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88F0" w14:textId="77777777" w:rsidR="0064286B" w:rsidRDefault="0064286B" w:rsidP="0064286B"/>
    <w:p w14:paraId="50A25B6B" w14:textId="77777777" w:rsidR="0064286B" w:rsidRDefault="0064286B" w:rsidP="0064286B"/>
    <w:p w14:paraId="7F99F800" w14:textId="77777777" w:rsidR="0064286B" w:rsidRDefault="0064286B" w:rsidP="0064286B"/>
    <w:p w14:paraId="50CC19ED" w14:textId="77777777" w:rsidR="0064286B" w:rsidRDefault="0064286B" w:rsidP="0064286B"/>
    <w:p w14:paraId="410B71BD" w14:textId="77777777" w:rsidR="0064286B" w:rsidRDefault="0064286B" w:rsidP="0064286B">
      <w:pPr>
        <w:jc w:val="center"/>
        <w:rPr>
          <w:b/>
          <w:bCs/>
          <w:i/>
          <w:iCs/>
          <w:sz w:val="32"/>
          <w:szCs w:val="32"/>
          <w:lang w:val="az-Cyrl-AZ"/>
        </w:rPr>
      </w:pPr>
    </w:p>
    <w:p w14:paraId="6F1734ED" w14:textId="77777777" w:rsidR="0064286B" w:rsidRDefault="0064286B" w:rsidP="0064286B">
      <w:pPr>
        <w:jc w:val="center"/>
        <w:rPr>
          <w:b/>
          <w:bCs/>
          <w:i/>
          <w:iCs/>
          <w:sz w:val="32"/>
          <w:szCs w:val="32"/>
        </w:rPr>
      </w:pPr>
    </w:p>
    <w:p w14:paraId="68565D0F" w14:textId="77777777" w:rsidR="0064286B" w:rsidRDefault="0064286B" w:rsidP="0064286B">
      <w:pPr>
        <w:jc w:val="center"/>
        <w:rPr>
          <w:b/>
          <w:bCs/>
          <w:i/>
          <w:iCs/>
          <w:sz w:val="32"/>
          <w:szCs w:val="32"/>
        </w:rPr>
      </w:pPr>
    </w:p>
    <w:p w14:paraId="543CF71E" w14:textId="77777777" w:rsidR="0064286B" w:rsidRPr="00DF1C8F" w:rsidRDefault="0064286B" w:rsidP="0064286B">
      <w:pPr>
        <w:jc w:val="center"/>
        <w:rPr>
          <w:b/>
          <w:bCs/>
          <w:i/>
          <w:iCs/>
          <w:sz w:val="32"/>
          <w:szCs w:val="32"/>
        </w:rPr>
      </w:pPr>
    </w:p>
    <w:p w14:paraId="41E11E9A" w14:textId="77777777" w:rsidR="0064286B" w:rsidRPr="002D5D94" w:rsidRDefault="0064286B" w:rsidP="0064286B">
      <w:pPr>
        <w:spacing w:line="360" w:lineRule="auto"/>
        <w:jc w:val="center"/>
        <w:outlineLvl w:val="0"/>
        <w:rPr>
          <w:b/>
          <w:bCs/>
          <w:i/>
          <w:iCs/>
          <w:sz w:val="44"/>
          <w:szCs w:val="44"/>
          <w:lang w:val="az-Cyrl-AZ"/>
        </w:rPr>
      </w:pPr>
      <w:bookmarkStart w:id="0" w:name="_Toc16174156"/>
      <w:r w:rsidRPr="0078169E">
        <w:rPr>
          <w:b/>
          <w:bCs/>
          <w:i/>
          <w:iCs/>
          <w:sz w:val="44"/>
          <w:szCs w:val="44"/>
          <w:lang w:val="az-Latn-AZ"/>
        </w:rPr>
        <w:t>ALLAHLA</w:t>
      </w:r>
      <w:r w:rsidRPr="002D5D94">
        <w:rPr>
          <w:b/>
          <w:bCs/>
          <w:i/>
          <w:iCs/>
          <w:sz w:val="44"/>
          <w:szCs w:val="44"/>
          <w:lang w:val="az-Cyrl-AZ"/>
        </w:rPr>
        <w:t xml:space="preserve"> </w:t>
      </w:r>
      <w:r w:rsidRPr="0078169E">
        <w:rPr>
          <w:b/>
          <w:bCs/>
          <w:i/>
          <w:iCs/>
          <w:sz w:val="44"/>
          <w:szCs w:val="44"/>
          <w:lang w:val="az-Latn-AZ"/>
        </w:rPr>
        <w:t>RAZİ</w:t>
      </w:r>
      <w:r>
        <w:rPr>
          <w:b/>
          <w:bCs/>
          <w:i/>
          <w:iCs/>
          <w:sz w:val="44"/>
          <w:szCs w:val="44"/>
        </w:rPr>
        <w:t xml:space="preserve"> </w:t>
      </w:r>
      <w:r w:rsidRPr="002D5D94">
        <w:rPr>
          <w:b/>
          <w:bCs/>
          <w:i/>
          <w:iCs/>
          <w:sz w:val="44"/>
          <w:szCs w:val="44"/>
          <w:lang w:val="az-Cyrl-AZ"/>
        </w:rPr>
        <w:t>-</w:t>
      </w:r>
      <w:r w:rsidRPr="0078169E">
        <w:rPr>
          <w:b/>
          <w:bCs/>
          <w:i/>
          <w:iCs/>
          <w:sz w:val="44"/>
          <w:szCs w:val="44"/>
          <w:lang w:val="az-Latn-AZ"/>
        </w:rPr>
        <w:t>NİYAZ</w:t>
      </w:r>
      <w:bookmarkEnd w:id="0"/>
    </w:p>
    <w:p w14:paraId="745FD894" w14:textId="77777777" w:rsidR="0064286B" w:rsidRDefault="0064286B" w:rsidP="0064286B">
      <w:pPr>
        <w:jc w:val="center"/>
        <w:rPr>
          <w:b/>
          <w:bCs/>
          <w:lang w:val="az-Cyrl-AZ"/>
        </w:rPr>
      </w:pPr>
      <w:r>
        <w:rPr>
          <w:b/>
          <w:bCs/>
          <w:lang w:val="az-Cyrl-AZ"/>
        </w:rPr>
        <w:t>(</w:t>
      </w:r>
      <w:r w:rsidRPr="0078169E">
        <w:rPr>
          <w:b/>
          <w:bCs/>
          <w:lang w:val="az-Latn-AZ"/>
        </w:rPr>
        <w:t>Məfatehul</w:t>
      </w:r>
      <w:r>
        <w:rPr>
          <w:b/>
          <w:bCs/>
          <w:lang w:val="az-Cyrl-AZ"/>
        </w:rPr>
        <w:t>-</w:t>
      </w:r>
      <w:r w:rsidRPr="0078169E">
        <w:rPr>
          <w:b/>
          <w:bCs/>
          <w:lang w:val="az-Latn-AZ"/>
        </w:rPr>
        <w:t>Cinandan</w:t>
      </w:r>
      <w:r w:rsidRPr="00B13654">
        <w:rPr>
          <w:b/>
          <w:bCs/>
          <w:lang w:val="az-Cyrl-AZ"/>
        </w:rPr>
        <w:t xml:space="preserve"> </w:t>
      </w:r>
      <w:r w:rsidRPr="0078169E">
        <w:rPr>
          <w:b/>
          <w:bCs/>
          <w:lang w:val="az-Latn-AZ"/>
        </w:rPr>
        <w:t>seçilmiş</w:t>
      </w:r>
      <w:r w:rsidRPr="00B13654">
        <w:rPr>
          <w:b/>
          <w:bCs/>
          <w:lang w:val="az-Cyrl-AZ"/>
        </w:rPr>
        <w:t xml:space="preserve"> </w:t>
      </w:r>
      <w:r w:rsidRPr="0078169E">
        <w:rPr>
          <w:b/>
          <w:bCs/>
          <w:lang w:val="az-Latn-AZ"/>
        </w:rPr>
        <w:t>dualar</w:t>
      </w:r>
      <w:r w:rsidRPr="00B13654">
        <w:rPr>
          <w:b/>
          <w:bCs/>
          <w:lang w:val="az-Cyrl-AZ"/>
        </w:rPr>
        <w:t>)</w:t>
      </w:r>
    </w:p>
    <w:p w14:paraId="1C048F6B" w14:textId="77777777" w:rsidR="0064286B" w:rsidRDefault="0064286B" w:rsidP="0064286B">
      <w:pPr>
        <w:jc w:val="center"/>
        <w:rPr>
          <w:b/>
          <w:bCs/>
          <w:lang w:val="az-Cyrl-AZ"/>
        </w:rPr>
      </w:pPr>
    </w:p>
    <w:p w14:paraId="75FEB3D7" w14:textId="77777777" w:rsidR="0064286B" w:rsidRDefault="0064286B" w:rsidP="0064286B">
      <w:pPr>
        <w:jc w:val="center"/>
        <w:rPr>
          <w:b/>
          <w:bCs/>
          <w:lang w:val="az-Cyrl-AZ"/>
        </w:rPr>
      </w:pPr>
    </w:p>
    <w:p w14:paraId="4746333F" w14:textId="77777777" w:rsidR="0064286B" w:rsidRDefault="0064286B" w:rsidP="0064286B">
      <w:pPr>
        <w:jc w:val="center"/>
        <w:rPr>
          <w:b/>
          <w:bCs/>
          <w:lang w:val="az-Cyrl-AZ"/>
        </w:rPr>
      </w:pPr>
    </w:p>
    <w:p w14:paraId="6B28C057" w14:textId="77777777" w:rsidR="0064286B" w:rsidRDefault="0064286B" w:rsidP="0064286B">
      <w:pPr>
        <w:pStyle w:val="Heading2"/>
        <w:bidi/>
        <w:spacing w:before="360" w:after="120"/>
        <w:jc w:val="center"/>
        <w:rPr>
          <w:rFonts w:ascii="Times New Roman" w:hAnsi="Times New Roman" w:cs="Times New Roman"/>
          <w:lang w:val="az-Cyrl-AZ"/>
        </w:rPr>
      </w:pPr>
    </w:p>
    <w:p w14:paraId="1567BC40" w14:textId="77777777" w:rsidR="0064286B" w:rsidRDefault="0064286B" w:rsidP="0064286B">
      <w:pPr>
        <w:bidi/>
        <w:rPr>
          <w:lang w:val="az-Cyrl-AZ"/>
        </w:rPr>
      </w:pPr>
    </w:p>
    <w:p w14:paraId="47AD936E" w14:textId="77777777" w:rsidR="0064286B" w:rsidRDefault="0064286B" w:rsidP="0064286B">
      <w:pPr>
        <w:bidi/>
        <w:rPr>
          <w:lang w:val="az-Cyrl-AZ"/>
        </w:rPr>
      </w:pPr>
    </w:p>
    <w:p w14:paraId="68FDB4EE" w14:textId="77777777" w:rsidR="0064286B" w:rsidRDefault="0064286B" w:rsidP="0064286B">
      <w:pPr>
        <w:bidi/>
        <w:rPr>
          <w:lang w:val="az-Cyrl-AZ"/>
        </w:rPr>
      </w:pPr>
    </w:p>
    <w:p w14:paraId="681303B9" w14:textId="77777777" w:rsidR="0064286B" w:rsidRDefault="0064286B" w:rsidP="0064286B">
      <w:pPr>
        <w:bidi/>
        <w:rPr>
          <w:lang w:val="az-Cyrl-AZ"/>
        </w:rPr>
      </w:pPr>
    </w:p>
    <w:p w14:paraId="3C82B450" w14:textId="77777777" w:rsidR="0064286B" w:rsidRDefault="0064286B" w:rsidP="0064286B">
      <w:pPr>
        <w:rPr>
          <w:lang w:val="az-Cyrl-AZ"/>
        </w:rPr>
      </w:pPr>
    </w:p>
    <w:p w14:paraId="7D4C2E4F" w14:textId="77777777" w:rsidR="0064286B" w:rsidRDefault="0064286B" w:rsidP="0064286B">
      <w:pPr>
        <w:rPr>
          <w:lang w:val="az-Cyrl-AZ"/>
        </w:rPr>
      </w:pPr>
    </w:p>
    <w:p w14:paraId="6E999750" w14:textId="77777777" w:rsidR="0064286B" w:rsidRDefault="0064286B" w:rsidP="0064286B">
      <w:pPr>
        <w:rPr>
          <w:lang w:val="az-Cyrl-AZ"/>
        </w:rPr>
      </w:pPr>
    </w:p>
    <w:p w14:paraId="154ED9C4" w14:textId="77777777" w:rsidR="0064286B" w:rsidRDefault="0064286B" w:rsidP="0064286B">
      <w:pPr>
        <w:rPr>
          <w:lang w:val="az-Cyrl-AZ"/>
        </w:rPr>
      </w:pPr>
    </w:p>
    <w:p w14:paraId="0D04F7DE" w14:textId="77777777" w:rsidR="0064286B" w:rsidRDefault="0064286B" w:rsidP="0064286B">
      <w:pPr>
        <w:rPr>
          <w:lang w:val="az-Cyrl-AZ"/>
        </w:rPr>
      </w:pPr>
    </w:p>
    <w:p w14:paraId="12A5B3F4" w14:textId="77777777" w:rsidR="0064286B" w:rsidRDefault="0064286B" w:rsidP="0064286B">
      <w:pPr>
        <w:bidi/>
        <w:rPr>
          <w:lang w:val="az-Cyrl-AZ"/>
        </w:rPr>
      </w:pPr>
    </w:p>
    <w:p w14:paraId="79F542DF" w14:textId="77777777" w:rsidR="0064286B" w:rsidRPr="004977C8" w:rsidRDefault="0064286B" w:rsidP="0064286B">
      <w:pPr>
        <w:bidi/>
        <w:jc w:val="center"/>
        <w:rPr>
          <w:b/>
          <w:bCs/>
          <w:i/>
          <w:iCs/>
          <w:sz w:val="26"/>
          <w:szCs w:val="26"/>
          <w:lang w:val="az-Cyrl-AZ"/>
        </w:rPr>
      </w:pPr>
      <w:r w:rsidRPr="0078169E">
        <w:rPr>
          <w:b/>
          <w:bCs/>
          <w:i/>
          <w:iCs/>
          <w:sz w:val="26"/>
          <w:szCs w:val="26"/>
          <w:lang w:val="az-Latn-AZ"/>
        </w:rPr>
        <w:t>Müəllif</w:t>
      </w:r>
      <w:r w:rsidRPr="004977C8">
        <w:rPr>
          <w:b/>
          <w:bCs/>
          <w:i/>
          <w:iCs/>
          <w:sz w:val="26"/>
          <w:szCs w:val="26"/>
          <w:lang w:val="az-Cyrl-AZ"/>
        </w:rPr>
        <w:t xml:space="preserve">: </w:t>
      </w:r>
      <w:r w:rsidRPr="0078169E">
        <w:rPr>
          <w:b/>
          <w:bCs/>
          <w:i/>
          <w:iCs/>
          <w:sz w:val="26"/>
          <w:szCs w:val="26"/>
          <w:lang w:val="az-Latn-AZ"/>
        </w:rPr>
        <w:t>Şeyx</w:t>
      </w:r>
      <w:r w:rsidRPr="004977C8">
        <w:rPr>
          <w:b/>
          <w:bCs/>
          <w:i/>
          <w:iCs/>
          <w:sz w:val="26"/>
          <w:szCs w:val="26"/>
          <w:lang w:val="az-Cyrl-AZ"/>
        </w:rPr>
        <w:t xml:space="preserve"> </w:t>
      </w:r>
      <w:r w:rsidRPr="0078169E">
        <w:rPr>
          <w:b/>
          <w:bCs/>
          <w:i/>
          <w:iCs/>
          <w:sz w:val="26"/>
          <w:szCs w:val="26"/>
          <w:lang w:val="az-Latn-AZ"/>
        </w:rPr>
        <w:t>Abbas</w:t>
      </w:r>
      <w:r w:rsidRPr="004977C8">
        <w:rPr>
          <w:b/>
          <w:bCs/>
          <w:i/>
          <w:iCs/>
          <w:sz w:val="26"/>
          <w:szCs w:val="26"/>
          <w:lang w:val="az-Cyrl-AZ"/>
        </w:rPr>
        <w:t xml:space="preserve"> </w:t>
      </w:r>
      <w:r w:rsidRPr="0078169E">
        <w:rPr>
          <w:b/>
          <w:bCs/>
          <w:i/>
          <w:iCs/>
          <w:sz w:val="26"/>
          <w:szCs w:val="26"/>
          <w:lang w:val="az-Latn-AZ"/>
        </w:rPr>
        <w:t>Qumi</w:t>
      </w:r>
    </w:p>
    <w:p w14:paraId="51135DCC" w14:textId="77777777" w:rsidR="0064286B" w:rsidRPr="00AD45FF" w:rsidRDefault="0064286B" w:rsidP="0064286B">
      <w:pPr>
        <w:bidi/>
        <w:jc w:val="center"/>
        <w:rPr>
          <w:b/>
          <w:bCs/>
          <w:i/>
          <w:iCs/>
          <w:sz w:val="26"/>
          <w:szCs w:val="26"/>
          <w:lang w:val="az-Cyrl-AZ"/>
        </w:rPr>
      </w:pPr>
      <w:r w:rsidRPr="0078169E">
        <w:rPr>
          <w:b/>
          <w:bCs/>
          <w:i/>
          <w:iCs/>
          <w:sz w:val="26"/>
          <w:szCs w:val="26"/>
          <w:lang w:val="az-Latn-AZ"/>
        </w:rPr>
        <w:t>Tərcümə</w:t>
      </w:r>
      <w:r w:rsidRPr="00AD45FF">
        <w:rPr>
          <w:b/>
          <w:bCs/>
          <w:i/>
          <w:iCs/>
          <w:sz w:val="26"/>
          <w:szCs w:val="26"/>
          <w:lang w:val="az-Cyrl-AZ"/>
        </w:rPr>
        <w:t xml:space="preserve">: </w:t>
      </w:r>
      <w:r w:rsidRPr="0078169E">
        <w:rPr>
          <w:b/>
          <w:bCs/>
          <w:i/>
          <w:iCs/>
          <w:sz w:val="26"/>
          <w:szCs w:val="26"/>
          <w:lang w:val="az-Latn-AZ"/>
        </w:rPr>
        <w:t>Faiq</w:t>
      </w:r>
      <w:r w:rsidRPr="00AD45FF">
        <w:rPr>
          <w:b/>
          <w:bCs/>
          <w:i/>
          <w:iCs/>
          <w:sz w:val="26"/>
          <w:szCs w:val="26"/>
          <w:lang w:val="az-Cyrl-AZ"/>
        </w:rPr>
        <w:t xml:space="preserve"> </w:t>
      </w:r>
      <w:r w:rsidRPr="0078169E">
        <w:rPr>
          <w:b/>
          <w:bCs/>
          <w:i/>
          <w:iCs/>
          <w:sz w:val="26"/>
          <w:szCs w:val="26"/>
          <w:lang w:val="az-Latn-AZ"/>
        </w:rPr>
        <w:t>Vəlioğlu</w:t>
      </w:r>
    </w:p>
    <w:p w14:paraId="6F022D74" w14:textId="77777777" w:rsidR="0064286B" w:rsidRPr="004977C8" w:rsidRDefault="0064286B" w:rsidP="0064286B">
      <w:pPr>
        <w:bidi/>
        <w:rPr>
          <w:b/>
          <w:bCs/>
          <w:sz w:val="28"/>
          <w:szCs w:val="28"/>
          <w:lang w:val="az-Cyrl-AZ"/>
        </w:rPr>
      </w:pPr>
    </w:p>
    <w:p w14:paraId="4196ACE2" w14:textId="77777777" w:rsidR="0064286B" w:rsidRDefault="0064286B" w:rsidP="0064286B">
      <w:pPr>
        <w:bidi/>
        <w:rPr>
          <w:lang w:val="az-Cyrl-AZ"/>
        </w:rPr>
      </w:pPr>
    </w:p>
    <w:p w14:paraId="4C7329C0" w14:textId="77777777" w:rsidR="0064286B" w:rsidRPr="0015119E" w:rsidRDefault="0064286B" w:rsidP="0064286B">
      <w:pPr>
        <w:bidi/>
        <w:rPr>
          <w:lang w:val="az-Cyrl-AZ"/>
        </w:rPr>
      </w:pPr>
    </w:p>
    <w:p w14:paraId="791587CF" w14:textId="77777777" w:rsidR="0064286B" w:rsidRPr="0015119E" w:rsidRDefault="0064286B" w:rsidP="0064286B">
      <w:pPr>
        <w:bidi/>
        <w:rPr>
          <w:lang w:val="az-Cyrl-AZ"/>
        </w:rPr>
      </w:pPr>
    </w:p>
    <w:p w14:paraId="4A0800F7" w14:textId="77777777" w:rsidR="0064286B" w:rsidRPr="0015119E" w:rsidRDefault="0064286B" w:rsidP="0064286B">
      <w:pPr>
        <w:bidi/>
        <w:rPr>
          <w:lang w:val="az-Cyrl-AZ"/>
        </w:rPr>
      </w:pPr>
    </w:p>
    <w:p w14:paraId="3019EBCF" w14:textId="77777777" w:rsidR="0064286B" w:rsidRPr="0015119E" w:rsidRDefault="0064286B" w:rsidP="0064286B">
      <w:pPr>
        <w:bidi/>
        <w:rPr>
          <w:lang w:val="az-Cyrl-AZ"/>
        </w:rPr>
      </w:pPr>
    </w:p>
    <w:p w14:paraId="6D782323" w14:textId="77777777" w:rsidR="0064286B" w:rsidRDefault="0064286B" w:rsidP="0064286B">
      <w:pPr>
        <w:pStyle w:val="Heading2"/>
        <w:bidi/>
        <w:spacing w:before="360" w:after="120"/>
        <w:jc w:val="center"/>
        <w:rPr>
          <w:rFonts w:ascii="Times New Roman" w:hAnsi="Times New Roman" w:cs="Times New Roman"/>
        </w:rPr>
      </w:pPr>
      <w:bookmarkStart w:id="1" w:name="_Toc16174157"/>
      <w:r w:rsidRPr="0078169E">
        <w:rPr>
          <w:rFonts w:ascii="Times New Roman" w:hAnsi="Times New Roman" w:cs="Times New Roman"/>
          <w:lang w:val="az-Latn-AZ"/>
        </w:rPr>
        <w:t>Ön</w:t>
      </w:r>
      <w:r w:rsidRPr="000B470A">
        <w:rPr>
          <w:rFonts w:ascii="Times New Roman" w:hAnsi="Times New Roman" w:cs="Times New Roman"/>
          <w:lang w:val="az-Cyrl-AZ"/>
        </w:rPr>
        <w:t xml:space="preserve"> </w:t>
      </w:r>
      <w:r w:rsidRPr="0078169E">
        <w:rPr>
          <w:rFonts w:ascii="Times New Roman" w:hAnsi="Times New Roman" w:cs="Times New Roman"/>
          <w:lang w:val="az-Latn-AZ"/>
        </w:rPr>
        <w:t>söz</w:t>
      </w:r>
      <w:bookmarkEnd w:id="1"/>
    </w:p>
    <w:p w14:paraId="34E8E5BC" w14:textId="77777777" w:rsidR="0064286B" w:rsidRPr="00FA2882" w:rsidRDefault="0064286B" w:rsidP="0064286B">
      <w:pPr>
        <w:bidi/>
        <w:jc w:val="both"/>
        <w:rPr>
          <w:rFonts w:cs="Arabic Transparent"/>
          <w:i/>
          <w:iCs/>
          <w:sz w:val="28"/>
          <w:szCs w:val="28"/>
        </w:rPr>
      </w:pPr>
      <w:r w:rsidRPr="00FA2882">
        <w:rPr>
          <w:rFonts w:cs="Arabic Transparent"/>
          <w:i/>
          <w:iCs/>
          <w:sz w:val="28"/>
          <w:szCs w:val="28"/>
          <w:rtl/>
        </w:rPr>
        <w:t>وَ قالَ رَبُّكُمُ ادْعُونِي أَسْتَجِبْ لَكُمْ إِنَّ الَّذِينَ يَسْتَكْبِرُونَ عَنْ عِبادَتِي سَيَدْخُلُونَ جَهَنَّمَ داخِرِينَ</w:t>
      </w:r>
    </w:p>
    <w:p w14:paraId="65C2260D" w14:textId="77777777" w:rsidR="0064286B" w:rsidRPr="00CB176C" w:rsidRDefault="0064286B" w:rsidP="0064286B">
      <w:pPr>
        <w:jc w:val="both"/>
        <w:rPr>
          <w:b/>
          <w:bCs/>
          <w:i/>
          <w:iCs/>
          <w:lang w:val="az-Cyrl-AZ"/>
        </w:rPr>
      </w:pPr>
      <w:r w:rsidRPr="00CB176C">
        <w:rPr>
          <w:b/>
          <w:bCs/>
          <w:i/>
          <w:iCs/>
          <w:lang w:val="az-Cyrl-AZ"/>
        </w:rPr>
        <w:t xml:space="preserve">   “</w:t>
      </w:r>
      <w:r w:rsidRPr="0078169E">
        <w:rPr>
          <w:b/>
          <w:bCs/>
          <w:i/>
          <w:iCs/>
          <w:lang w:val="az-Latn-AZ"/>
        </w:rPr>
        <w:t>Rəbbiniz</w:t>
      </w:r>
      <w:r w:rsidRPr="00CB176C">
        <w:rPr>
          <w:b/>
          <w:bCs/>
          <w:i/>
          <w:iCs/>
          <w:lang w:val="az-Cyrl-AZ"/>
        </w:rPr>
        <w:t xml:space="preserve"> </w:t>
      </w:r>
      <w:r w:rsidRPr="0078169E">
        <w:rPr>
          <w:b/>
          <w:bCs/>
          <w:i/>
          <w:iCs/>
          <w:lang w:val="az-Latn-AZ"/>
        </w:rPr>
        <w:t>buyurdu</w:t>
      </w:r>
      <w:r w:rsidRPr="00CB176C">
        <w:rPr>
          <w:b/>
          <w:bCs/>
          <w:i/>
          <w:iCs/>
          <w:lang w:val="az-Cyrl-AZ"/>
        </w:rPr>
        <w:t xml:space="preserve">: </w:t>
      </w:r>
      <w:r w:rsidRPr="0078169E">
        <w:rPr>
          <w:b/>
          <w:bCs/>
          <w:i/>
          <w:iCs/>
          <w:lang w:val="az-Latn-AZ"/>
        </w:rPr>
        <w:t>Məni</w:t>
      </w:r>
      <w:r w:rsidRPr="00CB176C">
        <w:rPr>
          <w:b/>
          <w:bCs/>
          <w:i/>
          <w:iCs/>
          <w:lang w:val="az-Cyrl-AZ"/>
        </w:rPr>
        <w:t xml:space="preserve"> </w:t>
      </w:r>
      <w:r w:rsidRPr="0078169E">
        <w:rPr>
          <w:b/>
          <w:bCs/>
          <w:i/>
          <w:iCs/>
          <w:lang w:val="az-Latn-AZ"/>
        </w:rPr>
        <w:t>çağırın</w:t>
      </w:r>
      <w:r w:rsidRPr="00CB176C">
        <w:rPr>
          <w:b/>
          <w:bCs/>
          <w:i/>
          <w:iCs/>
          <w:lang w:val="az-Cyrl-AZ"/>
        </w:rPr>
        <w:t xml:space="preserve">, </w:t>
      </w:r>
      <w:r w:rsidRPr="0078169E">
        <w:rPr>
          <w:b/>
          <w:bCs/>
          <w:i/>
          <w:iCs/>
          <w:lang w:val="az-Latn-AZ"/>
        </w:rPr>
        <w:t>Mən</w:t>
      </w:r>
      <w:r w:rsidRPr="00CB176C">
        <w:rPr>
          <w:b/>
          <w:bCs/>
          <w:i/>
          <w:iCs/>
          <w:lang w:val="az-Cyrl-AZ"/>
        </w:rPr>
        <w:t xml:space="preserve"> </w:t>
      </w:r>
      <w:r w:rsidRPr="0078169E">
        <w:rPr>
          <w:b/>
          <w:bCs/>
          <w:i/>
          <w:iCs/>
          <w:lang w:val="az-Latn-AZ"/>
        </w:rPr>
        <w:t>də</w:t>
      </w:r>
      <w:r w:rsidRPr="00CB176C">
        <w:rPr>
          <w:b/>
          <w:bCs/>
          <w:i/>
          <w:iCs/>
          <w:lang w:val="az-Cyrl-AZ"/>
        </w:rPr>
        <w:t xml:space="preserve"> </w:t>
      </w:r>
      <w:r w:rsidRPr="0078169E">
        <w:rPr>
          <w:b/>
          <w:bCs/>
          <w:i/>
          <w:iCs/>
          <w:lang w:val="az-Latn-AZ"/>
        </w:rPr>
        <w:t>sizin</w:t>
      </w:r>
      <w:r w:rsidRPr="00CB176C">
        <w:rPr>
          <w:b/>
          <w:bCs/>
          <w:i/>
          <w:iCs/>
          <w:lang w:val="az-Cyrl-AZ"/>
        </w:rPr>
        <w:t xml:space="preserve"> </w:t>
      </w:r>
      <w:r w:rsidRPr="0078169E">
        <w:rPr>
          <w:b/>
          <w:bCs/>
          <w:i/>
          <w:iCs/>
          <w:lang w:val="az-Latn-AZ"/>
        </w:rPr>
        <w:t>harayınıza</w:t>
      </w:r>
      <w:r w:rsidRPr="00CB176C">
        <w:rPr>
          <w:b/>
          <w:bCs/>
          <w:i/>
          <w:iCs/>
          <w:lang w:val="az-Cyrl-AZ"/>
        </w:rPr>
        <w:t xml:space="preserve"> </w:t>
      </w:r>
      <w:r w:rsidRPr="0078169E">
        <w:rPr>
          <w:b/>
          <w:bCs/>
          <w:i/>
          <w:iCs/>
          <w:lang w:val="az-Latn-AZ"/>
        </w:rPr>
        <w:t>yetişərəm</w:t>
      </w:r>
      <w:r w:rsidRPr="00CB176C">
        <w:rPr>
          <w:b/>
          <w:bCs/>
          <w:i/>
          <w:iCs/>
          <w:lang w:val="az-Cyrl-AZ"/>
        </w:rPr>
        <w:t xml:space="preserve">. </w:t>
      </w:r>
      <w:r w:rsidRPr="0078169E">
        <w:rPr>
          <w:b/>
          <w:bCs/>
          <w:i/>
          <w:iCs/>
          <w:lang w:val="az-Latn-AZ"/>
        </w:rPr>
        <w:t>Mənə</w:t>
      </w:r>
      <w:r w:rsidRPr="00CB176C">
        <w:rPr>
          <w:b/>
          <w:bCs/>
          <w:i/>
          <w:iCs/>
          <w:lang w:val="az-Cyrl-AZ"/>
        </w:rPr>
        <w:t xml:space="preserve"> </w:t>
      </w:r>
      <w:r w:rsidRPr="0078169E">
        <w:rPr>
          <w:b/>
          <w:bCs/>
          <w:i/>
          <w:iCs/>
          <w:lang w:val="az-Latn-AZ"/>
        </w:rPr>
        <w:t>ibadət</w:t>
      </w:r>
      <w:r w:rsidRPr="00CB176C">
        <w:rPr>
          <w:b/>
          <w:bCs/>
          <w:i/>
          <w:iCs/>
          <w:lang w:val="az-Cyrl-AZ"/>
        </w:rPr>
        <w:t xml:space="preserve"> </w:t>
      </w:r>
      <w:r w:rsidRPr="0078169E">
        <w:rPr>
          <w:b/>
          <w:bCs/>
          <w:i/>
          <w:iCs/>
          <w:lang w:val="az-Latn-AZ"/>
        </w:rPr>
        <w:t>etməyi</w:t>
      </w:r>
      <w:r w:rsidRPr="00CB176C">
        <w:rPr>
          <w:b/>
          <w:bCs/>
          <w:i/>
          <w:iCs/>
          <w:lang w:val="az-Cyrl-AZ"/>
        </w:rPr>
        <w:t xml:space="preserve"> </w:t>
      </w:r>
      <w:r w:rsidRPr="0078169E">
        <w:rPr>
          <w:b/>
          <w:bCs/>
          <w:i/>
          <w:iCs/>
          <w:lang w:val="az-Latn-AZ"/>
        </w:rPr>
        <w:t>təkəbbürlərinə</w:t>
      </w:r>
      <w:r w:rsidRPr="00CB176C">
        <w:rPr>
          <w:b/>
          <w:bCs/>
          <w:i/>
          <w:iCs/>
          <w:lang w:val="az-Cyrl-AZ"/>
        </w:rPr>
        <w:t xml:space="preserve"> </w:t>
      </w:r>
      <w:r w:rsidRPr="0078169E">
        <w:rPr>
          <w:b/>
          <w:bCs/>
          <w:i/>
          <w:iCs/>
          <w:lang w:val="az-Latn-AZ"/>
        </w:rPr>
        <w:t>sığışdırmayanlar</w:t>
      </w:r>
      <w:r w:rsidRPr="00CB176C">
        <w:rPr>
          <w:b/>
          <w:bCs/>
          <w:i/>
          <w:iCs/>
          <w:lang w:val="az-Cyrl-AZ"/>
        </w:rPr>
        <w:t xml:space="preserve"> </w:t>
      </w:r>
      <w:r w:rsidRPr="0078169E">
        <w:rPr>
          <w:b/>
          <w:bCs/>
          <w:i/>
          <w:iCs/>
          <w:lang w:val="az-Latn-AZ"/>
        </w:rPr>
        <w:t>Cəhənnəmə</w:t>
      </w:r>
      <w:r w:rsidRPr="00CB176C">
        <w:rPr>
          <w:b/>
          <w:bCs/>
          <w:i/>
          <w:iCs/>
          <w:lang w:val="az-Cyrl-AZ"/>
        </w:rPr>
        <w:t xml:space="preserve"> </w:t>
      </w:r>
      <w:r w:rsidRPr="0078169E">
        <w:rPr>
          <w:b/>
          <w:bCs/>
          <w:i/>
          <w:iCs/>
          <w:lang w:val="az-Latn-AZ"/>
        </w:rPr>
        <w:t>zəlil</w:t>
      </w:r>
      <w:r w:rsidRPr="00CB176C">
        <w:rPr>
          <w:b/>
          <w:bCs/>
          <w:i/>
          <w:iCs/>
          <w:lang w:val="az-Cyrl-AZ"/>
        </w:rPr>
        <w:t xml:space="preserve"> </w:t>
      </w:r>
      <w:r w:rsidRPr="0078169E">
        <w:rPr>
          <w:b/>
          <w:bCs/>
          <w:i/>
          <w:iCs/>
          <w:lang w:val="az-Latn-AZ"/>
        </w:rPr>
        <w:t>olaraq</w:t>
      </w:r>
      <w:r w:rsidRPr="00CB176C">
        <w:rPr>
          <w:b/>
          <w:bCs/>
          <w:i/>
          <w:iCs/>
          <w:lang w:val="az-Cyrl-AZ"/>
        </w:rPr>
        <w:t xml:space="preserve"> </w:t>
      </w:r>
      <w:r w:rsidRPr="0078169E">
        <w:rPr>
          <w:b/>
          <w:bCs/>
          <w:i/>
          <w:iCs/>
          <w:lang w:val="az-Latn-AZ"/>
        </w:rPr>
        <w:t>gətiriləcəklər</w:t>
      </w:r>
      <w:r w:rsidRPr="00CB176C">
        <w:rPr>
          <w:b/>
          <w:bCs/>
          <w:i/>
          <w:iCs/>
          <w:lang w:val="az-Cyrl-AZ"/>
        </w:rPr>
        <w:t>!”</w:t>
      </w:r>
      <w:r w:rsidRPr="00CB176C">
        <w:rPr>
          <w:rStyle w:val="FootnoteReference"/>
          <w:b/>
          <w:bCs/>
          <w:i/>
          <w:iCs/>
          <w:lang w:val="az-Cyrl-AZ"/>
        </w:rPr>
        <w:footnoteReference w:id="1"/>
      </w:r>
    </w:p>
    <w:p w14:paraId="643AA8DF" w14:textId="77777777" w:rsidR="0064286B" w:rsidRPr="00CB176C" w:rsidRDefault="0064286B" w:rsidP="0064286B">
      <w:pPr>
        <w:jc w:val="both"/>
        <w:rPr>
          <w:lang w:val="az-Cyrl-AZ"/>
        </w:rPr>
      </w:pPr>
      <w:r w:rsidRPr="00CB176C">
        <w:rPr>
          <w:lang w:val="az-Cyrl-AZ"/>
        </w:rPr>
        <w:lastRenderedPageBreak/>
        <w:t xml:space="preserve">   </w:t>
      </w:r>
      <w:r w:rsidRPr="0078169E">
        <w:rPr>
          <w:lang w:val="az-Latn-AZ"/>
        </w:rPr>
        <w:t>İnsan</w:t>
      </w:r>
      <w:r w:rsidRPr="00CB176C">
        <w:rPr>
          <w:lang w:val="az-Cyrl-AZ"/>
        </w:rPr>
        <w:t xml:space="preserve"> </w:t>
      </w:r>
      <w:r w:rsidRPr="0078169E">
        <w:rPr>
          <w:lang w:val="az-Latn-AZ"/>
        </w:rPr>
        <w:t>həmişə</w:t>
      </w:r>
      <w:r w:rsidRPr="00CB176C">
        <w:rPr>
          <w:lang w:val="az-Cyrl-AZ"/>
        </w:rPr>
        <w:t xml:space="preserve"> </w:t>
      </w:r>
      <w:r w:rsidRPr="0078169E">
        <w:rPr>
          <w:lang w:val="az-Latn-AZ"/>
        </w:rPr>
        <w:t>Allaha</w:t>
      </w:r>
      <w:r w:rsidRPr="00CB176C">
        <w:rPr>
          <w:lang w:val="az-Cyrl-AZ"/>
        </w:rPr>
        <w:t xml:space="preserve"> </w:t>
      </w:r>
      <w:r w:rsidRPr="0078169E">
        <w:rPr>
          <w:lang w:val="az-Latn-AZ"/>
        </w:rPr>
        <w:t>möhtacdır</w:t>
      </w:r>
      <w:r w:rsidRPr="00CB176C">
        <w:rPr>
          <w:lang w:val="az-Cyrl-AZ"/>
        </w:rPr>
        <w:t xml:space="preserve">. </w:t>
      </w:r>
      <w:r w:rsidRPr="0078169E">
        <w:rPr>
          <w:lang w:val="az-Latn-AZ"/>
        </w:rPr>
        <w:t>Bu</w:t>
      </w:r>
      <w:r w:rsidRPr="00CB176C">
        <w:rPr>
          <w:lang w:val="az-Cyrl-AZ"/>
        </w:rPr>
        <w:t xml:space="preserve"> </w:t>
      </w:r>
      <w:r w:rsidRPr="0078169E">
        <w:rPr>
          <w:lang w:val="az-Latn-AZ"/>
        </w:rPr>
        <w:t>möhtaclıq</w:t>
      </w:r>
      <w:r w:rsidRPr="00CB176C">
        <w:rPr>
          <w:lang w:val="az-Cyrl-AZ"/>
        </w:rPr>
        <w:t xml:space="preserve"> </w:t>
      </w:r>
      <w:r w:rsidRPr="0078169E">
        <w:rPr>
          <w:lang w:val="az-Latn-AZ"/>
        </w:rPr>
        <w:t>ən</w:t>
      </w:r>
      <w:r w:rsidRPr="00CB176C">
        <w:rPr>
          <w:lang w:val="az-Cyrl-AZ"/>
        </w:rPr>
        <w:t xml:space="preserve"> </w:t>
      </w:r>
      <w:r w:rsidRPr="0078169E">
        <w:rPr>
          <w:lang w:val="az-Latn-AZ"/>
        </w:rPr>
        <w:t>çox</w:t>
      </w:r>
      <w:r w:rsidRPr="00CB176C">
        <w:rPr>
          <w:lang w:val="az-Cyrl-AZ"/>
        </w:rPr>
        <w:t xml:space="preserve"> </w:t>
      </w:r>
      <w:r w:rsidRPr="0078169E">
        <w:rPr>
          <w:lang w:val="az-Latn-AZ"/>
        </w:rPr>
        <w:t>o</w:t>
      </w:r>
      <w:r w:rsidRPr="00CB176C">
        <w:rPr>
          <w:lang w:val="az-Cyrl-AZ"/>
        </w:rPr>
        <w:t xml:space="preserve"> </w:t>
      </w:r>
      <w:r w:rsidRPr="0078169E">
        <w:rPr>
          <w:lang w:val="az-Latn-AZ"/>
        </w:rPr>
        <w:t>vaxt</w:t>
      </w:r>
      <w:r w:rsidRPr="00CB176C">
        <w:rPr>
          <w:lang w:val="az-Cyrl-AZ"/>
        </w:rPr>
        <w:t xml:space="preserve"> </w:t>
      </w:r>
      <w:r w:rsidRPr="0078169E">
        <w:rPr>
          <w:lang w:val="az-Latn-AZ"/>
        </w:rPr>
        <w:t>zahir</w:t>
      </w:r>
      <w:r w:rsidRPr="00CB176C">
        <w:rPr>
          <w:lang w:val="az-Cyrl-AZ"/>
        </w:rPr>
        <w:t xml:space="preserve"> </w:t>
      </w:r>
      <w:r w:rsidRPr="0078169E">
        <w:rPr>
          <w:lang w:val="az-Latn-AZ"/>
        </w:rPr>
        <w:t>olur</w:t>
      </w:r>
      <w:r w:rsidRPr="00CB176C">
        <w:rPr>
          <w:lang w:val="az-Cyrl-AZ"/>
        </w:rPr>
        <w:t xml:space="preserve"> </w:t>
      </w:r>
      <w:r w:rsidRPr="0078169E">
        <w:rPr>
          <w:lang w:val="az-Latn-AZ"/>
        </w:rPr>
        <w:t>ki</w:t>
      </w:r>
      <w:r w:rsidRPr="00CB176C">
        <w:rPr>
          <w:lang w:val="az-Cyrl-AZ"/>
        </w:rPr>
        <w:t xml:space="preserve">, </w:t>
      </w:r>
      <w:r w:rsidRPr="0078169E">
        <w:rPr>
          <w:lang w:val="az-Latn-AZ"/>
        </w:rPr>
        <w:t>insanın</w:t>
      </w:r>
      <w:r w:rsidRPr="00CB176C">
        <w:rPr>
          <w:lang w:val="az-Cyrl-AZ"/>
        </w:rPr>
        <w:t xml:space="preserve"> </w:t>
      </w:r>
      <w:r w:rsidRPr="0078169E">
        <w:rPr>
          <w:lang w:val="az-Latn-AZ"/>
        </w:rPr>
        <w:t>əli</w:t>
      </w:r>
      <w:r w:rsidRPr="00CB176C">
        <w:rPr>
          <w:lang w:val="az-Cyrl-AZ"/>
        </w:rPr>
        <w:t xml:space="preserve"> </w:t>
      </w:r>
      <w:r w:rsidRPr="0078169E">
        <w:rPr>
          <w:lang w:val="az-Latn-AZ"/>
        </w:rPr>
        <w:t>dünyada</w:t>
      </w:r>
      <w:r w:rsidRPr="00CB176C">
        <w:rPr>
          <w:lang w:val="az-Cyrl-AZ"/>
        </w:rPr>
        <w:t xml:space="preserve"> </w:t>
      </w:r>
      <w:r w:rsidRPr="0078169E">
        <w:rPr>
          <w:lang w:val="az-Latn-AZ"/>
        </w:rPr>
        <w:t>hər</w:t>
      </w:r>
      <w:r w:rsidRPr="00CB176C">
        <w:rPr>
          <w:lang w:val="az-Cyrl-AZ"/>
        </w:rPr>
        <w:t xml:space="preserve"> </w:t>
      </w:r>
      <w:r w:rsidRPr="0078169E">
        <w:rPr>
          <w:lang w:val="az-Latn-AZ"/>
        </w:rPr>
        <w:t>şeydən</w:t>
      </w:r>
      <w:r w:rsidRPr="00CB176C">
        <w:rPr>
          <w:lang w:val="az-Cyrl-AZ"/>
        </w:rPr>
        <w:t xml:space="preserve"> </w:t>
      </w:r>
      <w:r w:rsidRPr="0078169E">
        <w:rPr>
          <w:lang w:val="az-Latn-AZ"/>
        </w:rPr>
        <w:t>üzülsün</w:t>
      </w:r>
      <w:r w:rsidRPr="00CB176C">
        <w:rPr>
          <w:lang w:val="az-Cyrl-AZ"/>
        </w:rPr>
        <w:t xml:space="preserve"> </w:t>
      </w:r>
      <w:r w:rsidRPr="0078169E">
        <w:rPr>
          <w:lang w:val="az-Latn-AZ"/>
        </w:rPr>
        <w:t>və</w:t>
      </w:r>
      <w:r w:rsidRPr="00CB176C">
        <w:rPr>
          <w:lang w:val="az-Cyrl-AZ"/>
        </w:rPr>
        <w:t xml:space="preserve"> </w:t>
      </w:r>
      <w:r w:rsidRPr="0078169E">
        <w:rPr>
          <w:lang w:val="az-Latn-AZ"/>
        </w:rPr>
        <w:t>kimsə</w:t>
      </w:r>
      <w:r w:rsidRPr="00CB176C">
        <w:rPr>
          <w:lang w:val="az-Cyrl-AZ"/>
        </w:rPr>
        <w:t xml:space="preserve"> </w:t>
      </w:r>
      <w:r w:rsidRPr="0078169E">
        <w:rPr>
          <w:lang w:val="az-Latn-AZ"/>
        </w:rPr>
        <w:t>onun</w:t>
      </w:r>
      <w:r w:rsidRPr="00CB176C">
        <w:rPr>
          <w:lang w:val="az-Cyrl-AZ"/>
        </w:rPr>
        <w:t xml:space="preserve"> </w:t>
      </w:r>
      <w:r w:rsidRPr="0078169E">
        <w:rPr>
          <w:lang w:val="az-Latn-AZ"/>
        </w:rPr>
        <w:t>köməyinə</w:t>
      </w:r>
      <w:r w:rsidRPr="00CB176C">
        <w:rPr>
          <w:lang w:val="az-Cyrl-AZ"/>
        </w:rPr>
        <w:t xml:space="preserve"> </w:t>
      </w:r>
      <w:r w:rsidRPr="0078169E">
        <w:rPr>
          <w:lang w:val="az-Latn-AZ"/>
        </w:rPr>
        <w:t>çatmasın</w:t>
      </w:r>
      <w:r w:rsidRPr="00CB176C">
        <w:rPr>
          <w:lang w:val="az-Cyrl-AZ"/>
        </w:rPr>
        <w:t xml:space="preserve">. </w:t>
      </w:r>
      <w:r w:rsidRPr="0078169E">
        <w:rPr>
          <w:lang w:val="az-Latn-AZ"/>
        </w:rPr>
        <w:t>Bax</w:t>
      </w:r>
      <w:r w:rsidRPr="00CB176C">
        <w:rPr>
          <w:lang w:val="az-Cyrl-AZ"/>
        </w:rPr>
        <w:t xml:space="preserve"> </w:t>
      </w:r>
      <w:r w:rsidRPr="0078169E">
        <w:rPr>
          <w:lang w:val="az-Latn-AZ"/>
        </w:rPr>
        <w:t>onda</w:t>
      </w:r>
      <w:r w:rsidRPr="00CB176C">
        <w:rPr>
          <w:lang w:val="az-Cyrl-AZ"/>
        </w:rPr>
        <w:t xml:space="preserve"> </w:t>
      </w:r>
      <w:r w:rsidRPr="0078169E">
        <w:rPr>
          <w:lang w:val="az-Latn-AZ"/>
        </w:rPr>
        <w:t>insan</w:t>
      </w:r>
      <w:r w:rsidRPr="00CB176C">
        <w:rPr>
          <w:lang w:val="az-Cyrl-AZ"/>
        </w:rPr>
        <w:t xml:space="preserve"> </w:t>
      </w:r>
      <w:r w:rsidRPr="0078169E">
        <w:rPr>
          <w:lang w:val="az-Latn-AZ"/>
        </w:rPr>
        <w:t>öz</w:t>
      </w:r>
      <w:r w:rsidRPr="00CB176C">
        <w:rPr>
          <w:lang w:val="az-Cyrl-AZ"/>
        </w:rPr>
        <w:t xml:space="preserve"> </w:t>
      </w:r>
      <w:r w:rsidRPr="0078169E">
        <w:rPr>
          <w:lang w:val="az-Latn-AZ"/>
        </w:rPr>
        <w:t>fitrətinin</w:t>
      </w:r>
      <w:r w:rsidRPr="00CB176C">
        <w:rPr>
          <w:lang w:val="az-Cyrl-AZ"/>
        </w:rPr>
        <w:t xml:space="preserve"> </w:t>
      </w:r>
      <w:r w:rsidRPr="0078169E">
        <w:rPr>
          <w:lang w:val="az-Latn-AZ"/>
        </w:rPr>
        <w:t>səsi</w:t>
      </w:r>
      <w:r w:rsidRPr="00CB176C">
        <w:rPr>
          <w:lang w:val="az-Cyrl-AZ"/>
        </w:rPr>
        <w:t xml:space="preserve"> </w:t>
      </w:r>
      <w:r w:rsidRPr="0078169E">
        <w:rPr>
          <w:lang w:val="az-Latn-AZ"/>
        </w:rPr>
        <w:t>ilə</w:t>
      </w:r>
      <w:r w:rsidRPr="00CB176C">
        <w:rPr>
          <w:lang w:val="az-Cyrl-AZ"/>
        </w:rPr>
        <w:t xml:space="preserve"> </w:t>
      </w:r>
      <w:r w:rsidRPr="0078169E">
        <w:rPr>
          <w:lang w:val="az-Latn-AZ"/>
        </w:rPr>
        <w:t>Allahı</w:t>
      </w:r>
      <w:r w:rsidRPr="00CB176C">
        <w:rPr>
          <w:lang w:val="az-Cyrl-AZ"/>
        </w:rPr>
        <w:t xml:space="preserve"> </w:t>
      </w:r>
      <w:r w:rsidRPr="0078169E">
        <w:rPr>
          <w:lang w:val="az-Latn-AZ"/>
        </w:rPr>
        <w:t>gəzir</w:t>
      </w:r>
      <w:r w:rsidRPr="00CB176C">
        <w:rPr>
          <w:lang w:val="az-Cyrl-AZ"/>
        </w:rPr>
        <w:t xml:space="preserve"> </w:t>
      </w:r>
      <w:r w:rsidRPr="0078169E">
        <w:rPr>
          <w:lang w:val="az-Latn-AZ"/>
        </w:rPr>
        <w:t>və</w:t>
      </w:r>
      <w:r w:rsidRPr="00CB176C">
        <w:rPr>
          <w:lang w:val="az-Cyrl-AZ"/>
        </w:rPr>
        <w:t xml:space="preserve"> </w:t>
      </w:r>
      <w:r w:rsidRPr="0078169E">
        <w:rPr>
          <w:lang w:val="az-Latn-AZ"/>
        </w:rPr>
        <w:t>Ona</w:t>
      </w:r>
      <w:r w:rsidRPr="00CB176C">
        <w:rPr>
          <w:lang w:val="az-Cyrl-AZ"/>
        </w:rPr>
        <w:t xml:space="preserve"> </w:t>
      </w:r>
      <w:r w:rsidRPr="0078169E">
        <w:rPr>
          <w:lang w:val="az-Latn-AZ"/>
        </w:rPr>
        <w:t>yalvarmaqla</w:t>
      </w:r>
      <w:r w:rsidRPr="00CB176C">
        <w:rPr>
          <w:lang w:val="az-Cyrl-AZ"/>
        </w:rPr>
        <w:t xml:space="preserve"> </w:t>
      </w:r>
      <w:r w:rsidRPr="0078169E">
        <w:rPr>
          <w:lang w:val="az-Latn-AZ"/>
        </w:rPr>
        <w:t>düşdüyü</w:t>
      </w:r>
      <w:r w:rsidRPr="00CB176C">
        <w:rPr>
          <w:lang w:val="az-Cyrl-AZ"/>
        </w:rPr>
        <w:t xml:space="preserve"> </w:t>
      </w:r>
      <w:r w:rsidRPr="0078169E">
        <w:rPr>
          <w:lang w:val="az-Latn-AZ"/>
        </w:rPr>
        <w:t>çətinlikdən</w:t>
      </w:r>
      <w:r w:rsidRPr="00CB176C">
        <w:rPr>
          <w:lang w:val="az-Cyrl-AZ"/>
        </w:rPr>
        <w:t xml:space="preserve"> </w:t>
      </w:r>
      <w:r w:rsidRPr="0078169E">
        <w:rPr>
          <w:lang w:val="az-Latn-AZ"/>
        </w:rPr>
        <w:t>qurtarmaq</w:t>
      </w:r>
      <w:r w:rsidRPr="00CB176C">
        <w:rPr>
          <w:lang w:val="az-Cyrl-AZ"/>
        </w:rPr>
        <w:t xml:space="preserve"> </w:t>
      </w:r>
      <w:r w:rsidRPr="0078169E">
        <w:rPr>
          <w:lang w:val="az-Latn-AZ"/>
        </w:rPr>
        <w:t>istəyir</w:t>
      </w:r>
      <w:r w:rsidRPr="00CB176C">
        <w:rPr>
          <w:lang w:val="az-Cyrl-AZ"/>
        </w:rPr>
        <w:t xml:space="preserve">. </w:t>
      </w:r>
      <w:r w:rsidRPr="0078169E">
        <w:rPr>
          <w:lang w:val="az-Latn-AZ"/>
        </w:rPr>
        <w:t>Bu</w:t>
      </w:r>
      <w:r w:rsidRPr="00CB176C">
        <w:rPr>
          <w:lang w:val="az-Cyrl-AZ"/>
        </w:rPr>
        <w:t xml:space="preserve"> </w:t>
      </w:r>
      <w:r w:rsidRPr="0078169E">
        <w:rPr>
          <w:lang w:val="az-Latn-AZ"/>
        </w:rPr>
        <w:t>halətin</w:t>
      </w:r>
      <w:r w:rsidRPr="00CB176C">
        <w:rPr>
          <w:lang w:val="az-Cyrl-AZ"/>
        </w:rPr>
        <w:t xml:space="preserve"> </w:t>
      </w:r>
      <w:r w:rsidRPr="0078169E">
        <w:rPr>
          <w:lang w:val="az-Latn-AZ"/>
        </w:rPr>
        <w:t>özü</w:t>
      </w:r>
      <w:r w:rsidRPr="00CB176C">
        <w:rPr>
          <w:lang w:val="az-Cyrl-AZ"/>
        </w:rPr>
        <w:t xml:space="preserve"> </w:t>
      </w:r>
      <w:r w:rsidRPr="0078169E">
        <w:rPr>
          <w:lang w:val="az-Latn-AZ"/>
        </w:rPr>
        <w:t>bizə</w:t>
      </w:r>
      <w:r w:rsidRPr="00CB176C">
        <w:rPr>
          <w:lang w:val="az-Cyrl-AZ"/>
        </w:rPr>
        <w:t xml:space="preserve"> </w:t>
      </w:r>
      <w:r w:rsidRPr="0078169E">
        <w:rPr>
          <w:lang w:val="az-Latn-AZ"/>
        </w:rPr>
        <w:t>nişan</w:t>
      </w:r>
      <w:r w:rsidRPr="00CB176C">
        <w:rPr>
          <w:lang w:val="az-Cyrl-AZ"/>
        </w:rPr>
        <w:t xml:space="preserve"> </w:t>
      </w:r>
      <w:r w:rsidRPr="0078169E">
        <w:rPr>
          <w:lang w:val="az-Latn-AZ"/>
        </w:rPr>
        <w:t>verir</w:t>
      </w:r>
      <w:r w:rsidRPr="00CB176C">
        <w:rPr>
          <w:lang w:val="az-Cyrl-AZ"/>
        </w:rPr>
        <w:t xml:space="preserve"> </w:t>
      </w:r>
      <w:r w:rsidRPr="0078169E">
        <w:rPr>
          <w:lang w:val="az-Latn-AZ"/>
        </w:rPr>
        <w:t>ki</w:t>
      </w:r>
      <w:r w:rsidRPr="00CB176C">
        <w:rPr>
          <w:lang w:val="az-Cyrl-AZ"/>
        </w:rPr>
        <w:t xml:space="preserve">, </w:t>
      </w:r>
      <w:r w:rsidRPr="0078169E">
        <w:rPr>
          <w:lang w:val="az-Latn-AZ"/>
        </w:rPr>
        <w:t>insan</w:t>
      </w:r>
      <w:r w:rsidRPr="00CB176C">
        <w:rPr>
          <w:lang w:val="az-Cyrl-AZ"/>
        </w:rPr>
        <w:t xml:space="preserve"> </w:t>
      </w:r>
      <w:r w:rsidRPr="0078169E">
        <w:rPr>
          <w:lang w:val="az-Latn-AZ"/>
        </w:rPr>
        <w:t>Allahı</w:t>
      </w:r>
      <w:r w:rsidRPr="00CB176C">
        <w:rPr>
          <w:lang w:val="az-Cyrl-AZ"/>
        </w:rPr>
        <w:t xml:space="preserve"> </w:t>
      </w:r>
      <w:r w:rsidRPr="0078169E">
        <w:rPr>
          <w:lang w:val="az-Latn-AZ"/>
        </w:rPr>
        <w:t>müvəqqəti</w:t>
      </w:r>
      <w:r w:rsidRPr="00CB176C">
        <w:rPr>
          <w:lang w:val="az-Cyrl-AZ"/>
        </w:rPr>
        <w:t xml:space="preserve"> </w:t>
      </w:r>
      <w:r w:rsidRPr="0078169E">
        <w:rPr>
          <w:lang w:val="az-Latn-AZ"/>
        </w:rPr>
        <w:t>də</w:t>
      </w:r>
      <w:r w:rsidRPr="00CB176C">
        <w:rPr>
          <w:lang w:val="az-Cyrl-AZ"/>
        </w:rPr>
        <w:t xml:space="preserve"> </w:t>
      </w:r>
      <w:r w:rsidRPr="0078169E">
        <w:rPr>
          <w:lang w:val="az-Latn-AZ"/>
        </w:rPr>
        <w:t>olsa</w:t>
      </w:r>
      <w:r w:rsidRPr="00CB176C">
        <w:rPr>
          <w:lang w:val="az-Cyrl-AZ"/>
        </w:rPr>
        <w:t xml:space="preserve"> </w:t>
      </w:r>
      <w:r w:rsidRPr="0078169E">
        <w:rPr>
          <w:lang w:val="az-Latn-AZ"/>
        </w:rPr>
        <w:t>unutsa</w:t>
      </w:r>
      <w:r w:rsidRPr="00CB176C">
        <w:rPr>
          <w:lang w:val="az-Cyrl-AZ"/>
        </w:rPr>
        <w:t xml:space="preserve"> </w:t>
      </w:r>
      <w:r w:rsidRPr="0078169E">
        <w:rPr>
          <w:lang w:val="az-Latn-AZ"/>
        </w:rPr>
        <w:t>çətin</w:t>
      </w:r>
      <w:r w:rsidRPr="00CB176C">
        <w:rPr>
          <w:lang w:val="az-Cyrl-AZ"/>
        </w:rPr>
        <w:t xml:space="preserve"> </w:t>
      </w:r>
      <w:r w:rsidRPr="0078169E">
        <w:rPr>
          <w:lang w:val="az-Latn-AZ"/>
        </w:rPr>
        <w:t>vaxtda</w:t>
      </w:r>
      <w:r w:rsidRPr="00CB176C">
        <w:rPr>
          <w:lang w:val="az-Cyrl-AZ"/>
        </w:rPr>
        <w:t xml:space="preserve"> </w:t>
      </w:r>
      <w:r w:rsidRPr="0078169E">
        <w:rPr>
          <w:lang w:val="az-Latn-AZ"/>
        </w:rPr>
        <w:t>təzədən</w:t>
      </w:r>
      <w:r w:rsidRPr="00CB176C">
        <w:rPr>
          <w:lang w:val="az-Cyrl-AZ"/>
        </w:rPr>
        <w:t xml:space="preserve"> </w:t>
      </w:r>
      <w:r w:rsidRPr="0078169E">
        <w:rPr>
          <w:lang w:val="az-Latn-AZ"/>
        </w:rPr>
        <w:t>öz</w:t>
      </w:r>
      <w:r w:rsidRPr="00CB176C">
        <w:rPr>
          <w:lang w:val="az-Cyrl-AZ"/>
        </w:rPr>
        <w:t xml:space="preserve"> </w:t>
      </w:r>
      <w:r w:rsidRPr="0078169E">
        <w:rPr>
          <w:lang w:val="az-Latn-AZ"/>
        </w:rPr>
        <w:t>fitrətinə</w:t>
      </w:r>
      <w:r w:rsidRPr="00CB176C">
        <w:rPr>
          <w:lang w:val="az-Cyrl-AZ"/>
        </w:rPr>
        <w:t xml:space="preserve"> </w:t>
      </w:r>
      <w:r w:rsidRPr="0078169E">
        <w:rPr>
          <w:lang w:val="az-Latn-AZ"/>
        </w:rPr>
        <w:t>tərəf</w:t>
      </w:r>
      <w:r w:rsidRPr="00CB176C">
        <w:rPr>
          <w:lang w:val="az-Cyrl-AZ"/>
        </w:rPr>
        <w:t xml:space="preserve"> </w:t>
      </w:r>
      <w:r w:rsidRPr="0078169E">
        <w:rPr>
          <w:lang w:val="az-Latn-AZ"/>
        </w:rPr>
        <w:t>qayıdır</w:t>
      </w:r>
      <w:r w:rsidRPr="00CB176C">
        <w:rPr>
          <w:lang w:val="az-Cyrl-AZ"/>
        </w:rPr>
        <w:t xml:space="preserve">. </w:t>
      </w:r>
      <w:r w:rsidRPr="0078169E">
        <w:rPr>
          <w:lang w:val="az-Latn-AZ"/>
        </w:rPr>
        <w:t>Bu</w:t>
      </w:r>
      <w:r w:rsidRPr="00CB176C">
        <w:rPr>
          <w:lang w:val="az-Cyrl-AZ"/>
        </w:rPr>
        <w:t xml:space="preserve"> </w:t>
      </w:r>
      <w:r w:rsidRPr="0078169E">
        <w:rPr>
          <w:lang w:val="az-Latn-AZ"/>
        </w:rPr>
        <w:t>barədə</w:t>
      </w:r>
      <w:r w:rsidRPr="00CB176C">
        <w:rPr>
          <w:lang w:val="az-Cyrl-AZ"/>
        </w:rPr>
        <w:t xml:space="preserve"> </w:t>
      </w:r>
      <w:r w:rsidRPr="0078169E">
        <w:rPr>
          <w:lang w:val="az-Latn-AZ"/>
        </w:rPr>
        <w:t>Quran</w:t>
      </w:r>
      <w:r w:rsidRPr="00CB176C">
        <w:rPr>
          <w:lang w:val="az-Cyrl-AZ"/>
        </w:rPr>
        <w:t xml:space="preserve"> </w:t>
      </w:r>
      <w:r w:rsidRPr="0078169E">
        <w:rPr>
          <w:lang w:val="az-Latn-AZ"/>
        </w:rPr>
        <w:t>buyurur</w:t>
      </w:r>
      <w:r w:rsidRPr="00CB176C">
        <w:rPr>
          <w:lang w:val="az-Cyrl-AZ"/>
        </w:rPr>
        <w:t>:</w:t>
      </w:r>
    </w:p>
    <w:p w14:paraId="396D5F49" w14:textId="77777777" w:rsidR="0064286B" w:rsidRPr="00CB176C" w:rsidRDefault="0064286B" w:rsidP="0064286B">
      <w:pPr>
        <w:jc w:val="thaiDistribute"/>
        <w:rPr>
          <w:b/>
          <w:bCs/>
          <w:i/>
          <w:iCs/>
          <w:lang w:val="az-Cyrl-AZ"/>
        </w:rPr>
      </w:pPr>
      <w:r w:rsidRPr="00CB176C">
        <w:rPr>
          <w:lang w:val="az-Cyrl-AZ"/>
        </w:rPr>
        <w:t xml:space="preserve">   </w:t>
      </w:r>
      <w:r w:rsidRPr="00CB176C">
        <w:rPr>
          <w:b/>
          <w:bCs/>
          <w:i/>
          <w:iCs/>
          <w:lang w:val="az-Cyrl-AZ"/>
        </w:rPr>
        <w:t>“</w:t>
      </w:r>
      <w:r w:rsidRPr="0078169E">
        <w:rPr>
          <w:b/>
          <w:bCs/>
          <w:i/>
          <w:iCs/>
          <w:lang w:val="az-Latn-AZ"/>
        </w:rPr>
        <w:t>Sizi</w:t>
      </w:r>
      <w:r w:rsidRPr="00CB176C">
        <w:rPr>
          <w:b/>
          <w:bCs/>
          <w:i/>
          <w:iCs/>
          <w:lang w:val="az-Cyrl-AZ"/>
        </w:rPr>
        <w:t xml:space="preserve"> </w:t>
      </w:r>
      <w:r w:rsidRPr="0078169E">
        <w:rPr>
          <w:b/>
          <w:bCs/>
          <w:i/>
          <w:iCs/>
          <w:lang w:val="az-Latn-AZ"/>
        </w:rPr>
        <w:t>suda</w:t>
      </w:r>
      <w:r w:rsidRPr="00CB176C">
        <w:rPr>
          <w:b/>
          <w:bCs/>
          <w:i/>
          <w:iCs/>
          <w:lang w:val="az-Cyrl-AZ"/>
        </w:rPr>
        <w:t xml:space="preserve">  </w:t>
      </w:r>
      <w:r w:rsidRPr="0078169E">
        <w:rPr>
          <w:b/>
          <w:bCs/>
          <w:i/>
          <w:iCs/>
          <w:lang w:val="az-Latn-AZ"/>
        </w:rPr>
        <w:t>və</w:t>
      </w:r>
      <w:r w:rsidRPr="00CB176C">
        <w:rPr>
          <w:b/>
          <w:bCs/>
          <w:i/>
          <w:iCs/>
          <w:lang w:val="az-Cyrl-AZ"/>
        </w:rPr>
        <w:t xml:space="preserve"> </w:t>
      </w:r>
      <w:r w:rsidRPr="0078169E">
        <w:rPr>
          <w:b/>
          <w:bCs/>
          <w:i/>
          <w:iCs/>
          <w:lang w:val="az-Latn-AZ"/>
        </w:rPr>
        <w:t>quruda</w:t>
      </w:r>
      <w:r w:rsidRPr="00CB176C">
        <w:rPr>
          <w:b/>
          <w:bCs/>
          <w:i/>
          <w:iCs/>
          <w:lang w:val="az-Cyrl-AZ"/>
        </w:rPr>
        <w:t xml:space="preserve"> </w:t>
      </w:r>
      <w:r w:rsidRPr="0078169E">
        <w:rPr>
          <w:b/>
          <w:bCs/>
          <w:i/>
          <w:iCs/>
          <w:lang w:val="az-Latn-AZ"/>
        </w:rPr>
        <w:t>gəzdirən</w:t>
      </w:r>
      <w:r w:rsidRPr="00CB176C">
        <w:rPr>
          <w:b/>
          <w:bCs/>
          <w:i/>
          <w:iCs/>
          <w:lang w:val="az-Cyrl-AZ"/>
        </w:rPr>
        <w:t xml:space="preserve"> </w:t>
      </w:r>
      <w:r w:rsidRPr="0078169E">
        <w:rPr>
          <w:b/>
          <w:bCs/>
          <w:i/>
          <w:iCs/>
          <w:lang w:val="az-Latn-AZ"/>
        </w:rPr>
        <w:t>Odur</w:t>
      </w:r>
      <w:r w:rsidRPr="00CB176C">
        <w:rPr>
          <w:b/>
          <w:bCs/>
          <w:i/>
          <w:iCs/>
          <w:lang w:val="az-Cyrl-AZ"/>
        </w:rPr>
        <w:t xml:space="preserve">! </w:t>
      </w:r>
      <w:r w:rsidRPr="0078169E">
        <w:rPr>
          <w:b/>
          <w:bCs/>
          <w:i/>
          <w:iCs/>
          <w:lang w:val="az-Latn-AZ"/>
        </w:rPr>
        <w:t>Siz</w:t>
      </w:r>
      <w:r w:rsidRPr="00CB176C">
        <w:rPr>
          <w:b/>
          <w:bCs/>
          <w:i/>
          <w:iCs/>
          <w:lang w:val="az-Cyrl-AZ"/>
        </w:rPr>
        <w:t xml:space="preserve"> </w:t>
      </w:r>
      <w:r w:rsidRPr="0078169E">
        <w:rPr>
          <w:b/>
          <w:bCs/>
          <w:i/>
          <w:iCs/>
          <w:lang w:val="az-Latn-AZ"/>
        </w:rPr>
        <w:t>gəmidə</w:t>
      </w:r>
      <w:r w:rsidRPr="00CB176C">
        <w:rPr>
          <w:b/>
          <w:bCs/>
          <w:i/>
          <w:iCs/>
          <w:lang w:val="az-Cyrl-AZ"/>
        </w:rPr>
        <w:t xml:space="preserve"> </w:t>
      </w:r>
      <w:r w:rsidRPr="0078169E">
        <w:rPr>
          <w:b/>
          <w:bCs/>
          <w:i/>
          <w:iCs/>
          <w:lang w:val="az-Latn-AZ"/>
        </w:rPr>
        <w:t>olduğunuz</w:t>
      </w:r>
      <w:r w:rsidRPr="00CB176C">
        <w:rPr>
          <w:b/>
          <w:bCs/>
          <w:i/>
          <w:iCs/>
          <w:lang w:val="az-Cyrl-AZ"/>
        </w:rPr>
        <w:t xml:space="preserve">, </w:t>
      </w:r>
      <w:r w:rsidRPr="0078169E">
        <w:rPr>
          <w:b/>
          <w:bCs/>
          <w:i/>
          <w:iCs/>
          <w:lang w:val="az-Latn-AZ"/>
        </w:rPr>
        <w:t>gəmilər</w:t>
      </w:r>
      <w:r w:rsidRPr="00CB176C">
        <w:rPr>
          <w:b/>
          <w:bCs/>
          <w:i/>
          <w:iCs/>
          <w:lang w:val="az-Cyrl-AZ"/>
        </w:rPr>
        <w:t xml:space="preserve"> </w:t>
      </w:r>
      <w:r w:rsidRPr="0078169E">
        <w:rPr>
          <w:b/>
          <w:bCs/>
          <w:i/>
          <w:iCs/>
          <w:lang w:val="az-Latn-AZ"/>
        </w:rPr>
        <w:t>gözəl</w:t>
      </w:r>
      <w:r w:rsidRPr="00CB176C">
        <w:rPr>
          <w:b/>
          <w:bCs/>
          <w:i/>
          <w:iCs/>
          <w:lang w:val="az-Cyrl-AZ"/>
        </w:rPr>
        <w:t xml:space="preserve"> </w:t>
      </w:r>
      <w:r w:rsidRPr="0078169E">
        <w:rPr>
          <w:b/>
          <w:bCs/>
          <w:i/>
          <w:iCs/>
          <w:lang w:val="az-Latn-AZ"/>
        </w:rPr>
        <w:t>bir</w:t>
      </w:r>
      <w:r w:rsidRPr="00CB176C">
        <w:rPr>
          <w:b/>
          <w:bCs/>
          <w:i/>
          <w:iCs/>
          <w:lang w:val="az-Cyrl-AZ"/>
        </w:rPr>
        <w:t xml:space="preserve"> </w:t>
      </w:r>
      <w:r w:rsidRPr="0078169E">
        <w:rPr>
          <w:b/>
          <w:bCs/>
          <w:i/>
          <w:iCs/>
          <w:lang w:val="az-Latn-AZ"/>
        </w:rPr>
        <w:t>külək</w:t>
      </w:r>
      <w:r w:rsidRPr="00CB176C">
        <w:rPr>
          <w:b/>
          <w:bCs/>
          <w:i/>
          <w:iCs/>
          <w:lang w:val="az-Cyrl-AZ"/>
        </w:rPr>
        <w:t xml:space="preserve"> </w:t>
      </w:r>
      <w:r w:rsidRPr="0078169E">
        <w:rPr>
          <w:b/>
          <w:bCs/>
          <w:i/>
          <w:iCs/>
          <w:lang w:val="az-Latn-AZ"/>
        </w:rPr>
        <w:t>vasitəsilə</w:t>
      </w:r>
      <w:r w:rsidRPr="00CB176C">
        <w:rPr>
          <w:b/>
          <w:bCs/>
          <w:i/>
          <w:iCs/>
          <w:lang w:val="az-Cyrl-AZ"/>
        </w:rPr>
        <w:t xml:space="preserve"> </w:t>
      </w:r>
      <w:r w:rsidRPr="0078169E">
        <w:rPr>
          <w:b/>
          <w:bCs/>
          <w:i/>
          <w:iCs/>
          <w:lang w:val="az-Latn-AZ"/>
        </w:rPr>
        <w:t>içərisində</w:t>
      </w:r>
      <w:r w:rsidRPr="00CB176C">
        <w:rPr>
          <w:b/>
          <w:bCs/>
          <w:i/>
          <w:iCs/>
          <w:lang w:val="az-Cyrl-AZ"/>
        </w:rPr>
        <w:t xml:space="preserve"> </w:t>
      </w:r>
      <w:r w:rsidRPr="0078169E">
        <w:rPr>
          <w:b/>
          <w:bCs/>
          <w:i/>
          <w:iCs/>
          <w:lang w:val="az-Latn-AZ"/>
        </w:rPr>
        <w:t>onları</w:t>
      </w:r>
      <w:r w:rsidRPr="00CB176C">
        <w:rPr>
          <w:b/>
          <w:bCs/>
          <w:i/>
          <w:iCs/>
          <w:lang w:val="az-Cyrl-AZ"/>
        </w:rPr>
        <w:t xml:space="preserve"> </w:t>
      </w:r>
      <w:r w:rsidRPr="0078169E">
        <w:rPr>
          <w:b/>
          <w:bCs/>
          <w:i/>
          <w:iCs/>
          <w:lang w:val="az-Latn-AZ"/>
        </w:rPr>
        <w:t>apardığı</w:t>
      </w:r>
      <w:r w:rsidRPr="00CB176C">
        <w:rPr>
          <w:b/>
          <w:bCs/>
          <w:i/>
          <w:iCs/>
          <w:lang w:val="az-Cyrl-AZ"/>
        </w:rPr>
        <w:t xml:space="preserve">, </w:t>
      </w:r>
      <w:r w:rsidRPr="0078169E">
        <w:rPr>
          <w:b/>
          <w:bCs/>
          <w:i/>
          <w:iCs/>
          <w:lang w:val="az-Latn-AZ"/>
        </w:rPr>
        <w:t>onlar</w:t>
      </w:r>
      <w:r w:rsidRPr="00CB176C">
        <w:rPr>
          <w:b/>
          <w:bCs/>
          <w:i/>
          <w:iCs/>
          <w:lang w:val="az-Cyrl-AZ"/>
        </w:rPr>
        <w:t xml:space="preserve"> </w:t>
      </w:r>
      <w:r w:rsidRPr="0078169E">
        <w:rPr>
          <w:b/>
          <w:bCs/>
          <w:i/>
          <w:iCs/>
          <w:lang w:val="az-Latn-AZ"/>
        </w:rPr>
        <w:t>da</w:t>
      </w:r>
      <w:r w:rsidRPr="00CB176C">
        <w:rPr>
          <w:b/>
          <w:bCs/>
          <w:i/>
          <w:iCs/>
          <w:lang w:val="az-Cyrl-AZ"/>
        </w:rPr>
        <w:t xml:space="preserve"> </w:t>
      </w:r>
      <w:r w:rsidRPr="0078169E">
        <w:rPr>
          <w:b/>
          <w:bCs/>
          <w:i/>
          <w:iCs/>
          <w:lang w:val="az-Latn-AZ"/>
        </w:rPr>
        <w:t>sevindikləri</w:t>
      </w:r>
      <w:r w:rsidRPr="00CB176C">
        <w:rPr>
          <w:b/>
          <w:bCs/>
          <w:i/>
          <w:iCs/>
          <w:lang w:val="az-Cyrl-AZ"/>
        </w:rPr>
        <w:t xml:space="preserve"> </w:t>
      </w:r>
      <w:r w:rsidRPr="0078169E">
        <w:rPr>
          <w:b/>
          <w:bCs/>
          <w:i/>
          <w:iCs/>
          <w:lang w:val="az-Latn-AZ"/>
        </w:rPr>
        <w:t>vaxt</w:t>
      </w:r>
      <w:r w:rsidRPr="00CB176C">
        <w:rPr>
          <w:b/>
          <w:bCs/>
          <w:i/>
          <w:iCs/>
          <w:lang w:val="az-Cyrl-AZ"/>
        </w:rPr>
        <w:t xml:space="preserve"> </w:t>
      </w:r>
      <w:r w:rsidRPr="0078169E">
        <w:rPr>
          <w:b/>
          <w:bCs/>
          <w:i/>
          <w:iCs/>
          <w:lang w:val="az-Latn-AZ"/>
        </w:rPr>
        <w:t>birdən</w:t>
      </w:r>
      <w:r w:rsidRPr="00CB176C">
        <w:rPr>
          <w:b/>
          <w:bCs/>
          <w:i/>
          <w:iCs/>
          <w:lang w:val="az-Cyrl-AZ"/>
        </w:rPr>
        <w:t xml:space="preserve"> </w:t>
      </w:r>
      <w:r w:rsidRPr="0078169E">
        <w:rPr>
          <w:b/>
          <w:bCs/>
          <w:i/>
          <w:iCs/>
          <w:lang w:val="az-Latn-AZ"/>
        </w:rPr>
        <w:t>fırtına</w:t>
      </w:r>
      <w:r w:rsidRPr="00CB176C">
        <w:rPr>
          <w:b/>
          <w:bCs/>
          <w:i/>
          <w:iCs/>
          <w:lang w:val="az-Cyrl-AZ"/>
        </w:rPr>
        <w:t xml:space="preserve"> </w:t>
      </w:r>
      <w:r w:rsidRPr="0078169E">
        <w:rPr>
          <w:b/>
          <w:bCs/>
          <w:i/>
          <w:iCs/>
          <w:lang w:val="az-Latn-AZ"/>
        </w:rPr>
        <w:t>qopub</w:t>
      </w:r>
      <w:r w:rsidRPr="00CB176C">
        <w:rPr>
          <w:b/>
          <w:bCs/>
          <w:i/>
          <w:iCs/>
          <w:lang w:val="az-Cyrl-AZ"/>
        </w:rPr>
        <w:t xml:space="preserve"> </w:t>
      </w:r>
      <w:r w:rsidRPr="0078169E">
        <w:rPr>
          <w:b/>
          <w:bCs/>
          <w:i/>
          <w:iCs/>
          <w:lang w:val="az-Latn-AZ"/>
        </w:rPr>
        <w:t>dalğalar</w:t>
      </w:r>
      <w:r w:rsidRPr="00CB176C">
        <w:rPr>
          <w:b/>
          <w:bCs/>
          <w:i/>
          <w:iCs/>
          <w:lang w:val="az-Cyrl-AZ"/>
        </w:rPr>
        <w:t xml:space="preserve"> </w:t>
      </w:r>
      <w:r w:rsidRPr="0078169E">
        <w:rPr>
          <w:b/>
          <w:bCs/>
          <w:i/>
          <w:iCs/>
          <w:lang w:val="az-Latn-AZ"/>
        </w:rPr>
        <w:t>hər</w:t>
      </w:r>
      <w:r w:rsidRPr="00CB176C">
        <w:rPr>
          <w:b/>
          <w:bCs/>
          <w:i/>
          <w:iCs/>
          <w:lang w:val="az-Cyrl-AZ"/>
        </w:rPr>
        <w:t xml:space="preserve"> </w:t>
      </w:r>
      <w:r w:rsidRPr="0078169E">
        <w:rPr>
          <w:b/>
          <w:bCs/>
          <w:i/>
          <w:iCs/>
          <w:lang w:val="az-Latn-AZ"/>
        </w:rPr>
        <w:t>tərəfdən</w:t>
      </w:r>
      <w:r w:rsidRPr="00CB176C">
        <w:rPr>
          <w:b/>
          <w:bCs/>
          <w:i/>
          <w:iCs/>
          <w:lang w:val="az-Cyrl-AZ"/>
        </w:rPr>
        <w:t xml:space="preserve"> </w:t>
      </w:r>
      <w:r w:rsidRPr="0078169E">
        <w:rPr>
          <w:b/>
          <w:bCs/>
          <w:i/>
          <w:iCs/>
          <w:lang w:val="az-Latn-AZ"/>
        </w:rPr>
        <w:t>gəmilərin</w:t>
      </w:r>
      <w:r w:rsidRPr="00CB176C">
        <w:rPr>
          <w:b/>
          <w:bCs/>
          <w:i/>
          <w:iCs/>
          <w:lang w:val="az-Cyrl-AZ"/>
        </w:rPr>
        <w:t xml:space="preserve"> </w:t>
      </w:r>
      <w:r w:rsidRPr="0078169E">
        <w:rPr>
          <w:b/>
          <w:bCs/>
          <w:i/>
          <w:iCs/>
          <w:lang w:val="az-Latn-AZ"/>
        </w:rPr>
        <w:t>üzərinə</w:t>
      </w:r>
      <w:r w:rsidRPr="00CB176C">
        <w:rPr>
          <w:b/>
          <w:bCs/>
          <w:i/>
          <w:iCs/>
          <w:lang w:val="az-Cyrl-AZ"/>
        </w:rPr>
        <w:t xml:space="preserve"> </w:t>
      </w:r>
      <w:r w:rsidRPr="0078169E">
        <w:rPr>
          <w:b/>
          <w:bCs/>
          <w:i/>
          <w:iCs/>
          <w:lang w:val="az-Latn-AZ"/>
        </w:rPr>
        <w:t>hücum</w:t>
      </w:r>
      <w:r w:rsidRPr="00CB176C">
        <w:rPr>
          <w:b/>
          <w:bCs/>
          <w:i/>
          <w:iCs/>
          <w:lang w:val="az-Cyrl-AZ"/>
        </w:rPr>
        <w:t xml:space="preserve"> </w:t>
      </w:r>
      <w:r w:rsidRPr="0078169E">
        <w:rPr>
          <w:b/>
          <w:bCs/>
          <w:i/>
          <w:iCs/>
          <w:lang w:val="az-Latn-AZ"/>
        </w:rPr>
        <w:t>etdikdə</w:t>
      </w:r>
      <w:r w:rsidRPr="00CB176C">
        <w:rPr>
          <w:b/>
          <w:bCs/>
          <w:i/>
          <w:iCs/>
          <w:lang w:val="az-Cyrl-AZ"/>
        </w:rPr>
        <w:t xml:space="preserve"> </w:t>
      </w:r>
      <w:r w:rsidRPr="0078169E">
        <w:rPr>
          <w:b/>
          <w:bCs/>
          <w:i/>
          <w:iCs/>
          <w:lang w:val="az-Latn-AZ"/>
        </w:rPr>
        <w:t>və</w:t>
      </w:r>
      <w:r w:rsidRPr="00CB176C">
        <w:rPr>
          <w:b/>
          <w:bCs/>
          <w:i/>
          <w:iCs/>
          <w:lang w:val="az-Cyrl-AZ"/>
        </w:rPr>
        <w:t xml:space="preserve"> </w:t>
      </w:r>
      <w:r w:rsidRPr="0078169E">
        <w:rPr>
          <w:b/>
          <w:bCs/>
          <w:i/>
          <w:iCs/>
          <w:lang w:val="az-Latn-AZ"/>
        </w:rPr>
        <w:t>müsafirlər</w:t>
      </w:r>
      <w:r w:rsidRPr="00CB176C">
        <w:rPr>
          <w:b/>
          <w:bCs/>
          <w:i/>
          <w:iCs/>
          <w:lang w:val="az-Cyrl-AZ"/>
        </w:rPr>
        <w:t xml:space="preserve"> </w:t>
      </w:r>
      <w:r w:rsidRPr="0078169E">
        <w:rPr>
          <w:b/>
          <w:bCs/>
          <w:i/>
          <w:iCs/>
          <w:lang w:val="az-Latn-AZ"/>
        </w:rPr>
        <w:t>dalğaların</w:t>
      </w:r>
      <w:r w:rsidRPr="00CB176C">
        <w:rPr>
          <w:b/>
          <w:bCs/>
          <w:i/>
          <w:iCs/>
          <w:lang w:val="az-Cyrl-AZ"/>
        </w:rPr>
        <w:t xml:space="preserve"> </w:t>
      </w:r>
      <w:r w:rsidRPr="0078169E">
        <w:rPr>
          <w:b/>
          <w:bCs/>
          <w:i/>
          <w:iCs/>
          <w:lang w:val="az-Latn-AZ"/>
        </w:rPr>
        <w:t>onları</w:t>
      </w:r>
      <w:r w:rsidRPr="00CB176C">
        <w:rPr>
          <w:b/>
          <w:bCs/>
          <w:i/>
          <w:iCs/>
          <w:lang w:val="az-Cyrl-AZ"/>
        </w:rPr>
        <w:t xml:space="preserve"> </w:t>
      </w:r>
      <w:r w:rsidRPr="0078169E">
        <w:rPr>
          <w:b/>
          <w:bCs/>
          <w:i/>
          <w:iCs/>
          <w:lang w:val="az-Latn-AZ"/>
        </w:rPr>
        <w:t>bürüdüyünü</w:t>
      </w:r>
      <w:r w:rsidRPr="00CB176C">
        <w:rPr>
          <w:b/>
          <w:bCs/>
          <w:i/>
          <w:iCs/>
          <w:lang w:val="az-Cyrl-AZ"/>
        </w:rPr>
        <w:t xml:space="preserve"> (</w:t>
      </w:r>
      <w:r w:rsidRPr="0078169E">
        <w:rPr>
          <w:b/>
          <w:bCs/>
          <w:i/>
          <w:iCs/>
          <w:lang w:val="az-Latn-AZ"/>
        </w:rPr>
        <w:t>həlak</w:t>
      </w:r>
      <w:r w:rsidRPr="00CB176C">
        <w:rPr>
          <w:b/>
          <w:bCs/>
          <w:i/>
          <w:iCs/>
          <w:lang w:val="az-Cyrl-AZ"/>
        </w:rPr>
        <w:t xml:space="preserve"> </w:t>
      </w:r>
      <w:r w:rsidRPr="0078169E">
        <w:rPr>
          <w:b/>
          <w:bCs/>
          <w:i/>
          <w:iCs/>
          <w:lang w:val="az-Latn-AZ"/>
        </w:rPr>
        <w:t>edəcəyini</w:t>
      </w:r>
      <w:r w:rsidRPr="00CB176C">
        <w:rPr>
          <w:b/>
          <w:bCs/>
          <w:i/>
          <w:iCs/>
          <w:lang w:val="az-Cyrl-AZ"/>
        </w:rPr>
        <w:t xml:space="preserve">) </w:t>
      </w:r>
      <w:r w:rsidRPr="0078169E">
        <w:rPr>
          <w:b/>
          <w:bCs/>
          <w:i/>
          <w:iCs/>
          <w:lang w:val="az-Latn-AZ"/>
        </w:rPr>
        <w:t>başa</w:t>
      </w:r>
      <w:r w:rsidRPr="00CB176C">
        <w:rPr>
          <w:b/>
          <w:bCs/>
          <w:i/>
          <w:iCs/>
          <w:lang w:val="az-Cyrl-AZ"/>
        </w:rPr>
        <w:t xml:space="preserve"> </w:t>
      </w:r>
      <w:r w:rsidRPr="0078169E">
        <w:rPr>
          <w:b/>
          <w:bCs/>
          <w:i/>
          <w:iCs/>
          <w:lang w:val="az-Latn-AZ"/>
        </w:rPr>
        <w:t>düşdükdə</w:t>
      </w:r>
      <w:r w:rsidRPr="00CB176C">
        <w:rPr>
          <w:b/>
          <w:bCs/>
          <w:i/>
          <w:iCs/>
          <w:lang w:val="az-Cyrl-AZ"/>
        </w:rPr>
        <w:t xml:space="preserve"> </w:t>
      </w:r>
      <w:r w:rsidRPr="0078169E">
        <w:rPr>
          <w:b/>
          <w:bCs/>
          <w:i/>
          <w:iCs/>
          <w:lang w:val="az-Latn-AZ"/>
        </w:rPr>
        <w:t>sidqi</w:t>
      </w:r>
      <w:r w:rsidRPr="00CB176C">
        <w:rPr>
          <w:b/>
          <w:bCs/>
          <w:i/>
          <w:iCs/>
          <w:lang w:val="az-Cyrl-AZ"/>
        </w:rPr>
        <w:t>-</w:t>
      </w:r>
      <w:r w:rsidRPr="0078169E">
        <w:rPr>
          <w:b/>
          <w:bCs/>
          <w:i/>
          <w:iCs/>
          <w:lang w:val="az-Latn-AZ"/>
        </w:rPr>
        <w:t>ürəkdən</w:t>
      </w:r>
      <w:r w:rsidRPr="00CB176C">
        <w:rPr>
          <w:b/>
          <w:bCs/>
          <w:i/>
          <w:iCs/>
          <w:lang w:val="az-Cyrl-AZ"/>
        </w:rPr>
        <w:t xml:space="preserve"> </w:t>
      </w:r>
      <w:r w:rsidRPr="0078169E">
        <w:rPr>
          <w:b/>
          <w:bCs/>
          <w:i/>
          <w:iCs/>
          <w:lang w:val="az-Latn-AZ"/>
        </w:rPr>
        <w:t>Allahın</w:t>
      </w:r>
      <w:r w:rsidRPr="00CB176C">
        <w:rPr>
          <w:b/>
          <w:bCs/>
          <w:i/>
          <w:iCs/>
          <w:lang w:val="az-Cyrl-AZ"/>
        </w:rPr>
        <w:t xml:space="preserve"> </w:t>
      </w:r>
      <w:r w:rsidRPr="0078169E">
        <w:rPr>
          <w:b/>
          <w:bCs/>
          <w:i/>
          <w:iCs/>
          <w:lang w:val="az-Latn-AZ"/>
        </w:rPr>
        <w:t>dininə</w:t>
      </w:r>
      <w:r w:rsidRPr="00CB176C">
        <w:rPr>
          <w:b/>
          <w:bCs/>
          <w:i/>
          <w:iCs/>
          <w:lang w:val="az-Cyrl-AZ"/>
        </w:rPr>
        <w:t xml:space="preserve"> </w:t>
      </w:r>
      <w:r w:rsidRPr="0078169E">
        <w:rPr>
          <w:b/>
          <w:bCs/>
          <w:i/>
          <w:iCs/>
          <w:lang w:val="az-Latn-AZ"/>
        </w:rPr>
        <w:t>sarılaraq</w:t>
      </w:r>
      <w:r w:rsidRPr="00CB176C">
        <w:rPr>
          <w:b/>
          <w:bCs/>
          <w:i/>
          <w:iCs/>
          <w:lang w:val="az-Cyrl-AZ"/>
        </w:rPr>
        <w:t xml:space="preserve"> </w:t>
      </w:r>
      <w:r w:rsidRPr="0078169E">
        <w:rPr>
          <w:b/>
          <w:bCs/>
          <w:i/>
          <w:iCs/>
          <w:lang w:val="az-Latn-AZ"/>
        </w:rPr>
        <w:t>Onu</w:t>
      </w:r>
      <w:r w:rsidRPr="00CB176C">
        <w:rPr>
          <w:b/>
          <w:bCs/>
          <w:i/>
          <w:iCs/>
          <w:lang w:val="az-Cyrl-AZ"/>
        </w:rPr>
        <w:t xml:space="preserve"> </w:t>
      </w:r>
      <w:r w:rsidRPr="0078169E">
        <w:rPr>
          <w:b/>
          <w:bCs/>
          <w:i/>
          <w:iCs/>
          <w:lang w:val="az-Latn-AZ"/>
        </w:rPr>
        <w:t>belə</w:t>
      </w:r>
      <w:r w:rsidRPr="00CB176C">
        <w:rPr>
          <w:b/>
          <w:bCs/>
          <w:i/>
          <w:iCs/>
          <w:lang w:val="az-Cyrl-AZ"/>
        </w:rPr>
        <w:t xml:space="preserve"> </w:t>
      </w:r>
      <w:r w:rsidRPr="0078169E">
        <w:rPr>
          <w:b/>
          <w:bCs/>
          <w:i/>
          <w:iCs/>
          <w:lang w:val="az-Latn-AZ"/>
        </w:rPr>
        <w:t>çağırarlar</w:t>
      </w:r>
      <w:r w:rsidRPr="00CB176C">
        <w:rPr>
          <w:b/>
          <w:bCs/>
          <w:i/>
          <w:iCs/>
          <w:lang w:val="az-Cyrl-AZ"/>
        </w:rPr>
        <w:t xml:space="preserve">: </w:t>
      </w:r>
      <w:r w:rsidRPr="0078169E">
        <w:rPr>
          <w:b/>
          <w:bCs/>
          <w:i/>
          <w:iCs/>
          <w:lang w:val="az-Latn-AZ"/>
        </w:rPr>
        <w:t>Əgər</w:t>
      </w:r>
      <w:r w:rsidRPr="00CB176C">
        <w:rPr>
          <w:b/>
          <w:bCs/>
          <w:i/>
          <w:iCs/>
          <w:lang w:val="az-Cyrl-AZ"/>
        </w:rPr>
        <w:t xml:space="preserve"> </w:t>
      </w:r>
      <w:r w:rsidRPr="0078169E">
        <w:rPr>
          <w:b/>
          <w:bCs/>
          <w:i/>
          <w:iCs/>
          <w:lang w:val="az-Latn-AZ"/>
        </w:rPr>
        <w:t>bizi</w:t>
      </w:r>
      <w:r w:rsidRPr="00CB176C">
        <w:rPr>
          <w:b/>
          <w:bCs/>
          <w:i/>
          <w:iCs/>
          <w:lang w:val="az-Cyrl-AZ"/>
        </w:rPr>
        <w:t xml:space="preserve"> </w:t>
      </w:r>
      <w:r w:rsidRPr="0078169E">
        <w:rPr>
          <w:b/>
          <w:bCs/>
          <w:i/>
          <w:iCs/>
          <w:lang w:val="az-Latn-AZ"/>
        </w:rPr>
        <w:t>bu</w:t>
      </w:r>
      <w:r w:rsidRPr="00CB176C">
        <w:rPr>
          <w:b/>
          <w:bCs/>
          <w:i/>
          <w:iCs/>
          <w:lang w:val="az-Cyrl-AZ"/>
        </w:rPr>
        <w:t xml:space="preserve"> </w:t>
      </w:r>
      <w:r w:rsidRPr="0078169E">
        <w:rPr>
          <w:b/>
          <w:bCs/>
          <w:i/>
          <w:iCs/>
          <w:lang w:val="az-Latn-AZ"/>
        </w:rPr>
        <w:t>təhlükədən</w:t>
      </w:r>
      <w:r w:rsidRPr="00CB176C">
        <w:rPr>
          <w:b/>
          <w:bCs/>
          <w:i/>
          <w:iCs/>
          <w:lang w:val="az-Cyrl-AZ"/>
        </w:rPr>
        <w:t xml:space="preserve"> </w:t>
      </w:r>
      <w:r w:rsidRPr="0078169E">
        <w:rPr>
          <w:b/>
          <w:bCs/>
          <w:i/>
          <w:iCs/>
          <w:lang w:val="az-Latn-AZ"/>
        </w:rPr>
        <w:t>qurtarsan</w:t>
      </w:r>
      <w:r w:rsidRPr="00CB176C">
        <w:rPr>
          <w:b/>
          <w:bCs/>
          <w:i/>
          <w:iCs/>
          <w:lang w:val="az-Cyrl-AZ"/>
        </w:rPr>
        <w:t xml:space="preserve">, </w:t>
      </w:r>
      <w:r w:rsidRPr="0078169E">
        <w:rPr>
          <w:b/>
          <w:bCs/>
          <w:i/>
          <w:iCs/>
          <w:lang w:val="az-Latn-AZ"/>
        </w:rPr>
        <w:t>Sənə</w:t>
      </w:r>
      <w:r w:rsidRPr="00CB176C">
        <w:rPr>
          <w:b/>
          <w:bCs/>
          <w:i/>
          <w:iCs/>
          <w:lang w:val="az-Cyrl-AZ"/>
        </w:rPr>
        <w:t xml:space="preserve"> </w:t>
      </w:r>
      <w:r w:rsidRPr="0078169E">
        <w:rPr>
          <w:b/>
          <w:bCs/>
          <w:i/>
          <w:iCs/>
          <w:lang w:val="az-Latn-AZ"/>
        </w:rPr>
        <w:t>şükr</w:t>
      </w:r>
      <w:r w:rsidRPr="00CB176C">
        <w:rPr>
          <w:b/>
          <w:bCs/>
          <w:i/>
          <w:iCs/>
          <w:lang w:val="az-Cyrl-AZ"/>
        </w:rPr>
        <w:t xml:space="preserve"> </w:t>
      </w:r>
      <w:r w:rsidRPr="0078169E">
        <w:rPr>
          <w:b/>
          <w:bCs/>
          <w:i/>
          <w:iCs/>
          <w:lang w:val="az-Latn-AZ"/>
        </w:rPr>
        <w:t>edənlərdən</w:t>
      </w:r>
      <w:r w:rsidRPr="00CB176C">
        <w:rPr>
          <w:b/>
          <w:bCs/>
          <w:i/>
          <w:iCs/>
          <w:lang w:val="az-Cyrl-AZ"/>
        </w:rPr>
        <w:t xml:space="preserve"> </w:t>
      </w:r>
      <w:r w:rsidRPr="0078169E">
        <w:rPr>
          <w:b/>
          <w:bCs/>
          <w:i/>
          <w:iCs/>
          <w:lang w:val="az-Latn-AZ"/>
        </w:rPr>
        <w:t>olarıq</w:t>
      </w:r>
      <w:r w:rsidRPr="00CB176C">
        <w:rPr>
          <w:b/>
          <w:bCs/>
          <w:i/>
          <w:iCs/>
          <w:lang w:val="az-Cyrl-AZ"/>
        </w:rPr>
        <w:t>!”</w:t>
      </w:r>
      <w:r w:rsidRPr="00CB176C">
        <w:rPr>
          <w:rStyle w:val="FootnoteReference"/>
          <w:b/>
          <w:bCs/>
          <w:i/>
          <w:iCs/>
          <w:lang w:val="az-Cyrl-AZ"/>
        </w:rPr>
        <w:footnoteReference w:id="2"/>
      </w:r>
    </w:p>
    <w:p w14:paraId="33ED390E" w14:textId="77777777" w:rsidR="0064286B" w:rsidRPr="00CB176C" w:rsidRDefault="0064286B" w:rsidP="0064286B">
      <w:pPr>
        <w:jc w:val="thaiDistribute"/>
        <w:rPr>
          <w:lang w:val="az-Cyrl-AZ"/>
        </w:rPr>
      </w:pPr>
      <w:r w:rsidRPr="00CB176C">
        <w:rPr>
          <w:lang w:val="az-Cyrl-AZ"/>
        </w:rPr>
        <w:t xml:space="preserve">   </w:t>
      </w:r>
      <w:r w:rsidRPr="0078169E">
        <w:rPr>
          <w:lang w:val="az-Latn-AZ"/>
        </w:rPr>
        <w:t>Bu</w:t>
      </w:r>
      <w:r w:rsidRPr="00CB176C">
        <w:rPr>
          <w:lang w:val="az-Cyrl-AZ"/>
        </w:rPr>
        <w:t xml:space="preserve"> </w:t>
      </w:r>
      <w:r w:rsidRPr="0078169E">
        <w:rPr>
          <w:lang w:val="az-Latn-AZ"/>
        </w:rPr>
        <w:t>qısa</w:t>
      </w:r>
      <w:r w:rsidRPr="00CB176C">
        <w:rPr>
          <w:lang w:val="az-Cyrl-AZ"/>
        </w:rPr>
        <w:t xml:space="preserve"> </w:t>
      </w:r>
      <w:r w:rsidRPr="0078169E">
        <w:rPr>
          <w:lang w:val="az-Latn-AZ"/>
        </w:rPr>
        <w:t>dua</w:t>
      </w:r>
      <w:r w:rsidRPr="00CB176C">
        <w:rPr>
          <w:lang w:val="az-Cyrl-AZ"/>
        </w:rPr>
        <w:t xml:space="preserve"> </w:t>
      </w:r>
      <w:r w:rsidRPr="0078169E">
        <w:rPr>
          <w:lang w:val="az-Latn-AZ"/>
        </w:rPr>
        <w:t>kitabında</w:t>
      </w:r>
      <w:r w:rsidRPr="00CB176C">
        <w:rPr>
          <w:lang w:val="az-Cyrl-AZ"/>
        </w:rPr>
        <w:t xml:space="preserve"> </w:t>
      </w:r>
      <w:r w:rsidRPr="0078169E">
        <w:rPr>
          <w:lang w:val="az-Latn-AZ"/>
        </w:rPr>
        <w:t>çalışmışıq</w:t>
      </w:r>
      <w:r w:rsidRPr="00CB176C">
        <w:rPr>
          <w:lang w:val="az-Cyrl-AZ"/>
        </w:rPr>
        <w:t xml:space="preserve"> </w:t>
      </w:r>
      <w:r w:rsidRPr="0078169E">
        <w:rPr>
          <w:lang w:val="az-Latn-AZ"/>
        </w:rPr>
        <w:t>ki</w:t>
      </w:r>
      <w:r w:rsidRPr="00CB176C">
        <w:rPr>
          <w:lang w:val="az-Cyrl-AZ"/>
        </w:rPr>
        <w:t xml:space="preserve">, </w:t>
      </w:r>
      <w:r w:rsidRPr="0078169E">
        <w:rPr>
          <w:lang w:val="az-Latn-AZ"/>
        </w:rPr>
        <w:t>o</w:t>
      </w:r>
      <w:r w:rsidRPr="00CB176C">
        <w:rPr>
          <w:lang w:val="az-Cyrl-AZ"/>
        </w:rPr>
        <w:t xml:space="preserve"> </w:t>
      </w:r>
      <w:r w:rsidRPr="0078169E">
        <w:rPr>
          <w:lang w:val="az-Latn-AZ"/>
        </w:rPr>
        <w:t>dualardan</w:t>
      </w:r>
      <w:r w:rsidRPr="00CB176C">
        <w:rPr>
          <w:lang w:val="az-Cyrl-AZ"/>
        </w:rPr>
        <w:t xml:space="preserve"> </w:t>
      </w:r>
      <w:r w:rsidRPr="0078169E">
        <w:rPr>
          <w:lang w:val="az-Latn-AZ"/>
        </w:rPr>
        <w:t>istifadə</w:t>
      </w:r>
      <w:r w:rsidRPr="00CB176C">
        <w:rPr>
          <w:lang w:val="az-Cyrl-AZ"/>
        </w:rPr>
        <w:t xml:space="preserve"> </w:t>
      </w:r>
      <w:r w:rsidRPr="0078169E">
        <w:rPr>
          <w:lang w:val="az-Latn-AZ"/>
        </w:rPr>
        <w:t>edək</w:t>
      </w:r>
      <w:r w:rsidRPr="00CB176C">
        <w:rPr>
          <w:lang w:val="az-Cyrl-AZ"/>
        </w:rPr>
        <w:t xml:space="preserve"> </w:t>
      </w:r>
      <w:r w:rsidRPr="0078169E">
        <w:rPr>
          <w:lang w:val="az-Latn-AZ"/>
        </w:rPr>
        <w:t>ki</w:t>
      </w:r>
      <w:r w:rsidRPr="00CB176C">
        <w:rPr>
          <w:lang w:val="az-Cyrl-AZ"/>
        </w:rPr>
        <w:t xml:space="preserve">, </w:t>
      </w:r>
      <w:r w:rsidRPr="0078169E">
        <w:rPr>
          <w:lang w:val="az-Latn-AZ"/>
        </w:rPr>
        <w:t>insanı</w:t>
      </w:r>
      <w:r w:rsidRPr="00CB176C">
        <w:rPr>
          <w:lang w:val="az-Cyrl-AZ"/>
        </w:rPr>
        <w:t xml:space="preserve"> </w:t>
      </w:r>
      <w:r w:rsidRPr="0078169E">
        <w:rPr>
          <w:lang w:val="az-Latn-AZ"/>
        </w:rPr>
        <w:t>müvəqqəti</w:t>
      </w:r>
      <w:r w:rsidRPr="00CB176C">
        <w:rPr>
          <w:lang w:val="az-Cyrl-AZ"/>
        </w:rPr>
        <w:t xml:space="preserve"> </w:t>
      </w:r>
      <w:r w:rsidRPr="0078169E">
        <w:rPr>
          <w:lang w:val="az-Latn-AZ"/>
        </w:rPr>
        <w:t>də</w:t>
      </w:r>
      <w:r w:rsidRPr="00CB176C">
        <w:rPr>
          <w:lang w:val="az-Cyrl-AZ"/>
        </w:rPr>
        <w:t xml:space="preserve"> </w:t>
      </w:r>
      <w:r w:rsidRPr="0078169E">
        <w:rPr>
          <w:lang w:val="az-Latn-AZ"/>
        </w:rPr>
        <w:t>olsa</w:t>
      </w:r>
      <w:r w:rsidRPr="00CB176C">
        <w:rPr>
          <w:lang w:val="az-Cyrl-AZ"/>
        </w:rPr>
        <w:t xml:space="preserve"> </w:t>
      </w:r>
      <w:r w:rsidRPr="0078169E">
        <w:rPr>
          <w:lang w:val="az-Latn-AZ"/>
        </w:rPr>
        <w:t>dünya</w:t>
      </w:r>
      <w:r w:rsidRPr="00CB176C">
        <w:rPr>
          <w:lang w:val="az-Cyrl-AZ"/>
        </w:rPr>
        <w:t xml:space="preserve"> </w:t>
      </w:r>
      <w:r w:rsidRPr="0078169E">
        <w:rPr>
          <w:lang w:val="az-Latn-AZ"/>
        </w:rPr>
        <w:t>həyatından</w:t>
      </w:r>
      <w:r w:rsidRPr="00CB176C">
        <w:rPr>
          <w:lang w:val="az-Cyrl-AZ"/>
        </w:rPr>
        <w:t xml:space="preserve"> </w:t>
      </w:r>
      <w:r w:rsidRPr="0078169E">
        <w:rPr>
          <w:lang w:val="az-Latn-AZ"/>
        </w:rPr>
        <w:t>ayırıb</w:t>
      </w:r>
      <w:r w:rsidRPr="00CB176C">
        <w:rPr>
          <w:lang w:val="az-Cyrl-AZ"/>
        </w:rPr>
        <w:t xml:space="preserve">. </w:t>
      </w:r>
      <w:r w:rsidRPr="0078169E">
        <w:rPr>
          <w:lang w:val="az-Latn-AZ"/>
        </w:rPr>
        <w:t>Allaha</w:t>
      </w:r>
      <w:r w:rsidRPr="00CB176C">
        <w:rPr>
          <w:lang w:val="az-Cyrl-AZ"/>
        </w:rPr>
        <w:t xml:space="preserve"> </w:t>
      </w:r>
      <w:r w:rsidRPr="0078169E">
        <w:rPr>
          <w:lang w:val="az-Latn-AZ"/>
        </w:rPr>
        <w:t>tərəf</w:t>
      </w:r>
      <w:r w:rsidRPr="00CB176C">
        <w:rPr>
          <w:lang w:val="az-Cyrl-AZ"/>
        </w:rPr>
        <w:t xml:space="preserve"> </w:t>
      </w:r>
      <w:r w:rsidRPr="0078169E">
        <w:rPr>
          <w:lang w:val="az-Latn-AZ"/>
        </w:rPr>
        <w:t>sövq</w:t>
      </w:r>
      <w:r w:rsidRPr="00CB176C">
        <w:rPr>
          <w:lang w:val="az-Cyrl-AZ"/>
        </w:rPr>
        <w:t xml:space="preserve"> </w:t>
      </w:r>
      <w:r w:rsidRPr="0078169E">
        <w:rPr>
          <w:lang w:val="az-Latn-AZ"/>
        </w:rPr>
        <w:t>etsin</w:t>
      </w:r>
      <w:r w:rsidRPr="00CB176C">
        <w:rPr>
          <w:lang w:val="az-Cyrl-AZ"/>
        </w:rPr>
        <w:t xml:space="preserve">. </w:t>
      </w:r>
    </w:p>
    <w:p w14:paraId="2EB29724" w14:textId="77777777" w:rsidR="0064286B" w:rsidRPr="00CB176C" w:rsidRDefault="0064286B" w:rsidP="0064286B">
      <w:pPr>
        <w:jc w:val="thaiDistribute"/>
        <w:rPr>
          <w:lang w:val="az-Cyrl-AZ"/>
        </w:rPr>
      </w:pPr>
      <w:r w:rsidRPr="00CB176C">
        <w:rPr>
          <w:lang w:val="az-Cyrl-AZ"/>
        </w:rPr>
        <w:t xml:space="preserve">  </w:t>
      </w:r>
      <w:r w:rsidRPr="0078169E">
        <w:rPr>
          <w:lang w:val="az-Latn-AZ"/>
        </w:rPr>
        <w:t>Ümidvarıq</w:t>
      </w:r>
      <w:r w:rsidRPr="00CB176C">
        <w:rPr>
          <w:lang w:val="az-Cyrl-AZ"/>
        </w:rPr>
        <w:t xml:space="preserve">, </w:t>
      </w:r>
      <w:r w:rsidRPr="0078169E">
        <w:rPr>
          <w:lang w:val="az-Latn-AZ"/>
        </w:rPr>
        <w:t>əziz</w:t>
      </w:r>
      <w:r w:rsidRPr="00CB176C">
        <w:rPr>
          <w:lang w:val="az-Cyrl-AZ"/>
        </w:rPr>
        <w:t xml:space="preserve"> </w:t>
      </w:r>
      <w:r w:rsidRPr="0078169E">
        <w:rPr>
          <w:lang w:val="az-Latn-AZ"/>
        </w:rPr>
        <w:t>müsəlman</w:t>
      </w:r>
      <w:r w:rsidRPr="00CB176C">
        <w:rPr>
          <w:lang w:val="az-Cyrl-AZ"/>
        </w:rPr>
        <w:t xml:space="preserve"> </w:t>
      </w:r>
      <w:r w:rsidRPr="0078169E">
        <w:rPr>
          <w:lang w:val="az-Latn-AZ"/>
        </w:rPr>
        <w:t>həmvətənlərimiz</w:t>
      </w:r>
      <w:r w:rsidRPr="00CB176C">
        <w:rPr>
          <w:lang w:val="az-Cyrl-AZ"/>
        </w:rPr>
        <w:t xml:space="preserve"> </w:t>
      </w:r>
      <w:r w:rsidRPr="0078169E">
        <w:rPr>
          <w:lang w:val="az-Latn-AZ"/>
        </w:rPr>
        <w:t>kitabda</w:t>
      </w:r>
      <w:r w:rsidRPr="00CB176C">
        <w:rPr>
          <w:lang w:val="az-Cyrl-AZ"/>
        </w:rPr>
        <w:t xml:space="preserve"> </w:t>
      </w:r>
      <w:r w:rsidRPr="0078169E">
        <w:rPr>
          <w:lang w:val="az-Latn-AZ"/>
        </w:rPr>
        <w:t>yazılan</w:t>
      </w:r>
      <w:r w:rsidRPr="00CB176C">
        <w:rPr>
          <w:lang w:val="az-Cyrl-AZ"/>
        </w:rPr>
        <w:t xml:space="preserve"> </w:t>
      </w:r>
      <w:r w:rsidRPr="0078169E">
        <w:rPr>
          <w:lang w:val="az-Latn-AZ"/>
        </w:rPr>
        <w:t>razi</w:t>
      </w:r>
      <w:r w:rsidRPr="00CB176C">
        <w:rPr>
          <w:lang w:val="az-Cyrl-AZ"/>
        </w:rPr>
        <w:t>-</w:t>
      </w:r>
      <w:r w:rsidRPr="0078169E">
        <w:rPr>
          <w:lang w:val="az-Latn-AZ"/>
        </w:rPr>
        <w:t>niyazla</w:t>
      </w:r>
      <w:r>
        <w:rPr>
          <w:lang w:val="az-Cyrl-AZ"/>
        </w:rPr>
        <w:t xml:space="preserve"> </w:t>
      </w:r>
      <w:r w:rsidRPr="0078169E">
        <w:rPr>
          <w:lang w:val="az-Latn-AZ"/>
        </w:rPr>
        <w:t>dünya</w:t>
      </w:r>
      <w:r w:rsidRPr="00CB176C">
        <w:rPr>
          <w:lang w:val="az-Cyrl-AZ"/>
        </w:rPr>
        <w:t xml:space="preserve"> </w:t>
      </w:r>
      <w:r w:rsidRPr="0078169E">
        <w:rPr>
          <w:lang w:val="az-Latn-AZ"/>
        </w:rPr>
        <w:t>və</w:t>
      </w:r>
      <w:r w:rsidRPr="00CB176C">
        <w:rPr>
          <w:lang w:val="az-Cyrl-AZ"/>
        </w:rPr>
        <w:t xml:space="preserve"> </w:t>
      </w:r>
      <w:r w:rsidRPr="0078169E">
        <w:rPr>
          <w:lang w:val="az-Latn-AZ"/>
        </w:rPr>
        <w:t>axirətdə</w:t>
      </w:r>
      <w:r w:rsidRPr="00CB176C">
        <w:rPr>
          <w:lang w:val="az-Cyrl-AZ"/>
        </w:rPr>
        <w:t xml:space="preserve"> </w:t>
      </w:r>
      <w:r w:rsidRPr="0078169E">
        <w:rPr>
          <w:lang w:val="az-Latn-AZ"/>
        </w:rPr>
        <w:t>Allahın</w:t>
      </w:r>
      <w:r w:rsidRPr="00CB176C">
        <w:rPr>
          <w:lang w:val="az-Cyrl-AZ"/>
        </w:rPr>
        <w:t xml:space="preserve"> </w:t>
      </w:r>
      <w:r w:rsidRPr="0078169E">
        <w:rPr>
          <w:lang w:val="az-Latn-AZ"/>
        </w:rPr>
        <w:t>razılığını</w:t>
      </w:r>
      <w:r w:rsidRPr="00CB176C">
        <w:rPr>
          <w:lang w:val="az-Cyrl-AZ"/>
        </w:rPr>
        <w:t xml:space="preserve"> </w:t>
      </w:r>
      <w:r w:rsidRPr="0078169E">
        <w:rPr>
          <w:lang w:val="az-Latn-AZ"/>
        </w:rPr>
        <w:t>ələ</w:t>
      </w:r>
      <w:r w:rsidRPr="00CB176C">
        <w:rPr>
          <w:lang w:val="az-Cyrl-AZ"/>
        </w:rPr>
        <w:t xml:space="preserve"> </w:t>
      </w:r>
      <w:r w:rsidRPr="0078169E">
        <w:rPr>
          <w:lang w:val="az-Latn-AZ"/>
        </w:rPr>
        <w:t>gətirsinlər</w:t>
      </w:r>
      <w:r w:rsidRPr="00CB176C">
        <w:rPr>
          <w:lang w:val="az-Cyrl-AZ"/>
        </w:rPr>
        <w:t xml:space="preserve">. </w:t>
      </w:r>
    </w:p>
    <w:p w14:paraId="145D1DBE" w14:textId="77777777" w:rsidR="0064286B" w:rsidRPr="00CB176C" w:rsidRDefault="0064286B" w:rsidP="0064286B">
      <w:pPr>
        <w:jc w:val="thaiDistribute"/>
        <w:rPr>
          <w:lang w:val="az-Cyrl-AZ"/>
        </w:rPr>
      </w:pPr>
    </w:p>
    <w:p w14:paraId="534AB772" w14:textId="77777777" w:rsidR="0064286B" w:rsidRPr="0032631C" w:rsidRDefault="0064286B" w:rsidP="0064286B">
      <w:pPr>
        <w:jc w:val="right"/>
        <w:rPr>
          <w:b/>
          <w:bCs/>
          <w:i/>
          <w:iCs/>
          <w:lang w:val="az-Cyrl-AZ"/>
        </w:rPr>
      </w:pPr>
      <w:r w:rsidRPr="00CB176C">
        <w:rPr>
          <w:lang w:val="az-Cyrl-AZ"/>
        </w:rPr>
        <w:t xml:space="preserve">                                                        </w:t>
      </w:r>
      <w:r w:rsidRPr="0078169E">
        <w:rPr>
          <w:b/>
          <w:bCs/>
          <w:i/>
          <w:iCs/>
          <w:lang w:val="az-Latn-AZ"/>
        </w:rPr>
        <w:t>FAİQ</w:t>
      </w:r>
      <w:r w:rsidRPr="0032631C">
        <w:rPr>
          <w:b/>
          <w:bCs/>
          <w:i/>
          <w:iCs/>
          <w:lang w:val="az-Cyrl-AZ"/>
        </w:rPr>
        <w:t xml:space="preserve"> </w:t>
      </w:r>
      <w:r w:rsidRPr="0078169E">
        <w:rPr>
          <w:b/>
          <w:bCs/>
          <w:i/>
          <w:iCs/>
          <w:lang w:val="az-Latn-AZ"/>
        </w:rPr>
        <w:t>VƏLİOĞLU</w:t>
      </w:r>
    </w:p>
    <w:p w14:paraId="746C7DCE" w14:textId="77777777" w:rsidR="0064286B" w:rsidRPr="0032631C" w:rsidRDefault="0064286B" w:rsidP="0064286B">
      <w:pPr>
        <w:jc w:val="right"/>
        <w:rPr>
          <w:b/>
          <w:bCs/>
          <w:i/>
          <w:iCs/>
          <w:lang w:val="az-Cyrl-AZ"/>
        </w:rPr>
      </w:pPr>
      <w:r w:rsidRPr="0032631C">
        <w:rPr>
          <w:b/>
          <w:bCs/>
          <w:i/>
          <w:iCs/>
          <w:lang w:val="az-Cyrl-AZ"/>
        </w:rPr>
        <w:t xml:space="preserve">                                             </w:t>
      </w:r>
      <w:r w:rsidRPr="0078169E">
        <w:rPr>
          <w:b/>
          <w:bCs/>
          <w:i/>
          <w:iCs/>
          <w:lang w:val="az-Latn-AZ"/>
        </w:rPr>
        <w:t>Qış</w:t>
      </w:r>
      <w:r w:rsidRPr="0032631C">
        <w:rPr>
          <w:b/>
          <w:bCs/>
          <w:i/>
          <w:iCs/>
          <w:lang w:val="az-Cyrl-AZ"/>
        </w:rPr>
        <w:t>, 2004</w:t>
      </w:r>
      <w:r>
        <w:rPr>
          <w:b/>
          <w:bCs/>
          <w:i/>
          <w:iCs/>
          <w:lang w:val="az-Cyrl-AZ"/>
        </w:rPr>
        <w:t xml:space="preserve"> </w:t>
      </w:r>
      <w:r w:rsidRPr="0078169E">
        <w:rPr>
          <w:b/>
          <w:bCs/>
          <w:i/>
          <w:iCs/>
          <w:lang w:val="az-Latn-AZ"/>
        </w:rPr>
        <w:t>QUM</w:t>
      </w:r>
    </w:p>
    <w:p w14:paraId="01234F89" w14:textId="77777777" w:rsidR="0064286B" w:rsidRPr="0032631C" w:rsidRDefault="0064286B" w:rsidP="0064286B">
      <w:pPr>
        <w:jc w:val="right"/>
        <w:rPr>
          <w:b/>
          <w:bCs/>
          <w:i/>
          <w:iCs/>
          <w:lang w:val="az-Cyrl-AZ"/>
        </w:rPr>
      </w:pPr>
      <w:r>
        <w:rPr>
          <w:b/>
          <w:bCs/>
          <w:i/>
          <w:iCs/>
          <w:lang w:val="az-Cyrl-AZ"/>
        </w:rPr>
        <w:br w:type="page"/>
      </w:r>
    </w:p>
    <w:p w14:paraId="42AEEC72" w14:textId="77777777" w:rsidR="0064286B" w:rsidRDefault="0064286B" w:rsidP="0064286B">
      <w:pPr>
        <w:pStyle w:val="Heading2"/>
        <w:pBdr>
          <w:top w:val="single" w:sz="4" w:space="1" w:color="auto" w:shadow="1"/>
          <w:left w:val="single" w:sz="4" w:space="4" w:color="auto" w:shadow="1"/>
          <w:bottom w:val="single" w:sz="4" w:space="1" w:color="auto" w:shadow="1"/>
          <w:right w:val="single" w:sz="4" w:space="4" w:color="auto" w:shadow="1"/>
        </w:pBdr>
        <w:shd w:val="clear" w:color="auto" w:fill="A6A6A6"/>
        <w:jc w:val="center"/>
        <w:rPr>
          <w:rFonts w:ascii="Times New Roman" w:hAnsi="Times New Roman" w:cs="Times New Roman"/>
          <w:lang w:val="az-Cyrl-AZ"/>
        </w:rPr>
      </w:pPr>
      <w:bookmarkStart w:id="2" w:name="_Toc16174158"/>
      <w:r w:rsidRPr="0078169E">
        <w:rPr>
          <w:rFonts w:ascii="Times New Roman" w:hAnsi="Times New Roman" w:cs="Times New Roman"/>
          <w:lang w:val="az-Latn-AZ"/>
        </w:rPr>
        <w:lastRenderedPageBreak/>
        <w:t>BƏZİ</w:t>
      </w:r>
      <w:r w:rsidRPr="00AD33C9">
        <w:rPr>
          <w:rFonts w:ascii="Times New Roman" w:hAnsi="Times New Roman" w:cs="Times New Roman"/>
          <w:lang w:val="az-Cyrl-AZ"/>
        </w:rPr>
        <w:t xml:space="preserve"> </w:t>
      </w:r>
      <w:r w:rsidRPr="0078169E">
        <w:rPr>
          <w:rFonts w:ascii="Times New Roman" w:hAnsi="Times New Roman" w:cs="Times New Roman"/>
          <w:lang w:val="az-Latn-AZ"/>
        </w:rPr>
        <w:t>ZƏRURİ</w:t>
      </w:r>
      <w:r w:rsidRPr="00AD33C9">
        <w:rPr>
          <w:rFonts w:ascii="Times New Roman" w:hAnsi="Times New Roman" w:cs="Times New Roman"/>
          <w:lang w:val="az-Cyrl-AZ"/>
        </w:rPr>
        <w:t xml:space="preserve"> </w:t>
      </w:r>
      <w:r w:rsidRPr="0078169E">
        <w:rPr>
          <w:rFonts w:ascii="Times New Roman" w:hAnsi="Times New Roman" w:cs="Times New Roman"/>
          <w:lang w:val="az-Latn-AZ"/>
        </w:rPr>
        <w:t>HÖKMLƏR</w:t>
      </w:r>
      <w:bookmarkEnd w:id="2"/>
    </w:p>
    <w:p w14:paraId="4BB1BBAA" w14:textId="77777777" w:rsidR="0064286B" w:rsidRPr="006F6C05" w:rsidRDefault="0064286B" w:rsidP="0064286B">
      <w:pPr>
        <w:pStyle w:val="Heading1"/>
        <w:widowControl w:val="0"/>
        <w:spacing w:before="0"/>
        <w:jc w:val="center"/>
        <w:rPr>
          <w:rFonts w:ascii="Times New Roman" w:hAnsi="Times New Roman"/>
          <w:i/>
          <w:iCs/>
          <w:sz w:val="24"/>
          <w:szCs w:val="24"/>
          <w:lang w:val="az-Cyrl-AZ"/>
        </w:rPr>
      </w:pPr>
      <w:bookmarkStart w:id="3" w:name="_Toc16174159"/>
      <w:r w:rsidRPr="0078169E">
        <w:rPr>
          <w:rFonts w:ascii="Times New Roman" w:hAnsi="Times New Roman"/>
          <w:i/>
          <w:iCs/>
          <w:sz w:val="24"/>
          <w:szCs w:val="24"/>
          <w:lang w:val="az-Latn-AZ"/>
        </w:rPr>
        <w:t>İCTİHAD</w:t>
      </w:r>
      <w:r w:rsidRPr="006F6C05">
        <w:rPr>
          <w:rFonts w:ascii="Times New Roman" w:hAnsi="Times New Roman"/>
          <w:i/>
          <w:iCs/>
          <w:sz w:val="24"/>
          <w:szCs w:val="24"/>
          <w:lang w:val="az-Cyrl-AZ"/>
        </w:rPr>
        <w:t xml:space="preserve"> </w:t>
      </w:r>
      <w:r w:rsidRPr="0078169E">
        <w:rPr>
          <w:rFonts w:ascii="Times New Roman" w:hAnsi="Times New Roman"/>
          <w:i/>
          <w:iCs/>
          <w:sz w:val="24"/>
          <w:szCs w:val="24"/>
          <w:lang w:val="az-Latn-AZ"/>
        </w:rPr>
        <w:t>VƏ</w:t>
      </w:r>
      <w:r w:rsidRPr="006F6C05">
        <w:rPr>
          <w:rFonts w:ascii="Times New Roman" w:hAnsi="Times New Roman"/>
          <w:i/>
          <w:iCs/>
          <w:sz w:val="24"/>
          <w:szCs w:val="24"/>
          <w:lang w:val="az-Cyrl-AZ"/>
        </w:rPr>
        <w:t xml:space="preserve"> </w:t>
      </w:r>
      <w:r w:rsidRPr="0078169E">
        <w:rPr>
          <w:rFonts w:ascii="Times New Roman" w:hAnsi="Times New Roman"/>
          <w:i/>
          <w:iCs/>
          <w:sz w:val="24"/>
          <w:szCs w:val="24"/>
          <w:lang w:val="az-Latn-AZ"/>
        </w:rPr>
        <w:t>TƏQLİD</w:t>
      </w:r>
      <w:r>
        <w:rPr>
          <w:rStyle w:val="FootnoteReference"/>
          <w:rFonts w:ascii="Times New Roman" w:hAnsi="Times New Roman"/>
          <w:i/>
          <w:iCs/>
          <w:sz w:val="24"/>
          <w:szCs w:val="24"/>
          <w:lang w:val="az-Cyrl-AZ"/>
        </w:rPr>
        <w:footnoteReference w:id="3"/>
      </w:r>
      <w:bookmarkEnd w:id="3"/>
    </w:p>
    <w:p w14:paraId="7C793D6C" w14:textId="77777777" w:rsidR="0064286B" w:rsidRPr="006F6C05" w:rsidRDefault="0064286B" w:rsidP="0064286B">
      <w:pPr>
        <w:widowControl w:val="0"/>
        <w:ind w:left="20" w:right="-17" w:firstLine="340"/>
        <w:jc w:val="both"/>
        <w:rPr>
          <w:lang w:val="az-Cyrl-AZ"/>
        </w:rPr>
      </w:pPr>
      <w:r w:rsidRPr="0078169E">
        <w:rPr>
          <w:lang w:val="az-Latn-AZ"/>
        </w:rPr>
        <w:t>İnsan</w:t>
      </w:r>
      <w:r w:rsidRPr="006F6C05">
        <w:rPr>
          <w:lang w:val="az-Cyrl-AZ"/>
        </w:rPr>
        <w:t xml:space="preserve"> </w:t>
      </w:r>
      <w:r w:rsidRPr="0078169E">
        <w:rPr>
          <w:lang w:val="az-Latn-AZ"/>
        </w:rPr>
        <w:t>dini</w:t>
      </w:r>
      <w:r w:rsidRPr="006F6C05">
        <w:rPr>
          <w:lang w:val="az-Cyrl-AZ"/>
        </w:rPr>
        <w:t xml:space="preserve"> </w:t>
      </w:r>
      <w:r w:rsidRPr="0078169E">
        <w:rPr>
          <w:lang w:val="az-Latn-AZ"/>
        </w:rPr>
        <w:t>hökmlərə</w:t>
      </w:r>
      <w:r w:rsidRPr="006F6C05">
        <w:rPr>
          <w:lang w:val="az-Cyrl-AZ"/>
        </w:rPr>
        <w:t xml:space="preserve"> </w:t>
      </w:r>
      <w:r w:rsidRPr="0078169E">
        <w:rPr>
          <w:lang w:val="az-Latn-AZ"/>
        </w:rPr>
        <w:t>iki</w:t>
      </w:r>
      <w:r w:rsidRPr="006F6C05">
        <w:rPr>
          <w:lang w:val="az-Cyrl-AZ"/>
        </w:rPr>
        <w:t xml:space="preserve"> </w:t>
      </w:r>
      <w:r w:rsidRPr="0078169E">
        <w:rPr>
          <w:lang w:val="az-Latn-AZ"/>
        </w:rPr>
        <w:t>yolla</w:t>
      </w:r>
      <w:r w:rsidRPr="006F6C05">
        <w:rPr>
          <w:lang w:val="az-Cyrl-AZ"/>
        </w:rPr>
        <w:t xml:space="preserve">: </w:t>
      </w:r>
      <w:r w:rsidRPr="0078169E">
        <w:rPr>
          <w:lang w:val="az-Latn-AZ"/>
        </w:rPr>
        <w:t>ya</w:t>
      </w:r>
      <w:r w:rsidRPr="006F6C05">
        <w:rPr>
          <w:lang w:val="az-Cyrl-AZ"/>
        </w:rPr>
        <w:t xml:space="preserve"> “</w:t>
      </w:r>
      <w:r w:rsidRPr="0078169E">
        <w:rPr>
          <w:lang w:val="az-Latn-AZ"/>
        </w:rPr>
        <w:t>ictihad</w:t>
      </w:r>
      <w:r w:rsidRPr="006F6C05">
        <w:rPr>
          <w:lang w:val="az-Cyrl-AZ"/>
        </w:rPr>
        <w:t xml:space="preserve">” </w:t>
      </w:r>
      <w:r w:rsidRPr="0078169E">
        <w:rPr>
          <w:lang w:val="az-Latn-AZ"/>
        </w:rPr>
        <w:t>ya</w:t>
      </w:r>
      <w:r w:rsidRPr="006F6C05">
        <w:rPr>
          <w:lang w:val="az-Cyrl-AZ"/>
        </w:rPr>
        <w:t xml:space="preserve"> </w:t>
      </w:r>
      <w:r w:rsidRPr="0078169E">
        <w:rPr>
          <w:lang w:val="az-Latn-AZ"/>
        </w:rPr>
        <w:t>da</w:t>
      </w:r>
      <w:r w:rsidRPr="006F6C05">
        <w:rPr>
          <w:lang w:val="az-Cyrl-AZ"/>
        </w:rPr>
        <w:t xml:space="preserve"> “</w:t>
      </w:r>
      <w:r w:rsidRPr="0078169E">
        <w:rPr>
          <w:lang w:val="az-Latn-AZ"/>
        </w:rPr>
        <w:t>təqlid</w:t>
      </w:r>
      <w:r w:rsidRPr="006F6C05">
        <w:rPr>
          <w:lang w:val="az-Cyrl-AZ"/>
        </w:rPr>
        <w:t xml:space="preserve">” </w:t>
      </w:r>
      <w:r w:rsidRPr="0078169E">
        <w:rPr>
          <w:lang w:val="az-Latn-AZ"/>
        </w:rPr>
        <w:t>yolu</w:t>
      </w:r>
      <w:r w:rsidRPr="006F6C05">
        <w:rPr>
          <w:lang w:val="az-Cyrl-AZ"/>
        </w:rPr>
        <w:t xml:space="preserve"> </w:t>
      </w:r>
      <w:r w:rsidRPr="0078169E">
        <w:rPr>
          <w:lang w:val="az-Latn-AZ"/>
        </w:rPr>
        <w:t>ilə</w:t>
      </w:r>
      <w:r w:rsidRPr="006F6C05">
        <w:rPr>
          <w:lang w:val="az-Cyrl-AZ"/>
        </w:rPr>
        <w:t xml:space="preserve"> </w:t>
      </w:r>
      <w:r w:rsidRPr="0078169E">
        <w:rPr>
          <w:lang w:val="az-Latn-AZ"/>
        </w:rPr>
        <w:t>əməl</w:t>
      </w:r>
      <w:r w:rsidRPr="006F6C05">
        <w:rPr>
          <w:lang w:val="az-Cyrl-AZ"/>
        </w:rPr>
        <w:t xml:space="preserve"> </w:t>
      </w:r>
      <w:r w:rsidRPr="0078169E">
        <w:rPr>
          <w:lang w:val="az-Latn-AZ"/>
        </w:rPr>
        <w:t>edə</w:t>
      </w:r>
      <w:r w:rsidRPr="006F6C05">
        <w:rPr>
          <w:lang w:val="az-Cyrl-AZ"/>
        </w:rPr>
        <w:t xml:space="preserve"> </w:t>
      </w:r>
      <w:r w:rsidRPr="0078169E">
        <w:rPr>
          <w:lang w:val="az-Latn-AZ"/>
        </w:rPr>
        <w:t>bilər</w:t>
      </w:r>
      <w:r w:rsidRPr="006F6C05">
        <w:rPr>
          <w:lang w:val="az-Cyrl-AZ"/>
        </w:rPr>
        <w:t>. “</w:t>
      </w:r>
      <w:r w:rsidRPr="0078169E">
        <w:rPr>
          <w:lang w:val="az-Latn-AZ"/>
        </w:rPr>
        <w:t>İctihad</w:t>
      </w:r>
      <w:r w:rsidRPr="006F6C05">
        <w:rPr>
          <w:lang w:val="az-Cyrl-AZ"/>
        </w:rPr>
        <w:t xml:space="preserve">” </w:t>
      </w:r>
      <w:r w:rsidRPr="0078169E">
        <w:rPr>
          <w:lang w:val="az-Latn-AZ"/>
        </w:rPr>
        <w:t>din</w:t>
      </w:r>
      <w:r w:rsidRPr="006F6C05">
        <w:rPr>
          <w:lang w:val="az-Cyrl-AZ"/>
        </w:rPr>
        <w:t xml:space="preserve"> </w:t>
      </w:r>
      <w:r w:rsidRPr="0078169E">
        <w:rPr>
          <w:lang w:val="az-Latn-AZ"/>
        </w:rPr>
        <w:t>hökmlərini</w:t>
      </w:r>
      <w:r w:rsidRPr="006F6C05">
        <w:rPr>
          <w:lang w:val="az-Cyrl-AZ"/>
        </w:rPr>
        <w:t xml:space="preserve">, </w:t>
      </w:r>
      <w:r w:rsidRPr="0078169E">
        <w:rPr>
          <w:lang w:val="az-Latn-AZ"/>
        </w:rPr>
        <w:t>onun</w:t>
      </w:r>
      <w:r w:rsidRPr="006F6C05">
        <w:rPr>
          <w:lang w:val="az-Cyrl-AZ"/>
        </w:rPr>
        <w:t xml:space="preserve"> </w:t>
      </w:r>
      <w:r w:rsidRPr="0078169E">
        <w:rPr>
          <w:lang w:val="az-Latn-AZ"/>
        </w:rPr>
        <w:t>lazımı</w:t>
      </w:r>
      <w:r w:rsidRPr="006F6C05">
        <w:rPr>
          <w:lang w:val="az-Cyrl-AZ"/>
        </w:rPr>
        <w:t xml:space="preserve"> </w:t>
      </w:r>
      <w:r w:rsidRPr="0078169E">
        <w:rPr>
          <w:lang w:val="az-Latn-AZ"/>
        </w:rPr>
        <w:t>qayanaqlarından</w:t>
      </w:r>
      <w:r w:rsidRPr="006F6C05">
        <w:rPr>
          <w:lang w:val="az-Cyrl-AZ"/>
        </w:rPr>
        <w:t xml:space="preserve">, </w:t>
      </w:r>
      <w:r w:rsidRPr="0078169E">
        <w:rPr>
          <w:lang w:val="az-Latn-AZ"/>
        </w:rPr>
        <w:t>xüsusilə</w:t>
      </w:r>
      <w:r w:rsidRPr="006F6C05">
        <w:rPr>
          <w:lang w:val="az-Cyrl-AZ"/>
        </w:rPr>
        <w:t xml:space="preserve"> </w:t>
      </w:r>
      <w:r w:rsidRPr="0078169E">
        <w:rPr>
          <w:lang w:val="az-Latn-AZ"/>
        </w:rPr>
        <w:t>bu</w:t>
      </w:r>
      <w:r w:rsidRPr="006F6C05">
        <w:rPr>
          <w:lang w:val="az-Cyrl-AZ"/>
        </w:rPr>
        <w:t xml:space="preserve"> </w:t>
      </w:r>
      <w:r w:rsidRPr="0078169E">
        <w:rPr>
          <w:lang w:val="az-Latn-AZ"/>
        </w:rPr>
        <w:t>qaynaqların</w:t>
      </w:r>
      <w:r w:rsidRPr="006F6C05">
        <w:rPr>
          <w:lang w:val="az-Cyrl-AZ"/>
        </w:rPr>
        <w:t xml:space="preserve"> </w:t>
      </w:r>
      <w:r w:rsidRPr="0078169E">
        <w:rPr>
          <w:lang w:val="az-Latn-AZ"/>
        </w:rPr>
        <w:t>ən</w:t>
      </w:r>
      <w:r w:rsidRPr="006F6C05">
        <w:rPr>
          <w:lang w:val="az-Cyrl-AZ"/>
        </w:rPr>
        <w:t xml:space="preserve"> </w:t>
      </w:r>
      <w:r w:rsidRPr="0078169E">
        <w:rPr>
          <w:lang w:val="az-Latn-AZ"/>
        </w:rPr>
        <w:t>mühümü</w:t>
      </w:r>
      <w:r w:rsidRPr="006F6C05">
        <w:rPr>
          <w:lang w:val="az-Cyrl-AZ"/>
        </w:rPr>
        <w:t xml:space="preserve"> </w:t>
      </w:r>
      <w:r w:rsidRPr="0078169E">
        <w:rPr>
          <w:lang w:val="az-Latn-AZ"/>
        </w:rPr>
        <w:t>olan</w:t>
      </w:r>
      <w:r w:rsidRPr="006F6C05">
        <w:rPr>
          <w:lang w:val="az-Cyrl-AZ"/>
        </w:rPr>
        <w:t xml:space="preserve"> </w:t>
      </w:r>
      <w:r>
        <w:rPr>
          <w:lang w:val="az-Latn-AZ"/>
        </w:rPr>
        <w:t>Quran</w:t>
      </w:r>
      <w:r w:rsidRPr="006F6C05">
        <w:rPr>
          <w:lang w:val="az-Cyrl-AZ"/>
        </w:rPr>
        <w:t xml:space="preserve"> </w:t>
      </w:r>
      <w:r w:rsidRPr="0078169E">
        <w:rPr>
          <w:lang w:val="az-Latn-AZ"/>
        </w:rPr>
        <w:t>və</w:t>
      </w:r>
      <w:r w:rsidRPr="006F6C05">
        <w:rPr>
          <w:lang w:val="az-Cyrl-AZ"/>
        </w:rPr>
        <w:t xml:space="preserve"> </w:t>
      </w:r>
      <w:r>
        <w:rPr>
          <w:lang w:val="az-Latn-AZ"/>
        </w:rPr>
        <w:t>mə</w:t>
      </w:r>
      <w:r w:rsidRPr="0078169E">
        <w:rPr>
          <w:lang w:val="az-Latn-AZ"/>
        </w:rPr>
        <w:t>sumların</w:t>
      </w:r>
      <w:r w:rsidRPr="006F6C05">
        <w:rPr>
          <w:lang w:val="az-Cyrl-AZ"/>
        </w:rPr>
        <w:t xml:space="preserve"> (</w:t>
      </w:r>
      <w:r w:rsidRPr="0078169E">
        <w:rPr>
          <w:lang w:val="az-Latn-AZ"/>
        </w:rPr>
        <w:t>əleyhimüssalam</w:t>
      </w:r>
      <w:r w:rsidRPr="006F6C05">
        <w:rPr>
          <w:lang w:val="az-Cyrl-AZ"/>
        </w:rPr>
        <w:t xml:space="preserve">) </w:t>
      </w:r>
      <w:r w:rsidRPr="0078169E">
        <w:rPr>
          <w:lang w:val="az-Latn-AZ"/>
        </w:rPr>
        <w:t>hədislərindən</w:t>
      </w:r>
      <w:r w:rsidRPr="006F6C05">
        <w:rPr>
          <w:lang w:val="az-Cyrl-AZ"/>
        </w:rPr>
        <w:t xml:space="preserve"> </w:t>
      </w:r>
      <w:r w:rsidRPr="0078169E">
        <w:rPr>
          <w:lang w:val="az-Latn-AZ"/>
        </w:rPr>
        <w:t>çıxarmaq</w:t>
      </w:r>
      <w:r w:rsidRPr="006F6C05">
        <w:rPr>
          <w:lang w:val="az-Cyrl-AZ"/>
        </w:rPr>
        <w:t xml:space="preserve">, </w:t>
      </w:r>
      <w:r w:rsidRPr="0078169E">
        <w:rPr>
          <w:lang w:val="az-Latn-AZ"/>
        </w:rPr>
        <w:t>istinbat</w:t>
      </w:r>
      <w:r w:rsidRPr="006F6C05">
        <w:rPr>
          <w:lang w:val="az-Cyrl-AZ"/>
        </w:rPr>
        <w:t xml:space="preserve"> </w:t>
      </w:r>
      <w:r w:rsidRPr="0078169E">
        <w:rPr>
          <w:lang w:val="az-Latn-AZ"/>
        </w:rPr>
        <w:t>etmək</w:t>
      </w:r>
      <w:r w:rsidRPr="006F6C05">
        <w:rPr>
          <w:lang w:val="az-Cyrl-AZ"/>
        </w:rPr>
        <w:t xml:space="preserve"> </w:t>
      </w:r>
      <w:r w:rsidRPr="0078169E">
        <w:rPr>
          <w:lang w:val="az-Latn-AZ"/>
        </w:rPr>
        <w:t>üçün</w:t>
      </w:r>
      <w:r w:rsidRPr="006F6C05">
        <w:rPr>
          <w:lang w:val="az-Cyrl-AZ"/>
        </w:rPr>
        <w:t xml:space="preserve"> </w:t>
      </w:r>
      <w:r w:rsidRPr="0078169E">
        <w:rPr>
          <w:lang w:val="az-Latn-AZ"/>
        </w:rPr>
        <w:t>aparılan</w:t>
      </w:r>
      <w:r w:rsidRPr="006F6C05">
        <w:rPr>
          <w:lang w:val="az-Cyrl-AZ"/>
        </w:rPr>
        <w:t xml:space="preserve"> </w:t>
      </w:r>
      <w:r w:rsidRPr="0078169E">
        <w:rPr>
          <w:lang w:val="az-Latn-AZ"/>
        </w:rPr>
        <w:t>axtarışlara</w:t>
      </w:r>
      <w:r w:rsidRPr="006F6C05">
        <w:rPr>
          <w:lang w:val="az-Cyrl-AZ"/>
        </w:rPr>
        <w:t xml:space="preserve">, </w:t>
      </w:r>
      <w:r>
        <w:rPr>
          <w:lang w:val="az-Latn-AZ"/>
        </w:rPr>
        <w:t>sə</w:t>
      </w:r>
      <w:r w:rsidRPr="0078169E">
        <w:rPr>
          <w:lang w:val="az-Latn-AZ"/>
        </w:rPr>
        <w:t>ylərə</w:t>
      </w:r>
      <w:r w:rsidRPr="006F6C05">
        <w:rPr>
          <w:lang w:val="az-Cyrl-AZ"/>
        </w:rPr>
        <w:t xml:space="preserve"> </w:t>
      </w:r>
      <w:r w:rsidRPr="0078169E">
        <w:rPr>
          <w:lang w:val="az-Latn-AZ"/>
        </w:rPr>
        <w:t>deyilir</w:t>
      </w:r>
      <w:r w:rsidRPr="006F6C05">
        <w:rPr>
          <w:lang w:val="az-Cyrl-AZ"/>
        </w:rPr>
        <w:t xml:space="preserve">. </w:t>
      </w:r>
      <w:r w:rsidRPr="0078169E">
        <w:rPr>
          <w:lang w:val="az-Latn-AZ"/>
        </w:rPr>
        <w:t>Bu</w:t>
      </w:r>
      <w:r w:rsidRPr="006F6C05">
        <w:rPr>
          <w:lang w:val="az-Cyrl-AZ"/>
        </w:rPr>
        <w:t xml:space="preserve"> </w:t>
      </w:r>
      <w:r w:rsidRPr="0078169E">
        <w:rPr>
          <w:lang w:val="az-Latn-AZ"/>
        </w:rPr>
        <w:t>istinbat</w:t>
      </w:r>
      <w:r w:rsidRPr="006F6C05">
        <w:rPr>
          <w:lang w:val="az-Cyrl-AZ"/>
        </w:rPr>
        <w:t xml:space="preserve">, </w:t>
      </w:r>
      <w:r w:rsidRPr="0078169E">
        <w:rPr>
          <w:lang w:val="az-Latn-AZ"/>
        </w:rPr>
        <w:t>dini</w:t>
      </w:r>
      <w:r w:rsidRPr="006F6C05">
        <w:rPr>
          <w:lang w:val="az-Cyrl-AZ"/>
        </w:rPr>
        <w:t xml:space="preserve"> </w:t>
      </w:r>
      <w:r w:rsidRPr="0078169E">
        <w:rPr>
          <w:lang w:val="az-Latn-AZ"/>
        </w:rPr>
        <w:t>hökmlərin</w:t>
      </w:r>
      <w:r w:rsidRPr="006F6C05">
        <w:rPr>
          <w:lang w:val="az-Cyrl-AZ"/>
        </w:rPr>
        <w:t xml:space="preserve"> </w:t>
      </w:r>
      <w:r w:rsidRPr="0078169E">
        <w:rPr>
          <w:lang w:val="az-Latn-AZ"/>
        </w:rPr>
        <w:t>əxz</w:t>
      </w:r>
      <w:r w:rsidRPr="006F6C05">
        <w:rPr>
          <w:lang w:val="az-Cyrl-AZ"/>
        </w:rPr>
        <w:t xml:space="preserve"> </w:t>
      </w:r>
      <w:r w:rsidRPr="0078169E">
        <w:rPr>
          <w:lang w:val="az-Latn-AZ"/>
        </w:rPr>
        <w:t>edilməsinə</w:t>
      </w:r>
      <w:r w:rsidRPr="006F6C05">
        <w:rPr>
          <w:lang w:val="az-Cyrl-AZ"/>
        </w:rPr>
        <w:t xml:space="preserve"> </w:t>
      </w:r>
      <w:r w:rsidRPr="0078169E">
        <w:rPr>
          <w:lang w:val="az-Latn-AZ"/>
        </w:rPr>
        <w:t>köməkçi</w:t>
      </w:r>
      <w:r w:rsidRPr="006F6C05">
        <w:rPr>
          <w:lang w:val="az-Cyrl-AZ"/>
        </w:rPr>
        <w:t xml:space="preserve"> </w:t>
      </w:r>
      <w:r w:rsidRPr="0078169E">
        <w:rPr>
          <w:lang w:val="az-Latn-AZ"/>
        </w:rPr>
        <w:t>ola</w:t>
      </w:r>
      <w:r w:rsidRPr="006F6C05">
        <w:rPr>
          <w:lang w:val="az-Cyrl-AZ"/>
        </w:rPr>
        <w:t xml:space="preserve"> </w:t>
      </w:r>
      <w:r w:rsidRPr="0078169E">
        <w:rPr>
          <w:lang w:val="az-Latn-AZ"/>
        </w:rPr>
        <w:t>biləcək</w:t>
      </w:r>
      <w:r w:rsidRPr="006F6C05">
        <w:rPr>
          <w:lang w:val="az-Cyrl-AZ"/>
        </w:rPr>
        <w:t xml:space="preserve"> </w:t>
      </w:r>
      <w:r w:rsidRPr="0078169E">
        <w:rPr>
          <w:lang w:val="az-Latn-AZ"/>
        </w:rPr>
        <w:t>bir</w:t>
      </w:r>
      <w:r w:rsidRPr="006F6C05">
        <w:rPr>
          <w:lang w:val="az-Cyrl-AZ"/>
        </w:rPr>
        <w:t xml:space="preserve"> </w:t>
      </w:r>
      <w:r w:rsidRPr="0078169E">
        <w:rPr>
          <w:lang w:val="az-Latn-AZ"/>
        </w:rPr>
        <w:t>sıra</w:t>
      </w:r>
      <w:r w:rsidRPr="006F6C05">
        <w:rPr>
          <w:lang w:val="az-Cyrl-AZ"/>
        </w:rPr>
        <w:t xml:space="preserve"> </w:t>
      </w:r>
      <w:r w:rsidRPr="0078169E">
        <w:rPr>
          <w:lang w:val="az-Latn-AZ"/>
        </w:rPr>
        <w:t>elmləri</w:t>
      </w:r>
      <w:r w:rsidRPr="006F6C05">
        <w:rPr>
          <w:lang w:val="az-Cyrl-AZ"/>
        </w:rPr>
        <w:t xml:space="preserve"> </w:t>
      </w:r>
      <w:r w:rsidRPr="0078169E">
        <w:rPr>
          <w:lang w:val="az-Latn-AZ"/>
        </w:rPr>
        <w:t>öyrənəndən</w:t>
      </w:r>
      <w:r w:rsidRPr="006F6C05">
        <w:rPr>
          <w:lang w:val="az-Cyrl-AZ"/>
        </w:rPr>
        <w:t xml:space="preserve"> </w:t>
      </w:r>
      <w:r w:rsidRPr="0078169E">
        <w:rPr>
          <w:lang w:val="az-Latn-AZ"/>
        </w:rPr>
        <w:t>sonra</w:t>
      </w:r>
      <w:r w:rsidRPr="006F6C05">
        <w:rPr>
          <w:lang w:val="az-Cyrl-AZ"/>
        </w:rPr>
        <w:t xml:space="preserve"> </w:t>
      </w:r>
      <w:r w:rsidRPr="0078169E">
        <w:rPr>
          <w:lang w:val="az-Latn-AZ"/>
        </w:rPr>
        <w:t>mümkün</w:t>
      </w:r>
      <w:r w:rsidRPr="006F6C05">
        <w:rPr>
          <w:lang w:val="az-Cyrl-AZ"/>
        </w:rPr>
        <w:t xml:space="preserve"> </w:t>
      </w:r>
      <w:r w:rsidRPr="0078169E">
        <w:rPr>
          <w:lang w:val="az-Latn-AZ"/>
        </w:rPr>
        <w:t>ola</w:t>
      </w:r>
      <w:r w:rsidRPr="006F6C05">
        <w:rPr>
          <w:lang w:val="az-Cyrl-AZ"/>
        </w:rPr>
        <w:t xml:space="preserve"> </w:t>
      </w:r>
      <w:r w:rsidRPr="0078169E">
        <w:rPr>
          <w:lang w:val="az-Latn-AZ"/>
        </w:rPr>
        <w:t>bilər</w:t>
      </w:r>
      <w:r w:rsidRPr="006F6C05">
        <w:rPr>
          <w:lang w:val="az-Cyrl-AZ"/>
        </w:rPr>
        <w:t xml:space="preserve">. </w:t>
      </w:r>
      <w:r w:rsidRPr="0078169E">
        <w:rPr>
          <w:lang w:val="az-Latn-AZ"/>
        </w:rPr>
        <w:t>Belə</w:t>
      </w:r>
      <w:r w:rsidRPr="006F6C05">
        <w:rPr>
          <w:lang w:val="az-Cyrl-AZ"/>
        </w:rPr>
        <w:t xml:space="preserve"> </w:t>
      </w:r>
      <w:r w:rsidRPr="0078169E">
        <w:rPr>
          <w:lang w:val="az-Latn-AZ"/>
        </w:rPr>
        <w:t>bir</w:t>
      </w:r>
      <w:r w:rsidRPr="006F6C05">
        <w:rPr>
          <w:lang w:val="az-Cyrl-AZ"/>
        </w:rPr>
        <w:t xml:space="preserve"> </w:t>
      </w:r>
      <w:r w:rsidRPr="0078169E">
        <w:rPr>
          <w:lang w:val="az-Latn-AZ"/>
        </w:rPr>
        <w:t>elmi</w:t>
      </w:r>
      <w:r w:rsidRPr="006F6C05">
        <w:rPr>
          <w:lang w:val="az-Cyrl-AZ"/>
        </w:rPr>
        <w:t xml:space="preserve"> </w:t>
      </w:r>
      <w:r w:rsidRPr="0078169E">
        <w:rPr>
          <w:lang w:val="az-Latn-AZ"/>
        </w:rPr>
        <w:t>bacarığa</w:t>
      </w:r>
      <w:r w:rsidRPr="006F6C05">
        <w:rPr>
          <w:lang w:val="az-Cyrl-AZ"/>
        </w:rPr>
        <w:t xml:space="preserve"> </w:t>
      </w:r>
      <w:r w:rsidRPr="0078169E">
        <w:rPr>
          <w:lang w:val="az-Latn-AZ"/>
        </w:rPr>
        <w:t>malik</w:t>
      </w:r>
      <w:r w:rsidRPr="006F6C05">
        <w:rPr>
          <w:lang w:val="az-Cyrl-AZ"/>
        </w:rPr>
        <w:t xml:space="preserve"> </w:t>
      </w:r>
      <w:r w:rsidRPr="0078169E">
        <w:rPr>
          <w:lang w:val="az-Latn-AZ"/>
        </w:rPr>
        <w:t>olan</w:t>
      </w:r>
      <w:r w:rsidRPr="006F6C05">
        <w:rPr>
          <w:lang w:val="az-Cyrl-AZ"/>
        </w:rPr>
        <w:t xml:space="preserve"> </w:t>
      </w:r>
      <w:r w:rsidRPr="0078169E">
        <w:rPr>
          <w:lang w:val="az-Latn-AZ"/>
        </w:rPr>
        <w:t>insan</w:t>
      </w:r>
      <w:r w:rsidRPr="006F6C05">
        <w:rPr>
          <w:lang w:val="az-Cyrl-AZ"/>
        </w:rPr>
        <w:t xml:space="preserve"> </w:t>
      </w:r>
      <w:r w:rsidRPr="0078169E">
        <w:rPr>
          <w:lang w:val="az-Latn-AZ"/>
        </w:rPr>
        <w:t>müctehid</w:t>
      </w:r>
      <w:r w:rsidRPr="006F6C05">
        <w:rPr>
          <w:lang w:val="az-Cyrl-AZ"/>
        </w:rPr>
        <w:t xml:space="preserve"> </w:t>
      </w:r>
      <w:r w:rsidRPr="0078169E">
        <w:rPr>
          <w:lang w:val="az-Latn-AZ"/>
        </w:rPr>
        <w:t>adlanır</w:t>
      </w:r>
      <w:r w:rsidRPr="006F6C05">
        <w:rPr>
          <w:lang w:val="az-Cyrl-AZ"/>
        </w:rPr>
        <w:t>.</w:t>
      </w:r>
    </w:p>
    <w:p w14:paraId="5236622D" w14:textId="77777777" w:rsidR="0064286B" w:rsidRPr="006F6C05" w:rsidRDefault="0064286B" w:rsidP="0064286B">
      <w:pPr>
        <w:widowControl w:val="0"/>
        <w:ind w:left="20" w:right="-17" w:firstLine="340"/>
        <w:jc w:val="both"/>
        <w:rPr>
          <w:lang w:val="az-Cyrl-AZ"/>
        </w:rPr>
      </w:pPr>
      <w:r w:rsidRPr="0078169E">
        <w:rPr>
          <w:lang w:val="az-Latn-AZ"/>
        </w:rPr>
        <w:t>Təqlid</w:t>
      </w:r>
      <w:r w:rsidRPr="006F6C05">
        <w:rPr>
          <w:lang w:val="az-Cyrl-AZ"/>
        </w:rPr>
        <w:t xml:space="preserve"> </w:t>
      </w:r>
      <w:r w:rsidRPr="0078169E">
        <w:rPr>
          <w:lang w:val="az-Latn-AZ"/>
        </w:rPr>
        <w:t>lüğətdə</w:t>
      </w:r>
      <w:r w:rsidRPr="006F6C05">
        <w:rPr>
          <w:lang w:val="az-Cyrl-AZ"/>
        </w:rPr>
        <w:t xml:space="preserve"> “</w:t>
      </w:r>
      <w:r w:rsidRPr="0078169E">
        <w:rPr>
          <w:lang w:val="az-Latn-AZ"/>
        </w:rPr>
        <w:t>bir</w:t>
      </w:r>
      <w:r w:rsidRPr="006F6C05">
        <w:rPr>
          <w:lang w:val="az-Cyrl-AZ"/>
        </w:rPr>
        <w:t xml:space="preserve"> </w:t>
      </w:r>
      <w:r w:rsidRPr="0078169E">
        <w:rPr>
          <w:lang w:val="az-Latn-AZ"/>
        </w:rPr>
        <w:t>kəsin</w:t>
      </w:r>
      <w:r w:rsidRPr="006F6C05">
        <w:rPr>
          <w:lang w:val="az-Cyrl-AZ"/>
        </w:rPr>
        <w:t xml:space="preserve"> </w:t>
      </w:r>
      <w:r w:rsidRPr="0078169E">
        <w:rPr>
          <w:lang w:val="az-Latn-AZ"/>
        </w:rPr>
        <w:t>ardınca</w:t>
      </w:r>
      <w:r w:rsidRPr="006F6C05">
        <w:rPr>
          <w:lang w:val="az-Cyrl-AZ"/>
        </w:rPr>
        <w:t xml:space="preserve"> </w:t>
      </w:r>
      <w:r w:rsidRPr="0078169E">
        <w:rPr>
          <w:lang w:val="az-Latn-AZ"/>
        </w:rPr>
        <w:t>getmək</w:t>
      </w:r>
      <w:r w:rsidRPr="006F6C05">
        <w:rPr>
          <w:lang w:val="az-Cyrl-AZ"/>
        </w:rPr>
        <w:t xml:space="preserve">” </w:t>
      </w:r>
      <w:r>
        <w:rPr>
          <w:lang w:val="az-Latn-AZ"/>
        </w:rPr>
        <w:t>mə</w:t>
      </w:r>
      <w:r w:rsidRPr="0078169E">
        <w:rPr>
          <w:lang w:val="az-Latn-AZ"/>
        </w:rPr>
        <w:t>nasındadır</w:t>
      </w:r>
      <w:r w:rsidRPr="006F6C05">
        <w:rPr>
          <w:lang w:val="az-Cyrl-AZ"/>
        </w:rPr>
        <w:t xml:space="preserve">. </w:t>
      </w:r>
      <w:r w:rsidRPr="0078169E">
        <w:rPr>
          <w:lang w:val="az-Latn-AZ"/>
        </w:rPr>
        <w:t>Burada</w:t>
      </w:r>
      <w:r w:rsidRPr="006F6C05">
        <w:rPr>
          <w:lang w:val="az-Cyrl-AZ"/>
        </w:rPr>
        <w:t xml:space="preserve"> </w:t>
      </w:r>
      <w:r w:rsidRPr="0078169E">
        <w:rPr>
          <w:lang w:val="az-Latn-AZ"/>
        </w:rPr>
        <w:t>isə</w:t>
      </w:r>
      <w:r w:rsidRPr="006F6C05">
        <w:rPr>
          <w:lang w:val="az-Cyrl-AZ"/>
        </w:rPr>
        <w:t xml:space="preserve"> </w:t>
      </w:r>
      <w:r w:rsidRPr="0078169E">
        <w:rPr>
          <w:lang w:val="az-Latn-AZ"/>
        </w:rPr>
        <w:t>müctehidə</w:t>
      </w:r>
      <w:r w:rsidRPr="006F6C05">
        <w:rPr>
          <w:lang w:val="az-Cyrl-AZ"/>
        </w:rPr>
        <w:t xml:space="preserve"> </w:t>
      </w:r>
      <w:r w:rsidRPr="0078169E">
        <w:rPr>
          <w:lang w:val="az-Latn-AZ"/>
        </w:rPr>
        <w:t>tabe</w:t>
      </w:r>
      <w:r w:rsidRPr="006F6C05">
        <w:rPr>
          <w:lang w:val="az-Cyrl-AZ"/>
        </w:rPr>
        <w:t xml:space="preserve"> </w:t>
      </w:r>
      <w:r w:rsidRPr="0078169E">
        <w:rPr>
          <w:lang w:val="az-Latn-AZ"/>
        </w:rPr>
        <w:t>olmaq</w:t>
      </w:r>
      <w:r w:rsidRPr="006F6C05">
        <w:rPr>
          <w:lang w:val="az-Cyrl-AZ"/>
        </w:rPr>
        <w:t xml:space="preserve">, </w:t>
      </w:r>
      <w:r>
        <w:rPr>
          <w:lang w:val="az-Latn-AZ"/>
        </w:rPr>
        <w:t>yə</w:t>
      </w:r>
      <w:r w:rsidRPr="0078169E">
        <w:rPr>
          <w:lang w:val="az-Latn-AZ"/>
        </w:rPr>
        <w:t>ni</w:t>
      </w:r>
      <w:r w:rsidRPr="006F6C05">
        <w:rPr>
          <w:lang w:val="az-Cyrl-AZ"/>
        </w:rPr>
        <w:t xml:space="preserve"> </w:t>
      </w:r>
      <w:r w:rsidRPr="0078169E">
        <w:rPr>
          <w:lang w:val="az-Latn-AZ"/>
        </w:rPr>
        <w:t>öz</w:t>
      </w:r>
      <w:r w:rsidRPr="006F6C05">
        <w:rPr>
          <w:lang w:val="az-Cyrl-AZ"/>
        </w:rPr>
        <w:t xml:space="preserve"> </w:t>
      </w:r>
      <w:r w:rsidRPr="0078169E">
        <w:rPr>
          <w:lang w:val="az-Latn-AZ"/>
        </w:rPr>
        <w:t>əməllərini</w:t>
      </w:r>
      <w:r w:rsidRPr="006F6C05">
        <w:rPr>
          <w:lang w:val="az-Cyrl-AZ"/>
        </w:rPr>
        <w:t xml:space="preserve"> </w:t>
      </w:r>
      <w:r w:rsidRPr="0078169E">
        <w:rPr>
          <w:lang w:val="az-Latn-AZ"/>
        </w:rPr>
        <w:t>onun</w:t>
      </w:r>
      <w:r w:rsidRPr="006F6C05">
        <w:rPr>
          <w:lang w:val="az-Cyrl-AZ"/>
        </w:rPr>
        <w:t xml:space="preserve"> </w:t>
      </w:r>
      <w:r w:rsidRPr="0078169E">
        <w:rPr>
          <w:lang w:val="az-Latn-AZ"/>
        </w:rPr>
        <w:t>fətvasına</w:t>
      </w:r>
      <w:r w:rsidRPr="006F6C05">
        <w:rPr>
          <w:lang w:val="az-Cyrl-AZ"/>
        </w:rPr>
        <w:t xml:space="preserve"> </w:t>
      </w:r>
      <w:r w:rsidRPr="0078169E">
        <w:rPr>
          <w:lang w:val="az-Latn-AZ"/>
        </w:rPr>
        <w:t>uyğun</w:t>
      </w:r>
      <w:r w:rsidRPr="006F6C05">
        <w:rPr>
          <w:lang w:val="az-Cyrl-AZ"/>
        </w:rPr>
        <w:t xml:space="preserve"> </w:t>
      </w:r>
      <w:r w:rsidRPr="0078169E">
        <w:rPr>
          <w:lang w:val="az-Latn-AZ"/>
        </w:rPr>
        <w:t>şəkildə</w:t>
      </w:r>
      <w:r w:rsidRPr="006F6C05">
        <w:rPr>
          <w:lang w:val="az-Cyrl-AZ"/>
        </w:rPr>
        <w:t xml:space="preserve"> </w:t>
      </w:r>
      <w:r w:rsidRPr="0078169E">
        <w:rPr>
          <w:lang w:val="az-Latn-AZ"/>
        </w:rPr>
        <w:t>yerinə</w:t>
      </w:r>
      <w:r w:rsidRPr="006F6C05">
        <w:rPr>
          <w:lang w:val="az-Cyrl-AZ"/>
        </w:rPr>
        <w:t xml:space="preserve"> </w:t>
      </w:r>
      <w:r w:rsidRPr="0078169E">
        <w:rPr>
          <w:lang w:val="az-Latn-AZ"/>
        </w:rPr>
        <w:t>yetirmək</w:t>
      </w:r>
      <w:r w:rsidRPr="006F6C05">
        <w:rPr>
          <w:lang w:val="az-Cyrl-AZ"/>
        </w:rPr>
        <w:t xml:space="preserve"> </w:t>
      </w:r>
      <w:r>
        <w:rPr>
          <w:lang w:val="az-Latn-AZ"/>
        </w:rPr>
        <w:t>mə</w:t>
      </w:r>
      <w:r w:rsidRPr="0078169E">
        <w:rPr>
          <w:lang w:val="az-Latn-AZ"/>
        </w:rPr>
        <w:t>nasını</w:t>
      </w:r>
      <w:r w:rsidRPr="006F6C05">
        <w:rPr>
          <w:lang w:val="az-Cyrl-AZ"/>
        </w:rPr>
        <w:t xml:space="preserve"> </w:t>
      </w:r>
      <w:r w:rsidRPr="0078169E">
        <w:rPr>
          <w:lang w:val="az-Latn-AZ"/>
        </w:rPr>
        <w:t>daşıyır</w:t>
      </w:r>
      <w:r w:rsidRPr="006F6C05">
        <w:rPr>
          <w:lang w:val="az-Cyrl-AZ"/>
        </w:rPr>
        <w:t>.</w:t>
      </w:r>
    </w:p>
    <w:p w14:paraId="0B6141A0" w14:textId="77777777" w:rsidR="0064286B" w:rsidRPr="005D5931" w:rsidRDefault="0064286B" w:rsidP="0064286B">
      <w:pPr>
        <w:pStyle w:val="Heading1"/>
        <w:jc w:val="center"/>
        <w:rPr>
          <w:rStyle w:val="Heading2Char"/>
          <w:rFonts w:ascii="Times New Roman" w:hAnsi="Times New Roman" w:cs="Times New Roman"/>
          <w:sz w:val="24"/>
          <w:szCs w:val="24"/>
          <w:lang w:val="az-Cyrl-AZ"/>
        </w:rPr>
      </w:pPr>
      <w:bookmarkStart w:id="4" w:name="_Toc16174160"/>
      <w:r w:rsidRPr="0078169E">
        <w:rPr>
          <w:rStyle w:val="Heading2Char"/>
          <w:rFonts w:ascii="Times New Roman" w:hAnsi="Times New Roman" w:cs="Times New Roman"/>
          <w:sz w:val="24"/>
          <w:szCs w:val="24"/>
          <w:lang w:val="az-Latn-AZ"/>
        </w:rPr>
        <w:t>TƏQLİDİN</w:t>
      </w:r>
      <w:r w:rsidRPr="00D4181D">
        <w:rPr>
          <w:rStyle w:val="Heading2Char"/>
          <w:rFonts w:ascii="Times New Roman" w:hAnsi="Times New Roman" w:cs="Times New Roman"/>
          <w:sz w:val="24"/>
          <w:szCs w:val="24"/>
          <w:lang w:val="az-Cyrl-AZ"/>
        </w:rPr>
        <w:t xml:space="preserve"> </w:t>
      </w:r>
      <w:r w:rsidRPr="0078169E">
        <w:rPr>
          <w:rStyle w:val="Heading2Char"/>
          <w:rFonts w:ascii="Times New Roman" w:hAnsi="Times New Roman" w:cs="Times New Roman"/>
          <w:sz w:val="24"/>
          <w:szCs w:val="24"/>
          <w:lang w:val="az-Latn-AZ"/>
        </w:rPr>
        <w:t>HÖKMLƏRİ</w:t>
      </w:r>
      <w:bookmarkEnd w:id="4"/>
    </w:p>
    <w:p w14:paraId="2D1F5278" w14:textId="77777777" w:rsidR="0064286B" w:rsidRPr="005D08A3" w:rsidRDefault="0064286B" w:rsidP="0064286B">
      <w:pPr>
        <w:ind w:right="-24" w:firstLine="240"/>
        <w:jc w:val="both"/>
        <w:rPr>
          <w:lang w:val="az-Cyrl-AZ"/>
        </w:rPr>
      </w:pPr>
      <w:r>
        <w:rPr>
          <w:lang w:val="az-Cyrl-AZ"/>
        </w:rPr>
        <w:t xml:space="preserve"> </w:t>
      </w:r>
      <w:r w:rsidRPr="0078169E">
        <w:rPr>
          <w:lang w:val="az-Latn-AZ"/>
        </w:rPr>
        <w:t>Üsuli</w:t>
      </w:r>
      <w:r w:rsidRPr="005D08A3">
        <w:rPr>
          <w:lang w:val="az-Cyrl-AZ"/>
        </w:rPr>
        <w:t>-</w:t>
      </w:r>
      <w:r w:rsidRPr="0078169E">
        <w:rPr>
          <w:lang w:val="az-Latn-AZ"/>
        </w:rPr>
        <w:t>dində</w:t>
      </w:r>
      <w:r w:rsidRPr="005D08A3">
        <w:rPr>
          <w:lang w:val="az-Cyrl-AZ"/>
        </w:rPr>
        <w:t xml:space="preserve"> </w:t>
      </w:r>
      <w:r w:rsidRPr="0078169E">
        <w:rPr>
          <w:lang w:val="az-Latn-AZ"/>
        </w:rPr>
        <w:t>təqlid</w:t>
      </w:r>
      <w:r w:rsidRPr="005D08A3">
        <w:rPr>
          <w:lang w:val="az-Cyrl-AZ"/>
        </w:rPr>
        <w:t xml:space="preserve"> </w:t>
      </w:r>
      <w:r w:rsidRPr="0078169E">
        <w:rPr>
          <w:lang w:val="az-Latn-AZ"/>
        </w:rPr>
        <w:t>etmək</w:t>
      </w:r>
      <w:r w:rsidRPr="005D08A3">
        <w:rPr>
          <w:lang w:val="az-Cyrl-AZ"/>
        </w:rPr>
        <w:t xml:space="preserve"> </w:t>
      </w:r>
      <w:r w:rsidRPr="0078169E">
        <w:rPr>
          <w:lang w:val="az-Latn-AZ"/>
        </w:rPr>
        <w:t>caiz</w:t>
      </w:r>
      <w:r w:rsidRPr="005D08A3">
        <w:rPr>
          <w:lang w:val="az-Cyrl-AZ"/>
        </w:rPr>
        <w:t xml:space="preserve"> </w:t>
      </w:r>
      <w:r w:rsidRPr="0078169E">
        <w:rPr>
          <w:lang w:val="az-Latn-AZ"/>
        </w:rPr>
        <w:t>deyildir</w:t>
      </w:r>
      <w:r w:rsidRPr="005D08A3">
        <w:rPr>
          <w:lang w:val="az-Cyrl-AZ"/>
        </w:rPr>
        <w:t xml:space="preserve">. </w:t>
      </w:r>
      <w:r w:rsidRPr="0078169E">
        <w:rPr>
          <w:lang w:val="az-Latn-AZ"/>
        </w:rPr>
        <w:t>Müsəlman</w:t>
      </w:r>
      <w:r w:rsidRPr="005D08A3">
        <w:rPr>
          <w:lang w:val="az-Cyrl-AZ"/>
        </w:rPr>
        <w:t xml:space="preserve"> </w:t>
      </w:r>
      <w:r w:rsidRPr="0078169E">
        <w:rPr>
          <w:lang w:val="az-Latn-AZ"/>
        </w:rPr>
        <w:t>bir</w:t>
      </w:r>
      <w:r w:rsidRPr="005D08A3">
        <w:rPr>
          <w:lang w:val="az-Cyrl-AZ"/>
        </w:rPr>
        <w:t xml:space="preserve"> </w:t>
      </w:r>
      <w:r w:rsidRPr="0078169E">
        <w:rPr>
          <w:lang w:val="az-Latn-AZ"/>
        </w:rPr>
        <w:t>şəxs</w:t>
      </w:r>
      <w:r w:rsidRPr="005D08A3">
        <w:rPr>
          <w:lang w:val="az-Cyrl-AZ"/>
        </w:rPr>
        <w:t xml:space="preserve"> </w:t>
      </w:r>
      <w:r w:rsidRPr="0078169E">
        <w:rPr>
          <w:lang w:val="az-Latn-AZ"/>
        </w:rPr>
        <w:t>üsuli</w:t>
      </w:r>
      <w:r w:rsidRPr="005D08A3">
        <w:rPr>
          <w:lang w:val="az-Cyrl-AZ"/>
        </w:rPr>
        <w:t xml:space="preserve"> </w:t>
      </w:r>
      <w:r w:rsidRPr="0078169E">
        <w:rPr>
          <w:lang w:val="az-Latn-AZ"/>
        </w:rPr>
        <w:t>dində</w:t>
      </w:r>
      <w:r w:rsidRPr="005D08A3">
        <w:rPr>
          <w:lang w:val="az-Cyrl-AZ"/>
        </w:rPr>
        <w:t xml:space="preserve"> </w:t>
      </w:r>
      <w:r w:rsidRPr="0078169E">
        <w:rPr>
          <w:lang w:val="az-Latn-AZ"/>
        </w:rPr>
        <w:t>yəqinə</w:t>
      </w:r>
      <w:r w:rsidRPr="005D08A3">
        <w:rPr>
          <w:lang w:val="az-Cyrl-AZ"/>
        </w:rPr>
        <w:t xml:space="preserve"> </w:t>
      </w:r>
      <w:r w:rsidRPr="0078169E">
        <w:rPr>
          <w:lang w:val="az-Latn-AZ"/>
        </w:rPr>
        <w:t>çatmalıdır</w:t>
      </w:r>
      <w:r w:rsidRPr="005D08A3">
        <w:rPr>
          <w:lang w:val="az-Cyrl-AZ"/>
        </w:rPr>
        <w:t xml:space="preserve">. </w:t>
      </w:r>
      <w:r w:rsidRPr="0078169E">
        <w:rPr>
          <w:lang w:val="az-Latn-AZ"/>
        </w:rPr>
        <w:t>Dinin</w:t>
      </w:r>
      <w:r w:rsidRPr="005D08A3">
        <w:rPr>
          <w:lang w:val="az-Cyrl-AZ"/>
        </w:rPr>
        <w:t xml:space="preserve"> </w:t>
      </w:r>
      <w:r w:rsidRPr="0078169E">
        <w:rPr>
          <w:lang w:val="az-Latn-AZ"/>
        </w:rPr>
        <w:t>qeyri</w:t>
      </w:r>
      <w:r w:rsidRPr="005D08A3">
        <w:rPr>
          <w:lang w:val="az-Cyrl-AZ"/>
        </w:rPr>
        <w:t>-</w:t>
      </w:r>
      <w:r w:rsidRPr="0078169E">
        <w:rPr>
          <w:lang w:val="az-Latn-AZ"/>
        </w:rPr>
        <w:t>zəruri</w:t>
      </w:r>
      <w:r w:rsidRPr="005D08A3">
        <w:rPr>
          <w:lang w:val="az-Cyrl-AZ"/>
        </w:rPr>
        <w:t xml:space="preserve"> </w:t>
      </w:r>
      <w:r w:rsidRPr="0078169E">
        <w:rPr>
          <w:lang w:val="az-Latn-AZ"/>
        </w:rPr>
        <w:t>hökmlərində</w:t>
      </w:r>
      <w:r w:rsidRPr="005D08A3">
        <w:rPr>
          <w:lang w:val="az-Cyrl-AZ"/>
        </w:rPr>
        <w:t xml:space="preserve"> </w:t>
      </w:r>
      <w:r w:rsidRPr="0078169E">
        <w:rPr>
          <w:lang w:val="az-Latn-AZ"/>
        </w:rPr>
        <w:t>isə</w:t>
      </w:r>
      <w:r w:rsidRPr="005D08A3">
        <w:rPr>
          <w:lang w:val="az-Cyrl-AZ"/>
        </w:rPr>
        <w:t xml:space="preserve"> </w:t>
      </w:r>
      <w:r w:rsidRPr="0078169E">
        <w:rPr>
          <w:lang w:val="az-Latn-AZ"/>
        </w:rPr>
        <w:t>ya</w:t>
      </w:r>
      <w:r w:rsidRPr="005D08A3">
        <w:rPr>
          <w:lang w:val="az-Cyrl-AZ"/>
        </w:rPr>
        <w:t xml:space="preserve"> </w:t>
      </w:r>
      <w:r w:rsidRPr="0078169E">
        <w:rPr>
          <w:lang w:val="az-Latn-AZ"/>
        </w:rPr>
        <w:t>müctehid</w:t>
      </w:r>
      <w:r w:rsidRPr="005D08A3">
        <w:rPr>
          <w:lang w:val="az-Cyrl-AZ"/>
        </w:rPr>
        <w:t xml:space="preserve"> </w:t>
      </w:r>
      <w:r w:rsidRPr="0078169E">
        <w:rPr>
          <w:lang w:val="az-Latn-AZ"/>
        </w:rPr>
        <w:t>olub</w:t>
      </w:r>
      <w:r w:rsidRPr="005D08A3">
        <w:rPr>
          <w:lang w:val="az-Cyrl-AZ"/>
        </w:rPr>
        <w:t xml:space="preserve"> </w:t>
      </w:r>
      <w:r w:rsidRPr="0078169E">
        <w:rPr>
          <w:lang w:val="az-Latn-AZ"/>
        </w:rPr>
        <w:t>öz</w:t>
      </w:r>
      <w:r w:rsidRPr="005D08A3">
        <w:rPr>
          <w:lang w:val="az-Cyrl-AZ"/>
        </w:rPr>
        <w:t xml:space="preserve"> </w:t>
      </w:r>
      <w:r w:rsidRPr="0078169E">
        <w:rPr>
          <w:lang w:val="az-Latn-AZ"/>
        </w:rPr>
        <w:t>ictihadına</w:t>
      </w:r>
      <w:r w:rsidRPr="005D08A3">
        <w:rPr>
          <w:lang w:val="az-Cyrl-AZ"/>
        </w:rPr>
        <w:t xml:space="preserve"> </w:t>
      </w:r>
      <w:r w:rsidRPr="0078169E">
        <w:rPr>
          <w:lang w:val="az-Latn-AZ"/>
        </w:rPr>
        <w:t>uyğun</w:t>
      </w:r>
      <w:r w:rsidRPr="005D08A3">
        <w:rPr>
          <w:lang w:val="az-Cyrl-AZ"/>
        </w:rPr>
        <w:t xml:space="preserve"> </w:t>
      </w:r>
      <w:r w:rsidRPr="0078169E">
        <w:rPr>
          <w:lang w:val="az-Latn-AZ"/>
        </w:rPr>
        <w:t>əməl</w:t>
      </w:r>
      <w:r w:rsidRPr="005D08A3">
        <w:rPr>
          <w:lang w:val="az-Cyrl-AZ"/>
        </w:rPr>
        <w:t xml:space="preserve"> </w:t>
      </w:r>
      <w:r w:rsidRPr="0078169E">
        <w:rPr>
          <w:lang w:val="az-Latn-AZ"/>
        </w:rPr>
        <w:t>etməli</w:t>
      </w:r>
      <w:r w:rsidRPr="005D08A3">
        <w:rPr>
          <w:lang w:val="az-Cyrl-AZ"/>
        </w:rPr>
        <w:t xml:space="preserve">, </w:t>
      </w:r>
      <w:r w:rsidRPr="0078169E">
        <w:rPr>
          <w:lang w:val="az-Latn-AZ"/>
        </w:rPr>
        <w:t>ya</w:t>
      </w:r>
      <w:r w:rsidRPr="005D08A3">
        <w:rPr>
          <w:lang w:val="az-Cyrl-AZ"/>
        </w:rPr>
        <w:t xml:space="preserve"> </w:t>
      </w:r>
      <w:r w:rsidRPr="0078169E">
        <w:rPr>
          <w:lang w:val="az-Latn-AZ"/>
        </w:rPr>
        <w:t>müctehidə</w:t>
      </w:r>
      <w:r w:rsidRPr="005D08A3">
        <w:rPr>
          <w:lang w:val="az-Cyrl-AZ"/>
        </w:rPr>
        <w:t xml:space="preserve"> </w:t>
      </w:r>
      <w:r w:rsidRPr="0078169E">
        <w:rPr>
          <w:lang w:val="az-Latn-AZ"/>
        </w:rPr>
        <w:t>təqlid</w:t>
      </w:r>
      <w:r w:rsidRPr="005D08A3">
        <w:rPr>
          <w:lang w:val="az-Cyrl-AZ"/>
        </w:rPr>
        <w:t xml:space="preserve"> </w:t>
      </w:r>
      <w:r w:rsidRPr="0078169E">
        <w:rPr>
          <w:lang w:val="az-Latn-AZ"/>
        </w:rPr>
        <w:t>etməlidir</w:t>
      </w:r>
      <w:r w:rsidRPr="005D08A3">
        <w:rPr>
          <w:lang w:val="az-Cyrl-AZ"/>
        </w:rPr>
        <w:t xml:space="preserve"> (</w:t>
      </w:r>
      <w:r>
        <w:rPr>
          <w:lang w:val="az-Latn-AZ"/>
        </w:rPr>
        <w:t>yə</w:t>
      </w:r>
      <w:r w:rsidRPr="0078169E">
        <w:rPr>
          <w:lang w:val="az-Latn-AZ"/>
        </w:rPr>
        <w:t>ni</w:t>
      </w:r>
      <w:r w:rsidRPr="005D08A3">
        <w:rPr>
          <w:lang w:val="az-Cyrl-AZ"/>
        </w:rPr>
        <w:t xml:space="preserve"> </w:t>
      </w:r>
      <w:r w:rsidRPr="0078169E">
        <w:rPr>
          <w:lang w:val="az-Latn-AZ"/>
        </w:rPr>
        <w:t>onun</w:t>
      </w:r>
      <w:r w:rsidRPr="005D08A3">
        <w:rPr>
          <w:lang w:val="az-Cyrl-AZ"/>
        </w:rPr>
        <w:t xml:space="preserve"> </w:t>
      </w:r>
      <w:r w:rsidRPr="0078169E">
        <w:rPr>
          <w:lang w:val="az-Latn-AZ"/>
        </w:rPr>
        <w:t>göstərişlərinə</w:t>
      </w:r>
      <w:r w:rsidRPr="005D08A3">
        <w:rPr>
          <w:lang w:val="az-Cyrl-AZ"/>
        </w:rPr>
        <w:t xml:space="preserve"> </w:t>
      </w:r>
      <w:r w:rsidRPr="0078169E">
        <w:rPr>
          <w:lang w:val="az-Latn-AZ"/>
        </w:rPr>
        <w:t>müvafiq</w:t>
      </w:r>
      <w:r w:rsidRPr="005D08A3">
        <w:rPr>
          <w:lang w:val="az-Cyrl-AZ"/>
        </w:rPr>
        <w:t xml:space="preserve"> </w:t>
      </w:r>
      <w:r w:rsidRPr="0078169E">
        <w:rPr>
          <w:lang w:val="az-Latn-AZ"/>
        </w:rPr>
        <w:t>olaraq</w:t>
      </w:r>
      <w:r w:rsidRPr="005D08A3">
        <w:rPr>
          <w:lang w:val="az-Cyrl-AZ"/>
        </w:rPr>
        <w:t xml:space="preserve"> </w:t>
      </w:r>
      <w:r w:rsidRPr="0078169E">
        <w:rPr>
          <w:lang w:val="az-Latn-AZ"/>
        </w:rPr>
        <w:t>əməl</w:t>
      </w:r>
      <w:r w:rsidRPr="005D08A3">
        <w:rPr>
          <w:lang w:val="az-Cyrl-AZ"/>
        </w:rPr>
        <w:t xml:space="preserve"> </w:t>
      </w:r>
      <w:r w:rsidRPr="0078169E">
        <w:rPr>
          <w:lang w:val="az-Latn-AZ"/>
        </w:rPr>
        <w:t>etməlidir</w:t>
      </w:r>
      <w:r w:rsidRPr="005D08A3">
        <w:rPr>
          <w:lang w:val="az-Cyrl-AZ"/>
        </w:rPr>
        <w:t xml:space="preserve">), </w:t>
      </w:r>
      <w:r w:rsidRPr="0078169E">
        <w:rPr>
          <w:lang w:val="az-Latn-AZ"/>
        </w:rPr>
        <w:t>ya</w:t>
      </w:r>
      <w:r w:rsidRPr="005D08A3">
        <w:rPr>
          <w:lang w:val="az-Cyrl-AZ"/>
        </w:rPr>
        <w:t xml:space="preserve"> </w:t>
      </w:r>
      <w:r w:rsidRPr="0078169E">
        <w:rPr>
          <w:lang w:val="az-Latn-AZ"/>
        </w:rPr>
        <w:t>da</w:t>
      </w:r>
      <w:r w:rsidRPr="005D08A3">
        <w:rPr>
          <w:lang w:val="az-Cyrl-AZ"/>
        </w:rPr>
        <w:t xml:space="preserve"> </w:t>
      </w:r>
      <w:r w:rsidRPr="0078169E">
        <w:rPr>
          <w:lang w:val="az-Latn-AZ"/>
        </w:rPr>
        <w:t>ehtiyatın</w:t>
      </w:r>
      <w:r w:rsidRPr="005D08A3">
        <w:rPr>
          <w:lang w:val="az-Cyrl-AZ"/>
        </w:rPr>
        <w:t xml:space="preserve"> </w:t>
      </w:r>
      <w:r w:rsidRPr="0078169E">
        <w:rPr>
          <w:lang w:val="az-Latn-AZ"/>
        </w:rPr>
        <w:t>keyfiyyətinə</w:t>
      </w:r>
      <w:r w:rsidRPr="005D08A3">
        <w:rPr>
          <w:lang w:val="az-Cyrl-AZ"/>
        </w:rPr>
        <w:t xml:space="preserve"> </w:t>
      </w:r>
      <w:r w:rsidRPr="0078169E">
        <w:rPr>
          <w:lang w:val="az-Latn-AZ"/>
        </w:rPr>
        <w:t>agah</w:t>
      </w:r>
      <w:r w:rsidRPr="005D08A3">
        <w:rPr>
          <w:lang w:val="az-Cyrl-AZ"/>
        </w:rPr>
        <w:t xml:space="preserve"> </w:t>
      </w:r>
      <w:r w:rsidRPr="0078169E">
        <w:rPr>
          <w:lang w:val="az-Latn-AZ"/>
        </w:rPr>
        <w:t>olduğu</w:t>
      </w:r>
      <w:r w:rsidRPr="005D08A3">
        <w:rPr>
          <w:lang w:val="az-Cyrl-AZ"/>
        </w:rPr>
        <w:t xml:space="preserve"> </w:t>
      </w:r>
      <w:r w:rsidRPr="0078169E">
        <w:rPr>
          <w:lang w:val="az-Latn-AZ"/>
        </w:rPr>
        <w:t>halda</w:t>
      </w:r>
      <w:r w:rsidRPr="005D08A3">
        <w:rPr>
          <w:lang w:val="az-Cyrl-AZ"/>
        </w:rPr>
        <w:t xml:space="preserve"> </w:t>
      </w:r>
      <w:r w:rsidRPr="0078169E">
        <w:rPr>
          <w:lang w:val="az-Latn-AZ"/>
        </w:rPr>
        <w:t>ehtiyata</w:t>
      </w:r>
      <w:r w:rsidRPr="005D08A3">
        <w:rPr>
          <w:lang w:val="az-Cyrl-AZ"/>
        </w:rPr>
        <w:t xml:space="preserve"> </w:t>
      </w:r>
      <w:r w:rsidRPr="0078169E">
        <w:rPr>
          <w:lang w:val="az-Latn-AZ"/>
        </w:rPr>
        <w:t>əməl</w:t>
      </w:r>
      <w:r w:rsidRPr="005D08A3">
        <w:rPr>
          <w:lang w:val="az-Cyrl-AZ"/>
        </w:rPr>
        <w:t xml:space="preserve"> </w:t>
      </w:r>
      <w:r w:rsidRPr="0078169E">
        <w:rPr>
          <w:lang w:val="az-Latn-AZ"/>
        </w:rPr>
        <w:t>etməlidir</w:t>
      </w:r>
      <w:r w:rsidRPr="005D08A3">
        <w:rPr>
          <w:lang w:val="az-Cyrl-AZ"/>
        </w:rPr>
        <w:t xml:space="preserve"> </w:t>
      </w:r>
      <w:r w:rsidRPr="0078169E">
        <w:rPr>
          <w:lang w:val="az-Latn-AZ"/>
        </w:rPr>
        <w:t>ki</w:t>
      </w:r>
      <w:r w:rsidRPr="005D08A3">
        <w:rPr>
          <w:lang w:val="az-Cyrl-AZ"/>
        </w:rPr>
        <w:t xml:space="preserve">, </w:t>
      </w:r>
      <w:r w:rsidRPr="0078169E">
        <w:rPr>
          <w:lang w:val="az-Latn-AZ"/>
        </w:rPr>
        <w:t>öz</w:t>
      </w:r>
      <w:r w:rsidRPr="005D08A3">
        <w:rPr>
          <w:lang w:val="az-Cyrl-AZ"/>
        </w:rPr>
        <w:t xml:space="preserve"> </w:t>
      </w:r>
      <w:r w:rsidRPr="0078169E">
        <w:rPr>
          <w:lang w:val="az-Latn-AZ"/>
        </w:rPr>
        <w:t>şəri</w:t>
      </w:r>
      <w:r w:rsidRPr="005D08A3">
        <w:rPr>
          <w:lang w:val="az-Cyrl-AZ"/>
        </w:rPr>
        <w:t xml:space="preserve"> </w:t>
      </w:r>
      <w:r w:rsidRPr="0078169E">
        <w:rPr>
          <w:lang w:val="az-Latn-AZ"/>
        </w:rPr>
        <w:t>vəzifəsini</w:t>
      </w:r>
      <w:r w:rsidRPr="005D08A3">
        <w:rPr>
          <w:lang w:val="az-Cyrl-AZ"/>
        </w:rPr>
        <w:t xml:space="preserve"> </w:t>
      </w:r>
      <w:r w:rsidRPr="0078169E">
        <w:rPr>
          <w:lang w:val="az-Latn-AZ"/>
        </w:rPr>
        <w:t>yerinə</w:t>
      </w:r>
      <w:r w:rsidRPr="005D08A3">
        <w:rPr>
          <w:lang w:val="az-Cyrl-AZ"/>
        </w:rPr>
        <w:t xml:space="preserve"> </w:t>
      </w:r>
      <w:r w:rsidRPr="0078169E">
        <w:rPr>
          <w:lang w:val="az-Latn-AZ"/>
        </w:rPr>
        <w:t>yetirdiyinə</w:t>
      </w:r>
      <w:r w:rsidRPr="005D08A3">
        <w:rPr>
          <w:lang w:val="az-Cyrl-AZ"/>
        </w:rPr>
        <w:t xml:space="preserve"> </w:t>
      </w:r>
      <w:r w:rsidRPr="0078169E">
        <w:rPr>
          <w:lang w:val="az-Latn-AZ"/>
        </w:rPr>
        <w:t>yəqin</w:t>
      </w:r>
      <w:r w:rsidRPr="005D08A3">
        <w:rPr>
          <w:lang w:val="az-Cyrl-AZ"/>
        </w:rPr>
        <w:t xml:space="preserve"> </w:t>
      </w:r>
      <w:r w:rsidRPr="0078169E">
        <w:rPr>
          <w:lang w:val="az-Latn-AZ"/>
        </w:rPr>
        <w:t>etsin</w:t>
      </w:r>
      <w:r w:rsidRPr="005D08A3">
        <w:rPr>
          <w:lang w:val="az-Cyrl-AZ"/>
        </w:rPr>
        <w:t xml:space="preserve">. </w:t>
      </w:r>
      <w:r w:rsidRPr="0078169E">
        <w:rPr>
          <w:lang w:val="az-Latn-AZ"/>
        </w:rPr>
        <w:t>Məsələn</w:t>
      </w:r>
      <w:r w:rsidRPr="005D08A3">
        <w:rPr>
          <w:lang w:val="az-Cyrl-AZ"/>
        </w:rPr>
        <w:t xml:space="preserve">, </w:t>
      </w:r>
      <w:r w:rsidRPr="0078169E">
        <w:rPr>
          <w:lang w:val="az-Latn-AZ"/>
        </w:rPr>
        <w:t>əgər</w:t>
      </w:r>
      <w:r w:rsidRPr="005D08A3">
        <w:rPr>
          <w:lang w:val="az-Cyrl-AZ"/>
        </w:rPr>
        <w:t xml:space="preserve"> </w:t>
      </w:r>
      <w:r w:rsidRPr="0078169E">
        <w:rPr>
          <w:lang w:val="az-Latn-AZ"/>
        </w:rPr>
        <w:t>müctehidlərdən</w:t>
      </w:r>
      <w:r w:rsidRPr="005D08A3">
        <w:rPr>
          <w:lang w:val="az-Cyrl-AZ"/>
        </w:rPr>
        <w:t xml:space="preserve"> </w:t>
      </w:r>
      <w:r w:rsidRPr="0078169E">
        <w:rPr>
          <w:lang w:val="az-Latn-AZ"/>
        </w:rPr>
        <w:t>bəziləri</w:t>
      </w:r>
      <w:r w:rsidRPr="005D08A3">
        <w:rPr>
          <w:lang w:val="az-Cyrl-AZ"/>
        </w:rPr>
        <w:t xml:space="preserve"> </w:t>
      </w:r>
      <w:r w:rsidRPr="0078169E">
        <w:rPr>
          <w:lang w:val="az-Latn-AZ"/>
        </w:rPr>
        <w:t>müəyyən</w:t>
      </w:r>
      <w:r w:rsidRPr="005D08A3">
        <w:rPr>
          <w:lang w:val="az-Cyrl-AZ"/>
        </w:rPr>
        <w:t xml:space="preserve"> </w:t>
      </w:r>
      <w:r w:rsidRPr="0078169E">
        <w:rPr>
          <w:lang w:val="az-Latn-AZ"/>
        </w:rPr>
        <w:t>bir</w:t>
      </w:r>
      <w:r w:rsidRPr="005D08A3">
        <w:rPr>
          <w:lang w:val="az-Cyrl-AZ"/>
        </w:rPr>
        <w:t xml:space="preserve"> </w:t>
      </w:r>
      <w:r w:rsidRPr="0078169E">
        <w:rPr>
          <w:lang w:val="az-Latn-AZ"/>
        </w:rPr>
        <w:t>əməlin</w:t>
      </w:r>
      <w:r w:rsidRPr="005D08A3">
        <w:rPr>
          <w:lang w:val="az-Cyrl-AZ"/>
        </w:rPr>
        <w:t xml:space="preserve"> </w:t>
      </w:r>
      <w:r w:rsidRPr="0078169E">
        <w:rPr>
          <w:lang w:val="az-Latn-AZ"/>
        </w:rPr>
        <w:t>haram</w:t>
      </w:r>
      <w:r w:rsidRPr="005D08A3">
        <w:rPr>
          <w:lang w:val="az-Cyrl-AZ"/>
        </w:rPr>
        <w:t xml:space="preserve"> </w:t>
      </w:r>
      <w:r w:rsidRPr="0078169E">
        <w:rPr>
          <w:lang w:val="az-Latn-AZ"/>
        </w:rPr>
        <w:t>olduğunu</w:t>
      </w:r>
      <w:r w:rsidRPr="005D08A3">
        <w:rPr>
          <w:lang w:val="az-Cyrl-AZ"/>
        </w:rPr>
        <w:t xml:space="preserve">, </w:t>
      </w:r>
      <w:r w:rsidRPr="0078169E">
        <w:rPr>
          <w:lang w:val="az-Latn-AZ"/>
        </w:rPr>
        <w:t>bəziləri</w:t>
      </w:r>
      <w:r w:rsidRPr="005D08A3">
        <w:rPr>
          <w:lang w:val="az-Cyrl-AZ"/>
        </w:rPr>
        <w:t xml:space="preserve"> </w:t>
      </w:r>
      <w:r w:rsidRPr="0078169E">
        <w:rPr>
          <w:lang w:val="az-Latn-AZ"/>
        </w:rPr>
        <w:t>isə</w:t>
      </w:r>
      <w:r w:rsidRPr="005D08A3">
        <w:rPr>
          <w:lang w:val="az-Cyrl-AZ"/>
        </w:rPr>
        <w:t xml:space="preserve"> </w:t>
      </w:r>
      <w:r w:rsidRPr="0078169E">
        <w:rPr>
          <w:lang w:val="az-Latn-AZ"/>
        </w:rPr>
        <w:t>haram</w:t>
      </w:r>
      <w:r w:rsidRPr="005D08A3">
        <w:rPr>
          <w:lang w:val="az-Cyrl-AZ"/>
        </w:rPr>
        <w:t xml:space="preserve"> </w:t>
      </w:r>
      <w:r w:rsidRPr="0078169E">
        <w:rPr>
          <w:lang w:val="az-Latn-AZ"/>
        </w:rPr>
        <w:t>olmadığını</w:t>
      </w:r>
      <w:r w:rsidRPr="005D08A3">
        <w:rPr>
          <w:lang w:val="az-Cyrl-AZ"/>
        </w:rPr>
        <w:t xml:space="preserve"> </w:t>
      </w:r>
      <w:r w:rsidRPr="0078169E">
        <w:rPr>
          <w:lang w:val="az-Latn-AZ"/>
        </w:rPr>
        <w:t>deyirlərsə</w:t>
      </w:r>
      <w:r w:rsidRPr="005D08A3">
        <w:rPr>
          <w:lang w:val="az-Cyrl-AZ"/>
        </w:rPr>
        <w:t xml:space="preserve"> </w:t>
      </w:r>
      <w:r w:rsidRPr="0078169E">
        <w:rPr>
          <w:lang w:val="az-Latn-AZ"/>
        </w:rPr>
        <w:t>o</w:t>
      </w:r>
      <w:r w:rsidRPr="005D08A3">
        <w:rPr>
          <w:lang w:val="az-Cyrl-AZ"/>
        </w:rPr>
        <w:t xml:space="preserve"> </w:t>
      </w:r>
      <w:r w:rsidRPr="0078169E">
        <w:rPr>
          <w:lang w:val="az-Latn-AZ"/>
        </w:rPr>
        <w:t>əməli</w:t>
      </w:r>
      <w:r w:rsidRPr="005D08A3">
        <w:rPr>
          <w:lang w:val="az-Cyrl-AZ"/>
        </w:rPr>
        <w:t xml:space="preserve"> </w:t>
      </w:r>
      <w:r w:rsidRPr="0078169E">
        <w:rPr>
          <w:lang w:val="az-Latn-AZ"/>
        </w:rPr>
        <w:t>yerinə</w:t>
      </w:r>
      <w:r w:rsidRPr="005D08A3">
        <w:rPr>
          <w:lang w:val="az-Cyrl-AZ"/>
        </w:rPr>
        <w:t xml:space="preserve"> </w:t>
      </w:r>
      <w:r w:rsidRPr="0078169E">
        <w:rPr>
          <w:lang w:val="az-Latn-AZ"/>
        </w:rPr>
        <w:t>yetirməsin</w:t>
      </w:r>
      <w:r w:rsidRPr="005D08A3">
        <w:rPr>
          <w:lang w:val="az-Cyrl-AZ"/>
        </w:rPr>
        <w:t xml:space="preserve">. </w:t>
      </w:r>
      <w:r w:rsidRPr="0078169E">
        <w:rPr>
          <w:lang w:val="az-Latn-AZ"/>
        </w:rPr>
        <w:t>Habelə</w:t>
      </w:r>
      <w:r w:rsidRPr="005D08A3">
        <w:rPr>
          <w:lang w:val="az-Cyrl-AZ"/>
        </w:rPr>
        <w:t xml:space="preserve">, </w:t>
      </w:r>
      <w:r w:rsidRPr="0078169E">
        <w:rPr>
          <w:lang w:val="az-Latn-AZ"/>
        </w:rPr>
        <w:t>əgər</w:t>
      </w:r>
      <w:r w:rsidRPr="005D08A3">
        <w:rPr>
          <w:lang w:val="az-Cyrl-AZ"/>
        </w:rPr>
        <w:t xml:space="preserve"> </w:t>
      </w:r>
      <w:r w:rsidRPr="0078169E">
        <w:rPr>
          <w:lang w:val="az-Latn-AZ"/>
        </w:rPr>
        <w:t>müəyyən</w:t>
      </w:r>
      <w:r w:rsidRPr="005D08A3">
        <w:rPr>
          <w:lang w:val="az-Cyrl-AZ"/>
        </w:rPr>
        <w:t xml:space="preserve"> </w:t>
      </w:r>
      <w:r w:rsidRPr="0078169E">
        <w:rPr>
          <w:lang w:val="az-Latn-AZ"/>
        </w:rPr>
        <w:t>bir</w:t>
      </w:r>
      <w:r w:rsidRPr="005D08A3">
        <w:rPr>
          <w:lang w:val="az-Cyrl-AZ"/>
        </w:rPr>
        <w:t xml:space="preserve"> </w:t>
      </w:r>
      <w:r w:rsidRPr="0078169E">
        <w:rPr>
          <w:lang w:val="az-Latn-AZ"/>
        </w:rPr>
        <w:t>əməli</w:t>
      </w:r>
      <w:r w:rsidRPr="005D08A3">
        <w:rPr>
          <w:lang w:val="az-Cyrl-AZ"/>
        </w:rPr>
        <w:t xml:space="preserve"> </w:t>
      </w:r>
      <w:r w:rsidRPr="0078169E">
        <w:rPr>
          <w:lang w:val="az-Latn-AZ"/>
        </w:rPr>
        <w:t>bəziləri</w:t>
      </w:r>
      <w:r w:rsidRPr="005D08A3">
        <w:rPr>
          <w:lang w:val="az-Cyrl-AZ"/>
        </w:rPr>
        <w:t xml:space="preserve"> </w:t>
      </w:r>
      <w:r w:rsidRPr="0078169E">
        <w:rPr>
          <w:lang w:val="az-Latn-AZ"/>
        </w:rPr>
        <w:t>vacib</w:t>
      </w:r>
      <w:r w:rsidRPr="005D08A3">
        <w:rPr>
          <w:lang w:val="az-Cyrl-AZ"/>
        </w:rPr>
        <w:t xml:space="preserve">, </w:t>
      </w:r>
      <w:r w:rsidRPr="0078169E">
        <w:rPr>
          <w:lang w:val="az-Latn-AZ"/>
        </w:rPr>
        <w:t>bəziləri</w:t>
      </w:r>
      <w:r w:rsidRPr="005D08A3">
        <w:rPr>
          <w:lang w:val="az-Cyrl-AZ"/>
        </w:rPr>
        <w:t xml:space="preserve"> </w:t>
      </w:r>
      <w:r w:rsidRPr="0078169E">
        <w:rPr>
          <w:lang w:val="az-Latn-AZ"/>
        </w:rPr>
        <w:t>isə</w:t>
      </w:r>
      <w:r w:rsidRPr="005D08A3">
        <w:rPr>
          <w:lang w:val="az-Cyrl-AZ"/>
        </w:rPr>
        <w:t xml:space="preserve"> </w:t>
      </w:r>
      <w:r w:rsidRPr="0078169E">
        <w:rPr>
          <w:lang w:val="az-Latn-AZ"/>
        </w:rPr>
        <w:t>müstəhəb</w:t>
      </w:r>
      <w:r w:rsidRPr="005D08A3">
        <w:rPr>
          <w:lang w:val="az-Cyrl-AZ"/>
        </w:rPr>
        <w:t xml:space="preserve"> </w:t>
      </w:r>
      <w:r w:rsidRPr="0078169E">
        <w:rPr>
          <w:lang w:val="az-Latn-AZ"/>
        </w:rPr>
        <w:t>hesab</w:t>
      </w:r>
      <w:r w:rsidRPr="005D08A3">
        <w:rPr>
          <w:lang w:val="az-Cyrl-AZ"/>
        </w:rPr>
        <w:t xml:space="preserve"> </w:t>
      </w:r>
      <w:r w:rsidRPr="0078169E">
        <w:rPr>
          <w:lang w:val="az-Latn-AZ"/>
        </w:rPr>
        <w:t>edirlərsə</w:t>
      </w:r>
      <w:r w:rsidRPr="005D08A3">
        <w:rPr>
          <w:lang w:val="az-Cyrl-AZ"/>
        </w:rPr>
        <w:t xml:space="preserve">, </w:t>
      </w:r>
      <w:r w:rsidRPr="0078169E">
        <w:rPr>
          <w:lang w:val="az-Latn-AZ"/>
        </w:rPr>
        <w:t>o</w:t>
      </w:r>
      <w:r w:rsidRPr="005D08A3">
        <w:rPr>
          <w:lang w:val="az-Cyrl-AZ"/>
        </w:rPr>
        <w:t xml:space="preserve"> </w:t>
      </w:r>
      <w:r w:rsidRPr="0078169E">
        <w:rPr>
          <w:lang w:val="az-Latn-AZ"/>
        </w:rPr>
        <w:t>əməli</w:t>
      </w:r>
      <w:r w:rsidRPr="005D08A3">
        <w:rPr>
          <w:lang w:val="az-Cyrl-AZ"/>
        </w:rPr>
        <w:t xml:space="preserve"> </w:t>
      </w:r>
      <w:r w:rsidRPr="0078169E">
        <w:rPr>
          <w:lang w:val="az-Latn-AZ"/>
        </w:rPr>
        <w:t>yerinə</w:t>
      </w:r>
      <w:r w:rsidRPr="005D08A3">
        <w:rPr>
          <w:lang w:val="az-Cyrl-AZ"/>
        </w:rPr>
        <w:t xml:space="preserve"> </w:t>
      </w:r>
      <w:r w:rsidRPr="0078169E">
        <w:rPr>
          <w:lang w:val="az-Latn-AZ"/>
        </w:rPr>
        <w:t>yetirsin</w:t>
      </w:r>
      <w:r w:rsidRPr="005D08A3">
        <w:rPr>
          <w:lang w:val="az-Cyrl-AZ"/>
        </w:rPr>
        <w:t xml:space="preserve">. </w:t>
      </w:r>
      <w:r w:rsidRPr="0078169E">
        <w:rPr>
          <w:lang w:val="az-Latn-AZ"/>
        </w:rPr>
        <w:t>Həmçinin</w:t>
      </w:r>
      <w:r w:rsidRPr="005D08A3">
        <w:rPr>
          <w:lang w:val="az-Cyrl-AZ"/>
        </w:rPr>
        <w:t xml:space="preserve"> </w:t>
      </w:r>
      <w:r w:rsidRPr="0078169E">
        <w:rPr>
          <w:lang w:val="az-Latn-AZ"/>
        </w:rPr>
        <w:t>ehtiyatın</w:t>
      </w:r>
      <w:r w:rsidRPr="005D08A3">
        <w:rPr>
          <w:lang w:val="az-Cyrl-AZ"/>
        </w:rPr>
        <w:t xml:space="preserve"> </w:t>
      </w:r>
      <w:r w:rsidRPr="0078169E">
        <w:rPr>
          <w:lang w:val="az-Latn-AZ"/>
        </w:rPr>
        <w:t>keyfiyyətində</w:t>
      </w:r>
      <w:r w:rsidRPr="005D08A3">
        <w:rPr>
          <w:lang w:val="az-Cyrl-AZ"/>
        </w:rPr>
        <w:t xml:space="preserve"> </w:t>
      </w:r>
      <w:r w:rsidRPr="0078169E">
        <w:rPr>
          <w:lang w:val="az-Latn-AZ"/>
        </w:rPr>
        <w:t>də</w:t>
      </w:r>
      <w:r w:rsidRPr="005D08A3">
        <w:rPr>
          <w:lang w:val="az-Cyrl-AZ"/>
        </w:rPr>
        <w:t xml:space="preserve"> </w:t>
      </w:r>
      <w:r w:rsidRPr="0078169E">
        <w:rPr>
          <w:lang w:val="az-Latn-AZ"/>
        </w:rPr>
        <w:t>ehtiyata</w:t>
      </w:r>
      <w:r w:rsidRPr="005D08A3">
        <w:rPr>
          <w:lang w:val="az-Cyrl-AZ"/>
        </w:rPr>
        <w:t xml:space="preserve"> </w:t>
      </w:r>
      <w:r w:rsidRPr="0078169E">
        <w:rPr>
          <w:lang w:val="az-Latn-AZ"/>
        </w:rPr>
        <w:t>əməl</w:t>
      </w:r>
      <w:r w:rsidRPr="005D08A3">
        <w:rPr>
          <w:lang w:val="az-Cyrl-AZ"/>
        </w:rPr>
        <w:t xml:space="preserve"> </w:t>
      </w:r>
      <w:r w:rsidRPr="0078169E">
        <w:rPr>
          <w:lang w:val="az-Latn-AZ"/>
        </w:rPr>
        <w:t>etmək</w:t>
      </w:r>
      <w:r w:rsidRPr="005D08A3">
        <w:rPr>
          <w:lang w:val="az-Cyrl-AZ"/>
        </w:rPr>
        <w:t xml:space="preserve"> </w:t>
      </w:r>
      <w:r w:rsidRPr="0078169E">
        <w:rPr>
          <w:lang w:val="az-Latn-AZ"/>
        </w:rPr>
        <w:t>vacibdir</w:t>
      </w:r>
      <w:r w:rsidRPr="005D08A3">
        <w:rPr>
          <w:lang w:val="az-Cyrl-AZ"/>
        </w:rPr>
        <w:t xml:space="preserve">, </w:t>
      </w:r>
      <w:r w:rsidRPr="0078169E">
        <w:rPr>
          <w:lang w:val="az-Latn-AZ"/>
        </w:rPr>
        <w:t>yəni</w:t>
      </w:r>
      <w:r w:rsidRPr="005D08A3">
        <w:rPr>
          <w:lang w:val="az-Cyrl-AZ"/>
        </w:rPr>
        <w:t xml:space="preserve"> </w:t>
      </w:r>
      <w:r w:rsidRPr="0078169E">
        <w:rPr>
          <w:lang w:val="az-Latn-AZ"/>
        </w:rPr>
        <w:t>əgər</w:t>
      </w:r>
      <w:r w:rsidRPr="005D08A3">
        <w:rPr>
          <w:lang w:val="az-Cyrl-AZ"/>
        </w:rPr>
        <w:t xml:space="preserve"> </w:t>
      </w:r>
      <w:r w:rsidRPr="0078169E">
        <w:rPr>
          <w:lang w:val="az-Latn-AZ"/>
        </w:rPr>
        <w:t>bir</w:t>
      </w:r>
      <w:r w:rsidRPr="005D08A3">
        <w:rPr>
          <w:lang w:val="az-Cyrl-AZ"/>
        </w:rPr>
        <w:t xml:space="preserve"> </w:t>
      </w:r>
      <w:r w:rsidRPr="0078169E">
        <w:rPr>
          <w:lang w:val="az-Latn-AZ"/>
        </w:rPr>
        <w:t>neçə</w:t>
      </w:r>
      <w:r w:rsidRPr="005D08A3">
        <w:rPr>
          <w:lang w:val="az-Cyrl-AZ"/>
        </w:rPr>
        <w:t xml:space="preserve"> </w:t>
      </w:r>
      <w:r w:rsidRPr="0078169E">
        <w:rPr>
          <w:lang w:val="az-Latn-AZ"/>
        </w:rPr>
        <w:t>yolla</w:t>
      </w:r>
      <w:r w:rsidRPr="005D08A3">
        <w:rPr>
          <w:lang w:val="az-Cyrl-AZ"/>
        </w:rPr>
        <w:t xml:space="preserve"> </w:t>
      </w:r>
      <w:r w:rsidRPr="0078169E">
        <w:rPr>
          <w:lang w:val="az-Latn-AZ"/>
        </w:rPr>
        <w:t>ehtiyat</w:t>
      </w:r>
      <w:r w:rsidRPr="005D08A3">
        <w:rPr>
          <w:lang w:val="az-Cyrl-AZ"/>
        </w:rPr>
        <w:t xml:space="preserve"> </w:t>
      </w:r>
      <w:r w:rsidRPr="0078169E">
        <w:rPr>
          <w:lang w:val="az-Latn-AZ"/>
        </w:rPr>
        <w:t>etmək</w:t>
      </w:r>
      <w:r w:rsidRPr="005D08A3">
        <w:rPr>
          <w:lang w:val="az-Cyrl-AZ"/>
        </w:rPr>
        <w:t xml:space="preserve"> </w:t>
      </w:r>
      <w:r w:rsidRPr="0078169E">
        <w:rPr>
          <w:lang w:val="az-Latn-AZ"/>
        </w:rPr>
        <w:t>mümkün</w:t>
      </w:r>
      <w:r w:rsidRPr="005D08A3">
        <w:rPr>
          <w:lang w:val="az-Cyrl-AZ"/>
        </w:rPr>
        <w:t xml:space="preserve"> </w:t>
      </w:r>
      <w:r w:rsidRPr="0078169E">
        <w:rPr>
          <w:lang w:val="az-Latn-AZ"/>
        </w:rPr>
        <w:t>olarsa</w:t>
      </w:r>
      <w:r w:rsidRPr="005D08A3">
        <w:rPr>
          <w:lang w:val="az-Cyrl-AZ"/>
        </w:rPr>
        <w:t xml:space="preserve">, </w:t>
      </w:r>
      <w:r w:rsidRPr="0078169E">
        <w:rPr>
          <w:lang w:val="az-Latn-AZ"/>
        </w:rPr>
        <w:t>ehtiyata</w:t>
      </w:r>
      <w:r w:rsidRPr="005D08A3">
        <w:rPr>
          <w:lang w:val="az-Cyrl-AZ"/>
        </w:rPr>
        <w:t xml:space="preserve"> </w:t>
      </w:r>
      <w:r w:rsidRPr="0078169E">
        <w:rPr>
          <w:lang w:val="az-Latn-AZ"/>
        </w:rPr>
        <w:t>müvafiq</w:t>
      </w:r>
      <w:r w:rsidRPr="005D08A3">
        <w:rPr>
          <w:lang w:val="az-Cyrl-AZ"/>
        </w:rPr>
        <w:t xml:space="preserve"> </w:t>
      </w:r>
      <w:r w:rsidRPr="0078169E">
        <w:rPr>
          <w:lang w:val="az-Latn-AZ"/>
        </w:rPr>
        <w:t>olan</w:t>
      </w:r>
      <w:r w:rsidRPr="005D08A3">
        <w:rPr>
          <w:lang w:val="az-Cyrl-AZ"/>
        </w:rPr>
        <w:t xml:space="preserve"> </w:t>
      </w:r>
      <w:r w:rsidRPr="0078169E">
        <w:rPr>
          <w:lang w:val="az-Latn-AZ"/>
        </w:rPr>
        <w:t>yolu</w:t>
      </w:r>
      <w:r w:rsidRPr="005D08A3">
        <w:rPr>
          <w:lang w:val="az-Cyrl-AZ"/>
        </w:rPr>
        <w:t xml:space="preserve"> </w:t>
      </w:r>
      <w:r w:rsidRPr="0078169E">
        <w:rPr>
          <w:lang w:val="az-Latn-AZ"/>
        </w:rPr>
        <w:t>seçsin</w:t>
      </w:r>
      <w:r w:rsidRPr="005D08A3">
        <w:rPr>
          <w:lang w:val="az-Cyrl-AZ"/>
        </w:rPr>
        <w:t>.</w:t>
      </w:r>
    </w:p>
    <w:p w14:paraId="25AB9A0A" w14:textId="77777777" w:rsidR="0064286B" w:rsidRPr="000D2D4A" w:rsidRDefault="0064286B" w:rsidP="0064286B">
      <w:pPr>
        <w:pStyle w:val="Heading2"/>
        <w:jc w:val="center"/>
        <w:rPr>
          <w:rFonts w:ascii="Times New Roman" w:hAnsi="Times New Roman" w:cs="Times New Roman"/>
          <w:sz w:val="24"/>
          <w:szCs w:val="24"/>
          <w:lang w:val="az-Cyrl-AZ"/>
        </w:rPr>
      </w:pPr>
      <w:bookmarkStart w:id="5" w:name="_Toc16174161"/>
      <w:r w:rsidRPr="0078169E">
        <w:rPr>
          <w:rFonts w:ascii="Times New Roman" w:hAnsi="Times New Roman" w:cs="Times New Roman"/>
          <w:sz w:val="24"/>
          <w:szCs w:val="24"/>
          <w:lang w:val="az-Latn-AZ"/>
        </w:rPr>
        <w:lastRenderedPageBreak/>
        <w:t>ƏLƏM</w:t>
      </w:r>
      <w:r w:rsidRPr="000D2D4A">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MÜCTEHİDİ</w:t>
      </w:r>
      <w:r w:rsidRPr="000D2D4A">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TANIMAĞIN</w:t>
      </w:r>
      <w:r w:rsidRPr="000D2D4A">
        <w:rPr>
          <w:rFonts w:ascii="Times New Roman" w:hAnsi="Times New Roman" w:cs="Times New Roman"/>
          <w:lang w:val="az-Cyrl-AZ"/>
        </w:rPr>
        <w:t xml:space="preserve"> </w:t>
      </w:r>
      <w:r w:rsidRPr="0078169E">
        <w:rPr>
          <w:rFonts w:ascii="Times New Roman" w:hAnsi="Times New Roman" w:cs="Times New Roman"/>
          <w:sz w:val="24"/>
          <w:szCs w:val="24"/>
          <w:lang w:val="az-Latn-AZ"/>
        </w:rPr>
        <w:t>YOLLARI</w:t>
      </w:r>
      <w:bookmarkEnd w:id="5"/>
    </w:p>
    <w:p w14:paraId="4341404F" w14:textId="77777777" w:rsidR="0064286B" w:rsidRPr="0016433C" w:rsidRDefault="0064286B" w:rsidP="0064286B">
      <w:pPr>
        <w:ind w:right="-24" w:firstLine="240"/>
        <w:jc w:val="both"/>
        <w:rPr>
          <w:lang w:val="az-Cyrl-AZ"/>
        </w:rPr>
      </w:pPr>
      <w:r w:rsidRPr="0078169E">
        <w:rPr>
          <w:lang w:val="az-Latn-AZ"/>
        </w:rPr>
        <w:t>Ələm</w:t>
      </w:r>
      <w:r w:rsidRPr="0016433C">
        <w:rPr>
          <w:lang w:val="az-Cyrl-AZ"/>
        </w:rPr>
        <w:t xml:space="preserve"> </w:t>
      </w:r>
      <w:r w:rsidRPr="0078169E">
        <w:rPr>
          <w:lang w:val="az-Latn-AZ"/>
        </w:rPr>
        <w:t>müctehidi</w:t>
      </w:r>
      <w:r w:rsidRPr="0016433C">
        <w:rPr>
          <w:lang w:val="az-Cyrl-AZ"/>
        </w:rPr>
        <w:t xml:space="preserve"> </w:t>
      </w:r>
      <w:r w:rsidRPr="0078169E">
        <w:rPr>
          <w:lang w:val="az-Latn-AZ"/>
        </w:rPr>
        <w:t>üç</w:t>
      </w:r>
      <w:r w:rsidRPr="0016433C">
        <w:rPr>
          <w:lang w:val="az-Cyrl-AZ"/>
        </w:rPr>
        <w:t xml:space="preserve"> </w:t>
      </w:r>
      <w:r w:rsidRPr="0078169E">
        <w:rPr>
          <w:lang w:val="az-Latn-AZ"/>
        </w:rPr>
        <w:t>yolla</w:t>
      </w:r>
      <w:r w:rsidRPr="0016433C">
        <w:rPr>
          <w:lang w:val="az-Cyrl-AZ"/>
        </w:rPr>
        <w:t xml:space="preserve"> </w:t>
      </w:r>
      <w:r w:rsidRPr="0078169E">
        <w:rPr>
          <w:lang w:val="az-Latn-AZ"/>
        </w:rPr>
        <w:t>tanımaq</w:t>
      </w:r>
      <w:r w:rsidRPr="0016433C">
        <w:rPr>
          <w:lang w:val="az-Cyrl-AZ"/>
        </w:rPr>
        <w:t xml:space="preserve"> </w:t>
      </w:r>
      <w:r w:rsidRPr="0078169E">
        <w:rPr>
          <w:lang w:val="az-Latn-AZ"/>
        </w:rPr>
        <w:t>olar</w:t>
      </w:r>
      <w:r w:rsidRPr="0016433C">
        <w:rPr>
          <w:lang w:val="az-Cyrl-AZ"/>
        </w:rPr>
        <w:t>:</w:t>
      </w:r>
    </w:p>
    <w:p w14:paraId="394CE5E6" w14:textId="77777777" w:rsidR="0064286B" w:rsidRPr="0016433C" w:rsidRDefault="0064286B" w:rsidP="0064286B">
      <w:pPr>
        <w:ind w:right="-24" w:firstLine="240"/>
        <w:jc w:val="both"/>
        <w:rPr>
          <w:lang w:val="az-Cyrl-AZ"/>
        </w:rPr>
      </w:pPr>
      <w:r w:rsidRPr="0016433C">
        <w:rPr>
          <w:b/>
          <w:lang w:val="az-Cyrl-AZ"/>
        </w:rPr>
        <w:t>1-</w:t>
      </w:r>
      <w:r w:rsidRPr="0078169E">
        <w:rPr>
          <w:lang w:val="az-Latn-AZ"/>
        </w:rPr>
        <w:t>İnsanın</w:t>
      </w:r>
      <w:r w:rsidRPr="0016433C">
        <w:rPr>
          <w:lang w:val="az-Cyrl-AZ"/>
        </w:rPr>
        <w:t xml:space="preserve"> </w:t>
      </w:r>
      <w:r w:rsidRPr="0078169E">
        <w:rPr>
          <w:lang w:val="az-Latn-AZ"/>
        </w:rPr>
        <w:t>özü</w:t>
      </w:r>
      <w:r w:rsidRPr="0016433C">
        <w:rPr>
          <w:lang w:val="az-Cyrl-AZ"/>
        </w:rPr>
        <w:t xml:space="preserve"> (</w:t>
      </w:r>
      <w:r w:rsidRPr="0078169E">
        <w:rPr>
          <w:lang w:val="az-Latn-AZ"/>
        </w:rPr>
        <w:t>bir</w:t>
      </w:r>
      <w:r w:rsidRPr="0016433C">
        <w:rPr>
          <w:lang w:val="az-Cyrl-AZ"/>
        </w:rPr>
        <w:t xml:space="preserve"> </w:t>
      </w:r>
      <w:r w:rsidRPr="0078169E">
        <w:rPr>
          <w:lang w:val="az-Latn-AZ"/>
        </w:rPr>
        <w:t>kəsin</w:t>
      </w:r>
      <w:r w:rsidRPr="0016433C">
        <w:rPr>
          <w:lang w:val="az-Cyrl-AZ"/>
        </w:rPr>
        <w:t xml:space="preserve"> </w:t>
      </w:r>
      <w:r w:rsidRPr="0078169E">
        <w:rPr>
          <w:lang w:val="az-Latn-AZ"/>
        </w:rPr>
        <w:t>ələm</w:t>
      </w:r>
      <w:r w:rsidRPr="0016433C">
        <w:rPr>
          <w:lang w:val="az-Cyrl-AZ"/>
        </w:rPr>
        <w:t xml:space="preserve"> </w:t>
      </w:r>
      <w:r w:rsidRPr="0078169E">
        <w:rPr>
          <w:lang w:val="az-Latn-AZ"/>
        </w:rPr>
        <w:t>olmasına</w:t>
      </w:r>
      <w:r w:rsidRPr="0016433C">
        <w:rPr>
          <w:lang w:val="az-Cyrl-AZ"/>
        </w:rPr>
        <w:t xml:space="preserve">) </w:t>
      </w:r>
      <w:r w:rsidRPr="0078169E">
        <w:rPr>
          <w:lang w:val="az-Latn-AZ"/>
        </w:rPr>
        <w:t>yəqin</w:t>
      </w:r>
      <w:r w:rsidRPr="0016433C">
        <w:rPr>
          <w:lang w:val="az-Cyrl-AZ"/>
        </w:rPr>
        <w:t xml:space="preserve"> </w:t>
      </w:r>
      <w:r w:rsidRPr="0078169E">
        <w:rPr>
          <w:lang w:val="az-Latn-AZ"/>
        </w:rPr>
        <w:t>və</w:t>
      </w:r>
      <w:r w:rsidRPr="0016433C">
        <w:rPr>
          <w:lang w:val="az-Cyrl-AZ"/>
        </w:rPr>
        <w:t xml:space="preserve"> </w:t>
      </w:r>
      <w:r w:rsidRPr="0078169E">
        <w:rPr>
          <w:lang w:val="az-Latn-AZ"/>
        </w:rPr>
        <w:t>ya</w:t>
      </w:r>
      <w:r w:rsidRPr="0016433C">
        <w:rPr>
          <w:lang w:val="az-Cyrl-AZ"/>
        </w:rPr>
        <w:t xml:space="preserve"> </w:t>
      </w:r>
      <w:r w:rsidRPr="0078169E">
        <w:rPr>
          <w:lang w:val="az-Latn-AZ"/>
        </w:rPr>
        <w:t>xatircəmlik</w:t>
      </w:r>
      <w:r w:rsidRPr="0016433C">
        <w:rPr>
          <w:lang w:val="az-Cyrl-AZ"/>
        </w:rPr>
        <w:t xml:space="preserve"> </w:t>
      </w:r>
      <w:r w:rsidRPr="0078169E">
        <w:rPr>
          <w:lang w:val="az-Latn-AZ"/>
        </w:rPr>
        <w:t>tapsın</w:t>
      </w:r>
      <w:r w:rsidRPr="0016433C">
        <w:rPr>
          <w:lang w:val="az-Cyrl-AZ"/>
        </w:rPr>
        <w:t xml:space="preserve">. </w:t>
      </w:r>
      <w:r w:rsidRPr="0078169E">
        <w:rPr>
          <w:lang w:val="az-Latn-AZ"/>
        </w:rPr>
        <w:t>Məsələn</w:t>
      </w:r>
      <w:r w:rsidRPr="0016433C">
        <w:rPr>
          <w:lang w:val="az-Cyrl-AZ"/>
        </w:rPr>
        <w:t xml:space="preserve">, </w:t>
      </w:r>
      <w:r w:rsidRPr="0078169E">
        <w:rPr>
          <w:lang w:val="az-Latn-AZ"/>
        </w:rPr>
        <w:t>özü</w:t>
      </w:r>
      <w:r w:rsidRPr="0016433C">
        <w:rPr>
          <w:lang w:val="az-Cyrl-AZ"/>
        </w:rPr>
        <w:t xml:space="preserve"> </w:t>
      </w:r>
      <w:r w:rsidRPr="0078169E">
        <w:rPr>
          <w:lang w:val="az-Latn-AZ"/>
        </w:rPr>
        <w:t>bu</w:t>
      </w:r>
      <w:r w:rsidRPr="0016433C">
        <w:rPr>
          <w:lang w:val="az-Cyrl-AZ"/>
        </w:rPr>
        <w:t xml:space="preserve"> </w:t>
      </w:r>
      <w:r w:rsidRPr="0078169E">
        <w:rPr>
          <w:lang w:val="az-Latn-AZ"/>
        </w:rPr>
        <w:t>sahədə</w:t>
      </w:r>
      <w:r w:rsidRPr="0016433C">
        <w:rPr>
          <w:lang w:val="az-Cyrl-AZ"/>
        </w:rPr>
        <w:t xml:space="preserve"> </w:t>
      </w:r>
      <w:r w:rsidRPr="0078169E">
        <w:rPr>
          <w:lang w:val="az-Latn-AZ"/>
        </w:rPr>
        <w:t>mütəxəssis</w:t>
      </w:r>
      <w:r w:rsidRPr="0016433C">
        <w:rPr>
          <w:lang w:val="az-Cyrl-AZ"/>
        </w:rPr>
        <w:t xml:space="preserve"> </w:t>
      </w:r>
      <w:r w:rsidRPr="0078169E">
        <w:rPr>
          <w:lang w:val="az-Latn-AZ"/>
        </w:rPr>
        <w:t>olub</w:t>
      </w:r>
      <w:r w:rsidRPr="0016433C">
        <w:rPr>
          <w:lang w:val="az-Cyrl-AZ"/>
        </w:rPr>
        <w:t xml:space="preserve"> </w:t>
      </w:r>
      <w:r w:rsidRPr="0078169E">
        <w:rPr>
          <w:lang w:val="az-Latn-AZ"/>
        </w:rPr>
        <w:t>ələm</w:t>
      </w:r>
      <w:r w:rsidRPr="0016433C">
        <w:rPr>
          <w:lang w:val="az-Cyrl-AZ"/>
        </w:rPr>
        <w:t xml:space="preserve"> </w:t>
      </w:r>
      <w:r w:rsidRPr="0078169E">
        <w:rPr>
          <w:lang w:val="az-Latn-AZ"/>
        </w:rPr>
        <w:t>müctehidi</w:t>
      </w:r>
      <w:r w:rsidRPr="0016433C">
        <w:rPr>
          <w:lang w:val="az-Cyrl-AZ"/>
        </w:rPr>
        <w:t xml:space="preserve"> </w:t>
      </w:r>
      <w:r w:rsidRPr="0078169E">
        <w:rPr>
          <w:lang w:val="az-Latn-AZ"/>
        </w:rPr>
        <w:t>tanıya</w:t>
      </w:r>
      <w:r w:rsidRPr="0016433C">
        <w:rPr>
          <w:lang w:val="az-Cyrl-AZ"/>
        </w:rPr>
        <w:t xml:space="preserve"> </w:t>
      </w:r>
      <w:r w:rsidRPr="0078169E">
        <w:rPr>
          <w:lang w:val="az-Latn-AZ"/>
        </w:rPr>
        <w:t>bilsin</w:t>
      </w:r>
      <w:r w:rsidRPr="0016433C">
        <w:rPr>
          <w:lang w:val="az-Cyrl-AZ"/>
        </w:rPr>
        <w:t>.</w:t>
      </w:r>
    </w:p>
    <w:p w14:paraId="561C822B" w14:textId="77777777" w:rsidR="0064286B" w:rsidRPr="0016433C" w:rsidRDefault="0064286B" w:rsidP="0064286B">
      <w:pPr>
        <w:ind w:right="-24" w:firstLine="240"/>
        <w:jc w:val="both"/>
        <w:rPr>
          <w:lang w:val="az-Cyrl-AZ"/>
        </w:rPr>
      </w:pPr>
      <w:r w:rsidRPr="0016433C">
        <w:rPr>
          <w:b/>
          <w:lang w:val="az-Cyrl-AZ"/>
        </w:rPr>
        <w:t>2-</w:t>
      </w:r>
      <w:r w:rsidRPr="0078169E">
        <w:rPr>
          <w:lang w:val="az-Latn-AZ"/>
        </w:rPr>
        <w:t>Ələm</w:t>
      </w:r>
      <w:r w:rsidRPr="0016433C">
        <w:rPr>
          <w:lang w:val="az-Cyrl-AZ"/>
        </w:rPr>
        <w:t xml:space="preserve"> </w:t>
      </w:r>
      <w:r w:rsidRPr="0078169E">
        <w:rPr>
          <w:lang w:val="az-Latn-AZ"/>
        </w:rPr>
        <w:t>müctehidi</w:t>
      </w:r>
      <w:r w:rsidRPr="0016433C">
        <w:rPr>
          <w:lang w:val="az-Cyrl-AZ"/>
        </w:rPr>
        <w:t xml:space="preserve"> </w:t>
      </w:r>
      <w:r w:rsidRPr="0078169E">
        <w:rPr>
          <w:lang w:val="az-Latn-AZ"/>
        </w:rPr>
        <w:t>başqalarından</w:t>
      </w:r>
      <w:r w:rsidRPr="0016433C">
        <w:rPr>
          <w:lang w:val="az-Cyrl-AZ"/>
        </w:rPr>
        <w:t xml:space="preserve"> </w:t>
      </w:r>
      <w:r w:rsidRPr="0078169E">
        <w:rPr>
          <w:lang w:val="az-Latn-AZ"/>
        </w:rPr>
        <w:t>seçə</w:t>
      </w:r>
      <w:r w:rsidRPr="0016433C">
        <w:rPr>
          <w:lang w:val="az-Cyrl-AZ"/>
        </w:rPr>
        <w:t xml:space="preserve"> </w:t>
      </w:r>
      <w:r w:rsidRPr="0078169E">
        <w:rPr>
          <w:lang w:val="az-Latn-AZ"/>
        </w:rPr>
        <w:t>bilən</w:t>
      </w:r>
      <w:r w:rsidRPr="0016433C">
        <w:rPr>
          <w:lang w:val="az-Cyrl-AZ"/>
        </w:rPr>
        <w:t xml:space="preserve"> </w:t>
      </w:r>
      <w:r w:rsidRPr="0078169E">
        <w:rPr>
          <w:lang w:val="az-Latn-AZ"/>
        </w:rPr>
        <w:t>iki</w:t>
      </w:r>
      <w:r w:rsidRPr="0016433C">
        <w:rPr>
          <w:lang w:val="az-Cyrl-AZ"/>
        </w:rPr>
        <w:t xml:space="preserve"> </w:t>
      </w:r>
      <w:r w:rsidRPr="0078169E">
        <w:rPr>
          <w:lang w:val="az-Latn-AZ"/>
        </w:rPr>
        <w:t>adil</w:t>
      </w:r>
      <w:r w:rsidRPr="0016433C">
        <w:rPr>
          <w:lang w:val="az-Cyrl-AZ"/>
        </w:rPr>
        <w:t xml:space="preserve"> </w:t>
      </w:r>
      <w:r w:rsidRPr="0078169E">
        <w:rPr>
          <w:lang w:val="az-Latn-AZ"/>
        </w:rPr>
        <w:t>və</w:t>
      </w:r>
      <w:r w:rsidRPr="0016433C">
        <w:rPr>
          <w:lang w:val="az-Cyrl-AZ"/>
        </w:rPr>
        <w:t xml:space="preserve"> </w:t>
      </w:r>
      <w:r w:rsidRPr="0078169E">
        <w:rPr>
          <w:lang w:val="az-Latn-AZ"/>
        </w:rPr>
        <w:t>alim</w:t>
      </w:r>
      <w:r w:rsidRPr="0016433C">
        <w:rPr>
          <w:lang w:val="az-Cyrl-AZ"/>
        </w:rPr>
        <w:t xml:space="preserve"> </w:t>
      </w:r>
      <w:r w:rsidRPr="0078169E">
        <w:rPr>
          <w:lang w:val="az-Latn-AZ"/>
        </w:rPr>
        <w:t>şəxs</w:t>
      </w:r>
      <w:r w:rsidRPr="0016433C">
        <w:rPr>
          <w:lang w:val="az-Cyrl-AZ"/>
        </w:rPr>
        <w:t xml:space="preserve"> </w:t>
      </w:r>
      <w:r w:rsidRPr="0078169E">
        <w:rPr>
          <w:lang w:val="az-Latn-AZ"/>
        </w:rPr>
        <w:t>hər</w:t>
      </w:r>
      <w:r w:rsidRPr="0016433C">
        <w:rPr>
          <w:lang w:val="az-Cyrl-AZ"/>
        </w:rPr>
        <w:t xml:space="preserve"> </w:t>
      </w:r>
      <w:r w:rsidRPr="0078169E">
        <w:rPr>
          <w:lang w:val="az-Latn-AZ"/>
        </w:rPr>
        <w:t>hansı</w:t>
      </w:r>
      <w:r w:rsidRPr="0016433C">
        <w:rPr>
          <w:lang w:val="az-Cyrl-AZ"/>
        </w:rPr>
        <w:t xml:space="preserve"> </w:t>
      </w:r>
      <w:r w:rsidRPr="0078169E">
        <w:rPr>
          <w:lang w:val="az-Latn-AZ"/>
        </w:rPr>
        <w:t>bir</w:t>
      </w:r>
      <w:r w:rsidRPr="0016433C">
        <w:rPr>
          <w:lang w:val="az-Cyrl-AZ"/>
        </w:rPr>
        <w:t xml:space="preserve"> </w:t>
      </w:r>
      <w:r w:rsidRPr="0078169E">
        <w:rPr>
          <w:lang w:val="az-Latn-AZ"/>
        </w:rPr>
        <w:t>müctehidin</w:t>
      </w:r>
      <w:r w:rsidRPr="0016433C">
        <w:rPr>
          <w:lang w:val="az-Cyrl-AZ"/>
        </w:rPr>
        <w:t xml:space="preserve"> </w:t>
      </w:r>
      <w:r w:rsidRPr="0078169E">
        <w:rPr>
          <w:lang w:val="az-Latn-AZ"/>
        </w:rPr>
        <w:t>ələm</w:t>
      </w:r>
      <w:r w:rsidRPr="0016433C">
        <w:rPr>
          <w:lang w:val="az-Cyrl-AZ"/>
        </w:rPr>
        <w:t xml:space="preserve"> </w:t>
      </w:r>
      <w:r w:rsidRPr="0078169E">
        <w:rPr>
          <w:lang w:val="az-Latn-AZ"/>
        </w:rPr>
        <w:t>olmasını</w:t>
      </w:r>
      <w:r w:rsidRPr="0016433C">
        <w:rPr>
          <w:lang w:val="az-Cyrl-AZ"/>
        </w:rPr>
        <w:t xml:space="preserve"> </w:t>
      </w:r>
      <w:r w:rsidRPr="0078169E">
        <w:rPr>
          <w:lang w:val="az-Latn-AZ"/>
        </w:rPr>
        <w:t>təsdiq</w:t>
      </w:r>
      <w:r w:rsidRPr="0016433C">
        <w:rPr>
          <w:lang w:val="az-Cyrl-AZ"/>
        </w:rPr>
        <w:t xml:space="preserve"> </w:t>
      </w:r>
      <w:r w:rsidRPr="0078169E">
        <w:rPr>
          <w:lang w:val="az-Latn-AZ"/>
        </w:rPr>
        <w:t>etsinlər</w:t>
      </w:r>
      <w:r w:rsidRPr="0016433C">
        <w:rPr>
          <w:lang w:val="az-Cyrl-AZ"/>
        </w:rPr>
        <w:t xml:space="preserve">; </w:t>
      </w:r>
      <w:r w:rsidRPr="0078169E">
        <w:rPr>
          <w:lang w:val="az-Latn-AZ"/>
        </w:rPr>
        <w:t>bu</w:t>
      </w:r>
      <w:r w:rsidRPr="0016433C">
        <w:rPr>
          <w:lang w:val="az-Cyrl-AZ"/>
        </w:rPr>
        <w:t xml:space="preserve"> </w:t>
      </w:r>
      <w:r w:rsidRPr="0078169E">
        <w:rPr>
          <w:lang w:val="az-Latn-AZ"/>
        </w:rPr>
        <w:t>şərtlə</w:t>
      </w:r>
      <w:r w:rsidRPr="0016433C">
        <w:rPr>
          <w:lang w:val="az-Cyrl-AZ"/>
        </w:rPr>
        <w:t xml:space="preserve"> </w:t>
      </w:r>
      <w:r w:rsidRPr="0078169E">
        <w:rPr>
          <w:lang w:val="az-Latn-AZ"/>
        </w:rPr>
        <w:t>ki</w:t>
      </w:r>
      <w:r w:rsidRPr="0016433C">
        <w:rPr>
          <w:lang w:val="az-Cyrl-AZ"/>
        </w:rPr>
        <w:t xml:space="preserve">, </w:t>
      </w:r>
      <w:r w:rsidRPr="0078169E">
        <w:rPr>
          <w:lang w:val="az-Latn-AZ"/>
        </w:rPr>
        <w:t>başqa</w:t>
      </w:r>
      <w:r w:rsidRPr="0016433C">
        <w:rPr>
          <w:lang w:val="az-Cyrl-AZ"/>
        </w:rPr>
        <w:t xml:space="preserve"> </w:t>
      </w:r>
      <w:r w:rsidRPr="0078169E">
        <w:rPr>
          <w:lang w:val="az-Latn-AZ"/>
        </w:rPr>
        <w:t>iki</w:t>
      </w:r>
      <w:r w:rsidRPr="0016433C">
        <w:rPr>
          <w:lang w:val="az-Cyrl-AZ"/>
        </w:rPr>
        <w:t xml:space="preserve"> </w:t>
      </w:r>
      <w:r w:rsidRPr="0078169E">
        <w:rPr>
          <w:lang w:val="az-Latn-AZ"/>
        </w:rPr>
        <w:t>alim</w:t>
      </w:r>
      <w:r w:rsidRPr="0016433C">
        <w:rPr>
          <w:lang w:val="az-Cyrl-AZ"/>
        </w:rPr>
        <w:t xml:space="preserve"> </w:t>
      </w:r>
      <w:r w:rsidRPr="0078169E">
        <w:rPr>
          <w:lang w:val="az-Latn-AZ"/>
        </w:rPr>
        <w:t>və</w:t>
      </w:r>
      <w:r w:rsidRPr="0016433C">
        <w:rPr>
          <w:lang w:val="az-Cyrl-AZ"/>
        </w:rPr>
        <w:t xml:space="preserve"> </w:t>
      </w:r>
      <w:r w:rsidRPr="0078169E">
        <w:rPr>
          <w:lang w:val="az-Latn-AZ"/>
        </w:rPr>
        <w:t>adil</w:t>
      </w:r>
      <w:r w:rsidRPr="0016433C">
        <w:rPr>
          <w:lang w:val="az-Cyrl-AZ"/>
        </w:rPr>
        <w:t xml:space="preserve"> </w:t>
      </w:r>
      <w:r w:rsidRPr="0078169E">
        <w:rPr>
          <w:lang w:val="az-Latn-AZ"/>
        </w:rPr>
        <w:t>şəxs</w:t>
      </w:r>
      <w:r w:rsidRPr="0016433C">
        <w:rPr>
          <w:lang w:val="az-Cyrl-AZ"/>
        </w:rPr>
        <w:t xml:space="preserve"> </w:t>
      </w:r>
      <w:r w:rsidRPr="0078169E">
        <w:rPr>
          <w:lang w:val="az-Latn-AZ"/>
        </w:rPr>
        <w:t>onların</w:t>
      </w:r>
      <w:r w:rsidRPr="0016433C">
        <w:rPr>
          <w:lang w:val="az-Cyrl-AZ"/>
        </w:rPr>
        <w:t xml:space="preserve"> </w:t>
      </w:r>
      <w:r w:rsidRPr="0078169E">
        <w:rPr>
          <w:lang w:val="az-Latn-AZ"/>
        </w:rPr>
        <w:t>dedikləri</w:t>
      </w:r>
      <w:r w:rsidRPr="0016433C">
        <w:rPr>
          <w:lang w:val="az-Cyrl-AZ"/>
        </w:rPr>
        <w:t xml:space="preserve"> </w:t>
      </w:r>
      <w:r w:rsidRPr="0078169E">
        <w:rPr>
          <w:lang w:val="az-Latn-AZ"/>
        </w:rPr>
        <w:t>ilə</w:t>
      </w:r>
      <w:r w:rsidRPr="0016433C">
        <w:rPr>
          <w:lang w:val="az-Cyrl-AZ"/>
        </w:rPr>
        <w:t xml:space="preserve"> </w:t>
      </w:r>
      <w:r w:rsidRPr="0078169E">
        <w:rPr>
          <w:lang w:val="az-Latn-AZ"/>
        </w:rPr>
        <w:t>müxalifət</w:t>
      </w:r>
      <w:r w:rsidRPr="0016433C">
        <w:rPr>
          <w:lang w:val="az-Cyrl-AZ"/>
        </w:rPr>
        <w:t xml:space="preserve"> </w:t>
      </w:r>
      <w:r w:rsidRPr="0078169E">
        <w:rPr>
          <w:lang w:val="az-Latn-AZ"/>
        </w:rPr>
        <w:t>etməsin</w:t>
      </w:r>
      <w:r w:rsidRPr="0016433C">
        <w:rPr>
          <w:lang w:val="az-Cyrl-AZ"/>
        </w:rPr>
        <w:t>.</w:t>
      </w:r>
    </w:p>
    <w:p w14:paraId="1EBA8EC1" w14:textId="77777777" w:rsidR="0064286B" w:rsidRPr="0016433C" w:rsidRDefault="0064286B" w:rsidP="0064286B">
      <w:pPr>
        <w:ind w:right="-24" w:firstLine="240"/>
        <w:rPr>
          <w:lang w:val="az-Cyrl-AZ"/>
        </w:rPr>
      </w:pPr>
      <w:r w:rsidRPr="0016433C">
        <w:rPr>
          <w:b/>
          <w:lang w:val="az-Cyrl-AZ"/>
        </w:rPr>
        <w:t>3-</w:t>
      </w:r>
      <w:r w:rsidRPr="0078169E">
        <w:rPr>
          <w:lang w:val="az-Latn-AZ"/>
        </w:rPr>
        <w:t>Bir</w:t>
      </w:r>
      <w:r w:rsidRPr="0016433C">
        <w:rPr>
          <w:lang w:val="az-Cyrl-AZ"/>
        </w:rPr>
        <w:t xml:space="preserve"> </w:t>
      </w:r>
      <w:r w:rsidRPr="0078169E">
        <w:rPr>
          <w:lang w:val="az-Latn-AZ"/>
        </w:rPr>
        <w:t>müctehidin</w:t>
      </w:r>
      <w:r w:rsidRPr="0016433C">
        <w:rPr>
          <w:lang w:val="az-Cyrl-AZ"/>
        </w:rPr>
        <w:t xml:space="preserve"> </w:t>
      </w:r>
      <w:r w:rsidRPr="0078169E">
        <w:rPr>
          <w:lang w:val="az-Latn-AZ"/>
        </w:rPr>
        <w:t>ələm</w:t>
      </w:r>
      <w:r w:rsidRPr="0016433C">
        <w:rPr>
          <w:lang w:val="az-Cyrl-AZ"/>
        </w:rPr>
        <w:t xml:space="preserve"> </w:t>
      </w:r>
      <w:r w:rsidRPr="0078169E">
        <w:rPr>
          <w:lang w:val="az-Latn-AZ"/>
        </w:rPr>
        <w:t>olması</w:t>
      </w:r>
      <w:r w:rsidRPr="0016433C">
        <w:rPr>
          <w:lang w:val="az-Cyrl-AZ"/>
        </w:rPr>
        <w:t xml:space="preserve"> </w:t>
      </w:r>
      <w:r w:rsidRPr="0078169E">
        <w:rPr>
          <w:lang w:val="az-Latn-AZ"/>
        </w:rPr>
        <w:t>camaat</w:t>
      </w:r>
      <w:r w:rsidRPr="0016433C">
        <w:rPr>
          <w:lang w:val="az-Cyrl-AZ"/>
        </w:rPr>
        <w:t xml:space="preserve"> </w:t>
      </w:r>
      <w:r w:rsidRPr="0078169E">
        <w:rPr>
          <w:lang w:val="az-Latn-AZ"/>
        </w:rPr>
        <w:t>arasında</w:t>
      </w:r>
      <w:r w:rsidRPr="0016433C">
        <w:rPr>
          <w:lang w:val="az-Cyrl-AZ"/>
        </w:rPr>
        <w:t xml:space="preserve"> </w:t>
      </w:r>
      <w:r w:rsidRPr="0078169E">
        <w:rPr>
          <w:lang w:val="az-Latn-AZ"/>
        </w:rPr>
        <w:t>o</w:t>
      </w:r>
      <w:r w:rsidRPr="0016433C">
        <w:rPr>
          <w:lang w:val="az-Cyrl-AZ"/>
        </w:rPr>
        <w:t xml:space="preserve"> </w:t>
      </w:r>
      <w:r w:rsidRPr="0078169E">
        <w:rPr>
          <w:lang w:val="az-Latn-AZ"/>
        </w:rPr>
        <w:t>qədər</w:t>
      </w:r>
      <w:r w:rsidRPr="0016433C">
        <w:rPr>
          <w:lang w:val="az-Cyrl-AZ"/>
        </w:rPr>
        <w:t xml:space="preserve"> </w:t>
      </w:r>
      <w:r w:rsidRPr="0078169E">
        <w:rPr>
          <w:lang w:val="az-Latn-AZ"/>
        </w:rPr>
        <w:t>məşhur</w:t>
      </w:r>
      <w:r w:rsidRPr="0016433C">
        <w:rPr>
          <w:lang w:val="az-Cyrl-AZ"/>
        </w:rPr>
        <w:t xml:space="preserve"> </w:t>
      </w:r>
      <w:r w:rsidRPr="0078169E">
        <w:rPr>
          <w:lang w:val="az-Latn-AZ"/>
        </w:rPr>
        <w:t>olsun</w:t>
      </w:r>
      <w:r w:rsidRPr="0016433C">
        <w:rPr>
          <w:lang w:val="az-Cyrl-AZ"/>
        </w:rPr>
        <w:t xml:space="preserve"> </w:t>
      </w:r>
      <w:r w:rsidRPr="0078169E">
        <w:rPr>
          <w:lang w:val="az-Latn-AZ"/>
        </w:rPr>
        <w:t>ki</w:t>
      </w:r>
      <w:r w:rsidRPr="0016433C">
        <w:rPr>
          <w:lang w:val="az-Cyrl-AZ"/>
        </w:rPr>
        <w:t xml:space="preserve">, </w:t>
      </w:r>
      <w:r w:rsidRPr="0078169E">
        <w:rPr>
          <w:lang w:val="az-Latn-AZ"/>
        </w:rPr>
        <w:t>insan</w:t>
      </w:r>
      <w:r w:rsidRPr="0016433C">
        <w:rPr>
          <w:lang w:val="az-Cyrl-AZ"/>
        </w:rPr>
        <w:t xml:space="preserve"> </w:t>
      </w:r>
      <w:r w:rsidRPr="0078169E">
        <w:rPr>
          <w:lang w:val="az-Latn-AZ"/>
        </w:rPr>
        <w:t>üçün</w:t>
      </w:r>
      <w:r w:rsidRPr="0016433C">
        <w:rPr>
          <w:lang w:val="az-Cyrl-AZ"/>
        </w:rPr>
        <w:t xml:space="preserve"> </w:t>
      </w:r>
      <w:r w:rsidRPr="0078169E">
        <w:rPr>
          <w:lang w:val="az-Latn-AZ"/>
        </w:rPr>
        <w:t>yəqinlik</w:t>
      </w:r>
      <w:r w:rsidRPr="0016433C">
        <w:rPr>
          <w:lang w:val="az-Cyrl-AZ"/>
        </w:rPr>
        <w:t xml:space="preserve">, </w:t>
      </w:r>
      <w:r w:rsidRPr="0078169E">
        <w:rPr>
          <w:lang w:val="az-Latn-AZ"/>
        </w:rPr>
        <w:t>yaxud</w:t>
      </w:r>
      <w:r w:rsidRPr="0016433C">
        <w:rPr>
          <w:lang w:val="az-Cyrl-AZ"/>
        </w:rPr>
        <w:t xml:space="preserve"> </w:t>
      </w:r>
      <w:r w:rsidRPr="0078169E">
        <w:rPr>
          <w:lang w:val="az-Latn-AZ"/>
        </w:rPr>
        <w:t>xatircəmlik</w:t>
      </w:r>
      <w:r w:rsidRPr="0016433C">
        <w:rPr>
          <w:lang w:val="az-Cyrl-AZ"/>
        </w:rPr>
        <w:t xml:space="preserve"> </w:t>
      </w:r>
      <w:r w:rsidRPr="0078169E">
        <w:rPr>
          <w:lang w:val="az-Latn-AZ"/>
        </w:rPr>
        <w:t>hasil</w:t>
      </w:r>
      <w:r w:rsidRPr="0016433C">
        <w:rPr>
          <w:lang w:val="az-Cyrl-AZ"/>
        </w:rPr>
        <w:t xml:space="preserve"> </w:t>
      </w:r>
      <w:r w:rsidRPr="0078169E">
        <w:rPr>
          <w:lang w:val="az-Latn-AZ"/>
        </w:rPr>
        <w:t>olsun</w:t>
      </w:r>
      <w:r w:rsidRPr="0016433C">
        <w:rPr>
          <w:lang w:val="az-Cyrl-AZ"/>
        </w:rPr>
        <w:t>.</w:t>
      </w:r>
    </w:p>
    <w:p w14:paraId="76034180" w14:textId="77777777" w:rsidR="0064286B" w:rsidRDefault="0064286B" w:rsidP="0064286B">
      <w:pPr>
        <w:pStyle w:val="Heading2"/>
        <w:jc w:val="center"/>
        <w:rPr>
          <w:rFonts w:ascii="Times New Roman" w:hAnsi="Times New Roman" w:cs="Times New Roman"/>
          <w:sz w:val="24"/>
          <w:szCs w:val="24"/>
          <w:lang w:val="az-Cyrl-AZ"/>
        </w:rPr>
      </w:pPr>
      <w:bookmarkStart w:id="6" w:name="_Toc16174162"/>
      <w:r w:rsidRPr="0078169E">
        <w:rPr>
          <w:rFonts w:ascii="Times New Roman" w:hAnsi="Times New Roman" w:cs="Times New Roman"/>
          <w:sz w:val="24"/>
          <w:szCs w:val="24"/>
          <w:lang w:val="az-Latn-AZ"/>
        </w:rPr>
        <w:t>MÜCTEHİDİN</w:t>
      </w:r>
      <w:r w:rsidRPr="005D5931">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FƏTVASINI</w:t>
      </w:r>
      <w:r w:rsidRPr="005D5931">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ƏLƏ</w:t>
      </w:r>
      <w:r w:rsidRPr="005D5931">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GƏTİRMƏYİN</w:t>
      </w:r>
      <w:r w:rsidRPr="005D5931">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YOLLARI</w:t>
      </w:r>
      <w:bookmarkEnd w:id="6"/>
    </w:p>
    <w:p w14:paraId="75F4BEF6" w14:textId="77777777" w:rsidR="0064286B" w:rsidRPr="00487CDB" w:rsidRDefault="0064286B" w:rsidP="0064286B">
      <w:pPr>
        <w:ind w:right="-24"/>
        <w:jc w:val="both"/>
        <w:rPr>
          <w:lang w:val="az-Cyrl-AZ"/>
        </w:rPr>
      </w:pPr>
      <w:r w:rsidRPr="0078169E">
        <w:rPr>
          <w:lang w:val="az-Latn-AZ"/>
        </w:rPr>
        <w:t>Müctehidin</w:t>
      </w:r>
      <w:r w:rsidRPr="00487CDB">
        <w:rPr>
          <w:lang w:val="az-Cyrl-AZ"/>
        </w:rPr>
        <w:t xml:space="preserve"> </w:t>
      </w:r>
      <w:r w:rsidRPr="0078169E">
        <w:rPr>
          <w:lang w:val="az-Latn-AZ"/>
        </w:rPr>
        <w:t>fətvasını</w:t>
      </w:r>
      <w:r w:rsidRPr="00487CDB">
        <w:rPr>
          <w:lang w:val="az-Cyrl-AZ"/>
        </w:rPr>
        <w:t xml:space="preserve"> </w:t>
      </w:r>
      <w:r w:rsidRPr="0078169E">
        <w:rPr>
          <w:lang w:val="az-Latn-AZ"/>
        </w:rPr>
        <w:t>üç</w:t>
      </w:r>
      <w:r w:rsidRPr="00487CDB">
        <w:rPr>
          <w:lang w:val="az-Cyrl-AZ"/>
        </w:rPr>
        <w:t xml:space="preserve"> </w:t>
      </w:r>
      <w:r w:rsidRPr="0078169E">
        <w:rPr>
          <w:lang w:val="az-Latn-AZ"/>
        </w:rPr>
        <w:t>yol</w:t>
      </w:r>
      <w:r w:rsidRPr="00487CDB">
        <w:rPr>
          <w:lang w:val="az-Cyrl-AZ"/>
        </w:rPr>
        <w:t xml:space="preserve"> </w:t>
      </w:r>
      <w:r w:rsidRPr="0078169E">
        <w:rPr>
          <w:lang w:val="az-Latn-AZ"/>
        </w:rPr>
        <w:t>ilə</w:t>
      </w:r>
      <w:r w:rsidRPr="00487CDB">
        <w:rPr>
          <w:lang w:val="az-Cyrl-AZ"/>
        </w:rPr>
        <w:t xml:space="preserve"> </w:t>
      </w:r>
      <w:r w:rsidRPr="0078169E">
        <w:rPr>
          <w:lang w:val="az-Latn-AZ"/>
        </w:rPr>
        <w:t>əldə</w:t>
      </w:r>
      <w:r w:rsidRPr="00487CDB">
        <w:rPr>
          <w:lang w:val="az-Cyrl-AZ"/>
        </w:rPr>
        <w:t xml:space="preserve"> </w:t>
      </w:r>
      <w:r w:rsidRPr="0078169E">
        <w:rPr>
          <w:lang w:val="az-Latn-AZ"/>
        </w:rPr>
        <w:t>etmək</w:t>
      </w:r>
      <w:r w:rsidRPr="00487CDB">
        <w:rPr>
          <w:lang w:val="az-Cyrl-AZ"/>
        </w:rPr>
        <w:t xml:space="preserve"> </w:t>
      </w:r>
      <w:r w:rsidRPr="0078169E">
        <w:rPr>
          <w:lang w:val="az-Latn-AZ"/>
        </w:rPr>
        <w:t>olar</w:t>
      </w:r>
      <w:r w:rsidRPr="00487CDB">
        <w:rPr>
          <w:lang w:val="az-Cyrl-AZ"/>
        </w:rPr>
        <w:t>:</w:t>
      </w:r>
    </w:p>
    <w:p w14:paraId="494EE01F" w14:textId="77777777" w:rsidR="0064286B" w:rsidRPr="00487CDB" w:rsidRDefault="0064286B" w:rsidP="0064286B">
      <w:pPr>
        <w:ind w:right="-24" w:firstLine="240"/>
        <w:jc w:val="both"/>
        <w:rPr>
          <w:lang w:val="az-Cyrl-AZ"/>
        </w:rPr>
      </w:pPr>
      <w:r w:rsidRPr="00487CDB">
        <w:rPr>
          <w:b/>
          <w:lang w:val="az-Cyrl-AZ"/>
        </w:rPr>
        <w:t>1-</w:t>
      </w:r>
      <w:r w:rsidRPr="0078169E">
        <w:rPr>
          <w:lang w:val="az-Latn-AZ"/>
        </w:rPr>
        <w:t>Müctehidin</w:t>
      </w:r>
      <w:r w:rsidRPr="00487CDB">
        <w:rPr>
          <w:lang w:val="az-Cyrl-AZ"/>
        </w:rPr>
        <w:t xml:space="preserve"> </w:t>
      </w:r>
      <w:r w:rsidRPr="0078169E">
        <w:rPr>
          <w:lang w:val="az-Latn-AZ"/>
        </w:rPr>
        <w:t>özündən</w:t>
      </w:r>
      <w:r w:rsidRPr="00487CDB">
        <w:rPr>
          <w:lang w:val="az-Cyrl-AZ"/>
        </w:rPr>
        <w:t xml:space="preserve"> </w:t>
      </w:r>
      <w:r w:rsidRPr="0078169E">
        <w:rPr>
          <w:lang w:val="az-Latn-AZ"/>
        </w:rPr>
        <w:t>eşitməklə</w:t>
      </w:r>
      <w:r w:rsidRPr="00487CDB">
        <w:rPr>
          <w:lang w:val="az-Cyrl-AZ"/>
        </w:rPr>
        <w:t>;</w:t>
      </w:r>
    </w:p>
    <w:p w14:paraId="71F8EFBB" w14:textId="77777777" w:rsidR="0064286B" w:rsidRPr="00487CDB" w:rsidRDefault="0064286B" w:rsidP="0064286B">
      <w:pPr>
        <w:ind w:right="-24" w:firstLine="240"/>
        <w:jc w:val="both"/>
        <w:rPr>
          <w:lang w:val="az-Cyrl-AZ"/>
        </w:rPr>
      </w:pPr>
      <w:r w:rsidRPr="00487CDB">
        <w:rPr>
          <w:b/>
          <w:lang w:val="az-Cyrl-AZ"/>
        </w:rPr>
        <w:t>2-</w:t>
      </w:r>
      <w:r w:rsidRPr="0078169E">
        <w:rPr>
          <w:lang w:val="az-Latn-AZ"/>
        </w:rPr>
        <w:t>Müctehidin</w:t>
      </w:r>
      <w:r w:rsidRPr="00487CDB">
        <w:rPr>
          <w:lang w:val="az-Cyrl-AZ"/>
        </w:rPr>
        <w:t xml:space="preserve"> </w:t>
      </w:r>
      <w:r w:rsidRPr="0078169E">
        <w:rPr>
          <w:lang w:val="az-Latn-AZ"/>
        </w:rPr>
        <w:t>fətvasını</w:t>
      </w:r>
      <w:r w:rsidRPr="00487CDB">
        <w:rPr>
          <w:lang w:val="az-Cyrl-AZ"/>
        </w:rPr>
        <w:t xml:space="preserve"> </w:t>
      </w:r>
      <w:r w:rsidRPr="0078169E">
        <w:rPr>
          <w:lang w:val="az-Latn-AZ"/>
        </w:rPr>
        <w:t>nəql</w:t>
      </w:r>
      <w:r w:rsidRPr="00487CDB">
        <w:rPr>
          <w:lang w:val="az-Cyrl-AZ"/>
        </w:rPr>
        <w:t xml:space="preserve"> </w:t>
      </w:r>
      <w:r w:rsidRPr="0078169E">
        <w:rPr>
          <w:lang w:val="az-Latn-AZ"/>
        </w:rPr>
        <w:t>edən</w:t>
      </w:r>
      <w:r w:rsidRPr="00487CDB">
        <w:rPr>
          <w:lang w:val="az-Cyrl-AZ"/>
        </w:rPr>
        <w:t xml:space="preserve"> </w:t>
      </w:r>
      <w:r w:rsidRPr="0078169E">
        <w:rPr>
          <w:lang w:val="az-Latn-AZ"/>
        </w:rPr>
        <w:t>iki</w:t>
      </w:r>
      <w:r w:rsidRPr="00487CDB">
        <w:rPr>
          <w:lang w:val="az-Cyrl-AZ"/>
        </w:rPr>
        <w:t xml:space="preserve"> </w:t>
      </w:r>
      <w:r w:rsidRPr="0078169E">
        <w:rPr>
          <w:lang w:val="az-Latn-AZ"/>
        </w:rPr>
        <w:t>nəfər</w:t>
      </w:r>
      <w:r w:rsidRPr="00487CDB">
        <w:rPr>
          <w:lang w:val="az-Cyrl-AZ"/>
        </w:rPr>
        <w:t xml:space="preserve"> </w:t>
      </w:r>
      <w:r w:rsidRPr="0078169E">
        <w:rPr>
          <w:lang w:val="az-Latn-AZ"/>
        </w:rPr>
        <w:t>adil</w:t>
      </w:r>
      <w:r w:rsidRPr="00487CDB">
        <w:rPr>
          <w:lang w:val="az-Cyrl-AZ"/>
        </w:rPr>
        <w:t xml:space="preserve"> </w:t>
      </w:r>
      <w:r w:rsidRPr="0078169E">
        <w:rPr>
          <w:lang w:val="az-Latn-AZ"/>
        </w:rPr>
        <w:t>şəxsdən</w:t>
      </w:r>
      <w:r w:rsidRPr="00487CDB">
        <w:rPr>
          <w:lang w:val="az-Cyrl-AZ"/>
        </w:rPr>
        <w:t xml:space="preserve"> </w:t>
      </w:r>
      <w:r w:rsidRPr="0078169E">
        <w:rPr>
          <w:lang w:val="az-Latn-AZ"/>
        </w:rPr>
        <w:t>eşitməklə</w:t>
      </w:r>
      <w:r w:rsidRPr="00487CDB">
        <w:rPr>
          <w:lang w:val="az-Cyrl-AZ"/>
        </w:rPr>
        <w:t xml:space="preserve">; </w:t>
      </w:r>
      <w:r w:rsidRPr="0078169E">
        <w:rPr>
          <w:lang w:val="az-Latn-AZ"/>
        </w:rPr>
        <w:t>bir</w:t>
      </w:r>
      <w:r w:rsidRPr="00487CDB">
        <w:rPr>
          <w:lang w:val="az-Cyrl-AZ"/>
        </w:rPr>
        <w:t xml:space="preserve"> </w:t>
      </w:r>
      <w:r w:rsidRPr="0078169E">
        <w:rPr>
          <w:lang w:val="az-Latn-AZ"/>
        </w:rPr>
        <w:t>nəfər</w:t>
      </w:r>
      <w:r w:rsidRPr="00487CDB">
        <w:rPr>
          <w:lang w:val="az-Cyrl-AZ"/>
        </w:rPr>
        <w:t xml:space="preserve"> </w:t>
      </w:r>
      <w:r w:rsidRPr="0078169E">
        <w:rPr>
          <w:lang w:val="az-Latn-AZ"/>
        </w:rPr>
        <w:t>adil</w:t>
      </w:r>
      <w:r w:rsidRPr="00487CDB">
        <w:rPr>
          <w:lang w:val="az-Cyrl-AZ"/>
        </w:rPr>
        <w:t xml:space="preserve"> </w:t>
      </w:r>
      <w:r w:rsidRPr="0078169E">
        <w:rPr>
          <w:lang w:val="az-Latn-AZ"/>
        </w:rPr>
        <w:t>şəxsin</w:t>
      </w:r>
      <w:r w:rsidRPr="00487CDB">
        <w:rPr>
          <w:lang w:val="az-Cyrl-AZ"/>
        </w:rPr>
        <w:t xml:space="preserve"> </w:t>
      </w:r>
      <w:r w:rsidRPr="0078169E">
        <w:rPr>
          <w:lang w:val="az-Latn-AZ"/>
        </w:rPr>
        <w:t>xəbər</w:t>
      </w:r>
      <w:r w:rsidRPr="00487CDB">
        <w:rPr>
          <w:lang w:val="az-Cyrl-AZ"/>
        </w:rPr>
        <w:t xml:space="preserve"> </w:t>
      </w:r>
      <w:r w:rsidRPr="0078169E">
        <w:rPr>
          <w:lang w:val="az-Latn-AZ"/>
        </w:rPr>
        <w:t>verməsi</w:t>
      </w:r>
      <w:r w:rsidRPr="00487CDB">
        <w:rPr>
          <w:lang w:val="az-Cyrl-AZ"/>
        </w:rPr>
        <w:t xml:space="preserve"> </w:t>
      </w:r>
      <w:r w:rsidRPr="0078169E">
        <w:rPr>
          <w:lang w:val="az-Latn-AZ"/>
        </w:rPr>
        <w:t>yalnız</w:t>
      </w:r>
      <w:r w:rsidRPr="00487CDB">
        <w:rPr>
          <w:lang w:val="az-Cyrl-AZ"/>
        </w:rPr>
        <w:t xml:space="preserve"> </w:t>
      </w:r>
      <w:r w:rsidRPr="0078169E">
        <w:rPr>
          <w:lang w:val="az-Latn-AZ"/>
        </w:rPr>
        <w:t>onun</w:t>
      </w:r>
      <w:r w:rsidRPr="00487CDB">
        <w:rPr>
          <w:lang w:val="az-Cyrl-AZ"/>
        </w:rPr>
        <w:t xml:space="preserve"> </w:t>
      </w:r>
      <w:r w:rsidRPr="0078169E">
        <w:rPr>
          <w:lang w:val="az-Latn-AZ"/>
        </w:rPr>
        <w:t>sözündən</w:t>
      </w:r>
      <w:r w:rsidRPr="00487CDB">
        <w:rPr>
          <w:lang w:val="az-Cyrl-AZ"/>
        </w:rPr>
        <w:t xml:space="preserve"> </w:t>
      </w:r>
      <w:r w:rsidRPr="0078169E">
        <w:rPr>
          <w:lang w:val="az-Latn-AZ"/>
        </w:rPr>
        <w:t>xatircəmlik</w:t>
      </w:r>
      <w:r w:rsidRPr="00487CDB">
        <w:rPr>
          <w:lang w:val="az-Cyrl-AZ"/>
        </w:rPr>
        <w:t xml:space="preserve"> </w:t>
      </w:r>
      <w:r w:rsidRPr="0078169E">
        <w:rPr>
          <w:lang w:val="az-Latn-AZ"/>
        </w:rPr>
        <w:t>hasil</w:t>
      </w:r>
      <w:r w:rsidRPr="00487CDB">
        <w:rPr>
          <w:lang w:val="az-Cyrl-AZ"/>
        </w:rPr>
        <w:t xml:space="preserve"> </w:t>
      </w:r>
      <w:r w:rsidRPr="0078169E">
        <w:rPr>
          <w:lang w:val="az-Latn-AZ"/>
        </w:rPr>
        <w:t>olduğu</w:t>
      </w:r>
      <w:r w:rsidRPr="00487CDB">
        <w:rPr>
          <w:lang w:val="az-Cyrl-AZ"/>
        </w:rPr>
        <w:t xml:space="preserve"> </w:t>
      </w:r>
      <w:r w:rsidRPr="0078169E">
        <w:rPr>
          <w:lang w:val="az-Latn-AZ"/>
        </w:rPr>
        <w:t>halda</w:t>
      </w:r>
      <w:r w:rsidRPr="00487CDB">
        <w:rPr>
          <w:lang w:val="az-Cyrl-AZ"/>
        </w:rPr>
        <w:t xml:space="preserve"> </w:t>
      </w:r>
      <w:r w:rsidRPr="0078169E">
        <w:rPr>
          <w:lang w:val="az-Latn-AZ"/>
        </w:rPr>
        <w:t>kifayət</w:t>
      </w:r>
      <w:r w:rsidRPr="00487CDB">
        <w:rPr>
          <w:lang w:val="az-Cyrl-AZ"/>
        </w:rPr>
        <w:t xml:space="preserve"> </w:t>
      </w:r>
      <w:r w:rsidRPr="0078169E">
        <w:rPr>
          <w:lang w:val="az-Latn-AZ"/>
        </w:rPr>
        <w:t>edər</w:t>
      </w:r>
      <w:r w:rsidRPr="00487CDB">
        <w:rPr>
          <w:lang w:val="az-Cyrl-AZ"/>
        </w:rPr>
        <w:t>.</w:t>
      </w:r>
    </w:p>
    <w:p w14:paraId="7611DD67" w14:textId="77777777" w:rsidR="0064286B" w:rsidRDefault="0064286B" w:rsidP="0064286B">
      <w:pPr>
        <w:ind w:right="-24" w:firstLine="240"/>
        <w:jc w:val="both"/>
        <w:rPr>
          <w:lang w:val="az-Cyrl-AZ"/>
        </w:rPr>
      </w:pPr>
      <w:r w:rsidRPr="00487CDB">
        <w:rPr>
          <w:b/>
          <w:lang w:val="az-Cyrl-AZ"/>
        </w:rPr>
        <w:t>3-</w:t>
      </w:r>
      <w:r w:rsidRPr="0078169E">
        <w:rPr>
          <w:lang w:val="az-Latn-AZ"/>
        </w:rPr>
        <w:t>Fətvanı</w:t>
      </w:r>
      <w:r w:rsidRPr="00487CDB">
        <w:rPr>
          <w:lang w:val="az-Cyrl-AZ"/>
        </w:rPr>
        <w:t xml:space="preserve"> </w:t>
      </w:r>
      <w:r w:rsidRPr="0078169E">
        <w:rPr>
          <w:lang w:val="az-Latn-AZ"/>
        </w:rPr>
        <w:t>müctehidin</w:t>
      </w:r>
      <w:r w:rsidRPr="00487CDB">
        <w:rPr>
          <w:lang w:val="az-Cyrl-AZ"/>
        </w:rPr>
        <w:t xml:space="preserve"> </w:t>
      </w:r>
      <w:r w:rsidRPr="0078169E">
        <w:rPr>
          <w:lang w:val="az-Latn-AZ"/>
        </w:rPr>
        <w:t>risaləsində</w:t>
      </w:r>
      <w:r w:rsidRPr="00487CDB">
        <w:rPr>
          <w:lang w:val="az-Cyrl-AZ"/>
        </w:rPr>
        <w:t xml:space="preserve"> </w:t>
      </w:r>
      <w:r w:rsidRPr="0078169E">
        <w:rPr>
          <w:lang w:val="az-Latn-AZ"/>
        </w:rPr>
        <w:t>görməklə</w:t>
      </w:r>
      <w:r w:rsidRPr="00487CDB">
        <w:rPr>
          <w:lang w:val="az-Cyrl-AZ"/>
        </w:rPr>
        <w:t xml:space="preserve">; </w:t>
      </w:r>
      <w:r w:rsidRPr="0078169E">
        <w:rPr>
          <w:lang w:val="az-Latn-AZ"/>
        </w:rPr>
        <w:t>bu</w:t>
      </w:r>
      <w:r w:rsidRPr="00487CDB">
        <w:rPr>
          <w:lang w:val="az-Cyrl-AZ"/>
        </w:rPr>
        <w:t xml:space="preserve"> </w:t>
      </w:r>
      <w:r w:rsidRPr="0078169E">
        <w:rPr>
          <w:lang w:val="az-Latn-AZ"/>
        </w:rPr>
        <w:t>şərtlə</w:t>
      </w:r>
      <w:r w:rsidRPr="00487CDB">
        <w:rPr>
          <w:lang w:val="az-Cyrl-AZ"/>
        </w:rPr>
        <w:t xml:space="preserve"> </w:t>
      </w:r>
      <w:r w:rsidRPr="0078169E">
        <w:rPr>
          <w:lang w:val="az-Latn-AZ"/>
        </w:rPr>
        <w:t>ki</w:t>
      </w:r>
      <w:r w:rsidRPr="00487CDB">
        <w:rPr>
          <w:lang w:val="az-Cyrl-AZ"/>
        </w:rPr>
        <w:t xml:space="preserve">, </w:t>
      </w:r>
      <w:r w:rsidRPr="0078169E">
        <w:rPr>
          <w:lang w:val="az-Latn-AZ"/>
        </w:rPr>
        <w:t>insan</w:t>
      </w:r>
      <w:r w:rsidRPr="00487CDB">
        <w:rPr>
          <w:lang w:val="az-Cyrl-AZ"/>
        </w:rPr>
        <w:t xml:space="preserve"> </w:t>
      </w:r>
      <w:r w:rsidRPr="0078169E">
        <w:rPr>
          <w:lang w:val="az-Latn-AZ"/>
        </w:rPr>
        <w:t>o</w:t>
      </w:r>
      <w:r w:rsidRPr="00487CDB">
        <w:rPr>
          <w:lang w:val="az-Cyrl-AZ"/>
        </w:rPr>
        <w:t xml:space="preserve"> </w:t>
      </w:r>
      <w:r w:rsidRPr="0078169E">
        <w:rPr>
          <w:lang w:val="az-Latn-AZ"/>
        </w:rPr>
        <w:t>risalənin</w:t>
      </w:r>
      <w:r w:rsidRPr="00487CDB">
        <w:rPr>
          <w:lang w:val="az-Cyrl-AZ"/>
        </w:rPr>
        <w:t xml:space="preserve"> </w:t>
      </w:r>
      <w:r w:rsidRPr="0078169E">
        <w:rPr>
          <w:lang w:val="az-Latn-AZ"/>
        </w:rPr>
        <w:t>düzlüyünə</w:t>
      </w:r>
      <w:r w:rsidRPr="00487CDB">
        <w:rPr>
          <w:lang w:val="az-Cyrl-AZ"/>
        </w:rPr>
        <w:t xml:space="preserve"> </w:t>
      </w:r>
      <w:r w:rsidRPr="0078169E">
        <w:rPr>
          <w:lang w:val="az-Latn-AZ"/>
        </w:rPr>
        <w:t>xatircəm</w:t>
      </w:r>
      <w:r w:rsidRPr="00487CDB">
        <w:rPr>
          <w:lang w:val="az-Cyrl-AZ"/>
        </w:rPr>
        <w:t xml:space="preserve"> </w:t>
      </w:r>
      <w:r w:rsidRPr="0078169E">
        <w:rPr>
          <w:lang w:val="az-Latn-AZ"/>
        </w:rPr>
        <w:t>olsun</w:t>
      </w:r>
      <w:r w:rsidRPr="00487CDB">
        <w:rPr>
          <w:lang w:val="az-Cyrl-AZ"/>
        </w:rPr>
        <w:t xml:space="preserve">, </w:t>
      </w:r>
      <w:r w:rsidRPr="0078169E">
        <w:rPr>
          <w:lang w:val="az-Latn-AZ"/>
        </w:rPr>
        <w:t>yəni</w:t>
      </w:r>
      <w:r w:rsidRPr="00487CDB">
        <w:rPr>
          <w:lang w:val="az-Cyrl-AZ"/>
        </w:rPr>
        <w:t xml:space="preserve"> </w:t>
      </w:r>
      <w:r w:rsidRPr="0078169E">
        <w:rPr>
          <w:lang w:val="az-Latn-AZ"/>
        </w:rPr>
        <w:t>risalənin</w:t>
      </w:r>
      <w:r w:rsidRPr="00487CDB">
        <w:rPr>
          <w:lang w:val="az-Cyrl-AZ"/>
        </w:rPr>
        <w:t xml:space="preserve"> </w:t>
      </w:r>
      <w:r w:rsidRPr="0078169E">
        <w:rPr>
          <w:lang w:val="az-Latn-AZ"/>
        </w:rPr>
        <w:t>hamısını</w:t>
      </w:r>
      <w:r w:rsidRPr="00487CDB">
        <w:rPr>
          <w:lang w:val="az-Cyrl-AZ"/>
        </w:rPr>
        <w:t xml:space="preserve"> </w:t>
      </w:r>
      <w:r w:rsidRPr="0078169E">
        <w:rPr>
          <w:lang w:val="az-Latn-AZ"/>
        </w:rPr>
        <w:t>müctehidin</w:t>
      </w:r>
      <w:r w:rsidRPr="00487CDB">
        <w:rPr>
          <w:lang w:val="az-Cyrl-AZ"/>
        </w:rPr>
        <w:t xml:space="preserve"> </w:t>
      </w:r>
      <w:r w:rsidRPr="0078169E">
        <w:rPr>
          <w:lang w:val="az-Latn-AZ"/>
        </w:rPr>
        <w:t>özü</w:t>
      </w:r>
      <w:r w:rsidRPr="00487CDB">
        <w:rPr>
          <w:lang w:val="az-Cyrl-AZ"/>
        </w:rPr>
        <w:t xml:space="preserve">, </w:t>
      </w:r>
      <w:r w:rsidRPr="0078169E">
        <w:rPr>
          <w:lang w:val="az-Latn-AZ"/>
        </w:rPr>
        <w:t>yaxud</w:t>
      </w:r>
      <w:r w:rsidRPr="00487CDB">
        <w:rPr>
          <w:lang w:val="az-Cyrl-AZ"/>
        </w:rPr>
        <w:t xml:space="preserve"> </w:t>
      </w:r>
      <w:r w:rsidRPr="0078169E">
        <w:rPr>
          <w:lang w:val="az-Latn-AZ"/>
        </w:rPr>
        <w:t>onun</w:t>
      </w:r>
      <w:r w:rsidRPr="00487CDB">
        <w:rPr>
          <w:lang w:val="az-Cyrl-AZ"/>
        </w:rPr>
        <w:t xml:space="preserve"> </w:t>
      </w:r>
      <w:r w:rsidRPr="0078169E">
        <w:rPr>
          <w:lang w:val="az-Latn-AZ"/>
        </w:rPr>
        <w:t>etibarlı</w:t>
      </w:r>
      <w:r w:rsidRPr="00487CDB">
        <w:rPr>
          <w:lang w:val="az-Cyrl-AZ"/>
        </w:rPr>
        <w:t xml:space="preserve"> </w:t>
      </w:r>
      <w:r w:rsidRPr="0078169E">
        <w:rPr>
          <w:lang w:val="az-Latn-AZ"/>
        </w:rPr>
        <w:t>saydığı</w:t>
      </w:r>
      <w:r w:rsidRPr="00487CDB">
        <w:rPr>
          <w:lang w:val="az-Cyrl-AZ"/>
        </w:rPr>
        <w:t xml:space="preserve"> </w:t>
      </w:r>
      <w:r w:rsidRPr="0078169E">
        <w:rPr>
          <w:lang w:val="az-Latn-AZ"/>
        </w:rPr>
        <w:t>şəxslər</w:t>
      </w:r>
      <w:r w:rsidRPr="00487CDB">
        <w:rPr>
          <w:lang w:val="az-Cyrl-AZ"/>
        </w:rPr>
        <w:t xml:space="preserve"> </w:t>
      </w:r>
      <w:r w:rsidRPr="0078169E">
        <w:rPr>
          <w:lang w:val="az-Latn-AZ"/>
        </w:rPr>
        <w:t>mülahizə</w:t>
      </w:r>
      <w:r w:rsidRPr="00487CDB">
        <w:rPr>
          <w:lang w:val="az-Cyrl-AZ"/>
        </w:rPr>
        <w:t xml:space="preserve"> </w:t>
      </w:r>
      <w:r w:rsidRPr="0078169E">
        <w:rPr>
          <w:lang w:val="az-Latn-AZ"/>
        </w:rPr>
        <w:t>etmiş</w:t>
      </w:r>
      <w:r w:rsidRPr="00487CDB">
        <w:rPr>
          <w:lang w:val="az-Cyrl-AZ"/>
        </w:rPr>
        <w:t xml:space="preserve"> </w:t>
      </w:r>
      <w:r w:rsidRPr="0078169E">
        <w:rPr>
          <w:lang w:val="az-Latn-AZ"/>
        </w:rPr>
        <w:t>olsun</w:t>
      </w:r>
      <w:r w:rsidRPr="00487CDB">
        <w:rPr>
          <w:lang w:val="az-Cyrl-AZ"/>
        </w:rPr>
        <w:t>.</w:t>
      </w:r>
    </w:p>
    <w:p w14:paraId="2667BE04" w14:textId="77777777" w:rsidR="0064286B" w:rsidRDefault="0064286B" w:rsidP="0064286B">
      <w:pPr>
        <w:ind w:right="-24" w:firstLine="240"/>
        <w:jc w:val="both"/>
        <w:rPr>
          <w:lang w:val="az-Cyrl-AZ"/>
        </w:rPr>
      </w:pPr>
    </w:p>
    <w:p w14:paraId="74F17432" w14:textId="77777777" w:rsidR="0064286B" w:rsidRPr="00B61A89" w:rsidRDefault="0064286B" w:rsidP="0064286B">
      <w:pPr>
        <w:pStyle w:val="Heading2"/>
        <w:jc w:val="center"/>
        <w:rPr>
          <w:rFonts w:ascii="Times New Roman" w:hAnsi="Times New Roman" w:cs="Times New Roman"/>
          <w:sz w:val="24"/>
          <w:szCs w:val="24"/>
          <w:lang w:val="az-Cyrl-AZ"/>
        </w:rPr>
      </w:pPr>
      <w:bookmarkStart w:id="7" w:name="_Toc16174163"/>
      <w:r w:rsidRPr="0078169E">
        <w:rPr>
          <w:rFonts w:ascii="Times New Roman" w:hAnsi="Times New Roman" w:cs="Times New Roman"/>
          <w:sz w:val="24"/>
          <w:szCs w:val="24"/>
          <w:lang w:val="az-Latn-AZ"/>
        </w:rPr>
        <w:t>TÖVBƏ</w:t>
      </w:r>
      <w:r w:rsidRPr="00B61A89">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EDƏNLƏRİN</w:t>
      </w:r>
      <w:r w:rsidRPr="00B61A89">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RAZİ</w:t>
      </w:r>
      <w:r w:rsidRPr="00B61A89">
        <w:rPr>
          <w:rFonts w:ascii="Times New Roman" w:hAnsi="Times New Roman" w:cs="Times New Roman"/>
          <w:sz w:val="24"/>
          <w:szCs w:val="24"/>
          <w:lang w:val="az-Cyrl-AZ"/>
        </w:rPr>
        <w:t>-</w:t>
      </w:r>
      <w:r w:rsidRPr="0078169E">
        <w:rPr>
          <w:rFonts w:ascii="Times New Roman" w:hAnsi="Times New Roman" w:cs="Times New Roman"/>
          <w:sz w:val="24"/>
          <w:szCs w:val="24"/>
          <w:lang w:val="az-Latn-AZ"/>
        </w:rPr>
        <w:t>NİYAZI</w:t>
      </w:r>
      <w:bookmarkEnd w:id="7"/>
    </w:p>
    <w:p w14:paraId="6E038CB6" w14:textId="77777777" w:rsidR="0064286B" w:rsidRDefault="0064286B" w:rsidP="0064286B">
      <w:pPr>
        <w:jc w:val="both"/>
        <w:rPr>
          <w:lang w:val="az-Cyrl-AZ"/>
        </w:rPr>
      </w:pPr>
      <w:r>
        <w:rPr>
          <w:lang w:val="az-Cyrl-AZ"/>
        </w:rPr>
        <w:t xml:space="preserve">   </w:t>
      </w:r>
      <w:r w:rsidRPr="0078169E">
        <w:rPr>
          <w:lang w:val="az-Latn-AZ"/>
        </w:rPr>
        <w:t>Tövbə</w:t>
      </w:r>
      <w:r>
        <w:rPr>
          <w:lang w:val="az-Cyrl-AZ"/>
        </w:rPr>
        <w:t xml:space="preserve"> </w:t>
      </w:r>
      <w:r w:rsidRPr="0078169E">
        <w:rPr>
          <w:lang w:val="az-Latn-AZ"/>
        </w:rPr>
        <w:t>etmək</w:t>
      </w:r>
      <w:r>
        <w:rPr>
          <w:lang w:val="az-Cyrl-AZ"/>
        </w:rPr>
        <w:t xml:space="preserve"> </w:t>
      </w:r>
      <w:r w:rsidRPr="0078169E">
        <w:rPr>
          <w:lang w:val="az-Latn-AZ"/>
        </w:rPr>
        <w:t>istəyən</w:t>
      </w:r>
      <w:r>
        <w:rPr>
          <w:lang w:val="az-Cyrl-AZ"/>
        </w:rPr>
        <w:t xml:space="preserve"> </w:t>
      </w:r>
      <w:r w:rsidRPr="0078169E">
        <w:rPr>
          <w:lang w:val="az-Latn-AZ"/>
        </w:rPr>
        <w:t>hər</w:t>
      </w:r>
      <w:r>
        <w:rPr>
          <w:lang w:val="az-Cyrl-AZ"/>
        </w:rPr>
        <w:t xml:space="preserve"> </w:t>
      </w:r>
      <w:r w:rsidRPr="0078169E">
        <w:rPr>
          <w:lang w:val="az-Latn-AZ"/>
        </w:rPr>
        <w:t>bir</w:t>
      </w:r>
      <w:r>
        <w:rPr>
          <w:lang w:val="az-Cyrl-AZ"/>
        </w:rPr>
        <w:t xml:space="preserve"> </w:t>
      </w:r>
      <w:r w:rsidRPr="0078169E">
        <w:rPr>
          <w:lang w:val="az-Latn-AZ"/>
        </w:rPr>
        <w:t>şəxs</w:t>
      </w:r>
      <w:r>
        <w:rPr>
          <w:lang w:val="az-Cyrl-AZ"/>
        </w:rPr>
        <w:t xml:space="preserve">, </w:t>
      </w:r>
      <w:r w:rsidRPr="0078169E">
        <w:rPr>
          <w:lang w:val="az-Latn-AZ"/>
        </w:rPr>
        <w:t>yaxşı</w:t>
      </w:r>
      <w:r>
        <w:rPr>
          <w:lang w:val="az-Cyrl-AZ"/>
        </w:rPr>
        <w:t xml:space="preserve"> </w:t>
      </w:r>
      <w:r w:rsidRPr="0078169E">
        <w:rPr>
          <w:lang w:val="az-Latn-AZ"/>
        </w:rPr>
        <w:t>olar</w:t>
      </w:r>
      <w:r>
        <w:rPr>
          <w:lang w:val="az-Cyrl-AZ"/>
        </w:rPr>
        <w:t xml:space="preserve"> </w:t>
      </w:r>
      <w:r w:rsidRPr="0078169E">
        <w:rPr>
          <w:lang w:val="az-Latn-AZ"/>
        </w:rPr>
        <w:t>ki</w:t>
      </w:r>
      <w:r>
        <w:rPr>
          <w:lang w:val="az-Cyrl-AZ"/>
        </w:rPr>
        <w:t xml:space="preserve">, </w:t>
      </w:r>
      <w:r w:rsidRPr="0078169E">
        <w:rPr>
          <w:lang w:val="az-Latn-AZ"/>
        </w:rPr>
        <w:t>əvvəl</w:t>
      </w:r>
      <w:r>
        <w:rPr>
          <w:lang w:val="az-Cyrl-AZ"/>
        </w:rPr>
        <w:t xml:space="preserve"> </w:t>
      </w:r>
      <w:r w:rsidRPr="0078169E">
        <w:rPr>
          <w:lang w:val="az-Latn-AZ"/>
        </w:rPr>
        <w:t>qüsl</w:t>
      </w:r>
      <w:r>
        <w:rPr>
          <w:lang w:val="az-Cyrl-AZ"/>
        </w:rPr>
        <w:t xml:space="preserve"> </w:t>
      </w:r>
      <w:r w:rsidRPr="0078169E">
        <w:rPr>
          <w:lang w:val="az-Latn-AZ"/>
        </w:rPr>
        <w:t>etsin</w:t>
      </w:r>
      <w:r>
        <w:rPr>
          <w:lang w:val="az-Cyrl-AZ"/>
        </w:rPr>
        <w:t xml:space="preserve"> </w:t>
      </w:r>
      <w:r w:rsidRPr="0078169E">
        <w:rPr>
          <w:lang w:val="az-Latn-AZ"/>
        </w:rPr>
        <w:t>sonra</w:t>
      </w:r>
      <w:r>
        <w:rPr>
          <w:lang w:val="az-Cyrl-AZ"/>
        </w:rPr>
        <w:t xml:space="preserve"> </w:t>
      </w:r>
      <w:r w:rsidRPr="0078169E">
        <w:rPr>
          <w:lang w:val="az-Latn-AZ"/>
        </w:rPr>
        <w:t>səmimi</w:t>
      </w:r>
      <w:r>
        <w:rPr>
          <w:lang w:val="az-Cyrl-AZ"/>
        </w:rPr>
        <w:t xml:space="preserve"> </w:t>
      </w:r>
      <w:r w:rsidRPr="0078169E">
        <w:rPr>
          <w:lang w:val="az-Latn-AZ"/>
        </w:rPr>
        <w:t>qəlbdən</w:t>
      </w:r>
      <w:r>
        <w:rPr>
          <w:lang w:val="az-Cyrl-AZ"/>
        </w:rPr>
        <w:t xml:space="preserve"> </w:t>
      </w:r>
      <w:r w:rsidRPr="0078169E">
        <w:rPr>
          <w:lang w:val="az-Latn-AZ"/>
        </w:rPr>
        <w:t>Allahla</w:t>
      </w:r>
      <w:r>
        <w:rPr>
          <w:lang w:val="az-Cyrl-AZ"/>
        </w:rPr>
        <w:t xml:space="preserve"> </w:t>
      </w:r>
      <w:r w:rsidRPr="0078169E">
        <w:rPr>
          <w:lang w:val="az-Latn-AZ"/>
        </w:rPr>
        <w:t>öz</w:t>
      </w:r>
      <w:r>
        <w:rPr>
          <w:lang w:val="az-Cyrl-AZ"/>
        </w:rPr>
        <w:t xml:space="preserve"> </w:t>
      </w:r>
      <w:r w:rsidRPr="0078169E">
        <w:rPr>
          <w:lang w:val="az-Latn-AZ"/>
        </w:rPr>
        <w:t>arasında</w:t>
      </w:r>
      <w:r>
        <w:rPr>
          <w:lang w:val="az-Cyrl-AZ"/>
        </w:rPr>
        <w:t xml:space="preserve"> </w:t>
      </w:r>
      <w:r w:rsidRPr="0078169E">
        <w:rPr>
          <w:lang w:val="az-Latn-AZ"/>
        </w:rPr>
        <w:t>günahlarına</w:t>
      </w:r>
      <w:r>
        <w:rPr>
          <w:lang w:val="az-Cyrl-AZ"/>
        </w:rPr>
        <w:t xml:space="preserve"> </w:t>
      </w:r>
      <w:r w:rsidRPr="0078169E">
        <w:rPr>
          <w:lang w:val="az-Latn-AZ"/>
        </w:rPr>
        <w:t>etiraf</w:t>
      </w:r>
      <w:r>
        <w:rPr>
          <w:lang w:val="az-Cyrl-AZ"/>
        </w:rPr>
        <w:t xml:space="preserve"> </w:t>
      </w:r>
      <w:r w:rsidRPr="0078169E">
        <w:rPr>
          <w:lang w:val="az-Latn-AZ"/>
        </w:rPr>
        <w:t>etməklə</w:t>
      </w:r>
      <w:r>
        <w:rPr>
          <w:lang w:val="az-Cyrl-AZ"/>
        </w:rPr>
        <w:t xml:space="preserve"> </w:t>
      </w:r>
      <w:r w:rsidRPr="0078169E">
        <w:rPr>
          <w:lang w:val="az-Latn-AZ"/>
        </w:rPr>
        <w:t>bu</w:t>
      </w:r>
      <w:r>
        <w:rPr>
          <w:lang w:val="az-Cyrl-AZ"/>
        </w:rPr>
        <w:t xml:space="preserve"> </w:t>
      </w:r>
      <w:r w:rsidRPr="0078169E">
        <w:rPr>
          <w:lang w:val="az-Latn-AZ"/>
        </w:rPr>
        <w:t>munacatı</w:t>
      </w:r>
      <w:r>
        <w:rPr>
          <w:lang w:val="az-Cyrl-AZ"/>
        </w:rPr>
        <w:t xml:space="preserve"> </w:t>
      </w:r>
      <w:r w:rsidRPr="0078169E">
        <w:rPr>
          <w:lang w:val="az-Latn-AZ"/>
        </w:rPr>
        <w:t>oxusun</w:t>
      </w:r>
      <w:r>
        <w:rPr>
          <w:lang w:val="az-Cyrl-AZ"/>
        </w:rPr>
        <w:t>:</w:t>
      </w:r>
    </w:p>
    <w:p w14:paraId="193A0759" w14:textId="77777777" w:rsidR="0064286B" w:rsidRPr="008D1B29" w:rsidRDefault="0064286B" w:rsidP="0064286B">
      <w:pPr>
        <w:bidi/>
        <w:jc w:val="center"/>
        <w:rPr>
          <w:rFonts w:cs="Simplified Arabic"/>
          <w:sz w:val="28"/>
          <w:szCs w:val="28"/>
          <w:lang w:val="az-Cyrl-AZ" w:bidi="fa-IR"/>
        </w:rPr>
      </w:pPr>
      <w:r w:rsidRPr="008D1B29">
        <w:rPr>
          <w:rFonts w:cs="Simplified Arabic"/>
          <w:sz w:val="28"/>
          <w:szCs w:val="28"/>
          <w:rtl/>
          <w:lang w:bidi="fa-IR"/>
        </w:rPr>
        <w:t>بِسْمِ اللَّهِ الرَّحْمَنِ الرَّحِيمِ</w:t>
      </w:r>
    </w:p>
    <w:p w14:paraId="6238A417" w14:textId="77777777" w:rsidR="0064286B" w:rsidRDefault="0064286B" w:rsidP="0064286B">
      <w:pPr>
        <w:bidi/>
        <w:jc w:val="both"/>
        <w:rPr>
          <w:rFonts w:cs="Simplified Arabic"/>
          <w:sz w:val="28"/>
          <w:szCs w:val="28"/>
          <w:lang w:bidi="fa-IR"/>
        </w:rPr>
      </w:pPr>
      <w:r w:rsidRPr="008D1B29">
        <w:rPr>
          <w:rFonts w:cs="Simplified Arabic"/>
          <w:sz w:val="28"/>
          <w:szCs w:val="28"/>
          <w:rtl/>
          <w:lang w:bidi="fa-IR"/>
        </w:rPr>
        <w:lastRenderedPageBreak/>
        <w:t xml:space="preserve"> إِلَهِي أَلْبَسَتْنِي الْخَطَايَا ثَوْبَ مَذَلَّتِي وَ جَلَّلَنِي التَّبَاعُدُ مِنْكَ لِبَاسَ مَسْكَنَتِي وَ أَمَاتَ قَلْبِي عَظِيمُ جِنَايَتِي فَأَحْيِهِ بِتَوْبَةٍ مِنْكَ يَا أَمَلِي وَ بُغْيَتِي وَ يَا سُؤْلِي وَ مُنْيَتِي فَوَعِزَّتِكَ مَا أَجِدُ لِذُنُوبِي سِوَاكَ غَافِرا وَ لا أَرَى لِكَسْرِي غَيْرَكَ جَابِرا وَ قَدْ خَضَعْتُ بِالْإِنَابَةِ إِلَيْكَ وَ عَنَوْتُ بِالاسْتِكَانَةِ لَدَيْكَ فَإِنْ طَرَدْتَنِي مِنْ بَابِكَ فَبِمَنْ أَلُوذُ وَ إِنْ رَدَدْتَنِي عَنْ جَنَابِكَ فَبِمَنْ أَعُوذُ فَوَا أَسَفَاهْ مِنْ خَجْلَتِي وَ افْتِضَاحِي وَ وَا لَهْفَاهْ مِنْ سُوءِ عَمَلِي وَ اجْتِرَاحِي</w:t>
      </w:r>
      <w:r w:rsidRPr="008D1B29">
        <w:rPr>
          <w:rStyle w:val="FootnoteReference"/>
          <w:rFonts w:cs="Simplified Arabic"/>
          <w:sz w:val="28"/>
          <w:szCs w:val="28"/>
          <w:rtl/>
          <w:lang w:bidi="fa-IR"/>
        </w:rPr>
        <w:t xml:space="preserve"> </w:t>
      </w:r>
      <w:r w:rsidRPr="008D1B29">
        <w:rPr>
          <w:rFonts w:cs="Simplified Arabic"/>
          <w:sz w:val="28"/>
          <w:szCs w:val="28"/>
          <w:rtl/>
          <w:lang w:bidi="fa-IR"/>
        </w:rPr>
        <w:t xml:space="preserve"> أَسْأَلُكَ يَا غَافِرَ الذَّنْبِ الْكَبِيرِ وَ يَا جَابِرَ الْعَظْمِ الْكَسِيرِ أَنْ تَهَبَ لِي مُوبِقَاتِ</w:t>
      </w:r>
      <w:r>
        <w:rPr>
          <w:rFonts w:cs="Simplified Arabic"/>
          <w:sz w:val="28"/>
          <w:szCs w:val="28"/>
          <w:rtl/>
          <w:lang w:bidi="fa-IR"/>
        </w:rPr>
        <w:t xml:space="preserve"> الْجَرَائِرِ</w:t>
      </w:r>
      <w:r>
        <w:rPr>
          <w:rStyle w:val="FootnoteReference"/>
          <w:rFonts w:cs="Simplified Arabic"/>
          <w:sz w:val="28"/>
          <w:szCs w:val="28"/>
          <w:rtl/>
          <w:lang w:bidi="fa-IR"/>
        </w:rPr>
        <w:footnoteReference w:id="4"/>
      </w:r>
      <w:r>
        <w:rPr>
          <w:rFonts w:cs="Simplified Arabic"/>
          <w:sz w:val="28"/>
          <w:szCs w:val="28"/>
          <w:rtl/>
          <w:lang w:bidi="fa-IR"/>
        </w:rPr>
        <w:t xml:space="preserve"> </w:t>
      </w:r>
    </w:p>
    <w:p w14:paraId="31FC007D" w14:textId="77777777" w:rsidR="0064286B" w:rsidRDefault="0064286B" w:rsidP="0064286B">
      <w:pPr>
        <w:bidi/>
        <w:jc w:val="both"/>
        <w:rPr>
          <w:rFonts w:cs="Simplified Arabic"/>
          <w:sz w:val="28"/>
          <w:szCs w:val="28"/>
          <w:lang w:bidi="fa-IR"/>
        </w:rPr>
      </w:pPr>
    </w:p>
    <w:p w14:paraId="2BAB9819" w14:textId="77777777" w:rsidR="0064286B" w:rsidRDefault="0064286B" w:rsidP="0064286B">
      <w:pPr>
        <w:bidi/>
        <w:jc w:val="both"/>
        <w:rPr>
          <w:rFonts w:cs="Simplified Arabic"/>
          <w:sz w:val="28"/>
          <w:szCs w:val="28"/>
          <w:lang w:bidi="fa-IR"/>
        </w:rPr>
      </w:pPr>
    </w:p>
    <w:p w14:paraId="70F6C501" w14:textId="77777777" w:rsidR="0064286B" w:rsidRDefault="0064286B" w:rsidP="0064286B">
      <w:pPr>
        <w:bidi/>
        <w:jc w:val="both"/>
        <w:rPr>
          <w:rFonts w:cs="Simplified Arabic"/>
          <w:b/>
          <w:bCs/>
          <w:sz w:val="28"/>
          <w:szCs w:val="28"/>
          <w:lang w:val="az-Cyrl-AZ" w:bidi="fa-IR"/>
        </w:rPr>
      </w:pPr>
      <w:r w:rsidRPr="008D1B29">
        <w:rPr>
          <w:rFonts w:cs="Simplified Arabic"/>
          <w:sz w:val="28"/>
          <w:szCs w:val="28"/>
          <w:rtl/>
          <w:lang w:bidi="fa-IR"/>
        </w:rPr>
        <w:t xml:space="preserve">لا تُخْلِنِي فِي مَشْهَدِ الْقِيَامَةِ مِنْ بَرْدِ عَفْوِكَ وَ غَفْرِكَ وَ لا تُعْرِنِي مِنْ جَمِيلِ صَفْحِكَ وَ سَتْرِكَ إِلَهِي ظَلِّلْ عَلَى ذُنُوبِي غَمَامَ رَحْمَتِكَ وَ أَرْسِلْ عَلَى عُيُوبِي سَحَابَ رَأْفَتِكَ إِلَهِي هَلْ يَرْجِعُ الْعَبْدُ الْآبِقُ إِلا إِلَى مَوْلاهُ أَمْ هَلْ يُجِيرُهُ مِنْ سَخَطِهِ أَحَدٌ سِوَاهُ إِلَهِي إِنْ كَانَ النَّدَمُ </w:t>
      </w:r>
      <w:r w:rsidRPr="008D1B29">
        <w:rPr>
          <w:rFonts w:cs="Simplified Arabic"/>
          <w:sz w:val="28"/>
          <w:szCs w:val="28"/>
          <w:rtl/>
          <w:lang w:bidi="fa-IR"/>
        </w:rPr>
        <w:lastRenderedPageBreak/>
        <w:t>عَلَى الذَّنْبِ تَوْبَةً فَإِنِّي وَ عِزَّتِكَ مِنَ النَّادِمِينَ وَ إِنْ كَانَ الاسْتِغْفَارُ مِنَ الْخَطِيئَةِ حِطَّةً فَإِنِّي لَكَ مِنَ الْمُسْتَغْفِرِينَ لَكَ الْعُتْبَى حَتَّى تَرْضَى إِلَهِي بِقُدْرَتِكَ عَلَيَّ تُبْ عَلَيَّ وَ بِحِلْمِكَ عَنِّي اعْفُ عَنِّي وَ بِعِلْمِكَ بِي ارْفَقْ بِي إِلَهِي أَنْتَ الَّذِي فَتَحْتَ لِعِبَادِكَ بَابا إِلَى عَفْوِكَ سَمَّيْتَهُ التَّوْبَةَ</w:t>
      </w:r>
      <w:r w:rsidRPr="00DD7042">
        <w:rPr>
          <w:rFonts w:cs="Simplified Arabic"/>
          <w:sz w:val="28"/>
          <w:szCs w:val="28"/>
          <w:rtl/>
          <w:lang w:bidi="fa-IR"/>
        </w:rPr>
        <w:t xml:space="preserve"> </w:t>
      </w:r>
      <w:r w:rsidRPr="007830FD">
        <w:rPr>
          <w:rFonts w:cs="Simplified Arabic"/>
          <w:sz w:val="28"/>
          <w:szCs w:val="28"/>
          <w:rtl/>
          <w:lang w:bidi="fa-IR"/>
        </w:rPr>
        <w:t>فَقُلْتَ تُوبُوا إِلَى اللَّهِ تَوْبَةً نَصُوحا فَمَا عُذْرُ مَنْ أَغْفَلَ دُخُولَ الْبَابِ بَعْدَ فَتْحِهِ</w:t>
      </w:r>
      <w:r>
        <w:rPr>
          <w:rStyle w:val="FootnoteReference"/>
          <w:rFonts w:cs="Simplified Arabic"/>
          <w:sz w:val="28"/>
          <w:szCs w:val="28"/>
          <w:rtl/>
          <w:lang w:bidi="fa-IR"/>
        </w:rPr>
        <w:footnoteReference w:id="5"/>
      </w:r>
    </w:p>
    <w:p w14:paraId="45F0B3F8" w14:textId="77777777" w:rsidR="0064286B" w:rsidRPr="007830FD" w:rsidRDefault="0064286B" w:rsidP="0064286B">
      <w:pPr>
        <w:bidi/>
        <w:jc w:val="both"/>
        <w:rPr>
          <w:rFonts w:cs="Simplified Arabic"/>
          <w:sz w:val="28"/>
          <w:szCs w:val="28"/>
          <w:lang w:val="az-Cyrl-AZ" w:bidi="fa-IR"/>
        </w:rPr>
      </w:pPr>
      <w:r w:rsidRPr="007830FD">
        <w:rPr>
          <w:rFonts w:cs="Simplified Arabic"/>
          <w:sz w:val="28"/>
          <w:szCs w:val="28"/>
          <w:rtl/>
          <w:lang w:bidi="fa-IR"/>
        </w:rPr>
        <w:t>إِلَهِي إِنْ كَانَ قَبُحَ الذَّنْبُ مِنْ عَبْدِكَ فَلْيَحْسُنِ الْعَفْوُ مِنْ عِنْدِكَ إِلَهِي مَا أَنَا بِأَوَّلِ مَنْ عَصَاكَ فَتُبْتَ عَلَيْهِ وَ تَعَرَّضَ لِمَعْرُوفِكَ فَجُدْتَ عَلَيْهِ يَا مُجِيبَ الْمُضْطَرِّ يَا كَاشِفَ الضُّرِّ يَا عَظِيمَ</w:t>
      </w:r>
      <w:r w:rsidRPr="007830FD">
        <w:rPr>
          <w:rFonts w:cs="Simplified Arabic"/>
          <w:sz w:val="28"/>
          <w:szCs w:val="28"/>
          <w:lang w:bidi="fa-IR"/>
        </w:rPr>
        <w:t xml:space="preserve"> </w:t>
      </w:r>
      <w:r w:rsidRPr="007830FD">
        <w:rPr>
          <w:rFonts w:cs="Simplified Arabic"/>
          <w:sz w:val="28"/>
          <w:szCs w:val="28"/>
          <w:rtl/>
          <w:lang w:bidi="fa-IR"/>
        </w:rPr>
        <w:t xml:space="preserve">الْبِرِّ يَا عَلِيما بِمَا فِي السِّرِّ يَا جَمِيلَ السِّتْرِ [السَّتْرِ] اسْتَشْفَعْتُ بِجُودِكَ وَ كَرَمِكَ </w:t>
      </w:r>
      <w:r w:rsidRPr="007830FD">
        <w:rPr>
          <w:rFonts w:cs="Simplified Arabic"/>
          <w:sz w:val="28"/>
          <w:szCs w:val="28"/>
          <w:rtl/>
          <w:lang w:bidi="fa-IR"/>
        </w:rPr>
        <w:lastRenderedPageBreak/>
        <w:t>إِلَيْكَ وَ تَوَسَّلْتُ بِجَنَابِكَ [بِجِنَانِكَ‏] وَ تَرَحُّمِكَ لَدَيْكَ فَاسْتَجِبْ دُعَائِي وَ لا تُخَيِّبْ فِيكَ رَجَائِي وَ تَقَبَّلْ تَوْبَتِي وَ كَفِّرْ خَطِيئَتِي بِمَنِّكَ وَ رَحْمَتِكَ يَا أَرْحَمَ الرَّاحِمِينَ</w:t>
      </w:r>
      <w:r w:rsidRPr="007830FD">
        <w:rPr>
          <w:rStyle w:val="FootnoteReference"/>
          <w:rFonts w:cs="Simplified Arabic"/>
          <w:sz w:val="28"/>
          <w:szCs w:val="28"/>
          <w:rtl/>
          <w:lang w:bidi="fa-IR"/>
        </w:rPr>
        <w:footnoteReference w:id="6"/>
      </w:r>
    </w:p>
    <w:p w14:paraId="3E350DA1" w14:textId="77777777" w:rsidR="0064286B" w:rsidRDefault="0064286B" w:rsidP="0064286B">
      <w:pPr>
        <w:pStyle w:val="Heading1"/>
        <w:jc w:val="center"/>
        <w:rPr>
          <w:rFonts w:ascii="Times New Roman" w:hAnsi="Times New Roman" w:cs="Times New Roman"/>
          <w:i/>
          <w:iCs/>
          <w:sz w:val="28"/>
          <w:szCs w:val="28"/>
          <w:lang w:val="az-Cyrl-AZ" w:bidi="fa-IR"/>
        </w:rPr>
      </w:pPr>
      <w:bookmarkStart w:id="8" w:name="_Toc16174164"/>
      <w:r w:rsidRPr="0078169E">
        <w:rPr>
          <w:rFonts w:ascii="Times New Roman" w:hAnsi="Times New Roman" w:cs="Times New Roman"/>
          <w:i/>
          <w:iCs/>
          <w:sz w:val="28"/>
          <w:szCs w:val="28"/>
          <w:lang w:val="az-Latn-AZ" w:bidi="fa-IR"/>
        </w:rPr>
        <w:t>VACİB</w:t>
      </w:r>
      <w:r>
        <w:rPr>
          <w:rFonts w:ascii="Times New Roman" w:hAnsi="Times New Roman" w:cs="Times New Roman"/>
          <w:i/>
          <w:iCs/>
          <w:sz w:val="28"/>
          <w:szCs w:val="28"/>
          <w:lang w:val="az-Cyrl-AZ" w:bidi="fa-IR"/>
        </w:rPr>
        <w:t xml:space="preserve">  </w:t>
      </w:r>
      <w:r w:rsidRPr="0078169E">
        <w:rPr>
          <w:rFonts w:ascii="Times New Roman" w:hAnsi="Times New Roman" w:cs="Times New Roman"/>
          <w:i/>
          <w:iCs/>
          <w:sz w:val="28"/>
          <w:szCs w:val="28"/>
          <w:lang w:val="az-Latn-AZ" w:bidi="fa-IR"/>
        </w:rPr>
        <w:t>NAMAZLAR</w:t>
      </w:r>
      <w:bookmarkEnd w:id="8"/>
    </w:p>
    <w:p w14:paraId="1458BFD8" w14:textId="77777777" w:rsidR="0064286B" w:rsidRPr="001453EF" w:rsidRDefault="0064286B" w:rsidP="0064286B">
      <w:pPr>
        <w:ind w:right="-24" w:firstLine="240"/>
        <w:rPr>
          <w:lang w:val="az-Cyrl-AZ"/>
        </w:rPr>
      </w:pPr>
      <w:r w:rsidRPr="0078169E">
        <w:rPr>
          <w:lang w:val="az-Latn-AZ"/>
        </w:rPr>
        <w:t>Gündəlik</w:t>
      </w:r>
      <w:r w:rsidRPr="001453EF">
        <w:rPr>
          <w:lang w:val="az-Cyrl-AZ"/>
        </w:rPr>
        <w:t xml:space="preserve"> </w:t>
      </w:r>
      <w:r w:rsidRPr="0078169E">
        <w:rPr>
          <w:lang w:val="az-Latn-AZ"/>
        </w:rPr>
        <w:t>vacib</w:t>
      </w:r>
      <w:r w:rsidRPr="001453EF">
        <w:rPr>
          <w:lang w:val="az-Cyrl-AZ"/>
        </w:rPr>
        <w:t xml:space="preserve"> </w:t>
      </w:r>
      <w:r w:rsidRPr="0078169E">
        <w:rPr>
          <w:lang w:val="az-Latn-AZ"/>
        </w:rPr>
        <w:t>namazlar</w:t>
      </w:r>
      <w:r w:rsidRPr="001453EF">
        <w:rPr>
          <w:lang w:val="az-Cyrl-AZ"/>
        </w:rPr>
        <w:t xml:space="preserve"> </w:t>
      </w:r>
      <w:r w:rsidRPr="0078169E">
        <w:rPr>
          <w:lang w:val="az-Latn-AZ"/>
        </w:rPr>
        <w:t>beşdir</w:t>
      </w:r>
      <w:r w:rsidRPr="001453EF">
        <w:rPr>
          <w:lang w:val="az-Cyrl-AZ"/>
        </w:rPr>
        <w:t xml:space="preserve">: </w:t>
      </w:r>
      <w:r w:rsidRPr="0078169E">
        <w:rPr>
          <w:lang w:val="az-Latn-AZ"/>
        </w:rPr>
        <w:t>zöhr</w:t>
      </w:r>
      <w:r w:rsidRPr="001453EF">
        <w:rPr>
          <w:lang w:val="az-Cyrl-AZ"/>
        </w:rPr>
        <w:t xml:space="preserve"> </w:t>
      </w:r>
      <w:r w:rsidRPr="0078169E">
        <w:rPr>
          <w:lang w:val="az-Latn-AZ"/>
        </w:rPr>
        <w:t>və</w:t>
      </w:r>
      <w:r w:rsidRPr="001453EF">
        <w:rPr>
          <w:lang w:val="az-Cyrl-AZ"/>
        </w:rPr>
        <w:t xml:space="preserve"> </w:t>
      </w:r>
      <w:r w:rsidRPr="0078169E">
        <w:rPr>
          <w:lang w:val="az-Latn-AZ"/>
        </w:rPr>
        <w:t>əsr</w:t>
      </w:r>
      <w:r w:rsidRPr="001453EF">
        <w:rPr>
          <w:lang w:val="az-Cyrl-AZ"/>
        </w:rPr>
        <w:t xml:space="preserve"> (</w:t>
      </w:r>
      <w:r w:rsidRPr="0078169E">
        <w:rPr>
          <w:lang w:val="az-Latn-AZ"/>
        </w:rPr>
        <w:t>hər</w:t>
      </w:r>
      <w:r w:rsidRPr="001453EF">
        <w:rPr>
          <w:lang w:val="az-Cyrl-AZ"/>
        </w:rPr>
        <w:t xml:space="preserve"> </w:t>
      </w:r>
      <w:r w:rsidRPr="0078169E">
        <w:rPr>
          <w:lang w:val="az-Latn-AZ"/>
        </w:rPr>
        <w:t>biri</w:t>
      </w:r>
      <w:r w:rsidRPr="001453EF">
        <w:rPr>
          <w:lang w:val="az-Cyrl-AZ"/>
        </w:rPr>
        <w:t xml:space="preserve"> </w:t>
      </w:r>
      <w:r w:rsidRPr="0078169E">
        <w:rPr>
          <w:lang w:val="az-Latn-AZ"/>
        </w:rPr>
        <w:t>dörd</w:t>
      </w:r>
      <w:r w:rsidRPr="001453EF">
        <w:rPr>
          <w:lang w:val="az-Cyrl-AZ"/>
        </w:rPr>
        <w:t xml:space="preserve"> </w:t>
      </w:r>
      <w:r w:rsidRPr="0078169E">
        <w:rPr>
          <w:lang w:val="az-Latn-AZ"/>
        </w:rPr>
        <w:t>rəkət</w:t>
      </w:r>
      <w:r w:rsidRPr="001453EF">
        <w:rPr>
          <w:lang w:val="az-Cyrl-AZ"/>
        </w:rPr>
        <w:t xml:space="preserve">), </w:t>
      </w:r>
      <w:r w:rsidRPr="0078169E">
        <w:rPr>
          <w:lang w:val="az-Latn-AZ"/>
        </w:rPr>
        <w:t>məğrib</w:t>
      </w:r>
      <w:r w:rsidRPr="001453EF">
        <w:rPr>
          <w:lang w:val="az-Cyrl-AZ"/>
        </w:rPr>
        <w:t xml:space="preserve"> (</w:t>
      </w:r>
      <w:r w:rsidRPr="0078169E">
        <w:rPr>
          <w:lang w:val="az-Latn-AZ"/>
        </w:rPr>
        <w:t>üç</w:t>
      </w:r>
      <w:r w:rsidRPr="001453EF">
        <w:rPr>
          <w:lang w:val="az-Cyrl-AZ"/>
        </w:rPr>
        <w:t xml:space="preserve"> </w:t>
      </w:r>
      <w:r w:rsidRPr="0078169E">
        <w:rPr>
          <w:lang w:val="az-Latn-AZ"/>
        </w:rPr>
        <w:t>rəkət</w:t>
      </w:r>
      <w:r w:rsidRPr="001453EF">
        <w:rPr>
          <w:lang w:val="az-Cyrl-AZ"/>
        </w:rPr>
        <w:t xml:space="preserve">), </w:t>
      </w:r>
      <w:r w:rsidRPr="0078169E">
        <w:rPr>
          <w:lang w:val="az-Latn-AZ"/>
        </w:rPr>
        <w:t>işa</w:t>
      </w:r>
      <w:r w:rsidRPr="001453EF">
        <w:rPr>
          <w:lang w:val="az-Cyrl-AZ"/>
        </w:rPr>
        <w:t xml:space="preserve"> (</w:t>
      </w:r>
      <w:r w:rsidRPr="0078169E">
        <w:rPr>
          <w:lang w:val="az-Latn-AZ"/>
        </w:rPr>
        <w:t>dörd</w:t>
      </w:r>
      <w:r w:rsidRPr="001453EF">
        <w:rPr>
          <w:lang w:val="az-Cyrl-AZ"/>
        </w:rPr>
        <w:t xml:space="preserve"> </w:t>
      </w:r>
      <w:r w:rsidRPr="0078169E">
        <w:rPr>
          <w:lang w:val="az-Latn-AZ"/>
        </w:rPr>
        <w:t>rəkət</w:t>
      </w:r>
      <w:r w:rsidRPr="001453EF">
        <w:rPr>
          <w:lang w:val="az-Cyrl-AZ"/>
        </w:rPr>
        <w:t xml:space="preserve">), </w:t>
      </w:r>
      <w:r w:rsidRPr="0078169E">
        <w:rPr>
          <w:lang w:val="az-Latn-AZ"/>
        </w:rPr>
        <w:t>sübh</w:t>
      </w:r>
      <w:r w:rsidRPr="001453EF">
        <w:rPr>
          <w:lang w:val="az-Cyrl-AZ"/>
        </w:rPr>
        <w:t xml:space="preserve"> (</w:t>
      </w:r>
      <w:r w:rsidRPr="0078169E">
        <w:rPr>
          <w:lang w:val="az-Latn-AZ"/>
        </w:rPr>
        <w:t>iki</w:t>
      </w:r>
      <w:r w:rsidRPr="001453EF">
        <w:rPr>
          <w:lang w:val="az-Cyrl-AZ"/>
        </w:rPr>
        <w:t xml:space="preserve"> </w:t>
      </w:r>
      <w:r w:rsidRPr="0078169E">
        <w:rPr>
          <w:lang w:val="az-Latn-AZ"/>
        </w:rPr>
        <w:t>rəkət</w:t>
      </w:r>
      <w:r w:rsidRPr="001453EF">
        <w:rPr>
          <w:lang w:val="az-Cyrl-AZ"/>
        </w:rPr>
        <w:t>).</w:t>
      </w:r>
    </w:p>
    <w:p w14:paraId="2BC47997" w14:textId="77777777" w:rsidR="0064286B" w:rsidRPr="001453EF" w:rsidRDefault="0064286B" w:rsidP="0064286B">
      <w:pPr>
        <w:ind w:right="-24" w:firstLine="240"/>
        <w:rPr>
          <w:lang w:val="az-Cyrl-AZ"/>
        </w:rPr>
      </w:pPr>
      <w:r w:rsidRPr="0078169E">
        <w:rPr>
          <w:lang w:val="az-Latn-AZ"/>
        </w:rPr>
        <w:t>Səfərdə</w:t>
      </w:r>
      <w:r w:rsidRPr="001453EF">
        <w:rPr>
          <w:lang w:val="az-Cyrl-AZ"/>
        </w:rPr>
        <w:t xml:space="preserve"> </w:t>
      </w:r>
      <w:r w:rsidRPr="0078169E">
        <w:rPr>
          <w:lang w:val="az-Latn-AZ"/>
        </w:rPr>
        <w:t>dörd</w:t>
      </w:r>
      <w:r w:rsidRPr="001453EF">
        <w:rPr>
          <w:lang w:val="az-Cyrl-AZ"/>
        </w:rPr>
        <w:t xml:space="preserve"> </w:t>
      </w:r>
      <w:r w:rsidRPr="0078169E">
        <w:rPr>
          <w:lang w:val="az-Latn-AZ"/>
        </w:rPr>
        <w:t>rəkətli</w:t>
      </w:r>
      <w:r w:rsidRPr="001453EF">
        <w:rPr>
          <w:lang w:val="az-Cyrl-AZ"/>
        </w:rPr>
        <w:t xml:space="preserve"> </w:t>
      </w:r>
      <w:r w:rsidRPr="0078169E">
        <w:rPr>
          <w:lang w:val="az-Latn-AZ"/>
        </w:rPr>
        <w:t>namazlar</w:t>
      </w:r>
      <w:r w:rsidRPr="001453EF">
        <w:rPr>
          <w:lang w:val="az-Cyrl-AZ"/>
        </w:rPr>
        <w:t xml:space="preserve"> </w:t>
      </w:r>
      <w:r w:rsidRPr="0078169E">
        <w:rPr>
          <w:lang w:val="az-Latn-AZ"/>
        </w:rPr>
        <w:t>müəyyən</w:t>
      </w:r>
      <w:r>
        <w:rPr>
          <w:lang w:val="az-Cyrl-AZ"/>
        </w:rPr>
        <w:t xml:space="preserve"> </w:t>
      </w:r>
      <w:r w:rsidRPr="0078169E">
        <w:rPr>
          <w:lang w:val="az-Latn-AZ"/>
        </w:rPr>
        <w:t>şərtlərlə</w:t>
      </w:r>
      <w:r w:rsidRPr="001453EF">
        <w:rPr>
          <w:lang w:val="az-Cyrl-AZ"/>
        </w:rPr>
        <w:t xml:space="preserve">, </w:t>
      </w:r>
      <w:r w:rsidRPr="0078169E">
        <w:rPr>
          <w:lang w:val="az-Latn-AZ"/>
        </w:rPr>
        <w:t>iki</w:t>
      </w:r>
      <w:r w:rsidRPr="001453EF">
        <w:rPr>
          <w:lang w:val="az-Cyrl-AZ"/>
        </w:rPr>
        <w:t xml:space="preserve"> </w:t>
      </w:r>
      <w:r w:rsidRPr="0078169E">
        <w:rPr>
          <w:lang w:val="az-Latn-AZ"/>
        </w:rPr>
        <w:t>rəkət</w:t>
      </w:r>
      <w:r w:rsidRPr="001453EF">
        <w:rPr>
          <w:lang w:val="az-Cyrl-AZ"/>
        </w:rPr>
        <w:t xml:space="preserve"> </w:t>
      </w:r>
      <w:r w:rsidRPr="0078169E">
        <w:rPr>
          <w:lang w:val="az-Latn-AZ"/>
        </w:rPr>
        <w:t>qılınmalıdır</w:t>
      </w:r>
      <w:r w:rsidRPr="001453EF">
        <w:rPr>
          <w:lang w:val="az-Cyrl-AZ"/>
        </w:rPr>
        <w:t>.</w:t>
      </w:r>
    </w:p>
    <w:p w14:paraId="2B797192" w14:textId="77777777" w:rsidR="0064286B" w:rsidRPr="0002051A" w:rsidRDefault="0064286B" w:rsidP="0064286B">
      <w:pPr>
        <w:pStyle w:val="Heading1"/>
        <w:jc w:val="center"/>
        <w:rPr>
          <w:rFonts w:ascii="Times New Roman" w:hAnsi="Times New Roman" w:cs="Times New Roman"/>
          <w:i/>
          <w:iCs/>
          <w:sz w:val="28"/>
          <w:szCs w:val="28"/>
          <w:lang w:val="az-Cyrl-AZ"/>
        </w:rPr>
      </w:pPr>
      <w:bookmarkStart w:id="9" w:name="_Toc16174165"/>
      <w:r w:rsidRPr="0078169E">
        <w:rPr>
          <w:rFonts w:ascii="Times New Roman" w:hAnsi="Times New Roman" w:cs="Times New Roman"/>
          <w:i/>
          <w:iCs/>
          <w:sz w:val="28"/>
          <w:szCs w:val="28"/>
          <w:lang w:val="az-Latn-AZ"/>
        </w:rPr>
        <w:t>NAMAZIN</w:t>
      </w:r>
      <w:r w:rsidRPr="0002051A">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VACİBATI</w:t>
      </w:r>
      <w:bookmarkEnd w:id="9"/>
    </w:p>
    <w:p w14:paraId="6D06AE1A" w14:textId="77777777" w:rsidR="0064286B" w:rsidRPr="0002051A" w:rsidRDefault="0064286B" w:rsidP="0064286B">
      <w:pPr>
        <w:ind w:right="-24" w:firstLine="240"/>
        <w:jc w:val="both"/>
        <w:rPr>
          <w:lang w:val="az-Cyrl-AZ"/>
        </w:rPr>
      </w:pPr>
      <w:r w:rsidRPr="0078169E">
        <w:rPr>
          <w:lang w:val="az-Latn-AZ"/>
        </w:rPr>
        <w:t>Namazın</w:t>
      </w:r>
      <w:r w:rsidRPr="0002051A">
        <w:rPr>
          <w:lang w:val="az-Cyrl-AZ"/>
        </w:rPr>
        <w:t xml:space="preserve"> </w:t>
      </w:r>
      <w:r w:rsidRPr="0078169E">
        <w:rPr>
          <w:lang w:val="az-Latn-AZ"/>
        </w:rPr>
        <w:t>vacibatı</w:t>
      </w:r>
      <w:r w:rsidRPr="0002051A">
        <w:rPr>
          <w:lang w:val="az-Cyrl-AZ"/>
        </w:rPr>
        <w:t xml:space="preserve"> 11-</w:t>
      </w:r>
      <w:r w:rsidRPr="0078169E">
        <w:rPr>
          <w:lang w:val="az-Latn-AZ"/>
        </w:rPr>
        <w:t>dir</w:t>
      </w:r>
      <w:r w:rsidRPr="0002051A">
        <w:rPr>
          <w:lang w:val="az-Cyrl-AZ"/>
        </w:rPr>
        <w:t xml:space="preserve">: </w:t>
      </w:r>
      <w:r w:rsidRPr="0002051A">
        <w:rPr>
          <w:b/>
          <w:lang w:val="az-Cyrl-AZ"/>
        </w:rPr>
        <w:t>1-</w:t>
      </w:r>
      <w:r w:rsidRPr="0078169E">
        <w:rPr>
          <w:lang w:val="az-Latn-AZ"/>
        </w:rPr>
        <w:t>Niyyət</w:t>
      </w:r>
      <w:r w:rsidRPr="0002051A">
        <w:rPr>
          <w:lang w:val="az-Cyrl-AZ"/>
        </w:rPr>
        <w:t xml:space="preserve">, </w:t>
      </w:r>
      <w:r w:rsidRPr="0002051A">
        <w:rPr>
          <w:b/>
          <w:lang w:val="az-Cyrl-AZ"/>
        </w:rPr>
        <w:t>2-</w:t>
      </w:r>
      <w:r w:rsidRPr="0078169E">
        <w:rPr>
          <w:lang w:val="az-Latn-AZ"/>
        </w:rPr>
        <w:t>Qiyam</w:t>
      </w:r>
      <w:r w:rsidRPr="0002051A">
        <w:rPr>
          <w:lang w:val="az-Cyrl-AZ"/>
        </w:rPr>
        <w:t xml:space="preserve"> (</w:t>
      </w:r>
      <w:r w:rsidRPr="0078169E">
        <w:rPr>
          <w:lang w:val="az-Latn-AZ"/>
        </w:rPr>
        <w:t>yəni</w:t>
      </w:r>
      <w:r w:rsidRPr="0002051A">
        <w:rPr>
          <w:lang w:val="az-Cyrl-AZ"/>
        </w:rPr>
        <w:t xml:space="preserve"> </w:t>
      </w:r>
      <w:r w:rsidRPr="0078169E">
        <w:rPr>
          <w:lang w:val="az-Latn-AZ"/>
        </w:rPr>
        <w:t>ayaq</w:t>
      </w:r>
      <w:r w:rsidRPr="0002051A">
        <w:rPr>
          <w:lang w:val="az-Cyrl-AZ"/>
        </w:rPr>
        <w:t xml:space="preserve"> </w:t>
      </w:r>
      <w:r w:rsidRPr="0078169E">
        <w:rPr>
          <w:lang w:val="az-Latn-AZ"/>
        </w:rPr>
        <w:t>üstə</w:t>
      </w:r>
      <w:r w:rsidRPr="0002051A">
        <w:rPr>
          <w:lang w:val="az-Cyrl-AZ"/>
        </w:rPr>
        <w:t xml:space="preserve"> </w:t>
      </w:r>
      <w:r w:rsidRPr="0078169E">
        <w:rPr>
          <w:lang w:val="az-Latn-AZ"/>
        </w:rPr>
        <w:t>durmaq</w:t>
      </w:r>
      <w:r w:rsidRPr="0002051A">
        <w:rPr>
          <w:lang w:val="az-Cyrl-AZ"/>
        </w:rPr>
        <w:t xml:space="preserve">), </w:t>
      </w:r>
      <w:r w:rsidRPr="0002051A">
        <w:rPr>
          <w:b/>
          <w:lang w:val="az-Cyrl-AZ"/>
        </w:rPr>
        <w:t>3-</w:t>
      </w:r>
      <w:r w:rsidRPr="0078169E">
        <w:rPr>
          <w:lang w:val="az-Latn-AZ"/>
        </w:rPr>
        <w:t>Təkbirətul</w:t>
      </w:r>
      <w:r w:rsidRPr="0002051A">
        <w:rPr>
          <w:lang w:val="az-Cyrl-AZ"/>
        </w:rPr>
        <w:t>-</w:t>
      </w:r>
      <w:r w:rsidRPr="0078169E">
        <w:rPr>
          <w:lang w:val="az-Latn-AZ"/>
        </w:rPr>
        <w:t>ehram</w:t>
      </w:r>
      <w:r w:rsidRPr="0002051A">
        <w:rPr>
          <w:lang w:val="az-Cyrl-AZ"/>
        </w:rPr>
        <w:t>, (</w:t>
      </w:r>
      <w:r w:rsidRPr="0078169E">
        <w:rPr>
          <w:lang w:val="az-Latn-AZ"/>
        </w:rPr>
        <w:t>yəni</w:t>
      </w:r>
      <w:r w:rsidRPr="0002051A">
        <w:rPr>
          <w:lang w:val="az-Cyrl-AZ"/>
        </w:rPr>
        <w:t xml:space="preserve"> </w:t>
      </w:r>
      <w:r w:rsidRPr="0078169E">
        <w:rPr>
          <w:lang w:val="az-Latn-AZ"/>
        </w:rPr>
        <w:t>namazın</w:t>
      </w:r>
      <w:r w:rsidRPr="0002051A">
        <w:rPr>
          <w:lang w:val="az-Cyrl-AZ"/>
        </w:rPr>
        <w:t xml:space="preserve"> </w:t>
      </w:r>
      <w:r w:rsidRPr="0078169E">
        <w:rPr>
          <w:lang w:val="az-Latn-AZ"/>
        </w:rPr>
        <w:t>əvvəlində</w:t>
      </w:r>
      <w:r w:rsidRPr="0002051A">
        <w:rPr>
          <w:lang w:val="az-Cyrl-AZ"/>
        </w:rPr>
        <w:t xml:space="preserve"> </w:t>
      </w:r>
      <w:r w:rsidRPr="0078169E">
        <w:rPr>
          <w:lang w:val="az-Latn-AZ"/>
        </w:rPr>
        <w:t>Allahu</w:t>
      </w:r>
      <w:r w:rsidRPr="0002051A">
        <w:rPr>
          <w:lang w:val="az-Cyrl-AZ"/>
        </w:rPr>
        <w:t xml:space="preserve"> </w:t>
      </w:r>
      <w:r w:rsidRPr="0078169E">
        <w:rPr>
          <w:lang w:val="az-Latn-AZ"/>
        </w:rPr>
        <w:t>əkbər</w:t>
      </w:r>
      <w:r w:rsidRPr="0002051A">
        <w:rPr>
          <w:lang w:val="az-Cyrl-AZ"/>
        </w:rPr>
        <w:t xml:space="preserve"> </w:t>
      </w:r>
      <w:r w:rsidRPr="0078169E">
        <w:rPr>
          <w:lang w:val="az-Latn-AZ"/>
        </w:rPr>
        <w:t>demək</w:t>
      </w:r>
      <w:r w:rsidRPr="0002051A">
        <w:rPr>
          <w:lang w:val="az-Cyrl-AZ"/>
        </w:rPr>
        <w:t xml:space="preserve">), </w:t>
      </w:r>
      <w:r w:rsidRPr="0002051A">
        <w:rPr>
          <w:b/>
          <w:lang w:val="az-Cyrl-AZ"/>
        </w:rPr>
        <w:t>4-</w:t>
      </w:r>
      <w:r w:rsidRPr="0078169E">
        <w:rPr>
          <w:lang w:val="az-Latn-AZ"/>
        </w:rPr>
        <w:t>Rüku</w:t>
      </w:r>
      <w:r w:rsidRPr="0002051A">
        <w:rPr>
          <w:lang w:val="az-Cyrl-AZ"/>
        </w:rPr>
        <w:t xml:space="preserve">, </w:t>
      </w:r>
      <w:r w:rsidRPr="0002051A">
        <w:rPr>
          <w:b/>
          <w:lang w:val="az-Cyrl-AZ"/>
        </w:rPr>
        <w:t>5-</w:t>
      </w:r>
      <w:r w:rsidRPr="0078169E">
        <w:rPr>
          <w:lang w:val="az-Latn-AZ"/>
        </w:rPr>
        <w:t>Səcdə</w:t>
      </w:r>
      <w:r w:rsidRPr="0002051A">
        <w:rPr>
          <w:lang w:val="az-Cyrl-AZ"/>
        </w:rPr>
        <w:t xml:space="preserve">, </w:t>
      </w:r>
      <w:r w:rsidRPr="0002051A">
        <w:rPr>
          <w:b/>
          <w:lang w:val="az-Cyrl-AZ"/>
        </w:rPr>
        <w:t>6-</w:t>
      </w:r>
      <w:r w:rsidRPr="0078169E">
        <w:rPr>
          <w:lang w:val="az-Latn-AZ"/>
        </w:rPr>
        <w:t>Qiraət</w:t>
      </w:r>
      <w:r w:rsidRPr="0002051A">
        <w:rPr>
          <w:lang w:val="az-Cyrl-AZ"/>
        </w:rPr>
        <w:t xml:space="preserve">, </w:t>
      </w:r>
      <w:r w:rsidRPr="0002051A">
        <w:rPr>
          <w:b/>
          <w:lang w:val="az-Cyrl-AZ"/>
        </w:rPr>
        <w:t>7-</w:t>
      </w:r>
      <w:r w:rsidRPr="0078169E">
        <w:rPr>
          <w:lang w:val="az-Latn-AZ"/>
        </w:rPr>
        <w:t>Zikr</w:t>
      </w:r>
      <w:r w:rsidRPr="0002051A">
        <w:rPr>
          <w:lang w:val="az-Cyrl-AZ"/>
        </w:rPr>
        <w:t xml:space="preserve">, </w:t>
      </w:r>
      <w:r w:rsidRPr="0002051A">
        <w:rPr>
          <w:b/>
          <w:lang w:val="az-Cyrl-AZ"/>
        </w:rPr>
        <w:t>8-</w:t>
      </w:r>
      <w:r w:rsidRPr="0078169E">
        <w:rPr>
          <w:lang w:val="az-Latn-AZ"/>
        </w:rPr>
        <w:t>Təşəhhüd</w:t>
      </w:r>
      <w:r w:rsidRPr="0002051A">
        <w:rPr>
          <w:lang w:val="az-Cyrl-AZ"/>
        </w:rPr>
        <w:t xml:space="preserve">, </w:t>
      </w:r>
      <w:r w:rsidRPr="0002051A">
        <w:rPr>
          <w:b/>
          <w:lang w:val="az-Cyrl-AZ"/>
        </w:rPr>
        <w:t>9-</w:t>
      </w:r>
      <w:r w:rsidRPr="0078169E">
        <w:rPr>
          <w:lang w:val="az-Latn-AZ"/>
        </w:rPr>
        <w:t>Salam</w:t>
      </w:r>
      <w:r w:rsidRPr="0002051A">
        <w:rPr>
          <w:b/>
          <w:lang w:val="az-Cyrl-AZ"/>
        </w:rPr>
        <w:t>, 10-</w:t>
      </w:r>
      <w:r w:rsidRPr="0078169E">
        <w:rPr>
          <w:lang w:val="az-Latn-AZ"/>
        </w:rPr>
        <w:t>Tərtib</w:t>
      </w:r>
      <w:r w:rsidRPr="0002051A">
        <w:rPr>
          <w:lang w:val="az-Cyrl-AZ"/>
        </w:rPr>
        <w:t xml:space="preserve">, </w:t>
      </w:r>
      <w:r w:rsidRPr="0002051A">
        <w:rPr>
          <w:b/>
          <w:lang w:val="az-Cyrl-AZ"/>
        </w:rPr>
        <w:t>11-</w:t>
      </w:r>
      <w:r w:rsidRPr="0078169E">
        <w:rPr>
          <w:lang w:val="az-Latn-AZ"/>
        </w:rPr>
        <w:t>Muvalat</w:t>
      </w:r>
      <w:r w:rsidRPr="0002051A">
        <w:rPr>
          <w:lang w:val="az-Cyrl-AZ"/>
        </w:rPr>
        <w:t xml:space="preserve"> (</w:t>
      </w:r>
      <w:r w:rsidRPr="0078169E">
        <w:rPr>
          <w:lang w:val="az-Latn-AZ"/>
        </w:rPr>
        <w:t>yəni</w:t>
      </w:r>
      <w:r w:rsidRPr="0002051A">
        <w:rPr>
          <w:lang w:val="az-Cyrl-AZ"/>
        </w:rPr>
        <w:t xml:space="preserve"> </w:t>
      </w:r>
      <w:r w:rsidRPr="0078169E">
        <w:rPr>
          <w:lang w:val="az-Latn-AZ"/>
        </w:rPr>
        <w:t>namazın</w:t>
      </w:r>
      <w:r w:rsidRPr="0002051A">
        <w:rPr>
          <w:lang w:val="az-Cyrl-AZ"/>
        </w:rPr>
        <w:t xml:space="preserve"> </w:t>
      </w:r>
      <w:r w:rsidRPr="0078169E">
        <w:rPr>
          <w:lang w:val="az-Latn-AZ"/>
        </w:rPr>
        <w:t>hissələrini</w:t>
      </w:r>
      <w:r w:rsidRPr="0002051A">
        <w:rPr>
          <w:lang w:val="az-Cyrl-AZ"/>
        </w:rPr>
        <w:t xml:space="preserve"> </w:t>
      </w:r>
      <w:r w:rsidRPr="0078169E">
        <w:rPr>
          <w:lang w:val="az-Latn-AZ"/>
        </w:rPr>
        <w:t>dalbadal</w:t>
      </w:r>
      <w:r w:rsidRPr="0002051A">
        <w:rPr>
          <w:lang w:val="az-Cyrl-AZ"/>
        </w:rPr>
        <w:t xml:space="preserve">, </w:t>
      </w:r>
      <w:r w:rsidRPr="0078169E">
        <w:rPr>
          <w:lang w:val="az-Latn-AZ"/>
        </w:rPr>
        <w:t>fasiləsiz</w:t>
      </w:r>
      <w:r w:rsidRPr="0002051A">
        <w:rPr>
          <w:lang w:val="az-Cyrl-AZ"/>
        </w:rPr>
        <w:t xml:space="preserve"> </w:t>
      </w:r>
      <w:r w:rsidRPr="0078169E">
        <w:rPr>
          <w:lang w:val="az-Latn-AZ"/>
        </w:rPr>
        <w:t>demək</w:t>
      </w:r>
      <w:r w:rsidRPr="0002051A">
        <w:rPr>
          <w:lang w:val="az-Cyrl-AZ"/>
        </w:rPr>
        <w:t>).</w:t>
      </w:r>
    </w:p>
    <w:p w14:paraId="345200E6" w14:textId="77777777" w:rsidR="0064286B" w:rsidRPr="0002051A" w:rsidRDefault="0064286B" w:rsidP="0064286B">
      <w:pPr>
        <w:ind w:right="-24" w:firstLine="240"/>
        <w:jc w:val="both"/>
        <w:rPr>
          <w:lang w:val="az-Cyrl-AZ"/>
        </w:rPr>
      </w:pPr>
      <w:r w:rsidRPr="0078169E">
        <w:rPr>
          <w:lang w:val="az-Latn-AZ"/>
        </w:rPr>
        <w:lastRenderedPageBreak/>
        <w:t>Namazın</w:t>
      </w:r>
      <w:r w:rsidRPr="0002051A">
        <w:rPr>
          <w:lang w:val="az-Cyrl-AZ"/>
        </w:rPr>
        <w:t xml:space="preserve"> </w:t>
      </w:r>
      <w:r w:rsidRPr="0078169E">
        <w:rPr>
          <w:lang w:val="az-Latn-AZ"/>
        </w:rPr>
        <w:t>vacibatından</w:t>
      </w:r>
      <w:r w:rsidRPr="0002051A">
        <w:rPr>
          <w:lang w:val="az-Cyrl-AZ"/>
        </w:rPr>
        <w:t xml:space="preserve"> </w:t>
      </w:r>
      <w:r w:rsidRPr="0078169E">
        <w:rPr>
          <w:lang w:val="az-Latn-AZ"/>
        </w:rPr>
        <w:t>bəziləri</w:t>
      </w:r>
      <w:r w:rsidRPr="0002051A">
        <w:rPr>
          <w:lang w:val="az-Cyrl-AZ"/>
        </w:rPr>
        <w:t xml:space="preserve"> </w:t>
      </w:r>
      <w:r w:rsidRPr="0078169E">
        <w:rPr>
          <w:lang w:val="az-Latn-AZ"/>
        </w:rPr>
        <w:t>rükndür</w:t>
      </w:r>
      <w:r w:rsidRPr="0002051A">
        <w:rPr>
          <w:lang w:val="az-Cyrl-AZ"/>
        </w:rPr>
        <w:t xml:space="preserve">. </w:t>
      </w:r>
      <w:r w:rsidRPr="0078169E">
        <w:rPr>
          <w:lang w:val="az-Latn-AZ"/>
        </w:rPr>
        <w:t>Yəni</w:t>
      </w:r>
      <w:r w:rsidRPr="0002051A">
        <w:rPr>
          <w:lang w:val="az-Cyrl-AZ"/>
        </w:rPr>
        <w:t xml:space="preserve"> </w:t>
      </w:r>
      <w:r w:rsidRPr="0078169E">
        <w:rPr>
          <w:lang w:val="az-Latn-AZ"/>
        </w:rPr>
        <w:t>əgər</w:t>
      </w:r>
      <w:r w:rsidRPr="0002051A">
        <w:rPr>
          <w:lang w:val="az-Cyrl-AZ"/>
        </w:rPr>
        <w:t xml:space="preserve"> </w:t>
      </w:r>
      <w:r w:rsidRPr="0078169E">
        <w:rPr>
          <w:lang w:val="az-Latn-AZ"/>
        </w:rPr>
        <w:t>insan</w:t>
      </w:r>
      <w:r w:rsidRPr="0002051A">
        <w:rPr>
          <w:lang w:val="az-Cyrl-AZ"/>
        </w:rPr>
        <w:t xml:space="preserve"> </w:t>
      </w:r>
      <w:r w:rsidRPr="0078169E">
        <w:rPr>
          <w:lang w:val="az-Latn-AZ"/>
        </w:rPr>
        <w:t>onu</w:t>
      </w:r>
      <w:r w:rsidRPr="0002051A">
        <w:rPr>
          <w:lang w:val="az-Cyrl-AZ"/>
        </w:rPr>
        <w:t xml:space="preserve"> </w:t>
      </w:r>
      <w:r w:rsidRPr="0078169E">
        <w:rPr>
          <w:lang w:val="az-Latn-AZ"/>
        </w:rPr>
        <w:t>yerinə</w:t>
      </w:r>
      <w:r w:rsidRPr="0002051A">
        <w:rPr>
          <w:lang w:val="az-Cyrl-AZ"/>
        </w:rPr>
        <w:t xml:space="preserve"> </w:t>
      </w:r>
      <w:r w:rsidRPr="0078169E">
        <w:rPr>
          <w:lang w:val="az-Latn-AZ"/>
        </w:rPr>
        <w:t>yetirməsə</w:t>
      </w:r>
      <w:r w:rsidRPr="0002051A">
        <w:rPr>
          <w:lang w:val="az-Cyrl-AZ"/>
        </w:rPr>
        <w:t xml:space="preserve">, </w:t>
      </w:r>
      <w:r w:rsidRPr="0078169E">
        <w:rPr>
          <w:lang w:val="az-Latn-AZ"/>
        </w:rPr>
        <w:t>yaxud</w:t>
      </w:r>
      <w:r w:rsidRPr="0002051A">
        <w:rPr>
          <w:lang w:val="az-Cyrl-AZ"/>
        </w:rPr>
        <w:t xml:space="preserve"> </w:t>
      </w:r>
      <w:r w:rsidRPr="0078169E">
        <w:rPr>
          <w:lang w:val="az-Latn-AZ"/>
        </w:rPr>
        <w:t>namazda</w:t>
      </w:r>
      <w:r w:rsidRPr="0002051A">
        <w:rPr>
          <w:lang w:val="az-Cyrl-AZ"/>
        </w:rPr>
        <w:t xml:space="preserve"> </w:t>
      </w:r>
      <w:r w:rsidRPr="0078169E">
        <w:rPr>
          <w:lang w:val="az-Latn-AZ"/>
        </w:rPr>
        <w:t>artırsa</w:t>
      </w:r>
      <w:r w:rsidRPr="0002051A">
        <w:rPr>
          <w:lang w:val="az-Cyrl-AZ"/>
        </w:rPr>
        <w:t>–</w:t>
      </w:r>
      <w:r w:rsidRPr="0078169E">
        <w:rPr>
          <w:lang w:val="az-Latn-AZ"/>
        </w:rPr>
        <w:t>istər</w:t>
      </w:r>
      <w:r w:rsidRPr="0002051A">
        <w:rPr>
          <w:lang w:val="az-Cyrl-AZ"/>
        </w:rPr>
        <w:t xml:space="preserve"> </w:t>
      </w:r>
      <w:r w:rsidRPr="0078169E">
        <w:rPr>
          <w:lang w:val="az-Latn-AZ"/>
        </w:rPr>
        <w:t>qəsdən</w:t>
      </w:r>
      <w:r w:rsidRPr="0002051A">
        <w:rPr>
          <w:lang w:val="az-Cyrl-AZ"/>
        </w:rPr>
        <w:t xml:space="preserve"> </w:t>
      </w:r>
      <w:r w:rsidRPr="0078169E">
        <w:rPr>
          <w:lang w:val="az-Latn-AZ"/>
        </w:rPr>
        <w:t>olsun</w:t>
      </w:r>
      <w:r w:rsidRPr="0002051A">
        <w:rPr>
          <w:lang w:val="az-Cyrl-AZ"/>
        </w:rPr>
        <w:t xml:space="preserve"> </w:t>
      </w:r>
      <w:r w:rsidRPr="0078169E">
        <w:rPr>
          <w:lang w:val="az-Latn-AZ"/>
        </w:rPr>
        <w:t>istərsə</w:t>
      </w:r>
      <w:r w:rsidRPr="0002051A">
        <w:rPr>
          <w:lang w:val="az-Cyrl-AZ"/>
        </w:rPr>
        <w:t xml:space="preserve"> </w:t>
      </w:r>
      <w:r w:rsidRPr="0078169E">
        <w:rPr>
          <w:lang w:val="az-Latn-AZ"/>
        </w:rPr>
        <w:t>də</w:t>
      </w:r>
      <w:r w:rsidRPr="0002051A">
        <w:rPr>
          <w:lang w:val="az-Cyrl-AZ"/>
        </w:rPr>
        <w:t xml:space="preserve"> </w:t>
      </w:r>
      <w:r w:rsidRPr="0078169E">
        <w:rPr>
          <w:lang w:val="az-Latn-AZ"/>
        </w:rPr>
        <w:t>səhvən</w:t>
      </w:r>
      <w:r w:rsidRPr="0002051A">
        <w:rPr>
          <w:lang w:val="az-Cyrl-AZ"/>
        </w:rPr>
        <w:t>–</w:t>
      </w:r>
      <w:r w:rsidRPr="0078169E">
        <w:rPr>
          <w:lang w:val="az-Latn-AZ"/>
        </w:rPr>
        <w:t>namaz</w:t>
      </w:r>
      <w:r w:rsidRPr="0002051A">
        <w:rPr>
          <w:lang w:val="az-Cyrl-AZ"/>
        </w:rPr>
        <w:t xml:space="preserve"> </w:t>
      </w:r>
      <w:r w:rsidRPr="0078169E">
        <w:rPr>
          <w:lang w:val="az-Latn-AZ"/>
        </w:rPr>
        <w:t>batil</w:t>
      </w:r>
      <w:r w:rsidRPr="0002051A">
        <w:rPr>
          <w:lang w:val="az-Cyrl-AZ"/>
        </w:rPr>
        <w:t xml:space="preserve"> </w:t>
      </w:r>
      <w:r w:rsidRPr="0078169E">
        <w:rPr>
          <w:lang w:val="az-Latn-AZ"/>
        </w:rPr>
        <w:t>olur</w:t>
      </w:r>
      <w:r w:rsidRPr="0002051A">
        <w:rPr>
          <w:lang w:val="az-Cyrl-AZ"/>
        </w:rPr>
        <w:t xml:space="preserve">. </w:t>
      </w:r>
      <w:r w:rsidRPr="0078169E">
        <w:rPr>
          <w:lang w:val="az-Latn-AZ"/>
        </w:rPr>
        <w:t>Bəziləri</w:t>
      </w:r>
      <w:r w:rsidRPr="0002051A">
        <w:rPr>
          <w:lang w:val="az-Cyrl-AZ"/>
        </w:rPr>
        <w:t xml:space="preserve"> </w:t>
      </w:r>
      <w:r w:rsidRPr="0078169E">
        <w:rPr>
          <w:lang w:val="az-Latn-AZ"/>
        </w:rPr>
        <w:t>isə</w:t>
      </w:r>
      <w:r w:rsidRPr="0002051A">
        <w:rPr>
          <w:lang w:val="az-Cyrl-AZ"/>
        </w:rPr>
        <w:t xml:space="preserve"> </w:t>
      </w:r>
      <w:r w:rsidRPr="0078169E">
        <w:rPr>
          <w:lang w:val="az-Latn-AZ"/>
        </w:rPr>
        <w:t>rükn</w:t>
      </w:r>
      <w:r w:rsidRPr="0002051A">
        <w:rPr>
          <w:lang w:val="az-Cyrl-AZ"/>
        </w:rPr>
        <w:t xml:space="preserve"> </w:t>
      </w:r>
      <w:r w:rsidRPr="0078169E">
        <w:rPr>
          <w:lang w:val="az-Latn-AZ"/>
        </w:rPr>
        <w:t>deyil</w:t>
      </w:r>
      <w:r w:rsidRPr="0002051A">
        <w:rPr>
          <w:lang w:val="az-Cyrl-AZ"/>
        </w:rPr>
        <w:t xml:space="preserve">. </w:t>
      </w:r>
      <w:r w:rsidRPr="0078169E">
        <w:rPr>
          <w:lang w:val="az-Latn-AZ"/>
        </w:rPr>
        <w:t>Yəni</w:t>
      </w:r>
      <w:r w:rsidRPr="0002051A">
        <w:rPr>
          <w:lang w:val="az-Cyrl-AZ"/>
        </w:rPr>
        <w:t xml:space="preserve"> </w:t>
      </w:r>
      <w:r w:rsidRPr="0078169E">
        <w:rPr>
          <w:lang w:val="az-Latn-AZ"/>
        </w:rPr>
        <w:t>əgər</w:t>
      </w:r>
      <w:r w:rsidRPr="0002051A">
        <w:rPr>
          <w:lang w:val="az-Cyrl-AZ"/>
        </w:rPr>
        <w:t xml:space="preserve"> </w:t>
      </w:r>
      <w:r w:rsidRPr="0078169E">
        <w:rPr>
          <w:lang w:val="az-Latn-AZ"/>
        </w:rPr>
        <w:t>qəsdən</w:t>
      </w:r>
      <w:r w:rsidRPr="0002051A">
        <w:rPr>
          <w:lang w:val="az-Cyrl-AZ"/>
        </w:rPr>
        <w:t xml:space="preserve"> </w:t>
      </w:r>
      <w:r w:rsidRPr="0078169E">
        <w:rPr>
          <w:lang w:val="az-Latn-AZ"/>
        </w:rPr>
        <w:t>azaldılıb</w:t>
      </w:r>
      <w:r w:rsidRPr="0002051A">
        <w:rPr>
          <w:lang w:val="az-Cyrl-AZ"/>
        </w:rPr>
        <w:t>-</w:t>
      </w:r>
      <w:r w:rsidRPr="0078169E">
        <w:rPr>
          <w:lang w:val="az-Latn-AZ"/>
        </w:rPr>
        <w:t>artırılsa</w:t>
      </w:r>
      <w:r w:rsidRPr="0002051A">
        <w:rPr>
          <w:lang w:val="az-Cyrl-AZ"/>
        </w:rPr>
        <w:t xml:space="preserve">, </w:t>
      </w:r>
      <w:r w:rsidRPr="0078169E">
        <w:rPr>
          <w:lang w:val="az-Latn-AZ"/>
        </w:rPr>
        <w:t>namaz</w:t>
      </w:r>
      <w:r w:rsidRPr="0002051A">
        <w:rPr>
          <w:lang w:val="az-Cyrl-AZ"/>
        </w:rPr>
        <w:t xml:space="preserve"> </w:t>
      </w:r>
      <w:r w:rsidRPr="0078169E">
        <w:rPr>
          <w:lang w:val="az-Latn-AZ"/>
        </w:rPr>
        <w:t>batil</w:t>
      </w:r>
      <w:r w:rsidRPr="0002051A">
        <w:rPr>
          <w:lang w:val="az-Cyrl-AZ"/>
        </w:rPr>
        <w:t xml:space="preserve"> </w:t>
      </w:r>
      <w:r w:rsidRPr="0078169E">
        <w:rPr>
          <w:lang w:val="az-Latn-AZ"/>
        </w:rPr>
        <w:t>olur</w:t>
      </w:r>
      <w:r w:rsidRPr="0002051A">
        <w:rPr>
          <w:lang w:val="az-Cyrl-AZ"/>
        </w:rPr>
        <w:t xml:space="preserve">, </w:t>
      </w:r>
      <w:r w:rsidRPr="0078169E">
        <w:rPr>
          <w:lang w:val="az-Latn-AZ"/>
        </w:rPr>
        <w:t>amma</w:t>
      </w:r>
      <w:r w:rsidRPr="0002051A">
        <w:rPr>
          <w:lang w:val="az-Cyrl-AZ"/>
        </w:rPr>
        <w:t xml:space="preserve"> </w:t>
      </w:r>
      <w:r w:rsidRPr="0078169E">
        <w:rPr>
          <w:lang w:val="az-Latn-AZ"/>
        </w:rPr>
        <w:t>səhvən</w:t>
      </w:r>
      <w:r w:rsidRPr="0002051A">
        <w:rPr>
          <w:lang w:val="az-Cyrl-AZ"/>
        </w:rPr>
        <w:t xml:space="preserve"> </w:t>
      </w:r>
      <w:r w:rsidRPr="0078169E">
        <w:rPr>
          <w:lang w:val="az-Latn-AZ"/>
        </w:rPr>
        <w:t>azaldılıb</w:t>
      </w:r>
      <w:r w:rsidRPr="0002051A">
        <w:rPr>
          <w:lang w:val="az-Cyrl-AZ"/>
        </w:rPr>
        <w:t>-</w:t>
      </w:r>
      <w:r w:rsidRPr="0078169E">
        <w:rPr>
          <w:lang w:val="az-Latn-AZ"/>
        </w:rPr>
        <w:t>artırılsa</w:t>
      </w:r>
      <w:r w:rsidRPr="0002051A">
        <w:rPr>
          <w:lang w:val="az-Cyrl-AZ"/>
        </w:rPr>
        <w:t xml:space="preserve"> </w:t>
      </w:r>
      <w:r w:rsidRPr="0078169E">
        <w:rPr>
          <w:lang w:val="az-Latn-AZ"/>
        </w:rPr>
        <w:t>batil</w:t>
      </w:r>
      <w:r w:rsidRPr="0002051A">
        <w:rPr>
          <w:lang w:val="az-Cyrl-AZ"/>
        </w:rPr>
        <w:t xml:space="preserve"> </w:t>
      </w:r>
      <w:r w:rsidRPr="0078169E">
        <w:rPr>
          <w:lang w:val="az-Latn-AZ"/>
        </w:rPr>
        <w:t>olmaz</w:t>
      </w:r>
      <w:r w:rsidRPr="0002051A">
        <w:rPr>
          <w:lang w:val="az-Cyrl-AZ"/>
        </w:rPr>
        <w:t>.</w:t>
      </w:r>
    </w:p>
    <w:p w14:paraId="48F94F4C" w14:textId="77777777" w:rsidR="0064286B" w:rsidRPr="00D4181D" w:rsidRDefault="0064286B" w:rsidP="0064286B">
      <w:pPr>
        <w:ind w:right="-24" w:firstLine="240"/>
        <w:jc w:val="both"/>
        <w:rPr>
          <w:lang w:val="az-Cyrl-AZ"/>
        </w:rPr>
      </w:pPr>
      <w:r w:rsidRPr="0078169E">
        <w:rPr>
          <w:lang w:val="az-Latn-AZ"/>
        </w:rPr>
        <w:t>Namazın</w:t>
      </w:r>
      <w:r w:rsidRPr="00D4181D">
        <w:rPr>
          <w:lang w:val="az-Cyrl-AZ"/>
        </w:rPr>
        <w:t xml:space="preserve"> </w:t>
      </w:r>
      <w:r w:rsidRPr="0078169E">
        <w:rPr>
          <w:lang w:val="az-Latn-AZ"/>
        </w:rPr>
        <w:t>rüknləri</w:t>
      </w:r>
      <w:r w:rsidRPr="00D4181D">
        <w:rPr>
          <w:lang w:val="az-Cyrl-AZ"/>
        </w:rPr>
        <w:t xml:space="preserve"> </w:t>
      </w:r>
      <w:r w:rsidRPr="0078169E">
        <w:rPr>
          <w:lang w:val="az-Latn-AZ"/>
        </w:rPr>
        <w:t>beşdir</w:t>
      </w:r>
      <w:r w:rsidRPr="00D4181D">
        <w:rPr>
          <w:lang w:val="az-Cyrl-AZ"/>
        </w:rPr>
        <w:t xml:space="preserve">: </w:t>
      </w:r>
      <w:r w:rsidRPr="0078169E">
        <w:rPr>
          <w:lang w:val="az-Latn-AZ"/>
        </w:rPr>
        <w:t>niyyət</w:t>
      </w:r>
      <w:r w:rsidRPr="00D4181D">
        <w:rPr>
          <w:lang w:val="az-Cyrl-AZ"/>
        </w:rPr>
        <w:t xml:space="preserve">, </w:t>
      </w:r>
      <w:r w:rsidRPr="0078169E">
        <w:rPr>
          <w:lang w:val="az-Latn-AZ"/>
        </w:rPr>
        <w:t>təkbirətül</w:t>
      </w:r>
      <w:r w:rsidRPr="00D4181D">
        <w:rPr>
          <w:lang w:val="az-Cyrl-AZ"/>
        </w:rPr>
        <w:t>-</w:t>
      </w:r>
      <w:r w:rsidRPr="0078169E">
        <w:rPr>
          <w:lang w:val="az-Latn-AZ"/>
        </w:rPr>
        <w:t>ehram</w:t>
      </w:r>
      <w:r w:rsidRPr="00D4181D">
        <w:rPr>
          <w:lang w:val="az-Cyrl-AZ"/>
        </w:rPr>
        <w:t xml:space="preserve">, </w:t>
      </w:r>
      <w:r w:rsidRPr="0078169E">
        <w:rPr>
          <w:lang w:val="az-Latn-AZ"/>
        </w:rPr>
        <w:t>təkbirətül</w:t>
      </w:r>
      <w:r w:rsidRPr="00D4181D">
        <w:rPr>
          <w:lang w:val="az-Cyrl-AZ"/>
        </w:rPr>
        <w:t>-</w:t>
      </w:r>
      <w:r w:rsidRPr="0078169E">
        <w:rPr>
          <w:lang w:val="az-Latn-AZ"/>
        </w:rPr>
        <w:t>ehram</w:t>
      </w:r>
      <w:r w:rsidRPr="00D4181D">
        <w:rPr>
          <w:lang w:val="az-Cyrl-AZ"/>
        </w:rPr>
        <w:t xml:space="preserve"> </w:t>
      </w:r>
      <w:r w:rsidRPr="0078169E">
        <w:rPr>
          <w:lang w:val="az-Latn-AZ"/>
        </w:rPr>
        <w:t>dediyi</w:t>
      </w:r>
      <w:r w:rsidRPr="00D4181D">
        <w:rPr>
          <w:lang w:val="az-Cyrl-AZ"/>
        </w:rPr>
        <w:t xml:space="preserve"> </w:t>
      </w:r>
      <w:r w:rsidRPr="0078169E">
        <w:rPr>
          <w:lang w:val="az-Latn-AZ"/>
        </w:rPr>
        <w:t>vaxt</w:t>
      </w:r>
      <w:r w:rsidRPr="00D4181D">
        <w:rPr>
          <w:lang w:val="az-Cyrl-AZ"/>
        </w:rPr>
        <w:t xml:space="preserve">, </w:t>
      </w:r>
      <w:r w:rsidRPr="0078169E">
        <w:rPr>
          <w:lang w:val="az-Latn-AZ"/>
        </w:rPr>
        <w:t>həmçinin</w:t>
      </w:r>
      <w:r w:rsidRPr="00D4181D">
        <w:rPr>
          <w:lang w:val="az-Cyrl-AZ"/>
        </w:rPr>
        <w:t xml:space="preserve"> </w:t>
      </w:r>
      <w:r w:rsidRPr="0078169E">
        <w:rPr>
          <w:lang w:val="az-Latn-AZ"/>
        </w:rPr>
        <w:t>rükuya</w:t>
      </w:r>
      <w:r w:rsidRPr="00D4181D">
        <w:rPr>
          <w:lang w:val="az-Cyrl-AZ"/>
        </w:rPr>
        <w:t xml:space="preserve"> </w:t>
      </w:r>
      <w:r w:rsidRPr="0078169E">
        <w:rPr>
          <w:lang w:val="az-Latn-AZ"/>
        </w:rPr>
        <w:t>müttəsil</w:t>
      </w:r>
      <w:r w:rsidRPr="00D4181D">
        <w:rPr>
          <w:lang w:val="az-Cyrl-AZ"/>
        </w:rPr>
        <w:t xml:space="preserve"> </w:t>
      </w:r>
      <w:r w:rsidRPr="0078169E">
        <w:rPr>
          <w:lang w:val="az-Latn-AZ"/>
        </w:rPr>
        <w:t>olan</w:t>
      </w:r>
      <w:r w:rsidRPr="00D4181D">
        <w:rPr>
          <w:lang w:val="az-Cyrl-AZ"/>
        </w:rPr>
        <w:t xml:space="preserve"> (</w:t>
      </w:r>
      <w:r w:rsidRPr="0078169E">
        <w:rPr>
          <w:lang w:val="az-Latn-AZ"/>
        </w:rPr>
        <w:t>yəni</w:t>
      </w:r>
      <w:r w:rsidRPr="00D4181D">
        <w:rPr>
          <w:lang w:val="az-Cyrl-AZ"/>
        </w:rPr>
        <w:t xml:space="preserve"> </w:t>
      </w:r>
      <w:r w:rsidRPr="0078169E">
        <w:rPr>
          <w:lang w:val="az-Latn-AZ"/>
        </w:rPr>
        <w:t>rükudan</w:t>
      </w:r>
      <w:r w:rsidRPr="00D4181D">
        <w:rPr>
          <w:lang w:val="az-Cyrl-AZ"/>
        </w:rPr>
        <w:t xml:space="preserve"> </w:t>
      </w:r>
      <w:r w:rsidRPr="0078169E">
        <w:rPr>
          <w:lang w:val="az-Latn-AZ"/>
        </w:rPr>
        <w:t>qabaqkı</w:t>
      </w:r>
      <w:r w:rsidRPr="00D4181D">
        <w:rPr>
          <w:lang w:val="az-Cyrl-AZ"/>
        </w:rPr>
        <w:t xml:space="preserve">) </w:t>
      </w:r>
      <w:r w:rsidRPr="0078169E">
        <w:rPr>
          <w:lang w:val="az-Latn-AZ"/>
        </w:rPr>
        <w:t>qiyam</w:t>
      </w:r>
      <w:r w:rsidRPr="00D4181D">
        <w:rPr>
          <w:lang w:val="az-Cyrl-AZ"/>
        </w:rPr>
        <w:t xml:space="preserve">, </w:t>
      </w:r>
      <w:r w:rsidRPr="0078169E">
        <w:rPr>
          <w:lang w:val="az-Latn-AZ"/>
        </w:rPr>
        <w:t>rüku</w:t>
      </w:r>
      <w:r w:rsidRPr="00D4181D">
        <w:rPr>
          <w:lang w:val="az-Cyrl-AZ"/>
        </w:rPr>
        <w:t xml:space="preserve">, </w:t>
      </w:r>
      <w:r w:rsidRPr="0078169E">
        <w:rPr>
          <w:lang w:val="az-Latn-AZ"/>
        </w:rPr>
        <w:t>iki</w:t>
      </w:r>
      <w:r w:rsidRPr="00D4181D">
        <w:rPr>
          <w:lang w:val="az-Cyrl-AZ"/>
        </w:rPr>
        <w:t xml:space="preserve"> </w:t>
      </w:r>
      <w:r w:rsidRPr="0078169E">
        <w:rPr>
          <w:lang w:val="az-Latn-AZ"/>
        </w:rPr>
        <w:t>səcdə</w:t>
      </w:r>
      <w:r w:rsidRPr="00D4181D">
        <w:rPr>
          <w:lang w:val="az-Cyrl-AZ"/>
        </w:rPr>
        <w:t>.</w:t>
      </w:r>
    </w:p>
    <w:p w14:paraId="1F63E4FD" w14:textId="77777777" w:rsidR="0064286B" w:rsidRPr="00D4181D" w:rsidRDefault="0064286B" w:rsidP="0064286B">
      <w:pPr>
        <w:pStyle w:val="Heading2"/>
        <w:jc w:val="center"/>
        <w:rPr>
          <w:rFonts w:ascii="Times New Roman" w:hAnsi="Times New Roman" w:cs="Times New Roman"/>
          <w:lang w:val="az-Cyrl-AZ"/>
        </w:rPr>
      </w:pPr>
      <w:bookmarkStart w:id="10" w:name="_Toc16174166"/>
      <w:r w:rsidRPr="0078169E">
        <w:rPr>
          <w:rFonts w:ascii="Times New Roman" w:hAnsi="Times New Roman" w:cs="Times New Roman"/>
          <w:lang w:val="az-Latn-AZ"/>
        </w:rPr>
        <w:t>NAMAZI</w:t>
      </w:r>
      <w:r w:rsidRPr="00D4181D">
        <w:rPr>
          <w:rFonts w:ascii="Times New Roman" w:hAnsi="Times New Roman" w:cs="Times New Roman"/>
          <w:lang w:val="az-Cyrl-AZ"/>
        </w:rPr>
        <w:t xml:space="preserve"> </w:t>
      </w:r>
      <w:r w:rsidRPr="0078169E">
        <w:rPr>
          <w:rFonts w:ascii="Times New Roman" w:hAnsi="Times New Roman" w:cs="Times New Roman"/>
          <w:lang w:val="az-Latn-AZ"/>
        </w:rPr>
        <w:t>BATİL</w:t>
      </w:r>
      <w:r w:rsidRPr="00D4181D">
        <w:rPr>
          <w:rFonts w:ascii="Times New Roman" w:hAnsi="Times New Roman" w:cs="Times New Roman"/>
          <w:lang w:val="az-Cyrl-AZ"/>
        </w:rPr>
        <w:t xml:space="preserve"> </w:t>
      </w:r>
      <w:r w:rsidRPr="0078169E">
        <w:rPr>
          <w:rFonts w:ascii="Times New Roman" w:hAnsi="Times New Roman" w:cs="Times New Roman"/>
          <w:lang w:val="az-Latn-AZ"/>
        </w:rPr>
        <w:t>EDƏN</w:t>
      </w:r>
      <w:r w:rsidRPr="00D4181D">
        <w:rPr>
          <w:rFonts w:ascii="Times New Roman" w:hAnsi="Times New Roman" w:cs="Times New Roman"/>
          <w:lang w:val="az-Cyrl-AZ"/>
        </w:rPr>
        <w:t xml:space="preserve"> </w:t>
      </w:r>
      <w:r w:rsidRPr="0078169E">
        <w:rPr>
          <w:rFonts w:ascii="Times New Roman" w:hAnsi="Times New Roman" w:cs="Times New Roman"/>
          <w:lang w:val="az-Latn-AZ"/>
        </w:rPr>
        <w:t>ŞEYLƏR</w:t>
      </w:r>
      <w:bookmarkEnd w:id="10"/>
    </w:p>
    <w:p w14:paraId="5654713C" w14:textId="77777777" w:rsidR="0064286B" w:rsidRPr="00D4181D" w:rsidRDefault="0064286B" w:rsidP="0064286B">
      <w:pPr>
        <w:ind w:right="-24" w:firstLine="240"/>
        <w:jc w:val="both"/>
        <w:rPr>
          <w:lang w:val="az-Cyrl-AZ"/>
        </w:rPr>
      </w:pPr>
      <w:r w:rsidRPr="00D4181D">
        <w:rPr>
          <w:lang w:val="az-Cyrl-AZ"/>
        </w:rPr>
        <w:t xml:space="preserve">12 </w:t>
      </w:r>
      <w:r w:rsidRPr="0078169E">
        <w:rPr>
          <w:lang w:val="az-Latn-AZ"/>
        </w:rPr>
        <w:t>şey</w:t>
      </w:r>
      <w:r w:rsidRPr="00D4181D">
        <w:rPr>
          <w:lang w:val="az-Cyrl-AZ"/>
        </w:rPr>
        <w:t xml:space="preserve"> </w:t>
      </w:r>
      <w:r w:rsidRPr="0078169E">
        <w:rPr>
          <w:lang w:val="az-Latn-AZ"/>
        </w:rPr>
        <w:t>namazı</w:t>
      </w:r>
      <w:r w:rsidRPr="00D4181D">
        <w:rPr>
          <w:lang w:val="az-Cyrl-AZ"/>
        </w:rPr>
        <w:t xml:space="preserve"> </w:t>
      </w:r>
      <w:r w:rsidRPr="0078169E">
        <w:rPr>
          <w:lang w:val="az-Latn-AZ"/>
        </w:rPr>
        <w:t>batil</w:t>
      </w:r>
      <w:r w:rsidRPr="00D4181D">
        <w:rPr>
          <w:lang w:val="az-Cyrl-AZ"/>
        </w:rPr>
        <w:t xml:space="preserve"> </w:t>
      </w:r>
      <w:r w:rsidRPr="0078169E">
        <w:rPr>
          <w:lang w:val="az-Latn-AZ"/>
        </w:rPr>
        <w:t>edir</w:t>
      </w:r>
      <w:r w:rsidRPr="00D4181D">
        <w:rPr>
          <w:lang w:val="az-Cyrl-AZ"/>
        </w:rPr>
        <w:t xml:space="preserve"> (</w:t>
      </w:r>
      <w:r w:rsidRPr="0078169E">
        <w:rPr>
          <w:lang w:val="az-Latn-AZ"/>
        </w:rPr>
        <w:t>və</w:t>
      </w:r>
      <w:r w:rsidRPr="00D4181D">
        <w:rPr>
          <w:lang w:val="az-Cyrl-AZ"/>
        </w:rPr>
        <w:t xml:space="preserve"> </w:t>
      </w:r>
      <w:r w:rsidRPr="0078169E">
        <w:rPr>
          <w:lang w:val="az-Latn-AZ"/>
        </w:rPr>
        <w:t>onlara</w:t>
      </w:r>
      <w:r w:rsidRPr="00D4181D">
        <w:rPr>
          <w:lang w:val="az-Cyrl-AZ"/>
        </w:rPr>
        <w:t xml:space="preserve"> </w:t>
      </w:r>
      <w:r w:rsidRPr="0078169E">
        <w:rPr>
          <w:lang w:val="az-Latn-AZ"/>
        </w:rPr>
        <w:t>mübtilat</w:t>
      </w:r>
      <w:r w:rsidRPr="00D4181D">
        <w:rPr>
          <w:lang w:val="az-Cyrl-AZ"/>
        </w:rPr>
        <w:t xml:space="preserve"> </w:t>
      </w:r>
      <w:r w:rsidRPr="0078169E">
        <w:rPr>
          <w:lang w:val="az-Latn-AZ"/>
        </w:rPr>
        <w:t>deyilir</w:t>
      </w:r>
      <w:r w:rsidRPr="00D4181D">
        <w:rPr>
          <w:lang w:val="az-Cyrl-AZ"/>
        </w:rPr>
        <w:t>):</w:t>
      </w:r>
    </w:p>
    <w:p w14:paraId="0088F4E6" w14:textId="77777777" w:rsidR="0064286B" w:rsidRPr="00D4181D" w:rsidRDefault="0064286B" w:rsidP="0064286B">
      <w:pPr>
        <w:ind w:right="-24" w:firstLine="240"/>
        <w:jc w:val="both"/>
        <w:rPr>
          <w:lang w:val="az-Cyrl-AZ"/>
        </w:rPr>
      </w:pPr>
      <w:r w:rsidRPr="00D4181D">
        <w:rPr>
          <w:lang w:val="az-Cyrl-AZ"/>
        </w:rPr>
        <w:t>1-</w:t>
      </w:r>
      <w:r w:rsidRPr="0078169E">
        <w:rPr>
          <w:lang w:val="az-Latn-AZ"/>
        </w:rPr>
        <w:t>Namaz</w:t>
      </w:r>
      <w:r w:rsidRPr="00D4181D">
        <w:rPr>
          <w:lang w:val="az-Cyrl-AZ"/>
        </w:rPr>
        <w:t xml:space="preserve"> </w:t>
      </w:r>
      <w:r w:rsidRPr="0078169E">
        <w:rPr>
          <w:lang w:val="az-Latn-AZ"/>
        </w:rPr>
        <w:t>əsnasında</w:t>
      </w:r>
      <w:r w:rsidRPr="00D4181D">
        <w:rPr>
          <w:lang w:val="az-Cyrl-AZ"/>
        </w:rPr>
        <w:t xml:space="preserve"> </w:t>
      </w:r>
      <w:r w:rsidRPr="0078169E">
        <w:rPr>
          <w:lang w:val="az-Latn-AZ"/>
        </w:rPr>
        <w:t>onun</w:t>
      </w:r>
      <w:r w:rsidRPr="00D4181D">
        <w:rPr>
          <w:lang w:val="az-Cyrl-AZ"/>
        </w:rPr>
        <w:t xml:space="preserve"> </w:t>
      </w:r>
      <w:r w:rsidRPr="0078169E">
        <w:rPr>
          <w:lang w:val="az-Latn-AZ"/>
        </w:rPr>
        <w:t>şərtlərindən</w:t>
      </w:r>
      <w:r w:rsidRPr="00D4181D">
        <w:rPr>
          <w:lang w:val="az-Cyrl-AZ"/>
        </w:rPr>
        <w:t xml:space="preserve"> </w:t>
      </w:r>
      <w:r w:rsidRPr="0078169E">
        <w:rPr>
          <w:lang w:val="az-Latn-AZ"/>
        </w:rPr>
        <w:t>hər</w:t>
      </w:r>
      <w:r w:rsidRPr="00D4181D">
        <w:rPr>
          <w:lang w:val="az-Cyrl-AZ"/>
        </w:rPr>
        <w:t xml:space="preserve"> </w:t>
      </w:r>
      <w:r w:rsidRPr="0078169E">
        <w:rPr>
          <w:lang w:val="az-Latn-AZ"/>
        </w:rPr>
        <w:t>hansı</w:t>
      </w:r>
      <w:r w:rsidRPr="00D4181D">
        <w:rPr>
          <w:lang w:val="az-Cyrl-AZ"/>
        </w:rPr>
        <w:t xml:space="preserve"> </w:t>
      </w:r>
      <w:r w:rsidRPr="0078169E">
        <w:rPr>
          <w:lang w:val="az-Latn-AZ"/>
        </w:rPr>
        <w:t>birinin</w:t>
      </w:r>
      <w:r w:rsidRPr="00D4181D">
        <w:rPr>
          <w:lang w:val="az-Cyrl-AZ"/>
        </w:rPr>
        <w:t xml:space="preserve"> </w:t>
      </w:r>
      <w:r w:rsidRPr="0078169E">
        <w:rPr>
          <w:lang w:val="az-Latn-AZ"/>
        </w:rPr>
        <w:t>pozulması</w:t>
      </w:r>
      <w:r w:rsidRPr="00D4181D">
        <w:rPr>
          <w:lang w:val="az-Cyrl-AZ"/>
        </w:rPr>
        <w:t>. (</w:t>
      </w:r>
      <w:r w:rsidRPr="0078169E">
        <w:rPr>
          <w:lang w:val="az-Latn-AZ"/>
        </w:rPr>
        <w:t>Məsələn</w:t>
      </w:r>
      <w:r w:rsidRPr="00D4181D">
        <w:rPr>
          <w:lang w:val="az-Cyrl-AZ"/>
        </w:rPr>
        <w:t xml:space="preserve">, </w:t>
      </w:r>
      <w:r w:rsidRPr="0078169E">
        <w:rPr>
          <w:lang w:val="az-Latn-AZ"/>
        </w:rPr>
        <w:t>namaz</w:t>
      </w:r>
      <w:r w:rsidRPr="00D4181D">
        <w:rPr>
          <w:lang w:val="az-Cyrl-AZ"/>
        </w:rPr>
        <w:t xml:space="preserve"> </w:t>
      </w:r>
      <w:r w:rsidRPr="0078169E">
        <w:rPr>
          <w:lang w:val="az-Latn-AZ"/>
        </w:rPr>
        <w:t>qılan</w:t>
      </w:r>
      <w:r w:rsidRPr="00D4181D">
        <w:rPr>
          <w:lang w:val="az-Cyrl-AZ"/>
        </w:rPr>
        <w:t xml:space="preserve">, </w:t>
      </w:r>
      <w:r w:rsidRPr="0078169E">
        <w:rPr>
          <w:lang w:val="az-Latn-AZ"/>
        </w:rPr>
        <w:t>namaz</w:t>
      </w:r>
      <w:r w:rsidRPr="00D4181D">
        <w:rPr>
          <w:lang w:val="az-Cyrl-AZ"/>
        </w:rPr>
        <w:t xml:space="preserve"> </w:t>
      </w:r>
      <w:r w:rsidRPr="0078169E">
        <w:rPr>
          <w:lang w:val="az-Latn-AZ"/>
        </w:rPr>
        <w:t>əsnasında</w:t>
      </w:r>
      <w:r w:rsidRPr="00D4181D">
        <w:rPr>
          <w:lang w:val="az-Cyrl-AZ"/>
        </w:rPr>
        <w:t xml:space="preserve"> </w:t>
      </w:r>
      <w:r w:rsidRPr="0078169E">
        <w:rPr>
          <w:lang w:val="az-Latn-AZ"/>
        </w:rPr>
        <w:t>yerin</w:t>
      </w:r>
      <w:r w:rsidRPr="00D4181D">
        <w:rPr>
          <w:lang w:val="az-Cyrl-AZ"/>
        </w:rPr>
        <w:t xml:space="preserve"> </w:t>
      </w:r>
      <w:r w:rsidRPr="0078169E">
        <w:rPr>
          <w:lang w:val="az-Latn-AZ"/>
        </w:rPr>
        <w:t>qəsbi</w:t>
      </w:r>
      <w:r w:rsidRPr="00D4181D">
        <w:rPr>
          <w:lang w:val="az-Cyrl-AZ"/>
        </w:rPr>
        <w:t xml:space="preserve"> </w:t>
      </w:r>
      <w:r w:rsidRPr="0078169E">
        <w:rPr>
          <w:lang w:val="az-Latn-AZ"/>
        </w:rPr>
        <w:t>olduğunu</w:t>
      </w:r>
      <w:r w:rsidRPr="00D4181D">
        <w:rPr>
          <w:lang w:val="az-Cyrl-AZ"/>
        </w:rPr>
        <w:t xml:space="preserve"> </w:t>
      </w:r>
      <w:r w:rsidRPr="0078169E">
        <w:rPr>
          <w:lang w:val="az-Latn-AZ"/>
        </w:rPr>
        <w:t>başa</w:t>
      </w:r>
      <w:r w:rsidRPr="00D4181D">
        <w:rPr>
          <w:lang w:val="az-Cyrl-AZ"/>
        </w:rPr>
        <w:t xml:space="preserve"> </w:t>
      </w:r>
      <w:r w:rsidRPr="0078169E">
        <w:rPr>
          <w:lang w:val="az-Latn-AZ"/>
        </w:rPr>
        <w:t>düşsə</w:t>
      </w:r>
      <w:r w:rsidRPr="00D4181D">
        <w:rPr>
          <w:lang w:val="az-Cyrl-AZ"/>
        </w:rPr>
        <w:t>.)</w:t>
      </w:r>
    </w:p>
    <w:p w14:paraId="2127D6D3" w14:textId="77777777" w:rsidR="0064286B" w:rsidRPr="00D4181D" w:rsidRDefault="0064286B" w:rsidP="0064286B">
      <w:pPr>
        <w:ind w:right="-24" w:firstLine="240"/>
        <w:jc w:val="both"/>
        <w:rPr>
          <w:lang w:val="az-Cyrl-AZ"/>
        </w:rPr>
      </w:pPr>
      <w:r w:rsidRPr="00D4181D">
        <w:rPr>
          <w:lang w:val="az-Cyrl-AZ"/>
        </w:rPr>
        <w:t>2-</w:t>
      </w:r>
      <w:r w:rsidRPr="0078169E">
        <w:rPr>
          <w:lang w:val="az-Latn-AZ"/>
        </w:rPr>
        <w:t>Namaz</w:t>
      </w:r>
      <w:r w:rsidRPr="00D4181D">
        <w:rPr>
          <w:lang w:val="az-Cyrl-AZ"/>
        </w:rPr>
        <w:t xml:space="preserve"> </w:t>
      </w:r>
      <w:r w:rsidRPr="0078169E">
        <w:rPr>
          <w:lang w:val="az-Latn-AZ"/>
        </w:rPr>
        <w:t>əsnasında</w:t>
      </w:r>
      <w:r w:rsidRPr="00D4181D">
        <w:rPr>
          <w:lang w:val="az-Cyrl-AZ"/>
        </w:rPr>
        <w:t xml:space="preserve"> </w:t>
      </w:r>
      <w:r w:rsidRPr="0078169E">
        <w:rPr>
          <w:lang w:val="az-Latn-AZ"/>
        </w:rPr>
        <w:t>qəsdən</w:t>
      </w:r>
      <w:r w:rsidRPr="00D4181D">
        <w:rPr>
          <w:lang w:val="az-Cyrl-AZ"/>
        </w:rPr>
        <w:t xml:space="preserve">, </w:t>
      </w:r>
      <w:r w:rsidRPr="0078169E">
        <w:rPr>
          <w:lang w:val="az-Latn-AZ"/>
        </w:rPr>
        <w:t>səhvən</w:t>
      </w:r>
      <w:r w:rsidRPr="00D4181D">
        <w:rPr>
          <w:lang w:val="az-Cyrl-AZ"/>
        </w:rPr>
        <w:t xml:space="preserve">, </w:t>
      </w:r>
      <w:r w:rsidRPr="0078169E">
        <w:rPr>
          <w:lang w:val="az-Latn-AZ"/>
        </w:rPr>
        <w:t>yaxud</w:t>
      </w:r>
      <w:r w:rsidRPr="00D4181D">
        <w:rPr>
          <w:lang w:val="az-Cyrl-AZ"/>
        </w:rPr>
        <w:t xml:space="preserve"> </w:t>
      </w:r>
      <w:r w:rsidRPr="0078169E">
        <w:rPr>
          <w:lang w:val="az-Latn-AZ"/>
        </w:rPr>
        <w:t>çarəsizlikdən</w:t>
      </w:r>
      <w:r w:rsidRPr="00D4181D">
        <w:rPr>
          <w:lang w:val="az-Cyrl-AZ"/>
        </w:rPr>
        <w:t xml:space="preserve"> </w:t>
      </w:r>
      <w:r w:rsidRPr="0078169E">
        <w:rPr>
          <w:lang w:val="az-Latn-AZ"/>
        </w:rPr>
        <w:t>dəstəmazı</w:t>
      </w:r>
      <w:r w:rsidRPr="00D4181D">
        <w:rPr>
          <w:lang w:val="az-Cyrl-AZ"/>
        </w:rPr>
        <w:t xml:space="preserve">, </w:t>
      </w:r>
      <w:r w:rsidRPr="0078169E">
        <w:rPr>
          <w:lang w:val="az-Latn-AZ"/>
        </w:rPr>
        <w:t>quslu</w:t>
      </w:r>
      <w:r w:rsidRPr="00D4181D">
        <w:rPr>
          <w:lang w:val="az-Cyrl-AZ"/>
        </w:rPr>
        <w:t xml:space="preserve"> </w:t>
      </w:r>
      <w:r w:rsidRPr="0078169E">
        <w:rPr>
          <w:lang w:val="az-Latn-AZ"/>
        </w:rPr>
        <w:t>batil</w:t>
      </w:r>
      <w:r w:rsidRPr="00D4181D">
        <w:rPr>
          <w:lang w:val="az-Cyrl-AZ"/>
        </w:rPr>
        <w:t xml:space="preserve"> </w:t>
      </w:r>
      <w:r w:rsidRPr="0078169E">
        <w:rPr>
          <w:lang w:val="az-Latn-AZ"/>
        </w:rPr>
        <w:t>edən</w:t>
      </w:r>
      <w:r w:rsidRPr="00D4181D">
        <w:rPr>
          <w:lang w:val="az-Cyrl-AZ"/>
        </w:rPr>
        <w:t xml:space="preserve"> </w:t>
      </w:r>
      <w:r w:rsidRPr="0078169E">
        <w:rPr>
          <w:lang w:val="az-Latn-AZ"/>
        </w:rPr>
        <w:t>şeylərin</w:t>
      </w:r>
      <w:r w:rsidRPr="00D4181D">
        <w:rPr>
          <w:lang w:val="az-Cyrl-AZ"/>
        </w:rPr>
        <w:t xml:space="preserve"> </w:t>
      </w:r>
      <w:r w:rsidRPr="0078169E">
        <w:rPr>
          <w:lang w:val="az-Latn-AZ"/>
        </w:rPr>
        <w:t>baş</w:t>
      </w:r>
      <w:r w:rsidRPr="00D4181D">
        <w:rPr>
          <w:lang w:val="az-Cyrl-AZ"/>
        </w:rPr>
        <w:t xml:space="preserve"> </w:t>
      </w:r>
      <w:r w:rsidRPr="0078169E">
        <w:rPr>
          <w:lang w:val="az-Latn-AZ"/>
        </w:rPr>
        <w:t>verməsi</w:t>
      </w:r>
      <w:r w:rsidRPr="00D4181D">
        <w:rPr>
          <w:lang w:val="az-Cyrl-AZ"/>
        </w:rPr>
        <w:t>.</w:t>
      </w:r>
    </w:p>
    <w:p w14:paraId="10692A22" w14:textId="77777777" w:rsidR="0064286B" w:rsidRPr="00D4181D" w:rsidRDefault="0064286B" w:rsidP="0064286B">
      <w:pPr>
        <w:ind w:right="-24" w:firstLine="240"/>
        <w:jc w:val="both"/>
        <w:rPr>
          <w:lang w:val="az-Cyrl-AZ"/>
        </w:rPr>
      </w:pPr>
      <w:r w:rsidRPr="00D4181D">
        <w:rPr>
          <w:lang w:val="az-Cyrl-AZ"/>
        </w:rPr>
        <w:t>3-</w:t>
      </w:r>
      <w:r w:rsidRPr="0078169E">
        <w:rPr>
          <w:lang w:val="az-Latn-AZ"/>
        </w:rPr>
        <w:t>Şiə</w:t>
      </w:r>
      <w:r w:rsidRPr="00D4181D">
        <w:rPr>
          <w:lang w:val="az-Cyrl-AZ"/>
        </w:rPr>
        <w:t xml:space="preserve"> </w:t>
      </w:r>
      <w:r w:rsidRPr="0078169E">
        <w:rPr>
          <w:lang w:val="az-Latn-AZ"/>
        </w:rPr>
        <w:t>olmayan</w:t>
      </w:r>
      <w:r w:rsidRPr="00D4181D">
        <w:rPr>
          <w:lang w:val="az-Cyrl-AZ"/>
        </w:rPr>
        <w:t xml:space="preserve"> </w:t>
      </w:r>
      <w:r w:rsidRPr="0078169E">
        <w:rPr>
          <w:lang w:val="az-Latn-AZ"/>
        </w:rPr>
        <w:t>bəzi</w:t>
      </w:r>
      <w:r w:rsidRPr="00D4181D">
        <w:rPr>
          <w:lang w:val="az-Cyrl-AZ"/>
        </w:rPr>
        <w:t xml:space="preserve"> </w:t>
      </w:r>
      <w:r w:rsidRPr="0078169E">
        <w:rPr>
          <w:lang w:val="az-Latn-AZ"/>
        </w:rPr>
        <w:t>kəslər</w:t>
      </w:r>
      <w:r w:rsidRPr="00D4181D">
        <w:rPr>
          <w:lang w:val="az-Cyrl-AZ"/>
        </w:rPr>
        <w:t xml:space="preserve"> </w:t>
      </w:r>
      <w:r w:rsidRPr="0078169E">
        <w:rPr>
          <w:lang w:val="az-Latn-AZ"/>
        </w:rPr>
        <w:t>kimi</w:t>
      </w:r>
      <w:r w:rsidRPr="00D4181D">
        <w:rPr>
          <w:lang w:val="az-Cyrl-AZ"/>
        </w:rPr>
        <w:t xml:space="preserve"> </w:t>
      </w:r>
      <w:r w:rsidRPr="0078169E">
        <w:rPr>
          <w:lang w:val="az-Latn-AZ"/>
        </w:rPr>
        <w:t>əlləri</w:t>
      </w:r>
      <w:r w:rsidRPr="00D4181D">
        <w:rPr>
          <w:lang w:val="az-Cyrl-AZ"/>
        </w:rPr>
        <w:t xml:space="preserve"> </w:t>
      </w:r>
      <w:r w:rsidRPr="0078169E">
        <w:rPr>
          <w:lang w:val="az-Latn-AZ"/>
        </w:rPr>
        <w:t>bir</w:t>
      </w:r>
      <w:r w:rsidRPr="00D4181D">
        <w:rPr>
          <w:lang w:val="az-Cyrl-AZ"/>
        </w:rPr>
        <w:t>-</w:t>
      </w:r>
      <w:r w:rsidRPr="0078169E">
        <w:rPr>
          <w:lang w:val="az-Latn-AZ"/>
        </w:rPr>
        <w:t>birinin</w:t>
      </w:r>
      <w:r w:rsidRPr="00D4181D">
        <w:rPr>
          <w:lang w:val="az-Cyrl-AZ"/>
        </w:rPr>
        <w:t xml:space="preserve"> </w:t>
      </w:r>
      <w:r w:rsidRPr="0078169E">
        <w:rPr>
          <w:lang w:val="az-Latn-AZ"/>
        </w:rPr>
        <w:t>üstünə</w:t>
      </w:r>
      <w:r w:rsidRPr="00D4181D">
        <w:rPr>
          <w:lang w:val="az-Cyrl-AZ"/>
        </w:rPr>
        <w:t xml:space="preserve"> </w:t>
      </w:r>
      <w:r w:rsidRPr="0078169E">
        <w:rPr>
          <w:lang w:val="az-Latn-AZ"/>
        </w:rPr>
        <w:t>qoymaq</w:t>
      </w:r>
      <w:r w:rsidRPr="00D4181D">
        <w:rPr>
          <w:lang w:val="az-Cyrl-AZ"/>
        </w:rPr>
        <w:t>.</w:t>
      </w:r>
    </w:p>
    <w:p w14:paraId="2D821249" w14:textId="77777777" w:rsidR="0064286B" w:rsidRPr="0078169E" w:rsidRDefault="0064286B" w:rsidP="0064286B">
      <w:pPr>
        <w:ind w:right="-24" w:firstLine="240"/>
        <w:jc w:val="both"/>
      </w:pPr>
      <w:r w:rsidRPr="0078169E">
        <w:t>4-</w:t>
      </w:r>
      <w:r w:rsidRPr="0078169E">
        <w:rPr>
          <w:lang w:val="az-Latn-AZ"/>
        </w:rPr>
        <w:t>Həmdi</w:t>
      </w:r>
      <w:r w:rsidRPr="0078169E">
        <w:t xml:space="preserve"> </w:t>
      </w:r>
      <w:r w:rsidRPr="0078169E">
        <w:rPr>
          <w:lang w:val="az-Latn-AZ"/>
        </w:rPr>
        <w:t>oxuyandan</w:t>
      </w:r>
      <w:r w:rsidRPr="0078169E">
        <w:t xml:space="preserve"> </w:t>
      </w:r>
      <w:r w:rsidRPr="0078169E">
        <w:rPr>
          <w:lang w:val="az-Latn-AZ"/>
        </w:rPr>
        <w:t>sonra</w:t>
      </w:r>
      <w:r w:rsidRPr="0078169E">
        <w:t xml:space="preserve"> </w:t>
      </w:r>
      <w:r w:rsidRPr="0078169E">
        <w:rPr>
          <w:lang w:val="az-Latn-AZ"/>
        </w:rPr>
        <w:t>amin</w:t>
      </w:r>
      <w:r w:rsidRPr="0078169E">
        <w:t xml:space="preserve"> </w:t>
      </w:r>
      <w:r w:rsidRPr="0078169E">
        <w:rPr>
          <w:lang w:val="az-Latn-AZ"/>
        </w:rPr>
        <w:t>demək</w:t>
      </w:r>
      <w:r w:rsidRPr="0078169E">
        <w:t>.</w:t>
      </w:r>
    </w:p>
    <w:p w14:paraId="720457FD" w14:textId="77777777" w:rsidR="0064286B" w:rsidRPr="0078169E" w:rsidRDefault="0064286B" w:rsidP="0064286B">
      <w:pPr>
        <w:ind w:right="-24" w:firstLine="240"/>
        <w:jc w:val="both"/>
      </w:pPr>
      <w:r w:rsidRPr="0078169E">
        <w:rPr>
          <w:lang w:val="az-Latn-AZ"/>
        </w:rPr>
        <w:t>Amma</w:t>
      </w:r>
      <w:r w:rsidRPr="0078169E">
        <w:t xml:space="preserve"> </w:t>
      </w:r>
      <w:r w:rsidRPr="0078169E">
        <w:rPr>
          <w:lang w:val="az-Latn-AZ"/>
        </w:rPr>
        <w:t>əgər</w:t>
      </w:r>
      <w:r w:rsidRPr="0078169E">
        <w:t xml:space="preserve"> </w:t>
      </w:r>
      <w:r w:rsidRPr="0078169E">
        <w:rPr>
          <w:lang w:val="az-Latn-AZ"/>
        </w:rPr>
        <w:t>səhvən</w:t>
      </w:r>
      <w:r w:rsidRPr="0078169E">
        <w:t xml:space="preserve"> </w:t>
      </w:r>
      <w:r w:rsidRPr="0078169E">
        <w:rPr>
          <w:lang w:val="az-Latn-AZ"/>
        </w:rPr>
        <w:t>və</w:t>
      </w:r>
      <w:r w:rsidRPr="0078169E">
        <w:t xml:space="preserve"> </w:t>
      </w:r>
      <w:r w:rsidRPr="0078169E">
        <w:rPr>
          <w:lang w:val="az-Latn-AZ"/>
        </w:rPr>
        <w:t>ya</w:t>
      </w:r>
      <w:r w:rsidRPr="0078169E">
        <w:t xml:space="preserve"> </w:t>
      </w:r>
      <w:r w:rsidRPr="0078169E">
        <w:rPr>
          <w:lang w:val="az-Latn-AZ"/>
        </w:rPr>
        <w:t>təqiyyə</w:t>
      </w:r>
      <w:r w:rsidRPr="0078169E">
        <w:t xml:space="preserve"> </w:t>
      </w:r>
      <w:r w:rsidRPr="0078169E">
        <w:rPr>
          <w:lang w:val="az-Latn-AZ"/>
        </w:rPr>
        <w:t>üzündən</w:t>
      </w:r>
      <w:r w:rsidRPr="0078169E">
        <w:t xml:space="preserve"> </w:t>
      </w:r>
      <w:r w:rsidRPr="0078169E">
        <w:rPr>
          <w:lang w:val="az-Latn-AZ"/>
        </w:rPr>
        <w:t>desə</w:t>
      </w:r>
      <w:r w:rsidRPr="0078169E">
        <w:t xml:space="preserve">, </w:t>
      </w:r>
      <w:r w:rsidRPr="0078169E">
        <w:rPr>
          <w:lang w:val="az-Latn-AZ"/>
        </w:rPr>
        <w:t>namazı</w:t>
      </w:r>
      <w:r w:rsidRPr="0078169E">
        <w:t xml:space="preserve"> </w:t>
      </w:r>
      <w:r w:rsidRPr="0078169E">
        <w:rPr>
          <w:lang w:val="az-Latn-AZ"/>
        </w:rPr>
        <w:t>batil</w:t>
      </w:r>
      <w:r w:rsidRPr="0078169E">
        <w:t xml:space="preserve"> </w:t>
      </w:r>
      <w:r w:rsidRPr="0078169E">
        <w:rPr>
          <w:lang w:val="az-Latn-AZ"/>
        </w:rPr>
        <w:t>olmaz</w:t>
      </w:r>
      <w:r w:rsidRPr="0078169E">
        <w:t>.</w:t>
      </w:r>
    </w:p>
    <w:p w14:paraId="2BB088D3" w14:textId="77777777" w:rsidR="0064286B" w:rsidRPr="0078169E" w:rsidRDefault="0064286B" w:rsidP="0064286B">
      <w:pPr>
        <w:ind w:right="-24" w:firstLine="240"/>
        <w:jc w:val="both"/>
      </w:pPr>
      <w:r w:rsidRPr="0078169E">
        <w:t>5-</w:t>
      </w:r>
      <w:r w:rsidRPr="0078169E">
        <w:rPr>
          <w:lang w:val="az-Latn-AZ"/>
        </w:rPr>
        <w:t>Qəsdən</w:t>
      </w:r>
      <w:r w:rsidRPr="0078169E">
        <w:t xml:space="preserve"> </w:t>
      </w:r>
      <w:r w:rsidRPr="0078169E">
        <w:rPr>
          <w:lang w:val="az-Latn-AZ"/>
        </w:rPr>
        <w:t>və</w:t>
      </w:r>
      <w:r w:rsidRPr="0078169E">
        <w:t xml:space="preserve"> </w:t>
      </w:r>
      <w:r w:rsidRPr="0078169E">
        <w:rPr>
          <w:lang w:val="az-Latn-AZ"/>
        </w:rPr>
        <w:t>ya</w:t>
      </w:r>
      <w:r w:rsidRPr="0078169E">
        <w:t xml:space="preserve"> </w:t>
      </w:r>
      <w:r w:rsidRPr="0078169E">
        <w:rPr>
          <w:lang w:val="az-Latn-AZ"/>
        </w:rPr>
        <w:t>unudaraq</w:t>
      </w:r>
      <w:r w:rsidRPr="0078169E">
        <w:t xml:space="preserve"> </w:t>
      </w:r>
      <w:r w:rsidRPr="0078169E">
        <w:rPr>
          <w:lang w:val="az-Latn-AZ"/>
        </w:rPr>
        <w:t>qiblədən</w:t>
      </w:r>
      <w:r w:rsidRPr="0078169E">
        <w:t xml:space="preserve"> </w:t>
      </w:r>
      <w:r w:rsidRPr="0078169E">
        <w:rPr>
          <w:lang w:val="az-Latn-AZ"/>
        </w:rPr>
        <w:t>arxaya</w:t>
      </w:r>
      <w:r w:rsidRPr="0078169E">
        <w:t xml:space="preserve">, </w:t>
      </w:r>
      <w:r w:rsidRPr="0078169E">
        <w:rPr>
          <w:lang w:val="az-Latn-AZ"/>
        </w:rPr>
        <w:t>sağa</w:t>
      </w:r>
      <w:r w:rsidRPr="0078169E">
        <w:t xml:space="preserve">, </w:t>
      </w:r>
      <w:r w:rsidRPr="0078169E">
        <w:rPr>
          <w:lang w:val="az-Latn-AZ"/>
        </w:rPr>
        <w:t>yaxud</w:t>
      </w:r>
      <w:r w:rsidRPr="0078169E">
        <w:t xml:space="preserve"> </w:t>
      </w:r>
      <w:r w:rsidRPr="0078169E">
        <w:rPr>
          <w:lang w:val="az-Latn-AZ"/>
        </w:rPr>
        <w:t>sola</w:t>
      </w:r>
      <w:r w:rsidRPr="0078169E">
        <w:t xml:space="preserve"> </w:t>
      </w:r>
      <w:r w:rsidRPr="0078169E">
        <w:rPr>
          <w:lang w:val="az-Latn-AZ"/>
        </w:rPr>
        <w:t>dönmək</w:t>
      </w:r>
      <w:r w:rsidRPr="0078169E">
        <w:t xml:space="preserve">. </w:t>
      </w:r>
      <w:r w:rsidRPr="0078169E">
        <w:rPr>
          <w:lang w:val="az-Latn-AZ"/>
        </w:rPr>
        <w:t>Hətta</w:t>
      </w:r>
      <w:r w:rsidRPr="0078169E">
        <w:t xml:space="preserve"> </w:t>
      </w:r>
      <w:r w:rsidRPr="0078169E">
        <w:rPr>
          <w:lang w:val="az-Latn-AZ"/>
        </w:rPr>
        <w:t>əgər</w:t>
      </w:r>
      <w:r w:rsidRPr="0078169E">
        <w:t xml:space="preserve"> </w:t>
      </w:r>
      <w:r w:rsidRPr="0078169E">
        <w:rPr>
          <w:lang w:val="az-Latn-AZ"/>
        </w:rPr>
        <w:t>qəsdən</w:t>
      </w:r>
      <w:r w:rsidRPr="0078169E">
        <w:t xml:space="preserve"> </w:t>
      </w:r>
      <w:r w:rsidRPr="0078169E">
        <w:rPr>
          <w:lang w:val="az-Latn-AZ"/>
        </w:rPr>
        <w:t>bir</w:t>
      </w:r>
      <w:r w:rsidRPr="0078169E">
        <w:t xml:space="preserve"> </w:t>
      </w:r>
      <w:r w:rsidRPr="0078169E">
        <w:rPr>
          <w:lang w:val="az-Latn-AZ"/>
        </w:rPr>
        <w:t>az</w:t>
      </w:r>
      <w:r w:rsidRPr="0078169E">
        <w:t xml:space="preserve"> </w:t>
      </w:r>
      <w:r w:rsidRPr="0078169E">
        <w:rPr>
          <w:lang w:val="az-Latn-AZ"/>
        </w:rPr>
        <w:t>dönsə</w:t>
      </w:r>
      <w:r w:rsidRPr="0078169E">
        <w:t xml:space="preserve"> </w:t>
      </w:r>
      <w:r w:rsidRPr="0078169E">
        <w:rPr>
          <w:lang w:val="az-Latn-AZ"/>
        </w:rPr>
        <w:t>və</w:t>
      </w:r>
      <w:r w:rsidRPr="0078169E">
        <w:t xml:space="preserve"> «</w:t>
      </w:r>
      <w:r w:rsidRPr="0078169E">
        <w:rPr>
          <w:lang w:val="az-Latn-AZ"/>
        </w:rPr>
        <w:t>üzü</w:t>
      </w:r>
      <w:r w:rsidRPr="0078169E">
        <w:t xml:space="preserve"> </w:t>
      </w:r>
      <w:r w:rsidRPr="0078169E">
        <w:rPr>
          <w:lang w:val="az-Latn-AZ"/>
        </w:rPr>
        <w:t>qibləyədir</w:t>
      </w:r>
      <w:r w:rsidRPr="0078169E">
        <w:t xml:space="preserve">» </w:t>
      </w:r>
      <w:r w:rsidRPr="0078169E">
        <w:rPr>
          <w:lang w:val="az-Latn-AZ"/>
        </w:rPr>
        <w:t>deməsələr</w:t>
      </w:r>
      <w:r w:rsidRPr="0078169E">
        <w:t xml:space="preserve">, </w:t>
      </w:r>
      <w:r w:rsidRPr="0078169E">
        <w:rPr>
          <w:lang w:val="az-Latn-AZ"/>
        </w:rPr>
        <w:t>sağ</w:t>
      </w:r>
      <w:r w:rsidRPr="0078169E">
        <w:t xml:space="preserve"> </w:t>
      </w:r>
      <w:r w:rsidRPr="0078169E">
        <w:rPr>
          <w:lang w:val="az-Latn-AZ"/>
        </w:rPr>
        <w:t>tərəfə</w:t>
      </w:r>
      <w:r w:rsidRPr="0078169E">
        <w:t xml:space="preserve">, </w:t>
      </w:r>
      <w:r w:rsidRPr="0078169E">
        <w:rPr>
          <w:lang w:val="az-Latn-AZ"/>
        </w:rPr>
        <w:t>sol</w:t>
      </w:r>
      <w:r w:rsidRPr="0078169E">
        <w:t xml:space="preserve"> </w:t>
      </w:r>
      <w:r w:rsidRPr="0078169E">
        <w:rPr>
          <w:lang w:val="az-Latn-AZ"/>
        </w:rPr>
        <w:t>tərəfə</w:t>
      </w:r>
      <w:r w:rsidRPr="0078169E">
        <w:t xml:space="preserve"> </w:t>
      </w:r>
      <w:r w:rsidRPr="0078169E">
        <w:rPr>
          <w:lang w:val="az-Latn-AZ"/>
        </w:rPr>
        <w:t>tamamilə</w:t>
      </w:r>
      <w:r w:rsidRPr="0078169E">
        <w:t xml:space="preserve"> </w:t>
      </w:r>
      <w:r w:rsidRPr="0078169E">
        <w:rPr>
          <w:lang w:val="az-Latn-AZ"/>
        </w:rPr>
        <w:t>dönməsə</w:t>
      </w:r>
      <w:r w:rsidRPr="0078169E">
        <w:t xml:space="preserve"> </w:t>
      </w:r>
      <w:r w:rsidRPr="0078169E">
        <w:rPr>
          <w:lang w:val="az-Latn-AZ"/>
        </w:rPr>
        <w:t>də</w:t>
      </w:r>
      <w:r w:rsidRPr="0078169E">
        <w:t xml:space="preserve">, </w:t>
      </w:r>
      <w:r w:rsidRPr="0078169E">
        <w:rPr>
          <w:lang w:val="az-Latn-AZ"/>
        </w:rPr>
        <w:t>namazı</w:t>
      </w:r>
      <w:r w:rsidRPr="0078169E">
        <w:t xml:space="preserve"> </w:t>
      </w:r>
      <w:r w:rsidRPr="0078169E">
        <w:rPr>
          <w:lang w:val="az-Latn-AZ"/>
        </w:rPr>
        <w:t>batildir</w:t>
      </w:r>
      <w:r w:rsidRPr="0078169E">
        <w:t>.</w:t>
      </w:r>
    </w:p>
    <w:p w14:paraId="2E7DC4EB" w14:textId="77777777" w:rsidR="0064286B" w:rsidRPr="0078169E" w:rsidRDefault="0064286B" w:rsidP="0064286B">
      <w:pPr>
        <w:ind w:right="-24" w:firstLine="240"/>
        <w:jc w:val="both"/>
      </w:pPr>
      <w:r w:rsidRPr="0078169E">
        <w:t>6-</w:t>
      </w:r>
      <w:r w:rsidRPr="0078169E">
        <w:rPr>
          <w:lang w:val="az-Latn-AZ"/>
        </w:rPr>
        <w:t>Qəsdən</w:t>
      </w:r>
      <w:r w:rsidRPr="0078169E">
        <w:t xml:space="preserve"> </w:t>
      </w:r>
      <w:r w:rsidRPr="0078169E">
        <w:rPr>
          <w:lang w:val="az-Latn-AZ"/>
        </w:rPr>
        <w:t>mənası</w:t>
      </w:r>
      <w:r w:rsidRPr="0078169E">
        <w:t xml:space="preserve"> </w:t>
      </w:r>
      <w:r w:rsidRPr="0078169E">
        <w:rPr>
          <w:lang w:val="az-Latn-AZ"/>
        </w:rPr>
        <w:t>olan</w:t>
      </w:r>
      <w:r w:rsidRPr="0078169E">
        <w:t xml:space="preserve"> </w:t>
      </w:r>
      <w:r w:rsidRPr="0078169E">
        <w:rPr>
          <w:lang w:val="az-Latn-AZ"/>
        </w:rPr>
        <w:t>bir</w:t>
      </w:r>
      <w:r w:rsidRPr="0078169E">
        <w:t xml:space="preserve"> </w:t>
      </w:r>
      <w:r w:rsidRPr="0078169E">
        <w:rPr>
          <w:lang w:val="az-Latn-AZ"/>
        </w:rPr>
        <w:t>kəlmə</w:t>
      </w:r>
      <w:r w:rsidRPr="0078169E">
        <w:t xml:space="preserve"> </w:t>
      </w:r>
      <w:r w:rsidRPr="0078169E">
        <w:rPr>
          <w:lang w:val="az-Latn-AZ"/>
        </w:rPr>
        <w:t>demək</w:t>
      </w:r>
      <w:r w:rsidRPr="0078169E">
        <w:t xml:space="preserve">. </w:t>
      </w:r>
      <w:r w:rsidRPr="0078169E">
        <w:rPr>
          <w:lang w:val="az-Latn-AZ"/>
        </w:rPr>
        <w:t>İstər</w:t>
      </w:r>
      <w:r w:rsidRPr="0078169E">
        <w:t xml:space="preserve"> </w:t>
      </w:r>
      <w:r w:rsidRPr="0078169E">
        <w:rPr>
          <w:lang w:val="az-Latn-AZ"/>
        </w:rPr>
        <w:t>bu</w:t>
      </w:r>
      <w:r w:rsidRPr="0078169E">
        <w:t xml:space="preserve"> </w:t>
      </w:r>
      <w:r w:rsidRPr="0078169E">
        <w:rPr>
          <w:lang w:val="az-Latn-AZ"/>
        </w:rPr>
        <w:t>kəlmə</w:t>
      </w:r>
      <w:r w:rsidRPr="0078169E">
        <w:t xml:space="preserve"> </w:t>
      </w:r>
      <w:r w:rsidRPr="0078169E">
        <w:rPr>
          <w:lang w:val="az-Latn-AZ"/>
        </w:rPr>
        <w:t>bir</w:t>
      </w:r>
      <w:r w:rsidRPr="0078169E">
        <w:t xml:space="preserve"> </w:t>
      </w:r>
      <w:r w:rsidRPr="0078169E">
        <w:rPr>
          <w:lang w:val="az-Latn-AZ"/>
        </w:rPr>
        <w:t>hərfli</w:t>
      </w:r>
      <w:r w:rsidRPr="0078169E">
        <w:t xml:space="preserve">, </w:t>
      </w:r>
      <w:r w:rsidRPr="0078169E">
        <w:rPr>
          <w:lang w:val="az-Latn-AZ"/>
        </w:rPr>
        <w:t>istərsə</w:t>
      </w:r>
      <w:r w:rsidRPr="0078169E">
        <w:t xml:space="preserve"> </w:t>
      </w:r>
      <w:r w:rsidRPr="0078169E">
        <w:rPr>
          <w:lang w:val="az-Latn-AZ"/>
        </w:rPr>
        <w:t>də</w:t>
      </w:r>
      <w:r w:rsidRPr="0078169E">
        <w:t xml:space="preserve"> </w:t>
      </w:r>
      <w:r w:rsidRPr="0078169E">
        <w:rPr>
          <w:lang w:val="az-Latn-AZ"/>
        </w:rPr>
        <w:t>çox</w:t>
      </w:r>
      <w:r w:rsidRPr="0078169E">
        <w:t xml:space="preserve"> </w:t>
      </w:r>
      <w:r w:rsidRPr="0078169E">
        <w:rPr>
          <w:lang w:val="az-Latn-AZ"/>
        </w:rPr>
        <w:t>hərfli</w:t>
      </w:r>
      <w:r w:rsidRPr="0078169E">
        <w:t xml:space="preserve"> </w:t>
      </w:r>
      <w:r w:rsidRPr="0078169E">
        <w:rPr>
          <w:lang w:val="az-Latn-AZ"/>
        </w:rPr>
        <w:t>olsun</w:t>
      </w:r>
      <w:r w:rsidRPr="0078169E">
        <w:t xml:space="preserve">, </w:t>
      </w:r>
      <w:r w:rsidRPr="0078169E">
        <w:rPr>
          <w:lang w:val="az-Latn-AZ"/>
        </w:rPr>
        <w:t>mənasını</w:t>
      </w:r>
      <w:r w:rsidRPr="0078169E">
        <w:t xml:space="preserve"> </w:t>
      </w:r>
      <w:r w:rsidRPr="0078169E">
        <w:rPr>
          <w:lang w:val="az-Latn-AZ"/>
        </w:rPr>
        <w:t>qəsd</w:t>
      </w:r>
      <w:r w:rsidRPr="0078169E">
        <w:t xml:space="preserve"> </w:t>
      </w:r>
      <w:r w:rsidRPr="0078169E">
        <w:rPr>
          <w:lang w:val="az-Latn-AZ"/>
        </w:rPr>
        <w:t>etsə</w:t>
      </w:r>
      <w:r w:rsidRPr="0078169E">
        <w:t xml:space="preserve"> </w:t>
      </w:r>
      <w:r w:rsidRPr="0078169E">
        <w:rPr>
          <w:lang w:val="az-Latn-AZ"/>
        </w:rPr>
        <w:t>namazı</w:t>
      </w:r>
      <w:r w:rsidRPr="0078169E">
        <w:t xml:space="preserve"> </w:t>
      </w:r>
      <w:r w:rsidRPr="0078169E">
        <w:rPr>
          <w:lang w:val="az-Latn-AZ"/>
        </w:rPr>
        <w:t>batildir</w:t>
      </w:r>
      <w:r w:rsidRPr="0078169E">
        <w:t xml:space="preserve">. </w:t>
      </w:r>
      <w:r w:rsidRPr="0078169E">
        <w:rPr>
          <w:lang w:val="az-Latn-AZ"/>
        </w:rPr>
        <w:t>Amma</w:t>
      </w:r>
      <w:r w:rsidRPr="0078169E">
        <w:t xml:space="preserve"> </w:t>
      </w:r>
      <w:r w:rsidRPr="0078169E">
        <w:rPr>
          <w:lang w:val="az-Latn-AZ"/>
        </w:rPr>
        <w:t>səhvən</w:t>
      </w:r>
      <w:r w:rsidRPr="0078169E">
        <w:t xml:space="preserve"> </w:t>
      </w:r>
      <w:r w:rsidRPr="0078169E">
        <w:rPr>
          <w:lang w:val="az-Latn-AZ"/>
        </w:rPr>
        <w:t>desə</w:t>
      </w:r>
      <w:r w:rsidRPr="0078169E">
        <w:t xml:space="preserve">, </w:t>
      </w:r>
      <w:r w:rsidRPr="0078169E">
        <w:rPr>
          <w:lang w:val="az-Latn-AZ"/>
        </w:rPr>
        <w:t>namazı</w:t>
      </w:r>
      <w:r w:rsidRPr="0078169E">
        <w:t xml:space="preserve"> </w:t>
      </w:r>
      <w:r w:rsidRPr="0078169E">
        <w:rPr>
          <w:lang w:val="az-Latn-AZ"/>
        </w:rPr>
        <w:t>batil</w:t>
      </w:r>
      <w:r w:rsidRPr="0078169E">
        <w:t xml:space="preserve"> </w:t>
      </w:r>
      <w:r w:rsidRPr="0078169E">
        <w:rPr>
          <w:lang w:val="az-Latn-AZ"/>
        </w:rPr>
        <w:t>deyil</w:t>
      </w:r>
      <w:r w:rsidRPr="0078169E">
        <w:t>.</w:t>
      </w:r>
    </w:p>
    <w:p w14:paraId="29F8430A" w14:textId="77777777" w:rsidR="0064286B" w:rsidRPr="0078169E" w:rsidRDefault="0064286B" w:rsidP="0064286B">
      <w:pPr>
        <w:ind w:right="-24" w:firstLine="240"/>
        <w:jc w:val="both"/>
      </w:pPr>
      <w:r w:rsidRPr="0078169E">
        <w:t>7-</w:t>
      </w:r>
      <w:r w:rsidRPr="0078169E">
        <w:rPr>
          <w:lang w:val="az-Latn-AZ"/>
        </w:rPr>
        <w:t>Namazı</w:t>
      </w:r>
      <w:r w:rsidRPr="0078169E">
        <w:t xml:space="preserve"> </w:t>
      </w:r>
      <w:r w:rsidRPr="0078169E">
        <w:rPr>
          <w:lang w:val="az-Latn-AZ"/>
        </w:rPr>
        <w:t>səsli</w:t>
      </w:r>
      <w:r w:rsidRPr="0078169E">
        <w:t xml:space="preserve"> </w:t>
      </w:r>
      <w:r w:rsidRPr="0078169E">
        <w:rPr>
          <w:lang w:val="az-Latn-AZ"/>
        </w:rPr>
        <w:t>və</w:t>
      </w:r>
      <w:r w:rsidRPr="0078169E">
        <w:t xml:space="preserve"> </w:t>
      </w:r>
      <w:r w:rsidRPr="0078169E">
        <w:rPr>
          <w:lang w:val="az-Latn-AZ"/>
        </w:rPr>
        <w:t>tərci</w:t>
      </w:r>
      <w:r w:rsidRPr="00CC3B78">
        <w:rPr>
          <w:rStyle w:val="FootnoteReference"/>
        </w:rPr>
        <w:footnoteReference w:id="7"/>
      </w:r>
      <w:r w:rsidRPr="0078169E">
        <w:t xml:space="preserve"> </w:t>
      </w:r>
      <w:r w:rsidRPr="0078169E">
        <w:rPr>
          <w:lang w:val="az-Latn-AZ"/>
        </w:rPr>
        <w:t>gülüşlə</w:t>
      </w:r>
      <w:r w:rsidRPr="0078169E">
        <w:t xml:space="preserve"> </w:t>
      </w:r>
      <w:r w:rsidRPr="0078169E">
        <w:rPr>
          <w:lang w:val="az-Latn-AZ"/>
        </w:rPr>
        <w:t>qılmaq</w:t>
      </w:r>
      <w:r w:rsidRPr="0078169E">
        <w:t>.</w:t>
      </w:r>
      <w:r w:rsidRPr="0078169E">
        <w:rPr>
          <w:lang w:val="az-Latn-AZ"/>
        </w:rPr>
        <w:t>Ehtiyat</w:t>
      </w:r>
      <w:r w:rsidRPr="0078169E">
        <w:t>-</w:t>
      </w:r>
      <w:r w:rsidRPr="0078169E">
        <w:rPr>
          <w:lang w:val="az-Latn-AZ"/>
        </w:rPr>
        <w:t>vacibə</w:t>
      </w:r>
      <w:r w:rsidRPr="0078169E">
        <w:t xml:space="preserve"> </w:t>
      </w:r>
      <w:r w:rsidRPr="0078169E">
        <w:rPr>
          <w:lang w:val="az-Latn-AZ"/>
        </w:rPr>
        <w:t>görə</w:t>
      </w:r>
      <w:r w:rsidRPr="0078169E">
        <w:t xml:space="preserve"> </w:t>
      </w:r>
      <w:r w:rsidRPr="0078169E">
        <w:rPr>
          <w:lang w:val="az-Latn-AZ"/>
        </w:rPr>
        <w:t>səsli</w:t>
      </w:r>
      <w:r w:rsidRPr="0078169E">
        <w:t xml:space="preserve"> </w:t>
      </w:r>
      <w:r w:rsidRPr="0078169E">
        <w:rPr>
          <w:lang w:val="az-Latn-AZ"/>
        </w:rPr>
        <w:t>gülüş</w:t>
      </w:r>
      <w:r w:rsidRPr="0078169E">
        <w:t xml:space="preserve"> </w:t>
      </w:r>
      <w:r w:rsidRPr="0078169E">
        <w:rPr>
          <w:lang w:val="az-Latn-AZ"/>
        </w:rPr>
        <w:t>tərci</w:t>
      </w:r>
      <w:r w:rsidRPr="0078169E">
        <w:t xml:space="preserve"> </w:t>
      </w:r>
      <w:r w:rsidRPr="0078169E">
        <w:rPr>
          <w:lang w:val="az-Latn-AZ"/>
        </w:rPr>
        <w:t>ilə</w:t>
      </w:r>
      <w:r w:rsidRPr="0078169E">
        <w:t xml:space="preserve"> </w:t>
      </w:r>
      <w:r w:rsidRPr="0078169E">
        <w:rPr>
          <w:lang w:val="az-Latn-AZ"/>
        </w:rPr>
        <w:t>olmasa</w:t>
      </w:r>
      <w:r w:rsidRPr="0078169E">
        <w:t xml:space="preserve"> </w:t>
      </w:r>
      <w:r w:rsidRPr="0078169E">
        <w:rPr>
          <w:lang w:val="az-Latn-AZ"/>
        </w:rPr>
        <w:t>da</w:t>
      </w:r>
      <w:r w:rsidRPr="0078169E">
        <w:t xml:space="preserve">, </w:t>
      </w:r>
      <w:r w:rsidRPr="0078169E">
        <w:rPr>
          <w:lang w:val="az-Latn-AZ"/>
        </w:rPr>
        <w:t>qəsdən</w:t>
      </w:r>
      <w:r w:rsidRPr="0078169E">
        <w:t xml:space="preserve"> </w:t>
      </w:r>
      <w:r w:rsidRPr="0078169E">
        <w:rPr>
          <w:lang w:val="az-Latn-AZ"/>
        </w:rPr>
        <w:t>olsa</w:t>
      </w:r>
      <w:r w:rsidRPr="0078169E">
        <w:t xml:space="preserve"> </w:t>
      </w:r>
      <w:r w:rsidRPr="0078169E">
        <w:rPr>
          <w:lang w:val="az-Latn-AZ"/>
        </w:rPr>
        <w:t>batildir</w:t>
      </w:r>
      <w:r w:rsidRPr="0078169E">
        <w:t xml:space="preserve">; </w:t>
      </w:r>
      <w:r w:rsidRPr="0078169E">
        <w:rPr>
          <w:lang w:val="az-Latn-AZ"/>
        </w:rPr>
        <w:t>səhvən</w:t>
      </w:r>
      <w:r w:rsidRPr="0078169E">
        <w:t xml:space="preserve"> </w:t>
      </w:r>
      <w:r w:rsidRPr="0078169E">
        <w:rPr>
          <w:lang w:val="az-Latn-AZ"/>
        </w:rPr>
        <w:t>də</w:t>
      </w:r>
      <w:r w:rsidRPr="0078169E">
        <w:t xml:space="preserve"> </w:t>
      </w:r>
      <w:r w:rsidRPr="0078169E">
        <w:rPr>
          <w:lang w:val="az-Latn-AZ"/>
        </w:rPr>
        <w:t>ucadan</w:t>
      </w:r>
      <w:r w:rsidRPr="0078169E">
        <w:t xml:space="preserve"> </w:t>
      </w:r>
      <w:r w:rsidRPr="0078169E">
        <w:rPr>
          <w:lang w:val="az-Latn-AZ"/>
        </w:rPr>
        <w:t>gülsə</w:t>
      </w:r>
      <w:r w:rsidRPr="0078169E">
        <w:t xml:space="preserve"> </w:t>
      </w:r>
      <w:r w:rsidRPr="0078169E">
        <w:rPr>
          <w:lang w:val="az-Latn-AZ"/>
        </w:rPr>
        <w:t>və</w:t>
      </w:r>
      <w:r w:rsidRPr="0078169E">
        <w:t xml:space="preserve"> </w:t>
      </w:r>
      <w:r w:rsidRPr="0078169E">
        <w:rPr>
          <w:lang w:val="az-Latn-AZ"/>
        </w:rPr>
        <w:t>namazın</w:t>
      </w:r>
      <w:r w:rsidRPr="0078169E">
        <w:t xml:space="preserve"> </w:t>
      </w:r>
      <w:r w:rsidRPr="0078169E">
        <w:rPr>
          <w:lang w:val="az-Latn-AZ"/>
        </w:rPr>
        <w:t>surəti</w:t>
      </w:r>
      <w:r w:rsidRPr="0078169E">
        <w:t xml:space="preserve"> </w:t>
      </w:r>
      <w:r w:rsidRPr="0078169E">
        <w:rPr>
          <w:lang w:val="az-Latn-AZ"/>
        </w:rPr>
        <w:t>pozulsa</w:t>
      </w:r>
      <w:r w:rsidRPr="0078169E">
        <w:t xml:space="preserve">, </w:t>
      </w:r>
      <w:r w:rsidRPr="0078169E">
        <w:rPr>
          <w:lang w:val="az-Latn-AZ"/>
        </w:rPr>
        <w:t>namaz</w:t>
      </w:r>
      <w:r w:rsidRPr="0078169E">
        <w:t xml:space="preserve"> </w:t>
      </w:r>
      <w:r w:rsidRPr="0078169E">
        <w:rPr>
          <w:lang w:val="az-Latn-AZ"/>
        </w:rPr>
        <w:t>batildir</w:t>
      </w:r>
      <w:r w:rsidRPr="0078169E">
        <w:t xml:space="preserve">. </w:t>
      </w:r>
      <w:r w:rsidRPr="0078169E">
        <w:rPr>
          <w:lang w:val="az-Latn-AZ"/>
        </w:rPr>
        <w:t>Amma</w:t>
      </w:r>
      <w:r w:rsidRPr="0078169E">
        <w:t xml:space="preserve"> </w:t>
      </w:r>
      <w:r w:rsidRPr="0078169E">
        <w:rPr>
          <w:lang w:val="az-Latn-AZ"/>
        </w:rPr>
        <w:t>gülümsəmək</w:t>
      </w:r>
      <w:r w:rsidRPr="0078169E">
        <w:t xml:space="preserve"> (</w:t>
      </w:r>
      <w:r w:rsidRPr="0078169E">
        <w:rPr>
          <w:lang w:val="az-Latn-AZ"/>
        </w:rPr>
        <w:t>təbəssüm</w:t>
      </w:r>
      <w:r w:rsidRPr="0078169E">
        <w:t xml:space="preserve">) </w:t>
      </w:r>
      <w:r w:rsidRPr="0078169E">
        <w:rPr>
          <w:lang w:val="az-Latn-AZ"/>
        </w:rPr>
        <w:t>namazı</w:t>
      </w:r>
      <w:r w:rsidRPr="0078169E">
        <w:t xml:space="preserve"> </w:t>
      </w:r>
      <w:r w:rsidRPr="0078169E">
        <w:rPr>
          <w:lang w:val="az-Latn-AZ"/>
        </w:rPr>
        <w:t>batil</w:t>
      </w:r>
      <w:r w:rsidRPr="0078169E">
        <w:t xml:space="preserve"> </w:t>
      </w:r>
      <w:r w:rsidRPr="0078169E">
        <w:rPr>
          <w:lang w:val="az-Latn-AZ"/>
        </w:rPr>
        <w:t>etmir</w:t>
      </w:r>
      <w:r w:rsidRPr="0078169E">
        <w:t>.</w:t>
      </w:r>
    </w:p>
    <w:p w14:paraId="34309E0A" w14:textId="77777777" w:rsidR="0064286B" w:rsidRPr="0078169E" w:rsidRDefault="0064286B" w:rsidP="0064286B">
      <w:pPr>
        <w:ind w:right="-24" w:firstLine="240"/>
        <w:jc w:val="both"/>
      </w:pPr>
      <w:r w:rsidRPr="0078169E">
        <w:lastRenderedPageBreak/>
        <w:t xml:space="preserve">8. </w:t>
      </w:r>
      <w:r w:rsidRPr="0078169E">
        <w:rPr>
          <w:lang w:val="az-Latn-AZ"/>
        </w:rPr>
        <w:t>Dünya</w:t>
      </w:r>
      <w:r w:rsidRPr="0078169E">
        <w:t xml:space="preserve"> </w:t>
      </w:r>
      <w:r w:rsidRPr="0078169E">
        <w:rPr>
          <w:lang w:val="az-Latn-AZ"/>
        </w:rPr>
        <w:t>işləri</w:t>
      </w:r>
      <w:r w:rsidRPr="0078169E">
        <w:t xml:space="preserve"> </w:t>
      </w:r>
      <w:r w:rsidRPr="0078169E">
        <w:rPr>
          <w:lang w:val="az-Latn-AZ"/>
        </w:rPr>
        <w:t>üçün</w:t>
      </w:r>
      <w:r w:rsidRPr="0078169E">
        <w:t xml:space="preserve"> </w:t>
      </w:r>
      <w:r w:rsidRPr="0078169E">
        <w:rPr>
          <w:lang w:val="az-Latn-AZ"/>
        </w:rPr>
        <w:t>ucadan</w:t>
      </w:r>
      <w:r w:rsidRPr="0078169E">
        <w:t xml:space="preserve"> </w:t>
      </w:r>
      <w:r w:rsidRPr="0078169E">
        <w:rPr>
          <w:lang w:val="az-Latn-AZ"/>
        </w:rPr>
        <w:t>ağlamaq</w:t>
      </w:r>
      <w:r w:rsidRPr="0078169E">
        <w:t xml:space="preserve">. </w:t>
      </w:r>
      <w:r w:rsidRPr="0078169E">
        <w:rPr>
          <w:lang w:val="az-Latn-AZ"/>
        </w:rPr>
        <w:t>Ehtiyat</w:t>
      </w:r>
      <w:r w:rsidRPr="0078169E">
        <w:t>-</w:t>
      </w:r>
      <w:r w:rsidRPr="0078169E">
        <w:rPr>
          <w:lang w:val="az-Latn-AZ"/>
        </w:rPr>
        <w:t>vacib</w:t>
      </w:r>
      <w:r w:rsidRPr="0078169E">
        <w:t xml:space="preserve"> </w:t>
      </w:r>
      <w:r w:rsidRPr="0078169E">
        <w:rPr>
          <w:lang w:val="az-Latn-AZ"/>
        </w:rPr>
        <w:t>budur</w:t>
      </w:r>
      <w:r w:rsidRPr="0078169E">
        <w:t xml:space="preserve"> </w:t>
      </w:r>
      <w:r w:rsidRPr="0078169E">
        <w:rPr>
          <w:lang w:val="az-Latn-AZ"/>
        </w:rPr>
        <w:t>ki</w:t>
      </w:r>
      <w:r w:rsidRPr="0078169E">
        <w:t xml:space="preserve">, </w:t>
      </w:r>
      <w:r w:rsidRPr="0078169E">
        <w:rPr>
          <w:lang w:val="az-Latn-AZ"/>
        </w:rPr>
        <w:t>namaz</w:t>
      </w:r>
      <w:r w:rsidRPr="0078169E">
        <w:t xml:space="preserve"> </w:t>
      </w:r>
      <w:r w:rsidRPr="0078169E">
        <w:rPr>
          <w:lang w:val="az-Latn-AZ"/>
        </w:rPr>
        <w:t>qılan</w:t>
      </w:r>
      <w:r w:rsidRPr="0078169E">
        <w:t xml:space="preserve"> </w:t>
      </w:r>
      <w:r w:rsidRPr="0078169E">
        <w:rPr>
          <w:lang w:val="az-Latn-AZ"/>
        </w:rPr>
        <w:t>dünya</w:t>
      </w:r>
      <w:r w:rsidRPr="0078169E">
        <w:t xml:space="preserve"> </w:t>
      </w:r>
      <w:r w:rsidRPr="0078169E">
        <w:rPr>
          <w:lang w:val="az-Latn-AZ"/>
        </w:rPr>
        <w:t>işləri</w:t>
      </w:r>
      <w:r w:rsidRPr="0078169E">
        <w:t xml:space="preserve"> </w:t>
      </w:r>
      <w:r w:rsidRPr="0078169E">
        <w:rPr>
          <w:lang w:val="az-Latn-AZ"/>
        </w:rPr>
        <w:t>üçün</w:t>
      </w:r>
      <w:r w:rsidRPr="0078169E">
        <w:t xml:space="preserve"> </w:t>
      </w:r>
      <w:r w:rsidRPr="0078169E">
        <w:rPr>
          <w:lang w:val="az-Latn-AZ"/>
        </w:rPr>
        <w:t>astadan</w:t>
      </w:r>
      <w:r w:rsidRPr="0078169E">
        <w:t xml:space="preserve"> </w:t>
      </w:r>
      <w:r w:rsidRPr="0078169E">
        <w:rPr>
          <w:lang w:val="az-Latn-AZ"/>
        </w:rPr>
        <w:t>da</w:t>
      </w:r>
      <w:r w:rsidRPr="0078169E">
        <w:t xml:space="preserve"> </w:t>
      </w:r>
      <w:r w:rsidRPr="0078169E">
        <w:rPr>
          <w:lang w:val="az-Latn-AZ"/>
        </w:rPr>
        <w:t>ağlamasın</w:t>
      </w:r>
      <w:r w:rsidRPr="0078169E">
        <w:t xml:space="preserve">. </w:t>
      </w:r>
      <w:r w:rsidRPr="0078169E">
        <w:rPr>
          <w:lang w:val="az-Latn-AZ"/>
        </w:rPr>
        <w:t>Amma</w:t>
      </w:r>
      <w:r w:rsidRPr="0078169E">
        <w:t xml:space="preserve"> </w:t>
      </w:r>
      <w:r w:rsidRPr="0078169E">
        <w:rPr>
          <w:lang w:val="az-Latn-AZ"/>
        </w:rPr>
        <w:t>əgər</w:t>
      </w:r>
      <w:r w:rsidRPr="0078169E">
        <w:t xml:space="preserve"> </w:t>
      </w:r>
      <w:r w:rsidRPr="0078169E">
        <w:rPr>
          <w:lang w:val="az-Latn-AZ"/>
        </w:rPr>
        <w:t>Allah</w:t>
      </w:r>
      <w:r w:rsidRPr="0078169E">
        <w:t xml:space="preserve"> </w:t>
      </w:r>
      <w:r w:rsidRPr="0078169E">
        <w:rPr>
          <w:lang w:val="az-Latn-AZ"/>
        </w:rPr>
        <w:t>xovfundan</w:t>
      </w:r>
      <w:r w:rsidRPr="0078169E">
        <w:t xml:space="preserve">, </w:t>
      </w:r>
      <w:r w:rsidRPr="0078169E">
        <w:rPr>
          <w:lang w:val="az-Latn-AZ"/>
        </w:rPr>
        <w:t>yaxud</w:t>
      </w:r>
      <w:r w:rsidRPr="0078169E">
        <w:t xml:space="preserve"> </w:t>
      </w:r>
      <w:r w:rsidRPr="0078169E">
        <w:rPr>
          <w:lang w:val="az-Latn-AZ"/>
        </w:rPr>
        <w:t>Qiyaməti</w:t>
      </w:r>
      <w:r w:rsidRPr="0078169E">
        <w:t xml:space="preserve"> </w:t>
      </w:r>
      <w:r w:rsidRPr="0078169E">
        <w:rPr>
          <w:lang w:val="az-Latn-AZ"/>
        </w:rPr>
        <w:t>yada</w:t>
      </w:r>
      <w:r w:rsidRPr="0078169E">
        <w:t xml:space="preserve"> </w:t>
      </w:r>
      <w:r w:rsidRPr="0078169E">
        <w:rPr>
          <w:lang w:val="az-Latn-AZ"/>
        </w:rPr>
        <w:t>salıb</w:t>
      </w:r>
      <w:r w:rsidRPr="0078169E">
        <w:t xml:space="preserve"> </w:t>
      </w:r>
      <w:r w:rsidRPr="0078169E">
        <w:rPr>
          <w:lang w:val="az-Latn-AZ"/>
        </w:rPr>
        <w:t>ağlasa</w:t>
      </w:r>
      <w:r w:rsidRPr="0078169E">
        <w:t>–</w:t>
      </w:r>
      <w:r w:rsidRPr="0078169E">
        <w:rPr>
          <w:lang w:val="az-Latn-AZ"/>
        </w:rPr>
        <w:t>istər</w:t>
      </w:r>
      <w:r w:rsidRPr="0078169E">
        <w:t xml:space="preserve"> </w:t>
      </w:r>
      <w:r w:rsidRPr="0078169E">
        <w:rPr>
          <w:lang w:val="az-Latn-AZ"/>
        </w:rPr>
        <w:t>alçaq</w:t>
      </w:r>
      <w:r w:rsidRPr="0078169E">
        <w:t xml:space="preserve"> </w:t>
      </w:r>
      <w:r w:rsidRPr="0078169E">
        <w:rPr>
          <w:lang w:val="az-Latn-AZ"/>
        </w:rPr>
        <w:t>səslə</w:t>
      </w:r>
      <w:r w:rsidRPr="0078169E">
        <w:t xml:space="preserve"> </w:t>
      </w:r>
      <w:r w:rsidRPr="0078169E">
        <w:rPr>
          <w:lang w:val="az-Latn-AZ"/>
        </w:rPr>
        <w:t>olsun</w:t>
      </w:r>
      <w:r w:rsidRPr="0078169E">
        <w:t xml:space="preserve">, </w:t>
      </w:r>
      <w:r w:rsidRPr="0078169E">
        <w:rPr>
          <w:lang w:val="az-Latn-AZ"/>
        </w:rPr>
        <w:t>istərsə</w:t>
      </w:r>
      <w:r w:rsidRPr="0078169E">
        <w:t xml:space="preserve"> </w:t>
      </w:r>
      <w:r w:rsidRPr="0078169E">
        <w:rPr>
          <w:lang w:val="az-Latn-AZ"/>
        </w:rPr>
        <w:t>də</w:t>
      </w:r>
      <w:r w:rsidRPr="0078169E">
        <w:t xml:space="preserve"> </w:t>
      </w:r>
      <w:r w:rsidRPr="0078169E">
        <w:rPr>
          <w:lang w:val="az-Latn-AZ"/>
        </w:rPr>
        <w:t>uca</w:t>
      </w:r>
      <w:r w:rsidRPr="0078169E">
        <w:t xml:space="preserve"> </w:t>
      </w:r>
      <w:r w:rsidRPr="0078169E">
        <w:rPr>
          <w:lang w:val="az-Latn-AZ"/>
        </w:rPr>
        <w:t>səslə</w:t>
      </w:r>
      <w:r w:rsidRPr="0078169E">
        <w:t>–</w:t>
      </w:r>
      <w:r w:rsidRPr="0078169E">
        <w:rPr>
          <w:lang w:val="az-Latn-AZ"/>
        </w:rPr>
        <w:t>eybi</w:t>
      </w:r>
      <w:r w:rsidRPr="0078169E">
        <w:t xml:space="preserve"> </w:t>
      </w:r>
      <w:r w:rsidRPr="0078169E">
        <w:rPr>
          <w:lang w:val="az-Latn-AZ"/>
        </w:rPr>
        <w:t>yoxdur</w:t>
      </w:r>
      <w:r w:rsidRPr="0078169E">
        <w:t xml:space="preserve">. </w:t>
      </w:r>
      <w:r w:rsidRPr="0078169E">
        <w:rPr>
          <w:lang w:val="az-Latn-AZ"/>
        </w:rPr>
        <w:t>Üstəlik</w:t>
      </w:r>
      <w:r w:rsidRPr="0078169E">
        <w:t xml:space="preserve"> </w:t>
      </w:r>
      <w:r w:rsidRPr="0078169E">
        <w:rPr>
          <w:lang w:val="az-Latn-AZ"/>
        </w:rPr>
        <w:t>bu</w:t>
      </w:r>
      <w:r w:rsidRPr="0078169E">
        <w:t xml:space="preserve">, </w:t>
      </w:r>
      <w:r w:rsidRPr="0078169E">
        <w:rPr>
          <w:lang w:val="az-Latn-AZ"/>
        </w:rPr>
        <w:t>daha</w:t>
      </w:r>
      <w:r w:rsidRPr="0078169E">
        <w:t xml:space="preserve"> </w:t>
      </w:r>
      <w:r w:rsidRPr="0078169E">
        <w:rPr>
          <w:lang w:val="az-Latn-AZ"/>
        </w:rPr>
        <w:t>yaxşı</w:t>
      </w:r>
      <w:r w:rsidRPr="0078169E">
        <w:t xml:space="preserve"> </w:t>
      </w:r>
      <w:r w:rsidRPr="0078169E">
        <w:rPr>
          <w:lang w:val="az-Latn-AZ"/>
        </w:rPr>
        <w:t>əməllərdən</w:t>
      </w:r>
      <w:r w:rsidRPr="0078169E">
        <w:t xml:space="preserve"> </w:t>
      </w:r>
      <w:r w:rsidRPr="0078169E">
        <w:rPr>
          <w:lang w:val="az-Latn-AZ"/>
        </w:rPr>
        <w:t>hesab</w:t>
      </w:r>
      <w:r w:rsidRPr="0078169E">
        <w:t xml:space="preserve"> </w:t>
      </w:r>
      <w:r w:rsidRPr="0078169E">
        <w:rPr>
          <w:lang w:val="az-Latn-AZ"/>
        </w:rPr>
        <w:t>olunur</w:t>
      </w:r>
      <w:r w:rsidRPr="0078169E">
        <w:t>.</w:t>
      </w:r>
    </w:p>
    <w:p w14:paraId="482BC371" w14:textId="77777777" w:rsidR="0064286B" w:rsidRPr="0078169E" w:rsidRDefault="0064286B" w:rsidP="0064286B">
      <w:pPr>
        <w:ind w:right="-24" w:firstLine="240"/>
        <w:jc w:val="both"/>
      </w:pPr>
      <w:r w:rsidRPr="0078169E">
        <w:t xml:space="preserve">9. </w:t>
      </w:r>
      <w:r w:rsidRPr="0078169E">
        <w:rPr>
          <w:lang w:val="az-Latn-AZ"/>
        </w:rPr>
        <w:t>Namazın</w:t>
      </w:r>
      <w:r w:rsidRPr="0078169E">
        <w:t xml:space="preserve"> </w:t>
      </w:r>
      <w:r w:rsidRPr="0078169E">
        <w:rPr>
          <w:lang w:val="az-Latn-AZ"/>
        </w:rPr>
        <w:t>surətini</w:t>
      </w:r>
      <w:r w:rsidRPr="0078169E">
        <w:t xml:space="preserve"> </w:t>
      </w:r>
      <w:r w:rsidRPr="0078169E">
        <w:rPr>
          <w:lang w:val="az-Latn-AZ"/>
        </w:rPr>
        <w:t>pozan</w:t>
      </w:r>
      <w:r w:rsidRPr="0078169E">
        <w:t xml:space="preserve"> </w:t>
      </w:r>
      <w:r w:rsidRPr="0078169E">
        <w:rPr>
          <w:lang w:val="az-Latn-AZ"/>
        </w:rPr>
        <w:t>işlərdən</w:t>
      </w:r>
      <w:r w:rsidRPr="0078169E">
        <w:t xml:space="preserve"> </w:t>
      </w:r>
      <w:r w:rsidRPr="0078169E">
        <w:rPr>
          <w:lang w:val="az-Latn-AZ"/>
        </w:rPr>
        <w:t>görmək</w:t>
      </w:r>
      <w:r w:rsidRPr="0078169E">
        <w:t xml:space="preserve">. </w:t>
      </w:r>
      <w:r w:rsidRPr="0078169E">
        <w:rPr>
          <w:lang w:val="az-Latn-AZ"/>
        </w:rPr>
        <w:t>Məsələn</w:t>
      </w:r>
      <w:r w:rsidRPr="0078169E">
        <w:t xml:space="preserve">, </w:t>
      </w:r>
      <w:r w:rsidRPr="0078169E">
        <w:rPr>
          <w:lang w:val="az-Latn-AZ"/>
        </w:rPr>
        <w:t>əl</w:t>
      </w:r>
      <w:r w:rsidRPr="0078169E">
        <w:t xml:space="preserve"> </w:t>
      </w:r>
      <w:r w:rsidRPr="0078169E">
        <w:rPr>
          <w:lang w:val="az-Latn-AZ"/>
        </w:rPr>
        <w:t>çalmaq</w:t>
      </w:r>
      <w:r w:rsidRPr="0078169E">
        <w:t xml:space="preserve">, </w:t>
      </w:r>
      <w:r w:rsidRPr="0078169E">
        <w:rPr>
          <w:lang w:val="az-Latn-AZ"/>
        </w:rPr>
        <w:t>rəqs</w:t>
      </w:r>
      <w:r w:rsidRPr="0078169E">
        <w:t xml:space="preserve"> </w:t>
      </w:r>
      <w:r w:rsidRPr="0078169E">
        <w:rPr>
          <w:lang w:val="az-Latn-AZ"/>
        </w:rPr>
        <w:t>etmək</w:t>
      </w:r>
      <w:r w:rsidRPr="0078169E">
        <w:t xml:space="preserve">, </w:t>
      </w:r>
      <w:r w:rsidRPr="0078169E">
        <w:rPr>
          <w:lang w:val="az-Latn-AZ"/>
        </w:rPr>
        <w:t>havaya</w:t>
      </w:r>
      <w:r w:rsidRPr="0078169E">
        <w:t xml:space="preserve"> </w:t>
      </w:r>
      <w:r w:rsidRPr="0078169E">
        <w:rPr>
          <w:lang w:val="az-Latn-AZ"/>
        </w:rPr>
        <w:t>tullanmaq</w:t>
      </w:r>
      <w:r w:rsidRPr="0078169E">
        <w:t xml:space="preserve"> </w:t>
      </w:r>
      <w:r w:rsidRPr="0078169E">
        <w:rPr>
          <w:lang w:val="az-Latn-AZ"/>
        </w:rPr>
        <w:t>və</w:t>
      </w:r>
      <w:r w:rsidRPr="0078169E">
        <w:t xml:space="preserve"> </w:t>
      </w:r>
      <w:r w:rsidRPr="0078169E">
        <w:rPr>
          <w:lang w:val="az-Latn-AZ"/>
        </w:rPr>
        <w:t>s</w:t>
      </w:r>
      <w:r w:rsidRPr="0078169E">
        <w:t xml:space="preserve">. </w:t>
      </w:r>
      <w:r w:rsidRPr="0078169E">
        <w:rPr>
          <w:lang w:val="az-Latn-AZ"/>
        </w:rPr>
        <w:t>Bu</w:t>
      </w:r>
      <w:r w:rsidRPr="0078169E">
        <w:t xml:space="preserve"> </w:t>
      </w:r>
      <w:r w:rsidRPr="0078169E">
        <w:rPr>
          <w:lang w:val="az-Latn-AZ"/>
        </w:rPr>
        <w:t>işlər</w:t>
      </w:r>
      <w:r w:rsidRPr="0078169E">
        <w:t xml:space="preserve"> </w:t>
      </w:r>
      <w:r w:rsidRPr="0078169E">
        <w:rPr>
          <w:lang w:val="az-Latn-AZ"/>
        </w:rPr>
        <w:t>istər</w:t>
      </w:r>
      <w:r w:rsidRPr="0078169E">
        <w:t xml:space="preserve"> </w:t>
      </w:r>
      <w:r w:rsidRPr="0078169E">
        <w:rPr>
          <w:lang w:val="az-Latn-AZ"/>
        </w:rPr>
        <w:t>az</w:t>
      </w:r>
      <w:r w:rsidRPr="0078169E">
        <w:t xml:space="preserve"> </w:t>
      </w:r>
      <w:r w:rsidRPr="0078169E">
        <w:rPr>
          <w:lang w:val="az-Latn-AZ"/>
        </w:rPr>
        <w:t>olsun</w:t>
      </w:r>
      <w:r w:rsidRPr="0078169E">
        <w:t xml:space="preserve">, </w:t>
      </w:r>
      <w:r w:rsidRPr="0078169E">
        <w:rPr>
          <w:lang w:val="az-Latn-AZ"/>
        </w:rPr>
        <w:t>istərsə</w:t>
      </w:r>
      <w:r w:rsidRPr="0078169E">
        <w:t xml:space="preserve"> </w:t>
      </w:r>
      <w:r w:rsidRPr="0078169E">
        <w:rPr>
          <w:lang w:val="az-Latn-AZ"/>
        </w:rPr>
        <w:t>də</w:t>
      </w:r>
      <w:r w:rsidRPr="0078169E">
        <w:t xml:space="preserve"> </w:t>
      </w:r>
      <w:r w:rsidRPr="0078169E">
        <w:rPr>
          <w:lang w:val="az-Latn-AZ"/>
        </w:rPr>
        <w:t>çox</w:t>
      </w:r>
      <w:r w:rsidRPr="0078169E">
        <w:t xml:space="preserve">; </w:t>
      </w:r>
      <w:r w:rsidRPr="0078169E">
        <w:rPr>
          <w:lang w:val="az-Latn-AZ"/>
        </w:rPr>
        <w:t>istər</w:t>
      </w:r>
      <w:r w:rsidRPr="0078169E">
        <w:t xml:space="preserve"> </w:t>
      </w:r>
      <w:r w:rsidRPr="0078169E">
        <w:rPr>
          <w:lang w:val="az-Latn-AZ"/>
        </w:rPr>
        <w:t>qəsdən</w:t>
      </w:r>
      <w:r w:rsidRPr="0078169E">
        <w:t xml:space="preserve">, </w:t>
      </w:r>
      <w:r w:rsidRPr="0078169E">
        <w:rPr>
          <w:lang w:val="az-Latn-AZ"/>
        </w:rPr>
        <w:t>istərsə</w:t>
      </w:r>
      <w:r w:rsidRPr="0078169E">
        <w:t xml:space="preserve"> </w:t>
      </w:r>
      <w:r w:rsidRPr="0078169E">
        <w:rPr>
          <w:lang w:val="az-Latn-AZ"/>
        </w:rPr>
        <w:t>də</w:t>
      </w:r>
      <w:r w:rsidRPr="0078169E">
        <w:t xml:space="preserve"> </w:t>
      </w:r>
      <w:r w:rsidRPr="0078169E">
        <w:rPr>
          <w:lang w:val="az-Latn-AZ"/>
        </w:rPr>
        <w:t>unutqanlıq</w:t>
      </w:r>
      <w:r w:rsidRPr="0078169E">
        <w:t xml:space="preserve"> </w:t>
      </w:r>
      <w:r w:rsidRPr="0078169E">
        <w:rPr>
          <w:lang w:val="az-Latn-AZ"/>
        </w:rPr>
        <w:t>üzündən</w:t>
      </w:r>
      <w:r w:rsidRPr="0078169E">
        <w:t xml:space="preserve"> </w:t>
      </w:r>
      <w:r w:rsidRPr="0078169E">
        <w:rPr>
          <w:lang w:val="az-Latn-AZ"/>
        </w:rPr>
        <w:t>olsun</w:t>
      </w:r>
      <w:r w:rsidRPr="0078169E">
        <w:t xml:space="preserve">, </w:t>
      </w:r>
      <w:r w:rsidRPr="0078169E">
        <w:rPr>
          <w:lang w:val="az-Latn-AZ"/>
        </w:rPr>
        <w:t>heç</w:t>
      </w:r>
      <w:r w:rsidRPr="0078169E">
        <w:t xml:space="preserve"> </w:t>
      </w:r>
      <w:r w:rsidRPr="0078169E">
        <w:rPr>
          <w:lang w:val="az-Latn-AZ"/>
        </w:rPr>
        <w:t>bir</w:t>
      </w:r>
      <w:r w:rsidRPr="0078169E">
        <w:t xml:space="preserve"> </w:t>
      </w:r>
      <w:r w:rsidRPr="0078169E">
        <w:rPr>
          <w:lang w:val="az-Latn-AZ"/>
        </w:rPr>
        <w:t>fərqi</w:t>
      </w:r>
      <w:r w:rsidRPr="0078169E">
        <w:t xml:space="preserve"> </w:t>
      </w:r>
      <w:r w:rsidRPr="0078169E">
        <w:rPr>
          <w:lang w:val="az-Latn-AZ"/>
        </w:rPr>
        <w:t>yoxdur</w:t>
      </w:r>
      <w:r w:rsidRPr="0078169E">
        <w:t xml:space="preserve">. </w:t>
      </w:r>
      <w:r w:rsidRPr="0078169E">
        <w:rPr>
          <w:lang w:val="az-Latn-AZ"/>
        </w:rPr>
        <w:t>Amma</w:t>
      </w:r>
      <w:r w:rsidRPr="0078169E">
        <w:t xml:space="preserve"> </w:t>
      </w:r>
      <w:r w:rsidRPr="0078169E">
        <w:rPr>
          <w:lang w:val="az-Latn-AZ"/>
        </w:rPr>
        <w:t>namazın</w:t>
      </w:r>
      <w:r w:rsidRPr="0078169E">
        <w:t xml:space="preserve"> </w:t>
      </w:r>
      <w:r w:rsidRPr="0078169E">
        <w:rPr>
          <w:lang w:val="az-Latn-AZ"/>
        </w:rPr>
        <w:t>surətini</w:t>
      </w:r>
      <w:r w:rsidRPr="0078169E">
        <w:t xml:space="preserve"> </w:t>
      </w:r>
      <w:r w:rsidRPr="0078169E">
        <w:rPr>
          <w:lang w:val="az-Latn-AZ"/>
        </w:rPr>
        <w:t>pozmayan</w:t>
      </w:r>
      <w:r w:rsidRPr="0078169E">
        <w:t xml:space="preserve"> </w:t>
      </w:r>
      <w:r w:rsidRPr="0078169E">
        <w:rPr>
          <w:lang w:val="az-Latn-AZ"/>
        </w:rPr>
        <w:t>işlərin</w:t>
      </w:r>
      <w:r w:rsidRPr="0078169E">
        <w:t xml:space="preserve"> (</w:t>
      </w:r>
      <w:r w:rsidRPr="0078169E">
        <w:rPr>
          <w:lang w:val="az-Latn-AZ"/>
        </w:rPr>
        <w:t>məsələn</w:t>
      </w:r>
      <w:r w:rsidRPr="0078169E">
        <w:t xml:space="preserve"> </w:t>
      </w:r>
      <w:r w:rsidRPr="0078169E">
        <w:rPr>
          <w:lang w:val="az-Latn-AZ"/>
        </w:rPr>
        <w:t>əllə</w:t>
      </w:r>
      <w:r w:rsidRPr="0078169E">
        <w:t xml:space="preserve"> </w:t>
      </w:r>
      <w:r w:rsidRPr="0078169E">
        <w:rPr>
          <w:lang w:val="az-Latn-AZ"/>
        </w:rPr>
        <w:t>bir</w:t>
      </w:r>
      <w:r w:rsidRPr="0078169E">
        <w:t xml:space="preserve"> </w:t>
      </w:r>
      <w:r w:rsidRPr="0078169E">
        <w:rPr>
          <w:lang w:val="az-Latn-AZ"/>
        </w:rPr>
        <w:t>şeyə</w:t>
      </w:r>
      <w:r w:rsidRPr="0078169E">
        <w:t xml:space="preserve"> </w:t>
      </w:r>
      <w:r w:rsidRPr="0078169E">
        <w:rPr>
          <w:lang w:val="az-Latn-AZ"/>
        </w:rPr>
        <w:t>işarə</w:t>
      </w:r>
      <w:r w:rsidRPr="0078169E">
        <w:t xml:space="preserve"> </w:t>
      </w:r>
      <w:r w:rsidRPr="0078169E">
        <w:rPr>
          <w:lang w:val="az-Latn-AZ"/>
        </w:rPr>
        <w:t>etmək</w:t>
      </w:r>
      <w:r w:rsidRPr="0078169E">
        <w:t xml:space="preserve"> </w:t>
      </w:r>
      <w:r w:rsidRPr="0078169E">
        <w:rPr>
          <w:lang w:val="az-Latn-AZ"/>
        </w:rPr>
        <w:t>kimi</w:t>
      </w:r>
      <w:r w:rsidRPr="0078169E">
        <w:t xml:space="preserve">) </w:t>
      </w:r>
      <w:r w:rsidRPr="0078169E">
        <w:rPr>
          <w:lang w:val="az-Latn-AZ"/>
        </w:rPr>
        <w:t>eybi</w:t>
      </w:r>
      <w:r w:rsidRPr="0078169E">
        <w:t xml:space="preserve"> </w:t>
      </w:r>
      <w:r w:rsidRPr="0078169E">
        <w:rPr>
          <w:lang w:val="az-Latn-AZ"/>
        </w:rPr>
        <w:t>yoxdur</w:t>
      </w:r>
      <w:r w:rsidRPr="0078169E">
        <w:t>.</w:t>
      </w:r>
    </w:p>
    <w:p w14:paraId="51F5AFC6" w14:textId="77777777" w:rsidR="0064286B" w:rsidRPr="0078169E" w:rsidRDefault="0064286B" w:rsidP="0064286B">
      <w:pPr>
        <w:ind w:right="-24" w:firstLine="240"/>
        <w:jc w:val="both"/>
      </w:pPr>
      <w:r w:rsidRPr="0078169E">
        <w:t xml:space="preserve">10. </w:t>
      </w:r>
      <w:r w:rsidRPr="0078169E">
        <w:rPr>
          <w:lang w:val="az-Latn-AZ"/>
        </w:rPr>
        <w:t>Yemək</w:t>
      </w:r>
      <w:r w:rsidRPr="0078169E">
        <w:t xml:space="preserve"> </w:t>
      </w:r>
      <w:r w:rsidRPr="0078169E">
        <w:rPr>
          <w:lang w:val="az-Latn-AZ"/>
        </w:rPr>
        <w:t>və</w:t>
      </w:r>
      <w:r w:rsidRPr="0078169E">
        <w:t xml:space="preserve"> </w:t>
      </w:r>
      <w:r w:rsidRPr="0078169E">
        <w:rPr>
          <w:lang w:val="az-Latn-AZ"/>
        </w:rPr>
        <w:t>içmək</w:t>
      </w:r>
      <w:r w:rsidRPr="0078169E">
        <w:t xml:space="preserve">.  </w:t>
      </w:r>
      <w:r w:rsidRPr="0078169E">
        <w:rPr>
          <w:lang w:val="az-Latn-AZ"/>
        </w:rPr>
        <w:t>Əgər</w:t>
      </w:r>
      <w:r w:rsidRPr="0078169E">
        <w:t xml:space="preserve"> </w:t>
      </w:r>
      <w:r w:rsidRPr="0078169E">
        <w:rPr>
          <w:lang w:val="az-Latn-AZ"/>
        </w:rPr>
        <w:t>namaz</w:t>
      </w:r>
      <w:r w:rsidRPr="0078169E">
        <w:t xml:space="preserve"> </w:t>
      </w:r>
      <w:r w:rsidRPr="0078169E">
        <w:rPr>
          <w:lang w:val="az-Latn-AZ"/>
        </w:rPr>
        <w:t>üstündə</w:t>
      </w:r>
      <w:r w:rsidRPr="0078169E">
        <w:t xml:space="preserve">, </w:t>
      </w:r>
      <w:r w:rsidRPr="0078169E">
        <w:rPr>
          <w:lang w:val="az-Latn-AZ"/>
        </w:rPr>
        <w:t>namazın</w:t>
      </w:r>
      <w:r w:rsidRPr="0078169E">
        <w:t xml:space="preserve"> </w:t>
      </w:r>
      <w:r w:rsidRPr="0078169E">
        <w:rPr>
          <w:lang w:val="az-Latn-AZ"/>
        </w:rPr>
        <w:t>surətini</w:t>
      </w:r>
      <w:r w:rsidRPr="0078169E">
        <w:t xml:space="preserve"> </w:t>
      </w:r>
      <w:r w:rsidRPr="0078169E">
        <w:rPr>
          <w:lang w:val="az-Latn-AZ"/>
        </w:rPr>
        <w:t>poza</w:t>
      </w:r>
      <w:r w:rsidRPr="0078169E">
        <w:t xml:space="preserve"> </w:t>
      </w:r>
      <w:r w:rsidRPr="0078169E">
        <w:rPr>
          <w:lang w:val="az-Latn-AZ"/>
        </w:rPr>
        <w:t>biləcək</w:t>
      </w:r>
      <w:r w:rsidRPr="0078169E">
        <w:t xml:space="preserve"> </w:t>
      </w:r>
      <w:r w:rsidRPr="0078169E">
        <w:rPr>
          <w:lang w:val="az-Latn-AZ"/>
        </w:rPr>
        <w:t>qədər</w:t>
      </w:r>
      <w:r w:rsidRPr="0078169E">
        <w:t xml:space="preserve"> </w:t>
      </w:r>
      <w:r w:rsidRPr="0078169E">
        <w:rPr>
          <w:lang w:val="az-Latn-AZ"/>
        </w:rPr>
        <w:t>bir</w:t>
      </w:r>
      <w:r w:rsidRPr="0078169E">
        <w:t xml:space="preserve"> </w:t>
      </w:r>
      <w:r w:rsidRPr="0078169E">
        <w:rPr>
          <w:lang w:val="az-Latn-AZ"/>
        </w:rPr>
        <w:t>şey</w:t>
      </w:r>
      <w:r w:rsidRPr="0078169E">
        <w:t xml:space="preserve"> </w:t>
      </w:r>
      <w:r w:rsidRPr="0078169E">
        <w:rPr>
          <w:lang w:val="az-Latn-AZ"/>
        </w:rPr>
        <w:t>yesə</w:t>
      </w:r>
      <w:r w:rsidRPr="0078169E">
        <w:t xml:space="preserve"> </w:t>
      </w:r>
      <w:r w:rsidRPr="0078169E">
        <w:rPr>
          <w:lang w:val="az-Latn-AZ"/>
        </w:rPr>
        <w:t>və</w:t>
      </w:r>
      <w:r w:rsidRPr="0078169E">
        <w:t xml:space="preserve"> </w:t>
      </w:r>
      <w:r w:rsidRPr="0078169E">
        <w:rPr>
          <w:lang w:val="az-Latn-AZ"/>
        </w:rPr>
        <w:t>ya</w:t>
      </w:r>
      <w:r w:rsidRPr="0078169E">
        <w:t xml:space="preserve"> </w:t>
      </w:r>
      <w:r w:rsidRPr="0078169E">
        <w:rPr>
          <w:lang w:val="az-Latn-AZ"/>
        </w:rPr>
        <w:t>içsə</w:t>
      </w:r>
      <w:r w:rsidRPr="0078169E">
        <w:t>–</w:t>
      </w:r>
      <w:r w:rsidRPr="0078169E">
        <w:rPr>
          <w:lang w:val="az-Latn-AZ"/>
        </w:rPr>
        <w:t>hətta</w:t>
      </w:r>
      <w:r w:rsidRPr="0078169E">
        <w:t xml:space="preserve"> </w:t>
      </w:r>
      <w:r w:rsidRPr="0078169E">
        <w:rPr>
          <w:lang w:val="az-Latn-AZ"/>
        </w:rPr>
        <w:t>namazın</w:t>
      </w:r>
      <w:r w:rsidRPr="0078169E">
        <w:t xml:space="preserve"> </w:t>
      </w:r>
      <w:r w:rsidRPr="0078169E">
        <w:rPr>
          <w:lang w:val="az-Latn-AZ"/>
        </w:rPr>
        <w:t>surəti</w:t>
      </w:r>
      <w:r w:rsidRPr="0078169E">
        <w:t xml:space="preserve"> </w:t>
      </w:r>
      <w:r w:rsidRPr="0078169E">
        <w:rPr>
          <w:lang w:val="az-Latn-AZ"/>
        </w:rPr>
        <w:t>pozulmasa</w:t>
      </w:r>
      <w:r w:rsidRPr="0078169E">
        <w:t xml:space="preserve"> </w:t>
      </w:r>
      <w:r w:rsidRPr="0078169E">
        <w:rPr>
          <w:lang w:val="az-Latn-AZ"/>
        </w:rPr>
        <w:t>da</w:t>
      </w:r>
      <w:r w:rsidRPr="0078169E">
        <w:t xml:space="preserve"> </w:t>
      </w:r>
      <w:r w:rsidRPr="0078169E">
        <w:rPr>
          <w:lang w:val="az-Latn-AZ"/>
        </w:rPr>
        <w:t>ehtiyat</w:t>
      </w:r>
      <w:r w:rsidRPr="0078169E">
        <w:t>-</w:t>
      </w:r>
      <w:r w:rsidRPr="0078169E">
        <w:rPr>
          <w:lang w:val="az-Latn-AZ"/>
        </w:rPr>
        <w:t>vacibə</w:t>
      </w:r>
      <w:r w:rsidRPr="0078169E">
        <w:t xml:space="preserve"> </w:t>
      </w:r>
      <w:r w:rsidRPr="0078169E">
        <w:rPr>
          <w:lang w:val="az-Latn-AZ"/>
        </w:rPr>
        <w:t>görə</w:t>
      </w:r>
      <w:r w:rsidRPr="0078169E">
        <w:t xml:space="preserve"> </w:t>
      </w:r>
      <w:r w:rsidRPr="0078169E">
        <w:rPr>
          <w:lang w:val="az-Latn-AZ"/>
        </w:rPr>
        <w:t>namaz</w:t>
      </w:r>
      <w:r w:rsidRPr="0078169E">
        <w:t xml:space="preserve"> </w:t>
      </w:r>
      <w:r w:rsidRPr="0078169E">
        <w:rPr>
          <w:lang w:val="az-Latn-AZ"/>
        </w:rPr>
        <w:t>batildir</w:t>
      </w:r>
      <w:r w:rsidRPr="0078169E">
        <w:t>.</w:t>
      </w:r>
    </w:p>
    <w:p w14:paraId="59652415" w14:textId="77777777" w:rsidR="0064286B" w:rsidRPr="0078169E" w:rsidRDefault="0064286B" w:rsidP="0064286B">
      <w:pPr>
        <w:ind w:right="-24" w:firstLine="240"/>
        <w:jc w:val="both"/>
      </w:pPr>
      <w:r w:rsidRPr="0078169E">
        <w:t xml:space="preserve">11. </w:t>
      </w:r>
      <w:r w:rsidRPr="0078169E">
        <w:rPr>
          <w:lang w:val="az-Latn-AZ"/>
        </w:rPr>
        <w:t>İki</w:t>
      </w:r>
      <w:r w:rsidRPr="0078169E">
        <w:t xml:space="preserve"> </w:t>
      </w:r>
      <w:r w:rsidRPr="0078169E">
        <w:rPr>
          <w:lang w:val="az-Latn-AZ"/>
        </w:rPr>
        <w:t>rəkətli</w:t>
      </w:r>
      <w:r w:rsidRPr="0078169E">
        <w:t xml:space="preserve"> </w:t>
      </w:r>
      <w:r w:rsidRPr="0078169E">
        <w:rPr>
          <w:lang w:val="az-Latn-AZ"/>
        </w:rPr>
        <w:t>və</w:t>
      </w:r>
      <w:r w:rsidRPr="0078169E">
        <w:t xml:space="preserve"> </w:t>
      </w:r>
      <w:r w:rsidRPr="0078169E">
        <w:rPr>
          <w:lang w:val="az-Latn-AZ"/>
        </w:rPr>
        <w:t>üç</w:t>
      </w:r>
      <w:r w:rsidRPr="0078169E">
        <w:t xml:space="preserve"> </w:t>
      </w:r>
      <w:r w:rsidRPr="0078169E">
        <w:rPr>
          <w:lang w:val="az-Latn-AZ"/>
        </w:rPr>
        <w:t>rəkətli</w:t>
      </w:r>
      <w:r w:rsidRPr="0078169E">
        <w:t xml:space="preserve"> </w:t>
      </w:r>
      <w:r w:rsidRPr="0078169E">
        <w:rPr>
          <w:lang w:val="az-Latn-AZ"/>
        </w:rPr>
        <w:t>namazlarda</w:t>
      </w:r>
      <w:r w:rsidRPr="0078169E">
        <w:t xml:space="preserve">, </w:t>
      </w:r>
      <w:r w:rsidRPr="0078169E">
        <w:rPr>
          <w:lang w:val="az-Latn-AZ"/>
        </w:rPr>
        <w:t>həmçinin</w:t>
      </w:r>
      <w:r w:rsidRPr="0078169E">
        <w:t xml:space="preserve"> </w:t>
      </w:r>
      <w:r w:rsidRPr="0078169E">
        <w:rPr>
          <w:lang w:val="az-Latn-AZ"/>
        </w:rPr>
        <w:t>dörd</w:t>
      </w:r>
      <w:r w:rsidRPr="0078169E">
        <w:t xml:space="preserve"> </w:t>
      </w:r>
      <w:r w:rsidRPr="0078169E">
        <w:rPr>
          <w:lang w:val="az-Latn-AZ"/>
        </w:rPr>
        <w:t>rəkətli</w:t>
      </w:r>
      <w:r w:rsidRPr="0078169E">
        <w:t xml:space="preserve"> </w:t>
      </w:r>
      <w:r w:rsidRPr="0078169E">
        <w:rPr>
          <w:lang w:val="az-Latn-AZ"/>
        </w:rPr>
        <w:t>namazların</w:t>
      </w:r>
      <w:r w:rsidRPr="0078169E">
        <w:t xml:space="preserve"> </w:t>
      </w:r>
      <w:r w:rsidRPr="0078169E">
        <w:rPr>
          <w:lang w:val="az-Latn-AZ"/>
        </w:rPr>
        <w:t>ilk</w:t>
      </w:r>
      <w:r w:rsidRPr="0078169E">
        <w:t xml:space="preserve"> </w:t>
      </w:r>
      <w:r w:rsidRPr="0078169E">
        <w:rPr>
          <w:lang w:val="az-Latn-AZ"/>
        </w:rPr>
        <w:t>iki</w:t>
      </w:r>
      <w:r w:rsidRPr="0078169E">
        <w:t xml:space="preserve"> </w:t>
      </w:r>
      <w:r w:rsidRPr="0078169E">
        <w:rPr>
          <w:lang w:val="az-Latn-AZ"/>
        </w:rPr>
        <w:t>rəkətində</w:t>
      </w:r>
      <w:r w:rsidRPr="0078169E">
        <w:t xml:space="preserve"> </w:t>
      </w:r>
      <w:r w:rsidRPr="0078169E">
        <w:rPr>
          <w:lang w:val="az-Latn-AZ"/>
        </w:rPr>
        <w:t>şəkk</w:t>
      </w:r>
      <w:r w:rsidRPr="0078169E">
        <w:t xml:space="preserve"> </w:t>
      </w:r>
      <w:r w:rsidRPr="0078169E">
        <w:rPr>
          <w:lang w:val="az-Latn-AZ"/>
        </w:rPr>
        <w:t>etmək</w:t>
      </w:r>
      <w:r w:rsidRPr="0078169E">
        <w:t>.</w:t>
      </w:r>
    </w:p>
    <w:p w14:paraId="18261BB6" w14:textId="77777777" w:rsidR="0064286B" w:rsidRPr="0078169E" w:rsidRDefault="0064286B" w:rsidP="0064286B">
      <w:pPr>
        <w:ind w:right="-24" w:firstLine="240"/>
        <w:jc w:val="both"/>
      </w:pPr>
      <w:r w:rsidRPr="0078169E">
        <w:t xml:space="preserve">12. </w:t>
      </w:r>
      <w:r w:rsidRPr="0078169E">
        <w:rPr>
          <w:lang w:val="az-Latn-AZ"/>
        </w:rPr>
        <w:t>Namazın</w:t>
      </w:r>
      <w:r w:rsidRPr="0078169E">
        <w:t xml:space="preserve"> </w:t>
      </w:r>
      <w:r w:rsidRPr="0078169E">
        <w:rPr>
          <w:lang w:val="az-Latn-AZ"/>
        </w:rPr>
        <w:t>rüknünü</w:t>
      </w:r>
      <w:r w:rsidRPr="0078169E">
        <w:t xml:space="preserve"> </w:t>
      </w:r>
      <w:r w:rsidRPr="0078169E">
        <w:rPr>
          <w:lang w:val="az-Latn-AZ"/>
        </w:rPr>
        <w:t>qəsdən</w:t>
      </w:r>
      <w:r w:rsidRPr="0078169E">
        <w:t xml:space="preserve"> </w:t>
      </w:r>
      <w:r w:rsidRPr="0078169E">
        <w:rPr>
          <w:lang w:val="az-Latn-AZ"/>
        </w:rPr>
        <w:t>və</w:t>
      </w:r>
      <w:r w:rsidRPr="0078169E">
        <w:t xml:space="preserve"> </w:t>
      </w:r>
      <w:r w:rsidRPr="0078169E">
        <w:rPr>
          <w:lang w:val="az-Latn-AZ"/>
        </w:rPr>
        <w:t>ya</w:t>
      </w:r>
      <w:r w:rsidRPr="0078169E">
        <w:t xml:space="preserve"> </w:t>
      </w:r>
      <w:r w:rsidRPr="0078169E">
        <w:rPr>
          <w:lang w:val="az-Latn-AZ"/>
        </w:rPr>
        <w:t>səhvən</w:t>
      </w:r>
      <w:r w:rsidRPr="0078169E">
        <w:t xml:space="preserve"> </w:t>
      </w:r>
      <w:r w:rsidRPr="0078169E">
        <w:rPr>
          <w:lang w:val="az-Latn-AZ"/>
        </w:rPr>
        <w:t>azaldıb</w:t>
      </w:r>
      <w:r w:rsidRPr="0078169E">
        <w:t>-</w:t>
      </w:r>
      <w:r w:rsidRPr="0078169E">
        <w:rPr>
          <w:lang w:val="az-Latn-AZ"/>
        </w:rPr>
        <w:t>çoxaltmaq</w:t>
      </w:r>
      <w:r w:rsidRPr="0078169E">
        <w:t xml:space="preserve">, </w:t>
      </w:r>
      <w:r w:rsidRPr="0078169E">
        <w:rPr>
          <w:lang w:val="az-Latn-AZ"/>
        </w:rPr>
        <w:t>yaxud</w:t>
      </w:r>
      <w:r w:rsidRPr="0078169E">
        <w:t xml:space="preserve"> </w:t>
      </w:r>
      <w:r w:rsidRPr="0078169E">
        <w:rPr>
          <w:lang w:val="az-Latn-AZ"/>
        </w:rPr>
        <w:t>rükn</w:t>
      </w:r>
      <w:r w:rsidRPr="0078169E">
        <w:t xml:space="preserve"> </w:t>
      </w:r>
      <w:r w:rsidRPr="0078169E">
        <w:rPr>
          <w:lang w:val="az-Latn-AZ"/>
        </w:rPr>
        <w:t>olmayan</w:t>
      </w:r>
      <w:r w:rsidRPr="0078169E">
        <w:t xml:space="preserve"> </w:t>
      </w:r>
      <w:r w:rsidRPr="0078169E">
        <w:rPr>
          <w:lang w:val="az-Latn-AZ"/>
        </w:rPr>
        <w:t>şeyləri</w:t>
      </w:r>
      <w:r w:rsidRPr="0078169E">
        <w:t xml:space="preserve"> </w:t>
      </w:r>
      <w:r w:rsidRPr="0078169E">
        <w:rPr>
          <w:lang w:val="az-Latn-AZ"/>
        </w:rPr>
        <w:t>qəsdən</w:t>
      </w:r>
      <w:r w:rsidRPr="0078169E">
        <w:t xml:space="preserve"> </w:t>
      </w:r>
      <w:r w:rsidRPr="0078169E">
        <w:rPr>
          <w:lang w:val="az-Latn-AZ"/>
        </w:rPr>
        <w:t>artırıb</w:t>
      </w:r>
      <w:r w:rsidRPr="0078169E">
        <w:t>-</w:t>
      </w:r>
      <w:r w:rsidRPr="0078169E">
        <w:rPr>
          <w:lang w:val="az-Latn-AZ"/>
        </w:rPr>
        <w:t>azaltmaq</w:t>
      </w:r>
      <w:r w:rsidRPr="0078169E">
        <w:t>.</w:t>
      </w:r>
    </w:p>
    <w:p w14:paraId="0901E60B" w14:textId="77777777" w:rsidR="0064286B" w:rsidRPr="0078169E" w:rsidRDefault="0064286B" w:rsidP="0064286B">
      <w:pPr>
        <w:pStyle w:val="Heading2"/>
        <w:jc w:val="center"/>
        <w:rPr>
          <w:rFonts w:ascii="Times New Roman" w:hAnsi="Times New Roman" w:cs="Times New Roman"/>
          <w:sz w:val="24"/>
          <w:szCs w:val="24"/>
        </w:rPr>
      </w:pPr>
      <w:bookmarkStart w:id="11" w:name="_Toc16174167"/>
      <w:r w:rsidRPr="0078169E">
        <w:rPr>
          <w:rFonts w:ascii="Times New Roman" w:hAnsi="Times New Roman" w:cs="Times New Roman"/>
          <w:sz w:val="24"/>
          <w:szCs w:val="24"/>
          <w:lang w:val="az-Latn-AZ"/>
        </w:rPr>
        <w:t>NAMAZI</w:t>
      </w:r>
      <w:r w:rsidRPr="0078169E">
        <w:rPr>
          <w:rFonts w:ascii="Times New Roman" w:hAnsi="Times New Roman" w:cs="Times New Roman"/>
          <w:sz w:val="24"/>
          <w:szCs w:val="24"/>
        </w:rPr>
        <w:t xml:space="preserve"> </w:t>
      </w:r>
      <w:r w:rsidRPr="0078169E">
        <w:rPr>
          <w:rFonts w:ascii="Times New Roman" w:hAnsi="Times New Roman" w:cs="Times New Roman"/>
          <w:sz w:val="24"/>
          <w:szCs w:val="24"/>
          <w:lang w:val="az-Latn-AZ"/>
        </w:rPr>
        <w:t>BATİL</w:t>
      </w:r>
      <w:r w:rsidRPr="0078169E">
        <w:rPr>
          <w:rFonts w:ascii="Times New Roman" w:hAnsi="Times New Roman" w:cs="Times New Roman"/>
          <w:sz w:val="24"/>
          <w:szCs w:val="24"/>
        </w:rPr>
        <w:t xml:space="preserve"> </w:t>
      </w:r>
      <w:r w:rsidRPr="0078169E">
        <w:rPr>
          <w:rFonts w:ascii="Times New Roman" w:hAnsi="Times New Roman" w:cs="Times New Roman"/>
          <w:sz w:val="24"/>
          <w:szCs w:val="24"/>
          <w:lang w:val="az-Latn-AZ"/>
        </w:rPr>
        <w:t>EDƏN</w:t>
      </w:r>
      <w:r w:rsidRPr="0078169E">
        <w:rPr>
          <w:rFonts w:ascii="Times New Roman" w:hAnsi="Times New Roman" w:cs="Times New Roman"/>
          <w:sz w:val="24"/>
          <w:szCs w:val="24"/>
        </w:rPr>
        <w:t xml:space="preserve"> </w:t>
      </w:r>
      <w:r w:rsidRPr="0078169E">
        <w:rPr>
          <w:rFonts w:ascii="Times New Roman" w:hAnsi="Times New Roman" w:cs="Times New Roman"/>
          <w:sz w:val="24"/>
          <w:szCs w:val="24"/>
          <w:lang w:val="az-Latn-AZ"/>
        </w:rPr>
        <w:t>ŞƏKLƏR</w:t>
      </w:r>
      <w:bookmarkEnd w:id="11"/>
    </w:p>
    <w:p w14:paraId="28E2EE11" w14:textId="77777777" w:rsidR="0064286B" w:rsidRPr="0078169E" w:rsidRDefault="0064286B" w:rsidP="0064286B">
      <w:pPr>
        <w:ind w:right="-24" w:firstLine="240"/>
        <w:jc w:val="both"/>
      </w:pPr>
      <w:r w:rsidRPr="0078169E">
        <w:rPr>
          <w:lang w:val="az-Latn-AZ"/>
        </w:rPr>
        <w:t>Namazın</w:t>
      </w:r>
      <w:r w:rsidRPr="0078169E">
        <w:t xml:space="preserve"> </w:t>
      </w:r>
      <w:r w:rsidRPr="0078169E">
        <w:rPr>
          <w:lang w:val="az-Latn-AZ"/>
        </w:rPr>
        <w:t>şəkkiyyatı</w:t>
      </w:r>
      <w:r w:rsidRPr="0078169E">
        <w:t xml:space="preserve"> 23 </w:t>
      </w:r>
      <w:r w:rsidRPr="0078169E">
        <w:rPr>
          <w:lang w:val="az-Latn-AZ"/>
        </w:rPr>
        <w:t>qismdir</w:t>
      </w:r>
      <w:r w:rsidRPr="0078169E">
        <w:t xml:space="preserve"> </w:t>
      </w:r>
      <w:r w:rsidRPr="0078169E">
        <w:rPr>
          <w:lang w:val="az-Latn-AZ"/>
        </w:rPr>
        <w:t>ki</w:t>
      </w:r>
      <w:r w:rsidRPr="0078169E">
        <w:t xml:space="preserve">, </w:t>
      </w:r>
      <w:r w:rsidRPr="0078169E">
        <w:rPr>
          <w:lang w:val="az-Latn-AZ"/>
        </w:rPr>
        <w:t>onlardan</w:t>
      </w:r>
      <w:r w:rsidRPr="0078169E">
        <w:t xml:space="preserve"> </w:t>
      </w:r>
      <w:r w:rsidRPr="0078169E">
        <w:rPr>
          <w:lang w:val="az-Latn-AZ"/>
        </w:rPr>
        <w:t>səkkizi</w:t>
      </w:r>
      <w:r w:rsidRPr="0078169E">
        <w:t xml:space="preserve"> </w:t>
      </w:r>
      <w:r w:rsidRPr="0078169E">
        <w:rPr>
          <w:lang w:val="az-Latn-AZ"/>
        </w:rPr>
        <w:t>namazı</w:t>
      </w:r>
      <w:r w:rsidRPr="0078169E">
        <w:t xml:space="preserve"> </w:t>
      </w:r>
      <w:r w:rsidRPr="0078169E">
        <w:rPr>
          <w:lang w:val="az-Latn-AZ"/>
        </w:rPr>
        <w:t>batil</w:t>
      </w:r>
      <w:r w:rsidRPr="0078169E">
        <w:t xml:space="preserve"> </w:t>
      </w:r>
      <w:r w:rsidRPr="0078169E">
        <w:rPr>
          <w:lang w:val="az-Latn-AZ"/>
        </w:rPr>
        <w:t>edir</w:t>
      </w:r>
      <w:r w:rsidRPr="0078169E">
        <w:t xml:space="preserve">, </w:t>
      </w:r>
      <w:r w:rsidRPr="0078169E">
        <w:rPr>
          <w:lang w:val="az-Latn-AZ"/>
        </w:rPr>
        <w:t>altısına</w:t>
      </w:r>
      <w:r w:rsidRPr="0078169E">
        <w:t xml:space="preserve"> </w:t>
      </w:r>
      <w:r w:rsidRPr="0078169E">
        <w:rPr>
          <w:lang w:val="az-Latn-AZ"/>
        </w:rPr>
        <w:t>etina</w:t>
      </w:r>
      <w:r w:rsidRPr="0078169E">
        <w:t xml:space="preserve"> </w:t>
      </w:r>
      <w:r w:rsidRPr="0078169E">
        <w:rPr>
          <w:lang w:val="az-Latn-AZ"/>
        </w:rPr>
        <w:t>olunmamalıdır</w:t>
      </w:r>
      <w:r w:rsidRPr="0078169E">
        <w:t xml:space="preserve">, </w:t>
      </w:r>
      <w:r w:rsidRPr="0078169E">
        <w:rPr>
          <w:lang w:val="az-Latn-AZ"/>
        </w:rPr>
        <w:t>doqquzunda</w:t>
      </w:r>
      <w:r w:rsidRPr="0078169E">
        <w:t xml:space="preserve"> </w:t>
      </w:r>
      <w:r w:rsidRPr="0078169E">
        <w:rPr>
          <w:lang w:val="az-Latn-AZ"/>
        </w:rPr>
        <w:t>isə</w:t>
      </w:r>
      <w:r w:rsidRPr="0078169E">
        <w:t xml:space="preserve"> </w:t>
      </w:r>
      <w:r w:rsidRPr="0078169E">
        <w:rPr>
          <w:lang w:val="az-Latn-AZ"/>
        </w:rPr>
        <w:t>namaz</w:t>
      </w:r>
      <w:r w:rsidRPr="0078169E">
        <w:t xml:space="preserve"> </w:t>
      </w:r>
      <w:r w:rsidRPr="0078169E">
        <w:rPr>
          <w:lang w:val="az-Latn-AZ"/>
        </w:rPr>
        <w:t>səhihdir</w:t>
      </w:r>
      <w:r w:rsidRPr="0078169E">
        <w:t>.</w:t>
      </w:r>
    </w:p>
    <w:p w14:paraId="24D3D340" w14:textId="77777777" w:rsidR="0064286B" w:rsidRPr="0078169E" w:rsidRDefault="0064286B" w:rsidP="0064286B">
      <w:pPr>
        <w:ind w:right="-24" w:firstLine="240"/>
        <w:jc w:val="both"/>
      </w:pPr>
      <w:r w:rsidRPr="0078169E">
        <w:rPr>
          <w:lang w:val="az-Latn-AZ"/>
        </w:rPr>
        <w:t>Namazı</w:t>
      </w:r>
      <w:r w:rsidRPr="0078169E">
        <w:t xml:space="preserve"> </w:t>
      </w:r>
      <w:r w:rsidRPr="0078169E">
        <w:rPr>
          <w:lang w:val="az-Latn-AZ"/>
        </w:rPr>
        <w:t>batil</w:t>
      </w:r>
      <w:r w:rsidRPr="0078169E">
        <w:t xml:space="preserve"> </w:t>
      </w:r>
      <w:r w:rsidRPr="0078169E">
        <w:rPr>
          <w:lang w:val="az-Latn-AZ"/>
        </w:rPr>
        <w:t>edən</w:t>
      </w:r>
      <w:r w:rsidRPr="0078169E">
        <w:t xml:space="preserve"> </w:t>
      </w:r>
      <w:r w:rsidRPr="0078169E">
        <w:rPr>
          <w:lang w:val="az-Latn-AZ"/>
        </w:rPr>
        <w:t>şəklər</w:t>
      </w:r>
      <w:r w:rsidRPr="0078169E">
        <w:t xml:space="preserve"> </w:t>
      </w:r>
      <w:r w:rsidRPr="0078169E">
        <w:rPr>
          <w:lang w:val="az-Latn-AZ"/>
        </w:rPr>
        <w:t>aşağıdakılardan</w:t>
      </w:r>
      <w:r w:rsidRPr="0078169E">
        <w:t xml:space="preserve"> </w:t>
      </w:r>
      <w:r w:rsidRPr="0078169E">
        <w:rPr>
          <w:lang w:val="az-Latn-AZ"/>
        </w:rPr>
        <w:t>ibarətdir</w:t>
      </w:r>
      <w:r w:rsidRPr="0078169E">
        <w:t>:</w:t>
      </w:r>
    </w:p>
    <w:p w14:paraId="6D5C0641" w14:textId="77777777" w:rsidR="0064286B" w:rsidRPr="0078169E" w:rsidRDefault="0064286B" w:rsidP="0064286B">
      <w:pPr>
        <w:ind w:right="-24" w:firstLine="240"/>
        <w:jc w:val="both"/>
      </w:pPr>
      <w:r w:rsidRPr="0078169E">
        <w:rPr>
          <w:b/>
        </w:rPr>
        <w:t>1-</w:t>
      </w:r>
      <w:r w:rsidRPr="0078169E">
        <w:rPr>
          <w:lang w:val="az-Latn-AZ"/>
        </w:rPr>
        <w:t>İki</w:t>
      </w:r>
      <w:r w:rsidRPr="0078169E">
        <w:t xml:space="preserve"> </w:t>
      </w:r>
      <w:r w:rsidRPr="0078169E">
        <w:rPr>
          <w:lang w:val="az-Latn-AZ"/>
        </w:rPr>
        <w:t>rəkətli</w:t>
      </w:r>
      <w:r w:rsidRPr="0078169E">
        <w:t xml:space="preserve"> </w:t>
      </w:r>
      <w:r w:rsidRPr="0078169E">
        <w:rPr>
          <w:lang w:val="az-Latn-AZ"/>
        </w:rPr>
        <w:t>namazların</w:t>
      </w:r>
      <w:r w:rsidRPr="0078169E">
        <w:t xml:space="preserve"> </w:t>
      </w:r>
      <w:r w:rsidRPr="0078169E">
        <w:rPr>
          <w:lang w:val="az-Latn-AZ"/>
        </w:rPr>
        <w:t>rəkətlərinin</w:t>
      </w:r>
      <w:r w:rsidRPr="0078169E">
        <w:t xml:space="preserve"> </w:t>
      </w:r>
      <w:r w:rsidRPr="0078169E">
        <w:rPr>
          <w:lang w:val="az-Latn-AZ"/>
        </w:rPr>
        <w:t>sayındakı</w:t>
      </w:r>
      <w:r w:rsidRPr="0078169E">
        <w:t xml:space="preserve"> </w:t>
      </w:r>
      <w:r w:rsidRPr="0078169E">
        <w:rPr>
          <w:lang w:val="az-Latn-AZ"/>
        </w:rPr>
        <w:t>şək</w:t>
      </w:r>
      <w:r w:rsidRPr="0078169E">
        <w:t>; (</w:t>
      </w:r>
      <w:r w:rsidRPr="0078169E">
        <w:rPr>
          <w:lang w:val="az-Latn-AZ"/>
        </w:rPr>
        <w:t>sübh</w:t>
      </w:r>
      <w:r w:rsidRPr="0078169E">
        <w:t xml:space="preserve"> </w:t>
      </w:r>
      <w:r w:rsidRPr="0078169E">
        <w:rPr>
          <w:lang w:val="az-Latn-AZ"/>
        </w:rPr>
        <w:t>namazı</w:t>
      </w:r>
      <w:r w:rsidRPr="0078169E">
        <w:t xml:space="preserve"> </w:t>
      </w:r>
      <w:r w:rsidRPr="0078169E">
        <w:rPr>
          <w:lang w:val="az-Latn-AZ"/>
        </w:rPr>
        <w:t>və</w:t>
      </w:r>
      <w:r w:rsidRPr="0078169E">
        <w:t xml:space="preserve"> </w:t>
      </w:r>
      <w:r w:rsidRPr="0078169E">
        <w:rPr>
          <w:lang w:val="az-Latn-AZ"/>
        </w:rPr>
        <w:t>səfərdə</w:t>
      </w:r>
      <w:r w:rsidRPr="0078169E">
        <w:t xml:space="preserve"> </w:t>
      </w:r>
      <w:r w:rsidRPr="0078169E">
        <w:rPr>
          <w:lang w:val="az-Latn-AZ"/>
        </w:rPr>
        <w:t>olan</w:t>
      </w:r>
      <w:r w:rsidRPr="0078169E">
        <w:t xml:space="preserve"> </w:t>
      </w:r>
      <w:r w:rsidRPr="0078169E">
        <w:rPr>
          <w:lang w:val="az-Latn-AZ"/>
        </w:rPr>
        <w:t>şəxsin</w:t>
      </w:r>
      <w:r w:rsidRPr="0078169E">
        <w:t xml:space="preserve"> (</w:t>
      </w:r>
      <w:r w:rsidRPr="0078169E">
        <w:rPr>
          <w:lang w:val="az-Latn-AZ"/>
        </w:rPr>
        <w:t>iki</w:t>
      </w:r>
      <w:r w:rsidRPr="0078169E">
        <w:t xml:space="preserve"> </w:t>
      </w:r>
      <w:r w:rsidRPr="0078169E">
        <w:rPr>
          <w:lang w:val="az-Latn-AZ"/>
        </w:rPr>
        <w:t>rəkətli</w:t>
      </w:r>
      <w:r w:rsidRPr="0078169E">
        <w:t xml:space="preserve">) </w:t>
      </w:r>
      <w:r w:rsidRPr="0078169E">
        <w:rPr>
          <w:lang w:val="az-Latn-AZ"/>
        </w:rPr>
        <w:t>namazları</w:t>
      </w:r>
      <w:r w:rsidRPr="0078169E">
        <w:t xml:space="preserve"> </w:t>
      </w:r>
      <w:r w:rsidRPr="0078169E">
        <w:rPr>
          <w:lang w:val="az-Latn-AZ"/>
        </w:rPr>
        <w:t>kimi</w:t>
      </w:r>
      <w:r w:rsidRPr="0078169E">
        <w:t xml:space="preserve">). </w:t>
      </w:r>
      <w:r w:rsidRPr="0078169E">
        <w:rPr>
          <w:lang w:val="az-Latn-AZ"/>
        </w:rPr>
        <w:t>Amma</w:t>
      </w:r>
      <w:r w:rsidRPr="0078169E">
        <w:t xml:space="preserve"> </w:t>
      </w:r>
      <w:r w:rsidRPr="0078169E">
        <w:rPr>
          <w:lang w:val="az-Latn-AZ"/>
        </w:rPr>
        <w:t>iki</w:t>
      </w:r>
      <w:r w:rsidRPr="0078169E">
        <w:t xml:space="preserve"> </w:t>
      </w:r>
      <w:r w:rsidRPr="0078169E">
        <w:rPr>
          <w:lang w:val="az-Latn-AZ"/>
        </w:rPr>
        <w:t>rəkətli</w:t>
      </w:r>
      <w:r w:rsidRPr="0078169E">
        <w:t xml:space="preserve"> </w:t>
      </w:r>
      <w:r w:rsidRPr="0078169E">
        <w:rPr>
          <w:lang w:val="az-Latn-AZ"/>
        </w:rPr>
        <w:t>müstəhəb</w:t>
      </w:r>
      <w:r w:rsidRPr="0078169E">
        <w:t xml:space="preserve"> </w:t>
      </w:r>
      <w:r w:rsidRPr="0078169E">
        <w:rPr>
          <w:lang w:val="az-Latn-AZ"/>
        </w:rPr>
        <w:t>namazların</w:t>
      </w:r>
      <w:r w:rsidRPr="0078169E">
        <w:t xml:space="preserve">, </w:t>
      </w:r>
      <w:r w:rsidRPr="0078169E">
        <w:rPr>
          <w:lang w:val="az-Latn-AZ"/>
        </w:rPr>
        <w:t>habelə</w:t>
      </w:r>
      <w:r w:rsidRPr="0078169E">
        <w:t xml:space="preserve"> </w:t>
      </w:r>
      <w:r w:rsidRPr="0078169E">
        <w:rPr>
          <w:lang w:val="az-Latn-AZ"/>
        </w:rPr>
        <w:t>bəzi</w:t>
      </w:r>
      <w:r w:rsidRPr="0078169E">
        <w:t xml:space="preserve"> </w:t>
      </w:r>
      <w:r w:rsidRPr="0078169E">
        <w:rPr>
          <w:lang w:val="az-Latn-AZ"/>
        </w:rPr>
        <w:t>ehtiyat</w:t>
      </w:r>
      <w:r w:rsidRPr="0078169E">
        <w:t xml:space="preserve"> </w:t>
      </w:r>
      <w:r w:rsidRPr="0078169E">
        <w:rPr>
          <w:lang w:val="az-Latn-AZ"/>
        </w:rPr>
        <w:t>namazlarının</w:t>
      </w:r>
      <w:r w:rsidRPr="0078169E">
        <w:t xml:space="preserve"> </w:t>
      </w:r>
      <w:r w:rsidRPr="0078169E">
        <w:rPr>
          <w:lang w:val="az-Latn-AZ"/>
        </w:rPr>
        <w:t>rəkətlərinin</w:t>
      </w:r>
      <w:r w:rsidRPr="0078169E">
        <w:t xml:space="preserve"> </w:t>
      </w:r>
      <w:r w:rsidRPr="0078169E">
        <w:rPr>
          <w:lang w:val="az-Latn-AZ"/>
        </w:rPr>
        <w:t>sayındakı</w:t>
      </w:r>
      <w:r w:rsidRPr="0078169E">
        <w:t xml:space="preserve"> </w:t>
      </w:r>
      <w:r w:rsidRPr="0078169E">
        <w:rPr>
          <w:lang w:val="az-Latn-AZ"/>
        </w:rPr>
        <w:t>şəkk</w:t>
      </w:r>
      <w:r w:rsidRPr="0078169E">
        <w:t xml:space="preserve"> </w:t>
      </w:r>
      <w:r w:rsidRPr="0078169E">
        <w:rPr>
          <w:lang w:val="az-Latn-AZ"/>
        </w:rPr>
        <w:t>namazı</w:t>
      </w:r>
      <w:r w:rsidRPr="0078169E">
        <w:t xml:space="preserve"> </w:t>
      </w:r>
      <w:r w:rsidRPr="0078169E">
        <w:rPr>
          <w:lang w:val="az-Latn-AZ"/>
        </w:rPr>
        <w:t>batil</w:t>
      </w:r>
      <w:r w:rsidRPr="0078169E">
        <w:t xml:space="preserve"> </w:t>
      </w:r>
      <w:r w:rsidRPr="0078169E">
        <w:rPr>
          <w:lang w:val="az-Latn-AZ"/>
        </w:rPr>
        <w:t>etmir</w:t>
      </w:r>
      <w:r w:rsidRPr="0078169E">
        <w:t>.</w:t>
      </w:r>
    </w:p>
    <w:p w14:paraId="7E68DACE" w14:textId="77777777" w:rsidR="0064286B" w:rsidRPr="0078169E" w:rsidRDefault="0064286B" w:rsidP="0064286B">
      <w:pPr>
        <w:ind w:right="-24" w:firstLine="240"/>
        <w:jc w:val="both"/>
      </w:pPr>
      <w:r w:rsidRPr="0078169E">
        <w:rPr>
          <w:b/>
        </w:rPr>
        <w:t>2-</w:t>
      </w:r>
      <w:r w:rsidRPr="0078169E">
        <w:rPr>
          <w:lang w:val="az-Latn-AZ"/>
        </w:rPr>
        <w:t>Üç</w:t>
      </w:r>
      <w:r w:rsidRPr="0078169E">
        <w:t xml:space="preserve"> </w:t>
      </w:r>
      <w:r w:rsidRPr="0078169E">
        <w:rPr>
          <w:lang w:val="az-Latn-AZ"/>
        </w:rPr>
        <w:t>rəkətli</w:t>
      </w:r>
      <w:r w:rsidRPr="0078169E">
        <w:t xml:space="preserve"> </w:t>
      </w:r>
      <w:r w:rsidRPr="0078169E">
        <w:rPr>
          <w:lang w:val="az-Latn-AZ"/>
        </w:rPr>
        <w:t>namazın</w:t>
      </w:r>
      <w:r w:rsidRPr="0078169E">
        <w:t xml:space="preserve"> </w:t>
      </w:r>
      <w:r w:rsidRPr="0078169E">
        <w:rPr>
          <w:lang w:val="az-Latn-AZ"/>
        </w:rPr>
        <w:t>rəkətlərinin</w:t>
      </w:r>
      <w:r w:rsidRPr="0078169E">
        <w:t xml:space="preserve"> </w:t>
      </w:r>
      <w:r w:rsidRPr="0078169E">
        <w:rPr>
          <w:lang w:val="az-Latn-AZ"/>
        </w:rPr>
        <w:t>sayındakı</w:t>
      </w:r>
      <w:r w:rsidRPr="0078169E">
        <w:t xml:space="preserve"> </w:t>
      </w:r>
      <w:r w:rsidRPr="0078169E">
        <w:rPr>
          <w:lang w:val="az-Latn-AZ"/>
        </w:rPr>
        <w:t>şəkk</w:t>
      </w:r>
      <w:r w:rsidRPr="0078169E">
        <w:t>;</w:t>
      </w:r>
    </w:p>
    <w:p w14:paraId="179EFFF5" w14:textId="77777777" w:rsidR="0064286B" w:rsidRPr="0078169E" w:rsidRDefault="0064286B" w:rsidP="0064286B">
      <w:pPr>
        <w:ind w:right="-24" w:firstLine="240"/>
        <w:jc w:val="both"/>
      </w:pPr>
      <w:r w:rsidRPr="0078169E">
        <w:rPr>
          <w:b/>
        </w:rPr>
        <w:t>3-</w:t>
      </w:r>
      <w:r w:rsidRPr="0078169E">
        <w:rPr>
          <w:lang w:val="az-Latn-AZ"/>
        </w:rPr>
        <w:t>Dörd</w:t>
      </w:r>
      <w:r w:rsidRPr="0078169E">
        <w:t xml:space="preserve"> </w:t>
      </w:r>
      <w:r w:rsidRPr="0078169E">
        <w:rPr>
          <w:lang w:val="az-Latn-AZ"/>
        </w:rPr>
        <w:t>rəkətli</w:t>
      </w:r>
      <w:r w:rsidRPr="0078169E">
        <w:t xml:space="preserve"> </w:t>
      </w:r>
      <w:r w:rsidRPr="0078169E">
        <w:rPr>
          <w:lang w:val="az-Latn-AZ"/>
        </w:rPr>
        <w:t>namazda</w:t>
      </w:r>
      <w:r w:rsidRPr="0078169E">
        <w:t xml:space="preserve"> </w:t>
      </w:r>
      <w:r w:rsidRPr="0078169E">
        <w:rPr>
          <w:lang w:val="az-Latn-AZ"/>
        </w:rPr>
        <w:t>bir</w:t>
      </w:r>
      <w:r w:rsidRPr="0078169E">
        <w:t xml:space="preserve"> </w:t>
      </w:r>
      <w:r w:rsidRPr="0078169E">
        <w:rPr>
          <w:lang w:val="az-Latn-AZ"/>
        </w:rPr>
        <w:t>rəkət</w:t>
      </w:r>
      <w:r w:rsidRPr="0078169E">
        <w:t xml:space="preserve"> </w:t>
      </w:r>
      <w:r w:rsidRPr="0078169E">
        <w:rPr>
          <w:lang w:val="az-Latn-AZ"/>
        </w:rPr>
        <w:t>və</w:t>
      </w:r>
      <w:r w:rsidRPr="0078169E">
        <w:t xml:space="preserve"> </w:t>
      </w:r>
      <w:r w:rsidRPr="0078169E">
        <w:rPr>
          <w:lang w:val="az-Latn-AZ"/>
        </w:rPr>
        <w:t>ya</w:t>
      </w:r>
      <w:r w:rsidRPr="0078169E">
        <w:t xml:space="preserve"> </w:t>
      </w:r>
      <w:r w:rsidRPr="0078169E">
        <w:rPr>
          <w:lang w:val="az-Latn-AZ"/>
        </w:rPr>
        <w:t>daha</w:t>
      </w:r>
      <w:r w:rsidRPr="0078169E">
        <w:t xml:space="preserve"> </w:t>
      </w:r>
      <w:r w:rsidRPr="0078169E">
        <w:rPr>
          <w:lang w:val="az-Latn-AZ"/>
        </w:rPr>
        <w:t>artıq</w:t>
      </w:r>
      <w:r w:rsidRPr="0078169E">
        <w:t xml:space="preserve"> </w:t>
      </w:r>
      <w:r w:rsidRPr="0078169E">
        <w:rPr>
          <w:lang w:val="az-Latn-AZ"/>
        </w:rPr>
        <w:t>qılınmasındakı</w:t>
      </w:r>
      <w:r w:rsidRPr="0078169E">
        <w:t xml:space="preserve"> </w:t>
      </w:r>
      <w:r w:rsidRPr="0078169E">
        <w:rPr>
          <w:lang w:val="az-Latn-AZ"/>
        </w:rPr>
        <w:t>şəkk</w:t>
      </w:r>
      <w:r w:rsidRPr="0078169E">
        <w:t>;</w:t>
      </w:r>
    </w:p>
    <w:p w14:paraId="49CE1BDE" w14:textId="77777777" w:rsidR="0064286B" w:rsidRPr="0078169E" w:rsidRDefault="0064286B" w:rsidP="0064286B">
      <w:pPr>
        <w:ind w:right="-24" w:firstLine="240"/>
        <w:jc w:val="both"/>
      </w:pPr>
      <w:r w:rsidRPr="0078169E">
        <w:rPr>
          <w:b/>
        </w:rPr>
        <w:t>4-</w:t>
      </w:r>
      <w:r w:rsidRPr="0078169E">
        <w:rPr>
          <w:lang w:val="az-Latn-AZ"/>
        </w:rPr>
        <w:t>Dörd</w:t>
      </w:r>
      <w:r w:rsidRPr="0078169E">
        <w:t xml:space="preserve"> </w:t>
      </w:r>
      <w:r w:rsidRPr="0078169E">
        <w:rPr>
          <w:lang w:val="az-Latn-AZ"/>
        </w:rPr>
        <w:t>rəkətli</w:t>
      </w:r>
      <w:r w:rsidRPr="0078169E">
        <w:t xml:space="preserve"> </w:t>
      </w:r>
      <w:r w:rsidRPr="0078169E">
        <w:rPr>
          <w:lang w:val="az-Latn-AZ"/>
        </w:rPr>
        <w:t>namazlarda</w:t>
      </w:r>
      <w:r w:rsidRPr="0078169E">
        <w:t xml:space="preserve">, </w:t>
      </w:r>
      <w:r w:rsidRPr="0078169E">
        <w:rPr>
          <w:lang w:val="az-Latn-AZ"/>
        </w:rPr>
        <w:t>ikinci</w:t>
      </w:r>
      <w:r w:rsidRPr="0078169E">
        <w:t xml:space="preserve"> </w:t>
      </w:r>
      <w:r w:rsidRPr="0078169E">
        <w:rPr>
          <w:lang w:val="az-Latn-AZ"/>
        </w:rPr>
        <w:t>səcdənin</w:t>
      </w:r>
      <w:r w:rsidRPr="0078169E">
        <w:t xml:space="preserve"> </w:t>
      </w:r>
      <w:r w:rsidRPr="0078169E">
        <w:rPr>
          <w:lang w:val="az-Latn-AZ"/>
        </w:rPr>
        <w:t>qurtarmasından</w:t>
      </w:r>
      <w:r w:rsidRPr="0078169E">
        <w:t xml:space="preserve"> </w:t>
      </w:r>
      <w:r w:rsidRPr="0078169E">
        <w:rPr>
          <w:lang w:val="az-Latn-AZ"/>
        </w:rPr>
        <w:t>qabaq</w:t>
      </w:r>
      <w:r w:rsidRPr="0078169E">
        <w:t xml:space="preserve"> </w:t>
      </w:r>
      <w:r w:rsidRPr="0078169E">
        <w:rPr>
          <w:lang w:val="az-Latn-AZ"/>
        </w:rPr>
        <w:t>iki</w:t>
      </w:r>
      <w:r w:rsidRPr="0078169E">
        <w:t xml:space="preserve"> </w:t>
      </w:r>
      <w:r w:rsidRPr="0078169E">
        <w:rPr>
          <w:lang w:val="az-Latn-AZ"/>
        </w:rPr>
        <w:t>rəkətlə</w:t>
      </w:r>
      <w:r w:rsidRPr="0078169E">
        <w:t xml:space="preserve"> </w:t>
      </w:r>
      <w:r w:rsidRPr="0078169E">
        <w:rPr>
          <w:lang w:val="az-Latn-AZ"/>
        </w:rPr>
        <w:t>daha</w:t>
      </w:r>
      <w:r w:rsidRPr="0078169E">
        <w:t xml:space="preserve"> </w:t>
      </w:r>
      <w:r w:rsidRPr="0078169E">
        <w:rPr>
          <w:lang w:val="az-Latn-AZ"/>
        </w:rPr>
        <w:t>artıq</w:t>
      </w:r>
      <w:r w:rsidRPr="0078169E">
        <w:t xml:space="preserve"> </w:t>
      </w:r>
      <w:r w:rsidRPr="0078169E">
        <w:rPr>
          <w:lang w:val="az-Latn-AZ"/>
        </w:rPr>
        <w:t>arasındakı</w:t>
      </w:r>
      <w:r w:rsidRPr="0078169E">
        <w:t xml:space="preserve"> </w:t>
      </w:r>
      <w:r w:rsidRPr="0078169E">
        <w:rPr>
          <w:lang w:val="az-Latn-AZ"/>
        </w:rPr>
        <w:t>şəkk</w:t>
      </w:r>
      <w:r w:rsidRPr="0078169E">
        <w:t>. (</w:t>
      </w:r>
      <w:r w:rsidRPr="0078169E">
        <w:rPr>
          <w:lang w:val="az-Latn-AZ"/>
        </w:rPr>
        <w:t>Bu</w:t>
      </w:r>
      <w:r w:rsidRPr="0078169E">
        <w:t xml:space="preserve"> </w:t>
      </w:r>
      <w:r w:rsidRPr="0078169E">
        <w:rPr>
          <w:lang w:val="az-Latn-AZ"/>
        </w:rPr>
        <w:t>məsələnin</w:t>
      </w:r>
      <w:r w:rsidRPr="0078169E">
        <w:t xml:space="preserve"> </w:t>
      </w:r>
      <w:r w:rsidRPr="0078169E">
        <w:rPr>
          <w:lang w:val="az-Latn-AZ"/>
        </w:rPr>
        <w:t>təfsilatı</w:t>
      </w:r>
      <w:r w:rsidRPr="0078169E">
        <w:t xml:space="preserve"> </w:t>
      </w:r>
      <w:r w:rsidRPr="0078169E">
        <w:rPr>
          <w:lang w:val="az-Latn-AZ"/>
        </w:rPr>
        <w:t>üçün</w:t>
      </w:r>
      <w:r w:rsidRPr="0078169E">
        <w:t xml:space="preserve"> </w:t>
      </w:r>
      <w:r w:rsidRPr="0078169E">
        <w:rPr>
          <w:lang w:val="az-Latn-AZ"/>
        </w:rPr>
        <w:t>səhih</w:t>
      </w:r>
      <w:r w:rsidRPr="0078169E">
        <w:t xml:space="preserve"> </w:t>
      </w:r>
      <w:r w:rsidRPr="0078169E">
        <w:rPr>
          <w:lang w:val="az-Latn-AZ"/>
        </w:rPr>
        <w:t>şəklərin</w:t>
      </w:r>
      <w:r w:rsidRPr="0078169E">
        <w:t xml:space="preserve"> </w:t>
      </w:r>
      <w:r w:rsidRPr="0078169E">
        <w:rPr>
          <w:lang w:val="az-Latn-AZ"/>
        </w:rPr>
        <w:t>dördüncü</w:t>
      </w:r>
      <w:r w:rsidRPr="0078169E">
        <w:t xml:space="preserve"> </w:t>
      </w:r>
      <w:r w:rsidRPr="0078169E">
        <w:rPr>
          <w:lang w:val="az-Latn-AZ"/>
        </w:rPr>
        <w:t>qisminə</w:t>
      </w:r>
      <w:r w:rsidRPr="0078169E">
        <w:t xml:space="preserve"> </w:t>
      </w:r>
      <w:r w:rsidRPr="0078169E">
        <w:rPr>
          <w:lang w:val="az-Latn-AZ"/>
        </w:rPr>
        <w:t>müraciət</w:t>
      </w:r>
      <w:r w:rsidRPr="0078169E">
        <w:t xml:space="preserve"> </w:t>
      </w:r>
      <w:r w:rsidRPr="0078169E">
        <w:rPr>
          <w:lang w:val="az-Latn-AZ"/>
        </w:rPr>
        <w:t>edin</w:t>
      </w:r>
      <w:r w:rsidRPr="0078169E">
        <w:t>.)</w:t>
      </w:r>
    </w:p>
    <w:p w14:paraId="030FE087" w14:textId="77777777" w:rsidR="0064286B" w:rsidRPr="0078169E" w:rsidRDefault="0064286B" w:rsidP="0064286B">
      <w:pPr>
        <w:ind w:right="-24" w:firstLine="240"/>
        <w:jc w:val="both"/>
      </w:pPr>
      <w:r w:rsidRPr="0078169E">
        <w:rPr>
          <w:b/>
        </w:rPr>
        <w:lastRenderedPageBreak/>
        <w:t>5-</w:t>
      </w:r>
      <w:r w:rsidRPr="0078169E">
        <w:rPr>
          <w:lang w:val="az-Latn-AZ"/>
        </w:rPr>
        <w:t>İki</w:t>
      </w:r>
      <w:r w:rsidRPr="0078169E">
        <w:t xml:space="preserve"> </w:t>
      </w:r>
      <w:r w:rsidRPr="0078169E">
        <w:rPr>
          <w:lang w:val="az-Latn-AZ"/>
        </w:rPr>
        <w:t>rəkətlə</w:t>
      </w:r>
      <w:r w:rsidRPr="0078169E">
        <w:t xml:space="preserve"> </w:t>
      </w:r>
      <w:r w:rsidRPr="0078169E">
        <w:rPr>
          <w:lang w:val="az-Latn-AZ"/>
        </w:rPr>
        <w:t>beş</w:t>
      </w:r>
      <w:r w:rsidRPr="0078169E">
        <w:t xml:space="preserve">, </w:t>
      </w:r>
      <w:r w:rsidRPr="0078169E">
        <w:rPr>
          <w:lang w:val="az-Latn-AZ"/>
        </w:rPr>
        <w:t>yaxud</w:t>
      </w:r>
      <w:r w:rsidRPr="0078169E">
        <w:t xml:space="preserve"> </w:t>
      </w:r>
      <w:r w:rsidRPr="0078169E">
        <w:rPr>
          <w:lang w:val="az-Latn-AZ"/>
        </w:rPr>
        <w:t>iki</w:t>
      </w:r>
      <w:r w:rsidRPr="0078169E">
        <w:t xml:space="preserve"> </w:t>
      </w:r>
      <w:r w:rsidRPr="0078169E">
        <w:rPr>
          <w:lang w:val="az-Latn-AZ"/>
        </w:rPr>
        <w:t>rəkətlə</w:t>
      </w:r>
      <w:r w:rsidRPr="0078169E">
        <w:t xml:space="preserve"> </w:t>
      </w:r>
      <w:r w:rsidRPr="0078169E">
        <w:rPr>
          <w:lang w:val="az-Latn-AZ"/>
        </w:rPr>
        <w:t>beşdən</w:t>
      </w:r>
      <w:r w:rsidRPr="0078169E">
        <w:t xml:space="preserve"> </w:t>
      </w:r>
      <w:r w:rsidRPr="0078169E">
        <w:rPr>
          <w:lang w:val="az-Latn-AZ"/>
        </w:rPr>
        <w:t>artıq</w:t>
      </w:r>
      <w:r w:rsidRPr="0078169E">
        <w:t xml:space="preserve"> </w:t>
      </w:r>
      <w:r w:rsidRPr="0078169E">
        <w:rPr>
          <w:lang w:val="az-Latn-AZ"/>
        </w:rPr>
        <w:t>rəkət</w:t>
      </w:r>
      <w:r w:rsidRPr="0078169E">
        <w:t xml:space="preserve"> </w:t>
      </w:r>
      <w:r w:rsidRPr="0078169E">
        <w:rPr>
          <w:lang w:val="az-Latn-AZ"/>
        </w:rPr>
        <w:t>arasındakı</w:t>
      </w:r>
      <w:r w:rsidRPr="0078169E">
        <w:t xml:space="preserve"> </w:t>
      </w:r>
      <w:r w:rsidRPr="0078169E">
        <w:rPr>
          <w:lang w:val="az-Latn-AZ"/>
        </w:rPr>
        <w:t>şəkk</w:t>
      </w:r>
      <w:r w:rsidRPr="0078169E">
        <w:t>;</w:t>
      </w:r>
    </w:p>
    <w:p w14:paraId="13255C75" w14:textId="77777777" w:rsidR="0064286B" w:rsidRPr="0078169E" w:rsidRDefault="0064286B" w:rsidP="0064286B">
      <w:pPr>
        <w:ind w:right="-24" w:firstLine="240"/>
        <w:jc w:val="both"/>
      </w:pPr>
      <w:r w:rsidRPr="0078169E">
        <w:rPr>
          <w:b/>
        </w:rPr>
        <w:t>6-</w:t>
      </w:r>
      <w:r w:rsidRPr="0078169E">
        <w:rPr>
          <w:lang w:val="az-Latn-AZ"/>
        </w:rPr>
        <w:t>Üç</w:t>
      </w:r>
      <w:r w:rsidRPr="0078169E">
        <w:t xml:space="preserve"> </w:t>
      </w:r>
      <w:r w:rsidRPr="0078169E">
        <w:rPr>
          <w:lang w:val="az-Latn-AZ"/>
        </w:rPr>
        <w:t>rəkətlə</w:t>
      </w:r>
      <w:r w:rsidRPr="0078169E">
        <w:t xml:space="preserve"> </w:t>
      </w:r>
      <w:r w:rsidRPr="0078169E">
        <w:rPr>
          <w:lang w:val="az-Latn-AZ"/>
        </w:rPr>
        <w:t>altı</w:t>
      </w:r>
      <w:r w:rsidRPr="0078169E">
        <w:t xml:space="preserve"> </w:t>
      </w:r>
      <w:r w:rsidRPr="0078169E">
        <w:rPr>
          <w:lang w:val="az-Latn-AZ"/>
        </w:rPr>
        <w:t>rəkət</w:t>
      </w:r>
      <w:r w:rsidRPr="0078169E">
        <w:t xml:space="preserve"> </w:t>
      </w:r>
      <w:r w:rsidRPr="0078169E">
        <w:rPr>
          <w:lang w:val="az-Latn-AZ"/>
        </w:rPr>
        <w:t>və</w:t>
      </w:r>
      <w:r w:rsidRPr="0078169E">
        <w:t xml:space="preserve"> </w:t>
      </w:r>
      <w:r w:rsidRPr="0078169E">
        <w:rPr>
          <w:lang w:val="az-Latn-AZ"/>
        </w:rPr>
        <w:t>ya</w:t>
      </w:r>
      <w:r w:rsidRPr="0078169E">
        <w:t xml:space="preserve"> </w:t>
      </w:r>
      <w:r w:rsidRPr="0078169E">
        <w:rPr>
          <w:lang w:val="az-Latn-AZ"/>
        </w:rPr>
        <w:t>üç</w:t>
      </w:r>
      <w:r w:rsidRPr="0078169E">
        <w:t xml:space="preserve"> </w:t>
      </w:r>
      <w:r w:rsidRPr="0078169E">
        <w:rPr>
          <w:lang w:val="az-Latn-AZ"/>
        </w:rPr>
        <w:t>rəkətlə</w:t>
      </w:r>
      <w:r w:rsidRPr="0078169E">
        <w:t xml:space="preserve"> </w:t>
      </w:r>
      <w:r w:rsidRPr="0078169E">
        <w:rPr>
          <w:lang w:val="az-Latn-AZ"/>
        </w:rPr>
        <w:t>altı</w:t>
      </w:r>
      <w:r w:rsidRPr="0078169E">
        <w:t xml:space="preserve"> </w:t>
      </w:r>
      <w:r w:rsidRPr="0078169E">
        <w:rPr>
          <w:lang w:val="az-Latn-AZ"/>
        </w:rPr>
        <w:t>rəkətdən</w:t>
      </w:r>
      <w:r w:rsidRPr="0078169E">
        <w:t xml:space="preserve"> </w:t>
      </w:r>
      <w:r w:rsidRPr="0078169E">
        <w:rPr>
          <w:lang w:val="az-Latn-AZ"/>
        </w:rPr>
        <w:t>artıq</w:t>
      </w:r>
      <w:r w:rsidRPr="0078169E">
        <w:t xml:space="preserve"> </w:t>
      </w:r>
      <w:r w:rsidRPr="0078169E">
        <w:rPr>
          <w:lang w:val="az-Latn-AZ"/>
        </w:rPr>
        <w:t>arasındakı</w:t>
      </w:r>
      <w:r w:rsidRPr="0078169E">
        <w:t xml:space="preserve"> </w:t>
      </w:r>
      <w:r w:rsidRPr="0078169E">
        <w:rPr>
          <w:lang w:val="az-Latn-AZ"/>
        </w:rPr>
        <w:t>şəkk</w:t>
      </w:r>
      <w:r w:rsidRPr="0078169E">
        <w:t>;</w:t>
      </w:r>
    </w:p>
    <w:p w14:paraId="1B58BDF0" w14:textId="77777777" w:rsidR="0064286B" w:rsidRPr="0078169E" w:rsidRDefault="0064286B" w:rsidP="0064286B">
      <w:pPr>
        <w:ind w:right="-24" w:firstLine="240"/>
        <w:jc w:val="both"/>
      </w:pPr>
      <w:r w:rsidRPr="0078169E">
        <w:rPr>
          <w:b/>
        </w:rPr>
        <w:t>7-</w:t>
      </w:r>
      <w:r w:rsidRPr="0078169E">
        <w:rPr>
          <w:lang w:val="az-Latn-AZ"/>
        </w:rPr>
        <w:t>Neçə</w:t>
      </w:r>
      <w:r w:rsidRPr="0078169E">
        <w:t xml:space="preserve"> </w:t>
      </w:r>
      <w:r w:rsidRPr="0078169E">
        <w:rPr>
          <w:lang w:val="az-Latn-AZ"/>
        </w:rPr>
        <w:t>rəkət</w:t>
      </w:r>
      <w:r w:rsidRPr="0078169E">
        <w:t xml:space="preserve"> </w:t>
      </w:r>
      <w:r w:rsidRPr="0078169E">
        <w:rPr>
          <w:lang w:val="az-Latn-AZ"/>
        </w:rPr>
        <w:t>qıldığını</w:t>
      </w:r>
      <w:r w:rsidRPr="0078169E">
        <w:t xml:space="preserve"> </w:t>
      </w:r>
      <w:r w:rsidRPr="0078169E">
        <w:rPr>
          <w:lang w:val="az-Latn-AZ"/>
        </w:rPr>
        <w:t>bilmədiyi</w:t>
      </w:r>
      <w:r w:rsidRPr="0078169E">
        <w:t xml:space="preserve"> </w:t>
      </w:r>
      <w:r w:rsidRPr="0078169E">
        <w:rPr>
          <w:lang w:val="az-Latn-AZ"/>
        </w:rPr>
        <w:t>namazlardakı</w:t>
      </w:r>
      <w:r w:rsidRPr="0078169E">
        <w:t xml:space="preserve"> </w:t>
      </w:r>
      <w:r w:rsidRPr="0078169E">
        <w:rPr>
          <w:lang w:val="az-Latn-AZ"/>
        </w:rPr>
        <w:t>şəkk</w:t>
      </w:r>
      <w:r w:rsidRPr="0078169E">
        <w:t>;</w:t>
      </w:r>
    </w:p>
    <w:p w14:paraId="367B6AF8" w14:textId="77777777" w:rsidR="0064286B" w:rsidRPr="0078169E" w:rsidRDefault="0064286B" w:rsidP="0064286B">
      <w:pPr>
        <w:ind w:right="-24" w:firstLine="240"/>
        <w:jc w:val="both"/>
      </w:pPr>
      <w:r w:rsidRPr="0078169E">
        <w:rPr>
          <w:b/>
        </w:rPr>
        <w:t>8-</w:t>
      </w:r>
      <w:r w:rsidRPr="0078169E">
        <w:rPr>
          <w:lang w:val="az-Latn-AZ"/>
        </w:rPr>
        <w:t>Dörd</w:t>
      </w:r>
      <w:r w:rsidRPr="0078169E">
        <w:t xml:space="preserve"> </w:t>
      </w:r>
      <w:r w:rsidRPr="0078169E">
        <w:rPr>
          <w:lang w:val="az-Latn-AZ"/>
        </w:rPr>
        <w:t>rəkətlə</w:t>
      </w:r>
      <w:r w:rsidRPr="0078169E">
        <w:t xml:space="preserve"> </w:t>
      </w:r>
      <w:r w:rsidRPr="0078169E">
        <w:rPr>
          <w:lang w:val="az-Latn-AZ"/>
        </w:rPr>
        <w:t>altı</w:t>
      </w:r>
      <w:r w:rsidRPr="0078169E">
        <w:t xml:space="preserve"> </w:t>
      </w:r>
      <w:r w:rsidRPr="0078169E">
        <w:rPr>
          <w:lang w:val="az-Latn-AZ"/>
        </w:rPr>
        <w:t>və</w:t>
      </w:r>
      <w:r w:rsidRPr="0078169E">
        <w:t xml:space="preserve"> </w:t>
      </w:r>
      <w:r w:rsidRPr="0078169E">
        <w:rPr>
          <w:lang w:val="az-Latn-AZ"/>
        </w:rPr>
        <w:t>ya</w:t>
      </w:r>
      <w:r w:rsidRPr="0078169E">
        <w:t xml:space="preserve"> </w:t>
      </w:r>
      <w:r w:rsidRPr="0078169E">
        <w:rPr>
          <w:lang w:val="az-Latn-AZ"/>
        </w:rPr>
        <w:t>dörd</w:t>
      </w:r>
      <w:r w:rsidRPr="0078169E">
        <w:t xml:space="preserve"> </w:t>
      </w:r>
      <w:r w:rsidRPr="0078169E">
        <w:rPr>
          <w:lang w:val="az-Latn-AZ"/>
        </w:rPr>
        <w:t>rəkətlə</w:t>
      </w:r>
      <w:r w:rsidRPr="0078169E">
        <w:t xml:space="preserve"> </w:t>
      </w:r>
      <w:r w:rsidRPr="0078169E">
        <w:rPr>
          <w:lang w:val="az-Latn-AZ"/>
        </w:rPr>
        <w:t>altıdan</w:t>
      </w:r>
      <w:r w:rsidRPr="0078169E">
        <w:t xml:space="preserve"> </w:t>
      </w:r>
      <w:r w:rsidRPr="0078169E">
        <w:rPr>
          <w:lang w:val="az-Latn-AZ"/>
        </w:rPr>
        <w:t>artıq</w:t>
      </w:r>
      <w:r w:rsidRPr="0078169E">
        <w:t xml:space="preserve"> </w:t>
      </w:r>
      <w:r w:rsidRPr="0078169E">
        <w:rPr>
          <w:lang w:val="az-Latn-AZ"/>
        </w:rPr>
        <w:t>rəkətlərdəki</w:t>
      </w:r>
      <w:r w:rsidRPr="0078169E">
        <w:t xml:space="preserve"> </w:t>
      </w:r>
      <w:r w:rsidRPr="0078169E">
        <w:rPr>
          <w:lang w:val="az-Latn-AZ"/>
        </w:rPr>
        <w:t>şəkk</w:t>
      </w:r>
      <w:r w:rsidRPr="0078169E">
        <w:t>–</w:t>
      </w:r>
      <w:r w:rsidRPr="0078169E">
        <w:rPr>
          <w:lang w:val="az-Latn-AZ"/>
        </w:rPr>
        <w:t>istər</w:t>
      </w:r>
      <w:r w:rsidRPr="0078169E">
        <w:t xml:space="preserve"> </w:t>
      </w:r>
      <w:r w:rsidRPr="0078169E">
        <w:rPr>
          <w:lang w:val="az-Latn-AZ"/>
        </w:rPr>
        <w:t>ikinci</w:t>
      </w:r>
      <w:r w:rsidRPr="0078169E">
        <w:t xml:space="preserve"> </w:t>
      </w:r>
      <w:r w:rsidRPr="0078169E">
        <w:rPr>
          <w:lang w:val="az-Latn-AZ"/>
        </w:rPr>
        <w:t>səcdənin</w:t>
      </w:r>
      <w:r w:rsidRPr="0078169E">
        <w:t xml:space="preserve"> </w:t>
      </w:r>
      <w:r w:rsidRPr="0078169E">
        <w:rPr>
          <w:lang w:val="az-Latn-AZ"/>
        </w:rPr>
        <w:t>qurtarmasından</w:t>
      </w:r>
      <w:r w:rsidRPr="0078169E">
        <w:t xml:space="preserve"> </w:t>
      </w:r>
      <w:r w:rsidRPr="0078169E">
        <w:rPr>
          <w:lang w:val="az-Latn-AZ"/>
        </w:rPr>
        <w:t>əvvəl</w:t>
      </w:r>
      <w:r w:rsidRPr="0078169E">
        <w:t xml:space="preserve"> </w:t>
      </w:r>
      <w:r w:rsidRPr="0078169E">
        <w:rPr>
          <w:lang w:val="az-Latn-AZ"/>
        </w:rPr>
        <w:t>olsun</w:t>
      </w:r>
      <w:r w:rsidRPr="0078169E">
        <w:t xml:space="preserve">, </w:t>
      </w:r>
      <w:r w:rsidRPr="0078169E">
        <w:rPr>
          <w:lang w:val="az-Latn-AZ"/>
        </w:rPr>
        <w:t>istərsə</w:t>
      </w:r>
      <w:r w:rsidRPr="0078169E">
        <w:t xml:space="preserve"> </w:t>
      </w:r>
      <w:r w:rsidRPr="0078169E">
        <w:rPr>
          <w:lang w:val="az-Latn-AZ"/>
        </w:rPr>
        <w:t>də</w:t>
      </w:r>
      <w:r w:rsidRPr="0078169E">
        <w:t xml:space="preserve"> </w:t>
      </w:r>
      <w:r w:rsidRPr="0078169E">
        <w:rPr>
          <w:lang w:val="az-Latn-AZ"/>
        </w:rPr>
        <w:t>sonra</w:t>
      </w:r>
      <w:r w:rsidRPr="0078169E">
        <w:t xml:space="preserve">. </w:t>
      </w:r>
      <w:r w:rsidRPr="0078169E">
        <w:rPr>
          <w:lang w:val="az-Latn-AZ"/>
        </w:rPr>
        <w:t>Amma</w:t>
      </w:r>
      <w:r w:rsidRPr="0078169E">
        <w:t xml:space="preserve"> </w:t>
      </w:r>
      <w:r w:rsidRPr="0078169E">
        <w:rPr>
          <w:lang w:val="az-Latn-AZ"/>
        </w:rPr>
        <w:t>əgər</w:t>
      </w:r>
      <w:r w:rsidRPr="0078169E">
        <w:t xml:space="preserve"> </w:t>
      </w:r>
      <w:r w:rsidRPr="0078169E">
        <w:rPr>
          <w:lang w:val="az-Latn-AZ"/>
        </w:rPr>
        <w:t>ikinci</w:t>
      </w:r>
      <w:r w:rsidRPr="0078169E">
        <w:t xml:space="preserve"> </w:t>
      </w:r>
      <w:r w:rsidRPr="0078169E">
        <w:rPr>
          <w:lang w:val="az-Latn-AZ"/>
        </w:rPr>
        <w:t>səcdədən</w:t>
      </w:r>
      <w:r w:rsidRPr="0078169E">
        <w:t xml:space="preserve"> </w:t>
      </w:r>
      <w:r w:rsidRPr="0078169E">
        <w:rPr>
          <w:lang w:val="az-Latn-AZ"/>
        </w:rPr>
        <w:t>sonra</w:t>
      </w:r>
      <w:r w:rsidRPr="0078169E">
        <w:t xml:space="preserve"> </w:t>
      </w:r>
      <w:r w:rsidRPr="0078169E">
        <w:rPr>
          <w:lang w:val="az-Latn-AZ"/>
        </w:rPr>
        <w:t>dördlə</w:t>
      </w:r>
      <w:r w:rsidRPr="0078169E">
        <w:t xml:space="preserve"> </w:t>
      </w:r>
      <w:r w:rsidRPr="0078169E">
        <w:rPr>
          <w:lang w:val="az-Latn-AZ"/>
        </w:rPr>
        <w:t>altı</w:t>
      </w:r>
      <w:r w:rsidRPr="0078169E">
        <w:t xml:space="preserve">, </w:t>
      </w:r>
      <w:r w:rsidRPr="0078169E">
        <w:rPr>
          <w:lang w:val="az-Latn-AZ"/>
        </w:rPr>
        <w:t>yaxud</w:t>
      </w:r>
      <w:r w:rsidRPr="0078169E">
        <w:t xml:space="preserve"> </w:t>
      </w:r>
      <w:r w:rsidRPr="0078169E">
        <w:rPr>
          <w:lang w:val="az-Latn-AZ"/>
        </w:rPr>
        <w:t>dördlə</w:t>
      </w:r>
      <w:r w:rsidRPr="0078169E">
        <w:t xml:space="preserve"> </w:t>
      </w:r>
      <w:r w:rsidRPr="0078169E">
        <w:rPr>
          <w:lang w:val="az-Latn-AZ"/>
        </w:rPr>
        <w:t>altıdan</w:t>
      </w:r>
      <w:r w:rsidRPr="0078169E">
        <w:t xml:space="preserve"> </w:t>
      </w:r>
      <w:r w:rsidRPr="0078169E">
        <w:rPr>
          <w:lang w:val="az-Latn-AZ"/>
        </w:rPr>
        <w:t>artıq</w:t>
      </w:r>
      <w:r w:rsidRPr="0078169E">
        <w:t xml:space="preserve"> </w:t>
      </w:r>
      <w:r w:rsidRPr="0078169E">
        <w:rPr>
          <w:lang w:val="az-Latn-AZ"/>
        </w:rPr>
        <w:t>rəkətlərdə</w:t>
      </w:r>
      <w:r w:rsidRPr="0078169E">
        <w:t xml:space="preserve"> </w:t>
      </w:r>
      <w:r w:rsidRPr="0078169E">
        <w:rPr>
          <w:lang w:val="az-Latn-AZ"/>
        </w:rPr>
        <w:t>şəkk</w:t>
      </w:r>
      <w:r w:rsidRPr="0078169E">
        <w:t xml:space="preserve"> </w:t>
      </w:r>
      <w:r w:rsidRPr="0078169E">
        <w:rPr>
          <w:lang w:val="az-Latn-AZ"/>
        </w:rPr>
        <w:t>etsə</w:t>
      </w:r>
      <w:r w:rsidRPr="0078169E">
        <w:t xml:space="preserve">, </w:t>
      </w:r>
      <w:r w:rsidRPr="0078169E">
        <w:rPr>
          <w:lang w:val="az-Latn-AZ"/>
        </w:rPr>
        <w:t>ehtiyat</w:t>
      </w:r>
      <w:r w:rsidRPr="0078169E">
        <w:t>-</w:t>
      </w:r>
      <w:r w:rsidRPr="0078169E">
        <w:rPr>
          <w:lang w:val="az-Latn-AZ"/>
        </w:rPr>
        <w:t>müstəhəb</w:t>
      </w:r>
      <w:r w:rsidRPr="0078169E">
        <w:t xml:space="preserve"> </w:t>
      </w:r>
      <w:r w:rsidRPr="0078169E">
        <w:rPr>
          <w:lang w:val="az-Latn-AZ"/>
        </w:rPr>
        <w:t>budur</w:t>
      </w:r>
      <w:r w:rsidRPr="0078169E">
        <w:t xml:space="preserve"> </w:t>
      </w:r>
      <w:r w:rsidRPr="0078169E">
        <w:rPr>
          <w:lang w:val="az-Latn-AZ"/>
        </w:rPr>
        <w:t>ki</w:t>
      </w:r>
      <w:r w:rsidRPr="0078169E">
        <w:t xml:space="preserve">, </w:t>
      </w:r>
      <w:r w:rsidRPr="0078169E">
        <w:rPr>
          <w:lang w:val="az-Latn-AZ"/>
        </w:rPr>
        <w:t>niyyətini</w:t>
      </w:r>
      <w:r w:rsidRPr="0078169E">
        <w:t xml:space="preserve"> </w:t>
      </w:r>
      <w:r w:rsidRPr="0078169E">
        <w:rPr>
          <w:lang w:val="az-Latn-AZ"/>
        </w:rPr>
        <w:t>dörd</w:t>
      </w:r>
      <w:r w:rsidRPr="0078169E">
        <w:t xml:space="preserve"> </w:t>
      </w:r>
      <w:r w:rsidRPr="0078169E">
        <w:rPr>
          <w:lang w:val="az-Latn-AZ"/>
        </w:rPr>
        <w:t>rəkətə</w:t>
      </w:r>
      <w:r w:rsidRPr="0078169E">
        <w:t xml:space="preserve"> </w:t>
      </w:r>
      <w:r w:rsidRPr="0078169E">
        <w:rPr>
          <w:lang w:val="az-Latn-AZ"/>
        </w:rPr>
        <w:t>qoyub</w:t>
      </w:r>
      <w:r w:rsidRPr="0078169E">
        <w:t xml:space="preserve"> </w:t>
      </w:r>
      <w:r w:rsidRPr="0078169E">
        <w:rPr>
          <w:lang w:val="az-Latn-AZ"/>
        </w:rPr>
        <w:t>namazı</w:t>
      </w:r>
      <w:r w:rsidRPr="0078169E">
        <w:t xml:space="preserve"> </w:t>
      </w:r>
      <w:r w:rsidRPr="0078169E">
        <w:rPr>
          <w:lang w:val="az-Latn-AZ"/>
        </w:rPr>
        <w:t>qurtarsın</w:t>
      </w:r>
      <w:r w:rsidRPr="0078169E">
        <w:t xml:space="preserve">, </w:t>
      </w:r>
      <w:r w:rsidRPr="0078169E">
        <w:rPr>
          <w:lang w:val="az-Latn-AZ"/>
        </w:rPr>
        <w:t>sonra</w:t>
      </w:r>
      <w:r w:rsidRPr="0078169E">
        <w:t xml:space="preserve"> </w:t>
      </w:r>
      <w:r w:rsidRPr="0078169E">
        <w:rPr>
          <w:lang w:val="az-Latn-AZ"/>
        </w:rPr>
        <w:t>iki</w:t>
      </w:r>
      <w:r w:rsidRPr="0078169E">
        <w:t xml:space="preserve"> </w:t>
      </w:r>
      <w:r w:rsidRPr="0078169E">
        <w:rPr>
          <w:lang w:val="az-Latn-AZ"/>
        </w:rPr>
        <w:t>səcdeyi</w:t>
      </w:r>
      <w:r w:rsidRPr="0078169E">
        <w:t>-</w:t>
      </w:r>
      <w:r w:rsidRPr="0078169E">
        <w:rPr>
          <w:lang w:val="az-Latn-AZ"/>
        </w:rPr>
        <w:t>səhv</w:t>
      </w:r>
      <w:r w:rsidRPr="0078169E">
        <w:t xml:space="preserve"> </w:t>
      </w:r>
      <w:r w:rsidRPr="0078169E">
        <w:rPr>
          <w:lang w:val="az-Latn-AZ"/>
        </w:rPr>
        <w:t>yerinə</w:t>
      </w:r>
      <w:r w:rsidRPr="0078169E">
        <w:t xml:space="preserve"> </w:t>
      </w:r>
      <w:r w:rsidRPr="0078169E">
        <w:rPr>
          <w:lang w:val="az-Latn-AZ"/>
        </w:rPr>
        <w:t>yetirib</w:t>
      </w:r>
      <w:r w:rsidRPr="0078169E">
        <w:t xml:space="preserve"> </w:t>
      </w:r>
      <w:r w:rsidRPr="0078169E">
        <w:rPr>
          <w:lang w:val="az-Latn-AZ"/>
        </w:rPr>
        <w:t>namazı</w:t>
      </w:r>
      <w:r w:rsidRPr="0078169E">
        <w:t xml:space="preserve"> </w:t>
      </w:r>
      <w:r w:rsidRPr="0078169E">
        <w:rPr>
          <w:lang w:val="az-Latn-AZ"/>
        </w:rPr>
        <w:t>da</w:t>
      </w:r>
      <w:r w:rsidRPr="0078169E">
        <w:t xml:space="preserve"> </w:t>
      </w:r>
      <w:r w:rsidRPr="0078169E">
        <w:rPr>
          <w:lang w:val="az-Latn-AZ"/>
        </w:rPr>
        <w:t>yenidən</w:t>
      </w:r>
      <w:r w:rsidRPr="0078169E">
        <w:t xml:space="preserve"> </w:t>
      </w:r>
      <w:r w:rsidRPr="0078169E">
        <w:rPr>
          <w:lang w:val="az-Latn-AZ"/>
        </w:rPr>
        <w:t>qılsın</w:t>
      </w:r>
      <w:r w:rsidRPr="0078169E">
        <w:t>.</w:t>
      </w:r>
    </w:p>
    <w:p w14:paraId="37C36A36" w14:textId="77777777" w:rsidR="0064286B" w:rsidRPr="0078169E" w:rsidRDefault="0064286B" w:rsidP="0064286B">
      <w:pPr>
        <w:pStyle w:val="Heading2"/>
        <w:jc w:val="center"/>
        <w:rPr>
          <w:rFonts w:ascii="Times New Roman" w:hAnsi="Times New Roman" w:cs="Times New Roman"/>
          <w:sz w:val="24"/>
          <w:szCs w:val="24"/>
        </w:rPr>
      </w:pPr>
      <w:bookmarkStart w:id="12" w:name="_Toc16174168"/>
      <w:r w:rsidRPr="0078169E">
        <w:rPr>
          <w:rFonts w:ascii="Times New Roman" w:hAnsi="Times New Roman" w:cs="Times New Roman"/>
          <w:sz w:val="24"/>
          <w:szCs w:val="24"/>
          <w:lang w:val="az-Latn-AZ"/>
        </w:rPr>
        <w:t>ETİNA</w:t>
      </w:r>
      <w:r w:rsidRPr="0078169E">
        <w:rPr>
          <w:rFonts w:ascii="Times New Roman" w:hAnsi="Times New Roman" w:cs="Times New Roman"/>
          <w:sz w:val="24"/>
          <w:szCs w:val="24"/>
        </w:rPr>
        <w:t xml:space="preserve"> </w:t>
      </w:r>
      <w:r w:rsidRPr="0078169E">
        <w:rPr>
          <w:rFonts w:ascii="Times New Roman" w:hAnsi="Times New Roman" w:cs="Times New Roman"/>
          <w:sz w:val="24"/>
          <w:szCs w:val="24"/>
          <w:lang w:val="az-Latn-AZ"/>
        </w:rPr>
        <w:t>OLUNMAMALI</w:t>
      </w:r>
      <w:r w:rsidRPr="0078169E">
        <w:rPr>
          <w:rFonts w:ascii="Times New Roman" w:hAnsi="Times New Roman" w:cs="Times New Roman"/>
          <w:sz w:val="24"/>
          <w:szCs w:val="24"/>
        </w:rPr>
        <w:t xml:space="preserve"> </w:t>
      </w:r>
      <w:r w:rsidRPr="0078169E">
        <w:rPr>
          <w:rFonts w:ascii="Times New Roman" w:hAnsi="Times New Roman" w:cs="Times New Roman"/>
          <w:sz w:val="24"/>
          <w:szCs w:val="24"/>
          <w:lang w:val="az-Latn-AZ"/>
        </w:rPr>
        <w:t>ŞƏKLƏR</w:t>
      </w:r>
      <w:bookmarkEnd w:id="12"/>
    </w:p>
    <w:p w14:paraId="5ECE6358" w14:textId="77777777" w:rsidR="0064286B" w:rsidRPr="0078169E" w:rsidRDefault="0064286B" w:rsidP="0064286B">
      <w:pPr>
        <w:ind w:right="-24" w:firstLine="240"/>
        <w:jc w:val="both"/>
      </w:pPr>
      <w:r w:rsidRPr="0078169E">
        <w:rPr>
          <w:lang w:val="az-Latn-AZ"/>
        </w:rPr>
        <w:t>Etina</w:t>
      </w:r>
      <w:r w:rsidRPr="0078169E">
        <w:t xml:space="preserve"> </w:t>
      </w:r>
      <w:r w:rsidRPr="0078169E">
        <w:rPr>
          <w:lang w:val="az-Latn-AZ"/>
        </w:rPr>
        <w:t>olunmamalı</w:t>
      </w:r>
      <w:r w:rsidRPr="0078169E">
        <w:t xml:space="preserve"> </w:t>
      </w:r>
      <w:r w:rsidRPr="0078169E">
        <w:rPr>
          <w:lang w:val="az-Latn-AZ"/>
        </w:rPr>
        <w:t>şəklər</w:t>
      </w:r>
      <w:r w:rsidRPr="0078169E">
        <w:t xml:space="preserve"> </w:t>
      </w:r>
      <w:r w:rsidRPr="0078169E">
        <w:rPr>
          <w:lang w:val="az-Latn-AZ"/>
        </w:rPr>
        <w:t>aşağıdakılardan</w:t>
      </w:r>
      <w:r w:rsidRPr="0078169E">
        <w:t xml:space="preserve"> </w:t>
      </w:r>
      <w:r w:rsidRPr="0078169E">
        <w:rPr>
          <w:lang w:val="az-Latn-AZ"/>
        </w:rPr>
        <w:t>ibarətdir</w:t>
      </w:r>
      <w:r w:rsidRPr="0078169E">
        <w:t>:</w:t>
      </w:r>
    </w:p>
    <w:p w14:paraId="2EC61CFB" w14:textId="77777777" w:rsidR="0064286B" w:rsidRPr="0078169E" w:rsidRDefault="0064286B" w:rsidP="0064286B">
      <w:pPr>
        <w:ind w:right="-24" w:firstLine="240"/>
        <w:jc w:val="both"/>
      </w:pPr>
      <w:r w:rsidRPr="0078169E">
        <w:rPr>
          <w:b/>
        </w:rPr>
        <w:t>1-</w:t>
      </w:r>
      <w:r w:rsidRPr="0078169E">
        <w:rPr>
          <w:lang w:val="az-Latn-AZ"/>
        </w:rPr>
        <w:t>Yerinə</w:t>
      </w:r>
      <w:r w:rsidRPr="0078169E">
        <w:t xml:space="preserve"> </w:t>
      </w:r>
      <w:r w:rsidRPr="0078169E">
        <w:rPr>
          <w:lang w:val="az-Latn-AZ"/>
        </w:rPr>
        <w:t>yetirilmə</w:t>
      </w:r>
      <w:r w:rsidRPr="0078169E">
        <w:t xml:space="preserve"> </w:t>
      </w:r>
      <w:r w:rsidRPr="0078169E">
        <w:rPr>
          <w:lang w:val="az-Latn-AZ"/>
        </w:rPr>
        <w:t>məhəlli</w:t>
      </w:r>
      <w:r w:rsidRPr="0078169E">
        <w:t xml:space="preserve"> </w:t>
      </w:r>
      <w:r w:rsidRPr="0078169E">
        <w:rPr>
          <w:lang w:val="az-Latn-AZ"/>
        </w:rPr>
        <w:t>keçmiş</w:t>
      </w:r>
      <w:r w:rsidRPr="0078169E">
        <w:t xml:space="preserve"> </w:t>
      </w:r>
      <w:r w:rsidRPr="0078169E">
        <w:rPr>
          <w:lang w:val="az-Latn-AZ"/>
        </w:rPr>
        <w:t>olan</w:t>
      </w:r>
      <w:r w:rsidRPr="0078169E">
        <w:t xml:space="preserve"> </w:t>
      </w:r>
      <w:r w:rsidRPr="0078169E">
        <w:rPr>
          <w:lang w:val="az-Latn-AZ"/>
        </w:rPr>
        <w:t>şeylərdəki</w:t>
      </w:r>
      <w:r w:rsidRPr="0078169E">
        <w:t xml:space="preserve"> </w:t>
      </w:r>
      <w:r w:rsidRPr="0078169E">
        <w:rPr>
          <w:lang w:val="az-Latn-AZ"/>
        </w:rPr>
        <w:t>şəkk</w:t>
      </w:r>
      <w:r w:rsidRPr="0078169E">
        <w:t>; (</w:t>
      </w:r>
      <w:r w:rsidRPr="0078169E">
        <w:rPr>
          <w:lang w:val="az-Latn-AZ"/>
        </w:rPr>
        <w:t>Məsələn</w:t>
      </w:r>
      <w:r w:rsidRPr="0078169E">
        <w:t xml:space="preserve">, </w:t>
      </w:r>
      <w:r w:rsidRPr="0078169E">
        <w:rPr>
          <w:lang w:val="az-Latn-AZ"/>
        </w:rPr>
        <w:t>rükuda</w:t>
      </w:r>
      <w:r w:rsidRPr="0078169E">
        <w:t xml:space="preserve"> </w:t>
      </w:r>
      <w:r w:rsidRPr="0078169E">
        <w:rPr>
          <w:lang w:val="az-Latn-AZ"/>
        </w:rPr>
        <w:t>Həmdi</w:t>
      </w:r>
      <w:r w:rsidRPr="0078169E">
        <w:t xml:space="preserve"> </w:t>
      </w:r>
      <w:r w:rsidRPr="0078169E">
        <w:rPr>
          <w:lang w:val="az-Latn-AZ"/>
        </w:rPr>
        <w:t>oxuyub</w:t>
      </w:r>
      <w:r w:rsidRPr="0078169E">
        <w:t>-</w:t>
      </w:r>
      <w:r w:rsidRPr="0078169E">
        <w:rPr>
          <w:lang w:val="az-Latn-AZ"/>
        </w:rPr>
        <w:t>oxumamasında</w:t>
      </w:r>
      <w:r w:rsidRPr="0078169E">
        <w:t xml:space="preserve"> </w:t>
      </w:r>
      <w:r w:rsidRPr="0078169E">
        <w:rPr>
          <w:lang w:val="az-Latn-AZ"/>
        </w:rPr>
        <w:t>şəkk</w:t>
      </w:r>
      <w:r w:rsidRPr="0078169E">
        <w:t xml:space="preserve"> </w:t>
      </w:r>
      <w:r w:rsidRPr="0078169E">
        <w:rPr>
          <w:lang w:val="az-Latn-AZ"/>
        </w:rPr>
        <w:t>etsə</w:t>
      </w:r>
      <w:r w:rsidRPr="0078169E">
        <w:t>.)</w:t>
      </w:r>
    </w:p>
    <w:p w14:paraId="0152A640" w14:textId="77777777" w:rsidR="0064286B" w:rsidRPr="0078169E" w:rsidRDefault="0064286B" w:rsidP="0064286B">
      <w:pPr>
        <w:ind w:right="-24" w:firstLine="240"/>
        <w:jc w:val="both"/>
      </w:pPr>
      <w:r w:rsidRPr="0078169E">
        <w:rPr>
          <w:b/>
        </w:rPr>
        <w:t>2-</w:t>
      </w:r>
      <w:r w:rsidRPr="0078169E">
        <w:rPr>
          <w:lang w:val="az-Latn-AZ"/>
        </w:rPr>
        <w:t>Salamdan</w:t>
      </w:r>
      <w:r w:rsidRPr="0078169E">
        <w:t xml:space="preserve"> </w:t>
      </w:r>
      <w:r w:rsidRPr="0078169E">
        <w:rPr>
          <w:lang w:val="az-Latn-AZ"/>
        </w:rPr>
        <w:t>sonrakı</w:t>
      </w:r>
      <w:r w:rsidRPr="0078169E">
        <w:t xml:space="preserve"> </w:t>
      </w:r>
      <w:r w:rsidRPr="0078169E">
        <w:rPr>
          <w:lang w:val="az-Latn-AZ"/>
        </w:rPr>
        <w:t>şəkk</w:t>
      </w:r>
      <w:r w:rsidRPr="0078169E">
        <w:t>;</w:t>
      </w:r>
    </w:p>
    <w:p w14:paraId="5AC0894A" w14:textId="77777777" w:rsidR="0064286B" w:rsidRPr="0078169E" w:rsidRDefault="0064286B" w:rsidP="0064286B">
      <w:pPr>
        <w:ind w:right="-24" w:firstLine="240"/>
        <w:jc w:val="both"/>
      </w:pPr>
      <w:r w:rsidRPr="0078169E">
        <w:rPr>
          <w:b/>
        </w:rPr>
        <w:t>3-</w:t>
      </w:r>
      <w:r w:rsidRPr="0078169E">
        <w:rPr>
          <w:lang w:val="az-Latn-AZ"/>
        </w:rPr>
        <w:t>Namazın</w:t>
      </w:r>
      <w:r w:rsidRPr="0078169E">
        <w:t xml:space="preserve"> </w:t>
      </w:r>
      <w:r w:rsidRPr="0078169E">
        <w:rPr>
          <w:lang w:val="az-Latn-AZ"/>
        </w:rPr>
        <w:t>vaxtı</w:t>
      </w:r>
      <w:r w:rsidRPr="0078169E">
        <w:t xml:space="preserve"> </w:t>
      </w:r>
      <w:r w:rsidRPr="0078169E">
        <w:rPr>
          <w:lang w:val="az-Latn-AZ"/>
        </w:rPr>
        <w:t>keçəndən</w:t>
      </w:r>
      <w:r w:rsidRPr="0078169E">
        <w:t xml:space="preserve"> </w:t>
      </w:r>
      <w:r w:rsidRPr="0078169E">
        <w:rPr>
          <w:lang w:val="az-Latn-AZ"/>
        </w:rPr>
        <w:t>sonrakı</w:t>
      </w:r>
      <w:r w:rsidRPr="0078169E">
        <w:t xml:space="preserve"> </w:t>
      </w:r>
      <w:r w:rsidRPr="0078169E">
        <w:rPr>
          <w:lang w:val="az-Latn-AZ"/>
        </w:rPr>
        <w:t>şəkk</w:t>
      </w:r>
      <w:r w:rsidRPr="0078169E">
        <w:t>;</w:t>
      </w:r>
    </w:p>
    <w:p w14:paraId="275FC3E3" w14:textId="77777777" w:rsidR="0064286B" w:rsidRPr="0078169E" w:rsidRDefault="0064286B" w:rsidP="0064286B">
      <w:pPr>
        <w:ind w:right="-24" w:firstLine="240"/>
        <w:jc w:val="both"/>
      </w:pPr>
      <w:r w:rsidRPr="0078169E">
        <w:rPr>
          <w:b/>
        </w:rPr>
        <w:t>4-</w:t>
      </w:r>
      <w:r w:rsidRPr="0078169E">
        <w:rPr>
          <w:lang w:val="az-Latn-AZ"/>
        </w:rPr>
        <w:t>Kəsirül</w:t>
      </w:r>
      <w:r w:rsidRPr="0078169E">
        <w:t>-</w:t>
      </w:r>
      <w:r w:rsidRPr="0078169E">
        <w:rPr>
          <w:lang w:val="az-Latn-AZ"/>
        </w:rPr>
        <w:t>şəkk</w:t>
      </w:r>
      <w:r w:rsidRPr="0078169E">
        <w:t xml:space="preserve">, </w:t>
      </w:r>
      <w:r w:rsidRPr="0078169E">
        <w:rPr>
          <w:lang w:val="az-Latn-AZ"/>
        </w:rPr>
        <w:t>yəni</w:t>
      </w:r>
      <w:r w:rsidRPr="0078169E">
        <w:t xml:space="preserve"> </w:t>
      </w:r>
      <w:r w:rsidRPr="0078169E">
        <w:rPr>
          <w:lang w:val="az-Latn-AZ"/>
        </w:rPr>
        <w:t>çox</w:t>
      </w:r>
      <w:r w:rsidRPr="0078169E">
        <w:t xml:space="preserve"> </w:t>
      </w:r>
      <w:r w:rsidRPr="0078169E">
        <w:rPr>
          <w:lang w:val="az-Latn-AZ"/>
        </w:rPr>
        <w:t>şəkk</w:t>
      </w:r>
      <w:r w:rsidRPr="0078169E">
        <w:t xml:space="preserve"> </w:t>
      </w:r>
      <w:r w:rsidRPr="0078169E">
        <w:rPr>
          <w:lang w:val="az-Latn-AZ"/>
        </w:rPr>
        <w:t>edən</w:t>
      </w:r>
      <w:r w:rsidRPr="0078169E">
        <w:t xml:space="preserve"> </w:t>
      </w:r>
      <w:r w:rsidRPr="0078169E">
        <w:rPr>
          <w:lang w:val="az-Latn-AZ"/>
        </w:rPr>
        <w:t>şəxsin</w:t>
      </w:r>
      <w:r w:rsidRPr="0078169E">
        <w:t xml:space="preserve"> </w:t>
      </w:r>
      <w:r w:rsidRPr="0078169E">
        <w:rPr>
          <w:lang w:val="az-Latn-AZ"/>
        </w:rPr>
        <w:t>şəkki</w:t>
      </w:r>
      <w:r w:rsidRPr="0078169E">
        <w:t xml:space="preserve">. </w:t>
      </w:r>
      <w:r w:rsidRPr="0078169E">
        <w:rPr>
          <w:lang w:val="az-Latn-AZ"/>
        </w:rPr>
        <w:t>Əgər</w:t>
      </w:r>
      <w:r w:rsidRPr="0078169E">
        <w:t xml:space="preserve"> </w:t>
      </w:r>
      <w:r w:rsidRPr="0078169E">
        <w:rPr>
          <w:lang w:val="az-Latn-AZ"/>
        </w:rPr>
        <w:t>namaz</w:t>
      </w:r>
      <w:r w:rsidRPr="0078169E">
        <w:t xml:space="preserve"> </w:t>
      </w:r>
      <w:r w:rsidRPr="0078169E">
        <w:rPr>
          <w:lang w:val="az-Latn-AZ"/>
        </w:rPr>
        <w:t>vaxtında</w:t>
      </w:r>
      <w:r w:rsidRPr="0078169E">
        <w:t xml:space="preserve"> </w:t>
      </w:r>
      <w:r w:rsidRPr="0078169E">
        <w:rPr>
          <w:lang w:val="az-Latn-AZ"/>
        </w:rPr>
        <w:t>olsa</w:t>
      </w:r>
      <w:r w:rsidRPr="0078169E">
        <w:t xml:space="preserve">, </w:t>
      </w:r>
      <w:r w:rsidRPr="0078169E">
        <w:rPr>
          <w:lang w:val="az-Latn-AZ"/>
        </w:rPr>
        <w:t>öz</w:t>
      </w:r>
      <w:r w:rsidRPr="0078169E">
        <w:t xml:space="preserve"> </w:t>
      </w:r>
      <w:r w:rsidRPr="0078169E">
        <w:rPr>
          <w:lang w:val="az-Latn-AZ"/>
        </w:rPr>
        <w:t>şəkkinə</w:t>
      </w:r>
      <w:r w:rsidRPr="0078169E">
        <w:t xml:space="preserve"> </w:t>
      </w:r>
      <w:r w:rsidRPr="0078169E">
        <w:rPr>
          <w:lang w:val="az-Latn-AZ"/>
        </w:rPr>
        <w:t>əməl</w:t>
      </w:r>
      <w:r w:rsidRPr="0078169E">
        <w:t xml:space="preserve"> </w:t>
      </w:r>
      <w:r w:rsidRPr="0078169E">
        <w:rPr>
          <w:lang w:val="az-Latn-AZ"/>
        </w:rPr>
        <w:t>edərək</w:t>
      </w:r>
      <w:r w:rsidRPr="0078169E">
        <w:t xml:space="preserve"> </w:t>
      </w:r>
      <w:r w:rsidRPr="0078169E">
        <w:rPr>
          <w:lang w:val="az-Latn-AZ"/>
        </w:rPr>
        <w:t>namazı</w:t>
      </w:r>
      <w:r w:rsidRPr="0078169E">
        <w:t xml:space="preserve"> </w:t>
      </w:r>
      <w:r w:rsidRPr="0078169E">
        <w:rPr>
          <w:lang w:val="az-Latn-AZ"/>
        </w:rPr>
        <w:t>qılmalıdır</w:t>
      </w:r>
      <w:r w:rsidRPr="0078169E">
        <w:t xml:space="preserve">. </w:t>
      </w:r>
      <w:r w:rsidRPr="0078169E">
        <w:rPr>
          <w:lang w:val="az-Latn-AZ"/>
        </w:rPr>
        <w:t>Amma</w:t>
      </w:r>
      <w:r w:rsidRPr="0078169E">
        <w:t xml:space="preserve"> </w:t>
      </w:r>
      <w:r w:rsidRPr="0078169E">
        <w:rPr>
          <w:lang w:val="az-Latn-AZ"/>
        </w:rPr>
        <w:t>əgər</w:t>
      </w:r>
      <w:r w:rsidRPr="0078169E">
        <w:t xml:space="preserve"> </w:t>
      </w:r>
      <w:r w:rsidRPr="0078169E">
        <w:rPr>
          <w:lang w:val="az-Latn-AZ"/>
        </w:rPr>
        <w:t>namaz</w:t>
      </w:r>
      <w:r w:rsidRPr="0078169E">
        <w:t xml:space="preserve"> </w:t>
      </w:r>
      <w:r w:rsidRPr="0078169E">
        <w:rPr>
          <w:lang w:val="az-Latn-AZ"/>
        </w:rPr>
        <w:t>vaxtından</w:t>
      </w:r>
      <w:r w:rsidRPr="0078169E">
        <w:t xml:space="preserve"> </w:t>
      </w:r>
      <w:r w:rsidRPr="0078169E">
        <w:rPr>
          <w:lang w:val="az-Latn-AZ"/>
        </w:rPr>
        <w:t>sonra</w:t>
      </w:r>
      <w:r w:rsidRPr="0078169E">
        <w:t xml:space="preserve"> </w:t>
      </w:r>
      <w:r w:rsidRPr="0078169E">
        <w:rPr>
          <w:lang w:val="az-Latn-AZ"/>
        </w:rPr>
        <w:t>şəkk</w:t>
      </w:r>
      <w:r w:rsidRPr="0078169E">
        <w:t xml:space="preserve"> </w:t>
      </w:r>
      <w:r w:rsidRPr="0078169E">
        <w:rPr>
          <w:lang w:val="az-Latn-AZ"/>
        </w:rPr>
        <w:t>etsə</w:t>
      </w:r>
      <w:r w:rsidRPr="0078169E">
        <w:t xml:space="preserve">, </w:t>
      </w:r>
      <w:r w:rsidRPr="0078169E">
        <w:rPr>
          <w:lang w:val="az-Latn-AZ"/>
        </w:rPr>
        <w:t>öz</w:t>
      </w:r>
      <w:r w:rsidRPr="0078169E">
        <w:t xml:space="preserve"> </w:t>
      </w:r>
      <w:r w:rsidRPr="0078169E">
        <w:rPr>
          <w:lang w:val="az-Latn-AZ"/>
        </w:rPr>
        <w:t>şəkkinə</w:t>
      </w:r>
      <w:r w:rsidRPr="0078169E">
        <w:t xml:space="preserve"> </w:t>
      </w:r>
      <w:r w:rsidRPr="0078169E">
        <w:rPr>
          <w:lang w:val="az-Latn-AZ"/>
        </w:rPr>
        <w:t>etina</w:t>
      </w:r>
      <w:r w:rsidRPr="0078169E">
        <w:t xml:space="preserve"> </w:t>
      </w:r>
      <w:r w:rsidRPr="0078169E">
        <w:rPr>
          <w:lang w:val="az-Latn-AZ"/>
        </w:rPr>
        <w:t>etməməlidir</w:t>
      </w:r>
      <w:r w:rsidRPr="0078169E">
        <w:t>.</w:t>
      </w:r>
    </w:p>
    <w:p w14:paraId="1FEA9EE7" w14:textId="77777777" w:rsidR="0064286B" w:rsidRPr="0078169E" w:rsidRDefault="0064286B" w:rsidP="0064286B">
      <w:pPr>
        <w:ind w:right="-24" w:firstLine="240"/>
        <w:jc w:val="both"/>
      </w:pPr>
      <w:r w:rsidRPr="0078169E">
        <w:rPr>
          <w:b/>
        </w:rPr>
        <w:t>5-</w:t>
      </w:r>
      <w:r w:rsidRPr="0078169E">
        <w:rPr>
          <w:lang w:val="az-Latn-AZ"/>
        </w:rPr>
        <w:t>Pişnamazın</w:t>
      </w:r>
      <w:r w:rsidRPr="0078169E">
        <w:t xml:space="preserve">, </w:t>
      </w:r>
      <w:r w:rsidRPr="0078169E">
        <w:rPr>
          <w:lang w:val="az-Latn-AZ"/>
        </w:rPr>
        <w:t>namazın</w:t>
      </w:r>
      <w:r w:rsidRPr="0078169E">
        <w:t xml:space="preserve"> </w:t>
      </w:r>
      <w:r w:rsidRPr="0078169E">
        <w:rPr>
          <w:lang w:val="az-Latn-AZ"/>
        </w:rPr>
        <w:t>rəkətlərinin</w:t>
      </w:r>
      <w:r w:rsidRPr="0078169E">
        <w:t xml:space="preserve"> </w:t>
      </w:r>
      <w:r w:rsidRPr="0078169E">
        <w:rPr>
          <w:lang w:val="az-Latn-AZ"/>
        </w:rPr>
        <w:t>sayında</w:t>
      </w:r>
      <w:r w:rsidRPr="0078169E">
        <w:t xml:space="preserve"> </w:t>
      </w:r>
      <w:r w:rsidRPr="0078169E">
        <w:rPr>
          <w:lang w:val="az-Latn-AZ"/>
        </w:rPr>
        <w:t>etdiyi</w:t>
      </w:r>
      <w:r w:rsidRPr="0078169E">
        <w:t xml:space="preserve"> </w:t>
      </w:r>
      <w:r w:rsidRPr="0078169E">
        <w:rPr>
          <w:lang w:val="az-Latn-AZ"/>
        </w:rPr>
        <w:t>şəkk</w:t>
      </w:r>
      <w:r w:rsidRPr="0078169E">
        <w:t>–</w:t>
      </w:r>
      <w:r w:rsidRPr="0078169E">
        <w:rPr>
          <w:lang w:val="az-Latn-AZ"/>
        </w:rPr>
        <w:t>əgər</w:t>
      </w:r>
      <w:r w:rsidRPr="0078169E">
        <w:t xml:space="preserve"> </w:t>
      </w:r>
      <w:r w:rsidRPr="0078169E">
        <w:rPr>
          <w:lang w:val="az-Latn-AZ"/>
        </w:rPr>
        <w:t>məmum</w:t>
      </w:r>
      <w:r w:rsidRPr="0078169E">
        <w:t xml:space="preserve"> </w:t>
      </w:r>
      <w:r w:rsidRPr="0078169E">
        <w:rPr>
          <w:lang w:val="az-Latn-AZ"/>
        </w:rPr>
        <w:t>onların</w:t>
      </w:r>
      <w:r w:rsidRPr="0078169E">
        <w:t xml:space="preserve"> </w:t>
      </w:r>
      <w:r w:rsidRPr="0078169E">
        <w:rPr>
          <w:lang w:val="az-Latn-AZ"/>
        </w:rPr>
        <w:t>sayını</w:t>
      </w:r>
      <w:r w:rsidRPr="0078169E">
        <w:t xml:space="preserve"> </w:t>
      </w:r>
      <w:r w:rsidRPr="0078169E">
        <w:rPr>
          <w:lang w:val="az-Latn-AZ"/>
        </w:rPr>
        <w:t>bilirsə</w:t>
      </w:r>
      <w:r w:rsidRPr="0078169E">
        <w:t xml:space="preserve">. </w:t>
      </w:r>
      <w:r w:rsidRPr="0078169E">
        <w:rPr>
          <w:lang w:val="az-Latn-AZ"/>
        </w:rPr>
        <w:t>Həmçinin</w:t>
      </w:r>
      <w:r w:rsidRPr="0078169E">
        <w:t xml:space="preserve"> </w:t>
      </w:r>
      <w:r w:rsidRPr="0078169E">
        <w:rPr>
          <w:lang w:val="az-Latn-AZ"/>
        </w:rPr>
        <w:t>məmumun</w:t>
      </w:r>
      <w:r w:rsidRPr="0078169E">
        <w:t xml:space="preserve"> </w:t>
      </w:r>
      <w:r w:rsidRPr="0078169E">
        <w:rPr>
          <w:lang w:val="az-Latn-AZ"/>
        </w:rPr>
        <w:t>namazın</w:t>
      </w:r>
      <w:r w:rsidRPr="0078169E">
        <w:t xml:space="preserve"> </w:t>
      </w:r>
      <w:r w:rsidRPr="0078169E">
        <w:rPr>
          <w:lang w:val="az-Latn-AZ"/>
        </w:rPr>
        <w:t>rəkətlərinin</w:t>
      </w:r>
      <w:r w:rsidRPr="0078169E">
        <w:t xml:space="preserve"> </w:t>
      </w:r>
      <w:r w:rsidRPr="0078169E">
        <w:rPr>
          <w:lang w:val="az-Latn-AZ"/>
        </w:rPr>
        <w:t>sayında</w:t>
      </w:r>
      <w:r w:rsidRPr="0078169E">
        <w:t xml:space="preserve"> </w:t>
      </w:r>
      <w:r w:rsidRPr="0078169E">
        <w:rPr>
          <w:lang w:val="az-Latn-AZ"/>
        </w:rPr>
        <w:t>etdiyi</w:t>
      </w:r>
      <w:r w:rsidRPr="0078169E">
        <w:t xml:space="preserve"> </w:t>
      </w:r>
      <w:r w:rsidRPr="0078169E">
        <w:rPr>
          <w:lang w:val="az-Latn-AZ"/>
        </w:rPr>
        <w:t>şəkk</w:t>
      </w:r>
      <w:r w:rsidRPr="0078169E">
        <w:t>–</w:t>
      </w:r>
      <w:r w:rsidRPr="0078169E">
        <w:rPr>
          <w:lang w:val="az-Latn-AZ"/>
        </w:rPr>
        <w:t>əgər</w:t>
      </w:r>
      <w:r w:rsidRPr="0078169E">
        <w:t xml:space="preserve"> </w:t>
      </w:r>
      <w:r w:rsidRPr="0078169E">
        <w:rPr>
          <w:lang w:val="az-Latn-AZ"/>
        </w:rPr>
        <w:t>imam</w:t>
      </w:r>
      <w:r w:rsidRPr="0078169E">
        <w:t xml:space="preserve"> </w:t>
      </w:r>
      <w:r w:rsidRPr="0078169E">
        <w:rPr>
          <w:lang w:val="az-Latn-AZ"/>
        </w:rPr>
        <w:t>onların</w:t>
      </w:r>
      <w:r w:rsidRPr="0078169E">
        <w:t xml:space="preserve"> </w:t>
      </w:r>
      <w:r w:rsidRPr="0078169E">
        <w:rPr>
          <w:lang w:val="az-Latn-AZ"/>
        </w:rPr>
        <w:t>sayını</w:t>
      </w:r>
      <w:r w:rsidRPr="0078169E">
        <w:t xml:space="preserve"> </w:t>
      </w:r>
      <w:r w:rsidRPr="0078169E">
        <w:rPr>
          <w:lang w:val="az-Latn-AZ"/>
        </w:rPr>
        <w:t>bilirsə</w:t>
      </w:r>
      <w:r w:rsidRPr="0078169E">
        <w:t>;</w:t>
      </w:r>
    </w:p>
    <w:p w14:paraId="06DEC9AE" w14:textId="77777777" w:rsidR="0064286B" w:rsidRPr="0078169E" w:rsidRDefault="0064286B" w:rsidP="0064286B">
      <w:pPr>
        <w:ind w:right="-24" w:firstLine="240"/>
        <w:jc w:val="both"/>
      </w:pPr>
      <w:r w:rsidRPr="0078169E">
        <w:rPr>
          <w:b/>
        </w:rPr>
        <w:t>6-</w:t>
      </w:r>
      <w:r w:rsidRPr="0078169E">
        <w:rPr>
          <w:lang w:val="az-Latn-AZ"/>
        </w:rPr>
        <w:t>Müstəhəb</w:t>
      </w:r>
      <w:r w:rsidRPr="0078169E">
        <w:t xml:space="preserve"> </w:t>
      </w:r>
      <w:r w:rsidRPr="0078169E">
        <w:rPr>
          <w:lang w:val="az-Latn-AZ"/>
        </w:rPr>
        <w:t>namazlardakı</w:t>
      </w:r>
      <w:r w:rsidRPr="0078169E">
        <w:t xml:space="preserve"> </w:t>
      </w:r>
      <w:r w:rsidRPr="0078169E">
        <w:rPr>
          <w:lang w:val="az-Latn-AZ"/>
        </w:rPr>
        <w:t>şəkk</w:t>
      </w:r>
      <w:r w:rsidRPr="0078169E">
        <w:t>.</w:t>
      </w:r>
    </w:p>
    <w:p w14:paraId="2BEBCFCF" w14:textId="77777777" w:rsidR="0064286B" w:rsidRPr="0078169E" w:rsidRDefault="0064286B" w:rsidP="0064286B">
      <w:pPr>
        <w:pStyle w:val="Heading2"/>
        <w:jc w:val="center"/>
        <w:rPr>
          <w:rFonts w:ascii="Times New Roman" w:hAnsi="Times New Roman" w:cs="Times New Roman"/>
          <w:sz w:val="24"/>
          <w:szCs w:val="24"/>
        </w:rPr>
      </w:pPr>
      <w:bookmarkStart w:id="13" w:name="_Toc16174169"/>
      <w:r w:rsidRPr="0078169E">
        <w:rPr>
          <w:rFonts w:ascii="Times New Roman" w:hAnsi="Times New Roman" w:cs="Times New Roman"/>
          <w:sz w:val="24"/>
          <w:szCs w:val="24"/>
          <w:lang w:val="az-Latn-AZ"/>
        </w:rPr>
        <w:lastRenderedPageBreak/>
        <w:t>SƏHİH</w:t>
      </w:r>
      <w:r w:rsidRPr="0078169E">
        <w:rPr>
          <w:rFonts w:ascii="Times New Roman" w:hAnsi="Times New Roman" w:cs="Times New Roman"/>
          <w:sz w:val="24"/>
          <w:szCs w:val="24"/>
        </w:rPr>
        <w:t xml:space="preserve"> </w:t>
      </w:r>
      <w:r w:rsidRPr="0078169E">
        <w:rPr>
          <w:rFonts w:ascii="Times New Roman" w:hAnsi="Times New Roman" w:cs="Times New Roman"/>
          <w:sz w:val="24"/>
          <w:szCs w:val="24"/>
          <w:lang w:val="az-Latn-AZ"/>
        </w:rPr>
        <w:t>ŞƏKKLƏR</w:t>
      </w:r>
      <w:bookmarkEnd w:id="13"/>
    </w:p>
    <w:p w14:paraId="10900980" w14:textId="77777777" w:rsidR="0064286B" w:rsidRPr="0078169E" w:rsidRDefault="0064286B" w:rsidP="0064286B">
      <w:pPr>
        <w:ind w:right="-24" w:firstLine="240"/>
        <w:jc w:val="both"/>
      </w:pPr>
      <w:r w:rsidRPr="0078169E">
        <w:t xml:space="preserve"> </w:t>
      </w:r>
      <w:r w:rsidRPr="0078169E">
        <w:rPr>
          <w:lang w:val="az-Latn-AZ"/>
        </w:rPr>
        <w:t>Doqquz</w:t>
      </w:r>
      <w:r w:rsidRPr="0078169E">
        <w:t xml:space="preserve"> </w:t>
      </w:r>
      <w:r w:rsidRPr="0078169E">
        <w:rPr>
          <w:lang w:val="az-Latn-AZ"/>
        </w:rPr>
        <w:t>halda</w:t>
      </w:r>
      <w:r w:rsidRPr="0078169E">
        <w:t xml:space="preserve"> </w:t>
      </w:r>
      <w:r w:rsidRPr="0078169E">
        <w:rPr>
          <w:lang w:val="az-Latn-AZ"/>
        </w:rPr>
        <w:t>əgər</w:t>
      </w:r>
      <w:r w:rsidRPr="0078169E">
        <w:t xml:space="preserve"> </w:t>
      </w:r>
      <w:r w:rsidRPr="0078169E">
        <w:rPr>
          <w:lang w:val="az-Latn-AZ"/>
        </w:rPr>
        <w:t>namaz</w:t>
      </w:r>
      <w:r w:rsidRPr="0078169E">
        <w:t xml:space="preserve"> </w:t>
      </w:r>
      <w:r w:rsidRPr="0078169E">
        <w:rPr>
          <w:lang w:val="az-Latn-AZ"/>
        </w:rPr>
        <w:t>qılan</w:t>
      </w:r>
      <w:r w:rsidRPr="0078169E">
        <w:t xml:space="preserve"> </w:t>
      </w:r>
      <w:r w:rsidRPr="0078169E">
        <w:rPr>
          <w:lang w:val="az-Latn-AZ"/>
        </w:rPr>
        <w:t>şəxs</w:t>
      </w:r>
      <w:r w:rsidRPr="0078169E">
        <w:t xml:space="preserve"> </w:t>
      </w:r>
      <w:r w:rsidRPr="0078169E">
        <w:rPr>
          <w:lang w:val="az-Latn-AZ"/>
        </w:rPr>
        <w:t>dörd</w:t>
      </w:r>
      <w:r w:rsidRPr="0078169E">
        <w:t xml:space="preserve"> </w:t>
      </w:r>
      <w:r w:rsidRPr="0078169E">
        <w:rPr>
          <w:lang w:val="az-Latn-AZ"/>
        </w:rPr>
        <w:t>rəkətli</w:t>
      </w:r>
      <w:r w:rsidRPr="0078169E">
        <w:t xml:space="preserve"> </w:t>
      </w:r>
      <w:r w:rsidRPr="0078169E">
        <w:rPr>
          <w:lang w:val="az-Latn-AZ"/>
        </w:rPr>
        <w:t>namazın</w:t>
      </w:r>
      <w:r w:rsidRPr="0078169E">
        <w:t xml:space="preserve"> </w:t>
      </w:r>
      <w:r w:rsidRPr="0078169E">
        <w:rPr>
          <w:lang w:val="az-Latn-AZ"/>
        </w:rPr>
        <w:t>rəkətlərinin</w:t>
      </w:r>
      <w:r w:rsidRPr="0078169E">
        <w:t xml:space="preserve"> </w:t>
      </w:r>
      <w:r w:rsidRPr="0078169E">
        <w:rPr>
          <w:lang w:val="az-Latn-AZ"/>
        </w:rPr>
        <w:t>sayında</w:t>
      </w:r>
      <w:r w:rsidRPr="0078169E">
        <w:t xml:space="preserve"> </w:t>
      </w:r>
      <w:r w:rsidRPr="0078169E">
        <w:rPr>
          <w:lang w:val="az-Latn-AZ"/>
        </w:rPr>
        <w:t>şəkk</w:t>
      </w:r>
      <w:r w:rsidRPr="0078169E">
        <w:t xml:space="preserve"> </w:t>
      </w:r>
      <w:r w:rsidRPr="0078169E">
        <w:rPr>
          <w:lang w:val="az-Latn-AZ"/>
        </w:rPr>
        <w:t>etsə</w:t>
      </w:r>
      <w:r w:rsidRPr="0078169E">
        <w:t xml:space="preserve">, </w:t>
      </w:r>
      <w:r w:rsidRPr="0078169E">
        <w:rPr>
          <w:lang w:val="az-Latn-AZ"/>
        </w:rPr>
        <w:t>fikirləşməlidir</w:t>
      </w:r>
      <w:r w:rsidRPr="0078169E">
        <w:t xml:space="preserve">: </w:t>
      </w:r>
      <w:r w:rsidRPr="0078169E">
        <w:rPr>
          <w:lang w:val="az-Latn-AZ"/>
        </w:rPr>
        <w:t>əgər</w:t>
      </w:r>
      <w:r w:rsidRPr="0078169E">
        <w:t xml:space="preserve"> </w:t>
      </w:r>
      <w:r w:rsidRPr="0078169E">
        <w:rPr>
          <w:lang w:val="az-Latn-AZ"/>
        </w:rPr>
        <w:t>şəkkin</w:t>
      </w:r>
      <w:r w:rsidRPr="0078169E">
        <w:t xml:space="preserve"> </w:t>
      </w:r>
      <w:r w:rsidRPr="0078169E">
        <w:rPr>
          <w:lang w:val="az-Latn-AZ"/>
        </w:rPr>
        <w:t>bir</w:t>
      </w:r>
      <w:r w:rsidRPr="0078169E">
        <w:t xml:space="preserve"> </w:t>
      </w:r>
      <w:r w:rsidRPr="0078169E">
        <w:rPr>
          <w:lang w:val="az-Latn-AZ"/>
        </w:rPr>
        <w:t>tərəfinə</w:t>
      </w:r>
      <w:r w:rsidRPr="0078169E">
        <w:t xml:space="preserve"> </w:t>
      </w:r>
      <w:r w:rsidRPr="0078169E">
        <w:rPr>
          <w:lang w:val="az-Latn-AZ"/>
        </w:rPr>
        <w:t>yəqin</w:t>
      </w:r>
      <w:r w:rsidRPr="0078169E">
        <w:t xml:space="preserve"> </w:t>
      </w:r>
      <w:r w:rsidRPr="0078169E">
        <w:rPr>
          <w:lang w:val="az-Latn-AZ"/>
        </w:rPr>
        <w:t>və</w:t>
      </w:r>
      <w:r w:rsidRPr="0078169E">
        <w:t xml:space="preserve"> </w:t>
      </w:r>
      <w:r w:rsidRPr="0078169E">
        <w:rPr>
          <w:lang w:val="az-Latn-AZ"/>
        </w:rPr>
        <w:t>ya</w:t>
      </w:r>
      <w:r w:rsidRPr="0078169E">
        <w:t xml:space="preserve"> </w:t>
      </w:r>
      <w:r w:rsidRPr="0078169E">
        <w:rPr>
          <w:lang w:val="az-Latn-AZ"/>
        </w:rPr>
        <w:t>güman</w:t>
      </w:r>
      <w:r w:rsidRPr="0078169E">
        <w:t xml:space="preserve"> </w:t>
      </w:r>
      <w:r w:rsidRPr="0078169E">
        <w:rPr>
          <w:lang w:val="az-Latn-AZ"/>
        </w:rPr>
        <w:t>tapsa</w:t>
      </w:r>
      <w:r w:rsidRPr="0078169E">
        <w:t xml:space="preserve"> </w:t>
      </w:r>
      <w:r w:rsidRPr="0078169E">
        <w:rPr>
          <w:lang w:val="az-Latn-AZ"/>
        </w:rPr>
        <w:t>həmin</w:t>
      </w:r>
      <w:r w:rsidRPr="0078169E">
        <w:t xml:space="preserve"> </w:t>
      </w:r>
      <w:r w:rsidRPr="0078169E">
        <w:rPr>
          <w:lang w:val="az-Latn-AZ"/>
        </w:rPr>
        <w:t>tərəfi</w:t>
      </w:r>
      <w:r w:rsidRPr="0078169E">
        <w:t xml:space="preserve"> </w:t>
      </w:r>
      <w:r w:rsidRPr="0078169E">
        <w:rPr>
          <w:lang w:val="az-Latn-AZ"/>
        </w:rPr>
        <w:t>əsas</w:t>
      </w:r>
      <w:r w:rsidRPr="0078169E">
        <w:t xml:space="preserve"> </w:t>
      </w:r>
      <w:r w:rsidRPr="0078169E">
        <w:rPr>
          <w:lang w:val="az-Latn-AZ"/>
        </w:rPr>
        <w:t>tutub</w:t>
      </w:r>
      <w:r w:rsidRPr="0078169E">
        <w:t xml:space="preserve"> </w:t>
      </w:r>
      <w:r w:rsidRPr="0078169E">
        <w:rPr>
          <w:lang w:val="az-Latn-AZ"/>
        </w:rPr>
        <w:t>namazı</w:t>
      </w:r>
      <w:r w:rsidRPr="0078169E">
        <w:t xml:space="preserve"> </w:t>
      </w:r>
      <w:r w:rsidRPr="0078169E">
        <w:rPr>
          <w:lang w:val="az-Latn-AZ"/>
        </w:rPr>
        <w:t>qurtarmalıdır</w:t>
      </w:r>
      <w:r w:rsidRPr="0078169E">
        <w:t xml:space="preserve">. </w:t>
      </w:r>
      <w:r w:rsidRPr="0078169E">
        <w:rPr>
          <w:lang w:val="az-Latn-AZ"/>
        </w:rPr>
        <w:t>Əks</w:t>
      </w:r>
      <w:r w:rsidRPr="0078169E">
        <w:t xml:space="preserve"> </w:t>
      </w:r>
      <w:r w:rsidRPr="0078169E">
        <w:rPr>
          <w:lang w:val="az-Latn-AZ"/>
        </w:rPr>
        <w:t>halda</w:t>
      </w:r>
      <w:r w:rsidRPr="0078169E">
        <w:t xml:space="preserve"> </w:t>
      </w:r>
      <w:r w:rsidRPr="0078169E">
        <w:rPr>
          <w:lang w:val="az-Latn-AZ"/>
        </w:rPr>
        <w:t>isə</w:t>
      </w:r>
      <w:r w:rsidRPr="0078169E">
        <w:t xml:space="preserve"> </w:t>
      </w:r>
      <w:r w:rsidRPr="0078169E">
        <w:rPr>
          <w:lang w:val="az-Latn-AZ"/>
        </w:rPr>
        <w:t>deyiləcək</w:t>
      </w:r>
      <w:r w:rsidRPr="0078169E">
        <w:t xml:space="preserve"> </w:t>
      </w:r>
      <w:r w:rsidRPr="0078169E">
        <w:rPr>
          <w:lang w:val="az-Latn-AZ"/>
        </w:rPr>
        <w:t>göstərişlərə</w:t>
      </w:r>
      <w:r w:rsidRPr="0078169E">
        <w:t xml:space="preserve"> </w:t>
      </w:r>
      <w:r w:rsidRPr="0078169E">
        <w:rPr>
          <w:lang w:val="az-Latn-AZ"/>
        </w:rPr>
        <w:t>əməl</w:t>
      </w:r>
      <w:r w:rsidRPr="0078169E">
        <w:t xml:space="preserve"> </w:t>
      </w:r>
      <w:r w:rsidRPr="0078169E">
        <w:rPr>
          <w:lang w:val="az-Latn-AZ"/>
        </w:rPr>
        <w:t>etməlidir</w:t>
      </w:r>
      <w:r w:rsidRPr="0078169E">
        <w:t xml:space="preserve">. </w:t>
      </w:r>
      <w:r w:rsidRPr="0078169E">
        <w:rPr>
          <w:lang w:val="az-Latn-AZ"/>
        </w:rPr>
        <w:t>Bu</w:t>
      </w:r>
      <w:r w:rsidRPr="0078169E">
        <w:t xml:space="preserve"> </w:t>
      </w:r>
      <w:r w:rsidRPr="0078169E">
        <w:rPr>
          <w:lang w:val="az-Latn-AZ"/>
        </w:rPr>
        <w:t>doqquz</w:t>
      </w:r>
      <w:r w:rsidRPr="0078169E">
        <w:t xml:space="preserve"> </w:t>
      </w:r>
      <w:r w:rsidRPr="0078169E">
        <w:rPr>
          <w:lang w:val="az-Latn-AZ"/>
        </w:rPr>
        <w:t>hal</w:t>
      </w:r>
      <w:r w:rsidRPr="0078169E">
        <w:t xml:space="preserve"> </w:t>
      </w:r>
      <w:r w:rsidRPr="0078169E">
        <w:rPr>
          <w:lang w:val="az-Latn-AZ"/>
        </w:rPr>
        <w:t>aşağıdakılardan</w:t>
      </w:r>
      <w:r w:rsidRPr="0078169E">
        <w:t xml:space="preserve"> </w:t>
      </w:r>
      <w:r w:rsidRPr="0078169E">
        <w:rPr>
          <w:lang w:val="az-Latn-AZ"/>
        </w:rPr>
        <w:t>ibarətdir</w:t>
      </w:r>
      <w:r w:rsidRPr="0078169E">
        <w:t>:</w:t>
      </w:r>
    </w:p>
    <w:p w14:paraId="00C92A0D" w14:textId="77777777" w:rsidR="0064286B" w:rsidRPr="0078169E" w:rsidRDefault="0064286B" w:rsidP="0064286B">
      <w:pPr>
        <w:ind w:right="-24" w:firstLine="240"/>
        <w:jc w:val="both"/>
      </w:pPr>
      <w:r w:rsidRPr="0078169E">
        <w:rPr>
          <w:b/>
        </w:rPr>
        <w:t>1-</w:t>
      </w:r>
      <w:r w:rsidRPr="0078169E">
        <w:rPr>
          <w:lang w:val="az-Latn-AZ"/>
        </w:rPr>
        <w:t>İkinci</w:t>
      </w:r>
      <w:r w:rsidRPr="0078169E">
        <w:t xml:space="preserve"> </w:t>
      </w:r>
      <w:r w:rsidRPr="0078169E">
        <w:rPr>
          <w:lang w:val="az-Latn-AZ"/>
        </w:rPr>
        <w:t>səcdədən</w:t>
      </w:r>
      <w:r w:rsidRPr="0078169E">
        <w:t xml:space="preserve"> </w:t>
      </w:r>
      <w:r w:rsidRPr="0078169E">
        <w:rPr>
          <w:lang w:val="az-Latn-AZ"/>
        </w:rPr>
        <w:t>başını</w:t>
      </w:r>
      <w:r w:rsidRPr="0078169E">
        <w:t xml:space="preserve"> </w:t>
      </w:r>
      <w:r w:rsidRPr="0078169E">
        <w:rPr>
          <w:lang w:val="az-Latn-AZ"/>
        </w:rPr>
        <w:t>qaldırdıqdan</w:t>
      </w:r>
      <w:r w:rsidRPr="0078169E">
        <w:t xml:space="preserve"> </w:t>
      </w:r>
      <w:r w:rsidRPr="0078169E">
        <w:rPr>
          <w:lang w:val="az-Latn-AZ"/>
        </w:rPr>
        <w:t>sonra</w:t>
      </w:r>
      <w:r w:rsidRPr="0078169E">
        <w:t xml:space="preserve"> </w:t>
      </w:r>
      <w:r w:rsidRPr="0078169E">
        <w:rPr>
          <w:lang w:val="az-Latn-AZ"/>
        </w:rPr>
        <w:t>iki</w:t>
      </w:r>
      <w:r w:rsidRPr="0078169E">
        <w:t xml:space="preserve"> </w:t>
      </w:r>
      <w:r w:rsidRPr="0078169E">
        <w:rPr>
          <w:lang w:val="az-Latn-AZ"/>
        </w:rPr>
        <w:t>rəkətlə</w:t>
      </w:r>
      <w:r w:rsidRPr="0078169E">
        <w:t xml:space="preserve"> </w:t>
      </w:r>
      <w:r w:rsidRPr="0078169E">
        <w:rPr>
          <w:lang w:val="az-Latn-AZ"/>
        </w:rPr>
        <w:t>üç</w:t>
      </w:r>
      <w:r w:rsidRPr="0078169E">
        <w:t xml:space="preserve"> </w:t>
      </w:r>
      <w:r w:rsidRPr="0078169E">
        <w:rPr>
          <w:lang w:val="az-Latn-AZ"/>
        </w:rPr>
        <w:t>rəkət</w:t>
      </w:r>
      <w:r w:rsidRPr="0078169E">
        <w:t xml:space="preserve"> </w:t>
      </w:r>
      <w:r w:rsidRPr="0078169E">
        <w:rPr>
          <w:lang w:val="az-Latn-AZ"/>
        </w:rPr>
        <w:t>arasında</w:t>
      </w:r>
      <w:r w:rsidRPr="0078169E">
        <w:t xml:space="preserve"> </w:t>
      </w:r>
      <w:r w:rsidRPr="0078169E">
        <w:rPr>
          <w:lang w:val="az-Latn-AZ"/>
        </w:rPr>
        <w:t>şəkk</w:t>
      </w:r>
      <w:r w:rsidRPr="0078169E">
        <w:t xml:space="preserve"> </w:t>
      </w:r>
      <w:r w:rsidRPr="0078169E">
        <w:rPr>
          <w:lang w:val="az-Latn-AZ"/>
        </w:rPr>
        <w:t>etsə</w:t>
      </w:r>
      <w:r w:rsidRPr="0078169E">
        <w:t xml:space="preserve">; </w:t>
      </w:r>
      <w:r w:rsidRPr="0078169E">
        <w:rPr>
          <w:lang w:val="az-Latn-AZ"/>
        </w:rPr>
        <w:t>bu</w:t>
      </w:r>
      <w:r w:rsidRPr="0078169E">
        <w:t xml:space="preserve"> </w:t>
      </w:r>
      <w:r w:rsidRPr="0078169E">
        <w:rPr>
          <w:lang w:val="az-Latn-AZ"/>
        </w:rPr>
        <w:t>halda</w:t>
      </w:r>
      <w:r w:rsidRPr="0078169E">
        <w:t xml:space="preserve"> </w:t>
      </w:r>
      <w:r w:rsidRPr="0078169E">
        <w:rPr>
          <w:lang w:val="az-Latn-AZ"/>
        </w:rPr>
        <w:t>niyyəti</w:t>
      </w:r>
      <w:r w:rsidRPr="0078169E">
        <w:t xml:space="preserve"> </w:t>
      </w:r>
      <w:r w:rsidRPr="0078169E">
        <w:rPr>
          <w:lang w:val="az-Latn-AZ"/>
        </w:rPr>
        <w:t>üç</w:t>
      </w:r>
      <w:r w:rsidRPr="0078169E">
        <w:t xml:space="preserve"> </w:t>
      </w:r>
      <w:r w:rsidRPr="0078169E">
        <w:rPr>
          <w:lang w:val="az-Latn-AZ"/>
        </w:rPr>
        <w:t>rəkətə</w:t>
      </w:r>
      <w:r w:rsidRPr="0078169E">
        <w:t xml:space="preserve"> </w:t>
      </w:r>
      <w:r w:rsidRPr="0078169E">
        <w:rPr>
          <w:lang w:val="az-Latn-AZ"/>
        </w:rPr>
        <w:t>qoyub</w:t>
      </w:r>
      <w:r w:rsidRPr="0078169E">
        <w:t xml:space="preserve"> </w:t>
      </w:r>
      <w:r w:rsidRPr="0078169E">
        <w:rPr>
          <w:lang w:val="az-Latn-AZ"/>
        </w:rPr>
        <w:t>bir</w:t>
      </w:r>
      <w:r w:rsidRPr="0078169E">
        <w:t xml:space="preserve"> </w:t>
      </w:r>
      <w:r w:rsidRPr="0078169E">
        <w:rPr>
          <w:lang w:val="az-Latn-AZ"/>
        </w:rPr>
        <w:t>rəkət</w:t>
      </w:r>
      <w:r w:rsidRPr="0078169E">
        <w:t xml:space="preserve"> </w:t>
      </w:r>
      <w:r w:rsidRPr="0078169E">
        <w:rPr>
          <w:lang w:val="az-Latn-AZ"/>
        </w:rPr>
        <w:t>də</w:t>
      </w:r>
      <w:r w:rsidRPr="0078169E">
        <w:t xml:space="preserve"> </w:t>
      </w:r>
      <w:r w:rsidRPr="0078169E">
        <w:rPr>
          <w:lang w:val="az-Latn-AZ"/>
        </w:rPr>
        <w:t>qılaraq</w:t>
      </w:r>
      <w:r w:rsidRPr="0078169E">
        <w:t xml:space="preserve"> </w:t>
      </w:r>
      <w:r w:rsidRPr="0078169E">
        <w:rPr>
          <w:lang w:val="az-Latn-AZ"/>
        </w:rPr>
        <w:t>namazı</w:t>
      </w:r>
      <w:r w:rsidRPr="0078169E">
        <w:t xml:space="preserve"> </w:t>
      </w:r>
      <w:r w:rsidRPr="0078169E">
        <w:rPr>
          <w:lang w:val="az-Latn-AZ"/>
        </w:rPr>
        <w:t>tamamlamalı</w:t>
      </w:r>
      <w:r w:rsidRPr="0078169E">
        <w:t xml:space="preserve">, </w:t>
      </w:r>
      <w:r w:rsidRPr="0078169E">
        <w:rPr>
          <w:lang w:val="az-Latn-AZ"/>
        </w:rPr>
        <w:t>namazdan</w:t>
      </w:r>
      <w:r w:rsidRPr="0078169E">
        <w:t xml:space="preserve"> </w:t>
      </w:r>
      <w:r w:rsidRPr="0078169E">
        <w:rPr>
          <w:lang w:val="az-Latn-AZ"/>
        </w:rPr>
        <w:t>sonra</w:t>
      </w:r>
      <w:r w:rsidRPr="0078169E">
        <w:t xml:space="preserve"> </w:t>
      </w:r>
      <w:r w:rsidRPr="0078169E">
        <w:rPr>
          <w:lang w:val="az-Latn-AZ"/>
        </w:rPr>
        <w:t>bir</w:t>
      </w:r>
      <w:r w:rsidRPr="0078169E">
        <w:t xml:space="preserve"> </w:t>
      </w:r>
      <w:r w:rsidRPr="0078169E">
        <w:rPr>
          <w:lang w:val="az-Latn-AZ"/>
        </w:rPr>
        <w:t>rəkət</w:t>
      </w:r>
      <w:r w:rsidRPr="0078169E">
        <w:t xml:space="preserve"> </w:t>
      </w:r>
      <w:r w:rsidRPr="0078169E">
        <w:rPr>
          <w:lang w:val="az-Latn-AZ"/>
        </w:rPr>
        <w:t>ayaq</w:t>
      </w:r>
      <w:r w:rsidRPr="0078169E">
        <w:t xml:space="preserve"> </w:t>
      </w:r>
      <w:r w:rsidRPr="0078169E">
        <w:rPr>
          <w:lang w:val="az-Latn-AZ"/>
        </w:rPr>
        <w:t>üstə</w:t>
      </w:r>
      <w:r w:rsidRPr="0078169E">
        <w:t xml:space="preserve">, </w:t>
      </w:r>
      <w:r w:rsidRPr="0078169E">
        <w:rPr>
          <w:lang w:val="az-Latn-AZ"/>
        </w:rPr>
        <w:t>yaxud</w:t>
      </w:r>
      <w:r w:rsidRPr="0078169E">
        <w:t xml:space="preserve"> </w:t>
      </w:r>
      <w:r w:rsidRPr="0078169E">
        <w:rPr>
          <w:lang w:val="az-Latn-AZ"/>
        </w:rPr>
        <w:t>iki</w:t>
      </w:r>
      <w:r w:rsidRPr="0078169E">
        <w:t xml:space="preserve"> </w:t>
      </w:r>
      <w:r w:rsidRPr="0078169E">
        <w:rPr>
          <w:lang w:val="az-Latn-AZ"/>
        </w:rPr>
        <w:t>rəkət</w:t>
      </w:r>
      <w:r w:rsidRPr="0078169E">
        <w:t xml:space="preserve"> </w:t>
      </w:r>
      <w:r w:rsidRPr="0078169E">
        <w:rPr>
          <w:lang w:val="az-Latn-AZ"/>
        </w:rPr>
        <w:t>oturan</w:t>
      </w:r>
      <w:r w:rsidRPr="0078169E">
        <w:t xml:space="preserve"> </w:t>
      </w:r>
      <w:r w:rsidRPr="0078169E">
        <w:rPr>
          <w:lang w:val="az-Latn-AZ"/>
        </w:rPr>
        <w:t>halda</w:t>
      </w:r>
      <w:r w:rsidRPr="0078169E">
        <w:t xml:space="preserve"> </w:t>
      </w:r>
      <w:r w:rsidRPr="0078169E">
        <w:rPr>
          <w:lang w:val="az-Latn-AZ"/>
        </w:rPr>
        <w:t>ehtiyat</w:t>
      </w:r>
      <w:r w:rsidRPr="0078169E">
        <w:t xml:space="preserve"> </w:t>
      </w:r>
      <w:r w:rsidRPr="0078169E">
        <w:rPr>
          <w:lang w:val="az-Latn-AZ"/>
        </w:rPr>
        <w:t>namazı</w:t>
      </w:r>
      <w:r w:rsidRPr="0078169E">
        <w:t xml:space="preserve"> (</w:t>
      </w:r>
      <w:r w:rsidRPr="0078169E">
        <w:rPr>
          <w:lang w:val="az-Latn-AZ"/>
        </w:rPr>
        <w:t>qaydası</w:t>
      </w:r>
      <w:r w:rsidRPr="0078169E">
        <w:t xml:space="preserve"> </w:t>
      </w:r>
      <w:r w:rsidRPr="0078169E">
        <w:rPr>
          <w:lang w:val="az-Latn-AZ"/>
        </w:rPr>
        <w:t>sonradan</w:t>
      </w:r>
      <w:r w:rsidRPr="0078169E">
        <w:t xml:space="preserve"> </w:t>
      </w:r>
      <w:r w:rsidRPr="0078169E">
        <w:rPr>
          <w:lang w:val="az-Latn-AZ"/>
        </w:rPr>
        <w:t>deyiləcək</w:t>
      </w:r>
      <w:r w:rsidRPr="0078169E">
        <w:t xml:space="preserve">) </w:t>
      </w:r>
      <w:r w:rsidRPr="0078169E">
        <w:rPr>
          <w:lang w:val="az-Latn-AZ"/>
        </w:rPr>
        <w:t>qılmalıdır</w:t>
      </w:r>
      <w:r w:rsidRPr="0078169E">
        <w:t>.</w:t>
      </w:r>
    </w:p>
    <w:p w14:paraId="405EF131" w14:textId="77777777" w:rsidR="0064286B" w:rsidRPr="0078169E" w:rsidRDefault="0064286B" w:rsidP="0064286B">
      <w:pPr>
        <w:ind w:right="-24" w:firstLine="240"/>
        <w:jc w:val="both"/>
      </w:pPr>
      <w:r w:rsidRPr="0078169E">
        <w:rPr>
          <w:b/>
        </w:rPr>
        <w:t>2-</w:t>
      </w:r>
      <w:r w:rsidRPr="0078169E">
        <w:rPr>
          <w:lang w:val="az-Latn-AZ"/>
        </w:rPr>
        <w:t>İki</w:t>
      </w:r>
      <w:r w:rsidRPr="0078169E">
        <w:t xml:space="preserve"> </w:t>
      </w:r>
      <w:r w:rsidRPr="0078169E">
        <w:rPr>
          <w:lang w:val="az-Latn-AZ"/>
        </w:rPr>
        <w:t>rəkətlə</w:t>
      </w:r>
      <w:r w:rsidRPr="0078169E">
        <w:t xml:space="preserve"> </w:t>
      </w:r>
      <w:r w:rsidRPr="0078169E">
        <w:rPr>
          <w:lang w:val="az-Latn-AZ"/>
        </w:rPr>
        <w:t>dörd</w:t>
      </w:r>
      <w:r w:rsidRPr="0078169E">
        <w:t xml:space="preserve"> </w:t>
      </w:r>
      <w:r w:rsidRPr="0078169E">
        <w:rPr>
          <w:lang w:val="az-Latn-AZ"/>
        </w:rPr>
        <w:t>rəkət</w:t>
      </w:r>
      <w:r w:rsidRPr="0078169E">
        <w:t xml:space="preserve"> </w:t>
      </w:r>
      <w:r w:rsidRPr="0078169E">
        <w:rPr>
          <w:lang w:val="az-Latn-AZ"/>
        </w:rPr>
        <w:t>arasında</w:t>
      </w:r>
      <w:r w:rsidRPr="0078169E">
        <w:t xml:space="preserve">, </w:t>
      </w:r>
      <w:r w:rsidRPr="0078169E">
        <w:rPr>
          <w:lang w:val="az-Latn-AZ"/>
        </w:rPr>
        <w:t>başını</w:t>
      </w:r>
      <w:r w:rsidRPr="0078169E">
        <w:t xml:space="preserve"> </w:t>
      </w:r>
      <w:r w:rsidRPr="0078169E">
        <w:rPr>
          <w:lang w:val="az-Latn-AZ"/>
        </w:rPr>
        <w:t>ikinci</w:t>
      </w:r>
      <w:r w:rsidRPr="0078169E">
        <w:t xml:space="preserve"> </w:t>
      </w:r>
      <w:r w:rsidRPr="0078169E">
        <w:rPr>
          <w:lang w:val="az-Latn-AZ"/>
        </w:rPr>
        <w:t>səcdədən</w:t>
      </w:r>
      <w:r w:rsidRPr="0078169E">
        <w:t xml:space="preserve"> </w:t>
      </w:r>
      <w:r w:rsidRPr="0078169E">
        <w:rPr>
          <w:lang w:val="az-Latn-AZ"/>
        </w:rPr>
        <w:t>qaldırdıqdan</w:t>
      </w:r>
      <w:r w:rsidRPr="0078169E">
        <w:t xml:space="preserve"> </w:t>
      </w:r>
      <w:r w:rsidRPr="0078169E">
        <w:rPr>
          <w:lang w:val="az-Latn-AZ"/>
        </w:rPr>
        <w:t>sonra</w:t>
      </w:r>
      <w:r w:rsidRPr="0078169E">
        <w:t xml:space="preserve"> </w:t>
      </w:r>
      <w:r w:rsidRPr="0078169E">
        <w:rPr>
          <w:lang w:val="az-Latn-AZ"/>
        </w:rPr>
        <w:t>şəkk</w:t>
      </w:r>
      <w:r w:rsidRPr="0078169E">
        <w:t xml:space="preserve"> </w:t>
      </w:r>
      <w:r w:rsidRPr="0078169E">
        <w:rPr>
          <w:lang w:val="az-Latn-AZ"/>
        </w:rPr>
        <w:t>etsə</w:t>
      </w:r>
      <w:r w:rsidRPr="0078169E">
        <w:t xml:space="preserve">; </w:t>
      </w:r>
      <w:r w:rsidRPr="0078169E">
        <w:rPr>
          <w:lang w:val="az-Latn-AZ"/>
        </w:rPr>
        <w:t>bu</w:t>
      </w:r>
      <w:r w:rsidRPr="0078169E">
        <w:t xml:space="preserve"> </w:t>
      </w:r>
      <w:r w:rsidRPr="0078169E">
        <w:rPr>
          <w:lang w:val="az-Latn-AZ"/>
        </w:rPr>
        <w:t>halda</w:t>
      </w:r>
      <w:r w:rsidRPr="0078169E">
        <w:t xml:space="preserve"> </w:t>
      </w:r>
      <w:r w:rsidRPr="0078169E">
        <w:rPr>
          <w:lang w:val="az-Latn-AZ"/>
        </w:rPr>
        <w:t>niyyəti</w:t>
      </w:r>
      <w:r w:rsidRPr="0078169E">
        <w:t xml:space="preserve"> </w:t>
      </w:r>
      <w:r w:rsidRPr="0078169E">
        <w:rPr>
          <w:lang w:val="az-Latn-AZ"/>
        </w:rPr>
        <w:t>dörd</w:t>
      </w:r>
      <w:r w:rsidRPr="0078169E">
        <w:t xml:space="preserve"> </w:t>
      </w:r>
      <w:r w:rsidRPr="0078169E">
        <w:rPr>
          <w:lang w:val="az-Latn-AZ"/>
        </w:rPr>
        <w:t>rəkətə</w:t>
      </w:r>
      <w:r w:rsidRPr="0078169E">
        <w:t xml:space="preserve"> </w:t>
      </w:r>
      <w:r w:rsidRPr="0078169E">
        <w:rPr>
          <w:lang w:val="az-Latn-AZ"/>
        </w:rPr>
        <w:t>qoyub</w:t>
      </w:r>
      <w:r w:rsidRPr="0078169E">
        <w:t xml:space="preserve"> </w:t>
      </w:r>
      <w:r w:rsidRPr="0078169E">
        <w:rPr>
          <w:lang w:val="az-Latn-AZ"/>
        </w:rPr>
        <w:t>namazı</w:t>
      </w:r>
      <w:r w:rsidRPr="0078169E">
        <w:t xml:space="preserve"> </w:t>
      </w:r>
      <w:r w:rsidRPr="0078169E">
        <w:rPr>
          <w:lang w:val="az-Latn-AZ"/>
        </w:rPr>
        <w:t>tamamlamalı</w:t>
      </w:r>
      <w:r w:rsidRPr="0078169E">
        <w:t xml:space="preserve">, </w:t>
      </w:r>
      <w:r w:rsidRPr="0078169E">
        <w:rPr>
          <w:lang w:val="az-Latn-AZ"/>
        </w:rPr>
        <w:t>namazdan</w:t>
      </w:r>
      <w:r w:rsidRPr="0078169E">
        <w:t xml:space="preserve"> </w:t>
      </w:r>
      <w:r w:rsidRPr="0078169E">
        <w:rPr>
          <w:lang w:val="az-Latn-AZ"/>
        </w:rPr>
        <w:t>sonra</w:t>
      </w:r>
      <w:r w:rsidRPr="0078169E">
        <w:t xml:space="preserve"> </w:t>
      </w:r>
      <w:r w:rsidRPr="0078169E">
        <w:rPr>
          <w:lang w:val="az-Latn-AZ"/>
        </w:rPr>
        <w:t>ayaq</w:t>
      </w:r>
      <w:r w:rsidRPr="0078169E">
        <w:t xml:space="preserve"> </w:t>
      </w:r>
      <w:r w:rsidRPr="0078169E">
        <w:rPr>
          <w:lang w:val="az-Latn-AZ"/>
        </w:rPr>
        <w:t>üstə</w:t>
      </w:r>
      <w:r w:rsidRPr="0078169E">
        <w:t xml:space="preserve"> </w:t>
      </w:r>
      <w:r w:rsidRPr="0078169E">
        <w:rPr>
          <w:lang w:val="az-Latn-AZ"/>
        </w:rPr>
        <w:t>iki</w:t>
      </w:r>
      <w:r w:rsidRPr="0078169E">
        <w:t xml:space="preserve"> </w:t>
      </w:r>
      <w:r w:rsidRPr="0078169E">
        <w:rPr>
          <w:lang w:val="az-Latn-AZ"/>
        </w:rPr>
        <w:t>rəkət</w:t>
      </w:r>
      <w:r w:rsidRPr="0078169E">
        <w:t xml:space="preserve"> </w:t>
      </w:r>
      <w:r w:rsidRPr="0078169E">
        <w:rPr>
          <w:lang w:val="az-Latn-AZ"/>
        </w:rPr>
        <w:t>ehtiyat</w:t>
      </w:r>
      <w:r w:rsidRPr="0078169E">
        <w:t xml:space="preserve"> </w:t>
      </w:r>
      <w:r w:rsidRPr="0078169E">
        <w:rPr>
          <w:lang w:val="az-Latn-AZ"/>
        </w:rPr>
        <w:t>namazı</w:t>
      </w:r>
      <w:r w:rsidRPr="0078169E">
        <w:t xml:space="preserve"> </w:t>
      </w:r>
      <w:r w:rsidRPr="0078169E">
        <w:rPr>
          <w:lang w:val="az-Latn-AZ"/>
        </w:rPr>
        <w:t>qılmalıdır</w:t>
      </w:r>
      <w:r w:rsidRPr="0078169E">
        <w:t>.</w:t>
      </w:r>
    </w:p>
    <w:p w14:paraId="1557AEAF" w14:textId="77777777" w:rsidR="0064286B" w:rsidRPr="0078169E" w:rsidRDefault="0064286B" w:rsidP="0064286B">
      <w:pPr>
        <w:ind w:right="-24" w:firstLine="240"/>
        <w:jc w:val="both"/>
      </w:pPr>
      <w:r w:rsidRPr="0078169E">
        <w:rPr>
          <w:b/>
        </w:rPr>
        <w:t>3-</w:t>
      </w:r>
      <w:r w:rsidRPr="0078169E">
        <w:rPr>
          <w:lang w:val="az-Latn-AZ"/>
        </w:rPr>
        <w:t>Başını</w:t>
      </w:r>
      <w:r w:rsidRPr="0078169E">
        <w:t xml:space="preserve"> </w:t>
      </w:r>
      <w:r w:rsidRPr="0078169E">
        <w:rPr>
          <w:lang w:val="az-Latn-AZ"/>
        </w:rPr>
        <w:t>ikinci</w:t>
      </w:r>
      <w:r w:rsidRPr="0078169E">
        <w:t xml:space="preserve"> </w:t>
      </w:r>
      <w:r w:rsidRPr="0078169E">
        <w:rPr>
          <w:lang w:val="az-Latn-AZ"/>
        </w:rPr>
        <w:t>səcdədən</w:t>
      </w:r>
      <w:r w:rsidRPr="0078169E">
        <w:t xml:space="preserve"> </w:t>
      </w:r>
      <w:r w:rsidRPr="0078169E">
        <w:rPr>
          <w:lang w:val="az-Latn-AZ"/>
        </w:rPr>
        <w:t>qaldırdıqdan</w:t>
      </w:r>
      <w:r w:rsidRPr="0078169E">
        <w:t xml:space="preserve"> </w:t>
      </w:r>
      <w:r w:rsidRPr="0078169E">
        <w:rPr>
          <w:lang w:val="az-Latn-AZ"/>
        </w:rPr>
        <w:t>sonra</w:t>
      </w:r>
      <w:r w:rsidRPr="0078169E">
        <w:t xml:space="preserve"> </w:t>
      </w:r>
      <w:r w:rsidRPr="0078169E">
        <w:rPr>
          <w:lang w:val="az-Latn-AZ"/>
        </w:rPr>
        <w:t>iki</w:t>
      </w:r>
      <w:r w:rsidRPr="0078169E">
        <w:t xml:space="preserve">, </w:t>
      </w:r>
      <w:r w:rsidRPr="0078169E">
        <w:rPr>
          <w:lang w:val="az-Latn-AZ"/>
        </w:rPr>
        <w:t>üç</w:t>
      </w:r>
      <w:r w:rsidRPr="0078169E">
        <w:t xml:space="preserve"> </w:t>
      </w:r>
      <w:r w:rsidRPr="0078169E">
        <w:rPr>
          <w:lang w:val="az-Latn-AZ"/>
        </w:rPr>
        <w:t>və</w:t>
      </w:r>
      <w:r w:rsidRPr="0078169E">
        <w:t xml:space="preserve"> </w:t>
      </w:r>
      <w:r w:rsidRPr="0078169E">
        <w:rPr>
          <w:lang w:val="az-Latn-AZ"/>
        </w:rPr>
        <w:t>dörd</w:t>
      </w:r>
      <w:r w:rsidRPr="0078169E">
        <w:t xml:space="preserve"> </w:t>
      </w:r>
      <w:r w:rsidRPr="0078169E">
        <w:rPr>
          <w:lang w:val="az-Latn-AZ"/>
        </w:rPr>
        <w:t>rəkət</w:t>
      </w:r>
      <w:r w:rsidRPr="0078169E">
        <w:t xml:space="preserve"> </w:t>
      </w:r>
      <w:r w:rsidRPr="0078169E">
        <w:rPr>
          <w:lang w:val="az-Latn-AZ"/>
        </w:rPr>
        <w:t>arasında</w:t>
      </w:r>
      <w:r w:rsidRPr="0078169E">
        <w:t xml:space="preserve"> </w:t>
      </w:r>
      <w:r w:rsidRPr="0078169E">
        <w:rPr>
          <w:lang w:val="az-Latn-AZ"/>
        </w:rPr>
        <w:t>şəkk</w:t>
      </w:r>
      <w:r w:rsidRPr="0078169E">
        <w:t xml:space="preserve"> </w:t>
      </w:r>
      <w:r w:rsidRPr="0078169E">
        <w:rPr>
          <w:lang w:val="az-Latn-AZ"/>
        </w:rPr>
        <w:t>etsə</w:t>
      </w:r>
      <w:r w:rsidRPr="0078169E">
        <w:t xml:space="preserve">; </w:t>
      </w:r>
      <w:r w:rsidRPr="0078169E">
        <w:rPr>
          <w:lang w:val="az-Latn-AZ"/>
        </w:rPr>
        <w:t>bu</w:t>
      </w:r>
      <w:r w:rsidRPr="0078169E">
        <w:t xml:space="preserve"> </w:t>
      </w:r>
      <w:r w:rsidRPr="0078169E">
        <w:rPr>
          <w:lang w:val="az-Latn-AZ"/>
        </w:rPr>
        <w:t>halda</w:t>
      </w:r>
      <w:r w:rsidRPr="0078169E">
        <w:t xml:space="preserve"> </w:t>
      </w:r>
      <w:r w:rsidRPr="0078169E">
        <w:rPr>
          <w:lang w:val="az-Latn-AZ"/>
        </w:rPr>
        <w:t>niyyəti</w:t>
      </w:r>
      <w:r w:rsidRPr="0078169E">
        <w:t xml:space="preserve"> </w:t>
      </w:r>
      <w:r w:rsidRPr="0078169E">
        <w:rPr>
          <w:lang w:val="az-Latn-AZ"/>
        </w:rPr>
        <w:t>dördə</w:t>
      </w:r>
      <w:r w:rsidRPr="0078169E">
        <w:t xml:space="preserve"> </w:t>
      </w:r>
      <w:r w:rsidRPr="0078169E">
        <w:rPr>
          <w:lang w:val="az-Latn-AZ"/>
        </w:rPr>
        <w:t>qoyub</w:t>
      </w:r>
      <w:r w:rsidRPr="0078169E">
        <w:t xml:space="preserve"> </w:t>
      </w:r>
      <w:r w:rsidRPr="0078169E">
        <w:rPr>
          <w:lang w:val="az-Latn-AZ"/>
        </w:rPr>
        <w:t>namazı</w:t>
      </w:r>
      <w:r w:rsidRPr="0078169E">
        <w:t xml:space="preserve"> </w:t>
      </w:r>
      <w:r w:rsidRPr="0078169E">
        <w:rPr>
          <w:lang w:val="az-Latn-AZ"/>
        </w:rPr>
        <w:t>tamamlamalı</w:t>
      </w:r>
      <w:r w:rsidRPr="0078169E">
        <w:t xml:space="preserve">, </w:t>
      </w:r>
      <w:r w:rsidRPr="0078169E">
        <w:rPr>
          <w:lang w:val="az-Latn-AZ"/>
        </w:rPr>
        <w:t>sonra</w:t>
      </w:r>
      <w:r w:rsidRPr="0078169E">
        <w:t xml:space="preserve"> </w:t>
      </w:r>
      <w:r w:rsidRPr="0078169E">
        <w:rPr>
          <w:lang w:val="az-Latn-AZ"/>
        </w:rPr>
        <w:t>iki</w:t>
      </w:r>
      <w:r w:rsidRPr="0078169E">
        <w:t xml:space="preserve"> </w:t>
      </w:r>
      <w:r w:rsidRPr="0078169E">
        <w:rPr>
          <w:lang w:val="az-Latn-AZ"/>
        </w:rPr>
        <w:t>rəkət</w:t>
      </w:r>
      <w:r w:rsidRPr="0078169E">
        <w:t xml:space="preserve"> </w:t>
      </w:r>
      <w:r w:rsidRPr="0078169E">
        <w:rPr>
          <w:lang w:val="az-Latn-AZ"/>
        </w:rPr>
        <w:t>ayaq</w:t>
      </w:r>
      <w:r w:rsidRPr="0078169E">
        <w:t xml:space="preserve"> </w:t>
      </w:r>
      <w:r w:rsidRPr="0078169E">
        <w:rPr>
          <w:lang w:val="az-Latn-AZ"/>
        </w:rPr>
        <w:t>üstə</w:t>
      </w:r>
      <w:r w:rsidRPr="0078169E">
        <w:t xml:space="preserve"> </w:t>
      </w:r>
      <w:r w:rsidRPr="0078169E">
        <w:rPr>
          <w:lang w:val="az-Latn-AZ"/>
        </w:rPr>
        <w:t>və</w:t>
      </w:r>
      <w:r w:rsidRPr="0078169E">
        <w:t xml:space="preserve"> </w:t>
      </w:r>
      <w:r w:rsidRPr="0078169E">
        <w:rPr>
          <w:lang w:val="az-Latn-AZ"/>
        </w:rPr>
        <w:t>iki</w:t>
      </w:r>
      <w:r w:rsidRPr="0078169E">
        <w:t xml:space="preserve"> </w:t>
      </w:r>
      <w:r w:rsidRPr="0078169E">
        <w:rPr>
          <w:lang w:val="az-Latn-AZ"/>
        </w:rPr>
        <w:t>rəkət</w:t>
      </w:r>
      <w:r w:rsidRPr="0078169E">
        <w:t xml:space="preserve"> </w:t>
      </w:r>
      <w:r w:rsidRPr="0078169E">
        <w:rPr>
          <w:lang w:val="az-Latn-AZ"/>
        </w:rPr>
        <w:t>oturan</w:t>
      </w:r>
      <w:r w:rsidRPr="0078169E">
        <w:t xml:space="preserve"> </w:t>
      </w:r>
      <w:r w:rsidRPr="0078169E">
        <w:rPr>
          <w:lang w:val="az-Latn-AZ"/>
        </w:rPr>
        <w:t>halda</w:t>
      </w:r>
      <w:r w:rsidRPr="0078169E">
        <w:t xml:space="preserve"> </w:t>
      </w:r>
      <w:r w:rsidRPr="0078169E">
        <w:rPr>
          <w:lang w:val="az-Latn-AZ"/>
        </w:rPr>
        <w:t>ehtiyat</w:t>
      </w:r>
      <w:r w:rsidRPr="0078169E">
        <w:t xml:space="preserve"> </w:t>
      </w:r>
      <w:r w:rsidRPr="0078169E">
        <w:rPr>
          <w:lang w:val="az-Latn-AZ"/>
        </w:rPr>
        <w:t>namazı</w:t>
      </w:r>
      <w:r w:rsidRPr="0078169E">
        <w:t xml:space="preserve"> </w:t>
      </w:r>
      <w:r w:rsidRPr="0078169E">
        <w:rPr>
          <w:lang w:val="az-Latn-AZ"/>
        </w:rPr>
        <w:t>qılmalıdır</w:t>
      </w:r>
      <w:r w:rsidRPr="0078169E">
        <w:t xml:space="preserve">. </w:t>
      </w:r>
      <w:r w:rsidRPr="0078169E">
        <w:rPr>
          <w:lang w:val="az-Latn-AZ"/>
        </w:rPr>
        <w:t>Amma</w:t>
      </w:r>
      <w:r w:rsidRPr="0078169E">
        <w:t xml:space="preserve"> </w:t>
      </w:r>
      <w:r w:rsidRPr="0078169E">
        <w:rPr>
          <w:lang w:val="az-Latn-AZ"/>
        </w:rPr>
        <w:t>birinci</w:t>
      </w:r>
      <w:r w:rsidRPr="0078169E">
        <w:t xml:space="preserve"> </w:t>
      </w:r>
      <w:r w:rsidRPr="0078169E">
        <w:rPr>
          <w:lang w:val="az-Latn-AZ"/>
        </w:rPr>
        <w:t>səcdədən</w:t>
      </w:r>
      <w:r w:rsidRPr="0078169E">
        <w:t xml:space="preserve"> </w:t>
      </w:r>
      <w:r w:rsidRPr="0078169E">
        <w:rPr>
          <w:lang w:val="az-Latn-AZ"/>
        </w:rPr>
        <w:t>sonra</w:t>
      </w:r>
      <w:r w:rsidRPr="0078169E">
        <w:t xml:space="preserve">, </w:t>
      </w:r>
      <w:r w:rsidRPr="0078169E">
        <w:rPr>
          <w:lang w:val="az-Latn-AZ"/>
        </w:rPr>
        <w:t>yaxud</w:t>
      </w:r>
      <w:r w:rsidRPr="0078169E">
        <w:t xml:space="preserve"> </w:t>
      </w:r>
      <w:r w:rsidRPr="0078169E">
        <w:rPr>
          <w:lang w:val="az-Latn-AZ"/>
        </w:rPr>
        <w:t>başını</w:t>
      </w:r>
      <w:r w:rsidRPr="0078169E">
        <w:t xml:space="preserve"> </w:t>
      </w:r>
      <w:r w:rsidRPr="0078169E">
        <w:rPr>
          <w:lang w:val="az-Latn-AZ"/>
        </w:rPr>
        <w:t>ikinci</w:t>
      </w:r>
      <w:r w:rsidRPr="0078169E">
        <w:t xml:space="preserve"> </w:t>
      </w:r>
      <w:r w:rsidRPr="0078169E">
        <w:rPr>
          <w:lang w:val="az-Latn-AZ"/>
        </w:rPr>
        <w:t>səcdədən</w:t>
      </w:r>
      <w:r w:rsidRPr="0078169E">
        <w:t xml:space="preserve"> </w:t>
      </w:r>
      <w:r w:rsidRPr="0078169E">
        <w:rPr>
          <w:lang w:val="az-Latn-AZ"/>
        </w:rPr>
        <w:t>qaldırmazdan</w:t>
      </w:r>
      <w:r w:rsidRPr="0078169E">
        <w:t xml:space="preserve"> </w:t>
      </w:r>
      <w:r w:rsidRPr="0078169E">
        <w:rPr>
          <w:lang w:val="az-Latn-AZ"/>
        </w:rPr>
        <w:t>əvvəl</w:t>
      </w:r>
      <w:r w:rsidRPr="0078169E">
        <w:t xml:space="preserve"> </w:t>
      </w:r>
      <w:r w:rsidRPr="0078169E">
        <w:rPr>
          <w:lang w:val="az-Latn-AZ"/>
        </w:rPr>
        <w:t>bu</w:t>
      </w:r>
      <w:r w:rsidRPr="0078169E">
        <w:t xml:space="preserve"> </w:t>
      </w:r>
      <w:r w:rsidRPr="0078169E">
        <w:rPr>
          <w:lang w:val="az-Latn-AZ"/>
        </w:rPr>
        <w:t>üç</w:t>
      </w:r>
      <w:r w:rsidRPr="0078169E">
        <w:t xml:space="preserve"> </w:t>
      </w:r>
      <w:r w:rsidRPr="0078169E">
        <w:rPr>
          <w:lang w:val="az-Latn-AZ"/>
        </w:rPr>
        <w:t>şəkdən</w:t>
      </w:r>
      <w:r w:rsidRPr="0078169E">
        <w:t xml:space="preserve"> </w:t>
      </w:r>
      <w:r w:rsidRPr="0078169E">
        <w:rPr>
          <w:lang w:val="az-Latn-AZ"/>
        </w:rPr>
        <w:t>hər</w:t>
      </w:r>
      <w:r w:rsidRPr="0078169E">
        <w:t xml:space="preserve"> </w:t>
      </w:r>
      <w:r w:rsidRPr="0078169E">
        <w:rPr>
          <w:lang w:val="az-Latn-AZ"/>
        </w:rPr>
        <w:t>hansı</w:t>
      </w:r>
      <w:r w:rsidRPr="0078169E">
        <w:t xml:space="preserve"> </w:t>
      </w:r>
      <w:r w:rsidRPr="0078169E">
        <w:rPr>
          <w:lang w:val="az-Latn-AZ"/>
        </w:rPr>
        <w:t>biri</w:t>
      </w:r>
      <w:r w:rsidRPr="0078169E">
        <w:t xml:space="preserve"> </w:t>
      </w:r>
      <w:r w:rsidRPr="0078169E">
        <w:rPr>
          <w:lang w:val="az-Latn-AZ"/>
        </w:rPr>
        <w:t>hasil</w:t>
      </w:r>
      <w:r w:rsidRPr="0078169E">
        <w:t xml:space="preserve"> </w:t>
      </w:r>
      <w:r w:rsidRPr="0078169E">
        <w:rPr>
          <w:lang w:val="az-Latn-AZ"/>
        </w:rPr>
        <w:t>olsa</w:t>
      </w:r>
      <w:r w:rsidRPr="0078169E">
        <w:t xml:space="preserve">, </w:t>
      </w:r>
      <w:r w:rsidRPr="0078169E">
        <w:rPr>
          <w:lang w:val="az-Latn-AZ"/>
        </w:rPr>
        <w:t>namazı</w:t>
      </w:r>
      <w:r w:rsidRPr="0078169E">
        <w:t xml:space="preserve"> </w:t>
      </w:r>
      <w:r w:rsidRPr="0078169E">
        <w:rPr>
          <w:lang w:val="az-Latn-AZ"/>
        </w:rPr>
        <w:t>pozub</w:t>
      </w:r>
      <w:r w:rsidRPr="0078169E">
        <w:t xml:space="preserve"> </w:t>
      </w:r>
      <w:r w:rsidRPr="0078169E">
        <w:rPr>
          <w:lang w:val="az-Latn-AZ"/>
        </w:rPr>
        <w:t>yenidən</w:t>
      </w:r>
      <w:r w:rsidRPr="0078169E">
        <w:t xml:space="preserve"> </w:t>
      </w:r>
      <w:r w:rsidRPr="0078169E">
        <w:rPr>
          <w:lang w:val="az-Latn-AZ"/>
        </w:rPr>
        <w:t>qıla</w:t>
      </w:r>
      <w:r w:rsidRPr="0078169E">
        <w:t xml:space="preserve"> </w:t>
      </w:r>
      <w:r w:rsidRPr="0078169E">
        <w:rPr>
          <w:lang w:val="az-Latn-AZ"/>
        </w:rPr>
        <w:t>bilər</w:t>
      </w:r>
      <w:r w:rsidRPr="0078169E">
        <w:t>.</w:t>
      </w:r>
    </w:p>
    <w:p w14:paraId="5FD53242" w14:textId="77777777" w:rsidR="0064286B" w:rsidRPr="0078169E" w:rsidRDefault="0064286B" w:rsidP="0064286B">
      <w:pPr>
        <w:ind w:right="-24" w:firstLine="240"/>
        <w:jc w:val="both"/>
      </w:pPr>
      <w:r w:rsidRPr="0078169E">
        <w:rPr>
          <w:b/>
        </w:rPr>
        <w:t>4-</w:t>
      </w:r>
      <w:r w:rsidRPr="0078169E">
        <w:rPr>
          <w:lang w:val="az-Latn-AZ"/>
        </w:rPr>
        <w:t>İkinci</w:t>
      </w:r>
      <w:r w:rsidRPr="0078169E">
        <w:t xml:space="preserve"> </w:t>
      </w:r>
      <w:r w:rsidRPr="0078169E">
        <w:rPr>
          <w:lang w:val="az-Latn-AZ"/>
        </w:rPr>
        <w:t>səcdədən</w:t>
      </w:r>
      <w:r w:rsidRPr="0078169E">
        <w:t xml:space="preserve"> </w:t>
      </w:r>
      <w:r w:rsidRPr="0078169E">
        <w:rPr>
          <w:lang w:val="az-Latn-AZ"/>
        </w:rPr>
        <w:t>başını</w:t>
      </w:r>
      <w:r w:rsidRPr="0078169E">
        <w:t xml:space="preserve"> </w:t>
      </w:r>
      <w:r w:rsidRPr="0078169E">
        <w:rPr>
          <w:lang w:val="az-Latn-AZ"/>
        </w:rPr>
        <w:t>qaldırdıqdan</w:t>
      </w:r>
      <w:r w:rsidRPr="0078169E">
        <w:t xml:space="preserve"> </w:t>
      </w:r>
      <w:r w:rsidRPr="0078169E">
        <w:rPr>
          <w:lang w:val="az-Latn-AZ"/>
        </w:rPr>
        <w:t>sonra</w:t>
      </w:r>
      <w:r w:rsidRPr="0078169E">
        <w:t xml:space="preserve"> </w:t>
      </w:r>
      <w:r w:rsidRPr="0078169E">
        <w:rPr>
          <w:lang w:val="az-Latn-AZ"/>
        </w:rPr>
        <w:t>dörd</w:t>
      </w:r>
      <w:r w:rsidRPr="0078169E">
        <w:t xml:space="preserve"> </w:t>
      </w:r>
      <w:r w:rsidRPr="0078169E">
        <w:rPr>
          <w:lang w:val="az-Latn-AZ"/>
        </w:rPr>
        <w:t>rəkətlə</w:t>
      </w:r>
      <w:r w:rsidRPr="0078169E">
        <w:t xml:space="preserve"> </w:t>
      </w:r>
      <w:r w:rsidRPr="0078169E">
        <w:rPr>
          <w:lang w:val="az-Latn-AZ"/>
        </w:rPr>
        <w:t>beş</w:t>
      </w:r>
      <w:r w:rsidRPr="0078169E">
        <w:t xml:space="preserve"> </w:t>
      </w:r>
      <w:r w:rsidRPr="0078169E">
        <w:rPr>
          <w:lang w:val="az-Latn-AZ"/>
        </w:rPr>
        <w:t>rəkət</w:t>
      </w:r>
      <w:r w:rsidRPr="0078169E">
        <w:t xml:space="preserve"> </w:t>
      </w:r>
      <w:r w:rsidRPr="0078169E">
        <w:rPr>
          <w:lang w:val="az-Latn-AZ"/>
        </w:rPr>
        <w:t>arasında</w:t>
      </w:r>
      <w:r w:rsidRPr="0078169E">
        <w:t xml:space="preserve"> </w:t>
      </w:r>
      <w:r w:rsidRPr="0078169E">
        <w:rPr>
          <w:lang w:val="az-Latn-AZ"/>
        </w:rPr>
        <w:t>şəkk</w:t>
      </w:r>
      <w:r w:rsidRPr="0078169E">
        <w:t xml:space="preserve"> </w:t>
      </w:r>
      <w:r w:rsidRPr="0078169E">
        <w:rPr>
          <w:lang w:val="az-Latn-AZ"/>
        </w:rPr>
        <w:t>etsə</w:t>
      </w:r>
      <w:r w:rsidRPr="0078169E">
        <w:t xml:space="preserve">; </w:t>
      </w:r>
      <w:r w:rsidRPr="0078169E">
        <w:rPr>
          <w:lang w:val="az-Latn-AZ"/>
        </w:rPr>
        <w:t>bu</w:t>
      </w:r>
      <w:r w:rsidRPr="0078169E">
        <w:t xml:space="preserve"> </w:t>
      </w:r>
      <w:r w:rsidRPr="0078169E">
        <w:rPr>
          <w:lang w:val="az-Latn-AZ"/>
        </w:rPr>
        <w:t>halda</w:t>
      </w:r>
      <w:r w:rsidRPr="0078169E">
        <w:t xml:space="preserve"> </w:t>
      </w:r>
      <w:r w:rsidRPr="0078169E">
        <w:rPr>
          <w:lang w:val="az-Latn-AZ"/>
        </w:rPr>
        <w:t>niyyəti</w:t>
      </w:r>
      <w:r w:rsidRPr="0078169E">
        <w:t xml:space="preserve"> </w:t>
      </w:r>
      <w:r w:rsidRPr="0078169E">
        <w:rPr>
          <w:lang w:val="az-Latn-AZ"/>
        </w:rPr>
        <w:t>dördə</w:t>
      </w:r>
      <w:r w:rsidRPr="0078169E">
        <w:t xml:space="preserve"> </w:t>
      </w:r>
      <w:r w:rsidRPr="0078169E">
        <w:rPr>
          <w:lang w:val="az-Latn-AZ"/>
        </w:rPr>
        <w:t>qoyub</w:t>
      </w:r>
      <w:r w:rsidRPr="0078169E">
        <w:t xml:space="preserve"> </w:t>
      </w:r>
      <w:r w:rsidRPr="0078169E">
        <w:rPr>
          <w:lang w:val="az-Latn-AZ"/>
        </w:rPr>
        <w:t>namazı</w:t>
      </w:r>
      <w:r w:rsidRPr="0078169E">
        <w:t xml:space="preserve"> </w:t>
      </w:r>
      <w:r w:rsidRPr="0078169E">
        <w:rPr>
          <w:lang w:val="az-Latn-AZ"/>
        </w:rPr>
        <w:t>tamamlamalı</w:t>
      </w:r>
      <w:r w:rsidRPr="0078169E">
        <w:t xml:space="preserve">, </w:t>
      </w:r>
      <w:r w:rsidRPr="0078169E">
        <w:rPr>
          <w:lang w:val="az-Latn-AZ"/>
        </w:rPr>
        <w:t>namazdan</w:t>
      </w:r>
      <w:r w:rsidRPr="0078169E">
        <w:t xml:space="preserve"> </w:t>
      </w:r>
      <w:r w:rsidRPr="0078169E">
        <w:rPr>
          <w:lang w:val="az-Latn-AZ"/>
        </w:rPr>
        <w:t>sonra</w:t>
      </w:r>
      <w:r w:rsidRPr="0078169E">
        <w:t xml:space="preserve"> </w:t>
      </w:r>
      <w:r w:rsidRPr="0078169E">
        <w:rPr>
          <w:lang w:val="az-Latn-AZ"/>
        </w:rPr>
        <w:t>iki</w:t>
      </w:r>
      <w:r w:rsidRPr="0078169E">
        <w:t xml:space="preserve"> </w:t>
      </w:r>
      <w:r w:rsidRPr="0078169E">
        <w:rPr>
          <w:lang w:val="az-Latn-AZ"/>
        </w:rPr>
        <w:t>səcdeyi</w:t>
      </w:r>
      <w:r w:rsidRPr="0078169E">
        <w:t>-</w:t>
      </w:r>
      <w:r w:rsidRPr="0078169E">
        <w:rPr>
          <w:lang w:val="az-Latn-AZ"/>
        </w:rPr>
        <w:t>səhv</w:t>
      </w:r>
      <w:r w:rsidRPr="0078169E">
        <w:t xml:space="preserve"> </w:t>
      </w:r>
      <w:r w:rsidRPr="0078169E">
        <w:rPr>
          <w:lang w:val="az-Latn-AZ"/>
        </w:rPr>
        <w:t>etməlidir</w:t>
      </w:r>
      <w:r w:rsidRPr="0078169E">
        <w:t xml:space="preserve">. </w:t>
      </w:r>
      <w:r w:rsidRPr="0078169E">
        <w:rPr>
          <w:lang w:val="az-Latn-AZ"/>
        </w:rPr>
        <w:t>Amma</w:t>
      </w:r>
      <w:r w:rsidRPr="0078169E">
        <w:t xml:space="preserve"> </w:t>
      </w:r>
      <w:r w:rsidRPr="0078169E">
        <w:rPr>
          <w:lang w:val="az-Latn-AZ"/>
        </w:rPr>
        <w:t>əgər</w:t>
      </w:r>
      <w:r w:rsidRPr="0078169E">
        <w:t xml:space="preserve"> </w:t>
      </w:r>
      <w:r w:rsidRPr="0078169E">
        <w:rPr>
          <w:lang w:val="az-Latn-AZ"/>
        </w:rPr>
        <w:t>birinci</w:t>
      </w:r>
      <w:r w:rsidRPr="0078169E">
        <w:t xml:space="preserve"> </w:t>
      </w:r>
      <w:r w:rsidRPr="0078169E">
        <w:rPr>
          <w:lang w:val="az-Latn-AZ"/>
        </w:rPr>
        <w:t>səcdədən</w:t>
      </w:r>
      <w:r w:rsidRPr="0078169E">
        <w:t xml:space="preserve"> </w:t>
      </w:r>
      <w:r w:rsidRPr="0078169E">
        <w:rPr>
          <w:lang w:val="az-Latn-AZ"/>
        </w:rPr>
        <w:t>sonra</w:t>
      </w:r>
      <w:r w:rsidRPr="0078169E">
        <w:t xml:space="preserve">, </w:t>
      </w:r>
      <w:r w:rsidRPr="0078169E">
        <w:rPr>
          <w:lang w:val="az-Latn-AZ"/>
        </w:rPr>
        <w:t>yaxud</w:t>
      </w:r>
      <w:r w:rsidRPr="0078169E">
        <w:t xml:space="preserve"> </w:t>
      </w:r>
      <w:r w:rsidRPr="0078169E">
        <w:rPr>
          <w:lang w:val="az-Latn-AZ"/>
        </w:rPr>
        <w:t>başını</w:t>
      </w:r>
      <w:r w:rsidRPr="0078169E">
        <w:t xml:space="preserve"> </w:t>
      </w:r>
      <w:r w:rsidRPr="0078169E">
        <w:rPr>
          <w:lang w:val="az-Latn-AZ"/>
        </w:rPr>
        <w:t>ikinci</w:t>
      </w:r>
      <w:r w:rsidRPr="0078169E">
        <w:t xml:space="preserve"> </w:t>
      </w:r>
      <w:r w:rsidRPr="0078169E">
        <w:rPr>
          <w:lang w:val="az-Latn-AZ"/>
        </w:rPr>
        <w:t>səcdədən</w:t>
      </w:r>
      <w:r w:rsidRPr="0078169E">
        <w:t xml:space="preserve"> </w:t>
      </w:r>
      <w:r w:rsidRPr="0078169E">
        <w:rPr>
          <w:lang w:val="az-Latn-AZ"/>
        </w:rPr>
        <w:t>qaldırmazdan</w:t>
      </w:r>
      <w:r w:rsidRPr="0078169E">
        <w:t xml:space="preserve"> </w:t>
      </w:r>
      <w:r w:rsidRPr="0078169E">
        <w:rPr>
          <w:lang w:val="az-Latn-AZ"/>
        </w:rPr>
        <w:t>əvvəl</w:t>
      </w:r>
      <w:r w:rsidRPr="0078169E">
        <w:t xml:space="preserve"> </w:t>
      </w:r>
      <w:r w:rsidRPr="0078169E">
        <w:rPr>
          <w:lang w:val="az-Latn-AZ"/>
        </w:rPr>
        <w:t>belə</w:t>
      </w:r>
      <w:r w:rsidRPr="0078169E">
        <w:t xml:space="preserve"> </w:t>
      </w:r>
      <w:r w:rsidRPr="0078169E">
        <w:rPr>
          <w:lang w:val="az-Latn-AZ"/>
        </w:rPr>
        <w:t>şəkk</w:t>
      </w:r>
      <w:r w:rsidRPr="0078169E">
        <w:t xml:space="preserve"> </w:t>
      </w:r>
      <w:r w:rsidRPr="0078169E">
        <w:rPr>
          <w:lang w:val="az-Latn-AZ"/>
        </w:rPr>
        <w:t>etsə</w:t>
      </w:r>
      <w:r w:rsidRPr="0078169E">
        <w:t xml:space="preserve">, </w:t>
      </w:r>
      <w:r w:rsidRPr="0078169E">
        <w:rPr>
          <w:lang w:val="az-Latn-AZ"/>
        </w:rPr>
        <w:t>ehtiyat</w:t>
      </w:r>
      <w:r w:rsidRPr="0078169E">
        <w:t>-</w:t>
      </w:r>
      <w:r w:rsidRPr="0078169E">
        <w:rPr>
          <w:lang w:val="az-Latn-AZ"/>
        </w:rPr>
        <w:t>vacib</w:t>
      </w:r>
      <w:r w:rsidRPr="0078169E">
        <w:t xml:space="preserve"> </w:t>
      </w:r>
      <w:r w:rsidRPr="0078169E">
        <w:rPr>
          <w:lang w:val="az-Latn-AZ"/>
        </w:rPr>
        <w:t>budur</w:t>
      </w:r>
      <w:r w:rsidRPr="0078169E">
        <w:t xml:space="preserve"> </w:t>
      </w:r>
      <w:r w:rsidRPr="0078169E">
        <w:rPr>
          <w:lang w:val="az-Latn-AZ"/>
        </w:rPr>
        <w:t>ki</w:t>
      </w:r>
      <w:r w:rsidRPr="0078169E">
        <w:t xml:space="preserve">, </w:t>
      </w:r>
      <w:r w:rsidRPr="0078169E">
        <w:rPr>
          <w:lang w:val="az-Latn-AZ"/>
        </w:rPr>
        <w:t>qeyd</w:t>
      </w:r>
      <w:r w:rsidRPr="0078169E">
        <w:t xml:space="preserve"> </w:t>
      </w:r>
      <w:r w:rsidRPr="0078169E">
        <w:rPr>
          <w:lang w:val="az-Latn-AZ"/>
        </w:rPr>
        <w:t>olunan</w:t>
      </w:r>
      <w:r w:rsidRPr="0078169E">
        <w:t xml:space="preserve"> </w:t>
      </w:r>
      <w:r w:rsidRPr="0078169E">
        <w:rPr>
          <w:lang w:val="az-Latn-AZ"/>
        </w:rPr>
        <w:t>göstərişə</w:t>
      </w:r>
      <w:r w:rsidRPr="0078169E">
        <w:t xml:space="preserve"> </w:t>
      </w:r>
      <w:r w:rsidRPr="0078169E">
        <w:rPr>
          <w:lang w:val="az-Latn-AZ"/>
        </w:rPr>
        <w:t>əməl</w:t>
      </w:r>
      <w:r w:rsidRPr="0078169E">
        <w:t xml:space="preserve"> </w:t>
      </w:r>
      <w:r w:rsidRPr="0078169E">
        <w:rPr>
          <w:lang w:val="az-Latn-AZ"/>
        </w:rPr>
        <w:t>edib</w:t>
      </w:r>
      <w:r w:rsidRPr="0078169E">
        <w:t xml:space="preserve"> </w:t>
      </w:r>
      <w:r w:rsidRPr="0078169E">
        <w:rPr>
          <w:lang w:val="az-Latn-AZ"/>
        </w:rPr>
        <w:t>sonra</w:t>
      </w:r>
      <w:r w:rsidRPr="0078169E">
        <w:t xml:space="preserve"> </w:t>
      </w:r>
      <w:r w:rsidRPr="0078169E">
        <w:rPr>
          <w:lang w:val="az-Latn-AZ"/>
        </w:rPr>
        <w:t>namazı</w:t>
      </w:r>
      <w:r w:rsidRPr="0078169E">
        <w:t xml:space="preserve"> </w:t>
      </w:r>
      <w:r w:rsidRPr="0078169E">
        <w:rPr>
          <w:lang w:val="az-Latn-AZ"/>
        </w:rPr>
        <w:t>yenidən</w:t>
      </w:r>
      <w:r w:rsidRPr="0078169E">
        <w:t xml:space="preserve"> </w:t>
      </w:r>
      <w:r w:rsidRPr="0078169E">
        <w:rPr>
          <w:lang w:val="az-Latn-AZ"/>
        </w:rPr>
        <w:t>qılsın</w:t>
      </w:r>
      <w:r w:rsidRPr="0078169E">
        <w:t>.</w:t>
      </w:r>
    </w:p>
    <w:p w14:paraId="10F60125" w14:textId="77777777" w:rsidR="0064286B" w:rsidRPr="0078169E" w:rsidRDefault="0064286B" w:rsidP="0064286B">
      <w:pPr>
        <w:ind w:right="-24" w:firstLine="240"/>
        <w:jc w:val="both"/>
      </w:pPr>
      <w:r w:rsidRPr="0078169E">
        <w:rPr>
          <w:b/>
        </w:rPr>
        <w:t>5-</w:t>
      </w:r>
      <w:r w:rsidRPr="0078169E">
        <w:rPr>
          <w:lang w:val="az-Latn-AZ"/>
        </w:rPr>
        <w:t>Üç</w:t>
      </w:r>
      <w:r w:rsidRPr="0078169E">
        <w:t xml:space="preserve"> </w:t>
      </w:r>
      <w:r w:rsidRPr="0078169E">
        <w:rPr>
          <w:lang w:val="az-Latn-AZ"/>
        </w:rPr>
        <w:t>rəkətlə</w:t>
      </w:r>
      <w:r w:rsidRPr="0078169E">
        <w:t xml:space="preserve"> </w:t>
      </w:r>
      <w:r w:rsidRPr="0078169E">
        <w:rPr>
          <w:lang w:val="az-Latn-AZ"/>
        </w:rPr>
        <w:t>dörd</w:t>
      </w:r>
      <w:r w:rsidRPr="0078169E">
        <w:t xml:space="preserve"> </w:t>
      </w:r>
      <w:r w:rsidRPr="0078169E">
        <w:rPr>
          <w:lang w:val="az-Latn-AZ"/>
        </w:rPr>
        <w:t>rəkət</w:t>
      </w:r>
      <w:r w:rsidRPr="0078169E">
        <w:t xml:space="preserve"> </w:t>
      </w:r>
      <w:r w:rsidRPr="0078169E">
        <w:rPr>
          <w:lang w:val="az-Latn-AZ"/>
        </w:rPr>
        <w:t>arasında</w:t>
      </w:r>
      <w:r w:rsidRPr="0078169E">
        <w:t xml:space="preserve"> </w:t>
      </w:r>
      <w:r w:rsidRPr="0078169E">
        <w:rPr>
          <w:lang w:val="az-Latn-AZ"/>
        </w:rPr>
        <w:t>olan</w:t>
      </w:r>
      <w:r w:rsidRPr="0078169E">
        <w:t xml:space="preserve"> </w:t>
      </w:r>
      <w:r w:rsidRPr="0078169E">
        <w:rPr>
          <w:lang w:val="az-Latn-AZ"/>
        </w:rPr>
        <w:t>şəkk</w:t>
      </w:r>
      <w:r w:rsidRPr="0078169E">
        <w:t xml:space="preserve">; </w:t>
      </w:r>
      <w:r w:rsidRPr="0078169E">
        <w:rPr>
          <w:lang w:val="az-Latn-AZ"/>
        </w:rPr>
        <w:t>bu</w:t>
      </w:r>
      <w:r w:rsidRPr="0078169E">
        <w:t xml:space="preserve"> </w:t>
      </w:r>
      <w:r w:rsidRPr="0078169E">
        <w:rPr>
          <w:lang w:val="az-Latn-AZ"/>
        </w:rPr>
        <w:t>şəkk</w:t>
      </w:r>
      <w:r w:rsidRPr="0078169E">
        <w:t xml:space="preserve"> </w:t>
      </w:r>
      <w:r w:rsidRPr="0078169E">
        <w:rPr>
          <w:lang w:val="az-Latn-AZ"/>
        </w:rPr>
        <w:t>namazın</w:t>
      </w:r>
      <w:r w:rsidRPr="0078169E">
        <w:t xml:space="preserve"> </w:t>
      </w:r>
      <w:r w:rsidRPr="0078169E">
        <w:rPr>
          <w:lang w:val="az-Latn-AZ"/>
        </w:rPr>
        <w:t>hər</w:t>
      </w:r>
      <w:r w:rsidRPr="0078169E">
        <w:t xml:space="preserve"> </w:t>
      </w:r>
      <w:r w:rsidRPr="0078169E">
        <w:rPr>
          <w:lang w:val="az-Latn-AZ"/>
        </w:rPr>
        <w:t>yerində</w:t>
      </w:r>
      <w:r w:rsidRPr="0078169E">
        <w:t xml:space="preserve"> </w:t>
      </w:r>
      <w:r w:rsidRPr="0078169E">
        <w:rPr>
          <w:lang w:val="az-Latn-AZ"/>
        </w:rPr>
        <w:t>olsa</w:t>
      </w:r>
      <w:r w:rsidRPr="0078169E">
        <w:t xml:space="preserve">, </w:t>
      </w:r>
      <w:r w:rsidRPr="0078169E">
        <w:rPr>
          <w:lang w:val="az-Latn-AZ"/>
        </w:rPr>
        <w:t>niyyəti</w:t>
      </w:r>
      <w:r w:rsidRPr="0078169E">
        <w:t xml:space="preserve"> </w:t>
      </w:r>
      <w:r w:rsidRPr="0078169E">
        <w:rPr>
          <w:lang w:val="az-Latn-AZ"/>
        </w:rPr>
        <w:t>dördə</w:t>
      </w:r>
      <w:r w:rsidRPr="0078169E">
        <w:t xml:space="preserve"> </w:t>
      </w:r>
      <w:r w:rsidRPr="0078169E">
        <w:rPr>
          <w:lang w:val="az-Latn-AZ"/>
        </w:rPr>
        <w:t>qoyub</w:t>
      </w:r>
      <w:r w:rsidRPr="0078169E">
        <w:t xml:space="preserve"> </w:t>
      </w:r>
      <w:r w:rsidRPr="0078169E">
        <w:rPr>
          <w:lang w:val="az-Latn-AZ"/>
        </w:rPr>
        <w:t>namazı</w:t>
      </w:r>
      <w:r w:rsidRPr="0078169E">
        <w:t xml:space="preserve"> </w:t>
      </w:r>
      <w:r w:rsidRPr="0078169E">
        <w:rPr>
          <w:lang w:val="az-Latn-AZ"/>
        </w:rPr>
        <w:t>qurtarmalı</w:t>
      </w:r>
      <w:r w:rsidRPr="0078169E">
        <w:t xml:space="preserve">, </w:t>
      </w:r>
      <w:r w:rsidRPr="0078169E">
        <w:rPr>
          <w:lang w:val="az-Latn-AZ"/>
        </w:rPr>
        <w:t>sonra</w:t>
      </w:r>
      <w:r w:rsidRPr="0078169E">
        <w:t xml:space="preserve"> </w:t>
      </w:r>
      <w:r w:rsidRPr="0078169E">
        <w:rPr>
          <w:lang w:val="az-Latn-AZ"/>
        </w:rPr>
        <w:t>isəbir</w:t>
      </w:r>
      <w:r w:rsidRPr="0078169E">
        <w:t xml:space="preserve"> </w:t>
      </w:r>
      <w:r w:rsidRPr="0078169E">
        <w:rPr>
          <w:lang w:val="az-Latn-AZ"/>
        </w:rPr>
        <w:t>rəkət</w:t>
      </w:r>
      <w:r w:rsidRPr="0078169E">
        <w:t xml:space="preserve"> </w:t>
      </w:r>
      <w:r w:rsidRPr="0078169E">
        <w:rPr>
          <w:lang w:val="az-Latn-AZ"/>
        </w:rPr>
        <w:t>ayaq</w:t>
      </w:r>
      <w:r w:rsidRPr="0078169E">
        <w:t xml:space="preserve"> </w:t>
      </w:r>
      <w:r w:rsidRPr="0078169E">
        <w:rPr>
          <w:lang w:val="az-Latn-AZ"/>
        </w:rPr>
        <w:t>üstə</w:t>
      </w:r>
      <w:r w:rsidRPr="0078169E">
        <w:t xml:space="preserve">, </w:t>
      </w:r>
      <w:r w:rsidRPr="0078169E">
        <w:rPr>
          <w:lang w:val="az-Latn-AZ"/>
        </w:rPr>
        <w:t>yaxud</w:t>
      </w:r>
      <w:r w:rsidRPr="0078169E">
        <w:t xml:space="preserve"> </w:t>
      </w:r>
      <w:r w:rsidRPr="0078169E">
        <w:rPr>
          <w:lang w:val="az-Latn-AZ"/>
        </w:rPr>
        <w:t>iki</w:t>
      </w:r>
      <w:r w:rsidRPr="0078169E">
        <w:t xml:space="preserve"> </w:t>
      </w:r>
      <w:r w:rsidRPr="0078169E">
        <w:rPr>
          <w:lang w:val="az-Latn-AZ"/>
        </w:rPr>
        <w:t>rəkət</w:t>
      </w:r>
      <w:r w:rsidRPr="0078169E">
        <w:t xml:space="preserve"> </w:t>
      </w:r>
      <w:r w:rsidRPr="0078169E">
        <w:rPr>
          <w:lang w:val="az-Latn-AZ"/>
        </w:rPr>
        <w:t>oturan</w:t>
      </w:r>
      <w:r w:rsidRPr="0078169E">
        <w:t xml:space="preserve"> </w:t>
      </w:r>
      <w:r w:rsidRPr="0078169E">
        <w:rPr>
          <w:lang w:val="az-Latn-AZ"/>
        </w:rPr>
        <w:t>halda</w:t>
      </w:r>
      <w:r w:rsidRPr="0078169E">
        <w:t xml:space="preserve"> </w:t>
      </w:r>
      <w:r w:rsidRPr="0078169E">
        <w:rPr>
          <w:lang w:val="az-Latn-AZ"/>
        </w:rPr>
        <w:t>ehtiyat</w:t>
      </w:r>
      <w:r w:rsidRPr="0078169E">
        <w:t xml:space="preserve"> </w:t>
      </w:r>
      <w:r w:rsidRPr="0078169E">
        <w:rPr>
          <w:lang w:val="az-Latn-AZ"/>
        </w:rPr>
        <w:t>namazı</w:t>
      </w:r>
      <w:r w:rsidRPr="0078169E">
        <w:t xml:space="preserve"> </w:t>
      </w:r>
      <w:r w:rsidRPr="0078169E">
        <w:rPr>
          <w:lang w:val="az-Latn-AZ"/>
        </w:rPr>
        <w:t>qılmalıdır</w:t>
      </w:r>
      <w:r w:rsidRPr="0078169E">
        <w:t>.</w:t>
      </w:r>
    </w:p>
    <w:p w14:paraId="4896A2E3" w14:textId="77777777" w:rsidR="0064286B" w:rsidRPr="0078169E" w:rsidRDefault="0064286B" w:rsidP="0064286B">
      <w:pPr>
        <w:ind w:right="-24" w:firstLine="240"/>
        <w:jc w:val="both"/>
      </w:pPr>
      <w:r w:rsidRPr="0078169E">
        <w:rPr>
          <w:b/>
        </w:rPr>
        <w:t>6-</w:t>
      </w:r>
      <w:r w:rsidRPr="0078169E">
        <w:rPr>
          <w:lang w:val="az-Latn-AZ"/>
        </w:rPr>
        <w:t>Ayaq</w:t>
      </w:r>
      <w:r w:rsidRPr="0078169E">
        <w:t xml:space="preserve"> </w:t>
      </w:r>
      <w:r w:rsidRPr="0078169E">
        <w:rPr>
          <w:lang w:val="az-Latn-AZ"/>
        </w:rPr>
        <w:t>üstə</w:t>
      </w:r>
      <w:r w:rsidRPr="0078169E">
        <w:t xml:space="preserve"> </w:t>
      </w:r>
      <w:r w:rsidRPr="0078169E">
        <w:rPr>
          <w:lang w:val="az-Latn-AZ"/>
        </w:rPr>
        <w:t>olanda</w:t>
      </w:r>
      <w:r w:rsidRPr="0078169E">
        <w:t xml:space="preserve"> </w:t>
      </w:r>
      <w:r w:rsidRPr="0078169E">
        <w:rPr>
          <w:lang w:val="az-Latn-AZ"/>
        </w:rPr>
        <w:t>dörd</w:t>
      </w:r>
      <w:r w:rsidRPr="0078169E">
        <w:t xml:space="preserve"> </w:t>
      </w:r>
      <w:r w:rsidRPr="0078169E">
        <w:rPr>
          <w:lang w:val="az-Latn-AZ"/>
        </w:rPr>
        <w:t>rəkətlə</w:t>
      </w:r>
      <w:r w:rsidRPr="0078169E">
        <w:t xml:space="preserve"> </w:t>
      </w:r>
      <w:r w:rsidRPr="0078169E">
        <w:rPr>
          <w:lang w:val="az-Latn-AZ"/>
        </w:rPr>
        <w:t>beş</w:t>
      </w:r>
      <w:r w:rsidRPr="0078169E">
        <w:t xml:space="preserve"> </w:t>
      </w:r>
      <w:r w:rsidRPr="0078169E">
        <w:rPr>
          <w:lang w:val="az-Latn-AZ"/>
        </w:rPr>
        <w:t>rəkət</w:t>
      </w:r>
      <w:r w:rsidRPr="0078169E">
        <w:t xml:space="preserve"> </w:t>
      </w:r>
      <w:r w:rsidRPr="0078169E">
        <w:rPr>
          <w:lang w:val="az-Latn-AZ"/>
        </w:rPr>
        <w:t>arasında</w:t>
      </w:r>
      <w:r w:rsidRPr="0078169E">
        <w:t xml:space="preserve"> </w:t>
      </w:r>
      <w:r w:rsidRPr="0078169E">
        <w:rPr>
          <w:lang w:val="az-Latn-AZ"/>
        </w:rPr>
        <w:t>olan</w:t>
      </w:r>
      <w:r w:rsidRPr="0078169E">
        <w:t xml:space="preserve"> </w:t>
      </w:r>
      <w:r w:rsidRPr="0078169E">
        <w:rPr>
          <w:lang w:val="az-Latn-AZ"/>
        </w:rPr>
        <w:t>şəkk</w:t>
      </w:r>
      <w:r w:rsidRPr="0078169E">
        <w:t xml:space="preserve">; </w:t>
      </w:r>
      <w:r w:rsidRPr="0078169E">
        <w:rPr>
          <w:lang w:val="az-Latn-AZ"/>
        </w:rPr>
        <w:t>bu</w:t>
      </w:r>
      <w:r w:rsidRPr="0078169E">
        <w:t xml:space="preserve"> </w:t>
      </w:r>
      <w:r w:rsidRPr="0078169E">
        <w:rPr>
          <w:lang w:val="az-Latn-AZ"/>
        </w:rPr>
        <w:t>halda</w:t>
      </w:r>
      <w:r w:rsidRPr="0078169E">
        <w:t xml:space="preserve"> </w:t>
      </w:r>
      <w:r w:rsidRPr="0078169E">
        <w:rPr>
          <w:lang w:val="az-Latn-AZ"/>
        </w:rPr>
        <w:t>yerə</w:t>
      </w:r>
      <w:r w:rsidRPr="0078169E">
        <w:t xml:space="preserve"> </w:t>
      </w:r>
      <w:r w:rsidRPr="0078169E">
        <w:rPr>
          <w:lang w:val="az-Latn-AZ"/>
        </w:rPr>
        <w:t>oturub</w:t>
      </w:r>
      <w:r w:rsidRPr="0078169E">
        <w:t xml:space="preserve"> </w:t>
      </w:r>
      <w:r w:rsidRPr="0078169E">
        <w:rPr>
          <w:lang w:val="az-Latn-AZ"/>
        </w:rPr>
        <w:t>təşəhhüdü</w:t>
      </w:r>
      <w:r w:rsidRPr="0078169E">
        <w:t xml:space="preserve">, </w:t>
      </w:r>
      <w:r w:rsidRPr="0078169E">
        <w:rPr>
          <w:lang w:val="az-Latn-AZ"/>
        </w:rPr>
        <w:t>salamları</w:t>
      </w:r>
      <w:r w:rsidRPr="0078169E">
        <w:t xml:space="preserve"> </w:t>
      </w:r>
      <w:r w:rsidRPr="0078169E">
        <w:rPr>
          <w:lang w:val="az-Latn-AZ"/>
        </w:rPr>
        <w:t>deyib</w:t>
      </w:r>
      <w:r w:rsidRPr="0078169E">
        <w:t xml:space="preserve">, </w:t>
      </w:r>
      <w:r w:rsidRPr="0078169E">
        <w:rPr>
          <w:lang w:val="az-Latn-AZ"/>
        </w:rPr>
        <w:t>bir</w:t>
      </w:r>
      <w:r w:rsidRPr="0078169E">
        <w:t xml:space="preserve"> </w:t>
      </w:r>
      <w:r w:rsidRPr="0078169E">
        <w:rPr>
          <w:lang w:val="az-Latn-AZ"/>
        </w:rPr>
        <w:t>rəkət</w:t>
      </w:r>
      <w:r w:rsidRPr="0078169E">
        <w:t xml:space="preserve"> </w:t>
      </w:r>
      <w:r w:rsidRPr="0078169E">
        <w:rPr>
          <w:lang w:val="az-Latn-AZ"/>
        </w:rPr>
        <w:t>ayaq</w:t>
      </w:r>
      <w:r w:rsidRPr="0078169E">
        <w:t xml:space="preserve"> </w:t>
      </w:r>
      <w:r w:rsidRPr="0078169E">
        <w:rPr>
          <w:lang w:val="az-Latn-AZ"/>
        </w:rPr>
        <w:t>üstə</w:t>
      </w:r>
      <w:r w:rsidRPr="0078169E">
        <w:t xml:space="preserve">, </w:t>
      </w:r>
      <w:r w:rsidRPr="0078169E">
        <w:rPr>
          <w:lang w:val="az-Latn-AZ"/>
        </w:rPr>
        <w:t>yaxud</w:t>
      </w:r>
      <w:r w:rsidRPr="0078169E">
        <w:t xml:space="preserve"> </w:t>
      </w:r>
      <w:r w:rsidRPr="0078169E">
        <w:rPr>
          <w:lang w:val="az-Latn-AZ"/>
        </w:rPr>
        <w:t>iki</w:t>
      </w:r>
      <w:r w:rsidRPr="0078169E">
        <w:t xml:space="preserve"> </w:t>
      </w:r>
      <w:r w:rsidRPr="0078169E">
        <w:rPr>
          <w:lang w:val="az-Latn-AZ"/>
        </w:rPr>
        <w:t>rəkət</w:t>
      </w:r>
      <w:r w:rsidRPr="0078169E">
        <w:t xml:space="preserve"> </w:t>
      </w:r>
      <w:r w:rsidRPr="0078169E">
        <w:rPr>
          <w:lang w:val="az-Latn-AZ"/>
        </w:rPr>
        <w:t>oturan</w:t>
      </w:r>
      <w:r w:rsidRPr="0078169E">
        <w:t xml:space="preserve"> </w:t>
      </w:r>
      <w:r w:rsidRPr="0078169E">
        <w:rPr>
          <w:lang w:val="az-Latn-AZ"/>
        </w:rPr>
        <w:t>halda</w:t>
      </w:r>
      <w:r w:rsidRPr="0078169E">
        <w:t xml:space="preserve"> </w:t>
      </w:r>
      <w:r w:rsidRPr="0078169E">
        <w:rPr>
          <w:lang w:val="az-Latn-AZ"/>
        </w:rPr>
        <w:t>ehtiyat</w:t>
      </w:r>
      <w:r w:rsidRPr="0078169E">
        <w:t xml:space="preserve"> </w:t>
      </w:r>
      <w:r w:rsidRPr="0078169E">
        <w:rPr>
          <w:lang w:val="az-Latn-AZ"/>
        </w:rPr>
        <w:t>namazı</w:t>
      </w:r>
      <w:r w:rsidRPr="0078169E">
        <w:t xml:space="preserve"> </w:t>
      </w:r>
      <w:r w:rsidRPr="0078169E">
        <w:rPr>
          <w:lang w:val="az-Latn-AZ"/>
        </w:rPr>
        <w:t>qılmalıdır</w:t>
      </w:r>
      <w:r w:rsidRPr="0078169E">
        <w:t>.</w:t>
      </w:r>
    </w:p>
    <w:p w14:paraId="55F3AC04" w14:textId="77777777" w:rsidR="0064286B" w:rsidRPr="0078169E" w:rsidRDefault="0064286B" w:rsidP="0064286B">
      <w:pPr>
        <w:ind w:right="-24" w:firstLine="240"/>
        <w:jc w:val="both"/>
      </w:pPr>
      <w:r w:rsidRPr="0078169E">
        <w:rPr>
          <w:b/>
        </w:rPr>
        <w:t>7-</w:t>
      </w:r>
      <w:r w:rsidRPr="0078169E">
        <w:rPr>
          <w:lang w:val="az-Latn-AZ"/>
        </w:rPr>
        <w:t>Ayaq</w:t>
      </w:r>
      <w:r w:rsidRPr="0078169E">
        <w:t xml:space="preserve"> </w:t>
      </w:r>
      <w:r w:rsidRPr="0078169E">
        <w:rPr>
          <w:lang w:val="az-Latn-AZ"/>
        </w:rPr>
        <w:t>üstə</w:t>
      </w:r>
      <w:r w:rsidRPr="0078169E">
        <w:t xml:space="preserve"> </w:t>
      </w:r>
      <w:r w:rsidRPr="0078169E">
        <w:rPr>
          <w:lang w:val="az-Latn-AZ"/>
        </w:rPr>
        <w:t>olanda</w:t>
      </w:r>
      <w:r w:rsidRPr="0078169E">
        <w:t xml:space="preserve"> </w:t>
      </w:r>
      <w:r w:rsidRPr="0078169E">
        <w:rPr>
          <w:lang w:val="az-Latn-AZ"/>
        </w:rPr>
        <w:t>üç</w:t>
      </w:r>
      <w:r w:rsidRPr="0078169E">
        <w:t xml:space="preserve"> </w:t>
      </w:r>
      <w:r w:rsidRPr="0078169E">
        <w:rPr>
          <w:lang w:val="az-Latn-AZ"/>
        </w:rPr>
        <w:t>rəkətlə</w:t>
      </w:r>
      <w:r w:rsidRPr="0078169E">
        <w:t xml:space="preserve"> </w:t>
      </w:r>
      <w:r w:rsidRPr="0078169E">
        <w:rPr>
          <w:lang w:val="az-Latn-AZ"/>
        </w:rPr>
        <w:t>beş</w:t>
      </w:r>
      <w:r w:rsidRPr="0078169E">
        <w:t xml:space="preserve"> </w:t>
      </w:r>
      <w:r w:rsidRPr="0078169E">
        <w:rPr>
          <w:lang w:val="az-Latn-AZ"/>
        </w:rPr>
        <w:t>rəkət</w:t>
      </w:r>
      <w:r w:rsidRPr="0078169E">
        <w:t xml:space="preserve"> </w:t>
      </w:r>
      <w:r w:rsidRPr="0078169E">
        <w:rPr>
          <w:lang w:val="az-Latn-AZ"/>
        </w:rPr>
        <w:t>arasındakı</w:t>
      </w:r>
      <w:r w:rsidRPr="0078169E">
        <w:t xml:space="preserve"> </w:t>
      </w:r>
      <w:r w:rsidRPr="0078169E">
        <w:rPr>
          <w:lang w:val="az-Latn-AZ"/>
        </w:rPr>
        <w:t>şəkk</w:t>
      </w:r>
      <w:r w:rsidRPr="0078169E">
        <w:t xml:space="preserve">; </w:t>
      </w:r>
      <w:r w:rsidRPr="0078169E">
        <w:rPr>
          <w:lang w:val="az-Latn-AZ"/>
        </w:rPr>
        <w:t>bu</w:t>
      </w:r>
      <w:r w:rsidRPr="0078169E">
        <w:t xml:space="preserve"> </w:t>
      </w:r>
      <w:r w:rsidRPr="0078169E">
        <w:rPr>
          <w:lang w:val="az-Latn-AZ"/>
        </w:rPr>
        <w:t>halda</w:t>
      </w:r>
      <w:r w:rsidRPr="0078169E">
        <w:t xml:space="preserve"> </w:t>
      </w:r>
      <w:r w:rsidRPr="0078169E">
        <w:rPr>
          <w:lang w:val="az-Latn-AZ"/>
        </w:rPr>
        <w:t>yerə</w:t>
      </w:r>
      <w:r w:rsidRPr="0078169E">
        <w:t xml:space="preserve"> </w:t>
      </w:r>
      <w:r w:rsidRPr="0078169E">
        <w:rPr>
          <w:lang w:val="az-Latn-AZ"/>
        </w:rPr>
        <w:t>oturub</w:t>
      </w:r>
      <w:r w:rsidRPr="0078169E">
        <w:t xml:space="preserve"> </w:t>
      </w:r>
      <w:r w:rsidRPr="0078169E">
        <w:rPr>
          <w:lang w:val="az-Latn-AZ"/>
        </w:rPr>
        <w:t>təşəhhüd</w:t>
      </w:r>
      <w:r w:rsidRPr="0078169E">
        <w:t xml:space="preserve"> </w:t>
      </w:r>
      <w:r w:rsidRPr="0078169E">
        <w:rPr>
          <w:lang w:val="az-Latn-AZ"/>
        </w:rPr>
        <w:t>və</w:t>
      </w:r>
      <w:r w:rsidRPr="0078169E">
        <w:t xml:space="preserve"> </w:t>
      </w:r>
      <w:r w:rsidRPr="0078169E">
        <w:rPr>
          <w:lang w:val="az-Latn-AZ"/>
        </w:rPr>
        <w:t>salamı</w:t>
      </w:r>
      <w:r w:rsidRPr="0078169E">
        <w:t xml:space="preserve"> </w:t>
      </w:r>
      <w:r w:rsidRPr="0078169E">
        <w:rPr>
          <w:lang w:val="az-Latn-AZ"/>
        </w:rPr>
        <w:t>deyib</w:t>
      </w:r>
      <w:r w:rsidRPr="0078169E">
        <w:t xml:space="preserve"> </w:t>
      </w:r>
      <w:r w:rsidRPr="0078169E">
        <w:rPr>
          <w:lang w:val="az-Latn-AZ"/>
        </w:rPr>
        <w:t>sonra</w:t>
      </w:r>
      <w:r w:rsidRPr="0078169E">
        <w:t xml:space="preserve"> </w:t>
      </w:r>
      <w:r w:rsidRPr="0078169E">
        <w:rPr>
          <w:lang w:val="az-Latn-AZ"/>
        </w:rPr>
        <w:t>namazı</w:t>
      </w:r>
      <w:r w:rsidRPr="0078169E">
        <w:t xml:space="preserve"> </w:t>
      </w:r>
      <w:r w:rsidRPr="0078169E">
        <w:rPr>
          <w:lang w:val="az-Latn-AZ"/>
        </w:rPr>
        <w:t>qurtarmalı</w:t>
      </w:r>
      <w:r w:rsidRPr="0078169E">
        <w:t xml:space="preserve">, </w:t>
      </w:r>
      <w:r w:rsidRPr="0078169E">
        <w:rPr>
          <w:lang w:val="az-Latn-AZ"/>
        </w:rPr>
        <w:t>ayaq</w:t>
      </w:r>
      <w:r w:rsidRPr="0078169E">
        <w:t xml:space="preserve"> </w:t>
      </w:r>
      <w:r w:rsidRPr="0078169E">
        <w:rPr>
          <w:lang w:val="az-Latn-AZ"/>
        </w:rPr>
        <w:t>üstə</w:t>
      </w:r>
      <w:r w:rsidRPr="0078169E">
        <w:t xml:space="preserve"> </w:t>
      </w:r>
      <w:r w:rsidRPr="0078169E">
        <w:rPr>
          <w:lang w:val="az-Latn-AZ"/>
        </w:rPr>
        <w:t>iki</w:t>
      </w:r>
      <w:r w:rsidRPr="0078169E">
        <w:t xml:space="preserve"> </w:t>
      </w:r>
      <w:r w:rsidRPr="0078169E">
        <w:rPr>
          <w:lang w:val="az-Latn-AZ"/>
        </w:rPr>
        <w:t>rəkət</w:t>
      </w:r>
      <w:r w:rsidRPr="0078169E">
        <w:t xml:space="preserve"> </w:t>
      </w:r>
      <w:r w:rsidRPr="0078169E">
        <w:rPr>
          <w:lang w:val="az-Latn-AZ"/>
        </w:rPr>
        <w:t>ehtiyat</w:t>
      </w:r>
      <w:r w:rsidRPr="0078169E">
        <w:t xml:space="preserve"> </w:t>
      </w:r>
      <w:r w:rsidRPr="0078169E">
        <w:rPr>
          <w:lang w:val="az-Latn-AZ"/>
        </w:rPr>
        <w:t>namazı</w:t>
      </w:r>
      <w:r w:rsidRPr="0078169E">
        <w:t xml:space="preserve"> </w:t>
      </w:r>
      <w:r w:rsidRPr="0078169E">
        <w:rPr>
          <w:lang w:val="az-Latn-AZ"/>
        </w:rPr>
        <w:t>qılmalıdır</w:t>
      </w:r>
      <w:r w:rsidRPr="0078169E">
        <w:t>.</w:t>
      </w:r>
    </w:p>
    <w:p w14:paraId="001AEF39" w14:textId="77777777" w:rsidR="0064286B" w:rsidRPr="0078169E" w:rsidRDefault="0064286B" w:rsidP="0064286B">
      <w:pPr>
        <w:ind w:right="-24" w:firstLine="240"/>
        <w:jc w:val="both"/>
      </w:pPr>
      <w:r w:rsidRPr="0078169E">
        <w:rPr>
          <w:b/>
        </w:rPr>
        <w:lastRenderedPageBreak/>
        <w:t>8-</w:t>
      </w:r>
      <w:r w:rsidRPr="0078169E">
        <w:rPr>
          <w:lang w:val="az-Latn-AZ"/>
        </w:rPr>
        <w:t>Ayaq</w:t>
      </w:r>
      <w:r w:rsidRPr="0078169E">
        <w:t xml:space="preserve"> </w:t>
      </w:r>
      <w:r w:rsidRPr="0078169E">
        <w:rPr>
          <w:lang w:val="az-Latn-AZ"/>
        </w:rPr>
        <w:t>üstə</w:t>
      </w:r>
      <w:r w:rsidRPr="0078169E">
        <w:t xml:space="preserve"> </w:t>
      </w:r>
      <w:r w:rsidRPr="0078169E">
        <w:rPr>
          <w:lang w:val="az-Latn-AZ"/>
        </w:rPr>
        <w:t>olanda</w:t>
      </w:r>
      <w:r w:rsidRPr="0078169E">
        <w:t xml:space="preserve"> </w:t>
      </w:r>
      <w:r w:rsidRPr="0078169E">
        <w:rPr>
          <w:lang w:val="az-Latn-AZ"/>
        </w:rPr>
        <w:t>üç</w:t>
      </w:r>
      <w:r w:rsidRPr="0078169E">
        <w:t xml:space="preserve">, </w:t>
      </w:r>
      <w:r w:rsidRPr="0078169E">
        <w:rPr>
          <w:lang w:val="az-Latn-AZ"/>
        </w:rPr>
        <w:t>dörd</w:t>
      </w:r>
      <w:r w:rsidRPr="0078169E">
        <w:t xml:space="preserve">, </w:t>
      </w:r>
      <w:r w:rsidRPr="0078169E">
        <w:rPr>
          <w:lang w:val="az-Latn-AZ"/>
        </w:rPr>
        <w:t>beşinci</w:t>
      </w:r>
      <w:r w:rsidRPr="0078169E">
        <w:t xml:space="preserve"> </w:t>
      </w:r>
      <w:r w:rsidRPr="0078169E">
        <w:rPr>
          <w:lang w:val="az-Latn-AZ"/>
        </w:rPr>
        <w:t>rəkətlər</w:t>
      </w:r>
      <w:r w:rsidRPr="0078169E">
        <w:t xml:space="preserve"> </w:t>
      </w:r>
      <w:r w:rsidRPr="0078169E">
        <w:rPr>
          <w:lang w:val="az-Latn-AZ"/>
        </w:rPr>
        <w:t>arasındakı</w:t>
      </w:r>
      <w:r w:rsidRPr="0078169E">
        <w:t xml:space="preserve"> </w:t>
      </w:r>
      <w:r w:rsidRPr="0078169E">
        <w:rPr>
          <w:lang w:val="az-Latn-AZ"/>
        </w:rPr>
        <w:t>şəkk</w:t>
      </w:r>
      <w:r w:rsidRPr="0078169E">
        <w:t xml:space="preserve">. </w:t>
      </w:r>
      <w:r w:rsidRPr="0078169E">
        <w:rPr>
          <w:lang w:val="az-Latn-AZ"/>
        </w:rPr>
        <w:t>Bu</w:t>
      </w:r>
      <w:r w:rsidRPr="0078169E">
        <w:t xml:space="preserve"> </w:t>
      </w:r>
      <w:r w:rsidRPr="0078169E">
        <w:rPr>
          <w:lang w:val="az-Latn-AZ"/>
        </w:rPr>
        <w:t>halda</w:t>
      </w:r>
      <w:r w:rsidRPr="0078169E">
        <w:t xml:space="preserve"> </w:t>
      </w:r>
      <w:r w:rsidRPr="0078169E">
        <w:rPr>
          <w:lang w:val="az-Latn-AZ"/>
        </w:rPr>
        <w:t>yerə</w:t>
      </w:r>
      <w:r w:rsidRPr="0078169E">
        <w:t xml:space="preserve"> </w:t>
      </w:r>
      <w:r w:rsidRPr="0078169E">
        <w:rPr>
          <w:lang w:val="az-Latn-AZ"/>
        </w:rPr>
        <w:t>oturub</w:t>
      </w:r>
      <w:r w:rsidRPr="0078169E">
        <w:t xml:space="preserve"> </w:t>
      </w:r>
      <w:r w:rsidRPr="0078169E">
        <w:rPr>
          <w:lang w:val="az-Latn-AZ"/>
        </w:rPr>
        <w:t>təşəhhüd</w:t>
      </w:r>
      <w:r w:rsidRPr="0078169E">
        <w:t xml:space="preserve"> </w:t>
      </w:r>
      <w:r w:rsidRPr="0078169E">
        <w:rPr>
          <w:lang w:val="az-Latn-AZ"/>
        </w:rPr>
        <w:t>və</w:t>
      </w:r>
      <w:r w:rsidRPr="0078169E">
        <w:t xml:space="preserve"> </w:t>
      </w:r>
      <w:r w:rsidRPr="0078169E">
        <w:rPr>
          <w:lang w:val="az-Latn-AZ"/>
        </w:rPr>
        <w:t>salamı</w:t>
      </w:r>
      <w:r w:rsidRPr="0078169E">
        <w:t xml:space="preserve"> </w:t>
      </w:r>
      <w:r w:rsidRPr="0078169E">
        <w:rPr>
          <w:lang w:val="az-Latn-AZ"/>
        </w:rPr>
        <w:t>deməli</w:t>
      </w:r>
      <w:r w:rsidRPr="0078169E">
        <w:t xml:space="preserve">, </w:t>
      </w:r>
      <w:r w:rsidRPr="0078169E">
        <w:rPr>
          <w:lang w:val="az-Latn-AZ"/>
        </w:rPr>
        <w:t>iki</w:t>
      </w:r>
      <w:r w:rsidRPr="0078169E">
        <w:t xml:space="preserve"> </w:t>
      </w:r>
      <w:r w:rsidRPr="0078169E">
        <w:rPr>
          <w:lang w:val="az-Latn-AZ"/>
        </w:rPr>
        <w:t>rəkət</w:t>
      </w:r>
      <w:r w:rsidRPr="0078169E">
        <w:t xml:space="preserve"> </w:t>
      </w:r>
      <w:r w:rsidRPr="0078169E">
        <w:rPr>
          <w:lang w:val="az-Latn-AZ"/>
        </w:rPr>
        <w:t>ayaq</w:t>
      </w:r>
      <w:r w:rsidRPr="0078169E">
        <w:t xml:space="preserve"> </w:t>
      </w:r>
      <w:r w:rsidRPr="0078169E">
        <w:rPr>
          <w:lang w:val="az-Latn-AZ"/>
        </w:rPr>
        <w:t>üstə</w:t>
      </w:r>
      <w:r w:rsidRPr="0078169E">
        <w:t xml:space="preserve">, </w:t>
      </w:r>
      <w:r w:rsidRPr="0078169E">
        <w:rPr>
          <w:lang w:val="az-Latn-AZ"/>
        </w:rPr>
        <w:t>sonra</w:t>
      </w:r>
      <w:r w:rsidRPr="0078169E">
        <w:t xml:space="preserve"> </w:t>
      </w:r>
      <w:r w:rsidRPr="0078169E">
        <w:rPr>
          <w:lang w:val="az-Latn-AZ"/>
        </w:rPr>
        <w:t>isə</w:t>
      </w:r>
      <w:r w:rsidRPr="0078169E">
        <w:t xml:space="preserve"> </w:t>
      </w:r>
      <w:r w:rsidRPr="0078169E">
        <w:rPr>
          <w:lang w:val="az-Latn-AZ"/>
        </w:rPr>
        <w:t>iki</w:t>
      </w:r>
      <w:r w:rsidRPr="0078169E">
        <w:t xml:space="preserve"> </w:t>
      </w:r>
      <w:r w:rsidRPr="0078169E">
        <w:rPr>
          <w:lang w:val="az-Latn-AZ"/>
        </w:rPr>
        <w:t>rəkət</w:t>
      </w:r>
      <w:r w:rsidRPr="0078169E">
        <w:t xml:space="preserve"> </w:t>
      </w:r>
      <w:r w:rsidRPr="0078169E">
        <w:rPr>
          <w:lang w:val="az-Latn-AZ"/>
        </w:rPr>
        <w:t>oturan</w:t>
      </w:r>
      <w:r w:rsidRPr="0078169E">
        <w:t xml:space="preserve"> </w:t>
      </w:r>
      <w:r w:rsidRPr="0078169E">
        <w:rPr>
          <w:lang w:val="az-Latn-AZ"/>
        </w:rPr>
        <w:t>halda</w:t>
      </w:r>
      <w:r w:rsidRPr="0078169E">
        <w:t xml:space="preserve"> </w:t>
      </w:r>
      <w:r w:rsidRPr="0078169E">
        <w:rPr>
          <w:lang w:val="az-Latn-AZ"/>
        </w:rPr>
        <w:t>ehtiyat</w:t>
      </w:r>
      <w:r w:rsidRPr="0078169E">
        <w:t xml:space="preserve"> </w:t>
      </w:r>
      <w:r w:rsidRPr="0078169E">
        <w:rPr>
          <w:lang w:val="az-Latn-AZ"/>
        </w:rPr>
        <w:t>namazı</w:t>
      </w:r>
      <w:r w:rsidRPr="0078169E">
        <w:t xml:space="preserve"> </w:t>
      </w:r>
      <w:r w:rsidRPr="0078169E">
        <w:rPr>
          <w:lang w:val="az-Latn-AZ"/>
        </w:rPr>
        <w:t>qılmalıdır</w:t>
      </w:r>
      <w:r w:rsidRPr="0078169E">
        <w:t>.</w:t>
      </w:r>
    </w:p>
    <w:p w14:paraId="2458020D" w14:textId="77777777" w:rsidR="0064286B" w:rsidRPr="0078169E" w:rsidRDefault="0064286B" w:rsidP="0064286B">
      <w:pPr>
        <w:ind w:right="-24" w:firstLine="240"/>
        <w:jc w:val="both"/>
      </w:pPr>
      <w:r w:rsidRPr="0078169E">
        <w:rPr>
          <w:b/>
        </w:rPr>
        <w:t>9-</w:t>
      </w:r>
      <w:r w:rsidRPr="0078169E">
        <w:rPr>
          <w:lang w:val="az-Latn-AZ"/>
        </w:rPr>
        <w:t>Ayaq</w:t>
      </w:r>
      <w:r w:rsidRPr="0078169E">
        <w:t xml:space="preserve"> </w:t>
      </w:r>
      <w:r w:rsidRPr="0078169E">
        <w:rPr>
          <w:lang w:val="az-Latn-AZ"/>
        </w:rPr>
        <w:t>üstə</w:t>
      </w:r>
      <w:r w:rsidRPr="0078169E">
        <w:t xml:space="preserve"> </w:t>
      </w:r>
      <w:r w:rsidRPr="0078169E">
        <w:rPr>
          <w:lang w:val="az-Latn-AZ"/>
        </w:rPr>
        <w:t>olanda</w:t>
      </w:r>
      <w:r w:rsidRPr="0078169E">
        <w:t xml:space="preserve"> </w:t>
      </w:r>
      <w:r w:rsidRPr="0078169E">
        <w:rPr>
          <w:lang w:val="az-Latn-AZ"/>
        </w:rPr>
        <w:t>beşinci</w:t>
      </w:r>
      <w:r w:rsidRPr="0078169E">
        <w:t xml:space="preserve"> </w:t>
      </w:r>
      <w:r w:rsidRPr="0078169E">
        <w:rPr>
          <w:lang w:val="az-Latn-AZ"/>
        </w:rPr>
        <w:t>rəkətlə</w:t>
      </w:r>
      <w:r w:rsidRPr="0078169E">
        <w:t xml:space="preserve"> </w:t>
      </w:r>
      <w:r w:rsidRPr="0078169E">
        <w:rPr>
          <w:lang w:val="az-Latn-AZ"/>
        </w:rPr>
        <w:t>altıncı</w:t>
      </w:r>
      <w:r w:rsidRPr="0078169E">
        <w:t xml:space="preserve"> </w:t>
      </w:r>
      <w:r w:rsidRPr="0078169E">
        <w:rPr>
          <w:lang w:val="az-Latn-AZ"/>
        </w:rPr>
        <w:t>rəkətdəki</w:t>
      </w:r>
      <w:r w:rsidRPr="0078169E">
        <w:t xml:space="preserve"> </w:t>
      </w:r>
      <w:r w:rsidRPr="0078169E">
        <w:rPr>
          <w:lang w:val="az-Latn-AZ"/>
        </w:rPr>
        <w:t>şəkk</w:t>
      </w:r>
      <w:r w:rsidRPr="0078169E">
        <w:t xml:space="preserve">; </w:t>
      </w:r>
      <w:r w:rsidRPr="0078169E">
        <w:rPr>
          <w:lang w:val="az-Latn-AZ"/>
        </w:rPr>
        <w:t>bu</w:t>
      </w:r>
      <w:r w:rsidRPr="0078169E">
        <w:t xml:space="preserve"> </w:t>
      </w:r>
      <w:r w:rsidRPr="0078169E">
        <w:rPr>
          <w:lang w:val="az-Latn-AZ"/>
        </w:rPr>
        <w:t>halda</w:t>
      </w:r>
      <w:r w:rsidRPr="0078169E">
        <w:t xml:space="preserve"> </w:t>
      </w:r>
      <w:r w:rsidRPr="0078169E">
        <w:rPr>
          <w:lang w:val="az-Latn-AZ"/>
        </w:rPr>
        <w:t>yerə</w:t>
      </w:r>
      <w:r w:rsidRPr="0078169E">
        <w:t xml:space="preserve"> </w:t>
      </w:r>
      <w:r w:rsidRPr="0078169E">
        <w:rPr>
          <w:lang w:val="az-Latn-AZ"/>
        </w:rPr>
        <w:t>oturmalı</w:t>
      </w:r>
      <w:r w:rsidRPr="0078169E">
        <w:t xml:space="preserve">, </w:t>
      </w:r>
      <w:r w:rsidRPr="0078169E">
        <w:rPr>
          <w:lang w:val="az-Latn-AZ"/>
        </w:rPr>
        <w:t>təşəhhüd</w:t>
      </w:r>
      <w:r w:rsidRPr="0078169E">
        <w:t xml:space="preserve"> </w:t>
      </w:r>
      <w:r w:rsidRPr="0078169E">
        <w:rPr>
          <w:lang w:val="az-Latn-AZ"/>
        </w:rPr>
        <w:t>və</w:t>
      </w:r>
      <w:r w:rsidRPr="0078169E">
        <w:t xml:space="preserve"> </w:t>
      </w:r>
      <w:r w:rsidRPr="0078169E">
        <w:rPr>
          <w:lang w:val="az-Latn-AZ"/>
        </w:rPr>
        <w:t>salamları</w:t>
      </w:r>
      <w:r w:rsidRPr="0078169E">
        <w:t xml:space="preserve"> </w:t>
      </w:r>
      <w:r w:rsidRPr="0078169E">
        <w:rPr>
          <w:lang w:val="az-Latn-AZ"/>
        </w:rPr>
        <w:t>deyib</w:t>
      </w:r>
      <w:r w:rsidRPr="0078169E">
        <w:t xml:space="preserve"> </w:t>
      </w:r>
      <w:r w:rsidRPr="0078169E">
        <w:rPr>
          <w:lang w:val="az-Latn-AZ"/>
        </w:rPr>
        <w:t>namazı</w:t>
      </w:r>
      <w:r w:rsidRPr="0078169E">
        <w:t xml:space="preserve"> </w:t>
      </w:r>
      <w:r w:rsidRPr="0078169E">
        <w:rPr>
          <w:lang w:val="az-Latn-AZ"/>
        </w:rPr>
        <w:t>qurtarmalı</w:t>
      </w:r>
      <w:r w:rsidRPr="0078169E">
        <w:t xml:space="preserve">, </w:t>
      </w:r>
      <w:r w:rsidRPr="0078169E">
        <w:rPr>
          <w:lang w:val="az-Latn-AZ"/>
        </w:rPr>
        <w:t>sonra</w:t>
      </w:r>
      <w:r w:rsidRPr="0078169E">
        <w:t xml:space="preserve"> </w:t>
      </w:r>
      <w:r w:rsidRPr="0078169E">
        <w:rPr>
          <w:lang w:val="az-Latn-AZ"/>
        </w:rPr>
        <w:t>isə</w:t>
      </w:r>
      <w:r w:rsidRPr="0078169E">
        <w:t xml:space="preserve"> </w:t>
      </w:r>
      <w:r w:rsidRPr="0078169E">
        <w:rPr>
          <w:lang w:val="az-Latn-AZ"/>
        </w:rPr>
        <w:t>səcdeyi</w:t>
      </w:r>
      <w:r w:rsidRPr="0078169E">
        <w:t>-</w:t>
      </w:r>
      <w:r w:rsidRPr="0078169E">
        <w:rPr>
          <w:lang w:val="az-Latn-AZ"/>
        </w:rPr>
        <w:t>səhv</w:t>
      </w:r>
      <w:r w:rsidRPr="0078169E">
        <w:t xml:space="preserve"> </w:t>
      </w:r>
      <w:r w:rsidRPr="0078169E">
        <w:rPr>
          <w:lang w:val="az-Latn-AZ"/>
        </w:rPr>
        <w:t>yerinə</w:t>
      </w:r>
      <w:r w:rsidRPr="0078169E">
        <w:t xml:space="preserve"> </w:t>
      </w:r>
      <w:r w:rsidRPr="0078169E">
        <w:rPr>
          <w:lang w:val="az-Latn-AZ"/>
        </w:rPr>
        <w:t>yetirməlidir</w:t>
      </w:r>
      <w:r w:rsidRPr="0078169E">
        <w:t>.</w:t>
      </w:r>
    </w:p>
    <w:p w14:paraId="5F5363DF" w14:textId="77777777" w:rsidR="0064286B" w:rsidRPr="0078169E" w:rsidRDefault="0064286B" w:rsidP="0064286B">
      <w:pPr>
        <w:pStyle w:val="Heading2"/>
        <w:jc w:val="center"/>
        <w:rPr>
          <w:rFonts w:ascii="Times New Roman" w:hAnsi="Times New Roman" w:cs="Times New Roman"/>
          <w:sz w:val="24"/>
          <w:szCs w:val="24"/>
        </w:rPr>
      </w:pPr>
      <w:bookmarkStart w:id="14" w:name="_Toc16174170"/>
      <w:r w:rsidRPr="0078169E">
        <w:rPr>
          <w:rFonts w:ascii="Times New Roman" w:hAnsi="Times New Roman" w:cs="Times New Roman"/>
          <w:sz w:val="24"/>
          <w:szCs w:val="24"/>
          <w:lang w:val="az-Latn-AZ"/>
        </w:rPr>
        <w:t>SƏCDEYİ</w:t>
      </w:r>
      <w:r w:rsidRPr="0078169E">
        <w:rPr>
          <w:rFonts w:ascii="Times New Roman" w:hAnsi="Times New Roman" w:cs="Times New Roman"/>
          <w:sz w:val="24"/>
          <w:szCs w:val="24"/>
        </w:rPr>
        <w:t>-</w:t>
      </w:r>
      <w:r w:rsidRPr="0078169E">
        <w:rPr>
          <w:rFonts w:ascii="Times New Roman" w:hAnsi="Times New Roman" w:cs="Times New Roman"/>
          <w:sz w:val="24"/>
          <w:szCs w:val="24"/>
          <w:lang w:val="az-Latn-AZ"/>
        </w:rPr>
        <w:t>SƏHV</w:t>
      </w:r>
      <w:bookmarkEnd w:id="14"/>
    </w:p>
    <w:p w14:paraId="1D2B3E40" w14:textId="77777777" w:rsidR="0064286B" w:rsidRPr="0078169E" w:rsidRDefault="0064286B" w:rsidP="0064286B">
      <w:pPr>
        <w:ind w:right="-24" w:firstLine="240"/>
        <w:jc w:val="both"/>
      </w:pPr>
      <w:r w:rsidRPr="0078169E">
        <w:rPr>
          <w:lang w:val="az-Latn-AZ"/>
        </w:rPr>
        <w:t>Üç</w:t>
      </w:r>
      <w:r w:rsidRPr="0078169E">
        <w:t xml:space="preserve"> </w:t>
      </w:r>
      <w:r w:rsidRPr="0078169E">
        <w:rPr>
          <w:lang w:val="az-Latn-AZ"/>
        </w:rPr>
        <w:t>şey</w:t>
      </w:r>
      <w:r w:rsidRPr="0078169E">
        <w:t xml:space="preserve"> </w:t>
      </w:r>
      <w:r w:rsidRPr="0078169E">
        <w:rPr>
          <w:lang w:val="az-Latn-AZ"/>
        </w:rPr>
        <w:t>üçün</w:t>
      </w:r>
      <w:r w:rsidRPr="0078169E">
        <w:t xml:space="preserve"> </w:t>
      </w:r>
      <w:r w:rsidRPr="0078169E">
        <w:rPr>
          <w:lang w:val="az-Latn-AZ"/>
        </w:rPr>
        <w:t>namazın</w:t>
      </w:r>
      <w:r w:rsidRPr="0078169E">
        <w:t xml:space="preserve"> </w:t>
      </w:r>
      <w:r w:rsidRPr="0078169E">
        <w:rPr>
          <w:lang w:val="az-Latn-AZ"/>
        </w:rPr>
        <w:t>salamından</w:t>
      </w:r>
      <w:r w:rsidRPr="0078169E">
        <w:t xml:space="preserve"> </w:t>
      </w:r>
      <w:r w:rsidRPr="0078169E">
        <w:rPr>
          <w:lang w:val="az-Latn-AZ"/>
        </w:rPr>
        <w:t>sonra</w:t>
      </w:r>
      <w:r w:rsidRPr="0078169E">
        <w:t xml:space="preserve"> </w:t>
      </w:r>
      <w:r w:rsidRPr="0078169E">
        <w:rPr>
          <w:lang w:val="az-Latn-AZ"/>
        </w:rPr>
        <w:t>iki</w:t>
      </w:r>
      <w:r w:rsidRPr="0078169E">
        <w:t xml:space="preserve"> </w:t>
      </w:r>
      <w:r w:rsidRPr="0078169E">
        <w:rPr>
          <w:lang w:val="az-Latn-AZ"/>
        </w:rPr>
        <w:t>səcdeyi</w:t>
      </w:r>
      <w:r w:rsidRPr="0078169E">
        <w:t>-</w:t>
      </w:r>
      <w:r w:rsidRPr="0078169E">
        <w:rPr>
          <w:lang w:val="az-Latn-AZ"/>
        </w:rPr>
        <w:t>səhv</w:t>
      </w:r>
      <w:r w:rsidRPr="0078169E">
        <w:t xml:space="preserve"> </w:t>
      </w:r>
      <w:r w:rsidRPr="0078169E">
        <w:rPr>
          <w:lang w:val="az-Latn-AZ"/>
        </w:rPr>
        <w:t>yerinə</w:t>
      </w:r>
      <w:r w:rsidRPr="0078169E">
        <w:t xml:space="preserve"> </w:t>
      </w:r>
      <w:r w:rsidRPr="0078169E">
        <w:rPr>
          <w:lang w:val="az-Latn-AZ"/>
        </w:rPr>
        <w:t>yetirilməlidir</w:t>
      </w:r>
      <w:r w:rsidRPr="0078169E">
        <w:t xml:space="preserve"> (</w:t>
      </w:r>
      <w:r w:rsidRPr="0078169E">
        <w:rPr>
          <w:lang w:val="az-Latn-AZ"/>
        </w:rPr>
        <w:t>onun</w:t>
      </w:r>
      <w:r w:rsidRPr="0078169E">
        <w:t xml:space="preserve"> </w:t>
      </w:r>
      <w:r w:rsidRPr="0078169E">
        <w:rPr>
          <w:lang w:val="az-Latn-AZ"/>
        </w:rPr>
        <w:t>qaydası</w:t>
      </w:r>
      <w:r w:rsidRPr="0078169E">
        <w:t xml:space="preserve"> </w:t>
      </w:r>
      <w:r w:rsidRPr="0078169E">
        <w:rPr>
          <w:lang w:val="az-Latn-AZ"/>
        </w:rPr>
        <w:t>sonradan</w:t>
      </w:r>
      <w:r w:rsidRPr="0078169E">
        <w:t xml:space="preserve"> </w:t>
      </w:r>
      <w:r w:rsidRPr="0078169E">
        <w:rPr>
          <w:lang w:val="az-Latn-AZ"/>
        </w:rPr>
        <w:t>deyiləcək</w:t>
      </w:r>
      <w:r w:rsidRPr="0078169E">
        <w:t>):</w:t>
      </w:r>
    </w:p>
    <w:p w14:paraId="1EFFE7BB" w14:textId="77777777" w:rsidR="0064286B" w:rsidRPr="0078169E" w:rsidRDefault="0064286B" w:rsidP="0064286B">
      <w:pPr>
        <w:ind w:right="-24" w:firstLine="240"/>
        <w:jc w:val="both"/>
      </w:pPr>
      <w:r w:rsidRPr="0078169E">
        <w:rPr>
          <w:b/>
        </w:rPr>
        <w:t>1-</w:t>
      </w:r>
      <w:r w:rsidRPr="0078169E">
        <w:rPr>
          <w:lang w:val="az-Latn-AZ"/>
        </w:rPr>
        <w:t>Namaz</w:t>
      </w:r>
      <w:r w:rsidRPr="0078169E">
        <w:t xml:space="preserve"> </w:t>
      </w:r>
      <w:r w:rsidRPr="0078169E">
        <w:rPr>
          <w:lang w:val="az-Latn-AZ"/>
        </w:rPr>
        <w:t>əsnasında</w:t>
      </w:r>
      <w:r w:rsidRPr="0078169E">
        <w:t xml:space="preserve"> </w:t>
      </w:r>
      <w:r w:rsidRPr="0078169E">
        <w:rPr>
          <w:lang w:val="az-Latn-AZ"/>
        </w:rPr>
        <w:t>səhvən</w:t>
      </w:r>
      <w:r w:rsidRPr="0078169E">
        <w:t xml:space="preserve"> </w:t>
      </w:r>
      <w:r w:rsidRPr="0078169E">
        <w:rPr>
          <w:lang w:val="az-Latn-AZ"/>
        </w:rPr>
        <w:t>danışsa</w:t>
      </w:r>
      <w:r w:rsidRPr="0078169E">
        <w:t>;</w:t>
      </w:r>
    </w:p>
    <w:p w14:paraId="5A69B98A" w14:textId="77777777" w:rsidR="0064286B" w:rsidRPr="0078169E" w:rsidRDefault="0064286B" w:rsidP="0064286B">
      <w:pPr>
        <w:ind w:right="-24" w:firstLine="240"/>
        <w:jc w:val="both"/>
      </w:pPr>
      <w:r w:rsidRPr="0078169E">
        <w:rPr>
          <w:b/>
        </w:rPr>
        <w:t>2-</w:t>
      </w:r>
      <w:r w:rsidRPr="0078169E">
        <w:rPr>
          <w:lang w:val="az-Latn-AZ"/>
        </w:rPr>
        <w:t>Bir</w:t>
      </w:r>
      <w:r w:rsidRPr="0078169E">
        <w:t xml:space="preserve"> </w:t>
      </w:r>
      <w:r w:rsidRPr="0078169E">
        <w:rPr>
          <w:lang w:val="az-Latn-AZ"/>
        </w:rPr>
        <w:t>səcdəni</w:t>
      </w:r>
      <w:r w:rsidRPr="0078169E">
        <w:t xml:space="preserve"> </w:t>
      </w:r>
      <w:r w:rsidRPr="0078169E">
        <w:rPr>
          <w:lang w:val="az-Latn-AZ"/>
        </w:rPr>
        <w:t>unutsa</w:t>
      </w:r>
      <w:r w:rsidRPr="0078169E">
        <w:t>;</w:t>
      </w:r>
    </w:p>
    <w:p w14:paraId="24FFBD59" w14:textId="77777777" w:rsidR="0064286B" w:rsidRPr="0078169E" w:rsidRDefault="0064286B" w:rsidP="0064286B">
      <w:pPr>
        <w:ind w:right="-24" w:firstLine="240"/>
        <w:jc w:val="both"/>
      </w:pPr>
      <w:r w:rsidRPr="0078169E">
        <w:rPr>
          <w:b/>
        </w:rPr>
        <w:t>3-</w:t>
      </w:r>
      <w:r w:rsidRPr="0078169E">
        <w:rPr>
          <w:lang w:val="az-Latn-AZ"/>
        </w:rPr>
        <w:t>Dörd</w:t>
      </w:r>
      <w:r w:rsidRPr="0078169E">
        <w:t xml:space="preserve"> </w:t>
      </w:r>
      <w:r w:rsidRPr="0078169E">
        <w:rPr>
          <w:lang w:val="az-Latn-AZ"/>
        </w:rPr>
        <w:t>rəkətli</w:t>
      </w:r>
      <w:r w:rsidRPr="0078169E">
        <w:t xml:space="preserve"> </w:t>
      </w:r>
      <w:r w:rsidRPr="0078169E">
        <w:rPr>
          <w:lang w:val="az-Latn-AZ"/>
        </w:rPr>
        <w:t>namazın</w:t>
      </w:r>
      <w:r w:rsidRPr="0078169E">
        <w:t xml:space="preserve"> </w:t>
      </w:r>
      <w:r w:rsidRPr="0078169E">
        <w:rPr>
          <w:lang w:val="az-Latn-AZ"/>
        </w:rPr>
        <w:t>ikinci</w:t>
      </w:r>
      <w:r w:rsidRPr="0078169E">
        <w:t xml:space="preserve"> </w:t>
      </w:r>
      <w:r w:rsidRPr="0078169E">
        <w:rPr>
          <w:lang w:val="az-Latn-AZ"/>
        </w:rPr>
        <w:t>rəkətindən</w:t>
      </w:r>
      <w:r w:rsidRPr="0078169E">
        <w:t xml:space="preserve"> </w:t>
      </w:r>
      <w:r w:rsidRPr="0078169E">
        <w:rPr>
          <w:lang w:val="az-Latn-AZ"/>
        </w:rPr>
        <w:t>sonra</w:t>
      </w:r>
      <w:r w:rsidRPr="0078169E">
        <w:t xml:space="preserve"> </w:t>
      </w:r>
      <w:r w:rsidRPr="0078169E">
        <w:rPr>
          <w:lang w:val="az-Latn-AZ"/>
        </w:rPr>
        <w:t>dörd</w:t>
      </w:r>
      <w:r w:rsidRPr="0078169E">
        <w:t xml:space="preserve"> </w:t>
      </w:r>
      <w:r w:rsidRPr="0078169E">
        <w:rPr>
          <w:lang w:val="az-Latn-AZ"/>
        </w:rPr>
        <w:t>rəkətlə</w:t>
      </w:r>
      <w:r w:rsidRPr="0078169E">
        <w:t xml:space="preserve"> </w:t>
      </w:r>
      <w:r w:rsidRPr="0078169E">
        <w:rPr>
          <w:lang w:val="az-Latn-AZ"/>
        </w:rPr>
        <w:t>beş</w:t>
      </w:r>
      <w:r w:rsidRPr="0078169E">
        <w:t xml:space="preserve"> </w:t>
      </w:r>
      <w:r w:rsidRPr="0078169E">
        <w:rPr>
          <w:lang w:val="az-Latn-AZ"/>
        </w:rPr>
        <w:t>rəkət</w:t>
      </w:r>
      <w:r w:rsidRPr="0078169E">
        <w:t xml:space="preserve"> </w:t>
      </w:r>
      <w:r w:rsidRPr="0078169E">
        <w:rPr>
          <w:lang w:val="az-Latn-AZ"/>
        </w:rPr>
        <w:t>arasında</w:t>
      </w:r>
      <w:r w:rsidRPr="0078169E">
        <w:t xml:space="preserve"> </w:t>
      </w:r>
      <w:r w:rsidRPr="0078169E">
        <w:rPr>
          <w:lang w:val="az-Latn-AZ"/>
        </w:rPr>
        <w:t>şəkk</w:t>
      </w:r>
      <w:r w:rsidRPr="0078169E">
        <w:t xml:space="preserve"> </w:t>
      </w:r>
      <w:r w:rsidRPr="0078169E">
        <w:rPr>
          <w:lang w:val="az-Latn-AZ"/>
        </w:rPr>
        <w:t>etsə</w:t>
      </w:r>
      <w:r w:rsidRPr="0078169E">
        <w:t>.</w:t>
      </w:r>
    </w:p>
    <w:p w14:paraId="020FCD7D" w14:textId="77777777" w:rsidR="0064286B" w:rsidRPr="0078169E" w:rsidRDefault="0064286B" w:rsidP="0064286B">
      <w:pPr>
        <w:ind w:right="-24" w:firstLine="240"/>
        <w:jc w:val="both"/>
      </w:pPr>
      <w:r w:rsidRPr="0078169E">
        <w:rPr>
          <w:lang w:val="az-Latn-AZ"/>
        </w:rPr>
        <w:t>İki</w:t>
      </w:r>
      <w:r w:rsidRPr="0078169E">
        <w:t xml:space="preserve"> </w:t>
      </w:r>
      <w:r w:rsidRPr="0078169E">
        <w:rPr>
          <w:lang w:val="az-Latn-AZ"/>
        </w:rPr>
        <w:t>halda</w:t>
      </w:r>
      <w:r w:rsidRPr="0078169E">
        <w:t xml:space="preserve"> </w:t>
      </w:r>
      <w:r w:rsidRPr="0078169E">
        <w:rPr>
          <w:lang w:val="az-Latn-AZ"/>
        </w:rPr>
        <w:t>da</w:t>
      </w:r>
      <w:r w:rsidRPr="0078169E">
        <w:t xml:space="preserve"> </w:t>
      </w:r>
      <w:r w:rsidRPr="0078169E">
        <w:rPr>
          <w:lang w:val="az-Latn-AZ"/>
        </w:rPr>
        <w:t>ehtiyat</w:t>
      </w:r>
      <w:r w:rsidRPr="0078169E">
        <w:t>-</w:t>
      </w:r>
      <w:r w:rsidRPr="0078169E">
        <w:rPr>
          <w:lang w:val="az-Latn-AZ"/>
        </w:rPr>
        <w:t>vacib</w:t>
      </w:r>
      <w:r w:rsidRPr="0078169E">
        <w:t xml:space="preserve"> </w:t>
      </w:r>
      <w:r w:rsidRPr="0078169E">
        <w:rPr>
          <w:lang w:val="az-Latn-AZ"/>
        </w:rPr>
        <w:t>budur</w:t>
      </w:r>
      <w:r w:rsidRPr="0078169E">
        <w:t xml:space="preserve"> </w:t>
      </w:r>
      <w:r w:rsidRPr="0078169E">
        <w:rPr>
          <w:lang w:val="az-Latn-AZ"/>
        </w:rPr>
        <w:t>ki</w:t>
      </w:r>
      <w:r w:rsidRPr="0078169E">
        <w:t xml:space="preserve">, </w:t>
      </w:r>
      <w:r w:rsidRPr="0078169E">
        <w:rPr>
          <w:lang w:val="az-Latn-AZ"/>
        </w:rPr>
        <w:t>səcdeyi</w:t>
      </w:r>
      <w:r w:rsidRPr="0078169E">
        <w:t>-</w:t>
      </w:r>
      <w:r w:rsidRPr="0078169E">
        <w:rPr>
          <w:lang w:val="az-Latn-AZ"/>
        </w:rPr>
        <w:t>səhv</w:t>
      </w:r>
      <w:r w:rsidRPr="0078169E">
        <w:t xml:space="preserve"> </w:t>
      </w:r>
      <w:r w:rsidRPr="0078169E">
        <w:rPr>
          <w:lang w:val="az-Latn-AZ"/>
        </w:rPr>
        <w:t>yerinə</w:t>
      </w:r>
      <w:r w:rsidRPr="0078169E">
        <w:t xml:space="preserve"> </w:t>
      </w:r>
      <w:r w:rsidRPr="0078169E">
        <w:rPr>
          <w:lang w:val="az-Latn-AZ"/>
        </w:rPr>
        <w:t>yetirsin</w:t>
      </w:r>
      <w:r w:rsidRPr="0078169E">
        <w:t>:</w:t>
      </w:r>
    </w:p>
    <w:p w14:paraId="334AD2D5" w14:textId="77777777" w:rsidR="0064286B" w:rsidRPr="0078169E" w:rsidRDefault="0064286B" w:rsidP="0064286B">
      <w:pPr>
        <w:ind w:right="-24" w:firstLine="240"/>
        <w:jc w:val="both"/>
      </w:pPr>
      <w:r w:rsidRPr="0078169E">
        <w:rPr>
          <w:b/>
        </w:rPr>
        <w:t>1-</w:t>
      </w:r>
      <w:r w:rsidRPr="0078169E">
        <w:rPr>
          <w:lang w:val="az-Latn-AZ"/>
        </w:rPr>
        <w:t>Namazın</w:t>
      </w:r>
      <w:r w:rsidRPr="0078169E">
        <w:t xml:space="preserve"> </w:t>
      </w:r>
      <w:r w:rsidRPr="0078169E">
        <w:rPr>
          <w:lang w:val="az-Latn-AZ"/>
        </w:rPr>
        <w:t>salamını</w:t>
      </w:r>
      <w:r w:rsidRPr="0078169E">
        <w:t xml:space="preserve"> </w:t>
      </w:r>
      <w:r w:rsidRPr="0078169E">
        <w:rPr>
          <w:lang w:val="az-Latn-AZ"/>
        </w:rPr>
        <w:t>verməli</w:t>
      </w:r>
      <w:r w:rsidRPr="0078169E">
        <w:t xml:space="preserve"> </w:t>
      </w:r>
      <w:r w:rsidRPr="0078169E">
        <w:rPr>
          <w:lang w:val="az-Latn-AZ"/>
        </w:rPr>
        <w:t>olmadığı</w:t>
      </w:r>
      <w:r w:rsidRPr="0078169E">
        <w:t xml:space="preserve"> </w:t>
      </w:r>
      <w:r w:rsidRPr="0078169E">
        <w:rPr>
          <w:lang w:val="az-Latn-AZ"/>
        </w:rPr>
        <w:t>yerdə</w:t>
      </w:r>
      <w:r w:rsidRPr="0078169E">
        <w:t xml:space="preserve"> (</w:t>
      </w:r>
      <w:r w:rsidRPr="0078169E">
        <w:rPr>
          <w:lang w:val="az-Latn-AZ"/>
        </w:rPr>
        <w:t>məsələn</w:t>
      </w:r>
      <w:r w:rsidRPr="0078169E">
        <w:t xml:space="preserve">, </w:t>
      </w:r>
      <w:r w:rsidRPr="0078169E">
        <w:rPr>
          <w:lang w:val="az-Latn-AZ"/>
        </w:rPr>
        <w:t>birinci</w:t>
      </w:r>
      <w:r w:rsidRPr="0078169E">
        <w:t xml:space="preserve"> </w:t>
      </w:r>
      <w:r w:rsidRPr="0078169E">
        <w:rPr>
          <w:lang w:val="az-Latn-AZ"/>
        </w:rPr>
        <w:t>rəkətdə</w:t>
      </w:r>
      <w:r w:rsidRPr="0078169E">
        <w:t xml:space="preserve">) </w:t>
      </w:r>
      <w:r w:rsidRPr="0078169E">
        <w:rPr>
          <w:lang w:val="az-Latn-AZ"/>
        </w:rPr>
        <w:t>səhvən</w:t>
      </w:r>
      <w:r w:rsidRPr="0078169E">
        <w:t xml:space="preserve"> </w:t>
      </w:r>
      <w:r w:rsidRPr="0078169E">
        <w:rPr>
          <w:lang w:val="az-Latn-AZ"/>
        </w:rPr>
        <w:t>salam</w:t>
      </w:r>
      <w:r w:rsidRPr="0078169E">
        <w:t xml:space="preserve"> </w:t>
      </w:r>
      <w:r w:rsidRPr="0078169E">
        <w:rPr>
          <w:lang w:val="az-Latn-AZ"/>
        </w:rPr>
        <w:t>desə</w:t>
      </w:r>
      <w:r w:rsidRPr="0078169E">
        <w:t>;</w:t>
      </w:r>
    </w:p>
    <w:p w14:paraId="5887057A" w14:textId="77777777" w:rsidR="0064286B" w:rsidRPr="0078169E" w:rsidRDefault="0064286B" w:rsidP="0064286B">
      <w:pPr>
        <w:ind w:right="-24" w:firstLine="240"/>
        <w:jc w:val="both"/>
      </w:pPr>
      <w:r w:rsidRPr="0078169E">
        <w:rPr>
          <w:b/>
        </w:rPr>
        <w:t>2-</w:t>
      </w:r>
      <w:r w:rsidRPr="0078169E">
        <w:rPr>
          <w:lang w:val="az-Latn-AZ"/>
        </w:rPr>
        <w:t>Təşəhüdü</w:t>
      </w:r>
      <w:r w:rsidRPr="0078169E">
        <w:t xml:space="preserve"> </w:t>
      </w:r>
      <w:r w:rsidRPr="0078169E">
        <w:rPr>
          <w:lang w:val="az-Latn-AZ"/>
        </w:rPr>
        <w:t>unutsa</w:t>
      </w:r>
      <w:r w:rsidRPr="0078169E">
        <w:t>.</w:t>
      </w:r>
    </w:p>
    <w:p w14:paraId="4EEA10D5" w14:textId="77777777" w:rsidR="0064286B" w:rsidRPr="0078169E" w:rsidRDefault="0064286B" w:rsidP="0064286B">
      <w:pPr>
        <w:ind w:right="-24" w:firstLine="240"/>
        <w:jc w:val="both"/>
      </w:pPr>
      <w:r w:rsidRPr="0078169E">
        <w:rPr>
          <w:lang w:val="az-Latn-AZ"/>
        </w:rPr>
        <w:t>Səcdeyi</w:t>
      </w:r>
      <w:r w:rsidRPr="0078169E">
        <w:t>-</w:t>
      </w:r>
      <w:r w:rsidRPr="0078169E">
        <w:rPr>
          <w:lang w:val="az-Latn-AZ"/>
        </w:rPr>
        <w:t>səhvin</w:t>
      </w:r>
      <w:r w:rsidRPr="0078169E">
        <w:t xml:space="preserve"> </w:t>
      </w:r>
      <w:r w:rsidRPr="0078169E">
        <w:rPr>
          <w:lang w:val="az-Latn-AZ"/>
        </w:rPr>
        <w:t>qaydası</w:t>
      </w:r>
      <w:r w:rsidRPr="0078169E">
        <w:t xml:space="preserve"> </w:t>
      </w:r>
      <w:r w:rsidRPr="0078169E">
        <w:rPr>
          <w:lang w:val="az-Latn-AZ"/>
        </w:rPr>
        <w:t>budur</w:t>
      </w:r>
      <w:r w:rsidRPr="0078169E">
        <w:t xml:space="preserve"> </w:t>
      </w:r>
      <w:r w:rsidRPr="0078169E">
        <w:rPr>
          <w:lang w:val="az-Latn-AZ"/>
        </w:rPr>
        <w:t>ki</w:t>
      </w:r>
      <w:r w:rsidRPr="0078169E">
        <w:t xml:space="preserve">, </w:t>
      </w:r>
      <w:r w:rsidRPr="0078169E">
        <w:rPr>
          <w:lang w:val="az-Latn-AZ"/>
        </w:rPr>
        <w:t>namazın</w:t>
      </w:r>
      <w:r w:rsidRPr="0078169E">
        <w:t xml:space="preserve"> </w:t>
      </w:r>
      <w:r w:rsidRPr="0078169E">
        <w:rPr>
          <w:lang w:val="az-Latn-AZ"/>
        </w:rPr>
        <w:t>salamından</w:t>
      </w:r>
      <w:r w:rsidRPr="0078169E">
        <w:t xml:space="preserve"> </w:t>
      </w:r>
      <w:r w:rsidRPr="0078169E">
        <w:rPr>
          <w:lang w:val="az-Latn-AZ"/>
        </w:rPr>
        <w:t>sonra</w:t>
      </w:r>
      <w:r w:rsidRPr="0078169E">
        <w:t xml:space="preserve"> </w:t>
      </w:r>
      <w:r w:rsidRPr="0078169E">
        <w:rPr>
          <w:lang w:val="az-Latn-AZ"/>
        </w:rPr>
        <w:t>dərhal</w:t>
      </w:r>
      <w:r w:rsidRPr="0078169E">
        <w:t xml:space="preserve"> </w:t>
      </w:r>
      <w:r w:rsidRPr="0078169E">
        <w:rPr>
          <w:lang w:val="az-Latn-AZ"/>
        </w:rPr>
        <w:t>səcdeyi</w:t>
      </w:r>
      <w:r w:rsidRPr="0078169E">
        <w:t>-</w:t>
      </w:r>
      <w:r w:rsidRPr="0078169E">
        <w:rPr>
          <w:lang w:val="az-Latn-AZ"/>
        </w:rPr>
        <w:t>səhv</w:t>
      </w:r>
      <w:r w:rsidRPr="0078169E">
        <w:t xml:space="preserve"> </w:t>
      </w:r>
      <w:r w:rsidRPr="0078169E">
        <w:rPr>
          <w:lang w:val="az-Latn-AZ"/>
        </w:rPr>
        <w:t>niyyəti</w:t>
      </w:r>
      <w:r w:rsidRPr="0078169E">
        <w:t xml:space="preserve"> </w:t>
      </w:r>
      <w:r w:rsidRPr="0078169E">
        <w:rPr>
          <w:lang w:val="az-Latn-AZ"/>
        </w:rPr>
        <w:t>edib</w:t>
      </w:r>
      <w:r w:rsidRPr="0078169E">
        <w:t xml:space="preserve"> </w:t>
      </w:r>
      <w:r w:rsidRPr="0078169E">
        <w:rPr>
          <w:lang w:val="az-Latn-AZ"/>
        </w:rPr>
        <w:t>alını</w:t>
      </w:r>
      <w:r w:rsidRPr="0078169E">
        <w:t xml:space="preserve"> </w:t>
      </w:r>
      <w:r w:rsidRPr="0078169E">
        <w:rPr>
          <w:lang w:val="az-Latn-AZ"/>
        </w:rPr>
        <w:t>səcdənin</w:t>
      </w:r>
      <w:r w:rsidRPr="0078169E">
        <w:t xml:space="preserve"> </w:t>
      </w:r>
      <w:r w:rsidRPr="0078169E">
        <w:rPr>
          <w:lang w:val="az-Latn-AZ"/>
        </w:rPr>
        <w:t>səhih</w:t>
      </w:r>
      <w:r w:rsidRPr="0078169E">
        <w:t xml:space="preserve"> </w:t>
      </w:r>
      <w:r w:rsidRPr="0078169E">
        <w:rPr>
          <w:lang w:val="az-Latn-AZ"/>
        </w:rPr>
        <w:t>olduğu</w:t>
      </w:r>
      <w:r w:rsidRPr="0078169E">
        <w:t xml:space="preserve"> </w:t>
      </w:r>
      <w:r w:rsidRPr="0078169E">
        <w:rPr>
          <w:lang w:val="az-Latn-AZ"/>
        </w:rPr>
        <w:t>şeylərin</w:t>
      </w:r>
      <w:r w:rsidRPr="0078169E">
        <w:t xml:space="preserve"> </w:t>
      </w:r>
      <w:r w:rsidRPr="0078169E">
        <w:rPr>
          <w:lang w:val="az-Latn-AZ"/>
        </w:rPr>
        <w:t>üstünə</w:t>
      </w:r>
      <w:r w:rsidRPr="0078169E">
        <w:t xml:space="preserve"> </w:t>
      </w:r>
      <w:r w:rsidRPr="0078169E">
        <w:rPr>
          <w:lang w:val="az-Latn-AZ"/>
        </w:rPr>
        <w:t>qoyub</w:t>
      </w:r>
      <w:r w:rsidRPr="0078169E">
        <w:t xml:space="preserve"> </w:t>
      </w:r>
      <w:r w:rsidRPr="0078169E">
        <w:rPr>
          <w:lang w:val="az-Latn-AZ"/>
        </w:rPr>
        <w:t>desin</w:t>
      </w:r>
      <w:r w:rsidRPr="0078169E">
        <w:t>:</w:t>
      </w:r>
    </w:p>
    <w:p w14:paraId="04948A5B" w14:textId="77777777" w:rsidR="0064286B" w:rsidRPr="000238D0" w:rsidRDefault="0064286B" w:rsidP="0064286B">
      <w:pPr>
        <w:bidi/>
        <w:jc w:val="both"/>
        <w:rPr>
          <w:rFonts w:cs="Arabic Transparent"/>
          <w:b/>
          <w:bCs/>
          <w:sz w:val="28"/>
          <w:szCs w:val="28"/>
          <w:rtl/>
          <w:lang w:val="az-Cyrl-AZ"/>
        </w:rPr>
      </w:pPr>
      <w:r w:rsidRPr="000238D0">
        <w:rPr>
          <w:rFonts w:cs="Arabic Transparent"/>
          <w:b/>
          <w:bCs/>
          <w:sz w:val="28"/>
          <w:szCs w:val="28"/>
          <w:rtl/>
          <w:lang w:val="az-Cyrl-AZ"/>
        </w:rPr>
        <w:t>بِسمِ اللهِ وَبِاللهِ وَصَلْى اللهُ عَلَى مُحَمَّدٍ وَآلِ مُحَمَّدٍ</w:t>
      </w:r>
    </w:p>
    <w:p w14:paraId="518C89C4" w14:textId="77777777" w:rsidR="0064286B" w:rsidRPr="00CC3B78" w:rsidRDefault="0064286B" w:rsidP="0064286B">
      <w:pPr>
        <w:ind w:right="-24" w:firstLine="240"/>
        <w:jc w:val="both"/>
        <w:rPr>
          <w:lang w:val="ru-RU"/>
        </w:rPr>
      </w:pPr>
      <w:r w:rsidRPr="0078169E">
        <w:rPr>
          <w:lang w:val="az-Latn-AZ"/>
        </w:rPr>
        <w:t>Bismillahi</w:t>
      </w:r>
      <w:r w:rsidRPr="00CC3B78">
        <w:rPr>
          <w:lang w:val="ru-RU"/>
        </w:rPr>
        <w:t xml:space="preserve"> </w:t>
      </w:r>
      <w:r w:rsidRPr="0078169E">
        <w:rPr>
          <w:lang w:val="az-Latn-AZ"/>
        </w:rPr>
        <w:t>və</w:t>
      </w:r>
      <w:r w:rsidRPr="00CC3B78">
        <w:rPr>
          <w:lang w:val="ru-RU"/>
        </w:rPr>
        <w:t xml:space="preserve"> </w:t>
      </w:r>
      <w:r w:rsidRPr="0078169E">
        <w:rPr>
          <w:lang w:val="az-Latn-AZ"/>
        </w:rPr>
        <w:t>billahi</w:t>
      </w:r>
      <w:r w:rsidRPr="00CC3B78">
        <w:rPr>
          <w:lang w:val="ru-RU"/>
        </w:rPr>
        <w:t xml:space="preserve"> </w:t>
      </w:r>
      <w:r w:rsidRPr="0078169E">
        <w:rPr>
          <w:lang w:val="az-Latn-AZ"/>
        </w:rPr>
        <w:t>və</w:t>
      </w:r>
      <w:r w:rsidRPr="00CC3B78">
        <w:rPr>
          <w:lang w:val="ru-RU"/>
        </w:rPr>
        <w:t xml:space="preserve"> </w:t>
      </w:r>
      <w:r w:rsidRPr="0078169E">
        <w:rPr>
          <w:lang w:val="az-Latn-AZ"/>
        </w:rPr>
        <w:t>səlləllahu</w:t>
      </w:r>
      <w:r w:rsidRPr="00CC3B78">
        <w:rPr>
          <w:lang w:val="ru-RU"/>
        </w:rPr>
        <w:t xml:space="preserve"> </w:t>
      </w:r>
      <w:r w:rsidRPr="0078169E">
        <w:rPr>
          <w:lang w:val="az-Latn-AZ"/>
        </w:rPr>
        <w:t>əla</w:t>
      </w:r>
      <w:r w:rsidRPr="00CC3B78">
        <w:rPr>
          <w:lang w:val="ru-RU"/>
        </w:rPr>
        <w:t xml:space="preserve"> </w:t>
      </w:r>
      <w:r w:rsidRPr="0078169E">
        <w:rPr>
          <w:lang w:val="az-Latn-AZ"/>
        </w:rPr>
        <w:t>Muhəmmədin</w:t>
      </w:r>
      <w:r w:rsidRPr="00CC3B78">
        <w:rPr>
          <w:lang w:val="ru-RU"/>
        </w:rPr>
        <w:t xml:space="preserve"> </w:t>
      </w:r>
      <w:r w:rsidRPr="0078169E">
        <w:rPr>
          <w:lang w:val="az-Latn-AZ"/>
        </w:rPr>
        <w:t>və</w:t>
      </w:r>
      <w:r w:rsidRPr="00CC3B78">
        <w:rPr>
          <w:lang w:val="ru-RU"/>
        </w:rPr>
        <w:t xml:space="preserve"> </w:t>
      </w:r>
      <w:r w:rsidRPr="0078169E">
        <w:rPr>
          <w:lang w:val="az-Latn-AZ"/>
        </w:rPr>
        <w:t>Ali</w:t>
      </w:r>
      <w:r w:rsidRPr="00CC3B78">
        <w:rPr>
          <w:lang w:val="ru-RU"/>
        </w:rPr>
        <w:t>-</w:t>
      </w:r>
      <w:r w:rsidRPr="0078169E">
        <w:rPr>
          <w:lang w:val="az-Latn-AZ"/>
        </w:rPr>
        <w:t>Muhəmməd</w:t>
      </w:r>
      <w:r w:rsidRPr="00CC3B78">
        <w:rPr>
          <w:lang w:val="ru-RU"/>
        </w:rPr>
        <w:t xml:space="preserve">, </w:t>
      </w:r>
      <w:r w:rsidRPr="0078169E">
        <w:rPr>
          <w:lang w:val="az-Latn-AZ"/>
        </w:rPr>
        <w:t>yaxud</w:t>
      </w:r>
    </w:p>
    <w:p w14:paraId="178E13B3" w14:textId="77777777" w:rsidR="0064286B" w:rsidRPr="000238D0" w:rsidRDefault="0064286B" w:rsidP="0064286B">
      <w:pPr>
        <w:bidi/>
        <w:jc w:val="both"/>
        <w:rPr>
          <w:rFonts w:cs="Arabic Transparent"/>
          <w:b/>
          <w:bCs/>
          <w:sz w:val="28"/>
          <w:szCs w:val="28"/>
          <w:lang w:val="az-Cyrl-AZ"/>
        </w:rPr>
      </w:pPr>
      <w:r w:rsidRPr="000238D0">
        <w:rPr>
          <w:rFonts w:cs="Arabic Transparent"/>
          <w:b/>
          <w:bCs/>
          <w:sz w:val="28"/>
          <w:szCs w:val="28"/>
          <w:rtl/>
          <w:lang w:val="az-Cyrl-AZ"/>
        </w:rPr>
        <w:t>بِسمِ اللهِ وَبِاللهِ اَللهُمَّ صَلْى اللهُ عَلَى مُحَمَّدٍ وَآلِ مُحَمَّدٍ</w:t>
      </w:r>
    </w:p>
    <w:p w14:paraId="4096784B" w14:textId="77777777" w:rsidR="0064286B" w:rsidRPr="00A82717" w:rsidRDefault="0064286B" w:rsidP="0064286B">
      <w:pPr>
        <w:ind w:right="-24" w:firstLine="240"/>
        <w:jc w:val="both"/>
        <w:rPr>
          <w:b/>
          <w:bCs/>
          <w:sz w:val="28"/>
          <w:szCs w:val="28"/>
          <w:lang w:val="ru-RU"/>
        </w:rPr>
      </w:pPr>
      <w:r w:rsidRPr="0078169E">
        <w:rPr>
          <w:lang w:val="az-Latn-AZ"/>
        </w:rPr>
        <w:t>Bismillahi</w:t>
      </w:r>
      <w:r w:rsidRPr="00CC3B78">
        <w:rPr>
          <w:lang w:val="az-Cyrl-AZ"/>
        </w:rPr>
        <w:t xml:space="preserve"> </w:t>
      </w:r>
      <w:r w:rsidRPr="0078169E">
        <w:rPr>
          <w:lang w:val="az-Latn-AZ"/>
        </w:rPr>
        <w:t>və</w:t>
      </w:r>
      <w:r w:rsidRPr="00CC3B78">
        <w:rPr>
          <w:lang w:val="az-Cyrl-AZ"/>
        </w:rPr>
        <w:t xml:space="preserve"> </w:t>
      </w:r>
      <w:r w:rsidRPr="0078169E">
        <w:rPr>
          <w:lang w:val="az-Latn-AZ"/>
        </w:rPr>
        <w:t>billahi</w:t>
      </w:r>
      <w:r w:rsidRPr="00CC3B78">
        <w:rPr>
          <w:lang w:val="az-Cyrl-AZ"/>
        </w:rPr>
        <w:t xml:space="preserve">, </w:t>
      </w:r>
      <w:r w:rsidRPr="0078169E">
        <w:rPr>
          <w:lang w:val="az-Latn-AZ"/>
        </w:rPr>
        <w:t>Allahummə</w:t>
      </w:r>
      <w:r w:rsidRPr="00CC3B78">
        <w:rPr>
          <w:lang w:val="az-Cyrl-AZ"/>
        </w:rPr>
        <w:t xml:space="preserve"> </w:t>
      </w:r>
      <w:r w:rsidRPr="0078169E">
        <w:rPr>
          <w:lang w:val="az-Latn-AZ"/>
        </w:rPr>
        <w:t>səlli</w:t>
      </w:r>
      <w:r w:rsidRPr="00CC3B78">
        <w:rPr>
          <w:lang w:val="az-Cyrl-AZ"/>
        </w:rPr>
        <w:t xml:space="preserve"> </w:t>
      </w:r>
      <w:r w:rsidRPr="0078169E">
        <w:rPr>
          <w:lang w:val="az-Latn-AZ"/>
        </w:rPr>
        <w:t>əla</w:t>
      </w:r>
      <w:r w:rsidRPr="00CC3B78">
        <w:rPr>
          <w:lang w:val="az-Cyrl-AZ"/>
        </w:rPr>
        <w:t xml:space="preserve"> </w:t>
      </w:r>
      <w:r w:rsidRPr="0078169E">
        <w:rPr>
          <w:lang w:val="az-Latn-AZ"/>
        </w:rPr>
        <w:t>Muhəmmədin</w:t>
      </w:r>
      <w:r w:rsidRPr="00CC3B78">
        <w:rPr>
          <w:lang w:val="az-Cyrl-AZ"/>
        </w:rPr>
        <w:t xml:space="preserve"> </w:t>
      </w:r>
      <w:r w:rsidRPr="0078169E">
        <w:rPr>
          <w:lang w:val="az-Latn-AZ"/>
        </w:rPr>
        <w:t>və</w:t>
      </w:r>
      <w:r w:rsidRPr="00CC3B78">
        <w:rPr>
          <w:lang w:val="az-Cyrl-AZ"/>
        </w:rPr>
        <w:t xml:space="preserve"> </w:t>
      </w:r>
      <w:r w:rsidRPr="0078169E">
        <w:rPr>
          <w:lang w:val="az-Latn-AZ"/>
        </w:rPr>
        <w:t>Ali</w:t>
      </w:r>
      <w:r w:rsidRPr="00CC3B78">
        <w:rPr>
          <w:lang w:val="az-Cyrl-AZ"/>
        </w:rPr>
        <w:t>-</w:t>
      </w:r>
      <w:r w:rsidRPr="0078169E">
        <w:rPr>
          <w:lang w:val="az-Latn-AZ"/>
        </w:rPr>
        <w:t>Muhəmməd</w:t>
      </w:r>
      <w:r w:rsidRPr="00CC3B78">
        <w:rPr>
          <w:lang w:val="az-Cyrl-AZ"/>
        </w:rPr>
        <w:t xml:space="preserve">. </w:t>
      </w:r>
      <w:r w:rsidRPr="0078169E">
        <w:rPr>
          <w:lang w:val="az-Latn-AZ"/>
        </w:rPr>
        <w:t>Amma</w:t>
      </w:r>
      <w:r w:rsidRPr="00CC3B78">
        <w:rPr>
          <w:lang w:val="ru-RU"/>
        </w:rPr>
        <w:t xml:space="preserve"> </w:t>
      </w:r>
      <w:r w:rsidRPr="0078169E">
        <w:rPr>
          <w:lang w:val="az-Latn-AZ"/>
        </w:rPr>
        <w:t>daha</w:t>
      </w:r>
      <w:r w:rsidRPr="00CC3B78">
        <w:rPr>
          <w:lang w:val="ru-RU"/>
        </w:rPr>
        <w:t xml:space="preserve"> </w:t>
      </w:r>
      <w:r w:rsidRPr="0078169E">
        <w:rPr>
          <w:lang w:val="az-Latn-AZ"/>
        </w:rPr>
        <w:t>yaxşı</w:t>
      </w:r>
      <w:r w:rsidRPr="00CC3B78">
        <w:rPr>
          <w:lang w:val="ru-RU"/>
        </w:rPr>
        <w:t xml:space="preserve"> </w:t>
      </w:r>
      <w:r w:rsidRPr="0078169E">
        <w:rPr>
          <w:lang w:val="az-Latn-AZ"/>
        </w:rPr>
        <w:t>olar</w:t>
      </w:r>
      <w:r w:rsidRPr="00CC3B78">
        <w:rPr>
          <w:lang w:val="ru-RU"/>
        </w:rPr>
        <w:t xml:space="preserve"> </w:t>
      </w:r>
      <w:r w:rsidRPr="0078169E">
        <w:rPr>
          <w:lang w:val="az-Latn-AZ"/>
        </w:rPr>
        <w:t>ki</w:t>
      </w:r>
      <w:r w:rsidRPr="00CC3B78">
        <w:rPr>
          <w:lang w:val="ru-RU"/>
        </w:rPr>
        <w:t>,</w:t>
      </w:r>
    </w:p>
    <w:p w14:paraId="6791ACE9" w14:textId="77777777" w:rsidR="0064286B" w:rsidRPr="000238D0" w:rsidRDefault="0064286B" w:rsidP="0064286B">
      <w:pPr>
        <w:bidi/>
        <w:jc w:val="both"/>
        <w:rPr>
          <w:rFonts w:cs="Arabic Transparent"/>
        </w:rPr>
      </w:pPr>
      <w:r w:rsidRPr="000238D0">
        <w:rPr>
          <w:rFonts w:cs="Arabic Transparent"/>
          <w:b/>
          <w:bCs/>
          <w:sz w:val="28"/>
          <w:szCs w:val="28"/>
          <w:rtl/>
          <w:lang w:val="az-Cyrl-AZ"/>
        </w:rPr>
        <w:t>بِسمِ اللهِ وَبِاللهِ اَلسَّلاَمُ عَلَيْكَ اَيُهَا النَّبِىُّ وَرَحمَةُ اللهِ وَبَرَكاتُهُ</w:t>
      </w:r>
    </w:p>
    <w:p w14:paraId="5AA3546A" w14:textId="77777777" w:rsidR="0064286B" w:rsidRPr="00D4181D" w:rsidRDefault="0064286B" w:rsidP="0064286B">
      <w:pPr>
        <w:ind w:right="-24" w:firstLine="240"/>
        <w:jc w:val="both"/>
      </w:pPr>
      <w:r w:rsidRPr="0078169E">
        <w:rPr>
          <w:lang w:val="az-Latn-AZ"/>
        </w:rPr>
        <w:t>Bismillahi</w:t>
      </w:r>
      <w:r w:rsidRPr="00CC3B78">
        <w:t xml:space="preserve"> </w:t>
      </w:r>
      <w:r w:rsidRPr="0078169E">
        <w:rPr>
          <w:lang w:val="az-Latn-AZ"/>
        </w:rPr>
        <w:t>və</w:t>
      </w:r>
      <w:r w:rsidRPr="00CC3B78">
        <w:t xml:space="preserve"> </w:t>
      </w:r>
      <w:r w:rsidRPr="0078169E">
        <w:rPr>
          <w:lang w:val="az-Latn-AZ"/>
        </w:rPr>
        <w:t>billahi</w:t>
      </w:r>
      <w:r w:rsidRPr="00CC3B78">
        <w:t xml:space="preserve">, </w:t>
      </w:r>
      <w:r w:rsidRPr="0078169E">
        <w:rPr>
          <w:lang w:val="az-Latn-AZ"/>
        </w:rPr>
        <w:t>əssəlamu</w:t>
      </w:r>
      <w:r w:rsidRPr="00CC3B78">
        <w:t xml:space="preserve"> </w:t>
      </w:r>
      <w:r w:rsidRPr="0078169E">
        <w:rPr>
          <w:lang w:val="az-Latn-AZ"/>
        </w:rPr>
        <w:t>ələykə</w:t>
      </w:r>
      <w:r w:rsidRPr="00CC3B78">
        <w:t xml:space="preserve"> </w:t>
      </w:r>
      <w:r w:rsidRPr="0078169E">
        <w:rPr>
          <w:lang w:val="az-Latn-AZ"/>
        </w:rPr>
        <w:t>əyyuhən</w:t>
      </w:r>
      <w:r w:rsidRPr="00CC3B78">
        <w:t>-</w:t>
      </w:r>
      <w:r w:rsidRPr="0078169E">
        <w:rPr>
          <w:lang w:val="az-Latn-AZ"/>
        </w:rPr>
        <w:t>Nəbiyyu</w:t>
      </w:r>
      <w:r w:rsidRPr="00CC3B78">
        <w:t xml:space="preserve"> </w:t>
      </w:r>
      <w:r w:rsidRPr="0078169E">
        <w:rPr>
          <w:lang w:val="az-Latn-AZ"/>
        </w:rPr>
        <w:t>və</w:t>
      </w:r>
      <w:r w:rsidRPr="00CC3B78">
        <w:t xml:space="preserve"> </w:t>
      </w:r>
      <w:r w:rsidRPr="0078169E">
        <w:rPr>
          <w:lang w:val="az-Latn-AZ"/>
        </w:rPr>
        <w:t>rəhmətullahi</w:t>
      </w:r>
      <w:r w:rsidRPr="00CC3B78">
        <w:t xml:space="preserve"> </w:t>
      </w:r>
      <w:r w:rsidRPr="0078169E">
        <w:rPr>
          <w:lang w:val="az-Latn-AZ"/>
        </w:rPr>
        <w:t>və</w:t>
      </w:r>
      <w:r w:rsidRPr="00CC3B78">
        <w:t xml:space="preserve"> </w:t>
      </w:r>
      <w:r w:rsidRPr="0078169E">
        <w:rPr>
          <w:lang w:val="az-Latn-AZ"/>
        </w:rPr>
        <w:t>bərəkatuh</w:t>
      </w:r>
      <w:r w:rsidRPr="00CC3B78">
        <w:t xml:space="preserve"> </w:t>
      </w:r>
      <w:r w:rsidRPr="0078169E">
        <w:rPr>
          <w:lang w:val="az-Latn-AZ"/>
        </w:rPr>
        <w:t>desin</w:t>
      </w:r>
      <w:r w:rsidRPr="00CC3B78">
        <w:t xml:space="preserve">. </w:t>
      </w:r>
      <w:r w:rsidRPr="00A82717">
        <w:t>(</w:t>
      </w:r>
      <w:r w:rsidRPr="0078169E">
        <w:rPr>
          <w:lang w:val="az-Latn-AZ"/>
        </w:rPr>
        <w:t>Və</w:t>
      </w:r>
      <w:r w:rsidRPr="00A82717">
        <w:t xml:space="preserve"> </w:t>
      </w:r>
      <w:r w:rsidRPr="0078169E">
        <w:rPr>
          <w:lang w:val="az-Latn-AZ"/>
        </w:rPr>
        <w:t>bu</w:t>
      </w:r>
      <w:r w:rsidRPr="00A82717">
        <w:t xml:space="preserve"> </w:t>
      </w:r>
      <w:r w:rsidRPr="0078169E">
        <w:rPr>
          <w:lang w:val="az-Latn-AZ"/>
        </w:rPr>
        <w:t>ehtiyat</w:t>
      </w:r>
      <w:r w:rsidRPr="00A82717">
        <w:t xml:space="preserve"> </w:t>
      </w:r>
      <w:r w:rsidRPr="0078169E">
        <w:rPr>
          <w:lang w:val="az-Latn-AZ"/>
        </w:rPr>
        <w:t>daha</w:t>
      </w:r>
      <w:r w:rsidRPr="00A82717">
        <w:t xml:space="preserve"> </w:t>
      </w:r>
      <w:r w:rsidRPr="0078169E">
        <w:rPr>
          <w:lang w:val="az-Latn-AZ"/>
        </w:rPr>
        <w:t>yaxşıdır</w:t>
      </w:r>
      <w:r w:rsidRPr="00A82717">
        <w:t xml:space="preserve">.) </w:t>
      </w:r>
      <w:r w:rsidRPr="0078169E">
        <w:rPr>
          <w:lang w:val="az-Latn-AZ"/>
        </w:rPr>
        <w:t>Sonra</w:t>
      </w:r>
      <w:r w:rsidRPr="00A82717">
        <w:t xml:space="preserve"> </w:t>
      </w:r>
      <w:r w:rsidRPr="0078169E">
        <w:rPr>
          <w:lang w:val="az-Latn-AZ"/>
        </w:rPr>
        <w:t>səcdədən</w:t>
      </w:r>
      <w:r w:rsidRPr="00A82717">
        <w:t xml:space="preserve"> </w:t>
      </w:r>
      <w:r w:rsidRPr="0078169E">
        <w:rPr>
          <w:lang w:val="az-Latn-AZ"/>
        </w:rPr>
        <w:t>qalxıb</w:t>
      </w:r>
      <w:r w:rsidRPr="00A82717">
        <w:t xml:space="preserve"> </w:t>
      </w:r>
      <w:r w:rsidRPr="0078169E">
        <w:rPr>
          <w:lang w:val="az-Latn-AZ"/>
        </w:rPr>
        <w:t>otursun</w:t>
      </w:r>
      <w:r w:rsidRPr="00A82717">
        <w:t xml:space="preserve">, </w:t>
      </w:r>
      <w:r w:rsidRPr="0078169E">
        <w:rPr>
          <w:lang w:val="az-Latn-AZ"/>
        </w:rPr>
        <w:t>yenidən</w:t>
      </w:r>
      <w:r w:rsidRPr="00A82717">
        <w:t xml:space="preserve"> </w:t>
      </w:r>
      <w:r w:rsidRPr="0078169E">
        <w:rPr>
          <w:lang w:val="az-Latn-AZ"/>
        </w:rPr>
        <w:t>səcdəyə</w:t>
      </w:r>
      <w:r w:rsidRPr="00A82717">
        <w:t xml:space="preserve"> </w:t>
      </w:r>
      <w:r w:rsidRPr="0078169E">
        <w:rPr>
          <w:lang w:val="az-Latn-AZ"/>
        </w:rPr>
        <w:t>gedib</w:t>
      </w:r>
      <w:r w:rsidRPr="00A82717">
        <w:t xml:space="preserve"> </w:t>
      </w:r>
      <w:r w:rsidRPr="0078169E">
        <w:rPr>
          <w:lang w:val="az-Latn-AZ"/>
        </w:rPr>
        <w:t>yuxarıdakı</w:t>
      </w:r>
      <w:r w:rsidRPr="00A82717">
        <w:t xml:space="preserve"> </w:t>
      </w:r>
      <w:r w:rsidRPr="0078169E">
        <w:rPr>
          <w:lang w:val="az-Latn-AZ"/>
        </w:rPr>
        <w:t>zikrlərdən</w:t>
      </w:r>
      <w:r w:rsidRPr="00A82717">
        <w:t xml:space="preserve"> </w:t>
      </w:r>
      <w:r w:rsidRPr="0078169E">
        <w:rPr>
          <w:lang w:val="az-Latn-AZ"/>
        </w:rPr>
        <w:t>birini</w:t>
      </w:r>
      <w:r w:rsidRPr="00A82717">
        <w:t xml:space="preserve"> </w:t>
      </w:r>
      <w:r w:rsidRPr="0078169E">
        <w:rPr>
          <w:lang w:val="az-Latn-AZ"/>
        </w:rPr>
        <w:t>desin</w:t>
      </w:r>
      <w:r w:rsidRPr="00A82717">
        <w:t xml:space="preserve">. </w:t>
      </w:r>
      <w:r w:rsidRPr="0078169E">
        <w:rPr>
          <w:lang w:val="az-Latn-AZ"/>
        </w:rPr>
        <w:t>Sonra</w:t>
      </w:r>
      <w:r w:rsidRPr="00D4181D">
        <w:t xml:space="preserve"> </w:t>
      </w:r>
      <w:r w:rsidRPr="0078169E">
        <w:rPr>
          <w:lang w:val="az-Latn-AZ"/>
        </w:rPr>
        <w:t>səcdədən</w:t>
      </w:r>
      <w:r w:rsidRPr="00D4181D">
        <w:t xml:space="preserve"> </w:t>
      </w:r>
      <w:r w:rsidRPr="0078169E">
        <w:rPr>
          <w:lang w:val="az-Latn-AZ"/>
        </w:rPr>
        <w:t>qalxıb</w:t>
      </w:r>
      <w:r w:rsidRPr="00D4181D">
        <w:t xml:space="preserve"> </w:t>
      </w:r>
      <w:r w:rsidRPr="0078169E">
        <w:rPr>
          <w:lang w:val="az-Latn-AZ"/>
        </w:rPr>
        <w:t>otursun</w:t>
      </w:r>
      <w:r w:rsidRPr="00D4181D">
        <w:t xml:space="preserve">, </w:t>
      </w:r>
      <w:r w:rsidRPr="0078169E">
        <w:rPr>
          <w:lang w:val="az-Latn-AZ"/>
        </w:rPr>
        <w:t>təşəhhüd</w:t>
      </w:r>
      <w:r w:rsidRPr="00D4181D">
        <w:t xml:space="preserve"> </w:t>
      </w:r>
      <w:r w:rsidRPr="0078169E">
        <w:rPr>
          <w:lang w:val="az-Latn-AZ"/>
        </w:rPr>
        <w:t>və</w:t>
      </w:r>
      <w:r w:rsidRPr="00D4181D">
        <w:t xml:space="preserve"> </w:t>
      </w:r>
      <w:r w:rsidRPr="0078169E">
        <w:rPr>
          <w:lang w:val="az-Latn-AZ"/>
        </w:rPr>
        <w:t>salamları</w:t>
      </w:r>
      <w:r w:rsidRPr="00D4181D">
        <w:t xml:space="preserve"> </w:t>
      </w:r>
      <w:r w:rsidRPr="0078169E">
        <w:rPr>
          <w:lang w:val="az-Latn-AZ"/>
        </w:rPr>
        <w:t>desin</w:t>
      </w:r>
      <w:r w:rsidRPr="00D4181D">
        <w:t>.</w:t>
      </w:r>
    </w:p>
    <w:p w14:paraId="46EA4451" w14:textId="77777777" w:rsidR="0064286B" w:rsidRPr="00D4181D" w:rsidRDefault="0064286B" w:rsidP="0064286B">
      <w:pPr>
        <w:pStyle w:val="Heading2"/>
        <w:jc w:val="center"/>
        <w:rPr>
          <w:rFonts w:ascii="Times New Roman" w:hAnsi="Times New Roman" w:cs="Times New Roman"/>
          <w:sz w:val="24"/>
          <w:szCs w:val="24"/>
        </w:rPr>
      </w:pPr>
      <w:bookmarkStart w:id="15" w:name="_Toc16174171"/>
      <w:r w:rsidRPr="0078169E">
        <w:rPr>
          <w:rFonts w:ascii="Times New Roman" w:hAnsi="Times New Roman" w:cs="Times New Roman"/>
          <w:sz w:val="24"/>
          <w:szCs w:val="24"/>
          <w:lang w:val="az-Latn-AZ"/>
        </w:rPr>
        <w:lastRenderedPageBreak/>
        <w:t>EHTİYAT</w:t>
      </w:r>
      <w:r w:rsidRPr="00D4181D">
        <w:rPr>
          <w:rFonts w:ascii="Times New Roman" w:hAnsi="Times New Roman" w:cs="Times New Roman"/>
          <w:sz w:val="24"/>
          <w:szCs w:val="24"/>
        </w:rPr>
        <w:t xml:space="preserve"> </w:t>
      </w:r>
      <w:r w:rsidRPr="0078169E">
        <w:rPr>
          <w:rFonts w:ascii="Times New Roman" w:hAnsi="Times New Roman" w:cs="Times New Roman"/>
          <w:sz w:val="24"/>
          <w:szCs w:val="24"/>
          <w:lang w:val="az-Latn-AZ"/>
        </w:rPr>
        <w:t>NAMAZI</w:t>
      </w:r>
      <w:bookmarkEnd w:id="15"/>
    </w:p>
    <w:p w14:paraId="244BC127" w14:textId="77777777" w:rsidR="0064286B" w:rsidRPr="00D4181D" w:rsidRDefault="0064286B" w:rsidP="0064286B">
      <w:pPr>
        <w:ind w:right="-24" w:firstLine="240"/>
        <w:jc w:val="both"/>
      </w:pPr>
      <w:r w:rsidRPr="0078169E">
        <w:rPr>
          <w:lang w:val="az-Latn-AZ"/>
        </w:rPr>
        <w:t>Ehtiyat</w:t>
      </w:r>
      <w:r w:rsidRPr="00D4181D">
        <w:t xml:space="preserve"> </w:t>
      </w:r>
      <w:r w:rsidRPr="0078169E">
        <w:rPr>
          <w:lang w:val="az-Latn-AZ"/>
        </w:rPr>
        <w:t>namazı</w:t>
      </w:r>
      <w:r w:rsidRPr="00D4181D">
        <w:t xml:space="preserve"> </w:t>
      </w:r>
      <w:r w:rsidRPr="0078169E">
        <w:rPr>
          <w:lang w:val="az-Latn-AZ"/>
        </w:rPr>
        <w:t>vacib</w:t>
      </w:r>
      <w:r w:rsidRPr="00D4181D">
        <w:t xml:space="preserve"> </w:t>
      </w:r>
      <w:r w:rsidRPr="0078169E">
        <w:rPr>
          <w:lang w:val="az-Latn-AZ"/>
        </w:rPr>
        <w:t>olan</w:t>
      </w:r>
      <w:r w:rsidRPr="00D4181D">
        <w:t xml:space="preserve"> </w:t>
      </w:r>
      <w:r w:rsidRPr="0078169E">
        <w:rPr>
          <w:lang w:val="az-Latn-AZ"/>
        </w:rPr>
        <w:t>bir</w:t>
      </w:r>
      <w:r w:rsidRPr="00D4181D">
        <w:t xml:space="preserve"> </w:t>
      </w:r>
      <w:r w:rsidRPr="0078169E">
        <w:rPr>
          <w:lang w:val="az-Latn-AZ"/>
        </w:rPr>
        <w:t>kəs</w:t>
      </w:r>
      <w:r w:rsidRPr="00D4181D">
        <w:t xml:space="preserve"> </w:t>
      </w:r>
      <w:r w:rsidRPr="0078169E">
        <w:rPr>
          <w:lang w:val="az-Latn-AZ"/>
        </w:rPr>
        <w:t>namazın</w:t>
      </w:r>
      <w:r w:rsidRPr="00D4181D">
        <w:t xml:space="preserve"> </w:t>
      </w:r>
      <w:r w:rsidRPr="0078169E">
        <w:rPr>
          <w:lang w:val="az-Latn-AZ"/>
        </w:rPr>
        <w:t>salamından</w:t>
      </w:r>
      <w:r w:rsidRPr="00D4181D">
        <w:t xml:space="preserve"> </w:t>
      </w:r>
      <w:r w:rsidRPr="0078169E">
        <w:rPr>
          <w:lang w:val="az-Latn-AZ"/>
        </w:rPr>
        <w:t>sonra</w:t>
      </w:r>
      <w:r w:rsidRPr="00D4181D">
        <w:t xml:space="preserve"> </w:t>
      </w:r>
      <w:r w:rsidRPr="0078169E">
        <w:rPr>
          <w:lang w:val="az-Latn-AZ"/>
        </w:rPr>
        <w:t>dərhal</w:t>
      </w:r>
      <w:r w:rsidRPr="00D4181D">
        <w:t xml:space="preserve"> </w:t>
      </w:r>
      <w:r w:rsidRPr="0078169E">
        <w:rPr>
          <w:lang w:val="az-Latn-AZ"/>
        </w:rPr>
        <w:t>ehtiyat</w:t>
      </w:r>
      <w:r w:rsidRPr="00D4181D">
        <w:t xml:space="preserve"> </w:t>
      </w:r>
      <w:r w:rsidRPr="0078169E">
        <w:rPr>
          <w:lang w:val="az-Latn-AZ"/>
        </w:rPr>
        <w:t>namazı</w:t>
      </w:r>
      <w:r w:rsidRPr="00D4181D">
        <w:t xml:space="preserve"> </w:t>
      </w:r>
      <w:r w:rsidRPr="0078169E">
        <w:rPr>
          <w:lang w:val="az-Latn-AZ"/>
        </w:rPr>
        <w:t>niyyəti</w:t>
      </w:r>
      <w:r w:rsidRPr="00D4181D">
        <w:t xml:space="preserve"> </w:t>
      </w:r>
      <w:r w:rsidRPr="0078169E">
        <w:rPr>
          <w:lang w:val="az-Latn-AZ"/>
        </w:rPr>
        <w:t>edib</w:t>
      </w:r>
      <w:r w:rsidRPr="00D4181D">
        <w:t xml:space="preserve"> </w:t>
      </w:r>
      <w:r w:rsidRPr="0078169E">
        <w:rPr>
          <w:lang w:val="az-Latn-AZ"/>
        </w:rPr>
        <w:t>təkbir</w:t>
      </w:r>
      <w:r w:rsidRPr="00D4181D">
        <w:t xml:space="preserve"> </w:t>
      </w:r>
      <w:r w:rsidRPr="0078169E">
        <w:rPr>
          <w:lang w:val="az-Latn-AZ"/>
        </w:rPr>
        <w:t>deməli</w:t>
      </w:r>
      <w:r w:rsidRPr="00D4181D">
        <w:t xml:space="preserve">, </w:t>
      </w:r>
      <w:r w:rsidRPr="0078169E">
        <w:rPr>
          <w:lang w:val="az-Latn-AZ"/>
        </w:rPr>
        <w:t>Həmdi</w:t>
      </w:r>
      <w:r w:rsidRPr="00D4181D">
        <w:t xml:space="preserve"> </w:t>
      </w:r>
      <w:r w:rsidRPr="0078169E">
        <w:rPr>
          <w:lang w:val="az-Latn-AZ"/>
        </w:rPr>
        <w:t>oxuyub</w:t>
      </w:r>
      <w:r w:rsidRPr="00D4181D">
        <w:t xml:space="preserve"> </w:t>
      </w:r>
      <w:r w:rsidRPr="0078169E">
        <w:rPr>
          <w:lang w:val="az-Latn-AZ"/>
        </w:rPr>
        <w:t>rüku</w:t>
      </w:r>
      <w:r w:rsidRPr="00D4181D">
        <w:t xml:space="preserve"> </w:t>
      </w:r>
      <w:r w:rsidRPr="0078169E">
        <w:rPr>
          <w:lang w:val="az-Latn-AZ"/>
        </w:rPr>
        <w:t>və</w:t>
      </w:r>
      <w:r w:rsidRPr="00D4181D">
        <w:t xml:space="preserve"> </w:t>
      </w:r>
      <w:r w:rsidRPr="0078169E">
        <w:rPr>
          <w:lang w:val="az-Latn-AZ"/>
        </w:rPr>
        <w:t>səcdəni</w:t>
      </w:r>
      <w:r w:rsidRPr="00D4181D">
        <w:t xml:space="preserve"> </w:t>
      </w:r>
      <w:r w:rsidRPr="0078169E">
        <w:rPr>
          <w:lang w:val="az-Latn-AZ"/>
        </w:rPr>
        <w:t>etməlidir</w:t>
      </w:r>
      <w:r w:rsidRPr="00D4181D">
        <w:t xml:space="preserve">. </w:t>
      </w:r>
      <w:r w:rsidRPr="0078169E">
        <w:rPr>
          <w:lang w:val="az-Latn-AZ"/>
        </w:rPr>
        <w:t>Əgər</w:t>
      </w:r>
      <w:r w:rsidRPr="00D4181D">
        <w:t xml:space="preserve"> </w:t>
      </w:r>
      <w:r w:rsidRPr="0078169E">
        <w:rPr>
          <w:lang w:val="az-Latn-AZ"/>
        </w:rPr>
        <w:t>bir</w:t>
      </w:r>
      <w:r w:rsidRPr="00D4181D">
        <w:t xml:space="preserve"> </w:t>
      </w:r>
      <w:r w:rsidRPr="0078169E">
        <w:rPr>
          <w:lang w:val="az-Latn-AZ"/>
        </w:rPr>
        <w:t>rəkət</w:t>
      </w:r>
      <w:r w:rsidRPr="00D4181D">
        <w:t xml:space="preserve"> </w:t>
      </w:r>
      <w:r w:rsidRPr="0078169E">
        <w:rPr>
          <w:lang w:val="az-Latn-AZ"/>
        </w:rPr>
        <w:t>ehtiyat</w:t>
      </w:r>
      <w:r w:rsidRPr="00D4181D">
        <w:t xml:space="preserve"> </w:t>
      </w:r>
      <w:r w:rsidRPr="0078169E">
        <w:rPr>
          <w:lang w:val="az-Latn-AZ"/>
        </w:rPr>
        <w:t>namazı</w:t>
      </w:r>
      <w:r w:rsidRPr="00D4181D">
        <w:t xml:space="preserve"> </w:t>
      </w:r>
      <w:r w:rsidRPr="0078169E">
        <w:rPr>
          <w:lang w:val="az-Latn-AZ"/>
        </w:rPr>
        <w:t>vacibdirsə</w:t>
      </w:r>
      <w:r w:rsidRPr="00D4181D">
        <w:t xml:space="preserve">, </w:t>
      </w:r>
      <w:r w:rsidRPr="0078169E">
        <w:rPr>
          <w:lang w:val="az-Latn-AZ"/>
        </w:rPr>
        <w:t>iki</w:t>
      </w:r>
      <w:r w:rsidRPr="00D4181D">
        <w:t xml:space="preserve"> </w:t>
      </w:r>
      <w:r w:rsidRPr="0078169E">
        <w:rPr>
          <w:lang w:val="az-Latn-AZ"/>
        </w:rPr>
        <w:t>səcdədən</w:t>
      </w:r>
      <w:r w:rsidRPr="00D4181D">
        <w:t xml:space="preserve"> </w:t>
      </w:r>
      <w:r w:rsidRPr="0078169E">
        <w:rPr>
          <w:lang w:val="az-Latn-AZ"/>
        </w:rPr>
        <w:t>sonra</w:t>
      </w:r>
      <w:r w:rsidRPr="00D4181D">
        <w:t xml:space="preserve"> </w:t>
      </w:r>
      <w:r w:rsidRPr="0078169E">
        <w:rPr>
          <w:lang w:val="az-Latn-AZ"/>
        </w:rPr>
        <w:t>təşəhhüdü</w:t>
      </w:r>
      <w:r w:rsidRPr="00D4181D">
        <w:t xml:space="preserve"> </w:t>
      </w:r>
      <w:r w:rsidRPr="0078169E">
        <w:rPr>
          <w:lang w:val="az-Latn-AZ"/>
        </w:rPr>
        <w:t>oxumalı</w:t>
      </w:r>
      <w:r w:rsidRPr="00D4181D">
        <w:t xml:space="preserve">, </w:t>
      </w:r>
      <w:r w:rsidRPr="0078169E">
        <w:rPr>
          <w:lang w:val="az-Latn-AZ"/>
        </w:rPr>
        <w:t>salamları</w:t>
      </w:r>
      <w:r w:rsidRPr="00D4181D">
        <w:t xml:space="preserve"> </w:t>
      </w:r>
      <w:r w:rsidRPr="0078169E">
        <w:rPr>
          <w:lang w:val="az-Latn-AZ"/>
        </w:rPr>
        <w:t>deməlidir</w:t>
      </w:r>
      <w:r w:rsidRPr="00D4181D">
        <w:t xml:space="preserve">. </w:t>
      </w:r>
      <w:r w:rsidRPr="0078169E">
        <w:rPr>
          <w:lang w:val="az-Latn-AZ"/>
        </w:rPr>
        <w:t>İki</w:t>
      </w:r>
      <w:r w:rsidRPr="00D4181D">
        <w:t xml:space="preserve"> </w:t>
      </w:r>
      <w:r w:rsidRPr="0078169E">
        <w:rPr>
          <w:lang w:val="az-Latn-AZ"/>
        </w:rPr>
        <w:t>rəkət</w:t>
      </w:r>
      <w:r w:rsidRPr="00D4181D">
        <w:t xml:space="preserve"> </w:t>
      </w:r>
      <w:r w:rsidRPr="0078169E">
        <w:rPr>
          <w:lang w:val="az-Latn-AZ"/>
        </w:rPr>
        <w:t>ehtiyat</w:t>
      </w:r>
      <w:r w:rsidRPr="00D4181D">
        <w:t xml:space="preserve"> </w:t>
      </w:r>
      <w:r w:rsidRPr="0078169E">
        <w:rPr>
          <w:lang w:val="az-Latn-AZ"/>
        </w:rPr>
        <w:t>namazı</w:t>
      </w:r>
      <w:r w:rsidRPr="00D4181D">
        <w:t xml:space="preserve"> </w:t>
      </w:r>
      <w:r w:rsidRPr="0078169E">
        <w:rPr>
          <w:lang w:val="az-Latn-AZ"/>
        </w:rPr>
        <w:t>vacibdirsə</w:t>
      </w:r>
      <w:r w:rsidRPr="00D4181D">
        <w:t xml:space="preserve">, </w:t>
      </w:r>
      <w:r w:rsidRPr="0078169E">
        <w:rPr>
          <w:lang w:val="az-Latn-AZ"/>
        </w:rPr>
        <w:t>iki</w:t>
      </w:r>
      <w:r w:rsidRPr="00D4181D">
        <w:t xml:space="preserve"> </w:t>
      </w:r>
      <w:r w:rsidRPr="0078169E">
        <w:rPr>
          <w:lang w:val="az-Latn-AZ"/>
        </w:rPr>
        <w:t>səcdədən</w:t>
      </w:r>
      <w:r w:rsidRPr="00D4181D">
        <w:t xml:space="preserve"> </w:t>
      </w:r>
      <w:r w:rsidRPr="0078169E">
        <w:rPr>
          <w:lang w:val="az-Latn-AZ"/>
        </w:rPr>
        <w:t>sonra</w:t>
      </w:r>
      <w:r w:rsidRPr="00D4181D">
        <w:t xml:space="preserve"> </w:t>
      </w:r>
      <w:r w:rsidRPr="0078169E">
        <w:rPr>
          <w:lang w:val="az-Latn-AZ"/>
        </w:rPr>
        <w:t>bir</w:t>
      </w:r>
      <w:r w:rsidRPr="00D4181D">
        <w:t xml:space="preserve"> </w:t>
      </w:r>
      <w:r w:rsidRPr="0078169E">
        <w:rPr>
          <w:lang w:val="az-Latn-AZ"/>
        </w:rPr>
        <w:t>rəkət</w:t>
      </w:r>
      <w:r w:rsidRPr="00D4181D">
        <w:t xml:space="preserve"> </w:t>
      </w:r>
      <w:r w:rsidRPr="0078169E">
        <w:rPr>
          <w:lang w:val="az-Latn-AZ"/>
        </w:rPr>
        <w:t>də</w:t>
      </w:r>
      <w:r w:rsidRPr="00D4181D">
        <w:t xml:space="preserve"> (</w:t>
      </w:r>
      <w:r w:rsidRPr="0078169E">
        <w:rPr>
          <w:lang w:val="az-Latn-AZ"/>
        </w:rPr>
        <w:t>əvvəlki</w:t>
      </w:r>
      <w:r w:rsidRPr="00D4181D">
        <w:t xml:space="preserve"> </w:t>
      </w:r>
      <w:r w:rsidRPr="0078169E">
        <w:rPr>
          <w:lang w:val="az-Latn-AZ"/>
        </w:rPr>
        <w:t>kimi</w:t>
      </w:r>
      <w:r w:rsidRPr="00D4181D">
        <w:t xml:space="preserve">) </w:t>
      </w:r>
      <w:r w:rsidRPr="0078169E">
        <w:rPr>
          <w:lang w:val="az-Latn-AZ"/>
        </w:rPr>
        <w:t>qılıb</w:t>
      </w:r>
      <w:r w:rsidRPr="00D4181D">
        <w:t xml:space="preserve"> </w:t>
      </w:r>
      <w:r w:rsidRPr="0078169E">
        <w:rPr>
          <w:lang w:val="az-Latn-AZ"/>
        </w:rPr>
        <w:t>sonra</w:t>
      </w:r>
      <w:r w:rsidRPr="00D4181D">
        <w:t xml:space="preserve"> </w:t>
      </w:r>
      <w:r w:rsidRPr="0078169E">
        <w:rPr>
          <w:lang w:val="az-Latn-AZ"/>
        </w:rPr>
        <w:t>təşəhhüdü</w:t>
      </w:r>
      <w:r w:rsidRPr="00D4181D">
        <w:t xml:space="preserve"> </w:t>
      </w:r>
      <w:r w:rsidRPr="0078169E">
        <w:rPr>
          <w:lang w:val="az-Latn-AZ"/>
        </w:rPr>
        <w:t>və</w:t>
      </w:r>
      <w:r w:rsidRPr="00D4181D">
        <w:t xml:space="preserve"> </w:t>
      </w:r>
      <w:r w:rsidRPr="0078169E">
        <w:rPr>
          <w:lang w:val="az-Latn-AZ"/>
        </w:rPr>
        <w:t>salamları</w:t>
      </w:r>
      <w:r w:rsidRPr="00D4181D">
        <w:t xml:space="preserve"> </w:t>
      </w:r>
      <w:r w:rsidRPr="0078169E">
        <w:rPr>
          <w:lang w:val="az-Latn-AZ"/>
        </w:rPr>
        <w:t>deməlidir</w:t>
      </w:r>
      <w:r w:rsidRPr="00D4181D">
        <w:t>.</w:t>
      </w:r>
    </w:p>
    <w:p w14:paraId="093DB3F6" w14:textId="77777777" w:rsidR="0064286B" w:rsidRPr="00D4181D" w:rsidRDefault="0064286B" w:rsidP="0064286B">
      <w:pPr>
        <w:ind w:right="-24" w:firstLine="240"/>
        <w:jc w:val="both"/>
      </w:pPr>
      <w:r w:rsidRPr="0078169E">
        <w:rPr>
          <w:lang w:val="az-Latn-AZ"/>
        </w:rPr>
        <w:t>Ehtiyat</w:t>
      </w:r>
      <w:r w:rsidRPr="00D4181D">
        <w:t xml:space="preserve"> </w:t>
      </w:r>
      <w:r w:rsidRPr="0078169E">
        <w:rPr>
          <w:lang w:val="az-Latn-AZ"/>
        </w:rPr>
        <w:t>namazının</w:t>
      </w:r>
      <w:r w:rsidRPr="00D4181D">
        <w:t xml:space="preserve"> </w:t>
      </w:r>
      <w:r w:rsidRPr="0078169E">
        <w:rPr>
          <w:lang w:val="az-Latn-AZ"/>
        </w:rPr>
        <w:t>Surəsi</w:t>
      </w:r>
      <w:r w:rsidRPr="00D4181D">
        <w:t xml:space="preserve"> </w:t>
      </w:r>
      <w:r w:rsidRPr="0078169E">
        <w:rPr>
          <w:lang w:val="az-Latn-AZ"/>
        </w:rPr>
        <w:t>və</w:t>
      </w:r>
      <w:r w:rsidRPr="00D4181D">
        <w:t xml:space="preserve"> </w:t>
      </w:r>
      <w:r w:rsidRPr="0078169E">
        <w:rPr>
          <w:lang w:val="az-Latn-AZ"/>
        </w:rPr>
        <w:t>qunutu</w:t>
      </w:r>
      <w:r w:rsidRPr="00D4181D">
        <w:t xml:space="preserve"> </w:t>
      </w:r>
      <w:r w:rsidRPr="0078169E">
        <w:rPr>
          <w:lang w:val="az-Latn-AZ"/>
        </w:rPr>
        <w:t>yoxdur</w:t>
      </w:r>
      <w:r w:rsidRPr="00D4181D">
        <w:t xml:space="preserve"> </w:t>
      </w:r>
      <w:r w:rsidRPr="0078169E">
        <w:rPr>
          <w:lang w:val="az-Latn-AZ"/>
        </w:rPr>
        <w:t>və</w:t>
      </w:r>
      <w:r w:rsidRPr="00D4181D">
        <w:t xml:space="preserve"> </w:t>
      </w:r>
      <w:r w:rsidRPr="0078169E">
        <w:rPr>
          <w:lang w:val="az-Latn-AZ"/>
        </w:rPr>
        <w:t>ahəstə</w:t>
      </w:r>
      <w:r w:rsidRPr="00D4181D">
        <w:t xml:space="preserve"> </w:t>
      </w:r>
      <w:r w:rsidRPr="0078169E">
        <w:rPr>
          <w:lang w:val="az-Latn-AZ"/>
        </w:rPr>
        <w:t>qılınmalıdır</w:t>
      </w:r>
      <w:r w:rsidRPr="00D4181D">
        <w:t xml:space="preserve">, </w:t>
      </w:r>
      <w:r w:rsidRPr="0078169E">
        <w:rPr>
          <w:lang w:val="az-Latn-AZ"/>
        </w:rPr>
        <w:t>niyyəti</w:t>
      </w:r>
      <w:r w:rsidRPr="00D4181D">
        <w:t xml:space="preserve"> </w:t>
      </w:r>
      <w:r w:rsidRPr="0078169E">
        <w:rPr>
          <w:lang w:val="az-Latn-AZ"/>
        </w:rPr>
        <w:t>də</w:t>
      </w:r>
      <w:r w:rsidRPr="00D4181D">
        <w:t xml:space="preserve"> </w:t>
      </w:r>
      <w:r w:rsidRPr="0078169E">
        <w:rPr>
          <w:lang w:val="az-Latn-AZ"/>
        </w:rPr>
        <w:t>dildə</w:t>
      </w:r>
      <w:r w:rsidRPr="00D4181D">
        <w:t xml:space="preserve"> </w:t>
      </w:r>
      <w:r w:rsidRPr="0078169E">
        <w:rPr>
          <w:lang w:val="az-Latn-AZ"/>
        </w:rPr>
        <w:t>deyilməməlidir</w:t>
      </w:r>
      <w:r w:rsidRPr="00D4181D">
        <w:t xml:space="preserve">. </w:t>
      </w:r>
      <w:r w:rsidRPr="0078169E">
        <w:rPr>
          <w:lang w:val="az-Latn-AZ"/>
        </w:rPr>
        <w:t>Ehtiyat</w:t>
      </w:r>
      <w:r w:rsidRPr="00D4181D">
        <w:t>-</w:t>
      </w:r>
      <w:r w:rsidRPr="0078169E">
        <w:rPr>
          <w:lang w:val="az-Latn-AZ"/>
        </w:rPr>
        <w:t>vacib</w:t>
      </w:r>
      <w:r w:rsidRPr="00D4181D">
        <w:t xml:space="preserve"> </w:t>
      </w:r>
      <w:r w:rsidRPr="0078169E">
        <w:rPr>
          <w:lang w:val="az-Latn-AZ"/>
        </w:rPr>
        <w:t>budur</w:t>
      </w:r>
      <w:r w:rsidRPr="00D4181D">
        <w:t xml:space="preserve"> </w:t>
      </w:r>
      <w:r w:rsidRPr="0078169E">
        <w:rPr>
          <w:lang w:val="az-Latn-AZ"/>
        </w:rPr>
        <w:t>ki</w:t>
      </w:r>
      <w:r w:rsidRPr="00D4181D">
        <w:t xml:space="preserve">, </w:t>
      </w:r>
      <w:r w:rsidRPr="0078169E">
        <w:rPr>
          <w:lang w:val="az-Latn-AZ"/>
        </w:rPr>
        <w:t>bismillahı</w:t>
      </w:r>
      <w:r w:rsidRPr="00D4181D">
        <w:t xml:space="preserve"> </w:t>
      </w:r>
      <w:r w:rsidRPr="0078169E">
        <w:rPr>
          <w:lang w:val="az-Latn-AZ"/>
        </w:rPr>
        <w:t>da</w:t>
      </w:r>
      <w:r w:rsidRPr="00D4181D">
        <w:t xml:space="preserve"> </w:t>
      </w:r>
      <w:r w:rsidRPr="0078169E">
        <w:rPr>
          <w:lang w:val="az-Latn-AZ"/>
        </w:rPr>
        <w:t>ahəstə</w:t>
      </w:r>
      <w:r w:rsidRPr="00D4181D">
        <w:t xml:space="preserve"> </w:t>
      </w:r>
      <w:r w:rsidRPr="0078169E">
        <w:rPr>
          <w:lang w:val="az-Latn-AZ"/>
        </w:rPr>
        <w:t>deyilsin</w:t>
      </w:r>
      <w:r w:rsidRPr="00D4181D">
        <w:t>.</w:t>
      </w:r>
    </w:p>
    <w:p w14:paraId="1F2DA016" w14:textId="77777777" w:rsidR="0064286B" w:rsidRPr="00D4181D" w:rsidRDefault="0064286B" w:rsidP="0064286B">
      <w:pPr>
        <w:pStyle w:val="Heading2"/>
        <w:jc w:val="center"/>
        <w:rPr>
          <w:rFonts w:ascii="Times New Roman" w:hAnsi="Times New Roman" w:cs="Times New Roman"/>
          <w:sz w:val="24"/>
          <w:szCs w:val="24"/>
        </w:rPr>
      </w:pPr>
      <w:bookmarkStart w:id="16" w:name="_Toc16174172"/>
      <w:r w:rsidRPr="0078169E">
        <w:rPr>
          <w:rFonts w:ascii="Times New Roman" w:hAnsi="Times New Roman" w:cs="Times New Roman"/>
          <w:sz w:val="24"/>
          <w:szCs w:val="24"/>
          <w:lang w:val="az-Latn-AZ"/>
        </w:rPr>
        <w:t>QURANIN</w:t>
      </w:r>
      <w:r w:rsidRPr="00D4181D">
        <w:rPr>
          <w:rFonts w:ascii="Times New Roman" w:hAnsi="Times New Roman" w:cs="Times New Roman"/>
          <w:sz w:val="24"/>
          <w:szCs w:val="24"/>
        </w:rPr>
        <w:t xml:space="preserve"> </w:t>
      </w:r>
      <w:r w:rsidRPr="0078169E">
        <w:rPr>
          <w:rFonts w:ascii="Times New Roman" w:hAnsi="Times New Roman" w:cs="Times New Roman"/>
          <w:sz w:val="24"/>
          <w:szCs w:val="24"/>
          <w:lang w:val="az-Latn-AZ"/>
        </w:rPr>
        <w:t>VACİBİ</w:t>
      </w:r>
      <w:r w:rsidRPr="00D4181D">
        <w:rPr>
          <w:rFonts w:ascii="Times New Roman" w:hAnsi="Times New Roman" w:cs="Times New Roman"/>
          <w:sz w:val="24"/>
          <w:szCs w:val="24"/>
        </w:rPr>
        <w:t xml:space="preserve"> </w:t>
      </w:r>
      <w:r w:rsidRPr="0078169E">
        <w:rPr>
          <w:rFonts w:ascii="Times New Roman" w:hAnsi="Times New Roman" w:cs="Times New Roman"/>
          <w:sz w:val="24"/>
          <w:szCs w:val="24"/>
          <w:lang w:val="az-Latn-AZ"/>
        </w:rPr>
        <w:t>SƏCDƏ</w:t>
      </w:r>
      <w:r w:rsidRPr="00D4181D">
        <w:rPr>
          <w:rFonts w:ascii="Times New Roman" w:hAnsi="Times New Roman" w:cs="Times New Roman"/>
          <w:sz w:val="24"/>
          <w:szCs w:val="24"/>
        </w:rPr>
        <w:t xml:space="preserve"> </w:t>
      </w:r>
      <w:r w:rsidRPr="0078169E">
        <w:rPr>
          <w:rFonts w:ascii="Times New Roman" w:hAnsi="Times New Roman" w:cs="Times New Roman"/>
          <w:sz w:val="24"/>
          <w:szCs w:val="24"/>
          <w:lang w:val="az-Latn-AZ"/>
        </w:rPr>
        <w:t>OLAN</w:t>
      </w:r>
      <w:r w:rsidRPr="00D4181D">
        <w:rPr>
          <w:rFonts w:ascii="Times New Roman" w:hAnsi="Times New Roman" w:cs="Times New Roman"/>
          <w:sz w:val="24"/>
          <w:szCs w:val="24"/>
        </w:rPr>
        <w:t xml:space="preserve"> </w:t>
      </w:r>
      <w:r w:rsidRPr="0078169E">
        <w:rPr>
          <w:rFonts w:ascii="Times New Roman" w:hAnsi="Times New Roman" w:cs="Times New Roman"/>
          <w:sz w:val="24"/>
          <w:szCs w:val="24"/>
          <w:lang w:val="az-Latn-AZ"/>
        </w:rPr>
        <w:t>SURƏLƏRİ</w:t>
      </w:r>
      <w:bookmarkEnd w:id="16"/>
    </w:p>
    <w:p w14:paraId="34633CEA" w14:textId="77777777" w:rsidR="0064286B" w:rsidRPr="00D4181D" w:rsidRDefault="0064286B" w:rsidP="0064286B">
      <w:pPr>
        <w:ind w:right="-24" w:firstLine="240"/>
        <w:jc w:val="both"/>
      </w:pPr>
      <w:r w:rsidRPr="0078169E">
        <w:rPr>
          <w:lang w:val="az-Latn-AZ"/>
        </w:rPr>
        <w:t>Quranın</w:t>
      </w:r>
      <w:r w:rsidRPr="00D4181D">
        <w:t xml:space="preserve"> </w:t>
      </w:r>
      <w:r w:rsidRPr="0078169E">
        <w:rPr>
          <w:lang w:val="az-Latn-AZ"/>
        </w:rPr>
        <w:t>dörd</w:t>
      </w:r>
      <w:r w:rsidRPr="00D4181D">
        <w:t xml:space="preserve"> </w:t>
      </w:r>
      <w:r w:rsidRPr="0078169E">
        <w:rPr>
          <w:lang w:val="az-Latn-AZ"/>
        </w:rPr>
        <w:t>Surəsində</w:t>
      </w:r>
      <w:r w:rsidRPr="00D4181D">
        <w:t xml:space="preserve"> </w:t>
      </w:r>
      <w:r w:rsidRPr="0078169E">
        <w:rPr>
          <w:lang w:val="az-Latn-AZ"/>
        </w:rPr>
        <w:t>vacibi</w:t>
      </w:r>
      <w:r w:rsidRPr="00D4181D">
        <w:t xml:space="preserve"> </w:t>
      </w:r>
      <w:r w:rsidRPr="0078169E">
        <w:rPr>
          <w:lang w:val="az-Latn-AZ"/>
        </w:rPr>
        <w:t>səcdə</w:t>
      </w:r>
      <w:r w:rsidRPr="00D4181D">
        <w:t xml:space="preserve"> </w:t>
      </w:r>
      <w:r w:rsidRPr="0078169E">
        <w:rPr>
          <w:lang w:val="az-Latn-AZ"/>
        </w:rPr>
        <w:t>vardır</w:t>
      </w:r>
      <w:r w:rsidRPr="00D4181D">
        <w:t>: 1-</w:t>
      </w:r>
      <w:r w:rsidRPr="0078169E">
        <w:rPr>
          <w:lang w:val="az-Latn-AZ"/>
        </w:rPr>
        <w:t>Ən</w:t>
      </w:r>
      <w:r w:rsidRPr="00D4181D">
        <w:t>-</w:t>
      </w:r>
      <w:r w:rsidRPr="0078169E">
        <w:rPr>
          <w:lang w:val="az-Latn-AZ"/>
        </w:rPr>
        <w:t>nəcm</w:t>
      </w:r>
      <w:r w:rsidRPr="00D4181D">
        <w:t xml:space="preserve"> (53-</w:t>
      </w:r>
      <w:r w:rsidRPr="0078169E">
        <w:rPr>
          <w:lang w:val="az-Latn-AZ"/>
        </w:rPr>
        <w:t>cü</w:t>
      </w:r>
      <w:r w:rsidRPr="00D4181D">
        <w:t xml:space="preserve"> </w:t>
      </w:r>
      <w:r w:rsidRPr="0078169E">
        <w:rPr>
          <w:lang w:val="az-Latn-AZ"/>
        </w:rPr>
        <w:t>Surə</w:t>
      </w:r>
      <w:r w:rsidRPr="00D4181D">
        <w:t>); 2-</w:t>
      </w:r>
      <w:r w:rsidRPr="0078169E">
        <w:rPr>
          <w:lang w:val="az-Latn-AZ"/>
        </w:rPr>
        <w:t>Ələq</w:t>
      </w:r>
      <w:r w:rsidRPr="00D4181D">
        <w:t xml:space="preserve"> (96-</w:t>
      </w:r>
      <w:r w:rsidRPr="0078169E">
        <w:rPr>
          <w:lang w:val="az-Latn-AZ"/>
        </w:rPr>
        <w:t>cı</w:t>
      </w:r>
      <w:r w:rsidRPr="00D4181D">
        <w:t xml:space="preserve"> </w:t>
      </w:r>
      <w:r w:rsidRPr="0078169E">
        <w:rPr>
          <w:lang w:val="az-Latn-AZ"/>
        </w:rPr>
        <w:t>Surə</w:t>
      </w:r>
      <w:r w:rsidRPr="00D4181D">
        <w:t>); 3-</w:t>
      </w:r>
      <w:r w:rsidRPr="0078169E">
        <w:rPr>
          <w:lang w:val="az-Latn-AZ"/>
        </w:rPr>
        <w:t>Əlif</w:t>
      </w:r>
      <w:r w:rsidRPr="00D4181D">
        <w:t>-</w:t>
      </w:r>
      <w:r w:rsidRPr="0078169E">
        <w:rPr>
          <w:lang w:val="az-Latn-AZ"/>
        </w:rPr>
        <w:t>Lam</w:t>
      </w:r>
      <w:r w:rsidRPr="00D4181D">
        <w:t>-</w:t>
      </w:r>
      <w:r w:rsidRPr="0078169E">
        <w:rPr>
          <w:lang w:val="az-Latn-AZ"/>
        </w:rPr>
        <w:t>Mim</w:t>
      </w:r>
      <w:r w:rsidRPr="00D4181D">
        <w:t xml:space="preserve"> </w:t>
      </w:r>
      <w:r w:rsidRPr="0078169E">
        <w:rPr>
          <w:lang w:val="az-Latn-AZ"/>
        </w:rPr>
        <w:t>Tənzil</w:t>
      </w:r>
      <w:r w:rsidRPr="00D4181D">
        <w:t xml:space="preserve"> </w:t>
      </w:r>
      <w:r w:rsidRPr="0078169E">
        <w:rPr>
          <w:lang w:val="az-Latn-AZ"/>
        </w:rPr>
        <w:t>Səcdə</w:t>
      </w:r>
      <w:r w:rsidRPr="00D4181D">
        <w:t xml:space="preserve"> </w:t>
      </w:r>
      <w:r w:rsidRPr="0078169E">
        <w:rPr>
          <w:lang w:val="az-Latn-AZ"/>
        </w:rPr>
        <w:t>surəsi</w:t>
      </w:r>
      <w:r w:rsidRPr="00D4181D">
        <w:t xml:space="preserve"> (32-</w:t>
      </w:r>
      <w:r w:rsidRPr="0078169E">
        <w:rPr>
          <w:lang w:val="az-Latn-AZ"/>
        </w:rPr>
        <w:t>ci</w:t>
      </w:r>
      <w:r w:rsidRPr="00D4181D">
        <w:t xml:space="preserve"> </w:t>
      </w:r>
      <w:r w:rsidRPr="0078169E">
        <w:rPr>
          <w:lang w:val="az-Latn-AZ"/>
        </w:rPr>
        <w:t>Surə</w:t>
      </w:r>
      <w:r w:rsidRPr="00D4181D">
        <w:t>); 4-</w:t>
      </w:r>
      <w:r w:rsidRPr="0078169E">
        <w:rPr>
          <w:lang w:val="az-Latn-AZ"/>
        </w:rPr>
        <w:t>Ha</w:t>
      </w:r>
      <w:r w:rsidRPr="00D4181D">
        <w:t>-</w:t>
      </w:r>
      <w:r w:rsidRPr="0078169E">
        <w:rPr>
          <w:lang w:val="az-Latn-AZ"/>
        </w:rPr>
        <w:t>Mim</w:t>
      </w:r>
      <w:r w:rsidRPr="00D4181D">
        <w:t xml:space="preserve"> </w:t>
      </w:r>
      <w:r w:rsidRPr="0078169E">
        <w:rPr>
          <w:lang w:val="az-Latn-AZ"/>
        </w:rPr>
        <w:t>Fussilət</w:t>
      </w:r>
      <w:r w:rsidRPr="00D4181D">
        <w:t xml:space="preserve"> </w:t>
      </w:r>
      <w:r w:rsidRPr="0078169E">
        <w:rPr>
          <w:lang w:val="az-Latn-AZ"/>
        </w:rPr>
        <w:t>surəsi</w:t>
      </w:r>
      <w:r w:rsidRPr="00D4181D">
        <w:t xml:space="preserve"> (41-</w:t>
      </w:r>
      <w:r w:rsidRPr="0078169E">
        <w:rPr>
          <w:lang w:val="az-Latn-AZ"/>
        </w:rPr>
        <w:t>ci</w:t>
      </w:r>
      <w:r w:rsidRPr="00D4181D">
        <w:t xml:space="preserve"> </w:t>
      </w:r>
      <w:r w:rsidRPr="0078169E">
        <w:rPr>
          <w:lang w:val="az-Latn-AZ"/>
        </w:rPr>
        <w:t>Surə</w:t>
      </w:r>
      <w:r w:rsidRPr="00D4181D">
        <w:t xml:space="preserve">). </w:t>
      </w:r>
      <w:r w:rsidRPr="0078169E">
        <w:rPr>
          <w:lang w:val="az-Latn-AZ"/>
        </w:rPr>
        <w:t>İnsan</w:t>
      </w:r>
      <w:r w:rsidRPr="00D4181D">
        <w:t xml:space="preserve"> </w:t>
      </w:r>
      <w:r w:rsidRPr="0078169E">
        <w:rPr>
          <w:lang w:val="az-Latn-AZ"/>
        </w:rPr>
        <w:t>hər</w:t>
      </w:r>
      <w:r w:rsidRPr="00D4181D">
        <w:t xml:space="preserve"> </w:t>
      </w:r>
      <w:r w:rsidRPr="0078169E">
        <w:rPr>
          <w:lang w:val="az-Latn-AZ"/>
        </w:rPr>
        <w:t>vaxt</w:t>
      </w:r>
      <w:r w:rsidRPr="00D4181D">
        <w:t xml:space="preserve"> </w:t>
      </w:r>
      <w:r w:rsidRPr="0078169E">
        <w:rPr>
          <w:lang w:val="az-Latn-AZ"/>
        </w:rPr>
        <w:t>bu</w:t>
      </w:r>
      <w:r w:rsidRPr="00D4181D">
        <w:t xml:space="preserve"> </w:t>
      </w:r>
      <w:r w:rsidRPr="0078169E">
        <w:rPr>
          <w:lang w:val="az-Latn-AZ"/>
        </w:rPr>
        <w:t>Surələrdən</w:t>
      </w:r>
      <w:r w:rsidRPr="00D4181D">
        <w:t xml:space="preserve"> </w:t>
      </w:r>
      <w:r w:rsidRPr="0078169E">
        <w:rPr>
          <w:lang w:val="az-Latn-AZ"/>
        </w:rPr>
        <w:t>birinin</w:t>
      </w:r>
      <w:r w:rsidRPr="00D4181D">
        <w:t xml:space="preserve"> </w:t>
      </w:r>
      <w:r w:rsidRPr="0078169E">
        <w:rPr>
          <w:lang w:val="az-Latn-AZ"/>
        </w:rPr>
        <w:t>səcdə</w:t>
      </w:r>
      <w:r w:rsidRPr="00D4181D">
        <w:t xml:space="preserve"> </w:t>
      </w:r>
      <w:r w:rsidRPr="0078169E">
        <w:rPr>
          <w:lang w:val="az-Latn-AZ"/>
        </w:rPr>
        <w:t>ayəsini</w:t>
      </w:r>
      <w:r w:rsidRPr="00D4181D">
        <w:t xml:space="preserve"> </w:t>
      </w:r>
      <w:r w:rsidRPr="0078169E">
        <w:rPr>
          <w:lang w:val="az-Latn-AZ"/>
        </w:rPr>
        <w:t>oxusa</w:t>
      </w:r>
      <w:r w:rsidRPr="00D4181D">
        <w:t xml:space="preserve"> </w:t>
      </w:r>
      <w:r w:rsidRPr="0078169E">
        <w:rPr>
          <w:lang w:val="az-Latn-AZ"/>
        </w:rPr>
        <w:t>və</w:t>
      </w:r>
      <w:r w:rsidRPr="00D4181D">
        <w:t xml:space="preserve"> </w:t>
      </w:r>
      <w:r w:rsidRPr="0078169E">
        <w:rPr>
          <w:lang w:val="az-Latn-AZ"/>
        </w:rPr>
        <w:t>ya</w:t>
      </w:r>
      <w:r w:rsidRPr="00D4181D">
        <w:t xml:space="preserve"> </w:t>
      </w:r>
      <w:r w:rsidRPr="0078169E">
        <w:rPr>
          <w:lang w:val="az-Latn-AZ"/>
        </w:rPr>
        <w:t>eşitsə</w:t>
      </w:r>
      <w:r w:rsidRPr="00D4181D">
        <w:t xml:space="preserve"> </w:t>
      </w:r>
      <w:r w:rsidRPr="0078169E">
        <w:rPr>
          <w:lang w:val="az-Latn-AZ"/>
        </w:rPr>
        <w:t>dərhal</w:t>
      </w:r>
      <w:r w:rsidRPr="00D4181D">
        <w:t xml:space="preserve"> </w:t>
      </w:r>
      <w:r w:rsidRPr="0078169E">
        <w:rPr>
          <w:lang w:val="az-Latn-AZ"/>
        </w:rPr>
        <w:t>səcdəyə</w:t>
      </w:r>
      <w:r w:rsidRPr="00D4181D">
        <w:t xml:space="preserve"> </w:t>
      </w:r>
      <w:r w:rsidRPr="0078169E">
        <w:rPr>
          <w:lang w:val="az-Latn-AZ"/>
        </w:rPr>
        <w:t>getməlidir</w:t>
      </w:r>
      <w:r w:rsidRPr="00D4181D">
        <w:t xml:space="preserve">. </w:t>
      </w:r>
      <w:r w:rsidRPr="0078169E">
        <w:rPr>
          <w:lang w:val="az-Latn-AZ"/>
        </w:rPr>
        <w:t>Əgər</w:t>
      </w:r>
      <w:r w:rsidRPr="00D4181D">
        <w:t xml:space="preserve"> </w:t>
      </w:r>
      <w:r w:rsidRPr="0078169E">
        <w:rPr>
          <w:lang w:val="az-Latn-AZ"/>
        </w:rPr>
        <w:t>unudarsa</w:t>
      </w:r>
      <w:r w:rsidRPr="00D4181D">
        <w:t xml:space="preserve">, </w:t>
      </w:r>
      <w:r w:rsidRPr="0078169E">
        <w:rPr>
          <w:lang w:val="az-Latn-AZ"/>
        </w:rPr>
        <w:t>hər</w:t>
      </w:r>
      <w:r w:rsidRPr="00D4181D">
        <w:t xml:space="preserve"> </w:t>
      </w:r>
      <w:r w:rsidRPr="0078169E">
        <w:rPr>
          <w:lang w:val="az-Latn-AZ"/>
        </w:rPr>
        <w:t>vaxt</w:t>
      </w:r>
      <w:r w:rsidRPr="00D4181D">
        <w:t xml:space="preserve"> </w:t>
      </w:r>
      <w:r w:rsidRPr="0078169E">
        <w:rPr>
          <w:lang w:val="az-Latn-AZ"/>
        </w:rPr>
        <w:t>yadına</w:t>
      </w:r>
      <w:r w:rsidRPr="00D4181D">
        <w:t xml:space="preserve"> </w:t>
      </w:r>
      <w:r w:rsidRPr="0078169E">
        <w:rPr>
          <w:lang w:val="az-Latn-AZ"/>
        </w:rPr>
        <w:t>düşsə</w:t>
      </w:r>
      <w:r w:rsidRPr="00D4181D">
        <w:t xml:space="preserve">, </w:t>
      </w:r>
      <w:r w:rsidRPr="0078169E">
        <w:rPr>
          <w:lang w:val="az-Latn-AZ"/>
        </w:rPr>
        <w:t>səcdə</w:t>
      </w:r>
      <w:r w:rsidRPr="00D4181D">
        <w:t xml:space="preserve"> </w:t>
      </w:r>
      <w:r w:rsidRPr="0078169E">
        <w:rPr>
          <w:lang w:val="az-Latn-AZ"/>
        </w:rPr>
        <w:t>etməsi</w:t>
      </w:r>
      <w:r w:rsidRPr="00D4181D">
        <w:t xml:space="preserve"> </w:t>
      </w:r>
      <w:r w:rsidRPr="0078169E">
        <w:rPr>
          <w:lang w:val="az-Latn-AZ"/>
        </w:rPr>
        <w:t>vacibdir</w:t>
      </w:r>
      <w:r w:rsidRPr="00D4181D">
        <w:t xml:space="preserve">. </w:t>
      </w:r>
      <w:r w:rsidRPr="0078169E">
        <w:rPr>
          <w:lang w:val="az-Latn-AZ"/>
        </w:rPr>
        <w:t>Amma</w:t>
      </w:r>
      <w:r w:rsidRPr="00D4181D">
        <w:t xml:space="preserve"> </w:t>
      </w:r>
      <w:r w:rsidRPr="0078169E">
        <w:rPr>
          <w:lang w:val="az-Latn-AZ"/>
        </w:rPr>
        <w:t>qulaq</w:t>
      </w:r>
      <w:r w:rsidRPr="00D4181D">
        <w:t xml:space="preserve"> </w:t>
      </w:r>
      <w:r w:rsidRPr="0078169E">
        <w:rPr>
          <w:lang w:val="az-Latn-AZ"/>
        </w:rPr>
        <w:t>asmasa</w:t>
      </w:r>
      <w:r w:rsidRPr="00D4181D">
        <w:t xml:space="preserve"> </w:t>
      </w:r>
      <w:r w:rsidRPr="0078169E">
        <w:rPr>
          <w:lang w:val="az-Latn-AZ"/>
        </w:rPr>
        <w:t>və</w:t>
      </w:r>
      <w:r w:rsidRPr="00D4181D">
        <w:t xml:space="preserve"> </w:t>
      </w:r>
      <w:r w:rsidRPr="0078169E">
        <w:rPr>
          <w:lang w:val="az-Latn-AZ"/>
        </w:rPr>
        <w:t>səcdə</w:t>
      </w:r>
      <w:r w:rsidRPr="00D4181D">
        <w:t xml:space="preserve"> </w:t>
      </w:r>
      <w:r w:rsidRPr="0078169E">
        <w:rPr>
          <w:lang w:val="az-Latn-AZ"/>
        </w:rPr>
        <w:t>ayəsi</w:t>
      </w:r>
      <w:r w:rsidRPr="00D4181D">
        <w:t xml:space="preserve"> </w:t>
      </w:r>
      <w:r w:rsidRPr="0078169E">
        <w:rPr>
          <w:lang w:val="az-Latn-AZ"/>
        </w:rPr>
        <w:t>qulağına</w:t>
      </w:r>
      <w:r w:rsidRPr="00D4181D">
        <w:t xml:space="preserve"> </w:t>
      </w:r>
      <w:r w:rsidRPr="0078169E">
        <w:rPr>
          <w:lang w:val="az-Latn-AZ"/>
        </w:rPr>
        <w:t>dəysə</w:t>
      </w:r>
      <w:r w:rsidRPr="00D4181D">
        <w:t xml:space="preserve">, </w:t>
      </w:r>
      <w:r w:rsidRPr="0078169E">
        <w:rPr>
          <w:lang w:val="az-Latn-AZ"/>
        </w:rPr>
        <w:t>ehtiyat</w:t>
      </w:r>
      <w:r w:rsidRPr="00D4181D">
        <w:t>-</w:t>
      </w:r>
      <w:r w:rsidRPr="0078169E">
        <w:rPr>
          <w:lang w:val="az-Latn-AZ"/>
        </w:rPr>
        <w:t>vacibə</w:t>
      </w:r>
      <w:r w:rsidRPr="00D4181D">
        <w:t xml:space="preserve"> </w:t>
      </w:r>
      <w:r w:rsidRPr="0078169E">
        <w:rPr>
          <w:lang w:val="az-Latn-AZ"/>
        </w:rPr>
        <w:t>görə</w:t>
      </w:r>
      <w:r w:rsidRPr="00D4181D">
        <w:t xml:space="preserve"> </w:t>
      </w:r>
      <w:r w:rsidRPr="0078169E">
        <w:rPr>
          <w:lang w:val="az-Latn-AZ"/>
        </w:rPr>
        <w:t>səcdə</w:t>
      </w:r>
      <w:r w:rsidRPr="00D4181D">
        <w:t xml:space="preserve"> </w:t>
      </w:r>
      <w:r w:rsidRPr="0078169E">
        <w:rPr>
          <w:lang w:val="az-Latn-AZ"/>
        </w:rPr>
        <w:t>etməlidir</w:t>
      </w:r>
      <w:r w:rsidRPr="00D4181D">
        <w:t>.</w:t>
      </w:r>
    </w:p>
    <w:p w14:paraId="5E24BD70" w14:textId="77777777" w:rsidR="0064286B" w:rsidRDefault="0064286B" w:rsidP="0064286B">
      <w:pPr>
        <w:ind w:right="-24" w:firstLine="240"/>
        <w:jc w:val="both"/>
        <w:rPr>
          <w:sz w:val="16"/>
          <w:szCs w:val="16"/>
          <w:lang w:val="az-Cyrl-AZ"/>
        </w:rPr>
      </w:pPr>
      <w:r w:rsidRPr="0078169E">
        <w:rPr>
          <w:lang w:val="az-Latn-AZ"/>
        </w:rPr>
        <w:t>Əgər</w:t>
      </w:r>
      <w:r w:rsidRPr="00D4181D">
        <w:t xml:space="preserve"> </w:t>
      </w:r>
      <w:r w:rsidRPr="0078169E">
        <w:rPr>
          <w:lang w:val="az-Latn-AZ"/>
        </w:rPr>
        <w:t>Quranın</w:t>
      </w:r>
      <w:r w:rsidRPr="00D4181D">
        <w:t xml:space="preserve"> </w:t>
      </w:r>
      <w:r w:rsidRPr="0078169E">
        <w:rPr>
          <w:lang w:val="az-Latn-AZ"/>
        </w:rPr>
        <w:t>vacibi</w:t>
      </w:r>
      <w:r w:rsidRPr="00D4181D">
        <w:t xml:space="preserve"> </w:t>
      </w:r>
      <w:r w:rsidRPr="0078169E">
        <w:rPr>
          <w:lang w:val="az-Latn-AZ"/>
        </w:rPr>
        <w:t>səcdələrində</w:t>
      </w:r>
      <w:r w:rsidRPr="00D4181D">
        <w:t xml:space="preserve"> </w:t>
      </w:r>
      <w:r w:rsidRPr="0078169E">
        <w:rPr>
          <w:lang w:val="az-Latn-AZ"/>
        </w:rPr>
        <w:t>alın</w:t>
      </w:r>
      <w:r w:rsidRPr="00D4181D">
        <w:t xml:space="preserve"> </w:t>
      </w:r>
      <w:r w:rsidRPr="0078169E">
        <w:rPr>
          <w:lang w:val="az-Latn-AZ"/>
        </w:rPr>
        <w:t>səcdə</w:t>
      </w:r>
      <w:r w:rsidRPr="00D4181D">
        <w:t xml:space="preserve"> </w:t>
      </w:r>
      <w:r w:rsidRPr="0078169E">
        <w:rPr>
          <w:lang w:val="az-Latn-AZ"/>
        </w:rPr>
        <w:t>niyyəti</w:t>
      </w:r>
      <w:r w:rsidRPr="00D4181D">
        <w:t xml:space="preserve"> </w:t>
      </w:r>
      <w:r w:rsidRPr="0078169E">
        <w:rPr>
          <w:lang w:val="az-Latn-AZ"/>
        </w:rPr>
        <w:t>ilə</w:t>
      </w:r>
      <w:r w:rsidRPr="00D4181D">
        <w:t xml:space="preserve"> </w:t>
      </w:r>
      <w:r w:rsidRPr="0078169E">
        <w:rPr>
          <w:lang w:val="az-Latn-AZ"/>
        </w:rPr>
        <w:t>yerə</w:t>
      </w:r>
      <w:r w:rsidRPr="00D4181D">
        <w:t xml:space="preserve"> </w:t>
      </w:r>
      <w:r w:rsidRPr="0078169E">
        <w:rPr>
          <w:lang w:val="az-Latn-AZ"/>
        </w:rPr>
        <w:t>qoyulsa</w:t>
      </w:r>
      <w:r w:rsidRPr="00D4181D">
        <w:t>–</w:t>
      </w:r>
      <w:r w:rsidRPr="0078169E">
        <w:rPr>
          <w:lang w:val="az-Latn-AZ"/>
        </w:rPr>
        <w:t>hətta</w:t>
      </w:r>
      <w:r w:rsidRPr="00D4181D">
        <w:t xml:space="preserve"> </w:t>
      </w:r>
      <w:r w:rsidRPr="0078169E">
        <w:rPr>
          <w:lang w:val="az-Latn-AZ"/>
        </w:rPr>
        <w:t>zikr</w:t>
      </w:r>
      <w:r w:rsidRPr="00D4181D">
        <w:t xml:space="preserve"> </w:t>
      </w:r>
      <w:r w:rsidRPr="0078169E">
        <w:rPr>
          <w:lang w:val="az-Latn-AZ"/>
        </w:rPr>
        <w:t>deyilməsə</w:t>
      </w:r>
      <w:r w:rsidRPr="00D4181D">
        <w:t xml:space="preserve"> </w:t>
      </w:r>
      <w:r w:rsidRPr="0078169E">
        <w:rPr>
          <w:lang w:val="az-Latn-AZ"/>
        </w:rPr>
        <w:t>də</w:t>
      </w:r>
      <w:r w:rsidRPr="00D4181D">
        <w:t xml:space="preserve">, </w:t>
      </w:r>
      <w:r w:rsidRPr="0078169E">
        <w:rPr>
          <w:lang w:val="az-Latn-AZ"/>
        </w:rPr>
        <w:t>kifayətdir</w:t>
      </w:r>
      <w:r w:rsidRPr="00D4181D">
        <w:t xml:space="preserve">. </w:t>
      </w:r>
      <w:r w:rsidRPr="0078169E">
        <w:rPr>
          <w:lang w:val="az-Latn-AZ"/>
        </w:rPr>
        <w:t>Amma</w:t>
      </w:r>
      <w:r w:rsidRPr="00D4181D">
        <w:t xml:space="preserve"> </w:t>
      </w:r>
      <w:r w:rsidRPr="0078169E">
        <w:rPr>
          <w:lang w:val="az-Latn-AZ"/>
        </w:rPr>
        <w:t>zikri</w:t>
      </w:r>
      <w:r w:rsidRPr="00D4181D">
        <w:t xml:space="preserve"> </w:t>
      </w:r>
      <w:r w:rsidRPr="0078169E">
        <w:rPr>
          <w:lang w:val="az-Latn-AZ"/>
        </w:rPr>
        <w:t>demək</w:t>
      </w:r>
      <w:r w:rsidRPr="00D4181D">
        <w:t xml:space="preserve"> </w:t>
      </w:r>
      <w:r w:rsidRPr="0078169E">
        <w:rPr>
          <w:lang w:val="az-Latn-AZ"/>
        </w:rPr>
        <w:t>müstəhəbdir</w:t>
      </w:r>
      <w:r w:rsidRPr="00D4181D">
        <w:t xml:space="preserve">. </w:t>
      </w:r>
      <w:r w:rsidRPr="0078169E">
        <w:rPr>
          <w:lang w:val="az-Latn-AZ"/>
        </w:rPr>
        <w:t>Daha</w:t>
      </w:r>
      <w:r w:rsidRPr="00D4181D">
        <w:t xml:space="preserve"> </w:t>
      </w:r>
      <w:r w:rsidRPr="0078169E">
        <w:rPr>
          <w:lang w:val="az-Latn-AZ"/>
        </w:rPr>
        <w:t>yaxşı</w:t>
      </w:r>
      <w:r w:rsidRPr="00D4181D">
        <w:t xml:space="preserve"> </w:t>
      </w:r>
      <w:r w:rsidRPr="0078169E">
        <w:rPr>
          <w:lang w:val="az-Latn-AZ"/>
        </w:rPr>
        <w:t>olar</w:t>
      </w:r>
      <w:r w:rsidRPr="00D4181D">
        <w:t xml:space="preserve"> </w:t>
      </w:r>
      <w:r w:rsidRPr="0078169E">
        <w:rPr>
          <w:lang w:val="az-Latn-AZ"/>
        </w:rPr>
        <w:t>ki</w:t>
      </w:r>
      <w:r w:rsidRPr="00D4181D">
        <w:t xml:space="preserve">, </w:t>
      </w:r>
      <w:r w:rsidRPr="0078169E">
        <w:rPr>
          <w:lang w:val="az-Latn-AZ"/>
        </w:rPr>
        <w:t>bu</w:t>
      </w:r>
      <w:r w:rsidRPr="00D4181D">
        <w:t xml:space="preserve"> </w:t>
      </w:r>
      <w:r w:rsidRPr="0078169E">
        <w:rPr>
          <w:lang w:val="az-Latn-AZ"/>
        </w:rPr>
        <w:t>zikr</w:t>
      </w:r>
      <w:r w:rsidRPr="00D4181D">
        <w:t xml:space="preserve"> </w:t>
      </w:r>
      <w:r w:rsidRPr="0078169E">
        <w:rPr>
          <w:lang w:val="az-Latn-AZ"/>
        </w:rPr>
        <w:t>deyilsin</w:t>
      </w:r>
      <w:r w:rsidRPr="00D4181D">
        <w:t>:</w:t>
      </w:r>
    </w:p>
    <w:p w14:paraId="42846920" w14:textId="77777777" w:rsidR="0064286B" w:rsidRPr="007F114F" w:rsidRDefault="0064286B" w:rsidP="0064286B">
      <w:pPr>
        <w:ind w:right="-24" w:firstLine="240"/>
        <w:jc w:val="both"/>
        <w:rPr>
          <w:sz w:val="16"/>
          <w:szCs w:val="16"/>
          <w:lang w:val="az-Cyrl-AZ"/>
        </w:rPr>
      </w:pPr>
    </w:p>
    <w:p w14:paraId="6CC1B8A1" w14:textId="77777777" w:rsidR="0064286B" w:rsidRPr="00D5353C" w:rsidRDefault="0064286B" w:rsidP="0064286B">
      <w:pPr>
        <w:bidi/>
        <w:spacing w:line="360" w:lineRule="auto"/>
        <w:jc w:val="both"/>
        <w:rPr>
          <w:rFonts w:cs="Arabic Transparent"/>
          <w:sz w:val="28"/>
          <w:szCs w:val="28"/>
          <w:rtl/>
        </w:rPr>
      </w:pPr>
      <w:r w:rsidRPr="00D5353C">
        <w:rPr>
          <w:rFonts w:cs="Arabic Transparent"/>
          <w:sz w:val="28"/>
          <w:szCs w:val="28"/>
          <w:rtl/>
          <w:lang w:val="az-Cyrl-AZ"/>
        </w:rPr>
        <w:t>لاَ</w:t>
      </w:r>
      <w:r>
        <w:rPr>
          <w:rFonts w:cs="Arabic Transparent"/>
          <w:sz w:val="28"/>
          <w:szCs w:val="28"/>
          <w:lang w:val="az-Cyrl-AZ"/>
        </w:rPr>
        <w:t xml:space="preserve"> </w:t>
      </w:r>
      <w:r w:rsidRPr="00D5353C">
        <w:rPr>
          <w:rFonts w:cs="Arabic Transparent"/>
          <w:sz w:val="28"/>
          <w:szCs w:val="28"/>
          <w:rtl/>
          <w:lang w:val="az-Cyrl-AZ"/>
        </w:rPr>
        <w:t>اِلَهً اِلاَّ اللهُ حَقًا حَقًا لاَ اِلَهَ الاَّ اللهُ اِيمَانًا وَتَصً</w:t>
      </w:r>
      <w:r>
        <w:rPr>
          <w:rFonts w:cs="Arabic Transparent" w:hint="cs"/>
          <w:sz w:val="28"/>
          <w:szCs w:val="28"/>
          <w:rtl/>
          <w:lang w:val="az-Cyrl-AZ"/>
        </w:rPr>
        <w:t>ديق</w:t>
      </w:r>
      <w:r w:rsidRPr="00D5353C">
        <w:rPr>
          <w:rFonts w:cs="Arabic Transparent"/>
          <w:sz w:val="28"/>
          <w:szCs w:val="28"/>
          <w:rtl/>
          <w:lang w:val="az-Cyrl-AZ"/>
        </w:rPr>
        <w:t xml:space="preserve">ا لاَ اِلَهَ الاَّ اللهُ </w:t>
      </w:r>
      <w:r>
        <w:rPr>
          <w:rFonts w:cs="Arabic Transparent" w:hint="cs"/>
          <w:sz w:val="28"/>
          <w:szCs w:val="28"/>
          <w:rtl/>
          <w:lang w:val="az-Cyrl-AZ"/>
        </w:rPr>
        <w:t xml:space="preserve"> عبوديتا </w:t>
      </w:r>
      <w:r w:rsidRPr="00D5353C">
        <w:rPr>
          <w:rFonts w:cs="Arabic Transparent"/>
          <w:sz w:val="28"/>
          <w:szCs w:val="28"/>
          <w:rtl/>
          <w:lang w:val="az-Cyrl-AZ"/>
        </w:rPr>
        <w:t>و</w:t>
      </w:r>
      <w:r>
        <w:rPr>
          <w:rFonts w:cs="Arabic Transparent" w:hint="cs"/>
          <w:sz w:val="28"/>
          <w:szCs w:val="28"/>
          <w:rtl/>
          <w:lang w:val="az-Cyrl-AZ"/>
        </w:rPr>
        <w:t xml:space="preserve"> </w:t>
      </w:r>
      <w:r w:rsidRPr="00D5353C">
        <w:rPr>
          <w:rFonts w:cs="Arabic Transparent"/>
          <w:sz w:val="28"/>
          <w:szCs w:val="28"/>
          <w:rtl/>
          <w:lang w:val="az-Cyrl-AZ"/>
        </w:rPr>
        <w:t>رِقًا سَجَدَلَكَ يَارَبِّ تَعَبُّداً وَرَقًا</w:t>
      </w:r>
      <w:r>
        <w:rPr>
          <w:rFonts w:cs="Arabic Transparent" w:hint="cs"/>
          <w:sz w:val="28"/>
          <w:szCs w:val="28"/>
          <w:rtl/>
          <w:lang w:val="az-Cyrl-AZ"/>
        </w:rPr>
        <w:t xml:space="preserve"> </w:t>
      </w:r>
      <w:r w:rsidRPr="00D5353C">
        <w:rPr>
          <w:rFonts w:cs="Arabic Transparent"/>
          <w:sz w:val="28"/>
          <w:szCs w:val="28"/>
          <w:rtl/>
          <w:lang w:val="az-Cyrl-AZ"/>
        </w:rPr>
        <w:t>لاَ مُستَنكِفًا وَلاَ مَستَكبِراً بَل اَنَا عَبدُ ذَلِيلً ضَعِيفُ</w:t>
      </w:r>
      <w:r>
        <w:rPr>
          <w:rFonts w:cs="Arabic Transparent" w:hint="cs"/>
          <w:sz w:val="28"/>
          <w:szCs w:val="28"/>
          <w:rtl/>
          <w:lang w:val="az-Cyrl-AZ"/>
        </w:rPr>
        <w:t xml:space="preserve"> </w:t>
      </w:r>
      <w:r w:rsidRPr="00D5353C">
        <w:rPr>
          <w:rFonts w:cs="Arabic Transparent"/>
          <w:sz w:val="28"/>
          <w:szCs w:val="28"/>
          <w:rtl/>
          <w:lang w:val="az-Cyrl-AZ"/>
        </w:rPr>
        <w:t>جَايئِفُ مُستَجِيرُ</w:t>
      </w:r>
    </w:p>
    <w:p w14:paraId="5ED4E7AE" w14:textId="77777777" w:rsidR="0064286B" w:rsidRPr="00CC3B78" w:rsidRDefault="0064286B" w:rsidP="0064286B">
      <w:pPr>
        <w:ind w:right="-24" w:firstLine="240"/>
        <w:jc w:val="both"/>
        <w:rPr>
          <w:lang w:val="ru-RU"/>
        </w:rPr>
      </w:pPr>
      <w:r w:rsidRPr="0078169E">
        <w:rPr>
          <w:lang w:val="az-Latn-AZ"/>
        </w:rPr>
        <w:lastRenderedPageBreak/>
        <w:t>La</w:t>
      </w:r>
      <w:r w:rsidRPr="00CC3B78">
        <w:rPr>
          <w:lang w:val="ru-RU"/>
        </w:rPr>
        <w:t xml:space="preserve"> </w:t>
      </w:r>
      <w:r w:rsidRPr="0078169E">
        <w:rPr>
          <w:lang w:val="az-Latn-AZ"/>
        </w:rPr>
        <w:t>ilahə</w:t>
      </w:r>
      <w:r w:rsidRPr="00CC3B78">
        <w:rPr>
          <w:lang w:val="ru-RU"/>
        </w:rPr>
        <w:t xml:space="preserve"> </w:t>
      </w:r>
      <w:r w:rsidRPr="0078169E">
        <w:rPr>
          <w:lang w:val="az-Latn-AZ"/>
        </w:rPr>
        <w:t>illəllahu</w:t>
      </w:r>
      <w:r w:rsidRPr="00CC3B78">
        <w:rPr>
          <w:lang w:val="ru-RU"/>
        </w:rPr>
        <w:t xml:space="preserve"> </w:t>
      </w:r>
      <w:r w:rsidRPr="0078169E">
        <w:rPr>
          <w:lang w:val="az-Latn-AZ"/>
        </w:rPr>
        <w:t>həqqən</w:t>
      </w:r>
      <w:r w:rsidRPr="00CC3B78">
        <w:rPr>
          <w:lang w:val="ru-RU"/>
        </w:rPr>
        <w:t xml:space="preserve"> </w:t>
      </w:r>
      <w:r w:rsidRPr="0078169E">
        <w:rPr>
          <w:lang w:val="az-Latn-AZ"/>
        </w:rPr>
        <w:t>həqqa</w:t>
      </w:r>
      <w:r w:rsidRPr="00CC3B78">
        <w:rPr>
          <w:lang w:val="ru-RU"/>
        </w:rPr>
        <w:t xml:space="preserve">. </w:t>
      </w:r>
      <w:r w:rsidRPr="0078169E">
        <w:rPr>
          <w:lang w:val="az-Latn-AZ"/>
        </w:rPr>
        <w:t>La</w:t>
      </w:r>
      <w:r w:rsidRPr="00CC3B78">
        <w:rPr>
          <w:lang w:val="ru-RU"/>
        </w:rPr>
        <w:t xml:space="preserve"> </w:t>
      </w:r>
      <w:r w:rsidRPr="0078169E">
        <w:rPr>
          <w:lang w:val="az-Latn-AZ"/>
        </w:rPr>
        <w:t>ilahə</w:t>
      </w:r>
      <w:r w:rsidRPr="00CC3B78">
        <w:rPr>
          <w:lang w:val="ru-RU"/>
        </w:rPr>
        <w:t xml:space="preserve"> </w:t>
      </w:r>
      <w:r w:rsidRPr="0078169E">
        <w:rPr>
          <w:lang w:val="az-Latn-AZ"/>
        </w:rPr>
        <w:t>illəllahu</w:t>
      </w:r>
      <w:r w:rsidRPr="00CC3B78">
        <w:rPr>
          <w:lang w:val="ru-RU"/>
        </w:rPr>
        <w:t xml:space="preserve"> </w:t>
      </w:r>
      <w:r w:rsidRPr="0078169E">
        <w:rPr>
          <w:lang w:val="az-Latn-AZ"/>
        </w:rPr>
        <w:t>iymanən</w:t>
      </w:r>
      <w:r w:rsidRPr="00CC3B78">
        <w:rPr>
          <w:lang w:val="ru-RU"/>
        </w:rPr>
        <w:t xml:space="preserve"> </w:t>
      </w:r>
      <w:r w:rsidRPr="0078169E">
        <w:rPr>
          <w:lang w:val="az-Latn-AZ"/>
        </w:rPr>
        <w:t>və</w:t>
      </w:r>
      <w:r w:rsidRPr="00CC3B78">
        <w:rPr>
          <w:lang w:val="ru-RU"/>
        </w:rPr>
        <w:t xml:space="preserve"> </w:t>
      </w:r>
      <w:r w:rsidRPr="0078169E">
        <w:rPr>
          <w:lang w:val="az-Latn-AZ"/>
        </w:rPr>
        <w:t>təsdiqa</w:t>
      </w:r>
      <w:r w:rsidRPr="00CC3B78">
        <w:rPr>
          <w:lang w:val="ru-RU"/>
        </w:rPr>
        <w:t xml:space="preserve">. </w:t>
      </w:r>
      <w:r w:rsidRPr="0078169E">
        <w:rPr>
          <w:lang w:val="az-Latn-AZ"/>
        </w:rPr>
        <w:t>La</w:t>
      </w:r>
      <w:r w:rsidRPr="00CC3B78">
        <w:rPr>
          <w:lang w:val="ru-RU"/>
        </w:rPr>
        <w:t xml:space="preserve"> </w:t>
      </w:r>
      <w:r w:rsidRPr="0078169E">
        <w:rPr>
          <w:lang w:val="az-Latn-AZ"/>
        </w:rPr>
        <w:t>ilahə</w:t>
      </w:r>
      <w:r w:rsidRPr="00CC3B78">
        <w:rPr>
          <w:lang w:val="ru-RU"/>
        </w:rPr>
        <w:t xml:space="preserve"> </w:t>
      </w:r>
      <w:r w:rsidRPr="0078169E">
        <w:rPr>
          <w:lang w:val="az-Latn-AZ"/>
        </w:rPr>
        <w:t>illəllahu</w:t>
      </w:r>
      <w:r w:rsidRPr="00CC3B78">
        <w:rPr>
          <w:lang w:val="ru-RU"/>
        </w:rPr>
        <w:t xml:space="preserve"> </w:t>
      </w:r>
      <w:r w:rsidRPr="0078169E">
        <w:rPr>
          <w:lang w:val="az-Latn-AZ"/>
        </w:rPr>
        <w:t>ubudiyyətən</w:t>
      </w:r>
      <w:r w:rsidRPr="00CC3B78">
        <w:rPr>
          <w:lang w:val="ru-RU"/>
        </w:rPr>
        <w:t xml:space="preserve"> </w:t>
      </w:r>
      <w:r w:rsidRPr="0078169E">
        <w:rPr>
          <w:lang w:val="az-Latn-AZ"/>
        </w:rPr>
        <w:t>və</w:t>
      </w:r>
      <w:r w:rsidRPr="00CC3B78">
        <w:rPr>
          <w:lang w:val="ru-RU"/>
        </w:rPr>
        <w:t xml:space="preserve"> </w:t>
      </w:r>
      <w:r w:rsidRPr="0078169E">
        <w:rPr>
          <w:lang w:val="az-Latn-AZ"/>
        </w:rPr>
        <w:t>riqqa</w:t>
      </w:r>
      <w:r w:rsidRPr="00CC3B78">
        <w:rPr>
          <w:lang w:val="ru-RU"/>
        </w:rPr>
        <w:t xml:space="preserve">. </w:t>
      </w:r>
      <w:r w:rsidRPr="0078169E">
        <w:rPr>
          <w:lang w:val="az-Latn-AZ"/>
        </w:rPr>
        <w:t>Səcədtu</w:t>
      </w:r>
      <w:r w:rsidRPr="00CC3B78">
        <w:rPr>
          <w:lang w:val="ru-RU"/>
        </w:rPr>
        <w:t xml:space="preserve"> </w:t>
      </w:r>
      <w:r w:rsidRPr="0078169E">
        <w:rPr>
          <w:lang w:val="az-Latn-AZ"/>
        </w:rPr>
        <w:t>ləkə</w:t>
      </w:r>
      <w:r w:rsidRPr="00CC3B78">
        <w:rPr>
          <w:lang w:val="ru-RU"/>
        </w:rPr>
        <w:t xml:space="preserve"> </w:t>
      </w:r>
      <w:r w:rsidRPr="0078169E">
        <w:rPr>
          <w:lang w:val="az-Latn-AZ"/>
        </w:rPr>
        <w:t>ya</w:t>
      </w:r>
      <w:r w:rsidRPr="00CC3B78">
        <w:rPr>
          <w:lang w:val="ru-RU"/>
        </w:rPr>
        <w:t xml:space="preserve"> </w:t>
      </w:r>
      <w:r w:rsidRPr="0078169E">
        <w:rPr>
          <w:lang w:val="az-Latn-AZ"/>
        </w:rPr>
        <w:t>Rəbbi</w:t>
      </w:r>
      <w:r w:rsidRPr="00CC3B78">
        <w:rPr>
          <w:lang w:val="ru-RU"/>
        </w:rPr>
        <w:t xml:space="preserve">, </w:t>
      </w:r>
      <w:r w:rsidRPr="0078169E">
        <w:rPr>
          <w:lang w:val="az-Latn-AZ"/>
        </w:rPr>
        <w:t>təəbbudən</w:t>
      </w:r>
      <w:r w:rsidRPr="00CC3B78">
        <w:rPr>
          <w:lang w:val="ru-RU"/>
        </w:rPr>
        <w:t xml:space="preserve"> </w:t>
      </w:r>
      <w:r w:rsidRPr="0078169E">
        <w:rPr>
          <w:lang w:val="az-Latn-AZ"/>
        </w:rPr>
        <w:t>və</w:t>
      </w:r>
      <w:r w:rsidRPr="00CC3B78">
        <w:rPr>
          <w:lang w:val="ru-RU"/>
        </w:rPr>
        <w:t xml:space="preserve"> </w:t>
      </w:r>
      <w:r w:rsidRPr="0078169E">
        <w:rPr>
          <w:lang w:val="az-Latn-AZ"/>
        </w:rPr>
        <w:t>riqqa</w:t>
      </w:r>
      <w:r w:rsidRPr="00CC3B78">
        <w:rPr>
          <w:lang w:val="ru-RU"/>
        </w:rPr>
        <w:t xml:space="preserve">. </w:t>
      </w:r>
      <w:r w:rsidRPr="0078169E">
        <w:rPr>
          <w:lang w:val="az-Latn-AZ"/>
        </w:rPr>
        <w:t>La</w:t>
      </w:r>
      <w:r w:rsidRPr="00CC3B78">
        <w:rPr>
          <w:lang w:val="ru-RU"/>
        </w:rPr>
        <w:t xml:space="preserve"> </w:t>
      </w:r>
      <w:r w:rsidRPr="0078169E">
        <w:rPr>
          <w:lang w:val="az-Latn-AZ"/>
        </w:rPr>
        <w:t>mustənkifən</w:t>
      </w:r>
      <w:r w:rsidRPr="00CC3B78">
        <w:rPr>
          <w:lang w:val="ru-RU"/>
        </w:rPr>
        <w:t xml:space="preserve"> </w:t>
      </w:r>
      <w:r w:rsidRPr="0078169E">
        <w:rPr>
          <w:lang w:val="az-Latn-AZ"/>
        </w:rPr>
        <w:t>və</w:t>
      </w:r>
      <w:r w:rsidRPr="00CC3B78">
        <w:rPr>
          <w:lang w:val="ru-RU"/>
        </w:rPr>
        <w:t xml:space="preserve"> </w:t>
      </w:r>
      <w:r w:rsidRPr="0078169E">
        <w:rPr>
          <w:lang w:val="az-Latn-AZ"/>
        </w:rPr>
        <w:t>la</w:t>
      </w:r>
      <w:r w:rsidRPr="00CC3B78">
        <w:rPr>
          <w:lang w:val="ru-RU"/>
        </w:rPr>
        <w:t xml:space="preserve"> </w:t>
      </w:r>
      <w:r w:rsidRPr="0078169E">
        <w:rPr>
          <w:lang w:val="az-Latn-AZ"/>
        </w:rPr>
        <w:t>mustəkbirən</w:t>
      </w:r>
      <w:r w:rsidRPr="00CC3B78">
        <w:rPr>
          <w:lang w:val="ru-RU"/>
        </w:rPr>
        <w:t xml:space="preserve"> </w:t>
      </w:r>
      <w:r w:rsidRPr="0078169E">
        <w:rPr>
          <w:lang w:val="az-Latn-AZ"/>
        </w:rPr>
        <w:t>bəl</w:t>
      </w:r>
      <w:r w:rsidRPr="00CC3B78">
        <w:rPr>
          <w:lang w:val="ru-RU"/>
        </w:rPr>
        <w:t xml:space="preserve"> </w:t>
      </w:r>
      <w:r w:rsidRPr="0078169E">
        <w:rPr>
          <w:lang w:val="az-Latn-AZ"/>
        </w:rPr>
        <w:t>ənə</w:t>
      </w:r>
      <w:r w:rsidRPr="00CC3B78">
        <w:rPr>
          <w:lang w:val="ru-RU"/>
        </w:rPr>
        <w:t xml:space="preserve"> </w:t>
      </w:r>
      <w:r w:rsidRPr="0078169E">
        <w:rPr>
          <w:lang w:val="az-Latn-AZ"/>
        </w:rPr>
        <w:t>əbdun</w:t>
      </w:r>
      <w:r w:rsidRPr="00CC3B78">
        <w:rPr>
          <w:lang w:val="ru-RU"/>
        </w:rPr>
        <w:t xml:space="preserve"> </w:t>
      </w:r>
      <w:r w:rsidRPr="0078169E">
        <w:rPr>
          <w:lang w:val="az-Latn-AZ"/>
        </w:rPr>
        <w:t>zəlilun</w:t>
      </w:r>
      <w:r w:rsidRPr="00CC3B78">
        <w:rPr>
          <w:lang w:val="ru-RU"/>
        </w:rPr>
        <w:t xml:space="preserve">, </w:t>
      </w:r>
      <w:r w:rsidRPr="0078169E">
        <w:rPr>
          <w:lang w:val="az-Latn-AZ"/>
        </w:rPr>
        <w:t>zəifun</w:t>
      </w:r>
      <w:r w:rsidRPr="00CC3B78">
        <w:rPr>
          <w:lang w:val="ru-RU"/>
        </w:rPr>
        <w:t xml:space="preserve">, </w:t>
      </w:r>
      <w:r w:rsidRPr="0078169E">
        <w:rPr>
          <w:lang w:val="az-Latn-AZ"/>
        </w:rPr>
        <w:t>xaifun</w:t>
      </w:r>
      <w:r w:rsidRPr="00CC3B78">
        <w:rPr>
          <w:lang w:val="ru-RU"/>
        </w:rPr>
        <w:t xml:space="preserve">, </w:t>
      </w:r>
      <w:r w:rsidRPr="0078169E">
        <w:rPr>
          <w:lang w:val="az-Latn-AZ"/>
        </w:rPr>
        <w:t>mustəcir</w:t>
      </w:r>
      <w:r w:rsidRPr="00CC3B78">
        <w:rPr>
          <w:lang w:val="ru-RU"/>
        </w:rPr>
        <w:t>.</w:t>
      </w:r>
      <w:r>
        <w:rPr>
          <w:rStyle w:val="FootnoteReference"/>
          <w:lang w:val="ru-RU"/>
        </w:rPr>
        <w:footnoteReference w:id="8"/>
      </w:r>
    </w:p>
    <w:p w14:paraId="28C8ED55" w14:textId="77777777" w:rsidR="0064286B" w:rsidRDefault="0064286B" w:rsidP="0064286B">
      <w:pPr>
        <w:pStyle w:val="Heading2"/>
        <w:jc w:val="center"/>
        <w:rPr>
          <w:rFonts w:ascii="Times New Roman" w:hAnsi="Times New Roman" w:cs="Times New Roman"/>
          <w:lang w:val="ru-RU"/>
        </w:rPr>
      </w:pPr>
      <w:bookmarkStart w:id="17" w:name="_Toc16174173"/>
      <w:r w:rsidRPr="0078169E">
        <w:rPr>
          <w:rFonts w:ascii="Times New Roman" w:hAnsi="Times New Roman" w:cs="Times New Roman"/>
          <w:lang w:val="az-Latn-AZ"/>
        </w:rPr>
        <w:t>AYƏT</w:t>
      </w:r>
      <w:r w:rsidRPr="00F23381">
        <w:rPr>
          <w:rFonts w:ascii="Times New Roman" w:hAnsi="Times New Roman" w:cs="Times New Roman"/>
          <w:lang w:val="ru-RU"/>
        </w:rPr>
        <w:t xml:space="preserve"> </w:t>
      </w:r>
      <w:r w:rsidRPr="0078169E">
        <w:rPr>
          <w:rFonts w:ascii="Times New Roman" w:hAnsi="Times New Roman" w:cs="Times New Roman"/>
          <w:lang w:val="az-Latn-AZ"/>
        </w:rPr>
        <w:t>NAMAZI</w:t>
      </w:r>
      <w:bookmarkEnd w:id="17"/>
    </w:p>
    <w:p w14:paraId="3F4597AB" w14:textId="77777777" w:rsidR="0064286B" w:rsidRPr="00CC3B78" w:rsidRDefault="0064286B" w:rsidP="0064286B">
      <w:pPr>
        <w:ind w:right="-24" w:firstLine="240"/>
        <w:rPr>
          <w:lang w:val="ru-RU"/>
        </w:rPr>
      </w:pPr>
      <w:r w:rsidRPr="0078169E">
        <w:rPr>
          <w:lang w:val="az-Latn-AZ"/>
        </w:rPr>
        <w:t>Ayət</w:t>
      </w:r>
      <w:r w:rsidRPr="00CC3B78">
        <w:rPr>
          <w:lang w:val="ru-RU"/>
        </w:rPr>
        <w:t xml:space="preserve"> </w:t>
      </w:r>
      <w:r w:rsidRPr="0078169E">
        <w:rPr>
          <w:lang w:val="az-Latn-AZ"/>
        </w:rPr>
        <w:t>namazı</w:t>
      </w:r>
      <w:r w:rsidRPr="00CC3B78">
        <w:rPr>
          <w:lang w:val="ru-RU"/>
        </w:rPr>
        <w:t xml:space="preserve"> </w:t>
      </w:r>
      <w:r w:rsidRPr="0078169E">
        <w:rPr>
          <w:lang w:val="az-Latn-AZ"/>
        </w:rPr>
        <w:t>dörd</w:t>
      </w:r>
      <w:r w:rsidRPr="00CC3B78">
        <w:rPr>
          <w:lang w:val="ru-RU"/>
        </w:rPr>
        <w:t xml:space="preserve"> </w:t>
      </w:r>
      <w:r w:rsidRPr="0078169E">
        <w:rPr>
          <w:lang w:val="az-Latn-AZ"/>
        </w:rPr>
        <w:t>şey</w:t>
      </w:r>
      <w:r w:rsidRPr="00CC3B78">
        <w:rPr>
          <w:lang w:val="ru-RU"/>
        </w:rPr>
        <w:t xml:space="preserve"> </w:t>
      </w:r>
      <w:r w:rsidRPr="0078169E">
        <w:rPr>
          <w:lang w:val="az-Latn-AZ"/>
        </w:rPr>
        <w:t>vasitəsilə</w:t>
      </w:r>
      <w:r w:rsidRPr="00CC3B78">
        <w:rPr>
          <w:lang w:val="ru-RU"/>
        </w:rPr>
        <w:t xml:space="preserve"> </w:t>
      </w:r>
      <w:r w:rsidRPr="0078169E">
        <w:rPr>
          <w:lang w:val="az-Latn-AZ"/>
        </w:rPr>
        <w:t>vacib</w:t>
      </w:r>
      <w:r w:rsidRPr="00CC3B78">
        <w:rPr>
          <w:lang w:val="ru-RU"/>
        </w:rPr>
        <w:t xml:space="preserve"> </w:t>
      </w:r>
      <w:r w:rsidRPr="0078169E">
        <w:rPr>
          <w:lang w:val="az-Latn-AZ"/>
        </w:rPr>
        <w:t>olur</w:t>
      </w:r>
      <w:r w:rsidRPr="00CC3B78">
        <w:rPr>
          <w:lang w:val="ru-RU"/>
        </w:rPr>
        <w:t>:</w:t>
      </w:r>
    </w:p>
    <w:p w14:paraId="6BD84107" w14:textId="77777777" w:rsidR="0064286B" w:rsidRPr="00CC3B78" w:rsidRDefault="0064286B" w:rsidP="0064286B">
      <w:pPr>
        <w:ind w:right="-24" w:firstLine="240"/>
        <w:jc w:val="both"/>
        <w:rPr>
          <w:lang w:val="ru-RU"/>
        </w:rPr>
      </w:pPr>
      <w:r w:rsidRPr="00CC3B78">
        <w:rPr>
          <w:b/>
          <w:lang w:val="ru-RU"/>
        </w:rPr>
        <w:t xml:space="preserve">1 </w:t>
      </w:r>
      <w:r w:rsidRPr="0078169E">
        <w:rPr>
          <w:b/>
          <w:lang w:val="az-Latn-AZ"/>
        </w:rPr>
        <w:t>və</w:t>
      </w:r>
      <w:r w:rsidRPr="00CC3B78">
        <w:rPr>
          <w:b/>
          <w:lang w:val="ru-RU"/>
        </w:rPr>
        <w:t xml:space="preserve"> 2-</w:t>
      </w:r>
      <w:r w:rsidRPr="0078169E">
        <w:rPr>
          <w:lang w:val="az-Latn-AZ"/>
        </w:rPr>
        <w:t>Günəşin</w:t>
      </w:r>
      <w:r w:rsidRPr="00CC3B78">
        <w:rPr>
          <w:lang w:val="ru-RU"/>
        </w:rPr>
        <w:t xml:space="preserve"> </w:t>
      </w:r>
      <w:r w:rsidRPr="0078169E">
        <w:rPr>
          <w:lang w:val="az-Latn-AZ"/>
        </w:rPr>
        <w:t>və</w:t>
      </w:r>
      <w:r w:rsidRPr="00CC3B78">
        <w:rPr>
          <w:lang w:val="ru-RU"/>
        </w:rPr>
        <w:t xml:space="preserve"> </w:t>
      </w:r>
      <w:r w:rsidRPr="0078169E">
        <w:rPr>
          <w:lang w:val="az-Latn-AZ"/>
        </w:rPr>
        <w:t>ayın</w:t>
      </w:r>
      <w:r w:rsidRPr="00CC3B78">
        <w:rPr>
          <w:lang w:val="ru-RU"/>
        </w:rPr>
        <w:t xml:space="preserve"> </w:t>
      </w:r>
      <w:r w:rsidRPr="0078169E">
        <w:rPr>
          <w:lang w:val="az-Latn-AZ"/>
        </w:rPr>
        <w:t>tutulması</w:t>
      </w:r>
      <w:r w:rsidRPr="00CC3B78">
        <w:rPr>
          <w:lang w:val="ru-RU"/>
        </w:rPr>
        <w:t xml:space="preserve"> (</w:t>
      </w:r>
      <w:r w:rsidRPr="0078169E">
        <w:rPr>
          <w:lang w:val="az-Latn-AZ"/>
        </w:rPr>
        <w:t>hətta</w:t>
      </w:r>
      <w:r w:rsidRPr="00CC3B78">
        <w:rPr>
          <w:lang w:val="ru-RU"/>
        </w:rPr>
        <w:t xml:space="preserve"> </w:t>
      </w:r>
      <w:r w:rsidRPr="0078169E">
        <w:rPr>
          <w:lang w:val="az-Latn-AZ"/>
        </w:rPr>
        <w:t>onların</w:t>
      </w:r>
      <w:r w:rsidRPr="00CC3B78">
        <w:rPr>
          <w:lang w:val="ru-RU"/>
        </w:rPr>
        <w:t xml:space="preserve"> </w:t>
      </w:r>
      <w:r w:rsidRPr="0078169E">
        <w:rPr>
          <w:lang w:val="az-Latn-AZ"/>
        </w:rPr>
        <w:t>azacıq</w:t>
      </w:r>
      <w:r w:rsidRPr="00CC3B78">
        <w:rPr>
          <w:lang w:val="ru-RU"/>
        </w:rPr>
        <w:t xml:space="preserve"> </w:t>
      </w:r>
      <w:r w:rsidRPr="0078169E">
        <w:rPr>
          <w:lang w:val="az-Latn-AZ"/>
        </w:rPr>
        <w:t>tutulsa</w:t>
      </w:r>
      <w:r w:rsidRPr="00CC3B78">
        <w:rPr>
          <w:lang w:val="ru-RU"/>
        </w:rPr>
        <w:t xml:space="preserve"> </w:t>
      </w:r>
      <w:r w:rsidRPr="0078169E">
        <w:rPr>
          <w:lang w:val="az-Latn-AZ"/>
        </w:rPr>
        <w:t>və</w:t>
      </w:r>
      <w:r w:rsidRPr="00CC3B78">
        <w:rPr>
          <w:lang w:val="ru-RU"/>
        </w:rPr>
        <w:t xml:space="preserve"> </w:t>
      </w:r>
      <w:r w:rsidRPr="0078169E">
        <w:rPr>
          <w:lang w:val="az-Latn-AZ"/>
        </w:rPr>
        <w:t>bir</w:t>
      </w:r>
      <w:r w:rsidRPr="00CC3B78">
        <w:rPr>
          <w:lang w:val="ru-RU"/>
        </w:rPr>
        <w:t xml:space="preserve"> </w:t>
      </w:r>
      <w:r w:rsidRPr="0078169E">
        <w:rPr>
          <w:lang w:val="az-Latn-AZ"/>
        </w:rPr>
        <w:t>kəs</w:t>
      </w:r>
      <w:r w:rsidRPr="00CC3B78">
        <w:rPr>
          <w:lang w:val="ru-RU"/>
        </w:rPr>
        <w:t xml:space="preserve"> </w:t>
      </w:r>
      <w:r w:rsidRPr="0078169E">
        <w:rPr>
          <w:lang w:val="az-Latn-AZ"/>
        </w:rPr>
        <w:t>də</w:t>
      </w:r>
      <w:r w:rsidRPr="00CC3B78">
        <w:rPr>
          <w:lang w:val="ru-RU"/>
        </w:rPr>
        <w:t xml:space="preserve"> </w:t>
      </w:r>
      <w:r w:rsidRPr="0078169E">
        <w:rPr>
          <w:lang w:val="az-Latn-AZ"/>
        </w:rPr>
        <w:t>qorxmasa</w:t>
      </w:r>
      <w:r w:rsidRPr="00CC3B78">
        <w:rPr>
          <w:lang w:val="ru-RU"/>
        </w:rPr>
        <w:t>);</w:t>
      </w:r>
    </w:p>
    <w:p w14:paraId="62439570" w14:textId="77777777" w:rsidR="0064286B" w:rsidRPr="00CC3B78" w:rsidRDefault="0064286B" w:rsidP="0064286B">
      <w:pPr>
        <w:ind w:right="-24" w:firstLine="240"/>
        <w:jc w:val="both"/>
        <w:rPr>
          <w:lang w:val="ru-RU"/>
        </w:rPr>
      </w:pPr>
      <w:r w:rsidRPr="00CC3B78">
        <w:rPr>
          <w:b/>
          <w:lang w:val="ru-RU"/>
        </w:rPr>
        <w:t>3-</w:t>
      </w:r>
      <w:r w:rsidRPr="0078169E">
        <w:rPr>
          <w:lang w:val="az-Latn-AZ"/>
        </w:rPr>
        <w:t>Zəlzələ</w:t>
      </w:r>
      <w:r w:rsidRPr="00CC3B78">
        <w:rPr>
          <w:lang w:val="ru-RU"/>
        </w:rPr>
        <w:t xml:space="preserve"> (</w:t>
      </w:r>
      <w:r w:rsidRPr="0078169E">
        <w:rPr>
          <w:lang w:val="az-Latn-AZ"/>
        </w:rPr>
        <w:t>hətta</w:t>
      </w:r>
      <w:r w:rsidRPr="00CC3B78">
        <w:rPr>
          <w:lang w:val="ru-RU"/>
        </w:rPr>
        <w:t xml:space="preserve"> </w:t>
      </w:r>
      <w:r w:rsidRPr="0078169E">
        <w:rPr>
          <w:lang w:val="az-Latn-AZ"/>
        </w:rPr>
        <w:t>bir</w:t>
      </w:r>
      <w:r w:rsidRPr="00CC3B78">
        <w:rPr>
          <w:lang w:val="ru-RU"/>
        </w:rPr>
        <w:t xml:space="preserve"> </w:t>
      </w:r>
      <w:r w:rsidRPr="0078169E">
        <w:rPr>
          <w:lang w:val="az-Latn-AZ"/>
        </w:rPr>
        <w:t>kəs</w:t>
      </w:r>
      <w:r w:rsidRPr="00CC3B78">
        <w:rPr>
          <w:lang w:val="ru-RU"/>
        </w:rPr>
        <w:t xml:space="preserve"> </w:t>
      </w:r>
      <w:r w:rsidRPr="0078169E">
        <w:rPr>
          <w:lang w:val="az-Latn-AZ"/>
        </w:rPr>
        <w:t>qorxmasa</w:t>
      </w:r>
      <w:r w:rsidRPr="00CC3B78">
        <w:rPr>
          <w:lang w:val="ru-RU"/>
        </w:rPr>
        <w:t xml:space="preserve"> </w:t>
      </w:r>
      <w:r w:rsidRPr="0078169E">
        <w:rPr>
          <w:lang w:val="az-Latn-AZ"/>
        </w:rPr>
        <w:t>da</w:t>
      </w:r>
      <w:r w:rsidRPr="00CC3B78">
        <w:rPr>
          <w:lang w:val="ru-RU"/>
        </w:rPr>
        <w:t>);</w:t>
      </w:r>
    </w:p>
    <w:p w14:paraId="55C8D91B" w14:textId="77777777" w:rsidR="0064286B" w:rsidRPr="00CC3B78" w:rsidRDefault="0064286B" w:rsidP="0064286B">
      <w:pPr>
        <w:ind w:right="-24" w:firstLine="240"/>
        <w:jc w:val="both"/>
        <w:rPr>
          <w:lang w:val="ru-RU"/>
        </w:rPr>
      </w:pPr>
      <w:r w:rsidRPr="00CC3B78">
        <w:rPr>
          <w:b/>
          <w:lang w:val="ru-RU"/>
        </w:rPr>
        <w:t>4-</w:t>
      </w:r>
      <w:r w:rsidRPr="0078169E">
        <w:rPr>
          <w:lang w:val="az-Latn-AZ"/>
        </w:rPr>
        <w:t>İldırım</w:t>
      </w:r>
      <w:r w:rsidRPr="00CC3B78">
        <w:rPr>
          <w:lang w:val="ru-RU"/>
        </w:rPr>
        <w:t xml:space="preserve">, </w:t>
      </w:r>
      <w:r w:rsidRPr="0078169E">
        <w:rPr>
          <w:lang w:val="az-Latn-AZ"/>
        </w:rPr>
        <w:t>şimşək</w:t>
      </w:r>
      <w:r w:rsidRPr="00CC3B78">
        <w:rPr>
          <w:lang w:val="ru-RU"/>
        </w:rPr>
        <w:t xml:space="preserve"> </w:t>
      </w:r>
      <w:r w:rsidRPr="0078169E">
        <w:rPr>
          <w:lang w:val="az-Latn-AZ"/>
        </w:rPr>
        <w:t>və</w:t>
      </w:r>
      <w:r w:rsidRPr="00CC3B78">
        <w:rPr>
          <w:lang w:val="ru-RU"/>
        </w:rPr>
        <w:t xml:space="preserve"> </w:t>
      </w:r>
      <w:r w:rsidRPr="0078169E">
        <w:rPr>
          <w:lang w:val="az-Latn-AZ"/>
        </w:rPr>
        <w:t>yaxud</w:t>
      </w:r>
      <w:r w:rsidRPr="00CC3B78">
        <w:rPr>
          <w:lang w:val="ru-RU"/>
        </w:rPr>
        <w:t xml:space="preserve"> </w:t>
      </w:r>
      <w:r w:rsidRPr="0078169E">
        <w:rPr>
          <w:lang w:val="az-Latn-AZ"/>
        </w:rPr>
        <w:t>qara</w:t>
      </w:r>
      <w:r w:rsidRPr="00CC3B78">
        <w:rPr>
          <w:lang w:val="ru-RU"/>
        </w:rPr>
        <w:t>-</w:t>
      </w:r>
      <w:r w:rsidRPr="0078169E">
        <w:rPr>
          <w:lang w:val="az-Latn-AZ"/>
        </w:rPr>
        <w:t>qırmızı</w:t>
      </w:r>
      <w:r w:rsidRPr="00CC3B78">
        <w:rPr>
          <w:lang w:val="ru-RU"/>
        </w:rPr>
        <w:t xml:space="preserve"> </w:t>
      </w:r>
      <w:r w:rsidRPr="0078169E">
        <w:rPr>
          <w:lang w:val="az-Latn-AZ"/>
        </w:rPr>
        <w:t>küləklər</w:t>
      </w:r>
      <w:r w:rsidRPr="00CC3B78">
        <w:rPr>
          <w:lang w:val="ru-RU"/>
        </w:rPr>
        <w:t xml:space="preserve"> </w:t>
      </w:r>
      <w:r w:rsidRPr="0078169E">
        <w:rPr>
          <w:lang w:val="az-Latn-AZ"/>
        </w:rPr>
        <w:t>və</w:t>
      </w:r>
      <w:r w:rsidRPr="00CC3B78">
        <w:rPr>
          <w:lang w:val="ru-RU"/>
        </w:rPr>
        <w:t xml:space="preserve"> </w:t>
      </w:r>
      <w:r w:rsidRPr="0078169E">
        <w:rPr>
          <w:lang w:val="az-Latn-AZ"/>
        </w:rPr>
        <w:t>s</w:t>
      </w:r>
      <w:r w:rsidRPr="00CC3B78">
        <w:rPr>
          <w:lang w:val="ru-RU"/>
        </w:rPr>
        <w:t xml:space="preserve">. </w:t>
      </w:r>
      <w:r w:rsidRPr="0078169E">
        <w:rPr>
          <w:lang w:val="az-Latn-AZ"/>
        </w:rPr>
        <w:t>kimi</w:t>
      </w:r>
      <w:r w:rsidRPr="00CC3B78">
        <w:rPr>
          <w:lang w:val="ru-RU"/>
        </w:rPr>
        <w:t xml:space="preserve"> </w:t>
      </w:r>
      <w:r w:rsidRPr="0078169E">
        <w:rPr>
          <w:lang w:val="az-Latn-AZ"/>
        </w:rPr>
        <w:t>şeylər</w:t>
      </w:r>
      <w:r w:rsidRPr="00CC3B78">
        <w:rPr>
          <w:lang w:val="ru-RU"/>
        </w:rPr>
        <w:t xml:space="preserve"> (</w:t>
      </w:r>
      <w:r w:rsidRPr="0078169E">
        <w:rPr>
          <w:lang w:val="az-Latn-AZ"/>
        </w:rPr>
        <w:t>o</w:t>
      </w:r>
      <w:r w:rsidRPr="00CC3B78">
        <w:rPr>
          <w:lang w:val="ru-RU"/>
        </w:rPr>
        <w:t xml:space="preserve"> </w:t>
      </w:r>
      <w:r w:rsidRPr="0078169E">
        <w:rPr>
          <w:lang w:val="az-Latn-AZ"/>
        </w:rPr>
        <w:t>halda</w:t>
      </w:r>
      <w:r w:rsidRPr="00CC3B78">
        <w:rPr>
          <w:lang w:val="ru-RU"/>
        </w:rPr>
        <w:t xml:space="preserve"> </w:t>
      </w:r>
      <w:r w:rsidRPr="0078169E">
        <w:rPr>
          <w:lang w:val="az-Latn-AZ"/>
        </w:rPr>
        <w:t>bunlara</w:t>
      </w:r>
      <w:r w:rsidRPr="00CC3B78">
        <w:rPr>
          <w:lang w:val="ru-RU"/>
        </w:rPr>
        <w:t xml:space="preserve"> </w:t>
      </w:r>
      <w:r w:rsidRPr="0078169E">
        <w:rPr>
          <w:lang w:val="az-Latn-AZ"/>
        </w:rPr>
        <w:t>namaz</w:t>
      </w:r>
      <w:r w:rsidRPr="00CC3B78">
        <w:rPr>
          <w:lang w:val="ru-RU"/>
        </w:rPr>
        <w:t xml:space="preserve"> </w:t>
      </w:r>
      <w:r w:rsidRPr="0078169E">
        <w:rPr>
          <w:lang w:val="az-Latn-AZ"/>
        </w:rPr>
        <w:t>vacib</w:t>
      </w:r>
      <w:r w:rsidRPr="00CC3B78">
        <w:rPr>
          <w:lang w:val="ru-RU"/>
        </w:rPr>
        <w:t xml:space="preserve"> </w:t>
      </w:r>
      <w:r w:rsidRPr="0078169E">
        <w:rPr>
          <w:lang w:val="az-Latn-AZ"/>
        </w:rPr>
        <w:t>olur</w:t>
      </w:r>
      <w:r w:rsidRPr="00CC3B78">
        <w:rPr>
          <w:lang w:val="ru-RU"/>
        </w:rPr>
        <w:t xml:space="preserve"> </w:t>
      </w:r>
      <w:r w:rsidRPr="0078169E">
        <w:rPr>
          <w:lang w:val="az-Latn-AZ"/>
        </w:rPr>
        <w:t>ki</w:t>
      </w:r>
      <w:r w:rsidRPr="00CC3B78">
        <w:rPr>
          <w:lang w:val="ru-RU"/>
        </w:rPr>
        <w:t xml:space="preserve">, </w:t>
      </w:r>
      <w:r w:rsidRPr="0078169E">
        <w:rPr>
          <w:lang w:val="az-Latn-AZ"/>
        </w:rPr>
        <w:t>camaatın</w:t>
      </w:r>
      <w:r w:rsidRPr="00CC3B78">
        <w:rPr>
          <w:lang w:val="ru-RU"/>
        </w:rPr>
        <w:t xml:space="preserve"> </w:t>
      </w:r>
      <w:r w:rsidRPr="0078169E">
        <w:rPr>
          <w:lang w:val="az-Latn-AZ"/>
        </w:rPr>
        <w:t>əksəriyyəti</w:t>
      </w:r>
      <w:r w:rsidRPr="00CC3B78">
        <w:rPr>
          <w:lang w:val="ru-RU"/>
        </w:rPr>
        <w:t xml:space="preserve"> </w:t>
      </w:r>
      <w:r w:rsidRPr="0078169E">
        <w:rPr>
          <w:lang w:val="az-Latn-AZ"/>
        </w:rPr>
        <w:t>qorxsun</w:t>
      </w:r>
      <w:r w:rsidRPr="00CC3B78">
        <w:rPr>
          <w:lang w:val="ru-RU"/>
        </w:rPr>
        <w:t xml:space="preserve">); </w:t>
      </w:r>
      <w:r w:rsidRPr="0078169E">
        <w:rPr>
          <w:lang w:val="az-Latn-AZ"/>
        </w:rPr>
        <w:t>Həmçinin</w:t>
      </w:r>
      <w:r w:rsidRPr="00CC3B78">
        <w:rPr>
          <w:lang w:val="ru-RU"/>
        </w:rPr>
        <w:t xml:space="preserve"> </w:t>
      </w:r>
      <w:r w:rsidRPr="0078169E">
        <w:rPr>
          <w:lang w:val="az-Latn-AZ"/>
        </w:rPr>
        <w:t>ehtiyat</w:t>
      </w:r>
      <w:r w:rsidRPr="00CC3B78">
        <w:rPr>
          <w:lang w:val="ru-RU"/>
        </w:rPr>
        <w:t>-</w:t>
      </w:r>
      <w:r w:rsidRPr="0078169E">
        <w:rPr>
          <w:lang w:val="az-Latn-AZ"/>
        </w:rPr>
        <w:t>vacibə</w:t>
      </w:r>
      <w:r w:rsidRPr="00CC3B78">
        <w:rPr>
          <w:lang w:val="ru-RU"/>
        </w:rPr>
        <w:t xml:space="preserve"> </w:t>
      </w:r>
      <w:r w:rsidRPr="0078169E">
        <w:rPr>
          <w:lang w:val="az-Latn-AZ"/>
        </w:rPr>
        <w:t>görə</w:t>
      </w:r>
      <w:r w:rsidRPr="00CC3B78">
        <w:rPr>
          <w:lang w:val="ru-RU"/>
        </w:rPr>
        <w:t xml:space="preserve"> </w:t>
      </w:r>
      <w:r w:rsidRPr="0078169E">
        <w:rPr>
          <w:lang w:val="az-Latn-AZ"/>
        </w:rPr>
        <w:t>yerdə</w:t>
      </w:r>
      <w:r w:rsidRPr="00CC3B78">
        <w:rPr>
          <w:lang w:val="ru-RU"/>
        </w:rPr>
        <w:t xml:space="preserve"> </w:t>
      </w:r>
      <w:r w:rsidRPr="0078169E">
        <w:rPr>
          <w:lang w:val="az-Latn-AZ"/>
        </w:rPr>
        <w:t>baş</w:t>
      </w:r>
      <w:r w:rsidRPr="00CC3B78">
        <w:rPr>
          <w:lang w:val="ru-RU"/>
        </w:rPr>
        <w:t xml:space="preserve"> </w:t>
      </w:r>
      <w:r w:rsidRPr="0078169E">
        <w:rPr>
          <w:lang w:val="az-Latn-AZ"/>
        </w:rPr>
        <w:t>verən</w:t>
      </w:r>
      <w:r w:rsidRPr="00CC3B78">
        <w:rPr>
          <w:lang w:val="ru-RU"/>
        </w:rPr>
        <w:t xml:space="preserve"> </w:t>
      </w:r>
      <w:r w:rsidRPr="0078169E">
        <w:rPr>
          <w:lang w:val="az-Latn-AZ"/>
        </w:rPr>
        <w:t>dəhşətli</w:t>
      </w:r>
      <w:r w:rsidRPr="00CC3B78">
        <w:rPr>
          <w:lang w:val="ru-RU"/>
        </w:rPr>
        <w:t xml:space="preserve">, </w:t>
      </w:r>
      <w:r w:rsidRPr="0078169E">
        <w:rPr>
          <w:lang w:val="az-Latn-AZ"/>
        </w:rPr>
        <w:t>qorxunc</w:t>
      </w:r>
      <w:r w:rsidRPr="00CC3B78">
        <w:rPr>
          <w:lang w:val="ru-RU"/>
        </w:rPr>
        <w:t xml:space="preserve"> </w:t>
      </w:r>
      <w:r w:rsidRPr="0078169E">
        <w:rPr>
          <w:lang w:val="az-Latn-AZ"/>
        </w:rPr>
        <w:t>hadisələrdə</w:t>
      </w:r>
      <w:r w:rsidRPr="00CC3B78">
        <w:rPr>
          <w:lang w:val="ru-RU"/>
        </w:rPr>
        <w:t xml:space="preserve"> (</w:t>
      </w:r>
      <w:r w:rsidRPr="0078169E">
        <w:rPr>
          <w:lang w:val="az-Latn-AZ"/>
        </w:rPr>
        <w:t>yerin</w:t>
      </w:r>
      <w:r w:rsidRPr="00CC3B78">
        <w:rPr>
          <w:lang w:val="ru-RU"/>
        </w:rPr>
        <w:t xml:space="preserve"> </w:t>
      </w:r>
      <w:r w:rsidRPr="0078169E">
        <w:rPr>
          <w:lang w:val="az-Latn-AZ"/>
        </w:rPr>
        <w:t>yarılması</w:t>
      </w:r>
      <w:r w:rsidRPr="00CC3B78">
        <w:rPr>
          <w:lang w:val="ru-RU"/>
        </w:rPr>
        <w:t xml:space="preserve">, </w:t>
      </w:r>
      <w:r w:rsidRPr="0078169E">
        <w:rPr>
          <w:lang w:val="az-Latn-AZ"/>
        </w:rPr>
        <w:t>batması</w:t>
      </w:r>
      <w:r w:rsidRPr="00CC3B78">
        <w:rPr>
          <w:lang w:val="ru-RU"/>
        </w:rPr>
        <w:t xml:space="preserve">) </w:t>
      </w:r>
      <w:r w:rsidRPr="0078169E">
        <w:rPr>
          <w:lang w:val="az-Latn-AZ"/>
        </w:rPr>
        <w:t>camaatın</w:t>
      </w:r>
      <w:r w:rsidRPr="00CC3B78">
        <w:rPr>
          <w:lang w:val="ru-RU"/>
        </w:rPr>
        <w:t xml:space="preserve"> </w:t>
      </w:r>
      <w:r w:rsidRPr="0078169E">
        <w:rPr>
          <w:lang w:val="az-Latn-AZ"/>
        </w:rPr>
        <w:t>çoxunun</w:t>
      </w:r>
      <w:r w:rsidRPr="00CC3B78">
        <w:rPr>
          <w:lang w:val="ru-RU"/>
        </w:rPr>
        <w:t xml:space="preserve"> </w:t>
      </w:r>
      <w:r w:rsidRPr="0078169E">
        <w:rPr>
          <w:lang w:val="az-Latn-AZ"/>
        </w:rPr>
        <w:t>qorxduğu</w:t>
      </w:r>
      <w:r w:rsidRPr="00CC3B78">
        <w:rPr>
          <w:lang w:val="ru-RU"/>
        </w:rPr>
        <w:t xml:space="preserve"> </w:t>
      </w:r>
      <w:r w:rsidRPr="0078169E">
        <w:rPr>
          <w:lang w:val="az-Latn-AZ"/>
        </w:rPr>
        <w:t>halda</w:t>
      </w:r>
      <w:r w:rsidRPr="00CC3B78">
        <w:rPr>
          <w:lang w:val="ru-RU"/>
        </w:rPr>
        <w:t xml:space="preserve"> </w:t>
      </w:r>
      <w:r w:rsidRPr="0078169E">
        <w:rPr>
          <w:lang w:val="az-Latn-AZ"/>
        </w:rPr>
        <w:t>ayət</w:t>
      </w:r>
      <w:r w:rsidRPr="00CC3B78">
        <w:rPr>
          <w:lang w:val="ru-RU"/>
        </w:rPr>
        <w:t xml:space="preserve"> </w:t>
      </w:r>
      <w:r w:rsidRPr="0078169E">
        <w:rPr>
          <w:lang w:val="az-Latn-AZ"/>
        </w:rPr>
        <w:t>namazı</w:t>
      </w:r>
      <w:r w:rsidRPr="00CC3B78">
        <w:rPr>
          <w:lang w:val="ru-RU"/>
        </w:rPr>
        <w:t xml:space="preserve"> </w:t>
      </w:r>
      <w:r w:rsidRPr="0078169E">
        <w:rPr>
          <w:lang w:val="az-Latn-AZ"/>
        </w:rPr>
        <w:t>qılınsın</w:t>
      </w:r>
      <w:r w:rsidRPr="00CC3B78">
        <w:rPr>
          <w:lang w:val="ru-RU"/>
        </w:rPr>
        <w:t>.</w:t>
      </w:r>
    </w:p>
    <w:p w14:paraId="153DBE79" w14:textId="77777777" w:rsidR="0064286B" w:rsidRPr="00CC3B78" w:rsidRDefault="0064286B" w:rsidP="0064286B">
      <w:pPr>
        <w:ind w:right="-24" w:firstLine="240"/>
        <w:jc w:val="both"/>
        <w:rPr>
          <w:lang w:val="ru-RU"/>
        </w:rPr>
      </w:pPr>
      <w:r w:rsidRPr="0078169E">
        <w:rPr>
          <w:lang w:val="az-Latn-AZ"/>
        </w:rPr>
        <w:t>Ayət</w:t>
      </w:r>
      <w:r w:rsidRPr="00CC3B78">
        <w:rPr>
          <w:lang w:val="ru-RU"/>
        </w:rPr>
        <w:t xml:space="preserve"> </w:t>
      </w:r>
      <w:r w:rsidRPr="0078169E">
        <w:rPr>
          <w:lang w:val="az-Latn-AZ"/>
        </w:rPr>
        <w:t>namazı</w:t>
      </w:r>
      <w:r w:rsidRPr="00CC3B78">
        <w:rPr>
          <w:lang w:val="ru-RU"/>
        </w:rPr>
        <w:t xml:space="preserve"> </w:t>
      </w:r>
      <w:r w:rsidRPr="0078169E">
        <w:rPr>
          <w:lang w:val="az-Latn-AZ"/>
        </w:rPr>
        <w:t>iki</w:t>
      </w:r>
      <w:r w:rsidRPr="00CC3B78">
        <w:rPr>
          <w:lang w:val="ru-RU"/>
        </w:rPr>
        <w:t xml:space="preserve"> </w:t>
      </w:r>
      <w:r w:rsidRPr="0078169E">
        <w:rPr>
          <w:lang w:val="az-Latn-AZ"/>
        </w:rPr>
        <w:t>rəkətdir</w:t>
      </w:r>
      <w:r w:rsidRPr="00CC3B78">
        <w:rPr>
          <w:lang w:val="ru-RU"/>
        </w:rPr>
        <w:t xml:space="preserve"> </w:t>
      </w:r>
      <w:r w:rsidRPr="0078169E">
        <w:rPr>
          <w:lang w:val="az-Latn-AZ"/>
        </w:rPr>
        <w:t>və</w:t>
      </w:r>
      <w:r w:rsidRPr="00CC3B78">
        <w:rPr>
          <w:lang w:val="ru-RU"/>
        </w:rPr>
        <w:t xml:space="preserve"> </w:t>
      </w:r>
      <w:r w:rsidRPr="0078169E">
        <w:rPr>
          <w:lang w:val="az-Latn-AZ"/>
        </w:rPr>
        <w:t>hər</w:t>
      </w:r>
      <w:r w:rsidRPr="00CC3B78">
        <w:rPr>
          <w:lang w:val="ru-RU"/>
        </w:rPr>
        <w:t xml:space="preserve"> </w:t>
      </w:r>
      <w:r w:rsidRPr="0078169E">
        <w:rPr>
          <w:lang w:val="az-Latn-AZ"/>
        </w:rPr>
        <w:t>rəkətində</w:t>
      </w:r>
      <w:r w:rsidRPr="00CC3B78">
        <w:rPr>
          <w:lang w:val="ru-RU"/>
        </w:rPr>
        <w:t xml:space="preserve"> </w:t>
      </w:r>
      <w:r w:rsidRPr="0078169E">
        <w:rPr>
          <w:lang w:val="az-Latn-AZ"/>
        </w:rPr>
        <w:t>beş</w:t>
      </w:r>
      <w:r w:rsidRPr="00CC3B78">
        <w:rPr>
          <w:lang w:val="ru-RU"/>
        </w:rPr>
        <w:t xml:space="preserve"> </w:t>
      </w:r>
      <w:r w:rsidRPr="0078169E">
        <w:rPr>
          <w:lang w:val="az-Latn-AZ"/>
        </w:rPr>
        <w:t>rüku</w:t>
      </w:r>
      <w:r w:rsidRPr="00CC3B78">
        <w:rPr>
          <w:lang w:val="ru-RU"/>
        </w:rPr>
        <w:t xml:space="preserve"> </w:t>
      </w:r>
      <w:r w:rsidRPr="0078169E">
        <w:rPr>
          <w:lang w:val="az-Latn-AZ"/>
        </w:rPr>
        <w:t>vardır</w:t>
      </w:r>
      <w:r w:rsidRPr="00CC3B78">
        <w:rPr>
          <w:lang w:val="ru-RU"/>
        </w:rPr>
        <w:t xml:space="preserve">. </w:t>
      </w:r>
      <w:r w:rsidRPr="0078169E">
        <w:rPr>
          <w:b/>
          <w:bCs/>
          <w:i/>
          <w:iCs/>
          <w:lang w:val="az-Latn-AZ"/>
        </w:rPr>
        <w:t>Onun</w:t>
      </w:r>
      <w:r w:rsidRPr="003013BD">
        <w:rPr>
          <w:b/>
          <w:bCs/>
          <w:i/>
          <w:iCs/>
          <w:lang w:val="ru-RU"/>
        </w:rPr>
        <w:t xml:space="preserve"> </w:t>
      </w:r>
      <w:r w:rsidRPr="0078169E">
        <w:rPr>
          <w:b/>
          <w:bCs/>
          <w:i/>
          <w:iCs/>
          <w:lang w:val="az-Latn-AZ"/>
        </w:rPr>
        <w:t>qılınma</w:t>
      </w:r>
      <w:r w:rsidRPr="003013BD">
        <w:rPr>
          <w:b/>
          <w:bCs/>
          <w:i/>
          <w:iCs/>
          <w:lang w:val="ru-RU"/>
        </w:rPr>
        <w:t xml:space="preserve"> </w:t>
      </w:r>
      <w:r w:rsidRPr="0078169E">
        <w:rPr>
          <w:b/>
          <w:bCs/>
          <w:i/>
          <w:iCs/>
          <w:lang w:val="az-Latn-AZ"/>
        </w:rPr>
        <w:t>qaydası</w:t>
      </w:r>
      <w:r w:rsidRPr="003013BD">
        <w:rPr>
          <w:b/>
          <w:bCs/>
          <w:i/>
          <w:iCs/>
          <w:lang w:val="ru-RU"/>
        </w:rPr>
        <w:t xml:space="preserve"> </w:t>
      </w:r>
      <w:r w:rsidRPr="0078169E">
        <w:rPr>
          <w:b/>
          <w:bCs/>
          <w:i/>
          <w:iCs/>
          <w:lang w:val="az-Latn-AZ"/>
        </w:rPr>
        <w:t>belədir</w:t>
      </w:r>
      <w:r w:rsidRPr="00CC3B78">
        <w:rPr>
          <w:lang w:val="ru-RU"/>
        </w:rPr>
        <w:t xml:space="preserve">: </w:t>
      </w:r>
      <w:r w:rsidRPr="0078169E">
        <w:rPr>
          <w:lang w:val="az-Latn-AZ"/>
        </w:rPr>
        <w:t>niyyətdən</w:t>
      </w:r>
      <w:r w:rsidRPr="00CC3B78">
        <w:rPr>
          <w:lang w:val="ru-RU"/>
        </w:rPr>
        <w:t xml:space="preserve"> </w:t>
      </w:r>
      <w:r w:rsidRPr="0078169E">
        <w:rPr>
          <w:lang w:val="az-Latn-AZ"/>
        </w:rPr>
        <w:t>sonra</w:t>
      </w:r>
      <w:r w:rsidRPr="00CC3B78">
        <w:rPr>
          <w:lang w:val="ru-RU"/>
        </w:rPr>
        <w:t xml:space="preserve"> </w:t>
      </w:r>
      <w:r w:rsidRPr="0078169E">
        <w:rPr>
          <w:lang w:val="az-Latn-AZ"/>
        </w:rPr>
        <w:t>təkbir</w:t>
      </w:r>
      <w:r w:rsidRPr="00CC3B78">
        <w:rPr>
          <w:lang w:val="ru-RU"/>
        </w:rPr>
        <w:t xml:space="preserve"> </w:t>
      </w:r>
      <w:r w:rsidRPr="0078169E">
        <w:rPr>
          <w:lang w:val="az-Latn-AZ"/>
        </w:rPr>
        <w:t>deyib</w:t>
      </w:r>
      <w:r w:rsidRPr="00CC3B78">
        <w:rPr>
          <w:lang w:val="ru-RU"/>
        </w:rPr>
        <w:t xml:space="preserve"> </w:t>
      </w:r>
      <w:r w:rsidRPr="0078169E">
        <w:rPr>
          <w:lang w:val="az-Latn-AZ"/>
        </w:rPr>
        <w:t>bir</w:t>
      </w:r>
      <w:r w:rsidRPr="00CC3B78">
        <w:rPr>
          <w:lang w:val="ru-RU"/>
        </w:rPr>
        <w:t xml:space="preserve"> </w:t>
      </w:r>
      <w:r w:rsidRPr="0078169E">
        <w:rPr>
          <w:lang w:val="az-Latn-AZ"/>
        </w:rPr>
        <w:t>Həmd</w:t>
      </w:r>
      <w:r w:rsidRPr="00CC3B78">
        <w:rPr>
          <w:lang w:val="ru-RU"/>
        </w:rPr>
        <w:t xml:space="preserve"> </w:t>
      </w:r>
      <w:r w:rsidRPr="0078169E">
        <w:rPr>
          <w:lang w:val="az-Latn-AZ"/>
        </w:rPr>
        <w:t>və</w:t>
      </w:r>
      <w:r w:rsidRPr="00CC3B78">
        <w:rPr>
          <w:lang w:val="ru-RU"/>
        </w:rPr>
        <w:t xml:space="preserve"> </w:t>
      </w:r>
      <w:r w:rsidRPr="0078169E">
        <w:rPr>
          <w:lang w:val="az-Latn-AZ"/>
        </w:rPr>
        <w:t>bir</w:t>
      </w:r>
      <w:r w:rsidRPr="00CC3B78">
        <w:rPr>
          <w:lang w:val="ru-RU"/>
        </w:rPr>
        <w:t xml:space="preserve"> </w:t>
      </w:r>
      <w:r w:rsidRPr="0078169E">
        <w:rPr>
          <w:lang w:val="az-Latn-AZ"/>
        </w:rPr>
        <w:t>Surəni</w:t>
      </w:r>
      <w:r w:rsidRPr="00CC3B78">
        <w:rPr>
          <w:lang w:val="ru-RU"/>
        </w:rPr>
        <w:t xml:space="preserve"> </w:t>
      </w:r>
      <w:r w:rsidRPr="0078169E">
        <w:rPr>
          <w:lang w:val="az-Latn-AZ"/>
        </w:rPr>
        <w:t>tam</w:t>
      </w:r>
      <w:r w:rsidRPr="00CC3B78">
        <w:rPr>
          <w:lang w:val="ru-RU"/>
        </w:rPr>
        <w:t xml:space="preserve"> </w:t>
      </w:r>
      <w:r w:rsidRPr="0078169E">
        <w:rPr>
          <w:lang w:val="az-Latn-AZ"/>
        </w:rPr>
        <w:t>oxumalı</w:t>
      </w:r>
      <w:r w:rsidRPr="00CC3B78">
        <w:rPr>
          <w:lang w:val="ru-RU"/>
        </w:rPr>
        <w:t xml:space="preserve">, </w:t>
      </w:r>
      <w:r w:rsidRPr="0078169E">
        <w:rPr>
          <w:lang w:val="az-Latn-AZ"/>
        </w:rPr>
        <w:t>rükuya</w:t>
      </w:r>
      <w:r w:rsidRPr="00CC3B78">
        <w:rPr>
          <w:lang w:val="ru-RU"/>
        </w:rPr>
        <w:t xml:space="preserve"> </w:t>
      </w:r>
      <w:r w:rsidRPr="0078169E">
        <w:rPr>
          <w:lang w:val="az-Latn-AZ"/>
        </w:rPr>
        <w:t>getməli</w:t>
      </w:r>
      <w:r w:rsidRPr="00CC3B78">
        <w:rPr>
          <w:lang w:val="ru-RU"/>
        </w:rPr>
        <w:t xml:space="preserve">, </w:t>
      </w:r>
      <w:r w:rsidRPr="0078169E">
        <w:rPr>
          <w:lang w:val="az-Latn-AZ"/>
        </w:rPr>
        <w:t>rükudan</w:t>
      </w:r>
      <w:r w:rsidRPr="00CC3B78">
        <w:rPr>
          <w:lang w:val="ru-RU"/>
        </w:rPr>
        <w:t xml:space="preserve"> </w:t>
      </w:r>
      <w:r w:rsidRPr="0078169E">
        <w:rPr>
          <w:lang w:val="az-Latn-AZ"/>
        </w:rPr>
        <w:t>qalxıb</w:t>
      </w:r>
      <w:r w:rsidRPr="00CC3B78">
        <w:rPr>
          <w:lang w:val="ru-RU"/>
        </w:rPr>
        <w:t xml:space="preserve"> </w:t>
      </w:r>
      <w:r w:rsidRPr="0078169E">
        <w:rPr>
          <w:lang w:val="az-Latn-AZ"/>
        </w:rPr>
        <w:t>yenə</w:t>
      </w:r>
      <w:r w:rsidRPr="00CC3B78">
        <w:rPr>
          <w:lang w:val="ru-RU"/>
        </w:rPr>
        <w:t xml:space="preserve"> </w:t>
      </w:r>
      <w:r w:rsidRPr="0078169E">
        <w:rPr>
          <w:lang w:val="az-Latn-AZ"/>
        </w:rPr>
        <w:t>də</w:t>
      </w:r>
      <w:r w:rsidRPr="00CC3B78">
        <w:rPr>
          <w:lang w:val="ru-RU"/>
        </w:rPr>
        <w:t xml:space="preserve"> </w:t>
      </w:r>
      <w:r w:rsidRPr="0078169E">
        <w:rPr>
          <w:lang w:val="az-Latn-AZ"/>
        </w:rPr>
        <w:t>bir</w:t>
      </w:r>
      <w:r w:rsidRPr="00CC3B78">
        <w:rPr>
          <w:lang w:val="ru-RU"/>
        </w:rPr>
        <w:t xml:space="preserve"> </w:t>
      </w:r>
      <w:r w:rsidRPr="0078169E">
        <w:rPr>
          <w:lang w:val="az-Latn-AZ"/>
        </w:rPr>
        <w:t>Həmd</w:t>
      </w:r>
      <w:r w:rsidRPr="00CC3B78">
        <w:rPr>
          <w:lang w:val="ru-RU"/>
        </w:rPr>
        <w:t xml:space="preserve"> </w:t>
      </w:r>
      <w:r w:rsidRPr="0078169E">
        <w:rPr>
          <w:lang w:val="az-Latn-AZ"/>
        </w:rPr>
        <w:t>və</w:t>
      </w:r>
      <w:r w:rsidRPr="00CC3B78">
        <w:rPr>
          <w:lang w:val="ru-RU"/>
        </w:rPr>
        <w:t xml:space="preserve"> </w:t>
      </w:r>
      <w:r w:rsidRPr="0078169E">
        <w:rPr>
          <w:lang w:val="az-Latn-AZ"/>
        </w:rPr>
        <w:t>bir</w:t>
      </w:r>
      <w:r w:rsidRPr="00CC3B78">
        <w:rPr>
          <w:lang w:val="ru-RU"/>
        </w:rPr>
        <w:t xml:space="preserve"> </w:t>
      </w:r>
      <w:r w:rsidRPr="0078169E">
        <w:rPr>
          <w:lang w:val="az-Latn-AZ"/>
        </w:rPr>
        <w:t>Surə</w:t>
      </w:r>
      <w:r w:rsidRPr="00CC3B78">
        <w:rPr>
          <w:lang w:val="ru-RU"/>
        </w:rPr>
        <w:t xml:space="preserve"> </w:t>
      </w:r>
      <w:r w:rsidRPr="0078169E">
        <w:rPr>
          <w:lang w:val="az-Latn-AZ"/>
        </w:rPr>
        <w:t>oxumalı</w:t>
      </w:r>
      <w:r w:rsidRPr="00CC3B78">
        <w:rPr>
          <w:lang w:val="ru-RU"/>
        </w:rPr>
        <w:t xml:space="preserve">, </w:t>
      </w:r>
      <w:r w:rsidRPr="0078169E">
        <w:rPr>
          <w:lang w:val="az-Latn-AZ"/>
        </w:rPr>
        <w:t>sonra</w:t>
      </w:r>
      <w:r w:rsidRPr="00CC3B78">
        <w:rPr>
          <w:lang w:val="ru-RU"/>
        </w:rPr>
        <w:t xml:space="preserve"> </w:t>
      </w:r>
      <w:r w:rsidRPr="0078169E">
        <w:rPr>
          <w:lang w:val="az-Latn-AZ"/>
        </w:rPr>
        <w:t>rükuya</w:t>
      </w:r>
      <w:r w:rsidRPr="00CC3B78">
        <w:rPr>
          <w:lang w:val="ru-RU"/>
        </w:rPr>
        <w:t xml:space="preserve"> </w:t>
      </w:r>
      <w:r w:rsidRPr="0078169E">
        <w:rPr>
          <w:lang w:val="az-Latn-AZ"/>
        </w:rPr>
        <w:t>getməlidir</w:t>
      </w:r>
      <w:r w:rsidRPr="00CC3B78">
        <w:rPr>
          <w:lang w:val="ru-RU"/>
        </w:rPr>
        <w:t xml:space="preserve">. </w:t>
      </w:r>
      <w:r w:rsidRPr="0078169E">
        <w:rPr>
          <w:lang w:val="az-Latn-AZ"/>
        </w:rPr>
        <w:t>Beləliklə</w:t>
      </w:r>
      <w:r w:rsidRPr="00CC3B78">
        <w:rPr>
          <w:lang w:val="ru-RU"/>
        </w:rPr>
        <w:t xml:space="preserve"> </w:t>
      </w:r>
      <w:r w:rsidRPr="0078169E">
        <w:rPr>
          <w:lang w:val="az-Latn-AZ"/>
        </w:rPr>
        <w:t>bu</w:t>
      </w:r>
      <w:r w:rsidRPr="00CC3B78">
        <w:rPr>
          <w:lang w:val="ru-RU"/>
        </w:rPr>
        <w:t xml:space="preserve"> </w:t>
      </w:r>
      <w:r w:rsidRPr="0078169E">
        <w:rPr>
          <w:lang w:val="az-Latn-AZ"/>
        </w:rPr>
        <w:t>işi</w:t>
      </w:r>
      <w:r w:rsidRPr="00CC3B78">
        <w:rPr>
          <w:lang w:val="ru-RU"/>
        </w:rPr>
        <w:t xml:space="preserve"> </w:t>
      </w:r>
      <w:r w:rsidRPr="0078169E">
        <w:rPr>
          <w:lang w:val="az-Latn-AZ"/>
        </w:rPr>
        <w:t>beş</w:t>
      </w:r>
      <w:r w:rsidRPr="00CC3B78">
        <w:rPr>
          <w:lang w:val="ru-RU"/>
        </w:rPr>
        <w:t xml:space="preserve"> </w:t>
      </w:r>
      <w:r w:rsidRPr="0078169E">
        <w:rPr>
          <w:lang w:val="az-Latn-AZ"/>
        </w:rPr>
        <w:t>dəfə</w:t>
      </w:r>
      <w:r w:rsidRPr="00CC3B78">
        <w:rPr>
          <w:lang w:val="ru-RU"/>
        </w:rPr>
        <w:t xml:space="preserve"> </w:t>
      </w:r>
      <w:r w:rsidRPr="0078169E">
        <w:rPr>
          <w:lang w:val="az-Latn-AZ"/>
        </w:rPr>
        <w:t>təkrar</w:t>
      </w:r>
      <w:r w:rsidRPr="00CC3B78">
        <w:rPr>
          <w:lang w:val="ru-RU"/>
        </w:rPr>
        <w:t xml:space="preserve"> </w:t>
      </w:r>
      <w:r w:rsidRPr="0078169E">
        <w:rPr>
          <w:lang w:val="az-Latn-AZ"/>
        </w:rPr>
        <w:t>etməlidir</w:t>
      </w:r>
      <w:r w:rsidRPr="00CC3B78">
        <w:rPr>
          <w:lang w:val="ru-RU"/>
        </w:rPr>
        <w:t xml:space="preserve">. </w:t>
      </w:r>
      <w:r w:rsidRPr="0078169E">
        <w:rPr>
          <w:lang w:val="az-Latn-AZ"/>
        </w:rPr>
        <w:t>Beşinci</w:t>
      </w:r>
      <w:r w:rsidRPr="00CC3B78">
        <w:rPr>
          <w:lang w:val="ru-RU"/>
        </w:rPr>
        <w:t xml:space="preserve"> </w:t>
      </w:r>
      <w:r w:rsidRPr="0078169E">
        <w:rPr>
          <w:lang w:val="az-Latn-AZ"/>
        </w:rPr>
        <w:t>rükudan</w:t>
      </w:r>
      <w:r w:rsidRPr="00CC3B78">
        <w:rPr>
          <w:lang w:val="ru-RU"/>
        </w:rPr>
        <w:t xml:space="preserve"> </w:t>
      </w:r>
      <w:r w:rsidRPr="0078169E">
        <w:rPr>
          <w:lang w:val="az-Latn-AZ"/>
        </w:rPr>
        <w:t>qalxdıqdan</w:t>
      </w:r>
      <w:r w:rsidRPr="00CC3B78">
        <w:rPr>
          <w:lang w:val="ru-RU"/>
        </w:rPr>
        <w:t xml:space="preserve"> </w:t>
      </w:r>
      <w:r w:rsidRPr="0078169E">
        <w:rPr>
          <w:lang w:val="az-Latn-AZ"/>
        </w:rPr>
        <w:t>sonra</w:t>
      </w:r>
      <w:r w:rsidRPr="00CC3B78">
        <w:rPr>
          <w:lang w:val="ru-RU"/>
        </w:rPr>
        <w:t xml:space="preserve"> </w:t>
      </w:r>
      <w:r w:rsidRPr="0078169E">
        <w:rPr>
          <w:lang w:val="az-Latn-AZ"/>
        </w:rPr>
        <w:t>iki</w:t>
      </w:r>
      <w:r w:rsidRPr="00CC3B78">
        <w:rPr>
          <w:lang w:val="ru-RU"/>
        </w:rPr>
        <w:t xml:space="preserve"> </w:t>
      </w:r>
      <w:r w:rsidRPr="0078169E">
        <w:rPr>
          <w:lang w:val="az-Latn-AZ"/>
        </w:rPr>
        <w:t>səcdə</w:t>
      </w:r>
      <w:r w:rsidRPr="00CC3B78">
        <w:rPr>
          <w:lang w:val="ru-RU"/>
        </w:rPr>
        <w:t xml:space="preserve"> </w:t>
      </w:r>
      <w:r w:rsidRPr="0078169E">
        <w:rPr>
          <w:lang w:val="az-Latn-AZ"/>
        </w:rPr>
        <w:t>etməli</w:t>
      </w:r>
      <w:r w:rsidRPr="00CC3B78">
        <w:rPr>
          <w:lang w:val="ru-RU"/>
        </w:rPr>
        <w:t xml:space="preserve">, </w:t>
      </w:r>
      <w:r w:rsidRPr="0078169E">
        <w:rPr>
          <w:lang w:val="az-Latn-AZ"/>
        </w:rPr>
        <w:t>ayağa</w:t>
      </w:r>
      <w:r w:rsidRPr="00CC3B78">
        <w:rPr>
          <w:lang w:val="ru-RU"/>
        </w:rPr>
        <w:t xml:space="preserve"> </w:t>
      </w:r>
      <w:r w:rsidRPr="0078169E">
        <w:rPr>
          <w:lang w:val="az-Latn-AZ"/>
        </w:rPr>
        <w:t>qalxıb</w:t>
      </w:r>
      <w:r w:rsidRPr="00CC3B78">
        <w:rPr>
          <w:lang w:val="ru-RU"/>
        </w:rPr>
        <w:t xml:space="preserve"> </w:t>
      </w:r>
      <w:r w:rsidRPr="0078169E">
        <w:rPr>
          <w:lang w:val="az-Latn-AZ"/>
        </w:rPr>
        <w:t>ikinci</w:t>
      </w:r>
      <w:r w:rsidRPr="00CC3B78">
        <w:rPr>
          <w:lang w:val="ru-RU"/>
        </w:rPr>
        <w:t xml:space="preserve"> </w:t>
      </w:r>
      <w:r w:rsidRPr="0078169E">
        <w:rPr>
          <w:lang w:val="az-Latn-AZ"/>
        </w:rPr>
        <w:t>rəkəti</w:t>
      </w:r>
      <w:r w:rsidRPr="00CC3B78">
        <w:rPr>
          <w:lang w:val="ru-RU"/>
        </w:rPr>
        <w:t xml:space="preserve"> </w:t>
      </w:r>
      <w:r w:rsidRPr="0078169E">
        <w:rPr>
          <w:lang w:val="az-Latn-AZ"/>
        </w:rPr>
        <w:t>də</w:t>
      </w:r>
      <w:r w:rsidRPr="00CC3B78">
        <w:rPr>
          <w:lang w:val="ru-RU"/>
        </w:rPr>
        <w:t xml:space="preserve"> </w:t>
      </w:r>
      <w:r w:rsidRPr="0078169E">
        <w:rPr>
          <w:lang w:val="az-Latn-AZ"/>
        </w:rPr>
        <w:t>eynilə</w:t>
      </w:r>
      <w:r w:rsidRPr="00CC3B78">
        <w:rPr>
          <w:lang w:val="ru-RU"/>
        </w:rPr>
        <w:t xml:space="preserve"> </w:t>
      </w:r>
      <w:r w:rsidRPr="0078169E">
        <w:rPr>
          <w:lang w:val="az-Latn-AZ"/>
        </w:rPr>
        <w:t>birinci</w:t>
      </w:r>
      <w:r w:rsidRPr="00CC3B78">
        <w:rPr>
          <w:lang w:val="ru-RU"/>
        </w:rPr>
        <w:t xml:space="preserve"> </w:t>
      </w:r>
      <w:r w:rsidRPr="0078169E">
        <w:rPr>
          <w:lang w:val="az-Latn-AZ"/>
        </w:rPr>
        <w:t>rəkət</w:t>
      </w:r>
      <w:r w:rsidRPr="00CC3B78">
        <w:rPr>
          <w:lang w:val="ru-RU"/>
        </w:rPr>
        <w:t xml:space="preserve"> </w:t>
      </w:r>
      <w:r w:rsidRPr="0078169E">
        <w:rPr>
          <w:lang w:val="az-Latn-AZ"/>
        </w:rPr>
        <w:t>kimi</w:t>
      </w:r>
      <w:r w:rsidRPr="00CC3B78">
        <w:rPr>
          <w:lang w:val="ru-RU"/>
        </w:rPr>
        <w:t xml:space="preserve"> </w:t>
      </w:r>
      <w:r w:rsidRPr="0078169E">
        <w:rPr>
          <w:lang w:val="az-Latn-AZ"/>
        </w:rPr>
        <w:t>yerinə</w:t>
      </w:r>
      <w:r w:rsidRPr="00CC3B78">
        <w:rPr>
          <w:lang w:val="ru-RU"/>
        </w:rPr>
        <w:t xml:space="preserve"> </w:t>
      </w:r>
      <w:r w:rsidRPr="0078169E">
        <w:rPr>
          <w:lang w:val="az-Latn-AZ"/>
        </w:rPr>
        <w:t>yetirməli</w:t>
      </w:r>
      <w:r w:rsidRPr="00CC3B78">
        <w:rPr>
          <w:lang w:val="ru-RU"/>
        </w:rPr>
        <w:t xml:space="preserve">, </w:t>
      </w:r>
      <w:r w:rsidRPr="0078169E">
        <w:rPr>
          <w:lang w:val="az-Latn-AZ"/>
        </w:rPr>
        <w:t>təşəhhüd</w:t>
      </w:r>
      <w:r w:rsidRPr="00CC3B78">
        <w:rPr>
          <w:lang w:val="ru-RU"/>
        </w:rPr>
        <w:t xml:space="preserve"> </w:t>
      </w:r>
      <w:r w:rsidRPr="0078169E">
        <w:rPr>
          <w:lang w:val="az-Latn-AZ"/>
        </w:rPr>
        <w:t>və</w:t>
      </w:r>
      <w:r w:rsidRPr="00CC3B78">
        <w:rPr>
          <w:lang w:val="ru-RU"/>
        </w:rPr>
        <w:t xml:space="preserve"> </w:t>
      </w:r>
      <w:r w:rsidRPr="0078169E">
        <w:rPr>
          <w:lang w:val="az-Latn-AZ"/>
        </w:rPr>
        <w:t>salamı</w:t>
      </w:r>
      <w:r w:rsidRPr="00CC3B78">
        <w:rPr>
          <w:lang w:val="ru-RU"/>
        </w:rPr>
        <w:t xml:space="preserve"> </w:t>
      </w:r>
      <w:r w:rsidRPr="0078169E">
        <w:rPr>
          <w:lang w:val="az-Latn-AZ"/>
        </w:rPr>
        <w:t>deyib</w:t>
      </w:r>
      <w:r w:rsidRPr="00CC3B78">
        <w:rPr>
          <w:lang w:val="ru-RU"/>
        </w:rPr>
        <w:t xml:space="preserve"> </w:t>
      </w:r>
      <w:r w:rsidRPr="0078169E">
        <w:rPr>
          <w:lang w:val="az-Latn-AZ"/>
        </w:rPr>
        <w:t>namazı</w:t>
      </w:r>
      <w:r w:rsidRPr="00CC3B78">
        <w:rPr>
          <w:lang w:val="ru-RU"/>
        </w:rPr>
        <w:t xml:space="preserve"> </w:t>
      </w:r>
      <w:r w:rsidRPr="0078169E">
        <w:rPr>
          <w:lang w:val="az-Latn-AZ"/>
        </w:rPr>
        <w:t>qurtarmalıdır</w:t>
      </w:r>
      <w:r w:rsidRPr="00CC3B78">
        <w:rPr>
          <w:lang w:val="ru-RU"/>
        </w:rPr>
        <w:t>.</w:t>
      </w:r>
    </w:p>
    <w:p w14:paraId="7CC0DD61" w14:textId="77777777" w:rsidR="0064286B" w:rsidRDefault="0064286B" w:rsidP="0064286B">
      <w:pPr>
        <w:ind w:right="-24" w:firstLine="240"/>
        <w:jc w:val="both"/>
        <w:rPr>
          <w:lang w:val="ru-RU"/>
        </w:rPr>
      </w:pPr>
      <w:r w:rsidRPr="0078169E">
        <w:rPr>
          <w:b/>
          <w:bCs/>
          <w:i/>
          <w:iCs/>
          <w:lang w:val="az-Latn-AZ"/>
        </w:rPr>
        <w:t>Ayət</w:t>
      </w:r>
      <w:r w:rsidRPr="00C359C1">
        <w:rPr>
          <w:b/>
          <w:bCs/>
          <w:i/>
          <w:iCs/>
          <w:lang w:val="ru-RU"/>
        </w:rPr>
        <w:t xml:space="preserve"> </w:t>
      </w:r>
      <w:r w:rsidRPr="0078169E">
        <w:rPr>
          <w:b/>
          <w:bCs/>
          <w:i/>
          <w:iCs/>
          <w:lang w:val="az-Latn-AZ"/>
        </w:rPr>
        <w:t>namazını</w:t>
      </w:r>
      <w:r w:rsidRPr="00C359C1">
        <w:rPr>
          <w:b/>
          <w:bCs/>
          <w:i/>
          <w:iCs/>
          <w:lang w:val="ru-RU"/>
        </w:rPr>
        <w:t xml:space="preserve"> </w:t>
      </w:r>
      <w:r w:rsidRPr="0078169E">
        <w:rPr>
          <w:b/>
          <w:bCs/>
          <w:i/>
          <w:iCs/>
          <w:lang w:val="az-Latn-AZ"/>
        </w:rPr>
        <w:t>başqa</w:t>
      </w:r>
      <w:r w:rsidRPr="00C359C1">
        <w:rPr>
          <w:b/>
          <w:bCs/>
          <w:i/>
          <w:iCs/>
          <w:lang w:val="ru-RU"/>
        </w:rPr>
        <w:t xml:space="preserve"> </w:t>
      </w:r>
      <w:r w:rsidRPr="0078169E">
        <w:rPr>
          <w:b/>
          <w:bCs/>
          <w:i/>
          <w:iCs/>
          <w:lang w:val="az-Latn-AZ"/>
        </w:rPr>
        <w:t>cür</w:t>
      </w:r>
      <w:r w:rsidRPr="00C359C1">
        <w:rPr>
          <w:b/>
          <w:bCs/>
          <w:i/>
          <w:iCs/>
          <w:lang w:val="ru-RU"/>
        </w:rPr>
        <w:t xml:space="preserve"> </w:t>
      </w:r>
      <w:r w:rsidRPr="0078169E">
        <w:rPr>
          <w:b/>
          <w:bCs/>
          <w:i/>
          <w:iCs/>
          <w:lang w:val="az-Latn-AZ"/>
        </w:rPr>
        <w:t>də</w:t>
      </w:r>
      <w:r w:rsidRPr="00C359C1">
        <w:rPr>
          <w:b/>
          <w:bCs/>
          <w:i/>
          <w:iCs/>
          <w:lang w:val="ru-RU"/>
        </w:rPr>
        <w:t xml:space="preserve"> </w:t>
      </w:r>
      <w:r w:rsidRPr="0078169E">
        <w:rPr>
          <w:b/>
          <w:bCs/>
          <w:i/>
          <w:iCs/>
          <w:lang w:val="az-Latn-AZ"/>
        </w:rPr>
        <w:t>qılmaq</w:t>
      </w:r>
      <w:r w:rsidRPr="00C359C1">
        <w:rPr>
          <w:b/>
          <w:bCs/>
          <w:i/>
          <w:iCs/>
          <w:lang w:val="ru-RU"/>
        </w:rPr>
        <w:t xml:space="preserve"> </w:t>
      </w:r>
      <w:r w:rsidRPr="0078169E">
        <w:rPr>
          <w:b/>
          <w:bCs/>
          <w:i/>
          <w:iCs/>
          <w:lang w:val="az-Latn-AZ"/>
        </w:rPr>
        <w:t>olar</w:t>
      </w:r>
      <w:r w:rsidRPr="00C359C1">
        <w:rPr>
          <w:b/>
          <w:bCs/>
          <w:i/>
          <w:iCs/>
          <w:lang w:val="ru-RU"/>
        </w:rPr>
        <w:t>:</w:t>
      </w:r>
      <w:r w:rsidRPr="00CC3B78">
        <w:rPr>
          <w:lang w:val="ru-RU"/>
        </w:rPr>
        <w:t xml:space="preserve"> </w:t>
      </w:r>
      <w:r w:rsidRPr="0078169E">
        <w:rPr>
          <w:lang w:val="az-Latn-AZ"/>
        </w:rPr>
        <w:t>niyyət</w:t>
      </w:r>
      <w:r w:rsidRPr="00CC3B78">
        <w:rPr>
          <w:lang w:val="ru-RU"/>
        </w:rPr>
        <w:t xml:space="preserve">, </w:t>
      </w:r>
      <w:r w:rsidRPr="0078169E">
        <w:rPr>
          <w:lang w:val="az-Latn-AZ"/>
        </w:rPr>
        <w:t>təkbirətül</w:t>
      </w:r>
      <w:r w:rsidRPr="00CC3B78">
        <w:rPr>
          <w:lang w:val="ru-RU"/>
        </w:rPr>
        <w:t>-</w:t>
      </w:r>
      <w:r w:rsidRPr="0078169E">
        <w:rPr>
          <w:lang w:val="az-Latn-AZ"/>
        </w:rPr>
        <w:t>ehram</w:t>
      </w:r>
      <w:r w:rsidRPr="00CC3B78">
        <w:rPr>
          <w:lang w:val="ru-RU"/>
        </w:rPr>
        <w:t xml:space="preserve"> </w:t>
      </w:r>
      <w:r w:rsidRPr="0078169E">
        <w:rPr>
          <w:lang w:val="az-Latn-AZ"/>
        </w:rPr>
        <w:t>və</w:t>
      </w:r>
      <w:r w:rsidRPr="00CC3B78">
        <w:rPr>
          <w:lang w:val="ru-RU"/>
        </w:rPr>
        <w:t xml:space="preserve"> </w:t>
      </w:r>
      <w:r w:rsidRPr="0078169E">
        <w:rPr>
          <w:lang w:val="az-Latn-AZ"/>
        </w:rPr>
        <w:t>Həmddən</w:t>
      </w:r>
      <w:r w:rsidRPr="00CC3B78">
        <w:rPr>
          <w:lang w:val="ru-RU"/>
        </w:rPr>
        <w:t xml:space="preserve"> </w:t>
      </w:r>
      <w:r w:rsidRPr="0078169E">
        <w:rPr>
          <w:lang w:val="az-Latn-AZ"/>
        </w:rPr>
        <w:t>sonra</w:t>
      </w:r>
      <w:r w:rsidRPr="00CC3B78">
        <w:rPr>
          <w:lang w:val="ru-RU"/>
        </w:rPr>
        <w:t xml:space="preserve"> </w:t>
      </w:r>
      <w:r w:rsidRPr="0078169E">
        <w:rPr>
          <w:lang w:val="az-Latn-AZ"/>
        </w:rPr>
        <w:t>bir</w:t>
      </w:r>
      <w:r w:rsidRPr="00CC3B78">
        <w:rPr>
          <w:lang w:val="ru-RU"/>
        </w:rPr>
        <w:t xml:space="preserve"> </w:t>
      </w:r>
      <w:r w:rsidRPr="0078169E">
        <w:rPr>
          <w:lang w:val="az-Latn-AZ"/>
        </w:rPr>
        <w:t>Surəni</w:t>
      </w:r>
      <w:r w:rsidRPr="00CC3B78">
        <w:rPr>
          <w:lang w:val="ru-RU"/>
        </w:rPr>
        <w:t xml:space="preserve"> </w:t>
      </w:r>
      <w:r w:rsidRPr="0078169E">
        <w:rPr>
          <w:lang w:val="az-Latn-AZ"/>
        </w:rPr>
        <w:t>beş</w:t>
      </w:r>
      <w:r w:rsidRPr="00CC3B78">
        <w:rPr>
          <w:lang w:val="ru-RU"/>
        </w:rPr>
        <w:t xml:space="preserve"> </w:t>
      </w:r>
      <w:r w:rsidRPr="0078169E">
        <w:rPr>
          <w:lang w:val="az-Latn-AZ"/>
        </w:rPr>
        <w:t>yerə</w:t>
      </w:r>
      <w:r w:rsidRPr="00CC3B78">
        <w:rPr>
          <w:lang w:val="ru-RU"/>
        </w:rPr>
        <w:t xml:space="preserve"> </w:t>
      </w:r>
      <w:r w:rsidRPr="0078169E">
        <w:rPr>
          <w:lang w:val="az-Latn-AZ"/>
        </w:rPr>
        <w:t>bölsün</w:t>
      </w:r>
      <w:r w:rsidRPr="00CC3B78">
        <w:rPr>
          <w:lang w:val="ru-RU"/>
        </w:rPr>
        <w:t xml:space="preserve">, </w:t>
      </w:r>
      <w:r w:rsidRPr="0078169E">
        <w:rPr>
          <w:lang w:val="az-Latn-AZ"/>
        </w:rPr>
        <w:t>bir</w:t>
      </w:r>
      <w:r w:rsidRPr="00CC3B78">
        <w:rPr>
          <w:lang w:val="ru-RU"/>
        </w:rPr>
        <w:t xml:space="preserve"> </w:t>
      </w:r>
      <w:r w:rsidRPr="0078169E">
        <w:rPr>
          <w:lang w:val="az-Latn-AZ"/>
        </w:rPr>
        <w:t>və</w:t>
      </w:r>
      <w:r w:rsidRPr="00CC3B78">
        <w:rPr>
          <w:lang w:val="ru-RU"/>
        </w:rPr>
        <w:t xml:space="preserve"> </w:t>
      </w:r>
      <w:r w:rsidRPr="0078169E">
        <w:rPr>
          <w:lang w:val="az-Latn-AZ"/>
        </w:rPr>
        <w:t>ya</w:t>
      </w:r>
      <w:r w:rsidRPr="00CC3B78">
        <w:rPr>
          <w:lang w:val="ru-RU"/>
        </w:rPr>
        <w:t xml:space="preserve"> </w:t>
      </w:r>
      <w:r w:rsidRPr="0078169E">
        <w:rPr>
          <w:lang w:val="az-Latn-AZ"/>
        </w:rPr>
        <w:t>birdən</w:t>
      </w:r>
      <w:r w:rsidRPr="00CC3B78">
        <w:rPr>
          <w:lang w:val="ru-RU"/>
        </w:rPr>
        <w:t xml:space="preserve"> </w:t>
      </w:r>
      <w:r w:rsidRPr="0078169E">
        <w:rPr>
          <w:lang w:val="az-Latn-AZ"/>
        </w:rPr>
        <w:t>artıq</w:t>
      </w:r>
      <w:r w:rsidRPr="00CC3B78">
        <w:rPr>
          <w:lang w:val="ru-RU"/>
        </w:rPr>
        <w:t xml:space="preserve"> </w:t>
      </w:r>
      <w:r w:rsidRPr="0078169E">
        <w:rPr>
          <w:lang w:val="az-Latn-AZ"/>
        </w:rPr>
        <w:t>ayəsini</w:t>
      </w:r>
      <w:r w:rsidRPr="00CC3B78">
        <w:rPr>
          <w:lang w:val="ru-RU"/>
        </w:rPr>
        <w:t xml:space="preserve"> </w:t>
      </w:r>
      <w:r w:rsidRPr="0078169E">
        <w:rPr>
          <w:lang w:val="az-Latn-AZ"/>
        </w:rPr>
        <w:t>oxuyub</w:t>
      </w:r>
      <w:r w:rsidRPr="00CC3B78">
        <w:rPr>
          <w:lang w:val="ru-RU"/>
        </w:rPr>
        <w:t xml:space="preserve"> </w:t>
      </w:r>
      <w:r w:rsidRPr="0078169E">
        <w:rPr>
          <w:lang w:val="az-Latn-AZ"/>
        </w:rPr>
        <w:t>rükuya</w:t>
      </w:r>
      <w:r w:rsidRPr="00CC3B78">
        <w:rPr>
          <w:lang w:val="ru-RU"/>
        </w:rPr>
        <w:t xml:space="preserve"> </w:t>
      </w:r>
      <w:r w:rsidRPr="0078169E">
        <w:rPr>
          <w:lang w:val="az-Latn-AZ"/>
        </w:rPr>
        <w:t>getsin</w:t>
      </w:r>
      <w:r w:rsidRPr="00CC3B78">
        <w:rPr>
          <w:lang w:val="ru-RU"/>
        </w:rPr>
        <w:t xml:space="preserve">, </w:t>
      </w:r>
      <w:r w:rsidRPr="0078169E">
        <w:rPr>
          <w:lang w:val="az-Latn-AZ"/>
        </w:rPr>
        <w:t>sonra</w:t>
      </w:r>
      <w:r w:rsidRPr="00CC3B78">
        <w:rPr>
          <w:lang w:val="ru-RU"/>
        </w:rPr>
        <w:t xml:space="preserve"> </w:t>
      </w:r>
      <w:r w:rsidRPr="0078169E">
        <w:rPr>
          <w:lang w:val="az-Latn-AZ"/>
        </w:rPr>
        <w:t>qalxıb</w:t>
      </w:r>
      <w:r w:rsidRPr="00CC3B78">
        <w:rPr>
          <w:lang w:val="ru-RU"/>
        </w:rPr>
        <w:t xml:space="preserve"> </w:t>
      </w:r>
      <w:r w:rsidRPr="0078169E">
        <w:rPr>
          <w:lang w:val="az-Latn-AZ"/>
        </w:rPr>
        <w:t>Həmdi</w:t>
      </w:r>
      <w:r w:rsidRPr="00CC3B78">
        <w:rPr>
          <w:lang w:val="ru-RU"/>
        </w:rPr>
        <w:t xml:space="preserve"> </w:t>
      </w:r>
      <w:r w:rsidRPr="0078169E">
        <w:rPr>
          <w:lang w:val="az-Latn-AZ"/>
        </w:rPr>
        <w:t>oxumadan</w:t>
      </w:r>
      <w:r w:rsidRPr="00CC3B78">
        <w:rPr>
          <w:lang w:val="ru-RU"/>
        </w:rPr>
        <w:t xml:space="preserve"> </w:t>
      </w:r>
      <w:r w:rsidRPr="0078169E">
        <w:rPr>
          <w:lang w:val="az-Latn-AZ"/>
        </w:rPr>
        <w:t>o</w:t>
      </w:r>
      <w:r w:rsidRPr="00CC3B78">
        <w:rPr>
          <w:lang w:val="ru-RU"/>
        </w:rPr>
        <w:t xml:space="preserve"> </w:t>
      </w:r>
      <w:r w:rsidRPr="0078169E">
        <w:rPr>
          <w:lang w:val="az-Latn-AZ"/>
        </w:rPr>
        <w:t>Surənin</w:t>
      </w:r>
      <w:r w:rsidRPr="00CC3B78">
        <w:rPr>
          <w:lang w:val="ru-RU"/>
        </w:rPr>
        <w:t xml:space="preserve"> </w:t>
      </w:r>
      <w:r w:rsidRPr="0078169E">
        <w:rPr>
          <w:lang w:val="az-Latn-AZ"/>
        </w:rPr>
        <w:t>ikinci</w:t>
      </w:r>
      <w:r w:rsidRPr="00CC3B78">
        <w:rPr>
          <w:lang w:val="ru-RU"/>
        </w:rPr>
        <w:t xml:space="preserve"> </w:t>
      </w:r>
      <w:r w:rsidRPr="0078169E">
        <w:rPr>
          <w:lang w:val="az-Latn-AZ"/>
        </w:rPr>
        <w:t>hissəsini</w:t>
      </w:r>
      <w:r w:rsidRPr="00CC3B78">
        <w:rPr>
          <w:lang w:val="ru-RU"/>
        </w:rPr>
        <w:t xml:space="preserve"> </w:t>
      </w:r>
      <w:r w:rsidRPr="0078169E">
        <w:rPr>
          <w:lang w:val="az-Latn-AZ"/>
        </w:rPr>
        <w:t>oxusun</w:t>
      </w:r>
      <w:r w:rsidRPr="00CC3B78">
        <w:rPr>
          <w:lang w:val="ru-RU"/>
        </w:rPr>
        <w:t xml:space="preserve">, </w:t>
      </w:r>
      <w:r w:rsidRPr="0078169E">
        <w:rPr>
          <w:lang w:val="az-Latn-AZ"/>
        </w:rPr>
        <w:lastRenderedPageBreak/>
        <w:t>sonra</w:t>
      </w:r>
      <w:r w:rsidRPr="00CC3B78">
        <w:rPr>
          <w:lang w:val="ru-RU"/>
        </w:rPr>
        <w:t xml:space="preserve"> </w:t>
      </w:r>
      <w:r w:rsidRPr="0078169E">
        <w:rPr>
          <w:lang w:val="az-Latn-AZ"/>
        </w:rPr>
        <w:t>rükuya</w:t>
      </w:r>
      <w:r w:rsidRPr="00CC3B78">
        <w:rPr>
          <w:lang w:val="ru-RU"/>
        </w:rPr>
        <w:t xml:space="preserve"> </w:t>
      </w:r>
      <w:r w:rsidRPr="0078169E">
        <w:rPr>
          <w:lang w:val="az-Latn-AZ"/>
        </w:rPr>
        <w:t>getsin</w:t>
      </w:r>
      <w:r w:rsidRPr="00CC3B78">
        <w:rPr>
          <w:lang w:val="ru-RU"/>
        </w:rPr>
        <w:t xml:space="preserve">. </w:t>
      </w:r>
      <w:r w:rsidRPr="0078169E">
        <w:rPr>
          <w:lang w:val="az-Latn-AZ"/>
        </w:rPr>
        <w:t>Bu</w:t>
      </w:r>
      <w:r w:rsidRPr="00CC3B78">
        <w:rPr>
          <w:lang w:val="ru-RU"/>
        </w:rPr>
        <w:t xml:space="preserve"> </w:t>
      </w:r>
      <w:r w:rsidRPr="0078169E">
        <w:rPr>
          <w:lang w:val="az-Latn-AZ"/>
        </w:rPr>
        <w:t>qayda</w:t>
      </w:r>
      <w:r w:rsidRPr="00CC3B78">
        <w:rPr>
          <w:lang w:val="ru-RU"/>
        </w:rPr>
        <w:t xml:space="preserve"> </w:t>
      </w:r>
      <w:r w:rsidRPr="0078169E">
        <w:rPr>
          <w:lang w:val="az-Latn-AZ"/>
        </w:rPr>
        <w:t>ilə</w:t>
      </w:r>
      <w:r w:rsidRPr="00CC3B78">
        <w:rPr>
          <w:lang w:val="ru-RU"/>
        </w:rPr>
        <w:t xml:space="preserve"> </w:t>
      </w:r>
      <w:r w:rsidRPr="0078169E">
        <w:rPr>
          <w:lang w:val="az-Latn-AZ"/>
        </w:rPr>
        <w:t>qılıb</w:t>
      </w:r>
      <w:r w:rsidRPr="00CC3B78">
        <w:rPr>
          <w:lang w:val="ru-RU"/>
        </w:rPr>
        <w:t xml:space="preserve"> </w:t>
      </w:r>
      <w:r w:rsidRPr="0078169E">
        <w:rPr>
          <w:lang w:val="az-Latn-AZ"/>
        </w:rPr>
        <w:t>beşinci</w:t>
      </w:r>
      <w:r w:rsidRPr="00CC3B78">
        <w:rPr>
          <w:lang w:val="ru-RU"/>
        </w:rPr>
        <w:t xml:space="preserve"> </w:t>
      </w:r>
      <w:r w:rsidRPr="0078169E">
        <w:rPr>
          <w:lang w:val="az-Latn-AZ"/>
        </w:rPr>
        <w:t>rükudan</w:t>
      </w:r>
      <w:r w:rsidRPr="00CC3B78">
        <w:rPr>
          <w:lang w:val="ru-RU"/>
        </w:rPr>
        <w:t xml:space="preserve"> </w:t>
      </w:r>
      <w:r w:rsidRPr="0078169E">
        <w:rPr>
          <w:lang w:val="az-Latn-AZ"/>
        </w:rPr>
        <w:t>əvvəl</w:t>
      </w:r>
      <w:r w:rsidRPr="00CC3B78">
        <w:rPr>
          <w:lang w:val="ru-RU"/>
        </w:rPr>
        <w:t xml:space="preserve"> </w:t>
      </w:r>
      <w:r w:rsidRPr="0078169E">
        <w:rPr>
          <w:lang w:val="az-Latn-AZ"/>
        </w:rPr>
        <w:t>Surəni</w:t>
      </w:r>
      <w:r w:rsidRPr="00CC3B78">
        <w:rPr>
          <w:lang w:val="ru-RU"/>
        </w:rPr>
        <w:t xml:space="preserve"> </w:t>
      </w:r>
      <w:r w:rsidRPr="0078169E">
        <w:rPr>
          <w:lang w:val="az-Latn-AZ"/>
        </w:rPr>
        <w:t>qurtarmalıdır</w:t>
      </w:r>
      <w:r w:rsidRPr="00CC3B78">
        <w:rPr>
          <w:lang w:val="ru-RU"/>
        </w:rPr>
        <w:t xml:space="preserve">. </w:t>
      </w:r>
      <w:r w:rsidRPr="0078169E">
        <w:rPr>
          <w:lang w:val="az-Latn-AZ"/>
        </w:rPr>
        <w:t>Məsələn</w:t>
      </w:r>
      <w:r w:rsidRPr="00CC3B78">
        <w:rPr>
          <w:lang w:val="ru-RU"/>
        </w:rPr>
        <w:t xml:space="preserve">, </w:t>
      </w:r>
      <w:r w:rsidRPr="0078169E">
        <w:rPr>
          <w:lang w:val="az-Latn-AZ"/>
        </w:rPr>
        <w:t>Qul</w:t>
      </w:r>
      <w:r w:rsidRPr="00CC3B78">
        <w:rPr>
          <w:lang w:val="ru-RU"/>
        </w:rPr>
        <w:t xml:space="preserve"> </w:t>
      </w:r>
      <w:r w:rsidRPr="0078169E">
        <w:rPr>
          <w:lang w:val="az-Latn-AZ"/>
        </w:rPr>
        <w:t>huvəllah</w:t>
      </w:r>
      <w:r w:rsidRPr="00CC3B78">
        <w:rPr>
          <w:lang w:val="ru-RU"/>
        </w:rPr>
        <w:t xml:space="preserve"> </w:t>
      </w:r>
      <w:r w:rsidRPr="0078169E">
        <w:rPr>
          <w:lang w:val="az-Latn-AZ"/>
        </w:rPr>
        <w:t>Surəsi</w:t>
      </w:r>
      <w:r w:rsidRPr="00CC3B78">
        <w:rPr>
          <w:lang w:val="ru-RU"/>
        </w:rPr>
        <w:t xml:space="preserve"> </w:t>
      </w:r>
      <w:r w:rsidRPr="0078169E">
        <w:rPr>
          <w:lang w:val="az-Latn-AZ"/>
        </w:rPr>
        <w:t>niyyəti</w:t>
      </w:r>
      <w:r w:rsidRPr="00CC3B78">
        <w:rPr>
          <w:lang w:val="ru-RU"/>
        </w:rPr>
        <w:t xml:space="preserve"> </w:t>
      </w:r>
      <w:r w:rsidRPr="0078169E">
        <w:rPr>
          <w:lang w:val="az-Latn-AZ"/>
        </w:rPr>
        <w:t>ilə</w:t>
      </w:r>
      <w:r w:rsidRPr="00CC3B78">
        <w:rPr>
          <w:lang w:val="ru-RU"/>
        </w:rPr>
        <w:t xml:space="preserve"> (</w:t>
      </w:r>
      <w:r w:rsidRPr="0078169E">
        <w:rPr>
          <w:lang w:val="az-Latn-AZ"/>
        </w:rPr>
        <w:t>birinci</w:t>
      </w:r>
      <w:r w:rsidRPr="00CC3B78">
        <w:rPr>
          <w:lang w:val="ru-RU"/>
        </w:rPr>
        <w:t xml:space="preserve"> </w:t>
      </w:r>
      <w:r w:rsidRPr="0078169E">
        <w:rPr>
          <w:lang w:val="az-Latn-AZ"/>
        </w:rPr>
        <w:t>rəkətin</w:t>
      </w:r>
      <w:r w:rsidRPr="00CC3B78">
        <w:rPr>
          <w:lang w:val="ru-RU"/>
        </w:rPr>
        <w:t xml:space="preserve"> </w:t>
      </w:r>
      <w:r w:rsidRPr="0078169E">
        <w:rPr>
          <w:lang w:val="az-Latn-AZ"/>
        </w:rPr>
        <w:t>Həmd</w:t>
      </w:r>
      <w:r w:rsidRPr="00CC3B78">
        <w:rPr>
          <w:lang w:val="ru-RU"/>
        </w:rPr>
        <w:t xml:space="preserve"> </w:t>
      </w:r>
      <w:r w:rsidRPr="0078169E">
        <w:rPr>
          <w:lang w:val="az-Latn-AZ"/>
        </w:rPr>
        <w:t>Surəsindən</w:t>
      </w:r>
      <w:r w:rsidRPr="00CC3B78">
        <w:rPr>
          <w:lang w:val="ru-RU"/>
        </w:rPr>
        <w:t xml:space="preserve"> </w:t>
      </w:r>
      <w:r w:rsidRPr="0078169E">
        <w:rPr>
          <w:lang w:val="az-Latn-AZ"/>
        </w:rPr>
        <w:t>sonra</w:t>
      </w:r>
      <w:r w:rsidRPr="00CC3B78">
        <w:rPr>
          <w:lang w:val="ru-RU"/>
        </w:rPr>
        <w:t xml:space="preserve">) </w:t>
      </w:r>
      <w:r w:rsidRPr="0078169E">
        <w:rPr>
          <w:b/>
          <w:bCs/>
          <w:i/>
          <w:iCs/>
          <w:lang w:val="az-Latn-AZ"/>
        </w:rPr>
        <w:t>Bismillahir</w:t>
      </w:r>
      <w:r w:rsidRPr="00C359C1">
        <w:rPr>
          <w:b/>
          <w:bCs/>
          <w:i/>
          <w:iCs/>
          <w:lang w:val="ru-RU"/>
        </w:rPr>
        <w:t>-</w:t>
      </w:r>
      <w:r w:rsidRPr="0078169E">
        <w:rPr>
          <w:b/>
          <w:bCs/>
          <w:i/>
          <w:iCs/>
          <w:lang w:val="az-Latn-AZ"/>
        </w:rPr>
        <w:t>rəhmanir</w:t>
      </w:r>
      <w:r w:rsidRPr="00C359C1">
        <w:rPr>
          <w:b/>
          <w:bCs/>
          <w:i/>
          <w:iCs/>
          <w:lang w:val="ru-RU"/>
        </w:rPr>
        <w:t>-</w:t>
      </w:r>
      <w:r w:rsidRPr="0078169E">
        <w:rPr>
          <w:b/>
          <w:bCs/>
          <w:i/>
          <w:iCs/>
          <w:lang w:val="az-Latn-AZ"/>
        </w:rPr>
        <w:t>rəhim</w:t>
      </w:r>
      <w:r w:rsidRPr="00CC3B78">
        <w:rPr>
          <w:lang w:val="ru-RU"/>
        </w:rPr>
        <w:t xml:space="preserve"> </w:t>
      </w:r>
      <w:r w:rsidRPr="0078169E">
        <w:rPr>
          <w:lang w:val="az-Latn-AZ"/>
        </w:rPr>
        <w:t>deyib</w:t>
      </w:r>
      <w:r w:rsidRPr="00CC3B78">
        <w:rPr>
          <w:lang w:val="ru-RU"/>
        </w:rPr>
        <w:t xml:space="preserve"> </w:t>
      </w:r>
      <w:r w:rsidRPr="0078169E">
        <w:rPr>
          <w:lang w:val="az-Latn-AZ"/>
        </w:rPr>
        <w:t>rükuya</w:t>
      </w:r>
      <w:r w:rsidRPr="00CC3B78">
        <w:rPr>
          <w:lang w:val="ru-RU"/>
        </w:rPr>
        <w:t xml:space="preserve"> </w:t>
      </w:r>
      <w:r w:rsidRPr="0078169E">
        <w:rPr>
          <w:lang w:val="az-Latn-AZ"/>
        </w:rPr>
        <w:t>getsin</w:t>
      </w:r>
      <w:r w:rsidRPr="00CC3B78">
        <w:rPr>
          <w:lang w:val="ru-RU"/>
        </w:rPr>
        <w:t xml:space="preserve">, </w:t>
      </w:r>
      <w:r w:rsidRPr="0078169E">
        <w:rPr>
          <w:lang w:val="az-Latn-AZ"/>
        </w:rPr>
        <w:t>sonra</w:t>
      </w:r>
      <w:r w:rsidRPr="00CC3B78">
        <w:rPr>
          <w:lang w:val="ru-RU"/>
        </w:rPr>
        <w:t xml:space="preserve"> </w:t>
      </w:r>
      <w:r w:rsidRPr="0078169E">
        <w:rPr>
          <w:lang w:val="az-Latn-AZ"/>
        </w:rPr>
        <w:t>qalxıb</w:t>
      </w:r>
      <w:r w:rsidRPr="00CC3B78">
        <w:rPr>
          <w:lang w:val="ru-RU"/>
        </w:rPr>
        <w:t xml:space="preserve"> </w:t>
      </w:r>
      <w:r w:rsidRPr="0078169E">
        <w:rPr>
          <w:b/>
          <w:bCs/>
          <w:i/>
          <w:iCs/>
          <w:lang w:val="az-Latn-AZ"/>
        </w:rPr>
        <w:t>Qul</w:t>
      </w:r>
      <w:r w:rsidRPr="00C359C1">
        <w:rPr>
          <w:b/>
          <w:bCs/>
          <w:i/>
          <w:iCs/>
          <w:lang w:val="ru-RU"/>
        </w:rPr>
        <w:t xml:space="preserve"> </w:t>
      </w:r>
      <w:r w:rsidRPr="0078169E">
        <w:rPr>
          <w:b/>
          <w:bCs/>
          <w:i/>
          <w:iCs/>
          <w:lang w:val="az-Latn-AZ"/>
        </w:rPr>
        <w:t>huvəllahu</w:t>
      </w:r>
      <w:r w:rsidRPr="00C359C1">
        <w:rPr>
          <w:b/>
          <w:bCs/>
          <w:i/>
          <w:iCs/>
          <w:lang w:val="ru-RU"/>
        </w:rPr>
        <w:t xml:space="preserve"> </w:t>
      </w:r>
      <w:r w:rsidRPr="0078169E">
        <w:rPr>
          <w:b/>
          <w:bCs/>
          <w:i/>
          <w:iCs/>
          <w:lang w:val="az-Latn-AZ"/>
        </w:rPr>
        <w:t>əhəd</w:t>
      </w:r>
      <w:r w:rsidRPr="00CC3B78">
        <w:rPr>
          <w:lang w:val="ru-RU"/>
        </w:rPr>
        <w:t xml:space="preserve"> </w:t>
      </w:r>
      <w:r w:rsidRPr="0078169E">
        <w:rPr>
          <w:lang w:val="az-Latn-AZ"/>
        </w:rPr>
        <w:t>deyib</w:t>
      </w:r>
      <w:r w:rsidRPr="00CC3B78">
        <w:rPr>
          <w:lang w:val="ru-RU"/>
        </w:rPr>
        <w:t xml:space="preserve"> </w:t>
      </w:r>
      <w:r w:rsidRPr="0078169E">
        <w:rPr>
          <w:lang w:val="az-Latn-AZ"/>
        </w:rPr>
        <w:t>yenidən</w:t>
      </w:r>
      <w:r w:rsidRPr="00CC3B78">
        <w:rPr>
          <w:lang w:val="ru-RU"/>
        </w:rPr>
        <w:t xml:space="preserve"> </w:t>
      </w:r>
      <w:r w:rsidRPr="0078169E">
        <w:rPr>
          <w:lang w:val="az-Latn-AZ"/>
        </w:rPr>
        <w:t>rükuya</w:t>
      </w:r>
      <w:r w:rsidRPr="00CC3B78">
        <w:rPr>
          <w:lang w:val="ru-RU"/>
        </w:rPr>
        <w:t xml:space="preserve"> </w:t>
      </w:r>
      <w:r w:rsidRPr="0078169E">
        <w:rPr>
          <w:lang w:val="az-Latn-AZ"/>
        </w:rPr>
        <w:t>getsin</w:t>
      </w:r>
      <w:r w:rsidRPr="00CC3B78">
        <w:rPr>
          <w:lang w:val="ru-RU"/>
        </w:rPr>
        <w:t xml:space="preserve">. </w:t>
      </w:r>
      <w:r w:rsidRPr="0078169E">
        <w:rPr>
          <w:lang w:val="az-Latn-AZ"/>
        </w:rPr>
        <w:t>Sonra</w:t>
      </w:r>
      <w:r w:rsidRPr="00CC3B78">
        <w:rPr>
          <w:lang w:val="ru-RU"/>
        </w:rPr>
        <w:t xml:space="preserve"> </w:t>
      </w:r>
      <w:r w:rsidRPr="0078169E">
        <w:rPr>
          <w:lang w:val="az-Latn-AZ"/>
        </w:rPr>
        <w:t>qalxıb</w:t>
      </w:r>
      <w:r w:rsidRPr="00CC3B78">
        <w:rPr>
          <w:lang w:val="ru-RU"/>
        </w:rPr>
        <w:t xml:space="preserve"> </w:t>
      </w:r>
      <w:r w:rsidRPr="0078169E">
        <w:rPr>
          <w:b/>
          <w:bCs/>
          <w:i/>
          <w:iCs/>
          <w:lang w:val="az-Latn-AZ"/>
        </w:rPr>
        <w:t>Allahus</w:t>
      </w:r>
      <w:r w:rsidRPr="00C359C1">
        <w:rPr>
          <w:b/>
          <w:bCs/>
          <w:i/>
          <w:iCs/>
          <w:lang w:val="ru-RU"/>
        </w:rPr>
        <w:t>-</w:t>
      </w:r>
      <w:r w:rsidRPr="0078169E">
        <w:rPr>
          <w:b/>
          <w:bCs/>
          <w:i/>
          <w:iCs/>
          <w:lang w:val="az-Latn-AZ"/>
        </w:rPr>
        <w:t>səməd</w:t>
      </w:r>
      <w:r w:rsidRPr="00CC3B78">
        <w:rPr>
          <w:lang w:val="ru-RU"/>
        </w:rPr>
        <w:t xml:space="preserve"> </w:t>
      </w:r>
      <w:r w:rsidRPr="0078169E">
        <w:rPr>
          <w:lang w:val="az-Latn-AZ"/>
        </w:rPr>
        <w:t>deyib</w:t>
      </w:r>
      <w:r w:rsidRPr="00CC3B78">
        <w:rPr>
          <w:lang w:val="ru-RU"/>
        </w:rPr>
        <w:t xml:space="preserve"> </w:t>
      </w:r>
      <w:r w:rsidRPr="0078169E">
        <w:rPr>
          <w:lang w:val="az-Latn-AZ"/>
        </w:rPr>
        <w:t>rükuya</w:t>
      </w:r>
      <w:r w:rsidRPr="00CC3B78">
        <w:rPr>
          <w:lang w:val="ru-RU"/>
        </w:rPr>
        <w:t xml:space="preserve"> </w:t>
      </w:r>
      <w:r w:rsidRPr="0078169E">
        <w:rPr>
          <w:lang w:val="az-Latn-AZ"/>
        </w:rPr>
        <w:t>getsin</w:t>
      </w:r>
      <w:r w:rsidRPr="00CC3B78">
        <w:rPr>
          <w:lang w:val="ru-RU"/>
        </w:rPr>
        <w:t xml:space="preserve">, </w:t>
      </w:r>
      <w:r w:rsidRPr="0078169E">
        <w:rPr>
          <w:lang w:val="az-Latn-AZ"/>
        </w:rPr>
        <w:t>sonra</w:t>
      </w:r>
      <w:r w:rsidRPr="00CC3B78">
        <w:rPr>
          <w:lang w:val="ru-RU"/>
        </w:rPr>
        <w:t xml:space="preserve"> </w:t>
      </w:r>
      <w:r w:rsidRPr="0078169E">
        <w:rPr>
          <w:lang w:val="az-Latn-AZ"/>
        </w:rPr>
        <w:t>qalxıb</w:t>
      </w:r>
      <w:r w:rsidRPr="00CC3B78">
        <w:rPr>
          <w:lang w:val="ru-RU"/>
        </w:rPr>
        <w:t xml:space="preserve"> </w:t>
      </w:r>
      <w:r w:rsidRPr="0078169E">
        <w:rPr>
          <w:b/>
          <w:bCs/>
          <w:i/>
          <w:iCs/>
          <w:lang w:val="az-Latn-AZ"/>
        </w:rPr>
        <w:t>ləm</w:t>
      </w:r>
      <w:r w:rsidRPr="00C359C1">
        <w:rPr>
          <w:b/>
          <w:bCs/>
          <w:i/>
          <w:iCs/>
          <w:lang w:val="ru-RU"/>
        </w:rPr>
        <w:t xml:space="preserve"> </w:t>
      </w:r>
      <w:r w:rsidRPr="0078169E">
        <w:rPr>
          <w:b/>
          <w:bCs/>
          <w:i/>
          <w:iCs/>
          <w:lang w:val="az-Latn-AZ"/>
        </w:rPr>
        <w:t>yəlid</w:t>
      </w:r>
      <w:r w:rsidRPr="00C359C1">
        <w:rPr>
          <w:b/>
          <w:bCs/>
          <w:i/>
          <w:iCs/>
          <w:lang w:val="ru-RU"/>
        </w:rPr>
        <w:t xml:space="preserve"> </w:t>
      </w:r>
      <w:r w:rsidRPr="0078169E">
        <w:rPr>
          <w:b/>
          <w:bCs/>
          <w:i/>
          <w:iCs/>
          <w:lang w:val="az-Latn-AZ"/>
        </w:rPr>
        <w:t>və</w:t>
      </w:r>
      <w:r w:rsidRPr="00C359C1">
        <w:rPr>
          <w:b/>
          <w:bCs/>
          <w:i/>
          <w:iCs/>
          <w:lang w:val="ru-RU"/>
        </w:rPr>
        <w:t xml:space="preserve"> </w:t>
      </w:r>
      <w:r w:rsidRPr="0078169E">
        <w:rPr>
          <w:b/>
          <w:bCs/>
          <w:i/>
          <w:iCs/>
          <w:lang w:val="az-Latn-AZ"/>
        </w:rPr>
        <w:t>ləm</w:t>
      </w:r>
      <w:r w:rsidRPr="00C359C1">
        <w:rPr>
          <w:b/>
          <w:bCs/>
          <w:i/>
          <w:iCs/>
          <w:lang w:val="ru-RU"/>
        </w:rPr>
        <w:t xml:space="preserve"> </w:t>
      </w:r>
      <w:r w:rsidRPr="0078169E">
        <w:rPr>
          <w:b/>
          <w:bCs/>
          <w:i/>
          <w:iCs/>
          <w:lang w:val="az-Latn-AZ"/>
        </w:rPr>
        <w:t>yuləd</w:t>
      </w:r>
      <w:r w:rsidRPr="00CC3B78">
        <w:rPr>
          <w:lang w:val="ru-RU"/>
        </w:rPr>
        <w:t xml:space="preserve"> </w:t>
      </w:r>
      <w:r w:rsidRPr="0078169E">
        <w:rPr>
          <w:lang w:val="az-Latn-AZ"/>
        </w:rPr>
        <w:t>deyib</w:t>
      </w:r>
      <w:r w:rsidRPr="00CC3B78">
        <w:rPr>
          <w:lang w:val="ru-RU"/>
        </w:rPr>
        <w:t xml:space="preserve"> </w:t>
      </w:r>
      <w:r w:rsidRPr="0078169E">
        <w:rPr>
          <w:lang w:val="az-Latn-AZ"/>
        </w:rPr>
        <w:t>rükuya</w:t>
      </w:r>
      <w:r w:rsidRPr="00CC3B78">
        <w:rPr>
          <w:lang w:val="ru-RU"/>
        </w:rPr>
        <w:t xml:space="preserve"> </w:t>
      </w:r>
      <w:r w:rsidRPr="0078169E">
        <w:rPr>
          <w:lang w:val="az-Latn-AZ"/>
        </w:rPr>
        <w:t>getsin</w:t>
      </w:r>
      <w:r w:rsidRPr="00CC3B78">
        <w:rPr>
          <w:lang w:val="ru-RU"/>
        </w:rPr>
        <w:t xml:space="preserve">, </w:t>
      </w:r>
      <w:r w:rsidRPr="0078169E">
        <w:rPr>
          <w:lang w:val="az-Latn-AZ"/>
        </w:rPr>
        <w:t>sonra</w:t>
      </w:r>
      <w:r w:rsidRPr="00CC3B78">
        <w:rPr>
          <w:lang w:val="ru-RU"/>
        </w:rPr>
        <w:t xml:space="preserve"> </w:t>
      </w:r>
      <w:r w:rsidRPr="0078169E">
        <w:rPr>
          <w:lang w:val="az-Latn-AZ"/>
        </w:rPr>
        <w:t>qalxıb</w:t>
      </w:r>
      <w:r w:rsidRPr="00CC3B78">
        <w:rPr>
          <w:lang w:val="ru-RU"/>
        </w:rPr>
        <w:t xml:space="preserve"> </w:t>
      </w:r>
      <w:r w:rsidRPr="0078169E">
        <w:rPr>
          <w:b/>
          <w:bCs/>
          <w:i/>
          <w:iCs/>
          <w:lang w:val="az-Latn-AZ"/>
        </w:rPr>
        <w:t>və</w:t>
      </w:r>
      <w:r w:rsidRPr="00C359C1">
        <w:rPr>
          <w:b/>
          <w:bCs/>
          <w:i/>
          <w:iCs/>
          <w:lang w:val="ru-RU"/>
        </w:rPr>
        <w:t xml:space="preserve"> </w:t>
      </w:r>
      <w:r w:rsidRPr="0078169E">
        <w:rPr>
          <w:b/>
          <w:bCs/>
          <w:i/>
          <w:iCs/>
          <w:lang w:val="az-Latn-AZ"/>
        </w:rPr>
        <w:t>ləm</w:t>
      </w:r>
      <w:r w:rsidRPr="00C359C1">
        <w:rPr>
          <w:b/>
          <w:bCs/>
          <w:i/>
          <w:iCs/>
          <w:lang w:val="ru-RU"/>
        </w:rPr>
        <w:t xml:space="preserve"> </w:t>
      </w:r>
      <w:r w:rsidRPr="0078169E">
        <w:rPr>
          <w:b/>
          <w:bCs/>
          <w:i/>
          <w:iCs/>
          <w:lang w:val="az-Latn-AZ"/>
        </w:rPr>
        <w:t>yəkun</w:t>
      </w:r>
      <w:r w:rsidRPr="00C359C1">
        <w:rPr>
          <w:b/>
          <w:bCs/>
          <w:i/>
          <w:iCs/>
          <w:lang w:val="ru-RU"/>
        </w:rPr>
        <w:t xml:space="preserve"> </w:t>
      </w:r>
      <w:r w:rsidRPr="0078169E">
        <w:rPr>
          <w:b/>
          <w:bCs/>
          <w:i/>
          <w:iCs/>
          <w:lang w:val="az-Latn-AZ"/>
        </w:rPr>
        <w:t>ləhu</w:t>
      </w:r>
      <w:r w:rsidRPr="00C359C1">
        <w:rPr>
          <w:b/>
          <w:bCs/>
          <w:i/>
          <w:iCs/>
          <w:lang w:val="ru-RU"/>
        </w:rPr>
        <w:t xml:space="preserve"> </w:t>
      </w:r>
      <w:r w:rsidRPr="0078169E">
        <w:rPr>
          <w:b/>
          <w:bCs/>
          <w:i/>
          <w:iCs/>
          <w:lang w:val="az-Latn-AZ"/>
        </w:rPr>
        <w:t>kufuvən</w:t>
      </w:r>
      <w:r w:rsidRPr="00C359C1">
        <w:rPr>
          <w:b/>
          <w:bCs/>
          <w:i/>
          <w:iCs/>
          <w:lang w:val="ru-RU"/>
        </w:rPr>
        <w:t xml:space="preserve"> </w:t>
      </w:r>
      <w:r w:rsidRPr="0078169E">
        <w:rPr>
          <w:b/>
          <w:bCs/>
          <w:i/>
          <w:iCs/>
          <w:lang w:val="az-Latn-AZ"/>
        </w:rPr>
        <w:t>əhəd</w:t>
      </w:r>
      <w:r w:rsidRPr="00CC3B78">
        <w:rPr>
          <w:lang w:val="ru-RU"/>
        </w:rPr>
        <w:t xml:space="preserve"> </w:t>
      </w:r>
      <w:r w:rsidRPr="0078169E">
        <w:rPr>
          <w:lang w:val="az-Latn-AZ"/>
        </w:rPr>
        <w:t>deyib</w:t>
      </w:r>
      <w:r w:rsidRPr="00CC3B78">
        <w:rPr>
          <w:lang w:val="ru-RU"/>
        </w:rPr>
        <w:t xml:space="preserve"> </w:t>
      </w:r>
      <w:r w:rsidRPr="0078169E">
        <w:rPr>
          <w:lang w:val="az-Latn-AZ"/>
        </w:rPr>
        <w:t>beşinci</w:t>
      </w:r>
      <w:r w:rsidRPr="00CC3B78">
        <w:rPr>
          <w:lang w:val="ru-RU"/>
        </w:rPr>
        <w:t xml:space="preserve"> </w:t>
      </w:r>
      <w:r w:rsidRPr="0078169E">
        <w:rPr>
          <w:lang w:val="az-Latn-AZ"/>
        </w:rPr>
        <w:t>rükuya</w:t>
      </w:r>
      <w:r w:rsidRPr="00CC3B78">
        <w:rPr>
          <w:lang w:val="ru-RU"/>
        </w:rPr>
        <w:t xml:space="preserve"> </w:t>
      </w:r>
      <w:r w:rsidRPr="0078169E">
        <w:rPr>
          <w:lang w:val="az-Latn-AZ"/>
        </w:rPr>
        <w:t>getsin</w:t>
      </w:r>
      <w:r w:rsidRPr="00CC3B78">
        <w:rPr>
          <w:lang w:val="ru-RU"/>
        </w:rPr>
        <w:t xml:space="preserve">. </w:t>
      </w:r>
      <w:r w:rsidRPr="0078169E">
        <w:rPr>
          <w:lang w:val="az-Latn-AZ"/>
        </w:rPr>
        <w:t>Rükudan</w:t>
      </w:r>
      <w:r w:rsidRPr="00CC3B78">
        <w:rPr>
          <w:lang w:val="ru-RU"/>
        </w:rPr>
        <w:t xml:space="preserve"> </w:t>
      </w:r>
      <w:r w:rsidRPr="0078169E">
        <w:rPr>
          <w:lang w:val="az-Latn-AZ"/>
        </w:rPr>
        <w:t>qalxıb</w:t>
      </w:r>
      <w:r w:rsidRPr="00CC3B78">
        <w:rPr>
          <w:lang w:val="ru-RU"/>
        </w:rPr>
        <w:t xml:space="preserve"> </w:t>
      </w:r>
      <w:r w:rsidRPr="0078169E">
        <w:rPr>
          <w:lang w:val="az-Latn-AZ"/>
        </w:rPr>
        <w:t>iki</w:t>
      </w:r>
      <w:r w:rsidRPr="00CC3B78">
        <w:rPr>
          <w:lang w:val="ru-RU"/>
        </w:rPr>
        <w:t xml:space="preserve"> </w:t>
      </w:r>
      <w:r w:rsidRPr="0078169E">
        <w:rPr>
          <w:lang w:val="az-Latn-AZ"/>
        </w:rPr>
        <w:t>səcdə</w:t>
      </w:r>
      <w:r w:rsidRPr="00CC3B78">
        <w:rPr>
          <w:lang w:val="ru-RU"/>
        </w:rPr>
        <w:t xml:space="preserve"> </w:t>
      </w:r>
      <w:r w:rsidRPr="0078169E">
        <w:rPr>
          <w:lang w:val="az-Latn-AZ"/>
        </w:rPr>
        <w:t>etsin</w:t>
      </w:r>
      <w:r w:rsidRPr="00CC3B78">
        <w:rPr>
          <w:lang w:val="ru-RU"/>
        </w:rPr>
        <w:t xml:space="preserve">, </w:t>
      </w:r>
      <w:r w:rsidRPr="0078169E">
        <w:rPr>
          <w:lang w:val="az-Latn-AZ"/>
        </w:rPr>
        <w:t>ikinci</w:t>
      </w:r>
      <w:r w:rsidRPr="00CC3B78">
        <w:rPr>
          <w:lang w:val="ru-RU"/>
        </w:rPr>
        <w:t xml:space="preserve"> </w:t>
      </w:r>
      <w:r w:rsidRPr="0078169E">
        <w:rPr>
          <w:lang w:val="az-Latn-AZ"/>
        </w:rPr>
        <w:t>rəkəti</w:t>
      </w:r>
      <w:r w:rsidRPr="00CC3B78">
        <w:rPr>
          <w:lang w:val="ru-RU"/>
        </w:rPr>
        <w:t xml:space="preserve"> </w:t>
      </w:r>
      <w:r w:rsidRPr="0078169E">
        <w:rPr>
          <w:lang w:val="az-Latn-AZ"/>
        </w:rPr>
        <w:t>də</w:t>
      </w:r>
      <w:r w:rsidRPr="00CC3B78">
        <w:rPr>
          <w:lang w:val="ru-RU"/>
        </w:rPr>
        <w:t xml:space="preserve"> </w:t>
      </w:r>
      <w:r w:rsidRPr="0078169E">
        <w:rPr>
          <w:lang w:val="az-Latn-AZ"/>
        </w:rPr>
        <w:t>birinci</w:t>
      </w:r>
      <w:r w:rsidRPr="00CC3B78">
        <w:rPr>
          <w:lang w:val="ru-RU"/>
        </w:rPr>
        <w:t xml:space="preserve"> </w:t>
      </w:r>
      <w:r w:rsidRPr="0078169E">
        <w:rPr>
          <w:lang w:val="az-Latn-AZ"/>
        </w:rPr>
        <w:t>rəkət</w:t>
      </w:r>
      <w:r w:rsidRPr="00CC3B78">
        <w:rPr>
          <w:lang w:val="ru-RU"/>
        </w:rPr>
        <w:t xml:space="preserve"> </w:t>
      </w:r>
      <w:r w:rsidRPr="0078169E">
        <w:rPr>
          <w:lang w:val="az-Latn-AZ"/>
        </w:rPr>
        <w:t>kimi</w:t>
      </w:r>
      <w:r w:rsidRPr="00CC3B78">
        <w:rPr>
          <w:lang w:val="ru-RU"/>
        </w:rPr>
        <w:t xml:space="preserve"> </w:t>
      </w:r>
      <w:r w:rsidRPr="0078169E">
        <w:rPr>
          <w:lang w:val="az-Latn-AZ"/>
        </w:rPr>
        <w:t>yerinə</w:t>
      </w:r>
      <w:r w:rsidRPr="00CC3B78">
        <w:rPr>
          <w:lang w:val="ru-RU"/>
        </w:rPr>
        <w:t xml:space="preserve"> </w:t>
      </w:r>
      <w:r w:rsidRPr="0078169E">
        <w:rPr>
          <w:lang w:val="az-Latn-AZ"/>
        </w:rPr>
        <w:t>yetirsin</w:t>
      </w:r>
      <w:r w:rsidRPr="00CC3B78">
        <w:rPr>
          <w:lang w:val="ru-RU"/>
        </w:rPr>
        <w:t xml:space="preserve">, </w:t>
      </w:r>
      <w:r w:rsidRPr="0078169E">
        <w:rPr>
          <w:lang w:val="az-Latn-AZ"/>
        </w:rPr>
        <w:t>ikinci</w:t>
      </w:r>
      <w:r w:rsidRPr="00CC3B78">
        <w:rPr>
          <w:lang w:val="ru-RU"/>
        </w:rPr>
        <w:t xml:space="preserve"> </w:t>
      </w:r>
      <w:r w:rsidRPr="0078169E">
        <w:rPr>
          <w:lang w:val="az-Latn-AZ"/>
        </w:rPr>
        <w:t>səcdədən</w:t>
      </w:r>
      <w:r w:rsidRPr="00CC3B78">
        <w:rPr>
          <w:lang w:val="ru-RU"/>
        </w:rPr>
        <w:t xml:space="preserve"> </w:t>
      </w:r>
      <w:r w:rsidRPr="0078169E">
        <w:rPr>
          <w:lang w:val="az-Latn-AZ"/>
        </w:rPr>
        <w:t>sonra</w:t>
      </w:r>
      <w:r w:rsidRPr="00CC3B78">
        <w:rPr>
          <w:lang w:val="ru-RU"/>
        </w:rPr>
        <w:t xml:space="preserve"> </w:t>
      </w:r>
      <w:r w:rsidRPr="0078169E">
        <w:rPr>
          <w:lang w:val="az-Latn-AZ"/>
        </w:rPr>
        <w:t>təşəhhüd</w:t>
      </w:r>
      <w:r w:rsidRPr="00CC3B78">
        <w:rPr>
          <w:lang w:val="ru-RU"/>
        </w:rPr>
        <w:t xml:space="preserve"> </w:t>
      </w:r>
      <w:r w:rsidRPr="0078169E">
        <w:rPr>
          <w:lang w:val="az-Latn-AZ"/>
        </w:rPr>
        <w:t>və</w:t>
      </w:r>
      <w:r w:rsidRPr="00CC3B78">
        <w:rPr>
          <w:lang w:val="ru-RU"/>
        </w:rPr>
        <w:t xml:space="preserve"> </w:t>
      </w:r>
      <w:r w:rsidRPr="0078169E">
        <w:rPr>
          <w:lang w:val="az-Latn-AZ"/>
        </w:rPr>
        <w:t>salamları</w:t>
      </w:r>
      <w:r w:rsidRPr="00CC3B78">
        <w:rPr>
          <w:lang w:val="ru-RU"/>
        </w:rPr>
        <w:t xml:space="preserve"> </w:t>
      </w:r>
      <w:r w:rsidRPr="0078169E">
        <w:rPr>
          <w:lang w:val="az-Latn-AZ"/>
        </w:rPr>
        <w:t>deyib</w:t>
      </w:r>
      <w:r w:rsidRPr="00CC3B78">
        <w:rPr>
          <w:lang w:val="ru-RU"/>
        </w:rPr>
        <w:t xml:space="preserve"> </w:t>
      </w:r>
      <w:r w:rsidRPr="0078169E">
        <w:rPr>
          <w:lang w:val="az-Latn-AZ"/>
        </w:rPr>
        <w:t>namazı</w:t>
      </w:r>
      <w:r w:rsidRPr="00CC3B78">
        <w:rPr>
          <w:lang w:val="ru-RU"/>
        </w:rPr>
        <w:t xml:space="preserve"> </w:t>
      </w:r>
      <w:r w:rsidRPr="0078169E">
        <w:rPr>
          <w:lang w:val="az-Latn-AZ"/>
        </w:rPr>
        <w:t>qurtarsın</w:t>
      </w:r>
      <w:r w:rsidRPr="00CC3B78">
        <w:rPr>
          <w:lang w:val="ru-RU"/>
        </w:rPr>
        <w:t>.</w:t>
      </w:r>
    </w:p>
    <w:p w14:paraId="0DF9BFA3" w14:textId="77777777" w:rsidR="0064286B" w:rsidRDefault="0064286B" w:rsidP="0064286B">
      <w:pPr>
        <w:pStyle w:val="Heading2"/>
        <w:jc w:val="center"/>
        <w:rPr>
          <w:rFonts w:ascii="Times New Roman" w:hAnsi="Times New Roman" w:cs="Times New Roman"/>
          <w:sz w:val="24"/>
          <w:szCs w:val="24"/>
          <w:lang w:val="ru-RU"/>
        </w:rPr>
      </w:pPr>
      <w:bookmarkStart w:id="18" w:name="_Toc16174174"/>
      <w:r w:rsidRPr="0078169E">
        <w:rPr>
          <w:rFonts w:ascii="Times New Roman" w:hAnsi="Times New Roman" w:cs="Times New Roman"/>
          <w:sz w:val="24"/>
          <w:szCs w:val="24"/>
          <w:lang w:val="az-Latn-AZ"/>
        </w:rPr>
        <w:t>CÜMƏ</w:t>
      </w:r>
      <w:r w:rsidRPr="00AE3CAE">
        <w:rPr>
          <w:rFonts w:ascii="Times New Roman" w:hAnsi="Times New Roman" w:cs="Times New Roman"/>
          <w:sz w:val="24"/>
          <w:szCs w:val="24"/>
          <w:lang w:val="ru-RU"/>
        </w:rPr>
        <w:t xml:space="preserve"> </w:t>
      </w:r>
      <w:r w:rsidRPr="0078169E">
        <w:rPr>
          <w:rFonts w:ascii="Times New Roman" w:hAnsi="Times New Roman" w:cs="Times New Roman"/>
          <w:sz w:val="24"/>
          <w:szCs w:val="24"/>
          <w:lang w:val="az-Latn-AZ"/>
        </w:rPr>
        <w:t>NAMAZI</w:t>
      </w:r>
      <w:bookmarkEnd w:id="18"/>
    </w:p>
    <w:p w14:paraId="41398B2F" w14:textId="77777777" w:rsidR="0064286B" w:rsidRPr="00CC3B78" w:rsidRDefault="0064286B" w:rsidP="0064286B">
      <w:pPr>
        <w:ind w:right="-24" w:firstLine="240"/>
        <w:jc w:val="both"/>
        <w:rPr>
          <w:lang w:val="ru-RU"/>
        </w:rPr>
      </w:pPr>
      <w:r w:rsidRPr="0078169E">
        <w:rPr>
          <w:lang w:val="az-Latn-AZ"/>
        </w:rPr>
        <w:t>İmam</w:t>
      </w:r>
      <w:r w:rsidRPr="00CC3B78">
        <w:rPr>
          <w:lang w:val="ru-RU"/>
        </w:rPr>
        <w:t xml:space="preserve"> </w:t>
      </w:r>
      <w:r w:rsidRPr="0078169E">
        <w:rPr>
          <w:lang w:val="az-Latn-AZ"/>
        </w:rPr>
        <w:t>Zaman</w:t>
      </w:r>
      <w:r w:rsidRPr="00CC3B78">
        <w:rPr>
          <w:lang w:val="ru-RU"/>
        </w:rPr>
        <w:t xml:space="preserve"> (</w:t>
      </w:r>
      <w:r w:rsidRPr="0078169E">
        <w:rPr>
          <w:lang w:val="az-Latn-AZ"/>
        </w:rPr>
        <w:t>əleyhis</w:t>
      </w:r>
      <w:r w:rsidRPr="00CC3B78">
        <w:rPr>
          <w:lang w:val="ru-RU"/>
        </w:rPr>
        <w:t>-</w:t>
      </w:r>
      <w:r w:rsidRPr="0078169E">
        <w:rPr>
          <w:lang w:val="az-Latn-AZ"/>
        </w:rPr>
        <w:t>salam</w:t>
      </w:r>
      <w:r w:rsidRPr="00CC3B78">
        <w:rPr>
          <w:lang w:val="ru-RU"/>
        </w:rPr>
        <w:t>)-</w:t>
      </w:r>
      <w:r w:rsidRPr="0078169E">
        <w:rPr>
          <w:lang w:val="az-Latn-AZ"/>
        </w:rPr>
        <w:t>ın</w:t>
      </w:r>
      <w:r w:rsidRPr="00CC3B78">
        <w:rPr>
          <w:lang w:val="ru-RU"/>
        </w:rPr>
        <w:t xml:space="preserve"> </w:t>
      </w:r>
      <w:r w:rsidRPr="0078169E">
        <w:rPr>
          <w:lang w:val="az-Latn-AZ"/>
        </w:rPr>
        <w:t>qaib</w:t>
      </w:r>
      <w:r w:rsidRPr="00CC3B78">
        <w:rPr>
          <w:lang w:val="ru-RU"/>
        </w:rPr>
        <w:t xml:space="preserve"> </w:t>
      </w:r>
      <w:r w:rsidRPr="0078169E">
        <w:rPr>
          <w:lang w:val="az-Latn-AZ"/>
        </w:rPr>
        <w:t>olduğu</w:t>
      </w:r>
      <w:r w:rsidRPr="00CC3B78">
        <w:rPr>
          <w:lang w:val="ru-RU"/>
        </w:rPr>
        <w:t xml:space="preserve"> </w:t>
      </w:r>
      <w:r w:rsidRPr="0078169E">
        <w:rPr>
          <w:lang w:val="az-Latn-AZ"/>
        </w:rPr>
        <w:t>dövrdə</w:t>
      </w:r>
      <w:r w:rsidRPr="00CC3B78">
        <w:rPr>
          <w:lang w:val="ru-RU"/>
        </w:rPr>
        <w:t xml:space="preserve"> </w:t>
      </w:r>
      <w:r w:rsidRPr="0078169E">
        <w:rPr>
          <w:lang w:val="az-Latn-AZ"/>
        </w:rPr>
        <w:t>cümə</w:t>
      </w:r>
      <w:r w:rsidRPr="00CC3B78">
        <w:rPr>
          <w:lang w:val="ru-RU"/>
        </w:rPr>
        <w:t xml:space="preserve"> </w:t>
      </w:r>
      <w:r w:rsidRPr="0078169E">
        <w:rPr>
          <w:lang w:val="az-Latn-AZ"/>
        </w:rPr>
        <w:t>namazı</w:t>
      </w:r>
      <w:r w:rsidRPr="00CC3B78">
        <w:rPr>
          <w:lang w:val="ru-RU"/>
        </w:rPr>
        <w:t xml:space="preserve"> </w:t>
      </w:r>
      <w:r w:rsidRPr="0078169E">
        <w:rPr>
          <w:lang w:val="az-Latn-AZ"/>
        </w:rPr>
        <w:t>təxyiri</w:t>
      </w:r>
      <w:r w:rsidRPr="00CC3B78">
        <w:rPr>
          <w:lang w:val="ru-RU"/>
        </w:rPr>
        <w:t xml:space="preserve"> </w:t>
      </w:r>
      <w:r w:rsidRPr="0078169E">
        <w:rPr>
          <w:lang w:val="az-Latn-AZ"/>
        </w:rPr>
        <w:t>vacibdir</w:t>
      </w:r>
      <w:r w:rsidRPr="00CC3B78">
        <w:rPr>
          <w:lang w:val="ru-RU"/>
        </w:rPr>
        <w:t xml:space="preserve"> (</w:t>
      </w:r>
      <w:r w:rsidRPr="0078169E">
        <w:rPr>
          <w:lang w:val="az-Latn-AZ"/>
        </w:rPr>
        <w:t>yəni</w:t>
      </w:r>
      <w:r w:rsidRPr="00CC3B78">
        <w:rPr>
          <w:lang w:val="ru-RU"/>
        </w:rPr>
        <w:t xml:space="preserve">, </w:t>
      </w:r>
      <w:r w:rsidRPr="0078169E">
        <w:rPr>
          <w:lang w:val="az-Latn-AZ"/>
        </w:rPr>
        <w:t>mükəlləf</w:t>
      </w:r>
      <w:r w:rsidRPr="00CC3B78">
        <w:rPr>
          <w:lang w:val="ru-RU"/>
        </w:rPr>
        <w:t xml:space="preserve"> </w:t>
      </w:r>
      <w:r w:rsidRPr="0078169E">
        <w:rPr>
          <w:lang w:val="az-Latn-AZ"/>
        </w:rPr>
        <w:t>şəxs</w:t>
      </w:r>
      <w:r w:rsidRPr="00CC3B78">
        <w:rPr>
          <w:lang w:val="ru-RU"/>
        </w:rPr>
        <w:t xml:space="preserve"> </w:t>
      </w:r>
      <w:r w:rsidRPr="0078169E">
        <w:rPr>
          <w:lang w:val="az-Latn-AZ"/>
        </w:rPr>
        <w:t>cümə</w:t>
      </w:r>
      <w:r w:rsidRPr="00CC3B78">
        <w:rPr>
          <w:lang w:val="ru-RU"/>
        </w:rPr>
        <w:t xml:space="preserve"> </w:t>
      </w:r>
      <w:r w:rsidRPr="0078169E">
        <w:rPr>
          <w:lang w:val="az-Latn-AZ"/>
        </w:rPr>
        <w:t>günündə</w:t>
      </w:r>
      <w:r w:rsidRPr="00CC3B78">
        <w:rPr>
          <w:lang w:val="ru-RU"/>
        </w:rPr>
        <w:t xml:space="preserve"> </w:t>
      </w:r>
      <w:r w:rsidRPr="0078169E">
        <w:rPr>
          <w:lang w:val="az-Latn-AZ"/>
        </w:rPr>
        <w:t>ya</w:t>
      </w:r>
      <w:r w:rsidRPr="00CC3B78">
        <w:rPr>
          <w:lang w:val="ru-RU"/>
        </w:rPr>
        <w:t xml:space="preserve"> </w:t>
      </w:r>
      <w:r w:rsidRPr="0078169E">
        <w:rPr>
          <w:lang w:val="az-Latn-AZ"/>
        </w:rPr>
        <w:t>zöhr</w:t>
      </w:r>
      <w:r w:rsidRPr="00CC3B78">
        <w:rPr>
          <w:lang w:val="ru-RU"/>
        </w:rPr>
        <w:t xml:space="preserve"> </w:t>
      </w:r>
      <w:r w:rsidRPr="0078169E">
        <w:rPr>
          <w:lang w:val="az-Latn-AZ"/>
        </w:rPr>
        <w:t>namazını</w:t>
      </w:r>
      <w:r w:rsidRPr="00CC3B78">
        <w:rPr>
          <w:lang w:val="ru-RU"/>
        </w:rPr>
        <w:t xml:space="preserve">, </w:t>
      </w:r>
      <w:r w:rsidRPr="0078169E">
        <w:rPr>
          <w:lang w:val="az-Latn-AZ"/>
        </w:rPr>
        <w:t>ya</w:t>
      </w:r>
      <w:r w:rsidRPr="00CC3B78">
        <w:rPr>
          <w:lang w:val="ru-RU"/>
        </w:rPr>
        <w:t xml:space="preserve"> </w:t>
      </w:r>
      <w:r w:rsidRPr="0078169E">
        <w:rPr>
          <w:lang w:val="az-Latn-AZ"/>
        </w:rPr>
        <w:t>da</w:t>
      </w:r>
      <w:r w:rsidRPr="00CC3B78">
        <w:rPr>
          <w:lang w:val="ru-RU"/>
        </w:rPr>
        <w:t xml:space="preserve"> </w:t>
      </w:r>
      <w:r w:rsidRPr="0078169E">
        <w:rPr>
          <w:lang w:val="az-Latn-AZ"/>
        </w:rPr>
        <w:t>cümə</w:t>
      </w:r>
      <w:r w:rsidRPr="00CC3B78">
        <w:rPr>
          <w:lang w:val="ru-RU"/>
        </w:rPr>
        <w:t xml:space="preserve"> </w:t>
      </w:r>
      <w:r w:rsidRPr="0078169E">
        <w:rPr>
          <w:lang w:val="az-Latn-AZ"/>
        </w:rPr>
        <w:t>namazını</w:t>
      </w:r>
      <w:r w:rsidRPr="00CC3B78">
        <w:rPr>
          <w:lang w:val="ru-RU"/>
        </w:rPr>
        <w:t xml:space="preserve"> </w:t>
      </w:r>
      <w:r w:rsidRPr="0078169E">
        <w:rPr>
          <w:lang w:val="az-Latn-AZ"/>
        </w:rPr>
        <w:t>qılmaqda</w:t>
      </w:r>
      <w:r w:rsidRPr="00CC3B78">
        <w:rPr>
          <w:lang w:val="ru-RU"/>
        </w:rPr>
        <w:t xml:space="preserve"> </w:t>
      </w:r>
      <w:r w:rsidRPr="0078169E">
        <w:rPr>
          <w:lang w:val="az-Latn-AZ"/>
        </w:rPr>
        <w:t>ixtiyar</w:t>
      </w:r>
      <w:r w:rsidRPr="00CC3B78">
        <w:rPr>
          <w:lang w:val="ru-RU"/>
        </w:rPr>
        <w:t xml:space="preserve"> </w:t>
      </w:r>
      <w:r w:rsidRPr="0078169E">
        <w:rPr>
          <w:lang w:val="az-Latn-AZ"/>
        </w:rPr>
        <w:t>sahibidir</w:t>
      </w:r>
      <w:r w:rsidRPr="00CC3B78">
        <w:rPr>
          <w:lang w:val="ru-RU"/>
        </w:rPr>
        <w:t xml:space="preserve">). </w:t>
      </w:r>
      <w:r w:rsidRPr="0078169E">
        <w:rPr>
          <w:lang w:val="az-Latn-AZ"/>
        </w:rPr>
        <w:t>Amma</w:t>
      </w:r>
      <w:r w:rsidRPr="00CC3B78">
        <w:rPr>
          <w:lang w:val="ru-RU"/>
        </w:rPr>
        <w:t xml:space="preserve"> </w:t>
      </w:r>
      <w:r w:rsidRPr="0078169E">
        <w:rPr>
          <w:lang w:val="az-Latn-AZ"/>
        </w:rPr>
        <w:t>cümə</w:t>
      </w:r>
      <w:r w:rsidRPr="00CC3B78">
        <w:rPr>
          <w:lang w:val="ru-RU"/>
        </w:rPr>
        <w:t xml:space="preserve"> </w:t>
      </w:r>
      <w:r w:rsidRPr="0078169E">
        <w:rPr>
          <w:lang w:val="az-Latn-AZ"/>
        </w:rPr>
        <w:t>namazını</w:t>
      </w:r>
      <w:r w:rsidRPr="00CC3B78">
        <w:rPr>
          <w:lang w:val="ru-RU"/>
        </w:rPr>
        <w:t xml:space="preserve"> </w:t>
      </w:r>
      <w:r w:rsidRPr="0078169E">
        <w:rPr>
          <w:lang w:val="az-Latn-AZ"/>
        </w:rPr>
        <w:t>qılmaq</w:t>
      </w:r>
      <w:r w:rsidRPr="00CC3B78">
        <w:rPr>
          <w:lang w:val="ru-RU"/>
        </w:rPr>
        <w:t xml:space="preserve"> </w:t>
      </w:r>
      <w:r w:rsidRPr="0078169E">
        <w:rPr>
          <w:lang w:val="az-Latn-AZ"/>
        </w:rPr>
        <w:t>əfzəl</w:t>
      </w:r>
      <w:r w:rsidRPr="00CC3B78">
        <w:rPr>
          <w:lang w:val="ru-RU"/>
        </w:rPr>
        <w:t xml:space="preserve">, </w:t>
      </w:r>
      <w:r w:rsidRPr="0078169E">
        <w:rPr>
          <w:lang w:val="az-Latn-AZ"/>
        </w:rPr>
        <w:t>zöhrü</w:t>
      </w:r>
      <w:r w:rsidRPr="00CC3B78">
        <w:rPr>
          <w:lang w:val="ru-RU"/>
        </w:rPr>
        <w:t xml:space="preserve"> </w:t>
      </w:r>
      <w:r w:rsidRPr="0078169E">
        <w:rPr>
          <w:lang w:val="az-Latn-AZ"/>
        </w:rPr>
        <w:t>qılmaq</w:t>
      </w:r>
      <w:r w:rsidRPr="00CC3B78">
        <w:rPr>
          <w:lang w:val="ru-RU"/>
        </w:rPr>
        <w:t xml:space="preserve"> </w:t>
      </w:r>
      <w:r w:rsidRPr="0078169E">
        <w:rPr>
          <w:lang w:val="az-Latn-AZ"/>
        </w:rPr>
        <w:t>isə</w:t>
      </w:r>
      <w:r w:rsidRPr="00CC3B78">
        <w:rPr>
          <w:lang w:val="ru-RU"/>
        </w:rPr>
        <w:t xml:space="preserve"> </w:t>
      </w:r>
      <w:r w:rsidRPr="0078169E">
        <w:rPr>
          <w:lang w:val="az-Latn-AZ"/>
        </w:rPr>
        <w:t>əhvətdir</w:t>
      </w:r>
      <w:r w:rsidRPr="00CC3B78">
        <w:rPr>
          <w:lang w:val="ru-RU"/>
        </w:rPr>
        <w:t xml:space="preserve">. </w:t>
      </w:r>
      <w:r w:rsidRPr="0078169E">
        <w:rPr>
          <w:lang w:val="az-Latn-AZ"/>
        </w:rPr>
        <w:t>Daha</w:t>
      </w:r>
      <w:r w:rsidRPr="00CC3B78">
        <w:rPr>
          <w:lang w:val="ru-RU"/>
        </w:rPr>
        <w:t xml:space="preserve"> </w:t>
      </w:r>
      <w:r w:rsidRPr="0078169E">
        <w:rPr>
          <w:lang w:val="az-Latn-AZ"/>
        </w:rPr>
        <w:t>çox</w:t>
      </w:r>
      <w:r w:rsidRPr="00CC3B78">
        <w:rPr>
          <w:lang w:val="ru-RU"/>
        </w:rPr>
        <w:t xml:space="preserve"> </w:t>
      </w:r>
      <w:r w:rsidRPr="0078169E">
        <w:rPr>
          <w:lang w:val="az-Latn-AZ"/>
        </w:rPr>
        <w:t>ehtiyat</w:t>
      </w:r>
      <w:r w:rsidRPr="00CC3B78">
        <w:rPr>
          <w:lang w:val="ru-RU"/>
        </w:rPr>
        <w:t xml:space="preserve"> </w:t>
      </w:r>
      <w:r w:rsidRPr="0078169E">
        <w:rPr>
          <w:lang w:val="az-Latn-AZ"/>
        </w:rPr>
        <w:t>budur</w:t>
      </w:r>
      <w:r w:rsidRPr="00CC3B78">
        <w:rPr>
          <w:lang w:val="ru-RU"/>
        </w:rPr>
        <w:t xml:space="preserve"> </w:t>
      </w:r>
      <w:r w:rsidRPr="0078169E">
        <w:rPr>
          <w:lang w:val="az-Latn-AZ"/>
        </w:rPr>
        <w:t>ki</w:t>
      </w:r>
      <w:r w:rsidRPr="00CC3B78">
        <w:rPr>
          <w:lang w:val="ru-RU"/>
        </w:rPr>
        <w:t xml:space="preserve">, </w:t>
      </w:r>
      <w:r w:rsidRPr="0078169E">
        <w:rPr>
          <w:lang w:val="az-Latn-AZ"/>
        </w:rPr>
        <w:t>hər</w:t>
      </w:r>
      <w:r w:rsidRPr="00CC3B78">
        <w:rPr>
          <w:lang w:val="ru-RU"/>
        </w:rPr>
        <w:t xml:space="preserve"> </w:t>
      </w:r>
      <w:r w:rsidRPr="0078169E">
        <w:rPr>
          <w:lang w:val="az-Latn-AZ"/>
        </w:rPr>
        <w:t>ikisi</w:t>
      </w:r>
      <w:r w:rsidRPr="00CC3B78">
        <w:rPr>
          <w:lang w:val="ru-RU"/>
        </w:rPr>
        <w:t xml:space="preserve"> </w:t>
      </w:r>
      <w:r w:rsidRPr="0078169E">
        <w:rPr>
          <w:lang w:val="az-Latn-AZ"/>
        </w:rPr>
        <w:t>yerinə</w:t>
      </w:r>
      <w:r w:rsidRPr="00CC3B78">
        <w:rPr>
          <w:lang w:val="ru-RU"/>
        </w:rPr>
        <w:t xml:space="preserve"> </w:t>
      </w:r>
      <w:r w:rsidRPr="0078169E">
        <w:rPr>
          <w:lang w:val="az-Latn-AZ"/>
        </w:rPr>
        <w:t>yetirilsin</w:t>
      </w:r>
      <w:r w:rsidRPr="00CC3B78">
        <w:rPr>
          <w:lang w:val="ru-RU"/>
        </w:rPr>
        <w:t>.</w:t>
      </w:r>
    </w:p>
    <w:p w14:paraId="579D620A" w14:textId="77777777" w:rsidR="0064286B" w:rsidRPr="00CC3B78" w:rsidRDefault="0064286B" w:rsidP="0064286B">
      <w:pPr>
        <w:ind w:right="-24" w:firstLine="240"/>
        <w:jc w:val="both"/>
        <w:rPr>
          <w:lang w:val="ru-RU"/>
        </w:rPr>
      </w:pPr>
      <w:r w:rsidRPr="0078169E">
        <w:rPr>
          <w:lang w:val="az-Latn-AZ"/>
        </w:rPr>
        <w:t>Cümə</w:t>
      </w:r>
      <w:r w:rsidRPr="00CC3B78">
        <w:rPr>
          <w:lang w:val="ru-RU"/>
        </w:rPr>
        <w:t xml:space="preserve"> </w:t>
      </w:r>
      <w:r w:rsidRPr="0078169E">
        <w:rPr>
          <w:lang w:val="az-Latn-AZ"/>
        </w:rPr>
        <w:t>namazını</w:t>
      </w:r>
      <w:r w:rsidRPr="00CC3B78">
        <w:rPr>
          <w:lang w:val="ru-RU"/>
        </w:rPr>
        <w:t xml:space="preserve"> </w:t>
      </w:r>
      <w:r w:rsidRPr="0078169E">
        <w:rPr>
          <w:lang w:val="az-Latn-AZ"/>
        </w:rPr>
        <w:t>qılan</w:t>
      </w:r>
      <w:r w:rsidRPr="00CC3B78">
        <w:rPr>
          <w:lang w:val="ru-RU"/>
        </w:rPr>
        <w:t xml:space="preserve"> </w:t>
      </w:r>
      <w:r w:rsidRPr="0078169E">
        <w:rPr>
          <w:lang w:val="az-Latn-AZ"/>
        </w:rPr>
        <w:t>bir</w:t>
      </w:r>
      <w:r w:rsidRPr="00CC3B78">
        <w:rPr>
          <w:lang w:val="ru-RU"/>
        </w:rPr>
        <w:t xml:space="preserve"> </w:t>
      </w:r>
      <w:r w:rsidRPr="0078169E">
        <w:rPr>
          <w:lang w:val="az-Latn-AZ"/>
        </w:rPr>
        <w:t>şəxsə</w:t>
      </w:r>
      <w:r w:rsidRPr="00CC3B78">
        <w:rPr>
          <w:lang w:val="ru-RU"/>
        </w:rPr>
        <w:t xml:space="preserve">, </w:t>
      </w:r>
      <w:r w:rsidRPr="0078169E">
        <w:rPr>
          <w:lang w:val="az-Latn-AZ"/>
        </w:rPr>
        <w:t>zöhr</w:t>
      </w:r>
      <w:r w:rsidRPr="00CC3B78">
        <w:rPr>
          <w:lang w:val="ru-RU"/>
        </w:rPr>
        <w:t xml:space="preserve"> </w:t>
      </w:r>
      <w:r w:rsidRPr="0078169E">
        <w:rPr>
          <w:lang w:val="az-Latn-AZ"/>
        </w:rPr>
        <w:t>namazını</w:t>
      </w:r>
      <w:r w:rsidRPr="00CC3B78">
        <w:rPr>
          <w:lang w:val="ru-RU"/>
        </w:rPr>
        <w:t xml:space="preserve"> </w:t>
      </w:r>
      <w:r w:rsidRPr="0078169E">
        <w:rPr>
          <w:lang w:val="az-Latn-AZ"/>
        </w:rPr>
        <w:t>da</w:t>
      </w:r>
      <w:r w:rsidRPr="00CC3B78">
        <w:rPr>
          <w:lang w:val="ru-RU"/>
        </w:rPr>
        <w:t xml:space="preserve"> </w:t>
      </w:r>
      <w:r w:rsidRPr="0078169E">
        <w:rPr>
          <w:lang w:val="az-Latn-AZ"/>
        </w:rPr>
        <w:t>qılması</w:t>
      </w:r>
      <w:r w:rsidRPr="00CC3B78">
        <w:rPr>
          <w:lang w:val="ru-RU"/>
        </w:rPr>
        <w:t xml:space="preserve"> </w:t>
      </w:r>
      <w:r w:rsidRPr="0078169E">
        <w:rPr>
          <w:lang w:val="az-Latn-AZ"/>
        </w:rPr>
        <w:t>vacib</w:t>
      </w:r>
      <w:r w:rsidRPr="00CC3B78">
        <w:rPr>
          <w:lang w:val="ru-RU"/>
        </w:rPr>
        <w:t xml:space="preserve"> </w:t>
      </w:r>
      <w:r w:rsidRPr="0078169E">
        <w:rPr>
          <w:lang w:val="az-Latn-AZ"/>
        </w:rPr>
        <w:t>deyildir</w:t>
      </w:r>
      <w:r w:rsidRPr="00CC3B78">
        <w:rPr>
          <w:lang w:val="ru-RU"/>
        </w:rPr>
        <w:t xml:space="preserve">, </w:t>
      </w:r>
      <w:r w:rsidRPr="0078169E">
        <w:rPr>
          <w:lang w:val="az-Latn-AZ"/>
        </w:rPr>
        <w:t>amma</w:t>
      </w:r>
      <w:r w:rsidRPr="00CC3B78">
        <w:rPr>
          <w:lang w:val="ru-RU"/>
        </w:rPr>
        <w:t xml:space="preserve"> </w:t>
      </w:r>
      <w:r w:rsidRPr="0078169E">
        <w:rPr>
          <w:lang w:val="az-Latn-AZ"/>
        </w:rPr>
        <w:t>ehtiyat</w:t>
      </w:r>
      <w:r w:rsidRPr="00CC3B78">
        <w:rPr>
          <w:lang w:val="ru-RU"/>
        </w:rPr>
        <w:t>-</w:t>
      </w:r>
      <w:r w:rsidRPr="0078169E">
        <w:rPr>
          <w:lang w:val="az-Latn-AZ"/>
        </w:rPr>
        <w:t>müstəhəbdir</w:t>
      </w:r>
      <w:r w:rsidRPr="00CC3B78">
        <w:rPr>
          <w:lang w:val="ru-RU"/>
        </w:rPr>
        <w:t xml:space="preserve"> </w:t>
      </w:r>
      <w:r w:rsidRPr="0078169E">
        <w:rPr>
          <w:lang w:val="az-Latn-AZ"/>
        </w:rPr>
        <w:t>ki</w:t>
      </w:r>
      <w:r w:rsidRPr="00CC3B78">
        <w:rPr>
          <w:lang w:val="ru-RU"/>
        </w:rPr>
        <w:t xml:space="preserve">, </w:t>
      </w:r>
      <w:r w:rsidRPr="0078169E">
        <w:rPr>
          <w:lang w:val="az-Latn-AZ"/>
        </w:rPr>
        <w:t>onu</w:t>
      </w:r>
      <w:r w:rsidRPr="00CC3B78">
        <w:rPr>
          <w:lang w:val="ru-RU"/>
        </w:rPr>
        <w:t xml:space="preserve"> </w:t>
      </w:r>
      <w:r w:rsidRPr="0078169E">
        <w:rPr>
          <w:lang w:val="az-Latn-AZ"/>
        </w:rPr>
        <w:t>da</w:t>
      </w:r>
      <w:r w:rsidRPr="00CC3B78">
        <w:rPr>
          <w:lang w:val="ru-RU"/>
        </w:rPr>
        <w:t xml:space="preserve"> </w:t>
      </w:r>
      <w:r w:rsidRPr="0078169E">
        <w:rPr>
          <w:lang w:val="az-Latn-AZ"/>
        </w:rPr>
        <w:t>qılsın</w:t>
      </w:r>
      <w:r w:rsidRPr="00CC3B78">
        <w:rPr>
          <w:lang w:val="ru-RU"/>
        </w:rPr>
        <w:t>.</w:t>
      </w:r>
    </w:p>
    <w:p w14:paraId="4BC6FCEA" w14:textId="77777777" w:rsidR="0064286B" w:rsidRPr="00CC3B78" w:rsidRDefault="0064286B" w:rsidP="0064286B">
      <w:pPr>
        <w:ind w:right="-24" w:firstLine="240"/>
        <w:jc w:val="both"/>
        <w:rPr>
          <w:lang w:val="ru-RU"/>
        </w:rPr>
      </w:pPr>
      <w:r w:rsidRPr="0078169E">
        <w:rPr>
          <w:lang w:val="az-Latn-AZ"/>
        </w:rPr>
        <w:t>Cümə</w:t>
      </w:r>
      <w:r w:rsidRPr="00CC3B78">
        <w:rPr>
          <w:lang w:val="ru-RU"/>
        </w:rPr>
        <w:t xml:space="preserve"> </w:t>
      </w:r>
      <w:r w:rsidRPr="0078169E">
        <w:rPr>
          <w:lang w:val="az-Latn-AZ"/>
        </w:rPr>
        <w:t>namazı</w:t>
      </w:r>
      <w:r w:rsidRPr="00CC3B78">
        <w:rPr>
          <w:lang w:val="ru-RU"/>
        </w:rPr>
        <w:t xml:space="preserve"> </w:t>
      </w:r>
      <w:r w:rsidRPr="0078169E">
        <w:rPr>
          <w:lang w:val="az-Latn-AZ"/>
        </w:rPr>
        <w:t>iki</w:t>
      </w:r>
      <w:r w:rsidRPr="00CC3B78">
        <w:rPr>
          <w:lang w:val="ru-RU"/>
        </w:rPr>
        <w:t xml:space="preserve"> </w:t>
      </w:r>
      <w:r w:rsidRPr="0078169E">
        <w:rPr>
          <w:lang w:val="az-Latn-AZ"/>
        </w:rPr>
        <w:t>rəkətdən</w:t>
      </w:r>
      <w:r w:rsidRPr="00CC3B78">
        <w:rPr>
          <w:lang w:val="ru-RU"/>
        </w:rPr>
        <w:t xml:space="preserve"> </w:t>
      </w:r>
      <w:r w:rsidRPr="0078169E">
        <w:rPr>
          <w:lang w:val="az-Latn-AZ"/>
        </w:rPr>
        <w:t>ibarətdir</w:t>
      </w:r>
      <w:r w:rsidRPr="00CC3B78">
        <w:rPr>
          <w:lang w:val="ru-RU"/>
        </w:rPr>
        <w:t xml:space="preserve"> </w:t>
      </w:r>
      <w:r w:rsidRPr="0078169E">
        <w:rPr>
          <w:lang w:val="az-Latn-AZ"/>
        </w:rPr>
        <w:t>və</w:t>
      </w:r>
      <w:r w:rsidRPr="00CC3B78">
        <w:rPr>
          <w:lang w:val="ru-RU"/>
        </w:rPr>
        <w:t xml:space="preserve"> </w:t>
      </w:r>
      <w:r w:rsidRPr="0078169E">
        <w:rPr>
          <w:lang w:val="az-Latn-AZ"/>
        </w:rPr>
        <w:t>eynilə</w:t>
      </w:r>
      <w:r w:rsidRPr="00CC3B78">
        <w:rPr>
          <w:lang w:val="ru-RU"/>
        </w:rPr>
        <w:t xml:space="preserve"> </w:t>
      </w:r>
      <w:r w:rsidRPr="0078169E">
        <w:rPr>
          <w:lang w:val="az-Latn-AZ"/>
        </w:rPr>
        <w:t>sübh</w:t>
      </w:r>
      <w:r w:rsidRPr="00CC3B78">
        <w:rPr>
          <w:lang w:val="ru-RU"/>
        </w:rPr>
        <w:t xml:space="preserve"> </w:t>
      </w:r>
      <w:r w:rsidRPr="0078169E">
        <w:rPr>
          <w:lang w:val="az-Latn-AZ"/>
        </w:rPr>
        <w:t>namazı</w:t>
      </w:r>
      <w:r w:rsidRPr="00CC3B78">
        <w:rPr>
          <w:lang w:val="ru-RU"/>
        </w:rPr>
        <w:t xml:space="preserve"> </w:t>
      </w:r>
      <w:r w:rsidRPr="0078169E">
        <w:rPr>
          <w:lang w:val="az-Latn-AZ"/>
        </w:rPr>
        <w:t>kimi</w:t>
      </w:r>
      <w:r w:rsidRPr="00CC3B78">
        <w:rPr>
          <w:lang w:val="ru-RU"/>
        </w:rPr>
        <w:t xml:space="preserve"> </w:t>
      </w:r>
      <w:r w:rsidRPr="0078169E">
        <w:rPr>
          <w:lang w:val="az-Latn-AZ"/>
        </w:rPr>
        <w:t>qılınır</w:t>
      </w:r>
      <w:r w:rsidRPr="00CC3B78">
        <w:rPr>
          <w:lang w:val="ru-RU"/>
        </w:rPr>
        <w:t xml:space="preserve">. </w:t>
      </w:r>
      <w:r w:rsidRPr="0078169E">
        <w:rPr>
          <w:lang w:val="az-Latn-AZ"/>
        </w:rPr>
        <w:t>Müstəhəbdir</w:t>
      </w:r>
      <w:r w:rsidRPr="00CC3B78">
        <w:rPr>
          <w:lang w:val="ru-RU"/>
        </w:rPr>
        <w:t xml:space="preserve"> </w:t>
      </w:r>
      <w:r w:rsidRPr="0078169E">
        <w:rPr>
          <w:lang w:val="az-Latn-AZ"/>
        </w:rPr>
        <w:t>ki</w:t>
      </w:r>
      <w:r w:rsidRPr="00CC3B78">
        <w:rPr>
          <w:lang w:val="ru-RU"/>
        </w:rPr>
        <w:t xml:space="preserve">, </w:t>
      </w:r>
      <w:r w:rsidRPr="0078169E">
        <w:rPr>
          <w:lang w:val="az-Latn-AZ"/>
        </w:rPr>
        <w:t>Həmd</w:t>
      </w:r>
      <w:r w:rsidRPr="00CC3B78">
        <w:rPr>
          <w:lang w:val="ru-RU"/>
        </w:rPr>
        <w:t>-</w:t>
      </w:r>
      <w:r w:rsidRPr="0078169E">
        <w:rPr>
          <w:lang w:val="az-Latn-AZ"/>
        </w:rPr>
        <w:t>Surə</w:t>
      </w:r>
      <w:r w:rsidRPr="00CC3B78">
        <w:rPr>
          <w:lang w:val="ru-RU"/>
        </w:rPr>
        <w:t xml:space="preserve"> </w:t>
      </w:r>
      <w:r w:rsidRPr="0078169E">
        <w:rPr>
          <w:lang w:val="az-Latn-AZ"/>
        </w:rPr>
        <w:t>uca</w:t>
      </w:r>
      <w:r w:rsidRPr="00CC3B78">
        <w:rPr>
          <w:lang w:val="ru-RU"/>
        </w:rPr>
        <w:t xml:space="preserve"> </w:t>
      </w:r>
      <w:r w:rsidRPr="0078169E">
        <w:rPr>
          <w:lang w:val="az-Latn-AZ"/>
        </w:rPr>
        <w:t>səslə</w:t>
      </w:r>
      <w:r w:rsidRPr="00CC3B78">
        <w:rPr>
          <w:lang w:val="ru-RU"/>
        </w:rPr>
        <w:t xml:space="preserve"> </w:t>
      </w:r>
      <w:r w:rsidRPr="0078169E">
        <w:rPr>
          <w:lang w:val="az-Latn-AZ"/>
        </w:rPr>
        <w:t>oxunsun</w:t>
      </w:r>
      <w:r w:rsidRPr="00CC3B78">
        <w:rPr>
          <w:lang w:val="ru-RU"/>
        </w:rPr>
        <w:t xml:space="preserve">; </w:t>
      </w:r>
      <w:r w:rsidRPr="0078169E">
        <w:rPr>
          <w:lang w:val="az-Latn-AZ"/>
        </w:rPr>
        <w:t>birinci</w:t>
      </w:r>
      <w:r w:rsidRPr="00CC3B78">
        <w:rPr>
          <w:lang w:val="ru-RU"/>
        </w:rPr>
        <w:t xml:space="preserve"> </w:t>
      </w:r>
      <w:r w:rsidRPr="0078169E">
        <w:rPr>
          <w:lang w:val="az-Latn-AZ"/>
        </w:rPr>
        <w:t>rəkətdə</w:t>
      </w:r>
      <w:r w:rsidRPr="00CC3B78">
        <w:rPr>
          <w:lang w:val="ru-RU"/>
        </w:rPr>
        <w:t xml:space="preserve"> </w:t>
      </w:r>
      <w:r w:rsidRPr="0078169E">
        <w:rPr>
          <w:lang w:val="az-Latn-AZ"/>
        </w:rPr>
        <w:t>Həmddən</w:t>
      </w:r>
      <w:r w:rsidRPr="00CC3B78">
        <w:rPr>
          <w:lang w:val="ru-RU"/>
        </w:rPr>
        <w:t xml:space="preserve"> </w:t>
      </w:r>
      <w:r w:rsidRPr="0078169E">
        <w:rPr>
          <w:lang w:val="az-Latn-AZ"/>
        </w:rPr>
        <w:t>sonra</w:t>
      </w:r>
      <w:r w:rsidRPr="00CC3B78">
        <w:rPr>
          <w:lang w:val="ru-RU"/>
        </w:rPr>
        <w:t xml:space="preserve"> </w:t>
      </w:r>
      <w:r w:rsidRPr="0078169E">
        <w:rPr>
          <w:lang w:val="az-Latn-AZ"/>
        </w:rPr>
        <w:t>Cümə</w:t>
      </w:r>
      <w:r w:rsidRPr="00CC3B78">
        <w:rPr>
          <w:lang w:val="ru-RU"/>
        </w:rPr>
        <w:t xml:space="preserve">, </w:t>
      </w:r>
      <w:r w:rsidRPr="0078169E">
        <w:rPr>
          <w:lang w:val="az-Latn-AZ"/>
        </w:rPr>
        <w:t>ikinci</w:t>
      </w:r>
      <w:r w:rsidRPr="00CC3B78">
        <w:rPr>
          <w:lang w:val="ru-RU"/>
        </w:rPr>
        <w:t xml:space="preserve"> </w:t>
      </w:r>
      <w:r w:rsidRPr="0078169E">
        <w:rPr>
          <w:lang w:val="az-Latn-AZ"/>
        </w:rPr>
        <w:t>rəkətdə</w:t>
      </w:r>
      <w:r w:rsidRPr="00CC3B78">
        <w:rPr>
          <w:lang w:val="ru-RU"/>
        </w:rPr>
        <w:t xml:space="preserve"> </w:t>
      </w:r>
      <w:r w:rsidRPr="0078169E">
        <w:rPr>
          <w:lang w:val="az-Latn-AZ"/>
        </w:rPr>
        <w:t>isə</w:t>
      </w:r>
      <w:r w:rsidRPr="00CC3B78">
        <w:rPr>
          <w:lang w:val="ru-RU"/>
        </w:rPr>
        <w:t xml:space="preserve"> </w:t>
      </w:r>
      <w:r w:rsidRPr="0078169E">
        <w:rPr>
          <w:lang w:val="az-Latn-AZ"/>
        </w:rPr>
        <w:t>Münafiqun</w:t>
      </w:r>
      <w:r w:rsidRPr="00CC3B78">
        <w:rPr>
          <w:lang w:val="ru-RU"/>
        </w:rPr>
        <w:t xml:space="preserve"> </w:t>
      </w:r>
      <w:r w:rsidRPr="0078169E">
        <w:rPr>
          <w:lang w:val="az-Latn-AZ"/>
        </w:rPr>
        <w:t>surəsi</w:t>
      </w:r>
      <w:r w:rsidRPr="00CC3B78">
        <w:rPr>
          <w:lang w:val="ru-RU"/>
        </w:rPr>
        <w:t xml:space="preserve"> </w:t>
      </w:r>
      <w:r w:rsidRPr="0078169E">
        <w:rPr>
          <w:lang w:val="az-Latn-AZ"/>
        </w:rPr>
        <w:t>qiraət</w:t>
      </w:r>
      <w:r w:rsidRPr="00CC3B78">
        <w:rPr>
          <w:lang w:val="ru-RU"/>
        </w:rPr>
        <w:t xml:space="preserve"> </w:t>
      </w:r>
      <w:r w:rsidRPr="0078169E">
        <w:rPr>
          <w:lang w:val="az-Latn-AZ"/>
        </w:rPr>
        <w:t>olunsun</w:t>
      </w:r>
      <w:r w:rsidRPr="00CC3B78">
        <w:rPr>
          <w:lang w:val="ru-RU"/>
        </w:rPr>
        <w:t>.</w:t>
      </w:r>
    </w:p>
    <w:p w14:paraId="2BE16A56" w14:textId="77777777" w:rsidR="0064286B" w:rsidRPr="00CC3B78" w:rsidRDefault="0064286B" w:rsidP="0064286B">
      <w:pPr>
        <w:ind w:right="-24" w:firstLine="240"/>
        <w:jc w:val="both"/>
        <w:rPr>
          <w:lang w:val="ru-RU"/>
        </w:rPr>
      </w:pPr>
      <w:r w:rsidRPr="0078169E">
        <w:rPr>
          <w:lang w:val="az-Latn-AZ"/>
        </w:rPr>
        <w:t>Cümə</w:t>
      </w:r>
      <w:r w:rsidRPr="00CC3B78">
        <w:rPr>
          <w:lang w:val="ru-RU"/>
        </w:rPr>
        <w:t xml:space="preserve"> </w:t>
      </w:r>
      <w:r w:rsidRPr="0078169E">
        <w:rPr>
          <w:lang w:val="az-Latn-AZ"/>
        </w:rPr>
        <w:t>namazında</w:t>
      </w:r>
      <w:r w:rsidRPr="00CC3B78">
        <w:rPr>
          <w:lang w:val="ru-RU"/>
        </w:rPr>
        <w:t xml:space="preserve"> </w:t>
      </w:r>
      <w:r w:rsidRPr="0078169E">
        <w:rPr>
          <w:lang w:val="az-Latn-AZ"/>
        </w:rPr>
        <w:t>iki</w:t>
      </w:r>
      <w:r w:rsidRPr="00CC3B78">
        <w:rPr>
          <w:lang w:val="ru-RU"/>
        </w:rPr>
        <w:t xml:space="preserve"> </w:t>
      </w:r>
      <w:r w:rsidRPr="0078169E">
        <w:rPr>
          <w:lang w:val="az-Latn-AZ"/>
        </w:rPr>
        <w:t>qunut</w:t>
      </w:r>
      <w:r w:rsidRPr="00CC3B78">
        <w:rPr>
          <w:lang w:val="ru-RU"/>
        </w:rPr>
        <w:t xml:space="preserve"> </w:t>
      </w:r>
      <w:r w:rsidRPr="0078169E">
        <w:rPr>
          <w:lang w:val="az-Latn-AZ"/>
        </w:rPr>
        <w:t>vardır</w:t>
      </w:r>
      <w:r w:rsidRPr="00CC3B78">
        <w:rPr>
          <w:lang w:val="ru-RU"/>
        </w:rPr>
        <w:t xml:space="preserve"> </w:t>
      </w:r>
      <w:r w:rsidRPr="0078169E">
        <w:rPr>
          <w:lang w:val="az-Latn-AZ"/>
        </w:rPr>
        <w:t>ki</w:t>
      </w:r>
      <w:r w:rsidRPr="00CC3B78">
        <w:rPr>
          <w:lang w:val="ru-RU"/>
        </w:rPr>
        <w:t xml:space="preserve">, </w:t>
      </w:r>
      <w:r w:rsidRPr="0078169E">
        <w:rPr>
          <w:lang w:val="az-Latn-AZ"/>
        </w:rPr>
        <w:t>birinci</w:t>
      </w:r>
      <w:r w:rsidRPr="00CC3B78">
        <w:rPr>
          <w:lang w:val="ru-RU"/>
        </w:rPr>
        <w:t xml:space="preserve"> </w:t>
      </w:r>
      <w:r w:rsidRPr="0078169E">
        <w:rPr>
          <w:lang w:val="az-Latn-AZ"/>
        </w:rPr>
        <w:t>qunut</w:t>
      </w:r>
      <w:r w:rsidRPr="00CC3B78">
        <w:rPr>
          <w:lang w:val="ru-RU"/>
        </w:rPr>
        <w:t xml:space="preserve"> </w:t>
      </w:r>
      <w:r w:rsidRPr="0078169E">
        <w:rPr>
          <w:lang w:val="az-Latn-AZ"/>
        </w:rPr>
        <w:t>birinci</w:t>
      </w:r>
      <w:r w:rsidRPr="00CC3B78">
        <w:rPr>
          <w:lang w:val="ru-RU"/>
        </w:rPr>
        <w:t xml:space="preserve"> </w:t>
      </w:r>
      <w:r w:rsidRPr="0078169E">
        <w:rPr>
          <w:lang w:val="az-Latn-AZ"/>
        </w:rPr>
        <w:t>rəkətin</w:t>
      </w:r>
      <w:r w:rsidRPr="00CC3B78">
        <w:rPr>
          <w:lang w:val="ru-RU"/>
        </w:rPr>
        <w:t xml:space="preserve"> </w:t>
      </w:r>
      <w:r w:rsidRPr="0078169E">
        <w:rPr>
          <w:lang w:val="az-Latn-AZ"/>
        </w:rPr>
        <w:t>rükusundan</w:t>
      </w:r>
      <w:r w:rsidRPr="00CC3B78">
        <w:rPr>
          <w:lang w:val="ru-RU"/>
        </w:rPr>
        <w:t xml:space="preserve"> </w:t>
      </w:r>
      <w:r w:rsidRPr="0078169E">
        <w:rPr>
          <w:lang w:val="az-Latn-AZ"/>
        </w:rPr>
        <w:t>əvvəl</w:t>
      </w:r>
      <w:r w:rsidRPr="00CC3B78">
        <w:rPr>
          <w:lang w:val="ru-RU"/>
        </w:rPr>
        <w:t xml:space="preserve">, </w:t>
      </w:r>
      <w:r w:rsidRPr="0078169E">
        <w:rPr>
          <w:lang w:val="az-Latn-AZ"/>
        </w:rPr>
        <w:t>ikinci</w:t>
      </w:r>
      <w:r w:rsidRPr="00CC3B78">
        <w:rPr>
          <w:lang w:val="ru-RU"/>
        </w:rPr>
        <w:t xml:space="preserve"> </w:t>
      </w:r>
      <w:r w:rsidRPr="0078169E">
        <w:rPr>
          <w:lang w:val="az-Latn-AZ"/>
        </w:rPr>
        <w:t>qunut</w:t>
      </w:r>
      <w:r w:rsidRPr="00CC3B78">
        <w:rPr>
          <w:lang w:val="ru-RU"/>
        </w:rPr>
        <w:t xml:space="preserve"> </w:t>
      </w:r>
      <w:r w:rsidRPr="0078169E">
        <w:rPr>
          <w:lang w:val="az-Latn-AZ"/>
        </w:rPr>
        <w:t>isə</w:t>
      </w:r>
      <w:r w:rsidRPr="00CC3B78">
        <w:rPr>
          <w:lang w:val="ru-RU"/>
        </w:rPr>
        <w:t xml:space="preserve"> </w:t>
      </w:r>
      <w:r w:rsidRPr="0078169E">
        <w:rPr>
          <w:lang w:val="az-Latn-AZ"/>
        </w:rPr>
        <w:t>ikinci</w:t>
      </w:r>
      <w:r w:rsidRPr="00CC3B78">
        <w:rPr>
          <w:lang w:val="ru-RU"/>
        </w:rPr>
        <w:t xml:space="preserve"> </w:t>
      </w:r>
      <w:r w:rsidRPr="0078169E">
        <w:rPr>
          <w:lang w:val="az-Latn-AZ"/>
        </w:rPr>
        <w:t>rəkətin</w:t>
      </w:r>
      <w:r w:rsidRPr="00CC3B78">
        <w:rPr>
          <w:lang w:val="ru-RU"/>
        </w:rPr>
        <w:t xml:space="preserve"> </w:t>
      </w:r>
      <w:r w:rsidRPr="0078169E">
        <w:rPr>
          <w:lang w:val="az-Latn-AZ"/>
        </w:rPr>
        <w:t>rükusundan</w:t>
      </w:r>
      <w:r w:rsidRPr="00CC3B78">
        <w:rPr>
          <w:lang w:val="ru-RU"/>
        </w:rPr>
        <w:t xml:space="preserve"> </w:t>
      </w:r>
      <w:r w:rsidRPr="0078169E">
        <w:rPr>
          <w:lang w:val="az-Latn-AZ"/>
        </w:rPr>
        <w:t>sonra</w:t>
      </w:r>
      <w:r w:rsidRPr="00CC3B78">
        <w:rPr>
          <w:lang w:val="ru-RU"/>
        </w:rPr>
        <w:t xml:space="preserve"> </w:t>
      </w:r>
      <w:r w:rsidRPr="0078169E">
        <w:rPr>
          <w:lang w:val="az-Latn-AZ"/>
        </w:rPr>
        <w:t>yerinə</w:t>
      </w:r>
      <w:r w:rsidRPr="00CC3B78">
        <w:rPr>
          <w:lang w:val="ru-RU"/>
        </w:rPr>
        <w:t xml:space="preserve"> </w:t>
      </w:r>
      <w:r w:rsidRPr="0078169E">
        <w:rPr>
          <w:lang w:val="az-Latn-AZ"/>
        </w:rPr>
        <w:t>yetirilir</w:t>
      </w:r>
      <w:r w:rsidRPr="00CC3B78">
        <w:rPr>
          <w:lang w:val="ru-RU"/>
        </w:rPr>
        <w:t>.</w:t>
      </w:r>
    </w:p>
    <w:p w14:paraId="01B92A1B" w14:textId="77777777" w:rsidR="0064286B" w:rsidRPr="00CC3B78" w:rsidRDefault="0064286B" w:rsidP="0064286B">
      <w:pPr>
        <w:ind w:right="-24" w:firstLine="240"/>
        <w:jc w:val="both"/>
        <w:rPr>
          <w:lang w:val="ru-RU"/>
        </w:rPr>
      </w:pPr>
      <w:r w:rsidRPr="0078169E">
        <w:rPr>
          <w:lang w:val="az-Latn-AZ"/>
        </w:rPr>
        <w:t>Cümə</w:t>
      </w:r>
      <w:r w:rsidRPr="00CC3B78">
        <w:rPr>
          <w:lang w:val="ru-RU"/>
        </w:rPr>
        <w:t xml:space="preserve"> </w:t>
      </w:r>
      <w:r w:rsidRPr="0078169E">
        <w:rPr>
          <w:lang w:val="az-Latn-AZ"/>
        </w:rPr>
        <w:t>namazında</w:t>
      </w:r>
      <w:r w:rsidRPr="00CC3B78">
        <w:rPr>
          <w:lang w:val="ru-RU"/>
        </w:rPr>
        <w:t xml:space="preserve"> </w:t>
      </w:r>
      <w:r w:rsidRPr="0078169E">
        <w:rPr>
          <w:lang w:val="az-Latn-AZ"/>
        </w:rPr>
        <w:t>iki</w:t>
      </w:r>
      <w:r w:rsidRPr="00CC3B78">
        <w:rPr>
          <w:lang w:val="ru-RU"/>
        </w:rPr>
        <w:t xml:space="preserve"> </w:t>
      </w:r>
      <w:r w:rsidRPr="0078169E">
        <w:rPr>
          <w:lang w:val="az-Latn-AZ"/>
        </w:rPr>
        <w:t>xütbə</w:t>
      </w:r>
      <w:r w:rsidRPr="00CC3B78">
        <w:rPr>
          <w:lang w:val="ru-RU"/>
        </w:rPr>
        <w:t xml:space="preserve"> </w:t>
      </w:r>
      <w:r w:rsidRPr="0078169E">
        <w:rPr>
          <w:lang w:val="az-Latn-AZ"/>
        </w:rPr>
        <w:t>vardır</w:t>
      </w:r>
      <w:r w:rsidRPr="00CC3B78">
        <w:rPr>
          <w:lang w:val="ru-RU"/>
        </w:rPr>
        <w:t xml:space="preserve"> </w:t>
      </w:r>
      <w:r w:rsidRPr="0078169E">
        <w:rPr>
          <w:lang w:val="az-Latn-AZ"/>
        </w:rPr>
        <w:t>ki</w:t>
      </w:r>
      <w:r w:rsidRPr="00CC3B78">
        <w:rPr>
          <w:lang w:val="ru-RU"/>
        </w:rPr>
        <w:t xml:space="preserve">, </w:t>
      </w:r>
      <w:r w:rsidRPr="0078169E">
        <w:rPr>
          <w:lang w:val="az-Latn-AZ"/>
        </w:rPr>
        <w:t>namazın</w:t>
      </w:r>
      <w:r w:rsidRPr="00CC3B78">
        <w:rPr>
          <w:lang w:val="ru-RU"/>
        </w:rPr>
        <w:t xml:space="preserve"> </w:t>
      </w:r>
      <w:r w:rsidRPr="0078169E">
        <w:rPr>
          <w:lang w:val="az-Latn-AZ"/>
        </w:rPr>
        <w:t>özü</w:t>
      </w:r>
      <w:r w:rsidRPr="00CC3B78">
        <w:rPr>
          <w:lang w:val="ru-RU"/>
        </w:rPr>
        <w:t xml:space="preserve"> </w:t>
      </w:r>
      <w:r w:rsidRPr="0078169E">
        <w:rPr>
          <w:lang w:val="az-Latn-AZ"/>
        </w:rPr>
        <w:t>kimi</w:t>
      </w:r>
      <w:r w:rsidRPr="00CC3B78">
        <w:rPr>
          <w:lang w:val="ru-RU"/>
        </w:rPr>
        <w:t xml:space="preserve"> </w:t>
      </w:r>
      <w:r w:rsidRPr="0078169E">
        <w:rPr>
          <w:lang w:val="az-Latn-AZ"/>
        </w:rPr>
        <w:t>vacibdir</w:t>
      </w:r>
      <w:r w:rsidRPr="00CC3B78">
        <w:rPr>
          <w:lang w:val="ru-RU"/>
        </w:rPr>
        <w:t xml:space="preserve"> </w:t>
      </w:r>
      <w:r w:rsidRPr="0078169E">
        <w:rPr>
          <w:lang w:val="az-Latn-AZ"/>
        </w:rPr>
        <w:t>və</w:t>
      </w:r>
      <w:r w:rsidRPr="00CC3B78">
        <w:rPr>
          <w:lang w:val="ru-RU"/>
        </w:rPr>
        <w:t xml:space="preserve"> </w:t>
      </w:r>
      <w:r w:rsidRPr="0078169E">
        <w:rPr>
          <w:lang w:val="az-Latn-AZ"/>
        </w:rPr>
        <w:t>imam</w:t>
      </w:r>
      <w:r w:rsidRPr="00CC3B78">
        <w:rPr>
          <w:lang w:val="ru-RU"/>
        </w:rPr>
        <w:t>-</w:t>
      </w:r>
      <w:r w:rsidRPr="0078169E">
        <w:rPr>
          <w:lang w:val="az-Latn-AZ"/>
        </w:rPr>
        <w:t>cümənin</w:t>
      </w:r>
      <w:r w:rsidRPr="00CC3B78">
        <w:rPr>
          <w:lang w:val="ru-RU"/>
        </w:rPr>
        <w:t xml:space="preserve"> </w:t>
      </w:r>
      <w:r w:rsidRPr="0078169E">
        <w:rPr>
          <w:lang w:val="az-Latn-AZ"/>
        </w:rPr>
        <w:t>vasitəsilə</w:t>
      </w:r>
      <w:r w:rsidRPr="00CC3B78">
        <w:rPr>
          <w:lang w:val="ru-RU"/>
        </w:rPr>
        <w:t xml:space="preserve"> </w:t>
      </w:r>
      <w:r w:rsidRPr="0078169E">
        <w:rPr>
          <w:lang w:val="az-Latn-AZ"/>
        </w:rPr>
        <w:t>deyilməlidir</w:t>
      </w:r>
      <w:r w:rsidRPr="00CC3B78">
        <w:rPr>
          <w:lang w:val="ru-RU"/>
        </w:rPr>
        <w:t xml:space="preserve">. </w:t>
      </w:r>
      <w:r w:rsidRPr="0078169E">
        <w:rPr>
          <w:lang w:val="az-Latn-AZ"/>
        </w:rPr>
        <w:t>Bu</w:t>
      </w:r>
      <w:r w:rsidRPr="00CC3B78">
        <w:rPr>
          <w:lang w:val="ru-RU"/>
        </w:rPr>
        <w:t xml:space="preserve"> </w:t>
      </w:r>
      <w:r w:rsidRPr="0078169E">
        <w:rPr>
          <w:lang w:val="az-Latn-AZ"/>
        </w:rPr>
        <w:t>iki</w:t>
      </w:r>
      <w:r w:rsidRPr="00CC3B78">
        <w:rPr>
          <w:lang w:val="ru-RU"/>
        </w:rPr>
        <w:t xml:space="preserve"> </w:t>
      </w:r>
      <w:r w:rsidRPr="0078169E">
        <w:rPr>
          <w:lang w:val="az-Latn-AZ"/>
        </w:rPr>
        <w:t>xütbə</w:t>
      </w:r>
      <w:r w:rsidRPr="00CC3B78">
        <w:rPr>
          <w:lang w:val="ru-RU"/>
        </w:rPr>
        <w:t xml:space="preserve"> </w:t>
      </w:r>
      <w:r w:rsidRPr="0078169E">
        <w:rPr>
          <w:lang w:val="az-Latn-AZ"/>
        </w:rPr>
        <w:t>olmadan</w:t>
      </w:r>
      <w:r w:rsidRPr="00CC3B78">
        <w:rPr>
          <w:lang w:val="ru-RU"/>
        </w:rPr>
        <w:t xml:space="preserve"> </w:t>
      </w:r>
      <w:r w:rsidRPr="0078169E">
        <w:rPr>
          <w:lang w:val="az-Latn-AZ"/>
        </w:rPr>
        <w:t>cümə</w:t>
      </w:r>
      <w:r w:rsidRPr="00CC3B78">
        <w:rPr>
          <w:lang w:val="ru-RU"/>
        </w:rPr>
        <w:t xml:space="preserve"> </w:t>
      </w:r>
      <w:r w:rsidRPr="0078169E">
        <w:rPr>
          <w:lang w:val="az-Latn-AZ"/>
        </w:rPr>
        <w:t>namazı</w:t>
      </w:r>
      <w:r w:rsidRPr="00CC3B78">
        <w:rPr>
          <w:lang w:val="ru-RU"/>
        </w:rPr>
        <w:t xml:space="preserve"> </w:t>
      </w:r>
      <w:r w:rsidRPr="0078169E">
        <w:rPr>
          <w:lang w:val="az-Latn-AZ"/>
        </w:rPr>
        <w:t>gerçəkləşmir</w:t>
      </w:r>
      <w:r w:rsidRPr="00CC3B78">
        <w:rPr>
          <w:lang w:val="ru-RU"/>
        </w:rPr>
        <w:t>.</w:t>
      </w:r>
      <w:r w:rsidRPr="0072702A">
        <w:rPr>
          <w:lang w:val="ru-RU"/>
        </w:rPr>
        <w:t xml:space="preserve"> </w:t>
      </w:r>
      <w:r w:rsidRPr="0078169E">
        <w:rPr>
          <w:lang w:val="az-Latn-AZ"/>
        </w:rPr>
        <w:t>Birinci</w:t>
      </w:r>
      <w:r w:rsidRPr="00CC3B78">
        <w:rPr>
          <w:lang w:val="ru-RU"/>
        </w:rPr>
        <w:t xml:space="preserve"> </w:t>
      </w:r>
      <w:r w:rsidRPr="0078169E">
        <w:rPr>
          <w:lang w:val="az-Latn-AZ"/>
        </w:rPr>
        <w:t>xütbədə</w:t>
      </w:r>
      <w:r w:rsidRPr="00CC3B78">
        <w:rPr>
          <w:lang w:val="ru-RU"/>
        </w:rPr>
        <w:t xml:space="preserve"> </w:t>
      </w:r>
      <w:r w:rsidRPr="0078169E">
        <w:rPr>
          <w:lang w:val="az-Latn-AZ"/>
        </w:rPr>
        <w:t>İlahi</w:t>
      </w:r>
      <w:r w:rsidRPr="00CC3B78">
        <w:rPr>
          <w:lang w:val="ru-RU"/>
        </w:rPr>
        <w:t xml:space="preserve"> </w:t>
      </w:r>
      <w:r w:rsidRPr="0078169E">
        <w:rPr>
          <w:lang w:val="az-Latn-AZ"/>
        </w:rPr>
        <w:t>həmd</w:t>
      </w:r>
      <w:r w:rsidRPr="00CC3B78">
        <w:rPr>
          <w:lang w:val="ru-RU"/>
        </w:rPr>
        <w:t xml:space="preserve"> </w:t>
      </w:r>
      <w:r w:rsidRPr="0078169E">
        <w:rPr>
          <w:lang w:val="az-Latn-AZ"/>
        </w:rPr>
        <w:t>hesab</w:t>
      </w:r>
      <w:r w:rsidRPr="00CC3B78">
        <w:rPr>
          <w:lang w:val="ru-RU"/>
        </w:rPr>
        <w:t xml:space="preserve"> </w:t>
      </w:r>
      <w:r w:rsidRPr="0078169E">
        <w:rPr>
          <w:lang w:val="az-Latn-AZ"/>
        </w:rPr>
        <w:t>olunan</w:t>
      </w:r>
      <w:r w:rsidRPr="00CC3B78">
        <w:rPr>
          <w:lang w:val="ru-RU"/>
        </w:rPr>
        <w:t xml:space="preserve"> </w:t>
      </w:r>
      <w:r w:rsidRPr="0078169E">
        <w:rPr>
          <w:lang w:val="az-Latn-AZ"/>
        </w:rPr>
        <w:t>hər</w:t>
      </w:r>
      <w:r w:rsidRPr="00CC3B78">
        <w:rPr>
          <w:lang w:val="ru-RU"/>
        </w:rPr>
        <w:t xml:space="preserve"> </w:t>
      </w:r>
      <w:r w:rsidRPr="0078169E">
        <w:rPr>
          <w:lang w:val="az-Latn-AZ"/>
        </w:rPr>
        <w:t>kəlmə</w:t>
      </w:r>
      <w:r w:rsidRPr="00CC3B78">
        <w:rPr>
          <w:lang w:val="ru-RU"/>
        </w:rPr>
        <w:t xml:space="preserve"> </w:t>
      </w:r>
      <w:r w:rsidRPr="0078169E">
        <w:rPr>
          <w:lang w:val="az-Latn-AZ"/>
        </w:rPr>
        <w:t>ilə</w:t>
      </w:r>
      <w:r w:rsidRPr="00CC3B78">
        <w:rPr>
          <w:lang w:val="ru-RU"/>
        </w:rPr>
        <w:t xml:space="preserve"> </w:t>
      </w:r>
      <w:r w:rsidRPr="0078169E">
        <w:rPr>
          <w:lang w:val="az-Latn-AZ"/>
        </w:rPr>
        <w:t>həmd</w:t>
      </w:r>
      <w:r w:rsidRPr="00CC3B78">
        <w:rPr>
          <w:lang w:val="ru-RU"/>
        </w:rPr>
        <w:t xml:space="preserve"> </w:t>
      </w:r>
      <w:r w:rsidRPr="0078169E">
        <w:rPr>
          <w:lang w:val="az-Latn-AZ"/>
        </w:rPr>
        <w:t>etmək</w:t>
      </w:r>
      <w:r w:rsidRPr="00CC3B78">
        <w:rPr>
          <w:lang w:val="ru-RU"/>
        </w:rPr>
        <w:t xml:space="preserve"> </w:t>
      </w:r>
      <w:r w:rsidRPr="0078169E">
        <w:rPr>
          <w:lang w:val="az-Latn-AZ"/>
        </w:rPr>
        <w:t>vacibdir</w:t>
      </w:r>
      <w:r w:rsidRPr="00CC3B78">
        <w:rPr>
          <w:lang w:val="ru-RU"/>
        </w:rPr>
        <w:t>.</w:t>
      </w:r>
      <w:r w:rsidRPr="00547F1A">
        <w:rPr>
          <w:lang w:val="ru-RU"/>
        </w:rPr>
        <w:t xml:space="preserve"> </w:t>
      </w:r>
      <w:r w:rsidRPr="0078169E">
        <w:rPr>
          <w:lang w:val="az-Latn-AZ"/>
        </w:rPr>
        <w:t>İkinci</w:t>
      </w:r>
      <w:r w:rsidRPr="00CC3B78">
        <w:rPr>
          <w:lang w:val="ru-RU"/>
        </w:rPr>
        <w:t xml:space="preserve"> </w:t>
      </w:r>
      <w:r w:rsidRPr="0078169E">
        <w:rPr>
          <w:lang w:val="az-Latn-AZ"/>
        </w:rPr>
        <w:t>xütbədə</w:t>
      </w:r>
      <w:r w:rsidRPr="00CC3B78">
        <w:rPr>
          <w:lang w:val="ru-RU"/>
        </w:rPr>
        <w:t xml:space="preserve"> </w:t>
      </w:r>
      <w:r w:rsidRPr="0078169E">
        <w:rPr>
          <w:lang w:val="az-Latn-AZ"/>
        </w:rPr>
        <w:t>də</w:t>
      </w:r>
      <w:r w:rsidRPr="00CC3B78">
        <w:rPr>
          <w:lang w:val="ru-RU"/>
        </w:rPr>
        <w:t xml:space="preserve"> </w:t>
      </w:r>
      <w:r w:rsidRPr="0078169E">
        <w:rPr>
          <w:lang w:val="az-Latn-AZ"/>
        </w:rPr>
        <w:t>həmçinin</w:t>
      </w:r>
      <w:r w:rsidRPr="00CC3B78">
        <w:rPr>
          <w:lang w:val="ru-RU"/>
        </w:rPr>
        <w:t xml:space="preserve"> </w:t>
      </w:r>
      <w:r w:rsidRPr="0078169E">
        <w:rPr>
          <w:lang w:val="az-Latn-AZ"/>
        </w:rPr>
        <w:t>Allaha</w:t>
      </w:r>
      <w:r w:rsidRPr="00CC3B78">
        <w:rPr>
          <w:lang w:val="ru-RU"/>
        </w:rPr>
        <w:t xml:space="preserve">, </w:t>
      </w:r>
      <w:r w:rsidRPr="0078169E">
        <w:rPr>
          <w:lang w:val="az-Latn-AZ"/>
        </w:rPr>
        <w:t>əvvəldə</w:t>
      </w:r>
      <w:r w:rsidRPr="00CC3B78">
        <w:rPr>
          <w:lang w:val="ru-RU"/>
        </w:rPr>
        <w:t xml:space="preserve"> </w:t>
      </w:r>
      <w:r w:rsidRPr="0078169E">
        <w:rPr>
          <w:lang w:val="az-Latn-AZ"/>
        </w:rPr>
        <w:t>qeyd</w:t>
      </w:r>
      <w:r w:rsidRPr="00CC3B78">
        <w:rPr>
          <w:lang w:val="ru-RU"/>
        </w:rPr>
        <w:t xml:space="preserve"> </w:t>
      </w:r>
      <w:r w:rsidRPr="0078169E">
        <w:rPr>
          <w:lang w:val="az-Latn-AZ"/>
        </w:rPr>
        <w:t>olunduğu</w:t>
      </w:r>
      <w:r w:rsidRPr="00CC3B78">
        <w:rPr>
          <w:lang w:val="ru-RU"/>
        </w:rPr>
        <w:t xml:space="preserve"> </w:t>
      </w:r>
      <w:r w:rsidRPr="0078169E">
        <w:rPr>
          <w:lang w:val="az-Latn-AZ"/>
        </w:rPr>
        <w:t>kimi</w:t>
      </w:r>
      <w:r w:rsidRPr="00CC3B78">
        <w:rPr>
          <w:lang w:val="ru-RU"/>
        </w:rPr>
        <w:t xml:space="preserve"> </w:t>
      </w:r>
      <w:r w:rsidRPr="0078169E">
        <w:rPr>
          <w:lang w:val="az-Latn-AZ"/>
        </w:rPr>
        <w:t>həmd</w:t>
      </w:r>
      <w:r w:rsidRPr="00CC3B78">
        <w:rPr>
          <w:lang w:val="ru-RU"/>
        </w:rPr>
        <w:t>-</w:t>
      </w:r>
      <w:r w:rsidRPr="0078169E">
        <w:rPr>
          <w:lang w:val="az-Latn-AZ"/>
        </w:rPr>
        <w:t>səna</w:t>
      </w:r>
      <w:r w:rsidRPr="00CC3B78">
        <w:rPr>
          <w:lang w:val="ru-RU"/>
        </w:rPr>
        <w:t xml:space="preserve"> </w:t>
      </w:r>
      <w:r w:rsidRPr="0078169E">
        <w:rPr>
          <w:lang w:val="az-Latn-AZ"/>
        </w:rPr>
        <w:t>etmək</w:t>
      </w:r>
      <w:r w:rsidRPr="00CC3B78">
        <w:rPr>
          <w:lang w:val="ru-RU"/>
        </w:rPr>
        <w:t xml:space="preserve">, </w:t>
      </w:r>
      <w:r w:rsidRPr="0078169E">
        <w:rPr>
          <w:lang w:val="az-Latn-AZ"/>
        </w:rPr>
        <w:t>Peyğəmbər</w:t>
      </w:r>
      <w:r w:rsidRPr="00CC3B78">
        <w:rPr>
          <w:lang w:val="ru-RU"/>
        </w:rPr>
        <w:t xml:space="preserve"> (</w:t>
      </w:r>
      <w:r w:rsidRPr="0078169E">
        <w:rPr>
          <w:lang w:val="az-Latn-AZ"/>
        </w:rPr>
        <w:t>səlləllahu</w:t>
      </w:r>
      <w:r w:rsidRPr="00CC3B78">
        <w:rPr>
          <w:lang w:val="ru-RU"/>
        </w:rPr>
        <w:t xml:space="preserve"> </w:t>
      </w:r>
      <w:r w:rsidRPr="0078169E">
        <w:rPr>
          <w:lang w:val="az-Latn-AZ"/>
        </w:rPr>
        <w:t>əleyhi</w:t>
      </w:r>
      <w:r w:rsidRPr="00CC3B78">
        <w:rPr>
          <w:lang w:val="ru-RU"/>
        </w:rPr>
        <w:t xml:space="preserve"> </w:t>
      </w:r>
      <w:r w:rsidRPr="0078169E">
        <w:rPr>
          <w:lang w:val="az-Latn-AZ"/>
        </w:rPr>
        <w:t>və</w:t>
      </w:r>
      <w:r w:rsidRPr="00CC3B78">
        <w:rPr>
          <w:lang w:val="ru-RU"/>
        </w:rPr>
        <w:t xml:space="preserve"> </w:t>
      </w:r>
      <w:r w:rsidRPr="0078169E">
        <w:rPr>
          <w:lang w:val="az-Latn-AZ"/>
        </w:rPr>
        <w:t>alihi</w:t>
      </w:r>
      <w:r w:rsidRPr="00CC3B78">
        <w:rPr>
          <w:lang w:val="ru-RU"/>
        </w:rPr>
        <w:t xml:space="preserve"> </w:t>
      </w:r>
      <w:r w:rsidRPr="0078169E">
        <w:rPr>
          <w:lang w:val="az-Latn-AZ"/>
        </w:rPr>
        <w:t>və</w:t>
      </w:r>
      <w:r w:rsidRPr="00CC3B78">
        <w:rPr>
          <w:lang w:val="ru-RU"/>
        </w:rPr>
        <w:t xml:space="preserve"> </w:t>
      </w:r>
      <w:r w:rsidRPr="0078169E">
        <w:rPr>
          <w:lang w:val="az-Latn-AZ"/>
        </w:rPr>
        <w:t>səlləm</w:t>
      </w:r>
      <w:r w:rsidRPr="00CC3B78">
        <w:rPr>
          <w:lang w:val="ru-RU"/>
        </w:rPr>
        <w:t>)-</w:t>
      </w:r>
      <w:r w:rsidRPr="0078169E">
        <w:rPr>
          <w:lang w:val="az-Latn-AZ"/>
        </w:rPr>
        <w:t>ə</w:t>
      </w:r>
      <w:r w:rsidRPr="00CC3B78">
        <w:rPr>
          <w:lang w:val="ru-RU"/>
        </w:rPr>
        <w:t xml:space="preserve"> </w:t>
      </w:r>
      <w:r w:rsidRPr="0078169E">
        <w:rPr>
          <w:lang w:val="az-Latn-AZ"/>
        </w:rPr>
        <w:t>salavat</w:t>
      </w:r>
      <w:r w:rsidRPr="00CC3B78">
        <w:rPr>
          <w:lang w:val="ru-RU"/>
        </w:rPr>
        <w:t xml:space="preserve"> </w:t>
      </w:r>
      <w:r w:rsidRPr="0078169E">
        <w:rPr>
          <w:lang w:val="az-Latn-AZ"/>
        </w:rPr>
        <w:t>göndərmək</w:t>
      </w:r>
      <w:r w:rsidRPr="00CC3B78">
        <w:rPr>
          <w:lang w:val="ru-RU"/>
        </w:rPr>
        <w:t xml:space="preserve"> </w:t>
      </w:r>
      <w:r w:rsidRPr="0078169E">
        <w:rPr>
          <w:lang w:val="az-Latn-AZ"/>
        </w:rPr>
        <w:t>vacibdir</w:t>
      </w:r>
      <w:r w:rsidRPr="00CC3B78">
        <w:rPr>
          <w:lang w:val="ru-RU"/>
        </w:rPr>
        <w:t>.</w:t>
      </w:r>
    </w:p>
    <w:p w14:paraId="3790FE83" w14:textId="77777777" w:rsidR="0064286B" w:rsidRDefault="0064286B" w:rsidP="0064286B">
      <w:pPr>
        <w:pStyle w:val="Heading2"/>
        <w:jc w:val="center"/>
        <w:rPr>
          <w:rFonts w:ascii="Times New Roman" w:hAnsi="Times New Roman" w:cs="Times New Roman"/>
          <w:sz w:val="24"/>
          <w:szCs w:val="24"/>
          <w:lang w:val="ru-RU"/>
        </w:rPr>
      </w:pPr>
      <w:bookmarkStart w:id="19" w:name="_Toc16174175"/>
      <w:r w:rsidRPr="0078169E">
        <w:rPr>
          <w:rFonts w:ascii="Times New Roman" w:hAnsi="Times New Roman" w:cs="Times New Roman"/>
          <w:sz w:val="24"/>
          <w:szCs w:val="24"/>
          <w:lang w:val="az-Latn-AZ"/>
        </w:rPr>
        <w:lastRenderedPageBreak/>
        <w:t>FİTR</w:t>
      </w:r>
      <w:r w:rsidRPr="00197E48">
        <w:rPr>
          <w:rFonts w:ascii="Times New Roman" w:hAnsi="Times New Roman" w:cs="Times New Roman"/>
          <w:sz w:val="24"/>
          <w:szCs w:val="24"/>
          <w:lang w:val="ru-RU"/>
        </w:rPr>
        <w:t xml:space="preserve"> </w:t>
      </w:r>
      <w:r w:rsidRPr="0078169E">
        <w:rPr>
          <w:rFonts w:ascii="Times New Roman" w:hAnsi="Times New Roman" w:cs="Times New Roman"/>
          <w:sz w:val="24"/>
          <w:szCs w:val="24"/>
          <w:lang w:val="az-Latn-AZ"/>
        </w:rPr>
        <w:t>VƏ</w:t>
      </w:r>
      <w:r w:rsidRPr="00197E48">
        <w:rPr>
          <w:rFonts w:ascii="Times New Roman" w:hAnsi="Times New Roman" w:cs="Times New Roman"/>
          <w:sz w:val="24"/>
          <w:szCs w:val="24"/>
          <w:lang w:val="ru-RU"/>
        </w:rPr>
        <w:t xml:space="preserve"> </w:t>
      </w:r>
      <w:r w:rsidRPr="0078169E">
        <w:rPr>
          <w:rFonts w:ascii="Times New Roman" w:hAnsi="Times New Roman" w:cs="Times New Roman"/>
          <w:sz w:val="24"/>
          <w:szCs w:val="24"/>
          <w:lang w:val="az-Latn-AZ"/>
        </w:rPr>
        <w:t>QURBAN</w:t>
      </w:r>
      <w:r w:rsidRPr="00197E48">
        <w:rPr>
          <w:rFonts w:ascii="Times New Roman" w:hAnsi="Times New Roman" w:cs="Times New Roman"/>
          <w:sz w:val="24"/>
          <w:szCs w:val="24"/>
          <w:lang w:val="ru-RU"/>
        </w:rPr>
        <w:t xml:space="preserve"> </w:t>
      </w:r>
      <w:r w:rsidRPr="0078169E">
        <w:rPr>
          <w:rFonts w:ascii="Times New Roman" w:hAnsi="Times New Roman" w:cs="Times New Roman"/>
          <w:sz w:val="24"/>
          <w:szCs w:val="24"/>
          <w:lang w:val="az-Latn-AZ"/>
        </w:rPr>
        <w:t>NAMAZLARI</w:t>
      </w:r>
      <w:bookmarkEnd w:id="19"/>
    </w:p>
    <w:p w14:paraId="5080C3FA" w14:textId="77777777" w:rsidR="0064286B" w:rsidRPr="00CC3B78" w:rsidRDefault="0064286B" w:rsidP="0064286B">
      <w:pPr>
        <w:ind w:right="-24" w:firstLine="240"/>
        <w:jc w:val="both"/>
        <w:rPr>
          <w:lang w:val="ru-RU"/>
        </w:rPr>
      </w:pPr>
      <w:r w:rsidRPr="0078169E">
        <w:rPr>
          <w:lang w:val="az-Latn-AZ"/>
        </w:rPr>
        <w:t>Fitr</w:t>
      </w:r>
      <w:r w:rsidRPr="00CC3B78">
        <w:rPr>
          <w:lang w:val="ru-RU"/>
        </w:rPr>
        <w:t xml:space="preserve"> </w:t>
      </w:r>
      <w:r w:rsidRPr="0078169E">
        <w:rPr>
          <w:lang w:val="az-Latn-AZ"/>
        </w:rPr>
        <w:t>və</w:t>
      </w:r>
      <w:r w:rsidRPr="00CC3B78">
        <w:rPr>
          <w:lang w:val="ru-RU"/>
        </w:rPr>
        <w:t xml:space="preserve"> </w:t>
      </w:r>
      <w:r w:rsidRPr="0078169E">
        <w:rPr>
          <w:lang w:val="az-Latn-AZ"/>
        </w:rPr>
        <w:t>Qurban</w:t>
      </w:r>
      <w:r w:rsidRPr="00CC3B78">
        <w:rPr>
          <w:lang w:val="ru-RU"/>
        </w:rPr>
        <w:t xml:space="preserve"> </w:t>
      </w:r>
      <w:r w:rsidRPr="0078169E">
        <w:rPr>
          <w:lang w:val="az-Latn-AZ"/>
        </w:rPr>
        <w:t>bayramı</w:t>
      </w:r>
      <w:r w:rsidRPr="00CC3B78">
        <w:rPr>
          <w:lang w:val="ru-RU"/>
        </w:rPr>
        <w:t xml:space="preserve"> </w:t>
      </w:r>
      <w:r w:rsidRPr="0078169E">
        <w:rPr>
          <w:lang w:val="az-Latn-AZ"/>
        </w:rPr>
        <w:t>namazları</w:t>
      </w:r>
      <w:r w:rsidRPr="00CC3B78">
        <w:rPr>
          <w:lang w:val="ru-RU"/>
        </w:rPr>
        <w:t xml:space="preserve"> </w:t>
      </w:r>
      <w:r w:rsidRPr="0078169E">
        <w:rPr>
          <w:lang w:val="az-Latn-AZ"/>
        </w:rPr>
        <w:t>İmam</w:t>
      </w:r>
      <w:r w:rsidRPr="00CC3B78">
        <w:rPr>
          <w:lang w:val="ru-RU"/>
        </w:rPr>
        <w:t xml:space="preserve"> (</w:t>
      </w:r>
      <w:r w:rsidRPr="0078169E">
        <w:rPr>
          <w:lang w:val="az-Latn-AZ"/>
        </w:rPr>
        <w:t>əleyhis</w:t>
      </w:r>
      <w:r w:rsidRPr="00CC3B78">
        <w:rPr>
          <w:lang w:val="ru-RU"/>
        </w:rPr>
        <w:t>-</w:t>
      </w:r>
      <w:r w:rsidRPr="0078169E">
        <w:rPr>
          <w:lang w:val="az-Latn-AZ"/>
        </w:rPr>
        <w:t>salam</w:t>
      </w:r>
      <w:r w:rsidRPr="00CC3B78">
        <w:rPr>
          <w:lang w:val="ru-RU"/>
        </w:rPr>
        <w:t>)-</w:t>
      </w:r>
      <w:r w:rsidRPr="0078169E">
        <w:rPr>
          <w:lang w:val="az-Latn-AZ"/>
        </w:rPr>
        <w:t>ın</w:t>
      </w:r>
      <w:r w:rsidRPr="00CC3B78">
        <w:rPr>
          <w:lang w:val="ru-RU"/>
        </w:rPr>
        <w:t xml:space="preserve"> </w:t>
      </w:r>
      <w:r w:rsidRPr="0078169E">
        <w:rPr>
          <w:lang w:val="az-Latn-AZ"/>
        </w:rPr>
        <w:t>hazır</w:t>
      </w:r>
      <w:r w:rsidRPr="00CC3B78">
        <w:rPr>
          <w:lang w:val="ru-RU"/>
        </w:rPr>
        <w:t xml:space="preserve"> </w:t>
      </w:r>
      <w:r w:rsidRPr="0078169E">
        <w:rPr>
          <w:lang w:val="az-Latn-AZ"/>
        </w:rPr>
        <w:t>olduğu</w:t>
      </w:r>
      <w:r w:rsidRPr="00CC3B78">
        <w:rPr>
          <w:lang w:val="ru-RU"/>
        </w:rPr>
        <w:t xml:space="preserve"> (</w:t>
      </w:r>
      <w:r w:rsidRPr="0078169E">
        <w:rPr>
          <w:lang w:val="az-Latn-AZ"/>
        </w:rPr>
        <w:t>qeybdə</w:t>
      </w:r>
      <w:r w:rsidRPr="00CC3B78">
        <w:rPr>
          <w:lang w:val="ru-RU"/>
        </w:rPr>
        <w:t xml:space="preserve"> </w:t>
      </w:r>
      <w:r w:rsidRPr="0078169E">
        <w:rPr>
          <w:lang w:val="az-Latn-AZ"/>
        </w:rPr>
        <w:t>olmadığı</w:t>
      </w:r>
      <w:r w:rsidRPr="00CC3B78">
        <w:rPr>
          <w:lang w:val="ru-RU"/>
        </w:rPr>
        <w:t xml:space="preserve">) </w:t>
      </w:r>
      <w:r w:rsidRPr="0078169E">
        <w:rPr>
          <w:lang w:val="az-Latn-AZ"/>
        </w:rPr>
        <w:t>vaxt</w:t>
      </w:r>
      <w:r w:rsidRPr="00CC3B78">
        <w:rPr>
          <w:lang w:val="ru-RU"/>
        </w:rPr>
        <w:t xml:space="preserve"> </w:t>
      </w:r>
      <w:r w:rsidRPr="0078169E">
        <w:rPr>
          <w:lang w:val="az-Latn-AZ"/>
        </w:rPr>
        <w:t>vacibdir</w:t>
      </w:r>
      <w:r w:rsidRPr="00CC3B78">
        <w:rPr>
          <w:lang w:val="ru-RU"/>
        </w:rPr>
        <w:t xml:space="preserve"> </w:t>
      </w:r>
      <w:r w:rsidRPr="0078169E">
        <w:rPr>
          <w:lang w:val="az-Latn-AZ"/>
        </w:rPr>
        <w:t>və</w:t>
      </w:r>
      <w:r w:rsidRPr="00CC3B78">
        <w:rPr>
          <w:lang w:val="ru-RU"/>
        </w:rPr>
        <w:t xml:space="preserve"> </w:t>
      </w:r>
      <w:r w:rsidRPr="0078169E">
        <w:rPr>
          <w:lang w:val="az-Latn-AZ"/>
        </w:rPr>
        <w:t>camaatla</w:t>
      </w:r>
      <w:r w:rsidRPr="00CC3B78">
        <w:rPr>
          <w:lang w:val="ru-RU"/>
        </w:rPr>
        <w:t xml:space="preserve"> </w:t>
      </w:r>
      <w:r w:rsidRPr="0078169E">
        <w:rPr>
          <w:lang w:val="az-Latn-AZ"/>
        </w:rPr>
        <w:t>qılınmalıdır</w:t>
      </w:r>
      <w:r w:rsidRPr="00CC3B78">
        <w:rPr>
          <w:lang w:val="ru-RU"/>
        </w:rPr>
        <w:t xml:space="preserve">. </w:t>
      </w:r>
      <w:r w:rsidRPr="0078169E">
        <w:rPr>
          <w:lang w:val="az-Latn-AZ"/>
        </w:rPr>
        <w:t>İmam</w:t>
      </w:r>
      <w:r w:rsidRPr="00CC3B78">
        <w:rPr>
          <w:lang w:val="ru-RU"/>
        </w:rPr>
        <w:t xml:space="preserve"> (</w:t>
      </w:r>
      <w:r w:rsidRPr="0078169E">
        <w:rPr>
          <w:lang w:val="az-Latn-AZ"/>
        </w:rPr>
        <w:t>əleyhis</w:t>
      </w:r>
      <w:r w:rsidRPr="00CC3B78">
        <w:rPr>
          <w:lang w:val="ru-RU"/>
        </w:rPr>
        <w:t>-</w:t>
      </w:r>
      <w:r w:rsidRPr="0078169E">
        <w:rPr>
          <w:lang w:val="az-Latn-AZ"/>
        </w:rPr>
        <w:t>salam</w:t>
      </w:r>
      <w:r w:rsidRPr="00CC3B78">
        <w:rPr>
          <w:lang w:val="ru-RU"/>
        </w:rPr>
        <w:t>)-</w:t>
      </w:r>
      <w:r w:rsidRPr="0078169E">
        <w:rPr>
          <w:lang w:val="az-Latn-AZ"/>
        </w:rPr>
        <w:t>ın</w:t>
      </w:r>
      <w:r w:rsidRPr="00CC3B78">
        <w:rPr>
          <w:lang w:val="ru-RU"/>
        </w:rPr>
        <w:t xml:space="preserve"> </w:t>
      </w:r>
      <w:r w:rsidRPr="0078169E">
        <w:rPr>
          <w:lang w:val="az-Latn-AZ"/>
        </w:rPr>
        <w:t>qaib</w:t>
      </w:r>
      <w:r w:rsidRPr="00CC3B78">
        <w:rPr>
          <w:lang w:val="ru-RU"/>
        </w:rPr>
        <w:t xml:space="preserve"> </w:t>
      </w:r>
      <w:r w:rsidRPr="0078169E">
        <w:rPr>
          <w:lang w:val="az-Latn-AZ"/>
        </w:rPr>
        <w:t>olduğu</w:t>
      </w:r>
      <w:r w:rsidRPr="00CC3B78">
        <w:rPr>
          <w:lang w:val="ru-RU"/>
        </w:rPr>
        <w:t xml:space="preserve"> </w:t>
      </w:r>
      <w:r w:rsidRPr="0078169E">
        <w:rPr>
          <w:lang w:val="az-Latn-AZ"/>
        </w:rPr>
        <w:t>bizim</w:t>
      </w:r>
      <w:r w:rsidRPr="00CC3B78">
        <w:rPr>
          <w:lang w:val="ru-RU"/>
        </w:rPr>
        <w:t xml:space="preserve"> </w:t>
      </w:r>
      <w:r w:rsidRPr="0078169E">
        <w:rPr>
          <w:lang w:val="az-Latn-AZ"/>
        </w:rPr>
        <w:t>zəmanəmizdə</w:t>
      </w:r>
      <w:r w:rsidRPr="00CC3B78">
        <w:rPr>
          <w:lang w:val="ru-RU"/>
        </w:rPr>
        <w:t xml:space="preserve"> </w:t>
      </w:r>
      <w:r w:rsidRPr="0078169E">
        <w:rPr>
          <w:lang w:val="az-Latn-AZ"/>
        </w:rPr>
        <w:t>isə</w:t>
      </w:r>
      <w:r w:rsidRPr="00CC3B78">
        <w:rPr>
          <w:lang w:val="ru-RU"/>
        </w:rPr>
        <w:t xml:space="preserve"> </w:t>
      </w:r>
      <w:r w:rsidRPr="0078169E">
        <w:rPr>
          <w:lang w:val="az-Latn-AZ"/>
        </w:rPr>
        <w:t>müstəhəbdir</w:t>
      </w:r>
      <w:r w:rsidRPr="00CC3B78">
        <w:rPr>
          <w:lang w:val="ru-RU"/>
        </w:rPr>
        <w:t xml:space="preserve">. </w:t>
      </w:r>
      <w:r w:rsidRPr="0078169E">
        <w:rPr>
          <w:lang w:val="az-Latn-AZ"/>
        </w:rPr>
        <w:t>Onu</w:t>
      </w:r>
      <w:r w:rsidRPr="00CC3B78">
        <w:rPr>
          <w:lang w:val="ru-RU"/>
        </w:rPr>
        <w:t xml:space="preserve"> </w:t>
      </w:r>
      <w:r w:rsidRPr="0078169E">
        <w:rPr>
          <w:lang w:val="az-Latn-AZ"/>
        </w:rPr>
        <w:t>camaatla</w:t>
      </w:r>
      <w:r w:rsidRPr="00CC3B78">
        <w:rPr>
          <w:lang w:val="ru-RU"/>
        </w:rPr>
        <w:t xml:space="preserve"> </w:t>
      </w:r>
      <w:r w:rsidRPr="0078169E">
        <w:rPr>
          <w:lang w:val="az-Latn-AZ"/>
        </w:rPr>
        <w:t>da</w:t>
      </w:r>
      <w:r w:rsidRPr="00CC3B78">
        <w:rPr>
          <w:lang w:val="ru-RU"/>
        </w:rPr>
        <w:t xml:space="preserve">, </w:t>
      </w:r>
      <w:r w:rsidRPr="0078169E">
        <w:rPr>
          <w:lang w:val="az-Latn-AZ"/>
        </w:rPr>
        <w:t>furada</w:t>
      </w:r>
      <w:r w:rsidRPr="00CC3B78">
        <w:rPr>
          <w:lang w:val="ru-RU"/>
        </w:rPr>
        <w:t xml:space="preserve"> </w:t>
      </w:r>
      <w:r w:rsidRPr="0078169E">
        <w:rPr>
          <w:lang w:val="az-Latn-AZ"/>
        </w:rPr>
        <w:t>da</w:t>
      </w:r>
      <w:r w:rsidRPr="00CC3B78">
        <w:rPr>
          <w:lang w:val="ru-RU"/>
        </w:rPr>
        <w:t xml:space="preserve"> </w:t>
      </w:r>
      <w:r w:rsidRPr="0078169E">
        <w:rPr>
          <w:lang w:val="az-Latn-AZ"/>
        </w:rPr>
        <w:t>qılmaq</w:t>
      </w:r>
      <w:r w:rsidRPr="00CC3B78">
        <w:rPr>
          <w:lang w:val="ru-RU"/>
        </w:rPr>
        <w:t xml:space="preserve"> </w:t>
      </w:r>
      <w:r w:rsidRPr="0078169E">
        <w:rPr>
          <w:lang w:val="az-Latn-AZ"/>
        </w:rPr>
        <w:t>olar</w:t>
      </w:r>
      <w:r w:rsidRPr="00CC3B78">
        <w:rPr>
          <w:lang w:val="ru-RU"/>
        </w:rPr>
        <w:t>.</w:t>
      </w:r>
      <w:r>
        <w:rPr>
          <w:lang w:val="ru-RU"/>
        </w:rPr>
        <w:t xml:space="preserve"> </w:t>
      </w:r>
      <w:r w:rsidRPr="0078169E">
        <w:rPr>
          <w:lang w:val="az-Latn-AZ"/>
        </w:rPr>
        <w:t>Fitr</w:t>
      </w:r>
      <w:r w:rsidRPr="00CC3B78">
        <w:rPr>
          <w:lang w:val="ru-RU"/>
        </w:rPr>
        <w:t xml:space="preserve"> </w:t>
      </w:r>
      <w:r w:rsidRPr="0078169E">
        <w:rPr>
          <w:lang w:val="az-Latn-AZ"/>
        </w:rPr>
        <w:t>və</w:t>
      </w:r>
      <w:r w:rsidRPr="00CC3B78">
        <w:rPr>
          <w:lang w:val="ru-RU"/>
        </w:rPr>
        <w:t xml:space="preserve"> </w:t>
      </w:r>
      <w:r w:rsidRPr="0078169E">
        <w:rPr>
          <w:lang w:val="az-Latn-AZ"/>
        </w:rPr>
        <w:t>Qurban</w:t>
      </w:r>
      <w:r w:rsidRPr="00CC3B78">
        <w:rPr>
          <w:lang w:val="ru-RU"/>
        </w:rPr>
        <w:t xml:space="preserve"> </w:t>
      </w:r>
      <w:r w:rsidRPr="0078169E">
        <w:rPr>
          <w:lang w:val="az-Latn-AZ"/>
        </w:rPr>
        <w:t>bayramı</w:t>
      </w:r>
      <w:r w:rsidRPr="00CC3B78">
        <w:rPr>
          <w:lang w:val="ru-RU"/>
        </w:rPr>
        <w:t xml:space="preserve"> </w:t>
      </w:r>
      <w:r w:rsidRPr="0078169E">
        <w:rPr>
          <w:lang w:val="az-Latn-AZ"/>
        </w:rPr>
        <w:t>namazlarının</w:t>
      </w:r>
      <w:r w:rsidRPr="00CC3B78">
        <w:rPr>
          <w:lang w:val="ru-RU"/>
        </w:rPr>
        <w:t xml:space="preserve"> </w:t>
      </w:r>
      <w:r w:rsidRPr="0078169E">
        <w:rPr>
          <w:lang w:val="az-Latn-AZ"/>
        </w:rPr>
        <w:t>vaxtı</w:t>
      </w:r>
      <w:r w:rsidRPr="00CC3B78">
        <w:rPr>
          <w:lang w:val="ru-RU"/>
        </w:rPr>
        <w:t xml:space="preserve"> </w:t>
      </w:r>
      <w:r w:rsidRPr="0078169E">
        <w:rPr>
          <w:lang w:val="az-Latn-AZ"/>
        </w:rPr>
        <w:t>gün</w:t>
      </w:r>
      <w:r w:rsidRPr="00CC3B78">
        <w:rPr>
          <w:lang w:val="ru-RU"/>
        </w:rPr>
        <w:t xml:space="preserve"> </w:t>
      </w:r>
      <w:r w:rsidRPr="0078169E">
        <w:rPr>
          <w:lang w:val="az-Latn-AZ"/>
        </w:rPr>
        <w:t>çıxan</w:t>
      </w:r>
      <w:r w:rsidRPr="00CC3B78">
        <w:rPr>
          <w:lang w:val="ru-RU"/>
        </w:rPr>
        <w:t xml:space="preserve"> </w:t>
      </w:r>
      <w:r w:rsidRPr="0078169E">
        <w:rPr>
          <w:lang w:val="az-Latn-AZ"/>
        </w:rPr>
        <w:t>vaxtdan</w:t>
      </w:r>
      <w:r w:rsidRPr="00CC3B78">
        <w:rPr>
          <w:lang w:val="ru-RU"/>
        </w:rPr>
        <w:t xml:space="preserve"> </w:t>
      </w:r>
      <w:r w:rsidRPr="0078169E">
        <w:rPr>
          <w:lang w:val="az-Latn-AZ"/>
        </w:rPr>
        <w:t>zöhrə</w:t>
      </w:r>
      <w:r w:rsidRPr="00CC3B78">
        <w:rPr>
          <w:lang w:val="ru-RU"/>
        </w:rPr>
        <w:t xml:space="preserve"> </w:t>
      </w:r>
      <w:r w:rsidRPr="0078169E">
        <w:rPr>
          <w:lang w:val="az-Latn-AZ"/>
        </w:rPr>
        <w:t>qədərdir</w:t>
      </w:r>
      <w:r w:rsidRPr="00CC3B78">
        <w:rPr>
          <w:lang w:val="ru-RU"/>
        </w:rPr>
        <w:t>.</w:t>
      </w:r>
    </w:p>
    <w:p w14:paraId="76EB3D3C" w14:textId="77777777" w:rsidR="0064286B" w:rsidRPr="00CC3B78" w:rsidRDefault="0064286B" w:rsidP="0064286B">
      <w:pPr>
        <w:ind w:right="-24" w:firstLine="240"/>
        <w:jc w:val="both"/>
        <w:rPr>
          <w:lang w:val="ru-RU"/>
        </w:rPr>
      </w:pPr>
      <w:r w:rsidRPr="0078169E">
        <w:rPr>
          <w:lang w:val="az-Latn-AZ"/>
        </w:rPr>
        <w:t>Fitr</w:t>
      </w:r>
      <w:r w:rsidRPr="00CC3B78">
        <w:rPr>
          <w:lang w:val="ru-RU"/>
        </w:rPr>
        <w:t xml:space="preserve"> </w:t>
      </w:r>
      <w:r w:rsidRPr="0078169E">
        <w:rPr>
          <w:lang w:val="az-Latn-AZ"/>
        </w:rPr>
        <w:t>və</w:t>
      </w:r>
      <w:r w:rsidRPr="00CC3B78">
        <w:rPr>
          <w:lang w:val="ru-RU"/>
        </w:rPr>
        <w:t xml:space="preserve"> </w:t>
      </w:r>
      <w:r w:rsidRPr="0078169E">
        <w:rPr>
          <w:lang w:val="az-Latn-AZ"/>
        </w:rPr>
        <w:t>Qurban</w:t>
      </w:r>
      <w:r w:rsidRPr="00CC3B78">
        <w:rPr>
          <w:lang w:val="ru-RU"/>
        </w:rPr>
        <w:t xml:space="preserve"> </w:t>
      </w:r>
      <w:r w:rsidRPr="0078169E">
        <w:rPr>
          <w:lang w:val="az-Latn-AZ"/>
        </w:rPr>
        <w:t>bayramı</w:t>
      </w:r>
      <w:r w:rsidRPr="00CC3B78">
        <w:rPr>
          <w:lang w:val="ru-RU"/>
        </w:rPr>
        <w:t xml:space="preserve"> </w:t>
      </w:r>
      <w:r w:rsidRPr="0078169E">
        <w:rPr>
          <w:lang w:val="az-Latn-AZ"/>
        </w:rPr>
        <w:t>namazları</w:t>
      </w:r>
      <w:r w:rsidRPr="00CC3B78">
        <w:rPr>
          <w:lang w:val="ru-RU"/>
        </w:rPr>
        <w:t xml:space="preserve"> </w:t>
      </w:r>
      <w:r w:rsidRPr="0078169E">
        <w:rPr>
          <w:lang w:val="az-Latn-AZ"/>
        </w:rPr>
        <w:t>iki</w:t>
      </w:r>
      <w:r w:rsidRPr="00CC3B78">
        <w:rPr>
          <w:lang w:val="ru-RU"/>
        </w:rPr>
        <w:t xml:space="preserve"> </w:t>
      </w:r>
      <w:r w:rsidRPr="0078169E">
        <w:rPr>
          <w:lang w:val="az-Latn-AZ"/>
        </w:rPr>
        <w:t>rəkətdir</w:t>
      </w:r>
      <w:r w:rsidRPr="00CC3B78">
        <w:rPr>
          <w:lang w:val="ru-RU"/>
        </w:rPr>
        <w:t xml:space="preserve">. </w:t>
      </w:r>
      <w:r w:rsidRPr="0078169E">
        <w:rPr>
          <w:lang w:val="az-Latn-AZ"/>
        </w:rPr>
        <w:t>ikinci</w:t>
      </w:r>
      <w:r w:rsidRPr="00CC3B78">
        <w:rPr>
          <w:lang w:val="ru-RU"/>
        </w:rPr>
        <w:t xml:space="preserve"> </w:t>
      </w:r>
      <w:r w:rsidRPr="0078169E">
        <w:rPr>
          <w:lang w:val="az-Latn-AZ"/>
        </w:rPr>
        <w:t>rəkətdə</w:t>
      </w:r>
      <w:r w:rsidRPr="00CC3B78">
        <w:rPr>
          <w:lang w:val="ru-RU"/>
        </w:rPr>
        <w:t xml:space="preserve"> </w:t>
      </w:r>
      <w:r w:rsidRPr="0078169E">
        <w:rPr>
          <w:lang w:val="az-Latn-AZ"/>
        </w:rPr>
        <w:t>Həmd</w:t>
      </w:r>
      <w:r w:rsidRPr="00CC3B78">
        <w:rPr>
          <w:lang w:val="ru-RU"/>
        </w:rPr>
        <w:t>-</w:t>
      </w:r>
      <w:r w:rsidRPr="0078169E">
        <w:rPr>
          <w:lang w:val="az-Latn-AZ"/>
        </w:rPr>
        <w:t>Surədən</w:t>
      </w:r>
      <w:r w:rsidRPr="00CC3B78">
        <w:rPr>
          <w:lang w:val="ru-RU"/>
        </w:rPr>
        <w:t xml:space="preserve"> </w:t>
      </w:r>
      <w:r w:rsidRPr="0078169E">
        <w:rPr>
          <w:lang w:val="az-Latn-AZ"/>
        </w:rPr>
        <w:t>sonra</w:t>
      </w:r>
      <w:r w:rsidRPr="00CC3B78">
        <w:rPr>
          <w:lang w:val="ru-RU"/>
        </w:rPr>
        <w:t xml:space="preserve"> </w:t>
      </w:r>
      <w:r w:rsidRPr="0078169E">
        <w:rPr>
          <w:lang w:val="az-Latn-AZ"/>
        </w:rPr>
        <w:t>beş</w:t>
      </w:r>
      <w:r w:rsidRPr="00CC3B78">
        <w:rPr>
          <w:lang w:val="ru-RU"/>
        </w:rPr>
        <w:t xml:space="preserve"> </w:t>
      </w:r>
      <w:r w:rsidRPr="0078169E">
        <w:rPr>
          <w:lang w:val="az-Latn-AZ"/>
        </w:rPr>
        <w:t>təkbir</w:t>
      </w:r>
      <w:r w:rsidRPr="00CC3B78">
        <w:rPr>
          <w:lang w:val="ru-RU"/>
        </w:rPr>
        <w:t xml:space="preserve"> </w:t>
      </w:r>
      <w:r w:rsidRPr="0078169E">
        <w:rPr>
          <w:lang w:val="az-Latn-AZ"/>
        </w:rPr>
        <w:t>deyilməli</w:t>
      </w:r>
      <w:r w:rsidRPr="00CC3B78">
        <w:rPr>
          <w:lang w:val="ru-RU"/>
        </w:rPr>
        <w:t xml:space="preserve">, </w:t>
      </w:r>
      <w:r w:rsidRPr="0078169E">
        <w:rPr>
          <w:lang w:val="az-Latn-AZ"/>
        </w:rPr>
        <w:t>hər</w:t>
      </w:r>
      <w:r w:rsidRPr="00CC3B78">
        <w:rPr>
          <w:lang w:val="ru-RU"/>
        </w:rPr>
        <w:t xml:space="preserve"> </w:t>
      </w:r>
      <w:r w:rsidRPr="0078169E">
        <w:rPr>
          <w:lang w:val="az-Latn-AZ"/>
        </w:rPr>
        <w:t>təkbirdən</w:t>
      </w:r>
      <w:r w:rsidRPr="00CC3B78">
        <w:rPr>
          <w:lang w:val="ru-RU"/>
        </w:rPr>
        <w:t xml:space="preserve"> </w:t>
      </w:r>
      <w:r w:rsidRPr="0078169E">
        <w:rPr>
          <w:lang w:val="az-Latn-AZ"/>
        </w:rPr>
        <w:t>sonra</w:t>
      </w:r>
      <w:r w:rsidRPr="00CC3B78">
        <w:rPr>
          <w:lang w:val="ru-RU"/>
        </w:rPr>
        <w:t xml:space="preserve"> </w:t>
      </w:r>
      <w:r w:rsidRPr="0078169E">
        <w:rPr>
          <w:lang w:val="az-Latn-AZ"/>
        </w:rPr>
        <w:t>bir</w:t>
      </w:r>
      <w:r w:rsidRPr="00CC3B78">
        <w:rPr>
          <w:lang w:val="ru-RU"/>
        </w:rPr>
        <w:t xml:space="preserve"> </w:t>
      </w:r>
      <w:r w:rsidRPr="0078169E">
        <w:rPr>
          <w:lang w:val="az-Latn-AZ"/>
        </w:rPr>
        <w:t>qunut</w:t>
      </w:r>
      <w:r w:rsidRPr="00CC3B78">
        <w:rPr>
          <w:lang w:val="ru-RU"/>
        </w:rPr>
        <w:t xml:space="preserve"> </w:t>
      </w:r>
      <w:r w:rsidRPr="0078169E">
        <w:rPr>
          <w:lang w:val="az-Latn-AZ"/>
        </w:rPr>
        <w:t>tutulmalıdır</w:t>
      </w:r>
      <w:r w:rsidRPr="00CC3B78">
        <w:rPr>
          <w:lang w:val="ru-RU"/>
        </w:rPr>
        <w:t xml:space="preserve">. </w:t>
      </w:r>
      <w:r w:rsidRPr="0078169E">
        <w:rPr>
          <w:lang w:val="az-Latn-AZ"/>
        </w:rPr>
        <w:t>Beşinci</w:t>
      </w:r>
      <w:r w:rsidRPr="00CC3B78">
        <w:rPr>
          <w:lang w:val="ru-RU"/>
        </w:rPr>
        <w:t xml:space="preserve"> </w:t>
      </w:r>
      <w:r w:rsidRPr="0078169E">
        <w:rPr>
          <w:lang w:val="az-Latn-AZ"/>
        </w:rPr>
        <w:t>qunutdan</w:t>
      </w:r>
      <w:r w:rsidRPr="00CC3B78">
        <w:rPr>
          <w:lang w:val="ru-RU"/>
        </w:rPr>
        <w:t xml:space="preserve"> </w:t>
      </w:r>
      <w:r w:rsidRPr="0078169E">
        <w:rPr>
          <w:lang w:val="az-Latn-AZ"/>
        </w:rPr>
        <w:t>sonra</w:t>
      </w:r>
      <w:r w:rsidRPr="00CC3B78">
        <w:rPr>
          <w:lang w:val="ru-RU"/>
        </w:rPr>
        <w:t xml:space="preserve"> </w:t>
      </w:r>
      <w:r w:rsidRPr="0078169E">
        <w:rPr>
          <w:lang w:val="az-Latn-AZ"/>
        </w:rPr>
        <w:t>isə</w:t>
      </w:r>
      <w:r w:rsidRPr="00CC3B78">
        <w:rPr>
          <w:lang w:val="ru-RU"/>
        </w:rPr>
        <w:t xml:space="preserve"> </w:t>
      </w:r>
      <w:r w:rsidRPr="0078169E">
        <w:rPr>
          <w:lang w:val="az-Latn-AZ"/>
        </w:rPr>
        <w:t>bir</w:t>
      </w:r>
      <w:r w:rsidRPr="00CC3B78">
        <w:rPr>
          <w:lang w:val="ru-RU"/>
        </w:rPr>
        <w:t xml:space="preserve"> </w:t>
      </w:r>
      <w:r w:rsidRPr="0078169E">
        <w:rPr>
          <w:lang w:val="az-Latn-AZ"/>
        </w:rPr>
        <w:t>təkbir</w:t>
      </w:r>
      <w:r w:rsidRPr="00CC3B78">
        <w:rPr>
          <w:lang w:val="ru-RU"/>
        </w:rPr>
        <w:t xml:space="preserve"> </w:t>
      </w:r>
      <w:r w:rsidRPr="0078169E">
        <w:rPr>
          <w:lang w:val="az-Latn-AZ"/>
        </w:rPr>
        <w:t>deyib</w:t>
      </w:r>
      <w:r w:rsidRPr="00CC3B78">
        <w:rPr>
          <w:lang w:val="ru-RU"/>
        </w:rPr>
        <w:t xml:space="preserve"> </w:t>
      </w:r>
      <w:r w:rsidRPr="0078169E">
        <w:rPr>
          <w:lang w:val="az-Latn-AZ"/>
        </w:rPr>
        <w:t>rüku</w:t>
      </w:r>
      <w:r w:rsidRPr="00CC3B78">
        <w:rPr>
          <w:lang w:val="ru-RU"/>
        </w:rPr>
        <w:t xml:space="preserve"> </w:t>
      </w:r>
      <w:r w:rsidRPr="0078169E">
        <w:rPr>
          <w:lang w:val="az-Latn-AZ"/>
        </w:rPr>
        <w:t>və</w:t>
      </w:r>
      <w:r w:rsidRPr="00CC3B78">
        <w:rPr>
          <w:lang w:val="ru-RU"/>
        </w:rPr>
        <w:t xml:space="preserve"> </w:t>
      </w:r>
      <w:r w:rsidRPr="0078169E">
        <w:rPr>
          <w:lang w:val="az-Latn-AZ"/>
        </w:rPr>
        <w:t>iki</w:t>
      </w:r>
      <w:r w:rsidRPr="00CC3B78">
        <w:rPr>
          <w:lang w:val="ru-RU"/>
        </w:rPr>
        <w:t xml:space="preserve"> </w:t>
      </w:r>
      <w:r w:rsidRPr="0078169E">
        <w:rPr>
          <w:lang w:val="az-Latn-AZ"/>
        </w:rPr>
        <w:t>səcdəni</w:t>
      </w:r>
      <w:r w:rsidRPr="00CC3B78">
        <w:rPr>
          <w:lang w:val="ru-RU"/>
        </w:rPr>
        <w:t xml:space="preserve"> </w:t>
      </w:r>
      <w:r w:rsidRPr="0078169E">
        <w:rPr>
          <w:lang w:val="az-Latn-AZ"/>
        </w:rPr>
        <w:t>yerinə</w:t>
      </w:r>
      <w:r w:rsidRPr="00CC3B78">
        <w:rPr>
          <w:lang w:val="ru-RU"/>
        </w:rPr>
        <w:t xml:space="preserve"> </w:t>
      </w:r>
      <w:r w:rsidRPr="0078169E">
        <w:rPr>
          <w:lang w:val="az-Latn-AZ"/>
        </w:rPr>
        <w:t>yetirib</w:t>
      </w:r>
      <w:r w:rsidRPr="00CC3B78">
        <w:rPr>
          <w:lang w:val="ru-RU"/>
        </w:rPr>
        <w:t xml:space="preserve"> </w:t>
      </w:r>
      <w:r w:rsidRPr="0078169E">
        <w:rPr>
          <w:lang w:val="az-Latn-AZ"/>
        </w:rPr>
        <w:t>ayağa</w:t>
      </w:r>
      <w:r w:rsidRPr="00CC3B78">
        <w:rPr>
          <w:lang w:val="ru-RU"/>
        </w:rPr>
        <w:t xml:space="preserve"> </w:t>
      </w:r>
      <w:r w:rsidRPr="0078169E">
        <w:rPr>
          <w:lang w:val="az-Latn-AZ"/>
        </w:rPr>
        <w:t>qalxmalı</w:t>
      </w:r>
      <w:r w:rsidRPr="00CC3B78">
        <w:rPr>
          <w:lang w:val="ru-RU"/>
        </w:rPr>
        <w:t xml:space="preserve">, </w:t>
      </w:r>
      <w:r w:rsidRPr="0078169E">
        <w:rPr>
          <w:lang w:val="az-Latn-AZ"/>
        </w:rPr>
        <w:t>ikinci</w:t>
      </w:r>
      <w:r w:rsidRPr="00CC3B78">
        <w:rPr>
          <w:lang w:val="ru-RU"/>
        </w:rPr>
        <w:t xml:space="preserve"> </w:t>
      </w:r>
      <w:r w:rsidRPr="0078169E">
        <w:rPr>
          <w:lang w:val="az-Latn-AZ"/>
        </w:rPr>
        <w:t>rəkətdə</w:t>
      </w:r>
      <w:r w:rsidRPr="00CC3B78">
        <w:rPr>
          <w:lang w:val="ru-RU"/>
        </w:rPr>
        <w:t xml:space="preserve"> </w:t>
      </w:r>
      <w:r w:rsidRPr="0078169E">
        <w:rPr>
          <w:lang w:val="az-Latn-AZ"/>
        </w:rPr>
        <w:t>isə</w:t>
      </w:r>
      <w:r w:rsidRPr="00CC3B78">
        <w:rPr>
          <w:lang w:val="ru-RU"/>
        </w:rPr>
        <w:t xml:space="preserve"> (</w:t>
      </w:r>
      <w:r w:rsidRPr="0078169E">
        <w:rPr>
          <w:lang w:val="az-Latn-AZ"/>
        </w:rPr>
        <w:t>Həmd</w:t>
      </w:r>
      <w:r w:rsidRPr="00CC3B78">
        <w:rPr>
          <w:lang w:val="ru-RU"/>
        </w:rPr>
        <w:t>-</w:t>
      </w:r>
      <w:r w:rsidRPr="0078169E">
        <w:rPr>
          <w:lang w:val="az-Latn-AZ"/>
        </w:rPr>
        <w:t>Surədən</w:t>
      </w:r>
      <w:r w:rsidRPr="00CC3B78">
        <w:rPr>
          <w:lang w:val="ru-RU"/>
        </w:rPr>
        <w:t xml:space="preserve"> </w:t>
      </w:r>
      <w:r w:rsidRPr="0078169E">
        <w:rPr>
          <w:lang w:val="az-Latn-AZ"/>
        </w:rPr>
        <w:t>sonra</w:t>
      </w:r>
      <w:r w:rsidRPr="00CC3B78">
        <w:rPr>
          <w:lang w:val="ru-RU"/>
        </w:rPr>
        <w:t xml:space="preserve">) </w:t>
      </w:r>
      <w:r w:rsidRPr="0078169E">
        <w:rPr>
          <w:lang w:val="az-Latn-AZ"/>
        </w:rPr>
        <w:t>dörd</w:t>
      </w:r>
      <w:r w:rsidRPr="00CC3B78">
        <w:rPr>
          <w:lang w:val="ru-RU"/>
        </w:rPr>
        <w:t xml:space="preserve"> </w:t>
      </w:r>
      <w:r w:rsidRPr="0078169E">
        <w:rPr>
          <w:lang w:val="az-Latn-AZ"/>
        </w:rPr>
        <w:t>təkbir</w:t>
      </w:r>
      <w:r w:rsidRPr="00CC3B78">
        <w:rPr>
          <w:lang w:val="ru-RU"/>
        </w:rPr>
        <w:t xml:space="preserve"> </w:t>
      </w:r>
      <w:r w:rsidRPr="0078169E">
        <w:rPr>
          <w:lang w:val="az-Latn-AZ"/>
        </w:rPr>
        <w:t>deyilməli</w:t>
      </w:r>
      <w:r w:rsidRPr="00CC3B78">
        <w:rPr>
          <w:lang w:val="ru-RU"/>
        </w:rPr>
        <w:t xml:space="preserve">, </w:t>
      </w:r>
      <w:r w:rsidRPr="0078169E">
        <w:rPr>
          <w:lang w:val="az-Latn-AZ"/>
        </w:rPr>
        <w:t>hər</w:t>
      </w:r>
      <w:r w:rsidRPr="00CC3B78">
        <w:rPr>
          <w:lang w:val="ru-RU"/>
        </w:rPr>
        <w:t xml:space="preserve"> </w:t>
      </w:r>
      <w:r w:rsidRPr="0078169E">
        <w:rPr>
          <w:lang w:val="az-Latn-AZ"/>
        </w:rPr>
        <w:t>təkbirdən</w:t>
      </w:r>
      <w:r w:rsidRPr="00CC3B78">
        <w:rPr>
          <w:lang w:val="ru-RU"/>
        </w:rPr>
        <w:t xml:space="preserve"> </w:t>
      </w:r>
      <w:r w:rsidRPr="0078169E">
        <w:rPr>
          <w:lang w:val="az-Latn-AZ"/>
        </w:rPr>
        <w:t>sonra</w:t>
      </w:r>
      <w:r w:rsidRPr="00CC3B78">
        <w:rPr>
          <w:lang w:val="ru-RU"/>
        </w:rPr>
        <w:t xml:space="preserve"> </w:t>
      </w:r>
      <w:r w:rsidRPr="0078169E">
        <w:rPr>
          <w:lang w:val="az-Latn-AZ"/>
        </w:rPr>
        <w:t>qunut</w:t>
      </w:r>
      <w:r w:rsidRPr="00CC3B78">
        <w:rPr>
          <w:lang w:val="ru-RU"/>
        </w:rPr>
        <w:t xml:space="preserve"> </w:t>
      </w:r>
      <w:r w:rsidRPr="0078169E">
        <w:rPr>
          <w:lang w:val="az-Latn-AZ"/>
        </w:rPr>
        <w:t>tutub</w:t>
      </w:r>
      <w:r w:rsidRPr="00CC3B78">
        <w:rPr>
          <w:lang w:val="ru-RU"/>
        </w:rPr>
        <w:t xml:space="preserve"> </w:t>
      </w:r>
      <w:r w:rsidRPr="0078169E">
        <w:rPr>
          <w:lang w:val="az-Latn-AZ"/>
        </w:rPr>
        <w:t>beşinci</w:t>
      </w:r>
      <w:r w:rsidRPr="00CC3B78">
        <w:rPr>
          <w:lang w:val="ru-RU"/>
        </w:rPr>
        <w:t xml:space="preserve"> </w:t>
      </w:r>
      <w:r w:rsidRPr="0078169E">
        <w:rPr>
          <w:lang w:val="az-Latn-AZ"/>
        </w:rPr>
        <w:t>təkbirdən</w:t>
      </w:r>
      <w:r w:rsidRPr="00CC3B78">
        <w:rPr>
          <w:lang w:val="ru-RU"/>
        </w:rPr>
        <w:t xml:space="preserve"> </w:t>
      </w:r>
      <w:r w:rsidRPr="0078169E">
        <w:rPr>
          <w:lang w:val="az-Latn-AZ"/>
        </w:rPr>
        <w:t>sonra</w:t>
      </w:r>
      <w:r w:rsidRPr="00CC3B78">
        <w:rPr>
          <w:lang w:val="ru-RU"/>
        </w:rPr>
        <w:t xml:space="preserve"> </w:t>
      </w:r>
      <w:r w:rsidRPr="0078169E">
        <w:rPr>
          <w:lang w:val="az-Latn-AZ"/>
        </w:rPr>
        <w:t>rüku</w:t>
      </w:r>
      <w:r w:rsidRPr="00CC3B78">
        <w:rPr>
          <w:lang w:val="ru-RU"/>
        </w:rPr>
        <w:t xml:space="preserve">, </w:t>
      </w:r>
      <w:r w:rsidRPr="0078169E">
        <w:rPr>
          <w:lang w:val="az-Latn-AZ"/>
        </w:rPr>
        <w:t>səcdəni</w:t>
      </w:r>
      <w:r w:rsidRPr="00CC3B78">
        <w:rPr>
          <w:lang w:val="ru-RU"/>
        </w:rPr>
        <w:t xml:space="preserve"> </w:t>
      </w:r>
      <w:r w:rsidRPr="0078169E">
        <w:rPr>
          <w:lang w:val="az-Latn-AZ"/>
        </w:rPr>
        <w:t>yerinə</w:t>
      </w:r>
      <w:r w:rsidRPr="00CC3B78">
        <w:rPr>
          <w:lang w:val="ru-RU"/>
        </w:rPr>
        <w:t xml:space="preserve"> </w:t>
      </w:r>
      <w:r w:rsidRPr="0078169E">
        <w:rPr>
          <w:lang w:val="az-Latn-AZ"/>
        </w:rPr>
        <w:t>yetirib</w:t>
      </w:r>
      <w:r w:rsidRPr="00CC3B78">
        <w:rPr>
          <w:lang w:val="ru-RU"/>
        </w:rPr>
        <w:t xml:space="preserve"> </w:t>
      </w:r>
      <w:r w:rsidRPr="0078169E">
        <w:rPr>
          <w:lang w:val="az-Latn-AZ"/>
        </w:rPr>
        <w:t>namazı</w:t>
      </w:r>
      <w:r w:rsidRPr="00CC3B78">
        <w:rPr>
          <w:lang w:val="ru-RU"/>
        </w:rPr>
        <w:t xml:space="preserve"> </w:t>
      </w:r>
      <w:r w:rsidRPr="0078169E">
        <w:rPr>
          <w:lang w:val="az-Latn-AZ"/>
        </w:rPr>
        <w:t>qurtarmaq</w:t>
      </w:r>
      <w:r w:rsidRPr="00CC3B78">
        <w:rPr>
          <w:lang w:val="ru-RU"/>
        </w:rPr>
        <w:t xml:space="preserve"> </w:t>
      </w:r>
      <w:r w:rsidRPr="0078169E">
        <w:rPr>
          <w:lang w:val="az-Latn-AZ"/>
        </w:rPr>
        <w:t>lazımdır</w:t>
      </w:r>
      <w:r w:rsidRPr="00CC3B78">
        <w:rPr>
          <w:lang w:val="ru-RU"/>
        </w:rPr>
        <w:t>.</w:t>
      </w:r>
    </w:p>
    <w:p w14:paraId="39992AD2" w14:textId="77777777" w:rsidR="0064286B" w:rsidRPr="008F5107" w:rsidRDefault="0064286B" w:rsidP="0064286B">
      <w:pPr>
        <w:ind w:right="-24" w:firstLine="240"/>
        <w:jc w:val="both"/>
        <w:rPr>
          <w:rFonts w:cs="Arabic Transparent"/>
          <w:sz w:val="28"/>
          <w:szCs w:val="28"/>
          <w:lang w:val="ru-RU"/>
        </w:rPr>
      </w:pPr>
      <w:r w:rsidRPr="0078169E">
        <w:rPr>
          <w:lang w:val="az-Latn-AZ"/>
        </w:rPr>
        <w:t>Fitr</w:t>
      </w:r>
      <w:r w:rsidRPr="00CC3B78">
        <w:rPr>
          <w:lang w:val="ru-RU"/>
        </w:rPr>
        <w:t xml:space="preserve"> </w:t>
      </w:r>
      <w:r w:rsidRPr="0078169E">
        <w:rPr>
          <w:lang w:val="az-Latn-AZ"/>
        </w:rPr>
        <w:t>və</w:t>
      </w:r>
      <w:r w:rsidRPr="00CC3B78">
        <w:rPr>
          <w:lang w:val="ru-RU"/>
        </w:rPr>
        <w:t xml:space="preserve"> </w:t>
      </w:r>
      <w:r w:rsidRPr="0078169E">
        <w:rPr>
          <w:lang w:val="az-Latn-AZ"/>
        </w:rPr>
        <w:t>Qurban</w:t>
      </w:r>
      <w:r w:rsidRPr="00CC3B78">
        <w:rPr>
          <w:lang w:val="ru-RU"/>
        </w:rPr>
        <w:t xml:space="preserve"> </w:t>
      </w:r>
      <w:r w:rsidRPr="0078169E">
        <w:rPr>
          <w:lang w:val="az-Latn-AZ"/>
        </w:rPr>
        <w:t>bayramı</w:t>
      </w:r>
      <w:r w:rsidRPr="00CC3B78">
        <w:rPr>
          <w:lang w:val="ru-RU"/>
        </w:rPr>
        <w:t xml:space="preserve"> </w:t>
      </w:r>
      <w:r w:rsidRPr="0078169E">
        <w:rPr>
          <w:lang w:val="az-Latn-AZ"/>
        </w:rPr>
        <w:t>namazlarının</w:t>
      </w:r>
      <w:r w:rsidRPr="00CC3B78">
        <w:rPr>
          <w:lang w:val="ru-RU"/>
        </w:rPr>
        <w:t xml:space="preserve"> </w:t>
      </w:r>
      <w:r w:rsidRPr="0078169E">
        <w:rPr>
          <w:lang w:val="az-Latn-AZ"/>
        </w:rPr>
        <w:t>qunutunda</w:t>
      </w:r>
      <w:r w:rsidRPr="00CC3B78">
        <w:rPr>
          <w:lang w:val="ru-RU"/>
        </w:rPr>
        <w:t xml:space="preserve"> </w:t>
      </w:r>
      <w:r w:rsidRPr="0078169E">
        <w:rPr>
          <w:lang w:val="az-Latn-AZ"/>
        </w:rPr>
        <w:t>hər</w:t>
      </w:r>
      <w:r w:rsidRPr="00CC3B78">
        <w:rPr>
          <w:lang w:val="ru-RU"/>
        </w:rPr>
        <w:t xml:space="preserve"> </w:t>
      </w:r>
      <w:r w:rsidRPr="0078169E">
        <w:rPr>
          <w:lang w:val="az-Latn-AZ"/>
        </w:rPr>
        <w:t>dua</w:t>
      </w:r>
      <w:r w:rsidRPr="00CC3B78">
        <w:rPr>
          <w:lang w:val="ru-RU"/>
        </w:rPr>
        <w:t xml:space="preserve"> </w:t>
      </w:r>
      <w:r w:rsidRPr="0078169E">
        <w:rPr>
          <w:lang w:val="az-Latn-AZ"/>
        </w:rPr>
        <w:t>oxunsa</w:t>
      </w:r>
      <w:r w:rsidRPr="00CC3B78">
        <w:rPr>
          <w:lang w:val="ru-RU"/>
        </w:rPr>
        <w:t xml:space="preserve">, </w:t>
      </w:r>
      <w:r w:rsidRPr="0078169E">
        <w:rPr>
          <w:lang w:val="az-Latn-AZ"/>
        </w:rPr>
        <w:t>kifayətdir</w:t>
      </w:r>
      <w:r w:rsidRPr="00CC3B78">
        <w:rPr>
          <w:lang w:val="ru-RU"/>
        </w:rPr>
        <w:t xml:space="preserve">. </w:t>
      </w:r>
      <w:r w:rsidRPr="0078169E">
        <w:rPr>
          <w:lang w:val="az-Latn-AZ"/>
        </w:rPr>
        <w:t>Amma</w:t>
      </w:r>
      <w:r w:rsidRPr="00CC3B78">
        <w:rPr>
          <w:lang w:val="ru-RU"/>
        </w:rPr>
        <w:t xml:space="preserve"> </w:t>
      </w:r>
      <w:r w:rsidRPr="0078169E">
        <w:rPr>
          <w:lang w:val="az-Latn-AZ"/>
        </w:rPr>
        <w:t>daha</w:t>
      </w:r>
      <w:r w:rsidRPr="00CC3B78">
        <w:rPr>
          <w:lang w:val="ru-RU"/>
        </w:rPr>
        <w:t xml:space="preserve"> </w:t>
      </w:r>
      <w:r w:rsidRPr="0078169E">
        <w:rPr>
          <w:lang w:val="az-Latn-AZ"/>
        </w:rPr>
        <w:t>yaxşı</w:t>
      </w:r>
      <w:r w:rsidRPr="00CC3B78">
        <w:rPr>
          <w:lang w:val="ru-RU"/>
        </w:rPr>
        <w:t xml:space="preserve"> </w:t>
      </w:r>
      <w:r w:rsidRPr="0078169E">
        <w:rPr>
          <w:lang w:val="az-Latn-AZ"/>
        </w:rPr>
        <w:t>olar</w:t>
      </w:r>
      <w:r w:rsidRPr="00CC3B78">
        <w:rPr>
          <w:lang w:val="ru-RU"/>
        </w:rPr>
        <w:t xml:space="preserve"> </w:t>
      </w:r>
      <w:r w:rsidRPr="0078169E">
        <w:rPr>
          <w:lang w:val="az-Latn-AZ"/>
        </w:rPr>
        <w:t>ki</w:t>
      </w:r>
      <w:r w:rsidRPr="00CC3B78">
        <w:rPr>
          <w:lang w:val="ru-RU"/>
        </w:rPr>
        <w:t xml:space="preserve">, </w:t>
      </w:r>
      <w:r w:rsidRPr="0078169E">
        <w:rPr>
          <w:lang w:val="az-Latn-AZ"/>
        </w:rPr>
        <w:t>aşağıdakı</w:t>
      </w:r>
      <w:r w:rsidRPr="00CC3B78">
        <w:rPr>
          <w:lang w:val="ru-RU"/>
        </w:rPr>
        <w:t xml:space="preserve"> </w:t>
      </w:r>
      <w:r w:rsidRPr="0078169E">
        <w:rPr>
          <w:lang w:val="az-Latn-AZ"/>
        </w:rPr>
        <w:t>dua</w:t>
      </w:r>
      <w:r w:rsidRPr="00CC3B78">
        <w:rPr>
          <w:lang w:val="ru-RU"/>
        </w:rPr>
        <w:t xml:space="preserve"> </w:t>
      </w:r>
      <w:r w:rsidRPr="0078169E">
        <w:rPr>
          <w:lang w:val="az-Latn-AZ"/>
        </w:rPr>
        <w:t>oxunsun</w:t>
      </w:r>
      <w:r w:rsidRPr="00CC3B78">
        <w:rPr>
          <w:lang w:val="ru-RU"/>
        </w:rPr>
        <w:t>:</w:t>
      </w:r>
    </w:p>
    <w:p w14:paraId="440C963A" w14:textId="77777777" w:rsidR="0064286B" w:rsidRPr="00C92BFA" w:rsidRDefault="0064286B" w:rsidP="0064286B">
      <w:pPr>
        <w:bidi/>
        <w:spacing w:line="360" w:lineRule="auto"/>
        <w:jc w:val="both"/>
        <w:rPr>
          <w:rFonts w:cs="Arabic Transparent"/>
          <w:sz w:val="28"/>
          <w:szCs w:val="28"/>
          <w:lang w:val="az-Cyrl-AZ"/>
        </w:rPr>
      </w:pPr>
      <w:r w:rsidRPr="00C92BFA">
        <w:rPr>
          <w:rFonts w:cs="Arabic Transparent"/>
          <w:sz w:val="28"/>
          <w:szCs w:val="28"/>
          <w:rtl/>
        </w:rPr>
        <w:t xml:space="preserve">اَللَّهُمَّ اَهلَ الكِبرِياءِ وَالعَظَمَةِ وَاَهلَ الجُودِ وَانجَبَرُوتِ وَاَهلَ العَفوِ وَالرَحمَةِ وَاَهلَ التَّقوى وَالمَغفِرَةِ اَساَلُكَ بَحَقِّ </w:t>
      </w:r>
      <w:r w:rsidRPr="00C92BFA">
        <w:rPr>
          <w:rFonts w:cs="Arabic Transparent"/>
          <w:sz w:val="28"/>
          <w:szCs w:val="28"/>
          <w:rtl/>
          <w:lang w:val="az-Cyrl-AZ"/>
        </w:rPr>
        <w:t>هذَا اليَومِ الَذىِ جَعَلتَهُ لِلمُسلِمِينَ عِيداً وَلِمُحَمَّدٍ صَلىَّ اللهُ عَلَيهِ وَآلِهِ ذُخراً وَشَرَفًا وَكَرَامَةً وَمَزِيداً اَن تُصَلِّىَ عَلَى مُحَمَّدٍ وَآلِ مُحَمَّدٍ وَاَن تُدخِلَنىِ فِى كُلِّ خَيرٍ اَدخَلتَ فِيهِ مُحَمَّداً وَآلَ مُحَمَّدٍ وَاَن تُخرِجَنِى مِن كُلِّ سُوءٍ اَخرَجتَ مِنهُ مُحَمَّداً وَآلَ مُحَمَّدٍ صَلَواَتُكَ عَلَيهِ وَ عَلَيهِم اللَّهُمَّ  اِنَّى اَساَلُكَ خَيرَ مَا سَاَلَكَ بِهِ عِباَدُكَ الصَّالِحُونَ وَاَعُوذُبِكَ مِمَّا استَعَاذَ مِنهً عِبَادُكَ المُخلَصُونَ</w:t>
      </w:r>
    </w:p>
    <w:p w14:paraId="31EC040A" w14:textId="77777777" w:rsidR="0064286B" w:rsidRDefault="0064286B" w:rsidP="0064286B">
      <w:pPr>
        <w:bidi/>
        <w:spacing w:line="360" w:lineRule="auto"/>
        <w:jc w:val="both"/>
        <w:rPr>
          <w:rFonts w:cs="Arabic Transparent"/>
          <w:sz w:val="28"/>
          <w:szCs w:val="28"/>
          <w:lang w:val="az-Cyrl-AZ"/>
        </w:rPr>
      </w:pPr>
    </w:p>
    <w:p w14:paraId="4663CCB9" w14:textId="77777777" w:rsidR="0064286B" w:rsidRDefault="0064286B" w:rsidP="0064286B">
      <w:pPr>
        <w:bidi/>
        <w:spacing w:line="360" w:lineRule="auto"/>
        <w:jc w:val="both"/>
        <w:rPr>
          <w:rFonts w:cs="Arabic Transparent"/>
          <w:sz w:val="28"/>
          <w:szCs w:val="28"/>
          <w:lang w:val="az-Cyrl-AZ"/>
        </w:rPr>
      </w:pPr>
    </w:p>
    <w:p w14:paraId="7DB1ADEB" w14:textId="77777777" w:rsidR="0064286B" w:rsidRPr="00C92BFA" w:rsidRDefault="0064286B" w:rsidP="0064286B">
      <w:pPr>
        <w:bidi/>
        <w:spacing w:line="360" w:lineRule="auto"/>
        <w:jc w:val="both"/>
        <w:rPr>
          <w:rFonts w:cs="Arabic Transparent"/>
          <w:sz w:val="28"/>
          <w:szCs w:val="28"/>
          <w:lang w:val="az-Cyrl-AZ"/>
        </w:rPr>
      </w:pPr>
    </w:p>
    <w:p w14:paraId="246A12F9" w14:textId="77777777" w:rsidR="0064286B" w:rsidRDefault="0064286B" w:rsidP="0064286B">
      <w:pPr>
        <w:bidi/>
        <w:jc w:val="both"/>
        <w:rPr>
          <w:rFonts w:cs="Arabic Transparent"/>
          <w:sz w:val="28"/>
          <w:szCs w:val="28"/>
        </w:rPr>
      </w:pPr>
    </w:p>
    <w:p w14:paraId="1466A503" w14:textId="77777777" w:rsidR="0064286B" w:rsidRPr="00990F0D" w:rsidRDefault="0064286B" w:rsidP="0064286B">
      <w:pPr>
        <w:bidi/>
        <w:jc w:val="center"/>
        <w:rPr>
          <w:rFonts w:cs="Arabic Transparent"/>
          <w:b/>
          <w:bCs/>
          <w:i/>
          <w:iCs/>
          <w:sz w:val="28"/>
          <w:szCs w:val="28"/>
          <w:lang w:val="az-Cyrl-AZ"/>
        </w:rPr>
      </w:pPr>
      <w:r w:rsidRPr="0078169E">
        <w:rPr>
          <w:rFonts w:cs="Arabic Transparent"/>
          <w:b/>
          <w:bCs/>
          <w:i/>
          <w:iCs/>
          <w:sz w:val="28"/>
          <w:szCs w:val="28"/>
          <w:lang w:val="az-Latn-AZ"/>
        </w:rPr>
        <w:lastRenderedPageBreak/>
        <w:t>MÜSTƏHƏB</w:t>
      </w:r>
      <w:r w:rsidRPr="00990F0D">
        <w:rPr>
          <w:rFonts w:cs="Arabic Transparent"/>
          <w:b/>
          <w:bCs/>
          <w:i/>
          <w:iCs/>
          <w:sz w:val="28"/>
          <w:szCs w:val="28"/>
          <w:lang w:val="az-Cyrl-AZ"/>
        </w:rPr>
        <w:t xml:space="preserve"> </w:t>
      </w:r>
      <w:r w:rsidRPr="0078169E">
        <w:rPr>
          <w:rFonts w:cs="Arabic Transparent"/>
          <w:b/>
          <w:bCs/>
          <w:i/>
          <w:iCs/>
          <w:sz w:val="28"/>
          <w:szCs w:val="28"/>
          <w:lang w:val="az-Latn-AZ"/>
        </w:rPr>
        <w:t>NAMAZLAR</w:t>
      </w:r>
    </w:p>
    <w:p w14:paraId="40D533AA" w14:textId="77777777" w:rsidR="0064286B" w:rsidRDefault="0064286B" w:rsidP="0064286B">
      <w:pPr>
        <w:jc w:val="both"/>
        <w:rPr>
          <w:rFonts w:cs="Arabic Transparent"/>
          <w:sz w:val="28"/>
          <w:szCs w:val="28"/>
          <w:lang w:val="az-Cyrl-AZ"/>
        </w:rPr>
      </w:pPr>
    </w:p>
    <w:p w14:paraId="4E2BD6DA" w14:textId="77777777" w:rsidR="0064286B" w:rsidRPr="00990F0D" w:rsidRDefault="0064286B" w:rsidP="0064286B">
      <w:pPr>
        <w:ind w:right="-24" w:firstLine="240"/>
        <w:jc w:val="both"/>
        <w:rPr>
          <w:lang w:val="az-Cyrl-AZ"/>
        </w:rPr>
      </w:pPr>
      <w:r>
        <w:rPr>
          <w:lang w:val="az-Cyrl-AZ"/>
        </w:rPr>
        <w:t xml:space="preserve"> </w:t>
      </w:r>
      <w:r w:rsidRPr="0078169E">
        <w:rPr>
          <w:lang w:val="az-Latn-AZ"/>
        </w:rPr>
        <w:t>Müstəhəb</w:t>
      </w:r>
      <w:r w:rsidRPr="00990F0D">
        <w:rPr>
          <w:lang w:val="az-Cyrl-AZ"/>
        </w:rPr>
        <w:t xml:space="preserve"> </w:t>
      </w:r>
      <w:r w:rsidRPr="0078169E">
        <w:rPr>
          <w:lang w:val="az-Latn-AZ"/>
        </w:rPr>
        <w:t>namazlar</w:t>
      </w:r>
      <w:r w:rsidRPr="00990F0D">
        <w:rPr>
          <w:lang w:val="az-Cyrl-AZ"/>
        </w:rPr>
        <w:t xml:space="preserve"> </w:t>
      </w:r>
      <w:r w:rsidRPr="0078169E">
        <w:rPr>
          <w:lang w:val="az-Latn-AZ"/>
        </w:rPr>
        <w:t>çoxdur</w:t>
      </w:r>
      <w:r w:rsidRPr="00990F0D">
        <w:rPr>
          <w:lang w:val="az-Cyrl-AZ"/>
        </w:rPr>
        <w:t xml:space="preserve">, </w:t>
      </w:r>
      <w:r w:rsidRPr="0078169E">
        <w:rPr>
          <w:lang w:val="az-Latn-AZ"/>
        </w:rPr>
        <w:t>onlara</w:t>
      </w:r>
      <w:r w:rsidRPr="00990F0D">
        <w:rPr>
          <w:lang w:val="az-Cyrl-AZ"/>
        </w:rPr>
        <w:t xml:space="preserve"> </w:t>
      </w:r>
      <w:r w:rsidRPr="0078169E">
        <w:rPr>
          <w:lang w:val="az-Latn-AZ"/>
        </w:rPr>
        <w:t>nafilə</w:t>
      </w:r>
      <w:r w:rsidRPr="00990F0D">
        <w:rPr>
          <w:lang w:val="az-Cyrl-AZ"/>
        </w:rPr>
        <w:t xml:space="preserve"> </w:t>
      </w:r>
      <w:r w:rsidRPr="0078169E">
        <w:rPr>
          <w:lang w:val="az-Latn-AZ"/>
        </w:rPr>
        <w:t>deyilir</w:t>
      </w:r>
      <w:r w:rsidRPr="00990F0D">
        <w:rPr>
          <w:lang w:val="az-Cyrl-AZ"/>
        </w:rPr>
        <w:t xml:space="preserve">. </w:t>
      </w:r>
      <w:r w:rsidRPr="0078169E">
        <w:rPr>
          <w:lang w:val="az-Latn-AZ"/>
        </w:rPr>
        <w:t>Müstəhəb</w:t>
      </w:r>
      <w:r w:rsidRPr="00990F0D">
        <w:rPr>
          <w:lang w:val="az-Cyrl-AZ"/>
        </w:rPr>
        <w:t xml:space="preserve"> </w:t>
      </w:r>
      <w:r w:rsidRPr="0078169E">
        <w:rPr>
          <w:lang w:val="az-Latn-AZ"/>
        </w:rPr>
        <w:t>namazlar</w:t>
      </w:r>
      <w:r w:rsidRPr="00990F0D">
        <w:rPr>
          <w:lang w:val="az-Cyrl-AZ"/>
        </w:rPr>
        <w:t xml:space="preserve"> </w:t>
      </w:r>
      <w:r w:rsidRPr="0078169E">
        <w:rPr>
          <w:lang w:val="az-Latn-AZ"/>
        </w:rPr>
        <w:t>arasında</w:t>
      </w:r>
      <w:r w:rsidRPr="00990F0D">
        <w:rPr>
          <w:lang w:val="az-Cyrl-AZ"/>
        </w:rPr>
        <w:t xml:space="preserve"> </w:t>
      </w:r>
      <w:r w:rsidRPr="0078169E">
        <w:rPr>
          <w:lang w:val="az-Latn-AZ"/>
        </w:rPr>
        <w:t>gecə</w:t>
      </w:r>
      <w:r w:rsidRPr="00990F0D">
        <w:rPr>
          <w:lang w:val="az-Cyrl-AZ"/>
        </w:rPr>
        <w:t>-</w:t>
      </w:r>
      <w:r w:rsidRPr="0078169E">
        <w:rPr>
          <w:lang w:val="az-Latn-AZ"/>
        </w:rPr>
        <w:t>gündüz</w:t>
      </w:r>
      <w:r w:rsidRPr="00990F0D">
        <w:rPr>
          <w:lang w:val="az-Cyrl-AZ"/>
        </w:rPr>
        <w:t xml:space="preserve"> </w:t>
      </w:r>
      <w:r w:rsidRPr="0078169E">
        <w:rPr>
          <w:lang w:val="az-Latn-AZ"/>
        </w:rPr>
        <w:t>namazların</w:t>
      </w:r>
      <w:r w:rsidRPr="00990F0D">
        <w:rPr>
          <w:lang w:val="az-Cyrl-AZ"/>
        </w:rPr>
        <w:t xml:space="preserve"> </w:t>
      </w:r>
      <w:r w:rsidRPr="0078169E">
        <w:rPr>
          <w:lang w:val="az-Latn-AZ"/>
        </w:rPr>
        <w:t>nafiələlərini</w:t>
      </w:r>
      <w:r w:rsidRPr="00990F0D">
        <w:rPr>
          <w:lang w:val="az-Cyrl-AZ"/>
        </w:rPr>
        <w:t xml:space="preserve"> </w:t>
      </w:r>
      <w:r w:rsidRPr="0078169E">
        <w:rPr>
          <w:lang w:val="az-Latn-AZ"/>
        </w:rPr>
        <w:t>qılmağa</w:t>
      </w:r>
      <w:r w:rsidRPr="00990F0D">
        <w:rPr>
          <w:lang w:val="az-Cyrl-AZ"/>
        </w:rPr>
        <w:t xml:space="preserve"> </w:t>
      </w:r>
      <w:r w:rsidRPr="0078169E">
        <w:rPr>
          <w:lang w:val="az-Latn-AZ"/>
        </w:rPr>
        <w:t>daha</w:t>
      </w:r>
      <w:r w:rsidRPr="00990F0D">
        <w:rPr>
          <w:lang w:val="az-Cyrl-AZ"/>
        </w:rPr>
        <w:t xml:space="preserve"> </w:t>
      </w:r>
      <w:r w:rsidRPr="0078169E">
        <w:rPr>
          <w:lang w:val="az-Latn-AZ"/>
        </w:rPr>
        <w:t>çox</w:t>
      </w:r>
      <w:r w:rsidRPr="00990F0D">
        <w:rPr>
          <w:lang w:val="az-Cyrl-AZ"/>
        </w:rPr>
        <w:t xml:space="preserve"> </w:t>
      </w:r>
      <w:r w:rsidRPr="0078169E">
        <w:rPr>
          <w:lang w:val="az-Latn-AZ"/>
        </w:rPr>
        <w:t>tövsiyə</w:t>
      </w:r>
      <w:r w:rsidRPr="00990F0D">
        <w:rPr>
          <w:lang w:val="az-Cyrl-AZ"/>
        </w:rPr>
        <w:t xml:space="preserve"> </w:t>
      </w:r>
      <w:r w:rsidRPr="0078169E">
        <w:rPr>
          <w:lang w:val="az-Latn-AZ"/>
        </w:rPr>
        <w:t>olunubdur</w:t>
      </w:r>
      <w:r w:rsidRPr="00990F0D">
        <w:rPr>
          <w:lang w:val="az-Cyrl-AZ"/>
        </w:rPr>
        <w:t xml:space="preserve">. </w:t>
      </w:r>
      <w:r w:rsidRPr="0078169E">
        <w:rPr>
          <w:lang w:val="az-Latn-AZ"/>
        </w:rPr>
        <w:t>Onlar</w:t>
      </w:r>
      <w:r w:rsidRPr="00990F0D">
        <w:rPr>
          <w:lang w:val="az-Cyrl-AZ"/>
        </w:rPr>
        <w:t xml:space="preserve"> </w:t>
      </w:r>
      <w:r w:rsidRPr="0078169E">
        <w:rPr>
          <w:lang w:val="az-Latn-AZ"/>
        </w:rPr>
        <w:t>cümə</w:t>
      </w:r>
      <w:r w:rsidRPr="00990F0D">
        <w:rPr>
          <w:lang w:val="az-Cyrl-AZ"/>
        </w:rPr>
        <w:t xml:space="preserve"> </w:t>
      </w:r>
      <w:r w:rsidRPr="0078169E">
        <w:rPr>
          <w:lang w:val="az-Latn-AZ"/>
        </w:rPr>
        <w:t>günü</w:t>
      </w:r>
      <w:r w:rsidRPr="00990F0D">
        <w:rPr>
          <w:lang w:val="az-Cyrl-AZ"/>
        </w:rPr>
        <w:t xml:space="preserve"> </w:t>
      </w:r>
      <w:r w:rsidRPr="0078169E">
        <w:rPr>
          <w:lang w:val="az-Latn-AZ"/>
        </w:rPr>
        <w:t>istisna</w:t>
      </w:r>
      <w:r w:rsidRPr="00990F0D">
        <w:rPr>
          <w:lang w:val="az-Cyrl-AZ"/>
        </w:rPr>
        <w:t xml:space="preserve"> </w:t>
      </w:r>
      <w:r w:rsidRPr="0078169E">
        <w:rPr>
          <w:lang w:val="az-Latn-AZ"/>
        </w:rPr>
        <w:t>olmaqla</w:t>
      </w:r>
      <w:r w:rsidRPr="00990F0D">
        <w:rPr>
          <w:lang w:val="az-Cyrl-AZ"/>
        </w:rPr>
        <w:t xml:space="preserve"> 34 </w:t>
      </w:r>
      <w:r w:rsidRPr="0078169E">
        <w:rPr>
          <w:lang w:val="az-Latn-AZ"/>
        </w:rPr>
        <w:t>rəkətdən</w:t>
      </w:r>
      <w:r w:rsidRPr="00990F0D">
        <w:rPr>
          <w:lang w:val="az-Cyrl-AZ"/>
        </w:rPr>
        <w:t xml:space="preserve"> </w:t>
      </w:r>
      <w:r w:rsidRPr="0078169E">
        <w:rPr>
          <w:lang w:val="az-Latn-AZ"/>
        </w:rPr>
        <w:t>ibarətdir</w:t>
      </w:r>
      <w:r w:rsidRPr="00990F0D">
        <w:rPr>
          <w:lang w:val="az-Cyrl-AZ"/>
        </w:rPr>
        <w:t xml:space="preserve"> </w:t>
      </w:r>
      <w:r w:rsidRPr="0078169E">
        <w:rPr>
          <w:lang w:val="az-Latn-AZ"/>
        </w:rPr>
        <w:t>ki</w:t>
      </w:r>
      <w:r w:rsidRPr="00990F0D">
        <w:rPr>
          <w:lang w:val="az-Cyrl-AZ"/>
        </w:rPr>
        <w:t xml:space="preserve">, </w:t>
      </w:r>
      <w:r w:rsidRPr="0078169E">
        <w:rPr>
          <w:lang w:val="az-Latn-AZ"/>
        </w:rPr>
        <w:t>səkkizi</w:t>
      </w:r>
      <w:r w:rsidRPr="00990F0D">
        <w:rPr>
          <w:lang w:val="az-Cyrl-AZ"/>
        </w:rPr>
        <w:t xml:space="preserve"> </w:t>
      </w:r>
      <w:r w:rsidRPr="0078169E">
        <w:rPr>
          <w:lang w:val="az-Latn-AZ"/>
        </w:rPr>
        <w:t>zöhrün</w:t>
      </w:r>
      <w:r w:rsidRPr="00990F0D">
        <w:rPr>
          <w:lang w:val="az-Cyrl-AZ"/>
        </w:rPr>
        <w:t xml:space="preserve">, </w:t>
      </w:r>
      <w:r w:rsidRPr="0078169E">
        <w:rPr>
          <w:lang w:val="az-Latn-AZ"/>
        </w:rPr>
        <w:t>səkkizi</w:t>
      </w:r>
      <w:r w:rsidRPr="00990F0D">
        <w:rPr>
          <w:lang w:val="az-Cyrl-AZ"/>
        </w:rPr>
        <w:t xml:space="preserve"> </w:t>
      </w:r>
      <w:r w:rsidRPr="0078169E">
        <w:rPr>
          <w:lang w:val="az-Latn-AZ"/>
        </w:rPr>
        <w:t>əsrin</w:t>
      </w:r>
      <w:r w:rsidRPr="00990F0D">
        <w:rPr>
          <w:lang w:val="az-Cyrl-AZ"/>
        </w:rPr>
        <w:t xml:space="preserve">, </w:t>
      </w:r>
      <w:r w:rsidRPr="0078169E">
        <w:rPr>
          <w:lang w:val="az-Latn-AZ"/>
        </w:rPr>
        <w:t>dördü</w:t>
      </w:r>
      <w:r w:rsidRPr="00990F0D">
        <w:rPr>
          <w:lang w:val="az-Cyrl-AZ"/>
        </w:rPr>
        <w:t xml:space="preserve"> </w:t>
      </w:r>
      <w:r w:rsidRPr="0078169E">
        <w:rPr>
          <w:lang w:val="az-Latn-AZ"/>
        </w:rPr>
        <w:t>məğribin</w:t>
      </w:r>
      <w:r w:rsidRPr="00990F0D">
        <w:rPr>
          <w:lang w:val="az-Cyrl-AZ"/>
        </w:rPr>
        <w:t xml:space="preserve">, </w:t>
      </w:r>
      <w:r w:rsidRPr="0078169E">
        <w:rPr>
          <w:lang w:val="az-Latn-AZ"/>
        </w:rPr>
        <w:t>ikisi</w:t>
      </w:r>
      <w:r w:rsidRPr="00990F0D">
        <w:rPr>
          <w:lang w:val="az-Cyrl-AZ"/>
        </w:rPr>
        <w:t xml:space="preserve"> </w:t>
      </w:r>
      <w:r w:rsidRPr="0078169E">
        <w:rPr>
          <w:lang w:val="az-Latn-AZ"/>
        </w:rPr>
        <w:t>işanın</w:t>
      </w:r>
      <w:r w:rsidRPr="00990F0D">
        <w:rPr>
          <w:lang w:val="az-Cyrl-AZ"/>
        </w:rPr>
        <w:t xml:space="preserve">, </w:t>
      </w:r>
      <w:r w:rsidRPr="0078169E">
        <w:rPr>
          <w:lang w:val="az-Latn-AZ"/>
        </w:rPr>
        <w:t>on</w:t>
      </w:r>
      <w:r w:rsidRPr="00990F0D">
        <w:rPr>
          <w:lang w:val="az-Cyrl-AZ"/>
        </w:rPr>
        <w:t xml:space="preserve"> </w:t>
      </w:r>
      <w:r w:rsidRPr="0078169E">
        <w:rPr>
          <w:lang w:val="az-Latn-AZ"/>
        </w:rPr>
        <w:t>biri</w:t>
      </w:r>
      <w:r w:rsidRPr="00990F0D">
        <w:rPr>
          <w:lang w:val="az-Cyrl-AZ"/>
        </w:rPr>
        <w:t xml:space="preserve"> </w:t>
      </w:r>
      <w:r w:rsidRPr="0078169E">
        <w:rPr>
          <w:lang w:val="az-Latn-AZ"/>
        </w:rPr>
        <w:t>gecə</w:t>
      </w:r>
      <w:r w:rsidRPr="00990F0D">
        <w:rPr>
          <w:lang w:val="az-Cyrl-AZ"/>
        </w:rPr>
        <w:t xml:space="preserve"> </w:t>
      </w:r>
      <w:r w:rsidRPr="0078169E">
        <w:rPr>
          <w:lang w:val="az-Latn-AZ"/>
        </w:rPr>
        <w:t>namazının</w:t>
      </w:r>
      <w:r w:rsidRPr="00990F0D">
        <w:rPr>
          <w:lang w:val="az-Cyrl-AZ"/>
        </w:rPr>
        <w:t xml:space="preserve">, </w:t>
      </w:r>
      <w:r w:rsidRPr="0078169E">
        <w:rPr>
          <w:lang w:val="az-Latn-AZ"/>
        </w:rPr>
        <w:t>ikisi</w:t>
      </w:r>
      <w:r w:rsidRPr="00990F0D">
        <w:rPr>
          <w:lang w:val="az-Cyrl-AZ"/>
        </w:rPr>
        <w:t xml:space="preserve"> </w:t>
      </w:r>
      <w:r w:rsidRPr="0078169E">
        <w:rPr>
          <w:lang w:val="az-Latn-AZ"/>
        </w:rPr>
        <w:t>sübh</w:t>
      </w:r>
      <w:r w:rsidRPr="00990F0D">
        <w:rPr>
          <w:lang w:val="az-Cyrl-AZ"/>
        </w:rPr>
        <w:t xml:space="preserve"> </w:t>
      </w:r>
      <w:r w:rsidRPr="0078169E">
        <w:rPr>
          <w:lang w:val="az-Latn-AZ"/>
        </w:rPr>
        <w:t>namazının</w:t>
      </w:r>
      <w:r w:rsidRPr="00990F0D">
        <w:rPr>
          <w:lang w:val="az-Cyrl-AZ"/>
        </w:rPr>
        <w:t xml:space="preserve"> </w:t>
      </w:r>
      <w:r w:rsidRPr="0078169E">
        <w:rPr>
          <w:lang w:val="az-Latn-AZ"/>
        </w:rPr>
        <w:t>nafiləsidir</w:t>
      </w:r>
      <w:r w:rsidRPr="00990F0D">
        <w:rPr>
          <w:lang w:val="az-Cyrl-AZ"/>
        </w:rPr>
        <w:t xml:space="preserve">. </w:t>
      </w:r>
      <w:r w:rsidRPr="0078169E">
        <w:rPr>
          <w:lang w:val="az-Latn-AZ"/>
        </w:rPr>
        <w:t>İşa</w:t>
      </w:r>
      <w:r w:rsidRPr="00990F0D">
        <w:rPr>
          <w:lang w:val="az-Cyrl-AZ"/>
        </w:rPr>
        <w:t xml:space="preserve"> </w:t>
      </w:r>
      <w:r w:rsidRPr="0078169E">
        <w:rPr>
          <w:lang w:val="az-Latn-AZ"/>
        </w:rPr>
        <w:t>namazının</w:t>
      </w:r>
      <w:r w:rsidRPr="00990F0D">
        <w:rPr>
          <w:lang w:val="az-Cyrl-AZ"/>
        </w:rPr>
        <w:t xml:space="preserve"> </w:t>
      </w:r>
      <w:r w:rsidRPr="0078169E">
        <w:rPr>
          <w:lang w:val="az-Latn-AZ"/>
        </w:rPr>
        <w:t>nafiləsi</w:t>
      </w:r>
      <w:r w:rsidRPr="00990F0D">
        <w:rPr>
          <w:lang w:val="az-Cyrl-AZ"/>
        </w:rPr>
        <w:t xml:space="preserve"> </w:t>
      </w:r>
      <w:r w:rsidRPr="0078169E">
        <w:rPr>
          <w:lang w:val="az-Latn-AZ"/>
        </w:rPr>
        <w:t>ehtiyat</w:t>
      </w:r>
      <w:r w:rsidRPr="00990F0D">
        <w:rPr>
          <w:lang w:val="az-Cyrl-AZ"/>
        </w:rPr>
        <w:t>-</w:t>
      </w:r>
      <w:r w:rsidRPr="0078169E">
        <w:rPr>
          <w:lang w:val="az-Latn-AZ"/>
        </w:rPr>
        <w:t>müstəhəbbə</w:t>
      </w:r>
      <w:r w:rsidRPr="00990F0D">
        <w:rPr>
          <w:lang w:val="az-Cyrl-AZ"/>
        </w:rPr>
        <w:t xml:space="preserve"> </w:t>
      </w:r>
      <w:r w:rsidRPr="0078169E">
        <w:rPr>
          <w:lang w:val="az-Latn-AZ"/>
        </w:rPr>
        <w:t>görə</w:t>
      </w:r>
      <w:r w:rsidRPr="00990F0D">
        <w:rPr>
          <w:lang w:val="az-Cyrl-AZ"/>
        </w:rPr>
        <w:t xml:space="preserve"> </w:t>
      </w:r>
      <w:r w:rsidRPr="0078169E">
        <w:rPr>
          <w:lang w:val="az-Latn-AZ"/>
        </w:rPr>
        <w:t>oturan</w:t>
      </w:r>
      <w:r w:rsidRPr="00990F0D">
        <w:rPr>
          <w:lang w:val="az-Cyrl-AZ"/>
        </w:rPr>
        <w:t xml:space="preserve"> </w:t>
      </w:r>
      <w:r w:rsidRPr="0078169E">
        <w:rPr>
          <w:lang w:val="az-Latn-AZ"/>
        </w:rPr>
        <w:t>yerdə</w:t>
      </w:r>
      <w:r w:rsidRPr="00990F0D">
        <w:rPr>
          <w:lang w:val="az-Cyrl-AZ"/>
        </w:rPr>
        <w:t xml:space="preserve"> </w:t>
      </w:r>
      <w:r w:rsidRPr="0078169E">
        <w:rPr>
          <w:lang w:val="az-Latn-AZ"/>
        </w:rPr>
        <w:t>qılınmalı</w:t>
      </w:r>
      <w:r w:rsidRPr="00990F0D">
        <w:rPr>
          <w:lang w:val="az-Cyrl-AZ"/>
        </w:rPr>
        <w:t xml:space="preserve"> </w:t>
      </w:r>
      <w:r w:rsidRPr="0078169E">
        <w:rPr>
          <w:lang w:val="az-Latn-AZ"/>
        </w:rPr>
        <w:t>olduğuna</w:t>
      </w:r>
      <w:r w:rsidRPr="00990F0D">
        <w:rPr>
          <w:lang w:val="az-Cyrl-AZ"/>
        </w:rPr>
        <w:t xml:space="preserve"> </w:t>
      </w:r>
      <w:r w:rsidRPr="0078169E">
        <w:rPr>
          <w:lang w:val="az-Latn-AZ"/>
        </w:rPr>
        <w:t>görə</w:t>
      </w:r>
      <w:r w:rsidRPr="00990F0D">
        <w:rPr>
          <w:lang w:val="az-Cyrl-AZ"/>
        </w:rPr>
        <w:t xml:space="preserve">, </w:t>
      </w:r>
      <w:r w:rsidRPr="0078169E">
        <w:rPr>
          <w:lang w:val="az-Latn-AZ"/>
        </w:rPr>
        <w:t>bir</w:t>
      </w:r>
      <w:r w:rsidRPr="00990F0D">
        <w:rPr>
          <w:lang w:val="az-Cyrl-AZ"/>
        </w:rPr>
        <w:t xml:space="preserve"> </w:t>
      </w:r>
      <w:r w:rsidRPr="0078169E">
        <w:rPr>
          <w:lang w:val="az-Latn-AZ"/>
        </w:rPr>
        <w:t>rəkət</w:t>
      </w:r>
      <w:r w:rsidRPr="00990F0D">
        <w:rPr>
          <w:lang w:val="az-Cyrl-AZ"/>
        </w:rPr>
        <w:t xml:space="preserve"> </w:t>
      </w:r>
      <w:r w:rsidRPr="0078169E">
        <w:rPr>
          <w:lang w:val="az-Latn-AZ"/>
        </w:rPr>
        <w:t>hesab</w:t>
      </w:r>
      <w:r w:rsidRPr="00990F0D">
        <w:rPr>
          <w:lang w:val="az-Cyrl-AZ"/>
        </w:rPr>
        <w:t xml:space="preserve"> </w:t>
      </w:r>
      <w:r w:rsidRPr="0078169E">
        <w:rPr>
          <w:lang w:val="az-Latn-AZ"/>
        </w:rPr>
        <w:t>olunur</w:t>
      </w:r>
      <w:r w:rsidRPr="00990F0D">
        <w:rPr>
          <w:lang w:val="az-Cyrl-AZ"/>
        </w:rPr>
        <w:t xml:space="preserve">. </w:t>
      </w:r>
      <w:r w:rsidRPr="0078169E">
        <w:rPr>
          <w:lang w:val="az-Latn-AZ"/>
        </w:rPr>
        <w:t>Cümə</w:t>
      </w:r>
      <w:r w:rsidRPr="00990F0D">
        <w:rPr>
          <w:lang w:val="az-Cyrl-AZ"/>
        </w:rPr>
        <w:t xml:space="preserve"> </w:t>
      </w:r>
      <w:r w:rsidRPr="0078169E">
        <w:rPr>
          <w:lang w:val="az-Latn-AZ"/>
        </w:rPr>
        <w:t>günündə</w:t>
      </w:r>
      <w:r w:rsidRPr="00990F0D">
        <w:rPr>
          <w:lang w:val="az-Cyrl-AZ"/>
        </w:rPr>
        <w:t xml:space="preserve"> </w:t>
      </w:r>
      <w:r w:rsidRPr="0078169E">
        <w:rPr>
          <w:lang w:val="az-Latn-AZ"/>
        </w:rPr>
        <w:t>zöhr</w:t>
      </w:r>
      <w:r w:rsidRPr="00990F0D">
        <w:rPr>
          <w:lang w:val="az-Cyrl-AZ"/>
        </w:rPr>
        <w:t xml:space="preserve"> </w:t>
      </w:r>
      <w:r w:rsidRPr="0078169E">
        <w:rPr>
          <w:lang w:val="az-Latn-AZ"/>
        </w:rPr>
        <w:t>və</w:t>
      </w:r>
      <w:r w:rsidRPr="00990F0D">
        <w:rPr>
          <w:lang w:val="az-Cyrl-AZ"/>
        </w:rPr>
        <w:t xml:space="preserve"> </w:t>
      </w:r>
      <w:r w:rsidRPr="0078169E">
        <w:rPr>
          <w:lang w:val="az-Latn-AZ"/>
        </w:rPr>
        <w:t>əsrin</w:t>
      </w:r>
      <w:r w:rsidRPr="00990F0D">
        <w:rPr>
          <w:lang w:val="az-Cyrl-AZ"/>
        </w:rPr>
        <w:t xml:space="preserve"> </w:t>
      </w:r>
      <w:r w:rsidRPr="0078169E">
        <w:rPr>
          <w:lang w:val="az-Latn-AZ"/>
        </w:rPr>
        <w:t>on</w:t>
      </w:r>
      <w:r w:rsidRPr="00990F0D">
        <w:rPr>
          <w:lang w:val="az-Cyrl-AZ"/>
        </w:rPr>
        <w:t xml:space="preserve"> </w:t>
      </w:r>
      <w:r w:rsidRPr="0078169E">
        <w:rPr>
          <w:lang w:val="az-Latn-AZ"/>
        </w:rPr>
        <w:t>altı</w:t>
      </w:r>
      <w:r w:rsidRPr="00990F0D">
        <w:rPr>
          <w:lang w:val="az-Cyrl-AZ"/>
        </w:rPr>
        <w:t xml:space="preserve"> </w:t>
      </w:r>
      <w:r w:rsidRPr="0078169E">
        <w:rPr>
          <w:lang w:val="az-Latn-AZ"/>
        </w:rPr>
        <w:t>rəkət</w:t>
      </w:r>
      <w:r w:rsidRPr="00990F0D">
        <w:rPr>
          <w:lang w:val="az-Cyrl-AZ"/>
        </w:rPr>
        <w:t xml:space="preserve"> </w:t>
      </w:r>
      <w:r w:rsidRPr="0078169E">
        <w:rPr>
          <w:lang w:val="az-Latn-AZ"/>
        </w:rPr>
        <w:t>nafiləsinə</w:t>
      </w:r>
      <w:r w:rsidRPr="00990F0D">
        <w:rPr>
          <w:lang w:val="az-Cyrl-AZ"/>
        </w:rPr>
        <w:t xml:space="preserve"> </w:t>
      </w:r>
      <w:r w:rsidRPr="0078169E">
        <w:rPr>
          <w:lang w:val="az-Latn-AZ"/>
        </w:rPr>
        <w:t>dörd</w:t>
      </w:r>
      <w:r w:rsidRPr="00990F0D">
        <w:rPr>
          <w:lang w:val="az-Cyrl-AZ"/>
        </w:rPr>
        <w:t xml:space="preserve"> </w:t>
      </w:r>
      <w:r w:rsidRPr="0078169E">
        <w:rPr>
          <w:lang w:val="az-Latn-AZ"/>
        </w:rPr>
        <w:t>rəkət</w:t>
      </w:r>
      <w:r w:rsidRPr="00990F0D">
        <w:rPr>
          <w:lang w:val="az-Cyrl-AZ"/>
        </w:rPr>
        <w:t xml:space="preserve"> </w:t>
      </w:r>
      <w:r w:rsidRPr="0078169E">
        <w:rPr>
          <w:lang w:val="az-Latn-AZ"/>
        </w:rPr>
        <w:t>də</w:t>
      </w:r>
      <w:r w:rsidRPr="00990F0D">
        <w:rPr>
          <w:lang w:val="az-Cyrl-AZ"/>
        </w:rPr>
        <w:t xml:space="preserve"> </w:t>
      </w:r>
      <w:r w:rsidRPr="0078169E">
        <w:rPr>
          <w:lang w:val="az-Latn-AZ"/>
        </w:rPr>
        <w:t>artırılır</w:t>
      </w:r>
      <w:r w:rsidRPr="00990F0D">
        <w:rPr>
          <w:lang w:val="az-Cyrl-AZ"/>
        </w:rPr>
        <w:t>.</w:t>
      </w:r>
    </w:p>
    <w:p w14:paraId="02DE37B9" w14:textId="77777777" w:rsidR="0064286B" w:rsidRPr="00F04536" w:rsidRDefault="0064286B" w:rsidP="0064286B">
      <w:pPr>
        <w:ind w:right="-24" w:firstLine="240"/>
        <w:jc w:val="both"/>
        <w:rPr>
          <w:lang w:val="az-Cyrl-AZ"/>
        </w:rPr>
      </w:pPr>
      <w:r w:rsidRPr="0078169E">
        <w:rPr>
          <w:lang w:val="az-Latn-AZ"/>
        </w:rPr>
        <w:t>Gecə</w:t>
      </w:r>
      <w:r w:rsidRPr="00F04536">
        <w:rPr>
          <w:lang w:val="az-Cyrl-AZ"/>
        </w:rPr>
        <w:t xml:space="preserve"> </w:t>
      </w:r>
      <w:r w:rsidRPr="0078169E">
        <w:rPr>
          <w:lang w:val="az-Latn-AZ"/>
        </w:rPr>
        <w:t>namazının</w:t>
      </w:r>
      <w:r w:rsidRPr="00F04536">
        <w:rPr>
          <w:lang w:val="az-Cyrl-AZ"/>
        </w:rPr>
        <w:t xml:space="preserve"> </w:t>
      </w:r>
      <w:r w:rsidRPr="0078169E">
        <w:rPr>
          <w:lang w:val="az-Latn-AZ"/>
        </w:rPr>
        <w:t>on</w:t>
      </w:r>
      <w:r w:rsidRPr="00F04536">
        <w:rPr>
          <w:lang w:val="az-Cyrl-AZ"/>
        </w:rPr>
        <w:t xml:space="preserve"> </w:t>
      </w:r>
      <w:r w:rsidRPr="0078169E">
        <w:rPr>
          <w:lang w:val="az-Latn-AZ"/>
        </w:rPr>
        <w:t>bir</w:t>
      </w:r>
      <w:r w:rsidRPr="00F04536">
        <w:rPr>
          <w:lang w:val="az-Cyrl-AZ"/>
        </w:rPr>
        <w:t xml:space="preserve"> </w:t>
      </w:r>
      <w:r w:rsidRPr="0078169E">
        <w:rPr>
          <w:lang w:val="az-Latn-AZ"/>
        </w:rPr>
        <w:t>rəkət</w:t>
      </w:r>
      <w:r w:rsidRPr="00F04536">
        <w:rPr>
          <w:lang w:val="az-Cyrl-AZ"/>
        </w:rPr>
        <w:t xml:space="preserve"> </w:t>
      </w:r>
      <w:r w:rsidRPr="0078169E">
        <w:rPr>
          <w:lang w:val="az-Latn-AZ"/>
        </w:rPr>
        <w:t>nafiləsindən</w:t>
      </w:r>
      <w:r w:rsidRPr="00F04536">
        <w:rPr>
          <w:lang w:val="az-Cyrl-AZ"/>
        </w:rPr>
        <w:t xml:space="preserve"> </w:t>
      </w:r>
      <w:r w:rsidRPr="0078169E">
        <w:rPr>
          <w:lang w:val="az-Latn-AZ"/>
        </w:rPr>
        <w:t>səkkizi</w:t>
      </w:r>
      <w:r w:rsidRPr="00F04536">
        <w:rPr>
          <w:lang w:val="az-Cyrl-AZ"/>
        </w:rPr>
        <w:t xml:space="preserve"> </w:t>
      </w:r>
      <w:r w:rsidRPr="0078169E">
        <w:rPr>
          <w:lang w:val="az-Latn-AZ"/>
        </w:rPr>
        <w:t>gecə</w:t>
      </w:r>
      <w:r w:rsidRPr="00F04536">
        <w:rPr>
          <w:lang w:val="az-Cyrl-AZ"/>
        </w:rPr>
        <w:t xml:space="preserve"> </w:t>
      </w:r>
      <w:r w:rsidRPr="0078169E">
        <w:rPr>
          <w:lang w:val="az-Latn-AZ"/>
        </w:rPr>
        <w:t>namazı</w:t>
      </w:r>
      <w:r w:rsidRPr="00F04536">
        <w:rPr>
          <w:lang w:val="az-Cyrl-AZ"/>
        </w:rPr>
        <w:t xml:space="preserve">, </w:t>
      </w:r>
      <w:r w:rsidRPr="0078169E">
        <w:rPr>
          <w:lang w:val="az-Latn-AZ"/>
        </w:rPr>
        <w:t>iki</w:t>
      </w:r>
      <w:r w:rsidRPr="00F04536">
        <w:rPr>
          <w:lang w:val="az-Cyrl-AZ"/>
        </w:rPr>
        <w:t xml:space="preserve"> </w:t>
      </w:r>
      <w:r w:rsidRPr="0078169E">
        <w:rPr>
          <w:lang w:val="az-Latn-AZ"/>
        </w:rPr>
        <w:t>rəkəti</w:t>
      </w:r>
      <w:r w:rsidRPr="00F04536">
        <w:rPr>
          <w:lang w:val="az-Cyrl-AZ"/>
        </w:rPr>
        <w:t xml:space="preserve"> </w:t>
      </w:r>
      <w:r w:rsidRPr="0078169E">
        <w:rPr>
          <w:lang w:val="az-Latn-AZ"/>
        </w:rPr>
        <w:t>şəf</w:t>
      </w:r>
      <w:r w:rsidRPr="00F04536">
        <w:rPr>
          <w:lang w:val="az-Cyrl-AZ"/>
        </w:rPr>
        <w:t xml:space="preserve">” </w:t>
      </w:r>
      <w:r w:rsidRPr="0078169E">
        <w:rPr>
          <w:lang w:val="az-Latn-AZ"/>
        </w:rPr>
        <w:t>namazı</w:t>
      </w:r>
      <w:r w:rsidRPr="00F04536">
        <w:rPr>
          <w:lang w:val="az-Cyrl-AZ"/>
        </w:rPr>
        <w:t xml:space="preserve">, </w:t>
      </w:r>
      <w:r w:rsidRPr="0078169E">
        <w:rPr>
          <w:lang w:val="az-Latn-AZ"/>
        </w:rPr>
        <w:t>bir</w:t>
      </w:r>
      <w:r w:rsidRPr="00F04536">
        <w:rPr>
          <w:lang w:val="az-Cyrl-AZ"/>
        </w:rPr>
        <w:t xml:space="preserve"> </w:t>
      </w:r>
      <w:r w:rsidRPr="0078169E">
        <w:rPr>
          <w:lang w:val="az-Latn-AZ"/>
        </w:rPr>
        <w:t>rəkəti</w:t>
      </w:r>
      <w:r w:rsidRPr="00F04536">
        <w:rPr>
          <w:lang w:val="az-Cyrl-AZ"/>
        </w:rPr>
        <w:t xml:space="preserve"> </w:t>
      </w:r>
      <w:r w:rsidRPr="0078169E">
        <w:rPr>
          <w:lang w:val="az-Latn-AZ"/>
        </w:rPr>
        <w:t>də</w:t>
      </w:r>
      <w:r w:rsidRPr="00F04536">
        <w:rPr>
          <w:lang w:val="az-Cyrl-AZ"/>
        </w:rPr>
        <w:t xml:space="preserve"> </w:t>
      </w:r>
      <w:r w:rsidRPr="0078169E">
        <w:rPr>
          <w:lang w:val="az-Latn-AZ"/>
        </w:rPr>
        <w:t>vətr</w:t>
      </w:r>
      <w:r w:rsidRPr="00F04536">
        <w:rPr>
          <w:lang w:val="az-Cyrl-AZ"/>
        </w:rPr>
        <w:t xml:space="preserve"> </w:t>
      </w:r>
      <w:r w:rsidRPr="0078169E">
        <w:rPr>
          <w:lang w:val="az-Latn-AZ"/>
        </w:rPr>
        <w:t>namazı</w:t>
      </w:r>
      <w:r w:rsidRPr="00F04536">
        <w:rPr>
          <w:lang w:val="az-Cyrl-AZ"/>
        </w:rPr>
        <w:t xml:space="preserve"> </w:t>
      </w:r>
      <w:r w:rsidRPr="0078169E">
        <w:rPr>
          <w:lang w:val="az-Latn-AZ"/>
        </w:rPr>
        <w:t>niyyəti</w:t>
      </w:r>
      <w:r w:rsidRPr="00F04536">
        <w:rPr>
          <w:lang w:val="az-Cyrl-AZ"/>
        </w:rPr>
        <w:t xml:space="preserve"> </w:t>
      </w:r>
      <w:r w:rsidRPr="0078169E">
        <w:rPr>
          <w:lang w:val="az-Latn-AZ"/>
        </w:rPr>
        <w:t>ilə</w:t>
      </w:r>
      <w:r w:rsidRPr="00F04536">
        <w:rPr>
          <w:lang w:val="az-Cyrl-AZ"/>
        </w:rPr>
        <w:t xml:space="preserve"> </w:t>
      </w:r>
      <w:r w:rsidRPr="0078169E">
        <w:rPr>
          <w:lang w:val="az-Latn-AZ"/>
        </w:rPr>
        <w:t>qılınmalıdır</w:t>
      </w:r>
      <w:r w:rsidRPr="00F04536">
        <w:rPr>
          <w:lang w:val="az-Cyrl-AZ"/>
        </w:rPr>
        <w:t xml:space="preserve">. </w:t>
      </w:r>
      <w:r w:rsidRPr="0078169E">
        <w:rPr>
          <w:lang w:val="az-Latn-AZ"/>
        </w:rPr>
        <w:t>Gecə</w:t>
      </w:r>
      <w:r w:rsidRPr="00F04536">
        <w:rPr>
          <w:lang w:val="az-Cyrl-AZ"/>
        </w:rPr>
        <w:t xml:space="preserve"> </w:t>
      </w:r>
      <w:r w:rsidRPr="0078169E">
        <w:rPr>
          <w:lang w:val="az-Latn-AZ"/>
        </w:rPr>
        <w:t>namazının</w:t>
      </w:r>
      <w:r w:rsidRPr="00F04536">
        <w:rPr>
          <w:lang w:val="az-Cyrl-AZ"/>
        </w:rPr>
        <w:t xml:space="preserve"> </w:t>
      </w:r>
      <w:r w:rsidRPr="0078169E">
        <w:rPr>
          <w:lang w:val="az-Latn-AZ"/>
        </w:rPr>
        <w:t>kamil</w:t>
      </w:r>
      <w:r w:rsidRPr="00F04536">
        <w:rPr>
          <w:lang w:val="az-Cyrl-AZ"/>
        </w:rPr>
        <w:t xml:space="preserve"> </w:t>
      </w:r>
      <w:r w:rsidRPr="0078169E">
        <w:rPr>
          <w:lang w:val="az-Latn-AZ"/>
        </w:rPr>
        <w:t>qayda</w:t>
      </w:r>
      <w:r w:rsidRPr="00F04536">
        <w:rPr>
          <w:lang w:val="az-Cyrl-AZ"/>
        </w:rPr>
        <w:t>-</w:t>
      </w:r>
      <w:r w:rsidRPr="0078169E">
        <w:rPr>
          <w:lang w:val="az-Latn-AZ"/>
        </w:rPr>
        <w:t>qanunları</w:t>
      </w:r>
      <w:r w:rsidRPr="00F04536">
        <w:rPr>
          <w:lang w:val="az-Cyrl-AZ"/>
        </w:rPr>
        <w:t xml:space="preserve"> </w:t>
      </w:r>
      <w:r w:rsidRPr="0078169E">
        <w:rPr>
          <w:lang w:val="az-Latn-AZ"/>
        </w:rPr>
        <w:t>dua</w:t>
      </w:r>
      <w:r w:rsidRPr="00F04536">
        <w:rPr>
          <w:lang w:val="az-Cyrl-AZ"/>
        </w:rPr>
        <w:t xml:space="preserve"> </w:t>
      </w:r>
      <w:r w:rsidRPr="0078169E">
        <w:rPr>
          <w:lang w:val="az-Latn-AZ"/>
        </w:rPr>
        <w:t>kitablarında</w:t>
      </w:r>
      <w:r w:rsidRPr="00F04536">
        <w:rPr>
          <w:lang w:val="az-Cyrl-AZ"/>
        </w:rPr>
        <w:t xml:space="preserve"> </w:t>
      </w:r>
      <w:r w:rsidRPr="0078169E">
        <w:rPr>
          <w:lang w:val="az-Latn-AZ"/>
        </w:rPr>
        <w:t>deyilmişdir</w:t>
      </w:r>
      <w:r w:rsidRPr="00F04536">
        <w:rPr>
          <w:lang w:val="az-Cyrl-AZ"/>
        </w:rPr>
        <w:t>.</w:t>
      </w:r>
    </w:p>
    <w:p w14:paraId="220C7579" w14:textId="77777777" w:rsidR="0064286B" w:rsidRPr="00F04536" w:rsidRDefault="0064286B" w:rsidP="0064286B">
      <w:pPr>
        <w:ind w:right="-24" w:firstLine="240"/>
        <w:jc w:val="both"/>
        <w:rPr>
          <w:lang w:val="az-Cyrl-AZ"/>
        </w:rPr>
      </w:pPr>
      <w:r>
        <w:rPr>
          <w:lang w:val="az-Cyrl-AZ"/>
        </w:rPr>
        <w:t xml:space="preserve"> </w:t>
      </w:r>
      <w:r w:rsidRPr="0078169E">
        <w:rPr>
          <w:lang w:val="az-Latn-AZ"/>
        </w:rPr>
        <w:t>Nafilə</w:t>
      </w:r>
      <w:r w:rsidRPr="00F04536">
        <w:rPr>
          <w:lang w:val="az-Cyrl-AZ"/>
        </w:rPr>
        <w:t xml:space="preserve"> </w:t>
      </w:r>
      <w:r w:rsidRPr="0078169E">
        <w:rPr>
          <w:lang w:val="az-Latn-AZ"/>
        </w:rPr>
        <w:t>namazlarını</w:t>
      </w:r>
      <w:r w:rsidRPr="00F04536">
        <w:rPr>
          <w:lang w:val="az-Cyrl-AZ"/>
        </w:rPr>
        <w:t xml:space="preserve"> </w:t>
      </w:r>
      <w:r w:rsidRPr="0078169E">
        <w:rPr>
          <w:lang w:val="az-Latn-AZ"/>
        </w:rPr>
        <w:t>oturan</w:t>
      </w:r>
      <w:r w:rsidRPr="00F04536">
        <w:rPr>
          <w:lang w:val="az-Cyrl-AZ"/>
        </w:rPr>
        <w:t xml:space="preserve"> </w:t>
      </w:r>
      <w:r w:rsidRPr="0078169E">
        <w:rPr>
          <w:lang w:val="az-Latn-AZ"/>
        </w:rPr>
        <w:t>halda</w:t>
      </w:r>
      <w:r w:rsidRPr="00F04536">
        <w:rPr>
          <w:lang w:val="az-Cyrl-AZ"/>
        </w:rPr>
        <w:t xml:space="preserve"> </w:t>
      </w:r>
      <w:r w:rsidRPr="0078169E">
        <w:rPr>
          <w:lang w:val="az-Latn-AZ"/>
        </w:rPr>
        <w:t>qılmaq</w:t>
      </w:r>
      <w:r w:rsidRPr="00F04536">
        <w:rPr>
          <w:lang w:val="az-Cyrl-AZ"/>
        </w:rPr>
        <w:t xml:space="preserve"> </w:t>
      </w:r>
      <w:r w:rsidRPr="0078169E">
        <w:rPr>
          <w:lang w:val="az-Latn-AZ"/>
        </w:rPr>
        <w:t>olar</w:t>
      </w:r>
      <w:r w:rsidRPr="00F04536">
        <w:rPr>
          <w:lang w:val="az-Cyrl-AZ"/>
        </w:rPr>
        <w:t xml:space="preserve">. </w:t>
      </w:r>
      <w:r w:rsidRPr="0078169E">
        <w:rPr>
          <w:lang w:val="az-Latn-AZ"/>
        </w:rPr>
        <w:t>Amma</w:t>
      </w:r>
      <w:r w:rsidRPr="00F04536">
        <w:rPr>
          <w:lang w:val="az-Cyrl-AZ"/>
        </w:rPr>
        <w:t xml:space="preserve"> </w:t>
      </w:r>
      <w:r w:rsidRPr="0078169E">
        <w:rPr>
          <w:lang w:val="az-Latn-AZ"/>
        </w:rPr>
        <w:t>daha</w:t>
      </w:r>
      <w:r w:rsidRPr="00F04536">
        <w:rPr>
          <w:lang w:val="az-Cyrl-AZ"/>
        </w:rPr>
        <w:t xml:space="preserve"> </w:t>
      </w:r>
      <w:r w:rsidRPr="0078169E">
        <w:rPr>
          <w:lang w:val="az-Latn-AZ"/>
        </w:rPr>
        <w:t>yaxşı</w:t>
      </w:r>
      <w:r w:rsidRPr="00F04536">
        <w:rPr>
          <w:lang w:val="az-Cyrl-AZ"/>
        </w:rPr>
        <w:t xml:space="preserve"> </w:t>
      </w:r>
      <w:r w:rsidRPr="0078169E">
        <w:rPr>
          <w:lang w:val="az-Latn-AZ"/>
        </w:rPr>
        <w:t>olar</w:t>
      </w:r>
      <w:r w:rsidRPr="00F04536">
        <w:rPr>
          <w:lang w:val="az-Cyrl-AZ"/>
        </w:rPr>
        <w:t xml:space="preserve"> </w:t>
      </w:r>
      <w:r w:rsidRPr="0078169E">
        <w:rPr>
          <w:lang w:val="az-Latn-AZ"/>
        </w:rPr>
        <w:t>ki</w:t>
      </w:r>
      <w:r w:rsidRPr="00F04536">
        <w:rPr>
          <w:lang w:val="az-Cyrl-AZ"/>
        </w:rPr>
        <w:t xml:space="preserve">, </w:t>
      </w:r>
      <w:r w:rsidRPr="0078169E">
        <w:rPr>
          <w:lang w:val="az-Latn-AZ"/>
        </w:rPr>
        <w:t>iki</w:t>
      </w:r>
      <w:r w:rsidRPr="00F04536">
        <w:rPr>
          <w:lang w:val="az-Cyrl-AZ"/>
        </w:rPr>
        <w:t xml:space="preserve"> </w:t>
      </w:r>
      <w:r w:rsidRPr="0078169E">
        <w:rPr>
          <w:lang w:val="az-Latn-AZ"/>
        </w:rPr>
        <w:t>rəkət</w:t>
      </w:r>
      <w:r w:rsidRPr="00F04536">
        <w:rPr>
          <w:lang w:val="az-Cyrl-AZ"/>
        </w:rPr>
        <w:t xml:space="preserve"> </w:t>
      </w:r>
      <w:r w:rsidRPr="0078169E">
        <w:rPr>
          <w:lang w:val="az-Latn-AZ"/>
        </w:rPr>
        <w:t>oturan</w:t>
      </w:r>
      <w:r w:rsidRPr="00F04536">
        <w:rPr>
          <w:lang w:val="az-Cyrl-AZ"/>
        </w:rPr>
        <w:t xml:space="preserve"> </w:t>
      </w:r>
      <w:r w:rsidRPr="0078169E">
        <w:rPr>
          <w:lang w:val="az-Latn-AZ"/>
        </w:rPr>
        <w:t>halda</w:t>
      </w:r>
      <w:r w:rsidRPr="00F04536">
        <w:rPr>
          <w:lang w:val="az-Cyrl-AZ"/>
        </w:rPr>
        <w:t xml:space="preserve"> </w:t>
      </w:r>
      <w:r w:rsidRPr="0078169E">
        <w:rPr>
          <w:lang w:val="az-Latn-AZ"/>
        </w:rPr>
        <w:t>qılınan</w:t>
      </w:r>
      <w:r w:rsidRPr="00F04536">
        <w:rPr>
          <w:lang w:val="az-Cyrl-AZ"/>
        </w:rPr>
        <w:t xml:space="preserve"> </w:t>
      </w:r>
      <w:r w:rsidRPr="0078169E">
        <w:rPr>
          <w:lang w:val="az-Latn-AZ"/>
        </w:rPr>
        <w:t>nafilə</w:t>
      </w:r>
      <w:r w:rsidRPr="00F04536">
        <w:rPr>
          <w:lang w:val="az-Cyrl-AZ"/>
        </w:rPr>
        <w:t xml:space="preserve"> </w:t>
      </w:r>
      <w:r w:rsidRPr="0078169E">
        <w:rPr>
          <w:lang w:val="az-Latn-AZ"/>
        </w:rPr>
        <w:t>namazı</w:t>
      </w:r>
      <w:r w:rsidRPr="00F04536">
        <w:rPr>
          <w:lang w:val="az-Cyrl-AZ"/>
        </w:rPr>
        <w:t xml:space="preserve"> </w:t>
      </w:r>
      <w:r w:rsidRPr="0078169E">
        <w:rPr>
          <w:lang w:val="az-Latn-AZ"/>
        </w:rPr>
        <w:t>bir</w:t>
      </w:r>
      <w:r w:rsidRPr="00F04536">
        <w:rPr>
          <w:lang w:val="az-Cyrl-AZ"/>
        </w:rPr>
        <w:t xml:space="preserve"> </w:t>
      </w:r>
      <w:r w:rsidRPr="0078169E">
        <w:rPr>
          <w:lang w:val="az-Latn-AZ"/>
        </w:rPr>
        <w:t>rəkət</w:t>
      </w:r>
      <w:r w:rsidRPr="00F04536">
        <w:rPr>
          <w:lang w:val="az-Cyrl-AZ"/>
        </w:rPr>
        <w:t xml:space="preserve"> </w:t>
      </w:r>
      <w:r w:rsidRPr="0078169E">
        <w:rPr>
          <w:lang w:val="az-Latn-AZ"/>
        </w:rPr>
        <w:t>hesab</w:t>
      </w:r>
      <w:r w:rsidRPr="00F04536">
        <w:rPr>
          <w:lang w:val="az-Cyrl-AZ"/>
        </w:rPr>
        <w:t xml:space="preserve"> </w:t>
      </w:r>
      <w:r w:rsidRPr="0078169E">
        <w:rPr>
          <w:lang w:val="az-Latn-AZ"/>
        </w:rPr>
        <w:t>olunsun</w:t>
      </w:r>
      <w:r w:rsidRPr="00F04536">
        <w:rPr>
          <w:lang w:val="az-Cyrl-AZ"/>
        </w:rPr>
        <w:t xml:space="preserve">. </w:t>
      </w:r>
      <w:r w:rsidRPr="0078169E">
        <w:rPr>
          <w:lang w:val="az-Latn-AZ"/>
        </w:rPr>
        <w:t>Məsələn</w:t>
      </w:r>
      <w:r w:rsidRPr="00F04536">
        <w:rPr>
          <w:lang w:val="az-Cyrl-AZ"/>
        </w:rPr>
        <w:t xml:space="preserve">, </w:t>
      </w:r>
      <w:r w:rsidRPr="0078169E">
        <w:rPr>
          <w:lang w:val="az-Latn-AZ"/>
        </w:rPr>
        <w:t>zöhr</w:t>
      </w:r>
      <w:r w:rsidRPr="00F04536">
        <w:rPr>
          <w:lang w:val="az-Cyrl-AZ"/>
        </w:rPr>
        <w:t xml:space="preserve"> </w:t>
      </w:r>
      <w:r w:rsidRPr="0078169E">
        <w:rPr>
          <w:lang w:val="az-Latn-AZ"/>
        </w:rPr>
        <w:t>namazının</w:t>
      </w:r>
      <w:r w:rsidRPr="00F04536">
        <w:rPr>
          <w:lang w:val="az-Cyrl-AZ"/>
        </w:rPr>
        <w:t xml:space="preserve"> </w:t>
      </w:r>
      <w:r w:rsidRPr="0078169E">
        <w:rPr>
          <w:lang w:val="az-Latn-AZ"/>
        </w:rPr>
        <w:t>səkkiz</w:t>
      </w:r>
      <w:r w:rsidRPr="00F04536">
        <w:rPr>
          <w:lang w:val="az-Cyrl-AZ"/>
        </w:rPr>
        <w:t xml:space="preserve"> </w:t>
      </w:r>
      <w:r w:rsidRPr="0078169E">
        <w:rPr>
          <w:lang w:val="az-Latn-AZ"/>
        </w:rPr>
        <w:t>rəkət</w:t>
      </w:r>
      <w:r w:rsidRPr="00F04536">
        <w:rPr>
          <w:lang w:val="az-Cyrl-AZ"/>
        </w:rPr>
        <w:t xml:space="preserve"> </w:t>
      </w:r>
      <w:r w:rsidRPr="0078169E">
        <w:rPr>
          <w:lang w:val="az-Latn-AZ"/>
        </w:rPr>
        <w:t>nafiləsini</w:t>
      </w:r>
      <w:r w:rsidRPr="00F04536">
        <w:rPr>
          <w:lang w:val="az-Cyrl-AZ"/>
        </w:rPr>
        <w:t xml:space="preserve"> </w:t>
      </w:r>
      <w:r w:rsidRPr="0078169E">
        <w:rPr>
          <w:lang w:val="az-Latn-AZ"/>
        </w:rPr>
        <w:t>oturan</w:t>
      </w:r>
      <w:r w:rsidRPr="00F04536">
        <w:rPr>
          <w:lang w:val="az-Cyrl-AZ"/>
        </w:rPr>
        <w:t xml:space="preserve"> </w:t>
      </w:r>
      <w:r w:rsidRPr="0078169E">
        <w:rPr>
          <w:lang w:val="az-Latn-AZ"/>
        </w:rPr>
        <w:t>yerdə</w:t>
      </w:r>
      <w:r w:rsidRPr="00F04536">
        <w:rPr>
          <w:lang w:val="az-Cyrl-AZ"/>
        </w:rPr>
        <w:t xml:space="preserve"> </w:t>
      </w:r>
      <w:r w:rsidRPr="0078169E">
        <w:rPr>
          <w:lang w:val="az-Latn-AZ"/>
        </w:rPr>
        <w:t>qılmaq</w:t>
      </w:r>
      <w:r w:rsidRPr="00F04536">
        <w:rPr>
          <w:lang w:val="az-Cyrl-AZ"/>
        </w:rPr>
        <w:t xml:space="preserve"> </w:t>
      </w:r>
      <w:r w:rsidRPr="0078169E">
        <w:rPr>
          <w:lang w:val="az-Latn-AZ"/>
        </w:rPr>
        <w:t>istəyən</w:t>
      </w:r>
      <w:r w:rsidRPr="00F04536">
        <w:rPr>
          <w:lang w:val="az-Cyrl-AZ"/>
        </w:rPr>
        <w:t xml:space="preserve"> </w:t>
      </w:r>
      <w:r w:rsidRPr="0078169E">
        <w:rPr>
          <w:lang w:val="az-Latn-AZ"/>
        </w:rPr>
        <w:t>şəxs</w:t>
      </w:r>
      <w:r w:rsidRPr="00F04536">
        <w:rPr>
          <w:lang w:val="az-Cyrl-AZ"/>
        </w:rPr>
        <w:t xml:space="preserve">, </w:t>
      </w:r>
      <w:r w:rsidRPr="0078169E">
        <w:rPr>
          <w:lang w:val="az-Latn-AZ"/>
        </w:rPr>
        <w:t>yaxşı</w:t>
      </w:r>
      <w:r w:rsidRPr="00F04536">
        <w:rPr>
          <w:lang w:val="az-Cyrl-AZ"/>
        </w:rPr>
        <w:t xml:space="preserve"> </w:t>
      </w:r>
      <w:r w:rsidRPr="0078169E">
        <w:rPr>
          <w:lang w:val="az-Latn-AZ"/>
        </w:rPr>
        <w:t>olar</w:t>
      </w:r>
      <w:r w:rsidRPr="00F04536">
        <w:rPr>
          <w:lang w:val="az-Cyrl-AZ"/>
        </w:rPr>
        <w:t xml:space="preserve"> </w:t>
      </w:r>
      <w:r w:rsidRPr="0078169E">
        <w:rPr>
          <w:lang w:val="az-Latn-AZ"/>
        </w:rPr>
        <w:t>ki</w:t>
      </w:r>
      <w:r w:rsidRPr="00F04536">
        <w:rPr>
          <w:lang w:val="az-Cyrl-AZ"/>
        </w:rPr>
        <w:t xml:space="preserve">, </w:t>
      </w:r>
      <w:r w:rsidRPr="0078169E">
        <w:rPr>
          <w:lang w:val="az-Latn-AZ"/>
        </w:rPr>
        <w:t>on</w:t>
      </w:r>
      <w:r w:rsidRPr="00F04536">
        <w:rPr>
          <w:lang w:val="az-Cyrl-AZ"/>
        </w:rPr>
        <w:t xml:space="preserve"> </w:t>
      </w:r>
      <w:r w:rsidRPr="0078169E">
        <w:rPr>
          <w:lang w:val="az-Latn-AZ"/>
        </w:rPr>
        <w:t>altı</w:t>
      </w:r>
      <w:r w:rsidRPr="00F04536">
        <w:rPr>
          <w:lang w:val="az-Cyrl-AZ"/>
        </w:rPr>
        <w:t xml:space="preserve"> </w:t>
      </w:r>
      <w:r w:rsidRPr="0078169E">
        <w:rPr>
          <w:lang w:val="az-Latn-AZ"/>
        </w:rPr>
        <w:t>rəkət</w:t>
      </w:r>
      <w:r w:rsidRPr="00F04536">
        <w:rPr>
          <w:lang w:val="az-Cyrl-AZ"/>
        </w:rPr>
        <w:t xml:space="preserve"> </w:t>
      </w:r>
      <w:r w:rsidRPr="0078169E">
        <w:rPr>
          <w:lang w:val="az-Latn-AZ"/>
        </w:rPr>
        <w:t>qılsın</w:t>
      </w:r>
      <w:r w:rsidRPr="00F04536">
        <w:rPr>
          <w:lang w:val="az-Cyrl-AZ"/>
        </w:rPr>
        <w:t xml:space="preserve">. </w:t>
      </w:r>
      <w:r w:rsidRPr="0078169E">
        <w:rPr>
          <w:lang w:val="az-Latn-AZ"/>
        </w:rPr>
        <w:t>Əgər</w:t>
      </w:r>
      <w:r w:rsidRPr="00F04536">
        <w:rPr>
          <w:lang w:val="az-Cyrl-AZ"/>
        </w:rPr>
        <w:t xml:space="preserve"> </w:t>
      </w:r>
      <w:r w:rsidRPr="0078169E">
        <w:rPr>
          <w:lang w:val="az-Latn-AZ"/>
        </w:rPr>
        <w:t>vətr</w:t>
      </w:r>
      <w:r w:rsidRPr="00F04536">
        <w:rPr>
          <w:lang w:val="az-Cyrl-AZ"/>
        </w:rPr>
        <w:t xml:space="preserve"> </w:t>
      </w:r>
      <w:r w:rsidRPr="0078169E">
        <w:rPr>
          <w:lang w:val="az-Latn-AZ"/>
        </w:rPr>
        <w:t>namazını</w:t>
      </w:r>
      <w:r w:rsidRPr="00F04536">
        <w:rPr>
          <w:lang w:val="az-Cyrl-AZ"/>
        </w:rPr>
        <w:t xml:space="preserve"> </w:t>
      </w:r>
      <w:r w:rsidRPr="0078169E">
        <w:rPr>
          <w:lang w:val="az-Latn-AZ"/>
        </w:rPr>
        <w:t>oturan</w:t>
      </w:r>
      <w:r w:rsidRPr="00F04536">
        <w:rPr>
          <w:lang w:val="az-Cyrl-AZ"/>
        </w:rPr>
        <w:t xml:space="preserve"> </w:t>
      </w:r>
      <w:r w:rsidRPr="0078169E">
        <w:rPr>
          <w:lang w:val="az-Latn-AZ"/>
        </w:rPr>
        <w:t>yerdə</w:t>
      </w:r>
      <w:r w:rsidRPr="00F04536">
        <w:rPr>
          <w:lang w:val="az-Cyrl-AZ"/>
        </w:rPr>
        <w:t xml:space="preserve"> </w:t>
      </w:r>
      <w:r w:rsidRPr="0078169E">
        <w:rPr>
          <w:lang w:val="az-Latn-AZ"/>
        </w:rPr>
        <w:t>qılsa</w:t>
      </w:r>
      <w:r w:rsidRPr="00F04536">
        <w:rPr>
          <w:lang w:val="az-Cyrl-AZ"/>
        </w:rPr>
        <w:t xml:space="preserve">, </w:t>
      </w:r>
      <w:r w:rsidRPr="0078169E">
        <w:rPr>
          <w:lang w:val="az-Latn-AZ"/>
        </w:rPr>
        <w:t>oturan</w:t>
      </w:r>
      <w:r w:rsidRPr="00F04536">
        <w:rPr>
          <w:lang w:val="az-Cyrl-AZ"/>
        </w:rPr>
        <w:t xml:space="preserve"> </w:t>
      </w:r>
      <w:r w:rsidRPr="0078169E">
        <w:rPr>
          <w:lang w:val="az-Latn-AZ"/>
        </w:rPr>
        <w:t>halda</w:t>
      </w:r>
      <w:r w:rsidRPr="00F04536">
        <w:rPr>
          <w:lang w:val="az-Cyrl-AZ"/>
        </w:rPr>
        <w:t xml:space="preserve"> </w:t>
      </w:r>
      <w:r w:rsidRPr="0078169E">
        <w:rPr>
          <w:lang w:val="az-Latn-AZ"/>
        </w:rPr>
        <w:t>iki</w:t>
      </w:r>
      <w:r w:rsidRPr="00F04536">
        <w:rPr>
          <w:lang w:val="az-Cyrl-AZ"/>
        </w:rPr>
        <w:t xml:space="preserve"> </w:t>
      </w:r>
      <w:r w:rsidRPr="0078169E">
        <w:rPr>
          <w:lang w:val="az-Latn-AZ"/>
        </w:rPr>
        <w:t>dənə</w:t>
      </w:r>
      <w:r w:rsidRPr="00F04536">
        <w:rPr>
          <w:lang w:val="az-Cyrl-AZ"/>
        </w:rPr>
        <w:t xml:space="preserve"> </w:t>
      </w:r>
      <w:r w:rsidRPr="0078169E">
        <w:rPr>
          <w:lang w:val="az-Latn-AZ"/>
        </w:rPr>
        <w:t>bir</w:t>
      </w:r>
      <w:r w:rsidRPr="00F04536">
        <w:rPr>
          <w:lang w:val="az-Cyrl-AZ"/>
        </w:rPr>
        <w:t xml:space="preserve"> </w:t>
      </w:r>
      <w:r w:rsidRPr="0078169E">
        <w:rPr>
          <w:lang w:val="az-Latn-AZ"/>
        </w:rPr>
        <w:t>rəkətli</w:t>
      </w:r>
      <w:r w:rsidRPr="00F04536">
        <w:rPr>
          <w:lang w:val="az-Cyrl-AZ"/>
        </w:rPr>
        <w:t xml:space="preserve"> </w:t>
      </w:r>
      <w:r w:rsidRPr="0078169E">
        <w:rPr>
          <w:lang w:val="az-Latn-AZ"/>
        </w:rPr>
        <w:t>namaz</w:t>
      </w:r>
      <w:r w:rsidRPr="00F04536">
        <w:rPr>
          <w:lang w:val="az-Cyrl-AZ"/>
        </w:rPr>
        <w:t xml:space="preserve"> </w:t>
      </w:r>
      <w:r w:rsidRPr="0078169E">
        <w:rPr>
          <w:lang w:val="az-Latn-AZ"/>
        </w:rPr>
        <w:t>qılmalıdır</w:t>
      </w:r>
      <w:r w:rsidRPr="00F04536">
        <w:rPr>
          <w:lang w:val="az-Cyrl-AZ"/>
        </w:rPr>
        <w:t>.</w:t>
      </w:r>
    </w:p>
    <w:p w14:paraId="53035E74" w14:textId="77777777" w:rsidR="0064286B" w:rsidRPr="00F04536" w:rsidRDefault="0064286B" w:rsidP="0064286B">
      <w:pPr>
        <w:ind w:right="-24" w:firstLine="240"/>
        <w:jc w:val="both"/>
        <w:rPr>
          <w:lang w:val="az-Cyrl-AZ"/>
        </w:rPr>
      </w:pPr>
      <w:r w:rsidRPr="0078169E">
        <w:rPr>
          <w:lang w:val="az-Latn-AZ"/>
        </w:rPr>
        <w:t>Zöhr</w:t>
      </w:r>
      <w:r w:rsidRPr="00F04536">
        <w:rPr>
          <w:lang w:val="az-Cyrl-AZ"/>
        </w:rPr>
        <w:t xml:space="preserve"> </w:t>
      </w:r>
      <w:r w:rsidRPr="0078169E">
        <w:rPr>
          <w:lang w:val="az-Latn-AZ"/>
        </w:rPr>
        <w:t>və</w:t>
      </w:r>
      <w:r w:rsidRPr="00F04536">
        <w:rPr>
          <w:lang w:val="az-Cyrl-AZ"/>
        </w:rPr>
        <w:t xml:space="preserve"> </w:t>
      </w:r>
      <w:r w:rsidRPr="0078169E">
        <w:rPr>
          <w:lang w:val="az-Latn-AZ"/>
        </w:rPr>
        <w:t>əsrin</w:t>
      </w:r>
      <w:r w:rsidRPr="00F04536">
        <w:rPr>
          <w:lang w:val="az-Cyrl-AZ"/>
        </w:rPr>
        <w:t xml:space="preserve"> </w:t>
      </w:r>
      <w:r w:rsidRPr="0078169E">
        <w:rPr>
          <w:lang w:val="az-Latn-AZ"/>
        </w:rPr>
        <w:t>nafiləsi</w:t>
      </w:r>
      <w:r w:rsidRPr="00F04536">
        <w:rPr>
          <w:lang w:val="az-Cyrl-AZ"/>
        </w:rPr>
        <w:t xml:space="preserve"> </w:t>
      </w:r>
      <w:r w:rsidRPr="0078169E">
        <w:rPr>
          <w:lang w:val="az-Latn-AZ"/>
        </w:rPr>
        <w:t>səfərdə</w:t>
      </w:r>
      <w:r w:rsidRPr="00F04536">
        <w:rPr>
          <w:lang w:val="az-Cyrl-AZ"/>
        </w:rPr>
        <w:t xml:space="preserve"> </w:t>
      </w:r>
      <w:r w:rsidRPr="0078169E">
        <w:rPr>
          <w:lang w:val="az-Latn-AZ"/>
        </w:rPr>
        <w:t>saqit</w:t>
      </w:r>
      <w:r w:rsidRPr="00F04536">
        <w:rPr>
          <w:lang w:val="az-Cyrl-AZ"/>
        </w:rPr>
        <w:t xml:space="preserve"> </w:t>
      </w:r>
      <w:r w:rsidRPr="0078169E">
        <w:rPr>
          <w:lang w:val="az-Latn-AZ"/>
        </w:rPr>
        <w:t>olur</w:t>
      </w:r>
      <w:r w:rsidRPr="00F04536">
        <w:rPr>
          <w:lang w:val="az-Cyrl-AZ"/>
        </w:rPr>
        <w:t xml:space="preserve"> </w:t>
      </w:r>
      <w:r w:rsidRPr="0078169E">
        <w:rPr>
          <w:lang w:val="az-Latn-AZ"/>
        </w:rPr>
        <w:t>və</w:t>
      </w:r>
      <w:r w:rsidRPr="00F04536">
        <w:rPr>
          <w:lang w:val="az-Cyrl-AZ"/>
        </w:rPr>
        <w:t xml:space="preserve"> </w:t>
      </w:r>
      <w:r w:rsidRPr="0078169E">
        <w:rPr>
          <w:lang w:val="az-Latn-AZ"/>
        </w:rPr>
        <w:t>qılınmamalıdır</w:t>
      </w:r>
      <w:r w:rsidRPr="00F04536">
        <w:rPr>
          <w:lang w:val="az-Cyrl-AZ"/>
        </w:rPr>
        <w:t xml:space="preserve">. </w:t>
      </w:r>
      <w:r w:rsidRPr="0078169E">
        <w:rPr>
          <w:lang w:val="az-Latn-AZ"/>
        </w:rPr>
        <w:t>Amma</w:t>
      </w:r>
      <w:r w:rsidRPr="00F04536">
        <w:rPr>
          <w:lang w:val="az-Cyrl-AZ"/>
        </w:rPr>
        <w:t xml:space="preserve"> </w:t>
      </w:r>
      <w:r w:rsidRPr="0078169E">
        <w:rPr>
          <w:lang w:val="az-Latn-AZ"/>
        </w:rPr>
        <w:t>işanın</w:t>
      </w:r>
      <w:r w:rsidRPr="00F04536">
        <w:rPr>
          <w:lang w:val="az-Cyrl-AZ"/>
        </w:rPr>
        <w:t xml:space="preserve"> </w:t>
      </w:r>
      <w:r w:rsidRPr="0078169E">
        <w:rPr>
          <w:lang w:val="az-Latn-AZ"/>
        </w:rPr>
        <w:t>nafiləsini</w:t>
      </w:r>
      <w:r w:rsidRPr="00F04536">
        <w:rPr>
          <w:lang w:val="az-Cyrl-AZ"/>
        </w:rPr>
        <w:t>, “</w:t>
      </w:r>
      <w:r w:rsidRPr="0078169E">
        <w:rPr>
          <w:lang w:val="az-Latn-AZ"/>
        </w:rPr>
        <w:t>ola</w:t>
      </w:r>
      <w:r w:rsidRPr="00F04536">
        <w:rPr>
          <w:lang w:val="az-Cyrl-AZ"/>
        </w:rPr>
        <w:t xml:space="preserve"> </w:t>
      </w:r>
      <w:r w:rsidRPr="0078169E">
        <w:rPr>
          <w:lang w:val="az-Latn-AZ"/>
        </w:rPr>
        <w:t>bilsin</w:t>
      </w:r>
      <w:r w:rsidRPr="00F04536">
        <w:rPr>
          <w:lang w:val="az-Cyrl-AZ"/>
        </w:rPr>
        <w:t xml:space="preserve"> </w:t>
      </w:r>
      <w:r w:rsidRPr="0078169E">
        <w:rPr>
          <w:lang w:val="az-Latn-AZ"/>
        </w:rPr>
        <w:t>ki</w:t>
      </w:r>
      <w:r w:rsidRPr="00F04536">
        <w:rPr>
          <w:lang w:val="az-Cyrl-AZ"/>
        </w:rPr>
        <w:t xml:space="preserve">, </w:t>
      </w:r>
      <w:r w:rsidRPr="0078169E">
        <w:rPr>
          <w:lang w:val="az-Latn-AZ"/>
        </w:rPr>
        <w:t>Allahın</w:t>
      </w:r>
      <w:r w:rsidRPr="00F04536">
        <w:rPr>
          <w:lang w:val="az-Cyrl-AZ"/>
        </w:rPr>
        <w:t xml:space="preserve"> </w:t>
      </w:r>
      <w:r w:rsidRPr="0078169E">
        <w:rPr>
          <w:lang w:val="az-Latn-AZ"/>
        </w:rPr>
        <w:t>istədiyidir</w:t>
      </w:r>
      <w:r w:rsidRPr="00F04536">
        <w:rPr>
          <w:lang w:val="az-Cyrl-AZ"/>
        </w:rPr>
        <w:t xml:space="preserve">” </w:t>
      </w:r>
      <w:r w:rsidRPr="0078169E">
        <w:rPr>
          <w:lang w:val="az-Latn-AZ"/>
        </w:rPr>
        <w:t>niyyəti</w:t>
      </w:r>
      <w:r w:rsidRPr="00F04536">
        <w:rPr>
          <w:lang w:val="az-Cyrl-AZ"/>
        </w:rPr>
        <w:t xml:space="preserve"> </w:t>
      </w:r>
      <w:r w:rsidRPr="0078169E">
        <w:rPr>
          <w:lang w:val="az-Latn-AZ"/>
        </w:rPr>
        <w:t>ilə</w:t>
      </w:r>
      <w:r w:rsidRPr="00F04536">
        <w:rPr>
          <w:lang w:val="az-Cyrl-AZ"/>
        </w:rPr>
        <w:t xml:space="preserve"> </w:t>
      </w:r>
      <w:r w:rsidRPr="0078169E">
        <w:rPr>
          <w:lang w:val="az-Latn-AZ"/>
        </w:rPr>
        <w:t>yerinə</w:t>
      </w:r>
      <w:r w:rsidRPr="00F04536">
        <w:rPr>
          <w:lang w:val="az-Cyrl-AZ"/>
        </w:rPr>
        <w:t xml:space="preserve"> </w:t>
      </w:r>
      <w:r w:rsidRPr="0078169E">
        <w:rPr>
          <w:lang w:val="az-Latn-AZ"/>
        </w:rPr>
        <w:t>yetirmək</w:t>
      </w:r>
      <w:r w:rsidRPr="00F04536">
        <w:rPr>
          <w:lang w:val="az-Cyrl-AZ"/>
        </w:rPr>
        <w:t xml:space="preserve"> </w:t>
      </w:r>
      <w:r w:rsidRPr="0078169E">
        <w:rPr>
          <w:lang w:val="az-Latn-AZ"/>
        </w:rPr>
        <w:t>olar</w:t>
      </w:r>
      <w:r w:rsidRPr="00F04536">
        <w:rPr>
          <w:lang w:val="az-Cyrl-AZ"/>
        </w:rPr>
        <w:t>.</w:t>
      </w:r>
    </w:p>
    <w:p w14:paraId="434B5B29" w14:textId="77777777" w:rsidR="0064286B" w:rsidRPr="00F04536" w:rsidRDefault="0064286B" w:rsidP="0064286B">
      <w:pPr>
        <w:ind w:right="-24" w:firstLine="240"/>
        <w:jc w:val="both"/>
        <w:rPr>
          <w:lang w:val="az-Cyrl-AZ"/>
        </w:rPr>
      </w:pPr>
    </w:p>
    <w:p w14:paraId="3CF517A0" w14:textId="77777777" w:rsidR="0064286B" w:rsidRPr="00F04536" w:rsidRDefault="0064286B" w:rsidP="0064286B">
      <w:pPr>
        <w:pStyle w:val="Heading1"/>
        <w:jc w:val="center"/>
        <w:rPr>
          <w:rFonts w:ascii="Times New Roman" w:hAnsi="Times New Roman" w:cs="Times New Roman"/>
          <w:bCs w:val="0"/>
          <w:i/>
          <w:iCs/>
          <w:sz w:val="24"/>
          <w:szCs w:val="24"/>
          <w:lang w:val="az-Cyrl-AZ"/>
        </w:rPr>
      </w:pPr>
      <w:bookmarkStart w:id="20" w:name="_Toc100150673"/>
      <w:bookmarkStart w:id="21" w:name="_Toc16174176"/>
      <w:r w:rsidRPr="0078169E">
        <w:rPr>
          <w:rFonts w:ascii="Times New Roman" w:hAnsi="Times New Roman" w:cs="Times New Roman"/>
          <w:bCs w:val="0"/>
          <w:i/>
          <w:iCs/>
          <w:sz w:val="24"/>
          <w:szCs w:val="24"/>
          <w:lang w:val="az-Latn-AZ"/>
        </w:rPr>
        <w:t>GÜNDƏLİK</w:t>
      </w:r>
      <w:r w:rsidRPr="00F04536">
        <w:rPr>
          <w:rFonts w:ascii="Times New Roman" w:hAnsi="Times New Roman" w:cs="Times New Roman"/>
          <w:bCs w:val="0"/>
          <w:i/>
          <w:iCs/>
          <w:sz w:val="24"/>
          <w:szCs w:val="24"/>
          <w:lang w:val="az-Cyrl-AZ"/>
        </w:rPr>
        <w:t xml:space="preserve"> </w:t>
      </w:r>
      <w:r w:rsidRPr="0078169E">
        <w:rPr>
          <w:rFonts w:ascii="Times New Roman" w:hAnsi="Times New Roman" w:cs="Times New Roman"/>
          <w:bCs w:val="0"/>
          <w:i/>
          <w:iCs/>
          <w:sz w:val="24"/>
          <w:szCs w:val="24"/>
          <w:lang w:val="az-Latn-AZ"/>
        </w:rPr>
        <w:t>NAFİLƏ</w:t>
      </w:r>
      <w:r w:rsidRPr="00F04536">
        <w:rPr>
          <w:rFonts w:ascii="Times New Roman" w:hAnsi="Times New Roman" w:cs="Times New Roman"/>
          <w:bCs w:val="0"/>
          <w:i/>
          <w:iCs/>
          <w:sz w:val="24"/>
          <w:szCs w:val="24"/>
          <w:lang w:val="az-Cyrl-AZ"/>
        </w:rPr>
        <w:t xml:space="preserve"> </w:t>
      </w:r>
      <w:r w:rsidRPr="0078169E">
        <w:rPr>
          <w:rFonts w:ascii="Times New Roman" w:hAnsi="Times New Roman" w:cs="Times New Roman"/>
          <w:bCs w:val="0"/>
          <w:i/>
          <w:iCs/>
          <w:sz w:val="24"/>
          <w:szCs w:val="24"/>
          <w:lang w:val="az-Latn-AZ"/>
        </w:rPr>
        <w:t>NAMAZLARININ</w:t>
      </w:r>
      <w:r w:rsidRPr="00F04536">
        <w:rPr>
          <w:rFonts w:ascii="Times New Roman" w:hAnsi="Times New Roman" w:cs="Times New Roman"/>
          <w:bCs w:val="0"/>
          <w:i/>
          <w:iCs/>
          <w:sz w:val="24"/>
          <w:szCs w:val="24"/>
          <w:lang w:val="az-Cyrl-AZ"/>
        </w:rPr>
        <w:t xml:space="preserve"> </w:t>
      </w:r>
      <w:r w:rsidRPr="0078169E">
        <w:rPr>
          <w:rFonts w:ascii="Times New Roman" w:hAnsi="Times New Roman" w:cs="Times New Roman"/>
          <w:bCs w:val="0"/>
          <w:i/>
          <w:iCs/>
          <w:sz w:val="24"/>
          <w:szCs w:val="24"/>
          <w:lang w:val="az-Latn-AZ"/>
        </w:rPr>
        <w:t>VAXTLARI</w:t>
      </w:r>
      <w:bookmarkEnd w:id="20"/>
      <w:bookmarkEnd w:id="21"/>
    </w:p>
    <w:p w14:paraId="219825E6" w14:textId="77777777" w:rsidR="0064286B" w:rsidRPr="00F04536" w:rsidRDefault="0064286B" w:rsidP="0064286B">
      <w:pPr>
        <w:ind w:right="-24" w:firstLine="240"/>
        <w:jc w:val="both"/>
        <w:rPr>
          <w:b/>
          <w:lang w:val="az-Cyrl-AZ"/>
        </w:rPr>
      </w:pPr>
    </w:p>
    <w:p w14:paraId="64F2BB0C" w14:textId="77777777" w:rsidR="0064286B" w:rsidRPr="00F04536" w:rsidRDefault="0064286B" w:rsidP="0064286B">
      <w:pPr>
        <w:ind w:right="-24" w:firstLine="240"/>
        <w:jc w:val="both"/>
        <w:rPr>
          <w:lang w:val="az-Cyrl-AZ"/>
        </w:rPr>
      </w:pPr>
      <w:r w:rsidRPr="00F04536">
        <w:rPr>
          <w:lang w:val="az-Cyrl-AZ"/>
        </w:rPr>
        <w:t xml:space="preserve"> </w:t>
      </w:r>
      <w:r w:rsidRPr="0078169E">
        <w:rPr>
          <w:lang w:val="az-Latn-AZ"/>
        </w:rPr>
        <w:t>Zöhr</w:t>
      </w:r>
      <w:r w:rsidRPr="00F04536">
        <w:rPr>
          <w:lang w:val="az-Cyrl-AZ"/>
        </w:rPr>
        <w:t xml:space="preserve"> </w:t>
      </w:r>
      <w:r w:rsidRPr="0078169E">
        <w:rPr>
          <w:lang w:val="az-Latn-AZ"/>
        </w:rPr>
        <w:t>namazının</w:t>
      </w:r>
      <w:r w:rsidRPr="00F04536">
        <w:rPr>
          <w:lang w:val="az-Cyrl-AZ"/>
        </w:rPr>
        <w:t xml:space="preserve"> </w:t>
      </w:r>
      <w:r w:rsidRPr="0078169E">
        <w:rPr>
          <w:lang w:val="az-Latn-AZ"/>
        </w:rPr>
        <w:t>nafiləsi</w:t>
      </w:r>
      <w:r w:rsidRPr="00F04536">
        <w:rPr>
          <w:lang w:val="az-Cyrl-AZ"/>
        </w:rPr>
        <w:t xml:space="preserve"> </w:t>
      </w:r>
      <w:r w:rsidRPr="0078169E">
        <w:rPr>
          <w:lang w:val="az-Latn-AZ"/>
        </w:rPr>
        <w:t>onun</w:t>
      </w:r>
      <w:r w:rsidRPr="00F04536">
        <w:rPr>
          <w:lang w:val="az-Cyrl-AZ"/>
        </w:rPr>
        <w:t xml:space="preserve"> </w:t>
      </w:r>
      <w:r w:rsidRPr="0078169E">
        <w:rPr>
          <w:lang w:val="az-Latn-AZ"/>
        </w:rPr>
        <w:t>özündən</w:t>
      </w:r>
      <w:r w:rsidRPr="00F04536">
        <w:rPr>
          <w:lang w:val="az-Cyrl-AZ"/>
        </w:rPr>
        <w:t xml:space="preserve"> </w:t>
      </w:r>
      <w:r w:rsidRPr="0078169E">
        <w:rPr>
          <w:lang w:val="az-Latn-AZ"/>
        </w:rPr>
        <w:t>əvvəl</w:t>
      </w:r>
      <w:r w:rsidRPr="00F04536">
        <w:rPr>
          <w:lang w:val="az-Cyrl-AZ"/>
        </w:rPr>
        <w:t xml:space="preserve"> </w:t>
      </w:r>
      <w:r w:rsidRPr="0078169E">
        <w:rPr>
          <w:lang w:val="az-Latn-AZ"/>
        </w:rPr>
        <w:t>qılınır</w:t>
      </w:r>
      <w:r w:rsidRPr="00F04536">
        <w:rPr>
          <w:lang w:val="az-Cyrl-AZ"/>
        </w:rPr>
        <w:t xml:space="preserve">. </w:t>
      </w:r>
      <w:r w:rsidRPr="0078169E">
        <w:rPr>
          <w:lang w:val="az-Latn-AZ"/>
        </w:rPr>
        <w:t>Vaxtı</w:t>
      </w:r>
      <w:r w:rsidRPr="00F04536">
        <w:rPr>
          <w:lang w:val="az-Cyrl-AZ"/>
        </w:rPr>
        <w:t xml:space="preserve"> </w:t>
      </w:r>
      <w:r w:rsidRPr="0078169E">
        <w:rPr>
          <w:lang w:val="az-Latn-AZ"/>
        </w:rPr>
        <w:t>isə</w:t>
      </w:r>
      <w:r w:rsidRPr="00F04536">
        <w:rPr>
          <w:lang w:val="az-Cyrl-AZ"/>
        </w:rPr>
        <w:t xml:space="preserve"> </w:t>
      </w:r>
      <w:r w:rsidRPr="0078169E">
        <w:rPr>
          <w:lang w:val="az-Latn-AZ"/>
        </w:rPr>
        <w:t>zöhrün</w:t>
      </w:r>
      <w:r w:rsidRPr="00F04536">
        <w:rPr>
          <w:lang w:val="az-Cyrl-AZ"/>
        </w:rPr>
        <w:t xml:space="preserve"> </w:t>
      </w:r>
      <w:r w:rsidRPr="0078169E">
        <w:rPr>
          <w:lang w:val="az-Latn-AZ"/>
        </w:rPr>
        <w:t>əvvəlindən</w:t>
      </w:r>
      <w:r w:rsidRPr="00F04536">
        <w:rPr>
          <w:lang w:val="az-Cyrl-AZ"/>
        </w:rPr>
        <w:t xml:space="preserve"> </w:t>
      </w:r>
      <w:r w:rsidRPr="0078169E">
        <w:rPr>
          <w:lang w:val="az-Latn-AZ"/>
        </w:rPr>
        <w:t>başlayıb</w:t>
      </w:r>
      <w:r w:rsidRPr="00F04536">
        <w:rPr>
          <w:lang w:val="az-Cyrl-AZ"/>
        </w:rPr>
        <w:t xml:space="preserve">, </w:t>
      </w:r>
      <w:r w:rsidRPr="0078169E">
        <w:rPr>
          <w:lang w:val="az-Latn-AZ"/>
        </w:rPr>
        <w:t>əmələ</w:t>
      </w:r>
      <w:r w:rsidRPr="00F04536">
        <w:rPr>
          <w:lang w:val="az-Cyrl-AZ"/>
        </w:rPr>
        <w:t xml:space="preserve"> </w:t>
      </w:r>
      <w:r w:rsidRPr="0078169E">
        <w:rPr>
          <w:lang w:val="az-Latn-AZ"/>
        </w:rPr>
        <w:t>gələn</w:t>
      </w:r>
      <w:r w:rsidRPr="00F04536">
        <w:rPr>
          <w:lang w:val="az-Cyrl-AZ"/>
        </w:rPr>
        <w:t xml:space="preserve"> </w:t>
      </w:r>
      <w:r w:rsidRPr="0078169E">
        <w:rPr>
          <w:lang w:val="az-Latn-AZ"/>
        </w:rPr>
        <w:t>kölgənin</w:t>
      </w:r>
      <w:r w:rsidRPr="00F04536">
        <w:rPr>
          <w:lang w:val="az-Cyrl-AZ"/>
        </w:rPr>
        <w:t xml:space="preserve"> </w:t>
      </w:r>
      <w:r w:rsidRPr="0078169E">
        <w:rPr>
          <w:lang w:val="az-Latn-AZ"/>
        </w:rPr>
        <w:t>o</w:t>
      </w:r>
      <w:r w:rsidRPr="00F04536">
        <w:rPr>
          <w:lang w:val="az-Cyrl-AZ"/>
        </w:rPr>
        <w:t xml:space="preserve"> </w:t>
      </w:r>
      <w:r w:rsidRPr="0078169E">
        <w:rPr>
          <w:lang w:val="az-Latn-AZ"/>
        </w:rPr>
        <w:t>şaxisin</w:t>
      </w:r>
      <w:r w:rsidRPr="00F04536">
        <w:rPr>
          <w:lang w:val="az-Cyrl-AZ"/>
        </w:rPr>
        <w:t xml:space="preserve"> </w:t>
      </w:r>
      <w:r w:rsidRPr="0078169E">
        <w:rPr>
          <w:lang w:val="az-Latn-AZ"/>
        </w:rPr>
        <w:t>uzunluğunun</w:t>
      </w:r>
      <w:r w:rsidRPr="00F04536">
        <w:rPr>
          <w:lang w:val="az-Cyrl-AZ"/>
        </w:rPr>
        <w:t xml:space="preserve"> </w:t>
      </w:r>
      <w:r w:rsidRPr="0078169E">
        <w:rPr>
          <w:lang w:val="az-Latn-AZ"/>
        </w:rPr>
        <w:t>yeddidə</w:t>
      </w:r>
      <w:r w:rsidRPr="00F04536">
        <w:rPr>
          <w:lang w:val="az-Cyrl-AZ"/>
        </w:rPr>
        <w:t xml:space="preserve"> </w:t>
      </w:r>
      <w:r w:rsidRPr="0078169E">
        <w:rPr>
          <w:lang w:val="az-Latn-AZ"/>
        </w:rPr>
        <w:t>ikisinə</w:t>
      </w:r>
      <w:r w:rsidRPr="00F04536">
        <w:rPr>
          <w:lang w:val="az-Cyrl-AZ"/>
        </w:rPr>
        <w:t xml:space="preserve"> </w:t>
      </w:r>
      <w:r w:rsidRPr="0078169E">
        <w:rPr>
          <w:lang w:val="az-Latn-AZ"/>
        </w:rPr>
        <w:t>qədər</w:t>
      </w:r>
      <w:r w:rsidRPr="00F04536">
        <w:rPr>
          <w:lang w:val="az-Cyrl-AZ"/>
        </w:rPr>
        <w:t xml:space="preserve"> </w:t>
      </w:r>
      <w:r w:rsidRPr="0078169E">
        <w:rPr>
          <w:lang w:val="az-Latn-AZ"/>
        </w:rPr>
        <w:t>keçəndədir</w:t>
      </w:r>
      <w:r w:rsidRPr="00F04536">
        <w:rPr>
          <w:lang w:val="az-Cyrl-AZ"/>
        </w:rPr>
        <w:t xml:space="preserve">. </w:t>
      </w:r>
      <w:r w:rsidRPr="0078169E">
        <w:rPr>
          <w:lang w:val="az-Latn-AZ"/>
        </w:rPr>
        <w:t>Məsələn</w:t>
      </w:r>
      <w:r w:rsidRPr="00F04536">
        <w:rPr>
          <w:lang w:val="az-Cyrl-AZ"/>
        </w:rPr>
        <w:t xml:space="preserve">, </w:t>
      </w:r>
      <w:r w:rsidRPr="0078169E">
        <w:rPr>
          <w:lang w:val="az-Latn-AZ"/>
        </w:rPr>
        <w:t>əgər</w:t>
      </w:r>
      <w:r w:rsidRPr="00F04536">
        <w:rPr>
          <w:lang w:val="az-Cyrl-AZ"/>
        </w:rPr>
        <w:t xml:space="preserve"> </w:t>
      </w:r>
      <w:r w:rsidRPr="0078169E">
        <w:rPr>
          <w:lang w:val="az-Latn-AZ"/>
        </w:rPr>
        <w:t>şaxisin</w:t>
      </w:r>
      <w:r w:rsidRPr="00F04536">
        <w:rPr>
          <w:lang w:val="az-Cyrl-AZ"/>
        </w:rPr>
        <w:t xml:space="preserve"> </w:t>
      </w:r>
      <w:r w:rsidRPr="0078169E">
        <w:rPr>
          <w:lang w:val="az-Latn-AZ"/>
        </w:rPr>
        <w:t>uzunluğu</w:t>
      </w:r>
      <w:r w:rsidRPr="00F04536">
        <w:rPr>
          <w:lang w:val="az-Cyrl-AZ"/>
        </w:rPr>
        <w:t xml:space="preserve"> 70 </w:t>
      </w:r>
      <w:r w:rsidRPr="0078169E">
        <w:rPr>
          <w:lang w:val="az-Latn-AZ"/>
        </w:rPr>
        <w:t>sm</w:t>
      </w:r>
      <w:r w:rsidRPr="00F04536">
        <w:rPr>
          <w:lang w:val="az-Cyrl-AZ"/>
        </w:rPr>
        <w:t xml:space="preserve">. </w:t>
      </w:r>
      <w:r w:rsidRPr="0078169E">
        <w:rPr>
          <w:lang w:val="az-Latn-AZ"/>
        </w:rPr>
        <w:t>olsa</w:t>
      </w:r>
      <w:r w:rsidRPr="00F04536">
        <w:rPr>
          <w:lang w:val="az-Cyrl-AZ"/>
        </w:rPr>
        <w:t xml:space="preserve">, </w:t>
      </w:r>
      <w:r w:rsidRPr="0078169E">
        <w:rPr>
          <w:lang w:val="az-Latn-AZ"/>
        </w:rPr>
        <w:t>bu</w:t>
      </w:r>
      <w:r w:rsidRPr="00F04536">
        <w:rPr>
          <w:lang w:val="az-Cyrl-AZ"/>
        </w:rPr>
        <w:t xml:space="preserve"> </w:t>
      </w:r>
      <w:r w:rsidRPr="0078169E">
        <w:rPr>
          <w:lang w:val="az-Latn-AZ"/>
        </w:rPr>
        <w:t>halda</w:t>
      </w:r>
      <w:r w:rsidRPr="00F04536">
        <w:rPr>
          <w:lang w:val="az-Cyrl-AZ"/>
        </w:rPr>
        <w:t xml:space="preserve"> </w:t>
      </w:r>
      <w:r w:rsidRPr="0078169E">
        <w:rPr>
          <w:lang w:val="az-Latn-AZ"/>
        </w:rPr>
        <w:t>zöhrdən</w:t>
      </w:r>
      <w:r w:rsidRPr="00F04536">
        <w:rPr>
          <w:lang w:val="az-Cyrl-AZ"/>
        </w:rPr>
        <w:t xml:space="preserve"> </w:t>
      </w:r>
      <w:r w:rsidRPr="0078169E">
        <w:rPr>
          <w:lang w:val="az-Latn-AZ"/>
        </w:rPr>
        <w:t>sonra</w:t>
      </w:r>
      <w:r w:rsidRPr="00F04536">
        <w:rPr>
          <w:lang w:val="az-Cyrl-AZ"/>
        </w:rPr>
        <w:t xml:space="preserve"> </w:t>
      </w:r>
      <w:r w:rsidRPr="0078169E">
        <w:rPr>
          <w:lang w:val="az-Latn-AZ"/>
        </w:rPr>
        <w:t>əmələ</w:t>
      </w:r>
      <w:r w:rsidRPr="00F04536">
        <w:rPr>
          <w:lang w:val="az-Cyrl-AZ"/>
        </w:rPr>
        <w:t xml:space="preserve"> </w:t>
      </w:r>
      <w:r w:rsidRPr="0078169E">
        <w:rPr>
          <w:lang w:val="az-Latn-AZ"/>
        </w:rPr>
        <w:t>gələn</w:t>
      </w:r>
      <w:r w:rsidRPr="00F04536">
        <w:rPr>
          <w:lang w:val="az-Cyrl-AZ"/>
        </w:rPr>
        <w:t xml:space="preserve"> </w:t>
      </w:r>
      <w:r w:rsidRPr="0078169E">
        <w:rPr>
          <w:lang w:val="az-Latn-AZ"/>
        </w:rPr>
        <w:t>gölgənin</w:t>
      </w:r>
      <w:r w:rsidRPr="00F04536">
        <w:rPr>
          <w:lang w:val="az-Cyrl-AZ"/>
        </w:rPr>
        <w:t xml:space="preserve"> </w:t>
      </w:r>
      <w:r w:rsidRPr="0078169E">
        <w:rPr>
          <w:lang w:val="az-Latn-AZ"/>
        </w:rPr>
        <w:t>uzunluğu</w:t>
      </w:r>
      <w:r w:rsidRPr="00F04536">
        <w:rPr>
          <w:lang w:val="az-Cyrl-AZ"/>
        </w:rPr>
        <w:t xml:space="preserve"> 20 </w:t>
      </w:r>
      <w:r w:rsidRPr="0078169E">
        <w:rPr>
          <w:lang w:val="az-Latn-AZ"/>
        </w:rPr>
        <w:t>sm</w:t>
      </w:r>
      <w:r w:rsidRPr="00F04536">
        <w:rPr>
          <w:lang w:val="az-Cyrl-AZ"/>
        </w:rPr>
        <w:t>-</w:t>
      </w:r>
      <w:r w:rsidRPr="0078169E">
        <w:rPr>
          <w:lang w:val="az-Latn-AZ"/>
        </w:rPr>
        <w:t>ə</w:t>
      </w:r>
      <w:r w:rsidRPr="00F04536">
        <w:rPr>
          <w:lang w:val="az-Cyrl-AZ"/>
        </w:rPr>
        <w:t xml:space="preserve"> </w:t>
      </w:r>
      <w:r w:rsidRPr="0078169E">
        <w:rPr>
          <w:lang w:val="az-Latn-AZ"/>
        </w:rPr>
        <w:t>çatanda</w:t>
      </w:r>
      <w:r w:rsidRPr="00F04536">
        <w:rPr>
          <w:lang w:val="az-Cyrl-AZ"/>
        </w:rPr>
        <w:t xml:space="preserve">, </w:t>
      </w:r>
      <w:r w:rsidRPr="0078169E">
        <w:rPr>
          <w:lang w:val="az-Latn-AZ"/>
        </w:rPr>
        <w:t>zöhrün</w:t>
      </w:r>
      <w:r w:rsidRPr="00F04536">
        <w:rPr>
          <w:lang w:val="az-Cyrl-AZ"/>
        </w:rPr>
        <w:t xml:space="preserve"> </w:t>
      </w:r>
      <w:r w:rsidRPr="0078169E">
        <w:rPr>
          <w:lang w:val="az-Latn-AZ"/>
        </w:rPr>
        <w:t>nafiləsinin</w:t>
      </w:r>
      <w:r w:rsidRPr="00F04536">
        <w:rPr>
          <w:lang w:val="az-Cyrl-AZ"/>
        </w:rPr>
        <w:t xml:space="preserve"> </w:t>
      </w:r>
      <w:r w:rsidRPr="0078169E">
        <w:rPr>
          <w:lang w:val="az-Latn-AZ"/>
        </w:rPr>
        <w:t>axırıncı</w:t>
      </w:r>
      <w:r w:rsidRPr="00F04536">
        <w:rPr>
          <w:lang w:val="az-Cyrl-AZ"/>
        </w:rPr>
        <w:t xml:space="preserve"> </w:t>
      </w:r>
      <w:r w:rsidRPr="0078169E">
        <w:rPr>
          <w:lang w:val="az-Latn-AZ"/>
        </w:rPr>
        <w:t>vaxtıdır</w:t>
      </w:r>
      <w:r w:rsidRPr="00F04536">
        <w:rPr>
          <w:lang w:val="az-Cyrl-AZ"/>
        </w:rPr>
        <w:t>.</w:t>
      </w:r>
    </w:p>
    <w:p w14:paraId="4EFEBB09" w14:textId="77777777" w:rsidR="0064286B" w:rsidRPr="00F04536" w:rsidRDefault="0064286B" w:rsidP="0064286B">
      <w:pPr>
        <w:ind w:right="-24" w:firstLine="240"/>
        <w:jc w:val="both"/>
        <w:rPr>
          <w:lang w:val="az-Cyrl-AZ"/>
        </w:rPr>
      </w:pPr>
      <w:r w:rsidRPr="0078169E">
        <w:rPr>
          <w:lang w:val="az-Latn-AZ"/>
        </w:rPr>
        <w:lastRenderedPageBreak/>
        <w:t>Əsr</w:t>
      </w:r>
      <w:r w:rsidRPr="00F04536">
        <w:rPr>
          <w:lang w:val="az-Cyrl-AZ"/>
        </w:rPr>
        <w:t xml:space="preserve"> </w:t>
      </w:r>
      <w:r w:rsidRPr="0078169E">
        <w:rPr>
          <w:lang w:val="az-Latn-AZ"/>
        </w:rPr>
        <w:t>namazının</w:t>
      </w:r>
      <w:r w:rsidRPr="00F04536">
        <w:rPr>
          <w:lang w:val="az-Cyrl-AZ"/>
        </w:rPr>
        <w:t xml:space="preserve"> </w:t>
      </w:r>
      <w:r w:rsidRPr="0078169E">
        <w:rPr>
          <w:lang w:val="az-Latn-AZ"/>
        </w:rPr>
        <w:t>nafiləsi</w:t>
      </w:r>
      <w:r w:rsidRPr="00F04536">
        <w:rPr>
          <w:lang w:val="az-Cyrl-AZ"/>
        </w:rPr>
        <w:t xml:space="preserve"> </w:t>
      </w:r>
      <w:r w:rsidRPr="0078169E">
        <w:rPr>
          <w:lang w:val="az-Latn-AZ"/>
        </w:rPr>
        <w:t>əsrdən</w:t>
      </w:r>
      <w:r w:rsidRPr="00F04536">
        <w:rPr>
          <w:lang w:val="az-Cyrl-AZ"/>
        </w:rPr>
        <w:t xml:space="preserve"> </w:t>
      </w:r>
      <w:r w:rsidRPr="0078169E">
        <w:rPr>
          <w:lang w:val="az-Latn-AZ"/>
        </w:rPr>
        <w:t>əvvəl</w:t>
      </w:r>
      <w:r w:rsidRPr="00F04536">
        <w:rPr>
          <w:lang w:val="az-Cyrl-AZ"/>
        </w:rPr>
        <w:t xml:space="preserve"> </w:t>
      </w:r>
      <w:r w:rsidRPr="0078169E">
        <w:rPr>
          <w:lang w:val="az-Latn-AZ"/>
        </w:rPr>
        <w:t>qılınır</w:t>
      </w:r>
      <w:r w:rsidRPr="00F04536">
        <w:rPr>
          <w:lang w:val="az-Cyrl-AZ"/>
        </w:rPr>
        <w:t xml:space="preserve">. </w:t>
      </w:r>
      <w:r w:rsidRPr="0078169E">
        <w:rPr>
          <w:lang w:val="az-Latn-AZ"/>
        </w:rPr>
        <w:t>Onun</w:t>
      </w:r>
      <w:r w:rsidRPr="00F04536">
        <w:rPr>
          <w:lang w:val="az-Cyrl-AZ"/>
        </w:rPr>
        <w:t xml:space="preserve"> </w:t>
      </w:r>
      <w:r w:rsidRPr="0078169E">
        <w:rPr>
          <w:lang w:val="az-Latn-AZ"/>
        </w:rPr>
        <w:t>vaxtı</w:t>
      </w:r>
      <w:r w:rsidRPr="00F04536">
        <w:rPr>
          <w:lang w:val="az-Cyrl-AZ"/>
        </w:rPr>
        <w:t xml:space="preserve"> </w:t>
      </w:r>
      <w:r w:rsidRPr="0078169E">
        <w:rPr>
          <w:lang w:val="az-Latn-AZ"/>
        </w:rPr>
        <w:t>isə</w:t>
      </w:r>
      <w:r w:rsidRPr="00F04536">
        <w:rPr>
          <w:lang w:val="az-Cyrl-AZ"/>
        </w:rPr>
        <w:t xml:space="preserve"> </w:t>
      </w:r>
      <w:r w:rsidRPr="0078169E">
        <w:rPr>
          <w:lang w:val="az-Latn-AZ"/>
        </w:rPr>
        <w:t>şaxisin</w:t>
      </w:r>
      <w:r w:rsidRPr="00F04536">
        <w:rPr>
          <w:lang w:val="az-Cyrl-AZ"/>
        </w:rPr>
        <w:t xml:space="preserve"> </w:t>
      </w:r>
      <w:r w:rsidRPr="0078169E">
        <w:rPr>
          <w:lang w:val="az-Latn-AZ"/>
        </w:rPr>
        <w:t>zöhrdən</w:t>
      </w:r>
      <w:r w:rsidRPr="00F04536">
        <w:rPr>
          <w:lang w:val="az-Cyrl-AZ"/>
        </w:rPr>
        <w:t xml:space="preserve"> </w:t>
      </w:r>
      <w:r w:rsidRPr="0078169E">
        <w:rPr>
          <w:lang w:val="az-Latn-AZ"/>
        </w:rPr>
        <w:t>sonra</w:t>
      </w:r>
      <w:r w:rsidRPr="00F04536">
        <w:rPr>
          <w:lang w:val="az-Cyrl-AZ"/>
        </w:rPr>
        <w:t xml:space="preserve"> </w:t>
      </w:r>
      <w:r w:rsidRPr="0078169E">
        <w:rPr>
          <w:lang w:val="az-Latn-AZ"/>
        </w:rPr>
        <w:t>əmələ</w:t>
      </w:r>
      <w:r w:rsidRPr="00F04536">
        <w:rPr>
          <w:lang w:val="az-Cyrl-AZ"/>
        </w:rPr>
        <w:t xml:space="preserve"> </w:t>
      </w:r>
      <w:r w:rsidRPr="0078169E">
        <w:rPr>
          <w:lang w:val="az-Latn-AZ"/>
        </w:rPr>
        <w:t>gələn</w:t>
      </w:r>
      <w:r w:rsidRPr="00F04536">
        <w:rPr>
          <w:lang w:val="az-Cyrl-AZ"/>
        </w:rPr>
        <w:t xml:space="preserve"> </w:t>
      </w:r>
      <w:r w:rsidRPr="0078169E">
        <w:rPr>
          <w:lang w:val="az-Latn-AZ"/>
        </w:rPr>
        <w:t>kölgəsinin</w:t>
      </w:r>
      <w:r w:rsidRPr="00F04536">
        <w:rPr>
          <w:lang w:val="az-Cyrl-AZ"/>
        </w:rPr>
        <w:t xml:space="preserve"> </w:t>
      </w:r>
      <w:r w:rsidRPr="0078169E">
        <w:rPr>
          <w:lang w:val="az-Latn-AZ"/>
        </w:rPr>
        <w:t>şaxisin</w:t>
      </w:r>
      <w:r w:rsidRPr="00F04536">
        <w:rPr>
          <w:lang w:val="az-Cyrl-AZ"/>
        </w:rPr>
        <w:t xml:space="preserve"> </w:t>
      </w:r>
      <w:r w:rsidRPr="0078169E">
        <w:rPr>
          <w:lang w:val="az-Latn-AZ"/>
        </w:rPr>
        <w:t>uzunluğunun</w:t>
      </w:r>
      <w:r w:rsidRPr="00F04536">
        <w:rPr>
          <w:lang w:val="az-Cyrl-AZ"/>
        </w:rPr>
        <w:t xml:space="preserve"> </w:t>
      </w:r>
      <w:r w:rsidRPr="0078169E">
        <w:rPr>
          <w:lang w:val="az-Latn-AZ"/>
        </w:rPr>
        <w:t>yeddidə</w:t>
      </w:r>
      <w:r w:rsidRPr="00F04536">
        <w:rPr>
          <w:lang w:val="az-Cyrl-AZ"/>
        </w:rPr>
        <w:t xml:space="preserve"> </w:t>
      </w:r>
      <w:r w:rsidRPr="0078169E">
        <w:rPr>
          <w:lang w:val="az-Latn-AZ"/>
        </w:rPr>
        <w:t>dördünə</w:t>
      </w:r>
      <w:r w:rsidRPr="00F04536">
        <w:rPr>
          <w:lang w:val="az-Cyrl-AZ"/>
        </w:rPr>
        <w:t xml:space="preserve"> </w:t>
      </w:r>
      <w:r w:rsidRPr="0078169E">
        <w:rPr>
          <w:lang w:val="az-Latn-AZ"/>
        </w:rPr>
        <w:t>qədər</w:t>
      </w:r>
      <w:r w:rsidRPr="00F04536">
        <w:rPr>
          <w:lang w:val="az-Cyrl-AZ"/>
        </w:rPr>
        <w:t xml:space="preserve"> </w:t>
      </w:r>
      <w:r w:rsidRPr="0078169E">
        <w:rPr>
          <w:lang w:val="az-Latn-AZ"/>
        </w:rPr>
        <w:t>çatdığı</w:t>
      </w:r>
      <w:r w:rsidRPr="00F04536">
        <w:rPr>
          <w:lang w:val="az-Cyrl-AZ"/>
        </w:rPr>
        <w:t xml:space="preserve"> </w:t>
      </w:r>
      <w:r w:rsidRPr="0078169E">
        <w:rPr>
          <w:lang w:val="az-Latn-AZ"/>
        </w:rPr>
        <w:t>vaxtdır</w:t>
      </w:r>
      <w:r w:rsidRPr="00F04536">
        <w:rPr>
          <w:lang w:val="az-Cyrl-AZ"/>
        </w:rPr>
        <w:t xml:space="preserve">. </w:t>
      </w:r>
      <w:r w:rsidRPr="0078169E">
        <w:rPr>
          <w:lang w:val="az-Latn-AZ"/>
        </w:rPr>
        <w:t>Əgər</w:t>
      </w:r>
      <w:r w:rsidRPr="00F04536">
        <w:rPr>
          <w:lang w:val="az-Cyrl-AZ"/>
        </w:rPr>
        <w:t xml:space="preserve"> </w:t>
      </w:r>
      <w:r w:rsidRPr="0078169E">
        <w:rPr>
          <w:lang w:val="az-Latn-AZ"/>
        </w:rPr>
        <w:t>zöhrün</w:t>
      </w:r>
      <w:r w:rsidRPr="00F04536">
        <w:rPr>
          <w:lang w:val="az-Cyrl-AZ"/>
        </w:rPr>
        <w:t xml:space="preserve">, </w:t>
      </w:r>
      <w:r w:rsidRPr="0078169E">
        <w:rPr>
          <w:lang w:val="az-Latn-AZ"/>
        </w:rPr>
        <w:t>yaxud</w:t>
      </w:r>
      <w:r w:rsidRPr="00F04536">
        <w:rPr>
          <w:lang w:val="az-Cyrl-AZ"/>
        </w:rPr>
        <w:t xml:space="preserve"> </w:t>
      </w:r>
      <w:r w:rsidRPr="0078169E">
        <w:rPr>
          <w:lang w:val="az-Latn-AZ"/>
        </w:rPr>
        <w:t>əsrin</w:t>
      </w:r>
      <w:r w:rsidRPr="00F04536">
        <w:rPr>
          <w:lang w:val="az-Cyrl-AZ"/>
        </w:rPr>
        <w:t xml:space="preserve"> </w:t>
      </w:r>
      <w:r w:rsidRPr="0078169E">
        <w:rPr>
          <w:lang w:val="az-Latn-AZ"/>
        </w:rPr>
        <w:t>nafiləsini</w:t>
      </w:r>
      <w:r w:rsidRPr="00F04536">
        <w:rPr>
          <w:lang w:val="az-Cyrl-AZ"/>
        </w:rPr>
        <w:t xml:space="preserve"> </w:t>
      </w:r>
      <w:r w:rsidRPr="0078169E">
        <w:rPr>
          <w:lang w:val="az-Latn-AZ"/>
        </w:rPr>
        <w:t>ondan</w:t>
      </w:r>
      <w:r w:rsidRPr="00F04536">
        <w:rPr>
          <w:lang w:val="az-Cyrl-AZ"/>
        </w:rPr>
        <w:t xml:space="preserve"> </w:t>
      </w:r>
      <w:r w:rsidRPr="0078169E">
        <w:rPr>
          <w:lang w:val="az-Latn-AZ"/>
        </w:rPr>
        <w:t>sonra</w:t>
      </w:r>
      <w:r w:rsidRPr="00F04536">
        <w:rPr>
          <w:lang w:val="az-Cyrl-AZ"/>
        </w:rPr>
        <w:t xml:space="preserve"> </w:t>
      </w:r>
      <w:r w:rsidRPr="0078169E">
        <w:rPr>
          <w:lang w:val="az-Latn-AZ"/>
        </w:rPr>
        <w:t>qılmaq</w:t>
      </w:r>
      <w:r w:rsidRPr="00F04536">
        <w:rPr>
          <w:lang w:val="az-Cyrl-AZ"/>
        </w:rPr>
        <w:t xml:space="preserve"> </w:t>
      </w:r>
      <w:r w:rsidRPr="0078169E">
        <w:rPr>
          <w:lang w:val="az-Latn-AZ"/>
        </w:rPr>
        <w:t>istəsə</w:t>
      </w:r>
      <w:r w:rsidRPr="00F04536">
        <w:rPr>
          <w:lang w:val="az-Cyrl-AZ"/>
        </w:rPr>
        <w:t xml:space="preserve">, </w:t>
      </w:r>
      <w:r w:rsidRPr="0078169E">
        <w:rPr>
          <w:lang w:val="az-Latn-AZ"/>
        </w:rPr>
        <w:t>ehtiyat</w:t>
      </w:r>
      <w:r w:rsidRPr="00F04536">
        <w:rPr>
          <w:lang w:val="az-Cyrl-AZ"/>
        </w:rPr>
        <w:t>-</w:t>
      </w:r>
      <w:r w:rsidRPr="0078169E">
        <w:rPr>
          <w:lang w:val="az-Latn-AZ"/>
        </w:rPr>
        <w:t>vacibə</w:t>
      </w:r>
      <w:r w:rsidRPr="00F04536">
        <w:rPr>
          <w:lang w:val="az-Cyrl-AZ"/>
        </w:rPr>
        <w:t xml:space="preserve"> </w:t>
      </w:r>
      <w:r w:rsidRPr="0078169E">
        <w:rPr>
          <w:lang w:val="az-Latn-AZ"/>
        </w:rPr>
        <w:t>görə</w:t>
      </w:r>
      <w:r w:rsidRPr="00F04536">
        <w:rPr>
          <w:lang w:val="az-Cyrl-AZ"/>
        </w:rPr>
        <w:t xml:space="preserve"> </w:t>
      </w:r>
      <w:r w:rsidRPr="0078169E">
        <w:rPr>
          <w:lang w:val="az-Latn-AZ"/>
        </w:rPr>
        <w:t>zöhrün</w:t>
      </w:r>
      <w:r w:rsidRPr="00F04536">
        <w:rPr>
          <w:lang w:val="az-Cyrl-AZ"/>
        </w:rPr>
        <w:t xml:space="preserve"> </w:t>
      </w:r>
      <w:r w:rsidRPr="0078169E">
        <w:rPr>
          <w:lang w:val="az-Latn-AZ"/>
        </w:rPr>
        <w:t>nafiləsini</w:t>
      </w:r>
      <w:r w:rsidRPr="00F04536">
        <w:rPr>
          <w:lang w:val="az-Cyrl-AZ"/>
        </w:rPr>
        <w:t xml:space="preserve"> </w:t>
      </w:r>
      <w:r w:rsidRPr="0078169E">
        <w:rPr>
          <w:lang w:val="az-Latn-AZ"/>
        </w:rPr>
        <w:t>zöhrdən</w:t>
      </w:r>
      <w:r w:rsidRPr="00F04536">
        <w:rPr>
          <w:lang w:val="az-Cyrl-AZ"/>
        </w:rPr>
        <w:t xml:space="preserve">, </w:t>
      </w:r>
      <w:r w:rsidRPr="0078169E">
        <w:rPr>
          <w:lang w:val="az-Latn-AZ"/>
        </w:rPr>
        <w:t>əsrin</w:t>
      </w:r>
      <w:r w:rsidRPr="00F04536">
        <w:rPr>
          <w:lang w:val="az-Cyrl-AZ"/>
        </w:rPr>
        <w:t xml:space="preserve"> </w:t>
      </w:r>
      <w:r w:rsidRPr="0078169E">
        <w:rPr>
          <w:lang w:val="az-Latn-AZ"/>
        </w:rPr>
        <w:t>nafiləsini</w:t>
      </w:r>
      <w:r w:rsidRPr="00F04536">
        <w:rPr>
          <w:lang w:val="az-Cyrl-AZ"/>
        </w:rPr>
        <w:t xml:space="preserve"> </w:t>
      </w:r>
      <w:r w:rsidRPr="0078169E">
        <w:rPr>
          <w:lang w:val="az-Latn-AZ"/>
        </w:rPr>
        <w:t>də</w:t>
      </w:r>
      <w:r w:rsidRPr="00F04536">
        <w:rPr>
          <w:lang w:val="az-Cyrl-AZ"/>
        </w:rPr>
        <w:t xml:space="preserve"> </w:t>
      </w:r>
      <w:r w:rsidRPr="0078169E">
        <w:rPr>
          <w:lang w:val="az-Latn-AZ"/>
        </w:rPr>
        <w:t>əsrdən</w:t>
      </w:r>
      <w:r w:rsidRPr="00F04536">
        <w:rPr>
          <w:lang w:val="az-Cyrl-AZ"/>
        </w:rPr>
        <w:t xml:space="preserve"> </w:t>
      </w:r>
      <w:r w:rsidRPr="0078169E">
        <w:rPr>
          <w:lang w:val="az-Latn-AZ"/>
        </w:rPr>
        <w:t>sonra</w:t>
      </w:r>
      <w:r w:rsidRPr="00F04536">
        <w:rPr>
          <w:lang w:val="az-Cyrl-AZ"/>
        </w:rPr>
        <w:t xml:space="preserve"> </w:t>
      </w:r>
      <w:r w:rsidRPr="0078169E">
        <w:rPr>
          <w:lang w:val="az-Latn-AZ"/>
        </w:rPr>
        <w:t>qılsın</w:t>
      </w:r>
      <w:r w:rsidRPr="00F04536">
        <w:rPr>
          <w:lang w:val="az-Cyrl-AZ"/>
        </w:rPr>
        <w:t xml:space="preserve"> </w:t>
      </w:r>
      <w:r w:rsidRPr="0078169E">
        <w:rPr>
          <w:lang w:val="az-Latn-AZ"/>
        </w:rPr>
        <w:t>və</w:t>
      </w:r>
      <w:r w:rsidRPr="00F04536">
        <w:rPr>
          <w:lang w:val="az-Cyrl-AZ"/>
        </w:rPr>
        <w:t xml:space="preserve"> </w:t>
      </w:r>
      <w:r w:rsidRPr="0078169E">
        <w:rPr>
          <w:lang w:val="az-Latn-AZ"/>
        </w:rPr>
        <w:t>ehtiyat</w:t>
      </w:r>
      <w:r w:rsidRPr="00F04536">
        <w:rPr>
          <w:lang w:val="az-Cyrl-AZ"/>
        </w:rPr>
        <w:t>-</w:t>
      </w:r>
      <w:r w:rsidRPr="0078169E">
        <w:rPr>
          <w:lang w:val="az-Latn-AZ"/>
        </w:rPr>
        <w:t>vacibə</w:t>
      </w:r>
      <w:r w:rsidRPr="00F04536">
        <w:rPr>
          <w:lang w:val="az-Cyrl-AZ"/>
        </w:rPr>
        <w:t xml:space="preserve"> </w:t>
      </w:r>
      <w:r w:rsidRPr="0078169E">
        <w:rPr>
          <w:lang w:val="az-Latn-AZ"/>
        </w:rPr>
        <w:t>görə</w:t>
      </w:r>
      <w:r w:rsidRPr="00F04536">
        <w:rPr>
          <w:lang w:val="az-Cyrl-AZ"/>
        </w:rPr>
        <w:t xml:space="preserve"> </w:t>
      </w:r>
      <w:r w:rsidRPr="0078169E">
        <w:rPr>
          <w:lang w:val="az-Latn-AZ"/>
        </w:rPr>
        <w:t>əda</w:t>
      </w:r>
      <w:r w:rsidRPr="00F04536">
        <w:rPr>
          <w:lang w:val="az-Cyrl-AZ"/>
        </w:rPr>
        <w:t xml:space="preserve"> </w:t>
      </w:r>
      <w:r w:rsidRPr="0078169E">
        <w:rPr>
          <w:lang w:val="az-Latn-AZ"/>
        </w:rPr>
        <w:t>və</w:t>
      </w:r>
      <w:r w:rsidRPr="00F04536">
        <w:rPr>
          <w:lang w:val="az-Cyrl-AZ"/>
        </w:rPr>
        <w:t xml:space="preserve"> </w:t>
      </w:r>
      <w:r w:rsidRPr="0078169E">
        <w:rPr>
          <w:lang w:val="az-Latn-AZ"/>
        </w:rPr>
        <w:t>ya</w:t>
      </w:r>
      <w:r w:rsidRPr="00F04536">
        <w:rPr>
          <w:lang w:val="az-Cyrl-AZ"/>
        </w:rPr>
        <w:t xml:space="preserve"> </w:t>
      </w:r>
      <w:r w:rsidRPr="0078169E">
        <w:rPr>
          <w:lang w:val="az-Latn-AZ"/>
        </w:rPr>
        <w:t>qəza</w:t>
      </w:r>
      <w:r w:rsidRPr="00F04536">
        <w:rPr>
          <w:lang w:val="az-Cyrl-AZ"/>
        </w:rPr>
        <w:t xml:space="preserve"> </w:t>
      </w:r>
      <w:r w:rsidRPr="0078169E">
        <w:rPr>
          <w:lang w:val="az-Latn-AZ"/>
        </w:rPr>
        <w:t>niyyəti</w:t>
      </w:r>
      <w:r w:rsidRPr="00F04536">
        <w:rPr>
          <w:lang w:val="az-Cyrl-AZ"/>
        </w:rPr>
        <w:t xml:space="preserve"> </w:t>
      </w:r>
      <w:r w:rsidRPr="0078169E">
        <w:rPr>
          <w:lang w:val="az-Latn-AZ"/>
        </w:rPr>
        <w:t>də</w:t>
      </w:r>
      <w:r w:rsidRPr="00F04536">
        <w:rPr>
          <w:lang w:val="az-Cyrl-AZ"/>
        </w:rPr>
        <w:t xml:space="preserve"> </w:t>
      </w:r>
      <w:r w:rsidRPr="0078169E">
        <w:rPr>
          <w:lang w:val="az-Latn-AZ"/>
        </w:rPr>
        <w:t>etməsin</w:t>
      </w:r>
      <w:r w:rsidRPr="00F04536">
        <w:rPr>
          <w:lang w:val="az-Cyrl-AZ"/>
        </w:rPr>
        <w:t>.</w:t>
      </w:r>
    </w:p>
    <w:p w14:paraId="1D5A35E4" w14:textId="77777777" w:rsidR="0064286B" w:rsidRPr="00F04536" w:rsidRDefault="0064286B" w:rsidP="0064286B">
      <w:pPr>
        <w:ind w:right="-24" w:firstLine="240"/>
        <w:jc w:val="both"/>
        <w:rPr>
          <w:lang w:val="az-Cyrl-AZ"/>
        </w:rPr>
      </w:pPr>
      <w:r w:rsidRPr="0078169E">
        <w:rPr>
          <w:lang w:val="az-Latn-AZ"/>
        </w:rPr>
        <w:t>Məğribin</w:t>
      </w:r>
      <w:r w:rsidRPr="00F04536">
        <w:rPr>
          <w:lang w:val="az-Cyrl-AZ"/>
        </w:rPr>
        <w:t xml:space="preserve"> </w:t>
      </w:r>
      <w:r w:rsidRPr="0078169E">
        <w:rPr>
          <w:lang w:val="az-Latn-AZ"/>
        </w:rPr>
        <w:t>nafiləsinin</w:t>
      </w:r>
      <w:r w:rsidRPr="00F04536">
        <w:rPr>
          <w:lang w:val="az-Cyrl-AZ"/>
        </w:rPr>
        <w:t xml:space="preserve"> </w:t>
      </w:r>
      <w:r w:rsidRPr="0078169E">
        <w:rPr>
          <w:lang w:val="az-Latn-AZ"/>
        </w:rPr>
        <w:t>vaxtı</w:t>
      </w:r>
      <w:r w:rsidRPr="00F04536">
        <w:rPr>
          <w:lang w:val="az-Cyrl-AZ"/>
        </w:rPr>
        <w:t xml:space="preserve"> </w:t>
      </w:r>
      <w:r w:rsidRPr="0078169E">
        <w:rPr>
          <w:lang w:val="az-Latn-AZ"/>
        </w:rPr>
        <w:t>məğrib</w:t>
      </w:r>
      <w:r w:rsidRPr="00F04536">
        <w:rPr>
          <w:lang w:val="az-Cyrl-AZ"/>
        </w:rPr>
        <w:t xml:space="preserve"> </w:t>
      </w:r>
      <w:r w:rsidRPr="0078169E">
        <w:rPr>
          <w:lang w:val="az-Latn-AZ"/>
        </w:rPr>
        <w:t>namazı</w:t>
      </w:r>
      <w:r w:rsidRPr="00F04536">
        <w:rPr>
          <w:lang w:val="az-Cyrl-AZ"/>
        </w:rPr>
        <w:t xml:space="preserve"> </w:t>
      </w:r>
      <w:r w:rsidRPr="0078169E">
        <w:rPr>
          <w:lang w:val="az-Latn-AZ"/>
        </w:rPr>
        <w:t>tamam</w:t>
      </w:r>
      <w:r w:rsidRPr="00F04536">
        <w:rPr>
          <w:lang w:val="az-Cyrl-AZ"/>
        </w:rPr>
        <w:t xml:space="preserve"> </w:t>
      </w:r>
      <w:r w:rsidRPr="0078169E">
        <w:rPr>
          <w:lang w:val="az-Latn-AZ"/>
        </w:rPr>
        <w:t>olandan</w:t>
      </w:r>
      <w:r w:rsidRPr="00F04536">
        <w:rPr>
          <w:lang w:val="az-Cyrl-AZ"/>
        </w:rPr>
        <w:t xml:space="preserve"> </w:t>
      </w:r>
      <w:r w:rsidRPr="0078169E">
        <w:rPr>
          <w:lang w:val="az-Latn-AZ"/>
        </w:rPr>
        <w:t>sonra</w:t>
      </w:r>
      <w:r w:rsidRPr="00F04536">
        <w:rPr>
          <w:lang w:val="az-Cyrl-AZ"/>
        </w:rPr>
        <w:t xml:space="preserve"> </w:t>
      </w:r>
      <w:r w:rsidRPr="0078169E">
        <w:rPr>
          <w:lang w:val="az-Latn-AZ"/>
        </w:rPr>
        <w:t>başlayıb</w:t>
      </w:r>
      <w:r w:rsidRPr="00F04536">
        <w:rPr>
          <w:lang w:val="az-Cyrl-AZ"/>
        </w:rPr>
        <w:t xml:space="preserve">, </w:t>
      </w:r>
      <w:r w:rsidRPr="0078169E">
        <w:rPr>
          <w:lang w:val="az-Latn-AZ"/>
        </w:rPr>
        <w:t>məğribdən</w:t>
      </w:r>
      <w:r w:rsidRPr="00F04536">
        <w:rPr>
          <w:lang w:val="az-Cyrl-AZ"/>
        </w:rPr>
        <w:t xml:space="preserve"> </w:t>
      </w:r>
      <w:r w:rsidRPr="0078169E">
        <w:rPr>
          <w:lang w:val="az-Latn-AZ"/>
        </w:rPr>
        <w:t>sonra</w:t>
      </w:r>
      <w:r w:rsidRPr="00F04536">
        <w:rPr>
          <w:lang w:val="az-Cyrl-AZ"/>
        </w:rPr>
        <w:t xml:space="preserve"> </w:t>
      </w:r>
      <w:r w:rsidRPr="0078169E">
        <w:rPr>
          <w:lang w:val="az-Latn-AZ"/>
        </w:rPr>
        <w:t>günbatan</w:t>
      </w:r>
      <w:r w:rsidRPr="00F04536">
        <w:rPr>
          <w:lang w:val="az-Cyrl-AZ"/>
        </w:rPr>
        <w:t xml:space="preserve"> </w:t>
      </w:r>
      <w:r w:rsidRPr="0078169E">
        <w:rPr>
          <w:lang w:val="az-Latn-AZ"/>
        </w:rPr>
        <w:t>tərəfdə</w:t>
      </w:r>
      <w:r w:rsidRPr="00F04536">
        <w:rPr>
          <w:lang w:val="az-Cyrl-AZ"/>
        </w:rPr>
        <w:t xml:space="preserve"> </w:t>
      </w:r>
      <w:r w:rsidRPr="0078169E">
        <w:rPr>
          <w:lang w:val="az-Latn-AZ"/>
        </w:rPr>
        <w:t>əmələ</w:t>
      </w:r>
      <w:r w:rsidRPr="00F04536">
        <w:rPr>
          <w:lang w:val="az-Cyrl-AZ"/>
        </w:rPr>
        <w:t xml:space="preserve"> </w:t>
      </w:r>
      <w:r w:rsidRPr="0078169E">
        <w:rPr>
          <w:lang w:val="az-Latn-AZ"/>
        </w:rPr>
        <w:t>gələn</w:t>
      </w:r>
      <w:r w:rsidRPr="00F04536">
        <w:rPr>
          <w:lang w:val="az-Cyrl-AZ"/>
        </w:rPr>
        <w:t xml:space="preserve"> </w:t>
      </w:r>
      <w:r w:rsidRPr="0078169E">
        <w:rPr>
          <w:lang w:val="az-Latn-AZ"/>
        </w:rPr>
        <w:t>qızartının</w:t>
      </w:r>
      <w:r w:rsidRPr="00F04536">
        <w:rPr>
          <w:lang w:val="az-Cyrl-AZ"/>
        </w:rPr>
        <w:t xml:space="preserve"> </w:t>
      </w:r>
      <w:r w:rsidRPr="0078169E">
        <w:rPr>
          <w:lang w:val="az-Latn-AZ"/>
        </w:rPr>
        <w:t>aradan</w:t>
      </w:r>
      <w:r w:rsidRPr="00F04536">
        <w:rPr>
          <w:lang w:val="az-Cyrl-AZ"/>
        </w:rPr>
        <w:t xml:space="preserve"> </w:t>
      </w:r>
      <w:r w:rsidRPr="0078169E">
        <w:rPr>
          <w:lang w:val="az-Latn-AZ"/>
        </w:rPr>
        <w:t>getdiyi</w:t>
      </w:r>
      <w:r w:rsidRPr="00F04536">
        <w:rPr>
          <w:lang w:val="az-Cyrl-AZ"/>
        </w:rPr>
        <w:t xml:space="preserve"> </w:t>
      </w:r>
      <w:r w:rsidRPr="0078169E">
        <w:rPr>
          <w:lang w:val="az-Latn-AZ"/>
        </w:rPr>
        <w:t>vaxta</w:t>
      </w:r>
      <w:r w:rsidRPr="00F04536">
        <w:rPr>
          <w:lang w:val="az-Cyrl-AZ"/>
        </w:rPr>
        <w:t xml:space="preserve"> </w:t>
      </w:r>
      <w:r w:rsidRPr="0078169E">
        <w:rPr>
          <w:lang w:val="az-Latn-AZ"/>
        </w:rPr>
        <w:t>qədər</w:t>
      </w:r>
      <w:r w:rsidRPr="00F04536">
        <w:rPr>
          <w:lang w:val="az-Cyrl-AZ"/>
        </w:rPr>
        <w:t xml:space="preserve"> </w:t>
      </w:r>
      <w:r w:rsidRPr="0078169E">
        <w:rPr>
          <w:lang w:val="az-Latn-AZ"/>
        </w:rPr>
        <w:t>davam</w:t>
      </w:r>
      <w:r w:rsidRPr="00F04536">
        <w:rPr>
          <w:lang w:val="az-Cyrl-AZ"/>
        </w:rPr>
        <w:t xml:space="preserve"> </w:t>
      </w:r>
      <w:r w:rsidRPr="0078169E">
        <w:rPr>
          <w:lang w:val="az-Latn-AZ"/>
        </w:rPr>
        <w:t>edir</w:t>
      </w:r>
      <w:r w:rsidRPr="00F04536">
        <w:rPr>
          <w:lang w:val="az-Cyrl-AZ"/>
        </w:rPr>
        <w:t>.</w:t>
      </w:r>
    </w:p>
    <w:p w14:paraId="28D23BB4" w14:textId="77777777" w:rsidR="0064286B" w:rsidRPr="00F04536" w:rsidRDefault="0064286B" w:rsidP="0064286B">
      <w:pPr>
        <w:ind w:right="-24" w:firstLine="240"/>
        <w:jc w:val="both"/>
        <w:rPr>
          <w:lang w:val="az-Cyrl-AZ"/>
        </w:rPr>
      </w:pPr>
      <w:r w:rsidRPr="0078169E">
        <w:rPr>
          <w:lang w:val="az-Latn-AZ"/>
        </w:rPr>
        <w:t>İşa</w:t>
      </w:r>
      <w:r w:rsidRPr="00F04536">
        <w:rPr>
          <w:lang w:val="az-Cyrl-AZ"/>
        </w:rPr>
        <w:t xml:space="preserve"> </w:t>
      </w:r>
      <w:r w:rsidRPr="0078169E">
        <w:rPr>
          <w:lang w:val="az-Latn-AZ"/>
        </w:rPr>
        <w:t>namazının</w:t>
      </w:r>
      <w:r w:rsidRPr="00F04536">
        <w:rPr>
          <w:lang w:val="az-Cyrl-AZ"/>
        </w:rPr>
        <w:t xml:space="preserve"> </w:t>
      </w:r>
      <w:r w:rsidRPr="0078169E">
        <w:rPr>
          <w:lang w:val="az-Latn-AZ"/>
        </w:rPr>
        <w:t>nafiləsinin</w:t>
      </w:r>
      <w:r w:rsidRPr="00F04536">
        <w:rPr>
          <w:lang w:val="az-Cyrl-AZ"/>
        </w:rPr>
        <w:t xml:space="preserve"> </w:t>
      </w:r>
      <w:r w:rsidRPr="0078169E">
        <w:rPr>
          <w:lang w:val="az-Latn-AZ"/>
        </w:rPr>
        <w:t>vaxtı</w:t>
      </w:r>
      <w:r w:rsidRPr="00F04536">
        <w:rPr>
          <w:lang w:val="az-Cyrl-AZ"/>
        </w:rPr>
        <w:t xml:space="preserve"> </w:t>
      </w:r>
      <w:r w:rsidRPr="0078169E">
        <w:rPr>
          <w:lang w:val="az-Latn-AZ"/>
        </w:rPr>
        <w:t>işa</w:t>
      </w:r>
      <w:r w:rsidRPr="00F04536">
        <w:rPr>
          <w:lang w:val="az-Cyrl-AZ"/>
        </w:rPr>
        <w:t xml:space="preserve"> </w:t>
      </w:r>
      <w:r w:rsidRPr="0078169E">
        <w:rPr>
          <w:lang w:val="az-Latn-AZ"/>
        </w:rPr>
        <w:t>namazı</w:t>
      </w:r>
      <w:r w:rsidRPr="00F04536">
        <w:rPr>
          <w:lang w:val="az-Cyrl-AZ"/>
        </w:rPr>
        <w:t xml:space="preserve"> </w:t>
      </w:r>
      <w:r w:rsidRPr="0078169E">
        <w:rPr>
          <w:lang w:val="az-Latn-AZ"/>
        </w:rPr>
        <w:t>qurtarandan</w:t>
      </w:r>
      <w:r w:rsidRPr="00F04536">
        <w:rPr>
          <w:lang w:val="az-Cyrl-AZ"/>
        </w:rPr>
        <w:t xml:space="preserve"> </w:t>
      </w:r>
      <w:r w:rsidRPr="0078169E">
        <w:rPr>
          <w:lang w:val="az-Latn-AZ"/>
        </w:rPr>
        <w:t>başlayıb</w:t>
      </w:r>
      <w:r w:rsidRPr="00F04536">
        <w:rPr>
          <w:lang w:val="az-Cyrl-AZ"/>
        </w:rPr>
        <w:t xml:space="preserve"> </w:t>
      </w:r>
      <w:r w:rsidRPr="0078169E">
        <w:rPr>
          <w:lang w:val="az-Latn-AZ"/>
        </w:rPr>
        <w:t>gecə</w:t>
      </w:r>
      <w:r w:rsidRPr="00F04536">
        <w:rPr>
          <w:lang w:val="az-Cyrl-AZ"/>
        </w:rPr>
        <w:t xml:space="preserve"> </w:t>
      </w:r>
      <w:r w:rsidRPr="0078169E">
        <w:rPr>
          <w:lang w:val="az-Latn-AZ"/>
        </w:rPr>
        <w:t>yarısına</w:t>
      </w:r>
      <w:r w:rsidRPr="00F04536">
        <w:rPr>
          <w:lang w:val="az-Cyrl-AZ"/>
        </w:rPr>
        <w:t xml:space="preserve"> </w:t>
      </w:r>
      <w:r w:rsidRPr="0078169E">
        <w:rPr>
          <w:lang w:val="az-Latn-AZ"/>
        </w:rPr>
        <w:t>qədər</w:t>
      </w:r>
      <w:r w:rsidRPr="00F04536">
        <w:rPr>
          <w:lang w:val="az-Cyrl-AZ"/>
        </w:rPr>
        <w:t xml:space="preserve"> </w:t>
      </w:r>
      <w:r w:rsidRPr="0078169E">
        <w:rPr>
          <w:lang w:val="az-Latn-AZ"/>
        </w:rPr>
        <w:t>davam</w:t>
      </w:r>
      <w:r w:rsidRPr="00F04536">
        <w:rPr>
          <w:lang w:val="az-Cyrl-AZ"/>
        </w:rPr>
        <w:t xml:space="preserve"> </w:t>
      </w:r>
      <w:r w:rsidRPr="0078169E">
        <w:rPr>
          <w:lang w:val="az-Latn-AZ"/>
        </w:rPr>
        <w:t>edir</w:t>
      </w:r>
      <w:r w:rsidRPr="00F04536">
        <w:rPr>
          <w:lang w:val="az-Cyrl-AZ"/>
        </w:rPr>
        <w:t xml:space="preserve">. </w:t>
      </w:r>
      <w:r w:rsidRPr="0078169E">
        <w:rPr>
          <w:lang w:val="az-Latn-AZ"/>
        </w:rPr>
        <w:t>Daha</w:t>
      </w:r>
      <w:r w:rsidRPr="00F04536">
        <w:rPr>
          <w:lang w:val="az-Cyrl-AZ"/>
        </w:rPr>
        <w:t xml:space="preserve"> </w:t>
      </w:r>
      <w:r w:rsidRPr="0078169E">
        <w:rPr>
          <w:lang w:val="az-Latn-AZ"/>
        </w:rPr>
        <w:t>yaxşı</w:t>
      </w:r>
      <w:r w:rsidRPr="00F04536">
        <w:rPr>
          <w:lang w:val="az-Cyrl-AZ"/>
        </w:rPr>
        <w:t xml:space="preserve"> </w:t>
      </w:r>
      <w:r w:rsidRPr="0078169E">
        <w:rPr>
          <w:lang w:val="az-Latn-AZ"/>
        </w:rPr>
        <w:t>olar</w:t>
      </w:r>
      <w:r w:rsidRPr="00F04536">
        <w:rPr>
          <w:lang w:val="az-Cyrl-AZ"/>
        </w:rPr>
        <w:t xml:space="preserve"> </w:t>
      </w:r>
      <w:r w:rsidRPr="0078169E">
        <w:rPr>
          <w:lang w:val="az-Latn-AZ"/>
        </w:rPr>
        <w:t>ki</w:t>
      </w:r>
      <w:r w:rsidRPr="00F04536">
        <w:rPr>
          <w:lang w:val="az-Cyrl-AZ"/>
        </w:rPr>
        <w:t xml:space="preserve">, </w:t>
      </w:r>
      <w:r w:rsidRPr="0078169E">
        <w:rPr>
          <w:lang w:val="az-Latn-AZ"/>
        </w:rPr>
        <w:t>işa</w:t>
      </w:r>
      <w:r w:rsidRPr="00F04536">
        <w:rPr>
          <w:lang w:val="az-Cyrl-AZ"/>
        </w:rPr>
        <w:t xml:space="preserve"> </w:t>
      </w:r>
      <w:r w:rsidRPr="0078169E">
        <w:rPr>
          <w:lang w:val="az-Latn-AZ"/>
        </w:rPr>
        <w:t>namazından</w:t>
      </w:r>
      <w:r w:rsidRPr="00F04536">
        <w:rPr>
          <w:lang w:val="az-Cyrl-AZ"/>
        </w:rPr>
        <w:t xml:space="preserve"> </w:t>
      </w:r>
      <w:r w:rsidRPr="0078169E">
        <w:rPr>
          <w:lang w:val="az-Latn-AZ"/>
        </w:rPr>
        <w:t>sonra</w:t>
      </w:r>
      <w:r w:rsidRPr="00F04536">
        <w:rPr>
          <w:lang w:val="az-Cyrl-AZ"/>
        </w:rPr>
        <w:t xml:space="preserve"> </w:t>
      </w:r>
      <w:r w:rsidRPr="0078169E">
        <w:rPr>
          <w:lang w:val="az-Latn-AZ"/>
        </w:rPr>
        <w:t>dərhal</w:t>
      </w:r>
      <w:r w:rsidRPr="00F04536">
        <w:rPr>
          <w:lang w:val="az-Cyrl-AZ"/>
        </w:rPr>
        <w:t xml:space="preserve"> </w:t>
      </w:r>
      <w:r w:rsidRPr="0078169E">
        <w:rPr>
          <w:lang w:val="az-Latn-AZ"/>
        </w:rPr>
        <w:t>qılınsın</w:t>
      </w:r>
      <w:r w:rsidRPr="00F04536">
        <w:rPr>
          <w:lang w:val="az-Cyrl-AZ"/>
        </w:rPr>
        <w:t>.</w:t>
      </w:r>
    </w:p>
    <w:p w14:paraId="244933FF" w14:textId="77777777" w:rsidR="0064286B" w:rsidRPr="00F04536" w:rsidRDefault="0064286B" w:rsidP="0064286B">
      <w:pPr>
        <w:ind w:right="-24" w:firstLine="240"/>
        <w:jc w:val="both"/>
        <w:rPr>
          <w:lang w:val="az-Cyrl-AZ"/>
        </w:rPr>
      </w:pPr>
      <w:r w:rsidRPr="0078169E">
        <w:rPr>
          <w:lang w:val="az-Latn-AZ"/>
        </w:rPr>
        <w:t>Sübh</w:t>
      </w:r>
      <w:r w:rsidRPr="00F04536">
        <w:rPr>
          <w:lang w:val="az-Cyrl-AZ"/>
        </w:rPr>
        <w:t xml:space="preserve"> </w:t>
      </w:r>
      <w:r w:rsidRPr="0078169E">
        <w:rPr>
          <w:lang w:val="az-Latn-AZ"/>
        </w:rPr>
        <w:t>namazının</w:t>
      </w:r>
      <w:r w:rsidRPr="00F04536">
        <w:rPr>
          <w:lang w:val="az-Cyrl-AZ"/>
        </w:rPr>
        <w:t xml:space="preserve"> </w:t>
      </w:r>
      <w:r w:rsidRPr="0078169E">
        <w:rPr>
          <w:lang w:val="az-Latn-AZ"/>
        </w:rPr>
        <w:t>nafiləsi</w:t>
      </w:r>
      <w:r w:rsidRPr="00F04536">
        <w:rPr>
          <w:lang w:val="az-Cyrl-AZ"/>
        </w:rPr>
        <w:t xml:space="preserve"> </w:t>
      </w:r>
      <w:r w:rsidRPr="0078169E">
        <w:rPr>
          <w:lang w:val="az-Latn-AZ"/>
        </w:rPr>
        <w:t>sübh</w:t>
      </w:r>
      <w:r w:rsidRPr="00F04536">
        <w:rPr>
          <w:lang w:val="az-Cyrl-AZ"/>
        </w:rPr>
        <w:t xml:space="preserve"> </w:t>
      </w:r>
      <w:r w:rsidRPr="0078169E">
        <w:rPr>
          <w:lang w:val="az-Latn-AZ"/>
        </w:rPr>
        <w:t>namazından</w:t>
      </w:r>
      <w:r w:rsidRPr="00F04536">
        <w:rPr>
          <w:lang w:val="az-Cyrl-AZ"/>
        </w:rPr>
        <w:t xml:space="preserve"> </w:t>
      </w:r>
      <w:r w:rsidRPr="0078169E">
        <w:rPr>
          <w:lang w:val="az-Latn-AZ"/>
        </w:rPr>
        <w:t>qabaq</w:t>
      </w:r>
      <w:r w:rsidRPr="00F04536">
        <w:rPr>
          <w:lang w:val="az-Cyrl-AZ"/>
        </w:rPr>
        <w:t xml:space="preserve"> </w:t>
      </w:r>
      <w:r w:rsidRPr="0078169E">
        <w:rPr>
          <w:lang w:val="az-Latn-AZ"/>
        </w:rPr>
        <w:t>qılınır</w:t>
      </w:r>
      <w:r w:rsidRPr="00F04536">
        <w:rPr>
          <w:lang w:val="az-Cyrl-AZ"/>
        </w:rPr>
        <w:t xml:space="preserve"> </w:t>
      </w:r>
      <w:r w:rsidRPr="0078169E">
        <w:rPr>
          <w:lang w:val="az-Latn-AZ"/>
        </w:rPr>
        <w:t>və</w:t>
      </w:r>
      <w:r w:rsidRPr="00F04536">
        <w:rPr>
          <w:lang w:val="az-Cyrl-AZ"/>
        </w:rPr>
        <w:t xml:space="preserve"> </w:t>
      </w:r>
      <w:r w:rsidRPr="0078169E">
        <w:rPr>
          <w:lang w:val="az-Latn-AZ"/>
        </w:rPr>
        <w:t>onun</w:t>
      </w:r>
      <w:r w:rsidRPr="00F04536">
        <w:rPr>
          <w:lang w:val="az-Cyrl-AZ"/>
        </w:rPr>
        <w:t xml:space="preserve"> </w:t>
      </w:r>
      <w:r w:rsidRPr="0078169E">
        <w:rPr>
          <w:lang w:val="az-Latn-AZ"/>
        </w:rPr>
        <w:t>vaxtı</w:t>
      </w:r>
      <w:r w:rsidRPr="00F04536">
        <w:rPr>
          <w:lang w:val="az-Cyrl-AZ"/>
        </w:rPr>
        <w:t xml:space="preserve">, </w:t>
      </w:r>
      <w:r w:rsidRPr="0078169E">
        <w:rPr>
          <w:lang w:val="az-Latn-AZ"/>
        </w:rPr>
        <w:t>gecə</w:t>
      </w:r>
      <w:r w:rsidRPr="00F04536">
        <w:rPr>
          <w:lang w:val="az-Cyrl-AZ"/>
        </w:rPr>
        <w:t xml:space="preserve"> </w:t>
      </w:r>
      <w:r w:rsidRPr="0078169E">
        <w:rPr>
          <w:lang w:val="az-Latn-AZ"/>
        </w:rPr>
        <w:t>yarısından</w:t>
      </w:r>
      <w:r w:rsidRPr="00F04536">
        <w:rPr>
          <w:lang w:val="az-Cyrl-AZ"/>
        </w:rPr>
        <w:t xml:space="preserve"> </w:t>
      </w:r>
      <w:r w:rsidRPr="0078169E">
        <w:rPr>
          <w:lang w:val="az-Latn-AZ"/>
        </w:rPr>
        <w:t>on</w:t>
      </w:r>
      <w:r w:rsidRPr="00F04536">
        <w:rPr>
          <w:lang w:val="az-Cyrl-AZ"/>
        </w:rPr>
        <w:t xml:space="preserve"> </w:t>
      </w:r>
      <w:r w:rsidRPr="0078169E">
        <w:rPr>
          <w:lang w:val="az-Latn-AZ"/>
        </w:rPr>
        <w:t>bir</w:t>
      </w:r>
      <w:r w:rsidRPr="00F04536">
        <w:rPr>
          <w:lang w:val="az-Cyrl-AZ"/>
        </w:rPr>
        <w:t xml:space="preserve"> </w:t>
      </w:r>
      <w:r w:rsidRPr="0078169E">
        <w:rPr>
          <w:lang w:val="az-Latn-AZ"/>
        </w:rPr>
        <w:t>rəkətlik</w:t>
      </w:r>
      <w:r w:rsidRPr="00F04536">
        <w:rPr>
          <w:lang w:val="az-Cyrl-AZ"/>
        </w:rPr>
        <w:t xml:space="preserve"> </w:t>
      </w:r>
      <w:r w:rsidRPr="0078169E">
        <w:rPr>
          <w:lang w:val="az-Latn-AZ"/>
        </w:rPr>
        <w:t>namaz</w:t>
      </w:r>
      <w:r w:rsidRPr="00F04536">
        <w:rPr>
          <w:lang w:val="az-Cyrl-AZ"/>
        </w:rPr>
        <w:t xml:space="preserve"> </w:t>
      </w:r>
      <w:r w:rsidRPr="0078169E">
        <w:rPr>
          <w:lang w:val="az-Latn-AZ"/>
        </w:rPr>
        <w:t>vaxtı</w:t>
      </w:r>
      <w:r w:rsidRPr="00F04536">
        <w:rPr>
          <w:lang w:val="az-Cyrl-AZ"/>
        </w:rPr>
        <w:t xml:space="preserve"> </w:t>
      </w:r>
      <w:r w:rsidRPr="0078169E">
        <w:rPr>
          <w:lang w:val="az-Latn-AZ"/>
        </w:rPr>
        <w:t>keçənə</w:t>
      </w:r>
      <w:r w:rsidRPr="00F04536">
        <w:rPr>
          <w:lang w:val="az-Cyrl-AZ"/>
        </w:rPr>
        <w:t xml:space="preserve"> </w:t>
      </w:r>
      <w:r w:rsidRPr="0078169E">
        <w:rPr>
          <w:lang w:val="az-Latn-AZ"/>
        </w:rPr>
        <w:t>qədərdir</w:t>
      </w:r>
      <w:r w:rsidRPr="00F04536">
        <w:rPr>
          <w:lang w:val="az-Cyrl-AZ"/>
        </w:rPr>
        <w:t xml:space="preserve">. </w:t>
      </w:r>
      <w:r w:rsidRPr="0078169E">
        <w:rPr>
          <w:lang w:val="az-Latn-AZ"/>
        </w:rPr>
        <w:t>Ehtiyat</w:t>
      </w:r>
      <w:r w:rsidRPr="00F04536">
        <w:rPr>
          <w:lang w:val="az-Cyrl-AZ"/>
        </w:rPr>
        <w:t xml:space="preserve"> </w:t>
      </w:r>
      <w:r w:rsidRPr="0078169E">
        <w:rPr>
          <w:lang w:val="az-Latn-AZ"/>
        </w:rPr>
        <w:t>budur</w:t>
      </w:r>
      <w:r w:rsidRPr="00F04536">
        <w:rPr>
          <w:lang w:val="az-Cyrl-AZ"/>
        </w:rPr>
        <w:t xml:space="preserve"> </w:t>
      </w:r>
      <w:r w:rsidRPr="0078169E">
        <w:rPr>
          <w:lang w:val="az-Latn-AZ"/>
        </w:rPr>
        <w:t>ki</w:t>
      </w:r>
      <w:r w:rsidRPr="00F04536">
        <w:rPr>
          <w:lang w:val="az-Cyrl-AZ"/>
        </w:rPr>
        <w:t xml:space="preserve">, </w:t>
      </w:r>
      <w:r w:rsidRPr="0078169E">
        <w:rPr>
          <w:lang w:val="az-Latn-AZ"/>
        </w:rPr>
        <w:t>birinci</w:t>
      </w:r>
      <w:r w:rsidRPr="00F04536">
        <w:rPr>
          <w:lang w:val="az-Cyrl-AZ"/>
        </w:rPr>
        <w:t xml:space="preserve"> </w:t>
      </w:r>
      <w:r w:rsidRPr="0078169E">
        <w:rPr>
          <w:lang w:val="az-Latn-AZ"/>
        </w:rPr>
        <w:t>fəcrdən</w:t>
      </w:r>
      <w:r w:rsidRPr="00F04536">
        <w:rPr>
          <w:lang w:val="az-Cyrl-AZ"/>
        </w:rPr>
        <w:t xml:space="preserve"> </w:t>
      </w:r>
      <w:r w:rsidRPr="0078169E">
        <w:rPr>
          <w:lang w:val="az-Latn-AZ"/>
        </w:rPr>
        <w:t>əvvəl</w:t>
      </w:r>
      <w:r w:rsidRPr="00F04536">
        <w:rPr>
          <w:lang w:val="az-Cyrl-AZ"/>
        </w:rPr>
        <w:t xml:space="preserve"> </w:t>
      </w:r>
      <w:r w:rsidRPr="0078169E">
        <w:rPr>
          <w:lang w:val="az-Latn-AZ"/>
        </w:rPr>
        <w:t>qılınmasın</w:t>
      </w:r>
      <w:r w:rsidRPr="00F04536">
        <w:rPr>
          <w:lang w:val="az-Cyrl-AZ"/>
        </w:rPr>
        <w:t xml:space="preserve">. </w:t>
      </w:r>
      <w:r w:rsidRPr="0078169E">
        <w:rPr>
          <w:lang w:val="az-Latn-AZ"/>
        </w:rPr>
        <w:t>Amma</w:t>
      </w:r>
      <w:r w:rsidRPr="00F04536">
        <w:rPr>
          <w:lang w:val="az-Cyrl-AZ"/>
        </w:rPr>
        <w:t xml:space="preserve"> </w:t>
      </w:r>
      <w:r w:rsidRPr="0078169E">
        <w:rPr>
          <w:lang w:val="az-Latn-AZ"/>
        </w:rPr>
        <w:t>gecə</w:t>
      </w:r>
      <w:r w:rsidRPr="00F04536">
        <w:rPr>
          <w:lang w:val="az-Cyrl-AZ"/>
        </w:rPr>
        <w:t xml:space="preserve"> </w:t>
      </w:r>
      <w:r w:rsidRPr="0078169E">
        <w:rPr>
          <w:lang w:val="az-Latn-AZ"/>
        </w:rPr>
        <w:t>namazı</w:t>
      </w:r>
      <w:r w:rsidRPr="00F04536">
        <w:rPr>
          <w:lang w:val="az-Cyrl-AZ"/>
        </w:rPr>
        <w:t xml:space="preserve"> </w:t>
      </w:r>
      <w:r w:rsidRPr="0078169E">
        <w:rPr>
          <w:lang w:val="az-Latn-AZ"/>
        </w:rPr>
        <w:t>nafiləsindən</w:t>
      </w:r>
      <w:r w:rsidRPr="00F04536">
        <w:rPr>
          <w:lang w:val="az-Cyrl-AZ"/>
        </w:rPr>
        <w:t xml:space="preserve"> </w:t>
      </w:r>
      <w:r w:rsidRPr="0078169E">
        <w:rPr>
          <w:lang w:val="az-Latn-AZ"/>
        </w:rPr>
        <w:t>sonra</w:t>
      </w:r>
      <w:r w:rsidRPr="00F04536">
        <w:rPr>
          <w:lang w:val="az-Cyrl-AZ"/>
        </w:rPr>
        <w:t xml:space="preserve"> </w:t>
      </w:r>
      <w:r w:rsidRPr="0078169E">
        <w:rPr>
          <w:lang w:val="az-Latn-AZ"/>
        </w:rPr>
        <w:t>dərhal</w:t>
      </w:r>
      <w:r w:rsidRPr="00F04536">
        <w:rPr>
          <w:lang w:val="az-Cyrl-AZ"/>
        </w:rPr>
        <w:t xml:space="preserve"> </w:t>
      </w:r>
      <w:r w:rsidRPr="0078169E">
        <w:rPr>
          <w:lang w:val="az-Latn-AZ"/>
        </w:rPr>
        <w:t>qılınsa</w:t>
      </w:r>
      <w:r w:rsidRPr="00F04536">
        <w:rPr>
          <w:lang w:val="az-Cyrl-AZ"/>
        </w:rPr>
        <w:t xml:space="preserve">, </w:t>
      </w:r>
      <w:r w:rsidRPr="0078169E">
        <w:rPr>
          <w:lang w:val="az-Latn-AZ"/>
        </w:rPr>
        <w:t>bu</w:t>
      </w:r>
      <w:r w:rsidRPr="00F04536">
        <w:rPr>
          <w:lang w:val="az-Cyrl-AZ"/>
        </w:rPr>
        <w:t xml:space="preserve"> </w:t>
      </w:r>
      <w:r w:rsidRPr="0078169E">
        <w:rPr>
          <w:lang w:val="az-Latn-AZ"/>
        </w:rPr>
        <w:t>halda</w:t>
      </w:r>
      <w:r w:rsidRPr="00F04536">
        <w:rPr>
          <w:lang w:val="az-Cyrl-AZ"/>
        </w:rPr>
        <w:t xml:space="preserve"> </w:t>
      </w:r>
      <w:r w:rsidRPr="0078169E">
        <w:rPr>
          <w:lang w:val="az-Latn-AZ"/>
        </w:rPr>
        <w:t>maneəsi</w:t>
      </w:r>
      <w:r w:rsidRPr="00F04536">
        <w:rPr>
          <w:lang w:val="az-Cyrl-AZ"/>
        </w:rPr>
        <w:t xml:space="preserve"> </w:t>
      </w:r>
      <w:r w:rsidRPr="0078169E">
        <w:rPr>
          <w:lang w:val="az-Latn-AZ"/>
        </w:rPr>
        <w:t>yoxdur</w:t>
      </w:r>
      <w:r w:rsidRPr="00F04536">
        <w:rPr>
          <w:lang w:val="az-Cyrl-AZ"/>
        </w:rPr>
        <w:t>.</w:t>
      </w:r>
    </w:p>
    <w:p w14:paraId="275C7BAE" w14:textId="77777777" w:rsidR="0064286B" w:rsidRPr="00F04536" w:rsidRDefault="0064286B" w:rsidP="0064286B">
      <w:pPr>
        <w:ind w:right="-24" w:firstLine="240"/>
        <w:jc w:val="both"/>
        <w:rPr>
          <w:lang w:val="az-Cyrl-AZ"/>
        </w:rPr>
      </w:pPr>
      <w:r w:rsidRPr="0078169E">
        <w:rPr>
          <w:lang w:val="az-Latn-AZ"/>
        </w:rPr>
        <w:t>Gecə</w:t>
      </w:r>
      <w:r w:rsidRPr="00F04536">
        <w:rPr>
          <w:lang w:val="az-Cyrl-AZ"/>
        </w:rPr>
        <w:t xml:space="preserve"> </w:t>
      </w:r>
      <w:r w:rsidRPr="0078169E">
        <w:rPr>
          <w:lang w:val="az-Latn-AZ"/>
        </w:rPr>
        <w:t>nafiləsinin</w:t>
      </w:r>
      <w:r w:rsidRPr="00F04536">
        <w:rPr>
          <w:lang w:val="az-Cyrl-AZ"/>
        </w:rPr>
        <w:t xml:space="preserve"> </w:t>
      </w:r>
      <w:r w:rsidRPr="0078169E">
        <w:rPr>
          <w:lang w:val="az-Latn-AZ"/>
        </w:rPr>
        <w:t>vaxtı</w:t>
      </w:r>
      <w:r w:rsidRPr="00F04536">
        <w:rPr>
          <w:lang w:val="az-Cyrl-AZ"/>
        </w:rPr>
        <w:t xml:space="preserve"> </w:t>
      </w:r>
      <w:r w:rsidRPr="0078169E">
        <w:rPr>
          <w:lang w:val="az-Latn-AZ"/>
        </w:rPr>
        <w:t>gecə</w:t>
      </w:r>
      <w:r w:rsidRPr="00F04536">
        <w:rPr>
          <w:lang w:val="az-Cyrl-AZ"/>
        </w:rPr>
        <w:t xml:space="preserve"> </w:t>
      </w:r>
      <w:r w:rsidRPr="0078169E">
        <w:rPr>
          <w:lang w:val="az-Latn-AZ"/>
        </w:rPr>
        <w:t>yarısından</w:t>
      </w:r>
      <w:r w:rsidRPr="00F04536">
        <w:rPr>
          <w:lang w:val="az-Cyrl-AZ"/>
        </w:rPr>
        <w:t xml:space="preserve"> </w:t>
      </w:r>
      <w:r w:rsidRPr="0078169E">
        <w:rPr>
          <w:lang w:val="az-Latn-AZ"/>
        </w:rPr>
        <w:t>sübh</w:t>
      </w:r>
      <w:r w:rsidRPr="00F04536">
        <w:rPr>
          <w:lang w:val="az-Cyrl-AZ"/>
        </w:rPr>
        <w:t xml:space="preserve"> </w:t>
      </w:r>
      <w:r w:rsidRPr="0078169E">
        <w:rPr>
          <w:lang w:val="az-Latn-AZ"/>
        </w:rPr>
        <w:t>namazına</w:t>
      </w:r>
      <w:r w:rsidRPr="00F04536">
        <w:rPr>
          <w:lang w:val="az-Cyrl-AZ"/>
        </w:rPr>
        <w:t xml:space="preserve"> </w:t>
      </w:r>
      <w:r w:rsidRPr="0078169E">
        <w:rPr>
          <w:lang w:val="az-Latn-AZ"/>
        </w:rPr>
        <w:t>qədərdir</w:t>
      </w:r>
      <w:r w:rsidRPr="00F04536">
        <w:rPr>
          <w:lang w:val="az-Cyrl-AZ"/>
        </w:rPr>
        <w:t xml:space="preserve">. </w:t>
      </w:r>
      <w:r w:rsidRPr="0078169E">
        <w:rPr>
          <w:lang w:val="az-Latn-AZ"/>
        </w:rPr>
        <w:t>Daha</w:t>
      </w:r>
      <w:r w:rsidRPr="00F04536">
        <w:rPr>
          <w:lang w:val="az-Cyrl-AZ"/>
        </w:rPr>
        <w:t xml:space="preserve"> </w:t>
      </w:r>
      <w:r w:rsidRPr="0078169E">
        <w:rPr>
          <w:lang w:val="az-Latn-AZ"/>
        </w:rPr>
        <w:t>yaxşı</w:t>
      </w:r>
      <w:r w:rsidRPr="00F04536">
        <w:rPr>
          <w:lang w:val="az-Cyrl-AZ"/>
        </w:rPr>
        <w:t xml:space="preserve"> </w:t>
      </w:r>
      <w:r w:rsidRPr="0078169E">
        <w:rPr>
          <w:lang w:val="az-Latn-AZ"/>
        </w:rPr>
        <w:t>olar</w:t>
      </w:r>
      <w:r w:rsidRPr="00F04536">
        <w:rPr>
          <w:lang w:val="az-Cyrl-AZ"/>
        </w:rPr>
        <w:t xml:space="preserve"> </w:t>
      </w:r>
      <w:r w:rsidRPr="0078169E">
        <w:rPr>
          <w:lang w:val="az-Latn-AZ"/>
        </w:rPr>
        <w:t>ki</w:t>
      </w:r>
      <w:r w:rsidRPr="00F04536">
        <w:rPr>
          <w:lang w:val="az-Cyrl-AZ"/>
        </w:rPr>
        <w:t xml:space="preserve">, </w:t>
      </w:r>
      <w:r w:rsidRPr="0078169E">
        <w:rPr>
          <w:lang w:val="az-Latn-AZ"/>
        </w:rPr>
        <w:t>sübh</w:t>
      </w:r>
      <w:r w:rsidRPr="00F04536">
        <w:rPr>
          <w:lang w:val="az-Cyrl-AZ"/>
        </w:rPr>
        <w:t xml:space="preserve"> </w:t>
      </w:r>
      <w:r w:rsidRPr="0078169E">
        <w:rPr>
          <w:lang w:val="az-Latn-AZ"/>
        </w:rPr>
        <w:t>namazına</w:t>
      </w:r>
      <w:r w:rsidRPr="00F04536">
        <w:rPr>
          <w:lang w:val="az-Cyrl-AZ"/>
        </w:rPr>
        <w:t xml:space="preserve"> </w:t>
      </w:r>
      <w:r w:rsidRPr="0078169E">
        <w:rPr>
          <w:lang w:val="az-Latn-AZ"/>
        </w:rPr>
        <w:t>yaxın</w:t>
      </w:r>
      <w:r w:rsidRPr="00F04536">
        <w:rPr>
          <w:lang w:val="az-Cyrl-AZ"/>
        </w:rPr>
        <w:t xml:space="preserve"> </w:t>
      </w:r>
      <w:r w:rsidRPr="0078169E">
        <w:rPr>
          <w:lang w:val="az-Latn-AZ"/>
        </w:rPr>
        <w:t>vaxtlarda</w:t>
      </w:r>
      <w:r w:rsidRPr="00F04536">
        <w:rPr>
          <w:lang w:val="az-Cyrl-AZ"/>
        </w:rPr>
        <w:t xml:space="preserve"> </w:t>
      </w:r>
      <w:r w:rsidRPr="0078169E">
        <w:rPr>
          <w:lang w:val="az-Latn-AZ"/>
        </w:rPr>
        <w:t>qılınsın</w:t>
      </w:r>
      <w:r w:rsidRPr="00F04536">
        <w:rPr>
          <w:lang w:val="az-Cyrl-AZ"/>
        </w:rPr>
        <w:t>.</w:t>
      </w:r>
    </w:p>
    <w:p w14:paraId="220184F9" w14:textId="77777777" w:rsidR="0064286B" w:rsidRPr="00F04536" w:rsidRDefault="0064286B" w:rsidP="0064286B">
      <w:pPr>
        <w:ind w:right="-24" w:firstLine="240"/>
        <w:jc w:val="both"/>
        <w:rPr>
          <w:lang w:val="az-Cyrl-AZ"/>
        </w:rPr>
      </w:pPr>
      <w:r w:rsidRPr="0078169E">
        <w:rPr>
          <w:lang w:val="az-Latn-AZ"/>
        </w:rPr>
        <w:t>Müsafir</w:t>
      </w:r>
      <w:r w:rsidRPr="00F04536">
        <w:rPr>
          <w:lang w:val="az-Cyrl-AZ"/>
        </w:rPr>
        <w:t xml:space="preserve"> </w:t>
      </w:r>
      <w:r w:rsidRPr="0078169E">
        <w:rPr>
          <w:lang w:val="az-Latn-AZ"/>
        </w:rPr>
        <w:t>və</w:t>
      </w:r>
      <w:r w:rsidRPr="00F04536">
        <w:rPr>
          <w:lang w:val="az-Cyrl-AZ"/>
        </w:rPr>
        <w:t xml:space="preserve"> </w:t>
      </w:r>
      <w:r w:rsidRPr="0078169E">
        <w:rPr>
          <w:lang w:val="az-Latn-AZ"/>
        </w:rPr>
        <w:t>gecə</w:t>
      </w:r>
      <w:r w:rsidRPr="00F04536">
        <w:rPr>
          <w:lang w:val="az-Cyrl-AZ"/>
        </w:rPr>
        <w:t xml:space="preserve"> </w:t>
      </w:r>
      <w:r w:rsidRPr="0078169E">
        <w:rPr>
          <w:lang w:val="az-Latn-AZ"/>
        </w:rPr>
        <w:t>namazını</w:t>
      </w:r>
      <w:r w:rsidRPr="00F04536">
        <w:rPr>
          <w:lang w:val="az-Cyrl-AZ"/>
        </w:rPr>
        <w:t xml:space="preserve"> </w:t>
      </w:r>
      <w:r w:rsidRPr="0078169E">
        <w:rPr>
          <w:lang w:val="az-Latn-AZ"/>
        </w:rPr>
        <w:t>gecə</w:t>
      </w:r>
      <w:r w:rsidRPr="00F04536">
        <w:rPr>
          <w:lang w:val="az-Cyrl-AZ"/>
        </w:rPr>
        <w:t xml:space="preserve"> </w:t>
      </w:r>
      <w:r w:rsidRPr="0078169E">
        <w:rPr>
          <w:lang w:val="az-Latn-AZ"/>
        </w:rPr>
        <w:t>yarısından</w:t>
      </w:r>
      <w:r w:rsidRPr="00F04536">
        <w:rPr>
          <w:lang w:val="az-Cyrl-AZ"/>
        </w:rPr>
        <w:t xml:space="preserve"> </w:t>
      </w:r>
      <w:r w:rsidRPr="0078169E">
        <w:rPr>
          <w:lang w:val="az-Latn-AZ"/>
        </w:rPr>
        <w:t>qabaq</w:t>
      </w:r>
      <w:r w:rsidRPr="00F04536">
        <w:rPr>
          <w:lang w:val="az-Cyrl-AZ"/>
        </w:rPr>
        <w:t xml:space="preserve"> </w:t>
      </w:r>
      <w:r w:rsidRPr="0078169E">
        <w:rPr>
          <w:lang w:val="az-Latn-AZ"/>
        </w:rPr>
        <w:t>qılmaq</w:t>
      </w:r>
      <w:r w:rsidRPr="00F04536">
        <w:rPr>
          <w:lang w:val="az-Cyrl-AZ"/>
        </w:rPr>
        <w:t xml:space="preserve"> </w:t>
      </w:r>
      <w:r w:rsidRPr="0078169E">
        <w:rPr>
          <w:lang w:val="az-Latn-AZ"/>
        </w:rPr>
        <w:t>çətin</w:t>
      </w:r>
      <w:r w:rsidRPr="00F04536">
        <w:rPr>
          <w:lang w:val="az-Cyrl-AZ"/>
        </w:rPr>
        <w:t xml:space="preserve"> </w:t>
      </w:r>
      <w:r w:rsidRPr="0078169E">
        <w:rPr>
          <w:lang w:val="az-Latn-AZ"/>
        </w:rPr>
        <w:t>olan</w:t>
      </w:r>
      <w:r w:rsidRPr="00F04536">
        <w:rPr>
          <w:lang w:val="az-Cyrl-AZ"/>
        </w:rPr>
        <w:t xml:space="preserve">, </w:t>
      </w:r>
      <w:r w:rsidRPr="0078169E">
        <w:rPr>
          <w:lang w:val="az-Latn-AZ"/>
        </w:rPr>
        <w:t>yaxud</w:t>
      </w:r>
      <w:r w:rsidRPr="00F04536">
        <w:rPr>
          <w:lang w:val="az-Cyrl-AZ"/>
        </w:rPr>
        <w:t xml:space="preserve"> </w:t>
      </w:r>
      <w:r w:rsidRPr="0078169E">
        <w:rPr>
          <w:lang w:val="az-Latn-AZ"/>
        </w:rPr>
        <w:t>vaxtında</w:t>
      </w:r>
      <w:r w:rsidRPr="00F04536">
        <w:rPr>
          <w:lang w:val="az-Cyrl-AZ"/>
        </w:rPr>
        <w:t xml:space="preserve"> </w:t>
      </w:r>
      <w:r w:rsidRPr="0078169E">
        <w:rPr>
          <w:lang w:val="az-Latn-AZ"/>
        </w:rPr>
        <w:t>ayıla</w:t>
      </w:r>
      <w:r w:rsidRPr="00F04536">
        <w:rPr>
          <w:lang w:val="az-Cyrl-AZ"/>
        </w:rPr>
        <w:t xml:space="preserve"> </w:t>
      </w:r>
      <w:r w:rsidRPr="0078169E">
        <w:rPr>
          <w:lang w:val="az-Latn-AZ"/>
        </w:rPr>
        <w:t>bilməməsindən</w:t>
      </w:r>
      <w:r w:rsidRPr="00F04536">
        <w:rPr>
          <w:lang w:val="az-Cyrl-AZ"/>
        </w:rPr>
        <w:t xml:space="preserve"> </w:t>
      </w:r>
      <w:r w:rsidRPr="0078169E">
        <w:rPr>
          <w:lang w:val="az-Latn-AZ"/>
        </w:rPr>
        <w:t>qorxan</w:t>
      </w:r>
      <w:r w:rsidRPr="00F04536">
        <w:rPr>
          <w:lang w:val="az-Cyrl-AZ"/>
        </w:rPr>
        <w:t xml:space="preserve"> </w:t>
      </w:r>
      <w:r w:rsidRPr="0078169E">
        <w:rPr>
          <w:lang w:val="az-Latn-AZ"/>
        </w:rPr>
        <w:t>bir</w:t>
      </w:r>
      <w:r w:rsidRPr="00F04536">
        <w:rPr>
          <w:lang w:val="az-Cyrl-AZ"/>
        </w:rPr>
        <w:t xml:space="preserve"> </w:t>
      </w:r>
      <w:r w:rsidRPr="0078169E">
        <w:rPr>
          <w:lang w:val="az-Latn-AZ"/>
        </w:rPr>
        <w:t>kəs</w:t>
      </w:r>
      <w:r w:rsidRPr="00F04536">
        <w:rPr>
          <w:lang w:val="az-Cyrl-AZ"/>
        </w:rPr>
        <w:t xml:space="preserve">, </w:t>
      </w:r>
      <w:r w:rsidRPr="0078169E">
        <w:rPr>
          <w:lang w:val="az-Latn-AZ"/>
        </w:rPr>
        <w:t>onu</w:t>
      </w:r>
      <w:r w:rsidRPr="00F04536">
        <w:rPr>
          <w:lang w:val="az-Cyrl-AZ"/>
        </w:rPr>
        <w:t xml:space="preserve"> </w:t>
      </w:r>
      <w:r w:rsidRPr="0078169E">
        <w:rPr>
          <w:lang w:val="az-Latn-AZ"/>
        </w:rPr>
        <w:t>gecənin</w:t>
      </w:r>
      <w:r w:rsidRPr="00F04536">
        <w:rPr>
          <w:lang w:val="az-Cyrl-AZ"/>
        </w:rPr>
        <w:t xml:space="preserve"> </w:t>
      </w:r>
      <w:r w:rsidRPr="0078169E">
        <w:rPr>
          <w:lang w:val="az-Latn-AZ"/>
        </w:rPr>
        <w:t>əvvəlində</w:t>
      </w:r>
      <w:r w:rsidRPr="00F04536">
        <w:rPr>
          <w:lang w:val="az-Cyrl-AZ"/>
        </w:rPr>
        <w:t xml:space="preserve"> </w:t>
      </w:r>
      <w:r w:rsidRPr="0078169E">
        <w:rPr>
          <w:lang w:val="az-Latn-AZ"/>
        </w:rPr>
        <w:t>qıla</w:t>
      </w:r>
      <w:r w:rsidRPr="00F04536">
        <w:rPr>
          <w:lang w:val="az-Cyrl-AZ"/>
        </w:rPr>
        <w:t xml:space="preserve"> </w:t>
      </w:r>
      <w:r w:rsidRPr="0078169E">
        <w:rPr>
          <w:lang w:val="az-Latn-AZ"/>
        </w:rPr>
        <w:t>bilər</w:t>
      </w:r>
      <w:r w:rsidRPr="00F04536">
        <w:rPr>
          <w:lang w:val="az-Cyrl-AZ"/>
        </w:rPr>
        <w:t>.</w:t>
      </w:r>
    </w:p>
    <w:p w14:paraId="2F57183A" w14:textId="77777777" w:rsidR="0064286B" w:rsidRPr="00F04536" w:rsidRDefault="0064286B" w:rsidP="0064286B">
      <w:pPr>
        <w:ind w:right="-24" w:firstLine="240"/>
        <w:jc w:val="both"/>
        <w:rPr>
          <w:lang w:val="az-Cyrl-AZ"/>
        </w:rPr>
      </w:pPr>
    </w:p>
    <w:p w14:paraId="3B4945C2" w14:textId="77777777" w:rsidR="0064286B" w:rsidRPr="00F04536" w:rsidRDefault="0064286B" w:rsidP="0064286B">
      <w:pPr>
        <w:pStyle w:val="Heading1"/>
        <w:jc w:val="center"/>
        <w:rPr>
          <w:rFonts w:ascii="Times New Roman" w:hAnsi="Times New Roman" w:cs="Times New Roman"/>
          <w:bCs w:val="0"/>
          <w:i/>
          <w:iCs/>
          <w:sz w:val="24"/>
          <w:szCs w:val="24"/>
          <w:lang w:val="az-Cyrl-AZ"/>
        </w:rPr>
      </w:pPr>
      <w:bookmarkStart w:id="22" w:name="_Toc100150674"/>
      <w:bookmarkStart w:id="23" w:name="_Toc16174177"/>
      <w:r w:rsidRPr="0078169E">
        <w:rPr>
          <w:rFonts w:ascii="Times New Roman" w:hAnsi="Times New Roman" w:cs="Times New Roman"/>
          <w:bCs w:val="0"/>
          <w:i/>
          <w:iCs/>
          <w:sz w:val="24"/>
          <w:szCs w:val="24"/>
          <w:lang w:val="az-Latn-AZ"/>
        </w:rPr>
        <w:t>ĞÜFEYLƏ</w:t>
      </w:r>
      <w:r w:rsidRPr="00F04536">
        <w:rPr>
          <w:rFonts w:ascii="Times New Roman" w:hAnsi="Times New Roman" w:cs="Times New Roman"/>
          <w:bCs w:val="0"/>
          <w:i/>
          <w:iCs/>
          <w:sz w:val="24"/>
          <w:szCs w:val="24"/>
          <w:lang w:val="az-Cyrl-AZ"/>
        </w:rPr>
        <w:t xml:space="preserve"> </w:t>
      </w:r>
      <w:r w:rsidRPr="0078169E">
        <w:rPr>
          <w:rFonts w:ascii="Times New Roman" w:hAnsi="Times New Roman" w:cs="Times New Roman"/>
          <w:bCs w:val="0"/>
          <w:i/>
          <w:iCs/>
          <w:sz w:val="24"/>
          <w:szCs w:val="24"/>
          <w:lang w:val="az-Latn-AZ"/>
        </w:rPr>
        <w:t>NAMAZI</w:t>
      </w:r>
      <w:bookmarkEnd w:id="22"/>
      <w:bookmarkEnd w:id="23"/>
    </w:p>
    <w:p w14:paraId="0505F168" w14:textId="77777777" w:rsidR="0064286B" w:rsidRPr="00F04536" w:rsidRDefault="0064286B" w:rsidP="0064286B">
      <w:pPr>
        <w:ind w:right="-24" w:firstLine="240"/>
        <w:jc w:val="both"/>
        <w:rPr>
          <w:lang w:val="az-Cyrl-AZ"/>
        </w:rPr>
      </w:pPr>
      <w:r w:rsidRPr="0078169E">
        <w:rPr>
          <w:lang w:val="az-Latn-AZ"/>
        </w:rPr>
        <w:t>Müstəhəb</w:t>
      </w:r>
      <w:r w:rsidRPr="00F04536">
        <w:rPr>
          <w:lang w:val="az-Cyrl-AZ"/>
        </w:rPr>
        <w:t xml:space="preserve"> </w:t>
      </w:r>
      <w:r w:rsidRPr="0078169E">
        <w:rPr>
          <w:lang w:val="az-Latn-AZ"/>
        </w:rPr>
        <w:t>namazlardan</w:t>
      </w:r>
      <w:r w:rsidRPr="00F04536">
        <w:rPr>
          <w:lang w:val="az-Cyrl-AZ"/>
        </w:rPr>
        <w:t xml:space="preserve"> </w:t>
      </w:r>
      <w:r w:rsidRPr="0078169E">
        <w:rPr>
          <w:lang w:val="az-Latn-AZ"/>
        </w:rPr>
        <w:t>biri</w:t>
      </w:r>
      <w:r w:rsidRPr="00F04536">
        <w:rPr>
          <w:lang w:val="az-Cyrl-AZ"/>
        </w:rPr>
        <w:t xml:space="preserve"> </w:t>
      </w:r>
      <w:r w:rsidRPr="0078169E">
        <w:rPr>
          <w:lang w:val="az-Latn-AZ"/>
        </w:rPr>
        <w:t>ğüfeylə</w:t>
      </w:r>
      <w:r w:rsidRPr="00F04536">
        <w:rPr>
          <w:lang w:val="az-Cyrl-AZ"/>
        </w:rPr>
        <w:t xml:space="preserve"> </w:t>
      </w:r>
      <w:r w:rsidRPr="0078169E">
        <w:rPr>
          <w:lang w:val="az-Latn-AZ"/>
        </w:rPr>
        <w:t>namazıdır</w:t>
      </w:r>
      <w:r w:rsidRPr="00F04536">
        <w:rPr>
          <w:lang w:val="az-Cyrl-AZ"/>
        </w:rPr>
        <w:t xml:space="preserve"> </w:t>
      </w:r>
      <w:r w:rsidRPr="0078169E">
        <w:rPr>
          <w:lang w:val="az-Latn-AZ"/>
        </w:rPr>
        <w:t>ki</w:t>
      </w:r>
      <w:r w:rsidRPr="00F04536">
        <w:rPr>
          <w:lang w:val="az-Cyrl-AZ"/>
        </w:rPr>
        <w:t xml:space="preserve">, </w:t>
      </w:r>
      <w:r w:rsidRPr="0078169E">
        <w:rPr>
          <w:lang w:val="az-Latn-AZ"/>
        </w:rPr>
        <w:t>məğrib</w:t>
      </w:r>
      <w:r w:rsidRPr="00F04536">
        <w:rPr>
          <w:lang w:val="az-Cyrl-AZ"/>
        </w:rPr>
        <w:t xml:space="preserve"> </w:t>
      </w:r>
      <w:r w:rsidRPr="0078169E">
        <w:rPr>
          <w:lang w:val="az-Latn-AZ"/>
        </w:rPr>
        <w:t>və</w:t>
      </w:r>
      <w:r w:rsidRPr="00F04536">
        <w:rPr>
          <w:lang w:val="az-Cyrl-AZ"/>
        </w:rPr>
        <w:t xml:space="preserve"> </w:t>
      </w:r>
      <w:r w:rsidRPr="0078169E">
        <w:rPr>
          <w:lang w:val="az-Latn-AZ"/>
        </w:rPr>
        <w:t>işa</w:t>
      </w:r>
      <w:r w:rsidRPr="00F04536">
        <w:rPr>
          <w:lang w:val="az-Cyrl-AZ"/>
        </w:rPr>
        <w:t xml:space="preserve"> </w:t>
      </w:r>
      <w:r w:rsidRPr="0078169E">
        <w:rPr>
          <w:lang w:val="az-Latn-AZ"/>
        </w:rPr>
        <w:t>namazları</w:t>
      </w:r>
      <w:r w:rsidRPr="00F04536">
        <w:rPr>
          <w:lang w:val="az-Cyrl-AZ"/>
        </w:rPr>
        <w:t xml:space="preserve"> </w:t>
      </w:r>
      <w:r w:rsidRPr="0078169E">
        <w:rPr>
          <w:lang w:val="az-Latn-AZ"/>
        </w:rPr>
        <w:t>arasında</w:t>
      </w:r>
      <w:r w:rsidRPr="00F04536">
        <w:rPr>
          <w:lang w:val="az-Cyrl-AZ"/>
        </w:rPr>
        <w:t xml:space="preserve"> </w:t>
      </w:r>
      <w:r w:rsidRPr="0078169E">
        <w:rPr>
          <w:lang w:val="az-Latn-AZ"/>
        </w:rPr>
        <w:t>qılınır</w:t>
      </w:r>
      <w:r w:rsidRPr="00F04536">
        <w:rPr>
          <w:lang w:val="az-Cyrl-AZ"/>
        </w:rPr>
        <w:t xml:space="preserve">. </w:t>
      </w:r>
      <w:r w:rsidRPr="0078169E">
        <w:rPr>
          <w:lang w:val="az-Latn-AZ"/>
        </w:rPr>
        <w:t>Onun</w:t>
      </w:r>
      <w:r w:rsidRPr="00F04536">
        <w:rPr>
          <w:lang w:val="az-Cyrl-AZ"/>
        </w:rPr>
        <w:t xml:space="preserve"> </w:t>
      </w:r>
      <w:r w:rsidRPr="0078169E">
        <w:rPr>
          <w:lang w:val="az-Latn-AZ"/>
        </w:rPr>
        <w:t>vaxtı</w:t>
      </w:r>
      <w:r w:rsidRPr="00F04536">
        <w:rPr>
          <w:lang w:val="az-Cyrl-AZ"/>
        </w:rPr>
        <w:t xml:space="preserve">, </w:t>
      </w:r>
      <w:r w:rsidRPr="0078169E">
        <w:rPr>
          <w:lang w:val="az-Latn-AZ"/>
        </w:rPr>
        <w:t>məğrib</w:t>
      </w:r>
      <w:r w:rsidRPr="00F04536">
        <w:rPr>
          <w:lang w:val="az-Cyrl-AZ"/>
        </w:rPr>
        <w:t xml:space="preserve"> </w:t>
      </w:r>
      <w:r w:rsidRPr="0078169E">
        <w:rPr>
          <w:lang w:val="az-Latn-AZ"/>
        </w:rPr>
        <w:t>namazından</w:t>
      </w:r>
      <w:r w:rsidRPr="00F04536">
        <w:rPr>
          <w:lang w:val="az-Cyrl-AZ"/>
        </w:rPr>
        <w:t xml:space="preserve"> </w:t>
      </w:r>
      <w:r w:rsidRPr="0078169E">
        <w:rPr>
          <w:lang w:val="az-Latn-AZ"/>
        </w:rPr>
        <w:t>sonra</w:t>
      </w:r>
      <w:r w:rsidRPr="00F04536">
        <w:rPr>
          <w:lang w:val="az-Cyrl-AZ"/>
        </w:rPr>
        <w:t xml:space="preserve">, </w:t>
      </w:r>
      <w:r w:rsidRPr="0078169E">
        <w:rPr>
          <w:lang w:val="az-Latn-AZ"/>
        </w:rPr>
        <w:t>məğrib</w:t>
      </w:r>
      <w:r w:rsidRPr="00F04536">
        <w:rPr>
          <w:lang w:val="az-Cyrl-AZ"/>
        </w:rPr>
        <w:t xml:space="preserve"> </w:t>
      </w:r>
      <w:r w:rsidRPr="0078169E">
        <w:rPr>
          <w:lang w:val="az-Latn-AZ"/>
        </w:rPr>
        <w:t>tərəfdəki</w:t>
      </w:r>
      <w:r w:rsidRPr="00F04536">
        <w:rPr>
          <w:lang w:val="az-Cyrl-AZ"/>
        </w:rPr>
        <w:t xml:space="preserve"> </w:t>
      </w:r>
      <w:r w:rsidRPr="0078169E">
        <w:rPr>
          <w:lang w:val="az-Latn-AZ"/>
        </w:rPr>
        <w:t>qızartı</w:t>
      </w:r>
      <w:r w:rsidRPr="00F04536">
        <w:rPr>
          <w:lang w:val="az-Cyrl-AZ"/>
        </w:rPr>
        <w:t xml:space="preserve"> </w:t>
      </w:r>
      <w:r w:rsidRPr="0078169E">
        <w:rPr>
          <w:lang w:val="az-Latn-AZ"/>
        </w:rPr>
        <w:t>aradan</w:t>
      </w:r>
      <w:r w:rsidRPr="00F04536">
        <w:rPr>
          <w:lang w:val="az-Cyrl-AZ"/>
        </w:rPr>
        <w:t xml:space="preserve"> </w:t>
      </w:r>
      <w:r w:rsidRPr="0078169E">
        <w:rPr>
          <w:lang w:val="az-Latn-AZ"/>
        </w:rPr>
        <w:t>gedənə</w:t>
      </w:r>
      <w:r w:rsidRPr="00F04536">
        <w:rPr>
          <w:lang w:val="az-Cyrl-AZ"/>
        </w:rPr>
        <w:t xml:space="preserve"> </w:t>
      </w:r>
      <w:r w:rsidRPr="0078169E">
        <w:rPr>
          <w:lang w:val="az-Latn-AZ"/>
        </w:rPr>
        <w:t>qədərdir</w:t>
      </w:r>
      <w:r w:rsidRPr="00F04536">
        <w:rPr>
          <w:lang w:val="az-Cyrl-AZ"/>
        </w:rPr>
        <w:t xml:space="preserve">. </w:t>
      </w:r>
      <w:r w:rsidRPr="0078169E">
        <w:rPr>
          <w:lang w:val="az-Latn-AZ"/>
        </w:rPr>
        <w:t>O</w:t>
      </w:r>
      <w:r w:rsidRPr="00F04536">
        <w:rPr>
          <w:lang w:val="az-Cyrl-AZ"/>
        </w:rPr>
        <w:t xml:space="preserve"> </w:t>
      </w:r>
      <w:r w:rsidRPr="0078169E">
        <w:rPr>
          <w:lang w:val="az-Latn-AZ"/>
        </w:rPr>
        <w:t>iki</w:t>
      </w:r>
      <w:r w:rsidRPr="00F04536">
        <w:rPr>
          <w:lang w:val="az-Cyrl-AZ"/>
        </w:rPr>
        <w:t xml:space="preserve"> </w:t>
      </w:r>
      <w:r w:rsidRPr="0078169E">
        <w:rPr>
          <w:lang w:val="az-Latn-AZ"/>
        </w:rPr>
        <w:t>rəkətdən</w:t>
      </w:r>
      <w:r w:rsidRPr="00F04536">
        <w:rPr>
          <w:lang w:val="az-Cyrl-AZ"/>
        </w:rPr>
        <w:t xml:space="preserve"> </w:t>
      </w:r>
      <w:r w:rsidRPr="0078169E">
        <w:rPr>
          <w:lang w:val="az-Latn-AZ"/>
        </w:rPr>
        <w:t>ibarətdir</w:t>
      </w:r>
      <w:r w:rsidRPr="00F04536">
        <w:rPr>
          <w:lang w:val="az-Cyrl-AZ"/>
        </w:rPr>
        <w:t xml:space="preserve"> </w:t>
      </w:r>
      <w:r w:rsidRPr="0078169E">
        <w:rPr>
          <w:lang w:val="az-Latn-AZ"/>
        </w:rPr>
        <w:t>ki</w:t>
      </w:r>
      <w:r w:rsidRPr="00F04536">
        <w:rPr>
          <w:lang w:val="az-Cyrl-AZ"/>
        </w:rPr>
        <w:t xml:space="preserve">, </w:t>
      </w:r>
      <w:r w:rsidRPr="0078169E">
        <w:rPr>
          <w:lang w:val="az-Latn-AZ"/>
        </w:rPr>
        <w:t>birinci</w:t>
      </w:r>
      <w:r w:rsidRPr="00F04536">
        <w:rPr>
          <w:lang w:val="az-Cyrl-AZ"/>
        </w:rPr>
        <w:t xml:space="preserve"> </w:t>
      </w:r>
      <w:r w:rsidRPr="0078169E">
        <w:rPr>
          <w:lang w:val="az-Latn-AZ"/>
        </w:rPr>
        <w:t>rəkətdə</w:t>
      </w:r>
      <w:r w:rsidRPr="00F04536">
        <w:rPr>
          <w:lang w:val="az-Cyrl-AZ"/>
        </w:rPr>
        <w:t xml:space="preserve"> </w:t>
      </w:r>
      <w:r w:rsidRPr="0078169E">
        <w:rPr>
          <w:lang w:val="az-Latn-AZ"/>
        </w:rPr>
        <w:t>Həmddən</w:t>
      </w:r>
      <w:r w:rsidRPr="00F04536">
        <w:rPr>
          <w:lang w:val="az-Cyrl-AZ"/>
        </w:rPr>
        <w:t xml:space="preserve"> </w:t>
      </w:r>
      <w:r w:rsidRPr="0078169E">
        <w:rPr>
          <w:lang w:val="az-Latn-AZ"/>
        </w:rPr>
        <w:t>sonra</w:t>
      </w:r>
      <w:r w:rsidRPr="00F04536">
        <w:rPr>
          <w:lang w:val="az-Cyrl-AZ"/>
        </w:rPr>
        <w:t xml:space="preserve"> </w:t>
      </w:r>
      <w:r w:rsidRPr="0078169E">
        <w:rPr>
          <w:lang w:val="az-Latn-AZ"/>
        </w:rPr>
        <w:t>Surənin</w:t>
      </w:r>
      <w:r w:rsidRPr="00F04536">
        <w:rPr>
          <w:lang w:val="az-Cyrl-AZ"/>
        </w:rPr>
        <w:t xml:space="preserve"> </w:t>
      </w:r>
      <w:r w:rsidRPr="0078169E">
        <w:rPr>
          <w:lang w:val="az-Latn-AZ"/>
        </w:rPr>
        <w:t>yerinə</w:t>
      </w:r>
      <w:r w:rsidRPr="00F04536">
        <w:rPr>
          <w:lang w:val="az-Cyrl-AZ"/>
        </w:rPr>
        <w:t xml:space="preserve"> </w:t>
      </w:r>
      <w:r w:rsidRPr="0078169E">
        <w:rPr>
          <w:lang w:val="az-Latn-AZ"/>
        </w:rPr>
        <w:t>bu</w:t>
      </w:r>
      <w:r w:rsidRPr="00F04536">
        <w:rPr>
          <w:lang w:val="az-Cyrl-AZ"/>
        </w:rPr>
        <w:t xml:space="preserve"> </w:t>
      </w:r>
      <w:r w:rsidRPr="0078169E">
        <w:rPr>
          <w:lang w:val="az-Latn-AZ"/>
        </w:rPr>
        <w:t>ayəni</w:t>
      </w:r>
      <w:r w:rsidRPr="00F04536">
        <w:rPr>
          <w:lang w:val="az-Cyrl-AZ"/>
        </w:rPr>
        <w:t xml:space="preserve"> </w:t>
      </w:r>
      <w:r w:rsidRPr="0078169E">
        <w:rPr>
          <w:lang w:val="az-Latn-AZ"/>
        </w:rPr>
        <w:t>oxumaq</w:t>
      </w:r>
      <w:r w:rsidRPr="00F04536">
        <w:rPr>
          <w:lang w:val="az-Cyrl-AZ"/>
        </w:rPr>
        <w:t xml:space="preserve"> </w:t>
      </w:r>
      <w:r w:rsidRPr="0078169E">
        <w:rPr>
          <w:lang w:val="az-Latn-AZ"/>
        </w:rPr>
        <w:t>lazımdır</w:t>
      </w:r>
      <w:r w:rsidRPr="00F04536">
        <w:rPr>
          <w:lang w:val="az-Cyrl-AZ"/>
        </w:rPr>
        <w:t>:</w:t>
      </w:r>
    </w:p>
    <w:p w14:paraId="500AD2A9" w14:textId="77777777" w:rsidR="0064286B" w:rsidRPr="00F04536" w:rsidRDefault="0064286B" w:rsidP="0064286B">
      <w:pPr>
        <w:bidi/>
        <w:jc w:val="both"/>
        <w:rPr>
          <w:sz w:val="28"/>
          <w:szCs w:val="28"/>
          <w:rtl/>
          <w:lang w:val="az-Cyrl-AZ"/>
        </w:rPr>
      </w:pPr>
      <w:r w:rsidRPr="00F04536">
        <w:rPr>
          <w:sz w:val="28"/>
          <w:szCs w:val="28"/>
          <w:rtl/>
          <w:lang w:val="az-Cyrl-AZ"/>
        </w:rPr>
        <w:t>وَذَالنُّونِ اِذ ذَهَبَ مُغَاضِبًا فَظَنَّ اَن لَن نَقدِرَعَلَيهِ فَنَادَى فِى الظُلُمَاتِ اَن لاَ اِلهَ اِلاَّ اَنتَ سُبحَانَكَ اِنّىِ كُنتُ مِنَ الظَّالِمِينَ فَاستَجَبنَا لَهُ وَنَجَينَاهُ مِنَ الغَمِّ وَكَذاَلِكَ نُنجىِ المؤمِنِينَ</w:t>
      </w:r>
    </w:p>
    <w:p w14:paraId="4A4079DB" w14:textId="77777777" w:rsidR="0064286B" w:rsidRPr="00E21C1F" w:rsidRDefault="0064286B" w:rsidP="0064286B">
      <w:pPr>
        <w:ind w:right="-24" w:firstLine="240"/>
        <w:jc w:val="both"/>
        <w:rPr>
          <w:lang w:val="ru-RU"/>
        </w:rPr>
      </w:pPr>
      <w:r w:rsidRPr="00E21C1F">
        <w:rPr>
          <w:lang w:val="ru-RU"/>
        </w:rPr>
        <w:lastRenderedPageBreak/>
        <w:t>“</w:t>
      </w:r>
      <w:r w:rsidRPr="0078169E">
        <w:rPr>
          <w:lang w:val="az-Latn-AZ"/>
        </w:rPr>
        <w:t>Və</w:t>
      </w:r>
      <w:r w:rsidRPr="00E21C1F">
        <w:rPr>
          <w:lang w:val="ru-RU"/>
        </w:rPr>
        <w:t xml:space="preserve"> </w:t>
      </w:r>
      <w:r w:rsidRPr="0078169E">
        <w:rPr>
          <w:lang w:val="az-Latn-AZ"/>
        </w:rPr>
        <w:t>zənnuni</w:t>
      </w:r>
      <w:r w:rsidRPr="00E21C1F">
        <w:rPr>
          <w:lang w:val="ru-RU"/>
        </w:rPr>
        <w:t xml:space="preserve"> </w:t>
      </w:r>
      <w:r w:rsidRPr="0078169E">
        <w:rPr>
          <w:lang w:val="az-Latn-AZ"/>
        </w:rPr>
        <w:t>iz</w:t>
      </w:r>
      <w:r w:rsidRPr="00E21C1F">
        <w:rPr>
          <w:lang w:val="ru-RU"/>
        </w:rPr>
        <w:t xml:space="preserve"> </w:t>
      </w:r>
      <w:r w:rsidRPr="0078169E">
        <w:rPr>
          <w:lang w:val="az-Latn-AZ"/>
        </w:rPr>
        <w:t>zəhəbə</w:t>
      </w:r>
      <w:r w:rsidRPr="00E21C1F">
        <w:rPr>
          <w:lang w:val="ru-RU"/>
        </w:rPr>
        <w:t xml:space="preserve"> </w:t>
      </w:r>
      <w:r w:rsidRPr="0078169E">
        <w:rPr>
          <w:lang w:val="az-Latn-AZ"/>
        </w:rPr>
        <w:t>muğazibən</w:t>
      </w:r>
      <w:r w:rsidRPr="00E21C1F">
        <w:rPr>
          <w:lang w:val="ru-RU"/>
        </w:rPr>
        <w:t xml:space="preserve"> </w:t>
      </w:r>
      <w:r w:rsidRPr="0078169E">
        <w:rPr>
          <w:lang w:val="az-Latn-AZ"/>
        </w:rPr>
        <w:t>fə</w:t>
      </w:r>
      <w:r w:rsidRPr="00E21C1F">
        <w:rPr>
          <w:lang w:val="ru-RU"/>
        </w:rPr>
        <w:t xml:space="preserve"> </w:t>
      </w:r>
      <w:r w:rsidRPr="0078169E">
        <w:rPr>
          <w:lang w:val="az-Latn-AZ"/>
        </w:rPr>
        <w:t>zənnə</w:t>
      </w:r>
      <w:r w:rsidRPr="00E21C1F">
        <w:rPr>
          <w:lang w:val="ru-RU"/>
        </w:rPr>
        <w:t xml:space="preserve"> </w:t>
      </w:r>
      <w:r w:rsidRPr="0078169E">
        <w:rPr>
          <w:lang w:val="az-Latn-AZ"/>
        </w:rPr>
        <w:t>ən</w:t>
      </w:r>
      <w:r w:rsidRPr="00E21C1F">
        <w:rPr>
          <w:lang w:val="ru-RU"/>
        </w:rPr>
        <w:t xml:space="preserve"> </w:t>
      </w:r>
      <w:r w:rsidRPr="0078169E">
        <w:rPr>
          <w:lang w:val="az-Latn-AZ"/>
        </w:rPr>
        <w:t>lən</w:t>
      </w:r>
      <w:r w:rsidRPr="00E21C1F">
        <w:rPr>
          <w:lang w:val="ru-RU"/>
        </w:rPr>
        <w:t xml:space="preserve"> </w:t>
      </w:r>
      <w:r w:rsidRPr="0078169E">
        <w:rPr>
          <w:lang w:val="az-Latn-AZ"/>
        </w:rPr>
        <w:t>nəqdirə</w:t>
      </w:r>
      <w:r w:rsidRPr="00E21C1F">
        <w:rPr>
          <w:lang w:val="ru-RU"/>
        </w:rPr>
        <w:t xml:space="preserve"> </w:t>
      </w:r>
      <w:r w:rsidRPr="0078169E">
        <w:rPr>
          <w:lang w:val="az-Latn-AZ"/>
        </w:rPr>
        <w:t>ələyhi</w:t>
      </w:r>
      <w:r w:rsidRPr="00E21C1F">
        <w:rPr>
          <w:lang w:val="ru-RU"/>
        </w:rPr>
        <w:t xml:space="preserve"> </w:t>
      </w:r>
      <w:r w:rsidRPr="0078169E">
        <w:rPr>
          <w:lang w:val="az-Latn-AZ"/>
        </w:rPr>
        <w:t>fə</w:t>
      </w:r>
      <w:r w:rsidRPr="00E21C1F">
        <w:rPr>
          <w:lang w:val="ru-RU"/>
        </w:rPr>
        <w:t xml:space="preserve"> </w:t>
      </w:r>
      <w:r w:rsidRPr="0078169E">
        <w:rPr>
          <w:lang w:val="az-Latn-AZ"/>
        </w:rPr>
        <w:t>nada</w:t>
      </w:r>
      <w:r w:rsidRPr="00E21C1F">
        <w:rPr>
          <w:lang w:val="ru-RU"/>
        </w:rPr>
        <w:t xml:space="preserve"> </w:t>
      </w:r>
      <w:r w:rsidRPr="0078169E">
        <w:rPr>
          <w:lang w:val="az-Latn-AZ"/>
        </w:rPr>
        <w:t>fizzulumati</w:t>
      </w:r>
      <w:r w:rsidRPr="00E21C1F">
        <w:rPr>
          <w:lang w:val="ru-RU"/>
        </w:rPr>
        <w:t xml:space="preserve"> </w:t>
      </w:r>
      <w:r w:rsidRPr="0078169E">
        <w:rPr>
          <w:lang w:val="az-Latn-AZ"/>
        </w:rPr>
        <w:t>ən</w:t>
      </w:r>
      <w:r w:rsidRPr="00E21C1F">
        <w:rPr>
          <w:lang w:val="ru-RU"/>
        </w:rPr>
        <w:t xml:space="preserve"> </w:t>
      </w:r>
      <w:r w:rsidRPr="0078169E">
        <w:rPr>
          <w:lang w:val="az-Latn-AZ"/>
        </w:rPr>
        <w:t>la</w:t>
      </w:r>
      <w:r w:rsidRPr="00E21C1F">
        <w:rPr>
          <w:lang w:val="ru-RU"/>
        </w:rPr>
        <w:t xml:space="preserve"> </w:t>
      </w:r>
      <w:r w:rsidRPr="0078169E">
        <w:rPr>
          <w:lang w:val="az-Latn-AZ"/>
        </w:rPr>
        <w:t>ilahə</w:t>
      </w:r>
      <w:r w:rsidRPr="00E21C1F">
        <w:rPr>
          <w:lang w:val="ru-RU"/>
        </w:rPr>
        <w:t xml:space="preserve"> </w:t>
      </w:r>
      <w:r w:rsidRPr="0078169E">
        <w:rPr>
          <w:lang w:val="az-Latn-AZ"/>
        </w:rPr>
        <w:t>illa</w:t>
      </w:r>
      <w:r w:rsidRPr="00E21C1F">
        <w:rPr>
          <w:lang w:val="ru-RU"/>
        </w:rPr>
        <w:t xml:space="preserve"> </w:t>
      </w:r>
      <w:r w:rsidRPr="0078169E">
        <w:rPr>
          <w:lang w:val="az-Latn-AZ"/>
        </w:rPr>
        <w:t>əntə</w:t>
      </w:r>
      <w:r w:rsidRPr="00E21C1F">
        <w:rPr>
          <w:lang w:val="ru-RU"/>
        </w:rPr>
        <w:t xml:space="preserve"> </w:t>
      </w:r>
      <w:r w:rsidRPr="0078169E">
        <w:rPr>
          <w:lang w:val="az-Latn-AZ"/>
        </w:rPr>
        <w:t>subhanəkə</w:t>
      </w:r>
      <w:r w:rsidRPr="00E21C1F">
        <w:rPr>
          <w:lang w:val="ru-RU"/>
        </w:rPr>
        <w:t xml:space="preserve"> </w:t>
      </w:r>
      <w:r w:rsidRPr="0078169E">
        <w:rPr>
          <w:lang w:val="az-Latn-AZ"/>
        </w:rPr>
        <w:t>inni</w:t>
      </w:r>
      <w:r w:rsidRPr="00E21C1F">
        <w:rPr>
          <w:lang w:val="ru-RU"/>
        </w:rPr>
        <w:t xml:space="preserve"> </w:t>
      </w:r>
      <w:r w:rsidRPr="0078169E">
        <w:rPr>
          <w:lang w:val="az-Latn-AZ"/>
        </w:rPr>
        <w:t>kuntu</w:t>
      </w:r>
      <w:r w:rsidRPr="00E21C1F">
        <w:rPr>
          <w:lang w:val="ru-RU"/>
        </w:rPr>
        <w:t xml:space="preserve"> </w:t>
      </w:r>
      <w:r w:rsidRPr="0078169E">
        <w:rPr>
          <w:lang w:val="az-Latn-AZ"/>
        </w:rPr>
        <w:t>minəzzaliminə</w:t>
      </w:r>
      <w:r w:rsidRPr="00E21C1F">
        <w:rPr>
          <w:lang w:val="ru-RU"/>
        </w:rPr>
        <w:t xml:space="preserve">, </w:t>
      </w:r>
      <w:r w:rsidRPr="0078169E">
        <w:rPr>
          <w:lang w:val="az-Latn-AZ"/>
        </w:rPr>
        <w:t>fəstəcəbna</w:t>
      </w:r>
      <w:r w:rsidRPr="00E21C1F">
        <w:rPr>
          <w:lang w:val="ru-RU"/>
        </w:rPr>
        <w:t xml:space="preserve"> </w:t>
      </w:r>
      <w:r w:rsidRPr="0078169E">
        <w:rPr>
          <w:lang w:val="az-Latn-AZ"/>
        </w:rPr>
        <w:t>ləhu</w:t>
      </w:r>
      <w:r w:rsidRPr="00E21C1F">
        <w:rPr>
          <w:lang w:val="ru-RU"/>
        </w:rPr>
        <w:t xml:space="preserve"> </w:t>
      </w:r>
      <w:r w:rsidRPr="0078169E">
        <w:rPr>
          <w:lang w:val="az-Latn-AZ"/>
        </w:rPr>
        <w:t>və</w:t>
      </w:r>
      <w:r w:rsidRPr="00E21C1F">
        <w:rPr>
          <w:lang w:val="ru-RU"/>
        </w:rPr>
        <w:t xml:space="preserve"> </w:t>
      </w:r>
      <w:r w:rsidRPr="0078169E">
        <w:rPr>
          <w:lang w:val="az-Latn-AZ"/>
        </w:rPr>
        <w:t>nəccəynahu</w:t>
      </w:r>
      <w:r w:rsidRPr="00E21C1F">
        <w:rPr>
          <w:lang w:val="ru-RU"/>
        </w:rPr>
        <w:t xml:space="preserve"> </w:t>
      </w:r>
      <w:r w:rsidRPr="0078169E">
        <w:rPr>
          <w:lang w:val="az-Latn-AZ"/>
        </w:rPr>
        <w:t>minəl</w:t>
      </w:r>
      <w:r w:rsidRPr="00E21C1F">
        <w:rPr>
          <w:lang w:val="ru-RU"/>
        </w:rPr>
        <w:t>-</w:t>
      </w:r>
      <w:r w:rsidRPr="0078169E">
        <w:rPr>
          <w:lang w:val="az-Latn-AZ"/>
        </w:rPr>
        <w:t>ğəmmi</w:t>
      </w:r>
      <w:r w:rsidRPr="00E21C1F">
        <w:rPr>
          <w:lang w:val="ru-RU"/>
        </w:rPr>
        <w:t xml:space="preserve"> </w:t>
      </w:r>
      <w:r w:rsidRPr="0078169E">
        <w:rPr>
          <w:lang w:val="az-Latn-AZ"/>
        </w:rPr>
        <w:t>və</w:t>
      </w:r>
      <w:r w:rsidRPr="00E21C1F">
        <w:rPr>
          <w:lang w:val="ru-RU"/>
        </w:rPr>
        <w:t xml:space="preserve"> </w:t>
      </w:r>
      <w:r w:rsidRPr="0078169E">
        <w:rPr>
          <w:lang w:val="az-Latn-AZ"/>
        </w:rPr>
        <w:t>kəzalikə</w:t>
      </w:r>
      <w:r w:rsidRPr="00E21C1F">
        <w:rPr>
          <w:lang w:val="ru-RU"/>
        </w:rPr>
        <w:t xml:space="preserve"> </w:t>
      </w:r>
      <w:r w:rsidRPr="0078169E">
        <w:rPr>
          <w:lang w:val="az-Latn-AZ"/>
        </w:rPr>
        <w:t>nuncil</w:t>
      </w:r>
      <w:r w:rsidRPr="00E21C1F">
        <w:rPr>
          <w:lang w:val="ru-RU"/>
        </w:rPr>
        <w:t>-</w:t>
      </w:r>
      <w:r w:rsidRPr="0078169E">
        <w:rPr>
          <w:lang w:val="az-Latn-AZ"/>
        </w:rPr>
        <w:t>mu</w:t>
      </w:r>
      <w:r w:rsidRPr="00E21C1F">
        <w:rPr>
          <w:lang w:val="ru-RU"/>
        </w:rPr>
        <w:t>”</w:t>
      </w:r>
      <w:r w:rsidRPr="0078169E">
        <w:rPr>
          <w:lang w:val="az-Latn-AZ"/>
        </w:rPr>
        <w:t>minin</w:t>
      </w:r>
      <w:r w:rsidRPr="00E21C1F">
        <w:rPr>
          <w:lang w:val="ru-RU"/>
        </w:rPr>
        <w:t>.</w:t>
      </w:r>
    </w:p>
    <w:p w14:paraId="268FA5F2" w14:textId="77777777" w:rsidR="0064286B" w:rsidRPr="00E21C1F" w:rsidRDefault="0064286B" w:rsidP="0064286B">
      <w:pPr>
        <w:ind w:right="-24" w:firstLine="240"/>
        <w:jc w:val="both"/>
        <w:rPr>
          <w:lang w:val="ru-RU"/>
        </w:rPr>
      </w:pPr>
      <w:r w:rsidRPr="0078169E">
        <w:rPr>
          <w:lang w:val="az-Latn-AZ"/>
        </w:rPr>
        <w:t>İkinci</w:t>
      </w:r>
      <w:r w:rsidRPr="00E21C1F">
        <w:rPr>
          <w:lang w:val="ru-RU"/>
        </w:rPr>
        <w:t xml:space="preserve"> </w:t>
      </w:r>
      <w:r w:rsidRPr="0078169E">
        <w:rPr>
          <w:lang w:val="az-Latn-AZ"/>
        </w:rPr>
        <w:t>rəkətdə</w:t>
      </w:r>
      <w:r w:rsidRPr="00E21C1F">
        <w:rPr>
          <w:lang w:val="ru-RU"/>
        </w:rPr>
        <w:t xml:space="preserve"> </w:t>
      </w:r>
      <w:r w:rsidRPr="0078169E">
        <w:rPr>
          <w:lang w:val="az-Latn-AZ"/>
        </w:rPr>
        <w:t>isə</w:t>
      </w:r>
      <w:r w:rsidRPr="00E21C1F">
        <w:rPr>
          <w:lang w:val="ru-RU"/>
        </w:rPr>
        <w:t xml:space="preserve"> </w:t>
      </w:r>
      <w:r w:rsidRPr="0078169E">
        <w:rPr>
          <w:lang w:val="az-Latn-AZ"/>
        </w:rPr>
        <w:t>Həmddən</w:t>
      </w:r>
      <w:r w:rsidRPr="00E21C1F">
        <w:rPr>
          <w:lang w:val="ru-RU"/>
        </w:rPr>
        <w:t xml:space="preserve"> </w:t>
      </w:r>
      <w:r w:rsidRPr="0078169E">
        <w:rPr>
          <w:lang w:val="az-Latn-AZ"/>
        </w:rPr>
        <w:t>sonra</w:t>
      </w:r>
      <w:r w:rsidRPr="00E21C1F">
        <w:rPr>
          <w:lang w:val="ru-RU"/>
        </w:rPr>
        <w:t xml:space="preserve"> </w:t>
      </w:r>
      <w:r w:rsidRPr="0078169E">
        <w:rPr>
          <w:lang w:val="az-Latn-AZ"/>
        </w:rPr>
        <w:t>deyilməlidir</w:t>
      </w:r>
      <w:r w:rsidRPr="00E21C1F">
        <w:rPr>
          <w:lang w:val="ru-RU"/>
        </w:rPr>
        <w:t>:</w:t>
      </w:r>
    </w:p>
    <w:p w14:paraId="6FDDF127" w14:textId="77777777" w:rsidR="0064286B" w:rsidRPr="009E15FA" w:rsidRDefault="0064286B" w:rsidP="0064286B">
      <w:pPr>
        <w:bidi/>
        <w:jc w:val="both"/>
        <w:rPr>
          <w:sz w:val="28"/>
          <w:szCs w:val="28"/>
          <w:rtl/>
          <w:lang w:val="az-Cyrl-AZ"/>
        </w:rPr>
      </w:pPr>
      <w:r w:rsidRPr="009E15FA">
        <w:rPr>
          <w:sz w:val="28"/>
          <w:szCs w:val="28"/>
          <w:rtl/>
          <w:lang w:val="az-Cyrl-AZ"/>
        </w:rPr>
        <w:t>وَعِندَهُ مَفَاتحُ الغَيبِ لاَيَعلَمُهَا اِلاَّ هُوَ وَيَعلَمُ مَا فِى البَحرِ وَمَا تَسقُطُ مِن وَرَقَةٍ اِلاَّ يَعلَمُهَا وَلاَحَبَّةٍ فِى طُلُمَاتِ الاَرضِ وَلاَ رَطبٍ وَلاَ يَابِسٍ اِلاَّ فِى كِتابٍ مُبِينٍ</w:t>
      </w:r>
    </w:p>
    <w:p w14:paraId="307966DF" w14:textId="77777777" w:rsidR="0064286B" w:rsidRPr="00E21C1F" w:rsidRDefault="0064286B" w:rsidP="0064286B">
      <w:pPr>
        <w:ind w:right="-24" w:firstLine="240"/>
        <w:jc w:val="both"/>
        <w:rPr>
          <w:lang w:val="ru-RU"/>
        </w:rPr>
      </w:pPr>
      <w:r w:rsidRPr="00E21C1F">
        <w:rPr>
          <w:lang w:val="ru-RU"/>
        </w:rPr>
        <w:t>“</w:t>
      </w:r>
      <w:r w:rsidRPr="0078169E">
        <w:rPr>
          <w:lang w:val="az-Latn-AZ"/>
        </w:rPr>
        <w:t>Və</w:t>
      </w:r>
      <w:r w:rsidRPr="00E21C1F">
        <w:rPr>
          <w:lang w:val="ru-RU"/>
        </w:rPr>
        <w:t xml:space="preserve"> </w:t>
      </w:r>
      <w:r w:rsidRPr="0078169E">
        <w:rPr>
          <w:lang w:val="az-Latn-AZ"/>
        </w:rPr>
        <w:t>indəhu</w:t>
      </w:r>
      <w:r w:rsidRPr="00E21C1F">
        <w:rPr>
          <w:lang w:val="ru-RU"/>
        </w:rPr>
        <w:t xml:space="preserve"> </w:t>
      </w:r>
      <w:r w:rsidRPr="0078169E">
        <w:rPr>
          <w:lang w:val="az-Latn-AZ"/>
        </w:rPr>
        <w:t>məfatihul</w:t>
      </w:r>
      <w:r w:rsidRPr="00E21C1F">
        <w:rPr>
          <w:lang w:val="ru-RU"/>
        </w:rPr>
        <w:t>-</w:t>
      </w:r>
      <w:r w:rsidRPr="0078169E">
        <w:rPr>
          <w:lang w:val="az-Latn-AZ"/>
        </w:rPr>
        <w:t>ğəybi</w:t>
      </w:r>
      <w:r w:rsidRPr="00E21C1F">
        <w:rPr>
          <w:lang w:val="ru-RU"/>
        </w:rPr>
        <w:t xml:space="preserve"> </w:t>
      </w:r>
      <w:r w:rsidRPr="0078169E">
        <w:rPr>
          <w:lang w:val="az-Latn-AZ"/>
        </w:rPr>
        <w:t>la</w:t>
      </w:r>
      <w:r w:rsidRPr="00E21C1F">
        <w:rPr>
          <w:lang w:val="ru-RU"/>
        </w:rPr>
        <w:t xml:space="preserve"> </w:t>
      </w:r>
      <w:r>
        <w:rPr>
          <w:lang w:val="az-Latn-AZ"/>
        </w:rPr>
        <w:t>yə</w:t>
      </w:r>
      <w:r w:rsidRPr="0078169E">
        <w:rPr>
          <w:lang w:val="az-Latn-AZ"/>
        </w:rPr>
        <w:t>ləmuha</w:t>
      </w:r>
      <w:r w:rsidRPr="00E21C1F">
        <w:rPr>
          <w:lang w:val="ru-RU"/>
        </w:rPr>
        <w:t xml:space="preserve"> </w:t>
      </w:r>
      <w:r w:rsidRPr="0078169E">
        <w:rPr>
          <w:lang w:val="az-Latn-AZ"/>
        </w:rPr>
        <w:t>illa</w:t>
      </w:r>
      <w:r w:rsidRPr="00E21C1F">
        <w:rPr>
          <w:lang w:val="ru-RU"/>
        </w:rPr>
        <w:t xml:space="preserve"> </w:t>
      </w:r>
      <w:r w:rsidRPr="0078169E">
        <w:rPr>
          <w:lang w:val="az-Latn-AZ"/>
        </w:rPr>
        <w:t>hu</w:t>
      </w:r>
      <w:r w:rsidRPr="00E21C1F">
        <w:rPr>
          <w:lang w:val="ru-RU"/>
        </w:rPr>
        <w:t xml:space="preserve">, </w:t>
      </w:r>
      <w:r w:rsidRPr="0078169E">
        <w:rPr>
          <w:lang w:val="az-Latn-AZ"/>
        </w:rPr>
        <w:t>və</w:t>
      </w:r>
      <w:r w:rsidRPr="00E21C1F">
        <w:rPr>
          <w:lang w:val="ru-RU"/>
        </w:rPr>
        <w:t xml:space="preserve"> </w:t>
      </w:r>
      <w:r>
        <w:rPr>
          <w:lang w:val="az-Latn-AZ"/>
        </w:rPr>
        <w:t>yə</w:t>
      </w:r>
      <w:r w:rsidRPr="0078169E">
        <w:rPr>
          <w:lang w:val="az-Latn-AZ"/>
        </w:rPr>
        <w:t>ləmu</w:t>
      </w:r>
      <w:r w:rsidRPr="00E21C1F">
        <w:rPr>
          <w:lang w:val="ru-RU"/>
        </w:rPr>
        <w:t xml:space="preserve"> </w:t>
      </w:r>
      <w:r w:rsidRPr="0078169E">
        <w:rPr>
          <w:lang w:val="az-Latn-AZ"/>
        </w:rPr>
        <w:t>ma</w:t>
      </w:r>
      <w:r w:rsidRPr="00E21C1F">
        <w:rPr>
          <w:lang w:val="ru-RU"/>
        </w:rPr>
        <w:t xml:space="preserve"> </w:t>
      </w:r>
      <w:r w:rsidRPr="0078169E">
        <w:rPr>
          <w:lang w:val="az-Latn-AZ"/>
        </w:rPr>
        <w:t>fil</w:t>
      </w:r>
      <w:r w:rsidRPr="00E21C1F">
        <w:rPr>
          <w:lang w:val="ru-RU"/>
        </w:rPr>
        <w:t>-</w:t>
      </w:r>
      <w:r w:rsidRPr="0078169E">
        <w:rPr>
          <w:lang w:val="az-Latn-AZ"/>
        </w:rPr>
        <w:t>bərri</w:t>
      </w:r>
      <w:r w:rsidRPr="00E21C1F">
        <w:rPr>
          <w:lang w:val="ru-RU"/>
        </w:rPr>
        <w:t xml:space="preserve"> </w:t>
      </w:r>
      <w:r w:rsidRPr="0078169E">
        <w:rPr>
          <w:lang w:val="az-Latn-AZ"/>
        </w:rPr>
        <w:t>vəl</w:t>
      </w:r>
      <w:r w:rsidRPr="00E21C1F">
        <w:rPr>
          <w:lang w:val="ru-RU"/>
        </w:rPr>
        <w:t>-</w:t>
      </w:r>
      <w:r w:rsidRPr="0078169E">
        <w:rPr>
          <w:lang w:val="az-Latn-AZ"/>
        </w:rPr>
        <w:t>bəhri</w:t>
      </w:r>
      <w:r w:rsidRPr="00E21C1F">
        <w:rPr>
          <w:lang w:val="ru-RU"/>
        </w:rPr>
        <w:t xml:space="preserve"> </w:t>
      </w:r>
      <w:r w:rsidRPr="0078169E">
        <w:rPr>
          <w:lang w:val="az-Latn-AZ"/>
        </w:rPr>
        <w:t>və</w:t>
      </w:r>
      <w:r w:rsidRPr="00E21C1F">
        <w:rPr>
          <w:lang w:val="ru-RU"/>
        </w:rPr>
        <w:t xml:space="preserve"> </w:t>
      </w:r>
      <w:r w:rsidRPr="0078169E">
        <w:rPr>
          <w:lang w:val="az-Latn-AZ"/>
        </w:rPr>
        <w:t>ma</w:t>
      </w:r>
      <w:r w:rsidRPr="00E21C1F">
        <w:rPr>
          <w:lang w:val="ru-RU"/>
        </w:rPr>
        <w:t xml:space="preserve"> </w:t>
      </w:r>
      <w:r w:rsidRPr="0078169E">
        <w:rPr>
          <w:lang w:val="az-Latn-AZ"/>
        </w:rPr>
        <w:t>təsqutu</w:t>
      </w:r>
      <w:r w:rsidRPr="00E21C1F">
        <w:rPr>
          <w:lang w:val="ru-RU"/>
        </w:rPr>
        <w:t xml:space="preserve"> </w:t>
      </w:r>
      <w:r w:rsidRPr="0078169E">
        <w:rPr>
          <w:lang w:val="az-Latn-AZ"/>
        </w:rPr>
        <w:t>min</w:t>
      </w:r>
      <w:r w:rsidRPr="00E21C1F">
        <w:rPr>
          <w:lang w:val="ru-RU"/>
        </w:rPr>
        <w:t xml:space="preserve"> </w:t>
      </w:r>
      <w:r w:rsidRPr="0078169E">
        <w:rPr>
          <w:lang w:val="az-Latn-AZ"/>
        </w:rPr>
        <w:t>vərəqətin</w:t>
      </w:r>
      <w:r w:rsidRPr="00E21C1F">
        <w:rPr>
          <w:lang w:val="ru-RU"/>
        </w:rPr>
        <w:t xml:space="preserve"> </w:t>
      </w:r>
      <w:r w:rsidRPr="0078169E">
        <w:rPr>
          <w:lang w:val="az-Latn-AZ"/>
        </w:rPr>
        <w:t>illa</w:t>
      </w:r>
      <w:r w:rsidRPr="00E21C1F">
        <w:rPr>
          <w:lang w:val="ru-RU"/>
        </w:rPr>
        <w:t xml:space="preserve"> </w:t>
      </w:r>
      <w:r>
        <w:rPr>
          <w:lang w:val="az-Latn-AZ"/>
        </w:rPr>
        <w:t>yə</w:t>
      </w:r>
      <w:r w:rsidRPr="0078169E">
        <w:rPr>
          <w:lang w:val="az-Latn-AZ"/>
        </w:rPr>
        <w:t>ləmuha</w:t>
      </w:r>
      <w:r w:rsidRPr="00E21C1F">
        <w:rPr>
          <w:lang w:val="ru-RU"/>
        </w:rPr>
        <w:t xml:space="preserve"> </w:t>
      </w:r>
      <w:r w:rsidRPr="0078169E">
        <w:rPr>
          <w:lang w:val="az-Latn-AZ"/>
        </w:rPr>
        <w:t>və</w:t>
      </w:r>
      <w:r w:rsidRPr="00E21C1F">
        <w:rPr>
          <w:lang w:val="ru-RU"/>
        </w:rPr>
        <w:t xml:space="preserve"> </w:t>
      </w:r>
      <w:r w:rsidRPr="0078169E">
        <w:rPr>
          <w:lang w:val="az-Latn-AZ"/>
        </w:rPr>
        <w:t>la</w:t>
      </w:r>
      <w:r w:rsidRPr="00E21C1F">
        <w:rPr>
          <w:lang w:val="ru-RU"/>
        </w:rPr>
        <w:t xml:space="preserve"> </w:t>
      </w:r>
      <w:r w:rsidRPr="0078169E">
        <w:rPr>
          <w:lang w:val="az-Latn-AZ"/>
        </w:rPr>
        <w:t>həbbətin</w:t>
      </w:r>
      <w:r w:rsidRPr="00E21C1F">
        <w:rPr>
          <w:lang w:val="ru-RU"/>
        </w:rPr>
        <w:t xml:space="preserve"> </w:t>
      </w:r>
      <w:r w:rsidRPr="0078169E">
        <w:rPr>
          <w:lang w:val="az-Latn-AZ"/>
        </w:rPr>
        <w:t>fi</w:t>
      </w:r>
      <w:r w:rsidRPr="00E21C1F">
        <w:rPr>
          <w:lang w:val="ru-RU"/>
        </w:rPr>
        <w:t xml:space="preserve"> </w:t>
      </w:r>
      <w:r w:rsidRPr="0078169E">
        <w:rPr>
          <w:lang w:val="az-Latn-AZ"/>
        </w:rPr>
        <w:t>zulumatil</w:t>
      </w:r>
      <w:r w:rsidRPr="00E21C1F">
        <w:rPr>
          <w:lang w:val="ru-RU"/>
        </w:rPr>
        <w:t>-</w:t>
      </w:r>
      <w:r w:rsidRPr="0078169E">
        <w:rPr>
          <w:lang w:val="az-Latn-AZ"/>
        </w:rPr>
        <w:t>ərzi</w:t>
      </w:r>
      <w:r w:rsidRPr="00E21C1F">
        <w:rPr>
          <w:lang w:val="ru-RU"/>
        </w:rPr>
        <w:t xml:space="preserve"> </w:t>
      </w:r>
      <w:r w:rsidRPr="0078169E">
        <w:rPr>
          <w:lang w:val="az-Latn-AZ"/>
        </w:rPr>
        <w:t>və</w:t>
      </w:r>
      <w:r w:rsidRPr="00E21C1F">
        <w:rPr>
          <w:lang w:val="ru-RU"/>
        </w:rPr>
        <w:t xml:space="preserve"> </w:t>
      </w:r>
      <w:r w:rsidRPr="0078169E">
        <w:rPr>
          <w:lang w:val="az-Latn-AZ"/>
        </w:rPr>
        <w:t>la</w:t>
      </w:r>
      <w:r w:rsidRPr="00E21C1F">
        <w:rPr>
          <w:lang w:val="ru-RU"/>
        </w:rPr>
        <w:t xml:space="preserve"> </w:t>
      </w:r>
      <w:r w:rsidRPr="0078169E">
        <w:rPr>
          <w:lang w:val="az-Latn-AZ"/>
        </w:rPr>
        <w:t>rətbin</w:t>
      </w:r>
      <w:r w:rsidRPr="00E21C1F">
        <w:rPr>
          <w:lang w:val="ru-RU"/>
        </w:rPr>
        <w:t xml:space="preserve"> </w:t>
      </w:r>
      <w:r w:rsidRPr="0078169E">
        <w:rPr>
          <w:lang w:val="az-Latn-AZ"/>
        </w:rPr>
        <w:t>və</w:t>
      </w:r>
      <w:r w:rsidRPr="00E21C1F">
        <w:rPr>
          <w:lang w:val="ru-RU"/>
        </w:rPr>
        <w:t xml:space="preserve"> </w:t>
      </w:r>
      <w:r w:rsidRPr="0078169E">
        <w:rPr>
          <w:lang w:val="az-Latn-AZ"/>
        </w:rPr>
        <w:t>la</w:t>
      </w:r>
      <w:r w:rsidRPr="00E21C1F">
        <w:rPr>
          <w:lang w:val="ru-RU"/>
        </w:rPr>
        <w:t xml:space="preserve"> </w:t>
      </w:r>
      <w:r w:rsidRPr="0078169E">
        <w:rPr>
          <w:lang w:val="az-Latn-AZ"/>
        </w:rPr>
        <w:t>yabisin</w:t>
      </w:r>
      <w:r w:rsidRPr="00E21C1F">
        <w:rPr>
          <w:lang w:val="ru-RU"/>
        </w:rPr>
        <w:t xml:space="preserve"> </w:t>
      </w:r>
      <w:r w:rsidRPr="0078169E">
        <w:rPr>
          <w:lang w:val="az-Latn-AZ"/>
        </w:rPr>
        <w:t>illa</w:t>
      </w:r>
      <w:r w:rsidRPr="00E21C1F">
        <w:rPr>
          <w:lang w:val="ru-RU"/>
        </w:rPr>
        <w:t xml:space="preserve"> </w:t>
      </w:r>
      <w:r w:rsidRPr="0078169E">
        <w:rPr>
          <w:lang w:val="az-Latn-AZ"/>
        </w:rPr>
        <w:t>fi</w:t>
      </w:r>
      <w:r w:rsidRPr="00E21C1F">
        <w:rPr>
          <w:lang w:val="ru-RU"/>
        </w:rPr>
        <w:t xml:space="preserve"> </w:t>
      </w:r>
      <w:r w:rsidRPr="0078169E">
        <w:rPr>
          <w:lang w:val="az-Latn-AZ"/>
        </w:rPr>
        <w:t>kitabin</w:t>
      </w:r>
      <w:r w:rsidRPr="00E21C1F">
        <w:rPr>
          <w:lang w:val="ru-RU"/>
        </w:rPr>
        <w:t xml:space="preserve"> </w:t>
      </w:r>
      <w:r w:rsidRPr="0078169E">
        <w:rPr>
          <w:lang w:val="az-Latn-AZ"/>
        </w:rPr>
        <w:t>mubin</w:t>
      </w:r>
      <w:r w:rsidRPr="00E21C1F">
        <w:rPr>
          <w:lang w:val="ru-RU"/>
        </w:rPr>
        <w:t>.”</w:t>
      </w:r>
    </w:p>
    <w:p w14:paraId="3C6C3CAC" w14:textId="77777777" w:rsidR="0064286B" w:rsidRPr="00E21C1F" w:rsidRDefault="0064286B" w:rsidP="0064286B">
      <w:pPr>
        <w:ind w:right="-24" w:firstLine="240"/>
        <w:jc w:val="both"/>
        <w:rPr>
          <w:lang w:val="ru-RU"/>
        </w:rPr>
      </w:pPr>
      <w:r w:rsidRPr="0078169E">
        <w:rPr>
          <w:lang w:val="az-Latn-AZ"/>
        </w:rPr>
        <w:t>Qunutda</w:t>
      </w:r>
      <w:r w:rsidRPr="00E21C1F">
        <w:rPr>
          <w:lang w:val="ru-RU"/>
        </w:rPr>
        <w:t xml:space="preserve"> </w:t>
      </w:r>
      <w:r w:rsidRPr="0078169E">
        <w:rPr>
          <w:lang w:val="az-Latn-AZ"/>
        </w:rPr>
        <w:t>isə</w:t>
      </w:r>
      <w:r w:rsidRPr="00E21C1F">
        <w:rPr>
          <w:lang w:val="ru-RU"/>
        </w:rPr>
        <w:t xml:space="preserve"> </w:t>
      </w:r>
      <w:r w:rsidRPr="0078169E">
        <w:rPr>
          <w:lang w:val="az-Latn-AZ"/>
        </w:rPr>
        <w:t>deyilməlidir</w:t>
      </w:r>
      <w:r w:rsidRPr="00E21C1F">
        <w:rPr>
          <w:lang w:val="ru-RU"/>
        </w:rPr>
        <w:t>:</w:t>
      </w:r>
    </w:p>
    <w:p w14:paraId="1F606D26" w14:textId="77777777" w:rsidR="0064286B" w:rsidRPr="009E15FA" w:rsidRDefault="0064286B" w:rsidP="0064286B">
      <w:pPr>
        <w:bidi/>
        <w:jc w:val="both"/>
        <w:rPr>
          <w:sz w:val="28"/>
          <w:szCs w:val="28"/>
          <w:rtl/>
          <w:lang w:val="az-Cyrl-AZ"/>
        </w:rPr>
      </w:pPr>
      <w:r w:rsidRPr="009E15FA">
        <w:rPr>
          <w:sz w:val="28"/>
          <w:szCs w:val="28"/>
          <w:rtl/>
          <w:lang w:val="az-Cyrl-AZ"/>
        </w:rPr>
        <w:t>اَللَّهُمَّ اِنَّى اَسَأَلُكَ بِمَفَاتِحِ الغَيبِ الَّتِى لاَيَعلَمُهَا اِلاَّ اَنتَ اَن تُصَلِّىَ عَلَى مُحَمَّدٍ وَآلِ مُحَمَّدٍ وَاَن تَفعَلَ بِى كَذا وَ كَذا</w:t>
      </w:r>
    </w:p>
    <w:p w14:paraId="51481C67" w14:textId="77777777" w:rsidR="0064286B" w:rsidRPr="00E21C1F" w:rsidRDefault="0064286B" w:rsidP="0064286B">
      <w:pPr>
        <w:ind w:right="-24" w:firstLine="240"/>
        <w:jc w:val="both"/>
        <w:rPr>
          <w:lang w:val="ru-RU"/>
        </w:rPr>
      </w:pPr>
      <w:r w:rsidRPr="00E21C1F">
        <w:rPr>
          <w:lang w:val="ru-RU"/>
        </w:rPr>
        <w:t>“</w:t>
      </w:r>
      <w:r w:rsidRPr="0078169E">
        <w:rPr>
          <w:lang w:val="az-Latn-AZ"/>
        </w:rPr>
        <w:t>Allahummə</w:t>
      </w:r>
      <w:r w:rsidRPr="00E21C1F">
        <w:rPr>
          <w:lang w:val="ru-RU"/>
        </w:rPr>
        <w:t xml:space="preserve"> </w:t>
      </w:r>
      <w:r w:rsidRPr="0078169E">
        <w:rPr>
          <w:lang w:val="az-Latn-AZ"/>
        </w:rPr>
        <w:t>inni</w:t>
      </w:r>
      <w:r w:rsidRPr="00E21C1F">
        <w:rPr>
          <w:lang w:val="ru-RU"/>
        </w:rPr>
        <w:t xml:space="preserve"> </w:t>
      </w:r>
      <w:r w:rsidRPr="0078169E">
        <w:rPr>
          <w:lang w:val="az-Latn-AZ"/>
        </w:rPr>
        <w:t>əs</w:t>
      </w:r>
      <w:r w:rsidRPr="00E21C1F">
        <w:rPr>
          <w:lang w:val="ru-RU"/>
        </w:rPr>
        <w:t>”</w:t>
      </w:r>
      <w:r w:rsidRPr="0078169E">
        <w:rPr>
          <w:lang w:val="az-Latn-AZ"/>
        </w:rPr>
        <w:t>əlukə</w:t>
      </w:r>
      <w:r w:rsidRPr="00E21C1F">
        <w:rPr>
          <w:lang w:val="ru-RU"/>
        </w:rPr>
        <w:t xml:space="preserve"> </w:t>
      </w:r>
      <w:r w:rsidRPr="0078169E">
        <w:rPr>
          <w:lang w:val="az-Latn-AZ"/>
        </w:rPr>
        <w:t>bi</w:t>
      </w:r>
      <w:r w:rsidRPr="00E21C1F">
        <w:rPr>
          <w:lang w:val="ru-RU"/>
        </w:rPr>
        <w:t xml:space="preserve"> </w:t>
      </w:r>
      <w:r w:rsidRPr="0078169E">
        <w:rPr>
          <w:lang w:val="az-Latn-AZ"/>
        </w:rPr>
        <w:t>məfatihil</w:t>
      </w:r>
      <w:r w:rsidRPr="00E21C1F">
        <w:rPr>
          <w:lang w:val="ru-RU"/>
        </w:rPr>
        <w:t>-</w:t>
      </w:r>
      <w:r w:rsidRPr="0078169E">
        <w:rPr>
          <w:lang w:val="az-Latn-AZ"/>
        </w:rPr>
        <w:t>ğəybilləti</w:t>
      </w:r>
      <w:r w:rsidRPr="00E21C1F">
        <w:rPr>
          <w:lang w:val="ru-RU"/>
        </w:rPr>
        <w:t xml:space="preserve"> </w:t>
      </w:r>
      <w:r w:rsidRPr="0078169E">
        <w:rPr>
          <w:lang w:val="az-Latn-AZ"/>
        </w:rPr>
        <w:t>la</w:t>
      </w:r>
      <w:r w:rsidRPr="00E21C1F">
        <w:rPr>
          <w:lang w:val="ru-RU"/>
        </w:rPr>
        <w:t xml:space="preserve"> </w:t>
      </w:r>
      <w:r>
        <w:rPr>
          <w:lang w:val="az-Latn-AZ"/>
        </w:rPr>
        <w:t>yə</w:t>
      </w:r>
      <w:r w:rsidRPr="0078169E">
        <w:rPr>
          <w:lang w:val="az-Latn-AZ"/>
        </w:rPr>
        <w:t>ləmuha</w:t>
      </w:r>
      <w:r w:rsidRPr="00E21C1F">
        <w:rPr>
          <w:lang w:val="ru-RU"/>
        </w:rPr>
        <w:t xml:space="preserve"> </w:t>
      </w:r>
      <w:r w:rsidRPr="0078169E">
        <w:rPr>
          <w:lang w:val="az-Latn-AZ"/>
        </w:rPr>
        <w:t>illa</w:t>
      </w:r>
      <w:r w:rsidRPr="00E21C1F">
        <w:rPr>
          <w:lang w:val="ru-RU"/>
        </w:rPr>
        <w:t xml:space="preserve"> </w:t>
      </w:r>
      <w:r w:rsidRPr="0078169E">
        <w:rPr>
          <w:lang w:val="az-Latn-AZ"/>
        </w:rPr>
        <w:t>əntə</w:t>
      </w:r>
      <w:r w:rsidRPr="00E21C1F">
        <w:rPr>
          <w:lang w:val="ru-RU"/>
        </w:rPr>
        <w:t xml:space="preserve">, </w:t>
      </w:r>
      <w:r w:rsidRPr="0078169E">
        <w:rPr>
          <w:lang w:val="az-Latn-AZ"/>
        </w:rPr>
        <w:t>ən</w:t>
      </w:r>
      <w:r w:rsidRPr="00E21C1F">
        <w:rPr>
          <w:lang w:val="ru-RU"/>
        </w:rPr>
        <w:t xml:space="preserve"> </w:t>
      </w:r>
      <w:r w:rsidRPr="0078169E">
        <w:rPr>
          <w:lang w:val="az-Latn-AZ"/>
        </w:rPr>
        <w:t>tusəlliyə</w:t>
      </w:r>
      <w:r w:rsidRPr="00E21C1F">
        <w:rPr>
          <w:lang w:val="ru-RU"/>
        </w:rPr>
        <w:t xml:space="preserve"> </w:t>
      </w:r>
      <w:r w:rsidRPr="0078169E">
        <w:rPr>
          <w:lang w:val="az-Latn-AZ"/>
        </w:rPr>
        <w:t>əla</w:t>
      </w:r>
      <w:r w:rsidRPr="00E21C1F">
        <w:rPr>
          <w:lang w:val="ru-RU"/>
        </w:rPr>
        <w:t xml:space="preserve"> </w:t>
      </w:r>
      <w:r w:rsidRPr="0078169E">
        <w:rPr>
          <w:lang w:val="az-Latn-AZ"/>
        </w:rPr>
        <w:t>Muhəmmədin</w:t>
      </w:r>
      <w:r w:rsidRPr="00E21C1F">
        <w:rPr>
          <w:lang w:val="ru-RU"/>
        </w:rPr>
        <w:t xml:space="preserve"> </w:t>
      </w:r>
      <w:r w:rsidRPr="0078169E">
        <w:rPr>
          <w:lang w:val="az-Latn-AZ"/>
        </w:rPr>
        <w:t>və</w:t>
      </w:r>
      <w:r w:rsidRPr="00E21C1F">
        <w:rPr>
          <w:lang w:val="ru-RU"/>
        </w:rPr>
        <w:t xml:space="preserve"> </w:t>
      </w:r>
      <w:r w:rsidRPr="0078169E">
        <w:rPr>
          <w:lang w:val="az-Latn-AZ"/>
        </w:rPr>
        <w:t>Ali</w:t>
      </w:r>
      <w:r w:rsidRPr="00E21C1F">
        <w:rPr>
          <w:lang w:val="ru-RU"/>
        </w:rPr>
        <w:t>-</w:t>
      </w:r>
      <w:r w:rsidRPr="0078169E">
        <w:rPr>
          <w:lang w:val="az-Latn-AZ"/>
        </w:rPr>
        <w:t>Muhəmmədin</w:t>
      </w:r>
      <w:r w:rsidRPr="00E21C1F">
        <w:rPr>
          <w:lang w:val="ru-RU"/>
        </w:rPr>
        <w:t xml:space="preserve"> </w:t>
      </w:r>
      <w:r w:rsidRPr="0078169E">
        <w:rPr>
          <w:lang w:val="az-Latn-AZ"/>
        </w:rPr>
        <w:t>və</w:t>
      </w:r>
      <w:r w:rsidRPr="00E21C1F">
        <w:rPr>
          <w:lang w:val="ru-RU"/>
        </w:rPr>
        <w:t xml:space="preserve"> </w:t>
      </w:r>
      <w:r w:rsidRPr="0078169E">
        <w:rPr>
          <w:lang w:val="az-Latn-AZ"/>
        </w:rPr>
        <w:t>ən</w:t>
      </w:r>
      <w:r w:rsidRPr="00E21C1F">
        <w:rPr>
          <w:lang w:val="ru-RU"/>
        </w:rPr>
        <w:t xml:space="preserve"> </w:t>
      </w:r>
      <w:r w:rsidRPr="0078169E">
        <w:rPr>
          <w:lang w:val="az-Latn-AZ"/>
        </w:rPr>
        <w:t>təf</w:t>
      </w:r>
      <w:r w:rsidRPr="00E21C1F">
        <w:rPr>
          <w:lang w:val="ru-RU"/>
        </w:rPr>
        <w:t>”</w:t>
      </w:r>
      <w:r w:rsidRPr="0078169E">
        <w:rPr>
          <w:lang w:val="az-Latn-AZ"/>
        </w:rPr>
        <w:t>ələ</w:t>
      </w:r>
      <w:r w:rsidRPr="00E21C1F">
        <w:rPr>
          <w:lang w:val="ru-RU"/>
        </w:rPr>
        <w:t xml:space="preserve"> </w:t>
      </w:r>
      <w:r w:rsidRPr="0078169E">
        <w:rPr>
          <w:lang w:val="az-Latn-AZ"/>
        </w:rPr>
        <w:t>bi</w:t>
      </w:r>
      <w:r w:rsidRPr="00E21C1F">
        <w:rPr>
          <w:lang w:val="ru-RU"/>
        </w:rPr>
        <w:t>” “</w:t>
      </w:r>
      <w:r w:rsidRPr="0078169E">
        <w:rPr>
          <w:lang w:val="az-Latn-AZ"/>
        </w:rPr>
        <w:t>Kəza</w:t>
      </w:r>
      <w:r w:rsidRPr="00E21C1F">
        <w:rPr>
          <w:lang w:val="ru-RU"/>
        </w:rPr>
        <w:t xml:space="preserve"> </w:t>
      </w:r>
      <w:r w:rsidRPr="0078169E">
        <w:rPr>
          <w:lang w:val="az-Latn-AZ"/>
        </w:rPr>
        <w:t>və</w:t>
      </w:r>
      <w:r w:rsidRPr="00E21C1F">
        <w:rPr>
          <w:lang w:val="ru-RU"/>
        </w:rPr>
        <w:t xml:space="preserve"> </w:t>
      </w:r>
      <w:r w:rsidRPr="0078169E">
        <w:rPr>
          <w:lang w:val="az-Latn-AZ"/>
        </w:rPr>
        <w:t>kəza</w:t>
      </w:r>
      <w:r w:rsidRPr="00E21C1F">
        <w:rPr>
          <w:lang w:val="ru-RU"/>
        </w:rPr>
        <w:t xml:space="preserve">” </w:t>
      </w:r>
      <w:r w:rsidRPr="0078169E">
        <w:rPr>
          <w:lang w:val="az-Latn-AZ"/>
        </w:rPr>
        <w:t>kəlmələrinin</w:t>
      </w:r>
      <w:r w:rsidRPr="00E21C1F">
        <w:rPr>
          <w:lang w:val="ru-RU"/>
        </w:rPr>
        <w:t xml:space="preserve"> </w:t>
      </w:r>
      <w:r w:rsidRPr="0078169E">
        <w:rPr>
          <w:lang w:val="az-Latn-AZ"/>
        </w:rPr>
        <w:t>yerinə</w:t>
      </w:r>
      <w:r w:rsidRPr="00E21C1F">
        <w:rPr>
          <w:lang w:val="ru-RU"/>
        </w:rPr>
        <w:t xml:space="preserve"> </w:t>
      </w:r>
      <w:r w:rsidRPr="0078169E">
        <w:rPr>
          <w:lang w:val="az-Latn-AZ"/>
        </w:rPr>
        <w:t>öz</w:t>
      </w:r>
      <w:r w:rsidRPr="00E21C1F">
        <w:rPr>
          <w:lang w:val="ru-RU"/>
        </w:rPr>
        <w:t xml:space="preserve"> </w:t>
      </w:r>
      <w:r w:rsidRPr="0078169E">
        <w:rPr>
          <w:lang w:val="az-Latn-AZ"/>
        </w:rPr>
        <w:t>hacətlərini</w:t>
      </w:r>
      <w:r w:rsidRPr="00E21C1F">
        <w:rPr>
          <w:lang w:val="ru-RU"/>
        </w:rPr>
        <w:t xml:space="preserve"> </w:t>
      </w:r>
      <w:r w:rsidRPr="0078169E">
        <w:rPr>
          <w:lang w:val="az-Latn-AZ"/>
        </w:rPr>
        <w:t>Allahdan</w:t>
      </w:r>
      <w:r w:rsidRPr="00E21C1F">
        <w:rPr>
          <w:lang w:val="ru-RU"/>
        </w:rPr>
        <w:t xml:space="preserve"> </w:t>
      </w:r>
      <w:r w:rsidRPr="0078169E">
        <w:rPr>
          <w:lang w:val="az-Latn-AZ"/>
        </w:rPr>
        <w:t>istəyib</w:t>
      </w:r>
      <w:r w:rsidRPr="00E21C1F">
        <w:rPr>
          <w:lang w:val="ru-RU"/>
        </w:rPr>
        <w:t xml:space="preserve"> </w:t>
      </w:r>
      <w:r w:rsidRPr="0078169E">
        <w:rPr>
          <w:lang w:val="az-Latn-AZ"/>
        </w:rPr>
        <w:t>sonra</w:t>
      </w:r>
      <w:r w:rsidRPr="00E21C1F">
        <w:rPr>
          <w:lang w:val="ru-RU"/>
        </w:rPr>
        <w:t xml:space="preserve"> </w:t>
      </w:r>
      <w:r w:rsidRPr="0078169E">
        <w:rPr>
          <w:lang w:val="az-Latn-AZ"/>
        </w:rPr>
        <w:t>desin</w:t>
      </w:r>
      <w:r w:rsidRPr="00E21C1F">
        <w:rPr>
          <w:lang w:val="ru-RU"/>
        </w:rPr>
        <w:t>:</w:t>
      </w:r>
    </w:p>
    <w:p w14:paraId="56766DD7" w14:textId="77777777" w:rsidR="0064286B" w:rsidRPr="009E15FA" w:rsidRDefault="0064286B" w:rsidP="0064286B">
      <w:pPr>
        <w:bidi/>
        <w:jc w:val="both"/>
        <w:rPr>
          <w:sz w:val="28"/>
          <w:szCs w:val="28"/>
          <w:rtl/>
          <w:lang w:val="az-Cyrl-AZ"/>
        </w:rPr>
      </w:pPr>
      <w:r w:rsidRPr="009E15FA">
        <w:rPr>
          <w:sz w:val="28"/>
          <w:szCs w:val="28"/>
          <w:rtl/>
          <w:lang w:val="az-Cyrl-AZ"/>
        </w:rPr>
        <w:t>اَللَّهُمَّ اَنتَ وَلِىُّ نِعمَتِى وَالقَادِرُ عَلَى طَلِبَتىِ تَعلَمُ حَاجَتِى فَاسأَلُكَ بِحَقِّ مُحَمَّدٍ وَآلِ مُحَمَّدٍ عَلَيهِ وَعَلَيهِمُ السَلاَمُ لَمَّا فَضَيتَهَالِى</w:t>
      </w:r>
    </w:p>
    <w:p w14:paraId="1860A374" w14:textId="77777777" w:rsidR="0064286B" w:rsidRPr="00E21C1F" w:rsidRDefault="0064286B" w:rsidP="0064286B">
      <w:pPr>
        <w:ind w:right="-24" w:firstLine="240"/>
        <w:jc w:val="both"/>
        <w:rPr>
          <w:lang w:val="ru-RU"/>
        </w:rPr>
      </w:pPr>
      <w:r w:rsidRPr="00E21C1F">
        <w:rPr>
          <w:lang w:val="ru-RU"/>
        </w:rPr>
        <w:t>“</w:t>
      </w:r>
      <w:r w:rsidRPr="0078169E">
        <w:rPr>
          <w:lang w:val="az-Latn-AZ"/>
        </w:rPr>
        <w:t>Allahummə</w:t>
      </w:r>
      <w:r w:rsidRPr="00E21C1F">
        <w:rPr>
          <w:lang w:val="ru-RU"/>
        </w:rPr>
        <w:t xml:space="preserve"> </w:t>
      </w:r>
      <w:r w:rsidRPr="0078169E">
        <w:rPr>
          <w:lang w:val="az-Latn-AZ"/>
        </w:rPr>
        <w:t>əntə</w:t>
      </w:r>
      <w:r w:rsidRPr="00E21C1F">
        <w:rPr>
          <w:lang w:val="ru-RU"/>
        </w:rPr>
        <w:t xml:space="preserve"> </w:t>
      </w:r>
      <w:r w:rsidRPr="0078169E">
        <w:rPr>
          <w:lang w:val="az-Latn-AZ"/>
        </w:rPr>
        <w:t>vəliyyu</w:t>
      </w:r>
      <w:r w:rsidRPr="00E21C1F">
        <w:rPr>
          <w:lang w:val="ru-RU"/>
        </w:rPr>
        <w:t xml:space="preserve"> </w:t>
      </w:r>
      <w:r w:rsidRPr="0078169E">
        <w:rPr>
          <w:lang w:val="az-Latn-AZ"/>
        </w:rPr>
        <w:t>ne</w:t>
      </w:r>
      <w:r w:rsidRPr="00E21C1F">
        <w:rPr>
          <w:lang w:val="ru-RU"/>
        </w:rPr>
        <w:t>”</w:t>
      </w:r>
      <w:r w:rsidRPr="0078169E">
        <w:rPr>
          <w:lang w:val="az-Latn-AZ"/>
        </w:rPr>
        <w:t>məti</w:t>
      </w:r>
      <w:r w:rsidRPr="00E21C1F">
        <w:rPr>
          <w:lang w:val="ru-RU"/>
        </w:rPr>
        <w:t xml:space="preserve">, </w:t>
      </w:r>
      <w:r w:rsidRPr="0078169E">
        <w:rPr>
          <w:lang w:val="az-Latn-AZ"/>
        </w:rPr>
        <w:t>vəl</w:t>
      </w:r>
      <w:r w:rsidRPr="00E21C1F">
        <w:rPr>
          <w:lang w:val="ru-RU"/>
        </w:rPr>
        <w:t>-</w:t>
      </w:r>
      <w:r w:rsidRPr="0078169E">
        <w:rPr>
          <w:lang w:val="az-Latn-AZ"/>
        </w:rPr>
        <w:t>qadiru</w:t>
      </w:r>
      <w:r w:rsidRPr="00E21C1F">
        <w:rPr>
          <w:lang w:val="ru-RU"/>
        </w:rPr>
        <w:t xml:space="preserve"> </w:t>
      </w:r>
      <w:r w:rsidRPr="0078169E">
        <w:rPr>
          <w:lang w:val="az-Latn-AZ"/>
        </w:rPr>
        <w:t>əla</w:t>
      </w:r>
      <w:r w:rsidRPr="00E21C1F">
        <w:rPr>
          <w:lang w:val="ru-RU"/>
        </w:rPr>
        <w:t xml:space="preserve"> </w:t>
      </w:r>
      <w:r w:rsidRPr="0078169E">
        <w:rPr>
          <w:lang w:val="az-Latn-AZ"/>
        </w:rPr>
        <w:t>təlibəti</w:t>
      </w:r>
      <w:r w:rsidRPr="00E21C1F">
        <w:rPr>
          <w:lang w:val="ru-RU"/>
        </w:rPr>
        <w:t xml:space="preserve">, </w:t>
      </w:r>
      <w:r w:rsidRPr="0078169E">
        <w:rPr>
          <w:lang w:val="az-Latn-AZ"/>
        </w:rPr>
        <w:t>tə</w:t>
      </w:r>
      <w:r w:rsidRPr="00E21C1F">
        <w:rPr>
          <w:lang w:val="ru-RU"/>
        </w:rPr>
        <w:t>”</w:t>
      </w:r>
      <w:r w:rsidRPr="0078169E">
        <w:rPr>
          <w:lang w:val="az-Latn-AZ"/>
        </w:rPr>
        <w:t>ləmu</w:t>
      </w:r>
      <w:r w:rsidRPr="00E21C1F">
        <w:rPr>
          <w:lang w:val="ru-RU"/>
        </w:rPr>
        <w:t xml:space="preserve"> </w:t>
      </w:r>
      <w:r w:rsidRPr="0078169E">
        <w:rPr>
          <w:lang w:val="az-Latn-AZ"/>
        </w:rPr>
        <w:t>hacəti</w:t>
      </w:r>
      <w:r w:rsidRPr="00E21C1F">
        <w:rPr>
          <w:lang w:val="ru-RU"/>
        </w:rPr>
        <w:t xml:space="preserve">, </w:t>
      </w:r>
      <w:r w:rsidRPr="0078169E">
        <w:rPr>
          <w:lang w:val="az-Latn-AZ"/>
        </w:rPr>
        <w:t>fə</w:t>
      </w:r>
      <w:r w:rsidRPr="00E21C1F">
        <w:rPr>
          <w:lang w:val="ru-RU"/>
        </w:rPr>
        <w:t xml:space="preserve"> </w:t>
      </w:r>
      <w:r w:rsidRPr="0078169E">
        <w:rPr>
          <w:lang w:val="az-Latn-AZ"/>
        </w:rPr>
        <w:t>əs</w:t>
      </w:r>
      <w:r w:rsidRPr="00E21C1F">
        <w:rPr>
          <w:lang w:val="ru-RU"/>
        </w:rPr>
        <w:t>”</w:t>
      </w:r>
      <w:r w:rsidRPr="0078169E">
        <w:rPr>
          <w:lang w:val="az-Latn-AZ"/>
        </w:rPr>
        <w:t>əlukə</w:t>
      </w:r>
      <w:r w:rsidRPr="00E21C1F">
        <w:rPr>
          <w:lang w:val="ru-RU"/>
        </w:rPr>
        <w:t xml:space="preserve"> </w:t>
      </w:r>
      <w:r w:rsidRPr="0078169E">
        <w:rPr>
          <w:lang w:val="az-Latn-AZ"/>
        </w:rPr>
        <w:t>bi</w:t>
      </w:r>
      <w:r w:rsidRPr="00E21C1F">
        <w:rPr>
          <w:lang w:val="ru-RU"/>
        </w:rPr>
        <w:t xml:space="preserve"> </w:t>
      </w:r>
      <w:r w:rsidRPr="0078169E">
        <w:rPr>
          <w:lang w:val="az-Latn-AZ"/>
        </w:rPr>
        <w:t>həqqi</w:t>
      </w:r>
      <w:r w:rsidRPr="00E21C1F">
        <w:rPr>
          <w:lang w:val="ru-RU"/>
        </w:rPr>
        <w:t xml:space="preserve"> </w:t>
      </w:r>
      <w:r w:rsidRPr="0078169E">
        <w:rPr>
          <w:lang w:val="az-Latn-AZ"/>
        </w:rPr>
        <w:t>Muhəmmədin</w:t>
      </w:r>
      <w:r w:rsidRPr="00E21C1F">
        <w:rPr>
          <w:lang w:val="ru-RU"/>
        </w:rPr>
        <w:t xml:space="preserve"> </w:t>
      </w:r>
      <w:r w:rsidRPr="0078169E">
        <w:rPr>
          <w:lang w:val="az-Latn-AZ"/>
        </w:rPr>
        <w:t>və</w:t>
      </w:r>
      <w:r w:rsidRPr="00E21C1F">
        <w:rPr>
          <w:lang w:val="ru-RU"/>
        </w:rPr>
        <w:t xml:space="preserve"> </w:t>
      </w:r>
      <w:r w:rsidRPr="0078169E">
        <w:rPr>
          <w:lang w:val="az-Latn-AZ"/>
        </w:rPr>
        <w:t>Ali</w:t>
      </w:r>
      <w:r w:rsidRPr="00E21C1F">
        <w:rPr>
          <w:lang w:val="ru-RU"/>
        </w:rPr>
        <w:t>-</w:t>
      </w:r>
      <w:r w:rsidRPr="0078169E">
        <w:rPr>
          <w:lang w:val="az-Latn-AZ"/>
        </w:rPr>
        <w:t>Muhəmməd</w:t>
      </w:r>
      <w:r w:rsidRPr="00E21C1F">
        <w:rPr>
          <w:lang w:val="ru-RU"/>
        </w:rPr>
        <w:t xml:space="preserve">, </w:t>
      </w:r>
      <w:r w:rsidRPr="0078169E">
        <w:rPr>
          <w:lang w:val="az-Latn-AZ"/>
        </w:rPr>
        <w:t>ələyhi</w:t>
      </w:r>
      <w:r w:rsidRPr="00E21C1F">
        <w:rPr>
          <w:lang w:val="ru-RU"/>
        </w:rPr>
        <w:t xml:space="preserve"> </w:t>
      </w:r>
      <w:r w:rsidRPr="0078169E">
        <w:rPr>
          <w:lang w:val="az-Latn-AZ"/>
        </w:rPr>
        <w:t>və</w:t>
      </w:r>
      <w:r w:rsidRPr="00E21C1F">
        <w:rPr>
          <w:lang w:val="ru-RU"/>
        </w:rPr>
        <w:t xml:space="preserve"> </w:t>
      </w:r>
      <w:r w:rsidRPr="0078169E">
        <w:rPr>
          <w:lang w:val="az-Latn-AZ"/>
        </w:rPr>
        <w:t>ələyhimussəlam</w:t>
      </w:r>
      <w:r w:rsidRPr="00E21C1F">
        <w:rPr>
          <w:lang w:val="ru-RU"/>
        </w:rPr>
        <w:t xml:space="preserve"> </w:t>
      </w:r>
      <w:r w:rsidRPr="0078169E">
        <w:rPr>
          <w:lang w:val="az-Latn-AZ"/>
        </w:rPr>
        <w:t>ləmma</w:t>
      </w:r>
      <w:r w:rsidRPr="00E21C1F">
        <w:rPr>
          <w:lang w:val="ru-RU"/>
        </w:rPr>
        <w:t xml:space="preserve"> </w:t>
      </w:r>
      <w:r w:rsidRPr="0078169E">
        <w:rPr>
          <w:lang w:val="az-Latn-AZ"/>
        </w:rPr>
        <w:t>qəzəytəha</w:t>
      </w:r>
      <w:r w:rsidRPr="00E21C1F">
        <w:rPr>
          <w:lang w:val="ru-RU"/>
        </w:rPr>
        <w:t xml:space="preserve"> </w:t>
      </w:r>
      <w:r w:rsidRPr="0078169E">
        <w:rPr>
          <w:lang w:val="az-Latn-AZ"/>
        </w:rPr>
        <w:t>li</w:t>
      </w:r>
      <w:r w:rsidRPr="00E21C1F">
        <w:rPr>
          <w:lang w:val="ru-RU"/>
        </w:rPr>
        <w:t>.”</w:t>
      </w:r>
    </w:p>
    <w:p w14:paraId="4E6B6485" w14:textId="77777777" w:rsidR="0064286B" w:rsidRDefault="0064286B" w:rsidP="0064286B">
      <w:pPr>
        <w:bidi/>
        <w:jc w:val="center"/>
        <w:rPr>
          <w:rFonts w:cs="Arabic Transparent"/>
          <w:sz w:val="28"/>
          <w:szCs w:val="28"/>
          <w:lang w:val="az-Cyrl-AZ"/>
        </w:rPr>
      </w:pPr>
    </w:p>
    <w:p w14:paraId="08FC11D2" w14:textId="77777777" w:rsidR="0064286B" w:rsidRDefault="0064286B" w:rsidP="0064286B">
      <w:pPr>
        <w:bidi/>
        <w:jc w:val="center"/>
        <w:rPr>
          <w:rFonts w:cs="Arabic Transparent"/>
          <w:sz w:val="28"/>
          <w:szCs w:val="28"/>
          <w:lang w:val="az-Cyrl-AZ"/>
        </w:rPr>
      </w:pPr>
    </w:p>
    <w:p w14:paraId="49444E0D" w14:textId="77777777" w:rsidR="0064286B" w:rsidRDefault="0064286B" w:rsidP="0064286B">
      <w:pPr>
        <w:bidi/>
        <w:jc w:val="center"/>
        <w:rPr>
          <w:rFonts w:cs="Arabic Transparent"/>
          <w:sz w:val="28"/>
          <w:szCs w:val="28"/>
          <w:lang w:val="az-Cyrl-AZ"/>
        </w:rPr>
      </w:pPr>
    </w:p>
    <w:p w14:paraId="5C731B5E" w14:textId="77777777" w:rsidR="0064286B" w:rsidRDefault="0064286B" w:rsidP="0064286B">
      <w:pPr>
        <w:bidi/>
        <w:jc w:val="center"/>
        <w:rPr>
          <w:rFonts w:cs="Arabic Transparent"/>
          <w:sz w:val="28"/>
          <w:szCs w:val="28"/>
          <w:lang w:val="az-Cyrl-AZ"/>
        </w:rPr>
      </w:pPr>
    </w:p>
    <w:p w14:paraId="46EDCC66" w14:textId="77777777" w:rsidR="0064286B" w:rsidRDefault="0064286B" w:rsidP="0064286B">
      <w:pPr>
        <w:bidi/>
        <w:jc w:val="center"/>
        <w:rPr>
          <w:rFonts w:cs="Arabic Transparent"/>
          <w:sz w:val="28"/>
          <w:szCs w:val="28"/>
          <w:lang w:val="az-Cyrl-AZ"/>
        </w:rPr>
      </w:pPr>
    </w:p>
    <w:p w14:paraId="2BC74A6F" w14:textId="77777777" w:rsidR="0064286B" w:rsidRDefault="0064286B" w:rsidP="0064286B">
      <w:pPr>
        <w:bidi/>
        <w:jc w:val="center"/>
        <w:rPr>
          <w:rFonts w:cs="Arabic Transparent"/>
          <w:sz w:val="28"/>
          <w:szCs w:val="28"/>
          <w:lang w:val="az-Cyrl-AZ"/>
        </w:rPr>
      </w:pPr>
    </w:p>
    <w:p w14:paraId="177F54F3" w14:textId="77777777" w:rsidR="0064286B" w:rsidRDefault="0064286B" w:rsidP="0064286B">
      <w:pPr>
        <w:bidi/>
        <w:jc w:val="center"/>
        <w:rPr>
          <w:rFonts w:cs="Arabic Transparent"/>
          <w:sz w:val="28"/>
          <w:szCs w:val="28"/>
          <w:lang w:val="az-Cyrl-AZ"/>
        </w:rPr>
      </w:pPr>
    </w:p>
    <w:p w14:paraId="0AEAB2D7" w14:textId="77777777" w:rsidR="0064286B" w:rsidRDefault="0064286B" w:rsidP="0064286B">
      <w:pPr>
        <w:bidi/>
        <w:jc w:val="center"/>
        <w:rPr>
          <w:rFonts w:cs="Arabic Transparent"/>
          <w:sz w:val="28"/>
          <w:szCs w:val="28"/>
          <w:lang w:val="az-Cyrl-AZ"/>
        </w:rPr>
      </w:pPr>
    </w:p>
    <w:p w14:paraId="68DB9D4C" w14:textId="77777777" w:rsidR="0064286B" w:rsidRDefault="0064286B" w:rsidP="0064286B">
      <w:pPr>
        <w:bidi/>
        <w:jc w:val="center"/>
        <w:rPr>
          <w:rFonts w:cs="Arabic Transparent"/>
          <w:sz w:val="28"/>
          <w:szCs w:val="28"/>
          <w:lang w:val="az-Cyrl-AZ"/>
        </w:rPr>
      </w:pPr>
    </w:p>
    <w:p w14:paraId="4C2E597B" w14:textId="77777777" w:rsidR="0064286B" w:rsidRDefault="0064286B" w:rsidP="0064286B">
      <w:pPr>
        <w:bidi/>
        <w:jc w:val="center"/>
        <w:rPr>
          <w:rFonts w:cs="Arabic Transparent"/>
          <w:sz w:val="28"/>
          <w:szCs w:val="28"/>
          <w:lang w:val="az-Cyrl-AZ"/>
        </w:rPr>
      </w:pPr>
    </w:p>
    <w:p w14:paraId="292B9A9A" w14:textId="77777777" w:rsidR="0064286B" w:rsidRDefault="0064286B" w:rsidP="0064286B">
      <w:pPr>
        <w:bidi/>
        <w:jc w:val="center"/>
        <w:rPr>
          <w:rFonts w:cs="Arabic Transparent"/>
          <w:sz w:val="28"/>
          <w:szCs w:val="28"/>
          <w:lang w:val="az-Cyrl-AZ"/>
        </w:rPr>
      </w:pPr>
    </w:p>
    <w:p w14:paraId="08D6D466" w14:textId="77777777" w:rsidR="0064286B" w:rsidRDefault="0064286B" w:rsidP="0064286B">
      <w:pPr>
        <w:bidi/>
        <w:jc w:val="center"/>
        <w:rPr>
          <w:rFonts w:cs="Arabic Transparent"/>
          <w:sz w:val="28"/>
          <w:szCs w:val="28"/>
          <w:lang w:val="az-Cyrl-AZ"/>
        </w:rPr>
      </w:pPr>
    </w:p>
    <w:p w14:paraId="349F075A" w14:textId="77777777" w:rsidR="0064286B" w:rsidRDefault="0064286B" w:rsidP="0064286B">
      <w:pPr>
        <w:bidi/>
        <w:jc w:val="center"/>
        <w:rPr>
          <w:rFonts w:cs="Arabic Transparent"/>
          <w:sz w:val="28"/>
          <w:szCs w:val="28"/>
          <w:lang w:val="az-Cyrl-AZ"/>
        </w:rPr>
      </w:pPr>
    </w:p>
    <w:p w14:paraId="53E9C74F" w14:textId="77777777" w:rsidR="0064286B" w:rsidRDefault="0064286B" w:rsidP="0064286B">
      <w:pPr>
        <w:bidi/>
        <w:jc w:val="center"/>
        <w:rPr>
          <w:rFonts w:cs="Arabic Transparent"/>
          <w:sz w:val="28"/>
          <w:szCs w:val="28"/>
          <w:lang w:val="az-Cyrl-AZ"/>
        </w:rPr>
      </w:pPr>
    </w:p>
    <w:p w14:paraId="4A9003B5" w14:textId="77777777" w:rsidR="0064286B" w:rsidRPr="00990F0D" w:rsidRDefault="0064286B" w:rsidP="0064286B">
      <w:pPr>
        <w:bidi/>
        <w:jc w:val="center"/>
        <w:rPr>
          <w:rFonts w:cs="Arabic Transparent"/>
          <w:sz w:val="28"/>
          <w:szCs w:val="28"/>
          <w:lang w:val="az-Cyrl-AZ"/>
        </w:rPr>
      </w:pPr>
    </w:p>
    <w:p w14:paraId="11EB00B6" w14:textId="77777777" w:rsidR="0064286B" w:rsidRPr="00053C5E" w:rsidRDefault="0064286B" w:rsidP="0064286B">
      <w:pPr>
        <w:pStyle w:val="Heading1"/>
        <w:pBdr>
          <w:top w:val="single" w:sz="4" w:space="1" w:color="auto" w:shadow="1"/>
          <w:left w:val="single" w:sz="4" w:space="4" w:color="auto" w:shadow="1"/>
          <w:bottom w:val="single" w:sz="4" w:space="1" w:color="auto" w:shadow="1"/>
          <w:right w:val="single" w:sz="4" w:space="4" w:color="auto" w:shadow="1"/>
        </w:pBdr>
        <w:shd w:val="clear" w:color="auto" w:fill="A6A6A6"/>
        <w:jc w:val="center"/>
        <w:rPr>
          <w:rFonts w:ascii="Times New Roman" w:hAnsi="Times New Roman" w:cs="Times New Roman"/>
          <w:sz w:val="28"/>
          <w:szCs w:val="28"/>
          <w:lang w:val="az-Cyrl-AZ"/>
        </w:rPr>
      </w:pPr>
      <w:bookmarkStart w:id="24" w:name="_Toc16174178"/>
      <w:r w:rsidRPr="0078169E">
        <w:rPr>
          <w:rFonts w:ascii="Times New Roman" w:hAnsi="Times New Roman" w:cs="Times New Roman"/>
          <w:sz w:val="28"/>
          <w:szCs w:val="28"/>
          <w:lang w:val="az-Latn-AZ"/>
        </w:rPr>
        <w:t>QURAN</w:t>
      </w:r>
      <w:r w:rsidRPr="00053C5E">
        <w:rPr>
          <w:rFonts w:ascii="Times New Roman" w:hAnsi="Times New Roman" w:cs="Times New Roman"/>
          <w:sz w:val="28"/>
          <w:szCs w:val="28"/>
          <w:lang w:val="az-Cyrl-AZ"/>
        </w:rPr>
        <w:t xml:space="preserve"> </w:t>
      </w:r>
      <w:r w:rsidRPr="0078169E">
        <w:rPr>
          <w:rFonts w:ascii="Times New Roman" w:hAnsi="Times New Roman" w:cs="Times New Roman"/>
          <w:sz w:val="28"/>
          <w:szCs w:val="28"/>
          <w:lang w:val="az-Latn-AZ"/>
        </w:rPr>
        <w:t>SURƏLƏRİ</w:t>
      </w:r>
      <w:bookmarkEnd w:id="24"/>
    </w:p>
    <w:p w14:paraId="7F87044E" w14:textId="77777777" w:rsidR="0064286B" w:rsidRPr="002E1DB5" w:rsidRDefault="0064286B" w:rsidP="0064286B">
      <w:pPr>
        <w:pStyle w:val="Heading2"/>
        <w:pBdr>
          <w:top w:val="single" w:sz="4" w:space="1" w:color="auto" w:shadow="1"/>
          <w:left w:val="single" w:sz="4" w:space="4" w:color="auto" w:shadow="1"/>
          <w:bottom w:val="single" w:sz="4" w:space="1" w:color="auto" w:shadow="1"/>
          <w:right w:val="single" w:sz="4" w:space="4" w:color="auto" w:shadow="1"/>
        </w:pBdr>
        <w:shd w:val="clear" w:color="auto" w:fill="A6A6A6"/>
        <w:bidi/>
        <w:jc w:val="center"/>
        <w:rPr>
          <w:rFonts w:ascii="Times New Roman" w:hAnsi="Times New Roman" w:cs="Times New Roman"/>
          <w:sz w:val="24"/>
          <w:szCs w:val="24"/>
          <w:lang w:val="az-Cyrl-AZ"/>
        </w:rPr>
      </w:pPr>
      <w:bookmarkStart w:id="25" w:name="_Toc16174179"/>
      <w:r w:rsidRPr="0078169E">
        <w:rPr>
          <w:rFonts w:ascii="Times New Roman" w:hAnsi="Times New Roman" w:cs="Times New Roman"/>
          <w:sz w:val="24"/>
          <w:szCs w:val="24"/>
          <w:lang w:val="az-Latn-AZ"/>
        </w:rPr>
        <w:t>FATİHƏ</w:t>
      </w:r>
      <w:r w:rsidRPr="002E1DB5">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SURƏSİ</w:t>
      </w:r>
      <w:bookmarkEnd w:id="25"/>
    </w:p>
    <w:p w14:paraId="79BD1B65" w14:textId="77777777" w:rsidR="0064286B" w:rsidRPr="00DC3400" w:rsidRDefault="0064286B" w:rsidP="0064286B">
      <w:pPr>
        <w:tabs>
          <w:tab w:val="left" w:pos="2518"/>
          <w:tab w:val="center" w:pos="3739"/>
        </w:tabs>
        <w:bidi/>
        <w:jc w:val="center"/>
        <w:rPr>
          <w:rFonts w:cs="Simplified Arabic"/>
          <w:b/>
          <w:bCs/>
          <w:sz w:val="28"/>
          <w:szCs w:val="28"/>
        </w:rPr>
      </w:pPr>
      <w:r w:rsidRPr="00DC3400">
        <w:rPr>
          <w:rFonts w:cs="Simplified Arabic"/>
          <w:b/>
          <w:bCs/>
          <w:sz w:val="28"/>
          <w:szCs w:val="28"/>
          <w:rtl/>
        </w:rPr>
        <w:t>بِسْمِ اللَّهِ الرَّحْمنِ الرَّحِيمِ</w:t>
      </w:r>
    </w:p>
    <w:p w14:paraId="66D0E3A8" w14:textId="77777777" w:rsidR="0064286B" w:rsidRDefault="0064286B" w:rsidP="0064286B">
      <w:pPr>
        <w:bidi/>
        <w:jc w:val="both"/>
        <w:rPr>
          <w:rFonts w:cs="Arabic Transparent"/>
          <w:b/>
          <w:bCs/>
          <w:sz w:val="28"/>
          <w:szCs w:val="28"/>
          <w:lang w:val="az-Cyrl-AZ"/>
        </w:rPr>
      </w:pPr>
      <w:r w:rsidRPr="00053C5E">
        <w:rPr>
          <w:rFonts w:cs="Arabic Transparent"/>
          <w:b/>
          <w:bCs/>
          <w:color w:val="000000"/>
          <w:sz w:val="28"/>
          <w:szCs w:val="28"/>
          <w:rtl/>
        </w:rPr>
        <w:t>الْحَمْدُ للّهِ رَبِّ</w:t>
      </w:r>
      <w:r w:rsidRPr="00053C5E">
        <w:rPr>
          <w:rFonts w:cs="Arabic Transparent"/>
          <w:b/>
          <w:bCs/>
          <w:color w:val="000000"/>
          <w:sz w:val="28"/>
          <w:szCs w:val="28"/>
        </w:rPr>
        <w:t xml:space="preserve"> </w:t>
      </w:r>
      <w:r w:rsidRPr="00053C5E">
        <w:rPr>
          <w:rFonts w:cs="Arabic Transparent"/>
          <w:b/>
          <w:bCs/>
          <w:color w:val="000000"/>
          <w:sz w:val="28"/>
          <w:szCs w:val="28"/>
          <w:rtl/>
        </w:rPr>
        <w:t>الْعَالَمِينَ</w:t>
      </w:r>
      <w:r w:rsidRPr="00053C5E">
        <w:rPr>
          <w:rFonts w:cs="Arabic Transparent"/>
          <w:b/>
          <w:bCs/>
          <w:sz w:val="28"/>
          <w:szCs w:val="28"/>
        </w:rPr>
        <w:t> </w:t>
      </w:r>
      <w:hyperlink r:id="rId7" w:history="1">
        <w:r w:rsidRPr="00053C5E">
          <w:rPr>
            <w:rStyle w:val="Hyperlink"/>
            <w:rFonts w:cs="Arabic Transparent"/>
            <w:b/>
            <w:bCs/>
            <w:sz w:val="28"/>
            <w:szCs w:val="28"/>
          </w:rPr>
          <w:t>«2»</w:t>
        </w:r>
      </w:hyperlink>
      <w:r w:rsidRPr="00053C5E">
        <w:rPr>
          <w:rFonts w:cs="Arabic Transparent"/>
          <w:b/>
          <w:bCs/>
          <w:sz w:val="28"/>
          <w:szCs w:val="28"/>
        </w:rPr>
        <w:t>  </w:t>
      </w:r>
      <w:r w:rsidRPr="00053C5E">
        <w:rPr>
          <w:rFonts w:cs="Arabic Transparent"/>
          <w:b/>
          <w:bCs/>
          <w:color w:val="000000"/>
          <w:sz w:val="28"/>
          <w:szCs w:val="28"/>
          <w:rtl/>
        </w:rPr>
        <w:t>الرَّحْمـنِ الرَّحِيمِ</w:t>
      </w:r>
      <w:r w:rsidRPr="00053C5E">
        <w:rPr>
          <w:rFonts w:cs="Arabic Transparent"/>
          <w:b/>
          <w:bCs/>
          <w:sz w:val="28"/>
          <w:szCs w:val="28"/>
        </w:rPr>
        <w:t> </w:t>
      </w:r>
      <w:hyperlink r:id="rId8" w:history="1">
        <w:r w:rsidRPr="00053C5E">
          <w:rPr>
            <w:rStyle w:val="Hyperlink"/>
            <w:rFonts w:cs="Arabic Transparent"/>
            <w:b/>
            <w:bCs/>
            <w:sz w:val="28"/>
            <w:szCs w:val="28"/>
          </w:rPr>
          <w:t>«3»</w:t>
        </w:r>
      </w:hyperlink>
      <w:r w:rsidRPr="00053C5E">
        <w:rPr>
          <w:rFonts w:cs="Arabic Transparent"/>
          <w:b/>
          <w:bCs/>
          <w:sz w:val="28"/>
          <w:szCs w:val="28"/>
        </w:rPr>
        <w:t>  </w:t>
      </w:r>
      <w:r w:rsidRPr="00053C5E">
        <w:rPr>
          <w:rFonts w:cs="Arabic Transparent"/>
          <w:b/>
          <w:bCs/>
          <w:color w:val="000000"/>
          <w:sz w:val="28"/>
          <w:szCs w:val="28"/>
          <w:rtl/>
        </w:rPr>
        <w:t>مَـلِكِ</w:t>
      </w:r>
      <w:r w:rsidRPr="00053C5E">
        <w:rPr>
          <w:rFonts w:cs="Arabic Transparent"/>
          <w:b/>
          <w:bCs/>
          <w:color w:val="000000"/>
          <w:sz w:val="28"/>
          <w:szCs w:val="28"/>
        </w:rPr>
        <w:t xml:space="preserve"> </w:t>
      </w:r>
      <w:r w:rsidRPr="00053C5E">
        <w:rPr>
          <w:rFonts w:cs="Arabic Transparent"/>
          <w:b/>
          <w:bCs/>
          <w:color w:val="000000"/>
          <w:sz w:val="28"/>
          <w:szCs w:val="28"/>
          <w:rtl/>
        </w:rPr>
        <w:t>يَوْمِ الدِّينِ</w:t>
      </w:r>
      <w:r w:rsidRPr="00053C5E">
        <w:rPr>
          <w:rFonts w:cs="Arabic Transparent"/>
          <w:b/>
          <w:bCs/>
          <w:sz w:val="28"/>
          <w:szCs w:val="28"/>
        </w:rPr>
        <w:t> </w:t>
      </w:r>
      <w:hyperlink r:id="rId9" w:history="1">
        <w:r w:rsidRPr="00053C5E">
          <w:rPr>
            <w:rStyle w:val="Hyperlink"/>
            <w:rFonts w:cs="Arabic Transparent"/>
            <w:b/>
            <w:bCs/>
            <w:sz w:val="28"/>
            <w:szCs w:val="28"/>
          </w:rPr>
          <w:t>«4»</w:t>
        </w:r>
      </w:hyperlink>
      <w:r w:rsidRPr="00053C5E">
        <w:rPr>
          <w:rFonts w:cs="Arabic Transparent"/>
          <w:b/>
          <w:bCs/>
          <w:sz w:val="28"/>
          <w:szCs w:val="28"/>
        </w:rPr>
        <w:t>  </w:t>
      </w:r>
      <w:r w:rsidRPr="00053C5E">
        <w:rPr>
          <w:rFonts w:cs="Arabic Transparent"/>
          <w:b/>
          <w:bCs/>
          <w:color w:val="000000"/>
          <w:sz w:val="28"/>
          <w:szCs w:val="28"/>
          <w:rtl/>
        </w:rPr>
        <w:t>إِيَّاكَ نَعْبُدُ وإِيَّاكَ نَسْتَعِينُ</w:t>
      </w:r>
      <w:r w:rsidRPr="00053C5E">
        <w:rPr>
          <w:rFonts w:cs="Arabic Transparent"/>
          <w:b/>
          <w:bCs/>
          <w:sz w:val="28"/>
          <w:szCs w:val="28"/>
        </w:rPr>
        <w:t> </w:t>
      </w:r>
      <w:hyperlink r:id="rId10" w:history="1">
        <w:r w:rsidRPr="00053C5E">
          <w:rPr>
            <w:rStyle w:val="Hyperlink"/>
            <w:rFonts w:cs="Arabic Transparent"/>
            <w:b/>
            <w:bCs/>
            <w:sz w:val="28"/>
            <w:szCs w:val="28"/>
          </w:rPr>
          <w:t>«5»</w:t>
        </w:r>
      </w:hyperlink>
      <w:r w:rsidRPr="00053C5E">
        <w:rPr>
          <w:rFonts w:cs="Arabic Transparent"/>
          <w:b/>
          <w:bCs/>
          <w:sz w:val="28"/>
          <w:szCs w:val="28"/>
        </w:rPr>
        <w:t>  </w:t>
      </w:r>
      <w:r w:rsidRPr="00053C5E">
        <w:rPr>
          <w:rFonts w:cs="Arabic Transparent"/>
          <w:b/>
          <w:bCs/>
          <w:color w:val="000000"/>
          <w:sz w:val="28"/>
          <w:szCs w:val="28"/>
          <w:rtl/>
        </w:rPr>
        <w:t>اهدِنَــــا الصِّرَاطَ المُستَقِيمَ</w:t>
      </w:r>
      <w:r w:rsidRPr="00053C5E">
        <w:rPr>
          <w:rFonts w:cs="Arabic Transparent"/>
          <w:b/>
          <w:bCs/>
          <w:sz w:val="28"/>
          <w:szCs w:val="28"/>
        </w:rPr>
        <w:t> </w:t>
      </w:r>
      <w:hyperlink r:id="rId11" w:history="1">
        <w:r w:rsidRPr="00053C5E">
          <w:rPr>
            <w:rStyle w:val="Hyperlink"/>
            <w:rFonts w:cs="Arabic Transparent"/>
            <w:b/>
            <w:bCs/>
            <w:sz w:val="28"/>
            <w:szCs w:val="28"/>
          </w:rPr>
          <w:t>«6»</w:t>
        </w:r>
      </w:hyperlink>
      <w:r w:rsidRPr="00053C5E">
        <w:rPr>
          <w:rFonts w:cs="Arabic Transparent"/>
          <w:b/>
          <w:bCs/>
          <w:sz w:val="28"/>
          <w:szCs w:val="28"/>
        </w:rPr>
        <w:t>  </w:t>
      </w:r>
      <w:r w:rsidRPr="00053C5E">
        <w:rPr>
          <w:rFonts w:cs="Arabic Transparent"/>
          <w:b/>
          <w:bCs/>
          <w:color w:val="000000"/>
          <w:sz w:val="28"/>
          <w:szCs w:val="28"/>
          <w:rtl/>
        </w:rPr>
        <w:t>صِرَاطَ</w:t>
      </w:r>
      <w:r w:rsidRPr="00053C5E">
        <w:rPr>
          <w:rFonts w:cs="Arabic Transparent"/>
          <w:b/>
          <w:bCs/>
          <w:color w:val="000000"/>
          <w:sz w:val="28"/>
          <w:szCs w:val="28"/>
        </w:rPr>
        <w:t xml:space="preserve"> </w:t>
      </w:r>
      <w:r w:rsidRPr="00053C5E">
        <w:rPr>
          <w:rFonts w:cs="Arabic Transparent"/>
          <w:b/>
          <w:bCs/>
          <w:color w:val="000000"/>
          <w:sz w:val="28"/>
          <w:szCs w:val="28"/>
          <w:rtl/>
        </w:rPr>
        <w:t>الَّذِينَ أَنعَمتَ عَلَيهِمْ غَيرِ المَغضُوبِ عَلَيهِمْ وَلاَ</w:t>
      </w:r>
      <w:r w:rsidRPr="00053C5E">
        <w:rPr>
          <w:rFonts w:cs="Arabic Transparent"/>
          <w:b/>
          <w:bCs/>
          <w:color w:val="000000"/>
          <w:sz w:val="28"/>
          <w:szCs w:val="28"/>
        </w:rPr>
        <w:t xml:space="preserve"> </w:t>
      </w:r>
      <w:r w:rsidRPr="00053C5E">
        <w:rPr>
          <w:rFonts w:cs="Arabic Transparent"/>
          <w:b/>
          <w:bCs/>
          <w:color w:val="000000"/>
          <w:sz w:val="28"/>
          <w:szCs w:val="28"/>
          <w:rtl/>
        </w:rPr>
        <w:t>الضَّالِّينَ</w:t>
      </w:r>
      <w:r w:rsidRPr="00053C5E">
        <w:rPr>
          <w:rFonts w:cs="Arabic Transparent"/>
          <w:b/>
          <w:bCs/>
          <w:sz w:val="28"/>
          <w:szCs w:val="28"/>
        </w:rPr>
        <w:t> </w:t>
      </w:r>
      <w:hyperlink r:id="rId12" w:history="1">
        <w:r w:rsidRPr="00053C5E">
          <w:rPr>
            <w:rStyle w:val="Hyperlink"/>
            <w:rFonts w:cs="Arabic Transparent"/>
            <w:b/>
            <w:bCs/>
            <w:sz w:val="28"/>
            <w:szCs w:val="28"/>
          </w:rPr>
          <w:t>«7»</w:t>
        </w:r>
      </w:hyperlink>
      <w:r>
        <w:rPr>
          <w:rStyle w:val="FootnoteReference"/>
          <w:rFonts w:cs="Arabic Transparent"/>
          <w:b/>
          <w:bCs/>
          <w:sz w:val="28"/>
          <w:szCs w:val="28"/>
        </w:rPr>
        <w:footnoteReference w:id="9"/>
      </w:r>
      <w:r w:rsidRPr="00053C5E">
        <w:rPr>
          <w:rFonts w:cs="Arabic Transparent"/>
          <w:b/>
          <w:bCs/>
          <w:sz w:val="28"/>
          <w:szCs w:val="28"/>
        </w:rPr>
        <w:t>  </w:t>
      </w:r>
    </w:p>
    <w:p w14:paraId="76BA8882" w14:textId="77777777" w:rsidR="0064286B" w:rsidRPr="002E1DB5" w:rsidRDefault="0064286B" w:rsidP="0064286B">
      <w:pPr>
        <w:pStyle w:val="Heading2"/>
        <w:pBdr>
          <w:top w:val="single" w:sz="4" w:space="1" w:color="auto" w:shadow="1"/>
          <w:left w:val="single" w:sz="4" w:space="6" w:color="auto" w:shadow="1"/>
          <w:bottom w:val="single" w:sz="4" w:space="1" w:color="auto" w:shadow="1"/>
          <w:right w:val="single" w:sz="4" w:space="4" w:color="auto" w:shadow="1"/>
        </w:pBdr>
        <w:shd w:val="clear" w:color="auto" w:fill="A6A6A6"/>
        <w:jc w:val="center"/>
        <w:rPr>
          <w:rFonts w:ascii="Times New Roman" w:hAnsi="Times New Roman" w:cs="Times New Roman"/>
          <w:sz w:val="24"/>
          <w:szCs w:val="24"/>
          <w:lang w:val="az-Cyrl-AZ"/>
        </w:rPr>
      </w:pPr>
      <w:bookmarkStart w:id="26" w:name="_Toc16174180"/>
      <w:r w:rsidRPr="0078169E">
        <w:rPr>
          <w:rFonts w:ascii="Times New Roman" w:hAnsi="Times New Roman" w:cs="Times New Roman"/>
          <w:sz w:val="24"/>
          <w:szCs w:val="24"/>
          <w:lang w:val="az-Latn-AZ"/>
        </w:rPr>
        <w:lastRenderedPageBreak/>
        <w:t>BƏQƏRƏ</w:t>
      </w:r>
      <w:r w:rsidRPr="002E1DB5">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SURƏSİ</w:t>
      </w:r>
      <w:bookmarkEnd w:id="26"/>
    </w:p>
    <w:p w14:paraId="6D13D351" w14:textId="77777777" w:rsidR="0064286B" w:rsidRPr="00DC3400" w:rsidRDefault="0064286B" w:rsidP="0064286B">
      <w:pPr>
        <w:tabs>
          <w:tab w:val="left" w:pos="2518"/>
          <w:tab w:val="center" w:pos="3739"/>
        </w:tabs>
        <w:bidi/>
        <w:jc w:val="center"/>
        <w:rPr>
          <w:rFonts w:cs="Simplified Arabic"/>
          <w:b/>
          <w:bCs/>
          <w:sz w:val="28"/>
          <w:szCs w:val="28"/>
        </w:rPr>
      </w:pPr>
      <w:r w:rsidRPr="00DC3400">
        <w:rPr>
          <w:rFonts w:cs="Simplified Arabic"/>
          <w:b/>
          <w:bCs/>
          <w:sz w:val="28"/>
          <w:szCs w:val="28"/>
          <w:rtl/>
        </w:rPr>
        <w:t>بِسْمِ اللَّهِ الرَّحْمنِ الرَّحِيمِ</w:t>
      </w:r>
    </w:p>
    <w:p w14:paraId="2C9EC070" w14:textId="77777777" w:rsidR="0064286B" w:rsidRDefault="0064286B" w:rsidP="0064286B">
      <w:pPr>
        <w:bidi/>
        <w:jc w:val="both"/>
        <w:rPr>
          <w:rFonts w:cs="Arabic Transparent"/>
          <w:b/>
          <w:bCs/>
          <w:color w:val="000000"/>
          <w:sz w:val="28"/>
          <w:szCs w:val="28"/>
          <w:lang w:val="az-Cyrl-AZ"/>
        </w:rPr>
      </w:pPr>
      <w:r w:rsidRPr="002E09B8">
        <w:rPr>
          <w:rFonts w:cs="Arabic Transparent"/>
          <w:b/>
          <w:bCs/>
          <w:color w:val="000000"/>
          <w:sz w:val="28"/>
          <w:szCs w:val="28"/>
          <w:rtl/>
        </w:rPr>
        <w:t>الم</w:t>
      </w:r>
      <w:r w:rsidRPr="002E09B8">
        <w:rPr>
          <w:rFonts w:cs="Arabic Transparent"/>
          <w:b/>
          <w:bCs/>
          <w:sz w:val="28"/>
          <w:szCs w:val="28"/>
        </w:rPr>
        <w:t> </w:t>
      </w:r>
      <w:hyperlink r:id="rId13" w:history="1">
        <w:r w:rsidRPr="002E09B8">
          <w:rPr>
            <w:rStyle w:val="Hyperlink"/>
            <w:rFonts w:cs="Arabic Transparent"/>
            <w:b/>
            <w:bCs/>
            <w:sz w:val="28"/>
            <w:szCs w:val="28"/>
          </w:rPr>
          <w:t>«1»</w:t>
        </w:r>
      </w:hyperlink>
      <w:r w:rsidRPr="002E09B8">
        <w:rPr>
          <w:rFonts w:cs="Arabic Transparent"/>
          <w:b/>
          <w:bCs/>
          <w:sz w:val="28"/>
          <w:szCs w:val="28"/>
        </w:rPr>
        <w:t>  </w:t>
      </w:r>
      <w:r w:rsidRPr="002E09B8">
        <w:rPr>
          <w:rFonts w:cs="Arabic Transparent"/>
          <w:b/>
          <w:bCs/>
          <w:color w:val="000000"/>
          <w:sz w:val="28"/>
          <w:szCs w:val="28"/>
          <w:rtl/>
        </w:rPr>
        <w:t>ذَلِكَ</w:t>
      </w:r>
      <w:r w:rsidRPr="002E09B8">
        <w:rPr>
          <w:rFonts w:cs="Arabic Transparent"/>
          <w:b/>
          <w:bCs/>
          <w:color w:val="000000"/>
          <w:sz w:val="28"/>
          <w:szCs w:val="28"/>
        </w:rPr>
        <w:t xml:space="preserve"> </w:t>
      </w:r>
      <w:r w:rsidRPr="002E09B8">
        <w:rPr>
          <w:rFonts w:cs="Arabic Transparent"/>
          <w:b/>
          <w:bCs/>
          <w:color w:val="000000"/>
          <w:sz w:val="28"/>
          <w:szCs w:val="28"/>
          <w:rtl/>
        </w:rPr>
        <w:t>الْكِتَابُ لاَ رَيْبَ فِيهِ هُدًى لِّلْمُتَّقِينَ</w:t>
      </w:r>
      <w:r w:rsidRPr="002E09B8">
        <w:rPr>
          <w:rFonts w:cs="Arabic Transparent"/>
          <w:b/>
          <w:bCs/>
          <w:sz w:val="28"/>
          <w:szCs w:val="28"/>
        </w:rPr>
        <w:t> </w:t>
      </w:r>
      <w:hyperlink r:id="rId14" w:history="1">
        <w:r w:rsidRPr="002E09B8">
          <w:rPr>
            <w:rStyle w:val="Hyperlink"/>
            <w:rFonts w:cs="Arabic Transparent"/>
            <w:b/>
            <w:bCs/>
            <w:sz w:val="28"/>
            <w:szCs w:val="28"/>
          </w:rPr>
          <w:t>«2»</w:t>
        </w:r>
      </w:hyperlink>
      <w:r w:rsidRPr="002E09B8">
        <w:rPr>
          <w:rFonts w:cs="Arabic Transparent"/>
          <w:b/>
          <w:bCs/>
          <w:sz w:val="28"/>
          <w:szCs w:val="28"/>
        </w:rPr>
        <w:t>  </w:t>
      </w:r>
      <w:r w:rsidRPr="002E09B8">
        <w:rPr>
          <w:rFonts w:cs="Arabic Transparent"/>
          <w:b/>
          <w:bCs/>
          <w:color w:val="000000"/>
          <w:sz w:val="28"/>
          <w:szCs w:val="28"/>
          <w:rtl/>
        </w:rPr>
        <w:t>الَّذِينَ يُؤْمِنُونَ بِالْغَيْبِ وَيُقِيمُونَ الصَّلاةَ وَمِمَّا</w:t>
      </w:r>
      <w:r w:rsidRPr="002E09B8">
        <w:rPr>
          <w:rFonts w:cs="Arabic Transparent"/>
          <w:b/>
          <w:bCs/>
          <w:color w:val="000000"/>
          <w:sz w:val="28"/>
          <w:szCs w:val="28"/>
        </w:rPr>
        <w:t xml:space="preserve"> </w:t>
      </w:r>
      <w:r w:rsidRPr="002E09B8">
        <w:rPr>
          <w:rFonts w:cs="Arabic Transparent"/>
          <w:b/>
          <w:bCs/>
          <w:color w:val="000000"/>
          <w:sz w:val="28"/>
          <w:szCs w:val="28"/>
          <w:rtl/>
        </w:rPr>
        <w:t>رَزَقْنَاهُمْ يُنفِقُونَ</w:t>
      </w:r>
      <w:r w:rsidRPr="002E09B8">
        <w:rPr>
          <w:rFonts w:cs="Arabic Transparent"/>
          <w:b/>
          <w:bCs/>
          <w:sz w:val="28"/>
          <w:szCs w:val="28"/>
        </w:rPr>
        <w:t> </w:t>
      </w:r>
      <w:hyperlink r:id="rId15" w:history="1">
        <w:r w:rsidRPr="002E09B8">
          <w:rPr>
            <w:rStyle w:val="Hyperlink"/>
            <w:rFonts w:cs="Arabic Transparent"/>
            <w:b/>
            <w:bCs/>
            <w:sz w:val="28"/>
            <w:szCs w:val="28"/>
          </w:rPr>
          <w:t>«3»</w:t>
        </w:r>
      </w:hyperlink>
      <w:r w:rsidRPr="002E09B8">
        <w:rPr>
          <w:rFonts w:cs="Arabic Transparent"/>
          <w:b/>
          <w:bCs/>
          <w:sz w:val="28"/>
          <w:szCs w:val="28"/>
        </w:rPr>
        <w:t>  </w:t>
      </w:r>
      <w:r w:rsidRPr="002E09B8">
        <w:rPr>
          <w:rFonts w:cs="Arabic Transparent"/>
          <w:b/>
          <w:bCs/>
          <w:color w:val="000000"/>
          <w:sz w:val="28"/>
          <w:szCs w:val="28"/>
          <w:rtl/>
        </w:rPr>
        <w:t>والَّذِينَ</w:t>
      </w:r>
      <w:r>
        <w:rPr>
          <w:rStyle w:val="FootnoteReference"/>
          <w:rFonts w:cs="Arabic Transparent"/>
          <w:b/>
          <w:bCs/>
          <w:color w:val="000000"/>
          <w:sz w:val="28"/>
          <w:szCs w:val="28"/>
          <w:rtl/>
        </w:rPr>
        <w:footnoteReference w:id="10"/>
      </w:r>
    </w:p>
    <w:p w14:paraId="614965D2" w14:textId="77777777" w:rsidR="0064286B" w:rsidRDefault="0064286B" w:rsidP="0064286B">
      <w:pPr>
        <w:bidi/>
        <w:jc w:val="both"/>
        <w:rPr>
          <w:rFonts w:cs="Arabic Transparent"/>
          <w:b/>
          <w:bCs/>
          <w:color w:val="000000"/>
          <w:sz w:val="28"/>
          <w:szCs w:val="28"/>
          <w:lang w:val="az-Cyrl-AZ"/>
        </w:rPr>
      </w:pPr>
    </w:p>
    <w:p w14:paraId="57D42106" w14:textId="77777777" w:rsidR="0064286B" w:rsidRDefault="0064286B" w:rsidP="0064286B">
      <w:pPr>
        <w:bidi/>
        <w:jc w:val="both"/>
        <w:rPr>
          <w:rFonts w:cs="Arabic Transparent"/>
          <w:b/>
          <w:bCs/>
          <w:color w:val="000000"/>
          <w:sz w:val="28"/>
          <w:szCs w:val="28"/>
          <w:lang w:val="az-Cyrl-AZ"/>
        </w:rPr>
      </w:pPr>
    </w:p>
    <w:p w14:paraId="0003C710" w14:textId="77777777" w:rsidR="0064286B" w:rsidRDefault="0064286B" w:rsidP="0064286B">
      <w:pPr>
        <w:bidi/>
        <w:jc w:val="both"/>
        <w:rPr>
          <w:rFonts w:cs="Arabic Transparent"/>
          <w:sz w:val="32"/>
          <w:szCs w:val="32"/>
          <w:lang w:val="az-Cyrl-AZ"/>
        </w:rPr>
      </w:pPr>
      <w:r w:rsidRPr="002E09B8">
        <w:rPr>
          <w:rFonts w:cs="Arabic Transparent"/>
          <w:b/>
          <w:bCs/>
          <w:color w:val="000000"/>
          <w:sz w:val="28"/>
          <w:szCs w:val="28"/>
          <w:rtl/>
        </w:rPr>
        <w:t xml:space="preserve"> بِمَا أُنزِلَ إِلَيْكَ وَمَا أُنزِلَ مِن</w:t>
      </w:r>
      <w:r w:rsidRPr="002E09B8">
        <w:rPr>
          <w:rFonts w:cs="Arabic Transparent"/>
          <w:b/>
          <w:bCs/>
          <w:color w:val="000000"/>
          <w:sz w:val="28"/>
          <w:szCs w:val="28"/>
        </w:rPr>
        <w:t xml:space="preserve"> </w:t>
      </w:r>
      <w:r w:rsidRPr="002E09B8">
        <w:rPr>
          <w:rFonts w:cs="Arabic Transparent"/>
          <w:b/>
          <w:bCs/>
          <w:color w:val="000000"/>
          <w:sz w:val="28"/>
          <w:szCs w:val="28"/>
          <w:rtl/>
        </w:rPr>
        <w:t>قَبْلِكَ وَبِالآخِرَةِ هُمْ يُوقِنُونَ</w:t>
      </w:r>
      <w:r w:rsidRPr="002E09B8">
        <w:rPr>
          <w:rFonts w:cs="Arabic Transparent"/>
          <w:b/>
          <w:bCs/>
          <w:sz w:val="28"/>
          <w:szCs w:val="28"/>
        </w:rPr>
        <w:t> </w:t>
      </w:r>
      <w:hyperlink r:id="rId16" w:history="1">
        <w:r w:rsidRPr="002E09B8">
          <w:rPr>
            <w:rStyle w:val="Hyperlink"/>
            <w:rFonts w:cs="Arabic Transparent"/>
            <w:b/>
            <w:bCs/>
            <w:sz w:val="28"/>
            <w:szCs w:val="28"/>
          </w:rPr>
          <w:t>«4»</w:t>
        </w:r>
      </w:hyperlink>
      <w:r w:rsidRPr="002E09B8">
        <w:rPr>
          <w:rFonts w:cs="Arabic Transparent"/>
          <w:b/>
          <w:bCs/>
          <w:sz w:val="28"/>
          <w:szCs w:val="28"/>
        </w:rPr>
        <w:t>  </w:t>
      </w:r>
      <w:r w:rsidRPr="002E09B8">
        <w:rPr>
          <w:rFonts w:cs="Arabic Transparent"/>
          <w:b/>
          <w:bCs/>
          <w:color w:val="000000"/>
          <w:sz w:val="28"/>
          <w:szCs w:val="28"/>
          <w:rtl/>
        </w:rPr>
        <w:t>أُوْلَـئِكَ عَلَى هُدًى مِّن رَّبِّهِمْ وَأُوْلَـئِكَ هُمُ</w:t>
      </w:r>
      <w:r w:rsidRPr="002E09B8">
        <w:rPr>
          <w:rFonts w:cs="Arabic Transparent"/>
          <w:b/>
          <w:bCs/>
          <w:color w:val="000000"/>
          <w:sz w:val="28"/>
          <w:szCs w:val="28"/>
        </w:rPr>
        <w:t xml:space="preserve"> </w:t>
      </w:r>
      <w:r w:rsidRPr="002E09B8">
        <w:rPr>
          <w:rFonts w:cs="Arabic Transparent"/>
          <w:b/>
          <w:bCs/>
          <w:color w:val="000000"/>
          <w:sz w:val="28"/>
          <w:szCs w:val="28"/>
          <w:rtl/>
        </w:rPr>
        <w:t>الْمُفْلِحُونَ</w:t>
      </w:r>
      <w:r w:rsidRPr="002E09B8">
        <w:rPr>
          <w:rFonts w:cs="Arabic Transparent"/>
          <w:b/>
          <w:bCs/>
          <w:sz w:val="28"/>
          <w:szCs w:val="28"/>
        </w:rPr>
        <w:t> </w:t>
      </w:r>
      <w:hyperlink r:id="rId17" w:history="1">
        <w:r w:rsidRPr="002E09B8">
          <w:rPr>
            <w:rStyle w:val="Hyperlink"/>
            <w:rFonts w:cs="Arabic Transparent"/>
            <w:b/>
            <w:bCs/>
            <w:sz w:val="28"/>
            <w:szCs w:val="28"/>
          </w:rPr>
          <w:t>«5»</w:t>
        </w:r>
      </w:hyperlink>
      <w:r w:rsidRPr="00CB1946">
        <w:rPr>
          <w:rFonts w:cs="Arabic Transparent"/>
          <w:sz w:val="32"/>
          <w:szCs w:val="32"/>
        </w:rPr>
        <w:t> </w:t>
      </w:r>
      <w:r>
        <w:rPr>
          <w:rStyle w:val="FootnoteReference"/>
          <w:rFonts w:cs="Arabic Transparent"/>
          <w:sz w:val="32"/>
          <w:szCs w:val="32"/>
        </w:rPr>
        <w:footnoteReference w:id="11"/>
      </w:r>
    </w:p>
    <w:p w14:paraId="2BF86929" w14:textId="77777777" w:rsidR="0064286B" w:rsidRDefault="0064286B" w:rsidP="0064286B">
      <w:pPr>
        <w:jc w:val="both"/>
        <w:rPr>
          <w:rFonts w:hint="cs"/>
          <w:rtl/>
          <w:lang w:val="az-Cyrl-AZ"/>
        </w:rPr>
      </w:pPr>
      <w:r w:rsidRPr="00D91384">
        <w:rPr>
          <w:lang w:val="az-Cyrl-AZ"/>
        </w:rPr>
        <w:br w:type="page"/>
      </w:r>
      <w:r w:rsidRPr="003B327A">
        <w:rPr>
          <w:lang w:val="az-Cyrl-AZ"/>
        </w:rPr>
        <w:lastRenderedPageBreak/>
        <w:t xml:space="preserve">      </w:t>
      </w:r>
      <w:bookmarkStart w:id="27" w:name="_Toc16174181"/>
      <w:r w:rsidRPr="0078169E">
        <w:rPr>
          <w:rStyle w:val="Heading2Char"/>
          <w:rFonts w:ascii="Times New Roman" w:hAnsi="Times New Roman" w:cs="Times New Roman"/>
          <w:lang w:val="az-Latn-AZ"/>
        </w:rPr>
        <w:t>Mübarək</w:t>
      </w:r>
      <w:r w:rsidRPr="008637CC">
        <w:rPr>
          <w:rStyle w:val="Heading2Char"/>
          <w:rFonts w:ascii="Times New Roman" w:hAnsi="Times New Roman" w:cs="Times New Roman"/>
          <w:lang w:val="az-Cyrl-AZ"/>
        </w:rPr>
        <w:t xml:space="preserve"> “</w:t>
      </w:r>
      <w:r w:rsidRPr="0078169E">
        <w:rPr>
          <w:rStyle w:val="Heading2Char"/>
          <w:rFonts w:ascii="Times New Roman" w:hAnsi="Times New Roman" w:cs="Times New Roman"/>
          <w:lang w:val="az-Latn-AZ"/>
        </w:rPr>
        <w:t>Yasin</w:t>
      </w:r>
      <w:r w:rsidRPr="008637CC">
        <w:rPr>
          <w:rStyle w:val="Heading2Char"/>
          <w:rFonts w:ascii="Times New Roman" w:hAnsi="Times New Roman" w:cs="Times New Roman"/>
          <w:lang w:val="az-Cyrl-AZ"/>
        </w:rPr>
        <w:t xml:space="preserve">” </w:t>
      </w:r>
      <w:r w:rsidRPr="0078169E">
        <w:rPr>
          <w:rStyle w:val="Heading2Char"/>
          <w:rFonts w:ascii="Times New Roman" w:hAnsi="Times New Roman" w:cs="Times New Roman"/>
          <w:lang w:val="az-Latn-AZ"/>
        </w:rPr>
        <w:t>surəsinin</w:t>
      </w:r>
      <w:r w:rsidRPr="008637CC">
        <w:rPr>
          <w:rStyle w:val="Heading2Char"/>
          <w:rFonts w:ascii="Times New Roman" w:hAnsi="Times New Roman" w:cs="Times New Roman"/>
          <w:lang w:val="az-Cyrl-AZ"/>
        </w:rPr>
        <w:t xml:space="preserve"> </w:t>
      </w:r>
      <w:r w:rsidRPr="0078169E">
        <w:rPr>
          <w:rStyle w:val="Heading2Char"/>
          <w:rFonts w:ascii="Times New Roman" w:hAnsi="Times New Roman" w:cs="Times New Roman"/>
          <w:lang w:val="az-Latn-AZ"/>
        </w:rPr>
        <w:t>fəziləti</w:t>
      </w:r>
      <w:r w:rsidRPr="008637CC">
        <w:rPr>
          <w:rStyle w:val="Heading2Char"/>
          <w:rFonts w:ascii="Times New Roman" w:hAnsi="Times New Roman" w:cs="Times New Roman"/>
          <w:lang w:val="az-Cyrl-AZ"/>
        </w:rPr>
        <w:t>:</w:t>
      </w:r>
      <w:bookmarkEnd w:id="27"/>
      <w:r w:rsidRPr="0032631C">
        <w:rPr>
          <w:rStyle w:val="Heading2Char"/>
          <w:rFonts w:hint="cs"/>
          <w:rtl/>
        </w:rPr>
        <w:t xml:space="preserve"> </w:t>
      </w:r>
      <w:r w:rsidRPr="0078169E">
        <w:rPr>
          <w:lang w:val="az-Latn-AZ"/>
        </w:rPr>
        <w:t>İslam</w:t>
      </w:r>
      <w:r>
        <w:rPr>
          <w:lang w:val="az-Cyrl-AZ"/>
        </w:rPr>
        <w:t xml:space="preserve"> </w:t>
      </w:r>
      <w:r w:rsidRPr="0078169E">
        <w:rPr>
          <w:lang w:val="az-Latn-AZ"/>
        </w:rPr>
        <w:t>Peyğəmbərindən</w:t>
      </w:r>
      <w:r>
        <w:rPr>
          <w:lang w:val="az-Cyrl-AZ"/>
        </w:rPr>
        <w:t xml:space="preserve"> (</w:t>
      </w:r>
      <w:r w:rsidRPr="0078169E">
        <w:rPr>
          <w:lang w:val="az-Latn-AZ"/>
        </w:rPr>
        <w:t>səlləllahu</w:t>
      </w:r>
      <w:r>
        <w:rPr>
          <w:lang w:val="az-Cyrl-AZ"/>
        </w:rPr>
        <w:t xml:space="preserve"> </w:t>
      </w:r>
      <w:r w:rsidRPr="0078169E">
        <w:rPr>
          <w:lang w:val="az-Latn-AZ"/>
        </w:rPr>
        <w:t>əleyhi</w:t>
      </w:r>
      <w:r>
        <w:rPr>
          <w:lang w:val="az-Cyrl-AZ"/>
        </w:rPr>
        <w:t xml:space="preserve"> </w:t>
      </w:r>
      <w:r w:rsidRPr="0078169E">
        <w:rPr>
          <w:lang w:val="az-Latn-AZ"/>
        </w:rPr>
        <w:t>və</w:t>
      </w:r>
      <w:r>
        <w:rPr>
          <w:lang w:val="az-Cyrl-AZ"/>
        </w:rPr>
        <w:t xml:space="preserve"> </w:t>
      </w:r>
      <w:r w:rsidRPr="0078169E">
        <w:rPr>
          <w:lang w:val="az-Latn-AZ"/>
        </w:rPr>
        <w:t>alehi</w:t>
      </w:r>
      <w:r>
        <w:rPr>
          <w:lang w:val="az-Cyrl-AZ"/>
        </w:rPr>
        <w:t xml:space="preserve"> </w:t>
      </w:r>
      <w:r w:rsidRPr="0078169E">
        <w:rPr>
          <w:lang w:val="az-Latn-AZ"/>
        </w:rPr>
        <w:t>və</w:t>
      </w:r>
      <w:r>
        <w:rPr>
          <w:lang w:val="az-Cyrl-AZ"/>
        </w:rPr>
        <w:t xml:space="preserve"> </w:t>
      </w:r>
      <w:r w:rsidRPr="0078169E">
        <w:rPr>
          <w:lang w:val="az-Latn-AZ"/>
        </w:rPr>
        <w:t>səlləm</w:t>
      </w:r>
      <w:r>
        <w:rPr>
          <w:lang w:val="az-Cyrl-AZ"/>
        </w:rPr>
        <w:t>)-</w:t>
      </w:r>
      <w:r w:rsidRPr="0078169E">
        <w:rPr>
          <w:lang w:val="az-Latn-AZ"/>
        </w:rPr>
        <w:t>dən</w:t>
      </w:r>
      <w:r>
        <w:rPr>
          <w:lang w:val="az-Cyrl-AZ"/>
        </w:rPr>
        <w:t xml:space="preserve"> </w:t>
      </w:r>
      <w:r w:rsidRPr="0078169E">
        <w:rPr>
          <w:lang w:val="az-Latn-AZ"/>
        </w:rPr>
        <w:t>nəql</w:t>
      </w:r>
      <w:r>
        <w:rPr>
          <w:lang w:val="az-Cyrl-AZ"/>
        </w:rPr>
        <w:t xml:space="preserve"> </w:t>
      </w:r>
      <w:r w:rsidRPr="0078169E">
        <w:rPr>
          <w:lang w:val="az-Latn-AZ"/>
        </w:rPr>
        <w:t>olunur</w:t>
      </w:r>
      <w:r>
        <w:rPr>
          <w:lang w:val="az-Cyrl-AZ"/>
        </w:rPr>
        <w:t xml:space="preserve">, </w:t>
      </w:r>
      <w:r w:rsidRPr="0078169E">
        <w:rPr>
          <w:lang w:val="az-Latn-AZ"/>
        </w:rPr>
        <w:t>buyurur</w:t>
      </w:r>
      <w:r>
        <w:rPr>
          <w:lang w:val="az-Cyrl-AZ"/>
        </w:rPr>
        <w:t xml:space="preserve">: </w:t>
      </w:r>
      <w:r w:rsidRPr="0078169E">
        <w:rPr>
          <w:lang w:val="az-Latn-AZ"/>
        </w:rPr>
        <w:t>Hər</w:t>
      </w:r>
      <w:r>
        <w:rPr>
          <w:lang w:val="az-Cyrl-AZ"/>
        </w:rPr>
        <w:t xml:space="preserve"> </w:t>
      </w:r>
      <w:r w:rsidRPr="0078169E">
        <w:rPr>
          <w:lang w:val="az-Latn-AZ"/>
        </w:rPr>
        <w:t>kim</w:t>
      </w:r>
      <w:r>
        <w:rPr>
          <w:lang w:val="az-Cyrl-AZ"/>
        </w:rPr>
        <w:t xml:space="preserve"> </w:t>
      </w:r>
      <w:r w:rsidRPr="0078169E">
        <w:rPr>
          <w:lang w:val="az-Latn-AZ"/>
        </w:rPr>
        <w:t>Allah</w:t>
      </w:r>
      <w:r>
        <w:rPr>
          <w:lang w:val="az-Cyrl-AZ"/>
        </w:rPr>
        <w:t xml:space="preserve"> </w:t>
      </w:r>
      <w:r w:rsidRPr="0078169E">
        <w:rPr>
          <w:lang w:val="az-Latn-AZ"/>
        </w:rPr>
        <w:t>rizasına</w:t>
      </w:r>
      <w:r>
        <w:rPr>
          <w:lang w:val="az-Cyrl-AZ"/>
        </w:rPr>
        <w:t xml:space="preserve"> </w:t>
      </w:r>
      <w:r w:rsidRPr="0078169E">
        <w:rPr>
          <w:lang w:val="az-Latn-AZ"/>
        </w:rPr>
        <w:t>Yasin</w:t>
      </w:r>
      <w:r>
        <w:rPr>
          <w:lang w:val="az-Cyrl-AZ"/>
        </w:rPr>
        <w:t xml:space="preserve"> </w:t>
      </w:r>
      <w:r w:rsidRPr="0078169E">
        <w:rPr>
          <w:lang w:val="az-Latn-AZ"/>
        </w:rPr>
        <w:t>surəsini</w:t>
      </w:r>
      <w:r>
        <w:rPr>
          <w:lang w:val="az-Cyrl-AZ"/>
        </w:rPr>
        <w:t xml:space="preserve"> </w:t>
      </w:r>
      <w:r w:rsidRPr="0078169E">
        <w:rPr>
          <w:lang w:val="az-Latn-AZ"/>
        </w:rPr>
        <w:t>oxusa</w:t>
      </w:r>
      <w:r>
        <w:rPr>
          <w:lang w:val="az-Cyrl-AZ"/>
        </w:rPr>
        <w:t xml:space="preserve"> </w:t>
      </w:r>
      <w:r w:rsidRPr="0078169E">
        <w:rPr>
          <w:lang w:val="az-Latn-AZ"/>
        </w:rPr>
        <w:t>Allah</w:t>
      </w:r>
      <w:r>
        <w:rPr>
          <w:lang w:val="az-Cyrl-AZ"/>
        </w:rPr>
        <w:t>-</w:t>
      </w:r>
      <w:r w:rsidRPr="0078169E">
        <w:rPr>
          <w:lang w:val="az-Latn-AZ"/>
        </w:rPr>
        <w:t>taala</w:t>
      </w:r>
      <w:r>
        <w:rPr>
          <w:lang w:val="az-Cyrl-AZ"/>
        </w:rPr>
        <w:t xml:space="preserve"> </w:t>
      </w:r>
      <w:r w:rsidRPr="0078169E">
        <w:rPr>
          <w:lang w:val="az-Latn-AZ"/>
        </w:rPr>
        <w:t>onu</w:t>
      </w:r>
      <w:r>
        <w:rPr>
          <w:lang w:val="az-Cyrl-AZ"/>
        </w:rPr>
        <w:t xml:space="preserve"> </w:t>
      </w:r>
      <w:r w:rsidRPr="0078169E">
        <w:rPr>
          <w:lang w:val="az-Latn-AZ"/>
        </w:rPr>
        <w:t>bağışlayar</w:t>
      </w:r>
      <w:r>
        <w:rPr>
          <w:lang w:val="az-Cyrl-AZ"/>
        </w:rPr>
        <w:t xml:space="preserve"> </w:t>
      </w:r>
      <w:r w:rsidRPr="0078169E">
        <w:rPr>
          <w:lang w:val="az-Latn-AZ"/>
        </w:rPr>
        <w:t>və</w:t>
      </w:r>
      <w:r>
        <w:rPr>
          <w:lang w:val="az-Cyrl-AZ"/>
        </w:rPr>
        <w:t xml:space="preserve"> </w:t>
      </w:r>
      <w:r w:rsidRPr="0078169E">
        <w:rPr>
          <w:lang w:val="az-Latn-AZ"/>
        </w:rPr>
        <w:t>ona</w:t>
      </w:r>
      <w:r>
        <w:rPr>
          <w:lang w:val="az-Cyrl-AZ"/>
        </w:rPr>
        <w:t xml:space="preserve"> </w:t>
      </w:r>
      <w:r w:rsidRPr="0078169E">
        <w:rPr>
          <w:lang w:val="az-Latn-AZ"/>
        </w:rPr>
        <w:t>on</w:t>
      </w:r>
      <w:r>
        <w:rPr>
          <w:lang w:val="az-Cyrl-AZ"/>
        </w:rPr>
        <w:t xml:space="preserve"> </w:t>
      </w:r>
      <w:r w:rsidRPr="0078169E">
        <w:rPr>
          <w:lang w:val="az-Latn-AZ"/>
        </w:rPr>
        <w:t>iki</w:t>
      </w:r>
      <w:r>
        <w:rPr>
          <w:lang w:val="az-Cyrl-AZ"/>
        </w:rPr>
        <w:t xml:space="preserve"> </w:t>
      </w:r>
      <w:r w:rsidRPr="0078169E">
        <w:rPr>
          <w:lang w:val="az-Latn-AZ"/>
        </w:rPr>
        <w:t>dəfə</w:t>
      </w:r>
      <w:r>
        <w:rPr>
          <w:lang w:val="az-Cyrl-AZ"/>
        </w:rPr>
        <w:t xml:space="preserve"> </w:t>
      </w:r>
      <w:r w:rsidRPr="0078169E">
        <w:rPr>
          <w:lang w:val="az-Latn-AZ"/>
        </w:rPr>
        <w:t>bütün</w:t>
      </w:r>
      <w:r>
        <w:rPr>
          <w:lang w:val="az-Cyrl-AZ"/>
        </w:rPr>
        <w:t xml:space="preserve"> </w:t>
      </w:r>
      <w:r w:rsidRPr="0078169E">
        <w:rPr>
          <w:lang w:val="az-Latn-AZ"/>
        </w:rPr>
        <w:t>Quran</w:t>
      </w:r>
      <w:r>
        <w:rPr>
          <w:lang w:val="az-Cyrl-AZ"/>
        </w:rPr>
        <w:t xml:space="preserve"> </w:t>
      </w:r>
      <w:r w:rsidRPr="0078169E">
        <w:rPr>
          <w:lang w:val="az-Latn-AZ"/>
        </w:rPr>
        <w:t>oxumağın</w:t>
      </w:r>
      <w:r>
        <w:rPr>
          <w:lang w:val="az-Cyrl-AZ"/>
        </w:rPr>
        <w:t xml:space="preserve"> </w:t>
      </w:r>
      <w:r w:rsidRPr="0078169E">
        <w:rPr>
          <w:lang w:val="az-Latn-AZ"/>
        </w:rPr>
        <w:t>savabını</w:t>
      </w:r>
      <w:r>
        <w:rPr>
          <w:lang w:val="az-Cyrl-AZ"/>
        </w:rPr>
        <w:t xml:space="preserve"> </w:t>
      </w:r>
      <w:r w:rsidRPr="0078169E">
        <w:rPr>
          <w:lang w:val="az-Latn-AZ"/>
        </w:rPr>
        <w:t>verər</w:t>
      </w:r>
      <w:r>
        <w:rPr>
          <w:lang w:val="az-Cyrl-AZ"/>
        </w:rPr>
        <w:t xml:space="preserve">. </w:t>
      </w:r>
      <w:r w:rsidRPr="0078169E">
        <w:rPr>
          <w:lang w:val="az-Latn-AZ"/>
        </w:rPr>
        <w:t>Hər</w:t>
      </w:r>
      <w:r>
        <w:rPr>
          <w:lang w:val="az-Cyrl-AZ"/>
        </w:rPr>
        <w:t xml:space="preserve"> </w:t>
      </w:r>
      <w:r w:rsidRPr="0078169E">
        <w:rPr>
          <w:lang w:val="az-Latn-AZ"/>
        </w:rPr>
        <w:t>xəstənin</w:t>
      </w:r>
      <w:r>
        <w:rPr>
          <w:lang w:val="az-Cyrl-AZ"/>
        </w:rPr>
        <w:t xml:space="preserve"> </w:t>
      </w:r>
      <w:r w:rsidRPr="0078169E">
        <w:rPr>
          <w:lang w:val="az-Latn-AZ"/>
        </w:rPr>
        <w:t>yanında</w:t>
      </w:r>
      <w:r>
        <w:rPr>
          <w:lang w:val="az-Cyrl-AZ"/>
        </w:rPr>
        <w:t xml:space="preserve"> </w:t>
      </w:r>
      <w:r w:rsidRPr="0078169E">
        <w:rPr>
          <w:lang w:val="az-Latn-AZ"/>
        </w:rPr>
        <w:t>Yasin</w:t>
      </w:r>
      <w:r>
        <w:rPr>
          <w:lang w:val="az-Cyrl-AZ"/>
        </w:rPr>
        <w:t xml:space="preserve"> </w:t>
      </w:r>
      <w:r w:rsidRPr="0078169E">
        <w:rPr>
          <w:lang w:val="az-Latn-AZ"/>
        </w:rPr>
        <w:t>surəsini</w:t>
      </w:r>
      <w:r>
        <w:rPr>
          <w:lang w:val="az-Cyrl-AZ"/>
        </w:rPr>
        <w:t xml:space="preserve">  </w:t>
      </w:r>
      <w:r w:rsidRPr="0078169E">
        <w:rPr>
          <w:lang w:val="az-Latn-AZ"/>
        </w:rPr>
        <w:t>oxusalar</w:t>
      </w:r>
      <w:r>
        <w:rPr>
          <w:lang w:val="az-Cyrl-AZ"/>
        </w:rPr>
        <w:t xml:space="preserve">, </w:t>
      </w:r>
      <w:r w:rsidRPr="0078169E">
        <w:rPr>
          <w:lang w:val="az-Latn-AZ"/>
        </w:rPr>
        <w:t>bu</w:t>
      </w:r>
      <w:r>
        <w:rPr>
          <w:lang w:val="az-Cyrl-AZ"/>
        </w:rPr>
        <w:t xml:space="preserve"> </w:t>
      </w:r>
      <w:r w:rsidRPr="0078169E">
        <w:rPr>
          <w:lang w:val="az-Latn-AZ"/>
        </w:rPr>
        <w:t>surənin</w:t>
      </w:r>
      <w:r>
        <w:rPr>
          <w:lang w:val="az-Cyrl-AZ"/>
        </w:rPr>
        <w:t xml:space="preserve"> </w:t>
      </w:r>
      <w:r w:rsidRPr="0078169E">
        <w:rPr>
          <w:lang w:val="az-Latn-AZ"/>
        </w:rPr>
        <w:t>hər</w:t>
      </w:r>
      <w:r>
        <w:rPr>
          <w:lang w:val="az-Cyrl-AZ"/>
        </w:rPr>
        <w:t xml:space="preserve"> </w:t>
      </w:r>
      <w:r w:rsidRPr="0078169E">
        <w:rPr>
          <w:lang w:val="az-Latn-AZ"/>
        </w:rPr>
        <w:t>hərfinin</w:t>
      </w:r>
      <w:r>
        <w:rPr>
          <w:lang w:val="az-Cyrl-AZ"/>
        </w:rPr>
        <w:t xml:space="preserve"> </w:t>
      </w:r>
      <w:r w:rsidRPr="0078169E">
        <w:rPr>
          <w:lang w:val="az-Latn-AZ"/>
        </w:rPr>
        <w:t>sayının</w:t>
      </w:r>
      <w:r>
        <w:rPr>
          <w:lang w:val="az-Cyrl-AZ"/>
        </w:rPr>
        <w:t xml:space="preserve"> </w:t>
      </w:r>
      <w:r w:rsidRPr="0078169E">
        <w:rPr>
          <w:lang w:val="az-Latn-AZ"/>
        </w:rPr>
        <w:t>on</w:t>
      </w:r>
      <w:r>
        <w:rPr>
          <w:lang w:val="az-Cyrl-AZ"/>
        </w:rPr>
        <w:t xml:space="preserve"> </w:t>
      </w:r>
      <w:r w:rsidRPr="0078169E">
        <w:rPr>
          <w:lang w:val="az-Latn-AZ"/>
        </w:rPr>
        <w:t>misli</w:t>
      </w:r>
      <w:r>
        <w:rPr>
          <w:lang w:val="az-Cyrl-AZ"/>
        </w:rPr>
        <w:t xml:space="preserve"> </w:t>
      </w:r>
      <w:r w:rsidRPr="0078169E">
        <w:rPr>
          <w:lang w:val="az-Latn-AZ"/>
        </w:rPr>
        <w:t>qədər</w:t>
      </w:r>
      <w:r>
        <w:rPr>
          <w:lang w:val="az-Cyrl-AZ"/>
        </w:rPr>
        <w:t xml:space="preserve"> </w:t>
      </w:r>
      <w:r w:rsidRPr="0078169E">
        <w:rPr>
          <w:lang w:val="az-Latn-AZ"/>
        </w:rPr>
        <w:t>mələk</w:t>
      </w:r>
      <w:r>
        <w:rPr>
          <w:lang w:val="az-Cyrl-AZ"/>
        </w:rPr>
        <w:t xml:space="preserve"> </w:t>
      </w:r>
      <w:r w:rsidRPr="0078169E">
        <w:rPr>
          <w:lang w:val="az-Latn-AZ"/>
        </w:rPr>
        <w:t>səf</w:t>
      </w:r>
      <w:r>
        <w:rPr>
          <w:lang w:val="az-Cyrl-AZ"/>
        </w:rPr>
        <w:t xml:space="preserve"> </w:t>
      </w:r>
      <w:r w:rsidRPr="0078169E">
        <w:rPr>
          <w:lang w:val="az-Latn-AZ"/>
        </w:rPr>
        <w:t>çəkib</w:t>
      </w:r>
      <w:r>
        <w:rPr>
          <w:lang w:val="az-Cyrl-AZ"/>
        </w:rPr>
        <w:t xml:space="preserve"> </w:t>
      </w:r>
      <w:r w:rsidRPr="0078169E">
        <w:rPr>
          <w:lang w:val="az-Latn-AZ"/>
        </w:rPr>
        <w:t>onun</w:t>
      </w:r>
      <w:r>
        <w:rPr>
          <w:lang w:val="az-Cyrl-AZ"/>
        </w:rPr>
        <w:t xml:space="preserve"> </w:t>
      </w:r>
      <w:r w:rsidRPr="0078169E">
        <w:rPr>
          <w:lang w:val="az-Latn-AZ"/>
        </w:rPr>
        <w:t>yanında</w:t>
      </w:r>
      <w:r>
        <w:rPr>
          <w:lang w:val="az-Cyrl-AZ"/>
        </w:rPr>
        <w:t xml:space="preserve"> </w:t>
      </w:r>
      <w:r w:rsidRPr="0078169E">
        <w:rPr>
          <w:lang w:val="az-Latn-AZ"/>
        </w:rPr>
        <w:t>durar</w:t>
      </w:r>
      <w:r>
        <w:rPr>
          <w:lang w:val="az-Cyrl-AZ"/>
        </w:rPr>
        <w:t xml:space="preserve"> </w:t>
      </w:r>
      <w:r w:rsidRPr="0078169E">
        <w:rPr>
          <w:lang w:val="az-Latn-AZ"/>
        </w:rPr>
        <w:t>və</w:t>
      </w:r>
      <w:r>
        <w:rPr>
          <w:lang w:val="az-Cyrl-AZ"/>
        </w:rPr>
        <w:t xml:space="preserve"> </w:t>
      </w:r>
      <w:r w:rsidRPr="0078169E">
        <w:rPr>
          <w:lang w:val="az-Latn-AZ"/>
        </w:rPr>
        <w:t>onun</w:t>
      </w:r>
      <w:r>
        <w:rPr>
          <w:lang w:val="az-Cyrl-AZ"/>
        </w:rPr>
        <w:t xml:space="preserve"> </w:t>
      </w:r>
      <w:r w:rsidRPr="0078169E">
        <w:rPr>
          <w:lang w:val="az-Latn-AZ"/>
        </w:rPr>
        <w:t>əvəzindən</w:t>
      </w:r>
      <w:r>
        <w:rPr>
          <w:lang w:val="az-Cyrl-AZ"/>
        </w:rPr>
        <w:t xml:space="preserve"> </w:t>
      </w:r>
      <w:r w:rsidRPr="0078169E">
        <w:rPr>
          <w:lang w:val="az-Latn-AZ"/>
        </w:rPr>
        <w:t>Allahdan</w:t>
      </w:r>
      <w:r>
        <w:rPr>
          <w:lang w:val="az-Cyrl-AZ"/>
        </w:rPr>
        <w:t xml:space="preserve"> </w:t>
      </w:r>
      <w:r w:rsidRPr="0078169E">
        <w:rPr>
          <w:lang w:val="az-Latn-AZ"/>
        </w:rPr>
        <w:t>bağışlanmaq</w:t>
      </w:r>
      <w:r>
        <w:rPr>
          <w:lang w:val="az-Cyrl-AZ"/>
        </w:rPr>
        <w:t xml:space="preserve"> </w:t>
      </w:r>
      <w:r w:rsidRPr="0078169E">
        <w:rPr>
          <w:lang w:val="az-Latn-AZ"/>
        </w:rPr>
        <w:t>dilərlər</w:t>
      </w:r>
      <w:r>
        <w:rPr>
          <w:lang w:val="az-Cyrl-AZ"/>
        </w:rPr>
        <w:t xml:space="preserve">. </w:t>
      </w:r>
      <w:r w:rsidRPr="0078169E">
        <w:rPr>
          <w:lang w:val="az-Latn-AZ"/>
        </w:rPr>
        <w:t>Bu</w:t>
      </w:r>
      <w:r>
        <w:rPr>
          <w:lang w:val="az-Cyrl-AZ"/>
        </w:rPr>
        <w:t xml:space="preserve"> </w:t>
      </w:r>
      <w:r w:rsidRPr="0078169E">
        <w:rPr>
          <w:lang w:val="az-Latn-AZ"/>
        </w:rPr>
        <w:t>mələklər</w:t>
      </w:r>
      <w:r>
        <w:rPr>
          <w:lang w:val="az-Cyrl-AZ"/>
        </w:rPr>
        <w:t xml:space="preserve"> </w:t>
      </w:r>
      <w:r w:rsidRPr="0078169E">
        <w:rPr>
          <w:lang w:val="az-Latn-AZ"/>
        </w:rPr>
        <w:t>onun</w:t>
      </w:r>
      <w:r>
        <w:rPr>
          <w:lang w:val="az-Cyrl-AZ"/>
        </w:rPr>
        <w:t xml:space="preserve"> </w:t>
      </w:r>
      <w:r w:rsidRPr="0078169E">
        <w:rPr>
          <w:lang w:val="az-Latn-AZ"/>
        </w:rPr>
        <w:t>ruhunun</w:t>
      </w:r>
      <w:r>
        <w:rPr>
          <w:lang w:val="az-Cyrl-AZ"/>
        </w:rPr>
        <w:t xml:space="preserve"> </w:t>
      </w:r>
      <w:r w:rsidRPr="0078169E">
        <w:rPr>
          <w:lang w:val="az-Latn-AZ"/>
        </w:rPr>
        <w:t>alınmasında</w:t>
      </w:r>
      <w:r>
        <w:rPr>
          <w:lang w:val="az-Cyrl-AZ"/>
        </w:rPr>
        <w:t xml:space="preserve"> </w:t>
      </w:r>
      <w:r w:rsidRPr="0078169E">
        <w:rPr>
          <w:lang w:val="az-Latn-AZ"/>
        </w:rPr>
        <w:t>hazır</w:t>
      </w:r>
      <w:r>
        <w:rPr>
          <w:lang w:val="az-Cyrl-AZ"/>
        </w:rPr>
        <w:t xml:space="preserve">, </w:t>
      </w:r>
      <w:r w:rsidRPr="0078169E">
        <w:rPr>
          <w:lang w:val="az-Latn-AZ"/>
        </w:rPr>
        <w:t>onun</w:t>
      </w:r>
      <w:r>
        <w:rPr>
          <w:lang w:val="az-Cyrl-AZ"/>
        </w:rPr>
        <w:t xml:space="preserve"> </w:t>
      </w:r>
      <w:r w:rsidRPr="0078169E">
        <w:rPr>
          <w:lang w:val="az-Latn-AZ"/>
        </w:rPr>
        <w:t>cənazəsini</w:t>
      </w:r>
      <w:r>
        <w:rPr>
          <w:lang w:val="az-Cyrl-AZ"/>
        </w:rPr>
        <w:t xml:space="preserve"> </w:t>
      </w:r>
      <w:r w:rsidRPr="0078169E">
        <w:rPr>
          <w:lang w:val="az-Latn-AZ"/>
        </w:rPr>
        <w:t>müşayət</w:t>
      </w:r>
      <w:r>
        <w:rPr>
          <w:lang w:val="az-Cyrl-AZ"/>
        </w:rPr>
        <w:t xml:space="preserve">, </w:t>
      </w:r>
      <w:r w:rsidRPr="0078169E">
        <w:rPr>
          <w:lang w:val="az-Latn-AZ"/>
        </w:rPr>
        <w:t>namazında</w:t>
      </w:r>
      <w:r>
        <w:rPr>
          <w:lang w:val="az-Cyrl-AZ"/>
        </w:rPr>
        <w:t xml:space="preserve"> </w:t>
      </w:r>
      <w:r w:rsidRPr="0078169E">
        <w:rPr>
          <w:lang w:val="az-Latn-AZ"/>
        </w:rPr>
        <w:t>iştirak</w:t>
      </w:r>
      <w:r>
        <w:rPr>
          <w:lang w:val="az-Cyrl-AZ"/>
        </w:rPr>
        <w:t xml:space="preserve"> </w:t>
      </w:r>
      <w:r w:rsidRPr="0078169E">
        <w:rPr>
          <w:lang w:val="az-Latn-AZ"/>
        </w:rPr>
        <w:t>edər</w:t>
      </w:r>
      <w:r>
        <w:rPr>
          <w:lang w:val="az-Cyrl-AZ"/>
        </w:rPr>
        <w:t xml:space="preserve"> </w:t>
      </w:r>
      <w:r w:rsidRPr="0078169E">
        <w:rPr>
          <w:lang w:val="az-Latn-AZ"/>
        </w:rPr>
        <w:t>və</w:t>
      </w:r>
      <w:r>
        <w:rPr>
          <w:lang w:val="az-Cyrl-AZ"/>
        </w:rPr>
        <w:t xml:space="preserve"> </w:t>
      </w:r>
      <w:r w:rsidRPr="0078169E">
        <w:rPr>
          <w:lang w:val="az-Latn-AZ"/>
        </w:rPr>
        <w:t>onun</w:t>
      </w:r>
      <w:r>
        <w:rPr>
          <w:lang w:val="az-Cyrl-AZ"/>
        </w:rPr>
        <w:t xml:space="preserve"> </w:t>
      </w:r>
      <w:r w:rsidRPr="0078169E">
        <w:rPr>
          <w:lang w:val="az-Latn-AZ"/>
        </w:rPr>
        <w:t>dəfnində</w:t>
      </w:r>
      <w:r>
        <w:rPr>
          <w:lang w:val="az-Cyrl-AZ"/>
        </w:rPr>
        <w:t xml:space="preserve"> </w:t>
      </w:r>
      <w:r w:rsidRPr="0078169E">
        <w:rPr>
          <w:lang w:val="az-Latn-AZ"/>
        </w:rPr>
        <w:t>orda</w:t>
      </w:r>
      <w:r>
        <w:rPr>
          <w:lang w:val="az-Cyrl-AZ"/>
        </w:rPr>
        <w:t xml:space="preserve"> </w:t>
      </w:r>
      <w:r w:rsidRPr="0078169E">
        <w:rPr>
          <w:lang w:val="az-Latn-AZ"/>
        </w:rPr>
        <w:t>olarlar</w:t>
      </w:r>
      <w:r>
        <w:rPr>
          <w:lang w:val="az-Cyrl-AZ"/>
        </w:rPr>
        <w:t xml:space="preserve">. </w:t>
      </w:r>
      <w:r w:rsidRPr="0078169E">
        <w:rPr>
          <w:lang w:val="az-Latn-AZ"/>
        </w:rPr>
        <w:t>Hər</w:t>
      </w:r>
      <w:r>
        <w:rPr>
          <w:lang w:val="az-Cyrl-AZ"/>
        </w:rPr>
        <w:t xml:space="preserve"> </w:t>
      </w:r>
      <w:r w:rsidRPr="0078169E">
        <w:rPr>
          <w:lang w:val="az-Latn-AZ"/>
        </w:rPr>
        <w:t>bir</w:t>
      </w:r>
      <w:r>
        <w:rPr>
          <w:lang w:val="az-Cyrl-AZ"/>
        </w:rPr>
        <w:t xml:space="preserve"> </w:t>
      </w:r>
      <w:r w:rsidRPr="0078169E">
        <w:rPr>
          <w:lang w:val="az-Latn-AZ"/>
        </w:rPr>
        <w:t>xəstənin</w:t>
      </w:r>
      <w:r>
        <w:rPr>
          <w:lang w:val="az-Cyrl-AZ"/>
        </w:rPr>
        <w:t xml:space="preserve"> </w:t>
      </w:r>
      <w:r w:rsidRPr="0078169E">
        <w:rPr>
          <w:lang w:val="az-Latn-AZ"/>
        </w:rPr>
        <w:t>ağır</w:t>
      </w:r>
      <w:r>
        <w:rPr>
          <w:lang w:val="az-Cyrl-AZ"/>
        </w:rPr>
        <w:t xml:space="preserve"> </w:t>
      </w:r>
      <w:r w:rsidRPr="0078169E">
        <w:rPr>
          <w:lang w:val="az-Latn-AZ"/>
        </w:rPr>
        <w:t>ölüm</w:t>
      </w:r>
      <w:r>
        <w:rPr>
          <w:lang w:val="az-Cyrl-AZ"/>
        </w:rPr>
        <w:t xml:space="preserve"> </w:t>
      </w:r>
      <w:r w:rsidRPr="0078169E">
        <w:rPr>
          <w:lang w:val="az-Latn-AZ"/>
        </w:rPr>
        <w:t>ayağında</w:t>
      </w:r>
      <w:r>
        <w:rPr>
          <w:lang w:val="az-Cyrl-AZ"/>
        </w:rPr>
        <w:t xml:space="preserve"> </w:t>
      </w:r>
      <w:r w:rsidRPr="0078169E">
        <w:rPr>
          <w:lang w:val="az-Latn-AZ"/>
        </w:rPr>
        <w:t>və</w:t>
      </w:r>
      <w:r>
        <w:rPr>
          <w:lang w:val="az-Cyrl-AZ"/>
        </w:rPr>
        <w:t xml:space="preserve"> </w:t>
      </w:r>
      <w:r w:rsidRPr="0078169E">
        <w:rPr>
          <w:lang w:val="az-Latn-AZ"/>
        </w:rPr>
        <w:t>xəstə</w:t>
      </w:r>
      <w:r>
        <w:rPr>
          <w:lang w:val="az-Cyrl-AZ"/>
        </w:rPr>
        <w:t xml:space="preserve"> </w:t>
      </w:r>
      <w:r w:rsidRPr="0078169E">
        <w:rPr>
          <w:lang w:val="az-Latn-AZ"/>
        </w:rPr>
        <w:t>vaxtında</w:t>
      </w:r>
      <w:r>
        <w:rPr>
          <w:lang w:val="az-Cyrl-AZ"/>
        </w:rPr>
        <w:t xml:space="preserve"> </w:t>
      </w:r>
      <w:r w:rsidRPr="0078169E">
        <w:rPr>
          <w:lang w:val="az-Latn-AZ"/>
        </w:rPr>
        <w:t>onun</w:t>
      </w:r>
      <w:r>
        <w:rPr>
          <w:lang w:val="az-Cyrl-AZ"/>
        </w:rPr>
        <w:t xml:space="preserve"> </w:t>
      </w:r>
      <w:r w:rsidRPr="0078169E">
        <w:rPr>
          <w:lang w:val="az-Latn-AZ"/>
        </w:rPr>
        <w:t>yanında</w:t>
      </w:r>
      <w:r>
        <w:rPr>
          <w:lang w:val="az-Cyrl-AZ"/>
        </w:rPr>
        <w:t xml:space="preserve"> </w:t>
      </w:r>
      <w:r w:rsidRPr="0078169E">
        <w:rPr>
          <w:lang w:val="az-Latn-AZ"/>
        </w:rPr>
        <w:t>Yasin</w:t>
      </w:r>
      <w:r>
        <w:rPr>
          <w:lang w:val="az-Cyrl-AZ"/>
        </w:rPr>
        <w:t xml:space="preserve"> </w:t>
      </w:r>
      <w:r w:rsidRPr="0078169E">
        <w:rPr>
          <w:lang w:val="az-Latn-AZ"/>
        </w:rPr>
        <w:t>surəsi</w:t>
      </w:r>
      <w:r>
        <w:rPr>
          <w:lang w:val="az-Cyrl-AZ"/>
        </w:rPr>
        <w:t xml:space="preserve"> </w:t>
      </w:r>
      <w:r w:rsidRPr="0078169E">
        <w:rPr>
          <w:lang w:val="az-Latn-AZ"/>
        </w:rPr>
        <w:t>oxunsa</w:t>
      </w:r>
      <w:r>
        <w:rPr>
          <w:lang w:val="az-Cyrl-AZ"/>
        </w:rPr>
        <w:t xml:space="preserve"> </w:t>
      </w:r>
      <w:r w:rsidRPr="0078169E">
        <w:rPr>
          <w:lang w:val="az-Latn-AZ"/>
        </w:rPr>
        <w:t>Rizvan</w:t>
      </w:r>
      <w:r>
        <w:rPr>
          <w:lang w:val="az-Cyrl-AZ"/>
        </w:rPr>
        <w:t xml:space="preserve"> </w:t>
      </w:r>
      <w:r w:rsidRPr="0078169E">
        <w:rPr>
          <w:lang w:val="az-Latn-AZ"/>
        </w:rPr>
        <w:t>behiştinin</w:t>
      </w:r>
      <w:r>
        <w:rPr>
          <w:lang w:val="az-Cyrl-AZ"/>
        </w:rPr>
        <w:t xml:space="preserve"> </w:t>
      </w:r>
      <w:r w:rsidRPr="0078169E">
        <w:rPr>
          <w:lang w:val="az-Latn-AZ"/>
        </w:rPr>
        <w:t>qorucuyusu</w:t>
      </w:r>
      <w:r>
        <w:rPr>
          <w:lang w:val="az-Cyrl-AZ"/>
        </w:rPr>
        <w:t xml:space="preserve"> </w:t>
      </w:r>
      <w:r w:rsidRPr="0078169E">
        <w:rPr>
          <w:lang w:val="az-Latn-AZ"/>
        </w:rPr>
        <w:t>əlində</w:t>
      </w:r>
      <w:r>
        <w:rPr>
          <w:lang w:val="az-Cyrl-AZ"/>
        </w:rPr>
        <w:t xml:space="preserve"> </w:t>
      </w:r>
      <w:r w:rsidRPr="0078169E">
        <w:rPr>
          <w:lang w:val="az-Latn-AZ"/>
        </w:rPr>
        <w:t>behişt</w:t>
      </w:r>
      <w:r>
        <w:rPr>
          <w:lang w:val="az-Cyrl-AZ"/>
        </w:rPr>
        <w:t xml:space="preserve"> </w:t>
      </w:r>
      <w:r w:rsidRPr="0078169E">
        <w:rPr>
          <w:lang w:val="az-Latn-AZ"/>
        </w:rPr>
        <w:t>suyundan</w:t>
      </w:r>
      <w:r>
        <w:rPr>
          <w:lang w:val="az-Cyrl-AZ"/>
        </w:rPr>
        <w:t xml:space="preserve"> </w:t>
      </w:r>
      <w:r w:rsidRPr="0078169E">
        <w:rPr>
          <w:lang w:val="az-Latn-AZ"/>
        </w:rPr>
        <w:t>gətirdiyi</w:t>
      </w:r>
      <w:r>
        <w:rPr>
          <w:lang w:val="az-Cyrl-AZ"/>
        </w:rPr>
        <w:t xml:space="preserve"> </w:t>
      </w:r>
      <w:r w:rsidRPr="0078169E">
        <w:rPr>
          <w:lang w:val="az-Latn-AZ"/>
        </w:rPr>
        <w:t>bir</w:t>
      </w:r>
      <w:r>
        <w:rPr>
          <w:lang w:val="az-Cyrl-AZ"/>
        </w:rPr>
        <w:t xml:space="preserve"> </w:t>
      </w:r>
      <w:r w:rsidRPr="0078169E">
        <w:rPr>
          <w:lang w:val="az-Latn-AZ"/>
        </w:rPr>
        <w:t>qab</w:t>
      </w:r>
      <w:r>
        <w:rPr>
          <w:lang w:val="az-Cyrl-AZ"/>
        </w:rPr>
        <w:t xml:space="preserve"> </w:t>
      </w:r>
      <w:r w:rsidRPr="0078169E">
        <w:rPr>
          <w:lang w:val="az-Latn-AZ"/>
        </w:rPr>
        <w:t>şərbətlə</w:t>
      </w:r>
      <w:r>
        <w:rPr>
          <w:lang w:val="az-Cyrl-AZ"/>
        </w:rPr>
        <w:t xml:space="preserve"> </w:t>
      </w:r>
      <w:r w:rsidRPr="0078169E">
        <w:rPr>
          <w:lang w:val="az-Latn-AZ"/>
        </w:rPr>
        <w:t>onun</w:t>
      </w:r>
      <w:r>
        <w:rPr>
          <w:lang w:val="az-Cyrl-AZ"/>
        </w:rPr>
        <w:t xml:space="preserve"> </w:t>
      </w:r>
      <w:r w:rsidRPr="0078169E">
        <w:rPr>
          <w:lang w:val="az-Latn-AZ"/>
        </w:rPr>
        <w:t>yanına</w:t>
      </w:r>
      <w:r>
        <w:rPr>
          <w:lang w:val="az-Cyrl-AZ"/>
        </w:rPr>
        <w:t xml:space="preserve"> </w:t>
      </w:r>
      <w:r w:rsidRPr="0078169E">
        <w:rPr>
          <w:lang w:val="az-Latn-AZ"/>
        </w:rPr>
        <w:t>gələr</w:t>
      </w:r>
      <w:r>
        <w:rPr>
          <w:lang w:val="az-Cyrl-AZ"/>
        </w:rPr>
        <w:t xml:space="preserve"> </w:t>
      </w:r>
      <w:r w:rsidRPr="0078169E">
        <w:rPr>
          <w:lang w:val="az-Latn-AZ"/>
        </w:rPr>
        <w:t>və</w:t>
      </w:r>
      <w:r>
        <w:rPr>
          <w:lang w:val="az-Cyrl-AZ"/>
        </w:rPr>
        <w:t xml:space="preserve"> </w:t>
      </w:r>
      <w:r w:rsidRPr="0078169E">
        <w:rPr>
          <w:lang w:val="az-Latn-AZ"/>
        </w:rPr>
        <w:t>şərbəti</w:t>
      </w:r>
      <w:r>
        <w:rPr>
          <w:lang w:val="az-Cyrl-AZ"/>
        </w:rPr>
        <w:t xml:space="preserve"> </w:t>
      </w:r>
      <w:r w:rsidRPr="0078169E">
        <w:rPr>
          <w:lang w:val="az-Latn-AZ"/>
        </w:rPr>
        <w:t>ona</w:t>
      </w:r>
      <w:r>
        <w:rPr>
          <w:lang w:val="az-Cyrl-AZ"/>
        </w:rPr>
        <w:t xml:space="preserve"> </w:t>
      </w:r>
      <w:r w:rsidRPr="0078169E">
        <w:rPr>
          <w:lang w:val="az-Latn-AZ"/>
        </w:rPr>
        <w:t>verər</w:t>
      </w:r>
      <w:r>
        <w:rPr>
          <w:lang w:val="az-Cyrl-AZ"/>
        </w:rPr>
        <w:t xml:space="preserve">. </w:t>
      </w:r>
      <w:r w:rsidRPr="0078169E">
        <w:rPr>
          <w:lang w:val="az-Latn-AZ"/>
        </w:rPr>
        <w:t>O</w:t>
      </w:r>
      <w:r>
        <w:rPr>
          <w:lang w:val="az-Cyrl-AZ"/>
        </w:rPr>
        <w:t xml:space="preserve"> </w:t>
      </w:r>
      <w:r w:rsidRPr="0078169E">
        <w:rPr>
          <w:lang w:val="az-Latn-AZ"/>
        </w:rPr>
        <w:t>şərbəti</w:t>
      </w:r>
      <w:r>
        <w:rPr>
          <w:lang w:val="az-Cyrl-AZ"/>
        </w:rPr>
        <w:t xml:space="preserve"> </w:t>
      </w:r>
      <w:r w:rsidRPr="0078169E">
        <w:rPr>
          <w:lang w:val="az-Latn-AZ"/>
        </w:rPr>
        <w:t>içib</w:t>
      </w:r>
      <w:r>
        <w:rPr>
          <w:lang w:val="az-Cyrl-AZ"/>
        </w:rPr>
        <w:t xml:space="preserve"> </w:t>
      </w:r>
      <w:r w:rsidRPr="0078169E">
        <w:rPr>
          <w:lang w:val="az-Latn-AZ"/>
        </w:rPr>
        <w:t>dünyasın</w:t>
      </w:r>
      <w:r>
        <w:rPr>
          <w:lang w:val="az-Cyrl-AZ"/>
        </w:rPr>
        <w:t xml:space="preserve"> </w:t>
      </w:r>
      <w:r w:rsidRPr="0078169E">
        <w:rPr>
          <w:lang w:val="az-Latn-AZ"/>
        </w:rPr>
        <w:t>dəyişər</w:t>
      </w:r>
      <w:r>
        <w:rPr>
          <w:lang w:val="az-Cyrl-AZ"/>
        </w:rPr>
        <w:t xml:space="preserve">. </w:t>
      </w:r>
      <w:r w:rsidRPr="0078169E">
        <w:rPr>
          <w:lang w:val="az-Latn-AZ"/>
        </w:rPr>
        <w:t>Həmin</w:t>
      </w:r>
      <w:r>
        <w:rPr>
          <w:lang w:val="az-Cyrl-AZ"/>
        </w:rPr>
        <w:t xml:space="preserve"> </w:t>
      </w:r>
      <w:r w:rsidRPr="0078169E">
        <w:rPr>
          <w:lang w:val="az-Latn-AZ"/>
        </w:rPr>
        <w:t>şəxs</w:t>
      </w:r>
      <w:r>
        <w:rPr>
          <w:lang w:val="az-Cyrl-AZ"/>
        </w:rPr>
        <w:t xml:space="preserve"> </w:t>
      </w:r>
      <w:r w:rsidRPr="0078169E">
        <w:rPr>
          <w:lang w:val="az-Latn-AZ"/>
        </w:rPr>
        <w:t>qəbirdən</w:t>
      </w:r>
      <w:r>
        <w:rPr>
          <w:lang w:val="az-Cyrl-AZ"/>
        </w:rPr>
        <w:t xml:space="preserve"> </w:t>
      </w:r>
      <w:r w:rsidRPr="0078169E">
        <w:rPr>
          <w:lang w:val="az-Latn-AZ"/>
        </w:rPr>
        <w:t>sirab</w:t>
      </w:r>
      <w:r>
        <w:rPr>
          <w:lang w:val="az-Cyrl-AZ"/>
        </w:rPr>
        <w:t xml:space="preserve"> </w:t>
      </w:r>
      <w:r w:rsidRPr="0078169E">
        <w:rPr>
          <w:lang w:val="az-Latn-AZ"/>
        </w:rPr>
        <w:t>halda</w:t>
      </w:r>
      <w:r>
        <w:rPr>
          <w:lang w:val="az-Cyrl-AZ"/>
        </w:rPr>
        <w:t xml:space="preserve"> </w:t>
      </w:r>
      <w:r w:rsidRPr="0078169E">
        <w:rPr>
          <w:lang w:val="az-Latn-AZ"/>
        </w:rPr>
        <w:t>durar</w:t>
      </w:r>
      <w:r>
        <w:rPr>
          <w:lang w:val="az-Cyrl-AZ"/>
        </w:rPr>
        <w:t xml:space="preserve">. </w:t>
      </w:r>
      <w:r w:rsidRPr="0078169E">
        <w:rPr>
          <w:lang w:val="az-Latn-AZ"/>
        </w:rPr>
        <w:t>Peyğəmbərin</w:t>
      </w:r>
      <w:r>
        <w:rPr>
          <w:lang w:val="az-Cyrl-AZ"/>
        </w:rPr>
        <w:t xml:space="preserve"> </w:t>
      </w:r>
      <w:r w:rsidRPr="0078169E">
        <w:rPr>
          <w:lang w:val="az-Latn-AZ"/>
        </w:rPr>
        <w:t>behiştdə</w:t>
      </w:r>
      <w:r>
        <w:rPr>
          <w:lang w:val="az-Cyrl-AZ"/>
        </w:rPr>
        <w:t xml:space="preserve"> </w:t>
      </w:r>
      <w:r w:rsidRPr="0078169E">
        <w:rPr>
          <w:lang w:val="az-Latn-AZ"/>
        </w:rPr>
        <w:t>hovuzlarından</w:t>
      </w:r>
      <w:r>
        <w:rPr>
          <w:lang w:val="az-Cyrl-AZ"/>
        </w:rPr>
        <w:t xml:space="preserve"> </w:t>
      </w:r>
      <w:r w:rsidRPr="0078169E">
        <w:rPr>
          <w:lang w:val="az-Latn-AZ"/>
        </w:rPr>
        <w:t>birinə</w:t>
      </w:r>
      <w:r>
        <w:rPr>
          <w:lang w:val="az-Cyrl-AZ"/>
        </w:rPr>
        <w:t xml:space="preserve"> </w:t>
      </w:r>
      <w:r w:rsidRPr="0078169E">
        <w:rPr>
          <w:lang w:val="az-Latn-AZ"/>
        </w:rPr>
        <w:t>daxil</w:t>
      </w:r>
      <w:r>
        <w:rPr>
          <w:lang w:val="az-Cyrl-AZ"/>
        </w:rPr>
        <w:t xml:space="preserve"> </w:t>
      </w:r>
      <w:r w:rsidRPr="0078169E">
        <w:rPr>
          <w:lang w:val="az-Latn-AZ"/>
        </w:rPr>
        <w:t>olmayınca</w:t>
      </w:r>
      <w:r>
        <w:rPr>
          <w:lang w:val="az-Cyrl-AZ"/>
        </w:rPr>
        <w:t xml:space="preserve">  </w:t>
      </w:r>
      <w:r w:rsidRPr="0078169E">
        <w:rPr>
          <w:lang w:val="az-Latn-AZ"/>
        </w:rPr>
        <w:t>suya</w:t>
      </w:r>
      <w:r>
        <w:rPr>
          <w:lang w:val="az-Cyrl-AZ"/>
        </w:rPr>
        <w:t xml:space="preserve"> </w:t>
      </w:r>
      <w:r w:rsidRPr="0078169E">
        <w:rPr>
          <w:lang w:val="az-Latn-AZ"/>
        </w:rPr>
        <w:t>möhtac</w:t>
      </w:r>
      <w:r>
        <w:rPr>
          <w:lang w:val="az-Cyrl-AZ"/>
        </w:rPr>
        <w:t xml:space="preserve"> </w:t>
      </w:r>
      <w:r w:rsidRPr="0078169E">
        <w:rPr>
          <w:lang w:val="az-Latn-AZ"/>
        </w:rPr>
        <w:t>olmaz</w:t>
      </w:r>
      <w:r>
        <w:rPr>
          <w:lang w:val="az-Cyrl-AZ"/>
        </w:rPr>
        <w:t xml:space="preserve">. </w:t>
      </w:r>
      <w:r w:rsidRPr="0078169E">
        <w:rPr>
          <w:lang w:val="az-Latn-AZ"/>
        </w:rPr>
        <w:t>Nəql</w:t>
      </w:r>
      <w:r>
        <w:rPr>
          <w:lang w:val="az-Cyrl-AZ"/>
        </w:rPr>
        <w:t xml:space="preserve"> </w:t>
      </w:r>
      <w:r w:rsidRPr="0078169E">
        <w:rPr>
          <w:lang w:val="az-Latn-AZ"/>
        </w:rPr>
        <w:t>olunur</w:t>
      </w:r>
      <w:r>
        <w:rPr>
          <w:lang w:val="az-Cyrl-AZ"/>
        </w:rPr>
        <w:t xml:space="preserve"> </w:t>
      </w:r>
      <w:r w:rsidRPr="0078169E">
        <w:rPr>
          <w:lang w:val="az-Latn-AZ"/>
        </w:rPr>
        <w:t>ki</w:t>
      </w:r>
      <w:r>
        <w:rPr>
          <w:lang w:val="az-Cyrl-AZ"/>
        </w:rPr>
        <w:t xml:space="preserve">, </w:t>
      </w:r>
      <w:r w:rsidRPr="0078169E">
        <w:rPr>
          <w:lang w:val="az-Latn-AZ"/>
        </w:rPr>
        <w:t>Yasin</w:t>
      </w:r>
      <w:r>
        <w:rPr>
          <w:lang w:val="az-Cyrl-AZ"/>
        </w:rPr>
        <w:t xml:space="preserve"> </w:t>
      </w:r>
      <w:r w:rsidRPr="0078169E">
        <w:rPr>
          <w:lang w:val="az-Latn-AZ"/>
        </w:rPr>
        <w:t>surəsi</w:t>
      </w:r>
      <w:r>
        <w:rPr>
          <w:lang w:val="az-Cyrl-AZ"/>
        </w:rPr>
        <w:t xml:space="preserve"> </w:t>
      </w:r>
      <w:r w:rsidRPr="0078169E">
        <w:rPr>
          <w:lang w:val="az-Latn-AZ"/>
        </w:rPr>
        <w:t>dünya</w:t>
      </w:r>
      <w:r>
        <w:rPr>
          <w:lang w:val="az-Cyrl-AZ"/>
        </w:rPr>
        <w:t xml:space="preserve"> </w:t>
      </w:r>
      <w:r w:rsidRPr="0078169E">
        <w:rPr>
          <w:lang w:val="az-Latn-AZ"/>
        </w:rPr>
        <w:t>və</w:t>
      </w:r>
      <w:r>
        <w:rPr>
          <w:lang w:val="az-Cyrl-AZ"/>
        </w:rPr>
        <w:t xml:space="preserve"> </w:t>
      </w:r>
      <w:r w:rsidRPr="0078169E">
        <w:rPr>
          <w:lang w:val="az-Latn-AZ"/>
        </w:rPr>
        <w:t>axirətin</w:t>
      </w:r>
      <w:r>
        <w:rPr>
          <w:lang w:val="az-Cyrl-AZ"/>
        </w:rPr>
        <w:t xml:space="preserve"> </w:t>
      </w:r>
      <w:r w:rsidRPr="0078169E">
        <w:rPr>
          <w:lang w:val="az-Latn-AZ"/>
        </w:rPr>
        <w:t>xeyirini</w:t>
      </w:r>
      <w:r>
        <w:rPr>
          <w:lang w:val="az-Cyrl-AZ"/>
        </w:rPr>
        <w:t xml:space="preserve"> </w:t>
      </w:r>
      <w:r w:rsidRPr="0078169E">
        <w:rPr>
          <w:lang w:val="az-Latn-AZ"/>
        </w:rPr>
        <w:t>sahibinə</w:t>
      </w:r>
      <w:r>
        <w:rPr>
          <w:lang w:val="az-Cyrl-AZ"/>
        </w:rPr>
        <w:t xml:space="preserve"> </w:t>
      </w:r>
      <w:r w:rsidRPr="0078169E">
        <w:rPr>
          <w:lang w:val="az-Latn-AZ"/>
        </w:rPr>
        <w:t>çatdırar</w:t>
      </w:r>
      <w:r>
        <w:rPr>
          <w:lang w:val="az-Cyrl-AZ"/>
        </w:rPr>
        <w:t xml:space="preserve">. </w:t>
      </w:r>
      <w:r w:rsidRPr="0078169E">
        <w:rPr>
          <w:lang w:val="az-Latn-AZ"/>
        </w:rPr>
        <w:t>Həmçinin</w:t>
      </w:r>
      <w:r>
        <w:rPr>
          <w:lang w:val="az-Cyrl-AZ"/>
        </w:rPr>
        <w:t xml:space="preserve">, </w:t>
      </w:r>
      <w:r w:rsidRPr="0078169E">
        <w:rPr>
          <w:lang w:val="az-Latn-AZ"/>
        </w:rPr>
        <w:t>dünyanın</w:t>
      </w:r>
      <w:r>
        <w:rPr>
          <w:lang w:val="az-Cyrl-AZ"/>
        </w:rPr>
        <w:t xml:space="preserve"> </w:t>
      </w:r>
      <w:r w:rsidRPr="0078169E">
        <w:rPr>
          <w:lang w:val="az-Latn-AZ"/>
        </w:rPr>
        <w:t>bəla</w:t>
      </w:r>
      <w:r>
        <w:rPr>
          <w:lang w:val="az-Cyrl-AZ"/>
        </w:rPr>
        <w:t xml:space="preserve">, </w:t>
      </w:r>
      <w:r w:rsidRPr="0078169E">
        <w:rPr>
          <w:lang w:val="az-Latn-AZ"/>
        </w:rPr>
        <w:t>azar</w:t>
      </w:r>
      <w:r>
        <w:rPr>
          <w:lang w:val="az-Cyrl-AZ"/>
        </w:rPr>
        <w:t xml:space="preserve">, </w:t>
      </w:r>
      <w:r w:rsidRPr="0078169E">
        <w:rPr>
          <w:lang w:val="az-Latn-AZ"/>
        </w:rPr>
        <w:t>axirətin</w:t>
      </w:r>
      <w:r>
        <w:rPr>
          <w:lang w:val="az-Cyrl-AZ"/>
        </w:rPr>
        <w:t xml:space="preserve"> </w:t>
      </w:r>
      <w:r w:rsidRPr="0078169E">
        <w:rPr>
          <w:lang w:val="az-Latn-AZ"/>
        </w:rPr>
        <w:t>isə</w:t>
      </w:r>
      <w:r>
        <w:rPr>
          <w:lang w:val="az-Cyrl-AZ"/>
        </w:rPr>
        <w:t xml:space="preserve"> </w:t>
      </w:r>
      <w:r w:rsidRPr="0078169E">
        <w:rPr>
          <w:lang w:val="az-Latn-AZ"/>
        </w:rPr>
        <w:t>dəhşətlərindən</w:t>
      </w:r>
      <w:r>
        <w:rPr>
          <w:lang w:val="az-Cyrl-AZ"/>
        </w:rPr>
        <w:t xml:space="preserve"> </w:t>
      </w:r>
      <w:r w:rsidRPr="0078169E">
        <w:rPr>
          <w:lang w:val="az-Latn-AZ"/>
        </w:rPr>
        <w:t>onu</w:t>
      </w:r>
      <w:r>
        <w:rPr>
          <w:lang w:val="az-Cyrl-AZ"/>
        </w:rPr>
        <w:t xml:space="preserve"> </w:t>
      </w:r>
      <w:r w:rsidRPr="0078169E">
        <w:rPr>
          <w:lang w:val="az-Latn-AZ"/>
        </w:rPr>
        <w:t>qoruyar</w:t>
      </w:r>
      <w:r>
        <w:rPr>
          <w:lang w:val="az-Cyrl-AZ"/>
        </w:rPr>
        <w:t xml:space="preserve">. </w:t>
      </w:r>
      <w:r w:rsidRPr="0078169E">
        <w:rPr>
          <w:lang w:val="az-Latn-AZ"/>
        </w:rPr>
        <w:t>Hər</w:t>
      </w:r>
      <w:r>
        <w:rPr>
          <w:lang w:val="az-Cyrl-AZ"/>
        </w:rPr>
        <w:t xml:space="preserve"> </w:t>
      </w:r>
      <w:r w:rsidRPr="0078169E">
        <w:rPr>
          <w:lang w:val="az-Latn-AZ"/>
        </w:rPr>
        <w:t>bir</w:t>
      </w:r>
      <w:r>
        <w:rPr>
          <w:lang w:val="az-Cyrl-AZ"/>
        </w:rPr>
        <w:t xml:space="preserve"> </w:t>
      </w:r>
      <w:r w:rsidRPr="0078169E">
        <w:rPr>
          <w:lang w:val="az-Latn-AZ"/>
        </w:rPr>
        <w:t>şərri</w:t>
      </w:r>
      <w:r>
        <w:rPr>
          <w:lang w:val="az-Cyrl-AZ"/>
        </w:rPr>
        <w:t xml:space="preserve"> </w:t>
      </w:r>
      <w:r w:rsidRPr="0078169E">
        <w:rPr>
          <w:lang w:val="az-Latn-AZ"/>
        </w:rPr>
        <w:t>insandan</w:t>
      </w:r>
      <w:r>
        <w:rPr>
          <w:lang w:val="az-Cyrl-AZ"/>
        </w:rPr>
        <w:t xml:space="preserve"> </w:t>
      </w:r>
      <w:r w:rsidRPr="0078169E">
        <w:rPr>
          <w:lang w:val="az-Latn-AZ"/>
        </w:rPr>
        <w:t>uzaqlaşdırar</w:t>
      </w:r>
      <w:r>
        <w:rPr>
          <w:lang w:val="az-Cyrl-AZ"/>
        </w:rPr>
        <w:t xml:space="preserve"> </w:t>
      </w:r>
      <w:r w:rsidRPr="0078169E">
        <w:rPr>
          <w:lang w:val="az-Latn-AZ"/>
        </w:rPr>
        <w:t>və</w:t>
      </w:r>
      <w:r>
        <w:rPr>
          <w:lang w:val="az-Cyrl-AZ"/>
        </w:rPr>
        <w:t xml:space="preserve"> </w:t>
      </w:r>
      <w:r w:rsidRPr="0078169E">
        <w:rPr>
          <w:lang w:val="az-Latn-AZ"/>
        </w:rPr>
        <w:t>şəri</w:t>
      </w:r>
      <w:r>
        <w:rPr>
          <w:lang w:val="az-Cyrl-AZ"/>
        </w:rPr>
        <w:t xml:space="preserve"> </w:t>
      </w:r>
      <w:r w:rsidRPr="0078169E">
        <w:rPr>
          <w:lang w:val="az-Latn-AZ"/>
        </w:rPr>
        <w:t>hacətini</w:t>
      </w:r>
      <w:r>
        <w:rPr>
          <w:lang w:val="az-Cyrl-AZ"/>
        </w:rPr>
        <w:t xml:space="preserve"> </w:t>
      </w:r>
      <w:r w:rsidRPr="0078169E">
        <w:rPr>
          <w:lang w:val="az-Latn-AZ"/>
        </w:rPr>
        <w:t>qəbul</w:t>
      </w:r>
      <w:r>
        <w:rPr>
          <w:lang w:val="az-Cyrl-AZ"/>
        </w:rPr>
        <w:t xml:space="preserve"> </w:t>
      </w:r>
      <w:r w:rsidRPr="0078169E">
        <w:rPr>
          <w:lang w:val="az-Latn-AZ"/>
        </w:rPr>
        <w:t>etdirər</w:t>
      </w:r>
      <w:r>
        <w:rPr>
          <w:lang w:val="az-Cyrl-AZ"/>
        </w:rPr>
        <w:t xml:space="preserve">. </w:t>
      </w:r>
      <w:r w:rsidRPr="0078169E">
        <w:rPr>
          <w:lang w:val="az-Latn-AZ"/>
        </w:rPr>
        <w:t>Hər</w:t>
      </w:r>
      <w:r>
        <w:rPr>
          <w:lang w:val="az-Cyrl-AZ"/>
        </w:rPr>
        <w:t xml:space="preserve"> </w:t>
      </w:r>
      <w:r w:rsidRPr="0078169E">
        <w:rPr>
          <w:lang w:val="az-Latn-AZ"/>
        </w:rPr>
        <w:t>kim</w:t>
      </w:r>
      <w:r>
        <w:rPr>
          <w:lang w:val="az-Cyrl-AZ"/>
        </w:rPr>
        <w:t xml:space="preserve"> </w:t>
      </w:r>
      <w:r w:rsidRPr="0078169E">
        <w:rPr>
          <w:lang w:val="az-Latn-AZ"/>
        </w:rPr>
        <w:t>bu</w:t>
      </w:r>
      <w:r>
        <w:rPr>
          <w:lang w:val="az-Cyrl-AZ"/>
        </w:rPr>
        <w:t xml:space="preserve"> </w:t>
      </w:r>
      <w:r w:rsidRPr="0078169E">
        <w:rPr>
          <w:lang w:val="az-Latn-AZ"/>
        </w:rPr>
        <w:t>surəni</w:t>
      </w:r>
      <w:r>
        <w:rPr>
          <w:lang w:val="az-Cyrl-AZ"/>
        </w:rPr>
        <w:t xml:space="preserve"> </w:t>
      </w:r>
      <w:r w:rsidRPr="0078169E">
        <w:rPr>
          <w:lang w:val="az-Latn-AZ"/>
        </w:rPr>
        <w:t>oxusa</w:t>
      </w:r>
      <w:r>
        <w:rPr>
          <w:lang w:val="az-Cyrl-AZ"/>
        </w:rPr>
        <w:t xml:space="preserve"> </w:t>
      </w:r>
      <w:r w:rsidRPr="0078169E">
        <w:rPr>
          <w:lang w:val="az-Latn-AZ"/>
        </w:rPr>
        <w:t>iyirmi</w:t>
      </w:r>
      <w:r>
        <w:rPr>
          <w:lang w:val="az-Cyrl-AZ"/>
        </w:rPr>
        <w:t xml:space="preserve"> </w:t>
      </w:r>
      <w:r w:rsidRPr="0078169E">
        <w:rPr>
          <w:lang w:val="az-Latn-AZ"/>
        </w:rPr>
        <w:t>həccə</w:t>
      </w:r>
      <w:r>
        <w:rPr>
          <w:lang w:val="az-Cyrl-AZ"/>
        </w:rPr>
        <w:t xml:space="preserve"> </w:t>
      </w:r>
      <w:r w:rsidRPr="0078169E">
        <w:rPr>
          <w:lang w:val="az-Latn-AZ"/>
        </w:rPr>
        <w:t>bərabərdir</w:t>
      </w:r>
      <w:r>
        <w:rPr>
          <w:lang w:val="az-Cyrl-AZ"/>
        </w:rPr>
        <w:t xml:space="preserve">. </w:t>
      </w:r>
      <w:r w:rsidRPr="0078169E">
        <w:rPr>
          <w:lang w:val="az-Latn-AZ"/>
        </w:rPr>
        <w:t>Hər</w:t>
      </w:r>
      <w:r>
        <w:rPr>
          <w:lang w:val="az-Cyrl-AZ"/>
        </w:rPr>
        <w:t xml:space="preserve"> </w:t>
      </w:r>
      <w:r w:rsidRPr="0078169E">
        <w:rPr>
          <w:lang w:val="az-Latn-AZ"/>
        </w:rPr>
        <w:t>kim</w:t>
      </w:r>
      <w:r>
        <w:rPr>
          <w:lang w:val="az-Cyrl-AZ"/>
        </w:rPr>
        <w:t xml:space="preserve"> </w:t>
      </w:r>
      <w:r w:rsidRPr="0078169E">
        <w:rPr>
          <w:lang w:val="az-Latn-AZ"/>
        </w:rPr>
        <w:t>ona</w:t>
      </w:r>
      <w:r>
        <w:rPr>
          <w:lang w:val="az-Cyrl-AZ"/>
        </w:rPr>
        <w:t xml:space="preserve"> </w:t>
      </w:r>
      <w:r w:rsidRPr="0078169E">
        <w:rPr>
          <w:lang w:val="az-Latn-AZ"/>
        </w:rPr>
        <w:t>qulaq</w:t>
      </w:r>
      <w:r>
        <w:rPr>
          <w:lang w:val="az-Cyrl-AZ"/>
        </w:rPr>
        <w:t xml:space="preserve"> </w:t>
      </w:r>
      <w:r w:rsidRPr="0078169E">
        <w:rPr>
          <w:lang w:val="az-Latn-AZ"/>
        </w:rPr>
        <w:t>assa</w:t>
      </w:r>
      <w:r>
        <w:rPr>
          <w:lang w:val="az-Cyrl-AZ"/>
        </w:rPr>
        <w:t xml:space="preserve"> </w:t>
      </w:r>
      <w:r w:rsidRPr="0078169E">
        <w:rPr>
          <w:lang w:val="az-Latn-AZ"/>
        </w:rPr>
        <w:t>ona</w:t>
      </w:r>
      <w:r>
        <w:rPr>
          <w:lang w:val="az-Cyrl-AZ"/>
        </w:rPr>
        <w:t xml:space="preserve"> </w:t>
      </w:r>
      <w:r w:rsidRPr="0078169E">
        <w:rPr>
          <w:lang w:val="az-Latn-AZ"/>
        </w:rPr>
        <w:t>tərəf</w:t>
      </w:r>
      <w:r>
        <w:rPr>
          <w:lang w:val="az-Cyrl-AZ"/>
        </w:rPr>
        <w:t xml:space="preserve"> </w:t>
      </w:r>
      <w:r w:rsidRPr="0078169E">
        <w:rPr>
          <w:lang w:val="az-Latn-AZ"/>
        </w:rPr>
        <w:t>min</w:t>
      </w:r>
      <w:r>
        <w:rPr>
          <w:lang w:val="az-Cyrl-AZ"/>
        </w:rPr>
        <w:t xml:space="preserve"> </w:t>
      </w:r>
      <w:r w:rsidRPr="0078169E">
        <w:rPr>
          <w:lang w:val="az-Latn-AZ"/>
        </w:rPr>
        <w:t>nur</w:t>
      </w:r>
      <w:r>
        <w:rPr>
          <w:lang w:val="az-Cyrl-AZ"/>
        </w:rPr>
        <w:t xml:space="preserve">, </w:t>
      </w:r>
      <w:r w:rsidRPr="0078169E">
        <w:rPr>
          <w:lang w:val="az-Latn-AZ"/>
        </w:rPr>
        <w:t>min</w:t>
      </w:r>
      <w:r>
        <w:rPr>
          <w:lang w:val="az-Cyrl-AZ"/>
        </w:rPr>
        <w:t xml:space="preserve"> </w:t>
      </w:r>
      <w:r w:rsidRPr="0078169E">
        <w:rPr>
          <w:lang w:val="az-Latn-AZ"/>
        </w:rPr>
        <w:t>yəqin</w:t>
      </w:r>
      <w:r>
        <w:rPr>
          <w:lang w:val="az-Cyrl-AZ"/>
        </w:rPr>
        <w:t xml:space="preserve">, </w:t>
      </w:r>
      <w:r w:rsidRPr="0078169E">
        <w:rPr>
          <w:lang w:val="az-Latn-AZ"/>
        </w:rPr>
        <w:t>min</w:t>
      </w:r>
      <w:r>
        <w:rPr>
          <w:lang w:val="az-Cyrl-AZ"/>
        </w:rPr>
        <w:t xml:space="preserve"> </w:t>
      </w:r>
      <w:r w:rsidRPr="0078169E">
        <w:rPr>
          <w:lang w:val="az-Latn-AZ"/>
        </w:rPr>
        <w:t>bərəkət</w:t>
      </w:r>
      <w:r>
        <w:rPr>
          <w:lang w:val="az-Cyrl-AZ"/>
        </w:rPr>
        <w:t xml:space="preserve">, </w:t>
      </w:r>
      <w:r w:rsidRPr="0078169E">
        <w:rPr>
          <w:lang w:val="az-Latn-AZ"/>
        </w:rPr>
        <w:t>min</w:t>
      </w:r>
      <w:r>
        <w:rPr>
          <w:lang w:val="az-Cyrl-AZ"/>
        </w:rPr>
        <w:t xml:space="preserve"> </w:t>
      </w:r>
      <w:r w:rsidRPr="0078169E">
        <w:rPr>
          <w:lang w:val="az-Latn-AZ"/>
        </w:rPr>
        <w:t>rəhmət</w:t>
      </w:r>
      <w:r>
        <w:rPr>
          <w:lang w:val="az-Cyrl-AZ"/>
        </w:rPr>
        <w:t xml:space="preserve"> </w:t>
      </w:r>
      <w:r w:rsidRPr="0078169E">
        <w:rPr>
          <w:lang w:val="az-Latn-AZ"/>
        </w:rPr>
        <w:t>gətirər</w:t>
      </w:r>
      <w:r>
        <w:rPr>
          <w:lang w:val="az-Cyrl-AZ"/>
        </w:rPr>
        <w:t xml:space="preserve"> </w:t>
      </w:r>
      <w:r w:rsidRPr="0078169E">
        <w:rPr>
          <w:lang w:val="az-Latn-AZ"/>
        </w:rPr>
        <w:t>və</w:t>
      </w:r>
      <w:r>
        <w:rPr>
          <w:lang w:val="az-Cyrl-AZ"/>
        </w:rPr>
        <w:t xml:space="preserve"> </w:t>
      </w:r>
      <w:r w:rsidRPr="0078169E">
        <w:rPr>
          <w:lang w:val="az-Latn-AZ"/>
        </w:rPr>
        <w:t>siflis</w:t>
      </w:r>
      <w:r>
        <w:rPr>
          <w:lang w:val="az-Cyrl-AZ"/>
        </w:rPr>
        <w:t xml:space="preserve"> </w:t>
      </w:r>
      <w:r w:rsidRPr="0078169E">
        <w:rPr>
          <w:lang w:val="az-Latn-AZ"/>
        </w:rPr>
        <w:t>xəstəliyini</w:t>
      </w:r>
      <w:r>
        <w:rPr>
          <w:lang w:val="az-Cyrl-AZ"/>
        </w:rPr>
        <w:t xml:space="preserve"> </w:t>
      </w:r>
      <w:r w:rsidRPr="0078169E">
        <w:rPr>
          <w:lang w:val="az-Latn-AZ"/>
        </w:rPr>
        <w:t>ondan</w:t>
      </w:r>
      <w:r>
        <w:rPr>
          <w:lang w:val="az-Cyrl-AZ"/>
        </w:rPr>
        <w:t xml:space="preserve"> </w:t>
      </w:r>
      <w:r w:rsidRPr="0078169E">
        <w:rPr>
          <w:lang w:val="az-Latn-AZ"/>
        </w:rPr>
        <w:t>çıxarar</w:t>
      </w:r>
      <w:r>
        <w:rPr>
          <w:lang w:val="az-Cyrl-AZ"/>
        </w:rPr>
        <w:t xml:space="preserve">. </w:t>
      </w:r>
      <w:r w:rsidRPr="0078169E">
        <w:rPr>
          <w:lang w:val="az-Latn-AZ"/>
        </w:rPr>
        <w:t>Həmçinin</w:t>
      </w:r>
      <w:r>
        <w:rPr>
          <w:lang w:val="az-Cyrl-AZ"/>
        </w:rPr>
        <w:t xml:space="preserve">, </w:t>
      </w:r>
      <w:r w:rsidRPr="0078169E">
        <w:rPr>
          <w:lang w:val="az-Latn-AZ"/>
        </w:rPr>
        <w:t>Peyğəmbərdən</w:t>
      </w:r>
      <w:r>
        <w:rPr>
          <w:lang w:val="az-Cyrl-AZ"/>
        </w:rPr>
        <w:t xml:space="preserve"> (</w:t>
      </w:r>
      <w:r w:rsidRPr="0078169E">
        <w:rPr>
          <w:lang w:val="az-Latn-AZ"/>
        </w:rPr>
        <w:t>səlləlahu</w:t>
      </w:r>
      <w:r>
        <w:rPr>
          <w:lang w:val="az-Cyrl-AZ"/>
        </w:rPr>
        <w:t xml:space="preserve"> </w:t>
      </w:r>
      <w:r w:rsidRPr="0078169E">
        <w:rPr>
          <w:lang w:val="az-Latn-AZ"/>
        </w:rPr>
        <w:t>əleyhi</w:t>
      </w:r>
      <w:r>
        <w:rPr>
          <w:lang w:val="az-Cyrl-AZ"/>
        </w:rPr>
        <w:t xml:space="preserve"> </w:t>
      </w:r>
      <w:r w:rsidRPr="0078169E">
        <w:rPr>
          <w:lang w:val="az-Latn-AZ"/>
        </w:rPr>
        <w:t>və</w:t>
      </w:r>
      <w:r>
        <w:rPr>
          <w:lang w:val="az-Cyrl-AZ"/>
        </w:rPr>
        <w:t xml:space="preserve"> </w:t>
      </w:r>
      <w:r w:rsidRPr="0078169E">
        <w:rPr>
          <w:lang w:val="az-Latn-AZ"/>
        </w:rPr>
        <w:t>alehi</w:t>
      </w:r>
      <w:r>
        <w:rPr>
          <w:lang w:val="az-Cyrl-AZ"/>
        </w:rPr>
        <w:t xml:space="preserve"> </w:t>
      </w:r>
      <w:r w:rsidRPr="0078169E">
        <w:rPr>
          <w:lang w:val="az-Latn-AZ"/>
        </w:rPr>
        <w:t>və</w:t>
      </w:r>
      <w:r>
        <w:rPr>
          <w:lang w:val="az-Cyrl-AZ"/>
        </w:rPr>
        <w:t xml:space="preserve"> </w:t>
      </w:r>
      <w:r w:rsidRPr="0078169E">
        <w:rPr>
          <w:lang w:val="az-Latn-AZ"/>
        </w:rPr>
        <w:t>səlləm</w:t>
      </w:r>
      <w:r>
        <w:rPr>
          <w:lang w:val="az-Cyrl-AZ"/>
        </w:rPr>
        <w:t xml:space="preserve">) </w:t>
      </w:r>
      <w:r w:rsidRPr="0078169E">
        <w:rPr>
          <w:lang w:val="az-Latn-AZ"/>
        </w:rPr>
        <w:t>nəql</w:t>
      </w:r>
      <w:r>
        <w:rPr>
          <w:lang w:val="az-Cyrl-AZ"/>
        </w:rPr>
        <w:t xml:space="preserve"> </w:t>
      </w:r>
      <w:r w:rsidRPr="0078169E">
        <w:rPr>
          <w:lang w:val="az-Latn-AZ"/>
        </w:rPr>
        <w:t>olunur</w:t>
      </w:r>
      <w:r>
        <w:rPr>
          <w:lang w:val="az-Cyrl-AZ"/>
        </w:rPr>
        <w:t xml:space="preserve">, </w:t>
      </w:r>
      <w:r w:rsidRPr="0078169E">
        <w:rPr>
          <w:lang w:val="az-Latn-AZ"/>
        </w:rPr>
        <w:t>buyurur</w:t>
      </w:r>
      <w:r>
        <w:rPr>
          <w:lang w:val="az-Cyrl-AZ"/>
        </w:rPr>
        <w:t xml:space="preserve">: </w:t>
      </w:r>
      <w:r w:rsidRPr="0078169E">
        <w:rPr>
          <w:lang w:val="az-Latn-AZ"/>
        </w:rPr>
        <w:t>Hər</w:t>
      </w:r>
      <w:r>
        <w:rPr>
          <w:lang w:val="az-Cyrl-AZ"/>
        </w:rPr>
        <w:t xml:space="preserve"> </w:t>
      </w:r>
      <w:r w:rsidRPr="0078169E">
        <w:rPr>
          <w:lang w:val="az-Latn-AZ"/>
        </w:rPr>
        <w:t>kim</w:t>
      </w:r>
      <w:r>
        <w:rPr>
          <w:lang w:val="az-Cyrl-AZ"/>
        </w:rPr>
        <w:t xml:space="preserve"> </w:t>
      </w:r>
      <w:r w:rsidRPr="0078169E">
        <w:rPr>
          <w:lang w:val="az-Latn-AZ"/>
        </w:rPr>
        <w:t>Yasin</w:t>
      </w:r>
      <w:r>
        <w:rPr>
          <w:lang w:val="az-Cyrl-AZ"/>
        </w:rPr>
        <w:t xml:space="preserve"> </w:t>
      </w:r>
      <w:r w:rsidRPr="0078169E">
        <w:rPr>
          <w:lang w:val="az-Latn-AZ"/>
        </w:rPr>
        <w:t>urəsini</w:t>
      </w:r>
      <w:r>
        <w:rPr>
          <w:lang w:val="az-Cyrl-AZ"/>
        </w:rPr>
        <w:t xml:space="preserve"> </w:t>
      </w:r>
      <w:r w:rsidRPr="0078169E">
        <w:rPr>
          <w:lang w:val="az-Latn-AZ"/>
        </w:rPr>
        <w:t>gündüz</w:t>
      </w:r>
      <w:r>
        <w:rPr>
          <w:lang w:val="az-Cyrl-AZ"/>
        </w:rPr>
        <w:t xml:space="preserve"> </w:t>
      </w:r>
      <w:r w:rsidRPr="0078169E">
        <w:rPr>
          <w:lang w:val="az-Latn-AZ"/>
        </w:rPr>
        <w:t>oxusa</w:t>
      </w:r>
      <w:r>
        <w:rPr>
          <w:lang w:val="az-Cyrl-AZ"/>
        </w:rPr>
        <w:t xml:space="preserve"> </w:t>
      </w:r>
      <w:r w:rsidRPr="0078169E">
        <w:rPr>
          <w:lang w:val="az-Latn-AZ"/>
        </w:rPr>
        <w:t>gecə</w:t>
      </w:r>
      <w:r>
        <w:rPr>
          <w:lang w:val="az-Cyrl-AZ"/>
        </w:rPr>
        <w:t xml:space="preserve"> </w:t>
      </w:r>
      <w:r w:rsidRPr="0078169E">
        <w:rPr>
          <w:lang w:val="az-Latn-AZ"/>
        </w:rPr>
        <w:t>düşənə</w:t>
      </w:r>
      <w:r>
        <w:rPr>
          <w:lang w:val="az-Cyrl-AZ"/>
        </w:rPr>
        <w:t xml:space="preserve"> </w:t>
      </w:r>
      <w:r w:rsidRPr="0078169E">
        <w:rPr>
          <w:lang w:val="az-Latn-AZ"/>
        </w:rPr>
        <w:t>qədər</w:t>
      </w:r>
      <w:r>
        <w:rPr>
          <w:lang w:val="az-Cyrl-AZ"/>
        </w:rPr>
        <w:t xml:space="preserve"> </w:t>
      </w:r>
      <w:r w:rsidRPr="0078169E">
        <w:rPr>
          <w:lang w:val="az-Latn-AZ"/>
        </w:rPr>
        <w:t>ruzisi</w:t>
      </w:r>
      <w:r>
        <w:rPr>
          <w:lang w:val="az-Cyrl-AZ"/>
        </w:rPr>
        <w:t xml:space="preserve"> </w:t>
      </w:r>
      <w:r w:rsidRPr="0078169E">
        <w:rPr>
          <w:lang w:val="az-Latn-AZ"/>
        </w:rPr>
        <w:t>olar</w:t>
      </w:r>
      <w:r>
        <w:rPr>
          <w:lang w:val="az-Cyrl-AZ"/>
        </w:rPr>
        <w:t xml:space="preserve"> </w:t>
      </w:r>
      <w:r w:rsidRPr="0078169E">
        <w:rPr>
          <w:lang w:val="az-Latn-AZ"/>
        </w:rPr>
        <w:t>və</w:t>
      </w:r>
      <w:r>
        <w:rPr>
          <w:lang w:val="az-Cyrl-AZ"/>
        </w:rPr>
        <w:t xml:space="preserve"> </w:t>
      </w:r>
      <w:r w:rsidRPr="0078169E">
        <w:rPr>
          <w:lang w:val="az-Latn-AZ"/>
        </w:rPr>
        <w:t>hifz</w:t>
      </w:r>
      <w:r>
        <w:rPr>
          <w:lang w:val="az-Cyrl-AZ"/>
        </w:rPr>
        <w:t xml:space="preserve"> </w:t>
      </w:r>
      <w:r w:rsidRPr="0078169E">
        <w:rPr>
          <w:lang w:val="az-Latn-AZ"/>
        </w:rPr>
        <w:t>olunar</w:t>
      </w:r>
      <w:r>
        <w:rPr>
          <w:lang w:val="az-Cyrl-AZ"/>
        </w:rPr>
        <w:t xml:space="preserve">. </w:t>
      </w:r>
      <w:r w:rsidRPr="0078169E">
        <w:rPr>
          <w:lang w:val="az-Latn-AZ"/>
        </w:rPr>
        <w:t>Hər</w:t>
      </w:r>
      <w:r>
        <w:rPr>
          <w:lang w:val="az-Cyrl-AZ"/>
        </w:rPr>
        <w:t xml:space="preserve"> </w:t>
      </w:r>
      <w:r w:rsidRPr="0078169E">
        <w:rPr>
          <w:lang w:val="az-Latn-AZ"/>
        </w:rPr>
        <w:t>kim</w:t>
      </w:r>
      <w:r>
        <w:rPr>
          <w:lang w:val="az-Cyrl-AZ"/>
        </w:rPr>
        <w:t xml:space="preserve"> </w:t>
      </w:r>
      <w:r w:rsidRPr="0078169E">
        <w:rPr>
          <w:lang w:val="az-Latn-AZ"/>
        </w:rPr>
        <w:t>gecə</w:t>
      </w:r>
      <w:r>
        <w:rPr>
          <w:lang w:val="az-Cyrl-AZ"/>
        </w:rPr>
        <w:t xml:space="preserve"> </w:t>
      </w:r>
      <w:r w:rsidRPr="0078169E">
        <w:rPr>
          <w:lang w:val="az-Latn-AZ"/>
        </w:rPr>
        <w:t>yatmazdan</w:t>
      </w:r>
      <w:r>
        <w:rPr>
          <w:lang w:val="az-Cyrl-AZ"/>
        </w:rPr>
        <w:t xml:space="preserve"> </w:t>
      </w:r>
      <w:r w:rsidRPr="0078169E">
        <w:rPr>
          <w:lang w:val="az-Latn-AZ"/>
        </w:rPr>
        <w:t>əvvəl</w:t>
      </w:r>
      <w:r>
        <w:rPr>
          <w:lang w:val="az-Cyrl-AZ"/>
        </w:rPr>
        <w:t xml:space="preserve"> </w:t>
      </w:r>
      <w:r w:rsidRPr="0078169E">
        <w:rPr>
          <w:lang w:val="az-Latn-AZ"/>
        </w:rPr>
        <w:t>bu</w:t>
      </w:r>
      <w:r>
        <w:rPr>
          <w:lang w:val="az-Cyrl-AZ"/>
        </w:rPr>
        <w:t xml:space="preserve"> </w:t>
      </w:r>
      <w:r w:rsidRPr="0078169E">
        <w:rPr>
          <w:lang w:val="az-Latn-AZ"/>
        </w:rPr>
        <w:t>surəni</w:t>
      </w:r>
      <w:r>
        <w:rPr>
          <w:lang w:val="az-Cyrl-AZ"/>
        </w:rPr>
        <w:t xml:space="preserve"> </w:t>
      </w:r>
      <w:r w:rsidRPr="0078169E">
        <w:rPr>
          <w:lang w:val="az-Latn-AZ"/>
        </w:rPr>
        <w:t>oxusa</w:t>
      </w:r>
      <w:r>
        <w:rPr>
          <w:lang w:val="az-Cyrl-AZ"/>
        </w:rPr>
        <w:t xml:space="preserve">, </w:t>
      </w:r>
      <w:r w:rsidRPr="0078169E">
        <w:rPr>
          <w:lang w:val="az-Latn-AZ"/>
        </w:rPr>
        <w:t>Allah</w:t>
      </w:r>
      <w:r>
        <w:rPr>
          <w:lang w:val="az-Cyrl-AZ"/>
        </w:rPr>
        <w:t>-</w:t>
      </w:r>
      <w:r w:rsidRPr="0078169E">
        <w:rPr>
          <w:lang w:val="az-Latn-AZ"/>
        </w:rPr>
        <w:t>taal</w:t>
      </w:r>
      <w:r>
        <w:rPr>
          <w:lang w:val="az-Cyrl-AZ"/>
        </w:rPr>
        <w:t xml:space="preserve"> </w:t>
      </w:r>
      <w:r w:rsidRPr="0078169E">
        <w:rPr>
          <w:lang w:val="az-Latn-AZ"/>
        </w:rPr>
        <w:t>ondan</w:t>
      </w:r>
      <w:r>
        <w:rPr>
          <w:lang w:val="az-Cyrl-AZ"/>
        </w:rPr>
        <w:t xml:space="preserve"> </w:t>
      </w:r>
      <w:r w:rsidRPr="0078169E">
        <w:rPr>
          <w:lang w:val="az-Latn-AZ"/>
        </w:rPr>
        <w:t>ötrü</w:t>
      </w:r>
      <w:r>
        <w:rPr>
          <w:lang w:val="az-Cyrl-AZ"/>
        </w:rPr>
        <w:t xml:space="preserve"> </w:t>
      </w:r>
      <w:r w:rsidRPr="0078169E">
        <w:rPr>
          <w:lang w:val="az-Latn-AZ"/>
        </w:rPr>
        <w:t>min</w:t>
      </w:r>
      <w:r>
        <w:rPr>
          <w:lang w:val="az-Cyrl-AZ"/>
        </w:rPr>
        <w:t xml:space="preserve"> </w:t>
      </w:r>
      <w:r w:rsidRPr="0078169E">
        <w:rPr>
          <w:lang w:val="az-Latn-AZ"/>
        </w:rPr>
        <w:t>mələk</w:t>
      </w:r>
      <w:r>
        <w:rPr>
          <w:lang w:val="az-Cyrl-AZ"/>
        </w:rPr>
        <w:t xml:space="preserve"> </w:t>
      </w:r>
      <w:r w:rsidRPr="0078169E">
        <w:rPr>
          <w:lang w:val="az-Latn-AZ"/>
        </w:rPr>
        <w:t>gözətçi</w:t>
      </w:r>
      <w:r>
        <w:rPr>
          <w:lang w:val="az-Cyrl-AZ"/>
        </w:rPr>
        <w:t xml:space="preserve"> </w:t>
      </w:r>
      <w:r w:rsidRPr="0078169E">
        <w:rPr>
          <w:lang w:val="az-Latn-AZ"/>
        </w:rPr>
        <w:t>qərar</w:t>
      </w:r>
      <w:r>
        <w:rPr>
          <w:lang w:val="az-Cyrl-AZ"/>
        </w:rPr>
        <w:t xml:space="preserve"> </w:t>
      </w:r>
      <w:r w:rsidRPr="0078169E">
        <w:rPr>
          <w:lang w:val="az-Latn-AZ"/>
        </w:rPr>
        <w:t>verdirər</w:t>
      </w:r>
      <w:r>
        <w:rPr>
          <w:lang w:val="az-Cyrl-AZ"/>
        </w:rPr>
        <w:t xml:space="preserve"> </w:t>
      </w:r>
      <w:r w:rsidRPr="0078169E">
        <w:rPr>
          <w:lang w:val="az-Latn-AZ"/>
        </w:rPr>
        <w:t>ki</w:t>
      </w:r>
      <w:r>
        <w:rPr>
          <w:lang w:val="az-Cyrl-AZ"/>
        </w:rPr>
        <w:t xml:space="preserve">, </w:t>
      </w:r>
      <w:r w:rsidRPr="0078169E">
        <w:rPr>
          <w:lang w:val="az-Latn-AZ"/>
        </w:rPr>
        <w:t>onu</w:t>
      </w:r>
      <w:r>
        <w:rPr>
          <w:lang w:val="az-Cyrl-AZ"/>
        </w:rPr>
        <w:t xml:space="preserve"> </w:t>
      </w:r>
      <w:r w:rsidRPr="0078169E">
        <w:rPr>
          <w:lang w:val="az-Latn-AZ"/>
        </w:rPr>
        <w:t>hər</w:t>
      </w:r>
      <w:r>
        <w:rPr>
          <w:lang w:val="az-Cyrl-AZ"/>
        </w:rPr>
        <w:t xml:space="preserve"> </w:t>
      </w:r>
      <w:r w:rsidRPr="0078169E">
        <w:rPr>
          <w:lang w:val="az-Latn-AZ"/>
        </w:rPr>
        <w:t>bir</w:t>
      </w:r>
      <w:r>
        <w:rPr>
          <w:lang w:val="az-Cyrl-AZ"/>
        </w:rPr>
        <w:t xml:space="preserve"> </w:t>
      </w:r>
      <w:r w:rsidRPr="0078169E">
        <w:rPr>
          <w:lang w:val="az-Latn-AZ"/>
        </w:rPr>
        <w:t>bəladan</w:t>
      </w:r>
      <w:r>
        <w:rPr>
          <w:lang w:val="az-Cyrl-AZ"/>
        </w:rPr>
        <w:t xml:space="preserve"> </w:t>
      </w:r>
      <w:r w:rsidRPr="0078169E">
        <w:rPr>
          <w:lang w:val="az-Latn-AZ"/>
        </w:rPr>
        <w:t>və</w:t>
      </w:r>
      <w:r>
        <w:rPr>
          <w:lang w:val="az-Cyrl-AZ"/>
        </w:rPr>
        <w:t xml:space="preserve"> </w:t>
      </w:r>
      <w:r w:rsidRPr="0078169E">
        <w:rPr>
          <w:lang w:val="az-Latn-AZ"/>
        </w:rPr>
        <w:t>lənətlənmiş</w:t>
      </w:r>
      <w:r>
        <w:rPr>
          <w:lang w:val="az-Cyrl-AZ"/>
        </w:rPr>
        <w:t xml:space="preserve"> </w:t>
      </w:r>
      <w:r w:rsidRPr="0078169E">
        <w:rPr>
          <w:lang w:val="az-Latn-AZ"/>
        </w:rPr>
        <w:t>şeytanın</w:t>
      </w:r>
      <w:r>
        <w:rPr>
          <w:lang w:val="az-Cyrl-AZ"/>
        </w:rPr>
        <w:t xml:space="preserve"> </w:t>
      </w:r>
      <w:r w:rsidRPr="0078169E">
        <w:rPr>
          <w:lang w:val="az-Latn-AZ"/>
        </w:rPr>
        <w:t>şərrindən</w:t>
      </w:r>
      <w:r>
        <w:rPr>
          <w:lang w:val="az-Cyrl-AZ"/>
        </w:rPr>
        <w:t xml:space="preserve"> </w:t>
      </w:r>
      <w:r w:rsidRPr="0078169E">
        <w:rPr>
          <w:lang w:val="az-Latn-AZ"/>
        </w:rPr>
        <w:t>qorusun</w:t>
      </w:r>
      <w:r>
        <w:rPr>
          <w:lang w:val="az-Cyrl-AZ"/>
        </w:rPr>
        <w:t xml:space="preserve">. </w:t>
      </w:r>
      <w:r w:rsidRPr="0078169E">
        <w:rPr>
          <w:lang w:val="az-Latn-AZ"/>
        </w:rPr>
        <w:t>Əgər</w:t>
      </w:r>
      <w:r>
        <w:rPr>
          <w:lang w:val="az-Cyrl-AZ"/>
        </w:rPr>
        <w:t xml:space="preserve"> </w:t>
      </w:r>
      <w:r w:rsidRPr="0078169E">
        <w:rPr>
          <w:lang w:val="az-Latn-AZ"/>
        </w:rPr>
        <w:t>həmin</w:t>
      </w:r>
      <w:r>
        <w:rPr>
          <w:lang w:val="az-Cyrl-AZ"/>
        </w:rPr>
        <w:t xml:space="preserve"> </w:t>
      </w:r>
      <w:r w:rsidRPr="0078169E">
        <w:rPr>
          <w:lang w:val="az-Latn-AZ"/>
        </w:rPr>
        <w:t>gün</w:t>
      </w:r>
      <w:r>
        <w:rPr>
          <w:lang w:val="az-Cyrl-AZ"/>
        </w:rPr>
        <w:t xml:space="preserve"> </w:t>
      </w:r>
      <w:r w:rsidRPr="0078169E">
        <w:rPr>
          <w:lang w:val="az-Latn-AZ"/>
        </w:rPr>
        <w:t>ölsə</w:t>
      </w:r>
      <w:r>
        <w:rPr>
          <w:lang w:val="az-Cyrl-AZ"/>
        </w:rPr>
        <w:t xml:space="preserve"> </w:t>
      </w:r>
      <w:r w:rsidRPr="0078169E">
        <w:rPr>
          <w:lang w:val="az-Latn-AZ"/>
        </w:rPr>
        <w:t>Allah</w:t>
      </w:r>
      <w:r>
        <w:rPr>
          <w:lang w:val="az-Cyrl-AZ"/>
        </w:rPr>
        <w:t>-</w:t>
      </w:r>
      <w:r w:rsidRPr="0078169E">
        <w:rPr>
          <w:lang w:val="az-Latn-AZ"/>
        </w:rPr>
        <w:t>taala</w:t>
      </w:r>
      <w:r>
        <w:rPr>
          <w:lang w:val="az-Cyrl-AZ"/>
        </w:rPr>
        <w:t xml:space="preserve"> </w:t>
      </w:r>
      <w:r w:rsidRPr="0078169E">
        <w:rPr>
          <w:lang w:val="az-Latn-AZ"/>
        </w:rPr>
        <w:t>onu</w:t>
      </w:r>
      <w:r>
        <w:rPr>
          <w:lang w:val="az-Cyrl-AZ"/>
        </w:rPr>
        <w:t xml:space="preserve"> </w:t>
      </w:r>
      <w:r w:rsidRPr="0078169E">
        <w:rPr>
          <w:lang w:val="az-Latn-AZ"/>
        </w:rPr>
        <w:t>behiştə</w:t>
      </w:r>
      <w:r>
        <w:rPr>
          <w:lang w:val="az-Cyrl-AZ"/>
        </w:rPr>
        <w:t xml:space="preserve"> </w:t>
      </w:r>
      <w:r w:rsidRPr="0078169E">
        <w:rPr>
          <w:lang w:val="az-Latn-AZ"/>
        </w:rPr>
        <w:t>daxil</w:t>
      </w:r>
      <w:r>
        <w:rPr>
          <w:lang w:val="az-Cyrl-AZ"/>
        </w:rPr>
        <w:t xml:space="preserve"> </w:t>
      </w:r>
      <w:r w:rsidRPr="0078169E">
        <w:rPr>
          <w:lang w:val="az-Latn-AZ"/>
        </w:rPr>
        <w:t>edər</w:t>
      </w:r>
      <w:r>
        <w:rPr>
          <w:lang w:val="az-Cyrl-AZ"/>
        </w:rPr>
        <w:t>.</w:t>
      </w:r>
    </w:p>
    <w:p w14:paraId="73E71426" w14:textId="77777777" w:rsidR="0064286B" w:rsidRDefault="0064286B" w:rsidP="0064286B">
      <w:pPr>
        <w:jc w:val="both"/>
        <w:rPr>
          <w:rFonts w:hint="cs"/>
          <w:rtl/>
          <w:lang w:val="az-Cyrl-AZ"/>
        </w:rPr>
      </w:pPr>
    </w:p>
    <w:p w14:paraId="02FCDDB2" w14:textId="77777777" w:rsidR="0064286B" w:rsidRDefault="0064286B" w:rsidP="0064286B">
      <w:pPr>
        <w:jc w:val="both"/>
        <w:rPr>
          <w:rFonts w:hint="cs"/>
          <w:rtl/>
          <w:lang w:val="az-Cyrl-AZ"/>
        </w:rPr>
      </w:pPr>
    </w:p>
    <w:p w14:paraId="39D1B67A" w14:textId="77777777" w:rsidR="0064286B" w:rsidRDefault="0064286B" w:rsidP="0064286B">
      <w:pPr>
        <w:jc w:val="both"/>
        <w:rPr>
          <w:rFonts w:hint="cs"/>
          <w:rtl/>
          <w:lang w:val="az-Cyrl-AZ"/>
        </w:rPr>
      </w:pPr>
    </w:p>
    <w:p w14:paraId="3D5244BC" w14:textId="77777777" w:rsidR="0064286B" w:rsidRDefault="0064286B" w:rsidP="0064286B">
      <w:pPr>
        <w:jc w:val="both"/>
        <w:rPr>
          <w:rFonts w:hint="cs"/>
          <w:rtl/>
          <w:lang w:val="az-Cyrl-AZ"/>
        </w:rPr>
      </w:pPr>
    </w:p>
    <w:p w14:paraId="1823A5AF" w14:textId="77777777" w:rsidR="0064286B" w:rsidRDefault="0064286B" w:rsidP="0064286B">
      <w:pPr>
        <w:jc w:val="both"/>
        <w:rPr>
          <w:rFonts w:hint="cs"/>
          <w:rtl/>
          <w:lang w:val="az-Cyrl-AZ"/>
        </w:rPr>
      </w:pPr>
    </w:p>
    <w:p w14:paraId="2A97E5B2" w14:textId="77777777" w:rsidR="0064286B" w:rsidRDefault="0064286B" w:rsidP="0064286B">
      <w:pPr>
        <w:jc w:val="both"/>
        <w:rPr>
          <w:rFonts w:hint="cs"/>
          <w:rtl/>
          <w:lang w:val="az-Cyrl-AZ"/>
        </w:rPr>
      </w:pPr>
    </w:p>
    <w:p w14:paraId="20539D35" w14:textId="77777777" w:rsidR="0064286B" w:rsidRDefault="0064286B" w:rsidP="0064286B">
      <w:pPr>
        <w:jc w:val="both"/>
        <w:rPr>
          <w:rFonts w:hint="cs"/>
          <w:lang w:val="az-Cyrl-AZ"/>
        </w:rPr>
      </w:pPr>
    </w:p>
    <w:p w14:paraId="42C2AEEE" w14:textId="77777777" w:rsidR="0064286B" w:rsidRPr="005239F7" w:rsidRDefault="0064286B" w:rsidP="0064286B">
      <w:pPr>
        <w:pStyle w:val="Heading1"/>
        <w:jc w:val="center"/>
        <w:rPr>
          <w:rFonts w:ascii="Times New Roman" w:hAnsi="Times New Roman" w:cs="Times New Roman"/>
          <w:i/>
          <w:iCs/>
          <w:sz w:val="24"/>
          <w:szCs w:val="24"/>
          <w:bdr w:val="single" w:sz="4" w:space="0" w:color="auto" w:shadow="1"/>
          <w:shd w:val="clear" w:color="auto" w:fill="B3B3B3"/>
          <w:lang w:val="az-Cyrl-AZ"/>
        </w:rPr>
      </w:pPr>
      <w:bookmarkStart w:id="28" w:name="_Toc16174182"/>
      <w:r w:rsidRPr="0078169E">
        <w:rPr>
          <w:rFonts w:ascii="Times New Roman" w:hAnsi="Times New Roman" w:cs="Times New Roman"/>
          <w:i/>
          <w:iCs/>
          <w:sz w:val="24"/>
          <w:szCs w:val="24"/>
          <w:bdr w:val="single" w:sz="4" w:space="0" w:color="auto" w:shadow="1"/>
          <w:shd w:val="clear" w:color="auto" w:fill="B3B3B3"/>
          <w:lang w:val="az-Latn-AZ"/>
        </w:rPr>
        <w:lastRenderedPageBreak/>
        <w:t>YASİN</w:t>
      </w:r>
      <w:r w:rsidRPr="005239F7">
        <w:rPr>
          <w:rFonts w:ascii="Times New Roman" w:hAnsi="Times New Roman" w:cs="Times New Roman"/>
          <w:i/>
          <w:iCs/>
          <w:sz w:val="24"/>
          <w:szCs w:val="24"/>
          <w:bdr w:val="single" w:sz="4" w:space="0" w:color="auto" w:shadow="1"/>
          <w:shd w:val="clear" w:color="auto" w:fill="B3B3B3"/>
          <w:lang w:val="az-Cyrl-AZ"/>
        </w:rPr>
        <w:t xml:space="preserve"> </w:t>
      </w:r>
      <w:r w:rsidRPr="0078169E">
        <w:rPr>
          <w:rFonts w:ascii="Times New Roman" w:hAnsi="Times New Roman" w:cs="Times New Roman"/>
          <w:i/>
          <w:iCs/>
          <w:sz w:val="24"/>
          <w:szCs w:val="24"/>
          <w:bdr w:val="single" w:sz="4" w:space="0" w:color="auto" w:shadow="1"/>
          <w:shd w:val="clear" w:color="auto" w:fill="B3B3B3"/>
          <w:lang w:val="az-Latn-AZ"/>
        </w:rPr>
        <w:t>SURƏSİ</w:t>
      </w:r>
      <w:bookmarkEnd w:id="28"/>
    </w:p>
    <w:p w14:paraId="41BDAE89" w14:textId="77777777" w:rsidR="0064286B" w:rsidRPr="00E8142F" w:rsidRDefault="0064286B" w:rsidP="0064286B">
      <w:pPr>
        <w:bidi/>
        <w:jc w:val="center"/>
        <w:rPr>
          <w:sz w:val="32"/>
          <w:szCs w:val="32"/>
        </w:rPr>
      </w:pPr>
      <w:r w:rsidRPr="00E8142F">
        <w:rPr>
          <w:sz w:val="32"/>
          <w:szCs w:val="32"/>
          <w:rtl/>
        </w:rPr>
        <w:t>بِسْمِ اللَّهِ الرَّحْمنِ الرَّحِيمِ</w:t>
      </w:r>
    </w:p>
    <w:p w14:paraId="24DDA1F3" w14:textId="77777777" w:rsidR="0064286B" w:rsidRDefault="0064286B" w:rsidP="0064286B">
      <w:pPr>
        <w:bidi/>
        <w:jc w:val="both"/>
        <w:rPr>
          <w:sz w:val="32"/>
          <w:szCs w:val="32"/>
          <w:lang w:val="az-Cyrl-AZ"/>
        </w:rPr>
      </w:pPr>
      <w:r w:rsidRPr="00E8142F">
        <w:rPr>
          <w:sz w:val="32"/>
          <w:szCs w:val="32"/>
          <w:rtl/>
        </w:rPr>
        <w:t>يس</w:t>
      </w:r>
      <w:r w:rsidRPr="00E8142F">
        <w:rPr>
          <w:sz w:val="32"/>
          <w:szCs w:val="32"/>
        </w:rPr>
        <w:t xml:space="preserve">   (1)  </w:t>
      </w:r>
      <w:r w:rsidRPr="00E8142F">
        <w:rPr>
          <w:sz w:val="32"/>
          <w:szCs w:val="32"/>
          <w:rtl/>
        </w:rPr>
        <w:t xml:space="preserve">وَ الْقُرْآنِ الْحَكِيمِ </w:t>
      </w:r>
      <w:r w:rsidRPr="00E8142F">
        <w:rPr>
          <w:sz w:val="32"/>
          <w:szCs w:val="32"/>
        </w:rPr>
        <w:t>(2)</w:t>
      </w:r>
      <w:r w:rsidRPr="00E8142F">
        <w:rPr>
          <w:rFonts w:hint="cs"/>
          <w:sz w:val="32"/>
          <w:szCs w:val="32"/>
          <w:rtl/>
        </w:rPr>
        <w:t xml:space="preserve">  </w:t>
      </w:r>
      <w:r w:rsidRPr="00E8142F">
        <w:rPr>
          <w:sz w:val="32"/>
          <w:szCs w:val="32"/>
          <w:rtl/>
        </w:rPr>
        <w:t xml:space="preserve">إِنَّكَ لَمِنَ الْمُرْسَلِينَ </w:t>
      </w:r>
      <w:r w:rsidRPr="00E8142F">
        <w:rPr>
          <w:rFonts w:hint="cs"/>
          <w:sz w:val="32"/>
          <w:szCs w:val="32"/>
          <w:rtl/>
        </w:rPr>
        <w:t xml:space="preserve"> (3)  </w:t>
      </w:r>
      <w:r w:rsidRPr="00E8142F">
        <w:rPr>
          <w:sz w:val="32"/>
          <w:szCs w:val="32"/>
          <w:rtl/>
        </w:rPr>
        <w:t>عَلى‏ صِراطٍ مُسْتَقِيمٍ</w:t>
      </w:r>
      <w:r w:rsidRPr="00E8142F">
        <w:rPr>
          <w:rFonts w:hint="cs"/>
          <w:sz w:val="32"/>
          <w:szCs w:val="32"/>
          <w:rtl/>
        </w:rPr>
        <w:t xml:space="preserve">  (4)</w:t>
      </w:r>
      <w:r w:rsidRPr="00E8142F">
        <w:rPr>
          <w:sz w:val="32"/>
          <w:szCs w:val="32"/>
          <w:rtl/>
        </w:rPr>
        <w:t xml:space="preserve"> تَنْزِيلَ الْعَزِيزِ الرَّحِيمِ </w:t>
      </w:r>
      <w:r w:rsidRPr="00E8142F">
        <w:rPr>
          <w:rFonts w:hint="cs"/>
          <w:sz w:val="32"/>
          <w:szCs w:val="32"/>
          <w:rtl/>
        </w:rPr>
        <w:t xml:space="preserve">(5)  </w:t>
      </w:r>
      <w:r w:rsidRPr="00E8142F">
        <w:rPr>
          <w:sz w:val="32"/>
          <w:szCs w:val="32"/>
          <w:rtl/>
        </w:rPr>
        <w:t xml:space="preserve">لِتُنْذِرَ قَوْماً ما أُنْذِرَ آباؤُهُمْ فَهُمْ غافِلُونَ </w:t>
      </w:r>
      <w:r w:rsidRPr="00E8142F">
        <w:rPr>
          <w:rFonts w:hint="cs"/>
          <w:sz w:val="32"/>
          <w:szCs w:val="32"/>
          <w:rtl/>
        </w:rPr>
        <w:t xml:space="preserve"> (6)  </w:t>
      </w:r>
      <w:r w:rsidRPr="00E8142F">
        <w:rPr>
          <w:sz w:val="32"/>
          <w:szCs w:val="32"/>
          <w:rtl/>
        </w:rPr>
        <w:t xml:space="preserve">لَقَدْ حَقَّ الْقَوْلُ عَلى‏ أَكْثَرِهِمْ فَهُمْ لا يُؤْمِنُونَ </w:t>
      </w:r>
      <w:r w:rsidRPr="00E8142F">
        <w:rPr>
          <w:rFonts w:hint="cs"/>
          <w:sz w:val="32"/>
          <w:szCs w:val="32"/>
          <w:rtl/>
        </w:rPr>
        <w:t xml:space="preserve">(7)  </w:t>
      </w:r>
      <w:r w:rsidRPr="00E8142F">
        <w:rPr>
          <w:sz w:val="32"/>
          <w:szCs w:val="32"/>
          <w:rtl/>
        </w:rPr>
        <w:t xml:space="preserve">إِنَّا جَعَلْنا فِي أَعْناقِهِمْ أَغْلالاً فَهِيَ إِلَى الْأَذْقانِ فَهُمْ مُقْمَحُونَ </w:t>
      </w:r>
      <w:r w:rsidRPr="00E8142F">
        <w:rPr>
          <w:rFonts w:hint="cs"/>
          <w:sz w:val="32"/>
          <w:szCs w:val="32"/>
          <w:rtl/>
        </w:rPr>
        <w:t xml:space="preserve"> (8) </w:t>
      </w:r>
      <w:r w:rsidRPr="00E8142F">
        <w:rPr>
          <w:sz w:val="32"/>
          <w:szCs w:val="32"/>
          <w:rtl/>
        </w:rPr>
        <w:t>وَ جَعَلْنا مِنْ بَيْنِ أَيْدِيهِمْ سَدًّا وَ مِنْ</w:t>
      </w:r>
      <w:r w:rsidRPr="00E8142F">
        <w:rPr>
          <w:sz w:val="32"/>
          <w:szCs w:val="32"/>
        </w:rPr>
        <w:t xml:space="preserve"> </w:t>
      </w:r>
      <w:r w:rsidRPr="00E8142F">
        <w:rPr>
          <w:sz w:val="32"/>
          <w:szCs w:val="32"/>
          <w:rtl/>
        </w:rPr>
        <w:t xml:space="preserve">خَلْفِهِمْ سَدًّا فَأَغْشَيْناهُمْ فَهُمْ لا يُبْصِرُونَ </w:t>
      </w:r>
      <w:r w:rsidRPr="00E8142F">
        <w:rPr>
          <w:rFonts w:hint="cs"/>
          <w:sz w:val="32"/>
          <w:szCs w:val="32"/>
          <w:rtl/>
        </w:rPr>
        <w:t xml:space="preserve">(9) </w:t>
      </w:r>
      <w:r w:rsidRPr="00E8142F">
        <w:rPr>
          <w:sz w:val="32"/>
          <w:szCs w:val="32"/>
          <w:rtl/>
        </w:rPr>
        <w:t xml:space="preserve">وَ سَواءٌ عَلَيْهِمْ أَ أَنْذَرْتَهُمْ أَمْ لَمْ تُنْذِرْهُمْ لا يُؤْمِنُونَ </w:t>
      </w:r>
      <w:r w:rsidRPr="00E8142F">
        <w:rPr>
          <w:rFonts w:hint="cs"/>
          <w:sz w:val="32"/>
          <w:szCs w:val="32"/>
          <w:rtl/>
        </w:rPr>
        <w:t xml:space="preserve"> (10)  </w:t>
      </w:r>
      <w:r w:rsidRPr="00E8142F">
        <w:rPr>
          <w:sz w:val="32"/>
          <w:szCs w:val="32"/>
          <w:rtl/>
        </w:rPr>
        <w:t xml:space="preserve">إِنَّما تُنْذِرُ مَنِ اتَّبَعَ الذِّكْرَ وَ خَشِيَ الرَّحْمنَ بِالْغَيْبِ فَبَشِّرْهُ بِمَغْفِرَةٍ وَ أَجْرٍ كَرِيمٍ </w:t>
      </w:r>
      <w:r w:rsidRPr="00E8142F">
        <w:rPr>
          <w:rFonts w:hint="cs"/>
          <w:sz w:val="32"/>
          <w:szCs w:val="32"/>
          <w:rtl/>
        </w:rPr>
        <w:t xml:space="preserve">(11) </w:t>
      </w:r>
      <w:r w:rsidRPr="00E8142F">
        <w:rPr>
          <w:sz w:val="32"/>
          <w:szCs w:val="32"/>
          <w:rtl/>
        </w:rPr>
        <w:t xml:space="preserve">إِنَّا نَحْنُ نُحْيِ الْمَوْتى‏ وَ نَكْتُبُ ما قَدَّمُوا وَ آثارَهُمْ وَ كُلَّ شَيْ‏ءٍ أَحْصَيْناهُ فِي إِمامٍ مُبِينٍ </w:t>
      </w:r>
      <w:r w:rsidRPr="00E8142F">
        <w:rPr>
          <w:rFonts w:hint="cs"/>
          <w:sz w:val="32"/>
          <w:szCs w:val="32"/>
          <w:rtl/>
        </w:rPr>
        <w:t xml:space="preserve">(12)  </w:t>
      </w:r>
      <w:r w:rsidRPr="00E8142F">
        <w:rPr>
          <w:sz w:val="32"/>
          <w:szCs w:val="32"/>
          <w:rtl/>
        </w:rPr>
        <w:t>وَ اضْرِبْ لَهُمْ مَثَلاً أَصْحابَ الْقَرْيَةِ إِذْ جاءَهَا</w:t>
      </w:r>
      <w:r w:rsidRPr="00E8142F">
        <w:rPr>
          <w:rStyle w:val="FootnoteReference"/>
          <w:rFonts w:cs="Simplified Arabic"/>
          <w:sz w:val="32"/>
          <w:szCs w:val="32"/>
          <w:rtl/>
        </w:rPr>
        <w:footnoteReference w:id="12"/>
      </w:r>
    </w:p>
    <w:p w14:paraId="659ABB7F" w14:textId="77777777" w:rsidR="0064286B" w:rsidRDefault="0064286B" w:rsidP="0064286B">
      <w:pPr>
        <w:bidi/>
        <w:jc w:val="both"/>
        <w:rPr>
          <w:sz w:val="32"/>
          <w:szCs w:val="32"/>
          <w:lang w:val="az-Cyrl-AZ"/>
        </w:rPr>
      </w:pPr>
    </w:p>
    <w:p w14:paraId="7C17D744" w14:textId="77777777" w:rsidR="0064286B" w:rsidRPr="00657949" w:rsidRDefault="0064286B" w:rsidP="0064286B">
      <w:pPr>
        <w:bidi/>
        <w:jc w:val="both"/>
        <w:rPr>
          <w:b/>
          <w:bCs/>
          <w:sz w:val="32"/>
          <w:szCs w:val="32"/>
          <w:lang w:val="az-Cyrl-AZ"/>
        </w:rPr>
      </w:pPr>
    </w:p>
    <w:p w14:paraId="39AA4DA1" w14:textId="77777777" w:rsidR="0064286B" w:rsidRPr="00D57A5B" w:rsidRDefault="0064286B" w:rsidP="0064286B">
      <w:pPr>
        <w:bidi/>
        <w:jc w:val="both"/>
        <w:rPr>
          <w:sz w:val="32"/>
          <w:szCs w:val="32"/>
        </w:rPr>
      </w:pPr>
      <w:r w:rsidRPr="00D57A5B">
        <w:rPr>
          <w:sz w:val="32"/>
          <w:szCs w:val="32"/>
          <w:rtl/>
        </w:rPr>
        <w:t xml:space="preserve">الْمُرْسَلُونَ </w:t>
      </w:r>
      <w:r w:rsidRPr="00D57A5B">
        <w:rPr>
          <w:rFonts w:hint="cs"/>
          <w:sz w:val="32"/>
          <w:szCs w:val="32"/>
          <w:rtl/>
        </w:rPr>
        <w:t xml:space="preserve">(13)  </w:t>
      </w:r>
      <w:r w:rsidRPr="00D57A5B">
        <w:rPr>
          <w:sz w:val="32"/>
          <w:szCs w:val="32"/>
          <w:rtl/>
        </w:rPr>
        <w:t>إِذْ أَرْسَلْنا إِلَيْهِمُ اثْنَيْنِ فَكَذَّبُوهُما فَعَزَّزْنا بِثالِثٍ فَقالُوا إِنَّا إِلَيْكُمْ</w:t>
      </w:r>
      <w:r w:rsidRPr="00D57A5B">
        <w:rPr>
          <w:rFonts w:hint="cs"/>
          <w:sz w:val="32"/>
          <w:szCs w:val="32"/>
          <w:rtl/>
        </w:rPr>
        <w:t xml:space="preserve"> </w:t>
      </w:r>
      <w:r w:rsidRPr="00D57A5B">
        <w:rPr>
          <w:sz w:val="32"/>
          <w:szCs w:val="32"/>
          <w:rtl/>
        </w:rPr>
        <w:t xml:space="preserve">مُرْسَلُونَ </w:t>
      </w:r>
      <w:r w:rsidRPr="00D57A5B">
        <w:rPr>
          <w:rFonts w:hint="cs"/>
          <w:sz w:val="32"/>
          <w:szCs w:val="32"/>
          <w:rtl/>
        </w:rPr>
        <w:t xml:space="preserve">(14) </w:t>
      </w:r>
      <w:r w:rsidRPr="00D57A5B">
        <w:rPr>
          <w:rFonts w:hint="cs"/>
          <w:sz w:val="32"/>
          <w:szCs w:val="32"/>
          <w:rtl/>
          <w:lang w:val="az-Cyrl-AZ"/>
        </w:rPr>
        <w:t xml:space="preserve"> </w:t>
      </w:r>
      <w:r w:rsidRPr="00D57A5B">
        <w:rPr>
          <w:sz w:val="32"/>
          <w:szCs w:val="32"/>
          <w:rtl/>
        </w:rPr>
        <w:t xml:space="preserve">قالُوا ما أَنْتُمْ إِلاَّ بَشَرٌ مِثْلُنا وَ ما أَنْزَلَ الرَّحْمنُ مِنْ شَيْ‏ءٍ إِنْ أَنْتُمْ إِلاَّ تَكْذِبُونَ </w:t>
      </w:r>
      <w:r w:rsidRPr="00D57A5B">
        <w:rPr>
          <w:rFonts w:hint="cs"/>
          <w:sz w:val="32"/>
          <w:szCs w:val="32"/>
          <w:rtl/>
        </w:rPr>
        <w:t xml:space="preserve">(15) )  </w:t>
      </w:r>
      <w:r w:rsidRPr="00D57A5B">
        <w:rPr>
          <w:sz w:val="32"/>
          <w:szCs w:val="32"/>
          <w:rtl/>
        </w:rPr>
        <w:t xml:space="preserve">قالُوا رَبُّنا يَعْلَمُ إِنَّا إِلَيْكُمْ لَمُرْسَلُونَ </w:t>
      </w:r>
      <w:r w:rsidRPr="00D57A5B">
        <w:rPr>
          <w:rFonts w:hint="cs"/>
          <w:sz w:val="32"/>
          <w:szCs w:val="32"/>
          <w:rtl/>
        </w:rPr>
        <w:t xml:space="preserve"> (16)  </w:t>
      </w:r>
      <w:r w:rsidRPr="00D57A5B">
        <w:rPr>
          <w:sz w:val="32"/>
          <w:szCs w:val="32"/>
          <w:rtl/>
        </w:rPr>
        <w:t xml:space="preserve">وَ ما عَلَيْنا إِلاَّ الْبَلاغُ الْمُبِينُ </w:t>
      </w:r>
      <w:r w:rsidRPr="00D57A5B">
        <w:rPr>
          <w:rFonts w:hint="cs"/>
          <w:sz w:val="32"/>
          <w:szCs w:val="32"/>
          <w:rtl/>
        </w:rPr>
        <w:t xml:space="preserve">(17)  </w:t>
      </w:r>
      <w:r w:rsidRPr="00D57A5B">
        <w:rPr>
          <w:sz w:val="32"/>
          <w:szCs w:val="32"/>
          <w:rtl/>
        </w:rPr>
        <w:t xml:space="preserve">قالُوا إِنَّا تَطَيَّرْنا بِكُمْ لَئِنْ لَمْ تَنْتَهُوا لَنَرْجُمَنَّكُمْ وَ لَيَمَسَّنَّكُمْ مِنَّا عَذابٌ أَلِيمٌ </w:t>
      </w:r>
      <w:r w:rsidRPr="00D57A5B">
        <w:rPr>
          <w:rFonts w:hint="cs"/>
          <w:sz w:val="32"/>
          <w:szCs w:val="32"/>
          <w:rtl/>
        </w:rPr>
        <w:t xml:space="preserve">(18)  </w:t>
      </w:r>
      <w:r w:rsidRPr="00D57A5B">
        <w:rPr>
          <w:sz w:val="32"/>
          <w:szCs w:val="32"/>
          <w:rtl/>
        </w:rPr>
        <w:t xml:space="preserve">قالُوا طائِرُكُمْ مَعَكُمْ أَ إِنْ ذُكِّرْتُمْ بَلْ أَنْتُمْ قَوْمٌ مُسْرِفُونَ </w:t>
      </w:r>
      <w:r w:rsidRPr="00D57A5B">
        <w:rPr>
          <w:rFonts w:hint="cs"/>
          <w:sz w:val="32"/>
          <w:szCs w:val="32"/>
          <w:rtl/>
        </w:rPr>
        <w:t xml:space="preserve">(19)  </w:t>
      </w:r>
      <w:r w:rsidRPr="00D57A5B">
        <w:rPr>
          <w:sz w:val="32"/>
          <w:szCs w:val="32"/>
          <w:rtl/>
        </w:rPr>
        <w:t xml:space="preserve">وَ جاءَ مِنْ أَقْصَا الْمَدِينَةِ رَجُلٌ يَسْعى‏ قالَ يا قَوْمِ اتَّبِعُوا الْمُرْسَلِينَ </w:t>
      </w:r>
      <w:r w:rsidRPr="00D57A5B">
        <w:rPr>
          <w:rFonts w:hint="cs"/>
          <w:sz w:val="32"/>
          <w:szCs w:val="32"/>
          <w:rtl/>
        </w:rPr>
        <w:t xml:space="preserve"> (20)  </w:t>
      </w:r>
      <w:r w:rsidRPr="00D57A5B">
        <w:rPr>
          <w:sz w:val="32"/>
          <w:szCs w:val="32"/>
          <w:rtl/>
        </w:rPr>
        <w:t xml:space="preserve">اتَّبِعُوا مَنْ لا يَسْئَلُكُمْ أَجْراً وَ هُمْ مُهْتَدُونَ </w:t>
      </w:r>
      <w:r w:rsidRPr="00D57A5B">
        <w:rPr>
          <w:rFonts w:hint="cs"/>
          <w:sz w:val="32"/>
          <w:szCs w:val="32"/>
          <w:rtl/>
        </w:rPr>
        <w:t xml:space="preserve">(21)  </w:t>
      </w:r>
      <w:r w:rsidRPr="00D57A5B">
        <w:rPr>
          <w:sz w:val="32"/>
          <w:szCs w:val="32"/>
          <w:rtl/>
        </w:rPr>
        <w:t>وَ ما لِيَ لا أَعْبُدُ الَّذِي فَطَرَنِي وَ إِلَيْهِ تُرْجَعُونَ</w:t>
      </w:r>
      <w:r w:rsidRPr="00D57A5B">
        <w:rPr>
          <w:rFonts w:hint="cs"/>
          <w:sz w:val="32"/>
          <w:szCs w:val="32"/>
          <w:rtl/>
        </w:rPr>
        <w:t>(22)</w:t>
      </w:r>
      <w:r w:rsidRPr="00D57A5B">
        <w:rPr>
          <w:sz w:val="32"/>
          <w:szCs w:val="32"/>
          <w:rtl/>
        </w:rPr>
        <w:t xml:space="preserve"> أَ أَتَّخِذُ مِنْ دُونِهِ آلِهَةً إِنْ يُرِدْنِ الرَّحْمنُ بِضُرٍّ لا تُغْنِ عَنِّي شَفاعَتُهُمْ شَيْئاً وَ لا</w:t>
      </w:r>
      <w:r w:rsidRPr="00D57A5B">
        <w:rPr>
          <w:rFonts w:hint="cs"/>
          <w:sz w:val="32"/>
          <w:szCs w:val="32"/>
          <w:rtl/>
        </w:rPr>
        <w:t xml:space="preserve"> </w:t>
      </w:r>
      <w:r w:rsidRPr="00D57A5B">
        <w:rPr>
          <w:sz w:val="32"/>
          <w:szCs w:val="32"/>
          <w:rtl/>
        </w:rPr>
        <w:t>يُنْقِذُونِ</w:t>
      </w:r>
      <w:r w:rsidRPr="00D57A5B">
        <w:rPr>
          <w:sz w:val="32"/>
          <w:szCs w:val="32"/>
          <w:lang w:val="az-Cyrl-AZ"/>
        </w:rPr>
        <w:t xml:space="preserve"> </w:t>
      </w:r>
      <w:r w:rsidRPr="00D57A5B">
        <w:rPr>
          <w:rFonts w:hint="cs"/>
          <w:sz w:val="32"/>
          <w:szCs w:val="32"/>
          <w:rtl/>
        </w:rPr>
        <w:t>(23)</w:t>
      </w:r>
      <w:r w:rsidRPr="00D57A5B">
        <w:rPr>
          <w:sz w:val="32"/>
          <w:szCs w:val="32"/>
          <w:rtl/>
        </w:rPr>
        <w:t xml:space="preserve"> ِنِّي إِذاً لَفِي ضَلالٍ مُبِينٍ </w:t>
      </w:r>
      <w:r w:rsidRPr="00D57A5B">
        <w:rPr>
          <w:rFonts w:hint="cs"/>
          <w:sz w:val="32"/>
          <w:szCs w:val="32"/>
          <w:rtl/>
        </w:rPr>
        <w:t>(24</w:t>
      </w:r>
      <w:r w:rsidRPr="00D57A5B">
        <w:rPr>
          <w:sz w:val="32"/>
          <w:szCs w:val="32"/>
          <w:lang w:val="az-Cyrl-AZ"/>
        </w:rPr>
        <w:t>(</w:t>
      </w:r>
      <w:r w:rsidRPr="00D57A5B">
        <w:rPr>
          <w:rStyle w:val="FootnoteReference"/>
          <w:rFonts w:cs="Simplified Arabic"/>
          <w:sz w:val="32"/>
          <w:szCs w:val="32"/>
          <w:rtl/>
        </w:rPr>
        <w:footnoteReference w:id="13"/>
      </w:r>
      <w:r w:rsidRPr="00D57A5B">
        <w:rPr>
          <w:rFonts w:hint="cs"/>
          <w:sz w:val="32"/>
          <w:szCs w:val="32"/>
          <w:rtl/>
        </w:rPr>
        <w:t xml:space="preserve">  </w:t>
      </w:r>
    </w:p>
    <w:p w14:paraId="5570F221" w14:textId="77777777" w:rsidR="0064286B" w:rsidRPr="00220DBF" w:rsidRDefault="0064286B" w:rsidP="0064286B">
      <w:pPr>
        <w:bidi/>
        <w:jc w:val="both"/>
        <w:rPr>
          <w:rFonts w:cs="Simplified Arabic"/>
          <w:sz w:val="28"/>
          <w:szCs w:val="28"/>
          <w:lang w:val="az-Cyrl-AZ"/>
        </w:rPr>
      </w:pPr>
      <w:r w:rsidRPr="001F376F">
        <w:rPr>
          <w:rFonts w:cs="Simplified Arabic"/>
          <w:sz w:val="28"/>
          <w:szCs w:val="28"/>
          <w:rtl/>
        </w:rPr>
        <w:lastRenderedPageBreak/>
        <w:t xml:space="preserve">إِنِّي آمَنْتُ بِرَبِّكُمْ فَاسْمَعُونِ </w:t>
      </w:r>
      <w:r w:rsidRPr="001F376F">
        <w:rPr>
          <w:rFonts w:cs="Simplified Arabic" w:hint="cs"/>
          <w:sz w:val="28"/>
          <w:szCs w:val="28"/>
          <w:rtl/>
        </w:rPr>
        <w:t xml:space="preserve"> (25)</w:t>
      </w:r>
      <w:r w:rsidRPr="001F376F">
        <w:rPr>
          <w:rFonts w:cs="Simplified Arabic"/>
          <w:sz w:val="28"/>
          <w:szCs w:val="28"/>
          <w:lang w:val="az-Cyrl-AZ"/>
        </w:rPr>
        <w:t xml:space="preserve"> </w:t>
      </w:r>
      <w:r w:rsidRPr="001F376F">
        <w:rPr>
          <w:rFonts w:cs="Simplified Arabic"/>
          <w:sz w:val="28"/>
          <w:szCs w:val="28"/>
          <w:rtl/>
        </w:rPr>
        <w:t xml:space="preserve">قِيلَ ادْخُلِ الْجَنَّةَ قالَ يا لَيْتَ قَوْمِي يَعْلَمُونَ </w:t>
      </w:r>
      <w:r w:rsidRPr="001F376F">
        <w:rPr>
          <w:rFonts w:cs="Simplified Arabic" w:hint="cs"/>
          <w:sz w:val="28"/>
          <w:szCs w:val="28"/>
          <w:rtl/>
        </w:rPr>
        <w:t xml:space="preserve"> (26)  </w:t>
      </w:r>
      <w:r w:rsidRPr="001F376F">
        <w:rPr>
          <w:rFonts w:cs="Simplified Arabic"/>
          <w:sz w:val="28"/>
          <w:szCs w:val="28"/>
          <w:rtl/>
        </w:rPr>
        <w:t xml:space="preserve">بِما غَفَرَ لِي رَبِّي وَ جَعَلَنِي مِنَ الْمُكْرَمِينَ </w:t>
      </w:r>
      <w:r w:rsidRPr="001F376F">
        <w:rPr>
          <w:rFonts w:cs="Simplified Arabic" w:hint="cs"/>
          <w:sz w:val="28"/>
          <w:szCs w:val="28"/>
          <w:rtl/>
        </w:rPr>
        <w:t xml:space="preserve"> (27)  </w:t>
      </w:r>
      <w:r w:rsidRPr="001F376F">
        <w:rPr>
          <w:rFonts w:cs="Simplified Arabic"/>
          <w:sz w:val="28"/>
          <w:szCs w:val="28"/>
          <w:rtl/>
        </w:rPr>
        <w:t>وَ ما أَنْزَلْنا عَلى‏ قَوْمِهِ مِنْ بَعْدِهِ مِنْ جُنْدٍ</w:t>
      </w:r>
      <w:r w:rsidRPr="001F376F">
        <w:rPr>
          <w:rFonts w:cs="Simplified Arabic"/>
          <w:sz w:val="28"/>
          <w:szCs w:val="28"/>
          <w:lang w:val="az-Cyrl-AZ"/>
        </w:rPr>
        <w:t xml:space="preserve"> </w:t>
      </w:r>
      <w:r w:rsidRPr="001F376F">
        <w:rPr>
          <w:rFonts w:cs="Simplified Arabic"/>
          <w:sz w:val="28"/>
          <w:szCs w:val="28"/>
          <w:rtl/>
        </w:rPr>
        <w:t xml:space="preserve">مِنَ السَّماءِ وَ ما كُنَّا مُنْزِلِينَ </w:t>
      </w:r>
      <w:r w:rsidRPr="001F376F">
        <w:rPr>
          <w:rFonts w:cs="Simplified Arabic" w:hint="cs"/>
          <w:sz w:val="28"/>
          <w:szCs w:val="28"/>
          <w:rtl/>
        </w:rPr>
        <w:t xml:space="preserve">(28) </w:t>
      </w:r>
      <w:r w:rsidRPr="001F376F">
        <w:rPr>
          <w:rFonts w:cs="Simplified Arabic"/>
          <w:sz w:val="28"/>
          <w:szCs w:val="28"/>
          <w:rtl/>
        </w:rPr>
        <w:t>إِنْ كانَتْ إِلاَّ صَيْحَةً واحِدَةً فَإِذا هُمْ</w:t>
      </w:r>
      <w:r w:rsidRPr="001F376F">
        <w:rPr>
          <w:rFonts w:cs="Simplified Arabic" w:hint="cs"/>
          <w:sz w:val="28"/>
          <w:szCs w:val="28"/>
          <w:rtl/>
        </w:rPr>
        <w:t xml:space="preserve"> </w:t>
      </w:r>
      <w:r w:rsidRPr="001F376F">
        <w:rPr>
          <w:rFonts w:cs="Simplified Arabic"/>
          <w:sz w:val="28"/>
          <w:szCs w:val="28"/>
          <w:rtl/>
        </w:rPr>
        <w:t xml:space="preserve">خامِدُونَ </w:t>
      </w:r>
      <w:r w:rsidRPr="001F376F">
        <w:rPr>
          <w:rFonts w:cs="Simplified Arabic" w:hint="cs"/>
          <w:sz w:val="28"/>
          <w:szCs w:val="28"/>
          <w:rtl/>
        </w:rPr>
        <w:t xml:space="preserve"> (29) </w:t>
      </w:r>
      <w:r w:rsidRPr="001F376F">
        <w:rPr>
          <w:rFonts w:cs="Simplified Arabic"/>
          <w:sz w:val="28"/>
          <w:szCs w:val="28"/>
          <w:rtl/>
        </w:rPr>
        <w:t xml:space="preserve">يا حَسْرَةً عَلَى الْعِبادِ ما يَأْتِيهِمْ مِنْ رَسُولٍ إِلاَّ كانُوا بِهِ يَسْتَهْزِؤُنَ </w:t>
      </w:r>
      <w:r w:rsidRPr="001F376F">
        <w:rPr>
          <w:rFonts w:cs="Simplified Arabic" w:hint="cs"/>
          <w:sz w:val="28"/>
          <w:szCs w:val="28"/>
          <w:rtl/>
        </w:rPr>
        <w:t xml:space="preserve">(30)  </w:t>
      </w:r>
      <w:r w:rsidRPr="001F376F">
        <w:rPr>
          <w:rFonts w:cs="Simplified Arabic"/>
          <w:sz w:val="28"/>
          <w:szCs w:val="28"/>
          <w:rtl/>
        </w:rPr>
        <w:t xml:space="preserve">أَ لَمْ يَرَوْا كَمْأَهْلَكْنا قَبْلَهُمْ مِنَ الْقُرُونِ أَنَّهُمْ إِلَيْهِمْ لا </w:t>
      </w:r>
      <w:r w:rsidRPr="00220DBF">
        <w:rPr>
          <w:rFonts w:cs="Simplified Arabic"/>
          <w:sz w:val="28"/>
          <w:szCs w:val="28"/>
          <w:rtl/>
        </w:rPr>
        <w:t xml:space="preserve">يَرْجِعُونَ </w:t>
      </w:r>
      <w:r w:rsidRPr="00124C97">
        <w:rPr>
          <w:rFonts w:cs="Simplified Arabic" w:hint="cs"/>
          <w:sz w:val="28"/>
          <w:szCs w:val="28"/>
          <w:rtl/>
        </w:rPr>
        <w:t>(31)</w:t>
      </w:r>
      <w:r w:rsidRPr="00124C97">
        <w:rPr>
          <w:rFonts w:cs="Simplified Arabic"/>
          <w:sz w:val="28"/>
          <w:szCs w:val="28"/>
          <w:lang w:val="az-Cyrl-AZ"/>
        </w:rPr>
        <w:t xml:space="preserve"> </w:t>
      </w:r>
      <w:r w:rsidRPr="00124C97">
        <w:rPr>
          <w:rFonts w:cs="Simplified Arabic" w:hint="cs"/>
          <w:sz w:val="28"/>
          <w:szCs w:val="28"/>
          <w:rtl/>
        </w:rPr>
        <w:t xml:space="preserve"> </w:t>
      </w:r>
      <w:r w:rsidRPr="00124C97">
        <w:rPr>
          <w:rFonts w:cs="Simplified Arabic"/>
          <w:sz w:val="28"/>
          <w:szCs w:val="28"/>
          <w:rtl/>
        </w:rPr>
        <w:t xml:space="preserve">وَ إِنْ كُلٌّ لَمَّا جَمِيعٌ لَدَيْنا مُحْضَرُونَ </w:t>
      </w:r>
      <w:r w:rsidRPr="00124C97">
        <w:rPr>
          <w:rFonts w:cs="Simplified Arabic" w:hint="cs"/>
          <w:sz w:val="28"/>
          <w:szCs w:val="28"/>
          <w:rtl/>
        </w:rPr>
        <w:t xml:space="preserve"> (32)  </w:t>
      </w:r>
      <w:r w:rsidRPr="00124C97">
        <w:rPr>
          <w:rFonts w:cs="Simplified Arabic"/>
          <w:sz w:val="28"/>
          <w:szCs w:val="28"/>
          <w:rtl/>
        </w:rPr>
        <w:t xml:space="preserve">وَ آيَةٌ لَهُمُ الْأَرْضُ الْمَيْتَةُ أَحْيَيْناها وَ أَخْرَجْنا مِنْها حَبًّا فَمِنْهُ يَأْكُلُونَ </w:t>
      </w:r>
      <w:r w:rsidRPr="00124C97">
        <w:rPr>
          <w:rFonts w:cs="Simplified Arabic" w:hint="cs"/>
          <w:sz w:val="28"/>
          <w:szCs w:val="28"/>
          <w:rtl/>
        </w:rPr>
        <w:t xml:space="preserve"> (33)  </w:t>
      </w:r>
      <w:r w:rsidRPr="00124C97">
        <w:rPr>
          <w:rFonts w:cs="Simplified Arabic"/>
          <w:sz w:val="28"/>
          <w:szCs w:val="28"/>
          <w:rtl/>
        </w:rPr>
        <w:t xml:space="preserve">وَ جَعَلْنا فِيها جَنَّاتٍ مِنْ نَخِيلٍ وَ أَعْنابٍ وَ فَجَّرْنا فِيها مِنَ الْعُيُونِ </w:t>
      </w:r>
      <w:r w:rsidRPr="00124C97">
        <w:rPr>
          <w:rFonts w:cs="Simplified Arabic" w:hint="cs"/>
          <w:sz w:val="28"/>
          <w:szCs w:val="28"/>
          <w:rtl/>
        </w:rPr>
        <w:t xml:space="preserve"> (34) </w:t>
      </w:r>
      <w:r w:rsidRPr="00124C97">
        <w:rPr>
          <w:rFonts w:cs="Simplified Arabic"/>
          <w:sz w:val="28"/>
          <w:szCs w:val="28"/>
          <w:rtl/>
        </w:rPr>
        <w:t xml:space="preserve">لِيَأْكُلُوا مِنْ ثَمَرِهِ وَ ما عَمِلَتْهُ أَيْدِيهِمْ أَ فَلا يَشْكُرُونَ </w:t>
      </w:r>
      <w:r w:rsidRPr="00124C97">
        <w:rPr>
          <w:rFonts w:cs="Simplified Arabic" w:hint="cs"/>
          <w:sz w:val="28"/>
          <w:szCs w:val="28"/>
          <w:rtl/>
        </w:rPr>
        <w:t xml:space="preserve">(35)  </w:t>
      </w:r>
      <w:r w:rsidRPr="00124C97">
        <w:rPr>
          <w:rFonts w:cs="Simplified Arabic"/>
          <w:sz w:val="28"/>
          <w:szCs w:val="28"/>
          <w:rtl/>
        </w:rPr>
        <w:t xml:space="preserve">سُبْحانَ الَّذِي خَلَقَ الْأَزْواجَ كُلَّها مِمَّا تُنْبِتُ الْأَرْضُ وَ مِنْ أَنْفُسِهِمْ وَ مِمَّا لا يَعْلَمُونَ </w:t>
      </w:r>
      <w:r w:rsidRPr="00124C97">
        <w:rPr>
          <w:rFonts w:cs="Simplified Arabic" w:hint="cs"/>
          <w:sz w:val="28"/>
          <w:szCs w:val="28"/>
          <w:rtl/>
        </w:rPr>
        <w:t xml:space="preserve">(36)  </w:t>
      </w:r>
      <w:r w:rsidRPr="00124C97">
        <w:rPr>
          <w:rFonts w:cs="Simplified Arabic"/>
          <w:sz w:val="28"/>
          <w:szCs w:val="28"/>
          <w:rtl/>
        </w:rPr>
        <w:t>وَ آيَةٌ لَهُمُ اللَّيْلُ نَسْلَخُ مِنْهُ النَّهارَ فَإِذا هُمْ مُظْلِمُونَ</w:t>
      </w:r>
      <w:r w:rsidRPr="00124C97">
        <w:rPr>
          <w:rFonts w:cs="Simplified Arabic" w:hint="cs"/>
          <w:sz w:val="28"/>
          <w:szCs w:val="28"/>
          <w:rtl/>
        </w:rPr>
        <w:t xml:space="preserve"> (37)</w:t>
      </w:r>
      <w:r w:rsidRPr="00124C97">
        <w:rPr>
          <w:rFonts w:cs="Simplified Arabic"/>
          <w:sz w:val="28"/>
          <w:szCs w:val="28"/>
          <w:rtl/>
        </w:rPr>
        <w:t xml:space="preserve"> </w:t>
      </w:r>
      <w:r w:rsidRPr="00124C97">
        <w:rPr>
          <w:rFonts w:cs="Simplified Arabic" w:hint="cs"/>
          <w:sz w:val="28"/>
          <w:szCs w:val="28"/>
          <w:rtl/>
        </w:rPr>
        <w:t xml:space="preserve"> </w:t>
      </w:r>
      <w:r w:rsidRPr="00124C97">
        <w:rPr>
          <w:rFonts w:cs="Simplified Arabic"/>
          <w:sz w:val="28"/>
          <w:szCs w:val="28"/>
          <w:rtl/>
        </w:rPr>
        <w:t xml:space="preserve">وَ الشَّمْسُ تَجْرِي لِمُسْتَقَرٍّ لَها ذلِكَ تَقْدِيرُ الْعَزِيزِ الْعَلِيمِ </w:t>
      </w:r>
      <w:r w:rsidRPr="00124C97">
        <w:rPr>
          <w:rFonts w:cs="Simplified Arabic" w:hint="cs"/>
          <w:sz w:val="28"/>
          <w:szCs w:val="28"/>
          <w:rtl/>
        </w:rPr>
        <w:t xml:space="preserve"> (38)</w:t>
      </w:r>
      <w:r w:rsidRPr="00124C97">
        <w:rPr>
          <w:rStyle w:val="FootnoteReference"/>
          <w:rFonts w:cs="Simplified Arabic"/>
          <w:sz w:val="28"/>
          <w:szCs w:val="28"/>
          <w:rtl/>
        </w:rPr>
        <w:footnoteReference w:id="14"/>
      </w:r>
      <w:r w:rsidRPr="00220DBF">
        <w:rPr>
          <w:rFonts w:cs="Simplified Arabic" w:hint="cs"/>
          <w:sz w:val="28"/>
          <w:szCs w:val="28"/>
          <w:rtl/>
        </w:rPr>
        <w:t xml:space="preserve"> </w:t>
      </w:r>
    </w:p>
    <w:p w14:paraId="6905B141" w14:textId="77777777" w:rsidR="0064286B" w:rsidRDefault="0064286B" w:rsidP="0064286B">
      <w:pPr>
        <w:bidi/>
        <w:jc w:val="both"/>
        <w:rPr>
          <w:rFonts w:cs="Simplified Arabic"/>
          <w:sz w:val="28"/>
          <w:szCs w:val="28"/>
          <w:lang w:val="az-Cyrl-AZ"/>
        </w:rPr>
      </w:pPr>
      <w:r w:rsidRPr="00124C97">
        <w:rPr>
          <w:rFonts w:cs="Simplified Arabic"/>
          <w:sz w:val="28"/>
          <w:szCs w:val="28"/>
          <w:rtl/>
        </w:rPr>
        <w:lastRenderedPageBreak/>
        <w:t xml:space="preserve">وَ الْقَمَرَ قَدَّرْناهُ مَنازِلَ حَتَّى عادَ كَالْعُرْجُونِ الْقَدِيمِ </w:t>
      </w:r>
      <w:r w:rsidRPr="00124C97">
        <w:rPr>
          <w:rFonts w:cs="Simplified Arabic" w:hint="cs"/>
          <w:sz w:val="28"/>
          <w:szCs w:val="28"/>
          <w:rtl/>
        </w:rPr>
        <w:t>(39)</w:t>
      </w:r>
      <w:r w:rsidRPr="00124C97">
        <w:rPr>
          <w:rFonts w:cs="Simplified Arabic"/>
          <w:sz w:val="28"/>
          <w:szCs w:val="28"/>
          <w:rtl/>
        </w:rPr>
        <w:t xml:space="preserve">لاَ الشَّمْسُ يَنْبَغِي لَها أَنْ تُدْرِكَ الْقَمَرَ وَ لاَ اللَّيْلُ سابِقُ النَّهارِ وَ كُلٌّ فِي فَلَكٍ يَسْبَحُونَ </w:t>
      </w:r>
      <w:r w:rsidRPr="00124C97">
        <w:rPr>
          <w:rFonts w:cs="Simplified Arabic" w:hint="cs"/>
          <w:sz w:val="28"/>
          <w:szCs w:val="28"/>
          <w:rtl/>
        </w:rPr>
        <w:t xml:space="preserve">(40)  </w:t>
      </w:r>
      <w:r w:rsidRPr="00124C97">
        <w:rPr>
          <w:rFonts w:cs="Simplified Arabic"/>
          <w:sz w:val="28"/>
          <w:szCs w:val="28"/>
          <w:rtl/>
        </w:rPr>
        <w:t>وَ آيَةٌ لَهُمْ أَنَّا حَمَلْنا ذُرِّيَّتَهُمْ فِي</w:t>
      </w:r>
      <w:r w:rsidRPr="00124C97">
        <w:rPr>
          <w:rFonts w:cs="Simplified Arabic"/>
          <w:sz w:val="28"/>
          <w:szCs w:val="28"/>
          <w:lang w:val="az-Cyrl-AZ"/>
        </w:rPr>
        <w:t xml:space="preserve"> </w:t>
      </w:r>
      <w:r w:rsidRPr="00124C97">
        <w:rPr>
          <w:rFonts w:cs="Simplified Arabic"/>
          <w:sz w:val="28"/>
          <w:szCs w:val="28"/>
          <w:rtl/>
        </w:rPr>
        <w:t xml:space="preserve">الْفُلْكِ الْمَشْحُونِ </w:t>
      </w:r>
      <w:r w:rsidRPr="00124C97">
        <w:rPr>
          <w:rFonts w:cs="Simplified Arabic" w:hint="cs"/>
          <w:sz w:val="28"/>
          <w:szCs w:val="28"/>
          <w:rtl/>
        </w:rPr>
        <w:t xml:space="preserve"> (41) </w:t>
      </w:r>
      <w:r w:rsidRPr="00124C97">
        <w:rPr>
          <w:rFonts w:cs="Simplified Arabic"/>
          <w:sz w:val="28"/>
          <w:szCs w:val="28"/>
          <w:rtl/>
        </w:rPr>
        <w:t xml:space="preserve">وَخَلَقْنا لَهُمْ مِنْ مِثْلِهِ ما يَرْكَبُونَ </w:t>
      </w:r>
      <w:r w:rsidRPr="00124C97">
        <w:rPr>
          <w:rFonts w:cs="Simplified Arabic" w:hint="cs"/>
          <w:sz w:val="28"/>
          <w:szCs w:val="28"/>
          <w:rtl/>
        </w:rPr>
        <w:t xml:space="preserve">(42)  </w:t>
      </w:r>
      <w:r w:rsidRPr="00124C97">
        <w:rPr>
          <w:rFonts w:cs="Simplified Arabic"/>
          <w:sz w:val="28"/>
          <w:szCs w:val="28"/>
          <w:rtl/>
        </w:rPr>
        <w:t>وَ إِنْ نَشَأ</w:t>
      </w:r>
      <w:r w:rsidRPr="00124C97">
        <w:rPr>
          <w:rFonts w:cs="Simplified Arabic" w:hint="cs"/>
          <w:sz w:val="28"/>
          <w:szCs w:val="28"/>
          <w:rtl/>
        </w:rPr>
        <w:t xml:space="preserve"> </w:t>
      </w:r>
      <w:r w:rsidRPr="00124C97">
        <w:rPr>
          <w:rFonts w:cs="Simplified Arabic"/>
          <w:sz w:val="28"/>
          <w:szCs w:val="28"/>
          <w:rtl/>
        </w:rPr>
        <w:t>ْ نُغْرِقْهُمْ فَلا صَرِيخَ لَهُمْ وَ لا هُمْ</w:t>
      </w:r>
      <w:r w:rsidRPr="00124C97">
        <w:rPr>
          <w:rFonts w:cs="Simplified Arabic"/>
          <w:sz w:val="28"/>
          <w:szCs w:val="28"/>
          <w:lang w:val="az-Cyrl-AZ"/>
        </w:rPr>
        <w:t xml:space="preserve"> </w:t>
      </w:r>
      <w:r w:rsidRPr="00124C97">
        <w:rPr>
          <w:rFonts w:cs="Simplified Arabic"/>
          <w:sz w:val="28"/>
          <w:szCs w:val="28"/>
          <w:rtl/>
        </w:rPr>
        <w:t xml:space="preserve">يُنْقَذُونَ </w:t>
      </w:r>
      <w:r w:rsidRPr="00124C97">
        <w:rPr>
          <w:rFonts w:cs="Simplified Arabic" w:hint="cs"/>
          <w:sz w:val="28"/>
          <w:szCs w:val="28"/>
          <w:rtl/>
        </w:rPr>
        <w:t xml:space="preserve">(43) </w:t>
      </w:r>
      <w:r w:rsidRPr="00124C97">
        <w:rPr>
          <w:rFonts w:cs="Simplified Arabic"/>
          <w:sz w:val="28"/>
          <w:szCs w:val="28"/>
          <w:rtl/>
        </w:rPr>
        <w:t>إِلاَّ رَحْمَةً مِنَّا وَ مَتاعاً إِلى‏ حِينٍ</w:t>
      </w:r>
      <w:r w:rsidRPr="00124C97">
        <w:rPr>
          <w:rFonts w:cs="Simplified Arabic" w:hint="cs"/>
          <w:sz w:val="28"/>
          <w:szCs w:val="28"/>
          <w:rtl/>
        </w:rPr>
        <w:t xml:space="preserve">(44) </w:t>
      </w:r>
      <w:r w:rsidRPr="00124C97">
        <w:rPr>
          <w:rFonts w:cs="Simplified Arabic"/>
          <w:sz w:val="28"/>
          <w:szCs w:val="28"/>
          <w:rtl/>
        </w:rPr>
        <w:t>وَ إِذا قِيلَ لَهُمُ اتَّقُوا ما بَيْنَ أَيْدِيكُمْ وَ ما خَلْفَكُمْ لَعَلَّكُمْ تُرْحَمُونَ</w:t>
      </w:r>
      <w:r w:rsidRPr="00124C97">
        <w:rPr>
          <w:rFonts w:cs="Simplified Arabic" w:hint="cs"/>
          <w:sz w:val="28"/>
          <w:szCs w:val="28"/>
          <w:rtl/>
        </w:rPr>
        <w:t xml:space="preserve"> (45) </w:t>
      </w:r>
      <w:r w:rsidRPr="00124C97">
        <w:rPr>
          <w:rFonts w:cs="Simplified Arabic"/>
          <w:sz w:val="28"/>
          <w:szCs w:val="28"/>
          <w:rtl/>
        </w:rPr>
        <w:t xml:space="preserve"> وَ ما تَأْتِيهِمْ مِنْ آيَةٍ مِنْ آياتِ رَبِّهِمْ إِلاَّ كانُوا</w:t>
      </w:r>
      <w:r w:rsidRPr="00124C97">
        <w:rPr>
          <w:rFonts w:cs="Simplified Arabic"/>
          <w:sz w:val="28"/>
          <w:szCs w:val="28"/>
          <w:lang w:val="az-Cyrl-AZ"/>
        </w:rPr>
        <w:t xml:space="preserve"> </w:t>
      </w:r>
      <w:r w:rsidRPr="00124C97">
        <w:rPr>
          <w:rFonts w:cs="Simplified Arabic"/>
          <w:sz w:val="28"/>
          <w:szCs w:val="28"/>
          <w:rtl/>
        </w:rPr>
        <w:t xml:space="preserve">عَنْها مُعْرِضِينَ </w:t>
      </w:r>
      <w:r w:rsidRPr="00124C97">
        <w:rPr>
          <w:rFonts w:cs="Simplified Arabic" w:hint="cs"/>
          <w:sz w:val="28"/>
          <w:szCs w:val="28"/>
          <w:rtl/>
        </w:rPr>
        <w:t xml:space="preserve">(46) </w:t>
      </w:r>
      <w:r w:rsidRPr="00124C97">
        <w:rPr>
          <w:rFonts w:cs="Simplified Arabic"/>
          <w:sz w:val="28"/>
          <w:szCs w:val="28"/>
          <w:rtl/>
        </w:rPr>
        <w:t xml:space="preserve">وَ إِذا قِيلَ لَهُمْ أَنْفِقُوا مِمَّا رَزَقَكُمُ اللَّهُ قالَ الَّذِينَ كَفَرُوا لِلَّذِينَ آمَنُوا أَ نُطْعِمُ مَنْ لَوْ يَشاءُ اللَّهُ أَطْعَمَهُ إِنْ أَنْتُمْ إِلاَّ فِي ضَلالٍ مُبِينٍ </w:t>
      </w:r>
      <w:r w:rsidRPr="00124C97">
        <w:rPr>
          <w:rFonts w:cs="Simplified Arabic" w:hint="cs"/>
          <w:sz w:val="28"/>
          <w:szCs w:val="28"/>
          <w:rtl/>
        </w:rPr>
        <w:t>(47)</w:t>
      </w:r>
      <w:r w:rsidRPr="00124C97">
        <w:rPr>
          <w:rFonts w:cs="Simplified Arabic"/>
          <w:sz w:val="28"/>
          <w:szCs w:val="28"/>
          <w:lang w:val="az-Cyrl-AZ"/>
        </w:rPr>
        <w:t xml:space="preserve"> </w:t>
      </w:r>
      <w:r w:rsidRPr="00124C97">
        <w:rPr>
          <w:rFonts w:cs="Simplified Arabic"/>
          <w:sz w:val="28"/>
          <w:szCs w:val="28"/>
          <w:rtl/>
        </w:rPr>
        <w:t xml:space="preserve">وَ يَقُولُونَ مَتى‏ هذَا الْوَعْدُ إِنْ كُنْتُمْ صادِقِينَ </w:t>
      </w:r>
      <w:r w:rsidRPr="00124C97">
        <w:rPr>
          <w:rFonts w:cs="Simplified Arabic" w:hint="cs"/>
          <w:sz w:val="28"/>
          <w:szCs w:val="28"/>
          <w:rtl/>
        </w:rPr>
        <w:t xml:space="preserve">(48) </w:t>
      </w:r>
      <w:r w:rsidRPr="00124C97">
        <w:rPr>
          <w:rFonts w:cs="Simplified Arabic"/>
          <w:sz w:val="28"/>
          <w:szCs w:val="28"/>
          <w:rtl/>
        </w:rPr>
        <w:t xml:space="preserve">ما يَنْظُرُونَ إِلاَّ صَيْحَةً واحِدَةً تَأْخُذُهُمْ وَ هُمْ يَخِصِّمُونَ </w:t>
      </w:r>
      <w:r w:rsidRPr="00124C97">
        <w:rPr>
          <w:rFonts w:cs="Simplified Arabic" w:hint="cs"/>
          <w:sz w:val="28"/>
          <w:szCs w:val="28"/>
          <w:rtl/>
        </w:rPr>
        <w:t xml:space="preserve">(49) </w:t>
      </w:r>
      <w:r w:rsidRPr="00124C97">
        <w:rPr>
          <w:rStyle w:val="FootnoteReference"/>
          <w:rFonts w:cs="Simplified Arabic"/>
          <w:sz w:val="28"/>
          <w:szCs w:val="28"/>
          <w:rtl/>
        </w:rPr>
        <w:footnoteReference w:id="15"/>
      </w:r>
      <w:r w:rsidRPr="00124C97">
        <w:rPr>
          <w:rFonts w:cs="Simplified Arabic" w:hint="cs"/>
          <w:sz w:val="28"/>
          <w:szCs w:val="28"/>
          <w:rtl/>
        </w:rPr>
        <w:t xml:space="preserve"> </w:t>
      </w:r>
      <w:r w:rsidRPr="00124C97">
        <w:rPr>
          <w:rFonts w:cs="Simplified Arabic"/>
          <w:sz w:val="28"/>
          <w:szCs w:val="28"/>
          <w:rtl/>
        </w:rPr>
        <w:t xml:space="preserve">فَلا يَسْتَطِيعُونَ تَوْصِيَةً وَ لا إِلى‏ أَهْلِهِمْ يَرْجِعُونَ </w:t>
      </w:r>
      <w:r w:rsidRPr="00A213EE">
        <w:rPr>
          <w:rFonts w:cs="Simplified Arabic" w:hint="cs"/>
          <w:sz w:val="28"/>
          <w:szCs w:val="28"/>
          <w:rtl/>
        </w:rPr>
        <w:t>(50)</w:t>
      </w:r>
    </w:p>
    <w:p w14:paraId="1A6DFF94" w14:textId="77777777" w:rsidR="0064286B" w:rsidRDefault="0064286B" w:rsidP="0064286B">
      <w:pPr>
        <w:bidi/>
        <w:jc w:val="both"/>
        <w:rPr>
          <w:rFonts w:cs="Simplified Arabic"/>
          <w:sz w:val="28"/>
          <w:szCs w:val="28"/>
          <w:lang w:val="az-Cyrl-AZ"/>
        </w:rPr>
      </w:pPr>
    </w:p>
    <w:p w14:paraId="08F29900" w14:textId="77777777" w:rsidR="0064286B" w:rsidRDefault="0064286B" w:rsidP="0064286B">
      <w:pPr>
        <w:bidi/>
        <w:jc w:val="both"/>
        <w:rPr>
          <w:rFonts w:cs="Simplified Arabic"/>
          <w:sz w:val="28"/>
          <w:szCs w:val="28"/>
          <w:lang w:val="az-Cyrl-AZ"/>
        </w:rPr>
      </w:pPr>
    </w:p>
    <w:p w14:paraId="5DE44C5F" w14:textId="77777777" w:rsidR="0064286B" w:rsidRPr="003844C8" w:rsidRDefault="0064286B" w:rsidP="0064286B">
      <w:pPr>
        <w:bidi/>
        <w:jc w:val="both"/>
        <w:rPr>
          <w:rFonts w:cs="Simplified Arabic"/>
          <w:sz w:val="28"/>
          <w:szCs w:val="28"/>
          <w:lang w:val="az-Cyrl-AZ"/>
        </w:rPr>
      </w:pPr>
      <w:r w:rsidRPr="00A213EE">
        <w:rPr>
          <w:rFonts w:cs="Simplified Arabic" w:hint="cs"/>
          <w:sz w:val="28"/>
          <w:szCs w:val="28"/>
          <w:rtl/>
        </w:rPr>
        <w:t xml:space="preserve"> </w:t>
      </w:r>
      <w:r w:rsidRPr="00A213EE">
        <w:rPr>
          <w:rFonts w:cs="Simplified Arabic"/>
          <w:sz w:val="28"/>
          <w:szCs w:val="28"/>
          <w:rtl/>
        </w:rPr>
        <w:t xml:space="preserve">وَ نُفِخَ فِي الصُّورِ فَإِذا هُمْ مِنَ الْأَجْداثِ إِلى‏ رَبِّهِمْ يَنْسِلُونَ </w:t>
      </w:r>
      <w:r w:rsidRPr="00A213EE">
        <w:rPr>
          <w:rFonts w:cs="Simplified Arabic" w:hint="cs"/>
          <w:sz w:val="28"/>
          <w:szCs w:val="28"/>
          <w:rtl/>
        </w:rPr>
        <w:t xml:space="preserve">(51) </w:t>
      </w:r>
      <w:r w:rsidRPr="00A213EE">
        <w:rPr>
          <w:rFonts w:cs="Simplified Arabic"/>
          <w:sz w:val="28"/>
          <w:szCs w:val="28"/>
          <w:rtl/>
        </w:rPr>
        <w:t xml:space="preserve">قالُوا يا </w:t>
      </w:r>
      <w:r w:rsidRPr="003844C8">
        <w:rPr>
          <w:rFonts w:cs="Simplified Arabic"/>
          <w:sz w:val="28"/>
          <w:szCs w:val="28"/>
          <w:rtl/>
        </w:rPr>
        <w:t xml:space="preserve">وَيْلَنا مَنْ بَعَثَنا مِنْ مَرْقَدِنا هذا ما وَعَدَ الرَّحْمنُ وَ صَدَقَ الْمُرْسَلُونَ </w:t>
      </w:r>
      <w:r w:rsidRPr="003844C8">
        <w:rPr>
          <w:rFonts w:cs="Simplified Arabic" w:hint="cs"/>
          <w:sz w:val="28"/>
          <w:szCs w:val="28"/>
          <w:rtl/>
        </w:rPr>
        <w:t xml:space="preserve">(52) </w:t>
      </w:r>
      <w:r w:rsidRPr="003844C8">
        <w:rPr>
          <w:rFonts w:cs="Simplified Arabic"/>
          <w:sz w:val="28"/>
          <w:szCs w:val="28"/>
          <w:rtl/>
        </w:rPr>
        <w:t xml:space="preserve">إِنْ كانَتْ إِلاَّ صَيْحَةً واحِدَةً فَإِذا هُمْ جَمِيعٌ لَدَيْنا مُحْضَرُونَ </w:t>
      </w:r>
      <w:r w:rsidRPr="003844C8">
        <w:rPr>
          <w:rFonts w:cs="Simplified Arabic" w:hint="cs"/>
          <w:sz w:val="28"/>
          <w:szCs w:val="28"/>
          <w:rtl/>
        </w:rPr>
        <w:t xml:space="preserve">(53) </w:t>
      </w:r>
      <w:r w:rsidRPr="003844C8">
        <w:rPr>
          <w:rFonts w:cs="Simplified Arabic"/>
          <w:sz w:val="28"/>
          <w:szCs w:val="28"/>
          <w:rtl/>
        </w:rPr>
        <w:t xml:space="preserve">فَالْيَوْمَ لا تُظْلَمُ نَفْسٌ شَيْئاً وَ لا تُجْزَوْنَ إِلاَّ ما كُنْتُمْ تَعْمَلُونَ </w:t>
      </w:r>
      <w:r w:rsidRPr="003844C8">
        <w:rPr>
          <w:rFonts w:cs="Simplified Arabic" w:hint="cs"/>
          <w:sz w:val="28"/>
          <w:szCs w:val="28"/>
          <w:rtl/>
        </w:rPr>
        <w:t xml:space="preserve">(54) </w:t>
      </w:r>
      <w:r w:rsidRPr="003844C8">
        <w:rPr>
          <w:rFonts w:cs="Simplified Arabic"/>
          <w:sz w:val="28"/>
          <w:szCs w:val="28"/>
          <w:rtl/>
        </w:rPr>
        <w:t xml:space="preserve">إِنَّ أَصْحابَ الْجَنَّةِ الْيَوْمَ فِي شُغُلٍ فاكِهُونَ </w:t>
      </w:r>
      <w:r w:rsidRPr="003844C8">
        <w:rPr>
          <w:rFonts w:cs="Simplified Arabic" w:hint="cs"/>
          <w:sz w:val="28"/>
          <w:szCs w:val="28"/>
          <w:rtl/>
        </w:rPr>
        <w:t>(55)</w:t>
      </w:r>
      <w:r w:rsidRPr="004B5E1E">
        <w:rPr>
          <w:rFonts w:cs="Simplified Arabic"/>
          <w:sz w:val="28"/>
          <w:szCs w:val="28"/>
          <w:rtl/>
        </w:rPr>
        <w:t xml:space="preserve"> هُمْ وَ أَزْواجُهُمْ فِي ظِلالٍ عَلَى الْأَرائِكِ مُتَّكِؤُنَ </w:t>
      </w:r>
      <w:r w:rsidRPr="004B5E1E">
        <w:rPr>
          <w:rFonts w:cs="Simplified Arabic" w:hint="cs"/>
          <w:sz w:val="28"/>
          <w:szCs w:val="28"/>
          <w:rtl/>
        </w:rPr>
        <w:t xml:space="preserve">(56) </w:t>
      </w:r>
      <w:r w:rsidRPr="004B5E1E">
        <w:rPr>
          <w:rFonts w:cs="Simplified Arabic"/>
          <w:sz w:val="28"/>
          <w:szCs w:val="28"/>
          <w:rtl/>
        </w:rPr>
        <w:t>لَهُمْ فِيها فاكِهَةٌ وَ لَهُمْ</w:t>
      </w:r>
      <w:r w:rsidRPr="004B5E1E">
        <w:rPr>
          <w:rFonts w:cs="Simplified Arabic"/>
          <w:sz w:val="28"/>
          <w:szCs w:val="28"/>
          <w:lang w:val="az-Cyrl-AZ"/>
        </w:rPr>
        <w:t xml:space="preserve"> </w:t>
      </w:r>
      <w:r w:rsidRPr="004B5E1E">
        <w:rPr>
          <w:rFonts w:cs="Simplified Arabic"/>
          <w:sz w:val="28"/>
          <w:szCs w:val="28"/>
          <w:rtl/>
        </w:rPr>
        <w:t xml:space="preserve">ما يَدَّعُونَ </w:t>
      </w:r>
      <w:r w:rsidRPr="004B5E1E">
        <w:rPr>
          <w:rFonts w:cs="Simplified Arabic" w:hint="cs"/>
          <w:sz w:val="28"/>
          <w:szCs w:val="28"/>
          <w:rtl/>
        </w:rPr>
        <w:t xml:space="preserve">(57) </w:t>
      </w:r>
      <w:r w:rsidRPr="004B5E1E">
        <w:rPr>
          <w:rFonts w:cs="Simplified Arabic"/>
          <w:sz w:val="28"/>
          <w:szCs w:val="28"/>
          <w:rtl/>
        </w:rPr>
        <w:t xml:space="preserve">سَلامٌ قَوْلاً مِنْ رَبٍّ رَحِيمٍ </w:t>
      </w:r>
      <w:r w:rsidRPr="004B5E1E">
        <w:rPr>
          <w:rFonts w:cs="Simplified Arabic" w:hint="cs"/>
          <w:sz w:val="28"/>
          <w:szCs w:val="28"/>
          <w:rtl/>
        </w:rPr>
        <w:t xml:space="preserve">(58) </w:t>
      </w:r>
      <w:r w:rsidRPr="004B5E1E">
        <w:rPr>
          <w:rFonts w:cs="Simplified Arabic"/>
          <w:sz w:val="28"/>
          <w:szCs w:val="28"/>
          <w:rtl/>
        </w:rPr>
        <w:t xml:space="preserve">وَ امْتازُوا الْيَوْمَ أَيُّهَا الْمُجْرِمُونَ </w:t>
      </w:r>
      <w:r w:rsidRPr="004B5E1E">
        <w:rPr>
          <w:rFonts w:cs="Simplified Arabic" w:hint="cs"/>
          <w:sz w:val="28"/>
          <w:szCs w:val="28"/>
          <w:rtl/>
        </w:rPr>
        <w:t xml:space="preserve">(59) </w:t>
      </w:r>
      <w:r w:rsidRPr="004B5E1E">
        <w:rPr>
          <w:rFonts w:cs="Simplified Arabic"/>
          <w:sz w:val="28"/>
          <w:szCs w:val="28"/>
          <w:rtl/>
        </w:rPr>
        <w:t xml:space="preserve">أَ لَمْ أَعْهَدْ إِلَيْكُمْ يا بَنِي آدَمَ أَنْ لا تَعْبُدُوا الشَّيْطانَ إِنَّهُ لَكُمْ عَدُوٌّ مُبِينٌ </w:t>
      </w:r>
      <w:r w:rsidRPr="004B5E1E">
        <w:rPr>
          <w:rFonts w:cs="Simplified Arabic" w:hint="cs"/>
          <w:sz w:val="28"/>
          <w:szCs w:val="28"/>
          <w:rtl/>
        </w:rPr>
        <w:t xml:space="preserve">(60) </w:t>
      </w:r>
      <w:r w:rsidRPr="004B5E1E">
        <w:rPr>
          <w:rFonts w:cs="Simplified Arabic"/>
          <w:sz w:val="28"/>
          <w:szCs w:val="28"/>
          <w:rtl/>
        </w:rPr>
        <w:t>وَ أَنِ اعْبُدُونِي هذا صِراطٌ مُسْتَقِيمٌ</w:t>
      </w:r>
      <w:r w:rsidRPr="004B5E1E">
        <w:rPr>
          <w:rFonts w:cs="Simplified Arabic" w:hint="cs"/>
          <w:sz w:val="28"/>
          <w:szCs w:val="28"/>
          <w:rtl/>
        </w:rPr>
        <w:t xml:space="preserve"> (61) </w:t>
      </w:r>
      <w:r w:rsidRPr="004B5E1E">
        <w:rPr>
          <w:rFonts w:cs="Simplified Arabic"/>
          <w:sz w:val="28"/>
          <w:szCs w:val="28"/>
          <w:rtl/>
        </w:rPr>
        <w:t xml:space="preserve">وَ لَقَدْ أَضَلَّ مِنْكُمْ جِبِلاًّ كَثِيراً أَ فَلَمْ تَكُونُوا تَعْقِلُونَ </w:t>
      </w:r>
      <w:r w:rsidRPr="004B5E1E">
        <w:rPr>
          <w:rFonts w:cs="Simplified Arabic" w:hint="cs"/>
          <w:sz w:val="28"/>
          <w:szCs w:val="28"/>
          <w:rtl/>
        </w:rPr>
        <w:t xml:space="preserve">(62) </w:t>
      </w:r>
      <w:r w:rsidRPr="004B5E1E">
        <w:rPr>
          <w:rFonts w:cs="Simplified Arabic"/>
          <w:sz w:val="28"/>
          <w:szCs w:val="28"/>
          <w:rtl/>
        </w:rPr>
        <w:t xml:space="preserve">هذِهِ جَهَنَّمُ الَّتِي كُنْتُمْ تُوعَدُونَ </w:t>
      </w:r>
      <w:r w:rsidRPr="004B5E1E">
        <w:rPr>
          <w:rFonts w:cs="Simplified Arabic" w:hint="cs"/>
          <w:sz w:val="28"/>
          <w:szCs w:val="28"/>
          <w:rtl/>
        </w:rPr>
        <w:t>(63)</w:t>
      </w:r>
      <w:r w:rsidRPr="004B5E1E">
        <w:rPr>
          <w:rFonts w:cs="Simplified Arabic"/>
          <w:sz w:val="28"/>
          <w:szCs w:val="28"/>
          <w:rtl/>
        </w:rPr>
        <w:t xml:space="preserve"> اصْلَوْهَا الْيَوْمَ بِما كُنْتُمْ تَكْفُرُونَ </w:t>
      </w:r>
      <w:r w:rsidRPr="004B5E1E">
        <w:rPr>
          <w:rFonts w:cs="Simplified Arabic" w:hint="cs"/>
          <w:sz w:val="28"/>
          <w:szCs w:val="28"/>
          <w:rtl/>
        </w:rPr>
        <w:t xml:space="preserve">(64) </w:t>
      </w:r>
      <w:r w:rsidRPr="004B5E1E">
        <w:rPr>
          <w:rFonts w:cs="Simplified Arabic"/>
          <w:sz w:val="28"/>
          <w:szCs w:val="28"/>
          <w:rtl/>
        </w:rPr>
        <w:t xml:space="preserve">الْيَوْمَ نَخْتِمُ عَلى‏ أَفْواهِهِمْ وَ تُكَلِّمُنا أَيْدِيهِمْ وَ تَشْهَدُ أَرْجُلُهُمْ بِما كانُوا يَكْسِبُونَ </w:t>
      </w:r>
      <w:r w:rsidRPr="004B5E1E">
        <w:rPr>
          <w:rFonts w:cs="Simplified Arabic" w:hint="cs"/>
          <w:sz w:val="28"/>
          <w:szCs w:val="28"/>
          <w:rtl/>
        </w:rPr>
        <w:t>(65)</w:t>
      </w:r>
      <w:r w:rsidRPr="003844C8">
        <w:rPr>
          <w:rStyle w:val="FootnoteReference"/>
          <w:rFonts w:cs="Simplified Arabic"/>
          <w:sz w:val="28"/>
          <w:szCs w:val="28"/>
          <w:rtl/>
        </w:rPr>
        <w:footnoteReference w:id="16"/>
      </w:r>
    </w:p>
    <w:p w14:paraId="1A52BB45" w14:textId="77777777" w:rsidR="0064286B" w:rsidRDefault="0064286B" w:rsidP="0064286B">
      <w:pPr>
        <w:bidi/>
        <w:jc w:val="both"/>
        <w:rPr>
          <w:rFonts w:cs="Simplified Arabic"/>
          <w:sz w:val="28"/>
          <w:szCs w:val="28"/>
          <w:lang w:val="az-Cyrl-AZ"/>
        </w:rPr>
      </w:pPr>
    </w:p>
    <w:p w14:paraId="72E708F9" w14:textId="77777777" w:rsidR="0064286B" w:rsidRDefault="0064286B" w:rsidP="0064286B">
      <w:pPr>
        <w:bidi/>
        <w:jc w:val="both"/>
        <w:rPr>
          <w:rFonts w:cs="Simplified Arabic"/>
          <w:b/>
          <w:bCs/>
          <w:sz w:val="28"/>
          <w:szCs w:val="28"/>
          <w:lang w:val="az-Cyrl-AZ"/>
        </w:rPr>
      </w:pPr>
      <w:r w:rsidRPr="004B5E1E">
        <w:rPr>
          <w:rFonts w:cs="Simplified Arabic"/>
          <w:sz w:val="28"/>
          <w:szCs w:val="28"/>
          <w:rtl/>
        </w:rPr>
        <w:t xml:space="preserve">وَ لَوْ نَشاءُ لَطَمَسْنا عَلى‏ أَعْيُنِهِمْ فَاسْتَبَقُوا الصِّراطَ فَأَنَّى يُبْصِرُونَ </w:t>
      </w:r>
      <w:r w:rsidRPr="004B5E1E">
        <w:rPr>
          <w:rFonts w:cs="Simplified Arabic" w:hint="cs"/>
          <w:sz w:val="28"/>
          <w:szCs w:val="28"/>
          <w:rtl/>
        </w:rPr>
        <w:t>(66</w:t>
      </w:r>
      <w:r>
        <w:rPr>
          <w:rFonts w:cs="Simplified Arabic"/>
          <w:sz w:val="28"/>
          <w:szCs w:val="28"/>
          <w:lang w:val="az-Cyrl-AZ"/>
        </w:rPr>
        <w:t xml:space="preserve"> (</w:t>
      </w:r>
      <w:r w:rsidRPr="005134E8">
        <w:rPr>
          <w:rFonts w:cs="Simplified Arabic"/>
          <w:sz w:val="28"/>
          <w:szCs w:val="28"/>
          <w:rtl/>
        </w:rPr>
        <w:t xml:space="preserve">وَ لَوْ نَشاءُ لَمَسَخْناهُمْ عَلى‏ مَكانَتِهِمْ فَمَا اسْتَطاعُوا مُضِيًّا وَ لا يَرْجِعُونَ </w:t>
      </w:r>
      <w:r w:rsidRPr="005134E8">
        <w:rPr>
          <w:rFonts w:cs="Simplified Arabic" w:hint="cs"/>
          <w:sz w:val="28"/>
          <w:szCs w:val="28"/>
          <w:rtl/>
        </w:rPr>
        <w:t xml:space="preserve">(67)  </w:t>
      </w:r>
      <w:r w:rsidRPr="005134E8">
        <w:rPr>
          <w:rFonts w:cs="Simplified Arabic"/>
          <w:sz w:val="28"/>
          <w:szCs w:val="28"/>
          <w:rtl/>
        </w:rPr>
        <w:t xml:space="preserve">وَ مَنْ نُعَمِّرْهُ نُنَكِّسْهُ فِي الْخَلْقِ أَ فَلا يَعْقِلُونَ </w:t>
      </w:r>
      <w:r w:rsidRPr="005134E8">
        <w:rPr>
          <w:rFonts w:cs="Simplified Arabic" w:hint="cs"/>
          <w:sz w:val="28"/>
          <w:szCs w:val="28"/>
          <w:rtl/>
        </w:rPr>
        <w:t xml:space="preserve">(68)  </w:t>
      </w:r>
      <w:r w:rsidRPr="005134E8">
        <w:rPr>
          <w:rFonts w:cs="Simplified Arabic"/>
          <w:sz w:val="28"/>
          <w:szCs w:val="28"/>
          <w:rtl/>
        </w:rPr>
        <w:t xml:space="preserve">وَ ما عَلَّمْناهُ الشِّعْرَ وَ ما يَنْبَغِي لَهُ إِنْ هُوَ إِلاَّ ذِكْرٌ وَ قُرْآنٌ مُبِينٌ </w:t>
      </w:r>
      <w:r w:rsidRPr="005134E8">
        <w:rPr>
          <w:rFonts w:cs="Simplified Arabic" w:hint="cs"/>
          <w:sz w:val="28"/>
          <w:szCs w:val="28"/>
          <w:rtl/>
        </w:rPr>
        <w:t xml:space="preserve">(69)  </w:t>
      </w:r>
      <w:r w:rsidRPr="005134E8">
        <w:rPr>
          <w:rFonts w:cs="Simplified Arabic"/>
          <w:sz w:val="28"/>
          <w:szCs w:val="28"/>
          <w:rtl/>
        </w:rPr>
        <w:t xml:space="preserve">لِيُنْذِرَ مَنْ كانَ حَيًّا وَ يَحِقَّ الْقَوْلُ عَلَى الْكافِرِينَ </w:t>
      </w:r>
      <w:r w:rsidRPr="005134E8">
        <w:rPr>
          <w:rFonts w:cs="Simplified Arabic" w:hint="cs"/>
          <w:sz w:val="28"/>
          <w:szCs w:val="28"/>
          <w:rtl/>
        </w:rPr>
        <w:t xml:space="preserve">(70) </w:t>
      </w:r>
      <w:r w:rsidRPr="005134E8">
        <w:rPr>
          <w:rFonts w:cs="Simplified Arabic"/>
          <w:sz w:val="28"/>
          <w:szCs w:val="28"/>
          <w:rtl/>
        </w:rPr>
        <w:t>أَ وَ لَمْ يَرَوْا أَنَّا خَلَقْنا</w:t>
      </w:r>
      <w:r w:rsidRPr="005134E8">
        <w:rPr>
          <w:rFonts w:cs="Simplified Arabic"/>
          <w:sz w:val="28"/>
          <w:szCs w:val="28"/>
          <w:lang w:val="az-Cyrl-AZ"/>
        </w:rPr>
        <w:t xml:space="preserve"> </w:t>
      </w:r>
      <w:r w:rsidRPr="005134E8">
        <w:rPr>
          <w:rFonts w:cs="Simplified Arabic"/>
          <w:sz w:val="28"/>
          <w:szCs w:val="28"/>
          <w:rtl/>
        </w:rPr>
        <w:t xml:space="preserve">لَهُمْ مِمَّا عَمِلَتْ أَيْدِينا أَنْعاماً فَهُمْ لَها مالِكُونَ </w:t>
      </w:r>
      <w:r w:rsidRPr="005134E8">
        <w:rPr>
          <w:rFonts w:cs="Simplified Arabic" w:hint="cs"/>
          <w:sz w:val="28"/>
          <w:szCs w:val="28"/>
          <w:rtl/>
        </w:rPr>
        <w:t xml:space="preserve">(71) </w:t>
      </w:r>
      <w:r w:rsidRPr="005134E8">
        <w:rPr>
          <w:rFonts w:cs="Simplified Arabic"/>
          <w:sz w:val="28"/>
          <w:szCs w:val="28"/>
          <w:rtl/>
        </w:rPr>
        <w:t xml:space="preserve">وَ ذَلَّلْناها لَهُمْ فَمِنْها رَكُوبُهُمْ وَ مِنْها يَأْكُلُونَ </w:t>
      </w:r>
      <w:r w:rsidRPr="005134E8">
        <w:rPr>
          <w:rFonts w:cs="Simplified Arabic" w:hint="cs"/>
          <w:sz w:val="28"/>
          <w:szCs w:val="28"/>
          <w:rtl/>
        </w:rPr>
        <w:t xml:space="preserve">(72) </w:t>
      </w:r>
      <w:r w:rsidRPr="005134E8">
        <w:rPr>
          <w:rFonts w:cs="Simplified Arabic"/>
          <w:sz w:val="28"/>
          <w:szCs w:val="28"/>
          <w:rtl/>
        </w:rPr>
        <w:t>وَ لَهُمْ</w:t>
      </w:r>
      <w:r w:rsidRPr="005134E8">
        <w:rPr>
          <w:rFonts w:cs="Simplified Arabic"/>
          <w:sz w:val="28"/>
          <w:szCs w:val="28"/>
          <w:lang w:val="az-Cyrl-AZ"/>
        </w:rPr>
        <w:t xml:space="preserve"> </w:t>
      </w:r>
      <w:r w:rsidRPr="005134E8">
        <w:rPr>
          <w:rFonts w:cs="Simplified Arabic"/>
          <w:sz w:val="28"/>
          <w:szCs w:val="28"/>
          <w:rtl/>
        </w:rPr>
        <w:t xml:space="preserve">فِيها مَنافِعُ وَ مَشارِبُ أَ فَلا يَشْكُرُونَ </w:t>
      </w:r>
      <w:r w:rsidRPr="005134E8">
        <w:rPr>
          <w:rFonts w:cs="Simplified Arabic" w:hint="cs"/>
          <w:sz w:val="28"/>
          <w:szCs w:val="28"/>
          <w:rtl/>
        </w:rPr>
        <w:t xml:space="preserve">(73)  </w:t>
      </w:r>
      <w:r w:rsidRPr="005134E8">
        <w:rPr>
          <w:rFonts w:cs="Simplified Arabic"/>
          <w:sz w:val="28"/>
          <w:szCs w:val="28"/>
          <w:rtl/>
        </w:rPr>
        <w:t>وَ اتَّخَذُوا مِنْ دُونِ اللَّهِ</w:t>
      </w:r>
      <w:r w:rsidRPr="005134E8">
        <w:rPr>
          <w:rFonts w:cs="Simplified Arabic"/>
          <w:sz w:val="28"/>
          <w:szCs w:val="28"/>
          <w:lang w:val="az-Cyrl-AZ"/>
        </w:rPr>
        <w:t xml:space="preserve"> </w:t>
      </w:r>
      <w:r w:rsidRPr="005134E8">
        <w:rPr>
          <w:rFonts w:cs="Simplified Arabic"/>
          <w:sz w:val="28"/>
          <w:szCs w:val="28"/>
          <w:rtl/>
        </w:rPr>
        <w:t xml:space="preserve">آلِهَةً لَعَلَّهُمْ يُنْصَرُونَ </w:t>
      </w:r>
      <w:r w:rsidRPr="005134E8">
        <w:rPr>
          <w:rFonts w:cs="Simplified Arabic" w:hint="cs"/>
          <w:sz w:val="28"/>
          <w:szCs w:val="28"/>
          <w:rtl/>
        </w:rPr>
        <w:t>(74)</w:t>
      </w:r>
      <w:r w:rsidRPr="008109BF">
        <w:rPr>
          <w:rFonts w:cs="Simplified Arabic"/>
          <w:sz w:val="28"/>
          <w:szCs w:val="28"/>
          <w:rtl/>
        </w:rPr>
        <w:t xml:space="preserve"> </w:t>
      </w:r>
      <w:r w:rsidRPr="00D13C12">
        <w:rPr>
          <w:rFonts w:cs="Simplified Arabic"/>
          <w:sz w:val="28"/>
          <w:szCs w:val="28"/>
          <w:rtl/>
        </w:rPr>
        <w:t xml:space="preserve">لا يَسْتَطِيعُونَ نَصْرَهُمْ وَ هُمْ لَهُمْ جُنْدٌ مُحْضَرُونَ </w:t>
      </w:r>
      <w:r w:rsidRPr="00D13C12">
        <w:rPr>
          <w:rFonts w:cs="Simplified Arabic" w:hint="cs"/>
          <w:sz w:val="28"/>
          <w:szCs w:val="28"/>
          <w:rtl/>
        </w:rPr>
        <w:t xml:space="preserve">(75)  </w:t>
      </w:r>
      <w:r w:rsidRPr="00D13C12">
        <w:rPr>
          <w:rFonts w:cs="Simplified Arabic"/>
          <w:sz w:val="28"/>
          <w:szCs w:val="28"/>
          <w:rtl/>
        </w:rPr>
        <w:t xml:space="preserve">فَلا يَحْزُنْكَ قَوْلُهُمْ إِنَّا نَعْلَمُ ما يُسِرُّونَ وَ ما يُعْلِنُونَ </w:t>
      </w:r>
      <w:r w:rsidRPr="00D13C12">
        <w:rPr>
          <w:rFonts w:cs="Simplified Arabic" w:hint="cs"/>
          <w:sz w:val="28"/>
          <w:szCs w:val="28"/>
          <w:rtl/>
        </w:rPr>
        <w:t xml:space="preserve">(76) </w:t>
      </w:r>
      <w:r w:rsidRPr="00D13C12">
        <w:rPr>
          <w:rFonts w:cs="Simplified Arabic"/>
          <w:sz w:val="28"/>
          <w:szCs w:val="28"/>
          <w:rtl/>
        </w:rPr>
        <w:t xml:space="preserve">أَ وَ لَمْ يَرَ الْإِنْسانُ أَنَّا خَلَقْناهُ مِنْ نُطْفَةٍ فَإِذا هُوَ خَصِيمٌ مُبِينٌ </w:t>
      </w:r>
      <w:r w:rsidRPr="00D13C12">
        <w:rPr>
          <w:rFonts w:cs="Simplified Arabic" w:hint="cs"/>
          <w:sz w:val="28"/>
          <w:szCs w:val="28"/>
          <w:rtl/>
        </w:rPr>
        <w:t xml:space="preserve"> (77)  </w:t>
      </w:r>
      <w:r>
        <w:rPr>
          <w:rStyle w:val="FootnoteReference"/>
          <w:rFonts w:cs="Simplified Arabic"/>
          <w:b/>
          <w:bCs/>
          <w:sz w:val="28"/>
          <w:szCs w:val="28"/>
          <w:rtl/>
        </w:rPr>
        <w:footnoteReference w:id="17"/>
      </w:r>
    </w:p>
    <w:p w14:paraId="24504087" w14:textId="77777777" w:rsidR="0064286B" w:rsidRDefault="0064286B" w:rsidP="0064286B">
      <w:pPr>
        <w:bidi/>
        <w:jc w:val="both"/>
        <w:rPr>
          <w:rFonts w:cs="Simplified Arabic"/>
          <w:sz w:val="28"/>
          <w:szCs w:val="28"/>
          <w:lang w:val="az-Cyrl-AZ"/>
        </w:rPr>
      </w:pPr>
    </w:p>
    <w:p w14:paraId="35C84F7D" w14:textId="77777777" w:rsidR="0064286B" w:rsidRDefault="0064286B" w:rsidP="0064286B">
      <w:pPr>
        <w:bidi/>
        <w:jc w:val="both"/>
        <w:rPr>
          <w:rFonts w:cs="Simplified Arabic"/>
          <w:b/>
          <w:bCs/>
          <w:lang w:val="az-Cyrl-AZ"/>
        </w:rPr>
      </w:pPr>
      <w:r w:rsidRPr="00D13C12">
        <w:rPr>
          <w:rFonts w:cs="Simplified Arabic"/>
          <w:sz w:val="28"/>
          <w:szCs w:val="28"/>
          <w:rtl/>
        </w:rPr>
        <w:t xml:space="preserve">وَ ضَرَبَ لَنا مَثَلاً وَ نَسِيَ خَلْقَهُ قالَ مَنْ يُحْيِ الْعِظامَ وَ هِيَ رَمِيمٌ </w:t>
      </w:r>
      <w:r w:rsidRPr="00D13C12">
        <w:rPr>
          <w:rFonts w:cs="Simplified Arabic" w:hint="cs"/>
          <w:sz w:val="28"/>
          <w:szCs w:val="28"/>
          <w:rtl/>
        </w:rPr>
        <w:t xml:space="preserve"> (78)  </w:t>
      </w:r>
      <w:r w:rsidRPr="00D13C12">
        <w:rPr>
          <w:rFonts w:cs="Simplified Arabic"/>
          <w:sz w:val="28"/>
          <w:szCs w:val="28"/>
          <w:rtl/>
        </w:rPr>
        <w:t xml:space="preserve">قُلْ يُحْيِيهَا الَّذِي أَنْشَأَها أَوَّلَ مَرَّةٍ وَ هُوَ بِكُلِّ خَلْقٍ عَلِيمٌ </w:t>
      </w:r>
      <w:r w:rsidRPr="00D13C12">
        <w:rPr>
          <w:rFonts w:cs="Simplified Arabic" w:hint="cs"/>
          <w:sz w:val="28"/>
          <w:szCs w:val="28"/>
          <w:rtl/>
        </w:rPr>
        <w:t xml:space="preserve">(79)  </w:t>
      </w:r>
      <w:r w:rsidRPr="00D13C12">
        <w:rPr>
          <w:rFonts w:cs="Simplified Arabic"/>
          <w:sz w:val="28"/>
          <w:szCs w:val="28"/>
          <w:rtl/>
        </w:rPr>
        <w:t>الَّذِي جَعَلَ لَكُمْ مِنَ الشَّجَرِ الْأَخْضَرِ ناراً فَإِذا أَنْتُمْ مِنْهُ تُوقِدُونَ</w:t>
      </w:r>
      <w:r w:rsidRPr="00E45FC0">
        <w:rPr>
          <w:rFonts w:cs="Simplified Arabic"/>
          <w:b/>
          <w:bCs/>
          <w:sz w:val="28"/>
          <w:szCs w:val="28"/>
          <w:rtl/>
        </w:rPr>
        <w:t xml:space="preserve"> </w:t>
      </w:r>
      <w:r w:rsidRPr="00D13C12">
        <w:rPr>
          <w:rFonts w:cs="Simplified Arabic" w:hint="cs"/>
          <w:sz w:val="28"/>
          <w:szCs w:val="28"/>
          <w:rtl/>
        </w:rPr>
        <w:t xml:space="preserve">(80)  </w:t>
      </w:r>
      <w:r w:rsidRPr="00D13C12">
        <w:rPr>
          <w:rFonts w:cs="Simplified Arabic"/>
          <w:sz w:val="28"/>
          <w:szCs w:val="28"/>
          <w:rtl/>
        </w:rPr>
        <w:t>أَ وَ لَيْسَ</w:t>
      </w:r>
      <w:r w:rsidRPr="00E45FC0">
        <w:rPr>
          <w:rFonts w:cs="Simplified Arabic"/>
          <w:b/>
          <w:bCs/>
          <w:sz w:val="28"/>
          <w:szCs w:val="28"/>
          <w:rtl/>
        </w:rPr>
        <w:t xml:space="preserve"> الَّذِي </w:t>
      </w:r>
      <w:r w:rsidRPr="00E02F97">
        <w:rPr>
          <w:rFonts w:cs="Simplified Arabic"/>
          <w:b/>
          <w:bCs/>
          <w:rtl/>
        </w:rPr>
        <w:t>خَلَقَ السَّماواتِ وَ الْأَرْضَ بِقادِرٍ عَلى‏ أَنْ يَخْلُقَ مِثْلَهُمْ بَلى‏ وَ هُوَ الْخَلاَّقُ الْعَلِيمُ</w:t>
      </w:r>
      <w:r w:rsidRPr="00E02F97">
        <w:rPr>
          <w:rFonts w:cs="Simplified Arabic" w:hint="cs"/>
          <w:b/>
          <w:bCs/>
          <w:rtl/>
        </w:rPr>
        <w:t xml:space="preserve"> (81) </w:t>
      </w:r>
      <w:r w:rsidRPr="00E02F97">
        <w:rPr>
          <w:rFonts w:cs="Simplified Arabic"/>
          <w:b/>
          <w:bCs/>
          <w:rtl/>
        </w:rPr>
        <w:t xml:space="preserve">إِنَّما أَمْرُهُ إِذا أَرادَ شَيْئاً أَنْ يَقُولَ لَهُ كُنْ فَيَكُونُ </w:t>
      </w:r>
      <w:r w:rsidRPr="00E02F97">
        <w:rPr>
          <w:rFonts w:cs="Simplified Arabic" w:hint="cs"/>
          <w:b/>
          <w:bCs/>
          <w:rtl/>
        </w:rPr>
        <w:t xml:space="preserve">(82)  </w:t>
      </w:r>
      <w:r w:rsidRPr="00E02F97">
        <w:rPr>
          <w:rFonts w:cs="Simplified Arabic"/>
          <w:b/>
          <w:bCs/>
          <w:rtl/>
        </w:rPr>
        <w:t>فَسُبْحانَ الَّذِي بِيَدِهِ مَلَكُوتُ كُلِّ شَيْ‏ءٍ وَ إِلَيْهِ تُرْجَعُونَ</w:t>
      </w:r>
      <w:r w:rsidRPr="00E02F97">
        <w:rPr>
          <w:rFonts w:cs="Simplified Arabic" w:hint="cs"/>
          <w:b/>
          <w:bCs/>
          <w:rtl/>
        </w:rPr>
        <w:t xml:space="preserve"> (83)</w:t>
      </w:r>
      <w:r w:rsidRPr="00E02F97">
        <w:rPr>
          <w:rStyle w:val="FootnoteReference"/>
          <w:rFonts w:cs="Simplified Arabic"/>
          <w:b/>
          <w:bCs/>
          <w:rtl/>
        </w:rPr>
        <w:footnoteReference w:id="18"/>
      </w:r>
      <w:r w:rsidRPr="00E02F97">
        <w:rPr>
          <w:rFonts w:cs="Simplified Arabic"/>
          <w:b/>
          <w:bCs/>
        </w:rPr>
        <w:t xml:space="preserve"> </w:t>
      </w:r>
    </w:p>
    <w:p w14:paraId="609E3D15" w14:textId="77777777" w:rsidR="0064286B" w:rsidRPr="00F74D0B" w:rsidRDefault="0064286B" w:rsidP="0064286B">
      <w:pPr>
        <w:bidi/>
        <w:jc w:val="both"/>
        <w:rPr>
          <w:rFonts w:cs="Simplified Arabic" w:hint="cs"/>
          <w:b/>
          <w:bCs/>
          <w:rtl/>
          <w:lang w:val="az-Cyrl-AZ"/>
        </w:rPr>
      </w:pPr>
    </w:p>
    <w:p w14:paraId="319A4431" w14:textId="77777777" w:rsidR="0064286B" w:rsidRDefault="0064286B" w:rsidP="0064286B">
      <w:pPr>
        <w:jc w:val="both"/>
        <w:rPr>
          <w:rFonts w:cs="Simplified Arabic"/>
          <w:lang w:val="az-Cyrl-AZ"/>
        </w:rPr>
      </w:pPr>
      <w:r>
        <w:rPr>
          <w:rStyle w:val="Heading2Char"/>
          <w:rFonts w:ascii="Times New Roman" w:hAnsi="Times New Roman" w:cs="Times New Roman"/>
        </w:rPr>
        <w:t xml:space="preserve">    </w:t>
      </w:r>
      <w:bookmarkStart w:id="29" w:name="_Toc16174183"/>
      <w:r w:rsidRPr="006906D4">
        <w:rPr>
          <w:rStyle w:val="Heading2Char"/>
          <w:rFonts w:ascii="Times New Roman" w:hAnsi="Times New Roman" w:cs="Times New Roman"/>
        </w:rPr>
        <w:t>“</w:t>
      </w:r>
      <w:r w:rsidRPr="0078169E">
        <w:rPr>
          <w:rStyle w:val="Heading2Char"/>
          <w:rFonts w:ascii="Times New Roman" w:hAnsi="Times New Roman" w:cs="Times New Roman"/>
          <w:lang w:val="az-Latn-AZ"/>
        </w:rPr>
        <w:t>Ərrəhman</w:t>
      </w:r>
      <w:r w:rsidRPr="006906D4">
        <w:rPr>
          <w:rStyle w:val="Heading2Char"/>
          <w:rFonts w:ascii="Times New Roman" w:hAnsi="Times New Roman" w:cs="Times New Roman"/>
        </w:rPr>
        <w:t xml:space="preserve">” </w:t>
      </w:r>
      <w:r w:rsidRPr="0078169E">
        <w:rPr>
          <w:rStyle w:val="Heading2Char"/>
          <w:rFonts w:ascii="Times New Roman" w:hAnsi="Times New Roman" w:cs="Times New Roman"/>
          <w:lang w:val="az-Latn-AZ"/>
        </w:rPr>
        <w:t>surəsinin</w:t>
      </w:r>
      <w:r w:rsidRPr="006906D4">
        <w:rPr>
          <w:rStyle w:val="Heading2Char"/>
          <w:rFonts w:ascii="Times New Roman" w:hAnsi="Times New Roman" w:cs="Times New Roman"/>
        </w:rPr>
        <w:t xml:space="preserve"> </w:t>
      </w:r>
      <w:r w:rsidRPr="0078169E">
        <w:rPr>
          <w:rStyle w:val="Heading2Char"/>
          <w:rFonts w:ascii="Times New Roman" w:hAnsi="Times New Roman" w:cs="Times New Roman"/>
          <w:lang w:val="az-Latn-AZ"/>
        </w:rPr>
        <w:t>fəziləti</w:t>
      </w:r>
      <w:r w:rsidRPr="006906D4">
        <w:rPr>
          <w:rStyle w:val="Heading2Char"/>
          <w:rFonts w:ascii="Times New Roman" w:hAnsi="Times New Roman" w:cs="Times New Roman"/>
        </w:rPr>
        <w:t>:</w:t>
      </w:r>
      <w:bookmarkEnd w:id="29"/>
      <w:r>
        <w:rPr>
          <w:rFonts w:cs="Simplified Arabic"/>
          <w:b/>
          <w:bCs/>
          <w:lang w:val="az-Cyrl-AZ"/>
        </w:rPr>
        <w:t xml:space="preserve"> </w:t>
      </w:r>
      <w:r w:rsidRPr="0078169E">
        <w:rPr>
          <w:rFonts w:cs="Simplified Arabic"/>
          <w:lang w:val="az-Latn-AZ"/>
        </w:rPr>
        <w:t>İmam</w:t>
      </w:r>
      <w:r>
        <w:rPr>
          <w:rFonts w:cs="Simplified Arabic"/>
          <w:lang w:val="az-Cyrl-AZ"/>
        </w:rPr>
        <w:t xml:space="preserve"> </w:t>
      </w:r>
      <w:r w:rsidRPr="0078169E">
        <w:rPr>
          <w:rFonts w:cs="Simplified Arabic"/>
          <w:lang w:val="az-Latn-AZ"/>
        </w:rPr>
        <w:t>Sadiq</w:t>
      </w:r>
      <w:r>
        <w:rPr>
          <w:rFonts w:cs="Simplified Arabic"/>
          <w:lang w:val="az-Cyrl-AZ"/>
        </w:rPr>
        <w:t xml:space="preserve"> (</w:t>
      </w:r>
      <w:r w:rsidRPr="0078169E">
        <w:rPr>
          <w:rFonts w:cs="Simplified Arabic"/>
          <w:lang w:val="az-Latn-AZ"/>
        </w:rPr>
        <w:t>ə</w:t>
      </w:r>
      <w:r>
        <w:rPr>
          <w:rFonts w:cs="Simplified Arabic"/>
          <w:lang w:val="az-Cyrl-AZ"/>
        </w:rPr>
        <w:t>)-</w:t>
      </w:r>
      <w:r w:rsidRPr="0078169E">
        <w:rPr>
          <w:rFonts w:cs="Simplified Arabic"/>
          <w:lang w:val="az-Latn-AZ"/>
        </w:rPr>
        <w:t>dan</w:t>
      </w:r>
      <w:r>
        <w:rPr>
          <w:rFonts w:cs="Simplified Arabic"/>
          <w:lang w:val="az-Cyrl-AZ"/>
        </w:rPr>
        <w:t xml:space="preserve"> </w:t>
      </w:r>
      <w:r w:rsidRPr="0078169E">
        <w:rPr>
          <w:rFonts w:cs="Simplified Arabic"/>
          <w:lang w:val="az-Latn-AZ"/>
        </w:rPr>
        <w:t>nəql</w:t>
      </w:r>
      <w:r>
        <w:rPr>
          <w:rFonts w:cs="Simplified Arabic"/>
          <w:lang w:val="az-Cyrl-AZ"/>
        </w:rPr>
        <w:t xml:space="preserve"> </w:t>
      </w:r>
      <w:r w:rsidRPr="0078169E">
        <w:rPr>
          <w:rFonts w:cs="Simplified Arabic"/>
          <w:lang w:val="az-Latn-AZ"/>
        </w:rPr>
        <w:t>olunur</w:t>
      </w:r>
      <w:r>
        <w:rPr>
          <w:rFonts w:cs="Simplified Arabic"/>
          <w:lang w:val="az-Cyrl-AZ"/>
        </w:rPr>
        <w:t xml:space="preserve"> </w:t>
      </w:r>
      <w:r w:rsidRPr="0078169E">
        <w:rPr>
          <w:rFonts w:cs="Simplified Arabic"/>
          <w:lang w:val="az-Latn-AZ"/>
        </w:rPr>
        <w:t>ki</w:t>
      </w:r>
      <w:r>
        <w:rPr>
          <w:rFonts w:cs="Simplified Arabic"/>
          <w:lang w:val="az-Cyrl-AZ"/>
        </w:rPr>
        <w:t xml:space="preserve">, </w:t>
      </w:r>
      <w:r w:rsidRPr="0078169E">
        <w:rPr>
          <w:rFonts w:cs="Simplified Arabic"/>
          <w:lang w:val="az-Latn-AZ"/>
        </w:rPr>
        <w:t>buyurur</w:t>
      </w:r>
      <w:r>
        <w:rPr>
          <w:rFonts w:cs="Simplified Arabic"/>
          <w:lang w:val="az-Cyrl-AZ"/>
        </w:rPr>
        <w:t xml:space="preserve">: </w:t>
      </w:r>
      <w:r w:rsidRPr="0078169E">
        <w:rPr>
          <w:rFonts w:cs="Simplified Arabic"/>
          <w:lang w:val="az-Latn-AZ"/>
        </w:rPr>
        <w:t>Ərrəhman</w:t>
      </w:r>
      <w:r w:rsidRPr="00DF4552">
        <w:rPr>
          <w:rFonts w:cs="Simplified Arabic"/>
          <w:lang w:val="az-Cyrl-AZ"/>
        </w:rPr>
        <w:t xml:space="preserve"> </w:t>
      </w:r>
      <w:r w:rsidRPr="0078169E">
        <w:rPr>
          <w:rFonts w:cs="Simplified Arabic"/>
          <w:lang w:val="az-Latn-AZ"/>
        </w:rPr>
        <w:t>surəsinin</w:t>
      </w:r>
      <w:r w:rsidRPr="00DF4552">
        <w:rPr>
          <w:rFonts w:cs="Simplified Arabic"/>
          <w:lang w:val="az-Cyrl-AZ"/>
        </w:rPr>
        <w:t xml:space="preserve"> </w:t>
      </w:r>
      <w:r w:rsidRPr="0078169E">
        <w:rPr>
          <w:rFonts w:cs="Simplified Arabic"/>
          <w:lang w:val="az-Latn-AZ"/>
        </w:rPr>
        <w:t>oxunuşunu</w:t>
      </w:r>
      <w:r w:rsidRPr="00DF4552">
        <w:rPr>
          <w:rFonts w:cs="Simplified Arabic"/>
          <w:lang w:val="az-Cyrl-AZ"/>
        </w:rPr>
        <w:t xml:space="preserve"> </w:t>
      </w:r>
      <w:r w:rsidRPr="0078169E">
        <w:rPr>
          <w:rFonts w:cs="Simplified Arabic"/>
          <w:lang w:val="az-Latn-AZ"/>
        </w:rPr>
        <w:t>əldən</w:t>
      </w:r>
      <w:r w:rsidRPr="00DF4552">
        <w:rPr>
          <w:rFonts w:cs="Simplified Arabic"/>
          <w:lang w:val="az-Cyrl-AZ"/>
        </w:rPr>
        <w:t xml:space="preserve"> </w:t>
      </w:r>
      <w:r w:rsidRPr="0078169E">
        <w:rPr>
          <w:rFonts w:cs="Simplified Arabic"/>
          <w:lang w:val="az-Latn-AZ"/>
        </w:rPr>
        <w:t>verməyin</w:t>
      </w:r>
      <w:r w:rsidRPr="00DF4552">
        <w:rPr>
          <w:rFonts w:cs="Simplified Arabic"/>
          <w:lang w:val="az-Cyrl-AZ"/>
        </w:rPr>
        <w:t xml:space="preserve">. </w:t>
      </w:r>
      <w:r w:rsidRPr="0078169E">
        <w:rPr>
          <w:rFonts w:cs="Simplified Arabic"/>
          <w:lang w:val="az-Latn-AZ"/>
        </w:rPr>
        <w:t>Həqiqətən</w:t>
      </w:r>
      <w:r w:rsidRPr="00DF4552">
        <w:rPr>
          <w:rFonts w:cs="Simplified Arabic"/>
          <w:lang w:val="az-Cyrl-AZ"/>
        </w:rPr>
        <w:t xml:space="preserve">, </w:t>
      </w:r>
      <w:r w:rsidRPr="0078169E">
        <w:rPr>
          <w:rFonts w:cs="Simplified Arabic"/>
          <w:lang w:val="az-Latn-AZ"/>
        </w:rPr>
        <w:t>bu</w:t>
      </w:r>
      <w:r w:rsidRPr="00DF4552">
        <w:rPr>
          <w:rFonts w:cs="Simplified Arabic"/>
          <w:lang w:val="az-Cyrl-AZ"/>
        </w:rPr>
        <w:t xml:space="preserve"> </w:t>
      </w:r>
      <w:r w:rsidRPr="0078169E">
        <w:rPr>
          <w:rFonts w:cs="Simplified Arabic"/>
          <w:lang w:val="az-Latn-AZ"/>
        </w:rPr>
        <w:t>surə</w:t>
      </w:r>
      <w:r w:rsidRPr="00DF4552">
        <w:rPr>
          <w:rFonts w:cs="Simplified Arabic"/>
          <w:lang w:val="az-Cyrl-AZ"/>
        </w:rPr>
        <w:t xml:space="preserve"> </w:t>
      </w:r>
      <w:r w:rsidRPr="0078169E">
        <w:rPr>
          <w:rFonts w:cs="Simplified Arabic"/>
          <w:lang w:val="az-Latn-AZ"/>
        </w:rPr>
        <w:t>münafiqlərin</w:t>
      </w:r>
      <w:r w:rsidRPr="00DF4552">
        <w:rPr>
          <w:rFonts w:cs="Simplified Arabic"/>
          <w:lang w:val="az-Cyrl-AZ"/>
        </w:rPr>
        <w:t xml:space="preserve"> </w:t>
      </w:r>
      <w:r w:rsidRPr="0078169E">
        <w:rPr>
          <w:rFonts w:cs="Simplified Arabic"/>
          <w:lang w:val="az-Latn-AZ"/>
        </w:rPr>
        <w:t>qəlbində</w:t>
      </w:r>
      <w:r w:rsidRPr="00DF4552">
        <w:rPr>
          <w:rFonts w:cs="Simplified Arabic"/>
          <w:lang w:val="az-Cyrl-AZ"/>
        </w:rPr>
        <w:t xml:space="preserve"> </w:t>
      </w:r>
      <w:r w:rsidRPr="0078169E">
        <w:rPr>
          <w:rFonts w:cs="Simplified Arabic"/>
          <w:lang w:val="az-Latn-AZ"/>
        </w:rPr>
        <w:t>yerləşməz</w:t>
      </w:r>
      <w:r w:rsidRPr="00DF4552">
        <w:rPr>
          <w:rFonts w:cs="Simplified Arabic"/>
          <w:lang w:val="az-Cyrl-AZ"/>
        </w:rPr>
        <w:t xml:space="preserve">. </w:t>
      </w:r>
      <w:r w:rsidRPr="0078169E">
        <w:rPr>
          <w:rFonts w:cs="Simplified Arabic"/>
          <w:lang w:val="az-Latn-AZ"/>
        </w:rPr>
        <w:t>Bu</w:t>
      </w:r>
      <w:r w:rsidRPr="00DF4552">
        <w:rPr>
          <w:rFonts w:cs="Simplified Arabic"/>
          <w:lang w:val="az-Cyrl-AZ"/>
        </w:rPr>
        <w:t xml:space="preserve"> </w:t>
      </w:r>
      <w:r w:rsidRPr="0078169E">
        <w:rPr>
          <w:rFonts w:cs="Simplified Arabic"/>
          <w:lang w:val="az-Latn-AZ"/>
        </w:rPr>
        <w:t>surə</w:t>
      </w:r>
      <w:r w:rsidRPr="00DF4552">
        <w:rPr>
          <w:rFonts w:cs="Simplified Arabic"/>
          <w:lang w:val="az-Cyrl-AZ"/>
        </w:rPr>
        <w:t xml:space="preserve"> </w:t>
      </w:r>
      <w:r w:rsidRPr="0078169E">
        <w:rPr>
          <w:rFonts w:cs="Simplified Arabic"/>
          <w:lang w:val="az-Latn-AZ"/>
        </w:rPr>
        <w:t>Qiyamətin</w:t>
      </w:r>
      <w:r w:rsidRPr="00DF4552">
        <w:rPr>
          <w:rFonts w:cs="Simplified Arabic"/>
          <w:lang w:val="az-Cyrl-AZ"/>
        </w:rPr>
        <w:t xml:space="preserve"> </w:t>
      </w:r>
      <w:r w:rsidRPr="0078169E">
        <w:rPr>
          <w:rFonts w:cs="Simplified Arabic"/>
          <w:lang w:val="az-Latn-AZ"/>
        </w:rPr>
        <w:t>günündə</w:t>
      </w:r>
      <w:r w:rsidRPr="00DF4552">
        <w:rPr>
          <w:rFonts w:cs="Simplified Arabic"/>
          <w:lang w:val="az-Cyrl-AZ"/>
        </w:rPr>
        <w:t xml:space="preserve"> </w:t>
      </w:r>
      <w:r w:rsidRPr="0078169E">
        <w:rPr>
          <w:rFonts w:cs="Simplified Arabic"/>
          <w:lang w:val="az-Latn-AZ"/>
        </w:rPr>
        <w:t>ən</w:t>
      </w:r>
      <w:r w:rsidRPr="00DF4552">
        <w:rPr>
          <w:rFonts w:cs="Simplified Arabic"/>
          <w:lang w:val="az-Cyrl-AZ"/>
        </w:rPr>
        <w:t xml:space="preserve"> </w:t>
      </w:r>
      <w:r w:rsidRPr="0078169E">
        <w:rPr>
          <w:rFonts w:cs="Simplified Arabic"/>
          <w:lang w:val="az-Latn-AZ"/>
        </w:rPr>
        <w:lastRenderedPageBreak/>
        <w:t>xoş</w:t>
      </w:r>
      <w:r w:rsidRPr="00DF4552">
        <w:rPr>
          <w:rFonts w:cs="Simplified Arabic"/>
          <w:lang w:val="az-Cyrl-AZ"/>
        </w:rPr>
        <w:t xml:space="preserve"> </w:t>
      </w:r>
      <w:r w:rsidRPr="0078169E">
        <w:rPr>
          <w:rFonts w:cs="Simplified Arabic"/>
          <w:lang w:val="az-Latn-AZ"/>
        </w:rPr>
        <w:t>ətirli</w:t>
      </w:r>
      <w:r w:rsidRPr="00DF4552">
        <w:rPr>
          <w:rFonts w:cs="Simplified Arabic"/>
          <w:lang w:val="az-Cyrl-AZ"/>
        </w:rPr>
        <w:t xml:space="preserve">  </w:t>
      </w:r>
      <w:r w:rsidRPr="0078169E">
        <w:rPr>
          <w:rFonts w:cs="Simplified Arabic"/>
          <w:lang w:val="az-Latn-AZ"/>
        </w:rPr>
        <w:t>və</w:t>
      </w:r>
      <w:r w:rsidRPr="00DF4552">
        <w:rPr>
          <w:rFonts w:cs="Simplified Arabic"/>
          <w:lang w:val="az-Cyrl-AZ"/>
        </w:rPr>
        <w:t xml:space="preserve"> </w:t>
      </w:r>
      <w:r w:rsidRPr="0078169E">
        <w:rPr>
          <w:rFonts w:cs="Simplified Arabic"/>
          <w:lang w:val="az-Latn-AZ"/>
        </w:rPr>
        <w:t>ən</w:t>
      </w:r>
      <w:r w:rsidRPr="00DF4552">
        <w:rPr>
          <w:rFonts w:cs="Simplified Arabic"/>
          <w:lang w:val="az-Cyrl-AZ"/>
        </w:rPr>
        <w:t xml:space="preserve"> </w:t>
      </w:r>
      <w:r w:rsidRPr="0078169E">
        <w:rPr>
          <w:rFonts w:cs="Simplified Arabic"/>
          <w:lang w:val="az-Latn-AZ"/>
        </w:rPr>
        <w:t>gözəl</w:t>
      </w:r>
      <w:r w:rsidRPr="00DF4552">
        <w:rPr>
          <w:rFonts w:cs="Simplified Arabic"/>
          <w:lang w:val="az-Cyrl-AZ"/>
        </w:rPr>
        <w:t xml:space="preserve"> </w:t>
      </w:r>
      <w:r w:rsidRPr="0078169E">
        <w:rPr>
          <w:rFonts w:cs="Simplified Arabic"/>
          <w:lang w:val="az-Latn-AZ"/>
        </w:rPr>
        <w:t>insan</w:t>
      </w:r>
      <w:r w:rsidRPr="00DF4552">
        <w:rPr>
          <w:rFonts w:cs="Simplified Arabic"/>
          <w:lang w:val="az-Cyrl-AZ"/>
        </w:rPr>
        <w:t xml:space="preserve"> </w:t>
      </w:r>
      <w:r w:rsidRPr="0078169E">
        <w:rPr>
          <w:rFonts w:cs="Simplified Arabic"/>
          <w:lang w:val="az-Latn-AZ"/>
        </w:rPr>
        <w:t>surətində</w:t>
      </w:r>
      <w:r w:rsidRPr="00DF4552">
        <w:rPr>
          <w:rFonts w:cs="Simplified Arabic"/>
          <w:lang w:val="az-Cyrl-AZ"/>
        </w:rPr>
        <w:t xml:space="preserve">, </w:t>
      </w:r>
      <w:r w:rsidRPr="0078169E">
        <w:rPr>
          <w:rFonts w:cs="Simplified Arabic"/>
          <w:lang w:val="az-Latn-AZ"/>
        </w:rPr>
        <w:t>Allaha</w:t>
      </w:r>
      <w:r w:rsidRPr="00DF4552">
        <w:rPr>
          <w:rFonts w:cs="Simplified Arabic"/>
          <w:lang w:val="az-Cyrl-AZ"/>
        </w:rPr>
        <w:t xml:space="preserve"> </w:t>
      </w:r>
      <w:r w:rsidRPr="0078169E">
        <w:rPr>
          <w:rFonts w:cs="Simplified Arabic"/>
          <w:lang w:val="az-Latn-AZ"/>
        </w:rPr>
        <w:t>ən</w:t>
      </w:r>
      <w:r w:rsidRPr="00DF4552">
        <w:rPr>
          <w:rFonts w:cs="Simplified Arabic"/>
          <w:lang w:val="az-Cyrl-AZ"/>
        </w:rPr>
        <w:t xml:space="preserve"> </w:t>
      </w:r>
      <w:r w:rsidRPr="0078169E">
        <w:rPr>
          <w:rFonts w:cs="Simplified Arabic"/>
          <w:lang w:val="az-Latn-AZ"/>
        </w:rPr>
        <w:t>yaxın</w:t>
      </w:r>
      <w:r w:rsidRPr="00DF4552">
        <w:rPr>
          <w:rFonts w:cs="Simplified Arabic"/>
          <w:lang w:val="az-Cyrl-AZ"/>
        </w:rPr>
        <w:t xml:space="preserve"> </w:t>
      </w:r>
      <w:r w:rsidRPr="0078169E">
        <w:rPr>
          <w:rFonts w:cs="Simplified Arabic"/>
          <w:lang w:val="az-Latn-AZ"/>
        </w:rPr>
        <w:t>yerdə</w:t>
      </w:r>
      <w:r w:rsidRPr="00DF4552">
        <w:rPr>
          <w:rFonts w:cs="Simplified Arabic"/>
          <w:lang w:val="az-Cyrl-AZ"/>
        </w:rPr>
        <w:t xml:space="preserve"> </w:t>
      </w:r>
      <w:r w:rsidRPr="0078169E">
        <w:rPr>
          <w:rFonts w:cs="Simplified Arabic"/>
          <w:lang w:val="az-Latn-AZ"/>
        </w:rPr>
        <w:t>qərar</w:t>
      </w:r>
      <w:r w:rsidRPr="00DF4552">
        <w:rPr>
          <w:rFonts w:cs="Simplified Arabic"/>
          <w:lang w:val="az-Cyrl-AZ"/>
        </w:rPr>
        <w:t xml:space="preserve"> </w:t>
      </w:r>
      <w:r w:rsidRPr="0078169E">
        <w:rPr>
          <w:rFonts w:cs="Simplified Arabic"/>
          <w:lang w:val="az-Latn-AZ"/>
        </w:rPr>
        <w:t>tutar</w:t>
      </w:r>
      <w:r w:rsidRPr="00DF4552">
        <w:rPr>
          <w:rFonts w:cs="Simplified Arabic"/>
          <w:lang w:val="az-Cyrl-AZ"/>
        </w:rPr>
        <w:t xml:space="preserve">. </w:t>
      </w:r>
      <w:r w:rsidRPr="0078169E">
        <w:rPr>
          <w:rFonts w:cs="Simplified Arabic"/>
          <w:lang w:val="az-Latn-AZ"/>
        </w:rPr>
        <w:t>Allah</w:t>
      </w:r>
      <w:r w:rsidRPr="00DF4552">
        <w:rPr>
          <w:rFonts w:cs="Simplified Arabic"/>
          <w:lang w:val="az-Cyrl-AZ"/>
        </w:rPr>
        <w:t>-</w:t>
      </w:r>
      <w:r w:rsidRPr="0078169E">
        <w:rPr>
          <w:rFonts w:cs="Simplified Arabic"/>
          <w:lang w:val="az-Latn-AZ"/>
        </w:rPr>
        <w:t>taala</w:t>
      </w:r>
      <w:r w:rsidRPr="00DF4552">
        <w:rPr>
          <w:rFonts w:cs="Simplified Arabic"/>
          <w:lang w:val="az-Cyrl-AZ"/>
        </w:rPr>
        <w:t xml:space="preserve"> </w:t>
      </w:r>
      <w:r w:rsidRPr="0078169E">
        <w:rPr>
          <w:rFonts w:cs="Simplified Arabic"/>
          <w:lang w:val="az-Latn-AZ"/>
        </w:rPr>
        <w:t>ona</w:t>
      </w:r>
      <w:r w:rsidRPr="00DF4552">
        <w:rPr>
          <w:rFonts w:cs="Simplified Arabic"/>
          <w:lang w:val="az-Cyrl-AZ"/>
        </w:rPr>
        <w:t xml:space="preserve"> </w:t>
      </w:r>
      <w:r w:rsidRPr="0078169E">
        <w:rPr>
          <w:rFonts w:cs="Simplified Arabic"/>
          <w:lang w:val="az-Latn-AZ"/>
        </w:rPr>
        <w:t>buyurar</w:t>
      </w:r>
      <w:r w:rsidRPr="00DF4552">
        <w:rPr>
          <w:rFonts w:cs="Simplified Arabic"/>
          <w:lang w:val="az-Cyrl-AZ"/>
        </w:rPr>
        <w:t xml:space="preserve">: </w:t>
      </w:r>
      <w:r w:rsidRPr="0078169E">
        <w:rPr>
          <w:rFonts w:cs="Simplified Arabic"/>
          <w:lang w:val="az-Latn-AZ"/>
        </w:rPr>
        <w:t>Dünyada</w:t>
      </w:r>
      <w:r w:rsidRPr="00DF4552">
        <w:rPr>
          <w:rFonts w:cs="Simplified Arabic"/>
          <w:lang w:val="az-Cyrl-AZ"/>
        </w:rPr>
        <w:t xml:space="preserve"> </w:t>
      </w:r>
      <w:r w:rsidRPr="0078169E">
        <w:rPr>
          <w:rFonts w:cs="Simplified Arabic"/>
          <w:lang w:val="az-Latn-AZ"/>
        </w:rPr>
        <w:t>sənin</w:t>
      </w:r>
      <w:r w:rsidRPr="00DF4552">
        <w:rPr>
          <w:rFonts w:cs="Simplified Arabic"/>
          <w:lang w:val="az-Cyrl-AZ"/>
        </w:rPr>
        <w:t xml:space="preserve"> </w:t>
      </w:r>
      <w:r w:rsidRPr="0078169E">
        <w:rPr>
          <w:rFonts w:cs="Simplified Arabic"/>
          <w:lang w:val="az-Latn-AZ"/>
        </w:rPr>
        <w:t>göstərişinə</w:t>
      </w:r>
      <w:r w:rsidRPr="00DF4552">
        <w:rPr>
          <w:rFonts w:cs="Simplified Arabic"/>
          <w:lang w:val="az-Cyrl-AZ"/>
        </w:rPr>
        <w:t xml:space="preserve"> </w:t>
      </w:r>
      <w:r w:rsidRPr="0078169E">
        <w:rPr>
          <w:rFonts w:cs="Simplified Arabic"/>
          <w:lang w:val="az-Latn-AZ"/>
        </w:rPr>
        <w:t>əməl</w:t>
      </w:r>
      <w:r w:rsidRPr="00DF4552">
        <w:rPr>
          <w:rFonts w:cs="Simplified Arabic"/>
          <w:lang w:val="az-Cyrl-AZ"/>
        </w:rPr>
        <w:t xml:space="preserve"> </w:t>
      </w:r>
      <w:r w:rsidRPr="0078169E">
        <w:rPr>
          <w:rFonts w:cs="Simplified Arabic"/>
          <w:lang w:val="az-Latn-AZ"/>
        </w:rPr>
        <w:t>edib</w:t>
      </w:r>
      <w:r w:rsidRPr="00DF4552">
        <w:rPr>
          <w:rFonts w:cs="Simplified Arabic"/>
          <w:lang w:val="az-Cyrl-AZ"/>
        </w:rPr>
        <w:t xml:space="preserve">, </w:t>
      </w:r>
      <w:r w:rsidRPr="0078169E">
        <w:rPr>
          <w:rFonts w:cs="Simplified Arabic"/>
          <w:lang w:val="az-Latn-AZ"/>
        </w:rPr>
        <w:t>həmişə</w:t>
      </w:r>
      <w:r w:rsidRPr="00DF4552">
        <w:rPr>
          <w:rFonts w:cs="Simplified Arabic"/>
          <w:lang w:val="az-Cyrl-AZ"/>
        </w:rPr>
        <w:t xml:space="preserve"> </w:t>
      </w:r>
      <w:r w:rsidRPr="0078169E">
        <w:rPr>
          <w:rFonts w:cs="Simplified Arabic"/>
          <w:lang w:val="az-Latn-AZ"/>
        </w:rPr>
        <w:t>səni</w:t>
      </w:r>
      <w:r w:rsidRPr="00DF4552">
        <w:rPr>
          <w:rFonts w:cs="Simplified Arabic"/>
          <w:lang w:val="az-Cyrl-AZ"/>
        </w:rPr>
        <w:t xml:space="preserve"> </w:t>
      </w:r>
      <w:r w:rsidRPr="0078169E">
        <w:rPr>
          <w:rFonts w:cs="Simplified Arabic"/>
          <w:lang w:val="az-Latn-AZ"/>
        </w:rPr>
        <w:t>oxuyanlar</w:t>
      </w:r>
      <w:r w:rsidRPr="00DF4552">
        <w:rPr>
          <w:rFonts w:cs="Simplified Arabic"/>
          <w:lang w:val="az-Cyrl-AZ"/>
        </w:rPr>
        <w:t xml:space="preserve"> </w:t>
      </w:r>
      <w:r w:rsidRPr="0078169E">
        <w:rPr>
          <w:rFonts w:cs="Simplified Arabic"/>
          <w:lang w:val="az-Latn-AZ"/>
        </w:rPr>
        <w:t>kimlər</w:t>
      </w:r>
      <w:r w:rsidRPr="00DF4552">
        <w:rPr>
          <w:rFonts w:cs="Simplified Arabic"/>
          <w:lang w:val="az-Cyrl-AZ"/>
        </w:rPr>
        <w:t xml:space="preserve"> </w:t>
      </w:r>
      <w:r w:rsidRPr="0078169E">
        <w:rPr>
          <w:rFonts w:cs="Simplified Arabic"/>
          <w:lang w:val="az-Latn-AZ"/>
        </w:rPr>
        <w:t>idi</w:t>
      </w:r>
      <w:r w:rsidRPr="00DF4552">
        <w:rPr>
          <w:rFonts w:cs="Simplified Arabic"/>
          <w:lang w:val="az-Cyrl-AZ"/>
        </w:rPr>
        <w:t xml:space="preserve">? </w:t>
      </w:r>
      <w:r w:rsidRPr="0078169E">
        <w:rPr>
          <w:rFonts w:cs="Simplified Arabic"/>
          <w:lang w:val="az-Latn-AZ"/>
        </w:rPr>
        <w:t>Sonra</w:t>
      </w:r>
      <w:r w:rsidRPr="00DF4552">
        <w:rPr>
          <w:rFonts w:cs="Simplified Arabic"/>
          <w:lang w:val="az-Cyrl-AZ"/>
        </w:rPr>
        <w:t xml:space="preserve"> </w:t>
      </w:r>
      <w:r w:rsidRPr="0078169E">
        <w:rPr>
          <w:rFonts w:cs="Simplified Arabic"/>
          <w:lang w:val="az-Latn-AZ"/>
        </w:rPr>
        <w:t>o</w:t>
      </w:r>
      <w:r w:rsidRPr="00DF4552">
        <w:rPr>
          <w:rFonts w:cs="Simplified Arabic"/>
          <w:lang w:val="az-Cyrl-AZ"/>
        </w:rPr>
        <w:t xml:space="preserve"> </w:t>
      </w:r>
      <w:r w:rsidRPr="0078169E">
        <w:rPr>
          <w:rFonts w:cs="Simplified Arabic"/>
          <w:lang w:val="az-Latn-AZ"/>
        </w:rPr>
        <w:t>dilə</w:t>
      </w:r>
      <w:r w:rsidRPr="00DF4552">
        <w:rPr>
          <w:rFonts w:cs="Simplified Arabic"/>
          <w:lang w:val="az-Cyrl-AZ"/>
        </w:rPr>
        <w:t xml:space="preserve"> </w:t>
      </w:r>
      <w:r w:rsidRPr="0078169E">
        <w:rPr>
          <w:rFonts w:cs="Simplified Arabic"/>
          <w:lang w:val="az-Latn-AZ"/>
        </w:rPr>
        <w:t>gəlib</w:t>
      </w:r>
      <w:r w:rsidRPr="00DF4552">
        <w:rPr>
          <w:rFonts w:cs="Simplified Arabic"/>
          <w:lang w:val="az-Cyrl-AZ"/>
        </w:rPr>
        <w:t xml:space="preserve"> </w:t>
      </w:r>
      <w:r w:rsidRPr="0078169E">
        <w:rPr>
          <w:rFonts w:cs="Simplified Arabic"/>
          <w:lang w:val="az-Latn-AZ"/>
        </w:rPr>
        <w:t>deyər</w:t>
      </w:r>
      <w:r w:rsidRPr="00DF4552">
        <w:rPr>
          <w:rFonts w:cs="Simplified Arabic"/>
          <w:lang w:val="az-Cyrl-AZ"/>
        </w:rPr>
        <w:t xml:space="preserve">: </w:t>
      </w:r>
      <w:r w:rsidRPr="0078169E">
        <w:rPr>
          <w:rFonts w:cs="Simplified Arabic"/>
          <w:lang w:val="az-Latn-AZ"/>
        </w:rPr>
        <w:t>Ey</w:t>
      </w:r>
      <w:r w:rsidRPr="00DF4552">
        <w:rPr>
          <w:rFonts w:cs="Simplified Arabic"/>
          <w:lang w:val="az-Cyrl-AZ"/>
        </w:rPr>
        <w:t xml:space="preserve"> </w:t>
      </w:r>
      <w:r w:rsidRPr="0078169E">
        <w:rPr>
          <w:rFonts w:cs="Simplified Arabic"/>
          <w:lang w:val="az-Latn-AZ"/>
        </w:rPr>
        <w:t>Pərvərdigar</w:t>
      </w:r>
      <w:r w:rsidRPr="00DF4552">
        <w:rPr>
          <w:rFonts w:cs="Simplified Arabic"/>
          <w:lang w:val="az-Cyrl-AZ"/>
        </w:rPr>
        <w:t xml:space="preserve">! </w:t>
      </w:r>
      <w:r w:rsidRPr="0078169E">
        <w:rPr>
          <w:rFonts w:cs="Simplified Arabic"/>
          <w:lang w:val="az-Latn-AZ"/>
        </w:rPr>
        <w:t>Filankəs</w:t>
      </w:r>
      <w:r w:rsidRPr="00DF4552">
        <w:rPr>
          <w:rFonts w:cs="Simplified Arabic"/>
          <w:lang w:val="az-Cyrl-AZ"/>
        </w:rPr>
        <w:t xml:space="preserve"> </w:t>
      </w:r>
      <w:r w:rsidRPr="0078169E">
        <w:rPr>
          <w:rFonts w:cs="Simplified Arabic"/>
          <w:lang w:val="az-Latn-AZ"/>
        </w:rPr>
        <w:t>və</w:t>
      </w:r>
      <w:r w:rsidRPr="00DF4552">
        <w:rPr>
          <w:rFonts w:cs="Simplified Arabic"/>
          <w:lang w:val="az-Cyrl-AZ"/>
        </w:rPr>
        <w:t xml:space="preserve"> </w:t>
      </w:r>
      <w:r w:rsidRPr="0078169E">
        <w:rPr>
          <w:rFonts w:cs="Simplified Arabic"/>
          <w:lang w:val="az-Latn-AZ"/>
        </w:rPr>
        <w:t>filankəs</w:t>
      </w:r>
      <w:r w:rsidRPr="00DF4552">
        <w:rPr>
          <w:rFonts w:cs="Simplified Arabic"/>
          <w:lang w:val="az-Cyrl-AZ"/>
        </w:rPr>
        <w:t xml:space="preserve">! </w:t>
      </w:r>
      <w:r w:rsidRPr="0078169E">
        <w:rPr>
          <w:rFonts w:cs="Simplified Arabic"/>
          <w:lang w:val="az-Latn-AZ"/>
        </w:rPr>
        <w:t>Bununla</w:t>
      </w:r>
      <w:r w:rsidRPr="00DF4552">
        <w:rPr>
          <w:rFonts w:cs="Simplified Arabic"/>
          <w:lang w:val="az-Cyrl-AZ"/>
        </w:rPr>
        <w:t xml:space="preserve"> </w:t>
      </w:r>
      <w:r w:rsidRPr="0078169E">
        <w:rPr>
          <w:rFonts w:cs="Simplified Arabic"/>
          <w:lang w:val="az-Latn-AZ"/>
        </w:rPr>
        <w:t>da</w:t>
      </w:r>
      <w:r w:rsidRPr="00DF4552">
        <w:rPr>
          <w:rFonts w:cs="Simplified Arabic"/>
          <w:lang w:val="az-Cyrl-AZ"/>
        </w:rPr>
        <w:t xml:space="preserve"> </w:t>
      </w:r>
      <w:r w:rsidRPr="0078169E">
        <w:rPr>
          <w:rFonts w:cs="Simplified Arabic"/>
          <w:lang w:val="az-Latn-AZ"/>
        </w:rPr>
        <w:t>o</w:t>
      </w:r>
      <w:r w:rsidRPr="00DF4552">
        <w:rPr>
          <w:rFonts w:cs="Simplified Arabic"/>
          <w:lang w:val="az-Cyrl-AZ"/>
        </w:rPr>
        <w:t xml:space="preserve"> </w:t>
      </w:r>
      <w:r w:rsidRPr="0078169E">
        <w:rPr>
          <w:rFonts w:cs="Simplified Arabic"/>
          <w:lang w:val="az-Latn-AZ"/>
        </w:rPr>
        <w:t>kəslərin</w:t>
      </w:r>
      <w:r w:rsidRPr="00DF4552">
        <w:rPr>
          <w:rFonts w:cs="Simplified Arabic"/>
          <w:lang w:val="az-Cyrl-AZ"/>
        </w:rPr>
        <w:t xml:space="preserve"> </w:t>
      </w:r>
      <w:r w:rsidRPr="0078169E">
        <w:rPr>
          <w:rFonts w:cs="Simplified Arabic"/>
          <w:lang w:val="az-Latn-AZ"/>
        </w:rPr>
        <w:t>üzləri</w:t>
      </w:r>
      <w:r w:rsidRPr="00DF4552">
        <w:rPr>
          <w:rFonts w:cs="Simplified Arabic"/>
          <w:lang w:val="az-Cyrl-AZ"/>
        </w:rPr>
        <w:t xml:space="preserve"> </w:t>
      </w:r>
      <w:r w:rsidRPr="0078169E">
        <w:rPr>
          <w:rFonts w:cs="Simplified Arabic"/>
          <w:lang w:val="az-Latn-AZ"/>
        </w:rPr>
        <w:t>ağ</w:t>
      </w:r>
      <w:r w:rsidRPr="00DF4552">
        <w:rPr>
          <w:rFonts w:cs="Simplified Arabic"/>
          <w:lang w:val="az-Cyrl-AZ"/>
        </w:rPr>
        <w:t xml:space="preserve"> </w:t>
      </w:r>
      <w:r w:rsidRPr="0078169E">
        <w:rPr>
          <w:rFonts w:cs="Simplified Arabic"/>
          <w:lang w:val="az-Latn-AZ"/>
        </w:rPr>
        <w:t>olar</w:t>
      </w:r>
      <w:r w:rsidRPr="00DF4552">
        <w:rPr>
          <w:rFonts w:cs="Simplified Arabic"/>
          <w:lang w:val="az-Cyrl-AZ"/>
        </w:rPr>
        <w:t xml:space="preserve">. </w:t>
      </w:r>
      <w:r w:rsidRPr="0078169E">
        <w:rPr>
          <w:rFonts w:cs="Simplified Arabic"/>
          <w:lang w:val="az-Latn-AZ"/>
        </w:rPr>
        <w:t>Sonra</w:t>
      </w:r>
      <w:r w:rsidRPr="00DF4552">
        <w:rPr>
          <w:rFonts w:cs="Simplified Arabic"/>
          <w:lang w:val="az-Cyrl-AZ"/>
        </w:rPr>
        <w:t xml:space="preserve"> </w:t>
      </w:r>
      <w:r w:rsidRPr="0078169E">
        <w:rPr>
          <w:rFonts w:cs="Simplified Arabic"/>
          <w:lang w:val="az-Latn-AZ"/>
        </w:rPr>
        <w:t>onlara</w:t>
      </w:r>
      <w:r w:rsidRPr="00DF4552">
        <w:rPr>
          <w:rFonts w:cs="Simplified Arabic"/>
          <w:lang w:val="az-Cyrl-AZ"/>
        </w:rPr>
        <w:t xml:space="preserve"> </w:t>
      </w:r>
      <w:r w:rsidRPr="0078169E">
        <w:rPr>
          <w:rFonts w:cs="Simplified Arabic"/>
          <w:lang w:val="az-Latn-AZ"/>
        </w:rPr>
        <w:t>deyilər</w:t>
      </w:r>
      <w:r w:rsidRPr="00DF4552">
        <w:rPr>
          <w:rFonts w:cs="Simplified Arabic"/>
          <w:lang w:val="az-Cyrl-AZ"/>
        </w:rPr>
        <w:t xml:space="preserve">: </w:t>
      </w:r>
      <w:r w:rsidRPr="0078169E">
        <w:rPr>
          <w:rFonts w:cs="Simplified Arabic"/>
          <w:lang w:val="az-Latn-AZ"/>
        </w:rPr>
        <w:t>İstəyirsinizsə</w:t>
      </w:r>
      <w:r w:rsidRPr="00DF4552">
        <w:rPr>
          <w:rFonts w:cs="Simplified Arabic"/>
          <w:lang w:val="az-Cyrl-AZ"/>
        </w:rPr>
        <w:t xml:space="preserve"> </w:t>
      </w:r>
      <w:r w:rsidRPr="0078169E">
        <w:rPr>
          <w:rFonts w:cs="Simplified Arabic"/>
          <w:lang w:val="az-Latn-AZ"/>
        </w:rPr>
        <w:t>şəfaət</w:t>
      </w:r>
      <w:r w:rsidRPr="00DF4552">
        <w:rPr>
          <w:rFonts w:cs="Simplified Arabic"/>
          <w:lang w:val="az-Cyrl-AZ"/>
        </w:rPr>
        <w:t xml:space="preserve"> </w:t>
      </w:r>
      <w:r w:rsidRPr="0078169E">
        <w:rPr>
          <w:rFonts w:cs="Simplified Arabic"/>
          <w:lang w:val="az-Latn-AZ"/>
        </w:rPr>
        <w:t>verin</w:t>
      </w:r>
      <w:r w:rsidRPr="00DF4552">
        <w:rPr>
          <w:rFonts w:cs="Simplified Arabic"/>
          <w:lang w:val="az-Cyrl-AZ"/>
        </w:rPr>
        <w:t xml:space="preserve">! </w:t>
      </w:r>
      <w:r w:rsidRPr="0078169E">
        <w:rPr>
          <w:rFonts w:cs="Simplified Arabic"/>
          <w:lang w:val="az-Latn-AZ"/>
        </w:rPr>
        <w:t>Onlar</w:t>
      </w:r>
      <w:r w:rsidRPr="00DF4552">
        <w:rPr>
          <w:rFonts w:cs="Simplified Arabic"/>
          <w:lang w:val="az-Cyrl-AZ"/>
        </w:rPr>
        <w:t xml:space="preserve"> </w:t>
      </w:r>
      <w:r w:rsidRPr="0078169E">
        <w:rPr>
          <w:rFonts w:cs="Simplified Arabic"/>
          <w:lang w:val="az-Latn-AZ"/>
        </w:rPr>
        <w:t>da</w:t>
      </w:r>
      <w:r w:rsidRPr="00DF4552">
        <w:rPr>
          <w:rFonts w:cs="Simplified Arabic"/>
          <w:lang w:val="az-Cyrl-AZ"/>
        </w:rPr>
        <w:t xml:space="preserve"> </w:t>
      </w:r>
      <w:r w:rsidRPr="0078169E">
        <w:rPr>
          <w:rFonts w:cs="Simplified Arabic"/>
          <w:lang w:val="az-Latn-AZ"/>
        </w:rPr>
        <w:t>istədikləri</w:t>
      </w:r>
      <w:r w:rsidRPr="00DF4552">
        <w:rPr>
          <w:rFonts w:cs="Simplified Arabic"/>
          <w:lang w:val="az-Cyrl-AZ"/>
        </w:rPr>
        <w:t xml:space="preserve"> </w:t>
      </w:r>
      <w:r w:rsidRPr="0078169E">
        <w:rPr>
          <w:rFonts w:cs="Simplified Arabic"/>
          <w:lang w:val="az-Latn-AZ"/>
        </w:rPr>
        <w:t>qədər</w:t>
      </w:r>
      <w:r w:rsidRPr="00DF4552">
        <w:rPr>
          <w:rFonts w:cs="Simplified Arabic"/>
          <w:lang w:val="az-Cyrl-AZ"/>
        </w:rPr>
        <w:t xml:space="preserve"> </w:t>
      </w:r>
      <w:r w:rsidRPr="0078169E">
        <w:rPr>
          <w:rFonts w:cs="Simplified Arabic"/>
          <w:lang w:val="az-Latn-AZ"/>
        </w:rPr>
        <w:t>şəfaət</w:t>
      </w:r>
      <w:r w:rsidRPr="00DF4552">
        <w:rPr>
          <w:rFonts w:cs="Simplified Arabic"/>
          <w:lang w:val="az-Cyrl-AZ"/>
        </w:rPr>
        <w:t xml:space="preserve"> </w:t>
      </w:r>
      <w:r w:rsidRPr="0078169E">
        <w:rPr>
          <w:rFonts w:cs="Simplified Arabic"/>
          <w:lang w:val="az-Latn-AZ"/>
        </w:rPr>
        <w:t>edərlər</w:t>
      </w:r>
      <w:r w:rsidRPr="00DF4552">
        <w:rPr>
          <w:rFonts w:cs="Simplified Arabic"/>
          <w:lang w:val="az-Cyrl-AZ"/>
        </w:rPr>
        <w:t xml:space="preserve">. </w:t>
      </w:r>
      <w:r w:rsidRPr="0078169E">
        <w:rPr>
          <w:rFonts w:cs="Simplified Arabic"/>
          <w:lang w:val="az-Latn-AZ"/>
        </w:rPr>
        <w:t>Allah</w:t>
      </w:r>
      <w:r w:rsidRPr="00DF4552">
        <w:rPr>
          <w:rFonts w:cs="Simplified Arabic"/>
          <w:lang w:val="az-Cyrl-AZ"/>
        </w:rPr>
        <w:t>-</w:t>
      </w:r>
      <w:r w:rsidRPr="0078169E">
        <w:rPr>
          <w:rFonts w:cs="Simplified Arabic"/>
          <w:lang w:val="az-Latn-AZ"/>
        </w:rPr>
        <w:t>taala</w:t>
      </w:r>
      <w:r w:rsidRPr="00DF4552">
        <w:rPr>
          <w:rFonts w:cs="Simplified Arabic"/>
          <w:lang w:val="az-Cyrl-AZ"/>
        </w:rPr>
        <w:t xml:space="preserve"> </w:t>
      </w:r>
      <w:r w:rsidRPr="0078169E">
        <w:rPr>
          <w:rFonts w:cs="Simplified Arabic"/>
          <w:lang w:val="az-Latn-AZ"/>
        </w:rPr>
        <w:t>onlara</w:t>
      </w:r>
      <w:r w:rsidRPr="00DF4552">
        <w:rPr>
          <w:rFonts w:cs="Simplified Arabic"/>
          <w:lang w:val="az-Cyrl-AZ"/>
        </w:rPr>
        <w:t xml:space="preserve"> </w:t>
      </w:r>
      <w:r w:rsidRPr="0078169E">
        <w:rPr>
          <w:rFonts w:cs="Simplified Arabic"/>
          <w:lang w:val="az-Latn-AZ"/>
        </w:rPr>
        <w:t>buyurur</w:t>
      </w:r>
      <w:r w:rsidRPr="00DF4552">
        <w:rPr>
          <w:rFonts w:cs="Simplified Arabic"/>
          <w:lang w:val="az-Cyrl-AZ"/>
        </w:rPr>
        <w:t xml:space="preserve">: </w:t>
      </w:r>
      <w:r w:rsidRPr="0078169E">
        <w:rPr>
          <w:rFonts w:cs="Simplified Arabic"/>
          <w:lang w:val="az-Latn-AZ"/>
        </w:rPr>
        <w:t>Behiştə</w:t>
      </w:r>
      <w:r w:rsidRPr="00DF4552">
        <w:rPr>
          <w:rFonts w:cs="Simplified Arabic"/>
          <w:lang w:val="az-Cyrl-AZ"/>
        </w:rPr>
        <w:t xml:space="preserve"> </w:t>
      </w:r>
      <w:r w:rsidRPr="0078169E">
        <w:rPr>
          <w:rFonts w:cs="Simplified Arabic"/>
          <w:lang w:val="az-Latn-AZ"/>
        </w:rPr>
        <w:t>daxil</w:t>
      </w:r>
      <w:r w:rsidRPr="00DF4552">
        <w:rPr>
          <w:rFonts w:cs="Simplified Arabic"/>
          <w:lang w:val="az-Cyrl-AZ"/>
        </w:rPr>
        <w:t xml:space="preserve"> </w:t>
      </w:r>
      <w:r w:rsidRPr="0078169E">
        <w:rPr>
          <w:rFonts w:cs="Simplified Arabic"/>
          <w:lang w:val="az-Latn-AZ"/>
        </w:rPr>
        <w:t>olun</w:t>
      </w:r>
      <w:r>
        <w:rPr>
          <w:rFonts w:cs="Simplified Arabic"/>
          <w:lang w:val="az-Cyrl-AZ"/>
        </w:rPr>
        <w:t xml:space="preserve"> </w:t>
      </w:r>
    </w:p>
    <w:p w14:paraId="0636E56B" w14:textId="77777777" w:rsidR="0064286B" w:rsidRPr="00DF4552" w:rsidRDefault="0064286B" w:rsidP="0064286B">
      <w:pPr>
        <w:jc w:val="both"/>
        <w:rPr>
          <w:rFonts w:cs="Simplified Arabic"/>
          <w:lang w:val="az-Cyrl-AZ"/>
        </w:rPr>
      </w:pPr>
      <w:r w:rsidRPr="0078169E">
        <w:rPr>
          <w:rFonts w:cs="Simplified Arabic"/>
          <w:lang w:val="az-Latn-AZ"/>
        </w:rPr>
        <w:t>və</w:t>
      </w:r>
      <w:r w:rsidRPr="00DF4552">
        <w:rPr>
          <w:rFonts w:cs="Simplified Arabic"/>
          <w:lang w:val="az-Cyrl-AZ"/>
        </w:rPr>
        <w:t xml:space="preserve"> </w:t>
      </w:r>
      <w:r w:rsidRPr="0078169E">
        <w:rPr>
          <w:rFonts w:cs="Simplified Arabic"/>
          <w:lang w:val="az-Latn-AZ"/>
        </w:rPr>
        <w:t>harda</w:t>
      </w:r>
      <w:r w:rsidRPr="00DF4552">
        <w:rPr>
          <w:rFonts w:cs="Simplified Arabic"/>
          <w:lang w:val="az-Cyrl-AZ"/>
        </w:rPr>
        <w:t xml:space="preserve"> </w:t>
      </w:r>
      <w:r w:rsidRPr="0078169E">
        <w:rPr>
          <w:rFonts w:cs="Simplified Arabic"/>
          <w:lang w:val="az-Latn-AZ"/>
        </w:rPr>
        <w:t>istəyirsinizsə</w:t>
      </w:r>
      <w:r w:rsidRPr="00DF4552">
        <w:rPr>
          <w:rFonts w:cs="Simplified Arabic"/>
          <w:lang w:val="az-Cyrl-AZ"/>
        </w:rPr>
        <w:t xml:space="preserve"> </w:t>
      </w:r>
      <w:r w:rsidRPr="0078169E">
        <w:rPr>
          <w:rFonts w:cs="Simplified Arabic"/>
          <w:lang w:val="az-Latn-AZ"/>
        </w:rPr>
        <w:t>sakin</w:t>
      </w:r>
      <w:r w:rsidRPr="00DF4552">
        <w:rPr>
          <w:rFonts w:cs="Simplified Arabic"/>
          <w:lang w:val="az-Cyrl-AZ"/>
        </w:rPr>
        <w:t xml:space="preserve"> </w:t>
      </w:r>
      <w:r w:rsidRPr="0078169E">
        <w:rPr>
          <w:rFonts w:cs="Simplified Arabic"/>
          <w:lang w:val="az-Latn-AZ"/>
        </w:rPr>
        <w:t>olun</w:t>
      </w:r>
      <w:r w:rsidRPr="00DF4552">
        <w:rPr>
          <w:rFonts w:cs="Simplified Arabic"/>
          <w:lang w:val="az-Cyrl-AZ"/>
        </w:rPr>
        <w:t xml:space="preserve">! </w:t>
      </w:r>
      <w:r w:rsidRPr="0078169E">
        <w:rPr>
          <w:rFonts w:cs="Simplified Arabic"/>
          <w:lang w:val="az-Latn-AZ"/>
        </w:rPr>
        <w:t>Həmçinin</w:t>
      </w:r>
      <w:r w:rsidRPr="00DF4552">
        <w:rPr>
          <w:rFonts w:cs="Simplified Arabic"/>
          <w:lang w:val="az-Cyrl-AZ"/>
        </w:rPr>
        <w:t xml:space="preserve"> </w:t>
      </w:r>
      <w:r w:rsidRPr="0078169E">
        <w:rPr>
          <w:rFonts w:cs="Simplified Arabic"/>
          <w:lang w:val="az-Latn-AZ"/>
        </w:rPr>
        <w:t>yenə</w:t>
      </w:r>
      <w:r w:rsidRPr="00DF4552">
        <w:rPr>
          <w:rFonts w:cs="Simplified Arabic"/>
          <w:lang w:val="az-Cyrl-AZ"/>
        </w:rPr>
        <w:t xml:space="preserve"> </w:t>
      </w:r>
      <w:r w:rsidRPr="0078169E">
        <w:rPr>
          <w:rFonts w:cs="Simplified Arabic"/>
          <w:lang w:val="az-Latn-AZ"/>
        </w:rPr>
        <w:t>də</w:t>
      </w:r>
      <w:r w:rsidRPr="00DF4552">
        <w:rPr>
          <w:rFonts w:cs="Simplified Arabic"/>
          <w:lang w:val="az-Cyrl-AZ"/>
        </w:rPr>
        <w:t xml:space="preserve"> </w:t>
      </w:r>
      <w:r w:rsidRPr="0078169E">
        <w:rPr>
          <w:rFonts w:cs="Simplified Arabic"/>
          <w:lang w:val="az-Latn-AZ"/>
        </w:rPr>
        <w:t>imam</w:t>
      </w:r>
      <w:r w:rsidRPr="00DF4552">
        <w:rPr>
          <w:rFonts w:cs="Simplified Arabic"/>
          <w:lang w:val="az-Cyrl-AZ"/>
        </w:rPr>
        <w:t xml:space="preserve"> </w:t>
      </w:r>
      <w:r w:rsidRPr="0078169E">
        <w:rPr>
          <w:rFonts w:cs="Simplified Arabic"/>
          <w:lang w:val="az-Latn-AZ"/>
        </w:rPr>
        <w:t>Sadiq</w:t>
      </w:r>
      <w:r w:rsidRPr="00DF4552">
        <w:rPr>
          <w:rFonts w:cs="Simplified Arabic"/>
          <w:lang w:val="az-Cyrl-AZ"/>
        </w:rPr>
        <w:t xml:space="preserve"> (</w:t>
      </w:r>
      <w:r w:rsidRPr="0078169E">
        <w:rPr>
          <w:rFonts w:cs="Simplified Arabic"/>
          <w:lang w:val="az-Latn-AZ"/>
        </w:rPr>
        <w:t>ə</w:t>
      </w:r>
      <w:r w:rsidRPr="00DF4552">
        <w:rPr>
          <w:rFonts w:cs="Simplified Arabic"/>
          <w:lang w:val="az-Cyrl-AZ"/>
        </w:rPr>
        <w:t>)-</w:t>
      </w:r>
      <w:r w:rsidRPr="0078169E">
        <w:rPr>
          <w:rFonts w:cs="Simplified Arabic"/>
          <w:lang w:val="az-Latn-AZ"/>
        </w:rPr>
        <w:t>dan</w:t>
      </w:r>
      <w:r w:rsidRPr="00DF4552">
        <w:rPr>
          <w:rFonts w:cs="Simplified Arabic"/>
          <w:lang w:val="az-Cyrl-AZ"/>
        </w:rPr>
        <w:t xml:space="preserve"> </w:t>
      </w:r>
      <w:r w:rsidRPr="0078169E">
        <w:rPr>
          <w:rFonts w:cs="Simplified Arabic"/>
          <w:lang w:val="az-Latn-AZ"/>
        </w:rPr>
        <w:t>hədis</w:t>
      </w:r>
      <w:r w:rsidRPr="00DF4552">
        <w:rPr>
          <w:rFonts w:cs="Simplified Arabic"/>
          <w:lang w:val="az-Cyrl-AZ"/>
        </w:rPr>
        <w:t xml:space="preserve"> </w:t>
      </w:r>
      <w:r w:rsidRPr="0078169E">
        <w:rPr>
          <w:rFonts w:cs="Simplified Arabic"/>
          <w:lang w:val="az-Latn-AZ"/>
        </w:rPr>
        <w:t>nəql</w:t>
      </w:r>
      <w:r w:rsidRPr="00DF4552">
        <w:rPr>
          <w:rFonts w:cs="Simplified Arabic"/>
          <w:lang w:val="az-Cyrl-AZ"/>
        </w:rPr>
        <w:t xml:space="preserve"> </w:t>
      </w:r>
      <w:r w:rsidRPr="0078169E">
        <w:rPr>
          <w:rFonts w:cs="Simplified Arabic"/>
          <w:lang w:val="az-Latn-AZ"/>
        </w:rPr>
        <w:t>olunur</w:t>
      </w:r>
      <w:r w:rsidRPr="00DF4552">
        <w:rPr>
          <w:rFonts w:cs="Simplified Arabic"/>
          <w:lang w:val="az-Cyrl-AZ"/>
        </w:rPr>
        <w:t xml:space="preserve">, </w:t>
      </w:r>
      <w:r w:rsidRPr="0078169E">
        <w:rPr>
          <w:rFonts w:cs="Simplified Arabic"/>
          <w:lang w:val="az-Latn-AZ"/>
        </w:rPr>
        <w:t>buyurur</w:t>
      </w:r>
      <w:r w:rsidRPr="00DF4552">
        <w:rPr>
          <w:rFonts w:cs="Simplified Arabic"/>
          <w:lang w:val="az-Cyrl-AZ"/>
        </w:rPr>
        <w:t xml:space="preserve">: </w:t>
      </w:r>
      <w:r w:rsidRPr="0078169E">
        <w:rPr>
          <w:rFonts w:cs="Simplified Arabic"/>
          <w:lang w:val="az-Latn-AZ"/>
        </w:rPr>
        <w:t>Hər</w:t>
      </w:r>
      <w:r w:rsidRPr="00DF4552">
        <w:rPr>
          <w:rFonts w:cs="Simplified Arabic"/>
          <w:lang w:val="az-Cyrl-AZ"/>
        </w:rPr>
        <w:t xml:space="preserve"> </w:t>
      </w:r>
      <w:r w:rsidRPr="0078169E">
        <w:rPr>
          <w:rFonts w:cs="Simplified Arabic"/>
          <w:lang w:val="az-Latn-AZ"/>
        </w:rPr>
        <w:t>kim</w:t>
      </w:r>
      <w:r w:rsidRPr="00DF4552">
        <w:rPr>
          <w:rFonts w:cs="Simplified Arabic"/>
          <w:lang w:val="az-Cyrl-AZ"/>
        </w:rPr>
        <w:t xml:space="preserve"> </w:t>
      </w:r>
      <w:r w:rsidRPr="0078169E">
        <w:rPr>
          <w:rFonts w:cs="Simplified Arabic"/>
          <w:lang w:val="az-Latn-AZ"/>
        </w:rPr>
        <w:t>Ərrəhman</w:t>
      </w:r>
      <w:r w:rsidRPr="00DF4552">
        <w:rPr>
          <w:rFonts w:cs="Simplified Arabic"/>
          <w:lang w:val="az-Cyrl-AZ"/>
        </w:rPr>
        <w:t xml:space="preserve"> </w:t>
      </w:r>
      <w:r w:rsidRPr="0078169E">
        <w:rPr>
          <w:rFonts w:cs="Simplified Arabic"/>
          <w:lang w:val="az-Latn-AZ"/>
        </w:rPr>
        <w:t>surəsini</w:t>
      </w:r>
      <w:r w:rsidRPr="00DF4552">
        <w:rPr>
          <w:rFonts w:cs="Simplified Arabic"/>
          <w:lang w:val="az-Cyrl-AZ"/>
        </w:rPr>
        <w:t xml:space="preserve"> </w:t>
      </w:r>
      <w:r w:rsidRPr="0078169E">
        <w:rPr>
          <w:rFonts w:cs="Simplified Arabic"/>
          <w:lang w:val="az-Latn-AZ"/>
        </w:rPr>
        <w:t>oxusa</w:t>
      </w:r>
      <w:r w:rsidRPr="00DF4552">
        <w:rPr>
          <w:rFonts w:cs="Simplified Arabic"/>
          <w:lang w:val="az-Cyrl-AZ"/>
        </w:rPr>
        <w:t xml:space="preserve"> </w:t>
      </w:r>
      <w:r w:rsidRPr="0078169E">
        <w:rPr>
          <w:rFonts w:cs="Simplified Arabic"/>
          <w:lang w:val="az-Latn-AZ"/>
        </w:rPr>
        <w:t>və</w:t>
      </w:r>
      <w:r w:rsidRPr="00DF4552">
        <w:rPr>
          <w:rFonts w:cs="Simplified Arabic"/>
          <w:lang w:val="az-Cyrl-AZ"/>
        </w:rPr>
        <w:t xml:space="preserve"> “</w:t>
      </w:r>
      <w:r w:rsidRPr="00DF4552">
        <w:rPr>
          <w:rFonts w:cs="Simplified Arabic"/>
          <w:rtl/>
        </w:rPr>
        <w:t>فَبِأَيِّ آلاءِ رَبِّكُما تُكَذِّبانِ</w:t>
      </w:r>
      <w:r w:rsidRPr="00DF4552">
        <w:rPr>
          <w:rFonts w:cs="Simplified Arabic"/>
          <w:lang w:val="az-Cyrl-AZ"/>
        </w:rPr>
        <w:t xml:space="preserve">  (</w:t>
      </w:r>
      <w:r w:rsidRPr="0078169E">
        <w:rPr>
          <w:rFonts w:cs="Simplified Arabic"/>
          <w:lang w:val="az-Latn-AZ"/>
        </w:rPr>
        <w:t>Fə</w:t>
      </w:r>
      <w:r w:rsidRPr="00DF4552">
        <w:rPr>
          <w:rFonts w:cs="Simplified Arabic"/>
          <w:lang w:val="az-Cyrl-AZ"/>
        </w:rPr>
        <w:t xml:space="preserve"> </w:t>
      </w:r>
      <w:r w:rsidRPr="0078169E">
        <w:rPr>
          <w:rFonts w:cs="Simplified Arabic"/>
          <w:lang w:val="az-Latn-AZ"/>
        </w:rPr>
        <w:t>bi</w:t>
      </w:r>
      <w:r w:rsidRPr="00DF4552">
        <w:rPr>
          <w:rFonts w:cs="Simplified Arabic"/>
          <w:lang w:val="az-Cyrl-AZ"/>
        </w:rPr>
        <w:t xml:space="preserve"> </w:t>
      </w:r>
      <w:r w:rsidRPr="0078169E">
        <w:rPr>
          <w:rFonts w:cs="Simplified Arabic"/>
          <w:lang w:val="az-Latn-AZ"/>
        </w:rPr>
        <w:t>əyyi</w:t>
      </w:r>
      <w:r w:rsidRPr="00DF4552">
        <w:rPr>
          <w:rFonts w:cs="Simplified Arabic"/>
          <w:lang w:val="az-Cyrl-AZ"/>
        </w:rPr>
        <w:t xml:space="preserve"> </w:t>
      </w:r>
      <w:r w:rsidRPr="0078169E">
        <w:rPr>
          <w:rFonts w:cs="Simplified Arabic"/>
          <w:lang w:val="az-Latn-AZ"/>
        </w:rPr>
        <w:t>alai</w:t>
      </w:r>
      <w:r w:rsidRPr="00DF4552">
        <w:rPr>
          <w:rFonts w:cs="Simplified Arabic"/>
          <w:lang w:val="az-Cyrl-AZ"/>
        </w:rPr>
        <w:t xml:space="preserve"> </w:t>
      </w:r>
      <w:r w:rsidRPr="0078169E">
        <w:rPr>
          <w:rFonts w:cs="Simplified Arabic"/>
          <w:lang w:val="az-Latn-AZ"/>
        </w:rPr>
        <w:t>rəbbikə</w:t>
      </w:r>
      <w:r w:rsidRPr="00DF4552">
        <w:rPr>
          <w:rFonts w:cs="Simplified Arabic"/>
          <w:lang w:val="az-Cyrl-AZ"/>
        </w:rPr>
        <w:t xml:space="preserve"> </w:t>
      </w:r>
      <w:r w:rsidRPr="0078169E">
        <w:rPr>
          <w:rFonts w:cs="Simplified Arabic"/>
          <w:lang w:val="az-Latn-AZ"/>
        </w:rPr>
        <w:t>tükəzziban</w:t>
      </w:r>
      <w:r w:rsidRPr="00DF4552">
        <w:rPr>
          <w:rFonts w:cs="Simplified Arabic"/>
          <w:lang w:val="az-Cyrl-AZ"/>
        </w:rPr>
        <w:t xml:space="preserve">) </w:t>
      </w:r>
      <w:r w:rsidRPr="0078169E">
        <w:rPr>
          <w:rFonts w:cs="Simplified Arabic"/>
          <w:lang w:val="az-Latn-AZ"/>
        </w:rPr>
        <w:t>ayəsindən</w:t>
      </w:r>
      <w:r w:rsidRPr="00DF4552">
        <w:rPr>
          <w:rFonts w:cs="Simplified Arabic"/>
          <w:lang w:val="az-Cyrl-AZ"/>
        </w:rPr>
        <w:t xml:space="preserve"> </w:t>
      </w:r>
      <w:r w:rsidRPr="0078169E">
        <w:rPr>
          <w:rFonts w:cs="Simplified Arabic"/>
          <w:lang w:val="az-Latn-AZ"/>
        </w:rPr>
        <w:t>sonra</w:t>
      </w:r>
      <w:r w:rsidRPr="00DF4552">
        <w:rPr>
          <w:rFonts w:cs="Simplified Arabic"/>
          <w:lang w:val="az-Cyrl-AZ"/>
        </w:rPr>
        <w:t xml:space="preserve"> “</w:t>
      </w:r>
      <w:r w:rsidRPr="0078169E">
        <w:rPr>
          <w:rFonts w:cs="Simplified Arabic"/>
          <w:lang w:val="az-Latn-AZ"/>
        </w:rPr>
        <w:t>La</w:t>
      </w:r>
      <w:r w:rsidRPr="00DF4552">
        <w:rPr>
          <w:rFonts w:cs="Simplified Arabic"/>
          <w:lang w:val="az-Cyrl-AZ"/>
        </w:rPr>
        <w:t xml:space="preserve"> </w:t>
      </w:r>
      <w:r w:rsidRPr="0078169E">
        <w:rPr>
          <w:rFonts w:cs="Simplified Arabic"/>
          <w:lang w:val="az-Latn-AZ"/>
        </w:rPr>
        <w:t>bi</w:t>
      </w:r>
      <w:r w:rsidRPr="00DF4552">
        <w:rPr>
          <w:rFonts w:cs="Simplified Arabic"/>
          <w:lang w:val="az-Cyrl-AZ"/>
        </w:rPr>
        <w:t xml:space="preserve"> </w:t>
      </w:r>
      <w:r w:rsidRPr="0078169E">
        <w:rPr>
          <w:rFonts w:cs="Simplified Arabic"/>
          <w:lang w:val="az-Latn-AZ"/>
        </w:rPr>
        <w:t>şəyyin</w:t>
      </w:r>
      <w:r w:rsidRPr="00DF4552">
        <w:rPr>
          <w:rFonts w:cs="Simplified Arabic"/>
          <w:lang w:val="az-Cyrl-AZ"/>
        </w:rPr>
        <w:t xml:space="preserve"> </w:t>
      </w:r>
      <w:r w:rsidRPr="0078169E">
        <w:rPr>
          <w:rFonts w:cs="Simplified Arabic"/>
          <w:lang w:val="az-Latn-AZ"/>
        </w:rPr>
        <w:t>min</w:t>
      </w:r>
      <w:r w:rsidRPr="00DF4552">
        <w:rPr>
          <w:rFonts w:cs="Simplified Arabic"/>
          <w:lang w:val="az-Cyrl-AZ"/>
        </w:rPr>
        <w:t xml:space="preserve"> </w:t>
      </w:r>
      <w:r w:rsidRPr="0078169E">
        <w:rPr>
          <w:rFonts w:cs="Simplified Arabic"/>
          <w:lang w:val="az-Latn-AZ"/>
        </w:rPr>
        <w:t>alaikə</w:t>
      </w:r>
      <w:r w:rsidRPr="00DF4552">
        <w:rPr>
          <w:rFonts w:cs="Simplified Arabic"/>
          <w:lang w:val="az-Cyrl-AZ"/>
        </w:rPr>
        <w:t xml:space="preserve"> </w:t>
      </w:r>
      <w:r w:rsidRPr="0078169E">
        <w:rPr>
          <w:rFonts w:cs="Simplified Arabic"/>
          <w:lang w:val="az-Latn-AZ"/>
        </w:rPr>
        <w:t>Rəbbi</w:t>
      </w:r>
      <w:r w:rsidRPr="00DF4552">
        <w:rPr>
          <w:rFonts w:cs="Simplified Arabic"/>
          <w:lang w:val="az-Cyrl-AZ"/>
        </w:rPr>
        <w:t xml:space="preserve"> </w:t>
      </w:r>
      <w:r w:rsidRPr="0078169E">
        <w:rPr>
          <w:rFonts w:cs="Simplified Arabic"/>
          <w:lang w:val="az-Latn-AZ"/>
        </w:rPr>
        <w:t>ukəzzib</w:t>
      </w:r>
      <w:r w:rsidRPr="00DF4552">
        <w:rPr>
          <w:rFonts w:cs="Simplified Arabic"/>
          <w:lang w:val="az-Cyrl-AZ"/>
        </w:rPr>
        <w:t xml:space="preserve">” </w:t>
      </w:r>
      <w:r w:rsidRPr="0078169E">
        <w:rPr>
          <w:rFonts w:cs="Simplified Arabic"/>
          <w:lang w:val="az-Latn-AZ"/>
        </w:rPr>
        <w:t>cümləsini</w:t>
      </w:r>
      <w:r w:rsidRPr="00DF4552">
        <w:rPr>
          <w:rFonts w:cs="Simplified Arabic"/>
          <w:lang w:val="az-Cyrl-AZ"/>
        </w:rPr>
        <w:t xml:space="preserve"> </w:t>
      </w:r>
      <w:r w:rsidRPr="0078169E">
        <w:rPr>
          <w:rFonts w:cs="Simplified Arabic"/>
          <w:lang w:val="az-Latn-AZ"/>
        </w:rPr>
        <w:t>söyləsə</w:t>
      </w:r>
      <w:r w:rsidRPr="00DF4552">
        <w:rPr>
          <w:rFonts w:cs="Simplified Arabic"/>
          <w:lang w:val="az-Cyrl-AZ"/>
        </w:rPr>
        <w:t xml:space="preserve"> </w:t>
      </w:r>
      <w:r w:rsidRPr="0078169E">
        <w:rPr>
          <w:rFonts w:cs="Simplified Arabic"/>
          <w:lang w:val="az-Latn-AZ"/>
        </w:rPr>
        <w:t>və</w:t>
      </w:r>
      <w:r w:rsidRPr="00DF4552">
        <w:rPr>
          <w:rFonts w:cs="Simplified Arabic"/>
          <w:lang w:val="az-Cyrl-AZ"/>
        </w:rPr>
        <w:t xml:space="preserve"> </w:t>
      </w:r>
      <w:r w:rsidRPr="0078169E">
        <w:rPr>
          <w:rFonts w:cs="Simplified Arabic"/>
          <w:lang w:val="az-Latn-AZ"/>
        </w:rPr>
        <w:t>həmin</w:t>
      </w:r>
      <w:r w:rsidRPr="00DF4552">
        <w:rPr>
          <w:rFonts w:cs="Simplified Arabic"/>
          <w:lang w:val="az-Cyrl-AZ"/>
        </w:rPr>
        <w:t xml:space="preserve"> </w:t>
      </w:r>
      <w:r w:rsidRPr="0078169E">
        <w:rPr>
          <w:rFonts w:cs="Simplified Arabic"/>
          <w:lang w:val="az-Latn-AZ"/>
        </w:rPr>
        <w:t>gecə</w:t>
      </w:r>
      <w:r w:rsidRPr="00DF4552">
        <w:rPr>
          <w:rFonts w:cs="Simplified Arabic"/>
          <w:lang w:val="az-Cyrl-AZ"/>
        </w:rPr>
        <w:t xml:space="preserve"> </w:t>
      </w:r>
      <w:r w:rsidRPr="0078169E">
        <w:rPr>
          <w:rFonts w:cs="Simplified Arabic"/>
          <w:lang w:val="az-Latn-AZ"/>
        </w:rPr>
        <w:t>ölsə</w:t>
      </w:r>
      <w:r w:rsidRPr="00DF4552">
        <w:rPr>
          <w:rFonts w:cs="Simplified Arabic"/>
          <w:lang w:val="az-Cyrl-AZ"/>
        </w:rPr>
        <w:t xml:space="preserve"> </w:t>
      </w:r>
      <w:r w:rsidRPr="0078169E">
        <w:rPr>
          <w:rFonts w:cs="Simplified Arabic"/>
          <w:lang w:val="az-Latn-AZ"/>
        </w:rPr>
        <w:t>şəhid</w:t>
      </w:r>
      <w:r w:rsidRPr="00DF4552">
        <w:rPr>
          <w:rFonts w:cs="Simplified Arabic"/>
          <w:lang w:val="az-Cyrl-AZ"/>
        </w:rPr>
        <w:t xml:space="preserve"> </w:t>
      </w:r>
      <w:r w:rsidRPr="0078169E">
        <w:rPr>
          <w:rFonts w:cs="Simplified Arabic"/>
          <w:lang w:val="az-Latn-AZ"/>
        </w:rPr>
        <w:t>kimi</w:t>
      </w:r>
      <w:r w:rsidRPr="00DF4552">
        <w:rPr>
          <w:rFonts w:cs="Simplified Arabic"/>
          <w:lang w:val="az-Cyrl-AZ"/>
        </w:rPr>
        <w:t xml:space="preserve"> </w:t>
      </w:r>
      <w:r w:rsidRPr="0078169E">
        <w:rPr>
          <w:rFonts w:cs="Simplified Arabic"/>
          <w:lang w:val="az-Latn-AZ"/>
        </w:rPr>
        <w:t>ölmüş</w:t>
      </w:r>
      <w:r w:rsidRPr="00DF4552">
        <w:rPr>
          <w:rFonts w:cs="Simplified Arabic"/>
          <w:lang w:val="az-Cyrl-AZ"/>
        </w:rPr>
        <w:t xml:space="preserve">, </w:t>
      </w:r>
      <w:r w:rsidRPr="0078169E">
        <w:rPr>
          <w:rFonts w:cs="Simplified Arabic"/>
          <w:lang w:val="az-Latn-AZ"/>
        </w:rPr>
        <w:t>həmçinin</w:t>
      </w:r>
      <w:r w:rsidRPr="00DF4552">
        <w:rPr>
          <w:rFonts w:cs="Simplified Arabic"/>
          <w:lang w:val="az-Cyrl-AZ"/>
        </w:rPr>
        <w:t xml:space="preserve">, </w:t>
      </w:r>
      <w:r w:rsidRPr="0078169E">
        <w:rPr>
          <w:rFonts w:cs="Simplified Arabic"/>
          <w:lang w:val="az-Latn-AZ"/>
        </w:rPr>
        <w:t>gündüz</w:t>
      </w:r>
      <w:r w:rsidRPr="00DF4552">
        <w:rPr>
          <w:rFonts w:cs="Simplified Arabic"/>
          <w:lang w:val="az-Cyrl-AZ"/>
        </w:rPr>
        <w:t xml:space="preserve"> </w:t>
      </w:r>
      <w:r w:rsidRPr="0078169E">
        <w:rPr>
          <w:rFonts w:cs="Simplified Arabic"/>
          <w:lang w:val="az-Latn-AZ"/>
        </w:rPr>
        <w:t>də</w:t>
      </w:r>
      <w:r w:rsidRPr="00DF4552">
        <w:rPr>
          <w:rFonts w:cs="Simplified Arabic"/>
          <w:lang w:val="az-Cyrl-AZ"/>
        </w:rPr>
        <w:t xml:space="preserve"> </w:t>
      </w:r>
      <w:r w:rsidRPr="0078169E">
        <w:rPr>
          <w:rFonts w:cs="Simplified Arabic"/>
          <w:lang w:val="az-Latn-AZ"/>
        </w:rPr>
        <w:t>yatıb</w:t>
      </w:r>
      <w:r w:rsidRPr="00DF4552">
        <w:rPr>
          <w:rFonts w:cs="Simplified Arabic"/>
          <w:lang w:val="az-Cyrl-AZ"/>
        </w:rPr>
        <w:t xml:space="preserve"> </w:t>
      </w:r>
      <w:r w:rsidRPr="0078169E">
        <w:rPr>
          <w:rFonts w:cs="Simplified Arabic"/>
          <w:lang w:val="az-Latn-AZ"/>
        </w:rPr>
        <w:t>ölsə</w:t>
      </w:r>
      <w:r w:rsidRPr="00DF4552">
        <w:rPr>
          <w:rFonts w:cs="Simplified Arabic"/>
          <w:lang w:val="az-Cyrl-AZ"/>
        </w:rPr>
        <w:t xml:space="preserve"> </w:t>
      </w:r>
      <w:r w:rsidRPr="0078169E">
        <w:rPr>
          <w:rFonts w:cs="Simplified Arabic"/>
          <w:lang w:val="az-Latn-AZ"/>
        </w:rPr>
        <w:t>şəhid</w:t>
      </w:r>
      <w:r w:rsidRPr="00DF4552">
        <w:rPr>
          <w:rFonts w:cs="Simplified Arabic"/>
          <w:lang w:val="az-Cyrl-AZ"/>
        </w:rPr>
        <w:t xml:space="preserve"> </w:t>
      </w:r>
      <w:r w:rsidRPr="0078169E">
        <w:rPr>
          <w:rFonts w:cs="Simplified Arabic"/>
          <w:lang w:val="az-Latn-AZ"/>
        </w:rPr>
        <w:t>kimi</w:t>
      </w:r>
      <w:r w:rsidRPr="00DF4552">
        <w:rPr>
          <w:rFonts w:cs="Simplified Arabic"/>
          <w:lang w:val="az-Cyrl-AZ"/>
        </w:rPr>
        <w:t xml:space="preserve"> </w:t>
      </w:r>
      <w:r w:rsidRPr="0078169E">
        <w:rPr>
          <w:rFonts w:cs="Simplified Arabic"/>
          <w:lang w:val="az-Latn-AZ"/>
        </w:rPr>
        <w:t>ölmüşdür</w:t>
      </w:r>
      <w:r w:rsidRPr="00DF4552">
        <w:rPr>
          <w:rFonts w:cs="Simplified Arabic"/>
          <w:lang w:val="az-Cyrl-AZ"/>
        </w:rPr>
        <w:t xml:space="preserve">. </w:t>
      </w:r>
    </w:p>
    <w:p w14:paraId="030BF6A4" w14:textId="77777777" w:rsidR="0064286B" w:rsidRDefault="0064286B" w:rsidP="0064286B">
      <w:pPr>
        <w:jc w:val="both"/>
        <w:rPr>
          <w:rFonts w:cs="Simplified Arabic"/>
          <w:lang w:val="az-Cyrl-AZ"/>
        </w:rPr>
      </w:pPr>
    </w:p>
    <w:p w14:paraId="7D01B0F7" w14:textId="77777777" w:rsidR="0064286B" w:rsidRPr="005239F7" w:rsidRDefault="0064286B" w:rsidP="0064286B">
      <w:pPr>
        <w:pStyle w:val="Heading2"/>
        <w:pBdr>
          <w:top w:val="single" w:sz="4" w:space="1" w:color="auto" w:shadow="1"/>
          <w:left w:val="single" w:sz="4" w:space="4" w:color="auto" w:shadow="1"/>
          <w:bottom w:val="single" w:sz="4" w:space="1" w:color="auto" w:shadow="1"/>
          <w:right w:val="single" w:sz="4" w:space="4" w:color="auto" w:shadow="1"/>
        </w:pBdr>
        <w:shd w:val="clear" w:color="auto" w:fill="A6A6A6"/>
        <w:bidi/>
        <w:jc w:val="center"/>
        <w:rPr>
          <w:rFonts w:ascii="Times New Roman" w:hAnsi="Times New Roman" w:cs="Times New Roman"/>
          <w:rtl/>
          <w:lang w:val="az-Cyrl-AZ"/>
        </w:rPr>
      </w:pPr>
      <w:bookmarkStart w:id="30" w:name="_Toc16174184"/>
      <w:r w:rsidRPr="0078169E">
        <w:rPr>
          <w:rFonts w:ascii="Times New Roman" w:hAnsi="Times New Roman" w:cs="Times New Roman"/>
          <w:lang w:val="az-Latn-AZ"/>
        </w:rPr>
        <w:t>ƏR</w:t>
      </w:r>
      <w:r>
        <w:rPr>
          <w:rFonts w:ascii="Times New Roman" w:hAnsi="Times New Roman" w:cs="Times New Roman"/>
          <w:lang w:val="az-Cyrl-AZ"/>
        </w:rPr>
        <w:t>-</w:t>
      </w:r>
      <w:r w:rsidRPr="0078169E">
        <w:rPr>
          <w:rFonts w:ascii="Times New Roman" w:hAnsi="Times New Roman" w:cs="Times New Roman"/>
          <w:lang w:val="az-Latn-AZ"/>
        </w:rPr>
        <w:t>RƏHMAN</w:t>
      </w:r>
      <w:r>
        <w:rPr>
          <w:rFonts w:ascii="Times New Roman" w:hAnsi="Times New Roman" w:cs="Times New Roman"/>
          <w:lang w:val="az-Cyrl-AZ"/>
        </w:rPr>
        <w:t xml:space="preserve"> </w:t>
      </w:r>
      <w:r w:rsidRPr="0078169E">
        <w:rPr>
          <w:rFonts w:ascii="Times New Roman" w:hAnsi="Times New Roman" w:cs="Times New Roman"/>
          <w:lang w:val="az-Latn-AZ"/>
        </w:rPr>
        <w:t>SURƏSİ</w:t>
      </w:r>
      <w:bookmarkEnd w:id="30"/>
    </w:p>
    <w:p w14:paraId="44EEE733" w14:textId="77777777" w:rsidR="0064286B" w:rsidRPr="006664F0" w:rsidRDefault="0064286B" w:rsidP="0064286B">
      <w:pPr>
        <w:jc w:val="center"/>
        <w:rPr>
          <w:b/>
          <w:bCs/>
          <w:i/>
          <w:iCs/>
          <w:sz w:val="28"/>
          <w:szCs w:val="28"/>
          <w:lang w:val="az-Cyrl-AZ"/>
        </w:rPr>
      </w:pPr>
      <w:r w:rsidRPr="006664F0">
        <w:rPr>
          <w:rFonts w:cs="Simplified Arabic"/>
          <w:b/>
          <w:bCs/>
          <w:sz w:val="28"/>
          <w:szCs w:val="28"/>
          <w:rtl/>
        </w:rPr>
        <w:t>بِسْمِ اللَّهِ الرَّحْمنِ الرَّحِيمِ</w:t>
      </w:r>
    </w:p>
    <w:p w14:paraId="1C28567D" w14:textId="77777777" w:rsidR="0064286B" w:rsidRPr="00EB66BA" w:rsidRDefault="0064286B" w:rsidP="0064286B">
      <w:pPr>
        <w:bidi/>
        <w:jc w:val="both"/>
        <w:rPr>
          <w:rFonts w:cs="Simplified Arabic" w:hint="cs"/>
          <w:rtl/>
          <w:lang w:val="az-Cyrl-AZ"/>
        </w:rPr>
      </w:pPr>
      <w:r w:rsidRPr="00EB66BA">
        <w:rPr>
          <w:rFonts w:cs="Simplified Arabic"/>
          <w:sz w:val="28"/>
          <w:szCs w:val="28"/>
          <w:rtl/>
        </w:rPr>
        <w:t xml:space="preserve">الرَّحْمنُ </w:t>
      </w:r>
      <w:r w:rsidRPr="00EB66BA">
        <w:rPr>
          <w:rFonts w:cs="Simplified Arabic" w:hint="cs"/>
          <w:sz w:val="28"/>
          <w:szCs w:val="28"/>
          <w:rtl/>
        </w:rPr>
        <w:t xml:space="preserve">(1) </w:t>
      </w:r>
      <w:r w:rsidRPr="00EB66BA">
        <w:rPr>
          <w:rFonts w:cs="Simplified Arabic"/>
          <w:sz w:val="28"/>
          <w:szCs w:val="28"/>
          <w:rtl/>
        </w:rPr>
        <w:t xml:space="preserve">عَلَّمَ الْقُرْآنَ </w:t>
      </w:r>
      <w:r w:rsidRPr="00EB66BA">
        <w:rPr>
          <w:rFonts w:cs="Simplified Arabic" w:hint="cs"/>
          <w:sz w:val="28"/>
          <w:szCs w:val="28"/>
          <w:rtl/>
        </w:rPr>
        <w:t xml:space="preserve">(2)  </w:t>
      </w:r>
      <w:r w:rsidRPr="00EB66BA">
        <w:rPr>
          <w:rFonts w:cs="Simplified Arabic"/>
          <w:sz w:val="28"/>
          <w:szCs w:val="28"/>
          <w:rtl/>
        </w:rPr>
        <w:t xml:space="preserve">خَلَقَ الْإِنْسانَ </w:t>
      </w:r>
      <w:r w:rsidRPr="00EB66BA">
        <w:rPr>
          <w:rFonts w:cs="Simplified Arabic" w:hint="cs"/>
          <w:sz w:val="28"/>
          <w:szCs w:val="28"/>
          <w:rtl/>
        </w:rPr>
        <w:t xml:space="preserve">(3)  </w:t>
      </w:r>
      <w:r w:rsidRPr="00EB66BA">
        <w:rPr>
          <w:rFonts w:cs="Simplified Arabic"/>
          <w:sz w:val="28"/>
          <w:szCs w:val="28"/>
          <w:rtl/>
        </w:rPr>
        <w:t xml:space="preserve">عَلَّمَهُ الْبَيانَ </w:t>
      </w:r>
      <w:r w:rsidRPr="00EB66BA">
        <w:rPr>
          <w:rFonts w:cs="Simplified Arabic" w:hint="cs"/>
          <w:sz w:val="28"/>
          <w:szCs w:val="28"/>
          <w:rtl/>
        </w:rPr>
        <w:t xml:space="preserve">(4) </w:t>
      </w:r>
      <w:r w:rsidRPr="00EB66BA">
        <w:rPr>
          <w:rFonts w:cs="Simplified Arabic"/>
          <w:sz w:val="28"/>
          <w:szCs w:val="28"/>
          <w:rtl/>
        </w:rPr>
        <w:t xml:space="preserve">الشَّمْسُ وَ الْقَمَرُ بِحُسْبانٍ </w:t>
      </w:r>
      <w:r w:rsidRPr="00EB66BA">
        <w:rPr>
          <w:rFonts w:cs="Simplified Arabic" w:hint="cs"/>
          <w:sz w:val="28"/>
          <w:szCs w:val="28"/>
          <w:rtl/>
        </w:rPr>
        <w:t xml:space="preserve">(5) </w:t>
      </w:r>
      <w:r w:rsidRPr="00EB66BA">
        <w:rPr>
          <w:rFonts w:cs="Simplified Arabic"/>
          <w:sz w:val="28"/>
          <w:szCs w:val="28"/>
          <w:rtl/>
        </w:rPr>
        <w:t xml:space="preserve">وَ النَّجْمُ وَ الشَّجَرُ يَسْجُدانِ </w:t>
      </w:r>
      <w:r w:rsidRPr="00EB66BA">
        <w:rPr>
          <w:rFonts w:cs="Simplified Arabic" w:hint="cs"/>
          <w:sz w:val="28"/>
          <w:szCs w:val="28"/>
          <w:rtl/>
        </w:rPr>
        <w:t xml:space="preserve">(6) </w:t>
      </w:r>
      <w:r w:rsidRPr="00EB66BA">
        <w:rPr>
          <w:rFonts w:cs="Simplified Arabic"/>
          <w:sz w:val="28"/>
          <w:szCs w:val="28"/>
          <w:rtl/>
        </w:rPr>
        <w:t xml:space="preserve">وَ السَّماءَ رَفَعَها وَ وَضَعَ الْمِيزانَ </w:t>
      </w:r>
      <w:r w:rsidRPr="00EB66BA">
        <w:rPr>
          <w:rFonts w:cs="Simplified Arabic" w:hint="cs"/>
          <w:sz w:val="28"/>
          <w:szCs w:val="28"/>
          <w:rtl/>
        </w:rPr>
        <w:t xml:space="preserve">(7) </w:t>
      </w:r>
      <w:r w:rsidRPr="00EB66BA">
        <w:rPr>
          <w:rFonts w:cs="Simplified Arabic"/>
          <w:sz w:val="28"/>
          <w:szCs w:val="28"/>
          <w:rtl/>
        </w:rPr>
        <w:t xml:space="preserve">أَلاَّ تَطْغَوْا فِي الْمِيزانِ </w:t>
      </w:r>
      <w:r w:rsidRPr="00EB66BA">
        <w:rPr>
          <w:rFonts w:cs="Simplified Arabic" w:hint="cs"/>
          <w:sz w:val="28"/>
          <w:szCs w:val="28"/>
          <w:rtl/>
        </w:rPr>
        <w:t>(8)</w:t>
      </w:r>
      <w:r w:rsidRPr="00EB66BA">
        <w:rPr>
          <w:rFonts w:cs="Simplified Arabic"/>
          <w:sz w:val="28"/>
          <w:szCs w:val="28"/>
          <w:rtl/>
        </w:rPr>
        <w:t xml:space="preserve">وَ أَقِيمُوا الْوَزْنَ بِالْقِسْطِ وَ لا تُخْسِرُوا الْمِيزانَ </w:t>
      </w:r>
      <w:r w:rsidRPr="00EB66BA">
        <w:rPr>
          <w:rFonts w:cs="Simplified Arabic" w:hint="cs"/>
          <w:sz w:val="28"/>
          <w:szCs w:val="28"/>
          <w:rtl/>
        </w:rPr>
        <w:t xml:space="preserve">(9) </w:t>
      </w:r>
      <w:r w:rsidRPr="00EB66BA">
        <w:rPr>
          <w:rFonts w:cs="Simplified Arabic"/>
          <w:sz w:val="28"/>
          <w:szCs w:val="28"/>
          <w:rtl/>
        </w:rPr>
        <w:t xml:space="preserve">وَ الْأَرْضَ وَضَعَها لِلْأَنامِ </w:t>
      </w:r>
      <w:r w:rsidRPr="00EB66BA">
        <w:rPr>
          <w:rFonts w:cs="Simplified Arabic" w:hint="cs"/>
          <w:sz w:val="28"/>
          <w:szCs w:val="28"/>
          <w:rtl/>
        </w:rPr>
        <w:t xml:space="preserve">(10) </w:t>
      </w:r>
      <w:r w:rsidRPr="00EB66BA">
        <w:rPr>
          <w:rFonts w:cs="Simplified Arabic"/>
          <w:sz w:val="28"/>
          <w:szCs w:val="28"/>
          <w:rtl/>
        </w:rPr>
        <w:t xml:space="preserve">فِيها فاكِهَةٌ وَ النَّخْلُ ذاتُ الْأَكْمامِ </w:t>
      </w:r>
      <w:r w:rsidRPr="00EB66BA">
        <w:rPr>
          <w:rFonts w:cs="Simplified Arabic" w:hint="cs"/>
          <w:sz w:val="28"/>
          <w:szCs w:val="28"/>
          <w:rtl/>
        </w:rPr>
        <w:t xml:space="preserve">(11) </w:t>
      </w:r>
      <w:r w:rsidRPr="00EB66BA">
        <w:rPr>
          <w:rFonts w:cs="Simplified Arabic"/>
          <w:sz w:val="28"/>
          <w:szCs w:val="28"/>
          <w:rtl/>
        </w:rPr>
        <w:t xml:space="preserve">وَ الْحَبُّ ذُو الْعَصْفِ وَ الرَّيْحانُ </w:t>
      </w:r>
      <w:r w:rsidRPr="00EB66BA">
        <w:rPr>
          <w:rFonts w:cs="Simplified Arabic" w:hint="cs"/>
          <w:sz w:val="28"/>
          <w:szCs w:val="28"/>
          <w:rtl/>
        </w:rPr>
        <w:t xml:space="preserve">(12) </w:t>
      </w:r>
      <w:r w:rsidRPr="00EB66BA">
        <w:rPr>
          <w:rFonts w:cs="Simplified Arabic"/>
          <w:sz w:val="28"/>
          <w:szCs w:val="28"/>
          <w:rtl/>
        </w:rPr>
        <w:t>فَبِأَيِّ آلاءِ رَبِّكُما تُكَذِّبانِ</w:t>
      </w:r>
      <w:r w:rsidRPr="00EB66BA">
        <w:rPr>
          <w:rFonts w:cs="Simplified Arabic" w:hint="cs"/>
          <w:sz w:val="28"/>
          <w:szCs w:val="28"/>
          <w:rtl/>
        </w:rPr>
        <w:t xml:space="preserve"> (13)</w:t>
      </w:r>
      <w:r w:rsidRPr="00EB66BA">
        <w:rPr>
          <w:rFonts w:cs="Simplified Arabic"/>
          <w:sz w:val="28"/>
          <w:szCs w:val="28"/>
          <w:rtl/>
        </w:rPr>
        <w:t xml:space="preserve"> خَلَقَ </w:t>
      </w:r>
      <w:r w:rsidRPr="00EB66BA">
        <w:rPr>
          <w:rFonts w:cs="Simplified Arabic"/>
          <w:sz w:val="28"/>
          <w:szCs w:val="28"/>
          <w:rtl/>
        </w:rPr>
        <w:lastRenderedPageBreak/>
        <w:t xml:space="preserve">الْإِنْسانَ مِنْ صَلْصالٍ كَالْفَخَّارِ </w:t>
      </w:r>
      <w:r w:rsidRPr="00EB66BA">
        <w:rPr>
          <w:rFonts w:cs="Simplified Arabic" w:hint="cs"/>
          <w:sz w:val="28"/>
          <w:szCs w:val="28"/>
          <w:rtl/>
        </w:rPr>
        <w:t xml:space="preserve">(14)  </w:t>
      </w:r>
      <w:r w:rsidRPr="00EB66BA">
        <w:rPr>
          <w:rFonts w:cs="Simplified Arabic"/>
          <w:sz w:val="28"/>
          <w:szCs w:val="28"/>
          <w:rtl/>
        </w:rPr>
        <w:t xml:space="preserve">وَ خَلَقَ الْجَانَّ مِنْ مارِجٍ مِنْ نارٍ </w:t>
      </w:r>
      <w:r w:rsidRPr="00EB66BA">
        <w:rPr>
          <w:rFonts w:cs="Simplified Arabic" w:hint="cs"/>
          <w:sz w:val="28"/>
          <w:szCs w:val="28"/>
          <w:rtl/>
        </w:rPr>
        <w:t>(15)</w:t>
      </w:r>
      <w:r w:rsidRPr="00C976F2">
        <w:rPr>
          <w:rFonts w:cs="Simplified Arabic"/>
          <w:sz w:val="28"/>
          <w:szCs w:val="28"/>
          <w:rtl/>
        </w:rPr>
        <w:t xml:space="preserve"> </w:t>
      </w:r>
      <w:r w:rsidRPr="00293691">
        <w:rPr>
          <w:rFonts w:cs="Simplified Arabic"/>
          <w:sz w:val="28"/>
          <w:szCs w:val="28"/>
          <w:rtl/>
        </w:rPr>
        <w:t xml:space="preserve">فَبِأَيِّ آلاءِ رَبِّكُما تُكَذِّبانِ </w:t>
      </w:r>
      <w:r w:rsidRPr="00293691">
        <w:rPr>
          <w:rFonts w:cs="Simplified Arabic" w:hint="cs"/>
          <w:sz w:val="28"/>
          <w:szCs w:val="28"/>
          <w:rtl/>
        </w:rPr>
        <w:t xml:space="preserve">(16)  </w:t>
      </w:r>
      <w:r w:rsidRPr="00293691">
        <w:rPr>
          <w:rFonts w:cs="Simplified Arabic"/>
          <w:sz w:val="28"/>
          <w:szCs w:val="28"/>
          <w:rtl/>
        </w:rPr>
        <w:t xml:space="preserve">رَبُّ الْمَشْرِقَيْنِ وَ رَبُّ الْمَغْرِبَيْنِ </w:t>
      </w:r>
      <w:r w:rsidRPr="00293691">
        <w:rPr>
          <w:rFonts w:cs="Simplified Arabic" w:hint="cs"/>
          <w:sz w:val="28"/>
          <w:szCs w:val="28"/>
          <w:rtl/>
        </w:rPr>
        <w:t xml:space="preserve">(17) </w:t>
      </w:r>
      <w:r w:rsidRPr="00293691">
        <w:rPr>
          <w:rFonts w:cs="Simplified Arabic"/>
          <w:sz w:val="28"/>
          <w:szCs w:val="28"/>
          <w:rtl/>
        </w:rPr>
        <w:t xml:space="preserve">فَبِأَيِّ آلاءِ رَبِّكُما تُكَذِّبانِ </w:t>
      </w:r>
      <w:r w:rsidRPr="00293691">
        <w:rPr>
          <w:rFonts w:cs="Simplified Arabic" w:hint="cs"/>
          <w:sz w:val="28"/>
          <w:szCs w:val="28"/>
          <w:rtl/>
        </w:rPr>
        <w:t xml:space="preserve">(18) </w:t>
      </w:r>
      <w:r w:rsidRPr="00293691">
        <w:rPr>
          <w:rFonts w:cs="Simplified Arabic"/>
          <w:sz w:val="28"/>
          <w:szCs w:val="28"/>
          <w:rtl/>
        </w:rPr>
        <w:t xml:space="preserve">مَرَجَ الْبَحْرَيْنِ يَلْتَقِيانِ </w:t>
      </w:r>
      <w:r w:rsidRPr="00293691">
        <w:rPr>
          <w:rFonts w:cs="Simplified Arabic" w:hint="cs"/>
          <w:sz w:val="28"/>
          <w:szCs w:val="28"/>
          <w:rtl/>
        </w:rPr>
        <w:t xml:space="preserve">(19) </w:t>
      </w:r>
      <w:r w:rsidRPr="00293691">
        <w:rPr>
          <w:rFonts w:cs="Simplified Arabic"/>
          <w:sz w:val="28"/>
          <w:szCs w:val="28"/>
          <w:rtl/>
        </w:rPr>
        <w:t xml:space="preserve">بَيْنَهُما بَرْزَخٌ لا يَبْغِيانِ </w:t>
      </w:r>
      <w:r w:rsidRPr="00293691">
        <w:rPr>
          <w:rFonts w:cs="Simplified Arabic" w:hint="cs"/>
          <w:sz w:val="28"/>
          <w:szCs w:val="28"/>
          <w:rtl/>
        </w:rPr>
        <w:t>(20)</w:t>
      </w:r>
      <w:r>
        <w:rPr>
          <w:rFonts w:cs="Simplified Arabic"/>
          <w:sz w:val="28"/>
          <w:szCs w:val="28"/>
          <w:lang w:val="az-Cyrl-AZ"/>
        </w:rPr>
        <w:t xml:space="preserve"> </w:t>
      </w:r>
      <w:r w:rsidRPr="00EB66BA">
        <w:rPr>
          <w:rStyle w:val="FootnoteReference"/>
          <w:rFonts w:cs="Simplified Arabic"/>
          <w:sz w:val="28"/>
          <w:szCs w:val="28"/>
          <w:rtl/>
        </w:rPr>
        <w:footnoteReference w:id="19"/>
      </w:r>
    </w:p>
    <w:p w14:paraId="528AAD69" w14:textId="77777777" w:rsidR="0064286B" w:rsidRDefault="0064286B" w:rsidP="0064286B">
      <w:pPr>
        <w:bidi/>
        <w:jc w:val="both"/>
        <w:rPr>
          <w:rFonts w:cs="Simplified Arabic"/>
          <w:sz w:val="28"/>
          <w:szCs w:val="28"/>
          <w:lang w:val="az-Cyrl-AZ"/>
        </w:rPr>
      </w:pPr>
    </w:p>
    <w:p w14:paraId="2D2B713C" w14:textId="77777777" w:rsidR="0064286B" w:rsidRPr="000A20A2" w:rsidRDefault="0064286B" w:rsidP="0064286B">
      <w:pPr>
        <w:bidi/>
        <w:jc w:val="both"/>
        <w:rPr>
          <w:rFonts w:cs="Simplified Arabic"/>
          <w:sz w:val="28"/>
          <w:szCs w:val="28"/>
          <w:lang w:val="az-Cyrl-AZ"/>
        </w:rPr>
      </w:pPr>
    </w:p>
    <w:p w14:paraId="76A3C756" w14:textId="77777777" w:rsidR="0064286B" w:rsidRPr="0005151D" w:rsidRDefault="0064286B" w:rsidP="0064286B">
      <w:pPr>
        <w:bidi/>
        <w:jc w:val="both"/>
        <w:rPr>
          <w:sz w:val="32"/>
          <w:szCs w:val="32"/>
          <w:rtl/>
        </w:rPr>
      </w:pPr>
      <w:r w:rsidRPr="00E9243F">
        <w:rPr>
          <w:rFonts w:hint="cs"/>
          <w:sz w:val="28"/>
          <w:szCs w:val="28"/>
          <w:rtl/>
        </w:rPr>
        <w:t xml:space="preserve"> </w:t>
      </w:r>
      <w:r w:rsidRPr="0005151D">
        <w:rPr>
          <w:sz w:val="32"/>
          <w:szCs w:val="32"/>
          <w:rtl/>
        </w:rPr>
        <w:t xml:space="preserve">فَبِأَيِّ آلاءِ رَبِّكُما تُكَذِّبانِ (21) يَخْرُجُ مِنْهُمَا اللُّؤْلُؤُ وَ الْمَرْجانُ (22) فَبِأَيِّ آلاءِ رَبِّكُما تُكَذِّبانِ (23) وَ لَهُ الْجَوارِ الْمُنْشَآتُ فِي الْبَحْرِ كَالْأَعْلامِ  (24) فَبِأَيِّ آلاءِ رَبِّكُما تُكَذِّبانِ (25) كُلُّ مَنْ عَلَيْها فان (26) وَ يَبْقى‏ وَجْهُ رَبِّكَ ذُو الْجَلالِ وَ الْإِكْرامِ (27)  فَبِأَيِّ آلاءِ رَبِّكُما تُكَذِّبانِ (28)  يَسْئَلُهُ مَنْ فِي السَّماواتِ وَ الْأَرْضِ كُلَّ يَوْمٍ هُوَ فِي شَأْنٍ (29) فَبِأَيِّ آلاءِ رَبِّكُما تُكَذِّبانِ (30) سَنَفْرُغُ لَكُمْ أَيُّهَ الثَّقَلانِ  (31)  فَبِأَيِّ آلاءِ رَبِّكُما تُكَذِّبانِ (32)  يا مَعْشَرَ الْجِنِّ </w:t>
      </w:r>
      <w:r w:rsidRPr="0005151D">
        <w:rPr>
          <w:sz w:val="32"/>
          <w:szCs w:val="32"/>
          <w:rtl/>
        </w:rPr>
        <w:lastRenderedPageBreak/>
        <w:t>وَ الْإِنْسِ إِنِ اسْتَطَعْتُمْ أَنْ تَنْفُذُوا مِنْ أَقْطارِ السَّماواتِ وَ الْأَرْضِ فَانْفُذُوا لا تَنْفُذُونَ إِلاَّ بِسُلْطانٍ (33)  فَبِأَيِّ آلاءِ رَبِّكُما تُكَذِّبانِ (34)</w:t>
      </w:r>
      <w:r w:rsidRPr="0005151D">
        <w:rPr>
          <w:sz w:val="32"/>
          <w:szCs w:val="32"/>
          <w:lang w:val="az-Cyrl-AZ"/>
        </w:rPr>
        <w:t xml:space="preserve"> </w:t>
      </w:r>
      <w:r w:rsidRPr="0005151D">
        <w:rPr>
          <w:sz w:val="32"/>
          <w:szCs w:val="32"/>
          <w:rtl/>
        </w:rPr>
        <w:t xml:space="preserve">يُرْسَلُ عَلَيْكُما شُواظٌ مِنْ نارٍ وَ نُحاسٌ فَلا تَنْتَصِرانِ (35) </w:t>
      </w:r>
      <w:r w:rsidRPr="0005151D">
        <w:rPr>
          <w:rStyle w:val="FootnoteReference"/>
          <w:sz w:val="32"/>
          <w:szCs w:val="32"/>
          <w:rtl/>
        </w:rPr>
        <w:footnoteReference w:id="20"/>
      </w:r>
    </w:p>
    <w:p w14:paraId="04232575" w14:textId="77777777" w:rsidR="0064286B" w:rsidRDefault="0064286B" w:rsidP="0064286B">
      <w:pPr>
        <w:bidi/>
        <w:jc w:val="both"/>
        <w:rPr>
          <w:rFonts w:cs="Simplified Arabic"/>
          <w:sz w:val="28"/>
          <w:szCs w:val="28"/>
          <w:lang w:val="az-Cyrl-AZ"/>
        </w:rPr>
      </w:pPr>
    </w:p>
    <w:p w14:paraId="5360ACAE" w14:textId="77777777" w:rsidR="0064286B" w:rsidRDefault="0064286B" w:rsidP="0064286B">
      <w:pPr>
        <w:bidi/>
        <w:jc w:val="both"/>
        <w:rPr>
          <w:rFonts w:cs="Simplified Arabic"/>
          <w:sz w:val="28"/>
          <w:szCs w:val="28"/>
          <w:lang w:val="az-Cyrl-AZ"/>
        </w:rPr>
      </w:pPr>
    </w:p>
    <w:p w14:paraId="3ECD6B60" w14:textId="77777777" w:rsidR="0064286B" w:rsidRPr="00E41446" w:rsidRDefault="0064286B" w:rsidP="0064286B">
      <w:pPr>
        <w:bidi/>
        <w:spacing w:line="360" w:lineRule="auto"/>
        <w:jc w:val="both"/>
        <w:rPr>
          <w:sz w:val="32"/>
          <w:szCs w:val="32"/>
          <w:lang w:val="az-Cyrl-AZ"/>
        </w:rPr>
      </w:pPr>
      <w:r w:rsidRPr="0005151D">
        <w:rPr>
          <w:rFonts w:hint="cs"/>
          <w:rtl/>
        </w:rPr>
        <w:t xml:space="preserve"> </w:t>
      </w:r>
      <w:r w:rsidRPr="00E41446">
        <w:rPr>
          <w:sz w:val="32"/>
          <w:szCs w:val="32"/>
          <w:rtl/>
        </w:rPr>
        <w:t xml:space="preserve">فَبِأَيِّ آلاءِ رَبِّكُما تُكَذِّبانِ </w:t>
      </w:r>
      <w:r w:rsidRPr="00E41446">
        <w:rPr>
          <w:rFonts w:hint="cs"/>
          <w:sz w:val="32"/>
          <w:szCs w:val="32"/>
          <w:rtl/>
        </w:rPr>
        <w:t xml:space="preserve">(36) </w:t>
      </w:r>
      <w:r w:rsidRPr="00E41446">
        <w:rPr>
          <w:sz w:val="32"/>
          <w:szCs w:val="32"/>
          <w:rtl/>
        </w:rPr>
        <w:t>فَإِذَا انْشَقَّتِ السَّماءُ</w:t>
      </w:r>
      <w:r w:rsidRPr="00E41446">
        <w:rPr>
          <w:rFonts w:hint="cs"/>
          <w:sz w:val="32"/>
          <w:szCs w:val="32"/>
          <w:rtl/>
        </w:rPr>
        <w:t xml:space="preserve"> </w:t>
      </w:r>
      <w:r w:rsidRPr="00E41446">
        <w:rPr>
          <w:sz w:val="32"/>
          <w:szCs w:val="32"/>
          <w:rtl/>
        </w:rPr>
        <w:t xml:space="preserve">فَكانَتْ وَرْدَةً كَالدِّهانِ </w:t>
      </w:r>
      <w:r w:rsidRPr="00E41446">
        <w:rPr>
          <w:rFonts w:hint="cs"/>
          <w:sz w:val="32"/>
          <w:szCs w:val="32"/>
          <w:rtl/>
        </w:rPr>
        <w:t xml:space="preserve">(37) </w:t>
      </w:r>
      <w:r w:rsidRPr="00E41446">
        <w:rPr>
          <w:sz w:val="32"/>
          <w:szCs w:val="32"/>
          <w:rtl/>
        </w:rPr>
        <w:t xml:space="preserve">فَبِأَيِّ آلاءِ رَبِّكُما تُكَذِّبانِ </w:t>
      </w:r>
      <w:r w:rsidRPr="00E41446">
        <w:rPr>
          <w:rFonts w:hint="cs"/>
          <w:sz w:val="32"/>
          <w:szCs w:val="32"/>
          <w:rtl/>
        </w:rPr>
        <w:t xml:space="preserve">(38) </w:t>
      </w:r>
      <w:r w:rsidRPr="00E41446">
        <w:rPr>
          <w:sz w:val="32"/>
          <w:szCs w:val="32"/>
          <w:rtl/>
        </w:rPr>
        <w:t xml:space="preserve">فَيَوْمَئِذٍ لا يُسْئَلُ عَنْ ذَنْبِهِ إِنْسٌ وَ لا جَانٌّ </w:t>
      </w:r>
      <w:r w:rsidRPr="00E41446">
        <w:rPr>
          <w:rFonts w:hint="cs"/>
          <w:sz w:val="32"/>
          <w:szCs w:val="32"/>
          <w:rtl/>
        </w:rPr>
        <w:t xml:space="preserve">(39) </w:t>
      </w:r>
      <w:r w:rsidRPr="00E41446">
        <w:rPr>
          <w:sz w:val="32"/>
          <w:szCs w:val="32"/>
          <w:rtl/>
        </w:rPr>
        <w:t xml:space="preserve">فَبِأَيِّ آلاءِ رَبِّكُما تُكَذِّبانِ </w:t>
      </w:r>
      <w:r w:rsidRPr="00E41446">
        <w:rPr>
          <w:rFonts w:hint="cs"/>
          <w:sz w:val="32"/>
          <w:szCs w:val="32"/>
          <w:rtl/>
        </w:rPr>
        <w:t xml:space="preserve">(40) </w:t>
      </w:r>
      <w:r w:rsidRPr="00E41446">
        <w:rPr>
          <w:sz w:val="32"/>
          <w:szCs w:val="32"/>
          <w:rtl/>
        </w:rPr>
        <w:t xml:space="preserve">يُعْرَفُ الْمُجْرِمُونَ بِسِيماهُمْ فَيُؤْخَذُ بِالنَّواصِي </w:t>
      </w:r>
      <w:r w:rsidRPr="00E41446">
        <w:rPr>
          <w:sz w:val="32"/>
          <w:szCs w:val="32"/>
          <w:rtl/>
        </w:rPr>
        <w:lastRenderedPageBreak/>
        <w:t xml:space="preserve">وَ الْأَقْدامِ </w:t>
      </w:r>
      <w:r w:rsidRPr="00E41446">
        <w:rPr>
          <w:rFonts w:hint="cs"/>
          <w:sz w:val="32"/>
          <w:szCs w:val="32"/>
          <w:rtl/>
        </w:rPr>
        <w:t xml:space="preserve"> (41)</w:t>
      </w:r>
      <w:r w:rsidRPr="00E41446">
        <w:rPr>
          <w:sz w:val="32"/>
          <w:szCs w:val="32"/>
          <w:rtl/>
        </w:rPr>
        <w:t xml:space="preserve"> فَبِأَيِّ آلاءِ رَبِّكُما تُكَذِّبانِ </w:t>
      </w:r>
      <w:r w:rsidRPr="00E41446">
        <w:rPr>
          <w:rFonts w:hint="cs"/>
          <w:sz w:val="32"/>
          <w:szCs w:val="32"/>
          <w:rtl/>
        </w:rPr>
        <w:t xml:space="preserve">(42) </w:t>
      </w:r>
      <w:r w:rsidRPr="00E41446">
        <w:rPr>
          <w:sz w:val="32"/>
          <w:szCs w:val="32"/>
          <w:rtl/>
        </w:rPr>
        <w:t xml:space="preserve">هذِهِ جَهَنَّمُ الَّتِي يُكَذِّبُ بِهَا الْمُجْرِمُونَ </w:t>
      </w:r>
      <w:r w:rsidRPr="00E41446">
        <w:rPr>
          <w:rFonts w:hint="cs"/>
          <w:sz w:val="32"/>
          <w:szCs w:val="32"/>
          <w:rtl/>
        </w:rPr>
        <w:t xml:space="preserve">(43)  </w:t>
      </w:r>
      <w:r w:rsidRPr="00E41446">
        <w:rPr>
          <w:sz w:val="32"/>
          <w:szCs w:val="32"/>
          <w:rtl/>
        </w:rPr>
        <w:t xml:space="preserve">يَطُوفُونَ بَيْنَها وَ بَيْنَ حَمِيمٍ آنٍ </w:t>
      </w:r>
      <w:r w:rsidRPr="00E41446">
        <w:rPr>
          <w:rFonts w:hint="cs"/>
          <w:sz w:val="32"/>
          <w:szCs w:val="32"/>
          <w:rtl/>
        </w:rPr>
        <w:t xml:space="preserve">(44) </w:t>
      </w:r>
      <w:r w:rsidRPr="00E41446">
        <w:rPr>
          <w:sz w:val="32"/>
          <w:szCs w:val="32"/>
          <w:rtl/>
        </w:rPr>
        <w:t xml:space="preserve">فَبِأَيِّ آلاءِ رَبِّكُما تُكَذِّبانِ </w:t>
      </w:r>
      <w:r w:rsidRPr="00E41446">
        <w:rPr>
          <w:rFonts w:hint="cs"/>
          <w:sz w:val="32"/>
          <w:szCs w:val="32"/>
          <w:rtl/>
        </w:rPr>
        <w:t xml:space="preserve">(45) </w:t>
      </w:r>
      <w:r w:rsidRPr="00E41446">
        <w:rPr>
          <w:sz w:val="32"/>
          <w:szCs w:val="32"/>
          <w:rtl/>
        </w:rPr>
        <w:t xml:space="preserve">وَ لِمَنْ خافَ مَقامَ رَبِّهِ جَنَّتانِ </w:t>
      </w:r>
      <w:r w:rsidRPr="00E41446">
        <w:rPr>
          <w:rFonts w:hint="cs"/>
          <w:sz w:val="32"/>
          <w:szCs w:val="32"/>
          <w:rtl/>
        </w:rPr>
        <w:t xml:space="preserve">(46) </w:t>
      </w:r>
      <w:r w:rsidRPr="00E41446">
        <w:rPr>
          <w:sz w:val="32"/>
          <w:szCs w:val="32"/>
          <w:rtl/>
        </w:rPr>
        <w:t>فَبِأَيِّ آلاءِ رَبِّكُما</w:t>
      </w:r>
      <w:r w:rsidRPr="00E41446">
        <w:rPr>
          <w:rFonts w:hint="cs"/>
          <w:sz w:val="32"/>
          <w:szCs w:val="32"/>
          <w:rtl/>
        </w:rPr>
        <w:t xml:space="preserve"> </w:t>
      </w:r>
      <w:r w:rsidRPr="00E41446">
        <w:rPr>
          <w:sz w:val="32"/>
          <w:szCs w:val="32"/>
          <w:rtl/>
        </w:rPr>
        <w:t xml:space="preserve">تُكَذِّبانِ </w:t>
      </w:r>
      <w:r w:rsidRPr="00E41446">
        <w:rPr>
          <w:rFonts w:hint="cs"/>
          <w:sz w:val="32"/>
          <w:szCs w:val="32"/>
          <w:rtl/>
        </w:rPr>
        <w:t xml:space="preserve">(47) </w:t>
      </w:r>
      <w:r w:rsidRPr="00E41446">
        <w:rPr>
          <w:sz w:val="32"/>
          <w:szCs w:val="32"/>
          <w:rtl/>
        </w:rPr>
        <w:t xml:space="preserve">ذَواتا أَفْنانٍ </w:t>
      </w:r>
      <w:r w:rsidRPr="00E41446">
        <w:rPr>
          <w:rFonts w:hint="cs"/>
          <w:sz w:val="32"/>
          <w:szCs w:val="32"/>
          <w:rtl/>
        </w:rPr>
        <w:t xml:space="preserve">(48) </w:t>
      </w:r>
      <w:r w:rsidRPr="00E41446">
        <w:rPr>
          <w:sz w:val="32"/>
          <w:szCs w:val="32"/>
          <w:rtl/>
        </w:rPr>
        <w:t xml:space="preserve">فَبِأَيِّ آلاءِ رَبِّكُما تُكَذِّبانِ </w:t>
      </w:r>
      <w:r w:rsidRPr="00E41446">
        <w:rPr>
          <w:rFonts w:hint="cs"/>
          <w:sz w:val="32"/>
          <w:szCs w:val="32"/>
          <w:rtl/>
        </w:rPr>
        <w:t xml:space="preserve">(49) </w:t>
      </w:r>
      <w:r w:rsidRPr="00E41446">
        <w:rPr>
          <w:sz w:val="32"/>
          <w:szCs w:val="32"/>
          <w:rtl/>
        </w:rPr>
        <w:t xml:space="preserve">فِيهِما عَيْنانِ تَجْرِيانِ </w:t>
      </w:r>
      <w:r w:rsidRPr="00E41446">
        <w:rPr>
          <w:rFonts w:hint="cs"/>
          <w:sz w:val="32"/>
          <w:szCs w:val="32"/>
          <w:rtl/>
        </w:rPr>
        <w:t xml:space="preserve">(50) </w:t>
      </w:r>
      <w:r w:rsidRPr="00E41446">
        <w:rPr>
          <w:sz w:val="32"/>
          <w:szCs w:val="32"/>
          <w:rtl/>
        </w:rPr>
        <w:t xml:space="preserve">فَبِأَيِّ آلاءِ رَبِّكُما تُكَذِّبانِ </w:t>
      </w:r>
      <w:r w:rsidRPr="00E41446">
        <w:rPr>
          <w:rFonts w:hint="cs"/>
          <w:sz w:val="32"/>
          <w:szCs w:val="32"/>
          <w:rtl/>
        </w:rPr>
        <w:t xml:space="preserve">(51)  </w:t>
      </w:r>
      <w:r w:rsidRPr="00E41446">
        <w:rPr>
          <w:sz w:val="32"/>
          <w:szCs w:val="32"/>
          <w:rtl/>
        </w:rPr>
        <w:t xml:space="preserve">فِيهِما مِنْ كُلِّ فاكِهَةٍ زَوْجانِ </w:t>
      </w:r>
      <w:r w:rsidRPr="00E41446">
        <w:rPr>
          <w:rFonts w:hint="cs"/>
          <w:sz w:val="32"/>
          <w:szCs w:val="32"/>
          <w:rtl/>
        </w:rPr>
        <w:t xml:space="preserve">(52) </w:t>
      </w:r>
      <w:r w:rsidRPr="00E41446">
        <w:rPr>
          <w:sz w:val="32"/>
          <w:szCs w:val="32"/>
          <w:rtl/>
        </w:rPr>
        <w:t xml:space="preserve">فَبِأَيِّ آلاءِ رَبِّكُما تُكَذِّبانِ </w:t>
      </w:r>
      <w:r w:rsidRPr="00E41446">
        <w:rPr>
          <w:rFonts w:hint="cs"/>
          <w:sz w:val="32"/>
          <w:szCs w:val="32"/>
          <w:rtl/>
        </w:rPr>
        <w:t xml:space="preserve">(53) </w:t>
      </w:r>
      <w:r w:rsidRPr="00E41446">
        <w:rPr>
          <w:rStyle w:val="FootnoteReference"/>
          <w:rFonts w:cs="Arabic Transparent"/>
          <w:sz w:val="32"/>
          <w:szCs w:val="32"/>
          <w:rtl/>
        </w:rPr>
        <w:footnoteReference w:id="21"/>
      </w:r>
    </w:p>
    <w:p w14:paraId="699D0562" w14:textId="77777777" w:rsidR="0064286B" w:rsidRDefault="0064286B" w:rsidP="0064286B">
      <w:pPr>
        <w:bidi/>
        <w:jc w:val="both"/>
        <w:rPr>
          <w:sz w:val="32"/>
          <w:szCs w:val="32"/>
          <w:lang w:val="az-Cyrl-AZ"/>
        </w:rPr>
      </w:pPr>
    </w:p>
    <w:p w14:paraId="47E473B1" w14:textId="77777777" w:rsidR="0064286B" w:rsidRDefault="0064286B" w:rsidP="0064286B">
      <w:pPr>
        <w:bidi/>
        <w:jc w:val="both"/>
        <w:rPr>
          <w:sz w:val="32"/>
          <w:szCs w:val="32"/>
          <w:lang w:val="az-Cyrl-AZ"/>
        </w:rPr>
      </w:pPr>
    </w:p>
    <w:p w14:paraId="22372724" w14:textId="77777777" w:rsidR="0064286B" w:rsidRPr="0005151D" w:rsidRDefault="0064286B" w:rsidP="0064286B">
      <w:pPr>
        <w:bidi/>
        <w:jc w:val="both"/>
        <w:rPr>
          <w:sz w:val="32"/>
          <w:szCs w:val="32"/>
          <w:lang w:val="az-Cyrl-AZ"/>
        </w:rPr>
      </w:pPr>
    </w:p>
    <w:p w14:paraId="38E561C0" w14:textId="77777777" w:rsidR="0064286B" w:rsidRPr="000B5468" w:rsidRDefault="0064286B" w:rsidP="0064286B">
      <w:pPr>
        <w:bidi/>
        <w:jc w:val="both"/>
        <w:rPr>
          <w:rFonts w:cs="Arabic Transparent"/>
          <w:sz w:val="32"/>
          <w:szCs w:val="32"/>
          <w:rtl/>
          <w:lang w:val="az-Cyrl-AZ"/>
        </w:rPr>
      </w:pPr>
    </w:p>
    <w:p w14:paraId="52E3DC23" w14:textId="77777777" w:rsidR="0064286B" w:rsidRPr="000B079A" w:rsidRDefault="0064286B" w:rsidP="0064286B">
      <w:pPr>
        <w:shd w:val="clear" w:color="auto" w:fill="FFFFFF"/>
        <w:bidi/>
        <w:jc w:val="both"/>
        <w:rPr>
          <w:rFonts w:cs="Simplified Arabic" w:hint="cs"/>
          <w:rtl/>
          <w:lang w:val="az-Cyrl-AZ"/>
        </w:rPr>
      </w:pPr>
      <w:r w:rsidRPr="000B079A">
        <w:rPr>
          <w:rFonts w:cs="Simplified Arabic"/>
          <w:sz w:val="28"/>
          <w:szCs w:val="28"/>
          <w:rtl/>
        </w:rPr>
        <w:t xml:space="preserve">مُتَّكِئِينَ عَلى‏ فُرُشٍ بَطائِنُها مِنْ إِسْتَبْرَقٍ وَ جَنَى الْجَنَّتَيْنِ دانٍ </w:t>
      </w:r>
      <w:r w:rsidRPr="00520769">
        <w:rPr>
          <w:rFonts w:cs="Simplified Arabic" w:hint="cs"/>
          <w:sz w:val="28"/>
          <w:szCs w:val="28"/>
          <w:rtl/>
        </w:rPr>
        <w:t>(54)</w:t>
      </w:r>
      <w:r w:rsidRPr="00520769">
        <w:rPr>
          <w:rFonts w:cs="Simplified Arabic"/>
          <w:sz w:val="28"/>
          <w:szCs w:val="28"/>
          <w:lang w:val="az-Cyrl-AZ"/>
        </w:rPr>
        <w:t xml:space="preserve"> </w:t>
      </w:r>
      <w:r w:rsidRPr="00520769">
        <w:rPr>
          <w:rFonts w:cs="Simplified Arabic"/>
          <w:sz w:val="28"/>
          <w:szCs w:val="28"/>
          <w:rtl/>
        </w:rPr>
        <w:t xml:space="preserve">فَبِأَيِّ آلاءِ رَبِّكُما تُكَذِّبانِ </w:t>
      </w:r>
      <w:r w:rsidRPr="00520769">
        <w:rPr>
          <w:rFonts w:cs="Simplified Arabic" w:hint="cs"/>
          <w:sz w:val="28"/>
          <w:szCs w:val="28"/>
          <w:rtl/>
        </w:rPr>
        <w:t xml:space="preserve">(55)  </w:t>
      </w:r>
      <w:r w:rsidRPr="00520769">
        <w:rPr>
          <w:rFonts w:cs="Simplified Arabic"/>
          <w:sz w:val="28"/>
          <w:szCs w:val="28"/>
          <w:rtl/>
        </w:rPr>
        <w:t xml:space="preserve">فِيهِنَّ قاصِراتُ الطَّرْفِ لَمْ يَطْمِثْهُنَّ إِنْسٌ قَبْلَهُمْ وَ لا جَانٌّ </w:t>
      </w:r>
      <w:r w:rsidRPr="00520769">
        <w:rPr>
          <w:rFonts w:cs="Simplified Arabic" w:hint="cs"/>
          <w:sz w:val="28"/>
          <w:szCs w:val="28"/>
          <w:rtl/>
        </w:rPr>
        <w:t xml:space="preserve">(56) </w:t>
      </w:r>
      <w:r w:rsidRPr="00520769">
        <w:rPr>
          <w:rFonts w:cs="Simplified Arabic"/>
          <w:sz w:val="28"/>
          <w:szCs w:val="28"/>
          <w:rtl/>
        </w:rPr>
        <w:t xml:space="preserve">فَبِأَيِّ آلاءِ رَبِّكُما تُكَذِّبانِ </w:t>
      </w:r>
      <w:r w:rsidRPr="00520769">
        <w:rPr>
          <w:rFonts w:cs="Simplified Arabic" w:hint="cs"/>
          <w:sz w:val="28"/>
          <w:szCs w:val="28"/>
          <w:rtl/>
        </w:rPr>
        <w:t xml:space="preserve">(57) </w:t>
      </w:r>
      <w:r w:rsidRPr="00520769">
        <w:rPr>
          <w:rFonts w:cs="Simplified Arabic"/>
          <w:sz w:val="28"/>
          <w:szCs w:val="28"/>
          <w:rtl/>
        </w:rPr>
        <w:t>كَأَنَّهُنَّ الْياقُوتُ وَ</w:t>
      </w:r>
      <w:r w:rsidRPr="00520769">
        <w:rPr>
          <w:rFonts w:cs="Simplified Arabic" w:hint="cs"/>
          <w:sz w:val="28"/>
          <w:szCs w:val="28"/>
          <w:rtl/>
        </w:rPr>
        <w:t xml:space="preserve"> </w:t>
      </w:r>
      <w:r w:rsidRPr="00520769">
        <w:rPr>
          <w:rFonts w:cs="Simplified Arabic"/>
          <w:sz w:val="28"/>
          <w:szCs w:val="28"/>
          <w:rtl/>
        </w:rPr>
        <w:t xml:space="preserve">الْمَرْجانُ </w:t>
      </w:r>
      <w:r w:rsidRPr="00520769">
        <w:rPr>
          <w:rFonts w:cs="Simplified Arabic" w:hint="cs"/>
          <w:sz w:val="28"/>
          <w:szCs w:val="28"/>
          <w:rtl/>
        </w:rPr>
        <w:t xml:space="preserve">(58)  </w:t>
      </w:r>
      <w:r w:rsidRPr="00520769">
        <w:rPr>
          <w:rFonts w:cs="Simplified Arabic"/>
          <w:sz w:val="28"/>
          <w:szCs w:val="28"/>
          <w:rtl/>
        </w:rPr>
        <w:t xml:space="preserve">فَبِأَيِّ آلاءِ رَبِّكُما تُكَذِّبانِ </w:t>
      </w:r>
      <w:r w:rsidRPr="00520769">
        <w:rPr>
          <w:rFonts w:cs="Simplified Arabic" w:hint="cs"/>
          <w:sz w:val="28"/>
          <w:szCs w:val="28"/>
          <w:rtl/>
        </w:rPr>
        <w:t xml:space="preserve">(59) </w:t>
      </w:r>
      <w:r w:rsidRPr="00520769">
        <w:rPr>
          <w:rFonts w:cs="Simplified Arabic"/>
          <w:sz w:val="28"/>
          <w:szCs w:val="28"/>
          <w:rtl/>
        </w:rPr>
        <w:t>هَلْ جَزاءُ الْإِحْسانِ إِلاَّ</w:t>
      </w:r>
      <w:r w:rsidRPr="00520769">
        <w:rPr>
          <w:rFonts w:cs="Simplified Arabic" w:hint="cs"/>
          <w:sz w:val="28"/>
          <w:szCs w:val="28"/>
          <w:rtl/>
        </w:rPr>
        <w:t xml:space="preserve">  </w:t>
      </w:r>
      <w:r w:rsidRPr="00520769">
        <w:rPr>
          <w:rFonts w:cs="Simplified Arabic"/>
          <w:sz w:val="28"/>
          <w:szCs w:val="28"/>
          <w:rtl/>
        </w:rPr>
        <w:t xml:space="preserve">الْإِحْسانُ </w:t>
      </w:r>
      <w:r w:rsidRPr="00520769">
        <w:rPr>
          <w:rFonts w:cs="Simplified Arabic" w:hint="cs"/>
          <w:sz w:val="28"/>
          <w:szCs w:val="28"/>
          <w:rtl/>
        </w:rPr>
        <w:t xml:space="preserve">(60) </w:t>
      </w:r>
      <w:r w:rsidRPr="00520769">
        <w:rPr>
          <w:rFonts w:cs="Simplified Arabic"/>
          <w:sz w:val="28"/>
          <w:szCs w:val="28"/>
          <w:rtl/>
        </w:rPr>
        <w:t xml:space="preserve">فَبِأَيِّ آلاءِ رَبِّكُما تُكَذِّبانِ </w:t>
      </w:r>
      <w:r w:rsidRPr="00520769">
        <w:rPr>
          <w:rFonts w:cs="Simplified Arabic" w:hint="cs"/>
          <w:sz w:val="28"/>
          <w:szCs w:val="28"/>
          <w:rtl/>
        </w:rPr>
        <w:t xml:space="preserve"> (61) </w:t>
      </w:r>
      <w:r w:rsidRPr="00520769">
        <w:rPr>
          <w:rFonts w:cs="Simplified Arabic"/>
          <w:sz w:val="28"/>
          <w:szCs w:val="28"/>
          <w:rtl/>
        </w:rPr>
        <w:t xml:space="preserve">وَ مِنْ دُونِهِما جَنَّتانِ </w:t>
      </w:r>
      <w:r w:rsidRPr="00520769">
        <w:rPr>
          <w:rFonts w:cs="Simplified Arabic" w:hint="cs"/>
          <w:sz w:val="28"/>
          <w:szCs w:val="28"/>
          <w:rtl/>
        </w:rPr>
        <w:t xml:space="preserve">(62)  </w:t>
      </w:r>
      <w:r w:rsidRPr="00520769">
        <w:rPr>
          <w:rFonts w:cs="Simplified Arabic"/>
          <w:sz w:val="28"/>
          <w:szCs w:val="28"/>
          <w:rtl/>
        </w:rPr>
        <w:t xml:space="preserve">فَبِأَيِّ آلاءِ رَبِّكُما تُكَذِّبانِ </w:t>
      </w:r>
      <w:r w:rsidRPr="00520769">
        <w:rPr>
          <w:rFonts w:cs="Simplified Arabic" w:hint="cs"/>
          <w:sz w:val="28"/>
          <w:szCs w:val="28"/>
          <w:rtl/>
        </w:rPr>
        <w:t xml:space="preserve">(63) </w:t>
      </w:r>
      <w:r w:rsidRPr="00520769">
        <w:rPr>
          <w:rFonts w:cs="Simplified Arabic"/>
          <w:sz w:val="28"/>
          <w:szCs w:val="28"/>
          <w:rtl/>
        </w:rPr>
        <w:t>مُدْهامَّتانِ</w:t>
      </w:r>
      <w:r w:rsidRPr="00520769">
        <w:rPr>
          <w:rFonts w:cs="Simplified Arabic" w:hint="cs"/>
          <w:sz w:val="28"/>
          <w:szCs w:val="28"/>
          <w:rtl/>
        </w:rPr>
        <w:t>(64)</w:t>
      </w:r>
      <w:r w:rsidRPr="00520769">
        <w:rPr>
          <w:rFonts w:cs="Simplified Arabic"/>
          <w:sz w:val="28"/>
          <w:szCs w:val="28"/>
          <w:rtl/>
        </w:rPr>
        <w:t xml:space="preserve"> فَبِأَيِّ آلاءِ رَبِّكُما تُكَذِّبانِ </w:t>
      </w:r>
      <w:r w:rsidRPr="00520769">
        <w:rPr>
          <w:rFonts w:cs="Simplified Arabic" w:hint="cs"/>
          <w:sz w:val="28"/>
          <w:szCs w:val="28"/>
          <w:rtl/>
        </w:rPr>
        <w:t xml:space="preserve">(65) </w:t>
      </w:r>
      <w:r w:rsidRPr="00520769">
        <w:rPr>
          <w:rFonts w:cs="Simplified Arabic"/>
          <w:sz w:val="28"/>
          <w:szCs w:val="28"/>
          <w:rtl/>
        </w:rPr>
        <w:t xml:space="preserve">فِيهِما عَيْنانِ نَضَّاخَتانِ </w:t>
      </w:r>
      <w:r w:rsidRPr="00520769">
        <w:rPr>
          <w:rFonts w:cs="Simplified Arabic" w:hint="cs"/>
          <w:sz w:val="28"/>
          <w:szCs w:val="28"/>
          <w:rtl/>
        </w:rPr>
        <w:t xml:space="preserve">(66) </w:t>
      </w:r>
      <w:r w:rsidRPr="00520769">
        <w:rPr>
          <w:rFonts w:cs="Simplified Arabic"/>
          <w:sz w:val="28"/>
          <w:szCs w:val="28"/>
          <w:rtl/>
        </w:rPr>
        <w:t xml:space="preserve">فَبِأَيِّ آلاءِ رَبِّكُما تُكَذِّبانِ </w:t>
      </w:r>
      <w:r w:rsidRPr="00520769">
        <w:rPr>
          <w:rFonts w:cs="Simplified Arabic" w:hint="cs"/>
          <w:sz w:val="28"/>
          <w:szCs w:val="28"/>
          <w:rtl/>
        </w:rPr>
        <w:t xml:space="preserve">(67) </w:t>
      </w:r>
      <w:r w:rsidRPr="00520769">
        <w:rPr>
          <w:rFonts w:cs="Simplified Arabic"/>
          <w:sz w:val="28"/>
          <w:szCs w:val="28"/>
          <w:rtl/>
        </w:rPr>
        <w:t xml:space="preserve">فِيهِما فاكِهَةٌ وَ نَخْلٌ وَ رُمَّانٌ </w:t>
      </w:r>
      <w:r w:rsidRPr="00520769">
        <w:rPr>
          <w:rFonts w:cs="Simplified Arabic" w:hint="cs"/>
          <w:sz w:val="28"/>
          <w:szCs w:val="28"/>
          <w:rtl/>
        </w:rPr>
        <w:t xml:space="preserve">(68) </w:t>
      </w:r>
      <w:r w:rsidRPr="00520769">
        <w:rPr>
          <w:rFonts w:cs="Simplified Arabic"/>
          <w:sz w:val="28"/>
          <w:szCs w:val="28"/>
          <w:rtl/>
        </w:rPr>
        <w:t xml:space="preserve">فَبِأَيِّ آلاءِ رَبِّكُما تُكَذِّبانِ </w:t>
      </w:r>
      <w:r w:rsidRPr="00520769">
        <w:rPr>
          <w:rFonts w:cs="Simplified Arabic" w:hint="cs"/>
          <w:sz w:val="28"/>
          <w:szCs w:val="28"/>
          <w:rtl/>
        </w:rPr>
        <w:t>(69)</w:t>
      </w:r>
      <w:r w:rsidRPr="003E4FB5">
        <w:rPr>
          <w:rFonts w:cs="Simplified Arabic"/>
          <w:sz w:val="28"/>
          <w:szCs w:val="28"/>
          <w:rtl/>
        </w:rPr>
        <w:t xml:space="preserve"> </w:t>
      </w:r>
      <w:r w:rsidRPr="00520769">
        <w:rPr>
          <w:rFonts w:cs="Simplified Arabic"/>
          <w:sz w:val="28"/>
          <w:szCs w:val="28"/>
          <w:rtl/>
        </w:rPr>
        <w:t xml:space="preserve">فِيهِنَّ خَيْراتٌ حِسانٌ </w:t>
      </w:r>
      <w:r w:rsidRPr="00520769">
        <w:rPr>
          <w:rFonts w:cs="Simplified Arabic" w:hint="cs"/>
          <w:sz w:val="28"/>
          <w:szCs w:val="28"/>
          <w:rtl/>
        </w:rPr>
        <w:t xml:space="preserve">(70 ) </w:t>
      </w:r>
      <w:r w:rsidRPr="00520769">
        <w:rPr>
          <w:rFonts w:cs="Simplified Arabic"/>
          <w:sz w:val="28"/>
          <w:szCs w:val="28"/>
          <w:rtl/>
        </w:rPr>
        <w:t xml:space="preserve">فَبِأَيِّ آلاءِ رَبِّكُما تُكَذِّبانِ </w:t>
      </w:r>
      <w:r w:rsidRPr="00520769">
        <w:rPr>
          <w:rFonts w:cs="Simplified Arabic" w:hint="cs"/>
          <w:sz w:val="28"/>
          <w:szCs w:val="28"/>
          <w:rtl/>
        </w:rPr>
        <w:t xml:space="preserve">(71) </w:t>
      </w:r>
      <w:r w:rsidRPr="00520769">
        <w:rPr>
          <w:rFonts w:cs="Simplified Arabic"/>
          <w:sz w:val="28"/>
          <w:szCs w:val="28"/>
          <w:rtl/>
        </w:rPr>
        <w:t xml:space="preserve">حُورٌ مَقْصُوراتٌ فِي الْخِيامِ </w:t>
      </w:r>
      <w:r w:rsidRPr="00520769">
        <w:rPr>
          <w:rFonts w:cs="Simplified Arabic" w:hint="cs"/>
          <w:sz w:val="28"/>
          <w:szCs w:val="28"/>
          <w:rtl/>
        </w:rPr>
        <w:t xml:space="preserve">(72) </w:t>
      </w:r>
      <w:r>
        <w:rPr>
          <w:rFonts w:cs="Simplified Arabic"/>
          <w:sz w:val="28"/>
          <w:szCs w:val="28"/>
          <w:lang w:val="az-Cyrl-AZ"/>
        </w:rPr>
        <w:t xml:space="preserve"> </w:t>
      </w:r>
      <w:r w:rsidRPr="000B079A">
        <w:rPr>
          <w:rStyle w:val="FootnoteReference"/>
          <w:rFonts w:cs="Simplified Arabic"/>
          <w:sz w:val="28"/>
          <w:szCs w:val="28"/>
          <w:rtl/>
        </w:rPr>
        <w:footnoteReference w:id="22"/>
      </w:r>
      <w:r w:rsidRPr="000B079A">
        <w:rPr>
          <w:rFonts w:cs="Simplified Arabic" w:hint="cs"/>
          <w:sz w:val="28"/>
          <w:szCs w:val="28"/>
          <w:rtl/>
        </w:rPr>
        <w:t xml:space="preserve"> </w:t>
      </w:r>
    </w:p>
    <w:p w14:paraId="0A811F4F" w14:textId="77777777" w:rsidR="0064286B" w:rsidRDefault="0064286B" w:rsidP="0064286B">
      <w:pPr>
        <w:bidi/>
        <w:jc w:val="both"/>
        <w:rPr>
          <w:rFonts w:cs="Simplified Arabic" w:hint="cs"/>
          <w:rtl/>
          <w:lang w:val="az-Cyrl-AZ"/>
        </w:rPr>
      </w:pPr>
    </w:p>
    <w:p w14:paraId="169ABF17" w14:textId="77777777" w:rsidR="0064286B" w:rsidRPr="00C22B7F" w:rsidRDefault="0064286B" w:rsidP="0064286B">
      <w:pPr>
        <w:bidi/>
        <w:jc w:val="both"/>
        <w:rPr>
          <w:rFonts w:cs="Simplified Arabic"/>
          <w:sz w:val="28"/>
          <w:szCs w:val="28"/>
          <w:lang w:val="az-Cyrl-AZ"/>
        </w:rPr>
      </w:pPr>
      <w:r w:rsidRPr="00C22B7F">
        <w:rPr>
          <w:rFonts w:cs="Simplified Arabic"/>
          <w:sz w:val="28"/>
          <w:szCs w:val="28"/>
          <w:rtl/>
        </w:rPr>
        <w:t xml:space="preserve">فَبِأَيِّ آلاءِ رَبِّكُما تُكَذِّبانِ </w:t>
      </w:r>
      <w:r w:rsidRPr="00C22B7F">
        <w:rPr>
          <w:rFonts w:cs="Simplified Arabic" w:hint="cs"/>
          <w:sz w:val="28"/>
          <w:szCs w:val="28"/>
          <w:rtl/>
        </w:rPr>
        <w:t xml:space="preserve">(73) </w:t>
      </w:r>
      <w:r w:rsidRPr="00C22B7F">
        <w:rPr>
          <w:rFonts w:cs="Simplified Arabic"/>
          <w:sz w:val="28"/>
          <w:szCs w:val="28"/>
          <w:rtl/>
        </w:rPr>
        <w:t xml:space="preserve">لَمْ يَطْمِثْهُنَّ إِنْسٌ قَبْلَهُمْ وَ لا جَانٌّ </w:t>
      </w:r>
      <w:r w:rsidRPr="00C22B7F">
        <w:rPr>
          <w:rFonts w:cs="Simplified Arabic" w:hint="cs"/>
          <w:sz w:val="28"/>
          <w:szCs w:val="28"/>
          <w:rtl/>
        </w:rPr>
        <w:t xml:space="preserve">(74)  </w:t>
      </w:r>
      <w:r w:rsidRPr="00C22B7F">
        <w:rPr>
          <w:rFonts w:cs="Simplified Arabic"/>
          <w:sz w:val="28"/>
          <w:szCs w:val="28"/>
          <w:rtl/>
        </w:rPr>
        <w:t xml:space="preserve">فَبِأَيِّ آلاءِ رَبِّكُما تُكَذِّبانِ </w:t>
      </w:r>
      <w:r w:rsidRPr="00C22B7F">
        <w:rPr>
          <w:rFonts w:cs="Simplified Arabic" w:hint="cs"/>
          <w:sz w:val="28"/>
          <w:szCs w:val="28"/>
          <w:rtl/>
        </w:rPr>
        <w:t xml:space="preserve">(75) </w:t>
      </w:r>
      <w:r w:rsidRPr="00C22B7F">
        <w:rPr>
          <w:rFonts w:cs="Simplified Arabic"/>
          <w:sz w:val="28"/>
          <w:szCs w:val="28"/>
          <w:rtl/>
        </w:rPr>
        <w:t xml:space="preserve">مُتَّكِئِينَ عَلى‏ رَفْرَفٍ خُضْرٍ وَ عَبْقَرِيٍّ حِسانٍ </w:t>
      </w:r>
      <w:r w:rsidRPr="00C22B7F">
        <w:rPr>
          <w:rFonts w:cs="Simplified Arabic" w:hint="cs"/>
          <w:sz w:val="28"/>
          <w:szCs w:val="28"/>
          <w:rtl/>
        </w:rPr>
        <w:t xml:space="preserve">(76) </w:t>
      </w:r>
      <w:r w:rsidRPr="00C22B7F">
        <w:rPr>
          <w:rFonts w:cs="Simplified Arabic"/>
          <w:sz w:val="28"/>
          <w:szCs w:val="28"/>
          <w:rtl/>
        </w:rPr>
        <w:t xml:space="preserve">فَبِأَيِّ آلاءِ رَبِّكُما تُكَذِّبانِ </w:t>
      </w:r>
      <w:r w:rsidRPr="00C22B7F">
        <w:rPr>
          <w:rFonts w:cs="Simplified Arabic" w:hint="cs"/>
          <w:sz w:val="28"/>
          <w:szCs w:val="28"/>
          <w:rtl/>
        </w:rPr>
        <w:t xml:space="preserve">(77) </w:t>
      </w:r>
      <w:r w:rsidRPr="00C22B7F">
        <w:rPr>
          <w:rFonts w:cs="Simplified Arabic"/>
          <w:sz w:val="28"/>
          <w:szCs w:val="28"/>
          <w:rtl/>
        </w:rPr>
        <w:t xml:space="preserve">تَبارَكَ اسْمُ رَبِّكَ ذِي الْجَلالِ وَ الْإِكْرامِ </w:t>
      </w:r>
      <w:r w:rsidRPr="00C22B7F">
        <w:rPr>
          <w:rFonts w:cs="Simplified Arabic" w:hint="cs"/>
          <w:sz w:val="28"/>
          <w:szCs w:val="28"/>
          <w:rtl/>
        </w:rPr>
        <w:t>(78)</w:t>
      </w:r>
      <w:r w:rsidRPr="00C22B7F">
        <w:rPr>
          <w:rStyle w:val="FootnoteReference"/>
          <w:rFonts w:cs="Simplified Arabic"/>
          <w:sz w:val="28"/>
          <w:szCs w:val="28"/>
          <w:rtl/>
        </w:rPr>
        <w:footnoteReference w:id="23"/>
      </w:r>
    </w:p>
    <w:p w14:paraId="49A1A155" w14:textId="77777777" w:rsidR="0064286B" w:rsidRDefault="0064286B" w:rsidP="0064286B">
      <w:pPr>
        <w:bidi/>
        <w:jc w:val="both"/>
        <w:rPr>
          <w:rFonts w:cs="Simplified Arabic"/>
          <w:b/>
          <w:bCs/>
          <w:sz w:val="28"/>
          <w:szCs w:val="28"/>
          <w:lang w:val="az-Cyrl-AZ"/>
        </w:rPr>
      </w:pPr>
    </w:p>
    <w:p w14:paraId="58B71AC3" w14:textId="77777777" w:rsidR="0064286B" w:rsidRDefault="0064286B" w:rsidP="0064286B">
      <w:pPr>
        <w:jc w:val="both"/>
        <w:rPr>
          <w:b/>
          <w:bCs/>
          <w:i/>
          <w:iCs/>
          <w:lang w:val="az-Cyrl-AZ"/>
        </w:rPr>
      </w:pPr>
      <w:r>
        <w:rPr>
          <w:rFonts w:cs="Simplified Arabic"/>
          <w:b/>
          <w:bCs/>
          <w:i/>
          <w:iCs/>
          <w:lang w:val="az-Cyrl-AZ"/>
        </w:rPr>
        <w:t xml:space="preserve">  </w:t>
      </w:r>
      <w:bookmarkStart w:id="31" w:name="_Toc16174185"/>
      <w:r w:rsidRPr="005C5D02">
        <w:rPr>
          <w:rStyle w:val="Heading2Char"/>
          <w:rFonts w:ascii="Times New Roman" w:hAnsi="Times New Roman" w:cs="Times New Roman"/>
          <w:lang w:val="az-Cyrl-AZ"/>
        </w:rPr>
        <w:t>“</w:t>
      </w:r>
      <w:r w:rsidRPr="0078169E">
        <w:rPr>
          <w:rStyle w:val="Heading2Char"/>
          <w:rFonts w:ascii="Times New Roman" w:hAnsi="Times New Roman" w:cs="Times New Roman"/>
          <w:lang w:val="az-Latn-AZ"/>
        </w:rPr>
        <w:t>Cü</w:t>
      </w:r>
      <w:r>
        <w:rPr>
          <w:rStyle w:val="Heading2Char"/>
          <w:rFonts w:ascii="Times New Roman" w:hAnsi="Times New Roman" w:cs="Times New Roman"/>
          <w:lang w:val="az-Latn-AZ"/>
        </w:rPr>
        <w:t>mə</w:t>
      </w:r>
      <w:r w:rsidRPr="005C5D02">
        <w:rPr>
          <w:rStyle w:val="Heading2Char"/>
          <w:rFonts w:ascii="Times New Roman" w:hAnsi="Times New Roman" w:cs="Times New Roman"/>
          <w:lang w:val="az-Cyrl-AZ"/>
        </w:rPr>
        <w:t xml:space="preserve"> </w:t>
      </w:r>
      <w:r w:rsidRPr="0078169E">
        <w:rPr>
          <w:rStyle w:val="Heading2Char"/>
          <w:rFonts w:ascii="Times New Roman" w:hAnsi="Times New Roman" w:cs="Times New Roman"/>
          <w:lang w:val="az-Latn-AZ"/>
        </w:rPr>
        <w:t>surəsinin</w:t>
      </w:r>
      <w:r w:rsidRPr="005C5D02">
        <w:rPr>
          <w:rStyle w:val="Heading2Char"/>
          <w:rFonts w:ascii="Times New Roman" w:hAnsi="Times New Roman" w:cs="Times New Roman"/>
          <w:lang w:val="az-Cyrl-AZ"/>
        </w:rPr>
        <w:t xml:space="preserve"> </w:t>
      </w:r>
      <w:r w:rsidRPr="0078169E">
        <w:rPr>
          <w:rStyle w:val="Heading2Char"/>
          <w:rFonts w:ascii="Times New Roman" w:hAnsi="Times New Roman" w:cs="Times New Roman"/>
          <w:lang w:val="az-Latn-AZ"/>
        </w:rPr>
        <w:t>fəziləti</w:t>
      </w:r>
      <w:r w:rsidRPr="005C5D02">
        <w:rPr>
          <w:rStyle w:val="Heading2Char"/>
          <w:rFonts w:ascii="Times New Roman" w:hAnsi="Times New Roman" w:cs="Times New Roman"/>
          <w:lang w:val="az-Cyrl-AZ"/>
        </w:rPr>
        <w:t>:</w:t>
      </w:r>
      <w:bookmarkEnd w:id="31"/>
      <w:r>
        <w:rPr>
          <w:rFonts w:cs="Simplified Arabic"/>
          <w:b/>
          <w:bCs/>
          <w:i/>
          <w:iCs/>
          <w:lang w:val="az-Cyrl-AZ"/>
        </w:rPr>
        <w:t xml:space="preserve"> </w:t>
      </w:r>
      <w:r>
        <w:rPr>
          <w:rFonts w:cs="Simplified Arabic"/>
          <w:lang w:val="az-Cyrl-AZ"/>
        </w:rPr>
        <w:t xml:space="preserve"> </w:t>
      </w:r>
      <w:r w:rsidRPr="0078169E">
        <w:rPr>
          <w:rFonts w:cs="Simplified Arabic"/>
          <w:lang w:val="az-Latn-AZ"/>
        </w:rPr>
        <w:t>İmam</w:t>
      </w:r>
      <w:r>
        <w:rPr>
          <w:rFonts w:cs="Simplified Arabic"/>
          <w:lang w:val="az-Cyrl-AZ"/>
        </w:rPr>
        <w:t xml:space="preserve"> </w:t>
      </w:r>
      <w:r w:rsidRPr="0078169E">
        <w:rPr>
          <w:rFonts w:cs="Simplified Arabic"/>
          <w:lang w:val="az-Latn-AZ"/>
        </w:rPr>
        <w:t>Sadiq</w:t>
      </w:r>
      <w:r>
        <w:rPr>
          <w:rFonts w:cs="Simplified Arabic"/>
          <w:lang w:val="az-Cyrl-AZ"/>
        </w:rPr>
        <w:t xml:space="preserve"> (</w:t>
      </w:r>
      <w:r w:rsidRPr="0078169E">
        <w:rPr>
          <w:rFonts w:cs="Simplified Arabic"/>
          <w:lang w:val="az-Latn-AZ"/>
        </w:rPr>
        <w:t>əleyhissalam</w:t>
      </w:r>
      <w:r>
        <w:rPr>
          <w:rFonts w:cs="Simplified Arabic"/>
          <w:lang w:val="az-Cyrl-AZ"/>
        </w:rPr>
        <w:t>)-</w:t>
      </w:r>
      <w:r w:rsidRPr="0078169E">
        <w:rPr>
          <w:rFonts w:cs="Simplified Arabic"/>
          <w:lang w:val="az-Latn-AZ"/>
        </w:rPr>
        <w:t>dan</w:t>
      </w:r>
      <w:r>
        <w:rPr>
          <w:rFonts w:cs="Simplified Arabic"/>
          <w:lang w:val="az-Cyrl-AZ"/>
        </w:rPr>
        <w:t xml:space="preserve"> </w:t>
      </w:r>
      <w:r w:rsidRPr="0078169E">
        <w:rPr>
          <w:rFonts w:cs="Simplified Arabic"/>
          <w:lang w:val="az-Latn-AZ"/>
        </w:rPr>
        <w:t>nəql</w:t>
      </w:r>
      <w:r>
        <w:rPr>
          <w:rFonts w:cs="Simplified Arabic"/>
          <w:lang w:val="az-Cyrl-AZ"/>
        </w:rPr>
        <w:t xml:space="preserve"> </w:t>
      </w:r>
      <w:r w:rsidRPr="0078169E">
        <w:rPr>
          <w:rFonts w:cs="Simplified Arabic"/>
          <w:lang w:val="az-Latn-AZ"/>
        </w:rPr>
        <w:t>olunur</w:t>
      </w:r>
      <w:r>
        <w:rPr>
          <w:rFonts w:cs="Simplified Arabic"/>
          <w:lang w:val="az-Cyrl-AZ"/>
        </w:rPr>
        <w:t xml:space="preserve">, </w:t>
      </w:r>
      <w:r w:rsidRPr="0078169E">
        <w:rPr>
          <w:rFonts w:cs="Simplified Arabic"/>
          <w:lang w:val="az-Latn-AZ"/>
        </w:rPr>
        <w:t>buyurur</w:t>
      </w:r>
      <w:r>
        <w:rPr>
          <w:rFonts w:cs="Simplified Arabic"/>
          <w:lang w:val="az-Cyrl-AZ"/>
        </w:rPr>
        <w:t xml:space="preserve">: </w:t>
      </w:r>
      <w:r w:rsidRPr="0078169E">
        <w:rPr>
          <w:rFonts w:cs="Simplified Arabic"/>
          <w:b/>
          <w:bCs/>
          <w:i/>
          <w:iCs/>
          <w:lang w:val="az-Latn-AZ"/>
        </w:rPr>
        <w:t>Bizim</w:t>
      </w:r>
      <w:r w:rsidRPr="001B7BDB">
        <w:rPr>
          <w:rFonts w:cs="Simplified Arabic"/>
          <w:b/>
          <w:bCs/>
          <w:i/>
          <w:iCs/>
          <w:lang w:val="az-Cyrl-AZ"/>
        </w:rPr>
        <w:t xml:space="preserve"> </w:t>
      </w:r>
      <w:r w:rsidRPr="0078169E">
        <w:rPr>
          <w:rFonts w:cs="Simplified Arabic"/>
          <w:b/>
          <w:bCs/>
          <w:i/>
          <w:iCs/>
          <w:lang w:val="az-Latn-AZ"/>
        </w:rPr>
        <w:t>şiələrimizə</w:t>
      </w:r>
      <w:r w:rsidRPr="001B7BDB">
        <w:rPr>
          <w:rFonts w:cs="Simplified Arabic"/>
          <w:b/>
          <w:bCs/>
          <w:i/>
          <w:iCs/>
          <w:lang w:val="az-Cyrl-AZ"/>
        </w:rPr>
        <w:t xml:space="preserve"> </w:t>
      </w:r>
      <w:r w:rsidRPr="0078169E">
        <w:rPr>
          <w:rFonts w:cs="Simplified Arabic"/>
          <w:b/>
          <w:bCs/>
          <w:i/>
          <w:iCs/>
          <w:lang w:val="az-Latn-AZ"/>
        </w:rPr>
        <w:t>vacibdir</w:t>
      </w:r>
      <w:r w:rsidRPr="001B7BDB">
        <w:rPr>
          <w:rFonts w:cs="Simplified Arabic"/>
          <w:b/>
          <w:bCs/>
          <w:i/>
          <w:iCs/>
          <w:lang w:val="az-Cyrl-AZ"/>
        </w:rPr>
        <w:t xml:space="preserve"> </w:t>
      </w:r>
      <w:r w:rsidRPr="0078169E">
        <w:rPr>
          <w:rFonts w:cs="Simplified Arabic"/>
          <w:b/>
          <w:bCs/>
          <w:i/>
          <w:iCs/>
          <w:lang w:val="az-Latn-AZ"/>
        </w:rPr>
        <w:t>ki</w:t>
      </w:r>
      <w:r w:rsidRPr="001B7BDB">
        <w:rPr>
          <w:rFonts w:cs="Simplified Arabic"/>
          <w:b/>
          <w:bCs/>
          <w:i/>
          <w:iCs/>
          <w:lang w:val="az-Cyrl-AZ"/>
        </w:rPr>
        <w:t xml:space="preserve">, </w:t>
      </w:r>
      <w:r w:rsidRPr="0078169E">
        <w:rPr>
          <w:rFonts w:cs="Simplified Arabic"/>
          <w:b/>
          <w:bCs/>
          <w:i/>
          <w:iCs/>
          <w:lang w:val="az-Latn-AZ"/>
        </w:rPr>
        <w:t>hər</w:t>
      </w:r>
      <w:r w:rsidRPr="001B7BDB">
        <w:rPr>
          <w:rFonts w:cs="Simplified Arabic"/>
          <w:b/>
          <w:bCs/>
          <w:i/>
          <w:iCs/>
          <w:lang w:val="az-Cyrl-AZ"/>
        </w:rPr>
        <w:t xml:space="preserve"> </w:t>
      </w:r>
      <w:r w:rsidRPr="0078169E">
        <w:rPr>
          <w:rFonts w:cs="Simplified Arabic"/>
          <w:b/>
          <w:bCs/>
          <w:i/>
          <w:iCs/>
          <w:lang w:val="az-Latn-AZ"/>
        </w:rPr>
        <w:t>vaxt</w:t>
      </w:r>
      <w:r w:rsidRPr="001B7BDB">
        <w:rPr>
          <w:rFonts w:cs="Simplified Arabic"/>
          <w:b/>
          <w:bCs/>
          <w:i/>
          <w:iCs/>
          <w:lang w:val="az-Cyrl-AZ"/>
        </w:rPr>
        <w:t xml:space="preserve"> </w:t>
      </w:r>
      <w:r w:rsidRPr="0078169E">
        <w:rPr>
          <w:rFonts w:cs="Simplified Arabic"/>
          <w:b/>
          <w:bCs/>
          <w:i/>
          <w:iCs/>
          <w:lang w:val="az-Latn-AZ"/>
        </w:rPr>
        <w:t>cümə</w:t>
      </w:r>
      <w:r w:rsidRPr="001B7BDB">
        <w:rPr>
          <w:rFonts w:cs="Simplified Arabic"/>
          <w:b/>
          <w:bCs/>
          <w:i/>
          <w:iCs/>
          <w:lang w:val="az-Cyrl-AZ"/>
        </w:rPr>
        <w:t xml:space="preserve"> </w:t>
      </w:r>
      <w:r w:rsidRPr="0078169E">
        <w:rPr>
          <w:rFonts w:cs="Simplified Arabic"/>
          <w:b/>
          <w:bCs/>
          <w:i/>
          <w:iCs/>
          <w:lang w:val="az-Latn-AZ"/>
        </w:rPr>
        <w:t>gecəsi</w:t>
      </w:r>
      <w:r w:rsidRPr="001B7BDB">
        <w:rPr>
          <w:rFonts w:cs="Simplified Arabic"/>
          <w:b/>
          <w:bCs/>
          <w:i/>
          <w:iCs/>
          <w:lang w:val="az-Cyrl-AZ"/>
        </w:rPr>
        <w:t xml:space="preserve"> </w:t>
      </w:r>
      <w:r w:rsidRPr="0078169E">
        <w:rPr>
          <w:rFonts w:cs="Simplified Arabic"/>
          <w:b/>
          <w:bCs/>
          <w:i/>
          <w:iCs/>
          <w:lang w:val="az-Latn-AZ"/>
        </w:rPr>
        <w:t>gecə</w:t>
      </w:r>
      <w:r w:rsidRPr="001B7BDB">
        <w:rPr>
          <w:rFonts w:cs="Simplified Arabic"/>
          <w:b/>
          <w:bCs/>
          <w:i/>
          <w:iCs/>
          <w:lang w:val="az-Cyrl-AZ"/>
        </w:rPr>
        <w:t xml:space="preserve"> </w:t>
      </w:r>
      <w:r w:rsidRPr="0078169E">
        <w:rPr>
          <w:rFonts w:cs="Simplified Arabic"/>
          <w:b/>
          <w:bCs/>
          <w:i/>
          <w:iCs/>
          <w:lang w:val="az-Latn-AZ"/>
        </w:rPr>
        <w:t>namazı</w:t>
      </w:r>
      <w:r w:rsidRPr="001B7BDB">
        <w:rPr>
          <w:rFonts w:cs="Simplified Arabic"/>
          <w:b/>
          <w:bCs/>
          <w:i/>
          <w:iCs/>
          <w:lang w:val="az-Cyrl-AZ"/>
        </w:rPr>
        <w:t xml:space="preserve"> </w:t>
      </w:r>
      <w:r w:rsidRPr="0078169E">
        <w:rPr>
          <w:rFonts w:cs="Simplified Arabic"/>
          <w:b/>
          <w:bCs/>
          <w:i/>
          <w:iCs/>
          <w:lang w:val="az-Latn-AZ"/>
        </w:rPr>
        <w:t>qılsa</w:t>
      </w:r>
      <w:r w:rsidRPr="001B7BDB">
        <w:rPr>
          <w:rFonts w:cs="Simplified Arabic"/>
          <w:b/>
          <w:bCs/>
          <w:i/>
          <w:iCs/>
          <w:lang w:val="az-Cyrl-AZ"/>
        </w:rPr>
        <w:t xml:space="preserve"> </w:t>
      </w:r>
      <w:r w:rsidRPr="0078169E">
        <w:rPr>
          <w:rFonts w:cs="Simplified Arabic"/>
          <w:b/>
          <w:bCs/>
          <w:i/>
          <w:iCs/>
          <w:lang w:val="az-Latn-AZ"/>
        </w:rPr>
        <w:t>onun</w:t>
      </w:r>
      <w:r w:rsidRPr="001B7BDB">
        <w:rPr>
          <w:rFonts w:cs="Simplified Arabic"/>
          <w:b/>
          <w:bCs/>
          <w:i/>
          <w:iCs/>
          <w:lang w:val="az-Cyrl-AZ"/>
        </w:rPr>
        <w:t xml:space="preserve"> </w:t>
      </w:r>
      <w:r w:rsidRPr="0078169E">
        <w:rPr>
          <w:rFonts w:cs="Simplified Arabic"/>
          <w:b/>
          <w:bCs/>
          <w:i/>
          <w:iCs/>
          <w:lang w:val="az-Latn-AZ"/>
        </w:rPr>
        <w:t>rəkətlərindən</w:t>
      </w:r>
      <w:r w:rsidRPr="001B7BDB">
        <w:rPr>
          <w:rFonts w:cs="Simplified Arabic"/>
          <w:b/>
          <w:bCs/>
          <w:i/>
          <w:iCs/>
          <w:lang w:val="az-Cyrl-AZ"/>
        </w:rPr>
        <w:t xml:space="preserve"> </w:t>
      </w:r>
      <w:r w:rsidRPr="0078169E">
        <w:rPr>
          <w:rFonts w:cs="Simplified Arabic"/>
          <w:b/>
          <w:bCs/>
          <w:i/>
          <w:iCs/>
          <w:lang w:val="az-Latn-AZ"/>
        </w:rPr>
        <w:t>birində</w:t>
      </w:r>
      <w:r w:rsidRPr="001B7BDB">
        <w:rPr>
          <w:rFonts w:cs="Simplified Arabic"/>
          <w:b/>
          <w:bCs/>
          <w:i/>
          <w:iCs/>
          <w:lang w:val="az-Cyrl-AZ"/>
        </w:rPr>
        <w:t xml:space="preserve"> </w:t>
      </w:r>
      <w:r w:rsidRPr="0078169E">
        <w:rPr>
          <w:rFonts w:cs="Simplified Arabic"/>
          <w:b/>
          <w:bCs/>
          <w:i/>
          <w:iCs/>
          <w:lang w:val="az-Latn-AZ"/>
        </w:rPr>
        <w:t>Cümə</w:t>
      </w:r>
      <w:r w:rsidRPr="001B7BDB">
        <w:rPr>
          <w:rFonts w:cs="Simplified Arabic"/>
          <w:b/>
          <w:bCs/>
          <w:i/>
          <w:iCs/>
          <w:lang w:val="az-Cyrl-AZ"/>
        </w:rPr>
        <w:t xml:space="preserve"> </w:t>
      </w:r>
      <w:r w:rsidRPr="0078169E">
        <w:rPr>
          <w:rFonts w:cs="Simplified Arabic"/>
          <w:b/>
          <w:bCs/>
          <w:i/>
          <w:iCs/>
          <w:lang w:val="az-Latn-AZ"/>
        </w:rPr>
        <w:t>surəsini</w:t>
      </w:r>
      <w:r w:rsidRPr="001B7BDB">
        <w:rPr>
          <w:rFonts w:cs="Simplified Arabic"/>
          <w:b/>
          <w:bCs/>
          <w:i/>
          <w:iCs/>
          <w:lang w:val="az-Cyrl-AZ"/>
        </w:rPr>
        <w:t xml:space="preserve"> </w:t>
      </w:r>
      <w:r w:rsidRPr="0078169E">
        <w:rPr>
          <w:rFonts w:cs="Simplified Arabic"/>
          <w:b/>
          <w:bCs/>
          <w:i/>
          <w:iCs/>
          <w:lang w:val="az-Latn-AZ"/>
        </w:rPr>
        <w:t>və</w:t>
      </w:r>
      <w:r w:rsidRPr="001B7BDB">
        <w:rPr>
          <w:rFonts w:cs="Simplified Arabic"/>
          <w:b/>
          <w:bCs/>
          <w:i/>
          <w:iCs/>
          <w:lang w:val="az-Cyrl-AZ"/>
        </w:rPr>
        <w:t xml:space="preserve"> </w:t>
      </w:r>
      <w:r w:rsidRPr="0078169E">
        <w:rPr>
          <w:rFonts w:cs="Simplified Arabic"/>
          <w:b/>
          <w:bCs/>
          <w:i/>
          <w:iCs/>
          <w:lang w:val="az-Latn-AZ"/>
        </w:rPr>
        <w:t>Əla</w:t>
      </w:r>
      <w:r w:rsidRPr="001B7BDB">
        <w:rPr>
          <w:rFonts w:cs="Simplified Arabic"/>
          <w:b/>
          <w:bCs/>
          <w:i/>
          <w:iCs/>
          <w:lang w:val="az-Cyrl-AZ"/>
        </w:rPr>
        <w:t xml:space="preserve"> </w:t>
      </w:r>
      <w:r w:rsidRPr="0078169E">
        <w:rPr>
          <w:rFonts w:cs="Simplified Arabic"/>
          <w:b/>
          <w:bCs/>
          <w:i/>
          <w:iCs/>
          <w:lang w:val="az-Latn-AZ"/>
        </w:rPr>
        <w:t>surəsini</w:t>
      </w:r>
      <w:r w:rsidRPr="001B7BDB">
        <w:rPr>
          <w:rFonts w:cs="Simplified Arabic"/>
          <w:b/>
          <w:bCs/>
          <w:i/>
          <w:iCs/>
          <w:lang w:val="az-Cyrl-AZ"/>
        </w:rPr>
        <w:t xml:space="preserve"> </w:t>
      </w:r>
      <w:r w:rsidRPr="0078169E">
        <w:rPr>
          <w:rFonts w:cs="Simplified Arabic"/>
          <w:b/>
          <w:bCs/>
          <w:i/>
          <w:iCs/>
          <w:lang w:val="az-Latn-AZ"/>
        </w:rPr>
        <w:t>oxusun</w:t>
      </w:r>
      <w:r w:rsidRPr="001B7BDB">
        <w:rPr>
          <w:rFonts w:cs="Simplified Arabic"/>
          <w:b/>
          <w:bCs/>
          <w:i/>
          <w:iCs/>
          <w:lang w:val="az-Cyrl-AZ"/>
        </w:rPr>
        <w:t xml:space="preserve">. </w:t>
      </w:r>
      <w:r w:rsidRPr="0078169E">
        <w:rPr>
          <w:rFonts w:cs="Simplified Arabic"/>
          <w:b/>
          <w:bCs/>
          <w:i/>
          <w:iCs/>
          <w:lang w:val="az-Latn-AZ"/>
        </w:rPr>
        <w:t>Həmçinin</w:t>
      </w:r>
      <w:r w:rsidRPr="001B7BDB">
        <w:rPr>
          <w:rFonts w:cs="Simplified Arabic"/>
          <w:b/>
          <w:bCs/>
          <w:i/>
          <w:iCs/>
          <w:lang w:val="az-Cyrl-AZ"/>
        </w:rPr>
        <w:t xml:space="preserve">, </w:t>
      </w:r>
      <w:r w:rsidRPr="0078169E">
        <w:rPr>
          <w:rFonts w:cs="Simplified Arabic"/>
          <w:b/>
          <w:bCs/>
          <w:i/>
          <w:iCs/>
          <w:lang w:val="az-Latn-AZ"/>
        </w:rPr>
        <w:t>o</w:t>
      </w:r>
      <w:r w:rsidRPr="001B7BDB">
        <w:rPr>
          <w:rFonts w:cs="Simplified Arabic"/>
          <w:b/>
          <w:bCs/>
          <w:i/>
          <w:iCs/>
          <w:lang w:val="az-Cyrl-AZ"/>
        </w:rPr>
        <w:t xml:space="preserve"> </w:t>
      </w:r>
      <w:r w:rsidRPr="0078169E">
        <w:rPr>
          <w:rFonts w:cs="Simplified Arabic"/>
          <w:b/>
          <w:bCs/>
          <w:i/>
          <w:iCs/>
          <w:lang w:val="az-Latn-AZ"/>
        </w:rPr>
        <w:t>günün</w:t>
      </w:r>
      <w:r w:rsidRPr="001B7BDB">
        <w:rPr>
          <w:rFonts w:cs="Simplified Arabic"/>
          <w:b/>
          <w:bCs/>
          <w:i/>
          <w:iCs/>
          <w:lang w:val="az-Cyrl-AZ"/>
        </w:rPr>
        <w:t xml:space="preserve"> </w:t>
      </w:r>
      <w:r w:rsidRPr="0078169E">
        <w:rPr>
          <w:rFonts w:cs="Simplified Arabic"/>
          <w:b/>
          <w:bCs/>
          <w:i/>
          <w:iCs/>
          <w:lang w:val="az-Latn-AZ"/>
        </w:rPr>
        <w:t>zöhr</w:t>
      </w:r>
      <w:r w:rsidRPr="001B7BDB">
        <w:rPr>
          <w:rFonts w:cs="Simplified Arabic"/>
          <w:b/>
          <w:bCs/>
          <w:i/>
          <w:iCs/>
          <w:lang w:val="az-Cyrl-AZ"/>
        </w:rPr>
        <w:t xml:space="preserve"> </w:t>
      </w:r>
      <w:r w:rsidRPr="0078169E">
        <w:rPr>
          <w:rFonts w:cs="Simplified Arabic"/>
          <w:b/>
          <w:bCs/>
          <w:i/>
          <w:iCs/>
          <w:lang w:val="az-Latn-AZ"/>
        </w:rPr>
        <w:t>namazında</w:t>
      </w:r>
      <w:r w:rsidRPr="001B7BDB">
        <w:rPr>
          <w:rFonts w:cs="Simplified Arabic"/>
          <w:b/>
          <w:bCs/>
          <w:i/>
          <w:iCs/>
          <w:lang w:val="az-Cyrl-AZ"/>
        </w:rPr>
        <w:t xml:space="preserve"> </w:t>
      </w:r>
      <w:r w:rsidRPr="0078169E">
        <w:rPr>
          <w:rFonts w:cs="Simplified Arabic"/>
          <w:b/>
          <w:bCs/>
          <w:i/>
          <w:iCs/>
          <w:lang w:val="az-Latn-AZ"/>
        </w:rPr>
        <w:t>Cümə</w:t>
      </w:r>
      <w:r w:rsidRPr="001B7BDB">
        <w:rPr>
          <w:rFonts w:cs="Simplified Arabic"/>
          <w:b/>
          <w:bCs/>
          <w:i/>
          <w:iCs/>
          <w:lang w:val="az-Cyrl-AZ"/>
        </w:rPr>
        <w:t xml:space="preserve"> </w:t>
      </w:r>
      <w:r w:rsidRPr="0078169E">
        <w:rPr>
          <w:rFonts w:cs="Simplified Arabic"/>
          <w:b/>
          <w:bCs/>
          <w:i/>
          <w:iCs/>
          <w:lang w:val="az-Latn-AZ"/>
        </w:rPr>
        <w:t>və</w:t>
      </w:r>
      <w:r w:rsidRPr="001B7BDB">
        <w:rPr>
          <w:rFonts w:cs="Simplified Arabic"/>
          <w:b/>
          <w:bCs/>
          <w:i/>
          <w:iCs/>
          <w:lang w:val="az-Cyrl-AZ"/>
        </w:rPr>
        <w:t xml:space="preserve"> </w:t>
      </w:r>
      <w:r w:rsidRPr="0078169E">
        <w:rPr>
          <w:rFonts w:cs="Simplified Arabic"/>
          <w:b/>
          <w:bCs/>
          <w:i/>
          <w:iCs/>
          <w:lang w:val="az-Latn-AZ"/>
        </w:rPr>
        <w:t>Münafiqun</w:t>
      </w:r>
      <w:r w:rsidRPr="001B7BDB">
        <w:rPr>
          <w:rFonts w:cs="Simplified Arabic"/>
          <w:b/>
          <w:bCs/>
          <w:i/>
          <w:iCs/>
          <w:lang w:val="az-Cyrl-AZ"/>
        </w:rPr>
        <w:t xml:space="preserve"> </w:t>
      </w:r>
      <w:r w:rsidRPr="0078169E">
        <w:rPr>
          <w:rFonts w:cs="Simplified Arabic"/>
          <w:b/>
          <w:bCs/>
          <w:i/>
          <w:iCs/>
          <w:lang w:val="az-Latn-AZ"/>
        </w:rPr>
        <w:t>surəsini</w:t>
      </w:r>
      <w:r w:rsidRPr="001B7BDB">
        <w:rPr>
          <w:rFonts w:cs="Simplified Arabic"/>
          <w:b/>
          <w:bCs/>
          <w:i/>
          <w:iCs/>
          <w:lang w:val="az-Cyrl-AZ"/>
        </w:rPr>
        <w:t xml:space="preserve"> </w:t>
      </w:r>
      <w:r w:rsidRPr="0078169E">
        <w:rPr>
          <w:rFonts w:cs="Simplified Arabic"/>
          <w:b/>
          <w:bCs/>
          <w:i/>
          <w:iCs/>
          <w:lang w:val="az-Latn-AZ"/>
        </w:rPr>
        <w:t>oxusun</w:t>
      </w:r>
      <w:r w:rsidRPr="001B7BDB">
        <w:rPr>
          <w:rFonts w:cs="Simplified Arabic"/>
          <w:b/>
          <w:bCs/>
          <w:i/>
          <w:iCs/>
          <w:lang w:val="az-Cyrl-AZ"/>
        </w:rPr>
        <w:t xml:space="preserve">. </w:t>
      </w:r>
      <w:r w:rsidRPr="0078169E">
        <w:rPr>
          <w:rFonts w:cs="Simplified Arabic"/>
          <w:b/>
          <w:bCs/>
          <w:i/>
          <w:iCs/>
          <w:lang w:val="az-Latn-AZ"/>
        </w:rPr>
        <w:t>Hər</w:t>
      </w:r>
      <w:r w:rsidRPr="001B7BDB">
        <w:rPr>
          <w:rFonts w:cs="Simplified Arabic"/>
          <w:b/>
          <w:bCs/>
          <w:i/>
          <w:iCs/>
          <w:lang w:val="az-Cyrl-AZ"/>
        </w:rPr>
        <w:t xml:space="preserve"> </w:t>
      </w:r>
      <w:r w:rsidRPr="0078169E">
        <w:rPr>
          <w:rFonts w:cs="Simplified Arabic"/>
          <w:b/>
          <w:bCs/>
          <w:i/>
          <w:iCs/>
          <w:lang w:val="az-Latn-AZ"/>
        </w:rPr>
        <w:t>vaxt</w:t>
      </w:r>
      <w:r w:rsidRPr="001B7BDB">
        <w:rPr>
          <w:rFonts w:cs="Simplified Arabic"/>
          <w:b/>
          <w:bCs/>
          <w:i/>
          <w:iCs/>
          <w:lang w:val="az-Cyrl-AZ"/>
        </w:rPr>
        <w:t xml:space="preserve"> </w:t>
      </w:r>
      <w:r w:rsidRPr="0078169E">
        <w:rPr>
          <w:rFonts w:cs="Simplified Arabic"/>
          <w:b/>
          <w:bCs/>
          <w:i/>
          <w:iCs/>
          <w:lang w:val="az-Latn-AZ"/>
        </w:rPr>
        <w:t>bu</w:t>
      </w:r>
      <w:r w:rsidRPr="001B7BDB">
        <w:rPr>
          <w:rFonts w:cs="Simplified Arabic"/>
          <w:b/>
          <w:bCs/>
          <w:i/>
          <w:iCs/>
          <w:lang w:val="az-Cyrl-AZ"/>
        </w:rPr>
        <w:t xml:space="preserve"> </w:t>
      </w:r>
      <w:r w:rsidRPr="0078169E">
        <w:rPr>
          <w:rFonts w:cs="Simplified Arabic"/>
          <w:b/>
          <w:bCs/>
          <w:i/>
          <w:iCs/>
          <w:lang w:val="az-Latn-AZ"/>
        </w:rPr>
        <w:t>əməli</w:t>
      </w:r>
      <w:r w:rsidRPr="001B7BDB">
        <w:rPr>
          <w:rFonts w:cs="Simplified Arabic"/>
          <w:b/>
          <w:bCs/>
          <w:i/>
          <w:iCs/>
          <w:lang w:val="az-Cyrl-AZ"/>
        </w:rPr>
        <w:t xml:space="preserve"> </w:t>
      </w:r>
      <w:r w:rsidRPr="0078169E">
        <w:rPr>
          <w:rFonts w:cs="Simplified Arabic"/>
          <w:b/>
          <w:bCs/>
          <w:i/>
          <w:iCs/>
          <w:lang w:val="az-Latn-AZ"/>
        </w:rPr>
        <w:t>yerinə</w:t>
      </w:r>
      <w:r w:rsidRPr="001B7BDB">
        <w:rPr>
          <w:rFonts w:cs="Simplified Arabic"/>
          <w:b/>
          <w:bCs/>
          <w:i/>
          <w:iCs/>
          <w:lang w:val="az-Cyrl-AZ"/>
        </w:rPr>
        <w:t xml:space="preserve"> </w:t>
      </w:r>
      <w:r w:rsidRPr="0078169E">
        <w:rPr>
          <w:rFonts w:cs="Simplified Arabic"/>
          <w:b/>
          <w:bCs/>
          <w:i/>
          <w:iCs/>
          <w:lang w:val="az-Latn-AZ"/>
        </w:rPr>
        <w:t>yetirsə</w:t>
      </w:r>
      <w:r w:rsidRPr="001B7BDB">
        <w:rPr>
          <w:rFonts w:cs="Simplified Arabic"/>
          <w:b/>
          <w:bCs/>
          <w:i/>
          <w:iCs/>
          <w:lang w:val="az-Cyrl-AZ"/>
        </w:rPr>
        <w:t xml:space="preserve"> </w:t>
      </w:r>
      <w:r w:rsidRPr="0078169E">
        <w:rPr>
          <w:rFonts w:cs="Simplified Arabic"/>
          <w:b/>
          <w:bCs/>
          <w:i/>
          <w:iCs/>
          <w:lang w:val="az-Latn-AZ"/>
        </w:rPr>
        <w:t>sanki</w:t>
      </w:r>
      <w:r w:rsidRPr="001B7BDB">
        <w:rPr>
          <w:rFonts w:cs="Simplified Arabic"/>
          <w:b/>
          <w:bCs/>
          <w:i/>
          <w:iCs/>
          <w:lang w:val="az-Cyrl-AZ"/>
        </w:rPr>
        <w:t xml:space="preserve">, </w:t>
      </w:r>
      <w:r w:rsidRPr="0078169E">
        <w:rPr>
          <w:b/>
          <w:bCs/>
          <w:i/>
          <w:iCs/>
          <w:lang w:val="az-Latn-AZ"/>
        </w:rPr>
        <w:t>İslam</w:t>
      </w:r>
      <w:r w:rsidRPr="001B7BDB">
        <w:rPr>
          <w:b/>
          <w:bCs/>
          <w:i/>
          <w:iCs/>
          <w:lang w:val="az-Cyrl-AZ"/>
        </w:rPr>
        <w:t xml:space="preserve"> </w:t>
      </w:r>
      <w:r w:rsidRPr="0078169E">
        <w:rPr>
          <w:b/>
          <w:bCs/>
          <w:i/>
          <w:iCs/>
          <w:lang w:val="az-Latn-AZ"/>
        </w:rPr>
        <w:t>Peyğəmbərinin</w:t>
      </w:r>
      <w:r w:rsidRPr="001B7BDB">
        <w:rPr>
          <w:b/>
          <w:bCs/>
          <w:i/>
          <w:iCs/>
          <w:lang w:val="az-Cyrl-AZ"/>
        </w:rPr>
        <w:t xml:space="preserve"> (</w:t>
      </w:r>
      <w:r w:rsidRPr="0078169E">
        <w:rPr>
          <w:b/>
          <w:bCs/>
          <w:i/>
          <w:iCs/>
          <w:lang w:val="az-Latn-AZ"/>
        </w:rPr>
        <w:t>səlləllahu</w:t>
      </w:r>
      <w:r w:rsidRPr="001B7BDB">
        <w:rPr>
          <w:b/>
          <w:bCs/>
          <w:i/>
          <w:iCs/>
          <w:lang w:val="az-Cyrl-AZ"/>
        </w:rPr>
        <w:t xml:space="preserve"> </w:t>
      </w:r>
      <w:r w:rsidRPr="0078169E">
        <w:rPr>
          <w:b/>
          <w:bCs/>
          <w:i/>
          <w:iCs/>
          <w:lang w:val="az-Latn-AZ"/>
        </w:rPr>
        <w:t>əleyhi</w:t>
      </w:r>
      <w:r w:rsidRPr="001B7BDB">
        <w:rPr>
          <w:b/>
          <w:bCs/>
          <w:i/>
          <w:iCs/>
          <w:lang w:val="az-Cyrl-AZ"/>
        </w:rPr>
        <w:t xml:space="preserve"> </w:t>
      </w:r>
      <w:r w:rsidRPr="0078169E">
        <w:rPr>
          <w:b/>
          <w:bCs/>
          <w:i/>
          <w:iCs/>
          <w:lang w:val="az-Latn-AZ"/>
        </w:rPr>
        <w:t>və</w:t>
      </w:r>
      <w:r w:rsidRPr="001B7BDB">
        <w:rPr>
          <w:b/>
          <w:bCs/>
          <w:i/>
          <w:iCs/>
          <w:lang w:val="az-Cyrl-AZ"/>
        </w:rPr>
        <w:t xml:space="preserve"> </w:t>
      </w:r>
      <w:r w:rsidRPr="0078169E">
        <w:rPr>
          <w:b/>
          <w:bCs/>
          <w:i/>
          <w:iCs/>
          <w:lang w:val="az-Latn-AZ"/>
        </w:rPr>
        <w:t>alehi</w:t>
      </w:r>
      <w:r w:rsidRPr="001B7BDB">
        <w:rPr>
          <w:b/>
          <w:bCs/>
          <w:i/>
          <w:iCs/>
          <w:lang w:val="az-Cyrl-AZ"/>
        </w:rPr>
        <w:t xml:space="preserve"> </w:t>
      </w:r>
      <w:r w:rsidRPr="0078169E">
        <w:rPr>
          <w:b/>
          <w:bCs/>
          <w:i/>
          <w:iCs/>
          <w:lang w:val="az-Latn-AZ"/>
        </w:rPr>
        <w:t>və</w:t>
      </w:r>
      <w:r w:rsidRPr="001B7BDB">
        <w:rPr>
          <w:b/>
          <w:bCs/>
          <w:i/>
          <w:iCs/>
          <w:lang w:val="az-Cyrl-AZ"/>
        </w:rPr>
        <w:t xml:space="preserve"> </w:t>
      </w:r>
      <w:r w:rsidRPr="0078169E">
        <w:rPr>
          <w:b/>
          <w:bCs/>
          <w:i/>
          <w:iCs/>
          <w:lang w:val="az-Latn-AZ"/>
        </w:rPr>
        <w:t>səlləm</w:t>
      </w:r>
      <w:r w:rsidRPr="001B7BDB">
        <w:rPr>
          <w:b/>
          <w:bCs/>
          <w:i/>
          <w:iCs/>
          <w:lang w:val="az-Cyrl-AZ"/>
        </w:rPr>
        <w:t>)-</w:t>
      </w:r>
      <w:r w:rsidRPr="0078169E">
        <w:rPr>
          <w:b/>
          <w:bCs/>
          <w:i/>
          <w:iCs/>
          <w:lang w:val="az-Latn-AZ"/>
        </w:rPr>
        <w:t>in</w:t>
      </w:r>
      <w:r w:rsidRPr="001B7BDB">
        <w:rPr>
          <w:b/>
          <w:bCs/>
          <w:i/>
          <w:iCs/>
          <w:lang w:val="az-Cyrl-AZ"/>
        </w:rPr>
        <w:t xml:space="preserve"> </w:t>
      </w:r>
      <w:r w:rsidRPr="0078169E">
        <w:rPr>
          <w:b/>
          <w:bCs/>
          <w:i/>
          <w:iCs/>
          <w:lang w:val="az-Latn-AZ"/>
        </w:rPr>
        <w:t>əməlini</w:t>
      </w:r>
      <w:r w:rsidRPr="001B7BDB">
        <w:rPr>
          <w:b/>
          <w:bCs/>
          <w:i/>
          <w:iCs/>
          <w:lang w:val="az-Cyrl-AZ"/>
        </w:rPr>
        <w:t xml:space="preserve"> </w:t>
      </w:r>
      <w:r w:rsidRPr="0078169E">
        <w:rPr>
          <w:b/>
          <w:bCs/>
          <w:i/>
          <w:iCs/>
          <w:lang w:val="az-Latn-AZ"/>
        </w:rPr>
        <w:t>yerinə</w:t>
      </w:r>
      <w:r w:rsidRPr="001B7BDB">
        <w:rPr>
          <w:b/>
          <w:bCs/>
          <w:i/>
          <w:iCs/>
          <w:lang w:val="az-Cyrl-AZ"/>
        </w:rPr>
        <w:t xml:space="preserve"> </w:t>
      </w:r>
      <w:r w:rsidRPr="0078169E">
        <w:rPr>
          <w:b/>
          <w:bCs/>
          <w:i/>
          <w:iCs/>
          <w:lang w:val="az-Latn-AZ"/>
        </w:rPr>
        <w:t>yetirmişdir</w:t>
      </w:r>
      <w:r w:rsidRPr="001B7BDB">
        <w:rPr>
          <w:b/>
          <w:bCs/>
          <w:i/>
          <w:iCs/>
          <w:lang w:val="az-Cyrl-AZ"/>
        </w:rPr>
        <w:t xml:space="preserve">. </w:t>
      </w:r>
      <w:r w:rsidRPr="0078169E">
        <w:rPr>
          <w:b/>
          <w:bCs/>
          <w:i/>
          <w:iCs/>
          <w:lang w:val="az-Latn-AZ"/>
        </w:rPr>
        <w:t>Onun</w:t>
      </w:r>
      <w:r w:rsidRPr="001B7BDB">
        <w:rPr>
          <w:b/>
          <w:bCs/>
          <w:i/>
          <w:iCs/>
          <w:lang w:val="az-Cyrl-AZ"/>
        </w:rPr>
        <w:t xml:space="preserve"> </w:t>
      </w:r>
      <w:r w:rsidRPr="0078169E">
        <w:rPr>
          <w:b/>
          <w:bCs/>
          <w:i/>
          <w:iCs/>
          <w:lang w:val="az-Latn-AZ"/>
        </w:rPr>
        <w:t>savabını</w:t>
      </w:r>
      <w:r w:rsidRPr="001B7BDB">
        <w:rPr>
          <w:b/>
          <w:bCs/>
          <w:i/>
          <w:iCs/>
          <w:lang w:val="az-Cyrl-AZ"/>
        </w:rPr>
        <w:t xml:space="preserve"> </w:t>
      </w:r>
      <w:r w:rsidRPr="0078169E">
        <w:rPr>
          <w:b/>
          <w:bCs/>
          <w:i/>
          <w:iCs/>
          <w:lang w:val="az-Latn-AZ"/>
        </w:rPr>
        <w:t>isə</w:t>
      </w:r>
      <w:r w:rsidRPr="001B7BDB">
        <w:rPr>
          <w:b/>
          <w:bCs/>
          <w:i/>
          <w:iCs/>
          <w:lang w:val="az-Cyrl-AZ"/>
        </w:rPr>
        <w:t xml:space="preserve"> </w:t>
      </w:r>
      <w:r w:rsidRPr="0078169E">
        <w:rPr>
          <w:b/>
          <w:bCs/>
          <w:i/>
          <w:iCs/>
          <w:lang w:val="az-Latn-AZ"/>
        </w:rPr>
        <w:t>Allah</w:t>
      </w:r>
      <w:r w:rsidRPr="001B7BDB">
        <w:rPr>
          <w:b/>
          <w:bCs/>
          <w:i/>
          <w:iCs/>
          <w:lang w:val="az-Cyrl-AZ"/>
        </w:rPr>
        <w:t xml:space="preserve"> </w:t>
      </w:r>
      <w:r w:rsidRPr="0078169E">
        <w:rPr>
          <w:b/>
          <w:bCs/>
          <w:i/>
          <w:iCs/>
          <w:lang w:val="az-Latn-AZ"/>
        </w:rPr>
        <w:t>behişt</w:t>
      </w:r>
      <w:r w:rsidRPr="001B7BDB">
        <w:rPr>
          <w:b/>
          <w:bCs/>
          <w:i/>
          <w:iCs/>
          <w:lang w:val="az-Cyrl-AZ"/>
        </w:rPr>
        <w:t xml:space="preserve"> </w:t>
      </w:r>
      <w:r w:rsidRPr="0078169E">
        <w:rPr>
          <w:b/>
          <w:bCs/>
          <w:i/>
          <w:iCs/>
          <w:lang w:val="az-Latn-AZ"/>
        </w:rPr>
        <w:t>edər</w:t>
      </w:r>
      <w:r w:rsidRPr="001B7BDB">
        <w:rPr>
          <w:b/>
          <w:bCs/>
          <w:i/>
          <w:iCs/>
          <w:lang w:val="az-Cyrl-AZ"/>
        </w:rPr>
        <w:t>.</w:t>
      </w:r>
    </w:p>
    <w:p w14:paraId="038A7F5D" w14:textId="77777777" w:rsidR="0064286B" w:rsidRDefault="0064286B" w:rsidP="0064286B">
      <w:pPr>
        <w:jc w:val="both"/>
        <w:rPr>
          <w:b/>
          <w:bCs/>
          <w:i/>
          <w:iCs/>
          <w:lang w:val="az-Cyrl-AZ"/>
        </w:rPr>
      </w:pPr>
    </w:p>
    <w:p w14:paraId="7344C210" w14:textId="77777777" w:rsidR="0064286B" w:rsidRDefault="0064286B" w:rsidP="0064286B">
      <w:pPr>
        <w:jc w:val="both"/>
        <w:rPr>
          <w:b/>
          <w:bCs/>
          <w:i/>
          <w:iCs/>
          <w:lang w:val="az-Cyrl-AZ"/>
        </w:rPr>
      </w:pPr>
    </w:p>
    <w:p w14:paraId="2FD5D141" w14:textId="77777777" w:rsidR="0064286B" w:rsidRDefault="0064286B" w:rsidP="0064286B">
      <w:pPr>
        <w:jc w:val="both"/>
        <w:rPr>
          <w:b/>
          <w:bCs/>
          <w:i/>
          <w:iCs/>
          <w:lang w:val="az-Cyrl-AZ"/>
        </w:rPr>
      </w:pPr>
    </w:p>
    <w:p w14:paraId="38C984C1" w14:textId="77777777" w:rsidR="0064286B" w:rsidRDefault="0064286B" w:rsidP="0064286B">
      <w:pPr>
        <w:jc w:val="both"/>
        <w:rPr>
          <w:b/>
          <w:bCs/>
          <w:i/>
          <w:iCs/>
          <w:lang w:val="az-Cyrl-AZ"/>
        </w:rPr>
      </w:pPr>
    </w:p>
    <w:p w14:paraId="25F6A74C" w14:textId="77777777" w:rsidR="0064286B" w:rsidRDefault="0064286B" w:rsidP="0064286B">
      <w:pPr>
        <w:jc w:val="both"/>
        <w:rPr>
          <w:b/>
          <w:bCs/>
          <w:i/>
          <w:iCs/>
          <w:lang w:val="az-Cyrl-AZ"/>
        </w:rPr>
      </w:pPr>
    </w:p>
    <w:p w14:paraId="027CD785" w14:textId="77777777" w:rsidR="0064286B" w:rsidRDefault="0064286B" w:rsidP="0064286B">
      <w:pPr>
        <w:jc w:val="both"/>
        <w:rPr>
          <w:b/>
          <w:bCs/>
          <w:i/>
          <w:iCs/>
          <w:lang w:val="az-Cyrl-AZ"/>
        </w:rPr>
      </w:pPr>
    </w:p>
    <w:p w14:paraId="0A64B2AE" w14:textId="77777777" w:rsidR="0064286B" w:rsidRDefault="0064286B" w:rsidP="0064286B">
      <w:pPr>
        <w:jc w:val="both"/>
        <w:rPr>
          <w:b/>
          <w:bCs/>
          <w:i/>
          <w:iCs/>
          <w:lang w:val="az-Cyrl-AZ"/>
        </w:rPr>
      </w:pPr>
    </w:p>
    <w:p w14:paraId="54277AE1" w14:textId="77777777" w:rsidR="0064286B" w:rsidRDefault="0064286B" w:rsidP="0064286B">
      <w:pPr>
        <w:jc w:val="both"/>
        <w:rPr>
          <w:b/>
          <w:bCs/>
          <w:i/>
          <w:iCs/>
          <w:lang w:val="az-Cyrl-AZ"/>
        </w:rPr>
      </w:pPr>
    </w:p>
    <w:p w14:paraId="09A1E705" w14:textId="77777777" w:rsidR="0064286B" w:rsidRDefault="0064286B" w:rsidP="0064286B">
      <w:pPr>
        <w:jc w:val="both"/>
        <w:rPr>
          <w:b/>
          <w:bCs/>
          <w:i/>
          <w:iCs/>
          <w:lang w:val="az-Cyrl-AZ"/>
        </w:rPr>
      </w:pPr>
    </w:p>
    <w:p w14:paraId="2328547B" w14:textId="77777777" w:rsidR="0064286B" w:rsidRDefault="0064286B" w:rsidP="0064286B">
      <w:pPr>
        <w:jc w:val="both"/>
        <w:rPr>
          <w:b/>
          <w:bCs/>
          <w:i/>
          <w:iCs/>
          <w:lang w:val="az-Cyrl-AZ"/>
        </w:rPr>
      </w:pPr>
    </w:p>
    <w:p w14:paraId="5D3DA5DC" w14:textId="77777777" w:rsidR="0064286B" w:rsidRDefault="0064286B" w:rsidP="0064286B">
      <w:pPr>
        <w:jc w:val="both"/>
        <w:rPr>
          <w:rFonts w:cs="Simplified Arabic"/>
          <w:b/>
          <w:bCs/>
          <w:sz w:val="28"/>
          <w:szCs w:val="28"/>
          <w:lang w:val="az-Cyrl-AZ"/>
        </w:rPr>
      </w:pPr>
    </w:p>
    <w:p w14:paraId="2110C516" w14:textId="77777777" w:rsidR="0064286B" w:rsidRPr="00EA546A" w:rsidRDefault="0064286B" w:rsidP="0064286B">
      <w:pPr>
        <w:pStyle w:val="Heading2"/>
        <w:shd w:val="clear" w:color="auto" w:fill="A6A6A6"/>
        <w:bidi/>
        <w:jc w:val="center"/>
        <w:rPr>
          <w:rFonts w:ascii="Times New Roman" w:hAnsi="Times New Roman" w:cs="Times New Roman"/>
          <w:lang w:val="az-Cyrl-AZ"/>
        </w:rPr>
      </w:pPr>
      <w:bookmarkStart w:id="32" w:name="_Toc16174186"/>
      <w:r w:rsidRPr="0078169E">
        <w:rPr>
          <w:rFonts w:ascii="Times New Roman" w:hAnsi="Times New Roman" w:cs="Times New Roman"/>
          <w:lang w:val="az-Latn-AZ"/>
        </w:rPr>
        <w:t>CÜMƏ</w:t>
      </w:r>
      <w:r w:rsidRPr="00EA546A">
        <w:rPr>
          <w:rFonts w:ascii="Times New Roman" w:hAnsi="Times New Roman" w:cs="Times New Roman"/>
          <w:lang w:val="az-Cyrl-AZ"/>
        </w:rPr>
        <w:t xml:space="preserve"> </w:t>
      </w:r>
      <w:r w:rsidRPr="0078169E">
        <w:rPr>
          <w:rFonts w:ascii="Times New Roman" w:hAnsi="Times New Roman" w:cs="Times New Roman"/>
          <w:lang w:val="az-Latn-AZ"/>
        </w:rPr>
        <w:t>SURƏSİ</w:t>
      </w:r>
      <w:bookmarkEnd w:id="32"/>
    </w:p>
    <w:p w14:paraId="1B65A081" w14:textId="77777777" w:rsidR="0064286B" w:rsidRPr="00EA546A" w:rsidRDefault="0064286B" w:rsidP="0064286B">
      <w:pPr>
        <w:bidi/>
        <w:jc w:val="center"/>
        <w:rPr>
          <w:rFonts w:cs="Simplified Arabic"/>
          <w:sz w:val="28"/>
          <w:szCs w:val="28"/>
          <w:lang w:val="az-Cyrl-AZ"/>
        </w:rPr>
      </w:pPr>
      <w:r w:rsidRPr="00EA546A">
        <w:rPr>
          <w:rFonts w:cs="Simplified Arabic"/>
          <w:sz w:val="28"/>
          <w:szCs w:val="28"/>
          <w:rtl/>
        </w:rPr>
        <w:t>بِسْمِ اللَّهِ الرَّحْمنِ الرَّحِيمِ</w:t>
      </w:r>
    </w:p>
    <w:p w14:paraId="24CB4198" w14:textId="77777777" w:rsidR="0064286B" w:rsidRPr="00EA546A" w:rsidRDefault="0064286B" w:rsidP="0064286B">
      <w:pPr>
        <w:bidi/>
        <w:jc w:val="both"/>
        <w:rPr>
          <w:rFonts w:cs="Simplified Arabic"/>
          <w:sz w:val="28"/>
          <w:szCs w:val="28"/>
          <w:lang w:val="az-Cyrl-AZ"/>
        </w:rPr>
      </w:pPr>
      <w:r w:rsidRPr="00EA546A">
        <w:rPr>
          <w:rFonts w:cs="Simplified Arabic"/>
          <w:sz w:val="28"/>
          <w:szCs w:val="28"/>
          <w:rtl/>
        </w:rPr>
        <w:t>يُسَبِّحُ لِلَّهِ ما فِي السَّماواتِ وَ ما فِي الْأَرْضِ الْمَلِكِ الْقُدُّوسِ الْعَزِيزِ الْحَكِيمِ</w:t>
      </w:r>
      <w:r w:rsidRPr="00EA546A">
        <w:rPr>
          <w:rFonts w:cs="Simplified Arabic"/>
          <w:sz w:val="28"/>
          <w:szCs w:val="28"/>
          <w:lang w:val="az-Cyrl-AZ"/>
        </w:rPr>
        <w:t xml:space="preserve"> </w:t>
      </w:r>
      <w:r w:rsidRPr="00EA546A">
        <w:rPr>
          <w:rFonts w:cs="Simplified Arabic" w:hint="cs"/>
          <w:sz w:val="28"/>
          <w:szCs w:val="28"/>
          <w:rtl/>
          <w:lang w:val="az-Cyrl-AZ"/>
        </w:rPr>
        <w:t xml:space="preserve"> (1)</w:t>
      </w:r>
      <w:r w:rsidRPr="00EA546A">
        <w:rPr>
          <w:rFonts w:cs="Simplified Arabic"/>
          <w:sz w:val="28"/>
          <w:szCs w:val="28"/>
          <w:rtl/>
        </w:rPr>
        <w:t xml:space="preserve"> هُوَ الَّذِي بَعَثَ فِي الْأُمِّيِّينَ رَسُولاً مِنْهُمْ يَتْلُوا عَلَيْهِمْ آياتِهِ وَ يُزَكِّيهِمْ وَ يُعَلِّمُهُمُ الْكِتابَ وَ الْحِكْمَةَ وَ إِنْ كانُوا مِنْ قَبْلُ لَفِي ضَلالٍ مُبِينٍ </w:t>
      </w:r>
      <w:r w:rsidRPr="00EA546A">
        <w:rPr>
          <w:rFonts w:cs="Simplified Arabic" w:hint="cs"/>
          <w:sz w:val="28"/>
          <w:szCs w:val="28"/>
          <w:rtl/>
          <w:lang w:val="az-Cyrl-AZ"/>
        </w:rPr>
        <w:t xml:space="preserve">(2) </w:t>
      </w:r>
      <w:r w:rsidRPr="00EA546A">
        <w:rPr>
          <w:rFonts w:cs="Simplified Arabic"/>
          <w:sz w:val="28"/>
          <w:szCs w:val="28"/>
          <w:rtl/>
        </w:rPr>
        <w:t xml:space="preserve">وَ آخَرِينَ مِنْهُمْ لَمَّا يَلْحَقُوا بِهِمْ وَ هُوَ الْعَزِيزُ الْحَكِيمُ </w:t>
      </w:r>
      <w:r w:rsidRPr="00EA546A">
        <w:rPr>
          <w:rFonts w:cs="Simplified Arabic" w:hint="cs"/>
          <w:sz w:val="28"/>
          <w:szCs w:val="28"/>
          <w:rtl/>
          <w:lang w:val="az-Cyrl-AZ"/>
        </w:rPr>
        <w:t>(3)</w:t>
      </w:r>
      <w:r w:rsidRPr="00EA546A">
        <w:rPr>
          <w:rFonts w:cs="Simplified Arabic" w:hint="cs"/>
          <w:sz w:val="28"/>
          <w:szCs w:val="28"/>
          <w:rtl/>
        </w:rPr>
        <w:t xml:space="preserve">  </w:t>
      </w:r>
      <w:r w:rsidRPr="00EA546A">
        <w:rPr>
          <w:rFonts w:cs="Simplified Arabic"/>
          <w:sz w:val="28"/>
          <w:szCs w:val="28"/>
          <w:rtl/>
        </w:rPr>
        <w:t xml:space="preserve">ذلِكَ فَضْلُ اللَّهِ يُؤْتِيهِ مَنْ يَشاءُ وَ اللَّهُ ذُو الْفَضْلِ الْعَظِيمِ </w:t>
      </w:r>
      <w:r w:rsidRPr="00EA546A">
        <w:rPr>
          <w:rFonts w:cs="Simplified Arabic" w:hint="cs"/>
          <w:sz w:val="28"/>
          <w:szCs w:val="28"/>
          <w:rtl/>
        </w:rPr>
        <w:t xml:space="preserve"> </w:t>
      </w:r>
      <w:r w:rsidRPr="00EA546A">
        <w:rPr>
          <w:rFonts w:cs="Simplified Arabic" w:hint="cs"/>
          <w:sz w:val="28"/>
          <w:szCs w:val="28"/>
          <w:rtl/>
          <w:lang w:val="az-Cyrl-AZ"/>
        </w:rPr>
        <w:t>(4)</w:t>
      </w:r>
      <w:r>
        <w:rPr>
          <w:rFonts w:cs="Simplified Arabic"/>
          <w:sz w:val="28"/>
          <w:szCs w:val="28"/>
          <w:lang w:val="az-Cyrl-AZ"/>
        </w:rPr>
        <w:t xml:space="preserve"> </w:t>
      </w:r>
      <w:r w:rsidRPr="00EA546A">
        <w:rPr>
          <w:rFonts w:cs="Simplified Arabic"/>
          <w:sz w:val="28"/>
          <w:szCs w:val="28"/>
          <w:rtl/>
        </w:rPr>
        <w:t xml:space="preserve">مَثَلُ الَّذِينَ حُمِّلُوا التَّوْراةَ ثُمَّ لَمْ يَحْمِلُوها كَمَثَلِ الْحِمارِ يَحْمِلُ أَسْفاراً بِئْسَ مَثَلُ الْقَوْمِ الَّذِينَ كَذَّبُوا بِآياتِ اللَّهِ وَ اللَّهُ لا يَهْدِي الْقَوْمَ الظَّالِمِينَ </w:t>
      </w:r>
      <w:r w:rsidRPr="00EA546A">
        <w:rPr>
          <w:rFonts w:cs="Simplified Arabic" w:hint="cs"/>
          <w:sz w:val="28"/>
          <w:szCs w:val="28"/>
          <w:rtl/>
          <w:lang w:val="az-Cyrl-AZ"/>
        </w:rPr>
        <w:t xml:space="preserve">(5) </w:t>
      </w:r>
      <w:r w:rsidRPr="00EA546A">
        <w:rPr>
          <w:rFonts w:cs="Simplified Arabic"/>
          <w:sz w:val="28"/>
          <w:szCs w:val="28"/>
          <w:rtl/>
        </w:rPr>
        <w:t xml:space="preserve">قُلْ يا أَيُّهَا الَّذِينَ هادُوا إِنْ زَعَمْتُمْ أَنَّكُمْ أَوْلِياءُ لِلَّهِ مِنْ دُونِ النَّاسِ فَتَمَنَّوُا الْمَوْتَ إِنْ كُنْتُمْ صادِقِينَ </w:t>
      </w:r>
      <w:r w:rsidRPr="00EA546A">
        <w:rPr>
          <w:rFonts w:cs="Simplified Arabic" w:hint="cs"/>
          <w:sz w:val="28"/>
          <w:szCs w:val="28"/>
          <w:rtl/>
          <w:lang w:val="az-Cyrl-AZ"/>
        </w:rPr>
        <w:t>(6)</w:t>
      </w:r>
      <w:r w:rsidRPr="00075100">
        <w:rPr>
          <w:rFonts w:cs="Simplified Arabic"/>
          <w:sz w:val="28"/>
          <w:szCs w:val="28"/>
          <w:rtl/>
        </w:rPr>
        <w:t xml:space="preserve"> </w:t>
      </w:r>
      <w:r w:rsidRPr="00EA546A">
        <w:rPr>
          <w:rFonts w:cs="Simplified Arabic"/>
          <w:sz w:val="28"/>
          <w:szCs w:val="28"/>
          <w:rtl/>
        </w:rPr>
        <w:t xml:space="preserve">وَ لا يَتَمَنَّوْنَهُ أَبَداً بِما قَدَّمَتْ أَيْدِيهِمْ وَ اللَّهُ عَلِيمٌ بِالظَّالِمِينَ </w:t>
      </w:r>
      <w:r w:rsidRPr="00EA546A">
        <w:rPr>
          <w:rFonts w:cs="Simplified Arabic" w:hint="cs"/>
          <w:sz w:val="28"/>
          <w:szCs w:val="28"/>
          <w:rtl/>
          <w:lang w:val="az-Cyrl-AZ"/>
        </w:rPr>
        <w:t>(7)</w:t>
      </w:r>
      <w:r w:rsidRPr="00EA546A">
        <w:rPr>
          <w:rStyle w:val="FootnoteReference"/>
          <w:rFonts w:cs="Simplified Arabic"/>
          <w:sz w:val="28"/>
          <w:szCs w:val="28"/>
          <w:rtl/>
        </w:rPr>
        <w:footnoteReference w:id="24"/>
      </w:r>
      <w:r>
        <w:rPr>
          <w:rFonts w:cs="Simplified Arabic"/>
          <w:sz w:val="28"/>
          <w:szCs w:val="28"/>
          <w:lang w:val="az-Cyrl-AZ"/>
        </w:rPr>
        <w:t xml:space="preserve">  </w:t>
      </w:r>
    </w:p>
    <w:p w14:paraId="24A017B2" w14:textId="77777777" w:rsidR="0064286B" w:rsidRDefault="0064286B" w:rsidP="0064286B">
      <w:pPr>
        <w:bidi/>
        <w:jc w:val="both"/>
        <w:rPr>
          <w:rFonts w:cs="Simplified Arabic"/>
          <w:sz w:val="28"/>
          <w:szCs w:val="28"/>
          <w:lang w:val="az-Cyrl-AZ"/>
        </w:rPr>
      </w:pPr>
    </w:p>
    <w:p w14:paraId="2CB9D956" w14:textId="77777777" w:rsidR="0064286B" w:rsidRPr="00EA546A" w:rsidRDefault="0064286B" w:rsidP="0064286B">
      <w:pPr>
        <w:bidi/>
        <w:jc w:val="both"/>
        <w:rPr>
          <w:rFonts w:cs="Simplified Arabic"/>
          <w:lang w:val="az-Cyrl-AZ"/>
        </w:rPr>
      </w:pPr>
      <w:r w:rsidRPr="00EA546A">
        <w:rPr>
          <w:rFonts w:cs="Simplified Arabic"/>
          <w:sz w:val="28"/>
          <w:szCs w:val="28"/>
          <w:rtl/>
        </w:rPr>
        <w:t xml:space="preserve">قُلْ إِنَّ الْمَوْتَ الَّذِي تَفِرُّونَ مِنْهُ فَإِنَّهُ مُلاقِيكُمْ ثُمَّ تُرَدُّونَ إِلى‏ عالِمِ الْغَيْبِ وَ الشَّهادَةِ فَيُنَبِّئُكُمْ بِما كُنْتُمْ تَعْمَلُونَ </w:t>
      </w:r>
      <w:r w:rsidRPr="00EA546A">
        <w:rPr>
          <w:rFonts w:cs="Simplified Arabic" w:hint="cs"/>
          <w:sz w:val="28"/>
          <w:szCs w:val="28"/>
          <w:rtl/>
          <w:lang w:val="az-Cyrl-AZ"/>
        </w:rPr>
        <w:t>(8)</w:t>
      </w:r>
      <w:r>
        <w:rPr>
          <w:rFonts w:cs="Simplified Arabic"/>
          <w:sz w:val="28"/>
          <w:szCs w:val="28"/>
          <w:lang w:val="az-Cyrl-AZ"/>
        </w:rPr>
        <w:t xml:space="preserve"> </w:t>
      </w:r>
      <w:r w:rsidRPr="00B27BD0">
        <w:rPr>
          <w:rFonts w:cs="Simplified Arabic"/>
          <w:sz w:val="28"/>
          <w:szCs w:val="28"/>
          <w:rtl/>
        </w:rPr>
        <w:t xml:space="preserve">يا أَيُّهَا الَّذِينَ آمَنُوا إِذا نُودِيَ لِلصَّلاةِ مِنْ يَوْمِ الْجُمُعَةِ فَاسْعَوْا إِلى‏ ذِكْرِ اللَّهِ وَ ذَرُوا الْبَيْعَ ذلِكُمْ خَيْرٌ لَكُمْ إِنْ كُنْتُمْ تَعْلَمُونَ </w:t>
      </w:r>
      <w:r w:rsidRPr="00B27BD0">
        <w:rPr>
          <w:rFonts w:cs="Simplified Arabic" w:hint="cs"/>
          <w:sz w:val="28"/>
          <w:szCs w:val="28"/>
          <w:rtl/>
          <w:lang w:val="az-Cyrl-AZ"/>
        </w:rPr>
        <w:t xml:space="preserve">(9) </w:t>
      </w:r>
      <w:r w:rsidRPr="00B27BD0">
        <w:rPr>
          <w:rFonts w:cs="Simplified Arabic"/>
          <w:sz w:val="28"/>
          <w:szCs w:val="28"/>
          <w:rtl/>
        </w:rPr>
        <w:t xml:space="preserve">فَإِذا قُضِيَتِ الصَّلاةُ فَانْتَشِرُوا فِي الْأَرْضِ وَ ابْتَغُوا مِنْ فَضْلِ اللَّهِ وَ اذْكُرُوا اللَّهَ كَثِيراً لَعَلَّكُمْ تُفْلِحُونَ </w:t>
      </w:r>
      <w:r w:rsidRPr="00B27BD0">
        <w:rPr>
          <w:rFonts w:cs="Simplified Arabic" w:hint="cs"/>
          <w:sz w:val="28"/>
          <w:szCs w:val="28"/>
          <w:rtl/>
          <w:lang w:val="az-Cyrl-AZ"/>
        </w:rPr>
        <w:t xml:space="preserve">(10) </w:t>
      </w:r>
      <w:r w:rsidRPr="00B27BD0">
        <w:rPr>
          <w:rFonts w:cs="Simplified Arabic"/>
          <w:sz w:val="28"/>
          <w:szCs w:val="28"/>
          <w:rtl/>
        </w:rPr>
        <w:t xml:space="preserve">وَ إِذا رَأَوْا تِجارَةً أَوْ لَهْواً انْفَضُّوا إِلَيْها وَ تَرَكُوكَ قائِماً قُلْ ما عِنْدَ اللَّهِ خَيْرٌ مِنَ اللَّهْوِ وَ مِنَ التِّجارَةِ وَ اللَّهُ خَيْرُ الرَّازِقِينَ </w:t>
      </w:r>
      <w:r w:rsidRPr="00B27BD0">
        <w:rPr>
          <w:rFonts w:cs="Simplified Arabic" w:hint="cs"/>
          <w:sz w:val="28"/>
          <w:szCs w:val="28"/>
          <w:rtl/>
          <w:lang w:val="az-Cyrl-AZ"/>
        </w:rPr>
        <w:t>(11)</w:t>
      </w:r>
      <w:r w:rsidRPr="00EA546A">
        <w:rPr>
          <w:rStyle w:val="FootnoteReference"/>
          <w:rFonts w:cs="Simplified Arabic"/>
          <w:rtl/>
          <w:lang w:val="az-Cyrl-AZ"/>
        </w:rPr>
        <w:footnoteReference w:id="25"/>
      </w:r>
    </w:p>
    <w:p w14:paraId="70D391A1" w14:textId="77777777" w:rsidR="0064286B" w:rsidRDefault="0064286B" w:rsidP="0064286B">
      <w:pPr>
        <w:bidi/>
        <w:jc w:val="both"/>
        <w:rPr>
          <w:rFonts w:cs="Simplified Arabic"/>
          <w:b/>
          <w:bCs/>
          <w:sz w:val="28"/>
          <w:szCs w:val="28"/>
          <w:lang w:val="az-Cyrl-AZ"/>
        </w:rPr>
      </w:pPr>
    </w:p>
    <w:p w14:paraId="7F86C213" w14:textId="77777777" w:rsidR="0064286B" w:rsidRPr="00B27BD0" w:rsidRDefault="0064286B" w:rsidP="0064286B">
      <w:pPr>
        <w:bidi/>
        <w:jc w:val="both"/>
        <w:rPr>
          <w:rFonts w:cs="Simplified Arabic"/>
          <w:rtl/>
          <w:lang w:val="az-Cyrl-AZ"/>
        </w:rPr>
      </w:pPr>
    </w:p>
    <w:p w14:paraId="6FD04504" w14:textId="77777777" w:rsidR="0064286B" w:rsidRDefault="0064286B" w:rsidP="0064286B">
      <w:pPr>
        <w:bidi/>
        <w:jc w:val="both"/>
        <w:rPr>
          <w:rFonts w:cs="Simplified Arabic" w:hint="cs"/>
          <w:sz w:val="28"/>
          <w:szCs w:val="28"/>
          <w:rtl/>
          <w:lang w:val="az-Cyrl-AZ"/>
        </w:rPr>
      </w:pPr>
      <w:r w:rsidRPr="00B27BD0">
        <w:rPr>
          <w:rFonts w:cs="Simplified Arabic"/>
          <w:rtl/>
          <w:lang w:val="az-Cyrl-AZ"/>
        </w:rPr>
        <w:br w:type="page"/>
      </w:r>
      <w:r>
        <w:rPr>
          <w:rFonts w:cs="Simplified Arabic"/>
          <w:b/>
          <w:bCs/>
          <w:lang w:val="az-Cyrl-AZ"/>
        </w:rPr>
        <w:lastRenderedPageBreak/>
        <w:t xml:space="preserve">  </w:t>
      </w:r>
      <w:r>
        <w:rPr>
          <w:rFonts w:cs="Simplified Arabic"/>
          <w:b/>
          <w:bCs/>
          <w:i/>
          <w:iCs/>
          <w:lang w:val="az-Cyrl-AZ"/>
        </w:rPr>
        <w:t xml:space="preserve"> “</w:t>
      </w:r>
      <w:r w:rsidRPr="0078169E">
        <w:rPr>
          <w:rFonts w:cs="Simplified Arabic"/>
          <w:b/>
          <w:bCs/>
          <w:i/>
          <w:iCs/>
          <w:lang w:val="az-Latn-AZ"/>
        </w:rPr>
        <w:t>Nəsr</w:t>
      </w:r>
      <w:r>
        <w:rPr>
          <w:rFonts w:cs="Simplified Arabic"/>
          <w:b/>
          <w:bCs/>
          <w:i/>
          <w:iCs/>
          <w:lang w:val="az-Cyrl-AZ"/>
        </w:rPr>
        <w:t xml:space="preserve">” </w:t>
      </w:r>
      <w:r w:rsidRPr="0078169E">
        <w:rPr>
          <w:rFonts w:cs="Simplified Arabic"/>
          <w:b/>
          <w:bCs/>
          <w:i/>
          <w:iCs/>
          <w:lang w:val="az-Latn-AZ"/>
        </w:rPr>
        <w:t>surəsinin</w:t>
      </w:r>
      <w:r>
        <w:rPr>
          <w:rFonts w:cs="Simplified Arabic"/>
          <w:b/>
          <w:bCs/>
          <w:i/>
          <w:iCs/>
          <w:lang w:val="az-Cyrl-AZ"/>
        </w:rPr>
        <w:t xml:space="preserve"> </w:t>
      </w:r>
      <w:r w:rsidRPr="0078169E">
        <w:rPr>
          <w:rFonts w:cs="Simplified Arabic"/>
          <w:b/>
          <w:bCs/>
          <w:i/>
          <w:iCs/>
          <w:lang w:val="az-Latn-AZ"/>
        </w:rPr>
        <w:t>fəziləti</w:t>
      </w:r>
      <w:r>
        <w:rPr>
          <w:rFonts w:cs="Simplified Arabic"/>
          <w:b/>
          <w:bCs/>
          <w:i/>
          <w:iCs/>
          <w:lang w:val="az-Cyrl-AZ"/>
        </w:rPr>
        <w:t xml:space="preserve">: </w:t>
      </w:r>
      <w:r>
        <w:rPr>
          <w:rFonts w:cs="Simplified Arabic"/>
          <w:lang w:val="az-Cyrl-AZ"/>
        </w:rPr>
        <w:t xml:space="preserve"> </w:t>
      </w:r>
      <w:r w:rsidRPr="0078169E">
        <w:rPr>
          <w:rFonts w:cs="Simplified Arabic"/>
          <w:lang w:val="az-Latn-AZ"/>
        </w:rPr>
        <w:t>Hədisdə</w:t>
      </w:r>
      <w:r>
        <w:rPr>
          <w:rFonts w:cs="Simplified Arabic"/>
          <w:lang w:val="az-Cyrl-AZ"/>
        </w:rPr>
        <w:t xml:space="preserve"> </w:t>
      </w:r>
      <w:r w:rsidRPr="0078169E">
        <w:rPr>
          <w:rFonts w:cs="Simplified Arabic"/>
          <w:lang w:val="az-Latn-AZ"/>
        </w:rPr>
        <w:t>var</w:t>
      </w:r>
      <w:r>
        <w:rPr>
          <w:rFonts w:cs="Simplified Arabic"/>
          <w:lang w:val="az-Cyrl-AZ"/>
        </w:rPr>
        <w:t xml:space="preserve"> </w:t>
      </w:r>
      <w:r w:rsidRPr="0078169E">
        <w:rPr>
          <w:rFonts w:cs="Simplified Arabic"/>
          <w:lang w:val="az-Latn-AZ"/>
        </w:rPr>
        <w:t>Nəsr</w:t>
      </w:r>
      <w:r>
        <w:rPr>
          <w:rFonts w:cs="Simplified Arabic"/>
          <w:lang w:val="az-Cyrl-AZ"/>
        </w:rPr>
        <w:t xml:space="preserve"> </w:t>
      </w:r>
      <w:r w:rsidRPr="0078169E">
        <w:rPr>
          <w:rFonts w:cs="Simplified Arabic"/>
          <w:lang w:val="az-Latn-AZ"/>
        </w:rPr>
        <w:t>surəsini</w:t>
      </w:r>
      <w:r>
        <w:rPr>
          <w:rFonts w:cs="Simplified Arabic"/>
          <w:lang w:val="az-Cyrl-AZ"/>
        </w:rPr>
        <w:t xml:space="preserve"> </w:t>
      </w:r>
      <w:r w:rsidRPr="0078169E">
        <w:rPr>
          <w:rFonts w:cs="Simplified Arabic"/>
          <w:lang w:val="az-Latn-AZ"/>
        </w:rPr>
        <w:t>oxumaq</w:t>
      </w:r>
      <w:r>
        <w:rPr>
          <w:rFonts w:cs="Simplified Arabic"/>
          <w:lang w:val="az-Cyrl-AZ"/>
        </w:rPr>
        <w:t xml:space="preserve"> </w:t>
      </w:r>
      <w:r w:rsidRPr="0078169E">
        <w:rPr>
          <w:rFonts w:cs="Simplified Arabic"/>
          <w:lang w:val="az-Latn-AZ"/>
        </w:rPr>
        <w:t>düşmənə</w:t>
      </w:r>
      <w:r>
        <w:rPr>
          <w:rFonts w:cs="Simplified Arabic"/>
          <w:lang w:val="az-Cyrl-AZ"/>
        </w:rPr>
        <w:t xml:space="preserve"> </w:t>
      </w:r>
      <w:r w:rsidRPr="0078169E">
        <w:rPr>
          <w:rFonts w:cs="Simplified Arabic"/>
          <w:lang w:val="az-Latn-AZ"/>
        </w:rPr>
        <w:t>qələbə</w:t>
      </w:r>
      <w:r>
        <w:rPr>
          <w:rFonts w:cs="Simplified Arabic"/>
          <w:lang w:val="az-Cyrl-AZ"/>
        </w:rPr>
        <w:t xml:space="preserve"> </w:t>
      </w:r>
      <w:r w:rsidRPr="0078169E">
        <w:rPr>
          <w:rFonts w:cs="Simplified Arabic"/>
          <w:lang w:val="az-Latn-AZ"/>
        </w:rPr>
        <w:t>çalmağa</w:t>
      </w:r>
      <w:r>
        <w:rPr>
          <w:rFonts w:cs="Simplified Arabic"/>
          <w:lang w:val="az-Cyrl-AZ"/>
        </w:rPr>
        <w:t xml:space="preserve"> </w:t>
      </w:r>
      <w:r w:rsidRPr="0078169E">
        <w:rPr>
          <w:rFonts w:cs="Simplified Arabic"/>
          <w:lang w:val="az-Latn-AZ"/>
        </w:rPr>
        <w:t>köməklik</w:t>
      </w:r>
      <w:r>
        <w:rPr>
          <w:rFonts w:cs="Simplified Arabic"/>
          <w:lang w:val="az-Cyrl-AZ"/>
        </w:rPr>
        <w:t xml:space="preserve"> </w:t>
      </w:r>
      <w:r w:rsidRPr="0078169E">
        <w:rPr>
          <w:rFonts w:cs="Simplified Arabic"/>
          <w:lang w:val="az-Latn-AZ"/>
        </w:rPr>
        <w:t>edir</w:t>
      </w:r>
      <w:r>
        <w:rPr>
          <w:rFonts w:cs="Simplified Arabic"/>
          <w:lang w:val="az-Cyrl-AZ"/>
        </w:rPr>
        <w:t xml:space="preserve">. </w:t>
      </w:r>
    </w:p>
    <w:p w14:paraId="23F49CDF" w14:textId="77777777" w:rsidR="0064286B" w:rsidRPr="00EB54D5" w:rsidRDefault="0064286B" w:rsidP="0064286B">
      <w:pPr>
        <w:pStyle w:val="Heading1"/>
        <w:shd w:val="clear" w:color="auto" w:fill="A6A6A6"/>
        <w:jc w:val="center"/>
        <w:rPr>
          <w:rFonts w:ascii="Times New Roman" w:hAnsi="Times New Roman" w:cs="Times New Roman"/>
          <w:i/>
          <w:iCs/>
          <w:sz w:val="28"/>
          <w:szCs w:val="28"/>
          <w:lang w:val="az-Cyrl-AZ"/>
        </w:rPr>
      </w:pPr>
      <w:bookmarkStart w:id="33" w:name="_Toc16174187"/>
      <w:r w:rsidRPr="0078169E">
        <w:rPr>
          <w:rFonts w:ascii="Times New Roman" w:hAnsi="Times New Roman" w:cs="Times New Roman"/>
          <w:i/>
          <w:iCs/>
          <w:sz w:val="28"/>
          <w:szCs w:val="28"/>
          <w:lang w:val="az-Latn-AZ"/>
        </w:rPr>
        <w:t>NƏSR</w:t>
      </w:r>
      <w:r w:rsidRPr="00EB54D5">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SURƏSİ</w:t>
      </w:r>
      <w:bookmarkEnd w:id="33"/>
    </w:p>
    <w:p w14:paraId="7A32D892" w14:textId="77777777" w:rsidR="0064286B" w:rsidRPr="00AE3F4B" w:rsidRDefault="0064286B" w:rsidP="0064286B">
      <w:pPr>
        <w:bidi/>
        <w:jc w:val="center"/>
        <w:rPr>
          <w:rFonts w:cs="Simplified Arabic"/>
          <w:sz w:val="28"/>
          <w:szCs w:val="28"/>
          <w:lang w:val="az-Cyrl-AZ"/>
        </w:rPr>
      </w:pPr>
      <w:r w:rsidRPr="00AE3F4B">
        <w:rPr>
          <w:rFonts w:cs="Simplified Arabic"/>
          <w:sz w:val="28"/>
          <w:szCs w:val="28"/>
          <w:rtl/>
        </w:rPr>
        <w:t>بِسْمِ اللَّهِ الرَّحْمنِ الرَّحِيمِ</w:t>
      </w:r>
    </w:p>
    <w:p w14:paraId="0BAB56C6" w14:textId="77777777" w:rsidR="0064286B" w:rsidRPr="00AE3F4B" w:rsidRDefault="0064286B" w:rsidP="0064286B">
      <w:pPr>
        <w:bidi/>
        <w:jc w:val="both"/>
        <w:rPr>
          <w:rFonts w:cs="Simplified Arabic" w:hint="cs"/>
          <w:sz w:val="28"/>
          <w:szCs w:val="28"/>
          <w:rtl/>
        </w:rPr>
      </w:pPr>
      <w:r w:rsidRPr="00AE3F4B">
        <w:rPr>
          <w:rFonts w:cs="Simplified Arabic"/>
          <w:sz w:val="28"/>
          <w:szCs w:val="28"/>
          <w:rtl/>
        </w:rPr>
        <w:t xml:space="preserve">إِذا جاءَ نَصْرُ اللَّهِ وَ الْفَتْحُ </w:t>
      </w:r>
      <w:r w:rsidRPr="00AE3F4B">
        <w:rPr>
          <w:rFonts w:cs="Simplified Arabic" w:hint="cs"/>
          <w:sz w:val="28"/>
          <w:szCs w:val="28"/>
          <w:rtl/>
        </w:rPr>
        <w:t xml:space="preserve">(1) </w:t>
      </w:r>
      <w:r w:rsidRPr="00AE3F4B">
        <w:rPr>
          <w:rFonts w:cs="Simplified Arabic"/>
          <w:sz w:val="28"/>
          <w:szCs w:val="28"/>
          <w:rtl/>
        </w:rPr>
        <w:t xml:space="preserve">وَ رَأَيْتَ النَّاسَ يَدْخُلُونَ فِي دِينِ اللَّهِ أَفْواجاً </w:t>
      </w:r>
      <w:r w:rsidRPr="00AE3F4B">
        <w:rPr>
          <w:rFonts w:cs="Simplified Arabic" w:hint="cs"/>
          <w:sz w:val="28"/>
          <w:szCs w:val="28"/>
          <w:rtl/>
        </w:rPr>
        <w:t xml:space="preserve">(2) </w:t>
      </w:r>
      <w:r w:rsidRPr="00AE3F4B">
        <w:rPr>
          <w:rFonts w:cs="Simplified Arabic"/>
          <w:sz w:val="28"/>
          <w:szCs w:val="28"/>
          <w:rtl/>
        </w:rPr>
        <w:t xml:space="preserve">فَسَبِّحْ بِحَمْدِ رَبِّكَ وَ اسْتَغْفِرْهُ إِنَّهُ كانَ تَوَّاباً </w:t>
      </w:r>
      <w:r w:rsidRPr="00AE3F4B">
        <w:rPr>
          <w:rFonts w:cs="Simplified Arabic" w:hint="cs"/>
          <w:sz w:val="28"/>
          <w:szCs w:val="28"/>
          <w:rtl/>
        </w:rPr>
        <w:t>(3)</w:t>
      </w:r>
      <w:r w:rsidRPr="00AE3F4B">
        <w:rPr>
          <w:rStyle w:val="FootnoteReference"/>
          <w:rFonts w:cs="Simplified Arabic"/>
          <w:sz w:val="28"/>
          <w:szCs w:val="28"/>
          <w:rtl/>
        </w:rPr>
        <w:footnoteReference w:id="26"/>
      </w:r>
    </w:p>
    <w:p w14:paraId="472C959D" w14:textId="77777777" w:rsidR="0064286B" w:rsidRPr="00EB54D5" w:rsidRDefault="0064286B" w:rsidP="0064286B">
      <w:pPr>
        <w:pStyle w:val="Heading2"/>
        <w:pBdr>
          <w:top w:val="single" w:sz="4" w:space="1" w:color="auto" w:shadow="1"/>
          <w:left w:val="single" w:sz="4" w:space="4" w:color="auto" w:shadow="1"/>
          <w:bottom w:val="single" w:sz="4" w:space="1" w:color="auto" w:shadow="1"/>
          <w:right w:val="single" w:sz="4" w:space="4" w:color="auto" w:shadow="1"/>
        </w:pBdr>
        <w:shd w:val="clear" w:color="auto" w:fill="A6A6A6"/>
        <w:jc w:val="center"/>
        <w:rPr>
          <w:rFonts w:ascii="Times New Roman" w:hAnsi="Times New Roman" w:cs="Times New Roman"/>
          <w:rtl/>
          <w:lang w:val="az-Cyrl-AZ"/>
        </w:rPr>
      </w:pPr>
      <w:bookmarkStart w:id="34" w:name="_Toc16174188"/>
      <w:r w:rsidRPr="0078169E">
        <w:rPr>
          <w:rFonts w:ascii="Times New Roman" w:hAnsi="Times New Roman" w:cs="Times New Roman"/>
          <w:lang w:val="az-Latn-AZ"/>
        </w:rPr>
        <w:t>MƏSƏD</w:t>
      </w:r>
      <w:r>
        <w:rPr>
          <w:rFonts w:ascii="Times New Roman" w:hAnsi="Times New Roman" w:cs="Times New Roman"/>
          <w:lang w:val="az-Cyrl-AZ"/>
        </w:rPr>
        <w:t xml:space="preserve"> </w:t>
      </w:r>
      <w:r w:rsidRPr="0078169E">
        <w:rPr>
          <w:rFonts w:ascii="Times New Roman" w:hAnsi="Times New Roman" w:cs="Times New Roman"/>
          <w:lang w:val="az-Latn-AZ"/>
        </w:rPr>
        <w:t>SURƏSİ</w:t>
      </w:r>
      <w:bookmarkEnd w:id="34"/>
    </w:p>
    <w:p w14:paraId="14747DE8" w14:textId="77777777" w:rsidR="0064286B" w:rsidRPr="00AE3F4B" w:rsidRDefault="0064286B" w:rsidP="0064286B">
      <w:pPr>
        <w:jc w:val="center"/>
        <w:rPr>
          <w:rFonts w:ascii="Palatino Linotype" w:hAnsi="Palatino Linotype" w:cs="Arabic Transparent"/>
          <w:sz w:val="28"/>
          <w:szCs w:val="28"/>
        </w:rPr>
      </w:pPr>
      <w:r w:rsidRPr="00AE3F4B">
        <w:rPr>
          <w:rFonts w:ascii="Palatino Linotype" w:hAnsi="Palatino Linotype"/>
          <w:sz w:val="28"/>
          <w:szCs w:val="28"/>
          <w:rtl/>
        </w:rPr>
        <w:t>بِسْمِ اللَّهِ الرَّحْمنِ الرَّحِيمِ</w:t>
      </w:r>
    </w:p>
    <w:p w14:paraId="540EE6E6" w14:textId="77777777" w:rsidR="0064286B" w:rsidRDefault="0064286B" w:rsidP="0064286B">
      <w:pPr>
        <w:jc w:val="right"/>
        <w:rPr>
          <w:rFonts w:ascii="Palatino Linotype" w:hAnsi="Palatino Linotype" w:cs="Palatino Linotype"/>
          <w:b/>
          <w:bCs/>
          <w:sz w:val="28"/>
          <w:szCs w:val="28"/>
          <w:lang w:val="az-Cyrl-AZ"/>
        </w:rPr>
      </w:pPr>
      <w:r w:rsidRPr="00AE3F4B">
        <w:rPr>
          <w:rFonts w:ascii="Palatino Linotype" w:hAnsi="Palatino Linotype"/>
          <w:sz w:val="28"/>
          <w:szCs w:val="28"/>
          <w:rtl/>
        </w:rPr>
        <w:t>تَبَّتْ يَدا أَبِي لَهَبٍ وَ تَبَّ</w:t>
      </w:r>
      <w:r w:rsidRPr="00AE3F4B">
        <w:rPr>
          <w:rFonts w:ascii="Palatino Linotype" w:hAnsi="Palatino Linotype" w:cs="Arabic Transparent"/>
          <w:sz w:val="28"/>
          <w:szCs w:val="28"/>
          <w:rtl/>
        </w:rPr>
        <w:t>(1)</w:t>
      </w:r>
      <w:r w:rsidRPr="00AE3F4B">
        <w:rPr>
          <w:rFonts w:ascii="Palatino Linotype" w:hAnsi="Palatino Linotype"/>
          <w:sz w:val="28"/>
          <w:szCs w:val="28"/>
          <w:rtl/>
        </w:rPr>
        <w:t xml:space="preserve"> ما أَغْنى عَنْهُ مالُهُ وَ ما كَسَبَ </w:t>
      </w:r>
      <w:r w:rsidRPr="00AE3F4B">
        <w:rPr>
          <w:rFonts w:ascii="Palatino Linotype" w:hAnsi="Palatino Linotype" w:cs="Arabic Transparent"/>
          <w:sz w:val="28"/>
          <w:szCs w:val="28"/>
          <w:rtl/>
        </w:rPr>
        <w:t>(2)</w:t>
      </w:r>
      <w:r w:rsidRPr="00AE3F4B">
        <w:rPr>
          <w:rFonts w:ascii="Palatino Linotype" w:hAnsi="Palatino Linotype" w:cs="Arabic Transparent" w:hint="cs"/>
          <w:sz w:val="28"/>
          <w:szCs w:val="28"/>
          <w:rtl/>
        </w:rPr>
        <w:t xml:space="preserve"> </w:t>
      </w:r>
      <w:r w:rsidRPr="00AE3F4B">
        <w:rPr>
          <w:rFonts w:ascii="Palatino Linotype" w:hAnsi="Palatino Linotype"/>
          <w:sz w:val="28"/>
          <w:szCs w:val="28"/>
          <w:rtl/>
        </w:rPr>
        <w:t>سَيَصْلى ناراً ذاتَ لَهَبٍ</w:t>
      </w:r>
      <w:r w:rsidRPr="00AE3F4B">
        <w:rPr>
          <w:rFonts w:ascii="Palatino Linotype" w:hAnsi="Palatino Linotype" w:cs="Arabic Transparent"/>
          <w:sz w:val="28"/>
          <w:szCs w:val="28"/>
          <w:rtl/>
        </w:rPr>
        <w:t xml:space="preserve"> (3)</w:t>
      </w:r>
      <w:r w:rsidRPr="00AE3F4B">
        <w:rPr>
          <w:rFonts w:ascii="Palatino Linotype" w:hAnsi="Palatino Linotype" w:cs="Arabic Transparent" w:hint="cs"/>
          <w:sz w:val="28"/>
          <w:szCs w:val="28"/>
          <w:rtl/>
        </w:rPr>
        <w:t xml:space="preserve"> </w:t>
      </w:r>
      <w:r w:rsidRPr="00AE3F4B">
        <w:rPr>
          <w:rFonts w:ascii="Palatino Linotype" w:hAnsi="Palatino Linotype"/>
          <w:sz w:val="28"/>
          <w:szCs w:val="28"/>
          <w:rtl/>
        </w:rPr>
        <w:t>وَ امْرَأَتُهُ حَمَّالَةَ الْحَطَبِ</w:t>
      </w:r>
      <w:r w:rsidRPr="00AE3F4B">
        <w:rPr>
          <w:rFonts w:ascii="Palatino Linotype" w:hAnsi="Palatino Linotype" w:cs="Arabic Transparent"/>
          <w:sz w:val="28"/>
          <w:szCs w:val="28"/>
          <w:rtl/>
        </w:rPr>
        <w:t>(4)</w:t>
      </w:r>
      <w:r w:rsidRPr="00AE3F4B">
        <w:rPr>
          <w:rFonts w:ascii="Palatino Linotype" w:hAnsi="Palatino Linotype" w:cs="Arabic Transparent" w:hint="cs"/>
          <w:sz w:val="28"/>
          <w:szCs w:val="28"/>
          <w:rtl/>
        </w:rPr>
        <w:t xml:space="preserve"> </w:t>
      </w:r>
      <w:r w:rsidRPr="00AE3F4B">
        <w:rPr>
          <w:rFonts w:ascii="Palatino Linotype" w:hAnsi="Palatino Linotype"/>
          <w:sz w:val="28"/>
          <w:szCs w:val="28"/>
          <w:rtl/>
        </w:rPr>
        <w:t>فِي جِيدِها حَبْلٌ مِنْ مَسَدٍ</w:t>
      </w:r>
      <w:r w:rsidRPr="00AE3F4B">
        <w:rPr>
          <w:rFonts w:ascii="Palatino Linotype" w:hAnsi="Palatino Linotype" w:cs="Arabic Transparent"/>
          <w:sz w:val="28"/>
          <w:szCs w:val="28"/>
          <w:rtl/>
        </w:rPr>
        <w:t>(5)</w:t>
      </w:r>
      <w:r w:rsidRPr="00AE3F4B">
        <w:rPr>
          <w:rStyle w:val="FootnoteReference"/>
          <w:rFonts w:ascii="Palatino Linotype" w:hAnsi="Palatino Linotype" w:cs="Arabic Transparent"/>
          <w:sz w:val="28"/>
          <w:szCs w:val="28"/>
          <w:rtl/>
        </w:rPr>
        <w:footnoteReference w:id="27"/>
      </w:r>
      <w:r w:rsidRPr="00AE3F4B">
        <w:rPr>
          <w:rFonts w:ascii="Palatino Linotype" w:hAnsi="Palatino Linotype" w:cs="Palatino Linotype"/>
          <w:sz w:val="28"/>
          <w:szCs w:val="28"/>
          <w:rtl/>
        </w:rPr>
        <w:t xml:space="preserve"> </w:t>
      </w:r>
    </w:p>
    <w:p w14:paraId="5ABCF98B" w14:textId="77777777" w:rsidR="0064286B" w:rsidRDefault="0064286B" w:rsidP="0064286B">
      <w:pPr>
        <w:jc w:val="right"/>
        <w:rPr>
          <w:rFonts w:ascii="Palatino Linotype" w:hAnsi="Palatino Linotype" w:cs="Palatino Linotype"/>
          <w:b/>
          <w:bCs/>
          <w:sz w:val="28"/>
          <w:szCs w:val="28"/>
          <w:lang w:val="az-Cyrl-AZ"/>
        </w:rPr>
      </w:pPr>
    </w:p>
    <w:p w14:paraId="1EBE2A3B" w14:textId="77777777" w:rsidR="0064286B" w:rsidRDefault="0064286B" w:rsidP="0064286B">
      <w:pPr>
        <w:jc w:val="right"/>
        <w:rPr>
          <w:rFonts w:ascii="Palatino Linotype" w:hAnsi="Palatino Linotype" w:cs="Palatino Linotype"/>
          <w:b/>
          <w:bCs/>
          <w:sz w:val="28"/>
          <w:szCs w:val="28"/>
          <w:lang w:val="az-Cyrl-AZ"/>
        </w:rPr>
      </w:pPr>
    </w:p>
    <w:p w14:paraId="0066E005" w14:textId="77777777" w:rsidR="0064286B" w:rsidRDefault="0064286B" w:rsidP="0064286B">
      <w:pPr>
        <w:jc w:val="both"/>
        <w:rPr>
          <w:rFonts w:cs="Simplified Arabic"/>
          <w:lang w:val="az-Cyrl-AZ"/>
        </w:rPr>
      </w:pPr>
      <w:r>
        <w:rPr>
          <w:rFonts w:cs="Simplified Arabic"/>
          <w:b/>
          <w:bCs/>
          <w:i/>
          <w:iCs/>
          <w:lang w:val="az-Cyrl-AZ"/>
        </w:rPr>
        <w:t>“</w:t>
      </w:r>
      <w:r w:rsidRPr="0078169E">
        <w:rPr>
          <w:rFonts w:cs="Simplified Arabic"/>
          <w:b/>
          <w:bCs/>
          <w:i/>
          <w:iCs/>
          <w:lang w:val="az-Latn-AZ"/>
        </w:rPr>
        <w:t>Tövhid</w:t>
      </w:r>
      <w:r>
        <w:rPr>
          <w:rFonts w:cs="Simplified Arabic"/>
          <w:b/>
          <w:bCs/>
          <w:i/>
          <w:iCs/>
          <w:lang w:val="az-Cyrl-AZ"/>
        </w:rPr>
        <w:t xml:space="preserve">” </w:t>
      </w:r>
      <w:r w:rsidRPr="0078169E">
        <w:rPr>
          <w:rFonts w:cs="Simplified Arabic"/>
          <w:b/>
          <w:bCs/>
          <w:i/>
          <w:iCs/>
          <w:lang w:val="az-Latn-AZ"/>
        </w:rPr>
        <w:t>surəsinin</w:t>
      </w:r>
      <w:r>
        <w:rPr>
          <w:rFonts w:cs="Simplified Arabic"/>
          <w:b/>
          <w:bCs/>
          <w:i/>
          <w:iCs/>
          <w:lang w:val="az-Cyrl-AZ"/>
        </w:rPr>
        <w:t xml:space="preserve"> </w:t>
      </w:r>
      <w:r w:rsidRPr="0078169E">
        <w:rPr>
          <w:rFonts w:cs="Simplified Arabic"/>
          <w:b/>
          <w:bCs/>
          <w:i/>
          <w:iCs/>
          <w:lang w:val="az-Latn-AZ"/>
        </w:rPr>
        <w:t>fəziləti</w:t>
      </w:r>
      <w:r>
        <w:rPr>
          <w:rFonts w:cs="Simplified Arabic"/>
          <w:b/>
          <w:bCs/>
          <w:i/>
          <w:iCs/>
          <w:lang w:val="az-Cyrl-AZ"/>
        </w:rPr>
        <w:t xml:space="preserve">: </w:t>
      </w:r>
      <w:r>
        <w:rPr>
          <w:rFonts w:cs="Simplified Arabic"/>
          <w:lang w:val="az-Cyrl-AZ"/>
        </w:rPr>
        <w:t xml:space="preserve"> </w:t>
      </w:r>
      <w:r w:rsidRPr="0078169E">
        <w:rPr>
          <w:rFonts w:cs="Simplified Arabic"/>
          <w:lang w:val="az-Latn-AZ"/>
        </w:rPr>
        <w:t>Rəvayətdə</w:t>
      </w:r>
      <w:r>
        <w:rPr>
          <w:rFonts w:cs="Simplified Arabic"/>
          <w:lang w:val="az-Cyrl-AZ"/>
        </w:rPr>
        <w:t xml:space="preserve"> </w:t>
      </w:r>
      <w:r w:rsidRPr="0078169E">
        <w:rPr>
          <w:rFonts w:cs="Simplified Arabic"/>
          <w:lang w:val="az-Latn-AZ"/>
        </w:rPr>
        <w:t>var</w:t>
      </w:r>
      <w:r>
        <w:rPr>
          <w:rFonts w:cs="Simplified Arabic"/>
          <w:lang w:val="az-Cyrl-AZ"/>
        </w:rPr>
        <w:t xml:space="preserve"> </w:t>
      </w:r>
      <w:r w:rsidRPr="0078169E">
        <w:rPr>
          <w:rFonts w:cs="Simplified Arabic"/>
          <w:lang w:val="az-Latn-AZ"/>
        </w:rPr>
        <w:t>ki</w:t>
      </w:r>
      <w:r>
        <w:rPr>
          <w:rFonts w:cs="Simplified Arabic"/>
          <w:lang w:val="az-Cyrl-AZ"/>
        </w:rPr>
        <w:t xml:space="preserve">, </w:t>
      </w:r>
      <w:r w:rsidRPr="0078169E">
        <w:rPr>
          <w:rFonts w:cs="Simplified Arabic"/>
          <w:lang w:val="az-Latn-AZ"/>
        </w:rPr>
        <w:t>Tövhid</w:t>
      </w:r>
      <w:r>
        <w:rPr>
          <w:rFonts w:cs="Simplified Arabic"/>
          <w:lang w:val="az-Cyrl-AZ"/>
        </w:rPr>
        <w:t xml:space="preserve"> </w:t>
      </w:r>
      <w:r w:rsidRPr="0078169E">
        <w:rPr>
          <w:rFonts w:cs="Simplified Arabic"/>
          <w:lang w:val="az-Latn-AZ"/>
        </w:rPr>
        <w:t>surəsini</w:t>
      </w:r>
      <w:r>
        <w:rPr>
          <w:rFonts w:cs="Simplified Arabic"/>
          <w:lang w:val="az-Cyrl-AZ"/>
        </w:rPr>
        <w:t xml:space="preserve"> </w:t>
      </w:r>
      <w:r w:rsidRPr="0078169E">
        <w:rPr>
          <w:rFonts w:cs="Simplified Arabic"/>
          <w:lang w:val="az-Latn-AZ"/>
        </w:rPr>
        <w:t>oxumaq</w:t>
      </w:r>
      <w:r>
        <w:rPr>
          <w:rFonts w:cs="Simplified Arabic"/>
          <w:lang w:val="az-Cyrl-AZ"/>
        </w:rPr>
        <w:t xml:space="preserve">, </w:t>
      </w:r>
      <w:r w:rsidRPr="0078169E">
        <w:rPr>
          <w:rFonts w:cs="Simplified Arabic"/>
          <w:lang w:val="az-Latn-AZ"/>
        </w:rPr>
        <w:t>Quranın</w:t>
      </w:r>
      <w:r>
        <w:rPr>
          <w:rFonts w:cs="Simplified Arabic"/>
          <w:lang w:val="az-Cyrl-AZ"/>
        </w:rPr>
        <w:t xml:space="preserve"> </w:t>
      </w:r>
      <w:r w:rsidRPr="0078169E">
        <w:rPr>
          <w:rFonts w:cs="Simplified Arabic"/>
          <w:lang w:val="az-Latn-AZ"/>
        </w:rPr>
        <w:t>üçdə</w:t>
      </w:r>
      <w:r>
        <w:rPr>
          <w:rFonts w:cs="Simplified Arabic"/>
          <w:lang w:val="az-Cyrl-AZ"/>
        </w:rPr>
        <w:t xml:space="preserve"> </w:t>
      </w:r>
      <w:r w:rsidRPr="0078169E">
        <w:rPr>
          <w:rFonts w:cs="Simplified Arabic"/>
          <w:lang w:val="az-Latn-AZ"/>
        </w:rPr>
        <w:t>bir</w:t>
      </w:r>
      <w:r>
        <w:rPr>
          <w:rFonts w:cs="Simplified Arabic"/>
          <w:lang w:val="az-Cyrl-AZ"/>
        </w:rPr>
        <w:t xml:space="preserve"> </w:t>
      </w:r>
      <w:r w:rsidRPr="0078169E">
        <w:rPr>
          <w:rFonts w:cs="Simplified Arabic"/>
          <w:lang w:val="az-Latn-AZ"/>
        </w:rPr>
        <w:t>hissəsini</w:t>
      </w:r>
      <w:r>
        <w:rPr>
          <w:rFonts w:cs="Simplified Arabic"/>
          <w:lang w:val="az-Cyrl-AZ"/>
        </w:rPr>
        <w:t xml:space="preserve">  </w:t>
      </w:r>
      <w:r w:rsidRPr="0078169E">
        <w:rPr>
          <w:rFonts w:cs="Simplified Arabic"/>
          <w:lang w:val="az-Latn-AZ"/>
        </w:rPr>
        <w:t>oxumaq</w:t>
      </w:r>
      <w:r>
        <w:rPr>
          <w:rFonts w:cs="Simplified Arabic"/>
          <w:lang w:val="az-Cyrl-AZ"/>
        </w:rPr>
        <w:t xml:space="preserve"> </w:t>
      </w:r>
      <w:r w:rsidRPr="0078169E">
        <w:rPr>
          <w:rFonts w:cs="Simplified Arabic"/>
          <w:lang w:val="az-Latn-AZ"/>
        </w:rPr>
        <w:t>savabındadır</w:t>
      </w:r>
      <w:r>
        <w:rPr>
          <w:rFonts w:cs="Simplified Arabic"/>
          <w:lang w:val="az-Cyrl-AZ"/>
        </w:rPr>
        <w:t xml:space="preserve">. </w:t>
      </w:r>
    </w:p>
    <w:p w14:paraId="05ACD758" w14:textId="77777777" w:rsidR="0064286B" w:rsidRDefault="0064286B" w:rsidP="0064286B">
      <w:pPr>
        <w:jc w:val="both"/>
        <w:rPr>
          <w:rFonts w:cs="Simplified Arabic"/>
          <w:lang w:val="az-Cyrl-AZ"/>
        </w:rPr>
      </w:pPr>
    </w:p>
    <w:p w14:paraId="52CDEEEF" w14:textId="77777777" w:rsidR="0064286B" w:rsidRDefault="0064286B" w:rsidP="0064286B">
      <w:pPr>
        <w:jc w:val="both"/>
        <w:rPr>
          <w:rFonts w:cs="Simplified Arabic"/>
          <w:lang w:val="az-Cyrl-AZ"/>
        </w:rPr>
      </w:pPr>
    </w:p>
    <w:p w14:paraId="4154363B" w14:textId="77777777" w:rsidR="0064286B" w:rsidRPr="00436A96" w:rsidRDefault="0064286B" w:rsidP="0064286B">
      <w:pPr>
        <w:pStyle w:val="Heading2"/>
        <w:pBdr>
          <w:top w:val="single" w:sz="4" w:space="1" w:color="auto" w:shadow="1"/>
          <w:left w:val="single" w:sz="4" w:space="4" w:color="auto" w:shadow="1"/>
          <w:bottom w:val="single" w:sz="4" w:space="1" w:color="auto" w:shadow="1"/>
          <w:right w:val="single" w:sz="4" w:space="4" w:color="auto" w:shadow="1"/>
        </w:pBdr>
        <w:shd w:val="clear" w:color="auto" w:fill="A6A6A6"/>
        <w:jc w:val="center"/>
        <w:rPr>
          <w:rFonts w:ascii="Times New Roman" w:hAnsi="Times New Roman" w:cs="Times New Roman"/>
          <w:rtl/>
          <w:lang w:val="az-Cyrl-AZ"/>
        </w:rPr>
      </w:pPr>
      <w:bookmarkStart w:id="35" w:name="_Toc16174189"/>
      <w:r w:rsidRPr="0078169E">
        <w:rPr>
          <w:rFonts w:ascii="Times New Roman" w:hAnsi="Times New Roman" w:cs="Times New Roman"/>
          <w:lang w:val="az-Latn-AZ"/>
        </w:rPr>
        <w:t>TÖVHİD</w:t>
      </w:r>
      <w:r>
        <w:rPr>
          <w:rFonts w:ascii="Times New Roman" w:hAnsi="Times New Roman" w:cs="Times New Roman"/>
          <w:lang w:val="az-Cyrl-AZ"/>
        </w:rPr>
        <w:t xml:space="preserve"> </w:t>
      </w:r>
      <w:r w:rsidRPr="0078169E">
        <w:rPr>
          <w:rFonts w:ascii="Times New Roman" w:hAnsi="Times New Roman" w:cs="Times New Roman"/>
          <w:lang w:val="az-Latn-AZ"/>
        </w:rPr>
        <w:t>SURƏSİ</w:t>
      </w:r>
      <w:bookmarkEnd w:id="35"/>
    </w:p>
    <w:p w14:paraId="56B13C3D" w14:textId="77777777" w:rsidR="0064286B" w:rsidRPr="007D1C40" w:rsidRDefault="0064286B" w:rsidP="0064286B">
      <w:pPr>
        <w:jc w:val="center"/>
        <w:rPr>
          <w:rFonts w:cs="Simplified Arabic" w:hint="cs"/>
          <w:sz w:val="28"/>
          <w:szCs w:val="28"/>
          <w:rtl/>
        </w:rPr>
      </w:pPr>
      <w:r w:rsidRPr="007D1C40">
        <w:rPr>
          <w:rFonts w:cs="Simplified Arabic"/>
          <w:sz w:val="28"/>
          <w:szCs w:val="28"/>
          <w:rtl/>
        </w:rPr>
        <w:t>بِسْمِ اللَّهِ الرَّحْمنِ الرَّحِيمِ</w:t>
      </w:r>
    </w:p>
    <w:p w14:paraId="6860E2F3" w14:textId="77777777" w:rsidR="0064286B" w:rsidRPr="007D1C40" w:rsidRDefault="0064286B" w:rsidP="0064286B">
      <w:pPr>
        <w:bidi/>
        <w:jc w:val="both"/>
        <w:rPr>
          <w:rFonts w:cs="Simplified Arabic" w:hint="cs"/>
          <w:sz w:val="28"/>
          <w:szCs w:val="28"/>
          <w:rtl/>
        </w:rPr>
      </w:pPr>
      <w:r w:rsidRPr="007D1C40">
        <w:rPr>
          <w:rFonts w:cs="Simplified Arabic"/>
          <w:sz w:val="28"/>
          <w:szCs w:val="28"/>
          <w:rtl/>
        </w:rPr>
        <w:t xml:space="preserve">قُلْ هُوَ اللَّهُ أَحَدٌ </w:t>
      </w:r>
      <w:r w:rsidRPr="007D1C40">
        <w:rPr>
          <w:rFonts w:cs="Simplified Arabic" w:hint="cs"/>
          <w:sz w:val="28"/>
          <w:szCs w:val="28"/>
          <w:rtl/>
        </w:rPr>
        <w:t xml:space="preserve">(1) </w:t>
      </w:r>
      <w:r w:rsidRPr="007D1C40">
        <w:rPr>
          <w:rFonts w:cs="Simplified Arabic"/>
          <w:sz w:val="28"/>
          <w:szCs w:val="28"/>
          <w:rtl/>
        </w:rPr>
        <w:t xml:space="preserve">اللَّهُ الصَّمَدُ </w:t>
      </w:r>
      <w:r w:rsidRPr="007D1C40">
        <w:rPr>
          <w:rFonts w:cs="Simplified Arabic" w:hint="cs"/>
          <w:sz w:val="28"/>
          <w:szCs w:val="28"/>
          <w:rtl/>
        </w:rPr>
        <w:t xml:space="preserve">(2) </w:t>
      </w:r>
      <w:r w:rsidRPr="007D1C40">
        <w:rPr>
          <w:rFonts w:cs="Simplified Arabic"/>
          <w:sz w:val="28"/>
          <w:szCs w:val="28"/>
          <w:rtl/>
        </w:rPr>
        <w:t xml:space="preserve">لَمْ يَلِدْ وَ لَمْ يُولَدْ </w:t>
      </w:r>
      <w:r w:rsidRPr="007D1C40">
        <w:rPr>
          <w:rFonts w:cs="Simplified Arabic" w:hint="cs"/>
          <w:sz w:val="28"/>
          <w:szCs w:val="28"/>
          <w:rtl/>
        </w:rPr>
        <w:t xml:space="preserve">(3) </w:t>
      </w:r>
      <w:r w:rsidRPr="007D1C40">
        <w:rPr>
          <w:rFonts w:cs="Simplified Arabic"/>
          <w:sz w:val="28"/>
          <w:szCs w:val="28"/>
          <w:rtl/>
        </w:rPr>
        <w:t xml:space="preserve">وَ لَمْ يَكُنْ لَهُ كُفُواً أَحَدٌ </w:t>
      </w:r>
      <w:r w:rsidRPr="007D1C40">
        <w:rPr>
          <w:rFonts w:cs="Simplified Arabic" w:hint="cs"/>
          <w:sz w:val="28"/>
          <w:szCs w:val="28"/>
          <w:rtl/>
        </w:rPr>
        <w:t>(4)</w:t>
      </w:r>
      <w:r w:rsidRPr="007D1C40">
        <w:rPr>
          <w:rStyle w:val="FootnoteReference"/>
          <w:rFonts w:cs="Simplified Arabic"/>
          <w:sz w:val="28"/>
          <w:szCs w:val="28"/>
          <w:rtl/>
        </w:rPr>
        <w:footnoteReference w:id="28"/>
      </w:r>
      <w:r w:rsidRPr="007D1C40">
        <w:rPr>
          <w:rFonts w:cs="Simplified Arabic" w:hint="cs"/>
          <w:sz w:val="28"/>
          <w:szCs w:val="28"/>
          <w:rtl/>
        </w:rPr>
        <w:t xml:space="preserve"> </w:t>
      </w:r>
    </w:p>
    <w:p w14:paraId="67EF689B" w14:textId="77777777" w:rsidR="0064286B" w:rsidRDefault="0064286B" w:rsidP="0064286B">
      <w:pPr>
        <w:jc w:val="center"/>
        <w:rPr>
          <w:rFonts w:cs="Simplified Arabic"/>
          <w:lang w:val="az-Cyrl-AZ"/>
        </w:rPr>
      </w:pPr>
      <w:r>
        <w:rPr>
          <w:rFonts w:cs="Simplified Arabic"/>
          <w:b/>
          <w:bCs/>
          <w:lang w:val="az-Cyrl-AZ"/>
        </w:rPr>
        <w:t>“</w:t>
      </w:r>
      <w:r w:rsidRPr="0078169E">
        <w:rPr>
          <w:rFonts w:cs="Simplified Arabic"/>
          <w:b/>
          <w:bCs/>
          <w:i/>
          <w:iCs/>
          <w:lang w:val="az-Latn-AZ"/>
        </w:rPr>
        <w:t>Fələq</w:t>
      </w:r>
      <w:r>
        <w:rPr>
          <w:rFonts w:cs="Simplified Arabic"/>
          <w:b/>
          <w:bCs/>
          <w:i/>
          <w:iCs/>
          <w:lang w:val="az-Cyrl-AZ"/>
        </w:rPr>
        <w:t xml:space="preserve">” </w:t>
      </w:r>
      <w:r w:rsidRPr="0078169E">
        <w:rPr>
          <w:rFonts w:cs="Simplified Arabic"/>
          <w:b/>
          <w:bCs/>
          <w:i/>
          <w:iCs/>
          <w:lang w:val="az-Latn-AZ"/>
        </w:rPr>
        <w:t>və</w:t>
      </w:r>
      <w:r>
        <w:rPr>
          <w:rFonts w:cs="Simplified Arabic"/>
          <w:b/>
          <w:bCs/>
          <w:i/>
          <w:iCs/>
          <w:lang w:val="az-Cyrl-AZ"/>
        </w:rPr>
        <w:t xml:space="preserve"> “</w:t>
      </w:r>
      <w:r w:rsidRPr="0078169E">
        <w:rPr>
          <w:rFonts w:cs="Simplified Arabic"/>
          <w:b/>
          <w:bCs/>
          <w:i/>
          <w:iCs/>
          <w:lang w:val="az-Latn-AZ"/>
        </w:rPr>
        <w:t>Nas</w:t>
      </w:r>
      <w:r>
        <w:rPr>
          <w:rFonts w:cs="Simplified Arabic"/>
          <w:b/>
          <w:bCs/>
          <w:i/>
          <w:iCs/>
          <w:lang w:val="az-Cyrl-AZ"/>
        </w:rPr>
        <w:t xml:space="preserve">” </w:t>
      </w:r>
      <w:r w:rsidRPr="0078169E">
        <w:rPr>
          <w:rFonts w:cs="Simplified Arabic"/>
          <w:b/>
          <w:bCs/>
          <w:i/>
          <w:iCs/>
          <w:lang w:val="az-Latn-AZ"/>
        </w:rPr>
        <w:t>surələrinin</w:t>
      </w:r>
      <w:r>
        <w:rPr>
          <w:rFonts w:cs="Simplified Arabic"/>
          <w:b/>
          <w:bCs/>
          <w:i/>
          <w:iCs/>
          <w:lang w:val="az-Cyrl-AZ"/>
        </w:rPr>
        <w:t xml:space="preserve"> </w:t>
      </w:r>
      <w:r w:rsidRPr="0078169E">
        <w:rPr>
          <w:rFonts w:cs="Simplified Arabic"/>
          <w:b/>
          <w:bCs/>
          <w:i/>
          <w:iCs/>
          <w:lang w:val="az-Latn-AZ"/>
        </w:rPr>
        <w:t>fəziləti</w:t>
      </w:r>
      <w:r>
        <w:rPr>
          <w:rFonts w:cs="Simplified Arabic"/>
          <w:b/>
          <w:bCs/>
          <w:i/>
          <w:iCs/>
          <w:lang w:val="az-Cyrl-AZ"/>
        </w:rPr>
        <w:t>:</w:t>
      </w:r>
    </w:p>
    <w:p w14:paraId="668CE476" w14:textId="77777777" w:rsidR="0064286B" w:rsidRDefault="0064286B" w:rsidP="0064286B">
      <w:pPr>
        <w:jc w:val="center"/>
        <w:rPr>
          <w:rFonts w:cs="Simplified Arabic"/>
          <w:lang w:val="az-Cyrl-AZ"/>
        </w:rPr>
      </w:pPr>
      <w:r w:rsidRPr="0078169E">
        <w:rPr>
          <w:rFonts w:cs="Simplified Arabic"/>
          <w:lang w:val="az-Latn-AZ"/>
        </w:rPr>
        <w:t>Hər</w:t>
      </w:r>
      <w:r>
        <w:rPr>
          <w:rFonts w:cs="Simplified Arabic"/>
          <w:lang w:val="az-Cyrl-AZ"/>
        </w:rPr>
        <w:t xml:space="preserve"> </w:t>
      </w:r>
      <w:r w:rsidRPr="0078169E">
        <w:rPr>
          <w:rFonts w:cs="Simplified Arabic"/>
          <w:lang w:val="az-Latn-AZ"/>
        </w:rPr>
        <w:t>kəs</w:t>
      </w:r>
      <w:r>
        <w:rPr>
          <w:rFonts w:cs="Simplified Arabic"/>
          <w:lang w:val="az-Cyrl-AZ"/>
        </w:rPr>
        <w:t xml:space="preserve"> </w:t>
      </w:r>
      <w:r w:rsidRPr="0078169E">
        <w:rPr>
          <w:rFonts w:cs="Simplified Arabic"/>
          <w:lang w:val="az-Latn-AZ"/>
        </w:rPr>
        <w:t>evindən</w:t>
      </w:r>
      <w:r>
        <w:rPr>
          <w:rFonts w:cs="Simplified Arabic"/>
          <w:lang w:val="az-Cyrl-AZ"/>
        </w:rPr>
        <w:t xml:space="preserve"> </w:t>
      </w:r>
      <w:r w:rsidRPr="0078169E">
        <w:rPr>
          <w:rFonts w:cs="Simplified Arabic"/>
          <w:lang w:val="az-Latn-AZ"/>
        </w:rPr>
        <w:t>çıxarkən</w:t>
      </w:r>
      <w:r>
        <w:rPr>
          <w:rFonts w:cs="Simplified Arabic"/>
          <w:lang w:val="az-Cyrl-AZ"/>
        </w:rPr>
        <w:t xml:space="preserve"> </w:t>
      </w:r>
      <w:r w:rsidRPr="0078169E">
        <w:rPr>
          <w:rFonts w:cs="Simplified Arabic"/>
          <w:lang w:val="az-Latn-AZ"/>
        </w:rPr>
        <w:t>bu</w:t>
      </w:r>
      <w:r>
        <w:rPr>
          <w:rFonts w:cs="Simplified Arabic"/>
          <w:lang w:val="az-Cyrl-AZ"/>
        </w:rPr>
        <w:t xml:space="preserve"> </w:t>
      </w:r>
      <w:r w:rsidRPr="0078169E">
        <w:rPr>
          <w:rFonts w:cs="Simplified Arabic"/>
          <w:lang w:val="az-Latn-AZ"/>
        </w:rPr>
        <w:t>iki</w:t>
      </w:r>
      <w:r>
        <w:rPr>
          <w:rFonts w:cs="Simplified Arabic"/>
          <w:lang w:val="az-Cyrl-AZ"/>
        </w:rPr>
        <w:t xml:space="preserve"> </w:t>
      </w:r>
      <w:r w:rsidRPr="0078169E">
        <w:rPr>
          <w:rFonts w:cs="Simplified Arabic"/>
          <w:lang w:val="az-Latn-AZ"/>
        </w:rPr>
        <w:t>surəni</w:t>
      </w:r>
      <w:r>
        <w:rPr>
          <w:rFonts w:cs="Simplified Arabic"/>
          <w:lang w:val="az-Cyrl-AZ"/>
        </w:rPr>
        <w:t xml:space="preserve"> </w:t>
      </w:r>
      <w:r w:rsidRPr="0078169E">
        <w:rPr>
          <w:rFonts w:cs="Simplified Arabic"/>
          <w:lang w:val="az-Latn-AZ"/>
        </w:rPr>
        <w:t>oxusa</w:t>
      </w:r>
      <w:r>
        <w:rPr>
          <w:rFonts w:cs="Simplified Arabic"/>
          <w:lang w:val="az-Cyrl-AZ"/>
        </w:rPr>
        <w:t xml:space="preserve"> </w:t>
      </w:r>
      <w:r w:rsidRPr="0078169E">
        <w:rPr>
          <w:rFonts w:cs="Simplified Arabic"/>
          <w:lang w:val="az-Latn-AZ"/>
        </w:rPr>
        <w:t>pis</w:t>
      </w:r>
      <w:r>
        <w:rPr>
          <w:rFonts w:cs="Simplified Arabic"/>
          <w:lang w:val="az-Cyrl-AZ"/>
        </w:rPr>
        <w:t xml:space="preserve"> </w:t>
      </w:r>
      <w:r w:rsidRPr="0078169E">
        <w:rPr>
          <w:rFonts w:cs="Simplified Arabic"/>
          <w:lang w:val="az-Latn-AZ"/>
        </w:rPr>
        <w:t>göz</w:t>
      </w:r>
      <w:r>
        <w:rPr>
          <w:rFonts w:cs="Simplified Arabic"/>
          <w:lang w:val="az-Cyrl-AZ"/>
        </w:rPr>
        <w:t xml:space="preserve"> </w:t>
      </w:r>
      <w:r w:rsidRPr="0078169E">
        <w:rPr>
          <w:rFonts w:cs="Simplified Arabic"/>
          <w:lang w:val="az-Latn-AZ"/>
        </w:rPr>
        <w:t>ona</w:t>
      </w:r>
      <w:r>
        <w:rPr>
          <w:rFonts w:cs="Simplified Arabic"/>
          <w:lang w:val="az-Cyrl-AZ"/>
        </w:rPr>
        <w:t xml:space="preserve"> </w:t>
      </w:r>
      <w:r w:rsidRPr="0078169E">
        <w:rPr>
          <w:rFonts w:cs="Simplified Arabic"/>
          <w:lang w:val="az-Latn-AZ"/>
        </w:rPr>
        <w:t>toxuna</w:t>
      </w:r>
      <w:r>
        <w:rPr>
          <w:rFonts w:cs="Simplified Arabic"/>
          <w:lang w:val="az-Cyrl-AZ"/>
        </w:rPr>
        <w:t xml:space="preserve"> </w:t>
      </w:r>
      <w:r w:rsidRPr="0078169E">
        <w:rPr>
          <w:rFonts w:cs="Simplified Arabic"/>
          <w:lang w:val="az-Latn-AZ"/>
        </w:rPr>
        <w:t>bilməz</w:t>
      </w:r>
      <w:r>
        <w:rPr>
          <w:rFonts w:cs="Simplified Arabic"/>
          <w:lang w:val="az-Cyrl-AZ"/>
        </w:rPr>
        <w:t xml:space="preserve">. </w:t>
      </w:r>
      <w:r w:rsidRPr="0078169E">
        <w:rPr>
          <w:rFonts w:cs="Simplified Arabic"/>
          <w:lang w:val="az-Latn-AZ"/>
        </w:rPr>
        <w:t>Hər</w:t>
      </w:r>
      <w:r>
        <w:rPr>
          <w:rFonts w:cs="Simplified Arabic"/>
          <w:lang w:val="az-Cyrl-AZ"/>
        </w:rPr>
        <w:t xml:space="preserve"> </w:t>
      </w:r>
      <w:r w:rsidRPr="0078169E">
        <w:rPr>
          <w:rFonts w:cs="Simplified Arabic"/>
          <w:lang w:val="az-Latn-AZ"/>
        </w:rPr>
        <w:t>kəs</w:t>
      </w:r>
      <w:r>
        <w:rPr>
          <w:rFonts w:cs="Simplified Arabic"/>
          <w:lang w:val="az-Cyrl-AZ"/>
        </w:rPr>
        <w:t xml:space="preserve"> </w:t>
      </w:r>
      <w:r w:rsidRPr="0078169E">
        <w:rPr>
          <w:rFonts w:cs="Simplified Arabic"/>
          <w:lang w:val="az-Latn-AZ"/>
        </w:rPr>
        <w:t>yuxuda</w:t>
      </w:r>
      <w:r>
        <w:rPr>
          <w:rFonts w:cs="Simplified Arabic"/>
          <w:lang w:val="az-Cyrl-AZ"/>
        </w:rPr>
        <w:t xml:space="preserve"> </w:t>
      </w:r>
      <w:r w:rsidRPr="0078169E">
        <w:rPr>
          <w:rFonts w:cs="Simplified Arabic"/>
          <w:lang w:val="az-Latn-AZ"/>
        </w:rPr>
        <w:t>qorxursa</w:t>
      </w:r>
      <w:r>
        <w:rPr>
          <w:rFonts w:cs="Simplified Arabic"/>
          <w:lang w:val="az-Cyrl-AZ"/>
        </w:rPr>
        <w:t xml:space="preserve"> </w:t>
      </w:r>
      <w:r w:rsidRPr="0078169E">
        <w:rPr>
          <w:rFonts w:cs="Simplified Arabic"/>
          <w:lang w:val="az-Latn-AZ"/>
        </w:rPr>
        <w:t>yatan</w:t>
      </w:r>
      <w:r>
        <w:rPr>
          <w:rFonts w:cs="Simplified Arabic"/>
          <w:lang w:val="az-Cyrl-AZ"/>
        </w:rPr>
        <w:t xml:space="preserve"> </w:t>
      </w:r>
      <w:r w:rsidRPr="0078169E">
        <w:rPr>
          <w:rFonts w:cs="Simplified Arabic"/>
          <w:lang w:val="az-Latn-AZ"/>
        </w:rPr>
        <w:t>vaxtı</w:t>
      </w:r>
      <w:r>
        <w:rPr>
          <w:rFonts w:cs="Simplified Arabic"/>
          <w:lang w:val="az-Cyrl-AZ"/>
        </w:rPr>
        <w:t xml:space="preserve"> </w:t>
      </w:r>
      <w:r w:rsidRPr="0078169E">
        <w:rPr>
          <w:rFonts w:cs="Simplified Arabic"/>
          <w:lang w:val="az-Latn-AZ"/>
        </w:rPr>
        <w:t>bu</w:t>
      </w:r>
      <w:r>
        <w:rPr>
          <w:rFonts w:cs="Simplified Arabic"/>
          <w:lang w:val="az-Cyrl-AZ"/>
        </w:rPr>
        <w:t xml:space="preserve"> </w:t>
      </w:r>
      <w:r w:rsidRPr="0078169E">
        <w:rPr>
          <w:rFonts w:cs="Simplified Arabic"/>
          <w:lang w:val="az-Latn-AZ"/>
        </w:rPr>
        <w:t>iki</w:t>
      </w:r>
      <w:r>
        <w:rPr>
          <w:rFonts w:cs="Simplified Arabic"/>
          <w:lang w:val="az-Cyrl-AZ"/>
        </w:rPr>
        <w:t xml:space="preserve"> </w:t>
      </w:r>
      <w:r w:rsidRPr="0078169E">
        <w:rPr>
          <w:rFonts w:cs="Simplified Arabic"/>
          <w:lang w:val="az-Latn-AZ"/>
        </w:rPr>
        <w:t>surə</w:t>
      </w:r>
      <w:r>
        <w:rPr>
          <w:rFonts w:cs="Simplified Arabic"/>
          <w:lang w:val="az-Cyrl-AZ"/>
        </w:rPr>
        <w:t xml:space="preserve"> </w:t>
      </w:r>
      <w:r w:rsidRPr="0078169E">
        <w:rPr>
          <w:rFonts w:cs="Simplified Arabic"/>
          <w:lang w:val="az-Latn-AZ"/>
        </w:rPr>
        <w:t>ilə</w:t>
      </w:r>
      <w:r>
        <w:rPr>
          <w:rFonts w:cs="Simplified Arabic"/>
          <w:lang w:val="az-Cyrl-AZ"/>
        </w:rPr>
        <w:t xml:space="preserve"> </w:t>
      </w:r>
      <w:r w:rsidRPr="0078169E">
        <w:rPr>
          <w:rFonts w:cs="Simplified Arabic"/>
          <w:lang w:val="az-Latn-AZ"/>
        </w:rPr>
        <w:t>Ayətül</w:t>
      </w:r>
      <w:r>
        <w:rPr>
          <w:rFonts w:cs="Simplified Arabic"/>
          <w:lang w:val="az-Cyrl-AZ"/>
        </w:rPr>
        <w:t>-</w:t>
      </w:r>
      <w:r w:rsidRPr="0078169E">
        <w:rPr>
          <w:rFonts w:cs="Simplified Arabic"/>
          <w:lang w:val="az-Latn-AZ"/>
        </w:rPr>
        <w:t>kürsünü</w:t>
      </w:r>
      <w:r>
        <w:rPr>
          <w:rFonts w:cs="Simplified Arabic"/>
          <w:lang w:val="az-Cyrl-AZ"/>
        </w:rPr>
        <w:t xml:space="preserve"> </w:t>
      </w:r>
      <w:r w:rsidRPr="0078169E">
        <w:rPr>
          <w:rFonts w:cs="Simplified Arabic"/>
          <w:lang w:val="az-Latn-AZ"/>
        </w:rPr>
        <w:t>oxusa</w:t>
      </w:r>
      <w:r>
        <w:rPr>
          <w:rFonts w:cs="Simplified Arabic"/>
          <w:lang w:val="az-Cyrl-AZ"/>
        </w:rPr>
        <w:t xml:space="preserve"> </w:t>
      </w:r>
      <w:r w:rsidRPr="0078169E">
        <w:rPr>
          <w:rFonts w:cs="Simplified Arabic"/>
          <w:lang w:val="az-Latn-AZ"/>
        </w:rPr>
        <w:t>inşaaəllah</w:t>
      </w:r>
      <w:r>
        <w:rPr>
          <w:rFonts w:cs="Simplified Arabic"/>
          <w:lang w:val="az-Cyrl-AZ"/>
        </w:rPr>
        <w:t xml:space="preserve"> </w:t>
      </w:r>
      <w:r w:rsidRPr="0078169E">
        <w:rPr>
          <w:rFonts w:cs="Simplified Arabic"/>
          <w:lang w:val="az-Latn-AZ"/>
        </w:rPr>
        <w:t>qorxmaz</w:t>
      </w:r>
      <w:r>
        <w:rPr>
          <w:rFonts w:cs="Simplified Arabic"/>
          <w:lang w:val="az-Cyrl-AZ"/>
        </w:rPr>
        <w:t>.</w:t>
      </w:r>
    </w:p>
    <w:p w14:paraId="4625811F" w14:textId="77777777" w:rsidR="0064286B" w:rsidRPr="00436A96" w:rsidRDefault="0064286B" w:rsidP="0064286B">
      <w:pPr>
        <w:pStyle w:val="Heading2"/>
        <w:pBdr>
          <w:top w:val="single" w:sz="4" w:space="1" w:color="auto" w:shadow="1"/>
          <w:left w:val="single" w:sz="4" w:space="4" w:color="auto" w:shadow="1"/>
          <w:bottom w:val="single" w:sz="4" w:space="1" w:color="auto" w:shadow="1"/>
          <w:right w:val="single" w:sz="4" w:space="4" w:color="auto" w:shadow="1"/>
        </w:pBdr>
        <w:shd w:val="clear" w:color="auto" w:fill="A6A6A6"/>
        <w:jc w:val="center"/>
        <w:rPr>
          <w:rFonts w:ascii="Times New Roman" w:hAnsi="Times New Roman" w:cs="Times New Roman"/>
          <w:lang w:val="az-Cyrl-AZ"/>
        </w:rPr>
      </w:pPr>
      <w:bookmarkStart w:id="36" w:name="_Toc16174190"/>
      <w:r w:rsidRPr="0078169E">
        <w:rPr>
          <w:rFonts w:ascii="Times New Roman" w:hAnsi="Times New Roman" w:cs="Times New Roman"/>
          <w:bdr w:val="single" w:sz="4" w:space="0" w:color="auto" w:shadow="1"/>
          <w:lang w:val="az-Latn-AZ"/>
        </w:rPr>
        <w:t>FƏLƏQ</w:t>
      </w:r>
      <w:r>
        <w:rPr>
          <w:rFonts w:ascii="Times New Roman" w:hAnsi="Times New Roman" w:cs="Times New Roman"/>
          <w:bdr w:val="single" w:sz="4" w:space="0" w:color="auto" w:shadow="1"/>
          <w:lang w:val="az-Cyrl-AZ"/>
        </w:rPr>
        <w:t xml:space="preserve"> </w:t>
      </w:r>
      <w:r w:rsidRPr="0078169E">
        <w:rPr>
          <w:rFonts w:ascii="Times New Roman" w:hAnsi="Times New Roman" w:cs="Times New Roman"/>
          <w:bdr w:val="single" w:sz="4" w:space="0" w:color="auto" w:shadow="1"/>
          <w:lang w:val="az-Latn-AZ"/>
        </w:rPr>
        <w:t>SURƏSİ</w:t>
      </w:r>
      <w:bookmarkEnd w:id="36"/>
    </w:p>
    <w:p w14:paraId="27D75E93" w14:textId="77777777" w:rsidR="0064286B" w:rsidRPr="007D1C40" w:rsidRDefault="0064286B" w:rsidP="0064286B">
      <w:pPr>
        <w:bidi/>
        <w:jc w:val="center"/>
        <w:rPr>
          <w:rFonts w:cs="Simplified Arabic"/>
          <w:sz w:val="28"/>
          <w:szCs w:val="28"/>
          <w:lang w:val="az-Cyrl-AZ"/>
        </w:rPr>
      </w:pPr>
      <w:r w:rsidRPr="007D1C40">
        <w:rPr>
          <w:rFonts w:cs="Simplified Arabic"/>
          <w:sz w:val="28"/>
          <w:szCs w:val="28"/>
          <w:rtl/>
        </w:rPr>
        <w:t>بِسْمِ اللَّهِ الرَّحْمنِ الرَّحِيمِ</w:t>
      </w:r>
    </w:p>
    <w:p w14:paraId="0C53FEDA" w14:textId="77777777" w:rsidR="0064286B" w:rsidRPr="007D1C40" w:rsidRDefault="0064286B" w:rsidP="0064286B">
      <w:pPr>
        <w:bidi/>
        <w:jc w:val="center"/>
        <w:rPr>
          <w:rFonts w:cs="Simplified Arabic" w:hint="cs"/>
          <w:sz w:val="28"/>
          <w:szCs w:val="28"/>
          <w:rtl/>
          <w:lang w:val="az-Cyrl-AZ"/>
        </w:rPr>
      </w:pPr>
      <w:r w:rsidRPr="007D1C40">
        <w:rPr>
          <w:rFonts w:cs="Simplified Arabic"/>
          <w:sz w:val="28"/>
          <w:szCs w:val="28"/>
          <w:rtl/>
        </w:rPr>
        <w:lastRenderedPageBreak/>
        <w:t xml:space="preserve">قُلْ أَعُوذُ بِرَبِّ الْفَلَقِ </w:t>
      </w:r>
      <w:r w:rsidRPr="007D1C40">
        <w:rPr>
          <w:rFonts w:cs="Simplified Arabic"/>
          <w:sz w:val="28"/>
          <w:szCs w:val="28"/>
          <w:lang w:val="az-Cyrl-AZ"/>
        </w:rPr>
        <w:t xml:space="preserve"> </w:t>
      </w:r>
      <w:r w:rsidRPr="007D1C40">
        <w:rPr>
          <w:rFonts w:cs="Simplified Arabic" w:hint="cs"/>
          <w:sz w:val="28"/>
          <w:szCs w:val="28"/>
          <w:rtl/>
          <w:lang w:val="az-Cyrl-AZ"/>
        </w:rPr>
        <w:t xml:space="preserve">(1) </w:t>
      </w:r>
      <w:r w:rsidRPr="007D1C40">
        <w:rPr>
          <w:rFonts w:cs="Simplified Arabic"/>
          <w:sz w:val="28"/>
          <w:szCs w:val="28"/>
          <w:rtl/>
        </w:rPr>
        <w:t xml:space="preserve">مِنْ شَرِّ ما خَلَقَ </w:t>
      </w:r>
      <w:r w:rsidRPr="007D1C40">
        <w:rPr>
          <w:rFonts w:cs="Simplified Arabic" w:hint="cs"/>
          <w:sz w:val="28"/>
          <w:szCs w:val="28"/>
          <w:rtl/>
          <w:lang w:val="az-Cyrl-AZ"/>
        </w:rPr>
        <w:t xml:space="preserve">(2) </w:t>
      </w:r>
      <w:r w:rsidRPr="007D1C40">
        <w:rPr>
          <w:rFonts w:cs="Simplified Arabic"/>
          <w:sz w:val="28"/>
          <w:szCs w:val="28"/>
          <w:rtl/>
        </w:rPr>
        <w:t xml:space="preserve">وَ مِنْ شَرِّ غاسِقٍ إِذا وَقَبَ </w:t>
      </w:r>
      <w:r w:rsidRPr="007D1C40">
        <w:rPr>
          <w:rFonts w:cs="Simplified Arabic" w:hint="cs"/>
          <w:sz w:val="28"/>
          <w:szCs w:val="28"/>
          <w:rtl/>
          <w:lang w:val="az-Cyrl-AZ"/>
        </w:rPr>
        <w:t xml:space="preserve">(3) </w:t>
      </w:r>
      <w:r w:rsidRPr="007D1C40">
        <w:rPr>
          <w:rFonts w:cs="Simplified Arabic"/>
          <w:sz w:val="28"/>
          <w:szCs w:val="28"/>
          <w:rtl/>
        </w:rPr>
        <w:t xml:space="preserve">وَ مِنْ شَرِّ النَّفَّاثاتِ فِي الْعُقَدِ </w:t>
      </w:r>
      <w:r w:rsidRPr="007D1C40">
        <w:rPr>
          <w:rFonts w:cs="Simplified Arabic" w:hint="cs"/>
          <w:sz w:val="28"/>
          <w:szCs w:val="28"/>
          <w:rtl/>
          <w:lang w:val="az-Cyrl-AZ"/>
        </w:rPr>
        <w:t xml:space="preserve">(4) </w:t>
      </w:r>
      <w:r w:rsidRPr="007D1C40">
        <w:rPr>
          <w:rFonts w:cs="Simplified Arabic"/>
          <w:sz w:val="28"/>
          <w:szCs w:val="28"/>
          <w:rtl/>
        </w:rPr>
        <w:t>وَ مِنْ شَرِّ حاسِدٍ إِذا حَسَدَ</w:t>
      </w:r>
      <w:r>
        <w:rPr>
          <w:rStyle w:val="FootnoteReference"/>
          <w:rFonts w:cs="Simplified Arabic"/>
          <w:sz w:val="28"/>
          <w:szCs w:val="28"/>
          <w:rtl/>
        </w:rPr>
        <w:footnoteReference w:id="29"/>
      </w:r>
      <w:r w:rsidRPr="007D1C40">
        <w:rPr>
          <w:rFonts w:cs="Simplified Arabic"/>
          <w:sz w:val="28"/>
          <w:szCs w:val="28"/>
          <w:rtl/>
        </w:rPr>
        <w:t xml:space="preserve"> </w:t>
      </w:r>
    </w:p>
    <w:p w14:paraId="0D64B5AF" w14:textId="77777777" w:rsidR="0064286B" w:rsidRPr="00B16604" w:rsidRDefault="0064286B" w:rsidP="0064286B">
      <w:pPr>
        <w:pStyle w:val="Heading2"/>
        <w:pBdr>
          <w:top w:val="single" w:sz="4" w:space="0" w:color="auto" w:shadow="1"/>
          <w:left w:val="single" w:sz="4" w:space="4" w:color="auto" w:shadow="1"/>
          <w:bottom w:val="single" w:sz="4" w:space="1" w:color="auto" w:shadow="1"/>
          <w:right w:val="single" w:sz="4" w:space="4" w:color="auto" w:shadow="1"/>
        </w:pBdr>
        <w:shd w:val="clear" w:color="auto" w:fill="A6A6A6"/>
        <w:bidi/>
        <w:jc w:val="center"/>
        <w:rPr>
          <w:rFonts w:ascii="Times New Roman" w:hAnsi="Times New Roman" w:cs="Times New Roman"/>
          <w:sz w:val="24"/>
          <w:szCs w:val="24"/>
          <w:rtl/>
          <w:lang w:val="az-Cyrl-AZ"/>
        </w:rPr>
      </w:pPr>
      <w:bookmarkStart w:id="37" w:name="_Toc16174191"/>
      <w:r w:rsidRPr="0078169E">
        <w:rPr>
          <w:rFonts w:ascii="Times New Roman" w:hAnsi="Times New Roman" w:cs="Times New Roman"/>
          <w:sz w:val="24"/>
          <w:szCs w:val="24"/>
          <w:lang w:val="az-Latn-AZ"/>
        </w:rPr>
        <w:t>NAS</w:t>
      </w:r>
      <w:r w:rsidRPr="00B16604">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SURƏSİ</w:t>
      </w:r>
      <w:bookmarkEnd w:id="37"/>
    </w:p>
    <w:p w14:paraId="6B9AAECC" w14:textId="77777777" w:rsidR="0064286B" w:rsidRPr="00B16604" w:rsidRDefault="0064286B" w:rsidP="0064286B">
      <w:pPr>
        <w:bidi/>
        <w:jc w:val="center"/>
        <w:rPr>
          <w:rFonts w:cs="Simplified Arabic" w:hint="cs"/>
          <w:rtl/>
        </w:rPr>
      </w:pPr>
      <w:r w:rsidRPr="00B16604">
        <w:rPr>
          <w:rFonts w:cs="Simplified Arabic"/>
          <w:rtl/>
        </w:rPr>
        <w:t>بِسْمِ اللَّهِ الرَّحْمنِ الرَّحِيمِ</w:t>
      </w:r>
    </w:p>
    <w:p w14:paraId="2830B91A" w14:textId="77777777" w:rsidR="0064286B" w:rsidRPr="00B16604" w:rsidRDefault="0064286B" w:rsidP="0064286B">
      <w:pPr>
        <w:bidi/>
        <w:jc w:val="both"/>
        <w:rPr>
          <w:rFonts w:cs="Simplified Arabic"/>
          <w:rtl/>
          <w:lang w:val="az-Cyrl-AZ"/>
        </w:rPr>
      </w:pPr>
      <w:r w:rsidRPr="00B16604">
        <w:rPr>
          <w:rFonts w:cs="Simplified Arabic"/>
          <w:rtl/>
        </w:rPr>
        <w:t xml:space="preserve">قُلْ أَعُوذُ بِرَبِّ النَّاسِ </w:t>
      </w:r>
      <w:r w:rsidRPr="00B16604">
        <w:rPr>
          <w:rFonts w:cs="Simplified Arabic" w:hint="cs"/>
          <w:rtl/>
        </w:rPr>
        <w:t xml:space="preserve"> (1)  </w:t>
      </w:r>
      <w:r w:rsidRPr="00B16604">
        <w:rPr>
          <w:rFonts w:cs="Simplified Arabic"/>
          <w:rtl/>
        </w:rPr>
        <w:t xml:space="preserve">مَلِكِ النَّاسِ </w:t>
      </w:r>
      <w:r w:rsidRPr="00B16604">
        <w:rPr>
          <w:rFonts w:cs="Simplified Arabic" w:hint="cs"/>
          <w:rtl/>
        </w:rPr>
        <w:t xml:space="preserve">(2) </w:t>
      </w:r>
      <w:r w:rsidRPr="00B16604">
        <w:rPr>
          <w:rFonts w:cs="Simplified Arabic"/>
          <w:rtl/>
        </w:rPr>
        <w:t xml:space="preserve">إِلهِ النَّاسِ </w:t>
      </w:r>
      <w:r w:rsidRPr="00B16604">
        <w:rPr>
          <w:rFonts w:cs="Simplified Arabic" w:hint="cs"/>
          <w:rtl/>
        </w:rPr>
        <w:t xml:space="preserve">(3) </w:t>
      </w:r>
      <w:r w:rsidRPr="00B16604">
        <w:rPr>
          <w:rFonts w:cs="Simplified Arabic"/>
          <w:rtl/>
        </w:rPr>
        <w:t xml:space="preserve">مِنْ شَرِّ الْوَسْواسِ الْخَنَّاسِ </w:t>
      </w:r>
      <w:r w:rsidRPr="00B16604">
        <w:rPr>
          <w:rFonts w:cs="Simplified Arabic" w:hint="cs"/>
          <w:rtl/>
        </w:rPr>
        <w:t xml:space="preserve">(4) </w:t>
      </w:r>
      <w:r w:rsidRPr="00B16604">
        <w:rPr>
          <w:rFonts w:cs="Simplified Arabic"/>
          <w:rtl/>
        </w:rPr>
        <w:t xml:space="preserve">الَّذِي يُوَسْوِسُ فِي صُدُورِ النَّاسِ </w:t>
      </w:r>
      <w:r w:rsidRPr="00B16604">
        <w:rPr>
          <w:rFonts w:cs="Simplified Arabic" w:hint="cs"/>
          <w:rtl/>
        </w:rPr>
        <w:t xml:space="preserve">(5) </w:t>
      </w:r>
      <w:r w:rsidRPr="00B16604">
        <w:rPr>
          <w:rFonts w:cs="Simplified Arabic"/>
          <w:rtl/>
        </w:rPr>
        <w:t xml:space="preserve">مِنَ الْجِنَّةِ وَ النَّاسِ </w:t>
      </w:r>
      <w:r w:rsidRPr="00B16604">
        <w:rPr>
          <w:rFonts w:cs="Simplified Arabic" w:hint="cs"/>
          <w:rtl/>
        </w:rPr>
        <w:t>(6)</w:t>
      </w:r>
      <w:r w:rsidRPr="00B16604">
        <w:rPr>
          <w:rStyle w:val="FootnoteReference"/>
          <w:rFonts w:cs="Simplified Arabic"/>
          <w:rtl/>
        </w:rPr>
        <w:footnoteReference w:id="30"/>
      </w:r>
      <w:r w:rsidRPr="00B16604">
        <w:rPr>
          <w:rStyle w:val="FootnoteReference"/>
          <w:rFonts w:cs="Simplified Arabic"/>
          <w:rtl/>
        </w:rPr>
        <w:footnoteReference w:id="31"/>
      </w:r>
    </w:p>
    <w:p w14:paraId="7039F0FC" w14:textId="77777777" w:rsidR="0064286B" w:rsidRPr="00A32CEF" w:rsidRDefault="0064286B" w:rsidP="0064286B">
      <w:pPr>
        <w:pBdr>
          <w:top w:val="single" w:sz="4" w:space="1" w:color="auto" w:shadow="1"/>
          <w:left w:val="single" w:sz="4" w:space="4" w:color="auto" w:shadow="1"/>
          <w:bottom w:val="single" w:sz="4" w:space="1" w:color="auto" w:shadow="1"/>
          <w:right w:val="single" w:sz="4" w:space="4" w:color="auto" w:shadow="1"/>
        </w:pBdr>
        <w:shd w:val="clear" w:color="auto" w:fill="A6A6A6"/>
        <w:bidi/>
        <w:spacing w:line="360" w:lineRule="auto"/>
        <w:jc w:val="center"/>
        <w:rPr>
          <w:b/>
          <w:bCs/>
          <w:i/>
          <w:iCs/>
          <w:sz w:val="28"/>
          <w:szCs w:val="28"/>
          <w:lang w:val="az-Cyrl-AZ"/>
        </w:rPr>
      </w:pPr>
      <w:r w:rsidRPr="0078169E">
        <w:rPr>
          <w:b/>
          <w:bCs/>
          <w:i/>
          <w:iCs/>
          <w:sz w:val="28"/>
          <w:szCs w:val="28"/>
          <w:lang w:val="az-Latn-AZ"/>
        </w:rPr>
        <w:t>AYƏTÜL</w:t>
      </w:r>
      <w:r>
        <w:rPr>
          <w:b/>
          <w:bCs/>
          <w:i/>
          <w:iCs/>
          <w:sz w:val="28"/>
          <w:szCs w:val="28"/>
          <w:lang w:val="az-Cyrl-AZ"/>
        </w:rPr>
        <w:t>-</w:t>
      </w:r>
      <w:r w:rsidRPr="0078169E">
        <w:rPr>
          <w:b/>
          <w:bCs/>
          <w:i/>
          <w:iCs/>
          <w:sz w:val="28"/>
          <w:szCs w:val="28"/>
          <w:lang w:val="az-Latn-AZ"/>
        </w:rPr>
        <w:t>KÜRSİ</w:t>
      </w:r>
    </w:p>
    <w:p w14:paraId="79DEEBE1" w14:textId="77777777" w:rsidR="0064286B" w:rsidRDefault="0064286B" w:rsidP="0064286B">
      <w:pPr>
        <w:bidi/>
        <w:jc w:val="both"/>
        <w:rPr>
          <w:rFonts w:cs="Arabic Transparent"/>
          <w:sz w:val="28"/>
          <w:szCs w:val="28"/>
          <w:lang w:val="az-Cyrl-AZ"/>
        </w:rPr>
      </w:pPr>
    </w:p>
    <w:p w14:paraId="780C0C26" w14:textId="77777777" w:rsidR="0064286B" w:rsidRPr="00016844" w:rsidRDefault="0064286B" w:rsidP="0064286B">
      <w:pPr>
        <w:bidi/>
        <w:spacing w:line="360" w:lineRule="auto"/>
        <w:jc w:val="both"/>
        <w:rPr>
          <w:rFonts w:cs="Arabic Transparent"/>
          <w:sz w:val="28"/>
          <w:szCs w:val="28"/>
          <w:lang w:val="az-Cyrl-AZ"/>
        </w:rPr>
      </w:pPr>
      <w:r w:rsidRPr="00016844">
        <w:rPr>
          <w:rFonts w:cs="Arabic Transparent"/>
          <w:sz w:val="28"/>
          <w:szCs w:val="28"/>
          <w:rtl/>
        </w:rPr>
        <w:lastRenderedPageBreak/>
        <w:t>اللَّهُ لا إِلهَ إِلاَّ هُوَ الْحَيُّ الْقَيُّومُ لا تَأْخُذُهُ سِنَةٌ وَ لا نَوْمٌ لَهُ ما فِي السَّماواتِ وَ ما فِي الأَْرْضِ مَنْ ذَا الَّذِي يَشْفَعُ عِنْدَهُ إِلاَّ بِإِذْنِهِ يَعْلَمُ ما بَيْنَ أَيْدِيهِمْ وَ ما خَلْفَهُمْ وَ لا يُحِيطُونَ بِشَيْ‏ءٍ مِنْ عِلْمِهِ إِلاَّ بِما شاءَ وَسِعَ كُرْسِيُّهُ السَّماواتِ وَ الأَْرْضَ وَ لا يَؤُدُهُ حِفْظُهُما وَ هُوَ الْعَلِيُّ الْعَظِيمُ لا إِكْراهَ فِي الدِّينِ قَدْ تَبَيَّنَ الرُّشْدُ مِنَ الْغَيِّ فَمَنْ يَكْفُرْ بِالطَّاغُوتِ وَ يُؤْمِنْ بِاللَّهِ فَقَدِ اسْتَمْسَكَ بِالْعُرْوَةِ الْوُثْقى لاَ انْفِصامَ لَها وَ اللَّهُ سَمِيعٌ عَلِيمٌ اللَّهُ وَلِيُّ الَّذِينَ آمَنُوا يُخْرِجُهُمْ مِنَ الظُّلُماتِ إِلَى النُّورِ وَ الَّذِينَ كَفَرُوا أَوْلِياؤُهُمُ الطَّاغُوتُ يُخْرِجُونَهُمْ مِنَ النُّورِ إِلَى الظُّلُماتِ أُولئِكَ أَصْحابُ النَّارِ هُمْ فِيها خالِدُونَ</w:t>
      </w:r>
      <w:r w:rsidRPr="00016844">
        <w:rPr>
          <w:rStyle w:val="FootnoteReference"/>
          <w:rFonts w:cs="Arabic Transparent"/>
          <w:sz w:val="28"/>
          <w:szCs w:val="28"/>
          <w:rtl/>
        </w:rPr>
        <w:footnoteReference w:id="32"/>
      </w:r>
    </w:p>
    <w:p w14:paraId="013AFFED" w14:textId="77777777" w:rsidR="0064286B" w:rsidRDefault="0064286B" w:rsidP="0064286B">
      <w:pPr>
        <w:bidi/>
        <w:spacing w:line="360" w:lineRule="auto"/>
        <w:jc w:val="both"/>
        <w:rPr>
          <w:b/>
          <w:bCs/>
          <w:sz w:val="28"/>
          <w:szCs w:val="28"/>
          <w:lang w:val="az-Cyrl-AZ"/>
        </w:rPr>
      </w:pPr>
    </w:p>
    <w:p w14:paraId="4F78CCC9" w14:textId="77777777" w:rsidR="0064286B" w:rsidRDefault="0064286B" w:rsidP="0064286B">
      <w:pPr>
        <w:bidi/>
        <w:jc w:val="both"/>
        <w:rPr>
          <w:b/>
          <w:bCs/>
          <w:sz w:val="28"/>
          <w:szCs w:val="28"/>
          <w:lang w:val="az-Cyrl-AZ"/>
        </w:rPr>
      </w:pPr>
    </w:p>
    <w:p w14:paraId="685522DF" w14:textId="77777777" w:rsidR="0064286B" w:rsidRPr="00BC3958" w:rsidRDefault="0064286B" w:rsidP="0064286B">
      <w:pPr>
        <w:bidi/>
        <w:jc w:val="both"/>
        <w:rPr>
          <w:b/>
          <w:bCs/>
          <w:sz w:val="28"/>
          <w:szCs w:val="28"/>
          <w:lang w:val="az-Cyrl-AZ"/>
        </w:rPr>
      </w:pPr>
    </w:p>
    <w:p w14:paraId="2527A0E0" w14:textId="77777777" w:rsidR="0064286B" w:rsidRPr="001D3B02" w:rsidRDefault="0064286B" w:rsidP="0064286B">
      <w:pPr>
        <w:pStyle w:val="Heading1"/>
        <w:pBdr>
          <w:top w:val="single" w:sz="4" w:space="1" w:color="auto" w:shadow="1"/>
          <w:left w:val="single" w:sz="4" w:space="4" w:color="auto" w:shadow="1"/>
          <w:bottom w:val="single" w:sz="4" w:space="1" w:color="auto" w:shadow="1"/>
          <w:right w:val="single" w:sz="4" w:space="4" w:color="auto" w:shadow="1"/>
        </w:pBdr>
        <w:shd w:val="clear" w:color="auto" w:fill="A6A6A6"/>
        <w:jc w:val="center"/>
        <w:rPr>
          <w:rFonts w:ascii="Times New Roman" w:hAnsi="Times New Roman" w:cs="Times New Roman"/>
          <w:i/>
          <w:iCs/>
          <w:sz w:val="24"/>
          <w:szCs w:val="24"/>
          <w:lang w:val="az-Cyrl-AZ"/>
        </w:rPr>
      </w:pPr>
      <w:bookmarkStart w:id="38" w:name="_Toc16174192"/>
      <w:r w:rsidRPr="0078169E">
        <w:rPr>
          <w:rFonts w:ascii="Times New Roman" w:hAnsi="Times New Roman" w:cs="Times New Roman"/>
          <w:i/>
          <w:iCs/>
          <w:sz w:val="24"/>
          <w:szCs w:val="24"/>
          <w:lang w:val="az-Latn-AZ"/>
        </w:rPr>
        <w:lastRenderedPageBreak/>
        <w:t>BİRİNCİ</w:t>
      </w:r>
      <w:r w:rsidRPr="001D3B02">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FƏSİL</w:t>
      </w:r>
      <w:bookmarkEnd w:id="38"/>
    </w:p>
    <w:p w14:paraId="7C537F5F" w14:textId="77777777" w:rsidR="0064286B" w:rsidRPr="001D3B02" w:rsidRDefault="0064286B" w:rsidP="0064286B">
      <w:pPr>
        <w:pStyle w:val="Heading1"/>
        <w:shd w:val="clear" w:color="auto" w:fill="FFFFFF"/>
        <w:jc w:val="center"/>
        <w:rPr>
          <w:rFonts w:ascii="Times New Roman" w:hAnsi="Times New Roman" w:cs="Times New Roman"/>
          <w:i/>
          <w:iCs/>
          <w:sz w:val="24"/>
          <w:szCs w:val="24"/>
          <w:lang w:val="az-Cyrl-AZ"/>
        </w:rPr>
      </w:pPr>
      <w:bookmarkStart w:id="39" w:name="_Toc16174193"/>
      <w:r w:rsidRPr="0078169E">
        <w:rPr>
          <w:rFonts w:ascii="Times New Roman" w:hAnsi="Times New Roman" w:cs="Times New Roman"/>
          <w:i/>
          <w:iCs/>
          <w:sz w:val="24"/>
          <w:szCs w:val="24"/>
          <w:lang w:val="az-Latn-AZ"/>
        </w:rPr>
        <w:t>NAMAZLARDAN</w:t>
      </w:r>
      <w:r>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SONRA</w:t>
      </w:r>
      <w:r>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OXUNAN</w:t>
      </w:r>
      <w:r>
        <w:rPr>
          <w:rFonts w:ascii="Times New Roman" w:hAnsi="Times New Roman" w:cs="Times New Roman"/>
          <w:i/>
          <w:iCs/>
          <w:sz w:val="24"/>
          <w:szCs w:val="24"/>
          <w:lang w:val="az-Cyrl-AZ"/>
        </w:rPr>
        <w:t xml:space="preserve"> </w:t>
      </w:r>
      <w:r w:rsidRPr="001D3B02">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MÜŞTƏRƏK</w:t>
      </w:r>
      <w:r>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DUALAR</w:t>
      </w:r>
      <w:bookmarkEnd w:id="39"/>
    </w:p>
    <w:p w14:paraId="2A4A6316" w14:textId="77777777" w:rsidR="0064286B" w:rsidRDefault="0064286B" w:rsidP="0064286B">
      <w:pPr>
        <w:shd w:val="clear" w:color="auto" w:fill="FFFFFF"/>
        <w:jc w:val="both"/>
        <w:rPr>
          <w:lang w:val="az-Cyrl-AZ"/>
        </w:rPr>
      </w:pPr>
      <w:r>
        <w:rPr>
          <w:lang w:val="az-Cyrl-AZ"/>
        </w:rPr>
        <w:t xml:space="preserve">     </w:t>
      </w:r>
      <w:r w:rsidRPr="0078169E">
        <w:rPr>
          <w:lang w:val="az-Latn-AZ"/>
        </w:rPr>
        <w:t>Bütün</w:t>
      </w:r>
      <w:r>
        <w:rPr>
          <w:lang w:val="az-Cyrl-AZ"/>
        </w:rPr>
        <w:t xml:space="preserve"> </w:t>
      </w:r>
      <w:r w:rsidRPr="0078169E">
        <w:rPr>
          <w:lang w:val="az-Latn-AZ"/>
        </w:rPr>
        <w:t>namazlardan</w:t>
      </w:r>
      <w:r>
        <w:rPr>
          <w:lang w:val="az-Cyrl-AZ"/>
        </w:rPr>
        <w:t xml:space="preserve"> </w:t>
      </w:r>
      <w:r w:rsidRPr="0078169E">
        <w:rPr>
          <w:lang w:val="az-Latn-AZ"/>
        </w:rPr>
        <w:t>sonra</w:t>
      </w:r>
      <w:r>
        <w:rPr>
          <w:lang w:val="az-Cyrl-AZ"/>
        </w:rPr>
        <w:t xml:space="preserve"> </w:t>
      </w:r>
      <w:r w:rsidRPr="0078169E">
        <w:rPr>
          <w:lang w:val="az-Latn-AZ"/>
        </w:rPr>
        <w:t>oxuna</w:t>
      </w:r>
      <w:r>
        <w:rPr>
          <w:lang w:val="az-Cyrl-AZ"/>
        </w:rPr>
        <w:t xml:space="preserve"> </w:t>
      </w:r>
      <w:r w:rsidRPr="0078169E">
        <w:rPr>
          <w:lang w:val="az-Latn-AZ"/>
        </w:rPr>
        <w:t>biləcək</w:t>
      </w:r>
      <w:r>
        <w:rPr>
          <w:lang w:val="az-Cyrl-AZ"/>
        </w:rPr>
        <w:t xml:space="preserve"> </w:t>
      </w:r>
      <w:r w:rsidRPr="0078169E">
        <w:rPr>
          <w:lang w:val="az-Latn-AZ"/>
        </w:rPr>
        <w:t>müştərək</w:t>
      </w:r>
      <w:r>
        <w:rPr>
          <w:lang w:val="az-Cyrl-AZ"/>
        </w:rPr>
        <w:t xml:space="preserve"> </w:t>
      </w:r>
      <w:r w:rsidRPr="0078169E">
        <w:rPr>
          <w:lang w:val="az-Latn-AZ"/>
        </w:rPr>
        <w:t>dualar</w:t>
      </w:r>
      <w:r>
        <w:rPr>
          <w:lang w:val="az-Cyrl-AZ"/>
        </w:rPr>
        <w:t xml:space="preserve">: </w:t>
      </w:r>
      <w:r w:rsidRPr="0078169E">
        <w:rPr>
          <w:lang w:val="az-Latn-AZ"/>
        </w:rPr>
        <w:t>Məşhur</w:t>
      </w:r>
      <w:r>
        <w:rPr>
          <w:lang w:val="az-Cyrl-AZ"/>
        </w:rPr>
        <w:t xml:space="preserve"> </w:t>
      </w:r>
      <w:r w:rsidRPr="0078169E">
        <w:rPr>
          <w:lang w:val="az-Latn-AZ"/>
        </w:rPr>
        <w:t>alim</w:t>
      </w:r>
      <w:r>
        <w:rPr>
          <w:lang w:val="az-Cyrl-AZ"/>
        </w:rPr>
        <w:t xml:space="preserve">, </w:t>
      </w:r>
      <w:r w:rsidRPr="0078169E">
        <w:rPr>
          <w:lang w:val="az-Latn-AZ"/>
        </w:rPr>
        <w:t>Şeyx</w:t>
      </w:r>
      <w:r>
        <w:rPr>
          <w:lang w:val="az-Cyrl-AZ"/>
        </w:rPr>
        <w:t xml:space="preserve"> </w:t>
      </w:r>
      <w:r w:rsidRPr="0078169E">
        <w:rPr>
          <w:lang w:val="az-Latn-AZ"/>
        </w:rPr>
        <w:t>Tusidən</w:t>
      </w:r>
      <w:r>
        <w:rPr>
          <w:lang w:val="az-Cyrl-AZ"/>
        </w:rPr>
        <w:t xml:space="preserve"> (</w:t>
      </w:r>
      <w:r w:rsidRPr="0078169E">
        <w:rPr>
          <w:lang w:val="az-Latn-AZ"/>
        </w:rPr>
        <w:t>Allah</w:t>
      </w:r>
      <w:r>
        <w:rPr>
          <w:lang w:val="az-Cyrl-AZ"/>
        </w:rPr>
        <w:t xml:space="preserve"> </w:t>
      </w:r>
      <w:r w:rsidRPr="0078169E">
        <w:rPr>
          <w:lang w:val="az-Latn-AZ"/>
        </w:rPr>
        <w:t>qəbrin</w:t>
      </w:r>
      <w:r>
        <w:rPr>
          <w:lang w:val="az-Cyrl-AZ"/>
        </w:rPr>
        <w:t xml:space="preserve"> </w:t>
      </w:r>
      <w:r w:rsidRPr="0078169E">
        <w:rPr>
          <w:lang w:val="az-Latn-AZ"/>
        </w:rPr>
        <w:t>nurlu</w:t>
      </w:r>
      <w:r>
        <w:rPr>
          <w:lang w:val="az-Cyrl-AZ"/>
        </w:rPr>
        <w:t xml:space="preserve"> </w:t>
      </w:r>
      <w:r w:rsidRPr="0078169E">
        <w:rPr>
          <w:lang w:val="az-Latn-AZ"/>
        </w:rPr>
        <w:t>etsin</w:t>
      </w:r>
      <w:r>
        <w:rPr>
          <w:lang w:val="az-Cyrl-AZ"/>
        </w:rPr>
        <w:t xml:space="preserve">) </w:t>
      </w:r>
      <w:r w:rsidRPr="0078169E">
        <w:rPr>
          <w:lang w:val="az-Latn-AZ"/>
        </w:rPr>
        <w:t>və</w:t>
      </w:r>
      <w:r>
        <w:rPr>
          <w:lang w:val="az-Cyrl-AZ"/>
        </w:rPr>
        <w:t xml:space="preserve"> </w:t>
      </w:r>
      <w:r w:rsidRPr="0078169E">
        <w:rPr>
          <w:lang w:val="az-Latn-AZ"/>
        </w:rPr>
        <w:t>başqalarından</w:t>
      </w:r>
      <w:r>
        <w:rPr>
          <w:lang w:val="az-Cyrl-AZ"/>
        </w:rPr>
        <w:t xml:space="preserve"> </w:t>
      </w:r>
      <w:r w:rsidRPr="0078169E">
        <w:rPr>
          <w:lang w:val="az-Latn-AZ"/>
        </w:rPr>
        <w:t>nəql</w:t>
      </w:r>
      <w:r>
        <w:rPr>
          <w:lang w:val="az-Cyrl-AZ"/>
        </w:rPr>
        <w:t xml:space="preserve"> </w:t>
      </w:r>
      <w:r w:rsidRPr="0078169E">
        <w:rPr>
          <w:lang w:val="az-Latn-AZ"/>
        </w:rPr>
        <w:t>olunur</w:t>
      </w:r>
      <w:r>
        <w:rPr>
          <w:lang w:val="az-Cyrl-AZ"/>
        </w:rPr>
        <w:t xml:space="preserve">, </w:t>
      </w:r>
      <w:r w:rsidRPr="0078169E">
        <w:rPr>
          <w:lang w:val="az-Latn-AZ"/>
        </w:rPr>
        <w:t>hər</w:t>
      </w:r>
      <w:r>
        <w:rPr>
          <w:lang w:val="az-Cyrl-AZ"/>
        </w:rPr>
        <w:t xml:space="preserve"> </w:t>
      </w:r>
      <w:r w:rsidRPr="0078169E">
        <w:rPr>
          <w:lang w:val="az-Latn-AZ"/>
        </w:rPr>
        <w:t>vaxt</w:t>
      </w:r>
      <w:r>
        <w:rPr>
          <w:lang w:val="az-Cyrl-AZ"/>
        </w:rPr>
        <w:t xml:space="preserve"> </w:t>
      </w:r>
      <w:r w:rsidRPr="0078169E">
        <w:rPr>
          <w:lang w:val="az-Latn-AZ"/>
        </w:rPr>
        <w:t>namazın</w:t>
      </w:r>
      <w:r>
        <w:rPr>
          <w:lang w:val="az-Cyrl-AZ"/>
        </w:rPr>
        <w:t xml:space="preserve"> </w:t>
      </w:r>
      <w:r w:rsidRPr="0078169E">
        <w:rPr>
          <w:lang w:val="az-Latn-AZ"/>
        </w:rPr>
        <w:t>salamanı</w:t>
      </w:r>
      <w:r>
        <w:rPr>
          <w:lang w:val="az-Cyrl-AZ"/>
        </w:rPr>
        <w:t xml:space="preserve"> </w:t>
      </w:r>
      <w:r w:rsidRPr="0078169E">
        <w:rPr>
          <w:lang w:val="az-Latn-AZ"/>
        </w:rPr>
        <w:t>verdin</w:t>
      </w:r>
      <w:r>
        <w:rPr>
          <w:lang w:val="az-Cyrl-AZ"/>
        </w:rPr>
        <w:t xml:space="preserve"> </w:t>
      </w:r>
      <w:r w:rsidRPr="0078169E">
        <w:rPr>
          <w:lang w:val="az-Latn-AZ"/>
        </w:rPr>
        <w:t>üç</w:t>
      </w:r>
      <w:r>
        <w:rPr>
          <w:lang w:val="az-Cyrl-AZ"/>
        </w:rPr>
        <w:t xml:space="preserve"> </w:t>
      </w:r>
      <w:r w:rsidRPr="0078169E">
        <w:rPr>
          <w:lang w:val="az-Latn-AZ"/>
        </w:rPr>
        <w:t>dəfə</w:t>
      </w:r>
      <w:r>
        <w:rPr>
          <w:lang w:val="az-Cyrl-AZ"/>
        </w:rPr>
        <w:t xml:space="preserve"> </w:t>
      </w:r>
      <w:r w:rsidRPr="00C31032">
        <w:rPr>
          <w:b/>
          <w:bCs/>
          <w:i/>
          <w:iCs/>
          <w:lang w:val="az-Cyrl-AZ"/>
        </w:rPr>
        <w:t>“</w:t>
      </w:r>
      <w:r w:rsidRPr="0078169E">
        <w:rPr>
          <w:b/>
          <w:bCs/>
          <w:i/>
          <w:iCs/>
          <w:lang w:val="az-Latn-AZ"/>
        </w:rPr>
        <w:t>Allahu</w:t>
      </w:r>
      <w:r w:rsidRPr="00C31032">
        <w:rPr>
          <w:b/>
          <w:bCs/>
          <w:i/>
          <w:iCs/>
          <w:lang w:val="az-Cyrl-AZ"/>
        </w:rPr>
        <w:t xml:space="preserve"> </w:t>
      </w:r>
      <w:r w:rsidRPr="0078169E">
        <w:rPr>
          <w:b/>
          <w:bCs/>
          <w:i/>
          <w:iCs/>
          <w:lang w:val="az-Latn-AZ"/>
        </w:rPr>
        <w:t>Əkbər</w:t>
      </w:r>
      <w:r w:rsidRPr="00C31032">
        <w:rPr>
          <w:b/>
          <w:bCs/>
          <w:i/>
          <w:iCs/>
          <w:lang w:val="az-Cyrl-AZ"/>
        </w:rPr>
        <w:t>”</w:t>
      </w:r>
      <w:r>
        <w:rPr>
          <w:lang w:val="az-Cyrl-AZ"/>
        </w:rPr>
        <w:t xml:space="preserve">  </w:t>
      </w:r>
      <w:r w:rsidRPr="0078169E">
        <w:rPr>
          <w:lang w:val="az-Latn-AZ"/>
        </w:rPr>
        <w:t>de</w:t>
      </w:r>
      <w:r>
        <w:rPr>
          <w:lang w:val="az-Cyrl-AZ"/>
        </w:rPr>
        <w:t xml:space="preserve">! </w:t>
      </w:r>
      <w:r w:rsidRPr="0078169E">
        <w:rPr>
          <w:lang w:val="az-Latn-AZ"/>
        </w:rPr>
        <w:t>Hər</w:t>
      </w:r>
      <w:r>
        <w:rPr>
          <w:lang w:val="az-Cyrl-AZ"/>
        </w:rPr>
        <w:t xml:space="preserve"> </w:t>
      </w:r>
      <w:r w:rsidRPr="0078169E">
        <w:rPr>
          <w:lang w:val="az-Latn-AZ"/>
        </w:rPr>
        <w:t>dəfə</w:t>
      </w:r>
      <w:r>
        <w:rPr>
          <w:lang w:val="az-Cyrl-AZ"/>
        </w:rPr>
        <w:t xml:space="preserve"> </w:t>
      </w:r>
      <w:r w:rsidRPr="0078169E">
        <w:rPr>
          <w:lang w:val="az-Latn-AZ"/>
        </w:rPr>
        <w:t>dedikdə</w:t>
      </w:r>
      <w:r>
        <w:rPr>
          <w:lang w:val="az-Cyrl-AZ"/>
        </w:rPr>
        <w:t xml:space="preserve"> </w:t>
      </w:r>
      <w:r w:rsidRPr="0078169E">
        <w:rPr>
          <w:lang w:val="az-Latn-AZ"/>
        </w:rPr>
        <w:t>əllərini</w:t>
      </w:r>
      <w:r>
        <w:rPr>
          <w:lang w:val="az-Cyrl-AZ"/>
        </w:rPr>
        <w:t xml:space="preserve"> </w:t>
      </w:r>
      <w:r w:rsidRPr="0078169E">
        <w:rPr>
          <w:lang w:val="az-Latn-AZ"/>
        </w:rPr>
        <w:t>qulaqlarının</w:t>
      </w:r>
      <w:r>
        <w:rPr>
          <w:lang w:val="az-Cyrl-AZ"/>
        </w:rPr>
        <w:t xml:space="preserve"> </w:t>
      </w:r>
      <w:r w:rsidRPr="0078169E">
        <w:rPr>
          <w:lang w:val="az-Latn-AZ"/>
        </w:rPr>
        <w:t>bərabərinə</w:t>
      </w:r>
      <w:r>
        <w:rPr>
          <w:lang w:val="az-Cyrl-AZ"/>
        </w:rPr>
        <w:t xml:space="preserve">  </w:t>
      </w:r>
    </w:p>
    <w:p w14:paraId="02C81B56" w14:textId="77777777" w:rsidR="0064286B" w:rsidRDefault="0064286B" w:rsidP="0064286B">
      <w:pPr>
        <w:shd w:val="clear" w:color="auto" w:fill="FFFFFF"/>
        <w:jc w:val="both"/>
        <w:rPr>
          <w:lang w:val="az-Cyrl-AZ"/>
        </w:rPr>
      </w:pPr>
      <w:r w:rsidRPr="0078169E">
        <w:rPr>
          <w:lang w:val="az-Latn-AZ"/>
        </w:rPr>
        <w:t>qaldır</w:t>
      </w:r>
      <w:r>
        <w:rPr>
          <w:lang w:val="az-Cyrl-AZ"/>
        </w:rPr>
        <w:t xml:space="preserve"> </w:t>
      </w:r>
      <w:r w:rsidRPr="0078169E">
        <w:rPr>
          <w:lang w:val="az-Latn-AZ"/>
        </w:rPr>
        <w:t>və</w:t>
      </w:r>
      <w:r>
        <w:rPr>
          <w:lang w:val="az-Cyrl-AZ"/>
        </w:rPr>
        <w:t xml:space="preserve"> </w:t>
      </w:r>
      <w:r w:rsidRPr="0078169E">
        <w:rPr>
          <w:lang w:val="az-Latn-AZ"/>
        </w:rPr>
        <w:t>de</w:t>
      </w:r>
      <w:r>
        <w:rPr>
          <w:lang w:val="az-Cyrl-AZ"/>
        </w:rPr>
        <w:t xml:space="preserve">: </w:t>
      </w:r>
    </w:p>
    <w:p w14:paraId="51CD6BA3" w14:textId="77777777" w:rsidR="0064286B" w:rsidRPr="00811958" w:rsidRDefault="0064286B" w:rsidP="0064286B">
      <w:pPr>
        <w:shd w:val="clear" w:color="auto" w:fill="FFFFFF"/>
        <w:bidi/>
        <w:jc w:val="both"/>
        <w:rPr>
          <w:lang w:val="az-Cyrl-AZ"/>
        </w:rPr>
      </w:pPr>
      <w:r w:rsidRPr="00811958">
        <w:rPr>
          <w:rFonts w:cs="Simplified Arabic"/>
          <w:sz w:val="28"/>
          <w:szCs w:val="28"/>
          <w:rtl/>
        </w:rPr>
        <w:t xml:space="preserve">لا إِلَهَ إِلا اللَّهُ إِلَها وَاحِدا وَ نَحْنُ لَهُ مُسْلِمُونَ لا إِلَهَ إِلا اللَّهُ وَ لا نَعْبُدُ إِلا إِيَّاهُ </w:t>
      </w:r>
      <w:r w:rsidRPr="00811958">
        <w:rPr>
          <w:rFonts w:cs="Simplified Arabic" w:hint="cs"/>
          <w:sz w:val="28"/>
          <w:szCs w:val="28"/>
          <w:rtl/>
        </w:rPr>
        <w:t xml:space="preserve"> </w:t>
      </w:r>
      <w:r w:rsidRPr="00811958">
        <w:rPr>
          <w:rFonts w:cs="Simplified Arabic"/>
          <w:sz w:val="28"/>
          <w:szCs w:val="28"/>
          <w:rtl/>
        </w:rPr>
        <w:t>ُ</w:t>
      </w:r>
      <w:r w:rsidRPr="00811958">
        <w:rPr>
          <w:rFonts w:cs="Simplified Arabic" w:hint="cs"/>
          <w:sz w:val="28"/>
          <w:szCs w:val="28"/>
          <w:rtl/>
        </w:rPr>
        <w:t>م</w:t>
      </w:r>
      <w:r w:rsidRPr="00811958">
        <w:rPr>
          <w:rFonts w:cs="Simplified Arabic"/>
          <w:sz w:val="28"/>
          <w:szCs w:val="28"/>
          <w:rtl/>
        </w:rPr>
        <w:t>خْلِصِينَ لَهُ</w:t>
      </w:r>
      <w:r w:rsidRPr="00811958">
        <w:rPr>
          <w:rFonts w:cs="Simplified Arabic"/>
          <w:sz w:val="28"/>
          <w:szCs w:val="28"/>
        </w:rPr>
        <w:t xml:space="preserve"> </w:t>
      </w:r>
      <w:r w:rsidRPr="00811958">
        <w:rPr>
          <w:rFonts w:cs="Simplified Arabic"/>
          <w:sz w:val="28"/>
          <w:szCs w:val="28"/>
          <w:rtl/>
        </w:rPr>
        <w:t>الدِّينَ وَ لَوْ كَرِهَ الْمُشْرِكُونَ لا إِلَهَ إِلا اللَّهُ رَبُّنَا وَ رَبُّ آبَائِنَا الْأَوَّلِينَ لا إِلَهَ إِلا اللَّهُ وَحْدَهُ وَحْدَهُ وَحْدَهُ أَنْجَزَ وَعْدَهُ وَ نَصَرَ عَبْدَهُ وَ أَعَزَّ جُنْدَهُ وَ هَزَمَ الْأَحْزَابَ وَحْدَهُ فَلَهُ الْمُلْكُ وَ لَهُ الْحَمْدُ يُحْيِي وَ يُمِيتُ وَ يُمِيتُ وَ يُحْيِي وَ هُوَ حَيٌّ لا يَمُوتُ بِيَدِهِ الْخَيْرُ وَ هُوَ عَلَى كُلِّ شَيْ‏ءٍ قَدِيرٌ</w:t>
      </w:r>
      <w:r w:rsidRPr="00811958">
        <w:rPr>
          <w:rStyle w:val="FootnoteReference"/>
          <w:rFonts w:cs="Simplified Arabic"/>
          <w:sz w:val="28"/>
          <w:szCs w:val="28"/>
          <w:rtl/>
        </w:rPr>
        <w:footnoteReference w:id="33"/>
      </w:r>
    </w:p>
    <w:p w14:paraId="50A72B4D" w14:textId="77777777" w:rsidR="0064286B" w:rsidRDefault="0064286B" w:rsidP="0064286B">
      <w:pPr>
        <w:shd w:val="clear" w:color="auto" w:fill="FFFFFF"/>
        <w:jc w:val="both"/>
        <w:rPr>
          <w:b/>
          <w:bCs/>
          <w:i/>
          <w:iCs/>
          <w:lang w:val="az-Cyrl-AZ"/>
        </w:rPr>
      </w:pPr>
      <w:r w:rsidRPr="0078169E">
        <w:rPr>
          <w:b/>
          <w:bCs/>
          <w:i/>
          <w:iCs/>
          <w:lang w:val="az-Latn-AZ"/>
        </w:rPr>
        <w:t>Sonra</w:t>
      </w:r>
      <w:r w:rsidRPr="00E61256">
        <w:rPr>
          <w:b/>
          <w:bCs/>
          <w:i/>
          <w:iCs/>
          <w:lang w:val="az-Cyrl-AZ"/>
        </w:rPr>
        <w:t xml:space="preserve"> </w:t>
      </w:r>
      <w:r w:rsidRPr="0078169E">
        <w:rPr>
          <w:b/>
          <w:bCs/>
          <w:i/>
          <w:iCs/>
          <w:lang w:val="az-Latn-AZ"/>
        </w:rPr>
        <w:t>bu</w:t>
      </w:r>
      <w:r w:rsidRPr="00E61256">
        <w:rPr>
          <w:b/>
          <w:bCs/>
          <w:i/>
          <w:iCs/>
          <w:lang w:val="az-Cyrl-AZ"/>
        </w:rPr>
        <w:t xml:space="preserve"> </w:t>
      </w:r>
      <w:r w:rsidRPr="0078169E">
        <w:rPr>
          <w:b/>
          <w:bCs/>
          <w:i/>
          <w:iCs/>
          <w:lang w:val="az-Latn-AZ"/>
        </w:rPr>
        <w:t>duanı</w:t>
      </w:r>
      <w:r w:rsidRPr="00E61256">
        <w:rPr>
          <w:b/>
          <w:bCs/>
          <w:i/>
          <w:iCs/>
          <w:lang w:val="az-Cyrl-AZ"/>
        </w:rPr>
        <w:t xml:space="preserve"> </w:t>
      </w:r>
      <w:r w:rsidRPr="0078169E">
        <w:rPr>
          <w:b/>
          <w:bCs/>
          <w:i/>
          <w:iCs/>
          <w:lang w:val="az-Latn-AZ"/>
        </w:rPr>
        <w:t>oxu</w:t>
      </w:r>
      <w:r w:rsidRPr="00E61256">
        <w:rPr>
          <w:b/>
          <w:bCs/>
          <w:i/>
          <w:iCs/>
          <w:lang w:val="az-Cyrl-AZ"/>
        </w:rPr>
        <w:t>:</w:t>
      </w:r>
    </w:p>
    <w:p w14:paraId="383506B5" w14:textId="77777777" w:rsidR="0064286B" w:rsidRPr="00811958" w:rsidRDefault="0064286B" w:rsidP="0064286B">
      <w:pPr>
        <w:shd w:val="clear" w:color="auto" w:fill="FFFFFF"/>
        <w:bidi/>
        <w:jc w:val="both"/>
        <w:rPr>
          <w:lang w:val="az-Cyrl-AZ"/>
        </w:rPr>
      </w:pPr>
      <w:r>
        <w:rPr>
          <w:lang w:val="az-Cyrl-AZ"/>
        </w:rPr>
        <w:t xml:space="preserve"> </w:t>
      </w:r>
      <w:r w:rsidRPr="00811958">
        <w:rPr>
          <w:rFonts w:cs="Simplified Arabic"/>
          <w:sz w:val="28"/>
          <w:szCs w:val="28"/>
          <w:rtl/>
        </w:rPr>
        <w:t>أَسْتَغْفِرُ اللَّهَ الَّذِي لا إِلَهَ إِلا هُوَ الْحَيُّ الْقَيُّومُ وَ أَتُوبُ إِلَيْهِ</w:t>
      </w:r>
      <w:r w:rsidRPr="00811958">
        <w:rPr>
          <w:rStyle w:val="FootnoteReference"/>
          <w:rFonts w:cs="Simplified Arabic"/>
          <w:sz w:val="28"/>
          <w:szCs w:val="28"/>
          <w:rtl/>
        </w:rPr>
        <w:footnoteReference w:id="34"/>
      </w:r>
      <w:r w:rsidRPr="00811958">
        <w:rPr>
          <w:lang w:val="az-Cyrl-AZ"/>
        </w:rPr>
        <w:t xml:space="preserve">    </w:t>
      </w:r>
    </w:p>
    <w:p w14:paraId="654F3082" w14:textId="77777777" w:rsidR="0064286B" w:rsidRDefault="0064286B" w:rsidP="0064286B">
      <w:pPr>
        <w:jc w:val="both"/>
        <w:rPr>
          <w:b/>
          <w:bCs/>
          <w:i/>
          <w:iCs/>
          <w:lang w:val="az-Cyrl-AZ"/>
        </w:rPr>
      </w:pPr>
      <w:r w:rsidRPr="0078169E">
        <w:rPr>
          <w:b/>
          <w:bCs/>
          <w:i/>
          <w:iCs/>
          <w:lang w:val="az-Latn-AZ"/>
        </w:rPr>
        <w:lastRenderedPageBreak/>
        <w:t>Sonra</w:t>
      </w:r>
      <w:r>
        <w:rPr>
          <w:b/>
          <w:bCs/>
          <w:i/>
          <w:iCs/>
          <w:lang w:val="az-Cyrl-AZ"/>
        </w:rPr>
        <w:t xml:space="preserve"> </w:t>
      </w:r>
      <w:r w:rsidRPr="0078169E">
        <w:rPr>
          <w:b/>
          <w:bCs/>
          <w:i/>
          <w:iCs/>
          <w:lang w:val="az-Latn-AZ"/>
        </w:rPr>
        <w:t>de</w:t>
      </w:r>
      <w:r w:rsidRPr="00AE02DD">
        <w:rPr>
          <w:b/>
          <w:bCs/>
          <w:i/>
          <w:iCs/>
          <w:lang w:val="az-Cyrl-AZ"/>
        </w:rPr>
        <w:t>:</w:t>
      </w:r>
    </w:p>
    <w:p w14:paraId="2A04D481" w14:textId="77777777" w:rsidR="0064286B" w:rsidRPr="009F5696" w:rsidRDefault="0064286B" w:rsidP="0064286B">
      <w:pPr>
        <w:bidi/>
        <w:ind w:right="-51"/>
        <w:jc w:val="both"/>
        <w:rPr>
          <w:rFonts w:cs="Simplified Arabic"/>
          <w:sz w:val="28"/>
          <w:szCs w:val="28"/>
          <w:lang w:val="az-Cyrl-AZ"/>
        </w:rPr>
      </w:pPr>
      <w:r w:rsidRPr="009F5696">
        <w:rPr>
          <w:rFonts w:cs="Simplified Arabic"/>
          <w:sz w:val="28"/>
          <w:szCs w:val="28"/>
          <w:rtl/>
        </w:rPr>
        <w:t>اللَّهُمَّ اهْدِنِي مِنْ عِنْدِكَ وَ أَفِضْ عَلَيَّ مِنْ فَضْلِكَ وَ انْشُرْ عَلَيَّ مِنْ رَحْمَتِكَ وَ أَنْزِلْ عَلَيَّ مِنْ بَرَكَاتِكَ سُبْحَانَكَ لا إِلَهَ إِلا أَنْتَ اغْفِرْ لِي ذُنُوبِي كُلَّهَا جَمِيعا فَإِنَّهُ لا يَغْفِرُ الذُّنُوبَ كُلَّهَا جَمِيعا إِلا أَنْتَ اللَّهُمَّ إِنِّي أَسْأَلُكَ مِنْ كُلِّ خَيْرٍ أَحَاطَ بِهِ عِلْمُكَ وَ أَعُوذُ بِكَ مِنْ كُلّ ِ شَرٍّ أَحَاطَ بِهِ عِلْمُكَ اللَّهُمَّ إِنِّي أَسْأَلُكَ عَافِيَتَكَ فِي أُمُورِي كُلِّهَا وَ أَعُوذُ بِكَ مِنْ خِزْيِ الدُّنْيَا وَ عَذَابِ الْآخِرَةِ وَ أَعُوذُ بِوَجْهِكَ الْكَرِيمِ وَ عِزَّتِكَ الَّتِي لا تُرَامُ وَ قُدْرَتِكَ الَّتِي لا يَمْتَنِعُ مِنْهَا</w:t>
      </w:r>
      <w:r>
        <w:rPr>
          <w:rFonts w:cs="Simplified Arabic"/>
          <w:sz w:val="28"/>
          <w:szCs w:val="28"/>
          <w:lang w:val="az-Cyrl-AZ"/>
        </w:rPr>
        <w:t xml:space="preserve"> </w:t>
      </w:r>
      <w:r w:rsidRPr="009F5696">
        <w:rPr>
          <w:rFonts w:cs="Simplified Arabic"/>
          <w:sz w:val="28"/>
          <w:szCs w:val="28"/>
          <w:rtl/>
        </w:rPr>
        <w:t>شَيْ‏ءٌ مِنْ شَرِّ الدُّنْيَا وَ الْآخِرَةِ وَ مِنْ شَرِّ الْأَوْجَاعِ كُلِّهَا وَ مِنْ شَرِّ كُلِّ دَابَّةٍ أَنْتَ آخِذٌ بِنَاصِيَتِهَا إِنَّ رَبِّي عَلَى صِرَاطٍ مُسْتَقِيمٍ وَ لا حَوْلَ وَ لا قُوَّةَ إِلا بِاللَّهِ الْعَلِيِّ الْعَظِيمِ تَوَكَّلْتُ عَلَى الْحَيِّ الَّذِي لا يَمُوتُ وَ الْحَمْدُ لِلَّهِ الَّذِي لَمْ يَتَّخِذْ وَلَدا وَ لَمْ يَكُنْ لَهُ شَرِيكٌ فِي الْمُلْكِ وَ لَمْ يَكُنْ لَهُ وَلِيٌّ مِنَ الذُّلِّ وَ كَبِّرْهُ تَكْبِيرا</w:t>
      </w:r>
      <w:r>
        <w:rPr>
          <w:rFonts w:cs="Simplified Arabic"/>
          <w:sz w:val="28"/>
          <w:szCs w:val="28"/>
          <w:lang w:val="az-Cyrl-AZ"/>
        </w:rPr>
        <w:t xml:space="preserve"> </w:t>
      </w:r>
      <w:r w:rsidRPr="009F5696">
        <w:rPr>
          <w:rStyle w:val="FootnoteReference"/>
          <w:rFonts w:cs="Simplified Arabic"/>
          <w:sz w:val="28"/>
          <w:szCs w:val="28"/>
          <w:rtl/>
        </w:rPr>
        <w:footnoteReference w:id="35"/>
      </w:r>
    </w:p>
    <w:p w14:paraId="16591436" w14:textId="77777777" w:rsidR="0064286B" w:rsidRDefault="0064286B" w:rsidP="0064286B">
      <w:pPr>
        <w:jc w:val="both"/>
        <w:rPr>
          <w:rFonts w:cs="Simplified Arabic"/>
          <w:lang w:val="az-Cyrl-AZ"/>
        </w:rPr>
      </w:pPr>
      <w:r>
        <w:rPr>
          <w:rFonts w:cs="Simplified Arabic"/>
          <w:lang w:val="az-Cyrl-AZ"/>
        </w:rPr>
        <w:t xml:space="preserve">      </w:t>
      </w:r>
    </w:p>
    <w:p w14:paraId="726909B2" w14:textId="77777777" w:rsidR="0064286B" w:rsidRDefault="0064286B" w:rsidP="0064286B">
      <w:pPr>
        <w:jc w:val="both"/>
        <w:rPr>
          <w:rFonts w:cs="Simplified Arabic"/>
          <w:lang w:val="az-Cyrl-AZ"/>
        </w:rPr>
      </w:pPr>
      <w:r w:rsidRPr="0078169E">
        <w:rPr>
          <w:rFonts w:cs="Simplified Arabic"/>
          <w:lang w:val="az-Latn-AZ"/>
        </w:rPr>
        <w:t>Sonra</w:t>
      </w:r>
      <w:r>
        <w:rPr>
          <w:rFonts w:cs="Simplified Arabic"/>
          <w:lang w:val="az-Cyrl-AZ"/>
        </w:rPr>
        <w:t xml:space="preserve"> </w:t>
      </w:r>
      <w:r w:rsidRPr="002165BE">
        <w:rPr>
          <w:rFonts w:cs="Simplified Arabic"/>
          <w:b/>
          <w:bCs/>
          <w:i/>
          <w:iCs/>
          <w:lang w:val="az-Cyrl-AZ"/>
        </w:rPr>
        <w:t>“</w:t>
      </w:r>
      <w:r w:rsidRPr="0078169E">
        <w:rPr>
          <w:rFonts w:cs="Simplified Arabic"/>
          <w:b/>
          <w:bCs/>
          <w:i/>
          <w:iCs/>
          <w:lang w:val="az-Latn-AZ"/>
        </w:rPr>
        <w:t>Həzrəti</w:t>
      </w:r>
      <w:r w:rsidRPr="002165BE">
        <w:rPr>
          <w:rFonts w:cs="Simplified Arabic"/>
          <w:b/>
          <w:bCs/>
          <w:i/>
          <w:iCs/>
          <w:lang w:val="az-Cyrl-AZ"/>
        </w:rPr>
        <w:t xml:space="preserve"> </w:t>
      </w:r>
      <w:r w:rsidRPr="0078169E">
        <w:rPr>
          <w:rFonts w:cs="Simplified Arabic"/>
          <w:b/>
          <w:bCs/>
          <w:i/>
          <w:iCs/>
          <w:lang w:val="az-Latn-AZ"/>
        </w:rPr>
        <w:t>Zəhranın</w:t>
      </w:r>
      <w:r w:rsidRPr="002165BE">
        <w:rPr>
          <w:rFonts w:cs="Simplified Arabic"/>
          <w:b/>
          <w:bCs/>
          <w:i/>
          <w:iCs/>
          <w:lang w:val="az-Cyrl-AZ"/>
        </w:rPr>
        <w:t>”</w:t>
      </w:r>
      <w:r>
        <w:rPr>
          <w:rFonts w:cs="Simplified Arabic"/>
          <w:lang w:val="az-Cyrl-AZ"/>
        </w:rPr>
        <w:t xml:space="preserve"> (</w:t>
      </w:r>
      <w:r w:rsidRPr="0078169E">
        <w:rPr>
          <w:rFonts w:cs="Simplified Arabic"/>
          <w:lang w:val="az-Latn-AZ"/>
        </w:rPr>
        <w:t>salamullahi</w:t>
      </w:r>
      <w:r>
        <w:rPr>
          <w:rFonts w:cs="Simplified Arabic"/>
          <w:lang w:val="az-Cyrl-AZ"/>
        </w:rPr>
        <w:t xml:space="preserve"> </w:t>
      </w:r>
      <w:r w:rsidRPr="0078169E">
        <w:rPr>
          <w:rFonts w:cs="Simplified Arabic"/>
          <w:lang w:val="az-Latn-AZ"/>
        </w:rPr>
        <w:t>əleyha</w:t>
      </w:r>
      <w:r>
        <w:rPr>
          <w:rFonts w:cs="Simplified Arabic"/>
          <w:lang w:val="az-Cyrl-AZ"/>
        </w:rPr>
        <w:t xml:space="preserve">) </w:t>
      </w:r>
      <w:r w:rsidRPr="0078169E">
        <w:rPr>
          <w:rFonts w:cs="Simplified Arabic"/>
          <w:lang w:val="az-Latn-AZ"/>
        </w:rPr>
        <w:t>təsbihin</w:t>
      </w:r>
      <w:r>
        <w:rPr>
          <w:rFonts w:cs="Simplified Arabic"/>
          <w:lang w:val="az-Cyrl-AZ"/>
        </w:rPr>
        <w:t xml:space="preserve"> </w:t>
      </w:r>
      <w:r w:rsidRPr="0078169E">
        <w:rPr>
          <w:rFonts w:cs="Simplified Arabic"/>
          <w:lang w:val="az-Latn-AZ"/>
        </w:rPr>
        <w:t>zikr</w:t>
      </w:r>
      <w:r>
        <w:rPr>
          <w:rFonts w:cs="Simplified Arabic"/>
          <w:lang w:val="az-Cyrl-AZ"/>
        </w:rPr>
        <w:t xml:space="preserve"> </w:t>
      </w:r>
      <w:r w:rsidRPr="0078169E">
        <w:rPr>
          <w:rFonts w:cs="Simplified Arabic"/>
          <w:lang w:val="az-Latn-AZ"/>
        </w:rPr>
        <w:t>edirsən</w:t>
      </w:r>
      <w:r>
        <w:rPr>
          <w:rFonts w:cs="Simplified Arabic"/>
          <w:lang w:val="az-Cyrl-AZ"/>
        </w:rPr>
        <w:t xml:space="preserve">. </w:t>
      </w:r>
      <w:r w:rsidRPr="0078169E">
        <w:rPr>
          <w:rFonts w:cs="Simplified Arabic"/>
          <w:lang w:val="az-Latn-AZ"/>
        </w:rPr>
        <w:t>Sonra</w:t>
      </w:r>
      <w:r>
        <w:rPr>
          <w:rFonts w:cs="Simplified Arabic"/>
          <w:lang w:val="az-Cyrl-AZ"/>
        </w:rPr>
        <w:t xml:space="preserve"> </w:t>
      </w:r>
      <w:r w:rsidRPr="0078169E">
        <w:rPr>
          <w:rFonts w:cs="Simplified Arabic"/>
          <w:lang w:val="az-Latn-AZ"/>
        </w:rPr>
        <w:t>de</w:t>
      </w:r>
      <w:r>
        <w:rPr>
          <w:rFonts w:cs="Simplified Arabic"/>
          <w:lang w:val="az-Cyrl-AZ"/>
        </w:rPr>
        <w:t>:</w:t>
      </w:r>
    </w:p>
    <w:p w14:paraId="42A5E6B4" w14:textId="77777777" w:rsidR="0064286B" w:rsidRPr="009F5696" w:rsidRDefault="0064286B" w:rsidP="0064286B">
      <w:pPr>
        <w:bidi/>
        <w:jc w:val="both"/>
        <w:rPr>
          <w:rFonts w:cs="Simplified Arabic"/>
          <w:sz w:val="28"/>
          <w:szCs w:val="28"/>
          <w:lang w:val="az-Cyrl-AZ"/>
        </w:rPr>
      </w:pPr>
      <w:r w:rsidRPr="009F5696">
        <w:rPr>
          <w:rFonts w:cs="Simplified Arabic"/>
          <w:sz w:val="28"/>
          <w:szCs w:val="28"/>
          <w:rtl/>
        </w:rPr>
        <w:lastRenderedPageBreak/>
        <w:t>أَشْهَدُ أَنْ لا إِلَهَ إِلا اللَّهُ وَحْدَهُ لا شَرِيكَ لَهُ إِلَها وَاحِدا أَحَدا فَرْدا صَمَدا لَمْ يَتَّخِذْ صَاحِبَةً وَ لا وَلَدا</w:t>
      </w:r>
      <w:r w:rsidRPr="009F5696">
        <w:rPr>
          <w:rStyle w:val="FootnoteReference"/>
          <w:rFonts w:cs="Simplified Arabic"/>
          <w:sz w:val="28"/>
          <w:szCs w:val="28"/>
          <w:rtl/>
        </w:rPr>
        <w:footnoteReference w:id="36"/>
      </w:r>
    </w:p>
    <w:p w14:paraId="719056BD" w14:textId="77777777" w:rsidR="0064286B" w:rsidRPr="00EA5E88" w:rsidRDefault="0064286B" w:rsidP="0064286B">
      <w:pPr>
        <w:jc w:val="both"/>
        <w:rPr>
          <w:lang w:val="az-Cyrl-AZ"/>
        </w:rPr>
      </w:pPr>
      <w:r w:rsidRPr="00EA5E88">
        <w:rPr>
          <w:b/>
          <w:bCs/>
          <w:i/>
          <w:iCs/>
          <w:lang w:val="az-Cyrl-AZ"/>
        </w:rPr>
        <w:t xml:space="preserve">     </w:t>
      </w:r>
      <w:r w:rsidRPr="0078169E">
        <w:rPr>
          <w:b/>
          <w:bCs/>
          <w:i/>
          <w:iCs/>
          <w:lang w:val="az-Latn-AZ"/>
        </w:rPr>
        <w:t>Müəllif</w:t>
      </w:r>
      <w:r w:rsidRPr="00EA5E88">
        <w:rPr>
          <w:b/>
          <w:bCs/>
          <w:i/>
          <w:iCs/>
          <w:lang w:val="az-Cyrl-AZ"/>
        </w:rPr>
        <w:t xml:space="preserve"> </w:t>
      </w:r>
      <w:r w:rsidRPr="0078169E">
        <w:rPr>
          <w:b/>
          <w:bCs/>
          <w:i/>
          <w:iCs/>
          <w:lang w:val="az-Latn-AZ"/>
        </w:rPr>
        <w:t>yazır</w:t>
      </w:r>
      <w:r w:rsidRPr="00EA5E88">
        <w:rPr>
          <w:b/>
          <w:bCs/>
          <w:i/>
          <w:iCs/>
          <w:lang w:val="az-Cyrl-AZ"/>
        </w:rPr>
        <w:t>:</w:t>
      </w:r>
      <w:r w:rsidRPr="00EA5E88">
        <w:rPr>
          <w:lang w:val="az-Cyrl-AZ"/>
        </w:rPr>
        <w:t xml:space="preserve"> </w:t>
      </w:r>
      <w:r w:rsidRPr="0078169E">
        <w:rPr>
          <w:lang w:val="az-Latn-AZ"/>
        </w:rPr>
        <w:t>Qeyd</w:t>
      </w:r>
      <w:r w:rsidRPr="00EA5E88">
        <w:rPr>
          <w:lang w:val="az-Cyrl-AZ"/>
        </w:rPr>
        <w:t xml:space="preserve"> </w:t>
      </w:r>
      <w:r w:rsidRPr="0078169E">
        <w:rPr>
          <w:lang w:val="az-Latn-AZ"/>
        </w:rPr>
        <w:t>edəcəyimiz</w:t>
      </w:r>
      <w:r w:rsidRPr="00EA5E88">
        <w:rPr>
          <w:lang w:val="az-Cyrl-AZ"/>
        </w:rPr>
        <w:t xml:space="preserve"> </w:t>
      </w:r>
      <w:r w:rsidRPr="0078169E">
        <w:rPr>
          <w:lang w:val="az-Latn-AZ"/>
        </w:rPr>
        <w:t>zikrin</w:t>
      </w:r>
      <w:r w:rsidRPr="00EA5E88">
        <w:rPr>
          <w:lang w:val="az-Cyrl-AZ"/>
        </w:rPr>
        <w:t xml:space="preserve"> </w:t>
      </w:r>
      <w:r w:rsidRPr="0078169E">
        <w:rPr>
          <w:lang w:val="az-Latn-AZ"/>
        </w:rPr>
        <w:t>fəziləti</w:t>
      </w:r>
      <w:r w:rsidRPr="00EA5E88">
        <w:rPr>
          <w:lang w:val="az-Cyrl-AZ"/>
        </w:rPr>
        <w:t xml:space="preserve"> </w:t>
      </w:r>
      <w:r w:rsidRPr="0078169E">
        <w:rPr>
          <w:lang w:val="az-Latn-AZ"/>
        </w:rPr>
        <w:t>barəsində</w:t>
      </w:r>
      <w:r w:rsidRPr="00EA5E88">
        <w:rPr>
          <w:lang w:val="az-Cyrl-AZ"/>
        </w:rPr>
        <w:t xml:space="preserve"> </w:t>
      </w:r>
      <w:r w:rsidRPr="0078169E">
        <w:rPr>
          <w:lang w:val="az-Latn-AZ"/>
        </w:rPr>
        <w:t>çox</w:t>
      </w:r>
      <w:r w:rsidRPr="00EA5E88">
        <w:rPr>
          <w:lang w:val="az-Cyrl-AZ"/>
        </w:rPr>
        <w:t xml:space="preserve"> </w:t>
      </w:r>
      <w:r w:rsidRPr="0078169E">
        <w:rPr>
          <w:lang w:val="az-Latn-AZ"/>
        </w:rPr>
        <w:t>hədislər</w:t>
      </w:r>
      <w:r w:rsidRPr="00EA5E88">
        <w:rPr>
          <w:lang w:val="az-Cyrl-AZ"/>
        </w:rPr>
        <w:t xml:space="preserve"> </w:t>
      </w:r>
      <w:r w:rsidRPr="0078169E">
        <w:rPr>
          <w:lang w:val="az-Latn-AZ"/>
        </w:rPr>
        <w:t>var</w:t>
      </w:r>
      <w:r w:rsidRPr="00EA5E88">
        <w:rPr>
          <w:lang w:val="az-Cyrl-AZ"/>
        </w:rPr>
        <w:t xml:space="preserve">. </w:t>
      </w:r>
      <w:r w:rsidRPr="0078169E">
        <w:rPr>
          <w:lang w:val="az-Latn-AZ"/>
        </w:rPr>
        <w:t>Xüsusilə</w:t>
      </w:r>
      <w:r w:rsidRPr="00EA5E88">
        <w:rPr>
          <w:lang w:val="az-Cyrl-AZ"/>
        </w:rPr>
        <w:t xml:space="preserve"> </w:t>
      </w:r>
      <w:r w:rsidRPr="0078169E">
        <w:rPr>
          <w:lang w:val="az-Latn-AZ"/>
        </w:rPr>
        <w:t>onu</w:t>
      </w:r>
      <w:r w:rsidRPr="00EA5E88">
        <w:rPr>
          <w:lang w:val="az-Cyrl-AZ"/>
        </w:rPr>
        <w:t xml:space="preserve"> </w:t>
      </w:r>
      <w:r w:rsidRPr="0078169E">
        <w:rPr>
          <w:lang w:val="az-Latn-AZ"/>
        </w:rPr>
        <w:t>sübh</w:t>
      </w:r>
      <w:r w:rsidRPr="00EA5E88">
        <w:rPr>
          <w:lang w:val="az-Cyrl-AZ"/>
        </w:rPr>
        <w:t xml:space="preserve">, </w:t>
      </w:r>
      <w:r w:rsidRPr="0078169E">
        <w:rPr>
          <w:lang w:val="az-Latn-AZ"/>
        </w:rPr>
        <w:t>şam</w:t>
      </w:r>
      <w:r w:rsidRPr="00EA5E88">
        <w:rPr>
          <w:lang w:val="az-Cyrl-AZ"/>
        </w:rPr>
        <w:t xml:space="preserve">, </w:t>
      </w:r>
      <w:r w:rsidRPr="0078169E">
        <w:rPr>
          <w:lang w:val="az-Latn-AZ"/>
        </w:rPr>
        <w:t>gün</w:t>
      </w:r>
      <w:r w:rsidRPr="00EA5E88">
        <w:rPr>
          <w:lang w:val="az-Cyrl-AZ"/>
        </w:rPr>
        <w:t xml:space="preserve"> </w:t>
      </w:r>
      <w:r w:rsidRPr="0078169E">
        <w:rPr>
          <w:lang w:val="az-Latn-AZ"/>
        </w:rPr>
        <w:t>çıxan</w:t>
      </w:r>
      <w:r w:rsidRPr="00EA5E88">
        <w:rPr>
          <w:lang w:val="az-Cyrl-AZ"/>
        </w:rPr>
        <w:t xml:space="preserve"> </w:t>
      </w:r>
      <w:r w:rsidRPr="0078169E">
        <w:rPr>
          <w:lang w:val="az-Latn-AZ"/>
        </w:rPr>
        <w:t>və</w:t>
      </w:r>
      <w:r w:rsidRPr="00EA5E88">
        <w:rPr>
          <w:lang w:val="az-Cyrl-AZ"/>
        </w:rPr>
        <w:t xml:space="preserve"> </w:t>
      </w:r>
      <w:r w:rsidRPr="0078169E">
        <w:rPr>
          <w:lang w:val="az-Latn-AZ"/>
        </w:rPr>
        <w:t>gün</w:t>
      </w:r>
      <w:r w:rsidRPr="00EA5E88">
        <w:rPr>
          <w:lang w:val="az-Cyrl-AZ"/>
        </w:rPr>
        <w:t xml:space="preserve"> </w:t>
      </w:r>
      <w:r w:rsidRPr="0078169E">
        <w:rPr>
          <w:lang w:val="az-Latn-AZ"/>
        </w:rPr>
        <w:t>batan</w:t>
      </w:r>
      <w:r w:rsidRPr="00EA5E88">
        <w:rPr>
          <w:lang w:val="az-Cyrl-AZ"/>
        </w:rPr>
        <w:t xml:space="preserve"> </w:t>
      </w:r>
      <w:r w:rsidRPr="0078169E">
        <w:rPr>
          <w:lang w:val="az-Latn-AZ"/>
        </w:rPr>
        <w:t>vaxtlarda</w:t>
      </w:r>
      <w:r w:rsidRPr="00EA5E88">
        <w:rPr>
          <w:lang w:val="az-Cyrl-AZ"/>
        </w:rPr>
        <w:t xml:space="preserve"> </w:t>
      </w:r>
      <w:r w:rsidRPr="0078169E">
        <w:rPr>
          <w:lang w:val="az-Latn-AZ"/>
        </w:rPr>
        <w:t>oxumaq</w:t>
      </w:r>
      <w:r w:rsidRPr="00EA5E88">
        <w:rPr>
          <w:lang w:val="az-Cyrl-AZ"/>
        </w:rPr>
        <w:t xml:space="preserve"> </w:t>
      </w:r>
      <w:r w:rsidRPr="0078169E">
        <w:rPr>
          <w:lang w:val="az-Latn-AZ"/>
        </w:rPr>
        <w:t>daha</w:t>
      </w:r>
      <w:r w:rsidRPr="00EA5E88">
        <w:rPr>
          <w:lang w:val="az-Cyrl-AZ"/>
        </w:rPr>
        <w:t xml:space="preserve"> </w:t>
      </w:r>
      <w:r w:rsidRPr="0078169E">
        <w:rPr>
          <w:lang w:val="az-Latn-AZ"/>
        </w:rPr>
        <w:t>fəzilətlidir</w:t>
      </w:r>
      <w:r w:rsidRPr="00EA5E88">
        <w:rPr>
          <w:lang w:val="az-Cyrl-AZ"/>
        </w:rPr>
        <w:t>.</w:t>
      </w:r>
    </w:p>
    <w:p w14:paraId="495C7836" w14:textId="77777777" w:rsidR="0064286B" w:rsidRDefault="0064286B" w:rsidP="0064286B">
      <w:pPr>
        <w:bidi/>
        <w:jc w:val="both"/>
        <w:rPr>
          <w:rFonts w:cs="Simplified Arabic"/>
          <w:b/>
          <w:bCs/>
          <w:sz w:val="28"/>
          <w:szCs w:val="28"/>
          <w:lang w:val="az-Cyrl-AZ"/>
        </w:rPr>
      </w:pPr>
      <w:r w:rsidRPr="009F5696">
        <w:rPr>
          <w:rFonts w:cs="Simplified Arabic"/>
          <w:sz w:val="28"/>
          <w:szCs w:val="28"/>
          <w:rtl/>
        </w:rPr>
        <w:t>سُبْحَانَ اللَّهِ كُلَّمَا سَبَّحَ اللَّهَ شَيْ‏ءٌ وَ كَمَا يُحِبُّ اللَّهُ أَنْ يُسَبَّحَ وَ كَمَا هُوَ أَهْلُهُ وَ كَمَا يَنْبَغِي لِكَرَمِ وَجْهِهِ وَ عِزِّ جَلالِهِ وَ الْحَمْدُ لِلَّهِ كُلَّمَا حَمِدَ اللَّهَ شَيْ‏ءٌ وَ كَمَا يُحِبُّ اللَّهُ أَنْ يُحْمَدَ وَ كَمَا هُوَ أَهْلُهُ وَ كَمَا يَنْبَغِي لِكَرَمِ وَجْهِهِ وَ عِزِّ جَلالِهِ وَ لا إِلَهَ إِلا اللَّهُ كُلَّمَا هَلَّلَ اللَّهَ شَيْ‏ءٌ وَ كَمَا يُحِبُّ اللَّهُ أَنْ يُهَلَّلَ وَ كَمَا هُوَ أَهْلُهُ وَ كَمَا يَنْبَغِي لِكَرَمِ وَجْهِهِ وَ عِزِّ جَلالِهِ وَ اللَّهُ أَكْبَرُ كُلَّمَا كَبَّرَ اللَّهَ شَيْ‏ءٌ وَ كَمَا يُحِبُّ اللَّهُ أَنْ يُكَبَّرَ وَ كَمَا هُوَ أَهْلُهُ وَ كَمَا يَنْبَغِي لِكَرَمِ وَجْهِهِ وَ عِزِّ جَلالِهِ سُبْحَانَ اللَّهِ وَ الْحَمْدُ لِلَّهِ وَ لا إِلَهَ إِلا اللَّهُ وَ اللَّهُ أَكْبَرُ عَلَى كُلِّ نِعْمَةٍ أَنْعَمَ بِهَا عَلَيَّ</w:t>
      </w:r>
      <w:r w:rsidRPr="00914286">
        <w:rPr>
          <w:rFonts w:cs="Simplified Arabic"/>
          <w:b/>
          <w:bCs/>
          <w:sz w:val="28"/>
          <w:szCs w:val="28"/>
          <w:rtl/>
        </w:rPr>
        <w:t xml:space="preserve"> </w:t>
      </w:r>
      <w:r>
        <w:rPr>
          <w:rStyle w:val="FootnoteReference"/>
          <w:rFonts w:cs="Simplified Arabic"/>
          <w:b/>
          <w:bCs/>
          <w:sz w:val="28"/>
          <w:szCs w:val="28"/>
          <w:rtl/>
        </w:rPr>
        <w:footnoteReference w:id="37"/>
      </w:r>
    </w:p>
    <w:p w14:paraId="7B7C8AA7" w14:textId="77777777" w:rsidR="0064286B" w:rsidRPr="009F5696" w:rsidRDefault="0064286B" w:rsidP="0064286B">
      <w:pPr>
        <w:bidi/>
        <w:jc w:val="both"/>
        <w:rPr>
          <w:rFonts w:cs="Simplified Arabic" w:hint="cs"/>
          <w:sz w:val="28"/>
          <w:szCs w:val="28"/>
          <w:rtl/>
          <w:lang w:val="az-Cyrl-AZ"/>
        </w:rPr>
      </w:pPr>
      <w:r w:rsidRPr="009F5696">
        <w:rPr>
          <w:rFonts w:cs="Simplified Arabic"/>
          <w:sz w:val="28"/>
          <w:szCs w:val="28"/>
          <w:rtl/>
        </w:rPr>
        <w:lastRenderedPageBreak/>
        <w:t>عَلَى كُلِّ أَحَدٍ مِنْ خَلْقِهِ مِمَّنْ كَانَ أَوْ يَكُونُ إِلَى يَوْمِ الْقِيَامَةِ اللَّهُمَّ إِنِّي أَسْأَلُكَ أَنْ تُصَلِّيَ عَلَى مُحَمَّدٍ وَ آلِ مُحَمَّدٍ وَ أَسْأَلُكَ مِنْ خَيْرِ مَا أَرْجُو وَ خَيْرِ مَا لا أَرْجُو وَ أَعُوذُ بِكَ مِنْ شَرِّ مَا أَحْذَرُ وَ مِنْ شَرِّ مَا لا أَحْذَر</w:t>
      </w:r>
      <w:r w:rsidRPr="009F5696">
        <w:rPr>
          <w:rStyle w:val="FootnoteReference"/>
          <w:rFonts w:cs="Simplified Arabic"/>
          <w:sz w:val="28"/>
          <w:szCs w:val="28"/>
          <w:rtl/>
        </w:rPr>
        <w:footnoteReference w:id="38"/>
      </w:r>
    </w:p>
    <w:p w14:paraId="73E01D1B" w14:textId="77777777" w:rsidR="0064286B" w:rsidRPr="00F13C25" w:rsidRDefault="0064286B" w:rsidP="0064286B">
      <w:pPr>
        <w:ind w:right="-51"/>
        <w:jc w:val="both"/>
        <w:rPr>
          <w:lang w:val="az-Cyrl-AZ"/>
        </w:rPr>
      </w:pPr>
      <w:r>
        <w:rPr>
          <w:rFonts w:cs="Simplified Arabic"/>
          <w:sz w:val="22"/>
          <w:szCs w:val="22"/>
          <w:lang w:val="az-Cyrl-AZ"/>
        </w:rPr>
        <w:t xml:space="preserve">    </w:t>
      </w:r>
      <w:r w:rsidRPr="0078169E">
        <w:rPr>
          <w:rFonts w:cs="Simplified Arabic"/>
          <w:lang w:val="az-Latn-AZ"/>
        </w:rPr>
        <w:t>Ondan</w:t>
      </w:r>
      <w:r w:rsidRPr="00F13C25">
        <w:rPr>
          <w:rFonts w:cs="Simplified Arabic"/>
          <w:lang w:val="az-Cyrl-AZ"/>
        </w:rPr>
        <w:t xml:space="preserve"> </w:t>
      </w:r>
      <w:r w:rsidRPr="0078169E">
        <w:rPr>
          <w:rFonts w:cs="Simplified Arabic"/>
          <w:lang w:val="az-Latn-AZ"/>
        </w:rPr>
        <w:t>sonra</w:t>
      </w:r>
      <w:r w:rsidRPr="00F13C25">
        <w:rPr>
          <w:rFonts w:cs="Simplified Arabic"/>
          <w:lang w:val="az-Cyrl-AZ"/>
        </w:rPr>
        <w:t>: “</w:t>
      </w:r>
      <w:r w:rsidRPr="0078169E">
        <w:rPr>
          <w:rFonts w:cs="Simplified Arabic"/>
          <w:lang w:val="az-Latn-AZ"/>
        </w:rPr>
        <w:t>Həmd</w:t>
      </w:r>
      <w:r w:rsidRPr="00F13C25">
        <w:rPr>
          <w:rFonts w:cs="Simplified Arabic"/>
          <w:lang w:val="az-Cyrl-AZ"/>
        </w:rPr>
        <w:t xml:space="preserve">” </w:t>
      </w:r>
      <w:r w:rsidRPr="0078169E">
        <w:rPr>
          <w:rFonts w:cs="Simplified Arabic"/>
          <w:lang w:val="az-Latn-AZ"/>
        </w:rPr>
        <w:t>surəsini</w:t>
      </w:r>
      <w:r w:rsidRPr="00F13C25">
        <w:rPr>
          <w:rFonts w:cs="Simplified Arabic"/>
          <w:lang w:val="az-Cyrl-AZ"/>
        </w:rPr>
        <w:t>, “</w:t>
      </w:r>
      <w:r w:rsidRPr="0078169E">
        <w:rPr>
          <w:rFonts w:cs="Simplified Arabic"/>
          <w:lang w:val="az-Latn-AZ"/>
        </w:rPr>
        <w:t>Ayətul</w:t>
      </w:r>
      <w:r w:rsidRPr="00F13C25">
        <w:rPr>
          <w:rFonts w:cs="Simplified Arabic"/>
          <w:lang w:val="az-Cyrl-AZ"/>
        </w:rPr>
        <w:t>-</w:t>
      </w:r>
      <w:r w:rsidRPr="0078169E">
        <w:rPr>
          <w:rFonts w:cs="Simplified Arabic"/>
          <w:lang w:val="az-Latn-AZ"/>
        </w:rPr>
        <w:t>kürsünü</w:t>
      </w:r>
      <w:r w:rsidRPr="00F13C25">
        <w:rPr>
          <w:rFonts w:cs="Simplified Arabic"/>
          <w:lang w:val="az-Cyrl-AZ"/>
        </w:rPr>
        <w:t>”</w:t>
      </w:r>
      <w:r w:rsidRPr="00F13C25">
        <w:rPr>
          <w:rStyle w:val="FootnoteReference"/>
          <w:rFonts w:cs="Simplified Arabic"/>
          <w:lang w:val="az-Cyrl-AZ"/>
        </w:rPr>
        <w:footnoteReference w:id="39"/>
      </w:r>
      <w:r w:rsidRPr="00F13C25">
        <w:rPr>
          <w:rFonts w:cs="Simplified Arabic"/>
          <w:lang w:val="az-Cyrl-AZ"/>
        </w:rPr>
        <w:t xml:space="preserve">, </w:t>
      </w:r>
      <w:r w:rsidRPr="0078169E">
        <w:rPr>
          <w:rFonts w:cs="Simplified Arabic"/>
          <w:lang w:val="az-Latn-AZ"/>
        </w:rPr>
        <w:t>Ali</w:t>
      </w:r>
      <w:r w:rsidRPr="00F13C25">
        <w:rPr>
          <w:rFonts w:cs="Simplified Arabic"/>
          <w:lang w:val="az-Cyrl-AZ"/>
        </w:rPr>
        <w:t>-</w:t>
      </w:r>
      <w:r w:rsidRPr="0078169E">
        <w:rPr>
          <w:rFonts w:cs="Simplified Arabic"/>
          <w:lang w:val="az-Latn-AZ"/>
        </w:rPr>
        <w:t>İmran</w:t>
      </w:r>
      <w:r w:rsidRPr="00F13C25">
        <w:rPr>
          <w:rFonts w:cs="Simplified Arabic"/>
          <w:lang w:val="az-Cyrl-AZ"/>
        </w:rPr>
        <w:t xml:space="preserve"> </w:t>
      </w:r>
      <w:r w:rsidRPr="0078169E">
        <w:rPr>
          <w:rFonts w:cs="Simplified Arabic"/>
          <w:lang w:val="az-Latn-AZ"/>
        </w:rPr>
        <w:t>surəsinin</w:t>
      </w:r>
      <w:r w:rsidRPr="00F13C25">
        <w:rPr>
          <w:rFonts w:cs="Simplified Arabic"/>
          <w:lang w:val="az-Cyrl-AZ"/>
        </w:rPr>
        <w:t xml:space="preserve"> 18-</w:t>
      </w:r>
      <w:r w:rsidRPr="0078169E">
        <w:rPr>
          <w:rFonts w:cs="Simplified Arabic"/>
          <w:lang w:val="az-Latn-AZ"/>
        </w:rPr>
        <w:t>ci</w:t>
      </w:r>
      <w:r w:rsidRPr="00F13C25">
        <w:rPr>
          <w:rFonts w:cs="Simplified Arabic"/>
          <w:lang w:val="az-Cyrl-AZ"/>
        </w:rPr>
        <w:t xml:space="preserve"> </w:t>
      </w:r>
      <w:r w:rsidRPr="0078169E">
        <w:rPr>
          <w:rFonts w:cs="Simplified Arabic"/>
          <w:lang w:val="az-Latn-AZ"/>
        </w:rPr>
        <w:t>və</w:t>
      </w:r>
      <w:r w:rsidRPr="00F13C25">
        <w:rPr>
          <w:rFonts w:cs="Simplified Arabic"/>
          <w:lang w:val="az-Cyrl-AZ"/>
        </w:rPr>
        <w:t xml:space="preserve"> 26-</w:t>
      </w:r>
      <w:r w:rsidRPr="0078169E">
        <w:rPr>
          <w:rFonts w:cs="Simplified Arabic"/>
          <w:lang w:val="az-Latn-AZ"/>
        </w:rPr>
        <w:t>cı</w:t>
      </w:r>
      <w:r w:rsidRPr="00F13C25">
        <w:rPr>
          <w:rFonts w:cs="Simplified Arabic"/>
          <w:lang w:val="az-Cyrl-AZ"/>
        </w:rPr>
        <w:t xml:space="preserve"> </w:t>
      </w:r>
      <w:r w:rsidRPr="0078169E">
        <w:rPr>
          <w:rFonts w:cs="Simplified Arabic"/>
          <w:lang w:val="az-Latn-AZ"/>
        </w:rPr>
        <w:t>ayələrini</w:t>
      </w:r>
      <w:r w:rsidRPr="00F13C25">
        <w:rPr>
          <w:rFonts w:cs="Simplified Arabic"/>
          <w:lang w:val="az-Cyrl-AZ"/>
        </w:rPr>
        <w:t xml:space="preserve"> </w:t>
      </w:r>
      <w:r w:rsidRPr="0078169E">
        <w:rPr>
          <w:rFonts w:cs="Simplified Arabic"/>
          <w:lang w:val="az-Latn-AZ"/>
        </w:rPr>
        <w:t>oxu</w:t>
      </w:r>
      <w:r w:rsidRPr="00F13C25">
        <w:rPr>
          <w:rFonts w:cs="Simplified Arabic"/>
          <w:lang w:val="az-Cyrl-AZ"/>
        </w:rPr>
        <w:t xml:space="preserve">. </w:t>
      </w:r>
      <w:r w:rsidRPr="0078169E">
        <w:rPr>
          <w:rFonts w:cs="Simplified Arabic"/>
          <w:lang w:val="az-Latn-AZ"/>
        </w:rPr>
        <w:t>Həmçinin</w:t>
      </w:r>
      <w:r w:rsidRPr="00F13C25">
        <w:rPr>
          <w:rFonts w:cs="Simplified Arabic"/>
          <w:lang w:val="az-Cyrl-AZ"/>
        </w:rPr>
        <w:t>, “</w:t>
      </w:r>
      <w:r w:rsidRPr="0078169E">
        <w:rPr>
          <w:rFonts w:cs="Simplified Arabic"/>
          <w:lang w:val="az-Latn-AZ"/>
        </w:rPr>
        <w:t>Səxrə</w:t>
      </w:r>
      <w:r w:rsidRPr="00F13C25">
        <w:rPr>
          <w:rFonts w:cs="Simplified Arabic"/>
          <w:lang w:val="az-Cyrl-AZ"/>
        </w:rPr>
        <w:t xml:space="preserve">” </w:t>
      </w:r>
      <w:r w:rsidRPr="0078169E">
        <w:rPr>
          <w:rFonts w:cs="Simplified Arabic"/>
          <w:lang w:val="az-Latn-AZ"/>
        </w:rPr>
        <w:t>ayəsini</w:t>
      </w:r>
      <w:r w:rsidRPr="00F13C25">
        <w:rPr>
          <w:rFonts w:cs="Simplified Arabic"/>
          <w:lang w:val="az-Cyrl-AZ"/>
        </w:rPr>
        <w:t xml:space="preserve"> </w:t>
      </w:r>
      <w:r w:rsidRPr="0078169E">
        <w:rPr>
          <w:rFonts w:cs="Simplified Arabic"/>
          <w:lang w:val="az-Latn-AZ"/>
        </w:rPr>
        <w:t>oxu</w:t>
      </w:r>
      <w:r w:rsidRPr="00F13C25">
        <w:rPr>
          <w:rFonts w:cs="Simplified Arabic"/>
          <w:lang w:val="az-Cyrl-AZ"/>
        </w:rPr>
        <w:t xml:space="preserve">. </w:t>
      </w:r>
      <w:r w:rsidRPr="0078169E">
        <w:rPr>
          <w:rFonts w:cs="Simplified Arabic"/>
          <w:lang w:val="az-Latn-AZ"/>
        </w:rPr>
        <w:t>O</w:t>
      </w:r>
      <w:r w:rsidRPr="00F13C25">
        <w:rPr>
          <w:rFonts w:cs="Simplified Arabic"/>
          <w:lang w:val="az-Cyrl-AZ"/>
        </w:rPr>
        <w:t xml:space="preserve"> </w:t>
      </w:r>
      <w:r w:rsidRPr="0078169E">
        <w:rPr>
          <w:rFonts w:cs="Simplified Arabic"/>
          <w:lang w:val="az-Latn-AZ"/>
        </w:rPr>
        <w:t>da</w:t>
      </w:r>
      <w:r w:rsidRPr="00F13C25">
        <w:rPr>
          <w:rFonts w:cs="Simplified Arabic"/>
          <w:lang w:val="az-Cyrl-AZ"/>
        </w:rPr>
        <w:t xml:space="preserve"> </w:t>
      </w:r>
      <w:r w:rsidRPr="0078169E">
        <w:rPr>
          <w:rFonts w:cs="Simplified Arabic"/>
          <w:lang w:val="az-Latn-AZ"/>
        </w:rPr>
        <w:t>Əraf</w:t>
      </w:r>
      <w:r w:rsidRPr="00F13C25">
        <w:rPr>
          <w:rFonts w:cs="Simplified Arabic"/>
          <w:lang w:val="az-Cyrl-AZ"/>
        </w:rPr>
        <w:t xml:space="preserve"> </w:t>
      </w:r>
      <w:r w:rsidRPr="0078169E">
        <w:rPr>
          <w:rFonts w:cs="Simplified Arabic"/>
          <w:lang w:val="az-Latn-AZ"/>
        </w:rPr>
        <w:t>surəsinin</w:t>
      </w:r>
      <w:r w:rsidRPr="00F13C25">
        <w:rPr>
          <w:rFonts w:cs="Simplified Arabic"/>
          <w:lang w:val="az-Cyrl-AZ"/>
        </w:rPr>
        <w:t xml:space="preserve"> 54, 55 </w:t>
      </w:r>
      <w:r w:rsidRPr="0078169E">
        <w:rPr>
          <w:rFonts w:cs="Simplified Arabic"/>
          <w:lang w:val="az-Latn-AZ"/>
        </w:rPr>
        <w:t>və</w:t>
      </w:r>
      <w:r w:rsidRPr="00F13C25">
        <w:rPr>
          <w:rFonts w:cs="Simplified Arabic"/>
          <w:lang w:val="az-Cyrl-AZ"/>
        </w:rPr>
        <w:t xml:space="preserve"> 56-</w:t>
      </w:r>
      <w:r w:rsidRPr="0078169E">
        <w:rPr>
          <w:rFonts w:cs="Simplified Arabic"/>
          <w:lang w:val="az-Latn-AZ"/>
        </w:rPr>
        <w:t>cı</w:t>
      </w:r>
      <w:r w:rsidRPr="00F13C25">
        <w:rPr>
          <w:rFonts w:cs="Simplified Arabic"/>
          <w:lang w:val="az-Cyrl-AZ"/>
        </w:rPr>
        <w:t xml:space="preserve"> </w:t>
      </w:r>
      <w:r w:rsidRPr="0078169E">
        <w:rPr>
          <w:rFonts w:cs="Simplified Arabic"/>
          <w:lang w:val="az-Latn-AZ"/>
        </w:rPr>
        <w:t>ayələridir</w:t>
      </w:r>
      <w:r w:rsidRPr="00F13C25">
        <w:rPr>
          <w:rFonts w:cs="Simplified Arabic"/>
          <w:lang w:val="az-Cyrl-AZ"/>
        </w:rPr>
        <w:t>.</w:t>
      </w:r>
    </w:p>
    <w:p w14:paraId="77C97922" w14:textId="77777777" w:rsidR="0064286B" w:rsidRPr="00583AA4" w:rsidRDefault="0064286B" w:rsidP="0064286B">
      <w:pPr>
        <w:jc w:val="both"/>
        <w:rPr>
          <w:rFonts w:cs="Simplified Arabic"/>
          <w:lang w:val="az-Cyrl-AZ"/>
        </w:rPr>
      </w:pPr>
      <w:r>
        <w:rPr>
          <w:lang w:val="az-Cyrl-AZ"/>
        </w:rPr>
        <w:t xml:space="preserve">  </w:t>
      </w:r>
      <w:r w:rsidRPr="0078169E">
        <w:rPr>
          <w:rFonts w:cs="Simplified Arabic"/>
          <w:b/>
          <w:bCs/>
          <w:i/>
          <w:iCs/>
          <w:lang w:val="az-Latn-AZ"/>
        </w:rPr>
        <w:t>Sonra</w:t>
      </w:r>
      <w:r w:rsidRPr="00583AA4">
        <w:rPr>
          <w:rFonts w:cs="Simplified Arabic"/>
          <w:b/>
          <w:bCs/>
          <w:i/>
          <w:iCs/>
          <w:lang w:val="az-Cyrl-AZ"/>
        </w:rPr>
        <w:t xml:space="preserve"> </w:t>
      </w:r>
      <w:r w:rsidRPr="0078169E">
        <w:rPr>
          <w:rFonts w:cs="Simplified Arabic"/>
          <w:b/>
          <w:bCs/>
          <w:i/>
          <w:iCs/>
          <w:lang w:val="az-Latn-AZ"/>
        </w:rPr>
        <w:t>üç</w:t>
      </w:r>
      <w:r w:rsidRPr="00583AA4">
        <w:rPr>
          <w:rFonts w:cs="Simplified Arabic"/>
          <w:b/>
          <w:bCs/>
          <w:i/>
          <w:iCs/>
          <w:lang w:val="az-Cyrl-AZ"/>
        </w:rPr>
        <w:t xml:space="preserve"> </w:t>
      </w:r>
      <w:r w:rsidRPr="0078169E">
        <w:rPr>
          <w:rFonts w:cs="Simplified Arabic"/>
          <w:b/>
          <w:bCs/>
          <w:i/>
          <w:iCs/>
          <w:lang w:val="az-Latn-AZ"/>
        </w:rPr>
        <w:t>dəfə</w:t>
      </w:r>
      <w:r w:rsidRPr="00583AA4">
        <w:rPr>
          <w:rFonts w:cs="Simplified Arabic"/>
          <w:b/>
          <w:bCs/>
          <w:i/>
          <w:iCs/>
          <w:lang w:val="az-Cyrl-AZ"/>
        </w:rPr>
        <w:t xml:space="preserve"> </w:t>
      </w:r>
      <w:r w:rsidRPr="0078169E">
        <w:rPr>
          <w:rFonts w:cs="Simplified Arabic"/>
          <w:b/>
          <w:bCs/>
          <w:i/>
          <w:iCs/>
          <w:lang w:val="az-Latn-AZ"/>
        </w:rPr>
        <w:t>bu</w:t>
      </w:r>
      <w:r w:rsidRPr="00583AA4">
        <w:rPr>
          <w:rFonts w:cs="Simplified Arabic"/>
          <w:b/>
          <w:bCs/>
          <w:i/>
          <w:iCs/>
          <w:lang w:val="az-Cyrl-AZ"/>
        </w:rPr>
        <w:t xml:space="preserve"> </w:t>
      </w:r>
      <w:r w:rsidRPr="0078169E">
        <w:rPr>
          <w:rFonts w:cs="Simplified Arabic"/>
          <w:b/>
          <w:bCs/>
          <w:i/>
          <w:iCs/>
          <w:lang w:val="az-Latn-AZ"/>
        </w:rPr>
        <w:t>cümləni</w:t>
      </w:r>
      <w:r w:rsidRPr="00583AA4">
        <w:rPr>
          <w:rFonts w:cs="Simplified Arabic"/>
          <w:b/>
          <w:bCs/>
          <w:i/>
          <w:iCs/>
          <w:lang w:val="az-Cyrl-AZ"/>
        </w:rPr>
        <w:t xml:space="preserve"> </w:t>
      </w:r>
      <w:r w:rsidRPr="0078169E">
        <w:rPr>
          <w:rFonts w:cs="Simplified Arabic"/>
          <w:b/>
          <w:bCs/>
          <w:i/>
          <w:iCs/>
          <w:lang w:val="az-Latn-AZ"/>
        </w:rPr>
        <w:t>de</w:t>
      </w:r>
      <w:r w:rsidRPr="00583AA4">
        <w:rPr>
          <w:rFonts w:cs="Simplified Arabic"/>
          <w:b/>
          <w:bCs/>
          <w:i/>
          <w:iCs/>
          <w:lang w:val="az-Cyrl-AZ"/>
        </w:rPr>
        <w:t>:</w:t>
      </w:r>
      <w:r w:rsidRPr="00583AA4">
        <w:rPr>
          <w:rFonts w:cs="Simplified Arabic"/>
          <w:lang w:val="az-Cyrl-AZ"/>
        </w:rPr>
        <w:t xml:space="preserve"> </w:t>
      </w:r>
    </w:p>
    <w:p w14:paraId="073915F3" w14:textId="77777777" w:rsidR="0064286B" w:rsidRPr="009F5696" w:rsidRDefault="0064286B" w:rsidP="0064286B">
      <w:pPr>
        <w:shd w:val="clear" w:color="auto" w:fill="FFFFFF"/>
        <w:bidi/>
        <w:jc w:val="both"/>
        <w:rPr>
          <w:rFonts w:cs="Simplified Arabic"/>
          <w:lang w:val="az-Cyrl-AZ"/>
        </w:rPr>
      </w:pPr>
      <w:r w:rsidRPr="009F5696">
        <w:rPr>
          <w:rFonts w:cs="Simplified Arabic"/>
          <w:sz w:val="28"/>
          <w:szCs w:val="28"/>
          <w:rtl/>
        </w:rPr>
        <w:t>سُبْحَانَ رَبِّكَ رَبِّ الْعِزَّةِ عَمَّا يَصِفُونَ وَ سَلامٌ عَلَى الْمُرْسَلِينَ وَ الْحَمْدُ لِلَّهِ رَبِّ الْعَالَمِينَ</w:t>
      </w:r>
      <w:r w:rsidRPr="009F5696">
        <w:rPr>
          <w:rStyle w:val="FootnoteReference"/>
          <w:rFonts w:cs="Simplified Arabic"/>
          <w:sz w:val="28"/>
          <w:szCs w:val="28"/>
          <w:rtl/>
        </w:rPr>
        <w:footnoteReference w:id="40"/>
      </w:r>
      <w:r w:rsidRPr="009F5696">
        <w:rPr>
          <w:rFonts w:cs="Simplified Arabic"/>
          <w:lang w:val="az-Cyrl-AZ"/>
        </w:rPr>
        <w:t xml:space="preserve"> </w:t>
      </w:r>
      <w:r w:rsidRPr="009F5696">
        <w:rPr>
          <w:rFonts w:cs="Simplified Arabic" w:hint="cs"/>
          <w:rtl/>
          <w:lang w:val="az-Cyrl-AZ"/>
        </w:rPr>
        <w:t xml:space="preserve"> </w:t>
      </w:r>
    </w:p>
    <w:p w14:paraId="340BC3D9" w14:textId="77777777" w:rsidR="0064286B" w:rsidRDefault="0064286B" w:rsidP="0064286B">
      <w:pPr>
        <w:jc w:val="both"/>
        <w:rPr>
          <w:rFonts w:cs="Simplified Arabic"/>
          <w:b/>
          <w:bCs/>
          <w:i/>
          <w:iCs/>
          <w:lang w:val="az-Cyrl-AZ"/>
        </w:rPr>
      </w:pPr>
      <w:r w:rsidRPr="0078169E">
        <w:rPr>
          <w:rFonts w:cs="Simplified Arabic"/>
          <w:b/>
          <w:bCs/>
          <w:i/>
          <w:iCs/>
          <w:lang w:val="az-Latn-AZ"/>
        </w:rPr>
        <w:t>Sonra</w:t>
      </w:r>
      <w:r w:rsidRPr="00975238">
        <w:rPr>
          <w:rFonts w:cs="Simplified Arabic"/>
          <w:b/>
          <w:bCs/>
          <w:i/>
          <w:iCs/>
          <w:lang w:val="az-Cyrl-AZ"/>
        </w:rPr>
        <w:t xml:space="preserve"> </w:t>
      </w:r>
      <w:r w:rsidRPr="0078169E">
        <w:rPr>
          <w:rFonts w:cs="Simplified Arabic"/>
          <w:b/>
          <w:bCs/>
          <w:i/>
          <w:iCs/>
          <w:lang w:val="az-Latn-AZ"/>
        </w:rPr>
        <w:t>üç</w:t>
      </w:r>
      <w:r w:rsidRPr="00975238">
        <w:rPr>
          <w:rFonts w:cs="Simplified Arabic"/>
          <w:b/>
          <w:bCs/>
          <w:i/>
          <w:iCs/>
          <w:lang w:val="az-Cyrl-AZ"/>
        </w:rPr>
        <w:t xml:space="preserve"> </w:t>
      </w:r>
      <w:r w:rsidRPr="0078169E">
        <w:rPr>
          <w:rFonts w:cs="Simplified Arabic"/>
          <w:b/>
          <w:bCs/>
          <w:i/>
          <w:iCs/>
          <w:lang w:val="az-Latn-AZ"/>
        </w:rPr>
        <w:t>dəfə</w:t>
      </w:r>
      <w:r w:rsidRPr="00975238">
        <w:rPr>
          <w:rFonts w:cs="Simplified Arabic"/>
          <w:b/>
          <w:bCs/>
          <w:i/>
          <w:iCs/>
          <w:lang w:val="az-Cyrl-AZ"/>
        </w:rPr>
        <w:t xml:space="preserve"> </w:t>
      </w:r>
      <w:r w:rsidRPr="0078169E">
        <w:rPr>
          <w:rFonts w:cs="Simplified Arabic"/>
          <w:b/>
          <w:bCs/>
          <w:i/>
          <w:iCs/>
          <w:lang w:val="az-Latn-AZ"/>
        </w:rPr>
        <w:t>bunu</w:t>
      </w:r>
      <w:r w:rsidRPr="00975238">
        <w:rPr>
          <w:rFonts w:cs="Simplified Arabic"/>
          <w:b/>
          <w:bCs/>
          <w:i/>
          <w:iCs/>
          <w:lang w:val="az-Cyrl-AZ"/>
        </w:rPr>
        <w:t xml:space="preserve"> </w:t>
      </w:r>
      <w:r w:rsidRPr="0078169E">
        <w:rPr>
          <w:rFonts w:cs="Simplified Arabic"/>
          <w:b/>
          <w:bCs/>
          <w:i/>
          <w:iCs/>
          <w:lang w:val="az-Latn-AZ"/>
        </w:rPr>
        <w:t>de</w:t>
      </w:r>
      <w:r w:rsidRPr="00975238">
        <w:rPr>
          <w:rFonts w:cs="Simplified Arabic"/>
          <w:b/>
          <w:bCs/>
          <w:i/>
          <w:iCs/>
          <w:lang w:val="az-Cyrl-AZ"/>
        </w:rPr>
        <w:t xml:space="preserve">: </w:t>
      </w:r>
    </w:p>
    <w:p w14:paraId="42653AFE" w14:textId="77777777" w:rsidR="0064286B" w:rsidRPr="009F5696" w:rsidRDefault="0064286B" w:rsidP="0064286B">
      <w:pPr>
        <w:bidi/>
        <w:jc w:val="both"/>
        <w:rPr>
          <w:rFonts w:cs="Simplified Arabic" w:hint="cs"/>
          <w:sz w:val="28"/>
          <w:szCs w:val="28"/>
          <w:rtl/>
        </w:rPr>
      </w:pPr>
      <w:r w:rsidRPr="009F5696">
        <w:rPr>
          <w:rFonts w:cs="Simplified Arabic"/>
          <w:sz w:val="28"/>
          <w:szCs w:val="28"/>
          <w:rtl/>
        </w:rPr>
        <w:t>اللَّهُمَّ صَلِّ عَلَى مُحَمَّدٍ وَ آلِ مُحَمَّدٍ وَ اجْعَلْ لِي مِنْ أَمْرِي فَرَجا وَ مَخْرَجا وَ ارْزُقْنِي مِنْ حَيْثُ أَحْتَسِبُ وَ مِنْ حَيْثُ لا أَحْتَسِبُ</w:t>
      </w:r>
      <w:r w:rsidRPr="009F5696">
        <w:rPr>
          <w:rStyle w:val="FootnoteReference"/>
          <w:rFonts w:cs="Simplified Arabic"/>
          <w:sz w:val="28"/>
          <w:szCs w:val="28"/>
          <w:rtl/>
        </w:rPr>
        <w:footnoteReference w:id="41"/>
      </w:r>
      <w:r w:rsidRPr="009F5696">
        <w:rPr>
          <w:rFonts w:cs="Simplified Arabic" w:hint="cs"/>
          <w:sz w:val="28"/>
          <w:szCs w:val="28"/>
          <w:rtl/>
        </w:rPr>
        <w:t xml:space="preserve"> </w:t>
      </w:r>
    </w:p>
    <w:p w14:paraId="4094EFF9" w14:textId="77777777" w:rsidR="0064286B" w:rsidRDefault="0064286B" w:rsidP="0064286B">
      <w:pPr>
        <w:jc w:val="both"/>
        <w:rPr>
          <w:rFonts w:cs="Simplified Arabic"/>
          <w:lang w:val="az-Cyrl-AZ"/>
        </w:rPr>
      </w:pPr>
      <w:r>
        <w:rPr>
          <w:rFonts w:cs="Simplified Arabic"/>
          <w:sz w:val="22"/>
          <w:szCs w:val="22"/>
          <w:lang w:val="az-Cyrl-AZ"/>
        </w:rPr>
        <w:t xml:space="preserve">    </w:t>
      </w:r>
      <w:r w:rsidRPr="0078169E">
        <w:rPr>
          <w:rFonts w:cs="Simplified Arabic"/>
          <w:sz w:val="22"/>
          <w:szCs w:val="22"/>
          <w:lang w:val="az-Latn-AZ"/>
        </w:rPr>
        <w:t>Bu</w:t>
      </w:r>
      <w:r w:rsidRPr="00E84DA0">
        <w:rPr>
          <w:rFonts w:cs="Simplified Arabic"/>
          <w:sz w:val="22"/>
          <w:szCs w:val="22"/>
          <w:lang w:val="az-Cyrl-AZ"/>
        </w:rPr>
        <w:t xml:space="preserve"> </w:t>
      </w:r>
      <w:r w:rsidRPr="0078169E">
        <w:rPr>
          <w:rFonts w:cs="Simplified Arabic"/>
          <w:sz w:val="22"/>
          <w:szCs w:val="22"/>
          <w:lang w:val="az-Latn-AZ"/>
        </w:rPr>
        <w:t>bir</w:t>
      </w:r>
      <w:r w:rsidRPr="00E84DA0">
        <w:rPr>
          <w:rFonts w:cs="Simplified Arabic"/>
          <w:sz w:val="22"/>
          <w:szCs w:val="22"/>
          <w:lang w:val="az-Cyrl-AZ"/>
        </w:rPr>
        <w:t xml:space="preserve"> </w:t>
      </w:r>
      <w:r w:rsidRPr="0078169E">
        <w:rPr>
          <w:rFonts w:cs="Simplified Arabic"/>
          <w:sz w:val="22"/>
          <w:szCs w:val="22"/>
          <w:lang w:val="az-Latn-AZ"/>
        </w:rPr>
        <w:t>duadır</w:t>
      </w:r>
      <w:r w:rsidRPr="00E84DA0">
        <w:rPr>
          <w:rFonts w:cs="Simplified Arabic"/>
          <w:sz w:val="22"/>
          <w:szCs w:val="22"/>
          <w:lang w:val="az-Cyrl-AZ"/>
        </w:rPr>
        <w:t xml:space="preserve"> </w:t>
      </w:r>
      <w:r w:rsidRPr="0078169E">
        <w:rPr>
          <w:rFonts w:cs="Simplified Arabic"/>
          <w:sz w:val="22"/>
          <w:szCs w:val="22"/>
          <w:lang w:val="az-Latn-AZ"/>
        </w:rPr>
        <w:t>ki</w:t>
      </w:r>
      <w:r w:rsidRPr="00E84DA0">
        <w:rPr>
          <w:rFonts w:cs="Simplified Arabic"/>
          <w:sz w:val="22"/>
          <w:szCs w:val="22"/>
          <w:lang w:val="az-Cyrl-AZ"/>
        </w:rPr>
        <w:t xml:space="preserve">, </w:t>
      </w:r>
      <w:r w:rsidRPr="0078169E">
        <w:rPr>
          <w:rFonts w:cs="Simplified Arabic"/>
          <w:sz w:val="22"/>
          <w:szCs w:val="22"/>
          <w:lang w:val="az-Latn-AZ"/>
        </w:rPr>
        <w:t>həzrət</w:t>
      </w:r>
      <w:r w:rsidRPr="00E84DA0">
        <w:rPr>
          <w:rFonts w:cs="Simplified Arabic"/>
          <w:sz w:val="22"/>
          <w:szCs w:val="22"/>
          <w:lang w:val="az-Cyrl-AZ"/>
        </w:rPr>
        <w:t xml:space="preserve"> </w:t>
      </w:r>
      <w:r w:rsidRPr="0078169E">
        <w:rPr>
          <w:rFonts w:cs="Simplified Arabic"/>
          <w:sz w:val="22"/>
          <w:szCs w:val="22"/>
          <w:lang w:val="az-Latn-AZ"/>
        </w:rPr>
        <w:t>Yusif</w:t>
      </w:r>
      <w:r w:rsidRPr="00E84DA0">
        <w:rPr>
          <w:rFonts w:cs="Simplified Arabic"/>
          <w:sz w:val="22"/>
          <w:szCs w:val="22"/>
          <w:lang w:val="az-Cyrl-AZ"/>
        </w:rPr>
        <w:t xml:space="preserve"> (</w:t>
      </w:r>
      <w:r w:rsidRPr="0078169E">
        <w:rPr>
          <w:rFonts w:cs="Simplified Arabic"/>
          <w:sz w:val="22"/>
          <w:szCs w:val="22"/>
          <w:lang w:val="az-Latn-AZ"/>
        </w:rPr>
        <w:t>əleyhissalam</w:t>
      </w:r>
      <w:r w:rsidRPr="00E84DA0">
        <w:rPr>
          <w:rFonts w:cs="Simplified Arabic"/>
          <w:sz w:val="22"/>
          <w:szCs w:val="22"/>
          <w:lang w:val="az-Cyrl-AZ"/>
        </w:rPr>
        <w:t xml:space="preserve">) </w:t>
      </w:r>
      <w:r w:rsidRPr="0078169E">
        <w:rPr>
          <w:rFonts w:cs="Simplified Arabic"/>
          <w:sz w:val="22"/>
          <w:szCs w:val="22"/>
          <w:lang w:val="az-Latn-AZ"/>
        </w:rPr>
        <w:t>zindanda</w:t>
      </w:r>
      <w:r w:rsidRPr="00E84DA0">
        <w:rPr>
          <w:rFonts w:cs="Simplified Arabic"/>
          <w:sz w:val="22"/>
          <w:szCs w:val="22"/>
          <w:lang w:val="az-Cyrl-AZ"/>
        </w:rPr>
        <w:t xml:space="preserve"> </w:t>
      </w:r>
      <w:r w:rsidRPr="0078169E">
        <w:rPr>
          <w:rFonts w:cs="Simplified Arabic"/>
          <w:sz w:val="22"/>
          <w:szCs w:val="22"/>
          <w:lang w:val="az-Latn-AZ"/>
        </w:rPr>
        <w:t>olanda</w:t>
      </w:r>
      <w:r w:rsidRPr="00E84DA0">
        <w:rPr>
          <w:rFonts w:cs="Simplified Arabic"/>
          <w:sz w:val="22"/>
          <w:szCs w:val="22"/>
          <w:lang w:val="az-Cyrl-AZ"/>
        </w:rPr>
        <w:t xml:space="preserve"> </w:t>
      </w:r>
      <w:r w:rsidRPr="0078169E">
        <w:rPr>
          <w:rFonts w:cs="Simplified Arabic"/>
          <w:sz w:val="22"/>
          <w:szCs w:val="22"/>
          <w:lang w:val="az-Latn-AZ"/>
        </w:rPr>
        <w:t>Cəbrail</w:t>
      </w:r>
      <w:r w:rsidRPr="00E84DA0">
        <w:rPr>
          <w:rFonts w:cs="Simplified Arabic"/>
          <w:sz w:val="22"/>
          <w:szCs w:val="22"/>
          <w:lang w:val="az-Cyrl-AZ"/>
        </w:rPr>
        <w:t xml:space="preserve"> </w:t>
      </w:r>
      <w:r w:rsidRPr="0078169E">
        <w:rPr>
          <w:rFonts w:cs="Simplified Arabic"/>
          <w:sz w:val="22"/>
          <w:szCs w:val="22"/>
          <w:lang w:val="az-Latn-AZ"/>
        </w:rPr>
        <w:t>ona</w:t>
      </w:r>
      <w:r w:rsidRPr="00E84DA0">
        <w:rPr>
          <w:rFonts w:cs="Simplified Arabic"/>
          <w:sz w:val="22"/>
          <w:szCs w:val="22"/>
          <w:lang w:val="az-Cyrl-AZ"/>
        </w:rPr>
        <w:t xml:space="preserve"> </w:t>
      </w:r>
      <w:r w:rsidRPr="0078169E">
        <w:rPr>
          <w:rFonts w:cs="Simplified Arabic"/>
          <w:sz w:val="22"/>
          <w:szCs w:val="22"/>
          <w:lang w:val="az-Latn-AZ"/>
        </w:rPr>
        <w:t>öyrətmişdir</w:t>
      </w:r>
      <w:r w:rsidRPr="00E84DA0">
        <w:rPr>
          <w:rFonts w:cs="Simplified Arabic"/>
          <w:sz w:val="22"/>
          <w:szCs w:val="22"/>
          <w:lang w:val="az-Cyrl-AZ"/>
        </w:rPr>
        <w:t>.</w:t>
      </w:r>
      <w:r>
        <w:rPr>
          <w:rFonts w:cs="Simplified Arabic"/>
          <w:sz w:val="22"/>
          <w:szCs w:val="22"/>
          <w:lang w:val="az-Cyrl-AZ"/>
        </w:rPr>
        <w:t xml:space="preserve"> </w:t>
      </w:r>
      <w:r w:rsidRPr="0078169E">
        <w:rPr>
          <w:rFonts w:cs="Simplified Arabic"/>
          <w:lang w:val="az-Latn-AZ"/>
        </w:rPr>
        <w:t>Sonra</w:t>
      </w:r>
      <w:r w:rsidRPr="00E22206">
        <w:rPr>
          <w:rFonts w:cs="Simplified Arabic"/>
          <w:lang w:val="az-Cyrl-AZ"/>
        </w:rPr>
        <w:t xml:space="preserve"> </w:t>
      </w:r>
      <w:r w:rsidRPr="0078169E">
        <w:rPr>
          <w:rFonts w:cs="Simplified Arabic"/>
          <w:lang w:val="az-Latn-AZ"/>
        </w:rPr>
        <w:t>sağ</w:t>
      </w:r>
      <w:r w:rsidRPr="00E22206">
        <w:rPr>
          <w:rFonts w:cs="Simplified Arabic"/>
          <w:lang w:val="az-Cyrl-AZ"/>
        </w:rPr>
        <w:t xml:space="preserve"> </w:t>
      </w:r>
      <w:r w:rsidRPr="0078169E">
        <w:rPr>
          <w:rFonts w:cs="Simplified Arabic"/>
          <w:lang w:val="az-Latn-AZ"/>
        </w:rPr>
        <w:t>əlinlə</w:t>
      </w:r>
      <w:r w:rsidRPr="00E22206">
        <w:rPr>
          <w:rFonts w:cs="Simplified Arabic"/>
          <w:lang w:val="az-Cyrl-AZ"/>
        </w:rPr>
        <w:t xml:space="preserve"> </w:t>
      </w:r>
      <w:r w:rsidRPr="0078169E">
        <w:rPr>
          <w:rFonts w:cs="Simplified Arabic"/>
          <w:lang w:val="az-Latn-AZ"/>
        </w:rPr>
        <w:t>saqqalını</w:t>
      </w:r>
      <w:r w:rsidRPr="00E22206">
        <w:rPr>
          <w:rFonts w:cs="Simplified Arabic"/>
          <w:lang w:val="az-Cyrl-AZ"/>
        </w:rPr>
        <w:t xml:space="preserve"> </w:t>
      </w:r>
      <w:r w:rsidRPr="0078169E">
        <w:rPr>
          <w:rFonts w:cs="Simplified Arabic"/>
          <w:lang w:val="az-Latn-AZ"/>
        </w:rPr>
        <w:t>tut</w:t>
      </w:r>
      <w:r w:rsidRPr="00E22206">
        <w:rPr>
          <w:rFonts w:cs="Simplified Arabic"/>
          <w:lang w:val="az-Cyrl-AZ"/>
        </w:rPr>
        <w:t xml:space="preserve"> </w:t>
      </w:r>
      <w:r w:rsidRPr="0078169E">
        <w:rPr>
          <w:rFonts w:cs="Simplified Arabic"/>
          <w:lang w:val="az-Latn-AZ"/>
        </w:rPr>
        <w:t>və</w:t>
      </w:r>
      <w:r w:rsidRPr="00E22206">
        <w:rPr>
          <w:rFonts w:cs="Simplified Arabic"/>
          <w:lang w:val="az-Cyrl-AZ"/>
        </w:rPr>
        <w:t xml:space="preserve"> </w:t>
      </w:r>
      <w:r w:rsidRPr="0078169E">
        <w:rPr>
          <w:rFonts w:cs="Simplified Arabic"/>
          <w:lang w:val="az-Latn-AZ"/>
        </w:rPr>
        <w:t>sol</w:t>
      </w:r>
      <w:r w:rsidRPr="00E22206">
        <w:rPr>
          <w:rFonts w:cs="Simplified Arabic"/>
          <w:lang w:val="az-Cyrl-AZ"/>
        </w:rPr>
        <w:t xml:space="preserve"> </w:t>
      </w:r>
      <w:r w:rsidRPr="0078169E">
        <w:rPr>
          <w:rFonts w:cs="Simplified Arabic"/>
          <w:lang w:val="az-Latn-AZ"/>
        </w:rPr>
        <w:t>əlinin</w:t>
      </w:r>
      <w:r w:rsidRPr="00E22206">
        <w:rPr>
          <w:rFonts w:cs="Simplified Arabic"/>
          <w:lang w:val="az-Cyrl-AZ"/>
        </w:rPr>
        <w:t xml:space="preserve"> </w:t>
      </w:r>
      <w:r w:rsidRPr="0078169E">
        <w:rPr>
          <w:rFonts w:cs="Simplified Arabic"/>
          <w:lang w:val="az-Latn-AZ"/>
        </w:rPr>
        <w:t>göyə</w:t>
      </w:r>
      <w:r w:rsidRPr="00E22206">
        <w:rPr>
          <w:rFonts w:cs="Simplified Arabic"/>
          <w:lang w:val="az-Cyrl-AZ"/>
        </w:rPr>
        <w:t xml:space="preserve"> </w:t>
      </w:r>
      <w:r w:rsidRPr="0078169E">
        <w:rPr>
          <w:rFonts w:cs="Simplified Arabic"/>
          <w:lang w:val="az-Latn-AZ"/>
        </w:rPr>
        <w:t>tərəf</w:t>
      </w:r>
      <w:r w:rsidRPr="00E22206">
        <w:rPr>
          <w:rFonts w:cs="Simplified Arabic"/>
          <w:lang w:val="az-Cyrl-AZ"/>
        </w:rPr>
        <w:t xml:space="preserve"> </w:t>
      </w:r>
      <w:r w:rsidRPr="0078169E">
        <w:rPr>
          <w:rFonts w:cs="Simplified Arabic"/>
          <w:lang w:val="az-Latn-AZ"/>
        </w:rPr>
        <w:t>qaldırıb</w:t>
      </w:r>
      <w:r w:rsidRPr="00E22206">
        <w:rPr>
          <w:rFonts w:cs="Simplified Arabic"/>
          <w:lang w:val="az-Cyrl-AZ"/>
        </w:rPr>
        <w:t xml:space="preserve"> </w:t>
      </w:r>
      <w:r w:rsidRPr="0078169E">
        <w:rPr>
          <w:rFonts w:cs="Simplified Arabic"/>
          <w:lang w:val="az-Latn-AZ"/>
        </w:rPr>
        <w:t>yeddi</w:t>
      </w:r>
      <w:r w:rsidRPr="00E22206">
        <w:rPr>
          <w:rFonts w:cs="Simplified Arabic"/>
          <w:lang w:val="az-Cyrl-AZ"/>
        </w:rPr>
        <w:t xml:space="preserve"> </w:t>
      </w:r>
      <w:r w:rsidRPr="0078169E">
        <w:rPr>
          <w:rFonts w:cs="Simplified Arabic"/>
          <w:lang w:val="az-Latn-AZ"/>
        </w:rPr>
        <w:t>dəfə</w:t>
      </w:r>
      <w:r w:rsidRPr="00E22206">
        <w:rPr>
          <w:rFonts w:cs="Simplified Arabic"/>
          <w:lang w:val="az-Cyrl-AZ"/>
        </w:rPr>
        <w:t xml:space="preserve"> </w:t>
      </w:r>
      <w:r w:rsidRPr="0078169E">
        <w:rPr>
          <w:rFonts w:cs="Simplified Arabic"/>
          <w:lang w:val="az-Latn-AZ"/>
        </w:rPr>
        <w:t>bunu</w:t>
      </w:r>
      <w:r w:rsidRPr="00E22206">
        <w:rPr>
          <w:rFonts w:cs="Simplified Arabic"/>
          <w:lang w:val="az-Cyrl-AZ"/>
        </w:rPr>
        <w:t xml:space="preserve"> </w:t>
      </w:r>
      <w:r w:rsidRPr="0078169E">
        <w:rPr>
          <w:rFonts w:cs="Simplified Arabic"/>
          <w:lang w:val="az-Latn-AZ"/>
        </w:rPr>
        <w:t>oxu</w:t>
      </w:r>
      <w:r w:rsidRPr="00E22206">
        <w:rPr>
          <w:rFonts w:cs="Simplified Arabic"/>
          <w:lang w:val="az-Cyrl-AZ"/>
        </w:rPr>
        <w:t>:</w:t>
      </w:r>
    </w:p>
    <w:p w14:paraId="2CC70B29" w14:textId="77777777" w:rsidR="0064286B" w:rsidRPr="009F5696" w:rsidRDefault="0064286B" w:rsidP="0064286B">
      <w:pPr>
        <w:bidi/>
        <w:jc w:val="both"/>
        <w:rPr>
          <w:rFonts w:cs="Simplified Arabic"/>
          <w:sz w:val="28"/>
          <w:szCs w:val="28"/>
          <w:lang w:val="az-Cyrl-AZ"/>
        </w:rPr>
      </w:pPr>
      <w:r>
        <w:rPr>
          <w:rFonts w:cs="Simplified Arabic"/>
          <w:lang w:val="az-Cyrl-AZ"/>
        </w:rPr>
        <w:lastRenderedPageBreak/>
        <w:t xml:space="preserve"> </w:t>
      </w:r>
      <w:r w:rsidRPr="009F5696">
        <w:rPr>
          <w:rFonts w:cs="Simplified Arabic"/>
          <w:sz w:val="28"/>
          <w:szCs w:val="28"/>
          <w:rtl/>
        </w:rPr>
        <w:t>يَا رَبَّ مُحَمَّدٍ وَ آلِ مُحَمَّدٍ صَلِّ عَلَى مُحَمَّدٍ وَ آلِ مُحَمَّدٍ وَ عَجِّلْ فَرَجَ آلِ مُحَمَّدٍ</w:t>
      </w:r>
      <w:r w:rsidRPr="009F5696">
        <w:rPr>
          <w:rStyle w:val="FootnoteReference"/>
          <w:rFonts w:cs="Simplified Arabic"/>
          <w:sz w:val="28"/>
          <w:szCs w:val="28"/>
          <w:rtl/>
        </w:rPr>
        <w:footnoteReference w:id="42"/>
      </w:r>
    </w:p>
    <w:p w14:paraId="6B03E65B" w14:textId="77777777" w:rsidR="0064286B" w:rsidRDefault="0064286B" w:rsidP="0064286B">
      <w:pPr>
        <w:jc w:val="both"/>
        <w:rPr>
          <w:rFonts w:cs="Simplified Arabic"/>
          <w:b/>
          <w:bCs/>
          <w:i/>
          <w:iCs/>
          <w:lang w:val="az-Cyrl-AZ"/>
        </w:rPr>
      </w:pPr>
      <w:r w:rsidRPr="0078169E">
        <w:rPr>
          <w:rFonts w:cs="Simplified Arabic"/>
          <w:b/>
          <w:bCs/>
          <w:i/>
          <w:iCs/>
          <w:lang w:val="az-Latn-AZ"/>
        </w:rPr>
        <w:t>Sonra</w:t>
      </w:r>
      <w:r w:rsidRPr="0039137F">
        <w:rPr>
          <w:rFonts w:cs="Simplified Arabic"/>
          <w:b/>
          <w:bCs/>
          <w:i/>
          <w:iCs/>
          <w:lang w:val="az-Cyrl-AZ"/>
        </w:rPr>
        <w:t xml:space="preserve"> </w:t>
      </w:r>
      <w:r w:rsidRPr="0078169E">
        <w:rPr>
          <w:rFonts w:cs="Simplified Arabic"/>
          <w:b/>
          <w:bCs/>
          <w:i/>
          <w:iCs/>
          <w:lang w:val="az-Latn-AZ"/>
        </w:rPr>
        <w:t>həmin</w:t>
      </w:r>
      <w:r w:rsidRPr="0039137F">
        <w:rPr>
          <w:rFonts w:cs="Simplified Arabic"/>
          <w:b/>
          <w:bCs/>
          <w:i/>
          <w:iCs/>
          <w:lang w:val="az-Cyrl-AZ"/>
        </w:rPr>
        <w:t xml:space="preserve"> </w:t>
      </w:r>
      <w:r w:rsidRPr="0078169E">
        <w:rPr>
          <w:rFonts w:cs="Simplified Arabic"/>
          <w:b/>
          <w:bCs/>
          <w:i/>
          <w:iCs/>
          <w:lang w:val="az-Latn-AZ"/>
        </w:rPr>
        <w:t>vəziyyətdə</w:t>
      </w:r>
      <w:r w:rsidRPr="0039137F">
        <w:rPr>
          <w:rFonts w:cs="Simplified Arabic"/>
          <w:b/>
          <w:bCs/>
          <w:i/>
          <w:iCs/>
          <w:lang w:val="az-Cyrl-AZ"/>
        </w:rPr>
        <w:t xml:space="preserve"> </w:t>
      </w:r>
      <w:r w:rsidRPr="0078169E">
        <w:rPr>
          <w:rFonts w:cs="Simplified Arabic"/>
          <w:b/>
          <w:bCs/>
          <w:i/>
          <w:iCs/>
          <w:lang w:val="az-Latn-AZ"/>
        </w:rPr>
        <w:t>üç</w:t>
      </w:r>
      <w:r w:rsidRPr="0039137F">
        <w:rPr>
          <w:rFonts w:cs="Simplified Arabic"/>
          <w:b/>
          <w:bCs/>
          <w:i/>
          <w:iCs/>
          <w:lang w:val="az-Cyrl-AZ"/>
        </w:rPr>
        <w:t xml:space="preserve"> </w:t>
      </w:r>
      <w:r w:rsidRPr="0078169E">
        <w:rPr>
          <w:rFonts w:cs="Simplified Arabic"/>
          <w:b/>
          <w:bCs/>
          <w:i/>
          <w:iCs/>
          <w:lang w:val="az-Latn-AZ"/>
        </w:rPr>
        <w:t>dəfə</w:t>
      </w:r>
      <w:r w:rsidRPr="0039137F">
        <w:rPr>
          <w:rFonts w:cs="Simplified Arabic"/>
          <w:b/>
          <w:bCs/>
          <w:i/>
          <w:iCs/>
          <w:lang w:val="az-Cyrl-AZ"/>
        </w:rPr>
        <w:t xml:space="preserve"> </w:t>
      </w:r>
      <w:r w:rsidRPr="0078169E">
        <w:rPr>
          <w:rFonts w:cs="Simplified Arabic"/>
          <w:b/>
          <w:bCs/>
          <w:i/>
          <w:iCs/>
          <w:lang w:val="az-Latn-AZ"/>
        </w:rPr>
        <w:t>bu</w:t>
      </w:r>
      <w:r w:rsidRPr="0039137F">
        <w:rPr>
          <w:rFonts w:cs="Simplified Arabic"/>
          <w:b/>
          <w:bCs/>
          <w:i/>
          <w:iCs/>
          <w:lang w:val="az-Cyrl-AZ"/>
        </w:rPr>
        <w:t xml:space="preserve"> </w:t>
      </w:r>
      <w:r w:rsidRPr="0078169E">
        <w:rPr>
          <w:rFonts w:cs="Simplified Arabic"/>
          <w:b/>
          <w:bCs/>
          <w:i/>
          <w:iCs/>
          <w:lang w:val="az-Latn-AZ"/>
        </w:rPr>
        <w:t>duanı</w:t>
      </w:r>
      <w:r w:rsidRPr="0039137F">
        <w:rPr>
          <w:rFonts w:cs="Simplified Arabic"/>
          <w:b/>
          <w:bCs/>
          <w:i/>
          <w:iCs/>
          <w:lang w:val="az-Cyrl-AZ"/>
        </w:rPr>
        <w:t xml:space="preserve"> </w:t>
      </w:r>
      <w:r w:rsidRPr="0078169E">
        <w:rPr>
          <w:rFonts w:cs="Simplified Arabic"/>
          <w:b/>
          <w:bCs/>
          <w:i/>
          <w:iCs/>
          <w:lang w:val="az-Latn-AZ"/>
        </w:rPr>
        <w:t>oxu</w:t>
      </w:r>
      <w:r w:rsidRPr="0039137F">
        <w:rPr>
          <w:rFonts w:cs="Simplified Arabic"/>
          <w:b/>
          <w:bCs/>
          <w:i/>
          <w:iCs/>
          <w:lang w:val="az-Cyrl-AZ"/>
        </w:rPr>
        <w:t>:</w:t>
      </w:r>
    </w:p>
    <w:p w14:paraId="0FA90F52" w14:textId="77777777" w:rsidR="0064286B" w:rsidRPr="008A2AF3" w:rsidRDefault="0064286B" w:rsidP="0064286B">
      <w:pPr>
        <w:bidi/>
        <w:jc w:val="both"/>
        <w:rPr>
          <w:rFonts w:cs="Simplified Arabic" w:hint="cs"/>
          <w:sz w:val="28"/>
          <w:szCs w:val="28"/>
          <w:rtl/>
        </w:rPr>
      </w:pPr>
      <w:r w:rsidRPr="008A2AF3">
        <w:rPr>
          <w:rFonts w:cs="Simplified Arabic"/>
          <w:rtl/>
        </w:rPr>
        <w:t>ي</w:t>
      </w:r>
      <w:r w:rsidRPr="008A2AF3">
        <w:rPr>
          <w:rFonts w:cs="Simplified Arabic"/>
          <w:sz w:val="28"/>
          <w:szCs w:val="28"/>
          <w:rtl/>
        </w:rPr>
        <w:t>َا ذَا الْجَلالِ وَ الْإِكْرَامِ صَلِّ عَلَى مُحَمَّدٍ وَ آلِ مُحَمَّدٍ وَ ارْحَمْنِي وَ أَجِرْنِي مِنَ النَّار</w:t>
      </w:r>
      <w:r w:rsidRPr="008A2AF3">
        <w:rPr>
          <w:rStyle w:val="FootnoteReference"/>
          <w:rFonts w:cs="Simplified Arabic"/>
          <w:sz w:val="28"/>
          <w:szCs w:val="28"/>
          <w:rtl/>
        </w:rPr>
        <w:footnoteReference w:id="43"/>
      </w:r>
      <w:r w:rsidRPr="008A2AF3">
        <w:rPr>
          <w:rFonts w:cs="Simplified Arabic"/>
          <w:sz w:val="28"/>
          <w:szCs w:val="28"/>
          <w:rtl/>
        </w:rPr>
        <w:t>ِ</w:t>
      </w:r>
      <w:r w:rsidRPr="008A2AF3">
        <w:rPr>
          <w:rFonts w:cs="Simplified Arabic" w:hint="cs"/>
          <w:sz w:val="28"/>
          <w:szCs w:val="28"/>
          <w:rtl/>
        </w:rPr>
        <w:t xml:space="preserve"> </w:t>
      </w:r>
    </w:p>
    <w:p w14:paraId="63BD83BF" w14:textId="77777777" w:rsidR="0064286B" w:rsidRDefault="0064286B" w:rsidP="0064286B">
      <w:pPr>
        <w:jc w:val="both"/>
        <w:rPr>
          <w:rFonts w:cs="Simplified Arabic"/>
          <w:b/>
          <w:bCs/>
          <w:i/>
          <w:iCs/>
          <w:lang w:val="az-Cyrl-AZ"/>
        </w:rPr>
      </w:pPr>
      <w:r w:rsidRPr="0078169E">
        <w:rPr>
          <w:rFonts w:cs="Simplified Arabic"/>
          <w:lang w:val="az-Latn-AZ"/>
        </w:rPr>
        <w:t>Bundan</w:t>
      </w:r>
      <w:r w:rsidRPr="00C85F6C">
        <w:rPr>
          <w:rFonts w:cs="Simplified Arabic"/>
          <w:lang w:val="az-Cyrl-AZ"/>
        </w:rPr>
        <w:t xml:space="preserve"> </w:t>
      </w:r>
      <w:r w:rsidRPr="0078169E">
        <w:rPr>
          <w:rFonts w:cs="Simplified Arabic"/>
          <w:lang w:val="az-Latn-AZ"/>
        </w:rPr>
        <w:t>sonra</w:t>
      </w:r>
      <w:r w:rsidRPr="00C85F6C">
        <w:rPr>
          <w:rFonts w:cs="Simplified Arabic"/>
          <w:lang w:val="az-Cyrl-AZ"/>
        </w:rPr>
        <w:t xml:space="preserve"> </w:t>
      </w:r>
      <w:r w:rsidRPr="0078169E">
        <w:rPr>
          <w:rFonts w:cs="Simplified Arabic"/>
          <w:lang w:val="az-Latn-AZ"/>
        </w:rPr>
        <w:t>on</w:t>
      </w:r>
      <w:r w:rsidRPr="00C85F6C">
        <w:rPr>
          <w:rFonts w:cs="Simplified Arabic"/>
          <w:lang w:val="az-Cyrl-AZ"/>
        </w:rPr>
        <w:t xml:space="preserve"> </w:t>
      </w:r>
      <w:r w:rsidRPr="0078169E">
        <w:rPr>
          <w:rFonts w:cs="Simplified Arabic"/>
          <w:lang w:val="az-Latn-AZ"/>
        </w:rPr>
        <w:t>iki</w:t>
      </w:r>
      <w:r w:rsidRPr="00C85F6C">
        <w:rPr>
          <w:rFonts w:cs="Simplified Arabic"/>
          <w:lang w:val="az-Cyrl-AZ"/>
        </w:rPr>
        <w:t xml:space="preserve"> </w:t>
      </w:r>
      <w:r w:rsidRPr="0078169E">
        <w:rPr>
          <w:rFonts w:cs="Simplified Arabic"/>
          <w:lang w:val="az-Latn-AZ"/>
        </w:rPr>
        <w:t>dəfə</w:t>
      </w:r>
      <w:r w:rsidRPr="00C85F6C">
        <w:rPr>
          <w:rFonts w:cs="Simplified Arabic"/>
          <w:lang w:val="az-Cyrl-AZ"/>
        </w:rPr>
        <w:t xml:space="preserve"> </w:t>
      </w:r>
      <w:r w:rsidRPr="0078169E">
        <w:rPr>
          <w:rFonts w:cs="Simplified Arabic"/>
          <w:lang w:val="az-Latn-AZ"/>
        </w:rPr>
        <w:t>İxlas</w:t>
      </w:r>
      <w:r w:rsidRPr="00C85F6C">
        <w:rPr>
          <w:rFonts w:cs="Simplified Arabic"/>
          <w:lang w:val="az-Cyrl-AZ"/>
        </w:rPr>
        <w:t xml:space="preserve"> </w:t>
      </w:r>
      <w:r w:rsidRPr="0078169E">
        <w:rPr>
          <w:rFonts w:cs="Simplified Arabic"/>
          <w:lang w:val="az-Latn-AZ"/>
        </w:rPr>
        <w:t>surəsini</w:t>
      </w:r>
      <w:r w:rsidRPr="00C85F6C">
        <w:rPr>
          <w:rFonts w:cs="Simplified Arabic"/>
          <w:lang w:val="az-Cyrl-AZ"/>
        </w:rPr>
        <w:t xml:space="preserve"> </w:t>
      </w:r>
      <w:r w:rsidRPr="0078169E">
        <w:rPr>
          <w:rFonts w:cs="Simplified Arabic"/>
          <w:lang w:val="az-Latn-AZ"/>
        </w:rPr>
        <w:t>oxu</w:t>
      </w:r>
      <w:r w:rsidRPr="00C85F6C">
        <w:rPr>
          <w:rFonts w:cs="Simplified Arabic"/>
          <w:lang w:val="az-Cyrl-AZ"/>
        </w:rPr>
        <w:t>!</w:t>
      </w:r>
      <w:r>
        <w:rPr>
          <w:rFonts w:cs="Simplified Arabic"/>
          <w:b/>
          <w:bCs/>
          <w:i/>
          <w:iCs/>
          <w:sz w:val="22"/>
          <w:szCs w:val="22"/>
          <w:lang w:val="az-Cyrl-AZ"/>
        </w:rPr>
        <w:t xml:space="preserve">   </w:t>
      </w:r>
      <w:r w:rsidRPr="0078169E">
        <w:rPr>
          <w:rFonts w:cs="Simplified Arabic"/>
          <w:b/>
          <w:bCs/>
          <w:i/>
          <w:iCs/>
          <w:sz w:val="22"/>
          <w:szCs w:val="22"/>
          <w:lang w:val="az-Latn-AZ"/>
        </w:rPr>
        <w:t>Daha</w:t>
      </w:r>
      <w:r w:rsidRPr="00A57B0F">
        <w:rPr>
          <w:rFonts w:cs="Simplified Arabic"/>
          <w:b/>
          <w:bCs/>
          <w:i/>
          <w:iCs/>
          <w:sz w:val="22"/>
          <w:szCs w:val="22"/>
          <w:lang w:val="az-Cyrl-AZ"/>
        </w:rPr>
        <w:t xml:space="preserve"> </w:t>
      </w:r>
      <w:r w:rsidRPr="0078169E">
        <w:rPr>
          <w:rFonts w:cs="Simplified Arabic"/>
          <w:b/>
          <w:bCs/>
          <w:i/>
          <w:iCs/>
          <w:sz w:val="22"/>
          <w:szCs w:val="22"/>
          <w:lang w:val="az-Latn-AZ"/>
        </w:rPr>
        <w:t>sonra</w:t>
      </w:r>
      <w:r w:rsidRPr="00A57B0F">
        <w:rPr>
          <w:rFonts w:cs="Simplified Arabic"/>
          <w:b/>
          <w:bCs/>
          <w:i/>
          <w:iCs/>
          <w:sz w:val="22"/>
          <w:szCs w:val="22"/>
          <w:lang w:val="az-Cyrl-AZ"/>
        </w:rPr>
        <w:t xml:space="preserve"> </w:t>
      </w:r>
      <w:r w:rsidRPr="0078169E">
        <w:rPr>
          <w:rFonts w:cs="Simplified Arabic"/>
          <w:b/>
          <w:bCs/>
          <w:i/>
          <w:iCs/>
          <w:sz w:val="22"/>
          <w:szCs w:val="22"/>
          <w:lang w:val="az-Latn-AZ"/>
        </w:rPr>
        <w:t>bu</w:t>
      </w:r>
      <w:r w:rsidRPr="00A57B0F">
        <w:rPr>
          <w:rFonts w:cs="Simplified Arabic"/>
          <w:b/>
          <w:bCs/>
          <w:i/>
          <w:iCs/>
          <w:sz w:val="22"/>
          <w:szCs w:val="22"/>
          <w:lang w:val="az-Cyrl-AZ"/>
        </w:rPr>
        <w:t xml:space="preserve"> </w:t>
      </w:r>
      <w:r w:rsidRPr="0078169E">
        <w:rPr>
          <w:rFonts w:cs="Simplified Arabic"/>
          <w:b/>
          <w:bCs/>
          <w:i/>
          <w:iCs/>
          <w:sz w:val="22"/>
          <w:szCs w:val="22"/>
          <w:lang w:val="az-Latn-AZ"/>
        </w:rPr>
        <w:t>duanı</w:t>
      </w:r>
      <w:r w:rsidRPr="00A57B0F">
        <w:rPr>
          <w:rFonts w:cs="Simplified Arabic"/>
          <w:b/>
          <w:bCs/>
          <w:i/>
          <w:iCs/>
          <w:sz w:val="22"/>
          <w:szCs w:val="22"/>
          <w:lang w:val="az-Cyrl-AZ"/>
        </w:rPr>
        <w:t xml:space="preserve"> </w:t>
      </w:r>
      <w:r w:rsidRPr="0078169E">
        <w:rPr>
          <w:rFonts w:cs="Simplified Arabic"/>
          <w:b/>
          <w:bCs/>
          <w:i/>
          <w:iCs/>
          <w:sz w:val="22"/>
          <w:szCs w:val="22"/>
          <w:lang w:val="az-Latn-AZ"/>
        </w:rPr>
        <w:t>oxu</w:t>
      </w:r>
      <w:r w:rsidRPr="00A57B0F">
        <w:rPr>
          <w:rFonts w:cs="Simplified Arabic"/>
          <w:b/>
          <w:bCs/>
          <w:i/>
          <w:iCs/>
          <w:lang w:val="az-Cyrl-AZ"/>
        </w:rPr>
        <w:t xml:space="preserve">:  </w:t>
      </w:r>
    </w:p>
    <w:p w14:paraId="787410BF" w14:textId="77777777" w:rsidR="0064286B" w:rsidRPr="008A2AF3" w:rsidRDefault="0064286B" w:rsidP="0064286B">
      <w:pPr>
        <w:bidi/>
        <w:jc w:val="both"/>
        <w:rPr>
          <w:rFonts w:cs="Simplified Arabic"/>
          <w:sz w:val="28"/>
          <w:szCs w:val="28"/>
          <w:lang w:val="az-Cyrl-AZ"/>
        </w:rPr>
      </w:pPr>
      <w:r w:rsidRPr="008A2AF3">
        <w:rPr>
          <w:rFonts w:cs="Simplified Arabic"/>
          <w:sz w:val="28"/>
          <w:szCs w:val="28"/>
          <w:rtl/>
        </w:rPr>
        <w:t>اللَّهُمَّ إِنِّي أَسْأَلُكَ بِاسْمِكَ الْمَكْنُونِ الْمَخْزُونِ الطَّاهِرِ الطُّهْرِ الْمُبَارَكِ وَ أَسْأَلُكَ بِاسْمِكَ الْعَظِيمِ وَ سُلْطَانِكَ الْقَدِيمِ</w:t>
      </w:r>
      <w:r w:rsidRPr="008A2AF3">
        <w:rPr>
          <w:rFonts w:cs="Simplified Arabic"/>
          <w:sz w:val="28"/>
          <w:szCs w:val="28"/>
          <w:lang w:val="az-Cyrl-AZ"/>
        </w:rPr>
        <w:t xml:space="preserve"> </w:t>
      </w:r>
      <w:r w:rsidRPr="008A2AF3">
        <w:rPr>
          <w:rFonts w:cs="Simplified Arabic"/>
          <w:sz w:val="28"/>
          <w:szCs w:val="28"/>
          <w:rtl/>
        </w:rPr>
        <w:t>يَا وَاهِبَ الْعَطَايَا وَ يَا مُطْلِقَ الْأُسَارَى وَ يَا فَكَّاكَ الرِّقَابِ مِنَ النَّارِ أَسْأَلُكَ أَنْ تُصَلِّيَ عَلَى مُحَمَّدٍ وَ آلِ مُحَمَّدٍ وَ أَنْ تُعْتِقَ رَقَبَتِي مِنَ النَّارِ وَ أَنْ تُخْرِجَنِي مِنَ الدُّنْيَا سَالِما وَ [أَنْ‏] تُدْخِلَنِي الْجَنَّةَ آمِنا وَ أَنْ تَجْعَلَ دُعَائِي أَوَّلَهُ فَلاحا وَ أَوْسَطَهُ نَجَاحا وَ آخِرَهُ صَلاحا إِنَّكَ أَنْتَ عَلامُ الْغُيُوبِ</w:t>
      </w:r>
      <w:r w:rsidRPr="008A2AF3">
        <w:rPr>
          <w:rStyle w:val="FootnoteReference"/>
          <w:rFonts w:cs="Simplified Arabic"/>
          <w:sz w:val="28"/>
          <w:szCs w:val="28"/>
          <w:rtl/>
        </w:rPr>
        <w:footnoteReference w:id="44"/>
      </w:r>
    </w:p>
    <w:p w14:paraId="17B371D7" w14:textId="77777777" w:rsidR="0064286B" w:rsidRDefault="0064286B" w:rsidP="0064286B">
      <w:pPr>
        <w:jc w:val="both"/>
        <w:rPr>
          <w:lang w:val="az-Cyrl-AZ"/>
        </w:rPr>
      </w:pPr>
      <w:r>
        <w:rPr>
          <w:lang w:val="az-Cyrl-AZ"/>
        </w:rPr>
        <w:t xml:space="preserve">   </w:t>
      </w:r>
      <w:r w:rsidRPr="0078169E">
        <w:rPr>
          <w:lang w:val="az-Latn-AZ"/>
        </w:rPr>
        <w:t>Həmçinin</w:t>
      </w:r>
      <w:r w:rsidRPr="00F42692">
        <w:rPr>
          <w:lang w:val="az-Cyrl-AZ"/>
        </w:rPr>
        <w:t xml:space="preserve">, </w:t>
      </w:r>
      <w:r w:rsidRPr="00F42692">
        <w:rPr>
          <w:b/>
          <w:bCs/>
          <w:i/>
          <w:iCs/>
          <w:lang w:val="az-Cyrl-AZ"/>
        </w:rPr>
        <w:t>“</w:t>
      </w:r>
      <w:r w:rsidRPr="0078169E">
        <w:rPr>
          <w:b/>
          <w:bCs/>
          <w:i/>
          <w:iCs/>
          <w:lang w:val="az-Latn-AZ"/>
        </w:rPr>
        <w:t>Səhifeyi</w:t>
      </w:r>
      <w:r w:rsidRPr="00F42692">
        <w:rPr>
          <w:b/>
          <w:bCs/>
          <w:i/>
          <w:iCs/>
          <w:lang w:val="az-Cyrl-AZ"/>
        </w:rPr>
        <w:t xml:space="preserve"> </w:t>
      </w:r>
      <w:r w:rsidRPr="0078169E">
        <w:rPr>
          <w:b/>
          <w:bCs/>
          <w:i/>
          <w:iCs/>
          <w:lang w:val="az-Latn-AZ"/>
        </w:rPr>
        <w:t>Ələviy</w:t>
      </w:r>
      <w:r>
        <w:rPr>
          <w:b/>
          <w:bCs/>
          <w:i/>
          <w:iCs/>
          <w:lang w:val="az-Latn-AZ"/>
        </w:rPr>
        <w:t>yə</w:t>
      </w:r>
      <w:r w:rsidRPr="00F42692">
        <w:rPr>
          <w:lang w:val="az-Cyrl-AZ"/>
        </w:rPr>
        <w:t xml:space="preserve"> </w:t>
      </w:r>
      <w:r w:rsidRPr="0078169E">
        <w:rPr>
          <w:lang w:val="az-Latn-AZ"/>
        </w:rPr>
        <w:t>kitabında</w:t>
      </w:r>
      <w:r w:rsidRPr="00F42692">
        <w:rPr>
          <w:lang w:val="az-Cyrl-AZ"/>
        </w:rPr>
        <w:t xml:space="preserve"> </w:t>
      </w:r>
      <w:r w:rsidRPr="0078169E">
        <w:rPr>
          <w:lang w:val="az-Latn-AZ"/>
        </w:rPr>
        <w:t>hər</w:t>
      </w:r>
      <w:r w:rsidRPr="00F42692">
        <w:rPr>
          <w:lang w:val="az-Cyrl-AZ"/>
        </w:rPr>
        <w:t xml:space="preserve"> </w:t>
      </w:r>
      <w:r w:rsidRPr="0078169E">
        <w:rPr>
          <w:lang w:val="az-Latn-AZ"/>
        </w:rPr>
        <w:t>bir</w:t>
      </w:r>
      <w:r w:rsidRPr="00F42692">
        <w:rPr>
          <w:lang w:val="az-Cyrl-AZ"/>
        </w:rPr>
        <w:t xml:space="preserve"> </w:t>
      </w:r>
      <w:r w:rsidRPr="0078169E">
        <w:rPr>
          <w:lang w:val="az-Latn-AZ"/>
        </w:rPr>
        <w:t>vacib</w:t>
      </w:r>
      <w:r w:rsidRPr="00F42692">
        <w:rPr>
          <w:lang w:val="az-Cyrl-AZ"/>
        </w:rPr>
        <w:t xml:space="preserve"> </w:t>
      </w:r>
      <w:r w:rsidRPr="0078169E">
        <w:rPr>
          <w:lang w:val="az-Latn-AZ"/>
        </w:rPr>
        <w:t>namazdan</w:t>
      </w:r>
      <w:r w:rsidRPr="00F42692">
        <w:rPr>
          <w:lang w:val="az-Cyrl-AZ"/>
        </w:rPr>
        <w:t xml:space="preserve"> </w:t>
      </w:r>
      <w:r w:rsidRPr="0078169E">
        <w:rPr>
          <w:lang w:val="az-Latn-AZ"/>
        </w:rPr>
        <w:t>sonra</w:t>
      </w:r>
      <w:r w:rsidRPr="00F42692">
        <w:rPr>
          <w:lang w:val="az-Cyrl-AZ"/>
        </w:rPr>
        <w:t xml:space="preserve"> </w:t>
      </w:r>
      <w:r w:rsidRPr="0078169E">
        <w:rPr>
          <w:lang w:val="az-Latn-AZ"/>
        </w:rPr>
        <w:t>bu</w:t>
      </w:r>
      <w:r w:rsidRPr="00F42692">
        <w:rPr>
          <w:lang w:val="az-Cyrl-AZ"/>
        </w:rPr>
        <w:t xml:space="preserve"> </w:t>
      </w:r>
      <w:r w:rsidRPr="0078169E">
        <w:rPr>
          <w:lang w:val="az-Latn-AZ"/>
        </w:rPr>
        <w:t>duanı</w:t>
      </w:r>
      <w:r w:rsidRPr="00F42692">
        <w:rPr>
          <w:lang w:val="az-Cyrl-AZ"/>
        </w:rPr>
        <w:t xml:space="preserve"> </w:t>
      </w:r>
      <w:r w:rsidRPr="0078169E">
        <w:rPr>
          <w:lang w:val="az-Latn-AZ"/>
        </w:rPr>
        <w:t>oxumaq</w:t>
      </w:r>
      <w:r w:rsidRPr="00F42692">
        <w:rPr>
          <w:lang w:val="az-Cyrl-AZ"/>
        </w:rPr>
        <w:t xml:space="preserve"> </w:t>
      </w:r>
      <w:r w:rsidRPr="0078169E">
        <w:rPr>
          <w:lang w:val="az-Latn-AZ"/>
        </w:rPr>
        <w:t>məsləhət</w:t>
      </w:r>
      <w:r w:rsidRPr="00F42692">
        <w:rPr>
          <w:lang w:val="az-Cyrl-AZ"/>
        </w:rPr>
        <w:t xml:space="preserve"> </w:t>
      </w:r>
      <w:r w:rsidRPr="0078169E">
        <w:rPr>
          <w:lang w:val="az-Latn-AZ"/>
        </w:rPr>
        <w:t>bilinir</w:t>
      </w:r>
      <w:r w:rsidRPr="00F42692">
        <w:rPr>
          <w:lang w:val="az-Cyrl-AZ"/>
        </w:rPr>
        <w:t>:</w:t>
      </w:r>
      <w:r>
        <w:rPr>
          <w:lang w:val="az-Cyrl-AZ"/>
        </w:rPr>
        <w:t xml:space="preserve"> </w:t>
      </w:r>
    </w:p>
    <w:p w14:paraId="5A2301B9" w14:textId="77777777" w:rsidR="0064286B" w:rsidRPr="008A2AF3" w:rsidRDefault="0064286B" w:rsidP="0064286B">
      <w:pPr>
        <w:bidi/>
        <w:jc w:val="both"/>
        <w:rPr>
          <w:rFonts w:cs="Simplified Arabic"/>
          <w:lang w:val="az-Cyrl-AZ"/>
        </w:rPr>
      </w:pPr>
      <w:r w:rsidRPr="008A2AF3">
        <w:rPr>
          <w:rFonts w:cs="Simplified Arabic"/>
          <w:sz w:val="28"/>
          <w:szCs w:val="28"/>
          <w:rtl/>
        </w:rPr>
        <w:lastRenderedPageBreak/>
        <w:t>يَا مَنْ لا</w:t>
      </w:r>
      <w:r w:rsidRPr="008A2AF3">
        <w:rPr>
          <w:rFonts w:cs="Simplified Arabic" w:hint="cs"/>
          <w:sz w:val="28"/>
          <w:szCs w:val="28"/>
          <w:rtl/>
        </w:rPr>
        <w:t xml:space="preserve"> </w:t>
      </w:r>
      <w:r w:rsidRPr="008A2AF3">
        <w:rPr>
          <w:rFonts w:cs="Simplified Arabic"/>
          <w:sz w:val="28"/>
          <w:szCs w:val="28"/>
        </w:rPr>
        <w:t xml:space="preserve"> </w:t>
      </w:r>
      <w:r w:rsidRPr="008A2AF3">
        <w:rPr>
          <w:rFonts w:cs="Simplified Arabic"/>
          <w:sz w:val="28"/>
          <w:szCs w:val="28"/>
          <w:rtl/>
        </w:rPr>
        <w:t>يَشْغَلُهُ سَمْعٌ عَنْ سَمْعٍ وَ يَا مَنْ لا يُغَلِّطُهُ السَّائِلُونَ وَ يَا مَنْ لا يُبْرِمُهُ إِلْحَاحُ الْمُلِحِّينَ أَذِقْنِي بَرْدَ عَفْوِكَ وَ حَلاوَةَ رَحْمَتِكَ مَغْفِرَتِكَ</w:t>
      </w:r>
      <w:r w:rsidRPr="008A2AF3">
        <w:rPr>
          <w:rStyle w:val="FootnoteReference"/>
          <w:rFonts w:cs="Simplified Arabic"/>
          <w:rtl/>
        </w:rPr>
        <w:t xml:space="preserve"> </w:t>
      </w:r>
      <w:r w:rsidRPr="008A2AF3">
        <w:rPr>
          <w:rStyle w:val="FootnoteReference"/>
          <w:rFonts w:cs="Simplified Arabic"/>
          <w:rtl/>
        </w:rPr>
        <w:footnoteReference w:id="45"/>
      </w:r>
    </w:p>
    <w:p w14:paraId="0C05EE07" w14:textId="77777777" w:rsidR="0064286B" w:rsidRPr="00DD14B6" w:rsidRDefault="0064286B" w:rsidP="0064286B">
      <w:pPr>
        <w:jc w:val="both"/>
        <w:rPr>
          <w:b/>
          <w:bCs/>
          <w:i/>
          <w:iCs/>
          <w:lang w:val="az-Cyrl-AZ"/>
        </w:rPr>
      </w:pPr>
      <w:r w:rsidRPr="00DD14B6">
        <w:rPr>
          <w:b/>
          <w:bCs/>
          <w:i/>
          <w:iCs/>
          <w:lang w:val="az-Cyrl-AZ"/>
        </w:rPr>
        <w:t xml:space="preserve">  </w:t>
      </w:r>
      <w:r w:rsidRPr="0078169E">
        <w:rPr>
          <w:b/>
          <w:bCs/>
          <w:i/>
          <w:iCs/>
          <w:lang w:val="az-Latn-AZ"/>
        </w:rPr>
        <w:t>Həmçinin</w:t>
      </w:r>
      <w:r w:rsidRPr="00DD14B6">
        <w:rPr>
          <w:b/>
          <w:bCs/>
          <w:i/>
          <w:iCs/>
          <w:lang w:val="az-Cyrl-AZ"/>
        </w:rPr>
        <w:t xml:space="preserve"> </w:t>
      </w:r>
      <w:r w:rsidRPr="0078169E">
        <w:rPr>
          <w:b/>
          <w:bCs/>
          <w:i/>
          <w:iCs/>
          <w:lang w:val="az-Latn-AZ"/>
        </w:rPr>
        <w:t>bunu</w:t>
      </w:r>
      <w:r w:rsidRPr="00DD14B6">
        <w:rPr>
          <w:b/>
          <w:bCs/>
          <w:i/>
          <w:iCs/>
          <w:lang w:val="az-Cyrl-AZ"/>
        </w:rPr>
        <w:t xml:space="preserve"> </w:t>
      </w:r>
      <w:r w:rsidRPr="0078169E">
        <w:rPr>
          <w:b/>
          <w:bCs/>
          <w:i/>
          <w:iCs/>
          <w:lang w:val="az-Latn-AZ"/>
        </w:rPr>
        <w:t>de</w:t>
      </w:r>
      <w:r w:rsidRPr="00DD14B6">
        <w:rPr>
          <w:b/>
          <w:bCs/>
          <w:i/>
          <w:iCs/>
          <w:lang w:val="az-Cyrl-AZ"/>
        </w:rPr>
        <w:t>:</w:t>
      </w:r>
    </w:p>
    <w:p w14:paraId="5A893186" w14:textId="77777777" w:rsidR="0064286B" w:rsidRPr="008A2AF3" w:rsidRDefault="0064286B" w:rsidP="0064286B">
      <w:pPr>
        <w:bidi/>
        <w:jc w:val="both"/>
        <w:rPr>
          <w:sz w:val="28"/>
          <w:szCs w:val="28"/>
          <w:lang w:val="az-Cyrl-AZ"/>
        </w:rPr>
      </w:pPr>
      <w:r w:rsidRPr="008A2AF3">
        <w:rPr>
          <w:rFonts w:cs="Simplified Arabic"/>
          <w:sz w:val="28"/>
          <w:szCs w:val="28"/>
          <w:rtl/>
        </w:rPr>
        <w:t>إِلَهِي هَذِهِ صَلاتِي صَلَّيْتُهَا لا لِحَاجَةٍ مِنْكَ إِلَيْهَا وَ لا رَغْبَةٍ مِنْكَ فِيهَا إِلا تَعْظِيما وَ طَاعَةً وَ إِجَابَةً لَكَ إِلَى مَا أَمَرْتَنِي بِهِ إِلَهِي إِنْ كَانَ فِيهَا خَلَلٌ أَوْ نَقْصٌ مِنْ رُكُوعِهَا أَوْ سُجُودِهَا فَلا تُؤَاخِذْنِي وَ تَفَضَّلْ عَلَيَّ بِالْقَبُولِ وَ الْغُفْرَانِ</w:t>
      </w:r>
      <w:r w:rsidRPr="008A2AF3">
        <w:rPr>
          <w:rStyle w:val="FootnoteReference"/>
          <w:rFonts w:cs="Simplified Arabic"/>
          <w:sz w:val="28"/>
          <w:szCs w:val="28"/>
          <w:rtl/>
        </w:rPr>
        <w:footnoteReference w:id="46"/>
      </w:r>
    </w:p>
    <w:p w14:paraId="5C3DB73F" w14:textId="77777777" w:rsidR="0064286B" w:rsidRPr="00155104" w:rsidRDefault="0064286B" w:rsidP="0064286B">
      <w:pPr>
        <w:jc w:val="both"/>
        <w:rPr>
          <w:lang w:val="az-Cyrl-AZ"/>
        </w:rPr>
      </w:pPr>
      <w:r>
        <w:rPr>
          <w:sz w:val="22"/>
          <w:szCs w:val="22"/>
          <w:lang w:val="az-Cyrl-AZ"/>
        </w:rPr>
        <w:t xml:space="preserve">   </w:t>
      </w:r>
      <w:r w:rsidRPr="0078169E">
        <w:rPr>
          <w:lang w:val="az-Latn-AZ"/>
        </w:rPr>
        <w:t>Həmçinin</w:t>
      </w:r>
      <w:r w:rsidRPr="00155104">
        <w:rPr>
          <w:lang w:val="az-Cyrl-AZ"/>
        </w:rPr>
        <w:t xml:space="preserve">, </w:t>
      </w:r>
      <w:r w:rsidRPr="0078169E">
        <w:rPr>
          <w:lang w:val="az-Latn-AZ"/>
        </w:rPr>
        <w:t>hər</w:t>
      </w:r>
      <w:r w:rsidRPr="00155104">
        <w:rPr>
          <w:lang w:val="az-Cyrl-AZ"/>
        </w:rPr>
        <w:t xml:space="preserve"> </w:t>
      </w:r>
      <w:r w:rsidRPr="0078169E">
        <w:rPr>
          <w:lang w:val="az-Latn-AZ"/>
        </w:rPr>
        <w:t>bir</w:t>
      </w:r>
      <w:r w:rsidRPr="00155104">
        <w:rPr>
          <w:lang w:val="az-Cyrl-AZ"/>
        </w:rPr>
        <w:t xml:space="preserve"> </w:t>
      </w:r>
      <w:r w:rsidRPr="0078169E">
        <w:rPr>
          <w:lang w:val="az-Latn-AZ"/>
        </w:rPr>
        <w:t>vacib</w:t>
      </w:r>
      <w:r w:rsidRPr="00155104">
        <w:rPr>
          <w:lang w:val="az-Cyrl-AZ"/>
        </w:rPr>
        <w:t xml:space="preserve"> </w:t>
      </w:r>
      <w:r w:rsidRPr="0078169E">
        <w:rPr>
          <w:lang w:val="az-Latn-AZ"/>
        </w:rPr>
        <w:t>namazdan</w:t>
      </w:r>
      <w:r w:rsidRPr="00155104">
        <w:rPr>
          <w:lang w:val="az-Cyrl-AZ"/>
        </w:rPr>
        <w:t xml:space="preserve"> </w:t>
      </w:r>
      <w:r w:rsidRPr="0078169E">
        <w:rPr>
          <w:lang w:val="az-Latn-AZ"/>
        </w:rPr>
        <w:t>sonra</w:t>
      </w:r>
      <w:r w:rsidRPr="00155104">
        <w:rPr>
          <w:lang w:val="az-Cyrl-AZ"/>
        </w:rPr>
        <w:t xml:space="preserve"> </w:t>
      </w:r>
      <w:r w:rsidRPr="0078169E">
        <w:rPr>
          <w:lang w:val="az-Latn-AZ"/>
        </w:rPr>
        <w:t>İslam</w:t>
      </w:r>
      <w:r w:rsidRPr="00155104">
        <w:rPr>
          <w:lang w:val="az-Cyrl-AZ"/>
        </w:rPr>
        <w:t xml:space="preserve"> </w:t>
      </w:r>
      <w:r w:rsidRPr="0078169E">
        <w:rPr>
          <w:lang w:val="az-Latn-AZ"/>
        </w:rPr>
        <w:t>Peyğəmbərinin</w:t>
      </w:r>
      <w:r w:rsidRPr="00155104">
        <w:rPr>
          <w:lang w:val="az-Cyrl-AZ"/>
        </w:rPr>
        <w:t xml:space="preserve"> (</w:t>
      </w:r>
      <w:r w:rsidRPr="0078169E">
        <w:rPr>
          <w:lang w:val="az-Latn-AZ"/>
        </w:rPr>
        <w:t>sləlləllahu</w:t>
      </w:r>
      <w:r w:rsidRPr="00155104">
        <w:rPr>
          <w:lang w:val="az-Cyrl-AZ"/>
        </w:rPr>
        <w:t xml:space="preserve"> </w:t>
      </w:r>
      <w:r w:rsidRPr="0078169E">
        <w:rPr>
          <w:lang w:val="az-Latn-AZ"/>
        </w:rPr>
        <w:t>əleyhi</w:t>
      </w:r>
      <w:r w:rsidRPr="00155104">
        <w:rPr>
          <w:lang w:val="az-Cyrl-AZ"/>
        </w:rPr>
        <w:t xml:space="preserve"> </w:t>
      </w:r>
      <w:r w:rsidRPr="0078169E">
        <w:rPr>
          <w:lang w:val="az-Latn-AZ"/>
        </w:rPr>
        <w:t>və</w:t>
      </w:r>
      <w:r w:rsidRPr="00155104">
        <w:rPr>
          <w:lang w:val="az-Cyrl-AZ"/>
        </w:rPr>
        <w:t xml:space="preserve"> </w:t>
      </w:r>
      <w:r w:rsidRPr="0078169E">
        <w:rPr>
          <w:lang w:val="az-Latn-AZ"/>
        </w:rPr>
        <w:t>alehi</w:t>
      </w:r>
      <w:r w:rsidRPr="00155104">
        <w:rPr>
          <w:lang w:val="az-Cyrl-AZ"/>
        </w:rPr>
        <w:t xml:space="preserve"> </w:t>
      </w:r>
      <w:r w:rsidRPr="0078169E">
        <w:rPr>
          <w:lang w:val="az-Latn-AZ"/>
        </w:rPr>
        <w:t>və</w:t>
      </w:r>
      <w:r w:rsidRPr="00155104">
        <w:rPr>
          <w:lang w:val="az-Cyrl-AZ"/>
        </w:rPr>
        <w:t xml:space="preserve"> </w:t>
      </w:r>
      <w:r w:rsidRPr="0078169E">
        <w:rPr>
          <w:lang w:val="az-Latn-AZ"/>
        </w:rPr>
        <w:t>səlləm</w:t>
      </w:r>
      <w:r w:rsidRPr="00155104">
        <w:rPr>
          <w:lang w:val="az-Cyrl-AZ"/>
        </w:rPr>
        <w:t xml:space="preserve">) </w:t>
      </w:r>
      <w:r w:rsidRPr="0078169E">
        <w:rPr>
          <w:lang w:val="az-Latn-AZ"/>
        </w:rPr>
        <w:t>əmirəl</w:t>
      </w:r>
      <w:r w:rsidRPr="00155104">
        <w:rPr>
          <w:lang w:val="az-Cyrl-AZ"/>
        </w:rPr>
        <w:t>-</w:t>
      </w:r>
      <w:r w:rsidRPr="0078169E">
        <w:rPr>
          <w:lang w:val="az-Latn-AZ"/>
        </w:rPr>
        <w:t>möminin</w:t>
      </w:r>
      <w:r w:rsidRPr="00155104">
        <w:rPr>
          <w:lang w:val="az-Cyrl-AZ"/>
        </w:rPr>
        <w:t xml:space="preserve"> </w:t>
      </w:r>
      <w:r w:rsidRPr="0078169E">
        <w:rPr>
          <w:lang w:val="az-Latn-AZ"/>
        </w:rPr>
        <w:t>Əli</w:t>
      </w:r>
      <w:r w:rsidRPr="00155104">
        <w:rPr>
          <w:lang w:val="az-Cyrl-AZ"/>
        </w:rPr>
        <w:t xml:space="preserve"> (</w:t>
      </w:r>
      <w:r w:rsidRPr="0078169E">
        <w:rPr>
          <w:lang w:val="az-Latn-AZ"/>
        </w:rPr>
        <w:t>əleyhissalam</w:t>
      </w:r>
      <w:r w:rsidRPr="00155104">
        <w:rPr>
          <w:lang w:val="az-Cyrl-AZ"/>
        </w:rPr>
        <w:t>)-</w:t>
      </w:r>
      <w:r w:rsidRPr="0078169E">
        <w:rPr>
          <w:lang w:val="az-Latn-AZ"/>
        </w:rPr>
        <w:t>a</w:t>
      </w:r>
      <w:r w:rsidRPr="00155104">
        <w:rPr>
          <w:lang w:val="az-Cyrl-AZ"/>
        </w:rPr>
        <w:t xml:space="preserve"> </w:t>
      </w:r>
      <w:r w:rsidRPr="0078169E">
        <w:rPr>
          <w:lang w:val="az-Latn-AZ"/>
        </w:rPr>
        <w:t>hafizəni</w:t>
      </w:r>
      <w:r w:rsidRPr="00155104">
        <w:rPr>
          <w:lang w:val="az-Cyrl-AZ"/>
        </w:rPr>
        <w:t xml:space="preserve"> </w:t>
      </w:r>
      <w:r w:rsidRPr="0078169E">
        <w:rPr>
          <w:lang w:val="az-Latn-AZ"/>
        </w:rPr>
        <w:t>möhkəmlətmək</w:t>
      </w:r>
      <w:r w:rsidRPr="00155104">
        <w:rPr>
          <w:lang w:val="az-Cyrl-AZ"/>
        </w:rPr>
        <w:t xml:space="preserve"> </w:t>
      </w:r>
      <w:r w:rsidRPr="0078169E">
        <w:rPr>
          <w:lang w:val="az-Latn-AZ"/>
        </w:rPr>
        <w:t>üçün</w:t>
      </w:r>
      <w:r w:rsidRPr="00155104">
        <w:rPr>
          <w:lang w:val="az-Cyrl-AZ"/>
        </w:rPr>
        <w:t xml:space="preserve"> </w:t>
      </w:r>
      <w:r w:rsidRPr="0078169E">
        <w:rPr>
          <w:lang w:val="az-Latn-AZ"/>
        </w:rPr>
        <w:t>öyrətdiyi</w:t>
      </w:r>
      <w:r w:rsidRPr="00155104">
        <w:rPr>
          <w:lang w:val="az-Cyrl-AZ"/>
        </w:rPr>
        <w:t xml:space="preserve"> </w:t>
      </w:r>
      <w:r w:rsidRPr="0078169E">
        <w:rPr>
          <w:lang w:val="az-Latn-AZ"/>
        </w:rPr>
        <w:t>bu</w:t>
      </w:r>
      <w:r w:rsidRPr="00155104">
        <w:rPr>
          <w:lang w:val="az-Cyrl-AZ"/>
        </w:rPr>
        <w:t xml:space="preserve"> </w:t>
      </w:r>
      <w:r w:rsidRPr="0078169E">
        <w:rPr>
          <w:lang w:val="az-Latn-AZ"/>
        </w:rPr>
        <w:t>duanı</w:t>
      </w:r>
      <w:r w:rsidRPr="00155104">
        <w:rPr>
          <w:lang w:val="az-Cyrl-AZ"/>
        </w:rPr>
        <w:t xml:space="preserve"> </w:t>
      </w:r>
      <w:r w:rsidRPr="0078169E">
        <w:rPr>
          <w:lang w:val="az-Latn-AZ"/>
        </w:rPr>
        <w:t>oxu</w:t>
      </w:r>
      <w:r w:rsidRPr="00155104">
        <w:rPr>
          <w:lang w:val="az-Cyrl-AZ"/>
        </w:rPr>
        <w:t>:</w:t>
      </w:r>
    </w:p>
    <w:p w14:paraId="46ABD65C" w14:textId="77777777" w:rsidR="0064286B" w:rsidRPr="006D43E3" w:rsidRDefault="0064286B" w:rsidP="0064286B">
      <w:pPr>
        <w:bidi/>
        <w:jc w:val="both"/>
        <w:rPr>
          <w:rFonts w:cs="Simplified Arabic"/>
          <w:sz w:val="28"/>
          <w:szCs w:val="28"/>
          <w:lang w:val="az-Cyrl-AZ"/>
        </w:rPr>
      </w:pPr>
      <w:r w:rsidRPr="006D43E3">
        <w:rPr>
          <w:rFonts w:cs="Simplified Arabic"/>
          <w:sz w:val="28"/>
          <w:szCs w:val="28"/>
          <w:rtl/>
        </w:rPr>
        <w:t>سُبْحَانَ مَنْ لا يَعْتَدِي عَلَى أَهْلِ مَمْلَكَتِهِ سُبْحَانَ مَنْ لا يَأْخُذُ أَهْلَ الْأَرْضِ بِأَلْوَانِ الْعَذَابِ سُبْحَانَ الرَّءُوفِ الرَّحِيمِ اللَّهُمَّ اجْعَلْ لِي فِي قَلْبِي نُورا وَ بَصَرا وَ فَهْما وَ عِلْما إِنَّكَ عَلَى كُلِّ شَيْ‏ءٍ قَدِير</w:t>
      </w:r>
      <w:r w:rsidRPr="006D43E3">
        <w:rPr>
          <w:rStyle w:val="FootnoteReference"/>
          <w:rFonts w:cs="Simplified Arabic"/>
          <w:sz w:val="28"/>
          <w:szCs w:val="28"/>
          <w:rtl/>
        </w:rPr>
        <w:footnoteReference w:id="47"/>
      </w:r>
      <w:r w:rsidRPr="006D43E3">
        <w:rPr>
          <w:rFonts w:cs="Simplified Arabic"/>
          <w:sz w:val="28"/>
          <w:szCs w:val="28"/>
          <w:rtl/>
        </w:rPr>
        <w:t>ٌ</w:t>
      </w:r>
    </w:p>
    <w:p w14:paraId="494B6588" w14:textId="77777777" w:rsidR="0064286B" w:rsidRPr="00672528" w:rsidRDefault="0064286B" w:rsidP="0064286B">
      <w:pPr>
        <w:jc w:val="both"/>
        <w:rPr>
          <w:rFonts w:cs="Simplified Arabic"/>
          <w:lang w:val="az-Cyrl-AZ"/>
        </w:rPr>
      </w:pPr>
      <w:r w:rsidRPr="0078169E">
        <w:rPr>
          <w:rFonts w:cs="Simplified Arabic"/>
          <w:lang w:val="az-Latn-AZ"/>
        </w:rPr>
        <w:t>Kəfəminin</w:t>
      </w:r>
      <w:r w:rsidRPr="00672528">
        <w:rPr>
          <w:rFonts w:cs="Simplified Arabic"/>
          <w:lang w:val="az-Cyrl-AZ"/>
        </w:rPr>
        <w:t xml:space="preserve"> </w:t>
      </w:r>
      <w:r w:rsidRPr="00672528">
        <w:rPr>
          <w:rFonts w:cs="Simplified Arabic"/>
          <w:b/>
          <w:bCs/>
          <w:i/>
          <w:iCs/>
          <w:lang w:val="az-Cyrl-AZ"/>
        </w:rPr>
        <w:t>“</w:t>
      </w:r>
      <w:r w:rsidRPr="0078169E">
        <w:rPr>
          <w:rFonts w:cs="Simplified Arabic"/>
          <w:b/>
          <w:bCs/>
          <w:i/>
          <w:iCs/>
          <w:lang w:val="az-Latn-AZ"/>
        </w:rPr>
        <w:t>Misbah</w:t>
      </w:r>
      <w:r w:rsidRPr="00672528">
        <w:rPr>
          <w:rFonts w:cs="Simplified Arabic"/>
          <w:b/>
          <w:bCs/>
          <w:i/>
          <w:iCs/>
          <w:lang w:val="az-Cyrl-AZ"/>
        </w:rPr>
        <w:t xml:space="preserve">” </w:t>
      </w:r>
      <w:r w:rsidRPr="00672528">
        <w:rPr>
          <w:rFonts w:cs="Simplified Arabic"/>
          <w:lang w:val="az-Cyrl-AZ"/>
        </w:rPr>
        <w:t xml:space="preserve"> </w:t>
      </w:r>
      <w:r w:rsidRPr="0078169E">
        <w:rPr>
          <w:rFonts w:cs="Simplified Arabic"/>
          <w:lang w:val="az-Latn-AZ"/>
        </w:rPr>
        <w:t>kitabında</w:t>
      </w:r>
      <w:r w:rsidRPr="00672528">
        <w:rPr>
          <w:rFonts w:cs="Simplified Arabic"/>
          <w:lang w:val="az-Cyrl-AZ"/>
        </w:rPr>
        <w:t xml:space="preserve"> </w:t>
      </w:r>
      <w:r w:rsidRPr="0078169E">
        <w:rPr>
          <w:rFonts w:cs="Simplified Arabic"/>
          <w:lang w:val="az-Latn-AZ"/>
        </w:rPr>
        <w:t>var</w:t>
      </w:r>
      <w:r w:rsidRPr="00672528">
        <w:rPr>
          <w:rFonts w:cs="Simplified Arabic"/>
          <w:lang w:val="az-Cyrl-AZ"/>
        </w:rPr>
        <w:t xml:space="preserve"> </w:t>
      </w:r>
      <w:r w:rsidRPr="0078169E">
        <w:rPr>
          <w:rFonts w:cs="Simplified Arabic"/>
          <w:lang w:val="az-Latn-AZ"/>
        </w:rPr>
        <w:t>ki</w:t>
      </w:r>
      <w:r w:rsidRPr="00672528">
        <w:rPr>
          <w:rFonts w:cs="Simplified Arabic"/>
          <w:lang w:val="az-Cyrl-AZ"/>
        </w:rPr>
        <w:t xml:space="preserve">, </w:t>
      </w:r>
      <w:r w:rsidRPr="0078169E">
        <w:rPr>
          <w:rFonts w:cs="Simplified Arabic"/>
          <w:lang w:val="az-Latn-AZ"/>
        </w:rPr>
        <w:t>hər</w:t>
      </w:r>
      <w:r w:rsidRPr="00672528">
        <w:rPr>
          <w:rFonts w:cs="Simplified Arabic"/>
          <w:lang w:val="az-Cyrl-AZ"/>
        </w:rPr>
        <w:t xml:space="preserve"> </w:t>
      </w:r>
      <w:r w:rsidRPr="0078169E">
        <w:rPr>
          <w:rFonts w:cs="Simplified Arabic"/>
          <w:lang w:val="az-Latn-AZ"/>
        </w:rPr>
        <w:t>namazdan</w:t>
      </w:r>
      <w:r w:rsidRPr="00672528">
        <w:rPr>
          <w:rFonts w:cs="Simplified Arabic"/>
          <w:lang w:val="az-Cyrl-AZ"/>
        </w:rPr>
        <w:t xml:space="preserve"> </w:t>
      </w:r>
      <w:r w:rsidRPr="0078169E">
        <w:rPr>
          <w:rFonts w:cs="Simplified Arabic"/>
          <w:lang w:val="az-Latn-AZ"/>
        </w:rPr>
        <w:t>sonra</w:t>
      </w:r>
      <w:r w:rsidRPr="00672528">
        <w:rPr>
          <w:rFonts w:cs="Simplified Arabic"/>
          <w:lang w:val="az-Cyrl-AZ"/>
        </w:rPr>
        <w:t xml:space="preserve"> </w:t>
      </w:r>
      <w:r w:rsidRPr="0078169E">
        <w:rPr>
          <w:rFonts w:cs="Simplified Arabic"/>
          <w:lang w:val="az-Latn-AZ"/>
        </w:rPr>
        <w:t>bunu</w:t>
      </w:r>
      <w:r w:rsidRPr="00672528">
        <w:rPr>
          <w:rFonts w:cs="Simplified Arabic"/>
          <w:lang w:val="az-Cyrl-AZ"/>
        </w:rPr>
        <w:t xml:space="preserve"> </w:t>
      </w:r>
      <w:r w:rsidRPr="0078169E">
        <w:rPr>
          <w:rFonts w:cs="Simplified Arabic"/>
          <w:lang w:val="az-Latn-AZ"/>
        </w:rPr>
        <w:t>oxu</w:t>
      </w:r>
      <w:r w:rsidRPr="00672528">
        <w:rPr>
          <w:rFonts w:cs="Simplified Arabic"/>
          <w:lang w:val="az-Cyrl-AZ"/>
        </w:rPr>
        <w:t>:</w:t>
      </w:r>
    </w:p>
    <w:p w14:paraId="6C82F1A3" w14:textId="77777777" w:rsidR="0064286B" w:rsidRDefault="0064286B" w:rsidP="0064286B">
      <w:pPr>
        <w:bidi/>
        <w:jc w:val="both"/>
        <w:rPr>
          <w:rFonts w:cs="Simplified Arabic"/>
          <w:sz w:val="28"/>
          <w:szCs w:val="28"/>
          <w:lang w:val="az-Cyrl-AZ"/>
        </w:rPr>
      </w:pPr>
      <w:r w:rsidRPr="006D43E3">
        <w:rPr>
          <w:rFonts w:cs="Simplified Arabic"/>
          <w:sz w:val="28"/>
          <w:szCs w:val="28"/>
          <w:rtl/>
        </w:rPr>
        <w:lastRenderedPageBreak/>
        <w:t>أُعِيذُ نَفْسِي وَ دِينِي وَ أَهْلِي وَ مَالِي وَ وَلَدِي وَ إِخْوَانِي فِي دِينِي وَ مَا رَزَقَنِي</w:t>
      </w:r>
      <w:r w:rsidRPr="006D43E3">
        <w:rPr>
          <w:rFonts w:cs="Simplified Arabic"/>
          <w:sz w:val="28"/>
          <w:szCs w:val="28"/>
          <w:lang w:val="az-Cyrl-AZ"/>
        </w:rPr>
        <w:t xml:space="preserve"> </w:t>
      </w:r>
      <w:r w:rsidRPr="006D43E3">
        <w:rPr>
          <w:rFonts w:cs="Simplified Arabic"/>
          <w:sz w:val="28"/>
          <w:szCs w:val="28"/>
          <w:rtl/>
        </w:rPr>
        <w:t>رَبِّي وَ خَوَاتِيمَ عَمَلِي وَ مَنْ يَعْنِينِي أَمْرُه بِاللَّهِ الْوَاحِدِ الْأَحَدِ الصَّمَدِ الَّذِي لَمْ يَلِدْ وَ لَمْ يُولَدْ وَ لَمْ يَكُنْ لَهُ كُفُوا أَحَدٌ وَ بِرَبِّ الْفَلَقِ</w:t>
      </w:r>
      <w:r>
        <w:rPr>
          <w:rStyle w:val="FootnoteReference"/>
          <w:rFonts w:cs="Simplified Arabic"/>
          <w:sz w:val="28"/>
          <w:szCs w:val="28"/>
          <w:rtl/>
        </w:rPr>
        <w:footnoteReference w:id="48"/>
      </w:r>
      <w:r w:rsidRPr="006D43E3">
        <w:rPr>
          <w:rFonts w:cs="Simplified Arabic"/>
          <w:sz w:val="28"/>
          <w:szCs w:val="28"/>
          <w:rtl/>
        </w:rPr>
        <w:t xml:space="preserve"> </w:t>
      </w:r>
    </w:p>
    <w:p w14:paraId="767CF53E" w14:textId="77777777" w:rsidR="0064286B" w:rsidRPr="006D43E3" w:rsidRDefault="0064286B" w:rsidP="0064286B">
      <w:pPr>
        <w:bidi/>
        <w:jc w:val="both"/>
        <w:rPr>
          <w:rFonts w:cs="Simplified Arabic" w:hint="cs"/>
          <w:sz w:val="28"/>
          <w:szCs w:val="28"/>
          <w:rtl/>
        </w:rPr>
      </w:pPr>
      <w:r>
        <w:rPr>
          <w:rFonts w:cs="Simplified Arabic"/>
          <w:sz w:val="28"/>
          <w:szCs w:val="28"/>
          <w:lang w:val="az-Cyrl-AZ"/>
        </w:rPr>
        <w:t xml:space="preserve"> </w:t>
      </w:r>
      <w:r w:rsidRPr="006D43E3">
        <w:rPr>
          <w:rFonts w:cs="Simplified Arabic"/>
          <w:sz w:val="28"/>
          <w:szCs w:val="28"/>
          <w:rtl/>
        </w:rPr>
        <w:t>مِنْ شَرِّ مَا خَلَقَ وَ مِنْ شَرِّ غَاسِقٍ إِذَا وَقَبَ وَ مِنْ شَرِّ النَّفَّاثَاتِ فِي الْعُقَدِ وَ مِنْ شَرِّ حَاسِدٍ إِذَا حَسَدَ وَ بِرَبِّ النَّاسِ</w:t>
      </w:r>
      <w:r w:rsidRPr="00CF1283">
        <w:rPr>
          <w:rFonts w:cs="Simplified Arabic"/>
          <w:b/>
          <w:bCs/>
          <w:sz w:val="28"/>
          <w:szCs w:val="28"/>
          <w:rtl/>
        </w:rPr>
        <w:t xml:space="preserve"> </w:t>
      </w:r>
      <w:r w:rsidRPr="006D43E3">
        <w:rPr>
          <w:rFonts w:cs="Simplified Arabic"/>
          <w:sz w:val="28"/>
          <w:szCs w:val="28"/>
          <w:rtl/>
        </w:rPr>
        <w:t>مَلِكِ النَّاسِ إِلَهِ النَّاسِ مِنْ شَرِّ الْوَسْوَاسِ الْخَنَّاسِ الَّذِي يُوَسْوِسُ فِي صُدُورِ النَّاسِ مِنَ الْجِنَّةِ وَ النَّاسِ</w:t>
      </w:r>
      <w:r>
        <w:rPr>
          <w:rStyle w:val="FootnoteReference"/>
          <w:rFonts w:cs="Simplified Arabic"/>
          <w:sz w:val="28"/>
          <w:szCs w:val="28"/>
          <w:rtl/>
        </w:rPr>
        <w:footnoteReference w:id="49"/>
      </w:r>
    </w:p>
    <w:p w14:paraId="32D9559E" w14:textId="77777777" w:rsidR="0064286B" w:rsidRDefault="0064286B" w:rsidP="0064286B">
      <w:pPr>
        <w:jc w:val="both"/>
        <w:rPr>
          <w:rFonts w:cs="Simplified Arabic"/>
          <w:b/>
          <w:bCs/>
          <w:sz w:val="28"/>
          <w:szCs w:val="28"/>
          <w:lang w:val="az-Cyrl-AZ"/>
        </w:rPr>
      </w:pPr>
      <w:r>
        <w:rPr>
          <w:rFonts w:cs="Simplified Arabic"/>
          <w:sz w:val="22"/>
          <w:szCs w:val="22"/>
          <w:lang w:val="az-Cyrl-AZ"/>
        </w:rPr>
        <w:t xml:space="preserve">    </w:t>
      </w:r>
      <w:r w:rsidRPr="0078169E">
        <w:rPr>
          <w:rFonts w:cs="Simplified Arabic"/>
          <w:sz w:val="22"/>
          <w:szCs w:val="22"/>
          <w:lang w:val="az-Latn-AZ"/>
        </w:rPr>
        <w:t>Həmçinin</w:t>
      </w:r>
      <w:r w:rsidRPr="00223D46">
        <w:rPr>
          <w:rFonts w:cs="Simplified Arabic"/>
          <w:sz w:val="22"/>
          <w:szCs w:val="22"/>
          <w:lang w:val="az-Cyrl-AZ"/>
        </w:rPr>
        <w:t xml:space="preserve">, </w:t>
      </w:r>
      <w:r w:rsidRPr="0078169E">
        <w:rPr>
          <w:rFonts w:cs="Simplified Arabic"/>
          <w:sz w:val="22"/>
          <w:szCs w:val="22"/>
          <w:lang w:val="az-Latn-AZ"/>
        </w:rPr>
        <w:t>Şeyx</w:t>
      </w:r>
      <w:r w:rsidRPr="00223D46">
        <w:rPr>
          <w:rFonts w:cs="Simplified Arabic"/>
          <w:sz w:val="22"/>
          <w:szCs w:val="22"/>
          <w:lang w:val="az-Cyrl-AZ"/>
        </w:rPr>
        <w:t xml:space="preserve"> </w:t>
      </w:r>
      <w:r w:rsidRPr="0078169E">
        <w:rPr>
          <w:rFonts w:cs="Simplified Arabic"/>
          <w:sz w:val="22"/>
          <w:szCs w:val="22"/>
          <w:lang w:val="az-Latn-AZ"/>
        </w:rPr>
        <w:t>Şəhidin</w:t>
      </w:r>
      <w:r w:rsidRPr="00223D46">
        <w:rPr>
          <w:rFonts w:cs="Simplified Arabic"/>
          <w:sz w:val="22"/>
          <w:szCs w:val="22"/>
          <w:lang w:val="az-Cyrl-AZ"/>
        </w:rPr>
        <w:t xml:space="preserve"> </w:t>
      </w:r>
      <w:r w:rsidRPr="0078169E">
        <w:rPr>
          <w:rFonts w:cs="Simplified Arabic"/>
          <w:sz w:val="22"/>
          <w:szCs w:val="22"/>
          <w:lang w:val="az-Latn-AZ"/>
        </w:rPr>
        <w:t>xətti</w:t>
      </w:r>
      <w:r w:rsidRPr="00223D46">
        <w:rPr>
          <w:rFonts w:cs="Simplified Arabic"/>
          <w:sz w:val="22"/>
          <w:szCs w:val="22"/>
          <w:lang w:val="az-Cyrl-AZ"/>
        </w:rPr>
        <w:t xml:space="preserve"> </w:t>
      </w:r>
      <w:r w:rsidRPr="0078169E">
        <w:rPr>
          <w:rFonts w:cs="Simplified Arabic"/>
          <w:sz w:val="22"/>
          <w:szCs w:val="22"/>
          <w:lang w:val="az-Latn-AZ"/>
        </w:rPr>
        <w:t>ilə</w:t>
      </w:r>
      <w:r w:rsidRPr="00223D46">
        <w:rPr>
          <w:rFonts w:cs="Simplified Arabic"/>
          <w:sz w:val="22"/>
          <w:szCs w:val="22"/>
          <w:lang w:val="az-Cyrl-AZ"/>
        </w:rPr>
        <w:t xml:space="preserve"> </w:t>
      </w:r>
      <w:r w:rsidRPr="0078169E">
        <w:rPr>
          <w:rFonts w:cs="Simplified Arabic"/>
          <w:sz w:val="22"/>
          <w:szCs w:val="22"/>
          <w:lang w:val="az-Latn-AZ"/>
        </w:rPr>
        <w:t>nəql</w:t>
      </w:r>
      <w:r w:rsidRPr="00223D46">
        <w:rPr>
          <w:rFonts w:cs="Simplified Arabic"/>
          <w:sz w:val="22"/>
          <w:szCs w:val="22"/>
          <w:lang w:val="az-Cyrl-AZ"/>
        </w:rPr>
        <w:t xml:space="preserve"> </w:t>
      </w:r>
      <w:r w:rsidRPr="0078169E">
        <w:rPr>
          <w:rFonts w:cs="Simplified Arabic"/>
          <w:sz w:val="22"/>
          <w:szCs w:val="22"/>
          <w:lang w:val="az-Latn-AZ"/>
        </w:rPr>
        <w:t>olunur</w:t>
      </w:r>
      <w:r w:rsidRPr="00223D46">
        <w:rPr>
          <w:rFonts w:cs="Simplified Arabic"/>
          <w:sz w:val="22"/>
          <w:szCs w:val="22"/>
          <w:lang w:val="az-Cyrl-AZ"/>
        </w:rPr>
        <w:t xml:space="preserve"> </w:t>
      </w:r>
      <w:r w:rsidRPr="0078169E">
        <w:rPr>
          <w:rFonts w:cs="Simplified Arabic"/>
          <w:sz w:val="22"/>
          <w:szCs w:val="22"/>
          <w:lang w:val="az-Latn-AZ"/>
        </w:rPr>
        <w:t>ki</w:t>
      </w:r>
      <w:r w:rsidRPr="00223D46">
        <w:rPr>
          <w:rFonts w:cs="Simplified Arabic"/>
          <w:sz w:val="22"/>
          <w:szCs w:val="22"/>
          <w:lang w:val="az-Cyrl-AZ"/>
        </w:rPr>
        <w:t xml:space="preserve">, </w:t>
      </w:r>
      <w:r w:rsidRPr="0078169E">
        <w:rPr>
          <w:sz w:val="22"/>
          <w:szCs w:val="22"/>
          <w:lang w:val="az-Latn-AZ"/>
        </w:rPr>
        <w:t>İslam</w:t>
      </w:r>
      <w:r w:rsidRPr="00223D46">
        <w:rPr>
          <w:sz w:val="22"/>
          <w:szCs w:val="22"/>
          <w:lang w:val="az-Cyrl-AZ"/>
        </w:rPr>
        <w:t xml:space="preserve">  </w:t>
      </w:r>
      <w:r w:rsidRPr="0078169E">
        <w:rPr>
          <w:sz w:val="22"/>
          <w:szCs w:val="22"/>
          <w:lang w:val="az-Latn-AZ"/>
        </w:rPr>
        <w:t>Peyğəmbəri</w:t>
      </w:r>
      <w:r>
        <w:rPr>
          <w:sz w:val="22"/>
          <w:szCs w:val="22"/>
          <w:lang w:val="az-Cyrl-AZ"/>
        </w:rPr>
        <w:t xml:space="preserve"> </w:t>
      </w:r>
      <w:r w:rsidRPr="00155104">
        <w:rPr>
          <w:lang w:val="az-Cyrl-AZ"/>
        </w:rPr>
        <w:t>(</w:t>
      </w:r>
      <w:r w:rsidRPr="0078169E">
        <w:rPr>
          <w:lang w:val="az-Latn-AZ"/>
        </w:rPr>
        <w:t>sləlləllahu</w:t>
      </w:r>
      <w:r w:rsidRPr="00155104">
        <w:rPr>
          <w:lang w:val="az-Cyrl-AZ"/>
        </w:rPr>
        <w:t xml:space="preserve"> </w:t>
      </w:r>
      <w:r w:rsidRPr="0078169E">
        <w:rPr>
          <w:lang w:val="az-Latn-AZ"/>
        </w:rPr>
        <w:t>əleyhi</w:t>
      </w:r>
      <w:r w:rsidRPr="00155104">
        <w:rPr>
          <w:lang w:val="az-Cyrl-AZ"/>
        </w:rPr>
        <w:t xml:space="preserve"> </w:t>
      </w:r>
      <w:r w:rsidRPr="0078169E">
        <w:rPr>
          <w:lang w:val="az-Latn-AZ"/>
        </w:rPr>
        <w:t>və</w:t>
      </w:r>
      <w:r w:rsidRPr="00155104">
        <w:rPr>
          <w:lang w:val="az-Cyrl-AZ"/>
        </w:rPr>
        <w:t xml:space="preserve"> </w:t>
      </w:r>
      <w:r w:rsidRPr="0078169E">
        <w:rPr>
          <w:lang w:val="az-Latn-AZ"/>
        </w:rPr>
        <w:t>alehi</w:t>
      </w:r>
      <w:r w:rsidRPr="00155104">
        <w:rPr>
          <w:lang w:val="az-Cyrl-AZ"/>
        </w:rPr>
        <w:t xml:space="preserve"> </w:t>
      </w:r>
      <w:r w:rsidRPr="0078169E">
        <w:rPr>
          <w:lang w:val="az-Latn-AZ"/>
        </w:rPr>
        <w:t>və</w:t>
      </w:r>
      <w:r w:rsidRPr="00155104">
        <w:rPr>
          <w:lang w:val="az-Cyrl-AZ"/>
        </w:rPr>
        <w:t xml:space="preserve"> </w:t>
      </w:r>
      <w:r w:rsidRPr="0078169E">
        <w:rPr>
          <w:lang w:val="az-Latn-AZ"/>
        </w:rPr>
        <w:t>səlləm</w:t>
      </w:r>
      <w:r w:rsidRPr="00155104">
        <w:rPr>
          <w:lang w:val="az-Cyrl-AZ"/>
        </w:rPr>
        <w:t xml:space="preserve">) </w:t>
      </w:r>
      <w:r w:rsidRPr="00223D46">
        <w:rPr>
          <w:sz w:val="22"/>
          <w:szCs w:val="22"/>
          <w:lang w:val="az-Cyrl-AZ"/>
        </w:rPr>
        <w:t xml:space="preserve"> </w:t>
      </w:r>
      <w:r w:rsidRPr="0078169E">
        <w:rPr>
          <w:sz w:val="22"/>
          <w:szCs w:val="22"/>
          <w:lang w:val="az-Latn-AZ"/>
        </w:rPr>
        <w:t>buyurub</w:t>
      </w:r>
      <w:r w:rsidRPr="00223D46">
        <w:rPr>
          <w:sz w:val="22"/>
          <w:szCs w:val="22"/>
          <w:lang w:val="az-Cyrl-AZ"/>
        </w:rPr>
        <w:t xml:space="preserve">: </w:t>
      </w:r>
      <w:r w:rsidRPr="0078169E">
        <w:rPr>
          <w:b/>
          <w:bCs/>
          <w:i/>
          <w:iCs/>
          <w:sz w:val="22"/>
          <w:szCs w:val="22"/>
          <w:lang w:val="az-Latn-AZ"/>
        </w:rPr>
        <w:t>Hər</w:t>
      </w:r>
      <w:r w:rsidRPr="00814627">
        <w:rPr>
          <w:b/>
          <w:bCs/>
          <w:i/>
          <w:iCs/>
          <w:sz w:val="22"/>
          <w:szCs w:val="22"/>
          <w:lang w:val="az-Cyrl-AZ"/>
        </w:rPr>
        <w:t xml:space="preserve"> </w:t>
      </w:r>
      <w:r w:rsidRPr="0078169E">
        <w:rPr>
          <w:b/>
          <w:bCs/>
          <w:i/>
          <w:iCs/>
          <w:sz w:val="22"/>
          <w:szCs w:val="22"/>
          <w:lang w:val="az-Latn-AZ"/>
        </w:rPr>
        <w:t>kim</w:t>
      </w:r>
      <w:r w:rsidRPr="00814627">
        <w:rPr>
          <w:b/>
          <w:bCs/>
          <w:i/>
          <w:iCs/>
          <w:sz w:val="22"/>
          <w:szCs w:val="22"/>
          <w:lang w:val="az-Cyrl-AZ"/>
        </w:rPr>
        <w:t xml:space="preserve"> </w:t>
      </w:r>
      <w:r w:rsidRPr="0078169E">
        <w:rPr>
          <w:b/>
          <w:bCs/>
          <w:i/>
          <w:iCs/>
          <w:sz w:val="22"/>
          <w:szCs w:val="22"/>
          <w:lang w:val="az-Latn-AZ"/>
        </w:rPr>
        <w:t>Qiyamət</w:t>
      </w:r>
      <w:r w:rsidRPr="00814627">
        <w:rPr>
          <w:b/>
          <w:bCs/>
          <w:i/>
          <w:iCs/>
          <w:sz w:val="22"/>
          <w:szCs w:val="22"/>
          <w:lang w:val="az-Cyrl-AZ"/>
        </w:rPr>
        <w:t xml:space="preserve"> </w:t>
      </w:r>
      <w:r w:rsidRPr="0078169E">
        <w:rPr>
          <w:b/>
          <w:bCs/>
          <w:i/>
          <w:iCs/>
          <w:sz w:val="22"/>
          <w:szCs w:val="22"/>
          <w:lang w:val="az-Latn-AZ"/>
        </w:rPr>
        <w:t>günündə</w:t>
      </w:r>
      <w:r w:rsidRPr="00814627">
        <w:rPr>
          <w:b/>
          <w:bCs/>
          <w:i/>
          <w:iCs/>
          <w:sz w:val="22"/>
          <w:szCs w:val="22"/>
          <w:lang w:val="az-Cyrl-AZ"/>
        </w:rPr>
        <w:t xml:space="preserve"> </w:t>
      </w:r>
      <w:r w:rsidRPr="0078169E">
        <w:rPr>
          <w:b/>
          <w:bCs/>
          <w:i/>
          <w:iCs/>
          <w:sz w:val="22"/>
          <w:szCs w:val="22"/>
          <w:lang w:val="az-Latn-AZ"/>
        </w:rPr>
        <w:t>Allahın</w:t>
      </w:r>
      <w:r w:rsidRPr="00814627">
        <w:rPr>
          <w:b/>
          <w:bCs/>
          <w:i/>
          <w:iCs/>
          <w:sz w:val="22"/>
          <w:szCs w:val="22"/>
          <w:lang w:val="az-Cyrl-AZ"/>
        </w:rPr>
        <w:t xml:space="preserve"> </w:t>
      </w:r>
      <w:r w:rsidRPr="0078169E">
        <w:rPr>
          <w:b/>
          <w:bCs/>
          <w:i/>
          <w:iCs/>
          <w:sz w:val="22"/>
          <w:szCs w:val="22"/>
          <w:lang w:val="az-Latn-AZ"/>
        </w:rPr>
        <w:t>onun</w:t>
      </w:r>
      <w:r w:rsidRPr="00814627">
        <w:rPr>
          <w:b/>
          <w:bCs/>
          <w:i/>
          <w:iCs/>
          <w:sz w:val="22"/>
          <w:szCs w:val="22"/>
          <w:lang w:val="az-Cyrl-AZ"/>
        </w:rPr>
        <w:t xml:space="preserve"> </w:t>
      </w:r>
      <w:r w:rsidRPr="0078169E">
        <w:rPr>
          <w:b/>
          <w:bCs/>
          <w:i/>
          <w:iCs/>
          <w:sz w:val="22"/>
          <w:szCs w:val="22"/>
          <w:lang w:val="az-Latn-AZ"/>
        </w:rPr>
        <w:t>pis</w:t>
      </w:r>
      <w:r w:rsidRPr="00814627">
        <w:rPr>
          <w:b/>
          <w:bCs/>
          <w:i/>
          <w:iCs/>
          <w:sz w:val="22"/>
          <w:szCs w:val="22"/>
          <w:lang w:val="az-Cyrl-AZ"/>
        </w:rPr>
        <w:t xml:space="preserve"> </w:t>
      </w:r>
      <w:r w:rsidRPr="0078169E">
        <w:rPr>
          <w:b/>
          <w:bCs/>
          <w:i/>
          <w:iCs/>
          <w:sz w:val="22"/>
          <w:szCs w:val="22"/>
          <w:lang w:val="az-Latn-AZ"/>
        </w:rPr>
        <w:t>əməllərinin</w:t>
      </w:r>
      <w:r w:rsidRPr="00814627">
        <w:rPr>
          <w:b/>
          <w:bCs/>
          <w:i/>
          <w:iCs/>
          <w:sz w:val="22"/>
          <w:szCs w:val="22"/>
          <w:lang w:val="az-Cyrl-AZ"/>
        </w:rPr>
        <w:t xml:space="preserve"> </w:t>
      </w:r>
      <w:r w:rsidRPr="0078169E">
        <w:rPr>
          <w:b/>
          <w:bCs/>
          <w:i/>
          <w:iCs/>
          <w:sz w:val="22"/>
          <w:szCs w:val="22"/>
          <w:lang w:val="az-Latn-AZ"/>
        </w:rPr>
        <w:t>öznü</w:t>
      </w:r>
      <w:r w:rsidRPr="00814627">
        <w:rPr>
          <w:b/>
          <w:bCs/>
          <w:i/>
          <w:iCs/>
          <w:sz w:val="22"/>
          <w:szCs w:val="22"/>
          <w:lang w:val="az-Cyrl-AZ"/>
        </w:rPr>
        <w:t xml:space="preserve"> </w:t>
      </w:r>
      <w:r w:rsidRPr="0078169E">
        <w:rPr>
          <w:b/>
          <w:bCs/>
          <w:i/>
          <w:iCs/>
          <w:sz w:val="22"/>
          <w:szCs w:val="22"/>
          <w:lang w:val="az-Latn-AZ"/>
        </w:rPr>
        <w:t>göstərilməməsini</w:t>
      </w:r>
      <w:r w:rsidRPr="00814627">
        <w:rPr>
          <w:b/>
          <w:bCs/>
          <w:i/>
          <w:iCs/>
          <w:sz w:val="22"/>
          <w:szCs w:val="22"/>
          <w:lang w:val="az-Cyrl-AZ"/>
        </w:rPr>
        <w:t xml:space="preserve"> </w:t>
      </w:r>
      <w:r w:rsidRPr="0078169E">
        <w:rPr>
          <w:b/>
          <w:bCs/>
          <w:i/>
          <w:iCs/>
          <w:sz w:val="22"/>
          <w:szCs w:val="22"/>
          <w:lang w:val="az-Latn-AZ"/>
        </w:rPr>
        <w:t>və</w:t>
      </w:r>
      <w:r w:rsidRPr="00814627">
        <w:rPr>
          <w:b/>
          <w:bCs/>
          <w:i/>
          <w:iCs/>
          <w:sz w:val="22"/>
          <w:szCs w:val="22"/>
          <w:lang w:val="az-Cyrl-AZ"/>
        </w:rPr>
        <w:t xml:space="preserve"> </w:t>
      </w:r>
      <w:r w:rsidRPr="0078169E">
        <w:rPr>
          <w:b/>
          <w:bCs/>
          <w:i/>
          <w:iCs/>
          <w:sz w:val="22"/>
          <w:szCs w:val="22"/>
          <w:lang w:val="az-Latn-AZ"/>
        </w:rPr>
        <w:t>günahlarına</w:t>
      </w:r>
      <w:r w:rsidRPr="00814627">
        <w:rPr>
          <w:b/>
          <w:bCs/>
          <w:i/>
          <w:iCs/>
          <w:sz w:val="22"/>
          <w:szCs w:val="22"/>
          <w:lang w:val="az-Cyrl-AZ"/>
        </w:rPr>
        <w:t xml:space="preserve"> </w:t>
      </w:r>
      <w:r w:rsidRPr="0078169E">
        <w:rPr>
          <w:b/>
          <w:bCs/>
          <w:i/>
          <w:iCs/>
          <w:sz w:val="22"/>
          <w:szCs w:val="22"/>
          <w:lang w:val="az-Latn-AZ"/>
        </w:rPr>
        <w:t>görə</w:t>
      </w:r>
      <w:r w:rsidRPr="00814627">
        <w:rPr>
          <w:b/>
          <w:bCs/>
          <w:i/>
          <w:iCs/>
          <w:sz w:val="22"/>
          <w:szCs w:val="22"/>
          <w:lang w:val="az-Cyrl-AZ"/>
        </w:rPr>
        <w:t xml:space="preserve"> </w:t>
      </w:r>
      <w:r w:rsidRPr="0078169E">
        <w:rPr>
          <w:b/>
          <w:bCs/>
          <w:i/>
          <w:iCs/>
          <w:sz w:val="22"/>
          <w:szCs w:val="22"/>
          <w:lang w:val="az-Latn-AZ"/>
        </w:rPr>
        <w:t>məhkəmə</w:t>
      </w:r>
      <w:r w:rsidRPr="00814627">
        <w:rPr>
          <w:b/>
          <w:bCs/>
          <w:i/>
          <w:iCs/>
          <w:sz w:val="22"/>
          <w:szCs w:val="22"/>
          <w:lang w:val="az-Cyrl-AZ"/>
        </w:rPr>
        <w:t xml:space="preserve"> </w:t>
      </w:r>
      <w:r w:rsidRPr="0078169E">
        <w:rPr>
          <w:b/>
          <w:bCs/>
          <w:i/>
          <w:iCs/>
          <w:sz w:val="22"/>
          <w:szCs w:val="22"/>
          <w:lang w:val="az-Latn-AZ"/>
        </w:rPr>
        <w:t>qurulmamasını</w:t>
      </w:r>
      <w:r w:rsidRPr="00814627">
        <w:rPr>
          <w:b/>
          <w:bCs/>
          <w:i/>
          <w:iCs/>
          <w:sz w:val="22"/>
          <w:szCs w:val="22"/>
          <w:lang w:val="az-Cyrl-AZ"/>
        </w:rPr>
        <w:t xml:space="preserve"> </w:t>
      </w:r>
      <w:r w:rsidRPr="0078169E">
        <w:rPr>
          <w:b/>
          <w:bCs/>
          <w:i/>
          <w:iCs/>
          <w:sz w:val="22"/>
          <w:szCs w:val="22"/>
          <w:lang w:val="az-Latn-AZ"/>
        </w:rPr>
        <w:t>istəyirsə</w:t>
      </w:r>
      <w:r w:rsidRPr="00814627">
        <w:rPr>
          <w:b/>
          <w:bCs/>
          <w:i/>
          <w:iCs/>
          <w:sz w:val="22"/>
          <w:szCs w:val="22"/>
          <w:lang w:val="az-Cyrl-AZ"/>
        </w:rPr>
        <w:t xml:space="preserve"> </w:t>
      </w:r>
      <w:r w:rsidRPr="0078169E">
        <w:rPr>
          <w:b/>
          <w:bCs/>
          <w:i/>
          <w:iCs/>
          <w:sz w:val="22"/>
          <w:szCs w:val="22"/>
          <w:lang w:val="az-Latn-AZ"/>
        </w:rPr>
        <w:t>hər</w:t>
      </w:r>
      <w:r w:rsidRPr="00814627">
        <w:rPr>
          <w:b/>
          <w:bCs/>
          <w:i/>
          <w:iCs/>
          <w:sz w:val="22"/>
          <w:szCs w:val="22"/>
          <w:lang w:val="az-Cyrl-AZ"/>
        </w:rPr>
        <w:t xml:space="preserve"> </w:t>
      </w:r>
      <w:r w:rsidRPr="0078169E">
        <w:rPr>
          <w:b/>
          <w:bCs/>
          <w:i/>
          <w:iCs/>
          <w:sz w:val="22"/>
          <w:szCs w:val="22"/>
          <w:lang w:val="az-Latn-AZ"/>
        </w:rPr>
        <w:t>namazdan</w:t>
      </w:r>
      <w:r w:rsidRPr="00814627">
        <w:rPr>
          <w:b/>
          <w:bCs/>
          <w:i/>
          <w:iCs/>
          <w:sz w:val="22"/>
          <w:szCs w:val="22"/>
          <w:lang w:val="az-Cyrl-AZ"/>
        </w:rPr>
        <w:t xml:space="preserve"> </w:t>
      </w:r>
      <w:r w:rsidRPr="0078169E">
        <w:rPr>
          <w:b/>
          <w:bCs/>
          <w:i/>
          <w:iCs/>
          <w:sz w:val="22"/>
          <w:szCs w:val="22"/>
          <w:lang w:val="az-Latn-AZ"/>
        </w:rPr>
        <w:t>sonra</w:t>
      </w:r>
      <w:r w:rsidRPr="00814627">
        <w:rPr>
          <w:b/>
          <w:bCs/>
          <w:i/>
          <w:iCs/>
          <w:sz w:val="22"/>
          <w:szCs w:val="22"/>
          <w:lang w:val="az-Cyrl-AZ"/>
        </w:rPr>
        <w:t xml:space="preserve"> </w:t>
      </w:r>
      <w:r w:rsidRPr="0078169E">
        <w:rPr>
          <w:b/>
          <w:bCs/>
          <w:i/>
          <w:iCs/>
          <w:sz w:val="22"/>
          <w:szCs w:val="22"/>
          <w:lang w:val="az-Latn-AZ"/>
        </w:rPr>
        <w:t>bu</w:t>
      </w:r>
      <w:r w:rsidRPr="00814627">
        <w:rPr>
          <w:b/>
          <w:bCs/>
          <w:i/>
          <w:iCs/>
          <w:sz w:val="22"/>
          <w:szCs w:val="22"/>
          <w:lang w:val="az-Cyrl-AZ"/>
        </w:rPr>
        <w:t xml:space="preserve"> </w:t>
      </w:r>
      <w:r w:rsidRPr="0078169E">
        <w:rPr>
          <w:b/>
          <w:bCs/>
          <w:i/>
          <w:iCs/>
          <w:sz w:val="22"/>
          <w:szCs w:val="22"/>
          <w:lang w:val="az-Latn-AZ"/>
        </w:rPr>
        <w:t>duanı</w:t>
      </w:r>
      <w:r w:rsidRPr="00814627">
        <w:rPr>
          <w:b/>
          <w:bCs/>
          <w:i/>
          <w:iCs/>
          <w:sz w:val="22"/>
          <w:szCs w:val="22"/>
          <w:lang w:val="az-Cyrl-AZ"/>
        </w:rPr>
        <w:t xml:space="preserve"> </w:t>
      </w:r>
      <w:r w:rsidRPr="0078169E">
        <w:rPr>
          <w:b/>
          <w:bCs/>
          <w:i/>
          <w:iCs/>
          <w:sz w:val="22"/>
          <w:szCs w:val="22"/>
          <w:lang w:val="az-Latn-AZ"/>
        </w:rPr>
        <w:t>oxusun</w:t>
      </w:r>
      <w:r>
        <w:rPr>
          <w:b/>
          <w:bCs/>
          <w:i/>
          <w:iCs/>
          <w:sz w:val="22"/>
          <w:szCs w:val="22"/>
          <w:lang w:val="az-Cyrl-AZ"/>
        </w:rPr>
        <w:t>:</w:t>
      </w:r>
      <w:r>
        <w:rPr>
          <w:rFonts w:cs="Simplified Arabic"/>
          <w:b/>
          <w:bCs/>
          <w:sz w:val="28"/>
          <w:szCs w:val="28"/>
          <w:lang w:val="az-Cyrl-AZ"/>
        </w:rPr>
        <w:t xml:space="preserve"> </w:t>
      </w:r>
    </w:p>
    <w:p w14:paraId="56B65F3F" w14:textId="77777777" w:rsidR="0064286B" w:rsidRPr="00A44B3F" w:rsidRDefault="0064286B" w:rsidP="0064286B">
      <w:pPr>
        <w:bidi/>
        <w:jc w:val="both"/>
        <w:rPr>
          <w:rFonts w:cs="Simplified Arabic" w:hint="cs"/>
          <w:rtl/>
          <w:lang w:val="az-Cyrl-AZ"/>
        </w:rPr>
      </w:pPr>
      <w:r w:rsidRPr="00A44B3F">
        <w:rPr>
          <w:rFonts w:cs="Simplified Arabic"/>
          <w:sz w:val="28"/>
          <w:szCs w:val="28"/>
          <w:rtl/>
        </w:rPr>
        <w:t>اللَّهُمَّ إِنَّ مَغْفِرَتَكَ أَرْجَى مِنْ عَمَلِي وَ إِنَّ رَحْمَتَكَ أَوْسَعُ مِنْ ذَنْبِي اللَّهُمَّ إِنْ كَانَ ذَنْبِي عِنْدَكَ عَظِيما فَعَفْوُكَ أَعْظَمُ مِنْ ذَنْبِي اللَّهُمَّ إِنْ لَمْ أَكُنْ أَهْلا أَنْ أَبْلُغَ رَحْمَتَكَ فَرَحْمَتُكَ أَهْلٌ أَنْ تَبْلُغَنِي وَ تَسَعَنِي لِأَنَّهَا وَسِعَتْ كُلَّ شَيْ‏ءٍ بِرَحْمَتِكَ يَا أَرْحَمَ الرَّاحِمِينَ</w:t>
      </w:r>
      <w:r w:rsidRPr="00A44B3F">
        <w:rPr>
          <w:rFonts w:cs="Simplified Arabic"/>
          <w:sz w:val="28"/>
          <w:szCs w:val="28"/>
          <w:lang w:val="az-Cyrl-AZ"/>
        </w:rPr>
        <w:t xml:space="preserve">        </w:t>
      </w:r>
      <w:r w:rsidRPr="00A44B3F">
        <w:rPr>
          <w:rStyle w:val="FootnoteReference"/>
          <w:rFonts w:cs="Simplified Arabic"/>
          <w:sz w:val="28"/>
          <w:szCs w:val="28"/>
          <w:lang w:val="az-Cyrl-AZ"/>
        </w:rPr>
        <w:footnoteReference w:id="50"/>
      </w:r>
      <w:r w:rsidRPr="00A44B3F">
        <w:rPr>
          <w:rFonts w:cs="Simplified Arabic"/>
          <w:sz w:val="28"/>
          <w:szCs w:val="28"/>
          <w:lang w:val="az-Cyrl-AZ"/>
        </w:rPr>
        <w:t xml:space="preserve"> </w:t>
      </w:r>
    </w:p>
    <w:p w14:paraId="2D70CD5A" w14:textId="77777777" w:rsidR="0064286B" w:rsidRDefault="0064286B" w:rsidP="0064286B">
      <w:pPr>
        <w:jc w:val="both"/>
        <w:rPr>
          <w:rFonts w:cs="Simplified Arabic"/>
          <w:lang w:val="az-Cyrl-AZ"/>
        </w:rPr>
      </w:pPr>
      <w:r>
        <w:rPr>
          <w:rFonts w:cs="Simplified Arabic"/>
          <w:sz w:val="22"/>
          <w:szCs w:val="22"/>
          <w:lang w:val="az-Cyrl-AZ"/>
        </w:rPr>
        <w:lastRenderedPageBreak/>
        <w:t xml:space="preserve">   </w:t>
      </w:r>
      <w:r w:rsidRPr="0078169E">
        <w:rPr>
          <w:rFonts w:cs="Simplified Arabic"/>
          <w:lang w:val="az-Latn-AZ"/>
        </w:rPr>
        <w:t>İbni</w:t>
      </w:r>
      <w:r w:rsidRPr="008E0AE5">
        <w:rPr>
          <w:rFonts w:cs="Simplified Arabic"/>
          <w:lang w:val="az-Cyrl-AZ"/>
        </w:rPr>
        <w:t xml:space="preserve"> </w:t>
      </w:r>
      <w:r w:rsidRPr="0078169E">
        <w:rPr>
          <w:rFonts w:cs="Simplified Arabic"/>
          <w:lang w:val="az-Latn-AZ"/>
        </w:rPr>
        <w:t>Babeveydən</w:t>
      </w:r>
      <w:r w:rsidRPr="008E0AE5">
        <w:rPr>
          <w:rFonts w:cs="Simplified Arabic"/>
          <w:lang w:val="az-Cyrl-AZ"/>
        </w:rPr>
        <w:t xml:space="preserve"> (</w:t>
      </w:r>
      <w:r w:rsidRPr="0078169E">
        <w:rPr>
          <w:rFonts w:cs="Simplified Arabic"/>
          <w:lang w:val="az-Latn-AZ"/>
        </w:rPr>
        <w:t>rəhmətullahi</w:t>
      </w:r>
      <w:r w:rsidRPr="008E0AE5">
        <w:rPr>
          <w:rFonts w:cs="Simplified Arabic"/>
          <w:lang w:val="az-Cyrl-AZ"/>
        </w:rPr>
        <w:t xml:space="preserve"> </w:t>
      </w:r>
      <w:r w:rsidRPr="0078169E">
        <w:rPr>
          <w:rFonts w:cs="Simplified Arabic"/>
          <w:lang w:val="az-Latn-AZ"/>
        </w:rPr>
        <w:t>əleyh</w:t>
      </w:r>
      <w:r w:rsidRPr="008E0AE5">
        <w:rPr>
          <w:rFonts w:cs="Simplified Arabic"/>
          <w:lang w:val="az-Cyrl-AZ"/>
        </w:rPr>
        <w:t xml:space="preserve">) </w:t>
      </w:r>
      <w:r w:rsidRPr="0078169E">
        <w:rPr>
          <w:rFonts w:cs="Simplified Arabic"/>
          <w:lang w:val="az-Latn-AZ"/>
        </w:rPr>
        <w:t>nəql</w:t>
      </w:r>
      <w:r w:rsidRPr="008E0AE5">
        <w:rPr>
          <w:rFonts w:cs="Simplified Arabic"/>
          <w:lang w:val="az-Cyrl-AZ"/>
        </w:rPr>
        <w:t xml:space="preserve"> </w:t>
      </w:r>
      <w:r w:rsidRPr="0078169E">
        <w:rPr>
          <w:rFonts w:cs="Simplified Arabic"/>
          <w:lang w:val="az-Latn-AZ"/>
        </w:rPr>
        <w:t>olunur</w:t>
      </w:r>
      <w:r w:rsidRPr="008E0AE5">
        <w:rPr>
          <w:rFonts w:cs="Simplified Arabic"/>
          <w:lang w:val="az-Cyrl-AZ"/>
        </w:rPr>
        <w:t xml:space="preserve"> </w:t>
      </w:r>
      <w:r w:rsidRPr="0078169E">
        <w:rPr>
          <w:rFonts w:cs="Simplified Arabic"/>
          <w:lang w:val="az-Latn-AZ"/>
        </w:rPr>
        <w:t>ki</w:t>
      </w:r>
      <w:r w:rsidRPr="008E0AE5">
        <w:rPr>
          <w:rFonts w:cs="Simplified Arabic"/>
          <w:lang w:val="az-Cyrl-AZ"/>
        </w:rPr>
        <w:t xml:space="preserve">, </w:t>
      </w:r>
      <w:r w:rsidRPr="0078169E">
        <w:rPr>
          <w:rFonts w:cs="Simplified Arabic"/>
          <w:lang w:val="az-Latn-AZ"/>
        </w:rPr>
        <w:t>həzrəti</w:t>
      </w:r>
      <w:r w:rsidRPr="008E0AE5">
        <w:rPr>
          <w:rFonts w:cs="Simplified Arabic"/>
          <w:lang w:val="az-Cyrl-AZ"/>
        </w:rPr>
        <w:t xml:space="preserve"> </w:t>
      </w:r>
      <w:r w:rsidRPr="0078169E">
        <w:rPr>
          <w:rFonts w:cs="Simplified Arabic"/>
          <w:lang w:val="az-Latn-AZ"/>
        </w:rPr>
        <w:t>Zəhranın</w:t>
      </w:r>
      <w:r w:rsidRPr="008E0AE5">
        <w:rPr>
          <w:rFonts w:cs="Simplified Arabic"/>
          <w:lang w:val="az-Cyrl-AZ"/>
        </w:rPr>
        <w:t xml:space="preserve"> (</w:t>
      </w:r>
      <w:r w:rsidRPr="0078169E">
        <w:rPr>
          <w:rFonts w:cs="Simplified Arabic"/>
          <w:lang w:val="az-Latn-AZ"/>
        </w:rPr>
        <w:t>salamullahi</w:t>
      </w:r>
      <w:r w:rsidRPr="008E0AE5">
        <w:rPr>
          <w:rFonts w:cs="Simplified Arabic"/>
          <w:lang w:val="az-Cyrl-AZ"/>
        </w:rPr>
        <w:t xml:space="preserve"> </w:t>
      </w:r>
      <w:r w:rsidRPr="0078169E">
        <w:rPr>
          <w:rFonts w:cs="Simplified Arabic"/>
          <w:lang w:val="az-Latn-AZ"/>
        </w:rPr>
        <w:t>əleyha</w:t>
      </w:r>
      <w:r w:rsidRPr="008E0AE5">
        <w:rPr>
          <w:rFonts w:cs="Simplified Arabic"/>
          <w:lang w:val="az-Cyrl-AZ"/>
        </w:rPr>
        <w:t xml:space="preserve">) </w:t>
      </w:r>
      <w:r w:rsidRPr="0078169E">
        <w:rPr>
          <w:rFonts w:cs="Simplified Arabic"/>
          <w:lang w:val="az-Latn-AZ"/>
        </w:rPr>
        <w:t>təsbihini</w:t>
      </w:r>
      <w:r w:rsidRPr="008E0AE5">
        <w:rPr>
          <w:rFonts w:cs="Simplified Arabic"/>
          <w:lang w:val="az-Cyrl-AZ"/>
        </w:rPr>
        <w:t xml:space="preserve"> </w:t>
      </w:r>
      <w:r w:rsidRPr="0078169E">
        <w:rPr>
          <w:rFonts w:cs="Simplified Arabic"/>
          <w:lang w:val="az-Latn-AZ"/>
        </w:rPr>
        <w:t>qurtardıqdan</w:t>
      </w:r>
      <w:r w:rsidRPr="008E0AE5">
        <w:rPr>
          <w:rFonts w:cs="Simplified Arabic"/>
          <w:lang w:val="az-Cyrl-AZ"/>
        </w:rPr>
        <w:t xml:space="preserve"> </w:t>
      </w:r>
      <w:r w:rsidRPr="0078169E">
        <w:rPr>
          <w:rFonts w:cs="Simplified Arabic"/>
          <w:lang w:val="az-Latn-AZ"/>
        </w:rPr>
        <w:t>sonra</w:t>
      </w:r>
      <w:r w:rsidRPr="008E0AE5">
        <w:rPr>
          <w:rFonts w:cs="Simplified Arabic"/>
          <w:lang w:val="az-Cyrl-AZ"/>
        </w:rPr>
        <w:t xml:space="preserve"> </w:t>
      </w:r>
      <w:r w:rsidRPr="0078169E">
        <w:rPr>
          <w:rFonts w:cs="Simplified Arabic"/>
          <w:lang w:val="az-Latn-AZ"/>
        </w:rPr>
        <w:t>bu</w:t>
      </w:r>
      <w:r w:rsidRPr="008E0AE5">
        <w:rPr>
          <w:rFonts w:cs="Simplified Arabic"/>
          <w:lang w:val="az-Cyrl-AZ"/>
        </w:rPr>
        <w:t xml:space="preserve"> </w:t>
      </w:r>
      <w:r w:rsidRPr="0078169E">
        <w:rPr>
          <w:rFonts w:cs="Simplified Arabic"/>
          <w:lang w:val="az-Latn-AZ"/>
        </w:rPr>
        <w:t>duanı</w:t>
      </w:r>
      <w:r w:rsidRPr="008E0AE5">
        <w:rPr>
          <w:rFonts w:cs="Simplified Arabic"/>
          <w:lang w:val="az-Cyrl-AZ"/>
        </w:rPr>
        <w:t xml:space="preserve"> </w:t>
      </w:r>
      <w:r w:rsidRPr="0078169E">
        <w:rPr>
          <w:rFonts w:cs="Simplified Arabic"/>
          <w:lang w:val="az-Latn-AZ"/>
        </w:rPr>
        <w:t>oxu</w:t>
      </w:r>
      <w:r w:rsidRPr="008E0AE5">
        <w:rPr>
          <w:rFonts w:cs="Simplified Arabic"/>
          <w:lang w:val="az-Cyrl-AZ"/>
        </w:rPr>
        <w:t xml:space="preserve">: </w:t>
      </w:r>
    </w:p>
    <w:p w14:paraId="5B82CAE3" w14:textId="77777777" w:rsidR="0064286B" w:rsidRDefault="0064286B" w:rsidP="0064286B">
      <w:pPr>
        <w:jc w:val="both"/>
        <w:rPr>
          <w:rFonts w:cs="Simplified Arabic"/>
          <w:lang w:val="az-Cyrl-AZ"/>
        </w:rPr>
      </w:pPr>
    </w:p>
    <w:p w14:paraId="43AE5476" w14:textId="77777777" w:rsidR="0064286B" w:rsidRDefault="0064286B" w:rsidP="0064286B">
      <w:pPr>
        <w:jc w:val="both"/>
        <w:rPr>
          <w:rFonts w:cs="Simplified Arabic"/>
          <w:lang w:val="az-Cyrl-AZ"/>
        </w:rPr>
      </w:pPr>
    </w:p>
    <w:p w14:paraId="11EAFF39" w14:textId="77777777" w:rsidR="0064286B" w:rsidRPr="008E0AE5" w:rsidRDefault="0064286B" w:rsidP="0064286B">
      <w:pPr>
        <w:jc w:val="both"/>
        <w:rPr>
          <w:rFonts w:cs="Simplified Arabic"/>
          <w:lang w:val="az-Cyrl-AZ"/>
        </w:rPr>
      </w:pPr>
    </w:p>
    <w:p w14:paraId="7F4DE4B3" w14:textId="77777777" w:rsidR="0064286B" w:rsidRPr="001349D6" w:rsidRDefault="0064286B" w:rsidP="0064286B">
      <w:pPr>
        <w:bidi/>
        <w:jc w:val="both"/>
        <w:rPr>
          <w:rFonts w:cs="Simplified Arabic"/>
          <w:sz w:val="28"/>
          <w:szCs w:val="28"/>
          <w:lang w:val="az-Cyrl-AZ"/>
        </w:rPr>
      </w:pPr>
      <w:r w:rsidRPr="001349D6">
        <w:rPr>
          <w:rFonts w:cs="Simplified Arabic"/>
          <w:sz w:val="28"/>
          <w:szCs w:val="28"/>
          <w:rtl/>
        </w:rPr>
        <w:t>اللَّهُمَّ أَنْتَ السَّلامُ وَ مِنْكَ السَّلامُ وَ لَكَ السَّلامُ وَ إِلَيْكَ يَعُودُ السَّلامُ سُبْحَانَ رَبِّكَ رَبِّ الْعِزَّةِ عَمَّا يَصِفُونَ وَ سَلامٌ عَلَى الْمُرْسَلِينَ وَ الْحَمْدُ لِلَّهِ رَبِّ الْعَالَمِينَ السَّلامُ عَلَيْكَ أَيُّهَا النَّبِيُّ وَ رَحْمَةُ اللَّهِ وَ بَرَكَاتُهُ</w:t>
      </w:r>
      <w:r w:rsidRPr="00633F13">
        <w:rPr>
          <w:rFonts w:cs="Simplified Arabic"/>
          <w:sz w:val="28"/>
          <w:szCs w:val="28"/>
          <w:rtl/>
        </w:rPr>
        <w:t xml:space="preserve"> </w:t>
      </w:r>
      <w:r w:rsidRPr="001349D6">
        <w:rPr>
          <w:rFonts w:cs="Simplified Arabic"/>
          <w:sz w:val="28"/>
          <w:szCs w:val="28"/>
          <w:rtl/>
        </w:rPr>
        <w:t>السَّلامُ عَلَى الْأَئِمَّةِ الْهَادِينَ الْمَهْدِيِّينَ السَّلامُ عَلَى جَمِيعِ أَنْبِيَاءِ اللَّهِ وَ رُسُلِهِ وَ مَلائِكَتِهِ السَّلامُ عَلَيْنَا وَ عَلَى</w:t>
      </w:r>
      <w:r w:rsidRPr="001349D6">
        <w:rPr>
          <w:rFonts w:cs="Simplified Arabic"/>
          <w:sz w:val="28"/>
          <w:szCs w:val="28"/>
          <w:lang w:val="az-Cyrl-AZ"/>
        </w:rPr>
        <w:t xml:space="preserve"> </w:t>
      </w:r>
      <w:r w:rsidRPr="001349D6">
        <w:rPr>
          <w:rFonts w:cs="Simplified Arabic"/>
          <w:sz w:val="28"/>
          <w:szCs w:val="28"/>
          <w:rtl/>
        </w:rPr>
        <w:t>عِبَادِ اللَّهِ الصَّالِحِينَ السَّلامُ عَلَى عَلِيٍّ أَمِيرِ الْمُؤْمِنِينَ السَّلامُ عَلَى الْحَسَنِ وَ</w:t>
      </w:r>
      <w:r w:rsidRPr="001349D6">
        <w:rPr>
          <w:rFonts w:cs="Simplified Arabic" w:hint="cs"/>
          <w:sz w:val="28"/>
          <w:szCs w:val="28"/>
          <w:rtl/>
        </w:rPr>
        <w:t xml:space="preserve"> </w:t>
      </w:r>
      <w:r w:rsidRPr="001349D6">
        <w:rPr>
          <w:rFonts w:cs="Simplified Arabic"/>
          <w:sz w:val="28"/>
          <w:szCs w:val="28"/>
          <w:rtl/>
        </w:rPr>
        <w:t>الْحُسَيْنِ سَيِّدَيْ شَبَابِ أَهْلِ الْجَنَّةِ أَجْمَعِينَ السَّلامُ عَلَى عَلِيِّ بْنِ الْحُسَيْنِ زَيْنِ الْعَابِدِينَ السَّلامُ عَلَى مُحَمَّدِ بْنِ عَلِيٍّ بَاقِرِ عِلْمِ النَّبِيِّينَ</w:t>
      </w:r>
      <w:r w:rsidRPr="001349D6">
        <w:rPr>
          <w:rFonts w:cs="Simplified Arabic" w:hint="cs"/>
          <w:sz w:val="28"/>
          <w:szCs w:val="28"/>
          <w:rtl/>
        </w:rPr>
        <w:t xml:space="preserve"> </w:t>
      </w:r>
      <w:r w:rsidRPr="001349D6">
        <w:rPr>
          <w:rFonts w:cs="Simplified Arabic"/>
          <w:sz w:val="28"/>
          <w:szCs w:val="28"/>
          <w:rtl/>
        </w:rPr>
        <w:t>عَلَى عَلِيٍّ أَمِيرِ الْمُؤْمِنِينَ السَّلامُ عَلَى الْحَسَنِ وَ الْحُسَيْنِ سَيِّدَيْ شَبَابِ أَهْلِ الْجَنَّةِ أَجْمَعِينَ السَّلامُ عَلَى عَلِيِّ بْنِ الْحُسَيْنِ</w:t>
      </w:r>
      <w:r w:rsidRPr="003006CA">
        <w:rPr>
          <w:rFonts w:cs="Simplified Arabic"/>
          <w:sz w:val="28"/>
          <w:szCs w:val="28"/>
          <w:rtl/>
        </w:rPr>
        <w:t xml:space="preserve"> </w:t>
      </w:r>
      <w:r w:rsidRPr="001349D6">
        <w:rPr>
          <w:rFonts w:cs="Simplified Arabic"/>
          <w:sz w:val="28"/>
          <w:szCs w:val="28"/>
          <w:rtl/>
        </w:rPr>
        <w:t xml:space="preserve">زَيْنِ الْعَابِدِينَ السَّلامُ عَلَى مُحَمَّدِ بْنِ عَلِيٍّ بَاقِرِ عِلْمِ النَّبِيِّينَ السَّلامُ عَلَى جَعْفَرِ بْنِ مُحَمَّدٍ الصَّادِقِ السَّلامُ عَلَى مُوسَى بْنِ جَعْفَرٍ الْكَاظِمِ </w:t>
      </w:r>
      <w:r>
        <w:rPr>
          <w:rStyle w:val="FootnoteReference"/>
          <w:rFonts w:cs="Simplified Arabic"/>
          <w:sz w:val="28"/>
          <w:szCs w:val="28"/>
          <w:rtl/>
        </w:rPr>
        <w:footnoteReference w:id="51"/>
      </w:r>
    </w:p>
    <w:p w14:paraId="6A4BB3AA" w14:textId="77777777" w:rsidR="0064286B" w:rsidRPr="001349D6" w:rsidRDefault="0064286B" w:rsidP="0064286B">
      <w:pPr>
        <w:bidi/>
        <w:jc w:val="both"/>
        <w:rPr>
          <w:rFonts w:cs="Simplified Arabic"/>
          <w:sz w:val="28"/>
          <w:szCs w:val="28"/>
          <w:lang w:val="az-Cyrl-AZ"/>
        </w:rPr>
      </w:pPr>
      <w:r w:rsidRPr="001349D6">
        <w:rPr>
          <w:rFonts w:cs="Simplified Arabic"/>
          <w:sz w:val="28"/>
          <w:szCs w:val="28"/>
          <w:rtl/>
        </w:rPr>
        <w:lastRenderedPageBreak/>
        <w:t>زَيْنِ الْعَابِدِينَ السَّلامُ عَلَى مُحَمَّدِ بْنِ عَلِيٍّ بَاقِرِ عِلْمِ النَّبِيِّينَ السَّلامُ عَلَى جَعْفَرِ بْنِ مُحَمَّدٍ الصَّادِقِ السَّلامُ عَلَى مُوسَى بْنِ جَعْفَرٍ الْكَاظِمِ السَّلامُ عَلَى عَلِيِّ بْنِ مُوسَى الرِّضَا السَّلامُ عَلَى مُحَمَّدِ بْنِ عَلِيٍّ الْجَوَادِ السَّلامُ عَلَى عَلِيِّ بْنِ مُحَمَّدٍ الْهَادِي السَّلامُ عَلَى</w:t>
      </w:r>
      <w:r w:rsidRPr="004F5A16">
        <w:rPr>
          <w:rFonts w:cs="Simplified Arabic"/>
          <w:b/>
          <w:bCs/>
          <w:sz w:val="28"/>
          <w:szCs w:val="28"/>
          <w:rtl/>
        </w:rPr>
        <w:t xml:space="preserve"> </w:t>
      </w:r>
      <w:r w:rsidRPr="001349D6">
        <w:rPr>
          <w:rFonts w:cs="Simplified Arabic"/>
          <w:sz w:val="28"/>
          <w:szCs w:val="28"/>
          <w:rtl/>
        </w:rPr>
        <w:t>الْحَسَنِ بْنِ عَلِيٍّ الزَّكِيِّ الْعَسْكَرِيِّ السَّلامُ عَلَى الْحُجَّةِ بْنِ الْحَسَنِ الْقَائِمِ الْمَهْدِيِّ صَلَوَاتُ اللَّهِ عَلَيْهِمْ أَجْمَعِينَ</w:t>
      </w:r>
      <w:r w:rsidRPr="001349D6">
        <w:rPr>
          <w:rStyle w:val="FootnoteReference"/>
          <w:rFonts w:cs="Simplified Arabic"/>
          <w:sz w:val="28"/>
          <w:szCs w:val="28"/>
          <w:rtl/>
        </w:rPr>
        <w:t xml:space="preserve"> </w:t>
      </w:r>
      <w:r w:rsidRPr="001349D6">
        <w:rPr>
          <w:rFonts w:cs="Simplified Arabic"/>
          <w:sz w:val="28"/>
          <w:szCs w:val="28"/>
          <w:lang w:val="az-Cyrl-AZ"/>
        </w:rPr>
        <w:t xml:space="preserve"> </w:t>
      </w:r>
      <w:r w:rsidRPr="001349D6">
        <w:rPr>
          <w:rStyle w:val="FootnoteReference"/>
          <w:rFonts w:cs="Simplified Arabic"/>
          <w:sz w:val="28"/>
          <w:szCs w:val="28"/>
          <w:rtl/>
        </w:rPr>
        <w:footnoteReference w:id="52"/>
      </w:r>
      <w:r w:rsidRPr="001349D6">
        <w:rPr>
          <w:rFonts w:cs="Simplified Arabic" w:hint="cs"/>
          <w:sz w:val="28"/>
          <w:szCs w:val="28"/>
          <w:rtl/>
        </w:rPr>
        <w:t xml:space="preserve">  </w:t>
      </w:r>
    </w:p>
    <w:p w14:paraId="75387EB6" w14:textId="77777777" w:rsidR="0064286B" w:rsidRDefault="0064286B" w:rsidP="0064286B">
      <w:pPr>
        <w:jc w:val="both"/>
        <w:rPr>
          <w:rFonts w:cs="Simplified Arabic"/>
          <w:b/>
          <w:bCs/>
          <w:i/>
          <w:iCs/>
          <w:lang w:val="az-Cyrl-AZ"/>
        </w:rPr>
      </w:pPr>
      <w:r>
        <w:rPr>
          <w:rFonts w:cs="Simplified Arabic"/>
          <w:lang w:val="az-Cyrl-AZ"/>
        </w:rPr>
        <w:t xml:space="preserve">     </w:t>
      </w:r>
      <w:r w:rsidRPr="0078169E">
        <w:rPr>
          <w:rFonts w:cs="Simplified Arabic"/>
          <w:lang w:val="az-Latn-AZ"/>
        </w:rPr>
        <w:t>Bundan</w:t>
      </w:r>
      <w:r>
        <w:rPr>
          <w:rFonts w:cs="Simplified Arabic"/>
          <w:lang w:val="az-Cyrl-AZ"/>
        </w:rPr>
        <w:t xml:space="preserve"> </w:t>
      </w:r>
      <w:r w:rsidRPr="0078169E">
        <w:rPr>
          <w:rFonts w:cs="Simplified Arabic"/>
          <w:lang w:val="az-Latn-AZ"/>
        </w:rPr>
        <w:t>sonra</w:t>
      </w:r>
      <w:r>
        <w:rPr>
          <w:rFonts w:cs="Simplified Arabic"/>
          <w:lang w:val="az-Cyrl-AZ"/>
        </w:rPr>
        <w:t xml:space="preserve"> </w:t>
      </w:r>
      <w:r w:rsidRPr="0078169E">
        <w:rPr>
          <w:rFonts w:cs="Simplified Arabic"/>
          <w:lang w:val="az-Latn-AZ"/>
        </w:rPr>
        <w:t>hər</w:t>
      </w:r>
      <w:r>
        <w:rPr>
          <w:rFonts w:cs="Simplified Arabic"/>
          <w:lang w:val="az-Cyrl-AZ"/>
        </w:rPr>
        <w:t xml:space="preserve"> </w:t>
      </w:r>
      <w:r w:rsidRPr="0078169E">
        <w:rPr>
          <w:rFonts w:cs="Simplified Arabic"/>
          <w:lang w:val="az-Latn-AZ"/>
        </w:rPr>
        <w:t>nə</w:t>
      </w:r>
      <w:r>
        <w:rPr>
          <w:rFonts w:cs="Simplified Arabic"/>
          <w:lang w:val="az-Cyrl-AZ"/>
        </w:rPr>
        <w:t xml:space="preserve"> </w:t>
      </w:r>
      <w:r w:rsidRPr="0078169E">
        <w:rPr>
          <w:rFonts w:cs="Simplified Arabic"/>
          <w:lang w:val="az-Latn-AZ"/>
        </w:rPr>
        <w:t>hacətin</w:t>
      </w:r>
      <w:r>
        <w:rPr>
          <w:rFonts w:cs="Simplified Arabic"/>
          <w:lang w:val="az-Cyrl-AZ"/>
        </w:rPr>
        <w:t xml:space="preserve"> </w:t>
      </w:r>
      <w:r w:rsidRPr="0078169E">
        <w:rPr>
          <w:rFonts w:cs="Simplified Arabic"/>
          <w:lang w:val="az-Latn-AZ"/>
        </w:rPr>
        <w:t>varsa</w:t>
      </w:r>
      <w:r>
        <w:rPr>
          <w:rFonts w:cs="Simplified Arabic"/>
          <w:lang w:val="az-Cyrl-AZ"/>
        </w:rPr>
        <w:t xml:space="preserve"> </w:t>
      </w:r>
      <w:r w:rsidRPr="0078169E">
        <w:rPr>
          <w:rFonts w:cs="Simplified Arabic"/>
          <w:lang w:val="az-Latn-AZ"/>
        </w:rPr>
        <w:t>Allahdan</w:t>
      </w:r>
      <w:r>
        <w:rPr>
          <w:rFonts w:cs="Simplified Arabic"/>
          <w:lang w:val="az-Cyrl-AZ"/>
        </w:rPr>
        <w:t xml:space="preserve"> </w:t>
      </w:r>
      <w:r w:rsidRPr="0078169E">
        <w:rPr>
          <w:rFonts w:cs="Simplified Arabic"/>
          <w:lang w:val="az-Latn-AZ"/>
        </w:rPr>
        <w:t>istə</w:t>
      </w:r>
      <w:r>
        <w:rPr>
          <w:rFonts w:cs="Simplified Arabic"/>
          <w:lang w:val="az-Cyrl-AZ"/>
        </w:rPr>
        <w:t>!</w:t>
      </w:r>
      <w:r w:rsidRPr="003F7653">
        <w:rPr>
          <w:rFonts w:cs="Simplified Arabic"/>
          <w:b/>
          <w:bCs/>
          <w:i/>
          <w:iCs/>
          <w:lang w:val="az-Cyrl-AZ"/>
        </w:rPr>
        <w:t xml:space="preserve"> </w:t>
      </w:r>
      <w:r w:rsidRPr="0078169E">
        <w:rPr>
          <w:rFonts w:cs="Simplified Arabic"/>
          <w:b/>
          <w:bCs/>
          <w:i/>
          <w:iCs/>
          <w:lang w:val="az-Latn-AZ"/>
        </w:rPr>
        <w:t>Şeyx</w:t>
      </w:r>
      <w:r w:rsidRPr="00B20DCA">
        <w:rPr>
          <w:rFonts w:cs="Simplified Arabic"/>
          <w:b/>
          <w:bCs/>
          <w:i/>
          <w:iCs/>
          <w:lang w:val="az-Cyrl-AZ"/>
        </w:rPr>
        <w:t xml:space="preserve"> </w:t>
      </w:r>
      <w:r w:rsidRPr="0078169E">
        <w:rPr>
          <w:rFonts w:cs="Simplified Arabic"/>
          <w:b/>
          <w:bCs/>
          <w:i/>
          <w:iCs/>
          <w:lang w:val="az-Latn-AZ"/>
        </w:rPr>
        <w:t>Kəfəmi</w:t>
      </w:r>
      <w:r w:rsidRPr="00B20DCA">
        <w:rPr>
          <w:rFonts w:cs="Simplified Arabic"/>
          <w:b/>
          <w:bCs/>
          <w:i/>
          <w:iCs/>
          <w:lang w:val="az-Cyrl-AZ"/>
        </w:rPr>
        <w:t xml:space="preserve"> </w:t>
      </w:r>
      <w:r w:rsidRPr="0078169E">
        <w:rPr>
          <w:rFonts w:cs="Simplified Arabic"/>
          <w:b/>
          <w:bCs/>
          <w:i/>
          <w:iCs/>
          <w:lang w:val="az-Latn-AZ"/>
        </w:rPr>
        <w:t>yazır</w:t>
      </w:r>
      <w:r w:rsidRPr="00B20DCA">
        <w:rPr>
          <w:rFonts w:cs="Simplified Arabic"/>
          <w:b/>
          <w:bCs/>
          <w:i/>
          <w:iCs/>
          <w:lang w:val="az-Cyrl-AZ"/>
        </w:rPr>
        <w:t xml:space="preserve"> </w:t>
      </w:r>
      <w:r w:rsidRPr="0078169E">
        <w:rPr>
          <w:rFonts w:cs="Simplified Arabic"/>
          <w:b/>
          <w:bCs/>
          <w:i/>
          <w:iCs/>
          <w:lang w:val="az-Latn-AZ"/>
        </w:rPr>
        <w:t>ki</w:t>
      </w:r>
      <w:r w:rsidRPr="00B20DCA">
        <w:rPr>
          <w:rFonts w:cs="Simplified Arabic"/>
          <w:b/>
          <w:bCs/>
          <w:i/>
          <w:iCs/>
          <w:lang w:val="az-Cyrl-AZ"/>
        </w:rPr>
        <w:t xml:space="preserve">, </w:t>
      </w:r>
      <w:r w:rsidRPr="0078169E">
        <w:rPr>
          <w:rFonts w:cs="Simplified Arabic"/>
          <w:b/>
          <w:bCs/>
          <w:i/>
          <w:iCs/>
          <w:lang w:val="az-Latn-AZ"/>
        </w:rPr>
        <w:t>hər</w:t>
      </w:r>
      <w:r w:rsidRPr="00B20DCA">
        <w:rPr>
          <w:rFonts w:cs="Simplified Arabic"/>
          <w:b/>
          <w:bCs/>
          <w:i/>
          <w:iCs/>
          <w:lang w:val="az-Cyrl-AZ"/>
        </w:rPr>
        <w:t xml:space="preserve"> </w:t>
      </w:r>
      <w:r w:rsidRPr="0078169E">
        <w:rPr>
          <w:rFonts w:cs="Simplified Arabic"/>
          <w:b/>
          <w:bCs/>
          <w:i/>
          <w:iCs/>
          <w:lang w:val="az-Latn-AZ"/>
        </w:rPr>
        <w:t>namazdan</w:t>
      </w:r>
      <w:r w:rsidRPr="00B20DCA">
        <w:rPr>
          <w:rFonts w:cs="Simplified Arabic"/>
          <w:b/>
          <w:bCs/>
          <w:i/>
          <w:iCs/>
          <w:lang w:val="az-Cyrl-AZ"/>
        </w:rPr>
        <w:t xml:space="preserve"> </w:t>
      </w:r>
      <w:r w:rsidRPr="0078169E">
        <w:rPr>
          <w:rFonts w:cs="Simplified Arabic"/>
          <w:b/>
          <w:bCs/>
          <w:i/>
          <w:iCs/>
          <w:lang w:val="az-Latn-AZ"/>
        </w:rPr>
        <w:t>sonra</w:t>
      </w:r>
      <w:r w:rsidRPr="00B20DCA">
        <w:rPr>
          <w:rFonts w:cs="Simplified Arabic"/>
          <w:b/>
          <w:bCs/>
          <w:i/>
          <w:iCs/>
          <w:lang w:val="az-Cyrl-AZ"/>
        </w:rPr>
        <w:t xml:space="preserve"> </w:t>
      </w:r>
      <w:r w:rsidRPr="0078169E">
        <w:rPr>
          <w:rFonts w:cs="Simplified Arabic"/>
          <w:b/>
          <w:bCs/>
          <w:i/>
          <w:iCs/>
          <w:lang w:val="az-Latn-AZ"/>
        </w:rPr>
        <w:t>bu</w:t>
      </w:r>
      <w:r w:rsidRPr="00B20DCA">
        <w:rPr>
          <w:rFonts w:cs="Simplified Arabic"/>
          <w:b/>
          <w:bCs/>
          <w:i/>
          <w:iCs/>
          <w:lang w:val="az-Cyrl-AZ"/>
        </w:rPr>
        <w:t xml:space="preserve"> </w:t>
      </w:r>
      <w:r w:rsidRPr="0078169E">
        <w:rPr>
          <w:rFonts w:cs="Simplified Arabic"/>
          <w:b/>
          <w:bCs/>
          <w:i/>
          <w:iCs/>
          <w:lang w:val="az-Latn-AZ"/>
        </w:rPr>
        <w:t>duanı</w:t>
      </w:r>
      <w:r w:rsidRPr="00B20DCA">
        <w:rPr>
          <w:rFonts w:cs="Simplified Arabic"/>
          <w:b/>
          <w:bCs/>
          <w:i/>
          <w:iCs/>
          <w:lang w:val="az-Cyrl-AZ"/>
        </w:rPr>
        <w:t xml:space="preserve"> </w:t>
      </w:r>
      <w:r w:rsidRPr="0078169E">
        <w:rPr>
          <w:rFonts w:cs="Simplified Arabic"/>
          <w:b/>
          <w:bCs/>
          <w:i/>
          <w:iCs/>
          <w:lang w:val="az-Latn-AZ"/>
        </w:rPr>
        <w:t>oxu</w:t>
      </w:r>
      <w:r>
        <w:rPr>
          <w:rFonts w:cs="Simplified Arabic"/>
          <w:b/>
          <w:bCs/>
          <w:i/>
          <w:iCs/>
          <w:lang w:val="az-Cyrl-AZ"/>
        </w:rPr>
        <w:t>:</w:t>
      </w:r>
    </w:p>
    <w:p w14:paraId="1361F2EC" w14:textId="77777777" w:rsidR="0064286B" w:rsidRPr="00E665CF" w:rsidRDefault="0064286B" w:rsidP="0064286B">
      <w:pPr>
        <w:bidi/>
        <w:jc w:val="both"/>
        <w:rPr>
          <w:rFonts w:cs="Simplified Arabic"/>
          <w:sz w:val="28"/>
          <w:szCs w:val="28"/>
          <w:lang w:val="az-Cyrl-AZ"/>
        </w:rPr>
      </w:pPr>
      <w:r w:rsidRPr="00E665CF">
        <w:rPr>
          <w:rFonts w:cs="Simplified Arabic"/>
          <w:sz w:val="28"/>
          <w:szCs w:val="28"/>
          <w:rtl/>
        </w:rPr>
        <w:lastRenderedPageBreak/>
        <w:t>رَضِيتُ بِاللَّهِ رَبّا وَ بِالْإِسْلامِ دِينا وَ بِمُحَمَّدٍ صَلَّى اللَّهُ عَلَيْهِ وَ آلِهِ نَبِيّا وَ بِعَلِيٍّ إِمَاما وَ بِالْحَسَنِ وَ الْحُسَيْنِ وَ عَلِيٍّ وَ مُحَمَّدٍ وَ جَعْفَرٍ وَ مُوسَى وَ عَلِيٍّ وَ مُحَمَّدٍ وَ عَلِيٍّ وَ الْحَسَنِ وَ الْخَلَفِ الصَّالِحِ عَلَيْهِمُ</w:t>
      </w:r>
      <w:r>
        <w:rPr>
          <w:rFonts w:cs="Simplified Arabic"/>
          <w:sz w:val="28"/>
          <w:szCs w:val="28"/>
          <w:lang w:val="az-Cyrl-AZ"/>
        </w:rPr>
        <w:t xml:space="preserve"> </w:t>
      </w:r>
      <w:r w:rsidRPr="00E665CF">
        <w:rPr>
          <w:rFonts w:cs="Simplified Arabic"/>
          <w:sz w:val="28"/>
          <w:szCs w:val="28"/>
          <w:rtl/>
        </w:rPr>
        <w:t>السَّلامُ أَئِمَّةً وَ سَادَةً وَ قَادَةً بِهِمْ أَتَوَلَّى وَ مِنْ أَعْدَائِهِمْ أَتَبَرَّأُ</w:t>
      </w:r>
      <w:r w:rsidRPr="00E665CF">
        <w:rPr>
          <w:rStyle w:val="FootnoteReference"/>
          <w:rFonts w:cs="Simplified Arabic"/>
          <w:sz w:val="28"/>
          <w:szCs w:val="28"/>
          <w:rtl/>
        </w:rPr>
        <w:t xml:space="preserve"> </w:t>
      </w:r>
      <w:r w:rsidRPr="00E665CF">
        <w:rPr>
          <w:rStyle w:val="FootnoteReference"/>
          <w:rFonts w:cs="Simplified Arabic"/>
          <w:sz w:val="28"/>
          <w:szCs w:val="28"/>
          <w:rtl/>
        </w:rPr>
        <w:footnoteReference w:id="53"/>
      </w:r>
      <w:r w:rsidRPr="00E665CF">
        <w:rPr>
          <w:rFonts w:cs="Simplified Arabic"/>
          <w:sz w:val="28"/>
          <w:szCs w:val="28"/>
          <w:rtl/>
        </w:rPr>
        <w:t xml:space="preserve"> </w:t>
      </w:r>
    </w:p>
    <w:p w14:paraId="2FB1034E" w14:textId="77777777" w:rsidR="0064286B" w:rsidRPr="00B20DCA" w:rsidRDefault="0064286B" w:rsidP="0064286B">
      <w:pPr>
        <w:jc w:val="both"/>
        <w:rPr>
          <w:rFonts w:cs="Simplified Arabic"/>
          <w:b/>
          <w:bCs/>
          <w:i/>
          <w:iCs/>
          <w:lang w:val="az-Cyrl-AZ"/>
        </w:rPr>
      </w:pPr>
      <w:r w:rsidRPr="0078169E">
        <w:rPr>
          <w:rFonts w:cs="Simplified Arabic"/>
          <w:b/>
          <w:bCs/>
          <w:i/>
          <w:iCs/>
          <w:lang w:val="az-Latn-AZ"/>
        </w:rPr>
        <w:t>Sonra</w:t>
      </w:r>
      <w:r w:rsidRPr="00B20DCA">
        <w:rPr>
          <w:rFonts w:cs="Simplified Arabic"/>
          <w:b/>
          <w:bCs/>
          <w:i/>
          <w:iCs/>
          <w:lang w:val="az-Cyrl-AZ"/>
        </w:rPr>
        <w:t xml:space="preserve"> </w:t>
      </w:r>
      <w:r w:rsidRPr="0078169E">
        <w:rPr>
          <w:rFonts w:cs="Simplified Arabic"/>
          <w:b/>
          <w:bCs/>
          <w:i/>
          <w:iCs/>
          <w:lang w:val="az-Latn-AZ"/>
        </w:rPr>
        <w:t>üç</w:t>
      </w:r>
      <w:r w:rsidRPr="00B20DCA">
        <w:rPr>
          <w:rFonts w:cs="Simplified Arabic"/>
          <w:b/>
          <w:bCs/>
          <w:i/>
          <w:iCs/>
          <w:lang w:val="az-Cyrl-AZ"/>
        </w:rPr>
        <w:t xml:space="preserve"> </w:t>
      </w:r>
      <w:r w:rsidRPr="0078169E">
        <w:rPr>
          <w:rFonts w:cs="Simplified Arabic"/>
          <w:b/>
          <w:bCs/>
          <w:i/>
          <w:iCs/>
          <w:lang w:val="az-Latn-AZ"/>
        </w:rPr>
        <w:t>dəfə</w:t>
      </w:r>
      <w:r w:rsidRPr="00B20DCA">
        <w:rPr>
          <w:rFonts w:cs="Simplified Arabic"/>
          <w:b/>
          <w:bCs/>
          <w:i/>
          <w:iCs/>
          <w:lang w:val="az-Cyrl-AZ"/>
        </w:rPr>
        <w:t xml:space="preserve"> </w:t>
      </w:r>
      <w:r w:rsidRPr="0078169E">
        <w:rPr>
          <w:rFonts w:cs="Simplified Arabic"/>
          <w:b/>
          <w:bCs/>
          <w:i/>
          <w:iCs/>
          <w:lang w:val="az-Latn-AZ"/>
        </w:rPr>
        <w:t>bunu</w:t>
      </w:r>
      <w:r w:rsidRPr="00B20DCA">
        <w:rPr>
          <w:rFonts w:cs="Simplified Arabic"/>
          <w:b/>
          <w:bCs/>
          <w:i/>
          <w:iCs/>
          <w:lang w:val="az-Cyrl-AZ"/>
        </w:rPr>
        <w:t xml:space="preserve"> </w:t>
      </w:r>
      <w:r w:rsidRPr="0078169E">
        <w:rPr>
          <w:rFonts w:cs="Simplified Arabic"/>
          <w:b/>
          <w:bCs/>
          <w:i/>
          <w:iCs/>
          <w:lang w:val="az-Latn-AZ"/>
        </w:rPr>
        <w:t>de</w:t>
      </w:r>
      <w:r w:rsidRPr="00B20DCA">
        <w:rPr>
          <w:rFonts w:cs="Simplified Arabic"/>
          <w:b/>
          <w:bCs/>
          <w:i/>
          <w:iCs/>
          <w:lang w:val="az-Cyrl-AZ"/>
        </w:rPr>
        <w:t xml:space="preserve">:  </w:t>
      </w:r>
    </w:p>
    <w:p w14:paraId="34D88A53" w14:textId="77777777" w:rsidR="0064286B" w:rsidRPr="00E665CF" w:rsidRDefault="0064286B" w:rsidP="0064286B">
      <w:pPr>
        <w:bidi/>
        <w:jc w:val="both"/>
        <w:rPr>
          <w:lang w:val="az-Cyrl-AZ"/>
        </w:rPr>
      </w:pPr>
      <w:r w:rsidRPr="00E665CF">
        <w:rPr>
          <w:rFonts w:cs="Simplified Arabic"/>
          <w:sz w:val="28"/>
          <w:szCs w:val="28"/>
          <w:rtl/>
        </w:rPr>
        <w:t>اللَّهُمَّ إِنِّي أَسْأَلُكَ الْعَفْوَ وَ الْعَافِيَةَ وَ الْمُعَافَاةَ فِي الدُّنْيَا وَ الْآخِرَةِ</w:t>
      </w:r>
      <w:r w:rsidRPr="00E665CF">
        <w:rPr>
          <w:rStyle w:val="FootnoteReference"/>
          <w:rFonts w:cs="Simplified Arabic"/>
          <w:sz w:val="28"/>
          <w:szCs w:val="28"/>
          <w:rtl/>
        </w:rPr>
        <w:footnoteReference w:id="54"/>
      </w:r>
    </w:p>
    <w:p w14:paraId="723F5476" w14:textId="77777777" w:rsidR="0064286B" w:rsidRDefault="0064286B" w:rsidP="0064286B">
      <w:pPr>
        <w:bidi/>
        <w:jc w:val="both"/>
        <w:rPr>
          <w:rFonts w:cs="Simplified Arabic"/>
          <w:lang w:val="az-Cyrl-AZ"/>
        </w:rPr>
      </w:pPr>
    </w:p>
    <w:p w14:paraId="0298298F" w14:textId="77777777" w:rsidR="0064286B" w:rsidRDefault="0064286B" w:rsidP="0064286B">
      <w:pPr>
        <w:bidi/>
        <w:jc w:val="both"/>
        <w:rPr>
          <w:rFonts w:cs="Simplified Arabic"/>
          <w:lang w:val="az-Cyrl-AZ"/>
        </w:rPr>
      </w:pPr>
    </w:p>
    <w:p w14:paraId="227EFBA3" w14:textId="77777777" w:rsidR="0064286B" w:rsidRDefault="0064286B" w:rsidP="0064286B">
      <w:pPr>
        <w:bidi/>
        <w:jc w:val="both"/>
        <w:rPr>
          <w:rFonts w:cs="Simplified Arabic"/>
          <w:lang w:val="az-Cyrl-AZ"/>
        </w:rPr>
      </w:pPr>
    </w:p>
    <w:p w14:paraId="7C8867E4" w14:textId="77777777" w:rsidR="0064286B" w:rsidRDefault="0064286B" w:rsidP="0064286B">
      <w:pPr>
        <w:pStyle w:val="Heading1"/>
        <w:pBdr>
          <w:top w:val="single" w:sz="4" w:space="0" w:color="auto" w:shadow="1"/>
          <w:left w:val="single" w:sz="4" w:space="4" w:color="auto" w:shadow="1"/>
          <w:bottom w:val="single" w:sz="4" w:space="1" w:color="auto" w:shadow="1"/>
          <w:right w:val="single" w:sz="4" w:space="4" w:color="auto" w:shadow="1"/>
        </w:pBdr>
        <w:shd w:val="clear" w:color="auto" w:fill="B3B3B3"/>
        <w:jc w:val="center"/>
        <w:rPr>
          <w:rFonts w:ascii="Times New Roman" w:hAnsi="Times New Roman" w:cs="Times New Roman"/>
          <w:i/>
          <w:iCs/>
          <w:lang w:val="az-Cyrl-AZ"/>
        </w:rPr>
      </w:pPr>
      <w:bookmarkStart w:id="40" w:name="_Toc16174194"/>
      <w:r w:rsidRPr="0078169E">
        <w:rPr>
          <w:rFonts w:ascii="Times New Roman" w:hAnsi="Times New Roman" w:cs="Times New Roman"/>
          <w:i/>
          <w:iCs/>
          <w:lang w:val="az-Latn-AZ"/>
        </w:rPr>
        <w:t>İKİNCİ</w:t>
      </w:r>
      <w:r>
        <w:rPr>
          <w:rFonts w:ascii="Times New Roman" w:hAnsi="Times New Roman" w:cs="Times New Roman"/>
          <w:i/>
          <w:iCs/>
          <w:lang w:val="az-Cyrl-AZ"/>
        </w:rPr>
        <w:t xml:space="preserve"> </w:t>
      </w:r>
      <w:r w:rsidRPr="0078169E">
        <w:rPr>
          <w:rFonts w:ascii="Times New Roman" w:hAnsi="Times New Roman" w:cs="Times New Roman"/>
          <w:i/>
          <w:iCs/>
          <w:lang w:val="az-Latn-AZ"/>
        </w:rPr>
        <w:t>FƏSİL</w:t>
      </w:r>
      <w:bookmarkEnd w:id="40"/>
    </w:p>
    <w:p w14:paraId="18069835" w14:textId="77777777" w:rsidR="0064286B" w:rsidRDefault="0064286B" w:rsidP="0064286B">
      <w:pPr>
        <w:pStyle w:val="Heading2"/>
        <w:pBdr>
          <w:top w:val="single" w:sz="4" w:space="0" w:color="auto" w:shadow="1"/>
          <w:left w:val="single" w:sz="4" w:space="4" w:color="auto" w:shadow="1"/>
          <w:bottom w:val="single" w:sz="4" w:space="1" w:color="auto" w:shadow="1"/>
          <w:right w:val="single" w:sz="4" w:space="4" w:color="auto" w:shadow="1"/>
        </w:pBdr>
        <w:shd w:val="clear" w:color="auto" w:fill="B3B3B3"/>
        <w:jc w:val="center"/>
        <w:rPr>
          <w:rFonts w:ascii="Times New Roman" w:hAnsi="Times New Roman" w:cs="Times New Roman"/>
          <w:lang w:val="az-Cyrl-AZ"/>
        </w:rPr>
      </w:pPr>
      <w:bookmarkStart w:id="41" w:name="_Toc16174195"/>
      <w:r w:rsidRPr="0078169E">
        <w:rPr>
          <w:rFonts w:ascii="Times New Roman" w:hAnsi="Times New Roman" w:cs="Times New Roman"/>
          <w:lang w:val="az-Latn-AZ"/>
        </w:rPr>
        <w:t>HƏR</w:t>
      </w:r>
      <w:r>
        <w:rPr>
          <w:rFonts w:ascii="Times New Roman" w:hAnsi="Times New Roman" w:cs="Times New Roman"/>
          <w:lang w:val="az-Cyrl-AZ"/>
        </w:rPr>
        <w:t xml:space="preserve"> </w:t>
      </w:r>
      <w:r w:rsidRPr="0078169E">
        <w:rPr>
          <w:rFonts w:ascii="Times New Roman" w:hAnsi="Times New Roman" w:cs="Times New Roman"/>
          <w:lang w:val="az-Latn-AZ"/>
        </w:rPr>
        <w:t>NAMAZIN</w:t>
      </w:r>
      <w:r>
        <w:rPr>
          <w:rFonts w:ascii="Times New Roman" w:hAnsi="Times New Roman" w:cs="Times New Roman"/>
          <w:lang w:val="az-Cyrl-AZ"/>
        </w:rPr>
        <w:t xml:space="preserve"> </w:t>
      </w:r>
      <w:r w:rsidRPr="0078169E">
        <w:rPr>
          <w:rFonts w:ascii="Times New Roman" w:hAnsi="Times New Roman" w:cs="Times New Roman"/>
          <w:lang w:val="az-Latn-AZ"/>
        </w:rPr>
        <w:t>ARDINCA</w:t>
      </w:r>
      <w:r>
        <w:rPr>
          <w:rFonts w:ascii="Times New Roman" w:hAnsi="Times New Roman" w:cs="Times New Roman"/>
          <w:lang w:val="az-Cyrl-AZ"/>
        </w:rPr>
        <w:t xml:space="preserve"> </w:t>
      </w:r>
      <w:r w:rsidRPr="0078169E">
        <w:rPr>
          <w:rFonts w:ascii="Times New Roman" w:hAnsi="Times New Roman" w:cs="Times New Roman"/>
          <w:lang w:val="az-Latn-AZ"/>
        </w:rPr>
        <w:t>OXUNAN</w:t>
      </w:r>
      <w:r>
        <w:rPr>
          <w:rFonts w:ascii="Times New Roman" w:hAnsi="Times New Roman" w:cs="Times New Roman"/>
          <w:lang w:val="az-Cyrl-AZ"/>
        </w:rPr>
        <w:t xml:space="preserve"> </w:t>
      </w:r>
      <w:r w:rsidRPr="0078169E">
        <w:rPr>
          <w:rFonts w:ascii="Times New Roman" w:hAnsi="Times New Roman" w:cs="Times New Roman"/>
          <w:lang w:val="az-Latn-AZ"/>
        </w:rPr>
        <w:t>DUALAR</w:t>
      </w:r>
      <w:bookmarkEnd w:id="41"/>
      <w:r>
        <w:rPr>
          <w:rFonts w:ascii="Times New Roman" w:hAnsi="Times New Roman" w:cs="Times New Roman"/>
          <w:lang w:val="az-Cyrl-AZ"/>
        </w:rPr>
        <w:t xml:space="preserve"> </w:t>
      </w:r>
    </w:p>
    <w:p w14:paraId="5009DED4" w14:textId="77777777" w:rsidR="0064286B" w:rsidRPr="00EA1E2C" w:rsidRDefault="0064286B" w:rsidP="0064286B">
      <w:pPr>
        <w:pStyle w:val="Heading1"/>
        <w:jc w:val="center"/>
        <w:rPr>
          <w:rFonts w:ascii="Times New Roman" w:hAnsi="Times New Roman" w:cs="Times New Roman"/>
          <w:i/>
          <w:iCs/>
          <w:sz w:val="28"/>
          <w:szCs w:val="28"/>
          <w:lang w:val="az-Cyrl-AZ"/>
        </w:rPr>
      </w:pPr>
      <w:bookmarkStart w:id="42" w:name="_Toc16174196"/>
      <w:r w:rsidRPr="0078169E">
        <w:rPr>
          <w:rFonts w:ascii="Times New Roman" w:hAnsi="Times New Roman" w:cs="Times New Roman"/>
          <w:i/>
          <w:iCs/>
          <w:sz w:val="28"/>
          <w:szCs w:val="28"/>
          <w:lang w:val="az-Latn-AZ"/>
        </w:rPr>
        <w:t>ZÖHR</w:t>
      </w:r>
      <w:r w:rsidRPr="006E618E">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NAMAZINDAN</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SONRA</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OXUNAN</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DUA</w:t>
      </w:r>
      <w:bookmarkEnd w:id="42"/>
    </w:p>
    <w:p w14:paraId="25B63FFC" w14:textId="77777777" w:rsidR="0064286B" w:rsidRPr="00A16994" w:rsidRDefault="0064286B" w:rsidP="0064286B">
      <w:pPr>
        <w:jc w:val="both"/>
        <w:rPr>
          <w:b/>
          <w:bCs/>
          <w:i/>
          <w:iCs/>
          <w:lang w:val="az-Cyrl-AZ"/>
        </w:rPr>
      </w:pPr>
      <w:r w:rsidRPr="00A16994">
        <w:rPr>
          <w:b/>
          <w:bCs/>
          <w:i/>
          <w:iCs/>
          <w:lang w:val="az-Cyrl-AZ"/>
        </w:rPr>
        <w:t xml:space="preserve">  </w:t>
      </w:r>
      <w:r w:rsidRPr="0078169E">
        <w:rPr>
          <w:b/>
          <w:bCs/>
          <w:i/>
          <w:iCs/>
          <w:lang w:val="az-Latn-AZ"/>
        </w:rPr>
        <w:t>Zöhr</w:t>
      </w:r>
      <w:r w:rsidRPr="00A16994">
        <w:rPr>
          <w:b/>
          <w:bCs/>
          <w:i/>
          <w:iCs/>
          <w:lang w:val="az-Cyrl-AZ"/>
        </w:rPr>
        <w:t xml:space="preserve"> </w:t>
      </w:r>
      <w:r w:rsidRPr="0078169E">
        <w:rPr>
          <w:b/>
          <w:bCs/>
          <w:i/>
          <w:iCs/>
          <w:lang w:val="az-Latn-AZ"/>
        </w:rPr>
        <w:t>namazından</w:t>
      </w:r>
      <w:r w:rsidRPr="00A16994">
        <w:rPr>
          <w:b/>
          <w:bCs/>
          <w:i/>
          <w:iCs/>
          <w:lang w:val="az-Cyrl-AZ"/>
        </w:rPr>
        <w:t xml:space="preserve"> </w:t>
      </w:r>
      <w:r w:rsidRPr="0078169E">
        <w:rPr>
          <w:b/>
          <w:bCs/>
          <w:i/>
          <w:iCs/>
          <w:lang w:val="az-Latn-AZ"/>
        </w:rPr>
        <w:t>sonra</w:t>
      </w:r>
      <w:r w:rsidRPr="00A16994">
        <w:rPr>
          <w:b/>
          <w:bCs/>
          <w:i/>
          <w:iCs/>
          <w:lang w:val="az-Cyrl-AZ"/>
        </w:rPr>
        <w:t xml:space="preserve"> </w:t>
      </w:r>
      <w:r w:rsidRPr="0078169E">
        <w:rPr>
          <w:b/>
          <w:bCs/>
          <w:i/>
          <w:iCs/>
          <w:lang w:val="az-Latn-AZ"/>
        </w:rPr>
        <w:t>oxu</w:t>
      </w:r>
      <w:r w:rsidRPr="00A16994">
        <w:rPr>
          <w:b/>
          <w:bCs/>
          <w:i/>
          <w:iCs/>
          <w:lang w:val="az-Cyrl-AZ"/>
        </w:rPr>
        <w:t>:</w:t>
      </w:r>
    </w:p>
    <w:p w14:paraId="5BC17FA3" w14:textId="77777777" w:rsidR="0064286B" w:rsidRDefault="0064286B" w:rsidP="0064286B">
      <w:pPr>
        <w:bidi/>
        <w:jc w:val="both"/>
        <w:rPr>
          <w:rFonts w:cs="Simplified Arabic"/>
          <w:b/>
          <w:bCs/>
          <w:sz w:val="28"/>
          <w:szCs w:val="28"/>
          <w:lang w:val="az-Cyrl-AZ"/>
        </w:rPr>
      </w:pPr>
      <w:r w:rsidRPr="002537F6">
        <w:rPr>
          <w:rFonts w:cs="Simplified Arabic"/>
          <w:sz w:val="28"/>
          <w:szCs w:val="28"/>
          <w:rtl/>
        </w:rPr>
        <w:lastRenderedPageBreak/>
        <w:t>لا إِلَهَ إِلا اللَّهُ الْعَظِيمُ الْحَلِيمُ لا إِلَهَ إِلا اللَّهُ رَبُّ الْعَرْشِ الْكَرِيمُ الْحَمْدُ لِلَّهِ رَبِّ الْعَالَمِينَ اللَّهُمَّ إِنِّي أَسْأَلُكَ مُوجِبَاتِ رَحْمَتِكَ وَ عَزَائِمَ مَغْفِرَتِكَ وَ الْغَنِيمَةَ مِنْ كُلِّ بِرٍّ وَ السَّلامَةَ مِنْ كُلِّ إِثْمٍ اللَّهُمَّ لا تَدَعْ لِي ذَنْبا إِلا غَفَرْتَهُ وَ لا هَمّا إِلا فَرَّجْتَهُ وَ لا سُقْما إِلا شَفَيْتَهُ وَ لا عَيْبا إِلا سَتَرْتَهُ وَ لا رِزْقا إِلا بَسَطْتَهُ وَ لا خَوْفا إِلا آمَنْتَهُ وَ لا سُوءا</w:t>
      </w:r>
      <w:r w:rsidRPr="002537F6">
        <w:rPr>
          <w:rFonts w:cs="Simplified Arabic" w:hint="cs"/>
          <w:sz w:val="28"/>
          <w:szCs w:val="28"/>
          <w:rtl/>
        </w:rPr>
        <w:t xml:space="preserve"> </w:t>
      </w:r>
      <w:r w:rsidRPr="002537F6">
        <w:rPr>
          <w:rFonts w:cs="Simplified Arabic"/>
          <w:sz w:val="28"/>
          <w:szCs w:val="28"/>
          <w:rtl/>
        </w:rPr>
        <w:t xml:space="preserve"> إِلا صَرَفْتَهُ وَ لا حَاجَةً هِيَ لَكَ رِضًا وَ لِيَ فِيهَا صَلاحٌ إِلا قَضَيْتَهَا يَا أَرْحَم</w:t>
      </w:r>
      <w:r w:rsidRPr="000C4F03">
        <w:rPr>
          <w:rFonts w:cs="Simplified Arabic"/>
          <w:b/>
          <w:bCs/>
          <w:sz w:val="28"/>
          <w:szCs w:val="28"/>
          <w:rtl/>
        </w:rPr>
        <w:t xml:space="preserve"> </w:t>
      </w:r>
      <w:r w:rsidRPr="008E60A6">
        <w:rPr>
          <w:rFonts w:cs="Simplified Arabic"/>
          <w:b/>
          <w:bCs/>
          <w:sz w:val="28"/>
          <w:szCs w:val="28"/>
          <w:rtl/>
        </w:rPr>
        <w:t>َ</w:t>
      </w:r>
      <w:r w:rsidRPr="002537F6">
        <w:rPr>
          <w:rFonts w:cs="Simplified Arabic"/>
          <w:sz w:val="28"/>
          <w:szCs w:val="28"/>
          <w:rtl/>
        </w:rPr>
        <w:t xml:space="preserve"> الرَّاحِمِينَ آمِينَ رَبَّ الْعَالَمِينَ</w:t>
      </w:r>
      <w:r>
        <w:rPr>
          <w:rFonts w:cs="Simplified Arabic"/>
          <w:b/>
          <w:bCs/>
          <w:sz w:val="28"/>
          <w:szCs w:val="28"/>
          <w:lang w:val="az-Cyrl-AZ"/>
        </w:rPr>
        <w:t xml:space="preserve"> </w:t>
      </w:r>
      <w:r>
        <w:rPr>
          <w:rStyle w:val="FootnoteReference"/>
          <w:rFonts w:cs="Simplified Arabic"/>
          <w:b/>
          <w:bCs/>
          <w:sz w:val="28"/>
          <w:szCs w:val="28"/>
          <w:rtl/>
        </w:rPr>
        <w:footnoteReference w:id="55"/>
      </w:r>
    </w:p>
    <w:p w14:paraId="294A68EF" w14:textId="77777777" w:rsidR="0064286B" w:rsidRPr="007F2A2A" w:rsidRDefault="0064286B" w:rsidP="0064286B">
      <w:pPr>
        <w:jc w:val="both"/>
        <w:rPr>
          <w:rFonts w:cs="Simplified Arabic"/>
          <w:b/>
          <w:bCs/>
          <w:i/>
          <w:iCs/>
          <w:lang w:val="az-Cyrl-AZ"/>
        </w:rPr>
      </w:pPr>
      <w:r w:rsidRPr="0078169E">
        <w:rPr>
          <w:rFonts w:cs="Simplified Arabic"/>
          <w:b/>
          <w:bCs/>
          <w:i/>
          <w:iCs/>
          <w:lang w:val="az-Latn-AZ"/>
        </w:rPr>
        <w:t>Sonra</w:t>
      </w:r>
      <w:r w:rsidRPr="007F2A2A">
        <w:rPr>
          <w:rFonts w:cs="Simplified Arabic"/>
          <w:b/>
          <w:bCs/>
          <w:i/>
          <w:iCs/>
          <w:lang w:val="az-Cyrl-AZ"/>
        </w:rPr>
        <w:t xml:space="preserve"> </w:t>
      </w:r>
      <w:r w:rsidRPr="0078169E">
        <w:rPr>
          <w:rFonts w:cs="Simplified Arabic"/>
          <w:b/>
          <w:bCs/>
          <w:i/>
          <w:iCs/>
          <w:lang w:val="az-Latn-AZ"/>
        </w:rPr>
        <w:t>on</w:t>
      </w:r>
      <w:r w:rsidRPr="007F2A2A">
        <w:rPr>
          <w:rFonts w:cs="Simplified Arabic"/>
          <w:b/>
          <w:bCs/>
          <w:i/>
          <w:iCs/>
          <w:lang w:val="az-Cyrl-AZ"/>
        </w:rPr>
        <w:t xml:space="preserve"> </w:t>
      </w:r>
      <w:r w:rsidRPr="0078169E">
        <w:rPr>
          <w:rFonts w:cs="Simplified Arabic"/>
          <w:b/>
          <w:bCs/>
          <w:i/>
          <w:iCs/>
          <w:lang w:val="az-Latn-AZ"/>
        </w:rPr>
        <w:t>dəfə</w:t>
      </w:r>
      <w:r w:rsidRPr="007F2A2A">
        <w:rPr>
          <w:rFonts w:cs="Simplified Arabic"/>
          <w:b/>
          <w:bCs/>
          <w:i/>
          <w:iCs/>
          <w:lang w:val="az-Cyrl-AZ"/>
        </w:rPr>
        <w:t xml:space="preserve"> </w:t>
      </w:r>
      <w:r w:rsidRPr="0078169E">
        <w:rPr>
          <w:rFonts w:cs="Simplified Arabic"/>
          <w:b/>
          <w:bCs/>
          <w:i/>
          <w:iCs/>
          <w:lang w:val="az-Latn-AZ"/>
        </w:rPr>
        <w:t>de</w:t>
      </w:r>
      <w:r w:rsidRPr="007F2A2A">
        <w:rPr>
          <w:rFonts w:cs="Simplified Arabic"/>
          <w:b/>
          <w:bCs/>
          <w:i/>
          <w:iCs/>
          <w:lang w:val="az-Cyrl-AZ"/>
        </w:rPr>
        <w:t xml:space="preserve">:   </w:t>
      </w:r>
    </w:p>
    <w:p w14:paraId="26A84EB3" w14:textId="77777777" w:rsidR="0064286B" w:rsidRDefault="0064286B" w:rsidP="0064286B">
      <w:pPr>
        <w:bidi/>
        <w:jc w:val="both"/>
        <w:rPr>
          <w:rFonts w:cs="Simplified Arabic"/>
          <w:lang w:val="az-Cyrl-AZ"/>
        </w:rPr>
      </w:pPr>
      <w:r w:rsidRPr="00A24C3F">
        <w:rPr>
          <w:rFonts w:cs="Simplified Arabic"/>
          <w:lang w:val="az-Cyrl-AZ"/>
        </w:rPr>
        <w:t xml:space="preserve"> </w:t>
      </w:r>
      <w:r w:rsidRPr="002537F6">
        <w:rPr>
          <w:rFonts w:cs="Simplified Arabic"/>
          <w:sz w:val="28"/>
          <w:szCs w:val="28"/>
          <w:rtl/>
        </w:rPr>
        <w:t>بِاللَّهِ اعْتَصَمْتُ وَ بِاللَّهِ أَثِقُ وَ عَلَى اللَّهِ أَتَوَكَّل</w:t>
      </w:r>
      <w:r w:rsidRPr="00A24C3F">
        <w:rPr>
          <w:rFonts w:cs="Simplified Arabic"/>
          <w:b/>
          <w:bCs/>
          <w:sz w:val="28"/>
          <w:szCs w:val="28"/>
          <w:rtl/>
        </w:rPr>
        <w:t>ُ</w:t>
      </w:r>
      <w:r w:rsidRPr="00210DAD">
        <w:rPr>
          <w:rFonts w:cs="Simplified Arabic"/>
          <w:b/>
          <w:bCs/>
          <w:lang w:val="az-Cyrl-AZ"/>
        </w:rPr>
        <w:t xml:space="preserve">  </w:t>
      </w:r>
      <w:r w:rsidRPr="00A24C3F">
        <w:rPr>
          <w:rFonts w:cs="Simplified Arabic"/>
          <w:lang w:val="az-Cyrl-AZ"/>
        </w:rPr>
        <w:t xml:space="preserve">                  </w:t>
      </w:r>
      <w:r>
        <w:rPr>
          <w:rStyle w:val="FootnoteReference"/>
          <w:rFonts w:cs="Simplified Arabic"/>
          <w:lang w:val="az-Cyrl-AZ"/>
        </w:rPr>
        <w:footnoteReference w:id="56"/>
      </w:r>
    </w:p>
    <w:p w14:paraId="21DFF382" w14:textId="77777777" w:rsidR="0064286B" w:rsidRDefault="0064286B" w:rsidP="0064286B">
      <w:pPr>
        <w:jc w:val="both"/>
        <w:rPr>
          <w:rFonts w:cs="Simplified Arabic"/>
          <w:b/>
          <w:bCs/>
          <w:i/>
          <w:iCs/>
          <w:lang w:val="az-Cyrl-AZ"/>
        </w:rPr>
      </w:pPr>
    </w:p>
    <w:p w14:paraId="278D8AD5" w14:textId="77777777" w:rsidR="0064286B" w:rsidRDefault="0064286B" w:rsidP="0064286B">
      <w:pPr>
        <w:jc w:val="both"/>
        <w:rPr>
          <w:rFonts w:cs="Simplified Arabic"/>
          <w:b/>
          <w:bCs/>
          <w:i/>
          <w:iCs/>
          <w:lang w:val="az-Cyrl-AZ"/>
        </w:rPr>
      </w:pPr>
    </w:p>
    <w:p w14:paraId="7C13E797" w14:textId="77777777" w:rsidR="0064286B" w:rsidRPr="007F2A2A" w:rsidRDefault="0064286B" w:rsidP="0064286B">
      <w:pPr>
        <w:jc w:val="both"/>
        <w:rPr>
          <w:rFonts w:cs="Simplified Arabic"/>
          <w:b/>
          <w:bCs/>
          <w:i/>
          <w:iCs/>
          <w:lang w:val="az-Cyrl-AZ"/>
        </w:rPr>
      </w:pPr>
      <w:r w:rsidRPr="0078169E">
        <w:rPr>
          <w:rFonts w:cs="Simplified Arabic"/>
          <w:b/>
          <w:bCs/>
          <w:i/>
          <w:iCs/>
          <w:lang w:val="az-Latn-AZ"/>
        </w:rPr>
        <w:t>Sonra</w:t>
      </w:r>
      <w:r w:rsidRPr="007F2A2A">
        <w:rPr>
          <w:rFonts w:cs="Simplified Arabic"/>
          <w:b/>
          <w:bCs/>
          <w:i/>
          <w:iCs/>
          <w:lang w:val="az-Cyrl-AZ"/>
        </w:rPr>
        <w:t xml:space="preserve"> </w:t>
      </w:r>
      <w:r w:rsidRPr="0078169E">
        <w:rPr>
          <w:rFonts w:cs="Simplified Arabic"/>
          <w:b/>
          <w:bCs/>
          <w:i/>
          <w:iCs/>
          <w:lang w:val="az-Latn-AZ"/>
        </w:rPr>
        <w:t>bu</w:t>
      </w:r>
      <w:r>
        <w:rPr>
          <w:rFonts w:cs="Simplified Arabic"/>
          <w:b/>
          <w:bCs/>
          <w:i/>
          <w:iCs/>
          <w:lang w:val="az-Cyrl-AZ"/>
        </w:rPr>
        <w:t xml:space="preserve"> </w:t>
      </w:r>
      <w:r w:rsidRPr="0078169E">
        <w:rPr>
          <w:rFonts w:cs="Simplified Arabic"/>
          <w:b/>
          <w:bCs/>
          <w:i/>
          <w:iCs/>
          <w:lang w:val="az-Latn-AZ"/>
        </w:rPr>
        <w:t>duanı</w:t>
      </w:r>
      <w:r>
        <w:rPr>
          <w:rFonts w:cs="Simplified Arabic"/>
          <w:b/>
          <w:bCs/>
          <w:i/>
          <w:iCs/>
          <w:lang w:val="az-Cyrl-AZ"/>
        </w:rPr>
        <w:t xml:space="preserve"> </w:t>
      </w:r>
      <w:r w:rsidRPr="0078169E">
        <w:rPr>
          <w:rFonts w:cs="Simplified Arabic"/>
          <w:b/>
          <w:bCs/>
          <w:i/>
          <w:iCs/>
          <w:lang w:val="az-Latn-AZ"/>
        </w:rPr>
        <w:t>oxu</w:t>
      </w:r>
      <w:r w:rsidRPr="007F2A2A">
        <w:rPr>
          <w:rFonts w:cs="Simplified Arabic"/>
          <w:b/>
          <w:bCs/>
          <w:i/>
          <w:iCs/>
          <w:lang w:val="az-Cyrl-AZ"/>
        </w:rPr>
        <w:t>:</w:t>
      </w:r>
    </w:p>
    <w:p w14:paraId="22A8805F" w14:textId="77777777" w:rsidR="0064286B" w:rsidRPr="002537F6" w:rsidRDefault="0064286B" w:rsidP="0064286B">
      <w:pPr>
        <w:bidi/>
        <w:jc w:val="both"/>
        <w:rPr>
          <w:rFonts w:cs="Simplified Arabic"/>
          <w:sz w:val="28"/>
          <w:szCs w:val="28"/>
          <w:rtl/>
        </w:rPr>
      </w:pPr>
      <w:r w:rsidRPr="002537F6">
        <w:rPr>
          <w:rFonts w:cs="Simplified Arabic" w:hint="cs"/>
          <w:rtl/>
          <w:lang w:val="az-Cyrl-AZ"/>
        </w:rPr>
        <w:lastRenderedPageBreak/>
        <w:t xml:space="preserve"> </w:t>
      </w:r>
      <w:r>
        <w:rPr>
          <w:rFonts w:cs="Simplified Arabic"/>
          <w:lang w:val="az-Cyrl-AZ"/>
        </w:rPr>
        <w:t xml:space="preserve"> </w:t>
      </w:r>
      <w:r w:rsidRPr="002537F6">
        <w:rPr>
          <w:rFonts w:cs="Simplified Arabic"/>
          <w:sz w:val="28"/>
          <w:szCs w:val="28"/>
          <w:rtl/>
        </w:rPr>
        <w:t>اللَّهُمَّ إِنْ عَظُمَتْ ذُنُوبِي فَأَنْتَ أَعْظَمُ وَ إِنْ كَبُرَ [كَثُرَ] تَفْرِيطِي فَأَنْتَ أَكْبَرُ وَ إِنْ دَامَ بُخْلِي فَأَنْتَ أَجْوَدُ اللَّهُمَّ اغْفِرْ لِي عَظِيمَ ذُنُوبِي بِعَظِيمِ عَفْوِكَ وَ كَثِيرَ تَفْرِيطِي بِظَاهِرِ كَرَمِكَ وَ اقْمَعْ بُخْلِي بِفَضْلِ جُودِكَ اللَّهُمَّ مَا بِنَا مِنْ نِعْمَةٍ فَمِنْكَ لا إِلَهَ إِلا أَنْتَ أَسْتَغْفِرُكَ وَ أَتُوبُ إِلَيْكَ</w:t>
      </w:r>
      <w:r w:rsidRPr="002537F6">
        <w:rPr>
          <w:rStyle w:val="FootnoteReference"/>
          <w:rFonts w:cs="Simplified Arabic"/>
          <w:sz w:val="28"/>
          <w:szCs w:val="28"/>
          <w:rtl/>
        </w:rPr>
        <w:footnoteReference w:id="57"/>
      </w:r>
    </w:p>
    <w:p w14:paraId="3551815F" w14:textId="77777777" w:rsidR="0064286B" w:rsidRDefault="0064286B" w:rsidP="0064286B">
      <w:pPr>
        <w:pStyle w:val="Heading2"/>
        <w:bidi/>
        <w:jc w:val="center"/>
        <w:rPr>
          <w:rFonts w:ascii="Times New Roman" w:hAnsi="Times New Roman" w:cs="Times New Roman"/>
          <w:lang w:val="az-Cyrl-AZ"/>
        </w:rPr>
      </w:pPr>
      <w:bookmarkStart w:id="43" w:name="_Toc16174197"/>
      <w:r w:rsidRPr="0078169E">
        <w:rPr>
          <w:rFonts w:ascii="Times New Roman" w:hAnsi="Times New Roman" w:cs="Times New Roman"/>
          <w:lang w:val="az-Latn-AZ"/>
        </w:rPr>
        <w:t>ƏSR</w:t>
      </w:r>
      <w:r w:rsidRPr="002275F6">
        <w:rPr>
          <w:rFonts w:ascii="Times New Roman" w:hAnsi="Times New Roman" w:cs="Times New Roman"/>
          <w:lang w:val="az-Cyrl-AZ"/>
        </w:rPr>
        <w:t xml:space="preserve"> </w:t>
      </w:r>
      <w:r w:rsidRPr="0078169E">
        <w:rPr>
          <w:rFonts w:ascii="Times New Roman" w:hAnsi="Times New Roman" w:cs="Times New Roman"/>
          <w:lang w:val="az-Latn-AZ"/>
        </w:rPr>
        <w:t>NAMAZINDAN</w:t>
      </w:r>
      <w:r>
        <w:rPr>
          <w:rFonts w:ascii="Times New Roman" w:hAnsi="Times New Roman" w:cs="Times New Roman"/>
          <w:lang w:val="az-Cyrl-AZ"/>
        </w:rPr>
        <w:t xml:space="preserve"> </w:t>
      </w:r>
      <w:r w:rsidRPr="0078169E">
        <w:rPr>
          <w:rFonts w:ascii="Times New Roman" w:hAnsi="Times New Roman" w:cs="Times New Roman"/>
          <w:lang w:val="az-Latn-AZ"/>
        </w:rPr>
        <w:t>SONRA</w:t>
      </w:r>
      <w:r>
        <w:rPr>
          <w:rFonts w:ascii="Times New Roman" w:hAnsi="Times New Roman" w:cs="Times New Roman"/>
          <w:lang w:val="az-Cyrl-AZ"/>
        </w:rPr>
        <w:t xml:space="preserve"> </w:t>
      </w:r>
      <w:r w:rsidRPr="0078169E">
        <w:rPr>
          <w:rFonts w:ascii="Times New Roman" w:hAnsi="Times New Roman" w:cs="Times New Roman"/>
          <w:lang w:val="az-Latn-AZ"/>
        </w:rPr>
        <w:t>OXUNAN</w:t>
      </w:r>
      <w:r>
        <w:rPr>
          <w:rFonts w:ascii="Times New Roman" w:hAnsi="Times New Roman" w:cs="Times New Roman"/>
          <w:lang w:val="az-Cyrl-AZ"/>
        </w:rPr>
        <w:t xml:space="preserve"> </w:t>
      </w:r>
      <w:r w:rsidRPr="0078169E">
        <w:rPr>
          <w:rFonts w:ascii="Times New Roman" w:hAnsi="Times New Roman" w:cs="Times New Roman"/>
          <w:lang w:val="az-Latn-AZ"/>
        </w:rPr>
        <w:t>DUA</w:t>
      </w:r>
      <w:bookmarkEnd w:id="43"/>
    </w:p>
    <w:p w14:paraId="12DCF095" w14:textId="77777777" w:rsidR="0064286B" w:rsidRPr="001418B8" w:rsidRDefault="0064286B" w:rsidP="0064286B">
      <w:pPr>
        <w:bidi/>
        <w:rPr>
          <w:lang w:val="az-Cyrl-AZ"/>
        </w:rPr>
      </w:pPr>
    </w:p>
    <w:p w14:paraId="41063A27" w14:textId="77777777" w:rsidR="0064286B" w:rsidRPr="002537F6" w:rsidRDefault="0064286B" w:rsidP="0064286B">
      <w:pPr>
        <w:jc w:val="both"/>
        <w:rPr>
          <w:rFonts w:cs="Simplified Arabic"/>
          <w:b/>
          <w:bCs/>
          <w:i/>
          <w:iCs/>
          <w:lang w:val="az-Cyrl-AZ"/>
        </w:rPr>
      </w:pPr>
      <w:r>
        <w:rPr>
          <w:rFonts w:cs="Simplified Arabic"/>
          <w:lang w:val="az-Cyrl-AZ"/>
        </w:rPr>
        <w:t xml:space="preserve">   </w:t>
      </w:r>
      <w:r w:rsidRPr="0078169E">
        <w:rPr>
          <w:rFonts w:cs="Simplified Arabic"/>
          <w:b/>
          <w:bCs/>
          <w:i/>
          <w:iCs/>
          <w:lang w:val="az-Latn-AZ"/>
        </w:rPr>
        <w:t>Əsr</w:t>
      </w:r>
      <w:r w:rsidRPr="002537F6">
        <w:rPr>
          <w:rFonts w:cs="Simplified Arabic"/>
          <w:b/>
          <w:bCs/>
          <w:i/>
          <w:iCs/>
          <w:lang w:val="az-Cyrl-AZ"/>
        </w:rPr>
        <w:t xml:space="preserve"> </w:t>
      </w:r>
      <w:r w:rsidRPr="0078169E">
        <w:rPr>
          <w:rFonts w:cs="Simplified Arabic"/>
          <w:b/>
          <w:bCs/>
          <w:i/>
          <w:iCs/>
          <w:lang w:val="az-Latn-AZ"/>
        </w:rPr>
        <w:t>namazından</w:t>
      </w:r>
      <w:r w:rsidRPr="002537F6">
        <w:rPr>
          <w:rFonts w:cs="Simplified Arabic"/>
          <w:b/>
          <w:bCs/>
          <w:i/>
          <w:iCs/>
          <w:lang w:val="az-Cyrl-AZ"/>
        </w:rPr>
        <w:t xml:space="preserve"> </w:t>
      </w:r>
      <w:r w:rsidRPr="0078169E">
        <w:rPr>
          <w:rFonts w:cs="Simplified Arabic"/>
          <w:b/>
          <w:bCs/>
          <w:i/>
          <w:iCs/>
          <w:lang w:val="az-Latn-AZ"/>
        </w:rPr>
        <w:t>sonra</w:t>
      </w:r>
      <w:r w:rsidRPr="002537F6">
        <w:rPr>
          <w:rFonts w:cs="Simplified Arabic"/>
          <w:b/>
          <w:bCs/>
          <w:i/>
          <w:iCs/>
          <w:lang w:val="az-Cyrl-AZ"/>
        </w:rPr>
        <w:t xml:space="preserve"> </w:t>
      </w:r>
      <w:r w:rsidRPr="0078169E">
        <w:rPr>
          <w:rFonts w:cs="Simplified Arabic"/>
          <w:b/>
          <w:bCs/>
          <w:i/>
          <w:iCs/>
          <w:lang w:val="az-Latn-AZ"/>
        </w:rPr>
        <w:t>de</w:t>
      </w:r>
      <w:r w:rsidRPr="002537F6">
        <w:rPr>
          <w:rFonts w:cs="Simplified Arabic"/>
          <w:b/>
          <w:bCs/>
          <w:i/>
          <w:iCs/>
          <w:lang w:val="az-Cyrl-AZ"/>
        </w:rPr>
        <w:t xml:space="preserve">: </w:t>
      </w:r>
    </w:p>
    <w:p w14:paraId="26F1C296" w14:textId="77777777" w:rsidR="0064286B" w:rsidRPr="002537F6" w:rsidRDefault="0064286B" w:rsidP="0064286B">
      <w:pPr>
        <w:bidi/>
        <w:jc w:val="both"/>
        <w:rPr>
          <w:rFonts w:cs="Simplified Arabic"/>
          <w:sz w:val="28"/>
          <w:szCs w:val="28"/>
          <w:lang w:val="az-Cyrl-AZ"/>
        </w:rPr>
      </w:pPr>
      <w:r w:rsidRPr="002537F6">
        <w:rPr>
          <w:rFonts w:cs="Simplified Arabic"/>
          <w:sz w:val="28"/>
          <w:szCs w:val="28"/>
          <w:rtl/>
        </w:rPr>
        <w:t>أَسْتَغْفِرُ اللَّهَ الَّذِي لا إِلَهَ إِلا هُوَ الْحَيُّ الْقَيُّومُ الرَّحْمَنُ الرَّحِيمُ ذُو [ذَا] الْجَلالِ وَ الْإِكْرَامِ وَ أَسْأَلُهُ أَنْ يَتُوبَ عَلَيَّ تَوْبَةَ عَبْدٍ ذَلِيلٍ خَاضِعٍ فَقِيرٍ بَائِسٍ مِسْكِينٍ مُسْتَكِينٍ مُسْتَجِيرٍ لا يَمْلِكُ لِنَفْسِهِ نَفْعا وَ لا ضَرّا وَ لا مَوْتا وَ لا حَيَاةً وَ لا نُشُورا</w:t>
      </w:r>
      <w:r>
        <w:rPr>
          <w:rStyle w:val="FootnoteReference"/>
          <w:rFonts w:cs="Simplified Arabic"/>
          <w:sz w:val="28"/>
          <w:szCs w:val="28"/>
          <w:rtl/>
        </w:rPr>
        <w:footnoteReference w:id="58"/>
      </w:r>
    </w:p>
    <w:p w14:paraId="23C2B4DC" w14:textId="77777777" w:rsidR="0064286B" w:rsidRDefault="0064286B" w:rsidP="0064286B">
      <w:pPr>
        <w:jc w:val="both"/>
        <w:rPr>
          <w:rFonts w:cs="Simplified Arabic"/>
          <w:b/>
          <w:bCs/>
          <w:i/>
          <w:iCs/>
          <w:lang w:val="az-Cyrl-AZ"/>
        </w:rPr>
      </w:pPr>
      <w:r>
        <w:rPr>
          <w:rFonts w:cs="Simplified Arabic"/>
          <w:b/>
          <w:bCs/>
          <w:i/>
          <w:iCs/>
          <w:lang w:val="az-Cyrl-AZ"/>
        </w:rPr>
        <w:lastRenderedPageBreak/>
        <w:t xml:space="preserve"> </w:t>
      </w:r>
    </w:p>
    <w:p w14:paraId="7FA11085" w14:textId="77777777" w:rsidR="0064286B" w:rsidRPr="00C4515C" w:rsidRDefault="0064286B" w:rsidP="0064286B">
      <w:pPr>
        <w:jc w:val="both"/>
        <w:rPr>
          <w:rFonts w:cs="Simplified Arabic"/>
          <w:b/>
          <w:bCs/>
          <w:sz w:val="28"/>
          <w:szCs w:val="28"/>
          <w:lang w:val="az-Cyrl-AZ"/>
        </w:rPr>
      </w:pPr>
      <w:r>
        <w:rPr>
          <w:rFonts w:cs="Simplified Arabic"/>
          <w:b/>
          <w:bCs/>
          <w:i/>
          <w:iCs/>
          <w:lang w:val="az-Cyrl-AZ"/>
        </w:rPr>
        <w:t xml:space="preserve">   </w:t>
      </w:r>
      <w:r w:rsidRPr="0078169E">
        <w:rPr>
          <w:rFonts w:cs="Simplified Arabic"/>
          <w:b/>
          <w:bCs/>
          <w:i/>
          <w:iCs/>
          <w:lang w:val="az-Latn-AZ"/>
        </w:rPr>
        <w:t>Sonra</w:t>
      </w:r>
      <w:r w:rsidRPr="00664BB2">
        <w:rPr>
          <w:rFonts w:cs="Simplified Arabic"/>
          <w:b/>
          <w:bCs/>
          <w:i/>
          <w:iCs/>
          <w:lang w:val="az-Cyrl-AZ"/>
        </w:rPr>
        <w:t xml:space="preserve"> </w:t>
      </w:r>
      <w:r w:rsidRPr="0078169E">
        <w:rPr>
          <w:rFonts w:cs="Simplified Arabic"/>
          <w:b/>
          <w:bCs/>
          <w:i/>
          <w:iCs/>
          <w:lang w:val="az-Latn-AZ"/>
        </w:rPr>
        <w:t>bu</w:t>
      </w:r>
      <w:r>
        <w:rPr>
          <w:rFonts w:cs="Simplified Arabic"/>
          <w:b/>
          <w:bCs/>
          <w:i/>
          <w:iCs/>
          <w:lang w:val="az-Cyrl-AZ"/>
        </w:rPr>
        <w:t xml:space="preserve"> </w:t>
      </w:r>
      <w:r w:rsidRPr="0078169E">
        <w:rPr>
          <w:rFonts w:cs="Simplified Arabic"/>
          <w:b/>
          <w:bCs/>
          <w:i/>
          <w:iCs/>
          <w:lang w:val="az-Latn-AZ"/>
        </w:rPr>
        <w:t>duanı</w:t>
      </w:r>
      <w:r>
        <w:rPr>
          <w:rFonts w:cs="Simplified Arabic"/>
          <w:b/>
          <w:bCs/>
          <w:i/>
          <w:iCs/>
          <w:lang w:val="az-Cyrl-AZ"/>
        </w:rPr>
        <w:t xml:space="preserve"> </w:t>
      </w:r>
      <w:r w:rsidRPr="0078169E">
        <w:rPr>
          <w:rFonts w:cs="Simplified Arabic"/>
          <w:b/>
          <w:bCs/>
          <w:i/>
          <w:iCs/>
          <w:lang w:val="az-Latn-AZ"/>
        </w:rPr>
        <w:t>oxu</w:t>
      </w:r>
      <w:r w:rsidRPr="00664BB2">
        <w:rPr>
          <w:rFonts w:cs="Simplified Arabic"/>
          <w:b/>
          <w:bCs/>
          <w:i/>
          <w:iCs/>
          <w:lang w:val="az-Cyrl-AZ"/>
        </w:rPr>
        <w:t>:</w:t>
      </w:r>
    </w:p>
    <w:p w14:paraId="6103ABC9" w14:textId="77777777" w:rsidR="0064286B" w:rsidRDefault="0064286B" w:rsidP="0064286B">
      <w:pPr>
        <w:bidi/>
        <w:jc w:val="both"/>
        <w:rPr>
          <w:rFonts w:cs="Simplified Arabic"/>
          <w:b/>
          <w:bCs/>
          <w:sz w:val="28"/>
          <w:szCs w:val="28"/>
          <w:lang w:val="az-Cyrl-AZ"/>
        </w:rPr>
      </w:pPr>
      <w:r w:rsidRPr="00A74D84">
        <w:rPr>
          <w:rFonts w:cs="Simplified Arabic"/>
          <w:sz w:val="28"/>
          <w:szCs w:val="28"/>
          <w:lang w:val="az-Cyrl-AZ"/>
        </w:rPr>
        <w:t xml:space="preserve">   </w:t>
      </w:r>
      <w:r w:rsidRPr="00092F04">
        <w:rPr>
          <w:rFonts w:cs="Simplified Arabic"/>
          <w:sz w:val="28"/>
          <w:szCs w:val="28"/>
          <w:rtl/>
        </w:rPr>
        <w:t>اللَّهُمَّ إِنِّي أَعُوذُ بِكَ مِنْ نَفْسٍ لا تَشْبَعُ وَ مِنْ قَلْبٍ لا يَخْشَعُ وَ مِنْ عِلْمٍ لا يَنْفَعُ وَ مِنْ صَلاةٍ لا تُرْفَعُ وَ مِنْ دُعَاءٍ لا يُسْمَعُ اللَّهُمَّ إِنِّي أَسْأَلُكَ الْيُسْرَ بَعْدَ الْعُسْرِ وَ الْفَرَجَ بَعْدَ الْكَرْبِ وَ الرَّخَاءَ بَعْدَ الشِّدَّةِ</w:t>
      </w:r>
      <w:r>
        <w:rPr>
          <w:rFonts w:cs="Simplified Arabic"/>
          <w:sz w:val="28"/>
          <w:szCs w:val="28"/>
          <w:lang w:val="az-Cyrl-AZ"/>
        </w:rPr>
        <w:t xml:space="preserve"> </w:t>
      </w:r>
      <w:r w:rsidRPr="00FD48D4">
        <w:rPr>
          <w:rFonts w:cs="Simplified Arabic"/>
          <w:sz w:val="28"/>
          <w:szCs w:val="28"/>
          <w:rtl/>
        </w:rPr>
        <w:t>اللَّهُمَّ مَا بِنَا مِنْ نِعْمَةٍ فَمِنْكَ لا إِلَهَ إِلا أَنْتَ أَسْتَغْفِرُكَ وَ أَتُوبُ إِلَيْكَ</w:t>
      </w:r>
      <w:r>
        <w:rPr>
          <w:rStyle w:val="FootnoteReference"/>
          <w:rFonts w:cs="Simplified Arabic"/>
          <w:b/>
          <w:bCs/>
          <w:sz w:val="28"/>
          <w:szCs w:val="28"/>
          <w:rtl/>
        </w:rPr>
        <w:t xml:space="preserve"> </w:t>
      </w:r>
      <w:r>
        <w:rPr>
          <w:rFonts w:cs="Simplified Arabic"/>
          <w:b/>
          <w:bCs/>
          <w:sz w:val="28"/>
          <w:szCs w:val="28"/>
          <w:lang w:val="az-Cyrl-AZ"/>
        </w:rPr>
        <w:t xml:space="preserve"> </w:t>
      </w:r>
      <w:r>
        <w:rPr>
          <w:rStyle w:val="FootnoteReference"/>
          <w:rFonts w:cs="Simplified Arabic"/>
          <w:b/>
          <w:bCs/>
          <w:sz w:val="28"/>
          <w:szCs w:val="28"/>
          <w:rtl/>
        </w:rPr>
        <w:footnoteReference w:id="59"/>
      </w:r>
    </w:p>
    <w:p w14:paraId="64E22665" w14:textId="77777777" w:rsidR="0064286B" w:rsidRDefault="0064286B" w:rsidP="0064286B">
      <w:pPr>
        <w:jc w:val="both"/>
        <w:rPr>
          <w:rFonts w:cs="Simplified Arabic"/>
          <w:lang w:val="az-Cyrl-AZ"/>
        </w:rPr>
      </w:pPr>
      <w:r>
        <w:rPr>
          <w:rFonts w:cs="Simplified Arabic"/>
          <w:lang w:val="az-Cyrl-AZ"/>
        </w:rPr>
        <w:t xml:space="preserve">    </w:t>
      </w:r>
      <w:r w:rsidRPr="0078169E">
        <w:rPr>
          <w:rFonts w:cs="Simplified Arabic"/>
          <w:lang w:val="az-Latn-AZ"/>
        </w:rPr>
        <w:t>İmam</w:t>
      </w:r>
      <w:r w:rsidRPr="00623445">
        <w:rPr>
          <w:rFonts w:cs="Simplified Arabic"/>
          <w:lang w:val="az-Cyrl-AZ"/>
        </w:rPr>
        <w:t xml:space="preserve"> </w:t>
      </w:r>
      <w:r w:rsidRPr="0078169E">
        <w:rPr>
          <w:rFonts w:cs="Simplified Arabic"/>
          <w:lang w:val="az-Latn-AZ"/>
        </w:rPr>
        <w:t>Sadiq</w:t>
      </w:r>
      <w:r w:rsidRPr="00623445">
        <w:rPr>
          <w:rFonts w:cs="Simplified Arabic"/>
          <w:lang w:val="az-Cyrl-AZ"/>
        </w:rPr>
        <w:t xml:space="preserve"> (</w:t>
      </w:r>
      <w:r w:rsidRPr="0078169E">
        <w:rPr>
          <w:rFonts w:cs="Simplified Arabic"/>
          <w:lang w:val="az-Latn-AZ"/>
        </w:rPr>
        <w:t>əleyhissalam</w:t>
      </w:r>
      <w:r w:rsidRPr="00623445">
        <w:rPr>
          <w:rFonts w:cs="Simplified Arabic"/>
          <w:lang w:val="az-Cyrl-AZ"/>
        </w:rPr>
        <w:t>)-</w:t>
      </w:r>
      <w:r w:rsidRPr="0078169E">
        <w:rPr>
          <w:rFonts w:cs="Simplified Arabic"/>
          <w:lang w:val="az-Latn-AZ"/>
        </w:rPr>
        <w:t>dan</w:t>
      </w:r>
      <w:r w:rsidRPr="00623445">
        <w:rPr>
          <w:rFonts w:cs="Simplified Arabic"/>
          <w:lang w:val="az-Cyrl-AZ"/>
        </w:rPr>
        <w:t xml:space="preserve"> </w:t>
      </w:r>
      <w:r w:rsidRPr="0078169E">
        <w:rPr>
          <w:rFonts w:cs="Simplified Arabic"/>
          <w:lang w:val="az-Latn-AZ"/>
        </w:rPr>
        <w:t>nəql</w:t>
      </w:r>
      <w:r w:rsidRPr="00623445">
        <w:rPr>
          <w:rFonts w:cs="Simplified Arabic"/>
          <w:lang w:val="az-Cyrl-AZ"/>
        </w:rPr>
        <w:t xml:space="preserve"> </w:t>
      </w:r>
      <w:r w:rsidRPr="0078169E">
        <w:rPr>
          <w:rFonts w:cs="Simplified Arabic"/>
          <w:lang w:val="az-Latn-AZ"/>
        </w:rPr>
        <w:t>olununr</w:t>
      </w:r>
      <w:r w:rsidRPr="00623445">
        <w:rPr>
          <w:rFonts w:cs="Simplified Arabic"/>
          <w:lang w:val="az-Cyrl-AZ"/>
        </w:rPr>
        <w:t xml:space="preserve"> </w:t>
      </w:r>
      <w:r w:rsidRPr="0078169E">
        <w:rPr>
          <w:rFonts w:cs="Simplified Arabic"/>
          <w:lang w:val="az-Latn-AZ"/>
        </w:rPr>
        <w:t>ki</w:t>
      </w:r>
      <w:r w:rsidRPr="00623445">
        <w:rPr>
          <w:rFonts w:cs="Simplified Arabic"/>
          <w:lang w:val="az-Cyrl-AZ"/>
        </w:rPr>
        <w:t xml:space="preserve">: </w:t>
      </w:r>
      <w:r w:rsidRPr="0078169E">
        <w:rPr>
          <w:rFonts w:cs="Simplified Arabic"/>
          <w:lang w:val="az-Latn-AZ"/>
        </w:rPr>
        <w:t>Hər</w:t>
      </w:r>
      <w:r w:rsidRPr="00623445">
        <w:rPr>
          <w:rFonts w:cs="Simplified Arabic"/>
          <w:lang w:val="az-Cyrl-AZ"/>
        </w:rPr>
        <w:t xml:space="preserve"> </w:t>
      </w:r>
      <w:r w:rsidRPr="0078169E">
        <w:rPr>
          <w:rFonts w:cs="Simplified Arabic"/>
          <w:lang w:val="az-Latn-AZ"/>
        </w:rPr>
        <w:t>kim</w:t>
      </w:r>
      <w:r w:rsidRPr="00623445">
        <w:rPr>
          <w:rFonts w:cs="Simplified Arabic"/>
          <w:lang w:val="az-Cyrl-AZ"/>
        </w:rPr>
        <w:t xml:space="preserve"> </w:t>
      </w:r>
      <w:r w:rsidRPr="0078169E">
        <w:rPr>
          <w:rFonts w:cs="Simplified Arabic"/>
          <w:lang w:val="az-Latn-AZ"/>
        </w:rPr>
        <w:t>əsr</w:t>
      </w:r>
      <w:r w:rsidRPr="00623445">
        <w:rPr>
          <w:rFonts w:cs="Simplified Arabic"/>
          <w:lang w:val="az-Cyrl-AZ"/>
        </w:rPr>
        <w:t xml:space="preserve"> </w:t>
      </w:r>
      <w:r w:rsidRPr="0078169E">
        <w:rPr>
          <w:rFonts w:cs="Simplified Arabic"/>
          <w:lang w:val="az-Latn-AZ"/>
        </w:rPr>
        <w:t>namazından</w:t>
      </w:r>
      <w:r w:rsidRPr="00623445">
        <w:rPr>
          <w:rFonts w:cs="Simplified Arabic"/>
          <w:lang w:val="az-Cyrl-AZ"/>
        </w:rPr>
        <w:t xml:space="preserve"> </w:t>
      </w:r>
      <w:r w:rsidRPr="0078169E">
        <w:rPr>
          <w:rFonts w:cs="Simplified Arabic"/>
          <w:lang w:val="az-Latn-AZ"/>
        </w:rPr>
        <w:t>sonra</w:t>
      </w:r>
      <w:r w:rsidRPr="00623445">
        <w:rPr>
          <w:rFonts w:cs="Simplified Arabic"/>
          <w:lang w:val="az-Cyrl-AZ"/>
        </w:rPr>
        <w:t xml:space="preserve"> </w:t>
      </w:r>
      <w:r w:rsidRPr="0078169E">
        <w:rPr>
          <w:rFonts w:cs="Simplified Arabic"/>
          <w:lang w:val="az-Latn-AZ"/>
        </w:rPr>
        <w:t>yetmiş</w:t>
      </w:r>
      <w:r w:rsidRPr="00623445">
        <w:rPr>
          <w:rFonts w:cs="Simplified Arabic"/>
          <w:lang w:val="az-Cyrl-AZ"/>
        </w:rPr>
        <w:t xml:space="preserve"> </w:t>
      </w:r>
      <w:r w:rsidRPr="0078169E">
        <w:rPr>
          <w:rFonts w:cs="Simplified Arabic"/>
          <w:lang w:val="az-Latn-AZ"/>
        </w:rPr>
        <w:t>dəfə</w:t>
      </w:r>
      <w:r w:rsidRPr="00623445">
        <w:rPr>
          <w:rFonts w:cs="Simplified Arabic"/>
          <w:lang w:val="az-Cyrl-AZ"/>
        </w:rPr>
        <w:t xml:space="preserve"> </w:t>
      </w:r>
      <w:r w:rsidRPr="0078169E">
        <w:rPr>
          <w:rFonts w:cs="Simplified Arabic"/>
          <w:lang w:val="az-Latn-AZ"/>
        </w:rPr>
        <w:t>istiğfar</w:t>
      </w:r>
      <w:r w:rsidRPr="00623445">
        <w:rPr>
          <w:rFonts w:cs="Simplified Arabic"/>
          <w:lang w:val="az-Cyrl-AZ"/>
        </w:rPr>
        <w:t xml:space="preserve"> </w:t>
      </w:r>
      <w:r w:rsidRPr="0078169E">
        <w:rPr>
          <w:rFonts w:cs="Simplified Arabic"/>
          <w:lang w:val="az-Latn-AZ"/>
        </w:rPr>
        <w:t>etsə</w:t>
      </w:r>
      <w:r w:rsidRPr="00623445">
        <w:rPr>
          <w:rFonts w:cs="Simplified Arabic"/>
          <w:lang w:val="az-Cyrl-AZ"/>
        </w:rPr>
        <w:t xml:space="preserve">, </w:t>
      </w:r>
      <w:r w:rsidRPr="0078169E">
        <w:rPr>
          <w:rFonts w:cs="Simplified Arabic"/>
          <w:lang w:val="az-Latn-AZ"/>
        </w:rPr>
        <w:t>Allah</w:t>
      </w:r>
      <w:r w:rsidRPr="00623445">
        <w:rPr>
          <w:rFonts w:cs="Simplified Arabic"/>
          <w:lang w:val="az-Cyrl-AZ"/>
        </w:rPr>
        <w:t xml:space="preserve"> </w:t>
      </w:r>
      <w:r w:rsidRPr="0078169E">
        <w:rPr>
          <w:rFonts w:cs="Simplified Arabic"/>
          <w:lang w:val="az-Latn-AZ"/>
        </w:rPr>
        <w:t>onun</w:t>
      </w:r>
      <w:r w:rsidRPr="00623445">
        <w:rPr>
          <w:rFonts w:cs="Simplified Arabic"/>
          <w:lang w:val="az-Cyrl-AZ"/>
        </w:rPr>
        <w:t xml:space="preserve"> </w:t>
      </w:r>
      <w:r w:rsidRPr="0078169E">
        <w:rPr>
          <w:rFonts w:cs="Simplified Arabic"/>
          <w:lang w:val="az-Latn-AZ"/>
        </w:rPr>
        <w:t>yeddi</w:t>
      </w:r>
      <w:r w:rsidRPr="00623445">
        <w:rPr>
          <w:rFonts w:cs="Simplified Arabic"/>
          <w:lang w:val="az-Cyrl-AZ"/>
        </w:rPr>
        <w:t xml:space="preserve"> </w:t>
      </w:r>
      <w:r w:rsidRPr="0078169E">
        <w:rPr>
          <w:rFonts w:cs="Simplified Arabic"/>
          <w:lang w:val="az-Latn-AZ"/>
        </w:rPr>
        <w:t>yüz</w:t>
      </w:r>
      <w:r w:rsidRPr="00623445">
        <w:rPr>
          <w:rFonts w:cs="Simplified Arabic"/>
          <w:lang w:val="az-Cyrl-AZ"/>
        </w:rPr>
        <w:t xml:space="preserve"> </w:t>
      </w:r>
      <w:r w:rsidRPr="0078169E">
        <w:rPr>
          <w:rFonts w:cs="Simplified Arabic"/>
          <w:lang w:val="az-Latn-AZ"/>
        </w:rPr>
        <w:t>günahını</w:t>
      </w:r>
      <w:r w:rsidRPr="00623445">
        <w:rPr>
          <w:rFonts w:cs="Simplified Arabic"/>
          <w:lang w:val="az-Cyrl-AZ"/>
        </w:rPr>
        <w:t xml:space="preserve"> </w:t>
      </w:r>
      <w:r w:rsidRPr="0078169E">
        <w:rPr>
          <w:rFonts w:cs="Simplified Arabic"/>
          <w:lang w:val="az-Latn-AZ"/>
        </w:rPr>
        <w:t>bağışlayar</w:t>
      </w:r>
      <w:r w:rsidRPr="00623445">
        <w:rPr>
          <w:rFonts w:cs="Simplified Arabic"/>
          <w:lang w:val="az-Cyrl-AZ"/>
        </w:rPr>
        <w:t xml:space="preserve">. </w:t>
      </w:r>
      <w:r w:rsidRPr="0078169E">
        <w:rPr>
          <w:rFonts w:cs="Simplified Arabic"/>
          <w:lang w:val="az-Latn-AZ"/>
        </w:rPr>
        <w:t>İmam</w:t>
      </w:r>
      <w:r w:rsidRPr="00623445">
        <w:rPr>
          <w:rFonts w:cs="Simplified Arabic"/>
          <w:lang w:val="az-Cyrl-AZ"/>
        </w:rPr>
        <w:t xml:space="preserve"> </w:t>
      </w:r>
      <w:r w:rsidRPr="0078169E">
        <w:rPr>
          <w:rFonts w:cs="Simplified Arabic"/>
          <w:lang w:val="az-Latn-AZ"/>
        </w:rPr>
        <w:t>Məhəmməd</w:t>
      </w:r>
      <w:r w:rsidRPr="00623445">
        <w:rPr>
          <w:rFonts w:cs="Simplified Arabic"/>
          <w:lang w:val="az-Cyrl-AZ"/>
        </w:rPr>
        <w:t xml:space="preserve"> </w:t>
      </w:r>
      <w:r w:rsidRPr="0078169E">
        <w:rPr>
          <w:rFonts w:cs="Simplified Arabic"/>
          <w:lang w:val="az-Latn-AZ"/>
        </w:rPr>
        <w:t>Təqi</w:t>
      </w:r>
      <w:r w:rsidRPr="00623445">
        <w:rPr>
          <w:rFonts w:cs="Simplified Arabic"/>
          <w:lang w:val="az-Cyrl-AZ"/>
        </w:rPr>
        <w:t xml:space="preserve"> (</w:t>
      </w:r>
      <w:r w:rsidRPr="0078169E">
        <w:rPr>
          <w:rFonts w:cs="Simplified Arabic"/>
          <w:lang w:val="az-Latn-AZ"/>
        </w:rPr>
        <w:t>əleyhissalam</w:t>
      </w:r>
      <w:r w:rsidRPr="00623445">
        <w:rPr>
          <w:rFonts w:cs="Simplified Arabic"/>
          <w:lang w:val="az-Cyrl-AZ"/>
        </w:rPr>
        <w:t>)-</w:t>
      </w:r>
      <w:r w:rsidRPr="0078169E">
        <w:rPr>
          <w:rFonts w:cs="Simplified Arabic"/>
          <w:lang w:val="az-Latn-AZ"/>
        </w:rPr>
        <w:t>dan</w:t>
      </w:r>
      <w:r w:rsidRPr="00623445">
        <w:rPr>
          <w:rFonts w:cs="Simplified Arabic"/>
          <w:lang w:val="az-Cyrl-AZ"/>
        </w:rPr>
        <w:t xml:space="preserve"> </w:t>
      </w:r>
      <w:r w:rsidRPr="0078169E">
        <w:rPr>
          <w:rFonts w:cs="Simplified Arabic"/>
          <w:lang w:val="az-Latn-AZ"/>
        </w:rPr>
        <w:t>nəql</w:t>
      </w:r>
      <w:r w:rsidRPr="00623445">
        <w:rPr>
          <w:rFonts w:cs="Simplified Arabic"/>
          <w:lang w:val="az-Cyrl-AZ"/>
        </w:rPr>
        <w:t xml:space="preserve"> </w:t>
      </w:r>
      <w:r w:rsidRPr="0078169E">
        <w:rPr>
          <w:rFonts w:cs="Simplified Arabic"/>
          <w:lang w:val="az-Latn-AZ"/>
        </w:rPr>
        <w:t>olununr</w:t>
      </w:r>
      <w:r w:rsidRPr="00623445">
        <w:rPr>
          <w:rFonts w:cs="Simplified Arabic"/>
          <w:lang w:val="az-Cyrl-AZ"/>
        </w:rPr>
        <w:t xml:space="preserve"> </w:t>
      </w:r>
      <w:r w:rsidRPr="0078169E">
        <w:rPr>
          <w:rFonts w:cs="Simplified Arabic"/>
          <w:lang w:val="az-Latn-AZ"/>
        </w:rPr>
        <w:t>ki</w:t>
      </w:r>
      <w:r w:rsidRPr="00623445">
        <w:rPr>
          <w:rFonts w:cs="Simplified Arabic"/>
          <w:lang w:val="az-Cyrl-AZ"/>
        </w:rPr>
        <w:t xml:space="preserve">: </w:t>
      </w:r>
      <w:r w:rsidRPr="0078169E">
        <w:rPr>
          <w:rFonts w:cs="Simplified Arabic"/>
          <w:lang w:val="az-Latn-AZ"/>
        </w:rPr>
        <w:t>Hər</w:t>
      </w:r>
      <w:r w:rsidRPr="00623445">
        <w:rPr>
          <w:rFonts w:cs="Simplified Arabic"/>
          <w:lang w:val="az-Cyrl-AZ"/>
        </w:rPr>
        <w:t xml:space="preserve"> </w:t>
      </w:r>
      <w:r w:rsidRPr="0078169E">
        <w:rPr>
          <w:rFonts w:cs="Simplified Arabic"/>
          <w:lang w:val="az-Latn-AZ"/>
        </w:rPr>
        <w:t>kim</w:t>
      </w:r>
      <w:r w:rsidRPr="00623445">
        <w:rPr>
          <w:rFonts w:cs="Simplified Arabic"/>
          <w:lang w:val="az-Cyrl-AZ"/>
        </w:rPr>
        <w:t xml:space="preserve"> </w:t>
      </w:r>
      <w:r w:rsidRPr="0078169E">
        <w:rPr>
          <w:rFonts w:cs="Simplified Arabic"/>
          <w:lang w:val="az-Latn-AZ"/>
        </w:rPr>
        <w:t>əsr</w:t>
      </w:r>
      <w:r w:rsidRPr="00623445">
        <w:rPr>
          <w:rFonts w:cs="Simplified Arabic"/>
          <w:lang w:val="az-Cyrl-AZ"/>
        </w:rPr>
        <w:t xml:space="preserve"> </w:t>
      </w:r>
      <w:r w:rsidRPr="0078169E">
        <w:rPr>
          <w:rFonts w:cs="Simplified Arabic"/>
          <w:lang w:val="az-Latn-AZ"/>
        </w:rPr>
        <w:t>namazından</w:t>
      </w:r>
      <w:r w:rsidRPr="00623445">
        <w:rPr>
          <w:rFonts w:cs="Simplified Arabic"/>
          <w:lang w:val="az-Cyrl-AZ"/>
        </w:rPr>
        <w:t xml:space="preserve"> </w:t>
      </w:r>
      <w:r w:rsidRPr="0078169E">
        <w:rPr>
          <w:rFonts w:cs="Simplified Arabic"/>
          <w:lang w:val="az-Latn-AZ"/>
        </w:rPr>
        <w:t>sonra</w:t>
      </w:r>
      <w:r w:rsidRPr="00623445">
        <w:rPr>
          <w:rFonts w:cs="Simplified Arabic"/>
          <w:lang w:val="az-Cyrl-AZ"/>
        </w:rPr>
        <w:t xml:space="preserve"> </w:t>
      </w:r>
      <w:r w:rsidRPr="0078169E">
        <w:rPr>
          <w:rFonts w:cs="Simplified Arabic"/>
          <w:lang w:val="az-Latn-AZ"/>
        </w:rPr>
        <w:t>on</w:t>
      </w:r>
      <w:r w:rsidRPr="00623445">
        <w:rPr>
          <w:rFonts w:cs="Simplified Arabic"/>
          <w:lang w:val="az-Cyrl-AZ"/>
        </w:rPr>
        <w:t xml:space="preserve"> </w:t>
      </w:r>
      <w:r w:rsidRPr="0078169E">
        <w:rPr>
          <w:rFonts w:cs="Simplified Arabic"/>
          <w:lang w:val="az-Latn-AZ"/>
        </w:rPr>
        <w:t>dəfə</w:t>
      </w:r>
      <w:r w:rsidRPr="00623445">
        <w:rPr>
          <w:rFonts w:cs="Simplified Arabic"/>
          <w:lang w:val="az-Cyrl-AZ"/>
        </w:rPr>
        <w:t xml:space="preserve"> </w:t>
      </w:r>
      <w:r w:rsidRPr="0078169E">
        <w:rPr>
          <w:rFonts w:cs="Simplified Arabic"/>
          <w:lang w:val="az-Latn-AZ"/>
        </w:rPr>
        <w:t>Qədr</w:t>
      </w:r>
      <w:r w:rsidRPr="00623445">
        <w:rPr>
          <w:rFonts w:cs="Simplified Arabic"/>
          <w:lang w:val="az-Cyrl-AZ"/>
        </w:rPr>
        <w:t xml:space="preserve"> </w:t>
      </w:r>
      <w:r w:rsidRPr="0078169E">
        <w:rPr>
          <w:rFonts w:cs="Simplified Arabic"/>
          <w:lang w:val="az-Latn-AZ"/>
        </w:rPr>
        <w:t>surəsini</w:t>
      </w:r>
      <w:r w:rsidRPr="00623445">
        <w:rPr>
          <w:rFonts w:cs="Simplified Arabic"/>
          <w:lang w:val="az-Cyrl-AZ"/>
        </w:rPr>
        <w:t xml:space="preserve"> </w:t>
      </w:r>
      <w:r w:rsidRPr="0078169E">
        <w:rPr>
          <w:rFonts w:cs="Simplified Arabic"/>
          <w:lang w:val="az-Latn-AZ"/>
        </w:rPr>
        <w:t>oxusa</w:t>
      </w:r>
      <w:r w:rsidRPr="00623445">
        <w:rPr>
          <w:rFonts w:cs="Simplified Arabic"/>
          <w:lang w:val="az-Cyrl-AZ"/>
        </w:rPr>
        <w:t xml:space="preserve"> </w:t>
      </w:r>
      <w:r w:rsidRPr="0078169E">
        <w:rPr>
          <w:rFonts w:cs="Simplified Arabic"/>
          <w:lang w:val="az-Latn-AZ"/>
        </w:rPr>
        <w:t>Qiyamətin</w:t>
      </w:r>
      <w:r w:rsidRPr="00623445">
        <w:rPr>
          <w:rFonts w:cs="Simplified Arabic"/>
          <w:lang w:val="az-Cyrl-AZ"/>
        </w:rPr>
        <w:t xml:space="preserve"> </w:t>
      </w:r>
      <w:r w:rsidRPr="0078169E">
        <w:rPr>
          <w:rFonts w:cs="Simplified Arabic"/>
          <w:lang w:val="az-Latn-AZ"/>
        </w:rPr>
        <w:t>günündə</w:t>
      </w:r>
      <w:r w:rsidRPr="00623445">
        <w:rPr>
          <w:rFonts w:cs="Simplified Arabic"/>
          <w:lang w:val="az-Cyrl-AZ"/>
        </w:rPr>
        <w:t xml:space="preserve"> </w:t>
      </w:r>
      <w:r w:rsidRPr="0078169E">
        <w:rPr>
          <w:rFonts w:cs="Simplified Arabic"/>
          <w:lang w:val="az-Latn-AZ"/>
        </w:rPr>
        <w:t>məxluqatın</w:t>
      </w:r>
      <w:r w:rsidRPr="00623445">
        <w:rPr>
          <w:rFonts w:cs="Simplified Arabic"/>
          <w:lang w:val="az-Cyrl-AZ"/>
        </w:rPr>
        <w:t xml:space="preserve"> </w:t>
      </w:r>
      <w:r w:rsidRPr="0078169E">
        <w:rPr>
          <w:rFonts w:cs="Simplified Arabic"/>
          <w:lang w:val="az-Latn-AZ"/>
        </w:rPr>
        <w:t>o</w:t>
      </w:r>
      <w:r w:rsidRPr="00623445">
        <w:rPr>
          <w:rFonts w:cs="Simplified Arabic"/>
          <w:lang w:val="az-Cyrl-AZ"/>
        </w:rPr>
        <w:t xml:space="preserve"> </w:t>
      </w:r>
      <w:r w:rsidRPr="0078169E">
        <w:rPr>
          <w:rFonts w:cs="Simplified Arabic"/>
          <w:lang w:val="az-Latn-AZ"/>
        </w:rPr>
        <w:t>gündək</w:t>
      </w:r>
      <w:r w:rsidRPr="00623445">
        <w:rPr>
          <w:rFonts w:cs="Simplified Arabic"/>
          <w:lang w:val="az-Cyrl-AZ"/>
        </w:rPr>
        <w:t xml:space="preserve"> </w:t>
      </w:r>
      <w:r w:rsidRPr="0078169E">
        <w:rPr>
          <w:rFonts w:cs="Simplified Arabic"/>
          <w:lang w:val="az-Latn-AZ"/>
        </w:rPr>
        <w:t>əməllərinin</w:t>
      </w:r>
      <w:r w:rsidRPr="00623445">
        <w:rPr>
          <w:rFonts w:cs="Simplified Arabic"/>
          <w:lang w:val="az-Cyrl-AZ"/>
        </w:rPr>
        <w:t xml:space="preserve"> </w:t>
      </w:r>
      <w:r w:rsidRPr="0078169E">
        <w:rPr>
          <w:rFonts w:cs="Simplified Arabic"/>
          <w:lang w:val="az-Latn-AZ"/>
        </w:rPr>
        <w:t>sayı</w:t>
      </w:r>
      <w:r w:rsidRPr="00623445">
        <w:rPr>
          <w:rFonts w:cs="Simplified Arabic"/>
          <w:lang w:val="az-Cyrl-AZ"/>
        </w:rPr>
        <w:t xml:space="preserve"> </w:t>
      </w:r>
      <w:r w:rsidRPr="0078169E">
        <w:rPr>
          <w:rFonts w:cs="Simplified Arabic"/>
          <w:lang w:val="az-Latn-AZ"/>
        </w:rPr>
        <w:t>qədər</w:t>
      </w:r>
      <w:r w:rsidRPr="00623445">
        <w:rPr>
          <w:rFonts w:cs="Simplified Arabic"/>
          <w:lang w:val="az-Cyrl-AZ"/>
        </w:rPr>
        <w:t xml:space="preserve"> </w:t>
      </w:r>
      <w:r w:rsidRPr="0078169E">
        <w:rPr>
          <w:rFonts w:cs="Simplified Arabic"/>
          <w:lang w:val="az-Latn-AZ"/>
        </w:rPr>
        <w:t>günahları</w:t>
      </w:r>
      <w:r w:rsidRPr="00623445">
        <w:rPr>
          <w:rFonts w:cs="Simplified Arabic"/>
          <w:lang w:val="az-Cyrl-AZ"/>
        </w:rPr>
        <w:t xml:space="preserve"> </w:t>
      </w:r>
      <w:r w:rsidRPr="0078169E">
        <w:rPr>
          <w:rFonts w:cs="Simplified Arabic"/>
          <w:lang w:val="az-Latn-AZ"/>
        </w:rPr>
        <w:t>bağışlanar</w:t>
      </w:r>
      <w:r w:rsidRPr="00623445">
        <w:rPr>
          <w:rFonts w:cs="Simplified Arabic"/>
          <w:lang w:val="az-Cyrl-AZ"/>
        </w:rPr>
        <w:t xml:space="preserve">. </w:t>
      </w:r>
      <w:r w:rsidRPr="0078169E">
        <w:rPr>
          <w:rFonts w:cs="Simplified Arabic"/>
          <w:lang w:val="az-Latn-AZ"/>
        </w:rPr>
        <w:t>Həmçinin</w:t>
      </w:r>
      <w:r w:rsidRPr="00623445">
        <w:rPr>
          <w:rFonts w:cs="Simplified Arabic"/>
          <w:lang w:val="az-Cyrl-AZ"/>
        </w:rPr>
        <w:t xml:space="preserve">, </w:t>
      </w:r>
      <w:r w:rsidRPr="0078169E">
        <w:rPr>
          <w:rFonts w:cs="Simplified Arabic"/>
          <w:lang w:val="az-Latn-AZ"/>
        </w:rPr>
        <w:t>hər</w:t>
      </w:r>
      <w:r w:rsidRPr="00623445">
        <w:rPr>
          <w:rFonts w:cs="Simplified Arabic"/>
          <w:lang w:val="az-Cyrl-AZ"/>
        </w:rPr>
        <w:t xml:space="preserve"> </w:t>
      </w:r>
      <w:r w:rsidRPr="0078169E">
        <w:rPr>
          <w:rFonts w:cs="Simplified Arabic"/>
          <w:lang w:val="az-Latn-AZ"/>
        </w:rPr>
        <w:t>sübh</w:t>
      </w:r>
      <w:r w:rsidRPr="00623445">
        <w:rPr>
          <w:rFonts w:cs="Simplified Arabic"/>
          <w:lang w:val="az-Cyrl-AZ"/>
        </w:rPr>
        <w:t xml:space="preserve"> </w:t>
      </w:r>
      <w:r w:rsidRPr="0078169E">
        <w:rPr>
          <w:rFonts w:cs="Simplified Arabic"/>
          <w:lang w:val="az-Latn-AZ"/>
        </w:rPr>
        <w:t>və</w:t>
      </w:r>
      <w:r w:rsidRPr="00623445">
        <w:rPr>
          <w:rFonts w:cs="Simplified Arabic"/>
          <w:lang w:val="az-Cyrl-AZ"/>
        </w:rPr>
        <w:t xml:space="preserve"> </w:t>
      </w:r>
      <w:r w:rsidRPr="0078169E">
        <w:rPr>
          <w:rFonts w:cs="Simplified Arabic"/>
          <w:lang w:val="az-Latn-AZ"/>
        </w:rPr>
        <w:t>şam</w:t>
      </w:r>
      <w:r w:rsidRPr="00623445">
        <w:rPr>
          <w:rFonts w:cs="Simplified Arabic"/>
          <w:lang w:val="az-Cyrl-AZ"/>
        </w:rPr>
        <w:t xml:space="preserve"> </w:t>
      </w:r>
      <w:r w:rsidRPr="0078169E">
        <w:rPr>
          <w:rFonts w:cs="Simplified Arabic"/>
          <w:lang w:val="az-Latn-AZ"/>
        </w:rPr>
        <w:t>namazından</w:t>
      </w:r>
      <w:r w:rsidRPr="00623445">
        <w:rPr>
          <w:rFonts w:cs="Simplified Arabic"/>
          <w:lang w:val="az-Cyrl-AZ"/>
        </w:rPr>
        <w:t xml:space="preserve"> </w:t>
      </w:r>
      <w:r w:rsidRPr="0078169E">
        <w:rPr>
          <w:rFonts w:cs="Simplified Arabic"/>
          <w:lang w:val="az-Latn-AZ"/>
        </w:rPr>
        <w:t>sonra</w:t>
      </w:r>
      <w:r w:rsidRPr="00623445">
        <w:rPr>
          <w:rFonts w:cs="Simplified Arabic"/>
          <w:lang w:val="az-Cyrl-AZ"/>
        </w:rPr>
        <w:t xml:space="preserve"> </w:t>
      </w:r>
      <w:r w:rsidRPr="001B1458">
        <w:rPr>
          <w:rFonts w:cs="Simplified Arabic"/>
          <w:b/>
          <w:bCs/>
          <w:lang w:val="az-Cyrl-AZ"/>
        </w:rPr>
        <w:t>“</w:t>
      </w:r>
      <w:r w:rsidRPr="0078169E">
        <w:rPr>
          <w:rFonts w:cs="Simplified Arabic"/>
          <w:b/>
          <w:bCs/>
          <w:lang w:val="az-Latn-AZ"/>
        </w:rPr>
        <w:t>Əşərat</w:t>
      </w:r>
      <w:r w:rsidRPr="001B1458">
        <w:rPr>
          <w:rFonts w:cs="Simplified Arabic"/>
          <w:b/>
          <w:bCs/>
          <w:lang w:val="az-Cyrl-AZ"/>
        </w:rPr>
        <w:t>”</w:t>
      </w:r>
      <w:r w:rsidRPr="00623445">
        <w:rPr>
          <w:rFonts w:cs="Simplified Arabic"/>
          <w:lang w:val="az-Cyrl-AZ"/>
        </w:rPr>
        <w:t xml:space="preserve"> </w:t>
      </w:r>
      <w:r w:rsidRPr="0078169E">
        <w:rPr>
          <w:rFonts w:cs="Simplified Arabic"/>
          <w:lang w:val="az-Latn-AZ"/>
        </w:rPr>
        <w:t>duasını</w:t>
      </w:r>
      <w:r w:rsidRPr="00623445">
        <w:rPr>
          <w:rFonts w:cs="Simplified Arabic"/>
          <w:lang w:val="az-Cyrl-AZ"/>
        </w:rPr>
        <w:t xml:space="preserve"> </w:t>
      </w:r>
      <w:r w:rsidRPr="0078169E">
        <w:rPr>
          <w:rFonts w:cs="Simplified Arabic"/>
          <w:lang w:val="az-Latn-AZ"/>
        </w:rPr>
        <w:t>oxumaq</w:t>
      </w:r>
      <w:r w:rsidRPr="00623445">
        <w:rPr>
          <w:rFonts w:cs="Simplified Arabic"/>
          <w:lang w:val="az-Cyrl-AZ"/>
        </w:rPr>
        <w:t xml:space="preserve"> </w:t>
      </w:r>
      <w:r w:rsidRPr="0078169E">
        <w:rPr>
          <w:rFonts w:cs="Simplified Arabic"/>
          <w:lang w:val="az-Latn-AZ"/>
        </w:rPr>
        <w:t>müstəhəbdir</w:t>
      </w:r>
      <w:r w:rsidRPr="00623445">
        <w:rPr>
          <w:rFonts w:cs="Simplified Arabic"/>
          <w:lang w:val="az-Cyrl-AZ"/>
        </w:rPr>
        <w:t xml:space="preserve">. </w:t>
      </w:r>
      <w:r w:rsidRPr="0078169E">
        <w:rPr>
          <w:rFonts w:cs="Simplified Arabic"/>
          <w:lang w:val="az-Latn-AZ"/>
        </w:rPr>
        <w:t>Bu</w:t>
      </w:r>
      <w:r w:rsidRPr="00623445">
        <w:rPr>
          <w:rFonts w:cs="Simplified Arabic"/>
          <w:lang w:val="az-Cyrl-AZ"/>
        </w:rPr>
        <w:t xml:space="preserve"> </w:t>
      </w:r>
      <w:r w:rsidRPr="0078169E">
        <w:rPr>
          <w:rFonts w:cs="Simplified Arabic"/>
          <w:lang w:val="az-Latn-AZ"/>
        </w:rPr>
        <w:t>duanın</w:t>
      </w:r>
      <w:r w:rsidRPr="00623445">
        <w:rPr>
          <w:rFonts w:cs="Simplified Arabic"/>
          <w:lang w:val="az-Cyrl-AZ"/>
        </w:rPr>
        <w:t xml:space="preserve"> </w:t>
      </w:r>
      <w:r w:rsidRPr="0078169E">
        <w:rPr>
          <w:rFonts w:cs="Simplified Arabic"/>
          <w:lang w:val="az-Latn-AZ"/>
        </w:rPr>
        <w:t>ən</w:t>
      </w:r>
      <w:r w:rsidRPr="00623445">
        <w:rPr>
          <w:rFonts w:cs="Simplified Arabic"/>
          <w:lang w:val="az-Cyrl-AZ"/>
        </w:rPr>
        <w:t xml:space="preserve"> </w:t>
      </w:r>
      <w:r w:rsidRPr="0078169E">
        <w:rPr>
          <w:rFonts w:cs="Simplified Arabic"/>
          <w:lang w:val="az-Latn-AZ"/>
        </w:rPr>
        <w:t>yaxşı</w:t>
      </w:r>
      <w:r w:rsidRPr="00623445">
        <w:rPr>
          <w:rFonts w:cs="Simplified Arabic"/>
          <w:lang w:val="az-Cyrl-AZ"/>
        </w:rPr>
        <w:t xml:space="preserve"> </w:t>
      </w:r>
      <w:r w:rsidRPr="0078169E">
        <w:rPr>
          <w:rFonts w:cs="Simplified Arabic"/>
          <w:lang w:val="az-Latn-AZ"/>
        </w:rPr>
        <w:t>vaxtı</w:t>
      </w:r>
      <w:r w:rsidRPr="00623445">
        <w:rPr>
          <w:rFonts w:cs="Simplified Arabic"/>
          <w:lang w:val="az-Cyrl-AZ"/>
        </w:rPr>
        <w:t xml:space="preserve"> </w:t>
      </w:r>
      <w:r w:rsidRPr="0078169E">
        <w:rPr>
          <w:rFonts w:cs="Simplified Arabic"/>
          <w:lang w:val="az-Latn-AZ"/>
        </w:rPr>
        <w:t>cümə</w:t>
      </w:r>
      <w:r w:rsidRPr="00623445">
        <w:rPr>
          <w:rFonts w:cs="Simplified Arabic"/>
          <w:lang w:val="az-Cyrl-AZ"/>
        </w:rPr>
        <w:t xml:space="preserve"> </w:t>
      </w:r>
      <w:r w:rsidRPr="0078169E">
        <w:rPr>
          <w:rFonts w:cs="Simplified Arabic"/>
          <w:lang w:val="az-Latn-AZ"/>
        </w:rPr>
        <w:t>günü</w:t>
      </w:r>
      <w:r w:rsidRPr="00623445">
        <w:rPr>
          <w:rFonts w:cs="Simplified Arabic"/>
          <w:lang w:val="az-Cyrl-AZ"/>
        </w:rPr>
        <w:t xml:space="preserve"> </w:t>
      </w:r>
      <w:r w:rsidRPr="0078169E">
        <w:rPr>
          <w:rFonts w:cs="Simplified Arabic"/>
          <w:lang w:val="az-Latn-AZ"/>
        </w:rPr>
        <w:t>əsr</w:t>
      </w:r>
      <w:r w:rsidRPr="00623445">
        <w:rPr>
          <w:rFonts w:cs="Simplified Arabic"/>
          <w:lang w:val="az-Cyrl-AZ"/>
        </w:rPr>
        <w:t xml:space="preserve"> </w:t>
      </w:r>
      <w:r w:rsidRPr="0078169E">
        <w:rPr>
          <w:rFonts w:cs="Simplified Arabic"/>
          <w:lang w:val="az-Latn-AZ"/>
        </w:rPr>
        <w:t>namazından</w:t>
      </w:r>
      <w:r w:rsidRPr="00623445">
        <w:rPr>
          <w:rFonts w:cs="Simplified Arabic"/>
          <w:lang w:val="az-Cyrl-AZ"/>
        </w:rPr>
        <w:t xml:space="preserve"> </w:t>
      </w:r>
      <w:r w:rsidRPr="0078169E">
        <w:rPr>
          <w:rFonts w:cs="Simplified Arabic"/>
          <w:lang w:val="az-Latn-AZ"/>
        </w:rPr>
        <w:t>sonradır</w:t>
      </w:r>
      <w:r w:rsidRPr="00623445">
        <w:rPr>
          <w:rFonts w:cs="Simplified Arabic"/>
          <w:lang w:val="az-Cyrl-AZ"/>
        </w:rPr>
        <w:t xml:space="preserve">. </w:t>
      </w:r>
      <w:r w:rsidRPr="0078169E">
        <w:rPr>
          <w:rFonts w:cs="Simplified Arabic"/>
          <w:lang w:val="az-Latn-AZ"/>
        </w:rPr>
        <w:t>O</w:t>
      </w:r>
      <w:r w:rsidRPr="00623445">
        <w:rPr>
          <w:rFonts w:cs="Simplified Arabic"/>
          <w:lang w:val="az-Cyrl-AZ"/>
        </w:rPr>
        <w:t xml:space="preserve"> </w:t>
      </w:r>
      <w:r w:rsidRPr="0078169E">
        <w:rPr>
          <w:rFonts w:cs="Simplified Arabic"/>
          <w:lang w:val="az-Latn-AZ"/>
        </w:rPr>
        <w:t>da</w:t>
      </w:r>
      <w:r w:rsidRPr="00623445">
        <w:rPr>
          <w:rFonts w:cs="Simplified Arabic"/>
          <w:lang w:val="az-Cyrl-AZ"/>
        </w:rPr>
        <w:t xml:space="preserve"> </w:t>
      </w:r>
      <w:r w:rsidRPr="0078169E">
        <w:rPr>
          <w:rFonts w:cs="Simplified Arabic"/>
          <w:lang w:val="az-Latn-AZ"/>
        </w:rPr>
        <w:t>sonradan</w:t>
      </w:r>
      <w:r w:rsidRPr="00623445">
        <w:rPr>
          <w:rFonts w:cs="Simplified Arabic"/>
          <w:lang w:val="az-Cyrl-AZ"/>
        </w:rPr>
        <w:t xml:space="preserve"> </w:t>
      </w:r>
      <w:r w:rsidRPr="0078169E">
        <w:rPr>
          <w:rFonts w:cs="Simplified Arabic"/>
          <w:lang w:val="az-Latn-AZ"/>
        </w:rPr>
        <w:t>zikr</w:t>
      </w:r>
      <w:r w:rsidRPr="00623445">
        <w:rPr>
          <w:rFonts w:cs="Simplified Arabic"/>
          <w:lang w:val="az-Cyrl-AZ"/>
        </w:rPr>
        <w:t xml:space="preserve"> </w:t>
      </w:r>
      <w:r w:rsidRPr="0078169E">
        <w:rPr>
          <w:rFonts w:cs="Simplified Arabic"/>
          <w:lang w:val="az-Latn-AZ"/>
        </w:rPr>
        <w:t>olunacaq</w:t>
      </w:r>
      <w:r w:rsidRPr="00623445">
        <w:rPr>
          <w:rFonts w:cs="Simplified Arabic"/>
          <w:lang w:val="az-Cyrl-AZ"/>
        </w:rPr>
        <w:t>.</w:t>
      </w:r>
    </w:p>
    <w:p w14:paraId="52E7CB81" w14:textId="77777777" w:rsidR="0064286B" w:rsidRDefault="0064286B" w:rsidP="0064286B">
      <w:pPr>
        <w:pStyle w:val="Heading1"/>
        <w:jc w:val="center"/>
        <w:rPr>
          <w:rFonts w:ascii="Times New Roman" w:hAnsi="Times New Roman" w:cs="Times New Roman"/>
          <w:i/>
          <w:iCs/>
          <w:sz w:val="28"/>
          <w:szCs w:val="28"/>
          <w:lang w:val="az-Cyrl-AZ"/>
        </w:rPr>
      </w:pPr>
      <w:bookmarkStart w:id="44" w:name="_Toc16174198"/>
      <w:r w:rsidRPr="0078169E">
        <w:rPr>
          <w:rFonts w:ascii="Times New Roman" w:hAnsi="Times New Roman" w:cs="Times New Roman"/>
          <w:i/>
          <w:iCs/>
          <w:sz w:val="28"/>
          <w:szCs w:val="28"/>
          <w:lang w:val="az-Latn-AZ"/>
        </w:rPr>
        <w:t>MƏĞRİB</w:t>
      </w:r>
      <w:r w:rsidRPr="00BA2862">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NAMAZININ</w:t>
      </w:r>
      <w:r w:rsidRPr="00BA2862">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ARDINCA</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OXUNAN</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DUA</w:t>
      </w:r>
      <w:bookmarkEnd w:id="44"/>
    </w:p>
    <w:p w14:paraId="2176F366" w14:textId="77777777" w:rsidR="0064286B" w:rsidRDefault="0064286B" w:rsidP="0064286B">
      <w:pPr>
        <w:jc w:val="both"/>
        <w:rPr>
          <w:rFonts w:hint="cs"/>
          <w:rtl/>
          <w:lang w:val="az-Cyrl-AZ"/>
        </w:rPr>
      </w:pPr>
      <w:r>
        <w:rPr>
          <w:lang w:val="az-Cyrl-AZ"/>
        </w:rPr>
        <w:t xml:space="preserve">  </w:t>
      </w:r>
      <w:r w:rsidRPr="0078169E">
        <w:rPr>
          <w:lang w:val="az-Latn-AZ"/>
        </w:rPr>
        <w:t>Məğrib</w:t>
      </w:r>
      <w:r>
        <w:rPr>
          <w:lang w:val="az-Cyrl-AZ"/>
        </w:rPr>
        <w:t xml:space="preserve"> </w:t>
      </w:r>
      <w:r w:rsidRPr="0078169E">
        <w:rPr>
          <w:lang w:val="az-Latn-AZ"/>
        </w:rPr>
        <w:t>namazından</w:t>
      </w:r>
      <w:r>
        <w:rPr>
          <w:lang w:val="az-Cyrl-AZ"/>
        </w:rPr>
        <w:t xml:space="preserve"> </w:t>
      </w:r>
      <w:r w:rsidRPr="0078169E">
        <w:rPr>
          <w:lang w:val="az-Latn-AZ"/>
        </w:rPr>
        <w:t>sonra</w:t>
      </w:r>
      <w:r>
        <w:rPr>
          <w:lang w:val="az-Cyrl-AZ"/>
        </w:rPr>
        <w:t xml:space="preserve"> </w:t>
      </w:r>
      <w:r w:rsidRPr="0078169E">
        <w:rPr>
          <w:lang w:val="az-Latn-AZ"/>
        </w:rPr>
        <w:t>həzrət</w:t>
      </w:r>
      <w:r>
        <w:rPr>
          <w:lang w:val="az-Cyrl-AZ"/>
        </w:rPr>
        <w:t xml:space="preserve"> </w:t>
      </w:r>
      <w:r w:rsidRPr="0078169E">
        <w:rPr>
          <w:lang w:val="az-Latn-AZ"/>
        </w:rPr>
        <w:t>Zəhranın</w:t>
      </w:r>
      <w:r>
        <w:rPr>
          <w:lang w:val="az-Cyrl-AZ"/>
        </w:rPr>
        <w:t xml:space="preserve"> (</w:t>
      </w:r>
      <w:r w:rsidRPr="0078169E">
        <w:rPr>
          <w:lang w:val="az-Latn-AZ"/>
        </w:rPr>
        <w:t>salamullahi</w:t>
      </w:r>
      <w:r>
        <w:rPr>
          <w:lang w:val="az-Cyrl-AZ"/>
        </w:rPr>
        <w:t xml:space="preserve"> </w:t>
      </w:r>
      <w:r w:rsidRPr="0078169E">
        <w:rPr>
          <w:lang w:val="az-Latn-AZ"/>
        </w:rPr>
        <w:t>əleyha</w:t>
      </w:r>
      <w:r>
        <w:rPr>
          <w:lang w:val="az-Cyrl-AZ"/>
        </w:rPr>
        <w:t xml:space="preserve">) </w:t>
      </w:r>
      <w:r w:rsidRPr="0078169E">
        <w:rPr>
          <w:lang w:val="az-Latn-AZ"/>
        </w:rPr>
        <w:t>təsbihindən</w:t>
      </w:r>
      <w:r>
        <w:rPr>
          <w:lang w:val="az-Cyrl-AZ"/>
        </w:rPr>
        <w:t xml:space="preserve"> </w:t>
      </w:r>
      <w:r w:rsidRPr="0078169E">
        <w:rPr>
          <w:lang w:val="az-Latn-AZ"/>
        </w:rPr>
        <w:t>sonra</w:t>
      </w:r>
      <w:r>
        <w:rPr>
          <w:lang w:val="az-Cyrl-AZ"/>
        </w:rPr>
        <w:t xml:space="preserve"> </w:t>
      </w:r>
      <w:r w:rsidRPr="0078169E">
        <w:rPr>
          <w:lang w:val="az-Latn-AZ"/>
        </w:rPr>
        <w:t>de</w:t>
      </w:r>
      <w:r>
        <w:rPr>
          <w:lang w:val="az-Cyrl-AZ"/>
        </w:rPr>
        <w:t>:</w:t>
      </w:r>
    </w:p>
    <w:p w14:paraId="6B645A3B" w14:textId="77777777" w:rsidR="0064286B" w:rsidRPr="00D46ADC" w:rsidRDefault="0064286B" w:rsidP="0064286B">
      <w:pPr>
        <w:bidi/>
        <w:jc w:val="both"/>
        <w:rPr>
          <w:rFonts w:cs="Simplified Arabic"/>
          <w:sz w:val="28"/>
          <w:szCs w:val="28"/>
          <w:lang w:val="az-Cyrl-AZ"/>
        </w:rPr>
      </w:pPr>
      <w:r w:rsidRPr="00D46ADC">
        <w:rPr>
          <w:rFonts w:cs="Simplified Arabic"/>
          <w:sz w:val="28"/>
          <w:szCs w:val="28"/>
          <w:rtl/>
        </w:rPr>
        <w:lastRenderedPageBreak/>
        <w:t>إِنَّ اللَّهَ وَ مَلائِكَتَهُ يُصَلُّونَ عَلَى النَّبِيِّ يَا أَيُّهَا الَّذِينَ ءَامَنُوا صَلُّوا عَلَيْهِ وَ سَلِّمُوا تَسْلِيما اللَّهُمَّ صَلِّ عَلَى مُحَمَّدٍ النَّبِيِّ وَ عَلَى ذُرِّيَّتِهِ وَ عَلَى أَهْلِ بَيْتِهِ</w:t>
      </w:r>
      <w:r w:rsidRPr="00D46ADC">
        <w:rPr>
          <w:rStyle w:val="FootnoteReference"/>
          <w:rFonts w:cs="Simplified Arabic"/>
          <w:sz w:val="28"/>
          <w:szCs w:val="28"/>
          <w:rtl/>
        </w:rPr>
        <w:footnoteReference w:id="60"/>
      </w:r>
    </w:p>
    <w:p w14:paraId="03E682E5" w14:textId="77777777" w:rsidR="0064286B" w:rsidRDefault="0064286B" w:rsidP="0064286B">
      <w:pPr>
        <w:jc w:val="both"/>
        <w:rPr>
          <w:rFonts w:cs="Simplified Arabic"/>
          <w:b/>
          <w:bCs/>
          <w:i/>
          <w:iCs/>
          <w:lang w:val="az-Cyrl-AZ"/>
        </w:rPr>
      </w:pPr>
      <w:r w:rsidRPr="0078169E">
        <w:rPr>
          <w:rFonts w:cs="Simplified Arabic"/>
          <w:b/>
          <w:bCs/>
          <w:i/>
          <w:iCs/>
          <w:lang w:val="az-Latn-AZ"/>
        </w:rPr>
        <w:t>Sonra</w:t>
      </w:r>
      <w:r w:rsidRPr="00664BB2">
        <w:rPr>
          <w:rFonts w:cs="Simplified Arabic"/>
          <w:b/>
          <w:bCs/>
          <w:i/>
          <w:iCs/>
          <w:lang w:val="az-Cyrl-AZ"/>
        </w:rPr>
        <w:t xml:space="preserve"> </w:t>
      </w:r>
      <w:r w:rsidRPr="0078169E">
        <w:rPr>
          <w:rFonts w:cs="Simplified Arabic"/>
          <w:b/>
          <w:bCs/>
          <w:i/>
          <w:iCs/>
          <w:lang w:val="az-Latn-AZ"/>
        </w:rPr>
        <w:t>yeddi</w:t>
      </w:r>
      <w:r w:rsidRPr="00664BB2">
        <w:rPr>
          <w:rFonts w:cs="Simplified Arabic"/>
          <w:b/>
          <w:bCs/>
          <w:i/>
          <w:iCs/>
          <w:lang w:val="az-Cyrl-AZ"/>
        </w:rPr>
        <w:t xml:space="preserve"> </w:t>
      </w:r>
      <w:r w:rsidRPr="0078169E">
        <w:rPr>
          <w:rFonts w:cs="Simplified Arabic"/>
          <w:b/>
          <w:bCs/>
          <w:i/>
          <w:iCs/>
          <w:lang w:val="az-Latn-AZ"/>
        </w:rPr>
        <w:t>dəfə</w:t>
      </w:r>
      <w:r w:rsidRPr="00664BB2">
        <w:rPr>
          <w:rFonts w:cs="Simplified Arabic"/>
          <w:b/>
          <w:bCs/>
          <w:i/>
          <w:iCs/>
          <w:lang w:val="az-Cyrl-AZ"/>
        </w:rPr>
        <w:t xml:space="preserve"> </w:t>
      </w:r>
      <w:r w:rsidRPr="0078169E">
        <w:rPr>
          <w:rFonts w:cs="Simplified Arabic"/>
          <w:b/>
          <w:bCs/>
          <w:i/>
          <w:iCs/>
          <w:lang w:val="az-Latn-AZ"/>
        </w:rPr>
        <w:t>de</w:t>
      </w:r>
      <w:r w:rsidRPr="00664BB2">
        <w:rPr>
          <w:rFonts w:cs="Simplified Arabic"/>
          <w:b/>
          <w:bCs/>
          <w:i/>
          <w:iCs/>
          <w:lang w:val="az-Cyrl-AZ"/>
        </w:rPr>
        <w:t xml:space="preserve">: </w:t>
      </w:r>
    </w:p>
    <w:p w14:paraId="3D384F9A" w14:textId="77777777" w:rsidR="0064286B" w:rsidRDefault="0064286B" w:rsidP="0064286B">
      <w:pPr>
        <w:jc w:val="both"/>
        <w:rPr>
          <w:rFonts w:cs="Simplified Arabic"/>
          <w:b/>
          <w:bCs/>
          <w:i/>
          <w:iCs/>
          <w:lang w:val="az-Cyrl-AZ"/>
        </w:rPr>
      </w:pPr>
    </w:p>
    <w:p w14:paraId="34529A91" w14:textId="77777777" w:rsidR="0064286B" w:rsidRDefault="0064286B" w:rsidP="0064286B">
      <w:pPr>
        <w:jc w:val="both"/>
        <w:rPr>
          <w:rFonts w:cs="Simplified Arabic"/>
          <w:b/>
          <w:bCs/>
          <w:i/>
          <w:iCs/>
          <w:lang w:val="az-Cyrl-AZ"/>
        </w:rPr>
      </w:pPr>
    </w:p>
    <w:p w14:paraId="60007B6C" w14:textId="77777777" w:rsidR="0064286B" w:rsidRPr="00A261E9" w:rsidRDefault="0064286B" w:rsidP="0064286B">
      <w:pPr>
        <w:bidi/>
        <w:jc w:val="both"/>
        <w:rPr>
          <w:rFonts w:cs="Simplified Arabic" w:hint="cs"/>
          <w:sz w:val="28"/>
          <w:szCs w:val="28"/>
          <w:rtl/>
          <w:lang w:val="az-Cyrl-AZ"/>
        </w:rPr>
      </w:pPr>
      <w:r w:rsidRPr="00A261E9">
        <w:rPr>
          <w:rFonts w:cs="Simplified Arabic"/>
          <w:sz w:val="28"/>
          <w:szCs w:val="28"/>
          <w:rtl/>
        </w:rPr>
        <w:t>بِسْمِ اللَّهِ الرَّحْمَنِ الرَّحِيمِ وَ لا حَوْلَ وَ لا قُوَّةَ إِلا بِاللَّهِ الْعَلِيِّ الْعَظِيمِ</w:t>
      </w:r>
      <w:r w:rsidRPr="00A261E9">
        <w:rPr>
          <w:rStyle w:val="FootnoteReference"/>
          <w:rFonts w:cs="Simplified Arabic"/>
          <w:sz w:val="28"/>
          <w:szCs w:val="28"/>
          <w:rtl/>
        </w:rPr>
        <w:footnoteReference w:id="61"/>
      </w:r>
      <w:r w:rsidRPr="00A261E9">
        <w:rPr>
          <w:rFonts w:cs="Simplified Arabic"/>
          <w:i/>
          <w:iCs/>
          <w:lang w:val="az-Cyrl-AZ"/>
        </w:rPr>
        <w:t xml:space="preserve">  </w:t>
      </w:r>
    </w:p>
    <w:p w14:paraId="0D8BDAC5" w14:textId="77777777" w:rsidR="0064286B" w:rsidRDefault="0064286B" w:rsidP="0064286B">
      <w:pPr>
        <w:jc w:val="both"/>
        <w:rPr>
          <w:rFonts w:cs="Simplified Arabic"/>
          <w:b/>
          <w:bCs/>
          <w:i/>
          <w:iCs/>
          <w:lang w:val="az-Cyrl-AZ"/>
        </w:rPr>
      </w:pPr>
      <w:r w:rsidRPr="0078169E">
        <w:rPr>
          <w:rFonts w:cs="Simplified Arabic"/>
          <w:b/>
          <w:bCs/>
          <w:i/>
          <w:iCs/>
          <w:lang w:val="az-Latn-AZ"/>
        </w:rPr>
        <w:t>Sonra</w:t>
      </w:r>
      <w:r w:rsidRPr="00F9787F">
        <w:rPr>
          <w:rFonts w:cs="Simplified Arabic"/>
          <w:b/>
          <w:bCs/>
          <w:i/>
          <w:iCs/>
          <w:lang w:val="az-Cyrl-AZ"/>
        </w:rPr>
        <w:t xml:space="preserve"> </w:t>
      </w:r>
      <w:r w:rsidRPr="0078169E">
        <w:rPr>
          <w:rFonts w:cs="Simplified Arabic"/>
          <w:b/>
          <w:bCs/>
          <w:i/>
          <w:iCs/>
          <w:lang w:val="az-Latn-AZ"/>
        </w:rPr>
        <w:t>üç</w:t>
      </w:r>
      <w:r w:rsidRPr="00F9787F">
        <w:rPr>
          <w:rFonts w:cs="Simplified Arabic"/>
          <w:b/>
          <w:bCs/>
          <w:i/>
          <w:iCs/>
          <w:lang w:val="az-Cyrl-AZ"/>
        </w:rPr>
        <w:t xml:space="preserve"> </w:t>
      </w:r>
      <w:r w:rsidRPr="0078169E">
        <w:rPr>
          <w:rFonts w:cs="Simplified Arabic"/>
          <w:b/>
          <w:bCs/>
          <w:i/>
          <w:iCs/>
          <w:lang w:val="az-Latn-AZ"/>
        </w:rPr>
        <w:t>dəfə</w:t>
      </w:r>
      <w:r w:rsidRPr="00F9787F">
        <w:rPr>
          <w:rFonts w:cs="Simplified Arabic"/>
          <w:b/>
          <w:bCs/>
          <w:i/>
          <w:iCs/>
          <w:lang w:val="az-Cyrl-AZ"/>
        </w:rPr>
        <w:t xml:space="preserve"> </w:t>
      </w:r>
      <w:r w:rsidRPr="0078169E">
        <w:rPr>
          <w:rFonts w:cs="Simplified Arabic"/>
          <w:b/>
          <w:bCs/>
          <w:i/>
          <w:iCs/>
          <w:lang w:val="az-Latn-AZ"/>
        </w:rPr>
        <w:t>de</w:t>
      </w:r>
      <w:r w:rsidRPr="00F9787F">
        <w:rPr>
          <w:rFonts w:cs="Simplified Arabic"/>
          <w:b/>
          <w:bCs/>
          <w:i/>
          <w:iCs/>
          <w:lang w:val="az-Cyrl-AZ"/>
        </w:rPr>
        <w:t>:</w:t>
      </w:r>
    </w:p>
    <w:p w14:paraId="495466B2" w14:textId="77777777" w:rsidR="0064286B" w:rsidRPr="00AF31A9" w:rsidRDefault="0064286B" w:rsidP="0064286B">
      <w:pPr>
        <w:bidi/>
        <w:jc w:val="both"/>
        <w:rPr>
          <w:rFonts w:cs="Simplified Arabic"/>
          <w:sz w:val="28"/>
          <w:szCs w:val="28"/>
          <w:lang w:val="az-Cyrl-AZ"/>
        </w:rPr>
      </w:pPr>
      <w:r w:rsidRPr="00AF31A9">
        <w:rPr>
          <w:rFonts w:cs="Simplified Arabic"/>
          <w:sz w:val="28"/>
          <w:szCs w:val="28"/>
          <w:rtl/>
        </w:rPr>
        <w:t>الْحَمْدُ لِلَّهِ الَّذِي يَفْعَلُ مَا يَشَاءُ وَ لا يَفْعَلُ مَا يَشَاءُ غَيْرُه</w:t>
      </w:r>
      <w:r w:rsidRPr="00AF31A9">
        <w:rPr>
          <w:rStyle w:val="FootnoteReference"/>
          <w:rFonts w:cs="Simplified Arabic"/>
          <w:sz w:val="28"/>
          <w:szCs w:val="28"/>
          <w:rtl/>
        </w:rPr>
        <w:footnoteReference w:id="62"/>
      </w:r>
    </w:p>
    <w:p w14:paraId="45F49E2B" w14:textId="77777777" w:rsidR="0064286B" w:rsidRDefault="0064286B" w:rsidP="0064286B">
      <w:pPr>
        <w:jc w:val="both"/>
        <w:rPr>
          <w:b/>
          <w:bCs/>
          <w:i/>
          <w:iCs/>
          <w:sz w:val="22"/>
          <w:szCs w:val="22"/>
          <w:lang w:val="az-Cyrl-AZ"/>
        </w:rPr>
      </w:pPr>
      <w:r w:rsidRPr="0078169E">
        <w:rPr>
          <w:b/>
          <w:bCs/>
          <w:i/>
          <w:iCs/>
          <w:sz w:val="22"/>
          <w:szCs w:val="22"/>
          <w:lang w:val="az-Latn-AZ"/>
        </w:rPr>
        <w:t>Sonra</w:t>
      </w:r>
      <w:r w:rsidRPr="00F9787F">
        <w:rPr>
          <w:b/>
          <w:bCs/>
          <w:i/>
          <w:iCs/>
          <w:sz w:val="22"/>
          <w:szCs w:val="22"/>
          <w:lang w:val="az-Cyrl-AZ"/>
        </w:rPr>
        <w:t xml:space="preserve"> </w:t>
      </w:r>
      <w:r w:rsidRPr="0078169E">
        <w:rPr>
          <w:b/>
          <w:bCs/>
          <w:i/>
          <w:iCs/>
          <w:sz w:val="22"/>
          <w:szCs w:val="22"/>
          <w:lang w:val="az-Latn-AZ"/>
        </w:rPr>
        <w:t>de</w:t>
      </w:r>
      <w:r w:rsidRPr="00F9787F">
        <w:rPr>
          <w:b/>
          <w:bCs/>
          <w:i/>
          <w:iCs/>
          <w:sz w:val="22"/>
          <w:szCs w:val="22"/>
          <w:lang w:val="az-Cyrl-AZ"/>
        </w:rPr>
        <w:t>:</w:t>
      </w:r>
    </w:p>
    <w:p w14:paraId="5464B9DA" w14:textId="77777777" w:rsidR="0064286B" w:rsidRPr="00AF31A9" w:rsidRDefault="0064286B" w:rsidP="0064286B">
      <w:pPr>
        <w:bidi/>
        <w:jc w:val="both"/>
        <w:rPr>
          <w:rFonts w:cs="Simplified Arabic"/>
          <w:sz w:val="28"/>
          <w:szCs w:val="28"/>
          <w:lang w:val="az-Cyrl-AZ"/>
        </w:rPr>
      </w:pPr>
      <w:r w:rsidRPr="00AF31A9">
        <w:rPr>
          <w:rFonts w:cs="Simplified Arabic"/>
          <w:sz w:val="28"/>
          <w:szCs w:val="28"/>
          <w:rtl/>
        </w:rPr>
        <w:t>سُبْحَانَكَ لا إِلَهَ إِلا أَنْتَ اغْفِرْ لِي ذُنُوبِي كُلَّهَا جَمِيعا فَإِنَّهُ لا يَغْفِرُ الذُّنُوبَ كُلَّهَا جَمِيعا إِلا أَنْت</w:t>
      </w:r>
      <w:r w:rsidRPr="00AF31A9">
        <w:rPr>
          <w:lang w:val="az-Cyrl-AZ"/>
        </w:rPr>
        <w:t xml:space="preserve">                 </w:t>
      </w:r>
      <w:r w:rsidRPr="00AF31A9">
        <w:rPr>
          <w:rStyle w:val="FootnoteReference"/>
          <w:lang w:val="az-Cyrl-AZ"/>
        </w:rPr>
        <w:footnoteReference w:id="63"/>
      </w:r>
      <w:r w:rsidRPr="00AF31A9">
        <w:rPr>
          <w:lang w:val="az-Cyrl-AZ"/>
        </w:rPr>
        <w:t xml:space="preserve"> </w:t>
      </w:r>
    </w:p>
    <w:p w14:paraId="373ABF0E" w14:textId="77777777" w:rsidR="0064286B" w:rsidRPr="00AF7C41" w:rsidRDefault="0064286B" w:rsidP="0064286B">
      <w:pPr>
        <w:jc w:val="both"/>
        <w:rPr>
          <w:lang w:val="az-Cyrl-AZ"/>
        </w:rPr>
      </w:pPr>
      <w:r>
        <w:rPr>
          <w:lang w:val="az-Cyrl-AZ"/>
        </w:rPr>
        <w:t xml:space="preserve">     </w:t>
      </w:r>
      <w:r w:rsidRPr="0078169E">
        <w:rPr>
          <w:lang w:val="az-Latn-AZ"/>
        </w:rPr>
        <w:t>Bundan</w:t>
      </w:r>
      <w:r w:rsidRPr="00AF7C41">
        <w:rPr>
          <w:lang w:val="az-Cyrl-AZ"/>
        </w:rPr>
        <w:t xml:space="preserve"> </w:t>
      </w:r>
      <w:r w:rsidRPr="0078169E">
        <w:rPr>
          <w:lang w:val="az-Latn-AZ"/>
        </w:rPr>
        <w:t>sonra</w:t>
      </w:r>
      <w:r w:rsidRPr="00AF7C41">
        <w:rPr>
          <w:lang w:val="az-Cyrl-AZ"/>
        </w:rPr>
        <w:t xml:space="preserve"> </w:t>
      </w:r>
      <w:r w:rsidRPr="0078169E">
        <w:rPr>
          <w:lang w:val="az-Latn-AZ"/>
        </w:rPr>
        <w:t>məğrib</w:t>
      </w:r>
      <w:r w:rsidRPr="00AF7C41">
        <w:rPr>
          <w:lang w:val="az-Cyrl-AZ"/>
        </w:rPr>
        <w:t xml:space="preserve"> </w:t>
      </w:r>
      <w:r w:rsidRPr="0078169E">
        <w:rPr>
          <w:lang w:val="az-Latn-AZ"/>
        </w:rPr>
        <w:t>namazının</w:t>
      </w:r>
      <w:r w:rsidRPr="00AF7C41">
        <w:rPr>
          <w:lang w:val="az-Cyrl-AZ"/>
        </w:rPr>
        <w:t xml:space="preserve"> </w:t>
      </w:r>
      <w:r w:rsidRPr="0078169E">
        <w:rPr>
          <w:lang w:val="az-Latn-AZ"/>
        </w:rPr>
        <w:t>nafiləsini</w:t>
      </w:r>
      <w:r w:rsidRPr="00AF7C41">
        <w:rPr>
          <w:lang w:val="az-Cyrl-AZ"/>
        </w:rPr>
        <w:t xml:space="preserve"> </w:t>
      </w:r>
      <w:r w:rsidRPr="0078169E">
        <w:rPr>
          <w:lang w:val="az-Latn-AZ"/>
        </w:rPr>
        <w:t>qıl</w:t>
      </w:r>
      <w:r w:rsidRPr="00AF7C41">
        <w:rPr>
          <w:lang w:val="az-Cyrl-AZ"/>
        </w:rPr>
        <w:t xml:space="preserve">. </w:t>
      </w:r>
      <w:r w:rsidRPr="0078169E">
        <w:rPr>
          <w:lang w:val="az-Latn-AZ"/>
        </w:rPr>
        <w:t>O</w:t>
      </w:r>
      <w:r w:rsidRPr="00AF7C41">
        <w:rPr>
          <w:lang w:val="az-Cyrl-AZ"/>
        </w:rPr>
        <w:t xml:space="preserve"> </w:t>
      </w:r>
      <w:r w:rsidRPr="0078169E">
        <w:rPr>
          <w:lang w:val="az-Latn-AZ"/>
        </w:rPr>
        <w:t>da</w:t>
      </w:r>
      <w:r w:rsidRPr="00AF7C41">
        <w:rPr>
          <w:lang w:val="az-Cyrl-AZ"/>
        </w:rPr>
        <w:t xml:space="preserve"> </w:t>
      </w:r>
      <w:r w:rsidRPr="0078169E">
        <w:rPr>
          <w:lang w:val="az-Latn-AZ"/>
        </w:rPr>
        <w:t>iki</w:t>
      </w:r>
      <w:r w:rsidRPr="00AF7C41">
        <w:rPr>
          <w:lang w:val="az-Cyrl-AZ"/>
        </w:rPr>
        <w:t xml:space="preserve"> </w:t>
      </w:r>
      <w:r w:rsidRPr="0078169E">
        <w:rPr>
          <w:lang w:val="az-Latn-AZ"/>
        </w:rPr>
        <w:t>salamla</w:t>
      </w:r>
      <w:r w:rsidRPr="00AF7C41">
        <w:rPr>
          <w:lang w:val="az-Cyrl-AZ"/>
        </w:rPr>
        <w:t xml:space="preserve"> </w:t>
      </w:r>
      <w:r w:rsidRPr="0078169E">
        <w:rPr>
          <w:lang w:val="az-Latn-AZ"/>
        </w:rPr>
        <w:t>dörd</w:t>
      </w:r>
      <w:r w:rsidRPr="00AF7C41">
        <w:rPr>
          <w:lang w:val="az-Cyrl-AZ"/>
        </w:rPr>
        <w:t xml:space="preserve">  </w:t>
      </w:r>
      <w:r w:rsidRPr="0078169E">
        <w:rPr>
          <w:lang w:val="az-Latn-AZ"/>
        </w:rPr>
        <w:t>rəkətdir</w:t>
      </w:r>
      <w:r w:rsidRPr="00AF7C41">
        <w:rPr>
          <w:lang w:val="az-Cyrl-AZ"/>
        </w:rPr>
        <w:t xml:space="preserve">. </w:t>
      </w:r>
      <w:r w:rsidRPr="0078169E">
        <w:rPr>
          <w:lang w:val="az-Latn-AZ"/>
        </w:rPr>
        <w:t>O</w:t>
      </w:r>
      <w:r w:rsidRPr="00AF7C41">
        <w:rPr>
          <w:lang w:val="az-Cyrl-AZ"/>
        </w:rPr>
        <w:t xml:space="preserve"> </w:t>
      </w:r>
      <w:r w:rsidRPr="0078169E">
        <w:rPr>
          <w:lang w:val="az-Latn-AZ"/>
        </w:rPr>
        <w:t>iki</w:t>
      </w:r>
      <w:r w:rsidRPr="00AF7C41">
        <w:rPr>
          <w:lang w:val="az-Cyrl-AZ"/>
        </w:rPr>
        <w:t xml:space="preserve"> </w:t>
      </w:r>
      <w:r w:rsidRPr="0078169E">
        <w:rPr>
          <w:lang w:val="az-Latn-AZ"/>
        </w:rPr>
        <w:t>rəkətin</w:t>
      </w:r>
      <w:r w:rsidRPr="00AF7C41">
        <w:rPr>
          <w:lang w:val="az-Cyrl-AZ"/>
        </w:rPr>
        <w:t xml:space="preserve"> </w:t>
      </w:r>
      <w:r w:rsidRPr="0078169E">
        <w:rPr>
          <w:lang w:val="az-Latn-AZ"/>
        </w:rPr>
        <w:t>arasında</w:t>
      </w:r>
      <w:r w:rsidRPr="00AF7C41">
        <w:rPr>
          <w:lang w:val="az-Cyrl-AZ"/>
        </w:rPr>
        <w:t xml:space="preserve"> </w:t>
      </w:r>
      <w:r w:rsidRPr="0078169E">
        <w:rPr>
          <w:lang w:val="az-Latn-AZ"/>
        </w:rPr>
        <w:t>danışma</w:t>
      </w:r>
      <w:r w:rsidRPr="00AF7C41">
        <w:rPr>
          <w:lang w:val="az-Cyrl-AZ"/>
        </w:rPr>
        <w:t xml:space="preserve">. </w:t>
      </w:r>
      <w:r w:rsidRPr="0078169E">
        <w:rPr>
          <w:lang w:val="az-Latn-AZ"/>
        </w:rPr>
        <w:t>Şeyx</w:t>
      </w:r>
      <w:r w:rsidRPr="00AF7C41">
        <w:rPr>
          <w:lang w:val="az-Cyrl-AZ"/>
        </w:rPr>
        <w:t xml:space="preserve"> </w:t>
      </w:r>
      <w:r w:rsidRPr="0078169E">
        <w:rPr>
          <w:lang w:val="az-Latn-AZ"/>
        </w:rPr>
        <w:t>buyurur</w:t>
      </w:r>
      <w:r w:rsidRPr="00AF7C41">
        <w:rPr>
          <w:lang w:val="az-Cyrl-AZ"/>
        </w:rPr>
        <w:t xml:space="preserve">, </w:t>
      </w:r>
      <w:r w:rsidRPr="0078169E">
        <w:rPr>
          <w:lang w:val="az-Latn-AZ"/>
        </w:rPr>
        <w:t>rəvayətdə</w:t>
      </w:r>
      <w:r w:rsidRPr="00AF7C41">
        <w:rPr>
          <w:lang w:val="az-Cyrl-AZ"/>
        </w:rPr>
        <w:t xml:space="preserve"> </w:t>
      </w:r>
      <w:r w:rsidRPr="0078169E">
        <w:rPr>
          <w:lang w:val="az-Latn-AZ"/>
        </w:rPr>
        <w:t>var</w:t>
      </w:r>
      <w:r w:rsidRPr="00AF7C41">
        <w:rPr>
          <w:lang w:val="az-Cyrl-AZ"/>
        </w:rPr>
        <w:t xml:space="preserve"> </w:t>
      </w:r>
      <w:r w:rsidRPr="0078169E">
        <w:rPr>
          <w:lang w:val="az-Latn-AZ"/>
        </w:rPr>
        <w:t>ki</w:t>
      </w:r>
      <w:r w:rsidRPr="00AF7C41">
        <w:rPr>
          <w:lang w:val="az-Cyrl-AZ"/>
        </w:rPr>
        <w:t xml:space="preserve">, </w:t>
      </w:r>
      <w:r w:rsidRPr="0078169E">
        <w:rPr>
          <w:lang w:val="az-Latn-AZ"/>
        </w:rPr>
        <w:t>birinci</w:t>
      </w:r>
      <w:r w:rsidRPr="00AF7C41">
        <w:rPr>
          <w:lang w:val="az-Cyrl-AZ"/>
        </w:rPr>
        <w:t xml:space="preserve"> </w:t>
      </w:r>
      <w:r w:rsidRPr="0078169E">
        <w:rPr>
          <w:lang w:val="az-Latn-AZ"/>
        </w:rPr>
        <w:t>rəkətdə</w:t>
      </w:r>
      <w:r w:rsidRPr="00AF7C41">
        <w:rPr>
          <w:lang w:val="az-Cyrl-AZ"/>
        </w:rPr>
        <w:t xml:space="preserve"> </w:t>
      </w:r>
      <w:r w:rsidRPr="0078169E">
        <w:rPr>
          <w:lang w:val="az-Latn-AZ"/>
        </w:rPr>
        <w:t>Kafirun</w:t>
      </w:r>
      <w:r w:rsidRPr="00AF7C41">
        <w:rPr>
          <w:lang w:val="az-Cyrl-AZ"/>
        </w:rPr>
        <w:t xml:space="preserve"> </w:t>
      </w:r>
      <w:r w:rsidRPr="0078169E">
        <w:rPr>
          <w:lang w:val="az-Latn-AZ"/>
        </w:rPr>
        <w:t>surəsini</w:t>
      </w:r>
      <w:r w:rsidRPr="00AF7C41">
        <w:rPr>
          <w:lang w:val="az-Cyrl-AZ"/>
        </w:rPr>
        <w:t xml:space="preserve">, </w:t>
      </w:r>
      <w:r w:rsidRPr="0078169E">
        <w:rPr>
          <w:lang w:val="az-Latn-AZ"/>
        </w:rPr>
        <w:t>ikinci</w:t>
      </w:r>
      <w:r w:rsidRPr="00AF7C41">
        <w:rPr>
          <w:lang w:val="az-Cyrl-AZ"/>
        </w:rPr>
        <w:t xml:space="preserve"> </w:t>
      </w:r>
      <w:r w:rsidRPr="0078169E">
        <w:rPr>
          <w:lang w:val="az-Latn-AZ"/>
        </w:rPr>
        <w:t>rəkətdə</w:t>
      </w:r>
      <w:r w:rsidRPr="00AF7C41">
        <w:rPr>
          <w:lang w:val="az-Cyrl-AZ"/>
        </w:rPr>
        <w:t xml:space="preserve"> </w:t>
      </w:r>
      <w:r w:rsidRPr="0078169E">
        <w:rPr>
          <w:lang w:val="az-Latn-AZ"/>
        </w:rPr>
        <w:t>isə</w:t>
      </w:r>
      <w:r w:rsidRPr="00AF7C41">
        <w:rPr>
          <w:lang w:val="az-Cyrl-AZ"/>
        </w:rPr>
        <w:t xml:space="preserve"> </w:t>
      </w:r>
      <w:r w:rsidRPr="0078169E">
        <w:rPr>
          <w:lang w:val="az-Latn-AZ"/>
        </w:rPr>
        <w:t>Tövhid</w:t>
      </w:r>
      <w:r w:rsidRPr="00AF7C41">
        <w:rPr>
          <w:lang w:val="az-Cyrl-AZ"/>
        </w:rPr>
        <w:t xml:space="preserve"> </w:t>
      </w:r>
      <w:r w:rsidRPr="0078169E">
        <w:rPr>
          <w:lang w:val="az-Latn-AZ"/>
        </w:rPr>
        <w:t>surəsini</w:t>
      </w:r>
      <w:r w:rsidRPr="00AF7C41">
        <w:rPr>
          <w:lang w:val="az-Cyrl-AZ"/>
        </w:rPr>
        <w:t xml:space="preserve"> </w:t>
      </w:r>
      <w:r w:rsidRPr="0078169E">
        <w:rPr>
          <w:lang w:val="az-Latn-AZ"/>
        </w:rPr>
        <w:t>oxu</w:t>
      </w:r>
      <w:r w:rsidRPr="00AF7C41">
        <w:rPr>
          <w:lang w:val="az-Cyrl-AZ"/>
        </w:rPr>
        <w:t xml:space="preserve">. </w:t>
      </w:r>
      <w:r w:rsidRPr="0078169E">
        <w:rPr>
          <w:lang w:val="az-Latn-AZ"/>
        </w:rPr>
        <w:t>Yerdə</w:t>
      </w:r>
      <w:r w:rsidRPr="00AF7C41">
        <w:rPr>
          <w:lang w:val="az-Cyrl-AZ"/>
        </w:rPr>
        <w:t xml:space="preserve"> </w:t>
      </w:r>
      <w:r w:rsidRPr="0078169E">
        <w:rPr>
          <w:lang w:val="az-Latn-AZ"/>
        </w:rPr>
        <w:t>qalan</w:t>
      </w:r>
      <w:r w:rsidRPr="00AF7C41">
        <w:rPr>
          <w:lang w:val="az-Cyrl-AZ"/>
        </w:rPr>
        <w:t xml:space="preserve"> </w:t>
      </w:r>
      <w:r w:rsidRPr="0078169E">
        <w:rPr>
          <w:lang w:val="az-Latn-AZ"/>
        </w:rPr>
        <w:lastRenderedPageBreak/>
        <w:t>digər</w:t>
      </w:r>
      <w:r w:rsidRPr="00AF7C41">
        <w:rPr>
          <w:lang w:val="az-Cyrl-AZ"/>
        </w:rPr>
        <w:t xml:space="preserve"> </w:t>
      </w:r>
      <w:r w:rsidRPr="0078169E">
        <w:rPr>
          <w:lang w:val="az-Latn-AZ"/>
        </w:rPr>
        <w:t>iki</w:t>
      </w:r>
      <w:r w:rsidRPr="00AF7C41">
        <w:rPr>
          <w:lang w:val="az-Cyrl-AZ"/>
        </w:rPr>
        <w:t xml:space="preserve"> </w:t>
      </w:r>
      <w:r w:rsidRPr="0078169E">
        <w:rPr>
          <w:lang w:val="az-Latn-AZ"/>
        </w:rPr>
        <w:t>rəkətdə</w:t>
      </w:r>
      <w:r w:rsidRPr="00AF7C41">
        <w:rPr>
          <w:lang w:val="az-Cyrl-AZ"/>
        </w:rPr>
        <w:t xml:space="preserve"> </w:t>
      </w:r>
      <w:r w:rsidRPr="0078169E">
        <w:rPr>
          <w:lang w:val="az-Latn-AZ"/>
        </w:rPr>
        <w:t>isə</w:t>
      </w:r>
      <w:r w:rsidRPr="00AF7C41">
        <w:rPr>
          <w:lang w:val="az-Cyrl-AZ"/>
        </w:rPr>
        <w:t xml:space="preserve"> </w:t>
      </w:r>
      <w:r w:rsidRPr="0078169E">
        <w:rPr>
          <w:lang w:val="az-Latn-AZ"/>
        </w:rPr>
        <w:t>hansı</w:t>
      </w:r>
      <w:r w:rsidRPr="00AF7C41">
        <w:rPr>
          <w:lang w:val="az-Cyrl-AZ"/>
        </w:rPr>
        <w:t xml:space="preserve"> </w:t>
      </w:r>
      <w:r w:rsidRPr="0078169E">
        <w:rPr>
          <w:lang w:val="az-Latn-AZ"/>
        </w:rPr>
        <w:t>surə</w:t>
      </w:r>
      <w:r w:rsidRPr="00AF7C41">
        <w:rPr>
          <w:lang w:val="az-Cyrl-AZ"/>
        </w:rPr>
        <w:t xml:space="preserve"> </w:t>
      </w:r>
      <w:r w:rsidRPr="0078169E">
        <w:rPr>
          <w:lang w:val="az-Latn-AZ"/>
        </w:rPr>
        <w:t>olsa</w:t>
      </w:r>
      <w:r w:rsidRPr="00AF7C41">
        <w:rPr>
          <w:lang w:val="az-Cyrl-AZ"/>
        </w:rPr>
        <w:t xml:space="preserve"> </w:t>
      </w:r>
      <w:r w:rsidRPr="0078169E">
        <w:rPr>
          <w:lang w:val="az-Latn-AZ"/>
        </w:rPr>
        <w:t>oxumaq</w:t>
      </w:r>
      <w:r w:rsidRPr="00AF7C41">
        <w:rPr>
          <w:lang w:val="az-Cyrl-AZ"/>
        </w:rPr>
        <w:t xml:space="preserve"> </w:t>
      </w:r>
      <w:r w:rsidRPr="0078169E">
        <w:rPr>
          <w:lang w:val="az-Latn-AZ"/>
        </w:rPr>
        <w:t>olar</w:t>
      </w:r>
      <w:r w:rsidRPr="00AF7C41">
        <w:rPr>
          <w:lang w:val="az-Cyrl-AZ"/>
        </w:rPr>
        <w:t xml:space="preserve">.   </w:t>
      </w:r>
      <w:r w:rsidRPr="0078169E">
        <w:rPr>
          <w:lang w:val="az-Latn-AZ"/>
        </w:rPr>
        <w:t>Rəvayət</w:t>
      </w:r>
      <w:r w:rsidRPr="00AF7C41">
        <w:rPr>
          <w:lang w:val="az-Cyrl-AZ"/>
        </w:rPr>
        <w:t xml:space="preserve"> </w:t>
      </w:r>
      <w:r w:rsidRPr="0078169E">
        <w:rPr>
          <w:lang w:val="az-Latn-AZ"/>
        </w:rPr>
        <w:t>olunur</w:t>
      </w:r>
      <w:r w:rsidRPr="00AF7C41">
        <w:rPr>
          <w:lang w:val="az-Cyrl-AZ"/>
        </w:rPr>
        <w:t xml:space="preserve"> </w:t>
      </w:r>
      <w:r w:rsidRPr="0078169E">
        <w:rPr>
          <w:lang w:val="az-Latn-AZ"/>
        </w:rPr>
        <w:t>ki</w:t>
      </w:r>
      <w:r w:rsidRPr="00AF7C41">
        <w:rPr>
          <w:lang w:val="az-Cyrl-AZ"/>
        </w:rPr>
        <w:t xml:space="preserve">, </w:t>
      </w:r>
      <w:r w:rsidRPr="0078169E">
        <w:rPr>
          <w:lang w:val="az-Latn-AZ"/>
        </w:rPr>
        <w:t>imam</w:t>
      </w:r>
      <w:r w:rsidRPr="00AF7C41">
        <w:rPr>
          <w:lang w:val="az-Cyrl-AZ"/>
        </w:rPr>
        <w:t xml:space="preserve"> </w:t>
      </w:r>
      <w:r w:rsidRPr="0078169E">
        <w:rPr>
          <w:lang w:val="az-Latn-AZ"/>
        </w:rPr>
        <w:t>Əliyyən</w:t>
      </w:r>
      <w:r w:rsidRPr="00AF7C41">
        <w:rPr>
          <w:lang w:val="az-Cyrl-AZ"/>
        </w:rPr>
        <w:t xml:space="preserve"> </w:t>
      </w:r>
      <w:r w:rsidRPr="0078169E">
        <w:rPr>
          <w:lang w:val="az-Latn-AZ"/>
        </w:rPr>
        <w:t>Nəqi</w:t>
      </w:r>
      <w:r w:rsidRPr="00AF7C41">
        <w:rPr>
          <w:lang w:val="az-Cyrl-AZ"/>
        </w:rPr>
        <w:t xml:space="preserve"> (</w:t>
      </w:r>
      <w:r w:rsidRPr="0078169E">
        <w:rPr>
          <w:lang w:val="az-Latn-AZ"/>
        </w:rPr>
        <w:t>əleyhissalam</w:t>
      </w:r>
      <w:r w:rsidRPr="00AF7C41">
        <w:rPr>
          <w:lang w:val="az-Cyrl-AZ"/>
        </w:rPr>
        <w:t xml:space="preserve">) </w:t>
      </w:r>
      <w:r w:rsidRPr="0078169E">
        <w:rPr>
          <w:lang w:val="az-Latn-AZ"/>
        </w:rPr>
        <w:t>bu</w:t>
      </w:r>
      <w:r w:rsidRPr="00AF7C41">
        <w:rPr>
          <w:lang w:val="az-Cyrl-AZ"/>
        </w:rPr>
        <w:t xml:space="preserve"> </w:t>
      </w:r>
      <w:r w:rsidRPr="0078169E">
        <w:rPr>
          <w:lang w:val="az-Latn-AZ"/>
        </w:rPr>
        <w:t>namazın</w:t>
      </w:r>
      <w:r w:rsidRPr="00AF7C41">
        <w:rPr>
          <w:lang w:val="az-Cyrl-AZ"/>
        </w:rPr>
        <w:t xml:space="preserve"> </w:t>
      </w:r>
      <w:r w:rsidRPr="0078169E">
        <w:rPr>
          <w:lang w:val="az-Latn-AZ"/>
        </w:rPr>
        <w:t>üçüncü</w:t>
      </w:r>
      <w:r w:rsidRPr="00AF7C41">
        <w:rPr>
          <w:lang w:val="az-Cyrl-AZ"/>
        </w:rPr>
        <w:t xml:space="preserve"> </w:t>
      </w:r>
      <w:r w:rsidRPr="0078169E">
        <w:rPr>
          <w:lang w:val="az-Latn-AZ"/>
        </w:rPr>
        <w:t>rəkətində</w:t>
      </w:r>
      <w:r w:rsidRPr="00AF7C41">
        <w:rPr>
          <w:lang w:val="az-Cyrl-AZ"/>
        </w:rPr>
        <w:t xml:space="preserve"> </w:t>
      </w:r>
      <w:r w:rsidRPr="0078169E">
        <w:rPr>
          <w:lang w:val="az-Latn-AZ"/>
        </w:rPr>
        <w:t>Həmd</w:t>
      </w:r>
      <w:r w:rsidRPr="00AF7C41">
        <w:rPr>
          <w:lang w:val="az-Cyrl-AZ"/>
        </w:rPr>
        <w:t xml:space="preserve"> </w:t>
      </w:r>
      <w:r w:rsidRPr="0078169E">
        <w:rPr>
          <w:lang w:val="az-Latn-AZ"/>
        </w:rPr>
        <w:t>surəsini</w:t>
      </w:r>
      <w:r w:rsidRPr="00AF7C41">
        <w:rPr>
          <w:lang w:val="az-Cyrl-AZ"/>
        </w:rPr>
        <w:t xml:space="preserve"> </w:t>
      </w:r>
      <w:r w:rsidRPr="0078169E">
        <w:rPr>
          <w:lang w:val="az-Latn-AZ"/>
        </w:rPr>
        <w:t>və</w:t>
      </w:r>
      <w:r w:rsidRPr="00AF7C41">
        <w:rPr>
          <w:lang w:val="az-Cyrl-AZ"/>
        </w:rPr>
        <w:t xml:space="preserve"> </w:t>
      </w:r>
      <w:r w:rsidRPr="0078169E">
        <w:rPr>
          <w:lang w:val="az-Latn-AZ"/>
        </w:rPr>
        <w:t>Hədid</w:t>
      </w:r>
      <w:r w:rsidRPr="00AF7C41">
        <w:rPr>
          <w:lang w:val="az-Cyrl-AZ"/>
        </w:rPr>
        <w:t xml:space="preserve"> </w:t>
      </w:r>
      <w:r w:rsidRPr="0078169E">
        <w:rPr>
          <w:lang w:val="az-Latn-AZ"/>
        </w:rPr>
        <w:t>surəsinin</w:t>
      </w:r>
      <w:r w:rsidRPr="00AF7C41">
        <w:rPr>
          <w:lang w:val="az-Cyrl-AZ"/>
        </w:rPr>
        <w:t xml:space="preserve"> </w:t>
      </w:r>
      <w:r w:rsidRPr="0078169E">
        <w:rPr>
          <w:lang w:val="az-Latn-AZ"/>
        </w:rPr>
        <w:t>əvvəlindən</w:t>
      </w:r>
      <w:r w:rsidRPr="00AF7C41">
        <w:rPr>
          <w:lang w:val="az-Cyrl-AZ"/>
        </w:rPr>
        <w:t xml:space="preserve"> </w:t>
      </w:r>
      <w:r w:rsidRPr="0078169E">
        <w:rPr>
          <w:lang w:val="az-Latn-AZ"/>
        </w:rPr>
        <w:t>ta</w:t>
      </w:r>
      <w:r w:rsidRPr="00AF7C41">
        <w:rPr>
          <w:lang w:val="az-Cyrl-AZ"/>
        </w:rPr>
        <w:t xml:space="preserve"> “ </w:t>
      </w:r>
      <w:r w:rsidRPr="0078169E">
        <w:rPr>
          <w:b/>
          <w:bCs/>
          <w:lang w:val="az-Latn-AZ"/>
        </w:rPr>
        <w:t>və</w:t>
      </w:r>
      <w:r w:rsidRPr="00AF7C41">
        <w:rPr>
          <w:b/>
          <w:bCs/>
          <w:lang w:val="az-Cyrl-AZ"/>
        </w:rPr>
        <w:t xml:space="preserve"> </w:t>
      </w:r>
      <w:r w:rsidRPr="0078169E">
        <w:rPr>
          <w:b/>
          <w:bCs/>
          <w:lang w:val="az-Latn-AZ"/>
        </w:rPr>
        <w:t>huvə</w:t>
      </w:r>
      <w:r w:rsidRPr="00AF7C41">
        <w:rPr>
          <w:b/>
          <w:bCs/>
          <w:lang w:val="az-Cyrl-AZ"/>
        </w:rPr>
        <w:t xml:space="preserve"> </w:t>
      </w:r>
      <w:r w:rsidRPr="0078169E">
        <w:rPr>
          <w:b/>
          <w:bCs/>
          <w:lang w:val="az-Latn-AZ"/>
        </w:rPr>
        <w:t>əlimun</w:t>
      </w:r>
      <w:r w:rsidRPr="00AF7C41">
        <w:rPr>
          <w:b/>
          <w:bCs/>
          <w:lang w:val="az-Cyrl-AZ"/>
        </w:rPr>
        <w:t xml:space="preserve"> </w:t>
      </w:r>
      <w:r w:rsidRPr="0078169E">
        <w:rPr>
          <w:b/>
          <w:bCs/>
          <w:lang w:val="az-Latn-AZ"/>
        </w:rPr>
        <w:t>bizatissudur</w:t>
      </w:r>
      <w:r w:rsidRPr="00AF7C41">
        <w:rPr>
          <w:b/>
          <w:bCs/>
          <w:lang w:val="az-Cyrl-AZ"/>
        </w:rPr>
        <w:t xml:space="preserve">” </w:t>
      </w:r>
      <w:r w:rsidRPr="0078169E">
        <w:rPr>
          <w:lang w:val="az-Latn-AZ"/>
        </w:rPr>
        <w:t>ayəsinə</w:t>
      </w:r>
      <w:r w:rsidRPr="00AF7C41">
        <w:rPr>
          <w:lang w:val="az-Cyrl-AZ"/>
        </w:rPr>
        <w:t xml:space="preserve"> </w:t>
      </w:r>
      <w:r w:rsidRPr="0078169E">
        <w:rPr>
          <w:lang w:val="az-Latn-AZ"/>
        </w:rPr>
        <w:t>qədər</w:t>
      </w:r>
      <w:r w:rsidRPr="00AF7C41">
        <w:rPr>
          <w:lang w:val="az-Cyrl-AZ"/>
        </w:rPr>
        <w:t xml:space="preserve">, </w:t>
      </w:r>
      <w:r w:rsidRPr="0078169E">
        <w:rPr>
          <w:lang w:val="az-Latn-AZ"/>
        </w:rPr>
        <w:t>dördüncü</w:t>
      </w:r>
      <w:r w:rsidRPr="00AF7C41">
        <w:rPr>
          <w:lang w:val="az-Cyrl-AZ"/>
        </w:rPr>
        <w:t xml:space="preserve"> </w:t>
      </w:r>
      <w:r w:rsidRPr="0078169E">
        <w:rPr>
          <w:lang w:val="az-Latn-AZ"/>
        </w:rPr>
        <w:t>rəkətdə</w:t>
      </w:r>
      <w:r w:rsidRPr="00AF7C41">
        <w:rPr>
          <w:lang w:val="az-Cyrl-AZ"/>
        </w:rPr>
        <w:t xml:space="preserve"> </w:t>
      </w:r>
      <w:r w:rsidRPr="0078169E">
        <w:rPr>
          <w:lang w:val="az-Latn-AZ"/>
        </w:rPr>
        <w:t>isə</w:t>
      </w:r>
      <w:r w:rsidRPr="00AF7C41">
        <w:rPr>
          <w:lang w:val="az-Cyrl-AZ"/>
        </w:rPr>
        <w:t xml:space="preserve"> </w:t>
      </w:r>
      <w:r w:rsidRPr="0078169E">
        <w:rPr>
          <w:lang w:val="az-Latn-AZ"/>
        </w:rPr>
        <w:t>Həşr</w:t>
      </w:r>
      <w:r w:rsidRPr="00AF7C41">
        <w:rPr>
          <w:lang w:val="az-Cyrl-AZ"/>
        </w:rPr>
        <w:t xml:space="preserve"> </w:t>
      </w:r>
      <w:r w:rsidRPr="0078169E">
        <w:rPr>
          <w:lang w:val="az-Latn-AZ"/>
        </w:rPr>
        <w:t>surəsinin</w:t>
      </w:r>
      <w:r w:rsidRPr="00AF7C41">
        <w:rPr>
          <w:lang w:val="az-Cyrl-AZ"/>
        </w:rPr>
        <w:t xml:space="preserve"> 21-</w:t>
      </w:r>
      <w:r w:rsidRPr="0078169E">
        <w:rPr>
          <w:lang w:val="az-Latn-AZ"/>
        </w:rPr>
        <w:t>ci</w:t>
      </w:r>
      <w:r w:rsidRPr="00AF7C41">
        <w:rPr>
          <w:lang w:val="az-Cyrl-AZ"/>
        </w:rPr>
        <w:t xml:space="preserve"> </w:t>
      </w:r>
      <w:r w:rsidRPr="0078169E">
        <w:rPr>
          <w:lang w:val="az-Latn-AZ"/>
        </w:rPr>
        <w:t>ayəsindən</w:t>
      </w:r>
      <w:r w:rsidRPr="00AF7C41">
        <w:rPr>
          <w:lang w:val="az-Cyrl-AZ"/>
        </w:rPr>
        <w:t xml:space="preserve"> </w:t>
      </w:r>
      <w:r w:rsidRPr="0078169E">
        <w:rPr>
          <w:lang w:val="az-Latn-AZ"/>
        </w:rPr>
        <w:t>surənin</w:t>
      </w:r>
      <w:r w:rsidRPr="00AF7C41">
        <w:rPr>
          <w:lang w:val="az-Cyrl-AZ"/>
        </w:rPr>
        <w:t xml:space="preserve"> </w:t>
      </w:r>
      <w:r w:rsidRPr="0078169E">
        <w:rPr>
          <w:lang w:val="az-Latn-AZ"/>
        </w:rPr>
        <w:t>axırına</w:t>
      </w:r>
      <w:r w:rsidRPr="00AF7C41">
        <w:rPr>
          <w:lang w:val="az-Cyrl-AZ"/>
        </w:rPr>
        <w:t xml:space="preserve"> </w:t>
      </w:r>
      <w:r w:rsidRPr="0078169E">
        <w:rPr>
          <w:lang w:val="az-Latn-AZ"/>
        </w:rPr>
        <w:t>qədər</w:t>
      </w:r>
      <w:r w:rsidRPr="00AF7C41">
        <w:rPr>
          <w:lang w:val="az-Cyrl-AZ"/>
        </w:rPr>
        <w:t xml:space="preserve"> </w:t>
      </w:r>
      <w:r w:rsidRPr="0078169E">
        <w:rPr>
          <w:lang w:val="az-Latn-AZ"/>
        </w:rPr>
        <w:t>oxuyurmuş</w:t>
      </w:r>
      <w:r w:rsidRPr="00AF7C41">
        <w:rPr>
          <w:lang w:val="az-Cyrl-AZ"/>
        </w:rPr>
        <w:t xml:space="preserve">. </w:t>
      </w:r>
      <w:r w:rsidRPr="0078169E">
        <w:rPr>
          <w:lang w:val="az-Latn-AZ"/>
        </w:rPr>
        <w:t>Müsətəhəbbdir</w:t>
      </w:r>
      <w:r w:rsidRPr="00AF7C41">
        <w:rPr>
          <w:lang w:val="az-Cyrl-AZ"/>
        </w:rPr>
        <w:t xml:space="preserve"> </w:t>
      </w:r>
      <w:r w:rsidRPr="0078169E">
        <w:rPr>
          <w:lang w:val="az-Latn-AZ"/>
        </w:rPr>
        <w:t>ki</w:t>
      </w:r>
      <w:r w:rsidRPr="00AF7C41">
        <w:rPr>
          <w:lang w:val="az-Cyrl-AZ"/>
        </w:rPr>
        <w:t xml:space="preserve">, </w:t>
      </w:r>
      <w:r w:rsidRPr="0078169E">
        <w:rPr>
          <w:lang w:val="az-Latn-AZ"/>
        </w:rPr>
        <w:t>nafilə</w:t>
      </w:r>
      <w:r w:rsidRPr="00AF7C41">
        <w:rPr>
          <w:lang w:val="az-Cyrl-AZ"/>
        </w:rPr>
        <w:t xml:space="preserve"> </w:t>
      </w:r>
      <w:r w:rsidRPr="0078169E">
        <w:rPr>
          <w:lang w:val="az-Latn-AZ"/>
        </w:rPr>
        <w:t>namazlarının</w:t>
      </w:r>
      <w:r w:rsidRPr="00AF7C41">
        <w:rPr>
          <w:lang w:val="az-Cyrl-AZ"/>
        </w:rPr>
        <w:t xml:space="preserve"> </w:t>
      </w:r>
      <w:r w:rsidRPr="0078169E">
        <w:rPr>
          <w:lang w:val="az-Latn-AZ"/>
        </w:rPr>
        <w:t>axrıncı</w:t>
      </w:r>
      <w:r w:rsidRPr="00AF7C41">
        <w:rPr>
          <w:lang w:val="az-Cyrl-AZ"/>
        </w:rPr>
        <w:t xml:space="preserve"> </w:t>
      </w:r>
      <w:r w:rsidRPr="0078169E">
        <w:rPr>
          <w:lang w:val="az-Latn-AZ"/>
        </w:rPr>
        <w:t>səcdasində</w:t>
      </w:r>
      <w:r w:rsidRPr="00AF7C41">
        <w:rPr>
          <w:lang w:val="az-Cyrl-AZ"/>
        </w:rPr>
        <w:t xml:space="preserve"> </w:t>
      </w:r>
      <w:r w:rsidRPr="0078169E">
        <w:rPr>
          <w:lang w:val="az-Latn-AZ"/>
        </w:rPr>
        <w:t>hər</w:t>
      </w:r>
      <w:r w:rsidRPr="00AF7C41">
        <w:rPr>
          <w:lang w:val="az-Cyrl-AZ"/>
        </w:rPr>
        <w:t xml:space="preserve"> </w:t>
      </w:r>
      <w:r w:rsidRPr="0078169E">
        <w:rPr>
          <w:lang w:val="az-Latn-AZ"/>
        </w:rPr>
        <w:t>gecə</w:t>
      </w:r>
      <w:r w:rsidRPr="00AF7C41">
        <w:rPr>
          <w:lang w:val="az-Cyrl-AZ"/>
        </w:rPr>
        <w:t xml:space="preserve">, </w:t>
      </w:r>
      <w:r w:rsidRPr="0078169E">
        <w:rPr>
          <w:lang w:val="az-Latn-AZ"/>
        </w:rPr>
        <w:t>xüsusilə</w:t>
      </w:r>
      <w:r w:rsidRPr="00AF7C41">
        <w:rPr>
          <w:lang w:val="az-Cyrl-AZ"/>
        </w:rPr>
        <w:t xml:space="preserve"> </w:t>
      </w:r>
      <w:r w:rsidRPr="0078169E">
        <w:rPr>
          <w:lang w:val="az-Latn-AZ"/>
        </w:rPr>
        <w:t>cümə</w:t>
      </w:r>
      <w:r w:rsidRPr="00AF7C41">
        <w:rPr>
          <w:lang w:val="az-Cyrl-AZ"/>
        </w:rPr>
        <w:t xml:space="preserve"> </w:t>
      </w:r>
      <w:r w:rsidRPr="0078169E">
        <w:rPr>
          <w:lang w:val="az-Latn-AZ"/>
        </w:rPr>
        <w:t>gecəsində</w:t>
      </w:r>
      <w:r w:rsidRPr="00AF7C41">
        <w:rPr>
          <w:lang w:val="az-Cyrl-AZ"/>
        </w:rPr>
        <w:t xml:space="preserve"> </w:t>
      </w:r>
      <w:r w:rsidRPr="0078169E">
        <w:rPr>
          <w:lang w:val="az-Latn-AZ"/>
        </w:rPr>
        <w:t>yeddi</w:t>
      </w:r>
      <w:r w:rsidRPr="00AF7C41">
        <w:rPr>
          <w:lang w:val="az-Cyrl-AZ"/>
        </w:rPr>
        <w:t xml:space="preserve"> </w:t>
      </w:r>
      <w:r w:rsidRPr="0078169E">
        <w:rPr>
          <w:lang w:val="az-Latn-AZ"/>
        </w:rPr>
        <w:t>dəfə</w:t>
      </w:r>
      <w:r w:rsidRPr="00AF7C41">
        <w:rPr>
          <w:lang w:val="az-Cyrl-AZ"/>
        </w:rPr>
        <w:t xml:space="preserve"> </w:t>
      </w:r>
      <w:r w:rsidRPr="0078169E">
        <w:rPr>
          <w:lang w:val="az-Latn-AZ"/>
        </w:rPr>
        <w:t>bu</w:t>
      </w:r>
      <w:r w:rsidRPr="00AF7C41">
        <w:rPr>
          <w:lang w:val="az-Cyrl-AZ"/>
        </w:rPr>
        <w:t xml:space="preserve"> </w:t>
      </w:r>
      <w:r w:rsidRPr="0078169E">
        <w:rPr>
          <w:lang w:val="az-Latn-AZ"/>
        </w:rPr>
        <w:t>dua</w:t>
      </w:r>
      <w:r w:rsidRPr="00AF7C41">
        <w:rPr>
          <w:lang w:val="az-Cyrl-AZ"/>
        </w:rPr>
        <w:t xml:space="preserve"> </w:t>
      </w:r>
      <w:r w:rsidRPr="0078169E">
        <w:rPr>
          <w:lang w:val="az-Latn-AZ"/>
        </w:rPr>
        <w:t>oxunsun</w:t>
      </w:r>
      <w:r w:rsidRPr="00AF7C41">
        <w:rPr>
          <w:lang w:val="az-Cyrl-AZ"/>
        </w:rPr>
        <w:t xml:space="preserve">:  </w:t>
      </w:r>
    </w:p>
    <w:p w14:paraId="63C05446" w14:textId="77777777" w:rsidR="0064286B" w:rsidRPr="000826E6" w:rsidRDefault="0064286B" w:rsidP="0064286B">
      <w:pPr>
        <w:bidi/>
        <w:jc w:val="both"/>
        <w:rPr>
          <w:rFonts w:cs="Simplified Arabic"/>
          <w:sz w:val="28"/>
          <w:szCs w:val="28"/>
          <w:lang w:val="az-Cyrl-AZ"/>
        </w:rPr>
      </w:pPr>
      <w:r w:rsidRPr="000826E6">
        <w:rPr>
          <w:rFonts w:cs="Simplified Arabic"/>
          <w:sz w:val="28"/>
          <w:szCs w:val="28"/>
          <w:rtl/>
        </w:rPr>
        <w:t>اللَّهُمَّ إِنِّي أَسْأَلُكَ بِوَجْهِكَ الْكَرِيمِ وَ اسْمِكَ الْعَظِيمِ وَ مُلْكِكَ الْقَدِيمِ أَنْ تُصَلِّيَ عَلَى مُحَمَّدٍ وَ آلِهِ وَ أَنْ تَغْفِرَ لِي ذَنْبِيَ الْعَظِيمَ إِنَّهُ لا يَغْفِرُ الْعَظِيمَ إِلا الْعَظِيمُ</w:t>
      </w:r>
      <w:r w:rsidRPr="000826E6">
        <w:rPr>
          <w:rStyle w:val="FootnoteReference"/>
          <w:rFonts w:cs="Simplified Arabic"/>
          <w:sz w:val="28"/>
          <w:szCs w:val="28"/>
          <w:rtl/>
        </w:rPr>
        <w:footnoteReference w:id="64"/>
      </w:r>
    </w:p>
    <w:p w14:paraId="646DF99D" w14:textId="77777777" w:rsidR="0064286B" w:rsidRDefault="0064286B" w:rsidP="0064286B">
      <w:pPr>
        <w:jc w:val="both"/>
        <w:rPr>
          <w:rFonts w:cs="Simplified Arabic"/>
          <w:sz w:val="22"/>
          <w:szCs w:val="22"/>
          <w:lang w:val="az-Cyrl-AZ"/>
        </w:rPr>
      </w:pPr>
      <w:r>
        <w:rPr>
          <w:rFonts w:cs="Simplified Arabic"/>
          <w:sz w:val="22"/>
          <w:szCs w:val="22"/>
          <w:lang w:val="az-Cyrl-AZ"/>
        </w:rPr>
        <w:t xml:space="preserve">  </w:t>
      </w:r>
      <w:r w:rsidRPr="0078169E">
        <w:rPr>
          <w:rFonts w:cs="Simplified Arabic"/>
          <w:sz w:val="22"/>
          <w:szCs w:val="22"/>
          <w:lang w:val="az-Latn-AZ"/>
        </w:rPr>
        <w:t>Nafilə</w:t>
      </w:r>
      <w:r w:rsidRPr="00655CF9">
        <w:rPr>
          <w:rFonts w:cs="Simplified Arabic"/>
          <w:sz w:val="22"/>
          <w:szCs w:val="22"/>
          <w:lang w:val="az-Cyrl-AZ"/>
        </w:rPr>
        <w:t xml:space="preserve"> </w:t>
      </w:r>
      <w:r w:rsidRPr="0078169E">
        <w:rPr>
          <w:rFonts w:cs="Simplified Arabic"/>
          <w:sz w:val="22"/>
          <w:szCs w:val="22"/>
          <w:lang w:val="az-Latn-AZ"/>
        </w:rPr>
        <w:t>namazını</w:t>
      </w:r>
      <w:r w:rsidRPr="00655CF9">
        <w:rPr>
          <w:rFonts w:cs="Simplified Arabic"/>
          <w:sz w:val="22"/>
          <w:szCs w:val="22"/>
          <w:lang w:val="az-Cyrl-AZ"/>
        </w:rPr>
        <w:t xml:space="preserve"> </w:t>
      </w:r>
      <w:r w:rsidRPr="0078169E">
        <w:rPr>
          <w:rFonts w:cs="Simplified Arabic"/>
          <w:sz w:val="22"/>
          <w:szCs w:val="22"/>
          <w:lang w:val="az-Latn-AZ"/>
        </w:rPr>
        <w:t>qurtardıqdan</w:t>
      </w:r>
      <w:r w:rsidRPr="00655CF9">
        <w:rPr>
          <w:rFonts w:cs="Simplified Arabic"/>
          <w:sz w:val="22"/>
          <w:szCs w:val="22"/>
          <w:lang w:val="az-Cyrl-AZ"/>
        </w:rPr>
        <w:t xml:space="preserve"> </w:t>
      </w:r>
      <w:r w:rsidRPr="0078169E">
        <w:rPr>
          <w:rFonts w:cs="Simplified Arabic"/>
          <w:sz w:val="22"/>
          <w:szCs w:val="22"/>
          <w:lang w:val="az-Latn-AZ"/>
        </w:rPr>
        <w:t>sonra</w:t>
      </w:r>
      <w:r w:rsidRPr="00655CF9">
        <w:rPr>
          <w:rFonts w:cs="Simplified Arabic"/>
          <w:sz w:val="22"/>
          <w:szCs w:val="22"/>
          <w:lang w:val="az-Cyrl-AZ"/>
        </w:rPr>
        <w:t xml:space="preserve"> </w:t>
      </w:r>
      <w:r w:rsidRPr="0078169E">
        <w:rPr>
          <w:rFonts w:cs="Simplified Arabic"/>
          <w:sz w:val="22"/>
          <w:szCs w:val="22"/>
          <w:lang w:val="az-Latn-AZ"/>
        </w:rPr>
        <w:t>hər</w:t>
      </w:r>
      <w:r w:rsidRPr="00655CF9">
        <w:rPr>
          <w:rFonts w:cs="Simplified Arabic"/>
          <w:sz w:val="22"/>
          <w:szCs w:val="22"/>
          <w:lang w:val="az-Cyrl-AZ"/>
        </w:rPr>
        <w:t xml:space="preserve"> </w:t>
      </w:r>
      <w:r w:rsidRPr="0078169E">
        <w:rPr>
          <w:rFonts w:cs="Simplified Arabic"/>
          <w:sz w:val="22"/>
          <w:szCs w:val="22"/>
          <w:lang w:val="az-Latn-AZ"/>
        </w:rPr>
        <w:t>hansı</w:t>
      </w:r>
      <w:r w:rsidRPr="00655CF9">
        <w:rPr>
          <w:rFonts w:cs="Simplified Arabic"/>
          <w:sz w:val="22"/>
          <w:szCs w:val="22"/>
          <w:lang w:val="az-Cyrl-AZ"/>
        </w:rPr>
        <w:t xml:space="preserve"> </w:t>
      </w:r>
      <w:r w:rsidRPr="0078169E">
        <w:rPr>
          <w:rFonts w:cs="Simplified Arabic"/>
          <w:sz w:val="22"/>
          <w:szCs w:val="22"/>
          <w:lang w:val="az-Latn-AZ"/>
        </w:rPr>
        <w:t>təqibatı</w:t>
      </w:r>
      <w:r w:rsidRPr="00655CF9">
        <w:rPr>
          <w:rFonts w:cs="Simplified Arabic"/>
          <w:sz w:val="22"/>
          <w:szCs w:val="22"/>
          <w:lang w:val="az-Cyrl-AZ"/>
        </w:rPr>
        <w:t xml:space="preserve"> </w:t>
      </w:r>
      <w:r w:rsidRPr="0078169E">
        <w:rPr>
          <w:rFonts w:cs="Simplified Arabic"/>
          <w:sz w:val="22"/>
          <w:szCs w:val="22"/>
          <w:lang w:val="az-Latn-AZ"/>
        </w:rPr>
        <w:t>istəyirsənsə</w:t>
      </w:r>
      <w:r w:rsidRPr="00655CF9">
        <w:rPr>
          <w:rFonts w:cs="Simplified Arabic"/>
          <w:sz w:val="22"/>
          <w:szCs w:val="22"/>
          <w:lang w:val="az-Cyrl-AZ"/>
        </w:rPr>
        <w:t xml:space="preserve"> </w:t>
      </w:r>
      <w:r w:rsidRPr="0078169E">
        <w:rPr>
          <w:rFonts w:cs="Simplified Arabic"/>
          <w:sz w:val="22"/>
          <w:szCs w:val="22"/>
          <w:lang w:val="az-Latn-AZ"/>
        </w:rPr>
        <w:t>oxuya</w:t>
      </w:r>
      <w:r w:rsidRPr="00655CF9">
        <w:rPr>
          <w:rFonts w:cs="Simplified Arabic"/>
          <w:sz w:val="22"/>
          <w:szCs w:val="22"/>
          <w:lang w:val="az-Cyrl-AZ"/>
        </w:rPr>
        <w:t xml:space="preserve"> </w:t>
      </w:r>
      <w:r w:rsidRPr="0078169E">
        <w:rPr>
          <w:rFonts w:cs="Simplified Arabic"/>
          <w:sz w:val="22"/>
          <w:szCs w:val="22"/>
          <w:lang w:val="az-Latn-AZ"/>
        </w:rPr>
        <w:t>bilərsən</w:t>
      </w:r>
      <w:r w:rsidRPr="00655CF9">
        <w:rPr>
          <w:rFonts w:cs="Simplified Arabic"/>
          <w:sz w:val="22"/>
          <w:szCs w:val="22"/>
          <w:lang w:val="az-Cyrl-AZ"/>
        </w:rPr>
        <w:t xml:space="preserve">. </w:t>
      </w:r>
      <w:r w:rsidRPr="0078169E">
        <w:rPr>
          <w:rFonts w:cs="Simplified Arabic"/>
          <w:sz w:val="22"/>
          <w:szCs w:val="22"/>
          <w:lang w:val="az-Latn-AZ"/>
        </w:rPr>
        <w:t>Ondan</w:t>
      </w:r>
      <w:r w:rsidRPr="00655CF9">
        <w:rPr>
          <w:rFonts w:cs="Simplified Arabic"/>
          <w:sz w:val="22"/>
          <w:szCs w:val="22"/>
          <w:lang w:val="az-Cyrl-AZ"/>
        </w:rPr>
        <w:t xml:space="preserve"> </w:t>
      </w:r>
      <w:r w:rsidRPr="0078169E">
        <w:rPr>
          <w:rFonts w:cs="Simplified Arabic"/>
          <w:sz w:val="22"/>
          <w:szCs w:val="22"/>
          <w:lang w:val="az-Latn-AZ"/>
        </w:rPr>
        <w:t>sonra</w:t>
      </w:r>
      <w:r w:rsidRPr="00655CF9">
        <w:rPr>
          <w:rFonts w:cs="Simplified Arabic"/>
          <w:sz w:val="22"/>
          <w:szCs w:val="22"/>
          <w:lang w:val="az-Cyrl-AZ"/>
        </w:rPr>
        <w:t xml:space="preserve"> </w:t>
      </w:r>
      <w:r w:rsidRPr="0078169E">
        <w:rPr>
          <w:rFonts w:cs="Simplified Arabic"/>
          <w:sz w:val="22"/>
          <w:szCs w:val="22"/>
          <w:lang w:val="az-Latn-AZ"/>
        </w:rPr>
        <w:t>on</w:t>
      </w:r>
      <w:r w:rsidRPr="00655CF9">
        <w:rPr>
          <w:rFonts w:cs="Simplified Arabic"/>
          <w:sz w:val="22"/>
          <w:szCs w:val="22"/>
          <w:lang w:val="az-Cyrl-AZ"/>
        </w:rPr>
        <w:t xml:space="preserve"> </w:t>
      </w:r>
      <w:r w:rsidRPr="0078169E">
        <w:rPr>
          <w:rFonts w:cs="Simplified Arabic"/>
          <w:sz w:val="22"/>
          <w:szCs w:val="22"/>
          <w:lang w:val="az-Latn-AZ"/>
        </w:rPr>
        <w:t>dəfə</w:t>
      </w:r>
      <w:r w:rsidRPr="00655CF9">
        <w:rPr>
          <w:rFonts w:cs="Simplified Arabic"/>
          <w:sz w:val="22"/>
          <w:szCs w:val="22"/>
          <w:lang w:val="az-Cyrl-AZ"/>
        </w:rPr>
        <w:t xml:space="preserve"> </w:t>
      </w:r>
      <w:r w:rsidRPr="0078169E">
        <w:rPr>
          <w:rFonts w:cs="Simplified Arabic"/>
          <w:sz w:val="22"/>
          <w:szCs w:val="22"/>
          <w:lang w:val="az-Latn-AZ"/>
        </w:rPr>
        <w:t>bunu</w:t>
      </w:r>
      <w:r w:rsidRPr="00655CF9">
        <w:rPr>
          <w:rFonts w:cs="Simplified Arabic"/>
          <w:sz w:val="22"/>
          <w:szCs w:val="22"/>
          <w:lang w:val="az-Cyrl-AZ"/>
        </w:rPr>
        <w:t xml:space="preserve"> </w:t>
      </w:r>
      <w:r w:rsidRPr="0078169E">
        <w:rPr>
          <w:rFonts w:cs="Simplified Arabic"/>
          <w:sz w:val="22"/>
          <w:szCs w:val="22"/>
          <w:lang w:val="az-Latn-AZ"/>
        </w:rPr>
        <w:t>oxu</w:t>
      </w:r>
      <w:r w:rsidRPr="00655CF9">
        <w:rPr>
          <w:rFonts w:cs="Simplified Arabic"/>
          <w:sz w:val="22"/>
          <w:szCs w:val="22"/>
          <w:lang w:val="az-Cyrl-AZ"/>
        </w:rPr>
        <w:t xml:space="preserve">: </w:t>
      </w:r>
    </w:p>
    <w:p w14:paraId="6A0DE35C" w14:textId="77777777" w:rsidR="0064286B" w:rsidRDefault="0064286B" w:rsidP="0064286B">
      <w:pPr>
        <w:jc w:val="both"/>
        <w:rPr>
          <w:rFonts w:cs="Simplified Arabic"/>
          <w:sz w:val="22"/>
          <w:szCs w:val="22"/>
          <w:lang w:val="az-Cyrl-AZ"/>
        </w:rPr>
      </w:pPr>
    </w:p>
    <w:p w14:paraId="31D82CC5" w14:textId="77777777" w:rsidR="0064286B" w:rsidRPr="00655CF9" w:rsidRDefault="0064286B" w:rsidP="0064286B">
      <w:pPr>
        <w:jc w:val="both"/>
        <w:rPr>
          <w:rFonts w:cs="Simplified Arabic"/>
          <w:sz w:val="22"/>
          <w:szCs w:val="22"/>
          <w:lang w:val="az-Cyrl-AZ"/>
        </w:rPr>
      </w:pPr>
    </w:p>
    <w:p w14:paraId="4D3A4E11" w14:textId="77777777" w:rsidR="0064286B" w:rsidRPr="00812293" w:rsidRDefault="0064286B" w:rsidP="0064286B">
      <w:pPr>
        <w:bidi/>
        <w:jc w:val="both"/>
        <w:rPr>
          <w:rFonts w:cs="Simplified Arabic"/>
          <w:sz w:val="28"/>
          <w:szCs w:val="28"/>
          <w:lang w:val="az-Cyrl-AZ"/>
        </w:rPr>
      </w:pPr>
      <w:r w:rsidRPr="00812293">
        <w:rPr>
          <w:rFonts w:cs="Simplified Arabic"/>
          <w:sz w:val="28"/>
          <w:szCs w:val="28"/>
          <w:rtl/>
        </w:rPr>
        <w:t>مَا شَاءَ اللَّهُ لا قُوَّةَ إِلا بِاللَّهِ أَسْتَغْفِرُ اللَّهَ</w:t>
      </w:r>
      <w:r w:rsidRPr="00812293">
        <w:rPr>
          <w:rStyle w:val="FootnoteReference"/>
          <w:rFonts w:cs="Simplified Arabic"/>
          <w:sz w:val="28"/>
          <w:szCs w:val="28"/>
          <w:rtl/>
        </w:rPr>
        <w:footnoteReference w:id="65"/>
      </w:r>
    </w:p>
    <w:p w14:paraId="50D1CD79" w14:textId="77777777" w:rsidR="0064286B" w:rsidRDefault="0064286B" w:rsidP="0064286B">
      <w:pPr>
        <w:jc w:val="both"/>
        <w:rPr>
          <w:rFonts w:cs="Simplified Arabic"/>
          <w:b/>
          <w:bCs/>
          <w:i/>
          <w:iCs/>
          <w:lang w:val="az-Cyrl-AZ"/>
        </w:rPr>
      </w:pPr>
      <w:r w:rsidRPr="0078169E">
        <w:rPr>
          <w:rFonts w:cs="Simplified Arabic"/>
          <w:b/>
          <w:bCs/>
          <w:i/>
          <w:iCs/>
          <w:lang w:val="az-Latn-AZ"/>
        </w:rPr>
        <w:t>Sonra</w:t>
      </w:r>
      <w:r w:rsidRPr="0053134B">
        <w:rPr>
          <w:rFonts w:cs="Simplified Arabic"/>
          <w:b/>
          <w:bCs/>
          <w:i/>
          <w:iCs/>
          <w:lang w:val="az-Cyrl-AZ"/>
        </w:rPr>
        <w:t xml:space="preserve"> </w:t>
      </w:r>
      <w:r w:rsidRPr="0078169E">
        <w:rPr>
          <w:rFonts w:cs="Simplified Arabic"/>
          <w:b/>
          <w:bCs/>
          <w:i/>
          <w:iCs/>
          <w:lang w:val="az-Latn-AZ"/>
        </w:rPr>
        <w:t>de</w:t>
      </w:r>
      <w:r w:rsidRPr="0053134B">
        <w:rPr>
          <w:rFonts w:cs="Simplified Arabic"/>
          <w:b/>
          <w:bCs/>
          <w:i/>
          <w:iCs/>
          <w:lang w:val="az-Cyrl-AZ"/>
        </w:rPr>
        <w:t>:</w:t>
      </w:r>
    </w:p>
    <w:p w14:paraId="1BC478FF" w14:textId="77777777" w:rsidR="0064286B" w:rsidRPr="00EA3420" w:rsidRDefault="0064286B" w:rsidP="0064286B">
      <w:pPr>
        <w:bidi/>
        <w:jc w:val="both"/>
        <w:rPr>
          <w:rFonts w:cs="Simplified Arabic"/>
          <w:sz w:val="28"/>
          <w:szCs w:val="28"/>
          <w:lang w:val="az-Cyrl-AZ"/>
        </w:rPr>
      </w:pPr>
      <w:r w:rsidRPr="00FF515F">
        <w:rPr>
          <w:rFonts w:cs="Simplified Arabic"/>
          <w:sz w:val="28"/>
          <w:szCs w:val="28"/>
          <w:rtl/>
        </w:rPr>
        <w:lastRenderedPageBreak/>
        <w:t>اللَّهُمَّ إِنِّي أَسْأَلُكَ مُوجِبَاتِ رَحْمَتِكَ وَ عَزَائِمَ مَغْفِرَتِكَ وَ النَّجَاةَ مِنَ النَّارِ وَ مِنْ كُلِّ بَلِيَّةٍ وَ الْفَوْزَ بِالْجَنَّةِ وَ الرِّضْوَانَ [الرِّضْوَانِ‏] فِي دَارِ السَّلامِ وَ جِوَارَ [جِوَارِ] نَبِيِّكَ مُحَمَّدٍ عَلَيْهِ وَ آلِهِ السَّلامُ اللَّهُمَّ مَا بِنَا</w:t>
      </w:r>
      <w:r w:rsidRPr="00E160F6">
        <w:rPr>
          <w:rFonts w:cs="Simplified Arabic"/>
          <w:sz w:val="28"/>
          <w:szCs w:val="28"/>
          <w:rtl/>
        </w:rPr>
        <w:t xml:space="preserve"> مِنْ نِعْمَةٍ فَمِنْكَ لا إِلَهَ إِلا أَنْتَ أَسْتَغْفِرُكَ وَ أَتُوبُ إِلَيْكَ</w:t>
      </w:r>
      <w:r w:rsidRPr="00516BB3">
        <w:rPr>
          <w:rFonts w:cs="Simplified Arabic"/>
          <w:sz w:val="28"/>
          <w:szCs w:val="28"/>
          <w:rtl/>
        </w:rPr>
        <w:t xml:space="preserve"> </w:t>
      </w:r>
      <w:r w:rsidRPr="00E160F6">
        <w:rPr>
          <w:rFonts w:cs="Simplified Arabic"/>
          <w:sz w:val="28"/>
          <w:szCs w:val="28"/>
          <w:rtl/>
        </w:rPr>
        <w:t>مِنْ نِعْمَةٍ فَمِنْكَ لا إِلَهَ إِلا أَنْتَ أَسْتَغْفِرُكَ وَ أَتُوبُ إِلَيْكَ</w:t>
      </w:r>
      <w:r>
        <w:rPr>
          <w:rFonts w:cs="Simplified Arabic"/>
          <w:sz w:val="28"/>
          <w:szCs w:val="28"/>
          <w:lang w:val="az-Cyrl-AZ"/>
        </w:rPr>
        <w:t xml:space="preserve"> </w:t>
      </w:r>
      <w:r w:rsidRPr="00FF515F">
        <w:rPr>
          <w:rStyle w:val="FootnoteReference"/>
          <w:rFonts w:cs="Simplified Arabic"/>
          <w:sz w:val="28"/>
          <w:szCs w:val="28"/>
          <w:rtl/>
        </w:rPr>
        <w:footnoteReference w:id="66"/>
      </w:r>
    </w:p>
    <w:p w14:paraId="5B62808A" w14:textId="77777777" w:rsidR="0064286B" w:rsidRPr="00D11A09" w:rsidRDefault="0064286B" w:rsidP="0064286B">
      <w:pPr>
        <w:pStyle w:val="Heading2"/>
        <w:bidi/>
        <w:jc w:val="center"/>
        <w:rPr>
          <w:rFonts w:ascii="Times New Roman" w:hAnsi="Times New Roman" w:cs="Times New Roman"/>
          <w:lang w:val="az-Cyrl-AZ"/>
        </w:rPr>
      </w:pPr>
      <w:bookmarkStart w:id="45" w:name="_Toc16174199"/>
      <w:r w:rsidRPr="0078169E">
        <w:rPr>
          <w:rFonts w:ascii="Times New Roman" w:hAnsi="Times New Roman" w:cs="Times New Roman"/>
          <w:lang w:val="az-Latn-AZ"/>
        </w:rPr>
        <w:t>ĞUFEYLƏ</w:t>
      </w:r>
      <w:r>
        <w:rPr>
          <w:rFonts w:ascii="Times New Roman" w:hAnsi="Times New Roman" w:cs="Times New Roman"/>
          <w:lang w:val="az-Cyrl-AZ"/>
        </w:rPr>
        <w:t xml:space="preserve"> </w:t>
      </w:r>
      <w:r w:rsidRPr="0078169E">
        <w:rPr>
          <w:rFonts w:ascii="Times New Roman" w:hAnsi="Times New Roman" w:cs="Times New Roman"/>
          <w:lang w:val="az-Latn-AZ"/>
        </w:rPr>
        <w:t>NAMAZI</w:t>
      </w:r>
      <w:bookmarkEnd w:id="45"/>
    </w:p>
    <w:p w14:paraId="6CEA06EC" w14:textId="77777777" w:rsidR="0064286B" w:rsidRDefault="0064286B" w:rsidP="0064286B">
      <w:pPr>
        <w:jc w:val="both"/>
        <w:rPr>
          <w:rFonts w:cs="Simplified Arabic"/>
          <w:lang w:val="az-Cyrl-AZ"/>
        </w:rPr>
      </w:pPr>
      <w:r>
        <w:rPr>
          <w:rFonts w:cs="Simplified Arabic"/>
          <w:lang w:val="az-Cyrl-AZ"/>
        </w:rPr>
        <w:t xml:space="preserve">     </w:t>
      </w:r>
      <w:r w:rsidRPr="0078169E">
        <w:rPr>
          <w:rFonts w:cs="Simplified Arabic"/>
          <w:lang w:val="az-Latn-AZ"/>
        </w:rPr>
        <w:t>Həmçinin</w:t>
      </w:r>
      <w:r w:rsidRPr="00932890">
        <w:rPr>
          <w:rFonts w:cs="Simplified Arabic"/>
          <w:lang w:val="az-Cyrl-AZ"/>
        </w:rPr>
        <w:t xml:space="preserve">, </w:t>
      </w:r>
      <w:r w:rsidRPr="0078169E">
        <w:rPr>
          <w:rFonts w:cs="Simplified Arabic"/>
          <w:lang w:val="az-Latn-AZ"/>
        </w:rPr>
        <w:t>məğrib</w:t>
      </w:r>
      <w:r w:rsidRPr="00932890">
        <w:rPr>
          <w:rFonts w:cs="Simplified Arabic"/>
          <w:lang w:val="az-Cyrl-AZ"/>
        </w:rPr>
        <w:t xml:space="preserve"> </w:t>
      </w:r>
      <w:r w:rsidRPr="0078169E">
        <w:rPr>
          <w:rFonts w:cs="Simplified Arabic"/>
          <w:lang w:val="az-Latn-AZ"/>
        </w:rPr>
        <w:t>və</w:t>
      </w:r>
      <w:r w:rsidRPr="00932890">
        <w:rPr>
          <w:rFonts w:cs="Simplified Arabic"/>
          <w:lang w:val="az-Cyrl-AZ"/>
        </w:rPr>
        <w:t xml:space="preserve"> </w:t>
      </w:r>
      <w:r w:rsidRPr="0078169E">
        <w:rPr>
          <w:rFonts w:cs="Simplified Arabic"/>
          <w:lang w:val="az-Latn-AZ"/>
        </w:rPr>
        <w:t>işa</w:t>
      </w:r>
      <w:r w:rsidRPr="00932890">
        <w:rPr>
          <w:rFonts w:cs="Simplified Arabic"/>
          <w:lang w:val="az-Cyrl-AZ"/>
        </w:rPr>
        <w:t xml:space="preserve"> </w:t>
      </w:r>
      <w:r w:rsidRPr="0078169E">
        <w:rPr>
          <w:rFonts w:cs="Simplified Arabic"/>
          <w:lang w:val="az-Latn-AZ"/>
        </w:rPr>
        <w:t>namazlarının</w:t>
      </w:r>
      <w:r w:rsidRPr="00932890">
        <w:rPr>
          <w:rFonts w:cs="Simplified Arabic"/>
          <w:lang w:val="az-Cyrl-AZ"/>
        </w:rPr>
        <w:t xml:space="preserve"> </w:t>
      </w:r>
      <w:r w:rsidRPr="0078169E">
        <w:rPr>
          <w:rFonts w:cs="Simplified Arabic"/>
          <w:lang w:val="az-Latn-AZ"/>
        </w:rPr>
        <w:t>arasında</w:t>
      </w:r>
      <w:r w:rsidRPr="00932890">
        <w:rPr>
          <w:rFonts w:cs="Simplified Arabic"/>
          <w:lang w:val="az-Cyrl-AZ"/>
        </w:rPr>
        <w:t xml:space="preserve"> </w:t>
      </w:r>
      <w:r w:rsidRPr="0078169E">
        <w:rPr>
          <w:rFonts w:cs="Simplified Arabic"/>
          <w:lang w:val="az-Latn-AZ"/>
        </w:rPr>
        <w:t>Ğufeylə</w:t>
      </w:r>
      <w:r w:rsidRPr="00932890">
        <w:rPr>
          <w:rFonts w:cs="Simplified Arabic"/>
          <w:lang w:val="az-Cyrl-AZ"/>
        </w:rPr>
        <w:t xml:space="preserve"> </w:t>
      </w:r>
      <w:r w:rsidRPr="0078169E">
        <w:rPr>
          <w:rFonts w:cs="Simplified Arabic"/>
          <w:lang w:val="az-Latn-AZ"/>
        </w:rPr>
        <w:t>namazını</w:t>
      </w:r>
      <w:r w:rsidRPr="00932890">
        <w:rPr>
          <w:rFonts w:cs="Simplified Arabic"/>
          <w:lang w:val="az-Cyrl-AZ"/>
        </w:rPr>
        <w:t xml:space="preserve"> </w:t>
      </w:r>
      <w:r w:rsidRPr="0078169E">
        <w:rPr>
          <w:rFonts w:cs="Simplified Arabic"/>
          <w:lang w:val="az-Latn-AZ"/>
        </w:rPr>
        <w:t>da</w:t>
      </w:r>
      <w:r w:rsidRPr="00932890">
        <w:rPr>
          <w:rFonts w:cs="Simplified Arabic"/>
          <w:lang w:val="az-Cyrl-AZ"/>
        </w:rPr>
        <w:t xml:space="preserve"> </w:t>
      </w:r>
      <w:r w:rsidRPr="0078169E">
        <w:rPr>
          <w:rFonts w:cs="Simplified Arabic"/>
          <w:lang w:val="az-Latn-AZ"/>
        </w:rPr>
        <w:t>oxu</w:t>
      </w:r>
      <w:r w:rsidRPr="00932890">
        <w:rPr>
          <w:rFonts w:cs="Simplified Arabic"/>
          <w:lang w:val="az-Cyrl-AZ"/>
        </w:rPr>
        <w:t xml:space="preserve">. </w:t>
      </w:r>
      <w:r w:rsidRPr="0078169E">
        <w:rPr>
          <w:rFonts w:cs="Simplified Arabic"/>
          <w:lang w:val="az-Latn-AZ"/>
        </w:rPr>
        <w:t>O</w:t>
      </w:r>
      <w:r w:rsidRPr="00932890">
        <w:rPr>
          <w:rFonts w:cs="Simplified Arabic"/>
          <w:lang w:val="az-Cyrl-AZ"/>
        </w:rPr>
        <w:t xml:space="preserve"> </w:t>
      </w:r>
      <w:r w:rsidRPr="0078169E">
        <w:rPr>
          <w:rFonts w:cs="Simplified Arabic"/>
          <w:lang w:val="az-Latn-AZ"/>
        </w:rPr>
        <w:t>da</w:t>
      </w:r>
      <w:r w:rsidRPr="00932890">
        <w:rPr>
          <w:rFonts w:cs="Simplified Arabic"/>
          <w:lang w:val="az-Cyrl-AZ"/>
        </w:rPr>
        <w:t xml:space="preserve"> </w:t>
      </w:r>
      <w:r w:rsidRPr="0078169E">
        <w:rPr>
          <w:rFonts w:cs="Simplified Arabic"/>
          <w:lang w:val="az-Latn-AZ"/>
        </w:rPr>
        <w:t>iki</w:t>
      </w:r>
      <w:r w:rsidRPr="00932890">
        <w:rPr>
          <w:rFonts w:cs="Simplified Arabic"/>
          <w:lang w:val="az-Cyrl-AZ"/>
        </w:rPr>
        <w:t xml:space="preserve"> </w:t>
      </w:r>
      <w:r w:rsidRPr="0078169E">
        <w:rPr>
          <w:rFonts w:cs="Simplified Arabic"/>
          <w:lang w:val="az-Latn-AZ"/>
        </w:rPr>
        <w:t>rəkətdir</w:t>
      </w:r>
      <w:r w:rsidRPr="00932890">
        <w:rPr>
          <w:rFonts w:cs="Simplified Arabic"/>
          <w:lang w:val="az-Cyrl-AZ"/>
        </w:rPr>
        <w:t xml:space="preserve">. </w:t>
      </w:r>
      <w:r w:rsidRPr="0078169E">
        <w:rPr>
          <w:rFonts w:cs="Simplified Arabic"/>
          <w:lang w:val="az-Latn-AZ"/>
        </w:rPr>
        <w:t>Birinci</w:t>
      </w:r>
      <w:r w:rsidRPr="00932890">
        <w:rPr>
          <w:rFonts w:cs="Simplified Arabic"/>
          <w:lang w:val="az-Cyrl-AZ"/>
        </w:rPr>
        <w:t xml:space="preserve"> </w:t>
      </w:r>
      <w:r w:rsidRPr="0078169E">
        <w:rPr>
          <w:rFonts w:cs="Simplified Arabic"/>
          <w:lang w:val="az-Latn-AZ"/>
        </w:rPr>
        <w:t>rəkətdə</w:t>
      </w:r>
      <w:r w:rsidRPr="00932890">
        <w:rPr>
          <w:rFonts w:cs="Simplified Arabic"/>
          <w:lang w:val="az-Cyrl-AZ"/>
        </w:rPr>
        <w:t xml:space="preserve"> </w:t>
      </w:r>
      <w:r w:rsidRPr="0078169E">
        <w:rPr>
          <w:rFonts w:cs="Simplified Arabic"/>
          <w:lang w:val="az-Latn-AZ"/>
        </w:rPr>
        <w:t>Həmd</w:t>
      </w:r>
      <w:r w:rsidRPr="00932890">
        <w:rPr>
          <w:rFonts w:cs="Simplified Arabic"/>
          <w:lang w:val="az-Cyrl-AZ"/>
        </w:rPr>
        <w:t xml:space="preserve"> </w:t>
      </w:r>
      <w:r w:rsidRPr="0078169E">
        <w:rPr>
          <w:rFonts w:cs="Simplified Arabic"/>
          <w:lang w:val="az-Latn-AZ"/>
        </w:rPr>
        <w:t>surəsindən</w:t>
      </w:r>
      <w:r w:rsidRPr="00932890">
        <w:rPr>
          <w:rFonts w:cs="Simplified Arabic"/>
          <w:lang w:val="az-Cyrl-AZ"/>
        </w:rPr>
        <w:t xml:space="preserve"> </w:t>
      </w:r>
      <w:r w:rsidRPr="0078169E">
        <w:rPr>
          <w:rFonts w:cs="Simplified Arabic"/>
          <w:lang w:val="az-Latn-AZ"/>
        </w:rPr>
        <w:t>sonra</w:t>
      </w:r>
      <w:r w:rsidRPr="00932890">
        <w:rPr>
          <w:rFonts w:cs="Simplified Arabic"/>
          <w:lang w:val="az-Cyrl-AZ"/>
        </w:rPr>
        <w:t xml:space="preserve"> </w:t>
      </w:r>
      <w:r w:rsidRPr="0078169E">
        <w:rPr>
          <w:rFonts w:cs="Simplified Arabic"/>
          <w:lang w:val="az-Latn-AZ"/>
        </w:rPr>
        <w:t>bu</w:t>
      </w:r>
      <w:r w:rsidRPr="00932890">
        <w:rPr>
          <w:rFonts w:cs="Simplified Arabic"/>
          <w:lang w:val="az-Cyrl-AZ"/>
        </w:rPr>
        <w:t xml:space="preserve"> </w:t>
      </w:r>
      <w:r w:rsidRPr="0078169E">
        <w:rPr>
          <w:rFonts w:cs="Simplified Arabic"/>
          <w:lang w:val="az-Latn-AZ"/>
        </w:rPr>
        <w:t>ayəni</w:t>
      </w:r>
      <w:r w:rsidRPr="00932890">
        <w:rPr>
          <w:rFonts w:cs="Simplified Arabic"/>
          <w:lang w:val="az-Cyrl-AZ"/>
        </w:rPr>
        <w:t xml:space="preserve"> </w:t>
      </w:r>
      <w:r w:rsidRPr="0078169E">
        <w:rPr>
          <w:rFonts w:cs="Simplified Arabic"/>
          <w:lang w:val="az-Latn-AZ"/>
        </w:rPr>
        <w:t>oxu</w:t>
      </w:r>
      <w:r>
        <w:rPr>
          <w:rFonts w:cs="Simplified Arabic"/>
          <w:lang w:val="az-Cyrl-AZ"/>
        </w:rPr>
        <w:t>:</w:t>
      </w:r>
    </w:p>
    <w:p w14:paraId="69186EF0" w14:textId="77777777" w:rsidR="0064286B" w:rsidRPr="00B32BBE" w:rsidRDefault="0064286B" w:rsidP="0064286B">
      <w:pPr>
        <w:bidi/>
        <w:jc w:val="both"/>
        <w:rPr>
          <w:rFonts w:cs="Simplified Arabic"/>
          <w:sz w:val="28"/>
          <w:szCs w:val="28"/>
          <w:lang w:val="az-Cyrl-AZ"/>
        </w:rPr>
      </w:pPr>
      <w:r>
        <w:rPr>
          <w:rFonts w:cs="Simplified Arabic"/>
          <w:sz w:val="28"/>
          <w:szCs w:val="28"/>
          <w:lang w:val="az-Cyrl-AZ"/>
        </w:rPr>
        <w:t xml:space="preserve"> </w:t>
      </w:r>
      <w:r w:rsidRPr="00B32BBE">
        <w:rPr>
          <w:rFonts w:cs="Simplified Arabic"/>
          <w:sz w:val="28"/>
          <w:szCs w:val="28"/>
          <w:rtl/>
        </w:rPr>
        <w:t>وَ ذَا النُّونِ إِذْ ذَهَبَ مُغَاضِبا فَظَنَّ أَنْ لَنْ نَقْدِرَ عَلَيْهِ فَنَادَى فِي الظُّلُمَاتِ أَنْ لا إِلَهَ إِلا أَنْتَ سُبْحَانَكَ إِنِّي كُنْتُ مِنَ الظَّالِمِينَ فَاسْتَجَبْنَا لَهُ وَ نَجَّيْنَاهُ مِنَ الْغَمِّ وَ كَذَلِكَ نُنْجِي الْمُؤْمِنِينَ</w:t>
      </w:r>
      <w:r w:rsidRPr="00B32BBE">
        <w:rPr>
          <w:rStyle w:val="FootnoteReference"/>
          <w:rFonts w:cs="Simplified Arabic"/>
          <w:sz w:val="28"/>
          <w:szCs w:val="28"/>
          <w:rtl/>
        </w:rPr>
        <w:footnoteReference w:id="67"/>
      </w:r>
      <w:r w:rsidRPr="00B32BBE">
        <w:rPr>
          <w:rFonts w:cs="Simplified Arabic" w:hint="cs"/>
          <w:sz w:val="28"/>
          <w:szCs w:val="28"/>
          <w:rtl/>
        </w:rPr>
        <w:t xml:space="preserve">  </w:t>
      </w:r>
    </w:p>
    <w:p w14:paraId="6964D9E8" w14:textId="77777777" w:rsidR="0064286B" w:rsidRDefault="0064286B" w:rsidP="0064286B">
      <w:pPr>
        <w:jc w:val="both"/>
        <w:rPr>
          <w:rFonts w:cs="Simplified Arabic"/>
          <w:lang w:val="az-Cyrl-AZ"/>
        </w:rPr>
      </w:pPr>
      <w:r w:rsidRPr="00972C28">
        <w:rPr>
          <w:rFonts w:cs="Simplified Arabic"/>
          <w:b/>
          <w:bCs/>
          <w:sz w:val="22"/>
          <w:szCs w:val="22"/>
          <w:lang w:val="az-Cyrl-AZ"/>
        </w:rPr>
        <w:t xml:space="preserve">   </w:t>
      </w:r>
      <w:r w:rsidRPr="0078169E">
        <w:rPr>
          <w:rFonts w:cs="Simplified Arabic"/>
          <w:lang w:val="az-Latn-AZ"/>
        </w:rPr>
        <w:t>İkinci</w:t>
      </w:r>
      <w:r w:rsidRPr="00A77824">
        <w:rPr>
          <w:rFonts w:cs="Simplified Arabic"/>
          <w:lang w:val="az-Cyrl-AZ"/>
        </w:rPr>
        <w:t xml:space="preserve"> </w:t>
      </w:r>
      <w:r w:rsidRPr="0078169E">
        <w:rPr>
          <w:rFonts w:cs="Simplified Arabic"/>
          <w:lang w:val="az-Latn-AZ"/>
        </w:rPr>
        <w:t>rəkətdə</w:t>
      </w:r>
      <w:r w:rsidRPr="00A77824">
        <w:rPr>
          <w:rFonts w:cs="Simplified Arabic"/>
          <w:lang w:val="az-Cyrl-AZ"/>
        </w:rPr>
        <w:t xml:space="preserve"> </w:t>
      </w:r>
      <w:r w:rsidRPr="0078169E">
        <w:rPr>
          <w:rFonts w:cs="Simplified Arabic"/>
          <w:lang w:val="az-Latn-AZ"/>
        </w:rPr>
        <w:t>Həmd</w:t>
      </w:r>
      <w:r w:rsidRPr="00A77824">
        <w:rPr>
          <w:rFonts w:cs="Simplified Arabic"/>
          <w:lang w:val="az-Cyrl-AZ"/>
        </w:rPr>
        <w:t xml:space="preserve"> </w:t>
      </w:r>
      <w:r w:rsidRPr="0078169E">
        <w:rPr>
          <w:rFonts w:cs="Simplified Arabic"/>
          <w:lang w:val="az-Latn-AZ"/>
        </w:rPr>
        <w:t>surəsindən</w:t>
      </w:r>
      <w:r w:rsidRPr="00A77824">
        <w:rPr>
          <w:rFonts w:cs="Simplified Arabic"/>
          <w:lang w:val="az-Cyrl-AZ"/>
        </w:rPr>
        <w:t xml:space="preserve"> </w:t>
      </w:r>
      <w:r w:rsidRPr="0078169E">
        <w:rPr>
          <w:rFonts w:cs="Simplified Arabic"/>
          <w:lang w:val="az-Latn-AZ"/>
        </w:rPr>
        <w:t>sonra</w:t>
      </w:r>
      <w:r w:rsidRPr="00A77824">
        <w:rPr>
          <w:rFonts w:cs="Simplified Arabic"/>
          <w:lang w:val="az-Cyrl-AZ"/>
        </w:rPr>
        <w:t xml:space="preserve"> </w:t>
      </w:r>
      <w:r w:rsidRPr="0078169E">
        <w:rPr>
          <w:rFonts w:cs="Simplified Arabic"/>
          <w:lang w:val="az-Latn-AZ"/>
        </w:rPr>
        <w:t>bu</w:t>
      </w:r>
      <w:r w:rsidRPr="00A77824">
        <w:rPr>
          <w:rFonts w:cs="Simplified Arabic"/>
          <w:lang w:val="az-Cyrl-AZ"/>
        </w:rPr>
        <w:t xml:space="preserve"> </w:t>
      </w:r>
      <w:r w:rsidRPr="0078169E">
        <w:rPr>
          <w:rFonts w:cs="Simplified Arabic"/>
          <w:lang w:val="az-Latn-AZ"/>
        </w:rPr>
        <w:t>ayə</w:t>
      </w:r>
      <w:r w:rsidRPr="00A77824">
        <w:rPr>
          <w:rFonts w:cs="Simplified Arabic"/>
          <w:lang w:val="az-Cyrl-AZ"/>
        </w:rPr>
        <w:t xml:space="preserve"> </w:t>
      </w:r>
      <w:r w:rsidRPr="0078169E">
        <w:rPr>
          <w:rFonts w:cs="Simplified Arabic"/>
          <w:lang w:val="az-Latn-AZ"/>
        </w:rPr>
        <w:t>oxunur</w:t>
      </w:r>
      <w:r w:rsidRPr="00A77824">
        <w:rPr>
          <w:rFonts w:cs="Simplified Arabic"/>
          <w:lang w:val="az-Cyrl-AZ"/>
        </w:rPr>
        <w:t xml:space="preserve">: </w:t>
      </w:r>
    </w:p>
    <w:p w14:paraId="5D0888A0" w14:textId="77777777" w:rsidR="0064286B" w:rsidRPr="00A77824" w:rsidRDefault="0064286B" w:rsidP="0064286B">
      <w:pPr>
        <w:jc w:val="both"/>
        <w:rPr>
          <w:rFonts w:cs="Simplified Arabic" w:hint="cs"/>
          <w:rtl/>
          <w:lang w:val="az-Cyrl-AZ"/>
        </w:rPr>
      </w:pPr>
    </w:p>
    <w:p w14:paraId="2B6E38D2" w14:textId="77777777" w:rsidR="0064286B" w:rsidRPr="00372D03" w:rsidRDefault="0064286B" w:rsidP="0064286B">
      <w:pPr>
        <w:bidi/>
        <w:jc w:val="both"/>
        <w:rPr>
          <w:rFonts w:cs="Simplified Arabic"/>
          <w:sz w:val="28"/>
          <w:szCs w:val="28"/>
          <w:lang w:val="az-Cyrl-AZ"/>
        </w:rPr>
      </w:pPr>
      <w:r w:rsidRPr="00372D03">
        <w:rPr>
          <w:rFonts w:cs="Simplified Arabic"/>
          <w:sz w:val="28"/>
          <w:szCs w:val="28"/>
          <w:rtl/>
        </w:rPr>
        <w:lastRenderedPageBreak/>
        <w:t>وَ عِنْدَهُ مَفَاتِحُ الْغَيْبِ لا يَعْلَمُهَا إِلا هُوَ وَ يَعْلَمُ مَا فِي الْبَرِّ وَ الْبَحْرِ وَ مَا تَسْقُطُ مِنْ وَرَقَةٍ إِلا يَعْلَمُهَا وَ لا حَبَّةٍ فِي ظُلُمَاتِ الْأَرْضِ وَ لا رَطْبٍ وَ لا يَابِسٍ إِلا فِي كِتَابٍ مُبِينٍ</w:t>
      </w:r>
      <w:r w:rsidRPr="00372D03">
        <w:rPr>
          <w:rStyle w:val="FootnoteReference"/>
          <w:rFonts w:cs="Simplified Arabic"/>
          <w:sz w:val="28"/>
          <w:szCs w:val="28"/>
          <w:rtl/>
        </w:rPr>
        <w:footnoteReference w:id="68"/>
      </w:r>
    </w:p>
    <w:p w14:paraId="3E8689D6" w14:textId="77777777" w:rsidR="0064286B" w:rsidRPr="00C92493" w:rsidRDefault="0064286B" w:rsidP="0064286B">
      <w:pPr>
        <w:jc w:val="both"/>
        <w:rPr>
          <w:b/>
          <w:bCs/>
          <w:i/>
          <w:iCs/>
          <w:lang w:val="az-Cyrl-AZ"/>
        </w:rPr>
      </w:pPr>
      <w:r w:rsidRPr="0078169E">
        <w:rPr>
          <w:b/>
          <w:bCs/>
          <w:i/>
          <w:iCs/>
          <w:lang w:val="az-Latn-AZ"/>
        </w:rPr>
        <w:t>Sonra</w:t>
      </w:r>
      <w:r w:rsidRPr="00C92493">
        <w:rPr>
          <w:b/>
          <w:bCs/>
          <w:i/>
          <w:iCs/>
          <w:lang w:val="az-Cyrl-AZ"/>
        </w:rPr>
        <w:t xml:space="preserve"> </w:t>
      </w:r>
      <w:r w:rsidRPr="0078169E">
        <w:rPr>
          <w:b/>
          <w:bCs/>
          <w:i/>
          <w:iCs/>
          <w:lang w:val="az-Latn-AZ"/>
        </w:rPr>
        <w:t>qunut</w:t>
      </w:r>
      <w:r w:rsidRPr="00C92493">
        <w:rPr>
          <w:b/>
          <w:bCs/>
          <w:i/>
          <w:iCs/>
          <w:lang w:val="az-Cyrl-AZ"/>
        </w:rPr>
        <w:t xml:space="preserve"> </w:t>
      </w:r>
      <w:r w:rsidRPr="0078169E">
        <w:rPr>
          <w:b/>
          <w:bCs/>
          <w:i/>
          <w:iCs/>
          <w:lang w:val="az-Latn-AZ"/>
        </w:rPr>
        <w:t>tut</w:t>
      </w:r>
      <w:r w:rsidRPr="00C92493">
        <w:rPr>
          <w:b/>
          <w:bCs/>
          <w:i/>
          <w:iCs/>
          <w:lang w:val="az-Cyrl-AZ"/>
        </w:rPr>
        <w:t xml:space="preserve"> </w:t>
      </w:r>
      <w:r w:rsidRPr="0078169E">
        <w:rPr>
          <w:b/>
          <w:bCs/>
          <w:i/>
          <w:iCs/>
          <w:lang w:val="az-Latn-AZ"/>
        </w:rPr>
        <w:t>və</w:t>
      </w:r>
      <w:r w:rsidRPr="00C92493">
        <w:rPr>
          <w:b/>
          <w:bCs/>
          <w:i/>
          <w:iCs/>
          <w:lang w:val="az-Cyrl-AZ"/>
        </w:rPr>
        <w:t xml:space="preserve"> </w:t>
      </w:r>
      <w:r w:rsidRPr="0078169E">
        <w:rPr>
          <w:b/>
          <w:bCs/>
          <w:i/>
          <w:iCs/>
          <w:lang w:val="az-Latn-AZ"/>
        </w:rPr>
        <w:t>bu</w:t>
      </w:r>
      <w:r w:rsidRPr="00C92493">
        <w:rPr>
          <w:b/>
          <w:bCs/>
          <w:i/>
          <w:iCs/>
          <w:lang w:val="az-Cyrl-AZ"/>
        </w:rPr>
        <w:t xml:space="preserve"> </w:t>
      </w:r>
      <w:r w:rsidRPr="0078169E">
        <w:rPr>
          <w:b/>
          <w:bCs/>
          <w:i/>
          <w:iCs/>
          <w:lang w:val="az-Latn-AZ"/>
        </w:rPr>
        <w:t>duanı</w:t>
      </w:r>
      <w:r w:rsidRPr="00C92493">
        <w:rPr>
          <w:b/>
          <w:bCs/>
          <w:i/>
          <w:iCs/>
          <w:lang w:val="az-Cyrl-AZ"/>
        </w:rPr>
        <w:t xml:space="preserve"> </w:t>
      </w:r>
      <w:r w:rsidRPr="0078169E">
        <w:rPr>
          <w:b/>
          <w:bCs/>
          <w:i/>
          <w:iCs/>
          <w:lang w:val="az-Latn-AZ"/>
        </w:rPr>
        <w:t>oxu</w:t>
      </w:r>
      <w:r w:rsidRPr="00C92493">
        <w:rPr>
          <w:b/>
          <w:bCs/>
          <w:i/>
          <w:iCs/>
          <w:lang w:val="az-Cyrl-AZ"/>
        </w:rPr>
        <w:t xml:space="preserve">: </w:t>
      </w:r>
    </w:p>
    <w:p w14:paraId="4A629D66" w14:textId="77777777" w:rsidR="0064286B" w:rsidRPr="001D5501" w:rsidRDefault="0064286B" w:rsidP="0064286B">
      <w:pPr>
        <w:bidi/>
        <w:jc w:val="both"/>
        <w:rPr>
          <w:rFonts w:cs="Simplified Arabic"/>
          <w:sz w:val="28"/>
          <w:szCs w:val="28"/>
          <w:lang w:val="az-Cyrl-AZ"/>
        </w:rPr>
      </w:pPr>
      <w:r w:rsidRPr="001D5501">
        <w:rPr>
          <w:rFonts w:cs="Simplified Arabic"/>
          <w:sz w:val="28"/>
          <w:szCs w:val="28"/>
          <w:rtl/>
        </w:rPr>
        <w:t>اللَّهُمَّ إِنِّي أَسْأَلُكَ بِمَفَاتِحِ الْغَيْبِ الَّتِي لا يَعْلَمُهَا إِلا أَنْتَ أَنْ تُصَلِّيَ عَلَى مُحَمَّدٍ وَ آلِهِ وَ أَنْ تَفْعَلَ بِي كَذَا وَ كَذَا</w:t>
      </w:r>
      <w:r w:rsidRPr="001D5501">
        <w:rPr>
          <w:rFonts w:cs="Simplified Arabic"/>
          <w:sz w:val="28"/>
          <w:szCs w:val="28"/>
          <w:lang w:val="az-Cyrl-AZ"/>
        </w:rPr>
        <w:t xml:space="preserve"> </w:t>
      </w:r>
      <w:r w:rsidRPr="001D5501">
        <w:rPr>
          <w:rStyle w:val="FootnoteReference"/>
          <w:rFonts w:cs="Simplified Arabic"/>
          <w:sz w:val="28"/>
          <w:szCs w:val="28"/>
          <w:lang w:val="az-Cyrl-AZ"/>
        </w:rPr>
        <w:footnoteReference w:id="69"/>
      </w:r>
      <w:r w:rsidRPr="001D5501">
        <w:rPr>
          <w:rFonts w:cs="Simplified Arabic" w:hint="cs"/>
          <w:rtl/>
        </w:rPr>
        <w:t xml:space="preserve">   </w:t>
      </w:r>
    </w:p>
    <w:p w14:paraId="443D36E9" w14:textId="77777777" w:rsidR="0064286B" w:rsidRPr="005446A8" w:rsidRDefault="0064286B" w:rsidP="0064286B">
      <w:pPr>
        <w:jc w:val="both"/>
        <w:rPr>
          <w:b/>
          <w:bCs/>
          <w:i/>
          <w:iCs/>
          <w:lang w:val="az-Cyrl-AZ"/>
        </w:rPr>
      </w:pPr>
      <w:r>
        <w:rPr>
          <w:b/>
          <w:bCs/>
          <w:i/>
          <w:iCs/>
          <w:lang w:val="az-Cyrl-AZ"/>
        </w:rPr>
        <w:t xml:space="preserve">  </w:t>
      </w:r>
      <w:r w:rsidRPr="00BA5BE6">
        <w:rPr>
          <w:b/>
          <w:bCs/>
          <w:i/>
          <w:iCs/>
          <w:lang w:val="az-Cyrl-AZ"/>
        </w:rPr>
        <w:t xml:space="preserve"> </w:t>
      </w:r>
      <w:r w:rsidRPr="0078169E">
        <w:rPr>
          <w:b/>
          <w:bCs/>
          <w:i/>
          <w:iCs/>
          <w:lang w:val="az-Latn-AZ"/>
        </w:rPr>
        <w:t>Sonra</w:t>
      </w:r>
      <w:r>
        <w:rPr>
          <w:b/>
          <w:bCs/>
          <w:i/>
          <w:iCs/>
          <w:lang w:val="az-Cyrl-AZ"/>
        </w:rPr>
        <w:t xml:space="preserve"> </w:t>
      </w:r>
      <w:r w:rsidRPr="0078169E">
        <w:rPr>
          <w:b/>
          <w:bCs/>
          <w:i/>
          <w:iCs/>
          <w:lang w:val="az-Latn-AZ"/>
        </w:rPr>
        <w:t>bu</w:t>
      </w:r>
      <w:r>
        <w:rPr>
          <w:b/>
          <w:bCs/>
          <w:i/>
          <w:iCs/>
          <w:lang w:val="az-Cyrl-AZ"/>
        </w:rPr>
        <w:t xml:space="preserve"> </w:t>
      </w:r>
      <w:r w:rsidRPr="0078169E">
        <w:rPr>
          <w:b/>
          <w:bCs/>
          <w:i/>
          <w:iCs/>
          <w:lang w:val="az-Latn-AZ"/>
        </w:rPr>
        <w:t>duanı</w:t>
      </w:r>
      <w:r>
        <w:rPr>
          <w:b/>
          <w:bCs/>
          <w:i/>
          <w:iCs/>
          <w:lang w:val="az-Cyrl-AZ"/>
        </w:rPr>
        <w:t xml:space="preserve"> </w:t>
      </w:r>
      <w:r w:rsidRPr="005446A8">
        <w:rPr>
          <w:b/>
          <w:bCs/>
          <w:i/>
          <w:iCs/>
          <w:lang w:val="az-Cyrl-AZ"/>
        </w:rPr>
        <w:t xml:space="preserve"> </w:t>
      </w:r>
      <w:r w:rsidRPr="0078169E">
        <w:rPr>
          <w:b/>
          <w:bCs/>
          <w:i/>
          <w:iCs/>
          <w:lang w:val="az-Latn-AZ"/>
        </w:rPr>
        <w:t>oxu</w:t>
      </w:r>
      <w:r w:rsidRPr="005446A8">
        <w:rPr>
          <w:b/>
          <w:bCs/>
          <w:i/>
          <w:iCs/>
          <w:lang w:val="az-Cyrl-AZ"/>
        </w:rPr>
        <w:t xml:space="preserve">: </w:t>
      </w:r>
    </w:p>
    <w:p w14:paraId="7B704ED9" w14:textId="77777777" w:rsidR="0064286B" w:rsidRPr="001D5501" w:rsidRDefault="0064286B" w:rsidP="0064286B">
      <w:pPr>
        <w:bidi/>
        <w:jc w:val="both"/>
        <w:rPr>
          <w:rFonts w:cs="Simplified Arabic"/>
          <w:sz w:val="28"/>
          <w:szCs w:val="28"/>
          <w:lang w:val="az-Cyrl-AZ"/>
        </w:rPr>
      </w:pPr>
      <w:r w:rsidRPr="001D5501">
        <w:rPr>
          <w:rFonts w:cs="Simplified Arabic"/>
          <w:sz w:val="28"/>
          <w:szCs w:val="28"/>
          <w:rtl/>
        </w:rPr>
        <w:t>اللَّهُمَّ أَنْتَ وَلِيُّ نِعْمَتِي وَ الْقَادِرُ عَلَى طَلِبَتِي تَعْلَمُ حَاجَتِي فَأَسْأَلُكَ</w:t>
      </w:r>
      <w:r w:rsidRPr="001D5501">
        <w:rPr>
          <w:rFonts w:cs="Simplified Arabic"/>
          <w:sz w:val="28"/>
          <w:szCs w:val="28"/>
        </w:rPr>
        <w:t xml:space="preserve"> </w:t>
      </w:r>
      <w:r w:rsidRPr="001D5501">
        <w:rPr>
          <w:rFonts w:cs="Simplified Arabic"/>
          <w:sz w:val="28"/>
          <w:szCs w:val="28"/>
          <w:rtl/>
        </w:rPr>
        <w:t>بِحَقِّ مُحَمَّدٍ وَ آلِهِ عَلَيْهِ وَ عَلَيْهِمُ السَّلامُ لَمَّا قَضَيْتَهَا لِي</w:t>
      </w:r>
      <w:r w:rsidRPr="001D5501">
        <w:rPr>
          <w:rStyle w:val="FootnoteReference"/>
          <w:rFonts w:cs="Simplified Arabic"/>
          <w:sz w:val="28"/>
          <w:szCs w:val="28"/>
          <w:rtl/>
        </w:rPr>
        <w:footnoteReference w:id="70"/>
      </w:r>
    </w:p>
    <w:p w14:paraId="1E8DE29B" w14:textId="77777777" w:rsidR="0064286B" w:rsidRDefault="0064286B" w:rsidP="0064286B">
      <w:pPr>
        <w:jc w:val="both"/>
        <w:rPr>
          <w:rFonts w:cs="Simplified Arabic"/>
          <w:lang w:val="az-Cyrl-AZ"/>
        </w:rPr>
      </w:pPr>
      <w:r>
        <w:rPr>
          <w:rFonts w:cs="Simplified Arabic"/>
          <w:lang w:val="az-Cyrl-AZ"/>
        </w:rPr>
        <w:t xml:space="preserve">     </w:t>
      </w:r>
      <w:r w:rsidRPr="0078169E">
        <w:rPr>
          <w:rFonts w:cs="Simplified Arabic"/>
          <w:lang w:val="az-Latn-AZ"/>
        </w:rPr>
        <w:t>Bundan</w:t>
      </w:r>
      <w:r w:rsidRPr="00555AA1">
        <w:rPr>
          <w:rFonts w:cs="Simplified Arabic"/>
          <w:lang w:val="az-Cyrl-AZ"/>
        </w:rPr>
        <w:t xml:space="preserve"> </w:t>
      </w:r>
      <w:r w:rsidRPr="0078169E">
        <w:rPr>
          <w:rFonts w:cs="Simplified Arabic"/>
          <w:lang w:val="az-Latn-AZ"/>
        </w:rPr>
        <w:t>sonra</w:t>
      </w:r>
      <w:r w:rsidRPr="00555AA1">
        <w:rPr>
          <w:rFonts w:cs="Simplified Arabic"/>
          <w:lang w:val="az-Cyrl-AZ"/>
        </w:rPr>
        <w:t xml:space="preserve"> </w:t>
      </w:r>
      <w:r w:rsidRPr="0078169E">
        <w:rPr>
          <w:rFonts w:cs="Simplified Arabic"/>
          <w:lang w:val="az-Latn-AZ"/>
        </w:rPr>
        <w:t>hacətini</w:t>
      </w:r>
      <w:r w:rsidRPr="00555AA1">
        <w:rPr>
          <w:rFonts w:cs="Simplified Arabic"/>
          <w:lang w:val="az-Cyrl-AZ"/>
        </w:rPr>
        <w:t xml:space="preserve"> </w:t>
      </w:r>
      <w:r w:rsidRPr="0078169E">
        <w:rPr>
          <w:rFonts w:cs="Simplified Arabic"/>
          <w:lang w:val="az-Latn-AZ"/>
        </w:rPr>
        <w:t>istəyirsən</w:t>
      </w:r>
      <w:r w:rsidRPr="00555AA1">
        <w:rPr>
          <w:rFonts w:cs="Simplified Arabic"/>
          <w:lang w:val="az-Cyrl-AZ"/>
        </w:rPr>
        <w:t xml:space="preserve">. </w:t>
      </w:r>
      <w:r w:rsidRPr="0078169E">
        <w:rPr>
          <w:rFonts w:cs="Simplified Arabic"/>
          <w:lang w:val="az-Latn-AZ"/>
        </w:rPr>
        <w:t>Rəvayət</w:t>
      </w:r>
      <w:r w:rsidRPr="00555AA1">
        <w:rPr>
          <w:rFonts w:cs="Simplified Arabic"/>
          <w:lang w:val="az-Cyrl-AZ"/>
        </w:rPr>
        <w:t xml:space="preserve"> </w:t>
      </w:r>
      <w:r w:rsidRPr="0078169E">
        <w:rPr>
          <w:rFonts w:cs="Simplified Arabic"/>
          <w:lang w:val="az-Latn-AZ"/>
        </w:rPr>
        <w:t>olunur</w:t>
      </w:r>
      <w:r w:rsidRPr="00555AA1">
        <w:rPr>
          <w:rFonts w:cs="Simplified Arabic"/>
          <w:lang w:val="az-Cyrl-AZ"/>
        </w:rPr>
        <w:t xml:space="preserve"> </w:t>
      </w:r>
      <w:r w:rsidRPr="0078169E">
        <w:rPr>
          <w:rFonts w:cs="Simplified Arabic"/>
          <w:lang w:val="az-Latn-AZ"/>
        </w:rPr>
        <w:t>ki</w:t>
      </w:r>
      <w:r w:rsidRPr="00555AA1">
        <w:rPr>
          <w:rFonts w:cs="Simplified Arabic"/>
          <w:lang w:val="az-Cyrl-AZ"/>
        </w:rPr>
        <w:t xml:space="preserve">: </w:t>
      </w:r>
      <w:r w:rsidRPr="0078169E">
        <w:rPr>
          <w:rFonts w:cs="Simplified Arabic"/>
          <w:lang w:val="az-Latn-AZ"/>
        </w:rPr>
        <w:t>Hər</w:t>
      </w:r>
      <w:r w:rsidRPr="00555AA1">
        <w:rPr>
          <w:rFonts w:cs="Simplified Arabic"/>
          <w:lang w:val="az-Cyrl-AZ"/>
        </w:rPr>
        <w:t xml:space="preserve"> </w:t>
      </w:r>
      <w:r w:rsidRPr="0078169E">
        <w:rPr>
          <w:rFonts w:cs="Simplified Arabic"/>
          <w:lang w:val="az-Latn-AZ"/>
        </w:rPr>
        <w:t>kim</w:t>
      </w:r>
      <w:r w:rsidRPr="00555AA1">
        <w:rPr>
          <w:rFonts w:cs="Simplified Arabic"/>
          <w:lang w:val="az-Cyrl-AZ"/>
        </w:rPr>
        <w:t xml:space="preserve"> </w:t>
      </w:r>
      <w:r w:rsidRPr="0078169E">
        <w:rPr>
          <w:rFonts w:cs="Simplified Arabic"/>
          <w:lang w:val="az-Latn-AZ"/>
        </w:rPr>
        <w:t>bu</w:t>
      </w:r>
      <w:r w:rsidRPr="00555AA1">
        <w:rPr>
          <w:rFonts w:cs="Simplified Arabic"/>
          <w:lang w:val="az-Cyrl-AZ"/>
        </w:rPr>
        <w:t xml:space="preserve"> </w:t>
      </w:r>
      <w:r w:rsidRPr="0078169E">
        <w:rPr>
          <w:rFonts w:cs="Simplified Arabic"/>
          <w:lang w:val="az-Latn-AZ"/>
        </w:rPr>
        <w:t>namazı</w:t>
      </w:r>
      <w:r w:rsidRPr="00555AA1">
        <w:rPr>
          <w:rFonts w:cs="Simplified Arabic"/>
          <w:lang w:val="az-Cyrl-AZ"/>
        </w:rPr>
        <w:t xml:space="preserve"> </w:t>
      </w:r>
      <w:r w:rsidRPr="0078169E">
        <w:rPr>
          <w:rFonts w:cs="Simplified Arabic"/>
          <w:lang w:val="az-Latn-AZ"/>
        </w:rPr>
        <w:t>qılıb</w:t>
      </w:r>
      <w:r w:rsidRPr="00555AA1">
        <w:rPr>
          <w:rFonts w:cs="Simplified Arabic"/>
          <w:lang w:val="az-Cyrl-AZ"/>
        </w:rPr>
        <w:t xml:space="preserve"> </w:t>
      </w:r>
      <w:r w:rsidRPr="0078169E">
        <w:rPr>
          <w:rFonts w:cs="Simplified Arabic"/>
          <w:lang w:val="az-Latn-AZ"/>
        </w:rPr>
        <w:t>hacətin</w:t>
      </w:r>
      <w:r w:rsidRPr="00555AA1">
        <w:rPr>
          <w:rFonts w:cs="Simplified Arabic"/>
          <w:lang w:val="az-Cyrl-AZ"/>
        </w:rPr>
        <w:t xml:space="preserve"> </w:t>
      </w:r>
      <w:r w:rsidRPr="0078169E">
        <w:rPr>
          <w:rFonts w:cs="Simplified Arabic"/>
          <w:lang w:val="az-Latn-AZ"/>
        </w:rPr>
        <w:t>istəsə</w:t>
      </w:r>
      <w:r w:rsidRPr="00555AA1">
        <w:rPr>
          <w:rFonts w:cs="Simplified Arabic"/>
          <w:lang w:val="az-Cyrl-AZ"/>
        </w:rPr>
        <w:t xml:space="preserve"> </w:t>
      </w:r>
      <w:r w:rsidRPr="0078169E">
        <w:rPr>
          <w:rFonts w:cs="Simplified Arabic"/>
          <w:lang w:val="az-Latn-AZ"/>
        </w:rPr>
        <w:t>Allah</w:t>
      </w:r>
      <w:r w:rsidRPr="00555AA1">
        <w:rPr>
          <w:rFonts w:cs="Simplified Arabic"/>
          <w:lang w:val="az-Cyrl-AZ"/>
        </w:rPr>
        <w:t>-</w:t>
      </w:r>
      <w:r w:rsidRPr="0078169E">
        <w:rPr>
          <w:rFonts w:cs="Simplified Arabic"/>
          <w:lang w:val="az-Latn-AZ"/>
        </w:rPr>
        <w:t>taala</w:t>
      </w:r>
      <w:r w:rsidRPr="00555AA1">
        <w:rPr>
          <w:rFonts w:cs="Simplified Arabic"/>
          <w:lang w:val="az-Cyrl-AZ"/>
        </w:rPr>
        <w:t xml:space="preserve"> </w:t>
      </w:r>
      <w:r w:rsidRPr="0078169E">
        <w:rPr>
          <w:rFonts w:cs="Simplified Arabic"/>
          <w:lang w:val="az-Latn-AZ"/>
        </w:rPr>
        <w:t>ona</w:t>
      </w:r>
      <w:r w:rsidRPr="00555AA1">
        <w:rPr>
          <w:rFonts w:cs="Simplified Arabic"/>
          <w:lang w:val="az-Cyrl-AZ"/>
        </w:rPr>
        <w:t xml:space="preserve"> </w:t>
      </w:r>
      <w:r w:rsidRPr="0078169E">
        <w:rPr>
          <w:rFonts w:cs="Simplified Arabic"/>
          <w:lang w:val="az-Latn-AZ"/>
        </w:rPr>
        <w:t>əta</w:t>
      </w:r>
      <w:r w:rsidRPr="00555AA1">
        <w:rPr>
          <w:rFonts w:cs="Simplified Arabic"/>
          <w:lang w:val="az-Cyrl-AZ"/>
        </w:rPr>
        <w:t xml:space="preserve"> </w:t>
      </w:r>
      <w:r w:rsidRPr="0078169E">
        <w:rPr>
          <w:rFonts w:cs="Simplified Arabic"/>
          <w:lang w:val="az-Latn-AZ"/>
        </w:rPr>
        <w:t>edər</w:t>
      </w:r>
      <w:r w:rsidRPr="00555AA1">
        <w:rPr>
          <w:rFonts w:cs="Simplified Arabic"/>
          <w:lang w:val="az-Cyrl-AZ"/>
        </w:rPr>
        <w:t xml:space="preserve">. </w:t>
      </w:r>
    </w:p>
    <w:p w14:paraId="443B0CE1" w14:textId="77777777" w:rsidR="0064286B" w:rsidRDefault="0064286B" w:rsidP="0064286B">
      <w:pPr>
        <w:jc w:val="both"/>
        <w:rPr>
          <w:rFonts w:cs="Simplified Arabic"/>
          <w:lang w:val="az-Cyrl-AZ"/>
        </w:rPr>
      </w:pPr>
    </w:p>
    <w:p w14:paraId="2869F2E6" w14:textId="77777777" w:rsidR="0064286B" w:rsidRDefault="0064286B" w:rsidP="0064286B">
      <w:pPr>
        <w:jc w:val="both"/>
        <w:rPr>
          <w:rFonts w:cs="Simplified Arabic"/>
          <w:lang w:val="az-Cyrl-AZ"/>
        </w:rPr>
      </w:pPr>
    </w:p>
    <w:p w14:paraId="03982F42" w14:textId="77777777" w:rsidR="0064286B" w:rsidRDefault="0064286B" w:rsidP="0064286B">
      <w:pPr>
        <w:jc w:val="both"/>
        <w:rPr>
          <w:rFonts w:cs="Simplified Arabic"/>
          <w:lang w:val="az-Cyrl-AZ"/>
        </w:rPr>
      </w:pPr>
    </w:p>
    <w:p w14:paraId="0059B851" w14:textId="77777777" w:rsidR="0064286B" w:rsidRDefault="0064286B" w:rsidP="0064286B">
      <w:pPr>
        <w:jc w:val="both"/>
        <w:rPr>
          <w:rFonts w:cs="Simplified Arabic"/>
          <w:lang w:val="az-Cyrl-AZ"/>
        </w:rPr>
      </w:pPr>
    </w:p>
    <w:p w14:paraId="0D00BDE4" w14:textId="77777777" w:rsidR="0064286B" w:rsidRDefault="0064286B" w:rsidP="0064286B">
      <w:pPr>
        <w:jc w:val="both"/>
        <w:rPr>
          <w:rFonts w:cs="Simplified Arabic"/>
          <w:lang w:val="az-Cyrl-AZ"/>
        </w:rPr>
      </w:pPr>
    </w:p>
    <w:p w14:paraId="70818BB9" w14:textId="77777777" w:rsidR="0064286B" w:rsidRDefault="0064286B" w:rsidP="0064286B">
      <w:pPr>
        <w:jc w:val="both"/>
        <w:rPr>
          <w:rFonts w:cs="Simplified Arabic"/>
          <w:lang w:val="az-Cyrl-AZ"/>
        </w:rPr>
      </w:pPr>
    </w:p>
    <w:p w14:paraId="34DA33C1" w14:textId="77777777" w:rsidR="0064286B" w:rsidRDefault="0064286B" w:rsidP="0064286B">
      <w:pPr>
        <w:jc w:val="both"/>
        <w:rPr>
          <w:rFonts w:cs="Simplified Arabic"/>
          <w:lang w:val="az-Cyrl-AZ"/>
        </w:rPr>
      </w:pPr>
    </w:p>
    <w:p w14:paraId="320051E6" w14:textId="77777777" w:rsidR="0064286B" w:rsidRDefault="0064286B" w:rsidP="0064286B">
      <w:pPr>
        <w:jc w:val="both"/>
        <w:rPr>
          <w:rFonts w:cs="Simplified Arabic"/>
          <w:lang w:val="az-Cyrl-AZ"/>
        </w:rPr>
      </w:pPr>
    </w:p>
    <w:p w14:paraId="5152B5C7" w14:textId="77777777" w:rsidR="0064286B" w:rsidRDefault="0064286B" w:rsidP="0064286B">
      <w:pPr>
        <w:jc w:val="both"/>
        <w:rPr>
          <w:rFonts w:cs="Simplified Arabic"/>
          <w:lang w:val="az-Cyrl-AZ"/>
        </w:rPr>
      </w:pPr>
    </w:p>
    <w:p w14:paraId="6D14693C" w14:textId="77777777" w:rsidR="0064286B" w:rsidRDefault="0064286B" w:rsidP="0064286B">
      <w:pPr>
        <w:pStyle w:val="Heading1"/>
        <w:jc w:val="center"/>
        <w:rPr>
          <w:rFonts w:ascii="Times New Roman" w:hAnsi="Times New Roman" w:cs="Times New Roman" w:hint="cs"/>
          <w:i/>
          <w:iCs/>
          <w:sz w:val="28"/>
          <w:szCs w:val="28"/>
          <w:rtl/>
          <w:lang w:val="az-Cyrl-AZ"/>
        </w:rPr>
      </w:pPr>
      <w:bookmarkStart w:id="46" w:name="_Toc16174200"/>
      <w:r w:rsidRPr="0078169E">
        <w:rPr>
          <w:rFonts w:ascii="Times New Roman" w:hAnsi="Times New Roman" w:cs="Times New Roman"/>
          <w:i/>
          <w:iCs/>
          <w:sz w:val="28"/>
          <w:szCs w:val="28"/>
          <w:lang w:val="az-Latn-AZ"/>
        </w:rPr>
        <w:t>İŞA</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NAMAZINDAN</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SONRA</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OXUNAN</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DUA</w:t>
      </w:r>
      <w:bookmarkEnd w:id="46"/>
    </w:p>
    <w:p w14:paraId="431609C0" w14:textId="77777777" w:rsidR="0064286B" w:rsidRDefault="0064286B" w:rsidP="0064286B">
      <w:pPr>
        <w:jc w:val="both"/>
        <w:rPr>
          <w:lang w:val="az-Cyrl-AZ"/>
        </w:rPr>
      </w:pPr>
      <w:r w:rsidRPr="0078169E">
        <w:rPr>
          <w:lang w:val="az-Latn-AZ"/>
        </w:rPr>
        <w:t>İşa</w:t>
      </w:r>
      <w:r w:rsidRPr="00D1362B">
        <w:rPr>
          <w:lang w:val="az-Cyrl-AZ"/>
        </w:rPr>
        <w:t xml:space="preserve"> </w:t>
      </w:r>
      <w:r w:rsidRPr="0078169E">
        <w:rPr>
          <w:lang w:val="az-Latn-AZ"/>
        </w:rPr>
        <w:t>namazından</w:t>
      </w:r>
      <w:r w:rsidRPr="00D1362B">
        <w:rPr>
          <w:lang w:val="az-Cyrl-AZ"/>
        </w:rPr>
        <w:t xml:space="preserve"> </w:t>
      </w:r>
      <w:r w:rsidRPr="0078169E">
        <w:rPr>
          <w:lang w:val="az-Latn-AZ"/>
        </w:rPr>
        <w:t>sonra</w:t>
      </w:r>
      <w:r w:rsidRPr="00D1362B">
        <w:rPr>
          <w:lang w:val="az-Cyrl-AZ"/>
        </w:rPr>
        <w:t xml:space="preserve"> </w:t>
      </w:r>
      <w:r w:rsidRPr="0078169E">
        <w:rPr>
          <w:lang w:val="az-Latn-AZ"/>
        </w:rPr>
        <w:t>bu</w:t>
      </w:r>
      <w:r>
        <w:rPr>
          <w:lang w:val="az-Cyrl-AZ"/>
        </w:rPr>
        <w:t xml:space="preserve"> </w:t>
      </w:r>
      <w:r w:rsidRPr="0078169E">
        <w:rPr>
          <w:lang w:val="az-Latn-AZ"/>
        </w:rPr>
        <w:t>duanı</w:t>
      </w:r>
      <w:r>
        <w:rPr>
          <w:lang w:val="az-Cyrl-AZ"/>
        </w:rPr>
        <w:t xml:space="preserve"> </w:t>
      </w:r>
      <w:r w:rsidRPr="0078169E">
        <w:rPr>
          <w:lang w:val="az-Latn-AZ"/>
        </w:rPr>
        <w:t>oxu</w:t>
      </w:r>
      <w:r>
        <w:rPr>
          <w:lang w:val="az-Cyrl-AZ"/>
        </w:rPr>
        <w:t>:</w:t>
      </w:r>
    </w:p>
    <w:p w14:paraId="3F80D468" w14:textId="77777777" w:rsidR="0064286B" w:rsidRPr="00632E86" w:rsidRDefault="0064286B" w:rsidP="0064286B">
      <w:pPr>
        <w:bidi/>
        <w:jc w:val="both"/>
        <w:rPr>
          <w:rFonts w:cs="Simplified Arabic" w:hint="cs"/>
          <w:sz w:val="28"/>
          <w:szCs w:val="28"/>
          <w:rtl/>
        </w:rPr>
      </w:pPr>
      <w:r w:rsidRPr="008D1846">
        <w:rPr>
          <w:rFonts w:cs="Simplified Arabic"/>
          <w:sz w:val="28"/>
          <w:szCs w:val="28"/>
          <w:rtl/>
        </w:rPr>
        <w:t>اللَّهُمَّ إِنَّهُ لَيْسَ لِي عِلْمٌ بِمَوْضِعِ رِزْقِي وَ إِنَّمَا أَطْلُبُهُ بِخَطَرَاتٍ تَخْطُرُ عَلَى</w:t>
      </w:r>
      <w:r w:rsidRPr="008D1846">
        <w:rPr>
          <w:rFonts w:hint="cs"/>
          <w:rtl/>
          <w:lang w:val="az-Cyrl-AZ"/>
        </w:rPr>
        <w:t xml:space="preserve">  </w:t>
      </w:r>
      <w:r w:rsidRPr="008D1846">
        <w:rPr>
          <w:rFonts w:cs="Simplified Arabic"/>
          <w:sz w:val="28"/>
          <w:szCs w:val="28"/>
          <w:rtl/>
        </w:rPr>
        <w:t>قَلْبِي فَأَجُولُ فِي طَلَبِهِ الْبُلْدَانَ فَأَنَا فِيمَا أَنَا طَالِبٌ كَالْحَيْرَانِ لا أَدْرِي أَ فِي سَهْلٍ هُوَ أَمْ فِي جَبَلٍ أَمْ فِي أَرْضٍ أَمْ فِي سَمَاءٍ أَمْ فِي بَرٍّ أَمْ فِي بَحْرٍ وَ عَلَى يَدَيْ مَنْ وَ مِنْ قِبَلِ مَنْ وَ قَدْ عَلِمْتُ أَنَّ عِلْمَهُ عِنْدَكَ وَ أَسْبَابَهُ بِيَدِكَ وَ أَنْتَ الَّذِي تَقْسِمُهُ بِلُطْفِكَ وَ تُسَبِّبُهُ بِرَحْمَتِكَ اللَّهُمَّ فَصَلِّ عَلَى مُحَمَّدٍ وَ آلِهِ وَ اجْعَلْ يَا رَبِّ رِزْقَكَ لِي وَاسِعا</w:t>
      </w:r>
      <w:r w:rsidRPr="00632E86">
        <w:rPr>
          <w:rFonts w:cs="Simplified Arabic"/>
          <w:sz w:val="28"/>
          <w:szCs w:val="28"/>
          <w:rtl/>
        </w:rPr>
        <w:t xml:space="preserve"> وَ</w:t>
      </w:r>
      <w:r w:rsidRPr="00555AA1">
        <w:rPr>
          <w:rFonts w:cs="Simplified Arabic"/>
          <w:b/>
          <w:bCs/>
          <w:sz w:val="28"/>
          <w:szCs w:val="28"/>
          <w:rtl/>
        </w:rPr>
        <w:t xml:space="preserve"> </w:t>
      </w:r>
      <w:r w:rsidRPr="00632E86">
        <w:rPr>
          <w:rFonts w:cs="Simplified Arabic"/>
          <w:sz w:val="28"/>
          <w:szCs w:val="28"/>
          <w:rtl/>
        </w:rPr>
        <w:t>مَطْلَبَهُ سَهْلا وَ مَأْخَذَهُ قَرِيبا وَ لا تُعَنِّنِي بِطَلَبِ مَا لَمْ تُقَدِّرْ لِي فِيهِ رِزْقا فَإِنَّكَ غَنِيٌّ عَنْ عَذَابِي [عَنَائِي‏] وَ أَنَا فَقِيرٌ إِلَى رَحْمَتِكَ فَصَلِّ</w:t>
      </w:r>
      <w:r>
        <w:rPr>
          <w:rFonts w:cs="Simplified Arabic"/>
          <w:sz w:val="28"/>
          <w:szCs w:val="28"/>
          <w:lang w:val="az-Cyrl-AZ"/>
        </w:rPr>
        <w:t xml:space="preserve"> </w:t>
      </w:r>
      <w:r w:rsidRPr="00632E86">
        <w:rPr>
          <w:rFonts w:cs="Simplified Arabic"/>
          <w:sz w:val="28"/>
          <w:szCs w:val="28"/>
          <w:rtl/>
        </w:rPr>
        <w:t>عَلَى مُحَمَّدٍ وَ آلِهِ وَ جُدْ عَلَى عَبْدِكَ بِفَضْلِكَ إِنَّكَ ذُو فَضْلٍ عَظِيمٍ</w:t>
      </w:r>
      <w:r w:rsidRPr="00632E86">
        <w:rPr>
          <w:rStyle w:val="FootnoteReference"/>
          <w:rFonts w:cs="Simplified Arabic"/>
          <w:sz w:val="28"/>
          <w:szCs w:val="28"/>
          <w:rtl/>
        </w:rPr>
        <w:t xml:space="preserve"> </w:t>
      </w:r>
      <w:r w:rsidRPr="00632E86">
        <w:rPr>
          <w:rStyle w:val="FootnoteReference"/>
          <w:rFonts w:cs="Simplified Arabic"/>
          <w:sz w:val="28"/>
          <w:szCs w:val="28"/>
          <w:rtl/>
        </w:rPr>
        <w:footnoteReference w:id="71"/>
      </w:r>
    </w:p>
    <w:p w14:paraId="4C616276" w14:textId="77777777" w:rsidR="0064286B" w:rsidRPr="003A1729" w:rsidRDefault="0064286B" w:rsidP="0064286B">
      <w:pPr>
        <w:jc w:val="both"/>
        <w:rPr>
          <w:rFonts w:cs="Simplified Arabic"/>
          <w:lang w:val="az-Cyrl-AZ"/>
        </w:rPr>
      </w:pPr>
      <w:r>
        <w:rPr>
          <w:rFonts w:cs="Simplified Arabic"/>
          <w:lang w:val="az-Cyrl-AZ"/>
        </w:rPr>
        <w:lastRenderedPageBreak/>
        <w:t xml:space="preserve">    </w:t>
      </w:r>
      <w:r w:rsidRPr="0078169E">
        <w:rPr>
          <w:rFonts w:cs="Simplified Arabic"/>
          <w:lang w:val="az-Latn-AZ"/>
        </w:rPr>
        <w:t>Müəllif</w:t>
      </w:r>
      <w:r w:rsidRPr="003A1729">
        <w:rPr>
          <w:rFonts w:cs="Simplified Arabic"/>
          <w:lang w:val="az-Cyrl-AZ"/>
        </w:rPr>
        <w:t xml:space="preserve"> </w:t>
      </w:r>
      <w:r w:rsidRPr="0078169E">
        <w:rPr>
          <w:rFonts w:cs="Simplified Arabic"/>
          <w:lang w:val="az-Latn-AZ"/>
        </w:rPr>
        <w:t>yazır</w:t>
      </w:r>
      <w:r w:rsidRPr="003A1729">
        <w:rPr>
          <w:rFonts w:cs="Simplified Arabic"/>
          <w:lang w:val="az-Cyrl-AZ"/>
        </w:rPr>
        <w:t xml:space="preserve">: </w:t>
      </w:r>
      <w:r w:rsidRPr="0078169E">
        <w:rPr>
          <w:rFonts w:cs="Simplified Arabic"/>
          <w:lang w:val="az-Latn-AZ"/>
        </w:rPr>
        <w:t>Bu</w:t>
      </w:r>
      <w:r w:rsidRPr="003A1729">
        <w:rPr>
          <w:rFonts w:cs="Simplified Arabic"/>
          <w:lang w:val="az-Cyrl-AZ"/>
        </w:rPr>
        <w:t xml:space="preserve"> </w:t>
      </w:r>
      <w:r w:rsidRPr="0078169E">
        <w:rPr>
          <w:rFonts w:cs="Simplified Arabic"/>
          <w:lang w:val="az-Latn-AZ"/>
        </w:rPr>
        <w:t>dua</w:t>
      </w:r>
      <w:r w:rsidRPr="003A1729">
        <w:rPr>
          <w:rFonts w:cs="Simplified Arabic"/>
          <w:lang w:val="az-Cyrl-AZ"/>
        </w:rPr>
        <w:t xml:space="preserve"> </w:t>
      </w:r>
      <w:r w:rsidRPr="0078169E">
        <w:rPr>
          <w:rFonts w:cs="Simplified Arabic"/>
          <w:lang w:val="az-Latn-AZ"/>
        </w:rPr>
        <w:t>ruzi</w:t>
      </w:r>
      <w:r w:rsidRPr="003A1729">
        <w:rPr>
          <w:rFonts w:cs="Simplified Arabic"/>
          <w:lang w:val="az-Cyrl-AZ"/>
        </w:rPr>
        <w:t xml:space="preserve"> </w:t>
      </w:r>
      <w:r w:rsidRPr="0078169E">
        <w:rPr>
          <w:rFonts w:cs="Simplified Arabic"/>
          <w:lang w:val="az-Latn-AZ"/>
        </w:rPr>
        <w:t>dualarındandır</w:t>
      </w:r>
      <w:r w:rsidRPr="003A1729">
        <w:rPr>
          <w:rFonts w:cs="Simplified Arabic"/>
          <w:lang w:val="az-Cyrl-AZ"/>
        </w:rPr>
        <w:t xml:space="preserve">. </w:t>
      </w:r>
      <w:r w:rsidRPr="0078169E">
        <w:rPr>
          <w:rFonts w:cs="Simplified Arabic"/>
          <w:lang w:val="az-Latn-AZ"/>
        </w:rPr>
        <w:t>Həmçinin</w:t>
      </w:r>
      <w:r w:rsidRPr="003A1729">
        <w:rPr>
          <w:rFonts w:cs="Simplified Arabic"/>
          <w:lang w:val="az-Cyrl-AZ"/>
        </w:rPr>
        <w:t xml:space="preserve">, </w:t>
      </w:r>
      <w:r w:rsidRPr="0078169E">
        <w:rPr>
          <w:rFonts w:cs="Simplified Arabic"/>
          <w:lang w:val="az-Latn-AZ"/>
        </w:rPr>
        <w:t>müstəhəbbdir</w:t>
      </w:r>
      <w:r w:rsidRPr="003A1729">
        <w:rPr>
          <w:rFonts w:cs="Simplified Arabic"/>
          <w:lang w:val="az-Cyrl-AZ"/>
        </w:rPr>
        <w:t xml:space="preserve"> </w:t>
      </w:r>
      <w:r w:rsidRPr="0078169E">
        <w:rPr>
          <w:rFonts w:cs="Simplified Arabic"/>
          <w:lang w:val="az-Latn-AZ"/>
        </w:rPr>
        <w:t>ki</w:t>
      </w:r>
      <w:r w:rsidRPr="003A1729">
        <w:rPr>
          <w:rFonts w:cs="Simplified Arabic"/>
          <w:lang w:val="az-Cyrl-AZ"/>
        </w:rPr>
        <w:t xml:space="preserve">, </w:t>
      </w:r>
      <w:r w:rsidRPr="0078169E">
        <w:rPr>
          <w:rFonts w:cs="Simplified Arabic"/>
          <w:lang w:val="az-Latn-AZ"/>
        </w:rPr>
        <w:t>işa</w:t>
      </w:r>
      <w:r w:rsidRPr="003A1729">
        <w:rPr>
          <w:rFonts w:cs="Simplified Arabic"/>
          <w:lang w:val="az-Cyrl-AZ"/>
        </w:rPr>
        <w:t xml:space="preserve"> </w:t>
      </w:r>
      <w:r w:rsidRPr="0078169E">
        <w:rPr>
          <w:rFonts w:cs="Simplified Arabic"/>
          <w:lang w:val="az-Latn-AZ"/>
        </w:rPr>
        <w:t>namazından</w:t>
      </w:r>
      <w:r w:rsidRPr="003A1729">
        <w:rPr>
          <w:rFonts w:cs="Simplified Arabic"/>
          <w:lang w:val="az-Cyrl-AZ"/>
        </w:rPr>
        <w:t xml:space="preserve"> </w:t>
      </w:r>
      <w:r w:rsidRPr="0078169E">
        <w:rPr>
          <w:rFonts w:cs="Simplified Arabic"/>
          <w:lang w:val="az-Latn-AZ"/>
        </w:rPr>
        <w:t>sonra</w:t>
      </w:r>
      <w:r w:rsidRPr="003A1729">
        <w:rPr>
          <w:rFonts w:cs="Simplified Arabic"/>
          <w:lang w:val="az-Cyrl-AZ"/>
        </w:rPr>
        <w:t xml:space="preserve"> </w:t>
      </w:r>
      <w:r w:rsidRPr="0078169E">
        <w:rPr>
          <w:rFonts w:cs="Simplified Arabic"/>
          <w:lang w:val="az-Latn-AZ"/>
        </w:rPr>
        <w:t>yeddi</w:t>
      </w:r>
      <w:r w:rsidRPr="003A1729">
        <w:rPr>
          <w:rFonts w:cs="Simplified Arabic"/>
          <w:lang w:val="az-Cyrl-AZ"/>
        </w:rPr>
        <w:t xml:space="preserve"> </w:t>
      </w:r>
      <w:r w:rsidRPr="0078169E">
        <w:rPr>
          <w:rFonts w:cs="Simplified Arabic"/>
          <w:lang w:val="az-Latn-AZ"/>
        </w:rPr>
        <w:t>dəfə</w:t>
      </w:r>
      <w:r w:rsidRPr="003A1729">
        <w:rPr>
          <w:rFonts w:cs="Simplified Arabic"/>
          <w:lang w:val="az-Cyrl-AZ"/>
        </w:rPr>
        <w:t xml:space="preserve"> </w:t>
      </w:r>
      <w:r w:rsidRPr="0078169E">
        <w:rPr>
          <w:rFonts w:cs="Simplified Arabic"/>
          <w:lang w:val="az-Latn-AZ"/>
        </w:rPr>
        <w:t>Qədr</w:t>
      </w:r>
      <w:r w:rsidRPr="003A1729">
        <w:rPr>
          <w:rFonts w:cs="Simplified Arabic"/>
          <w:lang w:val="az-Cyrl-AZ"/>
        </w:rPr>
        <w:t xml:space="preserve"> </w:t>
      </w:r>
      <w:r w:rsidRPr="0078169E">
        <w:rPr>
          <w:rFonts w:cs="Simplified Arabic"/>
          <w:lang w:val="az-Latn-AZ"/>
        </w:rPr>
        <w:t>surəsi</w:t>
      </w:r>
      <w:r w:rsidRPr="003A1729">
        <w:rPr>
          <w:rFonts w:cs="Simplified Arabic"/>
          <w:lang w:val="az-Cyrl-AZ"/>
        </w:rPr>
        <w:t xml:space="preserve"> </w:t>
      </w:r>
      <w:r w:rsidRPr="0078169E">
        <w:rPr>
          <w:rFonts w:cs="Simplified Arabic"/>
          <w:lang w:val="az-Latn-AZ"/>
        </w:rPr>
        <w:t>oxunsun</w:t>
      </w:r>
      <w:r w:rsidRPr="003A1729">
        <w:rPr>
          <w:rFonts w:cs="Simplified Arabic"/>
          <w:lang w:val="az-Cyrl-AZ"/>
        </w:rPr>
        <w:t xml:space="preserve">. </w:t>
      </w:r>
      <w:r w:rsidRPr="0078169E">
        <w:rPr>
          <w:rFonts w:cs="Simplified Arabic"/>
          <w:lang w:val="az-Latn-AZ"/>
        </w:rPr>
        <w:t>Oturan</w:t>
      </w:r>
      <w:r w:rsidRPr="003A1729">
        <w:rPr>
          <w:rFonts w:cs="Simplified Arabic"/>
          <w:lang w:val="az-Cyrl-AZ"/>
        </w:rPr>
        <w:t xml:space="preserve"> </w:t>
      </w:r>
      <w:r w:rsidRPr="0078169E">
        <w:rPr>
          <w:rFonts w:cs="Simplified Arabic"/>
          <w:lang w:val="az-Latn-AZ"/>
        </w:rPr>
        <w:t>yerdə</w:t>
      </w:r>
      <w:r w:rsidRPr="003A1729">
        <w:rPr>
          <w:rFonts w:cs="Simplified Arabic"/>
          <w:lang w:val="az-Cyrl-AZ"/>
        </w:rPr>
        <w:t xml:space="preserve"> </w:t>
      </w:r>
      <w:r w:rsidRPr="0078169E">
        <w:rPr>
          <w:rFonts w:cs="Simplified Arabic"/>
          <w:lang w:val="az-Latn-AZ"/>
        </w:rPr>
        <w:t>iki</w:t>
      </w:r>
      <w:r w:rsidRPr="003A1729">
        <w:rPr>
          <w:rFonts w:cs="Simplified Arabic"/>
          <w:lang w:val="az-Cyrl-AZ"/>
        </w:rPr>
        <w:t xml:space="preserve"> </w:t>
      </w:r>
      <w:r w:rsidRPr="0078169E">
        <w:rPr>
          <w:rFonts w:cs="Simplified Arabic"/>
          <w:lang w:val="az-Latn-AZ"/>
        </w:rPr>
        <w:t>rəkət</w:t>
      </w:r>
      <w:r w:rsidRPr="003A1729">
        <w:rPr>
          <w:rFonts w:cs="Simplified Arabic"/>
          <w:lang w:val="az-Cyrl-AZ"/>
        </w:rPr>
        <w:t xml:space="preserve"> </w:t>
      </w:r>
      <w:r w:rsidRPr="0078169E">
        <w:rPr>
          <w:rFonts w:cs="Simplified Arabic"/>
          <w:lang w:val="az-Latn-AZ"/>
        </w:rPr>
        <w:t>namaz</w:t>
      </w:r>
      <w:r w:rsidRPr="003A1729">
        <w:rPr>
          <w:rFonts w:cs="Simplified Arabic"/>
          <w:lang w:val="az-Cyrl-AZ"/>
        </w:rPr>
        <w:t xml:space="preserve"> </w:t>
      </w:r>
      <w:r w:rsidRPr="0078169E">
        <w:rPr>
          <w:rFonts w:cs="Simplified Arabic"/>
          <w:lang w:val="az-Latn-AZ"/>
        </w:rPr>
        <w:t>qılınsın</w:t>
      </w:r>
      <w:r w:rsidRPr="003A1729">
        <w:rPr>
          <w:rFonts w:cs="Simplified Arabic"/>
          <w:lang w:val="az-Cyrl-AZ"/>
        </w:rPr>
        <w:t xml:space="preserve"> </w:t>
      </w:r>
      <w:r w:rsidRPr="0078169E">
        <w:rPr>
          <w:rFonts w:cs="Simplified Arabic"/>
          <w:lang w:val="az-Latn-AZ"/>
        </w:rPr>
        <w:t>və</w:t>
      </w:r>
      <w:r w:rsidRPr="003A1729">
        <w:rPr>
          <w:rFonts w:cs="Simplified Arabic"/>
          <w:lang w:val="az-Cyrl-AZ"/>
        </w:rPr>
        <w:t xml:space="preserve"> </w:t>
      </w:r>
      <w:r w:rsidRPr="0078169E">
        <w:rPr>
          <w:rFonts w:cs="Simplified Arabic"/>
          <w:lang w:val="az-Latn-AZ"/>
        </w:rPr>
        <w:t>namazdan</w:t>
      </w:r>
      <w:r w:rsidRPr="003A1729">
        <w:rPr>
          <w:rFonts w:cs="Simplified Arabic"/>
          <w:lang w:val="az-Cyrl-AZ"/>
        </w:rPr>
        <w:t xml:space="preserve"> </w:t>
      </w:r>
      <w:r w:rsidRPr="0078169E">
        <w:rPr>
          <w:rFonts w:cs="Simplified Arabic"/>
          <w:lang w:val="az-Latn-AZ"/>
        </w:rPr>
        <w:t>sonra</w:t>
      </w:r>
      <w:r w:rsidRPr="003A1729">
        <w:rPr>
          <w:rFonts w:cs="Simplified Arabic"/>
          <w:lang w:val="az-Cyrl-AZ"/>
        </w:rPr>
        <w:t xml:space="preserve"> </w:t>
      </w:r>
      <w:r w:rsidRPr="0078169E">
        <w:rPr>
          <w:rFonts w:cs="Simplified Arabic"/>
          <w:lang w:val="az-Latn-AZ"/>
        </w:rPr>
        <w:t>Qurandan</w:t>
      </w:r>
      <w:r w:rsidRPr="003A1729">
        <w:rPr>
          <w:rFonts w:cs="Simplified Arabic"/>
          <w:lang w:val="az-Cyrl-AZ"/>
        </w:rPr>
        <w:t xml:space="preserve"> </w:t>
      </w:r>
      <w:r w:rsidRPr="0078169E">
        <w:rPr>
          <w:rFonts w:cs="Simplified Arabic"/>
          <w:lang w:val="az-Latn-AZ"/>
        </w:rPr>
        <w:t>yüz</w:t>
      </w:r>
      <w:r w:rsidRPr="003A1729">
        <w:rPr>
          <w:rFonts w:cs="Simplified Arabic"/>
          <w:lang w:val="az-Cyrl-AZ"/>
        </w:rPr>
        <w:t xml:space="preserve"> </w:t>
      </w:r>
      <w:r w:rsidRPr="0078169E">
        <w:rPr>
          <w:rFonts w:cs="Simplified Arabic"/>
          <w:lang w:val="az-Latn-AZ"/>
        </w:rPr>
        <w:t>ayə</w:t>
      </w:r>
      <w:r w:rsidRPr="003A1729">
        <w:rPr>
          <w:rFonts w:cs="Simplified Arabic"/>
          <w:lang w:val="az-Cyrl-AZ"/>
        </w:rPr>
        <w:t xml:space="preserve"> </w:t>
      </w:r>
      <w:r w:rsidRPr="0078169E">
        <w:rPr>
          <w:rFonts w:cs="Simplified Arabic"/>
          <w:lang w:val="az-Latn-AZ"/>
        </w:rPr>
        <w:t>oxunsun</w:t>
      </w:r>
      <w:r w:rsidRPr="003A1729">
        <w:rPr>
          <w:rFonts w:cs="Simplified Arabic"/>
          <w:lang w:val="az-Cyrl-AZ"/>
        </w:rPr>
        <w:t xml:space="preserve">. </w:t>
      </w:r>
      <w:r w:rsidRPr="0078169E">
        <w:rPr>
          <w:rFonts w:cs="Simplified Arabic"/>
          <w:lang w:val="az-Latn-AZ"/>
        </w:rPr>
        <w:t>Müsətəhəbbdir</w:t>
      </w:r>
      <w:r w:rsidRPr="003A1729">
        <w:rPr>
          <w:rFonts w:cs="Simplified Arabic"/>
          <w:lang w:val="az-Cyrl-AZ"/>
        </w:rPr>
        <w:t xml:space="preserve"> </w:t>
      </w:r>
      <w:r w:rsidRPr="0078169E">
        <w:rPr>
          <w:rFonts w:cs="Simplified Arabic"/>
          <w:lang w:val="az-Latn-AZ"/>
        </w:rPr>
        <w:t>ki</w:t>
      </w:r>
      <w:r w:rsidRPr="003A1729">
        <w:rPr>
          <w:rFonts w:cs="Simplified Arabic"/>
          <w:lang w:val="az-Cyrl-AZ"/>
        </w:rPr>
        <w:t xml:space="preserve">, </w:t>
      </w:r>
      <w:r w:rsidRPr="0078169E">
        <w:rPr>
          <w:rFonts w:cs="Simplified Arabic"/>
          <w:lang w:val="az-Latn-AZ"/>
        </w:rPr>
        <w:t>yüz</w:t>
      </w:r>
      <w:r w:rsidRPr="003A1729">
        <w:rPr>
          <w:rFonts w:cs="Simplified Arabic"/>
          <w:lang w:val="az-Cyrl-AZ"/>
        </w:rPr>
        <w:t xml:space="preserve"> </w:t>
      </w:r>
      <w:r w:rsidRPr="0078169E">
        <w:rPr>
          <w:rFonts w:cs="Simplified Arabic"/>
          <w:lang w:val="az-Latn-AZ"/>
        </w:rPr>
        <w:t>ayənin</w:t>
      </w:r>
      <w:r w:rsidRPr="003A1729">
        <w:rPr>
          <w:rFonts w:cs="Simplified Arabic"/>
          <w:lang w:val="az-Cyrl-AZ"/>
        </w:rPr>
        <w:t xml:space="preserve"> </w:t>
      </w:r>
      <w:r w:rsidRPr="0078169E">
        <w:rPr>
          <w:rFonts w:cs="Simplified Arabic"/>
          <w:lang w:val="az-Latn-AZ"/>
        </w:rPr>
        <w:t>əvəzinə</w:t>
      </w:r>
      <w:r w:rsidRPr="003A1729">
        <w:rPr>
          <w:rFonts w:cs="Simplified Arabic"/>
          <w:lang w:val="az-Cyrl-AZ"/>
        </w:rPr>
        <w:t xml:space="preserve">, </w:t>
      </w:r>
      <w:r w:rsidRPr="0078169E">
        <w:rPr>
          <w:rFonts w:cs="Simplified Arabic"/>
          <w:lang w:val="az-Latn-AZ"/>
        </w:rPr>
        <w:t>oturan</w:t>
      </w:r>
      <w:r w:rsidRPr="003A1729">
        <w:rPr>
          <w:rFonts w:cs="Simplified Arabic"/>
          <w:lang w:val="az-Cyrl-AZ"/>
        </w:rPr>
        <w:t xml:space="preserve"> </w:t>
      </w:r>
      <w:r w:rsidRPr="0078169E">
        <w:rPr>
          <w:rFonts w:cs="Simplified Arabic"/>
          <w:lang w:val="az-Latn-AZ"/>
        </w:rPr>
        <w:t>yerdə</w:t>
      </w:r>
      <w:r w:rsidRPr="003A1729">
        <w:rPr>
          <w:rFonts w:cs="Simplified Arabic"/>
          <w:lang w:val="az-Cyrl-AZ"/>
        </w:rPr>
        <w:t xml:space="preserve"> </w:t>
      </w:r>
      <w:r w:rsidRPr="0078169E">
        <w:rPr>
          <w:rFonts w:cs="Simplified Arabic"/>
          <w:lang w:val="az-Latn-AZ"/>
        </w:rPr>
        <w:t>qılınan</w:t>
      </w:r>
      <w:r w:rsidRPr="003A1729">
        <w:rPr>
          <w:rFonts w:cs="Simplified Arabic"/>
          <w:lang w:val="az-Cyrl-AZ"/>
        </w:rPr>
        <w:t xml:space="preserve"> </w:t>
      </w:r>
      <w:r w:rsidRPr="0078169E">
        <w:rPr>
          <w:rFonts w:cs="Simplified Arabic"/>
          <w:lang w:val="az-Latn-AZ"/>
        </w:rPr>
        <w:t>nafilə</w:t>
      </w:r>
      <w:r w:rsidRPr="003A1729">
        <w:rPr>
          <w:rFonts w:cs="Simplified Arabic"/>
          <w:lang w:val="az-Cyrl-AZ"/>
        </w:rPr>
        <w:t xml:space="preserve"> </w:t>
      </w:r>
      <w:r w:rsidRPr="0078169E">
        <w:rPr>
          <w:rFonts w:cs="Simplified Arabic"/>
          <w:lang w:val="az-Latn-AZ"/>
        </w:rPr>
        <w:t>namazının</w:t>
      </w:r>
      <w:r w:rsidRPr="003A1729">
        <w:rPr>
          <w:rFonts w:cs="Simplified Arabic"/>
          <w:lang w:val="az-Cyrl-AZ"/>
        </w:rPr>
        <w:t xml:space="preserve"> </w:t>
      </w:r>
      <w:r w:rsidRPr="0078169E">
        <w:rPr>
          <w:rFonts w:cs="Simplified Arabic"/>
          <w:lang w:val="az-Latn-AZ"/>
        </w:rPr>
        <w:t>birinci</w:t>
      </w:r>
      <w:r w:rsidRPr="003A1729">
        <w:rPr>
          <w:rFonts w:cs="Simplified Arabic"/>
          <w:lang w:val="az-Cyrl-AZ"/>
        </w:rPr>
        <w:t xml:space="preserve"> </w:t>
      </w:r>
      <w:r w:rsidRPr="0078169E">
        <w:rPr>
          <w:rFonts w:cs="Simplified Arabic"/>
          <w:lang w:val="az-Latn-AZ"/>
        </w:rPr>
        <w:t>rəkətində</w:t>
      </w:r>
      <w:r w:rsidRPr="003A1729">
        <w:rPr>
          <w:rFonts w:cs="Simplified Arabic"/>
          <w:lang w:val="az-Cyrl-AZ"/>
        </w:rPr>
        <w:t xml:space="preserve"> </w:t>
      </w:r>
      <w:r w:rsidRPr="0078169E">
        <w:rPr>
          <w:rFonts w:cs="Simplified Arabic"/>
          <w:lang w:val="az-Latn-AZ"/>
        </w:rPr>
        <w:t>Vaqiə</w:t>
      </w:r>
      <w:r w:rsidRPr="003A1729">
        <w:rPr>
          <w:rFonts w:cs="Simplified Arabic"/>
          <w:lang w:val="az-Cyrl-AZ"/>
        </w:rPr>
        <w:t xml:space="preserve"> </w:t>
      </w:r>
      <w:r w:rsidRPr="0078169E">
        <w:rPr>
          <w:rFonts w:cs="Simplified Arabic"/>
          <w:lang w:val="az-Latn-AZ"/>
        </w:rPr>
        <w:t>surəsini</w:t>
      </w:r>
      <w:r w:rsidRPr="003A1729">
        <w:rPr>
          <w:rFonts w:cs="Simplified Arabic"/>
          <w:lang w:val="az-Cyrl-AZ"/>
        </w:rPr>
        <w:t xml:space="preserve">, </w:t>
      </w:r>
      <w:r w:rsidRPr="0078169E">
        <w:rPr>
          <w:rFonts w:cs="Simplified Arabic"/>
          <w:lang w:val="az-Latn-AZ"/>
        </w:rPr>
        <w:t>ikinci</w:t>
      </w:r>
      <w:r w:rsidRPr="003A1729">
        <w:rPr>
          <w:rFonts w:cs="Simplified Arabic"/>
          <w:lang w:val="az-Cyrl-AZ"/>
        </w:rPr>
        <w:t xml:space="preserve"> </w:t>
      </w:r>
      <w:r w:rsidRPr="0078169E">
        <w:rPr>
          <w:rFonts w:cs="Simplified Arabic"/>
          <w:lang w:val="az-Latn-AZ"/>
        </w:rPr>
        <w:t>rəkətində</w:t>
      </w:r>
      <w:r w:rsidRPr="003A1729">
        <w:rPr>
          <w:rFonts w:cs="Simplified Arabic"/>
          <w:lang w:val="az-Cyrl-AZ"/>
        </w:rPr>
        <w:t xml:space="preserve"> </w:t>
      </w:r>
      <w:r w:rsidRPr="0078169E">
        <w:rPr>
          <w:rFonts w:cs="Simplified Arabic"/>
          <w:lang w:val="az-Latn-AZ"/>
        </w:rPr>
        <w:t>isə</w:t>
      </w:r>
      <w:r w:rsidRPr="003A1729">
        <w:rPr>
          <w:rFonts w:cs="Simplified Arabic"/>
          <w:lang w:val="az-Cyrl-AZ"/>
        </w:rPr>
        <w:t xml:space="preserve"> </w:t>
      </w:r>
      <w:r w:rsidRPr="0078169E">
        <w:rPr>
          <w:rFonts w:cs="Simplified Arabic"/>
          <w:lang w:val="az-Latn-AZ"/>
        </w:rPr>
        <w:t>Tövhid</w:t>
      </w:r>
      <w:r w:rsidRPr="003A1729">
        <w:rPr>
          <w:rFonts w:cs="Simplified Arabic"/>
          <w:lang w:val="az-Cyrl-AZ"/>
        </w:rPr>
        <w:t xml:space="preserve"> </w:t>
      </w:r>
      <w:r w:rsidRPr="0078169E">
        <w:rPr>
          <w:rFonts w:cs="Simplified Arabic"/>
          <w:lang w:val="az-Latn-AZ"/>
        </w:rPr>
        <w:t>surəsi</w:t>
      </w:r>
      <w:r w:rsidRPr="003A1729">
        <w:rPr>
          <w:rFonts w:cs="Simplified Arabic"/>
          <w:lang w:val="az-Cyrl-AZ"/>
        </w:rPr>
        <w:t xml:space="preserve"> </w:t>
      </w:r>
      <w:r w:rsidRPr="0078169E">
        <w:rPr>
          <w:rFonts w:cs="Simplified Arabic"/>
          <w:lang w:val="az-Latn-AZ"/>
        </w:rPr>
        <w:t>oxunsun</w:t>
      </w:r>
      <w:r w:rsidRPr="003A1729">
        <w:rPr>
          <w:rFonts w:cs="Simplified Arabic"/>
          <w:lang w:val="az-Cyrl-AZ"/>
        </w:rPr>
        <w:t xml:space="preserve">. </w:t>
      </w:r>
    </w:p>
    <w:p w14:paraId="4F0B2A0C" w14:textId="77777777" w:rsidR="0064286B" w:rsidRDefault="0064286B" w:rsidP="0064286B">
      <w:pPr>
        <w:pStyle w:val="Heading1"/>
        <w:jc w:val="center"/>
        <w:rPr>
          <w:rFonts w:ascii="Times New Roman" w:hAnsi="Times New Roman" w:cs="Times New Roman"/>
          <w:i/>
          <w:iCs/>
          <w:sz w:val="28"/>
          <w:szCs w:val="28"/>
          <w:lang w:val="az-Cyrl-AZ"/>
        </w:rPr>
      </w:pPr>
      <w:bookmarkStart w:id="47" w:name="_Toc16174201"/>
      <w:r w:rsidRPr="0078169E">
        <w:rPr>
          <w:rFonts w:ascii="Times New Roman" w:hAnsi="Times New Roman" w:cs="Times New Roman"/>
          <w:i/>
          <w:iCs/>
          <w:sz w:val="28"/>
          <w:szCs w:val="28"/>
          <w:lang w:val="az-Latn-AZ"/>
        </w:rPr>
        <w:t>SÜBH</w:t>
      </w:r>
      <w:r w:rsidRPr="00E1683E">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NAMAZINDAN</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SONRA</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OXUNAN</w:t>
      </w:r>
      <w:r>
        <w:rPr>
          <w:rFonts w:ascii="Times New Roman" w:hAnsi="Times New Roman" w:cs="Times New Roman"/>
          <w:i/>
          <w:iCs/>
          <w:sz w:val="28"/>
          <w:szCs w:val="28"/>
          <w:lang w:val="az-Cyrl-AZ"/>
        </w:rPr>
        <w:t xml:space="preserve"> </w:t>
      </w:r>
      <w:r w:rsidRPr="0078169E">
        <w:rPr>
          <w:rFonts w:ascii="Times New Roman" w:hAnsi="Times New Roman" w:cs="Times New Roman"/>
          <w:i/>
          <w:iCs/>
          <w:sz w:val="28"/>
          <w:szCs w:val="28"/>
          <w:lang w:val="az-Latn-AZ"/>
        </w:rPr>
        <w:t>DUA</w:t>
      </w:r>
      <w:bookmarkEnd w:id="47"/>
    </w:p>
    <w:p w14:paraId="7A58FEC0" w14:textId="77777777" w:rsidR="0064286B" w:rsidRDefault="0064286B" w:rsidP="0064286B">
      <w:pPr>
        <w:rPr>
          <w:lang w:val="az-Cyrl-AZ"/>
        </w:rPr>
      </w:pPr>
      <w:r>
        <w:rPr>
          <w:lang w:val="az-Cyrl-AZ"/>
        </w:rPr>
        <w:t xml:space="preserve">   </w:t>
      </w:r>
      <w:r w:rsidRPr="0078169E">
        <w:rPr>
          <w:lang w:val="az-Latn-AZ"/>
        </w:rPr>
        <w:t>Sübh</w:t>
      </w:r>
      <w:r>
        <w:rPr>
          <w:lang w:val="az-Cyrl-AZ"/>
        </w:rPr>
        <w:t xml:space="preserve"> </w:t>
      </w:r>
      <w:r w:rsidRPr="0078169E">
        <w:rPr>
          <w:lang w:val="az-Latn-AZ"/>
        </w:rPr>
        <w:t>namazından</w:t>
      </w:r>
      <w:r>
        <w:rPr>
          <w:lang w:val="az-Cyrl-AZ"/>
        </w:rPr>
        <w:t xml:space="preserve"> </w:t>
      </w:r>
      <w:r w:rsidRPr="0078169E">
        <w:rPr>
          <w:lang w:val="az-Latn-AZ"/>
        </w:rPr>
        <w:t>sonra</w:t>
      </w:r>
      <w:r>
        <w:rPr>
          <w:lang w:val="az-Cyrl-AZ"/>
        </w:rPr>
        <w:t xml:space="preserve"> </w:t>
      </w:r>
      <w:r w:rsidRPr="0078169E">
        <w:rPr>
          <w:lang w:val="az-Latn-AZ"/>
        </w:rPr>
        <w:t>de</w:t>
      </w:r>
      <w:r>
        <w:rPr>
          <w:lang w:val="az-Cyrl-AZ"/>
        </w:rPr>
        <w:t>:</w:t>
      </w:r>
    </w:p>
    <w:p w14:paraId="4331F746" w14:textId="77777777" w:rsidR="0064286B" w:rsidRPr="001A7BAC" w:rsidRDefault="0064286B" w:rsidP="0064286B">
      <w:pPr>
        <w:bidi/>
        <w:jc w:val="both"/>
        <w:rPr>
          <w:rFonts w:cs="Simplified Arabic"/>
          <w:sz w:val="28"/>
          <w:szCs w:val="28"/>
          <w:lang w:val="az-Cyrl-AZ"/>
        </w:rPr>
      </w:pPr>
      <w:r w:rsidRPr="001A7BAC">
        <w:rPr>
          <w:rFonts w:cs="Simplified Arabic"/>
          <w:sz w:val="28"/>
          <w:szCs w:val="28"/>
          <w:rtl/>
        </w:rPr>
        <w:t>اللَّهُمَّ صَلِّ عَلَى مُحَمَّدٍ وَ آلِ مُحَمَّدٍ وَ اهْدِنِي لِمَا اخْتُلِفَ فِيهِ مِنَ الْحَقِّ بِإِذْنِكَ</w:t>
      </w:r>
      <w:r w:rsidRPr="001A7BAC">
        <w:rPr>
          <w:rFonts w:cs="Simplified Arabic"/>
          <w:sz w:val="28"/>
          <w:szCs w:val="28"/>
          <w:lang w:val="az-Cyrl-AZ"/>
        </w:rPr>
        <w:t xml:space="preserve"> </w:t>
      </w:r>
      <w:r w:rsidRPr="001A7BAC">
        <w:rPr>
          <w:rFonts w:cs="Simplified Arabic"/>
          <w:sz w:val="28"/>
          <w:szCs w:val="28"/>
          <w:rtl/>
        </w:rPr>
        <w:t>إِنَّكَ تَهْدِي مَنْ تَشَاءُ إِلَى صِرَاطٍ مُسْتَقِيمٍ</w:t>
      </w:r>
      <w:r w:rsidRPr="001A7BAC">
        <w:rPr>
          <w:rStyle w:val="FootnoteReference"/>
          <w:rFonts w:cs="Simplified Arabic"/>
          <w:sz w:val="28"/>
          <w:szCs w:val="28"/>
          <w:rtl/>
        </w:rPr>
        <w:footnoteReference w:id="72"/>
      </w:r>
    </w:p>
    <w:p w14:paraId="6EE80514" w14:textId="77777777" w:rsidR="0064286B" w:rsidRDefault="0064286B" w:rsidP="0064286B">
      <w:pPr>
        <w:jc w:val="both"/>
        <w:rPr>
          <w:b/>
          <w:bCs/>
          <w:i/>
          <w:iCs/>
          <w:lang w:val="az-Cyrl-AZ"/>
        </w:rPr>
      </w:pPr>
      <w:r w:rsidRPr="0078169E">
        <w:rPr>
          <w:rFonts w:cs="Simplified Arabic"/>
          <w:b/>
          <w:bCs/>
          <w:i/>
          <w:iCs/>
          <w:lang w:val="az-Latn-AZ"/>
        </w:rPr>
        <w:t>Sonra</w:t>
      </w:r>
      <w:r w:rsidRPr="00973912">
        <w:rPr>
          <w:rFonts w:cs="Simplified Arabic"/>
          <w:b/>
          <w:bCs/>
          <w:i/>
          <w:iCs/>
          <w:lang w:val="az-Cyrl-AZ"/>
        </w:rPr>
        <w:t xml:space="preserve"> </w:t>
      </w:r>
      <w:r w:rsidRPr="00973912">
        <w:rPr>
          <w:b/>
          <w:bCs/>
          <w:i/>
          <w:iCs/>
          <w:lang w:val="az-Cyrl-AZ"/>
        </w:rPr>
        <w:t xml:space="preserve"> </w:t>
      </w:r>
      <w:r w:rsidRPr="0078169E">
        <w:rPr>
          <w:b/>
          <w:bCs/>
          <w:i/>
          <w:iCs/>
          <w:lang w:val="az-Latn-AZ"/>
        </w:rPr>
        <w:t>on</w:t>
      </w:r>
      <w:r w:rsidRPr="00973912">
        <w:rPr>
          <w:b/>
          <w:bCs/>
          <w:i/>
          <w:iCs/>
          <w:lang w:val="az-Cyrl-AZ"/>
        </w:rPr>
        <w:t xml:space="preserve"> </w:t>
      </w:r>
      <w:r w:rsidRPr="0078169E">
        <w:rPr>
          <w:b/>
          <w:bCs/>
          <w:i/>
          <w:iCs/>
          <w:lang w:val="az-Latn-AZ"/>
        </w:rPr>
        <w:t>dəfə</w:t>
      </w:r>
      <w:r w:rsidRPr="00973912">
        <w:rPr>
          <w:b/>
          <w:bCs/>
          <w:i/>
          <w:iCs/>
          <w:lang w:val="az-Cyrl-AZ"/>
        </w:rPr>
        <w:t xml:space="preserve"> </w:t>
      </w:r>
      <w:r w:rsidRPr="0078169E">
        <w:rPr>
          <w:b/>
          <w:bCs/>
          <w:i/>
          <w:iCs/>
          <w:lang w:val="az-Latn-AZ"/>
        </w:rPr>
        <w:t>de</w:t>
      </w:r>
      <w:r w:rsidRPr="00973912">
        <w:rPr>
          <w:b/>
          <w:bCs/>
          <w:i/>
          <w:iCs/>
          <w:lang w:val="az-Cyrl-AZ"/>
        </w:rPr>
        <w:t>:</w:t>
      </w:r>
    </w:p>
    <w:p w14:paraId="5617C980" w14:textId="77777777" w:rsidR="0064286B" w:rsidRPr="00542C3C" w:rsidRDefault="0064286B" w:rsidP="0064286B">
      <w:pPr>
        <w:bidi/>
        <w:jc w:val="both"/>
        <w:rPr>
          <w:rFonts w:cs="Simplified Arabic"/>
          <w:sz w:val="28"/>
          <w:szCs w:val="28"/>
          <w:lang w:val="az-Cyrl-AZ"/>
        </w:rPr>
      </w:pPr>
      <w:r w:rsidRPr="00542C3C">
        <w:rPr>
          <w:rFonts w:cs="Simplified Arabic"/>
          <w:sz w:val="28"/>
          <w:szCs w:val="28"/>
          <w:rtl/>
        </w:rPr>
        <w:t>اللَّهُمَّ صَلِّ عَلَى مُحَمَّدٍ وَ آلِ مُحَمَّدٍ الْأَوْصِيَاءِ الرَّاضِينَ الْمَرْضِيِّينَ</w:t>
      </w:r>
      <w:r>
        <w:rPr>
          <w:rFonts w:cs="Simplified Arabic"/>
          <w:sz w:val="28"/>
          <w:szCs w:val="28"/>
          <w:lang w:val="az-Cyrl-AZ"/>
        </w:rPr>
        <w:t xml:space="preserve"> </w:t>
      </w:r>
      <w:r w:rsidRPr="00542C3C">
        <w:rPr>
          <w:rFonts w:cs="Simplified Arabic"/>
          <w:sz w:val="28"/>
          <w:szCs w:val="28"/>
          <w:rtl/>
        </w:rPr>
        <w:t>بِأَفْضَلِ صَلَوَاتِكَ وَ بَارِكْ عَلَيْهِمْ بِأَفْضَلِ بَرَكَاتِكَ وَ السَّلامُ عَلَيْهِمْ وَ عَلَى أَرْوَاحِهِمْ وَ أَجْسَادِهِمْ وَ رَحْمَةُ اللَّهِ وَ بَرَكَاتُهُ</w:t>
      </w:r>
      <w:r>
        <w:rPr>
          <w:rFonts w:cs="Simplified Arabic"/>
          <w:sz w:val="28"/>
          <w:szCs w:val="28"/>
          <w:lang w:val="az-Cyrl-AZ"/>
        </w:rPr>
        <w:t xml:space="preserve"> </w:t>
      </w:r>
      <w:r w:rsidRPr="00542C3C">
        <w:rPr>
          <w:rStyle w:val="FootnoteReference"/>
          <w:rFonts w:cs="Simplified Arabic"/>
          <w:sz w:val="28"/>
          <w:szCs w:val="28"/>
          <w:rtl/>
        </w:rPr>
        <w:footnoteReference w:id="73"/>
      </w:r>
      <w:r w:rsidRPr="00542C3C">
        <w:rPr>
          <w:rFonts w:cs="Simplified Arabic"/>
          <w:sz w:val="28"/>
          <w:szCs w:val="28"/>
          <w:rtl/>
        </w:rPr>
        <w:t xml:space="preserve"> </w:t>
      </w:r>
    </w:p>
    <w:p w14:paraId="699A0971" w14:textId="77777777" w:rsidR="0064286B" w:rsidRDefault="0064286B" w:rsidP="0064286B">
      <w:pPr>
        <w:jc w:val="both"/>
        <w:rPr>
          <w:rFonts w:cs="Simplified Arabic"/>
          <w:b/>
          <w:bCs/>
          <w:sz w:val="28"/>
          <w:szCs w:val="28"/>
          <w:lang w:val="az-Cyrl-AZ"/>
        </w:rPr>
      </w:pPr>
      <w:r>
        <w:rPr>
          <w:lang w:val="az-Cyrl-AZ"/>
        </w:rPr>
        <w:t xml:space="preserve">     </w:t>
      </w:r>
      <w:r w:rsidRPr="0078169E">
        <w:rPr>
          <w:lang w:val="az-Latn-AZ"/>
        </w:rPr>
        <w:t>Bu</w:t>
      </w:r>
      <w:r w:rsidRPr="00185EA8">
        <w:rPr>
          <w:lang w:val="az-Cyrl-AZ"/>
        </w:rPr>
        <w:t xml:space="preserve"> </w:t>
      </w:r>
      <w:r w:rsidRPr="0078169E">
        <w:rPr>
          <w:lang w:val="az-Latn-AZ"/>
        </w:rPr>
        <w:t>cür</w:t>
      </w:r>
      <w:r w:rsidRPr="00185EA8">
        <w:rPr>
          <w:lang w:val="az-Cyrl-AZ"/>
        </w:rPr>
        <w:t xml:space="preserve"> </w:t>
      </w:r>
      <w:r w:rsidRPr="0078169E">
        <w:rPr>
          <w:lang w:val="az-Latn-AZ"/>
        </w:rPr>
        <w:t>salavatın</w:t>
      </w:r>
      <w:r w:rsidRPr="00185EA8">
        <w:rPr>
          <w:lang w:val="az-Cyrl-AZ"/>
        </w:rPr>
        <w:t xml:space="preserve"> </w:t>
      </w:r>
      <w:r w:rsidRPr="0078169E">
        <w:rPr>
          <w:lang w:val="az-Latn-AZ"/>
        </w:rPr>
        <w:t>cümə</w:t>
      </w:r>
      <w:r w:rsidRPr="00185EA8">
        <w:rPr>
          <w:lang w:val="az-Cyrl-AZ"/>
        </w:rPr>
        <w:t xml:space="preserve"> </w:t>
      </w:r>
      <w:r w:rsidRPr="0078169E">
        <w:rPr>
          <w:lang w:val="az-Latn-AZ"/>
        </w:rPr>
        <w:t>günü</w:t>
      </w:r>
      <w:r w:rsidRPr="00185EA8">
        <w:rPr>
          <w:lang w:val="az-Cyrl-AZ"/>
        </w:rPr>
        <w:t xml:space="preserve"> </w:t>
      </w:r>
      <w:r w:rsidRPr="0078169E">
        <w:rPr>
          <w:lang w:val="az-Latn-AZ"/>
        </w:rPr>
        <w:t>axşamüstü</w:t>
      </w:r>
      <w:r w:rsidRPr="00185EA8">
        <w:rPr>
          <w:lang w:val="az-Cyrl-AZ"/>
        </w:rPr>
        <w:t xml:space="preserve"> </w:t>
      </w:r>
      <w:r w:rsidRPr="0078169E">
        <w:rPr>
          <w:lang w:val="az-Latn-AZ"/>
        </w:rPr>
        <w:t>deyilməsi</w:t>
      </w:r>
      <w:r w:rsidRPr="00185EA8">
        <w:rPr>
          <w:lang w:val="az-Cyrl-AZ"/>
        </w:rPr>
        <w:t xml:space="preserve"> </w:t>
      </w:r>
      <w:r w:rsidRPr="0078169E">
        <w:rPr>
          <w:lang w:val="az-Latn-AZ"/>
        </w:rPr>
        <w:t>daha</w:t>
      </w:r>
      <w:r w:rsidRPr="00185EA8">
        <w:rPr>
          <w:lang w:val="az-Cyrl-AZ"/>
        </w:rPr>
        <w:t xml:space="preserve"> </w:t>
      </w:r>
      <w:r w:rsidRPr="0078169E">
        <w:rPr>
          <w:lang w:val="az-Latn-AZ"/>
        </w:rPr>
        <w:t>çox</w:t>
      </w:r>
      <w:r w:rsidRPr="00185EA8">
        <w:rPr>
          <w:lang w:val="az-Cyrl-AZ"/>
        </w:rPr>
        <w:t xml:space="preserve"> </w:t>
      </w:r>
      <w:r w:rsidRPr="0078169E">
        <w:rPr>
          <w:lang w:val="az-Latn-AZ"/>
        </w:rPr>
        <w:t>savabdır</w:t>
      </w:r>
      <w:r w:rsidRPr="00185EA8">
        <w:rPr>
          <w:lang w:val="az-Cyrl-AZ"/>
        </w:rPr>
        <w:t xml:space="preserve">. </w:t>
      </w:r>
      <w:r w:rsidRPr="0078169E">
        <w:rPr>
          <w:b/>
          <w:bCs/>
          <w:i/>
          <w:iCs/>
          <w:lang w:val="az-Latn-AZ"/>
        </w:rPr>
        <w:t>Sonra</w:t>
      </w:r>
      <w:r w:rsidRPr="00A24CEC">
        <w:rPr>
          <w:b/>
          <w:bCs/>
          <w:i/>
          <w:iCs/>
          <w:lang w:val="az-Cyrl-AZ"/>
        </w:rPr>
        <w:t xml:space="preserve"> </w:t>
      </w:r>
      <w:r w:rsidRPr="0078169E">
        <w:rPr>
          <w:b/>
          <w:bCs/>
          <w:i/>
          <w:iCs/>
          <w:lang w:val="az-Latn-AZ"/>
        </w:rPr>
        <w:t>de</w:t>
      </w:r>
      <w:r w:rsidRPr="00A24CEC">
        <w:rPr>
          <w:b/>
          <w:bCs/>
          <w:i/>
          <w:iCs/>
          <w:lang w:val="az-Cyrl-AZ"/>
        </w:rPr>
        <w:t>:</w:t>
      </w:r>
      <w:r w:rsidRPr="00185EA8">
        <w:rPr>
          <w:lang w:val="az-Cyrl-AZ"/>
        </w:rPr>
        <w:t xml:space="preserve">  </w:t>
      </w:r>
    </w:p>
    <w:p w14:paraId="55691B00" w14:textId="77777777" w:rsidR="0064286B" w:rsidRPr="007926CA" w:rsidRDefault="0064286B" w:rsidP="0064286B">
      <w:pPr>
        <w:bidi/>
        <w:jc w:val="both"/>
        <w:rPr>
          <w:rFonts w:cs="Simplified Arabic"/>
          <w:sz w:val="28"/>
          <w:szCs w:val="28"/>
          <w:lang w:val="az-Cyrl-AZ"/>
        </w:rPr>
      </w:pPr>
      <w:r w:rsidRPr="007926CA">
        <w:rPr>
          <w:rFonts w:cs="Simplified Arabic"/>
          <w:sz w:val="28"/>
          <w:szCs w:val="28"/>
          <w:rtl/>
        </w:rPr>
        <w:lastRenderedPageBreak/>
        <w:t>اللَّهُمَّ أَحْيِنِي عَلَى مَا أَحْيَيْتَ عَلَيْهِ عَلِيَّ بْنَ أَبِي طَالِبٍ وَ أَمِتْنِي عَلَى مَا مَاتَ عَلَيْهِ عَلِيُّ بْنُ أَبِي طَالِبٍ عليه السلام</w:t>
      </w:r>
      <w:r w:rsidRPr="007926CA">
        <w:rPr>
          <w:rStyle w:val="FootnoteReference"/>
          <w:rFonts w:cs="Simplified Arabic"/>
          <w:sz w:val="28"/>
          <w:szCs w:val="28"/>
          <w:rtl/>
        </w:rPr>
        <w:footnoteReference w:id="74"/>
      </w:r>
      <w:r w:rsidRPr="007926CA">
        <w:rPr>
          <w:rFonts w:cs="Simplified Arabic"/>
          <w:sz w:val="28"/>
          <w:szCs w:val="28"/>
          <w:rtl/>
        </w:rPr>
        <w:t xml:space="preserve">  </w:t>
      </w:r>
    </w:p>
    <w:p w14:paraId="3C3DBEDE" w14:textId="77777777" w:rsidR="0064286B" w:rsidRPr="007926CA" w:rsidRDefault="0064286B" w:rsidP="0064286B">
      <w:pPr>
        <w:jc w:val="both"/>
        <w:rPr>
          <w:lang w:val="az-Cyrl-AZ"/>
        </w:rPr>
      </w:pPr>
      <w:r w:rsidRPr="0078169E">
        <w:rPr>
          <w:lang w:val="az-Latn-AZ"/>
        </w:rPr>
        <w:t>Sonra</w:t>
      </w:r>
      <w:r w:rsidRPr="007926CA">
        <w:rPr>
          <w:lang w:val="az-Cyrl-AZ"/>
        </w:rPr>
        <w:t xml:space="preserve"> </w:t>
      </w:r>
      <w:r w:rsidRPr="0078169E">
        <w:rPr>
          <w:lang w:val="az-Latn-AZ"/>
        </w:rPr>
        <w:t>yüz</w:t>
      </w:r>
      <w:r w:rsidRPr="007926CA">
        <w:rPr>
          <w:lang w:val="az-Cyrl-AZ"/>
        </w:rPr>
        <w:t xml:space="preserve"> </w:t>
      </w:r>
      <w:r w:rsidRPr="0078169E">
        <w:rPr>
          <w:lang w:val="az-Latn-AZ"/>
        </w:rPr>
        <w:t>dəfə</w:t>
      </w:r>
      <w:r w:rsidRPr="007926CA">
        <w:rPr>
          <w:lang w:val="az-Cyrl-AZ"/>
        </w:rPr>
        <w:t xml:space="preserve"> </w:t>
      </w:r>
      <w:r w:rsidRPr="0078169E">
        <w:rPr>
          <w:lang w:val="az-Latn-AZ"/>
        </w:rPr>
        <w:t>de</w:t>
      </w:r>
      <w:r w:rsidRPr="007926CA">
        <w:rPr>
          <w:lang w:val="az-Cyrl-AZ"/>
        </w:rPr>
        <w:t>:</w:t>
      </w:r>
      <w:r w:rsidRPr="007926CA">
        <w:rPr>
          <w:rFonts w:hint="cs"/>
          <w:rtl/>
          <w:lang w:val="az-Cyrl-AZ"/>
        </w:rPr>
        <w:t xml:space="preserve">   </w:t>
      </w:r>
    </w:p>
    <w:p w14:paraId="27D02BC2" w14:textId="77777777" w:rsidR="0064286B" w:rsidRPr="007926CA" w:rsidRDefault="0064286B" w:rsidP="0064286B">
      <w:pPr>
        <w:bidi/>
        <w:jc w:val="both"/>
        <w:rPr>
          <w:rFonts w:cs="Simplified Arabic"/>
          <w:sz w:val="28"/>
          <w:szCs w:val="28"/>
          <w:lang w:val="az-Cyrl-AZ"/>
        </w:rPr>
      </w:pPr>
      <w:r w:rsidRPr="007926CA">
        <w:rPr>
          <w:rFonts w:cs="Simplified Arabic"/>
          <w:sz w:val="28"/>
          <w:szCs w:val="28"/>
          <w:rtl/>
        </w:rPr>
        <w:t>أَسْتَغْفِرُاللَّهَ</w:t>
      </w:r>
      <w:r w:rsidRPr="007926CA">
        <w:rPr>
          <w:rFonts w:cs="Simplified Arabic" w:hint="cs"/>
          <w:sz w:val="28"/>
          <w:szCs w:val="28"/>
          <w:rtl/>
        </w:rPr>
        <w:t xml:space="preserve"> </w:t>
      </w:r>
      <w:r w:rsidRPr="007926CA">
        <w:rPr>
          <w:rFonts w:cs="Simplified Arabic"/>
          <w:sz w:val="28"/>
          <w:szCs w:val="28"/>
          <w:rtl/>
        </w:rPr>
        <w:t>وَ أَتُوبُ إِلَيْه</w:t>
      </w:r>
      <w:r w:rsidRPr="007926CA">
        <w:rPr>
          <w:rStyle w:val="FootnoteReference"/>
          <w:rFonts w:cs="Simplified Arabic"/>
          <w:sz w:val="28"/>
          <w:szCs w:val="28"/>
          <w:rtl/>
        </w:rPr>
        <w:footnoteReference w:id="75"/>
      </w:r>
      <w:r w:rsidRPr="007926CA">
        <w:rPr>
          <w:rFonts w:cs="Simplified Arabic"/>
          <w:sz w:val="28"/>
          <w:szCs w:val="28"/>
          <w:rtl/>
        </w:rPr>
        <w:t>ِ</w:t>
      </w:r>
      <w:r w:rsidRPr="007926CA">
        <w:rPr>
          <w:rFonts w:cs="Simplified Arabic"/>
          <w:sz w:val="28"/>
          <w:szCs w:val="28"/>
          <w:lang w:val="az-Cyrl-AZ"/>
        </w:rPr>
        <w:t xml:space="preserve"> </w:t>
      </w:r>
      <w:r w:rsidRPr="007926CA">
        <w:rPr>
          <w:rFonts w:cs="Simplified Arabic" w:hint="cs"/>
          <w:sz w:val="28"/>
          <w:szCs w:val="28"/>
          <w:rtl/>
        </w:rPr>
        <w:t xml:space="preserve">  </w:t>
      </w:r>
    </w:p>
    <w:p w14:paraId="782B7489" w14:textId="77777777" w:rsidR="0064286B" w:rsidRPr="007926CA" w:rsidRDefault="0064286B" w:rsidP="0064286B">
      <w:pPr>
        <w:jc w:val="both"/>
        <w:rPr>
          <w:rFonts w:cs="Simplified Arabic"/>
          <w:sz w:val="28"/>
          <w:szCs w:val="28"/>
          <w:lang w:val="az-Cyrl-AZ"/>
        </w:rPr>
      </w:pPr>
      <w:r w:rsidRPr="0078169E">
        <w:rPr>
          <w:lang w:val="az-Latn-AZ"/>
        </w:rPr>
        <w:t>Sonra</w:t>
      </w:r>
      <w:r w:rsidRPr="007926CA">
        <w:rPr>
          <w:lang w:val="az-Cyrl-AZ"/>
        </w:rPr>
        <w:t xml:space="preserve"> </w:t>
      </w:r>
      <w:r w:rsidRPr="0078169E">
        <w:rPr>
          <w:lang w:val="az-Latn-AZ"/>
        </w:rPr>
        <w:t>yüz</w:t>
      </w:r>
      <w:r w:rsidRPr="007926CA">
        <w:rPr>
          <w:lang w:val="az-Cyrl-AZ"/>
        </w:rPr>
        <w:t xml:space="preserve"> </w:t>
      </w:r>
      <w:r w:rsidRPr="0078169E">
        <w:rPr>
          <w:lang w:val="az-Latn-AZ"/>
        </w:rPr>
        <w:t>dəfə</w:t>
      </w:r>
      <w:r w:rsidRPr="007926CA">
        <w:rPr>
          <w:lang w:val="az-Cyrl-AZ"/>
        </w:rPr>
        <w:t xml:space="preserve"> </w:t>
      </w:r>
      <w:r w:rsidRPr="0078169E">
        <w:rPr>
          <w:lang w:val="az-Latn-AZ"/>
        </w:rPr>
        <w:t>de</w:t>
      </w:r>
      <w:r w:rsidRPr="007926CA">
        <w:rPr>
          <w:lang w:val="az-Cyrl-AZ"/>
        </w:rPr>
        <w:t xml:space="preserve">: </w:t>
      </w:r>
    </w:p>
    <w:p w14:paraId="36229B6A" w14:textId="77777777" w:rsidR="0064286B" w:rsidRPr="007926CA" w:rsidRDefault="0064286B" w:rsidP="0064286B">
      <w:pPr>
        <w:bidi/>
        <w:jc w:val="both"/>
        <w:rPr>
          <w:rFonts w:cs="Simplified Arabic"/>
          <w:sz w:val="28"/>
          <w:szCs w:val="28"/>
          <w:lang w:val="az-Cyrl-AZ"/>
        </w:rPr>
      </w:pPr>
      <w:r w:rsidRPr="007926CA">
        <w:rPr>
          <w:sz w:val="28"/>
          <w:szCs w:val="28"/>
          <w:lang w:val="az-Cyrl-AZ"/>
        </w:rPr>
        <w:t xml:space="preserve"> </w:t>
      </w:r>
      <w:r w:rsidRPr="007926CA">
        <w:rPr>
          <w:rFonts w:hint="cs"/>
          <w:sz w:val="28"/>
          <w:szCs w:val="28"/>
          <w:rtl/>
          <w:lang w:val="az-Cyrl-AZ"/>
        </w:rPr>
        <w:t xml:space="preserve">  </w:t>
      </w:r>
      <w:r w:rsidRPr="007926CA">
        <w:rPr>
          <w:rFonts w:cs="Simplified Arabic"/>
          <w:sz w:val="28"/>
          <w:szCs w:val="28"/>
          <w:rtl/>
        </w:rPr>
        <w:t>أَسْأَلُ اللَّهَ الْعَافِيَةَ</w:t>
      </w:r>
      <w:r w:rsidRPr="007926CA">
        <w:rPr>
          <w:rStyle w:val="FootnoteReference"/>
          <w:rFonts w:cs="Simplified Arabic"/>
          <w:sz w:val="28"/>
          <w:szCs w:val="28"/>
          <w:rtl/>
        </w:rPr>
        <w:footnoteReference w:id="76"/>
      </w:r>
    </w:p>
    <w:p w14:paraId="68B0FDDC" w14:textId="77777777" w:rsidR="0064286B" w:rsidRPr="007926CA" w:rsidRDefault="0064286B" w:rsidP="0064286B">
      <w:pPr>
        <w:jc w:val="both"/>
        <w:rPr>
          <w:lang w:val="az-Cyrl-AZ"/>
        </w:rPr>
      </w:pPr>
      <w:r w:rsidRPr="0078169E">
        <w:rPr>
          <w:lang w:val="az-Latn-AZ"/>
        </w:rPr>
        <w:t>Sonra</w:t>
      </w:r>
      <w:r w:rsidRPr="007926CA">
        <w:rPr>
          <w:lang w:val="az-Cyrl-AZ"/>
        </w:rPr>
        <w:t xml:space="preserve"> </w:t>
      </w:r>
      <w:r w:rsidRPr="0078169E">
        <w:rPr>
          <w:lang w:val="az-Latn-AZ"/>
        </w:rPr>
        <w:t>yüz</w:t>
      </w:r>
      <w:r w:rsidRPr="007926CA">
        <w:rPr>
          <w:lang w:val="az-Cyrl-AZ"/>
        </w:rPr>
        <w:t xml:space="preserve"> </w:t>
      </w:r>
      <w:r w:rsidRPr="0078169E">
        <w:rPr>
          <w:lang w:val="az-Latn-AZ"/>
        </w:rPr>
        <w:t>dəfə</w:t>
      </w:r>
      <w:r w:rsidRPr="007926CA">
        <w:rPr>
          <w:lang w:val="az-Cyrl-AZ"/>
        </w:rPr>
        <w:t xml:space="preserve"> </w:t>
      </w:r>
      <w:r w:rsidRPr="0078169E">
        <w:rPr>
          <w:lang w:val="az-Latn-AZ"/>
        </w:rPr>
        <w:t>de</w:t>
      </w:r>
      <w:r w:rsidRPr="007926CA">
        <w:rPr>
          <w:lang w:val="az-Cyrl-AZ"/>
        </w:rPr>
        <w:t xml:space="preserve">: </w:t>
      </w:r>
    </w:p>
    <w:p w14:paraId="6907BE48" w14:textId="77777777" w:rsidR="0064286B" w:rsidRPr="007926CA" w:rsidRDefault="0064286B" w:rsidP="0064286B">
      <w:pPr>
        <w:bidi/>
        <w:jc w:val="both"/>
        <w:rPr>
          <w:rFonts w:cs="Simplified Arabic"/>
          <w:sz w:val="28"/>
          <w:szCs w:val="28"/>
          <w:lang w:val="az-Cyrl-AZ"/>
        </w:rPr>
      </w:pPr>
      <w:r w:rsidRPr="007926CA">
        <w:rPr>
          <w:rFonts w:cs="Simplified Arabic"/>
          <w:sz w:val="28"/>
          <w:szCs w:val="28"/>
          <w:rtl/>
        </w:rPr>
        <w:t>أَسْتَجِيرُ بِاللَّهِ مِنَ النَّارِ</w:t>
      </w:r>
      <w:r w:rsidRPr="007926CA">
        <w:rPr>
          <w:rStyle w:val="FootnoteReference"/>
          <w:rFonts w:cs="Simplified Arabic"/>
          <w:sz w:val="28"/>
          <w:szCs w:val="28"/>
          <w:rtl/>
        </w:rPr>
        <w:footnoteReference w:id="77"/>
      </w:r>
    </w:p>
    <w:p w14:paraId="691BB66E" w14:textId="77777777" w:rsidR="0064286B" w:rsidRPr="007926CA" w:rsidRDefault="0064286B" w:rsidP="0064286B">
      <w:pPr>
        <w:jc w:val="both"/>
        <w:rPr>
          <w:lang w:val="az-Cyrl-AZ"/>
        </w:rPr>
      </w:pPr>
      <w:r w:rsidRPr="0078169E">
        <w:rPr>
          <w:lang w:val="az-Latn-AZ"/>
        </w:rPr>
        <w:t>Sonra</w:t>
      </w:r>
      <w:r w:rsidRPr="007926CA">
        <w:rPr>
          <w:lang w:val="az-Cyrl-AZ"/>
        </w:rPr>
        <w:t xml:space="preserve"> </w:t>
      </w:r>
      <w:r w:rsidRPr="0078169E">
        <w:rPr>
          <w:lang w:val="az-Latn-AZ"/>
        </w:rPr>
        <w:t>yüz</w:t>
      </w:r>
      <w:r w:rsidRPr="007926CA">
        <w:rPr>
          <w:lang w:val="az-Cyrl-AZ"/>
        </w:rPr>
        <w:t xml:space="preserve"> </w:t>
      </w:r>
      <w:r w:rsidRPr="0078169E">
        <w:rPr>
          <w:lang w:val="az-Latn-AZ"/>
        </w:rPr>
        <w:t>dəfə</w:t>
      </w:r>
      <w:r w:rsidRPr="007926CA">
        <w:rPr>
          <w:lang w:val="az-Cyrl-AZ"/>
        </w:rPr>
        <w:t xml:space="preserve"> </w:t>
      </w:r>
      <w:r w:rsidRPr="0078169E">
        <w:rPr>
          <w:lang w:val="az-Latn-AZ"/>
        </w:rPr>
        <w:t>de</w:t>
      </w:r>
      <w:r w:rsidRPr="007926CA">
        <w:rPr>
          <w:lang w:val="az-Cyrl-AZ"/>
        </w:rPr>
        <w:t>:</w:t>
      </w:r>
    </w:p>
    <w:p w14:paraId="673297D7" w14:textId="77777777" w:rsidR="0064286B" w:rsidRPr="007926CA" w:rsidRDefault="0064286B" w:rsidP="0064286B">
      <w:pPr>
        <w:jc w:val="right"/>
        <w:rPr>
          <w:sz w:val="28"/>
          <w:szCs w:val="28"/>
          <w:lang w:val="az-Cyrl-AZ"/>
        </w:rPr>
      </w:pPr>
      <w:r w:rsidRPr="007926CA">
        <w:rPr>
          <w:rFonts w:cs="Simplified Arabic"/>
          <w:sz w:val="28"/>
          <w:szCs w:val="28"/>
          <w:rtl/>
        </w:rPr>
        <w:t>وَ أَسْأَلُهُ الْجَنَّة</w:t>
      </w:r>
      <w:r w:rsidRPr="007926CA">
        <w:rPr>
          <w:rStyle w:val="FootnoteReference"/>
          <w:rFonts w:cs="Simplified Arabic"/>
          <w:sz w:val="28"/>
          <w:szCs w:val="28"/>
          <w:rtl/>
        </w:rPr>
        <w:footnoteReference w:id="78"/>
      </w:r>
      <w:r w:rsidRPr="007926CA">
        <w:rPr>
          <w:rFonts w:cs="Simplified Arabic"/>
          <w:sz w:val="28"/>
          <w:szCs w:val="28"/>
          <w:rtl/>
        </w:rPr>
        <w:t>َ</w:t>
      </w:r>
    </w:p>
    <w:p w14:paraId="1AF7F2F1" w14:textId="77777777" w:rsidR="0064286B" w:rsidRPr="007926CA" w:rsidRDefault="0064286B" w:rsidP="0064286B">
      <w:pPr>
        <w:jc w:val="both"/>
        <w:rPr>
          <w:lang w:val="az-Cyrl-AZ"/>
        </w:rPr>
      </w:pPr>
    </w:p>
    <w:p w14:paraId="352FC73E" w14:textId="77777777" w:rsidR="0064286B" w:rsidRDefault="0064286B" w:rsidP="0064286B">
      <w:pPr>
        <w:jc w:val="both"/>
        <w:rPr>
          <w:lang w:val="az-Cyrl-AZ"/>
        </w:rPr>
      </w:pPr>
      <w:r w:rsidRPr="0078169E">
        <w:rPr>
          <w:lang w:val="az-Latn-AZ"/>
        </w:rPr>
        <w:t>Sonra</w:t>
      </w:r>
      <w:r w:rsidRPr="00AD630B">
        <w:rPr>
          <w:lang w:val="az-Cyrl-AZ"/>
        </w:rPr>
        <w:t xml:space="preserve"> </w:t>
      </w:r>
      <w:r w:rsidRPr="0078169E">
        <w:rPr>
          <w:lang w:val="az-Latn-AZ"/>
        </w:rPr>
        <w:t>yüz</w:t>
      </w:r>
      <w:r w:rsidRPr="00AD630B">
        <w:rPr>
          <w:lang w:val="az-Cyrl-AZ"/>
        </w:rPr>
        <w:t xml:space="preserve"> </w:t>
      </w:r>
      <w:r w:rsidRPr="0078169E">
        <w:rPr>
          <w:lang w:val="az-Latn-AZ"/>
        </w:rPr>
        <w:t>dəfə</w:t>
      </w:r>
      <w:r w:rsidRPr="00AD630B">
        <w:rPr>
          <w:lang w:val="az-Cyrl-AZ"/>
        </w:rPr>
        <w:t xml:space="preserve"> </w:t>
      </w:r>
      <w:r w:rsidRPr="0078169E">
        <w:rPr>
          <w:lang w:val="az-Latn-AZ"/>
        </w:rPr>
        <w:t>de</w:t>
      </w:r>
      <w:r w:rsidRPr="00AD630B">
        <w:rPr>
          <w:lang w:val="az-Cyrl-AZ"/>
        </w:rPr>
        <w:t>:</w:t>
      </w:r>
      <w:r>
        <w:rPr>
          <w:lang w:val="az-Cyrl-AZ"/>
        </w:rPr>
        <w:t xml:space="preserve"> </w:t>
      </w:r>
    </w:p>
    <w:p w14:paraId="04FB5823" w14:textId="77777777" w:rsidR="0064286B" w:rsidRDefault="0064286B" w:rsidP="0064286B">
      <w:pPr>
        <w:bidi/>
        <w:jc w:val="both"/>
        <w:rPr>
          <w:lang w:val="az-Cyrl-AZ"/>
        </w:rPr>
      </w:pPr>
      <w:r w:rsidRPr="009803CD">
        <w:rPr>
          <w:rFonts w:cs="Simplified Arabic"/>
          <w:sz w:val="28"/>
          <w:szCs w:val="28"/>
          <w:rtl/>
        </w:rPr>
        <w:lastRenderedPageBreak/>
        <w:t>أَسْأَلُ اللَّهَ الْحُورَ الْعِينَ</w:t>
      </w:r>
      <w:r>
        <w:rPr>
          <w:rStyle w:val="FootnoteReference"/>
          <w:rFonts w:cs="Simplified Arabic"/>
          <w:b/>
          <w:bCs/>
          <w:sz w:val="28"/>
          <w:szCs w:val="28"/>
          <w:rtl/>
        </w:rPr>
        <w:footnoteReference w:id="79"/>
      </w:r>
    </w:p>
    <w:p w14:paraId="3970FC8C" w14:textId="77777777" w:rsidR="0064286B" w:rsidRDefault="0064286B" w:rsidP="0064286B">
      <w:pPr>
        <w:jc w:val="both"/>
        <w:rPr>
          <w:lang w:val="az-Cyrl-AZ"/>
        </w:rPr>
      </w:pPr>
      <w:r w:rsidRPr="0078169E">
        <w:rPr>
          <w:lang w:val="az-Latn-AZ"/>
        </w:rPr>
        <w:t>Sonra</w:t>
      </w:r>
      <w:r w:rsidRPr="00AD630B">
        <w:rPr>
          <w:lang w:val="az-Cyrl-AZ"/>
        </w:rPr>
        <w:t xml:space="preserve"> </w:t>
      </w:r>
      <w:r w:rsidRPr="0078169E">
        <w:rPr>
          <w:lang w:val="az-Latn-AZ"/>
        </w:rPr>
        <w:t>yüz</w:t>
      </w:r>
      <w:r w:rsidRPr="00AD630B">
        <w:rPr>
          <w:lang w:val="az-Cyrl-AZ"/>
        </w:rPr>
        <w:t xml:space="preserve"> </w:t>
      </w:r>
      <w:r w:rsidRPr="0078169E">
        <w:rPr>
          <w:lang w:val="az-Latn-AZ"/>
        </w:rPr>
        <w:t>dəfə</w:t>
      </w:r>
      <w:r w:rsidRPr="00AD630B">
        <w:rPr>
          <w:lang w:val="az-Cyrl-AZ"/>
        </w:rPr>
        <w:t xml:space="preserve"> </w:t>
      </w:r>
      <w:r w:rsidRPr="0078169E">
        <w:rPr>
          <w:lang w:val="az-Latn-AZ"/>
        </w:rPr>
        <w:t>de</w:t>
      </w:r>
      <w:r w:rsidRPr="00AD630B">
        <w:rPr>
          <w:lang w:val="az-Cyrl-AZ"/>
        </w:rPr>
        <w:t>:</w:t>
      </w:r>
      <w:r>
        <w:rPr>
          <w:lang w:val="az-Cyrl-AZ"/>
        </w:rPr>
        <w:t xml:space="preserve"> </w:t>
      </w:r>
    </w:p>
    <w:p w14:paraId="3E956BCA" w14:textId="77777777" w:rsidR="0064286B" w:rsidRDefault="0064286B" w:rsidP="0064286B">
      <w:pPr>
        <w:bidi/>
        <w:jc w:val="both"/>
        <w:rPr>
          <w:lang w:val="az-Cyrl-AZ"/>
        </w:rPr>
      </w:pPr>
      <w:r w:rsidRPr="009803CD">
        <w:rPr>
          <w:rFonts w:cs="Simplified Arabic"/>
          <w:sz w:val="28"/>
          <w:szCs w:val="28"/>
          <w:rtl/>
        </w:rPr>
        <w:t>لا إِلَهَ إِلا اللَّهُ الْمَلِكُ الْحَقُّ الْمُبِينُ</w:t>
      </w:r>
      <w:r>
        <w:rPr>
          <w:rStyle w:val="FootnoteReference"/>
          <w:rFonts w:cs="Simplified Arabic"/>
          <w:b/>
          <w:bCs/>
          <w:sz w:val="28"/>
          <w:szCs w:val="28"/>
          <w:rtl/>
        </w:rPr>
        <w:footnoteReference w:id="80"/>
      </w:r>
    </w:p>
    <w:p w14:paraId="0554F190" w14:textId="77777777" w:rsidR="0064286B" w:rsidRDefault="0064286B" w:rsidP="0064286B">
      <w:pPr>
        <w:jc w:val="thaiDistribute"/>
        <w:rPr>
          <w:sz w:val="22"/>
          <w:szCs w:val="22"/>
          <w:lang w:val="az-Cyrl-AZ"/>
        </w:rPr>
      </w:pPr>
      <w:r w:rsidRPr="0078169E">
        <w:rPr>
          <w:sz w:val="22"/>
          <w:szCs w:val="22"/>
          <w:lang w:val="az-Latn-AZ"/>
        </w:rPr>
        <w:t>Sonra</w:t>
      </w:r>
      <w:r>
        <w:rPr>
          <w:sz w:val="22"/>
          <w:szCs w:val="22"/>
          <w:lang w:val="az-Cyrl-AZ"/>
        </w:rPr>
        <w:t xml:space="preserve"> </w:t>
      </w:r>
      <w:r w:rsidRPr="0078169E">
        <w:rPr>
          <w:sz w:val="22"/>
          <w:szCs w:val="22"/>
          <w:lang w:val="az-Latn-AZ"/>
        </w:rPr>
        <w:t>yüz</w:t>
      </w:r>
      <w:r>
        <w:rPr>
          <w:sz w:val="22"/>
          <w:szCs w:val="22"/>
          <w:lang w:val="az-Cyrl-AZ"/>
        </w:rPr>
        <w:t xml:space="preserve"> </w:t>
      </w:r>
      <w:r w:rsidRPr="0078169E">
        <w:rPr>
          <w:sz w:val="22"/>
          <w:szCs w:val="22"/>
          <w:lang w:val="az-Latn-AZ"/>
        </w:rPr>
        <w:t>dəfə</w:t>
      </w:r>
      <w:r>
        <w:rPr>
          <w:sz w:val="22"/>
          <w:szCs w:val="22"/>
          <w:lang w:val="az-Cyrl-AZ"/>
        </w:rPr>
        <w:t xml:space="preserve">  </w:t>
      </w:r>
      <w:r w:rsidRPr="0078169E">
        <w:rPr>
          <w:sz w:val="22"/>
          <w:szCs w:val="22"/>
          <w:lang w:val="az-Latn-AZ"/>
        </w:rPr>
        <w:t>Tövhid</w:t>
      </w:r>
      <w:r>
        <w:rPr>
          <w:sz w:val="22"/>
          <w:szCs w:val="22"/>
          <w:lang w:val="az-Cyrl-AZ"/>
        </w:rPr>
        <w:t xml:space="preserve"> </w:t>
      </w:r>
      <w:r w:rsidRPr="0078169E">
        <w:rPr>
          <w:sz w:val="22"/>
          <w:szCs w:val="22"/>
          <w:lang w:val="az-Latn-AZ"/>
        </w:rPr>
        <w:t>surəsini</w:t>
      </w:r>
      <w:r>
        <w:rPr>
          <w:sz w:val="22"/>
          <w:szCs w:val="22"/>
          <w:lang w:val="az-Cyrl-AZ"/>
        </w:rPr>
        <w:t xml:space="preserve"> </w:t>
      </w:r>
      <w:r w:rsidRPr="0078169E">
        <w:rPr>
          <w:sz w:val="22"/>
          <w:szCs w:val="22"/>
          <w:lang w:val="az-Latn-AZ"/>
        </w:rPr>
        <w:t>oxu</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yüz</w:t>
      </w:r>
      <w:r>
        <w:rPr>
          <w:sz w:val="22"/>
          <w:szCs w:val="22"/>
          <w:lang w:val="az-Cyrl-AZ"/>
        </w:rPr>
        <w:t xml:space="preserve"> </w:t>
      </w:r>
      <w:r w:rsidRPr="0078169E">
        <w:rPr>
          <w:sz w:val="22"/>
          <w:szCs w:val="22"/>
          <w:lang w:val="az-Latn-AZ"/>
        </w:rPr>
        <w:t>dəfə</w:t>
      </w:r>
      <w:r>
        <w:rPr>
          <w:sz w:val="22"/>
          <w:szCs w:val="22"/>
          <w:lang w:val="az-Cyrl-AZ"/>
        </w:rPr>
        <w:t xml:space="preserve"> </w:t>
      </w:r>
      <w:r w:rsidRPr="0078169E">
        <w:rPr>
          <w:sz w:val="22"/>
          <w:szCs w:val="22"/>
          <w:lang w:val="az-Latn-AZ"/>
        </w:rPr>
        <w:t>salavat</w:t>
      </w:r>
      <w:r>
        <w:rPr>
          <w:sz w:val="22"/>
          <w:szCs w:val="22"/>
          <w:lang w:val="az-Cyrl-AZ"/>
        </w:rPr>
        <w:t xml:space="preserve"> </w:t>
      </w:r>
      <w:r w:rsidRPr="0078169E">
        <w:rPr>
          <w:sz w:val="22"/>
          <w:szCs w:val="22"/>
          <w:lang w:val="az-Latn-AZ"/>
        </w:rPr>
        <w:t>çək</w:t>
      </w:r>
      <w:r>
        <w:rPr>
          <w:sz w:val="22"/>
          <w:szCs w:val="22"/>
          <w:lang w:val="az-Cyrl-AZ"/>
        </w:rPr>
        <w:t>.</w:t>
      </w:r>
    </w:p>
    <w:p w14:paraId="26C3D83D" w14:textId="77777777" w:rsidR="0064286B" w:rsidRPr="000335A1" w:rsidRDefault="0064286B" w:rsidP="0064286B">
      <w:pPr>
        <w:jc w:val="both"/>
        <w:rPr>
          <w:rFonts w:hint="cs"/>
          <w:b/>
          <w:bCs/>
          <w:i/>
          <w:iCs/>
          <w:rtl/>
          <w:lang w:val="az-Cyrl-AZ"/>
        </w:rPr>
      </w:pPr>
      <w:r w:rsidRPr="0078169E">
        <w:rPr>
          <w:b/>
          <w:bCs/>
          <w:i/>
          <w:iCs/>
          <w:lang w:val="az-Latn-AZ"/>
        </w:rPr>
        <w:t>Sonra</w:t>
      </w:r>
      <w:r w:rsidRPr="000335A1">
        <w:rPr>
          <w:b/>
          <w:bCs/>
          <w:i/>
          <w:iCs/>
          <w:lang w:val="az-Cyrl-AZ"/>
        </w:rPr>
        <w:t xml:space="preserve"> </w:t>
      </w:r>
      <w:r w:rsidRPr="0078169E">
        <w:rPr>
          <w:b/>
          <w:bCs/>
          <w:i/>
          <w:iCs/>
          <w:lang w:val="az-Latn-AZ"/>
        </w:rPr>
        <w:t>yüz</w:t>
      </w:r>
      <w:r w:rsidRPr="000335A1">
        <w:rPr>
          <w:b/>
          <w:bCs/>
          <w:i/>
          <w:iCs/>
          <w:lang w:val="az-Cyrl-AZ"/>
        </w:rPr>
        <w:t xml:space="preserve"> </w:t>
      </w:r>
      <w:r w:rsidRPr="0078169E">
        <w:rPr>
          <w:b/>
          <w:bCs/>
          <w:i/>
          <w:iCs/>
          <w:lang w:val="az-Latn-AZ"/>
        </w:rPr>
        <w:t>dəfə</w:t>
      </w:r>
      <w:r w:rsidRPr="000335A1">
        <w:rPr>
          <w:b/>
          <w:bCs/>
          <w:i/>
          <w:iCs/>
          <w:lang w:val="az-Cyrl-AZ"/>
        </w:rPr>
        <w:t xml:space="preserve"> </w:t>
      </w:r>
      <w:r w:rsidRPr="0078169E">
        <w:rPr>
          <w:b/>
          <w:bCs/>
          <w:i/>
          <w:iCs/>
          <w:lang w:val="az-Latn-AZ"/>
        </w:rPr>
        <w:t>de</w:t>
      </w:r>
      <w:r w:rsidRPr="000335A1">
        <w:rPr>
          <w:b/>
          <w:bCs/>
          <w:i/>
          <w:iCs/>
          <w:lang w:val="az-Cyrl-AZ"/>
        </w:rPr>
        <w:t>:</w:t>
      </w:r>
    </w:p>
    <w:p w14:paraId="424B551B" w14:textId="77777777" w:rsidR="0064286B" w:rsidRPr="009803CD" w:rsidRDefault="0064286B" w:rsidP="0064286B">
      <w:pPr>
        <w:bidi/>
        <w:jc w:val="both"/>
        <w:rPr>
          <w:lang w:val="az-Cyrl-AZ"/>
        </w:rPr>
      </w:pPr>
      <w:r w:rsidRPr="009803CD">
        <w:rPr>
          <w:rFonts w:cs="Simplified Arabic"/>
          <w:sz w:val="28"/>
          <w:szCs w:val="28"/>
          <w:rtl/>
        </w:rPr>
        <w:t>سُبْحَانَ اللَّهِ وَ الْحَمْدُ لِلَّهِ وَ لا إِلَهَ إِلا اللَّهُ وَ اللَّهُ أَكْبَرُ وَ لا حَوْلَ وَ لا قُوَّةَ إِلا بِاللَّهِ الْعَلِيِّ الْعَظِيمِ</w:t>
      </w:r>
      <w:r w:rsidRPr="009803CD">
        <w:rPr>
          <w:rStyle w:val="FootnoteReference"/>
          <w:rFonts w:cs="Simplified Arabic"/>
          <w:sz w:val="28"/>
          <w:szCs w:val="28"/>
          <w:rtl/>
        </w:rPr>
        <w:footnoteReference w:id="81"/>
      </w:r>
    </w:p>
    <w:p w14:paraId="5F0CC872" w14:textId="77777777" w:rsidR="0064286B" w:rsidRDefault="0064286B" w:rsidP="0064286B">
      <w:pPr>
        <w:jc w:val="both"/>
        <w:rPr>
          <w:b/>
          <w:bCs/>
          <w:i/>
          <w:iCs/>
          <w:lang w:val="az-Cyrl-AZ"/>
        </w:rPr>
      </w:pPr>
      <w:r>
        <w:rPr>
          <w:rFonts w:hint="cs"/>
          <w:rtl/>
          <w:lang w:val="az-Cyrl-AZ"/>
        </w:rPr>
        <w:t xml:space="preserve">  </w:t>
      </w:r>
      <w:r w:rsidRPr="0078169E">
        <w:rPr>
          <w:b/>
          <w:bCs/>
          <w:i/>
          <w:iCs/>
          <w:lang w:val="az-Latn-AZ"/>
        </w:rPr>
        <w:t>Sonra</w:t>
      </w:r>
      <w:r w:rsidRPr="00163AAB">
        <w:rPr>
          <w:b/>
          <w:bCs/>
          <w:i/>
          <w:iCs/>
          <w:lang w:val="az-Cyrl-AZ"/>
        </w:rPr>
        <w:t xml:space="preserve"> </w:t>
      </w:r>
      <w:r w:rsidRPr="0078169E">
        <w:rPr>
          <w:b/>
          <w:bCs/>
          <w:i/>
          <w:iCs/>
          <w:lang w:val="az-Latn-AZ"/>
        </w:rPr>
        <w:t>yüz</w:t>
      </w:r>
      <w:r w:rsidRPr="00163AAB">
        <w:rPr>
          <w:b/>
          <w:bCs/>
          <w:i/>
          <w:iCs/>
          <w:lang w:val="az-Cyrl-AZ"/>
        </w:rPr>
        <w:t xml:space="preserve"> </w:t>
      </w:r>
      <w:r w:rsidRPr="0078169E">
        <w:rPr>
          <w:b/>
          <w:bCs/>
          <w:i/>
          <w:iCs/>
          <w:lang w:val="az-Latn-AZ"/>
        </w:rPr>
        <w:t>dəfə</w:t>
      </w:r>
      <w:r w:rsidRPr="00163AAB">
        <w:rPr>
          <w:b/>
          <w:bCs/>
          <w:i/>
          <w:iCs/>
          <w:lang w:val="az-Cyrl-AZ"/>
        </w:rPr>
        <w:t xml:space="preserve"> </w:t>
      </w:r>
      <w:r w:rsidRPr="0078169E">
        <w:rPr>
          <w:b/>
          <w:bCs/>
          <w:i/>
          <w:iCs/>
          <w:lang w:val="az-Latn-AZ"/>
        </w:rPr>
        <w:t>de</w:t>
      </w:r>
      <w:r w:rsidRPr="00163AAB">
        <w:rPr>
          <w:b/>
          <w:bCs/>
          <w:i/>
          <w:iCs/>
          <w:lang w:val="az-Cyrl-AZ"/>
        </w:rPr>
        <w:t>:</w:t>
      </w:r>
    </w:p>
    <w:p w14:paraId="08729CE0" w14:textId="77777777" w:rsidR="0064286B" w:rsidRPr="009803CD" w:rsidRDefault="0064286B" w:rsidP="0064286B">
      <w:pPr>
        <w:bidi/>
        <w:rPr>
          <w:rFonts w:cs="Simplified Arabic"/>
          <w:sz w:val="28"/>
          <w:szCs w:val="28"/>
          <w:lang w:val="az-Cyrl-AZ"/>
        </w:rPr>
      </w:pPr>
      <w:r w:rsidRPr="009803CD">
        <w:rPr>
          <w:rFonts w:cs="Simplified Arabic"/>
          <w:sz w:val="28"/>
          <w:szCs w:val="28"/>
          <w:rtl/>
        </w:rPr>
        <w:t>شَاءَ اللَّهُ كَانَ وَ لا حَوْلَ وَ ا قُوَّةَ إِلا بِاللَّهِ الْعَلِيِّ الْعَظِيم</w:t>
      </w:r>
      <w:r w:rsidRPr="009803CD">
        <w:rPr>
          <w:rStyle w:val="FootnoteReference"/>
          <w:rFonts w:cs="Simplified Arabic"/>
          <w:sz w:val="28"/>
          <w:szCs w:val="28"/>
          <w:rtl/>
        </w:rPr>
        <w:footnoteReference w:id="82"/>
      </w:r>
    </w:p>
    <w:p w14:paraId="2FF90096" w14:textId="77777777" w:rsidR="0064286B" w:rsidRDefault="0064286B" w:rsidP="0064286B">
      <w:pPr>
        <w:rPr>
          <w:b/>
          <w:bCs/>
          <w:i/>
          <w:iCs/>
          <w:lang w:val="az-Cyrl-AZ"/>
        </w:rPr>
      </w:pPr>
      <w:r w:rsidRPr="0078169E">
        <w:rPr>
          <w:b/>
          <w:bCs/>
          <w:i/>
          <w:iCs/>
          <w:lang w:val="az-Latn-AZ"/>
        </w:rPr>
        <w:t>Sonra</w:t>
      </w:r>
      <w:r w:rsidRPr="00163AAB">
        <w:rPr>
          <w:b/>
          <w:bCs/>
          <w:i/>
          <w:iCs/>
          <w:lang w:val="az-Cyrl-AZ"/>
        </w:rPr>
        <w:t xml:space="preserve"> </w:t>
      </w:r>
      <w:r w:rsidRPr="0078169E">
        <w:rPr>
          <w:b/>
          <w:bCs/>
          <w:i/>
          <w:iCs/>
          <w:lang w:val="az-Latn-AZ"/>
        </w:rPr>
        <w:t>bu</w:t>
      </w:r>
      <w:r w:rsidRPr="00163AAB">
        <w:rPr>
          <w:b/>
          <w:bCs/>
          <w:i/>
          <w:iCs/>
          <w:lang w:val="az-Cyrl-AZ"/>
        </w:rPr>
        <w:t xml:space="preserve"> </w:t>
      </w:r>
      <w:r w:rsidRPr="0078169E">
        <w:rPr>
          <w:b/>
          <w:bCs/>
          <w:i/>
          <w:iCs/>
          <w:lang w:val="az-Latn-AZ"/>
        </w:rPr>
        <w:t>duanı</w:t>
      </w:r>
      <w:r w:rsidRPr="00163AAB">
        <w:rPr>
          <w:b/>
          <w:bCs/>
          <w:i/>
          <w:iCs/>
          <w:lang w:val="az-Cyrl-AZ"/>
        </w:rPr>
        <w:t xml:space="preserve"> </w:t>
      </w:r>
      <w:r w:rsidRPr="0078169E">
        <w:rPr>
          <w:b/>
          <w:bCs/>
          <w:i/>
          <w:iCs/>
          <w:lang w:val="az-Latn-AZ"/>
        </w:rPr>
        <w:t>oxu</w:t>
      </w:r>
      <w:r w:rsidRPr="00163AAB">
        <w:rPr>
          <w:b/>
          <w:bCs/>
          <w:i/>
          <w:iCs/>
          <w:lang w:val="az-Cyrl-AZ"/>
        </w:rPr>
        <w:t>:</w:t>
      </w:r>
    </w:p>
    <w:p w14:paraId="7E9851B5" w14:textId="77777777" w:rsidR="0064286B" w:rsidRPr="009803CD" w:rsidRDefault="0064286B" w:rsidP="0064286B">
      <w:pPr>
        <w:bidi/>
        <w:jc w:val="both"/>
        <w:rPr>
          <w:lang w:val="az-Cyrl-AZ"/>
        </w:rPr>
      </w:pPr>
      <w:r w:rsidRPr="009803CD">
        <w:rPr>
          <w:rFonts w:cs="Simplified Arabic"/>
          <w:sz w:val="28"/>
          <w:szCs w:val="28"/>
          <w:rtl/>
        </w:rPr>
        <w:t>أَصْبَحْتُ اللَّهُمَّ مُعْتَصِما بِذِمَامِكَ الْمَنِيعِ الَّذِي لا يُطَاوَلُ وَ لا يُحَاوَلُ مِنْ شَرِّ كُلِّ غَاشِمٍ وَ طَارِقٍ مِنْ سَائِرِ مَنْ خَلَقْتَ وَ مَا خَلَقْتَ مِنْ خَلْقِكَ الصَّامِتِ وَ النَّاطِقِ فِي جُنَّةٍ مِنْ كُلِّ مَخُوفٍ بِلِبَاسٍ سَابِغَةٍ وَلاءِ أَهْلِ بَيْتِ نَبِيِّكَ مُحْتَجِبا مِنْ كُلِّ</w:t>
      </w:r>
      <w:r w:rsidRPr="009803CD">
        <w:rPr>
          <w:rFonts w:cs="Simplified Arabic"/>
          <w:sz w:val="28"/>
          <w:szCs w:val="28"/>
          <w:lang w:val="az-Cyrl-AZ"/>
        </w:rPr>
        <w:t xml:space="preserve"> </w:t>
      </w:r>
      <w:r w:rsidRPr="009803CD">
        <w:rPr>
          <w:rFonts w:cs="Simplified Arabic"/>
          <w:sz w:val="28"/>
          <w:szCs w:val="28"/>
          <w:rtl/>
        </w:rPr>
        <w:t xml:space="preserve">قَاصِدٍ لِي إِلَى أَذِيَّةٍ بِجِدَارٍ </w:t>
      </w:r>
      <w:r w:rsidRPr="009803CD">
        <w:rPr>
          <w:rFonts w:cs="Simplified Arabic"/>
          <w:sz w:val="28"/>
          <w:szCs w:val="28"/>
          <w:rtl/>
        </w:rPr>
        <w:lastRenderedPageBreak/>
        <w:t>حَصِينٍ الْإِخْلاصِ فِي الاعْتِرَافِ بِحَقِّهِمْ وَ التَّمَسُّكِ بِحَبْلِهِمْ مُوقِنا أَنَّ الْحَقَّ لَهُمْ وَ مَعَهُمْ وَ فِيهِمْ وَ بِهِمْ أُوَالِي مَنْ وَالَوْا وَ أُجَانِبُ مَنْ جَانَبُوا فَأَعِذْنِي اللَّهُمَّ بِهِمْ مِنْ شَرِّ كُلِّ مَا أَتَّقِيهِ يَا عَظِيمُ حَجَزْتُ الْأَعَادِيَ عَنِّي بِبَدِيعِ السَّمَاوَاتِ</w:t>
      </w:r>
      <w:r w:rsidRPr="009803CD">
        <w:rPr>
          <w:rStyle w:val="FootnoteReference"/>
          <w:rFonts w:cs="Simplified Arabic"/>
          <w:sz w:val="28"/>
          <w:szCs w:val="28"/>
          <w:rtl/>
        </w:rPr>
        <w:footnoteReference w:id="83"/>
      </w:r>
    </w:p>
    <w:p w14:paraId="34837714" w14:textId="77777777" w:rsidR="0064286B" w:rsidRDefault="0064286B" w:rsidP="0064286B">
      <w:pPr>
        <w:jc w:val="both"/>
        <w:rPr>
          <w:lang w:val="az-Cyrl-AZ"/>
        </w:rPr>
      </w:pPr>
    </w:p>
    <w:p w14:paraId="327C0A84" w14:textId="77777777" w:rsidR="0064286B" w:rsidRPr="009803CD" w:rsidRDefault="0064286B" w:rsidP="0064286B">
      <w:pPr>
        <w:bidi/>
        <w:jc w:val="both"/>
        <w:rPr>
          <w:lang w:val="az-Cyrl-AZ"/>
        </w:rPr>
      </w:pPr>
      <w:r w:rsidRPr="009803CD">
        <w:rPr>
          <w:rFonts w:cs="Simplified Arabic"/>
          <w:sz w:val="28"/>
          <w:szCs w:val="28"/>
          <w:rtl/>
        </w:rPr>
        <w:t>وَ الْأَرْضِ إِنَّا جَعَلْنَا مِنْ بَيْنِ أَيْدِيهِمْ سَدّا وَ مِنْ خَلْفِهِمْ سَدّا فَأَغْشَيْنَاهُمْ فَهُمْ لا يُبْصِرُونَ</w:t>
      </w:r>
      <w:r w:rsidRPr="009803CD">
        <w:rPr>
          <w:rStyle w:val="FootnoteReference"/>
          <w:rFonts w:cs="Simplified Arabic"/>
          <w:sz w:val="28"/>
          <w:szCs w:val="28"/>
          <w:rtl/>
        </w:rPr>
        <w:footnoteReference w:id="84"/>
      </w:r>
    </w:p>
    <w:p w14:paraId="5BAC3208" w14:textId="77777777" w:rsidR="0064286B" w:rsidRDefault="0064286B" w:rsidP="0064286B">
      <w:pPr>
        <w:jc w:val="both"/>
        <w:rPr>
          <w:lang w:val="az-Cyrl-AZ"/>
        </w:rPr>
      </w:pPr>
      <w:r>
        <w:rPr>
          <w:rFonts w:cs="Simplified Arabic" w:hint="cs"/>
          <w:b/>
          <w:bCs/>
          <w:rtl/>
        </w:rPr>
        <w:t xml:space="preserve">  </w:t>
      </w:r>
      <w:r>
        <w:rPr>
          <w:rFonts w:cs="Simplified Arabic"/>
          <w:b/>
          <w:bCs/>
          <w:lang w:val="az-Cyrl-AZ"/>
        </w:rPr>
        <w:t xml:space="preserve">  </w:t>
      </w:r>
      <w:r w:rsidRPr="0078169E">
        <w:rPr>
          <w:rFonts w:cs="Simplified Arabic"/>
          <w:lang w:val="az-Latn-AZ"/>
        </w:rPr>
        <w:t>Bu</w:t>
      </w:r>
      <w:r w:rsidRPr="00217DD3">
        <w:rPr>
          <w:rFonts w:cs="Simplified Arabic"/>
          <w:lang w:val="az-Cyrl-AZ"/>
        </w:rPr>
        <w:t xml:space="preserve"> </w:t>
      </w:r>
      <w:r w:rsidRPr="0078169E">
        <w:rPr>
          <w:rFonts w:cs="Simplified Arabic"/>
          <w:lang w:val="az-Latn-AZ"/>
        </w:rPr>
        <w:t>dua</w:t>
      </w:r>
      <w:r w:rsidRPr="00217DD3">
        <w:rPr>
          <w:rFonts w:cs="Simplified Arabic"/>
          <w:lang w:val="az-Cyrl-AZ"/>
        </w:rPr>
        <w:t xml:space="preserve"> </w:t>
      </w:r>
      <w:r w:rsidRPr="0078169E">
        <w:rPr>
          <w:rFonts w:cs="Simplified Arabic"/>
          <w:lang w:val="az-Latn-AZ"/>
        </w:rPr>
        <w:t>həm</w:t>
      </w:r>
      <w:r w:rsidRPr="00217DD3">
        <w:rPr>
          <w:rFonts w:cs="Simplified Arabic"/>
          <w:lang w:val="az-Cyrl-AZ"/>
        </w:rPr>
        <w:t xml:space="preserve"> </w:t>
      </w:r>
      <w:r w:rsidRPr="0078169E">
        <w:rPr>
          <w:rFonts w:cs="Simplified Arabic"/>
          <w:lang w:val="az-Latn-AZ"/>
        </w:rPr>
        <w:t>sübh</w:t>
      </w:r>
      <w:r w:rsidRPr="00217DD3">
        <w:rPr>
          <w:rFonts w:cs="Simplified Arabic"/>
          <w:lang w:val="az-Cyrl-AZ"/>
        </w:rPr>
        <w:t xml:space="preserve">, </w:t>
      </w:r>
      <w:r w:rsidRPr="0078169E">
        <w:rPr>
          <w:rFonts w:cs="Simplified Arabic"/>
          <w:lang w:val="az-Latn-AZ"/>
        </w:rPr>
        <w:t>həm</w:t>
      </w:r>
      <w:r w:rsidRPr="00217DD3">
        <w:rPr>
          <w:rFonts w:cs="Simplified Arabic"/>
          <w:lang w:val="az-Cyrl-AZ"/>
        </w:rPr>
        <w:t xml:space="preserve"> </w:t>
      </w:r>
      <w:r w:rsidRPr="0078169E">
        <w:rPr>
          <w:rFonts w:cs="Simplified Arabic"/>
          <w:lang w:val="az-Latn-AZ"/>
        </w:rPr>
        <w:t>də</w:t>
      </w:r>
      <w:r w:rsidRPr="00217DD3">
        <w:rPr>
          <w:rFonts w:cs="Simplified Arabic"/>
          <w:lang w:val="az-Cyrl-AZ"/>
        </w:rPr>
        <w:t xml:space="preserve"> </w:t>
      </w:r>
      <w:r w:rsidRPr="0078169E">
        <w:rPr>
          <w:rFonts w:cs="Simplified Arabic"/>
          <w:lang w:val="az-Latn-AZ"/>
        </w:rPr>
        <w:t>gecə</w:t>
      </w:r>
      <w:r w:rsidRPr="00217DD3">
        <w:rPr>
          <w:rFonts w:cs="Simplified Arabic"/>
          <w:lang w:val="az-Cyrl-AZ"/>
        </w:rPr>
        <w:t xml:space="preserve"> </w:t>
      </w:r>
      <w:r w:rsidRPr="0078169E">
        <w:rPr>
          <w:rFonts w:cs="Simplified Arabic"/>
          <w:lang w:val="az-Latn-AZ"/>
        </w:rPr>
        <w:t>oxunur</w:t>
      </w:r>
      <w:r w:rsidRPr="00217DD3">
        <w:rPr>
          <w:rFonts w:cs="Simplified Arabic"/>
          <w:lang w:val="az-Cyrl-AZ"/>
        </w:rPr>
        <w:t xml:space="preserve">. </w:t>
      </w:r>
      <w:r w:rsidRPr="0078169E">
        <w:rPr>
          <w:rFonts w:cs="Simplified Arabic"/>
          <w:lang w:val="az-Latn-AZ"/>
        </w:rPr>
        <w:t>Bu</w:t>
      </w:r>
      <w:r w:rsidRPr="00217DD3">
        <w:rPr>
          <w:rFonts w:cs="Simplified Arabic"/>
          <w:lang w:val="az-Cyrl-AZ"/>
        </w:rPr>
        <w:t xml:space="preserve"> </w:t>
      </w:r>
      <w:r w:rsidRPr="0078169E">
        <w:rPr>
          <w:rFonts w:cs="Simplified Arabic"/>
          <w:lang w:val="az-Latn-AZ"/>
        </w:rPr>
        <w:t>həmin</w:t>
      </w:r>
      <w:r w:rsidRPr="00217DD3">
        <w:rPr>
          <w:rFonts w:cs="Simplified Arabic"/>
          <w:lang w:val="az-Cyrl-AZ"/>
        </w:rPr>
        <w:t xml:space="preserve"> </w:t>
      </w:r>
      <w:r w:rsidRPr="0078169E">
        <w:rPr>
          <w:rFonts w:cs="Simplified Arabic"/>
          <w:lang w:val="az-Latn-AZ"/>
        </w:rPr>
        <w:t>duadır</w:t>
      </w:r>
      <w:r w:rsidRPr="00217DD3">
        <w:rPr>
          <w:rFonts w:cs="Simplified Arabic"/>
          <w:lang w:val="az-Cyrl-AZ"/>
        </w:rPr>
        <w:t xml:space="preserve"> </w:t>
      </w:r>
      <w:r w:rsidRPr="0078169E">
        <w:rPr>
          <w:rFonts w:cs="Simplified Arabic"/>
          <w:lang w:val="az-Latn-AZ"/>
        </w:rPr>
        <w:t>ki</w:t>
      </w:r>
      <w:r w:rsidRPr="00217DD3">
        <w:rPr>
          <w:rFonts w:cs="Simplified Arabic"/>
          <w:lang w:val="az-Cyrl-AZ"/>
        </w:rPr>
        <w:t xml:space="preserve">, </w:t>
      </w:r>
      <w:r w:rsidRPr="0078169E">
        <w:rPr>
          <w:rFonts w:cs="Simplified Arabic"/>
          <w:lang w:val="az-Latn-AZ"/>
        </w:rPr>
        <w:t>həzrət</w:t>
      </w:r>
      <w:r w:rsidRPr="00217DD3">
        <w:rPr>
          <w:rFonts w:cs="Simplified Arabic"/>
          <w:lang w:val="az-Cyrl-AZ"/>
        </w:rPr>
        <w:t xml:space="preserve"> </w:t>
      </w:r>
      <w:r w:rsidRPr="0078169E">
        <w:rPr>
          <w:rFonts w:cs="Simplified Arabic"/>
          <w:lang w:val="az-Latn-AZ"/>
        </w:rPr>
        <w:t>Əli</w:t>
      </w:r>
      <w:r w:rsidRPr="00217DD3">
        <w:rPr>
          <w:rFonts w:cs="Simplified Arabic"/>
          <w:lang w:val="az-Cyrl-AZ"/>
        </w:rPr>
        <w:t xml:space="preserve"> (</w:t>
      </w:r>
      <w:r w:rsidRPr="0078169E">
        <w:rPr>
          <w:rFonts w:cs="Simplified Arabic"/>
          <w:lang w:val="az-Latn-AZ"/>
        </w:rPr>
        <w:t>əleyhissalam</w:t>
      </w:r>
      <w:r w:rsidRPr="00217DD3">
        <w:rPr>
          <w:rFonts w:cs="Simplified Arabic"/>
          <w:lang w:val="az-Cyrl-AZ"/>
        </w:rPr>
        <w:t xml:space="preserve">) </w:t>
      </w:r>
      <w:r w:rsidRPr="0078169E">
        <w:rPr>
          <w:rFonts w:cs="Simplified Arabic"/>
          <w:lang w:val="az-Latn-AZ"/>
        </w:rPr>
        <w:t>Peyğəmbərin</w:t>
      </w:r>
      <w:r w:rsidRPr="00217DD3">
        <w:rPr>
          <w:rFonts w:cs="Simplified Arabic"/>
          <w:lang w:val="az-Cyrl-AZ"/>
        </w:rPr>
        <w:t xml:space="preserve"> (</w:t>
      </w:r>
      <w:r w:rsidRPr="0078169E">
        <w:rPr>
          <w:rFonts w:cs="Simplified Arabic"/>
          <w:lang w:val="az-Latn-AZ"/>
        </w:rPr>
        <w:t>ssəlləllahu</w:t>
      </w:r>
      <w:r>
        <w:rPr>
          <w:rFonts w:cs="Simplified Arabic"/>
          <w:lang w:val="az-Cyrl-AZ"/>
        </w:rPr>
        <w:t xml:space="preserve"> </w:t>
      </w:r>
      <w:r w:rsidRPr="0078169E">
        <w:rPr>
          <w:rFonts w:cs="Simplified Arabic"/>
          <w:lang w:val="az-Latn-AZ"/>
        </w:rPr>
        <w:t>əleyhi</w:t>
      </w:r>
      <w:r>
        <w:rPr>
          <w:rFonts w:cs="Simplified Arabic"/>
          <w:lang w:val="az-Cyrl-AZ"/>
        </w:rPr>
        <w:t xml:space="preserve"> </w:t>
      </w:r>
      <w:r w:rsidRPr="0078169E">
        <w:rPr>
          <w:rFonts w:cs="Simplified Arabic"/>
          <w:lang w:val="az-Latn-AZ"/>
        </w:rPr>
        <w:t>və</w:t>
      </w:r>
      <w:r>
        <w:rPr>
          <w:rFonts w:cs="Simplified Arabic"/>
          <w:lang w:val="az-Cyrl-AZ"/>
        </w:rPr>
        <w:t xml:space="preserve"> </w:t>
      </w:r>
      <w:r w:rsidRPr="0078169E">
        <w:rPr>
          <w:rFonts w:cs="Simplified Arabic"/>
          <w:lang w:val="az-Latn-AZ"/>
        </w:rPr>
        <w:t>alehi</w:t>
      </w:r>
      <w:r>
        <w:rPr>
          <w:rFonts w:cs="Simplified Arabic"/>
          <w:lang w:val="az-Cyrl-AZ"/>
        </w:rPr>
        <w:t xml:space="preserve"> </w:t>
      </w:r>
      <w:r w:rsidRPr="0078169E">
        <w:rPr>
          <w:rFonts w:cs="Simplified Arabic"/>
          <w:lang w:val="az-Latn-AZ"/>
        </w:rPr>
        <w:t>və</w:t>
      </w:r>
      <w:r>
        <w:rPr>
          <w:rFonts w:cs="Simplified Arabic"/>
          <w:lang w:val="az-Cyrl-AZ"/>
        </w:rPr>
        <w:t xml:space="preserve"> </w:t>
      </w:r>
      <w:r w:rsidRPr="0078169E">
        <w:rPr>
          <w:rFonts w:cs="Simplified Arabic"/>
          <w:lang w:val="az-Latn-AZ"/>
        </w:rPr>
        <w:t>səlləm</w:t>
      </w:r>
      <w:r w:rsidRPr="00217DD3">
        <w:rPr>
          <w:rFonts w:cs="Simplified Arabic"/>
          <w:lang w:val="az-Cyrl-AZ"/>
        </w:rPr>
        <w:t xml:space="preserve">) </w:t>
      </w:r>
      <w:r w:rsidRPr="0078169E">
        <w:rPr>
          <w:rFonts w:cs="Simplified Arabic"/>
          <w:lang w:val="az-Latn-AZ"/>
        </w:rPr>
        <w:t>yerində</w:t>
      </w:r>
      <w:r w:rsidRPr="00217DD3">
        <w:rPr>
          <w:rFonts w:cs="Simplified Arabic"/>
          <w:lang w:val="az-Cyrl-AZ"/>
        </w:rPr>
        <w:t xml:space="preserve"> </w:t>
      </w:r>
      <w:r w:rsidRPr="0078169E">
        <w:rPr>
          <w:rFonts w:cs="Simplified Arabic"/>
          <w:lang w:val="az-Latn-AZ"/>
        </w:rPr>
        <w:t>yatarkən</w:t>
      </w:r>
      <w:r w:rsidRPr="00217DD3">
        <w:rPr>
          <w:rFonts w:cs="Simplified Arabic"/>
          <w:lang w:val="az-Cyrl-AZ"/>
        </w:rPr>
        <w:t xml:space="preserve"> (</w:t>
      </w:r>
      <w:r w:rsidRPr="0078169E">
        <w:rPr>
          <w:rFonts w:cs="Simplified Arabic"/>
          <w:lang w:val="az-Latn-AZ"/>
        </w:rPr>
        <w:t>Leylətül</w:t>
      </w:r>
      <w:r w:rsidRPr="00217DD3">
        <w:rPr>
          <w:rFonts w:cs="Simplified Arabic"/>
          <w:lang w:val="az-Cyrl-AZ"/>
        </w:rPr>
        <w:t>-</w:t>
      </w:r>
      <w:r w:rsidRPr="0078169E">
        <w:rPr>
          <w:rFonts w:cs="Simplified Arabic"/>
          <w:lang w:val="az-Latn-AZ"/>
        </w:rPr>
        <w:t>Məbit</w:t>
      </w:r>
      <w:r w:rsidRPr="00217DD3">
        <w:rPr>
          <w:rFonts w:cs="Simplified Arabic"/>
          <w:lang w:val="az-Cyrl-AZ"/>
        </w:rPr>
        <w:t xml:space="preserve"> </w:t>
      </w:r>
      <w:r w:rsidRPr="0078169E">
        <w:rPr>
          <w:rFonts w:cs="Simplified Arabic"/>
          <w:lang w:val="az-Latn-AZ"/>
        </w:rPr>
        <w:t>gecəsi</w:t>
      </w:r>
      <w:r w:rsidRPr="00217DD3">
        <w:rPr>
          <w:rFonts w:cs="Simplified Arabic"/>
          <w:lang w:val="az-Cyrl-AZ"/>
        </w:rPr>
        <w:t xml:space="preserve">) </w:t>
      </w:r>
      <w:r w:rsidRPr="0078169E">
        <w:rPr>
          <w:rFonts w:cs="Simplified Arabic"/>
          <w:lang w:val="az-Latn-AZ"/>
        </w:rPr>
        <w:t>oxumuşdu</w:t>
      </w:r>
      <w:r w:rsidRPr="00217DD3">
        <w:rPr>
          <w:rFonts w:cs="Simplified Arabic"/>
          <w:lang w:val="az-Cyrl-AZ"/>
        </w:rPr>
        <w:t xml:space="preserve">. </w:t>
      </w:r>
      <w:r w:rsidRPr="0078169E">
        <w:rPr>
          <w:rFonts w:cs="Simplified Arabic"/>
          <w:lang w:val="az-Latn-AZ"/>
        </w:rPr>
        <w:t>Həmçinin</w:t>
      </w:r>
      <w:r w:rsidRPr="00217DD3">
        <w:rPr>
          <w:rFonts w:cs="Simplified Arabic"/>
          <w:lang w:val="az-Cyrl-AZ"/>
        </w:rPr>
        <w:t xml:space="preserve">, </w:t>
      </w:r>
      <w:r w:rsidRPr="0078169E">
        <w:rPr>
          <w:rFonts w:cs="Simplified Arabic"/>
          <w:lang w:val="az-Latn-AZ"/>
        </w:rPr>
        <w:t>hər</w:t>
      </w:r>
      <w:r w:rsidRPr="00217DD3">
        <w:rPr>
          <w:rFonts w:cs="Simplified Arabic"/>
          <w:lang w:val="az-Cyrl-AZ"/>
        </w:rPr>
        <w:t xml:space="preserve"> </w:t>
      </w:r>
      <w:r w:rsidRPr="0078169E">
        <w:rPr>
          <w:rFonts w:cs="Simplified Arabic"/>
          <w:lang w:val="az-Latn-AZ"/>
        </w:rPr>
        <w:t>kim</w:t>
      </w:r>
      <w:r w:rsidRPr="00217DD3">
        <w:rPr>
          <w:rFonts w:cs="Simplified Arabic"/>
          <w:lang w:val="az-Cyrl-AZ"/>
        </w:rPr>
        <w:t xml:space="preserve"> </w:t>
      </w:r>
      <w:r w:rsidRPr="0078169E">
        <w:rPr>
          <w:rFonts w:cs="Simplified Arabic"/>
          <w:lang w:val="az-Latn-AZ"/>
        </w:rPr>
        <w:t>sübh</w:t>
      </w:r>
      <w:r w:rsidRPr="00217DD3">
        <w:rPr>
          <w:rFonts w:cs="Simplified Arabic"/>
          <w:lang w:val="az-Cyrl-AZ"/>
        </w:rPr>
        <w:t xml:space="preserve"> </w:t>
      </w:r>
      <w:r w:rsidRPr="0078169E">
        <w:rPr>
          <w:rFonts w:cs="Simplified Arabic"/>
          <w:lang w:val="az-Latn-AZ"/>
        </w:rPr>
        <w:t>namazından</w:t>
      </w:r>
      <w:r w:rsidRPr="00217DD3">
        <w:rPr>
          <w:rFonts w:cs="Simplified Arabic"/>
          <w:lang w:val="az-Cyrl-AZ"/>
        </w:rPr>
        <w:t xml:space="preserve"> </w:t>
      </w:r>
      <w:r w:rsidRPr="0078169E">
        <w:rPr>
          <w:rFonts w:cs="Simplified Arabic"/>
          <w:lang w:val="az-Latn-AZ"/>
        </w:rPr>
        <w:t>sonra</w:t>
      </w:r>
      <w:r w:rsidRPr="00217DD3">
        <w:rPr>
          <w:rFonts w:cs="Simplified Arabic"/>
          <w:lang w:val="az-Cyrl-AZ"/>
        </w:rPr>
        <w:t xml:space="preserve"> </w:t>
      </w:r>
      <w:r w:rsidRPr="0078169E">
        <w:rPr>
          <w:rFonts w:cs="Simplified Arabic"/>
          <w:lang w:val="az-Latn-AZ"/>
        </w:rPr>
        <w:t>on</w:t>
      </w:r>
      <w:r w:rsidRPr="00217DD3">
        <w:rPr>
          <w:rFonts w:cs="Simplified Arabic"/>
          <w:lang w:val="az-Cyrl-AZ"/>
        </w:rPr>
        <w:t xml:space="preserve"> </w:t>
      </w:r>
      <w:r w:rsidRPr="0078169E">
        <w:rPr>
          <w:rFonts w:cs="Simplified Arabic"/>
          <w:lang w:val="az-Latn-AZ"/>
        </w:rPr>
        <w:t>dəfə</w:t>
      </w:r>
      <w:r w:rsidRPr="00217DD3">
        <w:rPr>
          <w:rFonts w:cs="Simplified Arabic"/>
          <w:lang w:val="az-Cyrl-AZ"/>
        </w:rPr>
        <w:t xml:space="preserve"> </w:t>
      </w:r>
      <w:r w:rsidRPr="0078169E">
        <w:rPr>
          <w:rFonts w:cs="Simplified Arabic"/>
          <w:lang w:val="az-Latn-AZ"/>
        </w:rPr>
        <w:t>bu</w:t>
      </w:r>
      <w:r w:rsidRPr="00217DD3">
        <w:rPr>
          <w:rFonts w:cs="Simplified Arabic"/>
          <w:lang w:val="az-Cyrl-AZ"/>
        </w:rPr>
        <w:t xml:space="preserve"> </w:t>
      </w:r>
      <w:r w:rsidRPr="0078169E">
        <w:rPr>
          <w:rFonts w:cs="Simplified Arabic"/>
          <w:lang w:val="az-Latn-AZ"/>
        </w:rPr>
        <w:t>duanı</w:t>
      </w:r>
      <w:r w:rsidRPr="00217DD3">
        <w:rPr>
          <w:rFonts w:cs="Simplified Arabic"/>
          <w:lang w:val="az-Cyrl-AZ"/>
        </w:rPr>
        <w:t xml:space="preserve"> </w:t>
      </w:r>
      <w:r w:rsidRPr="0078169E">
        <w:rPr>
          <w:rFonts w:cs="Simplified Arabic"/>
          <w:lang w:val="az-Latn-AZ"/>
        </w:rPr>
        <w:t>oxusa</w:t>
      </w:r>
      <w:r w:rsidRPr="00217DD3">
        <w:rPr>
          <w:rFonts w:cs="Simplified Arabic"/>
          <w:lang w:val="az-Cyrl-AZ"/>
        </w:rPr>
        <w:t>:</w:t>
      </w:r>
    </w:p>
    <w:p w14:paraId="78085311" w14:textId="77777777" w:rsidR="0064286B" w:rsidRPr="00DB0E90" w:rsidRDefault="0064286B" w:rsidP="0064286B">
      <w:pPr>
        <w:bidi/>
        <w:jc w:val="both"/>
        <w:rPr>
          <w:lang w:val="az-Cyrl-AZ"/>
        </w:rPr>
      </w:pPr>
      <w:r w:rsidRPr="00DB0E90">
        <w:rPr>
          <w:rFonts w:cs="Simplified Arabic"/>
          <w:sz w:val="28"/>
          <w:szCs w:val="28"/>
          <w:rtl/>
        </w:rPr>
        <w:t>سُبْحَانَ اللَّهِ الْعَظِيمِ وَ بِحَمْدِهِ وَ لا حَوْلَ وَ لا قُوَّةَ إِلا بِاللَّهِ الْعَلِيِّ الْعَظِيم</w:t>
      </w:r>
      <w:r w:rsidRPr="00DB0E90">
        <w:rPr>
          <w:rStyle w:val="FootnoteReference"/>
          <w:rFonts w:cs="Simplified Arabic"/>
          <w:sz w:val="28"/>
          <w:szCs w:val="28"/>
          <w:rtl/>
        </w:rPr>
        <w:footnoteReference w:id="85"/>
      </w:r>
      <w:r w:rsidRPr="00DB0E90">
        <w:rPr>
          <w:rFonts w:cs="Simplified Arabic"/>
          <w:sz w:val="28"/>
          <w:szCs w:val="28"/>
          <w:rtl/>
        </w:rPr>
        <w:t>ِ</w:t>
      </w:r>
      <w:r w:rsidRPr="00DB0E90">
        <w:rPr>
          <w:rFonts w:cs="Simplified Arabic" w:hint="cs"/>
          <w:sz w:val="28"/>
          <w:szCs w:val="28"/>
          <w:rtl/>
        </w:rPr>
        <w:t xml:space="preserve">   </w:t>
      </w:r>
    </w:p>
    <w:p w14:paraId="72679E2C" w14:textId="77777777" w:rsidR="0064286B" w:rsidRDefault="0064286B" w:rsidP="0064286B">
      <w:pPr>
        <w:jc w:val="thaiDistribute"/>
        <w:rPr>
          <w:rFonts w:cs="Simplified Arabic"/>
          <w:lang w:val="az-Cyrl-AZ"/>
        </w:rPr>
      </w:pPr>
      <w:r>
        <w:rPr>
          <w:rFonts w:cs="Simplified Arabic"/>
          <w:lang w:val="az-Cyrl-AZ"/>
        </w:rPr>
        <w:t xml:space="preserve">    </w:t>
      </w:r>
      <w:r w:rsidRPr="0078169E">
        <w:rPr>
          <w:rFonts w:cs="Simplified Arabic"/>
          <w:lang w:val="az-Latn-AZ"/>
        </w:rPr>
        <w:t>Allah</w:t>
      </w:r>
      <w:r w:rsidRPr="00D63836">
        <w:rPr>
          <w:rFonts w:cs="Simplified Arabic"/>
          <w:lang w:val="az-Cyrl-AZ"/>
        </w:rPr>
        <w:t>-</w:t>
      </w:r>
      <w:r w:rsidRPr="0078169E">
        <w:rPr>
          <w:rFonts w:cs="Simplified Arabic"/>
          <w:lang w:val="az-Latn-AZ"/>
        </w:rPr>
        <w:t>taala</w:t>
      </w:r>
      <w:r w:rsidRPr="00D63836">
        <w:rPr>
          <w:rFonts w:cs="Simplified Arabic"/>
          <w:lang w:val="az-Cyrl-AZ"/>
        </w:rPr>
        <w:t xml:space="preserve"> </w:t>
      </w:r>
      <w:r w:rsidRPr="0078169E">
        <w:rPr>
          <w:rFonts w:cs="Simplified Arabic"/>
          <w:lang w:val="az-Latn-AZ"/>
        </w:rPr>
        <w:t>onu</w:t>
      </w:r>
      <w:r w:rsidRPr="00D63836">
        <w:rPr>
          <w:rFonts w:cs="Simplified Arabic"/>
          <w:lang w:val="az-Cyrl-AZ"/>
        </w:rPr>
        <w:t xml:space="preserve"> </w:t>
      </w:r>
      <w:r w:rsidRPr="0078169E">
        <w:rPr>
          <w:rFonts w:cs="Simplified Arabic"/>
          <w:lang w:val="az-Latn-AZ"/>
        </w:rPr>
        <w:t>korluq</w:t>
      </w:r>
      <w:r w:rsidRPr="00D63836">
        <w:rPr>
          <w:rFonts w:cs="Simplified Arabic"/>
          <w:lang w:val="az-Cyrl-AZ"/>
        </w:rPr>
        <w:t xml:space="preserve">, </w:t>
      </w:r>
      <w:r w:rsidRPr="0078169E">
        <w:rPr>
          <w:rFonts w:cs="Simplified Arabic"/>
          <w:lang w:val="az-Latn-AZ"/>
        </w:rPr>
        <w:t>dəlilik</w:t>
      </w:r>
      <w:r w:rsidRPr="00D63836">
        <w:rPr>
          <w:rFonts w:cs="Simplified Arabic"/>
          <w:lang w:val="az-Cyrl-AZ"/>
        </w:rPr>
        <w:t xml:space="preserve">, </w:t>
      </w:r>
      <w:r w:rsidRPr="0078169E">
        <w:rPr>
          <w:rFonts w:cs="Simplified Arabic"/>
          <w:lang w:val="az-Latn-AZ"/>
        </w:rPr>
        <w:t>cüzam</w:t>
      </w:r>
      <w:r w:rsidRPr="00D63836">
        <w:rPr>
          <w:rFonts w:cs="Simplified Arabic"/>
          <w:lang w:val="az-Cyrl-AZ"/>
        </w:rPr>
        <w:t xml:space="preserve"> </w:t>
      </w:r>
      <w:r w:rsidRPr="0078169E">
        <w:rPr>
          <w:rFonts w:cs="Simplified Arabic"/>
          <w:lang w:val="az-Latn-AZ"/>
        </w:rPr>
        <w:t>xəstəliyi</w:t>
      </w:r>
      <w:r w:rsidRPr="00D63836">
        <w:rPr>
          <w:rFonts w:cs="Simplified Arabic"/>
          <w:lang w:val="az-Cyrl-AZ"/>
        </w:rPr>
        <w:t xml:space="preserve">, </w:t>
      </w:r>
      <w:r w:rsidRPr="0078169E">
        <w:rPr>
          <w:rFonts w:cs="Simplified Arabic"/>
          <w:lang w:val="az-Latn-AZ"/>
        </w:rPr>
        <w:t>fəqirlik</w:t>
      </w:r>
      <w:r w:rsidRPr="00D63836">
        <w:rPr>
          <w:rFonts w:cs="Simplified Arabic"/>
          <w:lang w:val="az-Cyrl-AZ"/>
        </w:rPr>
        <w:t xml:space="preserve">, </w:t>
      </w:r>
      <w:r w:rsidRPr="0078169E">
        <w:rPr>
          <w:rFonts w:cs="Simplified Arabic"/>
          <w:lang w:val="az-Latn-AZ"/>
        </w:rPr>
        <w:t>ev</w:t>
      </w:r>
      <w:r w:rsidRPr="00D63836">
        <w:rPr>
          <w:rFonts w:cs="Simplified Arabic"/>
          <w:lang w:val="az-Cyrl-AZ"/>
        </w:rPr>
        <w:t xml:space="preserve"> </w:t>
      </w:r>
      <w:r w:rsidRPr="0078169E">
        <w:rPr>
          <w:rFonts w:cs="Simplified Arabic"/>
          <w:lang w:val="az-Latn-AZ"/>
        </w:rPr>
        <w:t>başına</w:t>
      </w:r>
      <w:r w:rsidRPr="00D63836">
        <w:rPr>
          <w:rFonts w:cs="Simplified Arabic"/>
          <w:lang w:val="az-Cyrl-AZ"/>
        </w:rPr>
        <w:t xml:space="preserve"> </w:t>
      </w:r>
      <w:r w:rsidRPr="0078169E">
        <w:rPr>
          <w:rFonts w:cs="Simplified Arabic"/>
          <w:lang w:val="az-Latn-AZ"/>
        </w:rPr>
        <w:t>uçmadan</w:t>
      </w:r>
      <w:r w:rsidRPr="00D63836">
        <w:rPr>
          <w:rFonts w:cs="Simplified Arabic"/>
          <w:lang w:val="az-Cyrl-AZ"/>
        </w:rPr>
        <w:t xml:space="preserve">, </w:t>
      </w:r>
      <w:r w:rsidRPr="0078169E">
        <w:rPr>
          <w:rFonts w:cs="Simplified Arabic"/>
          <w:lang w:val="az-Latn-AZ"/>
        </w:rPr>
        <w:t>qocalıq</w:t>
      </w:r>
      <w:r w:rsidRPr="00D63836">
        <w:rPr>
          <w:rFonts w:cs="Simplified Arabic"/>
          <w:lang w:val="az-Cyrl-AZ"/>
        </w:rPr>
        <w:t xml:space="preserve"> </w:t>
      </w:r>
      <w:r w:rsidRPr="0078169E">
        <w:rPr>
          <w:rFonts w:cs="Simplified Arabic"/>
          <w:lang w:val="az-Latn-AZ"/>
        </w:rPr>
        <w:t>vaxtı</w:t>
      </w:r>
      <w:r w:rsidRPr="00D63836">
        <w:rPr>
          <w:rFonts w:cs="Simplified Arabic"/>
          <w:lang w:val="az-Cyrl-AZ"/>
        </w:rPr>
        <w:t xml:space="preserve"> </w:t>
      </w:r>
      <w:r w:rsidRPr="0078169E">
        <w:rPr>
          <w:rFonts w:cs="Simplified Arabic"/>
          <w:lang w:val="az-Latn-AZ"/>
        </w:rPr>
        <w:t>xurafata</w:t>
      </w:r>
      <w:r w:rsidRPr="00D63836">
        <w:rPr>
          <w:rFonts w:cs="Simplified Arabic"/>
          <w:lang w:val="az-Cyrl-AZ"/>
        </w:rPr>
        <w:t xml:space="preserve"> </w:t>
      </w:r>
      <w:r w:rsidRPr="0078169E">
        <w:rPr>
          <w:rFonts w:cs="Simplified Arabic"/>
          <w:lang w:val="az-Latn-AZ"/>
        </w:rPr>
        <w:t>düşməkdən</w:t>
      </w:r>
      <w:r w:rsidRPr="00D63836">
        <w:rPr>
          <w:rFonts w:cs="Simplified Arabic"/>
          <w:lang w:val="az-Cyrl-AZ"/>
        </w:rPr>
        <w:t xml:space="preserve"> </w:t>
      </w:r>
      <w:r w:rsidRPr="0078169E">
        <w:rPr>
          <w:rFonts w:cs="Simplified Arabic"/>
          <w:lang w:val="az-Latn-AZ"/>
        </w:rPr>
        <w:t>hifz</w:t>
      </w:r>
      <w:r w:rsidRPr="00D63836">
        <w:rPr>
          <w:rFonts w:cs="Simplified Arabic"/>
          <w:lang w:val="az-Cyrl-AZ"/>
        </w:rPr>
        <w:t xml:space="preserve"> </w:t>
      </w:r>
      <w:r w:rsidRPr="0078169E">
        <w:rPr>
          <w:rFonts w:cs="Simplified Arabic"/>
          <w:lang w:val="az-Latn-AZ"/>
        </w:rPr>
        <w:t>edər</w:t>
      </w:r>
      <w:r w:rsidRPr="00D63836">
        <w:rPr>
          <w:rFonts w:cs="Simplified Arabic"/>
          <w:lang w:val="az-Cyrl-AZ"/>
        </w:rPr>
        <w:t xml:space="preserve">. </w:t>
      </w:r>
    </w:p>
    <w:p w14:paraId="0C2BE683" w14:textId="77777777" w:rsidR="0064286B" w:rsidRDefault="0064286B" w:rsidP="0064286B">
      <w:pPr>
        <w:jc w:val="thaiDistribute"/>
        <w:rPr>
          <w:rFonts w:cs="Simplified Arabic"/>
          <w:lang w:val="az-Cyrl-AZ"/>
        </w:rPr>
      </w:pPr>
      <w:r>
        <w:rPr>
          <w:rFonts w:cs="Simplified Arabic"/>
          <w:lang w:val="az-Cyrl-AZ"/>
        </w:rPr>
        <w:lastRenderedPageBreak/>
        <w:t xml:space="preserve">   </w:t>
      </w:r>
      <w:r w:rsidRPr="0078169E">
        <w:rPr>
          <w:rFonts w:cs="Simplified Arabic"/>
          <w:lang w:val="az-Latn-AZ"/>
        </w:rPr>
        <w:t>Şeyx</w:t>
      </w:r>
      <w:r w:rsidRPr="00D63836">
        <w:rPr>
          <w:rFonts w:cs="Simplified Arabic"/>
          <w:lang w:val="az-Cyrl-AZ"/>
        </w:rPr>
        <w:t xml:space="preserve"> </w:t>
      </w:r>
      <w:r w:rsidRPr="0078169E">
        <w:rPr>
          <w:rFonts w:cs="Simplified Arabic"/>
          <w:lang w:val="az-Latn-AZ"/>
        </w:rPr>
        <w:t>Kuleyni</w:t>
      </w:r>
      <w:r w:rsidRPr="00D63836">
        <w:rPr>
          <w:rFonts w:cs="Simplified Arabic"/>
          <w:lang w:val="az-Cyrl-AZ"/>
        </w:rPr>
        <w:t xml:space="preserve"> </w:t>
      </w:r>
      <w:r w:rsidRPr="0078169E">
        <w:rPr>
          <w:rFonts w:cs="Simplified Arabic"/>
          <w:lang w:val="az-Latn-AZ"/>
        </w:rPr>
        <w:t>imam</w:t>
      </w:r>
      <w:r w:rsidRPr="00D63836">
        <w:rPr>
          <w:rFonts w:cs="Simplified Arabic"/>
          <w:lang w:val="az-Cyrl-AZ"/>
        </w:rPr>
        <w:t xml:space="preserve"> </w:t>
      </w:r>
      <w:r w:rsidRPr="0078169E">
        <w:rPr>
          <w:rFonts w:cs="Simplified Arabic"/>
          <w:lang w:val="az-Latn-AZ"/>
        </w:rPr>
        <w:t>Sadiq</w:t>
      </w:r>
      <w:r w:rsidRPr="00D63836">
        <w:rPr>
          <w:rFonts w:cs="Simplified Arabic"/>
          <w:lang w:val="az-Cyrl-AZ"/>
        </w:rPr>
        <w:t xml:space="preserve"> (</w:t>
      </w:r>
      <w:r w:rsidRPr="0078169E">
        <w:rPr>
          <w:rFonts w:cs="Simplified Arabic"/>
          <w:lang w:val="az-Latn-AZ"/>
        </w:rPr>
        <w:t>əleyhissalam</w:t>
      </w:r>
      <w:r w:rsidRPr="00D63836">
        <w:rPr>
          <w:rFonts w:cs="Simplified Arabic"/>
          <w:lang w:val="az-Cyrl-AZ"/>
        </w:rPr>
        <w:t>)-</w:t>
      </w:r>
      <w:r w:rsidRPr="0078169E">
        <w:rPr>
          <w:rFonts w:cs="Simplified Arabic"/>
          <w:lang w:val="az-Latn-AZ"/>
        </w:rPr>
        <w:t>dan</w:t>
      </w:r>
      <w:r w:rsidRPr="00D63836">
        <w:rPr>
          <w:rFonts w:cs="Simplified Arabic"/>
          <w:lang w:val="az-Cyrl-AZ"/>
        </w:rPr>
        <w:t xml:space="preserve"> </w:t>
      </w:r>
      <w:r w:rsidRPr="0078169E">
        <w:rPr>
          <w:rFonts w:cs="Simplified Arabic"/>
          <w:lang w:val="az-Latn-AZ"/>
        </w:rPr>
        <w:t>nəql</w:t>
      </w:r>
      <w:r w:rsidRPr="00D63836">
        <w:rPr>
          <w:rFonts w:cs="Simplified Arabic"/>
          <w:lang w:val="az-Cyrl-AZ"/>
        </w:rPr>
        <w:t xml:space="preserve"> </w:t>
      </w:r>
      <w:r w:rsidRPr="0078169E">
        <w:rPr>
          <w:rFonts w:cs="Simplified Arabic"/>
          <w:lang w:val="az-Latn-AZ"/>
        </w:rPr>
        <w:t>edir</w:t>
      </w:r>
      <w:r w:rsidRPr="00D63836">
        <w:rPr>
          <w:rFonts w:cs="Simplified Arabic"/>
          <w:lang w:val="az-Cyrl-AZ"/>
        </w:rPr>
        <w:t xml:space="preserve"> </w:t>
      </w:r>
      <w:r w:rsidRPr="0078169E">
        <w:rPr>
          <w:rFonts w:cs="Simplified Arabic"/>
          <w:lang w:val="az-Latn-AZ"/>
        </w:rPr>
        <w:t>ki</w:t>
      </w:r>
      <w:r w:rsidRPr="00D63836">
        <w:rPr>
          <w:rFonts w:cs="Simplified Arabic"/>
          <w:lang w:val="az-Cyrl-AZ"/>
        </w:rPr>
        <w:t xml:space="preserve">, </w:t>
      </w:r>
      <w:r w:rsidRPr="0078169E">
        <w:rPr>
          <w:rFonts w:cs="Simplified Arabic"/>
          <w:lang w:val="az-Latn-AZ"/>
        </w:rPr>
        <w:t>hər</w:t>
      </w:r>
      <w:r w:rsidRPr="00D63836">
        <w:rPr>
          <w:rFonts w:cs="Simplified Arabic"/>
          <w:lang w:val="az-Cyrl-AZ"/>
        </w:rPr>
        <w:t xml:space="preserve"> </w:t>
      </w:r>
      <w:r w:rsidRPr="0078169E">
        <w:rPr>
          <w:rFonts w:cs="Simplified Arabic"/>
          <w:lang w:val="az-Latn-AZ"/>
        </w:rPr>
        <w:t>kim</w:t>
      </w:r>
      <w:r w:rsidRPr="00D63836">
        <w:rPr>
          <w:rFonts w:cs="Simplified Arabic"/>
          <w:lang w:val="az-Cyrl-AZ"/>
        </w:rPr>
        <w:t xml:space="preserve"> </w:t>
      </w:r>
      <w:r w:rsidRPr="0078169E">
        <w:rPr>
          <w:rFonts w:cs="Simplified Arabic"/>
          <w:lang w:val="az-Latn-AZ"/>
        </w:rPr>
        <w:t>sübh</w:t>
      </w:r>
      <w:r w:rsidRPr="00D63836">
        <w:rPr>
          <w:rFonts w:cs="Simplified Arabic"/>
          <w:lang w:val="az-Cyrl-AZ"/>
        </w:rPr>
        <w:t xml:space="preserve"> </w:t>
      </w:r>
      <w:r w:rsidRPr="0078169E">
        <w:rPr>
          <w:rFonts w:cs="Simplified Arabic"/>
          <w:lang w:val="az-Latn-AZ"/>
        </w:rPr>
        <w:t>və</w:t>
      </w:r>
      <w:r w:rsidRPr="00D63836">
        <w:rPr>
          <w:rFonts w:cs="Simplified Arabic"/>
          <w:lang w:val="az-Cyrl-AZ"/>
        </w:rPr>
        <w:t xml:space="preserve"> </w:t>
      </w:r>
      <w:r w:rsidRPr="0078169E">
        <w:rPr>
          <w:rFonts w:cs="Simplified Arabic"/>
          <w:lang w:val="az-Latn-AZ"/>
        </w:rPr>
        <w:t>şam</w:t>
      </w:r>
      <w:r w:rsidRPr="00D63836">
        <w:rPr>
          <w:rFonts w:cs="Simplified Arabic"/>
          <w:lang w:val="az-Cyrl-AZ"/>
        </w:rPr>
        <w:t xml:space="preserve"> </w:t>
      </w:r>
      <w:r w:rsidRPr="0078169E">
        <w:rPr>
          <w:rFonts w:cs="Simplified Arabic"/>
          <w:lang w:val="az-Latn-AZ"/>
        </w:rPr>
        <w:t>namazından</w:t>
      </w:r>
      <w:r w:rsidRPr="00D63836">
        <w:rPr>
          <w:rFonts w:cs="Simplified Arabic"/>
          <w:lang w:val="az-Cyrl-AZ"/>
        </w:rPr>
        <w:t xml:space="preserve"> </w:t>
      </w:r>
      <w:r w:rsidRPr="0078169E">
        <w:rPr>
          <w:rFonts w:cs="Simplified Arabic"/>
          <w:lang w:val="az-Latn-AZ"/>
        </w:rPr>
        <w:t>sonra</w:t>
      </w:r>
      <w:r w:rsidRPr="00D63836">
        <w:rPr>
          <w:rFonts w:cs="Simplified Arabic"/>
          <w:lang w:val="az-Cyrl-AZ"/>
        </w:rPr>
        <w:t xml:space="preserve"> </w:t>
      </w:r>
      <w:r w:rsidRPr="0078169E">
        <w:rPr>
          <w:rFonts w:cs="Simplified Arabic"/>
          <w:lang w:val="az-Latn-AZ"/>
        </w:rPr>
        <w:t>yeddi</w:t>
      </w:r>
      <w:r w:rsidRPr="00D63836">
        <w:rPr>
          <w:rFonts w:cs="Simplified Arabic"/>
          <w:lang w:val="az-Cyrl-AZ"/>
        </w:rPr>
        <w:t xml:space="preserve"> </w:t>
      </w:r>
      <w:r w:rsidRPr="0078169E">
        <w:rPr>
          <w:rFonts w:cs="Simplified Arabic"/>
          <w:lang w:val="az-Latn-AZ"/>
        </w:rPr>
        <w:t>dəfə</w:t>
      </w:r>
      <w:r w:rsidRPr="00D63836">
        <w:rPr>
          <w:rFonts w:cs="Simplified Arabic"/>
          <w:lang w:val="az-Cyrl-AZ"/>
        </w:rPr>
        <w:t xml:space="preserve"> </w:t>
      </w:r>
      <w:r w:rsidRPr="0078169E">
        <w:rPr>
          <w:rFonts w:cs="Simplified Arabic"/>
          <w:lang w:val="az-Latn-AZ"/>
        </w:rPr>
        <w:t>bu</w:t>
      </w:r>
      <w:r w:rsidRPr="00D63836">
        <w:rPr>
          <w:rFonts w:cs="Simplified Arabic"/>
          <w:lang w:val="az-Cyrl-AZ"/>
        </w:rPr>
        <w:t xml:space="preserve"> </w:t>
      </w:r>
      <w:r w:rsidRPr="0078169E">
        <w:rPr>
          <w:rFonts w:cs="Simplified Arabic"/>
          <w:lang w:val="az-Latn-AZ"/>
        </w:rPr>
        <w:t>duanı</w:t>
      </w:r>
      <w:r w:rsidRPr="00D63836">
        <w:rPr>
          <w:rFonts w:cs="Simplified Arabic"/>
          <w:lang w:val="az-Cyrl-AZ"/>
        </w:rPr>
        <w:t xml:space="preserve"> </w:t>
      </w:r>
      <w:r w:rsidRPr="0078169E">
        <w:rPr>
          <w:rFonts w:cs="Simplified Arabic"/>
          <w:lang w:val="az-Latn-AZ"/>
        </w:rPr>
        <w:t>desə</w:t>
      </w:r>
      <w:r w:rsidRPr="00D63836">
        <w:rPr>
          <w:rFonts w:cs="Simplified Arabic"/>
          <w:lang w:val="az-Cyrl-AZ"/>
        </w:rPr>
        <w:t>:</w:t>
      </w:r>
    </w:p>
    <w:p w14:paraId="0B36F20E" w14:textId="77777777" w:rsidR="0064286B" w:rsidRPr="00DB0E90" w:rsidRDefault="0064286B" w:rsidP="0064286B">
      <w:pPr>
        <w:bidi/>
        <w:jc w:val="thaiDistribute"/>
        <w:rPr>
          <w:rFonts w:cs="Simplified Arabic"/>
          <w:lang w:val="az-Cyrl-AZ"/>
        </w:rPr>
      </w:pPr>
      <w:r w:rsidRPr="00DB0E90">
        <w:rPr>
          <w:rFonts w:cs="Simplified Arabic" w:hint="cs"/>
          <w:sz w:val="28"/>
          <w:szCs w:val="28"/>
          <w:rtl/>
        </w:rPr>
        <w:t xml:space="preserve">  </w:t>
      </w:r>
      <w:r w:rsidRPr="00DB0E90">
        <w:rPr>
          <w:rFonts w:cs="Simplified Arabic"/>
          <w:sz w:val="28"/>
          <w:szCs w:val="28"/>
          <w:rtl/>
        </w:rPr>
        <w:t>بِسْمِ اللَّهِ الرَّحْمَنِ الرَّحِيمِ لا حَوْلَ وَ لا قُوَّةَ إِلا بِاللَّهِ الْعَلِيِّ الْعَظِيمِ</w:t>
      </w:r>
      <w:r w:rsidRPr="00DB0E90">
        <w:rPr>
          <w:rStyle w:val="FootnoteReference"/>
          <w:rFonts w:cs="Simplified Arabic"/>
          <w:sz w:val="28"/>
          <w:szCs w:val="28"/>
          <w:rtl/>
        </w:rPr>
        <w:footnoteReference w:id="86"/>
      </w:r>
    </w:p>
    <w:p w14:paraId="55F0BAFB" w14:textId="77777777" w:rsidR="0064286B" w:rsidRPr="001B0B0B" w:rsidRDefault="0064286B" w:rsidP="0064286B">
      <w:pPr>
        <w:jc w:val="thaiDistribute"/>
        <w:rPr>
          <w:rFonts w:cs="Simplified Arabic"/>
          <w:lang w:val="az-Cyrl-AZ"/>
        </w:rPr>
      </w:pPr>
      <w:r>
        <w:rPr>
          <w:rFonts w:cs="Simplified Arabic"/>
          <w:lang w:val="az-Cyrl-AZ"/>
        </w:rPr>
        <w:t xml:space="preserve">   </w:t>
      </w:r>
      <w:r w:rsidRPr="0078169E">
        <w:rPr>
          <w:rFonts w:cs="Simplified Arabic"/>
          <w:lang w:val="az-Latn-AZ"/>
        </w:rPr>
        <w:t>Allah</w:t>
      </w:r>
      <w:r w:rsidRPr="001B0B0B">
        <w:rPr>
          <w:rFonts w:cs="Simplified Arabic"/>
          <w:lang w:val="az-Cyrl-AZ"/>
        </w:rPr>
        <w:t>-</w:t>
      </w:r>
      <w:r w:rsidRPr="0078169E">
        <w:rPr>
          <w:rFonts w:cs="Simplified Arabic"/>
          <w:lang w:val="az-Latn-AZ"/>
        </w:rPr>
        <w:t>taala</w:t>
      </w:r>
      <w:r w:rsidRPr="001B0B0B">
        <w:rPr>
          <w:rFonts w:cs="Simplified Arabic"/>
          <w:lang w:val="az-Cyrl-AZ"/>
        </w:rPr>
        <w:t xml:space="preserve"> </w:t>
      </w:r>
      <w:r w:rsidRPr="0078169E">
        <w:rPr>
          <w:rFonts w:cs="Simplified Arabic"/>
          <w:lang w:val="az-Latn-AZ"/>
        </w:rPr>
        <w:t>ondan</w:t>
      </w:r>
      <w:r w:rsidRPr="001B0B0B">
        <w:rPr>
          <w:rFonts w:cs="Simplified Arabic"/>
          <w:lang w:val="az-Cyrl-AZ"/>
        </w:rPr>
        <w:t xml:space="preserve"> </w:t>
      </w:r>
      <w:r w:rsidRPr="0078169E">
        <w:rPr>
          <w:rFonts w:cs="Simplified Arabic"/>
          <w:lang w:val="az-Latn-AZ"/>
        </w:rPr>
        <w:t>yetmiş</w:t>
      </w:r>
      <w:r w:rsidRPr="001B0B0B">
        <w:rPr>
          <w:rFonts w:cs="Simplified Arabic"/>
          <w:lang w:val="az-Cyrl-AZ"/>
        </w:rPr>
        <w:t xml:space="preserve"> </w:t>
      </w:r>
      <w:r w:rsidRPr="0078169E">
        <w:rPr>
          <w:rFonts w:cs="Simplified Arabic"/>
          <w:lang w:val="az-Latn-AZ"/>
        </w:rPr>
        <w:t>növ</w:t>
      </w:r>
      <w:r w:rsidRPr="001B0B0B">
        <w:rPr>
          <w:rFonts w:cs="Simplified Arabic"/>
          <w:lang w:val="az-Cyrl-AZ"/>
        </w:rPr>
        <w:t xml:space="preserve"> </w:t>
      </w:r>
      <w:r w:rsidRPr="0078169E">
        <w:rPr>
          <w:rFonts w:cs="Simplified Arabic"/>
          <w:lang w:val="az-Latn-AZ"/>
        </w:rPr>
        <w:t>bəlanı</w:t>
      </w:r>
      <w:r w:rsidRPr="001B0B0B">
        <w:rPr>
          <w:rFonts w:cs="Simplified Arabic"/>
          <w:lang w:val="az-Cyrl-AZ"/>
        </w:rPr>
        <w:t xml:space="preserve"> </w:t>
      </w:r>
      <w:r w:rsidRPr="0078169E">
        <w:rPr>
          <w:rFonts w:cs="Simplified Arabic"/>
          <w:lang w:val="az-Latn-AZ"/>
        </w:rPr>
        <w:t>uzaq</w:t>
      </w:r>
      <w:r w:rsidRPr="001B0B0B">
        <w:rPr>
          <w:rFonts w:cs="Simplified Arabic"/>
          <w:lang w:val="az-Cyrl-AZ"/>
        </w:rPr>
        <w:t xml:space="preserve"> </w:t>
      </w:r>
      <w:r w:rsidRPr="0078169E">
        <w:rPr>
          <w:rFonts w:cs="Simplified Arabic"/>
          <w:lang w:val="az-Latn-AZ"/>
        </w:rPr>
        <w:t>edər</w:t>
      </w:r>
      <w:r w:rsidRPr="001B0B0B">
        <w:rPr>
          <w:rFonts w:cs="Simplified Arabic"/>
          <w:lang w:val="az-Cyrl-AZ"/>
        </w:rPr>
        <w:t xml:space="preserve">. </w:t>
      </w:r>
      <w:r w:rsidRPr="0078169E">
        <w:rPr>
          <w:rFonts w:cs="Simplified Arabic"/>
          <w:lang w:val="az-Latn-AZ"/>
        </w:rPr>
        <w:t>O</w:t>
      </w:r>
      <w:r w:rsidRPr="001B0B0B">
        <w:rPr>
          <w:rFonts w:cs="Simplified Arabic"/>
          <w:lang w:val="az-Cyrl-AZ"/>
        </w:rPr>
        <w:t xml:space="preserve"> </w:t>
      </w:r>
      <w:r w:rsidRPr="0078169E">
        <w:rPr>
          <w:rFonts w:cs="Simplified Arabic"/>
          <w:lang w:val="az-Latn-AZ"/>
        </w:rPr>
        <w:t>bəlaların</w:t>
      </w:r>
      <w:r w:rsidRPr="001B0B0B">
        <w:rPr>
          <w:rFonts w:cs="Simplified Arabic"/>
          <w:lang w:val="az-Cyrl-AZ"/>
        </w:rPr>
        <w:t xml:space="preserve"> </w:t>
      </w:r>
      <w:r w:rsidRPr="0078169E">
        <w:rPr>
          <w:rFonts w:cs="Simplified Arabic"/>
          <w:lang w:val="az-Latn-AZ"/>
        </w:rPr>
        <w:t>ən</w:t>
      </w:r>
      <w:r w:rsidRPr="001B0B0B">
        <w:rPr>
          <w:rFonts w:cs="Simplified Arabic"/>
          <w:lang w:val="az-Cyrl-AZ"/>
        </w:rPr>
        <w:t xml:space="preserve"> </w:t>
      </w:r>
      <w:r w:rsidRPr="0078169E">
        <w:rPr>
          <w:rFonts w:cs="Simplified Arabic"/>
          <w:lang w:val="az-Latn-AZ"/>
        </w:rPr>
        <w:t>asanı</w:t>
      </w:r>
      <w:r>
        <w:rPr>
          <w:rFonts w:cs="Simplified Arabic"/>
          <w:lang w:val="az-Cyrl-AZ"/>
        </w:rPr>
        <w:t xml:space="preserve"> </w:t>
      </w:r>
      <w:r w:rsidRPr="0078169E">
        <w:rPr>
          <w:rFonts w:cs="Simplified Arabic"/>
          <w:lang w:val="az-Latn-AZ"/>
        </w:rPr>
        <w:t>tufan</w:t>
      </w:r>
      <w:r>
        <w:rPr>
          <w:rFonts w:cs="Simplified Arabic"/>
          <w:lang w:val="az-Cyrl-AZ"/>
        </w:rPr>
        <w:t xml:space="preserve">, </w:t>
      </w:r>
      <w:r w:rsidRPr="0078169E">
        <w:rPr>
          <w:rFonts w:cs="Simplified Arabic"/>
          <w:lang w:val="az-Latn-AZ"/>
        </w:rPr>
        <w:t>dəri</w:t>
      </w:r>
      <w:r>
        <w:rPr>
          <w:rFonts w:cs="Simplified Arabic"/>
          <w:lang w:val="az-Cyrl-AZ"/>
        </w:rPr>
        <w:t xml:space="preserve"> </w:t>
      </w:r>
      <w:r w:rsidRPr="0078169E">
        <w:rPr>
          <w:rFonts w:cs="Simplified Arabic"/>
          <w:lang w:val="az-Latn-AZ"/>
        </w:rPr>
        <w:t>çürüməsi</w:t>
      </w:r>
      <w:r>
        <w:rPr>
          <w:rFonts w:cs="Simplified Arabic"/>
          <w:lang w:val="az-Cyrl-AZ"/>
        </w:rPr>
        <w:t xml:space="preserve"> </w:t>
      </w:r>
      <w:r w:rsidRPr="0078169E">
        <w:rPr>
          <w:rFonts w:cs="Simplified Arabic"/>
          <w:lang w:val="az-Latn-AZ"/>
        </w:rPr>
        <w:t>xəstəliyi</w:t>
      </w:r>
      <w:r>
        <w:rPr>
          <w:rFonts w:cs="Simplified Arabic"/>
          <w:lang w:val="az-Cyrl-AZ"/>
        </w:rPr>
        <w:t xml:space="preserve"> </w:t>
      </w:r>
      <w:r w:rsidRPr="0078169E">
        <w:rPr>
          <w:rFonts w:cs="Simplified Arabic"/>
          <w:lang w:val="az-Latn-AZ"/>
        </w:rPr>
        <w:t>və</w:t>
      </w:r>
      <w:r w:rsidRPr="001B0B0B">
        <w:rPr>
          <w:rFonts w:cs="Simplified Arabic"/>
          <w:lang w:val="az-Cyrl-AZ"/>
        </w:rPr>
        <w:t xml:space="preserve"> </w:t>
      </w:r>
      <w:r w:rsidRPr="0078169E">
        <w:rPr>
          <w:rFonts w:cs="Simplified Arabic"/>
          <w:lang w:val="az-Latn-AZ"/>
        </w:rPr>
        <w:t>dəlilikdir</w:t>
      </w:r>
      <w:r w:rsidRPr="001B0B0B">
        <w:rPr>
          <w:rFonts w:cs="Simplified Arabic"/>
          <w:lang w:val="az-Cyrl-AZ"/>
        </w:rPr>
        <w:t xml:space="preserve">. </w:t>
      </w:r>
      <w:r w:rsidRPr="0078169E">
        <w:rPr>
          <w:rFonts w:cs="Simplified Arabic"/>
          <w:lang w:val="az-Latn-AZ"/>
        </w:rPr>
        <w:t>Əgər</w:t>
      </w:r>
      <w:r w:rsidRPr="001B0B0B">
        <w:rPr>
          <w:rFonts w:cs="Simplified Arabic"/>
          <w:lang w:val="az-Cyrl-AZ"/>
        </w:rPr>
        <w:t xml:space="preserve"> </w:t>
      </w:r>
      <w:r w:rsidRPr="0078169E">
        <w:rPr>
          <w:rFonts w:cs="Simplified Arabic"/>
          <w:lang w:val="az-Latn-AZ"/>
        </w:rPr>
        <w:t>bədbəxt</w:t>
      </w:r>
      <w:r w:rsidRPr="001B0B0B">
        <w:rPr>
          <w:rFonts w:cs="Simplified Arabic"/>
          <w:lang w:val="az-Cyrl-AZ"/>
        </w:rPr>
        <w:t xml:space="preserve"> </w:t>
      </w:r>
      <w:r w:rsidRPr="0078169E">
        <w:rPr>
          <w:rFonts w:cs="Simplified Arabic"/>
          <w:lang w:val="az-Latn-AZ"/>
        </w:rPr>
        <w:t>olsa</w:t>
      </w:r>
      <w:r w:rsidRPr="001B0B0B">
        <w:rPr>
          <w:rFonts w:cs="Simplified Arabic"/>
          <w:lang w:val="az-Cyrl-AZ"/>
        </w:rPr>
        <w:t xml:space="preserve">, </w:t>
      </w:r>
      <w:r w:rsidRPr="0078169E">
        <w:rPr>
          <w:rFonts w:cs="Simplified Arabic"/>
          <w:lang w:val="az-Latn-AZ"/>
        </w:rPr>
        <w:t>xoşbəxtlərdən</w:t>
      </w:r>
      <w:r w:rsidRPr="001B0B0B">
        <w:rPr>
          <w:rFonts w:cs="Simplified Arabic"/>
          <w:lang w:val="az-Cyrl-AZ"/>
        </w:rPr>
        <w:t xml:space="preserve"> </w:t>
      </w:r>
      <w:r w:rsidRPr="0078169E">
        <w:rPr>
          <w:rFonts w:cs="Simplified Arabic"/>
          <w:lang w:val="az-Latn-AZ"/>
        </w:rPr>
        <w:t>yazılar</w:t>
      </w:r>
      <w:r w:rsidRPr="001B0B0B">
        <w:rPr>
          <w:rFonts w:cs="Simplified Arabic"/>
          <w:lang w:val="az-Cyrl-AZ"/>
        </w:rPr>
        <w:t xml:space="preserve">. </w:t>
      </w:r>
      <w:r w:rsidRPr="0078169E">
        <w:rPr>
          <w:rFonts w:cs="Simplified Arabic"/>
          <w:lang w:val="az-Latn-AZ"/>
        </w:rPr>
        <w:t>Həmçinin</w:t>
      </w:r>
      <w:r w:rsidRPr="001B0B0B">
        <w:rPr>
          <w:rFonts w:cs="Simplified Arabic"/>
          <w:lang w:val="az-Cyrl-AZ"/>
        </w:rPr>
        <w:t xml:space="preserve">, </w:t>
      </w:r>
      <w:r w:rsidRPr="0078169E">
        <w:rPr>
          <w:rFonts w:cs="Simplified Arabic"/>
          <w:lang w:val="az-Latn-AZ"/>
        </w:rPr>
        <w:t>O</w:t>
      </w:r>
      <w:r w:rsidRPr="001B0B0B">
        <w:rPr>
          <w:rFonts w:cs="Simplified Arabic"/>
          <w:lang w:val="az-Cyrl-AZ"/>
        </w:rPr>
        <w:t xml:space="preserve"> </w:t>
      </w:r>
      <w:r w:rsidRPr="0078169E">
        <w:rPr>
          <w:rFonts w:cs="Simplified Arabic"/>
          <w:lang w:val="az-Latn-AZ"/>
        </w:rPr>
        <w:t>həzrətdən</w:t>
      </w:r>
      <w:r w:rsidRPr="001B0B0B">
        <w:rPr>
          <w:rFonts w:cs="Simplified Arabic"/>
          <w:lang w:val="az-Cyrl-AZ"/>
        </w:rPr>
        <w:t xml:space="preserve"> </w:t>
      </w:r>
      <w:r w:rsidRPr="0078169E">
        <w:rPr>
          <w:rFonts w:cs="Simplified Arabic"/>
          <w:lang w:val="az-Latn-AZ"/>
        </w:rPr>
        <w:t>rəvayət</w:t>
      </w:r>
      <w:r w:rsidRPr="001B0B0B">
        <w:rPr>
          <w:rFonts w:cs="Simplified Arabic"/>
          <w:lang w:val="az-Cyrl-AZ"/>
        </w:rPr>
        <w:t xml:space="preserve"> </w:t>
      </w:r>
      <w:r w:rsidRPr="0078169E">
        <w:rPr>
          <w:rFonts w:cs="Simplified Arabic"/>
          <w:lang w:val="az-Latn-AZ"/>
        </w:rPr>
        <w:t>olunur</w:t>
      </w:r>
      <w:r w:rsidRPr="001B0B0B">
        <w:rPr>
          <w:rFonts w:cs="Simplified Arabic"/>
          <w:lang w:val="az-Cyrl-AZ"/>
        </w:rPr>
        <w:t xml:space="preserve"> </w:t>
      </w:r>
      <w:r w:rsidRPr="0078169E">
        <w:rPr>
          <w:rFonts w:cs="Simplified Arabic"/>
          <w:lang w:val="az-Latn-AZ"/>
        </w:rPr>
        <w:t>ki</w:t>
      </w:r>
      <w:r w:rsidRPr="001B0B0B">
        <w:rPr>
          <w:rFonts w:cs="Simplified Arabic"/>
          <w:lang w:val="az-Cyrl-AZ"/>
        </w:rPr>
        <w:t xml:space="preserve">, </w:t>
      </w:r>
      <w:r w:rsidRPr="0078169E">
        <w:rPr>
          <w:rFonts w:cs="Simplified Arabic"/>
          <w:lang w:val="az-Latn-AZ"/>
        </w:rPr>
        <w:t>dünya</w:t>
      </w:r>
      <w:r w:rsidRPr="001B0B0B">
        <w:rPr>
          <w:rFonts w:cs="Simplified Arabic"/>
          <w:lang w:val="az-Cyrl-AZ"/>
        </w:rPr>
        <w:t xml:space="preserve"> </w:t>
      </w:r>
      <w:r w:rsidRPr="0078169E">
        <w:rPr>
          <w:rFonts w:cs="Simplified Arabic"/>
          <w:lang w:val="az-Latn-AZ"/>
        </w:rPr>
        <w:t>və</w:t>
      </w:r>
      <w:r w:rsidRPr="001B0B0B">
        <w:rPr>
          <w:rFonts w:cs="Simplified Arabic"/>
          <w:lang w:val="az-Cyrl-AZ"/>
        </w:rPr>
        <w:t xml:space="preserve"> </w:t>
      </w:r>
      <w:r w:rsidRPr="0078169E">
        <w:rPr>
          <w:rFonts w:cs="Simplified Arabic"/>
          <w:lang w:val="az-Latn-AZ"/>
        </w:rPr>
        <w:t>axirət</w:t>
      </w:r>
      <w:r w:rsidRPr="001B0B0B">
        <w:rPr>
          <w:rFonts w:cs="Simplified Arabic"/>
          <w:lang w:val="az-Cyrl-AZ"/>
        </w:rPr>
        <w:t xml:space="preserve">, </w:t>
      </w:r>
      <w:r w:rsidRPr="0078169E">
        <w:rPr>
          <w:rFonts w:cs="Simplified Arabic"/>
          <w:lang w:val="az-Latn-AZ"/>
        </w:rPr>
        <w:t>göz</w:t>
      </w:r>
      <w:r w:rsidRPr="001B0B0B">
        <w:rPr>
          <w:rFonts w:cs="Simplified Arabic"/>
          <w:lang w:val="az-Cyrl-AZ"/>
        </w:rPr>
        <w:t xml:space="preserve"> </w:t>
      </w:r>
      <w:r w:rsidRPr="0078169E">
        <w:rPr>
          <w:rFonts w:cs="Simplified Arabic"/>
          <w:lang w:val="az-Latn-AZ"/>
        </w:rPr>
        <w:t>ağrısından</w:t>
      </w:r>
      <w:r w:rsidRPr="001B0B0B">
        <w:rPr>
          <w:rFonts w:cs="Simplified Arabic"/>
          <w:lang w:val="az-Cyrl-AZ"/>
        </w:rPr>
        <w:t xml:space="preserve"> </w:t>
      </w:r>
      <w:r w:rsidRPr="0078169E">
        <w:rPr>
          <w:rFonts w:cs="Simplified Arabic"/>
          <w:lang w:val="az-Latn-AZ"/>
        </w:rPr>
        <w:t>ötrü</w:t>
      </w:r>
      <w:r w:rsidRPr="001B0B0B">
        <w:rPr>
          <w:rFonts w:cs="Simplified Arabic"/>
          <w:lang w:val="az-Cyrl-AZ"/>
        </w:rPr>
        <w:t xml:space="preserve"> </w:t>
      </w:r>
      <w:r w:rsidRPr="0078169E">
        <w:rPr>
          <w:rFonts w:cs="Simplified Arabic"/>
          <w:lang w:val="az-Latn-AZ"/>
        </w:rPr>
        <w:t>sübh</w:t>
      </w:r>
      <w:r w:rsidRPr="001B0B0B">
        <w:rPr>
          <w:rFonts w:cs="Simplified Arabic"/>
          <w:lang w:val="az-Cyrl-AZ"/>
        </w:rPr>
        <w:t xml:space="preserve"> </w:t>
      </w:r>
      <w:r w:rsidRPr="0078169E">
        <w:rPr>
          <w:rFonts w:cs="Simplified Arabic"/>
          <w:lang w:val="az-Latn-AZ"/>
        </w:rPr>
        <w:t>və</w:t>
      </w:r>
      <w:r w:rsidRPr="001B0B0B">
        <w:rPr>
          <w:rFonts w:cs="Simplified Arabic"/>
          <w:lang w:val="az-Cyrl-AZ"/>
        </w:rPr>
        <w:t xml:space="preserve"> </w:t>
      </w:r>
      <w:r w:rsidRPr="0078169E">
        <w:rPr>
          <w:rFonts w:cs="Simplified Arabic"/>
          <w:lang w:val="az-Latn-AZ"/>
        </w:rPr>
        <w:t>şam</w:t>
      </w:r>
      <w:r w:rsidRPr="001B0B0B">
        <w:rPr>
          <w:rFonts w:cs="Simplified Arabic"/>
          <w:lang w:val="az-Cyrl-AZ"/>
        </w:rPr>
        <w:t xml:space="preserve"> </w:t>
      </w:r>
      <w:r w:rsidRPr="0078169E">
        <w:rPr>
          <w:rFonts w:cs="Simplified Arabic"/>
          <w:lang w:val="az-Latn-AZ"/>
        </w:rPr>
        <w:t>namazından</w:t>
      </w:r>
      <w:r w:rsidRPr="001B0B0B">
        <w:rPr>
          <w:rFonts w:cs="Simplified Arabic"/>
          <w:lang w:val="az-Cyrl-AZ"/>
        </w:rPr>
        <w:t xml:space="preserve"> </w:t>
      </w:r>
      <w:r w:rsidRPr="0078169E">
        <w:rPr>
          <w:rFonts w:cs="Simplified Arabic"/>
          <w:lang w:val="az-Latn-AZ"/>
        </w:rPr>
        <w:t>sonra</w:t>
      </w:r>
      <w:r w:rsidRPr="001B0B0B">
        <w:rPr>
          <w:rFonts w:cs="Simplified Arabic"/>
          <w:lang w:val="az-Cyrl-AZ"/>
        </w:rPr>
        <w:t xml:space="preserve"> </w:t>
      </w:r>
      <w:r w:rsidRPr="0078169E">
        <w:rPr>
          <w:rFonts w:cs="Simplified Arabic"/>
          <w:lang w:val="az-Latn-AZ"/>
        </w:rPr>
        <w:t>bu</w:t>
      </w:r>
      <w:r w:rsidRPr="001B0B0B">
        <w:rPr>
          <w:rFonts w:cs="Simplified Arabic"/>
          <w:lang w:val="az-Cyrl-AZ"/>
        </w:rPr>
        <w:t xml:space="preserve"> </w:t>
      </w:r>
      <w:r w:rsidRPr="0078169E">
        <w:rPr>
          <w:rFonts w:cs="Simplified Arabic"/>
          <w:lang w:val="az-Latn-AZ"/>
        </w:rPr>
        <w:t>dua</w:t>
      </w:r>
      <w:r w:rsidRPr="001B0B0B">
        <w:rPr>
          <w:rFonts w:cs="Simplified Arabic"/>
          <w:lang w:val="az-Cyrl-AZ"/>
        </w:rPr>
        <w:t xml:space="preserve"> </w:t>
      </w:r>
      <w:r w:rsidRPr="0078169E">
        <w:rPr>
          <w:rFonts w:cs="Simplified Arabic"/>
          <w:lang w:val="az-Latn-AZ"/>
        </w:rPr>
        <w:t>oxunsun</w:t>
      </w:r>
      <w:r w:rsidRPr="001B0B0B">
        <w:rPr>
          <w:rFonts w:cs="Simplified Arabic"/>
          <w:lang w:val="az-Cyrl-AZ"/>
        </w:rPr>
        <w:t>:</w:t>
      </w:r>
    </w:p>
    <w:p w14:paraId="0F421C5B" w14:textId="77777777" w:rsidR="0064286B" w:rsidRPr="004C2E92" w:rsidRDefault="0064286B" w:rsidP="0064286B">
      <w:pPr>
        <w:bidi/>
        <w:jc w:val="both"/>
        <w:rPr>
          <w:lang w:val="az-Cyrl-AZ"/>
        </w:rPr>
      </w:pPr>
      <w:r w:rsidRPr="004C2E92">
        <w:rPr>
          <w:rFonts w:cs="Simplified Arabic"/>
          <w:sz w:val="28"/>
          <w:szCs w:val="28"/>
          <w:rtl/>
        </w:rPr>
        <w:t>اللَّهُمَّ إِنِّي أَسْأَلُكَ بِحَقِّ مُحَمَّدٍ وَ آلِ مُحَمَّدٍ عَلَيْكَ صَلِّ عَلَى مُحَمَّدٍ وَ آلِ مُحَمَّدٍ وَ اجْعَلِ النُّورَ فِي بَصَرِي وَ الْبَصِيرَةَ فِي دِينِي وَ الْيَقِينَ فِي قَلْبِي وَ الْإِخْلاصَ فِي عَمَلِي وَ السَّلامَةَ فِي نَفْسِي وَ السَّعَةَ فِي رِزْقِي وَ الشُّكْرَ لَكَ أَبَدا مَا أَبْقَيْتَنِي</w:t>
      </w:r>
      <w:r w:rsidRPr="004C2E92">
        <w:rPr>
          <w:rStyle w:val="FootnoteReference"/>
          <w:rFonts w:cs="Simplified Arabic"/>
          <w:sz w:val="28"/>
          <w:szCs w:val="28"/>
          <w:rtl/>
        </w:rPr>
        <w:footnoteReference w:id="87"/>
      </w:r>
    </w:p>
    <w:p w14:paraId="76469B7C" w14:textId="77777777" w:rsidR="0064286B" w:rsidRDefault="0064286B" w:rsidP="0064286B">
      <w:pPr>
        <w:jc w:val="thaiDistribute"/>
        <w:rPr>
          <w:rFonts w:cs="Simplified Arabic"/>
          <w:lang w:val="az-Cyrl-AZ"/>
        </w:rPr>
      </w:pPr>
      <w:r>
        <w:rPr>
          <w:rFonts w:cs="Simplified Arabic"/>
          <w:lang w:val="az-Cyrl-AZ"/>
        </w:rPr>
        <w:t xml:space="preserve">   </w:t>
      </w:r>
      <w:r w:rsidRPr="0078169E">
        <w:rPr>
          <w:rFonts w:cs="Simplified Arabic"/>
          <w:lang w:val="az-Latn-AZ"/>
        </w:rPr>
        <w:t>Şeyx</w:t>
      </w:r>
      <w:r w:rsidRPr="00E77BE6">
        <w:rPr>
          <w:rFonts w:cs="Simplified Arabic"/>
          <w:lang w:val="az-Cyrl-AZ"/>
        </w:rPr>
        <w:t xml:space="preserve"> </w:t>
      </w:r>
      <w:r w:rsidRPr="0078169E">
        <w:rPr>
          <w:rFonts w:cs="Simplified Arabic"/>
          <w:lang w:val="az-Latn-AZ"/>
        </w:rPr>
        <w:t>ibn</w:t>
      </w:r>
      <w:r>
        <w:rPr>
          <w:rFonts w:cs="Simplified Arabic"/>
          <w:lang w:val="az-Cyrl-AZ"/>
        </w:rPr>
        <w:t xml:space="preserve"> </w:t>
      </w:r>
      <w:r w:rsidRPr="0078169E">
        <w:rPr>
          <w:rFonts w:cs="Simplified Arabic"/>
          <w:lang w:val="az-Latn-AZ"/>
        </w:rPr>
        <w:t>Fəhəd</w:t>
      </w:r>
      <w:r>
        <w:rPr>
          <w:rFonts w:cs="Simplified Arabic"/>
          <w:lang w:val="az-Cyrl-AZ"/>
        </w:rPr>
        <w:t xml:space="preserve"> </w:t>
      </w:r>
      <w:r w:rsidRPr="0078169E">
        <w:rPr>
          <w:rFonts w:cs="Simplified Arabic"/>
          <w:lang w:val="az-Latn-AZ"/>
        </w:rPr>
        <w:t>İddətud</w:t>
      </w:r>
      <w:r w:rsidRPr="00E77BE6">
        <w:rPr>
          <w:rFonts w:cs="Simplified Arabic"/>
          <w:lang w:val="az-Cyrl-AZ"/>
        </w:rPr>
        <w:t>-</w:t>
      </w:r>
      <w:r w:rsidRPr="0078169E">
        <w:rPr>
          <w:rFonts w:cs="Simplified Arabic"/>
          <w:lang w:val="az-Latn-AZ"/>
        </w:rPr>
        <w:t>Dai</w:t>
      </w:r>
      <w:r w:rsidRPr="00E77BE6">
        <w:rPr>
          <w:rFonts w:cs="Simplified Arabic"/>
          <w:lang w:val="az-Cyrl-AZ"/>
        </w:rPr>
        <w:t xml:space="preserve"> </w:t>
      </w:r>
      <w:r w:rsidRPr="0078169E">
        <w:rPr>
          <w:rFonts w:cs="Simplified Arabic"/>
          <w:lang w:val="az-Latn-AZ"/>
        </w:rPr>
        <w:t>kitabında</w:t>
      </w:r>
      <w:r w:rsidRPr="00E77BE6">
        <w:rPr>
          <w:rFonts w:cs="Simplified Arabic"/>
          <w:lang w:val="az-Cyrl-AZ"/>
        </w:rPr>
        <w:t xml:space="preserve"> </w:t>
      </w:r>
      <w:r w:rsidRPr="0078169E">
        <w:rPr>
          <w:rFonts w:cs="Simplified Arabic"/>
          <w:lang w:val="az-Latn-AZ"/>
        </w:rPr>
        <w:t>imam</w:t>
      </w:r>
      <w:r w:rsidRPr="00E77BE6">
        <w:rPr>
          <w:rFonts w:cs="Simplified Arabic"/>
          <w:lang w:val="az-Cyrl-AZ"/>
        </w:rPr>
        <w:t xml:space="preserve"> </w:t>
      </w:r>
      <w:r w:rsidRPr="0078169E">
        <w:rPr>
          <w:rFonts w:cs="Simplified Arabic"/>
          <w:lang w:val="az-Latn-AZ"/>
        </w:rPr>
        <w:t>Riza</w:t>
      </w:r>
      <w:r w:rsidRPr="00E77BE6">
        <w:rPr>
          <w:rFonts w:cs="Simplified Arabic"/>
          <w:lang w:val="az-Cyrl-AZ"/>
        </w:rPr>
        <w:t xml:space="preserve"> (</w:t>
      </w:r>
      <w:r w:rsidRPr="0078169E">
        <w:rPr>
          <w:rFonts w:cs="Simplified Arabic"/>
          <w:lang w:val="az-Latn-AZ"/>
        </w:rPr>
        <w:t>əleyhissalam</w:t>
      </w:r>
      <w:r w:rsidRPr="00E77BE6">
        <w:rPr>
          <w:rFonts w:cs="Simplified Arabic"/>
          <w:lang w:val="az-Cyrl-AZ"/>
        </w:rPr>
        <w:t>)-</w:t>
      </w:r>
      <w:r w:rsidRPr="0078169E">
        <w:rPr>
          <w:rFonts w:cs="Simplified Arabic"/>
          <w:lang w:val="az-Latn-AZ"/>
        </w:rPr>
        <w:t>dan</w:t>
      </w:r>
      <w:r w:rsidRPr="00E77BE6">
        <w:rPr>
          <w:rFonts w:cs="Simplified Arabic"/>
          <w:lang w:val="az-Cyrl-AZ"/>
        </w:rPr>
        <w:t xml:space="preserve"> </w:t>
      </w:r>
      <w:r w:rsidRPr="0078169E">
        <w:rPr>
          <w:rFonts w:cs="Simplified Arabic"/>
          <w:lang w:val="az-Latn-AZ"/>
        </w:rPr>
        <w:t>nəql</w:t>
      </w:r>
      <w:r w:rsidRPr="00E77BE6">
        <w:rPr>
          <w:rFonts w:cs="Simplified Arabic"/>
          <w:lang w:val="az-Cyrl-AZ"/>
        </w:rPr>
        <w:t xml:space="preserve"> </w:t>
      </w:r>
      <w:r w:rsidRPr="0078169E">
        <w:rPr>
          <w:rFonts w:cs="Simplified Arabic"/>
          <w:lang w:val="az-Latn-AZ"/>
        </w:rPr>
        <w:t>edir</w:t>
      </w:r>
      <w:r w:rsidRPr="00E77BE6">
        <w:rPr>
          <w:rFonts w:cs="Simplified Arabic"/>
          <w:lang w:val="az-Cyrl-AZ"/>
        </w:rPr>
        <w:t xml:space="preserve"> </w:t>
      </w:r>
      <w:r w:rsidRPr="0078169E">
        <w:rPr>
          <w:rFonts w:cs="Simplified Arabic"/>
          <w:lang w:val="az-Latn-AZ"/>
        </w:rPr>
        <w:t>ki</w:t>
      </w:r>
      <w:r w:rsidRPr="00E77BE6">
        <w:rPr>
          <w:rFonts w:cs="Simplified Arabic"/>
          <w:lang w:val="az-Cyrl-AZ"/>
        </w:rPr>
        <w:t xml:space="preserve">: </w:t>
      </w:r>
      <w:r w:rsidRPr="0078169E">
        <w:rPr>
          <w:rFonts w:cs="Simplified Arabic"/>
          <w:lang w:val="az-Latn-AZ"/>
        </w:rPr>
        <w:t>Hər</w:t>
      </w:r>
      <w:r w:rsidRPr="00E77BE6">
        <w:rPr>
          <w:rFonts w:cs="Simplified Arabic"/>
          <w:lang w:val="az-Cyrl-AZ"/>
        </w:rPr>
        <w:t xml:space="preserve"> </w:t>
      </w:r>
      <w:r w:rsidRPr="0078169E">
        <w:rPr>
          <w:rFonts w:cs="Simplified Arabic"/>
          <w:lang w:val="az-Latn-AZ"/>
        </w:rPr>
        <w:t>kim</w:t>
      </w:r>
      <w:r w:rsidRPr="00E77BE6">
        <w:rPr>
          <w:rFonts w:cs="Simplified Arabic"/>
          <w:lang w:val="az-Cyrl-AZ"/>
        </w:rPr>
        <w:t xml:space="preserve"> </w:t>
      </w:r>
      <w:r w:rsidRPr="0078169E">
        <w:rPr>
          <w:rFonts w:cs="Simplified Arabic"/>
          <w:lang w:val="az-Latn-AZ"/>
        </w:rPr>
        <w:t>sübh</w:t>
      </w:r>
      <w:r w:rsidRPr="00E77BE6">
        <w:rPr>
          <w:rFonts w:cs="Simplified Arabic"/>
          <w:lang w:val="az-Cyrl-AZ"/>
        </w:rPr>
        <w:t xml:space="preserve"> </w:t>
      </w:r>
      <w:r w:rsidRPr="0078169E">
        <w:rPr>
          <w:rFonts w:cs="Simplified Arabic"/>
          <w:lang w:val="az-Latn-AZ"/>
        </w:rPr>
        <w:t>namazından</w:t>
      </w:r>
      <w:r w:rsidRPr="00E77BE6">
        <w:rPr>
          <w:rFonts w:cs="Simplified Arabic"/>
          <w:lang w:val="az-Cyrl-AZ"/>
        </w:rPr>
        <w:t xml:space="preserve"> </w:t>
      </w:r>
      <w:r w:rsidRPr="0078169E">
        <w:rPr>
          <w:rFonts w:cs="Simplified Arabic"/>
          <w:lang w:val="az-Latn-AZ"/>
        </w:rPr>
        <w:t>sonra</w:t>
      </w:r>
      <w:r w:rsidRPr="00E77BE6">
        <w:rPr>
          <w:rFonts w:cs="Simplified Arabic"/>
          <w:lang w:val="az-Cyrl-AZ"/>
        </w:rPr>
        <w:t xml:space="preserve"> </w:t>
      </w:r>
      <w:r w:rsidRPr="0078169E">
        <w:rPr>
          <w:rFonts w:cs="Simplified Arabic"/>
          <w:lang w:val="az-Latn-AZ"/>
        </w:rPr>
        <w:t>bu</w:t>
      </w:r>
      <w:r w:rsidRPr="00E77BE6">
        <w:rPr>
          <w:rFonts w:cs="Simplified Arabic"/>
          <w:lang w:val="az-Cyrl-AZ"/>
        </w:rPr>
        <w:t xml:space="preserve"> </w:t>
      </w:r>
      <w:r w:rsidRPr="0078169E">
        <w:rPr>
          <w:rFonts w:cs="Simplified Arabic"/>
          <w:lang w:val="az-Latn-AZ"/>
        </w:rPr>
        <w:t>sözləri</w:t>
      </w:r>
      <w:r w:rsidRPr="00E77BE6">
        <w:rPr>
          <w:rFonts w:cs="Simplified Arabic"/>
          <w:lang w:val="az-Cyrl-AZ"/>
        </w:rPr>
        <w:t xml:space="preserve"> </w:t>
      </w:r>
      <w:r w:rsidRPr="0078169E">
        <w:rPr>
          <w:rFonts w:cs="Simplified Arabic"/>
          <w:lang w:val="az-Latn-AZ"/>
        </w:rPr>
        <w:t>desə</w:t>
      </w:r>
      <w:r w:rsidRPr="00E77BE6">
        <w:rPr>
          <w:rFonts w:cs="Simplified Arabic"/>
          <w:lang w:val="az-Cyrl-AZ"/>
        </w:rPr>
        <w:t xml:space="preserve"> </w:t>
      </w:r>
      <w:r w:rsidRPr="0078169E">
        <w:rPr>
          <w:rFonts w:cs="Simplified Arabic"/>
          <w:lang w:val="az-Latn-AZ"/>
        </w:rPr>
        <w:t>hər</w:t>
      </w:r>
      <w:r w:rsidRPr="00E77BE6">
        <w:rPr>
          <w:rFonts w:cs="Simplified Arabic"/>
          <w:lang w:val="az-Cyrl-AZ"/>
        </w:rPr>
        <w:t xml:space="preserve"> (</w:t>
      </w:r>
      <w:r w:rsidRPr="0078169E">
        <w:rPr>
          <w:rFonts w:cs="Simplified Arabic"/>
          <w:lang w:val="az-Latn-AZ"/>
        </w:rPr>
        <w:t>şəri</w:t>
      </w:r>
      <w:r w:rsidRPr="00E77BE6">
        <w:rPr>
          <w:rFonts w:cs="Simplified Arabic"/>
          <w:lang w:val="az-Cyrl-AZ"/>
        </w:rPr>
        <w:t xml:space="preserve">) </w:t>
      </w:r>
      <w:r w:rsidRPr="0078169E">
        <w:rPr>
          <w:rFonts w:cs="Simplified Arabic"/>
          <w:lang w:val="az-Latn-AZ"/>
        </w:rPr>
        <w:t>hacəti</w:t>
      </w:r>
      <w:r w:rsidRPr="00E77BE6">
        <w:rPr>
          <w:rFonts w:cs="Simplified Arabic"/>
          <w:lang w:val="az-Cyrl-AZ"/>
        </w:rPr>
        <w:t xml:space="preserve"> </w:t>
      </w:r>
      <w:r w:rsidRPr="0078169E">
        <w:rPr>
          <w:rFonts w:cs="Simplified Arabic"/>
          <w:lang w:val="az-Latn-AZ"/>
        </w:rPr>
        <w:t>olsa</w:t>
      </w:r>
      <w:r w:rsidRPr="00E77BE6">
        <w:rPr>
          <w:rFonts w:cs="Simplified Arabic"/>
          <w:lang w:val="az-Cyrl-AZ"/>
        </w:rPr>
        <w:t xml:space="preserve">, </w:t>
      </w:r>
      <w:r w:rsidRPr="0078169E">
        <w:rPr>
          <w:rFonts w:cs="Simplified Arabic"/>
          <w:lang w:val="az-Latn-AZ"/>
        </w:rPr>
        <w:t>Allah</w:t>
      </w:r>
      <w:r w:rsidRPr="00E77BE6">
        <w:rPr>
          <w:rFonts w:cs="Simplified Arabic"/>
          <w:lang w:val="az-Cyrl-AZ"/>
        </w:rPr>
        <w:t xml:space="preserve"> </w:t>
      </w:r>
      <w:r w:rsidRPr="0078169E">
        <w:rPr>
          <w:rFonts w:cs="Simplified Arabic"/>
          <w:lang w:val="az-Latn-AZ"/>
        </w:rPr>
        <w:t>bu</w:t>
      </w:r>
      <w:r w:rsidRPr="00E77BE6">
        <w:rPr>
          <w:rFonts w:cs="Simplified Arabic"/>
          <w:lang w:val="az-Cyrl-AZ"/>
        </w:rPr>
        <w:t xml:space="preserve"> </w:t>
      </w:r>
      <w:r w:rsidRPr="0078169E">
        <w:rPr>
          <w:rFonts w:cs="Simplified Arabic"/>
          <w:lang w:val="az-Latn-AZ"/>
        </w:rPr>
        <w:t>işi</w:t>
      </w:r>
      <w:r w:rsidRPr="00E77BE6">
        <w:rPr>
          <w:rFonts w:cs="Simplified Arabic"/>
          <w:lang w:val="az-Cyrl-AZ"/>
        </w:rPr>
        <w:t xml:space="preserve"> </w:t>
      </w:r>
      <w:r w:rsidRPr="0078169E">
        <w:rPr>
          <w:rFonts w:cs="Simplified Arabic"/>
          <w:lang w:val="az-Latn-AZ"/>
        </w:rPr>
        <w:t>ona</w:t>
      </w:r>
      <w:r w:rsidRPr="00E77BE6">
        <w:rPr>
          <w:rFonts w:cs="Simplified Arabic"/>
          <w:lang w:val="az-Cyrl-AZ"/>
        </w:rPr>
        <w:t xml:space="preserve"> </w:t>
      </w:r>
      <w:r w:rsidRPr="0078169E">
        <w:rPr>
          <w:rFonts w:cs="Simplified Arabic"/>
          <w:lang w:val="az-Latn-AZ"/>
        </w:rPr>
        <w:t>asan</w:t>
      </w:r>
      <w:r w:rsidRPr="00E77BE6">
        <w:rPr>
          <w:rFonts w:cs="Simplified Arabic"/>
          <w:lang w:val="az-Cyrl-AZ"/>
        </w:rPr>
        <w:t xml:space="preserve"> </w:t>
      </w:r>
      <w:r w:rsidRPr="0078169E">
        <w:rPr>
          <w:rFonts w:cs="Simplified Arabic"/>
          <w:lang w:val="az-Latn-AZ"/>
        </w:rPr>
        <w:t>edər</w:t>
      </w:r>
      <w:r w:rsidRPr="00E77BE6">
        <w:rPr>
          <w:rFonts w:cs="Simplified Arabic"/>
          <w:lang w:val="az-Cyrl-AZ"/>
        </w:rPr>
        <w:t>.</w:t>
      </w:r>
    </w:p>
    <w:p w14:paraId="0DC7C861" w14:textId="77777777" w:rsidR="0064286B" w:rsidRDefault="0064286B" w:rsidP="0064286B">
      <w:pPr>
        <w:jc w:val="thaiDistribute"/>
        <w:rPr>
          <w:rFonts w:cs="Simplified Arabic"/>
          <w:b/>
          <w:bCs/>
          <w:i/>
          <w:iCs/>
          <w:lang w:val="az-Cyrl-AZ"/>
        </w:rPr>
      </w:pPr>
      <w:r>
        <w:rPr>
          <w:rFonts w:cs="Simplified Arabic"/>
          <w:b/>
          <w:bCs/>
          <w:i/>
          <w:iCs/>
          <w:lang w:val="az-Cyrl-AZ"/>
        </w:rPr>
        <w:t xml:space="preserve">  </w:t>
      </w:r>
      <w:r w:rsidRPr="0078169E">
        <w:rPr>
          <w:rFonts w:cs="Simplified Arabic"/>
          <w:b/>
          <w:bCs/>
          <w:i/>
          <w:iCs/>
          <w:lang w:val="az-Latn-AZ"/>
        </w:rPr>
        <w:t>O</w:t>
      </w:r>
      <w:r w:rsidRPr="00C32BE4">
        <w:rPr>
          <w:rFonts w:cs="Simplified Arabic"/>
          <w:b/>
          <w:bCs/>
          <w:i/>
          <w:iCs/>
          <w:lang w:val="az-Cyrl-AZ"/>
        </w:rPr>
        <w:t xml:space="preserve"> </w:t>
      </w:r>
      <w:r w:rsidRPr="0078169E">
        <w:rPr>
          <w:rFonts w:cs="Simplified Arabic"/>
          <w:b/>
          <w:bCs/>
          <w:i/>
          <w:iCs/>
          <w:lang w:val="az-Latn-AZ"/>
        </w:rPr>
        <w:t>dua</w:t>
      </w:r>
      <w:r w:rsidRPr="00C32BE4">
        <w:rPr>
          <w:rFonts w:cs="Simplified Arabic"/>
          <w:b/>
          <w:bCs/>
          <w:i/>
          <w:iCs/>
          <w:lang w:val="az-Cyrl-AZ"/>
        </w:rPr>
        <w:t xml:space="preserve"> </w:t>
      </w:r>
      <w:r w:rsidRPr="0078169E">
        <w:rPr>
          <w:rFonts w:cs="Simplified Arabic"/>
          <w:b/>
          <w:bCs/>
          <w:i/>
          <w:iCs/>
          <w:lang w:val="az-Latn-AZ"/>
        </w:rPr>
        <w:t>budur</w:t>
      </w:r>
      <w:r w:rsidRPr="00C32BE4">
        <w:rPr>
          <w:rFonts w:cs="Simplified Arabic"/>
          <w:b/>
          <w:bCs/>
          <w:i/>
          <w:iCs/>
          <w:lang w:val="az-Cyrl-AZ"/>
        </w:rPr>
        <w:t>:</w:t>
      </w:r>
    </w:p>
    <w:p w14:paraId="445EED1B" w14:textId="77777777" w:rsidR="0064286B" w:rsidRDefault="0064286B" w:rsidP="0064286B">
      <w:pPr>
        <w:bidi/>
        <w:jc w:val="thaiDistribute"/>
        <w:rPr>
          <w:rFonts w:cs="Simplified Arabic"/>
          <w:sz w:val="28"/>
          <w:szCs w:val="28"/>
          <w:lang w:val="az-Cyrl-AZ"/>
        </w:rPr>
      </w:pPr>
      <w:r w:rsidRPr="004C2E92">
        <w:rPr>
          <w:rFonts w:cs="Simplified Arabic"/>
          <w:sz w:val="28"/>
          <w:szCs w:val="28"/>
          <w:rtl/>
        </w:rPr>
        <w:t>بِسْمِ اللَّهِ وَ صَلَّى اللَّهُ عَلَى مُحَمَّدٍ وَ آلِهِ وَ أُفَوِّضُ أَمْرِي إِلَى اللَّهِ إِنَّ اللَّهَ بَصِيرٌ بِالْعِبَادِ فَوَقَاهُ اللَّهُ سَيِّئَاتِ مَا مَكَرُوا لا إِلَهَ إِلا أَنْتَسُبْحَانَكَ إِنِّي كُنْتُ مِنَ الظَّالِمِينَ فَاسْتَجَبْنَا لَهُ وَ نَجَّيْنَاهُ مِنَ الْغَمِّ وَ كَذَلِكَ</w:t>
      </w:r>
      <w:r w:rsidRPr="004C2E92">
        <w:rPr>
          <w:rFonts w:cs="Simplified Arabic"/>
          <w:lang w:val="az-Cyrl-AZ"/>
        </w:rPr>
        <w:t xml:space="preserve"> </w:t>
      </w:r>
      <w:r w:rsidRPr="004C2E92">
        <w:rPr>
          <w:rFonts w:cs="Simplified Arabic"/>
          <w:sz w:val="28"/>
          <w:szCs w:val="28"/>
          <w:rtl/>
        </w:rPr>
        <w:t>نُنْجِي الْمُؤْمِنِينَ حَسْبُنَا اللَّهُ وَ نِعْمَ الْوَكِيلُ</w:t>
      </w:r>
      <w:r>
        <w:rPr>
          <w:rStyle w:val="FootnoteReference"/>
          <w:rFonts w:cs="Simplified Arabic"/>
          <w:sz w:val="28"/>
          <w:szCs w:val="28"/>
          <w:rtl/>
        </w:rPr>
        <w:footnoteReference w:id="88"/>
      </w:r>
    </w:p>
    <w:p w14:paraId="08BB03AC" w14:textId="77777777" w:rsidR="0064286B" w:rsidRDefault="0064286B" w:rsidP="0064286B">
      <w:pPr>
        <w:bidi/>
        <w:jc w:val="thaiDistribute"/>
        <w:rPr>
          <w:rFonts w:cs="Simplified Arabic"/>
          <w:sz w:val="28"/>
          <w:szCs w:val="28"/>
          <w:lang w:val="az-Cyrl-AZ"/>
        </w:rPr>
      </w:pPr>
    </w:p>
    <w:p w14:paraId="09888F51" w14:textId="77777777" w:rsidR="0064286B" w:rsidRDefault="0064286B" w:rsidP="0064286B">
      <w:pPr>
        <w:bidi/>
        <w:jc w:val="thaiDistribute"/>
        <w:rPr>
          <w:rFonts w:cs="Simplified Arabic"/>
          <w:sz w:val="28"/>
          <w:szCs w:val="28"/>
          <w:lang w:val="az-Cyrl-AZ"/>
        </w:rPr>
      </w:pPr>
    </w:p>
    <w:p w14:paraId="56EEC1E2" w14:textId="77777777" w:rsidR="0064286B" w:rsidRDefault="0064286B" w:rsidP="0064286B">
      <w:pPr>
        <w:bidi/>
        <w:jc w:val="thaiDistribute"/>
        <w:rPr>
          <w:rFonts w:cs="Simplified Arabic"/>
          <w:sz w:val="28"/>
          <w:szCs w:val="28"/>
          <w:lang w:val="az-Cyrl-AZ"/>
        </w:rPr>
      </w:pPr>
    </w:p>
    <w:p w14:paraId="2090E26E" w14:textId="77777777" w:rsidR="0064286B" w:rsidRDefault="0064286B" w:rsidP="0064286B">
      <w:pPr>
        <w:bidi/>
        <w:jc w:val="thaiDistribute"/>
        <w:rPr>
          <w:lang w:val="az-Cyrl-AZ"/>
        </w:rPr>
      </w:pPr>
      <w:r w:rsidRPr="004C2E92">
        <w:rPr>
          <w:rFonts w:cs="Simplified Arabic"/>
          <w:sz w:val="28"/>
          <w:szCs w:val="28"/>
          <w:rtl/>
        </w:rPr>
        <w:t>فَانْقَلَبُوا بِنِعْمَةٍ مِنَ اللَّهِ وَ فَضْلٍ لَمْ يَمْسَسْهُمْ سُوءٌ مَا شَاءَ اللَّهُ لا حَوْلَ وَ لا قُوَّةَ إِلا بِاللَّهِ مَا شَاءَ اللَّهُ لا مَا شَاءَ النَّاسُ مَا شَاءَ اللَّهُ وَ إِنْ كَرِهَ النَّاسُ حَسْبِيَ الرَّبُّ مِنَ الْمَرْبُوبِينَ حَسْبِيَ الْخَالِقُ مِنَ الْمَخْلُوقِينَ حَسْبِيَ الرَّازِقُ مِنَ الْمَرْزُوقِينَ حَسْبِيَ اللَّهُ رَبُّ الْعَالَمِينَ حَسْبِي مَنْ هُوَ حَسْبِي حَسْبِي مَنْ لَمْ يَزَلْ حَسْبِي حَسْبِي مَنْ كَانَ مُذْ كُنْتُ لَمْ يَزَلْ حَسْبِي حَسْبِيَ اللَّهُ</w:t>
      </w:r>
      <w:r>
        <w:rPr>
          <w:rFonts w:cs="Simplified Arabic"/>
          <w:sz w:val="28"/>
          <w:szCs w:val="28"/>
          <w:lang w:val="az-Cyrl-AZ"/>
        </w:rPr>
        <w:t xml:space="preserve">  </w:t>
      </w:r>
      <w:r w:rsidRPr="00935295">
        <w:rPr>
          <w:rFonts w:cs="Simplified Arabic"/>
          <w:sz w:val="28"/>
          <w:szCs w:val="28"/>
          <w:rtl/>
        </w:rPr>
        <w:t>لا إِلَهَ إِلا هُوَ عَلَيْهِ تَوَكَّلْتُ وَ هُوَ رَبُّ الْعَرْشِ الْعَظِيمِ</w:t>
      </w:r>
      <w:r>
        <w:rPr>
          <w:rStyle w:val="FootnoteReference"/>
          <w:rFonts w:cs="Simplified Arabic"/>
          <w:sz w:val="28"/>
          <w:szCs w:val="28"/>
          <w:rtl/>
        </w:rPr>
        <w:footnoteReference w:id="89"/>
      </w:r>
    </w:p>
    <w:p w14:paraId="714B5BF1" w14:textId="77777777" w:rsidR="0064286B" w:rsidRPr="001E3D26" w:rsidRDefault="0064286B" w:rsidP="0064286B">
      <w:pPr>
        <w:jc w:val="thaiDistribute"/>
        <w:rPr>
          <w:rFonts w:cs="Simplified Arabic"/>
          <w:lang w:val="az-Cyrl-AZ"/>
        </w:rPr>
      </w:pPr>
      <w:r w:rsidRPr="0078169E">
        <w:rPr>
          <w:rFonts w:cs="Simplified Arabic"/>
          <w:lang w:val="az-Latn-AZ"/>
        </w:rPr>
        <w:t>Müəllif</w:t>
      </w:r>
      <w:r w:rsidRPr="001E3D26">
        <w:rPr>
          <w:rFonts w:cs="Simplified Arabic"/>
          <w:lang w:val="az-Cyrl-AZ"/>
        </w:rPr>
        <w:t xml:space="preserve"> </w:t>
      </w:r>
      <w:r w:rsidRPr="0078169E">
        <w:rPr>
          <w:rFonts w:cs="Simplified Arabic"/>
          <w:lang w:val="az-Latn-AZ"/>
        </w:rPr>
        <w:t>yazır</w:t>
      </w:r>
      <w:r w:rsidRPr="001E3D26">
        <w:rPr>
          <w:rFonts w:cs="Simplified Arabic"/>
          <w:lang w:val="az-Cyrl-AZ"/>
        </w:rPr>
        <w:t xml:space="preserve">: </w:t>
      </w:r>
      <w:r w:rsidRPr="0078169E">
        <w:rPr>
          <w:rFonts w:cs="Simplified Arabic"/>
          <w:lang w:val="az-Latn-AZ"/>
        </w:rPr>
        <w:t>Şeyximiz</w:t>
      </w:r>
      <w:r w:rsidRPr="001E3D26">
        <w:rPr>
          <w:rFonts w:cs="Simplified Arabic"/>
          <w:lang w:val="az-Cyrl-AZ"/>
        </w:rPr>
        <w:t xml:space="preserve">, </w:t>
      </w:r>
      <w:r w:rsidRPr="0078169E">
        <w:rPr>
          <w:rFonts w:cs="Simplified Arabic"/>
          <w:lang w:val="az-Latn-AZ"/>
        </w:rPr>
        <w:t>siqətül</w:t>
      </w:r>
      <w:r w:rsidRPr="001E3D26">
        <w:rPr>
          <w:rFonts w:cs="Simplified Arabic"/>
          <w:lang w:val="az-Cyrl-AZ"/>
        </w:rPr>
        <w:t>-</w:t>
      </w:r>
      <w:r w:rsidRPr="0078169E">
        <w:rPr>
          <w:rFonts w:cs="Simplified Arabic"/>
          <w:lang w:val="az-Latn-AZ"/>
        </w:rPr>
        <w:t>İslam</w:t>
      </w:r>
      <w:r w:rsidRPr="001E3D26">
        <w:rPr>
          <w:rFonts w:cs="Simplified Arabic"/>
          <w:lang w:val="az-Cyrl-AZ"/>
        </w:rPr>
        <w:t xml:space="preserve"> </w:t>
      </w:r>
      <w:r w:rsidRPr="0078169E">
        <w:rPr>
          <w:rFonts w:cs="Simplified Arabic"/>
          <w:lang w:val="az-Latn-AZ"/>
        </w:rPr>
        <w:t>Nuri</w:t>
      </w:r>
      <w:r w:rsidRPr="001E3D26">
        <w:rPr>
          <w:rFonts w:cs="Simplified Arabic"/>
          <w:lang w:val="az-Cyrl-AZ"/>
        </w:rPr>
        <w:t xml:space="preserve"> (</w:t>
      </w:r>
      <w:r w:rsidRPr="0078169E">
        <w:rPr>
          <w:rFonts w:cs="Simplified Arabic"/>
          <w:lang w:val="az-Latn-AZ"/>
        </w:rPr>
        <w:t>Allah</w:t>
      </w:r>
      <w:r w:rsidRPr="001E3D26">
        <w:rPr>
          <w:rFonts w:cs="Simplified Arabic"/>
          <w:lang w:val="az-Cyrl-AZ"/>
        </w:rPr>
        <w:t xml:space="preserve"> </w:t>
      </w:r>
      <w:r w:rsidRPr="0078169E">
        <w:rPr>
          <w:rFonts w:cs="Simplified Arabic"/>
          <w:lang w:val="az-Latn-AZ"/>
        </w:rPr>
        <w:t>qəbrini</w:t>
      </w:r>
      <w:r w:rsidRPr="001E3D26">
        <w:rPr>
          <w:rFonts w:cs="Simplified Arabic"/>
          <w:lang w:val="az-Cyrl-AZ"/>
        </w:rPr>
        <w:t xml:space="preserve"> </w:t>
      </w:r>
      <w:r w:rsidRPr="0078169E">
        <w:rPr>
          <w:rFonts w:cs="Simplified Arabic"/>
          <w:lang w:val="az-Latn-AZ"/>
        </w:rPr>
        <w:t>nurlu</w:t>
      </w:r>
      <w:r w:rsidRPr="001E3D26">
        <w:rPr>
          <w:rFonts w:cs="Simplified Arabic"/>
          <w:lang w:val="az-Cyrl-AZ"/>
        </w:rPr>
        <w:t xml:space="preserve"> </w:t>
      </w:r>
      <w:r w:rsidRPr="0078169E">
        <w:rPr>
          <w:rFonts w:cs="Simplified Arabic"/>
          <w:lang w:val="az-Latn-AZ"/>
        </w:rPr>
        <w:t>etsin</w:t>
      </w:r>
      <w:r w:rsidRPr="001E3D26">
        <w:rPr>
          <w:rFonts w:cs="Simplified Arabic"/>
          <w:lang w:val="az-Cyrl-AZ"/>
        </w:rPr>
        <w:t xml:space="preserve">!) </w:t>
      </w:r>
      <w:r w:rsidRPr="001E3D26">
        <w:rPr>
          <w:rFonts w:cs="Simplified Arabic"/>
          <w:b/>
          <w:bCs/>
          <w:i/>
          <w:iCs/>
          <w:lang w:val="az-Cyrl-AZ"/>
        </w:rPr>
        <w:t>“</w:t>
      </w:r>
      <w:r w:rsidRPr="0078169E">
        <w:rPr>
          <w:rFonts w:cs="Simplified Arabic"/>
          <w:b/>
          <w:bCs/>
          <w:i/>
          <w:iCs/>
          <w:lang w:val="az-Latn-AZ"/>
        </w:rPr>
        <w:t>Darus</w:t>
      </w:r>
      <w:r w:rsidRPr="001E3D26">
        <w:rPr>
          <w:rFonts w:cs="Simplified Arabic"/>
          <w:b/>
          <w:bCs/>
          <w:i/>
          <w:iCs/>
          <w:lang w:val="az-Cyrl-AZ"/>
        </w:rPr>
        <w:t>-</w:t>
      </w:r>
      <w:r w:rsidRPr="0078169E">
        <w:rPr>
          <w:rFonts w:cs="Simplified Arabic"/>
          <w:b/>
          <w:bCs/>
          <w:i/>
          <w:iCs/>
          <w:lang w:val="az-Latn-AZ"/>
        </w:rPr>
        <w:t>Salam</w:t>
      </w:r>
      <w:r w:rsidRPr="001E3D26">
        <w:rPr>
          <w:rFonts w:cs="Simplified Arabic"/>
          <w:b/>
          <w:bCs/>
          <w:i/>
          <w:iCs/>
          <w:lang w:val="az-Cyrl-AZ"/>
        </w:rPr>
        <w:t>”</w:t>
      </w:r>
      <w:r w:rsidRPr="001E3D26">
        <w:rPr>
          <w:rFonts w:cs="Simplified Arabic"/>
          <w:lang w:val="az-Cyrl-AZ"/>
        </w:rPr>
        <w:t xml:space="preserve"> </w:t>
      </w:r>
      <w:r w:rsidRPr="0078169E">
        <w:rPr>
          <w:rFonts w:cs="Simplified Arabic"/>
          <w:lang w:val="az-Latn-AZ"/>
        </w:rPr>
        <w:t>kitabında</w:t>
      </w:r>
      <w:r w:rsidRPr="001E3D26">
        <w:rPr>
          <w:rFonts w:cs="Simplified Arabic"/>
          <w:lang w:val="az-Cyrl-AZ"/>
        </w:rPr>
        <w:t xml:space="preserve"> </w:t>
      </w:r>
      <w:r w:rsidRPr="0078169E">
        <w:rPr>
          <w:rFonts w:cs="Simplified Arabic"/>
          <w:lang w:val="az-Latn-AZ"/>
        </w:rPr>
        <w:t>öz</w:t>
      </w:r>
      <w:r w:rsidRPr="001E3D26">
        <w:rPr>
          <w:rFonts w:cs="Simplified Arabic"/>
          <w:lang w:val="az-Cyrl-AZ"/>
        </w:rPr>
        <w:t xml:space="preserve"> </w:t>
      </w:r>
      <w:r w:rsidRPr="0078169E">
        <w:rPr>
          <w:rFonts w:cs="Simplified Arabic"/>
          <w:lang w:val="az-Latn-AZ"/>
        </w:rPr>
        <w:t>ustadı</w:t>
      </w:r>
      <w:r w:rsidRPr="001E3D26">
        <w:rPr>
          <w:rFonts w:cs="Simplified Arabic"/>
          <w:lang w:val="az-Cyrl-AZ"/>
        </w:rPr>
        <w:t xml:space="preserve">, </w:t>
      </w:r>
      <w:r w:rsidRPr="0078169E">
        <w:rPr>
          <w:rFonts w:cs="Simplified Arabic"/>
          <w:lang w:val="az-Latn-AZ"/>
        </w:rPr>
        <w:t>mərhum</w:t>
      </w:r>
      <w:r w:rsidRPr="001E3D26">
        <w:rPr>
          <w:rFonts w:cs="Simplified Arabic"/>
          <w:lang w:val="az-Cyrl-AZ"/>
        </w:rPr>
        <w:t xml:space="preserve">, </w:t>
      </w:r>
      <w:r w:rsidRPr="0078169E">
        <w:rPr>
          <w:rFonts w:cs="Simplified Arabic"/>
          <w:lang w:val="az-Latn-AZ"/>
        </w:rPr>
        <w:t>dahi</w:t>
      </w:r>
      <w:r w:rsidRPr="001E3D26">
        <w:rPr>
          <w:rFonts w:cs="Simplified Arabic"/>
          <w:lang w:val="az-Cyrl-AZ"/>
        </w:rPr>
        <w:t xml:space="preserve"> </w:t>
      </w:r>
      <w:r w:rsidRPr="0078169E">
        <w:rPr>
          <w:rFonts w:cs="Simplified Arabic"/>
          <w:lang w:val="az-Latn-AZ"/>
        </w:rPr>
        <w:t>alim</w:t>
      </w:r>
      <w:r w:rsidRPr="001E3D26">
        <w:rPr>
          <w:rFonts w:cs="Simplified Arabic"/>
          <w:lang w:val="az-Cyrl-AZ"/>
        </w:rPr>
        <w:t xml:space="preserve">, </w:t>
      </w:r>
      <w:r w:rsidRPr="0078169E">
        <w:rPr>
          <w:rFonts w:cs="Simplified Arabic"/>
          <w:lang w:val="az-Latn-AZ"/>
        </w:rPr>
        <w:t>hacı</w:t>
      </w:r>
      <w:r w:rsidRPr="001E3D26">
        <w:rPr>
          <w:rFonts w:cs="Simplified Arabic"/>
          <w:lang w:val="az-Cyrl-AZ"/>
        </w:rPr>
        <w:t xml:space="preserve"> </w:t>
      </w:r>
      <w:r w:rsidRPr="0078169E">
        <w:rPr>
          <w:rFonts w:cs="Simplified Arabic"/>
          <w:lang w:val="az-Latn-AZ"/>
        </w:rPr>
        <w:t>molla</w:t>
      </w:r>
      <w:r w:rsidRPr="001E3D26">
        <w:rPr>
          <w:rFonts w:cs="Simplified Arabic"/>
          <w:lang w:val="az-Cyrl-AZ"/>
        </w:rPr>
        <w:t xml:space="preserve"> </w:t>
      </w:r>
      <w:r w:rsidRPr="0078169E">
        <w:rPr>
          <w:rFonts w:cs="Simplified Arabic"/>
          <w:lang w:val="az-Latn-AZ"/>
        </w:rPr>
        <w:t>FəthƏli</w:t>
      </w:r>
      <w:r w:rsidRPr="001E3D26">
        <w:rPr>
          <w:rFonts w:cs="Simplified Arabic"/>
          <w:lang w:val="az-Cyrl-AZ"/>
        </w:rPr>
        <w:t xml:space="preserve"> </w:t>
      </w:r>
      <w:r w:rsidRPr="0078169E">
        <w:rPr>
          <w:rFonts w:cs="Simplified Arabic"/>
          <w:lang w:val="az-Latn-AZ"/>
        </w:rPr>
        <w:t>SultanAbadidən</w:t>
      </w:r>
      <w:r w:rsidRPr="001E3D26">
        <w:rPr>
          <w:rFonts w:cs="Simplified Arabic"/>
          <w:lang w:val="az-Cyrl-AZ"/>
        </w:rPr>
        <w:t xml:space="preserve"> (</w:t>
      </w:r>
      <w:r w:rsidRPr="0078169E">
        <w:rPr>
          <w:rFonts w:cs="Simplified Arabic"/>
          <w:lang w:val="az-Latn-AZ"/>
        </w:rPr>
        <w:t>Allah</w:t>
      </w:r>
      <w:r w:rsidRPr="001E3D26">
        <w:rPr>
          <w:rFonts w:cs="Simplified Arabic"/>
          <w:lang w:val="az-Cyrl-AZ"/>
        </w:rPr>
        <w:t xml:space="preserve"> </w:t>
      </w:r>
      <w:r w:rsidRPr="0078169E">
        <w:rPr>
          <w:rFonts w:cs="Simplified Arabic"/>
          <w:lang w:val="az-Latn-AZ"/>
        </w:rPr>
        <w:t>rəhmat</w:t>
      </w:r>
      <w:r w:rsidRPr="001E3D26">
        <w:rPr>
          <w:rFonts w:cs="Simplified Arabic"/>
          <w:lang w:val="az-Cyrl-AZ"/>
        </w:rPr>
        <w:t xml:space="preserve"> </w:t>
      </w:r>
      <w:r w:rsidRPr="0078169E">
        <w:rPr>
          <w:rFonts w:cs="Simplified Arabic"/>
          <w:lang w:val="az-Latn-AZ"/>
        </w:rPr>
        <w:t>eləsin</w:t>
      </w:r>
      <w:r w:rsidRPr="001E3D26">
        <w:rPr>
          <w:rFonts w:cs="Simplified Arabic"/>
          <w:lang w:val="az-Cyrl-AZ"/>
        </w:rPr>
        <w:t xml:space="preserve">!) </w:t>
      </w:r>
      <w:r w:rsidRPr="0078169E">
        <w:rPr>
          <w:rFonts w:cs="Simplified Arabic"/>
          <w:lang w:val="az-Latn-AZ"/>
        </w:rPr>
        <w:t>nəql</w:t>
      </w:r>
      <w:r w:rsidRPr="001E3D26">
        <w:rPr>
          <w:rFonts w:cs="Simplified Arabic"/>
          <w:lang w:val="az-Cyrl-AZ"/>
        </w:rPr>
        <w:t xml:space="preserve"> </w:t>
      </w:r>
      <w:r w:rsidRPr="0078169E">
        <w:rPr>
          <w:rFonts w:cs="Simplified Arabic"/>
          <w:lang w:val="az-Latn-AZ"/>
        </w:rPr>
        <w:t>edir</w:t>
      </w:r>
      <w:r w:rsidRPr="001E3D26">
        <w:rPr>
          <w:rFonts w:cs="Simplified Arabic"/>
          <w:lang w:val="az-Cyrl-AZ"/>
        </w:rPr>
        <w:t xml:space="preserve">: </w:t>
      </w:r>
      <w:r w:rsidRPr="0078169E">
        <w:rPr>
          <w:rFonts w:cs="Simplified Arabic"/>
          <w:lang w:val="az-Latn-AZ"/>
        </w:rPr>
        <w:t>Fazil</w:t>
      </w:r>
      <w:r w:rsidRPr="001E3D26">
        <w:rPr>
          <w:rFonts w:cs="Simplified Arabic"/>
          <w:lang w:val="az-Cyrl-AZ"/>
        </w:rPr>
        <w:t xml:space="preserve"> </w:t>
      </w:r>
      <w:r w:rsidRPr="0078169E">
        <w:rPr>
          <w:rFonts w:cs="Simplified Arabic"/>
          <w:lang w:val="az-Latn-AZ"/>
        </w:rPr>
        <w:t>müqəddəs</w:t>
      </w:r>
      <w:r w:rsidRPr="001E3D26">
        <w:rPr>
          <w:rFonts w:cs="Simplified Arabic"/>
          <w:lang w:val="az-Cyrl-AZ"/>
        </w:rPr>
        <w:t xml:space="preserve">, </w:t>
      </w:r>
      <w:r w:rsidRPr="0078169E">
        <w:rPr>
          <w:rFonts w:cs="Simplified Arabic"/>
          <w:lang w:val="az-Latn-AZ"/>
        </w:rPr>
        <w:t>axund</w:t>
      </w:r>
      <w:r w:rsidRPr="001E3D26">
        <w:rPr>
          <w:rFonts w:cs="Simplified Arabic"/>
          <w:lang w:val="az-Cyrl-AZ"/>
        </w:rPr>
        <w:t xml:space="preserve">, </w:t>
      </w:r>
      <w:r w:rsidRPr="0078169E">
        <w:rPr>
          <w:rFonts w:cs="Simplified Arabic"/>
          <w:lang w:val="az-Latn-AZ"/>
        </w:rPr>
        <w:t>molla</w:t>
      </w:r>
      <w:r w:rsidRPr="001E3D26">
        <w:rPr>
          <w:rFonts w:cs="Simplified Arabic"/>
          <w:lang w:val="az-Cyrl-AZ"/>
        </w:rPr>
        <w:t xml:space="preserve"> </w:t>
      </w:r>
      <w:r w:rsidRPr="0078169E">
        <w:rPr>
          <w:rFonts w:cs="Simplified Arabic"/>
          <w:lang w:val="az-Latn-AZ"/>
        </w:rPr>
        <w:t>Məhəmməd</w:t>
      </w:r>
      <w:r w:rsidRPr="001E3D26">
        <w:rPr>
          <w:rFonts w:cs="Simplified Arabic"/>
          <w:lang w:val="az-Cyrl-AZ"/>
        </w:rPr>
        <w:t xml:space="preserve"> </w:t>
      </w:r>
      <w:r w:rsidRPr="0078169E">
        <w:rPr>
          <w:rFonts w:cs="Simplified Arabic"/>
          <w:lang w:val="az-Latn-AZ"/>
        </w:rPr>
        <w:t>Sadiq</w:t>
      </w:r>
      <w:r w:rsidRPr="001E3D26">
        <w:rPr>
          <w:rFonts w:cs="Simplified Arabic"/>
          <w:lang w:val="az-Cyrl-AZ"/>
        </w:rPr>
        <w:t xml:space="preserve"> </w:t>
      </w:r>
      <w:r w:rsidRPr="0078169E">
        <w:rPr>
          <w:rFonts w:cs="Simplified Arabic"/>
          <w:lang w:val="az-Latn-AZ"/>
        </w:rPr>
        <w:t>İraqi</w:t>
      </w:r>
      <w:r w:rsidRPr="001E3D26">
        <w:rPr>
          <w:rFonts w:cs="Simplified Arabic"/>
          <w:lang w:val="az-Cyrl-AZ"/>
        </w:rPr>
        <w:t xml:space="preserve"> </w:t>
      </w:r>
      <w:r w:rsidRPr="0078169E">
        <w:rPr>
          <w:rFonts w:cs="Simplified Arabic"/>
          <w:lang w:val="az-Latn-AZ"/>
        </w:rPr>
        <w:t>çox</w:t>
      </w:r>
      <w:r w:rsidRPr="001E3D26">
        <w:rPr>
          <w:rFonts w:cs="Simplified Arabic"/>
          <w:lang w:val="az-Cyrl-AZ"/>
        </w:rPr>
        <w:t xml:space="preserve"> </w:t>
      </w:r>
      <w:r w:rsidRPr="0078169E">
        <w:rPr>
          <w:rFonts w:cs="Simplified Arabic"/>
          <w:lang w:val="az-Latn-AZ"/>
        </w:rPr>
        <w:t>çətinlik</w:t>
      </w:r>
      <w:r w:rsidRPr="001E3D26">
        <w:rPr>
          <w:rFonts w:cs="Simplified Arabic"/>
          <w:lang w:val="az-Cyrl-AZ"/>
        </w:rPr>
        <w:t xml:space="preserve">, </w:t>
      </w:r>
      <w:r w:rsidRPr="0078169E">
        <w:rPr>
          <w:rFonts w:cs="Simplified Arabic"/>
          <w:lang w:val="az-Latn-AZ"/>
        </w:rPr>
        <w:t>pərişan</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pis</w:t>
      </w:r>
      <w:r w:rsidRPr="001E3D26">
        <w:rPr>
          <w:rFonts w:cs="Simplified Arabic"/>
          <w:lang w:val="az-Cyrl-AZ"/>
        </w:rPr>
        <w:t xml:space="preserve"> </w:t>
      </w:r>
      <w:r w:rsidRPr="0078169E">
        <w:rPr>
          <w:rFonts w:cs="Simplified Arabic"/>
          <w:lang w:val="az-Latn-AZ"/>
        </w:rPr>
        <w:t>vəziyyətdə</w:t>
      </w:r>
      <w:r w:rsidRPr="001E3D26">
        <w:rPr>
          <w:rFonts w:cs="Simplified Arabic"/>
          <w:lang w:val="az-Cyrl-AZ"/>
        </w:rPr>
        <w:t xml:space="preserve"> </w:t>
      </w:r>
      <w:r w:rsidRPr="0078169E">
        <w:rPr>
          <w:rFonts w:cs="Simplified Arabic"/>
          <w:lang w:val="az-Latn-AZ"/>
        </w:rPr>
        <w:t>idi</w:t>
      </w:r>
      <w:r w:rsidRPr="001E3D26">
        <w:rPr>
          <w:rFonts w:cs="Simplified Arabic"/>
          <w:lang w:val="az-Cyrl-AZ"/>
        </w:rPr>
        <w:t xml:space="preserve">. </w:t>
      </w:r>
      <w:r w:rsidRPr="0078169E">
        <w:rPr>
          <w:rFonts w:cs="Simplified Arabic"/>
          <w:lang w:val="az-Latn-AZ"/>
        </w:rPr>
        <w:t>Heç</w:t>
      </w:r>
      <w:r w:rsidRPr="001E3D26">
        <w:rPr>
          <w:rFonts w:cs="Simplified Arabic"/>
          <w:lang w:val="az-Cyrl-AZ"/>
        </w:rPr>
        <w:t xml:space="preserve"> </w:t>
      </w:r>
      <w:r w:rsidRPr="0078169E">
        <w:rPr>
          <w:rFonts w:cs="Simplified Arabic"/>
          <w:lang w:val="az-Latn-AZ"/>
        </w:rPr>
        <w:t>bir</w:t>
      </w:r>
      <w:r w:rsidRPr="001E3D26">
        <w:rPr>
          <w:rFonts w:cs="Simplified Arabic"/>
          <w:lang w:val="az-Cyrl-AZ"/>
        </w:rPr>
        <w:t xml:space="preserve"> </w:t>
      </w:r>
      <w:r w:rsidRPr="0078169E">
        <w:rPr>
          <w:rFonts w:cs="Simplified Arabic"/>
          <w:lang w:val="az-Latn-AZ"/>
        </w:rPr>
        <w:t>yolla</w:t>
      </w:r>
      <w:r w:rsidRPr="001E3D26">
        <w:rPr>
          <w:rFonts w:cs="Simplified Arabic"/>
          <w:lang w:val="az-Cyrl-AZ"/>
        </w:rPr>
        <w:t xml:space="preserve"> </w:t>
      </w:r>
      <w:r w:rsidRPr="0078169E">
        <w:rPr>
          <w:rFonts w:cs="Simplified Arabic"/>
          <w:lang w:val="az-Latn-AZ"/>
        </w:rPr>
        <w:t>bu</w:t>
      </w:r>
      <w:r w:rsidRPr="001E3D26">
        <w:rPr>
          <w:rFonts w:cs="Simplified Arabic"/>
          <w:lang w:val="az-Cyrl-AZ"/>
        </w:rPr>
        <w:t xml:space="preserve"> </w:t>
      </w:r>
      <w:r w:rsidRPr="0078169E">
        <w:rPr>
          <w:rFonts w:cs="Simplified Arabic"/>
          <w:lang w:val="az-Latn-AZ"/>
        </w:rPr>
        <w:t>vəziyyətdən</w:t>
      </w:r>
      <w:r w:rsidRPr="001E3D26">
        <w:rPr>
          <w:rFonts w:cs="Simplified Arabic"/>
          <w:lang w:val="az-Cyrl-AZ"/>
        </w:rPr>
        <w:t xml:space="preserve"> </w:t>
      </w:r>
      <w:r w:rsidRPr="0078169E">
        <w:rPr>
          <w:rFonts w:cs="Simplified Arabic"/>
          <w:lang w:val="az-Latn-AZ"/>
        </w:rPr>
        <w:t>çıxa</w:t>
      </w:r>
      <w:r w:rsidRPr="001E3D26">
        <w:rPr>
          <w:rFonts w:cs="Simplified Arabic"/>
          <w:lang w:val="az-Cyrl-AZ"/>
        </w:rPr>
        <w:t xml:space="preserve"> </w:t>
      </w:r>
      <w:r w:rsidRPr="0078169E">
        <w:rPr>
          <w:rFonts w:cs="Simplified Arabic"/>
          <w:lang w:val="az-Latn-AZ"/>
        </w:rPr>
        <w:t>bilmirmiş</w:t>
      </w:r>
      <w:r w:rsidRPr="001E3D26">
        <w:rPr>
          <w:rFonts w:cs="Simplified Arabic"/>
          <w:lang w:val="az-Cyrl-AZ"/>
        </w:rPr>
        <w:t xml:space="preserve">. </w:t>
      </w:r>
      <w:r w:rsidRPr="0078169E">
        <w:rPr>
          <w:rFonts w:cs="Simplified Arabic"/>
          <w:lang w:val="az-Latn-AZ"/>
        </w:rPr>
        <w:t>Nəhayət</w:t>
      </w:r>
      <w:r w:rsidRPr="001E3D26">
        <w:rPr>
          <w:rFonts w:cs="Simplified Arabic"/>
          <w:lang w:val="az-Cyrl-AZ"/>
        </w:rPr>
        <w:t xml:space="preserve">, </w:t>
      </w:r>
      <w:r w:rsidRPr="0078169E">
        <w:rPr>
          <w:rFonts w:cs="Simplified Arabic"/>
          <w:lang w:val="az-Latn-AZ"/>
        </w:rPr>
        <w:t>günlərin</w:t>
      </w:r>
      <w:r w:rsidRPr="001E3D26">
        <w:rPr>
          <w:rFonts w:cs="Simplified Arabic"/>
          <w:lang w:val="az-Cyrl-AZ"/>
        </w:rPr>
        <w:t xml:space="preserve"> </w:t>
      </w:r>
      <w:r w:rsidRPr="0078169E">
        <w:rPr>
          <w:rFonts w:cs="Simplified Arabic"/>
          <w:lang w:val="az-Latn-AZ"/>
        </w:rPr>
        <w:t>birində</w:t>
      </w:r>
      <w:r w:rsidRPr="001E3D26">
        <w:rPr>
          <w:rFonts w:cs="Simplified Arabic"/>
          <w:lang w:val="az-Cyrl-AZ"/>
        </w:rPr>
        <w:t xml:space="preserve"> </w:t>
      </w:r>
      <w:r w:rsidRPr="0078169E">
        <w:rPr>
          <w:rFonts w:cs="Simplified Arabic"/>
          <w:lang w:val="az-Latn-AZ"/>
        </w:rPr>
        <w:t>gecə</w:t>
      </w:r>
      <w:r w:rsidRPr="001E3D26">
        <w:rPr>
          <w:rFonts w:cs="Simplified Arabic"/>
          <w:lang w:val="az-Cyrl-AZ"/>
        </w:rPr>
        <w:t xml:space="preserve"> </w:t>
      </w:r>
      <w:r w:rsidRPr="0078169E">
        <w:rPr>
          <w:rFonts w:cs="Simplified Arabic"/>
          <w:lang w:val="az-Latn-AZ"/>
        </w:rPr>
        <w:t>yuxuda</w:t>
      </w:r>
      <w:r w:rsidRPr="001E3D26">
        <w:rPr>
          <w:rFonts w:cs="Simplified Arabic"/>
          <w:lang w:val="az-Cyrl-AZ"/>
        </w:rPr>
        <w:t xml:space="preserve"> </w:t>
      </w:r>
      <w:r w:rsidRPr="0078169E">
        <w:rPr>
          <w:rFonts w:cs="Simplified Arabic"/>
          <w:lang w:val="az-Latn-AZ"/>
        </w:rPr>
        <w:t>görür</w:t>
      </w:r>
      <w:r w:rsidRPr="001E3D26">
        <w:rPr>
          <w:rFonts w:cs="Simplified Arabic"/>
          <w:lang w:val="az-Cyrl-AZ"/>
        </w:rPr>
        <w:t xml:space="preserve"> </w:t>
      </w:r>
      <w:r w:rsidRPr="0078169E">
        <w:rPr>
          <w:rFonts w:cs="Simplified Arabic"/>
          <w:lang w:val="az-Latn-AZ"/>
        </w:rPr>
        <w:t>ki</w:t>
      </w:r>
      <w:r w:rsidRPr="001E3D26">
        <w:rPr>
          <w:rFonts w:cs="Simplified Arabic"/>
          <w:lang w:val="az-Cyrl-AZ"/>
        </w:rPr>
        <w:t xml:space="preserve">, </w:t>
      </w:r>
      <w:r w:rsidRPr="0078169E">
        <w:rPr>
          <w:rFonts w:cs="Simplified Arabic"/>
          <w:lang w:val="az-Latn-AZ"/>
        </w:rPr>
        <w:t>səhrada</w:t>
      </w:r>
      <w:r w:rsidRPr="001E3D26">
        <w:rPr>
          <w:rFonts w:cs="Simplified Arabic"/>
          <w:lang w:val="az-Cyrl-AZ"/>
        </w:rPr>
        <w:t xml:space="preserve"> </w:t>
      </w:r>
      <w:r w:rsidRPr="0078169E">
        <w:rPr>
          <w:rFonts w:cs="Simplified Arabic"/>
          <w:lang w:val="az-Latn-AZ"/>
        </w:rPr>
        <w:t>böyük</w:t>
      </w:r>
      <w:r w:rsidRPr="001E3D26">
        <w:rPr>
          <w:rFonts w:cs="Simplified Arabic"/>
          <w:lang w:val="az-Cyrl-AZ"/>
        </w:rPr>
        <w:t xml:space="preserve"> </w:t>
      </w:r>
      <w:r w:rsidRPr="0078169E">
        <w:rPr>
          <w:rFonts w:cs="Simplified Arabic"/>
          <w:lang w:val="az-Latn-AZ"/>
        </w:rPr>
        <w:t>bir</w:t>
      </w:r>
      <w:r w:rsidRPr="001E3D26">
        <w:rPr>
          <w:rFonts w:cs="Simplified Arabic"/>
          <w:lang w:val="az-Cyrl-AZ"/>
        </w:rPr>
        <w:t xml:space="preserve"> </w:t>
      </w:r>
      <w:r w:rsidRPr="0078169E">
        <w:rPr>
          <w:rFonts w:cs="Simplified Arabic"/>
          <w:lang w:val="az-Latn-AZ"/>
        </w:rPr>
        <w:t>qübbəli</w:t>
      </w:r>
      <w:r w:rsidRPr="001E3D26">
        <w:rPr>
          <w:rFonts w:cs="Simplified Arabic"/>
          <w:lang w:val="az-Cyrl-AZ"/>
        </w:rPr>
        <w:t xml:space="preserve"> </w:t>
      </w:r>
      <w:r w:rsidRPr="0078169E">
        <w:rPr>
          <w:rFonts w:cs="Simplified Arabic"/>
          <w:lang w:val="az-Latn-AZ"/>
        </w:rPr>
        <w:t>xeymə</w:t>
      </w:r>
      <w:r w:rsidRPr="001E3D26">
        <w:rPr>
          <w:rFonts w:cs="Simplified Arabic"/>
          <w:lang w:val="az-Cyrl-AZ"/>
        </w:rPr>
        <w:t xml:space="preserve"> </w:t>
      </w:r>
      <w:r w:rsidRPr="0078169E">
        <w:rPr>
          <w:rFonts w:cs="Simplified Arabic"/>
          <w:lang w:val="az-Latn-AZ"/>
        </w:rPr>
        <w:t>qurulub</w:t>
      </w:r>
      <w:r w:rsidRPr="001E3D26">
        <w:rPr>
          <w:rFonts w:cs="Simplified Arabic"/>
          <w:lang w:val="az-Cyrl-AZ"/>
        </w:rPr>
        <w:t xml:space="preserve">. </w:t>
      </w:r>
      <w:r w:rsidRPr="0078169E">
        <w:rPr>
          <w:rFonts w:cs="Simplified Arabic"/>
          <w:lang w:val="az-Latn-AZ"/>
        </w:rPr>
        <w:t>Soruşur</w:t>
      </w:r>
      <w:r w:rsidRPr="001E3D26">
        <w:rPr>
          <w:rFonts w:cs="Simplified Arabic"/>
          <w:lang w:val="az-Cyrl-AZ"/>
        </w:rPr>
        <w:t xml:space="preserve"> </w:t>
      </w:r>
      <w:r w:rsidRPr="0078169E">
        <w:rPr>
          <w:rFonts w:cs="Simplified Arabic"/>
          <w:lang w:val="az-Latn-AZ"/>
        </w:rPr>
        <w:t>ki</w:t>
      </w:r>
      <w:r w:rsidRPr="001E3D26">
        <w:rPr>
          <w:rFonts w:cs="Simplified Arabic"/>
          <w:lang w:val="az-Cyrl-AZ"/>
        </w:rPr>
        <w:t xml:space="preserve">, </w:t>
      </w:r>
      <w:r w:rsidRPr="0078169E">
        <w:rPr>
          <w:rFonts w:cs="Simplified Arabic"/>
          <w:lang w:val="az-Latn-AZ"/>
        </w:rPr>
        <w:lastRenderedPageBreak/>
        <w:t>bu</w:t>
      </w:r>
      <w:r w:rsidRPr="001E3D26">
        <w:rPr>
          <w:rFonts w:cs="Simplified Arabic"/>
          <w:lang w:val="az-Cyrl-AZ"/>
        </w:rPr>
        <w:t xml:space="preserve"> </w:t>
      </w:r>
      <w:r w:rsidRPr="0078169E">
        <w:rPr>
          <w:rFonts w:cs="Simplified Arabic"/>
          <w:lang w:val="az-Latn-AZ"/>
        </w:rPr>
        <w:t>xeymə</w:t>
      </w:r>
      <w:r w:rsidRPr="001E3D26">
        <w:rPr>
          <w:rFonts w:cs="Simplified Arabic"/>
          <w:lang w:val="az-Cyrl-AZ"/>
        </w:rPr>
        <w:t xml:space="preserve"> </w:t>
      </w:r>
      <w:r w:rsidRPr="0078169E">
        <w:rPr>
          <w:rFonts w:cs="Simplified Arabic"/>
          <w:lang w:val="az-Latn-AZ"/>
        </w:rPr>
        <w:t>kimindir</w:t>
      </w:r>
      <w:r w:rsidRPr="001E3D26">
        <w:rPr>
          <w:rFonts w:cs="Simplified Arabic"/>
          <w:lang w:val="az-Cyrl-AZ"/>
        </w:rPr>
        <w:t xml:space="preserve">? </w:t>
      </w:r>
      <w:r w:rsidRPr="0078169E">
        <w:rPr>
          <w:rFonts w:cs="Simplified Arabic"/>
          <w:lang w:val="az-Latn-AZ"/>
        </w:rPr>
        <w:t>Cavab</w:t>
      </w:r>
      <w:r w:rsidRPr="001E3D26">
        <w:rPr>
          <w:rFonts w:cs="Simplified Arabic"/>
          <w:lang w:val="az-Cyrl-AZ"/>
        </w:rPr>
        <w:t xml:space="preserve"> </w:t>
      </w:r>
      <w:r w:rsidRPr="0078169E">
        <w:rPr>
          <w:rFonts w:cs="Simplified Arabic"/>
          <w:lang w:val="az-Latn-AZ"/>
        </w:rPr>
        <w:t>verirlər</w:t>
      </w:r>
      <w:r w:rsidRPr="001E3D26">
        <w:rPr>
          <w:rFonts w:cs="Simplified Arabic"/>
          <w:lang w:val="az-Cyrl-AZ"/>
        </w:rPr>
        <w:t xml:space="preserve"> </w:t>
      </w:r>
      <w:r w:rsidRPr="0078169E">
        <w:rPr>
          <w:rFonts w:cs="Simplified Arabic"/>
          <w:lang w:val="az-Latn-AZ"/>
        </w:rPr>
        <w:t>ki</w:t>
      </w:r>
      <w:r w:rsidRPr="001E3D26">
        <w:rPr>
          <w:rFonts w:cs="Simplified Arabic"/>
          <w:lang w:val="az-Cyrl-AZ"/>
        </w:rPr>
        <w:t xml:space="preserve">, </w:t>
      </w:r>
      <w:r w:rsidRPr="0078169E">
        <w:rPr>
          <w:rFonts w:cs="Simplified Arabic"/>
          <w:lang w:val="az-Latn-AZ"/>
        </w:rPr>
        <w:t>imam</w:t>
      </w:r>
      <w:r w:rsidRPr="001E3D26">
        <w:rPr>
          <w:rFonts w:cs="Simplified Arabic"/>
          <w:lang w:val="az-Cyrl-AZ"/>
        </w:rPr>
        <w:t xml:space="preserve"> </w:t>
      </w:r>
      <w:r w:rsidRPr="0078169E">
        <w:rPr>
          <w:rFonts w:cs="Simplified Arabic"/>
          <w:lang w:val="az-Latn-AZ"/>
        </w:rPr>
        <w:t>Zaman</w:t>
      </w:r>
      <w:r w:rsidRPr="001E3D26">
        <w:rPr>
          <w:rFonts w:cs="Simplified Arabic"/>
          <w:lang w:val="az-Cyrl-AZ"/>
        </w:rPr>
        <w:t xml:space="preserve"> </w:t>
      </w:r>
      <w:r w:rsidRPr="0078169E">
        <w:rPr>
          <w:rFonts w:cs="Simplified Arabic"/>
          <w:lang w:val="az-Latn-AZ"/>
        </w:rPr>
        <w:t>ağanındır</w:t>
      </w:r>
      <w:r w:rsidRPr="001E3D26">
        <w:rPr>
          <w:rFonts w:cs="Simplified Arabic"/>
          <w:lang w:val="az-Cyrl-AZ"/>
        </w:rPr>
        <w:t xml:space="preserve">. </w:t>
      </w:r>
      <w:r w:rsidRPr="0078169E">
        <w:rPr>
          <w:rFonts w:cs="Simplified Arabic"/>
          <w:lang w:val="az-Latn-AZ"/>
        </w:rPr>
        <w:t>O</w:t>
      </w:r>
      <w:r w:rsidRPr="001E3D26">
        <w:rPr>
          <w:rFonts w:cs="Simplified Arabic"/>
          <w:lang w:val="az-Cyrl-AZ"/>
        </w:rPr>
        <w:t xml:space="preserve">, </w:t>
      </w:r>
      <w:r w:rsidRPr="0078169E">
        <w:rPr>
          <w:rFonts w:cs="Simplified Arabic"/>
          <w:lang w:val="az-Latn-AZ"/>
        </w:rPr>
        <w:t>tez</w:t>
      </w:r>
      <w:r w:rsidRPr="001E3D26">
        <w:rPr>
          <w:rFonts w:cs="Simplified Arabic"/>
          <w:lang w:val="az-Cyrl-AZ"/>
        </w:rPr>
        <w:t xml:space="preserve"> </w:t>
      </w:r>
      <w:r w:rsidRPr="0078169E">
        <w:rPr>
          <w:rFonts w:cs="Simplified Arabic"/>
          <w:lang w:val="az-Latn-AZ"/>
        </w:rPr>
        <w:t>özünü</w:t>
      </w:r>
      <w:r w:rsidRPr="001E3D26">
        <w:rPr>
          <w:rFonts w:cs="Simplified Arabic"/>
          <w:lang w:val="az-Cyrl-AZ"/>
        </w:rPr>
        <w:t xml:space="preserve"> </w:t>
      </w:r>
      <w:r w:rsidRPr="0078169E">
        <w:rPr>
          <w:rFonts w:cs="Simplified Arabic"/>
          <w:lang w:val="az-Latn-AZ"/>
        </w:rPr>
        <w:t>ağaya</w:t>
      </w:r>
      <w:r w:rsidRPr="001E3D26">
        <w:rPr>
          <w:rFonts w:cs="Simplified Arabic"/>
          <w:lang w:val="az-Cyrl-AZ"/>
        </w:rPr>
        <w:t xml:space="preserve"> </w:t>
      </w:r>
      <w:r w:rsidRPr="0078169E">
        <w:rPr>
          <w:rFonts w:cs="Simplified Arabic"/>
          <w:lang w:val="az-Latn-AZ"/>
        </w:rPr>
        <w:t>çatdırır</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öznün</w:t>
      </w:r>
      <w:r w:rsidRPr="001E3D26">
        <w:rPr>
          <w:rFonts w:cs="Simplified Arabic"/>
          <w:lang w:val="az-Cyrl-AZ"/>
        </w:rPr>
        <w:t xml:space="preserve"> </w:t>
      </w:r>
      <w:r w:rsidRPr="0078169E">
        <w:rPr>
          <w:rFonts w:cs="Simplified Arabic"/>
          <w:lang w:val="az-Latn-AZ"/>
        </w:rPr>
        <w:t>çətin</w:t>
      </w:r>
      <w:r w:rsidRPr="001E3D26">
        <w:rPr>
          <w:rFonts w:cs="Simplified Arabic"/>
          <w:lang w:val="az-Cyrl-AZ"/>
        </w:rPr>
        <w:t xml:space="preserve"> </w:t>
      </w:r>
      <w:r w:rsidRPr="0078169E">
        <w:rPr>
          <w:rFonts w:cs="Simplified Arabic"/>
          <w:lang w:val="az-Latn-AZ"/>
        </w:rPr>
        <w:t>vəziyyətini</w:t>
      </w:r>
      <w:r w:rsidRPr="001E3D26">
        <w:rPr>
          <w:rFonts w:cs="Simplified Arabic"/>
          <w:lang w:val="az-Cyrl-AZ"/>
        </w:rPr>
        <w:t xml:space="preserve"> </w:t>
      </w:r>
      <w:r w:rsidRPr="0078169E">
        <w:rPr>
          <w:rFonts w:cs="Simplified Arabic"/>
          <w:lang w:val="az-Latn-AZ"/>
        </w:rPr>
        <w:t>Ona</w:t>
      </w:r>
      <w:r w:rsidRPr="001E3D26">
        <w:rPr>
          <w:rFonts w:cs="Simplified Arabic"/>
          <w:lang w:val="az-Cyrl-AZ"/>
        </w:rPr>
        <w:t xml:space="preserve"> </w:t>
      </w:r>
      <w:r w:rsidRPr="0078169E">
        <w:rPr>
          <w:rFonts w:cs="Simplified Arabic"/>
          <w:lang w:val="az-Latn-AZ"/>
        </w:rPr>
        <w:t>nəql</w:t>
      </w:r>
      <w:r w:rsidRPr="001E3D26">
        <w:rPr>
          <w:rFonts w:cs="Simplified Arabic"/>
          <w:lang w:val="az-Cyrl-AZ"/>
        </w:rPr>
        <w:t xml:space="preserve"> </w:t>
      </w:r>
      <w:r w:rsidRPr="0078169E">
        <w:rPr>
          <w:rFonts w:cs="Simplified Arabic"/>
          <w:lang w:val="az-Latn-AZ"/>
        </w:rPr>
        <w:t>edir</w:t>
      </w:r>
      <w:r w:rsidRPr="001E3D26">
        <w:rPr>
          <w:rFonts w:cs="Simplified Arabic"/>
          <w:lang w:val="az-Cyrl-AZ"/>
        </w:rPr>
        <w:t xml:space="preserve">. </w:t>
      </w:r>
      <w:r w:rsidRPr="0078169E">
        <w:rPr>
          <w:rFonts w:cs="Simplified Arabic"/>
          <w:lang w:val="az-Latn-AZ"/>
        </w:rPr>
        <w:t>Həzrətdən</w:t>
      </w:r>
      <w:r w:rsidRPr="001E3D26">
        <w:rPr>
          <w:rFonts w:cs="Simplified Arabic"/>
          <w:lang w:val="az-Cyrl-AZ"/>
        </w:rPr>
        <w:t xml:space="preserve"> </w:t>
      </w:r>
      <w:r w:rsidRPr="0078169E">
        <w:rPr>
          <w:rFonts w:cs="Simplified Arabic"/>
          <w:lang w:val="az-Latn-AZ"/>
        </w:rPr>
        <w:t>bütün</w:t>
      </w:r>
      <w:r w:rsidRPr="001E3D26">
        <w:rPr>
          <w:rFonts w:cs="Simplified Arabic"/>
          <w:lang w:val="az-Cyrl-AZ"/>
        </w:rPr>
        <w:t xml:space="preserve"> </w:t>
      </w:r>
      <w:r w:rsidRPr="0078169E">
        <w:rPr>
          <w:rFonts w:cs="Simplified Arabic"/>
          <w:lang w:val="az-Latn-AZ"/>
        </w:rPr>
        <w:t>bu</w:t>
      </w:r>
      <w:r w:rsidRPr="001E3D26">
        <w:rPr>
          <w:rFonts w:cs="Simplified Arabic"/>
          <w:lang w:val="az-Cyrl-AZ"/>
        </w:rPr>
        <w:t xml:space="preserve"> </w:t>
      </w:r>
      <w:r w:rsidRPr="0078169E">
        <w:rPr>
          <w:rFonts w:cs="Simplified Arabic"/>
          <w:lang w:val="az-Latn-AZ"/>
        </w:rPr>
        <w:t>müşküllərinin</w:t>
      </w:r>
      <w:r w:rsidRPr="001E3D26">
        <w:rPr>
          <w:rFonts w:cs="Simplified Arabic"/>
          <w:lang w:val="az-Cyrl-AZ"/>
        </w:rPr>
        <w:t xml:space="preserve"> </w:t>
      </w:r>
      <w:r w:rsidRPr="0078169E">
        <w:rPr>
          <w:rFonts w:cs="Simplified Arabic"/>
          <w:lang w:val="az-Latn-AZ"/>
        </w:rPr>
        <w:t>həllə</w:t>
      </w:r>
      <w:r w:rsidRPr="001E3D26">
        <w:rPr>
          <w:rFonts w:cs="Simplified Arabic"/>
          <w:lang w:val="az-Cyrl-AZ"/>
        </w:rPr>
        <w:t xml:space="preserve"> </w:t>
      </w:r>
      <w:r w:rsidRPr="0078169E">
        <w:rPr>
          <w:rFonts w:cs="Simplified Arabic"/>
          <w:lang w:val="az-Latn-AZ"/>
        </w:rPr>
        <w:t>olunmasına</w:t>
      </w:r>
      <w:r w:rsidRPr="001E3D26">
        <w:rPr>
          <w:rFonts w:cs="Simplified Arabic"/>
          <w:lang w:val="az-Cyrl-AZ"/>
        </w:rPr>
        <w:t xml:space="preserve"> </w:t>
      </w:r>
      <w:r w:rsidRPr="0078169E">
        <w:rPr>
          <w:rFonts w:cs="Simplified Arabic"/>
          <w:lang w:val="az-Latn-AZ"/>
        </w:rPr>
        <w:t>görə</w:t>
      </w:r>
      <w:r w:rsidRPr="001E3D26">
        <w:rPr>
          <w:rFonts w:cs="Simplified Arabic"/>
          <w:lang w:val="az-Cyrl-AZ"/>
        </w:rPr>
        <w:t xml:space="preserve"> </w:t>
      </w:r>
      <w:r w:rsidRPr="0078169E">
        <w:rPr>
          <w:rFonts w:cs="Simplified Arabic"/>
          <w:lang w:val="az-Latn-AZ"/>
        </w:rPr>
        <w:t>dua</w:t>
      </w:r>
      <w:r w:rsidRPr="001E3D26">
        <w:rPr>
          <w:rFonts w:cs="Simplified Arabic"/>
          <w:lang w:val="az-Cyrl-AZ"/>
        </w:rPr>
        <w:t xml:space="preserve"> </w:t>
      </w:r>
      <w:r w:rsidRPr="0078169E">
        <w:rPr>
          <w:rFonts w:cs="Simplified Arabic"/>
          <w:lang w:val="az-Latn-AZ"/>
        </w:rPr>
        <w:t>istəyir</w:t>
      </w:r>
      <w:r w:rsidRPr="001E3D26">
        <w:rPr>
          <w:rFonts w:cs="Simplified Arabic"/>
          <w:lang w:val="az-Cyrl-AZ"/>
        </w:rPr>
        <w:t xml:space="preserve">. </w:t>
      </w:r>
      <w:r w:rsidRPr="0078169E">
        <w:rPr>
          <w:rFonts w:cs="Simplified Arabic"/>
          <w:lang w:val="az-Latn-AZ"/>
        </w:rPr>
        <w:t>Həzrət</w:t>
      </w:r>
      <w:r w:rsidRPr="001E3D26">
        <w:rPr>
          <w:rFonts w:cs="Simplified Arabic"/>
          <w:lang w:val="az-Cyrl-AZ"/>
        </w:rPr>
        <w:t xml:space="preserve"> </w:t>
      </w:r>
      <w:r w:rsidRPr="0078169E">
        <w:rPr>
          <w:rFonts w:cs="Simplified Arabic"/>
          <w:lang w:val="az-Latn-AZ"/>
        </w:rPr>
        <w:t>onu</w:t>
      </w:r>
      <w:r w:rsidRPr="001E3D26">
        <w:rPr>
          <w:rFonts w:cs="Simplified Arabic"/>
          <w:lang w:val="az-Cyrl-AZ"/>
        </w:rPr>
        <w:t xml:space="preserve"> </w:t>
      </w:r>
      <w:r w:rsidRPr="0078169E">
        <w:rPr>
          <w:rFonts w:cs="Simplified Arabic"/>
          <w:lang w:val="az-Latn-AZ"/>
        </w:rPr>
        <w:t>seyyid</w:t>
      </w:r>
      <w:r w:rsidRPr="001E3D26">
        <w:rPr>
          <w:rFonts w:cs="Simplified Arabic"/>
          <w:lang w:val="az-Cyrl-AZ"/>
        </w:rPr>
        <w:t xml:space="preserve"> </w:t>
      </w:r>
      <w:r w:rsidRPr="0078169E">
        <w:rPr>
          <w:rFonts w:cs="Simplified Arabic"/>
          <w:lang w:val="az-Latn-AZ"/>
        </w:rPr>
        <w:t>övladlarından</w:t>
      </w:r>
      <w:r w:rsidRPr="001E3D26">
        <w:rPr>
          <w:rFonts w:cs="Simplified Arabic"/>
          <w:lang w:val="az-Cyrl-AZ"/>
        </w:rPr>
        <w:t xml:space="preserve"> </w:t>
      </w:r>
      <w:r w:rsidRPr="0078169E">
        <w:rPr>
          <w:rFonts w:cs="Simplified Arabic"/>
          <w:lang w:val="az-Latn-AZ"/>
        </w:rPr>
        <w:t>birinin</w:t>
      </w:r>
      <w:r w:rsidRPr="001E3D26">
        <w:rPr>
          <w:rFonts w:cs="Simplified Arabic"/>
          <w:lang w:val="az-Cyrl-AZ"/>
        </w:rPr>
        <w:t xml:space="preserve"> </w:t>
      </w:r>
      <w:r w:rsidRPr="0078169E">
        <w:rPr>
          <w:rFonts w:cs="Simplified Arabic"/>
          <w:lang w:val="az-Latn-AZ"/>
        </w:rPr>
        <w:t>yanına</w:t>
      </w:r>
      <w:r w:rsidRPr="001E3D26">
        <w:rPr>
          <w:rFonts w:cs="Simplified Arabic"/>
          <w:lang w:val="az-Cyrl-AZ"/>
        </w:rPr>
        <w:t xml:space="preserve"> </w:t>
      </w:r>
      <w:r w:rsidRPr="0078169E">
        <w:rPr>
          <w:rFonts w:cs="Simplified Arabic"/>
          <w:lang w:val="az-Latn-AZ"/>
        </w:rPr>
        <w:t>göndərir</w:t>
      </w:r>
      <w:r w:rsidRPr="001E3D26">
        <w:rPr>
          <w:rFonts w:cs="Simplified Arabic"/>
          <w:lang w:val="az-Cyrl-AZ"/>
        </w:rPr>
        <w:t xml:space="preserve">. </w:t>
      </w:r>
      <w:r w:rsidRPr="0078169E">
        <w:rPr>
          <w:rFonts w:cs="Simplified Arabic"/>
          <w:lang w:val="az-Latn-AZ"/>
        </w:rPr>
        <w:t>Sonra</w:t>
      </w:r>
      <w:r w:rsidRPr="001E3D26">
        <w:rPr>
          <w:rFonts w:cs="Simplified Arabic"/>
          <w:lang w:val="az-Cyrl-AZ"/>
        </w:rPr>
        <w:t xml:space="preserve"> </w:t>
      </w:r>
      <w:r w:rsidRPr="0078169E">
        <w:rPr>
          <w:rFonts w:cs="Simplified Arabic"/>
          <w:lang w:val="az-Latn-AZ"/>
        </w:rPr>
        <w:t>onun</w:t>
      </w:r>
      <w:r w:rsidRPr="001E3D26">
        <w:rPr>
          <w:rFonts w:cs="Simplified Arabic"/>
          <w:lang w:val="az-Cyrl-AZ"/>
        </w:rPr>
        <w:t xml:space="preserve"> </w:t>
      </w:r>
      <w:r w:rsidRPr="0078169E">
        <w:rPr>
          <w:rFonts w:cs="Simplified Arabic"/>
          <w:lang w:val="az-Latn-AZ"/>
        </w:rPr>
        <w:t>özünə</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xeyməsinə</w:t>
      </w:r>
      <w:r w:rsidRPr="001E3D26">
        <w:rPr>
          <w:rFonts w:cs="Simplified Arabic"/>
          <w:lang w:val="az-Cyrl-AZ"/>
        </w:rPr>
        <w:t xml:space="preserve"> </w:t>
      </w:r>
      <w:r w:rsidRPr="0078169E">
        <w:rPr>
          <w:rFonts w:cs="Simplified Arabic"/>
          <w:lang w:val="az-Latn-AZ"/>
        </w:rPr>
        <w:t>işarə</w:t>
      </w:r>
      <w:r w:rsidRPr="001E3D26">
        <w:rPr>
          <w:rFonts w:cs="Simplified Arabic"/>
          <w:lang w:val="az-Cyrl-AZ"/>
        </w:rPr>
        <w:t xml:space="preserve"> </w:t>
      </w:r>
      <w:r w:rsidRPr="0078169E">
        <w:rPr>
          <w:rFonts w:cs="Simplified Arabic"/>
          <w:lang w:val="az-Latn-AZ"/>
        </w:rPr>
        <w:t>edir</w:t>
      </w:r>
      <w:r w:rsidRPr="001E3D26">
        <w:rPr>
          <w:rFonts w:cs="Simplified Arabic"/>
          <w:lang w:val="az-Cyrl-AZ"/>
        </w:rPr>
        <w:t xml:space="preserve">. </w:t>
      </w:r>
      <w:r w:rsidRPr="0078169E">
        <w:rPr>
          <w:rFonts w:cs="Simplified Arabic"/>
          <w:lang w:val="az-Latn-AZ"/>
        </w:rPr>
        <w:t>Axund</w:t>
      </w:r>
      <w:r w:rsidRPr="001E3D26">
        <w:rPr>
          <w:rFonts w:cs="Simplified Arabic"/>
          <w:lang w:val="az-Cyrl-AZ"/>
        </w:rPr>
        <w:t xml:space="preserve"> </w:t>
      </w:r>
      <w:r w:rsidRPr="0078169E">
        <w:rPr>
          <w:rFonts w:cs="Simplified Arabic"/>
          <w:lang w:val="az-Latn-AZ"/>
        </w:rPr>
        <w:t>ağanın</w:t>
      </w:r>
      <w:r w:rsidRPr="001E3D26">
        <w:rPr>
          <w:rFonts w:cs="Simplified Arabic"/>
          <w:lang w:val="az-Cyrl-AZ"/>
        </w:rPr>
        <w:t xml:space="preserve"> </w:t>
      </w:r>
      <w:r w:rsidRPr="0078169E">
        <w:rPr>
          <w:rFonts w:cs="Simplified Arabic"/>
          <w:lang w:val="az-Latn-AZ"/>
        </w:rPr>
        <w:t>yanından</w:t>
      </w:r>
      <w:r w:rsidRPr="001E3D26">
        <w:rPr>
          <w:rFonts w:cs="Simplified Arabic"/>
          <w:lang w:val="az-Cyrl-AZ"/>
        </w:rPr>
        <w:t xml:space="preserve"> </w:t>
      </w:r>
      <w:r w:rsidRPr="0078169E">
        <w:rPr>
          <w:rFonts w:cs="Simplified Arabic"/>
          <w:lang w:val="az-Latn-AZ"/>
        </w:rPr>
        <w:t>çölə</w:t>
      </w:r>
      <w:r w:rsidRPr="001E3D26">
        <w:rPr>
          <w:rFonts w:cs="Simplified Arabic"/>
          <w:lang w:val="az-Cyrl-AZ"/>
        </w:rPr>
        <w:t xml:space="preserve"> </w:t>
      </w:r>
      <w:r w:rsidRPr="0078169E">
        <w:rPr>
          <w:rFonts w:cs="Simplified Arabic"/>
          <w:lang w:val="az-Latn-AZ"/>
        </w:rPr>
        <w:t>çıxır</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Həzrətin</w:t>
      </w:r>
      <w:r w:rsidRPr="001E3D26">
        <w:rPr>
          <w:rFonts w:cs="Simplified Arabic"/>
          <w:lang w:val="az-Cyrl-AZ"/>
        </w:rPr>
        <w:t xml:space="preserve"> </w:t>
      </w:r>
      <w:r w:rsidRPr="0078169E">
        <w:rPr>
          <w:rFonts w:cs="Simplified Arabic"/>
          <w:lang w:val="az-Latn-AZ"/>
        </w:rPr>
        <w:t>göstərdiyi</w:t>
      </w:r>
      <w:r w:rsidRPr="001E3D26">
        <w:rPr>
          <w:rFonts w:cs="Simplified Arabic"/>
          <w:lang w:val="az-Cyrl-AZ"/>
        </w:rPr>
        <w:t xml:space="preserve"> </w:t>
      </w:r>
      <w:r w:rsidRPr="0078169E">
        <w:rPr>
          <w:rFonts w:cs="Simplified Arabic"/>
          <w:lang w:val="az-Latn-AZ"/>
        </w:rPr>
        <w:t>xeyməyə</w:t>
      </w:r>
      <w:r w:rsidRPr="001E3D26">
        <w:rPr>
          <w:rFonts w:cs="Simplified Arabic"/>
          <w:lang w:val="az-Cyrl-AZ"/>
        </w:rPr>
        <w:t xml:space="preserve"> </w:t>
      </w:r>
      <w:r w:rsidRPr="0078169E">
        <w:rPr>
          <w:rFonts w:cs="Simplified Arabic"/>
          <w:lang w:val="az-Latn-AZ"/>
        </w:rPr>
        <w:t>tərəf</w:t>
      </w:r>
      <w:r w:rsidRPr="001E3D26">
        <w:rPr>
          <w:rFonts w:cs="Simplified Arabic"/>
          <w:lang w:val="az-Cyrl-AZ"/>
        </w:rPr>
        <w:t xml:space="preserve"> </w:t>
      </w:r>
      <w:r w:rsidRPr="0078169E">
        <w:rPr>
          <w:rFonts w:cs="Simplified Arabic"/>
          <w:lang w:val="az-Latn-AZ"/>
        </w:rPr>
        <w:t>yola</w:t>
      </w:r>
      <w:r w:rsidRPr="001E3D26">
        <w:rPr>
          <w:rFonts w:cs="Simplified Arabic"/>
          <w:lang w:val="az-Cyrl-AZ"/>
        </w:rPr>
        <w:t xml:space="preserve"> </w:t>
      </w:r>
      <w:r w:rsidRPr="0078169E">
        <w:rPr>
          <w:rFonts w:cs="Simplified Arabic"/>
          <w:lang w:val="az-Latn-AZ"/>
        </w:rPr>
        <w:t>düşür</w:t>
      </w:r>
      <w:r w:rsidRPr="001E3D26">
        <w:rPr>
          <w:rFonts w:cs="Simplified Arabic"/>
          <w:lang w:val="az-Cyrl-AZ"/>
        </w:rPr>
        <w:t xml:space="preserve">. </w:t>
      </w:r>
      <w:r w:rsidRPr="0078169E">
        <w:rPr>
          <w:rFonts w:cs="Simplified Arabic"/>
          <w:lang w:val="az-Latn-AZ"/>
        </w:rPr>
        <w:t>Görür</w:t>
      </w:r>
      <w:r w:rsidRPr="001E3D26">
        <w:rPr>
          <w:rFonts w:cs="Simplified Arabic"/>
          <w:lang w:val="az-Cyrl-AZ"/>
        </w:rPr>
        <w:t xml:space="preserve"> </w:t>
      </w:r>
      <w:r w:rsidRPr="0078169E">
        <w:rPr>
          <w:rFonts w:cs="Simplified Arabic"/>
          <w:lang w:val="az-Latn-AZ"/>
        </w:rPr>
        <w:t>ki</w:t>
      </w:r>
      <w:r w:rsidRPr="001E3D26">
        <w:rPr>
          <w:rFonts w:cs="Simplified Arabic"/>
          <w:lang w:val="az-Cyrl-AZ"/>
        </w:rPr>
        <w:t xml:space="preserve">, </w:t>
      </w:r>
      <w:r w:rsidRPr="0078169E">
        <w:rPr>
          <w:rFonts w:cs="Simplified Arabic"/>
          <w:lang w:val="az-Latn-AZ"/>
        </w:rPr>
        <w:t>həmin</w:t>
      </w:r>
      <w:r w:rsidRPr="001E3D26">
        <w:rPr>
          <w:rFonts w:cs="Simplified Arabic"/>
          <w:lang w:val="az-Cyrl-AZ"/>
        </w:rPr>
        <w:t xml:space="preserve"> </w:t>
      </w:r>
      <w:r w:rsidRPr="0078169E">
        <w:rPr>
          <w:rFonts w:cs="Simplified Arabic"/>
          <w:lang w:val="az-Latn-AZ"/>
        </w:rPr>
        <w:t>şəxs</w:t>
      </w:r>
      <w:r w:rsidRPr="001E3D26">
        <w:rPr>
          <w:rFonts w:cs="Simplified Arabic"/>
          <w:lang w:val="az-Cyrl-AZ"/>
        </w:rPr>
        <w:t xml:space="preserve"> </w:t>
      </w:r>
      <w:r w:rsidRPr="0078169E">
        <w:rPr>
          <w:rFonts w:cs="Simplified Arabic"/>
          <w:lang w:val="az-Latn-AZ"/>
        </w:rPr>
        <w:t>həmin</w:t>
      </w:r>
      <w:r w:rsidRPr="001E3D26">
        <w:rPr>
          <w:rFonts w:cs="Simplified Arabic"/>
          <w:lang w:val="az-Cyrl-AZ"/>
        </w:rPr>
        <w:t xml:space="preserve"> </w:t>
      </w:r>
      <w:r w:rsidRPr="0078169E">
        <w:rPr>
          <w:rFonts w:cs="Simplified Arabic"/>
          <w:lang w:val="az-Latn-AZ"/>
        </w:rPr>
        <w:t>tanınmış</w:t>
      </w:r>
      <w:r w:rsidRPr="001E3D26">
        <w:rPr>
          <w:rFonts w:cs="Simplified Arabic"/>
          <w:lang w:val="az-Cyrl-AZ"/>
        </w:rPr>
        <w:t xml:space="preserve"> </w:t>
      </w:r>
      <w:r w:rsidRPr="0078169E">
        <w:rPr>
          <w:rFonts w:cs="Simplified Arabic"/>
          <w:lang w:val="az-Latn-AZ"/>
        </w:rPr>
        <w:t>alim</w:t>
      </w:r>
      <w:r w:rsidRPr="001E3D26">
        <w:rPr>
          <w:rFonts w:cs="Simplified Arabic"/>
          <w:lang w:val="az-Cyrl-AZ"/>
        </w:rPr>
        <w:t xml:space="preserve">, </w:t>
      </w:r>
      <w:r w:rsidRPr="0078169E">
        <w:rPr>
          <w:rFonts w:cs="Simplified Arabic"/>
          <w:lang w:val="az-Latn-AZ"/>
        </w:rPr>
        <w:t>seyyid</w:t>
      </w:r>
      <w:r w:rsidRPr="001E3D26">
        <w:rPr>
          <w:rFonts w:cs="Simplified Arabic"/>
          <w:lang w:val="az-Cyrl-AZ"/>
        </w:rPr>
        <w:t xml:space="preserve"> </w:t>
      </w:r>
      <w:r w:rsidRPr="0078169E">
        <w:rPr>
          <w:rFonts w:cs="Simplified Arabic"/>
          <w:lang w:val="az-Latn-AZ"/>
        </w:rPr>
        <w:t>Məhəmməd</w:t>
      </w:r>
      <w:r w:rsidRPr="001E3D26">
        <w:rPr>
          <w:rFonts w:cs="Simplified Arabic"/>
          <w:lang w:val="az-Cyrl-AZ"/>
        </w:rPr>
        <w:t xml:space="preserve"> </w:t>
      </w:r>
      <w:r w:rsidRPr="0078169E">
        <w:rPr>
          <w:rFonts w:cs="Simplified Arabic"/>
          <w:lang w:val="az-Latn-AZ"/>
        </w:rPr>
        <w:t>SoltanAbadidir</w:t>
      </w:r>
      <w:r w:rsidRPr="001E3D26">
        <w:rPr>
          <w:rFonts w:cs="Simplified Arabic"/>
          <w:lang w:val="az-Cyrl-AZ"/>
        </w:rPr>
        <w:t xml:space="preserve">. </w:t>
      </w:r>
      <w:r w:rsidRPr="0078169E">
        <w:rPr>
          <w:rFonts w:cs="Simplified Arabic"/>
          <w:lang w:val="az-Latn-AZ"/>
        </w:rPr>
        <w:t>O</w:t>
      </w:r>
      <w:r w:rsidRPr="001E3D26">
        <w:rPr>
          <w:rFonts w:cs="Simplified Arabic"/>
          <w:lang w:val="az-Cyrl-AZ"/>
        </w:rPr>
        <w:t xml:space="preserve"> </w:t>
      </w:r>
      <w:r w:rsidRPr="0078169E">
        <w:rPr>
          <w:rFonts w:cs="Simplified Arabic"/>
          <w:lang w:val="az-Latn-AZ"/>
        </w:rPr>
        <w:t>xeymədə</w:t>
      </w:r>
      <w:r w:rsidRPr="001E3D26">
        <w:rPr>
          <w:rFonts w:cs="Simplified Arabic"/>
          <w:lang w:val="az-Cyrl-AZ"/>
        </w:rPr>
        <w:t xml:space="preserve"> </w:t>
      </w:r>
      <w:r w:rsidRPr="0078169E">
        <w:rPr>
          <w:rFonts w:cs="Simplified Arabic"/>
          <w:lang w:val="az-Latn-AZ"/>
        </w:rPr>
        <w:t>səccadə</w:t>
      </w:r>
      <w:r w:rsidRPr="001E3D26">
        <w:rPr>
          <w:rFonts w:cs="Simplified Arabic"/>
          <w:lang w:val="az-Cyrl-AZ"/>
        </w:rPr>
        <w:t xml:space="preserve"> </w:t>
      </w:r>
      <w:r w:rsidRPr="0078169E">
        <w:rPr>
          <w:rFonts w:cs="Simplified Arabic"/>
          <w:lang w:val="az-Latn-AZ"/>
        </w:rPr>
        <w:t>üstündə</w:t>
      </w:r>
      <w:r w:rsidRPr="001E3D26">
        <w:rPr>
          <w:rFonts w:cs="Simplified Arabic"/>
          <w:lang w:val="az-Cyrl-AZ"/>
        </w:rPr>
        <w:t xml:space="preserve"> </w:t>
      </w:r>
      <w:r w:rsidRPr="0078169E">
        <w:rPr>
          <w:rFonts w:cs="Simplified Arabic"/>
          <w:lang w:val="az-Latn-AZ"/>
        </w:rPr>
        <w:t>oturub</w:t>
      </w:r>
      <w:r w:rsidRPr="001E3D26">
        <w:rPr>
          <w:rFonts w:cs="Simplified Arabic"/>
          <w:lang w:val="az-Cyrl-AZ"/>
        </w:rPr>
        <w:t xml:space="preserve"> </w:t>
      </w:r>
      <w:r w:rsidRPr="0078169E">
        <w:rPr>
          <w:rFonts w:cs="Simplified Arabic"/>
          <w:lang w:val="az-Latn-AZ"/>
        </w:rPr>
        <w:t>dua</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ibadətlə</w:t>
      </w:r>
      <w:r w:rsidRPr="001E3D26">
        <w:rPr>
          <w:rFonts w:cs="Simplified Arabic"/>
          <w:lang w:val="az-Cyrl-AZ"/>
        </w:rPr>
        <w:t xml:space="preserve"> </w:t>
      </w:r>
      <w:r w:rsidRPr="0078169E">
        <w:rPr>
          <w:rFonts w:cs="Simplified Arabic"/>
          <w:lang w:val="az-Latn-AZ"/>
        </w:rPr>
        <w:t>məşğul</w:t>
      </w:r>
      <w:r w:rsidRPr="001E3D26">
        <w:rPr>
          <w:rFonts w:cs="Simplified Arabic"/>
          <w:lang w:val="az-Cyrl-AZ"/>
        </w:rPr>
        <w:t xml:space="preserve"> </w:t>
      </w:r>
      <w:r w:rsidRPr="0078169E">
        <w:rPr>
          <w:rFonts w:cs="Simplified Arabic"/>
          <w:lang w:val="az-Latn-AZ"/>
        </w:rPr>
        <w:t>idi</w:t>
      </w:r>
      <w:r w:rsidRPr="001E3D26">
        <w:rPr>
          <w:rFonts w:cs="Simplified Arabic"/>
          <w:lang w:val="az-Cyrl-AZ"/>
        </w:rPr>
        <w:t xml:space="preserve">. </w:t>
      </w:r>
      <w:r w:rsidRPr="0078169E">
        <w:rPr>
          <w:rFonts w:cs="Simplified Arabic"/>
          <w:lang w:val="az-Latn-AZ"/>
        </w:rPr>
        <w:t>Axund</w:t>
      </w:r>
      <w:r w:rsidRPr="001E3D26">
        <w:rPr>
          <w:rFonts w:cs="Simplified Arabic"/>
          <w:lang w:val="az-Cyrl-AZ"/>
        </w:rPr>
        <w:t xml:space="preserve">, </w:t>
      </w:r>
      <w:r w:rsidRPr="0078169E">
        <w:rPr>
          <w:rFonts w:cs="Simplified Arabic"/>
          <w:lang w:val="az-Latn-AZ"/>
        </w:rPr>
        <w:t>seyyidə</w:t>
      </w:r>
      <w:r w:rsidRPr="001E3D26">
        <w:rPr>
          <w:rFonts w:cs="Simplified Arabic"/>
          <w:lang w:val="az-Cyrl-AZ"/>
        </w:rPr>
        <w:t xml:space="preserve"> </w:t>
      </w:r>
      <w:r w:rsidRPr="0078169E">
        <w:rPr>
          <w:rFonts w:cs="Simplified Arabic"/>
          <w:lang w:val="az-Latn-AZ"/>
        </w:rPr>
        <w:t>salam</w:t>
      </w:r>
      <w:r w:rsidRPr="001E3D26">
        <w:rPr>
          <w:rFonts w:cs="Simplified Arabic"/>
          <w:lang w:val="az-Cyrl-AZ"/>
        </w:rPr>
        <w:t xml:space="preserve"> </w:t>
      </w:r>
      <w:r w:rsidRPr="0078169E">
        <w:rPr>
          <w:rFonts w:cs="Simplified Arabic"/>
          <w:lang w:val="az-Latn-AZ"/>
        </w:rPr>
        <w:t>verib</w:t>
      </w:r>
      <w:r w:rsidRPr="001E3D26">
        <w:rPr>
          <w:rFonts w:cs="Simplified Arabic"/>
          <w:lang w:val="az-Cyrl-AZ"/>
        </w:rPr>
        <w:t xml:space="preserve"> </w:t>
      </w:r>
      <w:r w:rsidRPr="0078169E">
        <w:rPr>
          <w:rFonts w:cs="Simplified Arabic"/>
          <w:lang w:val="az-Latn-AZ"/>
        </w:rPr>
        <w:t>öz</w:t>
      </w:r>
      <w:r w:rsidRPr="001E3D26">
        <w:rPr>
          <w:rFonts w:cs="Simplified Arabic"/>
          <w:lang w:val="az-Cyrl-AZ"/>
        </w:rPr>
        <w:t xml:space="preserve"> </w:t>
      </w:r>
      <w:r w:rsidRPr="0078169E">
        <w:rPr>
          <w:rFonts w:cs="Simplified Arabic"/>
          <w:lang w:val="az-Latn-AZ"/>
        </w:rPr>
        <w:t>vəziyyətini</w:t>
      </w:r>
      <w:r w:rsidRPr="001E3D26">
        <w:rPr>
          <w:rFonts w:cs="Simplified Arabic"/>
          <w:lang w:val="az-Cyrl-AZ"/>
        </w:rPr>
        <w:t xml:space="preserve">  </w:t>
      </w:r>
      <w:r w:rsidRPr="0078169E">
        <w:rPr>
          <w:rFonts w:cs="Simplified Arabic"/>
          <w:lang w:val="az-Latn-AZ"/>
        </w:rPr>
        <w:t>ona</w:t>
      </w:r>
      <w:r w:rsidRPr="001E3D26">
        <w:rPr>
          <w:rFonts w:cs="Simplified Arabic"/>
          <w:lang w:val="az-Cyrl-AZ"/>
        </w:rPr>
        <w:t xml:space="preserve"> </w:t>
      </w:r>
      <w:r w:rsidRPr="0078169E">
        <w:rPr>
          <w:rFonts w:cs="Simplified Arabic"/>
          <w:lang w:val="az-Latn-AZ"/>
        </w:rPr>
        <w:t>da</w:t>
      </w:r>
      <w:r w:rsidRPr="001E3D26">
        <w:rPr>
          <w:rFonts w:cs="Simplified Arabic"/>
          <w:lang w:val="az-Cyrl-AZ"/>
        </w:rPr>
        <w:t xml:space="preserve"> </w:t>
      </w:r>
      <w:r w:rsidRPr="0078169E">
        <w:rPr>
          <w:rFonts w:cs="Simplified Arabic"/>
          <w:lang w:val="az-Latn-AZ"/>
        </w:rPr>
        <w:t>nəql</w:t>
      </w:r>
      <w:r w:rsidRPr="001E3D26">
        <w:rPr>
          <w:rFonts w:cs="Simplified Arabic"/>
          <w:lang w:val="az-Cyrl-AZ"/>
        </w:rPr>
        <w:t xml:space="preserve"> </w:t>
      </w:r>
      <w:r w:rsidRPr="0078169E">
        <w:rPr>
          <w:rFonts w:cs="Simplified Arabic"/>
          <w:lang w:val="az-Latn-AZ"/>
        </w:rPr>
        <w:t>edir</w:t>
      </w:r>
      <w:r w:rsidRPr="001E3D26">
        <w:rPr>
          <w:rFonts w:cs="Simplified Arabic"/>
          <w:lang w:val="az-Cyrl-AZ"/>
        </w:rPr>
        <w:t xml:space="preserve">. </w:t>
      </w:r>
      <w:r w:rsidRPr="0078169E">
        <w:rPr>
          <w:rFonts w:cs="Simplified Arabic"/>
          <w:lang w:val="az-Latn-AZ"/>
        </w:rPr>
        <w:t>Bundan</w:t>
      </w:r>
      <w:r w:rsidRPr="001E3D26">
        <w:rPr>
          <w:rFonts w:cs="Simplified Arabic"/>
          <w:lang w:val="az-Cyrl-AZ"/>
        </w:rPr>
        <w:t xml:space="preserve"> </w:t>
      </w:r>
      <w:r w:rsidRPr="0078169E">
        <w:rPr>
          <w:rFonts w:cs="Simplified Arabic"/>
          <w:lang w:val="az-Latn-AZ"/>
        </w:rPr>
        <w:t>sonra</w:t>
      </w:r>
      <w:r w:rsidRPr="001E3D26">
        <w:rPr>
          <w:rFonts w:cs="Simplified Arabic"/>
          <w:lang w:val="az-Cyrl-AZ"/>
        </w:rPr>
        <w:t xml:space="preserve"> </w:t>
      </w:r>
      <w:r w:rsidRPr="0078169E">
        <w:rPr>
          <w:rFonts w:cs="Simplified Arabic"/>
          <w:lang w:val="az-Latn-AZ"/>
        </w:rPr>
        <w:t>seyyid</w:t>
      </w:r>
      <w:r w:rsidRPr="001E3D26">
        <w:rPr>
          <w:rFonts w:cs="Simplified Arabic"/>
          <w:lang w:val="az-Cyrl-AZ"/>
        </w:rPr>
        <w:t xml:space="preserve"> </w:t>
      </w:r>
      <w:r w:rsidRPr="0078169E">
        <w:rPr>
          <w:rFonts w:cs="Simplified Arabic"/>
          <w:lang w:val="az-Latn-AZ"/>
        </w:rPr>
        <w:t>onun</w:t>
      </w:r>
      <w:r w:rsidRPr="001E3D26">
        <w:rPr>
          <w:rFonts w:cs="Simplified Arabic"/>
          <w:lang w:val="az-Cyrl-AZ"/>
        </w:rPr>
        <w:t xml:space="preserve"> </w:t>
      </w:r>
      <w:r w:rsidRPr="0078169E">
        <w:rPr>
          <w:rFonts w:cs="Simplified Arabic"/>
          <w:lang w:val="az-Latn-AZ"/>
        </w:rPr>
        <w:t>vəziyyətinin</w:t>
      </w:r>
      <w:r w:rsidRPr="001E3D26">
        <w:rPr>
          <w:rFonts w:cs="Simplified Arabic"/>
          <w:lang w:val="az-Cyrl-AZ"/>
        </w:rPr>
        <w:t xml:space="preserve"> </w:t>
      </w:r>
      <w:r w:rsidRPr="0078169E">
        <w:rPr>
          <w:rFonts w:cs="Simplified Arabic"/>
          <w:lang w:val="az-Latn-AZ"/>
        </w:rPr>
        <w:t>yaxşılaşması</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ruzisinin</w:t>
      </w:r>
      <w:r w:rsidRPr="001E3D26">
        <w:rPr>
          <w:rFonts w:cs="Simplified Arabic"/>
          <w:lang w:val="az-Cyrl-AZ"/>
        </w:rPr>
        <w:t xml:space="preserve"> </w:t>
      </w:r>
      <w:r w:rsidRPr="0078169E">
        <w:rPr>
          <w:rFonts w:cs="Simplified Arabic"/>
          <w:lang w:val="az-Latn-AZ"/>
        </w:rPr>
        <w:t>artmasından</w:t>
      </w:r>
      <w:r w:rsidRPr="001E3D26">
        <w:rPr>
          <w:rFonts w:cs="Simplified Arabic"/>
          <w:lang w:val="az-Cyrl-AZ"/>
        </w:rPr>
        <w:t xml:space="preserve"> </w:t>
      </w:r>
      <w:r w:rsidRPr="0078169E">
        <w:rPr>
          <w:rFonts w:cs="Simplified Arabic"/>
          <w:lang w:val="az-Latn-AZ"/>
        </w:rPr>
        <w:t>ötrü</w:t>
      </w:r>
      <w:r w:rsidRPr="001E3D26">
        <w:rPr>
          <w:rFonts w:cs="Simplified Arabic"/>
          <w:lang w:val="az-Cyrl-AZ"/>
        </w:rPr>
        <w:t xml:space="preserve"> </w:t>
      </w:r>
      <w:r w:rsidRPr="0078169E">
        <w:rPr>
          <w:rFonts w:cs="Simplified Arabic"/>
          <w:lang w:val="az-Latn-AZ"/>
        </w:rPr>
        <w:t>ona</w:t>
      </w:r>
      <w:r w:rsidRPr="001E3D26">
        <w:rPr>
          <w:rFonts w:cs="Simplified Arabic"/>
          <w:lang w:val="az-Cyrl-AZ"/>
        </w:rPr>
        <w:t xml:space="preserve"> </w:t>
      </w:r>
      <w:r w:rsidRPr="0078169E">
        <w:rPr>
          <w:rFonts w:cs="Simplified Arabic"/>
          <w:lang w:val="az-Latn-AZ"/>
        </w:rPr>
        <w:t>dua</w:t>
      </w:r>
      <w:r w:rsidRPr="001E3D26">
        <w:rPr>
          <w:rFonts w:cs="Simplified Arabic"/>
          <w:lang w:val="az-Cyrl-AZ"/>
        </w:rPr>
        <w:t xml:space="preserve"> </w:t>
      </w:r>
      <w:r w:rsidRPr="0078169E">
        <w:rPr>
          <w:rFonts w:cs="Simplified Arabic"/>
          <w:lang w:val="az-Latn-AZ"/>
        </w:rPr>
        <w:t>öyrədir</w:t>
      </w:r>
      <w:r w:rsidRPr="001E3D26">
        <w:rPr>
          <w:rFonts w:cs="Simplified Arabic"/>
          <w:lang w:val="az-Cyrl-AZ"/>
        </w:rPr>
        <w:t xml:space="preserve">. </w:t>
      </w:r>
      <w:r w:rsidRPr="0078169E">
        <w:rPr>
          <w:rFonts w:cs="Simplified Arabic"/>
          <w:lang w:val="az-Latn-AZ"/>
        </w:rPr>
        <w:t>Axund</w:t>
      </w:r>
      <w:r w:rsidRPr="001E3D26">
        <w:rPr>
          <w:rFonts w:cs="Simplified Arabic"/>
          <w:lang w:val="az-Cyrl-AZ"/>
        </w:rPr>
        <w:t xml:space="preserve"> </w:t>
      </w:r>
      <w:r w:rsidRPr="0078169E">
        <w:rPr>
          <w:rFonts w:cs="Simplified Arabic"/>
          <w:lang w:val="az-Latn-AZ"/>
        </w:rPr>
        <w:t>yuxudan</w:t>
      </w:r>
      <w:r w:rsidRPr="001E3D26">
        <w:rPr>
          <w:rFonts w:cs="Simplified Arabic"/>
          <w:lang w:val="az-Cyrl-AZ"/>
        </w:rPr>
        <w:t xml:space="preserve"> </w:t>
      </w:r>
      <w:r w:rsidRPr="0078169E">
        <w:rPr>
          <w:rFonts w:cs="Simplified Arabic"/>
          <w:lang w:val="az-Latn-AZ"/>
        </w:rPr>
        <w:t>oyanır</w:t>
      </w:r>
      <w:r w:rsidRPr="001E3D26">
        <w:rPr>
          <w:rFonts w:cs="Simplified Arabic"/>
          <w:lang w:val="az-Cyrl-AZ"/>
        </w:rPr>
        <w:t xml:space="preserve">, </w:t>
      </w:r>
      <w:r w:rsidRPr="0078169E">
        <w:rPr>
          <w:rFonts w:cs="Simplified Arabic"/>
          <w:lang w:val="az-Latn-AZ"/>
        </w:rPr>
        <w:t>amma</w:t>
      </w:r>
      <w:r w:rsidRPr="001E3D26">
        <w:rPr>
          <w:rFonts w:cs="Simplified Arabic"/>
          <w:lang w:val="az-Cyrl-AZ"/>
        </w:rPr>
        <w:t xml:space="preserve"> </w:t>
      </w:r>
      <w:r w:rsidRPr="0078169E">
        <w:rPr>
          <w:rFonts w:cs="Simplified Arabic"/>
          <w:lang w:val="az-Latn-AZ"/>
        </w:rPr>
        <w:t>dua</w:t>
      </w:r>
      <w:r w:rsidRPr="001E3D26">
        <w:rPr>
          <w:rFonts w:cs="Simplified Arabic"/>
          <w:lang w:val="az-Cyrl-AZ"/>
        </w:rPr>
        <w:t xml:space="preserve"> </w:t>
      </w:r>
      <w:r w:rsidRPr="0078169E">
        <w:rPr>
          <w:rFonts w:cs="Simplified Arabic"/>
          <w:lang w:val="az-Latn-AZ"/>
        </w:rPr>
        <w:t>yadında</w:t>
      </w:r>
      <w:r w:rsidRPr="001E3D26">
        <w:rPr>
          <w:rFonts w:cs="Simplified Arabic"/>
          <w:lang w:val="az-Cyrl-AZ"/>
        </w:rPr>
        <w:t xml:space="preserve"> </w:t>
      </w:r>
      <w:r w:rsidRPr="0078169E">
        <w:rPr>
          <w:rFonts w:cs="Simplified Arabic"/>
          <w:lang w:val="az-Latn-AZ"/>
        </w:rPr>
        <w:t>qalır</w:t>
      </w:r>
      <w:r w:rsidRPr="001E3D26">
        <w:rPr>
          <w:rFonts w:cs="Simplified Arabic"/>
          <w:lang w:val="az-Cyrl-AZ"/>
        </w:rPr>
        <w:t xml:space="preserve">. </w:t>
      </w:r>
      <w:r w:rsidRPr="0078169E">
        <w:rPr>
          <w:rFonts w:cs="Simplified Arabic"/>
          <w:lang w:val="az-Latn-AZ"/>
        </w:rPr>
        <w:t>Tez</w:t>
      </w:r>
      <w:r w:rsidRPr="001E3D26">
        <w:rPr>
          <w:rFonts w:cs="Simplified Arabic"/>
          <w:lang w:val="az-Cyrl-AZ"/>
        </w:rPr>
        <w:t xml:space="preserve"> </w:t>
      </w:r>
      <w:r w:rsidRPr="0078169E">
        <w:rPr>
          <w:rFonts w:cs="Simplified Arabic"/>
          <w:lang w:val="az-Latn-AZ"/>
        </w:rPr>
        <w:t>durubseyyidin</w:t>
      </w:r>
      <w:r w:rsidRPr="001E3D26">
        <w:rPr>
          <w:rFonts w:cs="Simplified Arabic"/>
          <w:lang w:val="az-Cyrl-AZ"/>
        </w:rPr>
        <w:t xml:space="preserve"> </w:t>
      </w:r>
      <w:r w:rsidRPr="0078169E">
        <w:rPr>
          <w:rFonts w:cs="Simplified Arabic"/>
          <w:lang w:val="az-Latn-AZ"/>
        </w:rPr>
        <w:t>evinə</w:t>
      </w:r>
      <w:r w:rsidRPr="001E3D26">
        <w:rPr>
          <w:rFonts w:cs="Simplified Arabic"/>
          <w:lang w:val="az-Cyrl-AZ"/>
        </w:rPr>
        <w:t xml:space="preserve"> </w:t>
      </w:r>
      <w:r w:rsidRPr="0078169E">
        <w:rPr>
          <w:rFonts w:cs="Simplified Arabic"/>
          <w:lang w:val="az-Latn-AZ"/>
        </w:rPr>
        <w:t>tərəf</w:t>
      </w:r>
      <w:r w:rsidRPr="001E3D26">
        <w:rPr>
          <w:rFonts w:cs="Simplified Arabic"/>
          <w:lang w:val="az-Cyrl-AZ"/>
        </w:rPr>
        <w:t xml:space="preserve"> </w:t>
      </w:r>
      <w:r w:rsidRPr="0078169E">
        <w:rPr>
          <w:rFonts w:cs="Simplified Arabic"/>
          <w:lang w:val="az-Latn-AZ"/>
        </w:rPr>
        <w:t>yola</w:t>
      </w:r>
      <w:r w:rsidRPr="001E3D26">
        <w:rPr>
          <w:rFonts w:cs="Simplified Arabic"/>
          <w:lang w:val="az-Cyrl-AZ"/>
        </w:rPr>
        <w:t xml:space="preserve"> </w:t>
      </w:r>
      <w:r w:rsidRPr="0078169E">
        <w:rPr>
          <w:rFonts w:cs="Simplified Arabic"/>
          <w:lang w:val="az-Latn-AZ"/>
        </w:rPr>
        <w:t>düşür</w:t>
      </w:r>
      <w:r w:rsidRPr="001E3D26">
        <w:rPr>
          <w:rFonts w:cs="Simplified Arabic"/>
          <w:lang w:val="az-Cyrl-AZ"/>
        </w:rPr>
        <w:t xml:space="preserve">. </w:t>
      </w:r>
      <w:r w:rsidRPr="0078169E">
        <w:rPr>
          <w:rFonts w:cs="Simplified Arabic"/>
          <w:lang w:val="az-Latn-AZ"/>
        </w:rPr>
        <w:t>Bu</w:t>
      </w:r>
      <w:r w:rsidRPr="001E3D26">
        <w:rPr>
          <w:rFonts w:cs="Simplified Arabic"/>
          <w:lang w:val="az-Cyrl-AZ"/>
        </w:rPr>
        <w:t xml:space="preserve"> </w:t>
      </w:r>
      <w:r w:rsidRPr="0078169E">
        <w:rPr>
          <w:rFonts w:cs="Simplified Arabic"/>
          <w:lang w:val="az-Latn-AZ"/>
        </w:rPr>
        <w:t>işdən</w:t>
      </w:r>
      <w:r w:rsidRPr="001E3D26">
        <w:rPr>
          <w:rFonts w:cs="Simplified Arabic"/>
          <w:lang w:val="az-Cyrl-AZ"/>
        </w:rPr>
        <w:t xml:space="preserve"> </w:t>
      </w:r>
      <w:r w:rsidRPr="0078169E">
        <w:rPr>
          <w:rFonts w:cs="Simplified Arabic"/>
          <w:lang w:val="az-Latn-AZ"/>
        </w:rPr>
        <w:t>əvvəl</w:t>
      </w:r>
      <w:r w:rsidRPr="001E3D26">
        <w:rPr>
          <w:rFonts w:cs="Simplified Arabic"/>
          <w:lang w:val="az-Cyrl-AZ"/>
        </w:rPr>
        <w:t xml:space="preserve"> </w:t>
      </w:r>
      <w:r w:rsidRPr="0078169E">
        <w:rPr>
          <w:rFonts w:cs="Simplified Arabic"/>
          <w:lang w:val="az-Latn-AZ"/>
        </w:rPr>
        <w:t>Axund</w:t>
      </w:r>
      <w:r w:rsidRPr="001E3D26">
        <w:rPr>
          <w:rFonts w:cs="Simplified Arabic"/>
          <w:lang w:val="az-Cyrl-AZ"/>
        </w:rPr>
        <w:t xml:space="preserve"> </w:t>
      </w:r>
      <w:r w:rsidRPr="0078169E">
        <w:rPr>
          <w:rFonts w:cs="Simplified Arabic"/>
          <w:lang w:val="az-Latn-AZ"/>
        </w:rPr>
        <w:t>seyyidlə</w:t>
      </w:r>
      <w:r w:rsidRPr="001E3D26">
        <w:rPr>
          <w:rFonts w:cs="Simplified Arabic"/>
          <w:lang w:val="az-Cyrl-AZ"/>
        </w:rPr>
        <w:t xml:space="preserve"> </w:t>
      </w:r>
      <w:r w:rsidRPr="0078169E">
        <w:rPr>
          <w:rFonts w:cs="Simplified Arabic"/>
          <w:lang w:val="az-Latn-AZ"/>
        </w:rPr>
        <w:t>görüşməz</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onu</w:t>
      </w:r>
      <w:r w:rsidRPr="001E3D26">
        <w:rPr>
          <w:rFonts w:cs="Simplified Arabic"/>
          <w:lang w:val="az-Cyrl-AZ"/>
        </w:rPr>
        <w:t xml:space="preserve"> </w:t>
      </w:r>
      <w:r w:rsidRPr="0078169E">
        <w:rPr>
          <w:rFonts w:cs="Simplified Arabic"/>
          <w:lang w:val="az-Latn-AZ"/>
        </w:rPr>
        <w:t>ziyarət</w:t>
      </w:r>
      <w:r w:rsidRPr="001E3D26">
        <w:rPr>
          <w:rFonts w:cs="Simplified Arabic"/>
          <w:lang w:val="az-Cyrl-AZ"/>
        </w:rPr>
        <w:t xml:space="preserve"> </w:t>
      </w:r>
      <w:r w:rsidRPr="0078169E">
        <w:rPr>
          <w:rFonts w:cs="Simplified Arabic"/>
          <w:lang w:val="az-Latn-AZ"/>
        </w:rPr>
        <w:t>etməzdi</w:t>
      </w:r>
      <w:r w:rsidRPr="001E3D26">
        <w:rPr>
          <w:rFonts w:cs="Simplified Arabic"/>
          <w:lang w:val="az-Cyrl-AZ"/>
        </w:rPr>
        <w:t xml:space="preserve">. </w:t>
      </w:r>
      <w:r w:rsidRPr="0078169E">
        <w:rPr>
          <w:rFonts w:cs="Simplified Arabic"/>
          <w:lang w:val="az-Latn-AZ"/>
        </w:rPr>
        <w:t>Çünki</w:t>
      </w:r>
      <w:r w:rsidRPr="001E3D26">
        <w:rPr>
          <w:rFonts w:cs="Simplified Arabic"/>
          <w:lang w:val="az-Cyrl-AZ"/>
        </w:rPr>
        <w:t xml:space="preserve">, </w:t>
      </w:r>
      <w:r w:rsidRPr="0078169E">
        <w:rPr>
          <w:rFonts w:cs="Simplified Arabic"/>
          <w:lang w:val="az-Latn-AZ"/>
        </w:rPr>
        <w:t>onu</w:t>
      </w:r>
      <w:r w:rsidRPr="001E3D26">
        <w:rPr>
          <w:rFonts w:cs="Simplified Arabic"/>
          <w:lang w:val="az-Cyrl-AZ"/>
        </w:rPr>
        <w:t xml:space="preserve"> </w:t>
      </w:r>
      <w:r w:rsidRPr="0078169E">
        <w:rPr>
          <w:rFonts w:cs="Simplified Arabic"/>
          <w:lang w:val="az-Latn-AZ"/>
        </w:rPr>
        <w:t>yada</w:t>
      </w:r>
      <w:r w:rsidRPr="001E3D26">
        <w:rPr>
          <w:rFonts w:cs="Simplified Arabic"/>
          <w:lang w:val="az-Cyrl-AZ"/>
        </w:rPr>
        <w:t xml:space="preserve"> </w:t>
      </w:r>
      <w:r w:rsidRPr="0078169E">
        <w:rPr>
          <w:rFonts w:cs="Simplified Arabic"/>
          <w:lang w:val="az-Latn-AZ"/>
        </w:rPr>
        <w:t>salmırdı</w:t>
      </w:r>
      <w:r w:rsidRPr="001E3D26">
        <w:rPr>
          <w:rFonts w:cs="Simplified Arabic"/>
          <w:lang w:val="az-Cyrl-AZ"/>
        </w:rPr>
        <w:t xml:space="preserve">. </w:t>
      </w:r>
      <w:r w:rsidRPr="0078169E">
        <w:rPr>
          <w:rFonts w:cs="Simplified Arabic"/>
          <w:lang w:val="az-Latn-AZ"/>
        </w:rPr>
        <w:t>Seyyidin</w:t>
      </w:r>
      <w:r w:rsidRPr="001E3D26">
        <w:rPr>
          <w:rFonts w:cs="Simplified Arabic"/>
          <w:lang w:val="az-Cyrl-AZ"/>
        </w:rPr>
        <w:t xml:space="preserve"> </w:t>
      </w:r>
      <w:r w:rsidRPr="0078169E">
        <w:rPr>
          <w:rFonts w:cs="Simplified Arabic"/>
          <w:lang w:val="az-Latn-AZ"/>
        </w:rPr>
        <w:t>evinə</w:t>
      </w:r>
      <w:r w:rsidRPr="001E3D26">
        <w:rPr>
          <w:rFonts w:cs="Simplified Arabic"/>
          <w:lang w:val="az-Cyrl-AZ"/>
        </w:rPr>
        <w:t xml:space="preserve"> </w:t>
      </w:r>
      <w:r w:rsidRPr="0078169E">
        <w:rPr>
          <w:rFonts w:cs="Simplified Arabic"/>
          <w:lang w:val="az-Latn-AZ"/>
        </w:rPr>
        <w:t>çatanda</w:t>
      </w:r>
      <w:r w:rsidRPr="001E3D26">
        <w:rPr>
          <w:rFonts w:cs="Simplified Arabic"/>
          <w:lang w:val="az-Cyrl-AZ"/>
        </w:rPr>
        <w:t xml:space="preserve"> </w:t>
      </w:r>
      <w:r w:rsidRPr="0078169E">
        <w:rPr>
          <w:rFonts w:cs="Simplified Arabic"/>
          <w:lang w:val="az-Latn-AZ"/>
        </w:rPr>
        <w:t>onu</w:t>
      </w:r>
      <w:r w:rsidRPr="001E3D26">
        <w:rPr>
          <w:rFonts w:cs="Simplified Arabic"/>
          <w:lang w:val="az-Cyrl-AZ"/>
        </w:rPr>
        <w:t xml:space="preserve"> </w:t>
      </w:r>
      <w:r w:rsidRPr="0078169E">
        <w:rPr>
          <w:rFonts w:cs="Simplified Arabic"/>
          <w:lang w:val="az-Latn-AZ"/>
        </w:rPr>
        <w:t>yuxuda</w:t>
      </w:r>
      <w:r w:rsidRPr="001E3D26">
        <w:rPr>
          <w:rFonts w:cs="Simplified Arabic"/>
          <w:lang w:val="az-Cyrl-AZ"/>
        </w:rPr>
        <w:t xml:space="preserve"> </w:t>
      </w:r>
      <w:r w:rsidRPr="0078169E">
        <w:rPr>
          <w:rFonts w:cs="Simplified Arabic"/>
          <w:lang w:val="az-Latn-AZ"/>
        </w:rPr>
        <w:t>necə</w:t>
      </w:r>
      <w:r w:rsidRPr="001E3D26">
        <w:rPr>
          <w:rFonts w:cs="Simplified Arabic"/>
          <w:lang w:val="az-Cyrl-AZ"/>
        </w:rPr>
        <w:t xml:space="preserve"> </w:t>
      </w:r>
      <w:r w:rsidRPr="0078169E">
        <w:rPr>
          <w:rFonts w:cs="Simplified Arabic"/>
          <w:lang w:val="az-Latn-AZ"/>
        </w:rPr>
        <w:t>görmüşdüsə</w:t>
      </w:r>
      <w:r w:rsidRPr="001E3D26">
        <w:rPr>
          <w:rFonts w:cs="Simplified Arabic"/>
          <w:lang w:val="az-Cyrl-AZ"/>
        </w:rPr>
        <w:t xml:space="preserve">, </w:t>
      </w:r>
      <w:r w:rsidRPr="0078169E">
        <w:rPr>
          <w:rFonts w:cs="Simplified Arabic"/>
          <w:lang w:val="az-Latn-AZ"/>
        </w:rPr>
        <w:t>elə</w:t>
      </w:r>
      <w:r w:rsidRPr="001E3D26">
        <w:rPr>
          <w:rFonts w:cs="Simplified Arabic"/>
          <w:lang w:val="az-Cyrl-AZ"/>
        </w:rPr>
        <w:t xml:space="preserve"> </w:t>
      </w:r>
      <w:r w:rsidRPr="0078169E">
        <w:rPr>
          <w:rFonts w:cs="Simplified Arabic"/>
          <w:lang w:val="az-Latn-AZ"/>
        </w:rPr>
        <w:t>də</w:t>
      </w:r>
      <w:r w:rsidRPr="001E3D26">
        <w:rPr>
          <w:rFonts w:cs="Simplified Arabic"/>
          <w:lang w:val="az-Cyrl-AZ"/>
        </w:rPr>
        <w:t xml:space="preserve"> </w:t>
      </w:r>
      <w:r w:rsidRPr="0078169E">
        <w:rPr>
          <w:rFonts w:cs="Simplified Arabic"/>
          <w:lang w:val="az-Latn-AZ"/>
        </w:rPr>
        <w:t>gördü</w:t>
      </w:r>
      <w:r w:rsidRPr="001E3D26">
        <w:rPr>
          <w:rFonts w:cs="Simplified Arabic"/>
          <w:lang w:val="az-Cyrl-AZ"/>
        </w:rPr>
        <w:t xml:space="preserve">. </w:t>
      </w:r>
      <w:r w:rsidRPr="0078169E">
        <w:rPr>
          <w:rFonts w:cs="Simplified Arabic"/>
          <w:lang w:val="az-Latn-AZ"/>
        </w:rPr>
        <w:t>Öz</w:t>
      </w:r>
      <w:r w:rsidRPr="001E3D26">
        <w:rPr>
          <w:rFonts w:cs="Simplified Arabic"/>
          <w:lang w:val="az-Cyrl-AZ"/>
        </w:rPr>
        <w:t xml:space="preserve"> </w:t>
      </w:r>
      <w:r w:rsidRPr="0078169E">
        <w:rPr>
          <w:rFonts w:cs="Simplified Arabic"/>
          <w:lang w:val="az-Latn-AZ"/>
        </w:rPr>
        <w:t>namaz</w:t>
      </w:r>
      <w:r w:rsidRPr="001E3D26">
        <w:rPr>
          <w:rFonts w:cs="Simplified Arabic"/>
          <w:lang w:val="az-Cyrl-AZ"/>
        </w:rPr>
        <w:t xml:space="preserve"> </w:t>
      </w:r>
      <w:r w:rsidRPr="0078169E">
        <w:rPr>
          <w:rFonts w:cs="Simplified Arabic"/>
          <w:lang w:val="az-Latn-AZ"/>
        </w:rPr>
        <w:t>yerində</w:t>
      </w:r>
      <w:r w:rsidRPr="001E3D26">
        <w:rPr>
          <w:rFonts w:cs="Simplified Arabic"/>
          <w:lang w:val="az-Cyrl-AZ"/>
        </w:rPr>
        <w:t xml:space="preserve"> </w:t>
      </w:r>
      <w:r w:rsidRPr="0078169E">
        <w:rPr>
          <w:rFonts w:cs="Simplified Arabic"/>
          <w:lang w:val="az-Latn-AZ"/>
        </w:rPr>
        <w:t>oturub</w:t>
      </w:r>
      <w:r w:rsidRPr="001E3D26">
        <w:rPr>
          <w:rFonts w:cs="Simplified Arabic"/>
          <w:lang w:val="az-Cyrl-AZ"/>
        </w:rPr>
        <w:t xml:space="preserve"> </w:t>
      </w:r>
      <w:r w:rsidRPr="0078169E">
        <w:rPr>
          <w:rFonts w:cs="Simplified Arabic"/>
          <w:lang w:val="az-Latn-AZ"/>
        </w:rPr>
        <w:t>zikr</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namazla</w:t>
      </w:r>
      <w:r w:rsidRPr="001E3D26">
        <w:rPr>
          <w:rFonts w:cs="Simplified Arabic"/>
          <w:lang w:val="az-Cyrl-AZ"/>
        </w:rPr>
        <w:t xml:space="preserve"> </w:t>
      </w:r>
      <w:r w:rsidRPr="0078169E">
        <w:rPr>
          <w:rFonts w:cs="Simplified Arabic"/>
          <w:lang w:val="az-Latn-AZ"/>
        </w:rPr>
        <w:t>məşğul</w:t>
      </w:r>
      <w:r w:rsidRPr="001E3D26">
        <w:rPr>
          <w:rFonts w:cs="Simplified Arabic"/>
          <w:lang w:val="az-Cyrl-AZ"/>
        </w:rPr>
        <w:t xml:space="preserve"> </w:t>
      </w:r>
      <w:r w:rsidRPr="0078169E">
        <w:rPr>
          <w:rFonts w:cs="Simplified Arabic"/>
          <w:lang w:val="az-Latn-AZ"/>
        </w:rPr>
        <w:t>idi</w:t>
      </w:r>
      <w:r w:rsidRPr="001E3D26">
        <w:rPr>
          <w:rFonts w:cs="Simplified Arabic"/>
          <w:lang w:val="az-Cyrl-AZ"/>
        </w:rPr>
        <w:t xml:space="preserve">. </w:t>
      </w:r>
      <w:r w:rsidRPr="0078169E">
        <w:rPr>
          <w:rFonts w:cs="Simplified Arabic"/>
          <w:lang w:val="az-Latn-AZ"/>
        </w:rPr>
        <w:t>Salam</w:t>
      </w:r>
      <w:r w:rsidRPr="001E3D26">
        <w:rPr>
          <w:rFonts w:cs="Simplified Arabic"/>
          <w:lang w:val="az-Cyrl-AZ"/>
        </w:rPr>
        <w:t xml:space="preserve"> </w:t>
      </w:r>
      <w:r w:rsidRPr="0078169E">
        <w:rPr>
          <w:rFonts w:cs="Simplified Arabic"/>
          <w:lang w:val="az-Latn-AZ"/>
        </w:rPr>
        <w:t>verdi</w:t>
      </w:r>
      <w:r w:rsidRPr="001E3D26">
        <w:rPr>
          <w:rFonts w:cs="Simplified Arabic"/>
          <w:lang w:val="az-Cyrl-AZ"/>
        </w:rPr>
        <w:t xml:space="preserve">. </w:t>
      </w:r>
      <w:r w:rsidRPr="0078169E">
        <w:rPr>
          <w:rFonts w:cs="Simplified Arabic"/>
          <w:lang w:val="az-Latn-AZ"/>
        </w:rPr>
        <w:t>Seyyid</w:t>
      </w:r>
      <w:r w:rsidRPr="001E3D26">
        <w:rPr>
          <w:rFonts w:cs="Simplified Arabic"/>
          <w:lang w:val="az-Cyrl-AZ"/>
        </w:rPr>
        <w:t xml:space="preserve"> </w:t>
      </w:r>
      <w:r w:rsidRPr="0078169E">
        <w:rPr>
          <w:rFonts w:cs="Simplified Arabic"/>
          <w:lang w:val="az-Latn-AZ"/>
        </w:rPr>
        <w:t>salamın</w:t>
      </w:r>
      <w:r w:rsidRPr="001E3D26">
        <w:rPr>
          <w:rFonts w:cs="Simplified Arabic"/>
          <w:lang w:val="az-Cyrl-AZ"/>
        </w:rPr>
        <w:t xml:space="preserve"> </w:t>
      </w:r>
      <w:r w:rsidRPr="0078169E">
        <w:rPr>
          <w:rFonts w:cs="Simplified Arabic"/>
          <w:lang w:val="az-Latn-AZ"/>
        </w:rPr>
        <w:t>cavabın</w:t>
      </w:r>
      <w:r w:rsidRPr="001E3D26">
        <w:rPr>
          <w:rFonts w:cs="Simplified Arabic"/>
          <w:lang w:val="az-Cyrl-AZ"/>
        </w:rPr>
        <w:t xml:space="preserve"> </w:t>
      </w:r>
      <w:r w:rsidRPr="0078169E">
        <w:rPr>
          <w:rFonts w:cs="Simplified Arabic"/>
          <w:lang w:val="az-Latn-AZ"/>
        </w:rPr>
        <w:t>verir</w:t>
      </w:r>
      <w:r w:rsidRPr="001E3D26">
        <w:rPr>
          <w:rFonts w:cs="Simplified Arabic"/>
          <w:lang w:val="az-Cyrl-AZ"/>
        </w:rPr>
        <w:t xml:space="preserve">. </w:t>
      </w:r>
      <w:r w:rsidRPr="0078169E">
        <w:rPr>
          <w:rFonts w:cs="Simplified Arabic"/>
          <w:lang w:val="az-Latn-AZ"/>
        </w:rPr>
        <w:t>Əhvalatdan</w:t>
      </w:r>
      <w:r w:rsidRPr="001E3D26">
        <w:rPr>
          <w:rFonts w:cs="Simplified Arabic"/>
          <w:lang w:val="az-Cyrl-AZ"/>
        </w:rPr>
        <w:t xml:space="preserve"> </w:t>
      </w:r>
      <w:r w:rsidRPr="0078169E">
        <w:rPr>
          <w:rFonts w:cs="Simplified Arabic"/>
          <w:lang w:val="az-Latn-AZ"/>
        </w:rPr>
        <w:t>xəbəri</w:t>
      </w:r>
      <w:r w:rsidRPr="001E3D26">
        <w:rPr>
          <w:rFonts w:cs="Simplified Arabic"/>
          <w:lang w:val="az-Cyrl-AZ"/>
        </w:rPr>
        <w:t xml:space="preserve"> </w:t>
      </w:r>
      <w:r w:rsidRPr="0078169E">
        <w:rPr>
          <w:rFonts w:cs="Simplified Arabic"/>
          <w:lang w:val="az-Latn-AZ"/>
        </w:rPr>
        <w:t>olan</w:t>
      </w:r>
      <w:r w:rsidRPr="001E3D26">
        <w:rPr>
          <w:rFonts w:cs="Simplified Arabic"/>
          <w:lang w:val="az-Cyrl-AZ"/>
        </w:rPr>
        <w:t xml:space="preserve"> </w:t>
      </w:r>
      <w:r w:rsidRPr="0078169E">
        <w:rPr>
          <w:rFonts w:cs="Simplified Arabic"/>
          <w:lang w:val="az-Latn-AZ"/>
        </w:rPr>
        <w:t>adam</w:t>
      </w:r>
      <w:r w:rsidRPr="001E3D26">
        <w:rPr>
          <w:rFonts w:cs="Simplified Arabic"/>
          <w:lang w:val="az-Cyrl-AZ"/>
        </w:rPr>
        <w:t xml:space="preserve"> </w:t>
      </w:r>
      <w:r w:rsidRPr="0078169E">
        <w:rPr>
          <w:rFonts w:cs="Simplified Arabic"/>
          <w:lang w:val="az-Latn-AZ"/>
        </w:rPr>
        <w:t>kimi</w:t>
      </w:r>
      <w:r w:rsidRPr="001E3D26">
        <w:rPr>
          <w:rFonts w:cs="Simplified Arabic"/>
          <w:lang w:val="az-Cyrl-AZ"/>
        </w:rPr>
        <w:t xml:space="preserve"> </w:t>
      </w:r>
      <w:r w:rsidRPr="0078169E">
        <w:rPr>
          <w:rFonts w:cs="Simplified Arabic"/>
          <w:lang w:val="az-Latn-AZ"/>
        </w:rPr>
        <w:t>təbəssüm</w:t>
      </w:r>
      <w:r w:rsidRPr="001E3D26">
        <w:rPr>
          <w:rFonts w:cs="Simplified Arabic"/>
          <w:lang w:val="az-Cyrl-AZ"/>
        </w:rPr>
        <w:t xml:space="preserve"> </w:t>
      </w:r>
      <w:r w:rsidRPr="0078169E">
        <w:rPr>
          <w:rFonts w:cs="Simplified Arabic"/>
          <w:lang w:val="az-Latn-AZ"/>
        </w:rPr>
        <w:t>edir</w:t>
      </w:r>
      <w:r w:rsidRPr="001E3D26">
        <w:rPr>
          <w:rFonts w:cs="Simplified Arabic"/>
          <w:lang w:val="az-Cyrl-AZ"/>
        </w:rPr>
        <w:t xml:space="preserve">. </w:t>
      </w:r>
      <w:r w:rsidRPr="0078169E">
        <w:rPr>
          <w:rFonts w:cs="Simplified Arabic"/>
          <w:lang w:val="az-Latn-AZ"/>
        </w:rPr>
        <w:t>Sonra</w:t>
      </w:r>
      <w:r w:rsidRPr="001E3D26">
        <w:rPr>
          <w:rFonts w:cs="Simplified Arabic"/>
          <w:lang w:val="az-Cyrl-AZ"/>
        </w:rPr>
        <w:t xml:space="preserve"> </w:t>
      </w:r>
      <w:r w:rsidRPr="0078169E">
        <w:rPr>
          <w:rFonts w:cs="Simplified Arabic"/>
          <w:lang w:val="az-Latn-AZ"/>
        </w:rPr>
        <w:t>Axund</w:t>
      </w:r>
      <w:r w:rsidRPr="001E3D26">
        <w:rPr>
          <w:rFonts w:cs="Simplified Arabic"/>
          <w:lang w:val="az-Cyrl-AZ"/>
        </w:rPr>
        <w:t xml:space="preserve"> </w:t>
      </w:r>
      <w:r w:rsidRPr="0078169E">
        <w:rPr>
          <w:rFonts w:cs="Simplified Arabic"/>
          <w:lang w:val="az-Latn-AZ"/>
        </w:rPr>
        <w:t>öz</w:t>
      </w:r>
      <w:r w:rsidRPr="001E3D26">
        <w:rPr>
          <w:rFonts w:cs="Simplified Arabic"/>
          <w:lang w:val="az-Cyrl-AZ"/>
        </w:rPr>
        <w:t xml:space="preserve"> </w:t>
      </w:r>
      <w:r w:rsidRPr="0078169E">
        <w:rPr>
          <w:rFonts w:cs="Simplified Arabic"/>
          <w:lang w:val="az-Latn-AZ"/>
        </w:rPr>
        <w:t>işindən</w:t>
      </w:r>
      <w:r w:rsidRPr="001E3D26">
        <w:rPr>
          <w:rFonts w:cs="Simplified Arabic"/>
          <w:lang w:val="az-Cyrl-AZ"/>
        </w:rPr>
        <w:t xml:space="preserve"> </w:t>
      </w:r>
      <w:r w:rsidRPr="0078169E">
        <w:rPr>
          <w:rFonts w:cs="Simplified Arabic"/>
          <w:lang w:val="az-Latn-AZ"/>
        </w:rPr>
        <w:t>ötrü</w:t>
      </w:r>
      <w:r w:rsidRPr="001E3D26">
        <w:rPr>
          <w:rFonts w:cs="Simplified Arabic"/>
          <w:lang w:val="az-Cyrl-AZ"/>
        </w:rPr>
        <w:t xml:space="preserve"> </w:t>
      </w:r>
      <w:r w:rsidRPr="0078169E">
        <w:rPr>
          <w:rFonts w:cs="Simplified Arabic"/>
          <w:lang w:val="az-Latn-AZ"/>
        </w:rPr>
        <w:t>ondan</w:t>
      </w:r>
      <w:r w:rsidRPr="001E3D26">
        <w:rPr>
          <w:rFonts w:cs="Simplified Arabic"/>
          <w:lang w:val="az-Cyrl-AZ"/>
        </w:rPr>
        <w:t xml:space="preserve"> </w:t>
      </w:r>
      <w:r w:rsidRPr="0078169E">
        <w:rPr>
          <w:rFonts w:cs="Simplified Arabic"/>
          <w:lang w:val="az-Latn-AZ"/>
        </w:rPr>
        <w:t>dua</w:t>
      </w:r>
      <w:r w:rsidRPr="001E3D26">
        <w:rPr>
          <w:rFonts w:cs="Simplified Arabic"/>
          <w:lang w:val="az-Cyrl-AZ"/>
        </w:rPr>
        <w:t xml:space="preserve"> </w:t>
      </w:r>
      <w:r w:rsidRPr="0078169E">
        <w:rPr>
          <w:rFonts w:cs="Simplified Arabic"/>
          <w:lang w:val="az-Latn-AZ"/>
        </w:rPr>
        <w:t>etməsini</w:t>
      </w:r>
      <w:r w:rsidRPr="001E3D26">
        <w:rPr>
          <w:rFonts w:cs="Simplified Arabic"/>
          <w:lang w:val="az-Cyrl-AZ"/>
        </w:rPr>
        <w:t xml:space="preserve"> </w:t>
      </w:r>
      <w:r w:rsidRPr="0078169E">
        <w:rPr>
          <w:rFonts w:cs="Simplified Arabic"/>
          <w:lang w:val="az-Latn-AZ"/>
        </w:rPr>
        <w:t>istəyir</w:t>
      </w:r>
      <w:r w:rsidRPr="001E3D26">
        <w:rPr>
          <w:rFonts w:cs="Simplified Arabic"/>
          <w:lang w:val="az-Cyrl-AZ"/>
        </w:rPr>
        <w:t xml:space="preserve">. </w:t>
      </w:r>
      <w:r w:rsidRPr="0078169E">
        <w:rPr>
          <w:rFonts w:cs="Simplified Arabic"/>
          <w:lang w:val="az-Latn-AZ"/>
        </w:rPr>
        <w:t>Seyiid</w:t>
      </w:r>
      <w:r w:rsidRPr="001E3D26">
        <w:rPr>
          <w:rFonts w:cs="Simplified Arabic"/>
          <w:lang w:val="az-Cyrl-AZ"/>
        </w:rPr>
        <w:t xml:space="preserve"> </w:t>
      </w:r>
      <w:r w:rsidRPr="0078169E">
        <w:rPr>
          <w:rFonts w:cs="Simplified Arabic"/>
          <w:lang w:val="az-Latn-AZ"/>
        </w:rPr>
        <w:t>də</w:t>
      </w:r>
      <w:r w:rsidRPr="001E3D26">
        <w:rPr>
          <w:rFonts w:cs="Simplified Arabic"/>
          <w:lang w:val="az-Cyrl-AZ"/>
        </w:rPr>
        <w:t xml:space="preserve"> </w:t>
      </w:r>
      <w:r w:rsidRPr="0078169E">
        <w:rPr>
          <w:rFonts w:cs="Simplified Arabic"/>
          <w:lang w:val="az-Latn-AZ"/>
        </w:rPr>
        <w:t>ona</w:t>
      </w:r>
      <w:r w:rsidRPr="001E3D26">
        <w:rPr>
          <w:rFonts w:cs="Simplified Arabic"/>
          <w:lang w:val="az-Cyrl-AZ"/>
        </w:rPr>
        <w:t xml:space="preserve"> </w:t>
      </w:r>
      <w:r w:rsidRPr="0078169E">
        <w:rPr>
          <w:rFonts w:cs="Simplified Arabic"/>
          <w:lang w:val="az-Latn-AZ"/>
        </w:rPr>
        <w:t>yuxusunda</w:t>
      </w:r>
      <w:r w:rsidRPr="001E3D26">
        <w:rPr>
          <w:rFonts w:cs="Simplified Arabic"/>
          <w:lang w:val="az-Cyrl-AZ"/>
        </w:rPr>
        <w:t xml:space="preserve"> </w:t>
      </w:r>
      <w:r w:rsidRPr="0078169E">
        <w:rPr>
          <w:rFonts w:cs="Simplified Arabic"/>
          <w:lang w:val="az-Latn-AZ"/>
        </w:rPr>
        <w:t>öyrədildiyi</w:t>
      </w:r>
      <w:r w:rsidRPr="001E3D26">
        <w:rPr>
          <w:rFonts w:cs="Simplified Arabic"/>
          <w:lang w:val="az-Cyrl-AZ"/>
        </w:rPr>
        <w:t xml:space="preserve"> </w:t>
      </w:r>
      <w:r w:rsidRPr="0078169E">
        <w:rPr>
          <w:rFonts w:cs="Simplified Arabic"/>
          <w:lang w:val="az-Latn-AZ"/>
        </w:rPr>
        <w:t>duanı</w:t>
      </w:r>
      <w:r w:rsidRPr="001E3D26">
        <w:rPr>
          <w:rFonts w:cs="Simplified Arabic"/>
          <w:lang w:val="az-Cyrl-AZ"/>
        </w:rPr>
        <w:t xml:space="preserve"> </w:t>
      </w:r>
      <w:r w:rsidRPr="0078169E">
        <w:rPr>
          <w:rFonts w:cs="Simplified Arabic"/>
          <w:lang w:val="az-Latn-AZ"/>
        </w:rPr>
        <w:t>öyrədir</w:t>
      </w:r>
      <w:r w:rsidRPr="001E3D26">
        <w:rPr>
          <w:rFonts w:cs="Simplified Arabic"/>
          <w:lang w:val="az-Cyrl-AZ"/>
        </w:rPr>
        <w:t xml:space="preserve">. </w:t>
      </w:r>
      <w:r w:rsidRPr="0078169E">
        <w:rPr>
          <w:rFonts w:cs="Simplified Arabic"/>
          <w:lang w:val="az-Latn-AZ"/>
        </w:rPr>
        <w:t>Axund</w:t>
      </w:r>
      <w:r w:rsidRPr="001E3D26">
        <w:rPr>
          <w:rFonts w:cs="Simplified Arabic"/>
          <w:lang w:val="az-Cyrl-AZ"/>
        </w:rPr>
        <w:t xml:space="preserve"> </w:t>
      </w:r>
      <w:r w:rsidRPr="0078169E">
        <w:rPr>
          <w:rFonts w:cs="Simplified Arabic"/>
          <w:lang w:val="az-Latn-AZ"/>
        </w:rPr>
        <w:t>həmin</w:t>
      </w:r>
      <w:r w:rsidRPr="001E3D26">
        <w:rPr>
          <w:rFonts w:cs="Simplified Arabic"/>
          <w:lang w:val="az-Cyrl-AZ"/>
        </w:rPr>
        <w:t xml:space="preserve"> </w:t>
      </w:r>
      <w:r w:rsidRPr="0078169E">
        <w:rPr>
          <w:rFonts w:cs="Simplified Arabic"/>
          <w:lang w:val="az-Latn-AZ"/>
        </w:rPr>
        <w:t>duanı</w:t>
      </w:r>
      <w:r w:rsidRPr="001E3D26">
        <w:rPr>
          <w:rFonts w:cs="Simplified Arabic"/>
          <w:lang w:val="az-Cyrl-AZ"/>
        </w:rPr>
        <w:t xml:space="preserve"> </w:t>
      </w:r>
      <w:r w:rsidRPr="0078169E">
        <w:rPr>
          <w:rFonts w:cs="Simplified Arabic"/>
          <w:lang w:val="az-Latn-AZ"/>
        </w:rPr>
        <w:t>oxuyur</w:t>
      </w:r>
      <w:r w:rsidRPr="001E3D26">
        <w:rPr>
          <w:rFonts w:cs="Simplified Arabic"/>
          <w:lang w:val="az-Cyrl-AZ"/>
        </w:rPr>
        <w:t xml:space="preserve">. </w:t>
      </w:r>
      <w:r w:rsidRPr="0078169E">
        <w:rPr>
          <w:rFonts w:cs="Simplified Arabic"/>
          <w:lang w:val="az-Latn-AZ"/>
        </w:rPr>
        <w:t>Bir</w:t>
      </w:r>
      <w:r w:rsidRPr="001E3D26">
        <w:rPr>
          <w:rFonts w:cs="Simplified Arabic"/>
          <w:lang w:val="az-Cyrl-AZ"/>
        </w:rPr>
        <w:t xml:space="preserve"> </w:t>
      </w:r>
      <w:r w:rsidRPr="0078169E">
        <w:rPr>
          <w:rFonts w:cs="Simplified Arabic"/>
          <w:lang w:val="az-Latn-AZ"/>
        </w:rPr>
        <w:t>müddət</w:t>
      </w:r>
      <w:r w:rsidRPr="001E3D26">
        <w:rPr>
          <w:rFonts w:cs="Simplified Arabic"/>
          <w:lang w:val="az-Cyrl-AZ"/>
        </w:rPr>
        <w:t xml:space="preserve"> </w:t>
      </w:r>
      <w:r w:rsidRPr="0078169E">
        <w:rPr>
          <w:rFonts w:cs="Simplified Arabic"/>
          <w:lang w:val="az-Latn-AZ"/>
        </w:rPr>
        <w:t>keçməmiş</w:t>
      </w:r>
      <w:r w:rsidRPr="001E3D26">
        <w:rPr>
          <w:rFonts w:cs="Simplified Arabic"/>
          <w:lang w:val="az-Cyrl-AZ"/>
        </w:rPr>
        <w:t xml:space="preserve"> </w:t>
      </w:r>
      <w:r w:rsidRPr="0078169E">
        <w:rPr>
          <w:rFonts w:cs="Simplified Arabic"/>
          <w:lang w:val="az-Latn-AZ"/>
        </w:rPr>
        <w:t>hər</w:t>
      </w:r>
      <w:r w:rsidRPr="001E3D26">
        <w:rPr>
          <w:rFonts w:cs="Simplified Arabic"/>
          <w:lang w:val="az-Cyrl-AZ"/>
        </w:rPr>
        <w:t xml:space="preserve"> </w:t>
      </w:r>
      <w:r w:rsidRPr="0078169E">
        <w:rPr>
          <w:rFonts w:cs="Simplified Arabic"/>
          <w:lang w:val="az-Latn-AZ"/>
        </w:rPr>
        <w:t>tərəfdən</w:t>
      </w:r>
      <w:r w:rsidRPr="001E3D26">
        <w:rPr>
          <w:rFonts w:cs="Simplified Arabic"/>
          <w:lang w:val="az-Cyrl-AZ"/>
        </w:rPr>
        <w:t xml:space="preserve"> </w:t>
      </w:r>
      <w:r w:rsidRPr="0078169E">
        <w:rPr>
          <w:rFonts w:cs="Simplified Arabic"/>
          <w:lang w:val="az-Latn-AZ"/>
        </w:rPr>
        <w:t>ruzisi</w:t>
      </w:r>
      <w:r w:rsidRPr="001E3D26">
        <w:rPr>
          <w:rFonts w:cs="Simplified Arabic"/>
          <w:lang w:val="az-Cyrl-AZ"/>
        </w:rPr>
        <w:t xml:space="preserve"> </w:t>
      </w:r>
      <w:r w:rsidRPr="0078169E">
        <w:rPr>
          <w:rFonts w:cs="Simplified Arabic"/>
          <w:lang w:val="az-Latn-AZ"/>
        </w:rPr>
        <w:t>çoxalır</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vəziyyəti</w:t>
      </w:r>
      <w:r w:rsidRPr="001E3D26">
        <w:rPr>
          <w:rFonts w:cs="Simplified Arabic"/>
          <w:lang w:val="az-Cyrl-AZ"/>
        </w:rPr>
        <w:t xml:space="preserve"> </w:t>
      </w:r>
      <w:r w:rsidRPr="0078169E">
        <w:rPr>
          <w:rFonts w:cs="Simplified Arabic"/>
          <w:lang w:val="az-Latn-AZ"/>
        </w:rPr>
        <w:t>yaxşılaşır</w:t>
      </w:r>
      <w:r w:rsidRPr="001E3D26">
        <w:rPr>
          <w:rFonts w:cs="Simplified Arabic"/>
          <w:lang w:val="az-Cyrl-AZ"/>
        </w:rPr>
        <w:t xml:space="preserve">. </w:t>
      </w:r>
      <w:r w:rsidRPr="0078169E">
        <w:rPr>
          <w:rFonts w:cs="Simplified Arabic"/>
          <w:lang w:val="az-Latn-AZ"/>
        </w:rPr>
        <w:t>Mərhum</w:t>
      </w:r>
      <w:r w:rsidRPr="001E3D26">
        <w:rPr>
          <w:rFonts w:cs="Simplified Arabic"/>
          <w:lang w:val="az-Cyrl-AZ"/>
        </w:rPr>
        <w:t xml:space="preserve"> </w:t>
      </w:r>
      <w:r w:rsidRPr="0078169E">
        <w:rPr>
          <w:rFonts w:cs="Simplified Arabic"/>
          <w:lang w:val="az-Latn-AZ"/>
        </w:rPr>
        <w:t>hacı</w:t>
      </w:r>
      <w:r w:rsidRPr="001E3D26">
        <w:rPr>
          <w:rFonts w:cs="Simplified Arabic"/>
          <w:lang w:val="az-Cyrl-AZ"/>
        </w:rPr>
        <w:t xml:space="preserve"> </w:t>
      </w:r>
      <w:r w:rsidRPr="0078169E">
        <w:rPr>
          <w:rFonts w:cs="Simplified Arabic"/>
          <w:lang w:val="az-Latn-AZ"/>
        </w:rPr>
        <w:t>FəthƏli</w:t>
      </w:r>
      <w:r w:rsidRPr="001E3D26">
        <w:rPr>
          <w:rFonts w:cs="Simplified Arabic"/>
          <w:lang w:val="az-Cyrl-AZ"/>
        </w:rPr>
        <w:t xml:space="preserve"> (</w:t>
      </w:r>
      <w:r w:rsidRPr="0078169E">
        <w:rPr>
          <w:rFonts w:cs="Simplified Arabic"/>
          <w:lang w:val="az-Latn-AZ"/>
        </w:rPr>
        <w:t>rəhmətullah</w:t>
      </w:r>
      <w:r w:rsidRPr="001E3D26">
        <w:rPr>
          <w:rFonts w:cs="Simplified Arabic"/>
          <w:lang w:val="az-Cyrl-AZ"/>
        </w:rPr>
        <w:t xml:space="preserve">) </w:t>
      </w:r>
      <w:r w:rsidRPr="0078169E">
        <w:rPr>
          <w:rFonts w:cs="Simplified Arabic"/>
          <w:lang w:val="az-Latn-AZ"/>
        </w:rPr>
        <w:t>seyyidi</w:t>
      </w:r>
      <w:r w:rsidRPr="001E3D26">
        <w:rPr>
          <w:rFonts w:cs="Simplified Arabic"/>
          <w:lang w:val="az-Cyrl-AZ"/>
        </w:rPr>
        <w:t xml:space="preserve"> </w:t>
      </w:r>
      <w:r w:rsidRPr="0078169E">
        <w:rPr>
          <w:rFonts w:cs="Simplified Arabic"/>
          <w:lang w:val="az-Latn-AZ"/>
        </w:rPr>
        <w:t>tərifləyir</w:t>
      </w:r>
      <w:r w:rsidRPr="001E3D26">
        <w:rPr>
          <w:rFonts w:cs="Simplified Arabic"/>
          <w:lang w:val="az-Cyrl-AZ"/>
        </w:rPr>
        <w:t xml:space="preserve">. </w:t>
      </w:r>
      <w:r w:rsidRPr="0078169E">
        <w:rPr>
          <w:rFonts w:cs="Simplified Arabic"/>
          <w:lang w:val="az-Latn-AZ"/>
        </w:rPr>
        <w:t>Bir</w:t>
      </w:r>
      <w:r w:rsidRPr="001E3D26">
        <w:rPr>
          <w:rFonts w:cs="Simplified Arabic"/>
          <w:lang w:val="az-Cyrl-AZ"/>
        </w:rPr>
        <w:t xml:space="preserve"> </w:t>
      </w:r>
      <w:r w:rsidRPr="0078169E">
        <w:rPr>
          <w:rFonts w:cs="Simplified Arabic"/>
          <w:lang w:val="az-Latn-AZ"/>
        </w:rPr>
        <w:t>müddət</w:t>
      </w:r>
      <w:r w:rsidRPr="001E3D26">
        <w:rPr>
          <w:rFonts w:cs="Simplified Arabic"/>
          <w:lang w:val="az-Cyrl-AZ"/>
        </w:rPr>
        <w:t xml:space="preserve"> </w:t>
      </w:r>
      <w:r w:rsidRPr="0078169E">
        <w:rPr>
          <w:rFonts w:cs="Simplified Arabic"/>
          <w:lang w:val="az-Latn-AZ"/>
        </w:rPr>
        <w:t>ona</w:t>
      </w:r>
      <w:r w:rsidRPr="001E3D26">
        <w:rPr>
          <w:rFonts w:cs="Simplified Arabic"/>
          <w:lang w:val="az-Cyrl-AZ"/>
        </w:rPr>
        <w:t xml:space="preserve"> </w:t>
      </w:r>
      <w:r w:rsidRPr="0078169E">
        <w:rPr>
          <w:rFonts w:cs="Simplified Arabic"/>
          <w:lang w:val="az-Latn-AZ"/>
        </w:rPr>
        <w:t>şagirdlik</w:t>
      </w:r>
      <w:r w:rsidRPr="001E3D26">
        <w:rPr>
          <w:rFonts w:cs="Simplified Arabic"/>
          <w:lang w:val="az-Cyrl-AZ"/>
        </w:rPr>
        <w:t xml:space="preserve"> </w:t>
      </w:r>
      <w:r w:rsidRPr="0078169E">
        <w:rPr>
          <w:rFonts w:cs="Simplified Arabic"/>
          <w:lang w:val="az-Latn-AZ"/>
        </w:rPr>
        <w:t>edir</w:t>
      </w:r>
      <w:r w:rsidRPr="001E3D26">
        <w:rPr>
          <w:rFonts w:cs="Simplified Arabic"/>
          <w:lang w:val="az-Cyrl-AZ"/>
        </w:rPr>
        <w:t xml:space="preserve">. </w:t>
      </w:r>
      <w:r w:rsidRPr="0078169E">
        <w:rPr>
          <w:rFonts w:cs="Simplified Arabic"/>
          <w:lang w:val="az-Latn-AZ"/>
        </w:rPr>
        <w:t>Beləliklə</w:t>
      </w:r>
      <w:r w:rsidRPr="001E3D26">
        <w:rPr>
          <w:rFonts w:cs="Simplified Arabic"/>
          <w:lang w:val="az-Cyrl-AZ"/>
        </w:rPr>
        <w:t xml:space="preserve">, </w:t>
      </w:r>
      <w:r w:rsidRPr="0078169E">
        <w:rPr>
          <w:rFonts w:cs="Simplified Arabic"/>
          <w:lang w:val="az-Latn-AZ"/>
        </w:rPr>
        <w:t>seyyidin</w:t>
      </w:r>
      <w:r w:rsidRPr="001E3D26">
        <w:rPr>
          <w:rFonts w:cs="Simplified Arabic"/>
          <w:lang w:val="az-Cyrl-AZ"/>
        </w:rPr>
        <w:t xml:space="preserve"> </w:t>
      </w:r>
      <w:r w:rsidRPr="0078169E">
        <w:rPr>
          <w:rFonts w:cs="Simplified Arabic"/>
          <w:lang w:val="az-Latn-AZ"/>
        </w:rPr>
        <w:t>yuxuda</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oyaq</w:t>
      </w:r>
      <w:r w:rsidRPr="001E3D26">
        <w:rPr>
          <w:rFonts w:cs="Simplified Arabic"/>
          <w:lang w:val="az-Cyrl-AZ"/>
        </w:rPr>
        <w:t xml:space="preserve"> </w:t>
      </w:r>
      <w:r w:rsidRPr="0078169E">
        <w:rPr>
          <w:rFonts w:cs="Simplified Arabic"/>
          <w:lang w:val="az-Latn-AZ"/>
        </w:rPr>
        <w:t>vaxtı</w:t>
      </w:r>
      <w:r w:rsidRPr="001E3D26">
        <w:rPr>
          <w:rFonts w:cs="Simplified Arabic"/>
          <w:lang w:val="az-Cyrl-AZ"/>
        </w:rPr>
        <w:t xml:space="preserve"> </w:t>
      </w:r>
      <w:r w:rsidRPr="0078169E">
        <w:rPr>
          <w:rFonts w:cs="Simplified Arabic"/>
          <w:lang w:val="az-Latn-AZ"/>
        </w:rPr>
        <w:t>Axunda</w:t>
      </w:r>
      <w:r w:rsidRPr="001E3D26">
        <w:rPr>
          <w:rFonts w:cs="Simplified Arabic"/>
          <w:lang w:val="az-Cyrl-AZ"/>
        </w:rPr>
        <w:t xml:space="preserve"> </w:t>
      </w:r>
      <w:r w:rsidRPr="0078169E">
        <w:rPr>
          <w:rFonts w:cs="Simplified Arabic"/>
          <w:lang w:val="az-Latn-AZ"/>
        </w:rPr>
        <w:t>öytətdiyi</w:t>
      </w:r>
      <w:r w:rsidRPr="001E3D26">
        <w:rPr>
          <w:rFonts w:cs="Simplified Arabic"/>
          <w:lang w:val="az-Cyrl-AZ"/>
        </w:rPr>
        <w:t xml:space="preserve"> </w:t>
      </w:r>
      <w:r w:rsidRPr="0078169E">
        <w:rPr>
          <w:rFonts w:cs="Simplified Arabic"/>
          <w:lang w:val="az-Latn-AZ"/>
        </w:rPr>
        <w:t>üç</w:t>
      </w:r>
      <w:r w:rsidRPr="001E3D26">
        <w:rPr>
          <w:rFonts w:cs="Simplified Arabic"/>
          <w:lang w:val="az-Cyrl-AZ"/>
        </w:rPr>
        <w:t xml:space="preserve"> </w:t>
      </w:r>
      <w:r w:rsidRPr="0078169E">
        <w:rPr>
          <w:rFonts w:cs="Simplified Arabic"/>
          <w:lang w:val="az-Latn-AZ"/>
        </w:rPr>
        <w:t>şey</w:t>
      </w:r>
      <w:r w:rsidRPr="001E3D26">
        <w:rPr>
          <w:rFonts w:cs="Simplified Arabic"/>
          <w:lang w:val="az-Cyrl-AZ"/>
        </w:rPr>
        <w:t xml:space="preserve"> </w:t>
      </w:r>
      <w:r w:rsidRPr="0078169E">
        <w:rPr>
          <w:rFonts w:cs="Simplified Arabic"/>
          <w:lang w:val="az-Latn-AZ"/>
        </w:rPr>
        <w:t>idi</w:t>
      </w:r>
      <w:r w:rsidRPr="001E3D26">
        <w:rPr>
          <w:rFonts w:cs="Simplified Arabic"/>
          <w:lang w:val="az-Cyrl-AZ"/>
        </w:rPr>
        <w:t>:</w:t>
      </w:r>
    </w:p>
    <w:p w14:paraId="73131F6A" w14:textId="77777777" w:rsidR="0064286B" w:rsidRPr="001E3D26" w:rsidRDefault="0064286B" w:rsidP="0064286B">
      <w:pPr>
        <w:jc w:val="thaiDistribute"/>
        <w:rPr>
          <w:rFonts w:cs="Simplified Arabic"/>
          <w:lang w:val="az-Cyrl-AZ"/>
        </w:rPr>
      </w:pPr>
      <w:r>
        <w:rPr>
          <w:rFonts w:cs="Simplified Arabic"/>
          <w:lang w:val="az-Cyrl-AZ"/>
        </w:rPr>
        <w:t xml:space="preserve"> </w:t>
      </w:r>
      <w:r w:rsidRPr="001E3D26">
        <w:rPr>
          <w:rFonts w:cs="Simplified Arabic"/>
          <w:lang w:val="az-Cyrl-AZ"/>
        </w:rPr>
        <w:t xml:space="preserve">  </w:t>
      </w:r>
      <w:r w:rsidRPr="0078169E">
        <w:rPr>
          <w:rFonts w:cs="Simplified Arabic"/>
          <w:b/>
          <w:bCs/>
          <w:i/>
          <w:iCs/>
          <w:lang w:val="az-Latn-AZ"/>
        </w:rPr>
        <w:t>Əvvəl</w:t>
      </w:r>
      <w:r w:rsidRPr="001E3D26">
        <w:rPr>
          <w:rFonts w:cs="Simplified Arabic"/>
          <w:b/>
          <w:bCs/>
          <w:i/>
          <w:iCs/>
          <w:lang w:val="az-Cyrl-AZ"/>
        </w:rPr>
        <w:t>:</w:t>
      </w:r>
      <w:r w:rsidRPr="001E3D26">
        <w:rPr>
          <w:rFonts w:cs="Simplified Arabic"/>
          <w:lang w:val="az-Cyrl-AZ"/>
        </w:rPr>
        <w:t xml:space="preserve"> </w:t>
      </w:r>
      <w:r w:rsidRPr="0078169E">
        <w:rPr>
          <w:rFonts w:cs="Simplified Arabic"/>
          <w:lang w:val="az-Latn-AZ"/>
        </w:rPr>
        <w:t>Sübh</w:t>
      </w:r>
      <w:r w:rsidRPr="001E3D26">
        <w:rPr>
          <w:rFonts w:cs="Simplified Arabic"/>
          <w:lang w:val="az-Cyrl-AZ"/>
        </w:rPr>
        <w:t xml:space="preserve"> </w:t>
      </w:r>
      <w:r w:rsidRPr="0078169E">
        <w:rPr>
          <w:rFonts w:cs="Simplified Arabic"/>
          <w:lang w:val="az-Latn-AZ"/>
        </w:rPr>
        <w:t>fəcriqdən</w:t>
      </w:r>
      <w:r w:rsidRPr="001E3D26">
        <w:rPr>
          <w:rFonts w:cs="Simplified Arabic"/>
          <w:lang w:val="az-Cyrl-AZ"/>
        </w:rPr>
        <w:t xml:space="preserve"> </w:t>
      </w:r>
      <w:r w:rsidRPr="0078169E">
        <w:rPr>
          <w:rFonts w:cs="Simplified Arabic"/>
          <w:lang w:val="az-Latn-AZ"/>
        </w:rPr>
        <w:t>sonra</w:t>
      </w:r>
      <w:r w:rsidRPr="001E3D26">
        <w:rPr>
          <w:rFonts w:cs="Simplified Arabic"/>
          <w:lang w:val="az-Cyrl-AZ"/>
        </w:rPr>
        <w:t xml:space="preserve"> </w:t>
      </w:r>
      <w:r w:rsidRPr="0078169E">
        <w:rPr>
          <w:rFonts w:cs="Simplified Arabic"/>
          <w:lang w:val="az-Latn-AZ"/>
        </w:rPr>
        <w:t>əlini</w:t>
      </w:r>
      <w:r w:rsidRPr="001E3D26">
        <w:rPr>
          <w:rFonts w:cs="Simplified Arabic"/>
          <w:lang w:val="az-Cyrl-AZ"/>
        </w:rPr>
        <w:t xml:space="preserve"> </w:t>
      </w:r>
      <w:r w:rsidRPr="0078169E">
        <w:rPr>
          <w:rFonts w:cs="Simplified Arabic"/>
          <w:lang w:val="az-Latn-AZ"/>
        </w:rPr>
        <w:t>sinənə</w:t>
      </w:r>
      <w:r w:rsidRPr="001E3D26">
        <w:rPr>
          <w:rFonts w:cs="Simplified Arabic"/>
          <w:lang w:val="az-Cyrl-AZ"/>
        </w:rPr>
        <w:t xml:space="preserve"> </w:t>
      </w:r>
      <w:r w:rsidRPr="0078169E">
        <w:rPr>
          <w:rFonts w:cs="Simplified Arabic"/>
          <w:lang w:val="az-Latn-AZ"/>
        </w:rPr>
        <w:t>qoyub</w:t>
      </w:r>
      <w:r w:rsidRPr="001E3D26">
        <w:rPr>
          <w:rFonts w:cs="Simplified Arabic"/>
          <w:lang w:val="az-Cyrl-AZ"/>
        </w:rPr>
        <w:t xml:space="preserve"> </w:t>
      </w:r>
      <w:r w:rsidRPr="0078169E">
        <w:rPr>
          <w:rFonts w:cs="Simplified Arabic"/>
          <w:lang w:val="az-Latn-AZ"/>
        </w:rPr>
        <w:t>yetmiş</w:t>
      </w:r>
      <w:r w:rsidRPr="001E3D26">
        <w:rPr>
          <w:rFonts w:cs="Simplified Arabic"/>
          <w:lang w:val="az-Cyrl-AZ"/>
        </w:rPr>
        <w:t xml:space="preserve"> </w:t>
      </w:r>
      <w:r w:rsidRPr="0078169E">
        <w:rPr>
          <w:rFonts w:cs="Simplified Arabic"/>
          <w:lang w:val="az-Latn-AZ"/>
        </w:rPr>
        <w:t>dəfə</w:t>
      </w:r>
      <w:r w:rsidRPr="001E3D26">
        <w:rPr>
          <w:rFonts w:cs="Simplified Arabic"/>
          <w:lang w:val="az-Cyrl-AZ"/>
        </w:rPr>
        <w:t xml:space="preserve"> - </w:t>
      </w:r>
      <w:r w:rsidRPr="001E3D26">
        <w:rPr>
          <w:rFonts w:cs="Simplified Arabic"/>
          <w:b/>
          <w:bCs/>
          <w:i/>
          <w:iCs/>
          <w:lang w:val="az-Cyrl-AZ"/>
        </w:rPr>
        <w:t>“</w:t>
      </w:r>
      <w:r w:rsidRPr="0078169E">
        <w:rPr>
          <w:rFonts w:cs="Simplified Arabic"/>
          <w:b/>
          <w:bCs/>
          <w:i/>
          <w:iCs/>
          <w:lang w:val="az-Latn-AZ"/>
        </w:rPr>
        <w:t>Ya</w:t>
      </w:r>
      <w:r w:rsidRPr="001E3D26">
        <w:rPr>
          <w:rFonts w:cs="Simplified Arabic"/>
          <w:b/>
          <w:bCs/>
          <w:i/>
          <w:iCs/>
          <w:lang w:val="az-Cyrl-AZ"/>
        </w:rPr>
        <w:t xml:space="preserve"> </w:t>
      </w:r>
      <w:r w:rsidRPr="0078169E">
        <w:rPr>
          <w:rFonts w:cs="Simplified Arabic"/>
          <w:b/>
          <w:bCs/>
          <w:i/>
          <w:iCs/>
          <w:lang w:val="az-Latn-AZ"/>
        </w:rPr>
        <w:t>Fəttah</w:t>
      </w:r>
      <w:r w:rsidRPr="001E3D26">
        <w:rPr>
          <w:rFonts w:cs="Simplified Arabic"/>
          <w:b/>
          <w:bCs/>
          <w:i/>
          <w:iCs/>
          <w:lang w:val="az-Cyrl-AZ"/>
        </w:rPr>
        <w:t xml:space="preserve">!” </w:t>
      </w:r>
      <w:r w:rsidRPr="0078169E">
        <w:rPr>
          <w:rFonts w:cs="Simplified Arabic"/>
          <w:lang w:val="az-Latn-AZ"/>
        </w:rPr>
        <w:t>de</w:t>
      </w:r>
      <w:r w:rsidRPr="001E3D26">
        <w:rPr>
          <w:rFonts w:cs="Simplified Arabic"/>
          <w:lang w:val="az-Cyrl-AZ"/>
        </w:rPr>
        <w:t xml:space="preserve">! </w:t>
      </w:r>
    </w:p>
    <w:p w14:paraId="3FA910E1" w14:textId="77777777" w:rsidR="0064286B" w:rsidRDefault="0064286B" w:rsidP="0064286B">
      <w:pPr>
        <w:jc w:val="both"/>
        <w:rPr>
          <w:rFonts w:cs="Simplified Arabic"/>
          <w:b/>
          <w:bCs/>
          <w:i/>
          <w:iCs/>
          <w:lang w:val="az-Cyrl-AZ"/>
        </w:rPr>
      </w:pPr>
      <w:r w:rsidRPr="001E3D26">
        <w:rPr>
          <w:rFonts w:cs="Simplified Arabic"/>
          <w:lang w:val="az-Cyrl-AZ"/>
        </w:rPr>
        <w:t xml:space="preserve">  </w:t>
      </w:r>
      <w:r>
        <w:rPr>
          <w:rFonts w:cs="Simplified Arabic"/>
          <w:lang w:val="az-Cyrl-AZ"/>
        </w:rPr>
        <w:t xml:space="preserve">  </w:t>
      </w:r>
      <w:r w:rsidRPr="0078169E">
        <w:rPr>
          <w:rFonts w:cs="Simplified Arabic"/>
          <w:b/>
          <w:bCs/>
          <w:i/>
          <w:iCs/>
          <w:lang w:val="az-Latn-AZ"/>
        </w:rPr>
        <w:t>İkinci</w:t>
      </w:r>
      <w:r w:rsidRPr="001E3D26">
        <w:rPr>
          <w:rFonts w:cs="Simplified Arabic"/>
          <w:b/>
          <w:bCs/>
          <w:i/>
          <w:iCs/>
          <w:lang w:val="az-Cyrl-AZ"/>
        </w:rPr>
        <w:t>:</w:t>
      </w:r>
      <w:r w:rsidRPr="001E3D26">
        <w:rPr>
          <w:rFonts w:cs="Simplified Arabic"/>
          <w:lang w:val="az-Cyrl-AZ"/>
        </w:rPr>
        <w:t xml:space="preserve"> </w:t>
      </w:r>
      <w:r w:rsidRPr="0078169E">
        <w:rPr>
          <w:rFonts w:cs="Simplified Arabic"/>
          <w:lang w:val="az-Latn-AZ"/>
        </w:rPr>
        <w:t>Bu</w:t>
      </w:r>
      <w:r w:rsidRPr="001E3D26">
        <w:rPr>
          <w:rFonts w:cs="Simplified Arabic"/>
          <w:lang w:val="az-Cyrl-AZ"/>
        </w:rPr>
        <w:t xml:space="preserve"> </w:t>
      </w:r>
      <w:r w:rsidRPr="0078169E">
        <w:rPr>
          <w:rFonts w:cs="Simplified Arabic"/>
          <w:lang w:val="az-Latn-AZ"/>
        </w:rPr>
        <w:t>duanı</w:t>
      </w:r>
      <w:r w:rsidRPr="001E3D26">
        <w:rPr>
          <w:rFonts w:cs="Simplified Arabic"/>
          <w:lang w:val="az-Cyrl-AZ"/>
        </w:rPr>
        <w:t xml:space="preserve"> </w:t>
      </w:r>
      <w:r w:rsidRPr="0078169E">
        <w:rPr>
          <w:rFonts w:cs="Simplified Arabic"/>
          <w:lang w:val="az-Latn-AZ"/>
        </w:rPr>
        <w:t>oxuamqda</w:t>
      </w:r>
      <w:r w:rsidRPr="001E3D26">
        <w:rPr>
          <w:rFonts w:cs="Simplified Arabic"/>
          <w:lang w:val="az-Cyrl-AZ"/>
        </w:rPr>
        <w:t xml:space="preserve"> </w:t>
      </w:r>
      <w:r w:rsidRPr="0078169E">
        <w:rPr>
          <w:rFonts w:cs="Simplified Arabic"/>
          <w:lang w:val="az-Latn-AZ"/>
        </w:rPr>
        <w:t>davam</w:t>
      </w:r>
      <w:r w:rsidRPr="001E3D26">
        <w:rPr>
          <w:rFonts w:cs="Simplified Arabic"/>
          <w:lang w:val="az-Cyrl-AZ"/>
        </w:rPr>
        <w:t xml:space="preserve"> </w:t>
      </w:r>
      <w:r w:rsidRPr="0078169E">
        <w:rPr>
          <w:rFonts w:cs="Simplified Arabic"/>
          <w:lang w:val="az-Latn-AZ"/>
        </w:rPr>
        <w:t>et</w:t>
      </w:r>
      <w:r w:rsidRPr="001E3D26">
        <w:rPr>
          <w:rFonts w:cs="Simplified Arabic"/>
          <w:lang w:val="az-Cyrl-AZ"/>
        </w:rPr>
        <w:t xml:space="preserve">. </w:t>
      </w:r>
      <w:r w:rsidRPr="0078169E">
        <w:rPr>
          <w:rFonts w:cs="Simplified Arabic"/>
          <w:lang w:val="az-Latn-AZ"/>
        </w:rPr>
        <w:t>Bu</w:t>
      </w:r>
      <w:r w:rsidRPr="001E3D26">
        <w:rPr>
          <w:rFonts w:cs="Simplified Arabic"/>
          <w:lang w:val="az-Cyrl-AZ"/>
        </w:rPr>
        <w:t xml:space="preserve"> </w:t>
      </w:r>
      <w:r w:rsidRPr="0078169E">
        <w:rPr>
          <w:rFonts w:cs="Simplified Arabic"/>
          <w:lang w:val="az-Latn-AZ"/>
        </w:rPr>
        <w:t>bir</w:t>
      </w:r>
      <w:r w:rsidRPr="001E3D26">
        <w:rPr>
          <w:rFonts w:cs="Simplified Arabic"/>
          <w:lang w:val="az-Cyrl-AZ"/>
        </w:rPr>
        <w:t xml:space="preserve"> </w:t>
      </w:r>
      <w:r w:rsidRPr="0078169E">
        <w:rPr>
          <w:rFonts w:cs="Simplified Arabic"/>
          <w:lang w:val="az-Latn-AZ"/>
        </w:rPr>
        <w:t>duadır</w:t>
      </w:r>
      <w:r w:rsidRPr="001E3D26">
        <w:rPr>
          <w:rFonts w:cs="Simplified Arabic"/>
          <w:lang w:val="az-Cyrl-AZ"/>
        </w:rPr>
        <w:t xml:space="preserve"> </w:t>
      </w:r>
      <w:r w:rsidRPr="0078169E">
        <w:rPr>
          <w:rFonts w:cs="Simplified Arabic"/>
          <w:lang w:val="az-Latn-AZ"/>
        </w:rPr>
        <w:t>ki</w:t>
      </w:r>
      <w:r w:rsidRPr="001E3D26">
        <w:rPr>
          <w:rFonts w:cs="Simplified Arabic"/>
          <w:lang w:val="az-Cyrl-AZ"/>
        </w:rPr>
        <w:t xml:space="preserve">, </w:t>
      </w:r>
      <w:r w:rsidRPr="0078169E">
        <w:rPr>
          <w:rFonts w:cs="Simplified Arabic"/>
          <w:lang w:val="az-Latn-AZ"/>
        </w:rPr>
        <w:t>Əl</w:t>
      </w:r>
      <w:r>
        <w:rPr>
          <w:rFonts w:cs="Simplified Arabic"/>
          <w:lang w:val="az-Cyrl-AZ"/>
        </w:rPr>
        <w:t>-</w:t>
      </w:r>
      <w:r w:rsidRPr="0078169E">
        <w:rPr>
          <w:rFonts w:cs="Simplified Arabic"/>
          <w:lang w:val="az-Latn-AZ"/>
        </w:rPr>
        <w:t>Kafi</w:t>
      </w:r>
      <w:r w:rsidRPr="001E3D26">
        <w:rPr>
          <w:rFonts w:cs="Simplified Arabic"/>
          <w:lang w:val="az-Cyrl-AZ"/>
        </w:rPr>
        <w:t xml:space="preserve"> </w:t>
      </w:r>
      <w:r w:rsidRPr="0078169E">
        <w:rPr>
          <w:rFonts w:cs="Simplified Arabic"/>
          <w:lang w:val="az-Latn-AZ"/>
        </w:rPr>
        <w:t>kitabında</w:t>
      </w:r>
      <w:r w:rsidRPr="001E3D26">
        <w:rPr>
          <w:rFonts w:cs="Simplified Arabic"/>
          <w:lang w:val="az-Cyrl-AZ"/>
        </w:rPr>
        <w:t xml:space="preserve"> </w:t>
      </w:r>
      <w:r w:rsidRPr="0078169E">
        <w:rPr>
          <w:rFonts w:cs="Simplified Arabic"/>
          <w:lang w:val="az-Latn-AZ"/>
        </w:rPr>
        <w:t>gəlmişdir</w:t>
      </w:r>
      <w:r w:rsidRPr="001E3D26">
        <w:rPr>
          <w:rFonts w:cs="Simplified Arabic"/>
          <w:lang w:val="az-Cyrl-AZ"/>
        </w:rPr>
        <w:t xml:space="preserve">. </w:t>
      </w:r>
      <w:r w:rsidRPr="0078169E">
        <w:rPr>
          <w:rFonts w:cs="Simplified Arabic"/>
          <w:lang w:val="az-Latn-AZ"/>
        </w:rPr>
        <w:t>İslam</w:t>
      </w:r>
      <w:r w:rsidRPr="001E3D26">
        <w:rPr>
          <w:rFonts w:cs="Simplified Arabic"/>
          <w:lang w:val="az-Cyrl-AZ"/>
        </w:rPr>
        <w:t xml:space="preserve"> </w:t>
      </w:r>
      <w:r w:rsidRPr="0078169E">
        <w:rPr>
          <w:rFonts w:cs="Simplified Arabic"/>
          <w:lang w:val="az-Latn-AZ"/>
        </w:rPr>
        <w:t>Peyğəmbəri</w:t>
      </w:r>
      <w:r w:rsidRPr="001E3D26">
        <w:rPr>
          <w:rFonts w:cs="Simplified Arabic"/>
          <w:lang w:val="az-Cyrl-AZ"/>
        </w:rPr>
        <w:t xml:space="preserve"> (</w:t>
      </w:r>
      <w:r w:rsidRPr="0078169E">
        <w:rPr>
          <w:rFonts w:cs="Simplified Arabic"/>
          <w:lang w:val="az-Latn-AZ"/>
        </w:rPr>
        <w:t>s</w:t>
      </w:r>
      <w:r w:rsidRPr="001E3D26">
        <w:rPr>
          <w:rFonts w:cs="Simplified Arabic"/>
          <w:lang w:val="az-Cyrl-AZ"/>
        </w:rPr>
        <w:t xml:space="preserve">) </w:t>
      </w:r>
      <w:r w:rsidRPr="0078169E">
        <w:rPr>
          <w:rFonts w:cs="Simplified Arabic"/>
          <w:lang w:val="az-Latn-AZ"/>
        </w:rPr>
        <w:t>onu</w:t>
      </w:r>
      <w:r w:rsidRPr="001E3D26">
        <w:rPr>
          <w:rFonts w:cs="Simplified Arabic"/>
          <w:lang w:val="az-Cyrl-AZ"/>
        </w:rPr>
        <w:t xml:space="preserve">  </w:t>
      </w:r>
      <w:r w:rsidRPr="0078169E">
        <w:rPr>
          <w:rFonts w:cs="Simplified Arabic"/>
          <w:lang w:val="az-Latn-AZ"/>
        </w:rPr>
        <w:t>xəstəliyə</w:t>
      </w:r>
      <w:r w:rsidRPr="001E3D26">
        <w:rPr>
          <w:rFonts w:cs="Simplified Arabic"/>
          <w:lang w:val="az-Cyrl-AZ"/>
        </w:rPr>
        <w:t xml:space="preserve"> </w:t>
      </w:r>
      <w:r w:rsidRPr="0078169E">
        <w:rPr>
          <w:rFonts w:cs="Simplified Arabic"/>
          <w:lang w:val="az-Latn-AZ"/>
        </w:rPr>
        <w:t>tutulmuş</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pərişan</w:t>
      </w:r>
      <w:r w:rsidRPr="001E3D26">
        <w:rPr>
          <w:rFonts w:cs="Simplified Arabic"/>
          <w:lang w:val="az-Cyrl-AZ"/>
        </w:rPr>
        <w:t xml:space="preserve"> </w:t>
      </w:r>
      <w:r w:rsidRPr="0078169E">
        <w:rPr>
          <w:rFonts w:cs="Simplified Arabic"/>
          <w:lang w:val="az-Latn-AZ"/>
        </w:rPr>
        <w:t>bir</w:t>
      </w:r>
      <w:r w:rsidRPr="001E3D26">
        <w:rPr>
          <w:rFonts w:cs="Simplified Arabic"/>
          <w:lang w:val="az-Cyrl-AZ"/>
        </w:rPr>
        <w:t xml:space="preserve"> </w:t>
      </w:r>
      <w:r w:rsidRPr="0078169E">
        <w:rPr>
          <w:rFonts w:cs="Simplified Arabic"/>
          <w:lang w:val="az-Latn-AZ"/>
        </w:rPr>
        <w:t>səhabiyə</w:t>
      </w:r>
      <w:r w:rsidRPr="001E3D26">
        <w:rPr>
          <w:rFonts w:cs="Simplified Arabic"/>
          <w:lang w:val="az-Cyrl-AZ"/>
        </w:rPr>
        <w:t xml:space="preserve"> </w:t>
      </w:r>
      <w:r w:rsidRPr="0078169E">
        <w:rPr>
          <w:rFonts w:cs="Simplified Arabic"/>
          <w:lang w:val="az-Latn-AZ"/>
        </w:rPr>
        <w:t>öyrədir</w:t>
      </w:r>
      <w:r w:rsidRPr="001E3D26">
        <w:rPr>
          <w:rFonts w:cs="Simplified Arabic"/>
          <w:lang w:val="az-Cyrl-AZ"/>
        </w:rPr>
        <w:t xml:space="preserve">. </w:t>
      </w:r>
      <w:r w:rsidRPr="0078169E">
        <w:rPr>
          <w:rFonts w:cs="Simplified Arabic"/>
          <w:lang w:val="az-Latn-AZ"/>
        </w:rPr>
        <w:t>Bu</w:t>
      </w:r>
      <w:r w:rsidRPr="001E3D26">
        <w:rPr>
          <w:rFonts w:cs="Simplified Arabic"/>
          <w:lang w:val="az-Cyrl-AZ"/>
        </w:rPr>
        <w:t xml:space="preserve"> </w:t>
      </w:r>
      <w:r w:rsidRPr="0078169E">
        <w:rPr>
          <w:rFonts w:cs="Simplified Arabic"/>
          <w:lang w:val="az-Latn-AZ"/>
        </w:rPr>
        <w:t>duanın</w:t>
      </w:r>
      <w:r w:rsidRPr="001E3D26">
        <w:rPr>
          <w:rFonts w:cs="Simplified Arabic"/>
          <w:lang w:val="az-Cyrl-AZ"/>
        </w:rPr>
        <w:t xml:space="preserve"> </w:t>
      </w:r>
      <w:r w:rsidRPr="0078169E">
        <w:rPr>
          <w:rFonts w:cs="Simplified Arabic"/>
          <w:lang w:val="az-Latn-AZ"/>
        </w:rPr>
        <w:t>bərəkətindən</w:t>
      </w:r>
      <w:r w:rsidRPr="001E3D26">
        <w:rPr>
          <w:rFonts w:cs="Simplified Arabic"/>
          <w:lang w:val="az-Cyrl-AZ"/>
        </w:rPr>
        <w:t xml:space="preserve"> </w:t>
      </w:r>
      <w:r w:rsidRPr="0078169E">
        <w:rPr>
          <w:rFonts w:cs="Simplified Arabic"/>
          <w:lang w:val="az-Latn-AZ"/>
        </w:rPr>
        <w:t>tezliklə</w:t>
      </w:r>
      <w:r w:rsidRPr="001E3D26">
        <w:rPr>
          <w:rFonts w:cs="Simplified Arabic"/>
          <w:lang w:val="az-Cyrl-AZ"/>
        </w:rPr>
        <w:t xml:space="preserve"> </w:t>
      </w:r>
      <w:r w:rsidRPr="0078169E">
        <w:rPr>
          <w:rFonts w:cs="Simplified Arabic"/>
          <w:lang w:val="az-Latn-AZ"/>
        </w:rPr>
        <w:t>o</w:t>
      </w:r>
      <w:r w:rsidRPr="001E3D26">
        <w:rPr>
          <w:rFonts w:cs="Simplified Arabic"/>
          <w:lang w:val="az-Cyrl-AZ"/>
        </w:rPr>
        <w:t xml:space="preserve"> </w:t>
      </w:r>
      <w:r w:rsidRPr="0078169E">
        <w:rPr>
          <w:rFonts w:cs="Simplified Arabic"/>
          <w:lang w:val="az-Latn-AZ"/>
        </w:rPr>
        <w:t>şəxsin</w:t>
      </w:r>
      <w:r w:rsidRPr="001E3D26">
        <w:rPr>
          <w:rFonts w:cs="Simplified Arabic"/>
          <w:lang w:val="az-Cyrl-AZ"/>
        </w:rPr>
        <w:t xml:space="preserve"> </w:t>
      </w:r>
      <w:r w:rsidRPr="0078169E">
        <w:rPr>
          <w:rFonts w:cs="Simplified Arabic"/>
          <w:lang w:val="az-Latn-AZ"/>
        </w:rPr>
        <w:t>xəstəliyi</w:t>
      </w:r>
      <w:r w:rsidRPr="001E3D26">
        <w:rPr>
          <w:rFonts w:cs="Simplified Arabic"/>
          <w:lang w:val="az-Cyrl-AZ"/>
        </w:rPr>
        <w:t xml:space="preserve"> </w:t>
      </w:r>
      <w:r w:rsidRPr="0078169E">
        <w:rPr>
          <w:rFonts w:cs="Simplified Arabic"/>
          <w:lang w:val="az-Latn-AZ"/>
        </w:rPr>
        <w:t>və</w:t>
      </w:r>
      <w:r w:rsidRPr="001E3D26">
        <w:rPr>
          <w:rFonts w:cs="Simplified Arabic"/>
          <w:lang w:val="az-Cyrl-AZ"/>
        </w:rPr>
        <w:t xml:space="preserve"> </w:t>
      </w:r>
      <w:r w:rsidRPr="0078169E">
        <w:rPr>
          <w:rFonts w:cs="Simplified Arabic"/>
          <w:lang w:val="az-Latn-AZ"/>
        </w:rPr>
        <w:t>pərişanlığı</w:t>
      </w:r>
      <w:r w:rsidRPr="001E3D26">
        <w:rPr>
          <w:rFonts w:cs="Simplified Arabic"/>
          <w:lang w:val="az-Cyrl-AZ"/>
        </w:rPr>
        <w:t xml:space="preserve"> </w:t>
      </w:r>
      <w:r w:rsidRPr="0078169E">
        <w:rPr>
          <w:rFonts w:cs="Simplified Arabic"/>
          <w:lang w:val="az-Latn-AZ"/>
        </w:rPr>
        <w:t>aradan</w:t>
      </w:r>
      <w:r w:rsidRPr="001E3D26">
        <w:rPr>
          <w:rFonts w:cs="Simplified Arabic"/>
          <w:lang w:val="az-Cyrl-AZ"/>
        </w:rPr>
        <w:t xml:space="preserve"> </w:t>
      </w:r>
      <w:r w:rsidRPr="0078169E">
        <w:rPr>
          <w:rFonts w:cs="Simplified Arabic"/>
          <w:lang w:val="az-Latn-AZ"/>
        </w:rPr>
        <w:t>gedir</w:t>
      </w:r>
      <w:r>
        <w:rPr>
          <w:rFonts w:cs="Simplified Arabic"/>
          <w:lang w:val="az-Cyrl-AZ"/>
        </w:rPr>
        <w:t xml:space="preserve">. </w:t>
      </w:r>
      <w:r w:rsidRPr="0078169E">
        <w:rPr>
          <w:rFonts w:cs="Simplified Arabic"/>
          <w:b/>
          <w:bCs/>
          <w:i/>
          <w:iCs/>
          <w:lang w:val="az-Latn-AZ"/>
        </w:rPr>
        <w:t>Dua</w:t>
      </w:r>
      <w:r w:rsidRPr="009C56A6">
        <w:rPr>
          <w:rFonts w:cs="Simplified Arabic"/>
          <w:b/>
          <w:bCs/>
          <w:i/>
          <w:iCs/>
          <w:lang w:val="az-Cyrl-AZ"/>
        </w:rPr>
        <w:t xml:space="preserve"> </w:t>
      </w:r>
      <w:r w:rsidRPr="0078169E">
        <w:rPr>
          <w:rFonts w:cs="Simplified Arabic"/>
          <w:b/>
          <w:bCs/>
          <w:i/>
          <w:iCs/>
          <w:lang w:val="az-Latn-AZ"/>
        </w:rPr>
        <w:t>budur</w:t>
      </w:r>
      <w:r w:rsidRPr="009C56A6">
        <w:rPr>
          <w:rFonts w:cs="Simplified Arabic"/>
          <w:b/>
          <w:bCs/>
          <w:i/>
          <w:iCs/>
          <w:lang w:val="az-Cyrl-AZ"/>
        </w:rPr>
        <w:t>:</w:t>
      </w:r>
    </w:p>
    <w:p w14:paraId="53F96CD1" w14:textId="77777777" w:rsidR="0064286B" w:rsidRPr="00DC54B7" w:rsidRDefault="0064286B" w:rsidP="0064286B">
      <w:pPr>
        <w:bidi/>
        <w:jc w:val="both"/>
        <w:rPr>
          <w:rFonts w:hint="cs"/>
          <w:lang w:val="az-Cyrl-AZ"/>
        </w:rPr>
      </w:pPr>
      <w:r w:rsidRPr="00DC54B7">
        <w:rPr>
          <w:rFonts w:cs="Simplified Arabic"/>
          <w:sz w:val="28"/>
          <w:szCs w:val="28"/>
          <w:rtl/>
        </w:rPr>
        <w:lastRenderedPageBreak/>
        <w:t>لا حَوْلَ وَ لا قُوَّةَ إِلا بِاللَّهِ تَوَكَّلْتُ عَلَى الْحَيِّ الَّذِي لا يَمُوتُ وَ الْحَمْدُ لِلَّهِ الَّذِي لَمْ يَتَّخِذْ وَلَدا وَ لَمْ يَكُنْ لَهُ شَرِيكٌ فِي الْمُلْكِ وَ لَمْ يَكُنْ لَه وَلِيٌّ مِنَ الذُّلِّ وَ كَبِّرْهُ تَكْبِير</w:t>
      </w:r>
      <w:r w:rsidRPr="00DC54B7">
        <w:rPr>
          <w:rFonts w:cs="Simplified Arabic" w:hint="cs"/>
          <w:sz w:val="28"/>
          <w:szCs w:val="28"/>
          <w:rtl/>
        </w:rPr>
        <w:t>ا</w:t>
      </w:r>
      <w:r>
        <w:rPr>
          <w:rFonts w:cs="Simplified Arabic"/>
          <w:sz w:val="28"/>
          <w:szCs w:val="28"/>
          <w:lang w:val="az-Cyrl-AZ"/>
        </w:rPr>
        <w:t xml:space="preserve"> </w:t>
      </w:r>
      <w:r w:rsidRPr="00DC54B7">
        <w:rPr>
          <w:rStyle w:val="FootnoteReference"/>
          <w:rFonts w:cs="Simplified Arabic"/>
          <w:sz w:val="28"/>
          <w:szCs w:val="28"/>
          <w:rtl/>
        </w:rPr>
        <w:footnoteReference w:id="90"/>
      </w:r>
    </w:p>
    <w:p w14:paraId="22D0690A" w14:textId="77777777" w:rsidR="0064286B" w:rsidRPr="009C56A6" w:rsidRDefault="0064286B" w:rsidP="0064286B">
      <w:pPr>
        <w:jc w:val="thaiDistribute"/>
        <w:rPr>
          <w:rFonts w:cs="Simplified Arabic"/>
          <w:lang w:val="az-Cyrl-AZ"/>
        </w:rPr>
      </w:pPr>
      <w:r>
        <w:rPr>
          <w:rFonts w:cs="Simplified Arabic"/>
          <w:b/>
          <w:bCs/>
          <w:i/>
          <w:iCs/>
          <w:lang w:val="az-Cyrl-AZ"/>
        </w:rPr>
        <w:t xml:space="preserve">  </w:t>
      </w:r>
      <w:r w:rsidRPr="0078169E">
        <w:rPr>
          <w:rFonts w:cs="Simplified Arabic"/>
          <w:b/>
          <w:bCs/>
          <w:i/>
          <w:iCs/>
          <w:lang w:val="az-Latn-AZ"/>
        </w:rPr>
        <w:t>Üçüncü</w:t>
      </w:r>
      <w:r w:rsidRPr="009C56A6">
        <w:rPr>
          <w:rFonts w:cs="Simplified Arabic"/>
          <w:b/>
          <w:bCs/>
          <w:i/>
          <w:iCs/>
          <w:lang w:val="az-Cyrl-AZ"/>
        </w:rPr>
        <w:t xml:space="preserve">: </w:t>
      </w:r>
      <w:r w:rsidRPr="009C56A6">
        <w:rPr>
          <w:rFonts w:cs="Simplified Arabic"/>
          <w:lang w:val="az-Cyrl-AZ"/>
        </w:rPr>
        <w:t xml:space="preserve"> </w:t>
      </w:r>
      <w:r w:rsidRPr="0078169E">
        <w:rPr>
          <w:rFonts w:cs="Simplified Arabic"/>
          <w:lang w:val="az-Latn-AZ"/>
        </w:rPr>
        <w:t>Sübh</w:t>
      </w:r>
      <w:r w:rsidRPr="009C56A6">
        <w:rPr>
          <w:rFonts w:cs="Simplified Arabic"/>
          <w:lang w:val="az-Cyrl-AZ"/>
        </w:rPr>
        <w:t xml:space="preserve"> </w:t>
      </w:r>
      <w:r w:rsidRPr="0078169E">
        <w:rPr>
          <w:rFonts w:cs="Simplified Arabic"/>
          <w:lang w:val="az-Latn-AZ"/>
        </w:rPr>
        <w:t>namazından</w:t>
      </w:r>
      <w:r w:rsidRPr="009C56A6">
        <w:rPr>
          <w:rFonts w:cs="Simplified Arabic"/>
          <w:lang w:val="az-Cyrl-AZ"/>
        </w:rPr>
        <w:t xml:space="preserve"> </w:t>
      </w:r>
      <w:r w:rsidRPr="0078169E">
        <w:rPr>
          <w:rFonts w:cs="Simplified Arabic"/>
          <w:lang w:val="az-Latn-AZ"/>
        </w:rPr>
        <w:t>sonra</w:t>
      </w:r>
      <w:r w:rsidRPr="009C56A6">
        <w:rPr>
          <w:rFonts w:cs="Simplified Arabic"/>
          <w:lang w:val="az-Cyrl-AZ"/>
        </w:rPr>
        <w:t xml:space="preserve"> </w:t>
      </w:r>
      <w:r w:rsidRPr="0078169E">
        <w:rPr>
          <w:rFonts w:cs="Simplified Arabic"/>
          <w:lang w:val="az-Latn-AZ"/>
        </w:rPr>
        <w:t>Şeyx</w:t>
      </w:r>
      <w:r w:rsidRPr="009C56A6">
        <w:rPr>
          <w:rFonts w:cs="Simplified Arabic"/>
          <w:lang w:val="az-Cyrl-AZ"/>
        </w:rPr>
        <w:t xml:space="preserve"> </w:t>
      </w:r>
      <w:r w:rsidRPr="0078169E">
        <w:rPr>
          <w:rFonts w:cs="Simplified Arabic"/>
          <w:lang w:val="az-Latn-AZ"/>
        </w:rPr>
        <w:t>ibni</w:t>
      </w:r>
      <w:r w:rsidRPr="009C56A6">
        <w:rPr>
          <w:rFonts w:cs="Simplified Arabic"/>
          <w:lang w:val="az-Cyrl-AZ"/>
        </w:rPr>
        <w:t xml:space="preserve"> </w:t>
      </w:r>
      <w:r w:rsidRPr="0078169E">
        <w:rPr>
          <w:rFonts w:cs="Simplified Arabic"/>
          <w:lang w:val="az-Latn-AZ"/>
        </w:rPr>
        <w:t>Fəhədin</w:t>
      </w:r>
      <w:r w:rsidRPr="009C56A6">
        <w:rPr>
          <w:rFonts w:cs="Simplified Arabic"/>
          <w:lang w:val="az-Cyrl-AZ"/>
        </w:rPr>
        <w:t xml:space="preserve"> </w:t>
      </w:r>
      <w:r w:rsidRPr="0078169E">
        <w:rPr>
          <w:rFonts w:cs="Simplified Arabic"/>
          <w:lang w:val="az-Latn-AZ"/>
        </w:rPr>
        <w:t>nəql</w:t>
      </w:r>
      <w:r w:rsidRPr="009C56A6">
        <w:rPr>
          <w:rFonts w:cs="Simplified Arabic"/>
          <w:lang w:val="az-Cyrl-AZ"/>
        </w:rPr>
        <w:t xml:space="preserve"> </w:t>
      </w:r>
      <w:r w:rsidRPr="0078169E">
        <w:rPr>
          <w:rFonts w:cs="Simplified Arabic"/>
          <w:lang w:val="az-Latn-AZ"/>
        </w:rPr>
        <w:t>etdiyi</w:t>
      </w:r>
      <w:r w:rsidRPr="009C56A6">
        <w:rPr>
          <w:rFonts w:cs="Simplified Arabic"/>
          <w:lang w:val="az-Cyrl-AZ"/>
        </w:rPr>
        <w:t xml:space="preserve"> </w:t>
      </w:r>
      <w:r w:rsidRPr="0078169E">
        <w:rPr>
          <w:rFonts w:cs="Simplified Arabic"/>
          <w:lang w:val="az-Latn-AZ"/>
        </w:rPr>
        <w:t>duanı</w:t>
      </w:r>
      <w:r w:rsidRPr="009C56A6">
        <w:rPr>
          <w:rFonts w:cs="Simplified Arabic"/>
          <w:lang w:val="az-Cyrl-AZ"/>
        </w:rPr>
        <w:t xml:space="preserve"> </w:t>
      </w:r>
      <w:r w:rsidRPr="0078169E">
        <w:rPr>
          <w:rFonts w:cs="Simplified Arabic"/>
          <w:lang w:val="az-Latn-AZ"/>
        </w:rPr>
        <w:t>oxumaq</w:t>
      </w:r>
      <w:r w:rsidRPr="009C56A6">
        <w:rPr>
          <w:rFonts w:cs="Simplified Arabic"/>
          <w:lang w:val="az-Cyrl-AZ"/>
        </w:rPr>
        <w:t xml:space="preserve">. </w:t>
      </w:r>
      <w:r w:rsidRPr="0078169E">
        <w:rPr>
          <w:rFonts w:cs="Simplified Arabic"/>
          <w:lang w:val="az-Latn-AZ"/>
        </w:rPr>
        <w:t>Bu</w:t>
      </w:r>
      <w:r w:rsidRPr="009C56A6">
        <w:rPr>
          <w:rFonts w:cs="Simplified Arabic"/>
          <w:lang w:val="az-Cyrl-AZ"/>
        </w:rPr>
        <w:t xml:space="preserve"> </w:t>
      </w:r>
      <w:r w:rsidRPr="0078169E">
        <w:rPr>
          <w:rFonts w:cs="Simplified Arabic"/>
          <w:lang w:val="az-Latn-AZ"/>
        </w:rPr>
        <w:t>duaları</w:t>
      </w:r>
      <w:r w:rsidRPr="009C56A6">
        <w:rPr>
          <w:rFonts w:cs="Simplified Arabic"/>
          <w:lang w:val="az-Cyrl-AZ"/>
        </w:rPr>
        <w:t xml:space="preserve"> </w:t>
      </w:r>
      <w:r w:rsidRPr="0078169E">
        <w:rPr>
          <w:rFonts w:cs="Simplified Arabic"/>
          <w:lang w:val="az-Latn-AZ"/>
        </w:rPr>
        <w:t>qənimət</w:t>
      </w:r>
      <w:r w:rsidRPr="009C56A6">
        <w:rPr>
          <w:rFonts w:cs="Simplified Arabic"/>
          <w:lang w:val="az-Cyrl-AZ"/>
        </w:rPr>
        <w:t xml:space="preserve"> </w:t>
      </w:r>
      <w:r w:rsidRPr="0078169E">
        <w:rPr>
          <w:rFonts w:cs="Simplified Arabic"/>
          <w:lang w:val="az-Latn-AZ"/>
        </w:rPr>
        <w:t>bilib</w:t>
      </w:r>
      <w:r w:rsidRPr="009C56A6">
        <w:rPr>
          <w:rFonts w:cs="Simplified Arabic"/>
          <w:lang w:val="az-Cyrl-AZ"/>
        </w:rPr>
        <w:t xml:space="preserve"> </w:t>
      </w:r>
      <w:r w:rsidRPr="0078169E">
        <w:rPr>
          <w:rFonts w:cs="Simplified Arabic"/>
          <w:lang w:val="az-Latn-AZ"/>
        </w:rPr>
        <w:t>onlardan</w:t>
      </w:r>
      <w:r w:rsidRPr="009C56A6">
        <w:rPr>
          <w:rFonts w:cs="Simplified Arabic"/>
          <w:lang w:val="az-Cyrl-AZ"/>
        </w:rPr>
        <w:t xml:space="preserve"> </w:t>
      </w:r>
      <w:r w:rsidRPr="0078169E">
        <w:rPr>
          <w:rFonts w:cs="Simplified Arabic"/>
          <w:lang w:val="az-Latn-AZ"/>
        </w:rPr>
        <w:t>bəhrələnmək</w:t>
      </w:r>
      <w:r w:rsidRPr="009C56A6">
        <w:rPr>
          <w:rFonts w:cs="Simplified Arabic"/>
          <w:lang w:val="az-Cyrl-AZ"/>
        </w:rPr>
        <w:t xml:space="preserve"> </w:t>
      </w:r>
      <w:r w:rsidRPr="0078169E">
        <w:rPr>
          <w:rFonts w:cs="Simplified Arabic"/>
          <w:lang w:val="az-Latn-AZ"/>
        </w:rPr>
        <w:t>lazımdır</w:t>
      </w:r>
      <w:r w:rsidRPr="009C56A6">
        <w:rPr>
          <w:rFonts w:cs="Simplified Arabic"/>
          <w:lang w:val="az-Cyrl-AZ"/>
        </w:rPr>
        <w:t xml:space="preserve">. </w:t>
      </w:r>
    </w:p>
    <w:p w14:paraId="305A79AD" w14:textId="77777777" w:rsidR="0064286B" w:rsidRDefault="0064286B" w:rsidP="0064286B">
      <w:pPr>
        <w:jc w:val="both"/>
        <w:rPr>
          <w:lang w:val="az-Cyrl-AZ"/>
        </w:rPr>
      </w:pPr>
      <w:r w:rsidRPr="00F9252D">
        <w:rPr>
          <w:rFonts w:cs="Simplified Arabic"/>
          <w:lang w:val="az-Cyrl-AZ"/>
        </w:rPr>
        <w:t xml:space="preserve">  </w:t>
      </w:r>
      <w:r w:rsidRPr="00F9252D">
        <w:rPr>
          <w:rFonts w:cs="Simplified Arabic"/>
          <w:b/>
          <w:bCs/>
          <w:i/>
          <w:iCs/>
          <w:lang w:val="az-Cyrl-AZ"/>
        </w:rPr>
        <w:t xml:space="preserve"> </w:t>
      </w:r>
      <w:r>
        <w:rPr>
          <w:lang w:val="az-Cyrl-AZ"/>
        </w:rPr>
        <w:t xml:space="preserve"> </w:t>
      </w:r>
      <w:r w:rsidRPr="0078169E">
        <w:rPr>
          <w:lang w:val="az-Latn-AZ"/>
        </w:rPr>
        <w:t>Bil</w:t>
      </w:r>
      <w:r>
        <w:rPr>
          <w:lang w:val="az-Cyrl-AZ"/>
        </w:rPr>
        <w:t xml:space="preserve"> </w:t>
      </w:r>
      <w:r w:rsidRPr="0078169E">
        <w:rPr>
          <w:lang w:val="az-Latn-AZ"/>
        </w:rPr>
        <w:t>ki</w:t>
      </w:r>
      <w:r>
        <w:rPr>
          <w:lang w:val="az-Cyrl-AZ"/>
        </w:rPr>
        <w:t xml:space="preserve">, </w:t>
      </w:r>
      <w:r w:rsidRPr="0078169E">
        <w:rPr>
          <w:lang w:val="az-Latn-AZ"/>
        </w:rPr>
        <w:t>müstəhəb</w:t>
      </w:r>
      <w:r>
        <w:rPr>
          <w:lang w:val="az-Cyrl-AZ"/>
        </w:rPr>
        <w:t xml:space="preserve"> </w:t>
      </w:r>
      <w:r w:rsidRPr="0078169E">
        <w:rPr>
          <w:lang w:val="az-Latn-AZ"/>
        </w:rPr>
        <w:t>namazlardan</w:t>
      </w:r>
      <w:r>
        <w:rPr>
          <w:lang w:val="az-Cyrl-AZ"/>
        </w:rPr>
        <w:t xml:space="preserve"> </w:t>
      </w:r>
      <w:r w:rsidRPr="0078169E">
        <w:rPr>
          <w:lang w:val="az-Latn-AZ"/>
        </w:rPr>
        <w:t>sonra</w:t>
      </w:r>
      <w:r>
        <w:rPr>
          <w:lang w:val="az-Cyrl-AZ"/>
        </w:rPr>
        <w:t xml:space="preserve"> </w:t>
      </w:r>
      <w:r w:rsidRPr="0078169E">
        <w:rPr>
          <w:lang w:val="az-Latn-AZ"/>
        </w:rPr>
        <w:t>şükr</w:t>
      </w:r>
      <w:r>
        <w:rPr>
          <w:lang w:val="az-Cyrl-AZ"/>
        </w:rPr>
        <w:t xml:space="preserve"> </w:t>
      </w:r>
      <w:r w:rsidRPr="0078169E">
        <w:rPr>
          <w:lang w:val="az-Latn-AZ"/>
        </w:rPr>
        <w:t>səcdəsi</w:t>
      </w:r>
      <w:r>
        <w:rPr>
          <w:lang w:val="az-Cyrl-AZ"/>
        </w:rPr>
        <w:t xml:space="preserve"> </w:t>
      </w:r>
      <w:r w:rsidRPr="0078169E">
        <w:rPr>
          <w:lang w:val="az-Latn-AZ"/>
        </w:rPr>
        <w:t>etmək</w:t>
      </w:r>
      <w:r>
        <w:rPr>
          <w:lang w:val="az-Cyrl-AZ"/>
        </w:rPr>
        <w:t xml:space="preserve"> </w:t>
      </w:r>
      <w:r w:rsidRPr="0078169E">
        <w:rPr>
          <w:lang w:val="az-Latn-AZ"/>
        </w:rPr>
        <w:t>müstəhəbbidir</w:t>
      </w:r>
      <w:r>
        <w:rPr>
          <w:lang w:val="az-Cyrl-AZ"/>
        </w:rPr>
        <w:t xml:space="preserve">. </w:t>
      </w:r>
      <w:r w:rsidRPr="0078169E">
        <w:rPr>
          <w:lang w:val="az-Latn-AZ"/>
        </w:rPr>
        <w:t>Bu</w:t>
      </w:r>
      <w:r>
        <w:rPr>
          <w:lang w:val="az-Cyrl-AZ"/>
        </w:rPr>
        <w:t xml:space="preserve"> </w:t>
      </w:r>
      <w:r w:rsidRPr="0078169E">
        <w:rPr>
          <w:lang w:val="az-Latn-AZ"/>
        </w:rPr>
        <w:t>barədə</w:t>
      </w:r>
      <w:r>
        <w:rPr>
          <w:lang w:val="az-Cyrl-AZ"/>
        </w:rPr>
        <w:t xml:space="preserve"> </w:t>
      </w:r>
      <w:r w:rsidRPr="0078169E">
        <w:rPr>
          <w:lang w:val="az-Latn-AZ"/>
        </w:rPr>
        <w:t>çox</w:t>
      </w:r>
      <w:r>
        <w:rPr>
          <w:lang w:val="az-Cyrl-AZ"/>
        </w:rPr>
        <w:t xml:space="preserve"> </w:t>
      </w:r>
      <w:r w:rsidRPr="0078169E">
        <w:rPr>
          <w:lang w:val="az-Latn-AZ"/>
        </w:rPr>
        <w:t>rəavyət</w:t>
      </w:r>
      <w:r>
        <w:rPr>
          <w:lang w:val="az-Cyrl-AZ"/>
        </w:rPr>
        <w:t xml:space="preserve"> </w:t>
      </w:r>
      <w:r w:rsidRPr="0078169E">
        <w:rPr>
          <w:lang w:val="az-Latn-AZ"/>
        </w:rPr>
        <w:t>nəql</w:t>
      </w:r>
      <w:r>
        <w:rPr>
          <w:lang w:val="az-Cyrl-AZ"/>
        </w:rPr>
        <w:t xml:space="preserve"> </w:t>
      </w:r>
      <w:r w:rsidRPr="0078169E">
        <w:rPr>
          <w:lang w:val="az-Latn-AZ"/>
        </w:rPr>
        <w:t>olunub</w:t>
      </w:r>
      <w:r>
        <w:rPr>
          <w:lang w:val="az-Cyrl-AZ"/>
        </w:rPr>
        <w:t xml:space="preserve">. </w:t>
      </w:r>
      <w:r w:rsidRPr="0078169E">
        <w:rPr>
          <w:lang w:val="az-Latn-AZ"/>
        </w:rPr>
        <w:t>İmam</w:t>
      </w:r>
      <w:r>
        <w:rPr>
          <w:lang w:val="az-Cyrl-AZ"/>
        </w:rPr>
        <w:t xml:space="preserve"> </w:t>
      </w:r>
      <w:r w:rsidRPr="0078169E">
        <w:rPr>
          <w:lang w:val="az-Latn-AZ"/>
        </w:rPr>
        <w:t>Rıza</w:t>
      </w:r>
      <w:r>
        <w:rPr>
          <w:lang w:val="az-Cyrl-AZ"/>
        </w:rPr>
        <w:t xml:space="preserve"> (</w:t>
      </w:r>
      <w:r w:rsidRPr="0078169E">
        <w:rPr>
          <w:lang w:val="az-Latn-AZ"/>
        </w:rPr>
        <w:t>ə</w:t>
      </w:r>
      <w:r>
        <w:rPr>
          <w:lang w:val="az-Cyrl-AZ"/>
        </w:rPr>
        <w:t>)-</w:t>
      </w:r>
      <w:r w:rsidRPr="0078169E">
        <w:rPr>
          <w:lang w:val="az-Latn-AZ"/>
        </w:rPr>
        <w:t>dan</w:t>
      </w:r>
      <w:r>
        <w:rPr>
          <w:lang w:val="az-Cyrl-AZ"/>
        </w:rPr>
        <w:t xml:space="preserve"> </w:t>
      </w:r>
      <w:r w:rsidRPr="0078169E">
        <w:rPr>
          <w:lang w:val="az-Latn-AZ"/>
        </w:rPr>
        <w:t>nəql</w:t>
      </w:r>
      <w:r>
        <w:rPr>
          <w:lang w:val="az-Cyrl-AZ"/>
        </w:rPr>
        <w:t xml:space="preserve"> </w:t>
      </w:r>
      <w:r w:rsidRPr="0078169E">
        <w:rPr>
          <w:lang w:val="az-Latn-AZ"/>
        </w:rPr>
        <w:t>olunur</w:t>
      </w:r>
      <w:r>
        <w:rPr>
          <w:lang w:val="az-Cyrl-AZ"/>
        </w:rPr>
        <w:t xml:space="preserve"> </w:t>
      </w:r>
      <w:r w:rsidRPr="0078169E">
        <w:rPr>
          <w:lang w:val="az-Latn-AZ"/>
        </w:rPr>
        <w:t>ki</w:t>
      </w:r>
      <w:r>
        <w:rPr>
          <w:lang w:val="az-Cyrl-AZ"/>
        </w:rPr>
        <w:t xml:space="preserve">, </w:t>
      </w:r>
      <w:r w:rsidRPr="0078169E">
        <w:rPr>
          <w:lang w:val="az-Latn-AZ"/>
        </w:rPr>
        <w:t>yüz</w:t>
      </w:r>
      <w:r>
        <w:rPr>
          <w:lang w:val="az-Cyrl-AZ"/>
        </w:rPr>
        <w:t xml:space="preserve"> </w:t>
      </w:r>
      <w:r w:rsidRPr="0078169E">
        <w:rPr>
          <w:lang w:val="az-Latn-AZ"/>
        </w:rPr>
        <w:t>dəfə</w:t>
      </w:r>
      <w:r>
        <w:rPr>
          <w:lang w:val="az-Cyrl-AZ"/>
        </w:rPr>
        <w:t xml:space="preserve"> </w:t>
      </w:r>
      <w:r w:rsidRPr="00DC1B7F">
        <w:rPr>
          <w:b/>
          <w:bCs/>
          <w:i/>
          <w:iCs/>
          <w:lang w:val="az-Cyrl-AZ"/>
        </w:rPr>
        <w:t>“</w:t>
      </w:r>
      <w:r w:rsidRPr="0078169E">
        <w:rPr>
          <w:b/>
          <w:bCs/>
          <w:i/>
          <w:iCs/>
          <w:lang w:val="az-Latn-AZ"/>
        </w:rPr>
        <w:t>şükrən</w:t>
      </w:r>
      <w:r w:rsidRPr="00DC1B7F">
        <w:rPr>
          <w:b/>
          <w:bCs/>
          <w:i/>
          <w:iCs/>
          <w:lang w:val="az-Cyrl-AZ"/>
        </w:rPr>
        <w:t xml:space="preserve"> </w:t>
      </w:r>
      <w:r w:rsidRPr="0078169E">
        <w:rPr>
          <w:b/>
          <w:bCs/>
          <w:i/>
          <w:iCs/>
          <w:lang w:val="az-Latn-AZ"/>
        </w:rPr>
        <w:t>lillah</w:t>
      </w:r>
      <w:r w:rsidRPr="00DC1B7F">
        <w:rPr>
          <w:b/>
          <w:bCs/>
          <w:i/>
          <w:iCs/>
          <w:lang w:val="az-Cyrl-AZ"/>
        </w:rPr>
        <w:t xml:space="preserve">” </w:t>
      </w:r>
      <w:r>
        <w:rPr>
          <w:lang w:val="az-Cyrl-AZ"/>
        </w:rPr>
        <w:t xml:space="preserve"> </w:t>
      </w:r>
      <w:r w:rsidRPr="0078169E">
        <w:rPr>
          <w:lang w:val="az-Latn-AZ"/>
        </w:rPr>
        <w:t>və</w:t>
      </w:r>
      <w:r>
        <w:rPr>
          <w:lang w:val="az-Cyrl-AZ"/>
        </w:rPr>
        <w:t xml:space="preserve"> </w:t>
      </w:r>
      <w:r w:rsidRPr="0078169E">
        <w:rPr>
          <w:lang w:val="az-Latn-AZ"/>
        </w:rPr>
        <w:t>ya</w:t>
      </w:r>
      <w:r>
        <w:rPr>
          <w:lang w:val="az-Cyrl-AZ"/>
        </w:rPr>
        <w:t xml:space="preserve"> </w:t>
      </w:r>
      <w:r w:rsidRPr="0078169E">
        <w:rPr>
          <w:lang w:val="az-Latn-AZ"/>
        </w:rPr>
        <w:t>yüz</w:t>
      </w:r>
      <w:r>
        <w:rPr>
          <w:lang w:val="az-Cyrl-AZ"/>
        </w:rPr>
        <w:t xml:space="preserve"> </w:t>
      </w:r>
      <w:r w:rsidRPr="0078169E">
        <w:rPr>
          <w:lang w:val="az-Latn-AZ"/>
        </w:rPr>
        <w:t>dəfə</w:t>
      </w:r>
      <w:r>
        <w:rPr>
          <w:lang w:val="az-Cyrl-AZ"/>
        </w:rPr>
        <w:t xml:space="preserve"> </w:t>
      </w:r>
      <w:r w:rsidRPr="00DC1B7F">
        <w:rPr>
          <w:b/>
          <w:bCs/>
          <w:i/>
          <w:iCs/>
          <w:lang w:val="az-Cyrl-AZ"/>
        </w:rPr>
        <w:t>“</w:t>
      </w:r>
      <w:r w:rsidRPr="0078169E">
        <w:rPr>
          <w:b/>
          <w:bCs/>
          <w:i/>
          <w:iCs/>
          <w:lang w:val="az-Latn-AZ"/>
        </w:rPr>
        <w:t>əfvən</w:t>
      </w:r>
      <w:r w:rsidRPr="00DC1B7F">
        <w:rPr>
          <w:b/>
          <w:bCs/>
          <w:i/>
          <w:iCs/>
          <w:lang w:val="az-Cyrl-AZ"/>
        </w:rPr>
        <w:t xml:space="preserve">, </w:t>
      </w:r>
      <w:r w:rsidRPr="0078169E">
        <w:rPr>
          <w:b/>
          <w:bCs/>
          <w:i/>
          <w:iCs/>
          <w:lang w:val="az-Latn-AZ"/>
        </w:rPr>
        <w:t>əfvən</w:t>
      </w:r>
      <w:r w:rsidRPr="00DC1B7F">
        <w:rPr>
          <w:b/>
          <w:bCs/>
          <w:i/>
          <w:iCs/>
          <w:lang w:val="az-Cyrl-AZ"/>
        </w:rPr>
        <w:t>”</w:t>
      </w:r>
      <w:r>
        <w:rPr>
          <w:lang w:val="az-Cyrl-AZ"/>
        </w:rPr>
        <w:t xml:space="preserve"> </w:t>
      </w:r>
      <w:r w:rsidRPr="0078169E">
        <w:rPr>
          <w:lang w:val="az-Latn-AZ"/>
        </w:rPr>
        <w:t>demək</w:t>
      </w:r>
      <w:r>
        <w:rPr>
          <w:lang w:val="az-Cyrl-AZ"/>
        </w:rPr>
        <w:t xml:space="preserve"> </w:t>
      </w:r>
      <w:r w:rsidRPr="0078169E">
        <w:rPr>
          <w:lang w:val="az-Latn-AZ"/>
        </w:rPr>
        <w:t>olar</w:t>
      </w:r>
      <w:r>
        <w:rPr>
          <w:lang w:val="az-Cyrl-AZ"/>
        </w:rPr>
        <w:t xml:space="preserve">. </w:t>
      </w:r>
      <w:r w:rsidRPr="0078169E">
        <w:rPr>
          <w:lang w:val="az-Latn-AZ"/>
        </w:rPr>
        <w:t>Həmçinin</w:t>
      </w:r>
      <w:r>
        <w:rPr>
          <w:lang w:val="az-Cyrl-AZ"/>
        </w:rPr>
        <w:t xml:space="preserve">, </w:t>
      </w:r>
      <w:r w:rsidRPr="0078169E">
        <w:rPr>
          <w:lang w:val="az-Latn-AZ"/>
        </w:rPr>
        <w:t>həmin</w:t>
      </w:r>
      <w:r>
        <w:rPr>
          <w:lang w:val="az-Cyrl-AZ"/>
        </w:rPr>
        <w:t xml:space="preserve"> </w:t>
      </w:r>
      <w:r w:rsidRPr="0078169E">
        <w:rPr>
          <w:lang w:val="az-Latn-AZ"/>
        </w:rPr>
        <w:t>həzrətdən</w:t>
      </w:r>
      <w:r>
        <w:rPr>
          <w:lang w:val="az-Cyrl-AZ"/>
        </w:rPr>
        <w:t xml:space="preserve"> </w:t>
      </w:r>
      <w:r w:rsidRPr="0078169E">
        <w:rPr>
          <w:lang w:val="az-Latn-AZ"/>
        </w:rPr>
        <w:t>nəql</w:t>
      </w:r>
      <w:r>
        <w:rPr>
          <w:lang w:val="az-Cyrl-AZ"/>
        </w:rPr>
        <w:t xml:space="preserve"> </w:t>
      </w:r>
      <w:r w:rsidRPr="0078169E">
        <w:rPr>
          <w:lang w:val="az-Latn-AZ"/>
        </w:rPr>
        <w:t>olunur</w:t>
      </w:r>
      <w:r>
        <w:rPr>
          <w:lang w:val="az-Cyrl-AZ"/>
        </w:rPr>
        <w:t xml:space="preserve"> </w:t>
      </w:r>
      <w:r w:rsidRPr="0078169E">
        <w:rPr>
          <w:lang w:val="az-Latn-AZ"/>
        </w:rPr>
        <w:t>ki</w:t>
      </w:r>
      <w:r>
        <w:rPr>
          <w:lang w:val="az-Cyrl-AZ"/>
        </w:rPr>
        <w:t xml:space="preserve">, </w:t>
      </w:r>
      <w:r w:rsidRPr="0078169E">
        <w:rPr>
          <w:lang w:val="az-Latn-AZ"/>
        </w:rPr>
        <w:t>bu</w:t>
      </w:r>
      <w:r>
        <w:rPr>
          <w:lang w:val="az-Cyrl-AZ"/>
        </w:rPr>
        <w:t xml:space="preserve"> </w:t>
      </w:r>
      <w:r w:rsidRPr="0078169E">
        <w:rPr>
          <w:lang w:val="az-Latn-AZ"/>
        </w:rPr>
        <w:t>barədə</w:t>
      </w:r>
      <w:r>
        <w:rPr>
          <w:lang w:val="az-Cyrl-AZ"/>
        </w:rPr>
        <w:t xml:space="preserve"> </w:t>
      </w:r>
      <w:r w:rsidRPr="0078169E">
        <w:rPr>
          <w:lang w:val="az-Latn-AZ"/>
        </w:rPr>
        <w:t>ən</w:t>
      </w:r>
      <w:r>
        <w:rPr>
          <w:lang w:val="az-Cyrl-AZ"/>
        </w:rPr>
        <w:t xml:space="preserve"> </w:t>
      </w:r>
      <w:r w:rsidRPr="0078169E">
        <w:rPr>
          <w:lang w:val="az-Latn-AZ"/>
        </w:rPr>
        <w:t>az</w:t>
      </w:r>
      <w:r>
        <w:rPr>
          <w:lang w:val="az-Cyrl-AZ"/>
        </w:rPr>
        <w:t xml:space="preserve"> </w:t>
      </w:r>
      <w:r w:rsidRPr="0078169E">
        <w:rPr>
          <w:lang w:val="az-Latn-AZ"/>
        </w:rPr>
        <w:t>deyilən</w:t>
      </w:r>
      <w:r>
        <w:rPr>
          <w:lang w:val="az-Cyrl-AZ"/>
        </w:rPr>
        <w:t xml:space="preserve"> </w:t>
      </w:r>
      <w:r w:rsidRPr="0078169E">
        <w:rPr>
          <w:lang w:val="az-Latn-AZ"/>
        </w:rPr>
        <w:t>zikr</w:t>
      </w:r>
      <w:r>
        <w:rPr>
          <w:lang w:val="az-Cyrl-AZ"/>
        </w:rPr>
        <w:t xml:space="preserve">, </w:t>
      </w:r>
      <w:r w:rsidRPr="0078169E">
        <w:rPr>
          <w:lang w:val="az-Latn-AZ"/>
        </w:rPr>
        <w:t>üç</w:t>
      </w:r>
      <w:r>
        <w:rPr>
          <w:lang w:val="az-Cyrl-AZ"/>
        </w:rPr>
        <w:t xml:space="preserve"> </w:t>
      </w:r>
      <w:r w:rsidRPr="0078169E">
        <w:rPr>
          <w:lang w:val="az-Latn-AZ"/>
        </w:rPr>
        <w:t>dəfə</w:t>
      </w:r>
      <w:r>
        <w:rPr>
          <w:lang w:val="az-Cyrl-AZ"/>
        </w:rPr>
        <w:t xml:space="preserve">, </w:t>
      </w:r>
      <w:r w:rsidRPr="00DC1B7F">
        <w:rPr>
          <w:b/>
          <w:bCs/>
          <w:i/>
          <w:iCs/>
          <w:lang w:val="az-Cyrl-AZ"/>
        </w:rPr>
        <w:t>“</w:t>
      </w:r>
      <w:r w:rsidRPr="0078169E">
        <w:rPr>
          <w:b/>
          <w:bCs/>
          <w:i/>
          <w:iCs/>
          <w:lang w:val="az-Latn-AZ"/>
        </w:rPr>
        <w:t>şükrən</w:t>
      </w:r>
      <w:r w:rsidRPr="00DC1B7F">
        <w:rPr>
          <w:b/>
          <w:bCs/>
          <w:i/>
          <w:iCs/>
          <w:lang w:val="az-Cyrl-AZ"/>
        </w:rPr>
        <w:t xml:space="preserve"> </w:t>
      </w:r>
      <w:r w:rsidRPr="0078169E">
        <w:rPr>
          <w:b/>
          <w:bCs/>
          <w:i/>
          <w:iCs/>
          <w:lang w:val="az-Latn-AZ"/>
        </w:rPr>
        <w:t>lillah</w:t>
      </w:r>
      <w:r w:rsidRPr="00DC1B7F">
        <w:rPr>
          <w:b/>
          <w:bCs/>
          <w:i/>
          <w:iCs/>
          <w:lang w:val="az-Cyrl-AZ"/>
        </w:rPr>
        <w:t>”</w:t>
      </w:r>
      <w:r>
        <w:rPr>
          <w:lang w:val="az-Cyrl-AZ"/>
        </w:rPr>
        <w:t xml:space="preserve"> </w:t>
      </w:r>
      <w:r w:rsidRPr="0078169E">
        <w:rPr>
          <w:lang w:val="az-Latn-AZ"/>
        </w:rPr>
        <w:t>deməkdir</w:t>
      </w:r>
      <w:r>
        <w:rPr>
          <w:lang w:val="az-Cyrl-AZ"/>
        </w:rPr>
        <w:t xml:space="preserve">.  </w:t>
      </w:r>
      <w:r w:rsidRPr="0078169E">
        <w:rPr>
          <w:lang w:val="az-Latn-AZ"/>
        </w:rPr>
        <w:t>Həmçinin</w:t>
      </w:r>
      <w:r>
        <w:rPr>
          <w:lang w:val="az-Cyrl-AZ"/>
        </w:rPr>
        <w:t xml:space="preserve">, </w:t>
      </w:r>
      <w:r w:rsidRPr="0078169E">
        <w:rPr>
          <w:lang w:val="az-Latn-AZ"/>
        </w:rPr>
        <w:t>bil</w:t>
      </w:r>
      <w:r>
        <w:rPr>
          <w:lang w:val="az-Cyrl-AZ"/>
        </w:rPr>
        <w:t xml:space="preserve"> </w:t>
      </w:r>
      <w:r w:rsidRPr="0078169E">
        <w:rPr>
          <w:lang w:val="az-Latn-AZ"/>
        </w:rPr>
        <w:t>ki</w:t>
      </w:r>
      <w:r>
        <w:rPr>
          <w:lang w:val="az-Cyrl-AZ"/>
        </w:rPr>
        <w:t xml:space="preserve">, </w:t>
      </w:r>
      <w:r w:rsidRPr="0078169E">
        <w:rPr>
          <w:lang w:val="az-Latn-AZ"/>
        </w:rPr>
        <w:t>gün</w:t>
      </w:r>
      <w:r>
        <w:rPr>
          <w:lang w:val="az-Cyrl-AZ"/>
        </w:rPr>
        <w:t xml:space="preserve"> </w:t>
      </w:r>
      <w:r w:rsidRPr="0078169E">
        <w:rPr>
          <w:lang w:val="az-Latn-AZ"/>
        </w:rPr>
        <w:t>çıxan</w:t>
      </w:r>
      <w:r>
        <w:rPr>
          <w:lang w:val="az-Cyrl-AZ"/>
        </w:rPr>
        <w:t xml:space="preserve"> </w:t>
      </w:r>
      <w:r w:rsidRPr="0078169E">
        <w:rPr>
          <w:lang w:val="az-Latn-AZ"/>
        </w:rPr>
        <w:t>və</w:t>
      </w:r>
      <w:r>
        <w:rPr>
          <w:lang w:val="az-Cyrl-AZ"/>
        </w:rPr>
        <w:t xml:space="preserve"> </w:t>
      </w:r>
      <w:r w:rsidRPr="0078169E">
        <w:rPr>
          <w:lang w:val="az-Latn-AZ"/>
        </w:rPr>
        <w:t>gün</w:t>
      </w:r>
      <w:r>
        <w:rPr>
          <w:lang w:val="az-Cyrl-AZ"/>
        </w:rPr>
        <w:t xml:space="preserve"> </w:t>
      </w:r>
      <w:r w:rsidRPr="0078169E">
        <w:rPr>
          <w:lang w:val="az-Latn-AZ"/>
        </w:rPr>
        <w:t>batan</w:t>
      </w:r>
      <w:r>
        <w:rPr>
          <w:lang w:val="az-Cyrl-AZ"/>
        </w:rPr>
        <w:t xml:space="preserve"> </w:t>
      </w:r>
      <w:r w:rsidRPr="0078169E">
        <w:rPr>
          <w:lang w:val="az-Latn-AZ"/>
        </w:rPr>
        <w:t>zamanı</w:t>
      </w:r>
      <w:r>
        <w:rPr>
          <w:lang w:val="az-Cyrl-AZ"/>
        </w:rPr>
        <w:t xml:space="preserve"> </w:t>
      </w:r>
      <w:r w:rsidRPr="0078169E">
        <w:rPr>
          <w:lang w:val="az-Latn-AZ"/>
        </w:rPr>
        <w:t>lazım</w:t>
      </w:r>
      <w:r>
        <w:rPr>
          <w:lang w:val="az-Cyrl-AZ"/>
        </w:rPr>
        <w:t xml:space="preserve"> </w:t>
      </w:r>
      <w:r w:rsidRPr="0078169E">
        <w:rPr>
          <w:lang w:val="az-Latn-AZ"/>
        </w:rPr>
        <w:t>olan</w:t>
      </w:r>
      <w:r>
        <w:rPr>
          <w:lang w:val="az-Cyrl-AZ"/>
        </w:rPr>
        <w:t xml:space="preserve"> </w:t>
      </w:r>
      <w:r w:rsidRPr="0078169E">
        <w:rPr>
          <w:lang w:val="az-Latn-AZ"/>
        </w:rPr>
        <w:t>dualar</w:t>
      </w:r>
      <w:r>
        <w:rPr>
          <w:lang w:val="az-Cyrl-AZ"/>
        </w:rPr>
        <w:t xml:space="preserve"> </w:t>
      </w:r>
      <w:r w:rsidRPr="0078169E">
        <w:rPr>
          <w:lang w:val="az-Latn-AZ"/>
        </w:rPr>
        <w:t>barəsində</w:t>
      </w:r>
      <w:r>
        <w:rPr>
          <w:lang w:val="az-Cyrl-AZ"/>
        </w:rPr>
        <w:t xml:space="preserve"> </w:t>
      </w:r>
      <w:r w:rsidRPr="0078169E">
        <w:rPr>
          <w:lang w:val="az-Latn-AZ"/>
        </w:rPr>
        <w:t>İslam</w:t>
      </w:r>
      <w:r>
        <w:rPr>
          <w:lang w:val="az-Cyrl-AZ"/>
        </w:rPr>
        <w:t xml:space="preserve"> </w:t>
      </w:r>
      <w:r w:rsidRPr="0078169E">
        <w:rPr>
          <w:lang w:val="az-Latn-AZ"/>
        </w:rPr>
        <w:t>Peyğəmbərindən</w:t>
      </w:r>
      <w:r>
        <w:rPr>
          <w:lang w:val="az-Cyrl-AZ"/>
        </w:rPr>
        <w:t xml:space="preserve"> (</w:t>
      </w:r>
      <w:r w:rsidRPr="0078169E">
        <w:rPr>
          <w:lang w:val="az-Latn-AZ"/>
        </w:rPr>
        <w:t>s</w:t>
      </w:r>
      <w:r>
        <w:rPr>
          <w:lang w:val="az-Cyrl-AZ"/>
        </w:rPr>
        <w:t xml:space="preserve">) </w:t>
      </w:r>
      <w:r w:rsidRPr="0078169E">
        <w:rPr>
          <w:lang w:val="az-Latn-AZ"/>
        </w:rPr>
        <w:t>və</w:t>
      </w:r>
      <w:r>
        <w:rPr>
          <w:lang w:val="az-Cyrl-AZ"/>
        </w:rPr>
        <w:t xml:space="preserve"> </w:t>
      </w:r>
      <w:r w:rsidRPr="0078169E">
        <w:rPr>
          <w:lang w:val="az-Latn-AZ"/>
        </w:rPr>
        <w:t>İmamlardan</w:t>
      </w:r>
      <w:r>
        <w:rPr>
          <w:lang w:val="az-Cyrl-AZ"/>
        </w:rPr>
        <w:t xml:space="preserve"> (</w:t>
      </w:r>
      <w:r w:rsidRPr="0078169E">
        <w:rPr>
          <w:lang w:val="az-Latn-AZ"/>
        </w:rPr>
        <w:t>ə</w:t>
      </w:r>
      <w:r>
        <w:rPr>
          <w:lang w:val="az-Cyrl-AZ"/>
        </w:rPr>
        <w:t xml:space="preserve">) </w:t>
      </w:r>
      <w:r w:rsidRPr="0078169E">
        <w:rPr>
          <w:lang w:val="az-Latn-AZ"/>
        </w:rPr>
        <w:t>çox</w:t>
      </w:r>
      <w:r>
        <w:rPr>
          <w:lang w:val="az-Cyrl-AZ"/>
        </w:rPr>
        <w:t xml:space="preserve"> </w:t>
      </w:r>
      <w:r w:rsidRPr="0078169E">
        <w:rPr>
          <w:lang w:val="az-Latn-AZ"/>
        </w:rPr>
        <w:t>dualar</w:t>
      </w:r>
      <w:r>
        <w:rPr>
          <w:lang w:val="az-Cyrl-AZ"/>
        </w:rPr>
        <w:t xml:space="preserve"> </w:t>
      </w:r>
      <w:r w:rsidRPr="0078169E">
        <w:rPr>
          <w:lang w:val="az-Latn-AZ"/>
        </w:rPr>
        <w:t>və</w:t>
      </w:r>
      <w:r>
        <w:rPr>
          <w:lang w:val="az-Cyrl-AZ"/>
        </w:rPr>
        <w:t xml:space="preserve"> </w:t>
      </w:r>
      <w:r w:rsidRPr="0078169E">
        <w:rPr>
          <w:lang w:val="az-Latn-AZ"/>
        </w:rPr>
        <w:t>zikirlər</w:t>
      </w:r>
      <w:r>
        <w:rPr>
          <w:lang w:val="az-Cyrl-AZ"/>
        </w:rPr>
        <w:t xml:space="preserve"> </w:t>
      </w:r>
      <w:r w:rsidRPr="0078169E">
        <w:rPr>
          <w:lang w:val="az-Latn-AZ"/>
        </w:rPr>
        <w:t>nəql</w:t>
      </w:r>
      <w:r>
        <w:rPr>
          <w:lang w:val="az-Cyrl-AZ"/>
        </w:rPr>
        <w:t xml:space="preserve"> </w:t>
      </w:r>
      <w:r w:rsidRPr="0078169E">
        <w:rPr>
          <w:lang w:val="az-Latn-AZ"/>
        </w:rPr>
        <w:t>olunub</w:t>
      </w:r>
      <w:r>
        <w:rPr>
          <w:lang w:val="az-Cyrl-AZ"/>
        </w:rPr>
        <w:t xml:space="preserve">. </w:t>
      </w:r>
      <w:r w:rsidRPr="0078169E">
        <w:rPr>
          <w:lang w:val="az-Latn-AZ"/>
        </w:rPr>
        <w:t>Ayə</w:t>
      </w:r>
      <w:r>
        <w:rPr>
          <w:lang w:val="az-Cyrl-AZ"/>
        </w:rPr>
        <w:t xml:space="preserve"> </w:t>
      </w:r>
      <w:r w:rsidRPr="0078169E">
        <w:rPr>
          <w:lang w:val="az-Latn-AZ"/>
        </w:rPr>
        <w:t>və</w:t>
      </w:r>
      <w:r>
        <w:rPr>
          <w:lang w:val="az-Cyrl-AZ"/>
        </w:rPr>
        <w:t xml:space="preserve"> </w:t>
      </w:r>
      <w:r w:rsidRPr="0078169E">
        <w:rPr>
          <w:lang w:val="az-Latn-AZ"/>
        </w:rPr>
        <w:t>rəvayətlərdə</w:t>
      </w:r>
      <w:r>
        <w:rPr>
          <w:lang w:val="az-Cyrl-AZ"/>
        </w:rPr>
        <w:t xml:space="preserve"> </w:t>
      </w:r>
      <w:r w:rsidRPr="0078169E">
        <w:rPr>
          <w:lang w:val="az-Latn-AZ"/>
        </w:rPr>
        <w:t>bu</w:t>
      </w:r>
      <w:r>
        <w:rPr>
          <w:lang w:val="az-Cyrl-AZ"/>
        </w:rPr>
        <w:t xml:space="preserve"> </w:t>
      </w:r>
      <w:r w:rsidRPr="0078169E">
        <w:rPr>
          <w:lang w:val="az-Latn-AZ"/>
        </w:rPr>
        <w:t>iki</w:t>
      </w:r>
      <w:r>
        <w:rPr>
          <w:lang w:val="az-Cyrl-AZ"/>
        </w:rPr>
        <w:t xml:space="preserve"> </w:t>
      </w:r>
      <w:r w:rsidRPr="0078169E">
        <w:rPr>
          <w:lang w:val="az-Latn-AZ"/>
        </w:rPr>
        <w:t>vaxtda</w:t>
      </w:r>
      <w:r>
        <w:rPr>
          <w:lang w:val="az-Cyrl-AZ"/>
        </w:rPr>
        <w:t xml:space="preserve"> </w:t>
      </w:r>
      <w:r w:rsidRPr="0078169E">
        <w:rPr>
          <w:lang w:val="az-Latn-AZ"/>
        </w:rPr>
        <w:t>dua</w:t>
      </w:r>
      <w:r>
        <w:rPr>
          <w:lang w:val="az-Cyrl-AZ"/>
        </w:rPr>
        <w:t xml:space="preserve">  </w:t>
      </w:r>
      <w:r w:rsidRPr="0078169E">
        <w:rPr>
          <w:lang w:val="az-Latn-AZ"/>
        </w:rPr>
        <w:t>və</w:t>
      </w:r>
      <w:r>
        <w:rPr>
          <w:lang w:val="az-Cyrl-AZ"/>
        </w:rPr>
        <w:t xml:space="preserve"> </w:t>
      </w:r>
      <w:r w:rsidRPr="0078169E">
        <w:rPr>
          <w:lang w:val="az-Latn-AZ"/>
        </w:rPr>
        <w:t>zikr</w:t>
      </w:r>
      <w:r>
        <w:rPr>
          <w:lang w:val="az-Cyrl-AZ"/>
        </w:rPr>
        <w:t xml:space="preserve"> </w:t>
      </w:r>
      <w:r w:rsidRPr="0078169E">
        <w:rPr>
          <w:lang w:val="az-Latn-AZ"/>
        </w:rPr>
        <w:t>oxumağa</w:t>
      </w:r>
      <w:r>
        <w:rPr>
          <w:lang w:val="az-Cyrl-AZ"/>
        </w:rPr>
        <w:t xml:space="preserve"> </w:t>
      </w:r>
      <w:r w:rsidRPr="0078169E">
        <w:rPr>
          <w:lang w:val="az-Latn-AZ"/>
        </w:rPr>
        <w:t>rəğbət</w:t>
      </w:r>
      <w:r>
        <w:rPr>
          <w:lang w:val="az-Cyrl-AZ"/>
        </w:rPr>
        <w:t xml:space="preserve"> </w:t>
      </w:r>
      <w:r w:rsidRPr="0078169E">
        <w:rPr>
          <w:lang w:val="az-Latn-AZ"/>
        </w:rPr>
        <w:t>bəsləməyə</w:t>
      </w:r>
      <w:r>
        <w:rPr>
          <w:lang w:val="az-Cyrl-AZ"/>
        </w:rPr>
        <w:t xml:space="preserve"> </w:t>
      </w:r>
      <w:r w:rsidRPr="0078169E">
        <w:rPr>
          <w:lang w:val="az-Latn-AZ"/>
        </w:rPr>
        <w:t>çox</w:t>
      </w:r>
      <w:r>
        <w:rPr>
          <w:lang w:val="az-Cyrl-AZ"/>
        </w:rPr>
        <w:t xml:space="preserve"> </w:t>
      </w:r>
      <w:r w:rsidRPr="0078169E">
        <w:rPr>
          <w:lang w:val="az-Latn-AZ"/>
        </w:rPr>
        <w:t>təkid</w:t>
      </w:r>
      <w:r>
        <w:rPr>
          <w:lang w:val="az-Cyrl-AZ"/>
        </w:rPr>
        <w:t xml:space="preserve"> </w:t>
      </w:r>
      <w:r w:rsidRPr="0078169E">
        <w:rPr>
          <w:lang w:val="az-Latn-AZ"/>
        </w:rPr>
        <w:t>olunmuşdur</w:t>
      </w:r>
      <w:r>
        <w:rPr>
          <w:lang w:val="az-Cyrl-AZ"/>
        </w:rPr>
        <w:t xml:space="preserve">. </w:t>
      </w:r>
      <w:r w:rsidRPr="0078169E">
        <w:rPr>
          <w:lang w:val="az-Latn-AZ"/>
        </w:rPr>
        <w:t>Biz</w:t>
      </w:r>
      <w:r>
        <w:rPr>
          <w:lang w:val="az-Cyrl-AZ"/>
        </w:rPr>
        <w:t xml:space="preserve">, </w:t>
      </w:r>
      <w:r w:rsidRPr="0078169E">
        <w:rPr>
          <w:lang w:val="az-Latn-AZ"/>
        </w:rPr>
        <w:t>bu</w:t>
      </w:r>
      <w:r>
        <w:rPr>
          <w:lang w:val="az-Cyrl-AZ"/>
        </w:rPr>
        <w:t xml:space="preserve"> </w:t>
      </w:r>
      <w:r w:rsidRPr="0078169E">
        <w:rPr>
          <w:lang w:val="az-Latn-AZ"/>
        </w:rPr>
        <w:t>bəhsdə</w:t>
      </w:r>
      <w:r>
        <w:rPr>
          <w:lang w:val="az-Cyrl-AZ"/>
        </w:rPr>
        <w:t xml:space="preserve"> </w:t>
      </w:r>
      <w:r w:rsidRPr="0078169E">
        <w:rPr>
          <w:lang w:val="az-Latn-AZ"/>
        </w:rPr>
        <w:t>bir</w:t>
      </w:r>
      <w:r>
        <w:rPr>
          <w:lang w:val="az-Cyrl-AZ"/>
        </w:rPr>
        <w:t xml:space="preserve"> </w:t>
      </w:r>
      <w:r w:rsidRPr="0078169E">
        <w:rPr>
          <w:lang w:val="az-Latn-AZ"/>
        </w:rPr>
        <w:t>neçə</w:t>
      </w:r>
      <w:r>
        <w:rPr>
          <w:lang w:val="az-Cyrl-AZ"/>
        </w:rPr>
        <w:t xml:space="preserve"> </w:t>
      </w:r>
      <w:r w:rsidRPr="0078169E">
        <w:rPr>
          <w:lang w:val="az-Latn-AZ"/>
        </w:rPr>
        <w:t>duaya</w:t>
      </w:r>
      <w:r>
        <w:rPr>
          <w:lang w:val="az-Cyrl-AZ"/>
        </w:rPr>
        <w:t xml:space="preserve"> </w:t>
      </w:r>
      <w:r w:rsidRPr="0078169E">
        <w:rPr>
          <w:lang w:val="az-Latn-AZ"/>
        </w:rPr>
        <w:t>işarə</w:t>
      </w:r>
      <w:r>
        <w:rPr>
          <w:lang w:val="az-Cyrl-AZ"/>
        </w:rPr>
        <w:t xml:space="preserve"> </w:t>
      </w:r>
      <w:r w:rsidRPr="0078169E">
        <w:rPr>
          <w:lang w:val="az-Latn-AZ"/>
        </w:rPr>
        <w:t>etməklə</w:t>
      </w:r>
      <w:r>
        <w:rPr>
          <w:lang w:val="az-Cyrl-AZ"/>
        </w:rPr>
        <w:t xml:space="preserve"> </w:t>
      </w:r>
      <w:r w:rsidRPr="0078169E">
        <w:rPr>
          <w:lang w:val="az-Latn-AZ"/>
        </w:rPr>
        <w:t>kifayətlənirik</w:t>
      </w:r>
      <w:r>
        <w:rPr>
          <w:lang w:val="az-Cyrl-AZ"/>
        </w:rPr>
        <w:t xml:space="preserve">.  </w:t>
      </w:r>
    </w:p>
    <w:p w14:paraId="19FAC1E9" w14:textId="77777777" w:rsidR="0064286B" w:rsidRDefault="0064286B" w:rsidP="0064286B">
      <w:pPr>
        <w:jc w:val="both"/>
        <w:rPr>
          <w:lang w:val="az-Cyrl-AZ"/>
        </w:rPr>
      </w:pPr>
      <w:r>
        <w:rPr>
          <w:lang w:val="az-Cyrl-AZ"/>
        </w:rPr>
        <w:t xml:space="preserve"> </w:t>
      </w:r>
      <w:r w:rsidRPr="00DE4A85">
        <w:rPr>
          <w:rFonts w:cs="Simplified Arabic"/>
          <w:b/>
          <w:bCs/>
          <w:i/>
          <w:iCs/>
          <w:lang w:val="az-Cyrl-AZ"/>
        </w:rPr>
        <w:t xml:space="preserve">   </w:t>
      </w:r>
      <w:r w:rsidRPr="0078169E">
        <w:rPr>
          <w:rFonts w:cs="Simplified Arabic"/>
          <w:b/>
          <w:bCs/>
          <w:i/>
          <w:iCs/>
          <w:lang w:val="az-Latn-AZ"/>
        </w:rPr>
        <w:t>Birinci</w:t>
      </w:r>
      <w:r w:rsidRPr="00563AE1">
        <w:rPr>
          <w:rFonts w:cs="Simplified Arabic"/>
          <w:b/>
          <w:bCs/>
          <w:i/>
          <w:iCs/>
          <w:lang w:val="az-Cyrl-AZ"/>
        </w:rPr>
        <w:t>:</w:t>
      </w:r>
      <w:r>
        <w:rPr>
          <w:rFonts w:cs="Simplified Arabic"/>
          <w:lang w:val="az-Cyrl-AZ"/>
        </w:rPr>
        <w:t xml:space="preserve"> </w:t>
      </w:r>
      <w:r w:rsidRPr="0078169E">
        <w:rPr>
          <w:rFonts w:cs="Simplified Arabic"/>
          <w:lang w:val="az-Latn-AZ"/>
        </w:rPr>
        <w:t>Hədis</w:t>
      </w:r>
      <w:r>
        <w:rPr>
          <w:rFonts w:cs="Simplified Arabic"/>
          <w:lang w:val="az-Cyrl-AZ"/>
        </w:rPr>
        <w:t xml:space="preserve"> </w:t>
      </w:r>
      <w:r w:rsidRPr="0078169E">
        <w:rPr>
          <w:rFonts w:cs="Simplified Arabic"/>
          <w:lang w:val="az-Latn-AZ"/>
        </w:rPr>
        <w:t>nəql</w:t>
      </w:r>
      <w:r>
        <w:rPr>
          <w:rFonts w:cs="Simplified Arabic"/>
          <w:lang w:val="az-Cyrl-AZ"/>
        </w:rPr>
        <w:t xml:space="preserve"> </w:t>
      </w:r>
      <w:r w:rsidRPr="0078169E">
        <w:rPr>
          <w:rFonts w:cs="Simplified Arabic"/>
          <w:lang w:val="az-Latn-AZ"/>
        </w:rPr>
        <w:t>edənlər</w:t>
      </w:r>
      <w:r w:rsidRPr="00563AE1">
        <w:rPr>
          <w:rFonts w:cs="Simplified Arabic"/>
          <w:lang w:val="az-Cyrl-AZ"/>
        </w:rPr>
        <w:t xml:space="preserve"> </w:t>
      </w:r>
      <w:r w:rsidRPr="0078169E">
        <w:rPr>
          <w:rFonts w:cs="Simplified Arabic"/>
          <w:lang w:val="az-Latn-AZ"/>
        </w:rPr>
        <w:t>mötəbər</w:t>
      </w:r>
      <w:r w:rsidRPr="00563AE1">
        <w:rPr>
          <w:rFonts w:cs="Simplified Arabic"/>
          <w:lang w:val="az-Cyrl-AZ"/>
        </w:rPr>
        <w:t xml:space="preserve"> </w:t>
      </w:r>
      <w:r w:rsidRPr="0078169E">
        <w:rPr>
          <w:rFonts w:cs="Simplified Arabic"/>
          <w:lang w:val="az-Latn-AZ"/>
        </w:rPr>
        <w:t>sənədlərə</w:t>
      </w:r>
      <w:r w:rsidRPr="00563AE1">
        <w:rPr>
          <w:rFonts w:cs="Simplified Arabic"/>
          <w:lang w:val="az-Cyrl-AZ"/>
        </w:rPr>
        <w:t xml:space="preserve"> </w:t>
      </w:r>
      <w:r w:rsidRPr="0078169E">
        <w:rPr>
          <w:rFonts w:cs="Simplified Arabic"/>
          <w:lang w:val="az-Latn-AZ"/>
        </w:rPr>
        <w:t>əsasən</w:t>
      </w:r>
      <w:r w:rsidRPr="00563AE1">
        <w:rPr>
          <w:rFonts w:cs="Simplified Arabic"/>
          <w:lang w:val="az-Cyrl-AZ"/>
        </w:rPr>
        <w:t xml:space="preserve">, </w:t>
      </w:r>
      <w:r w:rsidRPr="0078169E">
        <w:rPr>
          <w:rFonts w:cs="Simplified Arabic"/>
          <w:lang w:val="az-Latn-AZ"/>
        </w:rPr>
        <w:t>imam</w:t>
      </w:r>
      <w:r w:rsidRPr="00563AE1">
        <w:rPr>
          <w:rFonts w:cs="Simplified Arabic"/>
          <w:lang w:val="az-Cyrl-AZ"/>
        </w:rPr>
        <w:t xml:space="preserve"> </w:t>
      </w:r>
      <w:r w:rsidRPr="0078169E">
        <w:rPr>
          <w:rFonts w:cs="Simplified Arabic"/>
          <w:lang w:val="az-Latn-AZ"/>
        </w:rPr>
        <w:t>Sadiq</w:t>
      </w:r>
      <w:r w:rsidRPr="00563AE1">
        <w:rPr>
          <w:rFonts w:cs="Simplified Arabic"/>
          <w:lang w:val="az-Cyrl-AZ"/>
        </w:rPr>
        <w:t xml:space="preserve"> (</w:t>
      </w:r>
      <w:r w:rsidRPr="0078169E">
        <w:rPr>
          <w:rFonts w:cs="Simplified Arabic"/>
          <w:lang w:val="az-Latn-AZ"/>
        </w:rPr>
        <w:t>əleyhissalam</w:t>
      </w:r>
      <w:r w:rsidRPr="00563AE1">
        <w:rPr>
          <w:rFonts w:cs="Simplified Arabic"/>
          <w:lang w:val="az-Cyrl-AZ"/>
        </w:rPr>
        <w:t>)-</w:t>
      </w:r>
      <w:r w:rsidRPr="0078169E">
        <w:rPr>
          <w:rFonts w:cs="Simplified Arabic"/>
          <w:lang w:val="az-Latn-AZ"/>
        </w:rPr>
        <w:t>dan</w:t>
      </w:r>
      <w:r w:rsidRPr="00563AE1">
        <w:rPr>
          <w:rFonts w:cs="Simplified Arabic"/>
          <w:lang w:val="az-Cyrl-AZ"/>
        </w:rPr>
        <w:t xml:space="preserve"> </w:t>
      </w:r>
      <w:r w:rsidRPr="0078169E">
        <w:rPr>
          <w:rFonts w:cs="Simplified Arabic"/>
          <w:lang w:val="az-Latn-AZ"/>
        </w:rPr>
        <w:t>nəql</w:t>
      </w:r>
      <w:r w:rsidRPr="00563AE1">
        <w:rPr>
          <w:rFonts w:cs="Simplified Arabic"/>
          <w:lang w:val="az-Cyrl-AZ"/>
        </w:rPr>
        <w:t xml:space="preserve"> </w:t>
      </w:r>
      <w:r w:rsidRPr="0078169E">
        <w:rPr>
          <w:rFonts w:cs="Simplified Arabic"/>
          <w:lang w:val="az-Latn-AZ"/>
        </w:rPr>
        <w:t>edirlər</w:t>
      </w:r>
      <w:r w:rsidRPr="00563AE1">
        <w:rPr>
          <w:rFonts w:cs="Simplified Arabic"/>
          <w:lang w:val="az-Cyrl-AZ"/>
        </w:rPr>
        <w:t xml:space="preserve"> </w:t>
      </w:r>
      <w:r w:rsidRPr="0078169E">
        <w:rPr>
          <w:rFonts w:cs="Simplified Arabic"/>
          <w:lang w:val="az-Latn-AZ"/>
        </w:rPr>
        <w:t>ki</w:t>
      </w:r>
      <w:r w:rsidRPr="00563AE1">
        <w:rPr>
          <w:rFonts w:cs="Simplified Arabic"/>
          <w:lang w:val="az-Cyrl-AZ"/>
        </w:rPr>
        <w:t xml:space="preserve">, </w:t>
      </w:r>
      <w:r w:rsidRPr="0078169E">
        <w:rPr>
          <w:rFonts w:cs="Simplified Arabic"/>
          <w:lang w:val="az-Latn-AZ"/>
        </w:rPr>
        <w:t>buyurur</w:t>
      </w:r>
      <w:r w:rsidRPr="00563AE1">
        <w:rPr>
          <w:rFonts w:cs="Simplified Arabic"/>
          <w:lang w:val="az-Cyrl-AZ"/>
        </w:rPr>
        <w:t xml:space="preserve">: </w:t>
      </w:r>
      <w:r w:rsidRPr="0078169E">
        <w:rPr>
          <w:rFonts w:cs="Simplified Arabic"/>
          <w:lang w:val="az-Latn-AZ"/>
        </w:rPr>
        <w:t>Hər</w:t>
      </w:r>
      <w:r w:rsidRPr="00563AE1">
        <w:rPr>
          <w:rFonts w:cs="Simplified Arabic"/>
          <w:lang w:val="az-Cyrl-AZ"/>
        </w:rPr>
        <w:t xml:space="preserve"> </w:t>
      </w:r>
      <w:r w:rsidRPr="0078169E">
        <w:rPr>
          <w:rFonts w:cs="Simplified Arabic"/>
          <w:lang w:val="az-Latn-AZ"/>
        </w:rPr>
        <w:t>bir</w:t>
      </w:r>
      <w:r w:rsidRPr="00563AE1">
        <w:rPr>
          <w:rFonts w:cs="Simplified Arabic"/>
          <w:lang w:val="az-Cyrl-AZ"/>
        </w:rPr>
        <w:t xml:space="preserve"> </w:t>
      </w:r>
      <w:r w:rsidRPr="0078169E">
        <w:rPr>
          <w:rFonts w:cs="Simplified Arabic"/>
          <w:lang w:val="az-Latn-AZ"/>
        </w:rPr>
        <w:t>müsəlmana</w:t>
      </w:r>
      <w:r w:rsidRPr="00563AE1">
        <w:rPr>
          <w:rFonts w:cs="Simplified Arabic"/>
          <w:lang w:val="az-Cyrl-AZ"/>
        </w:rPr>
        <w:t xml:space="preserve">, </w:t>
      </w:r>
      <w:r w:rsidRPr="0078169E">
        <w:rPr>
          <w:rFonts w:cs="Simplified Arabic"/>
          <w:lang w:val="az-Latn-AZ"/>
        </w:rPr>
        <w:t>on</w:t>
      </w:r>
      <w:r w:rsidRPr="00563AE1">
        <w:rPr>
          <w:rFonts w:cs="Simplified Arabic"/>
          <w:lang w:val="az-Cyrl-AZ"/>
        </w:rPr>
        <w:t xml:space="preserve"> </w:t>
      </w:r>
      <w:r w:rsidRPr="0078169E">
        <w:rPr>
          <w:rFonts w:cs="Simplified Arabic"/>
          <w:lang w:val="az-Latn-AZ"/>
        </w:rPr>
        <w:t>dəfə</w:t>
      </w:r>
      <w:r w:rsidRPr="00563AE1">
        <w:rPr>
          <w:rFonts w:cs="Simplified Arabic"/>
          <w:lang w:val="az-Cyrl-AZ"/>
        </w:rPr>
        <w:t xml:space="preserve"> </w:t>
      </w:r>
      <w:r w:rsidRPr="0078169E">
        <w:rPr>
          <w:rFonts w:cs="Simplified Arabic"/>
          <w:lang w:val="az-Latn-AZ"/>
        </w:rPr>
        <w:t>gün</w:t>
      </w:r>
      <w:r w:rsidRPr="009C2D3A">
        <w:rPr>
          <w:rFonts w:cs="Simplified Arabic"/>
          <w:lang w:val="az-Cyrl-AZ"/>
        </w:rPr>
        <w:t xml:space="preserve"> </w:t>
      </w:r>
      <w:r w:rsidRPr="0078169E">
        <w:rPr>
          <w:rFonts w:cs="Simplified Arabic"/>
          <w:lang w:val="az-Latn-AZ"/>
        </w:rPr>
        <w:t>gün</w:t>
      </w:r>
      <w:r w:rsidRPr="00563AE1">
        <w:rPr>
          <w:rFonts w:cs="Simplified Arabic"/>
          <w:lang w:val="az-Cyrl-AZ"/>
        </w:rPr>
        <w:t xml:space="preserve"> </w:t>
      </w:r>
      <w:r w:rsidRPr="0078169E">
        <w:rPr>
          <w:rFonts w:cs="Simplified Arabic"/>
          <w:lang w:val="az-Latn-AZ"/>
        </w:rPr>
        <w:t>çıxmamışdan</w:t>
      </w:r>
      <w:r w:rsidRPr="00563AE1">
        <w:rPr>
          <w:rFonts w:cs="Simplified Arabic"/>
          <w:lang w:val="az-Cyrl-AZ"/>
        </w:rPr>
        <w:t xml:space="preserve"> </w:t>
      </w:r>
      <w:r w:rsidRPr="0078169E">
        <w:rPr>
          <w:rFonts w:cs="Simplified Arabic"/>
          <w:lang w:val="az-Latn-AZ"/>
        </w:rPr>
        <w:t>və</w:t>
      </w:r>
      <w:r w:rsidRPr="00563AE1">
        <w:rPr>
          <w:rFonts w:cs="Simplified Arabic"/>
          <w:lang w:val="az-Cyrl-AZ"/>
        </w:rPr>
        <w:t xml:space="preserve"> </w:t>
      </w:r>
      <w:r w:rsidRPr="0078169E">
        <w:rPr>
          <w:rFonts w:cs="Simplified Arabic"/>
          <w:lang w:val="az-Latn-AZ"/>
        </w:rPr>
        <w:t>on</w:t>
      </w:r>
      <w:r w:rsidRPr="00563AE1">
        <w:rPr>
          <w:rFonts w:cs="Simplified Arabic"/>
          <w:lang w:val="az-Cyrl-AZ"/>
        </w:rPr>
        <w:t xml:space="preserve"> </w:t>
      </w:r>
      <w:r w:rsidRPr="0078169E">
        <w:rPr>
          <w:rFonts w:cs="Simplified Arabic"/>
          <w:lang w:val="az-Latn-AZ"/>
        </w:rPr>
        <w:t>dəfə</w:t>
      </w:r>
      <w:r w:rsidRPr="00563AE1">
        <w:rPr>
          <w:rFonts w:cs="Simplified Arabic"/>
          <w:lang w:val="az-Cyrl-AZ"/>
        </w:rPr>
        <w:t xml:space="preserve"> </w:t>
      </w:r>
      <w:r w:rsidRPr="0078169E">
        <w:rPr>
          <w:rFonts w:cs="Simplified Arabic"/>
          <w:lang w:val="az-Latn-AZ"/>
        </w:rPr>
        <w:t>gün</w:t>
      </w:r>
      <w:r w:rsidRPr="00563AE1">
        <w:rPr>
          <w:rFonts w:cs="Simplified Arabic"/>
          <w:lang w:val="az-Cyrl-AZ"/>
        </w:rPr>
        <w:t xml:space="preserve"> </w:t>
      </w:r>
      <w:r w:rsidRPr="0078169E">
        <w:rPr>
          <w:rFonts w:cs="Simplified Arabic"/>
          <w:lang w:val="az-Latn-AZ"/>
        </w:rPr>
        <w:t>batmamışdan</w:t>
      </w:r>
      <w:r>
        <w:rPr>
          <w:rFonts w:cs="Simplified Arabic"/>
          <w:lang w:val="az-Cyrl-AZ"/>
        </w:rPr>
        <w:t xml:space="preserve"> </w:t>
      </w:r>
      <w:r w:rsidRPr="0078169E">
        <w:rPr>
          <w:rFonts w:cs="Simplified Arabic"/>
          <w:lang w:val="az-Latn-AZ"/>
        </w:rPr>
        <w:t>bu</w:t>
      </w:r>
      <w:r>
        <w:rPr>
          <w:rFonts w:cs="Simplified Arabic"/>
          <w:lang w:val="az-Cyrl-AZ"/>
        </w:rPr>
        <w:t xml:space="preserve"> </w:t>
      </w:r>
      <w:r w:rsidRPr="0078169E">
        <w:rPr>
          <w:rFonts w:cs="Simplified Arabic"/>
          <w:lang w:val="az-Latn-AZ"/>
        </w:rPr>
        <w:t>duanı</w:t>
      </w:r>
      <w:r>
        <w:rPr>
          <w:rFonts w:cs="Simplified Arabic"/>
          <w:lang w:val="az-Cyrl-AZ"/>
        </w:rPr>
        <w:t xml:space="preserve"> </w:t>
      </w:r>
      <w:r w:rsidRPr="0078169E">
        <w:rPr>
          <w:rFonts w:cs="Simplified Arabic"/>
          <w:lang w:val="az-Latn-AZ"/>
        </w:rPr>
        <w:t>oxumaq</w:t>
      </w:r>
      <w:r>
        <w:rPr>
          <w:rFonts w:cs="Simplified Arabic"/>
          <w:lang w:val="az-Cyrl-AZ"/>
        </w:rPr>
        <w:t xml:space="preserve"> </w:t>
      </w:r>
      <w:r w:rsidRPr="0078169E">
        <w:rPr>
          <w:rFonts w:cs="Simplified Arabic"/>
          <w:lang w:val="az-Latn-AZ"/>
        </w:rPr>
        <w:t>vacibdir</w:t>
      </w:r>
      <w:r>
        <w:rPr>
          <w:rFonts w:cs="Simplified Arabic"/>
          <w:lang w:val="az-Cyrl-AZ"/>
        </w:rPr>
        <w:t xml:space="preserve">. </w:t>
      </w:r>
      <w:r w:rsidRPr="0078169E">
        <w:rPr>
          <w:rFonts w:cs="Simplified Arabic"/>
          <w:lang w:val="az-Latn-AZ"/>
        </w:rPr>
        <w:t>Dua</w:t>
      </w:r>
      <w:r>
        <w:rPr>
          <w:rFonts w:cs="Simplified Arabic"/>
          <w:lang w:val="az-Cyrl-AZ"/>
        </w:rPr>
        <w:t xml:space="preserve"> </w:t>
      </w:r>
      <w:r w:rsidRPr="0078169E">
        <w:rPr>
          <w:rFonts w:cs="Simplified Arabic"/>
          <w:lang w:val="az-Latn-AZ"/>
        </w:rPr>
        <w:t>budur</w:t>
      </w:r>
      <w:r>
        <w:rPr>
          <w:rFonts w:cs="Simplified Arabic"/>
          <w:lang w:val="az-Cyrl-AZ"/>
        </w:rPr>
        <w:t>:</w:t>
      </w:r>
    </w:p>
    <w:p w14:paraId="43EDB5E0" w14:textId="77777777" w:rsidR="0064286B" w:rsidRPr="00143ACE" w:rsidRDefault="0064286B" w:rsidP="0064286B">
      <w:pPr>
        <w:bidi/>
        <w:jc w:val="both"/>
        <w:rPr>
          <w:rFonts w:hint="cs"/>
          <w:lang w:val="az-Cyrl-AZ"/>
        </w:rPr>
      </w:pPr>
      <w:r w:rsidRPr="00143ACE">
        <w:rPr>
          <w:rFonts w:cs="Simplified Arabic"/>
          <w:sz w:val="28"/>
          <w:szCs w:val="28"/>
          <w:rtl/>
        </w:rPr>
        <w:lastRenderedPageBreak/>
        <w:t>لا إِلَهَ إِلا اللَّهُ وَحْدَهُ لا شَرِيكَ لَهُ لَهُ الْمُلْكُ وَ لَهُ الْحَمْدُ يُحْيِي وَ يُمِيتُ</w:t>
      </w:r>
      <w:r w:rsidRPr="00515814">
        <w:rPr>
          <w:rFonts w:cs="Simplified Arabic"/>
          <w:sz w:val="28"/>
          <w:szCs w:val="28"/>
          <w:rtl/>
        </w:rPr>
        <w:t xml:space="preserve"> </w:t>
      </w:r>
      <w:r w:rsidRPr="00143ACE">
        <w:rPr>
          <w:rFonts w:cs="Simplified Arabic"/>
          <w:sz w:val="28"/>
          <w:szCs w:val="28"/>
          <w:rtl/>
        </w:rPr>
        <w:t>وَ يُمِيتُ وَ يُحْيِي وَ هُوَ حَيٌّ لا يَمُوتُ بِيَدِهِ الْخَيْرُ وَ هُوَ عَلَى كُلِّ شَيْ‏ءٍ قَدِي</w:t>
      </w:r>
      <w:r w:rsidRPr="00143ACE">
        <w:rPr>
          <w:rFonts w:cs="Simplified Arabic" w:hint="cs"/>
          <w:sz w:val="28"/>
          <w:szCs w:val="28"/>
          <w:rtl/>
        </w:rPr>
        <w:t>ر</w:t>
      </w:r>
      <w:r w:rsidRPr="00143ACE">
        <w:rPr>
          <w:rStyle w:val="FootnoteReference"/>
          <w:rFonts w:cs="Simplified Arabic"/>
          <w:sz w:val="28"/>
          <w:szCs w:val="28"/>
          <w:rtl/>
        </w:rPr>
        <w:footnoteReference w:id="91"/>
      </w:r>
    </w:p>
    <w:p w14:paraId="11672EFD" w14:textId="77777777" w:rsidR="0064286B" w:rsidRPr="00FF0801" w:rsidRDefault="0064286B" w:rsidP="0064286B">
      <w:pPr>
        <w:jc w:val="thaiDistribute"/>
        <w:rPr>
          <w:rFonts w:cs="Simplified Arabic"/>
          <w:lang w:val="az-Cyrl-AZ"/>
        </w:rPr>
      </w:pPr>
      <w:r>
        <w:rPr>
          <w:rFonts w:cs="Simplified Arabic" w:hint="cs"/>
          <w:rtl/>
          <w:lang w:val="az-Cyrl-AZ"/>
        </w:rPr>
        <w:t xml:space="preserve">  </w:t>
      </w:r>
      <w:r w:rsidRPr="0078169E">
        <w:rPr>
          <w:rFonts w:cs="Simplified Arabic"/>
          <w:lang w:val="az-Latn-AZ"/>
        </w:rPr>
        <w:t>Bəzi</w:t>
      </w:r>
      <w:r w:rsidRPr="00FF0801">
        <w:rPr>
          <w:rFonts w:cs="Simplified Arabic"/>
          <w:lang w:val="az-Cyrl-AZ"/>
        </w:rPr>
        <w:t xml:space="preserve">  </w:t>
      </w:r>
      <w:r w:rsidRPr="0078169E">
        <w:rPr>
          <w:rFonts w:cs="Simplified Arabic"/>
          <w:lang w:val="az-Latn-AZ"/>
        </w:rPr>
        <w:t>rəvayətlərdə</w:t>
      </w:r>
      <w:r w:rsidRPr="00FF0801">
        <w:rPr>
          <w:rFonts w:cs="Simplified Arabic"/>
          <w:lang w:val="az-Cyrl-AZ"/>
        </w:rPr>
        <w:t xml:space="preserve"> </w:t>
      </w:r>
      <w:r w:rsidRPr="0078169E">
        <w:rPr>
          <w:rFonts w:cs="Simplified Arabic"/>
          <w:lang w:val="az-Latn-AZ"/>
        </w:rPr>
        <w:t>nəql</w:t>
      </w:r>
      <w:r w:rsidRPr="00FF0801">
        <w:rPr>
          <w:rFonts w:cs="Simplified Arabic"/>
          <w:lang w:val="az-Cyrl-AZ"/>
        </w:rPr>
        <w:t xml:space="preserve"> </w:t>
      </w:r>
      <w:r w:rsidRPr="0078169E">
        <w:rPr>
          <w:rFonts w:cs="Simplified Arabic"/>
          <w:lang w:val="az-Latn-AZ"/>
        </w:rPr>
        <w:t>olunur</w:t>
      </w:r>
      <w:r w:rsidRPr="00FF0801">
        <w:rPr>
          <w:rFonts w:cs="Simplified Arabic"/>
          <w:lang w:val="az-Cyrl-AZ"/>
        </w:rPr>
        <w:t xml:space="preserve"> </w:t>
      </w:r>
      <w:r w:rsidRPr="0078169E">
        <w:rPr>
          <w:rFonts w:cs="Simplified Arabic"/>
          <w:lang w:val="az-Latn-AZ"/>
        </w:rPr>
        <w:t>ki</w:t>
      </w:r>
      <w:r w:rsidRPr="00FF0801">
        <w:rPr>
          <w:rFonts w:cs="Simplified Arabic"/>
          <w:lang w:val="az-Cyrl-AZ"/>
        </w:rPr>
        <w:t xml:space="preserve">, </w:t>
      </w:r>
      <w:r w:rsidRPr="0078169E">
        <w:rPr>
          <w:rFonts w:cs="Simplified Arabic"/>
          <w:lang w:val="az-Latn-AZ"/>
        </w:rPr>
        <w:t>əgər</w:t>
      </w:r>
      <w:r w:rsidRPr="00FF0801">
        <w:rPr>
          <w:rFonts w:cs="Simplified Arabic"/>
          <w:lang w:val="az-Cyrl-AZ"/>
        </w:rPr>
        <w:t xml:space="preserve"> </w:t>
      </w:r>
      <w:r w:rsidRPr="0078169E">
        <w:rPr>
          <w:rFonts w:cs="Simplified Arabic"/>
          <w:lang w:val="az-Latn-AZ"/>
        </w:rPr>
        <w:t>bu</w:t>
      </w:r>
      <w:r w:rsidRPr="00FF0801">
        <w:rPr>
          <w:rFonts w:cs="Simplified Arabic"/>
          <w:lang w:val="az-Cyrl-AZ"/>
        </w:rPr>
        <w:t xml:space="preserve"> </w:t>
      </w:r>
      <w:r w:rsidRPr="0078169E">
        <w:rPr>
          <w:rFonts w:cs="Simplified Arabic"/>
          <w:lang w:val="az-Latn-AZ"/>
        </w:rPr>
        <w:t>zikr</w:t>
      </w:r>
      <w:r w:rsidRPr="00FF0801">
        <w:rPr>
          <w:rFonts w:cs="Simplified Arabic"/>
          <w:lang w:val="az-Cyrl-AZ"/>
        </w:rPr>
        <w:t xml:space="preserve"> </w:t>
      </w:r>
      <w:r w:rsidRPr="0078169E">
        <w:rPr>
          <w:rFonts w:cs="Simplified Arabic"/>
          <w:lang w:val="az-Latn-AZ"/>
        </w:rPr>
        <w:t>yaddan</w:t>
      </w:r>
      <w:r w:rsidRPr="00FF0801">
        <w:rPr>
          <w:rFonts w:cs="Simplified Arabic"/>
          <w:lang w:val="az-Cyrl-AZ"/>
        </w:rPr>
        <w:t xml:space="preserve"> </w:t>
      </w:r>
      <w:r w:rsidRPr="0078169E">
        <w:rPr>
          <w:rFonts w:cs="Simplified Arabic"/>
          <w:lang w:val="az-Latn-AZ"/>
        </w:rPr>
        <w:t>çıxsa</w:t>
      </w:r>
      <w:r w:rsidRPr="00FF0801">
        <w:rPr>
          <w:rFonts w:cs="Simplified Arabic"/>
          <w:lang w:val="az-Cyrl-AZ"/>
        </w:rPr>
        <w:t xml:space="preserve"> </w:t>
      </w:r>
      <w:r w:rsidRPr="0078169E">
        <w:rPr>
          <w:rFonts w:cs="Simplified Arabic"/>
          <w:lang w:val="az-Latn-AZ"/>
        </w:rPr>
        <w:t>qəza</w:t>
      </w:r>
      <w:r w:rsidRPr="00FF0801">
        <w:rPr>
          <w:rFonts w:cs="Simplified Arabic"/>
          <w:lang w:val="az-Cyrl-AZ"/>
        </w:rPr>
        <w:t xml:space="preserve"> </w:t>
      </w:r>
      <w:r w:rsidRPr="0078169E">
        <w:rPr>
          <w:rFonts w:cs="Simplified Arabic"/>
          <w:lang w:val="az-Latn-AZ"/>
        </w:rPr>
        <w:t>niyyəti</w:t>
      </w:r>
      <w:r w:rsidRPr="00FF0801">
        <w:rPr>
          <w:rFonts w:cs="Simplified Arabic"/>
          <w:lang w:val="az-Cyrl-AZ"/>
        </w:rPr>
        <w:t xml:space="preserve"> </w:t>
      </w:r>
      <w:r w:rsidRPr="0078169E">
        <w:rPr>
          <w:rFonts w:cs="Simplified Arabic"/>
          <w:lang w:val="az-Latn-AZ"/>
        </w:rPr>
        <w:t>ilə</w:t>
      </w:r>
      <w:r w:rsidRPr="00FF0801">
        <w:rPr>
          <w:rFonts w:cs="Simplified Arabic"/>
          <w:lang w:val="az-Cyrl-AZ"/>
        </w:rPr>
        <w:t xml:space="preserve"> </w:t>
      </w:r>
      <w:r w:rsidRPr="0078169E">
        <w:rPr>
          <w:rFonts w:cs="Simplified Arabic"/>
          <w:lang w:val="az-Latn-AZ"/>
        </w:rPr>
        <w:t>oxunsun</w:t>
      </w:r>
      <w:r w:rsidRPr="00FF0801">
        <w:rPr>
          <w:rFonts w:cs="Simplified Arabic"/>
          <w:lang w:val="az-Cyrl-AZ"/>
        </w:rPr>
        <w:t>.</w:t>
      </w:r>
    </w:p>
    <w:p w14:paraId="3E8266DE" w14:textId="77777777" w:rsidR="0064286B" w:rsidRPr="004E1F3C" w:rsidRDefault="0064286B" w:rsidP="0064286B">
      <w:pPr>
        <w:jc w:val="both"/>
        <w:rPr>
          <w:lang w:val="az-Cyrl-AZ"/>
        </w:rPr>
      </w:pPr>
      <w:r w:rsidRPr="00B85877">
        <w:rPr>
          <w:rFonts w:cs="Simplified Arabic"/>
          <w:sz w:val="22"/>
          <w:szCs w:val="22"/>
          <w:lang w:val="az-Cyrl-AZ"/>
        </w:rPr>
        <w:t xml:space="preserve">   </w:t>
      </w:r>
      <w:r w:rsidRPr="00B85877">
        <w:rPr>
          <w:rFonts w:cs="Simplified Arabic"/>
          <w:b/>
          <w:bCs/>
          <w:i/>
          <w:iCs/>
          <w:sz w:val="22"/>
          <w:szCs w:val="22"/>
          <w:lang w:val="az-Cyrl-AZ"/>
        </w:rPr>
        <w:t xml:space="preserve"> </w:t>
      </w:r>
      <w:r w:rsidRPr="0078169E">
        <w:rPr>
          <w:rFonts w:cs="Simplified Arabic"/>
          <w:b/>
          <w:bCs/>
          <w:i/>
          <w:iCs/>
          <w:lang w:val="az-Latn-AZ"/>
        </w:rPr>
        <w:t>İkinci</w:t>
      </w:r>
      <w:r w:rsidRPr="004E1F3C">
        <w:rPr>
          <w:rFonts w:cs="Simplified Arabic"/>
          <w:b/>
          <w:bCs/>
          <w:i/>
          <w:iCs/>
          <w:lang w:val="az-Cyrl-AZ"/>
        </w:rPr>
        <w:t xml:space="preserve">: </w:t>
      </w:r>
      <w:r w:rsidRPr="0078169E">
        <w:rPr>
          <w:rFonts w:cs="Simplified Arabic"/>
          <w:lang w:val="az-Latn-AZ"/>
        </w:rPr>
        <w:t>Həmçinin</w:t>
      </w:r>
      <w:r w:rsidRPr="004E1F3C">
        <w:rPr>
          <w:rFonts w:cs="Simplified Arabic"/>
          <w:lang w:val="az-Cyrl-AZ"/>
        </w:rPr>
        <w:t xml:space="preserve">, </w:t>
      </w:r>
      <w:r w:rsidRPr="0078169E">
        <w:rPr>
          <w:rFonts w:cs="Simplified Arabic"/>
          <w:lang w:val="az-Latn-AZ"/>
        </w:rPr>
        <w:t>O</w:t>
      </w:r>
      <w:r w:rsidRPr="004E1F3C">
        <w:rPr>
          <w:rFonts w:cs="Simplified Arabic"/>
          <w:lang w:val="az-Cyrl-AZ"/>
        </w:rPr>
        <w:t xml:space="preserve"> </w:t>
      </w:r>
      <w:r w:rsidRPr="0078169E">
        <w:rPr>
          <w:rFonts w:cs="Simplified Arabic"/>
          <w:lang w:val="az-Latn-AZ"/>
        </w:rPr>
        <w:t>həzrətdən</w:t>
      </w:r>
      <w:r w:rsidRPr="004E1F3C">
        <w:rPr>
          <w:rFonts w:cs="Simplified Arabic"/>
          <w:lang w:val="az-Cyrl-AZ"/>
        </w:rPr>
        <w:t xml:space="preserve"> </w:t>
      </w:r>
      <w:r w:rsidRPr="0078169E">
        <w:rPr>
          <w:rFonts w:cs="Simplified Arabic"/>
          <w:lang w:val="az-Latn-AZ"/>
        </w:rPr>
        <w:t>mötəbər</w:t>
      </w:r>
      <w:r w:rsidRPr="004E1F3C">
        <w:rPr>
          <w:rFonts w:cs="Simplified Arabic"/>
          <w:lang w:val="az-Cyrl-AZ"/>
        </w:rPr>
        <w:t xml:space="preserve"> </w:t>
      </w:r>
      <w:r w:rsidRPr="0078169E">
        <w:rPr>
          <w:rFonts w:cs="Simplified Arabic"/>
          <w:lang w:val="az-Latn-AZ"/>
        </w:rPr>
        <w:t>sənədlərə</w:t>
      </w:r>
      <w:r w:rsidRPr="004E1F3C">
        <w:rPr>
          <w:rFonts w:cs="Simplified Arabic"/>
          <w:lang w:val="az-Cyrl-AZ"/>
        </w:rPr>
        <w:t xml:space="preserve"> </w:t>
      </w:r>
      <w:r w:rsidRPr="0078169E">
        <w:rPr>
          <w:rFonts w:cs="Simplified Arabic"/>
          <w:lang w:val="az-Latn-AZ"/>
        </w:rPr>
        <w:t>əsasən</w:t>
      </w:r>
      <w:r w:rsidRPr="004E1F3C">
        <w:rPr>
          <w:rFonts w:cs="Simplified Arabic"/>
          <w:lang w:val="az-Cyrl-AZ"/>
        </w:rPr>
        <w:t xml:space="preserve">, </w:t>
      </w:r>
      <w:r w:rsidRPr="0078169E">
        <w:rPr>
          <w:rFonts w:cs="Simplified Arabic"/>
          <w:lang w:val="az-Latn-AZ"/>
        </w:rPr>
        <w:t>rəvayət</w:t>
      </w:r>
      <w:r w:rsidRPr="004E1F3C">
        <w:rPr>
          <w:rFonts w:cs="Simplified Arabic"/>
          <w:lang w:val="az-Cyrl-AZ"/>
        </w:rPr>
        <w:t xml:space="preserve"> </w:t>
      </w:r>
      <w:r w:rsidRPr="0078169E">
        <w:rPr>
          <w:rFonts w:cs="Simplified Arabic"/>
          <w:lang w:val="az-Latn-AZ"/>
        </w:rPr>
        <w:t>nəql</w:t>
      </w:r>
      <w:r w:rsidRPr="004E1F3C">
        <w:rPr>
          <w:rFonts w:cs="Simplified Arabic"/>
          <w:lang w:val="az-Cyrl-AZ"/>
        </w:rPr>
        <w:t xml:space="preserve"> </w:t>
      </w:r>
      <w:r w:rsidRPr="0078169E">
        <w:rPr>
          <w:rFonts w:cs="Simplified Arabic"/>
          <w:lang w:val="az-Latn-AZ"/>
        </w:rPr>
        <w:t>edirlər</w:t>
      </w:r>
      <w:r w:rsidRPr="004E1F3C">
        <w:rPr>
          <w:rFonts w:cs="Simplified Arabic"/>
          <w:lang w:val="az-Cyrl-AZ"/>
        </w:rPr>
        <w:t xml:space="preserve"> </w:t>
      </w:r>
      <w:r w:rsidRPr="0078169E">
        <w:rPr>
          <w:rFonts w:cs="Simplified Arabic"/>
          <w:lang w:val="az-Latn-AZ"/>
        </w:rPr>
        <w:t>ki</w:t>
      </w:r>
      <w:r w:rsidRPr="004E1F3C">
        <w:rPr>
          <w:rFonts w:cs="Simplified Arabic"/>
          <w:lang w:val="az-Cyrl-AZ"/>
        </w:rPr>
        <w:t xml:space="preserve">, </w:t>
      </w:r>
      <w:r w:rsidRPr="0078169E">
        <w:rPr>
          <w:rFonts w:cs="Simplified Arabic"/>
          <w:lang w:val="az-Latn-AZ"/>
        </w:rPr>
        <w:t>buyurur</w:t>
      </w:r>
      <w:r w:rsidRPr="004E1F3C">
        <w:rPr>
          <w:rFonts w:cs="Simplified Arabic"/>
          <w:lang w:val="az-Cyrl-AZ"/>
        </w:rPr>
        <w:t xml:space="preserve">: </w:t>
      </w:r>
      <w:r w:rsidRPr="0078169E">
        <w:rPr>
          <w:rFonts w:cs="Simplified Arabic"/>
          <w:lang w:val="az-Latn-AZ"/>
        </w:rPr>
        <w:t>Gün</w:t>
      </w:r>
      <w:r w:rsidRPr="004E1F3C">
        <w:rPr>
          <w:rFonts w:cs="Simplified Arabic"/>
          <w:lang w:val="az-Cyrl-AZ"/>
        </w:rPr>
        <w:t xml:space="preserve"> </w:t>
      </w:r>
      <w:r w:rsidRPr="0078169E">
        <w:rPr>
          <w:rFonts w:cs="Simplified Arabic"/>
          <w:lang w:val="az-Latn-AZ"/>
        </w:rPr>
        <w:t>çıxmazdan</w:t>
      </w:r>
      <w:r w:rsidRPr="004E1F3C">
        <w:rPr>
          <w:rFonts w:cs="Simplified Arabic"/>
          <w:lang w:val="az-Cyrl-AZ"/>
        </w:rPr>
        <w:t xml:space="preserve"> </w:t>
      </w:r>
      <w:r w:rsidRPr="0078169E">
        <w:rPr>
          <w:rFonts w:cs="Simplified Arabic"/>
          <w:lang w:val="az-Latn-AZ"/>
        </w:rPr>
        <w:t>və</w:t>
      </w:r>
      <w:r w:rsidRPr="004E1F3C">
        <w:rPr>
          <w:rFonts w:cs="Simplified Arabic"/>
          <w:lang w:val="az-Cyrl-AZ"/>
        </w:rPr>
        <w:t xml:space="preserve"> </w:t>
      </w:r>
      <w:r w:rsidRPr="0078169E">
        <w:rPr>
          <w:rFonts w:cs="Simplified Arabic"/>
          <w:lang w:val="az-Latn-AZ"/>
        </w:rPr>
        <w:t>batmazdan</w:t>
      </w:r>
      <w:r w:rsidRPr="004E1F3C">
        <w:rPr>
          <w:rFonts w:cs="Simplified Arabic"/>
          <w:lang w:val="az-Cyrl-AZ"/>
        </w:rPr>
        <w:t xml:space="preserve"> </w:t>
      </w:r>
      <w:r w:rsidRPr="0078169E">
        <w:rPr>
          <w:rFonts w:cs="Simplified Arabic"/>
          <w:lang w:val="az-Latn-AZ"/>
        </w:rPr>
        <w:t>əvvəl</w:t>
      </w:r>
      <w:r w:rsidRPr="004E1F3C">
        <w:rPr>
          <w:rFonts w:cs="Simplified Arabic"/>
          <w:lang w:val="az-Cyrl-AZ"/>
        </w:rPr>
        <w:t xml:space="preserve"> </w:t>
      </w:r>
      <w:r w:rsidRPr="0078169E">
        <w:rPr>
          <w:rFonts w:cs="Simplified Arabic"/>
          <w:lang w:val="az-Latn-AZ"/>
        </w:rPr>
        <w:t>on</w:t>
      </w:r>
      <w:r w:rsidRPr="004E1F3C">
        <w:rPr>
          <w:rFonts w:cs="Simplified Arabic"/>
          <w:lang w:val="az-Cyrl-AZ"/>
        </w:rPr>
        <w:t xml:space="preserve"> </w:t>
      </w:r>
      <w:r w:rsidRPr="0078169E">
        <w:rPr>
          <w:rFonts w:cs="Simplified Arabic"/>
          <w:lang w:val="az-Latn-AZ"/>
        </w:rPr>
        <w:t>dəfə</w:t>
      </w:r>
      <w:r w:rsidRPr="004E1F3C">
        <w:rPr>
          <w:rFonts w:cs="Simplified Arabic"/>
          <w:lang w:val="az-Cyrl-AZ"/>
        </w:rPr>
        <w:t xml:space="preserve"> </w:t>
      </w:r>
      <w:r w:rsidRPr="0078169E">
        <w:rPr>
          <w:rFonts w:cs="Simplified Arabic"/>
          <w:lang w:val="az-Latn-AZ"/>
        </w:rPr>
        <w:t>bu</w:t>
      </w:r>
      <w:r w:rsidRPr="004E1F3C">
        <w:rPr>
          <w:rFonts w:cs="Simplified Arabic"/>
          <w:lang w:val="az-Cyrl-AZ"/>
        </w:rPr>
        <w:t xml:space="preserve"> </w:t>
      </w:r>
      <w:r w:rsidRPr="0078169E">
        <w:rPr>
          <w:rFonts w:cs="Simplified Arabic"/>
          <w:lang w:val="az-Latn-AZ"/>
        </w:rPr>
        <w:t>duanı</w:t>
      </w:r>
      <w:r w:rsidRPr="004E1F3C">
        <w:rPr>
          <w:rFonts w:cs="Simplified Arabic"/>
          <w:lang w:val="az-Cyrl-AZ"/>
        </w:rPr>
        <w:t xml:space="preserve"> </w:t>
      </w:r>
      <w:r w:rsidRPr="0078169E">
        <w:rPr>
          <w:rFonts w:cs="Simplified Arabic"/>
          <w:lang w:val="az-Latn-AZ"/>
        </w:rPr>
        <w:t>oxu</w:t>
      </w:r>
      <w:r w:rsidRPr="004E1F3C">
        <w:rPr>
          <w:rFonts w:cs="Simplified Arabic"/>
          <w:lang w:val="az-Cyrl-AZ"/>
        </w:rPr>
        <w:t>:</w:t>
      </w:r>
    </w:p>
    <w:p w14:paraId="2BB12D03" w14:textId="77777777" w:rsidR="0064286B" w:rsidRPr="001C5780" w:rsidRDefault="0064286B" w:rsidP="0064286B">
      <w:pPr>
        <w:bidi/>
        <w:jc w:val="thaiDistribute"/>
        <w:rPr>
          <w:rFonts w:cs="Simplified Arabic" w:hint="cs"/>
          <w:sz w:val="28"/>
          <w:szCs w:val="28"/>
          <w:rtl/>
        </w:rPr>
      </w:pPr>
      <w:r w:rsidRPr="001C5780">
        <w:rPr>
          <w:rFonts w:cs="Simplified Arabic"/>
          <w:sz w:val="28"/>
          <w:szCs w:val="28"/>
          <w:rtl/>
        </w:rPr>
        <w:t>عُوذُ بِاللَّهِ السَّمِيعِ الْعَلِيمِ مِنْ هَمَزَاتِ</w:t>
      </w:r>
      <w:r w:rsidRPr="001C5780">
        <w:rPr>
          <w:rFonts w:cs="Simplified Arabic"/>
          <w:sz w:val="28"/>
          <w:szCs w:val="28"/>
        </w:rPr>
        <w:t xml:space="preserve"> </w:t>
      </w:r>
      <w:r w:rsidRPr="001C5780">
        <w:rPr>
          <w:rFonts w:cs="Simplified Arabic"/>
          <w:sz w:val="28"/>
          <w:szCs w:val="28"/>
          <w:rtl/>
        </w:rPr>
        <w:t>الشَّيَاطِينِ وَ أَعُوذُ بِاللَّهِ أَنْ يَحْضُرُونِ إِنَّ اللَّهَ هُوَ السَّمِيعُ الْعَلِيمُ</w:t>
      </w:r>
      <w:r w:rsidRPr="001C5780">
        <w:rPr>
          <w:rStyle w:val="FootnoteReference"/>
          <w:rFonts w:cs="Simplified Arabic"/>
          <w:sz w:val="28"/>
          <w:szCs w:val="28"/>
          <w:rtl/>
        </w:rPr>
        <w:footnoteReference w:id="92"/>
      </w:r>
    </w:p>
    <w:p w14:paraId="4718A82D" w14:textId="77777777" w:rsidR="0064286B" w:rsidRDefault="0064286B" w:rsidP="0064286B">
      <w:pPr>
        <w:jc w:val="both"/>
        <w:rPr>
          <w:lang w:val="az-Cyrl-AZ"/>
        </w:rPr>
      </w:pPr>
      <w:r>
        <w:rPr>
          <w:rFonts w:cs="Simplified Arabic" w:hint="cs"/>
          <w:b/>
          <w:bCs/>
          <w:i/>
          <w:iCs/>
          <w:rtl/>
          <w:lang w:val="az-Cyrl-AZ"/>
        </w:rPr>
        <w:t xml:space="preserve">  </w:t>
      </w:r>
      <w:r w:rsidRPr="0078169E">
        <w:rPr>
          <w:rFonts w:cs="Simplified Arabic"/>
          <w:b/>
          <w:bCs/>
          <w:i/>
          <w:iCs/>
          <w:lang w:val="az-Latn-AZ"/>
        </w:rPr>
        <w:t>Üçüncü</w:t>
      </w:r>
      <w:r w:rsidRPr="00EA7659">
        <w:rPr>
          <w:rFonts w:cs="Simplified Arabic"/>
          <w:b/>
          <w:bCs/>
          <w:i/>
          <w:iCs/>
          <w:lang w:val="az-Cyrl-AZ"/>
        </w:rPr>
        <w:t>:</w:t>
      </w:r>
      <w:r w:rsidRPr="00EA7659">
        <w:rPr>
          <w:rFonts w:cs="Simplified Arabic"/>
          <w:lang w:val="az-Cyrl-AZ"/>
        </w:rPr>
        <w:t xml:space="preserve"> </w:t>
      </w:r>
      <w:r w:rsidRPr="0078169E">
        <w:rPr>
          <w:rFonts w:cs="Simplified Arabic"/>
          <w:lang w:val="az-Latn-AZ"/>
        </w:rPr>
        <w:t>Həmçinin</w:t>
      </w:r>
      <w:r w:rsidRPr="00EA7659">
        <w:rPr>
          <w:rFonts w:cs="Simplified Arabic"/>
          <w:lang w:val="az-Cyrl-AZ"/>
        </w:rPr>
        <w:t xml:space="preserve">, </w:t>
      </w:r>
      <w:r w:rsidRPr="0078169E">
        <w:rPr>
          <w:rFonts w:cs="Simplified Arabic"/>
          <w:lang w:val="az-Latn-AZ"/>
        </w:rPr>
        <w:t>O</w:t>
      </w:r>
      <w:r w:rsidRPr="00EA7659">
        <w:rPr>
          <w:rFonts w:cs="Simplified Arabic"/>
          <w:lang w:val="az-Cyrl-AZ"/>
        </w:rPr>
        <w:t xml:space="preserve"> </w:t>
      </w:r>
      <w:r w:rsidRPr="0078169E">
        <w:rPr>
          <w:rFonts w:cs="Simplified Arabic"/>
          <w:lang w:val="az-Latn-AZ"/>
        </w:rPr>
        <w:t>həzrətdən</w:t>
      </w:r>
      <w:r w:rsidRPr="00EA7659">
        <w:rPr>
          <w:rFonts w:cs="Simplified Arabic"/>
          <w:lang w:val="az-Cyrl-AZ"/>
        </w:rPr>
        <w:t xml:space="preserve"> </w:t>
      </w:r>
      <w:r w:rsidRPr="0078169E">
        <w:rPr>
          <w:rFonts w:cs="Simplified Arabic"/>
          <w:lang w:val="az-Latn-AZ"/>
        </w:rPr>
        <w:t>rəvayət</w:t>
      </w:r>
      <w:r w:rsidRPr="00EA7659">
        <w:rPr>
          <w:rFonts w:cs="Simplified Arabic"/>
          <w:lang w:val="az-Cyrl-AZ"/>
        </w:rPr>
        <w:t xml:space="preserve"> </w:t>
      </w:r>
      <w:r w:rsidRPr="0078169E">
        <w:rPr>
          <w:rFonts w:cs="Simplified Arabic"/>
          <w:lang w:val="az-Latn-AZ"/>
        </w:rPr>
        <w:t>nəql</w:t>
      </w:r>
      <w:r w:rsidRPr="00EA7659">
        <w:rPr>
          <w:rFonts w:cs="Simplified Arabic"/>
          <w:lang w:val="az-Cyrl-AZ"/>
        </w:rPr>
        <w:t xml:space="preserve"> </w:t>
      </w:r>
      <w:r w:rsidRPr="0078169E">
        <w:rPr>
          <w:rFonts w:cs="Simplified Arabic"/>
          <w:lang w:val="az-Latn-AZ"/>
        </w:rPr>
        <w:t>edirlər</w:t>
      </w:r>
      <w:r w:rsidRPr="00EA7659">
        <w:rPr>
          <w:rFonts w:cs="Simplified Arabic"/>
          <w:lang w:val="az-Cyrl-AZ"/>
        </w:rPr>
        <w:t xml:space="preserve"> </w:t>
      </w:r>
      <w:r w:rsidRPr="0078169E">
        <w:rPr>
          <w:rFonts w:cs="Simplified Arabic"/>
          <w:lang w:val="az-Latn-AZ"/>
        </w:rPr>
        <w:t>ki</w:t>
      </w:r>
      <w:r w:rsidRPr="00EA7659">
        <w:rPr>
          <w:rFonts w:cs="Simplified Arabic"/>
          <w:lang w:val="az-Cyrl-AZ"/>
        </w:rPr>
        <w:t xml:space="preserve">, </w:t>
      </w:r>
      <w:r w:rsidRPr="0078169E">
        <w:rPr>
          <w:rFonts w:cs="Simplified Arabic"/>
          <w:lang w:val="az-Latn-AZ"/>
        </w:rPr>
        <w:t>buyurur</w:t>
      </w:r>
      <w:r w:rsidRPr="00EA7659">
        <w:rPr>
          <w:rFonts w:cs="Simplified Arabic"/>
          <w:lang w:val="az-Cyrl-AZ"/>
        </w:rPr>
        <w:t xml:space="preserve">: </w:t>
      </w:r>
      <w:r w:rsidRPr="0078169E">
        <w:rPr>
          <w:rFonts w:cs="Simplified Arabic"/>
          <w:lang w:val="az-Latn-AZ"/>
        </w:rPr>
        <w:t>Gün</w:t>
      </w:r>
      <w:r w:rsidRPr="00EA7659">
        <w:rPr>
          <w:rFonts w:cs="Simplified Arabic"/>
          <w:lang w:val="az-Cyrl-AZ"/>
        </w:rPr>
        <w:t xml:space="preserve"> </w:t>
      </w:r>
      <w:r w:rsidRPr="0078169E">
        <w:rPr>
          <w:rFonts w:cs="Simplified Arabic"/>
          <w:lang w:val="az-Latn-AZ"/>
        </w:rPr>
        <w:t>çıxmazdan</w:t>
      </w:r>
      <w:r w:rsidRPr="00EA7659">
        <w:rPr>
          <w:rFonts w:cs="Simplified Arabic"/>
          <w:lang w:val="az-Cyrl-AZ"/>
        </w:rPr>
        <w:t xml:space="preserve"> </w:t>
      </w:r>
      <w:r w:rsidRPr="0078169E">
        <w:rPr>
          <w:rFonts w:cs="Simplified Arabic"/>
          <w:lang w:val="az-Latn-AZ"/>
        </w:rPr>
        <w:t>və</w:t>
      </w:r>
      <w:r w:rsidRPr="00EA7659">
        <w:rPr>
          <w:rFonts w:cs="Simplified Arabic"/>
          <w:lang w:val="az-Cyrl-AZ"/>
        </w:rPr>
        <w:t xml:space="preserve"> </w:t>
      </w:r>
      <w:r w:rsidRPr="0078169E">
        <w:rPr>
          <w:rFonts w:cs="Simplified Arabic"/>
          <w:lang w:val="az-Latn-AZ"/>
        </w:rPr>
        <w:t>batmazdan</w:t>
      </w:r>
      <w:r w:rsidRPr="00EA7659">
        <w:rPr>
          <w:rFonts w:cs="Simplified Arabic"/>
          <w:lang w:val="az-Cyrl-AZ"/>
        </w:rPr>
        <w:t xml:space="preserve"> </w:t>
      </w:r>
      <w:r w:rsidRPr="0078169E">
        <w:rPr>
          <w:rFonts w:cs="Simplified Arabic"/>
          <w:lang w:val="az-Latn-AZ"/>
        </w:rPr>
        <w:t>əvvəl</w:t>
      </w:r>
      <w:r w:rsidRPr="00EA7659">
        <w:rPr>
          <w:rFonts w:cs="Simplified Arabic"/>
          <w:lang w:val="az-Cyrl-AZ"/>
        </w:rPr>
        <w:t xml:space="preserve"> </w:t>
      </w:r>
      <w:r w:rsidRPr="0078169E">
        <w:rPr>
          <w:rFonts w:cs="Simplified Arabic"/>
          <w:lang w:val="az-Latn-AZ"/>
        </w:rPr>
        <w:t>bu</w:t>
      </w:r>
      <w:r w:rsidRPr="00EA7659">
        <w:rPr>
          <w:rFonts w:cs="Simplified Arabic"/>
          <w:lang w:val="az-Cyrl-AZ"/>
        </w:rPr>
        <w:t xml:space="preserve"> </w:t>
      </w:r>
      <w:r w:rsidRPr="0078169E">
        <w:rPr>
          <w:rFonts w:cs="Simplified Arabic"/>
          <w:lang w:val="az-Latn-AZ"/>
        </w:rPr>
        <w:t>duanı</w:t>
      </w:r>
      <w:r w:rsidRPr="00EA7659">
        <w:rPr>
          <w:rFonts w:cs="Simplified Arabic"/>
          <w:lang w:val="az-Cyrl-AZ"/>
        </w:rPr>
        <w:t xml:space="preserve"> </w:t>
      </w:r>
      <w:r w:rsidRPr="0078169E">
        <w:rPr>
          <w:rFonts w:cs="Simplified Arabic"/>
          <w:lang w:val="az-Latn-AZ"/>
        </w:rPr>
        <w:t>oxumağa</w:t>
      </w:r>
      <w:r w:rsidRPr="00EA7659">
        <w:rPr>
          <w:rFonts w:cs="Simplified Arabic"/>
          <w:lang w:val="az-Cyrl-AZ"/>
        </w:rPr>
        <w:t xml:space="preserve"> </w:t>
      </w:r>
      <w:r w:rsidRPr="0078169E">
        <w:rPr>
          <w:rFonts w:cs="Simplified Arabic"/>
          <w:lang w:val="az-Latn-AZ"/>
        </w:rPr>
        <w:t>sizə</w:t>
      </w:r>
      <w:r w:rsidRPr="00EA7659">
        <w:rPr>
          <w:rFonts w:cs="Simplified Arabic"/>
          <w:lang w:val="az-Cyrl-AZ"/>
        </w:rPr>
        <w:t xml:space="preserve"> </w:t>
      </w:r>
      <w:r w:rsidRPr="0078169E">
        <w:rPr>
          <w:rFonts w:cs="Simplified Arabic"/>
          <w:lang w:val="az-Latn-AZ"/>
        </w:rPr>
        <w:t>nə</w:t>
      </w:r>
      <w:r w:rsidRPr="00EA7659">
        <w:rPr>
          <w:rFonts w:cs="Simplified Arabic"/>
          <w:lang w:val="az-Cyrl-AZ"/>
        </w:rPr>
        <w:t xml:space="preserve"> </w:t>
      </w:r>
      <w:r w:rsidRPr="0078169E">
        <w:rPr>
          <w:rFonts w:cs="Simplified Arabic"/>
          <w:lang w:val="az-Latn-AZ"/>
        </w:rPr>
        <w:t>mane</w:t>
      </w:r>
      <w:r w:rsidRPr="00EA7659">
        <w:rPr>
          <w:rFonts w:cs="Simplified Arabic"/>
          <w:lang w:val="az-Cyrl-AZ"/>
        </w:rPr>
        <w:t xml:space="preserve"> </w:t>
      </w:r>
      <w:r w:rsidRPr="0078169E">
        <w:rPr>
          <w:rFonts w:cs="Simplified Arabic"/>
          <w:lang w:val="az-Latn-AZ"/>
        </w:rPr>
        <w:t>olur</w:t>
      </w:r>
      <w:r w:rsidRPr="00EA7659">
        <w:rPr>
          <w:rFonts w:cs="Simplified Arabic"/>
          <w:lang w:val="az-Cyrl-AZ"/>
        </w:rPr>
        <w:t>?</w:t>
      </w:r>
    </w:p>
    <w:p w14:paraId="17F8A941" w14:textId="77777777" w:rsidR="0064286B" w:rsidRPr="00CC0145" w:rsidRDefault="0064286B" w:rsidP="0064286B">
      <w:pPr>
        <w:bidi/>
        <w:jc w:val="both"/>
        <w:rPr>
          <w:lang w:val="az-Cyrl-AZ"/>
        </w:rPr>
      </w:pPr>
      <w:r>
        <w:rPr>
          <w:rFonts w:cs="Simplified Arabic"/>
          <w:sz w:val="28"/>
          <w:szCs w:val="28"/>
          <w:lang w:val="az-Cyrl-AZ"/>
        </w:rPr>
        <w:t xml:space="preserve">  </w:t>
      </w:r>
      <w:r w:rsidRPr="00AC3714">
        <w:rPr>
          <w:rFonts w:cs="Simplified Arabic"/>
          <w:sz w:val="28"/>
          <w:szCs w:val="28"/>
          <w:rtl/>
        </w:rPr>
        <w:t xml:space="preserve">اللَّهُمَّ مُقَلِّبَ الْقُلُوبِ وَ الْأَبْصَارِ ثَبِّتْ قَلْبِي عَلَى دِينِكَ وَ لا تُزِغْ قَلْبِي بَعْدَ إِذْ هَدَيْتَنِي وَ هَبْ لِي مِنْ لَدُنْكَ رَحْمَةً إِنَّكَ أَنْتَ الْوَهَّابُ وَ أَجِرْنِي </w:t>
      </w:r>
      <w:r w:rsidRPr="00CC0145">
        <w:rPr>
          <w:rFonts w:cs="Simplified Arabic"/>
          <w:sz w:val="28"/>
          <w:szCs w:val="28"/>
          <w:rtl/>
        </w:rPr>
        <w:t>مِنَ النَّارِ بِرَحْمَتِكَ اللَّهُمَّ امْدُدْ لِي فِي عُمْرِي وَ أَوْسِعْ عَلَيَّ فِي رِزْقِي وَ انْشُرْ عَلَيَّ رَحْمَتَكَ وَ إِنْ كُنْتُ عِنْدَكَ فِي أُمِّ الْكِتَابِ شَقِيّا فَاجْعَلْنِي سَعِيدا فَإِنَّكَ تَمْحُو مَا تَشَاءُ وَ تُثْبِتُ وَ عِنْدَكَ أُمُّ الْكِتَابِ</w:t>
      </w:r>
      <w:r>
        <w:rPr>
          <w:rStyle w:val="FootnoteReference"/>
          <w:rFonts w:cs="Simplified Arabic"/>
          <w:sz w:val="28"/>
          <w:szCs w:val="28"/>
          <w:rtl/>
        </w:rPr>
        <w:footnoteReference w:id="93"/>
      </w:r>
    </w:p>
    <w:p w14:paraId="3981F376" w14:textId="77777777" w:rsidR="0064286B" w:rsidRPr="003F79BE" w:rsidRDefault="0064286B" w:rsidP="0064286B">
      <w:pPr>
        <w:jc w:val="both"/>
        <w:rPr>
          <w:rFonts w:cs="Simplified Arabic"/>
          <w:lang w:val="az-Cyrl-AZ"/>
        </w:rPr>
      </w:pPr>
      <w:r>
        <w:rPr>
          <w:rFonts w:cs="Simplified Arabic"/>
          <w:b/>
          <w:bCs/>
          <w:i/>
          <w:iCs/>
          <w:lang w:val="az-Cyrl-AZ"/>
        </w:rPr>
        <w:lastRenderedPageBreak/>
        <w:t xml:space="preserve">     </w:t>
      </w:r>
      <w:r w:rsidRPr="0078169E">
        <w:rPr>
          <w:rFonts w:cs="Simplified Arabic"/>
          <w:b/>
          <w:bCs/>
          <w:i/>
          <w:iCs/>
          <w:lang w:val="az-Latn-AZ"/>
        </w:rPr>
        <w:t>Dördüncü</w:t>
      </w:r>
      <w:r>
        <w:rPr>
          <w:rFonts w:cs="Simplified Arabic"/>
          <w:b/>
          <w:bCs/>
          <w:i/>
          <w:iCs/>
          <w:lang w:val="az-Cyrl-AZ"/>
        </w:rPr>
        <w:t xml:space="preserve">: </w:t>
      </w:r>
      <w:r>
        <w:rPr>
          <w:rFonts w:cs="Simplified Arabic"/>
          <w:sz w:val="22"/>
          <w:szCs w:val="22"/>
          <w:lang w:val="az-Cyrl-AZ"/>
        </w:rPr>
        <w:t xml:space="preserve"> </w:t>
      </w:r>
      <w:r w:rsidRPr="0078169E">
        <w:rPr>
          <w:rFonts w:cs="Simplified Arabic"/>
          <w:lang w:val="az-Latn-AZ"/>
        </w:rPr>
        <w:t>Həmçinin</w:t>
      </w:r>
      <w:r w:rsidRPr="003F79BE">
        <w:rPr>
          <w:rFonts w:cs="Simplified Arabic"/>
          <w:lang w:val="az-Cyrl-AZ"/>
        </w:rPr>
        <w:t xml:space="preserve">, </w:t>
      </w:r>
      <w:r w:rsidRPr="0078169E">
        <w:rPr>
          <w:rFonts w:cs="Simplified Arabic"/>
          <w:lang w:val="az-Latn-AZ"/>
        </w:rPr>
        <w:t>O</w:t>
      </w:r>
      <w:r w:rsidRPr="003F79BE">
        <w:rPr>
          <w:rFonts w:cs="Simplified Arabic"/>
          <w:lang w:val="az-Cyrl-AZ"/>
        </w:rPr>
        <w:t xml:space="preserve"> </w:t>
      </w:r>
      <w:r w:rsidRPr="0078169E">
        <w:rPr>
          <w:rFonts w:cs="Simplified Arabic"/>
          <w:lang w:val="az-Latn-AZ"/>
        </w:rPr>
        <w:t>Həzrətdən</w:t>
      </w:r>
      <w:r w:rsidRPr="003F79BE">
        <w:rPr>
          <w:rFonts w:cs="Simplified Arabic"/>
          <w:lang w:val="az-Cyrl-AZ"/>
        </w:rPr>
        <w:t xml:space="preserve"> </w:t>
      </w:r>
      <w:r w:rsidRPr="0078169E">
        <w:rPr>
          <w:rFonts w:cs="Simplified Arabic"/>
          <w:lang w:val="az-Latn-AZ"/>
        </w:rPr>
        <w:t>rəvayət</w:t>
      </w:r>
      <w:r w:rsidRPr="003F79BE">
        <w:rPr>
          <w:rFonts w:cs="Simplified Arabic"/>
          <w:lang w:val="az-Cyrl-AZ"/>
        </w:rPr>
        <w:t xml:space="preserve"> </w:t>
      </w:r>
      <w:r w:rsidRPr="0078169E">
        <w:rPr>
          <w:rFonts w:cs="Simplified Arabic"/>
          <w:lang w:val="az-Latn-AZ"/>
        </w:rPr>
        <w:t>nəql</w:t>
      </w:r>
      <w:r w:rsidRPr="003F79BE">
        <w:rPr>
          <w:rFonts w:cs="Simplified Arabic"/>
          <w:lang w:val="az-Cyrl-AZ"/>
        </w:rPr>
        <w:t xml:space="preserve"> </w:t>
      </w:r>
      <w:r w:rsidRPr="0078169E">
        <w:rPr>
          <w:rFonts w:cs="Simplified Arabic"/>
          <w:lang w:val="az-Latn-AZ"/>
        </w:rPr>
        <w:t>edirlər</w:t>
      </w:r>
      <w:r w:rsidRPr="003F79BE">
        <w:rPr>
          <w:rFonts w:cs="Simplified Arabic"/>
          <w:lang w:val="az-Cyrl-AZ"/>
        </w:rPr>
        <w:t xml:space="preserve"> </w:t>
      </w:r>
      <w:r w:rsidRPr="0078169E">
        <w:rPr>
          <w:rFonts w:cs="Simplified Arabic"/>
          <w:lang w:val="az-Latn-AZ"/>
        </w:rPr>
        <w:t>ki</w:t>
      </w:r>
      <w:r w:rsidRPr="003F79BE">
        <w:rPr>
          <w:rFonts w:cs="Simplified Arabic"/>
          <w:lang w:val="az-Cyrl-AZ"/>
        </w:rPr>
        <w:t xml:space="preserve">, </w:t>
      </w:r>
      <w:r w:rsidRPr="0078169E">
        <w:rPr>
          <w:rFonts w:cs="Simplified Arabic"/>
          <w:lang w:val="az-Latn-AZ"/>
        </w:rPr>
        <w:t>buyurur</w:t>
      </w:r>
      <w:r w:rsidRPr="003F79BE">
        <w:rPr>
          <w:rFonts w:cs="Simplified Arabic"/>
          <w:lang w:val="az-Cyrl-AZ"/>
        </w:rPr>
        <w:t xml:space="preserve">: </w:t>
      </w:r>
      <w:r w:rsidRPr="0078169E">
        <w:rPr>
          <w:rFonts w:cs="Simplified Arabic"/>
          <w:lang w:val="az-Latn-AZ"/>
        </w:rPr>
        <w:t>Hər</w:t>
      </w:r>
      <w:r w:rsidRPr="003F79BE">
        <w:rPr>
          <w:rFonts w:cs="Simplified Arabic"/>
          <w:lang w:val="az-Cyrl-AZ"/>
        </w:rPr>
        <w:t xml:space="preserve"> </w:t>
      </w:r>
      <w:r w:rsidRPr="0078169E">
        <w:rPr>
          <w:rFonts w:cs="Simplified Arabic"/>
          <w:lang w:val="az-Latn-AZ"/>
        </w:rPr>
        <w:t>sübh</w:t>
      </w:r>
      <w:r w:rsidRPr="003F79BE">
        <w:rPr>
          <w:rFonts w:cs="Simplified Arabic"/>
          <w:lang w:val="az-Cyrl-AZ"/>
        </w:rPr>
        <w:t xml:space="preserve"> </w:t>
      </w:r>
      <w:r w:rsidRPr="0078169E">
        <w:rPr>
          <w:rFonts w:cs="Simplified Arabic"/>
          <w:lang w:val="az-Latn-AZ"/>
        </w:rPr>
        <w:t>və</w:t>
      </w:r>
      <w:r w:rsidRPr="003F79BE">
        <w:rPr>
          <w:rFonts w:cs="Simplified Arabic"/>
          <w:lang w:val="az-Cyrl-AZ"/>
        </w:rPr>
        <w:t xml:space="preserve"> </w:t>
      </w:r>
      <w:r w:rsidRPr="0078169E">
        <w:rPr>
          <w:rFonts w:cs="Simplified Arabic"/>
          <w:lang w:val="az-Latn-AZ"/>
        </w:rPr>
        <w:t>şam</w:t>
      </w:r>
      <w:r w:rsidRPr="003F79BE">
        <w:rPr>
          <w:rFonts w:cs="Simplified Arabic"/>
          <w:lang w:val="az-Cyrl-AZ"/>
        </w:rPr>
        <w:t xml:space="preserve"> </w:t>
      </w:r>
      <w:r w:rsidRPr="0078169E">
        <w:rPr>
          <w:rFonts w:cs="Simplified Arabic"/>
          <w:lang w:val="az-Latn-AZ"/>
        </w:rPr>
        <w:t>bu</w:t>
      </w:r>
      <w:r w:rsidRPr="003F79BE">
        <w:rPr>
          <w:rFonts w:cs="Simplified Arabic"/>
          <w:lang w:val="az-Cyrl-AZ"/>
        </w:rPr>
        <w:t xml:space="preserve"> </w:t>
      </w:r>
      <w:r w:rsidRPr="0078169E">
        <w:rPr>
          <w:rFonts w:cs="Simplified Arabic"/>
          <w:lang w:val="az-Latn-AZ"/>
        </w:rPr>
        <w:t>duanı</w:t>
      </w:r>
      <w:r w:rsidRPr="003F79BE">
        <w:rPr>
          <w:rFonts w:cs="Simplified Arabic"/>
          <w:lang w:val="az-Cyrl-AZ"/>
        </w:rPr>
        <w:t xml:space="preserve"> </w:t>
      </w:r>
      <w:r w:rsidRPr="0078169E">
        <w:rPr>
          <w:rFonts w:cs="Simplified Arabic"/>
          <w:lang w:val="az-Latn-AZ"/>
        </w:rPr>
        <w:t>oxu</w:t>
      </w:r>
      <w:r w:rsidRPr="003F79BE">
        <w:rPr>
          <w:rFonts w:cs="Simplified Arabic"/>
          <w:lang w:val="az-Cyrl-AZ"/>
        </w:rPr>
        <w:t>:</w:t>
      </w:r>
    </w:p>
    <w:p w14:paraId="4965CF55" w14:textId="77777777" w:rsidR="0064286B" w:rsidRDefault="0064286B" w:rsidP="0064286B">
      <w:pPr>
        <w:bidi/>
        <w:jc w:val="both"/>
        <w:rPr>
          <w:rFonts w:cs="Simplified Arabic"/>
          <w:sz w:val="28"/>
          <w:szCs w:val="28"/>
          <w:lang w:val="az-Cyrl-AZ"/>
        </w:rPr>
      </w:pPr>
      <w:r w:rsidRPr="0003342E">
        <w:rPr>
          <w:rFonts w:cs="Simplified Arabic"/>
          <w:sz w:val="28"/>
          <w:szCs w:val="28"/>
          <w:rtl/>
        </w:rPr>
        <w:t>الْحَمْدُ لِلَّهِ الَّذِي يَفْعَلُ مَا يَشَاءُ وَ لا يَفْعَلُ مَا يَشَاءُ غَيْرُهُ الْحَمْدُ لِلَّهِ كَمَا يُحِبُّ اللَّهُ أَنْ يُحْمَدَ الْحَمْدُ لِلَّهِ كَمَا هُوَ أَهْلُهُ اللَّهُمَّ أَدْخِلْنِي فِي كُلِّ خَيْرٍ أَدْخَلْتَ فِيهِ مُحَمَّدا وَ آلَ مُحَمَّدٍ وَ أَخْرِجْنِي مِنْ كُلِّ شَرٍّ</w:t>
      </w:r>
      <w:r>
        <w:rPr>
          <w:rFonts w:cs="Simplified Arabic"/>
          <w:sz w:val="28"/>
          <w:szCs w:val="28"/>
          <w:lang w:val="az-Cyrl-AZ"/>
        </w:rPr>
        <w:t xml:space="preserve"> </w:t>
      </w:r>
      <w:r w:rsidRPr="0003342E">
        <w:rPr>
          <w:rFonts w:cs="Simplified Arabic"/>
          <w:sz w:val="28"/>
          <w:szCs w:val="28"/>
          <w:rtl/>
        </w:rPr>
        <w:t>أَخْرَجْتَ مِنْهُ مُحَمَّدا وَ آلَ مُحَمَّدٍ صَلَّى اللَّهُ عَلَى مُحَمَّدٍ وَ آلِ مُحَمَّدٍ</w:t>
      </w:r>
      <w:r w:rsidRPr="0003342E">
        <w:rPr>
          <w:rStyle w:val="FootnoteReference"/>
          <w:rFonts w:cs="Simplified Arabic"/>
          <w:sz w:val="28"/>
          <w:szCs w:val="28"/>
          <w:rtl/>
        </w:rPr>
        <w:footnoteReference w:id="94"/>
      </w:r>
      <w:r w:rsidRPr="0003342E">
        <w:rPr>
          <w:rFonts w:cs="Simplified Arabic" w:hint="cs"/>
          <w:sz w:val="28"/>
          <w:szCs w:val="28"/>
          <w:rtl/>
        </w:rPr>
        <w:t xml:space="preserve">  </w:t>
      </w:r>
    </w:p>
    <w:p w14:paraId="61CFC512" w14:textId="77777777" w:rsidR="0064286B" w:rsidRDefault="0064286B" w:rsidP="0064286B">
      <w:pPr>
        <w:bidi/>
        <w:jc w:val="both"/>
        <w:rPr>
          <w:lang w:val="az-Cyrl-AZ"/>
        </w:rPr>
      </w:pPr>
    </w:p>
    <w:p w14:paraId="7AC83188" w14:textId="77777777" w:rsidR="0064286B" w:rsidRPr="00D571C0" w:rsidRDefault="0064286B" w:rsidP="0064286B">
      <w:pPr>
        <w:bidi/>
        <w:jc w:val="both"/>
        <w:rPr>
          <w:lang w:val="az-Cyrl-AZ"/>
        </w:rPr>
      </w:pPr>
    </w:p>
    <w:p w14:paraId="6D21211E" w14:textId="77777777" w:rsidR="0064286B" w:rsidRDefault="0064286B" w:rsidP="0064286B">
      <w:pPr>
        <w:jc w:val="both"/>
        <w:rPr>
          <w:rFonts w:cs="Simplified Arabic"/>
          <w:lang w:val="az-Cyrl-AZ"/>
        </w:rPr>
      </w:pPr>
      <w:r>
        <w:rPr>
          <w:rFonts w:cs="Simplified Arabic"/>
          <w:b/>
          <w:bCs/>
          <w:i/>
          <w:iCs/>
          <w:lang w:val="az-Cyrl-AZ"/>
        </w:rPr>
        <w:t xml:space="preserve">  </w:t>
      </w:r>
      <w:r w:rsidRPr="0078169E">
        <w:rPr>
          <w:rFonts w:cs="Simplified Arabic"/>
          <w:b/>
          <w:bCs/>
          <w:i/>
          <w:iCs/>
          <w:lang w:val="az-Latn-AZ"/>
        </w:rPr>
        <w:t>Beşinci</w:t>
      </w:r>
      <w:r>
        <w:rPr>
          <w:rFonts w:cs="Simplified Arabic"/>
          <w:b/>
          <w:bCs/>
          <w:i/>
          <w:iCs/>
          <w:lang w:val="az-Cyrl-AZ"/>
        </w:rPr>
        <w:t>:</w:t>
      </w:r>
      <w:r>
        <w:rPr>
          <w:rFonts w:cs="Simplified Arabic"/>
          <w:lang w:val="az-Cyrl-AZ"/>
        </w:rPr>
        <w:t xml:space="preserve"> </w:t>
      </w:r>
      <w:r w:rsidRPr="0078169E">
        <w:rPr>
          <w:rFonts w:cs="Simplified Arabic"/>
          <w:lang w:val="az-Latn-AZ"/>
        </w:rPr>
        <w:t>Hər</w:t>
      </w:r>
      <w:r>
        <w:rPr>
          <w:rFonts w:cs="Simplified Arabic"/>
          <w:lang w:val="az-Cyrl-AZ"/>
        </w:rPr>
        <w:t xml:space="preserve"> </w:t>
      </w:r>
      <w:r w:rsidRPr="0078169E">
        <w:rPr>
          <w:rFonts w:cs="Simplified Arabic"/>
          <w:lang w:val="az-Latn-AZ"/>
        </w:rPr>
        <w:t>sübh</w:t>
      </w:r>
      <w:r>
        <w:rPr>
          <w:rFonts w:cs="Simplified Arabic"/>
          <w:lang w:val="az-Cyrl-AZ"/>
        </w:rPr>
        <w:t xml:space="preserve"> </w:t>
      </w:r>
      <w:r w:rsidRPr="0078169E">
        <w:rPr>
          <w:rFonts w:cs="Simplified Arabic"/>
          <w:lang w:val="az-Latn-AZ"/>
        </w:rPr>
        <w:t>və</w:t>
      </w:r>
      <w:r>
        <w:rPr>
          <w:rFonts w:cs="Simplified Arabic"/>
          <w:lang w:val="az-Cyrl-AZ"/>
        </w:rPr>
        <w:t xml:space="preserve"> </w:t>
      </w:r>
      <w:r w:rsidRPr="0078169E">
        <w:rPr>
          <w:rFonts w:cs="Simplified Arabic"/>
          <w:lang w:val="az-Latn-AZ"/>
        </w:rPr>
        <w:t>şam</w:t>
      </w:r>
      <w:r>
        <w:rPr>
          <w:rFonts w:cs="Simplified Arabic"/>
          <w:lang w:val="az-Cyrl-AZ"/>
        </w:rPr>
        <w:t xml:space="preserve"> </w:t>
      </w:r>
      <w:r w:rsidRPr="0078169E">
        <w:rPr>
          <w:rFonts w:cs="Simplified Arabic"/>
          <w:lang w:val="az-Latn-AZ"/>
        </w:rPr>
        <w:t>bu</w:t>
      </w:r>
      <w:r>
        <w:rPr>
          <w:rFonts w:cs="Simplified Arabic"/>
          <w:lang w:val="az-Cyrl-AZ"/>
        </w:rPr>
        <w:t xml:space="preserve"> </w:t>
      </w:r>
      <w:r w:rsidRPr="0078169E">
        <w:rPr>
          <w:rFonts w:cs="Simplified Arabic"/>
          <w:lang w:val="az-Latn-AZ"/>
        </w:rPr>
        <w:t>zikri</w:t>
      </w:r>
      <w:r>
        <w:rPr>
          <w:rFonts w:cs="Simplified Arabic"/>
          <w:lang w:val="az-Cyrl-AZ"/>
        </w:rPr>
        <w:t xml:space="preserve"> </w:t>
      </w:r>
      <w:r w:rsidRPr="0078169E">
        <w:rPr>
          <w:rFonts w:cs="Simplified Arabic"/>
          <w:lang w:val="az-Latn-AZ"/>
        </w:rPr>
        <w:t>de</w:t>
      </w:r>
      <w:r>
        <w:rPr>
          <w:rFonts w:cs="Simplified Arabic"/>
          <w:lang w:val="az-Cyrl-AZ"/>
        </w:rPr>
        <w:t>:</w:t>
      </w:r>
    </w:p>
    <w:p w14:paraId="2B007FB3" w14:textId="77777777" w:rsidR="0064286B" w:rsidRPr="001E792F" w:rsidRDefault="0064286B" w:rsidP="0064286B">
      <w:pPr>
        <w:bidi/>
        <w:jc w:val="both"/>
        <w:rPr>
          <w:rFonts w:cs="Simplified Arabic"/>
          <w:lang w:val="az-Cyrl-AZ"/>
        </w:rPr>
      </w:pPr>
      <w:r w:rsidRPr="001E792F">
        <w:rPr>
          <w:rFonts w:cs="Simplified Arabic"/>
          <w:sz w:val="28"/>
          <w:szCs w:val="28"/>
          <w:rtl/>
        </w:rPr>
        <w:t>سُبْحَانَ اللَّهِ وَ الْحَمْدُ لِلَّهِ وَ لا إِلَهَ إِلا اللَّهُ وَ اللَّهُ أَكْبَرُ</w:t>
      </w:r>
      <w:r w:rsidRPr="001E792F">
        <w:rPr>
          <w:rStyle w:val="FootnoteReference"/>
          <w:rFonts w:cs="Simplified Arabic"/>
          <w:sz w:val="28"/>
          <w:szCs w:val="28"/>
          <w:rtl/>
        </w:rPr>
        <w:footnoteReference w:id="95"/>
      </w:r>
    </w:p>
    <w:p w14:paraId="4D2FBCFC" w14:textId="77777777" w:rsidR="0064286B" w:rsidRDefault="0064286B" w:rsidP="0064286B">
      <w:pPr>
        <w:jc w:val="both"/>
        <w:rPr>
          <w:rFonts w:cs="Simplified Arabic"/>
          <w:lang w:val="az-Cyrl-AZ"/>
        </w:rPr>
      </w:pPr>
      <w:r>
        <w:rPr>
          <w:rFonts w:cs="Simplified Arabic"/>
          <w:lang w:val="az-Cyrl-AZ"/>
        </w:rPr>
        <w:t xml:space="preserve">    </w:t>
      </w:r>
      <w:r w:rsidRPr="0078169E">
        <w:rPr>
          <w:rFonts w:cs="Simplified Arabic"/>
          <w:lang w:val="az-Latn-AZ"/>
        </w:rPr>
        <w:t>Bu</w:t>
      </w:r>
      <w:r w:rsidRPr="003F79BE">
        <w:rPr>
          <w:rFonts w:cs="Simplified Arabic"/>
          <w:lang w:val="az-Cyrl-AZ"/>
        </w:rPr>
        <w:t xml:space="preserve"> </w:t>
      </w:r>
      <w:r w:rsidRPr="0078169E">
        <w:rPr>
          <w:rFonts w:cs="Simplified Arabic"/>
          <w:lang w:val="az-Latn-AZ"/>
        </w:rPr>
        <w:t>iki</w:t>
      </w:r>
      <w:r>
        <w:rPr>
          <w:rFonts w:cs="Simplified Arabic"/>
          <w:lang w:val="az-Cyrl-AZ"/>
        </w:rPr>
        <w:t xml:space="preserve"> </w:t>
      </w:r>
      <w:r w:rsidRPr="0078169E">
        <w:rPr>
          <w:rFonts w:cs="Simplified Arabic"/>
          <w:lang w:val="az-Latn-AZ"/>
        </w:rPr>
        <w:t>vaxtda</w:t>
      </w:r>
      <w:r>
        <w:rPr>
          <w:rFonts w:cs="Simplified Arabic"/>
          <w:lang w:val="az-Cyrl-AZ"/>
        </w:rPr>
        <w:t xml:space="preserve"> </w:t>
      </w:r>
      <w:r w:rsidRPr="0078169E">
        <w:rPr>
          <w:rFonts w:cs="Simplified Arabic"/>
          <w:lang w:val="az-Latn-AZ"/>
        </w:rPr>
        <w:t>oxunmalı</w:t>
      </w:r>
      <w:r w:rsidRPr="003F79BE">
        <w:rPr>
          <w:rFonts w:cs="Simplified Arabic"/>
          <w:lang w:val="az-Cyrl-AZ"/>
        </w:rPr>
        <w:t xml:space="preserve"> </w:t>
      </w:r>
      <w:r w:rsidRPr="0078169E">
        <w:rPr>
          <w:rFonts w:cs="Simplified Arabic"/>
          <w:lang w:val="az-Latn-AZ"/>
        </w:rPr>
        <w:t>olan</w:t>
      </w:r>
      <w:r w:rsidRPr="003F79BE">
        <w:rPr>
          <w:rFonts w:cs="Simplified Arabic"/>
          <w:lang w:val="az-Cyrl-AZ"/>
        </w:rPr>
        <w:t xml:space="preserve"> </w:t>
      </w:r>
      <w:r w:rsidRPr="0078169E">
        <w:rPr>
          <w:rFonts w:cs="Simplified Arabic"/>
          <w:lang w:val="az-Latn-AZ"/>
        </w:rPr>
        <w:t>dualardan</w:t>
      </w:r>
      <w:r>
        <w:rPr>
          <w:rFonts w:cs="Simplified Arabic"/>
          <w:lang w:val="az-Cyrl-AZ"/>
        </w:rPr>
        <w:t xml:space="preserve"> </w:t>
      </w:r>
      <w:r w:rsidRPr="0078169E">
        <w:rPr>
          <w:rFonts w:cs="Simplified Arabic"/>
          <w:lang w:val="az-Latn-AZ"/>
        </w:rPr>
        <w:t>biri</w:t>
      </w:r>
      <w:r>
        <w:rPr>
          <w:rFonts w:cs="Simplified Arabic"/>
          <w:lang w:val="az-Cyrl-AZ"/>
        </w:rPr>
        <w:t xml:space="preserve"> </w:t>
      </w:r>
      <w:r w:rsidRPr="0078169E">
        <w:rPr>
          <w:rFonts w:cs="Simplified Arabic"/>
          <w:lang w:val="az-Latn-AZ"/>
        </w:rPr>
        <w:t>də</w:t>
      </w:r>
      <w:r>
        <w:rPr>
          <w:rFonts w:cs="Simplified Arabic"/>
          <w:lang w:val="az-Cyrl-AZ"/>
        </w:rPr>
        <w:t xml:space="preserve"> </w:t>
      </w:r>
      <w:r w:rsidRPr="00D85C59">
        <w:rPr>
          <w:rFonts w:cs="Simplified Arabic"/>
          <w:b/>
          <w:bCs/>
          <w:i/>
          <w:iCs/>
          <w:lang w:val="az-Cyrl-AZ"/>
        </w:rPr>
        <w:t>“</w:t>
      </w:r>
      <w:r w:rsidRPr="0078169E">
        <w:rPr>
          <w:rFonts w:cs="Simplified Arabic"/>
          <w:b/>
          <w:bCs/>
          <w:i/>
          <w:iCs/>
          <w:lang w:val="az-Latn-AZ"/>
        </w:rPr>
        <w:t>Əşərat</w:t>
      </w:r>
      <w:r w:rsidRPr="00D85C59">
        <w:rPr>
          <w:rFonts w:cs="Simplified Arabic"/>
          <w:b/>
          <w:bCs/>
          <w:i/>
          <w:iCs/>
          <w:lang w:val="az-Cyrl-AZ"/>
        </w:rPr>
        <w:t>”</w:t>
      </w:r>
      <w:r>
        <w:rPr>
          <w:rFonts w:cs="Simplified Arabic"/>
          <w:lang w:val="az-Cyrl-AZ"/>
        </w:rPr>
        <w:t xml:space="preserve"> </w:t>
      </w:r>
      <w:r w:rsidRPr="0078169E">
        <w:rPr>
          <w:rFonts w:cs="Simplified Arabic"/>
          <w:lang w:val="az-Latn-AZ"/>
        </w:rPr>
        <w:t>duasıdır</w:t>
      </w:r>
      <w:r>
        <w:rPr>
          <w:rFonts w:cs="Simplified Arabic"/>
          <w:lang w:val="az-Cyrl-AZ"/>
        </w:rPr>
        <w:t xml:space="preserve">. </w:t>
      </w:r>
      <w:r w:rsidRPr="0078169E">
        <w:rPr>
          <w:rFonts w:cs="Simplified Arabic"/>
          <w:lang w:val="az-Latn-AZ"/>
        </w:rPr>
        <w:t>Sonrakı</w:t>
      </w:r>
      <w:r>
        <w:rPr>
          <w:rFonts w:cs="Simplified Arabic"/>
          <w:lang w:val="az-Cyrl-AZ"/>
        </w:rPr>
        <w:t xml:space="preserve"> </w:t>
      </w:r>
      <w:r w:rsidRPr="0078169E">
        <w:rPr>
          <w:rFonts w:cs="Simplified Arabic"/>
          <w:lang w:val="az-Latn-AZ"/>
        </w:rPr>
        <w:t>bəhslərdə</w:t>
      </w:r>
      <w:r>
        <w:rPr>
          <w:rFonts w:cs="Simplified Arabic"/>
          <w:lang w:val="az-Cyrl-AZ"/>
        </w:rPr>
        <w:t xml:space="preserve"> </w:t>
      </w:r>
      <w:r w:rsidRPr="0078169E">
        <w:rPr>
          <w:rFonts w:cs="Simplified Arabic"/>
          <w:lang w:val="az-Latn-AZ"/>
        </w:rPr>
        <w:t>bu</w:t>
      </w:r>
      <w:r>
        <w:rPr>
          <w:rFonts w:cs="Simplified Arabic"/>
          <w:lang w:val="az-Cyrl-AZ"/>
        </w:rPr>
        <w:t xml:space="preserve"> </w:t>
      </w:r>
      <w:r w:rsidRPr="0078169E">
        <w:rPr>
          <w:rFonts w:cs="Simplified Arabic"/>
          <w:lang w:val="az-Latn-AZ"/>
        </w:rPr>
        <w:t>barədə</w:t>
      </w:r>
      <w:r>
        <w:rPr>
          <w:rFonts w:cs="Simplified Arabic"/>
          <w:lang w:val="az-Cyrl-AZ"/>
        </w:rPr>
        <w:t xml:space="preserve"> </w:t>
      </w:r>
      <w:r w:rsidRPr="0078169E">
        <w:rPr>
          <w:rFonts w:cs="Simplified Arabic"/>
          <w:lang w:val="az-Latn-AZ"/>
        </w:rPr>
        <w:t>zikr</w:t>
      </w:r>
      <w:r>
        <w:rPr>
          <w:rFonts w:cs="Simplified Arabic"/>
          <w:lang w:val="az-Cyrl-AZ"/>
        </w:rPr>
        <w:t xml:space="preserve"> </w:t>
      </w:r>
      <w:r w:rsidRPr="0078169E">
        <w:rPr>
          <w:rFonts w:cs="Simplified Arabic"/>
          <w:lang w:val="az-Latn-AZ"/>
        </w:rPr>
        <w:t>olunacaq</w:t>
      </w:r>
      <w:r>
        <w:rPr>
          <w:rFonts w:cs="Simplified Arabic"/>
          <w:lang w:val="az-Cyrl-AZ"/>
        </w:rPr>
        <w:t>.</w:t>
      </w:r>
    </w:p>
    <w:p w14:paraId="3B71E9E9" w14:textId="77777777" w:rsidR="0064286B" w:rsidRPr="008108FD" w:rsidRDefault="0064286B" w:rsidP="0064286B">
      <w:pPr>
        <w:pStyle w:val="Heading2"/>
        <w:jc w:val="center"/>
        <w:rPr>
          <w:rFonts w:ascii="Times New Roman" w:hAnsi="Times New Roman" w:cs="Times New Roman"/>
          <w:lang w:val="az-Cyrl-AZ"/>
        </w:rPr>
      </w:pPr>
      <w:r>
        <w:rPr>
          <w:rFonts w:cs="Simplified Arabic"/>
          <w:lang w:val="az-Cyrl-AZ"/>
        </w:rPr>
        <w:br w:type="page"/>
      </w:r>
      <w:bookmarkStart w:id="48" w:name="_Toc16174202"/>
      <w:r w:rsidRPr="0078169E">
        <w:rPr>
          <w:rFonts w:ascii="Times New Roman" w:hAnsi="Times New Roman" w:cs="Times New Roman"/>
          <w:lang w:val="az-Latn-AZ"/>
        </w:rPr>
        <w:lastRenderedPageBreak/>
        <w:t>ÜÇÜNCÜ</w:t>
      </w:r>
      <w:r w:rsidRPr="0065781A">
        <w:rPr>
          <w:rFonts w:ascii="Times New Roman" w:hAnsi="Times New Roman" w:cs="Times New Roman"/>
          <w:lang w:val="az-Cyrl-AZ"/>
        </w:rPr>
        <w:t xml:space="preserve"> </w:t>
      </w:r>
      <w:r w:rsidRPr="0078169E">
        <w:rPr>
          <w:rFonts w:ascii="Times New Roman" w:hAnsi="Times New Roman" w:cs="Times New Roman"/>
          <w:lang w:val="az-Latn-AZ"/>
        </w:rPr>
        <w:t>FƏSİL</w:t>
      </w:r>
      <w:bookmarkEnd w:id="48"/>
    </w:p>
    <w:p w14:paraId="1C276BBC" w14:textId="77777777" w:rsidR="0064286B" w:rsidRPr="0065781A" w:rsidRDefault="0064286B" w:rsidP="0064286B">
      <w:pPr>
        <w:pStyle w:val="Heading2"/>
        <w:shd w:val="clear" w:color="auto" w:fill="A6A6A6"/>
        <w:spacing w:before="360" w:after="120"/>
        <w:jc w:val="center"/>
        <w:rPr>
          <w:rFonts w:ascii="Times New Roman" w:hAnsi="Times New Roman" w:cs="Times New Roman"/>
          <w:lang w:val="az-Cyrl-AZ"/>
        </w:rPr>
      </w:pPr>
      <w:bookmarkStart w:id="49" w:name="_Toc16174203"/>
      <w:r w:rsidRPr="0078169E">
        <w:rPr>
          <w:rFonts w:ascii="Times New Roman" w:hAnsi="Times New Roman" w:cs="Times New Roman"/>
          <w:lang w:val="az-Latn-AZ"/>
        </w:rPr>
        <w:t>HƏFTƏNİN</w:t>
      </w:r>
      <w:r>
        <w:rPr>
          <w:rFonts w:ascii="Times New Roman" w:hAnsi="Times New Roman" w:cs="Times New Roman"/>
          <w:lang w:val="az-Cyrl-AZ"/>
        </w:rPr>
        <w:t xml:space="preserve"> </w:t>
      </w:r>
      <w:r w:rsidRPr="0078169E">
        <w:rPr>
          <w:rFonts w:ascii="Times New Roman" w:hAnsi="Times New Roman" w:cs="Times New Roman"/>
          <w:lang w:val="az-Latn-AZ"/>
        </w:rPr>
        <w:t>GÜNLƏRİNİN</w:t>
      </w:r>
      <w:r>
        <w:rPr>
          <w:rFonts w:ascii="Times New Roman" w:hAnsi="Times New Roman" w:cs="Times New Roman"/>
          <w:lang w:val="az-Cyrl-AZ"/>
        </w:rPr>
        <w:t xml:space="preserve"> </w:t>
      </w:r>
      <w:r w:rsidRPr="0078169E">
        <w:rPr>
          <w:rFonts w:ascii="Times New Roman" w:hAnsi="Times New Roman" w:cs="Times New Roman"/>
          <w:lang w:val="az-Latn-AZ"/>
        </w:rPr>
        <w:t>DUASI</w:t>
      </w:r>
      <w:bookmarkEnd w:id="49"/>
    </w:p>
    <w:p w14:paraId="2F5CC7D7" w14:textId="77777777" w:rsidR="0064286B" w:rsidRDefault="0064286B" w:rsidP="0064286B">
      <w:pPr>
        <w:jc w:val="both"/>
        <w:rPr>
          <w:lang w:val="az-Cyrl-AZ"/>
        </w:rPr>
      </w:pPr>
      <w:r>
        <w:rPr>
          <w:lang w:val="az-Cyrl-AZ"/>
        </w:rPr>
        <w:t xml:space="preserve">   </w:t>
      </w:r>
      <w:r w:rsidRPr="0078169E">
        <w:rPr>
          <w:lang w:val="az-Latn-AZ"/>
        </w:rPr>
        <w:t>Səhifeyi</w:t>
      </w:r>
      <w:r>
        <w:rPr>
          <w:lang w:val="az-Cyrl-AZ"/>
        </w:rPr>
        <w:t>-</w:t>
      </w:r>
      <w:r w:rsidRPr="0078169E">
        <w:rPr>
          <w:lang w:val="az-Latn-AZ"/>
        </w:rPr>
        <w:t>Səccadiyyə</w:t>
      </w:r>
      <w:r>
        <w:rPr>
          <w:lang w:val="az-Cyrl-AZ"/>
        </w:rPr>
        <w:t xml:space="preserve"> </w:t>
      </w:r>
      <w:r w:rsidRPr="0078169E">
        <w:rPr>
          <w:lang w:val="az-Latn-AZ"/>
        </w:rPr>
        <w:t>kitabından</w:t>
      </w:r>
      <w:r>
        <w:rPr>
          <w:lang w:val="az-Cyrl-AZ"/>
        </w:rPr>
        <w:t xml:space="preserve"> </w:t>
      </w:r>
      <w:r w:rsidRPr="0078169E">
        <w:rPr>
          <w:lang w:val="az-Latn-AZ"/>
        </w:rPr>
        <w:t>nəql</w:t>
      </w:r>
      <w:r>
        <w:rPr>
          <w:lang w:val="az-Cyrl-AZ"/>
        </w:rPr>
        <w:t xml:space="preserve"> </w:t>
      </w:r>
      <w:r w:rsidRPr="0078169E">
        <w:rPr>
          <w:lang w:val="az-Latn-AZ"/>
        </w:rPr>
        <w:t>olunanlara</w:t>
      </w:r>
      <w:r>
        <w:rPr>
          <w:lang w:val="az-Cyrl-AZ"/>
        </w:rPr>
        <w:t xml:space="preserve"> </w:t>
      </w:r>
      <w:r w:rsidRPr="0078169E">
        <w:rPr>
          <w:lang w:val="az-Latn-AZ"/>
        </w:rPr>
        <w:t>əsasən</w:t>
      </w:r>
      <w:r>
        <w:rPr>
          <w:lang w:val="az-Cyrl-AZ"/>
        </w:rPr>
        <w:t xml:space="preserve">, </w:t>
      </w:r>
      <w:r w:rsidRPr="0078169E">
        <w:rPr>
          <w:lang w:val="az-Latn-AZ"/>
        </w:rPr>
        <w:t>həftənin</w:t>
      </w:r>
      <w:r>
        <w:rPr>
          <w:lang w:val="az-Cyrl-AZ"/>
        </w:rPr>
        <w:t xml:space="preserve"> </w:t>
      </w:r>
      <w:r w:rsidRPr="0078169E">
        <w:rPr>
          <w:lang w:val="az-Latn-AZ"/>
        </w:rPr>
        <w:t>günlərinin</w:t>
      </w:r>
      <w:r>
        <w:rPr>
          <w:lang w:val="az-Cyrl-AZ"/>
        </w:rPr>
        <w:t xml:space="preserve"> </w:t>
      </w:r>
      <w:r w:rsidRPr="0078169E">
        <w:rPr>
          <w:lang w:val="az-Latn-AZ"/>
        </w:rPr>
        <w:t>duaları</w:t>
      </w:r>
      <w:r>
        <w:rPr>
          <w:lang w:val="az-Cyrl-AZ"/>
        </w:rPr>
        <w:t xml:space="preserve">: </w:t>
      </w:r>
    </w:p>
    <w:p w14:paraId="156B53F5" w14:textId="77777777" w:rsidR="0064286B" w:rsidRDefault="0064286B" w:rsidP="0064286B">
      <w:pPr>
        <w:pStyle w:val="Heading2"/>
        <w:jc w:val="center"/>
        <w:rPr>
          <w:rFonts w:ascii="Times New Roman" w:hAnsi="Times New Roman" w:cs="Times New Roman" w:hint="cs"/>
          <w:rtl/>
          <w:lang w:val="az-Cyrl-AZ"/>
        </w:rPr>
      </w:pPr>
      <w:bookmarkStart w:id="50" w:name="_Toc16174204"/>
      <w:r w:rsidRPr="0078169E">
        <w:rPr>
          <w:rFonts w:ascii="Times New Roman" w:hAnsi="Times New Roman" w:cs="Times New Roman"/>
          <w:lang w:val="az-Latn-AZ"/>
        </w:rPr>
        <w:t>BAZAR</w:t>
      </w:r>
      <w:r w:rsidRPr="00B85877">
        <w:rPr>
          <w:rFonts w:ascii="Times New Roman" w:hAnsi="Times New Roman" w:cs="Times New Roman"/>
          <w:lang w:val="az-Cyrl-AZ"/>
        </w:rPr>
        <w:t xml:space="preserve"> </w:t>
      </w:r>
      <w:r w:rsidRPr="0078169E">
        <w:rPr>
          <w:rFonts w:ascii="Times New Roman" w:hAnsi="Times New Roman" w:cs="Times New Roman"/>
          <w:lang w:val="az-Latn-AZ"/>
        </w:rPr>
        <w:t>GÜNÜNÜN</w:t>
      </w:r>
      <w:r w:rsidRPr="00B85877">
        <w:rPr>
          <w:rFonts w:ascii="Times New Roman" w:hAnsi="Times New Roman" w:cs="Times New Roman"/>
          <w:lang w:val="az-Cyrl-AZ"/>
        </w:rPr>
        <w:t xml:space="preserve"> </w:t>
      </w:r>
      <w:r w:rsidRPr="0078169E">
        <w:rPr>
          <w:rFonts w:ascii="Times New Roman" w:hAnsi="Times New Roman" w:cs="Times New Roman"/>
          <w:lang w:val="az-Latn-AZ"/>
        </w:rPr>
        <w:t>DUASI</w:t>
      </w:r>
      <w:bookmarkEnd w:id="50"/>
    </w:p>
    <w:p w14:paraId="5180911B" w14:textId="77777777" w:rsidR="0064286B" w:rsidRPr="00CE4C2C" w:rsidRDefault="0064286B" w:rsidP="0064286B">
      <w:pPr>
        <w:bidi/>
        <w:jc w:val="center"/>
        <w:rPr>
          <w:rFonts w:hint="cs"/>
          <w:sz w:val="28"/>
          <w:szCs w:val="28"/>
          <w:rtl/>
          <w:lang w:val="az-Cyrl-AZ"/>
        </w:rPr>
      </w:pPr>
      <w:r w:rsidRPr="00CE4C2C">
        <w:rPr>
          <w:rFonts w:cs="Simplified Arabic"/>
          <w:sz w:val="28"/>
          <w:szCs w:val="28"/>
          <w:rtl/>
        </w:rPr>
        <w:t>بِسْمِ اللَّهِ الرَّحْمَنِ الرَّحِيمِ</w:t>
      </w:r>
    </w:p>
    <w:p w14:paraId="4C4B8E00" w14:textId="77777777" w:rsidR="0064286B" w:rsidRDefault="0064286B" w:rsidP="0064286B">
      <w:pPr>
        <w:bidi/>
        <w:jc w:val="both"/>
        <w:rPr>
          <w:rFonts w:cs="Simplified Arabic"/>
          <w:sz w:val="28"/>
          <w:szCs w:val="28"/>
          <w:lang w:val="az-Cyrl-AZ"/>
        </w:rPr>
      </w:pPr>
      <w:r w:rsidRPr="00CE4C2C">
        <w:rPr>
          <w:rFonts w:cs="Simplified Arabic"/>
          <w:sz w:val="28"/>
          <w:szCs w:val="28"/>
          <w:rtl/>
        </w:rPr>
        <w:t xml:space="preserve">بِسْمِ اللَّهِ الَّذِي لا أَرْجُو إِلا فَضْلَهُ وَ لا أَخْشَى إِلا عَدْلَهُ وَ لا أَعْتَمِدُ إِلا قَوْلَهُ وَ لا أُمْسِكُ إِلا بِحَبْلِهِ بِكَ أَسْتَجِيرُ يَا ذَا الْعَفْوِ وَ الرِّضْوَانِ مِنَ الظُّلْمِ وَ الْعُدْوَانِ وَ مِنْ غِيَرِ الزَّمَانِ وَ تَوَاتُرِ الْأَحْزَانِ وَ طَوَارِقِ الْحَدَثَانِ وَ مِنِ انْقِضَاءِ الْمُدَّةِ قَبْلَ التَّأَهُّبِ وَ الْعُدَّةِ وَ إِيَّاكَ أَسْتَرْشِدُ لِمَا فِيهِ الصَّلاحُ وَ الْإِصْلاحُ وَ بِكَ أَسْتَعِينُ فِيمَا يَقْتَرِنُ بِهِ النَّجَاحُ </w:t>
      </w:r>
      <w:r w:rsidRPr="009636AF">
        <w:rPr>
          <w:rFonts w:cs="Simplified Arabic"/>
          <w:sz w:val="28"/>
          <w:szCs w:val="28"/>
          <w:rtl/>
        </w:rPr>
        <w:t>وَ إِيَّاكَ أَرْغَبُ فِي لِبَاسِ الْعَافِيَةِ وَ تَمَامِهَا وَ شُمُولِ السَّلامَةِ وَ دَوَامِهَا</w:t>
      </w:r>
      <w:r>
        <w:rPr>
          <w:rFonts w:cs="Simplified Arabic"/>
          <w:sz w:val="28"/>
          <w:szCs w:val="28"/>
          <w:lang w:val="az-Cyrl-AZ"/>
        </w:rPr>
        <w:t xml:space="preserve"> </w:t>
      </w:r>
      <w:r w:rsidRPr="009636AF">
        <w:rPr>
          <w:rFonts w:cs="Simplified Arabic"/>
          <w:sz w:val="28"/>
          <w:szCs w:val="28"/>
          <w:rtl/>
        </w:rPr>
        <w:t>وَ أَعُوذُ بِكَ يَا رَبِّ مِنْ هَمَزَاتِ الشَّيَاطِينِ</w:t>
      </w:r>
      <w:r w:rsidRPr="009636AF">
        <w:rPr>
          <w:rFonts w:cs="Simplified Arabic"/>
          <w:sz w:val="28"/>
          <w:szCs w:val="28"/>
        </w:rPr>
        <w:t xml:space="preserve"> </w:t>
      </w:r>
      <w:r w:rsidRPr="009636AF">
        <w:rPr>
          <w:rFonts w:cs="Simplified Arabic"/>
          <w:sz w:val="28"/>
          <w:szCs w:val="28"/>
          <w:rtl/>
        </w:rPr>
        <w:t xml:space="preserve">وَ أَحْتَرِزُ بِسُلْطَانِكَ مِنْ جَوْرِ السَّلاطِينِ </w:t>
      </w:r>
      <w:r w:rsidRPr="00CE4C2C">
        <w:rPr>
          <w:rStyle w:val="FootnoteReference"/>
          <w:rFonts w:cs="Simplified Arabic"/>
          <w:sz w:val="28"/>
          <w:szCs w:val="28"/>
          <w:rtl/>
        </w:rPr>
        <w:footnoteReference w:id="96"/>
      </w:r>
      <w:r w:rsidRPr="00CE4C2C">
        <w:rPr>
          <w:rFonts w:cs="Simplified Arabic"/>
          <w:sz w:val="28"/>
          <w:szCs w:val="28"/>
          <w:rtl/>
        </w:rPr>
        <w:t xml:space="preserve"> </w:t>
      </w:r>
    </w:p>
    <w:p w14:paraId="09938400" w14:textId="77777777" w:rsidR="0064286B" w:rsidRDefault="0064286B" w:rsidP="0064286B">
      <w:pPr>
        <w:bidi/>
        <w:jc w:val="both"/>
        <w:rPr>
          <w:rFonts w:cs="Simplified Arabic"/>
          <w:sz w:val="28"/>
          <w:szCs w:val="28"/>
          <w:lang w:val="az-Cyrl-AZ"/>
        </w:rPr>
      </w:pPr>
      <w:r w:rsidRPr="009636AF">
        <w:rPr>
          <w:rFonts w:cs="Simplified Arabic"/>
          <w:sz w:val="28"/>
          <w:szCs w:val="28"/>
          <w:rtl/>
        </w:rPr>
        <w:lastRenderedPageBreak/>
        <w:t>فَتَقَبَّلْ مَا كَانَ مِنْ صَلاتِي وَ صَوْمِي وَ اجْعَلْ</w:t>
      </w:r>
      <w:r w:rsidRPr="009636AF">
        <w:rPr>
          <w:rFonts w:cs="Simplified Arabic"/>
          <w:sz w:val="28"/>
          <w:szCs w:val="28"/>
          <w:lang w:val="az-Cyrl-AZ"/>
        </w:rPr>
        <w:t xml:space="preserve"> </w:t>
      </w:r>
      <w:r w:rsidRPr="009636AF">
        <w:rPr>
          <w:rFonts w:cs="Simplified Arabic"/>
          <w:sz w:val="28"/>
          <w:szCs w:val="28"/>
          <w:rtl/>
        </w:rPr>
        <w:t>غَدِي وَ مَا بَعْدَهُ أَفْضَلَ مِنْ سَاعَتِي وَ يَوْمِي وَ أَعِزَّنِي فِي عَشِيرَتِي وَ قَوْمِي وَ احْفَظْنِي فِي يَقَظَتِي وَ نَوْمِي فَأَنْتَ اللَّهُ خَيْرٌ حَافِظا وَ أَنْتَ أَرْحَمُ الرَّاحِمِينَ اللَّهُمَّ إِنِّي أَبْرَأُ إِلَيْكَ فِي يَوْمِي هَذَا وَ مَا بَعْدَهُ مِنَ الْآحَادِ مِنَ الشِّرْكِ وَ الْإِلْحَادِ وَ أُخْلِصُ لَكَ دُعَائِي تَعَرُّضا لِلْإِجَابَةِ وَ أُقِيمُ عَلَى طَاعَتِكَ رَجَاءً لِلْإِثَابَةِ فَصَلِّ عَلَى مُحَمَّدٍ خَيْرِ خَلْقِكَ الدَّاعِي إِلَى حَقِّكَ وَ أَعِزَّنِي بِعِزِّكَ الَّذِي لا يُضَامُ وَ احْفَظْنِي بِعَيْنِكَ الَّتِي لا تَنَامُ وَ اخْتِمْ بِالانْقِطَاعِ إِلَيْكَ أَمْرِي وَ بِالْمَغْفِرَةِ عُمْرِي إِنَّكَ أَنْتَ الْغَفُورُ الرَّحِيم</w:t>
      </w:r>
      <w:r w:rsidRPr="009636AF">
        <w:rPr>
          <w:rStyle w:val="FootnoteReference"/>
          <w:rFonts w:cs="Simplified Arabic"/>
          <w:sz w:val="28"/>
          <w:szCs w:val="28"/>
          <w:rtl/>
        </w:rPr>
        <w:footnoteReference w:id="97"/>
      </w:r>
      <w:r w:rsidRPr="009636AF">
        <w:rPr>
          <w:rFonts w:cs="Simplified Arabic"/>
          <w:sz w:val="28"/>
          <w:szCs w:val="28"/>
          <w:rtl/>
        </w:rPr>
        <w:t>ُ</w:t>
      </w:r>
      <w:r w:rsidRPr="009636AF">
        <w:rPr>
          <w:rFonts w:cs="Simplified Arabic"/>
          <w:sz w:val="28"/>
          <w:szCs w:val="28"/>
        </w:rPr>
        <w:t xml:space="preserve"> </w:t>
      </w:r>
    </w:p>
    <w:p w14:paraId="7B3B99FC" w14:textId="77777777" w:rsidR="0064286B" w:rsidRDefault="0064286B" w:rsidP="0064286B">
      <w:pPr>
        <w:bidi/>
        <w:jc w:val="both"/>
        <w:rPr>
          <w:rFonts w:cs="Simplified Arabic"/>
          <w:sz w:val="28"/>
          <w:szCs w:val="28"/>
          <w:lang w:val="az-Cyrl-AZ"/>
        </w:rPr>
      </w:pPr>
    </w:p>
    <w:p w14:paraId="388F5C46" w14:textId="77777777" w:rsidR="0064286B" w:rsidRDefault="0064286B" w:rsidP="0064286B">
      <w:pPr>
        <w:bidi/>
        <w:jc w:val="both"/>
        <w:rPr>
          <w:rFonts w:cs="Simplified Arabic"/>
          <w:sz w:val="28"/>
          <w:szCs w:val="28"/>
          <w:lang w:val="az-Cyrl-AZ"/>
        </w:rPr>
      </w:pPr>
    </w:p>
    <w:p w14:paraId="6ED3A97E" w14:textId="77777777" w:rsidR="0064286B" w:rsidRPr="001D7283" w:rsidRDefault="0064286B" w:rsidP="0064286B">
      <w:pPr>
        <w:bidi/>
        <w:jc w:val="both"/>
        <w:rPr>
          <w:rFonts w:cs="Simplified Arabic"/>
          <w:sz w:val="28"/>
          <w:szCs w:val="28"/>
          <w:lang w:val="az-Cyrl-AZ"/>
        </w:rPr>
      </w:pPr>
    </w:p>
    <w:p w14:paraId="491A2C3A" w14:textId="77777777" w:rsidR="0064286B" w:rsidRDefault="0064286B" w:rsidP="0064286B">
      <w:pPr>
        <w:bidi/>
        <w:jc w:val="both"/>
        <w:rPr>
          <w:rFonts w:cs="Simplified Arabic"/>
          <w:sz w:val="28"/>
          <w:szCs w:val="28"/>
          <w:lang w:val="az-Cyrl-AZ"/>
        </w:rPr>
      </w:pPr>
    </w:p>
    <w:p w14:paraId="0C1F84D1" w14:textId="77777777" w:rsidR="0064286B" w:rsidRDefault="0064286B" w:rsidP="0064286B">
      <w:pPr>
        <w:bidi/>
        <w:jc w:val="both"/>
        <w:rPr>
          <w:rFonts w:cs="Simplified Arabic"/>
          <w:sz w:val="28"/>
          <w:szCs w:val="28"/>
          <w:lang w:val="az-Cyrl-AZ"/>
        </w:rPr>
      </w:pPr>
    </w:p>
    <w:p w14:paraId="3036EDF0" w14:textId="77777777" w:rsidR="0064286B" w:rsidRDefault="0064286B" w:rsidP="0064286B">
      <w:pPr>
        <w:bidi/>
        <w:jc w:val="both"/>
        <w:rPr>
          <w:rFonts w:cs="Simplified Arabic"/>
          <w:sz w:val="28"/>
          <w:szCs w:val="28"/>
          <w:lang w:val="az-Cyrl-AZ"/>
        </w:rPr>
      </w:pPr>
    </w:p>
    <w:p w14:paraId="4652E9E0" w14:textId="77777777" w:rsidR="0064286B" w:rsidRDefault="0064286B" w:rsidP="0064286B">
      <w:pPr>
        <w:bidi/>
        <w:jc w:val="both"/>
        <w:rPr>
          <w:rFonts w:cs="Simplified Arabic"/>
          <w:sz w:val="28"/>
          <w:szCs w:val="28"/>
          <w:lang w:val="az-Cyrl-AZ"/>
        </w:rPr>
      </w:pPr>
    </w:p>
    <w:p w14:paraId="75E32078" w14:textId="77777777" w:rsidR="0064286B" w:rsidRPr="00507170" w:rsidRDefault="0064286B" w:rsidP="0064286B">
      <w:pPr>
        <w:bidi/>
        <w:jc w:val="both"/>
        <w:rPr>
          <w:rFonts w:cs="Simplified Arabic"/>
          <w:sz w:val="28"/>
          <w:szCs w:val="28"/>
          <w:lang w:val="az-Cyrl-AZ"/>
        </w:rPr>
      </w:pPr>
    </w:p>
    <w:p w14:paraId="2561A397" w14:textId="77777777" w:rsidR="0064286B" w:rsidRPr="00CD3A4A" w:rsidRDefault="0064286B" w:rsidP="0064286B">
      <w:pPr>
        <w:jc w:val="both"/>
      </w:pPr>
    </w:p>
    <w:p w14:paraId="2DCDA568" w14:textId="77777777" w:rsidR="0064286B" w:rsidRDefault="0064286B" w:rsidP="0064286B">
      <w:pPr>
        <w:pStyle w:val="Heading2"/>
        <w:tabs>
          <w:tab w:val="left" w:pos="1888"/>
          <w:tab w:val="center" w:pos="3739"/>
        </w:tabs>
        <w:jc w:val="center"/>
        <w:rPr>
          <w:rFonts w:ascii="Times New Roman" w:hAnsi="Times New Roman" w:cs="Times New Roman"/>
          <w:lang w:val="az-Cyrl-AZ"/>
        </w:rPr>
      </w:pPr>
      <w:bookmarkStart w:id="51" w:name="_Toc16174205"/>
      <w:r w:rsidRPr="0078169E">
        <w:rPr>
          <w:rFonts w:ascii="Times New Roman" w:hAnsi="Times New Roman" w:cs="Times New Roman"/>
          <w:lang w:val="az-Latn-AZ"/>
        </w:rPr>
        <w:t>BAZAR</w:t>
      </w:r>
      <w:r>
        <w:rPr>
          <w:rFonts w:ascii="Times New Roman" w:hAnsi="Times New Roman" w:cs="Times New Roman"/>
          <w:lang w:val="az-Cyrl-AZ"/>
        </w:rPr>
        <w:t xml:space="preserve"> </w:t>
      </w:r>
      <w:r w:rsidRPr="0078169E">
        <w:rPr>
          <w:rFonts w:ascii="Times New Roman" w:hAnsi="Times New Roman" w:cs="Times New Roman"/>
          <w:lang w:val="az-Latn-AZ"/>
        </w:rPr>
        <w:t>ERTƏSİ</w:t>
      </w:r>
      <w:r>
        <w:rPr>
          <w:rFonts w:ascii="Times New Roman" w:hAnsi="Times New Roman" w:cs="Times New Roman"/>
          <w:lang w:val="az-Cyrl-AZ"/>
        </w:rPr>
        <w:t xml:space="preserve"> </w:t>
      </w:r>
      <w:r w:rsidRPr="0078169E">
        <w:rPr>
          <w:rFonts w:ascii="Times New Roman" w:hAnsi="Times New Roman" w:cs="Times New Roman"/>
          <w:lang w:val="az-Latn-AZ"/>
        </w:rPr>
        <w:t>GÜNÜNÜN</w:t>
      </w:r>
      <w:r>
        <w:rPr>
          <w:rFonts w:ascii="Times New Roman" w:hAnsi="Times New Roman" w:cs="Times New Roman"/>
          <w:lang w:val="az-Cyrl-AZ"/>
        </w:rPr>
        <w:t xml:space="preserve"> </w:t>
      </w:r>
      <w:r w:rsidRPr="0078169E">
        <w:rPr>
          <w:rFonts w:ascii="Times New Roman" w:hAnsi="Times New Roman" w:cs="Times New Roman"/>
          <w:lang w:val="az-Latn-AZ"/>
        </w:rPr>
        <w:t>DUASI</w:t>
      </w:r>
      <w:bookmarkEnd w:id="51"/>
    </w:p>
    <w:p w14:paraId="454F608C" w14:textId="77777777" w:rsidR="0064286B" w:rsidRPr="009C12DA" w:rsidRDefault="0064286B" w:rsidP="0064286B">
      <w:pPr>
        <w:bidi/>
        <w:jc w:val="center"/>
        <w:rPr>
          <w:rFonts w:hint="cs"/>
          <w:sz w:val="28"/>
          <w:szCs w:val="28"/>
          <w:rtl/>
          <w:lang w:val="az-Cyrl-AZ"/>
        </w:rPr>
      </w:pPr>
      <w:r w:rsidRPr="009C12DA">
        <w:rPr>
          <w:rFonts w:cs="Simplified Arabic"/>
          <w:sz w:val="28"/>
          <w:szCs w:val="28"/>
          <w:rtl/>
        </w:rPr>
        <w:t>بِسْمِ اللَّهِ الرَّحْمَنِ الرَّحِيمِ</w:t>
      </w:r>
    </w:p>
    <w:p w14:paraId="1137A591" w14:textId="77777777" w:rsidR="0064286B" w:rsidRPr="009C12DA" w:rsidRDefault="0064286B" w:rsidP="0064286B">
      <w:pPr>
        <w:bidi/>
        <w:jc w:val="both"/>
        <w:rPr>
          <w:rFonts w:cs="Simplified Arabic"/>
          <w:sz w:val="28"/>
          <w:szCs w:val="28"/>
          <w:lang w:val="az-Cyrl-AZ"/>
        </w:rPr>
      </w:pPr>
      <w:r w:rsidRPr="009C12DA">
        <w:rPr>
          <w:rFonts w:cs="Simplified Arabic"/>
          <w:sz w:val="28"/>
          <w:szCs w:val="28"/>
          <w:rtl/>
        </w:rPr>
        <w:t>الْحَمْدُ لِلَّهِ الَّذِي لَمْ يُشْهِدْ أَحَدا حِينَ فَطَرَ السَّمَاوَاتِ وَ الْأَرْضَ وَ لا اتَّخَذَ مُعِينا حِينَ بَرَأَ النَّسَمَاتِ لَمْ يُشَارَكْ فِي الْإِلَهِيَّةِ وَ لَمْ يُظَاهَرْ فِي الْوَحْدَانِيَّةِ كَلَّتِ الْأَلْسُنُ عَنْ غَايَةِ صِفَتِهِ وَ الْعُقُولُ عَنْ كُنْهِمَعْرِفَتِهِ وَ تَوَاضَعَتِ الْجَبَابِرَةُ لِهَيْبَتِهِ وَ عَنَتِ الْوُجُوهُ لِخَشْيَتِهِ وَ انْقَادَ كُلُّ عَظِيمٍ لِعَظَمَتِهِ فَلَكَ الْحَمْدُ مُتَوَاتِرا مُتَّسِقا وَ مُتَوَالِيا مُسْتَوْسِقا [مُسْتَوْثِقا] وَ صَلَوَاتُهُ عَلَى رَسُولِهِ أَبَدا وَ سَلامُهُ دَائِما سَرْمَدا اللَّهُمَّ اجْعَلْ أَوَّلَ يَوْمِي هَذَا صَلاحا وَ أَوْسَطَهُ فَلاحا وَ آخِرَهُ نَجَاحا وَ أَعُوذُ بِكَ مِنْ يَوْمٍ أَوَّلُهُ فَزَعٌ وَ أَوْسَطُهُ جَزَعٌ وَ آخِرُهُ وَجَعٌ اللَّهُمَّ إِنِّي أَسْتَغْفِرُكَ لِكُلِّ نَذْرٍ نَذَرْتُهُ وَ كُلِّ وَعْدٍ وَعَدْتُهُ وَ كُلِّ عَهْدٍ عَاهَدْتُهُ ثُمَّ لَمْ أَفِ بِهِ وَ أَسْأَلُكَ فِي مَظَالِمِ عِبَادِكَ عِنْدِي فَأَيُّمَا عَبْدٍ مِنْ عَبِيدِكَ أَوْ أَمَةٍ مِنْ إِمَائِكَ كَانَتْ لَهُ قِبَلِي مَظْلِمَةٌ ظَلَمْتُهَا إِيَّاهُ فِي نَفْسِهِ أَوْ فِي عِرْضِه</w:t>
      </w:r>
      <w:r w:rsidRPr="009C12DA">
        <w:rPr>
          <w:rStyle w:val="FootnoteReference"/>
          <w:rFonts w:cs="Simplified Arabic"/>
          <w:sz w:val="28"/>
          <w:szCs w:val="28"/>
          <w:rtl/>
        </w:rPr>
        <w:footnoteReference w:id="98"/>
      </w:r>
    </w:p>
    <w:p w14:paraId="1ED762D3" w14:textId="77777777" w:rsidR="0064286B" w:rsidRDefault="0064286B" w:rsidP="0064286B">
      <w:pPr>
        <w:bidi/>
        <w:jc w:val="both"/>
        <w:rPr>
          <w:rFonts w:cs="Simplified Arabic"/>
          <w:b/>
          <w:bCs/>
          <w:sz w:val="28"/>
          <w:szCs w:val="28"/>
          <w:lang w:val="az-Cyrl-AZ"/>
        </w:rPr>
      </w:pPr>
    </w:p>
    <w:p w14:paraId="47F70681" w14:textId="77777777" w:rsidR="0064286B" w:rsidRPr="0030750E" w:rsidRDefault="0064286B" w:rsidP="0064286B">
      <w:pPr>
        <w:bidi/>
        <w:jc w:val="both"/>
        <w:rPr>
          <w:lang w:val="az-Cyrl-AZ"/>
        </w:rPr>
      </w:pPr>
      <w:r w:rsidRPr="00332EDD">
        <w:rPr>
          <w:rFonts w:cs="Simplified Arabic"/>
          <w:b/>
          <w:bCs/>
          <w:sz w:val="28"/>
          <w:szCs w:val="28"/>
          <w:rtl/>
        </w:rPr>
        <w:t xml:space="preserve"> </w:t>
      </w:r>
      <w:r w:rsidRPr="0030750E">
        <w:rPr>
          <w:rFonts w:cs="Simplified Arabic"/>
          <w:sz w:val="28"/>
          <w:szCs w:val="28"/>
          <w:rtl/>
        </w:rPr>
        <w:t>غَائِبا كَانَ أَوْ شَاهِدا</w:t>
      </w:r>
      <w:r w:rsidRPr="0030750E">
        <w:rPr>
          <w:rFonts w:cs="Simplified Arabic"/>
          <w:rtl/>
        </w:rPr>
        <w:t xml:space="preserve"> </w:t>
      </w:r>
      <w:r w:rsidRPr="0030750E">
        <w:rPr>
          <w:rFonts w:cs="Simplified Arabic"/>
          <w:sz w:val="28"/>
          <w:szCs w:val="28"/>
          <w:rtl/>
        </w:rPr>
        <w:t>وَ حَيّا كَانَ أَوْ مَيِّتا فَقَصُرَتْ يَدِي وَ ضَاقَ وُسْعِي عَنْ رَدِّهَا إِلَيْهِ</w:t>
      </w:r>
      <w:r w:rsidRPr="0030750E">
        <w:rPr>
          <w:rFonts w:cs="Simplified Arabic"/>
          <w:sz w:val="28"/>
          <w:szCs w:val="28"/>
        </w:rPr>
        <w:t xml:space="preserve"> </w:t>
      </w:r>
      <w:r w:rsidRPr="0030750E">
        <w:rPr>
          <w:rFonts w:cs="Simplified Arabic"/>
          <w:sz w:val="28"/>
          <w:szCs w:val="28"/>
          <w:rtl/>
        </w:rPr>
        <w:t>وَ التَّحَلُّلِ مِنْهُ فَأَسْأَلُكَ يَا مَنْ يَمْلِكُ الْحَاجَاتِ وَ هِيَ مُسْتَجِيبَةٌ لِمَشِيَّتِهِ وَ مُسْرِعَةٌ إِلَى إِرَادَتِهِ أَنْ تُصَلِّيَ عَلَى مُحَمَّدٍ وَ آلِ مُحَمَّدٍ وَ أَنْ تُرْضِيَهُ عَنِّي بِمَا شِئْتَ وَ تَهَبَ لِي مِنْ عِنْدِكَ رَحْمَةً إِنَّهُ لا تَنْقُصُكَ الْمَغْفِرَةُ وَ لا تَضُرُّكَ الْمَوْهِبَةُ يَا أَرْحَمَ الرَّاحِمِينَ اللَّهُمَّ أَوْلِنِي فِي كُلِّ يَوْمِ إِثْنَيْنِ نِعْمَتَيْنِ مِنْكَ ثِنْتَيْنِ سَعَادَةً فِي أَوَّلِهِ بِطَاعَتِكَ وَ نِعْمَةً فِي آخِرِهِ بِمَغْفِرَتِكَ يَا مَنْ هُوَ الْإِلَهُ وَ لا يَغْفِرُ الذُّنُوبَ سِوَاهُ</w:t>
      </w:r>
      <w:r w:rsidRPr="0030750E">
        <w:rPr>
          <w:rStyle w:val="FootnoteReference"/>
          <w:rFonts w:cs="Simplified Arabic"/>
          <w:sz w:val="28"/>
          <w:szCs w:val="28"/>
          <w:rtl/>
        </w:rPr>
        <w:footnoteReference w:id="99"/>
      </w:r>
    </w:p>
    <w:p w14:paraId="6AC15223" w14:textId="77777777" w:rsidR="0064286B" w:rsidRDefault="0064286B" w:rsidP="0064286B">
      <w:pPr>
        <w:pStyle w:val="Heading2"/>
        <w:jc w:val="center"/>
        <w:rPr>
          <w:rFonts w:ascii="Times New Roman" w:hAnsi="Times New Roman" w:cs="Times New Roman"/>
          <w:lang w:val="az-Cyrl-AZ"/>
        </w:rPr>
      </w:pPr>
      <w:r>
        <w:rPr>
          <w:rFonts w:ascii="Times New Roman" w:hAnsi="Times New Roman" w:cs="Times New Roman"/>
          <w:lang w:val="az-Cyrl-AZ"/>
        </w:rPr>
        <w:br w:type="page"/>
      </w:r>
      <w:bookmarkStart w:id="52" w:name="_Toc16174206"/>
      <w:r w:rsidRPr="0078169E">
        <w:rPr>
          <w:rFonts w:ascii="Times New Roman" w:hAnsi="Times New Roman" w:cs="Times New Roman"/>
          <w:lang w:val="az-Latn-AZ"/>
        </w:rPr>
        <w:lastRenderedPageBreak/>
        <w:t>ÇƏRŞƏNBƏ</w:t>
      </w:r>
      <w:r>
        <w:rPr>
          <w:rFonts w:ascii="Times New Roman" w:hAnsi="Times New Roman" w:cs="Times New Roman"/>
          <w:lang w:val="az-Cyrl-AZ"/>
        </w:rPr>
        <w:t xml:space="preserve"> </w:t>
      </w:r>
      <w:r w:rsidRPr="0078169E">
        <w:rPr>
          <w:rFonts w:ascii="Times New Roman" w:hAnsi="Times New Roman" w:cs="Times New Roman"/>
          <w:lang w:val="az-Latn-AZ"/>
        </w:rPr>
        <w:t>AXŞAMI</w:t>
      </w:r>
      <w:r w:rsidRPr="00140C94">
        <w:rPr>
          <w:rFonts w:ascii="Times New Roman" w:hAnsi="Times New Roman" w:cs="Times New Roman"/>
          <w:lang w:val="az-Cyrl-AZ"/>
        </w:rPr>
        <w:t xml:space="preserve"> </w:t>
      </w:r>
      <w:r w:rsidRPr="0078169E">
        <w:rPr>
          <w:rFonts w:ascii="Times New Roman" w:hAnsi="Times New Roman" w:cs="Times New Roman"/>
          <w:lang w:val="az-Latn-AZ"/>
        </w:rPr>
        <w:t>GÜNÜNÜN</w:t>
      </w:r>
      <w:r w:rsidRPr="00140C94">
        <w:rPr>
          <w:rFonts w:ascii="Times New Roman" w:hAnsi="Times New Roman" w:cs="Times New Roman"/>
          <w:lang w:val="az-Cyrl-AZ"/>
        </w:rPr>
        <w:t xml:space="preserve"> </w:t>
      </w:r>
      <w:r w:rsidRPr="0078169E">
        <w:rPr>
          <w:rFonts w:ascii="Times New Roman" w:hAnsi="Times New Roman" w:cs="Times New Roman"/>
          <w:lang w:val="az-Latn-AZ"/>
        </w:rPr>
        <w:t>DUASI</w:t>
      </w:r>
      <w:bookmarkEnd w:id="52"/>
    </w:p>
    <w:p w14:paraId="1578E94D" w14:textId="77777777" w:rsidR="0064286B" w:rsidRPr="0030750E" w:rsidRDefault="0064286B" w:rsidP="0064286B">
      <w:pPr>
        <w:bidi/>
        <w:jc w:val="center"/>
        <w:rPr>
          <w:rFonts w:cs="Simplified Arabic" w:hint="cs"/>
          <w:sz w:val="28"/>
          <w:szCs w:val="28"/>
          <w:rtl/>
        </w:rPr>
      </w:pPr>
      <w:r w:rsidRPr="0030750E">
        <w:rPr>
          <w:rFonts w:cs="Simplified Arabic"/>
          <w:sz w:val="28"/>
          <w:szCs w:val="28"/>
          <w:rtl/>
        </w:rPr>
        <w:t>بِسْمِ اللَّهِ الرَّحْمَنِ الرَّحِيمِ</w:t>
      </w:r>
    </w:p>
    <w:p w14:paraId="5A9AE79E" w14:textId="77777777" w:rsidR="0064286B" w:rsidRDefault="0064286B" w:rsidP="0064286B">
      <w:pPr>
        <w:bidi/>
        <w:jc w:val="both"/>
        <w:rPr>
          <w:rFonts w:cs="Simplified Arabic"/>
          <w:sz w:val="28"/>
          <w:szCs w:val="28"/>
          <w:lang w:val="az-Cyrl-AZ"/>
        </w:rPr>
      </w:pPr>
      <w:r w:rsidRPr="0030750E">
        <w:rPr>
          <w:rFonts w:cs="Simplified Arabic"/>
          <w:sz w:val="28"/>
          <w:szCs w:val="28"/>
          <w:rtl/>
        </w:rPr>
        <w:t>الْحَمْدُ لِلَّهِ وَ الْحَمْدُ حَقُّهُ كَمَا يَسْتَحِقُّهُ حَمْدا كَثِيرا وَ أَعُوذُ بِهِ مِنْ شَرِّ نَفْسِي إِنَّ النَّفْسَ لَأَمَّارَةٌ بِالسُّوءِ إِلا مَا رَحِمَ رَبِّي وَ أَعُوذُ بِهِ مِنْ شَرِّ الشَّيْطَانِ الَّذِي يَزِيدُنِي</w:t>
      </w:r>
      <w:r w:rsidRPr="00BD6954">
        <w:rPr>
          <w:rFonts w:cs="Simplified Arabic"/>
          <w:b/>
          <w:bCs/>
          <w:sz w:val="28"/>
          <w:szCs w:val="28"/>
          <w:rtl/>
        </w:rPr>
        <w:t xml:space="preserve"> </w:t>
      </w:r>
      <w:r w:rsidRPr="0030750E">
        <w:rPr>
          <w:rFonts w:cs="Simplified Arabic"/>
          <w:sz w:val="28"/>
          <w:szCs w:val="28"/>
          <w:rtl/>
        </w:rPr>
        <w:t>ذَنْبا إِلَى ذَنْبِي وَ أَحْتَرِزُ بِهِ مِنْ كُلِّ جَبَّارٍ فَاجِرٍ وَ سُلْطَانٍ جَائِرٍ وَ عَدُوٍّ قَاهِرٍ اللَّهُمَّ اجْعَلْنِي مِنْ جُنْدِكَ فَإِنَّ جُنْدَكَ هُمُ الْغَالِبُونَ وَ اجْعَلْنِي مِنْ حِزْبِكَ فَإِنَّ حِزْبَكَ هُمُ الْمُفْلِحُونَ وَ اجْعَلْنِي مِنْ أَوْلِيَائِكَ فَإِنَّ أَوْلِيَاءَكَ لا خَوْفٌ عَلَيْهِمْ وَ لا هُمْ يَحْزَنُونَ اللَّهُمَّ أَصْلِحْ لِي دِينِيفَإِنَّهُ عِصْمَةُ أَمْرِي وَ أَصْلِحْ لِي آخِرَتِي فَإِنَّهَا دَارُ مَقَرِّي وَ إِلَيْهَا مِنْ مُجَاوَرَةِ اللِّئَامِ مَفَرِّي وَ اجْعَلِ الْحَيَاةَ زِيَادَةً لِي فِي كُلِّ خَيْرٍ وَ الْوَفَاةَ رَاحَةً لِي مِنْ كُلِّ شَرٍّ اللَّهُمَّ صَلِّ عَلَى مُحَمَّدٍ خَاتَمِ النَّبِيِّينَ وَ تَمَامِ عِدَّةِ الْمُرْسَلِينَ وَ عَلَى آلِهِ الطَّيِّبِينَ الطَّاهِرِينَ وَ أَصْحَابِهِ الْمُنْتَجَبِينَ</w:t>
      </w:r>
      <w:r>
        <w:rPr>
          <w:rStyle w:val="FootnoteReference"/>
          <w:rFonts w:cs="Simplified Arabic"/>
          <w:sz w:val="28"/>
          <w:szCs w:val="28"/>
          <w:rtl/>
        </w:rPr>
        <w:footnoteReference w:id="100"/>
      </w:r>
    </w:p>
    <w:p w14:paraId="03B47E88" w14:textId="77777777" w:rsidR="0064286B" w:rsidRDefault="0064286B" w:rsidP="0064286B">
      <w:pPr>
        <w:bidi/>
        <w:jc w:val="both"/>
        <w:rPr>
          <w:rFonts w:cs="Simplified Arabic"/>
          <w:sz w:val="28"/>
          <w:szCs w:val="28"/>
          <w:lang w:val="az-Cyrl-AZ"/>
        </w:rPr>
      </w:pPr>
    </w:p>
    <w:p w14:paraId="3E66CA9F" w14:textId="77777777" w:rsidR="0064286B" w:rsidRPr="0030750E" w:rsidRDefault="0064286B" w:rsidP="0064286B">
      <w:pPr>
        <w:bidi/>
        <w:jc w:val="both"/>
        <w:rPr>
          <w:rFonts w:cs="Simplified Arabic" w:hint="cs"/>
          <w:sz w:val="28"/>
          <w:szCs w:val="28"/>
          <w:rtl/>
        </w:rPr>
      </w:pPr>
      <w:r w:rsidRPr="0030750E">
        <w:rPr>
          <w:rFonts w:cs="Simplified Arabic"/>
          <w:sz w:val="28"/>
          <w:szCs w:val="28"/>
          <w:rtl/>
        </w:rPr>
        <w:t xml:space="preserve"> وَ هَبْ لِي فِي الثُّلَثَاءِ ثَلاثا لا تَدَعْ لِي ذَنْبا إِلا غَفَرْتَهُ وَ لا غَمّا إِلا أَذْهَبْتَهُ وَ لا عَدُوّا إِلا دَفَعْتَهُ بِبِسْمِ اللَّهِ خَيْرِ الْأَسْمَاءِ بِسْمِ اللَّهِ رَبِّ الْأَرْضِ وَ السَّمَاءِ أَسْتَدْفِعُ كُلَّ مَكْرُوهٍ أَوَّلُهُ سَخَطُهُ وَ أَسْتَجْلِبُ كُلَّ مَحْبُوبٍ أَوَّلُهُ رِضَاهُ فَاخْتِمْ لِي مِنْكَ بِالْغُفْرَانِ يَا وَلِيَّ الْإِحْسَانِ</w:t>
      </w:r>
      <w:r w:rsidRPr="0030750E">
        <w:rPr>
          <w:rStyle w:val="FootnoteReference"/>
          <w:rFonts w:cs="Simplified Arabic"/>
          <w:sz w:val="28"/>
          <w:szCs w:val="28"/>
          <w:rtl/>
        </w:rPr>
        <w:footnoteReference w:id="101"/>
      </w:r>
      <w:r w:rsidRPr="0030750E">
        <w:rPr>
          <w:rFonts w:cs="Simplified Arabic"/>
          <w:sz w:val="28"/>
          <w:szCs w:val="28"/>
        </w:rPr>
        <w:t xml:space="preserve"> </w:t>
      </w:r>
    </w:p>
    <w:p w14:paraId="08781DD7" w14:textId="77777777" w:rsidR="0064286B" w:rsidRDefault="0064286B" w:rsidP="0064286B">
      <w:pPr>
        <w:pStyle w:val="Heading2"/>
        <w:tabs>
          <w:tab w:val="left" w:pos="1768"/>
          <w:tab w:val="center" w:pos="3739"/>
        </w:tabs>
        <w:jc w:val="center"/>
        <w:rPr>
          <w:rFonts w:ascii="Times New Roman" w:hAnsi="Times New Roman" w:cs="Times New Roman"/>
          <w:lang w:val="az-Cyrl-AZ"/>
        </w:rPr>
      </w:pPr>
      <w:bookmarkStart w:id="53" w:name="_Toc16174207"/>
      <w:r w:rsidRPr="0078169E">
        <w:rPr>
          <w:rFonts w:ascii="Times New Roman" w:hAnsi="Times New Roman" w:cs="Times New Roman"/>
          <w:lang w:val="az-Latn-AZ"/>
        </w:rPr>
        <w:t>ÇƏRŞƏNBƏ</w:t>
      </w:r>
      <w:r>
        <w:rPr>
          <w:rFonts w:ascii="Times New Roman" w:hAnsi="Times New Roman" w:cs="Times New Roman"/>
          <w:lang w:val="az-Cyrl-AZ"/>
        </w:rPr>
        <w:t xml:space="preserve"> </w:t>
      </w:r>
      <w:r w:rsidRPr="0078169E">
        <w:rPr>
          <w:rFonts w:ascii="Times New Roman" w:hAnsi="Times New Roman" w:cs="Times New Roman"/>
          <w:lang w:val="az-Latn-AZ"/>
        </w:rPr>
        <w:t>GÜNÜNÜN</w:t>
      </w:r>
      <w:r>
        <w:rPr>
          <w:rFonts w:ascii="Times New Roman" w:hAnsi="Times New Roman" w:cs="Times New Roman"/>
          <w:lang w:val="az-Cyrl-AZ"/>
        </w:rPr>
        <w:t xml:space="preserve"> </w:t>
      </w:r>
      <w:r w:rsidRPr="0078169E">
        <w:rPr>
          <w:rFonts w:ascii="Times New Roman" w:hAnsi="Times New Roman" w:cs="Times New Roman"/>
          <w:lang w:val="az-Latn-AZ"/>
        </w:rPr>
        <w:t>DUASI</w:t>
      </w:r>
      <w:bookmarkEnd w:id="53"/>
    </w:p>
    <w:p w14:paraId="031D800D" w14:textId="77777777" w:rsidR="0064286B" w:rsidRPr="00242A7A" w:rsidRDefault="0064286B" w:rsidP="0064286B">
      <w:pPr>
        <w:bidi/>
        <w:jc w:val="center"/>
        <w:rPr>
          <w:sz w:val="28"/>
          <w:szCs w:val="28"/>
          <w:lang w:val="az-Cyrl-AZ"/>
        </w:rPr>
      </w:pPr>
      <w:r w:rsidRPr="00242A7A">
        <w:rPr>
          <w:rFonts w:cs="Simplified Arabic" w:hint="cs"/>
          <w:sz w:val="28"/>
          <w:szCs w:val="28"/>
          <w:rtl/>
        </w:rPr>
        <w:t>ب</w:t>
      </w:r>
      <w:r w:rsidRPr="00242A7A">
        <w:rPr>
          <w:rFonts w:cs="Simplified Arabic"/>
          <w:sz w:val="28"/>
          <w:szCs w:val="28"/>
          <w:rtl/>
        </w:rPr>
        <w:t>سْمِ اللَّهِ الرَّحْمَنِ الرَّحِيمِ</w:t>
      </w:r>
    </w:p>
    <w:p w14:paraId="1DC61604" w14:textId="77777777" w:rsidR="0064286B" w:rsidRDefault="0064286B" w:rsidP="0064286B">
      <w:pPr>
        <w:bidi/>
        <w:jc w:val="both"/>
        <w:rPr>
          <w:rFonts w:cs="Simplified Arabic"/>
          <w:sz w:val="28"/>
          <w:szCs w:val="28"/>
          <w:lang w:val="az-Cyrl-AZ"/>
        </w:rPr>
      </w:pPr>
      <w:r w:rsidRPr="00242A7A">
        <w:rPr>
          <w:rFonts w:cs="Simplified Arabic"/>
          <w:sz w:val="28"/>
          <w:szCs w:val="28"/>
          <w:rtl/>
        </w:rPr>
        <w:t>الْحَمْدُ لِلَّهِ الَّذِي جَعَلَ اللَّيْلَ لِبَاسا وَ النَّوْمَ سُبَاتا وَ جَعَلَ النَّهَارَ نُشُورا لَكَ الْحَمْدُ</w:t>
      </w:r>
      <w:r w:rsidRPr="00242A7A">
        <w:rPr>
          <w:rFonts w:cs="Simplified Arabic"/>
          <w:sz w:val="28"/>
          <w:szCs w:val="28"/>
        </w:rPr>
        <w:t xml:space="preserve"> </w:t>
      </w:r>
      <w:r w:rsidRPr="00242A7A">
        <w:rPr>
          <w:rFonts w:cs="Simplified Arabic"/>
          <w:sz w:val="28"/>
          <w:szCs w:val="28"/>
          <w:rtl/>
        </w:rPr>
        <w:t>أَنْ بَعَثْتَنِي مِنْ مَرْقَدِي وَ لَوْ شِئْتَ جَعَلْتَهُ سَرْمَدا حَمْدا دَائِما لا يَنْقَطِعُ أَبَدا وَ لا يُحْصِي لَهُ الْخَلائِقُ عَدَدا اللَّهُمَّ لَكَ الْحَمْدُ أَنْ خَلَقْتَ فَسَوَّيْتَ وَ قَدَّرْتَ وَ قَضَيْتَ وَ أَمَتَّ وَ أَحْيَيْتَ وَ أَمْرَضْتَ وَ شَفَيْتَ وَ عَافَيْتَ وَ أَبْلَيْتَ</w:t>
      </w:r>
      <w:r>
        <w:rPr>
          <w:rStyle w:val="FootnoteReference"/>
          <w:rFonts w:cs="Simplified Arabic"/>
          <w:sz w:val="28"/>
          <w:szCs w:val="28"/>
          <w:rtl/>
        </w:rPr>
        <w:footnoteReference w:id="102"/>
      </w:r>
    </w:p>
    <w:p w14:paraId="53476023" w14:textId="77777777" w:rsidR="0064286B" w:rsidRDefault="0064286B" w:rsidP="0064286B">
      <w:pPr>
        <w:bidi/>
        <w:jc w:val="both"/>
        <w:rPr>
          <w:rFonts w:cs="Simplified Arabic"/>
          <w:sz w:val="28"/>
          <w:szCs w:val="28"/>
          <w:lang w:val="az-Cyrl-AZ"/>
        </w:rPr>
      </w:pPr>
    </w:p>
    <w:p w14:paraId="743FF089" w14:textId="77777777" w:rsidR="0064286B" w:rsidRPr="00F23A7F" w:rsidRDefault="0064286B" w:rsidP="0064286B">
      <w:pPr>
        <w:bidi/>
        <w:jc w:val="both"/>
        <w:rPr>
          <w:rFonts w:cs="Simplified Arabic"/>
          <w:sz w:val="28"/>
          <w:szCs w:val="28"/>
          <w:rtl/>
        </w:rPr>
      </w:pPr>
      <w:r w:rsidRPr="00242A7A">
        <w:rPr>
          <w:rFonts w:cs="Simplified Arabic"/>
          <w:sz w:val="28"/>
          <w:szCs w:val="28"/>
          <w:rtl/>
        </w:rPr>
        <w:t xml:space="preserve">وَ عَلَى الْعَرْشِ اسْتَوَيْتَ وَ عَلَى الْمُلْكِ احْتَوَيْتَ أَدْعُوكَ دُعَاءَ مَنْ ضَعُفَتْ وَسِيلَتُهُ وَ انْقَطَعَتْ حِيلَتُهُ وَ اقْتَرَبَ أَجَلُهُ وَ تَدَانَى فِي الدُّنْيَا َ أَمَلُهُ وَ اشْتَدَّتْ إِلَى رَحْمَتِكَ فَاقَتُهُ وَ عَظُمَتْ </w:t>
      </w:r>
      <w:r w:rsidRPr="00F23A7F">
        <w:rPr>
          <w:rFonts w:cs="Simplified Arabic"/>
          <w:sz w:val="28"/>
          <w:szCs w:val="28"/>
          <w:rtl/>
        </w:rPr>
        <w:t>لِتَفْرِيطِهِ حَسْرَتُهُ وَ كَثُرَتْ زَلَّتُهُ وَ عَثْرَتُهُ وَ خَلُصَتْ لِوَجْهِكَ تَوْبَتُهُ فَصَلِّ عَلَى مُحَمَّدٍ خَاتَمِ النَّبِيِّينَ وَ عَلَى أَهْلِ بَيْتِهِ الطَّيِّبِينَ الطَّاهِرِينَ وَ ارْزُقْنِي شَفَاعَةَ مُحَمَّدٍ صَلَّى اللَّهُ عَلَيْهِ وَ آلِهِ وَ لا تَحْرِمْنِي صُحْبَتَهُ إِنَّكَ أَنْتَ أَرْحَمُ الرَّاحِمِينَ اللَّهُمَّ اقْضِ لِي فِي الْأَرْبَعَاءِ أَرْبَعا اجْعَلْ قُوَّتِي فِي طَاعَتِكَ وَ نَشَاطِي فِي عِبَادَتِكَ وَ رَغْبَتِي فِي ثَوَابِكَ وَ زُهْدِي فِيمَا يُوجِبُ لِي أَلِيمَ عِقَابِكَ إِنَّكَ لَطِيفٌ لِمَا تَشَاءُ</w:t>
      </w:r>
      <w:r w:rsidRPr="00F23A7F">
        <w:rPr>
          <w:rStyle w:val="FootnoteReference"/>
          <w:rFonts w:cs="Simplified Arabic"/>
          <w:sz w:val="28"/>
          <w:szCs w:val="28"/>
          <w:rtl/>
        </w:rPr>
        <w:footnoteReference w:id="103"/>
      </w:r>
    </w:p>
    <w:p w14:paraId="53FB9F18" w14:textId="77777777" w:rsidR="0064286B" w:rsidRPr="00D34BAF" w:rsidRDefault="0064286B" w:rsidP="0064286B">
      <w:pPr>
        <w:bidi/>
        <w:jc w:val="both"/>
        <w:rPr>
          <w:rFonts w:cs="Simplified Arabic" w:hint="cs"/>
          <w:b/>
          <w:bCs/>
          <w:sz w:val="28"/>
          <w:szCs w:val="28"/>
          <w:rtl/>
        </w:rPr>
      </w:pPr>
    </w:p>
    <w:p w14:paraId="77134823" w14:textId="77777777" w:rsidR="0064286B" w:rsidRDefault="0064286B" w:rsidP="0064286B">
      <w:pPr>
        <w:pStyle w:val="Heading2"/>
        <w:jc w:val="center"/>
        <w:rPr>
          <w:rFonts w:ascii="Times New Roman" w:hAnsi="Times New Roman" w:cs="Times New Roman"/>
          <w:lang w:val="az-Cyrl-AZ"/>
        </w:rPr>
      </w:pPr>
      <w:r>
        <w:rPr>
          <w:rFonts w:ascii="Times New Roman" w:hAnsi="Times New Roman" w:cs="Times New Roman"/>
          <w:lang w:val="az-Cyrl-AZ"/>
        </w:rPr>
        <w:br w:type="page"/>
      </w:r>
      <w:bookmarkStart w:id="54" w:name="_Toc16174208"/>
      <w:r w:rsidRPr="0078169E">
        <w:rPr>
          <w:rFonts w:ascii="Times New Roman" w:hAnsi="Times New Roman" w:cs="Times New Roman"/>
          <w:lang w:val="az-Latn-AZ"/>
        </w:rPr>
        <w:lastRenderedPageBreak/>
        <w:t>CÜMƏ</w:t>
      </w:r>
      <w:r>
        <w:rPr>
          <w:rFonts w:ascii="Times New Roman" w:hAnsi="Times New Roman" w:cs="Times New Roman"/>
          <w:lang w:val="az-Cyrl-AZ"/>
        </w:rPr>
        <w:t xml:space="preserve"> </w:t>
      </w:r>
      <w:r w:rsidRPr="0078169E">
        <w:rPr>
          <w:rFonts w:ascii="Times New Roman" w:hAnsi="Times New Roman" w:cs="Times New Roman"/>
          <w:lang w:val="az-Latn-AZ"/>
        </w:rPr>
        <w:t>AXŞAMI</w:t>
      </w:r>
      <w:r w:rsidRPr="00F16CB6">
        <w:rPr>
          <w:rFonts w:ascii="Times New Roman" w:hAnsi="Times New Roman" w:cs="Times New Roman"/>
          <w:lang w:val="az-Cyrl-AZ"/>
        </w:rPr>
        <w:t xml:space="preserve"> </w:t>
      </w:r>
      <w:r w:rsidRPr="0078169E">
        <w:rPr>
          <w:rFonts w:ascii="Times New Roman" w:hAnsi="Times New Roman" w:cs="Times New Roman"/>
          <w:lang w:val="az-Latn-AZ"/>
        </w:rPr>
        <w:t>GÜNÜNÜN</w:t>
      </w:r>
      <w:r w:rsidRPr="00F16CB6">
        <w:rPr>
          <w:rFonts w:ascii="Times New Roman" w:hAnsi="Times New Roman" w:cs="Times New Roman"/>
          <w:lang w:val="az-Cyrl-AZ"/>
        </w:rPr>
        <w:t xml:space="preserve"> </w:t>
      </w:r>
      <w:r w:rsidRPr="0078169E">
        <w:rPr>
          <w:rFonts w:ascii="Times New Roman" w:hAnsi="Times New Roman" w:cs="Times New Roman"/>
          <w:lang w:val="az-Latn-AZ"/>
        </w:rPr>
        <w:t>DUASI</w:t>
      </w:r>
      <w:bookmarkEnd w:id="54"/>
    </w:p>
    <w:p w14:paraId="39C3608D" w14:textId="77777777" w:rsidR="0064286B" w:rsidRPr="00B96BB6" w:rsidRDefault="0064286B" w:rsidP="0064286B">
      <w:pPr>
        <w:bidi/>
        <w:jc w:val="center"/>
        <w:rPr>
          <w:rFonts w:cs="Simplified Arabic" w:hint="cs"/>
          <w:sz w:val="28"/>
          <w:szCs w:val="28"/>
          <w:rtl/>
        </w:rPr>
      </w:pPr>
      <w:r w:rsidRPr="00B96BB6">
        <w:rPr>
          <w:rFonts w:cs="Simplified Arabic"/>
          <w:sz w:val="28"/>
          <w:szCs w:val="28"/>
          <w:rtl/>
        </w:rPr>
        <w:t>بِسْمِ اللَّهِ الرَّحْمَنِ الرَّحِيمِ</w:t>
      </w:r>
    </w:p>
    <w:p w14:paraId="175BC230" w14:textId="77777777" w:rsidR="0064286B" w:rsidRPr="00216FB7" w:rsidRDefault="0064286B" w:rsidP="0064286B">
      <w:pPr>
        <w:bidi/>
        <w:jc w:val="both"/>
        <w:rPr>
          <w:i/>
          <w:iCs/>
          <w:sz w:val="22"/>
          <w:szCs w:val="22"/>
          <w:lang w:val="az-Cyrl-AZ"/>
        </w:rPr>
      </w:pPr>
      <w:r w:rsidRPr="00B96BB6">
        <w:rPr>
          <w:rFonts w:cs="Simplified Arabic"/>
          <w:sz w:val="28"/>
          <w:szCs w:val="28"/>
          <w:rtl/>
        </w:rPr>
        <w:t>الْحَمْدُ لِلَّهِ الَّذِي أَذْهَبَ اللَّيْلَ مُظْلِما بِقُدْرَتِهِ وَ جَاءَ بِالنَّهَارِ مُبْصِرا بِرَحْمَتِهِ وَ كَسَانِي ضِيَاءَهُ وَ أَنَا فِي نِعْمَتِهِ اللَّهُمَّ فَكَمَا أَبْقَيْتَنِي لَهُ فَأَبْقِنِي لِأَمْثَالِهِ وَصَلِّ عَلَى النَّبِيِّ مُحَمَّدٍ وَ آلِهِ وَ لا تَفْجَعْنِي فِيهِ وَ فِي غَيْرِهِ مِنَ اللَّيَالِي وَ الْأَيَّامِ بِارْتِكَابِ الْمَحَارِمِ وَ اكْتِسَابِ الْمَآثِمِ وَ ارْزُقْنِي خَيْرَهُ وَ خَيْرَ مَا فِيهِ وَ خَيْرَ مَا بَعْدَهُ وَ اصْرِفْ عَنِّي شَرَّهُ وَ شَرَّ مَا فِيهِ وَ شَرَّ مَا بَعْدَهُ اللَّهُمَّ إِنِّي بِذِمَّةِ الْإِسْلامِ أَتَوَسَّلُ إِلَيْكَ وَ بِحُرْمَةِ الْقُرْآنِ أَعْتَمِدُ عَلَيْكَ وَ بِمُحَمَّدٍ الْمُصْطَفَى صَلَّى اللَّهُ عَلَيْهِ وَ آلِهِ أَسْتَشْفِعُ لَدَيْكَ فَاعْرِفِ اللَّهُمَّ ذِمَّتِيَ الَّتِي رَجَوْتُ بِهَا قَضَاءَ حَاجَتِي يَا أَرْحَمَ الرَّاحِمِينَ اللَّهُمَّ اقْضِ لِي فِي الْخَمِيسِ خَمْسا لا يَتَّسِعُ لَهَا إِلا كَرَمُكَ وَ لا يُطِيقُهَا</w:t>
      </w:r>
      <w:r w:rsidRPr="00CA23ED">
        <w:rPr>
          <w:rFonts w:cs="Simplified Arabic"/>
          <w:sz w:val="28"/>
          <w:szCs w:val="28"/>
          <w:rtl/>
        </w:rPr>
        <w:t xml:space="preserve"> </w:t>
      </w:r>
      <w:r w:rsidRPr="00B96BB6">
        <w:rPr>
          <w:rFonts w:cs="Simplified Arabic"/>
          <w:sz w:val="28"/>
          <w:szCs w:val="28"/>
          <w:rtl/>
        </w:rPr>
        <w:t xml:space="preserve">إِلا نِعَمُكَ سَلامَةً أَقْوَى بِهَا عَلَى طَاعَتِكَ </w:t>
      </w:r>
      <w:r w:rsidRPr="00B96BB6">
        <w:rPr>
          <w:rStyle w:val="FootnoteReference"/>
          <w:rFonts w:cs="Simplified Arabic"/>
          <w:sz w:val="28"/>
          <w:szCs w:val="28"/>
          <w:rtl/>
        </w:rPr>
        <w:footnoteReference w:id="104"/>
      </w:r>
      <w:r w:rsidRPr="00B96BB6">
        <w:rPr>
          <w:rFonts w:cs="Simplified Arabic"/>
          <w:sz w:val="28"/>
          <w:szCs w:val="28"/>
          <w:rtl/>
        </w:rPr>
        <w:t xml:space="preserve"> </w:t>
      </w:r>
    </w:p>
    <w:p w14:paraId="3635716C" w14:textId="77777777" w:rsidR="0064286B" w:rsidRPr="00832276" w:rsidRDefault="0064286B" w:rsidP="0064286B">
      <w:pPr>
        <w:bidi/>
        <w:jc w:val="both"/>
        <w:rPr>
          <w:lang w:val="az-Cyrl-AZ"/>
        </w:rPr>
      </w:pPr>
      <w:r>
        <w:rPr>
          <w:rFonts w:cs="Simplified Arabic"/>
          <w:sz w:val="28"/>
          <w:szCs w:val="28"/>
          <w:lang w:val="az-Cyrl-AZ"/>
        </w:rPr>
        <w:lastRenderedPageBreak/>
        <w:t xml:space="preserve"> </w:t>
      </w:r>
      <w:r w:rsidRPr="00B96BB6">
        <w:rPr>
          <w:rFonts w:cs="Simplified Arabic"/>
          <w:sz w:val="28"/>
          <w:szCs w:val="28"/>
          <w:rtl/>
        </w:rPr>
        <w:t>وَ عِبَادَةً أَسْتَحِقُّ بِهَا جَزِيلَ مَثُوبَتِكَ وَ سَعَةً فِي الْحَالِ مِنَ الرِّزْقِ</w:t>
      </w:r>
      <w:r w:rsidRPr="00B96BB6">
        <w:rPr>
          <w:rFonts w:cs="Simplified Arabic"/>
          <w:sz w:val="28"/>
          <w:szCs w:val="28"/>
        </w:rPr>
        <w:t xml:space="preserve"> </w:t>
      </w:r>
      <w:r w:rsidRPr="00B96BB6">
        <w:rPr>
          <w:rFonts w:cs="Simplified Arabic"/>
          <w:sz w:val="28"/>
          <w:szCs w:val="28"/>
          <w:rtl/>
        </w:rPr>
        <w:t>الْحَلالِ</w:t>
      </w:r>
      <w:r w:rsidRPr="004B4AEE">
        <w:rPr>
          <w:rFonts w:cs="Simplified Arabic"/>
          <w:b/>
          <w:bCs/>
          <w:sz w:val="28"/>
          <w:szCs w:val="28"/>
          <w:rtl/>
        </w:rPr>
        <w:t xml:space="preserve"> وَ أَنْ</w:t>
      </w:r>
      <w:r>
        <w:rPr>
          <w:rFonts w:cs="Simplified Arabic"/>
          <w:sz w:val="28"/>
          <w:szCs w:val="28"/>
          <w:lang w:val="az-Cyrl-AZ"/>
        </w:rPr>
        <w:t xml:space="preserve"> </w:t>
      </w:r>
      <w:r w:rsidRPr="00106B2A">
        <w:rPr>
          <w:rFonts w:cs="Simplified Arabic"/>
          <w:sz w:val="28"/>
          <w:szCs w:val="28"/>
          <w:rtl/>
        </w:rPr>
        <w:t>تُؤْمِنَنِي فِي مَوَاقِفِ الْخَوْفِ بِأَمْنِكَ وَ تَجْعَلَنِي مِنْ طَوَارِقِ الْهُمُومِ وَ الْغُمُومِ فِي حِصْنِكَ وَ صَلِّ عَلَى مُحَمَّدٍ وَ آلِ مُحَمَّدٍ</w:t>
      </w:r>
      <w:r>
        <w:rPr>
          <w:rFonts w:cs="Simplified Arabic"/>
          <w:sz w:val="28"/>
          <w:szCs w:val="28"/>
          <w:lang w:val="az-Cyrl-AZ"/>
        </w:rPr>
        <w:t xml:space="preserve"> </w:t>
      </w:r>
      <w:r w:rsidRPr="00106B2A">
        <w:rPr>
          <w:rFonts w:cs="Simplified Arabic"/>
          <w:sz w:val="28"/>
          <w:szCs w:val="28"/>
          <w:rtl/>
        </w:rPr>
        <w:t>وَ اجْعَلْ تَوَسُّلِي بِهِ شَافِعا يَوْمَ الْقِيَامَةِ نَافِعا إِنَّكَ أَنْتَ أَرْحَمُ الرَّاحِمِينَ</w:t>
      </w:r>
      <w:r>
        <w:rPr>
          <w:rStyle w:val="FootnoteReference"/>
          <w:rFonts w:cs="Simplified Arabic"/>
          <w:sz w:val="28"/>
          <w:szCs w:val="28"/>
          <w:rtl/>
        </w:rPr>
        <w:footnoteReference w:id="105"/>
      </w:r>
    </w:p>
    <w:p w14:paraId="3B4D08BD" w14:textId="77777777" w:rsidR="0064286B" w:rsidRPr="001901A7" w:rsidRDefault="0064286B" w:rsidP="0064286B">
      <w:pPr>
        <w:pStyle w:val="Heading2"/>
        <w:jc w:val="center"/>
        <w:rPr>
          <w:rFonts w:ascii="Times New Roman" w:hAnsi="Times New Roman" w:cs="Times New Roman"/>
          <w:b w:val="0"/>
          <w:bCs w:val="0"/>
          <w:sz w:val="24"/>
          <w:szCs w:val="24"/>
          <w:lang w:val="az-Cyrl-AZ"/>
        </w:rPr>
      </w:pPr>
      <w:bookmarkStart w:id="55" w:name="_Toc16174209"/>
      <w:r w:rsidRPr="0078169E">
        <w:rPr>
          <w:rFonts w:ascii="Times New Roman" w:hAnsi="Times New Roman" w:cs="Times New Roman"/>
          <w:sz w:val="24"/>
          <w:szCs w:val="24"/>
          <w:lang w:val="az-Latn-AZ"/>
        </w:rPr>
        <w:t>CÜMƏ</w:t>
      </w:r>
      <w:r w:rsidRPr="001901A7">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GÜNÜNÜN</w:t>
      </w:r>
      <w:r w:rsidRPr="001901A7">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DUASI</w:t>
      </w:r>
      <w:bookmarkEnd w:id="55"/>
    </w:p>
    <w:p w14:paraId="1554FF99" w14:textId="77777777" w:rsidR="0064286B" w:rsidRPr="001901A7" w:rsidRDefault="0064286B" w:rsidP="0064286B">
      <w:pPr>
        <w:bidi/>
        <w:jc w:val="center"/>
        <w:rPr>
          <w:rFonts w:cs="Simplified Arabic" w:hint="cs"/>
          <w:sz w:val="28"/>
          <w:szCs w:val="28"/>
          <w:rtl/>
        </w:rPr>
      </w:pPr>
      <w:r w:rsidRPr="001901A7">
        <w:rPr>
          <w:rFonts w:cs="Simplified Arabic"/>
          <w:sz w:val="28"/>
          <w:szCs w:val="28"/>
          <w:rtl/>
        </w:rPr>
        <w:t>بِسْمِ اللَّهِ الرَّحْمَنِ الرَّحِيمِ</w:t>
      </w:r>
    </w:p>
    <w:p w14:paraId="78DE4840" w14:textId="77777777" w:rsidR="0064286B" w:rsidRDefault="0064286B" w:rsidP="0064286B">
      <w:pPr>
        <w:bidi/>
        <w:jc w:val="both"/>
        <w:rPr>
          <w:rFonts w:cs="Simplified Arabic"/>
          <w:sz w:val="28"/>
          <w:szCs w:val="28"/>
          <w:lang w:val="az-Cyrl-AZ"/>
        </w:rPr>
      </w:pPr>
      <w:r w:rsidRPr="001901A7">
        <w:rPr>
          <w:rFonts w:cs="Simplified Arabic"/>
          <w:sz w:val="28"/>
          <w:szCs w:val="28"/>
          <w:rtl/>
        </w:rPr>
        <w:t>الْحَمْدُ لِلَّهِ الْأَوَّلِ قَبْلَ الْإِنْشَاءِ وَ الْإِحْيَاءِ</w:t>
      </w:r>
      <w:r w:rsidRPr="001901A7">
        <w:rPr>
          <w:rFonts w:cs="Simplified Arabic"/>
          <w:sz w:val="28"/>
          <w:szCs w:val="28"/>
        </w:rPr>
        <w:t xml:space="preserve"> </w:t>
      </w:r>
      <w:r w:rsidRPr="001901A7">
        <w:rPr>
          <w:rFonts w:cs="Simplified Arabic"/>
          <w:sz w:val="28"/>
          <w:szCs w:val="28"/>
          <w:rtl/>
        </w:rPr>
        <w:t xml:space="preserve">وَ الْآخِرِ بَعْدَ فَنَاءِ الْأَشْيَاءِ الْعَلِيمِ الَّذِي لا يَنْسَى مَنْ ذَكَرَهُ وَ لا يَنْقُصُ مَنْ شَكَرَهُ وَ لا يَخِيبُ مَنْ دَعَاهُ وَ لا يَقْطَعُ رَجَاءَ مَنْ رَجَاهُ اللَّهُمَّ إِنِّي أُشْهِدُكَ وَ كَفَى بِكَ شَهِيدا وَ أُشْهِدُ جَمِيعَ مَلائِكَتِكَ وَ سُكَّانَ سَمَاوَاتِكَ وَ حَمَلَةَ عَرْشِكَ وَ مَنْ بَعَثْتَ مِنْ أَنْبِيَائِكَ </w:t>
      </w:r>
      <w:r>
        <w:rPr>
          <w:rStyle w:val="FootnoteReference"/>
          <w:rFonts w:cs="Simplified Arabic"/>
          <w:sz w:val="28"/>
          <w:szCs w:val="28"/>
          <w:rtl/>
        </w:rPr>
        <w:footnoteReference w:id="106"/>
      </w:r>
    </w:p>
    <w:p w14:paraId="0286BDE2" w14:textId="77777777" w:rsidR="0064286B" w:rsidRPr="00D70966" w:rsidRDefault="0064286B" w:rsidP="0064286B">
      <w:pPr>
        <w:bidi/>
        <w:jc w:val="both"/>
        <w:rPr>
          <w:rFonts w:cs="Simplified Arabic"/>
          <w:sz w:val="28"/>
          <w:szCs w:val="28"/>
          <w:lang w:val="az-Cyrl-AZ"/>
        </w:rPr>
      </w:pPr>
      <w:r w:rsidRPr="00D70966">
        <w:rPr>
          <w:rFonts w:cs="Simplified Arabic"/>
          <w:sz w:val="28"/>
          <w:szCs w:val="28"/>
          <w:rtl/>
        </w:rPr>
        <w:lastRenderedPageBreak/>
        <w:t>وَ رُسُلِكَ وَ أَنْشَأْتَ مِنْ أَصْنَافِ خَلْقِكَ أَنِّي أَشْهَدُ أَنَّكَ أَنْتَ اللَّهُ لا إِلَهَ إِلا أَنْتَ وَحْدَكَ لا شَرِيكَ لَكَ وَ لا عَدِيلَ وَ لا خُلْفَ لِقَوْلِكَ وَ لا تَبْدِيلَ وَ أَنَّ مُحَمَّدا صَلَّى اللَّهُ عَلَيْهِ وَ آلِهِ عَبْدُكَ وَ رَسُولُكَ أَدَّى مَا حَمَّلْتَهُ إِلَى الْعِبَادِ وَ جَاهَدَ فِي اللَّهِ عَزَّوَ جَلَّ حَقَّ الْجِهَادِ وَ أَنَّهُ بَشَّرَ بِمَا هُوَ حَقٌّ مِنَ الثَّوَابِ وَ أَنْذَرَ بِمَا هُوَ صِدْقٌ مِنَ الْعِقَابِ اللَّهُمَّ ثَبِّتْنِي عَلَى دِينِكَ مَا أَحْيَيْتَنِي وَ لا تُزِغْ قَلْبِي بَعْدَ إِذْ هَدَيْتَنِي وَ هَبْ لِي مِنْ لَدُنْكَ رَحْمَةً إِنَّكَ أَنْتَ الْوَهَّابُ صَلِّ عَلَى مُحَمَّدٍ وَ عَلَى آلِ مُحَمَّدٍ وَ اجْعَلْنِي مِنْ أَتْبَاعِهِ وَ شِيعَتِهِ وَ احْشُرْنِي فِي زُمْرَتِهِ وَ وَفِّقْنِي لِأَدَاءِ فَرْضِ الْجُمُعَاتِ وَ مَا أَوْجَبْتَ عَلَيَّ فِيهَا مِنَ الطَّاعَاتِ وَ قَسَمْتَ لِأَهْلِهَا مِنَ</w:t>
      </w:r>
      <w:r>
        <w:rPr>
          <w:rFonts w:cs="Simplified Arabic"/>
          <w:sz w:val="28"/>
          <w:szCs w:val="28"/>
          <w:lang w:val="az-Cyrl-AZ"/>
        </w:rPr>
        <w:t xml:space="preserve"> </w:t>
      </w:r>
      <w:r w:rsidRPr="00D70966">
        <w:rPr>
          <w:rFonts w:cs="Simplified Arabic"/>
          <w:sz w:val="28"/>
          <w:szCs w:val="28"/>
          <w:rtl/>
        </w:rPr>
        <w:t>الْعَطَاءِ فِي يَوْمِ الْجَزَاءِ إِنَّكَ أَنْتَ الْعَزِيزُ الْحَكِيم</w:t>
      </w:r>
      <w:r w:rsidRPr="00D70966">
        <w:rPr>
          <w:rStyle w:val="FootnoteReference"/>
          <w:rFonts w:cs="Simplified Arabic"/>
          <w:sz w:val="28"/>
          <w:szCs w:val="28"/>
          <w:rtl/>
        </w:rPr>
        <w:t xml:space="preserve"> </w:t>
      </w:r>
      <w:r w:rsidRPr="00D70966">
        <w:rPr>
          <w:rStyle w:val="FootnoteReference"/>
          <w:rFonts w:cs="Simplified Arabic"/>
          <w:sz w:val="28"/>
          <w:szCs w:val="28"/>
          <w:rtl/>
        </w:rPr>
        <w:footnoteReference w:id="107"/>
      </w:r>
      <w:r w:rsidRPr="00D70966">
        <w:rPr>
          <w:rFonts w:cs="Simplified Arabic"/>
          <w:sz w:val="28"/>
          <w:szCs w:val="28"/>
          <w:rtl/>
        </w:rPr>
        <w:t xml:space="preserve"> </w:t>
      </w:r>
    </w:p>
    <w:p w14:paraId="062F39AF" w14:textId="77777777" w:rsidR="0064286B" w:rsidRDefault="0064286B" w:rsidP="0064286B">
      <w:pPr>
        <w:bidi/>
        <w:jc w:val="both"/>
        <w:rPr>
          <w:rFonts w:cs="Simplified Arabic"/>
          <w:sz w:val="28"/>
          <w:szCs w:val="28"/>
          <w:lang w:val="az-Cyrl-AZ"/>
        </w:rPr>
      </w:pPr>
    </w:p>
    <w:p w14:paraId="5CC492FE" w14:textId="77777777" w:rsidR="0064286B" w:rsidRPr="00D70966" w:rsidRDefault="0064286B" w:rsidP="0064286B">
      <w:pPr>
        <w:bidi/>
        <w:jc w:val="both"/>
        <w:rPr>
          <w:lang w:val="az-Cyrl-AZ"/>
        </w:rPr>
      </w:pPr>
    </w:p>
    <w:p w14:paraId="7C47EF61" w14:textId="77777777" w:rsidR="0064286B" w:rsidRPr="00C44F64" w:rsidRDefault="0064286B" w:rsidP="0064286B">
      <w:pPr>
        <w:pStyle w:val="Heading2"/>
        <w:bidi/>
        <w:jc w:val="center"/>
        <w:rPr>
          <w:rFonts w:ascii="Times New Roman" w:hAnsi="Times New Roman" w:cs="Times New Roman"/>
          <w:sz w:val="24"/>
          <w:szCs w:val="24"/>
          <w:lang w:val="az-Cyrl-AZ"/>
        </w:rPr>
      </w:pPr>
      <w:bookmarkStart w:id="56" w:name="_Toc16174210"/>
      <w:r w:rsidRPr="0078169E">
        <w:rPr>
          <w:rFonts w:ascii="Times New Roman" w:hAnsi="Times New Roman" w:cs="Times New Roman"/>
          <w:sz w:val="24"/>
          <w:szCs w:val="24"/>
          <w:lang w:val="az-Latn-AZ"/>
        </w:rPr>
        <w:t>ŞƏNBƏ</w:t>
      </w:r>
      <w:r w:rsidRPr="00C44F64">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GÜNÜNÜN</w:t>
      </w:r>
      <w:r w:rsidRPr="00C44F64">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DUASI</w:t>
      </w:r>
      <w:bookmarkEnd w:id="56"/>
    </w:p>
    <w:p w14:paraId="6EB75A57" w14:textId="77777777" w:rsidR="0064286B" w:rsidRPr="007F51F4" w:rsidRDefault="0064286B" w:rsidP="0064286B">
      <w:pPr>
        <w:bidi/>
        <w:jc w:val="center"/>
        <w:rPr>
          <w:rFonts w:cs="Simplified Arabic" w:hint="cs"/>
          <w:sz w:val="28"/>
          <w:szCs w:val="28"/>
          <w:rtl/>
        </w:rPr>
      </w:pPr>
      <w:r w:rsidRPr="007F51F4">
        <w:rPr>
          <w:rFonts w:cs="Simplified Arabic"/>
          <w:sz w:val="28"/>
          <w:szCs w:val="28"/>
          <w:rtl/>
        </w:rPr>
        <w:t>بِسْمِ اللَّهِ الرَّحْمَنِ الرَّحِيمِ</w:t>
      </w:r>
    </w:p>
    <w:p w14:paraId="0B11B06C" w14:textId="77777777" w:rsidR="0064286B" w:rsidRPr="007F51F4" w:rsidRDefault="0064286B" w:rsidP="0064286B">
      <w:pPr>
        <w:bidi/>
        <w:jc w:val="both"/>
        <w:rPr>
          <w:rFonts w:cs="Simplified Arabic"/>
          <w:sz w:val="28"/>
          <w:szCs w:val="28"/>
        </w:rPr>
      </w:pPr>
      <w:r w:rsidRPr="007F51F4">
        <w:rPr>
          <w:rFonts w:cs="Simplified Arabic"/>
          <w:sz w:val="28"/>
          <w:szCs w:val="28"/>
          <w:rtl/>
        </w:rPr>
        <w:t>بِسْمِ اللَّهِ كَلِمَةِ الْمُعْتَصِمِينَ وَ مَقَالَةِ الْمُتَحَرِّزِينَ وَ أَعُوذُ بِاللَّهِ تَعَالَى مِنْ جَوْرِ الْجَائِرِينَ وَ كَيْدِ الْحَاسِدِينَ وَ بَغْيِ الظَّالِمِينَ وَ أَحْمَدُهُ فَوْقَ حَمْدِ الْحَامِدِينَ اللَّهُمَّ أَنْتَ الْوَاحِدُ بِلا شَرِيكٍ</w:t>
      </w:r>
      <w:r w:rsidRPr="007F51F4">
        <w:rPr>
          <w:rFonts w:cs="Simplified Arabic"/>
          <w:sz w:val="28"/>
          <w:szCs w:val="28"/>
          <w:lang w:val="az-Cyrl-AZ"/>
        </w:rPr>
        <w:t xml:space="preserve"> </w:t>
      </w:r>
      <w:r w:rsidRPr="007F51F4">
        <w:rPr>
          <w:i/>
          <w:iCs/>
          <w:sz w:val="22"/>
          <w:szCs w:val="22"/>
          <w:lang w:val="az-Cyrl-AZ"/>
        </w:rPr>
        <w:t xml:space="preserve"> </w:t>
      </w:r>
      <w:r w:rsidRPr="007F51F4">
        <w:rPr>
          <w:rFonts w:cs="Simplified Arabic"/>
          <w:sz w:val="28"/>
          <w:szCs w:val="28"/>
          <w:rtl/>
        </w:rPr>
        <w:t>وَ الْمَلِكُ بِلا تَمْلِيكٍ لا تُضَادُّ فِي حُكْمِكَ وَ لا تُنَازَعُ فِي مُلْكِكَ أَسْأَلُكَ أَنْ تُصَلِّيَ عَلَى مُحَمَّدٍ عَبْدِكَ وَ رَسُولِكَ وَ أَنْ تُوزِعَنِي مِنْ شُكْرِ نُعْمَاكَ مَا تَبْلُغُ بِي غَايَةَ رِضَاكَ وَ أَنْ تُعِينَنِي عَلَى طَاعَتِكَ</w:t>
      </w:r>
      <w:r w:rsidRPr="007F51F4">
        <w:rPr>
          <w:rFonts w:cs="Simplified Arabic"/>
          <w:sz w:val="28"/>
          <w:szCs w:val="28"/>
          <w:lang w:val="az-Cyrl-AZ"/>
        </w:rPr>
        <w:t xml:space="preserve"> </w:t>
      </w:r>
      <w:r w:rsidRPr="007F51F4">
        <w:rPr>
          <w:rFonts w:cs="Simplified Arabic"/>
          <w:sz w:val="28"/>
          <w:szCs w:val="28"/>
          <w:rtl/>
        </w:rPr>
        <w:t xml:space="preserve">وَ لُزُومِ عِبَادَتِكَ وَ اسْتِحْقَاقِ  مَثُوبَتِكَ بِلُطْفِ عِنَايَتِكَ وَ تَرْحَمَنِي بِصَدِّي [وَ صُدَّنِي‏] عَنْ مَعَاصِيكَ مَا أَحْيَيْتَنِي وَ تُوَفِّقَنِي لِمَا يَنْفَعُنِي مَا أَبْقَيْتَنِي وَ أَنْ تَشْرَحَ بِكِتَابِكَ صَدْرِي وَ تَحُطَّ بِتِلاوَتِهِ وِزْرِي وَ تَمْنَحَنِي السَّلامَةَ فِي دِينِي وَ نَفْسِي وَ لا تُوحِشَ بِي أَهْلَ أُنْسِي </w:t>
      </w:r>
      <w:r w:rsidRPr="00EB2A6E">
        <w:rPr>
          <w:rFonts w:cs="Simplified Arabic"/>
          <w:b/>
          <w:bCs/>
          <w:sz w:val="26"/>
          <w:szCs w:val="26"/>
          <w:rtl/>
        </w:rPr>
        <w:t>وَ تُتِمَّ إِحْسَانَكَ فِيمَا بَقِيَ مِنْ عُمْرِي كَمَا أَحْسَنْتَ فِيمَا مَضَى مِنْهُ يَا أَرْحَمَ الرَّاحِمِينَ</w:t>
      </w:r>
      <w:r w:rsidRPr="00C44F64">
        <w:rPr>
          <w:rFonts w:cs="Simplified Arabic"/>
          <w:sz w:val="26"/>
          <w:szCs w:val="26"/>
          <w:lang w:val="az-Cyrl-AZ"/>
        </w:rPr>
        <w:t xml:space="preserve"> </w:t>
      </w:r>
      <w:r w:rsidRPr="00C44F64">
        <w:rPr>
          <w:rStyle w:val="FootnoteReference"/>
          <w:rFonts w:cs="Simplified Arabic"/>
          <w:sz w:val="26"/>
          <w:szCs w:val="26"/>
          <w:rtl/>
        </w:rPr>
        <w:footnoteReference w:id="108"/>
      </w:r>
      <w:r w:rsidRPr="007F51F4">
        <w:rPr>
          <w:rFonts w:cs="Simplified Arabic"/>
          <w:sz w:val="28"/>
          <w:szCs w:val="28"/>
        </w:rPr>
        <w:t xml:space="preserve"> </w:t>
      </w:r>
    </w:p>
    <w:p w14:paraId="40A9D99B" w14:textId="77777777" w:rsidR="0064286B" w:rsidRPr="004A7EF1" w:rsidRDefault="0064286B" w:rsidP="0064286B">
      <w:pPr>
        <w:pStyle w:val="Heading1"/>
        <w:shd w:val="clear" w:color="auto" w:fill="FFFFFF"/>
        <w:jc w:val="center"/>
        <w:rPr>
          <w:rFonts w:ascii="Times New Roman" w:hAnsi="Times New Roman" w:cs="Times New Roman"/>
          <w:i/>
          <w:iCs/>
          <w:sz w:val="24"/>
          <w:szCs w:val="24"/>
          <w:lang w:val="az-Cyrl-AZ"/>
        </w:rPr>
      </w:pPr>
      <w:bookmarkStart w:id="57" w:name="_Toc16174211"/>
      <w:r w:rsidRPr="0078169E">
        <w:rPr>
          <w:rFonts w:ascii="Times New Roman" w:hAnsi="Times New Roman" w:cs="Times New Roman"/>
          <w:i/>
          <w:iCs/>
          <w:sz w:val="24"/>
          <w:szCs w:val="24"/>
          <w:lang w:val="az-Latn-AZ"/>
        </w:rPr>
        <w:lastRenderedPageBreak/>
        <w:t>DÖRDÜNCÜ</w:t>
      </w:r>
      <w:r>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FƏSİL</w:t>
      </w:r>
      <w:bookmarkEnd w:id="57"/>
    </w:p>
    <w:p w14:paraId="4F0DD5E4" w14:textId="77777777" w:rsidR="0064286B" w:rsidRPr="00657C24" w:rsidRDefault="0064286B" w:rsidP="0064286B">
      <w:pPr>
        <w:pStyle w:val="Heading2"/>
        <w:pBdr>
          <w:top w:val="single" w:sz="4" w:space="1" w:color="auto" w:shadow="1"/>
          <w:left w:val="single" w:sz="4" w:space="4" w:color="auto" w:shadow="1"/>
          <w:bottom w:val="single" w:sz="4" w:space="1" w:color="auto" w:shadow="1"/>
          <w:right w:val="single" w:sz="4" w:space="4" w:color="auto" w:shadow="1"/>
        </w:pBdr>
        <w:shd w:val="clear" w:color="auto" w:fill="A6A6A6"/>
        <w:jc w:val="center"/>
        <w:rPr>
          <w:rFonts w:ascii="Times New Roman" w:hAnsi="Times New Roman" w:cs="Times New Roman"/>
          <w:sz w:val="22"/>
          <w:szCs w:val="22"/>
          <w:lang w:val="az-Cyrl-AZ"/>
        </w:rPr>
      </w:pPr>
      <w:bookmarkStart w:id="58" w:name="_Toc16174212"/>
      <w:r w:rsidRPr="0078169E">
        <w:rPr>
          <w:rFonts w:ascii="Times New Roman" w:hAnsi="Times New Roman" w:cs="Times New Roman"/>
          <w:sz w:val="22"/>
          <w:szCs w:val="22"/>
          <w:lang w:val="az-Latn-AZ"/>
        </w:rPr>
        <w:t>HƏFTƏNİN</w:t>
      </w:r>
      <w:r>
        <w:rPr>
          <w:rFonts w:ascii="Times New Roman" w:hAnsi="Times New Roman" w:cs="Times New Roman"/>
          <w:sz w:val="22"/>
          <w:szCs w:val="22"/>
          <w:lang w:val="az-Cyrl-AZ"/>
        </w:rPr>
        <w:t xml:space="preserve"> </w:t>
      </w:r>
      <w:r w:rsidRPr="0078169E">
        <w:rPr>
          <w:rFonts w:ascii="Times New Roman" w:hAnsi="Times New Roman" w:cs="Times New Roman"/>
          <w:sz w:val="22"/>
          <w:szCs w:val="22"/>
          <w:lang w:val="az-Latn-AZ"/>
        </w:rPr>
        <w:t>GÜNLƏRİNƏ</w:t>
      </w:r>
      <w:r>
        <w:rPr>
          <w:rFonts w:ascii="Times New Roman" w:hAnsi="Times New Roman" w:cs="Times New Roman"/>
          <w:sz w:val="22"/>
          <w:szCs w:val="22"/>
          <w:lang w:val="az-Cyrl-AZ"/>
        </w:rPr>
        <w:t xml:space="preserve"> </w:t>
      </w:r>
      <w:r w:rsidRPr="0078169E">
        <w:rPr>
          <w:rFonts w:ascii="Times New Roman" w:hAnsi="Times New Roman" w:cs="Times New Roman"/>
          <w:sz w:val="22"/>
          <w:szCs w:val="22"/>
          <w:lang w:val="az-Latn-AZ"/>
        </w:rPr>
        <w:t>UYĞUN</w:t>
      </w:r>
      <w:r>
        <w:rPr>
          <w:rFonts w:ascii="Times New Roman" w:hAnsi="Times New Roman" w:cs="Times New Roman"/>
          <w:sz w:val="22"/>
          <w:szCs w:val="22"/>
          <w:lang w:val="az-Cyrl-AZ"/>
        </w:rPr>
        <w:t xml:space="preserve"> </w:t>
      </w:r>
      <w:r w:rsidRPr="0078169E">
        <w:rPr>
          <w:rFonts w:ascii="Times New Roman" w:hAnsi="Times New Roman" w:cs="Times New Roman"/>
          <w:sz w:val="22"/>
          <w:szCs w:val="22"/>
          <w:lang w:val="az-Latn-AZ"/>
        </w:rPr>
        <w:t>PEYĞƏMBƏRİN</w:t>
      </w:r>
      <w:r>
        <w:rPr>
          <w:rFonts w:ascii="Times New Roman" w:hAnsi="Times New Roman" w:cs="Times New Roman"/>
          <w:sz w:val="22"/>
          <w:szCs w:val="22"/>
          <w:lang w:val="az-Cyrl-AZ"/>
        </w:rPr>
        <w:t xml:space="preserve"> (</w:t>
      </w:r>
      <w:r w:rsidRPr="0078169E">
        <w:rPr>
          <w:rFonts w:ascii="Times New Roman" w:hAnsi="Times New Roman" w:cs="Times New Roman"/>
          <w:sz w:val="22"/>
          <w:szCs w:val="22"/>
          <w:lang w:val="az-Latn-AZ"/>
        </w:rPr>
        <w:t>S</w:t>
      </w:r>
      <w:r>
        <w:rPr>
          <w:rFonts w:ascii="Times New Roman" w:hAnsi="Times New Roman" w:cs="Times New Roman"/>
          <w:sz w:val="22"/>
          <w:szCs w:val="22"/>
          <w:lang w:val="az-Cyrl-AZ"/>
        </w:rPr>
        <w:t xml:space="preserve">) </w:t>
      </w:r>
      <w:r w:rsidRPr="0078169E">
        <w:rPr>
          <w:rFonts w:ascii="Times New Roman" w:hAnsi="Times New Roman" w:cs="Times New Roman"/>
          <w:sz w:val="22"/>
          <w:szCs w:val="22"/>
          <w:lang w:val="az-Latn-AZ"/>
        </w:rPr>
        <w:t>VƏ</w:t>
      </w:r>
      <w:r>
        <w:rPr>
          <w:rFonts w:ascii="Times New Roman" w:hAnsi="Times New Roman" w:cs="Times New Roman"/>
          <w:sz w:val="22"/>
          <w:szCs w:val="22"/>
          <w:lang w:val="az-Cyrl-AZ"/>
        </w:rPr>
        <w:t xml:space="preserve"> </w:t>
      </w:r>
      <w:r w:rsidRPr="0078169E">
        <w:rPr>
          <w:rFonts w:ascii="Times New Roman" w:hAnsi="Times New Roman" w:cs="Times New Roman"/>
          <w:sz w:val="22"/>
          <w:szCs w:val="22"/>
          <w:lang w:val="az-Latn-AZ"/>
        </w:rPr>
        <w:t>İMAMLARIN</w:t>
      </w:r>
      <w:r w:rsidRPr="004A7EF1">
        <w:rPr>
          <w:rFonts w:ascii="Times New Roman" w:hAnsi="Times New Roman" w:cs="Times New Roman"/>
          <w:sz w:val="22"/>
          <w:szCs w:val="22"/>
          <w:lang w:val="az-Cyrl-AZ"/>
        </w:rPr>
        <w:t xml:space="preserve"> </w:t>
      </w:r>
      <w:r>
        <w:rPr>
          <w:rFonts w:ascii="Times New Roman" w:hAnsi="Times New Roman" w:cs="Times New Roman"/>
          <w:sz w:val="22"/>
          <w:szCs w:val="22"/>
          <w:lang w:val="az-Cyrl-AZ"/>
        </w:rPr>
        <w:t>(</w:t>
      </w:r>
      <w:r w:rsidRPr="0078169E">
        <w:rPr>
          <w:rFonts w:ascii="Times New Roman" w:hAnsi="Times New Roman" w:cs="Times New Roman"/>
          <w:sz w:val="22"/>
          <w:szCs w:val="22"/>
          <w:lang w:val="az-Latn-AZ"/>
        </w:rPr>
        <w:t>Ə</w:t>
      </w:r>
      <w:r>
        <w:rPr>
          <w:rFonts w:ascii="Times New Roman" w:hAnsi="Times New Roman" w:cs="Times New Roman"/>
          <w:sz w:val="22"/>
          <w:szCs w:val="22"/>
          <w:lang w:val="az-Cyrl-AZ"/>
        </w:rPr>
        <w:t xml:space="preserve">) </w:t>
      </w:r>
      <w:r w:rsidRPr="0078169E">
        <w:rPr>
          <w:rFonts w:ascii="Times New Roman" w:hAnsi="Times New Roman" w:cs="Times New Roman"/>
          <w:sz w:val="22"/>
          <w:szCs w:val="22"/>
          <w:lang w:val="az-Latn-AZ"/>
        </w:rPr>
        <w:t>ZİYARƏTİ</w:t>
      </w:r>
      <w:bookmarkEnd w:id="58"/>
    </w:p>
    <w:p w14:paraId="60D369B6" w14:textId="77777777" w:rsidR="0064286B" w:rsidRPr="004A7EF1" w:rsidRDefault="0064286B" w:rsidP="0064286B">
      <w:pPr>
        <w:jc w:val="both"/>
        <w:rPr>
          <w:lang w:val="az-Cyrl-AZ"/>
        </w:rPr>
      </w:pPr>
      <w:r>
        <w:rPr>
          <w:lang w:val="az-Cyrl-AZ"/>
        </w:rPr>
        <w:t xml:space="preserve">  </w:t>
      </w:r>
    </w:p>
    <w:p w14:paraId="298B5BD0" w14:textId="77777777" w:rsidR="0064286B" w:rsidRDefault="0064286B" w:rsidP="0064286B">
      <w:pPr>
        <w:jc w:val="both"/>
        <w:rPr>
          <w:lang w:val="az-Cyrl-AZ"/>
        </w:rPr>
      </w:pPr>
      <w:r w:rsidRPr="004A7EF1">
        <w:rPr>
          <w:lang w:val="az-Cyrl-AZ"/>
        </w:rPr>
        <w:t xml:space="preserve">        </w:t>
      </w:r>
      <w:r w:rsidRPr="0078169E">
        <w:rPr>
          <w:lang w:val="az-Latn-AZ"/>
        </w:rPr>
        <w:t>Seyyid</w:t>
      </w:r>
      <w:r>
        <w:rPr>
          <w:lang w:val="az-Cyrl-AZ"/>
        </w:rPr>
        <w:t xml:space="preserve"> </w:t>
      </w:r>
      <w:r w:rsidRPr="0078169E">
        <w:rPr>
          <w:lang w:val="az-Latn-AZ"/>
        </w:rPr>
        <w:t>ibn</w:t>
      </w:r>
      <w:r>
        <w:rPr>
          <w:lang w:val="az-Cyrl-AZ"/>
        </w:rPr>
        <w:t xml:space="preserve"> </w:t>
      </w:r>
      <w:r w:rsidRPr="0078169E">
        <w:rPr>
          <w:lang w:val="az-Latn-AZ"/>
        </w:rPr>
        <w:t>Tavus</w:t>
      </w:r>
      <w:r>
        <w:rPr>
          <w:lang w:val="az-Cyrl-AZ"/>
        </w:rPr>
        <w:t xml:space="preserve"> “</w:t>
      </w:r>
      <w:r w:rsidRPr="0078169E">
        <w:rPr>
          <w:lang w:val="az-Latn-AZ"/>
        </w:rPr>
        <w:t>Cəmalul</w:t>
      </w:r>
      <w:r>
        <w:rPr>
          <w:lang w:val="az-Cyrl-AZ"/>
        </w:rPr>
        <w:t>-</w:t>
      </w:r>
      <w:r w:rsidRPr="0078169E">
        <w:rPr>
          <w:lang w:val="az-Latn-AZ"/>
        </w:rPr>
        <w:t>Usbu</w:t>
      </w:r>
      <w:r>
        <w:rPr>
          <w:lang w:val="az-Cyrl-AZ"/>
        </w:rPr>
        <w:t xml:space="preserve">” </w:t>
      </w:r>
      <w:r w:rsidRPr="0078169E">
        <w:rPr>
          <w:lang w:val="az-Latn-AZ"/>
        </w:rPr>
        <w:t>kitabında</w:t>
      </w:r>
      <w:r>
        <w:rPr>
          <w:lang w:val="az-Cyrl-AZ"/>
        </w:rPr>
        <w:t xml:space="preserve"> </w:t>
      </w:r>
      <w:r w:rsidRPr="0078169E">
        <w:rPr>
          <w:lang w:val="az-Latn-AZ"/>
        </w:rPr>
        <w:t>yazır</w:t>
      </w:r>
      <w:r>
        <w:rPr>
          <w:lang w:val="az-Cyrl-AZ"/>
        </w:rPr>
        <w:t xml:space="preserve">: </w:t>
      </w:r>
      <w:r w:rsidRPr="0078169E">
        <w:rPr>
          <w:lang w:val="az-Latn-AZ"/>
        </w:rPr>
        <w:t>İbni</w:t>
      </w:r>
      <w:r>
        <w:rPr>
          <w:lang w:val="az-Cyrl-AZ"/>
        </w:rPr>
        <w:t xml:space="preserve"> </w:t>
      </w:r>
      <w:r w:rsidRPr="0078169E">
        <w:rPr>
          <w:lang w:val="az-Latn-AZ"/>
        </w:rPr>
        <w:t>Babvey</w:t>
      </w:r>
      <w:r>
        <w:rPr>
          <w:lang w:val="az-Cyrl-AZ"/>
        </w:rPr>
        <w:t xml:space="preserve">, </w:t>
      </w:r>
      <w:r w:rsidRPr="0078169E">
        <w:rPr>
          <w:lang w:val="az-Latn-AZ"/>
        </w:rPr>
        <w:t>Səqər</w:t>
      </w:r>
      <w:r>
        <w:rPr>
          <w:lang w:val="az-Cyrl-AZ"/>
        </w:rPr>
        <w:t xml:space="preserve"> </w:t>
      </w:r>
      <w:r w:rsidRPr="0078169E">
        <w:rPr>
          <w:lang w:val="az-Latn-AZ"/>
        </w:rPr>
        <w:t>ibni</w:t>
      </w:r>
      <w:r>
        <w:rPr>
          <w:lang w:val="az-Cyrl-AZ"/>
        </w:rPr>
        <w:t xml:space="preserve"> </w:t>
      </w:r>
      <w:r w:rsidRPr="0078169E">
        <w:rPr>
          <w:lang w:val="az-Latn-AZ"/>
        </w:rPr>
        <w:t>əbi</w:t>
      </w:r>
      <w:r>
        <w:rPr>
          <w:lang w:val="az-Cyrl-AZ"/>
        </w:rPr>
        <w:t xml:space="preserve"> </w:t>
      </w:r>
      <w:r w:rsidRPr="0078169E">
        <w:rPr>
          <w:lang w:val="az-Latn-AZ"/>
        </w:rPr>
        <w:t>Duləfdən</w:t>
      </w:r>
      <w:r>
        <w:rPr>
          <w:lang w:val="az-Cyrl-AZ"/>
        </w:rPr>
        <w:t xml:space="preserve"> </w:t>
      </w:r>
      <w:r w:rsidRPr="0078169E">
        <w:rPr>
          <w:lang w:val="az-Latn-AZ"/>
        </w:rPr>
        <w:t>nəql</w:t>
      </w:r>
      <w:r>
        <w:rPr>
          <w:lang w:val="az-Cyrl-AZ"/>
        </w:rPr>
        <w:t xml:space="preserve"> </w:t>
      </w:r>
      <w:r w:rsidRPr="0078169E">
        <w:rPr>
          <w:lang w:val="az-Latn-AZ"/>
        </w:rPr>
        <w:t>edir</w:t>
      </w:r>
      <w:r>
        <w:rPr>
          <w:lang w:val="az-Cyrl-AZ"/>
        </w:rPr>
        <w:t xml:space="preserve"> </w:t>
      </w:r>
      <w:r w:rsidRPr="0078169E">
        <w:rPr>
          <w:lang w:val="az-Latn-AZ"/>
        </w:rPr>
        <w:t>ki</w:t>
      </w:r>
      <w:r>
        <w:rPr>
          <w:lang w:val="az-Cyrl-AZ"/>
        </w:rPr>
        <w:t xml:space="preserve">: </w:t>
      </w:r>
      <w:r w:rsidRPr="0078169E">
        <w:rPr>
          <w:lang w:val="az-Latn-AZ"/>
        </w:rPr>
        <w:t>İmam</w:t>
      </w:r>
      <w:r>
        <w:rPr>
          <w:lang w:val="az-Cyrl-AZ"/>
        </w:rPr>
        <w:t xml:space="preserve"> </w:t>
      </w:r>
      <w:r w:rsidRPr="0078169E">
        <w:rPr>
          <w:lang w:val="az-Latn-AZ"/>
        </w:rPr>
        <w:t>Əliyyən</w:t>
      </w:r>
      <w:r>
        <w:rPr>
          <w:lang w:val="az-Cyrl-AZ"/>
        </w:rPr>
        <w:t xml:space="preserve"> </w:t>
      </w:r>
      <w:r w:rsidRPr="0078169E">
        <w:rPr>
          <w:lang w:val="az-Latn-AZ"/>
        </w:rPr>
        <w:t>Nəqi</w:t>
      </w:r>
      <w:r>
        <w:rPr>
          <w:lang w:val="az-Cyrl-AZ"/>
        </w:rPr>
        <w:t xml:space="preserve"> (</w:t>
      </w:r>
      <w:r w:rsidRPr="0078169E">
        <w:rPr>
          <w:lang w:val="az-Latn-AZ"/>
        </w:rPr>
        <w:t>əleyhissalam</w:t>
      </w:r>
      <w:r>
        <w:rPr>
          <w:lang w:val="az-Cyrl-AZ"/>
        </w:rPr>
        <w:t xml:space="preserve">), </w:t>
      </w:r>
      <w:r w:rsidRPr="0078169E">
        <w:rPr>
          <w:lang w:val="az-Latn-AZ"/>
        </w:rPr>
        <w:t>Mütəvəkiil</w:t>
      </w:r>
      <w:r>
        <w:rPr>
          <w:lang w:val="az-Cyrl-AZ"/>
        </w:rPr>
        <w:t xml:space="preserve"> </w:t>
      </w:r>
      <w:r w:rsidRPr="0078169E">
        <w:rPr>
          <w:lang w:val="az-Latn-AZ"/>
        </w:rPr>
        <w:t>tərəfindən</w:t>
      </w:r>
      <w:r>
        <w:rPr>
          <w:lang w:val="az-Cyrl-AZ"/>
        </w:rPr>
        <w:t xml:space="preserve"> </w:t>
      </w:r>
      <w:r w:rsidRPr="0078169E">
        <w:rPr>
          <w:lang w:val="az-Latn-AZ"/>
        </w:rPr>
        <w:t>İraqın</w:t>
      </w:r>
      <w:r>
        <w:rPr>
          <w:lang w:val="az-Cyrl-AZ"/>
        </w:rPr>
        <w:t xml:space="preserve"> </w:t>
      </w:r>
      <w:r w:rsidRPr="00366EB7">
        <w:rPr>
          <w:b/>
          <w:bCs/>
          <w:i/>
          <w:iCs/>
          <w:lang w:val="az-Cyrl-AZ"/>
        </w:rPr>
        <w:t>“</w:t>
      </w:r>
      <w:r w:rsidRPr="0078169E">
        <w:rPr>
          <w:b/>
          <w:bCs/>
          <w:i/>
          <w:iCs/>
          <w:lang w:val="az-Latn-AZ"/>
        </w:rPr>
        <w:t>Surrə</w:t>
      </w:r>
      <w:r w:rsidRPr="00366EB7">
        <w:rPr>
          <w:b/>
          <w:bCs/>
          <w:i/>
          <w:iCs/>
          <w:lang w:val="az-Cyrl-AZ"/>
        </w:rPr>
        <w:t xml:space="preserve"> </w:t>
      </w:r>
      <w:r w:rsidRPr="0078169E">
        <w:rPr>
          <w:b/>
          <w:bCs/>
          <w:i/>
          <w:iCs/>
          <w:lang w:val="az-Latn-AZ"/>
        </w:rPr>
        <w:t>mən</w:t>
      </w:r>
      <w:r w:rsidRPr="00366EB7">
        <w:rPr>
          <w:b/>
          <w:bCs/>
          <w:i/>
          <w:iCs/>
          <w:lang w:val="az-Cyrl-AZ"/>
        </w:rPr>
        <w:t xml:space="preserve"> </w:t>
      </w:r>
      <w:r w:rsidRPr="0078169E">
        <w:rPr>
          <w:b/>
          <w:bCs/>
          <w:i/>
          <w:iCs/>
          <w:lang w:val="az-Latn-AZ"/>
        </w:rPr>
        <w:t>rəa</w:t>
      </w:r>
      <w:r w:rsidRPr="00366EB7">
        <w:rPr>
          <w:b/>
          <w:bCs/>
          <w:i/>
          <w:iCs/>
          <w:lang w:val="az-Cyrl-AZ"/>
        </w:rPr>
        <w:t>”</w:t>
      </w:r>
      <w:r>
        <w:rPr>
          <w:lang w:val="az-Cyrl-AZ"/>
        </w:rPr>
        <w:t xml:space="preserve"> (</w:t>
      </w:r>
      <w:r w:rsidRPr="0078169E">
        <w:rPr>
          <w:lang w:val="az-Latn-AZ"/>
        </w:rPr>
        <w:t>Samerra</w:t>
      </w:r>
      <w:r>
        <w:rPr>
          <w:lang w:val="az-Cyrl-AZ"/>
        </w:rPr>
        <w:t xml:space="preserve">) </w:t>
      </w:r>
      <w:r w:rsidRPr="0078169E">
        <w:rPr>
          <w:lang w:val="az-Latn-AZ"/>
        </w:rPr>
        <w:t>şəhərinə</w:t>
      </w:r>
      <w:r>
        <w:rPr>
          <w:lang w:val="az-Cyrl-AZ"/>
        </w:rPr>
        <w:t xml:space="preserve"> </w:t>
      </w:r>
      <w:r w:rsidRPr="0078169E">
        <w:rPr>
          <w:lang w:val="az-Latn-AZ"/>
        </w:rPr>
        <w:t>gətiriləndə</w:t>
      </w:r>
      <w:r>
        <w:rPr>
          <w:lang w:val="az-Cyrl-AZ"/>
        </w:rPr>
        <w:t xml:space="preserve">, </w:t>
      </w:r>
      <w:r w:rsidRPr="0078169E">
        <w:rPr>
          <w:lang w:val="az-Latn-AZ"/>
        </w:rPr>
        <w:t>günlərin</w:t>
      </w:r>
      <w:r>
        <w:rPr>
          <w:lang w:val="az-Cyrl-AZ"/>
        </w:rPr>
        <w:t xml:space="preserve"> </w:t>
      </w:r>
      <w:r w:rsidRPr="0078169E">
        <w:rPr>
          <w:lang w:val="az-Latn-AZ"/>
        </w:rPr>
        <w:t>birində</w:t>
      </w:r>
      <w:r>
        <w:rPr>
          <w:lang w:val="az-Cyrl-AZ"/>
        </w:rPr>
        <w:t xml:space="preserve"> </w:t>
      </w:r>
      <w:r w:rsidRPr="0078169E">
        <w:rPr>
          <w:lang w:val="az-Latn-AZ"/>
        </w:rPr>
        <w:t>O</w:t>
      </w:r>
      <w:r>
        <w:rPr>
          <w:lang w:val="az-Cyrl-AZ"/>
        </w:rPr>
        <w:t xml:space="preserve"> </w:t>
      </w:r>
      <w:r w:rsidRPr="0078169E">
        <w:rPr>
          <w:lang w:val="az-Latn-AZ"/>
        </w:rPr>
        <w:t>həzrətin</w:t>
      </w:r>
      <w:r>
        <w:rPr>
          <w:lang w:val="az-Cyrl-AZ"/>
        </w:rPr>
        <w:t xml:space="preserve"> </w:t>
      </w:r>
      <w:r w:rsidRPr="0078169E">
        <w:rPr>
          <w:lang w:val="az-Latn-AZ"/>
        </w:rPr>
        <w:t>yanına</w:t>
      </w:r>
      <w:r>
        <w:rPr>
          <w:lang w:val="az-Cyrl-AZ"/>
        </w:rPr>
        <w:t xml:space="preserve"> </w:t>
      </w:r>
      <w:r w:rsidRPr="0078169E">
        <w:rPr>
          <w:lang w:val="az-Latn-AZ"/>
        </w:rPr>
        <w:t>gedib</w:t>
      </w:r>
      <w:r>
        <w:rPr>
          <w:lang w:val="az-Cyrl-AZ"/>
        </w:rPr>
        <w:t xml:space="preserve"> </w:t>
      </w:r>
      <w:r w:rsidRPr="0078169E">
        <w:rPr>
          <w:lang w:val="az-Latn-AZ"/>
        </w:rPr>
        <w:t>əhvalını</w:t>
      </w:r>
      <w:r>
        <w:rPr>
          <w:lang w:val="az-Cyrl-AZ"/>
        </w:rPr>
        <w:t xml:space="preserve"> </w:t>
      </w:r>
      <w:r w:rsidRPr="0078169E">
        <w:rPr>
          <w:lang w:val="az-Latn-AZ"/>
        </w:rPr>
        <w:t>soruşdum</w:t>
      </w:r>
      <w:r>
        <w:rPr>
          <w:lang w:val="az-Cyrl-AZ"/>
        </w:rPr>
        <w:t xml:space="preserve">. </w:t>
      </w:r>
      <w:r w:rsidRPr="0078169E">
        <w:rPr>
          <w:lang w:val="az-Latn-AZ"/>
        </w:rPr>
        <w:t>Həzrəti</w:t>
      </w:r>
      <w:r>
        <w:rPr>
          <w:lang w:val="az-Cyrl-AZ"/>
        </w:rPr>
        <w:t xml:space="preserve"> </w:t>
      </w:r>
      <w:r w:rsidRPr="0078169E">
        <w:rPr>
          <w:lang w:val="az-Latn-AZ"/>
        </w:rPr>
        <w:t>Mütəvəkkilin</w:t>
      </w:r>
      <w:r>
        <w:rPr>
          <w:lang w:val="az-Cyrl-AZ"/>
        </w:rPr>
        <w:t xml:space="preserve"> </w:t>
      </w:r>
      <w:r w:rsidRPr="0078169E">
        <w:rPr>
          <w:lang w:val="az-Latn-AZ"/>
        </w:rPr>
        <w:t>adamlarından</w:t>
      </w:r>
      <w:r>
        <w:rPr>
          <w:lang w:val="az-Cyrl-AZ"/>
        </w:rPr>
        <w:t xml:space="preserve"> </w:t>
      </w:r>
      <w:r w:rsidRPr="0078169E">
        <w:rPr>
          <w:lang w:val="az-Latn-AZ"/>
        </w:rPr>
        <w:t>birinin</w:t>
      </w:r>
      <w:r>
        <w:rPr>
          <w:lang w:val="az-Cyrl-AZ"/>
        </w:rPr>
        <w:t xml:space="preserve"> </w:t>
      </w:r>
      <w:r w:rsidRPr="0078169E">
        <w:rPr>
          <w:lang w:val="az-Latn-AZ"/>
        </w:rPr>
        <w:t>yanında</w:t>
      </w:r>
      <w:r>
        <w:rPr>
          <w:lang w:val="az-Cyrl-AZ"/>
        </w:rPr>
        <w:t xml:space="preserve"> </w:t>
      </w:r>
      <w:r w:rsidRPr="0078169E">
        <w:rPr>
          <w:lang w:val="az-Latn-AZ"/>
        </w:rPr>
        <w:t>məhbus</w:t>
      </w:r>
      <w:r>
        <w:rPr>
          <w:lang w:val="az-Cyrl-AZ"/>
        </w:rPr>
        <w:t xml:space="preserve"> </w:t>
      </w:r>
      <w:r w:rsidRPr="0078169E">
        <w:rPr>
          <w:lang w:val="az-Latn-AZ"/>
        </w:rPr>
        <w:t>etmişdilər</w:t>
      </w:r>
      <w:r>
        <w:rPr>
          <w:lang w:val="az-Cyrl-AZ"/>
        </w:rPr>
        <w:t xml:space="preserve">. </w:t>
      </w:r>
      <w:r w:rsidRPr="0078169E">
        <w:rPr>
          <w:lang w:val="az-Latn-AZ"/>
        </w:rPr>
        <w:t>Yanına</w:t>
      </w:r>
      <w:r>
        <w:rPr>
          <w:lang w:val="az-Cyrl-AZ"/>
        </w:rPr>
        <w:t xml:space="preserve"> </w:t>
      </w:r>
      <w:r w:rsidRPr="0078169E">
        <w:rPr>
          <w:lang w:val="az-Latn-AZ"/>
        </w:rPr>
        <w:t>gedəndə</w:t>
      </w:r>
      <w:r>
        <w:rPr>
          <w:lang w:val="az-Cyrl-AZ"/>
        </w:rPr>
        <w:t xml:space="preserve"> </w:t>
      </w:r>
      <w:r w:rsidRPr="0078169E">
        <w:rPr>
          <w:lang w:val="az-Latn-AZ"/>
        </w:rPr>
        <w:t>məndən</w:t>
      </w:r>
      <w:r>
        <w:rPr>
          <w:lang w:val="az-Cyrl-AZ"/>
        </w:rPr>
        <w:t xml:space="preserve"> </w:t>
      </w:r>
      <w:r w:rsidRPr="0078169E">
        <w:rPr>
          <w:lang w:val="az-Latn-AZ"/>
        </w:rPr>
        <w:t>soruşdu</w:t>
      </w:r>
      <w:r>
        <w:rPr>
          <w:lang w:val="az-Cyrl-AZ"/>
        </w:rPr>
        <w:t xml:space="preserve">: </w:t>
      </w:r>
      <w:r w:rsidRPr="0078169E">
        <w:rPr>
          <w:lang w:val="az-Latn-AZ"/>
        </w:rPr>
        <w:t>Nə</w:t>
      </w:r>
      <w:r>
        <w:rPr>
          <w:lang w:val="az-Cyrl-AZ"/>
        </w:rPr>
        <w:t xml:space="preserve"> </w:t>
      </w:r>
      <w:r w:rsidRPr="0078169E">
        <w:rPr>
          <w:lang w:val="az-Latn-AZ"/>
        </w:rPr>
        <w:t>işin</w:t>
      </w:r>
      <w:r>
        <w:rPr>
          <w:lang w:val="az-Cyrl-AZ"/>
        </w:rPr>
        <w:t xml:space="preserve"> </w:t>
      </w:r>
      <w:r w:rsidRPr="0078169E">
        <w:rPr>
          <w:lang w:val="az-Latn-AZ"/>
        </w:rPr>
        <w:t>var</w:t>
      </w:r>
      <w:r>
        <w:rPr>
          <w:lang w:val="az-Cyrl-AZ"/>
        </w:rPr>
        <w:t xml:space="preserve">? </w:t>
      </w:r>
      <w:r w:rsidRPr="0078169E">
        <w:rPr>
          <w:lang w:val="az-Latn-AZ"/>
        </w:rPr>
        <w:t>Dedim</w:t>
      </w:r>
      <w:r>
        <w:rPr>
          <w:lang w:val="az-Cyrl-AZ"/>
        </w:rPr>
        <w:t xml:space="preserve">: </w:t>
      </w:r>
      <w:r w:rsidRPr="0078169E">
        <w:rPr>
          <w:lang w:val="az-Latn-AZ"/>
        </w:rPr>
        <w:t>Sizi</w:t>
      </w:r>
      <w:r>
        <w:rPr>
          <w:lang w:val="az-Cyrl-AZ"/>
        </w:rPr>
        <w:t xml:space="preserve"> </w:t>
      </w:r>
      <w:r w:rsidRPr="0078169E">
        <w:rPr>
          <w:lang w:val="az-Latn-AZ"/>
        </w:rPr>
        <w:t>görməyə</w:t>
      </w:r>
      <w:r>
        <w:rPr>
          <w:lang w:val="az-Cyrl-AZ"/>
        </w:rPr>
        <w:t xml:space="preserve"> </w:t>
      </w:r>
      <w:r w:rsidRPr="0078169E">
        <w:rPr>
          <w:lang w:val="az-Latn-AZ"/>
        </w:rPr>
        <w:t>gəlmişəm</w:t>
      </w:r>
      <w:r>
        <w:rPr>
          <w:lang w:val="az-Cyrl-AZ"/>
        </w:rPr>
        <w:t xml:space="preserve">. </w:t>
      </w:r>
      <w:r w:rsidRPr="0078169E">
        <w:rPr>
          <w:lang w:val="az-Latn-AZ"/>
        </w:rPr>
        <w:t>Bir</w:t>
      </w:r>
      <w:r>
        <w:rPr>
          <w:lang w:val="az-Cyrl-AZ"/>
        </w:rPr>
        <w:t xml:space="preserve"> </w:t>
      </w:r>
      <w:r w:rsidRPr="0078169E">
        <w:rPr>
          <w:lang w:val="az-Latn-AZ"/>
        </w:rPr>
        <w:t>saata</w:t>
      </w:r>
      <w:r>
        <w:rPr>
          <w:lang w:val="az-Cyrl-AZ"/>
        </w:rPr>
        <w:t xml:space="preserve"> </w:t>
      </w:r>
      <w:r w:rsidRPr="0078169E">
        <w:rPr>
          <w:lang w:val="az-Latn-AZ"/>
        </w:rPr>
        <w:t>yaxın</w:t>
      </w:r>
      <w:r>
        <w:rPr>
          <w:lang w:val="az-Cyrl-AZ"/>
        </w:rPr>
        <w:t xml:space="preserve"> </w:t>
      </w:r>
      <w:r w:rsidRPr="0078169E">
        <w:rPr>
          <w:lang w:val="az-Latn-AZ"/>
        </w:rPr>
        <w:t>bir</w:t>
      </w:r>
      <w:r>
        <w:rPr>
          <w:lang w:val="az-Cyrl-AZ"/>
        </w:rPr>
        <w:t xml:space="preserve"> </w:t>
      </w:r>
      <w:r w:rsidRPr="0078169E">
        <w:rPr>
          <w:lang w:val="az-Latn-AZ"/>
        </w:rPr>
        <w:t>yerdə</w:t>
      </w:r>
      <w:r>
        <w:rPr>
          <w:lang w:val="az-Cyrl-AZ"/>
        </w:rPr>
        <w:t xml:space="preserve"> </w:t>
      </w:r>
      <w:r w:rsidRPr="0078169E">
        <w:rPr>
          <w:lang w:val="az-Latn-AZ"/>
        </w:rPr>
        <w:t>oturub</w:t>
      </w:r>
      <w:r>
        <w:rPr>
          <w:lang w:val="az-Cyrl-AZ"/>
        </w:rPr>
        <w:t xml:space="preserve"> </w:t>
      </w:r>
      <w:r w:rsidRPr="0078169E">
        <w:rPr>
          <w:lang w:val="az-Latn-AZ"/>
        </w:rPr>
        <w:t>söhbətləşdik</w:t>
      </w:r>
      <w:r>
        <w:rPr>
          <w:lang w:val="az-Cyrl-AZ"/>
        </w:rPr>
        <w:t xml:space="preserve">. </w:t>
      </w:r>
      <w:r w:rsidRPr="0078169E">
        <w:rPr>
          <w:lang w:val="az-Latn-AZ"/>
        </w:rPr>
        <w:t>O</w:t>
      </w:r>
      <w:r>
        <w:rPr>
          <w:lang w:val="az-Cyrl-AZ"/>
        </w:rPr>
        <w:t xml:space="preserve"> </w:t>
      </w:r>
      <w:r w:rsidRPr="0078169E">
        <w:rPr>
          <w:lang w:val="az-Latn-AZ"/>
        </w:rPr>
        <w:t>vaxta</w:t>
      </w:r>
      <w:r>
        <w:rPr>
          <w:lang w:val="az-Cyrl-AZ"/>
        </w:rPr>
        <w:t xml:space="preserve"> </w:t>
      </w:r>
      <w:r w:rsidRPr="0078169E">
        <w:rPr>
          <w:lang w:val="az-Latn-AZ"/>
        </w:rPr>
        <w:t>qədər</w:t>
      </w:r>
      <w:r>
        <w:rPr>
          <w:lang w:val="az-Cyrl-AZ"/>
        </w:rPr>
        <w:t xml:space="preserve"> </w:t>
      </w:r>
      <w:r w:rsidRPr="0078169E">
        <w:rPr>
          <w:lang w:val="az-Latn-AZ"/>
        </w:rPr>
        <w:t>ki</w:t>
      </w:r>
      <w:r>
        <w:rPr>
          <w:lang w:val="az-Cyrl-AZ"/>
        </w:rPr>
        <w:t xml:space="preserve">, </w:t>
      </w:r>
      <w:r w:rsidRPr="0078169E">
        <w:rPr>
          <w:lang w:val="az-Latn-AZ"/>
        </w:rPr>
        <w:t>məndən</w:t>
      </w:r>
      <w:r>
        <w:rPr>
          <w:lang w:val="az-Cyrl-AZ"/>
        </w:rPr>
        <w:t xml:space="preserve"> </w:t>
      </w:r>
      <w:r w:rsidRPr="0078169E">
        <w:rPr>
          <w:lang w:val="az-Latn-AZ"/>
        </w:rPr>
        <w:t>başqaları</w:t>
      </w:r>
      <w:r>
        <w:rPr>
          <w:lang w:val="az-Cyrl-AZ"/>
        </w:rPr>
        <w:t xml:space="preserve"> </w:t>
      </w:r>
      <w:r w:rsidRPr="0078169E">
        <w:rPr>
          <w:lang w:val="az-Latn-AZ"/>
        </w:rPr>
        <w:t>hamısı</w:t>
      </w:r>
      <w:r>
        <w:rPr>
          <w:lang w:val="az-Cyrl-AZ"/>
        </w:rPr>
        <w:t xml:space="preserve"> </w:t>
      </w:r>
      <w:r w:rsidRPr="0078169E">
        <w:rPr>
          <w:lang w:val="az-Latn-AZ"/>
        </w:rPr>
        <w:t>getdi</w:t>
      </w:r>
      <w:r>
        <w:rPr>
          <w:lang w:val="az-Cyrl-AZ"/>
        </w:rPr>
        <w:t xml:space="preserve">. </w:t>
      </w:r>
      <w:r w:rsidRPr="0078169E">
        <w:rPr>
          <w:lang w:val="az-Latn-AZ"/>
        </w:rPr>
        <w:t>Tənha</w:t>
      </w:r>
      <w:r>
        <w:rPr>
          <w:lang w:val="az-Cyrl-AZ"/>
        </w:rPr>
        <w:t xml:space="preserve"> </w:t>
      </w:r>
      <w:r w:rsidRPr="0078169E">
        <w:rPr>
          <w:lang w:val="az-Latn-AZ"/>
        </w:rPr>
        <w:t>ikimiz</w:t>
      </w:r>
      <w:r>
        <w:rPr>
          <w:lang w:val="az-Cyrl-AZ"/>
        </w:rPr>
        <w:t xml:space="preserve"> </w:t>
      </w:r>
      <w:r w:rsidRPr="0078169E">
        <w:rPr>
          <w:lang w:val="az-Latn-AZ"/>
        </w:rPr>
        <w:t>qaldıq</w:t>
      </w:r>
      <w:r>
        <w:rPr>
          <w:lang w:val="az-Cyrl-AZ"/>
        </w:rPr>
        <w:t xml:space="preserve">. </w:t>
      </w:r>
      <w:r w:rsidRPr="0078169E">
        <w:rPr>
          <w:lang w:val="az-Latn-AZ"/>
        </w:rPr>
        <w:t>Məmur</w:t>
      </w:r>
      <w:r>
        <w:rPr>
          <w:lang w:val="az-Cyrl-AZ"/>
        </w:rPr>
        <w:t xml:space="preserve"> </w:t>
      </w:r>
      <w:r w:rsidRPr="0078169E">
        <w:rPr>
          <w:lang w:val="az-Latn-AZ"/>
        </w:rPr>
        <w:t>yenə</w:t>
      </w:r>
      <w:r>
        <w:rPr>
          <w:lang w:val="az-Cyrl-AZ"/>
        </w:rPr>
        <w:t xml:space="preserve"> </w:t>
      </w:r>
      <w:r w:rsidRPr="0078169E">
        <w:rPr>
          <w:lang w:val="az-Latn-AZ"/>
        </w:rPr>
        <w:t>məndən</w:t>
      </w:r>
      <w:r>
        <w:rPr>
          <w:lang w:val="az-Cyrl-AZ"/>
        </w:rPr>
        <w:t xml:space="preserve"> </w:t>
      </w:r>
      <w:r w:rsidRPr="0078169E">
        <w:rPr>
          <w:lang w:val="az-Latn-AZ"/>
        </w:rPr>
        <w:t>soruşdu</w:t>
      </w:r>
      <w:r>
        <w:rPr>
          <w:lang w:val="az-Cyrl-AZ"/>
        </w:rPr>
        <w:t xml:space="preserve">: </w:t>
      </w:r>
      <w:r w:rsidRPr="0078169E">
        <w:rPr>
          <w:lang w:val="az-Latn-AZ"/>
        </w:rPr>
        <w:t>Nə</w:t>
      </w:r>
      <w:r>
        <w:rPr>
          <w:lang w:val="az-Cyrl-AZ"/>
        </w:rPr>
        <w:t xml:space="preserve"> </w:t>
      </w:r>
      <w:r w:rsidRPr="0078169E">
        <w:rPr>
          <w:lang w:val="az-Latn-AZ"/>
        </w:rPr>
        <w:t>üçün</w:t>
      </w:r>
      <w:r>
        <w:rPr>
          <w:lang w:val="az-Cyrl-AZ"/>
        </w:rPr>
        <w:t xml:space="preserve"> </w:t>
      </w:r>
      <w:r w:rsidRPr="0078169E">
        <w:rPr>
          <w:lang w:val="az-Latn-AZ"/>
        </w:rPr>
        <w:t>gəlmisən</w:t>
      </w:r>
      <w:r>
        <w:rPr>
          <w:lang w:val="az-Cyrl-AZ"/>
        </w:rPr>
        <w:t xml:space="preserve">? </w:t>
      </w:r>
      <w:r w:rsidRPr="0078169E">
        <w:rPr>
          <w:lang w:val="az-Latn-AZ"/>
        </w:rPr>
        <w:t>Mən</w:t>
      </w:r>
      <w:r>
        <w:rPr>
          <w:lang w:val="az-Cyrl-AZ"/>
        </w:rPr>
        <w:t xml:space="preserve"> </w:t>
      </w:r>
      <w:r w:rsidRPr="0078169E">
        <w:rPr>
          <w:lang w:val="az-Latn-AZ"/>
        </w:rPr>
        <w:t>yenə</w:t>
      </w:r>
      <w:r>
        <w:rPr>
          <w:lang w:val="az-Cyrl-AZ"/>
        </w:rPr>
        <w:t xml:space="preserve"> </w:t>
      </w:r>
      <w:r w:rsidRPr="0078169E">
        <w:rPr>
          <w:lang w:val="az-Latn-AZ"/>
        </w:rPr>
        <w:t>əvvəlki</w:t>
      </w:r>
      <w:r>
        <w:rPr>
          <w:lang w:val="az-Cyrl-AZ"/>
        </w:rPr>
        <w:t xml:space="preserve"> </w:t>
      </w:r>
      <w:r w:rsidRPr="0078169E">
        <w:rPr>
          <w:lang w:val="az-Latn-AZ"/>
        </w:rPr>
        <w:t>cavabı</w:t>
      </w:r>
      <w:r>
        <w:rPr>
          <w:lang w:val="az-Cyrl-AZ"/>
        </w:rPr>
        <w:t xml:space="preserve"> </w:t>
      </w:r>
      <w:r w:rsidRPr="0078169E">
        <w:rPr>
          <w:lang w:val="az-Latn-AZ"/>
        </w:rPr>
        <w:t>verdim</w:t>
      </w:r>
      <w:r>
        <w:rPr>
          <w:lang w:val="az-Cyrl-AZ"/>
        </w:rPr>
        <w:t xml:space="preserve">. </w:t>
      </w:r>
      <w:r w:rsidRPr="0078169E">
        <w:rPr>
          <w:lang w:val="az-Latn-AZ"/>
        </w:rPr>
        <w:t>Cavab</w:t>
      </w:r>
      <w:r>
        <w:rPr>
          <w:lang w:val="az-Cyrl-AZ"/>
        </w:rPr>
        <w:t xml:space="preserve"> </w:t>
      </w:r>
      <w:r w:rsidRPr="0078169E">
        <w:rPr>
          <w:lang w:val="az-Latn-AZ"/>
        </w:rPr>
        <w:t>verdi</w:t>
      </w:r>
      <w:r>
        <w:rPr>
          <w:lang w:val="az-Cyrl-AZ"/>
        </w:rPr>
        <w:t xml:space="preserve">: </w:t>
      </w:r>
      <w:r w:rsidRPr="0078169E">
        <w:rPr>
          <w:lang w:val="az-Latn-AZ"/>
        </w:rPr>
        <w:t>Mənə</w:t>
      </w:r>
      <w:r>
        <w:rPr>
          <w:lang w:val="az-Cyrl-AZ"/>
        </w:rPr>
        <w:t xml:space="preserve"> </w:t>
      </w:r>
      <w:r w:rsidRPr="0078169E">
        <w:rPr>
          <w:lang w:val="az-Latn-AZ"/>
        </w:rPr>
        <w:t>elə</w:t>
      </w:r>
      <w:r>
        <w:rPr>
          <w:lang w:val="az-Cyrl-AZ"/>
        </w:rPr>
        <w:t xml:space="preserve"> </w:t>
      </w:r>
      <w:r w:rsidRPr="0078169E">
        <w:rPr>
          <w:lang w:val="az-Latn-AZ"/>
        </w:rPr>
        <w:t>gəlir</w:t>
      </w:r>
      <w:r>
        <w:rPr>
          <w:lang w:val="az-Cyrl-AZ"/>
        </w:rPr>
        <w:t xml:space="preserve"> </w:t>
      </w:r>
      <w:r w:rsidRPr="0078169E">
        <w:rPr>
          <w:lang w:val="az-Latn-AZ"/>
        </w:rPr>
        <w:t>ki</w:t>
      </w:r>
      <w:r>
        <w:rPr>
          <w:lang w:val="az-Cyrl-AZ"/>
        </w:rPr>
        <w:t xml:space="preserve">, </w:t>
      </w:r>
      <w:r w:rsidRPr="0078169E">
        <w:rPr>
          <w:lang w:val="az-Latn-AZ"/>
        </w:rPr>
        <w:t>mövlanı</w:t>
      </w:r>
      <w:r>
        <w:rPr>
          <w:lang w:val="az-Cyrl-AZ"/>
        </w:rPr>
        <w:t xml:space="preserve"> </w:t>
      </w:r>
      <w:r w:rsidRPr="0078169E">
        <w:rPr>
          <w:lang w:val="az-Latn-AZ"/>
        </w:rPr>
        <w:t>görməyə</w:t>
      </w:r>
      <w:r>
        <w:rPr>
          <w:lang w:val="az-Cyrl-AZ"/>
        </w:rPr>
        <w:t xml:space="preserve"> </w:t>
      </w:r>
      <w:r w:rsidRPr="0078169E">
        <w:rPr>
          <w:lang w:val="az-Latn-AZ"/>
        </w:rPr>
        <w:t>gəlmisən</w:t>
      </w:r>
      <w:r>
        <w:rPr>
          <w:lang w:val="az-Cyrl-AZ"/>
        </w:rPr>
        <w:t xml:space="preserve">?! </w:t>
      </w:r>
      <w:r w:rsidRPr="0078169E">
        <w:rPr>
          <w:lang w:val="az-Latn-AZ"/>
        </w:rPr>
        <w:t>Mən</w:t>
      </w:r>
      <w:r>
        <w:rPr>
          <w:lang w:val="az-Cyrl-AZ"/>
        </w:rPr>
        <w:t xml:space="preserve"> </w:t>
      </w:r>
      <w:r w:rsidRPr="0078169E">
        <w:rPr>
          <w:lang w:val="az-Latn-AZ"/>
        </w:rPr>
        <w:t>qorxdum</w:t>
      </w:r>
      <w:r>
        <w:rPr>
          <w:lang w:val="az-Cyrl-AZ"/>
        </w:rPr>
        <w:t xml:space="preserve"> </w:t>
      </w:r>
      <w:r w:rsidRPr="0078169E">
        <w:rPr>
          <w:lang w:val="az-Latn-AZ"/>
        </w:rPr>
        <w:t>və</w:t>
      </w:r>
      <w:r>
        <w:rPr>
          <w:lang w:val="az-Cyrl-AZ"/>
        </w:rPr>
        <w:t xml:space="preserve"> </w:t>
      </w:r>
      <w:r w:rsidRPr="0078169E">
        <w:rPr>
          <w:lang w:val="az-Latn-AZ"/>
        </w:rPr>
        <w:t>dedim</w:t>
      </w:r>
      <w:r>
        <w:rPr>
          <w:lang w:val="az-Cyrl-AZ"/>
        </w:rPr>
        <w:t xml:space="preserve">: </w:t>
      </w:r>
      <w:r w:rsidRPr="0078169E">
        <w:rPr>
          <w:lang w:val="az-Latn-AZ"/>
        </w:rPr>
        <w:t>Mənim</w:t>
      </w:r>
      <w:r>
        <w:rPr>
          <w:lang w:val="az-Cyrl-AZ"/>
        </w:rPr>
        <w:t xml:space="preserve"> </w:t>
      </w:r>
      <w:r w:rsidRPr="0078169E">
        <w:rPr>
          <w:lang w:val="az-Latn-AZ"/>
        </w:rPr>
        <w:t>mövlam</w:t>
      </w:r>
      <w:r>
        <w:rPr>
          <w:lang w:val="az-Cyrl-AZ"/>
        </w:rPr>
        <w:t xml:space="preserve"> </w:t>
      </w:r>
      <w:r w:rsidRPr="0078169E">
        <w:rPr>
          <w:lang w:val="az-Latn-AZ"/>
        </w:rPr>
        <w:t>Mütəvəkkildir</w:t>
      </w:r>
      <w:r>
        <w:rPr>
          <w:lang w:val="az-Cyrl-AZ"/>
        </w:rPr>
        <w:t xml:space="preserve">! </w:t>
      </w:r>
      <w:r w:rsidRPr="0078169E">
        <w:rPr>
          <w:lang w:val="az-Latn-AZ"/>
        </w:rPr>
        <w:t>Cavab</w:t>
      </w:r>
      <w:r>
        <w:rPr>
          <w:lang w:val="az-Cyrl-AZ"/>
        </w:rPr>
        <w:t xml:space="preserve"> </w:t>
      </w:r>
      <w:r w:rsidRPr="0078169E">
        <w:rPr>
          <w:lang w:val="az-Latn-AZ"/>
        </w:rPr>
        <w:t>verdi</w:t>
      </w:r>
      <w:r>
        <w:rPr>
          <w:lang w:val="az-Cyrl-AZ"/>
        </w:rPr>
        <w:t xml:space="preserve">: </w:t>
      </w:r>
      <w:r w:rsidRPr="0078169E">
        <w:rPr>
          <w:lang w:val="az-Latn-AZ"/>
        </w:rPr>
        <w:t>Sakit</w:t>
      </w:r>
      <w:r>
        <w:rPr>
          <w:lang w:val="az-Cyrl-AZ"/>
        </w:rPr>
        <w:t xml:space="preserve"> </w:t>
      </w:r>
      <w:r w:rsidRPr="0078169E">
        <w:rPr>
          <w:lang w:val="az-Latn-AZ"/>
        </w:rPr>
        <w:t>ol</w:t>
      </w:r>
      <w:r>
        <w:rPr>
          <w:lang w:val="az-Cyrl-AZ"/>
        </w:rPr>
        <w:t xml:space="preserve">! </w:t>
      </w:r>
      <w:r w:rsidRPr="0078169E">
        <w:rPr>
          <w:lang w:val="az-Latn-AZ"/>
        </w:rPr>
        <w:t>Sənin</w:t>
      </w:r>
      <w:r>
        <w:rPr>
          <w:lang w:val="az-Cyrl-AZ"/>
        </w:rPr>
        <w:t xml:space="preserve"> </w:t>
      </w:r>
      <w:r w:rsidRPr="0078169E">
        <w:rPr>
          <w:lang w:val="az-Latn-AZ"/>
        </w:rPr>
        <w:t>mövlan</w:t>
      </w:r>
      <w:r>
        <w:rPr>
          <w:lang w:val="az-Cyrl-AZ"/>
        </w:rPr>
        <w:t xml:space="preserve"> </w:t>
      </w:r>
      <w:r w:rsidRPr="0078169E">
        <w:rPr>
          <w:lang w:val="az-Latn-AZ"/>
        </w:rPr>
        <w:t>haqq</w:t>
      </w:r>
      <w:r>
        <w:rPr>
          <w:lang w:val="az-Cyrl-AZ"/>
        </w:rPr>
        <w:t xml:space="preserve"> </w:t>
      </w:r>
      <w:r w:rsidRPr="0078169E">
        <w:rPr>
          <w:lang w:val="az-Latn-AZ"/>
        </w:rPr>
        <w:t>İmamdır</w:t>
      </w:r>
      <w:r>
        <w:rPr>
          <w:lang w:val="az-Cyrl-AZ"/>
        </w:rPr>
        <w:t xml:space="preserve">! </w:t>
      </w:r>
      <w:r w:rsidRPr="0078169E">
        <w:rPr>
          <w:lang w:val="az-Latn-AZ"/>
        </w:rPr>
        <w:t>Qorxma</w:t>
      </w:r>
      <w:r>
        <w:rPr>
          <w:lang w:val="az-Cyrl-AZ"/>
        </w:rPr>
        <w:t xml:space="preserve">, </w:t>
      </w:r>
      <w:r w:rsidRPr="0078169E">
        <w:rPr>
          <w:lang w:val="az-Latn-AZ"/>
        </w:rPr>
        <w:t>mən</w:t>
      </w:r>
      <w:r>
        <w:rPr>
          <w:lang w:val="az-Cyrl-AZ"/>
        </w:rPr>
        <w:t xml:space="preserve"> </w:t>
      </w:r>
      <w:r w:rsidRPr="0078169E">
        <w:rPr>
          <w:lang w:val="az-Latn-AZ"/>
        </w:rPr>
        <w:t>də</w:t>
      </w:r>
      <w:r>
        <w:rPr>
          <w:lang w:val="az-Cyrl-AZ"/>
        </w:rPr>
        <w:t xml:space="preserve"> </w:t>
      </w:r>
      <w:r w:rsidRPr="0078169E">
        <w:rPr>
          <w:lang w:val="az-Latn-AZ"/>
        </w:rPr>
        <w:t>sənin</w:t>
      </w:r>
      <w:r>
        <w:rPr>
          <w:lang w:val="az-Cyrl-AZ"/>
        </w:rPr>
        <w:t xml:space="preserve"> </w:t>
      </w:r>
      <w:r w:rsidRPr="0078169E">
        <w:rPr>
          <w:lang w:val="az-Latn-AZ"/>
        </w:rPr>
        <w:t>etiqadındayam</w:t>
      </w:r>
      <w:r>
        <w:rPr>
          <w:lang w:val="az-Cyrl-AZ"/>
        </w:rPr>
        <w:t xml:space="preserve">. </w:t>
      </w:r>
      <w:r w:rsidRPr="0078169E">
        <w:rPr>
          <w:lang w:val="az-Latn-AZ"/>
        </w:rPr>
        <w:t>Dedim</w:t>
      </w:r>
      <w:r>
        <w:rPr>
          <w:lang w:val="az-Cyrl-AZ"/>
        </w:rPr>
        <w:t xml:space="preserve">: </w:t>
      </w:r>
      <w:r w:rsidRPr="0078169E">
        <w:rPr>
          <w:lang w:val="az-Latn-AZ"/>
        </w:rPr>
        <w:t>Əlhəmdülillah</w:t>
      </w:r>
      <w:r>
        <w:rPr>
          <w:lang w:val="az-Cyrl-AZ"/>
        </w:rPr>
        <w:t xml:space="preserve">! </w:t>
      </w:r>
      <w:r w:rsidRPr="0078169E">
        <w:rPr>
          <w:lang w:val="az-Latn-AZ"/>
        </w:rPr>
        <w:t>Sonra</w:t>
      </w:r>
      <w:r>
        <w:rPr>
          <w:lang w:val="az-Cyrl-AZ"/>
        </w:rPr>
        <w:t xml:space="preserve"> </w:t>
      </w:r>
      <w:r w:rsidRPr="0078169E">
        <w:rPr>
          <w:lang w:val="az-Latn-AZ"/>
        </w:rPr>
        <w:t>soruşdu</w:t>
      </w:r>
      <w:r>
        <w:rPr>
          <w:lang w:val="az-Cyrl-AZ"/>
        </w:rPr>
        <w:t xml:space="preserve">: </w:t>
      </w:r>
      <w:r w:rsidRPr="0078169E">
        <w:rPr>
          <w:lang w:val="az-Latn-AZ"/>
        </w:rPr>
        <w:t>Ağanın</w:t>
      </w:r>
      <w:r>
        <w:rPr>
          <w:lang w:val="az-Cyrl-AZ"/>
        </w:rPr>
        <w:t xml:space="preserve"> </w:t>
      </w:r>
      <w:r w:rsidRPr="0078169E">
        <w:rPr>
          <w:lang w:val="az-Latn-AZ"/>
        </w:rPr>
        <w:t>yanına</w:t>
      </w:r>
      <w:r>
        <w:rPr>
          <w:lang w:val="az-Cyrl-AZ"/>
        </w:rPr>
        <w:t xml:space="preserve"> </w:t>
      </w:r>
      <w:r w:rsidRPr="0078169E">
        <w:rPr>
          <w:lang w:val="az-Latn-AZ"/>
        </w:rPr>
        <w:t>getmək</w:t>
      </w:r>
      <w:r>
        <w:rPr>
          <w:lang w:val="az-Cyrl-AZ"/>
        </w:rPr>
        <w:t xml:space="preserve"> </w:t>
      </w:r>
      <w:r w:rsidRPr="0078169E">
        <w:rPr>
          <w:lang w:val="az-Latn-AZ"/>
        </w:rPr>
        <w:t>istəyirsənmi</w:t>
      </w:r>
      <w:r>
        <w:rPr>
          <w:lang w:val="az-Cyrl-AZ"/>
        </w:rPr>
        <w:t xml:space="preserve">? </w:t>
      </w:r>
      <w:r w:rsidRPr="0078169E">
        <w:rPr>
          <w:lang w:val="az-Latn-AZ"/>
        </w:rPr>
        <w:t>Dedim</w:t>
      </w:r>
      <w:r>
        <w:rPr>
          <w:lang w:val="az-Cyrl-AZ"/>
        </w:rPr>
        <w:t xml:space="preserve">: </w:t>
      </w:r>
      <w:r w:rsidRPr="0078169E">
        <w:rPr>
          <w:lang w:val="az-Latn-AZ"/>
        </w:rPr>
        <w:t>Bəli</w:t>
      </w:r>
      <w:r>
        <w:rPr>
          <w:lang w:val="az-Cyrl-AZ"/>
        </w:rPr>
        <w:t xml:space="preserve">! </w:t>
      </w:r>
      <w:r w:rsidRPr="0078169E">
        <w:rPr>
          <w:lang w:val="az-Latn-AZ"/>
        </w:rPr>
        <w:t>Dedi</w:t>
      </w:r>
      <w:r>
        <w:rPr>
          <w:lang w:val="az-Cyrl-AZ"/>
        </w:rPr>
        <w:t xml:space="preserve">: </w:t>
      </w:r>
      <w:r w:rsidRPr="0078169E">
        <w:rPr>
          <w:lang w:val="az-Latn-AZ"/>
        </w:rPr>
        <w:t>Bir</w:t>
      </w:r>
      <w:r>
        <w:rPr>
          <w:lang w:val="az-Cyrl-AZ"/>
        </w:rPr>
        <w:t xml:space="preserve"> </w:t>
      </w:r>
      <w:r w:rsidRPr="0078169E">
        <w:rPr>
          <w:lang w:val="az-Latn-AZ"/>
        </w:rPr>
        <w:t>az</w:t>
      </w:r>
      <w:r>
        <w:rPr>
          <w:lang w:val="az-Cyrl-AZ"/>
        </w:rPr>
        <w:t xml:space="preserve"> </w:t>
      </w:r>
      <w:r w:rsidRPr="0078169E">
        <w:rPr>
          <w:lang w:val="az-Latn-AZ"/>
        </w:rPr>
        <w:t>gözlə</w:t>
      </w:r>
      <w:r>
        <w:rPr>
          <w:lang w:val="az-Cyrl-AZ"/>
        </w:rPr>
        <w:t xml:space="preserve"> </w:t>
      </w:r>
      <w:r w:rsidRPr="0078169E">
        <w:rPr>
          <w:lang w:val="az-Latn-AZ"/>
        </w:rPr>
        <w:t>yanında</w:t>
      </w:r>
      <w:r>
        <w:rPr>
          <w:lang w:val="az-Cyrl-AZ"/>
        </w:rPr>
        <w:t xml:space="preserve"> </w:t>
      </w:r>
      <w:r w:rsidRPr="0078169E">
        <w:rPr>
          <w:lang w:val="az-Latn-AZ"/>
        </w:rPr>
        <w:t>bir</w:t>
      </w:r>
      <w:r>
        <w:rPr>
          <w:lang w:val="az-Cyrl-AZ"/>
        </w:rPr>
        <w:t xml:space="preserve"> </w:t>
      </w:r>
      <w:r w:rsidRPr="0078169E">
        <w:rPr>
          <w:lang w:val="az-Latn-AZ"/>
        </w:rPr>
        <w:t>nəfər</w:t>
      </w:r>
      <w:r>
        <w:rPr>
          <w:lang w:val="az-Cyrl-AZ"/>
        </w:rPr>
        <w:t xml:space="preserve"> </w:t>
      </w:r>
      <w:r w:rsidRPr="0078169E">
        <w:rPr>
          <w:lang w:val="az-Latn-AZ"/>
        </w:rPr>
        <w:t>var</w:t>
      </w:r>
      <w:r>
        <w:rPr>
          <w:lang w:val="az-Cyrl-AZ"/>
        </w:rPr>
        <w:t xml:space="preserve"> </w:t>
      </w:r>
      <w:r w:rsidRPr="0078169E">
        <w:rPr>
          <w:lang w:val="az-Latn-AZ"/>
        </w:rPr>
        <w:t>ondan</w:t>
      </w:r>
      <w:r>
        <w:rPr>
          <w:lang w:val="az-Cyrl-AZ"/>
        </w:rPr>
        <w:t xml:space="preserve"> </w:t>
      </w:r>
      <w:r w:rsidRPr="0078169E">
        <w:rPr>
          <w:lang w:val="az-Latn-AZ"/>
        </w:rPr>
        <w:t>çıxsın</w:t>
      </w:r>
      <w:r>
        <w:rPr>
          <w:lang w:val="az-Cyrl-AZ"/>
        </w:rPr>
        <w:t xml:space="preserve"> </w:t>
      </w:r>
      <w:r w:rsidRPr="0078169E">
        <w:rPr>
          <w:lang w:val="az-Latn-AZ"/>
        </w:rPr>
        <w:t>sonra</w:t>
      </w:r>
      <w:r>
        <w:rPr>
          <w:lang w:val="az-Cyrl-AZ"/>
        </w:rPr>
        <w:t xml:space="preserve"> </w:t>
      </w:r>
      <w:r w:rsidRPr="0078169E">
        <w:rPr>
          <w:lang w:val="az-Latn-AZ"/>
        </w:rPr>
        <w:t>apararam</w:t>
      </w:r>
      <w:r>
        <w:rPr>
          <w:lang w:val="az-Cyrl-AZ"/>
        </w:rPr>
        <w:t xml:space="preserve">. </w:t>
      </w:r>
      <w:r w:rsidRPr="0078169E">
        <w:rPr>
          <w:lang w:val="az-Latn-AZ"/>
        </w:rPr>
        <w:t>Mən</w:t>
      </w:r>
      <w:r>
        <w:rPr>
          <w:lang w:val="az-Cyrl-AZ"/>
        </w:rPr>
        <w:t xml:space="preserve"> </w:t>
      </w:r>
      <w:r w:rsidRPr="0078169E">
        <w:rPr>
          <w:lang w:val="az-Latn-AZ"/>
        </w:rPr>
        <w:t>gözlədim</w:t>
      </w:r>
      <w:r>
        <w:rPr>
          <w:lang w:val="az-Cyrl-AZ"/>
        </w:rPr>
        <w:t xml:space="preserve"> </w:t>
      </w:r>
      <w:r w:rsidRPr="0078169E">
        <w:rPr>
          <w:lang w:val="az-Latn-AZ"/>
        </w:rPr>
        <w:t>ta</w:t>
      </w:r>
      <w:r>
        <w:rPr>
          <w:lang w:val="az-Cyrl-AZ"/>
        </w:rPr>
        <w:t xml:space="preserve"> </w:t>
      </w:r>
      <w:r w:rsidRPr="0078169E">
        <w:rPr>
          <w:lang w:val="az-Latn-AZ"/>
        </w:rPr>
        <w:t>ağanın</w:t>
      </w:r>
      <w:r>
        <w:rPr>
          <w:lang w:val="az-Cyrl-AZ"/>
        </w:rPr>
        <w:t xml:space="preserve"> </w:t>
      </w:r>
      <w:r w:rsidRPr="0078169E">
        <w:rPr>
          <w:lang w:val="az-Latn-AZ"/>
        </w:rPr>
        <w:t>yanı</w:t>
      </w:r>
      <w:r>
        <w:rPr>
          <w:lang w:val="az-Cyrl-AZ"/>
        </w:rPr>
        <w:t xml:space="preserve"> </w:t>
      </w:r>
      <w:r w:rsidRPr="0078169E">
        <w:rPr>
          <w:lang w:val="az-Latn-AZ"/>
        </w:rPr>
        <w:t>xəlvət</w:t>
      </w:r>
      <w:r>
        <w:rPr>
          <w:lang w:val="az-Cyrl-AZ"/>
        </w:rPr>
        <w:t xml:space="preserve"> </w:t>
      </w:r>
      <w:r w:rsidRPr="0078169E">
        <w:rPr>
          <w:lang w:val="az-Latn-AZ"/>
        </w:rPr>
        <w:t>oldu</w:t>
      </w:r>
      <w:r>
        <w:rPr>
          <w:lang w:val="az-Cyrl-AZ"/>
        </w:rPr>
        <w:t xml:space="preserve">. </w:t>
      </w:r>
      <w:r w:rsidRPr="0078169E">
        <w:rPr>
          <w:lang w:val="az-Latn-AZ"/>
        </w:rPr>
        <w:t>Məmur</w:t>
      </w:r>
      <w:r>
        <w:rPr>
          <w:lang w:val="az-Cyrl-AZ"/>
        </w:rPr>
        <w:t xml:space="preserve"> </w:t>
      </w:r>
      <w:r w:rsidRPr="0078169E">
        <w:rPr>
          <w:lang w:val="az-Latn-AZ"/>
        </w:rPr>
        <w:t>bir</w:t>
      </w:r>
      <w:r>
        <w:rPr>
          <w:lang w:val="az-Cyrl-AZ"/>
        </w:rPr>
        <w:t xml:space="preserve"> </w:t>
      </w:r>
      <w:r w:rsidRPr="0078169E">
        <w:rPr>
          <w:lang w:val="az-Latn-AZ"/>
        </w:rPr>
        <w:t>nəfər</w:t>
      </w:r>
      <w:r>
        <w:rPr>
          <w:lang w:val="az-Cyrl-AZ"/>
        </w:rPr>
        <w:t xml:space="preserve"> </w:t>
      </w:r>
      <w:r w:rsidRPr="0078169E">
        <w:rPr>
          <w:lang w:val="az-Latn-AZ"/>
        </w:rPr>
        <w:t>uşaqla</w:t>
      </w:r>
      <w:r>
        <w:rPr>
          <w:lang w:val="az-Cyrl-AZ"/>
        </w:rPr>
        <w:t xml:space="preserve"> </w:t>
      </w:r>
      <w:r w:rsidRPr="0078169E">
        <w:rPr>
          <w:lang w:val="az-Latn-AZ"/>
        </w:rPr>
        <w:t>məni</w:t>
      </w:r>
      <w:r>
        <w:rPr>
          <w:lang w:val="az-Cyrl-AZ"/>
        </w:rPr>
        <w:t xml:space="preserve"> </w:t>
      </w:r>
      <w:r w:rsidRPr="0078169E">
        <w:rPr>
          <w:lang w:val="az-Latn-AZ"/>
        </w:rPr>
        <w:t>Ağanın</w:t>
      </w:r>
      <w:r>
        <w:rPr>
          <w:lang w:val="az-Cyrl-AZ"/>
        </w:rPr>
        <w:t xml:space="preserve"> </w:t>
      </w:r>
      <w:r w:rsidRPr="0078169E">
        <w:rPr>
          <w:lang w:val="az-Latn-AZ"/>
        </w:rPr>
        <w:t>yanına</w:t>
      </w:r>
      <w:r>
        <w:rPr>
          <w:lang w:val="az-Cyrl-AZ"/>
        </w:rPr>
        <w:t xml:space="preserve"> </w:t>
      </w:r>
      <w:r w:rsidRPr="0078169E">
        <w:rPr>
          <w:lang w:val="az-Latn-AZ"/>
        </w:rPr>
        <w:t>göndərdi</w:t>
      </w:r>
      <w:r>
        <w:rPr>
          <w:lang w:val="az-Cyrl-AZ"/>
        </w:rPr>
        <w:t xml:space="preserve">. </w:t>
      </w:r>
      <w:r w:rsidRPr="0078169E">
        <w:rPr>
          <w:lang w:val="az-Latn-AZ"/>
        </w:rPr>
        <w:t>Ora</w:t>
      </w:r>
      <w:r>
        <w:rPr>
          <w:lang w:val="az-Cyrl-AZ"/>
        </w:rPr>
        <w:t xml:space="preserve"> </w:t>
      </w:r>
      <w:r w:rsidRPr="0078169E">
        <w:rPr>
          <w:lang w:val="az-Latn-AZ"/>
        </w:rPr>
        <w:t>çaatanda</w:t>
      </w:r>
      <w:r>
        <w:rPr>
          <w:lang w:val="az-Cyrl-AZ"/>
        </w:rPr>
        <w:t xml:space="preserve"> </w:t>
      </w:r>
      <w:r w:rsidRPr="0078169E">
        <w:rPr>
          <w:lang w:val="az-Latn-AZ"/>
        </w:rPr>
        <w:t>Həzrəti</w:t>
      </w:r>
      <w:r>
        <w:rPr>
          <w:lang w:val="az-Cyrl-AZ"/>
        </w:rPr>
        <w:t xml:space="preserve"> </w:t>
      </w:r>
      <w:r w:rsidRPr="0078169E">
        <w:rPr>
          <w:lang w:val="az-Latn-AZ"/>
        </w:rPr>
        <w:t>bir</w:t>
      </w:r>
      <w:r>
        <w:rPr>
          <w:lang w:val="az-Cyrl-AZ"/>
        </w:rPr>
        <w:t xml:space="preserve"> </w:t>
      </w:r>
      <w:r w:rsidRPr="0078169E">
        <w:rPr>
          <w:lang w:val="az-Latn-AZ"/>
        </w:rPr>
        <w:t>həsirin</w:t>
      </w:r>
      <w:r>
        <w:rPr>
          <w:lang w:val="az-Cyrl-AZ"/>
        </w:rPr>
        <w:t xml:space="preserve"> </w:t>
      </w:r>
      <w:r w:rsidRPr="0078169E">
        <w:rPr>
          <w:lang w:val="az-Latn-AZ"/>
        </w:rPr>
        <w:t>üstündə</w:t>
      </w:r>
      <w:r>
        <w:rPr>
          <w:lang w:val="az-Cyrl-AZ"/>
        </w:rPr>
        <w:t xml:space="preserve"> </w:t>
      </w:r>
      <w:r w:rsidRPr="0078169E">
        <w:rPr>
          <w:lang w:val="az-Latn-AZ"/>
        </w:rPr>
        <w:t>oturmuş</w:t>
      </w:r>
      <w:r>
        <w:rPr>
          <w:lang w:val="az-Cyrl-AZ"/>
        </w:rPr>
        <w:t xml:space="preserve"> </w:t>
      </w:r>
      <w:r w:rsidRPr="0078169E">
        <w:rPr>
          <w:lang w:val="az-Latn-AZ"/>
        </w:rPr>
        <w:t>halda</w:t>
      </w:r>
      <w:r>
        <w:rPr>
          <w:lang w:val="az-Cyrl-AZ"/>
        </w:rPr>
        <w:t xml:space="preserve"> </w:t>
      </w:r>
      <w:r w:rsidRPr="0078169E">
        <w:rPr>
          <w:lang w:val="az-Latn-AZ"/>
        </w:rPr>
        <w:t>və</w:t>
      </w:r>
      <w:r>
        <w:rPr>
          <w:lang w:val="az-Cyrl-AZ"/>
        </w:rPr>
        <w:t xml:space="preserve"> </w:t>
      </w:r>
      <w:r w:rsidRPr="0078169E">
        <w:rPr>
          <w:lang w:val="az-Latn-AZ"/>
        </w:rPr>
        <w:t>qarşısında</w:t>
      </w:r>
      <w:r>
        <w:rPr>
          <w:lang w:val="az-Cyrl-AZ"/>
        </w:rPr>
        <w:t xml:space="preserve"> </w:t>
      </w:r>
      <w:r w:rsidRPr="0078169E">
        <w:rPr>
          <w:lang w:val="az-Latn-AZ"/>
        </w:rPr>
        <w:t>qazılmış</w:t>
      </w:r>
      <w:r>
        <w:rPr>
          <w:lang w:val="az-Cyrl-AZ"/>
        </w:rPr>
        <w:t xml:space="preserve"> </w:t>
      </w:r>
      <w:r w:rsidRPr="0078169E">
        <w:rPr>
          <w:lang w:val="az-Latn-AZ"/>
        </w:rPr>
        <w:t>bir</w:t>
      </w:r>
      <w:r>
        <w:rPr>
          <w:lang w:val="az-Cyrl-AZ"/>
        </w:rPr>
        <w:t xml:space="preserve"> </w:t>
      </w:r>
      <w:r w:rsidRPr="0078169E">
        <w:rPr>
          <w:lang w:val="az-Latn-AZ"/>
        </w:rPr>
        <w:t>qəbir</w:t>
      </w:r>
      <w:r>
        <w:rPr>
          <w:lang w:val="az-Cyrl-AZ"/>
        </w:rPr>
        <w:t xml:space="preserve"> </w:t>
      </w:r>
      <w:r w:rsidRPr="0078169E">
        <w:rPr>
          <w:lang w:val="az-Latn-AZ"/>
        </w:rPr>
        <w:t>gördüm</w:t>
      </w:r>
      <w:r>
        <w:rPr>
          <w:lang w:val="az-Cyrl-AZ"/>
        </w:rPr>
        <w:t xml:space="preserve">. </w:t>
      </w:r>
      <w:r w:rsidRPr="0078169E">
        <w:rPr>
          <w:lang w:val="az-Latn-AZ"/>
        </w:rPr>
        <w:t>Salam</w:t>
      </w:r>
      <w:r>
        <w:rPr>
          <w:lang w:val="az-Cyrl-AZ"/>
        </w:rPr>
        <w:t xml:space="preserve"> </w:t>
      </w:r>
      <w:r w:rsidRPr="0078169E">
        <w:rPr>
          <w:lang w:val="az-Latn-AZ"/>
        </w:rPr>
        <w:t>verdim</w:t>
      </w:r>
      <w:r>
        <w:rPr>
          <w:lang w:val="az-Cyrl-AZ"/>
        </w:rPr>
        <w:t xml:space="preserve">. </w:t>
      </w:r>
      <w:r w:rsidRPr="0078169E">
        <w:rPr>
          <w:lang w:val="az-Latn-AZ"/>
        </w:rPr>
        <w:t>Cavab</w:t>
      </w:r>
      <w:r>
        <w:rPr>
          <w:lang w:val="az-Cyrl-AZ"/>
        </w:rPr>
        <w:t xml:space="preserve"> </w:t>
      </w:r>
      <w:r w:rsidRPr="0078169E">
        <w:rPr>
          <w:lang w:val="az-Latn-AZ"/>
        </w:rPr>
        <w:t>verdi</w:t>
      </w:r>
      <w:r>
        <w:rPr>
          <w:lang w:val="az-Cyrl-AZ"/>
        </w:rPr>
        <w:t xml:space="preserve">. </w:t>
      </w:r>
      <w:r w:rsidRPr="0078169E">
        <w:rPr>
          <w:lang w:val="az-Latn-AZ"/>
        </w:rPr>
        <w:t>Buyurdu</w:t>
      </w:r>
      <w:r>
        <w:rPr>
          <w:lang w:val="az-Cyrl-AZ"/>
        </w:rPr>
        <w:t xml:space="preserve">: </w:t>
      </w:r>
      <w:r w:rsidRPr="0078169E">
        <w:rPr>
          <w:lang w:val="az-Latn-AZ"/>
        </w:rPr>
        <w:lastRenderedPageBreak/>
        <w:t>Otur</w:t>
      </w:r>
      <w:r>
        <w:rPr>
          <w:lang w:val="az-Cyrl-AZ"/>
        </w:rPr>
        <w:t xml:space="preserve">! </w:t>
      </w:r>
      <w:r w:rsidRPr="0078169E">
        <w:rPr>
          <w:lang w:val="az-Latn-AZ"/>
        </w:rPr>
        <w:t>Sonra</w:t>
      </w:r>
      <w:r>
        <w:rPr>
          <w:lang w:val="az-Cyrl-AZ"/>
        </w:rPr>
        <w:t xml:space="preserve"> </w:t>
      </w:r>
      <w:r w:rsidRPr="0078169E">
        <w:rPr>
          <w:lang w:val="az-Latn-AZ"/>
        </w:rPr>
        <w:t>buyurdu</w:t>
      </w:r>
      <w:r>
        <w:rPr>
          <w:lang w:val="az-Cyrl-AZ"/>
        </w:rPr>
        <w:t xml:space="preserve">: </w:t>
      </w:r>
      <w:r w:rsidRPr="0078169E">
        <w:rPr>
          <w:lang w:val="az-Latn-AZ"/>
        </w:rPr>
        <w:t>Nə</w:t>
      </w:r>
      <w:r>
        <w:rPr>
          <w:lang w:val="az-Cyrl-AZ"/>
        </w:rPr>
        <w:t xml:space="preserve"> </w:t>
      </w:r>
      <w:r w:rsidRPr="0078169E">
        <w:rPr>
          <w:lang w:val="az-Latn-AZ"/>
        </w:rPr>
        <w:t>üçün</w:t>
      </w:r>
      <w:r>
        <w:rPr>
          <w:lang w:val="az-Cyrl-AZ"/>
        </w:rPr>
        <w:t xml:space="preserve"> </w:t>
      </w:r>
      <w:r w:rsidRPr="0078169E">
        <w:rPr>
          <w:lang w:val="az-Latn-AZ"/>
        </w:rPr>
        <w:t>gəlmisən</w:t>
      </w:r>
      <w:r>
        <w:rPr>
          <w:lang w:val="az-Cyrl-AZ"/>
        </w:rPr>
        <w:t xml:space="preserve">? </w:t>
      </w:r>
      <w:r w:rsidRPr="0078169E">
        <w:rPr>
          <w:lang w:val="az-Latn-AZ"/>
        </w:rPr>
        <w:t>Dedim</w:t>
      </w:r>
      <w:r>
        <w:rPr>
          <w:lang w:val="az-Cyrl-AZ"/>
        </w:rPr>
        <w:t xml:space="preserve">: </w:t>
      </w:r>
      <w:r w:rsidRPr="0078169E">
        <w:rPr>
          <w:lang w:val="az-Latn-AZ"/>
        </w:rPr>
        <w:t>Sizin</w:t>
      </w:r>
      <w:r>
        <w:rPr>
          <w:lang w:val="az-Cyrl-AZ"/>
        </w:rPr>
        <w:t xml:space="preserve"> </w:t>
      </w:r>
      <w:r w:rsidRPr="0078169E">
        <w:rPr>
          <w:lang w:val="az-Latn-AZ"/>
        </w:rPr>
        <w:t>əhvalımızdan</w:t>
      </w:r>
      <w:r>
        <w:rPr>
          <w:lang w:val="az-Cyrl-AZ"/>
        </w:rPr>
        <w:t xml:space="preserve"> </w:t>
      </w:r>
      <w:r w:rsidRPr="0078169E">
        <w:rPr>
          <w:lang w:val="az-Latn-AZ"/>
        </w:rPr>
        <w:t>bir</w:t>
      </w:r>
      <w:r>
        <w:rPr>
          <w:lang w:val="az-Cyrl-AZ"/>
        </w:rPr>
        <w:t xml:space="preserve"> </w:t>
      </w:r>
      <w:r w:rsidRPr="0078169E">
        <w:rPr>
          <w:lang w:val="az-Latn-AZ"/>
        </w:rPr>
        <w:t>xəbər</w:t>
      </w:r>
      <w:r>
        <w:rPr>
          <w:lang w:val="az-Cyrl-AZ"/>
        </w:rPr>
        <w:t xml:space="preserve"> </w:t>
      </w:r>
      <w:r w:rsidRPr="0078169E">
        <w:rPr>
          <w:lang w:val="az-Latn-AZ"/>
        </w:rPr>
        <w:t>tutum</w:t>
      </w:r>
      <w:r>
        <w:rPr>
          <w:lang w:val="az-Cyrl-AZ"/>
        </w:rPr>
        <w:t xml:space="preserve">. </w:t>
      </w:r>
      <w:r w:rsidRPr="0078169E">
        <w:rPr>
          <w:lang w:val="az-Latn-AZ"/>
        </w:rPr>
        <w:t>Gözüm</w:t>
      </w:r>
      <w:r>
        <w:rPr>
          <w:lang w:val="az-Cyrl-AZ"/>
        </w:rPr>
        <w:t xml:space="preserve"> </w:t>
      </w:r>
      <w:r w:rsidRPr="0078169E">
        <w:rPr>
          <w:lang w:val="az-Latn-AZ"/>
        </w:rPr>
        <w:t>qəbirə</w:t>
      </w:r>
      <w:r>
        <w:rPr>
          <w:lang w:val="az-Cyrl-AZ"/>
        </w:rPr>
        <w:t xml:space="preserve"> </w:t>
      </w:r>
      <w:r w:rsidRPr="0078169E">
        <w:rPr>
          <w:lang w:val="az-Latn-AZ"/>
        </w:rPr>
        <w:t>sataşanda</w:t>
      </w:r>
      <w:r>
        <w:rPr>
          <w:lang w:val="az-Cyrl-AZ"/>
        </w:rPr>
        <w:t xml:space="preserve"> </w:t>
      </w:r>
      <w:r w:rsidRPr="0078169E">
        <w:rPr>
          <w:lang w:val="az-Latn-AZ"/>
        </w:rPr>
        <w:t>ağlamağa</w:t>
      </w:r>
      <w:r>
        <w:rPr>
          <w:lang w:val="az-Cyrl-AZ"/>
        </w:rPr>
        <w:t xml:space="preserve"> </w:t>
      </w:r>
      <w:r w:rsidRPr="0078169E">
        <w:rPr>
          <w:lang w:val="az-Latn-AZ"/>
        </w:rPr>
        <w:t>başladım</w:t>
      </w:r>
      <w:r>
        <w:rPr>
          <w:lang w:val="az-Cyrl-AZ"/>
        </w:rPr>
        <w:t xml:space="preserve">! </w:t>
      </w:r>
      <w:r w:rsidRPr="0078169E">
        <w:rPr>
          <w:lang w:val="az-Latn-AZ"/>
        </w:rPr>
        <w:t>Həzrət</w:t>
      </w:r>
      <w:r>
        <w:rPr>
          <w:lang w:val="az-Cyrl-AZ"/>
        </w:rPr>
        <w:t xml:space="preserve"> </w:t>
      </w:r>
      <w:r w:rsidRPr="0078169E">
        <w:rPr>
          <w:lang w:val="az-Latn-AZ"/>
        </w:rPr>
        <w:t>buyurdu</w:t>
      </w:r>
      <w:r>
        <w:rPr>
          <w:lang w:val="az-Cyrl-AZ"/>
        </w:rPr>
        <w:t xml:space="preserve">: </w:t>
      </w:r>
      <w:r w:rsidRPr="0078169E">
        <w:rPr>
          <w:lang w:val="az-Latn-AZ"/>
        </w:rPr>
        <w:t>Ağlama</w:t>
      </w:r>
      <w:r>
        <w:rPr>
          <w:lang w:val="az-Cyrl-AZ"/>
        </w:rPr>
        <w:t xml:space="preserve">! </w:t>
      </w:r>
      <w:r w:rsidRPr="0078169E">
        <w:rPr>
          <w:lang w:val="az-Latn-AZ"/>
        </w:rPr>
        <w:t>Nə</w:t>
      </w:r>
      <w:r>
        <w:rPr>
          <w:lang w:val="az-Cyrl-AZ"/>
        </w:rPr>
        <w:t xml:space="preserve"> </w:t>
      </w:r>
      <w:r w:rsidRPr="0078169E">
        <w:rPr>
          <w:lang w:val="az-Latn-AZ"/>
        </w:rPr>
        <w:t>qərər</w:t>
      </w:r>
      <w:r>
        <w:rPr>
          <w:lang w:val="az-Cyrl-AZ"/>
        </w:rPr>
        <w:t xml:space="preserve"> </w:t>
      </w:r>
      <w:r w:rsidRPr="0078169E">
        <w:rPr>
          <w:lang w:val="az-Latn-AZ"/>
        </w:rPr>
        <w:t>ki</w:t>
      </w:r>
      <w:r>
        <w:rPr>
          <w:lang w:val="az-Cyrl-AZ"/>
        </w:rPr>
        <w:t xml:space="preserve">, </w:t>
      </w:r>
      <w:r w:rsidRPr="0078169E">
        <w:rPr>
          <w:lang w:val="az-Latn-AZ"/>
        </w:rPr>
        <w:t>burdayam</w:t>
      </w:r>
      <w:r>
        <w:rPr>
          <w:lang w:val="az-Cyrl-AZ"/>
        </w:rPr>
        <w:t xml:space="preserve"> </w:t>
      </w:r>
      <w:r w:rsidRPr="0078169E">
        <w:rPr>
          <w:lang w:val="az-Latn-AZ"/>
        </w:rPr>
        <w:t>onlar</w:t>
      </w:r>
      <w:r>
        <w:rPr>
          <w:lang w:val="az-Cyrl-AZ"/>
        </w:rPr>
        <w:t xml:space="preserve"> </w:t>
      </w:r>
      <w:r w:rsidRPr="0078169E">
        <w:rPr>
          <w:lang w:val="az-Latn-AZ"/>
        </w:rPr>
        <w:t>mənə</w:t>
      </w:r>
      <w:r>
        <w:rPr>
          <w:lang w:val="az-Cyrl-AZ"/>
        </w:rPr>
        <w:t xml:space="preserve"> </w:t>
      </w:r>
      <w:r w:rsidRPr="0078169E">
        <w:rPr>
          <w:lang w:val="az-Latn-AZ"/>
        </w:rPr>
        <w:t>bir</w:t>
      </w:r>
      <w:r>
        <w:rPr>
          <w:lang w:val="az-Cyrl-AZ"/>
        </w:rPr>
        <w:t xml:space="preserve"> </w:t>
      </w:r>
      <w:r w:rsidRPr="0078169E">
        <w:rPr>
          <w:lang w:val="az-Latn-AZ"/>
        </w:rPr>
        <w:t>şey</w:t>
      </w:r>
      <w:r>
        <w:rPr>
          <w:lang w:val="az-Cyrl-AZ"/>
        </w:rPr>
        <w:t xml:space="preserve"> </w:t>
      </w:r>
      <w:r w:rsidRPr="0078169E">
        <w:rPr>
          <w:lang w:val="az-Latn-AZ"/>
        </w:rPr>
        <w:t>edə</w:t>
      </w:r>
      <w:r>
        <w:rPr>
          <w:lang w:val="az-Cyrl-AZ"/>
        </w:rPr>
        <w:t xml:space="preserve"> </w:t>
      </w:r>
      <w:r w:rsidRPr="0078169E">
        <w:rPr>
          <w:lang w:val="az-Latn-AZ"/>
        </w:rPr>
        <w:t>bilməzlər</w:t>
      </w:r>
      <w:r>
        <w:rPr>
          <w:lang w:val="az-Cyrl-AZ"/>
        </w:rPr>
        <w:t xml:space="preserve">! </w:t>
      </w:r>
      <w:r w:rsidRPr="0078169E">
        <w:rPr>
          <w:lang w:val="az-Latn-AZ"/>
        </w:rPr>
        <w:t>Dedim</w:t>
      </w:r>
      <w:r>
        <w:rPr>
          <w:lang w:val="az-Cyrl-AZ"/>
        </w:rPr>
        <w:t xml:space="preserve">: </w:t>
      </w:r>
      <w:r w:rsidRPr="0078169E">
        <w:rPr>
          <w:lang w:val="az-Latn-AZ"/>
        </w:rPr>
        <w:t>Əlhəmdülillah</w:t>
      </w:r>
      <w:r>
        <w:rPr>
          <w:lang w:val="az-Cyrl-AZ"/>
        </w:rPr>
        <w:t xml:space="preserve">!  </w:t>
      </w:r>
      <w:r w:rsidRPr="0078169E">
        <w:rPr>
          <w:lang w:val="az-Latn-AZ"/>
        </w:rPr>
        <w:t>Soruşdum</w:t>
      </w:r>
      <w:r>
        <w:rPr>
          <w:lang w:val="az-Cyrl-AZ"/>
        </w:rPr>
        <w:t xml:space="preserve">: </w:t>
      </w:r>
      <w:r w:rsidRPr="0078169E">
        <w:rPr>
          <w:lang w:val="az-Latn-AZ"/>
        </w:rPr>
        <w:t>Ey</w:t>
      </w:r>
      <w:r>
        <w:rPr>
          <w:lang w:val="az-Cyrl-AZ"/>
        </w:rPr>
        <w:t xml:space="preserve"> </w:t>
      </w:r>
      <w:r w:rsidRPr="0078169E">
        <w:rPr>
          <w:lang w:val="az-Latn-AZ"/>
        </w:rPr>
        <w:t>mənim</w:t>
      </w:r>
      <w:r>
        <w:rPr>
          <w:lang w:val="az-Cyrl-AZ"/>
        </w:rPr>
        <w:t xml:space="preserve"> </w:t>
      </w:r>
      <w:r w:rsidRPr="0078169E">
        <w:rPr>
          <w:lang w:val="az-Latn-AZ"/>
        </w:rPr>
        <w:t>ağam</w:t>
      </w:r>
      <w:r>
        <w:rPr>
          <w:lang w:val="az-Cyrl-AZ"/>
        </w:rPr>
        <w:t xml:space="preserve">! </w:t>
      </w:r>
      <w:r w:rsidRPr="0078169E">
        <w:rPr>
          <w:lang w:val="az-Latn-AZ"/>
        </w:rPr>
        <w:t>İslam</w:t>
      </w:r>
      <w:r>
        <w:rPr>
          <w:lang w:val="az-Cyrl-AZ"/>
        </w:rPr>
        <w:t xml:space="preserve"> </w:t>
      </w:r>
      <w:r w:rsidRPr="0078169E">
        <w:rPr>
          <w:lang w:val="az-Latn-AZ"/>
        </w:rPr>
        <w:t>Peyğəmbərindən</w:t>
      </w:r>
      <w:r>
        <w:rPr>
          <w:lang w:val="az-Cyrl-AZ"/>
        </w:rPr>
        <w:t xml:space="preserve"> (</w:t>
      </w:r>
      <w:r w:rsidRPr="0078169E">
        <w:rPr>
          <w:lang w:val="az-Latn-AZ"/>
        </w:rPr>
        <w:t>s</w:t>
      </w:r>
      <w:r>
        <w:rPr>
          <w:lang w:val="az-Cyrl-AZ"/>
        </w:rPr>
        <w:t xml:space="preserve">) </w:t>
      </w:r>
      <w:r w:rsidRPr="0078169E">
        <w:rPr>
          <w:lang w:val="az-Latn-AZ"/>
        </w:rPr>
        <w:t>bir</w:t>
      </w:r>
      <w:r>
        <w:rPr>
          <w:lang w:val="az-Cyrl-AZ"/>
        </w:rPr>
        <w:t xml:space="preserve"> </w:t>
      </w:r>
      <w:r w:rsidRPr="0078169E">
        <w:rPr>
          <w:lang w:val="az-Latn-AZ"/>
        </w:rPr>
        <w:t>hədis</w:t>
      </w:r>
      <w:r>
        <w:rPr>
          <w:lang w:val="az-Cyrl-AZ"/>
        </w:rPr>
        <w:t xml:space="preserve"> </w:t>
      </w:r>
      <w:r w:rsidRPr="0078169E">
        <w:rPr>
          <w:lang w:val="az-Latn-AZ"/>
        </w:rPr>
        <w:t>nəql</w:t>
      </w:r>
      <w:r>
        <w:rPr>
          <w:lang w:val="az-Cyrl-AZ"/>
        </w:rPr>
        <w:t xml:space="preserve"> </w:t>
      </w:r>
      <w:r w:rsidRPr="0078169E">
        <w:rPr>
          <w:lang w:val="az-Latn-AZ"/>
        </w:rPr>
        <w:t>olunub</w:t>
      </w:r>
      <w:r>
        <w:rPr>
          <w:lang w:val="az-Cyrl-AZ"/>
        </w:rPr>
        <w:t xml:space="preserve">, </w:t>
      </w:r>
      <w:r w:rsidRPr="0078169E">
        <w:rPr>
          <w:lang w:val="az-Latn-AZ"/>
        </w:rPr>
        <w:t>amma</w:t>
      </w:r>
      <w:r>
        <w:rPr>
          <w:lang w:val="az-Cyrl-AZ"/>
        </w:rPr>
        <w:t xml:space="preserve"> </w:t>
      </w:r>
      <w:r w:rsidRPr="0078169E">
        <w:rPr>
          <w:lang w:val="az-Latn-AZ"/>
        </w:rPr>
        <w:t>mənasını</w:t>
      </w:r>
      <w:r>
        <w:rPr>
          <w:lang w:val="az-Cyrl-AZ"/>
        </w:rPr>
        <w:t xml:space="preserve"> </w:t>
      </w:r>
      <w:r w:rsidRPr="0078169E">
        <w:rPr>
          <w:lang w:val="az-Latn-AZ"/>
        </w:rPr>
        <w:t>başa</w:t>
      </w:r>
      <w:r>
        <w:rPr>
          <w:lang w:val="az-Cyrl-AZ"/>
        </w:rPr>
        <w:t xml:space="preserve"> </w:t>
      </w:r>
      <w:r w:rsidRPr="0078169E">
        <w:rPr>
          <w:lang w:val="az-Latn-AZ"/>
        </w:rPr>
        <w:t>düşə</w:t>
      </w:r>
      <w:r>
        <w:rPr>
          <w:lang w:val="az-Cyrl-AZ"/>
        </w:rPr>
        <w:t xml:space="preserve"> </w:t>
      </w:r>
      <w:r w:rsidRPr="0078169E">
        <w:rPr>
          <w:lang w:val="az-Latn-AZ"/>
        </w:rPr>
        <w:t>bilmirəm</w:t>
      </w:r>
      <w:r>
        <w:rPr>
          <w:lang w:val="az-Cyrl-AZ"/>
        </w:rPr>
        <w:t xml:space="preserve">! </w:t>
      </w:r>
      <w:r w:rsidRPr="0078169E">
        <w:rPr>
          <w:lang w:val="az-Latn-AZ"/>
        </w:rPr>
        <w:t>Buyurdu</w:t>
      </w:r>
      <w:r>
        <w:rPr>
          <w:lang w:val="az-Cyrl-AZ"/>
        </w:rPr>
        <w:t xml:space="preserve">: </w:t>
      </w:r>
      <w:r w:rsidRPr="0078169E">
        <w:rPr>
          <w:lang w:val="az-Latn-AZ"/>
        </w:rPr>
        <w:t>O</w:t>
      </w:r>
      <w:r>
        <w:rPr>
          <w:lang w:val="az-Cyrl-AZ"/>
        </w:rPr>
        <w:t xml:space="preserve"> </w:t>
      </w:r>
      <w:r w:rsidRPr="0078169E">
        <w:rPr>
          <w:lang w:val="az-Latn-AZ"/>
        </w:rPr>
        <w:t>nə</w:t>
      </w:r>
      <w:r>
        <w:rPr>
          <w:lang w:val="az-Cyrl-AZ"/>
        </w:rPr>
        <w:t xml:space="preserve"> </w:t>
      </w:r>
      <w:r w:rsidRPr="0078169E">
        <w:rPr>
          <w:lang w:val="az-Latn-AZ"/>
        </w:rPr>
        <w:t>hədisdir</w:t>
      </w:r>
      <w:r>
        <w:rPr>
          <w:lang w:val="az-Cyrl-AZ"/>
        </w:rPr>
        <w:t xml:space="preserve">? </w:t>
      </w:r>
      <w:r w:rsidRPr="0078169E">
        <w:rPr>
          <w:lang w:val="az-Latn-AZ"/>
        </w:rPr>
        <w:t>Ərz</w:t>
      </w:r>
      <w:r>
        <w:rPr>
          <w:lang w:val="az-Cyrl-AZ"/>
        </w:rPr>
        <w:t xml:space="preserve"> </w:t>
      </w:r>
      <w:r w:rsidRPr="0078169E">
        <w:rPr>
          <w:lang w:val="az-Latn-AZ"/>
        </w:rPr>
        <w:t>etdim</w:t>
      </w:r>
      <w:r>
        <w:rPr>
          <w:lang w:val="az-Cyrl-AZ"/>
        </w:rPr>
        <w:t xml:space="preserve">:  </w:t>
      </w:r>
      <w:r w:rsidRPr="00854AC1">
        <w:rPr>
          <w:rFonts w:cs="Simplified Arabic"/>
          <w:b/>
          <w:bCs/>
          <w:rtl/>
          <w:lang w:bidi="fa-IR"/>
        </w:rPr>
        <w:t>لا تُعَادُوا الْأَيَّامَ فَتُعَادِيَكُمْ</w:t>
      </w:r>
      <w:r>
        <w:rPr>
          <w:rFonts w:cs="Simplified Arabic"/>
          <w:b/>
          <w:bCs/>
          <w:lang w:val="az-Cyrl-AZ" w:bidi="fa-IR"/>
        </w:rPr>
        <w:t xml:space="preserve"> </w:t>
      </w:r>
      <w:r w:rsidRPr="0078169E">
        <w:rPr>
          <w:rFonts w:cs="Simplified Arabic"/>
          <w:lang w:val="az-Latn-AZ" w:bidi="fa-IR"/>
        </w:rPr>
        <w:t>yəni</w:t>
      </w:r>
      <w:r>
        <w:rPr>
          <w:rFonts w:cs="Simplified Arabic"/>
          <w:lang w:val="az-Cyrl-AZ" w:bidi="fa-IR"/>
        </w:rPr>
        <w:t xml:space="preserve">, </w:t>
      </w:r>
      <w:r w:rsidRPr="004B42F9">
        <w:rPr>
          <w:rFonts w:cs="Simplified Arabic"/>
          <w:b/>
          <w:bCs/>
          <w:i/>
          <w:iCs/>
          <w:lang w:val="az-Cyrl-AZ" w:bidi="fa-IR"/>
        </w:rPr>
        <w:t>“</w:t>
      </w:r>
      <w:r w:rsidRPr="0078169E">
        <w:rPr>
          <w:rFonts w:cs="Simplified Arabic"/>
          <w:b/>
          <w:bCs/>
          <w:i/>
          <w:iCs/>
          <w:lang w:val="az-Latn-AZ" w:bidi="fa-IR"/>
        </w:rPr>
        <w:t>Günlərlə</w:t>
      </w:r>
      <w:r w:rsidRPr="004B42F9">
        <w:rPr>
          <w:rFonts w:cs="Simplified Arabic"/>
          <w:b/>
          <w:bCs/>
          <w:i/>
          <w:iCs/>
          <w:lang w:val="az-Cyrl-AZ" w:bidi="fa-IR"/>
        </w:rPr>
        <w:t xml:space="preserve"> </w:t>
      </w:r>
      <w:r w:rsidRPr="0078169E">
        <w:rPr>
          <w:rFonts w:cs="Simplified Arabic"/>
          <w:b/>
          <w:bCs/>
          <w:i/>
          <w:iCs/>
          <w:lang w:val="az-Latn-AZ" w:bidi="fa-IR"/>
        </w:rPr>
        <w:t>düşmənçilik</w:t>
      </w:r>
      <w:r w:rsidRPr="004B42F9">
        <w:rPr>
          <w:rFonts w:cs="Simplified Arabic"/>
          <w:b/>
          <w:bCs/>
          <w:i/>
          <w:iCs/>
          <w:lang w:val="az-Cyrl-AZ" w:bidi="fa-IR"/>
        </w:rPr>
        <w:t xml:space="preserve"> </w:t>
      </w:r>
      <w:r w:rsidRPr="0078169E">
        <w:rPr>
          <w:rFonts w:cs="Simplified Arabic"/>
          <w:b/>
          <w:bCs/>
          <w:i/>
          <w:iCs/>
          <w:lang w:val="az-Latn-AZ" w:bidi="fa-IR"/>
        </w:rPr>
        <w:t>etməyin</w:t>
      </w:r>
      <w:r w:rsidRPr="004B42F9">
        <w:rPr>
          <w:rFonts w:cs="Simplified Arabic"/>
          <w:b/>
          <w:bCs/>
          <w:i/>
          <w:iCs/>
          <w:lang w:val="az-Cyrl-AZ" w:bidi="fa-IR"/>
        </w:rPr>
        <w:t xml:space="preserve"> </w:t>
      </w:r>
      <w:r w:rsidRPr="0078169E">
        <w:rPr>
          <w:rFonts w:cs="Simplified Arabic"/>
          <w:b/>
          <w:bCs/>
          <w:i/>
          <w:iCs/>
          <w:lang w:val="az-Latn-AZ" w:bidi="fa-IR"/>
        </w:rPr>
        <w:t>ki</w:t>
      </w:r>
      <w:r w:rsidRPr="004B42F9">
        <w:rPr>
          <w:rFonts w:cs="Simplified Arabic"/>
          <w:b/>
          <w:bCs/>
          <w:i/>
          <w:iCs/>
          <w:lang w:val="az-Cyrl-AZ" w:bidi="fa-IR"/>
        </w:rPr>
        <w:t xml:space="preserve">, </w:t>
      </w:r>
      <w:r w:rsidRPr="0078169E">
        <w:rPr>
          <w:rFonts w:cs="Simplified Arabic"/>
          <w:b/>
          <w:bCs/>
          <w:i/>
          <w:iCs/>
          <w:lang w:val="az-Latn-AZ" w:bidi="fa-IR"/>
        </w:rPr>
        <w:t>onlar</w:t>
      </w:r>
      <w:r w:rsidRPr="004B42F9">
        <w:rPr>
          <w:rFonts w:cs="Simplified Arabic"/>
          <w:b/>
          <w:bCs/>
          <w:i/>
          <w:iCs/>
          <w:lang w:val="az-Cyrl-AZ" w:bidi="fa-IR"/>
        </w:rPr>
        <w:t xml:space="preserve"> </w:t>
      </w:r>
      <w:r w:rsidRPr="0078169E">
        <w:rPr>
          <w:rFonts w:cs="Simplified Arabic"/>
          <w:b/>
          <w:bCs/>
          <w:i/>
          <w:iCs/>
          <w:lang w:val="az-Latn-AZ" w:bidi="fa-IR"/>
        </w:rPr>
        <w:t>da</w:t>
      </w:r>
      <w:r w:rsidRPr="004B42F9">
        <w:rPr>
          <w:rFonts w:cs="Simplified Arabic"/>
          <w:b/>
          <w:bCs/>
          <w:i/>
          <w:iCs/>
          <w:lang w:val="az-Cyrl-AZ" w:bidi="fa-IR"/>
        </w:rPr>
        <w:t xml:space="preserve"> </w:t>
      </w:r>
      <w:r w:rsidRPr="0078169E">
        <w:rPr>
          <w:rFonts w:cs="Simplified Arabic"/>
          <w:b/>
          <w:bCs/>
          <w:i/>
          <w:iCs/>
          <w:lang w:val="az-Latn-AZ" w:bidi="fa-IR"/>
        </w:rPr>
        <w:t>sizinlə</w:t>
      </w:r>
      <w:r w:rsidRPr="004B42F9">
        <w:rPr>
          <w:rFonts w:cs="Simplified Arabic"/>
          <w:b/>
          <w:bCs/>
          <w:i/>
          <w:iCs/>
          <w:lang w:val="az-Cyrl-AZ" w:bidi="fa-IR"/>
        </w:rPr>
        <w:t xml:space="preserve"> </w:t>
      </w:r>
      <w:r w:rsidRPr="0078169E">
        <w:rPr>
          <w:rFonts w:cs="Simplified Arabic"/>
          <w:b/>
          <w:bCs/>
          <w:i/>
          <w:iCs/>
          <w:lang w:val="az-Latn-AZ" w:bidi="fa-IR"/>
        </w:rPr>
        <w:t>düşmənçilik</w:t>
      </w:r>
      <w:r w:rsidRPr="004B42F9">
        <w:rPr>
          <w:rFonts w:cs="Simplified Arabic"/>
          <w:b/>
          <w:bCs/>
          <w:i/>
          <w:iCs/>
          <w:lang w:val="az-Cyrl-AZ" w:bidi="fa-IR"/>
        </w:rPr>
        <w:t xml:space="preserve"> </w:t>
      </w:r>
      <w:r w:rsidRPr="0078169E">
        <w:rPr>
          <w:rFonts w:cs="Simplified Arabic"/>
          <w:b/>
          <w:bCs/>
          <w:i/>
          <w:iCs/>
          <w:lang w:val="az-Latn-AZ" w:bidi="fa-IR"/>
        </w:rPr>
        <w:t>edərlər</w:t>
      </w:r>
      <w:r w:rsidRPr="004B42F9">
        <w:rPr>
          <w:rFonts w:cs="Simplified Arabic"/>
          <w:b/>
          <w:bCs/>
          <w:i/>
          <w:iCs/>
          <w:lang w:val="az-Cyrl-AZ" w:bidi="fa-IR"/>
        </w:rPr>
        <w:t>!”</w:t>
      </w:r>
      <w:r>
        <w:rPr>
          <w:lang w:val="az-Cyrl-AZ"/>
        </w:rPr>
        <w:t xml:space="preserve"> </w:t>
      </w:r>
      <w:r w:rsidRPr="0078169E">
        <w:rPr>
          <w:lang w:val="az-Latn-AZ"/>
        </w:rPr>
        <w:t>Buyurdu</w:t>
      </w:r>
      <w:r>
        <w:rPr>
          <w:lang w:val="az-Cyrl-AZ"/>
        </w:rPr>
        <w:t xml:space="preserve">: </w:t>
      </w:r>
      <w:r w:rsidRPr="0078169E">
        <w:rPr>
          <w:lang w:val="az-Latn-AZ"/>
        </w:rPr>
        <w:t>Nə</w:t>
      </w:r>
      <w:r>
        <w:rPr>
          <w:lang w:val="az-Cyrl-AZ"/>
        </w:rPr>
        <w:t xml:space="preserve"> </w:t>
      </w:r>
      <w:r w:rsidRPr="0078169E">
        <w:rPr>
          <w:lang w:val="az-Latn-AZ"/>
        </w:rPr>
        <w:t>qədər</w:t>
      </w:r>
      <w:r>
        <w:rPr>
          <w:lang w:val="az-Cyrl-AZ"/>
        </w:rPr>
        <w:t xml:space="preserve"> </w:t>
      </w:r>
      <w:r w:rsidRPr="0078169E">
        <w:rPr>
          <w:lang w:val="az-Latn-AZ"/>
        </w:rPr>
        <w:t>ki</w:t>
      </w:r>
      <w:r>
        <w:rPr>
          <w:lang w:val="az-Cyrl-AZ"/>
        </w:rPr>
        <w:t xml:space="preserve">, </w:t>
      </w:r>
      <w:r w:rsidRPr="0078169E">
        <w:rPr>
          <w:lang w:val="az-Latn-AZ"/>
        </w:rPr>
        <w:t>göylər</w:t>
      </w:r>
      <w:r>
        <w:rPr>
          <w:lang w:val="az-Cyrl-AZ"/>
        </w:rPr>
        <w:t xml:space="preserve"> </w:t>
      </w:r>
      <w:r w:rsidRPr="0078169E">
        <w:rPr>
          <w:lang w:val="az-Latn-AZ"/>
        </w:rPr>
        <w:t>və</w:t>
      </w:r>
      <w:r>
        <w:rPr>
          <w:lang w:val="az-Cyrl-AZ"/>
        </w:rPr>
        <w:t xml:space="preserve"> </w:t>
      </w:r>
      <w:r w:rsidRPr="0078169E">
        <w:rPr>
          <w:lang w:val="az-Latn-AZ"/>
        </w:rPr>
        <w:t>yer</w:t>
      </w:r>
      <w:r>
        <w:rPr>
          <w:lang w:val="az-Cyrl-AZ"/>
        </w:rPr>
        <w:t xml:space="preserve"> </w:t>
      </w:r>
      <w:r w:rsidRPr="0078169E">
        <w:rPr>
          <w:lang w:val="az-Latn-AZ"/>
        </w:rPr>
        <w:t>var</w:t>
      </w:r>
      <w:r>
        <w:rPr>
          <w:lang w:val="az-Cyrl-AZ"/>
        </w:rPr>
        <w:t xml:space="preserve">, </w:t>
      </w:r>
      <w:r w:rsidRPr="0078169E">
        <w:rPr>
          <w:lang w:val="az-Latn-AZ"/>
        </w:rPr>
        <w:t>günlər</w:t>
      </w:r>
      <w:r>
        <w:rPr>
          <w:lang w:val="az-Cyrl-AZ"/>
        </w:rPr>
        <w:t xml:space="preserve"> </w:t>
      </w:r>
      <w:r w:rsidRPr="0078169E">
        <w:rPr>
          <w:lang w:val="az-Latn-AZ"/>
        </w:rPr>
        <w:t>bizik</w:t>
      </w:r>
      <w:r>
        <w:rPr>
          <w:lang w:val="az-Cyrl-AZ"/>
        </w:rPr>
        <w:t xml:space="preserve">!  </w:t>
      </w:r>
      <w:r w:rsidRPr="0078169E">
        <w:rPr>
          <w:b/>
          <w:bCs/>
          <w:i/>
          <w:iCs/>
          <w:lang w:val="az-Latn-AZ"/>
        </w:rPr>
        <w:t>Şənbə</w:t>
      </w:r>
      <w:r>
        <w:rPr>
          <w:b/>
          <w:bCs/>
          <w:i/>
          <w:iCs/>
          <w:lang w:val="az-Cyrl-AZ"/>
        </w:rPr>
        <w:t>,</w:t>
      </w:r>
      <w:r>
        <w:rPr>
          <w:lang w:val="az-Cyrl-AZ"/>
        </w:rPr>
        <w:t xml:space="preserve"> </w:t>
      </w:r>
      <w:r w:rsidRPr="0078169E">
        <w:rPr>
          <w:lang w:val="az-Latn-AZ"/>
        </w:rPr>
        <w:t>İslam</w:t>
      </w:r>
      <w:r>
        <w:rPr>
          <w:lang w:val="az-Cyrl-AZ"/>
        </w:rPr>
        <w:t xml:space="preserve"> </w:t>
      </w:r>
      <w:r w:rsidRPr="0078169E">
        <w:rPr>
          <w:lang w:val="az-Latn-AZ"/>
        </w:rPr>
        <w:t>Peyğəmbərinin</w:t>
      </w:r>
      <w:r>
        <w:rPr>
          <w:lang w:val="az-Cyrl-AZ"/>
        </w:rPr>
        <w:t xml:space="preserve"> (</w:t>
      </w:r>
      <w:r w:rsidRPr="0078169E">
        <w:rPr>
          <w:lang w:val="az-Latn-AZ"/>
        </w:rPr>
        <w:t>ə</w:t>
      </w:r>
      <w:r>
        <w:rPr>
          <w:lang w:val="az-Cyrl-AZ"/>
        </w:rPr>
        <w:t xml:space="preserve">) </w:t>
      </w:r>
      <w:r w:rsidRPr="0078169E">
        <w:rPr>
          <w:lang w:val="az-Latn-AZ"/>
        </w:rPr>
        <w:t>adınadır</w:t>
      </w:r>
      <w:r>
        <w:rPr>
          <w:lang w:val="az-Cyrl-AZ"/>
        </w:rPr>
        <w:t xml:space="preserve">. </w:t>
      </w:r>
      <w:r w:rsidRPr="0078169E">
        <w:rPr>
          <w:b/>
          <w:bCs/>
          <w:i/>
          <w:iCs/>
          <w:lang w:val="az-Latn-AZ"/>
        </w:rPr>
        <w:t>Bazar</w:t>
      </w:r>
      <w:r>
        <w:rPr>
          <w:b/>
          <w:bCs/>
          <w:i/>
          <w:iCs/>
          <w:lang w:val="az-Cyrl-AZ"/>
        </w:rPr>
        <w:t xml:space="preserve">, </w:t>
      </w:r>
      <w:r w:rsidRPr="0078169E">
        <w:rPr>
          <w:lang w:val="az-Latn-AZ"/>
        </w:rPr>
        <w:t>Əmirəlmöminin</w:t>
      </w:r>
      <w:r>
        <w:rPr>
          <w:lang w:val="az-Cyrl-AZ"/>
        </w:rPr>
        <w:t xml:space="preserve"> (</w:t>
      </w:r>
      <w:r w:rsidRPr="0078169E">
        <w:rPr>
          <w:lang w:val="az-Latn-AZ"/>
        </w:rPr>
        <w:t>ə</w:t>
      </w:r>
      <w:r>
        <w:rPr>
          <w:lang w:val="az-Cyrl-AZ"/>
        </w:rPr>
        <w:t xml:space="preserve">), </w:t>
      </w:r>
      <w:r w:rsidRPr="0078169E">
        <w:rPr>
          <w:b/>
          <w:bCs/>
          <w:i/>
          <w:iCs/>
          <w:lang w:val="az-Latn-AZ"/>
        </w:rPr>
        <w:t>bazar</w:t>
      </w:r>
      <w:r>
        <w:rPr>
          <w:b/>
          <w:bCs/>
          <w:i/>
          <w:iCs/>
          <w:lang w:val="az-Cyrl-AZ"/>
        </w:rPr>
        <w:t xml:space="preserve"> </w:t>
      </w:r>
      <w:r w:rsidRPr="0078169E">
        <w:rPr>
          <w:b/>
          <w:bCs/>
          <w:i/>
          <w:iCs/>
          <w:lang w:val="az-Latn-AZ"/>
        </w:rPr>
        <w:t>ertəsi</w:t>
      </w:r>
      <w:r>
        <w:rPr>
          <w:b/>
          <w:bCs/>
          <w:i/>
          <w:iCs/>
          <w:lang w:val="az-Cyrl-AZ"/>
        </w:rPr>
        <w:t>,</w:t>
      </w:r>
      <w:r>
        <w:rPr>
          <w:lang w:val="az-Cyrl-AZ"/>
        </w:rPr>
        <w:t xml:space="preserve"> </w:t>
      </w:r>
      <w:r w:rsidRPr="0078169E">
        <w:rPr>
          <w:lang w:val="az-Latn-AZ"/>
        </w:rPr>
        <w:t>Həsən</w:t>
      </w:r>
      <w:r>
        <w:rPr>
          <w:lang w:val="az-Cyrl-AZ"/>
        </w:rPr>
        <w:t xml:space="preserve"> </w:t>
      </w:r>
      <w:r w:rsidRPr="0078169E">
        <w:rPr>
          <w:lang w:val="az-Latn-AZ"/>
        </w:rPr>
        <w:t>və</w:t>
      </w:r>
      <w:r>
        <w:rPr>
          <w:lang w:val="az-Cyrl-AZ"/>
        </w:rPr>
        <w:t xml:space="preserve"> </w:t>
      </w:r>
      <w:r w:rsidRPr="0078169E">
        <w:rPr>
          <w:lang w:val="az-Latn-AZ"/>
        </w:rPr>
        <w:t>Hüseyn</w:t>
      </w:r>
      <w:r>
        <w:rPr>
          <w:lang w:val="az-Cyrl-AZ"/>
        </w:rPr>
        <w:t xml:space="preserve"> (</w:t>
      </w:r>
      <w:r w:rsidRPr="0078169E">
        <w:rPr>
          <w:lang w:val="az-Latn-AZ"/>
        </w:rPr>
        <w:t>əleyhimussalam</w:t>
      </w:r>
      <w:r>
        <w:rPr>
          <w:lang w:val="az-Cyrl-AZ"/>
        </w:rPr>
        <w:t xml:space="preserve">), </w:t>
      </w:r>
      <w:r w:rsidRPr="0078169E">
        <w:rPr>
          <w:b/>
          <w:bCs/>
          <w:i/>
          <w:iCs/>
          <w:lang w:val="az-Latn-AZ"/>
        </w:rPr>
        <w:t>çərşənbə</w:t>
      </w:r>
      <w:r>
        <w:rPr>
          <w:b/>
          <w:bCs/>
          <w:i/>
          <w:iCs/>
          <w:lang w:val="az-Cyrl-AZ"/>
        </w:rPr>
        <w:t xml:space="preserve"> </w:t>
      </w:r>
      <w:r w:rsidRPr="0078169E">
        <w:rPr>
          <w:b/>
          <w:bCs/>
          <w:i/>
          <w:iCs/>
          <w:lang w:val="az-Latn-AZ"/>
        </w:rPr>
        <w:t>axşamı</w:t>
      </w:r>
      <w:r>
        <w:rPr>
          <w:b/>
          <w:bCs/>
          <w:i/>
          <w:iCs/>
          <w:lang w:val="az-Cyrl-AZ"/>
        </w:rPr>
        <w:t xml:space="preserve">, </w:t>
      </w:r>
      <w:r w:rsidRPr="0078169E">
        <w:rPr>
          <w:lang w:val="az-Latn-AZ"/>
        </w:rPr>
        <w:t>Əli</w:t>
      </w:r>
      <w:r>
        <w:rPr>
          <w:lang w:val="az-Cyrl-AZ"/>
        </w:rPr>
        <w:t xml:space="preserve"> </w:t>
      </w:r>
      <w:r w:rsidRPr="0078169E">
        <w:rPr>
          <w:lang w:val="az-Latn-AZ"/>
        </w:rPr>
        <w:t>ibn</w:t>
      </w:r>
      <w:r>
        <w:rPr>
          <w:lang w:val="az-Cyrl-AZ"/>
        </w:rPr>
        <w:t xml:space="preserve"> </w:t>
      </w:r>
      <w:r w:rsidRPr="0078169E">
        <w:rPr>
          <w:lang w:val="az-Latn-AZ"/>
        </w:rPr>
        <w:t>Hüseyn</w:t>
      </w:r>
      <w:r>
        <w:rPr>
          <w:lang w:val="az-Cyrl-AZ"/>
        </w:rPr>
        <w:t xml:space="preserve">, </w:t>
      </w:r>
      <w:r w:rsidRPr="0078169E">
        <w:rPr>
          <w:lang w:val="az-Latn-AZ"/>
        </w:rPr>
        <w:t>Məhəmməd</w:t>
      </w:r>
      <w:r>
        <w:rPr>
          <w:lang w:val="az-Cyrl-AZ"/>
        </w:rPr>
        <w:t xml:space="preserve"> </w:t>
      </w:r>
      <w:r w:rsidRPr="0078169E">
        <w:rPr>
          <w:lang w:val="az-Latn-AZ"/>
        </w:rPr>
        <w:t>ibn</w:t>
      </w:r>
      <w:r>
        <w:rPr>
          <w:lang w:val="az-Cyrl-AZ"/>
        </w:rPr>
        <w:t xml:space="preserve"> </w:t>
      </w:r>
      <w:r w:rsidRPr="0078169E">
        <w:rPr>
          <w:lang w:val="az-Latn-AZ"/>
        </w:rPr>
        <w:t>Əli</w:t>
      </w:r>
      <w:r>
        <w:rPr>
          <w:lang w:val="az-Cyrl-AZ"/>
        </w:rPr>
        <w:t xml:space="preserve"> </w:t>
      </w:r>
      <w:r w:rsidRPr="0078169E">
        <w:rPr>
          <w:lang w:val="az-Latn-AZ"/>
        </w:rPr>
        <w:t>və</w:t>
      </w:r>
      <w:r>
        <w:rPr>
          <w:lang w:val="az-Cyrl-AZ"/>
        </w:rPr>
        <w:t xml:space="preserve"> </w:t>
      </w:r>
      <w:r w:rsidRPr="0078169E">
        <w:rPr>
          <w:lang w:val="az-Latn-AZ"/>
        </w:rPr>
        <w:t>Cəfər</w:t>
      </w:r>
      <w:r>
        <w:rPr>
          <w:lang w:val="az-Cyrl-AZ"/>
        </w:rPr>
        <w:t xml:space="preserve"> </w:t>
      </w:r>
      <w:r w:rsidRPr="0078169E">
        <w:rPr>
          <w:lang w:val="az-Latn-AZ"/>
        </w:rPr>
        <w:t>ibn</w:t>
      </w:r>
      <w:r>
        <w:rPr>
          <w:lang w:val="az-Cyrl-AZ"/>
        </w:rPr>
        <w:t xml:space="preserve"> </w:t>
      </w:r>
      <w:r w:rsidRPr="0078169E">
        <w:rPr>
          <w:lang w:val="az-Latn-AZ"/>
        </w:rPr>
        <w:t>Məhəmməd</w:t>
      </w:r>
      <w:r>
        <w:rPr>
          <w:lang w:val="az-Cyrl-AZ"/>
        </w:rPr>
        <w:t xml:space="preserve"> (</w:t>
      </w:r>
      <w:r w:rsidRPr="0078169E">
        <w:rPr>
          <w:lang w:val="az-Latn-AZ"/>
        </w:rPr>
        <w:t>əleyhimussalam</w:t>
      </w:r>
      <w:r>
        <w:rPr>
          <w:lang w:val="az-Cyrl-AZ"/>
        </w:rPr>
        <w:t xml:space="preserve">), </w:t>
      </w:r>
      <w:r w:rsidRPr="0078169E">
        <w:rPr>
          <w:b/>
          <w:bCs/>
          <w:i/>
          <w:iCs/>
          <w:lang w:val="az-Latn-AZ"/>
        </w:rPr>
        <w:t>çərşənbə</w:t>
      </w:r>
      <w:r w:rsidRPr="00456BD8">
        <w:rPr>
          <w:b/>
          <w:bCs/>
          <w:i/>
          <w:iCs/>
          <w:lang w:val="az-Cyrl-AZ"/>
        </w:rPr>
        <w:t xml:space="preserve"> </w:t>
      </w:r>
      <w:r w:rsidRPr="0078169E">
        <w:rPr>
          <w:b/>
          <w:bCs/>
          <w:i/>
          <w:iCs/>
          <w:lang w:val="az-Latn-AZ"/>
        </w:rPr>
        <w:t>günü</w:t>
      </w:r>
      <w:r w:rsidRPr="00456BD8">
        <w:rPr>
          <w:b/>
          <w:bCs/>
          <w:i/>
          <w:iCs/>
          <w:lang w:val="az-Cyrl-AZ"/>
        </w:rPr>
        <w:t>,</w:t>
      </w:r>
      <w:r>
        <w:rPr>
          <w:lang w:val="az-Cyrl-AZ"/>
        </w:rPr>
        <w:t xml:space="preserve">  </w:t>
      </w:r>
      <w:r w:rsidRPr="0078169E">
        <w:rPr>
          <w:lang w:val="az-Latn-AZ"/>
        </w:rPr>
        <w:t>Musa</w:t>
      </w:r>
      <w:r>
        <w:rPr>
          <w:lang w:val="az-Cyrl-AZ"/>
        </w:rPr>
        <w:t xml:space="preserve"> </w:t>
      </w:r>
      <w:r w:rsidRPr="0078169E">
        <w:rPr>
          <w:lang w:val="az-Latn-AZ"/>
        </w:rPr>
        <w:t>ibn</w:t>
      </w:r>
      <w:r>
        <w:rPr>
          <w:lang w:val="az-Cyrl-AZ"/>
        </w:rPr>
        <w:t xml:space="preserve"> </w:t>
      </w:r>
      <w:r w:rsidRPr="0078169E">
        <w:rPr>
          <w:lang w:val="az-Latn-AZ"/>
        </w:rPr>
        <w:t>Cəfər</w:t>
      </w:r>
      <w:r>
        <w:rPr>
          <w:lang w:val="az-Cyrl-AZ"/>
        </w:rPr>
        <w:t xml:space="preserve">, </w:t>
      </w:r>
      <w:r w:rsidRPr="0078169E">
        <w:rPr>
          <w:lang w:val="az-Latn-AZ"/>
        </w:rPr>
        <w:t>Əli</w:t>
      </w:r>
      <w:r w:rsidRPr="00366EB7">
        <w:rPr>
          <w:lang w:val="az-Cyrl-AZ"/>
        </w:rPr>
        <w:t xml:space="preserve"> </w:t>
      </w:r>
      <w:r w:rsidRPr="0078169E">
        <w:rPr>
          <w:lang w:val="az-Latn-AZ"/>
        </w:rPr>
        <w:t>ibn</w:t>
      </w:r>
      <w:r>
        <w:rPr>
          <w:lang w:val="az-Cyrl-AZ"/>
        </w:rPr>
        <w:t xml:space="preserve"> </w:t>
      </w:r>
      <w:r w:rsidRPr="0078169E">
        <w:rPr>
          <w:lang w:val="az-Latn-AZ"/>
        </w:rPr>
        <w:t>Musa</w:t>
      </w:r>
      <w:r>
        <w:rPr>
          <w:lang w:val="az-Cyrl-AZ"/>
        </w:rPr>
        <w:t xml:space="preserve"> </w:t>
      </w:r>
      <w:r w:rsidRPr="0078169E">
        <w:rPr>
          <w:lang w:val="az-Latn-AZ"/>
        </w:rPr>
        <w:t>və</w:t>
      </w:r>
      <w:r>
        <w:rPr>
          <w:lang w:val="az-Cyrl-AZ"/>
        </w:rPr>
        <w:t xml:space="preserve"> </w:t>
      </w:r>
      <w:r w:rsidRPr="0078169E">
        <w:rPr>
          <w:lang w:val="az-Latn-AZ"/>
        </w:rPr>
        <w:t>Məhəmməd</w:t>
      </w:r>
      <w:r>
        <w:rPr>
          <w:lang w:val="az-Cyrl-AZ"/>
        </w:rPr>
        <w:t xml:space="preserve"> </w:t>
      </w:r>
      <w:r w:rsidRPr="0078169E">
        <w:rPr>
          <w:lang w:val="az-Latn-AZ"/>
        </w:rPr>
        <w:t>ibn</w:t>
      </w:r>
      <w:r>
        <w:rPr>
          <w:lang w:val="az-Cyrl-AZ"/>
        </w:rPr>
        <w:t xml:space="preserve"> </w:t>
      </w:r>
      <w:r w:rsidRPr="0078169E">
        <w:rPr>
          <w:lang w:val="az-Latn-AZ"/>
        </w:rPr>
        <w:t>Əli</w:t>
      </w:r>
      <w:r>
        <w:rPr>
          <w:lang w:val="az-Cyrl-AZ"/>
        </w:rPr>
        <w:t xml:space="preserve"> (</w:t>
      </w:r>
      <w:r w:rsidRPr="0078169E">
        <w:rPr>
          <w:lang w:val="az-Latn-AZ"/>
        </w:rPr>
        <w:t>əleyhimussalam</w:t>
      </w:r>
      <w:r>
        <w:rPr>
          <w:lang w:val="az-Cyrl-AZ"/>
        </w:rPr>
        <w:t>)</w:t>
      </w:r>
      <w:r w:rsidRPr="00456BD8">
        <w:rPr>
          <w:lang w:val="az-Cyrl-AZ"/>
        </w:rPr>
        <w:t xml:space="preserve"> </w:t>
      </w:r>
      <w:r w:rsidRPr="0078169E">
        <w:rPr>
          <w:lang w:val="az-Latn-AZ"/>
        </w:rPr>
        <w:t>və</w:t>
      </w:r>
      <w:r>
        <w:rPr>
          <w:lang w:val="az-Cyrl-AZ"/>
        </w:rPr>
        <w:t xml:space="preserve"> </w:t>
      </w:r>
      <w:r w:rsidRPr="0078169E">
        <w:rPr>
          <w:lang w:val="az-Latn-AZ"/>
        </w:rPr>
        <w:t>mən</w:t>
      </w:r>
      <w:r>
        <w:rPr>
          <w:lang w:val="az-Cyrl-AZ"/>
        </w:rPr>
        <w:t xml:space="preserve">, </w:t>
      </w:r>
      <w:r w:rsidRPr="0078169E">
        <w:rPr>
          <w:b/>
          <w:bCs/>
          <w:i/>
          <w:iCs/>
          <w:lang w:val="az-Latn-AZ"/>
        </w:rPr>
        <w:t>cümə</w:t>
      </w:r>
      <w:r w:rsidRPr="001F6014">
        <w:rPr>
          <w:b/>
          <w:bCs/>
          <w:i/>
          <w:iCs/>
          <w:lang w:val="az-Cyrl-AZ"/>
        </w:rPr>
        <w:t xml:space="preserve"> </w:t>
      </w:r>
      <w:r w:rsidRPr="0078169E">
        <w:rPr>
          <w:b/>
          <w:bCs/>
          <w:i/>
          <w:iCs/>
          <w:lang w:val="az-Latn-AZ"/>
        </w:rPr>
        <w:t>axşamı</w:t>
      </w:r>
      <w:r w:rsidRPr="001F6014">
        <w:rPr>
          <w:b/>
          <w:bCs/>
          <w:i/>
          <w:iCs/>
          <w:lang w:val="az-Cyrl-AZ"/>
        </w:rPr>
        <w:t>,</w:t>
      </w:r>
      <w:r>
        <w:rPr>
          <w:lang w:val="az-Cyrl-AZ"/>
        </w:rPr>
        <w:t xml:space="preserve"> </w:t>
      </w:r>
      <w:r w:rsidRPr="0078169E">
        <w:rPr>
          <w:lang w:val="az-Latn-AZ"/>
        </w:rPr>
        <w:t>oğlum</w:t>
      </w:r>
      <w:r>
        <w:rPr>
          <w:lang w:val="az-Cyrl-AZ"/>
        </w:rPr>
        <w:t xml:space="preserve"> </w:t>
      </w:r>
      <w:r w:rsidRPr="0078169E">
        <w:rPr>
          <w:lang w:val="az-Latn-AZ"/>
        </w:rPr>
        <w:t>Həsən</w:t>
      </w:r>
      <w:r>
        <w:rPr>
          <w:lang w:val="az-Cyrl-AZ"/>
        </w:rPr>
        <w:t xml:space="preserve"> (</w:t>
      </w:r>
      <w:r w:rsidRPr="0078169E">
        <w:rPr>
          <w:lang w:val="az-Latn-AZ"/>
        </w:rPr>
        <w:t>ə</w:t>
      </w:r>
      <w:r>
        <w:rPr>
          <w:lang w:val="az-Cyrl-AZ"/>
        </w:rPr>
        <w:t xml:space="preserve">), </w:t>
      </w:r>
      <w:r w:rsidRPr="0078169E">
        <w:rPr>
          <w:b/>
          <w:bCs/>
          <w:i/>
          <w:iCs/>
          <w:lang w:val="az-Latn-AZ"/>
        </w:rPr>
        <w:t>cümə</w:t>
      </w:r>
      <w:r w:rsidRPr="001F6014">
        <w:rPr>
          <w:b/>
          <w:bCs/>
          <w:i/>
          <w:iCs/>
          <w:lang w:val="az-Cyrl-AZ"/>
        </w:rPr>
        <w:t xml:space="preserve"> </w:t>
      </w:r>
      <w:r w:rsidRPr="0078169E">
        <w:rPr>
          <w:b/>
          <w:bCs/>
          <w:i/>
          <w:iCs/>
          <w:lang w:val="az-Latn-AZ"/>
        </w:rPr>
        <w:t>günü</w:t>
      </w:r>
      <w:r>
        <w:rPr>
          <w:lang w:val="az-Cyrl-AZ"/>
        </w:rPr>
        <w:t xml:space="preserve"> </w:t>
      </w:r>
      <w:r w:rsidRPr="0078169E">
        <w:rPr>
          <w:lang w:val="az-Latn-AZ"/>
        </w:rPr>
        <w:t>isə</w:t>
      </w:r>
      <w:r>
        <w:rPr>
          <w:lang w:val="az-Cyrl-AZ"/>
        </w:rPr>
        <w:t xml:space="preserve"> </w:t>
      </w:r>
      <w:r w:rsidRPr="0078169E">
        <w:rPr>
          <w:lang w:val="az-Latn-AZ"/>
        </w:rPr>
        <w:t>oğlumun</w:t>
      </w:r>
      <w:r>
        <w:rPr>
          <w:lang w:val="az-Cyrl-AZ"/>
        </w:rPr>
        <w:t xml:space="preserve"> </w:t>
      </w:r>
      <w:r w:rsidRPr="0078169E">
        <w:rPr>
          <w:lang w:val="az-Latn-AZ"/>
        </w:rPr>
        <w:t>oğludur</w:t>
      </w:r>
      <w:r>
        <w:rPr>
          <w:lang w:val="az-Cyrl-AZ"/>
        </w:rPr>
        <w:t xml:space="preserve">! </w:t>
      </w:r>
      <w:r w:rsidRPr="0078169E">
        <w:rPr>
          <w:lang w:val="az-Latn-AZ"/>
        </w:rPr>
        <w:t>Haqq</w:t>
      </w:r>
      <w:r>
        <w:rPr>
          <w:lang w:val="az-Cyrl-AZ"/>
        </w:rPr>
        <w:t xml:space="preserve"> </w:t>
      </w:r>
      <w:r w:rsidRPr="0078169E">
        <w:rPr>
          <w:lang w:val="az-Latn-AZ"/>
        </w:rPr>
        <w:t>əhli</w:t>
      </w:r>
      <w:r>
        <w:rPr>
          <w:lang w:val="az-Cyrl-AZ"/>
        </w:rPr>
        <w:t xml:space="preserve"> </w:t>
      </w:r>
      <w:r w:rsidRPr="0078169E">
        <w:rPr>
          <w:lang w:val="az-Latn-AZ"/>
        </w:rPr>
        <w:t>hamısı</w:t>
      </w:r>
      <w:r>
        <w:rPr>
          <w:lang w:val="az-Cyrl-AZ"/>
        </w:rPr>
        <w:t xml:space="preserve"> </w:t>
      </w:r>
      <w:r w:rsidRPr="0078169E">
        <w:rPr>
          <w:lang w:val="az-Latn-AZ"/>
        </w:rPr>
        <w:t>Ona</w:t>
      </w:r>
      <w:r>
        <w:rPr>
          <w:lang w:val="az-Cyrl-AZ"/>
        </w:rPr>
        <w:t xml:space="preserve"> (</w:t>
      </w:r>
      <w:r w:rsidRPr="0078169E">
        <w:rPr>
          <w:lang w:val="az-Latn-AZ"/>
        </w:rPr>
        <w:t>imam</w:t>
      </w:r>
      <w:r>
        <w:rPr>
          <w:lang w:val="az-Cyrl-AZ"/>
        </w:rPr>
        <w:t xml:space="preserve"> </w:t>
      </w:r>
      <w:r w:rsidRPr="0078169E">
        <w:rPr>
          <w:lang w:val="az-Latn-AZ"/>
        </w:rPr>
        <w:t>Zaman</w:t>
      </w:r>
      <w:r>
        <w:rPr>
          <w:lang w:val="az-Cyrl-AZ"/>
        </w:rPr>
        <w:t xml:space="preserve">) </w:t>
      </w:r>
      <w:r w:rsidRPr="0078169E">
        <w:rPr>
          <w:lang w:val="az-Latn-AZ"/>
        </w:rPr>
        <w:t>tərəf</w:t>
      </w:r>
      <w:r>
        <w:rPr>
          <w:lang w:val="az-Cyrl-AZ"/>
        </w:rPr>
        <w:t xml:space="preserve"> </w:t>
      </w:r>
      <w:r w:rsidRPr="0078169E">
        <w:rPr>
          <w:lang w:val="az-Latn-AZ"/>
        </w:rPr>
        <w:t>cəm</w:t>
      </w:r>
      <w:r>
        <w:rPr>
          <w:lang w:val="az-Cyrl-AZ"/>
        </w:rPr>
        <w:t xml:space="preserve"> </w:t>
      </w:r>
      <w:r w:rsidRPr="0078169E">
        <w:rPr>
          <w:lang w:val="az-Latn-AZ"/>
        </w:rPr>
        <w:t>olacaq</w:t>
      </w:r>
      <w:r>
        <w:rPr>
          <w:lang w:val="az-Cyrl-AZ"/>
        </w:rPr>
        <w:t xml:space="preserve">. </w:t>
      </w:r>
      <w:r w:rsidRPr="0078169E">
        <w:rPr>
          <w:lang w:val="az-Latn-AZ"/>
        </w:rPr>
        <w:t>Günlərin</w:t>
      </w:r>
      <w:r>
        <w:rPr>
          <w:lang w:val="az-Cyrl-AZ"/>
        </w:rPr>
        <w:t xml:space="preserve"> </w:t>
      </w:r>
      <w:r w:rsidRPr="0078169E">
        <w:rPr>
          <w:lang w:val="az-Latn-AZ"/>
        </w:rPr>
        <w:t>mənası</w:t>
      </w:r>
      <w:r>
        <w:rPr>
          <w:lang w:val="az-Cyrl-AZ"/>
        </w:rPr>
        <w:t xml:space="preserve"> </w:t>
      </w:r>
      <w:r w:rsidRPr="0078169E">
        <w:rPr>
          <w:lang w:val="az-Latn-AZ"/>
        </w:rPr>
        <w:t>budur</w:t>
      </w:r>
      <w:r>
        <w:rPr>
          <w:lang w:val="az-Cyrl-AZ"/>
        </w:rPr>
        <w:t xml:space="preserve">. </w:t>
      </w:r>
      <w:r w:rsidRPr="0078169E">
        <w:rPr>
          <w:lang w:val="az-Latn-AZ"/>
        </w:rPr>
        <w:t>Onlarla</w:t>
      </w:r>
      <w:r>
        <w:rPr>
          <w:lang w:val="az-Cyrl-AZ"/>
        </w:rPr>
        <w:t xml:space="preserve"> </w:t>
      </w:r>
      <w:r w:rsidRPr="0078169E">
        <w:rPr>
          <w:lang w:val="az-Latn-AZ"/>
        </w:rPr>
        <w:t>dünyada</w:t>
      </w:r>
      <w:r>
        <w:rPr>
          <w:lang w:val="az-Cyrl-AZ"/>
        </w:rPr>
        <w:t xml:space="preserve"> </w:t>
      </w:r>
      <w:r w:rsidRPr="0078169E">
        <w:rPr>
          <w:lang w:val="az-Latn-AZ"/>
        </w:rPr>
        <w:t>düşmənçilik</w:t>
      </w:r>
      <w:r>
        <w:rPr>
          <w:lang w:val="az-Cyrl-AZ"/>
        </w:rPr>
        <w:t xml:space="preserve"> </w:t>
      </w:r>
      <w:r w:rsidRPr="0078169E">
        <w:rPr>
          <w:lang w:val="az-Latn-AZ"/>
        </w:rPr>
        <w:t>etməyin</w:t>
      </w:r>
      <w:r>
        <w:rPr>
          <w:lang w:val="az-Cyrl-AZ"/>
        </w:rPr>
        <w:t xml:space="preserve"> </w:t>
      </w:r>
      <w:r w:rsidRPr="0078169E">
        <w:rPr>
          <w:lang w:val="az-Latn-AZ"/>
        </w:rPr>
        <w:t>ik</w:t>
      </w:r>
      <w:r>
        <w:rPr>
          <w:lang w:val="az-Cyrl-AZ"/>
        </w:rPr>
        <w:t xml:space="preserve">, </w:t>
      </w:r>
      <w:r w:rsidRPr="0078169E">
        <w:rPr>
          <w:lang w:val="az-Latn-AZ"/>
        </w:rPr>
        <w:t>axirətdə</w:t>
      </w:r>
      <w:r>
        <w:rPr>
          <w:lang w:val="az-Cyrl-AZ"/>
        </w:rPr>
        <w:t xml:space="preserve"> </w:t>
      </w:r>
      <w:r w:rsidRPr="0078169E">
        <w:rPr>
          <w:lang w:val="az-Latn-AZ"/>
        </w:rPr>
        <w:t>sizinlə</w:t>
      </w:r>
      <w:r>
        <w:rPr>
          <w:lang w:val="az-Cyrl-AZ"/>
        </w:rPr>
        <w:t xml:space="preserve"> </w:t>
      </w:r>
      <w:r w:rsidRPr="0078169E">
        <w:rPr>
          <w:lang w:val="az-Latn-AZ"/>
        </w:rPr>
        <w:t>düşmənçilik</w:t>
      </w:r>
      <w:r>
        <w:rPr>
          <w:lang w:val="az-Cyrl-AZ"/>
        </w:rPr>
        <w:t xml:space="preserve"> </w:t>
      </w:r>
      <w:r w:rsidRPr="0078169E">
        <w:rPr>
          <w:lang w:val="az-Latn-AZ"/>
        </w:rPr>
        <w:t>edərlər</w:t>
      </w:r>
      <w:r>
        <w:rPr>
          <w:lang w:val="az-Cyrl-AZ"/>
        </w:rPr>
        <w:t xml:space="preserve">! </w:t>
      </w:r>
      <w:r w:rsidRPr="0078169E">
        <w:rPr>
          <w:lang w:val="az-Latn-AZ"/>
        </w:rPr>
        <w:t>Sonra</w:t>
      </w:r>
      <w:r>
        <w:rPr>
          <w:lang w:val="az-Cyrl-AZ"/>
        </w:rPr>
        <w:t xml:space="preserve"> </w:t>
      </w:r>
      <w:r w:rsidRPr="0078169E">
        <w:rPr>
          <w:lang w:val="az-Latn-AZ"/>
        </w:rPr>
        <w:t>buyurdu</w:t>
      </w:r>
      <w:r>
        <w:rPr>
          <w:lang w:val="az-Cyrl-AZ"/>
        </w:rPr>
        <w:t xml:space="preserve">: </w:t>
      </w:r>
      <w:r w:rsidRPr="0078169E">
        <w:rPr>
          <w:lang w:val="az-Latn-AZ"/>
        </w:rPr>
        <w:t>Vidalaş</w:t>
      </w:r>
      <w:r>
        <w:rPr>
          <w:lang w:val="az-Cyrl-AZ"/>
        </w:rPr>
        <w:t xml:space="preserve"> </w:t>
      </w:r>
      <w:r w:rsidRPr="0078169E">
        <w:rPr>
          <w:lang w:val="az-Latn-AZ"/>
        </w:rPr>
        <w:t>çıx</w:t>
      </w:r>
      <w:r>
        <w:rPr>
          <w:lang w:val="az-Cyrl-AZ"/>
        </w:rPr>
        <w:t xml:space="preserve">! </w:t>
      </w:r>
      <w:r w:rsidRPr="0078169E">
        <w:rPr>
          <w:lang w:val="az-Latn-AZ"/>
        </w:rPr>
        <w:t>Sənə</w:t>
      </w:r>
      <w:r>
        <w:rPr>
          <w:lang w:val="az-Cyrl-AZ"/>
        </w:rPr>
        <w:t xml:space="preserve"> </w:t>
      </w:r>
      <w:r w:rsidRPr="0078169E">
        <w:rPr>
          <w:lang w:val="az-Latn-AZ"/>
        </w:rPr>
        <w:t>xətər</w:t>
      </w:r>
      <w:r>
        <w:rPr>
          <w:lang w:val="az-Cyrl-AZ"/>
        </w:rPr>
        <w:t xml:space="preserve"> </w:t>
      </w:r>
      <w:r w:rsidRPr="0078169E">
        <w:rPr>
          <w:lang w:val="az-Latn-AZ"/>
        </w:rPr>
        <w:t>gəlməsindən</w:t>
      </w:r>
      <w:r>
        <w:rPr>
          <w:lang w:val="az-Cyrl-AZ"/>
        </w:rPr>
        <w:t xml:space="preserve"> </w:t>
      </w:r>
      <w:r w:rsidRPr="0078169E">
        <w:rPr>
          <w:lang w:val="az-Latn-AZ"/>
        </w:rPr>
        <w:t>qorxuram</w:t>
      </w:r>
      <w:r>
        <w:rPr>
          <w:lang w:val="az-Cyrl-AZ"/>
        </w:rPr>
        <w:t xml:space="preserve">. </w:t>
      </w:r>
      <w:r w:rsidRPr="0078169E">
        <w:rPr>
          <w:lang w:val="az-Latn-AZ"/>
        </w:rPr>
        <w:t>Sonra</w:t>
      </w:r>
      <w:r>
        <w:rPr>
          <w:lang w:val="az-Cyrl-AZ"/>
        </w:rPr>
        <w:t xml:space="preserve"> </w:t>
      </w:r>
      <w:r w:rsidRPr="0078169E">
        <w:rPr>
          <w:lang w:val="az-Latn-AZ"/>
        </w:rPr>
        <w:t>Seyyid</w:t>
      </w:r>
      <w:r>
        <w:rPr>
          <w:lang w:val="az-Cyrl-AZ"/>
        </w:rPr>
        <w:t xml:space="preserve"> </w:t>
      </w:r>
      <w:r w:rsidRPr="0078169E">
        <w:rPr>
          <w:lang w:val="az-Latn-AZ"/>
        </w:rPr>
        <w:t>bu</w:t>
      </w:r>
      <w:r>
        <w:rPr>
          <w:lang w:val="az-Cyrl-AZ"/>
        </w:rPr>
        <w:t xml:space="preserve"> </w:t>
      </w:r>
      <w:r w:rsidRPr="0078169E">
        <w:rPr>
          <w:lang w:val="az-Latn-AZ"/>
        </w:rPr>
        <w:t>hədisi</w:t>
      </w:r>
      <w:r>
        <w:rPr>
          <w:lang w:val="az-Cyrl-AZ"/>
        </w:rPr>
        <w:t xml:space="preserve"> </w:t>
      </w:r>
      <w:r w:rsidRPr="0078169E">
        <w:rPr>
          <w:lang w:val="az-Latn-AZ"/>
        </w:rPr>
        <w:t>başqa</w:t>
      </w:r>
      <w:r>
        <w:rPr>
          <w:lang w:val="az-Cyrl-AZ"/>
        </w:rPr>
        <w:t xml:space="preserve"> </w:t>
      </w:r>
      <w:r w:rsidRPr="0078169E">
        <w:rPr>
          <w:lang w:val="az-Latn-AZ"/>
        </w:rPr>
        <w:t>sənədlə</w:t>
      </w:r>
      <w:r>
        <w:rPr>
          <w:lang w:val="az-Cyrl-AZ"/>
        </w:rPr>
        <w:t xml:space="preserve"> </w:t>
      </w:r>
      <w:r w:rsidRPr="0078169E">
        <w:rPr>
          <w:lang w:val="az-Latn-AZ"/>
        </w:rPr>
        <w:t>Qütb</w:t>
      </w:r>
      <w:r>
        <w:rPr>
          <w:lang w:val="az-Cyrl-AZ"/>
        </w:rPr>
        <w:t xml:space="preserve"> </w:t>
      </w:r>
      <w:r w:rsidRPr="0078169E">
        <w:rPr>
          <w:lang w:val="az-Latn-AZ"/>
        </w:rPr>
        <w:t>Ravəndidən</w:t>
      </w:r>
      <w:r>
        <w:rPr>
          <w:lang w:val="az-Cyrl-AZ"/>
        </w:rPr>
        <w:t xml:space="preserve"> </w:t>
      </w:r>
      <w:r w:rsidRPr="0078169E">
        <w:rPr>
          <w:lang w:val="az-Latn-AZ"/>
        </w:rPr>
        <w:t>nəql</w:t>
      </w:r>
      <w:r>
        <w:rPr>
          <w:lang w:val="az-Cyrl-AZ"/>
        </w:rPr>
        <w:t xml:space="preserve"> </w:t>
      </w:r>
      <w:r w:rsidRPr="0078169E">
        <w:rPr>
          <w:lang w:val="az-Latn-AZ"/>
        </w:rPr>
        <w:t>edib</w:t>
      </w:r>
      <w:r>
        <w:rPr>
          <w:lang w:val="az-Cyrl-AZ"/>
        </w:rPr>
        <w:t xml:space="preserve"> </w:t>
      </w:r>
      <w:r w:rsidRPr="0078169E">
        <w:rPr>
          <w:lang w:val="az-Latn-AZ"/>
        </w:rPr>
        <w:t>Orda</w:t>
      </w:r>
      <w:r>
        <w:rPr>
          <w:lang w:val="az-Cyrl-AZ"/>
        </w:rPr>
        <w:t xml:space="preserve"> </w:t>
      </w:r>
      <w:r w:rsidRPr="0078169E">
        <w:rPr>
          <w:lang w:val="az-Latn-AZ"/>
        </w:rPr>
        <w:t>yazır</w:t>
      </w:r>
      <w:r>
        <w:rPr>
          <w:lang w:val="az-Cyrl-AZ"/>
        </w:rPr>
        <w:t xml:space="preserve">: </w:t>
      </w:r>
    </w:p>
    <w:p w14:paraId="624DF53B" w14:textId="77777777" w:rsidR="0064286B" w:rsidRDefault="0064286B" w:rsidP="0064286B">
      <w:pPr>
        <w:pStyle w:val="Heading1"/>
        <w:jc w:val="center"/>
        <w:rPr>
          <w:rFonts w:ascii="Times New Roman" w:hAnsi="Times New Roman" w:cs="Times New Roman"/>
          <w:i/>
          <w:iCs/>
          <w:sz w:val="22"/>
          <w:szCs w:val="22"/>
          <w:lang w:val="az-Cyrl-AZ"/>
        </w:rPr>
      </w:pPr>
      <w:bookmarkStart w:id="59" w:name="_Toc16174213"/>
      <w:r w:rsidRPr="0078169E">
        <w:rPr>
          <w:rFonts w:ascii="Times New Roman" w:hAnsi="Times New Roman" w:cs="Times New Roman"/>
          <w:i/>
          <w:iCs/>
          <w:sz w:val="22"/>
          <w:szCs w:val="22"/>
          <w:lang w:val="az-Latn-AZ"/>
        </w:rPr>
        <w:t>ŞƏNBƏ</w:t>
      </w:r>
      <w:r w:rsidRPr="00227E3C">
        <w:rPr>
          <w:rFonts w:ascii="Times New Roman" w:hAnsi="Times New Roman" w:cs="Times New Roman"/>
          <w:i/>
          <w:iCs/>
          <w:sz w:val="22"/>
          <w:szCs w:val="22"/>
          <w:lang w:val="az-Cyrl-AZ"/>
        </w:rPr>
        <w:t xml:space="preserve"> </w:t>
      </w:r>
      <w:r w:rsidRPr="0078169E">
        <w:rPr>
          <w:rFonts w:ascii="Times New Roman" w:hAnsi="Times New Roman" w:cs="Times New Roman"/>
          <w:i/>
          <w:iCs/>
          <w:sz w:val="22"/>
          <w:szCs w:val="22"/>
          <w:lang w:val="az-Latn-AZ"/>
        </w:rPr>
        <w:t>GÜNÜ</w:t>
      </w:r>
      <w:r>
        <w:rPr>
          <w:rFonts w:ascii="Times New Roman" w:hAnsi="Times New Roman" w:cs="Times New Roman"/>
          <w:i/>
          <w:iCs/>
          <w:sz w:val="22"/>
          <w:szCs w:val="22"/>
          <w:lang w:val="az-Cyrl-AZ"/>
        </w:rPr>
        <w:t>,</w:t>
      </w:r>
      <w:r w:rsidRPr="00227E3C">
        <w:rPr>
          <w:rFonts w:ascii="Times New Roman" w:hAnsi="Times New Roman" w:cs="Times New Roman"/>
          <w:i/>
          <w:iCs/>
          <w:sz w:val="22"/>
          <w:szCs w:val="22"/>
          <w:lang w:val="az-Cyrl-AZ"/>
        </w:rPr>
        <w:t xml:space="preserve"> </w:t>
      </w:r>
      <w:r w:rsidRPr="0078169E">
        <w:rPr>
          <w:rFonts w:ascii="Times New Roman" w:hAnsi="Times New Roman" w:cs="Times New Roman"/>
          <w:i/>
          <w:iCs/>
          <w:sz w:val="22"/>
          <w:szCs w:val="22"/>
          <w:lang w:val="az-Latn-AZ"/>
        </w:rPr>
        <w:t>İSLAM</w:t>
      </w:r>
      <w:r w:rsidRPr="00227E3C">
        <w:rPr>
          <w:rFonts w:ascii="Times New Roman" w:hAnsi="Times New Roman" w:cs="Times New Roman"/>
          <w:i/>
          <w:iCs/>
          <w:sz w:val="22"/>
          <w:szCs w:val="22"/>
          <w:lang w:val="az-Cyrl-AZ"/>
        </w:rPr>
        <w:t xml:space="preserve"> </w:t>
      </w:r>
      <w:r w:rsidRPr="0078169E">
        <w:rPr>
          <w:rFonts w:ascii="Times New Roman" w:hAnsi="Times New Roman" w:cs="Times New Roman"/>
          <w:i/>
          <w:iCs/>
          <w:sz w:val="22"/>
          <w:szCs w:val="22"/>
          <w:lang w:val="az-Latn-AZ"/>
        </w:rPr>
        <w:t>PEYĞƏMBƏRİNİN</w:t>
      </w:r>
      <w:r w:rsidRPr="00227E3C">
        <w:rPr>
          <w:rFonts w:ascii="Times New Roman" w:hAnsi="Times New Roman" w:cs="Times New Roman"/>
          <w:i/>
          <w:iCs/>
          <w:sz w:val="22"/>
          <w:szCs w:val="22"/>
          <w:lang w:val="az-Cyrl-AZ"/>
        </w:rPr>
        <w:t xml:space="preserve"> (</w:t>
      </w:r>
      <w:r w:rsidRPr="0078169E">
        <w:rPr>
          <w:rFonts w:ascii="Times New Roman" w:hAnsi="Times New Roman" w:cs="Times New Roman"/>
          <w:i/>
          <w:iCs/>
          <w:sz w:val="22"/>
          <w:szCs w:val="22"/>
          <w:lang w:val="az-Latn-AZ"/>
        </w:rPr>
        <w:t>SƏLƏLLAHU</w:t>
      </w:r>
      <w:r>
        <w:rPr>
          <w:rFonts w:ascii="Times New Roman" w:hAnsi="Times New Roman" w:cs="Times New Roman"/>
          <w:i/>
          <w:iCs/>
          <w:sz w:val="22"/>
          <w:szCs w:val="22"/>
          <w:lang w:val="az-Cyrl-AZ"/>
        </w:rPr>
        <w:t xml:space="preserve"> </w:t>
      </w:r>
      <w:r w:rsidRPr="0078169E">
        <w:rPr>
          <w:rFonts w:ascii="Times New Roman" w:hAnsi="Times New Roman" w:cs="Times New Roman"/>
          <w:i/>
          <w:iCs/>
          <w:sz w:val="22"/>
          <w:szCs w:val="22"/>
          <w:lang w:val="az-Latn-AZ"/>
        </w:rPr>
        <w:t>ƏLEYHİ</w:t>
      </w:r>
      <w:r>
        <w:rPr>
          <w:rFonts w:ascii="Times New Roman" w:hAnsi="Times New Roman" w:cs="Times New Roman"/>
          <w:i/>
          <w:iCs/>
          <w:sz w:val="22"/>
          <w:szCs w:val="22"/>
          <w:lang w:val="az-Cyrl-AZ"/>
        </w:rPr>
        <w:t xml:space="preserve"> </w:t>
      </w:r>
      <w:r w:rsidRPr="0078169E">
        <w:rPr>
          <w:rFonts w:ascii="Times New Roman" w:hAnsi="Times New Roman" w:cs="Times New Roman"/>
          <w:i/>
          <w:iCs/>
          <w:sz w:val="22"/>
          <w:szCs w:val="22"/>
          <w:lang w:val="az-Latn-AZ"/>
        </w:rPr>
        <w:t>VƏ</w:t>
      </w:r>
      <w:r>
        <w:rPr>
          <w:rFonts w:ascii="Times New Roman" w:hAnsi="Times New Roman" w:cs="Times New Roman"/>
          <w:i/>
          <w:iCs/>
          <w:sz w:val="22"/>
          <w:szCs w:val="22"/>
          <w:lang w:val="az-Cyrl-AZ"/>
        </w:rPr>
        <w:t xml:space="preserve"> </w:t>
      </w:r>
      <w:r w:rsidRPr="0078169E">
        <w:rPr>
          <w:rFonts w:ascii="Times New Roman" w:hAnsi="Times New Roman" w:cs="Times New Roman"/>
          <w:i/>
          <w:iCs/>
          <w:sz w:val="22"/>
          <w:szCs w:val="22"/>
          <w:lang w:val="az-Latn-AZ"/>
        </w:rPr>
        <w:t>ALEHİ</w:t>
      </w:r>
      <w:r>
        <w:rPr>
          <w:rFonts w:ascii="Times New Roman" w:hAnsi="Times New Roman" w:cs="Times New Roman"/>
          <w:i/>
          <w:iCs/>
          <w:sz w:val="22"/>
          <w:szCs w:val="22"/>
          <w:lang w:val="az-Cyrl-AZ"/>
        </w:rPr>
        <w:t xml:space="preserve"> </w:t>
      </w:r>
      <w:r w:rsidRPr="0078169E">
        <w:rPr>
          <w:rFonts w:ascii="Times New Roman" w:hAnsi="Times New Roman" w:cs="Times New Roman"/>
          <w:i/>
          <w:iCs/>
          <w:sz w:val="22"/>
          <w:szCs w:val="22"/>
          <w:lang w:val="az-Latn-AZ"/>
        </w:rPr>
        <w:t>VƏ</w:t>
      </w:r>
      <w:r>
        <w:rPr>
          <w:rFonts w:ascii="Times New Roman" w:hAnsi="Times New Roman" w:cs="Times New Roman"/>
          <w:i/>
          <w:iCs/>
          <w:sz w:val="22"/>
          <w:szCs w:val="22"/>
          <w:lang w:val="az-Cyrl-AZ"/>
        </w:rPr>
        <w:t xml:space="preserve"> </w:t>
      </w:r>
      <w:r w:rsidRPr="0078169E">
        <w:rPr>
          <w:rFonts w:ascii="Times New Roman" w:hAnsi="Times New Roman" w:cs="Times New Roman"/>
          <w:i/>
          <w:iCs/>
          <w:sz w:val="22"/>
          <w:szCs w:val="22"/>
          <w:lang w:val="az-Latn-AZ"/>
        </w:rPr>
        <w:t>SƏLLƏM</w:t>
      </w:r>
      <w:r w:rsidRPr="00227E3C">
        <w:rPr>
          <w:rFonts w:ascii="Times New Roman" w:hAnsi="Times New Roman" w:cs="Times New Roman"/>
          <w:i/>
          <w:iCs/>
          <w:sz w:val="22"/>
          <w:szCs w:val="22"/>
          <w:lang w:val="az-Cyrl-AZ"/>
        </w:rPr>
        <w:t xml:space="preserve">) </w:t>
      </w:r>
      <w:r w:rsidRPr="0078169E">
        <w:rPr>
          <w:rFonts w:ascii="Times New Roman" w:hAnsi="Times New Roman" w:cs="Times New Roman"/>
          <w:i/>
          <w:iCs/>
          <w:sz w:val="22"/>
          <w:szCs w:val="22"/>
          <w:lang w:val="az-Latn-AZ"/>
        </w:rPr>
        <w:t>ZİYARƏTİ</w:t>
      </w:r>
      <w:bookmarkEnd w:id="59"/>
    </w:p>
    <w:p w14:paraId="63C5BAE3" w14:textId="77777777" w:rsidR="0064286B" w:rsidRPr="004079F4" w:rsidRDefault="0064286B" w:rsidP="0064286B">
      <w:pPr>
        <w:bidi/>
        <w:jc w:val="both"/>
        <w:rPr>
          <w:rFonts w:cs="Simplified Arabic" w:hint="cs"/>
          <w:sz w:val="28"/>
          <w:szCs w:val="28"/>
          <w:rtl/>
          <w:lang w:bidi="fa-IR"/>
        </w:rPr>
      </w:pPr>
      <w:r w:rsidRPr="004079F4">
        <w:rPr>
          <w:rFonts w:cs="Simplified Arabic"/>
          <w:sz w:val="28"/>
          <w:szCs w:val="28"/>
          <w:rtl/>
          <w:lang w:bidi="fa-IR"/>
        </w:rPr>
        <w:t>أَشْهَدُ أَنْ لا إِلَهَ إِلا اللَّهُ وَحْدَهُ لا شَرِيكَ لَهُ وَ أَشْهَدُ أَنَّكَ رَسُولُهُ وَ أَنَّكَ مُحَمَّدُ بْنُ عَبْدِ اللَّهِ وَ أَشْهَدُ أَنَّكَ قَدْ بَلَّغْتَ رِسَالاتِ رَبِّكَ وَ نَصَحْتَ لِأُمَّتِكَ وَ جَاهَدْتَ فِي سَبِيلِ اللَّهِ بِالْحِكْمَةِ وَ الْمَوْعِظَةِ الْحَسَنَةِ وَ أَدَّيْتَ الَّذِي عَلَيْكَ مِنَ الْحَقِّ</w:t>
      </w:r>
      <w:r w:rsidRPr="004079F4">
        <w:rPr>
          <w:rFonts w:cs="Simplified Arabic" w:hint="cs"/>
          <w:sz w:val="28"/>
          <w:szCs w:val="28"/>
          <w:rtl/>
          <w:lang w:bidi="fa-IR"/>
        </w:rPr>
        <w:t xml:space="preserve"> </w:t>
      </w:r>
      <w:r w:rsidRPr="004079F4">
        <w:rPr>
          <w:rFonts w:cs="Simplified Arabic"/>
          <w:sz w:val="28"/>
          <w:szCs w:val="28"/>
          <w:rtl/>
          <w:lang w:bidi="fa-IR"/>
        </w:rPr>
        <w:t>وَ أَنَّكَ قَدْ رَؤُفْتَ بِالْمُؤْمِنِينَ وَ غَلُظْتَ عَلَى الْكَافِرِينَ وَ عَبَدْتَ اللَّهَ مُخْلِصا حَتَّى أَتَاكَ الْيَقِينُ فَبَلَغَ اللَّهُ بِكَ أَشْرَفَ مَحَلِّ الْمُكَرَّمِينَ</w:t>
      </w:r>
      <w:r w:rsidRPr="004079F4">
        <w:rPr>
          <w:rStyle w:val="FootnoteReference"/>
          <w:rFonts w:cs="Simplified Arabic"/>
          <w:sz w:val="28"/>
          <w:szCs w:val="28"/>
          <w:rtl/>
          <w:lang w:bidi="fa-IR"/>
        </w:rPr>
        <w:footnoteReference w:id="109"/>
      </w:r>
      <w:r w:rsidRPr="004079F4">
        <w:rPr>
          <w:rFonts w:cs="Simplified Arabic"/>
          <w:sz w:val="28"/>
          <w:szCs w:val="28"/>
          <w:rtl/>
          <w:lang w:bidi="fa-IR"/>
        </w:rPr>
        <w:t xml:space="preserve"> </w:t>
      </w:r>
    </w:p>
    <w:p w14:paraId="339F8A3B" w14:textId="77777777" w:rsidR="0064286B" w:rsidRPr="00D12FEB" w:rsidRDefault="0064286B" w:rsidP="0064286B">
      <w:pPr>
        <w:bidi/>
        <w:jc w:val="both"/>
        <w:rPr>
          <w:rFonts w:cs="Simplified Arabic"/>
          <w:sz w:val="28"/>
          <w:szCs w:val="28"/>
          <w:lang w:val="az-Cyrl-AZ"/>
        </w:rPr>
      </w:pPr>
      <w:r w:rsidRPr="004079F4">
        <w:rPr>
          <w:rFonts w:cs="Simplified Arabic"/>
          <w:sz w:val="28"/>
          <w:szCs w:val="28"/>
          <w:rtl/>
          <w:lang w:bidi="fa-IR"/>
        </w:rPr>
        <w:lastRenderedPageBreak/>
        <w:t xml:space="preserve">الْحَمْدُ لِلَّهِ الَّذِي سْتَنْقَذَنَا بِكَ مِنَ الشِّرْكِ وَ الضَّلالِ اللَّهُمَّ صَلِّ عَلَى مُحَمَّدٍ وَ آلِهِ وَ اجْعَلْ صَلَوَاتِكَ وَ </w:t>
      </w:r>
      <w:r w:rsidRPr="00D12FEB">
        <w:rPr>
          <w:rFonts w:cs="Simplified Arabic"/>
          <w:sz w:val="28"/>
          <w:szCs w:val="28"/>
          <w:rtl/>
          <w:lang w:bidi="fa-IR"/>
        </w:rPr>
        <w:t>صَلَوَاتِ مَلائِكَتِكَ وَ أَنْبِيَائِكَ وَ الْمُرْسَلِينَ وَ عِبَادِكَ الصَّالِحِينَ وَ أَهْلِ السَّمَاوَاتِ وَ الْأَرَضِينَ وَ مَنْ سَبَّحَ لَكَ يَا رَبَّ الْعَالَمِينَ مِنَ الْأَوَّلِينَ وَ الْآخِرِينَ عَلَى مُحَمَّدٍ عَبْدِكَ وَ رَسُولِكَ وَ نَبِيِّكَ وَ أَمِينِكَ وَ نَجِيبِكَ وَ حَبِيبِكَ وَ صَفِيِّكَ وَ صِفْوَتِكَ وَ خَاصَّتِكَ وَ خَالِصَتِكَ وَ خِيَرَتِكَ مِنْ خَلْقِكَ وَ أَعْطِهِ الْفَضْلَ وَ الْفَضِيلَةَ وَ الْوَسِيلَةَ وَ الدَّرَجَةَ الرَّفِيعَةَ وَ ابْعَثْهُ مَقَاما مَحْمُودا يَغْبِطُهُ بِهِ الْأَوَّلُونَ وَ الْآخِرُونَ اللَّهُمَّ إِنَّكَ قُلْتَ وَ لَوْ أَنَّهُمْ إِذْ ظَلَمُوا أَنْفُسَهُمْ جَاءُوكَ فَاسْتَغْفَرُوا اللَّهَ وَ اسْتَغْفَرَ لَهُمُ الرَّسُولُ لَوَجَدُوا اللَّهَ تَوَّابا رَحِيما إِلَهِي فَقَدْ أَتَيْتُ نَبِيَّكَ مُسْتَغْفِرا تَائِبا مِنْ ذُنُوبِي فَصَلِّ عَلَى مُحَمَّدٍ وَ آلِهِ وَ اغْفِرْهَا لِي يَا سَيِّدَنَا أَتَوَجَّهُ بِكَ وَ</w:t>
      </w:r>
      <w:r w:rsidRPr="00BC5546">
        <w:rPr>
          <w:rFonts w:cs="Simplified Arabic"/>
          <w:sz w:val="28"/>
          <w:szCs w:val="28"/>
          <w:rtl/>
          <w:lang w:bidi="fa-IR"/>
        </w:rPr>
        <w:t xml:space="preserve"> بِأَهْلِ بَيْتِكَ إِلَى اللَّهِ تَعَالَى رَبِّكَ وَ رَبِّي لِيَغْفِرَ لِي</w:t>
      </w:r>
      <w:r>
        <w:rPr>
          <w:rFonts w:cs="Simplified Arabic"/>
          <w:sz w:val="28"/>
          <w:szCs w:val="28"/>
          <w:lang w:val="az-Cyrl-AZ" w:bidi="fa-IR"/>
        </w:rPr>
        <w:t xml:space="preserve"> </w:t>
      </w:r>
      <w:r w:rsidRPr="00D12FEB">
        <w:rPr>
          <w:rStyle w:val="FootnoteReference"/>
          <w:rFonts w:cs="Simplified Arabic"/>
          <w:sz w:val="28"/>
          <w:szCs w:val="28"/>
          <w:rtl/>
          <w:lang w:bidi="fa-IR"/>
        </w:rPr>
        <w:footnoteReference w:id="110"/>
      </w:r>
      <w:r w:rsidRPr="00D12FEB">
        <w:rPr>
          <w:rFonts w:cs="Simplified Arabic" w:hint="cs"/>
          <w:sz w:val="28"/>
          <w:szCs w:val="28"/>
          <w:rtl/>
          <w:lang w:bidi="fa-IR"/>
        </w:rPr>
        <w:t xml:space="preserve">   </w:t>
      </w:r>
    </w:p>
    <w:p w14:paraId="0A86C544" w14:textId="77777777" w:rsidR="0064286B" w:rsidRPr="00D12FEB" w:rsidRDefault="0064286B" w:rsidP="0064286B">
      <w:pPr>
        <w:bidi/>
        <w:jc w:val="both"/>
        <w:rPr>
          <w:rFonts w:cs="Simplified Arabic"/>
          <w:sz w:val="28"/>
          <w:szCs w:val="28"/>
          <w:lang w:val="az-Cyrl-AZ"/>
        </w:rPr>
      </w:pPr>
    </w:p>
    <w:p w14:paraId="6F4A6E48" w14:textId="77777777" w:rsidR="0064286B" w:rsidRDefault="0064286B" w:rsidP="0064286B">
      <w:pPr>
        <w:bidi/>
        <w:jc w:val="both"/>
        <w:rPr>
          <w:rFonts w:cs="Simplified Arabic"/>
          <w:b/>
          <w:bCs/>
          <w:sz w:val="28"/>
          <w:szCs w:val="28"/>
          <w:lang w:val="az-Cyrl-AZ"/>
        </w:rPr>
      </w:pPr>
    </w:p>
    <w:p w14:paraId="1575C349" w14:textId="77777777" w:rsidR="0064286B" w:rsidRDefault="0064286B" w:rsidP="0064286B">
      <w:pPr>
        <w:bidi/>
        <w:jc w:val="both"/>
        <w:rPr>
          <w:rFonts w:cs="Simplified Arabic"/>
          <w:b/>
          <w:bCs/>
          <w:sz w:val="28"/>
          <w:szCs w:val="28"/>
          <w:lang w:val="az-Cyrl-AZ"/>
        </w:rPr>
      </w:pPr>
    </w:p>
    <w:p w14:paraId="61D17633" w14:textId="77777777" w:rsidR="0064286B" w:rsidRDefault="0064286B" w:rsidP="0064286B">
      <w:pPr>
        <w:bidi/>
        <w:jc w:val="both"/>
        <w:rPr>
          <w:rFonts w:cs="Simplified Arabic"/>
          <w:b/>
          <w:bCs/>
          <w:sz w:val="28"/>
          <w:szCs w:val="28"/>
          <w:lang w:val="az-Cyrl-AZ"/>
        </w:rPr>
      </w:pPr>
    </w:p>
    <w:p w14:paraId="3BB06296" w14:textId="77777777" w:rsidR="0064286B" w:rsidRDefault="0064286B" w:rsidP="0064286B">
      <w:pPr>
        <w:jc w:val="both"/>
        <w:rPr>
          <w:lang w:val="az-Cyrl-AZ"/>
        </w:rPr>
      </w:pPr>
      <w:r w:rsidRPr="0078169E">
        <w:rPr>
          <w:lang w:val="az-Latn-AZ"/>
        </w:rPr>
        <w:t>Sonra</w:t>
      </w:r>
      <w:r>
        <w:rPr>
          <w:lang w:val="az-Cyrl-AZ"/>
        </w:rPr>
        <w:t xml:space="preserve"> </w:t>
      </w:r>
      <w:r w:rsidRPr="0078169E">
        <w:rPr>
          <w:lang w:val="az-Latn-AZ"/>
        </w:rPr>
        <w:t>üç</w:t>
      </w:r>
      <w:r>
        <w:rPr>
          <w:lang w:val="az-Cyrl-AZ"/>
        </w:rPr>
        <w:t xml:space="preserve"> </w:t>
      </w:r>
      <w:r w:rsidRPr="0078169E">
        <w:rPr>
          <w:lang w:val="az-Latn-AZ"/>
        </w:rPr>
        <w:t>dəfə</w:t>
      </w:r>
      <w:r>
        <w:rPr>
          <w:lang w:val="az-Cyrl-AZ"/>
        </w:rPr>
        <w:t xml:space="preserve"> </w:t>
      </w:r>
      <w:r w:rsidRPr="0078169E">
        <w:rPr>
          <w:lang w:val="az-Latn-AZ"/>
        </w:rPr>
        <w:t>de</w:t>
      </w:r>
      <w:r>
        <w:rPr>
          <w:lang w:val="az-Cyrl-AZ"/>
        </w:rPr>
        <w:t>:</w:t>
      </w:r>
    </w:p>
    <w:p w14:paraId="78C2E915" w14:textId="77777777" w:rsidR="0064286B" w:rsidRPr="00803616" w:rsidRDefault="0064286B" w:rsidP="0064286B">
      <w:pPr>
        <w:bidi/>
        <w:rPr>
          <w:lang w:val="az-Cyrl-AZ"/>
        </w:rPr>
      </w:pPr>
      <w:r w:rsidRPr="00803616">
        <w:rPr>
          <w:rFonts w:cs="Simplified Arabic"/>
          <w:sz w:val="28"/>
          <w:szCs w:val="28"/>
          <w:rtl/>
          <w:lang w:bidi="fa-IR"/>
        </w:rPr>
        <w:t>إِنَّا لِلَّهِ وَ إِنَّا إِلَيْهِ رَاجِعُونَ</w:t>
      </w:r>
      <w:r w:rsidRPr="00803616">
        <w:rPr>
          <w:rStyle w:val="FootnoteReference"/>
          <w:rFonts w:cs="Simplified Arabic"/>
          <w:sz w:val="28"/>
          <w:szCs w:val="28"/>
          <w:rtl/>
          <w:lang w:bidi="fa-IR"/>
        </w:rPr>
        <w:footnoteReference w:id="111"/>
      </w:r>
      <w:r w:rsidRPr="00803616">
        <w:rPr>
          <w:rFonts w:cs="Simplified Arabic"/>
          <w:sz w:val="28"/>
          <w:szCs w:val="28"/>
          <w:lang w:val="az-Cyrl-AZ" w:bidi="fa-IR"/>
        </w:rPr>
        <w:t xml:space="preserve"> </w:t>
      </w:r>
    </w:p>
    <w:p w14:paraId="6874CD9A" w14:textId="77777777" w:rsidR="0064286B" w:rsidRPr="00803616" w:rsidRDefault="0064286B" w:rsidP="0064286B">
      <w:pPr>
        <w:rPr>
          <w:lang w:val="az-Cyrl-AZ"/>
        </w:rPr>
      </w:pPr>
      <w:r w:rsidRPr="00803616">
        <w:rPr>
          <w:lang w:val="az-Cyrl-AZ"/>
        </w:rPr>
        <w:t xml:space="preserve">  </w:t>
      </w:r>
      <w:r w:rsidRPr="0078169E">
        <w:rPr>
          <w:lang w:val="az-Latn-AZ"/>
        </w:rPr>
        <w:t>Sonra</w:t>
      </w:r>
      <w:r w:rsidRPr="00803616">
        <w:rPr>
          <w:lang w:val="az-Cyrl-AZ"/>
        </w:rPr>
        <w:t xml:space="preserve"> </w:t>
      </w:r>
      <w:r w:rsidRPr="0078169E">
        <w:rPr>
          <w:lang w:val="az-Latn-AZ"/>
        </w:rPr>
        <w:t>de</w:t>
      </w:r>
      <w:r w:rsidRPr="00803616">
        <w:rPr>
          <w:lang w:val="az-Cyrl-AZ"/>
        </w:rPr>
        <w:t>:</w:t>
      </w:r>
    </w:p>
    <w:p w14:paraId="64007A44" w14:textId="77777777" w:rsidR="0064286B" w:rsidRPr="00803616" w:rsidRDefault="0064286B" w:rsidP="0064286B">
      <w:pPr>
        <w:bidi/>
        <w:jc w:val="both"/>
        <w:rPr>
          <w:lang w:val="az-Cyrl-AZ"/>
        </w:rPr>
      </w:pPr>
      <w:r w:rsidRPr="00803616">
        <w:rPr>
          <w:rFonts w:cs="Simplified Arabic"/>
          <w:sz w:val="28"/>
          <w:szCs w:val="28"/>
          <w:rtl/>
          <w:lang w:bidi="fa-IR"/>
        </w:rPr>
        <w:t>أُصِبْنَا بِكَ يَا حَبِيبَ قُلُوبِنَا فَمَا أَعْظَمَ الْمُصِيبَةَ بِكَ حَيْثُ انْقَطَعَ عَنَّا الْوَحْيُ وَ حَيْثُ فَقَدْنَاكَ فَإِنَّا لِلَّهِ وَ إِنَّا إِلَيْهِ رَاجِعُونَ يَا سَيِّدَنَا يَا رَسُولَ اللَّهِ صَلَوَاتُ اللَّهِ عَلَيْكَ وَ عَلَى آلِ بَيْتِكَ [الطَّيِّبِينَ‏] الطَّاهِرِينَ هَذَا يَوْمُ السَّبْتِ وَ هُوَ يَوْمُكَ وَ أَنَا فِيهِ ضَيْفُكَ وَ</w:t>
      </w:r>
      <w:r>
        <w:rPr>
          <w:rFonts w:cs="Simplified Arabic"/>
          <w:sz w:val="28"/>
          <w:szCs w:val="28"/>
          <w:lang w:val="az-Cyrl-AZ" w:bidi="fa-IR"/>
        </w:rPr>
        <w:t xml:space="preserve"> </w:t>
      </w:r>
      <w:r w:rsidRPr="00803616">
        <w:rPr>
          <w:rFonts w:cs="Simplified Arabic"/>
          <w:sz w:val="28"/>
          <w:szCs w:val="28"/>
          <w:rtl/>
          <w:lang w:bidi="fa-IR"/>
        </w:rPr>
        <w:t>جَارُكَ فَأَضِفْنِي وَ أَجِرْنِي فَإِنَّكَ كَرِيمٌ تُحِبُّ الضِّيَافَةَ وَ مَأْمُورٌ بِالْإِجَارَةِ فَأَضِفْنِي وَ أَحْسِنْ ضِيَافَتِي وَ أَجِرْنَا وَ أَحْسِنْ إِجَارَتَنَا بِمَنْزِلَةِ اللَّهِ عِنْدَكَ وَ عِنْدَ آلِ بَيْتِكَ وَ بِمَنْزِلَتِهِمْ عِنْدَهُ وَ بِمَا اسْتَوْدَعَكُمْ مِنْ عِلْمِهِ فَإِنَّهُ أَكْرَمُ الْأَكْرَمِينَ</w:t>
      </w:r>
      <w:r>
        <w:rPr>
          <w:rFonts w:cs="Simplified Arabic"/>
          <w:sz w:val="28"/>
          <w:szCs w:val="28"/>
          <w:lang w:val="az-Cyrl-AZ" w:bidi="fa-IR"/>
        </w:rPr>
        <w:t xml:space="preserve"> </w:t>
      </w:r>
      <w:r w:rsidRPr="00AC08A3">
        <w:rPr>
          <w:rFonts w:cs="Simplified Arabic"/>
          <w:sz w:val="28"/>
          <w:szCs w:val="28"/>
          <w:rtl/>
          <w:lang w:bidi="fa-IR"/>
        </w:rPr>
        <w:t>السَّلامُ عَلَيْكَ يَا رَسُولَ اللَّهِ وَ رَحْمَةُ اللَّهِ وَ بَرَكَاتُهُ</w:t>
      </w:r>
      <w:r w:rsidRPr="00803616">
        <w:rPr>
          <w:rStyle w:val="FootnoteReference"/>
          <w:rFonts w:cs="Simplified Arabic"/>
          <w:sz w:val="28"/>
          <w:szCs w:val="28"/>
          <w:rtl/>
          <w:lang w:bidi="fa-IR"/>
        </w:rPr>
        <w:t xml:space="preserve"> </w:t>
      </w:r>
      <w:r w:rsidRPr="00803616">
        <w:rPr>
          <w:rStyle w:val="FootnoteReference"/>
          <w:rFonts w:cs="Simplified Arabic"/>
          <w:sz w:val="28"/>
          <w:szCs w:val="28"/>
          <w:rtl/>
          <w:lang w:bidi="fa-IR"/>
        </w:rPr>
        <w:footnoteReference w:id="112"/>
      </w:r>
    </w:p>
    <w:p w14:paraId="015F5D12" w14:textId="77777777" w:rsidR="0064286B" w:rsidRDefault="0064286B" w:rsidP="0064286B">
      <w:pPr>
        <w:jc w:val="both"/>
        <w:rPr>
          <w:lang w:val="az-Cyrl-AZ"/>
        </w:rPr>
      </w:pPr>
      <w:r>
        <w:rPr>
          <w:lang w:val="az-Cyrl-AZ"/>
        </w:rPr>
        <w:lastRenderedPageBreak/>
        <w:t xml:space="preserve">   </w:t>
      </w:r>
      <w:r w:rsidRPr="0078169E">
        <w:rPr>
          <w:lang w:val="az-Latn-AZ"/>
        </w:rPr>
        <w:t>Bu</w:t>
      </w:r>
      <w:r>
        <w:rPr>
          <w:lang w:val="az-Cyrl-AZ"/>
        </w:rPr>
        <w:t xml:space="preserve"> </w:t>
      </w:r>
      <w:r w:rsidRPr="0078169E">
        <w:rPr>
          <w:lang w:val="az-Latn-AZ"/>
        </w:rPr>
        <w:t>ziyarətin</w:t>
      </w:r>
      <w:r>
        <w:rPr>
          <w:lang w:val="az-Cyrl-AZ"/>
        </w:rPr>
        <w:t xml:space="preserve"> </w:t>
      </w:r>
      <w:r w:rsidRPr="0078169E">
        <w:rPr>
          <w:lang w:val="az-Latn-AZ"/>
        </w:rPr>
        <w:t>daha</w:t>
      </w:r>
      <w:r>
        <w:rPr>
          <w:lang w:val="az-Cyrl-AZ"/>
        </w:rPr>
        <w:t xml:space="preserve"> </w:t>
      </w:r>
      <w:r w:rsidRPr="0078169E">
        <w:rPr>
          <w:lang w:val="az-Latn-AZ"/>
        </w:rPr>
        <w:t>təkmili</w:t>
      </w:r>
      <w:r>
        <w:rPr>
          <w:lang w:val="az-Cyrl-AZ"/>
        </w:rPr>
        <w:t xml:space="preserve"> </w:t>
      </w:r>
      <w:r w:rsidRPr="0078169E">
        <w:rPr>
          <w:lang w:val="az-Latn-AZ"/>
        </w:rPr>
        <w:t>barəsində</w:t>
      </w:r>
      <w:r>
        <w:rPr>
          <w:lang w:val="az-Cyrl-AZ"/>
        </w:rPr>
        <w:t xml:space="preserve">  </w:t>
      </w:r>
      <w:r w:rsidRPr="0078169E">
        <w:rPr>
          <w:lang w:val="az-Latn-AZ"/>
        </w:rPr>
        <w:t>şeyx</w:t>
      </w:r>
      <w:r>
        <w:rPr>
          <w:lang w:val="az-Cyrl-AZ"/>
        </w:rPr>
        <w:t xml:space="preserve"> </w:t>
      </w:r>
      <w:r w:rsidRPr="0078169E">
        <w:rPr>
          <w:lang w:val="az-Latn-AZ"/>
        </w:rPr>
        <w:t>Abbas</w:t>
      </w:r>
      <w:r>
        <w:rPr>
          <w:lang w:val="az-Cyrl-AZ"/>
        </w:rPr>
        <w:t xml:space="preserve"> </w:t>
      </w:r>
      <w:r w:rsidRPr="0078169E">
        <w:rPr>
          <w:lang w:val="az-Latn-AZ"/>
        </w:rPr>
        <w:t>Qumi</w:t>
      </w:r>
      <w:r>
        <w:rPr>
          <w:lang w:val="az-Cyrl-AZ"/>
        </w:rPr>
        <w:t xml:space="preserve"> </w:t>
      </w:r>
      <w:r w:rsidRPr="0078169E">
        <w:rPr>
          <w:lang w:val="az-Latn-AZ"/>
        </w:rPr>
        <w:t>yazır</w:t>
      </w:r>
      <w:r>
        <w:rPr>
          <w:lang w:val="az-Cyrl-AZ"/>
        </w:rPr>
        <w:t xml:space="preserve">: </w:t>
      </w:r>
      <w:r w:rsidRPr="0078169E">
        <w:rPr>
          <w:lang w:val="az-Latn-AZ"/>
        </w:rPr>
        <w:t>Hər</w:t>
      </w:r>
      <w:r>
        <w:rPr>
          <w:lang w:val="az-Cyrl-AZ"/>
        </w:rPr>
        <w:t xml:space="preserve"> </w:t>
      </w:r>
      <w:r w:rsidRPr="0078169E">
        <w:rPr>
          <w:lang w:val="az-Latn-AZ"/>
        </w:rPr>
        <w:t>vaxt</w:t>
      </w:r>
      <w:r>
        <w:rPr>
          <w:lang w:val="az-Cyrl-AZ"/>
        </w:rPr>
        <w:t xml:space="preserve"> </w:t>
      </w:r>
      <w:r w:rsidRPr="0078169E">
        <w:rPr>
          <w:lang w:val="az-Latn-AZ"/>
        </w:rPr>
        <w:t>İslam</w:t>
      </w:r>
      <w:r>
        <w:rPr>
          <w:lang w:val="az-Cyrl-AZ"/>
        </w:rPr>
        <w:t xml:space="preserve"> </w:t>
      </w:r>
      <w:r w:rsidRPr="0078169E">
        <w:rPr>
          <w:lang w:val="az-Latn-AZ"/>
        </w:rPr>
        <w:t>Peyğəmbərini</w:t>
      </w:r>
      <w:r>
        <w:rPr>
          <w:lang w:val="az-Cyrl-AZ"/>
        </w:rPr>
        <w:t xml:space="preserve"> (</w:t>
      </w:r>
      <w:r w:rsidRPr="0078169E">
        <w:rPr>
          <w:lang w:val="az-Latn-AZ"/>
        </w:rPr>
        <w:t>səlləllahu</w:t>
      </w:r>
      <w:r>
        <w:rPr>
          <w:lang w:val="az-Cyrl-AZ"/>
        </w:rPr>
        <w:t xml:space="preserve"> </w:t>
      </w:r>
      <w:r w:rsidRPr="0078169E">
        <w:rPr>
          <w:lang w:val="az-Latn-AZ"/>
        </w:rPr>
        <w:t>əleyhi</w:t>
      </w:r>
      <w:r>
        <w:rPr>
          <w:lang w:val="az-Cyrl-AZ"/>
        </w:rPr>
        <w:t xml:space="preserve"> </w:t>
      </w:r>
      <w:r w:rsidRPr="0078169E">
        <w:rPr>
          <w:lang w:val="az-Latn-AZ"/>
        </w:rPr>
        <w:t>və</w:t>
      </w:r>
      <w:r>
        <w:rPr>
          <w:lang w:val="az-Cyrl-AZ"/>
        </w:rPr>
        <w:t xml:space="preserve"> </w:t>
      </w:r>
      <w:r w:rsidRPr="0078169E">
        <w:rPr>
          <w:lang w:val="az-Latn-AZ"/>
        </w:rPr>
        <w:t>alehi</w:t>
      </w:r>
      <w:r>
        <w:rPr>
          <w:lang w:val="az-Cyrl-AZ"/>
        </w:rPr>
        <w:t xml:space="preserve"> </w:t>
      </w:r>
      <w:r w:rsidRPr="0078169E">
        <w:rPr>
          <w:lang w:val="az-Latn-AZ"/>
        </w:rPr>
        <w:t>və</w:t>
      </w:r>
      <w:r>
        <w:rPr>
          <w:lang w:val="az-Cyrl-AZ"/>
        </w:rPr>
        <w:t xml:space="preserve"> </w:t>
      </w:r>
      <w:r w:rsidRPr="0078169E">
        <w:rPr>
          <w:lang w:val="az-Latn-AZ"/>
        </w:rPr>
        <w:t>səlləm</w:t>
      </w:r>
      <w:r>
        <w:rPr>
          <w:lang w:val="az-Cyrl-AZ"/>
        </w:rPr>
        <w:t xml:space="preserve">) </w:t>
      </w:r>
      <w:r w:rsidRPr="0078169E">
        <w:rPr>
          <w:lang w:val="az-Latn-AZ"/>
        </w:rPr>
        <w:t>ziyarət</w:t>
      </w:r>
      <w:r>
        <w:rPr>
          <w:lang w:val="az-Cyrl-AZ"/>
        </w:rPr>
        <w:t xml:space="preserve"> </w:t>
      </w:r>
      <w:r w:rsidRPr="0078169E">
        <w:rPr>
          <w:lang w:val="az-Latn-AZ"/>
        </w:rPr>
        <w:t>etmək</w:t>
      </w:r>
      <w:r>
        <w:rPr>
          <w:lang w:val="az-Cyrl-AZ"/>
        </w:rPr>
        <w:t xml:space="preserve"> </w:t>
      </w:r>
      <w:r w:rsidRPr="0078169E">
        <w:rPr>
          <w:lang w:val="az-Latn-AZ"/>
        </w:rPr>
        <w:t>istəsəm</w:t>
      </w:r>
      <w:r>
        <w:rPr>
          <w:lang w:val="az-Cyrl-AZ"/>
        </w:rPr>
        <w:t xml:space="preserve">, </w:t>
      </w:r>
      <w:r w:rsidRPr="0078169E">
        <w:rPr>
          <w:lang w:val="az-Latn-AZ"/>
        </w:rPr>
        <w:t>əvvəlcə</w:t>
      </w:r>
      <w:r>
        <w:rPr>
          <w:lang w:val="az-Cyrl-AZ"/>
        </w:rPr>
        <w:t xml:space="preserve"> </w:t>
      </w:r>
      <w:r w:rsidRPr="0078169E">
        <w:rPr>
          <w:lang w:val="az-Latn-AZ"/>
        </w:rPr>
        <w:t>bu</w:t>
      </w:r>
      <w:r>
        <w:rPr>
          <w:lang w:val="az-Cyrl-AZ"/>
        </w:rPr>
        <w:t xml:space="preserve"> </w:t>
      </w:r>
      <w:r w:rsidRPr="0078169E">
        <w:rPr>
          <w:lang w:val="az-Latn-AZ"/>
        </w:rPr>
        <w:t>ziyarəti</w:t>
      </w:r>
      <w:r>
        <w:rPr>
          <w:lang w:val="az-Cyrl-AZ"/>
        </w:rPr>
        <w:t xml:space="preserve"> </w:t>
      </w:r>
      <w:r w:rsidRPr="0078169E">
        <w:rPr>
          <w:lang w:val="az-Latn-AZ"/>
        </w:rPr>
        <w:t>daha</w:t>
      </w:r>
      <w:r>
        <w:rPr>
          <w:lang w:val="az-Cyrl-AZ"/>
        </w:rPr>
        <w:t xml:space="preserve"> </w:t>
      </w:r>
      <w:r w:rsidRPr="0078169E">
        <w:rPr>
          <w:lang w:val="az-Latn-AZ"/>
        </w:rPr>
        <w:t>sonra</w:t>
      </w:r>
      <w:r>
        <w:rPr>
          <w:lang w:val="az-Cyrl-AZ"/>
        </w:rPr>
        <w:t xml:space="preserve"> </w:t>
      </w:r>
      <w:r w:rsidRPr="0078169E">
        <w:rPr>
          <w:lang w:val="az-Latn-AZ"/>
        </w:rPr>
        <w:t>isə</w:t>
      </w:r>
      <w:r>
        <w:rPr>
          <w:lang w:val="az-Cyrl-AZ"/>
        </w:rPr>
        <w:t xml:space="preserve"> </w:t>
      </w:r>
      <w:r w:rsidRPr="0078169E">
        <w:rPr>
          <w:lang w:val="az-Latn-AZ"/>
        </w:rPr>
        <w:t>imam</w:t>
      </w:r>
      <w:r>
        <w:rPr>
          <w:lang w:val="az-Cyrl-AZ"/>
        </w:rPr>
        <w:t xml:space="preserve"> </w:t>
      </w:r>
      <w:r w:rsidRPr="0078169E">
        <w:rPr>
          <w:lang w:val="az-Latn-AZ"/>
        </w:rPr>
        <w:t>Riza</w:t>
      </w:r>
      <w:r>
        <w:rPr>
          <w:lang w:val="az-Cyrl-AZ"/>
        </w:rPr>
        <w:t xml:space="preserve"> (</w:t>
      </w:r>
      <w:r w:rsidRPr="0078169E">
        <w:rPr>
          <w:lang w:val="az-Latn-AZ"/>
        </w:rPr>
        <w:t>əleyhissalam</w:t>
      </w:r>
      <w:r>
        <w:rPr>
          <w:lang w:val="az-Cyrl-AZ"/>
        </w:rPr>
        <w:t>)-</w:t>
      </w:r>
      <w:r w:rsidRPr="0078169E">
        <w:rPr>
          <w:lang w:val="az-Latn-AZ"/>
        </w:rPr>
        <w:t>ın</w:t>
      </w:r>
      <w:r>
        <w:rPr>
          <w:lang w:val="az-Cyrl-AZ"/>
        </w:rPr>
        <w:t xml:space="preserve"> </w:t>
      </w:r>
      <w:r w:rsidRPr="0078169E">
        <w:rPr>
          <w:lang w:val="az-Latn-AZ"/>
        </w:rPr>
        <w:t>Bəzənti</w:t>
      </w:r>
      <w:r>
        <w:rPr>
          <w:lang w:val="az-Cyrl-AZ"/>
        </w:rPr>
        <w:t xml:space="preserve"> </w:t>
      </w:r>
      <w:r w:rsidRPr="0078169E">
        <w:rPr>
          <w:lang w:val="az-Latn-AZ"/>
        </w:rPr>
        <w:t>adlı</w:t>
      </w:r>
      <w:r>
        <w:rPr>
          <w:lang w:val="az-Cyrl-AZ"/>
        </w:rPr>
        <w:t xml:space="preserve"> </w:t>
      </w:r>
      <w:r w:rsidRPr="0078169E">
        <w:rPr>
          <w:lang w:val="az-Latn-AZ"/>
        </w:rPr>
        <w:t>raviyə</w:t>
      </w:r>
      <w:r>
        <w:rPr>
          <w:lang w:val="az-Cyrl-AZ"/>
        </w:rPr>
        <w:t xml:space="preserve"> </w:t>
      </w:r>
      <w:r w:rsidRPr="0078169E">
        <w:rPr>
          <w:lang w:val="az-Latn-AZ"/>
        </w:rPr>
        <w:t>öyrətdiyi</w:t>
      </w:r>
      <w:r>
        <w:rPr>
          <w:lang w:val="az-Cyrl-AZ"/>
        </w:rPr>
        <w:t xml:space="preserve"> </w:t>
      </w:r>
      <w:r w:rsidRPr="0078169E">
        <w:rPr>
          <w:lang w:val="az-Latn-AZ"/>
        </w:rPr>
        <w:t>ziyarəti</w:t>
      </w:r>
      <w:r>
        <w:rPr>
          <w:lang w:val="az-Cyrl-AZ"/>
        </w:rPr>
        <w:t xml:space="preserve"> </w:t>
      </w:r>
      <w:r w:rsidRPr="0078169E">
        <w:rPr>
          <w:lang w:val="az-Latn-AZ"/>
        </w:rPr>
        <w:t>oxuyuram</w:t>
      </w:r>
      <w:r>
        <w:rPr>
          <w:lang w:val="az-Cyrl-AZ"/>
        </w:rPr>
        <w:t xml:space="preserve">. </w:t>
      </w:r>
      <w:r w:rsidRPr="0078169E">
        <w:rPr>
          <w:lang w:val="az-Latn-AZ"/>
        </w:rPr>
        <w:t>O</w:t>
      </w:r>
      <w:r>
        <w:rPr>
          <w:lang w:val="az-Cyrl-AZ"/>
        </w:rPr>
        <w:t xml:space="preserve"> </w:t>
      </w:r>
      <w:r w:rsidRPr="0078169E">
        <w:rPr>
          <w:lang w:val="az-Latn-AZ"/>
        </w:rPr>
        <w:t>ziyarət</w:t>
      </w:r>
      <w:r>
        <w:rPr>
          <w:lang w:val="az-Cyrl-AZ"/>
        </w:rPr>
        <w:t xml:space="preserve"> </w:t>
      </w:r>
      <w:r w:rsidRPr="0078169E">
        <w:rPr>
          <w:lang w:val="az-Latn-AZ"/>
        </w:rPr>
        <w:t>də</w:t>
      </w:r>
      <w:r>
        <w:rPr>
          <w:lang w:val="az-Cyrl-AZ"/>
        </w:rPr>
        <w:t xml:space="preserve"> </w:t>
      </w:r>
      <w:r w:rsidRPr="0078169E">
        <w:rPr>
          <w:lang w:val="az-Latn-AZ"/>
        </w:rPr>
        <w:t>belədir</w:t>
      </w:r>
      <w:r>
        <w:rPr>
          <w:lang w:val="az-Cyrl-AZ"/>
        </w:rPr>
        <w:t xml:space="preserve"> </w:t>
      </w:r>
      <w:r w:rsidRPr="0078169E">
        <w:rPr>
          <w:lang w:val="az-Latn-AZ"/>
        </w:rPr>
        <w:t>ki</w:t>
      </w:r>
      <w:r>
        <w:rPr>
          <w:lang w:val="az-Cyrl-AZ"/>
        </w:rPr>
        <w:t xml:space="preserve">: </w:t>
      </w:r>
      <w:r w:rsidRPr="0078169E">
        <w:rPr>
          <w:lang w:val="az-Latn-AZ"/>
        </w:rPr>
        <w:t>Səhih</w:t>
      </w:r>
      <w:r>
        <w:rPr>
          <w:lang w:val="az-Cyrl-AZ"/>
        </w:rPr>
        <w:t xml:space="preserve"> </w:t>
      </w:r>
      <w:r w:rsidRPr="0078169E">
        <w:rPr>
          <w:lang w:val="az-Latn-AZ"/>
        </w:rPr>
        <w:t>sənədə</w:t>
      </w:r>
      <w:r>
        <w:rPr>
          <w:lang w:val="az-Cyrl-AZ"/>
        </w:rPr>
        <w:t xml:space="preserve"> </w:t>
      </w:r>
      <w:r w:rsidRPr="0078169E">
        <w:rPr>
          <w:lang w:val="az-Latn-AZ"/>
        </w:rPr>
        <w:t>əsasən</w:t>
      </w:r>
      <w:r>
        <w:rPr>
          <w:lang w:val="az-Cyrl-AZ"/>
        </w:rPr>
        <w:t xml:space="preserve">, </w:t>
      </w:r>
      <w:r w:rsidRPr="0078169E">
        <w:rPr>
          <w:lang w:val="az-Latn-AZ"/>
        </w:rPr>
        <w:t>ibni</w:t>
      </w:r>
      <w:r>
        <w:rPr>
          <w:lang w:val="az-Cyrl-AZ"/>
        </w:rPr>
        <w:t xml:space="preserve"> </w:t>
      </w:r>
      <w:r w:rsidRPr="0078169E">
        <w:rPr>
          <w:lang w:val="az-Latn-AZ"/>
        </w:rPr>
        <w:t>əbi</w:t>
      </w:r>
      <w:r>
        <w:rPr>
          <w:lang w:val="az-Cyrl-AZ"/>
        </w:rPr>
        <w:t xml:space="preserve"> </w:t>
      </w:r>
      <w:r w:rsidRPr="0078169E">
        <w:rPr>
          <w:lang w:val="az-Latn-AZ"/>
        </w:rPr>
        <w:t>Nəsir</w:t>
      </w:r>
      <w:r>
        <w:rPr>
          <w:lang w:val="az-Cyrl-AZ"/>
        </w:rPr>
        <w:t xml:space="preserve"> </w:t>
      </w:r>
      <w:r w:rsidRPr="0078169E">
        <w:rPr>
          <w:lang w:val="az-Latn-AZ"/>
        </w:rPr>
        <w:t>imam</w:t>
      </w:r>
      <w:r>
        <w:rPr>
          <w:lang w:val="az-Cyrl-AZ"/>
        </w:rPr>
        <w:t xml:space="preserve"> </w:t>
      </w:r>
      <w:r w:rsidRPr="0078169E">
        <w:rPr>
          <w:lang w:val="az-Latn-AZ"/>
        </w:rPr>
        <w:t>Riza</w:t>
      </w:r>
      <w:r>
        <w:rPr>
          <w:lang w:val="az-Cyrl-AZ"/>
        </w:rPr>
        <w:t xml:space="preserve"> (</w:t>
      </w:r>
      <w:r w:rsidRPr="0078169E">
        <w:rPr>
          <w:lang w:val="az-Latn-AZ"/>
        </w:rPr>
        <w:t>əleyhissalam</w:t>
      </w:r>
      <w:r>
        <w:rPr>
          <w:lang w:val="az-Cyrl-AZ"/>
        </w:rPr>
        <w:t>)-</w:t>
      </w:r>
      <w:r w:rsidRPr="0078169E">
        <w:rPr>
          <w:lang w:val="az-Latn-AZ"/>
        </w:rPr>
        <w:t>a</w:t>
      </w:r>
      <w:r>
        <w:rPr>
          <w:lang w:val="az-Cyrl-AZ"/>
        </w:rPr>
        <w:t xml:space="preserve"> </w:t>
      </w:r>
      <w:r w:rsidRPr="0078169E">
        <w:rPr>
          <w:lang w:val="az-Latn-AZ"/>
        </w:rPr>
        <w:t>ərz</w:t>
      </w:r>
      <w:r>
        <w:rPr>
          <w:lang w:val="az-Cyrl-AZ"/>
        </w:rPr>
        <w:t xml:space="preserve"> </w:t>
      </w:r>
      <w:r w:rsidRPr="0078169E">
        <w:rPr>
          <w:lang w:val="az-Latn-AZ"/>
        </w:rPr>
        <w:t>edir</w:t>
      </w:r>
      <w:r>
        <w:rPr>
          <w:lang w:val="az-Cyrl-AZ"/>
        </w:rPr>
        <w:t xml:space="preserve">: </w:t>
      </w:r>
      <w:r w:rsidRPr="0078169E">
        <w:rPr>
          <w:lang w:val="az-Latn-AZ"/>
        </w:rPr>
        <w:t>Namazdan</w:t>
      </w:r>
      <w:r>
        <w:rPr>
          <w:lang w:val="az-Cyrl-AZ"/>
        </w:rPr>
        <w:t xml:space="preserve">  </w:t>
      </w:r>
      <w:r w:rsidRPr="0078169E">
        <w:rPr>
          <w:lang w:val="az-Latn-AZ"/>
        </w:rPr>
        <w:t>sonra</w:t>
      </w:r>
      <w:r>
        <w:rPr>
          <w:lang w:val="az-Cyrl-AZ"/>
        </w:rPr>
        <w:t xml:space="preserve"> </w:t>
      </w:r>
      <w:r w:rsidRPr="0078169E">
        <w:rPr>
          <w:lang w:val="az-Latn-AZ"/>
        </w:rPr>
        <w:t>İslam</w:t>
      </w:r>
      <w:r>
        <w:rPr>
          <w:lang w:val="az-Cyrl-AZ"/>
        </w:rPr>
        <w:t xml:space="preserve"> </w:t>
      </w:r>
      <w:r w:rsidRPr="0078169E">
        <w:rPr>
          <w:lang w:val="az-Latn-AZ"/>
        </w:rPr>
        <w:t>Peyğəmbərinə</w:t>
      </w:r>
      <w:r>
        <w:rPr>
          <w:lang w:val="az-Cyrl-AZ"/>
        </w:rPr>
        <w:t>(</w:t>
      </w:r>
      <w:r w:rsidRPr="0078169E">
        <w:rPr>
          <w:lang w:val="az-Latn-AZ"/>
        </w:rPr>
        <w:t>səlləllahu</w:t>
      </w:r>
      <w:r>
        <w:rPr>
          <w:lang w:val="az-Cyrl-AZ"/>
        </w:rPr>
        <w:t xml:space="preserve"> </w:t>
      </w:r>
      <w:r w:rsidRPr="0078169E">
        <w:rPr>
          <w:lang w:val="az-Latn-AZ"/>
        </w:rPr>
        <w:t>əleyhi</w:t>
      </w:r>
      <w:r>
        <w:rPr>
          <w:lang w:val="az-Cyrl-AZ"/>
        </w:rPr>
        <w:t xml:space="preserve"> </w:t>
      </w:r>
      <w:r w:rsidRPr="0078169E">
        <w:rPr>
          <w:lang w:val="az-Latn-AZ"/>
        </w:rPr>
        <w:t>və</w:t>
      </w:r>
      <w:r>
        <w:rPr>
          <w:lang w:val="az-Cyrl-AZ"/>
        </w:rPr>
        <w:t xml:space="preserve"> </w:t>
      </w:r>
      <w:r w:rsidRPr="0078169E">
        <w:rPr>
          <w:lang w:val="az-Latn-AZ"/>
        </w:rPr>
        <w:t>alehi</w:t>
      </w:r>
      <w:r>
        <w:rPr>
          <w:lang w:val="az-Cyrl-AZ"/>
        </w:rPr>
        <w:t xml:space="preserve"> </w:t>
      </w:r>
      <w:r w:rsidRPr="0078169E">
        <w:rPr>
          <w:lang w:val="az-Latn-AZ"/>
        </w:rPr>
        <w:t>və</w:t>
      </w:r>
      <w:r>
        <w:rPr>
          <w:lang w:val="az-Cyrl-AZ"/>
        </w:rPr>
        <w:t xml:space="preserve"> </w:t>
      </w:r>
      <w:r w:rsidRPr="0078169E">
        <w:rPr>
          <w:lang w:val="az-Latn-AZ"/>
        </w:rPr>
        <w:t>səlləm</w:t>
      </w:r>
      <w:r>
        <w:rPr>
          <w:lang w:val="az-Cyrl-AZ"/>
        </w:rPr>
        <w:t xml:space="preserve">) </w:t>
      </w:r>
      <w:r w:rsidRPr="0078169E">
        <w:rPr>
          <w:lang w:val="az-Latn-AZ"/>
        </w:rPr>
        <w:t>necə</w:t>
      </w:r>
      <w:r>
        <w:rPr>
          <w:lang w:val="az-Cyrl-AZ"/>
        </w:rPr>
        <w:t xml:space="preserve"> </w:t>
      </w:r>
      <w:r w:rsidRPr="0078169E">
        <w:rPr>
          <w:lang w:val="az-Latn-AZ"/>
        </w:rPr>
        <w:t>salam</w:t>
      </w:r>
      <w:r>
        <w:rPr>
          <w:lang w:val="az-Cyrl-AZ"/>
        </w:rPr>
        <w:t xml:space="preserve"> </w:t>
      </w:r>
      <w:r w:rsidRPr="0078169E">
        <w:rPr>
          <w:lang w:val="az-Latn-AZ"/>
        </w:rPr>
        <w:t>göndərmək</w:t>
      </w:r>
      <w:r>
        <w:rPr>
          <w:lang w:val="az-Cyrl-AZ"/>
        </w:rPr>
        <w:t xml:space="preserve"> </w:t>
      </w:r>
      <w:r w:rsidRPr="0078169E">
        <w:rPr>
          <w:lang w:val="az-Latn-AZ"/>
        </w:rPr>
        <w:t>olar</w:t>
      </w:r>
      <w:r>
        <w:rPr>
          <w:lang w:val="az-Cyrl-AZ"/>
        </w:rPr>
        <w:t xml:space="preserve">? </w:t>
      </w:r>
      <w:r w:rsidRPr="0078169E">
        <w:rPr>
          <w:lang w:val="az-Latn-AZ"/>
        </w:rPr>
        <w:t>Buyurdu</w:t>
      </w:r>
      <w:r>
        <w:rPr>
          <w:lang w:val="az-Cyrl-AZ"/>
        </w:rPr>
        <w:t xml:space="preserve">: </w:t>
      </w:r>
      <w:r w:rsidRPr="0078169E">
        <w:rPr>
          <w:lang w:val="az-Latn-AZ"/>
        </w:rPr>
        <w:t>Belə</w:t>
      </w:r>
      <w:r>
        <w:rPr>
          <w:lang w:val="az-Cyrl-AZ"/>
        </w:rPr>
        <w:t xml:space="preserve"> </w:t>
      </w:r>
      <w:r w:rsidRPr="0078169E">
        <w:rPr>
          <w:lang w:val="az-Latn-AZ"/>
        </w:rPr>
        <w:t>de</w:t>
      </w:r>
      <w:r>
        <w:rPr>
          <w:lang w:val="az-Cyrl-AZ"/>
        </w:rPr>
        <w:t xml:space="preserve">: </w:t>
      </w:r>
    </w:p>
    <w:p w14:paraId="42823143" w14:textId="77777777" w:rsidR="0064286B" w:rsidRPr="00AC08A3" w:rsidRDefault="0064286B" w:rsidP="0064286B">
      <w:pPr>
        <w:bidi/>
        <w:jc w:val="both"/>
        <w:rPr>
          <w:rFonts w:cs="Simplified Arabic"/>
          <w:sz w:val="28"/>
          <w:szCs w:val="28"/>
          <w:lang w:val="az-Cyrl-AZ" w:bidi="fa-IR"/>
        </w:rPr>
      </w:pPr>
      <w:r w:rsidRPr="00AC08A3">
        <w:rPr>
          <w:rFonts w:cs="Simplified Arabic"/>
          <w:sz w:val="28"/>
          <w:szCs w:val="28"/>
          <w:rtl/>
          <w:lang w:bidi="fa-IR"/>
        </w:rPr>
        <w:t>السَّلامُ عَلَيْكَ يَا مُحَمَّدَ بْنَ عَبْدِ اللَّهِ السَّلامُ عَلَيْكَ يَا خِيَرَةَ اللَّهِ السَّلامُ عَلَيْكَ يَا حَبِيبَ اللَّهِ السَّلامُ عَلَيْكَ يَا صِفْوَةَ اللَّهِ السَّلامُ عَلَيْكَ يَا أَمِينَ اللَّهِ أَشْهَدُ أَنَّكَ رَسُولُ اللَّهِ وَ أَشْهَدُ أَنَّكَ مُحَمَّدُ بْنُ عَبْدِ اللَّهِ وَ أَشْهَدُ أَنَّكَ قَدْ نَصَحْتَ لِأُمَّتِكَ وَ جَاهَدْتَ فِي سَبِيلِ رَبِّكَ وَ عَبَدْتَهُ حَتَّى أَتَاكَ الْيَقِينُ فَجَزَاكَ اللَّهُ يَا رَسُولَ اللَّهِ أَفْضَلَ مَا جَزَى نَبِيّا عَنْ أُمَّتِهِ اللَّهُمَّ صَلِّ عَلَى مُحَمَّدٍ وَ آلِ مُحَمَّدٍ أَفْضَلَ مَا صَلَّيْتَ عَلَى إِبْرَاهِيمَ وَ آلِ إِبْرَاهِيمَ إِنَّكَ حَمِيدٌ مَجِيدٌ</w:t>
      </w:r>
      <w:r w:rsidRPr="00AC08A3">
        <w:rPr>
          <w:rStyle w:val="FootnoteReference"/>
          <w:rFonts w:cs="Simplified Arabic"/>
          <w:sz w:val="28"/>
          <w:szCs w:val="28"/>
          <w:rtl/>
          <w:lang w:bidi="fa-IR"/>
        </w:rPr>
        <w:footnoteReference w:id="113"/>
      </w:r>
    </w:p>
    <w:p w14:paraId="17A8BA40" w14:textId="77777777" w:rsidR="0064286B" w:rsidRDefault="0064286B" w:rsidP="0064286B">
      <w:pPr>
        <w:bidi/>
        <w:jc w:val="both"/>
        <w:rPr>
          <w:rFonts w:cs="Simplified Arabic"/>
          <w:b/>
          <w:bCs/>
          <w:sz w:val="28"/>
          <w:szCs w:val="28"/>
          <w:lang w:val="az-Cyrl-AZ" w:bidi="fa-IR"/>
        </w:rPr>
      </w:pPr>
    </w:p>
    <w:p w14:paraId="3EFDDF33" w14:textId="77777777" w:rsidR="0064286B" w:rsidRDefault="0064286B" w:rsidP="0064286B">
      <w:pPr>
        <w:bidi/>
        <w:jc w:val="both"/>
        <w:rPr>
          <w:rFonts w:cs="Simplified Arabic"/>
          <w:b/>
          <w:bCs/>
          <w:sz w:val="28"/>
          <w:szCs w:val="28"/>
          <w:lang w:val="az-Cyrl-AZ"/>
        </w:rPr>
      </w:pPr>
    </w:p>
    <w:p w14:paraId="2C6878FA" w14:textId="77777777" w:rsidR="0064286B" w:rsidRDefault="0064286B" w:rsidP="0064286B">
      <w:pPr>
        <w:bidi/>
        <w:jc w:val="both"/>
        <w:rPr>
          <w:rFonts w:cs="Simplified Arabic"/>
          <w:b/>
          <w:bCs/>
          <w:sz w:val="28"/>
          <w:szCs w:val="28"/>
          <w:lang w:val="az-Cyrl-AZ"/>
        </w:rPr>
      </w:pPr>
    </w:p>
    <w:p w14:paraId="3EF5D34E" w14:textId="77777777" w:rsidR="0064286B" w:rsidRPr="00FC0151" w:rsidRDefault="0064286B" w:rsidP="0064286B">
      <w:pPr>
        <w:pStyle w:val="Heading1"/>
        <w:jc w:val="center"/>
        <w:rPr>
          <w:rFonts w:ascii="Times New Roman" w:hAnsi="Times New Roman" w:cs="Times New Roman"/>
          <w:i/>
          <w:iCs/>
          <w:sz w:val="24"/>
          <w:szCs w:val="24"/>
          <w:lang w:val="az-Cyrl-AZ" w:bidi="fa-IR"/>
        </w:rPr>
      </w:pPr>
      <w:bookmarkStart w:id="60" w:name="_Toc16174214"/>
      <w:r w:rsidRPr="0078169E">
        <w:rPr>
          <w:rFonts w:ascii="Times New Roman" w:hAnsi="Times New Roman" w:cs="Times New Roman"/>
          <w:i/>
          <w:iCs/>
          <w:sz w:val="24"/>
          <w:szCs w:val="24"/>
          <w:lang w:val="az-Latn-AZ" w:bidi="fa-IR"/>
        </w:rPr>
        <w:t>BAZAR</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GÜNÜ</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HƏZRƏTİ</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ƏMİRƏLMÖMİNİN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ƏLİ</w:t>
      </w:r>
      <w:r>
        <w:rPr>
          <w:rFonts w:ascii="Times New Roman" w:hAnsi="Times New Roman" w:cs="Times New Roman"/>
          <w:i/>
          <w:iCs/>
          <w:sz w:val="24"/>
          <w:szCs w:val="24"/>
          <w:lang w:val="az-Cyrl-AZ" w:bidi="fa-IR"/>
        </w:rPr>
        <w:t>(</w:t>
      </w:r>
      <w:r w:rsidRPr="0078169E">
        <w:rPr>
          <w:rFonts w:ascii="Times New Roman" w:hAnsi="Times New Roman" w:cs="Times New Roman"/>
          <w:i/>
          <w:iCs/>
          <w:sz w:val="24"/>
          <w:szCs w:val="24"/>
          <w:lang w:val="az-Latn-AZ" w:bidi="fa-IR"/>
        </w:rPr>
        <w:t>ƏLEYHİSSALAMIN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ZİYARƏTİ</w:t>
      </w:r>
      <w:bookmarkEnd w:id="60"/>
    </w:p>
    <w:p w14:paraId="77B831EC" w14:textId="77777777" w:rsidR="0064286B" w:rsidRDefault="0064286B" w:rsidP="0064286B">
      <w:pPr>
        <w:jc w:val="both"/>
        <w:rPr>
          <w:lang w:val="az-Cyrl-AZ"/>
        </w:rPr>
      </w:pPr>
      <w:r>
        <w:rPr>
          <w:lang w:val="az-Cyrl-AZ"/>
        </w:rPr>
        <w:t xml:space="preserve">  </w:t>
      </w:r>
      <w:r w:rsidRPr="0078169E">
        <w:rPr>
          <w:lang w:val="az-Latn-AZ"/>
        </w:rPr>
        <w:t>Alimlərdən</w:t>
      </w:r>
      <w:r>
        <w:rPr>
          <w:lang w:val="az-Cyrl-AZ"/>
        </w:rPr>
        <w:t xml:space="preserve"> </w:t>
      </w:r>
      <w:r w:rsidRPr="0078169E">
        <w:rPr>
          <w:lang w:val="az-Latn-AZ"/>
        </w:rPr>
        <w:t>bir</w:t>
      </w:r>
      <w:r>
        <w:rPr>
          <w:lang w:val="az-Cyrl-AZ"/>
        </w:rPr>
        <w:t xml:space="preserve"> </w:t>
      </w:r>
      <w:r w:rsidRPr="0078169E">
        <w:rPr>
          <w:lang w:val="az-Latn-AZ"/>
        </w:rPr>
        <w:t>nəfərin</w:t>
      </w:r>
      <w:r>
        <w:rPr>
          <w:lang w:val="az-Cyrl-AZ"/>
        </w:rPr>
        <w:t xml:space="preserve"> </w:t>
      </w:r>
      <w:r w:rsidRPr="0078169E">
        <w:rPr>
          <w:lang w:val="az-Latn-AZ"/>
        </w:rPr>
        <w:t>ayıq</w:t>
      </w:r>
      <w:r>
        <w:rPr>
          <w:lang w:val="az-Cyrl-AZ"/>
        </w:rPr>
        <w:t xml:space="preserve"> </w:t>
      </w:r>
      <w:r w:rsidRPr="0078169E">
        <w:rPr>
          <w:lang w:val="az-Latn-AZ"/>
        </w:rPr>
        <w:t>vaxtı</w:t>
      </w:r>
      <w:r>
        <w:rPr>
          <w:lang w:val="az-Cyrl-AZ"/>
        </w:rPr>
        <w:t xml:space="preserve"> </w:t>
      </w:r>
      <w:r w:rsidRPr="0078169E">
        <w:rPr>
          <w:lang w:val="az-Latn-AZ"/>
        </w:rPr>
        <w:t>imam</w:t>
      </w:r>
      <w:r>
        <w:rPr>
          <w:lang w:val="az-Cyrl-AZ"/>
        </w:rPr>
        <w:t xml:space="preserve"> </w:t>
      </w:r>
      <w:r w:rsidRPr="0078169E">
        <w:rPr>
          <w:lang w:val="az-Latn-AZ"/>
        </w:rPr>
        <w:t>Zamanın</w:t>
      </w:r>
      <w:r>
        <w:rPr>
          <w:lang w:val="az-Cyrl-AZ"/>
        </w:rPr>
        <w:t xml:space="preserve"> (</w:t>
      </w:r>
      <w:r w:rsidRPr="0078169E">
        <w:rPr>
          <w:lang w:val="az-Latn-AZ"/>
        </w:rPr>
        <w:t>ə</w:t>
      </w:r>
      <w:r>
        <w:rPr>
          <w:lang w:val="az-Cyrl-AZ"/>
        </w:rPr>
        <w:t>.</w:t>
      </w:r>
      <w:r w:rsidRPr="0078169E">
        <w:rPr>
          <w:lang w:val="az-Latn-AZ"/>
        </w:rPr>
        <w:t>c</w:t>
      </w:r>
      <w:r>
        <w:rPr>
          <w:lang w:val="az-Cyrl-AZ"/>
        </w:rPr>
        <w:t xml:space="preserve">), </w:t>
      </w:r>
      <w:r w:rsidRPr="0078169E">
        <w:rPr>
          <w:lang w:val="az-Latn-AZ"/>
        </w:rPr>
        <w:t>Əli</w:t>
      </w:r>
      <w:r>
        <w:rPr>
          <w:lang w:val="az-Cyrl-AZ"/>
        </w:rPr>
        <w:t xml:space="preserve"> (</w:t>
      </w:r>
      <w:r w:rsidRPr="0078169E">
        <w:rPr>
          <w:lang w:val="az-Latn-AZ"/>
        </w:rPr>
        <w:t>ə</w:t>
      </w:r>
      <w:r>
        <w:rPr>
          <w:lang w:val="az-Cyrl-AZ"/>
        </w:rPr>
        <w:t>)-</w:t>
      </w:r>
      <w:r w:rsidRPr="0078169E">
        <w:rPr>
          <w:lang w:val="az-Latn-AZ"/>
        </w:rPr>
        <w:t>ı</w:t>
      </w:r>
      <w:r>
        <w:rPr>
          <w:lang w:val="az-Cyrl-AZ"/>
        </w:rPr>
        <w:t xml:space="preserve"> </w:t>
      </w:r>
      <w:r w:rsidRPr="0078169E">
        <w:rPr>
          <w:lang w:val="az-Latn-AZ"/>
        </w:rPr>
        <w:t>bazar</w:t>
      </w:r>
      <w:r>
        <w:rPr>
          <w:lang w:val="az-Cyrl-AZ"/>
        </w:rPr>
        <w:t xml:space="preserve"> </w:t>
      </w:r>
      <w:r w:rsidRPr="0078169E">
        <w:rPr>
          <w:lang w:val="az-Latn-AZ"/>
        </w:rPr>
        <w:t>günü</w:t>
      </w:r>
      <w:r>
        <w:rPr>
          <w:lang w:val="az-Cyrl-AZ"/>
        </w:rPr>
        <w:t xml:space="preserve"> </w:t>
      </w:r>
      <w:r w:rsidRPr="0078169E">
        <w:rPr>
          <w:lang w:val="az-Latn-AZ"/>
        </w:rPr>
        <w:t>bu</w:t>
      </w:r>
      <w:r>
        <w:rPr>
          <w:lang w:val="az-Cyrl-AZ"/>
        </w:rPr>
        <w:t xml:space="preserve"> </w:t>
      </w:r>
      <w:r w:rsidRPr="0078169E">
        <w:rPr>
          <w:lang w:val="az-Latn-AZ"/>
        </w:rPr>
        <w:t>kəlmələrlə</w:t>
      </w:r>
      <w:r>
        <w:rPr>
          <w:lang w:val="az-Cyrl-AZ"/>
        </w:rPr>
        <w:t xml:space="preserve"> </w:t>
      </w:r>
      <w:r w:rsidRPr="0078169E">
        <w:rPr>
          <w:lang w:val="az-Latn-AZ"/>
        </w:rPr>
        <w:t>ziyarət</w:t>
      </w:r>
      <w:r>
        <w:rPr>
          <w:lang w:val="az-Cyrl-AZ"/>
        </w:rPr>
        <w:t xml:space="preserve"> </w:t>
      </w:r>
      <w:r w:rsidRPr="0078169E">
        <w:rPr>
          <w:lang w:val="az-Latn-AZ"/>
        </w:rPr>
        <w:t>etdiyini</w:t>
      </w:r>
      <w:r>
        <w:rPr>
          <w:lang w:val="az-Cyrl-AZ"/>
        </w:rPr>
        <w:t xml:space="preserve"> </w:t>
      </w:r>
      <w:r w:rsidRPr="0078169E">
        <w:rPr>
          <w:lang w:val="az-Latn-AZ"/>
        </w:rPr>
        <w:t>müşahidə</w:t>
      </w:r>
      <w:r>
        <w:rPr>
          <w:lang w:val="az-Cyrl-AZ"/>
        </w:rPr>
        <w:t xml:space="preserve"> </w:t>
      </w:r>
      <w:r w:rsidRPr="0078169E">
        <w:rPr>
          <w:lang w:val="az-Latn-AZ"/>
        </w:rPr>
        <w:t>etməyinə</w:t>
      </w:r>
      <w:r>
        <w:rPr>
          <w:lang w:val="az-Cyrl-AZ"/>
        </w:rPr>
        <w:t xml:space="preserve"> </w:t>
      </w:r>
      <w:r w:rsidRPr="0078169E">
        <w:rPr>
          <w:lang w:val="az-Latn-AZ"/>
        </w:rPr>
        <w:t>əsasən</w:t>
      </w:r>
      <w:r>
        <w:rPr>
          <w:lang w:val="az-Cyrl-AZ"/>
        </w:rPr>
        <w:t xml:space="preserve">, </w:t>
      </w:r>
      <w:r w:rsidRPr="0078169E">
        <w:rPr>
          <w:lang w:val="az-Latn-AZ"/>
        </w:rPr>
        <w:t>Həzrətin</w:t>
      </w:r>
      <w:r>
        <w:rPr>
          <w:lang w:val="az-Cyrl-AZ"/>
        </w:rPr>
        <w:t xml:space="preserve"> </w:t>
      </w:r>
      <w:r w:rsidRPr="0078169E">
        <w:rPr>
          <w:lang w:val="az-Latn-AZ"/>
        </w:rPr>
        <w:t>ziyarəti</w:t>
      </w:r>
      <w:r>
        <w:rPr>
          <w:lang w:val="az-Cyrl-AZ"/>
        </w:rPr>
        <w:t xml:space="preserve">  </w:t>
      </w:r>
      <w:r w:rsidRPr="0078169E">
        <w:rPr>
          <w:lang w:val="az-Latn-AZ"/>
        </w:rPr>
        <w:t>belədir</w:t>
      </w:r>
      <w:r>
        <w:rPr>
          <w:lang w:val="az-Cyrl-AZ"/>
        </w:rPr>
        <w:t xml:space="preserve">: </w:t>
      </w:r>
    </w:p>
    <w:p w14:paraId="70601BB9" w14:textId="77777777" w:rsidR="0064286B" w:rsidRPr="00BE06A3" w:rsidRDefault="0064286B" w:rsidP="0064286B">
      <w:pPr>
        <w:bidi/>
        <w:jc w:val="both"/>
        <w:rPr>
          <w:sz w:val="28"/>
          <w:szCs w:val="28"/>
          <w:rtl/>
          <w:lang w:val="az-Cyrl-AZ"/>
        </w:rPr>
      </w:pPr>
      <w:r w:rsidRPr="00BE06A3">
        <w:rPr>
          <w:rFonts w:cs="Simplified Arabic"/>
          <w:sz w:val="28"/>
          <w:szCs w:val="28"/>
          <w:rtl/>
          <w:lang w:bidi="fa-IR"/>
        </w:rPr>
        <w:t xml:space="preserve">السَّلامُ عَلَى الشَّجَرَةِ النَّبَوِيَّةِ وَ الدَّوْحَةِ الْهَاشِمِيَّةِ الْمُضِيئَةِ الْمُثْمِرَةِ بِالنُّبُوَّةِ الْمُونِقَةِ [الْمُونِعَةِ] بِالْإِمَامَةِ وَ عَلَى ضَجِيعَيْكَ آدَمَ وَ نُوحٍ عَلَيْهِمَا السَّلامُ السَّلامُ عَلَيْكَ وَ عَلَى أَهْلِ بَيْتِكَ الطَّيِّبِينَ الطَّاهِرِينَ السَّلامُ عَلَيْكَ وَ عَلَى الْمَلائِكَةِ الْمُحْدِقِينَ بِكَ وَ الْحَافِّينَ بِقَبْرِكَ يَا مَوْلايَ يَا أَمِيرَ الْمُؤْمِنِينَ هَذَا يَوْمُ الْأَحَدِ وَ هُوَ يَوْمُكَ وَ بِاسْمِكَ وَ أَنَا ضَيْفُكَ فِيهِ وَ جَارُكَ فَأَضِفْنِي يَا مَوْلايَ وَ أَجِرْنِي فَإِنَّكَ كَرِيمٌ تُحِبُّ الضِّيَافَةَ وَ مَأْمُورٌ بِالْإِجَارَةِ فَافْعَلْ مَا رَغِبْتُ إِلَيْكَ فِيهِ وَ رَجَوْتُهُ مِنْكَ بِمَنْزِلَتِكَ </w:t>
      </w:r>
      <w:r>
        <w:rPr>
          <w:rFonts w:cs="Simplified Arabic"/>
          <w:sz w:val="28"/>
          <w:szCs w:val="28"/>
          <w:lang w:val="az-Cyrl-AZ" w:bidi="fa-IR"/>
        </w:rPr>
        <w:t xml:space="preserve"> </w:t>
      </w:r>
      <w:r w:rsidRPr="00BE06A3">
        <w:rPr>
          <w:rFonts w:cs="Simplified Arabic"/>
          <w:sz w:val="28"/>
          <w:szCs w:val="28"/>
          <w:rtl/>
          <w:lang w:bidi="fa-IR"/>
        </w:rPr>
        <w:t>وَ آلِ بَيْتِكَ عِنْدَ اللَّهِ وَ مَنْزِلَتِهِ عِنْدَكُمْ وَ بِحَقِّ ابْنِ عَمِّكَ رَسُولِ اللَّهِ صَلَّى اللَّهُ عَلَيْهِ وَ آلِهِ وَ سَلَّمَ وَ عَلَيْهِمْ [عَلَيْكُمْ‏] أَجْمَعِينَ</w:t>
      </w:r>
      <w:r w:rsidRPr="00BE06A3">
        <w:rPr>
          <w:rStyle w:val="FootnoteReference"/>
          <w:rFonts w:cs="Simplified Arabic"/>
          <w:sz w:val="28"/>
          <w:szCs w:val="28"/>
          <w:rtl/>
          <w:lang w:bidi="fa-IR"/>
        </w:rPr>
        <w:footnoteReference w:id="114"/>
      </w:r>
    </w:p>
    <w:p w14:paraId="3214851D" w14:textId="77777777" w:rsidR="0064286B" w:rsidRPr="008E29E1" w:rsidRDefault="0064286B" w:rsidP="0064286B">
      <w:pPr>
        <w:pStyle w:val="Heading1"/>
        <w:jc w:val="center"/>
        <w:rPr>
          <w:rFonts w:ascii="Times New Roman" w:hAnsi="Times New Roman" w:cs="Times New Roman"/>
          <w:i/>
          <w:iCs/>
          <w:sz w:val="24"/>
          <w:szCs w:val="24"/>
          <w:lang w:val="az-Cyrl-AZ"/>
        </w:rPr>
      </w:pPr>
      <w:bookmarkStart w:id="61" w:name="_Toc16174215"/>
      <w:r w:rsidRPr="0078169E">
        <w:rPr>
          <w:rFonts w:ascii="Times New Roman" w:hAnsi="Times New Roman" w:cs="Times New Roman"/>
          <w:i/>
          <w:iCs/>
          <w:sz w:val="24"/>
          <w:szCs w:val="24"/>
          <w:lang w:val="az-Latn-AZ"/>
        </w:rPr>
        <w:lastRenderedPageBreak/>
        <w:t>HƏZRƏTİ</w:t>
      </w:r>
      <w:r w:rsidRPr="008E29E1">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FATİMEYİ</w:t>
      </w:r>
      <w:r w:rsidRPr="008E29E1">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ZƏHRANIN</w:t>
      </w:r>
      <w:r w:rsidRPr="008E29E1">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SALAMULLAHİ</w:t>
      </w:r>
      <w:r w:rsidRPr="008E29E1">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ƏLEYHA</w:t>
      </w:r>
      <w:r w:rsidRPr="008E29E1">
        <w:rPr>
          <w:rFonts w:ascii="Times New Roman" w:hAnsi="Times New Roman" w:cs="Times New Roman"/>
          <w:i/>
          <w:iCs/>
          <w:sz w:val="24"/>
          <w:szCs w:val="24"/>
          <w:lang w:val="az-Cyrl-AZ"/>
        </w:rPr>
        <w:t>)</w:t>
      </w:r>
      <w:r>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ZİYARƏTİ</w:t>
      </w:r>
      <w:bookmarkEnd w:id="61"/>
    </w:p>
    <w:p w14:paraId="58437B95" w14:textId="77777777" w:rsidR="0064286B" w:rsidRPr="003E26E8" w:rsidRDefault="0064286B" w:rsidP="0064286B">
      <w:pPr>
        <w:bidi/>
        <w:jc w:val="both"/>
        <w:rPr>
          <w:rFonts w:cs="Simplified Arabic"/>
          <w:sz w:val="28"/>
          <w:szCs w:val="28"/>
          <w:lang w:val="az-Cyrl-AZ"/>
        </w:rPr>
      </w:pPr>
      <w:r w:rsidRPr="003E26E8">
        <w:rPr>
          <w:rFonts w:cs="Simplified Arabic"/>
          <w:sz w:val="28"/>
          <w:szCs w:val="28"/>
          <w:rtl/>
          <w:lang w:bidi="fa-IR"/>
        </w:rPr>
        <w:t>السَّلامُ عَلَيْكِ يَا مُمْتَحَنَةُ امْتَحَنَكِ الَّذِي خَلَقَكِ فَوَجَدَكِ لِمَا امْتَحَنَكِ صَابِرَةً أَنَا لَكِ مُصَدِّقٌ صَابِرٌ عَلَى مَا أَتَى بِهِ أَبُوكِ وَ وَصِيُّهُ صَلَوَاتُ اللَّهِ عَلَيْهِمَا وَ أَنَا أَسْأَلُكِ إِنْ كُنْتُ صَدَّقْتُكِ إِلا أَلْحَقْتِنِي بِتَصْدِيقِي لَهُمَا لِتُسَرَّ نَفْسِي فَاشْهَدِي أَنِّي ظَاهِرٌ [طَاهِرٌ] بِوِلايَتِكِ وَ وِلايَةِ آلِ بَيْتِكِ صَلَوَاتُ اللَّهِ عَلَيْهِمْ أَجْمَعِينَ</w:t>
      </w:r>
      <w:r w:rsidRPr="003E26E8">
        <w:rPr>
          <w:rFonts w:cs="Simplified Arabic"/>
          <w:sz w:val="28"/>
          <w:szCs w:val="28"/>
          <w:lang w:val="az-Cyrl-AZ" w:bidi="fa-IR"/>
        </w:rPr>
        <w:t xml:space="preserve"> </w:t>
      </w:r>
      <w:r w:rsidRPr="003E26E8">
        <w:rPr>
          <w:rStyle w:val="FootnoteReference"/>
          <w:rFonts w:cs="Simplified Arabic"/>
          <w:sz w:val="28"/>
          <w:szCs w:val="28"/>
          <w:rtl/>
          <w:lang w:bidi="fa-IR"/>
        </w:rPr>
        <w:footnoteReference w:id="115"/>
      </w:r>
    </w:p>
    <w:p w14:paraId="2FE8D8FF" w14:textId="77777777" w:rsidR="0064286B" w:rsidRDefault="0064286B" w:rsidP="0064286B">
      <w:pPr>
        <w:pStyle w:val="Heading1"/>
        <w:jc w:val="center"/>
        <w:rPr>
          <w:rFonts w:ascii="Times New Roman" w:hAnsi="Times New Roman" w:cs="Times New Roman"/>
          <w:i/>
          <w:iCs/>
          <w:sz w:val="24"/>
          <w:szCs w:val="24"/>
          <w:lang w:val="az-Cyrl-AZ" w:bidi="fa-IR"/>
        </w:rPr>
      </w:pPr>
      <w:bookmarkStart w:id="62" w:name="_Toc16174216"/>
      <w:r w:rsidRPr="0078169E">
        <w:rPr>
          <w:rFonts w:ascii="Times New Roman" w:hAnsi="Times New Roman" w:cs="Times New Roman"/>
          <w:i/>
          <w:iCs/>
          <w:sz w:val="24"/>
          <w:szCs w:val="24"/>
          <w:lang w:val="az-Latn-AZ" w:bidi="fa-IR"/>
        </w:rPr>
        <w:t>BAZAR</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ERTƏSİ</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İMAM</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HƏSƏN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VƏ</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İMAM</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HÜSEYN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ƏLEYHİMUSSALAM</w:t>
      </w:r>
      <w:r>
        <w:rPr>
          <w:rFonts w:ascii="Times New Roman" w:hAnsi="Times New Roman" w:cs="Times New Roman"/>
          <w:i/>
          <w:iCs/>
          <w:sz w:val="24"/>
          <w:szCs w:val="24"/>
          <w:lang w:val="az-Cyrl-AZ" w:bidi="fa-IR"/>
        </w:rPr>
        <w:t>)-</w:t>
      </w:r>
      <w:r w:rsidRPr="0078169E">
        <w:rPr>
          <w:rFonts w:ascii="Times New Roman" w:hAnsi="Times New Roman" w:cs="Times New Roman"/>
          <w:i/>
          <w:iCs/>
          <w:sz w:val="24"/>
          <w:szCs w:val="24"/>
          <w:lang w:val="az-Latn-AZ" w:bidi="fa-IR"/>
        </w:rPr>
        <w:t>IN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ZİYARƏTİ</w:t>
      </w:r>
      <w:bookmarkEnd w:id="62"/>
    </w:p>
    <w:p w14:paraId="12D98E9F" w14:textId="77777777" w:rsidR="0064286B" w:rsidRPr="003B1398" w:rsidRDefault="0064286B" w:rsidP="0064286B">
      <w:pPr>
        <w:rPr>
          <w:b/>
          <w:bCs/>
          <w:lang w:val="az-Cyrl-AZ" w:bidi="fa-IR"/>
        </w:rPr>
      </w:pPr>
      <w:r w:rsidRPr="003B1398">
        <w:rPr>
          <w:b/>
          <w:bCs/>
          <w:sz w:val="28"/>
          <w:szCs w:val="28"/>
          <w:lang w:val="az-Cyrl-AZ" w:bidi="fa-IR"/>
        </w:rPr>
        <w:t xml:space="preserve"> </w:t>
      </w:r>
      <w:r w:rsidRPr="003B1398">
        <w:rPr>
          <w:b/>
          <w:bCs/>
          <w:lang w:val="az-Cyrl-AZ" w:bidi="fa-IR"/>
        </w:rPr>
        <w:t xml:space="preserve">  </w:t>
      </w:r>
      <w:r w:rsidRPr="0078169E">
        <w:rPr>
          <w:b/>
          <w:bCs/>
          <w:lang w:val="az-Latn-AZ" w:bidi="fa-IR"/>
        </w:rPr>
        <w:t>İmam</w:t>
      </w:r>
      <w:r w:rsidRPr="003B1398">
        <w:rPr>
          <w:b/>
          <w:bCs/>
          <w:lang w:val="az-Cyrl-AZ" w:bidi="fa-IR"/>
        </w:rPr>
        <w:t xml:space="preserve"> </w:t>
      </w:r>
      <w:r w:rsidRPr="0078169E">
        <w:rPr>
          <w:b/>
          <w:bCs/>
          <w:lang w:val="az-Latn-AZ" w:bidi="fa-IR"/>
        </w:rPr>
        <w:t>Həsən</w:t>
      </w:r>
      <w:r w:rsidRPr="003B1398">
        <w:rPr>
          <w:b/>
          <w:bCs/>
          <w:lang w:val="az-Cyrl-AZ" w:bidi="fa-IR"/>
        </w:rPr>
        <w:t xml:space="preserve"> (</w:t>
      </w:r>
      <w:r w:rsidRPr="0078169E">
        <w:rPr>
          <w:b/>
          <w:bCs/>
          <w:lang w:val="az-Latn-AZ" w:bidi="fa-IR"/>
        </w:rPr>
        <w:t>əleyhissalam</w:t>
      </w:r>
      <w:r w:rsidRPr="003B1398">
        <w:rPr>
          <w:b/>
          <w:bCs/>
          <w:lang w:val="az-Cyrl-AZ" w:bidi="fa-IR"/>
        </w:rPr>
        <w:t>)-</w:t>
      </w:r>
      <w:r w:rsidRPr="0078169E">
        <w:rPr>
          <w:b/>
          <w:bCs/>
          <w:lang w:val="az-Latn-AZ" w:bidi="fa-IR"/>
        </w:rPr>
        <w:t>ın</w:t>
      </w:r>
      <w:r w:rsidRPr="003B1398">
        <w:rPr>
          <w:b/>
          <w:bCs/>
          <w:lang w:val="az-Cyrl-AZ" w:bidi="fa-IR"/>
        </w:rPr>
        <w:t xml:space="preserve"> </w:t>
      </w:r>
      <w:r w:rsidRPr="0078169E">
        <w:rPr>
          <w:b/>
          <w:bCs/>
          <w:lang w:val="az-Latn-AZ" w:bidi="fa-IR"/>
        </w:rPr>
        <w:t>ziyarəti</w:t>
      </w:r>
      <w:r w:rsidRPr="003B1398">
        <w:rPr>
          <w:b/>
          <w:bCs/>
          <w:lang w:val="az-Cyrl-AZ" w:bidi="fa-IR"/>
        </w:rPr>
        <w:t xml:space="preserve">: </w:t>
      </w:r>
    </w:p>
    <w:p w14:paraId="3F413763" w14:textId="77777777" w:rsidR="0064286B" w:rsidRPr="003E26E8" w:rsidRDefault="0064286B" w:rsidP="0064286B">
      <w:pPr>
        <w:bidi/>
        <w:jc w:val="both"/>
        <w:rPr>
          <w:rFonts w:cs="Simplified Arabic"/>
          <w:sz w:val="28"/>
          <w:szCs w:val="28"/>
          <w:lang w:val="az-Cyrl-AZ"/>
        </w:rPr>
      </w:pPr>
      <w:r w:rsidRPr="003E26E8">
        <w:rPr>
          <w:rFonts w:cs="Simplified Arabic"/>
          <w:sz w:val="28"/>
          <w:szCs w:val="28"/>
          <w:rtl/>
          <w:lang w:bidi="fa-IR"/>
        </w:rPr>
        <w:lastRenderedPageBreak/>
        <w:t>السَّلامُ عَلَيْكَ يَا ابْنَ رَسُولِ رَبِّ الْعَالَمِينَ السَّلامُ عَلَيْكَ يَا ابْنَ أَمِيرِ الْمُؤْمِنِينَ السَّلامُ عَلَيْكَ يَا ابْنَ فَاطِمَةَ الزَّهْرَاءِ السَّلامُ عَلَيْكَ يَا حَبِيبَ اللَّهِ السَّلامُ عَلَيْكَ يَا صِفْوَةَ اللَّهِ السَّلامُ عَلَيْكَ يَا أَمِينَ اللَّهِ السَّلامُ عَلَيْكَ يَا حُجَّةَ اللَّهِ السَّلامُ عَلَيْكَ يَا نُورَ اللَّهِ السَّلامُ عَلَيْكَ يَا صِرَاطَ اللَّهِ</w:t>
      </w:r>
      <w:r w:rsidRPr="003E26E8">
        <w:rPr>
          <w:rStyle w:val="FootnoteReference"/>
          <w:rFonts w:cs="Simplified Arabic"/>
          <w:sz w:val="28"/>
          <w:szCs w:val="28"/>
          <w:rtl/>
          <w:lang w:bidi="fa-IR"/>
        </w:rPr>
        <w:footnoteReference w:id="116"/>
      </w:r>
      <w:r w:rsidRPr="003E26E8">
        <w:rPr>
          <w:rFonts w:cs="Simplified Arabic"/>
          <w:sz w:val="28"/>
          <w:szCs w:val="28"/>
          <w:rtl/>
          <w:lang w:bidi="fa-IR"/>
        </w:rPr>
        <w:t xml:space="preserve"> </w:t>
      </w:r>
    </w:p>
    <w:p w14:paraId="43F6B1B3" w14:textId="77777777" w:rsidR="0064286B" w:rsidRPr="00F25853" w:rsidRDefault="0064286B" w:rsidP="0064286B">
      <w:pPr>
        <w:bidi/>
        <w:jc w:val="both"/>
        <w:rPr>
          <w:rFonts w:cs="Simplified Arabic"/>
          <w:sz w:val="28"/>
          <w:szCs w:val="28"/>
          <w:lang w:val="az-Cyrl-AZ"/>
        </w:rPr>
      </w:pPr>
      <w:r>
        <w:rPr>
          <w:rFonts w:cs="Simplified Arabic"/>
          <w:sz w:val="28"/>
          <w:szCs w:val="28"/>
          <w:lang w:val="az-Cyrl-AZ" w:bidi="fa-IR"/>
        </w:rPr>
        <w:t xml:space="preserve"> </w:t>
      </w:r>
      <w:r w:rsidRPr="003E26E8">
        <w:rPr>
          <w:rFonts w:cs="Simplified Arabic"/>
          <w:sz w:val="28"/>
          <w:szCs w:val="28"/>
          <w:rtl/>
          <w:lang w:bidi="fa-IR"/>
        </w:rPr>
        <w:t>السَّلامُ عَلَيْكَ يَا بَيَانَ حُكْمِ اللَّهِ السَّلامُ عَلَيْكَ يَا نَاصِرَ دِينِ اللَّهِ السَّلامُ عَلَيْكَ أَيُّهَا السَّيِّدُ الزَّكِيُّ السَّلامُ عَلَيْكَ أَيُّهَا الْبَرُّ الْوَفِيُّ السَّلامُ</w:t>
      </w:r>
      <w:r w:rsidRPr="00F25853">
        <w:rPr>
          <w:rFonts w:cs="Simplified Arabic"/>
          <w:sz w:val="28"/>
          <w:szCs w:val="28"/>
          <w:rtl/>
          <w:lang w:bidi="fa-IR"/>
        </w:rPr>
        <w:t xml:space="preserve"> عَلَيْكَ أَيُّهَا الْقَائِمُ الْأَمِينُ السَّلامُ عَلَيْكَ أَيُّهَا الْعَالِمُ بِالتَّأْوِيلِ السَّلامُ عَلَيْكَ أَيُّهَا الْهَادِي الْمَهْدِيُّ السَّلامُ عَلَيْكَ أَيُّهَا الطَّاهِرُ الزَّكِيُّ السَّلامُ عَلَيْكَ أَيُّهَا التَّقِيُّ النَّقِيُّ السَّلامُ عَلَيْكَ أَيُّهَا الْحَقُّ الْحَقِيقُ السَّلامُ عَلَيْكَ أَيُّهَا الشَّهِيدُ الصِّدِّيقُ السَّلامُ عَلَيْكَ يَا أَبَا مُحَمَّدٍ الْحَسَنَ بْنَ عَلِيٍّ وَ رَحْمَةُ اللَّهِ وَ بَرَكَاتُهُ</w:t>
      </w:r>
      <w:r w:rsidRPr="00F25853">
        <w:rPr>
          <w:rStyle w:val="FootnoteReference"/>
          <w:rFonts w:cs="Simplified Arabic"/>
          <w:sz w:val="28"/>
          <w:szCs w:val="28"/>
          <w:rtl/>
          <w:lang w:bidi="fa-IR"/>
        </w:rPr>
        <w:footnoteReference w:id="117"/>
      </w:r>
    </w:p>
    <w:p w14:paraId="6A0BE69C" w14:textId="77777777" w:rsidR="0064286B" w:rsidRPr="002F563F" w:rsidRDefault="0064286B" w:rsidP="0064286B">
      <w:pPr>
        <w:pStyle w:val="Heading1"/>
        <w:jc w:val="center"/>
        <w:rPr>
          <w:rFonts w:ascii="Times New Roman" w:hAnsi="Times New Roman" w:cs="Times New Roman"/>
          <w:i/>
          <w:iCs/>
          <w:sz w:val="24"/>
          <w:szCs w:val="24"/>
          <w:lang w:val="az-Cyrl-AZ" w:bidi="fa-IR"/>
        </w:rPr>
      </w:pPr>
      <w:bookmarkStart w:id="63" w:name="_Toc16174217"/>
      <w:r w:rsidRPr="0078169E">
        <w:rPr>
          <w:rFonts w:ascii="Times New Roman" w:hAnsi="Times New Roman" w:cs="Times New Roman"/>
          <w:i/>
          <w:iCs/>
          <w:sz w:val="24"/>
          <w:szCs w:val="24"/>
          <w:lang w:val="az-Latn-AZ" w:bidi="fa-IR"/>
        </w:rPr>
        <w:lastRenderedPageBreak/>
        <w:t>İMAM</w:t>
      </w:r>
      <w:r w:rsidRPr="002F563F">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HÜSEYN</w:t>
      </w:r>
      <w:r w:rsidRPr="002F563F">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ƏLEYHİSSALAM</w:t>
      </w:r>
      <w:r w:rsidRPr="002F563F">
        <w:rPr>
          <w:rFonts w:ascii="Times New Roman" w:hAnsi="Times New Roman" w:cs="Times New Roman"/>
          <w:i/>
          <w:iCs/>
          <w:sz w:val="24"/>
          <w:szCs w:val="24"/>
          <w:lang w:val="az-Cyrl-AZ" w:bidi="fa-IR"/>
        </w:rPr>
        <w:t>)-</w:t>
      </w:r>
      <w:r w:rsidRPr="0078169E">
        <w:rPr>
          <w:rFonts w:ascii="Times New Roman" w:hAnsi="Times New Roman" w:cs="Times New Roman"/>
          <w:i/>
          <w:iCs/>
          <w:sz w:val="24"/>
          <w:szCs w:val="24"/>
          <w:lang w:val="az-Latn-AZ" w:bidi="fa-IR"/>
        </w:rPr>
        <w:t>IN</w:t>
      </w:r>
      <w:r w:rsidRPr="002F563F">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ZİYARƏTİ</w:t>
      </w:r>
      <w:bookmarkEnd w:id="63"/>
    </w:p>
    <w:p w14:paraId="659ACC8E" w14:textId="77777777" w:rsidR="0064286B" w:rsidRPr="00492EE7" w:rsidRDefault="0064286B" w:rsidP="0064286B">
      <w:pPr>
        <w:bidi/>
        <w:jc w:val="both"/>
        <w:rPr>
          <w:rFonts w:cs="Simplified Arabic"/>
          <w:sz w:val="28"/>
          <w:szCs w:val="28"/>
          <w:lang w:val="az-Cyrl-AZ" w:bidi="fa-IR"/>
        </w:rPr>
      </w:pPr>
      <w:r w:rsidRPr="002F563F">
        <w:rPr>
          <w:rFonts w:cs="Simplified Arabic"/>
          <w:sz w:val="28"/>
          <w:szCs w:val="28"/>
          <w:lang w:val="az-Cyrl-AZ" w:bidi="fa-IR"/>
        </w:rPr>
        <w:t xml:space="preserve">   </w:t>
      </w:r>
      <w:r w:rsidRPr="002F563F">
        <w:rPr>
          <w:rFonts w:cs="Simplified Arabic"/>
          <w:sz w:val="28"/>
          <w:szCs w:val="28"/>
          <w:rtl/>
          <w:lang w:bidi="fa-IR"/>
        </w:rPr>
        <w:t>السَّلامُ عَلَيْكَ يَا ابْنَ رَسُولِ اللَّهِ السَّلامُ عَلَيْكَ يَا ابْنَ أَمِيرِ الْمُؤْمِنِينَ السَّلامُ عَلَيْكَ يَا ابْنَ سَيِّدَةِ نِسَاءِ الْعَالَمِينَ أَشْهَدُ أَنَّكَ</w:t>
      </w:r>
      <w:r w:rsidRPr="002F563F">
        <w:rPr>
          <w:rFonts w:cs="Simplified Arabic" w:hint="cs"/>
          <w:sz w:val="28"/>
          <w:szCs w:val="28"/>
          <w:rtl/>
        </w:rPr>
        <w:t xml:space="preserve"> ا</w:t>
      </w:r>
      <w:r w:rsidRPr="002F563F">
        <w:rPr>
          <w:rFonts w:cs="Simplified Arabic"/>
          <w:sz w:val="28"/>
          <w:szCs w:val="28"/>
          <w:rtl/>
          <w:lang w:bidi="fa-IR"/>
        </w:rPr>
        <w:t xml:space="preserve">َقَمْتَ الصَّلاةَ </w:t>
      </w:r>
      <w:r w:rsidRPr="002F563F">
        <w:rPr>
          <w:rStyle w:val="FootnoteReference"/>
          <w:rFonts w:cs="Simplified Arabic"/>
          <w:sz w:val="28"/>
          <w:szCs w:val="28"/>
          <w:rtl/>
          <w:lang w:bidi="fa-IR"/>
        </w:rPr>
        <w:footnoteReference w:id="118"/>
      </w:r>
      <w:r w:rsidRPr="002F563F">
        <w:rPr>
          <w:rFonts w:cs="Simplified Arabic"/>
          <w:sz w:val="28"/>
          <w:szCs w:val="28"/>
          <w:lang w:val="az-Cyrl-AZ" w:bidi="fa-IR"/>
        </w:rPr>
        <w:t xml:space="preserve"> </w:t>
      </w:r>
      <w:r w:rsidRPr="002F563F">
        <w:rPr>
          <w:rFonts w:cs="Simplified Arabic"/>
          <w:sz w:val="28"/>
          <w:szCs w:val="28"/>
          <w:rtl/>
          <w:lang w:bidi="fa-IR"/>
        </w:rPr>
        <w:t xml:space="preserve">وَ آتَيْتَ الزَّكَاةَ وَ </w:t>
      </w:r>
      <w:r w:rsidRPr="00130AB8">
        <w:rPr>
          <w:rFonts w:cs="Simplified Arabic"/>
          <w:sz w:val="28"/>
          <w:szCs w:val="28"/>
          <w:rtl/>
          <w:lang w:bidi="fa-IR"/>
        </w:rPr>
        <w:t>أَمَرْتَ بِالْمَعْرُوفِ وَ نَهَيْتَ عَنِ الْمُنْكَرِ وَ عَبَدْتَ اللَّهَ مُخْلِصا وَ جَاهَدْتَ فِي اللَّهِ</w:t>
      </w:r>
      <w:r>
        <w:rPr>
          <w:rFonts w:cs="Simplified Arabic"/>
          <w:sz w:val="28"/>
          <w:szCs w:val="28"/>
          <w:lang w:bidi="fa-IR"/>
        </w:rPr>
        <w:t xml:space="preserve"> </w:t>
      </w:r>
      <w:r>
        <w:rPr>
          <w:rFonts w:cs="Simplified Arabic"/>
          <w:sz w:val="28"/>
          <w:szCs w:val="28"/>
          <w:lang w:val="az-Cyrl-AZ" w:bidi="fa-IR"/>
        </w:rPr>
        <w:t xml:space="preserve">  </w:t>
      </w:r>
    </w:p>
    <w:p w14:paraId="7EA65446" w14:textId="77777777" w:rsidR="0064286B" w:rsidRDefault="0064286B" w:rsidP="0064286B">
      <w:pPr>
        <w:bidi/>
        <w:jc w:val="both"/>
        <w:rPr>
          <w:rFonts w:cs="Simplified Arabic"/>
          <w:sz w:val="28"/>
          <w:szCs w:val="28"/>
          <w:lang w:val="az-Cyrl-AZ" w:bidi="fa-IR"/>
        </w:rPr>
      </w:pPr>
      <w:r w:rsidRPr="00130AB8">
        <w:rPr>
          <w:rFonts w:cs="Simplified Arabic"/>
          <w:sz w:val="28"/>
          <w:szCs w:val="28"/>
          <w:rtl/>
          <w:lang w:bidi="fa-IR"/>
        </w:rPr>
        <w:t>حَتَّى أَتَاكَ الْيَقِينُ فَعَلَيْكَ السَّلامُ مِنِّي مَا بَقِيتُ وَ بَقِيَ اللَّيْلُ وَ النَّهَارُ وَ عَلَى آلِ بَيْتِكَ الطَّيِّبِينَ الطَّاهِرِينَ أَنَا يَا مَوْلايَ مَوْلًى لَكَ وَ لِآلِ بَيْتِكَ سِلْمٌ لِمَنْ سَالَمَكُمْ وَ حَرْبٌ لِمَنْ حَارَبَكُمْ مُؤْمِنٌ بِسِرِّكُمْ وَ جَهْرِكُمْ وَ ظَاهِرِكُمْ</w:t>
      </w:r>
      <w:r>
        <w:rPr>
          <w:rFonts w:cs="Simplified Arabic"/>
          <w:sz w:val="28"/>
          <w:szCs w:val="28"/>
          <w:lang w:val="az-Cyrl-AZ" w:bidi="fa-IR"/>
        </w:rPr>
        <w:t xml:space="preserve"> </w:t>
      </w:r>
      <w:r w:rsidRPr="00130AB8">
        <w:rPr>
          <w:rFonts w:cs="Simplified Arabic"/>
          <w:sz w:val="28"/>
          <w:szCs w:val="28"/>
          <w:rtl/>
          <w:lang w:bidi="fa-IR"/>
        </w:rPr>
        <w:t xml:space="preserve"> </w:t>
      </w:r>
      <w:r w:rsidRPr="0034561D">
        <w:rPr>
          <w:rFonts w:cs="Simplified Arabic"/>
          <w:sz w:val="28"/>
          <w:szCs w:val="28"/>
          <w:rtl/>
          <w:lang w:bidi="fa-IR"/>
        </w:rPr>
        <w:t>وَ بَاطِنِكُمْ</w:t>
      </w:r>
      <w:r w:rsidRPr="0034561D">
        <w:rPr>
          <w:rFonts w:cs="Simplified Arabic"/>
          <w:sz w:val="28"/>
          <w:szCs w:val="28"/>
          <w:lang w:bidi="fa-IR"/>
        </w:rPr>
        <w:t xml:space="preserve"> </w:t>
      </w:r>
      <w:r w:rsidRPr="0034561D">
        <w:rPr>
          <w:rFonts w:cs="Simplified Arabic"/>
          <w:sz w:val="28"/>
          <w:szCs w:val="28"/>
          <w:rtl/>
          <w:lang w:bidi="fa-IR"/>
        </w:rPr>
        <w:t>لَعَنَ اللَّهُ أَعْدَاءَكُمْ مِنَ الْأَوَّلِينَ وَ الْآخِرِينَ وَ أَنَا أَبْرَأُ إِلَى اللَّهِ تَعَالَى مِنْهُمْ يَا مَوْلايَ يَا أَبَا مُحَمَّدٍ يَا مَوْلايَ يَا أَبَا عَبْدِ اللَّهِ هَذَا يَوْمُ الْإِثْنَيْنِ وَ هُوَ يَوْمُكُمَا وَ بِاسْمِكُمَا وَ أَنَا فِيهِ ضَيْفُكُمَا فَأَضِيفَانِي وَ أَحْسِنَا ضِيَافَتِي فَنِعْمَ مَنِ اسْتُضِيفَ بِهِ أَنْتُمَا وَ أَنَا فِيهِ مِنْ ُمَا يرَانِي فَإِنَّكُمَا</w:t>
      </w:r>
      <w:r w:rsidRPr="0034561D">
        <w:rPr>
          <w:rFonts w:cs="Simplified Arabic"/>
          <w:sz w:val="28"/>
          <w:szCs w:val="28"/>
          <w:lang w:val="az-Cyrl-AZ" w:bidi="fa-IR"/>
        </w:rPr>
        <w:t xml:space="preserve"> </w:t>
      </w:r>
      <w:r w:rsidRPr="0034561D">
        <w:rPr>
          <w:rFonts w:cs="Simplified Arabic"/>
          <w:sz w:val="28"/>
          <w:szCs w:val="28"/>
          <w:rtl/>
          <w:lang w:bidi="fa-IR"/>
        </w:rPr>
        <w:t>مَأْمُورَانِ بِالضِّيَافَةِ وَ الْإِجَارَةِ فَصَلَّى اللَّهُ عَلَيْكُمَا وَ آلِكُمَا الطَّيِّبِينَ</w:t>
      </w:r>
      <w:r w:rsidRPr="0034561D">
        <w:rPr>
          <w:rStyle w:val="FootnoteReference"/>
          <w:rFonts w:cs="Simplified Arabic"/>
          <w:sz w:val="28"/>
          <w:szCs w:val="28"/>
          <w:rtl/>
          <w:lang w:bidi="fa-IR"/>
        </w:rPr>
        <w:footnoteReference w:id="119"/>
      </w:r>
    </w:p>
    <w:p w14:paraId="4DFC08D3" w14:textId="77777777" w:rsidR="0064286B" w:rsidRPr="0085507E" w:rsidRDefault="0064286B" w:rsidP="0064286B">
      <w:pPr>
        <w:pStyle w:val="Heading1"/>
        <w:jc w:val="center"/>
        <w:rPr>
          <w:rFonts w:ascii="Times New Roman" w:hAnsi="Times New Roman" w:cs="Times New Roman"/>
          <w:i/>
          <w:iCs/>
          <w:sz w:val="24"/>
          <w:szCs w:val="24"/>
          <w:lang w:val="az-Cyrl-AZ" w:bidi="fa-IR"/>
        </w:rPr>
      </w:pPr>
      <w:bookmarkStart w:id="64" w:name="_Toc16174218"/>
      <w:r w:rsidRPr="0078169E">
        <w:rPr>
          <w:rFonts w:ascii="Times New Roman" w:hAnsi="Times New Roman" w:cs="Times New Roman"/>
          <w:i/>
          <w:iCs/>
          <w:sz w:val="24"/>
          <w:szCs w:val="24"/>
          <w:lang w:val="az-Latn-AZ" w:bidi="fa-IR"/>
        </w:rPr>
        <w:lastRenderedPageBreak/>
        <w:t>ÇƏRŞƏNBƏ</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AXŞAMI</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İMAM</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ZEYNAL</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ABİDİN</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İMAM</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MƏHƏMMƏD</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BAQİR</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VƏ</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İMAM</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CƏFƏR</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SADİQ</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ƏLEYHİMUSSALAM</w:t>
      </w:r>
      <w:r w:rsidRPr="0085507E">
        <w:rPr>
          <w:rFonts w:ascii="Times New Roman" w:hAnsi="Times New Roman" w:cs="Times New Roman"/>
          <w:i/>
          <w:iCs/>
          <w:sz w:val="24"/>
          <w:szCs w:val="24"/>
          <w:lang w:val="az-Cyrl-AZ" w:bidi="fa-IR"/>
        </w:rPr>
        <w:t>)-</w:t>
      </w:r>
      <w:r w:rsidRPr="0078169E">
        <w:rPr>
          <w:rFonts w:ascii="Times New Roman" w:hAnsi="Times New Roman" w:cs="Times New Roman"/>
          <w:i/>
          <w:iCs/>
          <w:sz w:val="24"/>
          <w:szCs w:val="24"/>
          <w:lang w:val="az-Latn-AZ" w:bidi="fa-IR"/>
        </w:rPr>
        <w:t>IN</w:t>
      </w:r>
      <w:r w:rsidRPr="0085507E">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ZİYARƏTİ</w:t>
      </w:r>
      <w:bookmarkEnd w:id="64"/>
    </w:p>
    <w:p w14:paraId="58EB692F" w14:textId="77777777" w:rsidR="0064286B" w:rsidRPr="00397576" w:rsidRDefault="0064286B" w:rsidP="0064286B">
      <w:pPr>
        <w:bidi/>
        <w:jc w:val="both"/>
        <w:rPr>
          <w:rFonts w:cs="Simplified Arabic"/>
          <w:sz w:val="28"/>
          <w:szCs w:val="28"/>
          <w:lang w:val="az-Cyrl-AZ" w:bidi="fa-IR"/>
        </w:rPr>
      </w:pPr>
      <w:r w:rsidRPr="00397576">
        <w:rPr>
          <w:rFonts w:cs="Simplified Arabic"/>
          <w:sz w:val="28"/>
          <w:szCs w:val="28"/>
          <w:rtl/>
          <w:lang w:bidi="fa-IR"/>
        </w:rPr>
        <w:t>السَّلامُ عَلَيْكُمْ يَا خُزَّانَ عِلْمِ اللَّهِ السَّلامُ عَلَيْكُمْ يَا تَرَاجِمَةَ وَحْيِ اللَّهِ السَّلامُ عَلَيْكُمْ يَا أَئِمَّةَ الْهُدَى السَّلامُ عَلَيْكُمْ يَا أَعْلامَ التُّقَى السَّلامُ عَلَيْكُمْ يَا أَوْلادَ رَسُولِ اللَّهِ أَنَا عَارِفٌ بِحَقِّكُمْ مُسْتَبْصِرٌ بِشَأْنِكُمْ مُعَادٍ لِأَعْدَائِكُمْ مُوَالٍ لِأَوْلِيَائِكُمْ بِأَبِي</w:t>
      </w:r>
      <w:r>
        <w:rPr>
          <w:rFonts w:cs="Simplified Arabic"/>
          <w:sz w:val="28"/>
          <w:szCs w:val="28"/>
          <w:lang w:val="az-Cyrl-AZ" w:bidi="fa-IR"/>
        </w:rPr>
        <w:t xml:space="preserve"> </w:t>
      </w:r>
      <w:r w:rsidRPr="00397576">
        <w:rPr>
          <w:rFonts w:cs="Simplified Arabic"/>
          <w:sz w:val="28"/>
          <w:szCs w:val="28"/>
          <w:rtl/>
          <w:lang w:bidi="fa-IR"/>
        </w:rPr>
        <w:t xml:space="preserve">أَنْتُمْ وَ أُمِّي صَلَوَاتُ اللَّهِ عَلَيْكُمْ اللَّهُمَّ إِنِّي أَتَوَالَى آخِرَهُمْ كَمَا تَوَالَيْتُ أَوَّلَهُمْ وَ أَبْرَأُ مِنْ كُلِّ وَلِيجَةٍ دُونَهُمْ وَ أَكْفُرُ بِالْجِبْتِ وَ الطَّاغُوتِ وَ اللاتِ وَ الْعُزَّى صَلَوَاتُ اللَّهِ عَلَيْكُمْ يَا مَوَالِيَّ وَ رَحْمَةُ اللَّهِ وَ بَرَكَاتُهُ السَّلامُ عَلَيْكَ يَا سَيِّدَ الْعَابِدِينَ وَ سُلالَةَ الْوَصِيِّينَ السَّلامُ عَلَيْكَ يَا بَاقِرَ عِلْمِ النَّبِيِّينَ السَّلامُ </w:t>
      </w:r>
      <w:r w:rsidRPr="00397576">
        <w:rPr>
          <w:rFonts w:cs="Simplified Arabic"/>
          <w:sz w:val="28"/>
          <w:szCs w:val="28"/>
          <w:rtl/>
          <w:lang w:bidi="fa-IR"/>
        </w:rPr>
        <w:lastRenderedPageBreak/>
        <w:t>عَلَيْكَ يَا صَادِقا مُصَدَّقا فِي الْقَوْلِ وَ الْفِعْلِ يَا مَوَالِيَّ هَذَا يَوْمُكُمْ وَ هُوَ يَوْمُ الثُّلاثَاءِ وَ أَنَا فِيهِ ضَيْفٌ لَكُمْ وَ مُسْتَجِيرٌ بِكُمْ فَأَضِيفُونِي وَ أَجِيرُونِي بِمَنْزِلَةِ اللَّهِ عِنْدَكُمْ وَ آلِ بَيْتِكُمْ الطَّيِّبِينَ الطَّاهِرِينَ</w:t>
      </w:r>
      <w:r w:rsidRPr="00397576">
        <w:rPr>
          <w:rStyle w:val="FootnoteReference"/>
          <w:rFonts w:cs="Simplified Arabic"/>
          <w:sz w:val="28"/>
          <w:szCs w:val="28"/>
          <w:rtl/>
          <w:lang w:bidi="fa-IR"/>
        </w:rPr>
        <w:footnoteReference w:id="120"/>
      </w:r>
    </w:p>
    <w:p w14:paraId="5A2F0471" w14:textId="77777777" w:rsidR="0064286B" w:rsidRDefault="0064286B" w:rsidP="0064286B">
      <w:pPr>
        <w:pStyle w:val="Heading1"/>
        <w:jc w:val="center"/>
        <w:rPr>
          <w:rFonts w:ascii="Times New Roman" w:hAnsi="Times New Roman" w:cs="Times New Roman"/>
          <w:i/>
          <w:iCs/>
          <w:sz w:val="24"/>
          <w:szCs w:val="24"/>
          <w:lang w:val="az-Cyrl-AZ" w:bidi="fa-IR"/>
        </w:rPr>
      </w:pPr>
      <w:bookmarkStart w:id="65" w:name="_Toc16174219"/>
      <w:r w:rsidRPr="0078169E">
        <w:rPr>
          <w:rFonts w:ascii="Times New Roman" w:hAnsi="Times New Roman" w:cs="Times New Roman"/>
          <w:i/>
          <w:iCs/>
          <w:sz w:val="24"/>
          <w:szCs w:val="24"/>
          <w:lang w:val="az-Latn-AZ" w:bidi="fa-IR"/>
        </w:rPr>
        <w:t>ÇƏRŞƏNBƏ</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GÜNÜ</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İMAM</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MUSA</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İBN</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CƏFƏR</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İMAM</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RİZA</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İMAM</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MƏHƏMMƏD</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TƏQİ</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VƏ</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İMAM</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ƏLİYYƏN</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NƏQİ</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ƏLEYHİMUSSALAM</w:t>
      </w:r>
      <w:r w:rsidRPr="00836801">
        <w:rPr>
          <w:rFonts w:ascii="Times New Roman" w:hAnsi="Times New Roman" w:cs="Times New Roman"/>
          <w:i/>
          <w:iCs/>
          <w:sz w:val="24"/>
          <w:szCs w:val="24"/>
          <w:lang w:val="az-Cyrl-AZ" w:bidi="fa-IR"/>
        </w:rPr>
        <w:t>)-</w:t>
      </w:r>
      <w:r w:rsidRPr="0078169E">
        <w:rPr>
          <w:rFonts w:ascii="Times New Roman" w:hAnsi="Times New Roman" w:cs="Times New Roman"/>
          <w:i/>
          <w:iCs/>
          <w:sz w:val="24"/>
          <w:szCs w:val="24"/>
          <w:lang w:val="az-Latn-AZ" w:bidi="fa-IR"/>
        </w:rPr>
        <w:t>IN</w:t>
      </w:r>
      <w:r w:rsidRPr="00836801">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ZİYARƏTİ</w:t>
      </w:r>
      <w:bookmarkEnd w:id="65"/>
    </w:p>
    <w:p w14:paraId="58CA511F" w14:textId="77777777" w:rsidR="0064286B" w:rsidRPr="0045671C" w:rsidRDefault="0064286B" w:rsidP="0064286B">
      <w:pPr>
        <w:rPr>
          <w:lang w:val="az-Cyrl-AZ" w:bidi="fa-IR"/>
        </w:rPr>
      </w:pPr>
    </w:p>
    <w:p w14:paraId="6496E594" w14:textId="77777777" w:rsidR="0064286B" w:rsidRPr="007373D0" w:rsidRDefault="0064286B" w:rsidP="0064286B">
      <w:pPr>
        <w:bidi/>
        <w:jc w:val="both"/>
        <w:rPr>
          <w:rFonts w:cs="Simplified Arabic"/>
          <w:sz w:val="28"/>
          <w:szCs w:val="28"/>
          <w:lang w:val="az-Cyrl-AZ" w:bidi="fa-IR"/>
        </w:rPr>
      </w:pPr>
      <w:r w:rsidRPr="0045671C">
        <w:rPr>
          <w:rFonts w:cs="Simplified Arabic"/>
          <w:sz w:val="28"/>
          <w:szCs w:val="28"/>
          <w:rtl/>
          <w:lang w:bidi="fa-IR"/>
        </w:rPr>
        <w:t xml:space="preserve">السَّلامُ عَلَيْكُمْ يَا أَوْلِيَاءَ اللَّهِ السَّلامُ عَلَيْكُمْ يَا حُجَجَ اللَّهِ السَّلامُ عَلَيْكُمْ يَا نُورَ اللَّهِ فِي ظُلُمَاتِ الْأَرْضِ السَّلامُ عَلَيْكُمْ صَلَوَاتُ اللَّهِ عَلَيْكُمْ وَ عَلَى آلِ بَيْتِكُمْ الطَّيِّبِينَ الطَّاهِرِينَ بِأَبِي أَنْتُمْ وَ أُمِّي لَقَدْ عَبَدْتُمُ اللَّهَ مُخْلِصِينَ وَ جَاهَدْتُمْ فِي اللَّهِ حَقَّ جِهَادِهِ حَتَّى أَتَاكُمُ </w:t>
      </w:r>
      <w:r w:rsidRPr="0045671C">
        <w:rPr>
          <w:rFonts w:cs="Simplified Arabic"/>
          <w:sz w:val="28"/>
          <w:szCs w:val="28"/>
          <w:rtl/>
          <w:lang w:bidi="fa-IR"/>
        </w:rPr>
        <w:lastRenderedPageBreak/>
        <w:t xml:space="preserve">الْيَقِينُ فَلَعَنَ اللَّهُ أَعْدَاءَكُمْ مِنَ الْجِنِّ وَ الْإِنْسِ أَجْمَعِينَ وَ أَنَا أَبْرَأُ إِلَى اللَّهِ وَ إِلَيْكُمْ مِنْهُمْ يَا مَوْلايَ يَا أَبَا إِبْرَاهِيمَ مُوسَى بْنَ جَعْفَرٍ يَا مَوْلايَ يَا أَبَا الْحَسَنِ عَلِيَّ بْنَ مُوسَى يَا مَوْلايَ يَا أَبَا جَعْفَرٍ مُحَمَّدَ بْنَ عَلِيٍّ يَا مَوْلايَ يَا أَبَا الْحَسَنِ عَلِيَّ بْنَ مُحَمَّدٍ أَنَا مَوْلًى لَكُمْ مُؤْمِنٌ بِسِرِّكُمْ وَ جَهْرِكُمْ مُتَضَيِّفٌ بِكُمْ فِي يَوْمِكُمْ هَذَا وَ هُوَ يَوْمُ الْأَرْبِعَاءِ </w:t>
      </w:r>
      <w:r w:rsidRPr="007373D0">
        <w:rPr>
          <w:rFonts w:cs="Simplified Arabic"/>
          <w:sz w:val="28"/>
          <w:szCs w:val="28"/>
          <w:rtl/>
          <w:lang w:bidi="fa-IR"/>
        </w:rPr>
        <w:t>وَ مُسْتَجِيرٌ بِكُمْ فَأَضِيفُونِي وَ أَجِيرُونِي بِآلِ بَيْتِكُمُ الطَّيِّبِينَ الطَّاهِرِينَ</w:t>
      </w:r>
      <w:r w:rsidRPr="007373D0">
        <w:rPr>
          <w:rFonts w:cs="Simplified Arabic"/>
          <w:sz w:val="28"/>
          <w:szCs w:val="28"/>
          <w:lang w:bidi="fa-IR"/>
        </w:rPr>
        <w:t xml:space="preserve"> </w:t>
      </w:r>
      <w:r w:rsidRPr="007373D0">
        <w:rPr>
          <w:rStyle w:val="FootnoteReference"/>
          <w:rFonts w:cs="Simplified Arabic"/>
          <w:sz w:val="28"/>
          <w:szCs w:val="28"/>
          <w:rtl/>
          <w:lang w:bidi="fa-IR"/>
        </w:rPr>
        <w:footnoteReference w:id="121"/>
      </w:r>
    </w:p>
    <w:p w14:paraId="0BF25E5F" w14:textId="77777777" w:rsidR="0064286B" w:rsidRPr="00F66989" w:rsidRDefault="0064286B" w:rsidP="0064286B">
      <w:pPr>
        <w:pStyle w:val="Heading1"/>
        <w:jc w:val="center"/>
        <w:rPr>
          <w:rFonts w:ascii="Times New Roman" w:hAnsi="Times New Roman" w:cs="Times New Roman"/>
          <w:i/>
          <w:iCs/>
          <w:sz w:val="24"/>
          <w:szCs w:val="24"/>
          <w:lang w:val="az-Cyrl-AZ" w:bidi="fa-IR"/>
        </w:rPr>
      </w:pPr>
      <w:bookmarkStart w:id="66" w:name="_Toc16174220"/>
      <w:r w:rsidRPr="0078169E">
        <w:rPr>
          <w:rFonts w:ascii="Times New Roman" w:hAnsi="Times New Roman" w:cs="Times New Roman"/>
          <w:i/>
          <w:iCs/>
          <w:sz w:val="24"/>
          <w:szCs w:val="24"/>
          <w:lang w:val="az-Latn-AZ" w:bidi="fa-IR"/>
        </w:rPr>
        <w:lastRenderedPageBreak/>
        <w:t>CÜMƏ</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AXŞAMI</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GÜNÜ</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İMAM</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HƏSƏN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ƏSGƏRİ</w:t>
      </w:r>
      <w:r>
        <w:rPr>
          <w:rFonts w:ascii="Times New Roman" w:hAnsi="Times New Roman" w:cs="Times New Roman"/>
          <w:i/>
          <w:iCs/>
          <w:sz w:val="24"/>
          <w:szCs w:val="24"/>
          <w:lang w:val="az-Cyrl-AZ" w:bidi="fa-IR"/>
        </w:rPr>
        <w:t>(</w:t>
      </w:r>
      <w:r w:rsidRPr="0078169E">
        <w:rPr>
          <w:rFonts w:ascii="Times New Roman" w:hAnsi="Times New Roman" w:cs="Times New Roman"/>
          <w:i/>
          <w:iCs/>
          <w:sz w:val="24"/>
          <w:szCs w:val="24"/>
          <w:lang w:val="az-Latn-AZ" w:bidi="fa-IR"/>
        </w:rPr>
        <w:t>ƏLEYHİSSALAM</w:t>
      </w:r>
      <w:r>
        <w:rPr>
          <w:rFonts w:ascii="Times New Roman" w:hAnsi="Times New Roman" w:cs="Times New Roman"/>
          <w:i/>
          <w:iCs/>
          <w:sz w:val="24"/>
          <w:szCs w:val="24"/>
          <w:lang w:val="az-Cyrl-AZ" w:bidi="fa-IR"/>
        </w:rPr>
        <w:t>)-</w:t>
      </w:r>
      <w:r w:rsidRPr="0078169E">
        <w:rPr>
          <w:rFonts w:ascii="Times New Roman" w:hAnsi="Times New Roman" w:cs="Times New Roman"/>
          <w:i/>
          <w:iCs/>
          <w:sz w:val="24"/>
          <w:szCs w:val="24"/>
          <w:lang w:val="az-Latn-AZ" w:bidi="fa-IR"/>
        </w:rPr>
        <w:t>IN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ZİYARƏTİ</w:t>
      </w:r>
      <w:bookmarkEnd w:id="66"/>
      <w:r>
        <w:rPr>
          <w:rFonts w:ascii="Times New Roman" w:hAnsi="Times New Roman" w:cs="Times New Roman"/>
          <w:i/>
          <w:iCs/>
          <w:sz w:val="24"/>
          <w:szCs w:val="24"/>
          <w:lang w:val="az-Cyrl-AZ" w:bidi="fa-IR"/>
        </w:rPr>
        <w:t xml:space="preserve"> </w:t>
      </w:r>
    </w:p>
    <w:p w14:paraId="6C1B22CC" w14:textId="77777777" w:rsidR="0064286B" w:rsidRDefault="0064286B" w:rsidP="0064286B">
      <w:pPr>
        <w:bidi/>
        <w:jc w:val="both"/>
        <w:rPr>
          <w:rFonts w:cs="Simplified Arabic"/>
          <w:b/>
          <w:bCs/>
          <w:sz w:val="28"/>
          <w:szCs w:val="28"/>
          <w:lang w:val="az-Cyrl-AZ" w:bidi="fa-IR"/>
        </w:rPr>
      </w:pPr>
      <w:r w:rsidRPr="002753A2">
        <w:rPr>
          <w:rFonts w:cs="Simplified Arabic"/>
          <w:sz w:val="28"/>
          <w:szCs w:val="28"/>
          <w:rtl/>
          <w:lang w:bidi="fa-IR"/>
        </w:rPr>
        <w:t>السَّلامُ عَلَيْكَ يَا وَلِيَّ اللَّهِ السَّلامُ عَلَيْكَ يَا حُجَّةَ اللَّهِ وَ خَالِصَتَهُ السَّلامُ عَلَيْكَ يَا إِمَامَ الْمُؤْمِنِينَ وَ وَارِثَ الْمُرْسَلِينَ وَ حُجَّةَ رَبِّ الْعَالَمِينَ صَلَّى اللَّهُ عَلَيْكَ وَ عَلَى آلِ بَيْتِكَ الطَّيِّبِينَ الطَّاهِرِينَ يَا مَوْلايَ يَا أَبَا مُحَمَّدٍ الْحَسَنَ بْنَ عَلِيٍّ أَنَا مَوْلًى لَكَ وَ لِآلِ بَيْتِكَ وَ هَذَا يَوْمُكَ وَ هُوَ يَوْمُ الْخَمِيسِ وَ أَنَا ضَيْفُكَ فِيهِ وَ مُسْتَجِيرٌ بِكَ فِيهِ فَأَحْسِنْ ضِيَافَتِي وَ إِجَارَتِي بِحَقِّ آلِ بَيْتِكَ الطَّيِّبِينَ الطَّاهِرِينَ</w:t>
      </w:r>
      <w:r w:rsidRPr="002753A2">
        <w:rPr>
          <w:rFonts w:cs="Simplified Arabic"/>
          <w:sz w:val="28"/>
          <w:szCs w:val="28"/>
          <w:lang w:val="az-Cyrl-AZ" w:bidi="fa-IR"/>
        </w:rPr>
        <w:t xml:space="preserve"> </w:t>
      </w:r>
      <w:r>
        <w:rPr>
          <w:rStyle w:val="FootnoteReference"/>
          <w:rFonts w:cs="Simplified Arabic"/>
          <w:b/>
          <w:bCs/>
          <w:sz w:val="28"/>
          <w:szCs w:val="28"/>
          <w:rtl/>
          <w:lang w:bidi="fa-IR"/>
        </w:rPr>
        <w:footnoteReference w:id="122"/>
      </w:r>
    </w:p>
    <w:p w14:paraId="6812E677" w14:textId="77777777" w:rsidR="0064286B" w:rsidRDefault="0064286B" w:rsidP="0064286B">
      <w:pPr>
        <w:pStyle w:val="Heading1"/>
        <w:jc w:val="center"/>
        <w:rPr>
          <w:rFonts w:ascii="Times New Roman" w:hAnsi="Times New Roman" w:cs="Times New Roman"/>
          <w:i/>
          <w:iCs/>
          <w:sz w:val="24"/>
          <w:szCs w:val="24"/>
          <w:lang w:val="az-Cyrl-AZ" w:bidi="fa-IR"/>
        </w:rPr>
      </w:pPr>
      <w:bookmarkStart w:id="67" w:name="_Toc16174221"/>
      <w:r w:rsidRPr="0078169E">
        <w:rPr>
          <w:rFonts w:ascii="Times New Roman" w:hAnsi="Times New Roman" w:cs="Times New Roman"/>
          <w:i/>
          <w:iCs/>
          <w:sz w:val="24"/>
          <w:szCs w:val="24"/>
          <w:lang w:val="az-Latn-AZ" w:bidi="fa-IR"/>
        </w:rPr>
        <w:t>CÜMƏ</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GÜNÜ</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İMAM</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SAHİBƏZZAMANIN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Ə</w:t>
      </w:r>
      <w:r>
        <w:rPr>
          <w:rFonts w:ascii="Times New Roman" w:hAnsi="Times New Roman" w:cs="Times New Roman"/>
          <w:i/>
          <w:iCs/>
          <w:sz w:val="24"/>
          <w:szCs w:val="24"/>
          <w:lang w:val="az-Cyrl-AZ" w:bidi="fa-IR"/>
        </w:rPr>
        <w:t>.</w:t>
      </w:r>
      <w:r w:rsidRPr="0078169E">
        <w:rPr>
          <w:rFonts w:ascii="Times New Roman" w:hAnsi="Times New Roman" w:cs="Times New Roman"/>
          <w:i/>
          <w:iCs/>
          <w:sz w:val="24"/>
          <w:szCs w:val="24"/>
          <w:lang w:val="az-Latn-AZ" w:bidi="fa-IR"/>
        </w:rPr>
        <w:t>C</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ZİYARƏTİ</w:t>
      </w:r>
      <w:bookmarkEnd w:id="67"/>
    </w:p>
    <w:p w14:paraId="382054E6" w14:textId="77777777" w:rsidR="0064286B" w:rsidRPr="002753A2" w:rsidRDefault="0064286B" w:rsidP="0064286B">
      <w:pPr>
        <w:bidi/>
        <w:jc w:val="both"/>
        <w:rPr>
          <w:rFonts w:cs="Simplified Arabic"/>
          <w:sz w:val="28"/>
          <w:szCs w:val="28"/>
          <w:lang w:val="az-Cyrl-AZ" w:bidi="fa-IR"/>
        </w:rPr>
      </w:pPr>
      <w:r w:rsidRPr="002753A2">
        <w:rPr>
          <w:rFonts w:cs="Simplified Arabic"/>
          <w:sz w:val="28"/>
          <w:szCs w:val="28"/>
          <w:rtl/>
          <w:lang w:bidi="fa-IR"/>
        </w:rPr>
        <w:t>السَّلامُ عَلَيْكَ يَا حُجَّةَ اللَّهِ فِي أَرْضِهِ السَّلامُ عَلَيْكَ يَا عَيْنَ اللَّهِ فِي خَلْقِهِ السَّلامُ عَلَيْكَ يَا نُورَ اللَّهِ الَّذِي يَهْتَدِي بِهِ الْمُهْتَدُونَ وَ يُفَرَّجُ بِهِ عَنِ الْمُؤْمِنِينَ السَّلامُ عَلَيْكَ أَيُّهَا الْمُهَذَّبُ الْخَائِفُ السَّلامُ عَلَيْكَ أَيُّهَا الْوَلِيُّ النَّاصِحُ السَّلامُ عَلَيْكَ يَا سَفِينَةَ النَّجَاةِ السَّلامُ عَلَيْكَ يَا عَيْنَ الْحَيَاةِ السَّلامُ عَلَيْكَ صَلَّى اللَّهُ عَلَيْكَ وَ عَلَى آلِ بَيْتِكَ الطَّيِّبِينَ</w:t>
      </w:r>
      <w:r w:rsidRPr="002753A2">
        <w:rPr>
          <w:rStyle w:val="FootnoteReference"/>
          <w:rFonts w:cs="Simplified Arabic"/>
          <w:sz w:val="28"/>
          <w:szCs w:val="28"/>
          <w:rtl/>
          <w:lang w:bidi="fa-IR"/>
        </w:rPr>
        <w:footnoteReference w:id="123"/>
      </w:r>
    </w:p>
    <w:p w14:paraId="4B65C416" w14:textId="77777777" w:rsidR="0064286B" w:rsidRPr="00DE1959" w:rsidRDefault="0064286B" w:rsidP="0064286B">
      <w:pPr>
        <w:bidi/>
        <w:jc w:val="both"/>
        <w:rPr>
          <w:rFonts w:ascii="Courier New" w:hAnsi="Courier New" w:cs="Arabic Transparent"/>
          <w:sz w:val="32"/>
          <w:szCs w:val="32"/>
          <w:lang w:bidi="fa-IR"/>
        </w:rPr>
      </w:pPr>
      <w:r w:rsidRPr="00DE1959">
        <w:rPr>
          <w:rFonts w:cs="Simplified Arabic"/>
          <w:sz w:val="28"/>
          <w:szCs w:val="28"/>
          <w:rtl/>
          <w:lang w:bidi="fa-IR"/>
        </w:rPr>
        <w:lastRenderedPageBreak/>
        <w:t>الطَّاهِرِينَ السَّلامُ عَلَيْكَ عَجَّلَ اللَّهُ لَكَ مَا وَعَدَكَ مِنَ النَّصْرِ وَ ظُهُورِ الْأَمْرِ السَّلامُ عَلَيْكَ يَا مَوْلايَ أَنَا مَوْلاكَ عَارِفٌ بِأُولاكَ وَ أُخْرَاكَ أَتَقَرَّبُ إِلَى اللَّهِ تَعَالَى بِكَ وَ بِآلِ بَيْتِكَ وَ أَنْتَظِرُ ظُهُورَكَ وَ ظُهُورَ الْحَقِّ عَلَى يَدَيْكَ وَ أَسْأَلُ اللَّهَ أَنْ يُصَلِّيَ عَلَى مُحَمَّدٍ وَ آلِ مُحَمَّدٍ وَ أَنْ يَجْعَلَنِي مِنَ الْمُنْتَظِرِينَ لَكَ وَ التَّابِعِينَ وَ النَّاصِرِينَ لَكَ عَلَى أَعْدَائِكَ وَ الْمُسْتَشْهَدِينَ بَيْنَ يَدَيْكَ فِي جُمْلَةِ أَوْلِيَائِكَ يَا مَوْلايَ يَا صَاحِبَ الزَّمَانِ صَلَوَاتُ اللَّهِ عَلَيْكَ وَ عَلَى آ بَيْتِكَ هَذَا يَوْمُ الْجُمُعَةِ وَ هُوَ يَوْمُكَ</w:t>
      </w:r>
      <w:r w:rsidRPr="00DE1959">
        <w:rPr>
          <w:rFonts w:cs="Simplified Arabic"/>
          <w:sz w:val="28"/>
          <w:szCs w:val="28"/>
          <w:lang w:bidi="fa-IR"/>
        </w:rPr>
        <w:t xml:space="preserve"> </w:t>
      </w:r>
      <w:r w:rsidRPr="00DE1959">
        <w:rPr>
          <w:rFonts w:cs="Simplified Arabic"/>
          <w:sz w:val="28"/>
          <w:szCs w:val="28"/>
          <w:rtl/>
          <w:lang w:bidi="fa-IR"/>
        </w:rPr>
        <w:t xml:space="preserve">الْمُتَوَقَّعُ فِيهِ ظُهُورُكَ وَ الْفَرَجُ فِيهِ لِلْمُؤْمِنِينَ عَلَى يَدَيْكَ وَ قَتْلُ الْكَافِرِينَ بِسَيْفِكَ وَ أَنَا يَا مَوْلايَ فِيهِ ضَيْفُكَ وَ جَارُكَ وَ أَنْتَ يَا  </w:t>
      </w:r>
      <w:r w:rsidRPr="00DE1959">
        <w:rPr>
          <w:rFonts w:cs="Simplified Arabic"/>
          <w:sz w:val="32"/>
          <w:szCs w:val="32"/>
          <w:rtl/>
          <w:lang w:bidi="fa-IR"/>
        </w:rPr>
        <w:t>مَوْلايَ كَرِيمٌ مِنْ أَوْلادِ الْكِرَامِ وَ مَأْمُورٌ بِالضِّيَافَةِ وَ الْإِجَارَةِ</w:t>
      </w:r>
      <w:r w:rsidRPr="00DE1959">
        <w:rPr>
          <w:rFonts w:ascii="Courier New" w:hAnsi="Courier New" w:cs="Arabic Transparent"/>
          <w:sz w:val="32"/>
          <w:szCs w:val="32"/>
          <w:rtl/>
          <w:lang w:bidi="fa-IR"/>
        </w:rPr>
        <w:t xml:space="preserve"> فَأَضِفْنِي وَ أَجِرْنِي صَلَوَاتُ اللَّهِ عَلَيْكَ وَ عَل</w:t>
      </w:r>
      <w:r>
        <w:rPr>
          <w:rFonts w:ascii="Courier New" w:hAnsi="Courier New" w:cs="Arabic Transparent"/>
          <w:sz w:val="32"/>
          <w:szCs w:val="32"/>
          <w:rtl/>
          <w:lang w:bidi="fa-IR"/>
        </w:rPr>
        <w:t>َى أَهْلِ بَيْتِكَ الطَّاهِرِين</w:t>
      </w:r>
      <w:r w:rsidRPr="00DE1959">
        <w:rPr>
          <w:rStyle w:val="FootnoteReference"/>
          <w:rFonts w:ascii="Courier New" w:hAnsi="Courier New" w:cs="Arabic Transparent"/>
          <w:sz w:val="32"/>
          <w:szCs w:val="32"/>
          <w:rtl/>
          <w:lang w:bidi="fa-IR"/>
        </w:rPr>
        <w:footnoteReference w:id="124"/>
      </w:r>
    </w:p>
    <w:p w14:paraId="1A20533D" w14:textId="77777777" w:rsidR="0064286B" w:rsidRDefault="0064286B" w:rsidP="0064286B">
      <w:pPr>
        <w:pStyle w:val="Heading2"/>
        <w:jc w:val="center"/>
        <w:rPr>
          <w:rFonts w:ascii="Times New Roman" w:hAnsi="Times New Roman" w:cs="Times New Roman"/>
          <w:sz w:val="24"/>
          <w:szCs w:val="24"/>
          <w:lang w:val="az-Cyrl-AZ" w:bidi="fa-IR"/>
        </w:rPr>
      </w:pPr>
      <w:bookmarkStart w:id="68" w:name="_Toc16174222"/>
      <w:r w:rsidRPr="0078169E">
        <w:rPr>
          <w:rFonts w:ascii="Times New Roman" w:hAnsi="Times New Roman" w:cs="Times New Roman"/>
          <w:sz w:val="24"/>
          <w:szCs w:val="24"/>
          <w:lang w:val="az-Latn-AZ" w:bidi="fa-IR"/>
        </w:rPr>
        <w:lastRenderedPageBreak/>
        <w:t>BEŞİNCİ</w:t>
      </w:r>
      <w:r>
        <w:rPr>
          <w:rFonts w:ascii="Times New Roman" w:hAnsi="Times New Roman" w:cs="Times New Roman"/>
          <w:sz w:val="24"/>
          <w:szCs w:val="24"/>
          <w:lang w:val="az-Cyrl-AZ" w:bidi="fa-IR"/>
        </w:rPr>
        <w:t xml:space="preserve"> </w:t>
      </w:r>
      <w:r w:rsidRPr="0078169E">
        <w:rPr>
          <w:rFonts w:ascii="Times New Roman" w:hAnsi="Times New Roman" w:cs="Times New Roman"/>
          <w:sz w:val="24"/>
          <w:szCs w:val="24"/>
          <w:lang w:val="az-Latn-AZ" w:bidi="fa-IR"/>
        </w:rPr>
        <w:t>FƏSİL</w:t>
      </w:r>
      <w:bookmarkEnd w:id="68"/>
    </w:p>
    <w:p w14:paraId="65261D6E" w14:textId="77777777" w:rsidR="0064286B" w:rsidRDefault="0064286B" w:rsidP="0064286B">
      <w:pPr>
        <w:pStyle w:val="Heading2"/>
        <w:jc w:val="center"/>
        <w:rPr>
          <w:rFonts w:ascii="Times New Roman" w:hAnsi="Times New Roman" w:cs="Times New Roman"/>
          <w:lang w:val="az-Cyrl-AZ" w:bidi="fa-IR"/>
        </w:rPr>
      </w:pPr>
      <w:bookmarkStart w:id="69" w:name="_Toc16174223"/>
      <w:r w:rsidRPr="0078169E">
        <w:rPr>
          <w:rFonts w:ascii="Times New Roman" w:hAnsi="Times New Roman" w:cs="Times New Roman"/>
          <w:lang w:val="az-Latn-AZ" w:bidi="fa-IR"/>
        </w:rPr>
        <w:t>TANINMIŞ</w:t>
      </w:r>
      <w:r w:rsidRPr="00C61B6D">
        <w:rPr>
          <w:rFonts w:ascii="Times New Roman" w:hAnsi="Times New Roman" w:cs="Times New Roman"/>
          <w:lang w:val="az-Cyrl-AZ" w:bidi="fa-IR"/>
        </w:rPr>
        <w:t xml:space="preserve"> </w:t>
      </w:r>
      <w:r w:rsidRPr="0078169E">
        <w:rPr>
          <w:rFonts w:ascii="Times New Roman" w:hAnsi="Times New Roman" w:cs="Times New Roman"/>
          <w:lang w:val="az-Latn-AZ" w:bidi="fa-IR"/>
        </w:rPr>
        <w:t>RAZİ</w:t>
      </w:r>
      <w:r w:rsidRPr="00C61B6D">
        <w:rPr>
          <w:rFonts w:ascii="Times New Roman" w:hAnsi="Times New Roman" w:cs="Times New Roman"/>
          <w:lang w:val="az-Cyrl-AZ" w:bidi="fa-IR"/>
        </w:rPr>
        <w:t>-</w:t>
      </w:r>
      <w:r w:rsidRPr="0078169E">
        <w:rPr>
          <w:rFonts w:ascii="Times New Roman" w:hAnsi="Times New Roman" w:cs="Times New Roman"/>
          <w:lang w:val="az-Latn-AZ" w:bidi="fa-IR"/>
        </w:rPr>
        <w:t>NİYAZLAR</w:t>
      </w:r>
      <w:bookmarkEnd w:id="69"/>
    </w:p>
    <w:p w14:paraId="0243EFBD" w14:textId="77777777" w:rsidR="0064286B" w:rsidRDefault="0064286B" w:rsidP="0064286B">
      <w:pPr>
        <w:pStyle w:val="Heading2"/>
        <w:bidi/>
        <w:jc w:val="center"/>
        <w:rPr>
          <w:rFonts w:ascii="Times New Roman" w:hAnsi="Times New Roman" w:cs="Times New Roman"/>
          <w:sz w:val="24"/>
          <w:szCs w:val="24"/>
          <w:lang w:val="az-Cyrl-AZ"/>
        </w:rPr>
      </w:pPr>
      <w:bookmarkStart w:id="70" w:name="_Toc16174224"/>
      <w:r w:rsidRPr="0078169E">
        <w:rPr>
          <w:rFonts w:ascii="Times New Roman" w:hAnsi="Times New Roman" w:cs="Times New Roman"/>
          <w:sz w:val="24"/>
          <w:szCs w:val="24"/>
          <w:lang w:val="az-Latn-AZ"/>
        </w:rPr>
        <w:t>MÖVLAMIZ</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ƏLİ</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İBN</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HÜSEYN</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ƏLEYHİSSALAM</w:t>
      </w:r>
      <w:r>
        <w:rPr>
          <w:rFonts w:ascii="Times New Roman" w:hAnsi="Times New Roman" w:cs="Times New Roman"/>
          <w:sz w:val="24"/>
          <w:szCs w:val="24"/>
          <w:lang w:val="az-Cyrl-AZ"/>
        </w:rPr>
        <w:t>)-</w:t>
      </w:r>
      <w:r w:rsidRPr="0078169E">
        <w:rPr>
          <w:rFonts w:ascii="Times New Roman" w:hAnsi="Times New Roman" w:cs="Times New Roman"/>
          <w:sz w:val="24"/>
          <w:szCs w:val="24"/>
          <w:lang w:val="az-Latn-AZ"/>
        </w:rPr>
        <w:t>IN</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ALLAHLA</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ON</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BEŞ</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RAZİ</w:t>
      </w:r>
      <w:r>
        <w:rPr>
          <w:rFonts w:ascii="Times New Roman" w:hAnsi="Times New Roman" w:cs="Times New Roman"/>
          <w:sz w:val="24"/>
          <w:szCs w:val="24"/>
          <w:lang w:val="az-Cyrl-AZ"/>
        </w:rPr>
        <w:t>-</w:t>
      </w:r>
      <w:r w:rsidRPr="0078169E">
        <w:rPr>
          <w:rFonts w:ascii="Times New Roman" w:hAnsi="Times New Roman" w:cs="Times New Roman"/>
          <w:sz w:val="24"/>
          <w:szCs w:val="24"/>
          <w:lang w:val="az-Latn-AZ"/>
        </w:rPr>
        <w:t>NİYAZI</w:t>
      </w:r>
      <w:bookmarkEnd w:id="70"/>
    </w:p>
    <w:p w14:paraId="0350D2EC" w14:textId="77777777" w:rsidR="0064286B" w:rsidRDefault="0064286B" w:rsidP="0064286B">
      <w:pPr>
        <w:jc w:val="both"/>
        <w:rPr>
          <w:lang w:val="az-Cyrl-AZ"/>
        </w:rPr>
      </w:pPr>
      <w:r>
        <w:rPr>
          <w:lang w:val="az-Cyrl-AZ"/>
        </w:rPr>
        <w:t xml:space="preserve">    </w:t>
      </w:r>
      <w:r w:rsidRPr="0078169E">
        <w:rPr>
          <w:lang w:val="az-Latn-AZ"/>
        </w:rPr>
        <w:t>Əllamə</w:t>
      </w:r>
      <w:r>
        <w:rPr>
          <w:lang w:val="az-Cyrl-AZ"/>
        </w:rPr>
        <w:t xml:space="preserve"> </w:t>
      </w:r>
      <w:r w:rsidRPr="0078169E">
        <w:rPr>
          <w:lang w:val="az-Latn-AZ"/>
        </w:rPr>
        <w:t>Məclisi</w:t>
      </w:r>
      <w:r>
        <w:rPr>
          <w:lang w:val="az-Cyrl-AZ"/>
        </w:rPr>
        <w:t xml:space="preserve"> (</w:t>
      </w:r>
      <w:r w:rsidRPr="0078169E">
        <w:rPr>
          <w:lang w:val="az-Latn-AZ"/>
        </w:rPr>
        <w:t>Allah</w:t>
      </w:r>
      <w:r>
        <w:rPr>
          <w:lang w:val="az-Cyrl-AZ"/>
        </w:rPr>
        <w:t xml:space="preserve"> </w:t>
      </w:r>
      <w:r w:rsidRPr="0078169E">
        <w:rPr>
          <w:lang w:val="az-Latn-AZ"/>
        </w:rPr>
        <w:t>rəhmət</w:t>
      </w:r>
      <w:r>
        <w:rPr>
          <w:lang w:val="az-Cyrl-AZ"/>
        </w:rPr>
        <w:t xml:space="preserve"> </w:t>
      </w:r>
      <w:r w:rsidRPr="0078169E">
        <w:rPr>
          <w:lang w:val="az-Latn-AZ"/>
        </w:rPr>
        <w:t>eləsin</w:t>
      </w:r>
      <w:r>
        <w:rPr>
          <w:lang w:val="az-Cyrl-AZ"/>
        </w:rPr>
        <w:t xml:space="preserve">!) </w:t>
      </w:r>
      <w:r w:rsidRPr="0078169E">
        <w:rPr>
          <w:lang w:val="az-Latn-AZ"/>
        </w:rPr>
        <w:t>Biharul</w:t>
      </w:r>
      <w:r>
        <w:rPr>
          <w:lang w:val="az-Cyrl-AZ"/>
        </w:rPr>
        <w:t>-</w:t>
      </w:r>
      <w:r w:rsidRPr="0078169E">
        <w:rPr>
          <w:lang w:val="az-Latn-AZ"/>
        </w:rPr>
        <w:t>Ənvar</w:t>
      </w:r>
      <w:r>
        <w:rPr>
          <w:lang w:val="az-Cyrl-AZ"/>
        </w:rPr>
        <w:t xml:space="preserve"> </w:t>
      </w:r>
      <w:r w:rsidRPr="0078169E">
        <w:rPr>
          <w:lang w:val="az-Latn-AZ"/>
        </w:rPr>
        <w:t>kitabında</w:t>
      </w:r>
      <w:r>
        <w:rPr>
          <w:lang w:val="az-Cyrl-AZ"/>
        </w:rPr>
        <w:t xml:space="preserve"> </w:t>
      </w:r>
      <w:r w:rsidRPr="0078169E">
        <w:rPr>
          <w:lang w:val="az-Latn-AZ"/>
        </w:rPr>
        <w:t>yazır</w:t>
      </w:r>
      <w:r>
        <w:rPr>
          <w:lang w:val="az-Cyrl-AZ"/>
        </w:rPr>
        <w:t xml:space="preserve">: </w:t>
      </w:r>
      <w:r w:rsidRPr="0078169E">
        <w:rPr>
          <w:lang w:val="az-Latn-AZ"/>
        </w:rPr>
        <w:t>Mən</w:t>
      </w:r>
      <w:r>
        <w:rPr>
          <w:lang w:val="az-Cyrl-AZ"/>
        </w:rPr>
        <w:t xml:space="preserve"> </w:t>
      </w:r>
      <w:r w:rsidRPr="0078169E">
        <w:rPr>
          <w:lang w:val="az-Latn-AZ"/>
        </w:rPr>
        <w:t>bu</w:t>
      </w:r>
      <w:r>
        <w:rPr>
          <w:lang w:val="az-Cyrl-AZ"/>
        </w:rPr>
        <w:t xml:space="preserve"> </w:t>
      </w:r>
      <w:r w:rsidRPr="0078169E">
        <w:rPr>
          <w:lang w:val="az-Latn-AZ"/>
        </w:rPr>
        <w:t>duaları</w:t>
      </w:r>
      <w:r>
        <w:rPr>
          <w:lang w:val="az-Cyrl-AZ"/>
        </w:rPr>
        <w:t xml:space="preserve"> </w:t>
      </w:r>
      <w:r w:rsidRPr="0078169E">
        <w:rPr>
          <w:lang w:val="az-Latn-AZ"/>
        </w:rPr>
        <w:t>imam</w:t>
      </w:r>
      <w:r>
        <w:rPr>
          <w:lang w:val="az-Cyrl-AZ"/>
        </w:rPr>
        <w:t xml:space="preserve"> </w:t>
      </w:r>
      <w:r w:rsidRPr="0078169E">
        <w:rPr>
          <w:lang w:val="az-Latn-AZ"/>
        </w:rPr>
        <w:t>Zeynalabidin</w:t>
      </w:r>
      <w:r>
        <w:rPr>
          <w:lang w:val="az-Cyrl-AZ"/>
        </w:rPr>
        <w:t xml:space="preserve"> (</w:t>
      </w:r>
      <w:r w:rsidRPr="0078169E">
        <w:rPr>
          <w:lang w:val="az-Latn-AZ"/>
        </w:rPr>
        <w:t>əleyhissalam</w:t>
      </w:r>
      <w:r>
        <w:rPr>
          <w:lang w:val="az-Cyrl-AZ"/>
        </w:rPr>
        <w:t>)-</w:t>
      </w:r>
      <w:r w:rsidRPr="0078169E">
        <w:rPr>
          <w:lang w:val="az-Latn-AZ"/>
        </w:rPr>
        <w:t>dan</w:t>
      </w:r>
      <w:r>
        <w:rPr>
          <w:lang w:val="az-Cyrl-AZ"/>
        </w:rPr>
        <w:t xml:space="preserve"> </w:t>
      </w:r>
      <w:r w:rsidRPr="0078169E">
        <w:rPr>
          <w:lang w:val="az-Latn-AZ"/>
        </w:rPr>
        <w:t>bəzi</w:t>
      </w:r>
      <w:r>
        <w:rPr>
          <w:lang w:val="az-Cyrl-AZ"/>
        </w:rPr>
        <w:t xml:space="preserve"> </w:t>
      </w:r>
      <w:r w:rsidRPr="0078169E">
        <w:rPr>
          <w:lang w:val="az-Latn-AZ"/>
        </w:rPr>
        <w:t>səhabələrin</w:t>
      </w:r>
      <w:r>
        <w:rPr>
          <w:lang w:val="az-Cyrl-AZ"/>
        </w:rPr>
        <w:t xml:space="preserve"> </w:t>
      </w:r>
      <w:r w:rsidRPr="0078169E">
        <w:rPr>
          <w:lang w:val="az-Latn-AZ"/>
        </w:rPr>
        <w:t>kitablarından</w:t>
      </w:r>
      <w:r>
        <w:rPr>
          <w:lang w:val="az-Cyrl-AZ"/>
        </w:rPr>
        <w:t xml:space="preserve"> </w:t>
      </w:r>
      <w:r w:rsidRPr="0078169E">
        <w:rPr>
          <w:lang w:val="az-Latn-AZ"/>
        </w:rPr>
        <w:t>yığmışam</w:t>
      </w:r>
      <w:r>
        <w:rPr>
          <w:lang w:val="az-Cyrl-AZ"/>
        </w:rPr>
        <w:t xml:space="preserve">. </w:t>
      </w:r>
    </w:p>
    <w:p w14:paraId="4EB8501F" w14:textId="77777777" w:rsidR="0064286B" w:rsidRPr="00456C78" w:rsidRDefault="0064286B" w:rsidP="0064286B">
      <w:pPr>
        <w:jc w:val="both"/>
        <w:rPr>
          <w:lang w:val="az-Cyrl-AZ" w:bidi="fa-IR"/>
        </w:rPr>
      </w:pPr>
    </w:p>
    <w:p w14:paraId="0FE6A26E" w14:textId="77777777" w:rsidR="0064286B" w:rsidRDefault="0064286B" w:rsidP="0064286B">
      <w:pPr>
        <w:rPr>
          <w:lang w:val="az-Cyrl-AZ" w:bidi="fa-IR"/>
        </w:rPr>
      </w:pPr>
    </w:p>
    <w:p w14:paraId="1DF21ABF" w14:textId="77777777" w:rsidR="0064286B" w:rsidRDefault="0064286B" w:rsidP="0064286B">
      <w:pPr>
        <w:jc w:val="center"/>
        <w:rPr>
          <w:b/>
          <w:bCs/>
          <w:i/>
          <w:iCs/>
          <w:sz w:val="22"/>
          <w:szCs w:val="22"/>
          <w:lang w:val="az-Cyrl-AZ"/>
        </w:rPr>
      </w:pPr>
      <w:r w:rsidRPr="0078169E">
        <w:rPr>
          <w:b/>
          <w:bCs/>
          <w:i/>
          <w:iCs/>
          <w:sz w:val="22"/>
          <w:szCs w:val="22"/>
          <w:lang w:val="az-Latn-AZ"/>
        </w:rPr>
        <w:t>BİRİNCİ</w:t>
      </w:r>
      <w:r w:rsidRPr="000E0F85">
        <w:rPr>
          <w:b/>
          <w:bCs/>
          <w:i/>
          <w:iCs/>
          <w:sz w:val="22"/>
          <w:szCs w:val="22"/>
          <w:lang w:val="az-Cyrl-AZ"/>
        </w:rPr>
        <w:t xml:space="preserve"> </w:t>
      </w:r>
      <w:r w:rsidRPr="0078169E">
        <w:rPr>
          <w:b/>
          <w:bCs/>
          <w:i/>
          <w:iCs/>
          <w:sz w:val="22"/>
          <w:szCs w:val="22"/>
          <w:lang w:val="az-Latn-AZ"/>
        </w:rPr>
        <w:t>MÜNACAT</w:t>
      </w:r>
      <w:r w:rsidRPr="000E0F85">
        <w:rPr>
          <w:b/>
          <w:bCs/>
          <w:i/>
          <w:iCs/>
          <w:sz w:val="22"/>
          <w:szCs w:val="22"/>
          <w:lang w:val="az-Cyrl-AZ"/>
        </w:rPr>
        <w:t xml:space="preserve"> (</w:t>
      </w:r>
      <w:r w:rsidRPr="0078169E">
        <w:rPr>
          <w:b/>
          <w:bCs/>
          <w:i/>
          <w:iCs/>
          <w:sz w:val="22"/>
          <w:szCs w:val="22"/>
          <w:lang w:val="az-Latn-AZ"/>
        </w:rPr>
        <w:t>RAZİ</w:t>
      </w:r>
      <w:r w:rsidRPr="000E0F85">
        <w:rPr>
          <w:b/>
          <w:bCs/>
          <w:i/>
          <w:iCs/>
          <w:sz w:val="22"/>
          <w:szCs w:val="22"/>
          <w:lang w:val="az-Cyrl-AZ"/>
        </w:rPr>
        <w:t>-</w:t>
      </w:r>
      <w:r w:rsidRPr="0078169E">
        <w:rPr>
          <w:b/>
          <w:bCs/>
          <w:i/>
          <w:iCs/>
          <w:sz w:val="22"/>
          <w:szCs w:val="22"/>
          <w:lang w:val="az-Latn-AZ"/>
        </w:rPr>
        <w:t>NİYAZ</w:t>
      </w:r>
      <w:r w:rsidRPr="000E0F85">
        <w:rPr>
          <w:b/>
          <w:bCs/>
          <w:i/>
          <w:iCs/>
          <w:sz w:val="22"/>
          <w:szCs w:val="22"/>
          <w:lang w:val="az-Cyrl-AZ"/>
        </w:rPr>
        <w:t xml:space="preserve">): </w:t>
      </w:r>
    </w:p>
    <w:p w14:paraId="6BF8E17C" w14:textId="77777777" w:rsidR="0064286B" w:rsidRDefault="0064286B" w:rsidP="0064286B">
      <w:pPr>
        <w:jc w:val="center"/>
        <w:rPr>
          <w:rFonts w:hint="cs"/>
          <w:b/>
          <w:bCs/>
          <w:i/>
          <w:iCs/>
          <w:sz w:val="22"/>
          <w:szCs w:val="22"/>
          <w:rtl/>
          <w:lang w:val="az-Cyrl-AZ"/>
        </w:rPr>
      </w:pPr>
    </w:p>
    <w:p w14:paraId="45EF328E" w14:textId="77777777" w:rsidR="0064286B" w:rsidRPr="000E0F85" w:rsidRDefault="0064286B" w:rsidP="0064286B">
      <w:pPr>
        <w:jc w:val="center"/>
        <w:rPr>
          <w:b/>
          <w:bCs/>
          <w:i/>
          <w:iCs/>
          <w:lang w:val="az-Cyrl-AZ" w:bidi="fa-IR"/>
        </w:rPr>
      </w:pPr>
      <w:r w:rsidRPr="0078169E">
        <w:rPr>
          <w:b/>
          <w:bCs/>
          <w:i/>
          <w:iCs/>
          <w:sz w:val="22"/>
          <w:szCs w:val="22"/>
          <w:lang w:val="az-Latn-AZ"/>
        </w:rPr>
        <w:t>TÖVBƏ</w:t>
      </w:r>
      <w:r w:rsidRPr="000E0F85">
        <w:rPr>
          <w:b/>
          <w:bCs/>
          <w:i/>
          <w:iCs/>
          <w:sz w:val="22"/>
          <w:szCs w:val="22"/>
          <w:lang w:val="az-Cyrl-AZ"/>
        </w:rPr>
        <w:t xml:space="preserve"> </w:t>
      </w:r>
      <w:r w:rsidRPr="0078169E">
        <w:rPr>
          <w:b/>
          <w:bCs/>
          <w:i/>
          <w:iCs/>
          <w:sz w:val="22"/>
          <w:szCs w:val="22"/>
          <w:lang w:val="az-Latn-AZ"/>
        </w:rPr>
        <w:t>EDƏNLƏRİN</w:t>
      </w:r>
      <w:r w:rsidRPr="000E0F85">
        <w:rPr>
          <w:b/>
          <w:bCs/>
          <w:i/>
          <w:iCs/>
          <w:sz w:val="22"/>
          <w:szCs w:val="22"/>
          <w:lang w:val="az-Cyrl-AZ"/>
        </w:rPr>
        <w:t xml:space="preserve"> </w:t>
      </w:r>
      <w:r w:rsidRPr="0078169E">
        <w:rPr>
          <w:b/>
          <w:bCs/>
          <w:i/>
          <w:iCs/>
          <w:sz w:val="22"/>
          <w:szCs w:val="22"/>
          <w:lang w:val="az-Latn-AZ"/>
        </w:rPr>
        <w:t>RAZİ</w:t>
      </w:r>
      <w:r w:rsidRPr="000E0F85">
        <w:rPr>
          <w:b/>
          <w:bCs/>
          <w:i/>
          <w:iCs/>
          <w:sz w:val="22"/>
          <w:szCs w:val="22"/>
          <w:lang w:val="az-Cyrl-AZ"/>
        </w:rPr>
        <w:t>-</w:t>
      </w:r>
      <w:r w:rsidRPr="0078169E">
        <w:rPr>
          <w:b/>
          <w:bCs/>
          <w:i/>
          <w:iCs/>
          <w:sz w:val="22"/>
          <w:szCs w:val="22"/>
          <w:lang w:val="az-Latn-AZ"/>
        </w:rPr>
        <w:t>NİYAZI</w:t>
      </w:r>
    </w:p>
    <w:p w14:paraId="047349A1" w14:textId="77777777" w:rsidR="0064286B" w:rsidRPr="000E0F85" w:rsidRDefault="0064286B" w:rsidP="0064286B">
      <w:pPr>
        <w:jc w:val="center"/>
        <w:rPr>
          <w:b/>
          <w:bCs/>
          <w:i/>
          <w:iCs/>
          <w:lang w:val="az-Cyrl-AZ" w:bidi="fa-IR"/>
        </w:rPr>
      </w:pPr>
    </w:p>
    <w:p w14:paraId="55DC695F" w14:textId="77777777" w:rsidR="0064286B" w:rsidRPr="00C14E4F" w:rsidRDefault="0064286B" w:rsidP="0064286B">
      <w:pPr>
        <w:jc w:val="center"/>
        <w:rPr>
          <w:rFonts w:cs="Simplified Arabic"/>
          <w:sz w:val="28"/>
          <w:szCs w:val="28"/>
          <w:lang w:val="az-Cyrl-AZ" w:bidi="fa-IR"/>
        </w:rPr>
      </w:pPr>
      <w:r w:rsidRPr="00C14E4F">
        <w:rPr>
          <w:rFonts w:cs="Simplified Arabic"/>
          <w:sz w:val="28"/>
          <w:szCs w:val="28"/>
          <w:rtl/>
          <w:lang w:bidi="fa-IR"/>
        </w:rPr>
        <w:t>بِسْمِ اللَّهِ الرَّحْمَنِ الرَّحِيمِ</w:t>
      </w:r>
    </w:p>
    <w:p w14:paraId="03C35115" w14:textId="77777777" w:rsidR="0064286B" w:rsidRDefault="0064286B" w:rsidP="0064286B">
      <w:pPr>
        <w:bidi/>
        <w:jc w:val="both"/>
        <w:rPr>
          <w:rFonts w:cs="Simplified Arabic"/>
          <w:sz w:val="28"/>
          <w:szCs w:val="28"/>
          <w:lang w:val="az-Cyrl-AZ" w:bidi="fa-IR"/>
        </w:rPr>
      </w:pPr>
      <w:r w:rsidRPr="00C14E4F">
        <w:rPr>
          <w:rFonts w:cs="Simplified Arabic"/>
          <w:sz w:val="28"/>
          <w:szCs w:val="28"/>
          <w:rtl/>
          <w:lang w:bidi="fa-IR"/>
        </w:rPr>
        <w:t xml:space="preserve"> إِلَهِي أَلْبَسَتْنِي الْخَطَايَا ثَوْبَ مَذَلَّتِي وَ جَلَّلَنِي التَّبَاعُدُ مِنْكَ لِبَاسَ مَسْكَنَتِي وَ أَمَاتَ قَلْبِي عَظِيمُ جِنَايَتِي فَأَحْيِهِ بِتَوْبَةٍ مِنْكَ يَا أَمَلِي وَ بُغْيَتِي وَ يَا سُؤْلِي وَ مُنْيَتِي فَوَعِزَّتِكَ مَا أَجِدُ لِذُنُوبِي سِوَاكَ غَافِرا وَ لا أَرَى لِكَسْرِي غَيْرَكَ جَابِرا وَ قَدْ خَضَعْتُ بِالْإِنَابَةِ إِلَيْكَ وَ عَنَوْتُ بِالاسْتِكَانَةِ لَدَيْكَ فَإِنْ طَرَدْتَنِي مِنْ بَابِكَ فَبِمَنْ أَلُوذُ وَ إِنْ رَدَدْتَنِي عَنْ جَنَابِكَ فَبِمَنْ أَعُوذُ فَوَا أَسَفَاهْ مِنْ خَجْلَتِي وَ افْتِضَاحِي وَ وَا</w:t>
      </w:r>
      <w:r>
        <w:rPr>
          <w:rStyle w:val="FootnoteReference"/>
          <w:rFonts w:cs="Simplified Arabic"/>
          <w:sz w:val="28"/>
          <w:szCs w:val="28"/>
          <w:rtl/>
          <w:lang w:bidi="fa-IR"/>
        </w:rPr>
        <w:footnoteReference w:id="125"/>
      </w:r>
    </w:p>
    <w:p w14:paraId="770A57DC" w14:textId="77777777" w:rsidR="0064286B" w:rsidRDefault="0064286B" w:rsidP="0064286B">
      <w:pPr>
        <w:bidi/>
        <w:jc w:val="both"/>
        <w:rPr>
          <w:rFonts w:cs="Simplified Arabic"/>
          <w:sz w:val="28"/>
          <w:szCs w:val="28"/>
          <w:lang w:val="az-Cyrl-AZ" w:bidi="fa-IR"/>
        </w:rPr>
      </w:pPr>
      <w:r w:rsidRPr="00C14E4F">
        <w:rPr>
          <w:rFonts w:cs="Simplified Arabic"/>
          <w:sz w:val="28"/>
          <w:szCs w:val="28"/>
          <w:rtl/>
          <w:lang w:bidi="fa-IR"/>
        </w:rPr>
        <w:lastRenderedPageBreak/>
        <w:t>لَهْفَاهْ مِنْ سُوءِ عَمَلِي وَ اجْتِرَاحِي أَسْأَلُكَ يَا غَافِرَ الذَّنْبِ الْكَبِيرِ وَ يَا جَابِرَ الْعَظْمِ الْكَسِيرِ أَنْ تَهَبَ لِي مُوبِقَاتِ الْجَرَائِرِ وَ تَسْتُرَ عَلَيَّ فَاضِحَاتِ السَّرَائِرِ وَ لا تُخْلِنِي فِي مَشْهَدِ الْقِيَامَةِ مِنْ بَرْدِ عَفْوِكَ وَ غَفْرِكَ وَ لا تُعْرِنِي مِنْ جَمِيلِ صَفْحِكَ وَ سَتْرِكَ إِلَهِي ظَلِّلْ عَلَى</w:t>
      </w:r>
      <w:r w:rsidRPr="00945F97">
        <w:rPr>
          <w:rFonts w:cs="Simplified Arabic"/>
          <w:sz w:val="28"/>
          <w:szCs w:val="28"/>
          <w:rtl/>
          <w:lang w:bidi="fa-IR"/>
        </w:rPr>
        <w:t>ذُنُوبِي غَمَامَ رَحْمَتِكَ وَ أَرْسِلْ عَلَى عُيُوبِي سَحَابَ رَأْفَتِكَ إِلَهِي هَلْ يَرْجِعُ الْعَبْدُ الْآبِقُ إِلا إِلَى مَوْلاهُ أَمْ هَلْ يُجِيرُهُ مِنْ سَخَطِهِ أَحَدٌ سِوَاهُ إِلَهِي إِنْ كَانَ النَّدَمُ عَلَى الذَّنْبِ تَوْبَةً فَإِنِّي وَ عِزَّتِكَ مِنَ النَّادِمِينَ وَ إِنْ كَانَ الاسْتِغْفَارُ مِنَ الْخَطِيئَةِ حِطَّةً فَإِنِّي لَكَ مِنَ الْمُسْتَغْفِرِينَ لَكَ الْعُتْبَى حَتَّى تَرْضَى إِلَهِي بِقُدْرَتِكَ عَلَيَّ تُبْ عَلَيَّ وَ بِحِلْمِكَ عَنِّي اعْفُ عَنِّي وَ بِعِلْمِكَ بِي ارْفَقْ بِي</w:t>
      </w:r>
      <w:r w:rsidRPr="00C856D2">
        <w:rPr>
          <w:rFonts w:cs="Simplified Arabic"/>
          <w:sz w:val="28"/>
          <w:szCs w:val="28"/>
          <w:rtl/>
          <w:lang w:bidi="fa-IR"/>
        </w:rPr>
        <w:t xml:space="preserve"> </w:t>
      </w:r>
      <w:r w:rsidRPr="00945F97">
        <w:rPr>
          <w:rFonts w:cs="Simplified Arabic"/>
          <w:sz w:val="28"/>
          <w:szCs w:val="28"/>
          <w:rtl/>
          <w:lang w:bidi="fa-IR"/>
        </w:rPr>
        <w:t xml:space="preserve">إِلَهِي أَنْتَ الَّذِي فَتَحْتَ لِعِبَادِكَ بَابا إِلَى عَفْوِكَ سَمَّيْتَهُ التَّوْبَةَ </w:t>
      </w:r>
      <w:r>
        <w:rPr>
          <w:rStyle w:val="FootnoteReference"/>
          <w:rFonts w:cs="Simplified Arabic"/>
          <w:sz w:val="28"/>
          <w:szCs w:val="28"/>
          <w:rtl/>
          <w:lang w:bidi="fa-IR"/>
        </w:rPr>
        <w:footnoteReference w:id="126"/>
      </w:r>
    </w:p>
    <w:p w14:paraId="62D98CD4" w14:textId="77777777" w:rsidR="0064286B" w:rsidRDefault="0064286B" w:rsidP="0064286B">
      <w:pPr>
        <w:bidi/>
        <w:jc w:val="both"/>
        <w:rPr>
          <w:rFonts w:cs="Simplified Arabic"/>
          <w:sz w:val="28"/>
          <w:szCs w:val="28"/>
          <w:lang w:val="az-Cyrl-AZ" w:bidi="fa-IR"/>
        </w:rPr>
      </w:pPr>
    </w:p>
    <w:p w14:paraId="4EFC8F3C" w14:textId="77777777" w:rsidR="0064286B" w:rsidRDefault="0064286B" w:rsidP="0064286B">
      <w:pPr>
        <w:bidi/>
        <w:jc w:val="both"/>
        <w:rPr>
          <w:rFonts w:cs="Simplified Arabic"/>
          <w:sz w:val="28"/>
          <w:szCs w:val="28"/>
          <w:lang w:val="az-Cyrl-AZ" w:bidi="fa-IR"/>
        </w:rPr>
      </w:pPr>
      <w:r w:rsidRPr="00945F97">
        <w:rPr>
          <w:rFonts w:cs="Simplified Arabic"/>
          <w:sz w:val="28"/>
          <w:szCs w:val="28"/>
          <w:rtl/>
          <w:lang w:bidi="fa-IR"/>
        </w:rPr>
        <w:t>فَقُلْتَ تُوبُوا إِلَى اللَّهِ تَوْبَةً نَصُوحا فَمَا عُذْرُ مَنْ أَغْفَلَ دُخُولَ الْبَابِ بَعْدَ فَتْحِهِ إِلَهِي إِنْ كَانَ قَبُحَ الذَّنْبُ مِنْ عَبْدِكَ فَلْيَحْسُنِ الْعَفْوُ مِنْ عِنْدِكَ إِلَهِي مَا أَنَا بِأَوَّلِ مَنْ عَصَاكَ فَتُبْتَ عَلَيْهِ وَ تَعَرَّضَ لِمَعْرُوفِكَ فَجُدْتَ عَلَيْهِ يَا مُجِيبَ الْمُضْطَرِّ يَا كَاشِفَ الضُّرِّ يَا عَظِيمَ</w:t>
      </w:r>
      <w:r w:rsidRPr="00945F97">
        <w:rPr>
          <w:rFonts w:cs="Simplified Arabic"/>
          <w:sz w:val="28"/>
          <w:szCs w:val="28"/>
          <w:lang w:bidi="fa-IR"/>
        </w:rPr>
        <w:t xml:space="preserve"> </w:t>
      </w:r>
      <w:r w:rsidRPr="00945F97">
        <w:rPr>
          <w:rFonts w:cs="Simplified Arabic"/>
          <w:sz w:val="28"/>
          <w:szCs w:val="28"/>
          <w:rtl/>
          <w:lang w:bidi="fa-IR"/>
        </w:rPr>
        <w:t>الْبِرِّ يَا عَلِيما بِمَا فِي السِّرِّ يَا جَمِيلَ السِّتْرِ [السَّتْرِ] اسْتَشْفَعْتُ بِجُودِكَ وَ كَرَمِكَ إِلَيْكَ وَ تَوَسَّلْتُ بِجَنَابِكَ [بِجِنَانِكَ‏] وَ تَرَحُّمِكَ لَدَيْكَ فَاسْتَجِبْ</w:t>
      </w:r>
      <w:r w:rsidRPr="003B24C2">
        <w:rPr>
          <w:rFonts w:cs="Simplified Arabic"/>
          <w:sz w:val="28"/>
          <w:szCs w:val="28"/>
          <w:rtl/>
          <w:lang w:bidi="fa-IR"/>
        </w:rPr>
        <w:t xml:space="preserve"> </w:t>
      </w:r>
      <w:r w:rsidRPr="00945F97">
        <w:rPr>
          <w:rFonts w:cs="Simplified Arabic"/>
          <w:sz w:val="28"/>
          <w:szCs w:val="28"/>
          <w:rtl/>
          <w:lang w:bidi="fa-IR"/>
        </w:rPr>
        <w:t>دُعَائِي وَ لا تُخَيِّبْ فِيكَ رَجَائِي وَ تَقَبَّلْ تَوْبَتِي وَ كَفِّرْ خَطِيئَتِي بِمَنِّكَ وَ رَحْمَتِكَ يَا أَرْحَمَ الرَّاحِمِينَ</w:t>
      </w:r>
      <w:r>
        <w:rPr>
          <w:rStyle w:val="FootnoteReference"/>
          <w:rFonts w:cs="Simplified Arabic"/>
          <w:sz w:val="28"/>
          <w:szCs w:val="28"/>
          <w:rtl/>
          <w:lang w:bidi="fa-IR"/>
        </w:rPr>
        <w:footnoteReference w:id="127"/>
      </w:r>
    </w:p>
    <w:p w14:paraId="4A0FD20E" w14:textId="77777777" w:rsidR="0064286B" w:rsidRDefault="0064286B" w:rsidP="0064286B">
      <w:pPr>
        <w:bidi/>
        <w:jc w:val="both"/>
        <w:rPr>
          <w:rFonts w:cs="Simplified Arabic"/>
          <w:sz w:val="28"/>
          <w:szCs w:val="28"/>
          <w:lang w:val="az-Cyrl-AZ" w:bidi="fa-IR"/>
        </w:rPr>
      </w:pPr>
    </w:p>
    <w:p w14:paraId="5BFA3415" w14:textId="77777777" w:rsidR="0064286B" w:rsidRDefault="0064286B" w:rsidP="0064286B">
      <w:pPr>
        <w:bidi/>
        <w:jc w:val="both"/>
        <w:rPr>
          <w:rFonts w:cs="Simplified Arabic"/>
          <w:sz w:val="28"/>
          <w:szCs w:val="28"/>
          <w:lang w:val="az-Cyrl-AZ" w:bidi="fa-IR"/>
        </w:rPr>
      </w:pPr>
    </w:p>
    <w:p w14:paraId="28ACF108" w14:textId="77777777" w:rsidR="0064286B" w:rsidRDefault="0064286B" w:rsidP="0064286B">
      <w:pPr>
        <w:bidi/>
        <w:jc w:val="both"/>
        <w:rPr>
          <w:rFonts w:cs="Simplified Arabic"/>
          <w:sz w:val="28"/>
          <w:szCs w:val="28"/>
          <w:lang w:val="az-Cyrl-AZ" w:bidi="fa-IR"/>
        </w:rPr>
      </w:pPr>
    </w:p>
    <w:p w14:paraId="0DA78CDC" w14:textId="77777777" w:rsidR="0064286B" w:rsidRDefault="0064286B" w:rsidP="0064286B">
      <w:pPr>
        <w:bidi/>
        <w:jc w:val="both"/>
        <w:rPr>
          <w:rFonts w:cs="Simplified Arabic"/>
          <w:sz w:val="28"/>
          <w:szCs w:val="28"/>
          <w:lang w:val="az-Cyrl-AZ" w:bidi="fa-IR"/>
        </w:rPr>
      </w:pPr>
    </w:p>
    <w:p w14:paraId="6FD39C4D" w14:textId="77777777" w:rsidR="0064286B" w:rsidRDefault="0064286B" w:rsidP="0064286B">
      <w:pPr>
        <w:bidi/>
        <w:jc w:val="both"/>
        <w:rPr>
          <w:rFonts w:cs="Simplified Arabic"/>
          <w:sz w:val="28"/>
          <w:szCs w:val="28"/>
          <w:lang w:val="az-Cyrl-AZ" w:bidi="fa-IR"/>
        </w:rPr>
      </w:pPr>
    </w:p>
    <w:p w14:paraId="242021A6" w14:textId="77777777" w:rsidR="0064286B" w:rsidRDefault="0064286B" w:rsidP="0064286B">
      <w:pPr>
        <w:bidi/>
        <w:jc w:val="both"/>
        <w:rPr>
          <w:rFonts w:cs="Simplified Arabic"/>
          <w:sz w:val="28"/>
          <w:szCs w:val="28"/>
          <w:lang w:val="az-Cyrl-AZ" w:bidi="fa-IR"/>
        </w:rPr>
      </w:pPr>
    </w:p>
    <w:p w14:paraId="7FB79187" w14:textId="77777777" w:rsidR="0064286B" w:rsidRDefault="0064286B" w:rsidP="0064286B">
      <w:pPr>
        <w:bidi/>
        <w:jc w:val="both"/>
        <w:rPr>
          <w:rFonts w:cs="Simplified Arabic"/>
          <w:sz w:val="28"/>
          <w:szCs w:val="28"/>
          <w:lang w:val="az-Cyrl-AZ" w:bidi="fa-IR"/>
        </w:rPr>
      </w:pPr>
    </w:p>
    <w:p w14:paraId="4056D909" w14:textId="77777777" w:rsidR="0064286B" w:rsidRPr="00873BFC" w:rsidRDefault="0064286B" w:rsidP="0064286B">
      <w:pPr>
        <w:bidi/>
        <w:jc w:val="both"/>
        <w:rPr>
          <w:rFonts w:cs="Simplified Arabic"/>
          <w:sz w:val="28"/>
          <w:szCs w:val="28"/>
          <w:lang w:val="az-Cyrl-AZ" w:bidi="fa-IR"/>
        </w:rPr>
      </w:pPr>
    </w:p>
    <w:p w14:paraId="5ED104CF" w14:textId="77777777" w:rsidR="0064286B" w:rsidRPr="000D36E8" w:rsidRDefault="0064286B" w:rsidP="0064286B">
      <w:pPr>
        <w:jc w:val="both"/>
        <w:rPr>
          <w:lang w:val="az-Cyrl-AZ" w:bidi="fa-IR"/>
        </w:rPr>
      </w:pPr>
    </w:p>
    <w:p w14:paraId="13B27189" w14:textId="77777777" w:rsidR="0064286B" w:rsidRDefault="0064286B" w:rsidP="0064286B">
      <w:pPr>
        <w:bidi/>
        <w:jc w:val="both"/>
        <w:rPr>
          <w:rFonts w:cs="Simplified Arabic"/>
          <w:sz w:val="28"/>
          <w:szCs w:val="28"/>
          <w:lang w:bidi="fa-IR"/>
        </w:rPr>
      </w:pPr>
    </w:p>
    <w:p w14:paraId="3FBA63AB" w14:textId="77777777" w:rsidR="0064286B" w:rsidRDefault="0064286B" w:rsidP="0064286B">
      <w:pPr>
        <w:bidi/>
        <w:jc w:val="both"/>
        <w:rPr>
          <w:rFonts w:cs="Simplified Arabic"/>
          <w:sz w:val="28"/>
          <w:szCs w:val="28"/>
          <w:lang w:bidi="fa-IR"/>
        </w:rPr>
      </w:pPr>
    </w:p>
    <w:p w14:paraId="6C8E7B39" w14:textId="77777777" w:rsidR="0064286B" w:rsidRDefault="0064286B" w:rsidP="0064286B">
      <w:pPr>
        <w:pStyle w:val="Heading1"/>
        <w:bidi/>
        <w:spacing w:before="360" w:after="120"/>
        <w:jc w:val="center"/>
        <w:rPr>
          <w:rFonts w:ascii="Times New Roman" w:hAnsi="Times New Roman" w:cs="Times New Roman"/>
          <w:i/>
          <w:iCs/>
          <w:sz w:val="24"/>
          <w:szCs w:val="24"/>
          <w:lang w:val="az-Cyrl-AZ"/>
        </w:rPr>
      </w:pPr>
      <w:bookmarkStart w:id="71" w:name="_Toc16174225"/>
      <w:r w:rsidRPr="0078169E">
        <w:rPr>
          <w:rFonts w:ascii="Times New Roman" w:hAnsi="Times New Roman" w:cs="Times New Roman"/>
          <w:i/>
          <w:iCs/>
          <w:sz w:val="24"/>
          <w:szCs w:val="24"/>
          <w:lang w:val="az-Latn-AZ"/>
        </w:rPr>
        <w:t>İKİNCİ</w:t>
      </w:r>
      <w:r>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ŞİKAYƏT</w:t>
      </w:r>
      <w:r>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EDƏNLƏRİN</w:t>
      </w:r>
      <w:r>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RAZİ</w:t>
      </w:r>
      <w:r>
        <w:rPr>
          <w:rFonts w:ascii="Times New Roman" w:hAnsi="Times New Roman" w:cs="Times New Roman"/>
          <w:i/>
          <w:iCs/>
          <w:sz w:val="24"/>
          <w:szCs w:val="24"/>
          <w:lang w:val="az-Cyrl-AZ"/>
        </w:rPr>
        <w:t>-</w:t>
      </w:r>
      <w:r w:rsidRPr="0078169E">
        <w:rPr>
          <w:rFonts w:ascii="Times New Roman" w:hAnsi="Times New Roman" w:cs="Times New Roman"/>
          <w:i/>
          <w:iCs/>
          <w:sz w:val="24"/>
          <w:szCs w:val="24"/>
          <w:lang w:val="az-Latn-AZ"/>
        </w:rPr>
        <w:t>NİYAZI</w:t>
      </w:r>
      <w:bookmarkEnd w:id="71"/>
    </w:p>
    <w:p w14:paraId="311A2D53" w14:textId="77777777" w:rsidR="0064286B" w:rsidRDefault="0064286B" w:rsidP="0064286B">
      <w:pPr>
        <w:jc w:val="both"/>
        <w:rPr>
          <w:lang w:val="az-Cyrl-AZ" w:bidi="fa-IR"/>
        </w:rPr>
      </w:pPr>
    </w:p>
    <w:p w14:paraId="5449871E" w14:textId="77777777" w:rsidR="0064286B" w:rsidRPr="0088696C" w:rsidRDefault="0064286B" w:rsidP="0064286B">
      <w:pPr>
        <w:bidi/>
        <w:jc w:val="center"/>
        <w:rPr>
          <w:rFonts w:cs="Simplified Arabic"/>
          <w:sz w:val="28"/>
          <w:szCs w:val="28"/>
          <w:lang w:val="az-Cyrl-AZ" w:bidi="fa-IR"/>
        </w:rPr>
      </w:pPr>
      <w:r w:rsidRPr="0088696C">
        <w:rPr>
          <w:rFonts w:cs="Simplified Arabic"/>
          <w:sz w:val="28"/>
          <w:szCs w:val="28"/>
          <w:rtl/>
          <w:lang w:bidi="fa-IR"/>
        </w:rPr>
        <w:t>بِسْمِ اللَّهِ</w:t>
      </w:r>
      <w:r w:rsidRPr="0088696C">
        <w:rPr>
          <w:rFonts w:cs="Simplified Arabic"/>
          <w:sz w:val="28"/>
          <w:szCs w:val="28"/>
          <w:lang w:val="az-Cyrl-AZ" w:bidi="fa-IR"/>
        </w:rPr>
        <w:t xml:space="preserve"> </w:t>
      </w:r>
      <w:r w:rsidRPr="0088696C">
        <w:rPr>
          <w:rFonts w:cs="Simplified Arabic"/>
          <w:sz w:val="28"/>
          <w:szCs w:val="28"/>
          <w:rtl/>
          <w:lang w:bidi="fa-IR"/>
        </w:rPr>
        <w:t>الرَّحْمَنِ الرَّحِيمِ</w:t>
      </w:r>
    </w:p>
    <w:p w14:paraId="23D16C0E" w14:textId="77777777" w:rsidR="0064286B" w:rsidRPr="00AB15DA" w:rsidRDefault="0064286B" w:rsidP="0064286B">
      <w:pPr>
        <w:bidi/>
        <w:jc w:val="both"/>
        <w:rPr>
          <w:lang w:val="az-Cyrl-AZ" w:bidi="fa-IR"/>
        </w:rPr>
      </w:pPr>
      <w:r w:rsidRPr="0088696C">
        <w:rPr>
          <w:rFonts w:cs="Simplified Arabic"/>
          <w:sz w:val="28"/>
          <w:szCs w:val="28"/>
          <w:rtl/>
          <w:lang w:bidi="fa-IR"/>
        </w:rPr>
        <w:t xml:space="preserve"> إِلَهِي إِلَيْكَ أَشْكُو نَفْسا بِالسُّوءِ أَمَّارَةً وَ إِلَى الْخَطِيئَةِ مُبَادِرَةً وَ بِمَعَاصِيكَ مُولَعَةً وَ لِسَخَطِكَ مُتَعَرِّضَةً تَسْلُكُ بِي مَسَالِكَ الْمَهَالِكِ وَ تَجْعَلُنِي عِنْدَكَ أَهْوَنَ هَالِكٍ كَثِيرَةَ الْعِلَلِ طَوِيلَةَ الْأَمَلِ إِنْ مَسَّهَا الشَّرُّ تَجْزَعُ وَ إِنْ مَسَّهَا الْخَيْرُ تَمْنَعُ مَيَّالَةً إِلَى اللَّعِبِ وَ اللَّهْوِ مَمْلُوَّةً بِالْغَفْلَةِ وَ السَّهْوِ تُسْرِعُ بِي إِلَى الْحَوْبَةِ وَ تُسَوِّفُنِي بِالتَّوْبَةِ إِلَهِي أَشْكُو إِلَيْكَ عَدُوّا يُضِلُّنِي وَ شَيْطَانا يُغْوِينِي قَدْ مَلَأَ بِالْوَسْوَاسِ صَدْرِي </w:t>
      </w:r>
      <w:r w:rsidRPr="0088696C">
        <w:rPr>
          <w:rFonts w:cs="Simplified Arabic"/>
          <w:sz w:val="28"/>
          <w:szCs w:val="28"/>
          <w:rtl/>
          <w:lang w:bidi="fa-IR"/>
        </w:rPr>
        <w:lastRenderedPageBreak/>
        <w:t>وَ أَحَاطَتْ هَوَاجِسُهُ بِقَلْبِي يُعَاضِدُ لِيَ الْهَوَى وَ يُزَيِّنُ لِي</w:t>
      </w:r>
      <w:r w:rsidRPr="0088696C">
        <w:rPr>
          <w:rFonts w:cs="Simplified Arabic"/>
          <w:b/>
          <w:bCs/>
          <w:sz w:val="28"/>
          <w:szCs w:val="28"/>
          <w:rtl/>
          <w:lang w:bidi="fa-IR"/>
        </w:rPr>
        <w:t xml:space="preserve"> </w:t>
      </w:r>
      <w:r w:rsidRPr="0088696C">
        <w:rPr>
          <w:rFonts w:cs="Simplified Arabic"/>
          <w:sz w:val="28"/>
          <w:szCs w:val="28"/>
          <w:rtl/>
          <w:lang w:bidi="fa-IR"/>
        </w:rPr>
        <w:t>حُبَّ الدُّنْيَا وَ يَحُولُ بَيْنِي وَ بَيْنَ الطَّاعَةِ وَ الزُّلْفَى إِلَهِي إِلَيْكَ أَشْكُو قَلْبا قَاسِيا</w:t>
      </w:r>
      <w:r w:rsidRPr="00AB15DA">
        <w:rPr>
          <w:rFonts w:cs="Simplified Arabic"/>
          <w:b/>
          <w:bCs/>
          <w:sz w:val="28"/>
          <w:szCs w:val="28"/>
          <w:rtl/>
          <w:lang w:bidi="fa-IR"/>
        </w:rPr>
        <w:t xml:space="preserve"> </w:t>
      </w:r>
      <w:r w:rsidRPr="00AB15DA">
        <w:rPr>
          <w:rFonts w:cs="Simplified Arabic"/>
          <w:sz w:val="28"/>
          <w:szCs w:val="28"/>
          <w:rtl/>
          <w:lang w:bidi="fa-IR"/>
        </w:rPr>
        <w:t>مَعَ الْوَسْوَاسِ مُتَقَلِّبا وَ بِالرَّيْنِ وَ الطَّبْعِ مُتَلَبِّسا وَ عَيْنا عَنِ الْبُكَاءِ مِنْ خَوْفِكَ وَ إِلَى مَا يَسُرُّهَا طَامِحَةً</w:t>
      </w:r>
      <w:r w:rsidRPr="00162B3E">
        <w:rPr>
          <w:rFonts w:cs="Simplified Arabic"/>
          <w:b/>
          <w:bCs/>
          <w:sz w:val="28"/>
          <w:szCs w:val="28"/>
          <w:rtl/>
          <w:lang w:bidi="fa-IR"/>
        </w:rPr>
        <w:t xml:space="preserve"> </w:t>
      </w:r>
      <w:r w:rsidRPr="00AB15DA">
        <w:rPr>
          <w:rStyle w:val="FootnoteReference"/>
          <w:rFonts w:cs="Simplified Arabic"/>
          <w:sz w:val="28"/>
          <w:szCs w:val="28"/>
          <w:rtl/>
          <w:lang w:bidi="fa-IR"/>
        </w:rPr>
        <w:footnoteReference w:id="128"/>
      </w:r>
    </w:p>
    <w:p w14:paraId="342B2CFA" w14:textId="77777777" w:rsidR="0064286B" w:rsidRPr="003B2E92" w:rsidRDefault="0064286B" w:rsidP="0064286B">
      <w:pPr>
        <w:bidi/>
        <w:spacing w:line="360" w:lineRule="auto"/>
        <w:jc w:val="both"/>
        <w:rPr>
          <w:sz w:val="28"/>
          <w:szCs w:val="28"/>
          <w:lang w:bidi="fa-IR"/>
        </w:rPr>
      </w:pPr>
      <w:r w:rsidRPr="003B2E92">
        <w:rPr>
          <w:sz w:val="28"/>
          <w:szCs w:val="28"/>
          <w:rtl/>
          <w:lang w:bidi="fa-IR"/>
        </w:rPr>
        <w:t>إِلَهي لا حَوْلَ لِي وَ لا قُوَّةَ إِلا بِقُدْرَتِكَ وَ لا نَجَاةَ لِي مِنْ مَكَارِهِ الدُّنْيَا إِلا بِعِصْمَتِكَ فَأَسْأَلُكَ بِبَلاغَةِ حِكْمَتِكَ وَ نَفَاذِ مَشِيَّتِكَ أَنْ لا تَجْعَلَنِي لِغَيْرِ جُودِكَ مُتَعَرِّضا وَ لا تُصَيِّرَنِي لِلْفِتَنِ غَرَضا وَ كُنْ لِي عَلَى الْأَعْدَاءِ نَاصِرا وَ عَلَى الْمَخَازِي وَ الْعُيُوبِ سَاتِرا وَ مِنَ الْبَلاءِ [الْبَلايَا] وَاقِيا وَ عَنِ الْمَعَاصِي عَاصِما بِرَأْفَتِكَ وَ رَحْمَتِكَ يَا أَرْحَمَ الرَّاحِمِينَ</w:t>
      </w:r>
      <w:r>
        <w:rPr>
          <w:rStyle w:val="FootnoteReference"/>
          <w:sz w:val="28"/>
          <w:szCs w:val="28"/>
          <w:rtl/>
          <w:lang w:bidi="fa-IR"/>
        </w:rPr>
        <w:footnoteReference w:id="129"/>
      </w:r>
    </w:p>
    <w:p w14:paraId="77694F21" w14:textId="77777777" w:rsidR="0064286B" w:rsidRDefault="0064286B" w:rsidP="0064286B">
      <w:pPr>
        <w:jc w:val="both"/>
        <w:rPr>
          <w:lang w:val="az-Cyrl-AZ" w:bidi="fa-IR"/>
        </w:rPr>
      </w:pPr>
    </w:p>
    <w:p w14:paraId="1E0D9CCD" w14:textId="77777777" w:rsidR="0064286B" w:rsidRPr="007B5EB4" w:rsidRDefault="0064286B" w:rsidP="0064286B">
      <w:pPr>
        <w:jc w:val="center"/>
        <w:rPr>
          <w:b/>
          <w:bCs/>
          <w:lang w:val="az-Cyrl-AZ" w:bidi="fa-IR"/>
        </w:rPr>
      </w:pPr>
      <w:r>
        <w:rPr>
          <w:b/>
          <w:bCs/>
          <w:i/>
          <w:iCs/>
          <w:lang w:val="az-Cyrl-AZ" w:bidi="fa-IR"/>
        </w:rPr>
        <w:br w:type="page"/>
      </w:r>
      <w:r w:rsidRPr="0078169E">
        <w:rPr>
          <w:b/>
          <w:bCs/>
          <w:i/>
          <w:iCs/>
          <w:lang w:val="az-Latn-AZ" w:bidi="fa-IR"/>
        </w:rPr>
        <w:lastRenderedPageBreak/>
        <w:t>ÜÇÜNCÜ</w:t>
      </w:r>
      <w:r w:rsidRPr="00925531">
        <w:rPr>
          <w:b/>
          <w:bCs/>
          <w:i/>
          <w:iCs/>
          <w:lang w:val="az-Cyrl-AZ" w:bidi="fa-IR"/>
        </w:rPr>
        <w:t xml:space="preserve">: </w:t>
      </w:r>
      <w:r w:rsidRPr="0078169E">
        <w:rPr>
          <w:b/>
          <w:bCs/>
          <w:i/>
          <w:iCs/>
          <w:lang w:val="az-Latn-AZ" w:bidi="fa-IR"/>
        </w:rPr>
        <w:t>ALLAHDAN</w:t>
      </w:r>
      <w:r w:rsidRPr="00925531">
        <w:rPr>
          <w:b/>
          <w:bCs/>
          <w:i/>
          <w:iCs/>
          <w:lang w:val="az-Cyrl-AZ" w:bidi="fa-IR"/>
        </w:rPr>
        <w:t xml:space="preserve"> </w:t>
      </w:r>
      <w:r w:rsidRPr="0078169E">
        <w:rPr>
          <w:b/>
          <w:bCs/>
          <w:i/>
          <w:iCs/>
          <w:lang w:val="az-Latn-AZ" w:bidi="fa-IR"/>
        </w:rPr>
        <w:t>QORXANLARIN</w:t>
      </w:r>
      <w:r w:rsidRPr="00925531">
        <w:rPr>
          <w:b/>
          <w:bCs/>
          <w:i/>
          <w:iCs/>
          <w:lang w:val="az-Cyrl-AZ" w:bidi="fa-IR"/>
        </w:rPr>
        <w:t xml:space="preserve"> </w:t>
      </w:r>
      <w:r w:rsidRPr="0078169E">
        <w:rPr>
          <w:b/>
          <w:bCs/>
          <w:i/>
          <w:iCs/>
          <w:lang w:val="az-Latn-AZ" w:bidi="fa-IR"/>
        </w:rPr>
        <w:t>RAZİ</w:t>
      </w:r>
      <w:r w:rsidRPr="00925531">
        <w:rPr>
          <w:b/>
          <w:bCs/>
          <w:i/>
          <w:iCs/>
          <w:lang w:val="az-Cyrl-AZ" w:bidi="fa-IR"/>
        </w:rPr>
        <w:t>-</w:t>
      </w:r>
      <w:r w:rsidRPr="0078169E">
        <w:rPr>
          <w:b/>
          <w:bCs/>
          <w:i/>
          <w:iCs/>
          <w:lang w:val="az-Latn-AZ" w:bidi="fa-IR"/>
        </w:rPr>
        <w:t>NİYAZI</w:t>
      </w:r>
    </w:p>
    <w:p w14:paraId="0B452909" w14:textId="77777777" w:rsidR="0064286B" w:rsidRPr="001B047C" w:rsidRDefault="0064286B" w:rsidP="0064286B">
      <w:pPr>
        <w:jc w:val="center"/>
        <w:rPr>
          <w:b/>
          <w:bCs/>
          <w:sz w:val="16"/>
          <w:szCs w:val="16"/>
          <w:lang w:val="az-Cyrl-AZ" w:bidi="fa-IR"/>
        </w:rPr>
      </w:pPr>
    </w:p>
    <w:p w14:paraId="7743F976" w14:textId="77777777" w:rsidR="0064286B" w:rsidRPr="00C139FD" w:rsidRDefault="0064286B" w:rsidP="0064286B">
      <w:pPr>
        <w:bidi/>
        <w:jc w:val="center"/>
        <w:rPr>
          <w:rFonts w:cs="Simplified Arabic"/>
          <w:sz w:val="28"/>
          <w:szCs w:val="28"/>
          <w:lang w:val="az-Cyrl-AZ" w:bidi="fa-IR"/>
        </w:rPr>
      </w:pPr>
      <w:r w:rsidRPr="00C139FD">
        <w:rPr>
          <w:rFonts w:cs="Simplified Arabic"/>
          <w:sz w:val="28"/>
          <w:szCs w:val="28"/>
          <w:rtl/>
          <w:lang w:bidi="fa-IR"/>
        </w:rPr>
        <w:t>بِسْمِ اللَّهِ الرَّحْمَنِ الرَّحِيمِ</w:t>
      </w:r>
    </w:p>
    <w:p w14:paraId="05C610BE" w14:textId="77777777" w:rsidR="0064286B" w:rsidRPr="00C04569" w:rsidRDefault="0064286B" w:rsidP="0064286B">
      <w:pPr>
        <w:bidi/>
        <w:jc w:val="both"/>
        <w:rPr>
          <w:rFonts w:cs="Simplified Arabic"/>
          <w:sz w:val="22"/>
          <w:szCs w:val="22"/>
          <w:lang w:val="az-Cyrl-AZ" w:bidi="fa-IR"/>
        </w:rPr>
      </w:pPr>
      <w:r w:rsidRPr="00C139FD">
        <w:rPr>
          <w:rFonts w:cs="Simplified Arabic"/>
          <w:sz w:val="28"/>
          <w:szCs w:val="28"/>
          <w:rtl/>
          <w:lang w:bidi="fa-IR"/>
        </w:rPr>
        <w:t xml:space="preserve"> إِلَهِي أَ تَرَاكَ بَعْدَ الْإِيمَانِ بِكَ تُعَذِّبُنِي أَمْ بَعْدَ حُبِّي إِيَّاكَ تُبَعِّدُنِي أَمْ مَعَ رَجَائِي لِرَحْمَتِكَ وَ صَفْحِكَ تَحْرِمُنِي أَمْ مَعَ اسْتِجْارَتِي بِعَفْوِكَ تُسْلِمُنِي حَاشَا لِوَجْهِكَ الْكَرِيمِ أَنْ تُخَيِّبَنِي لَيْتَ شِعْرِي أَ لِلشَّقَاءِ وَلَدَتْنِي أُمِّي أَمْ لِلْعَنَاءِ رَبَّتْنِي فَلَيْتَهْا لَمْ تَلِدْنِي</w:t>
      </w:r>
      <w:r w:rsidRPr="00C139FD">
        <w:rPr>
          <w:rFonts w:cs="Simplified Arabic"/>
          <w:sz w:val="28"/>
          <w:szCs w:val="28"/>
          <w:lang w:bidi="fa-IR"/>
        </w:rPr>
        <w:t xml:space="preserve"> </w:t>
      </w:r>
      <w:r w:rsidRPr="00C139FD">
        <w:rPr>
          <w:rFonts w:cs="Simplified Arabic"/>
          <w:sz w:val="28"/>
          <w:szCs w:val="28"/>
          <w:rtl/>
          <w:lang w:bidi="fa-IR"/>
        </w:rPr>
        <w:t xml:space="preserve">وَ لَمْ تُرَبِّنِي وَ لَيْتَنِي عَلِمْتُ أَ مِنْ أَهْلِ السَّعَادَةِ جَعَلْتَنِي وَ بِقُرْبِكَ وَ جِوَارِكَ خَصَصْتَنِي فَتَقَرَّ بِذَلِكَ عَيْنِي وَ تَطْمَئِنَّ لَهُ نَفْسِي إِلَهِي هَلْ تُسَوِّدُ وُجُوها خَرَّتْ سَاجِدَةً لِعَظَمَتِكَ أَوْ تُخْرِسُ أَلْسِنَةً نَطَقَتْ بِالثَّنَاءِ عَلَى مَجْدِكَ وَ جَلالَتِكَ أَوْ </w:t>
      </w:r>
      <w:r w:rsidRPr="00C04569">
        <w:rPr>
          <w:rFonts w:cs="Simplified Arabic"/>
          <w:sz w:val="28"/>
          <w:szCs w:val="28"/>
          <w:rtl/>
          <w:lang w:bidi="fa-IR"/>
        </w:rPr>
        <w:t>تَطْبَعُ عَلَى قُلُوبٍ انْطَوَتْ عَلَى مَحَبَّتِكَ أَوْ تُصِمُّ أَسْمَاعا تَلَذَّذَتْ بِسَمَاعِ ذِكْرِكَ فِي</w:t>
      </w:r>
      <w:r w:rsidRPr="00CA5BEB">
        <w:rPr>
          <w:rFonts w:cs="Simplified Arabic"/>
          <w:sz w:val="28"/>
          <w:szCs w:val="28"/>
          <w:rtl/>
          <w:lang w:bidi="fa-IR"/>
        </w:rPr>
        <w:t xml:space="preserve"> إِرَادَتِكَ أَوْ تَغُلُّ أَكُفّا رَفَعَتْهَا الْآمَالُ إِلَيْكَ رَجَاءَ رَأْفَتِكَ أَوْ تُعَاقِبُ أَبْدَانا عَمِلَتْ</w:t>
      </w:r>
      <w:r>
        <w:rPr>
          <w:rFonts w:cs="Simplified Arabic"/>
          <w:sz w:val="28"/>
          <w:szCs w:val="28"/>
          <w:lang w:val="az-Cyrl-AZ" w:bidi="fa-IR"/>
        </w:rPr>
        <w:t xml:space="preserve"> </w:t>
      </w:r>
      <w:r w:rsidRPr="00C04569">
        <w:rPr>
          <w:rStyle w:val="FootnoteReference"/>
          <w:rFonts w:cs="Simplified Arabic"/>
          <w:sz w:val="28"/>
          <w:szCs w:val="28"/>
          <w:rtl/>
          <w:lang w:bidi="fa-IR"/>
        </w:rPr>
        <w:footnoteReference w:id="130"/>
      </w:r>
    </w:p>
    <w:p w14:paraId="1A7CF9A8" w14:textId="77777777" w:rsidR="0064286B" w:rsidRPr="00B1114E" w:rsidRDefault="0064286B" w:rsidP="0064286B">
      <w:pPr>
        <w:bidi/>
        <w:jc w:val="both"/>
        <w:rPr>
          <w:rFonts w:cs="Simplified Arabic"/>
          <w:sz w:val="22"/>
          <w:szCs w:val="22"/>
          <w:lang w:val="az-Cyrl-AZ" w:bidi="fa-IR"/>
        </w:rPr>
      </w:pPr>
      <w:r w:rsidRPr="00CA5BEB">
        <w:rPr>
          <w:rFonts w:cs="Simplified Arabic"/>
          <w:sz w:val="28"/>
          <w:szCs w:val="28"/>
          <w:rtl/>
          <w:lang w:bidi="fa-IR"/>
        </w:rPr>
        <w:lastRenderedPageBreak/>
        <w:t>بِطَاعَتِكَ حَتَّى نَحِلَتْ فِي مُجَاهَدَتِكَ أَوْ تُعَذِّبُ أَرْجُلا سَعَتْ فِي عِبَادَتِكَ إِلَهِي لا تُغْلِقْ عَلَى</w:t>
      </w:r>
      <w:r w:rsidRPr="00B1114E">
        <w:rPr>
          <w:rFonts w:cs="Simplified Arabic"/>
          <w:sz w:val="28"/>
          <w:szCs w:val="28"/>
          <w:rtl/>
          <w:lang w:bidi="fa-IR"/>
        </w:rPr>
        <w:t xml:space="preserve"> </w:t>
      </w:r>
      <w:r w:rsidRPr="006A68BB">
        <w:rPr>
          <w:rFonts w:cs="Simplified Arabic"/>
          <w:sz w:val="28"/>
          <w:szCs w:val="28"/>
          <w:rtl/>
          <w:lang w:bidi="fa-IR"/>
        </w:rPr>
        <w:t>ُوَحِّدِيكَ أَبْوَابَ رَحْمَتِكَ وَ لا تَحْجُبْ مُشْتَاقِيكَ عَنِ النَّظَرِ إِلَى جَمِيلِ رُؤْيَتِكَ إِلَهِي نَفْسٌ أَعْزَزْتَهَا بِتَوْحِيدِكَ كَيْفَ تُذِلُّهَا بِمَهَانَةِ هِجْرَانِكَ وَ ضَمِيرٌ انْعَقَدَ عَلَى مَوَدَّتِكَ كَيْفَ تُحْرِقُهُ بِحَرَارَةِ نِيرَانِكَ إِلَهِي أَجِرْنِي مِنْ أَلِيمِ غَضَبِكَ وَ عَظِيمِ سَخَطِكَ يَا حَنَّانُ يَا مَنَّانُ يَا رَحِيمُ يَا رَحْمَانُ يَا جَبَّارُ يَا قَهَّارُ يَا غَفَّارُ يَا سَتَّارُ نَجِّنِي بِرَحْمَتِكَ مِنْ عَذَابِ النَّار وَ فَضِيحَةِ الْعَارِ إِذَا امْتَازَ الْأَخْيَارُ مِنَ الْأَشْرَارِ وَ حَالَتِ</w:t>
      </w:r>
      <w:r w:rsidRPr="00B1114E">
        <w:rPr>
          <w:rFonts w:cs="Simplified Arabic"/>
          <w:sz w:val="28"/>
          <w:szCs w:val="28"/>
          <w:rtl/>
          <w:lang w:bidi="fa-IR"/>
        </w:rPr>
        <w:t xml:space="preserve"> </w:t>
      </w:r>
      <w:r w:rsidRPr="006A68BB">
        <w:rPr>
          <w:rFonts w:cs="Simplified Arabic"/>
          <w:sz w:val="28"/>
          <w:szCs w:val="28"/>
          <w:rtl/>
          <w:lang w:bidi="fa-IR"/>
        </w:rPr>
        <w:t>الْأَحْوَالُ وَ هَالَتِ الْأَهْوَالُ وَ قَرُبَ الْمُحْسِنُونَ وَ بَعُدَ الْمُسِيئُونَ وَ وُفِّيَتْ كُلُّ نَفْسٍ مَا كَسَبَتْ وَ هُمْ لا يُظْلَمُونَ</w:t>
      </w:r>
      <w:r>
        <w:rPr>
          <w:rFonts w:cs="Simplified Arabic"/>
          <w:sz w:val="28"/>
          <w:szCs w:val="28"/>
          <w:lang w:val="az-Cyrl-AZ" w:bidi="fa-IR"/>
        </w:rPr>
        <w:t xml:space="preserve"> </w:t>
      </w:r>
      <w:r>
        <w:rPr>
          <w:rStyle w:val="FootnoteReference"/>
          <w:rFonts w:cs="Simplified Arabic"/>
          <w:sz w:val="28"/>
          <w:szCs w:val="28"/>
          <w:lang w:val="az-Cyrl-AZ" w:bidi="fa-IR"/>
        </w:rPr>
        <w:footnoteReference w:id="131"/>
      </w:r>
      <w:r>
        <w:rPr>
          <w:rFonts w:cs="Simplified Arabic"/>
          <w:sz w:val="28"/>
          <w:szCs w:val="28"/>
          <w:lang w:val="az-Cyrl-AZ" w:bidi="fa-IR"/>
        </w:rPr>
        <w:t xml:space="preserve"> </w:t>
      </w:r>
    </w:p>
    <w:p w14:paraId="47825116" w14:textId="77777777" w:rsidR="0064286B" w:rsidRDefault="0064286B" w:rsidP="0064286B">
      <w:pPr>
        <w:bidi/>
        <w:jc w:val="both"/>
        <w:rPr>
          <w:rFonts w:cs="Simplified Arabic"/>
          <w:sz w:val="22"/>
          <w:szCs w:val="22"/>
          <w:lang w:val="az-Cyrl-AZ" w:bidi="fa-IR"/>
        </w:rPr>
      </w:pPr>
    </w:p>
    <w:p w14:paraId="6D6D9587" w14:textId="77777777" w:rsidR="0064286B" w:rsidRDefault="0064286B" w:rsidP="0064286B">
      <w:pPr>
        <w:bidi/>
        <w:jc w:val="both"/>
        <w:rPr>
          <w:rFonts w:cs="Simplified Arabic"/>
          <w:sz w:val="22"/>
          <w:szCs w:val="22"/>
          <w:lang w:val="az-Cyrl-AZ" w:bidi="fa-IR"/>
        </w:rPr>
      </w:pPr>
    </w:p>
    <w:p w14:paraId="200E4266" w14:textId="77777777" w:rsidR="0064286B" w:rsidRDefault="0064286B" w:rsidP="0064286B">
      <w:pPr>
        <w:bidi/>
        <w:jc w:val="both"/>
        <w:rPr>
          <w:rFonts w:cs="Simplified Arabic"/>
          <w:sz w:val="22"/>
          <w:szCs w:val="22"/>
          <w:lang w:val="az-Cyrl-AZ" w:bidi="fa-IR"/>
        </w:rPr>
      </w:pPr>
    </w:p>
    <w:p w14:paraId="5E15FB53" w14:textId="77777777" w:rsidR="0064286B" w:rsidRDefault="0064286B" w:rsidP="0064286B">
      <w:pPr>
        <w:bidi/>
        <w:jc w:val="both"/>
        <w:rPr>
          <w:rFonts w:cs="Simplified Arabic"/>
          <w:sz w:val="22"/>
          <w:szCs w:val="22"/>
          <w:lang w:val="az-Cyrl-AZ" w:bidi="fa-IR"/>
        </w:rPr>
      </w:pPr>
    </w:p>
    <w:p w14:paraId="0C5788CE" w14:textId="77777777" w:rsidR="0064286B" w:rsidRDefault="0064286B" w:rsidP="0064286B">
      <w:pPr>
        <w:bidi/>
        <w:jc w:val="both"/>
        <w:rPr>
          <w:rFonts w:cs="Simplified Arabic"/>
          <w:sz w:val="22"/>
          <w:szCs w:val="22"/>
          <w:lang w:val="az-Cyrl-AZ" w:bidi="fa-IR"/>
        </w:rPr>
      </w:pPr>
    </w:p>
    <w:p w14:paraId="1527FEA9" w14:textId="77777777" w:rsidR="0064286B" w:rsidRDefault="0064286B" w:rsidP="0064286B">
      <w:pPr>
        <w:bidi/>
        <w:jc w:val="both"/>
        <w:rPr>
          <w:rFonts w:cs="Simplified Arabic"/>
          <w:sz w:val="22"/>
          <w:szCs w:val="22"/>
          <w:lang w:val="az-Cyrl-AZ" w:bidi="fa-IR"/>
        </w:rPr>
      </w:pPr>
    </w:p>
    <w:p w14:paraId="3A61593C" w14:textId="77777777" w:rsidR="0064286B" w:rsidRDefault="0064286B" w:rsidP="0064286B">
      <w:pPr>
        <w:bidi/>
        <w:jc w:val="both"/>
        <w:rPr>
          <w:rFonts w:cs="Simplified Arabic"/>
          <w:sz w:val="22"/>
          <w:szCs w:val="22"/>
          <w:lang w:val="az-Cyrl-AZ" w:bidi="fa-IR"/>
        </w:rPr>
      </w:pPr>
    </w:p>
    <w:p w14:paraId="43A92358" w14:textId="77777777" w:rsidR="0064286B" w:rsidRDefault="0064286B" w:rsidP="0064286B">
      <w:pPr>
        <w:bidi/>
        <w:jc w:val="both"/>
        <w:rPr>
          <w:rFonts w:cs="Simplified Arabic"/>
          <w:sz w:val="22"/>
          <w:szCs w:val="22"/>
          <w:lang w:val="az-Cyrl-AZ" w:bidi="fa-IR"/>
        </w:rPr>
      </w:pPr>
    </w:p>
    <w:p w14:paraId="4ABDCAEC" w14:textId="77777777" w:rsidR="0064286B" w:rsidRDefault="0064286B" w:rsidP="0064286B">
      <w:pPr>
        <w:pStyle w:val="Heading1"/>
        <w:bidi/>
        <w:jc w:val="center"/>
        <w:rPr>
          <w:rFonts w:ascii="Times New Roman" w:hAnsi="Times New Roman" w:cs="Times New Roman"/>
          <w:i/>
          <w:iCs/>
          <w:sz w:val="24"/>
          <w:szCs w:val="24"/>
          <w:lang w:val="az-Cyrl-AZ"/>
        </w:rPr>
      </w:pPr>
      <w:bookmarkStart w:id="72" w:name="_Toc16174226"/>
      <w:r w:rsidRPr="0078169E">
        <w:rPr>
          <w:rFonts w:ascii="Times New Roman" w:hAnsi="Times New Roman" w:cs="Times New Roman"/>
          <w:i/>
          <w:iCs/>
          <w:sz w:val="24"/>
          <w:szCs w:val="24"/>
          <w:lang w:val="az-Latn-AZ"/>
        </w:rPr>
        <w:t>DÖRDÜNCÜ</w:t>
      </w:r>
      <w:r>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İSTƏYƏNLƏRİN</w:t>
      </w:r>
      <w:r>
        <w:rPr>
          <w:rFonts w:ascii="Times New Roman" w:hAnsi="Times New Roman" w:cs="Times New Roman"/>
          <w:i/>
          <w:iCs/>
          <w:sz w:val="24"/>
          <w:szCs w:val="24"/>
          <w:lang w:val="az-Cyrl-AZ"/>
        </w:rPr>
        <w:t xml:space="preserve"> </w:t>
      </w:r>
      <w:r w:rsidRPr="0078169E">
        <w:rPr>
          <w:rFonts w:ascii="Times New Roman" w:hAnsi="Times New Roman" w:cs="Times New Roman"/>
          <w:i/>
          <w:iCs/>
          <w:sz w:val="24"/>
          <w:szCs w:val="24"/>
          <w:lang w:val="az-Latn-AZ"/>
        </w:rPr>
        <w:t>RAZİ</w:t>
      </w:r>
      <w:r>
        <w:rPr>
          <w:rFonts w:ascii="Times New Roman" w:hAnsi="Times New Roman" w:cs="Times New Roman"/>
          <w:i/>
          <w:iCs/>
          <w:sz w:val="24"/>
          <w:szCs w:val="24"/>
          <w:lang w:val="az-Cyrl-AZ"/>
        </w:rPr>
        <w:t>-</w:t>
      </w:r>
      <w:r w:rsidRPr="0078169E">
        <w:rPr>
          <w:rFonts w:ascii="Times New Roman" w:hAnsi="Times New Roman" w:cs="Times New Roman"/>
          <w:i/>
          <w:iCs/>
          <w:sz w:val="24"/>
          <w:szCs w:val="24"/>
          <w:lang w:val="az-Latn-AZ"/>
        </w:rPr>
        <w:t>NİYAZI</w:t>
      </w:r>
      <w:bookmarkEnd w:id="72"/>
    </w:p>
    <w:p w14:paraId="6E1EA569" w14:textId="77777777" w:rsidR="0064286B" w:rsidRPr="0057093B" w:rsidRDefault="0064286B" w:rsidP="0064286B">
      <w:pPr>
        <w:bidi/>
        <w:jc w:val="center"/>
        <w:rPr>
          <w:rFonts w:cs="Simplified Arabic"/>
          <w:sz w:val="28"/>
          <w:szCs w:val="28"/>
          <w:lang w:val="az-Cyrl-AZ" w:bidi="fa-IR"/>
        </w:rPr>
      </w:pPr>
      <w:r w:rsidRPr="0057093B">
        <w:rPr>
          <w:rFonts w:cs="Simplified Arabic"/>
          <w:sz w:val="28"/>
          <w:szCs w:val="28"/>
          <w:rtl/>
          <w:lang w:bidi="fa-IR"/>
        </w:rPr>
        <w:t>بِسْمِ اللَّهِ الرَّحْمَنِ الرَّحِيمِ</w:t>
      </w:r>
    </w:p>
    <w:p w14:paraId="28BC99A4" w14:textId="77777777" w:rsidR="0064286B" w:rsidRPr="000C4A64" w:rsidRDefault="0064286B" w:rsidP="0064286B">
      <w:pPr>
        <w:bidi/>
        <w:jc w:val="both"/>
        <w:rPr>
          <w:rFonts w:cs="Simplified Arabic"/>
          <w:sz w:val="28"/>
          <w:szCs w:val="28"/>
          <w:lang w:val="az-Cyrl-AZ" w:bidi="fa-IR"/>
        </w:rPr>
      </w:pPr>
      <w:r w:rsidRPr="0057093B">
        <w:rPr>
          <w:rFonts w:cs="Simplified Arabic"/>
          <w:sz w:val="28"/>
          <w:szCs w:val="28"/>
          <w:rtl/>
          <w:lang w:bidi="fa-IR"/>
        </w:rPr>
        <w:t xml:space="preserve"> يَا مَنْ إِذَا سَأَلَهُ عَبْدٌ أَعْطَاهُ وَ إِذَا أَمَّلَ مَا عِنْدَهُ بَلَّغَهُ مُنَاهُ وَ إِذَا أَقْبَلَ عَلَيْهِ قَرَّبَهُ وَ أَدْنَاهُ وَ إِذَا جَاهَرَهُ بِالْعِصْيَانِ سَتَرَ عَلَى ذَنْبِهِ وَ غَطَّاهُ وَ إِذَا تَوَكَّلَ عَلَيْهِ أَحْسَبَهُ وَ كَفَاهُ إِلَهِي مَنِ الَّذِي نَزَلَ </w:t>
      </w:r>
      <w:r w:rsidRPr="000C4A64">
        <w:rPr>
          <w:rFonts w:cs="Simplified Arabic"/>
          <w:sz w:val="28"/>
          <w:szCs w:val="28"/>
          <w:rtl/>
          <w:lang w:bidi="fa-IR"/>
        </w:rPr>
        <w:t>بِكَ مُلْتَمِسا قِرَاكَ فَمَا قَرَيْتَهُ وَ مَنِ الَّذِي أَنَاخَ بِبَابِكَ مُرْتَجِيا نَدَاكَ فَمَا أَوْلَيْتَهُ أَ يَحْسُنُ أَنْ أَرْجِعَ عَنْ بَابِكَ بِالْخَيْبَةِ مَصْرُوفا وَ لَسْتُ أَعْرِفُ سِوَاكَ مَوْلًى بِالْإِحْسَانِ مَوْصُوفا كَيْفَ أَرْجُو غَيْرَكَ وَ الْخَيْرُ كُلُّهُ بِيَدِكَ وَ كَيْفَ أُؤَمِّلُ سِوَاكَ وَ الْخَلْقُ وَ الْأَمْرُ لَكَ أَ أَقْطَعُ رَجَائِي مِنْكَ وَ قَدْ أَوْلَيْتَنِي مَا لَمْ أَسْأَلْهُ مِنْ فَضْلِكَ أَمْ تُفْقِرُنِي إِلَى مِثْلِي وَ أَنَا أَعْتَصِمُ بِحَبْلِكَ</w:t>
      </w:r>
      <w:r w:rsidRPr="000C4A64">
        <w:rPr>
          <w:rFonts w:cs="Simplified Arabic"/>
          <w:sz w:val="28"/>
          <w:szCs w:val="28"/>
          <w:lang w:bidi="fa-IR"/>
        </w:rPr>
        <w:t xml:space="preserve">  </w:t>
      </w:r>
      <w:r w:rsidRPr="000C4A64">
        <w:rPr>
          <w:rFonts w:cs="Simplified Arabic"/>
          <w:sz w:val="28"/>
          <w:szCs w:val="28"/>
          <w:rtl/>
          <w:lang w:bidi="fa-IR"/>
        </w:rPr>
        <w:t>يَا مَنْ سَعَدَ بِرَحْمَتِهِ الْقَاصِدُونَ وَ لَمْ مُلْتَمِسا قِرَاكَ فَمَا قَرَيْتَهُ وَ مَنِ الَّذِي أَنَاخَ بِبَابِكَ مُرْتَجِيا نَدَاكَ فَمَا أَوْلَيْتَهُ أَ يَحْسُنُ أَنْ أَرْجِعَ عَنْ بَابِكَ بِالْخَيْبَةِ مَصْرُوفا</w:t>
      </w:r>
      <w:r>
        <w:rPr>
          <w:rFonts w:cs="Simplified Arabic"/>
          <w:sz w:val="28"/>
          <w:szCs w:val="28"/>
          <w:lang w:val="az-Cyrl-AZ" w:bidi="fa-IR"/>
        </w:rPr>
        <w:t xml:space="preserve"> </w:t>
      </w:r>
      <w:r>
        <w:rPr>
          <w:rStyle w:val="FootnoteReference"/>
          <w:rFonts w:cs="Simplified Arabic"/>
          <w:sz w:val="28"/>
          <w:szCs w:val="28"/>
          <w:rtl/>
          <w:lang w:bidi="fa-IR"/>
        </w:rPr>
        <w:footnoteReference w:id="132"/>
      </w:r>
    </w:p>
    <w:p w14:paraId="665F0304" w14:textId="77777777" w:rsidR="0064286B" w:rsidRPr="00450073" w:rsidRDefault="0064286B" w:rsidP="0064286B">
      <w:pPr>
        <w:bidi/>
        <w:jc w:val="both"/>
        <w:rPr>
          <w:rFonts w:cs="Simplified Arabic"/>
          <w:sz w:val="28"/>
          <w:szCs w:val="28"/>
          <w:lang w:val="az-Cyrl-AZ" w:bidi="fa-IR"/>
        </w:rPr>
      </w:pPr>
      <w:r w:rsidRPr="000C4A64">
        <w:rPr>
          <w:rFonts w:cs="Simplified Arabic"/>
          <w:sz w:val="28"/>
          <w:szCs w:val="28"/>
          <w:rtl/>
          <w:lang w:bidi="fa-IR"/>
        </w:rPr>
        <w:lastRenderedPageBreak/>
        <w:t>وَ لَسْتُ أَعْرِفُ سِوَاكَ مَوْلًى بِالْإِحْسَانِ مَوْصُوفا كَيْفَ أَرْجُو غَيْرَكَ وَ الْخَيْرُ كُلُّهُ بِيَدِكَ وَ كَيْفَ أُؤَمِّلُ سِوَاكَ وَ الْخَلْقُ وَ الْأَمْرُ لَكَ أَ أَقْطَعُ رَجَائِي مِنْكَ وَ قَدْ أَوْلَيْتَنِي مَا لَمْ أَسْأَلْهُ مِنْ فَضْلِكَ أَمْ تُفْقِرُنِي إِلَى مِثْلِي وَ أَنَا أَعْتَصِمُ بِحَبْلِكَ</w:t>
      </w:r>
      <w:r w:rsidRPr="000C4A64">
        <w:rPr>
          <w:rFonts w:cs="Simplified Arabic"/>
          <w:sz w:val="28"/>
          <w:szCs w:val="28"/>
          <w:lang w:bidi="fa-IR"/>
        </w:rPr>
        <w:t xml:space="preserve">  </w:t>
      </w:r>
      <w:r w:rsidRPr="000C4A64">
        <w:rPr>
          <w:rFonts w:cs="Simplified Arabic"/>
          <w:sz w:val="28"/>
          <w:szCs w:val="28"/>
          <w:rtl/>
          <w:lang w:bidi="fa-IR"/>
        </w:rPr>
        <w:t>يَا مَنْ سَعَدَ بِرَحْمَتِهِ الْقَاصِدُونَ وَ لَمْ يَشْقَ بِنَقِمَتِهِ الْمُسْتَغْفِرُونَ كَيْفَ أَنْسَاكَ وَ لَمْ تَزَلْ ذَاكِرِي وَ كَيْفَ أَلْهُو عَنْكَ وَ أَنْتَ مُرَاقِبِي إِلَهِي بِذَيْلِ كَرَمِكَ أَعْلَقْتُ يَدِي وَ لِنَيْلِ عَطَايَاكَ بَسَطْتُ أَمَلِي فَأَخْلِصْنِي بِخَالِصَةِ تَوْحِيدِكَ وَ اجْعَلْنِي مِنْ صَفْوَةِ عَبِيدِكَ يَا مَنْ كُلُّ هَارِبٍ إِلَيْهِ يَلْتَجِئُ وَ كُلُّ طَالِبٍ إِيَّاهُ يَرْتَجِي يَا خَيْرَ مَرْجُوٍّ وَ يَا أَكْرَمَ مَدْعُوٍّ وَ يَا مَنْ لا يُرَدُّ سَائِلُهُ [يَرُدُّ سَائِلَهُ‏] وَ لا يُخَيَّبُ آمِلُهُ [يُخَيِّبُ آمِلَهُ‏] يَا مَنْ بَابُهُ مَفْتُوحٌ لِدَاعِيهِ وَ حِجَابُهُ مَرْفُوعٌ لِرَاجِيهِ أَسْأَلُكَ بِكَرَمِكَ أَنْ تَمُنَّ عَلَيَّ مِنْ عَطَائِكَ</w:t>
      </w:r>
      <w:r>
        <w:rPr>
          <w:rFonts w:cs="Simplified Arabic"/>
          <w:sz w:val="28"/>
          <w:szCs w:val="28"/>
          <w:lang w:val="az-Cyrl-AZ" w:bidi="fa-IR"/>
        </w:rPr>
        <w:t xml:space="preserve"> </w:t>
      </w:r>
      <w:r w:rsidRPr="000C4A64">
        <w:rPr>
          <w:rFonts w:cs="Simplified Arabic"/>
          <w:sz w:val="28"/>
          <w:szCs w:val="28"/>
          <w:rtl/>
          <w:lang w:bidi="fa-IR"/>
        </w:rPr>
        <w:t>بِمَا تَقِرُّ</w:t>
      </w:r>
      <w:r>
        <w:rPr>
          <w:rFonts w:cs="Simplified Arabic"/>
          <w:sz w:val="28"/>
          <w:szCs w:val="28"/>
          <w:lang w:val="az-Cyrl-AZ" w:bidi="fa-IR"/>
        </w:rPr>
        <w:t xml:space="preserve"> </w:t>
      </w:r>
      <w:r w:rsidRPr="000C4A64">
        <w:rPr>
          <w:rFonts w:cs="Simplified Arabic"/>
          <w:sz w:val="28"/>
          <w:szCs w:val="28"/>
          <w:rtl/>
          <w:lang w:bidi="fa-IR"/>
        </w:rPr>
        <w:t xml:space="preserve">[تَقَرُّ] بِهِ عَيْنِي وَ مِنْ رَجَائِكَ بِمَا تَطْمَئِنُّ بِهِ نَفْسِي وَ مِنَ الْيَقِينِ بِمَا تُهَوِّنُ بِهِ عَلَيَّ </w:t>
      </w:r>
      <w:r w:rsidRPr="00C02A69">
        <w:rPr>
          <w:rFonts w:cs="Simplified Arabic"/>
          <w:sz w:val="28"/>
          <w:szCs w:val="28"/>
          <w:rtl/>
          <w:lang w:bidi="fa-IR"/>
        </w:rPr>
        <w:t>مُصِيبَاتِ الدُّنْيَا وَ تَجْلُو بِهِ عَنْ بَصِيرَتِي غَشَوَاتِ الْعَمَى بِرَحْمَتِكَ يَا أَرْحَمَ الرَّاحِمِينَ</w:t>
      </w:r>
      <w:r>
        <w:rPr>
          <w:rStyle w:val="FootnoteReference"/>
          <w:rFonts w:cs="Simplified Arabic"/>
          <w:sz w:val="28"/>
          <w:szCs w:val="28"/>
          <w:rtl/>
          <w:lang w:bidi="fa-IR"/>
        </w:rPr>
        <w:t xml:space="preserve"> </w:t>
      </w:r>
      <w:r>
        <w:rPr>
          <w:rStyle w:val="FootnoteReference"/>
          <w:rFonts w:cs="Simplified Arabic"/>
          <w:sz w:val="28"/>
          <w:szCs w:val="28"/>
          <w:rtl/>
          <w:lang w:bidi="fa-IR"/>
        </w:rPr>
        <w:footnoteReference w:id="133"/>
      </w:r>
      <w:r>
        <w:rPr>
          <w:rFonts w:cs="Simplified Arabic"/>
          <w:sz w:val="28"/>
          <w:szCs w:val="28"/>
          <w:lang w:val="az-Cyrl-AZ" w:bidi="fa-IR"/>
        </w:rPr>
        <w:t xml:space="preserve"> </w:t>
      </w:r>
    </w:p>
    <w:p w14:paraId="66039382" w14:textId="77777777" w:rsidR="0064286B" w:rsidRDefault="0064286B" w:rsidP="0064286B">
      <w:pPr>
        <w:bidi/>
        <w:jc w:val="both"/>
        <w:rPr>
          <w:rFonts w:cs="Simplified Arabic"/>
          <w:sz w:val="28"/>
          <w:szCs w:val="28"/>
          <w:lang w:val="az-Cyrl-AZ" w:bidi="fa-IR"/>
        </w:rPr>
      </w:pPr>
    </w:p>
    <w:p w14:paraId="323EC103" w14:textId="77777777" w:rsidR="0064286B" w:rsidRDefault="0064286B" w:rsidP="0064286B">
      <w:pPr>
        <w:bidi/>
        <w:jc w:val="both"/>
        <w:rPr>
          <w:rFonts w:cs="Simplified Arabic"/>
          <w:sz w:val="28"/>
          <w:szCs w:val="28"/>
          <w:lang w:val="az-Cyrl-AZ" w:bidi="fa-IR"/>
        </w:rPr>
      </w:pPr>
    </w:p>
    <w:p w14:paraId="2C7F6150" w14:textId="77777777" w:rsidR="0064286B" w:rsidRPr="003603C5" w:rsidRDefault="0064286B" w:rsidP="0064286B">
      <w:pPr>
        <w:pStyle w:val="Heading2"/>
        <w:bidi/>
        <w:jc w:val="center"/>
        <w:rPr>
          <w:rFonts w:ascii="Times New Roman" w:hAnsi="Times New Roman" w:cs="Times New Roman"/>
          <w:sz w:val="24"/>
          <w:szCs w:val="24"/>
          <w:lang w:val="az-Cyrl-AZ"/>
        </w:rPr>
      </w:pPr>
      <w:bookmarkStart w:id="73" w:name="_Toc16174227"/>
      <w:r w:rsidRPr="0078169E">
        <w:rPr>
          <w:rFonts w:ascii="Times New Roman" w:hAnsi="Times New Roman" w:cs="Times New Roman"/>
          <w:sz w:val="24"/>
          <w:szCs w:val="24"/>
          <w:lang w:val="az-Latn-AZ"/>
        </w:rPr>
        <w:t>BEŞİNCİ</w:t>
      </w:r>
      <w:r w:rsidRPr="003603C5">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HAQQ</w:t>
      </w:r>
      <w:r w:rsidRPr="003603C5">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AŞİQLƏRİNİN</w:t>
      </w:r>
      <w:r w:rsidRPr="003603C5">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RAZİ</w:t>
      </w:r>
      <w:r w:rsidRPr="003603C5">
        <w:rPr>
          <w:rFonts w:ascii="Times New Roman" w:hAnsi="Times New Roman" w:cs="Times New Roman"/>
          <w:sz w:val="24"/>
          <w:szCs w:val="24"/>
          <w:lang w:val="az-Cyrl-AZ"/>
        </w:rPr>
        <w:t>-</w:t>
      </w:r>
      <w:r w:rsidRPr="0078169E">
        <w:rPr>
          <w:rFonts w:ascii="Times New Roman" w:hAnsi="Times New Roman" w:cs="Times New Roman"/>
          <w:sz w:val="24"/>
          <w:szCs w:val="24"/>
          <w:lang w:val="az-Latn-AZ"/>
        </w:rPr>
        <w:t>NİYAZI</w:t>
      </w:r>
      <w:bookmarkEnd w:id="73"/>
    </w:p>
    <w:p w14:paraId="2DC51002" w14:textId="77777777" w:rsidR="0064286B" w:rsidRPr="006D2CA1" w:rsidRDefault="0064286B" w:rsidP="0064286B">
      <w:pPr>
        <w:bidi/>
        <w:jc w:val="center"/>
        <w:rPr>
          <w:rFonts w:cs="Simplified Arabic"/>
          <w:sz w:val="28"/>
          <w:szCs w:val="28"/>
          <w:lang w:val="az-Cyrl-AZ" w:bidi="fa-IR"/>
        </w:rPr>
      </w:pPr>
      <w:r w:rsidRPr="006D2CA1">
        <w:rPr>
          <w:rFonts w:cs="Simplified Arabic"/>
          <w:sz w:val="28"/>
          <w:szCs w:val="28"/>
          <w:rtl/>
          <w:lang w:bidi="fa-IR"/>
        </w:rPr>
        <w:t>بِسْمِ اللَّهِ الرَّحْمَنِ الرَّحِيمِ</w:t>
      </w:r>
    </w:p>
    <w:p w14:paraId="7C03DD50" w14:textId="77777777" w:rsidR="0064286B" w:rsidRPr="006D2CA1" w:rsidRDefault="0064286B" w:rsidP="0064286B">
      <w:pPr>
        <w:bidi/>
        <w:jc w:val="both"/>
        <w:rPr>
          <w:rFonts w:cs="Simplified Arabic"/>
          <w:sz w:val="28"/>
          <w:szCs w:val="28"/>
          <w:lang w:val="az-Cyrl-AZ" w:bidi="fa-IR"/>
        </w:rPr>
      </w:pPr>
      <w:r w:rsidRPr="006D2CA1">
        <w:rPr>
          <w:rFonts w:cs="Simplified Arabic"/>
          <w:sz w:val="28"/>
          <w:szCs w:val="28"/>
          <w:rtl/>
          <w:lang w:bidi="fa-IR"/>
        </w:rPr>
        <w:t>إِلَهِي إِنْ كَانَ قَلَّ زَادِي فِي الْمَسِيرِ إِلَيْكَ فَلَقَدْ حَسُنَ ظَنِّي بِالتَّوَكُّلِ عَلَيْكَ وَ إِنْ كَانَ جُرْمِي قَدْ أَخَافَنِي مِنْ عُقُوبَتِكَ فَإِنَّ رَجَائِي قَدْ أَشْعَرَنِي بِالْأَمْنِ مِنْ نِقْمَتِكَ وَ إِنْ كَانَ ذَنْبِي قَدْ عَرَضَنِي لِعِقَابِكَ فَقَدْ آذَنَنِي حُسْنُ ثِقَتِي بِثَوَابِكَ وَ إِنْ أَنَامَتْنِي الْغَفْلَةُ عَنِ الاسْتِعْدَادِ لِلِقَائِكَ فَقَدْ نَبَّهَتْنِي الْمَعْرِفَةُ بِكَرَمِكَ وَ آلائِكَ وَ إِنْ أَوْحَشَ مَا بَيْنِي وَ بَيْنَكَ فَرْطُ الْعِصْيَانِ وَ الطُّغْيَانِ فَقَدْ آنَسَنِي بُشْرَى الْغُفْرَانِ وَ الرِّضْوَانِ أَسْأَلُكَ بِسُبُحَاتِ وَجْهِكَ وَ بِأَنْوَارِ قُدْسِكَ وَ أَبْتَهِلُ إِلَيْكَ بِعَوَاطِفِ رَحْمَتِكَ وَ لَطَائِفِ بِرِّكَ أَنْ تُحَقِّقَ ظَنِّي بِمَا أُؤَمِّلُهُ مِنْ جَزِيلِ إِكْرَامِكَ وَ جَمِيلِ إِنْعَامِكَ فِي الْقُرْبَى مِنْكَ وَ الزُّلْفَى لَدَيْكَ وَ التَّمَتُّعِ بِالنَّظَرِ إِلَيْكَ وَ هَا أَنَا مُتَعَرِّضٌ لِنَفَحَاتِ رَوْحِكَ وَ عَطْفِكَ</w:t>
      </w:r>
      <w:r w:rsidRPr="009A6F4F">
        <w:rPr>
          <w:rFonts w:cs="Simplified Arabic"/>
          <w:sz w:val="28"/>
          <w:szCs w:val="28"/>
          <w:rtl/>
          <w:lang w:bidi="fa-IR"/>
        </w:rPr>
        <w:t xml:space="preserve"> </w:t>
      </w:r>
      <w:r w:rsidRPr="006D2CA1">
        <w:rPr>
          <w:rFonts w:cs="Simplified Arabic"/>
          <w:sz w:val="28"/>
          <w:szCs w:val="28"/>
          <w:rtl/>
          <w:lang w:bidi="fa-IR"/>
        </w:rPr>
        <w:t>وَ مُنْتَجِعٌ غَيْثَ جُودِكَ وَ لُطْفِكَ فَارٌّ مِنْ</w:t>
      </w:r>
      <w:r w:rsidRPr="009A6F4F">
        <w:rPr>
          <w:rFonts w:cs="Simplified Arabic"/>
          <w:sz w:val="28"/>
          <w:szCs w:val="28"/>
          <w:rtl/>
          <w:lang w:bidi="fa-IR"/>
        </w:rPr>
        <w:t xml:space="preserve"> </w:t>
      </w:r>
      <w:r w:rsidRPr="006D2CA1">
        <w:rPr>
          <w:rFonts w:cs="Simplified Arabic"/>
          <w:sz w:val="28"/>
          <w:szCs w:val="28"/>
          <w:rtl/>
          <w:lang w:bidi="fa-IR"/>
        </w:rPr>
        <w:t>سَخَطِكَ إِلَى رِضَاكَ هَارِبٌ مِنْكَ إِلَيْكَ رَاجٍ أَحْسَنَ</w:t>
      </w:r>
      <w:r>
        <w:rPr>
          <w:rFonts w:cs="Simplified Arabic"/>
          <w:sz w:val="28"/>
          <w:szCs w:val="28"/>
          <w:lang w:val="az-Cyrl-AZ" w:bidi="fa-IR"/>
        </w:rPr>
        <w:t xml:space="preserve"> </w:t>
      </w:r>
      <w:r>
        <w:rPr>
          <w:rStyle w:val="FootnoteReference"/>
          <w:rFonts w:cs="Simplified Arabic"/>
          <w:sz w:val="28"/>
          <w:szCs w:val="28"/>
          <w:rtl/>
          <w:lang w:bidi="fa-IR"/>
        </w:rPr>
        <w:footnoteReference w:id="134"/>
      </w:r>
      <w:r w:rsidRPr="006D2CA1">
        <w:rPr>
          <w:rFonts w:cs="Simplified Arabic"/>
          <w:sz w:val="28"/>
          <w:szCs w:val="28"/>
          <w:rtl/>
          <w:lang w:bidi="fa-IR"/>
        </w:rPr>
        <w:t xml:space="preserve"> </w:t>
      </w:r>
    </w:p>
    <w:p w14:paraId="3B4E35EE" w14:textId="77777777" w:rsidR="0064286B" w:rsidRDefault="0064286B" w:rsidP="0064286B">
      <w:pPr>
        <w:bidi/>
        <w:jc w:val="both"/>
        <w:rPr>
          <w:rFonts w:cs="Simplified Arabic"/>
          <w:sz w:val="28"/>
          <w:szCs w:val="28"/>
          <w:lang w:bidi="fa-IR"/>
        </w:rPr>
      </w:pPr>
    </w:p>
    <w:p w14:paraId="4277CCA5" w14:textId="77777777" w:rsidR="0064286B" w:rsidRPr="006D2CA1" w:rsidRDefault="0064286B" w:rsidP="0064286B">
      <w:pPr>
        <w:bidi/>
        <w:jc w:val="both"/>
        <w:rPr>
          <w:rFonts w:cs="Simplified Arabic"/>
          <w:sz w:val="28"/>
          <w:szCs w:val="28"/>
          <w:lang w:val="az-Cyrl-AZ" w:bidi="fa-IR"/>
        </w:rPr>
      </w:pPr>
    </w:p>
    <w:p w14:paraId="08F29FF9" w14:textId="77777777" w:rsidR="0064286B" w:rsidRDefault="0064286B" w:rsidP="0064286B">
      <w:pPr>
        <w:bidi/>
        <w:jc w:val="both"/>
        <w:rPr>
          <w:sz w:val="28"/>
          <w:szCs w:val="28"/>
        </w:rPr>
      </w:pPr>
      <w:r w:rsidRPr="006D2CA1">
        <w:rPr>
          <w:rFonts w:cs="Simplified Arabic"/>
          <w:sz w:val="28"/>
          <w:szCs w:val="28"/>
          <w:rtl/>
          <w:lang w:bidi="fa-IR"/>
        </w:rPr>
        <w:t>مَا لَدَيْكَ مُعَوِّلٌ عَلَى مَوَاهِبِكَ مُفْتَقِرٌ إِلَى رِعَايَتِكَ إِلَهِي مَا بَدَأْتَ بِهِ مِنْ فَضْلِكَ فَتَمِّمْهُ وَ مَا وَهَبْتَ لِي مِنْ كَرَمِكَ فَلا تَسْلُبْهُ</w:t>
      </w:r>
      <w:r w:rsidRPr="006D2CA1">
        <w:rPr>
          <w:rFonts w:cs="Simplified Arabic"/>
          <w:sz w:val="28"/>
          <w:szCs w:val="28"/>
          <w:lang w:bidi="fa-IR"/>
        </w:rPr>
        <w:t xml:space="preserve"> </w:t>
      </w:r>
      <w:r w:rsidRPr="006D2CA1">
        <w:rPr>
          <w:rFonts w:cs="Simplified Arabic"/>
          <w:sz w:val="28"/>
          <w:szCs w:val="28"/>
          <w:rtl/>
          <w:lang w:bidi="fa-IR"/>
        </w:rPr>
        <w:t>وَ مَا سَتَرْتَهُ عَلَيَّ بِحِلْمِكَ فَلا تَهْتِكْهُ وَ مَا عَلِمْتَهُ مِنْ قَبِيحِ فِعْلِي فَاغْفِرْهُ إِلَهِي اسْتَشْفَعْتُ بِكَ إِلَيْكَ وَ اسْتَجَرْتُ بِكَ مِنْكَ أَتَيْتُكَ طَامِعا فِي إِحْسَانِكَ رَاغِبا فِي امْتِنَانِكَ مُسْتَسْقِيا وَابِلَ طَوْلِكَ مُسْتَمْطِرا غَمَامَ فَضْلِكَ طَالِبا مَرْضَاتَكَ قَاصِدا جَنَابَكَ وَارِدا شَرِيعَةَ رِفْدِكَ مُلْتَمِسا سَنِيَّ الْخَيْرَاتِ مِنْ عِنْدِكَ وَافِدا إِلَى حَضْرَةِ جَمَالِكَ مُرِيدا وَجْهَكَ طَارِقا بَابَكَ مُسْتَكِينا لِعَظَمَتِكَ وَ جَلالِكَ فَافْعَلْ بِي مَا أَنْتَ أَهْلُهُ مِنَ الْمَغْفِرَةِ وَ الرَّحْمَةِ وَ لا تَفْعَلْ بِي مَا أَنَا أَهْلُهُ مِنَ الْعَذَابِ وَ النِّقْمَةِ بِرَحْمَتِكَ يَا أَرْحَمَ الرَّاحِمِينَ</w:t>
      </w:r>
      <w:r>
        <w:rPr>
          <w:rStyle w:val="FootnoteReference"/>
          <w:rFonts w:cs="Simplified Arabic"/>
          <w:sz w:val="28"/>
          <w:szCs w:val="28"/>
          <w:rtl/>
          <w:lang w:bidi="fa-IR"/>
        </w:rPr>
        <w:footnoteReference w:id="135"/>
      </w:r>
      <w:r w:rsidRPr="006D2CA1">
        <w:rPr>
          <w:sz w:val="28"/>
          <w:szCs w:val="28"/>
          <w:lang w:val="az-Cyrl-AZ"/>
        </w:rPr>
        <w:t xml:space="preserve"> </w:t>
      </w:r>
    </w:p>
    <w:p w14:paraId="5EEFD89D" w14:textId="77777777" w:rsidR="0064286B" w:rsidRDefault="0064286B" w:rsidP="0064286B">
      <w:pPr>
        <w:rPr>
          <w:lang w:bidi="fa-IR"/>
        </w:rPr>
      </w:pPr>
    </w:p>
    <w:p w14:paraId="3255F1FA" w14:textId="77777777" w:rsidR="0064286B" w:rsidRDefault="0064286B" w:rsidP="0064286B">
      <w:pPr>
        <w:rPr>
          <w:lang w:bidi="fa-IR"/>
        </w:rPr>
      </w:pPr>
    </w:p>
    <w:p w14:paraId="2630CFB9" w14:textId="77777777" w:rsidR="0064286B" w:rsidRPr="006A2D9B" w:rsidRDefault="0064286B" w:rsidP="0064286B">
      <w:pPr>
        <w:jc w:val="center"/>
        <w:rPr>
          <w:b/>
          <w:bCs/>
          <w:i/>
          <w:iCs/>
        </w:rPr>
      </w:pPr>
      <w:r w:rsidRPr="0078169E">
        <w:rPr>
          <w:b/>
          <w:bCs/>
          <w:i/>
          <w:iCs/>
          <w:lang w:val="az-Latn-AZ"/>
        </w:rPr>
        <w:t>ALTINCI</w:t>
      </w:r>
      <w:r w:rsidRPr="006A2D9B">
        <w:rPr>
          <w:b/>
          <w:bCs/>
          <w:i/>
          <w:iCs/>
          <w:lang w:val="az-Cyrl-AZ"/>
        </w:rPr>
        <w:t xml:space="preserve">: </w:t>
      </w:r>
      <w:r w:rsidRPr="0078169E">
        <w:rPr>
          <w:b/>
          <w:bCs/>
          <w:i/>
          <w:iCs/>
          <w:lang w:val="az-Latn-AZ"/>
        </w:rPr>
        <w:t>ŞÜKR</w:t>
      </w:r>
      <w:r w:rsidRPr="006A2D9B">
        <w:rPr>
          <w:b/>
          <w:bCs/>
          <w:i/>
          <w:iCs/>
          <w:lang w:val="az-Cyrl-AZ"/>
        </w:rPr>
        <w:t xml:space="preserve"> </w:t>
      </w:r>
      <w:r w:rsidRPr="0078169E">
        <w:rPr>
          <w:b/>
          <w:bCs/>
          <w:i/>
          <w:iCs/>
          <w:lang w:val="az-Latn-AZ"/>
        </w:rPr>
        <w:t>EDƏNLƏRİN</w:t>
      </w:r>
      <w:r w:rsidRPr="006A2D9B">
        <w:rPr>
          <w:b/>
          <w:bCs/>
          <w:i/>
          <w:iCs/>
          <w:lang w:val="az-Cyrl-AZ"/>
        </w:rPr>
        <w:t xml:space="preserve"> </w:t>
      </w:r>
      <w:r w:rsidRPr="0078169E">
        <w:rPr>
          <w:b/>
          <w:bCs/>
          <w:i/>
          <w:iCs/>
          <w:lang w:val="az-Latn-AZ"/>
        </w:rPr>
        <w:t>RAZİ</w:t>
      </w:r>
      <w:r w:rsidRPr="006A2D9B">
        <w:rPr>
          <w:b/>
          <w:bCs/>
          <w:i/>
          <w:iCs/>
          <w:lang w:val="az-Cyrl-AZ"/>
        </w:rPr>
        <w:t>-</w:t>
      </w:r>
      <w:r w:rsidRPr="0078169E">
        <w:rPr>
          <w:b/>
          <w:bCs/>
          <w:i/>
          <w:iCs/>
          <w:lang w:val="az-Latn-AZ"/>
        </w:rPr>
        <w:t>NİYAZI</w:t>
      </w:r>
    </w:p>
    <w:p w14:paraId="399DC61F" w14:textId="77777777" w:rsidR="0064286B" w:rsidRPr="00534D1E" w:rsidRDefault="0064286B" w:rsidP="0064286B">
      <w:pPr>
        <w:jc w:val="center"/>
      </w:pPr>
    </w:p>
    <w:p w14:paraId="74C66BE6" w14:textId="77777777" w:rsidR="0064286B" w:rsidRPr="00534D1E" w:rsidRDefault="0064286B" w:rsidP="0064286B">
      <w:pPr>
        <w:rPr>
          <w:lang w:val="az-Cyrl-AZ" w:bidi="fa-IR"/>
        </w:rPr>
      </w:pPr>
    </w:p>
    <w:p w14:paraId="7B26522F" w14:textId="77777777" w:rsidR="0064286B" w:rsidRPr="00C534D1" w:rsidRDefault="0064286B" w:rsidP="0064286B">
      <w:pPr>
        <w:jc w:val="center"/>
        <w:rPr>
          <w:rFonts w:cs="Simplified Arabic"/>
          <w:sz w:val="28"/>
          <w:szCs w:val="28"/>
          <w:lang w:val="az-Cyrl-AZ" w:bidi="fa-IR"/>
        </w:rPr>
      </w:pPr>
      <w:r w:rsidRPr="00C534D1">
        <w:rPr>
          <w:rFonts w:cs="Simplified Arabic"/>
          <w:sz w:val="28"/>
          <w:szCs w:val="28"/>
          <w:rtl/>
          <w:lang w:bidi="fa-IR"/>
        </w:rPr>
        <w:t>بِسْمِ اللَّهِ الرَّحْمَنِ الرَّحِيمِ</w:t>
      </w:r>
    </w:p>
    <w:p w14:paraId="082BCA31" w14:textId="77777777" w:rsidR="0064286B" w:rsidRDefault="0064286B" w:rsidP="0064286B">
      <w:pPr>
        <w:bidi/>
        <w:jc w:val="both"/>
        <w:rPr>
          <w:rFonts w:cs="Simplified Arabic"/>
          <w:sz w:val="28"/>
          <w:szCs w:val="28"/>
          <w:lang w:val="az-Cyrl-AZ" w:bidi="fa-IR"/>
        </w:rPr>
      </w:pPr>
      <w:r w:rsidRPr="00C534D1">
        <w:rPr>
          <w:rFonts w:cs="Simplified Arabic"/>
          <w:sz w:val="28"/>
          <w:szCs w:val="28"/>
          <w:rtl/>
          <w:lang w:bidi="fa-IR"/>
        </w:rPr>
        <w:t>إِلَهِي أَذْهَلَنِي عَنْ إِقَامَةِ شُكْرِكَ تَتَابُعُ طَوْلِكَ وَ أَعْجَزَنِي عَنْ إِحْصَاءِ ثَنَائِكَ فَيْضُ فَضْلِكَ وَ شَغَلَنِي عَنْ ذِكْرِ مَحَامِدِكَ تَرَادُفُ عَوَائِدِكَ وَ أَعْيَانِي عَنْ نَشْرِ</w:t>
      </w:r>
      <w:r w:rsidRPr="00660B18">
        <w:rPr>
          <w:rFonts w:cs="Simplified Arabic"/>
          <w:sz w:val="28"/>
          <w:szCs w:val="28"/>
          <w:rtl/>
          <w:lang w:bidi="fa-IR"/>
        </w:rPr>
        <w:t xml:space="preserve"> </w:t>
      </w:r>
      <w:r w:rsidRPr="00122747">
        <w:rPr>
          <w:rFonts w:cs="Simplified Arabic"/>
          <w:sz w:val="28"/>
          <w:szCs w:val="28"/>
          <w:rtl/>
          <w:lang w:bidi="fa-IR"/>
        </w:rPr>
        <w:t xml:space="preserve">عَوَارِفِكَ تَوَالِي أَيَادِيكَ وَ هَذَا مَقَامُ مَنِ اعْتَرَفَ بِسُبُوغِ النَّعْمَاءِ وَ قَابَلَهَا بِالتَّقْصِيرِ وَ شَهِدَ عَلَى نَفْسِهِ بِالْإِهْمَالِ وَ التَّضْيِيعِ وَ أَنْتَ الرَّءُوفُ الرَّحِيمُ الْبَرُّ الْكَرِيمُ الَّذِي لا يُخَيِّبُ قَاصِدِيهِ وَ لا يَطْرُدُ عَنْ فِنَائِهِ آمِلِيهِ بِسَاحَتِكَ تَحُطُّ رِحَالُ الرَّاجِينَ وَ </w:t>
      </w:r>
      <w:r w:rsidRPr="00122747">
        <w:rPr>
          <w:rFonts w:cs="Simplified Arabic"/>
          <w:sz w:val="28"/>
          <w:szCs w:val="28"/>
          <w:rtl/>
          <w:lang w:bidi="fa-IR"/>
        </w:rPr>
        <w:lastRenderedPageBreak/>
        <w:t>بِعَرْصَتِكَ تَقِفُ آمَالُ الْمُسْتَرْفِدِينَ فَلا تُقَابِلْ آمَالَنَا بِالتَّخْيِيبِ وَ الْإِيَاسِ وَلا تُلْبِسْنَا سِرْبَالَ الْقُنُوطِ وَ الْإِبْلاسِ إِلَهِي تَصَاغَرَ عِنْدَ تَعَاظُمِ آلائِكَ شُكْرِي وَ تَضَاءَلَ فِي جَنْبِ إِكْرَامِكَ إِيَّايَ ثَنَائِي وَ نَشْرِي جَلَّلَتْنِي نِعَمُكَ مِنْ أَنْوَارِ الْإِيمَانِ حُلَلا</w:t>
      </w:r>
      <w:r>
        <w:rPr>
          <w:rFonts w:cs="Simplified Arabic"/>
          <w:sz w:val="28"/>
          <w:szCs w:val="28"/>
          <w:lang w:val="az-Cyrl-AZ" w:bidi="fa-IR"/>
        </w:rPr>
        <w:t xml:space="preserve"> </w:t>
      </w:r>
      <w:r w:rsidRPr="00C534D1">
        <w:rPr>
          <w:rStyle w:val="FootnoteReference"/>
          <w:rFonts w:cs="Simplified Arabic"/>
          <w:sz w:val="28"/>
          <w:szCs w:val="28"/>
          <w:rtl/>
          <w:lang w:bidi="fa-IR"/>
        </w:rPr>
        <w:footnoteReference w:id="136"/>
      </w:r>
    </w:p>
    <w:p w14:paraId="12F869AF" w14:textId="77777777" w:rsidR="0064286B" w:rsidRDefault="0064286B" w:rsidP="0064286B">
      <w:pPr>
        <w:bidi/>
        <w:jc w:val="both"/>
        <w:rPr>
          <w:rFonts w:cs="Simplified Arabic"/>
          <w:sz w:val="28"/>
          <w:szCs w:val="28"/>
          <w:lang w:val="az-Cyrl-AZ" w:bidi="fa-IR"/>
        </w:rPr>
      </w:pPr>
    </w:p>
    <w:p w14:paraId="5EFB14AC" w14:textId="77777777" w:rsidR="0064286B" w:rsidRDefault="0064286B" w:rsidP="0064286B">
      <w:pPr>
        <w:bidi/>
        <w:jc w:val="both"/>
        <w:rPr>
          <w:lang w:bidi="fa-IR"/>
        </w:rPr>
      </w:pPr>
    </w:p>
    <w:p w14:paraId="6154E9DE" w14:textId="77777777" w:rsidR="0064286B" w:rsidRDefault="0064286B" w:rsidP="0064286B">
      <w:pPr>
        <w:bidi/>
        <w:jc w:val="both"/>
        <w:rPr>
          <w:lang w:bidi="fa-IR"/>
        </w:rPr>
      </w:pPr>
    </w:p>
    <w:p w14:paraId="119CCC42" w14:textId="77777777" w:rsidR="0064286B" w:rsidRDefault="0064286B" w:rsidP="0064286B">
      <w:pPr>
        <w:bidi/>
        <w:jc w:val="both"/>
        <w:rPr>
          <w:rFonts w:cs="Simplified Arabic"/>
          <w:sz w:val="28"/>
          <w:szCs w:val="28"/>
          <w:lang w:bidi="fa-IR"/>
        </w:rPr>
      </w:pPr>
      <w:r w:rsidRPr="00122747">
        <w:rPr>
          <w:rFonts w:cs="Simplified Arabic"/>
          <w:sz w:val="28"/>
          <w:szCs w:val="28"/>
          <w:rtl/>
          <w:lang w:bidi="fa-IR"/>
        </w:rPr>
        <w:t>وَ ضَرَبَتْ عَلَيَّ لَطَائِفُ بِرِّكَ مِنَ الْعِزِّ كِلَلا وَ قَلَّدَتْنِي مِنَنُكَ قَلائِدَ لا تُحَلُّ وَ طَوَّقَتْنِي أَطْوَاقا لا تُفَلُّ فَآلاؤُكَ جَمَّةٌ ضَعُفَ لِسَانِي عَنْ إِحْصَائِهَا وَ نَعْمَاؤُكَ كَثِيرَةٌ قَصُرَ فَهْمِي عَنْ إِدْرَاكِهَا فَضْلا عَنِ اسْتِقْصَائِهَا فَكَيْفَ لِي بِتَحْصِيلِ الشُّكْرِ وَ شُكْرِي إِيَّاكَ يَفْتَقِرُ إِلَى شُكْرٍ فَكُلَّمَا قُلْتُ لَكَ الْحَمْدُ وَجَبَ عَلَيَّ لِذَلِكَ أَنْ أَقُولَ لَكَ الْحَمْدُ إِلَهِي فَكَمَا غَذَّيْتَنَا بِلُطْفِكَ</w:t>
      </w:r>
      <w:r w:rsidRPr="00122747">
        <w:rPr>
          <w:rFonts w:cs="Simplified Arabic"/>
          <w:sz w:val="28"/>
          <w:szCs w:val="28"/>
          <w:lang w:bidi="fa-IR"/>
        </w:rPr>
        <w:t xml:space="preserve"> </w:t>
      </w:r>
      <w:r w:rsidRPr="00122747">
        <w:rPr>
          <w:rFonts w:cs="Simplified Arabic"/>
          <w:sz w:val="28"/>
          <w:szCs w:val="28"/>
          <w:rtl/>
          <w:lang w:bidi="fa-IR"/>
        </w:rPr>
        <w:t xml:space="preserve">وَ رَبَّيْتَنَا بِصُنْعِكَ فَتَمِّمْ عَلَيْنَا سَوَابِغَ النِّعَمِ وَ ادْفَعْ </w:t>
      </w:r>
      <w:r w:rsidRPr="00122747">
        <w:rPr>
          <w:rFonts w:cs="Simplified Arabic"/>
          <w:sz w:val="28"/>
          <w:szCs w:val="28"/>
          <w:rtl/>
          <w:lang w:bidi="fa-IR"/>
        </w:rPr>
        <w:lastRenderedPageBreak/>
        <w:t>عَنَّا مَكَارِهَ النِّقَمِ وَ آتِنَا مِنْ حُظُوظِ الدَّارَيْنِ أَرْفَعَهَا</w:t>
      </w:r>
      <w:r w:rsidRPr="000B0CC8">
        <w:rPr>
          <w:rFonts w:cs="Simplified Arabic"/>
          <w:sz w:val="28"/>
          <w:szCs w:val="28"/>
          <w:rtl/>
          <w:lang w:bidi="fa-IR"/>
        </w:rPr>
        <w:t xml:space="preserve"> </w:t>
      </w:r>
      <w:r w:rsidRPr="00BA1082">
        <w:rPr>
          <w:rFonts w:cs="Simplified Arabic"/>
          <w:sz w:val="28"/>
          <w:szCs w:val="28"/>
          <w:rtl/>
          <w:lang w:bidi="fa-IR"/>
        </w:rPr>
        <w:t>أَجَلَّهَا عَاجِلا وَ آجِلا وَ لَكَ الْحَمْدُ عَلَى حُسْنِ بَلائِكَ وَ سُبُوغِ نَعْمَائِكَ حَمْدا يُوَافِقُ رِضَاكَ وَ يَمْتَرِي الْعَظِيمَ مِنْ بِرِّكَ وَ نَدَاكَ يَا عَظِيمُ يَا كَرِيمُ بِرَحْمَتِكَ يَا أَرْحَمَ الرَّاحِمِينَ</w:t>
      </w:r>
      <w:r>
        <w:rPr>
          <w:rFonts w:cs="Simplified Arabic"/>
          <w:sz w:val="28"/>
          <w:szCs w:val="28"/>
          <w:lang w:val="az-Cyrl-AZ" w:bidi="fa-IR"/>
        </w:rPr>
        <w:t xml:space="preserve"> </w:t>
      </w:r>
      <w:r>
        <w:rPr>
          <w:rStyle w:val="FootnoteReference"/>
          <w:rFonts w:cs="Simplified Arabic"/>
          <w:sz w:val="28"/>
          <w:szCs w:val="28"/>
          <w:rtl/>
          <w:lang w:bidi="fa-IR"/>
        </w:rPr>
        <w:footnoteReference w:id="137"/>
      </w:r>
      <w:r w:rsidRPr="00122747">
        <w:rPr>
          <w:rFonts w:cs="Simplified Arabic"/>
          <w:sz w:val="28"/>
          <w:szCs w:val="28"/>
          <w:rtl/>
          <w:lang w:bidi="fa-IR"/>
        </w:rPr>
        <w:t xml:space="preserve"> َ </w:t>
      </w:r>
    </w:p>
    <w:p w14:paraId="4754B4F3" w14:textId="77777777" w:rsidR="0064286B" w:rsidRDefault="0064286B" w:rsidP="0064286B">
      <w:pPr>
        <w:jc w:val="both"/>
        <w:rPr>
          <w:rFonts w:cs="Simplified Arabic"/>
          <w:i/>
          <w:iCs/>
          <w:sz w:val="22"/>
          <w:szCs w:val="22"/>
          <w:lang w:bidi="fa-IR"/>
        </w:rPr>
      </w:pPr>
    </w:p>
    <w:p w14:paraId="17AEB83B" w14:textId="77777777" w:rsidR="0064286B" w:rsidRDefault="0064286B" w:rsidP="0064286B">
      <w:pPr>
        <w:bidi/>
        <w:jc w:val="both"/>
        <w:rPr>
          <w:rFonts w:cs="Simplified Arabic"/>
          <w:sz w:val="28"/>
          <w:szCs w:val="28"/>
          <w:lang w:val="az-Cyrl-AZ" w:bidi="fa-IR"/>
        </w:rPr>
      </w:pPr>
    </w:p>
    <w:p w14:paraId="24DE5CC4" w14:textId="77777777" w:rsidR="0064286B" w:rsidRDefault="0064286B" w:rsidP="0064286B">
      <w:pPr>
        <w:bidi/>
        <w:jc w:val="both"/>
        <w:rPr>
          <w:sz w:val="28"/>
          <w:szCs w:val="28"/>
          <w:lang w:val="az-Cyrl-AZ"/>
        </w:rPr>
      </w:pPr>
    </w:p>
    <w:p w14:paraId="0199A0ED" w14:textId="77777777" w:rsidR="0064286B" w:rsidRPr="00BA2451" w:rsidRDefault="0064286B" w:rsidP="0064286B">
      <w:pPr>
        <w:bidi/>
        <w:jc w:val="both"/>
        <w:rPr>
          <w:sz w:val="28"/>
          <w:szCs w:val="28"/>
          <w:lang w:val="az-Cyrl-AZ"/>
        </w:rPr>
      </w:pPr>
    </w:p>
    <w:p w14:paraId="7DBF4FC7" w14:textId="77777777" w:rsidR="0064286B" w:rsidRDefault="0064286B" w:rsidP="0064286B">
      <w:pPr>
        <w:jc w:val="both"/>
        <w:rPr>
          <w:rFonts w:cs="Simplified Arabic"/>
          <w:sz w:val="28"/>
          <w:szCs w:val="28"/>
          <w:lang w:bidi="fa-IR"/>
        </w:rPr>
      </w:pPr>
    </w:p>
    <w:p w14:paraId="2F648187" w14:textId="77777777" w:rsidR="0064286B" w:rsidRDefault="0064286B" w:rsidP="0064286B">
      <w:pPr>
        <w:jc w:val="both"/>
        <w:rPr>
          <w:b/>
          <w:bCs/>
          <w:i/>
          <w:iCs/>
          <w:lang w:val="az-Cyrl-AZ"/>
        </w:rPr>
      </w:pPr>
      <w:r w:rsidRPr="0078169E">
        <w:rPr>
          <w:b/>
          <w:bCs/>
          <w:i/>
          <w:iCs/>
          <w:lang w:val="az-Latn-AZ"/>
        </w:rPr>
        <w:t>YEDDİNCİ</w:t>
      </w:r>
      <w:r w:rsidRPr="0082280F">
        <w:rPr>
          <w:b/>
          <w:bCs/>
          <w:i/>
          <w:iCs/>
          <w:lang w:val="az-Cyrl-AZ"/>
        </w:rPr>
        <w:t xml:space="preserve">: </w:t>
      </w:r>
      <w:r w:rsidRPr="0078169E">
        <w:rPr>
          <w:b/>
          <w:bCs/>
          <w:i/>
          <w:iCs/>
          <w:lang w:val="az-Latn-AZ"/>
        </w:rPr>
        <w:t>ALLAHA</w:t>
      </w:r>
      <w:r w:rsidRPr="0082280F">
        <w:rPr>
          <w:b/>
          <w:bCs/>
          <w:i/>
          <w:iCs/>
          <w:lang w:val="az-Cyrl-AZ"/>
        </w:rPr>
        <w:t xml:space="preserve"> </w:t>
      </w:r>
      <w:r w:rsidRPr="0078169E">
        <w:rPr>
          <w:b/>
          <w:bCs/>
          <w:i/>
          <w:iCs/>
          <w:lang w:val="az-Latn-AZ"/>
        </w:rPr>
        <w:t>İTAƏT</w:t>
      </w:r>
      <w:r w:rsidRPr="0082280F">
        <w:rPr>
          <w:b/>
          <w:bCs/>
          <w:i/>
          <w:iCs/>
          <w:lang w:val="az-Cyrl-AZ"/>
        </w:rPr>
        <w:t xml:space="preserve"> </w:t>
      </w:r>
      <w:r w:rsidRPr="0078169E">
        <w:rPr>
          <w:b/>
          <w:bCs/>
          <w:i/>
          <w:iCs/>
          <w:lang w:val="az-Latn-AZ"/>
        </w:rPr>
        <w:t>EDƏNLƏRİN</w:t>
      </w:r>
      <w:r w:rsidRPr="0082280F">
        <w:rPr>
          <w:b/>
          <w:bCs/>
          <w:i/>
          <w:iCs/>
          <w:lang w:val="az-Cyrl-AZ"/>
        </w:rPr>
        <w:t xml:space="preserve"> </w:t>
      </w:r>
      <w:r w:rsidRPr="0078169E">
        <w:rPr>
          <w:b/>
          <w:bCs/>
          <w:i/>
          <w:iCs/>
          <w:lang w:val="az-Latn-AZ"/>
        </w:rPr>
        <w:t>RAZİ</w:t>
      </w:r>
      <w:r w:rsidRPr="0082280F">
        <w:rPr>
          <w:b/>
          <w:bCs/>
          <w:i/>
          <w:iCs/>
          <w:lang w:val="az-Cyrl-AZ"/>
        </w:rPr>
        <w:t>-</w:t>
      </w:r>
      <w:r w:rsidRPr="0078169E">
        <w:rPr>
          <w:b/>
          <w:bCs/>
          <w:i/>
          <w:iCs/>
          <w:lang w:val="az-Latn-AZ"/>
        </w:rPr>
        <w:t>NİYAZI</w:t>
      </w:r>
    </w:p>
    <w:p w14:paraId="3DC9DD34" w14:textId="77777777" w:rsidR="0064286B" w:rsidRDefault="0064286B" w:rsidP="0064286B">
      <w:pPr>
        <w:jc w:val="both"/>
        <w:rPr>
          <w:b/>
          <w:bCs/>
          <w:i/>
          <w:iCs/>
        </w:rPr>
      </w:pPr>
    </w:p>
    <w:p w14:paraId="0437E079" w14:textId="77777777" w:rsidR="0064286B" w:rsidRPr="00E42660" w:rsidRDefault="0064286B" w:rsidP="0064286B">
      <w:pPr>
        <w:bidi/>
        <w:jc w:val="center"/>
        <w:rPr>
          <w:rFonts w:cs="Simplified Arabic"/>
          <w:sz w:val="28"/>
          <w:szCs w:val="28"/>
          <w:lang w:val="az-Cyrl-AZ" w:bidi="fa-IR"/>
        </w:rPr>
      </w:pPr>
      <w:r w:rsidRPr="00E42660">
        <w:rPr>
          <w:rFonts w:cs="Simplified Arabic"/>
          <w:sz w:val="28"/>
          <w:szCs w:val="28"/>
          <w:rtl/>
          <w:lang w:bidi="fa-IR"/>
        </w:rPr>
        <w:lastRenderedPageBreak/>
        <w:t>بِسْمِ اللَّهِ الرَّحْمَنِ الرَّحِيمِ</w:t>
      </w:r>
    </w:p>
    <w:p w14:paraId="6EAB277E" w14:textId="77777777" w:rsidR="0064286B" w:rsidRDefault="0064286B" w:rsidP="0064286B">
      <w:pPr>
        <w:bidi/>
        <w:jc w:val="both"/>
        <w:rPr>
          <w:rFonts w:cs="Simplified Arabic"/>
          <w:sz w:val="28"/>
          <w:szCs w:val="28"/>
          <w:lang w:val="az-Cyrl-AZ" w:bidi="fa-IR"/>
        </w:rPr>
      </w:pPr>
      <w:r w:rsidRPr="00E42660">
        <w:rPr>
          <w:rFonts w:cs="Simplified Arabic"/>
          <w:sz w:val="28"/>
          <w:szCs w:val="28"/>
          <w:rtl/>
          <w:lang w:bidi="fa-IR"/>
        </w:rPr>
        <w:t xml:space="preserve"> اللَّهُمَّ أَلْهِمْنَا طَاعَتَكَ وَ جَنِّبْنَا مَعْصِيَتَكَ وَ يَسِّرْ لَنَا بُلُوغَ مَا نَتَمَنَّى مِنِ ابْتِغَاءِ رِضْوَانِكَ وَ أَحْلِلْنَا بُحْبُوحَةَ جِنَانِكَ وَ اقْشَعْ عَنْ بَصَائِرِنَا سَحَابَ الارْتِيَابِ وَ اكْشِفْ عَنْ قُلُوبِنَا أَغْشِيَةَ الْمِرْيَةِ وَ الْحِجَابِ وَ أَزْهِقِ الْبَاطِلَ عَنْ ضَمَائِرِنَا وَ أَثْبِتِ الْحَقَّ فِي سَرَائِرِنَا فَإِنَّ الشُّكُوكَ وَ الظُّنُونَ لَوَاقِحُ الْفِتَنِ وَ مُكَدِّرَةٌ لِصَفْوِ الْمَنَائِحِ وَ الْمِنَنِ اللَّهُمَّ احْمِلْنَا فِي سُفُنِ نَجَاتِكَ وَ مَتِّعْنَا بِلَذِيذِ مُنَاجَاتِكَ وَ أَوْرِدْنَا حِيَاضَ حُبِّكَ وَ أَذِقْنَا حَلاوَةَ وُدِّكَ وَ قُرْبِكَ وَ اجْعَلْ جِهَادَنَا فِيكَ وَ هَمَّنَا فِي طَاعَتِكَ وَ أَخْلِصْ نِيَّاتِنَا فِي مُعَامَلَتِكَ فَإِنَّا بِكَ وَ لَكَ وَ لا وَسِيلَةَ لَنَا إِلَيْكَ إِلا أَنْتَ إِلَهِي اجْعَلْنِي مِنَ الْمُصْطَفَيْنَ الْأَخْيَارِ وَ أَلْحِقْنِي بِالصَّالِحِينَ الْأَبْرَارِ السَّابِقِينَ</w:t>
      </w:r>
      <w:r>
        <w:rPr>
          <w:rStyle w:val="FootnoteReference"/>
          <w:rFonts w:cs="Simplified Arabic"/>
          <w:sz w:val="28"/>
          <w:szCs w:val="28"/>
          <w:rtl/>
          <w:lang w:bidi="fa-IR"/>
        </w:rPr>
        <w:footnoteReference w:id="138"/>
      </w:r>
      <w:r w:rsidRPr="00E42660">
        <w:rPr>
          <w:rFonts w:cs="Simplified Arabic"/>
          <w:sz w:val="28"/>
          <w:szCs w:val="28"/>
          <w:rtl/>
          <w:lang w:bidi="fa-IR"/>
        </w:rPr>
        <w:t xml:space="preserve"> </w:t>
      </w:r>
    </w:p>
    <w:p w14:paraId="37170D0D" w14:textId="77777777" w:rsidR="0064286B" w:rsidRDefault="0064286B" w:rsidP="0064286B">
      <w:pPr>
        <w:bidi/>
        <w:jc w:val="both"/>
        <w:rPr>
          <w:rFonts w:cs="Simplified Arabic"/>
          <w:sz w:val="28"/>
          <w:szCs w:val="28"/>
          <w:lang w:val="az-Cyrl-AZ" w:bidi="fa-IR"/>
        </w:rPr>
      </w:pPr>
    </w:p>
    <w:p w14:paraId="0A5C845E" w14:textId="77777777" w:rsidR="0064286B" w:rsidRDefault="0064286B" w:rsidP="0064286B">
      <w:pPr>
        <w:bidi/>
        <w:jc w:val="both"/>
        <w:rPr>
          <w:rFonts w:cs="Simplified Arabic"/>
          <w:sz w:val="28"/>
          <w:szCs w:val="28"/>
          <w:lang w:val="az-Cyrl-AZ" w:bidi="fa-IR"/>
        </w:rPr>
      </w:pPr>
      <w:r w:rsidRPr="00E42660">
        <w:rPr>
          <w:rFonts w:cs="Simplified Arabic"/>
          <w:sz w:val="28"/>
          <w:szCs w:val="28"/>
          <w:rtl/>
          <w:lang w:bidi="fa-IR"/>
        </w:rPr>
        <w:lastRenderedPageBreak/>
        <w:t>إِلَى الْمَكْرُمَاتِ الْمُسَارِعِينَ إِلَى الْخَيْرَاتِ</w:t>
      </w:r>
      <w:r w:rsidRPr="003930DF">
        <w:rPr>
          <w:rFonts w:cs="Simplified Arabic"/>
          <w:b/>
          <w:bCs/>
          <w:sz w:val="28"/>
          <w:szCs w:val="28"/>
          <w:rtl/>
          <w:lang w:bidi="fa-IR"/>
        </w:rPr>
        <w:t xml:space="preserve"> </w:t>
      </w:r>
      <w:r w:rsidRPr="00933C6B">
        <w:rPr>
          <w:rFonts w:cs="Simplified Arabic"/>
          <w:sz w:val="28"/>
          <w:szCs w:val="28"/>
          <w:rtl/>
          <w:lang w:bidi="fa-IR"/>
        </w:rPr>
        <w:t>الْعَامِلِينَ لِلْبَاقِيَاتِ الصَّالِحَاتِ السَّاعِينَ إِلَى رَفِيعِ الدَّرَجَاتِ إِنَّكَ عَلَى كُلِّ شَيْ‏ءٍ قَدِيرٌ وَ بِالْإِجَابَةِ جَدِيرٌ بِرَحْمَتِكَ يَا أَرْحَمَ الرَّاحِمِينَ</w:t>
      </w:r>
      <w:r>
        <w:rPr>
          <w:rStyle w:val="FootnoteReference"/>
          <w:rFonts w:cs="Simplified Arabic"/>
          <w:sz w:val="28"/>
          <w:szCs w:val="28"/>
          <w:rtl/>
          <w:lang w:bidi="fa-IR"/>
        </w:rPr>
        <w:footnoteReference w:id="139"/>
      </w:r>
      <w:r w:rsidRPr="00933C6B">
        <w:rPr>
          <w:rFonts w:cs="Simplified Arabic"/>
          <w:sz w:val="28"/>
          <w:szCs w:val="28"/>
          <w:lang w:bidi="fa-IR"/>
        </w:rPr>
        <w:t xml:space="preserve"> </w:t>
      </w:r>
    </w:p>
    <w:p w14:paraId="1A4EB90E" w14:textId="77777777" w:rsidR="0064286B" w:rsidRDefault="0064286B" w:rsidP="0064286B">
      <w:pPr>
        <w:bidi/>
        <w:jc w:val="both"/>
        <w:rPr>
          <w:rFonts w:cs="Simplified Arabic"/>
          <w:sz w:val="28"/>
          <w:szCs w:val="28"/>
          <w:lang w:val="az-Cyrl-AZ" w:bidi="fa-IR"/>
        </w:rPr>
      </w:pPr>
    </w:p>
    <w:p w14:paraId="591E1CAF" w14:textId="77777777" w:rsidR="0064286B" w:rsidRDefault="0064286B" w:rsidP="0064286B">
      <w:pPr>
        <w:pStyle w:val="Heading2"/>
        <w:bidi/>
        <w:jc w:val="center"/>
        <w:rPr>
          <w:rFonts w:ascii="Times New Roman" w:hAnsi="Times New Roman" w:cs="Times New Roman"/>
          <w:sz w:val="24"/>
          <w:szCs w:val="24"/>
          <w:lang w:val="az-Cyrl-AZ"/>
        </w:rPr>
      </w:pPr>
      <w:bookmarkStart w:id="74" w:name="_Toc16174228"/>
      <w:r w:rsidRPr="0078169E">
        <w:rPr>
          <w:rFonts w:ascii="Times New Roman" w:hAnsi="Times New Roman" w:cs="Times New Roman"/>
          <w:sz w:val="24"/>
          <w:szCs w:val="24"/>
          <w:lang w:val="az-Latn-AZ"/>
        </w:rPr>
        <w:t>SƏKKİZİNCİ</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İRADƏ</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ƏHLİNİN</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RAZİ</w:t>
      </w:r>
      <w:r>
        <w:rPr>
          <w:rFonts w:ascii="Times New Roman" w:hAnsi="Times New Roman" w:cs="Times New Roman"/>
          <w:sz w:val="24"/>
          <w:szCs w:val="24"/>
          <w:lang w:val="az-Cyrl-AZ"/>
        </w:rPr>
        <w:t>-</w:t>
      </w:r>
      <w:r w:rsidRPr="0078169E">
        <w:rPr>
          <w:rFonts w:ascii="Times New Roman" w:hAnsi="Times New Roman" w:cs="Times New Roman"/>
          <w:sz w:val="24"/>
          <w:szCs w:val="24"/>
          <w:lang w:val="az-Latn-AZ"/>
        </w:rPr>
        <w:t>NİYAZI</w:t>
      </w:r>
      <w:bookmarkEnd w:id="74"/>
    </w:p>
    <w:p w14:paraId="733F542A" w14:textId="77777777" w:rsidR="0064286B" w:rsidRPr="00F03D65" w:rsidRDefault="0064286B" w:rsidP="0064286B">
      <w:pPr>
        <w:bidi/>
        <w:rPr>
          <w:lang w:val="az-Cyrl-AZ"/>
        </w:rPr>
      </w:pPr>
    </w:p>
    <w:p w14:paraId="5F8CD35B" w14:textId="77777777" w:rsidR="0064286B" w:rsidRPr="007212E9" w:rsidRDefault="0064286B" w:rsidP="0064286B">
      <w:pPr>
        <w:bidi/>
        <w:jc w:val="center"/>
        <w:rPr>
          <w:rFonts w:cs="Simplified Arabic"/>
          <w:sz w:val="28"/>
          <w:szCs w:val="28"/>
          <w:lang w:bidi="fa-IR"/>
        </w:rPr>
      </w:pPr>
      <w:r w:rsidRPr="007212E9">
        <w:rPr>
          <w:rFonts w:cs="Simplified Arabic"/>
          <w:sz w:val="28"/>
          <w:szCs w:val="28"/>
          <w:rtl/>
          <w:lang w:bidi="fa-IR"/>
        </w:rPr>
        <w:t>بِسْمِ اللَّهِ الرَّحْمَنِ الرَّحِيمِ</w:t>
      </w:r>
    </w:p>
    <w:p w14:paraId="38952CE4" w14:textId="77777777" w:rsidR="0064286B" w:rsidRDefault="0064286B" w:rsidP="0064286B">
      <w:pPr>
        <w:bidi/>
        <w:jc w:val="both"/>
        <w:rPr>
          <w:lang w:val="az-Cyrl-AZ"/>
        </w:rPr>
      </w:pPr>
      <w:r w:rsidRPr="007212E9">
        <w:rPr>
          <w:rFonts w:cs="Simplified Arabic"/>
          <w:sz w:val="28"/>
          <w:szCs w:val="28"/>
          <w:rtl/>
          <w:lang w:bidi="fa-IR"/>
        </w:rPr>
        <w:t xml:space="preserve"> سُبْحَانَكَ مَا أَضْيَقَ الطُّرُقَ عَلَى مَنْ لَمْ تَكُنْ دَلِيلَهُ وَ مَا أَوْضَحَ الْحَقَّ عِنْدَ مَنْ هَدَيْتَهُ سَبِيلَهُ إِلَهِي فَاسْلُكْ بِنَا سُبُلَ الْوُصُولِ إِلَيْكَ وَ سَيِّرْنَا فِي أَقْرَبِ الطُّرُقِ لِلْوُفُودِ عَلَيْكَ قَرِّبْ عَلَيْنَا الْبَعِيدَ وَ سَهِّلْ عَلَيْنَا الْعَسِيرَ الشَّدِيدَ وَ أَلْحِقْنَا بِعِبَادِكَ الَّذِينَ هُمْ بَالْبِدَارِ إِلَيْكَ يُسَارِعُونَ وَ بَابَكَ عَلَى الدَّوَامِ يَطْرُقُونَ وَ إِيَّاكَ فِي اللَّيْلِ</w:t>
      </w:r>
      <w:r w:rsidRPr="00F03D65">
        <w:rPr>
          <w:rFonts w:cs="Simplified Arabic"/>
          <w:sz w:val="28"/>
          <w:szCs w:val="28"/>
          <w:rtl/>
          <w:lang w:bidi="fa-IR"/>
        </w:rPr>
        <w:t xml:space="preserve"> </w:t>
      </w:r>
      <w:r w:rsidRPr="007212E9">
        <w:rPr>
          <w:rFonts w:cs="Simplified Arabic"/>
          <w:sz w:val="28"/>
          <w:szCs w:val="28"/>
          <w:rtl/>
          <w:lang w:bidi="fa-IR"/>
        </w:rPr>
        <w:t>وَ</w:t>
      </w:r>
      <w:r>
        <w:rPr>
          <w:rStyle w:val="FootnoteReference"/>
          <w:rFonts w:cs="Simplified Arabic"/>
          <w:sz w:val="28"/>
          <w:szCs w:val="28"/>
          <w:rtl/>
          <w:lang w:bidi="fa-IR"/>
        </w:rPr>
        <w:t xml:space="preserve"> </w:t>
      </w:r>
      <w:r w:rsidRPr="007212E9">
        <w:rPr>
          <w:rFonts w:cs="Simplified Arabic"/>
          <w:sz w:val="28"/>
          <w:szCs w:val="28"/>
          <w:rtl/>
          <w:lang w:bidi="fa-IR"/>
        </w:rPr>
        <w:t>النَّهَارِ يَعْبُدُونَ وَ هُمْ مِنْ هَيْبَتِكَ مُشْفِقُونَ الَّذِينَ صَفَّيْتَ لَهُمُ الْمَشَارِبَ وَ بَلَّغْتَهُمُ الرَّغَائِبَ</w:t>
      </w:r>
      <w:r>
        <w:rPr>
          <w:rStyle w:val="FootnoteReference"/>
          <w:rFonts w:cs="Simplified Arabic"/>
          <w:sz w:val="28"/>
          <w:szCs w:val="28"/>
          <w:rtl/>
          <w:lang w:bidi="fa-IR"/>
        </w:rPr>
        <w:t xml:space="preserve"> </w:t>
      </w:r>
      <w:r>
        <w:rPr>
          <w:rStyle w:val="FootnoteReference"/>
          <w:rFonts w:cs="Simplified Arabic"/>
          <w:sz w:val="28"/>
          <w:szCs w:val="28"/>
          <w:rtl/>
          <w:lang w:bidi="fa-IR"/>
        </w:rPr>
        <w:footnoteReference w:id="140"/>
      </w:r>
      <w:r w:rsidRPr="007212E9">
        <w:rPr>
          <w:rFonts w:cs="Simplified Arabic"/>
          <w:sz w:val="28"/>
          <w:szCs w:val="28"/>
          <w:lang w:bidi="fa-IR"/>
        </w:rPr>
        <w:t xml:space="preserve">  </w:t>
      </w:r>
    </w:p>
    <w:p w14:paraId="4DE7F0B5" w14:textId="77777777" w:rsidR="0064286B" w:rsidRDefault="0064286B" w:rsidP="0064286B">
      <w:pPr>
        <w:bidi/>
        <w:rPr>
          <w:lang w:val="az-Cyrl-AZ"/>
        </w:rPr>
      </w:pPr>
    </w:p>
    <w:p w14:paraId="560A2D57" w14:textId="77777777" w:rsidR="0064286B" w:rsidRPr="007212E9" w:rsidRDefault="0064286B" w:rsidP="0064286B">
      <w:pPr>
        <w:bidi/>
        <w:jc w:val="both"/>
        <w:rPr>
          <w:rFonts w:cs="Simplified Arabic"/>
          <w:sz w:val="28"/>
          <w:szCs w:val="28"/>
          <w:lang w:val="az-Cyrl-AZ" w:bidi="fa-IR"/>
        </w:rPr>
      </w:pPr>
      <w:r w:rsidRPr="007212E9">
        <w:rPr>
          <w:rFonts w:cs="Simplified Arabic"/>
          <w:sz w:val="28"/>
          <w:szCs w:val="28"/>
          <w:rtl/>
          <w:lang w:bidi="fa-IR"/>
        </w:rPr>
        <w:t>وَ أَنْجَحْتَ لَهُمُ الْمَطَالِبَ وَ قَضَيْتَ لَهُمْ مِنْ فَضْلِكَ الْمَآرِبَ وَ مَلَأْتَ لَهُمْ ضَمَائِرَهُمْ مِنْ حُبِّكَ وَ رَوَّيْتَهُمْ مِنْ صَافِي شِرْبِكَ فَبِكَ إِلَى لَذِيذِ مُنَاجَاتِكَ وَصَلُوا وَ مِنْكَ أَقْصَى مَقَاصِدِهِمْ حَصَّلُوا فَيَا مَنْ هُوَ عَلَى الْمُقْبِلِينَ عَلَيْهِ مُقْبِلٌ وَ بِالْعَطْفِ عَلَيْهِمْ عَائِدٌ مُفْضِلٌ وَ بِالْغَافِلِينَ</w:t>
      </w:r>
      <w:r w:rsidRPr="006A4B84">
        <w:rPr>
          <w:rFonts w:cs="Simplified Arabic"/>
          <w:sz w:val="28"/>
          <w:szCs w:val="28"/>
          <w:rtl/>
          <w:lang w:bidi="fa-IR"/>
        </w:rPr>
        <w:t xml:space="preserve"> </w:t>
      </w:r>
      <w:r w:rsidRPr="007212E9">
        <w:rPr>
          <w:rFonts w:cs="Simplified Arabic"/>
          <w:sz w:val="28"/>
          <w:szCs w:val="28"/>
          <w:rtl/>
          <w:lang w:bidi="fa-IR"/>
        </w:rPr>
        <w:t>عَنْ ذِكْرِهِ رَحِيمٌ رَءُوفٌ وَ بِجَذْبِهِمْ إِلَى بَابِهِ وَدُودٌ عَطُوفٌ أَسْأَلُكَ أَنْ تَجْعَلَنِي مِنْ أَوْفَرِهِمْ مِنْكَ حَظّا وَ أَعْلاهُمْ عِنْدَكَ مَنْزِلا وَ أَجْزَلِهِمْ مِنْ وُدِّكَ قِسْما وَ أَفْضَلِهِمْ فِي مَعْرِفَتِكَ نَصِيبا فَقَدِ انْقَطَعَتْ إِلَيْكَ هِمَّتِي وَ انْصَرَفَتْ نَحْوَكَ رَغْبَتِي فَأَنْتَ لا غَيْرُكَ مُرَادِي وَ لَكَ لا لِسِوَاكَ سَهَرِي وَ سُهَادِي وَ لِقَاؤُكَ قُرَّةُ عَيْنِي</w:t>
      </w:r>
      <w:r>
        <w:rPr>
          <w:rFonts w:cs="Simplified Arabic"/>
          <w:sz w:val="28"/>
          <w:szCs w:val="28"/>
          <w:lang w:val="az-Cyrl-AZ" w:bidi="fa-IR"/>
        </w:rPr>
        <w:t xml:space="preserve"> </w:t>
      </w:r>
      <w:r w:rsidRPr="007212E9">
        <w:rPr>
          <w:rFonts w:cs="Simplified Arabic"/>
          <w:sz w:val="28"/>
          <w:szCs w:val="28"/>
          <w:rtl/>
          <w:lang w:bidi="fa-IR"/>
        </w:rPr>
        <w:t>وَ وَصْلُكَ مُنَى نَفْسِي وَ إِلَيْكَ شَوْقِي وَ فِي مَحَبَّتِكَ وَلَهِي وَ إِلَى هَوَاكَ صَبَابَتِي وَ رِضَاكَ بُغْيَتِي وَ رُؤْيَتُكَ حَاجَتِي وَ</w:t>
      </w:r>
      <w:r>
        <w:rPr>
          <w:rStyle w:val="FootnoteReference"/>
          <w:rFonts w:cs="Simplified Arabic"/>
          <w:sz w:val="28"/>
          <w:szCs w:val="28"/>
          <w:rtl/>
          <w:lang w:bidi="fa-IR"/>
        </w:rPr>
        <w:footnoteReference w:id="141"/>
      </w:r>
      <w:r w:rsidRPr="007212E9">
        <w:rPr>
          <w:rFonts w:cs="Simplified Arabic"/>
          <w:sz w:val="28"/>
          <w:szCs w:val="28"/>
          <w:rtl/>
          <w:lang w:bidi="fa-IR"/>
        </w:rPr>
        <w:t xml:space="preserve"> </w:t>
      </w:r>
    </w:p>
    <w:p w14:paraId="5F7A376C" w14:textId="77777777" w:rsidR="0064286B" w:rsidRDefault="0064286B" w:rsidP="0064286B">
      <w:pPr>
        <w:jc w:val="both"/>
        <w:rPr>
          <w:rFonts w:cs="Simplified Arabic"/>
          <w:sz w:val="22"/>
          <w:szCs w:val="22"/>
          <w:lang w:bidi="fa-IR"/>
        </w:rPr>
      </w:pPr>
    </w:p>
    <w:p w14:paraId="6EAD1BC0" w14:textId="77777777" w:rsidR="0064286B" w:rsidRDefault="0064286B" w:rsidP="0064286B">
      <w:pPr>
        <w:jc w:val="both"/>
        <w:rPr>
          <w:rFonts w:cs="Simplified Arabic"/>
          <w:sz w:val="22"/>
          <w:szCs w:val="22"/>
          <w:lang w:bidi="fa-IR"/>
        </w:rPr>
      </w:pPr>
    </w:p>
    <w:p w14:paraId="020E75B6" w14:textId="77777777" w:rsidR="0064286B" w:rsidRDefault="0064286B" w:rsidP="0064286B">
      <w:pPr>
        <w:jc w:val="both"/>
        <w:rPr>
          <w:rFonts w:cs="Simplified Arabic"/>
          <w:sz w:val="22"/>
          <w:szCs w:val="22"/>
          <w:lang w:bidi="fa-IR"/>
        </w:rPr>
      </w:pPr>
    </w:p>
    <w:p w14:paraId="7FC67C63" w14:textId="77777777" w:rsidR="0064286B" w:rsidRPr="00FF2FC7" w:rsidRDefault="0064286B" w:rsidP="0064286B">
      <w:pPr>
        <w:bidi/>
        <w:jc w:val="both"/>
        <w:rPr>
          <w:rFonts w:cs="Simplified Arabic"/>
          <w:sz w:val="22"/>
          <w:szCs w:val="22"/>
          <w:lang w:bidi="fa-IR"/>
        </w:rPr>
      </w:pPr>
      <w:r w:rsidRPr="007212E9">
        <w:rPr>
          <w:rFonts w:cs="Simplified Arabic"/>
          <w:sz w:val="28"/>
          <w:szCs w:val="28"/>
          <w:rtl/>
          <w:lang w:bidi="fa-IR"/>
        </w:rPr>
        <w:t xml:space="preserve">جِوَارُكَ طَلَبِي وَ قُرْبُكَ غَايَةُ سُؤْلِي وَ فِي مُنَاجَاتِكَ رَوْحِي وَ رَاحَتِي وَ عِنْدَكَ دَوَاءُ عِلَّتِي وَ شِفَاءُ غُلَّتِي وَ بَرْدُ لَوْعَتِي وَ كَشْفُ كُرْبَتِي فَكُنْ أَنِيسِي فِي </w:t>
      </w:r>
      <w:r w:rsidRPr="00FF2FC7">
        <w:rPr>
          <w:rFonts w:cs="Simplified Arabic"/>
          <w:sz w:val="28"/>
          <w:szCs w:val="28"/>
          <w:rtl/>
          <w:lang w:bidi="fa-IR"/>
        </w:rPr>
        <w:t>وَحْشَتِي وَ مُقِيلَ عَثْرَتِي وَ غَافِرَ زَلَّتِي وَ قَابِلَ تَوْبَتِي وَ مُجِيبَ دَعْوَتِي وَ وَلِيَّ عِصْمَتِي وَ مُغْنِيَ فَاقَتِي وَ لا تَقْطَعْنِي عَنْكَ وَ لا تُبْعِدْنِي مِنْكَ يَا نَعِيمِي وَ جَنَّتِي وَ يَا دُنْيَايَ وَ آخِرَتِي [يَا أَرْحَمَ الرَّاحِمِينَ</w:t>
      </w:r>
      <w:r w:rsidRPr="00FF2FC7">
        <w:rPr>
          <w:rStyle w:val="FootnoteReference"/>
          <w:rFonts w:cs="Simplified Arabic"/>
          <w:sz w:val="28"/>
          <w:szCs w:val="28"/>
          <w:rtl/>
          <w:lang w:bidi="fa-IR"/>
        </w:rPr>
        <w:footnoteReference w:id="142"/>
      </w:r>
    </w:p>
    <w:p w14:paraId="7C9EE7C9" w14:textId="77777777" w:rsidR="0064286B" w:rsidRPr="00FF2FC7" w:rsidRDefault="0064286B" w:rsidP="0064286B">
      <w:pPr>
        <w:jc w:val="both"/>
        <w:rPr>
          <w:rFonts w:cs="Simplified Arabic"/>
          <w:sz w:val="28"/>
          <w:szCs w:val="28"/>
          <w:lang w:bidi="fa-IR"/>
        </w:rPr>
      </w:pPr>
    </w:p>
    <w:p w14:paraId="772F0AAB" w14:textId="77777777" w:rsidR="0064286B" w:rsidRDefault="0064286B" w:rsidP="0064286B">
      <w:pPr>
        <w:pStyle w:val="Heading2"/>
        <w:bidi/>
        <w:jc w:val="center"/>
        <w:rPr>
          <w:rFonts w:ascii="Times New Roman" w:hAnsi="Times New Roman" w:cs="Times New Roman"/>
          <w:sz w:val="24"/>
          <w:szCs w:val="24"/>
        </w:rPr>
      </w:pPr>
      <w:bookmarkStart w:id="75" w:name="_Toc16174229"/>
      <w:r w:rsidRPr="0078169E">
        <w:rPr>
          <w:rFonts w:ascii="Times New Roman" w:hAnsi="Times New Roman" w:cs="Times New Roman"/>
          <w:sz w:val="24"/>
          <w:szCs w:val="24"/>
          <w:lang w:val="az-Latn-AZ"/>
        </w:rPr>
        <w:t>DOQQUZUNCU</w:t>
      </w:r>
      <w:r w:rsidRPr="00FF2FC7">
        <w:rPr>
          <w:rFonts w:ascii="Times New Roman" w:hAnsi="Times New Roman" w:cs="Times New Roman"/>
          <w:sz w:val="24"/>
          <w:szCs w:val="24"/>
          <w:lang w:val="az-Cyrl-AZ"/>
        </w:rPr>
        <w:t>:</w:t>
      </w:r>
      <w:r>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ALLAHI</w:t>
      </w:r>
      <w:r w:rsidRPr="00FF2FC7">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SEVƏNLƏRİN</w:t>
      </w:r>
      <w:r w:rsidRPr="00FF2FC7">
        <w:rPr>
          <w:rFonts w:ascii="Times New Roman" w:hAnsi="Times New Roman" w:cs="Times New Roman"/>
          <w:sz w:val="24"/>
          <w:szCs w:val="24"/>
          <w:lang w:val="az-Cyrl-AZ"/>
        </w:rPr>
        <w:t xml:space="preserve"> </w:t>
      </w:r>
      <w:r w:rsidRPr="0078169E">
        <w:rPr>
          <w:rFonts w:ascii="Times New Roman" w:hAnsi="Times New Roman" w:cs="Times New Roman"/>
          <w:sz w:val="24"/>
          <w:szCs w:val="24"/>
          <w:lang w:val="az-Latn-AZ"/>
        </w:rPr>
        <w:t>RAZİ</w:t>
      </w:r>
      <w:r w:rsidRPr="00FF2FC7">
        <w:rPr>
          <w:rFonts w:ascii="Times New Roman" w:hAnsi="Times New Roman" w:cs="Times New Roman"/>
          <w:sz w:val="24"/>
          <w:szCs w:val="24"/>
          <w:lang w:val="az-Cyrl-AZ"/>
        </w:rPr>
        <w:t>-</w:t>
      </w:r>
      <w:r w:rsidRPr="0078169E">
        <w:rPr>
          <w:rFonts w:ascii="Times New Roman" w:hAnsi="Times New Roman" w:cs="Times New Roman"/>
          <w:sz w:val="24"/>
          <w:szCs w:val="24"/>
          <w:lang w:val="az-Latn-AZ"/>
        </w:rPr>
        <w:t>NİYAZI</w:t>
      </w:r>
      <w:bookmarkEnd w:id="75"/>
    </w:p>
    <w:p w14:paraId="62B93DAD" w14:textId="77777777" w:rsidR="0064286B" w:rsidRDefault="0064286B" w:rsidP="0064286B">
      <w:pPr>
        <w:bidi/>
        <w:jc w:val="center"/>
        <w:rPr>
          <w:rFonts w:cs="Simplified Arabic" w:hint="cs"/>
          <w:sz w:val="18"/>
          <w:szCs w:val="18"/>
          <w:rtl/>
          <w:lang w:bidi="fa-IR"/>
        </w:rPr>
      </w:pPr>
      <w:r w:rsidRPr="007212E9">
        <w:rPr>
          <w:rFonts w:cs="Simplified Arabic"/>
          <w:sz w:val="28"/>
          <w:szCs w:val="28"/>
          <w:rtl/>
          <w:lang w:bidi="fa-IR"/>
        </w:rPr>
        <w:t>بِسْمِ اللَّهِ الرَّحْمَنِ الرَّحِيمِ</w:t>
      </w:r>
    </w:p>
    <w:p w14:paraId="778003EA" w14:textId="77777777" w:rsidR="0064286B" w:rsidRPr="003D284A" w:rsidRDefault="0064286B" w:rsidP="0064286B">
      <w:pPr>
        <w:bidi/>
        <w:jc w:val="center"/>
        <w:rPr>
          <w:rFonts w:cs="Simplified Arabic" w:hint="cs"/>
          <w:sz w:val="18"/>
          <w:szCs w:val="18"/>
          <w:lang w:bidi="fa-IR"/>
        </w:rPr>
      </w:pPr>
    </w:p>
    <w:p w14:paraId="052321B2" w14:textId="77777777" w:rsidR="0064286B" w:rsidRDefault="0064286B" w:rsidP="0064286B">
      <w:pPr>
        <w:bidi/>
        <w:spacing w:line="360" w:lineRule="auto"/>
        <w:jc w:val="both"/>
        <w:rPr>
          <w:rFonts w:cs="Arabic Transparent" w:hint="cs"/>
          <w:sz w:val="32"/>
          <w:szCs w:val="32"/>
          <w:rtl/>
        </w:rPr>
      </w:pPr>
      <w:r w:rsidRPr="00220F8E">
        <w:rPr>
          <w:rFonts w:cs="Arabic Transparent" w:hint="cs"/>
          <w:sz w:val="32"/>
          <w:szCs w:val="32"/>
          <w:rtl/>
        </w:rPr>
        <w:lastRenderedPageBreak/>
        <w:t>اِلهى مَنْ ذَاالَّذى ذاقَ حَلاوَةَ مَحَبَّتِكَ فَرامَ مِنْكَ بَدَلاً</w:t>
      </w:r>
      <w:r w:rsidRPr="00220F8E">
        <w:rPr>
          <w:rFonts w:cs="Arabic Transparent" w:hint="cs"/>
          <w:sz w:val="32"/>
          <w:szCs w:val="32"/>
        </w:rPr>
        <w:t xml:space="preserve"> </w:t>
      </w:r>
      <w:r w:rsidRPr="00220F8E">
        <w:rPr>
          <w:rFonts w:cs="Arabic Transparent" w:hint="cs"/>
          <w:sz w:val="32"/>
          <w:szCs w:val="32"/>
          <w:rtl/>
        </w:rPr>
        <w:t>وَمَنْ ذَاالَّذى</w:t>
      </w:r>
      <w:r>
        <w:rPr>
          <w:rFonts w:cs="Arabic Transparent"/>
          <w:sz w:val="32"/>
          <w:szCs w:val="32"/>
        </w:rPr>
        <w:t xml:space="preserve"> </w:t>
      </w:r>
      <w:r w:rsidRPr="00220F8E">
        <w:rPr>
          <w:rFonts w:cs="Arabic Transparent" w:hint="cs"/>
          <w:sz w:val="32"/>
          <w:szCs w:val="32"/>
          <w:rtl/>
        </w:rPr>
        <w:t>اَنِسَ بِقُرْبِكَ فَابْتَغى عَنْكَ حِوَلاً اِلهى فَاجْعَلْنا مِمَّنِ</w:t>
      </w:r>
      <w:r w:rsidRPr="00220F8E">
        <w:rPr>
          <w:rFonts w:cs="Arabic Transparent" w:hint="cs"/>
          <w:sz w:val="32"/>
          <w:szCs w:val="32"/>
        </w:rPr>
        <w:t xml:space="preserve"> </w:t>
      </w:r>
      <w:r w:rsidRPr="00220F8E">
        <w:rPr>
          <w:rFonts w:cs="Arabic Transparent" w:hint="cs"/>
          <w:sz w:val="32"/>
          <w:szCs w:val="32"/>
          <w:rtl/>
        </w:rPr>
        <w:t>اصْطَفَيْتَهُ</w:t>
      </w:r>
      <w:r>
        <w:rPr>
          <w:rFonts w:cs="Arabic Transparent" w:hint="cs"/>
          <w:sz w:val="32"/>
          <w:szCs w:val="32"/>
          <w:rtl/>
        </w:rPr>
        <w:t xml:space="preserve"> </w:t>
      </w:r>
      <w:r w:rsidRPr="00220F8E">
        <w:rPr>
          <w:rFonts w:cs="Arabic Transparent" w:hint="cs"/>
          <w:sz w:val="32"/>
          <w:szCs w:val="32"/>
          <w:rtl/>
        </w:rPr>
        <w:t>لِقُرْبِكَ وَوِلايَتِكَ وَاَخْلَصْتَهُ لِوُدِّكَ وَمَحَبَّتِكَ</w:t>
      </w:r>
      <w:r w:rsidRPr="00220F8E">
        <w:rPr>
          <w:rFonts w:cs="Arabic Transparent" w:hint="cs"/>
          <w:sz w:val="32"/>
          <w:szCs w:val="32"/>
        </w:rPr>
        <w:t xml:space="preserve"> </w:t>
      </w:r>
      <w:r w:rsidRPr="00220F8E">
        <w:rPr>
          <w:rFonts w:cs="Arabic Transparent" w:hint="cs"/>
          <w:sz w:val="32"/>
          <w:szCs w:val="32"/>
          <w:rtl/>
        </w:rPr>
        <w:t>وَشَوَّقْتَهُ اِلى لِقاَّئِكَ</w:t>
      </w:r>
      <w:r>
        <w:rPr>
          <w:rFonts w:cs="Arabic Transparent" w:hint="cs"/>
          <w:sz w:val="32"/>
          <w:szCs w:val="32"/>
          <w:rtl/>
        </w:rPr>
        <w:t xml:space="preserve"> </w:t>
      </w:r>
      <w:r w:rsidRPr="00220F8E">
        <w:rPr>
          <w:rFonts w:cs="Arabic Transparent" w:hint="cs"/>
          <w:sz w:val="32"/>
          <w:szCs w:val="32"/>
          <w:rtl/>
        </w:rPr>
        <w:t>وَرَضَّيْتَهُ بِقَضاَّئِكَ وَمَنَحْتَهُ بِالنَّظَرِ اِلى وَجْهِكَ</w:t>
      </w:r>
      <w:r w:rsidRPr="00220F8E">
        <w:rPr>
          <w:rFonts w:cs="Arabic Transparent" w:hint="cs"/>
          <w:sz w:val="32"/>
          <w:szCs w:val="32"/>
        </w:rPr>
        <w:t xml:space="preserve"> </w:t>
      </w:r>
      <w:r w:rsidRPr="00220F8E">
        <w:rPr>
          <w:rFonts w:cs="Arabic Transparent" w:hint="cs"/>
          <w:sz w:val="32"/>
          <w:szCs w:val="32"/>
          <w:rtl/>
        </w:rPr>
        <w:t>وَحَبَوْتَهُ بِرِضاكَ</w:t>
      </w:r>
      <w:r>
        <w:rPr>
          <w:rFonts w:cs="Arabic Transparent" w:hint="cs"/>
          <w:sz w:val="32"/>
          <w:szCs w:val="32"/>
          <w:rtl/>
        </w:rPr>
        <w:t xml:space="preserve"> </w:t>
      </w:r>
      <w:r w:rsidRPr="00220F8E">
        <w:rPr>
          <w:rFonts w:cs="Arabic Transparent" w:hint="cs"/>
          <w:sz w:val="32"/>
          <w:szCs w:val="32"/>
          <w:rtl/>
        </w:rPr>
        <w:t>وَاَعَذْتَهُ مِنْ هَجْرِكَ وَقِلاكَ وَبَوَّاْتَهُ</w:t>
      </w:r>
      <w:r>
        <w:rPr>
          <w:rStyle w:val="FootnoteReference"/>
          <w:rFonts w:cs="Arabic Transparent"/>
          <w:sz w:val="32"/>
          <w:szCs w:val="32"/>
          <w:rtl/>
        </w:rPr>
        <w:footnoteReference w:id="143"/>
      </w:r>
      <w:r w:rsidRPr="00220F8E">
        <w:rPr>
          <w:rFonts w:cs="Arabic Transparent" w:hint="cs"/>
          <w:sz w:val="32"/>
          <w:szCs w:val="32"/>
          <w:rtl/>
        </w:rPr>
        <w:t xml:space="preserve"> </w:t>
      </w:r>
    </w:p>
    <w:p w14:paraId="2FD05C8B" w14:textId="77777777" w:rsidR="0064286B" w:rsidRDefault="0064286B" w:rsidP="0064286B">
      <w:pPr>
        <w:bidi/>
        <w:spacing w:line="360" w:lineRule="auto"/>
        <w:jc w:val="both"/>
        <w:rPr>
          <w:rFonts w:cs="Arabic Transparent" w:hint="cs"/>
          <w:sz w:val="32"/>
          <w:szCs w:val="32"/>
          <w:rtl/>
        </w:rPr>
      </w:pPr>
      <w:r w:rsidRPr="00220F8E">
        <w:rPr>
          <w:rFonts w:cs="Arabic Transparent" w:hint="cs"/>
          <w:sz w:val="32"/>
          <w:szCs w:val="32"/>
          <w:rtl/>
        </w:rPr>
        <w:t>مَقْعَدَالصِّدْقِ فى</w:t>
      </w:r>
      <w:r w:rsidRPr="00220F8E">
        <w:rPr>
          <w:rFonts w:cs="Arabic Transparent" w:hint="cs"/>
          <w:sz w:val="32"/>
          <w:szCs w:val="32"/>
        </w:rPr>
        <w:t xml:space="preserve"> </w:t>
      </w:r>
      <w:r w:rsidRPr="00220F8E">
        <w:rPr>
          <w:rFonts w:cs="Arabic Transparent" w:hint="cs"/>
          <w:sz w:val="32"/>
          <w:szCs w:val="32"/>
          <w:rtl/>
        </w:rPr>
        <w:t>جِوارِكَ</w:t>
      </w:r>
      <w:r>
        <w:rPr>
          <w:rFonts w:cs="Arabic Transparent" w:hint="cs"/>
          <w:sz w:val="32"/>
          <w:szCs w:val="32"/>
          <w:rtl/>
        </w:rPr>
        <w:t xml:space="preserve"> </w:t>
      </w:r>
      <w:r w:rsidRPr="00220F8E">
        <w:rPr>
          <w:rFonts w:cs="Arabic Transparent" w:hint="cs"/>
          <w:sz w:val="32"/>
          <w:szCs w:val="32"/>
          <w:rtl/>
        </w:rPr>
        <w:t>وَخَصَصْتَهُ بِمَعْرِفَتِكَ وَاَهَّلْتَهُ لِعِبادَتِكَ وَهَيَّمْتَ</w:t>
      </w:r>
      <w:r w:rsidRPr="00220F8E">
        <w:rPr>
          <w:rFonts w:cs="Arabic Transparent" w:hint="cs"/>
          <w:sz w:val="32"/>
          <w:szCs w:val="32"/>
        </w:rPr>
        <w:t xml:space="preserve"> </w:t>
      </w:r>
      <w:r w:rsidRPr="00220F8E">
        <w:rPr>
          <w:rFonts w:cs="Arabic Transparent" w:hint="cs"/>
          <w:sz w:val="32"/>
          <w:szCs w:val="32"/>
          <w:rtl/>
        </w:rPr>
        <w:t>قَلْبَهُ لاِِرادَتِكَ</w:t>
      </w:r>
      <w:r>
        <w:rPr>
          <w:rFonts w:cs="Arabic Transparent" w:hint="cs"/>
          <w:sz w:val="32"/>
          <w:szCs w:val="32"/>
          <w:rtl/>
        </w:rPr>
        <w:t xml:space="preserve"> </w:t>
      </w:r>
      <w:r w:rsidRPr="00220F8E">
        <w:rPr>
          <w:rFonts w:cs="Arabic Transparent" w:hint="cs"/>
          <w:sz w:val="32"/>
          <w:szCs w:val="32"/>
          <w:rtl/>
        </w:rPr>
        <w:t>وَاجْتَبَيْتَهُ لِمُشاهَدَتِكَ وَاَخْلَيْتَ وَجْهَهُ لَكَ وَفَرَّغْتَ فُؤ</w:t>
      </w:r>
      <w:r w:rsidRPr="00220F8E">
        <w:rPr>
          <w:rFonts w:cs="Arabic Transparent" w:hint="cs"/>
          <w:sz w:val="32"/>
          <w:szCs w:val="32"/>
        </w:rPr>
        <w:t xml:space="preserve"> </w:t>
      </w:r>
      <w:r w:rsidRPr="00220F8E">
        <w:rPr>
          <w:rFonts w:cs="Arabic Transparent" w:hint="cs"/>
          <w:sz w:val="32"/>
          <w:szCs w:val="32"/>
          <w:rtl/>
        </w:rPr>
        <w:t>ادَهُ لِحُبِّكَ</w:t>
      </w:r>
      <w:r>
        <w:rPr>
          <w:rFonts w:cs="Arabic Transparent" w:hint="cs"/>
          <w:sz w:val="32"/>
          <w:szCs w:val="32"/>
          <w:rtl/>
        </w:rPr>
        <w:t xml:space="preserve"> </w:t>
      </w:r>
      <w:r w:rsidRPr="00220F8E">
        <w:rPr>
          <w:rFonts w:cs="Arabic Transparent" w:hint="cs"/>
          <w:sz w:val="32"/>
          <w:szCs w:val="32"/>
          <w:rtl/>
        </w:rPr>
        <w:t>وَرَغَّبْتَهُ فيما عِنْدَكَ وَاَلْهَمْتَهُ ذِكْرَكَ وَاَوْزَعْتَهُ</w:t>
      </w:r>
      <w:r w:rsidRPr="00220F8E">
        <w:rPr>
          <w:rFonts w:cs="Arabic Transparent" w:hint="cs"/>
          <w:sz w:val="32"/>
          <w:szCs w:val="32"/>
        </w:rPr>
        <w:t xml:space="preserve"> </w:t>
      </w:r>
      <w:r w:rsidRPr="00220F8E">
        <w:rPr>
          <w:rFonts w:cs="Arabic Transparent" w:hint="cs"/>
          <w:sz w:val="32"/>
          <w:szCs w:val="32"/>
          <w:rtl/>
        </w:rPr>
        <w:t>شُكْرَكَ وَشَغَلْتَهُ</w:t>
      </w:r>
      <w:r>
        <w:rPr>
          <w:rFonts w:cs="Arabic Transparent" w:hint="cs"/>
          <w:sz w:val="32"/>
          <w:szCs w:val="32"/>
          <w:rtl/>
        </w:rPr>
        <w:t xml:space="preserve">  </w:t>
      </w:r>
      <w:r w:rsidRPr="00220F8E">
        <w:rPr>
          <w:rFonts w:cs="Arabic Transparent" w:hint="cs"/>
          <w:sz w:val="32"/>
          <w:szCs w:val="32"/>
          <w:rtl/>
        </w:rPr>
        <w:t>بِطاعَتِكَ وَصَيَّرْتَهُ مِنْ صالِحى بَرِيَّتِكَ وَاخْتَرْتَهُ</w:t>
      </w:r>
      <w:r w:rsidRPr="00220F8E">
        <w:rPr>
          <w:rFonts w:cs="Arabic Transparent" w:hint="cs"/>
          <w:sz w:val="32"/>
          <w:szCs w:val="32"/>
        </w:rPr>
        <w:t xml:space="preserve"> </w:t>
      </w:r>
      <w:r w:rsidRPr="00220F8E">
        <w:rPr>
          <w:rFonts w:cs="Arabic Transparent" w:hint="cs"/>
          <w:sz w:val="32"/>
          <w:szCs w:val="32"/>
          <w:rtl/>
        </w:rPr>
        <w:t>لِمُناجاتِكَ</w:t>
      </w:r>
      <w:r>
        <w:rPr>
          <w:rFonts w:cs="Arabic Transparent" w:hint="cs"/>
          <w:sz w:val="32"/>
          <w:szCs w:val="32"/>
          <w:rtl/>
        </w:rPr>
        <w:t xml:space="preserve"> </w:t>
      </w:r>
      <w:r w:rsidRPr="00220F8E">
        <w:rPr>
          <w:rFonts w:cs="Arabic Transparent" w:hint="cs"/>
          <w:sz w:val="32"/>
          <w:szCs w:val="32"/>
          <w:rtl/>
        </w:rPr>
        <w:t>وَقَطَعْتَ عَنْهُ كُلَّشَىْءٍ يَقْطَعُهُ عَنْكَ اَللّهُمَّ اجْعَلْنا</w:t>
      </w:r>
      <w:r w:rsidRPr="00220F8E">
        <w:rPr>
          <w:rFonts w:cs="Arabic Transparent" w:hint="cs"/>
          <w:sz w:val="32"/>
          <w:szCs w:val="32"/>
        </w:rPr>
        <w:t xml:space="preserve"> </w:t>
      </w:r>
      <w:r w:rsidRPr="00220F8E">
        <w:rPr>
          <w:rFonts w:cs="Arabic Transparent" w:hint="cs"/>
          <w:sz w:val="32"/>
          <w:szCs w:val="32"/>
          <w:rtl/>
        </w:rPr>
        <w:t>مِمَّنْ دَاءْبُهُمُ</w:t>
      </w:r>
      <w:r>
        <w:rPr>
          <w:rFonts w:cs="Arabic Transparent" w:hint="cs"/>
          <w:sz w:val="32"/>
          <w:szCs w:val="32"/>
          <w:rtl/>
        </w:rPr>
        <w:t xml:space="preserve"> </w:t>
      </w:r>
      <w:r w:rsidRPr="00220F8E">
        <w:rPr>
          <w:rFonts w:cs="Arabic Transparent" w:hint="cs"/>
          <w:sz w:val="32"/>
          <w:szCs w:val="32"/>
          <w:rtl/>
        </w:rPr>
        <w:t>الاِْرْتِياحُ اِلَيْكَ وَالْحَنينُ وَدَهْرُهُمُ الزَّفْرَةُ وَالاْنينُ</w:t>
      </w:r>
      <w:r w:rsidRPr="00220F8E">
        <w:rPr>
          <w:rFonts w:cs="Arabic Transparent" w:hint="cs"/>
          <w:sz w:val="32"/>
          <w:szCs w:val="32"/>
        </w:rPr>
        <w:t xml:space="preserve"> </w:t>
      </w:r>
      <w:r w:rsidRPr="00220F8E">
        <w:rPr>
          <w:rFonts w:cs="Arabic Transparent" w:hint="cs"/>
          <w:sz w:val="32"/>
          <w:szCs w:val="32"/>
          <w:rtl/>
        </w:rPr>
        <w:t>جِباهُهُمْ ساجِدَةٌ</w:t>
      </w:r>
      <w:r>
        <w:rPr>
          <w:rFonts w:cs="Arabic Transparent" w:hint="cs"/>
          <w:sz w:val="32"/>
          <w:szCs w:val="32"/>
          <w:rtl/>
        </w:rPr>
        <w:t xml:space="preserve"> </w:t>
      </w:r>
      <w:r w:rsidRPr="00220F8E">
        <w:rPr>
          <w:rFonts w:cs="Arabic Transparent" w:hint="cs"/>
          <w:sz w:val="32"/>
          <w:szCs w:val="32"/>
          <w:rtl/>
        </w:rPr>
        <w:t>لِعَظَمَتِكَ وَعُيُونُهُمْ ساهِرَةٌ فى خِدْمَتِكَ وَدُمُوعُهُمْ</w:t>
      </w:r>
      <w:r w:rsidRPr="00220F8E">
        <w:rPr>
          <w:rFonts w:cs="Arabic Transparent" w:hint="cs"/>
          <w:sz w:val="32"/>
          <w:szCs w:val="32"/>
        </w:rPr>
        <w:t xml:space="preserve"> </w:t>
      </w:r>
      <w:r w:rsidRPr="00220F8E">
        <w:rPr>
          <w:rFonts w:cs="Arabic Transparent" w:hint="cs"/>
          <w:sz w:val="32"/>
          <w:szCs w:val="32"/>
          <w:rtl/>
        </w:rPr>
        <w:t>ساَّئِلَةٌ مِنْ</w:t>
      </w:r>
      <w:r>
        <w:rPr>
          <w:rFonts w:cs="Arabic Transparent" w:hint="cs"/>
          <w:sz w:val="32"/>
          <w:szCs w:val="32"/>
          <w:rtl/>
        </w:rPr>
        <w:t xml:space="preserve"> </w:t>
      </w:r>
      <w:r w:rsidRPr="00220F8E">
        <w:rPr>
          <w:rFonts w:cs="Arabic Transparent" w:hint="cs"/>
          <w:sz w:val="32"/>
          <w:szCs w:val="32"/>
          <w:rtl/>
        </w:rPr>
        <w:t>خَشْيَتِكَ وَقُلُوبُهُمْ مُتَعَلِّقَةٌ بِمَحَبَّتِكَ وَاَفْئِدَتُهُمْ</w:t>
      </w:r>
      <w:r w:rsidRPr="00220F8E">
        <w:rPr>
          <w:rFonts w:cs="Arabic Transparent" w:hint="cs"/>
          <w:sz w:val="32"/>
          <w:szCs w:val="32"/>
        </w:rPr>
        <w:t xml:space="preserve"> </w:t>
      </w:r>
      <w:r w:rsidRPr="00220F8E">
        <w:rPr>
          <w:rFonts w:cs="Arabic Transparent" w:hint="cs"/>
          <w:sz w:val="32"/>
          <w:szCs w:val="32"/>
          <w:rtl/>
        </w:rPr>
        <w:t>مُنْخَلِعَةٌ مِنْ مَهابَتِكَ</w:t>
      </w:r>
      <w:r>
        <w:rPr>
          <w:rFonts w:cs="Arabic Transparent" w:hint="cs"/>
          <w:sz w:val="32"/>
          <w:szCs w:val="32"/>
          <w:rtl/>
        </w:rPr>
        <w:t xml:space="preserve"> </w:t>
      </w:r>
      <w:r w:rsidRPr="00220F8E">
        <w:rPr>
          <w:rFonts w:cs="Arabic Transparent" w:hint="cs"/>
          <w:sz w:val="32"/>
          <w:szCs w:val="32"/>
          <w:rtl/>
        </w:rPr>
        <w:t>يا مَنْ اَنْوارُ قُدْسِهِ لاِبْصارِ مُحِبّيهِ</w:t>
      </w:r>
      <w:r>
        <w:rPr>
          <w:rStyle w:val="FootnoteReference"/>
          <w:rFonts w:cs="Arabic Transparent"/>
          <w:sz w:val="32"/>
          <w:szCs w:val="32"/>
          <w:rtl/>
        </w:rPr>
        <w:footnoteReference w:id="144"/>
      </w:r>
      <w:r w:rsidRPr="00220F8E">
        <w:rPr>
          <w:rFonts w:cs="Arabic Transparent" w:hint="cs"/>
          <w:sz w:val="32"/>
          <w:szCs w:val="32"/>
          <w:rtl/>
        </w:rPr>
        <w:t xml:space="preserve"> </w:t>
      </w:r>
    </w:p>
    <w:p w14:paraId="677B00C8" w14:textId="77777777" w:rsidR="0064286B" w:rsidRDefault="0064286B" w:rsidP="0064286B">
      <w:pPr>
        <w:bidi/>
        <w:spacing w:line="360" w:lineRule="auto"/>
        <w:jc w:val="both"/>
        <w:rPr>
          <w:rFonts w:cs="Arabic Transparent" w:hint="cs"/>
          <w:sz w:val="32"/>
          <w:szCs w:val="32"/>
          <w:rtl/>
        </w:rPr>
      </w:pPr>
    </w:p>
    <w:p w14:paraId="74D9F303" w14:textId="77777777" w:rsidR="0064286B" w:rsidRPr="00220F8E" w:rsidRDefault="0064286B" w:rsidP="0064286B">
      <w:pPr>
        <w:bidi/>
        <w:spacing w:line="360" w:lineRule="auto"/>
        <w:jc w:val="both"/>
        <w:rPr>
          <w:rFonts w:cs="Arabic Transparent" w:hint="cs"/>
          <w:sz w:val="32"/>
          <w:szCs w:val="32"/>
        </w:rPr>
      </w:pPr>
      <w:r w:rsidRPr="00220F8E">
        <w:rPr>
          <w:rFonts w:cs="Arabic Transparent" w:hint="cs"/>
          <w:sz w:val="32"/>
          <w:szCs w:val="32"/>
          <w:rtl/>
        </w:rPr>
        <w:t>راَّئِقَةٌ وَسُبُحاتُ</w:t>
      </w:r>
      <w:r w:rsidRPr="00220F8E">
        <w:rPr>
          <w:rFonts w:cs="Arabic Transparent" w:hint="cs"/>
          <w:sz w:val="32"/>
          <w:szCs w:val="32"/>
        </w:rPr>
        <w:t xml:space="preserve"> </w:t>
      </w:r>
      <w:r w:rsidRPr="00220F8E">
        <w:rPr>
          <w:rFonts w:cs="Arabic Transparent" w:hint="cs"/>
          <w:sz w:val="32"/>
          <w:szCs w:val="32"/>
          <w:rtl/>
        </w:rPr>
        <w:t>وَجْهِهِ لِقُلُوبِ</w:t>
      </w:r>
      <w:r>
        <w:rPr>
          <w:rFonts w:cs="Arabic Transparent" w:hint="cs"/>
          <w:sz w:val="32"/>
          <w:szCs w:val="32"/>
          <w:rtl/>
        </w:rPr>
        <w:t xml:space="preserve"> </w:t>
      </w:r>
      <w:r w:rsidRPr="00220F8E">
        <w:rPr>
          <w:rFonts w:cs="Arabic Transparent" w:hint="cs"/>
          <w:sz w:val="32"/>
          <w:szCs w:val="32"/>
          <w:rtl/>
        </w:rPr>
        <w:t>عارِفيهِ شاَّئِفَةٌ يا مُنى قُلُوبِ الْمُشْتاقينَ وَيا غايَةَ امالِ</w:t>
      </w:r>
      <w:r w:rsidRPr="00220F8E">
        <w:rPr>
          <w:rFonts w:cs="Arabic Transparent" w:hint="cs"/>
          <w:sz w:val="32"/>
          <w:szCs w:val="32"/>
        </w:rPr>
        <w:t xml:space="preserve"> </w:t>
      </w:r>
      <w:r w:rsidRPr="00220F8E">
        <w:rPr>
          <w:rFonts w:cs="Arabic Transparent" w:hint="cs"/>
          <w:sz w:val="32"/>
          <w:szCs w:val="32"/>
          <w:rtl/>
        </w:rPr>
        <w:t>الْمُحِبّينَ</w:t>
      </w:r>
      <w:r>
        <w:rPr>
          <w:rFonts w:cs="Arabic Transparent" w:hint="cs"/>
          <w:sz w:val="32"/>
          <w:szCs w:val="32"/>
          <w:rtl/>
        </w:rPr>
        <w:t xml:space="preserve"> </w:t>
      </w:r>
      <w:r w:rsidRPr="00220F8E">
        <w:rPr>
          <w:rFonts w:cs="Arabic Transparent" w:hint="cs"/>
          <w:sz w:val="32"/>
          <w:szCs w:val="32"/>
          <w:rtl/>
        </w:rPr>
        <w:t>اَسْئَلُكَ حُبَّكَ وَحُبَّ مَنْ يُحِبُّكَ وَحُبَّ كُلِّ عَمَلٍ يُوصِلُنى</w:t>
      </w:r>
      <w:r w:rsidRPr="00220F8E">
        <w:rPr>
          <w:rFonts w:cs="Arabic Transparent" w:hint="cs"/>
          <w:sz w:val="32"/>
          <w:szCs w:val="32"/>
        </w:rPr>
        <w:t xml:space="preserve"> </w:t>
      </w:r>
      <w:r w:rsidRPr="00220F8E">
        <w:rPr>
          <w:rFonts w:cs="Arabic Transparent" w:hint="cs"/>
          <w:sz w:val="32"/>
          <w:szCs w:val="32"/>
          <w:rtl/>
        </w:rPr>
        <w:t>اِلى قُرْبِكَ</w:t>
      </w:r>
      <w:r>
        <w:rPr>
          <w:rFonts w:cs="Arabic Transparent" w:hint="cs"/>
          <w:sz w:val="32"/>
          <w:szCs w:val="32"/>
          <w:rtl/>
        </w:rPr>
        <w:t xml:space="preserve"> </w:t>
      </w:r>
      <w:r w:rsidRPr="00220F8E">
        <w:rPr>
          <w:rFonts w:cs="Arabic Transparent" w:hint="cs"/>
          <w:sz w:val="32"/>
          <w:szCs w:val="32"/>
          <w:rtl/>
        </w:rPr>
        <w:t>وَاَنْ تَجْعَلَكَ اَحَبَّ اِلَىَّ مِمّا سِواكَ وَاَنْ تَجْعَلَ حُبّى</w:t>
      </w:r>
      <w:r w:rsidRPr="00220F8E">
        <w:rPr>
          <w:rFonts w:cs="Arabic Transparent" w:hint="cs"/>
          <w:sz w:val="32"/>
          <w:szCs w:val="32"/>
        </w:rPr>
        <w:t xml:space="preserve"> </w:t>
      </w:r>
      <w:r w:rsidRPr="00220F8E">
        <w:rPr>
          <w:rFonts w:cs="Arabic Transparent" w:hint="cs"/>
          <w:sz w:val="32"/>
          <w:szCs w:val="32"/>
          <w:rtl/>
        </w:rPr>
        <w:t>اِيّاكَ قاَّئِداً اِلى</w:t>
      </w:r>
      <w:r>
        <w:rPr>
          <w:rFonts w:cs="Arabic Transparent"/>
          <w:sz w:val="32"/>
          <w:szCs w:val="32"/>
          <w:lang w:val="az-Cyrl-AZ"/>
        </w:rPr>
        <w:t xml:space="preserve"> </w:t>
      </w:r>
      <w:r w:rsidRPr="00220F8E">
        <w:rPr>
          <w:rFonts w:cs="Arabic Transparent" w:hint="cs"/>
          <w:sz w:val="32"/>
          <w:szCs w:val="32"/>
          <w:rtl/>
        </w:rPr>
        <w:t>رِضْوانِكَ وَشَوْقى اِلَيْكَ ذائِداً عَنْ عِصْيانِكَ وَامْنُنْ</w:t>
      </w:r>
      <w:r w:rsidRPr="00220F8E">
        <w:rPr>
          <w:rFonts w:cs="Arabic Transparent" w:hint="cs"/>
          <w:sz w:val="32"/>
          <w:szCs w:val="32"/>
        </w:rPr>
        <w:t xml:space="preserve"> </w:t>
      </w:r>
      <w:r w:rsidRPr="00220F8E">
        <w:rPr>
          <w:rFonts w:cs="Arabic Transparent" w:hint="cs"/>
          <w:sz w:val="32"/>
          <w:szCs w:val="32"/>
          <w:rtl/>
        </w:rPr>
        <w:t>بِالنَّظَرِ اِلَيْكَ</w:t>
      </w:r>
      <w:r>
        <w:rPr>
          <w:rFonts w:cs="Arabic Transparent" w:hint="cs"/>
          <w:sz w:val="32"/>
          <w:szCs w:val="32"/>
          <w:rtl/>
        </w:rPr>
        <w:t xml:space="preserve"> </w:t>
      </w:r>
      <w:r w:rsidRPr="00220F8E">
        <w:rPr>
          <w:rFonts w:cs="Arabic Transparent" w:hint="cs"/>
          <w:sz w:val="32"/>
          <w:szCs w:val="32"/>
          <w:rtl/>
        </w:rPr>
        <w:t>عَلَىَّ وَانْظُرْ بِعَيْنِ الْوُدِّ وَالْعَطْفِ اِلَىَّ وَلا تَصْرِفْ</w:t>
      </w:r>
      <w:r w:rsidRPr="00220F8E">
        <w:rPr>
          <w:rFonts w:cs="Arabic Transparent" w:hint="cs"/>
          <w:sz w:val="32"/>
          <w:szCs w:val="32"/>
        </w:rPr>
        <w:t xml:space="preserve"> </w:t>
      </w:r>
      <w:r w:rsidRPr="00220F8E">
        <w:rPr>
          <w:rFonts w:cs="Arabic Transparent" w:hint="cs"/>
          <w:sz w:val="32"/>
          <w:szCs w:val="32"/>
          <w:rtl/>
        </w:rPr>
        <w:t>عَنّى وَجْهَكَ</w:t>
      </w:r>
      <w:r>
        <w:rPr>
          <w:rFonts w:cs="Arabic Transparent" w:hint="cs"/>
          <w:sz w:val="32"/>
          <w:szCs w:val="32"/>
          <w:rtl/>
        </w:rPr>
        <w:t xml:space="preserve"> </w:t>
      </w:r>
      <w:r w:rsidRPr="00220F8E">
        <w:rPr>
          <w:rFonts w:cs="Arabic Transparent" w:hint="cs"/>
          <w:sz w:val="32"/>
          <w:szCs w:val="32"/>
          <w:rtl/>
        </w:rPr>
        <w:t>وَاجْعَلْنى مِنْ اَهْلِ الاِْ سْعادِ وَالْحِظْوَةِ عِنْدَكَ يامُجيبُ يا</w:t>
      </w:r>
      <w:r w:rsidRPr="00220F8E">
        <w:rPr>
          <w:rFonts w:cs="Arabic Transparent" w:hint="cs"/>
          <w:sz w:val="32"/>
          <w:szCs w:val="32"/>
        </w:rPr>
        <w:t xml:space="preserve"> </w:t>
      </w:r>
      <w:r w:rsidRPr="00220F8E">
        <w:rPr>
          <w:rFonts w:cs="Arabic Transparent" w:hint="cs"/>
          <w:sz w:val="32"/>
          <w:szCs w:val="32"/>
          <w:rtl/>
        </w:rPr>
        <w:t>اَرْحَمَ الرّاحِمينَ</w:t>
      </w:r>
      <w:r>
        <w:rPr>
          <w:rStyle w:val="FootnoteReference"/>
          <w:rFonts w:cs="Arabic Transparent"/>
          <w:sz w:val="32"/>
          <w:szCs w:val="32"/>
          <w:rtl/>
        </w:rPr>
        <w:footnoteReference w:id="145"/>
      </w:r>
    </w:p>
    <w:p w14:paraId="684CABAE" w14:textId="77777777" w:rsidR="0064286B" w:rsidRDefault="0064286B" w:rsidP="0064286B">
      <w:pPr>
        <w:bidi/>
      </w:pPr>
    </w:p>
    <w:p w14:paraId="60631A23" w14:textId="77777777" w:rsidR="0064286B" w:rsidRDefault="0064286B" w:rsidP="0064286B">
      <w:pPr>
        <w:bidi/>
      </w:pPr>
    </w:p>
    <w:p w14:paraId="54EE8815" w14:textId="77777777" w:rsidR="0064286B" w:rsidRDefault="0064286B" w:rsidP="0064286B">
      <w:pPr>
        <w:bidi/>
      </w:pPr>
    </w:p>
    <w:p w14:paraId="5DE75F86" w14:textId="77777777" w:rsidR="0064286B" w:rsidRDefault="0064286B" w:rsidP="0064286B">
      <w:pPr>
        <w:bidi/>
      </w:pPr>
    </w:p>
    <w:p w14:paraId="104885FA" w14:textId="77777777" w:rsidR="0064286B" w:rsidRDefault="0064286B" w:rsidP="0064286B">
      <w:pPr>
        <w:bidi/>
      </w:pPr>
    </w:p>
    <w:p w14:paraId="494889AF" w14:textId="77777777" w:rsidR="0064286B" w:rsidRDefault="0064286B" w:rsidP="0064286B">
      <w:pPr>
        <w:bidi/>
      </w:pPr>
    </w:p>
    <w:p w14:paraId="7ED6CB72" w14:textId="77777777" w:rsidR="0064286B" w:rsidRDefault="0064286B" w:rsidP="0064286B">
      <w:pPr>
        <w:bidi/>
      </w:pPr>
    </w:p>
    <w:p w14:paraId="1147E28E" w14:textId="77777777" w:rsidR="0064286B" w:rsidRDefault="0064286B" w:rsidP="0064286B">
      <w:pPr>
        <w:bidi/>
      </w:pPr>
    </w:p>
    <w:p w14:paraId="0DCB2B18" w14:textId="77777777" w:rsidR="0064286B" w:rsidRDefault="0064286B" w:rsidP="0064286B">
      <w:pPr>
        <w:bidi/>
      </w:pPr>
    </w:p>
    <w:p w14:paraId="4640F276" w14:textId="77777777" w:rsidR="0064286B" w:rsidRDefault="0064286B" w:rsidP="0064286B">
      <w:pPr>
        <w:bidi/>
      </w:pPr>
    </w:p>
    <w:p w14:paraId="44A2824B" w14:textId="77777777" w:rsidR="0064286B" w:rsidRDefault="0064286B" w:rsidP="0064286B">
      <w:pPr>
        <w:bidi/>
      </w:pPr>
    </w:p>
    <w:p w14:paraId="296D4087" w14:textId="77777777" w:rsidR="0064286B" w:rsidRPr="00745D86" w:rsidRDefault="0064286B" w:rsidP="0064286B">
      <w:pPr>
        <w:jc w:val="center"/>
        <w:rPr>
          <w:b/>
          <w:bCs/>
          <w:i/>
          <w:iCs/>
          <w:lang w:bidi="fa-IR"/>
        </w:rPr>
      </w:pPr>
      <w:r w:rsidRPr="0078169E">
        <w:rPr>
          <w:b/>
          <w:bCs/>
          <w:i/>
          <w:iCs/>
          <w:lang w:val="az-Latn-AZ"/>
        </w:rPr>
        <w:t>ONUNCU</w:t>
      </w:r>
      <w:r w:rsidRPr="00745D86">
        <w:rPr>
          <w:b/>
          <w:bCs/>
          <w:i/>
          <w:iCs/>
          <w:lang w:val="az-Cyrl-AZ"/>
        </w:rPr>
        <w:t>:</w:t>
      </w:r>
      <w:r>
        <w:rPr>
          <w:b/>
          <w:bCs/>
          <w:i/>
          <w:iCs/>
        </w:rPr>
        <w:t xml:space="preserve"> </w:t>
      </w:r>
      <w:r w:rsidRPr="0078169E">
        <w:rPr>
          <w:b/>
          <w:bCs/>
          <w:i/>
          <w:iCs/>
          <w:lang w:val="az-Latn-AZ"/>
        </w:rPr>
        <w:t>ALLAH</w:t>
      </w:r>
      <w:r w:rsidRPr="00745D86">
        <w:rPr>
          <w:b/>
          <w:bCs/>
          <w:i/>
          <w:iCs/>
          <w:lang w:val="az-Cyrl-AZ"/>
        </w:rPr>
        <w:t xml:space="preserve"> </w:t>
      </w:r>
      <w:r w:rsidRPr="0078169E">
        <w:rPr>
          <w:b/>
          <w:bCs/>
          <w:i/>
          <w:iCs/>
          <w:lang w:val="az-Latn-AZ"/>
        </w:rPr>
        <w:t>TƏVƏSSÜL</w:t>
      </w:r>
      <w:r w:rsidRPr="00745D86">
        <w:rPr>
          <w:b/>
          <w:bCs/>
          <w:i/>
          <w:iCs/>
          <w:lang w:val="az-Cyrl-AZ"/>
        </w:rPr>
        <w:t xml:space="preserve"> </w:t>
      </w:r>
      <w:r w:rsidRPr="0078169E">
        <w:rPr>
          <w:b/>
          <w:bCs/>
          <w:i/>
          <w:iCs/>
          <w:lang w:val="az-Latn-AZ"/>
        </w:rPr>
        <w:t>EDƏNLƏRİN</w:t>
      </w:r>
      <w:r w:rsidRPr="00745D86">
        <w:rPr>
          <w:b/>
          <w:bCs/>
          <w:i/>
          <w:iCs/>
          <w:lang w:val="az-Cyrl-AZ"/>
        </w:rPr>
        <w:t xml:space="preserve"> </w:t>
      </w:r>
      <w:r w:rsidRPr="0078169E">
        <w:rPr>
          <w:b/>
          <w:bCs/>
          <w:i/>
          <w:iCs/>
          <w:lang w:val="az-Latn-AZ"/>
        </w:rPr>
        <w:t>RAZİ</w:t>
      </w:r>
      <w:r w:rsidRPr="00745D86">
        <w:rPr>
          <w:b/>
          <w:bCs/>
          <w:i/>
          <w:iCs/>
          <w:lang w:val="az-Cyrl-AZ"/>
        </w:rPr>
        <w:t>-</w:t>
      </w:r>
      <w:r w:rsidRPr="0078169E">
        <w:rPr>
          <w:b/>
          <w:bCs/>
          <w:i/>
          <w:iCs/>
          <w:lang w:val="az-Latn-AZ"/>
        </w:rPr>
        <w:t>NİYAZI</w:t>
      </w:r>
    </w:p>
    <w:p w14:paraId="5F51473E" w14:textId="77777777" w:rsidR="0064286B" w:rsidRPr="008C07FA" w:rsidRDefault="0064286B" w:rsidP="0064286B">
      <w:pPr>
        <w:bidi/>
        <w:jc w:val="center"/>
        <w:rPr>
          <w:rFonts w:cs="Simplified Arabic"/>
          <w:sz w:val="28"/>
          <w:szCs w:val="28"/>
          <w:lang w:val="az-Cyrl-AZ" w:bidi="fa-IR"/>
        </w:rPr>
      </w:pPr>
      <w:r w:rsidRPr="008C07FA">
        <w:rPr>
          <w:rFonts w:cs="Simplified Arabic"/>
          <w:sz w:val="28"/>
          <w:szCs w:val="28"/>
          <w:rtl/>
          <w:lang w:bidi="fa-IR"/>
        </w:rPr>
        <w:t>بِسْمِ اللَّهِ الرَّحْمَنِ الرَّحِيمِ</w:t>
      </w:r>
    </w:p>
    <w:p w14:paraId="4C270B4F" w14:textId="77777777" w:rsidR="0064286B" w:rsidRDefault="0064286B" w:rsidP="0064286B">
      <w:pPr>
        <w:bidi/>
        <w:jc w:val="both"/>
        <w:rPr>
          <w:rFonts w:cs="Simplified Arabic"/>
          <w:sz w:val="28"/>
          <w:szCs w:val="28"/>
          <w:lang w:val="az-Cyrl-AZ" w:bidi="fa-IR"/>
        </w:rPr>
      </w:pPr>
      <w:r w:rsidRPr="008C07FA">
        <w:rPr>
          <w:rFonts w:cs="Simplified Arabic"/>
          <w:sz w:val="28"/>
          <w:szCs w:val="28"/>
          <w:rtl/>
          <w:lang w:bidi="fa-IR"/>
        </w:rPr>
        <w:t xml:space="preserve"> إِلَهِي لَيْسَ لِي وَسِيلَةٌ إِلَيْكَ إِلا عَوَاطِفُ رَأْفَتِكَ وَ لا لِي ذَرِيعَةٌ إِلَيْكَ إِلا عَوَارِفُ رَحْمَتِكَ وَ شَفَاعَةُ نَبِيِّكَ نَبِيِّ الرَّحْمَةِ وَ مُنْقِذِ الْأُمَّةِ مِنَ الْغُمَّةِ فَاجْعَلْهُمَا لِي سَبَبا إِلَى نَيْلِ غُفْرَانِكَ وَ صَيِّرْهُمَا لِي وُصْلَةً إِلَى الْفَوْزِ بِرِضْوَانِكَ وَ قَدْ حَلَّ رَجَائِي بِحَرَمِ كَرَمِكَ وَ حَطَّ طَمَعِي بِفِنَاءِ جُودِكَ فَحَقِّقْ فِيكَ أَمَلِي وَ اخْتِمْ بِالْخَيْرِ عَمَلِي وَ اجْعَلْنِي مِنْ صَفْوَتِكَ الَّذِينَ أَحْلَلْتَهُمْ بُحْبُوحَةَ جَنَّتِكَ وَ بَوَّأْتَهُمْ دَارَ كَرَامَتِكَ وَ </w:t>
      </w:r>
      <w:r w:rsidRPr="008C07FA">
        <w:rPr>
          <w:rFonts w:cs="Simplified Arabic"/>
          <w:sz w:val="28"/>
          <w:szCs w:val="28"/>
          <w:rtl/>
          <w:lang w:bidi="fa-IR"/>
        </w:rPr>
        <w:lastRenderedPageBreak/>
        <w:t>أَقْرَرْتَ أَعْيُنَهُمْ بِالنَّظَرِ إِلَيْكَ يَوْمَ لِقَائِكَ وَ أَوْرَثْتَهُمْ مَنَازِلَ الصِّدْقِ فِي جِوَارِكَ</w:t>
      </w:r>
      <w:r w:rsidRPr="00EE28B6">
        <w:rPr>
          <w:rFonts w:cs="Simplified Arabic"/>
          <w:sz w:val="28"/>
          <w:szCs w:val="28"/>
          <w:rtl/>
          <w:lang w:bidi="fa-IR"/>
        </w:rPr>
        <w:t xml:space="preserve"> يَا مَنْ لا يَفِدُ الْوَافِدُونَ عَلَى أَكْرَمَ مِنْهُ وَ لا يَجِدُ الْقَاصِدُونَ أَرْحَمَ</w:t>
      </w:r>
      <w:r w:rsidRPr="00EE28B6">
        <w:rPr>
          <w:rFonts w:cs="Simplified Arabic"/>
          <w:sz w:val="28"/>
          <w:szCs w:val="28"/>
          <w:lang w:bidi="fa-IR"/>
        </w:rPr>
        <w:t xml:space="preserve"> </w:t>
      </w:r>
      <w:r w:rsidRPr="00EE28B6">
        <w:rPr>
          <w:rFonts w:cs="Simplified Arabic"/>
          <w:sz w:val="28"/>
          <w:szCs w:val="28"/>
          <w:rtl/>
          <w:lang w:bidi="fa-IR"/>
        </w:rPr>
        <w:t>مِنْهُ يَا خَيْرَ مَنْ خَلا بِهِ وَحِيدٌ</w:t>
      </w:r>
      <w:r w:rsidRPr="00A3070A">
        <w:rPr>
          <w:rFonts w:cs="Simplified Arabic"/>
          <w:sz w:val="28"/>
          <w:szCs w:val="28"/>
          <w:rtl/>
          <w:lang w:bidi="fa-IR"/>
        </w:rPr>
        <w:t xml:space="preserve"> </w:t>
      </w:r>
      <w:r w:rsidRPr="00EE28B6">
        <w:rPr>
          <w:rFonts w:cs="Simplified Arabic"/>
          <w:sz w:val="28"/>
          <w:szCs w:val="28"/>
          <w:rtl/>
          <w:lang w:bidi="fa-IR"/>
        </w:rPr>
        <w:t>وَ يَا أَعْطَفَ مَنْ أَوَى إِلَيْهِ طَرِيدٌ إِلَى سَعَةِ عَفْوِكَ</w:t>
      </w:r>
      <w:r>
        <w:rPr>
          <w:rFonts w:cs="Simplified Arabic"/>
          <w:sz w:val="28"/>
          <w:szCs w:val="28"/>
          <w:lang w:val="az-Cyrl-AZ" w:bidi="fa-IR"/>
        </w:rPr>
        <w:t xml:space="preserve"> </w:t>
      </w:r>
      <w:r>
        <w:rPr>
          <w:rStyle w:val="FootnoteReference"/>
          <w:rFonts w:cs="Simplified Arabic"/>
          <w:sz w:val="28"/>
          <w:szCs w:val="28"/>
          <w:rtl/>
          <w:lang w:bidi="fa-IR"/>
        </w:rPr>
        <w:footnoteReference w:id="146"/>
      </w:r>
      <w:r w:rsidRPr="008C07FA">
        <w:rPr>
          <w:rFonts w:cs="Simplified Arabic"/>
          <w:sz w:val="28"/>
          <w:szCs w:val="28"/>
          <w:rtl/>
          <w:lang w:bidi="fa-IR"/>
        </w:rPr>
        <w:t xml:space="preserve"> </w:t>
      </w:r>
    </w:p>
    <w:p w14:paraId="10E9C439" w14:textId="77777777" w:rsidR="0064286B" w:rsidRDefault="0064286B" w:rsidP="0064286B">
      <w:pPr>
        <w:jc w:val="both"/>
        <w:rPr>
          <w:rFonts w:cs="Simplified Arabic"/>
          <w:sz w:val="28"/>
          <w:szCs w:val="28"/>
          <w:lang w:val="az-Cyrl-AZ" w:bidi="fa-IR"/>
        </w:rPr>
      </w:pPr>
    </w:p>
    <w:p w14:paraId="73196F1C" w14:textId="77777777" w:rsidR="0064286B" w:rsidRDefault="0064286B" w:rsidP="0064286B">
      <w:pPr>
        <w:jc w:val="both"/>
        <w:rPr>
          <w:rFonts w:cs="Simplified Arabic"/>
          <w:sz w:val="28"/>
          <w:szCs w:val="28"/>
          <w:lang w:val="az-Cyrl-AZ" w:bidi="fa-IR"/>
        </w:rPr>
      </w:pPr>
    </w:p>
    <w:p w14:paraId="31C86C0D" w14:textId="77777777" w:rsidR="0064286B" w:rsidRPr="00EE28B6" w:rsidRDefault="0064286B" w:rsidP="0064286B">
      <w:pPr>
        <w:bidi/>
        <w:jc w:val="both"/>
        <w:rPr>
          <w:rFonts w:cs="Simplified Arabic"/>
          <w:sz w:val="28"/>
          <w:szCs w:val="28"/>
          <w:lang w:bidi="fa-IR"/>
        </w:rPr>
      </w:pPr>
      <w:r w:rsidRPr="00EE28B6">
        <w:rPr>
          <w:rFonts w:cs="Simplified Arabic"/>
          <w:sz w:val="28"/>
          <w:szCs w:val="28"/>
          <w:rtl/>
          <w:lang w:bidi="fa-IR"/>
        </w:rPr>
        <w:t>مَدَدْتُ يَدِي وَ بِذَيْلِ كَرَمِكَ أَعْلَقْتُ كَفِّي فَلا تُولِنِي الْحِرْمَانَ وَ لا تُبْلِنِي بِالْخَيْبَةِ وَ الْخُسْرَانِ يَا سَمِيعَ الدُّعَاءِ يَا أَرْحَمَ الرَّاحِمِينَ</w:t>
      </w:r>
      <w:r>
        <w:rPr>
          <w:rStyle w:val="FootnoteReference"/>
          <w:rFonts w:cs="Simplified Arabic"/>
          <w:sz w:val="28"/>
          <w:szCs w:val="28"/>
          <w:rtl/>
          <w:lang w:bidi="fa-IR"/>
        </w:rPr>
        <w:footnoteReference w:id="147"/>
      </w:r>
    </w:p>
    <w:p w14:paraId="70E5F155" w14:textId="77777777" w:rsidR="0064286B" w:rsidRDefault="0064286B" w:rsidP="0064286B">
      <w:pPr>
        <w:bidi/>
        <w:jc w:val="both"/>
        <w:rPr>
          <w:rFonts w:cs="Simplified Arabic"/>
          <w:b/>
          <w:bCs/>
          <w:sz w:val="28"/>
          <w:szCs w:val="28"/>
          <w:lang w:bidi="fa-IR"/>
        </w:rPr>
      </w:pPr>
    </w:p>
    <w:p w14:paraId="40683613" w14:textId="77777777" w:rsidR="0064286B" w:rsidRDefault="0064286B" w:rsidP="0064286B">
      <w:pPr>
        <w:bidi/>
        <w:jc w:val="center"/>
        <w:rPr>
          <w:b/>
          <w:bCs/>
          <w:i/>
          <w:iCs/>
        </w:rPr>
      </w:pPr>
      <w:r w:rsidRPr="0078169E">
        <w:rPr>
          <w:b/>
          <w:bCs/>
          <w:i/>
          <w:iCs/>
          <w:lang w:val="az-Latn-AZ"/>
        </w:rPr>
        <w:t>ON</w:t>
      </w:r>
      <w:r>
        <w:rPr>
          <w:b/>
          <w:bCs/>
          <w:i/>
          <w:iCs/>
          <w:lang w:val="az-Cyrl-AZ"/>
        </w:rPr>
        <w:t xml:space="preserve"> </w:t>
      </w:r>
      <w:r w:rsidRPr="0078169E">
        <w:rPr>
          <w:b/>
          <w:bCs/>
          <w:i/>
          <w:iCs/>
          <w:lang w:val="az-Latn-AZ"/>
        </w:rPr>
        <w:t>BİRİCİ</w:t>
      </w:r>
      <w:r w:rsidRPr="00D516C2">
        <w:rPr>
          <w:b/>
          <w:bCs/>
          <w:i/>
          <w:iCs/>
          <w:lang w:val="az-Cyrl-AZ"/>
        </w:rPr>
        <w:t xml:space="preserve">: </w:t>
      </w:r>
      <w:r w:rsidRPr="0078169E">
        <w:rPr>
          <w:b/>
          <w:bCs/>
          <w:i/>
          <w:iCs/>
          <w:lang w:val="az-Latn-AZ"/>
        </w:rPr>
        <w:t>ALLAH</w:t>
      </w:r>
      <w:r w:rsidRPr="00D516C2">
        <w:rPr>
          <w:b/>
          <w:bCs/>
          <w:i/>
          <w:iCs/>
          <w:lang w:val="az-Cyrl-AZ"/>
        </w:rPr>
        <w:t xml:space="preserve"> </w:t>
      </w:r>
      <w:r w:rsidRPr="0078169E">
        <w:rPr>
          <w:b/>
          <w:bCs/>
          <w:i/>
          <w:iCs/>
          <w:lang w:val="az-Latn-AZ"/>
        </w:rPr>
        <w:t>DƏRGAHINA</w:t>
      </w:r>
      <w:r w:rsidRPr="00D516C2">
        <w:rPr>
          <w:b/>
          <w:bCs/>
          <w:i/>
          <w:iCs/>
          <w:lang w:val="az-Cyrl-AZ"/>
        </w:rPr>
        <w:t xml:space="preserve"> </w:t>
      </w:r>
      <w:r w:rsidRPr="0078169E">
        <w:rPr>
          <w:b/>
          <w:bCs/>
          <w:i/>
          <w:iCs/>
          <w:lang w:val="az-Latn-AZ"/>
        </w:rPr>
        <w:t>MÖHTAC</w:t>
      </w:r>
      <w:r w:rsidRPr="00D516C2">
        <w:rPr>
          <w:b/>
          <w:bCs/>
          <w:i/>
          <w:iCs/>
          <w:lang w:val="az-Cyrl-AZ"/>
        </w:rPr>
        <w:t xml:space="preserve"> </w:t>
      </w:r>
      <w:r w:rsidRPr="0078169E">
        <w:rPr>
          <w:b/>
          <w:bCs/>
          <w:i/>
          <w:iCs/>
          <w:lang w:val="az-Latn-AZ"/>
        </w:rPr>
        <w:t>OLANLARIN</w:t>
      </w:r>
      <w:r w:rsidRPr="00D516C2">
        <w:rPr>
          <w:b/>
          <w:bCs/>
          <w:i/>
          <w:iCs/>
          <w:lang w:val="az-Cyrl-AZ"/>
        </w:rPr>
        <w:t xml:space="preserve"> </w:t>
      </w:r>
      <w:r w:rsidRPr="0078169E">
        <w:rPr>
          <w:b/>
          <w:bCs/>
          <w:i/>
          <w:iCs/>
          <w:lang w:val="az-Latn-AZ"/>
        </w:rPr>
        <w:t>RAZİ</w:t>
      </w:r>
      <w:r w:rsidRPr="00D516C2">
        <w:rPr>
          <w:b/>
          <w:bCs/>
          <w:i/>
          <w:iCs/>
          <w:lang w:val="az-Cyrl-AZ"/>
        </w:rPr>
        <w:t>-</w:t>
      </w:r>
      <w:r w:rsidRPr="0078169E">
        <w:rPr>
          <w:b/>
          <w:bCs/>
          <w:i/>
          <w:iCs/>
          <w:lang w:val="az-Latn-AZ"/>
        </w:rPr>
        <w:t>NİYAZI</w:t>
      </w:r>
    </w:p>
    <w:p w14:paraId="78EF5BD4" w14:textId="77777777" w:rsidR="0064286B" w:rsidRPr="00B46AFB" w:rsidRDefault="0064286B" w:rsidP="0064286B">
      <w:pPr>
        <w:bidi/>
        <w:jc w:val="center"/>
        <w:rPr>
          <w:rFonts w:cs="Simplified Arabic"/>
          <w:sz w:val="28"/>
          <w:szCs w:val="28"/>
          <w:lang w:val="az-Cyrl-AZ" w:bidi="fa-IR"/>
        </w:rPr>
      </w:pPr>
      <w:r w:rsidRPr="00B46AFB">
        <w:rPr>
          <w:rFonts w:cs="Simplified Arabic"/>
          <w:sz w:val="28"/>
          <w:szCs w:val="28"/>
          <w:rtl/>
          <w:lang w:bidi="fa-IR"/>
        </w:rPr>
        <w:lastRenderedPageBreak/>
        <w:t>بِسْمِ اللَّهِ الرَّحْمَنِ الرَّحِيمِ</w:t>
      </w:r>
    </w:p>
    <w:p w14:paraId="11A2C78F" w14:textId="77777777" w:rsidR="0064286B" w:rsidRDefault="0064286B" w:rsidP="0064286B">
      <w:pPr>
        <w:bidi/>
        <w:jc w:val="both"/>
        <w:rPr>
          <w:rFonts w:cs="Simplified Arabic"/>
          <w:sz w:val="28"/>
          <w:szCs w:val="28"/>
          <w:lang w:bidi="fa-IR"/>
        </w:rPr>
      </w:pPr>
      <w:r w:rsidRPr="00B46AFB">
        <w:rPr>
          <w:rFonts w:cs="Simplified Arabic"/>
          <w:sz w:val="28"/>
          <w:szCs w:val="28"/>
          <w:rtl/>
          <w:lang w:bidi="fa-IR"/>
        </w:rPr>
        <w:t xml:space="preserve"> إِلَهِي كَسْرِي لا يَجْبُرُهُ إِلا لُطْفُكَ وَ حَنَانُكَ وَ فَقْرِي لا يُغْنِيهِ إِلا عَطْفُكَ وَ إِحْسَانُكَ وَ رَوْعَتِي لا يُسَكِّنُهَا إِلا أَمَانُكَ وَ ذِلَّتِي لا يُعِزُّهَا إِلا سُلْطَانُكَ وَ أُمْنِيَّتِي لا يُبَلِّغُنِيهَا إِلا فَضْلُكَ وَ خَلَّتِي لا يَسُدُّهَا إِلا طَوْلُكَ وَ حَاجَتِي لا يَقْضِيهَا غَيْرُكَ وَ كَرْبِي لا يُفَرِّجُهُ سِوَى رَحْمَتِكَ وَ ضُرِّي لا يَكْشِفُهُ غَيْرُ رَأْفَتِكَ وَ غُلَّتِي لا يُبَرِّدُهَا إِلا وَصْلُكَ وَ لَوْعَتِي لا يُطْفِيهَا إِلا لِقَاؤُكَ وَ شَوْقِي إِلَيْكَ لا يَبُلُّهُ إِلا النَّظَرُ إِلَى وَجْهِكَ وَ قَرَارِي لا يَقِرُّ دُونَ دُنُوِّي مِنْكَ وَ لَهْفَتِي لا يَرُدُّهَا إِلا رَوْحُكَ وَ سُقْمِي لا يَشْفِيهِ إِلا طِبُّكَ وَ غَمِّي لا يُزِيلُهُ إِلا قُرْبُكَ وَ جُرْحِي لا يُبْرِئُهُ إِلا صَفْحُكَ وَ </w:t>
      </w:r>
      <w:r>
        <w:rPr>
          <w:rStyle w:val="FootnoteReference"/>
          <w:rFonts w:cs="Simplified Arabic"/>
          <w:sz w:val="28"/>
          <w:szCs w:val="28"/>
          <w:rtl/>
          <w:lang w:bidi="fa-IR"/>
        </w:rPr>
        <w:footnoteReference w:id="148"/>
      </w:r>
    </w:p>
    <w:p w14:paraId="2CCE7006" w14:textId="77777777" w:rsidR="0064286B" w:rsidRDefault="0064286B" w:rsidP="0064286B">
      <w:pPr>
        <w:bidi/>
        <w:jc w:val="both"/>
        <w:rPr>
          <w:rFonts w:cs="Simplified Arabic"/>
          <w:sz w:val="28"/>
          <w:szCs w:val="28"/>
          <w:lang w:bidi="fa-IR"/>
        </w:rPr>
      </w:pPr>
      <w:r w:rsidRPr="00B46AFB">
        <w:rPr>
          <w:rFonts w:cs="Simplified Arabic"/>
          <w:sz w:val="28"/>
          <w:szCs w:val="28"/>
          <w:rtl/>
          <w:lang w:bidi="fa-IR"/>
        </w:rPr>
        <w:t xml:space="preserve">رَيْنُ قَلْبِي لا يَجْلُوهُ إِلا عَفْوُكَ وَ وَسْوَاسُ صَدْرِي لا يُزِيحُهُ إِلا أَمْرُكَ فَيَا مُنْتَهَى أَمَلِ الْآمِلِينَ وَ يَا غَايَةَ سُؤْلِ السَّائِلِينَ وَ يَا أَقْصَى طَلِبَةِ الطَّالِبِينَ وَ يَا أَعْلَى رَغْبَةِ الرَّاغِبِينَ وَ يَا وَلِيَّ الصَّالِحِينَ وَ يَا أَمَانَ الْخَائِفِينَ وَ يَا مُجِيبَ دَعْوَةِ الْمُضْطَرِّينَ وَ يَا ذُخْرَ الْمُعْدِمِينَ </w:t>
      </w:r>
      <w:r w:rsidRPr="00B46AFB">
        <w:rPr>
          <w:rFonts w:cs="Simplified Arabic"/>
          <w:sz w:val="28"/>
          <w:szCs w:val="28"/>
          <w:rtl/>
          <w:lang w:bidi="fa-IR"/>
        </w:rPr>
        <w:lastRenderedPageBreak/>
        <w:t>وَ يَا كَنْزَ الْبَائِسِينَ وَ يَا غِيَاثَ الْمُسْتَغِيثِينَ وَ يَا قَاضِيَ حَوَائِجِ الْفُقَرَاءِ وَ الْمَسَاكِينِ وَ يَا أَكْرَمَ الْأَكْرَمِينَ وَ يَا أَرْحَمَ الرَّاحِمِينَ لَكَ تَخَضُّعِي وَ سُؤَالِي وَ إِلَيْكَ تَضَرُّعِي وَ ابْتِهَالِي أَسْأَلُكَ أَنْ تُنِيلَنِي مِنْ رَوْحِ رِضْوَانِكَ وَ تُدِيمَ عَلَيَّ نِعَمَ امْتِنَانِكَ وَ هَا أَنَا بِبَابِ كَرَمِكَ وَاقِفٌ وَ لِنَفَحَاتِ بِرِّكَ مُتَعَرِّضٌ وَ بِحَبْلِكَ الشَّدِيدِ مُعْتَصِمٌ وَ بِعُرْوَتِكَ الْوُثْقَى مُتَمَسِّكٌ إِلَهِي ارْحَمْ عَبْدَكَ الذَّلِيلَ ذَا اللِّسَانِ الْكَلِيلِ وَ الْعَمَلِ الْقَلِيلِ وَ امْنُنْ عَلَيْهِ بِطَوْلِكَ الْجَزِيلِ وَ اكْنُفْهُ تَحْتَ ظِلِّكَ الظَّلِيلِ</w:t>
      </w:r>
      <w:r>
        <w:rPr>
          <w:rFonts w:cs="Simplified Arabic"/>
          <w:sz w:val="28"/>
          <w:szCs w:val="28"/>
          <w:lang w:bidi="fa-IR"/>
        </w:rPr>
        <w:t xml:space="preserve"> </w:t>
      </w:r>
      <w:r w:rsidRPr="00B46AFB">
        <w:rPr>
          <w:rFonts w:cs="Simplified Arabic"/>
          <w:sz w:val="28"/>
          <w:szCs w:val="28"/>
          <w:rtl/>
          <w:lang w:bidi="fa-IR"/>
        </w:rPr>
        <w:t>َ</w:t>
      </w:r>
      <w:r>
        <w:rPr>
          <w:rStyle w:val="FootnoteReference"/>
          <w:rFonts w:cs="Simplified Arabic"/>
          <w:sz w:val="28"/>
          <w:szCs w:val="28"/>
          <w:rtl/>
          <w:lang w:bidi="fa-IR"/>
        </w:rPr>
        <w:footnoteReference w:id="149"/>
      </w:r>
    </w:p>
    <w:p w14:paraId="06AC5D11" w14:textId="77777777" w:rsidR="0064286B" w:rsidRDefault="0064286B" w:rsidP="0064286B">
      <w:pPr>
        <w:bidi/>
        <w:jc w:val="both"/>
        <w:rPr>
          <w:b/>
          <w:bCs/>
          <w:i/>
          <w:iCs/>
          <w:lang w:val="az-Cyrl-AZ"/>
        </w:rPr>
      </w:pPr>
      <w:r w:rsidRPr="00B46AFB">
        <w:rPr>
          <w:rFonts w:cs="Simplified Arabic"/>
          <w:sz w:val="28"/>
          <w:szCs w:val="28"/>
          <w:rtl/>
          <w:lang w:bidi="fa-IR"/>
        </w:rPr>
        <w:t>يَا كَرِيمُ يَا جَمِيلُ يَا أَرْحَمَ الرَّاحِمِين</w:t>
      </w:r>
      <w:r>
        <w:rPr>
          <w:rStyle w:val="FootnoteReference"/>
          <w:rFonts w:cs="Simplified Arabic"/>
          <w:sz w:val="28"/>
          <w:szCs w:val="28"/>
          <w:rtl/>
          <w:lang w:bidi="fa-IR"/>
        </w:rPr>
        <w:footnoteReference w:id="150"/>
      </w:r>
    </w:p>
    <w:p w14:paraId="1D7B0236" w14:textId="77777777" w:rsidR="0064286B" w:rsidRDefault="0064286B" w:rsidP="0064286B">
      <w:pPr>
        <w:jc w:val="center"/>
        <w:rPr>
          <w:b/>
          <w:bCs/>
          <w:i/>
          <w:iCs/>
          <w:lang w:val="az-Cyrl-AZ"/>
        </w:rPr>
      </w:pPr>
    </w:p>
    <w:p w14:paraId="13108B77" w14:textId="77777777" w:rsidR="0064286B" w:rsidRPr="003620F2" w:rsidRDefault="0064286B" w:rsidP="0064286B">
      <w:pPr>
        <w:jc w:val="center"/>
        <w:rPr>
          <w:b/>
          <w:bCs/>
          <w:i/>
          <w:iCs/>
          <w:lang w:val="ru-RU"/>
        </w:rPr>
      </w:pPr>
      <w:r w:rsidRPr="0078169E">
        <w:rPr>
          <w:b/>
          <w:bCs/>
          <w:i/>
          <w:iCs/>
          <w:lang w:val="az-Latn-AZ"/>
        </w:rPr>
        <w:lastRenderedPageBreak/>
        <w:t>ON</w:t>
      </w:r>
      <w:r w:rsidRPr="00B46AFB">
        <w:rPr>
          <w:b/>
          <w:bCs/>
          <w:i/>
          <w:iCs/>
          <w:lang w:val="az-Cyrl-AZ"/>
        </w:rPr>
        <w:t xml:space="preserve"> </w:t>
      </w:r>
      <w:r w:rsidRPr="0078169E">
        <w:rPr>
          <w:b/>
          <w:bCs/>
          <w:i/>
          <w:iCs/>
          <w:lang w:val="az-Latn-AZ"/>
        </w:rPr>
        <w:t>İKİNCİ</w:t>
      </w:r>
      <w:r w:rsidRPr="00B46AFB">
        <w:rPr>
          <w:b/>
          <w:bCs/>
          <w:i/>
          <w:iCs/>
          <w:lang w:val="az-Cyrl-AZ"/>
        </w:rPr>
        <w:t xml:space="preserve">: </w:t>
      </w:r>
      <w:r w:rsidRPr="0078169E">
        <w:rPr>
          <w:b/>
          <w:bCs/>
          <w:i/>
          <w:iCs/>
          <w:lang w:val="az-Latn-AZ"/>
        </w:rPr>
        <w:t>ARİFLƏRİN</w:t>
      </w:r>
      <w:r w:rsidRPr="00B46AFB">
        <w:rPr>
          <w:b/>
          <w:bCs/>
          <w:i/>
          <w:iCs/>
          <w:lang w:val="az-Cyrl-AZ"/>
        </w:rPr>
        <w:t xml:space="preserve"> </w:t>
      </w:r>
      <w:r w:rsidRPr="0078169E">
        <w:rPr>
          <w:b/>
          <w:bCs/>
          <w:i/>
          <w:iCs/>
          <w:lang w:val="az-Latn-AZ"/>
        </w:rPr>
        <w:t>RAZİ</w:t>
      </w:r>
      <w:r w:rsidRPr="00B46AFB">
        <w:rPr>
          <w:b/>
          <w:bCs/>
          <w:i/>
          <w:iCs/>
          <w:lang w:val="az-Cyrl-AZ"/>
        </w:rPr>
        <w:t>-</w:t>
      </w:r>
      <w:r w:rsidRPr="0078169E">
        <w:rPr>
          <w:b/>
          <w:bCs/>
          <w:i/>
          <w:iCs/>
          <w:lang w:val="az-Latn-AZ"/>
        </w:rPr>
        <w:t>NİYAZI</w:t>
      </w:r>
    </w:p>
    <w:p w14:paraId="7CC31065" w14:textId="77777777" w:rsidR="0064286B" w:rsidRDefault="0064286B" w:rsidP="0064286B">
      <w:pPr>
        <w:jc w:val="both"/>
        <w:rPr>
          <w:rFonts w:cs="Simplified Arabic"/>
          <w:i/>
          <w:iCs/>
          <w:sz w:val="22"/>
          <w:szCs w:val="22"/>
          <w:lang w:bidi="fa-IR"/>
        </w:rPr>
      </w:pPr>
    </w:p>
    <w:p w14:paraId="6258ED6C" w14:textId="77777777" w:rsidR="0064286B" w:rsidRPr="001D406B" w:rsidRDefault="0064286B" w:rsidP="0064286B">
      <w:pPr>
        <w:bidi/>
        <w:jc w:val="center"/>
        <w:rPr>
          <w:rFonts w:cs="Simplified Arabic"/>
          <w:sz w:val="28"/>
          <w:szCs w:val="28"/>
          <w:lang w:val="az-Cyrl-AZ" w:bidi="fa-IR"/>
        </w:rPr>
      </w:pPr>
      <w:r w:rsidRPr="001D406B">
        <w:rPr>
          <w:rFonts w:cs="Simplified Arabic"/>
          <w:sz w:val="28"/>
          <w:szCs w:val="28"/>
          <w:rtl/>
          <w:lang w:bidi="fa-IR"/>
        </w:rPr>
        <w:t>بِسْمِ اللَّهِ الرَّحْمَنِ الرَّحِيمِ</w:t>
      </w:r>
    </w:p>
    <w:p w14:paraId="08993675" w14:textId="77777777" w:rsidR="0064286B" w:rsidRDefault="0064286B" w:rsidP="0064286B">
      <w:pPr>
        <w:bidi/>
        <w:jc w:val="both"/>
        <w:rPr>
          <w:rFonts w:cs="Simplified Arabic"/>
          <w:sz w:val="28"/>
          <w:szCs w:val="28"/>
          <w:lang w:bidi="fa-IR"/>
        </w:rPr>
      </w:pPr>
      <w:r w:rsidRPr="001D406B">
        <w:rPr>
          <w:rFonts w:cs="Simplified Arabic"/>
          <w:sz w:val="28"/>
          <w:szCs w:val="28"/>
          <w:rtl/>
          <w:lang w:bidi="fa-IR"/>
        </w:rPr>
        <w:t xml:space="preserve"> إِلَهِي قَصُرَتِ الْأَلْسُنُ عَنْ بُلُوغِ ثَنَائِكَ كَمَا يَلِيقُ بِجَلالِكَ وَ عَجَزَتِ الْعُقُولُ عَنْ إِدْرَاكِ كُنْهِ جَمَالِكَ وَ انْحَسَرَتِ الْأَبْصَارُ دُونَ النَّظَرِ إِلَى سُبُحَاتِ وَجْهِكَ وَ لَمْ تَجْعَلْ لِلْخَلْقِ طَرِيقا إِلَى مَعْرِفَتِكَ إِلا بِالْعَجْزِ عَنْ مَعْرِفَتِكَ إِلَهِي فَاجْعَلْنَا مِنَ الَّذِينَ تَرَسَّخَتْ [تَوَشَّجَتْ‏] أَشْجَارُ الشَّوْقِ إِلَيْكَ فِي حَدَائِقِ صُدُورِهِمْ وَ أَخَذَتْ لَوْعَةُ مَحَبَّتِكَ بِمَجَامِعِ قُلُوبِهِمْ فَهُمْ إِلَى أَوْكَارِ الْأَفْكَارِ يَأْوُونَ وَ فِي رِيَاضِ الْقُرْبِ وَ الْمُكَاشَفَةِ يَرْتَعُونَ وَ مِنْ حِيَاضِ الْمَحَبَّةِ بِكَأْسِ الْمُلاطَفَةِ يَكْرَعُونَ وَ شَرَائِعَ الْمُصَافَاةِ يَرِدُونَ قَدْ كُشِفَ الْغِطَاءُ عَنْ أَبْصَارِهِمْ وَ انْجَلَتْ ظُلْمَةُ الرَّيْبِ عَنْ عَقَائِدِهِمْ وَ ضَمَائِرِهِمْ وَ انْتَفَتْ مُخَالَجَةُ الشَّكِّ عَنْ قُلُوبِهِمْ وَ سَرَائِرِهِمْ وَ انْشَرَحَتْ بِتَحْقِيقِ الْمَعْرِفَةِ صُدُورُهُمْ</w:t>
      </w:r>
      <w:r>
        <w:rPr>
          <w:rStyle w:val="FootnoteReference"/>
          <w:rFonts w:cs="Simplified Arabic"/>
          <w:sz w:val="28"/>
          <w:szCs w:val="28"/>
          <w:rtl/>
          <w:lang w:bidi="fa-IR"/>
        </w:rPr>
        <w:footnoteReference w:id="151"/>
      </w:r>
    </w:p>
    <w:p w14:paraId="78CAE165" w14:textId="77777777" w:rsidR="0064286B" w:rsidRDefault="0064286B" w:rsidP="0064286B">
      <w:pPr>
        <w:bidi/>
        <w:jc w:val="both"/>
        <w:rPr>
          <w:rFonts w:cs="Simplified Arabic"/>
          <w:sz w:val="28"/>
          <w:szCs w:val="28"/>
          <w:lang w:val="az-Cyrl-AZ" w:bidi="fa-IR"/>
        </w:rPr>
      </w:pPr>
      <w:r w:rsidRPr="001D406B">
        <w:rPr>
          <w:rFonts w:cs="Simplified Arabic"/>
          <w:sz w:val="28"/>
          <w:szCs w:val="28"/>
          <w:rtl/>
          <w:lang w:bidi="fa-IR"/>
        </w:rPr>
        <w:t>وَ عَلَتْ لِسَبْقِ السَّعَادَةِ فِي الزَّهَادَةِ هِمَمُهُمْ وَ عَذُبَ فِي مَعِينِ الْمُعَامَلَةِ شِرْبُهُمْ وَ طَابَ فِي مَجْلِسِ الْأُنْسِ سِرُّهُمْ وَ أَمِنَ فِي مَوْطِنِ الْمَخَافَةِ سِرْبُهُمْ وَ اطْمَأَنَّتْ بِالرُّجُوعِ إِلَى رَبِّ الْأَرْبَابِ أَنْفُسُهُمْ وَ بِإِدْرَاكِ السُّؤْلِ وَ نَيْلِ الْمَأْمُولِ قَرَارُهُمْ وَ</w:t>
      </w:r>
      <w:r w:rsidRPr="00B46AFB">
        <w:rPr>
          <w:rFonts w:cs="Simplified Arabic"/>
          <w:sz w:val="28"/>
          <w:szCs w:val="28"/>
          <w:rtl/>
          <w:lang w:bidi="fa-IR"/>
        </w:rPr>
        <w:t xml:space="preserve">رَبِحَتْ فِي بَيْعِ الدُّنْيَا بِالْآخِرَةِ </w:t>
      </w:r>
      <w:r w:rsidRPr="00B46AFB">
        <w:rPr>
          <w:rFonts w:cs="Simplified Arabic"/>
          <w:sz w:val="28"/>
          <w:szCs w:val="28"/>
          <w:rtl/>
          <w:lang w:bidi="fa-IR"/>
        </w:rPr>
        <w:lastRenderedPageBreak/>
        <w:t>تِجَارَتُهُمْ إِلَهِي مَا أَلَذَّ خَوَاطِرَ الْإِلْهَامِ بِذِكْرِكَ عَلَى الْقُلُوبِ وَ مَا أَحْلَى الْمَسِيرَ إِلَيْكَ بِالْأَوْهَامِ فِي مَسَالِكِ الْغُيُوبِ وَ مَا أَطْيَبَ طَعْمَ حُبِّكَ وَ مَا أَعْذَبَ شِرْبَ قُرْبِكَ فَأَعِذْنَا مِنْ طَرْدِكَ وَ إِبْعَادِكَ وَ اجْعَلْنَا مِنْ أَخَصِّ عَارِفِيكَ وَ أَصْلَحِ عِبَادِكَ وَ أَصْدَقِ طَائِعِيكَ وَ أَخْلَصِ عُبَّادِكَ يَا عَظِيمُ يَا جَلِيلُ يَا كَرِيمُ يَا مُنِيلُ بِرَحْمَتِكَ وَ مَنِّكَ يَا أَرْحَمَ الرَّاحِمِينَ</w:t>
      </w:r>
      <w:r>
        <w:rPr>
          <w:rStyle w:val="FootnoteReference"/>
          <w:rFonts w:cs="Simplified Arabic"/>
          <w:sz w:val="28"/>
          <w:szCs w:val="28"/>
          <w:rtl/>
          <w:lang w:bidi="fa-IR"/>
        </w:rPr>
        <w:footnoteReference w:id="152"/>
      </w:r>
    </w:p>
    <w:p w14:paraId="1A35D70E" w14:textId="77777777" w:rsidR="0064286B" w:rsidRDefault="0064286B" w:rsidP="0064286B">
      <w:pPr>
        <w:bidi/>
        <w:jc w:val="both"/>
        <w:rPr>
          <w:rFonts w:cs="Simplified Arabic"/>
          <w:sz w:val="28"/>
          <w:szCs w:val="28"/>
          <w:lang w:val="az-Cyrl-AZ" w:bidi="fa-IR"/>
        </w:rPr>
      </w:pPr>
    </w:p>
    <w:p w14:paraId="1E87F533" w14:textId="77777777" w:rsidR="0064286B" w:rsidRDefault="0064286B" w:rsidP="0064286B">
      <w:pPr>
        <w:bidi/>
        <w:jc w:val="both"/>
        <w:rPr>
          <w:rFonts w:cs="Simplified Arabic"/>
          <w:sz w:val="28"/>
          <w:szCs w:val="28"/>
          <w:lang w:val="az-Cyrl-AZ" w:bidi="fa-IR"/>
        </w:rPr>
      </w:pPr>
    </w:p>
    <w:p w14:paraId="60D67972" w14:textId="77777777" w:rsidR="0064286B" w:rsidRDefault="0064286B" w:rsidP="0064286B">
      <w:pPr>
        <w:bidi/>
        <w:jc w:val="both"/>
        <w:rPr>
          <w:rFonts w:cs="Simplified Arabic"/>
          <w:sz w:val="28"/>
          <w:szCs w:val="28"/>
          <w:lang w:val="az-Cyrl-AZ" w:bidi="fa-IR"/>
        </w:rPr>
      </w:pPr>
    </w:p>
    <w:p w14:paraId="1EFDF50A" w14:textId="77777777" w:rsidR="0064286B" w:rsidRDefault="0064286B" w:rsidP="0064286B">
      <w:pPr>
        <w:bidi/>
        <w:jc w:val="both"/>
        <w:rPr>
          <w:rFonts w:cs="Simplified Arabic"/>
          <w:sz w:val="28"/>
          <w:szCs w:val="28"/>
          <w:lang w:val="az-Cyrl-AZ" w:bidi="fa-IR"/>
        </w:rPr>
      </w:pPr>
    </w:p>
    <w:p w14:paraId="0FAE4652" w14:textId="77777777" w:rsidR="0064286B" w:rsidRPr="00DF1B4D" w:rsidRDefault="0064286B" w:rsidP="0064286B">
      <w:pPr>
        <w:bidi/>
        <w:jc w:val="both"/>
        <w:rPr>
          <w:rFonts w:cs="Simplified Arabic"/>
          <w:sz w:val="28"/>
          <w:szCs w:val="28"/>
          <w:lang w:val="az-Cyrl-AZ" w:bidi="fa-IR"/>
        </w:rPr>
      </w:pPr>
    </w:p>
    <w:p w14:paraId="2BCC686B" w14:textId="77777777" w:rsidR="0064286B" w:rsidRDefault="0064286B" w:rsidP="0064286B">
      <w:pPr>
        <w:bidi/>
        <w:jc w:val="both"/>
        <w:rPr>
          <w:rFonts w:cs="Simplified Arabic"/>
          <w:sz w:val="28"/>
          <w:szCs w:val="28"/>
          <w:lang w:bidi="fa-IR"/>
        </w:rPr>
      </w:pPr>
    </w:p>
    <w:p w14:paraId="5BCEA64A" w14:textId="77777777" w:rsidR="0064286B" w:rsidRDefault="0064286B" w:rsidP="0064286B">
      <w:pPr>
        <w:jc w:val="center"/>
        <w:rPr>
          <w:b/>
          <w:bCs/>
          <w:i/>
          <w:iCs/>
        </w:rPr>
      </w:pPr>
      <w:r w:rsidRPr="0078169E">
        <w:rPr>
          <w:b/>
          <w:bCs/>
          <w:i/>
          <w:iCs/>
          <w:lang w:val="az-Latn-AZ"/>
        </w:rPr>
        <w:t>ON</w:t>
      </w:r>
      <w:r w:rsidRPr="00B46AFB">
        <w:rPr>
          <w:b/>
          <w:bCs/>
          <w:i/>
          <w:iCs/>
          <w:lang w:val="az-Cyrl-AZ"/>
        </w:rPr>
        <w:t xml:space="preserve"> </w:t>
      </w:r>
      <w:r w:rsidRPr="0078169E">
        <w:rPr>
          <w:b/>
          <w:bCs/>
          <w:i/>
          <w:iCs/>
          <w:lang w:val="az-Latn-AZ"/>
        </w:rPr>
        <w:t>ÜÇÜNCÜ</w:t>
      </w:r>
      <w:r w:rsidRPr="00B46AFB">
        <w:rPr>
          <w:b/>
          <w:bCs/>
          <w:i/>
          <w:iCs/>
          <w:lang w:val="az-Cyrl-AZ"/>
        </w:rPr>
        <w:t xml:space="preserve">: </w:t>
      </w:r>
      <w:r w:rsidRPr="0078169E">
        <w:rPr>
          <w:b/>
          <w:bCs/>
          <w:i/>
          <w:iCs/>
          <w:lang w:val="az-Latn-AZ"/>
        </w:rPr>
        <w:t>ZİKR</w:t>
      </w:r>
      <w:r w:rsidRPr="00B46AFB">
        <w:rPr>
          <w:b/>
          <w:bCs/>
          <w:i/>
          <w:iCs/>
          <w:lang w:val="az-Cyrl-AZ"/>
        </w:rPr>
        <w:t xml:space="preserve"> </w:t>
      </w:r>
      <w:r w:rsidRPr="0078169E">
        <w:rPr>
          <w:b/>
          <w:bCs/>
          <w:i/>
          <w:iCs/>
          <w:lang w:val="az-Latn-AZ"/>
        </w:rPr>
        <w:t>ƏHLİNİN</w:t>
      </w:r>
      <w:r w:rsidRPr="00B46AFB">
        <w:rPr>
          <w:b/>
          <w:bCs/>
          <w:i/>
          <w:iCs/>
          <w:lang w:val="az-Cyrl-AZ"/>
        </w:rPr>
        <w:t xml:space="preserve"> </w:t>
      </w:r>
      <w:r w:rsidRPr="0078169E">
        <w:rPr>
          <w:b/>
          <w:bCs/>
          <w:i/>
          <w:iCs/>
          <w:lang w:val="az-Latn-AZ"/>
        </w:rPr>
        <w:t>RAZİ</w:t>
      </w:r>
      <w:r w:rsidRPr="00B46AFB">
        <w:rPr>
          <w:b/>
          <w:bCs/>
          <w:i/>
          <w:iCs/>
          <w:lang w:val="az-Cyrl-AZ"/>
        </w:rPr>
        <w:t>-</w:t>
      </w:r>
      <w:r w:rsidRPr="0078169E">
        <w:rPr>
          <w:b/>
          <w:bCs/>
          <w:i/>
          <w:iCs/>
          <w:lang w:val="az-Latn-AZ"/>
        </w:rPr>
        <w:t>NİYAZI</w:t>
      </w:r>
    </w:p>
    <w:p w14:paraId="21CE416C" w14:textId="77777777" w:rsidR="0064286B" w:rsidRPr="001D406B" w:rsidRDefault="0064286B" w:rsidP="0064286B">
      <w:pPr>
        <w:bidi/>
        <w:jc w:val="center"/>
        <w:rPr>
          <w:rFonts w:cs="Simplified Arabic"/>
          <w:sz w:val="28"/>
          <w:szCs w:val="28"/>
          <w:lang w:val="az-Cyrl-AZ" w:bidi="fa-IR"/>
        </w:rPr>
      </w:pPr>
      <w:r w:rsidRPr="001D406B">
        <w:rPr>
          <w:rFonts w:cs="Simplified Arabic"/>
          <w:sz w:val="28"/>
          <w:szCs w:val="28"/>
          <w:rtl/>
          <w:lang w:bidi="fa-IR"/>
        </w:rPr>
        <w:lastRenderedPageBreak/>
        <w:t>بِسْمِ اللَّهِ الرَّحْمَنِ الرَّحِيمِ</w:t>
      </w:r>
    </w:p>
    <w:p w14:paraId="00B08C3A" w14:textId="77777777" w:rsidR="0064286B" w:rsidRDefault="0064286B" w:rsidP="0064286B">
      <w:pPr>
        <w:bidi/>
        <w:jc w:val="both"/>
        <w:rPr>
          <w:rFonts w:cs="Simplified Arabic"/>
          <w:sz w:val="28"/>
          <w:szCs w:val="28"/>
          <w:lang w:val="az-Cyrl-AZ" w:bidi="fa-IR"/>
        </w:rPr>
      </w:pPr>
      <w:r w:rsidRPr="001D406B">
        <w:rPr>
          <w:rFonts w:cs="Simplified Arabic"/>
          <w:sz w:val="28"/>
          <w:szCs w:val="28"/>
          <w:rtl/>
          <w:lang w:bidi="fa-IR"/>
        </w:rPr>
        <w:t xml:space="preserve"> إِلَهِي لَوْ لا الْوَاجِبُ مِنْ قَبُولِ أَمْرِكَ لَنَزَّهْتُكَ مِنْ [عَنْ‏] ذِكْرِي إِيَّاكَ عَلَى أَنَّ ذِكْرِي لَكَ</w:t>
      </w:r>
      <w:r w:rsidRPr="001D406B">
        <w:rPr>
          <w:rFonts w:cs="Simplified Arabic"/>
          <w:sz w:val="28"/>
          <w:szCs w:val="28"/>
          <w:lang w:bidi="fa-IR"/>
        </w:rPr>
        <w:t xml:space="preserve"> </w:t>
      </w:r>
      <w:r w:rsidRPr="001D406B">
        <w:rPr>
          <w:rFonts w:cs="Simplified Arabic"/>
          <w:sz w:val="28"/>
          <w:szCs w:val="28"/>
          <w:rtl/>
          <w:lang w:bidi="fa-IR"/>
        </w:rPr>
        <w:t xml:space="preserve">بِقَدْرِي لا بِقَدْرِكَ وَ مَا عَسَى أَنْ يَبْلُغَ مِقْدَارِي حَتَّى أُجْعَلَ مَحَلا لِتَقْدِيسِكَ وَ مِنْ أَعْظَمِ النِّعَمِ عَلَيْنَا جَرَيَانُ ذِكْرِكَ عَلَى أَلْسِنَتِنَا وَ إِذْنُكَ لَنَا بِدُعَائِكَ وَ تَنْزِيهِكَ وَ تَسْبِيحِكَ إِلَهِي فَأَلْهِمْنَا ذِكْرَكَ فِي الْخَلاءِ وَ الْمَلاءِ وَ اللَّيْلِ وَ النَّهَارِ وَ الْإِعْلانِ وَ الْإِسْرَارِ وَ فِي السَّرَّاءِ وَ الضَّرَّاءِ وَ آنِسْنَا بِالذِّكْرِ الْخَفِيِّ وَ اسْتَعْمِلْنَا بِالْعَمَلِ الزَّكِيِّ وَ السَّعْيِ الْمَرْضِيِّ وَ جَازِنَا بِالْمِيزَانِ الْوَفِيِّ إِلَهِي بِكَ هَامَتِ الْقُلُوبُ الْوَالِهَةُ وَ عَلَى </w:t>
      </w:r>
      <w:r w:rsidRPr="00C268DB">
        <w:rPr>
          <w:rFonts w:cs="Simplified Arabic"/>
          <w:sz w:val="28"/>
          <w:szCs w:val="28"/>
          <w:rtl/>
          <w:lang w:bidi="fa-IR"/>
        </w:rPr>
        <w:t>مَعْرِفَتِكَ جُمِعَتِ الْعُقُولُ الْمُتَبَايِنَةُ فَلا تَطْمَئ</w:t>
      </w:r>
      <w:r>
        <w:rPr>
          <w:rFonts w:cs="Simplified Arabic"/>
          <w:sz w:val="28"/>
          <w:szCs w:val="28"/>
          <w:rtl/>
          <w:lang w:bidi="fa-IR"/>
        </w:rPr>
        <w:t>ِنُّ الْقُلُوبُ إِلا بِذِكْرَاك</w:t>
      </w:r>
      <w:r w:rsidRPr="00537000">
        <w:rPr>
          <w:rFonts w:cs="Simplified Arabic"/>
          <w:sz w:val="28"/>
          <w:szCs w:val="28"/>
          <w:rtl/>
          <w:lang w:bidi="fa-IR"/>
        </w:rPr>
        <w:t xml:space="preserve"> </w:t>
      </w:r>
      <w:r w:rsidRPr="00C268DB">
        <w:rPr>
          <w:rFonts w:cs="Simplified Arabic"/>
          <w:sz w:val="28"/>
          <w:szCs w:val="28"/>
          <w:rtl/>
          <w:lang w:bidi="fa-IR"/>
        </w:rPr>
        <w:t>وَ لا تَسْكُنُ النُّفُوسُ إِلا عِنْدَ رُؤْيَاكَ</w:t>
      </w:r>
      <w:r>
        <w:rPr>
          <w:rFonts w:cs="Simplified Arabic"/>
          <w:sz w:val="28"/>
          <w:szCs w:val="28"/>
          <w:lang w:val="az-Cyrl-AZ" w:bidi="fa-IR"/>
        </w:rPr>
        <w:t xml:space="preserve"> </w:t>
      </w:r>
      <w:r w:rsidRPr="00C268DB">
        <w:rPr>
          <w:rFonts w:cs="Simplified Arabic"/>
          <w:sz w:val="28"/>
          <w:szCs w:val="28"/>
          <w:rtl/>
          <w:lang w:bidi="fa-IR"/>
        </w:rPr>
        <w:t>أَنْتَ الْمُسَبَّحُ فِي كُلِّ مَكَانٍ وَ الْمَعْبُودُ فِي كُلِّ زَمَانٍ وَ الْمَوْجُودُ فِي كُلِّ أَوَانٍ وَ الْمَدْعُوُّ</w:t>
      </w:r>
      <w:r>
        <w:rPr>
          <w:rStyle w:val="FootnoteReference"/>
          <w:rFonts w:cs="Simplified Arabic"/>
          <w:sz w:val="28"/>
          <w:szCs w:val="28"/>
          <w:rtl/>
          <w:lang w:bidi="fa-IR"/>
        </w:rPr>
        <w:t xml:space="preserve"> </w:t>
      </w:r>
      <w:r>
        <w:rPr>
          <w:rStyle w:val="FootnoteReference"/>
          <w:rFonts w:cs="Simplified Arabic"/>
          <w:sz w:val="28"/>
          <w:szCs w:val="28"/>
          <w:rtl/>
          <w:lang w:bidi="fa-IR"/>
        </w:rPr>
        <w:footnoteReference w:id="153"/>
      </w:r>
    </w:p>
    <w:p w14:paraId="10004532" w14:textId="77777777" w:rsidR="0064286B" w:rsidRDefault="0064286B" w:rsidP="0064286B">
      <w:pPr>
        <w:bidi/>
        <w:jc w:val="both"/>
        <w:rPr>
          <w:rFonts w:cs="Simplified Arabic"/>
          <w:sz w:val="28"/>
          <w:szCs w:val="28"/>
          <w:lang w:val="az-Cyrl-AZ" w:bidi="fa-IR"/>
        </w:rPr>
      </w:pPr>
      <w:r w:rsidRPr="00C268DB">
        <w:rPr>
          <w:rFonts w:cs="Simplified Arabic"/>
          <w:sz w:val="28"/>
          <w:szCs w:val="28"/>
          <w:rtl/>
          <w:lang w:bidi="fa-IR"/>
        </w:rPr>
        <w:lastRenderedPageBreak/>
        <w:t>بِكُلِّ لِسَانٍ وَ الْمُعَظَّمُ فِي كُلِّ جَنَانٍ وَ أَسْتَغْفِرُكَ مِنْ كُلِّ لَذَّةٍ بِغَيْرِ ذِكْرِكَ وَ مِنْ كُلِّ رَاحَةٍ بِغَيْرِ أُنْسِكَ وَ مِنْ كُلِّ سُرُورٍ بِغَيْرِ قُرْبِكَ وَ مِنْ كُلِّ شُغْلٍ بِغَيْرِ طَاعَتِكَ إِلَهِي أَنْتَ قُلْتَ وَ قَوْلُكَ الْحَقُّ يَأَيُّهَا الَّذِينَ ءَامَنُوا اذْكُرُوا اللَّهَ ذِكْرا كَثِيرا وَ سَبِّحُوهُ بُكْرَةً وَ أَصِيلا وَ قُلْتَ وَ قَوْلُكَ الْحَقُّ فَاذْكُرُونِي أَذْكُرْكُمْ فَأَمَرْتَنَا بِذِكْرِكَ وَ وَعَدْتَنَا عَلَيْهِ أَنْ تَذْكُرَنَا تَشْرِيفا لَنَا وَ تَفْخِيما وَ إِعْظَاما وَ هَا نَحْنُ ذَاكِرُوكَ كَمَا أَمَرْتَنَا فَأَنْجِزْ لَنَا مَا وَعَدْتَنَا يَا ذَاكِرَ الذَّاكِرِينَ وَ يَا أَرْحَمَ الرَّاحِمِينَ</w:t>
      </w:r>
      <w:r>
        <w:rPr>
          <w:rStyle w:val="FootnoteReference"/>
          <w:rFonts w:cs="Simplified Arabic"/>
          <w:sz w:val="28"/>
          <w:szCs w:val="28"/>
          <w:rtl/>
          <w:lang w:bidi="fa-IR"/>
        </w:rPr>
        <w:footnoteReference w:id="154"/>
      </w:r>
    </w:p>
    <w:p w14:paraId="756B4483" w14:textId="77777777" w:rsidR="0064286B" w:rsidRDefault="0064286B" w:rsidP="0064286B">
      <w:pPr>
        <w:bidi/>
        <w:jc w:val="both"/>
        <w:rPr>
          <w:rFonts w:cs="Simplified Arabic"/>
          <w:sz w:val="28"/>
          <w:szCs w:val="28"/>
          <w:lang w:val="az-Cyrl-AZ" w:bidi="fa-IR"/>
        </w:rPr>
      </w:pPr>
    </w:p>
    <w:p w14:paraId="2F304785" w14:textId="77777777" w:rsidR="0064286B" w:rsidRDefault="0064286B" w:rsidP="0064286B">
      <w:pPr>
        <w:bidi/>
        <w:jc w:val="both"/>
        <w:rPr>
          <w:rFonts w:cs="Simplified Arabic"/>
          <w:sz w:val="28"/>
          <w:szCs w:val="28"/>
          <w:lang w:val="az-Cyrl-AZ" w:bidi="fa-IR"/>
        </w:rPr>
      </w:pPr>
    </w:p>
    <w:p w14:paraId="6A34872A" w14:textId="77777777" w:rsidR="0064286B" w:rsidRDefault="0064286B" w:rsidP="0064286B">
      <w:pPr>
        <w:bidi/>
        <w:jc w:val="both"/>
        <w:rPr>
          <w:rFonts w:cs="Simplified Arabic"/>
          <w:sz w:val="28"/>
          <w:szCs w:val="28"/>
          <w:lang w:val="az-Cyrl-AZ" w:bidi="fa-IR"/>
        </w:rPr>
      </w:pPr>
    </w:p>
    <w:p w14:paraId="7C324BE4" w14:textId="77777777" w:rsidR="0064286B" w:rsidRDefault="0064286B" w:rsidP="0064286B">
      <w:pPr>
        <w:bidi/>
        <w:jc w:val="both"/>
        <w:rPr>
          <w:rFonts w:cs="Simplified Arabic"/>
          <w:sz w:val="28"/>
          <w:szCs w:val="28"/>
          <w:lang w:val="az-Cyrl-AZ" w:bidi="fa-IR"/>
        </w:rPr>
      </w:pPr>
    </w:p>
    <w:p w14:paraId="309670C6" w14:textId="77777777" w:rsidR="0064286B" w:rsidRDefault="0064286B" w:rsidP="0064286B">
      <w:pPr>
        <w:bidi/>
        <w:jc w:val="both"/>
        <w:rPr>
          <w:rFonts w:cs="Simplified Arabic"/>
          <w:sz w:val="28"/>
          <w:szCs w:val="28"/>
          <w:lang w:val="az-Cyrl-AZ" w:bidi="fa-IR"/>
        </w:rPr>
      </w:pPr>
    </w:p>
    <w:p w14:paraId="16713B04" w14:textId="77777777" w:rsidR="0064286B" w:rsidRDefault="0064286B" w:rsidP="0064286B">
      <w:pPr>
        <w:bidi/>
        <w:jc w:val="both"/>
        <w:rPr>
          <w:rFonts w:cs="Simplified Arabic"/>
          <w:sz w:val="28"/>
          <w:szCs w:val="28"/>
          <w:lang w:val="az-Cyrl-AZ" w:bidi="fa-IR"/>
        </w:rPr>
      </w:pPr>
    </w:p>
    <w:p w14:paraId="10F1CF30" w14:textId="77777777" w:rsidR="0064286B" w:rsidRDefault="0064286B" w:rsidP="0064286B">
      <w:pPr>
        <w:bidi/>
        <w:jc w:val="both"/>
        <w:rPr>
          <w:rFonts w:cs="Simplified Arabic"/>
          <w:sz w:val="28"/>
          <w:szCs w:val="28"/>
          <w:lang w:val="az-Cyrl-AZ" w:bidi="fa-IR"/>
        </w:rPr>
      </w:pPr>
    </w:p>
    <w:p w14:paraId="27A629E6" w14:textId="77777777" w:rsidR="0064286B" w:rsidRDefault="0064286B" w:rsidP="0064286B">
      <w:pPr>
        <w:bidi/>
        <w:jc w:val="both"/>
        <w:rPr>
          <w:rFonts w:cs="Simplified Arabic"/>
          <w:sz w:val="28"/>
          <w:szCs w:val="28"/>
          <w:lang w:val="az-Cyrl-AZ" w:bidi="fa-IR"/>
        </w:rPr>
      </w:pPr>
    </w:p>
    <w:p w14:paraId="2CA21EA5" w14:textId="77777777" w:rsidR="0064286B" w:rsidRDefault="0064286B" w:rsidP="0064286B">
      <w:pPr>
        <w:bidi/>
        <w:jc w:val="both"/>
        <w:rPr>
          <w:rFonts w:cs="Simplified Arabic"/>
          <w:sz w:val="28"/>
          <w:szCs w:val="28"/>
          <w:lang w:val="az-Cyrl-AZ" w:bidi="fa-IR"/>
        </w:rPr>
      </w:pPr>
    </w:p>
    <w:p w14:paraId="627E5B5C" w14:textId="77777777" w:rsidR="0064286B" w:rsidRDefault="0064286B" w:rsidP="0064286B">
      <w:pPr>
        <w:bidi/>
        <w:jc w:val="both"/>
        <w:rPr>
          <w:rFonts w:cs="Simplified Arabic"/>
          <w:sz w:val="28"/>
          <w:szCs w:val="28"/>
          <w:lang w:val="az-Cyrl-AZ" w:bidi="fa-IR"/>
        </w:rPr>
      </w:pPr>
    </w:p>
    <w:p w14:paraId="2483B3D6" w14:textId="77777777" w:rsidR="0064286B" w:rsidRDefault="0064286B" w:rsidP="0064286B">
      <w:pPr>
        <w:bidi/>
        <w:jc w:val="both"/>
        <w:rPr>
          <w:rFonts w:cs="Simplified Arabic"/>
          <w:sz w:val="28"/>
          <w:szCs w:val="28"/>
          <w:lang w:val="az-Cyrl-AZ" w:bidi="fa-IR"/>
        </w:rPr>
      </w:pPr>
    </w:p>
    <w:p w14:paraId="6B96E34B" w14:textId="77777777" w:rsidR="0064286B" w:rsidRPr="0059364C" w:rsidRDefault="0064286B" w:rsidP="0064286B">
      <w:pPr>
        <w:bidi/>
        <w:jc w:val="both"/>
        <w:rPr>
          <w:rFonts w:cs="Simplified Arabic"/>
          <w:sz w:val="28"/>
          <w:szCs w:val="28"/>
          <w:lang w:val="az-Cyrl-AZ" w:bidi="fa-IR"/>
        </w:rPr>
      </w:pPr>
    </w:p>
    <w:p w14:paraId="169AAA30" w14:textId="77777777" w:rsidR="0064286B" w:rsidRPr="001D2A0F" w:rsidRDefault="0064286B" w:rsidP="0064286B">
      <w:pPr>
        <w:pStyle w:val="Heading2"/>
        <w:bidi/>
        <w:jc w:val="center"/>
        <w:rPr>
          <w:rFonts w:ascii="Times New Roman" w:hAnsi="Times New Roman" w:cs="Times New Roman"/>
          <w:sz w:val="22"/>
          <w:szCs w:val="22"/>
          <w:lang w:val="az-Cyrl-AZ"/>
        </w:rPr>
      </w:pPr>
      <w:bookmarkStart w:id="76" w:name="_Toc16174230"/>
      <w:r w:rsidRPr="0078169E">
        <w:rPr>
          <w:rFonts w:ascii="Times New Roman" w:hAnsi="Times New Roman" w:cs="Times New Roman"/>
          <w:sz w:val="22"/>
          <w:szCs w:val="22"/>
          <w:lang w:val="az-Latn-AZ"/>
        </w:rPr>
        <w:t>ON</w:t>
      </w:r>
      <w:r w:rsidRPr="001D2A0F">
        <w:rPr>
          <w:rFonts w:ascii="Times New Roman" w:hAnsi="Times New Roman" w:cs="Times New Roman"/>
          <w:sz w:val="22"/>
          <w:szCs w:val="22"/>
          <w:lang w:val="az-Cyrl-AZ"/>
        </w:rPr>
        <w:t xml:space="preserve"> </w:t>
      </w:r>
      <w:r w:rsidRPr="0078169E">
        <w:rPr>
          <w:rFonts w:ascii="Times New Roman" w:hAnsi="Times New Roman" w:cs="Times New Roman"/>
          <w:sz w:val="22"/>
          <w:szCs w:val="22"/>
          <w:lang w:val="az-Latn-AZ"/>
        </w:rPr>
        <w:t>DÖRDÜNCÜ</w:t>
      </w:r>
      <w:r w:rsidRPr="001D2A0F">
        <w:rPr>
          <w:rFonts w:ascii="Times New Roman" w:hAnsi="Times New Roman" w:cs="Times New Roman"/>
          <w:sz w:val="22"/>
          <w:szCs w:val="22"/>
          <w:lang w:val="az-Cyrl-AZ"/>
        </w:rPr>
        <w:t xml:space="preserve">: </w:t>
      </w:r>
      <w:r w:rsidRPr="0078169E">
        <w:rPr>
          <w:rFonts w:ascii="Times New Roman" w:hAnsi="Times New Roman" w:cs="Times New Roman"/>
          <w:sz w:val="22"/>
          <w:szCs w:val="22"/>
          <w:lang w:val="az-Latn-AZ"/>
        </w:rPr>
        <w:t>MÖHKƏM</w:t>
      </w:r>
      <w:r w:rsidRPr="001D2A0F">
        <w:rPr>
          <w:rFonts w:ascii="Times New Roman" w:hAnsi="Times New Roman" w:cs="Times New Roman"/>
          <w:sz w:val="22"/>
          <w:szCs w:val="22"/>
          <w:lang w:val="az-Cyrl-AZ"/>
        </w:rPr>
        <w:t xml:space="preserve"> </w:t>
      </w:r>
      <w:r w:rsidRPr="0078169E">
        <w:rPr>
          <w:rFonts w:ascii="Times New Roman" w:hAnsi="Times New Roman" w:cs="Times New Roman"/>
          <w:sz w:val="22"/>
          <w:szCs w:val="22"/>
          <w:lang w:val="az-Latn-AZ"/>
        </w:rPr>
        <w:t>YAPIŞANLARIN</w:t>
      </w:r>
      <w:r w:rsidRPr="001D2A0F">
        <w:rPr>
          <w:rFonts w:ascii="Times New Roman" w:hAnsi="Times New Roman" w:cs="Times New Roman"/>
          <w:sz w:val="22"/>
          <w:szCs w:val="22"/>
          <w:lang w:val="az-Cyrl-AZ"/>
        </w:rPr>
        <w:t xml:space="preserve"> </w:t>
      </w:r>
      <w:r w:rsidRPr="0078169E">
        <w:rPr>
          <w:rFonts w:ascii="Times New Roman" w:hAnsi="Times New Roman" w:cs="Times New Roman"/>
          <w:sz w:val="22"/>
          <w:szCs w:val="22"/>
          <w:lang w:val="az-Latn-AZ"/>
        </w:rPr>
        <w:t>RAZİ</w:t>
      </w:r>
      <w:r w:rsidRPr="001D2A0F">
        <w:rPr>
          <w:rFonts w:ascii="Times New Roman" w:hAnsi="Times New Roman" w:cs="Times New Roman"/>
          <w:sz w:val="22"/>
          <w:szCs w:val="22"/>
          <w:lang w:val="az-Cyrl-AZ"/>
        </w:rPr>
        <w:t>-</w:t>
      </w:r>
      <w:r w:rsidRPr="0078169E">
        <w:rPr>
          <w:rFonts w:ascii="Times New Roman" w:hAnsi="Times New Roman" w:cs="Times New Roman"/>
          <w:sz w:val="22"/>
          <w:szCs w:val="22"/>
          <w:lang w:val="az-Latn-AZ"/>
        </w:rPr>
        <w:t>NİYAZI</w:t>
      </w:r>
      <w:bookmarkEnd w:id="76"/>
    </w:p>
    <w:p w14:paraId="467FA351" w14:textId="77777777" w:rsidR="0064286B" w:rsidRPr="001D2A0F" w:rsidRDefault="0064286B" w:rsidP="0064286B">
      <w:pPr>
        <w:bidi/>
        <w:jc w:val="center"/>
        <w:rPr>
          <w:rFonts w:cs="Simplified Arabic"/>
          <w:sz w:val="28"/>
          <w:szCs w:val="28"/>
        </w:rPr>
      </w:pPr>
      <w:r w:rsidRPr="001D2A0F">
        <w:rPr>
          <w:rFonts w:cs="Simplified Arabic"/>
          <w:sz w:val="28"/>
          <w:szCs w:val="28"/>
          <w:rtl/>
        </w:rPr>
        <w:t>بِسْمِ اللَّهِ الرَّحْمَنِ الرَّحِيمِ</w:t>
      </w:r>
    </w:p>
    <w:p w14:paraId="29A936E4" w14:textId="77777777" w:rsidR="0064286B" w:rsidRPr="001D2A0F" w:rsidRDefault="0064286B" w:rsidP="0064286B">
      <w:pPr>
        <w:bidi/>
        <w:jc w:val="both"/>
        <w:rPr>
          <w:rFonts w:cs="Simplified Arabic"/>
          <w:sz w:val="28"/>
          <w:szCs w:val="28"/>
          <w:lang w:val="az-Cyrl-AZ"/>
        </w:rPr>
      </w:pPr>
      <w:r w:rsidRPr="001D2A0F">
        <w:rPr>
          <w:rFonts w:cs="Simplified Arabic"/>
          <w:sz w:val="28"/>
          <w:szCs w:val="28"/>
          <w:rtl/>
        </w:rPr>
        <w:t xml:space="preserve"> اللَّهُمَّ يَا مَلاذَ اللائِذِينَ وَ يَا مَعَاذَ الْعَائِذِينَ وَ يَا مُنْجِيَ الْهَالِكِينَ وَ يَا عَاصِمَ الْبَائِسِينَ وَ يَا رَاحِمَ الْمَسَاكِينِ وَ يَا مُجِيبَ الْمُضْطَرِّينَ وَ يَا كَنْزَ الْمُفْتَقِرِينَ وَ يَا جَابِرَ الْمُنْكَسِرِينَ [الْبَائِسِ الْمُسْتَكِينِ‏] وَ يَا مَأْوَى الْمُنْقَطِعِينَ وَ يَا نَاصِرَ الْمُسْتَضْعَفِينَ وَ يَا مُجِيرَ الْخَائِفِينَ وَ يَا مُغِيثَ الْمَكْرُوبِينَ وَ يَا حِصْنَ اللاجِينَ إِنْ لَمْ أَعُذْ بِعِزَّتِكَ فَبِمَنْ أَعُوذُ وَ إِنْ لَمْ أَلُذْ بِقُدْرَتِكَ فَبِمَنْ أَلُوذُ وَ قَدْ أَلْجَأَتْنِي الذُّنُوبُ إِلَى التَّشَبُّثِ بِأَذْيَالِ عَفْوِكَ وَ أَحْوَجَتْنِي الْخَطَايَا إِلَى اسْتِفْتَاحِ أَبْوَابِ صَفْحِكَ وَ دَعَتْنِي الْإِسَاءَةُ إِلَى الْإِنَاخَةِ بِفِنَاءِ عِزِّكَ وَ حَمَلَتْنِي</w:t>
      </w:r>
      <w:r w:rsidRPr="001D2A0F">
        <w:rPr>
          <w:rFonts w:cs="Simplified Arabic"/>
          <w:sz w:val="28"/>
          <w:szCs w:val="28"/>
        </w:rPr>
        <w:t xml:space="preserve"> </w:t>
      </w:r>
      <w:r w:rsidRPr="001D2A0F">
        <w:rPr>
          <w:rFonts w:cs="Simplified Arabic"/>
          <w:sz w:val="28"/>
          <w:szCs w:val="28"/>
          <w:rtl/>
        </w:rPr>
        <w:t>الْمَخَافَةُ مِنْ نِقْمَتِكَ عَلَى التَّمَسُّكِ بِعُرْوَةِ</w:t>
      </w:r>
      <w:r w:rsidRPr="001D2A0F">
        <w:rPr>
          <w:rFonts w:cs="Simplified Arabic"/>
          <w:sz w:val="28"/>
          <w:szCs w:val="28"/>
        </w:rPr>
        <w:t xml:space="preserve"> </w:t>
      </w:r>
      <w:r w:rsidRPr="001D2A0F">
        <w:rPr>
          <w:rFonts w:cs="Simplified Arabic"/>
          <w:sz w:val="28"/>
          <w:szCs w:val="28"/>
          <w:rtl/>
        </w:rPr>
        <w:t>عَطْفِكَ وَ مَا حَقُّ مَنِ اعْتَصَمَ بِحَبْلِكَ أَنْ يُخْذَلَ وَ لا يَلِيقُ بِمَنِ اسْتَجَارَ بِعِزِّكَ أَنْ يُسْلَمَ أَوْ يُهْمَلَ إِلَهِي فَلا تُخْلِنَا مِنْ حِمَايَتِكَ وَ لا تُعْرِنَا مِنْ رِعَايَتِكَ وَ ذُدْنَا عَنْ مَوَارِدِ الْهَلَكَةِ فَإِنَّا بِعَيْنِكَ وَ فِي كَنَفِكَ</w:t>
      </w:r>
      <w:r w:rsidRPr="001D2A0F">
        <w:rPr>
          <w:rStyle w:val="FootnoteReference"/>
          <w:rFonts w:cs="Simplified Arabic"/>
          <w:sz w:val="28"/>
          <w:szCs w:val="28"/>
          <w:rtl/>
        </w:rPr>
        <w:footnoteReference w:id="155"/>
      </w:r>
    </w:p>
    <w:p w14:paraId="5BAB81D9" w14:textId="77777777" w:rsidR="0064286B" w:rsidRPr="001D2A0F" w:rsidRDefault="0064286B" w:rsidP="0064286B">
      <w:pPr>
        <w:jc w:val="both"/>
        <w:rPr>
          <w:rFonts w:cs="Simplified Arabic"/>
          <w:i/>
          <w:iCs/>
          <w:sz w:val="22"/>
          <w:szCs w:val="22"/>
        </w:rPr>
      </w:pPr>
    </w:p>
    <w:p w14:paraId="5DA14470" w14:textId="77777777" w:rsidR="0064286B" w:rsidRDefault="0064286B" w:rsidP="0064286B">
      <w:pPr>
        <w:bidi/>
        <w:jc w:val="both"/>
        <w:rPr>
          <w:rFonts w:cs="Simplified Arabic"/>
          <w:sz w:val="28"/>
          <w:szCs w:val="28"/>
        </w:rPr>
      </w:pPr>
      <w:r w:rsidRPr="001D2A0F">
        <w:rPr>
          <w:rFonts w:cs="Simplified Arabic"/>
          <w:sz w:val="28"/>
          <w:szCs w:val="28"/>
          <w:rtl/>
        </w:rPr>
        <w:t>وَ لَكَ أَسْأَلُكَ بِأَهْلِ خَاصَّتِكَ مِنْ مَلائِكَتِكَ وَ الصَّالِحِينَ مِنْ بَرِيَّتِكَ أَنْ تَجْعَلَ عَلَيْنَا وَاقِيَةً تُنْجِينَا مِنَ الْهَلَكَاتِ وَ تُجَنِّبُنَا مِنَ الْآفَاتِ وَ تُكِنُّنَا مِنْ دَوَاهِي الْمُصِيبَاتِ وَ أَنْ تُنْزِلَ عَلَيْنَا مِنْ سَكِينَتِكَ وَ أَنْ تُغَشِّيَ وُجُوهَنَا بِأَنْوَارِ مَحَبَّتِكَ وَ أَنْ تُؤْوِيَنَا إِلَى شَدِيدِ رُكْنِكَ وَ أَنْ تَحْوِيَنَا فِي أَكْنَافِ عِصْمَتِكَ بِرَأْفَتِكَ</w:t>
      </w:r>
      <w:r w:rsidRPr="002D3F7A">
        <w:rPr>
          <w:rFonts w:cs="Simplified Arabic"/>
          <w:sz w:val="28"/>
          <w:szCs w:val="28"/>
          <w:rtl/>
        </w:rPr>
        <w:t xml:space="preserve"> وَ رَحْمَتِكَ يَا أَرْحَمَ الرَّاحِمِينَ</w:t>
      </w:r>
      <w:r>
        <w:rPr>
          <w:rStyle w:val="FootnoteReference"/>
          <w:rFonts w:cs="Simplified Arabic"/>
          <w:sz w:val="28"/>
          <w:szCs w:val="28"/>
          <w:rtl/>
        </w:rPr>
        <w:footnoteReference w:id="156"/>
      </w:r>
    </w:p>
    <w:p w14:paraId="0ECB5807" w14:textId="77777777" w:rsidR="0064286B" w:rsidRDefault="0064286B" w:rsidP="0064286B">
      <w:pPr>
        <w:bidi/>
        <w:jc w:val="both"/>
        <w:rPr>
          <w:rFonts w:cs="Simplified Arabic"/>
          <w:sz w:val="28"/>
          <w:szCs w:val="28"/>
        </w:rPr>
      </w:pPr>
    </w:p>
    <w:p w14:paraId="29FCC821" w14:textId="77777777" w:rsidR="0064286B" w:rsidRPr="002D3F7A" w:rsidRDefault="0064286B" w:rsidP="0064286B">
      <w:pPr>
        <w:bidi/>
        <w:jc w:val="center"/>
        <w:rPr>
          <w:b/>
          <w:bCs/>
          <w:i/>
          <w:iCs/>
          <w:lang w:val="az-Cyrl-AZ"/>
        </w:rPr>
      </w:pPr>
      <w:r w:rsidRPr="0078169E">
        <w:rPr>
          <w:b/>
          <w:bCs/>
          <w:i/>
          <w:iCs/>
          <w:lang w:val="az-Latn-AZ"/>
        </w:rPr>
        <w:t>ON</w:t>
      </w:r>
      <w:r w:rsidRPr="002D3F7A">
        <w:rPr>
          <w:b/>
          <w:bCs/>
          <w:i/>
          <w:iCs/>
          <w:lang w:val="az-Cyrl-AZ"/>
        </w:rPr>
        <w:t xml:space="preserve"> </w:t>
      </w:r>
      <w:r w:rsidRPr="0078169E">
        <w:rPr>
          <w:b/>
          <w:bCs/>
          <w:i/>
          <w:iCs/>
          <w:lang w:val="az-Latn-AZ"/>
        </w:rPr>
        <w:t>BEŞİNCİ</w:t>
      </w:r>
      <w:r w:rsidRPr="002D3F7A">
        <w:rPr>
          <w:b/>
          <w:bCs/>
          <w:i/>
          <w:iCs/>
          <w:lang w:val="az-Cyrl-AZ"/>
        </w:rPr>
        <w:t xml:space="preserve">: </w:t>
      </w:r>
      <w:r w:rsidRPr="0078169E">
        <w:rPr>
          <w:b/>
          <w:bCs/>
          <w:i/>
          <w:iCs/>
          <w:lang w:val="az-Latn-AZ"/>
        </w:rPr>
        <w:t>ZAHİDLƏRİN</w:t>
      </w:r>
      <w:r w:rsidRPr="002D3F7A">
        <w:rPr>
          <w:b/>
          <w:bCs/>
          <w:i/>
          <w:iCs/>
          <w:lang w:val="az-Cyrl-AZ"/>
        </w:rPr>
        <w:t xml:space="preserve"> </w:t>
      </w:r>
      <w:r w:rsidRPr="0078169E">
        <w:rPr>
          <w:b/>
          <w:bCs/>
          <w:i/>
          <w:iCs/>
          <w:lang w:val="az-Latn-AZ"/>
        </w:rPr>
        <w:t>RAZİ</w:t>
      </w:r>
      <w:r w:rsidRPr="002D3F7A">
        <w:rPr>
          <w:b/>
          <w:bCs/>
          <w:i/>
          <w:iCs/>
          <w:lang w:val="az-Cyrl-AZ"/>
        </w:rPr>
        <w:t>-</w:t>
      </w:r>
      <w:r w:rsidRPr="0078169E">
        <w:rPr>
          <w:b/>
          <w:bCs/>
          <w:i/>
          <w:iCs/>
          <w:lang w:val="az-Latn-AZ"/>
        </w:rPr>
        <w:t>NİYAZI</w:t>
      </w:r>
    </w:p>
    <w:p w14:paraId="61966DAE" w14:textId="77777777" w:rsidR="0064286B" w:rsidRPr="00B76191" w:rsidRDefault="0064286B" w:rsidP="0064286B">
      <w:pPr>
        <w:jc w:val="both"/>
        <w:rPr>
          <w:rFonts w:cs="Simplified Arabic"/>
          <w:i/>
          <w:iCs/>
          <w:sz w:val="22"/>
          <w:szCs w:val="22"/>
          <w:lang w:val="az-Cyrl-AZ" w:bidi="fa-IR"/>
        </w:rPr>
      </w:pPr>
    </w:p>
    <w:p w14:paraId="62FAA84A" w14:textId="77777777" w:rsidR="0064286B" w:rsidRPr="00F873DB" w:rsidRDefault="0064286B" w:rsidP="0064286B">
      <w:pPr>
        <w:bidi/>
        <w:jc w:val="center"/>
        <w:rPr>
          <w:rFonts w:cs="Simplified Arabic"/>
          <w:sz w:val="28"/>
          <w:szCs w:val="28"/>
          <w:lang w:val="az-Cyrl-AZ"/>
        </w:rPr>
      </w:pPr>
      <w:r w:rsidRPr="00F873DB">
        <w:rPr>
          <w:rFonts w:cs="Simplified Arabic"/>
          <w:sz w:val="28"/>
          <w:szCs w:val="28"/>
          <w:rtl/>
        </w:rPr>
        <w:t>بِسْمِ اللَّهِ الرَّحْمَنِ الرَّحِيمِ</w:t>
      </w:r>
    </w:p>
    <w:p w14:paraId="4517174B" w14:textId="77777777" w:rsidR="0064286B" w:rsidRDefault="0064286B" w:rsidP="0064286B">
      <w:pPr>
        <w:bidi/>
        <w:jc w:val="both"/>
        <w:rPr>
          <w:rFonts w:cs="Simplified Arabic"/>
          <w:sz w:val="28"/>
          <w:szCs w:val="28"/>
          <w:lang w:val="az-Cyrl-AZ"/>
        </w:rPr>
      </w:pPr>
      <w:r w:rsidRPr="00F873DB">
        <w:rPr>
          <w:rFonts w:cs="Simplified Arabic"/>
          <w:sz w:val="28"/>
          <w:szCs w:val="28"/>
          <w:rtl/>
        </w:rPr>
        <w:lastRenderedPageBreak/>
        <w:t>إِلَهِي أَسْكَنْتَنَا دَارا حَفَرَتْ لَنَا حُفَرَ مَكْرِهَا وَ عَلَّقَتْنَا بِأَيْدِي الْمَنَايَا فِي حَبَائِلِ غَدْرِهَا فَإِلَيْكَ نَلْتَجِئُ مِنْ مَكَائِدِ خُدَعِهَا وَ بِكَ نَعْتَصِمُ مِنَ الاغْتِرَارِ بِزَخَارِفِ زِينَتِهَا فَإِنَّهَا الْمُهْلِكَةُ طُلابَهَا الْمُتْلِفَةُ حُلالَهَا الْمَحْشُوَّةُ بِالْآفَاتِ الْمَشْحُونَةُ بِالنَّكَبَاتِ</w:t>
      </w:r>
      <w:r w:rsidRPr="00B76191">
        <w:rPr>
          <w:rFonts w:cs="Simplified Arabic"/>
          <w:sz w:val="28"/>
          <w:szCs w:val="28"/>
          <w:rtl/>
        </w:rPr>
        <w:t xml:space="preserve"> </w:t>
      </w:r>
      <w:r w:rsidRPr="00F873DB">
        <w:rPr>
          <w:rFonts w:cs="Simplified Arabic"/>
          <w:sz w:val="28"/>
          <w:szCs w:val="28"/>
          <w:rtl/>
        </w:rPr>
        <w:t xml:space="preserve">إِلَهِي فَزَهِّدْنَا فِيهَا وَ سَلِّمْنَا مِنْهَا بِتَوْفِيقِكَ </w:t>
      </w:r>
      <w:r>
        <w:rPr>
          <w:rStyle w:val="FootnoteReference"/>
          <w:rFonts w:cs="Simplified Arabic"/>
          <w:sz w:val="28"/>
          <w:szCs w:val="28"/>
          <w:rtl/>
        </w:rPr>
        <w:footnoteReference w:id="157"/>
      </w:r>
      <w:r w:rsidRPr="00F873DB">
        <w:rPr>
          <w:rFonts w:cs="Simplified Arabic"/>
          <w:sz w:val="28"/>
          <w:szCs w:val="28"/>
          <w:rtl/>
        </w:rPr>
        <w:t xml:space="preserve"> </w:t>
      </w:r>
    </w:p>
    <w:p w14:paraId="21E56E1E" w14:textId="77777777" w:rsidR="0064286B" w:rsidRDefault="0064286B" w:rsidP="0064286B">
      <w:pPr>
        <w:bidi/>
        <w:jc w:val="both"/>
        <w:rPr>
          <w:rFonts w:cs="Simplified Arabic"/>
          <w:sz w:val="28"/>
          <w:szCs w:val="28"/>
          <w:lang w:val="az-Cyrl-AZ"/>
        </w:rPr>
      </w:pPr>
      <w:r w:rsidRPr="00F873DB">
        <w:rPr>
          <w:rFonts w:cs="Simplified Arabic"/>
          <w:sz w:val="28"/>
          <w:szCs w:val="28"/>
          <w:rtl/>
        </w:rPr>
        <w:t>وَ عِصْمَتِكَ وَ انْزَعْ عَنَّا جَلابِيبَ مُخَالَفَتِكَ وَ تَوَلَّ أُمُورَنَا بِحُسْنِ كِفَايَتِكَ وَ أَوْفِرْ مَزِيدَنَا مِنْ سَعَةِ رَحْمَتِكَ وَ أَجْمِلْ صِلاتِنَا مِنْ فَيْضِ مَوَاهِبِكَ وَ أَغْرِسْ فِي أَفْئِدَتِنَا أَشْجَارَ مَحَبَّتِكَ وَ أَتْمِمْ لَنَا أَنْوَارَ مَعْرِفَتِكَ وَ أَذِقْنَا حَلاوَةَ عَفْوِكَ وَ لَذَّةَ مَغْفِرَتِكَ وَ أَقْرِرْ أَعْيُنَنَا يَوْمَ لِقَائِكَ بِرُؤْيَتِكَ وَ أَخْرِجْ حُبَّ الدُّنْيَا مِنْ قُلُوبِنَا كَمَا فَعَلْتَ بِالصَّالِحِينَ مِنْ صَفْوَتِكَ وَ الْأَبْرَارِ مِنْ خَاصَّتِكَ بِرَحْمَتِكَ يَا أَرْحَمَ الرَّاحِمِينَ وَ يَا أَكْرَمَ الْأَكْرَمِينَ</w:t>
      </w:r>
      <w:r>
        <w:rPr>
          <w:rStyle w:val="FootnoteReference"/>
          <w:rFonts w:cs="Simplified Arabic"/>
          <w:sz w:val="28"/>
          <w:szCs w:val="28"/>
          <w:rtl/>
        </w:rPr>
        <w:footnoteReference w:id="158"/>
      </w:r>
    </w:p>
    <w:p w14:paraId="79BE2E84" w14:textId="77777777" w:rsidR="0064286B" w:rsidRDefault="0064286B" w:rsidP="0064286B">
      <w:pPr>
        <w:bidi/>
        <w:jc w:val="both"/>
        <w:rPr>
          <w:rFonts w:cs="Simplified Arabic"/>
          <w:sz w:val="28"/>
          <w:szCs w:val="28"/>
          <w:lang w:val="az-Cyrl-AZ"/>
        </w:rPr>
      </w:pPr>
    </w:p>
    <w:p w14:paraId="100B71F2" w14:textId="77777777" w:rsidR="0064286B" w:rsidRDefault="0064286B" w:rsidP="0064286B">
      <w:pPr>
        <w:bidi/>
        <w:jc w:val="both"/>
        <w:rPr>
          <w:rFonts w:cs="Simplified Arabic"/>
          <w:sz w:val="28"/>
          <w:szCs w:val="28"/>
          <w:lang w:val="az-Cyrl-AZ"/>
        </w:rPr>
      </w:pPr>
    </w:p>
    <w:p w14:paraId="221F0B49" w14:textId="77777777" w:rsidR="0064286B" w:rsidRDefault="0064286B" w:rsidP="0064286B">
      <w:pPr>
        <w:bidi/>
        <w:jc w:val="both"/>
        <w:rPr>
          <w:rFonts w:cs="Simplified Arabic"/>
          <w:sz w:val="28"/>
          <w:szCs w:val="28"/>
          <w:lang w:val="az-Cyrl-AZ"/>
        </w:rPr>
      </w:pPr>
    </w:p>
    <w:p w14:paraId="1C00B61B" w14:textId="77777777" w:rsidR="0064286B" w:rsidRDefault="0064286B" w:rsidP="0064286B">
      <w:pPr>
        <w:bidi/>
        <w:jc w:val="both"/>
        <w:rPr>
          <w:rFonts w:cs="Simplified Arabic"/>
          <w:sz w:val="28"/>
          <w:szCs w:val="28"/>
          <w:lang w:val="az-Cyrl-AZ"/>
        </w:rPr>
      </w:pPr>
    </w:p>
    <w:p w14:paraId="6256E154" w14:textId="77777777" w:rsidR="0064286B" w:rsidRDefault="0064286B" w:rsidP="0064286B">
      <w:pPr>
        <w:bidi/>
        <w:jc w:val="both"/>
        <w:rPr>
          <w:rFonts w:cs="Simplified Arabic"/>
          <w:sz w:val="28"/>
          <w:szCs w:val="28"/>
          <w:lang w:val="az-Cyrl-AZ"/>
        </w:rPr>
      </w:pPr>
    </w:p>
    <w:p w14:paraId="3A0F4435" w14:textId="77777777" w:rsidR="0064286B" w:rsidRDefault="0064286B" w:rsidP="0064286B">
      <w:pPr>
        <w:bidi/>
        <w:jc w:val="both"/>
        <w:rPr>
          <w:rFonts w:cs="Simplified Arabic"/>
          <w:sz w:val="28"/>
          <w:szCs w:val="28"/>
          <w:lang w:val="az-Cyrl-AZ"/>
        </w:rPr>
      </w:pPr>
    </w:p>
    <w:p w14:paraId="76B88648" w14:textId="77777777" w:rsidR="0064286B" w:rsidRDefault="0064286B" w:rsidP="0064286B">
      <w:pPr>
        <w:bidi/>
        <w:jc w:val="both"/>
        <w:rPr>
          <w:rFonts w:cs="Simplified Arabic"/>
          <w:sz w:val="28"/>
          <w:szCs w:val="28"/>
          <w:lang w:val="az-Cyrl-AZ"/>
        </w:rPr>
      </w:pPr>
    </w:p>
    <w:p w14:paraId="200480FA" w14:textId="77777777" w:rsidR="0064286B" w:rsidRDefault="0064286B" w:rsidP="0064286B">
      <w:pPr>
        <w:bidi/>
        <w:jc w:val="both"/>
        <w:rPr>
          <w:rFonts w:cs="Simplified Arabic"/>
          <w:sz w:val="28"/>
          <w:szCs w:val="28"/>
          <w:lang w:val="az-Cyrl-AZ"/>
        </w:rPr>
      </w:pPr>
    </w:p>
    <w:p w14:paraId="67D4C45E" w14:textId="77777777" w:rsidR="0064286B" w:rsidRDefault="0064286B" w:rsidP="0064286B">
      <w:pPr>
        <w:bidi/>
        <w:jc w:val="both"/>
        <w:rPr>
          <w:rFonts w:cs="Simplified Arabic"/>
          <w:sz w:val="28"/>
          <w:szCs w:val="28"/>
          <w:lang w:val="az-Cyrl-AZ"/>
        </w:rPr>
      </w:pPr>
    </w:p>
    <w:p w14:paraId="687E4A46" w14:textId="77777777" w:rsidR="0064286B" w:rsidRDefault="0064286B" w:rsidP="0064286B">
      <w:pPr>
        <w:bidi/>
        <w:jc w:val="both"/>
        <w:rPr>
          <w:rFonts w:cs="Simplified Arabic"/>
          <w:sz w:val="28"/>
          <w:szCs w:val="28"/>
          <w:lang w:val="az-Cyrl-AZ"/>
        </w:rPr>
      </w:pPr>
    </w:p>
    <w:p w14:paraId="4FF4507F" w14:textId="77777777" w:rsidR="0064286B" w:rsidRDefault="0064286B" w:rsidP="0064286B">
      <w:pPr>
        <w:bidi/>
        <w:jc w:val="both"/>
        <w:rPr>
          <w:rFonts w:cs="Simplified Arabic"/>
          <w:sz w:val="28"/>
          <w:szCs w:val="28"/>
          <w:lang w:val="az-Cyrl-AZ"/>
        </w:rPr>
      </w:pPr>
    </w:p>
    <w:p w14:paraId="6AC0F5A5" w14:textId="77777777" w:rsidR="0064286B" w:rsidRPr="009C5EFD" w:rsidRDefault="0064286B" w:rsidP="0064286B">
      <w:pPr>
        <w:bidi/>
        <w:jc w:val="both"/>
        <w:rPr>
          <w:rFonts w:cs="Simplified Arabic"/>
          <w:sz w:val="28"/>
          <w:szCs w:val="28"/>
          <w:lang w:val="az-Cyrl-AZ"/>
        </w:rPr>
      </w:pPr>
    </w:p>
    <w:p w14:paraId="079CAF29" w14:textId="77777777" w:rsidR="0064286B" w:rsidRDefault="0064286B" w:rsidP="0064286B">
      <w:pPr>
        <w:bidi/>
        <w:jc w:val="both"/>
        <w:rPr>
          <w:rFonts w:cs="Simplified Arabic"/>
          <w:sz w:val="28"/>
          <w:szCs w:val="28"/>
        </w:rPr>
      </w:pPr>
    </w:p>
    <w:p w14:paraId="20F860CF" w14:textId="77777777" w:rsidR="0064286B" w:rsidRDefault="0064286B" w:rsidP="0064286B">
      <w:pPr>
        <w:bidi/>
        <w:jc w:val="center"/>
        <w:rPr>
          <w:b/>
          <w:bCs/>
          <w:i/>
          <w:iCs/>
        </w:rPr>
      </w:pPr>
      <w:r w:rsidRPr="0078169E">
        <w:rPr>
          <w:b/>
          <w:bCs/>
          <w:i/>
          <w:iCs/>
          <w:lang w:val="az-Latn-AZ"/>
        </w:rPr>
        <w:t>HƏZRƏT</w:t>
      </w:r>
      <w:r w:rsidRPr="00323ADF">
        <w:rPr>
          <w:b/>
          <w:bCs/>
          <w:i/>
          <w:iCs/>
          <w:lang w:val="az-Cyrl-AZ"/>
        </w:rPr>
        <w:t xml:space="preserve"> </w:t>
      </w:r>
      <w:r w:rsidRPr="0078169E">
        <w:rPr>
          <w:b/>
          <w:bCs/>
          <w:i/>
          <w:iCs/>
          <w:lang w:val="az-Latn-AZ"/>
        </w:rPr>
        <w:t>ƏMİRƏL</w:t>
      </w:r>
      <w:r w:rsidRPr="00323ADF">
        <w:rPr>
          <w:b/>
          <w:bCs/>
          <w:i/>
          <w:iCs/>
          <w:lang w:val="az-Cyrl-AZ"/>
        </w:rPr>
        <w:t>-</w:t>
      </w:r>
      <w:r w:rsidRPr="0078169E">
        <w:rPr>
          <w:b/>
          <w:bCs/>
          <w:i/>
          <w:iCs/>
          <w:lang w:val="az-Latn-AZ"/>
        </w:rPr>
        <w:t>MÖMİNİN</w:t>
      </w:r>
      <w:r w:rsidRPr="00323ADF">
        <w:rPr>
          <w:b/>
          <w:bCs/>
          <w:i/>
          <w:iCs/>
          <w:lang w:val="az-Cyrl-AZ"/>
        </w:rPr>
        <w:t xml:space="preserve"> </w:t>
      </w:r>
      <w:r w:rsidRPr="0078169E">
        <w:rPr>
          <w:b/>
          <w:bCs/>
          <w:i/>
          <w:iCs/>
          <w:lang w:val="az-Latn-AZ"/>
        </w:rPr>
        <w:t>ƏLİ</w:t>
      </w:r>
      <w:r w:rsidRPr="00323ADF">
        <w:rPr>
          <w:b/>
          <w:bCs/>
          <w:i/>
          <w:iCs/>
          <w:lang w:val="az-Cyrl-AZ"/>
        </w:rPr>
        <w:t xml:space="preserve"> </w:t>
      </w:r>
      <w:r w:rsidRPr="0078169E">
        <w:rPr>
          <w:b/>
          <w:bCs/>
          <w:i/>
          <w:iCs/>
          <w:lang w:val="az-Latn-AZ"/>
        </w:rPr>
        <w:t>İBN</w:t>
      </w:r>
      <w:r w:rsidRPr="00323ADF">
        <w:rPr>
          <w:b/>
          <w:bCs/>
          <w:i/>
          <w:iCs/>
          <w:lang w:val="az-Cyrl-AZ"/>
        </w:rPr>
        <w:t xml:space="preserve"> </w:t>
      </w:r>
      <w:r w:rsidRPr="0078169E">
        <w:rPr>
          <w:b/>
          <w:bCs/>
          <w:i/>
          <w:iCs/>
          <w:lang w:val="az-Latn-AZ"/>
        </w:rPr>
        <w:t>ƏBİ</w:t>
      </w:r>
      <w:r w:rsidRPr="00323ADF">
        <w:rPr>
          <w:b/>
          <w:bCs/>
          <w:i/>
          <w:iCs/>
          <w:lang w:val="az-Cyrl-AZ"/>
        </w:rPr>
        <w:t xml:space="preserve"> </w:t>
      </w:r>
      <w:r w:rsidRPr="0078169E">
        <w:rPr>
          <w:b/>
          <w:bCs/>
          <w:i/>
          <w:iCs/>
          <w:lang w:val="az-Latn-AZ"/>
        </w:rPr>
        <w:t>TALİB</w:t>
      </w:r>
      <w:r w:rsidRPr="00323ADF">
        <w:rPr>
          <w:b/>
          <w:bCs/>
          <w:i/>
          <w:iCs/>
          <w:lang w:val="az-Cyrl-AZ"/>
        </w:rPr>
        <w:t xml:space="preserve"> (</w:t>
      </w:r>
      <w:r w:rsidRPr="0078169E">
        <w:rPr>
          <w:b/>
          <w:bCs/>
          <w:i/>
          <w:iCs/>
          <w:lang w:val="az-Latn-AZ"/>
        </w:rPr>
        <w:t>ƏLEYHİSSALAM</w:t>
      </w:r>
      <w:r w:rsidRPr="00323ADF">
        <w:rPr>
          <w:b/>
          <w:bCs/>
          <w:i/>
          <w:iCs/>
          <w:lang w:val="az-Cyrl-AZ"/>
        </w:rPr>
        <w:t>)-</w:t>
      </w:r>
      <w:r w:rsidRPr="0078169E">
        <w:rPr>
          <w:b/>
          <w:bCs/>
          <w:i/>
          <w:iCs/>
          <w:lang w:val="az-Latn-AZ"/>
        </w:rPr>
        <w:t>IN</w:t>
      </w:r>
      <w:r w:rsidRPr="00323ADF">
        <w:rPr>
          <w:b/>
          <w:bCs/>
          <w:i/>
          <w:iCs/>
          <w:lang w:val="az-Cyrl-AZ"/>
        </w:rPr>
        <w:t xml:space="preserve"> </w:t>
      </w:r>
      <w:r w:rsidRPr="0078169E">
        <w:rPr>
          <w:b/>
          <w:bCs/>
          <w:i/>
          <w:iCs/>
          <w:lang w:val="az-Latn-AZ"/>
        </w:rPr>
        <w:t>SƏHİFEYİ</w:t>
      </w:r>
      <w:r w:rsidRPr="00323ADF">
        <w:rPr>
          <w:b/>
          <w:bCs/>
          <w:i/>
          <w:iCs/>
          <w:lang w:val="az-Cyrl-AZ"/>
        </w:rPr>
        <w:t>-</w:t>
      </w:r>
      <w:r w:rsidRPr="0078169E">
        <w:rPr>
          <w:b/>
          <w:bCs/>
          <w:i/>
          <w:iCs/>
          <w:lang w:val="az-Latn-AZ"/>
        </w:rPr>
        <w:t>ƏLƏVİYYƏDƏN</w:t>
      </w:r>
      <w:r w:rsidRPr="00323ADF">
        <w:rPr>
          <w:b/>
          <w:bCs/>
          <w:i/>
          <w:iCs/>
          <w:lang w:val="az-Cyrl-AZ"/>
        </w:rPr>
        <w:t xml:space="preserve"> </w:t>
      </w:r>
      <w:r w:rsidRPr="0078169E">
        <w:rPr>
          <w:b/>
          <w:bCs/>
          <w:i/>
          <w:iCs/>
          <w:lang w:val="az-Latn-AZ"/>
        </w:rPr>
        <w:t>NƏQL</w:t>
      </w:r>
      <w:r w:rsidRPr="00323ADF">
        <w:rPr>
          <w:b/>
          <w:bCs/>
          <w:i/>
          <w:iCs/>
          <w:lang w:val="az-Cyrl-AZ"/>
        </w:rPr>
        <w:t xml:space="preserve"> </w:t>
      </w:r>
      <w:r w:rsidRPr="0078169E">
        <w:rPr>
          <w:b/>
          <w:bCs/>
          <w:i/>
          <w:iCs/>
          <w:lang w:val="az-Latn-AZ"/>
        </w:rPr>
        <w:t>OLUNUN</w:t>
      </w:r>
      <w:r w:rsidRPr="00323ADF">
        <w:rPr>
          <w:b/>
          <w:bCs/>
          <w:i/>
          <w:iCs/>
          <w:lang w:val="az-Cyrl-AZ"/>
        </w:rPr>
        <w:t xml:space="preserve"> </w:t>
      </w:r>
      <w:r w:rsidRPr="0078169E">
        <w:rPr>
          <w:b/>
          <w:bCs/>
          <w:i/>
          <w:iCs/>
          <w:lang w:val="az-Latn-AZ"/>
        </w:rPr>
        <w:t>MƏNZUMƏ</w:t>
      </w:r>
      <w:r w:rsidRPr="00323ADF">
        <w:rPr>
          <w:b/>
          <w:bCs/>
          <w:i/>
          <w:iCs/>
          <w:lang w:val="az-Cyrl-AZ"/>
        </w:rPr>
        <w:t xml:space="preserve"> </w:t>
      </w:r>
      <w:r w:rsidRPr="0078169E">
        <w:rPr>
          <w:b/>
          <w:bCs/>
          <w:i/>
          <w:iCs/>
          <w:lang w:val="az-Latn-AZ"/>
        </w:rPr>
        <w:t>RAZİ</w:t>
      </w:r>
      <w:r w:rsidRPr="00323ADF">
        <w:rPr>
          <w:b/>
          <w:bCs/>
          <w:i/>
          <w:iCs/>
          <w:lang w:val="az-Cyrl-AZ"/>
        </w:rPr>
        <w:t>-</w:t>
      </w:r>
      <w:r w:rsidRPr="0078169E">
        <w:rPr>
          <w:b/>
          <w:bCs/>
          <w:i/>
          <w:iCs/>
          <w:lang w:val="az-Latn-AZ"/>
        </w:rPr>
        <w:t>NİYAZI</w:t>
      </w:r>
    </w:p>
    <w:p w14:paraId="73A69F6A" w14:textId="77777777" w:rsidR="0064286B" w:rsidRPr="00323ADF" w:rsidRDefault="0064286B" w:rsidP="0064286B">
      <w:pPr>
        <w:bidi/>
        <w:jc w:val="center"/>
        <w:rPr>
          <w:b/>
          <w:bCs/>
          <w:i/>
          <w:iCs/>
        </w:rPr>
      </w:pPr>
    </w:p>
    <w:p w14:paraId="5A3EAAE1" w14:textId="77777777" w:rsidR="0064286B" w:rsidRDefault="0064286B" w:rsidP="0064286B">
      <w:pPr>
        <w:bidi/>
        <w:jc w:val="both"/>
        <w:rPr>
          <w:rFonts w:cs="Simplified Arabic"/>
          <w:b/>
          <w:bCs/>
          <w:rtl/>
        </w:rPr>
        <w:sectPr w:rsidR="0064286B" w:rsidSect="0064286B">
          <w:footerReference w:type="even" r:id="rId18"/>
          <w:footerReference w:type="default" r:id="rId19"/>
          <w:footnotePr>
            <w:numRestart w:val="eachPage"/>
          </w:footnotePr>
          <w:pgSz w:w="11906" w:h="8392" w:orient="landscape" w:code="11"/>
          <w:pgMar w:top="720" w:right="357" w:bottom="1077" w:left="567" w:header="720" w:footer="720" w:gutter="0"/>
          <w:cols w:space="720"/>
          <w:docGrid w:linePitch="360"/>
        </w:sectPr>
      </w:pPr>
    </w:p>
    <w:p w14:paraId="312E5FDE" w14:textId="77777777" w:rsidR="0064286B" w:rsidRPr="00AC0C8F" w:rsidRDefault="0064286B" w:rsidP="0064286B">
      <w:pPr>
        <w:bidi/>
        <w:jc w:val="both"/>
        <w:rPr>
          <w:rFonts w:cs="Simplified Arabic"/>
          <w:b/>
          <w:bCs/>
          <w:lang w:val="az-Cyrl-AZ"/>
        </w:rPr>
      </w:pPr>
      <w:r w:rsidRPr="00AC0C8F">
        <w:rPr>
          <w:rFonts w:cs="Simplified Arabic"/>
          <w:b/>
          <w:bCs/>
          <w:rtl/>
        </w:rPr>
        <w:lastRenderedPageBreak/>
        <w:t>بِسْمِ اللَّهِ الرَّحْمَنِ الرَّحِيمِ</w:t>
      </w:r>
    </w:p>
    <w:p w14:paraId="5B20913A" w14:textId="77777777" w:rsidR="0064286B" w:rsidRPr="00AC0C8F" w:rsidRDefault="0064286B" w:rsidP="0064286B">
      <w:pPr>
        <w:bidi/>
        <w:rPr>
          <w:rFonts w:cs="Simplified Arabic"/>
          <w:b/>
          <w:bCs/>
        </w:rPr>
      </w:pPr>
      <w:r w:rsidRPr="00AC0C8F">
        <w:rPr>
          <w:rFonts w:cs="Simplified Arabic"/>
          <w:b/>
          <w:bCs/>
          <w:rtl/>
        </w:rPr>
        <w:t>لَكَ الْحَمْدُ يَا ذَا الْجُودِ وَ الْمَجْدِ وَ الْعُلَى</w:t>
      </w:r>
    </w:p>
    <w:p w14:paraId="0B704626" w14:textId="77777777" w:rsidR="0064286B" w:rsidRPr="00AC0C8F" w:rsidRDefault="0064286B" w:rsidP="0064286B">
      <w:pPr>
        <w:bidi/>
        <w:rPr>
          <w:rFonts w:cs="Simplified Arabic"/>
          <w:b/>
          <w:bCs/>
          <w:lang w:val="az-Cyrl-AZ"/>
        </w:rPr>
      </w:pPr>
      <w:r w:rsidRPr="00AC0C8F">
        <w:rPr>
          <w:rFonts w:cs="Simplified Arabic"/>
          <w:b/>
          <w:bCs/>
          <w:rtl/>
        </w:rPr>
        <w:t xml:space="preserve"> تَبَارَكْتَ تُعْطِي مَنْ تَشَاءُ وَ تَمْنَعُ</w:t>
      </w:r>
    </w:p>
    <w:p w14:paraId="6D3FDEBE" w14:textId="77777777" w:rsidR="0064286B" w:rsidRPr="00AC0C8F" w:rsidRDefault="0064286B" w:rsidP="0064286B">
      <w:pPr>
        <w:bidi/>
        <w:jc w:val="both"/>
        <w:rPr>
          <w:rFonts w:cs="Simplified Arabic"/>
          <w:b/>
          <w:bCs/>
          <w:lang w:val="az-Cyrl-AZ"/>
        </w:rPr>
      </w:pPr>
      <w:r w:rsidRPr="00AC0C8F">
        <w:rPr>
          <w:rFonts w:cs="Simplified Arabic"/>
          <w:b/>
          <w:bCs/>
          <w:rtl/>
        </w:rPr>
        <w:t xml:space="preserve"> إِلَهِي وَ خَلاقِي وَ حِرْزِي وَ مَوْئِلِي</w:t>
      </w:r>
    </w:p>
    <w:p w14:paraId="46510F0B" w14:textId="77777777" w:rsidR="0064286B" w:rsidRPr="00AC0C8F" w:rsidRDefault="0064286B" w:rsidP="0064286B">
      <w:pPr>
        <w:bidi/>
        <w:jc w:val="both"/>
        <w:rPr>
          <w:rFonts w:cs="Simplified Arabic"/>
          <w:b/>
          <w:bCs/>
          <w:lang w:val="az-Cyrl-AZ"/>
        </w:rPr>
      </w:pPr>
      <w:r w:rsidRPr="00AC0C8F">
        <w:rPr>
          <w:rFonts w:cs="Simplified Arabic"/>
          <w:b/>
          <w:bCs/>
          <w:rtl/>
        </w:rPr>
        <w:t xml:space="preserve"> إِلَيْكَ لَدَى الْإِعْسَارِ وَ الْيُسْرِ أَفْزَعُ</w:t>
      </w:r>
    </w:p>
    <w:p w14:paraId="2EBAE1C1" w14:textId="77777777" w:rsidR="0064286B" w:rsidRPr="00AC0C8F" w:rsidRDefault="0064286B" w:rsidP="0064286B">
      <w:pPr>
        <w:bidi/>
        <w:rPr>
          <w:rFonts w:cs="Simplified Arabic"/>
          <w:b/>
          <w:bCs/>
        </w:rPr>
      </w:pPr>
      <w:r w:rsidRPr="00AC0C8F">
        <w:rPr>
          <w:rFonts w:cs="Simplified Arabic"/>
          <w:b/>
          <w:bCs/>
        </w:rPr>
        <w:t xml:space="preserve"> </w:t>
      </w:r>
      <w:r w:rsidRPr="00AC0C8F">
        <w:rPr>
          <w:rFonts w:cs="Simplified Arabic"/>
          <w:b/>
          <w:bCs/>
          <w:rtl/>
        </w:rPr>
        <w:t>إِلَهِي لَئِنْ جَلَّتْ وَ جَمَّتْ خَطِيئَتِي</w:t>
      </w:r>
      <w:r w:rsidRPr="00AC0C8F">
        <w:rPr>
          <w:rFonts w:cs="Simplified Arabic"/>
          <w:b/>
          <w:bCs/>
          <w:lang w:val="az-Cyrl-AZ"/>
        </w:rPr>
        <w:t xml:space="preserve"> </w:t>
      </w:r>
      <w:r w:rsidRPr="00AC0C8F">
        <w:rPr>
          <w:rFonts w:cs="Simplified Arabic"/>
          <w:b/>
          <w:bCs/>
          <w:rtl/>
        </w:rPr>
        <w:t xml:space="preserve"> </w:t>
      </w:r>
    </w:p>
    <w:p w14:paraId="52736AE6" w14:textId="77777777" w:rsidR="0064286B" w:rsidRPr="00AC0C8F" w:rsidRDefault="0064286B" w:rsidP="0064286B">
      <w:pPr>
        <w:bidi/>
        <w:rPr>
          <w:rFonts w:cs="Simplified Arabic"/>
          <w:b/>
          <w:bCs/>
          <w:lang w:val="az-Cyrl-AZ"/>
        </w:rPr>
      </w:pPr>
      <w:r w:rsidRPr="00AC0C8F">
        <w:rPr>
          <w:rFonts w:cs="Simplified Arabic"/>
          <w:b/>
          <w:bCs/>
          <w:rtl/>
        </w:rPr>
        <w:t xml:space="preserve">فَعَفْوُكَ عَنْ ذَنْبِي أَجَلُّ وَ أَوْسَعُ </w:t>
      </w:r>
    </w:p>
    <w:p w14:paraId="30D8E5D4" w14:textId="77777777" w:rsidR="0064286B" w:rsidRPr="00AC0C8F" w:rsidRDefault="0064286B" w:rsidP="0064286B">
      <w:pPr>
        <w:bidi/>
        <w:jc w:val="both"/>
        <w:rPr>
          <w:rFonts w:cs="Simplified Arabic"/>
          <w:b/>
          <w:bCs/>
          <w:lang w:val="az-Cyrl-AZ"/>
        </w:rPr>
      </w:pPr>
      <w:r w:rsidRPr="00AC0C8F">
        <w:rPr>
          <w:rFonts w:cs="Simplified Arabic"/>
          <w:b/>
          <w:bCs/>
          <w:rtl/>
        </w:rPr>
        <w:t>إِلَهِي لَئِنْ أَعْطَيْتُ نَفْسِي سُؤْلَهَا</w:t>
      </w:r>
    </w:p>
    <w:p w14:paraId="0BF5BB8D" w14:textId="77777777" w:rsidR="0064286B" w:rsidRPr="00AC0C8F" w:rsidRDefault="0064286B" w:rsidP="0064286B">
      <w:pPr>
        <w:bidi/>
        <w:jc w:val="both"/>
        <w:rPr>
          <w:rFonts w:cs="Simplified Arabic"/>
          <w:b/>
          <w:bCs/>
          <w:lang w:val="az-Cyrl-AZ"/>
        </w:rPr>
      </w:pPr>
      <w:r w:rsidRPr="00AC0C8F">
        <w:rPr>
          <w:rFonts w:cs="Simplified Arabic"/>
          <w:b/>
          <w:bCs/>
          <w:rtl/>
        </w:rPr>
        <w:t xml:space="preserve"> فَهَا أَنَا فِي رَوْضِ النَّدَامَةِ أَرْتَعُ</w:t>
      </w:r>
    </w:p>
    <w:p w14:paraId="6D28D946" w14:textId="77777777" w:rsidR="0064286B" w:rsidRPr="00AC0C8F" w:rsidRDefault="0064286B" w:rsidP="0064286B">
      <w:pPr>
        <w:bidi/>
        <w:rPr>
          <w:rFonts w:cs="Simplified Arabic"/>
          <w:b/>
          <w:bCs/>
          <w:lang w:val="az-Cyrl-AZ"/>
        </w:rPr>
      </w:pPr>
      <w:r w:rsidRPr="00AC0C8F">
        <w:rPr>
          <w:rFonts w:cs="Simplified Arabic"/>
          <w:b/>
          <w:bCs/>
          <w:rtl/>
        </w:rPr>
        <w:t xml:space="preserve"> ِلَهِي تَرَى حَالِي وَ فَقْرِي وَ فَاقَتِي</w:t>
      </w:r>
    </w:p>
    <w:p w14:paraId="53245674" w14:textId="77777777" w:rsidR="0064286B" w:rsidRPr="008746CC" w:rsidRDefault="0064286B" w:rsidP="0064286B">
      <w:pPr>
        <w:bidi/>
        <w:jc w:val="both"/>
        <w:rPr>
          <w:rFonts w:cs="Simplified Arabic"/>
          <w:b/>
          <w:bCs/>
          <w:lang w:val="az-Cyrl-AZ"/>
        </w:rPr>
      </w:pPr>
      <w:r w:rsidRPr="00AC0C8F">
        <w:rPr>
          <w:rFonts w:cs="Simplified Arabic"/>
          <w:b/>
          <w:bCs/>
          <w:rtl/>
        </w:rPr>
        <w:t xml:space="preserve"> </w:t>
      </w:r>
      <w:r w:rsidRPr="008746CC">
        <w:rPr>
          <w:rFonts w:cs="Simplified Arabic"/>
          <w:b/>
          <w:bCs/>
          <w:rtl/>
        </w:rPr>
        <w:t>وَ أَنْتَ مُنَاجَاتِي الْخَفِيَّةَ تَسْمَعُ</w:t>
      </w:r>
    </w:p>
    <w:p w14:paraId="34157C14" w14:textId="77777777" w:rsidR="0064286B" w:rsidRPr="008746CC" w:rsidRDefault="0064286B" w:rsidP="0064286B">
      <w:pPr>
        <w:bidi/>
        <w:jc w:val="both"/>
        <w:rPr>
          <w:rFonts w:cs="Simplified Arabic"/>
          <w:b/>
          <w:bCs/>
          <w:lang w:val="az-Cyrl-AZ"/>
        </w:rPr>
      </w:pPr>
      <w:r w:rsidRPr="008746CC">
        <w:rPr>
          <w:rFonts w:cs="Simplified Arabic"/>
          <w:b/>
          <w:bCs/>
          <w:rtl/>
        </w:rPr>
        <w:t xml:space="preserve"> إِلَهِي فَلا تَقْطَعْ رَجَائِي وَ لا تُزِغْ</w:t>
      </w:r>
    </w:p>
    <w:p w14:paraId="3745E03C" w14:textId="77777777" w:rsidR="0064286B" w:rsidRPr="008746CC" w:rsidRDefault="0064286B" w:rsidP="0064286B">
      <w:pPr>
        <w:bidi/>
        <w:rPr>
          <w:rFonts w:cs="Simplified Arabic"/>
          <w:b/>
          <w:bCs/>
          <w:lang w:val="az-Cyrl-AZ"/>
        </w:rPr>
      </w:pPr>
      <w:r w:rsidRPr="008746CC">
        <w:rPr>
          <w:rFonts w:cs="Simplified Arabic"/>
          <w:b/>
          <w:bCs/>
          <w:rtl/>
        </w:rPr>
        <w:t xml:space="preserve"> فُؤَادِي فَلِي فِي سَيْبِ جُودِكَ مَطْمَعٌ</w:t>
      </w:r>
    </w:p>
    <w:p w14:paraId="0EB836E4" w14:textId="77777777" w:rsidR="0064286B" w:rsidRPr="008746CC" w:rsidRDefault="0064286B" w:rsidP="0064286B">
      <w:pPr>
        <w:bidi/>
        <w:rPr>
          <w:rFonts w:cs="Simplified Arabic"/>
          <w:b/>
          <w:bCs/>
          <w:lang w:val="az-Cyrl-AZ"/>
        </w:rPr>
      </w:pPr>
      <w:r w:rsidRPr="008746CC">
        <w:rPr>
          <w:rFonts w:cs="Simplified Arabic"/>
          <w:b/>
          <w:bCs/>
          <w:rtl/>
        </w:rPr>
        <w:t xml:space="preserve"> إِلَهِي لَئِنْ خَيَّبْتَنِي أَوْ طَرَدْتَنِي</w:t>
      </w:r>
    </w:p>
    <w:p w14:paraId="4C1E7B2E" w14:textId="77777777" w:rsidR="0064286B" w:rsidRPr="008746CC" w:rsidRDefault="0064286B" w:rsidP="0064286B">
      <w:pPr>
        <w:bidi/>
        <w:rPr>
          <w:rFonts w:cs="Simplified Arabic"/>
          <w:b/>
          <w:bCs/>
          <w:lang w:val="az-Cyrl-AZ"/>
        </w:rPr>
      </w:pPr>
      <w:r w:rsidRPr="008746CC">
        <w:rPr>
          <w:rFonts w:cs="Simplified Arabic"/>
          <w:b/>
          <w:bCs/>
          <w:rtl/>
        </w:rPr>
        <w:t xml:space="preserve"> فَمَنْ ذَا الَّذِي أَرْجُو وَ مَنْ ذَا أُشَفِّعُ</w:t>
      </w:r>
    </w:p>
    <w:p w14:paraId="48686FF3" w14:textId="77777777" w:rsidR="0064286B" w:rsidRPr="008746CC" w:rsidRDefault="0064286B" w:rsidP="0064286B">
      <w:pPr>
        <w:bidi/>
        <w:rPr>
          <w:rFonts w:cs="Simplified Arabic"/>
          <w:b/>
          <w:bCs/>
          <w:lang w:val="az-Cyrl-AZ"/>
        </w:rPr>
      </w:pPr>
      <w:r w:rsidRPr="008746CC">
        <w:rPr>
          <w:rFonts w:cs="Simplified Arabic"/>
          <w:b/>
          <w:bCs/>
          <w:rtl/>
        </w:rPr>
        <w:t xml:space="preserve"> إِلَهِي أَجِرْنِي مِنْ عَذَابِكَ إِنَّنِي</w:t>
      </w:r>
    </w:p>
    <w:p w14:paraId="699B87C1" w14:textId="77777777" w:rsidR="0064286B" w:rsidRPr="008746CC" w:rsidRDefault="0064286B" w:rsidP="0064286B">
      <w:pPr>
        <w:bidi/>
        <w:jc w:val="both"/>
        <w:rPr>
          <w:rFonts w:cs="Simplified Arabic"/>
          <w:b/>
          <w:bCs/>
          <w:lang w:val="az-Cyrl-AZ"/>
        </w:rPr>
      </w:pPr>
      <w:r w:rsidRPr="008746CC">
        <w:rPr>
          <w:rFonts w:cs="Simplified Arabic"/>
          <w:b/>
          <w:bCs/>
          <w:rtl/>
        </w:rPr>
        <w:t xml:space="preserve"> أَسِيرٌ ذَلِيلٌ خَائِفٌ لَكَ أَخْضَعُ</w:t>
      </w:r>
    </w:p>
    <w:p w14:paraId="0EB3E616" w14:textId="77777777" w:rsidR="0064286B" w:rsidRPr="008746CC" w:rsidRDefault="0064286B" w:rsidP="0064286B">
      <w:pPr>
        <w:bidi/>
        <w:jc w:val="both"/>
        <w:rPr>
          <w:rFonts w:cs="Simplified Arabic"/>
          <w:b/>
          <w:bCs/>
          <w:lang w:val="az-Cyrl-AZ"/>
        </w:rPr>
      </w:pPr>
      <w:r w:rsidRPr="008746CC">
        <w:rPr>
          <w:rFonts w:cs="Simplified Arabic"/>
          <w:b/>
          <w:bCs/>
          <w:rtl/>
        </w:rPr>
        <w:t xml:space="preserve"> إِلَهِي فَآنِسْنِي بِتَلْقِينِ حُجَّتِي</w:t>
      </w:r>
    </w:p>
    <w:p w14:paraId="268E8DD8" w14:textId="77777777" w:rsidR="0064286B" w:rsidRPr="008746CC" w:rsidRDefault="0064286B" w:rsidP="0064286B">
      <w:pPr>
        <w:bidi/>
        <w:rPr>
          <w:rFonts w:cs="Simplified Arabic"/>
          <w:b/>
          <w:bCs/>
          <w:lang w:val="az-Cyrl-AZ"/>
        </w:rPr>
      </w:pPr>
      <w:r w:rsidRPr="008746CC">
        <w:rPr>
          <w:rFonts w:cs="Simplified Arabic"/>
          <w:b/>
          <w:bCs/>
          <w:rtl/>
        </w:rPr>
        <w:t xml:space="preserve"> إِذَا كَانَ لِي فِي الْقَبْرِ مَثْوًى وَ مَضْجَعٌ</w:t>
      </w:r>
    </w:p>
    <w:p w14:paraId="45E4659E" w14:textId="77777777" w:rsidR="0064286B" w:rsidRPr="00DE1CE2" w:rsidRDefault="0064286B" w:rsidP="0064286B">
      <w:pPr>
        <w:bidi/>
        <w:rPr>
          <w:rFonts w:cs="Simplified Arabic"/>
          <w:sz w:val="28"/>
          <w:szCs w:val="28"/>
          <w:lang w:val="az-Cyrl-AZ"/>
        </w:rPr>
      </w:pPr>
      <w:r w:rsidRPr="00DE1CE2">
        <w:rPr>
          <w:rFonts w:cs="Simplified Arabic"/>
          <w:sz w:val="28"/>
          <w:szCs w:val="28"/>
          <w:rtl/>
        </w:rPr>
        <w:t xml:space="preserve"> إِلَهِي لَئِنْ عَذَّبْتَنِي أَلْفَ حِجَّةٍ</w:t>
      </w:r>
    </w:p>
    <w:p w14:paraId="661B498B" w14:textId="77777777" w:rsidR="0064286B" w:rsidRPr="00DE1CE2" w:rsidRDefault="0064286B" w:rsidP="0064286B">
      <w:pPr>
        <w:bidi/>
        <w:jc w:val="both"/>
        <w:rPr>
          <w:rFonts w:cs="Simplified Arabic"/>
          <w:sz w:val="28"/>
          <w:szCs w:val="28"/>
          <w:rtl/>
        </w:rPr>
        <w:sectPr w:rsidR="0064286B" w:rsidRPr="00DE1CE2" w:rsidSect="00B32D01">
          <w:footnotePr>
            <w:numRestart w:val="eachPage"/>
          </w:footnotePr>
          <w:pgSz w:w="15840" w:h="12240" w:orient="landscape"/>
          <w:pgMar w:top="719" w:right="360" w:bottom="1079" w:left="567" w:header="720" w:footer="720" w:gutter="0"/>
          <w:cols w:num="2" w:space="720" w:equalWidth="0">
            <w:col w:w="3393" w:space="457"/>
            <w:col w:w="3142"/>
          </w:cols>
          <w:docGrid w:linePitch="360"/>
        </w:sectPr>
      </w:pPr>
    </w:p>
    <w:p w14:paraId="3FE14FF5" w14:textId="77777777" w:rsidR="0064286B" w:rsidRPr="00DE1CE2" w:rsidRDefault="0064286B" w:rsidP="0064286B">
      <w:pPr>
        <w:bidi/>
        <w:jc w:val="both"/>
        <w:rPr>
          <w:rFonts w:cs="Simplified Arabic"/>
          <w:sz w:val="28"/>
          <w:szCs w:val="28"/>
          <w:lang w:val="az-Cyrl-AZ"/>
        </w:rPr>
      </w:pPr>
      <w:r w:rsidRPr="00DE1CE2">
        <w:rPr>
          <w:rFonts w:cs="Simplified Arabic"/>
          <w:sz w:val="28"/>
          <w:szCs w:val="28"/>
          <w:rtl/>
        </w:rPr>
        <w:lastRenderedPageBreak/>
        <w:t xml:space="preserve"> فَحَبْلُ رَجَائِي مِنْكَ لا يَتَقَطَّعُ</w:t>
      </w:r>
    </w:p>
    <w:p w14:paraId="41C54A83" w14:textId="77777777" w:rsidR="0064286B" w:rsidRPr="00AC0C8F" w:rsidRDefault="0064286B" w:rsidP="0064286B">
      <w:pPr>
        <w:bidi/>
        <w:jc w:val="both"/>
        <w:rPr>
          <w:rFonts w:cs="Simplified Arabic" w:hint="cs"/>
          <w:b/>
          <w:bCs/>
          <w:rtl/>
        </w:rPr>
      </w:pPr>
      <w:r w:rsidRPr="00DE1CE2">
        <w:rPr>
          <w:rFonts w:cs="Simplified Arabic"/>
          <w:sz w:val="28"/>
          <w:szCs w:val="28"/>
          <w:rtl/>
        </w:rPr>
        <w:t>إِلَهِي أَذِقْنِي طَعْمَ عَفْوِكَ يَوْمَ لا</w:t>
      </w:r>
      <w:r>
        <w:rPr>
          <w:rStyle w:val="FootnoteReference"/>
          <w:rFonts w:cs="Simplified Arabic"/>
          <w:rtl/>
        </w:rPr>
        <w:footnoteReference w:id="159"/>
      </w:r>
    </w:p>
    <w:p w14:paraId="48C85BA1" w14:textId="77777777" w:rsidR="0064286B" w:rsidRPr="00DE1CE2" w:rsidRDefault="0064286B" w:rsidP="0064286B">
      <w:pPr>
        <w:bidi/>
        <w:jc w:val="both"/>
        <w:rPr>
          <w:rFonts w:cs="Simplified Arabic"/>
          <w:sz w:val="28"/>
          <w:szCs w:val="28"/>
          <w:lang w:val="az-Cyrl-AZ"/>
        </w:rPr>
      </w:pPr>
      <w:r w:rsidRPr="00DE1CE2">
        <w:rPr>
          <w:rFonts w:cs="Simplified Arabic"/>
          <w:sz w:val="28"/>
          <w:szCs w:val="28"/>
          <w:rtl/>
        </w:rPr>
        <w:t xml:space="preserve">بَنُونَ وَ لا مَالٌ هُنَالِكَ يَنْفَعُ </w:t>
      </w:r>
      <w:r>
        <w:rPr>
          <w:rFonts w:cs="Simplified Arabic"/>
          <w:sz w:val="28"/>
          <w:szCs w:val="28"/>
          <w:lang w:val="az-Cyrl-AZ"/>
        </w:rPr>
        <w:t xml:space="preserve">                </w:t>
      </w:r>
      <w:r w:rsidRPr="00DE1CE2">
        <w:rPr>
          <w:rFonts w:cs="Simplified Arabic"/>
          <w:sz w:val="28"/>
          <w:szCs w:val="28"/>
          <w:rtl/>
        </w:rPr>
        <w:t>إِلَهِي لَئِنْ لَمْ تَرْعَنِي كُنْتُ ضَائِعا</w:t>
      </w:r>
    </w:p>
    <w:p w14:paraId="497019BD" w14:textId="77777777" w:rsidR="0064286B" w:rsidRPr="00DE1CE2" w:rsidRDefault="0064286B" w:rsidP="0064286B">
      <w:pPr>
        <w:bidi/>
        <w:jc w:val="both"/>
        <w:rPr>
          <w:rFonts w:cs="Simplified Arabic"/>
          <w:sz w:val="28"/>
          <w:szCs w:val="28"/>
          <w:lang w:val="az-Cyrl-AZ"/>
        </w:rPr>
      </w:pPr>
      <w:r w:rsidRPr="00DE1CE2">
        <w:rPr>
          <w:rFonts w:cs="Simplified Arabic"/>
          <w:sz w:val="28"/>
          <w:szCs w:val="28"/>
          <w:rtl/>
        </w:rPr>
        <w:t xml:space="preserve"> وَ إِنْ كُنْتَ تَرْعَانِي فَلَسْتُ أُضَيَّعُ</w:t>
      </w:r>
      <w:r>
        <w:rPr>
          <w:rFonts w:cs="Simplified Arabic"/>
          <w:sz w:val="28"/>
          <w:szCs w:val="28"/>
          <w:lang w:val="az-Cyrl-AZ"/>
        </w:rPr>
        <w:t xml:space="preserve">            </w:t>
      </w:r>
      <w:r w:rsidRPr="00DE1CE2">
        <w:rPr>
          <w:rFonts w:cs="Simplified Arabic"/>
          <w:sz w:val="28"/>
          <w:szCs w:val="28"/>
          <w:rtl/>
        </w:rPr>
        <w:t>فَمَنْ لِمُسِي‏ءٍ بِالْهَوَى يَتَمَتَّعُ</w:t>
      </w:r>
    </w:p>
    <w:p w14:paraId="6C9830DD" w14:textId="77777777" w:rsidR="0064286B" w:rsidRPr="00DE1CE2" w:rsidRDefault="0064286B" w:rsidP="0064286B">
      <w:pPr>
        <w:bidi/>
        <w:jc w:val="both"/>
        <w:rPr>
          <w:rFonts w:cs="Simplified Arabic"/>
          <w:sz w:val="28"/>
          <w:szCs w:val="28"/>
          <w:lang w:val="az-Cyrl-AZ"/>
        </w:rPr>
      </w:pPr>
      <w:r w:rsidRPr="00DE1CE2">
        <w:rPr>
          <w:rFonts w:cs="Simplified Arabic"/>
          <w:sz w:val="28"/>
          <w:szCs w:val="28"/>
          <w:rtl/>
        </w:rPr>
        <w:t xml:space="preserve">فَهَا أَنَا إِثْرَ الْعَفْوِ أَقْفُو وَ أَتْبَعُ </w:t>
      </w:r>
      <w:r>
        <w:rPr>
          <w:rFonts w:cs="Simplified Arabic"/>
          <w:sz w:val="28"/>
          <w:szCs w:val="28"/>
          <w:lang w:val="az-Cyrl-AZ"/>
        </w:rPr>
        <w:t xml:space="preserve">                 </w:t>
      </w:r>
      <w:r w:rsidRPr="00DE1CE2">
        <w:rPr>
          <w:rFonts w:cs="Simplified Arabic"/>
          <w:sz w:val="28"/>
          <w:szCs w:val="28"/>
          <w:rtl/>
        </w:rPr>
        <w:t>إِلَهِي لَئِنْ فَرَّطْتُ فِي طَلَبِ التُّقَى</w:t>
      </w:r>
    </w:p>
    <w:p w14:paraId="259779E2" w14:textId="77777777" w:rsidR="0064286B" w:rsidRPr="00DE1CE2" w:rsidRDefault="0064286B" w:rsidP="0064286B">
      <w:pPr>
        <w:bidi/>
        <w:jc w:val="both"/>
        <w:rPr>
          <w:rFonts w:cs="Simplified Arabic"/>
          <w:sz w:val="28"/>
          <w:szCs w:val="28"/>
          <w:lang w:val="az-Cyrl-AZ"/>
        </w:rPr>
      </w:pPr>
      <w:r w:rsidRPr="00DE1CE2">
        <w:rPr>
          <w:rFonts w:cs="Simplified Arabic"/>
          <w:sz w:val="28"/>
          <w:szCs w:val="28"/>
          <w:rtl/>
        </w:rPr>
        <w:t>إِلَهِي لَئِنْ أَخْطَأْتُ جَهْلا فَطَالَمَا</w:t>
      </w:r>
      <w:r>
        <w:rPr>
          <w:rFonts w:cs="Simplified Arabic"/>
          <w:sz w:val="28"/>
          <w:szCs w:val="28"/>
          <w:lang w:val="az-Cyrl-AZ"/>
        </w:rPr>
        <w:t xml:space="preserve">               </w:t>
      </w:r>
      <w:r w:rsidRPr="00DE1CE2">
        <w:rPr>
          <w:rFonts w:cs="Simplified Arabic"/>
          <w:sz w:val="28"/>
          <w:szCs w:val="28"/>
          <w:rtl/>
        </w:rPr>
        <w:t>إِلَهِي ذُنُوبِي بَذَّتِ الطَّوْدَ وَ اعْتَلَتْ</w:t>
      </w:r>
    </w:p>
    <w:p w14:paraId="3F2BA6A6" w14:textId="77777777" w:rsidR="0064286B" w:rsidRPr="00DE1CE2" w:rsidRDefault="0064286B" w:rsidP="0064286B">
      <w:pPr>
        <w:bidi/>
        <w:jc w:val="both"/>
        <w:rPr>
          <w:rFonts w:cs="Simplified Arabic"/>
          <w:sz w:val="28"/>
          <w:szCs w:val="28"/>
          <w:lang w:val="az-Cyrl-AZ"/>
        </w:rPr>
      </w:pPr>
      <w:r w:rsidRPr="00DE1CE2">
        <w:rPr>
          <w:rFonts w:cs="Simplified Arabic"/>
          <w:sz w:val="28"/>
          <w:szCs w:val="28"/>
          <w:rtl/>
        </w:rPr>
        <w:t xml:space="preserve"> رَجَوْتُكَ حَتَّى قِيلَ مَا هُوَ يَجْزَعُ</w:t>
      </w:r>
      <w:r>
        <w:rPr>
          <w:rFonts w:cs="Simplified Arabic"/>
          <w:sz w:val="28"/>
          <w:szCs w:val="28"/>
          <w:lang w:val="az-Cyrl-AZ"/>
        </w:rPr>
        <w:t xml:space="preserve">               </w:t>
      </w:r>
      <w:r w:rsidRPr="00DE1CE2">
        <w:rPr>
          <w:rFonts w:cs="Simplified Arabic"/>
          <w:sz w:val="28"/>
          <w:szCs w:val="28"/>
          <w:rtl/>
        </w:rPr>
        <w:t>وَ صَفْحُكَ عَنْ ذَنْبِي أَجَلُّ وَ أَرْفَعُ</w:t>
      </w:r>
    </w:p>
    <w:p w14:paraId="08A4F617" w14:textId="77777777" w:rsidR="0064286B" w:rsidRPr="00DE1CE2" w:rsidRDefault="0064286B" w:rsidP="0064286B">
      <w:pPr>
        <w:bidi/>
        <w:jc w:val="both"/>
        <w:rPr>
          <w:rFonts w:cs="Simplified Arabic"/>
          <w:sz w:val="28"/>
          <w:szCs w:val="28"/>
          <w:lang w:val="az-Cyrl-AZ"/>
        </w:rPr>
      </w:pPr>
      <w:r>
        <w:rPr>
          <w:rFonts w:cs="Simplified Arabic"/>
          <w:sz w:val="28"/>
          <w:szCs w:val="28"/>
          <w:lang w:val="az-Cyrl-AZ"/>
        </w:rPr>
        <w:t xml:space="preserve"> </w:t>
      </w:r>
      <w:r w:rsidRPr="00DE1CE2">
        <w:rPr>
          <w:rFonts w:cs="Simplified Arabic"/>
          <w:sz w:val="28"/>
          <w:szCs w:val="28"/>
          <w:rtl/>
        </w:rPr>
        <w:t>إِلَهِي يُنَجِّي ذِكْرُ طَوْلِكَ لَوْعَتِي</w:t>
      </w:r>
      <w:r>
        <w:rPr>
          <w:rFonts w:cs="Simplified Arabic"/>
          <w:sz w:val="28"/>
          <w:szCs w:val="28"/>
          <w:lang w:val="az-Cyrl-AZ"/>
        </w:rPr>
        <w:t xml:space="preserve">               </w:t>
      </w:r>
      <w:r w:rsidRPr="00DE1CE2">
        <w:rPr>
          <w:rFonts w:cs="Simplified Arabic"/>
          <w:sz w:val="28"/>
          <w:szCs w:val="28"/>
          <w:rtl/>
        </w:rPr>
        <w:t>وَ ذِكْرُ الْخَطَايَا الْعَيْنَ مِنِّي يُدَمِّعُ</w:t>
      </w:r>
    </w:p>
    <w:p w14:paraId="3B818448" w14:textId="77777777" w:rsidR="0064286B" w:rsidRPr="008D2AA9" w:rsidRDefault="0064286B" w:rsidP="0064286B">
      <w:pPr>
        <w:bidi/>
        <w:jc w:val="both"/>
        <w:rPr>
          <w:rFonts w:cs="Simplified Arabic"/>
          <w:sz w:val="28"/>
          <w:szCs w:val="28"/>
          <w:lang w:val="az-Cyrl-AZ"/>
        </w:rPr>
      </w:pPr>
      <w:r>
        <w:rPr>
          <w:rFonts w:cs="Simplified Arabic"/>
          <w:sz w:val="28"/>
          <w:szCs w:val="28"/>
          <w:lang w:val="az-Cyrl-AZ"/>
        </w:rPr>
        <w:t xml:space="preserve">  </w:t>
      </w:r>
      <w:r w:rsidRPr="00DE1CE2">
        <w:rPr>
          <w:rFonts w:cs="Simplified Arabic"/>
          <w:sz w:val="28"/>
          <w:szCs w:val="28"/>
          <w:rtl/>
        </w:rPr>
        <w:t>إِلَهِي أَقِلْنِي عَثْرَتِي وَ امْحُ حَوْبَتِي</w:t>
      </w:r>
      <w:r>
        <w:rPr>
          <w:rFonts w:cs="Simplified Arabic"/>
          <w:sz w:val="28"/>
          <w:szCs w:val="28"/>
          <w:lang w:val="az-Cyrl-AZ"/>
        </w:rPr>
        <w:t xml:space="preserve">            </w:t>
      </w:r>
      <w:r w:rsidRPr="00DE1CE2">
        <w:rPr>
          <w:rFonts w:cs="Simplified Arabic"/>
          <w:sz w:val="28"/>
          <w:szCs w:val="28"/>
          <w:rtl/>
        </w:rPr>
        <w:t>فَإِنِّي مُقِرٌّ خَائِفٌ مُتَضَرِّعٌ</w:t>
      </w:r>
      <w:r>
        <w:rPr>
          <w:rFonts w:cs="Simplified Arabic"/>
          <w:sz w:val="28"/>
          <w:szCs w:val="28"/>
          <w:lang w:val="az-Cyrl-AZ"/>
        </w:rPr>
        <w:t xml:space="preserve"> </w:t>
      </w:r>
    </w:p>
    <w:p w14:paraId="72BC9346" w14:textId="77777777" w:rsidR="0064286B" w:rsidRPr="00DE1CE2" w:rsidRDefault="0064286B" w:rsidP="0064286B">
      <w:pPr>
        <w:bidi/>
        <w:jc w:val="both"/>
        <w:rPr>
          <w:rFonts w:cs="Simplified Arabic"/>
          <w:sz w:val="28"/>
          <w:szCs w:val="28"/>
          <w:lang w:val="az-Cyrl-AZ"/>
        </w:rPr>
      </w:pPr>
      <w:r w:rsidRPr="00DE1CE2">
        <w:rPr>
          <w:rFonts w:cs="Simplified Arabic"/>
          <w:sz w:val="28"/>
          <w:szCs w:val="28"/>
          <w:rtl/>
        </w:rPr>
        <w:t>إِلَهِي أَنِلْنِي مِنْكَ رَوْحا وَ رَاحَةً</w:t>
      </w:r>
      <w:r>
        <w:rPr>
          <w:rFonts w:cs="Simplified Arabic"/>
          <w:sz w:val="28"/>
          <w:szCs w:val="28"/>
          <w:lang w:val="az-Cyrl-AZ"/>
        </w:rPr>
        <w:t xml:space="preserve">                   </w:t>
      </w:r>
      <w:r w:rsidRPr="00DE1CE2">
        <w:rPr>
          <w:rFonts w:cs="Simplified Arabic"/>
          <w:sz w:val="28"/>
          <w:szCs w:val="28"/>
          <w:rtl/>
        </w:rPr>
        <w:t>فَلَسْتُ سِوَى أَبْوَابِ فَضْلِكَ أَقْرَعُ</w:t>
      </w:r>
    </w:p>
    <w:p w14:paraId="476ACB75" w14:textId="77777777" w:rsidR="0064286B" w:rsidRDefault="0064286B" w:rsidP="0064286B">
      <w:pPr>
        <w:bidi/>
        <w:jc w:val="both"/>
        <w:rPr>
          <w:rFonts w:cs="Simplified Arabic"/>
          <w:b/>
          <w:bCs/>
          <w:sz w:val="28"/>
          <w:szCs w:val="28"/>
          <w:lang w:val="az-Cyrl-AZ"/>
        </w:rPr>
      </w:pPr>
      <w:r w:rsidRPr="00DE1CE2">
        <w:rPr>
          <w:rFonts w:cs="Simplified Arabic"/>
          <w:sz w:val="28"/>
          <w:szCs w:val="28"/>
          <w:rtl/>
        </w:rPr>
        <w:t>إِلَهِي لَئِنْ أَقْصَيْتَنِي أَوْ أَهَنْتَنِي</w:t>
      </w:r>
      <w:r w:rsidRPr="00E46213">
        <w:rPr>
          <w:rFonts w:cs="Simplified Arabic"/>
          <w:b/>
          <w:bCs/>
          <w:sz w:val="28"/>
          <w:szCs w:val="28"/>
          <w:rtl/>
        </w:rPr>
        <w:t xml:space="preserve"> </w:t>
      </w:r>
      <w:r>
        <w:rPr>
          <w:rFonts w:cs="Simplified Arabic"/>
          <w:b/>
          <w:bCs/>
          <w:sz w:val="28"/>
          <w:szCs w:val="28"/>
          <w:lang w:val="az-Cyrl-AZ"/>
        </w:rPr>
        <w:t xml:space="preserve">                </w:t>
      </w:r>
      <w:r w:rsidRPr="00E46213">
        <w:rPr>
          <w:rFonts w:cs="Simplified Arabic"/>
          <w:b/>
          <w:bCs/>
          <w:sz w:val="28"/>
          <w:szCs w:val="28"/>
          <w:rtl/>
        </w:rPr>
        <w:t>فَمَا حِيلَتِي يَا رَبِّ أَمْ كَيْفَ أَصْنَعُ</w:t>
      </w:r>
    </w:p>
    <w:p w14:paraId="670C180D" w14:textId="77777777" w:rsidR="0064286B" w:rsidRPr="00502AF4" w:rsidRDefault="0064286B" w:rsidP="0064286B">
      <w:pPr>
        <w:bidi/>
        <w:rPr>
          <w:rFonts w:cs="Simplified Arabic"/>
          <w:sz w:val="28"/>
          <w:szCs w:val="28"/>
          <w:lang w:val="az-Cyrl-AZ"/>
        </w:rPr>
      </w:pPr>
      <w:r w:rsidRPr="00AC67C9">
        <w:rPr>
          <w:rFonts w:cs="Simplified Arabic"/>
          <w:b/>
          <w:bCs/>
          <w:sz w:val="28"/>
          <w:szCs w:val="28"/>
          <w:rtl/>
        </w:rPr>
        <w:t>إ</w:t>
      </w:r>
      <w:r w:rsidRPr="00502AF4">
        <w:rPr>
          <w:rFonts w:cs="Simplified Arabic"/>
          <w:b/>
          <w:bCs/>
          <w:rtl/>
        </w:rPr>
        <w:t>ِلَهِي حَلِيفُ الْحُبِّ فِي اللَّيْلِ سَاهِرٌ يُنَاجِي</w:t>
      </w:r>
      <w:r>
        <w:rPr>
          <w:rFonts w:cs="Simplified Arabic"/>
          <w:b/>
          <w:bCs/>
          <w:lang w:val="az-Cyrl-AZ"/>
        </w:rPr>
        <w:t xml:space="preserve">                       </w:t>
      </w:r>
      <w:r w:rsidRPr="00502AF4">
        <w:rPr>
          <w:rFonts w:cs="Simplified Arabic"/>
          <w:sz w:val="28"/>
          <w:szCs w:val="28"/>
          <w:rtl/>
        </w:rPr>
        <w:t>وَ يَدْعُو وَ الْمُغَفَّلُ يَهْجَعُ</w:t>
      </w:r>
    </w:p>
    <w:p w14:paraId="56038EAD" w14:textId="77777777" w:rsidR="0064286B" w:rsidRPr="00502AF4" w:rsidRDefault="0064286B" w:rsidP="0064286B">
      <w:pPr>
        <w:bidi/>
        <w:jc w:val="both"/>
        <w:rPr>
          <w:rFonts w:cs="Simplified Arabic"/>
          <w:sz w:val="28"/>
          <w:szCs w:val="28"/>
          <w:lang w:val="az-Cyrl-AZ"/>
        </w:rPr>
      </w:pPr>
      <w:r w:rsidRPr="00502AF4">
        <w:rPr>
          <w:rFonts w:cs="Simplified Arabic"/>
          <w:sz w:val="28"/>
          <w:szCs w:val="28"/>
          <w:rtl/>
        </w:rPr>
        <w:t>إِلَهِي وَ هَذَا الْخَلْقُ مَا بَيْنَ نَائِمٍ</w:t>
      </w:r>
      <w:r>
        <w:rPr>
          <w:rFonts w:cs="Simplified Arabic"/>
          <w:sz w:val="28"/>
          <w:szCs w:val="28"/>
          <w:lang w:val="az-Cyrl-AZ"/>
        </w:rPr>
        <w:t xml:space="preserve">                           </w:t>
      </w:r>
      <w:r w:rsidRPr="00502AF4">
        <w:rPr>
          <w:rFonts w:cs="Simplified Arabic"/>
          <w:sz w:val="28"/>
          <w:szCs w:val="28"/>
          <w:rtl/>
        </w:rPr>
        <w:t>وَ مُنْتَبِهٍ فِي لَيْلِهِ يَتَضَرَّعُ</w:t>
      </w:r>
      <w:r w:rsidRPr="00502AF4">
        <w:rPr>
          <w:rFonts w:cs="Simplified Arabic"/>
          <w:sz w:val="28"/>
          <w:szCs w:val="28"/>
        </w:rPr>
        <w:t xml:space="preserve"> </w:t>
      </w:r>
    </w:p>
    <w:p w14:paraId="61856886" w14:textId="77777777" w:rsidR="0064286B" w:rsidRDefault="0064286B" w:rsidP="0064286B">
      <w:pPr>
        <w:bidi/>
        <w:jc w:val="both"/>
        <w:rPr>
          <w:rFonts w:cs="Simplified Arabic"/>
          <w:sz w:val="28"/>
          <w:szCs w:val="28"/>
          <w:lang w:val="az-Cyrl-AZ"/>
        </w:rPr>
      </w:pPr>
      <w:r w:rsidRPr="00502AF4">
        <w:rPr>
          <w:rFonts w:cs="Simplified Arabic"/>
          <w:sz w:val="28"/>
          <w:szCs w:val="28"/>
          <w:rtl/>
        </w:rPr>
        <w:lastRenderedPageBreak/>
        <w:t>لِرَحْمَتِكَ الْعُظْمَى وَ فِي الْخُلْدِ يَطْمَعُ</w:t>
      </w:r>
      <w:r>
        <w:rPr>
          <w:rStyle w:val="FootnoteReference"/>
          <w:rFonts w:cs="Simplified Arabic"/>
          <w:sz w:val="28"/>
          <w:szCs w:val="28"/>
          <w:rtl/>
        </w:rPr>
        <w:footnoteReference w:id="160"/>
      </w:r>
    </w:p>
    <w:p w14:paraId="5607C92D" w14:textId="77777777" w:rsidR="0064286B" w:rsidRDefault="0064286B" w:rsidP="0064286B">
      <w:pPr>
        <w:bidi/>
        <w:jc w:val="both"/>
        <w:rPr>
          <w:rFonts w:cs="Simplified Arabic"/>
          <w:i/>
          <w:iCs/>
          <w:sz w:val="22"/>
          <w:szCs w:val="22"/>
        </w:rPr>
      </w:pPr>
    </w:p>
    <w:p w14:paraId="03BD9DCA"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t>وَ كُلُّهُمْ يَرْجُو نَوَالَكَ رَاجِيا</w:t>
      </w:r>
    </w:p>
    <w:p w14:paraId="1C5B0B14" w14:textId="77777777" w:rsidR="0064286B" w:rsidRPr="00E71383" w:rsidRDefault="0064286B" w:rsidP="0064286B">
      <w:pPr>
        <w:bidi/>
        <w:rPr>
          <w:rFonts w:cs="Simplified Arabic"/>
          <w:sz w:val="28"/>
          <w:szCs w:val="28"/>
          <w:lang w:val="az-Cyrl-AZ"/>
        </w:rPr>
      </w:pPr>
      <w:r w:rsidRPr="00E71383">
        <w:rPr>
          <w:rFonts w:cs="Simplified Arabic"/>
          <w:sz w:val="28"/>
          <w:szCs w:val="28"/>
          <w:rtl/>
        </w:rPr>
        <w:t>إِلَهِي يُمَنِّينِي رَجَائِي سَلامَةً</w:t>
      </w:r>
    </w:p>
    <w:p w14:paraId="6BC4B6AF"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t xml:space="preserve"> وَ قُبْحُ خَطِيئَاتِي عَلَيَّ يُشَنِّعُ</w:t>
      </w:r>
    </w:p>
    <w:p w14:paraId="74A14F28"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t xml:space="preserve"> إِلَهِي فَإِنْ تَعْفُو فَعَفْوُكَ مُنْقِذِي</w:t>
      </w:r>
    </w:p>
    <w:p w14:paraId="6B66ADD6"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t xml:space="preserve"> وَ إِلا فَبِالذَّنْبِ الْمُدَمِّرِ أُصْرَعُ</w:t>
      </w:r>
    </w:p>
    <w:p w14:paraId="5D27D1C4"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t xml:space="preserve"> إِلَهِي بِحَقِّ الْهَاشِمِيِّ مُحَمَّدٍ</w:t>
      </w:r>
    </w:p>
    <w:p w14:paraId="5BA7431D"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t xml:space="preserve"> وَ حُرْمَةِ أَطْهَارٍ هُمْ لَكَ خُضَّعٌ</w:t>
      </w:r>
    </w:p>
    <w:p w14:paraId="3AC6937D"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t xml:space="preserve"> إِلَهِي بِحَقِّ الْمُصْطَفَى وَ ابْنِ عَمِّهِ</w:t>
      </w:r>
    </w:p>
    <w:p w14:paraId="6F150816"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t xml:space="preserve"> وَ حُرْمَةِ أَبْرَارٍ هُمْ لَكَ خُشَّعٌ</w:t>
      </w:r>
    </w:p>
    <w:p w14:paraId="14E4207E"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t xml:space="preserve"> إِلَهِي فَانْشُرْنِي عَلَى دِينِ أَحْمَدٍ</w:t>
      </w:r>
    </w:p>
    <w:p w14:paraId="0EBF35DA"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t xml:space="preserve"> مُنِيبا تَقِيّا قَانِتا لَكَ أَخْضَعُ</w:t>
      </w:r>
    </w:p>
    <w:p w14:paraId="5881A8E3"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lastRenderedPageBreak/>
        <w:t xml:space="preserve"> وَ لا تَحْرِمَنِّي يَا إِلَهِي وَ سَيِّدِي</w:t>
      </w:r>
    </w:p>
    <w:p w14:paraId="0138EB41" w14:textId="77777777" w:rsidR="0064286B" w:rsidRPr="00E71383" w:rsidRDefault="0064286B" w:rsidP="0064286B">
      <w:pPr>
        <w:bidi/>
        <w:jc w:val="both"/>
        <w:rPr>
          <w:rFonts w:cs="Simplified Arabic"/>
          <w:sz w:val="28"/>
          <w:szCs w:val="28"/>
        </w:rPr>
      </w:pPr>
      <w:r w:rsidRPr="00E71383">
        <w:rPr>
          <w:rFonts w:cs="Simplified Arabic"/>
          <w:sz w:val="28"/>
          <w:szCs w:val="28"/>
          <w:rtl/>
        </w:rPr>
        <w:t xml:space="preserve"> شَفَاعَتَهُ الْكُبْرَى فَذَاكَ الْمُشَفَّعُ</w:t>
      </w:r>
    </w:p>
    <w:p w14:paraId="7FA5C778" w14:textId="77777777" w:rsidR="0064286B" w:rsidRPr="00E71383" w:rsidRDefault="0064286B" w:rsidP="0064286B">
      <w:pPr>
        <w:bidi/>
        <w:jc w:val="both"/>
        <w:rPr>
          <w:rFonts w:cs="Simplified Arabic"/>
          <w:sz w:val="28"/>
          <w:szCs w:val="28"/>
          <w:lang w:val="az-Cyrl-AZ"/>
        </w:rPr>
      </w:pPr>
      <w:r w:rsidRPr="00E71383">
        <w:rPr>
          <w:rFonts w:cs="Simplified Arabic"/>
          <w:sz w:val="28"/>
          <w:szCs w:val="28"/>
          <w:rtl/>
        </w:rPr>
        <w:t>وَ صَلِّ عَلَيْهِمْ مَا دَعَاكَ مُوَحِّدٌ</w:t>
      </w:r>
    </w:p>
    <w:p w14:paraId="15E242E7" w14:textId="77777777" w:rsidR="0064286B" w:rsidRPr="00E71383" w:rsidRDefault="0064286B" w:rsidP="0064286B">
      <w:pPr>
        <w:bidi/>
        <w:jc w:val="both"/>
        <w:rPr>
          <w:rFonts w:cs="Simplified Arabic"/>
          <w:sz w:val="28"/>
          <w:szCs w:val="28"/>
        </w:rPr>
      </w:pPr>
      <w:r w:rsidRPr="00E71383">
        <w:rPr>
          <w:rFonts w:cs="Simplified Arabic"/>
          <w:sz w:val="28"/>
          <w:szCs w:val="28"/>
          <w:rtl/>
        </w:rPr>
        <w:t xml:space="preserve"> وَ نَاجَاكَ أَخْيَارٌ بِبَابِكَ رُكَّعٌ</w:t>
      </w:r>
      <w:r w:rsidRPr="00E71383">
        <w:rPr>
          <w:rStyle w:val="FootnoteReference"/>
          <w:rFonts w:cs="Simplified Arabic"/>
          <w:sz w:val="28"/>
          <w:szCs w:val="28"/>
          <w:rtl/>
        </w:rPr>
        <w:footnoteReference w:id="161"/>
      </w:r>
    </w:p>
    <w:p w14:paraId="242D641F" w14:textId="77777777" w:rsidR="0064286B" w:rsidRDefault="0064286B" w:rsidP="0064286B">
      <w:pPr>
        <w:jc w:val="both"/>
        <w:rPr>
          <w:lang w:val="az-Cyrl-AZ"/>
        </w:rPr>
      </w:pPr>
    </w:p>
    <w:p w14:paraId="7C66C8AF" w14:textId="77777777" w:rsidR="0064286B" w:rsidRDefault="0064286B" w:rsidP="0064286B">
      <w:pPr>
        <w:jc w:val="both"/>
        <w:rPr>
          <w:lang w:val="az-Cyrl-AZ"/>
        </w:rPr>
      </w:pPr>
    </w:p>
    <w:p w14:paraId="0E2DD019" w14:textId="77777777" w:rsidR="0064286B" w:rsidRDefault="0064286B" w:rsidP="0064286B">
      <w:pPr>
        <w:jc w:val="both"/>
        <w:rPr>
          <w:lang w:val="az-Cyrl-AZ"/>
        </w:rPr>
      </w:pPr>
    </w:p>
    <w:p w14:paraId="0E94FF90" w14:textId="77777777" w:rsidR="0064286B" w:rsidRDefault="0064286B" w:rsidP="0064286B">
      <w:pPr>
        <w:jc w:val="both"/>
        <w:rPr>
          <w:lang w:val="az-Cyrl-AZ"/>
        </w:rPr>
      </w:pPr>
    </w:p>
    <w:p w14:paraId="051CFECC" w14:textId="77777777" w:rsidR="0064286B" w:rsidRDefault="0064286B" w:rsidP="0064286B">
      <w:pPr>
        <w:jc w:val="both"/>
        <w:rPr>
          <w:lang w:val="az-Cyrl-AZ"/>
        </w:rPr>
      </w:pPr>
    </w:p>
    <w:p w14:paraId="44679686" w14:textId="77777777" w:rsidR="0064286B" w:rsidRDefault="0064286B" w:rsidP="0064286B">
      <w:pPr>
        <w:jc w:val="both"/>
        <w:rPr>
          <w:lang w:val="az-Cyrl-AZ"/>
        </w:rPr>
      </w:pPr>
    </w:p>
    <w:p w14:paraId="55067848" w14:textId="77777777" w:rsidR="0064286B" w:rsidRPr="00E71383" w:rsidRDefault="0064286B" w:rsidP="0064286B">
      <w:pPr>
        <w:jc w:val="both"/>
        <w:rPr>
          <w:lang w:val="az-Cyrl-AZ"/>
        </w:rPr>
      </w:pPr>
    </w:p>
    <w:p w14:paraId="744147AE" w14:textId="77777777" w:rsidR="0064286B" w:rsidRPr="00E71383" w:rsidRDefault="0064286B" w:rsidP="0064286B">
      <w:pPr>
        <w:jc w:val="center"/>
        <w:rPr>
          <w:b/>
          <w:bCs/>
          <w:i/>
          <w:iCs/>
          <w:lang w:val="az-Cyrl-AZ"/>
        </w:rPr>
      </w:pPr>
      <w:r w:rsidRPr="0078169E">
        <w:rPr>
          <w:b/>
          <w:bCs/>
          <w:i/>
          <w:iCs/>
          <w:lang w:val="az-Latn-AZ"/>
        </w:rPr>
        <w:t>MÖVLA</w:t>
      </w:r>
      <w:r w:rsidRPr="001200DF">
        <w:rPr>
          <w:b/>
          <w:bCs/>
          <w:i/>
          <w:iCs/>
          <w:lang w:val="az-Cyrl-AZ"/>
        </w:rPr>
        <w:t xml:space="preserve"> </w:t>
      </w:r>
      <w:r w:rsidRPr="0078169E">
        <w:rPr>
          <w:b/>
          <w:bCs/>
          <w:i/>
          <w:iCs/>
          <w:lang w:val="az-Latn-AZ"/>
        </w:rPr>
        <w:t>ƏLİ</w:t>
      </w:r>
      <w:r w:rsidRPr="001200DF">
        <w:rPr>
          <w:b/>
          <w:bCs/>
          <w:i/>
          <w:iCs/>
          <w:lang w:val="az-Cyrl-AZ"/>
        </w:rPr>
        <w:t xml:space="preserve"> (</w:t>
      </w:r>
      <w:r w:rsidRPr="0078169E">
        <w:rPr>
          <w:b/>
          <w:bCs/>
          <w:i/>
          <w:iCs/>
          <w:lang w:val="az-Latn-AZ"/>
        </w:rPr>
        <w:t>ƏLEYHİSSALAM</w:t>
      </w:r>
      <w:r w:rsidRPr="001200DF">
        <w:rPr>
          <w:b/>
          <w:bCs/>
          <w:i/>
          <w:iCs/>
          <w:lang w:val="az-Cyrl-AZ"/>
        </w:rPr>
        <w:t>)-</w:t>
      </w:r>
      <w:r w:rsidRPr="0078169E">
        <w:rPr>
          <w:b/>
          <w:bCs/>
          <w:i/>
          <w:iCs/>
          <w:lang w:val="az-Latn-AZ"/>
        </w:rPr>
        <w:t>DAN</w:t>
      </w:r>
      <w:r w:rsidRPr="001200DF">
        <w:rPr>
          <w:b/>
          <w:bCs/>
          <w:i/>
          <w:iCs/>
          <w:lang w:val="az-Cyrl-AZ"/>
        </w:rPr>
        <w:t xml:space="preserve"> </w:t>
      </w:r>
      <w:r w:rsidRPr="0078169E">
        <w:rPr>
          <w:b/>
          <w:bCs/>
          <w:i/>
          <w:iCs/>
          <w:lang w:val="az-Latn-AZ"/>
        </w:rPr>
        <w:t>RAZİ</w:t>
      </w:r>
      <w:r w:rsidRPr="001200DF">
        <w:rPr>
          <w:b/>
          <w:bCs/>
          <w:i/>
          <w:iCs/>
          <w:lang w:val="az-Cyrl-AZ"/>
        </w:rPr>
        <w:t>-</w:t>
      </w:r>
      <w:r w:rsidRPr="0078169E">
        <w:rPr>
          <w:b/>
          <w:bCs/>
          <w:i/>
          <w:iCs/>
          <w:lang w:val="az-Latn-AZ"/>
        </w:rPr>
        <w:t>NİYAZDA</w:t>
      </w:r>
      <w:r w:rsidRPr="001200DF">
        <w:rPr>
          <w:b/>
          <w:bCs/>
          <w:i/>
          <w:iCs/>
          <w:lang w:val="az-Cyrl-AZ"/>
        </w:rPr>
        <w:t xml:space="preserve"> </w:t>
      </w:r>
      <w:r w:rsidRPr="0078169E">
        <w:rPr>
          <w:b/>
          <w:bCs/>
          <w:i/>
          <w:iCs/>
          <w:lang w:val="az-Latn-AZ"/>
        </w:rPr>
        <w:t>ÜÇ</w:t>
      </w:r>
      <w:r w:rsidRPr="001200DF">
        <w:rPr>
          <w:b/>
          <w:bCs/>
          <w:i/>
          <w:iCs/>
          <w:lang w:val="az-Cyrl-AZ"/>
        </w:rPr>
        <w:t xml:space="preserve"> </w:t>
      </w:r>
      <w:r w:rsidRPr="0078169E">
        <w:rPr>
          <w:b/>
          <w:bCs/>
          <w:i/>
          <w:iCs/>
          <w:lang w:val="az-Latn-AZ"/>
        </w:rPr>
        <w:t>KƏLMƏ</w:t>
      </w:r>
      <w:r w:rsidRPr="001200DF">
        <w:rPr>
          <w:b/>
          <w:bCs/>
          <w:i/>
          <w:iCs/>
          <w:lang w:val="az-Cyrl-AZ"/>
        </w:rPr>
        <w:t xml:space="preserve"> </w:t>
      </w:r>
      <w:r w:rsidRPr="0078169E">
        <w:rPr>
          <w:b/>
          <w:bCs/>
          <w:i/>
          <w:iCs/>
          <w:lang w:val="az-Latn-AZ"/>
        </w:rPr>
        <w:t>DUA</w:t>
      </w:r>
    </w:p>
    <w:p w14:paraId="0767E323" w14:textId="77777777" w:rsidR="0064286B" w:rsidRPr="00E71383" w:rsidRDefault="0064286B" w:rsidP="0064286B">
      <w:pPr>
        <w:jc w:val="both"/>
        <w:rPr>
          <w:rFonts w:cs="Simplified Arabic"/>
          <w:i/>
          <w:iCs/>
          <w:sz w:val="22"/>
          <w:szCs w:val="22"/>
          <w:lang w:val="az-Cyrl-AZ"/>
        </w:rPr>
      </w:pPr>
    </w:p>
    <w:p w14:paraId="3781722F" w14:textId="77777777" w:rsidR="0064286B" w:rsidRPr="00A97C2A" w:rsidRDefault="0064286B" w:rsidP="0064286B">
      <w:pPr>
        <w:bidi/>
        <w:spacing w:line="360" w:lineRule="auto"/>
        <w:jc w:val="both"/>
        <w:rPr>
          <w:rFonts w:cs="Arabic Transparent"/>
          <w:i/>
          <w:iCs/>
          <w:sz w:val="28"/>
          <w:szCs w:val="28"/>
          <w:lang w:bidi="fa-IR"/>
        </w:rPr>
      </w:pPr>
      <w:r w:rsidRPr="00A97C2A">
        <w:rPr>
          <w:rFonts w:cs="Arabic Transparent"/>
          <w:sz w:val="28"/>
          <w:szCs w:val="28"/>
          <w:rtl/>
        </w:rPr>
        <w:t>إِلَهِي كَفَى بِي عِزّا أَنْ أَكُونَ لَكَ عَبْدا</w:t>
      </w:r>
      <w:r w:rsidRPr="00A97C2A">
        <w:rPr>
          <w:rFonts w:cs="Arabic Transparent"/>
          <w:sz w:val="28"/>
          <w:szCs w:val="28"/>
        </w:rPr>
        <w:t xml:space="preserve"> </w:t>
      </w:r>
      <w:r w:rsidRPr="00A97C2A">
        <w:rPr>
          <w:rFonts w:cs="Arabic Transparent"/>
          <w:sz w:val="28"/>
          <w:szCs w:val="28"/>
          <w:rtl/>
        </w:rPr>
        <w:t xml:space="preserve"> وَ كَفَى بِي فَخْرا أَنْ تَكُونَ لِي رَبّا</w:t>
      </w:r>
      <w:r w:rsidRPr="00A97C2A">
        <w:rPr>
          <w:rFonts w:cs="Arabic Transparent" w:hint="cs"/>
          <w:sz w:val="28"/>
          <w:szCs w:val="28"/>
          <w:rtl/>
        </w:rPr>
        <w:t xml:space="preserve"> </w:t>
      </w:r>
      <w:r w:rsidRPr="00A97C2A">
        <w:rPr>
          <w:rFonts w:cs="Arabic Transparent"/>
          <w:sz w:val="28"/>
          <w:szCs w:val="28"/>
          <w:rtl/>
        </w:rPr>
        <w:t xml:space="preserve"> أَنْتَ كَمَا أُحِبُّ فَاجْعَلْنِي كَمَا تُحِبُّ</w:t>
      </w:r>
      <w:r>
        <w:rPr>
          <w:rStyle w:val="FootnoteReference"/>
          <w:rFonts w:cs="Arabic Transparent"/>
          <w:sz w:val="28"/>
          <w:szCs w:val="28"/>
          <w:rtl/>
        </w:rPr>
        <w:footnoteReference w:id="162"/>
      </w:r>
    </w:p>
    <w:p w14:paraId="7C063EF3" w14:textId="77777777" w:rsidR="0064286B" w:rsidRPr="00D35D54" w:rsidRDefault="0064286B" w:rsidP="0064286B">
      <w:pPr>
        <w:pStyle w:val="Heading1"/>
        <w:jc w:val="center"/>
        <w:rPr>
          <w:rFonts w:ascii="Times New Roman" w:hAnsi="Times New Roman" w:cs="Times New Roman"/>
          <w:i/>
          <w:iCs/>
          <w:sz w:val="24"/>
          <w:szCs w:val="24"/>
          <w:lang w:val="az-Cyrl-AZ" w:bidi="fa-IR"/>
        </w:rPr>
      </w:pPr>
      <w:bookmarkStart w:id="77" w:name="_Toc16174231"/>
      <w:r w:rsidRPr="0078169E">
        <w:rPr>
          <w:rFonts w:ascii="Times New Roman" w:hAnsi="Times New Roman" w:cs="Times New Roman"/>
          <w:i/>
          <w:iCs/>
          <w:sz w:val="24"/>
          <w:szCs w:val="24"/>
          <w:lang w:val="az-Latn-AZ" w:bidi="fa-IR"/>
        </w:rPr>
        <w:t>KUMEYL</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İBN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ZİYADIN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ADI</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İLƏ</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MƏŞHUR</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OLAN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DUA</w:t>
      </w:r>
      <w:bookmarkEnd w:id="77"/>
    </w:p>
    <w:p w14:paraId="16A9F43B" w14:textId="77777777" w:rsidR="0064286B" w:rsidRPr="002B3534" w:rsidRDefault="0064286B" w:rsidP="0064286B">
      <w:pPr>
        <w:jc w:val="both"/>
        <w:rPr>
          <w:lang w:val="az-Cyrl-AZ" w:bidi="fa-IR"/>
        </w:rPr>
      </w:pPr>
      <w:r>
        <w:rPr>
          <w:lang w:val="az-Cyrl-AZ" w:bidi="fa-IR"/>
        </w:rPr>
        <w:t xml:space="preserve"> </w:t>
      </w:r>
      <w:r>
        <w:rPr>
          <w:rFonts w:hint="cs"/>
          <w:rtl/>
          <w:lang w:val="az-Cyrl-AZ" w:bidi="fa-IR"/>
        </w:rPr>
        <w:t xml:space="preserve">  </w:t>
      </w:r>
      <w:r>
        <w:rPr>
          <w:lang w:val="az-Cyrl-AZ" w:bidi="fa-IR"/>
        </w:rPr>
        <w:t xml:space="preserve"> </w:t>
      </w:r>
      <w:r w:rsidRPr="0078169E">
        <w:rPr>
          <w:lang w:val="az-Latn-AZ" w:bidi="fa-IR"/>
        </w:rPr>
        <w:t>Məşhur</w:t>
      </w:r>
      <w:r>
        <w:rPr>
          <w:lang w:val="az-Cyrl-AZ" w:bidi="fa-IR"/>
        </w:rPr>
        <w:t xml:space="preserve"> </w:t>
      </w:r>
      <w:r w:rsidRPr="0078169E">
        <w:rPr>
          <w:lang w:val="az-Latn-AZ" w:bidi="fa-IR"/>
        </w:rPr>
        <w:t>dualardandır</w:t>
      </w:r>
      <w:r>
        <w:rPr>
          <w:lang w:val="az-Cyrl-AZ" w:bidi="fa-IR"/>
        </w:rPr>
        <w:t xml:space="preserve">. </w:t>
      </w:r>
      <w:r w:rsidRPr="0078169E">
        <w:rPr>
          <w:lang w:val="az-Latn-AZ" w:bidi="fa-IR"/>
        </w:rPr>
        <w:t>Əllamə</w:t>
      </w:r>
      <w:r>
        <w:rPr>
          <w:lang w:val="az-Cyrl-AZ" w:bidi="fa-IR"/>
        </w:rPr>
        <w:t xml:space="preserve"> </w:t>
      </w:r>
      <w:r w:rsidRPr="0078169E">
        <w:rPr>
          <w:lang w:val="az-Latn-AZ" w:bidi="fa-IR"/>
        </w:rPr>
        <w:t>Məclisi</w:t>
      </w:r>
      <w:r>
        <w:rPr>
          <w:lang w:val="az-Cyrl-AZ" w:bidi="fa-IR"/>
        </w:rPr>
        <w:t xml:space="preserve"> </w:t>
      </w:r>
      <w:r w:rsidRPr="0078169E">
        <w:rPr>
          <w:lang w:val="az-Latn-AZ" w:bidi="fa-IR"/>
        </w:rPr>
        <w:t>yazır</w:t>
      </w:r>
      <w:r>
        <w:rPr>
          <w:lang w:val="az-Cyrl-AZ" w:bidi="fa-IR"/>
        </w:rPr>
        <w:t xml:space="preserve">: </w:t>
      </w:r>
      <w:r w:rsidRPr="0078169E">
        <w:rPr>
          <w:lang w:val="az-Latn-AZ" w:bidi="fa-IR"/>
        </w:rPr>
        <w:t>Bu</w:t>
      </w:r>
      <w:r>
        <w:rPr>
          <w:lang w:val="az-Cyrl-AZ" w:bidi="fa-IR"/>
        </w:rPr>
        <w:t xml:space="preserve"> </w:t>
      </w:r>
      <w:r w:rsidRPr="0078169E">
        <w:rPr>
          <w:lang w:val="az-Latn-AZ" w:bidi="fa-IR"/>
        </w:rPr>
        <w:t>dua</w:t>
      </w:r>
      <w:r>
        <w:rPr>
          <w:lang w:val="az-Cyrl-AZ" w:bidi="fa-IR"/>
        </w:rPr>
        <w:t xml:space="preserve">, </w:t>
      </w:r>
      <w:r w:rsidRPr="0078169E">
        <w:rPr>
          <w:lang w:val="az-Latn-AZ" w:bidi="fa-IR"/>
        </w:rPr>
        <w:t>ən</w:t>
      </w:r>
      <w:r>
        <w:rPr>
          <w:lang w:val="az-Cyrl-AZ" w:bidi="fa-IR"/>
        </w:rPr>
        <w:t xml:space="preserve"> </w:t>
      </w:r>
      <w:r w:rsidRPr="0078169E">
        <w:rPr>
          <w:lang w:val="az-Latn-AZ" w:bidi="fa-IR"/>
        </w:rPr>
        <w:t>yaxşı</w:t>
      </w:r>
      <w:r>
        <w:rPr>
          <w:lang w:val="az-Cyrl-AZ" w:bidi="fa-IR"/>
        </w:rPr>
        <w:t xml:space="preserve"> </w:t>
      </w:r>
      <w:r w:rsidRPr="0078169E">
        <w:rPr>
          <w:lang w:val="az-Latn-AZ" w:bidi="fa-IR"/>
        </w:rPr>
        <w:t>duadır</w:t>
      </w:r>
      <w:r>
        <w:rPr>
          <w:lang w:val="az-Cyrl-AZ" w:bidi="fa-IR"/>
        </w:rPr>
        <w:t xml:space="preserve">. </w:t>
      </w:r>
      <w:r w:rsidRPr="0078169E">
        <w:rPr>
          <w:lang w:val="az-Latn-AZ" w:bidi="fa-IR"/>
        </w:rPr>
        <w:t>O</w:t>
      </w:r>
      <w:r>
        <w:rPr>
          <w:lang w:val="az-Cyrl-AZ" w:bidi="fa-IR"/>
        </w:rPr>
        <w:t xml:space="preserve">, </w:t>
      </w:r>
      <w:r w:rsidRPr="0078169E">
        <w:rPr>
          <w:lang w:val="az-Latn-AZ" w:bidi="fa-IR"/>
        </w:rPr>
        <w:t>Xızrın</w:t>
      </w:r>
      <w:r>
        <w:rPr>
          <w:lang w:val="az-Cyrl-AZ" w:bidi="fa-IR"/>
        </w:rPr>
        <w:t xml:space="preserve"> </w:t>
      </w:r>
      <w:r w:rsidRPr="0078169E">
        <w:rPr>
          <w:lang w:val="az-Latn-AZ" w:bidi="fa-IR"/>
        </w:rPr>
        <w:t>duasıdır</w:t>
      </w:r>
      <w:r>
        <w:rPr>
          <w:lang w:val="az-Cyrl-AZ" w:bidi="fa-IR"/>
        </w:rPr>
        <w:t xml:space="preserve">. </w:t>
      </w:r>
      <w:r w:rsidRPr="0078169E">
        <w:rPr>
          <w:lang w:val="az-Latn-AZ" w:bidi="fa-IR"/>
        </w:rPr>
        <w:t>Əmirəl</w:t>
      </w:r>
      <w:r>
        <w:rPr>
          <w:lang w:val="az-Cyrl-AZ" w:bidi="fa-IR"/>
        </w:rPr>
        <w:t>-</w:t>
      </w:r>
      <w:r w:rsidRPr="0078169E">
        <w:rPr>
          <w:lang w:val="az-Latn-AZ" w:bidi="fa-IR"/>
        </w:rPr>
        <w:t>möminin</w:t>
      </w:r>
      <w:r>
        <w:rPr>
          <w:lang w:val="az-Cyrl-AZ" w:bidi="fa-IR"/>
        </w:rPr>
        <w:t xml:space="preserve"> </w:t>
      </w:r>
      <w:r w:rsidRPr="0078169E">
        <w:rPr>
          <w:lang w:val="az-Latn-AZ" w:bidi="fa-IR"/>
        </w:rPr>
        <w:t>Əli</w:t>
      </w:r>
      <w:r>
        <w:rPr>
          <w:lang w:val="az-Cyrl-AZ" w:bidi="fa-IR"/>
        </w:rPr>
        <w:t>(</w:t>
      </w:r>
      <w:r w:rsidRPr="0078169E">
        <w:rPr>
          <w:lang w:val="az-Latn-AZ" w:bidi="fa-IR"/>
        </w:rPr>
        <w:t>əleyhissalam</w:t>
      </w:r>
      <w:r>
        <w:rPr>
          <w:lang w:val="az-Cyrl-AZ" w:bidi="fa-IR"/>
        </w:rPr>
        <w:t xml:space="preserve">) </w:t>
      </w:r>
      <w:r w:rsidRPr="0078169E">
        <w:rPr>
          <w:lang w:val="az-Latn-AZ" w:bidi="fa-IR"/>
        </w:rPr>
        <w:t>o</w:t>
      </w:r>
      <w:r>
        <w:rPr>
          <w:lang w:val="az-Cyrl-AZ" w:bidi="fa-IR"/>
        </w:rPr>
        <w:t xml:space="preserve"> </w:t>
      </w:r>
      <w:r w:rsidRPr="0078169E">
        <w:rPr>
          <w:lang w:val="az-Latn-AZ" w:bidi="fa-IR"/>
        </w:rPr>
        <w:t>duanı</w:t>
      </w:r>
      <w:r>
        <w:rPr>
          <w:lang w:val="az-Cyrl-AZ" w:bidi="fa-IR"/>
        </w:rPr>
        <w:t xml:space="preserve"> </w:t>
      </w:r>
      <w:r w:rsidRPr="0078169E">
        <w:rPr>
          <w:lang w:val="az-Latn-AZ" w:bidi="fa-IR"/>
        </w:rPr>
        <w:t>xüsusi</w:t>
      </w:r>
      <w:r>
        <w:rPr>
          <w:lang w:val="az-Cyrl-AZ" w:bidi="fa-IR"/>
        </w:rPr>
        <w:t xml:space="preserve"> </w:t>
      </w:r>
      <w:r w:rsidRPr="0078169E">
        <w:rPr>
          <w:lang w:val="az-Latn-AZ" w:bidi="fa-IR"/>
        </w:rPr>
        <w:t>səhabəsi</w:t>
      </w:r>
      <w:r>
        <w:rPr>
          <w:lang w:val="az-Cyrl-AZ" w:bidi="fa-IR"/>
        </w:rPr>
        <w:t xml:space="preserve"> </w:t>
      </w:r>
      <w:r w:rsidRPr="0078169E">
        <w:rPr>
          <w:lang w:val="az-Latn-AZ" w:bidi="fa-IR"/>
        </w:rPr>
        <w:t>Kumeyi</w:t>
      </w:r>
      <w:r>
        <w:rPr>
          <w:lang w:val="az-Cyrl-AZ" w:bidi="fa-IR"/>
        </w:rPr>
        <w:t xml:space="preserve"> </w:t>
      </w:r>
      <w:r w:rsidRPr="0078169E">
        <w:rPr>
          <w:lang w:val="az-Latn-AZ" w:bidi="fa-IR"/>
        </w:rPr>
        <w:t>ibn</w:t>
      </w:r>
      <w:r>
        <w:rPr>
          <w:lang w:val="az-Cyrl-AZ" w:bidi="fa-IR"/>
        </w:rPr>
        <w:t xml:space="preserve"> </w:t>
      </w:r>
      <w:r w:rsidRPr="0078169E">
        <w:rPr>
          <w:lang w:val="az-Latn-AZ" w:bidi="fa-IR"/>
        </w:rPr>
        <w:t>Ziyada</w:t>
      </w:r>
      <w:r>
        <w:rPr>
          <w:lang w:val="az-Cyrl-AZ" w:bidi="fa-IR"/>
        </w:rPr>
        <w:t xml:space="preserve"> </w:t>
      </w:r>
      <w:r w:rsidRPr="0078169E">
        <w:rPr>
          <w:lang w:val="az-Latn-AZ" w:bidi="fa-IR"/>
        </w:rPr>
        <w:t>öyrədib</w:t>
      </w:r>
      <w:r>
        <w:rPr>
          <w:lang w:val="az-Cyrl-AZ" w:bidi="fa-IR"/>
        </w:rPr>
        <w:t xml:space="preserve">. </w:t>
      </w:r>
      <w:r w:rsidRPr="0078169E">
        <w:rPr>
          <w:lang w:val="az-Latn-AZ" w:bidi="fa-IR"/>
        </w:rPr>
        <w:t>Həzrət</w:t>
      </w:r>
      <w:r>
        <w:rPr>
          <w:lang w:val="az-Cyrl-AZ" w:bidi="fa-IR"/>
        </w:rPr>
        <w:t xml:space="preserve"> </w:t>
      </w:r>
      <w:r w:rsidRPr="0078169E">
        <w:rPr>
          <w:lang w:val="az-Latn-AZ" w:bidi="fa-IR"/>
        </w:rPr>
        <w:t>buyurur</w:t>
      </w:r>
      <w:r>
        <w:rPr>
          <w:lang w:val="az-Cyrl-AZ" w:bidi="fa-IR"/>
        </w:rPr>
        <w:t xml:space="preserve">: </w:t>
      </w:r>
      <w:r w:rsidRPr="001D14BC">
        <w:rPr>
          <w:b/>
          <w:bCs/>
          <w:i/>
          <w:iCs/>
          <w:lang w:val="az-Cyrl-AZ" w:bidi="fa-IR"/>
        </w:rPr>
        <w:t>“</w:t>
      </w:r>
      <w:r w:rsidRPr="0078169E">
        <w:rPr>
          <w:b/>
          <w:bCs/>
          <w:i/>
          <w:iCs/>
          <w:lang w:val="az-Latn-AZ" w:bidi="fa-IR"/>
        </w:rPr>
        <w:t>Bu</w:t>
      </w:r>
      <w:r w:rsidRPr="001D14BC">
        <w:rPr>
          <w:b/>
          <w:bCs/>
          <w:i/>
          <w:iCs/>
          <w:lang w:val="az-Cyrl-AZ" w:bidi="fa-IR"/>
        </w:rPr>
        <w:t xml:space="preserve"> </w:t>
      </w:r>
      <w:r w:rsidRPr="0078169E">
        <w:rPr>
          <w:b/>
          <w:bCs/>
          <w:i/>
          <w:iCs/>
          <w:lang w:val="az-Latn-AZ" w:bidi="fa-IR"/>
        </w:rPr>
        <w:t>duanı</w:t>
      </w:r>
      <w:r w:rsidRPr="001D14BC">
        <w:rPr>
          <w:b/>
          <w:bCs/>
          <w:i/>
          <w:iCs/>
          <w:lang w:val="az-Cyrl-AZ" w:bidi="fa-IR"/>
        </w:rPr>
        <w:t xml:space="preserve"> </w:t>
      </w:r>
      <w:r w:rsidRPr="0078169E">
        <w:rPr>
          <w:b/>
          <w:bCs/>
          <w:i/>
          <w:iCs/>
          <w:lang w:val="az-Latn-AZ" w:bidi="fa-IR"/>
        </w:rPr>
        <w:t>şəban</w:t>
      </w:r>
      <w:r w:rsidRPr="001D14BC">
        <w:rPr>
          <w:b/>
          <w:bCs/>
          <w:i/>
          <w:iCs/>
          <w:lang w:val="az-Cyrl-AZ" w:bidi="fa-IR"/>
        </w:rPr>
        <w:t xml:space="preserve"> </w:t>
      </w:r>
      <w:r w:rsidRPr="0078169E">
        <w:rPr>
          <w:b/>
          <w:bCs/>
          <w:i/>
          <w:iCs/>
          <w:lang w:val="az-Latn-AZ" w:bidi="fa-IR"/>
        </w:rPr>
        <w:t>ayının</w:t>
      </w:r>
      <w:r w:rsidRPr="001D14BC">
        <w:rPr>
          <w:b/>
          <w:bCs/>
          <w:i/>
          <w:iCs/>
          <w:lang w:val="az-Cyrl-AZ" w:bidi="fa-IR"/>
        </w:rPr>
        <w:t xml:space="preserve"> </w:t>
      </w:r>
      <w:r w:rsidRPr="0078169E">
        <w:rPr>
          <w:b/>
          <w:bCs/>
          <w:i/>
          <w:iCs/>
          <w:lang w:val="az-Latn-AZ" w:bidi="fa-IR"/>
        </w:rPr>
        <w:t>gecələrində</w:t>
      </w:r>
      <w:r w:rsidRPr="001D14BC">
        <w:rPr>
          <w:b/>
          <w:bCs/>
          <w:i/>
          <w:iCs/>
          <w:lang w:val="az-Cyrl-AZ" w:bidi="fa-IR"/>
        </w:rPr>
        <w:t xml:space="preserve">, </w:t>
      </w:r>
      <w:r w:rsidRPr="0078169E">
        <w:rPr>
          <w:b/>
          <w:bCs/>
          <w:i/>
          <w:iCs/>
          <w:lang w:val="az-Latn-AZ" w:bidi="fa-IR"/>
        </w:rPr>
        <w:t>hər</w:t>
      </w:r>
      <w:r w:rsidRPr="001D14BC">
        <w:rPr>
          <w:b/>
          <w:bCs/>
          <w:i/>
          <w:iCs/>
          <w:lang w:val="az-Cyrl-AZ" w:bidi="fa-IR"/>
        </w:rPr>
        <w:t xml:space="preserve"> </w:t>
      </w:r>
      <w:r w:rsidRPr="0078169E">
        <w:rPr>
          <w:b/>
          <w:bCs/>
          <w:i/>
          <w:iCs/>
          <w:lang w:val="az-Latn-AZ" w:bidi="fa-IR"/>
        </w:rPr>
        <w:t>cümə</w:t>
      </w:r>
      <w:r w:rsidRPr="001D14BC">
        <w:rPr>
          <w:b/>
          <w:bCs/>
          <w:i/>
          <w:iCs/>
          <w:lang w:val="az-Cyrl-AZ" w:bidi="fa-IR"/>
        </w:rPr>
        <w:t xml:space="preserve"> </w:t>
      </w:r>
      <w:r w:rsidRPr="0078169E">
        <w:rPr>
          <w:b/>
          <w:bCs/>
          <w:i/>
          <w:iCs/>
          <w:lang w:val="az-Latn-AZ" w:bidi="fa-IR"/>
        </w:rPr>
        <w:t>gecəsi</w:t>
      </w:r>
      <w:r w:rsidRPr="001D14BC">
        <w:rPr>
          <w:b/>
          <w:bCs/>
          <w:i/>
          <w:iCs/>
          <w:lang w:val="az-Cyrl-AZ" w:bidi="fa-IR"/>
        </w:rPr>
        <w:t xml:space="preserve">, </w:t>
      </w:r>
      <w:r w:rsidRPr="0078169E">
        <w:rPr>
          <w:b/>
          <w:bCs/>
          <w:i/>
          <w:iCs/>
          <w:lang w:val="az-Latn-AZ" w:bidi="fa-IR"/>
        </w:rPr>
        <w:t>düşmənlərin</w:t>
      </w:r>
      <w:r w:rsidRPr="001D14BC">
        <w:rPr>
          <w:b/>
          <w:bCs/>
          <w:i/>
          <w:iCs/>
          <w:lang w:val="az-Cyrl-AZ" w:bidi="fa-IR"/>
        </w:rPr>
        <w:t xml:space="preserve"> </w:t>
      </w:r>
      <w:r w:rsidRPr="0078169E">
        <w:rPr>
          <w:b/>
          <w:bCs/>
          <w:i/>
          <w:iCs/>
          <w:lang w:val="az-Latn-AZ" w:bidi="fa-IR"/>
        </w:rPr>
        <w:t>şərrindən</w:t>
      </w:r>
      <w:r w:rsidRPr="001D14BC">
        <w:rPr>
          <w:b/>
          <w:bCs/>
          <w:i/>
          <w:iCs/>
          <w:lang w:val="az-Cyrl-AZ" w:bidi="fa-IR"/>
        </w:rPr>
        <w:t xml:space="preserve"> </w:t>
      </w:r>
      <w:r w:rsidRPr="0078169E">
        <w:rPr>
          <w:b/>
          <w:bCs/>
          <w:i/>
          <w:iCs/>
          <w:lang w:val="az-Latn-AZ" w:bidi="fa-IR"/>
        </w:rPr>
        <w:t>qurtarmaq</w:t>
      </w:r>
      <w:r w:rsidRPr="001D14BC">
        <w:rPr>
          <w:b/>
          <w:bCs/>
          <w:i/>
          <w:iCs/>
          <w:lang w:val="az-Cyrl-AZ" w:bidi="fa-IR"/>
        </w:rPr>
        <w:t xml:space="preserve">, </w:t>
      </w:r>
      <w:r w:rsidRPr="0078169E">
        <w:rPr>
          <w:b/>
          <w:bCs/>
          <w:i/>
          <w:iCs/>
          <w:lang w:val="az-Latn-AZ" w:bidi="fa-IR"/>
        </w:rPr>
        <w:t>ruzi</w:t>
      </w:r>
      <w:r w:rsidRPr="001D14BC">
        <w:rPr>
          <w:b/>
          <w:bCs/>
          <w:i/>
          <w:iCs/>
          <w:lang w:val="az-Cyrl-AZ" w:bidi="fa-IR"/>
        </w:rPr>
        <w:t xml:space="preserve"> </w:t>
      </w:r>
      <w:r w:rsidRPr="0078169E">
        <w:rPr>
          <w:b/>
          <w:bCs/>
          <w:i/>
          <w:iCs/>
          <w:lang w:val="az-Latn-AZ" w:bidi="fa-IR"/>
        </w:rPr>
        <w:t>çoxluğu</w:t>
      </w:r>
      <w:r w:rsidRPr="001D14BC">
        <w:rPr>
          <w:b/>
          <w:bCs/>
          <w:i/>
          <w:iCs/>
          <w:lang w:val="az-Cyrl-AZ" w:bidi="fa-IR"/>
        </w:rPr>
        <w:t xml:space="preserve"> </w:t>
      </w:r>
      <w:r w:rsidRPr="0078169E">
        <w:rPr>
          <w:b/>
          <w:bCs/>
          <w:i/>
          <w:iCs/>
          <w:lang w:val="az-Latn-AZ" w:bidi="fa-IR"/>
        </w:rPr>
        <w:t>və</w:t>
      </w:r>
      <w:r w:rsidRPr="001D14BC">
        <w:rPr>
          <w:b/>
          <w:bCs/>
          <w:i/>
          <w:iCs/>
          <w:lang w:val="az-Cyrl-AZ" w:bidi="fa-IR"/>
        </w:rPr>
        <w:t xml:space="preserve"> </w:t>
      </w:r>
      <w:r w:rsidRPr="0078169E">
        <w:rPr>
          <w:b/>
          <w:bCs/>
          <w:i/>
          <w:iCs/>
          <w:lang w:val="az-Latn-AZ" w:bidi="fa-IR"/>
        </w:rPr>
        <w:t>günahların</w:t>
      </w:r>
      <w:r w:rsidRPr="001D14BC">
        <w:rPr>
          <w:b/>
          <w:bCs/>
          <w:i/>
          <w:iCs/>
          <w:lang w:val="az-Cyrl-AZ" w:bidi="fa-IR"/>
        </w:rPr>
        <w:t xml:space="preserve"> </w:t>
      </w:r>
      <w:r w:rsidRPr="0078169E">
        <w:rPr>
          <w:b/>
          <w:bCs/>
          <w:i/>
          <w:iCs/>
          <w:lang w:val="az-Latn-AZ" w:bidi="fa-IR"/>
        </w:rPr>
        <w:t>bağışlanması</w:t>
      </w:r>
      <w:r w:rsidRPr="001D14BC">
        <w:rPr>
          <w:b/>
          <w:bCs/>
          <w:i/>
          <w:iCs/>
          <w:lang w:val="az-Cyrl-AZ" w:bidi="fa-IR"/>
        </w:rPr>
        <w:t xml:space="preserve"> </w:t>
      </w:r>
      <w:r w:rsidRPr="0078169E">
        <w:rPr>
          <w:b/>
          <w:bCs/>
          <w:i/>
          <w:iCs/>
          <w:lang w:val="az-Latn-AZ" w:bidi="fa-IR"/>
        </w:rPr>
        <w:t>üçün</w:t>
      </w:r>
      <w:r w:rsidRPr="001D14BC">
        <w:rPr>
          <w:b/>
          <w:bCs/>
          <w:i/>
          <w:iCs/>
          <w:lang w:val="az-Cyrl-AZ" w:bidi="fa-IR"/>
        </w:rPr>
        <w:t xml:space="preserve"> </w:t>
      </w:r>
      <w:r w:rsidRPr="0078169E">
        <w:rPr>
          <w:b/>
          <w:bCs/>
          <w:i/>
          <w:iCs/>
          <w:lang w:val="az-Latn-AZ" w:bidi="fa-IR"/>
        </w:rPr>
        <w:t>oxunması</w:t>
      </w:r>
      <w:r w:rsidRPr="001D14BC">
        <w:rPr>
          <w:b/>
          <w:bCs/>
          <w:i/>
          <w:iCs/>
          <w:lang w:val="az-Cyrl-AZ" w:bidi="fa-IR"/>
        </w:rPr>
        <w:t xml:space="preserve"> </w:t>
      </w:r>
      <w:r w:rsidRPr="0078169E">
        <w:rPr>
          <w:b/>
          <w:bCs/>
          <w:i/>
          <w:iCs/>
          <w:lang w:val="az-Latn-AZ" w:bidi="fa-IR"/>
        </w:rPr>
        <w:t>yaxşıdır</w:t>
      </w:r>
      <w:r w:rsidRPr="001D14BC">
        <w:rPr>
          <w:b/>
          <w:bCs/>
          <w:i/>
          <w:iCs/>
          <w:lang w:val="az-Cyrl-AZ" w:bidi="fa-IR"/>
        </w:rPr>
        <w:t>.”</w:t>
      </w:r>
      <w:r>
        <w:rPr>
          <w:lang w:val="az-Cyrl-AZ" w:bidi="fa-IR"/>
        </w:rPr>
        <w:t xml:space="preserve"> </w:t>
      </w:r>
      <w:r w:rsidRPr="0078169E">
        <w:rPr>
          <w:lang w:val="az-Latn-AZ" w:bidi="fa-IR"/>
        </w:rPr>
        <w:t>Şeyx</w:t>
      </w:r>
      <w:r>
        <w:rPr>
          <w:lang w:val="az-Cyrl-AZ" w:bidi="fa-IR"/>
        </w:rPr>
        <w:t xml:space="preserve"> </w:t>
      </w:r>
      <w:r w:rsidRPr="0078169E">
        <w:rPr>
          <w:lang w:val="az-Latn-AZ" w:bidi="fa-IR"/>
        </w:rPr>
        <w:t>və</w:t>
      </w:r>
      <w:r>
        <w:rPr>
          <w:lang w:val="az-Cyrl-AZ" w:bidi="fa-IR"/>
        </w:rPr>
        <w:t xml:space="preserve"> </w:t>
      </w:r>
      <w:r w:rsidRPr="0078169E">
        <w:rPr>
          <w:lang w:val="az-Latn-AZ" w:bidi="fa-IR"/>
        </w:rPr>
        <w:t>Seyyid</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öz</w:t>
      </w:r>
      <w:r>
        <w:rPr>
          <w:lang w:val="az-Cyrl-AZ" w:bidi="fa-IR"/>
        </w:rPr>
        <w:t xml:space="preserve"> </w:t>
      </w:r>
      <w:r w:rsidRPr="0078169E">
        <w:rPr>
          <w:lang w:val="az-Latn-AZ" w:bidi="fa-IR"/>
        </w:rPr>
        <w:t>kitablarında</w:t>
      </w:r>
      <w:r>
        <w:rPr>
          <w:lang w:val="az-Cyrl-AZ" w:bidi="fa-IR"/>
        </w:rPr>
        <w:t xml:space="preserve"> </w:t>
      </w:r>
      <w:r w:rsidRPr="0078169E">
        <w:rPr>
          <w:lang w:val="az-Latn-AZ" w:bidi="fa-IR"/>
        </w:rPr>
        <w:t>nəql</w:t>
      </w:r>
      <w:r>
        <w:rPr>
          <w:lang w:val="az-Cyrl-AZ" w:bidi="fa-IR"/>
        </w:rPr>
        <w:t xml:space="preserve"> </w:t>
      </w:r>
      <w:r w:rsidRPr="0078169E">
        <w:rPr>
          <w:lang w:val="az-Latn-AZ" w:bidi="fa-IR"/>
        </w:rPr>
        <w:t>ediblər</w:t>
      </w:r>
      <w:r>
        <w:rPr>
          <w:lang w:val="az-Cyrl-AZ" w:bidi="fa-IR"/>
        </w:rPr>
        <w:t xml:space="preserve">. </w:t>
      </w:r>
      <w:r w:rsidRPr="0078169E">
        <w:rPr>
          <w:lang w:val="az-Latn-AZ" w:bidi="fa-IR"/>
        </w:rPr>
        <w:t>Mən</w:t>
      </w:r>
      <w:r>
        <w:rPr>
          <w:lang w:val="az-Cyrl-AZ" w:bidi="fa-IR"/>
        </w:rPr>
        <w:t xml:space="preserve"> </w:t>
      </w:r>
      <w:r w:rsidRPr="0078169E">
        <w:rPr>
          <w:lang w:val="az-Latn-AZ" w:bidi="fa-IR"/>
        </w:rPr>
        <w:t>də</w:t>
      </w:r>
      <w:r>
        <w:rPr>
          <w:lang w:val="az-Cyrl-AZ" w:bidi="fa-IR"/>
        </w:rPr>
        <w:t xml:space="preserve"> </w:t>
      </w:r>
      <w:r w:rsidRPr="0078169E">
        <w:rPr>
          <w:lang w:val="az-Latn-AZ" w:bidi="fa-IR"/>
        </w:rPr>
        <w:t>onu</w:t>
      </w:r>
      <w:r>
        <w:rPr>
          <w:lang w:val="az-Cyrl-AZ" w:bidi="fa-IR"/>
        </w:rPr>
        <w:t xml:space="preserve"> “</w:t>
      </w:r>
      <w:r w:rsidRPr="0078169E">
        <w:rPr>
          <w:lang w:val="az-Latn-AZ" w:bidi="fa-IR"/>
        </w:rPr>
        <w:t>Misbahul</w:t>
      </w:r>
      <w:r>
        <w:rPr>
          <w:lang w:val="az-Cyrl-AZ" w:bidi="fa-IR"/>
        </w:rPr>
        <w:t>-</w:t>
      </w:r>
      <w:r w:rsidRPr="0078169E">
        <w:rPr>
          <w:lang w:val="az-Latn-AZ" w:bidi="fa-IR"/>
        </w:rPr>
        <w:t>Mütəhəccid</w:t>
      </w:r>
      <w:r>
        <w:rPr>
          <w:lang w:val="az-Cyrl-AZ" w:bidi="fa-IR"/>
        </w:rPr>
        <w:t xml:space="preserve">” </w:t>
      </w:r>
      <w:r w:rsidRPr="0078169E">
        <w:rPr>
          <w:lang w:val="az-Latn-AZ" w:bidi="fa-IR"/>
        </w:rPr>
        <w:t>kitabından</w:t>
      </w:r>
      <w:r>
        <w:rPr>
          <w:lang w:val="az-Cyrl-AZ" w:bidi="fa-IR"/>
        </w:rPr>
        <w:t xml:space="preserve"> </w:t>
      </w:r>
      <w:r w:rsidRPr="0078169E">
        <w:rPr>
          <w:lang w:val="az-Latn-AZ" w:bidi="fa-IR"/>
        </w:rPr>
        <w:t>nəql</w:t>
      </w:r>
      <w:r>
        <w:rPr>
          <w:lang w:val="az-Cyrl-AZ" w:bidi="fa-IR"/>
        </w:rPr>
        <w:t xml:space="preserve"> </w:t>
      </w:r>
      <w:r w:rsidRPr="0078169E">
        <w:rPr>
          <w:lang w:val="az-Latn-AZ" w:bidi="fa-IR"/>
        </w:rPr>
        <w:t>edirəm</w:t>
      </w:r>
      <w:r>
        <w:rPr>
          <w:lang w:val="az-Cyrl-AZ" w:bidi="fa-IR"/>
        </w:rPr>
        <w:t xml:space="preserve">. </w:t>
      </w:r>
      <w:r w:rsidRPr="0078169E">
        <w:rPr>
          <w:lang w:val="az-Latn-AZ" w:bidi="fa-IR"/>
        </w:rPr>
        <w:t>Dua</w:t>
      </w:r>
      <w:r w:rsidRPr="002B3534">
        <w:rPr>
          <w:lang w:val="az-Cyrl-AZ" w:bidi="fa-IR"/>
        </w:rPr>
        <w:t xml:space="preserve"> </w:t>
      </w:r>
      <w:r w:rsidRPr="0078169E">
        <w:rPr>
          <w:lang w:val="az-Latn-AZ" w:bidi="fa-IR"/>
        </w:rPr>
        <w:t>budur</w:t>
      </w:r>
      <w:r w:rsidRPr="002B3534">
        <w:rPr>
          <w:lang w:val="az-Cyrl-AZ" w:bidi="fa-IR"/>
        </w:rPr>
        <w:t>:</w:t>
      </w:r>
    </w:p>
    <w:p w14:paraId="110B29F8" w14:textId="77777777" w:rsidR="0064286B" w:rsidRDefault="0064286B" w:rsidP="0064286B">
      <w:pPr>
        <w:bidi/>
        <w:jc w:val="both"/>
        <w:rPr>
          <w:rFonts w:cs="Simplified Arabic"/>
          <w:sz w:val="28"/>
          <w:szCs w:val="28"/>
          <w:lang w:bidi="fa-IR"/>
        </w:rPr>
      </w:pPr>
      <w:r w:rsidRPr="002B3534">
        <w:rPr>
          <w:rFonts w:cs="Simplified Arabic"/>
          <w:sz w:val="28"/>
          <w:szCs w:val="28"/>
          <w:rtl/>
          <w:lang w:bidi="fa-IR"/>
        </w:rPr>
        <w:lastRenderedPageBreak/>
        <w:t>اللَّهُمَّ إِنِّي أَسْأَلُكَ بِرَحْمَتِكَ الَّتِي وَسِعَتْ كُلَّ شَيْ‏ءٍ وَ بِقُوَّتِكَ الَّتِي قَهَرْتَ بِهَا كُلَّ شَيْ‏ءٍ وَ خَضَعَ لَهَا كُلُّ شَيْ‏ءٍ وَ ذَلَّ لَهَا كُلُّ شَيْ‏ءٍ وَ بِجَبَرُوتِكَ الَّتِي غَلَبْتَ بِهَا كُلَّ شَيْ‏ءٍ وَ بِعِزَّتِكَ الَّتِي لا يَقُومُ لَهَا شَيْ‏ءٌ وَ بِعَظَمَتِكَ الَّتِي مَلَأَتْ كُلَّ شَيْ‏ءٍ</w:t>
      </w:r>
      <w:r w:rsidRPr="007C48CA">
        <w:rPr>
          <w:rFonts w:cs="Simplified Arabic"/>
          <w:sz w:val="28"/>
          <w:szCs w:val="28"/>
          <w:rtl/>
          <w:lang w:bidi="fa-IR"/>
        </w:rPr>
        <w:t xml:space="preserve"> </w:t>
      </w:r>
      <w:r w:rsidRPr="002B3534">
        <w:rPr>
          <w:rFonts w:cs="Simplified Arabic"/>
          <w:sz w:val="28"/>
          <w:szCs w:val="28"/>
          <w:rtl/>
          <w:lang w:bidi="fa-IR"/>
        </w:rPr>
        <w:t>وَ بِسُلْطَانِكَ</w:t>
      </w:r>
      <w:r w:rsidRPr="002B3534">
        <w:rPr>
          <w:rFonts w:cs="Simplified Arabic"/>
          <w:sz w:val="28"/>
          <w:szCs w:val="28"/>
          <w:lang w:val="az-Cyrl-AZ" w:bidi="fa-IR"/>
        </w:rPr>
        <w:t xml:space="preserve"> </w:t>
      </w:r>
      <w:r w:rsidRPr="002B3534">
        <w:rPr>
          <w:rFonts w:cs="Simplified Arabic"/>
          <w:sz w:val="28"/>
          <w:szCs w:val="28"/>
          <w:rtl/>
          <w:lang w:bidi="fa-IR"/>
        </w:rPr>
        <w:t>الَّذِي عَلا كُلَّ شَيْ‏ءٍ وَ بِوَجْهِكَ الْبَاقِي بَعْدَ فَنَاءِ كُلِّ شَيْ‏ءٍ</w:t>
      </w:r>
      <w:r>
        <w:rPr>
          <w:rFonts w:cs="Simplified Arabic"/>
          <w:sz w:val="28"/>
          <w:szCs w:val="28"/>
          <w:lang w:bidi="fa-IR"/>
        </w:rPr>
        <w:t xml:space="preserve"> </w:t>
      </w:r>
      <w:r>
        <w:rPr>
          <w:rStyle w:val="FootnoteReference"/>
          <w:rFonts w:cs="Simplified Arabic"/>
          <w:sz w:val="28"/>
          <w:szCs w:val="28"/>
          <w:rtl/>
          <w:lang w:bidi="fa-IR"/>
        </w:rPr>
        <w:footnoteReference w:id="163"/>
      </w:r>
    </w:p>
    <w:p w14:paraId="7455BAD9" w14:textId="77777777" w:rsidR="0064286B" w:rsidRDefault="0064286B" w:rsidP="0064286B">
      <w:pPr>
        <w:bidi/>
        <w:jc w:val="both"/>
        <w:rPr>
          <w:rFonts w:cs="Simplified Arabic"/>
          <w:sz w:val="28"/>
          <w:szCs w:val="28"/>
          <w:lang w:bidi="fa-IR"/>
        </w:rPr>
      </w:pPr>
    </w:p>
    <w:p w14:paraId="17EE1A09" w14:textId="77777777" w:rsidR="0064286B" w:rsidRDefault="0064286B" w:rsidP="0064286B">
      <w:pPr>
        <w:bidi/>
        <w:jc w:val="both"/>
        <w:rPr>
          <w:rFonts w:cs="Simplified Arabic"/>
          <w:sz w:val="28"/>
          <w:szCs w:val="28"/>
          <w:lang w:bidi="fa-IR"/>
        </w:rPr>
      </w:pPr>
    </w:p>
    <w:p w14:paraId="246980D8" w14:textId="77777777" w:rsidR="0064286B" w:rsidRPr="002B3534" w:rsidRDefault="0064286B" w:rsidP="0064286B">
      <w:pPr>
        <w:bidi/>
        <w:jc w:val="both"/>
        <w:rPr>
          <w:rFonts w:cs="Simplified Arabic"/>
          <w:sz w:val="28"/>
          <w:szCs w:val="28"/>
          <w:lang w:val="az-Cyrl-AZ" w:bidi="fa-IR"/>
        </w:rPr>
      </w:pPr>
      <w:r w:rsidRPr="002B3534">
        <w:rPr>
          <w:rFonts w:cs="Simplified Arabic"/>
          <w:sz w:val="28"/>
          <w:szCs w:val="28"/>
          <w:rtl/>
          <w:lang w:bidi="fa-IR"/>
        </w:rPr>
        <w:t xml:space="preserve"> وَ بِأَسْمَائِكَ الَّتِي مَلَأَتْ [غَلَبَتْ‏] أَرْكَانَ كُلِّ شَيْ‏ءٍ وَ بِعِلْمِكَ الَّذِي أَحَاطَ بِكُلِّ شَيْ‏ءٍ وَ بِنُورِ وَجْهِكَ الَّذِي أَضَاءَ لَهُ كُلُّ شَيْ‏ءٍ يَا نُورُ يَا قُدُّوسُ يَا أَوَّلَ الْأَوَّلِينَ وَ يَا آخِرَ الْآخِرِينَ اللَّهُمَّ اغْفِرْ لِيَ الذُّنُوبَ الَّتِي تَهْتِكُ الْعِصَمَ اللَّهُمَّ اغْفِرْ لِيَ الذُّنُوبَ الَّتِي تُنْزِلُ النِّقَمَ اللَّهُمَّ اغْفِرْ لِيَ الذُّنُوبَ الَّتِي تُغَيِّرُ النِّعَمَ اللَّهُمَّ اغْفِرْ لِيَ الذُّنُوبَ الَّتِي تَحْبِسُ الدُّعَاءَ اللَّهُمَّ اغْفِرْ لِيَ الذُّنُوبَ الَّتِي تُنْزِلُ الْبَلاءَ اللَّهُمَّ اغْفِرْ لِي كُلَّ ذَنْبٍ أَذْنَبْتُهُ وَ كُلَّ خَطِيئَةٍ أَخْطَأْتُهَا اللَّهُمَّ إِنِّي أَتَقَرَّبُ إِلَيْكَ بِذِكْرِكَ وَ أَسْتَشْفِعُ بِكَ إِلَى نَفْسِكَ وَ أَسْأَلُكَ بِجُودِكَ أَنْ تُدْنِيَنِي مِنْ قُرْبِكَ وَ أَنْ تُوزِعَنِي شُكْرَكَ وَ أَنْ تُلْهِمَنِي ذِكْرَكَ اللَّهُمَّ إِنِّي أَسْأَلُكَ سُؤَالَ خَاضِعٍ مُتَذَلِّلٍ خَاشِعٍ أَنْ تُسَامِحَنِي وَ تَرْحَمَنِي وَ تَجْعَلَنِي بِقِسْمِكَ رَاضِيا قَانِعا وَ فِي جَمِيعِ الْأَحْوَالِ مُتَوَاضِعا اللَّهُمَّ وَ أَسْأَلُكَ سُؤَالَ مَنِ اشْتَدَّتْ ُ</w:t>
      </w:r>
      <w:r w:rsidRPr="002B3534">
        <w:rPr>
          <w:rStyle w:val="FootnoteReference"/>
          <w:rFonts w:cs="Simplified Arabic"/>
          <w:sz w:val="28"/>
          <w:szCs w:val="28"/>
          <w:rtl/>
          <w:lang w:bidi="fa-IR"/>
        </w:rPr>
        <w:footnoteReference w:id="164"/>
      </w:r>
      <w:r w:rsidRPr="002B3534">
        <w:rPr>
          <w:rFonts w:cs="Simplified Arabic"/>
          <w:sz w:val="28"/>
          <w:szCs w:val="28"/>
          <w:rtl/>
          <w:lang w:bidi="fa-IR"/>
        </w:rPr>
        <w:t xml:space="preserve"> </w:t>
      </w:r>
    </w:p>
    <w:p w14:paraId="7E80B36F" w14:textId="77777777" w:rsidR="0064286B" w:rsidRDefault="0064286B" w:rsidP="0064286B">
      <w:pPr>
        <w:bidi/>
        <w:jc w:val="both"/>
        <w:rPr>
          <w:rFonts w:cs="Simplified Arabic"/>
          <w:sz w:val="28"/>
          <w:szCs w:val="28"/>
          <w:lang w:bidi="fa-IR"/>
        </w:rPr>
      </w:pPr>
      <w:r w:rsidRPr="00E052D1">
        <w:rPr>
          <w:rFonts w:cs="Simplified Arabic"/>
          <w:sz w:val="28"/>
          <w:szCs w:val="28"/>
          <w:rtl/>
          <w:lang w:bidi="fa-IR"/>
        </w:rPr>
        <w:lastRenderedPageBreak/>
        <w:t xml:space="preserve">فَاقَتُهُ وَ أَنْزَلَ بِكَ عِنْدَ الشَّدَائِدِ حَاجَتَهُ وَ عَظُمَ فِيمَا عِنْدَكَ رَغْبَتُهُ اللَّهُمَّ عَظُمَ سُلْطَانُكَ وَ عَلا مَكَانُكَ وَ خَفِيَ مَكْرُكَ وَ ظَهَرَ أَمْرُكَ وَ غَلَبَ قَهْرُكَ وَ جَرَتْ قُدْرَتُكَ وَ لا يُمْكِنُ الْفِرَارُ مِنْ حُكُومَتِكَ اللَّهُمَّ لا أَجِدُ لِذُنُوبِي غَافِرا وَ لا لِقَبَائِحِي سَاتِرا وَ لا لِشَيْ‏ءٍ مِنْ عَمَلِيَ الْقَبِيحِ بِالْحَسَنِ مُبَدِّلا غَيْرَكَ لا إِلَهَ إِلا أَنْتَ سُبْحَانَكَ وَ بِحَمْدِكَ ظَلَمْتُ نَفْسِي وَ تَجَرَّأْتُ بِجَهْلِي وَ سَكَنْتُ إِلَى قَدِيمِ ذِكْرِكَ لِي وَ مَنِّكَ عَلَيَّ اللَّهُمَّ مَوْلايَ كَمْ مِنْ قَبِيحٍ سَتَرْتَهُ وَ كَمْ مِنْ فَادِحٍ مِنَ الْبَلاءِ أَقَلْتَهُ [أَمَلْتَهُ‏] وَ كَمْ مِنْ عِثَارٍ وَقَيْتَهُ وَ كَمْ مِنْ مَكْرُوهٍ دَفَعْتَهُ وَ كَمْ مِنْ ثَنَاءٍ جَمِيلٍ لَسْتُ أَهْلا </w:t>
      </w:r>
      <w:r>
        <w:rPr>
          <w:rFonts w:cs="Simplified Arabic"/>
          <w:sz w:val="28"/>
          <w:szCs w:val="28"/>
          <w:lang w:bidi="fa-IR"/>
        </w:rPr>
        <w:t xml:space="preserve"> </w:t>
      </w:r>
      <w:r w:rsidRPr="00E052D1">
        <w:rPr>
          <w:rFonts w:cs="Simplified Arabic"/>
          <w:sz w:val="28"/>
          <w:szCs w:val="28"/>
          <w:rtl/>
          <w:lang w:bidi="fa-IR"/>
        </w:rPr>
        <w:t>لَهُ نَشَرْتَهُ اللَّهُمَّ عَظُمَ بَلائِي وَ أَفْرَطَ بِي سُوءُ حَالِي وَ قَصُرَتْ [قَصَّرَتْ‏] بِي أَعْمَالِي وَ قَعَدَتْ بِي أَغْلالِي وَ حَبَسَنِي عَنْ نَفْعِي بُعْدُ أَمَلِي [آمَالِي‏]</w:t>
      </w:r>
      <w:r>
        <w:rPr>
          <w:rStyle w:val="FootnoteReference"/>
          <w:rFonts w:cs="Simplified Arabic"/>
          <w:sz w:val="28"/>
          <w:szCs w:val="28"/>
          <w:rtl/>
          <w:lang w:bidi="fa-IR"/>
        </w:rPr>
        <w:footnoteReference w:id="165"/>
      </w:r>
    </w:p>
    <w:p w14:paraId="2A70A8C7" w14:textId="77777777" w:rsidR="0064286B" w:rsidRDefault="0064286B" w:rsidP="0064286B">
      <w:pPr>
        <w:bidi/>
        <w:jc w:val="both"/>
        <w:rPr>
          <w:rFonts w:cs="Simplified Arabic"/>
          <w:sz w:val="28"/>
          <w:szCs w:val="28"/>
          <w:lang w:bidi="fa-IR"/>
        </w:rPr>
      </w:pPr>
    </w:p>
    <w:p w14:paraId="3F07B315" w14:textId="77777777" w:rsidR="0064286B" w:rsidRDefault="0064286B" w:rsidP="0064286B">
      <w:pPr>
        <w:bidi/>
        <w:jc w:val="both"/>
        <w:rPr>
          <w:rFonts w:cs="Simplified Arabic"/>
          <w:sz w:val="28"/>
          <w:szCs w:val="28"/>
          <w:lang w:bidi="fa-IR"/>
        </w:rPr>
      </w:pPr>
    </w:p>
    <w:p w14:paraId="256E0FD6" w14:textId="77777777" w:rsidR="0064286B" w:rsidRDefault="0064286B" w:rsidP="0064286B">
      <w:pPr>
        <w:bidi/>
        <w:jc w:val="both"/>
        <w:rPr>
          <w:rFonts w:cs="Simplified Arabic"/>
          <w:sz w:val="28"/>
          <w:szCs w:val="28"/>
          <w:lang w:bidi="fa-IR"/>
        </w:rPr>
      </w:pPr>
      <w:r w:rsidRPr="00E052D1">
        <w:rPr>
          <w:rFonts w:cs="Simplified Arabic"/>
          <w:sz w:val="28"/>
          <w:szCs w:val="28"/>
          <w:rtl/>
          <w:lang w:bidi="fa-IR"/>
        </w:rPr>
        <w:t xml:space="preserve"> وَ خَدَعَتْنِي الدُّنْيَا بِغُرُورِهَا وَ نَفْسِي بِجِنَايَتِهَا [بِخِيَانَتِهَا] وَ مِطَالِي يَا سَيِّدِي فَأَسْأَلُكَ بِعِزَّتِكَ أَنْ لا يَحْجُبَ عَنْكَ دُعَائِي سُوءُ عَمَلِي وَ فِعَالِي وَ لا تَفْضَحْنِي بِخَفِيِّ مَا اطَّلَعْتَ عَلَيْهِ مِنْ سِرِّي وَ لا تُعَاجِلْنِي بِالْعُقُوبَةِ عَلَى مَا عَمِلْتُهُ فِي خَلَوَاتِي مِنْ </w:t>
      </w:r>
      <w:r w:rsidRPr="005536F1">
        <w:rPr>
          <w:rFonts w:cs="Simplified Arabic"/>
          <w:sz w:val="28"/>
          <w:szCs w:val="28"/>
          <w:rtl/>
          <w:lang w:bidi="fa-IR"/>
        </w:rPr>
        <w:t>سُوءِ</w:t>
      </w:r>
      <w:r w:rsidRPr="005536F1">
        <w:rPr>
          <w:rFonts w:cs="Simplified Arabic"/>
          <w:sz w:val="28"/>
          <w:szCs w:val="28"/>
          <w:lang w:bidi="fa-IR"/>
        </w:rPr>
        <w:t xml:space="preserve"> </w:t>
      </w:r>
      <w:r w:rsidRPr="005536F1">
        <w:rPr>
          <w:rFonts w:cs="Simplified Arabic"/>
          <w:sz w:val="28"/>
          <w:szCs w:val="28"/>
          <w:rtl/>
          <w:lang w:bidi="fa-IR"/>
        </w:rPr>
        <w:t>فِعْلِي وَ إِسَاءَتِي وَ دَوَامِ تَفْرِيطِي وَ جَهَالَتِي وَ كَثْرَةِ شَهَوَاتِي وَ غَفْلَتِي وَ كُنِ اللَّهُمَّ</w:t>
      </w:r>
      <w:r>
        <w:rPr>
          <w:rFonts w:cs="Simplified Arabic"/>
          <w:sz w:val="28"/>
          <w:szCs w:val="28"/>
          <w:lang w:bidi="fa-IR"/>
        </w:rPr>
        <w:t xml:space="preserve"> </w:t>
      </w:r>
      <w:r w:rsidRPr="005536F1">
        <w:rPr>
          <w:rFonts w:cs="Simplified Arabic"/>
          <w:sz w:val="28"/>
          <w:szCs w:val="28"/>
          <w:rtl/>
          <w:lang w:bidi="fa-IR"/>
        </w:rPr>
        <w:t xml:space="preserve">بِعِزَّتِكَ لِي فِي كُلِّ الْأَحْوَالِ [فِي الْأَحْوَالِ كُلِّهَا] رَءُوفا وَ عَلَيَّ فِي جَمِيعِ الْأُمُورِ عَطُوفا إِلَهِي وَ رَبِّي مَنْ لِي غَيْرُكَ أَسْأَلُهُ كَشْفَ ضُرِّي وَ النَّظَرَ فِي أَمْرِي </w:t>
      </w:r>
      <w:r w:rsidRPr="000B6824">
        <w:rPr>
          <w:rFonts w:cs="Simplified Arabic"/>
          <w:sz w:val="28"/>
          <w:szCs w:val="28"/>
          <w:rtl/>
          <w:lang w:bidi="fa-IR"/>
        </w:rPr>
        <w:t>إِلَهِي وَ مَوْلايَ أَجْرَيْتَ عَلَيَّ حُكْما اتَّبَعْتُ فِيهِ هَوَى نَفْسِي وَ لَمْ أَحْتَرِسْ فِيهِ مِنْ تَزْيِينِ عَدُوِّي فَغَرَّنِي بِمَا أَهْوَى وَ أَسْعَدَهُ عَلَى ذَلِكَ الْقَضَاءُ</w:t>
      </w:r>
      <w:r w:rsidRPr="002F709A">
        <w:rPr>
          <w:rFonts w:cs="Simplified Arabic"/>
          <w:b/>
          <w:bCs/>
          <w:sz w:val="28"/>
          <w:szCs w:val="28"/>
          <w:rtl/>
          <w:lang w:bidi="fa-IR"/>
        </w:rPr>
        <w:t xml:space="preserve"> </w:t>
      </w:r>
      <w:r w:rsidRPr="00D430F8">
        <w:rPr>
          <w:rFonts w:cs="Simplified Arabic"/>
          <w:sz w:val="28"/>
          <w:szCs w:val="28"/>
          <w:rtl/>
          <w:lang w:bidi="fa-IR"/>
        </w:rPr>
        <w:t>فَتَجَاوَزْتُ بِمَا جَرَى عَلَيَّ مِنْ ذَلِكَ بَعْضَ [مِنْ نَقْضِ‏] حُدُودِكَ</w:t>
      </w:r>
      <w:r>
        <w:rPr>
          <w:rStyle w:val="FootnoteReference"/>
          <w:rFonts w:cs="Simplified Arabic"/>
          <w:sz w:val="28"/>
          <w:szCs w:val="28"/>
          <w:rtl/>
          <w:lang w:bidi="fa-IR"/>
        </w:rPr>
        <w:footnoteReference w:id="166"/>
      </w:r>
      <w:r w:rsidRPr="00D430F8">
        <w:rPr>
          <w:rFonts w:cs="Simplified Arabic"/>
          <w:sz w:val="28"/>
          <w:szCs w:val="28"/>
          <w:rtl/>
          <w:lang w:bidi="fa-IR"/>
        </w:rPr>
        <w:t xml:space="preserve"> </w:t>
      </w:r>
    </w:p>
    <w:p w14:paraId="0A624B1A" w14:textId="77777777" w:rsidR="0064286B" w:rsidRDefault="0064286B" w:rsidP="0064286B">
      <w:pPr>
        <w:bidi/>
        <w:jc w:val="both"/>
        <w:rPr>
          <w:rFonts w:cs="Simplified Arabic"/>
          <w:sz w:val="28"/>
          <w:szCs w:val="28"/>
          <w:lang w:bidi="fa-IR"/>
        </w:rPr>
      </w:pPr>
    </w:p>
    <w:p w14:paraId="77E7ED6C" w14:textId="77777777" w:rsidR="0064286B" w:rsidRDefault="0064286B" w:rsidP="0064286B">
      <w:pPr>
        <w:bidi/>
        <w:jc w:val="both"/>
        <w:rPr>
          <w:rFonts w:cs="Simplified Arabic"/>
          <w:sz w:val="28"/>
          <w:szCs w:val="28"/>
          <w:lang w:bidi="fa-IR"/>
        </w:rPr>
      </w:pPr>
    </w:p>
    <w:p w14:paraId="178C454B" w14:textId="77777777" w:rsidR="0064286B" w:rsidRDefault="0064286B" w:rsidP="0064286B">
      <w:pPr>
        <w:bidi/>
        <w:jc w:val="both"/>
        <w:rPr>
          <w:rFonts w:cs="Simplified Arabic"/>
          <w:sz w:val="28"/>
          <w:szCs w:val="28"/>
          <w:lang w:bidi="fa-IR"/>
        </w:rPr>
      </w:pPr>
    </w:p>
    <w:p w14:paraId="7B4B07DD" w14:textId="77777777" w:rsidR="0064286B" w:rsidRDefault="0064286B" w:rsidP="0064286B">
      <w:pPr>
        <w:bidi/>
        <w:jc w:val="both"/>
        <w:rPr>
          <w:rFonts w:cs="Simplified Arabic"/>
          <w:sz w:val="28"/>
          <w:szCs w:val="28"/>
          <w:lang w:bidi="fa-IR"/>
        </w:rPr>
      </w:pPr>
      <w:r w:rsidRPr="00D430F8">
        <w:rPr>
          <w:rFonts w:cs="Simplified Arabic"/>
          <w:sz w:val="28"/>
          <w:szCs w:val="28"/>
          <w:rtl/>
          <w:lang w:bidi="fa-IR"/>
        </w:rPr>
        <w:t>وَ خَالَفْتُ بَعْضَ أَوَامِرِكَ فَلَكَ الْحَمْدُ [الْحُجَّةُ] عَلَيَّ فِي جَمِيعِ ذَلِكَ وَ لا حُجَّةَ لِي فِيمَا جَرَى عَلَيَّ فِيهِ قَضَاؤُكَ وَ أَلْزَمَنِي حُكْمُكَ وَ بَلاؤُكَ وَ قَدْ أَتَيْتُكَ يَا إِلَهِي بَعْدَ تَقْصِيرِي وَ إِسْرَافِي عَلَىنَفْسِي مُعْتَذِرا نَادِما مُنْكَسِرا مُسْتَقِيلا مُسْتَغْفِرا مُنِيبا مُقِرّا مُذْعِنا مُعْتَرِفا لا أَجِدُ مَفَرّا مِمَّا كَانَ مِنِّي وَ لا مَفْزَعا أَتَوَجَّهُ إِلَيْهِ فِي أَمْرِيغَيْرَ قَبُولِكَ عُذْرِي وَ إِدْخَالِكَ إِيَّايَ فِي سَعَةِ [سَعَةٍ مِنْ‏] رَحْمَتِكَ اللَّهُمَّ [إِلَهِي‏] فَاقْبَلْ عُذْرِي وَ ارْحَمْ شِدَّةَ ضُرِّي وَ فُكَّنِي مِنْ شَدِّ وَثَاقِي يَا رَبِّ ارْحَمْ ضَعْفَ بَدَنِي وَ رِقَّةَ جِلْدِي وَ دِقَّةَ عَظْمِي يَا مَنْ بَدَأَ خَلْقِي وَ ذِكْرِي وَ تَرْبِيَتِي وَ بِرِّي وَ تَغْذِيَتِي هَبْنِي لابْتِدَاءِ كَرَمِكَ وَ سَالِفِ بِرِّكَ بِي يَا إِلَهِي وَ سَيِّدِي وَ رَبِّي أَ تُرَاكَ مُعَذِّبِي بِنَارِكَ بَعْدَ تَوْحِيدِكَ وَ َُ</w:t>
      </w:r>
      <w:r>
        <w:rPr>
          <w:rFonts w:cs="Simplified Arabic"/>
          <w:sz w:val="28"/>
          <w:szCs w:val="28"/>
          <w:lang w:bidi="fa-IR"/>
        </w:rPr>
        <w:t xml:space="preserve"> </w:t>
      </w:r>
      <w:r w:rsidRPr="00D430F8">
        <w:rPr>
          <w:rFonts w:cs="Simplified Arabic"/>
          <w:sz w:val="28"/>
          <w:szCs w:val="28"/>
          <w:rtl/>
          <w:lang w:bidi="fa-IR"/>
        </w:rPr>
        <w:t>بَعْدَ مَا انْطَوَى عَلَيْهِ قَلْبِي مِنْ مَعْرِفَتِكَ وَ لَهِجَ بِهِ لِسانِي مِنْ ذِكْرِكَ</w:t>
      </w:r>
      <w:r>
        <w:rPr>
          <w:rStyle w:val="FootnoteReference"/>
          <w:rFonts w:cs="Simplified Arabic"/>
          <w:sz w:val="28"/>
          <w:szCs w:val="28"/>
          <w:rtl/>
          <w:lang w:bidi="fa-IR"/>
        </w:rPr>
        <w:footnoteReference w:id="167"/>
      </w:r>
    </w:p>
    <w:p w14:paraId="08799D47" w14:textId="77777777" w:rsidR="0064286B" w:rsidRPr="002B3A26" w:rsidRDefault="0064286B" w:rsidP="0064286B">
      <w:pPr>
        <w:bidi/>
        <w:jc w:val="both"/>
        <w:rPr>
          <w:rFonts w:cs="Simplified Arabic"/>
          <w:sz w:val="28"/>
          <w:szCs w:val="28"/>
          <w:lang w:bidi="fa-IR"/>
        </w:rPr>
      </w:pPr>
      <w:r w:rsidRPr="00D430F8">
        <w:rPr>
          <w:rFonts w:cs="Simplified Arabic"/>
          <w:sz w:val="28"/>
          <w:szCs w:val="28"/>
          <w:rtl/>
          <w:lang w:bidi="fa-IR"/>
        </w:rPr>
        <w:lastRenderedPageBreak/>
        <w:t xml:space="preserve">وَ اعْتَقَدَهُ ضَمِيرِي مِنْ حُبِّكَ وَ بَعْدَ صِدْقِ اعْتِرَافِي </w:t>
      </w:r>
      <w:r>
        <w:rPr>
          <w:rFonts w:cs="Simplified Arabic"/>
          <w:sz w:val="28"/>
          <w:szCs w:val="28"/>
          <w:lang w:bidi="fa-IR"/>
        </w:rPr>
        <w:t xml:space="preserve"> </w:t>
      </w:r>
      <w:r w:rsidRPr="00D430F8">
        <w:rPr>
          <w:rFonts w:cs="Simplified Arabic"/>
          <w:sz w:val="28"/>
          <w:szCs w:val="28"/>
          <w:rtl/>
          <w:lang w:bidi="fa-IR"/>
        </w:rPr>
        <w:t>وَ دُعَائِي خَاضِعا لِرُبُوبِيَّتِكَ هَيْهَاتَ أَنْتَ</w:t>
      </w:r>
      <w:r w:rsidRPr="002F709A">
        <w:rPr>
          <w:rFonts w:cs="Simplified Arabic"/>
          <w:b/>
          <w:bCs/>
          <w:sz w:val="28"/>
          <w:szCs w:val="28"/>
          <w:rtl/>
          <w:lang w:bidi="fa-IR"/>
        </w:rPr>
        <w:t xml:space="preserve"> </w:t>
      </w:r>
      <w:r w:rsidRPr="006A19AB">
        <w:rPr>
          <w:rFonts w:cs="Simplified Arabic"/>
          <w:sz w:val="28"/>
          <w:szCs w:val="28"/>
          <w:rtl/>
          <w:lang w:bidi="fa-IR"/>
        </w:rPr>
        <w:t xml:space="preserve">أَكْرَمُ مِنْ أَنْ تُضَيِّعَ مَنْ رَبَّيْتَهُ أَوْ تُبْعِدَ [تُبَعِّدَ] مَنْ أَدْنَيْتَهُ أَوْ تُشَرِّدَ مَنْ آوَيْتَهُ أَوْ تُسَلِّمَ إِلَى الْبَلاءِ مَنْ كَفَيْتَهُ وَ رَحِمْتَهُ وَ لَيْتَ </w:t>
      </w:r>
      <w:r w:rsidRPr="002B3A26">
        <w:rPr>
          <w:rFonts w:cs="Simplified Arabic"/>
          <w:sz w:val="28"/>
          <w:szCs w:val="28"/>
          <w:rtl/>
          <w:lang w:bidi="fa-IR"/>
        </w:rPr>
        <w:t>شِعْرِي يَا سَيِّدِي وَ إِلَهِي وَ مَوْلايَ أَ تُسَلِّطُ النَّارَ عَلَى وُجُوهٍ خَرَّتْ لِعَظَمَتِكَ سَاجِدَةً وَ عَلَى أَلْسُنٍ نَطَقَتْ بِتَوْحِيدِكَ صَادِقَةً وَ بِشُكْرِكَ مَادِحَةً وَ عَلَى قُلُوبٍ اعْتَرَفَتْ بِإِلَهِيَّتِكَ مُحَقِّقَةً وَ عَلَى ضَمَائِرَ حَوَتْ مِنَ الْعِلْمِ بِكَ حَتَّى صَارَتْ خَاشِعَةً وَ عَلَى جَوَارِحَ سَعَتْ إِلَى أَوْطَانِ تَعَبُّدِكَ طَائِعَةً وَ أَشَارَتْ بِاسْتِغْفَارِك</w:t>
      </w:r>
      <w:r w:rsidRPr="00F56041">
        <w:rPr>
          <w:rFonts w:cs="Simplified Arabic"/>
          <w:sz w:val="28"/>
          <w:szCs w:val="28"/>
          <w:rtl/>
          <w:lang w:bidi="fa-IR"/>
        </w:rPr>
        <w:t>مُذْعِنَةً مَا هَكَذَا الظَّنُّ بِكَ وَ لا أُخْبِرْنَا بِفَضْلِكَ عَنْكَ يَا كَرِيمُ يَا رَبِّ وَ أَنْتَ تَعْلَمُ</w:t>
      </w:r>
      <w:r w:rsidRPr="00F56041">
        <w:rPr>
          <w:rFonts w:cs="Simplified Arabic"/>
          <w:sz w:val="28"/>
          <w:szCs w:val="28"/>
          <w:lang w:bidi="fa-IR"/>
        </w:rPr>
        <w:t xml:space="preserve"> </w:t>
      </w:r>
      <w:r w:rsidRPr="00F56041">
        <w:rPr>
          <w:rFonts w:cs="Simplified Arabic"/>
          <w:sz w:val="28"/>
          <w:szCs w:val="28"/>
          <w:rtl/>
          <w:lang w:bidi="fa-IR"/>
        </w:rPr>
        <w:t>ضَعْفِي عَنْ قَلِيلٍ مِنْ بَلاءِ الدُّنْيَا وَ عُقُوبَاتِهَا وَ مَا يَجْرِي فِيهَا مِنَ الْمَكَارِهِ عَلَى أَهْلِهَا عَلَى أَنَّ ذَلِكَ بَلاءٌ وَ مَكْرُوهٌ قَلِيلٌ مَكْثُهُ يَسِيرٌ بَقَاؤُهُ قَصِيرٌ مُدَّتُهُ فَكَيْفَ احْتِمَالِي لِبَلاءِ الْآخِرَةِ</w:t>
      </w:r>
      <w:r>
        <w:rPr>
          <w:rFonts w:cs="Simplified Arabic"/>
          <w:sz w:val="28"/>
          <w:szCs w:val="28"/>
          <w:lang w:bidi="fa-IR"/>
        </w:rPr>
        <w:t xml:space="preserve"> </w:t>
      </w:r>
      <w:r w:rsidRPr="002B3A26">
        <w:rPr>
          <w:rStyle w:val="FootnoteReference"/>
          <w:rFonts w:cs="Simplified Arabic"/>
          <w:sz w:val="28"/>
          <w:szCs w:val="28"/>
          <w:rtl/>
          <w:lang w:bidi="fa-IR"/>
        </w:rPr>
        <w:footnoteReference w:id="168"/>
      </w:r>
      <w:r w:rsidRPr="002B3A26">
        <w:rPr>
          <w:rFonts w:cs="Simplified Arabic"/>
          <w:sz w:val="28"/>
          <w:szCs w:val="28"/>
          <w:rtl/>
          <w:lang w:bidi="fa-IR"/>
        </w:rPr>
        <w:t>َ</w:t>
      </w:r>
    </w:p>
    <w:p w14:paraId="3C93672A" w14:textId="77777777" w:rsidR="0064286B" w:rsidRPr="00F56041" w:rsidRDefault="0064286B" w:rsidP="0064286B">
      <w:pPr>
        <w:bidi/>
        <w:jc w:val="both"/>
        <w:rPr>
          <w:rFonts w:cs="Simplified Arabic"/>
          <w:sz w:val="28"/>
          <w:szCs w:val="28"/>
          <w:lang w:bidi="fa-IR"/>
        </w:rPr>
      </w:pPr>
      <w:r w:rsidRPr="00F56041">
        <w:rPr>
          <w:rFonts w:cs="Simplified Arabic"/>
          <w:sz w:val="28"/>
          <w:szCs w:val="28"/>
          <w:rtl/>
          <w:lang w:bidi="fa-IR"/>
        </w:rPr>
        <w:lastRenderedPageBreak/>
        <w:t>وَ جَلِيلِ [حُلُولِ‏] وُقُوعِ الْمَكَارِهِ فِيهَا وَ هُوَ بَلاءٌ تَطُولُ مُدَّتُهُ وَ يَدُومُ مَقَامُهُ وَ لا يُخَفَّفُ عَنْ أَهْلِهِ لِأَنَّهُ لا يَكُونُ إِلا عَنْ غَضَبِكَ وَ انْتِقَامِكَ وَ سَخَطِكَ وَ هَذَا مَا لا تَقُومُ لَهُ السَّمَاوَاتُ وَ الْأَرْضُ يَا سَيِّدِي فَكَيْفَ لِي [بِي‏] وَ أَنَا عَبْدُكَ الضَّعِيفُ الذَّلِيلُ الْحَقِيرُ الْمِسْكِينُ الْمُسْتَكِينُ يَا إِلَهِي وَ رَبِّي وَ سَيِّدِي وَ مَوْلايَ لِأَيِّ الْأُمُورِ إِلَيْكَ أَشْكُو وَ لِمَا مِنْهَا أَضِجُّ وَ أَبْكِي لِأَلِيمِ الْعَذَابِ وَ شِدَّتِهِ أَمْ لِطُولِ الْبَلاءِ وَ مُدَّتِهِ فَلَئِنْ صَيَّرْتَنِي لِلْعُقُوبَاتِ مَعَ أَعْدَائِكَ وَ جَمَعْتَ بَيْنِي وَ بَيْنَ أَهْلِ بَلائِكَ وَ فَرَّقْتَ بَيْنِي وَ بَيْنَ أَحِبَّائِكَ وَ أَوْلِيَائِكَ فَهَبْنِي يَا إِلَهِي وَ سَيِّدِي وَ مَوْلايَ وَ رَبِّي صَبَرْتُ عَلَى عَذَابِكَ فَكَيْفَ أَصْبِرُ عَلَى فِرَاقِكَ وَ هَبْنِي [يَا إِلَهِي‏] صَبَرْتُ عَلَى حَرِّ نَارِكَ فَكَيْفَ أَصْبِرُ عَنِ النَّظَرِ إِلَى كَرَامَتِكَ أَمْ كَيْفَ أَسْكُنُ فِي النَّارِ وَ رَجَائِي عَفْوُكَ فَبِعِزَّتِكَ يَا سَيِّدِي وَ مَوْلايَ أُقْسِمُ صَادِقا لَئِنْ تَرَكْتَنِي نَاطِقا لَأَضِجَّنَّ إِلَيْكَ</w:t>
      </w:r>
      <w:r w:rsidRPr="00F56041">
        <w:rPr>
          <w:rStyle w:val="FootnoteReference"/>
          <w:rFonts w:cs="Simplified Arabic"/>
          <w:sz w:val="28"/>
          <w:szCs w:val="28"/>
          <w:rtl/>
          <w:lang w:bidi="fa-IR"/>
        </w:rPr>
        <w:footnoteReference w:id="169"/>
      </w:r>
      <w:r w:rsidRPr="00F56041">
        <w:rPr>
          <w:rFonts w:cs="Simplified Arabic"/>
          <w:sz w:val="28"/>
          <w:szCs w:val="28"/>
          <w:rtl/>
          <w:lang w:bidi="fa-IR"/>
        </w:rPr>
        <w:t xml:space="preserve"> </w:t>
      </w:r>
    </w:p>
    <w:p w14:paraId="7DE97CD6" w14:textId="77777777" w:rsidR="0064286B" w:rsidRDefault="0064286B" w:rsidP="0064286B">
      <w:pPr>
        <w:bidi/>
        <w:jc w:val="both"/>
        <w:rPr>
          <w:rFonts w:cs="Simplified Arabic"/>
          <w:sz w:val="28"/>
          <w:szCs w:val="28"/>
          <w:lang w:bidi="fa-IR"/>
        </w:rPr>
      </w:pPr>
      <w:r w:rsidRPr="00F56041">
        <w:rPr>
          <w:rFonts w:cs="Simplified Arabic"/>
          <w:sz w:val="28"/>
          <w:szCs w:val="28"/>
          <w:rtl/>
          <w:lang w:bidi="fa-IR"/>
        </w:rPr>
        <w:lastRenderedPageBreak/>
        <w:t>بَيْنَ أَهْلِهَا ضَجِيجَ الْآمِلِينَ [الْآلِمِينَ‏] وَ لَأَصْرُخَنَّ إِلَيْكَ صُرَاخَ الْمُسْتَصْرِخِينَ وَ لَأَبْكِيَنَّ عَلَيْكَ بُكَاءَ الْفَاقِدِينَ وَ لَأُنَادِيَنَّكَ</w:t>
      </w:r>
      <w:r w:rsidRPr="002F709A">
        <w:rPr>
          <w:rFonts w:cs="Simplified Arabic"/>
          <w:b/>
          <w:bCs/>
          <w:sz w:val="28"/>
          <w:szCs w:val="28"/>
          <w:rtl/>
          <w:lang w:bidi="fa-IR"/>
        </w:rPr>
        <w:t xml:space="preserve"> </w:t>
      </w:r>
      <w:r w:rsidRPr="00F21522">
        <w:rPr>
          <w:rFonts w:cs="Simplified Arabic"/>
          <w:sz w:val="28"/>
          <w:szCs w:val="28"/>
          <w:rtl/>
          <w:lang w:bidi="fa-IR"/>
        </w:rPr>
        <w:t>أَيْنَ كُنْتَ يَا وَلِيَّ الْمُؤْمِنِينَ يَا غَايَةَ آمَالِ الْعَارِفِينَ يَا غِيَاثَ الْمُسْتَغِيثِينَ يَا حَبِيبَ قُلُوبِ الصَّادِقِينَ وَ يَا إِلَهَ الْعَالَمِينَ أَ فَتُرَاكَ سُبْحَانَكَ يَا إِلَهِي وَ بِحَمْدِكَ تَسْمَعُ فِيهَا صَوْتَ عَبْدٍ مُسْلِمٍ سُجِنَ [يُسْجَنُ‏] فِيهَا بِمُخَالَفَتِهِ وَ ذَاقَ طَعْمَ عَذَابِهَا بِمَعْصِيَتِهِ وَ حُبِسَ بَيْنَ أَطْبَاقِهَا بِجُرْمِهِ وَ جَرِيرَتِهِ وَ هُوَ يَضِجُّ إِلَيْكَ ضَجِيجَ مُؤَمِّلٍ لِرَحْمَتِكَ وَ يُنَادِيكَ بِلِسَانِ أَهْلِ تَوْحِيدِكَ وَ يَتَوَسَّلُ إِلَيْكَ بِرُبُوبِيَّتِكَ يَا مَوْلايَ فَكَيْفَ يَبْقَى فِي الْعَذَابِ وَ هُوَ يَرْجُو مَا سَلَفَ مِنْ حِلْمِكَ أَمْ كَيْفَ تُؤْلِمُهُ النَّارُ وَ هُوَ يَأْمُلُ فَضْلَكَ وَ رَحْمَتَكَ أَمْ كَيْفَ يُحْرِقُهُ لَهِيبُهَا وَ أَنْتَ تَسْمَعُ صَوْتَهُ وَ تَرَى مَكَانَهُ أَمْ كَيْفَ يَشْتَمِلُ عَلَيْهِ زَفِيرُهَا وَ أَنْتَ تَعْلَمُ</w:t>
      </w:r>
      <w:r>
        <w:rPr>
          <w:rFonts w:cs="Simplified Arabic"/>
          <w:sz w:val="28"/>
          <w:szCs w:val="28"/>
          <w:lang w:bidi="fa-IR"/>
        </w:rPr>
        <w:t xml:space="preserve"> </w:t>
      </w:r>
      <w:r w:rsidRPr="00F21522">
        <w:rPr>
          <w:rFonts w:cs="Simplified Arabic"/>
          <w:sz w:val="28"/>
          <w:szCs w:val="28"/>
          <w:rtl/>
          <w:lang w:bidi="fa-IR"/>
        </w:rPr>
        <w:t>أَمْ كَيْفَ يَتَقَلْقَلُ بَيْنَ</w:t>
      </w:r>
      <w:r w:rsidRPr="00F21522">
        <w:rPr>
          <w:rFonts w:cs="Simplified Arabic"/>
          <w:sz w:val="28"/>
          <w:szCs w:val="28"/>
          <w:lang w:bidi="fa-IR"/>
        </w:rPr>
        <w:t xml:space="preserve">  </w:t>
      </w:r>
      <w:r w:rsidRPr="00F21522">
        <w:rPr>
          <w:rFonts w:cs="Simplified Arabic"/>
          <w:sz w:val="28"/>
          <w:szCs w:val="28"/>
          <w:rtl/>
          <w:lang w:bidi="fa-IR"/>
        </w:rPr>
        <w:t>أَطْبَاقِهَا وَ أَنْتَ تَعْلَمُ صِدْقَهُ أَمْ كَيْفَ تَزْجُرُهُ زَبَانِيَتُهَا</w:t>
      </w:r>
      <w:r>
        <w:rPr>
          <w:rFonts w:cs="Simplified Arabic"/>
          <w:sz w:val="28"/>
          <w:szCs w:val="28"/>
          <w:lang w:bidi="fa-IR"/>
        </w:rPr>
        <w:t xml:space="preserve">  </w:t>
      </w:r>
      <w:r w:rsidRPr="00F21522">
        <w:rPr>
          <w:rFonts w:cs="Simplified Arabic"/>
          <w:sz w:val="28"/>
          <w:szCs w:val="28"/>
          <w:rtl/>
          <w:lang w:bidi="fa-IR"/>
        </w:rPr>
        <w:t xml:space="preserve"> وَ هُوَ يُنَادِيكَ يَا رَبَّهْ</w:t>
      </w:r>
      <w:r>
        <w:rPr>
          <w:rStyle w:val="FootnoteReference"/>
          <w:rFonts w:cs="Simplified Arabic"/>
          <w:sz w:val="28"/>
          <w:szCs w:val="28"/>
          <w:rtl/>
          <w:lang w:bidi="fa-IR"/>
        </w:rPr>
        <w:footnoteReference w:id="170"/>
      </w:r>
    </w:p>
    <w:p w14:paraId="016721FF" w14:textId="77777777" w:rsidR="0064286B" w:rsidRPr="00595162" w:rsidRDefault="0064286B" w:rsidP="0064286B">
      <w:pPr>
        <w:bidi/>
        <w:jc w:val="both"/>
        <w:rPr>
          <w:rFonts w:cs="Simplified Arabic"/>
          <w:sz w:val="28"/>
          <w:szCs w:val="28"/>
          <w:lang w:bidi="fa-IR"/>
        </w:rPr>
      </w:pPr>
      <w:r w:rsidRPr="006A6605">
        <w:rPr>
          <w:rFonts w:cs="Simplified Arabic"/>
          <w:sz w:val="28"/>
          <w:szCs w:val="28"/>
          <w:lang w:bidi="fa-IR"/>
        </w:rPr>
        <w:lastRenderedPageBreak/>
        <w:t xml:space="preserve"> </w:t>
      </w:r>
      <w:r w:rsidRPr="00595162">
        <w:rPr>
          <w:rFonts w:cs="Simplified Arabic"/>
          <w:sz w:val="28"/>
          <w:szCs w:val="28"/>
          <w:rtl/>
          <w:lang w:bidi="fa-IR"/>
        </w:rPr>
        <w:t>أَمْ كَيْفَ يَرْجُو فَضْلَكَ فِي عِتْقِهِ مِنْهَا فَتَتْرُكُهُ [فَتَتْرُكَهُ‏] فِيهَا هَيْهَاتَ مَا ذَلِكَ الظَّنُّ بِكَ وَ لا الْمَعْرُوفُ مِنْ فَضْلِكَ</w:t>
      </w:r>
      <w:r w:rsidRPr="00595162">
        <w:rPr>
          <w:rFonts w:cs="Simplified Arabic"/>
          <w:sz w:val="28"/>
          <w:szCs w:val="28"/>
          <w:lang w:bidi="fa-IR"/>
        </w:rPr>
        <w:t xml:space="preserve"> </w:t>
      </w:r>
      <w:r w:rsidRPr="00595162">
        <w:rPr>
          <w:rFonts w:cs="Simplified Arabic"/>
          <w:sz w:val="28"/>
          <w:szCs w:val="28"/>
          <w:rtl/>
          <w:lang w:bidi="fa-IR"/>
        </w:rPr>
        <w:t xml:space="preserve"> وَ لا مُشْبِهٌ لِمَا عَامَلْتَ بِهِ الْمُوَحِّدِينَ مِنْ بِرِّكَ وَ إِحْسَانِكَ فَبِالْيَقِينِ أَقْطَعُ لَوْ لا مَا حَكَمْتَ بِهِ مِنْ تَعْذِيبِ جَاحِدِيكَ وَ قَضَيْتَ بِهِ مِنْ إِخْلادِ مُعَانِدِيكَ لَجَعَلْتَ النَّارَ كُلَّهَا بَرْدا وَ سَلاما وَ مَا كَانَ [كَانَتْ‏] لِأَحَدٍ فِيهَا مَقَرّا وَ لا مُقَاما [مَقَاما] لَكِنَّكَ تَقَدَّسَتْ أَسْمَاؤُكَ أَقْسَمْتَ أَنْ تَمْلَأَهَا مِنَ الْكَافِرِينَ مِنَ الْجِنَّةِ وَ النَّاسِ أَجْمَعِينَ وَ أَنْ تُخَلِّدَ فِيهَا الْمُعَانِدِينَ وَ أَنْتَ جَلَّ ثَنَاؤُكَ قُلْتَ مُبْتَدِئا وَ تَطَوَّلْتَ بِالْإِنْعَامِ مُتَكَرِّما أَ فَمَنْ كَانَ مُؤْمِنا كَمَنْ كَانَ فَاسِقا لا يَسْتَوُونَ إِلَهِي وَ سَيِّدِي فَأَسْأَلُكَ بِالْقُدْرَةِ الَّتِي قَدَّرْتَهَا وَ بِالْقَضِيَّةِ الَّتِي حَتَمْتَهَا وَ حَكَمْتَهَا وَ غَلَبْتَ مَنْ عَلَيْهِ أَجْرَيْتَهَا أَنْ تَهَبَ لِي فِي هَذِهِ اللَّيْلَةِ وَ فِي هَذِهِ السَّاعَةِ كُلَّ جُرْمٍ أَجْرَمْتُهُ وَ كُلَّ ذَنْبٍ أَذْنَبْتُهُ وَ كُلَّ قَبِيحٍ أَسْرَرْتُهُ وَ كُلَّ جَهْلٍ عَمِلْتُهُ كَتَمْتُهُ أَوْ أَعْلَنْتُهُ أَخْفَيْتُهُ أَوْ أَظْهَرْتُهُ وَ كُلَّ سَيِّئَةٍ</w:t>
      </w:r>
      <w:r w:rsidRPr="00595162">
        <w:rPr>
          <w:rStyle w:val="FootnoteReference"/>
          <w:rFonts w:cs="Simplified Arabic"/>
          <w:sz w:val="28"/>
          <w:szCs w:val="28"/>
          <w:rtl/>
          <w:lang w:bidi="fa-IR"/>
        </w:rPr>
        <w:footnoteReference w:id="171"/>
      </w:r>
    </w:p>
    <w:p w14:paraId="6C8FD7AD" w14:textId="77777777" w:rsidR="0064286B" w:rsidRPr="00595162" w:rsidRDefault="0064286B" w:rsidP="0064286B">
      <w:pPr>
        <w:bidi/>
        <w:jc w:val="both"/>
        <w:rPr>
          <w:rFonts w:cs="Simplified Arabic"/>
          <w:sz w:val="28"/>
          <w:szCs w:val="28"/>
          <w:lang w:val="az-Cyrl-AZ" w:bidi="fa-IR"/>
        </w:rPr>
      </w:pPr>
      <w:r>
        <w:rPr>
          <w:rFonts w:cs="Simplified Arabic"/>
          <w:sz w:val="28"/>
          <w:szCs w:val="28"/>
          <w:lang w:bidi="fa-IR"/>
        </w:rPr>
        <w:lastRenderedPageBreak/>
        <w:t xml:space="preserve"> </w:t>
      </w:r>
      <w:r w:rsidRPr="00595162">
        <w:rPr>
          <w:rFonts w:cs="Simplified Arabic"/>
          <w:sz w:val="28"/>
          <w:szCs w:val="28"/>
          <w:rtl/>
          <w:lang w:bidi="fa-IR"/>
        </w:rPr>
        <w:t>أَمَرْتَ بِإِثْبَاتِهَا الْكِرَامَ الْكَاتِبِينَ الَّذِينَ وَكَّلْتَهُمْ بِحِفْظِ مَا يَكُونُ مِنِّي وَ جَعَلْتَهُمْ شُهُودا عَلَيَّ مَعَ جَوَارِحِي وَ كُنْتَ أَنْتَ الرَّقِيبَ عَلَيَّ مِنْ وَرَائِهِمْ وَ الشَّاهِدَ لِمَا خَفِيَ</w:t>
      </w:r>
      <w:r w:rsidRPr="002F709A">
        <w:rPr>
          <w:rFonts w:cs="Simplified Arabic"/>
          <w:b/>
          <w:bCs/>
          <w:sz w:val="28"/>
          <w:szCs w:val="28"/>
          <w:rtl/>
          <w:lang w:bidi="fa-IR"/>
        </w:rPr>
        <w:t xml:space="preserve"> </w:t>
      </w:r>
      <w:r w:rsidRPr="00595162">
        <w:rPr>
          <w:rFonts w:cs="Simplified Arabic"/>
          <w:sz w:val="28"/>
          <w:szCs w:val="28"/>
          <w:rtl/>
          <w:lang w:bidi="fa-IR"/>
        </w:rPr>
        <w:t>عَنْهُمْ وَ بِرَحْمَتِكَ أَخْفَيْتَهُ وَ بِفَضْلِكَ سَتَرْتَهُ وَ أَنْ تُوَفِّرَ حَظِّي مِنْ كُلِّ خَيْرٍ أَنْزَلْتَهُ [تُنْزِلُهُ‏] أَوْ إِحْسَانٍ فَضَّلْتَهُ [تُفَضِّلُهُ‏] أَوْ بِرٍّ نَشَرْتَهُ [تَنْشُرُهُ‏] أَوْ رِزْقٍ بَسَطْتَهُ [تَبْسُطُهُ‏] أَوْ ذَنْبٍ تَغْفِرُهُ أَوْ خَطَإٍ تَسْتُرُهُ يَا رَبِّ يَا رَبِّ يَا رَبِّ يَا إِلَهِي وَ سَيِّدِي وَ مَوْلايَ وَ مَالِكَ رِقِّي يَا مَنْ بِيَدِهِ نَاصِيَتِي يَا عَلِيما بِضُرِّي [بِفَقْرِي‏] وَ مَسْكَنَتِي يَا خَبِيرا بِفَقْرِي وَ فَاقَتِي يَا رَبِّ يَا رَبِّ يَا رَبِّ أَسْأَلُكَ بِحَقِّكَ وَ قُدْسِكَ وَ أَعْظَمِ صِفَاتِكَ وَ أَسْمَائِكَ أَنْ تَجْعَلَ أَوْقَاتِي مِنَ [فِي‏] اللَّيْلِ وَ النَّهَارِ بِذِكْرِكَ مَعْمُورَةً وَ بِخِدْمَتِكَ مَوْصُولَةً وَ أَعْمَالِي عِنْدَكَ مَقْبُولَةً حَتَّى تَكُونَ أَعْمَالِي وَ أَوْرَادِي [إِرَادَتِي‏] كُلُّهَا وِرْدا وَاحِدا وَ حَالِي فِي خِدْمَتِكَ سَرْمَدا يَا سَيِّدِي</w:t>
      </w:r>
      <w:r w:rsidRPr="00922C20">
        <w:rPr>
          <w:rFonts w:cs="Simplified Arabic"/>
          <w:sz w:val="28"/>
          <w:szCs w:val="28"/>
          <w:rtl/>
          <w:lang w:bidi="fa-IR"/>
        </w:rPr>
        <w:t xml:space="preserve"> </w:t>
      </w:r>
      <w:r w:rsidRPr="00595162">
        <w:rPr>
          <w:rFonts w:cs="Simplified Arabic"/>
          <w:sz w:val="28"/>
          <w:szCs w:val="28"/>
          <w:rtl/>
          <w:lang w:bidi="fa-IR"/>
        </w:rPr>
        <w:t>يَا مَنْ عَلَيْهِ مُعَوَّلِي يَا مَنْ إِلَيْهِ شَكَوْتُ أَحْوَالِي</w:t>
      </w:r>
      <w:r>
        <w:rPr>
          <w:rFonts w:cs="Simplified Arabic"/>
          <w:sz w:val="28"/>
          <w:szCs w:val="28"/>
          <w:lang w:bidi="fa-IR"/>
        </w:rPr>
        <w:t xml:space="preserve"> </w:t>
      </w:r>
      <w:r w:rsidRPr="00595162">
        <w:rPr>
          <w:rFonts w:cs="Simplified Arabic"/>
          <w:sz w:val="28"/>
          <w:szCs w:val="28"/>
          <w:rtl/>
          <w:lang w:bidi="fa-IR"/>
        </w:rPr>
        <w:t xml:space="preserve"> </w:t>
      </w:r>
      <w:r w:rsidRPr="00595162">
        <w:rPr>
          <w:rStyle w:val="FootnoteReference"/>
          <w:rFonts w:cs="Simplified Arabic"/>
          <w:sz w:val="28"/>
          <w:szCs w:val="28"/>
          <w:rtl/>
          <w:lang w:bidi="fa-IR"/>
        </w:rPr>
        <w:footnoteReference w:id="172"/>
      </w:r>
    </w:p>
    <w:p w14:paraId="6551EFD9" w14:textId="77777777" w:rsidR="0064286B" w:rsidRDefault="0064286B" w:rsidP="0064286B">
      <w:pPr>
        <w:bidi/>
        <w:jc w:val="both"/>
        <w:rPr>
          <w:rFonts w:cs="Simplified Arabic"/>
          <w:sz w:val="28"/>
          <w:szCs w:val="28"/>
          <w:lang w:bidi="fa-IR"/>
        </w:rPr>
      </w:pPr>
    </w:p>
    <w:p w14:paraId="136B41B5" w14:textId="77777777" w:rsidR="0064286B" w:rsidRPr="003616FE" w:rsidRDefault="0064286B" w:rsidP="0064286B">
      <w:pPr>
        <w:bidi/>
        <w:jc w:val="both"/>
        <w:rPr>
          <w:rFonts w:cs="Simplified Arabic"/>
          <w:sz w:val="28"/>
          <w:szCs w:val="28"/>
          <w:lang w:val="az-Cyrl-AZ" w:bidi="fa-IR"/>
        </w:rPr>
      </w:pPr>
      <w:r w:rsidRPr="00595162">
        <w:rPr>
          <w:rFonts w:cs="Simplified Arabic"/>
          <w:sz w:val="28"/>
          <w:szCs w:val="28"/>
          <w:rtl/>
          <w:lang w:bidi="fa-IR"/>
        </w:rPr>
        <w:lastRenderedPageBreak/>
        <w:t xml:space="preserve"> يَا رَبِّ</w:t>
      </w:r>
      <w:r w:rsidRPr="00595162">
        <w:rPr>
          <w:rFonts w:cs="Simplified Arabic"/>
          <w:sz w:val="28"/>
          <w:szCs w:val="28"/>
          <w:lang w:bidi="fa-IR"/>
        </w:rPr>
        <w:t xml:space="preserve"> </w:t>
      </w:r>
      <w:r w:rsidRPr="00595162">
        <w:rPr>
          <w:rFonts w:cs="Simplified Arabic"/>
          <w:sz w:val="28"/>
          <w:szCs w:val="28"/>
          <w:rtl/>
          <w:lang w:bidi="fa-IR"/>
        </w:rPr>
        <w:t xml:space="preserve">يَا رَبِّ يَا رَبِّ قَوِّ عَلَى خِدْمَتِكَ جَوَارِحِي وَ اشْدُدْ عَلَى الْعَزِيمَةِ جَوَانِحِي وَ هَبْ لِيَ الْجِدَّ </w:t>
      </w:r>
      <w:r w:rsidRPr="003616FE">
        <w:rPr>
          <w:rFonts w:cs="Simplified Arabic"/>
          <w:sz w:val="28"/>
          <w:szCs w:val="28"/>
          <w:rtl/>
          <w:lang w:bidi="fa-IR"/>
        </w:rPr>
        <w:t>فِي خَشْيَتِكَ وَ الدَّوَامَ فِي الاتِّصَالِ بِخِدْمَتِكَ حَتَّى أَسْرَحَ إِلَيْكَ فِي مَيَادِينِ السَّابِقِينَ وَ أُسْرِعَ إِلَيْكَ فِي الْبَارِزِينَ [الْمُبَادِرِينَ‏] وَ أَشْتَاقَ إِلَى قُرْبِكَ فِي الْمُشْتَاقِينَ وَ أَدْنُوَ مِنْكَ دُنُوَّ الْمُخْلِصِينَ وَ أَخَافَكَ مَخَافَةَ الْمُوقِنِينَ وَ أَجْتَمِعَ فِي جِوَارِكَ مَعَ الْمُؤْمِنِينَ اللَّهُمَّ وَ مَنْ أَرَادَنِي بِسُوءٍ فَأَرِدْهُ وَ مَنْ كَادَنِي فَكِدْهُ وَ اجْعَلْنِي مِنْ أَحْسَنِ عَبِيدِكَ نَصِيبا عِنْدَكَ وَ أَقْرَبِهِمْ مَنْزِلَةً مِنْكَ وَ أَخَصِّهِمْ</w:t>
      </w:r>
      <w:r>
        <w:rPr>
          <w:rFonts w:cs="Simplified Arabic"/>
          <w:sz w:val="28"/>
          <w:szCs w:val="28"/>
          <w:lang w:val="az-Cyrl-AZ" w:bidi="fa-IR"/>
        </w:rPr>
        <w:t xml:space="preserve"> </w:t>
      </w:r>
      <w:r>
        <w:rPr>
          <w:rFonts w:cs="Simplified Arabic"/>
          <w:sz w:val="28"/>
          <w:szCs w:val="28"/>
          <w:lang w:bidi="fa-IR"/>
        </w:rPr>
        <w:t xml:space="preserve"> </w:t>
      </w:r>
      <w:r w:rsidRPr="003616FE">
        <w:rPr>
          <w:rFonts w:cs="Simplified Arabic"/>
          <w:sz w:val="28"/>
          <w:szCs w:val="28"/>
          <w:rtl/>
          <w:lang w:bidi="fa-IR"/>
        </w:rPr>
        <w:t>ُلْفَةً لَدَيْكَ فَإِنَّهُ لا يُنَالُ ذَلِكَ إِلا بِفَضْلِكَ وَ جُدْ لِي بِجُودِكَ وَ اعْطِفْ عَلَيَّ بِمَجْدِكَ وَ احْفَظْنِي بِرَحْمَتِكَ وَ اجْعَلْ لِسَانِي بِذِكْرِكَ لَهِجا وَ قَلْبِي بِحُبِّكَ مُتَيَّما وَ مُنَّ عَلَيَّ بِحُسْنِ إِجَابَتِكَ وَ أَقِلْنِي عَثْرَتِي وَ اغْفِرْ زَلَّتِي فَإِنَّكَ قَضَيْتَ عَلَى عِبَادِكَ بِعِبَادَتِكَ وَ أَمَرْتَهُمْ بِدُعَائِكَ وَ ضَمِنْتَ لَهُمُ الْإِجَابَةَ فَإِلَيْكَ يَا رَبِّ نَصَبْتُ وَجْهِي</w:t>
      </w:r>
      <w:r w:rsidRPr="003616FE">
        <w:rPr>
          <w:rStyle w:val="FootnoteReference"/>
          <w:rFonts w:cs="Simplified Arabic"/>
          <w:sz w:val="28"/>
          <w:szCs w:val="28"/>
          <w:rtl/>
          <w:lang w:bidi="fa-IR"/>
        </w:rPr>
        <w:footnoteReference w:id="173"/>
      </w:r>
    </w:p>
    <w:p w14:paraId="14C4897C" w14:textId="77777777" w:rsidR="0064286B" w:rsidRDefault="0064286B" w:rsidP="0064286B">
      <w:pPr>
        <w:bidi/>
        <w:jc w:val="both"/>
        <w:rPr>
          <w:rFonts w:cs="Simplified Arabic"/>
          <w:sz w:val="28"/>
          <w:szCs w:val="28"/>
          <w:lang w:val="az-Cyrl-AZ" w:bidi="fa-IR"/>
        </w:rPr>
      </w:pPr>
      <w:r w:rsidRPr="003616FE">
        <w:rPr>
          <w:rFonts w:cs="Simplified Arabic"/>
          <w:sz w:val="28"/>
          <w:szCs w:val="28"/>
          <w:rtl/>
          <w:lang w:bidi="fa-IR"/>
        </w:rPr>
        <w:t xml:space="preserve">وَ إِلَيْكَ يَا رَبِّ مَدَدْتُ يَدِي فَبِعِزَّتِكَ اسْتَجِبْ لِي دُعَائِي وَ بَلِّغْنِي مُنَايَ وَ لا تَقْطَعْ مِنْ فَضْلِكَ رَجَائِي وَ اكْفِنِي شَرَّ الْجِنِّ وَ الْإِنْسِ مِنْ أَعْدَائِي يَا سَرِيعَ الرِّضَا </w:t>
      </w:r>
      <w:r w:rsidRPr="003616FE">
        <w:rPr>
          <w:rFonts w:cs="Simplified Arabic"/>
          <w:sz w:val="28"/>
          <w:szCs w:val="28"/>
          <w:rtl/>
          <w:lang w:bidi="fa-IR"/>
        </w:rPr>
        <w:lastRenderedPageBreak/>
        <w:t>اغْفِرْ لِمَنْ لا يَمْلِكُ إِلا الدُّعَاءَ فَإِنَّكَ فَعَّالٌ لِمَا تَشَاءُ يَا مَنِ اسْمُهُ دَوَاءٌ وَ ذِكْرُهُ شِفَاءٌ</w:t>
      </w:r>
      <w:r w:rsidRPr="002F709A">
        <w:rPr>
          <w:rFonts w:cs="Simplified Arabic"/>
          <w:b/>
          <w:bCs/>
          <w:sz w:val="28"/>
          <w:szCs w:val="28"/>
          <w:rtl/>
          <w:lang w:bidi="fa-IR"/>
        </w:rPr>
        <w:t xml:space="preserve"> </w:t>
      </w:r>
      <w:r w:rsidRPr="00AF3E34">
        <w:rPr>
          <w:rFonts w:cs="Simplified Arabic"/>
          <w:sz w:val="28"/>
          <w:szCs w:val="28"/>
          <w:rtl/>
          <w:lang w:bidi="fa-IR"/>
        </w:rPr>
        <w:t>وَ طَاعَتُهُ غِنًى ارْحَمْ مَنْ رَأْسُ مَالِهِ الرَّجَاءُ وَ سِلاحُهُ الْبُكَاءُ يَا سَابِغَ النِّعَمِ يَا دَافِعَ النِّقَمِ يَا نُورَ الْمُسْتَوْحِشِينَ فِي الظُّلَمِ يَا عَالِما لا يُعَلَّمُ صَلِّ عَلَى مُحَمَّدٍ وَ آلِ مُحَمَّدٍ وَ افْعَلْ بِي مَا أَنْتَ أَهْلُهُ وَ صَلَّى اللَّهُ عَلَى رَسُولِهِ وَ الْأَئِمَّةِ الْمَيَامِينِ مِنْ آلِهِ [أَهْلِهِ‏] وَ سَلَّمَ تَسْلِيما [كَثِيرا</w:t>
      </w:r>
      <w:r w:rsidRPr="00AF3E34">
        <w:rPr>
          <w:rStyle w:val="FootnoteReference"/>
          <w:rFonts w:cs="Simplified Arabic"/>
          <w:sz w:val="28"/>
          <w:szCs w:val="28"/>
          <w:rtl/>
          <w:lang w:bidi="fa-IR"/>
        </w:rPr>
        <w:footnoteReference w:id="174"/>
      </w:r>
    </w:p>
    <w:p w14:paraId="52DB0D86" w14:textId="77777777" w:rsidR="0064286B" w:rsidRPr="006A7EF9" w:rsidRDefault="0064286B" w:rsidP="0064286B">
      <w:pPr>
        <w:bidi/>
        <w:jc w:val="both"/>
        <w:rPr>
          <w:rFonts w:cs="Simplified Arabic"/>
          <w:sz w:val="28"/>
          <w:szCs w:val="28"/>
          <w:lang w:val="az-Cyrl-AZ" w:bidi="fa-IR"/>
        </w:rPr>
      </w:pPr>
    </w:p>
    <w:p w14:paraId="38A29F5A" w14:textId="77777777" w:rsidR="0064286B" w:rsidRDefault="0064286B" w:rsidP="0064286B">
      <w:pPr>
        <w:pStyle w:val="Heading1"/>
        <w:pBdr>
          <w:top w:val="single" w:sz="4" w:space="1" w:color="auto" w:shadow="1"/>
          <w:left w:val="single" w:sz="4" w:space="4" w:color="auto" w:shadow="1"/>
          <w:bottom w:val="single" w:sz="4" w:space="1" w:color="auto" w:shadow="1"/>
          <w:right w:val="single" w:sz="4" w:space="4" w:color="auto" w:shadow="1"/>
        </w:pBdr>
        <w:shd w:val="clear" w:color="auto" w:fill="B3B3B3"/>
        <w:jc w:val="center"/>
        <w:rPr>
          <w:rFonts w:ascii="Times New Roman" w:hAnsi="Times New Roman" w:cs="Times New Roman"/>
          <w:i/>
          <w:iCs/>
          <w:sz w:val="24"/>
          <w:szCs w:val="24"/>
          <w:lang w:val="az-Cyrl-AZ" w:bidi="fa-IR"/>
        </w:rPr>
      </w:pPr>
      <w:bookmarkStart w:id="78" w:name="_Toc16174232"/>
      <w:r w:rsidRPr="0078169E">
        <w:rPr>
          <w:rFonts w:ascii="Times New Roman" w:hAnsi="Times New Roman" w:cs="Times New Roman"/>
          <w:i/>
          <w:iCs/>
          <w:sz w:val="24"/>
          <w:szCs w:val="24"/>
          <w:lang w:val="az-Latn-AZ" w:bidi="fa-IR"/>
        </w:rPr>
        <w:t>MƏŞLUL</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DUASI</w:t>
      </w:r>
      <w:bookmarkEnd w:id="78"/>
    </w:p>
    <w:p w14:paraId="51C81916" w14:textId="77777777" w:rsidR="0064286B" w:rsidRPr="008160AE" w:rsidRDefault="0064286B" w:rsidP="0064286B">
      <w:pPr>
        <w:jc w:val="center"/>
        <w:rPr>
          <w:b/>
          <w:bCs/>
          <w:i/>
          <w:iCs/>
          <w:lang w:val="az-Cyrl-AZ" w:bidi="fa-IR"/>
        </w:rPr>
      </w:pPr>
      <w:r w:rsidRPr="0078169E">
        <w:rPr>
          <w:b/>
          <w:bCs/>
          <w:i/>
          <w:iCs/>
          <w:lang w:val="az-Latn-AZ" w:bidi="fa-IR"/>
        </w:rPr>
        <w:t>BU</w:t>
      </w:r>
      <w:r w:rsidRPr="008160AE">
        <w:rPr>
          <w:b/>
          <w:bCs/>
          <w:i/>
          <w:iCs/>
          <w:lang w:val="az-Cyrl-AZ" w:bidi="fa-IR"/>
        </w:rPr>
        <w:t xml:space="preserve"> </w:t>
      </w:r>
      <w:r w:rsidRPr="0078169E">
        <w:rPr>
          <w:b/>
          <w:bCs/>
          <w:i/>
          <w:iCs/>
          <w:lang w:val="az-Latn-AZ" w:bidi="fa-IR"/>
        </w:rPr>
        <w:t>DUA</w:t>
      </w:r>
      <w:r w:rsidRPr="008160AE">
        <w:rPr>
          <w:b/>
          <w:bCs/>
          <w:i/>
          <w:iCs/>
          <w:lang w:val="az-Cyrl-AZ" w:bidi="fa-IR"/>
        </w:rPr>
        <w:t xml:space="preserve"> “</w:t>
      </w:r>
      <w:r w:rsidRPr="0078169E">
        <w:rPr>
          <w:b/>
          <w:bCs/>
          <w:i/>
          <w:iCs/>
          <w:lang w:val="az-Latn-AZ" w:bidi="fa-IR"/>
        </w:rPr>
        <w:t>GÜNAHA</w:t>
      </w:r>
      <w:r w:rsidRPr="008160AE">
        <w:rPr>
          <w:b/>
          <w:bCs/>
          <w:i/>
          <w:iCs/>
          <w:lang w:val="az-Cyrl-AZ" w:bidi="fa-IR"/>
        </w:rPr>
        <w:t xml:space="preserve"> </w:t>
      </w:r>
      <w:r w:rsidRPr="0078169E">
        <w:rPr>
          <w:b/>
          <w:bCs/>
          <w:i/>
          <w:iCs/>
          <w:lang w:val="az-Latn-AZ" w:bidi="fa-IR"/>
        </w:rPr>
        <w:t>DÜŞMÜŞ</w:t>
      </w:r>
      <w:r w:rsidRPr="008160AE">
        <w:rPr>
          <w:b/>
          <w:bCs/>
          <w:i/>
          <w:iCs/>
          <w:lang w:val="az-Cyrl-AZ" w:bidi="fa-IR"/>
        </w:rPr>
        <w:t xml:space="preserve"> </w:t>
      </w:r>
      <w:r w:rsidRPr="0078169E">
        <w:rPr>
          <w:b/>
          <w:bCs/>
          <w:i/>
          <w:iCs/>
          <w:lang w:val="az-Latn-AZ" w:bidi="fa-IR"/>
        </w:rPr>
        <w:t>CAVANIN</w:t>
      </w:r>
      <w:r w:rsidRPr="008160AE">
        <w:rPr>
          <w:b/>
          <w:bCs/>
          <w:i/>
          <w:iCs/>
          <w:lang w:val="az-Cyrl-AZ" w:bidi="fa-IR"/>
        </w:rPr>
        <w:t xml:space="preserve"> </w:t>
      </w:r>
      <w:r w:rsidRPr="0078169E">
        <w:rPr>
          <w:b/>
          <w:bCs/>
          <w:i/>
          <w:iCs/>
          <w:lang w:val="az-Latn-AZ" w:bidi="fa-IR"/>
        </w:rPr>
        <w:t>DUASI</w:t>
      </w:r>
      <w:r w:rsidRPr="008160AE">
        <w:rPr>
          <w:b/>
          <w:bCs/>
          <w:i/>
          <w:iCs/>
          <w:lang w:val="az-Cyrl-AZ" w:bidi="fa-IR"/>
        </w:rPr>
        <w:t xml:space="preserve">” </w:t>
      </w:r>
      <w:r w:rsidRPr="0078169E">
        <w:rPr>
          <w:b/>
          <w:bCs/>
          <w:i/>
          <w:iCs/>
          <w:lang w:val="az-Latn-AZ" w:bidi="fa-IR"/>
        </w:rPr>
        <w:t>ADI</w:t>
      </w:r>
      <w:r w:rsidRPr="008160AE">
        <w:rPr>
          <w:b/>
          <w:bCs/>
          <w:i/>
          <w:iCs/>
          <w:lang w:val="az-Cyrl-AZ" w:bidi="fa-IR"/>
        </w:rPr>
        <w:t xml:space="preserve"> </w:t>
      </w:r>
      <w:r w:rsidRPr="0078169E">
        <w:rPr>
          <w:b/>
          <w:bCs/>
          <w:i/>
          <w:iCs/>
          <w:lang w:val="az-Latn-AZ" w:bidi="fa-IR"/>
        </w:rPr>
        <w:t>İLƏ</w:t>
      </w:r>
      <w:r w:rsidRPr="008160AE">
        <w:rPr>
          <w:b/>
          <w:bCs/>
          <w:i/>
          <w:iCs/>
          <w:lang w:val="az-Cyrl-AZ" w:bidi="fa-IR"/>
        </w:rPr>
        <w:t xml:space="preserve"> </w:t>
      </w:r>
      <w:r w:rsidRPr="0078169E">
        <w:rPr>
          <w:b/>
          <w:bCs/>
          <w:i/>
          <w:iCs/>
          <w:lang w:val="az-Latn-AZ" w:bidi="fa-IR"/>
        </w:rPr>
        <w:t>MƏŞHURDUR</w:t>
      </w:r>
    </w:p>
    <w:p w14:paraId="04772F39" w14:textId="77777777" w:rsidR="0064286B" w:rsidRDefault="0064286B" w:rsidP="0064286B">
      <w:pPr>
        <w:jc w:val="both"/>
        <w:rPr>
          <w:lang w:val="az-Cyrl-AZ" w:bidi="fa-IR"/>
        </w:rPr>
      </w:pPr>
      <w:r>
        <w:rPr>
          <w:lang w:val="az-Cyrl-AZ" w:bidi="fa-IR"/>
        </w:rPr>
        <w:t xml:space="preserve">     </w:t>
      </w:r>
      <w:r w:rsidRPr="0078169E">
        <w:rPr>
          <w:lang w:val="az-Latn-AZ" w:bidi="fa-IR"/>
        </w:rPr>
        <w:t>Kəfminin</w:t>
      </w:r>
      <w:r>
        <w:rPr>
          <w:lang w:val="az-Cyrl-AZ" w:bidi="fa-IR"/>
        </w:rPr>
        <w:t xml:space="preserve"> </w:t>
      </w:r>
      <w:r w:rsidRPr="0078169E">
        <w:rPr>
          <w:lang w:val="az-Latn-AZ" w:bidi="fa-IR"/>
        </w:rPr>
        <w:t>kitablarında</w:t>
      </w:r>
      <w:r>
        <w:rPr>
          <w:lang w:val="az-Cyrl-AZ" w:bidi="fa-IR"/>
        </w:rPr>
        <w:t xml:space="preserve"> </w:t>
      </w:r>
      <w:r w:rsidRPr="0078169E">
        <w:rPr>
          <w:lang w:val="az-Latn-AZ" w:bidi="fa-IR"/>
        </w:rPr>
        <w:t>və</w:t>
      </w:r>
      <w:r>
        <w:rPr>
          <w:lang w:val="az-Cyrl-AZ" w:bidi="fa-IR"/>
        </w:rPr>
        <w:t xml:space="preserve"> </w:t>
      </w:r>
      <w:r w:rsidRPr="0078169E">
        <w:rPr>
          <w:lang w:val="az-Latn-AZ" w:bidi="fa-IR"/>
        </w:rPr>
        <w:t>Minhacud</w:t>
      </w:r>
      <w:r>
        <w:rPr>
          <w:lang w:val="az-Cyrl-AZ" w:bidi="fa-IR"/>
        </w:rPr>
        <w:t>-</w:t>
      </w:r>
      <w:r w:rsidRPr="0078169E">
        <w:rPr>
          <w:lang w:val="az-Latn-AZ" w:bidi="fa-IR"/>
        </w:rPr>
        <w:t>Dəvat</w:t>
      </w:r>
      <w:r>
        <w:rPr>
          <w:lang w:val="az-Cyrl-AZ" w:bidi="fa-IR"/>
        </w:rPr>
        <w:t xml:space="preserve">” </w:t>
      </w:r>
      <w:r w:rsidRPr="0078169E">
        <w:rPr>
          <w:lang w:val="az-Latn-AZ" w:bidi="fa-IR"/>
        </w:rPr>
        <w:t>kitabının</w:t>
      </w:r>
      <w:r>
        <w:rPr>
          <w:lang w:val="az-Cyrl-AZ" w:bidi="fa-IR"/>
        </w:rPr>
        <w:t xml:space="preserve"> </w:t>
      </w:r>
      <w:r w:rsidRPr="0078169E">
        <w:rPr>
          <w:lang w:val="az-Latn-AZ" w:bidi="fa-IR"/>
        </w:rPr>
        <w:t>yazdığına</w:t>
      </w:r>
      <w:r>
        <w:rPr>
          <w:lang w:val="az-Cyrl-AZ" w:bidi="fa-IR"/>
        </w:rPr>
        <w:t xml:space="preserve"> </w:t>
      </w:r>
      <w:r w:rsidRPr="0078169E">
        <w:rPr>
          <w:lang w:val="az-Latn-AZ" w:bidi="fa-IR"/>
        </w:rPr>
        <w:t>əsasən</w:t>
      </w:r>
      <w:r>
        <w:rPr>
          <w:lang w:val="az-Cyrl-AZ" w:bidi="fa-IR"/>
        </w:rPr>
        <w:t xml:space="preserve">, </w:t>
      </w:r>
      <w:r w:rsidRPr="0078169E">
        <w:rPr>
          <w:lang w:val="az-Latn-AZ" w:bidi="fa-IR"/>
        </w:rPr>
        <w:t>bu</w:t>
      </w:r>
      <w:r>
        <w:rPr>
          <w:lang w:val="az-Cyrl-AZ" w:bidi="fa-IR"/>
        </w:rPr>
        <w:t xml:space="preserve"> </w:t>
      </w:r>
      <w:r w:rsidRPr="0078169E">
        <w:rPr>
          <w:lang w:val="az-Latn-AZ" w:bidi="fa-IR"/>
        </w:rPr>
        <w:t>bir</w:t>
      </w:r>
      <w:r>
        <w:rPr>
          <w:lang w:val="az-Cyrl-AZ" w:bidi="fa-IR"/>
        </w:rPr>
        <w:t xml:space="preserve"> </w:t>
      </w:r>
      <w:r w:rsidRPr="0078169E">
        <w:rPr>
          <w:lang w:val="az-Latn-AZ" w:bidi="fa-IR"/>
        </w:rPr>
        <w:t>duadır</w:t>
      </w:r>
      <w:r>
        <w:rPr>
          <w:lang w:val="az-Cyrl-AZ" w:bidi="fa-IR"/>
        </w:rPr>
        <w:t xml:space="preserve"> </w:t>
      </w:r>
      <w:r w:rsidRPr="0078169E">
        <w:rPr>
          <w:lang w:val="az-Latn-AZ" w:bidi="fa-IR"/>
        </w:rPr>
        <w:t>ki</w:t>
      </w:r>
      <w:r>
        <w:rPr>
          <w:lang w:val="az-Cyrl-AZ" w:bidi="fa-IR"/>
        </w:rPr>
        <w:t xml:space="preserve">, </w:t>
      </w:r>
      <w:r w:rsidRPr="0078169E">
        <w:rPr>
          <w:lang w:val="az-Latn-AZ" w:bidi="fa-IR"/>
        </w:rPr>
        <w:t>əmirəlmöminin</w:t>
      </w:r>
      <w:r>
        <w:rPr>
          <w:lang w:val="az-Cyrl-AZ" w:bidi="fa-IR"/>
        </w:rPr>
        <w:t xml:space="preserve"> </w:t>
      </w:r>
      <w:r w:rsidRPr="0078169E">
        <w:rPr>
          <w:lang w:val="az-Latn-AZ" w:bidi="fa-IR"/>
        </w:rPr>
        <w:t>Əli</w:t>
      </w:r>
      <w:r>
        <w:rPr>
          <w:lang w:val="az-Cyrl-AZ" w:bidi="fa-IR"/>
        </w:rPr>
        <w:t xml:space="preserve"> (</w:t>
      </w:r>
      <w:r w:rsidRPr="0078169E">
        <w:rPr>
          <w:lang w:val="az-Latn-AZ" w:bidi="fa-IR"/>
        </w:rPr>
        <w:t>əleyhissalam</w:t>
      </w:r>
      <w:r>
        <w:rPr>
          <w:lang w:val="az-Cyrl-AZ" w:bidi="fa-IR"/>
        </w:rPr>
        <w:t xml:space="preserve">) </w:t>
      </w:r>
      <w:r w:rsidRPr="0078169E">
        <w:rPr>
          <w:lang w:val="az-Latn-AZ" w:bidi="fa-IR"/>
        </w:rPr>
        <w:t>onu</w:t>
      </w:r>
      <w:r>
        <w:rPr>
          <w:lang w:val="az-Cyrl-AZ" w:bidi="fa-IR"/>
        </w:rPr>
        <w:t xml:space="preserve"> </w:t>
      </w:r>
      <w:r w:rsidRPr="0078169E">
        <w:rPr>
          <w:lang w:val="az-Latn-AZ" w:bidi="fa-IR"/>
        </w:rPr>
        <w:t>atası</w:t>
      </w:r>
      <w:r>
        <w:rPr>
          <w:lang w:val="az-Cyrl-AZ" w:bidi="fa-IR"/>
        </w:rPr>
        <w:t xml:space="preserve"> </w:t>
      </w:r>
      <w:r w:rsidRPr="0078169E">
        <w:rPr>
          <w:lang w:val="az-Latn-AZ" w:bidi="fa-IR"/>
        </w:rPr>
        <w:t>haqqında</w:t>
      </w:r>
      <w:r>
        <w:rPr>
          <w:lang w:val="az-Cyrl-AZ" w:bidi="fa-IR"/>
        </w:rPr>
        <w:t xml:space="preserve"> </w:t>
      </w:r>
      <w:r w:rsidRPr="0078169E">
        <w:rPr>
          <w:lang w:val="az-Latn-AZ" w:bidi="fa-IR"/>
        </w:rPr>
        <w:t>zülm</w:t>
      </w:r>
      <w:r>
        <w:rPr>
          <w:lang w:val="az-Cyrl-AZ" w:bidi="fa-IR"/>
        </w:rPr>
        <w:t xml:space="preserve"> </w:t>
      </w:r>
      <w:r w:rsidRPr="0078169E">
        <w:rPr>
          <w:lang w:val="az-Latn-AZ" w:bidi="fa-IR"/>
        </w:rPr>
        <w:t>və</w:t>
      </w:r>
      <w:r>
        <w:rPr>
          <w:lang w:val="az-Cyrl-AZ" w:bidi="fa-IR"/>
        </w:rPr>
        <w:t xml:space="preserve"> </w:t>
      </w:r>
      <w:r w:rsidRPr="0078169E">
        <w:rPr>
          <w:lang w:val="az-Latn-AZ" w:bidi="fa-IR"/>
        </w:rPr>
        <w:t>günah</w:t>
      </w:r>
      <w:r>
        <w:rPr>
          <w:lang w:val="az-Cyrl-AZ" w:bidi="fa-IR"/>
        </w:rPr>
        <w:t xml:space="preserve"> </w:t>
      </w:r>
      <w:r w:rsidRPr="0078169E">
        <w:rPr>
          <w:lang w:val="az-Latn-AZ" w:bidi="fa-IR"/>
        </w:rPr>
        <w:t>etdikdən</w:t>
      </w:r>
      <w:r>
        <w:rPr>
          <w:lang w:val="az-Cyrl-AZ" w:bidi="fa-IR"/>
        </w:rPr>
        <w:t xml:space="preserve"> </w:t>
      </w:r>
      <w:r w:rsidRPr="0078169E">
        <w:rPr>
          <w:lang w:val="az-Latn-AZ" w:bidi="fa-IR"/>
        </w:rPr>
        <w:t>sonra</w:t>
      </w:r>
      <w:r>
        <w:rPr>
          <w:lang w:val="az-Cyrl-AZ" w:bidi="fa-IR"/>
        </w:rPr>
        <w:t xml:space="preserve"> </w:t>
      </w:r>
      <w:r w:rsidRPr="0078169E">
        <w:rPr>
          <w:lang w:val="az-Latn-AZ" w:bidi="fa-IR"/>
        </w:rPr>
        <w:t>şil</w:t>
      </w:r>
      <w:r>
        <w:rPr>
          <w:lang w:val="az-Cyrl-AZ" w:bidi="fa-IR"/>
        </w:rPr>
        <w:t xml:space="preserve"> </w:t>
      </w:r>
      <w:r w:rsidRPr="0078169E">
        <w:rPr>
          <w:lang w:val="az-Latn-AZ" w:bidi="fa-IR"/>
        </w:rPr>
        <w:t>olmuş</w:t>
      </w:r>
      <w:r>
        <w:rPr>
          <w:lang w:val="az-Cyrl-AZ" w:bidi="fa-IR"/>
        </w:rPr>
        <w:t xml:space="preserve"> </w:t>
      </w:r>
      <w:r w:rsidRPr="0078169E">
        <w:rPr>
          <w:lang w:val="az-Latn-AZ" w:bidi="fa-IR"/>
        </w:rPr>
        <w:t>bir</w:t>
      </w:r>
      <w:r>
        <w:rPr>
          <w:lang w:val="az-Cyrl-AZ" w:bidi="fa-IR"/>
        </w:rPr>
        <w:t xml:space="preserve"> </w:t>
      </w:r>
      <w:r w:rsidRPr="0078169E">
        <w:rPr>
          <w:lang w:val="az-Latn-AZ" w:bidi="fa-IR"/>
        </w:rPr>
        <w:t>cavana</w:t>
      </w:r>
      <w:r>
        <w:rPr>
          <w:lang w:val="az-Cyrl-AZ" w:bidi="fa-IR"/>
        </w:rPr>
        <w:t xml:space="preserve"> </w:t>
      </w:r>
      <w:r w:rsidRPr="0078169E">
        <w:rPr>
          <w:lang w:val="az-Latn-AZ" w:bidi="fa-IR"/>
        </w:rPr>
        <w:t>öyrətmişdi</w:t>
      </w:r>
      <w:r>
        <w:rPr>
          <w:lang w:val="az-Cyrl-AZ" w:bidi="fa-IR"/>
        </w:rPr>
        <w:t xml:space="preserve">. </w:t>
      </w:r>
      <w:r w:rsidRPr="0078169E">
        <w:rPr>
          <w:lang w:val="az-Latn-AZ" w:bidi="fa-IR"/>
        </w:rPr>
        <w:t>Cavan</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oxuyur</w:t>
      </w:r>
      <w:r>
        <w:rPr>
          <w:lang w:val="az-Cyrl-AZ" w:bidi="fa-IR"/>
        </w:rPr>
        <w:t xml:space="preserve">. </w:t>
      </w:r>
      <w:r w:rsidRPr="0078169E">
        <w:rPr>
          <w:lang w:val="az-Latn-AZ" w:bidi="fa-IR"/>
        </w:rPr>
        <w:t>Yuxusunda</w:t>
      </w:r>
      <w:r>
        <w:rPr>
          <w:lang w:val="az-Cyrl-AZ" w:bidi="fa-IR"/>
        </w:rPr>
        <w:t xml:space="preserve"> </w:t>
      </w:r>
      <w:r w:rsidRPr="0078169E">
        <w:rPr>
          <w:lang w:val="az-Latn-AZ" w:bidi="fa-IR"/>
        </w:rPr>
        <w:t>İslam</w:t>
      </w:r>
      <w:r>
        <w:rPr>
          <w:lang w:val="az-Cyrl-AZ" w:bidi="fa-IR"/>
        </w:rPr>
        <w:t xml:space="preserve"> </w:t>
      </w:r>
      <w:r w:rsidRPr="0078169E">
        <w:rPr>
          <w:lang w:val="az-Latn-AZ" w:bidi="fa-IR"/>
        </w:rPr>
        <w:t>Peyğəmbəri</w:t>
      </w:r>
      <w:r>
        <w:rPr>
          <w:lang w:val="az-Cyrl-AZ" w:bidi="fa-IR"/>
        </w:rPr>
        <w:t xml:space="preserve"> (</w:t>
      </w:r>
      <w:r w:rsidRPr="0078169E">
        <w:rPr>
          <w:lang w:val="az-Latn-AZ" w:bidi="fa-IR"/>
        </w:rPr>
        <w:t>səlləlahu</w:t>
      </w:r>
      <w:r>
        <w:rPr>
          <w:lang w:val="az-Cyrl-AZ" w:bidi="fa-IR"/>
        </w:rPr>
        <w:t xml:space="preserve"> </w:t>
      </w:r>
      <w:r w:rsidRPr="0078169E">
        <w:rPr>
          <w:lang w:val="az-Latn-AZ" w:bidi="fa-IR"/>
        </w:rPr>
        <w:t>əleyhi</w:t>
      </w:r>
      <w:r>
        <w:rPr>
          <w:lang w:val="az-Cyrl-AZ" w:bidi="fa-IR"/>
        </w:rPr>
        <w:t xml:space="preserve"> </w:t>
      </w:r>
      <w:r w:rsidRPr="0078169E">
        <w:rPr>
          <w:lang w:val="az-Latn-AZ" w:bidi="fa-IR"/>
        </w:rPr>
        <w:t>və</w:t>
      </w:r>
      <w:r>
        <w:rPr>
          <w:lang w:val="az-Cyrl-AZ" w:bidi="fa-IR"/>
        </w:rPr>
        <w:t xml:space="preserve"> </w:t>
      </w:r>
      <w:r w:rsidRPr="0078169E">
        <w:rPr>
          <w:lang w:val="az-Latn-AZ" w:bidi="fa-IR"/>
        </w:rPr>
        <w:t>alihi</w:t>
      </w:r>
      <w:r>
        <w:rPr>
          <w:lang w:val="az-Cyrl-AZ" w:bidi="fa-IR"/>
        </w:rPr>
        <w:t xml:space="preserve"> </w:t>
      </w:r>
      <w:r w:rsidRPr="0078169E">
        <w:rPr>
          <w:lang w:val="az-Latn-AZ" w:bidi="fa-IR"/>
        </w:rPr>
        <w:t>və</w:t>
      </w:r>
      <w:r>
        <w:rPr>
          <w:lang w:val="az-Cyrl-AZ" w:bidi="fa-IR"/>
        </w:rPr>
        <w:t xml:space="preserve"> </w:t>
      </w:r>
      <w:r w:rsidRPr="0078169E">
        <w:rPr>
          <w:lang w:val="az-Latn-AZ" w:bidi="fa-IR"/>
        </w:rPr>
        <w:t>səlləm</w:t>
      </w:r>
      <w:r>
        <w:rPr>
          <w:lang w:val="az-Cyrl-AZ" w:bidi="fa-IR"/>
        </w:rPr>
        <w:t>)-</w:t>
      </w:r>
      <w:r w:rsidRPr="0078169E">
        <w:rPr>
          <w:lang w:val="az-Latn-AZ" w:bidi="fa-IR"/>
        </w:rPr>
        <w:t>i</w:t>
      </w:r>
      <w:r>
        <w:rPr>
          <w:lang w:val="az-Cyrl-AZ" w:bidi="fa-IR"/>
        </w:rPr>
        <w:t xml:space="preserve"> </w:t>
      </w:r>
      <w:r w:rsidRPr="0078169E">
        <w:rPr>
          <w:lang w:val="az-Latn-AZ" w:bidi="fa-IR"/>
        </w:rPr>
        <w:t>görür</w:t>
      </w:r>
      <w:r>
        <w:rPr>
          <w:lang w:val="az-Cyrl-AZ" w:bidi="fa-IR"/>
        </w:rPr>
        <w:t xml:space="preserve">. </w:t>
      </w:r>
      <w:r w:rsidRPr="0078169E">
        <w:rPr>
          <w:lang w:val="az-Latn-AZ" w:bidi="fa-IR"/>
        </w:rPr>
        <w:t>Həzrət</w:t>
      </w:r>
      <w:r>
        <w:rPr>
          <w:lang w:val="az-Cyrl-AZ" w:bidi="fa-IR"/>
        </w:rPr>
        <w:t xml:space="preserve"> </w:t>
      </w:r>
      <w:r w:rsidRPr="0078169E">
        <w:rPr>
          <w:lang w:val="az-Latn-AZ" w:bidi="fa-IR"/>
        </w:rPr>
        <w:t>mübarək</w:t>
      </w:r>
      <w:r>
        <w:rPr>
          <w:lang w:val="az-Cyrl-AZ" w:bidi="fa-IR"/>
        </w:rPr>
        <w:t xml:space="preserve"> </w:t>
      </w:r>
      <w:r w:rsidRPr="0078169E">
        <w:rPr>
          <w:lang w:val="az-Latn-AZ" w:bidi="fa-IR"/>
        </w:rPr>
        <w:t>əlini</w:t>
      </w:r>
      <w:r>
        <w:rPr>
          <w:lang w:val="az-Cyrl-AZ" w:bidi="fa-IR"/>
        </w:rPr>
        <w:t xml:space="preserve"> </w:t>
      </w:r>
      <w:r w:rsidRPr="0078169E">
        <w:rPr>
          <w:lang w:val="az-Latn-AZ" w:bidi="fa-IR"/>
        </w:rPr>
        <w:t>onun</w:t>
      </w:r>
      <w:r>
        <w:rPr>
          <w:lang w:val="az-Cyrl-AZ" w:bidi="fa-IR"/>
        </w:rPr>
        <w:t xml:space="preserve"> </w:t>
      </w:r>
      <w:r w:rsidRPr="0078169E">
        <w:rPr>
          <w:lang w:val="az-Latn-AZ" w:bidi="fa-IR"/>
        </w:rPr>
        <w:t>əlinə</w:t>
      </w:r>
      <w:r>
        <w:rPr>
          <w:lang w:val="az-Cyrl-AZ" w:bidi="fa-IR"/>
        </w:rPr>
        <w:t xml:space="preserve"> </w:t>
      </w:r>
      <w:r w:rsidRPr="0078169E">
        <w:rPr>
          <w:lang w:val="az-Latn-AZ" w:bidi="fa-IR"/>
        </w:rPr>
        <w:t>və</w:t>
      </w:r>
      <w:r>
        <w:rPr>
          <w:lang w:val="az-Cyrl-AZ" w:bidi="fa-IR"/>
        </w:rPr>
        <w:t xml:space="preserve"> </w:t>
      </w:r>
      <w:r w:rsidRPr="0078169E">
        <w:rPr>
          <w:lang w:val="az-Latn-AZ" w:bidi="fa-IR"/>
        </w:rPr>
        <w:t>bəndəninə</w:t>
      </w:r>
      <w:r>
        <w:rPr>
          <w:lang w:val="az-Cyrl-AZ" w:bidi="fa-IR"/>
        </w:rPr>
        <w:t xml:space="preserve"> </w:t>
      </w:r>
      <w:r w:rsidRPr="0078169E">
        <w:rPr>
          <w:lang w:val="az-Latn-AZ" w:bidi="fa-IR"/>
        </w:rPr>
        <w:t>çəkdikdən</w:t>
      </w:r>
      <w:r>
        <w:rPr>
          <w:lang w:val="az-Cyrl-AZ" w:bidi="fa-IR"/>
        </w:rPr>
        <w:t xml:space="preserve"> </w:t>
      </w:r>
      <w:r w:rsidRPr="0078169E">
        <w:rPr>
          <w:lang w:val="az-Latn-AZ" w:bidi="fa-IR"/>
        </w:rPr>
        <w:t>sonra</w:t>
      </w:r>
      <w:r>
        <w:rPr>
          <w:lang w:val="az-Cyrl-AZ" w:bidi="fa-IR"/>
        </w:rPr>
        <w:t xml:space="preserve"> </w:t>
      </w:r>
      <w:r w:rsidRPr="0078169E">
        <w:rPr>
          <w:lang w:val="az-Latn-AZ" w:bidi="fa-IR"/>
        </w:rPr>
        <w:t>buyurur</w:t>
      </w:r>
      <w:r>
        <w:rPr>
          <w:lang w:val="az-Cyrl-AZ" w:bidi="fa-IR"/>
        </w:rPr>
        <w:t xml:space="preserve">: </w:t>
      </w:r>
      <w:r w:rsidRPr="0078169E">
        <w:rPr>
          <w:lang w:val="az-Latn-AZ" w:bidi="fa-IR"/>
        </w:rPr>
        <w:t>İsmi</w:t>
      </w:r>
      <w:r>
        <w:rPr>
          <w:lang w:val="az-Cyrl-AZ" w:bidi="fa-IR"/>
        </w:rPr>
        <w:t>-</w:t>
      </w:r>
      <w:r w:rsidRPr="0078169E">
        <w:rPr>
          <w:lang w:val="az-Latn-AZ" w:bidi="fa-IR"/>
        </w:rPr>
        <w:t>əzəmə</w:t>
      </w:r>
      <w:r>
        <w:rPr>
          <w:lang w:val="az-Cyrl-AZ" w:bidi="fa-IR"/>
        </w:rPr>
        <w:t xml:space="preserve"> </w:t>
      </w:r>
      <w:r w:rsidRPr="0078169E">
        <w:rPr>
          <w:lang w:val="az-Latn-AZ" w:bidi="fa-IR"/>
        </w:rPr>
        <w:t>aid</w:t>
      </w:r>
      <w:r>
        <w:rPr>
          <w:lang w:val="az-Cyrl-AZ" w:bidi="fa-IR"/>
        </w:rPr>
        <w:t xml:space="preserve"> </w:t>
      </w:r>
      <w:r w:rsidRPr="0078169E">
        <w:rPr>
          <w:lang w:val="az-Latn-AZ" w:bidi="fa-IR"/>
        </w:rPr>
        <w:t>olan</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yadında</w:t>
      </w:r>
      <w:r>
        <w:rPr>
          <w:lang w:val="az-Cyrl-AZ" w:bidi="fa-IR"/>
        </w:rPr>
        <w:t xml:space="preserve"> </w:t>
      </w:r>
      <w:r w:rsidRPr="0078169E">
        <w:rPr>
          <w:lang w:val="az-Latn-AZ" w:bidi="fa-IR"/>
        </w:rPr>
        <w:t>saxla</w:t>
      </w:r>
      <w:r>
        <w:rPr>
          <w:lang w:val="az-Cyrl-AZ" w:bidi="fa-IR"/>
        </w:rPr>
        <w:t xml:space="preserve"> </w:t>
      </w:r>
      <w:r w:rsidRPr="0078169E">
        <w:rPr>
          <w:lang w:val="az-Latn-AZ" w:bidi="fa-IR"/>
        </w:rPr>
        <w:t>ki</w:t>
      </w:r>
      <w:r>
        <w:rPr>
          <w:lang w:val="az-Cyrl-AZ" w:bidi="fa-IR"/>
        </w:rPr>
        <w:t xml:space="preserve">, </w:t>
      </w:r>
      <w:r w:rsidRPr="0078169E">
        <w:rPr>
          <w:lang w:val="az-Latn-AZ" w:bidi="fa-IR"/>
        </w:rPr>
        <w:t>sənə</w:t>
      </w:r>
      <w:r>
        <w:rPr>
          <w:lang w:val="az-Cyrl-AZ" w:bidi="fa-IR"/>
        </w:rPr>
        <w:t xml:space="preserve"> </w:t>
      </w:r>
      <w:r w:rsidRPr="0078169E">
        <w:rPr>
          <w:lang w:val="az-Latn-AZ" w:bidi="fa-IR"/>
        </w:rPr>
        <w:t>xeyir</w:t>
      </w:r>
      <w:r>
        <w:rPr>
          <w:lang w:val="az-Cyrl-AZ" w:bidi="fa-IR"/>
        </w:rPr>
        <w:t xml:space="preserve"> </w:t>
      </w:r>
      <w:r w:rsidRPr="0078169E">
        <w:rPr>
          <w:lang w:val="az-Latn-AZ" w:bidi="fa-IR"/>
        </w:rPr>
        <w:t>verər</w:t>
      </w:r>
      <w:r>
        <w:rPr>
          <w:lang w:val="az-Cyrl-AZ" w:bidi="fa-IR"/>
        </w:rPr>
        <w:t xml:space="preserve">. </w:t>
      </w:r>
      <w:r w:rsidRPr="0078169E">
        <w:rPr>
          <w:lang w:val="az-Latn-AZ" w:bidi="fa-IR"/>
        </w:rPr>
        <w:t>Cavan</w:t>
      </w:r>
      <w:r>
        <w:rPr>
          <w:lang w:val="az-Cyrl-AZ" w:bidi="fa-IR"/>
        </w:rPr>
        <w:t xml:space="preserve"> </w:t>
      </w:r>
      <w:r w:rsidRPr="0078169E">
        <w:rPr>
          <w:lang w:val="az-Latn-AZ" w:bidi="fa-IR"/>
        </w:rPr>
        <w:t>yuxudan</w:t>
      </w:r>
      <w:r>
        <w:rPr>
          <w:lang w:val="az-Cyrl-AZ" w:bidi="fa-IR"/>
        </w:rPr>
        <w:t xml:space="preserve"> </w:t>
      </w:r>
      <w:r w:rsidRPr="0078169E">
        <w:rPr>
          <w:lang w:val="az-Latn-AZ" w:bidi="fa-IR"/>
        </w:rPr>
        <w:t>ayıldıqdan</w:t>
      </w:r>
      <w:r>
        <w:rPr>
          <w:lang w:val="az-Cyrl-AZ" w:bidi="fa-IR"/>
        </w:rPr>
        <w:t xml:space="preserve"> </w:t>
      </w:r>
      <w:r w:rsidRPr="0078169E">
        <w:rPr>
          <w:lang w:val="az-Latn-AZ" w:bidi="fa-IR"/>
        </w:rPr>
        <w:t>sonra</w:t>
      </w:r>
      <w:r>
        <w:rPr>
          <w:lang w:val="az-Cyrl-AZ" w:bidi="fa-IR"/>
        </w:rPr>
        <w:t xml:space="preserve"> </w:t>
      </w:r>
      <w:r w:rsidRPr="0078169E">
        <w:rPr>
          <w:lang w:val="az-Latn-AZ" w:bidi="fa-IR"/>
        </w:rPr>
        <w:t>görür</w:t>
      </w:r>
      <w:r>
        <w:rPr>
          <w:lang w:val="az-Cyrl-AZ" w:bidi="fa-IR"/>
        </w:rPr>
        <w:t xml:space="preserve"> </w:t>
      </w:r>
      <w:r w:rsidRPr="0078169E">
        <w:rPr>
          <w:lang w:val="az-Latn-AZ" w:bidi="fa-IR"/>
        </w:rPr>
        <w:t>ki</w:t>
      </w:r>
      <w:r>
        <w:rPr>
          <w:lang w:val="az-Cyrl-AZ" w:bidi="fa-IR"/>
        </w:rPr>
        <w:t xml:space="preserve">, </w:t>
      </w:r>
      <w:r w:rsidRPr="0078169E">
        <w:rPr>
          <w:lang w:val="az-Latn-AZ" w:bidi="fa-IR"/>
        </w:rPr>
        <w:t>daha</w:t>
      </w:r>
      <w:r>
        <w:rPr>
          <w:lang w:val="az-Cyrl-AZ" w:bidi="fa-IR"/>
        </w:rPr>
        <w:t xml:space="preserve"> </w:t>
      </w:r>
      <w:r w:rsidRPr="0078169E">
        <w:rPr>
          <w:lang w:val="az-Latn-AZ" w:bidi="fa-IR"/>
        </w:rPr>
        <w:t>əlləri</w:t>
      </w:r>
      <w:r>
        <w:rPr>
          <w:lang w:val="az-Cyrl-AZ" w:bidi="fa-IR"/>
        </w:rPr>
        <w:t xml:space="preserve"> </w:t>
      </w:r>
      <w:r w:rsidRPr="0078169E">
        <w:rPr>
          <w:lang w:val="az-Latn-AZ" w:bidi="fa-IR"/>
        </w:rPr>
        <w:t>şil</w:t>
      </w:r>
      <w:r>
        <w:rPr>
          <w:lang w:val="az-Cyrl-AZ" w:bidi="fa-IR"/>
        </w:rPr>
        <w:t xml:space="preserve"> </w:t>
      </w:r>
      <w:r w:rsidRPr="0078169E">
        <w:rPr>
          <w:lang w:val="az-Latn-AZ" w:bidi="fa-IR"/>
        </w:rPr>
        <w:t>deyil</w:t>
      </w:r>
      <w:r>
        <w:rPr>
          <w:lang w:val="az-Cyrl-AZ" w:bidi="fa-IR"/>
        </w:rPr>
        <w:t xml:space="preserve">. </w:t>
      </w:r>
      <w:r w:rsidRPr="0078169E">
        <w:rPr>
          <w:lang w:val="az-Latn-AZ" w:bidi="fa-IR"/>
        </w:rPr>
        <w:t>Dua</w:t>
      </w:r>
      <w:r>
        <w:rPr>
          <w:lang w:val="az-Cyrl-AZ" w:bidi="fa-IR"/>
        </w:rPr>
        <w:t xml:space="preserve"> </w:t>
      </w:r>
      <w:r w:rsidRPr="0078169E">
        <w:rPr>
          <w:lang w:val="az-Latn-AZ" w:bidi="fa-IR"/>
        </w:rPr>
        <w:t>budur</w:t>
      </w:r>
      <w:r>
        <w:rPr>
          <w:lang w:val="az-Cyrl-AZ" w:bidi="fa-IR"/>
        </w:rPr>
        <w:t>:</w:t>
      </w:r>
    </w:p>
    <w:p w14:paraId="6B5B4318" w14:textId="77777777" w:rsidR="0064286B" w:rsidRDefault="0064286B" w:rsidP="0064286B">
      <w:pPr>
        <w:jc w:val="both"/>
        <w:rPr>
          <w:lang w:val="az-Cyrl-AZ" w:bidi="fa-IR"/>
        </w:rPr>
      </w:pPr>
    </w:p>
    <w:p w14:paraId="2729E210" w14:textId="77777777" w:rsidR="0064286B" w:rsidRDefault="0064286B" w:rsidP="0064286B">
      <w:pPr>
        <w:bidi/>
        <w:jc w:val="both"/>
        <w:rPr>
          <w:rFonts w:cs="Simplified Arabic"/>
          <w:sz w:val="28"/>
          <w:szCs w:val="28"/>
          <w:lang w:val="az-Cyrl-AZ" w:bidi="fa-IR"/>
        </w:rPr>
      </w:pPr>
      <w:r w:rsidRPr="00C05203">
        <w:rPr>
          <w:rFonts w:cs="Simplified Arabic"/>
          <w:sz w:val="28"/>
          <w:szCs w:val="28"/>
          <w:rtl/>
          <w:lang w:bidi="fa-IR"/>
        </w:rPr>
        <w:lastRenderedPageBreak/>
        <w:t>اللَّهُمَّ إِنِّي أَسْأَلُكَ بِاسْمِكَ بِسْمِ اللَّهِ الرَّحْمَنِ الرَّحِيمِ يَا ذَا الْجَلالِ وَ الْإِكْرَامِ يَا حَيُّ يَا قَيُّومُ يَا حَيُّ لا إِلَهَ إِلا أَنْتَ يَا هُوَ يَا مَنْ لا يَعْلَمُ مَا هُوَ وَ لا كَيْفَ هُوَ وَ لا أَيْنَ هُوَ وَ لا حَيْثُ هُوَ إِلا هُوَ يَا ذَا الْمُلْكِ وَ الْمَلَكُوتِ يَا ذَا</w:t>
      </w:r>
      <w:r w:rsidRPr="00C05203">
        <w:rPr>
          <w:rFonts w:cs="Simplified Arabic"/>
          <w:sz w:val="28"/>
          <w:szCs w:val="28"/>
          <w:lang w:bidi="fa-IR"/>
        </w:rPr>
        <w:t xml:space="preserve"> </w:t>
      </w:r>
      <w:r w:rsidRPr="00C05203">
        <w:rPr>
          <w:rFonts w:cs="Simplified Arabic"/>
          <w:sz w:val="28"/>
          <w:szCs w:val="28"/>
          <w:rtl/>
          <w:lang w:bidi="fa-IR"/>
        </w:rPr>
        <w:t>الْعِزَّةِ وَ الْجَبَرُوتِ يَا مَلِكُ يَا قُدُّوسُ يَا سَلامُ يَا مُؤْمِنُ يَا مُهَيْمِنُ يَا عَزِيزُ يَا جَبَّارُ يَا مُتَكَبِّرُ يَا خَالِقُ يَا بَارِئُ يَا مُصَوِّرُ يَا مُفِيدُ يَا مُدَبِّرُ يَا شَدِيدُ يَا مُبْدِئُ يَا مُعِيدُ يَا مُبِيدُ يَا وَدُودُ يَا مَحْمُودُ يَا مَعْبُودُ يَا بَعِيدُ يَا قَرِيبُ يَا مُجِيبُ يَا رَقِيبُ يَا حَسِيبُ يَا بَدِيعُ يَا رَفِيعُ يَا مَنِيعُ يَا سَمِيعُ يَا عَلِيمُ يَا حَلِيمُ يَا كَرِيمُ يَا حَكِيمُ يَا قَديِمُ يَا عَلِيُّ يَا عَظِيمُ يَا حَنَّانُ يَا مَنَّانُ يَا دَيَّانُ يَا مُسْتَعَانُ يَا جَلِيلُ يَا جَمِيلُ يَا وَكِيلُ يَا كَفِيلُ يَا مُقِيلُ يَا مُنِيلُ يَا نَبِيلُ</w:t>
      </w:r>
      <w:r w:rsidRPr="00C05203">
        <w:rPr>
          <w:rStyle w:val="FootnoteReference"/>
          <w:rFonts w:cs="Simplified Arabic"/>
          <w:sz w:val="28"/>
          <w:szCs w:val="28"/>
          <w:rtl/>
          <w:lang w:bidi="fa-IR"/>
        </w:rPr>
        <w:footnoteReference w:id="175"/>
      </w:r>
      <w:r w:rsidRPr="00C05203">
        <w:rPr>
          <w:rFonts w:cs="Simplified Arabic"/>
          <w:sz w:val="28"/>
          <w:szCs w:val="28"/>
          <w:rtl/>
          <w:lang w:bidi="fa-IR"/>
        </w:rPr>
        <w:t xml:space="preserve"> </w:t>
      </w:r>
    </w:p>
    <w:p w14:paraId="0CD23A7C" w14:textId="77777777" w:rsidR="0064286B" w:rsidRPr="006A54A6" w:rsidRDefault="0064286B" w:rsidP="0064286B">
      <w:pPr>
        <w:bidi/>
        <w:jc w:val="both"/>
        <w:rPr>
          <w:rFonts w:cs="Simplified Arabic"/>
          <w:sz w:val="28"/>
          <w:szCs w:val="28"/>
          <w:lang w:val="az-Cyrl-AZ" w:bidi="fa-IR"/>
        </w:rPr>
      </w:pPr>
      <w:r>
        <w:rPr>
          <w:rFonts w:cs="Simplified Arabic"/>
          <w:sz w:val="28"/>
          <w:szCs w:val="28"/>
          <w:lang w:val="az-Cyrl-AZ" w:bidi="fa-IR"/>
        </w:rPr>
        <w:t xml:space="preserve"> </w:t>
      </w:r>
      <w:r w:rsidRPr="00C05203">
        <w:rPr>
          <w:rFonts w:cs="Simplified Arabic"/>
          <w:sz w:val="28"/>
          <w:szCs w:val="28"/>
          <w:rtl/>
          <w:lang w:bidi="fa-IR"/>
        </w:rPr>
        <w:t>يَا دَلِيلُ يَا هَادِي يَا بَادِي يَا أَوَّلُ يَا آخِرُ يَا ظَاهِرُ يَا بَاطِنُ</w:t>
      </w:r>
      <w:r>
        <w:rPr>
          <w:rFonts w:cs="Simplified Arabic"/>
          <w:sz w:val="28"/>
          <w:szCs w:val="28"/>
          <w:lang w:val="az-Cyrl-AZ" w:bidi="fa-IR"/>
        </w:rPr>
        <w:t xml:space="preserve"> </w:t>
      </w:r>
      <w:r w:rsidRPr="00C05203">
        <w:rPr>
          <w:rFonts w:cs="Simplified Arabic"/>
          <w:sz w:val="28"/>
          <w:szCs w:val="28"/>
          <w:rtl/>
          <w:lang w:bidi="fa-IR"/>
        </w:rPr>
        <w:t xml:space="preserve">يَا قَائِمُ يَا دَائِمُ يَا عَالِمُ يَا حَاكِمُ يَا قَاضِي يَا عَادِلُ يَا فَاصِلُ يَا وَاصِلُ يَا طَاهِرُ يَا مُطَهِّرُ يَا قَادِرُ </w:t>
      </w:r>
      <w:r w:rsidRPr="00C05203">
        <w:rPr>
          <w:rFonts w:cs="Simplified Arabic"/>
          <w:sz w:val="28"/>
          <w:szCs w:val="28"/>
          <w:rtl/>
          <w:lang w:bidi="fa-IR"/>
        </w:rPr>
        <w:lastRenderedPageBreak/>
        <w:t xml:space="preserve">يَا مُقْتَدِرُ يَا كَبِيرُ يَا مُتَكَبِّرُ يَا وَاحِدُ يَا أَحَدُ </w:t>
      </w:r>
      <w:r w:rsidRPr="006A54A6">
        <w:rPr>
          <w:rFonts w:cs="Simplified Arabic"/>
          <w:sz w:val="28"/>
          <w:szCs w:val="28"/>
          <w:rtl/>
          <w:lang w:bidi="fa-IR"/>
        </w:rPr>
        <w:t>يَا صَمَدُ يَا مَنْ لَمْ يَلِدْ وَ لَمْ يُولَدْ وَ لَمْ يَكُنْ لَهُ كُفُوا أَحَدٌ وَ لَمْ يَكُنْ لَهُ صَاحِبَةٌ وَ لا كَانَ مَعَهُ وَزِيرٌ وَ لا اتَّخَذَ مَعَهُ مُشِيرا وَ لا احْتَاجَ إِلَى ظَهِيرٍ وَ لا كَانَ مَعَهُ مِنْ إِلَهٍ غَيْرُهُ لا إِلَهَ إِلا أَنْتَ فَتَعَالَيْتَ عَمَّا يَقُولُ الظَّالِمُونَ عُلُوّا كَبِيرا يَا عَلِيُّ يَا شَامِخُ يَا بَاذِخُ يَا فَتَّاحُ يَا نَفَّاحُ يَا مُرْتَاحُ يَا مُفَرِّجُ يَا نَاصِرُ يَا مُنْتَصِرُ يَا مُدْرِكُ يَا مُهْلِكُ يَا مُنْتَقِمُ يَا بَاعِثُ يَا وَارِثُ يَا طَالِبُ يَا غَالِبُ يَا مَنْ لا يَفُوتُهُ هَارِبٌ يَا تَوَّابُ يَا أَوَّابُ يَا وَهَّابُ يَا مُسَبِّبَ الْأَسْبَابِ يَا مُفَتِّحَ الْأَبْوَابِ يَا مَنْ حَيْثُمَا دُعِيَ أَجَابَ يَا طَهُورُ يَا شَكُورُ يَا عَفَوُّ يَا غَفُورُ يَا نُورَ النُّورِ يَا مُدَبِّرَ الْأُمُورِ يَا لَطِيفُ يَا خَبِيرُ يَا مُجِيرُ يَا مُنِيرُ</w:t>
      </w:r>
      <w:r w:rsidRPr="006A54A6">
        <w:rPr>
          <w:rStyle w:val="FootnoteReference"/>
          <w:rFonts w:cs="Simplified Arabic"/>
          <w:sz w:val="28"/>
          <w:szCs w:val="28"/>
          <w:rtl/>
          <w:lang w:bidi="fa-IR"/>
        </w:rPr>
        <w:footnoteReference w:id="176"/>
      </w:r>
      <w:r w:rsidRPr="006A54A6">
        <w:rPr>
          <w:rFonts w:cs="Simplified Arabic"/>
          <w:sz w:val="28"/>
          <w:szCs w:val="28"/>
          <w:rtl/>
          <w:lang w:bidi="fa-IR"/>
        </w:rPr>
        <w:t xml:space="preserve"> </w:t>
      </w:r>
    </w:p>
    <w:p w14:paraId="781A6323" w14:textId="77777777" w:rsidR="0064286B" w:rsidRDefault="0064286B" w:rsidP="0064286B">
      <w:pPr>
        <w:bidi/>
        <w:jc w:val="both"/>
        <w:rPr>
          <w:rFonts w:cs="Simplified Arabic"/>
          <w:b/>
          <w:bCs/>
          <w:sz w:val="28"/>
          <w:szCs w:val="28"/>
          <w:lang w:val="az-Cyrl-AZ" w:bidi="fa-IR"/>
        </w:rPr>
      </w:pPr>
    </w:p>
    <w:p w14:paraId="275A297B" w14:textId="77777777" w:rsidR="0064286B" w:rsidRDefault="0064286B" w:rsidP="0064286B">
      <w:pPr>
        <w:bidi/>
        <w:jc w:val="both"/>
        <w:rPr>
          <w:rFonts w:cs="Simplified Arabic"/>
          <w:b/>
          <w:bCs/>
          <w:sz w:val="28"/>
          <w:szCs w:val="28"/>
          <w:lang w:val="az-Cyrl-AZ" w:bidi="fa-IR"/>
        </w:rPr>
      </w:pPr>
    </w:p>
    <w:p w14:paraId="48F61F96" w14:textId="77777777" w:rsidR="0064286B" w:rsidRPr="00016794" w:rsidRDefault="0064286B" w:rsidP="0064286B">
      <w:pPr>
        <w:bidi/>
        <w:jc w:val="both"/>
        <w:rPr>
          <w:rFonts w:cs="Simplified Arabic"/>
          <w:sz w:val="28"/>
          <w:szCs w:val="28"/>
          <w:lang w:val="az-Cyrl-AZ" w:bidi="fa-IR"/>
        </w:rPr>
      </w:pPr>
      <w:r>
        <w:rPr>
          <w:rFonts w:cs="Simplified Arabic"/>
          <w:sz w:val="28"/>
          <w:szCs w:val="28"/>
          <w:lang w:val="az-Cyrl-AZ" w:bidi="fa-IR"/>
        </w:rPr>
        <w:lastRenderedPageBreak/>
        <w:t xml:space="preserve"> </w:t>
      </w:r>
      <w:r w:rsidRPr="006A54A6">
        <w:rPr>
          <w:rFonts w:cs="Simplified Arabic"/>
          <w:sz w:val="28"/>
          <w:szCs w:val="28"/>
          <w:rtl/>
          <w:lang w:bidi="fa-IR"/>
        </w:rPr>
        <w:t xml:space="preserve">يَا بَصِيرُ يَا ظَهِيرُ يَا كَبِيرُ يَا وِتْرُ يَا فَرْدُ يَا أَبَدُ يَا سَنَدُ يَا صَمَدُ يَا كَافِي يَا شَافِي يَا وَافِي يَا مُعَافِي يَا مُحْسِنُ يَا مُجْمِلُ يَا مُنْعِمُ يَا مُفْضِلُ </w:t>
      </w:r>
      <w:r w:rsidRPr="00016794">
        <w:rPr>
          <w:rFonts w:cs="Simplified Arabic"/>
          <w:sz w:val="28"/>
          <w:szCs w:val="28"/>
          <w:rtl/>
          <w:lang w:bidi="fa-IR"/>
        </w:rPr>
        <w:t>يَا مُتَكَرِّمُ يَا مُتَفَرِّدُ يَا مَنْ عَلا فَقَهَرَ يَا مَنْ مَلَكَ فَقَدَرَ يَا مَنْ بَطَنَ فَخَبَرَ يَا مَنْ عُبِدَ فَشَكَرَ يَا مَنْ عُصِيَ فَغَفَرَ يَا مَنْ لا تَحْوِيهِ [يَحْوِيهِ‏] الْفِكَرُ وَ لا يُدْرِكُهُ بَصَرٌ وَ لا يَخْفَى عَلَيْهِ أَثَرٌ يَا رَازِقَ الْبَشَرِ يَا مُقَدِّرَ كُلِّ قَدَرٍ يَا عَالِيَ الْمَكَانِ يَا شَدِيدَ الْأَرْكَانِ يَا مُبَدِّلَ الزَّمَانِ يَا قَابِلَ الْقُرْبَانِ يَا ذَا الْمَنِّ وَالْإِحْسَانِ يَا ذَا الْعِزَّةِ وَ السُّلْطَانِ</w:t>
      </w:r>
      <w:r w:rsidRPr="00016794">
        <w:rPr>
          <w:rFonts w:cs="Simplified Arabic"/>
          <w:sz w:val="28"/>
          <w:szCs w:val="28"/>
          <w:lang w:bidi="fa-IR"/>
        </w:rPr>
        <w:t xml:space="preserve"> </w:t>
      </w:r>
      <w:r w:rsidRPr="00016794">
        <w:rPr>
          <w:rFonts w:cs="Simplified Arabic"/>
          <w:sz w:val="28"/>
          <w:szCs w:val="28"/>
          <w:rtl/>
          <w:lang w:bidi="fa-IR"/>
        </w:rPr>
        <w:t>يَا رَحِيمُ يَا رَحْمَانُ يَا مَنْ هُوَ كَلَّ يَوْمٍ فِي شَأْنٍ يَا مَنْ لا يَشْغَلُهُ شَأْنٌ عَنْ شَأْنٍ يَا عَظِيمَ الشَّأْنِ يَا مَنْ هُوَ بِكُلِّ مَكَانٍ يَا سَامِعَ الْأَصْوَاتِ يَا مُجِيبَ الدَّعَوَاتِ يَا مُنْجِحَ الطَّلِبَاتِ يَا قَاضِيَ الْحَاجَاتِ يَا مُنْزِلَ الْبَرَكَاتِ يَا رَاحِمَ</w:t>
      </w:r>
      <w:r w:rsidRPr="00940E7B">
        <w:rPr>
          <w:rFonts w:cs="Simplified Arabic"/>
          <w:sz w:val="28"/>
          <w:szCs w:val="28"/>
          <w:rtl/>
          <w:lang w:bidi="fa-IR"/>
        </w:rPr>
        <w:t xml:space="preserve"> الْعَبَرَاتِ يَا مُقِيلَ الْعَثَرَاتِ يَا كَاشِفَ الْكُرُبَاتِ</w:t>
      </w:r>
      <w:r w:rsidRPr="00016794">
        <w:rPr>
          <w:rStyle w:val="FootnoteReference"/>
          <w:rFonts w:cs="Simplified Arabic"/>
          <w:sz w:val="28"/>
          <w:szCs w:val="28"/>
          <w:rtl/>
          <w:lang w:bidi="fa-IR"/>
        </w:rPr>
        <w:footnoteReference w:id="177"/>
      </w:r>
    </w:p>
    <w:p w14:paraId="25269768" w14:textId="77777777" w:rsidR="0064286B" w:rsidRDefault="0064286B" w:rsidP="0064286B">
      <w:pPr>
        <w:bidi/>
        <w:jc w:val="both"/>
        <w:rPr>
          <w:rFonts w:cs="Simplified Arabic"/>
          <w:sz w:val="28"/>
          <w:szCs w:val="28"/>
          <w:lang w:val="az-Cyrl-AZ" w:bidi="fa-IR"/>
        </w:rPr>
      </w:pPr>
      <w:r w:rsidRPr="00940E7B">
        <w:rPr>
          <w:rFonts w:cs="Simplified Arabic"/>
          <w:sz w:val="28"/>
          <w:szCs w:val="28"/>
          <w:rtl/>
          <w:lang w:bidi="fa-IR"/>
        </w:rPr>
        <w:t xml:space="preserve">يَا وَلِيَّ الْحَسَنَاتِ يَا رَافِعَ الدَّرَجَاتِ يَا مُؤْتِيَ السُّؤْلاتِ يَا مُحْيِيَ الْأَمْوَاتِ يَا جَامِعَ الشَّتَاتِ يَا مُطَّلِعا عَلَى النِّيَّاتِ يَا رَادَّ مَا قَدْ فَاتَ يَا مَنْ لا تَشْتَبِهُ عَلَيْهِ الْأَصْوَاتُ يَا مَنْ لا تُضْجِرُهُ الْمَسْأَلاتُ وَ لا تَغْشَاهُ الظُّلُمَاتُ يَا نُورَ الْأَرْضِ وَ السَّمَاوَاتِ </w:t>
      </w:r>
      <w:r w:rsidRPr="00940E7B">
        <w:rPr>
          <w:rFonts w:cs="Simplified Arabic"/>
          <w:sz w:val="28"/>
          <w:szCs w:val="28"/>
          <w:rtl/>
          <w:lang w:bidi="fa-IR"/>
        </w:rPr>
        <w:lastRenderedPageBreak/>
        <w:t>يَا سَابِغَ النِّعَمِ يَا دَافِعَ النِّقَمِ يَا بَارِئَ النَّسَمِ يَا جَامِعَ الْأُمَمِ يَا شَافِيَ السَّقَمِ يَا خَالِقَ النُّورِ وَ الظُّلَمِ يَا ذَا الْجُودِ وَ الْكَرَمِ يَا مَنْ لا يَطَأُ عَرْشَهُ قَدَمٌ يَا أَجْوَدَ الْأَجْوَدِينَ يَا أَكْرَمَ الْأَكْرَمِينَ يَا أَسْمَعَ السَّامِعِينَ يَا أَبْصَرَ النَّاظِرِينَ يَا جَارَ الْمُسْتَجِيرِينَ يَا أَمَانَ الْخَائِفِينَ يَا ظَهْرَ اللاجِينَ يَا وَلِيَّ الْمُؤْمِنِينَ يَا غِيَاثَ الْمُسْتَغِيثِينَ يَا غَايَةَ الطَّالِبِينَ يَا صَاحِبَ كُلِّ غَرِيبٍ يَا مُونِسَ كُلِّ وَحِيدٍ يَا مَلْجَأَ كُلِّ طَرِيدٍ يَا مَأْوَى كُلِّ شَرِيدٍ يَا حَافِظَ كُلِّ ضَالَّةٍ يَا رَاحِمَ الشَّيْخِ الْكَبِيرِ يَا رَازِقَ الطِّفْلِ الصَّغِيرِ يَا جَابِرَالْعَظْمِ الْكَسِيرِ يَا فَاكَّ كُلِّ أَسِيرٍ يَا مُغْنِيَ الْبَائِسِ الْفَقِيرِ يَا عِصْمَةَ الْخَائِفِ الْمُسْتَجِيرِ يَا مَنْ لَهُ التَّدْبِيرُ وَ التَّقْدِيرُ يَا مَنِ الْعَسِيرُ عَلَيْهِ سَهْلٌ يَسِيرٌ</w:t>
      </w:r>
      <w:r>
        <w:rPr>
          <w:rStyle w:val="FootnoteReference"/>
          <w:rFonts w:cs="Simplified Arabic"/>
          <w:sz w:val="28"/>
          <w:szCs w:val="28"/>
          <w:rtl/>
          <w:lang w:bidi="fa-IR"/>
        </w:rPr>
        <w:footnoteReference w:id="178"/>
      </w:r>
    </w:p>
    <w:p w14:paraId="548B496C" w14:textId="77777777" w:rsidR="0064286B" w:rsidRPr="00E64FE2" w:rsidRDefault="0064286B" w:rsidP="0064286B">
      <w:pPr>
        <w:bidi/>
        <w:jc w:val="both"/>
        <w:rPr>
          <w:rFonts w:cs="Simplified Arabic"/>
          <w:sz w:val="28"/>
          <w:szCs w:val="28"/>
          <w:lang w:val="az-Cyrl-AZ" w:bidi="fa-IR"/>
        </w:rPr>
      </w:pPr>
      <w:r w:rsidRPr="00940E7B">
        <w:rPr>
          <w:rFonts w:cs="Simplified Arabic"/>
          <w:sz w:val="28"/>
          <w:szCs w:val="28"/>
          <w:rtl/>
          <w:lang w:bidi="fa-IR"/>
        </w:rPr>
        <w:t>يَا مَنْ لا يَحْتَاجُ إِلَى تَفْسِير</w:t>
      </w:r>
      <w:r>
        <w:rPr>
          <w:rFonts w:cs="Simplified Arabic"/>
          <w:sz w:val="28"/>
          <w:szCs w:val="28"/>
          <w:lang w:val="az-Cyrl-AZ" w:bidi="fa-IR"/>
        </w:rPr>
        <w:t xml:space="preserve"> </w:t>
      </w:r>
      <w:r w:rsidRPr="00940E7B">
        <w:rPr>
          <w:rFonts w:cs="Simplified Arabic"/>
          <w:sz w:val="28"/>
          <w:szCs w:val="28"/>
          <w:rtl/>
          <w:lang w:bidi="fa-IR"/>
        </w:rPr>
        <w:t>ٍيَا مَنْ هُوَ عَلَى كُلِّ شَيْ‏ءٍ قَدِيرٌ يَا مَنْ هُوَ بِكُلِّ شَيْ‏ءٍ خَبِيرٌ يَا مَنْ هُوَ بِكُلِّ شَيْ‏</w:t>
      </w:r>
      <w:r w:rsidRPr="00E64FE2">
        <w:rPr>
          <w:rFonts w:cs="Simplified Arabic"/>
          <w:sz w:val="28"/>
          <w:szCs w:val="28"/>
          <w:rtl/>
          <w:lang w:bidi="fa-IR"/>
        </w:rPr>
        <w:t>ءٍ بَصِيرٌ يَا مُرْسِلَ الرِّيَاحِ يَا فَالِقَ الْإِصْبَاحِ يَا بَاعِثَ الْأَرْوَاحِ يَا ذَا الْجُودِ وَ السَّمَاحِ يَا مَنْ بِيَدِهِ</w:t>
      </w:r>
      <w:r w:rsidRPr="00E64FE2">
        <w:rPr>
          <w:rFonts w:cs="Simplified Arabic"/>
          <w:sz w:val="28"/>
          <w:szCs w:val="28"/>
          <w:lang w:val="az-Cyrl-AZ" w:bidi="fa-IR"/>
        </w:rPr>
        <w:t xml:space="preserve"> </w:t>
      </w:r>
      <w:r w:rsidRPr="00E64FE2">
        <w:rPr>
          <w:rFonts w:cs="Simplified Arabic"/>
          <w:sz w:val="28"/>
          <w:szCs w:val="28"/>
          <w:rtl/>
          <w:lang w:bidi="fa-IR"/>
        </w:rPr>
        <w:t xml:space="preserve">كُلُّ مِفْتَاحٍ يَا سَامِعَ كُلِّ صَوْتٍ </w:t>
      </w:r>
      <w:r w:rsidRPr="00E64FE2">
        <w:rPr>
          <w:rFonts w:cs="Simplified Arabic"/>
          <w:sz w:val="28"/>
          <w:szCs w:val="28"/>
          <w:rtl/>
          <w:lang w:bidi="fa-IR"/>
        </w:rPr>
        <w:lastRenderedPageBreak/>
        <w:t>يَا سَابِقَ كُلِّ فَوْتٍ يَا مُحْيِيَ كُلِّ نَفْسٍ بَعْدَ الْمَوْتِ يَا عُدَّتِي فِي شِدَّتِي يَا حَافِظِي فِي غُرْبَتِي يَا مُونِسِي فِي وَحْدَتِي يَا وَلِيِّي فِي نِعْمَتِي يَا كَهْفِي حِينَ تُعْيِينِي الْمَذَاهِبُ وَ تُسَلِّمُنِي الْأَقَارِبُ وَ يَخْذُلُنِي كُلُّ صَاحِبٍ يَا عِمَادَ مَنْ لا عِمَادَ لَهُ يَا سَنَدَ مَنْ لا سَنَدَ لَهُ يَا ذُخْرَ مَنْ لا ذُخْرَ لَهُ يَا حِرْزَ مَنْ لا حِرْزَ لَهُ يَا كَهْفَ مَنْ لا كَهْفَ لَهُ يَا كَنْزَ مَنْ لا كَنْزَ لَهُ يَا رُكْنَ مَنْ لا رُكْنَ لَهُ يَا غِيَاثَ مَنْ لا غِيَاثَ</w:t>
      </w:r>
      <w:r w:rsidRPr="00E64FE2">
        <w:rPr>
          <w:rFonts w:cs="Simplified Arabic"/>
          <w:sz w:val="28"/>
          <w:szCs w:val="28"/>
          <w:lang w:bidi="fa-IR"/>
        </w:rPr>
        <w:t xml:space="preserve"> </w:t>
      </w:r>
      <w:r w:rsidRPr="00E64FE2">
        <w:rPr>
          <w:rFonts w:cs="Simplified Arabic"/>
          <w:sz w:val="28"/>
          <w:szCs w:val="28"/>
          <w:rtl/>
          <w:lang w:bidi="fa-IR"/>
        </w:rPr>
        <w:t xml:space="preserve">لَهُ يَا جَارَ مَنْ لا جَارَ لَهُ يَا جَارِيَ اللَّصِيقَ يَا رُكْنِيَ الْوَثِيقَ يَا إِلَهِي بِالتَّحْقِيقِ يَا رَبَّ الْبَيْتِ الْعَتِيقِ يَا شَفِيقُ يَا رَفِيقُ فُكَّنِي مِنْ حَلَقِ الْمَضِيقِ وَ اصْرِفْ عَنِّي كُلَّ هَمٍّ وَ غَمٍّ وَ ضِيقٍ وَ اكْفِنِي شَرَّ مَا لا أُطِيقُ وَ أَعِنِّي عَلَى مَا أُطِيقُ </w:t>
      </w:r>
      <w:r w:rsidRPr="00E64FE2">
        <w:rPr>
          <w:rStyle w:val="FootnoteReference"/>
          <w:rFonts w:cs="Simplified Arabic"/>
          <w:sz w:val="28"/>
          <w:szCs w:val="28"/>
          <w:rtl/>
          <w:lang w:bidi="fa-IR"/>
        </w:rPr>
        <w:footnoteReference w:id="179"/>
      </w:r>
    </w:p>
    <w:p w14:paraId="7E8C8980" w14:textId="77777777" w:rsidR="0064286B" w:rsidRDefault="0064286B" w:rsidP="0064286B">
      <w:pPr>
        <w:bidi/>
        <w:jc w:val="both"/>
        <w:rPr>
          <w:rFonts w:cs="Simplified Arabic"/>
          <w:sz w:val="28"/>
          <w:szCs w:val="28"/>
          <w:lang w:val="az-Cyrl-AZ" w:bidi="fa-IR"/>
        </w:rPr>
      </w:pPr>
      <w:r w:rsidRPr="00D02339">
        <w:rPr>
          <w:rFonts w:cs="Simplified Arabic"/>
          <w:b/>
          <w:bCs/>
          <w:sz w:val="28"/>
          <w:szCs w:val="28"/>
          <w:lang w:val="az-Cyrl-AZ" w:bidi="fa-IR"/>
        </w:rPr>
        <w:t xml:space="preserve"> </w:t>
      </w:r>
      <w:r w:rsidRPr="00D02339">
        <w:rPr>
          <w:rFonts w:cs="Simplified Arabic"/>
          <w:sz w:val="28"/>
          <w:szCs w:val="28"/>
          <w:rtl/>
          <w:lang w:bidi="fa-IR"/>
        </w:rPr>
        <w:t xml:space="preserve">يَا رَادَّ يُوسُفَ عَلَى يَعْقُوبَ يَا كَاشِفَ ضُرِّ أَيُّوبَ يَا غَافِرَ ذَنْبِ دَاوُدَ يَا رَافِعَ عِيسَى ابْنِ مَرْيَمَ وَ مُنْجِيَهُ مِنْ أَيْدِي الْيَهُودِ يَا مُجِيبَ نِدَاءِ يُونُسَ فِي الظُّلُمَاتِ يَا مُصْطَفِيَ مُوسَى بِالْكَلِمَاتِ يَا مَنْ غَفَرَ لِآدَمَ خَطِيئَتَهُ وَ رَفَعَ إِدْرِيسَ مَكَانا عَلِيّا بِرَحْمَتِهِ يَا مَنْ نَجَّى نُوحا مِنَ الْغَرَقِ يَا مَنْ أَهْلَكَ عَادا الْأُولَى وَ ثَمُودَ فَمَا أَبْقَى وَ قَوْمَ نُوحٍ مِنْ قَبْلُ إِنَّهُمْ كَانُوا هُمْ أَظْلَمَ وَ أَطْغَى وَ الْمُؤْتَفِكَةَ أَهْوَى يَا مَنْ دَمَّرَ عَلَى قَوْمِ لُوطٍ وَ دَمْدَمَ عَلَى قَوْمِ شُعَيْبٍ يَا مَنِ اتَّخَذَ إِبْرَاهِيمَ خَلِيلا يَا مَنِ اتَّخَذَ </w:t>
      </w:r>
      <w:r w:rsidRPr="00D02339">
        <w:rPr>
          <w:rFonts w:cs="Simplified Arabic"/>
          <w:sz w:val="28"/>
          <w:szCs w:val="28"/>
          <w:rtl/>
          <w:lang w:bidi="fa-IR"/>
        </w:rPr>
        <w:lastRenderedPageBreak/>
        <w:t>مُوسَى كَلِيما وَ اتَّخَذَ مُحَمَّدا صَلَّى اللَّهُ عَلَيْهِ وَ آلِهِ وَ عَلَيْهِمْ أَجْمَعِينَ حَبِيبا يَا مُؤْتِيَ لُقْمَانَ الْحِكْمَةَ وَ الْوَاهِبَ لِسُلَيْمَانَ مُلْكا لا يَنْبَغِي لِأَحَدٍ مِنْ بَعْدِهِ يَا مَنْ نَصَرَ ذَا الْقَرْنَيْنِ</w:t>
      </w:r>
    </w:p>
    <w:p w14:paraId="7083E876" w14:textId="77777777" w:rsidR="0064286B" w:rsidRDefault="0064286B" w:rsidP="0064286B">
      <w:pPr>
        <w:bidi/>
        <w:jc w:val="both"/>
        <w:rPr>
          <w:rFonts w:cs="Simplified Arabic"/>
          <w:sz w:val="28"/>
          <w:szCs w:val="28"/>
          <w:lang w:val="az-Cyrl-AZ" w:bidi="fa-IR"/>
        </w:rPr>
      </w:pPr>
      <w:r w:rsidRPr="00D02339">
        <w:rPr>
          <w:rFonts w:cs="Simplified Arabic"/>
          <w:sz w:val="28"/>
          <w:szCs w:val="28"/>
          <w:rtl/>
          <w:lang w:bidi="fa-IR"/>
        </w:rPr>
        <w:t xml:space="preserve"> عَلَى الْمُلُوكِ الْجَبَابِرَةِ يَا مَنْ أَعْطَى الْخِضْرَ الْحَيَاةَ وَ</w:t>
      </w:r>
      <w:r w:rsidRPr="00BE160B">
        <w:rPr>
          <w:rFonts w:cs="Simplified Arabic"/>
          <w:sz w:val="28"/>
          <w:szCs w:val="28"/>
          <w:rtl/>
          <w:lang w:bidi="fa-IR"/>
        </w:rPr>
        <w:t xml:space="preserve"> </w:t>
      </w:r>
      <w:r w:rsidRPr="00D02339">
        <w:rPr>
          <w:rFonts w:cs="Simplified Arabic"/>
          <w:sz w:val="28"/>
          <w:szCs w:val="28"/>
          <w:rtl/>
          <w:lang w:bidi="fa-IR"/>
        </w:rPr>
        <w:t xml:space="preserve">رَدَّ لِيُوشَعَ بْنِ نُونٍ الشَّمْسَ بَعْدَ غُرُوبِهَا يَا مَنْ رَبَطَ عَلَى قَلْبِ أُمِّ مُوسَى </w:t>
      </w:r>
      <w:r>
        <w:rPr>
          <w:rStyle w:val="FootnoteReference"/>
          <w:rFonts w:cs="Simplified Arabic"/>
          <w:sz w:val="28"/>
          <w:szCs w:val="28"/>
          <w:rtl/>
          <w:lang w:bidi="fa-IR"/>
        </w:rPr>
        <w:footnoteReference w:id="180"/>
      </w:r>
    </w:p>
    <w:p w14:paraId="0F79E58A" w14:textId="77777777" w:rsidR="0064286B" w:rsidRDefault="0064286B" w:rsidP="0064286B">
      <w:pPr>
        <w:bidi/>
        <w:jc w:val="both"/>
        <w:rPr>
          <w:rFonts w:cs="Simplified Arabic"/>
          <w:sz w:val="28"/>
          <w:szCs w:val="28"/>
          <w:lang w:val="az-Cyrl-AZ" w:bidi="fa-IR"/>
        </w:rPr>
      </w:pPr>
    </w:p>
    <w:p w14:paraId="52679D8C" w14:textId="77777777" w:rsidR="0064286B" w:rsidRPr="00866E6B" w:rsidRDefault="0064286B" w:rsidP="0064286B">
      <w:pPr>
        <w:bidi/>
        <w:jc w:val="both"/>
        <w:rPr>
          <w:rFonts w:cs="Simplified Arabic"/>
          <w:sz w:val="28"/>
          <w:szCs w:val="28"/>
          <w:lang w:val="az-Cyrl-AZ" w:bidi="fa-IR"/>
        </w:rPr>
      </w:pPr>
      <w:r w:rsidRPr="00D02339">
        <w:rPr>
          <w:rFonts w:cs="Simplified Arabic"/>
          <w:sz w:val="28"/>
          <w:szCs w:val="28"/>
          <w:rtl/>
          <w:lang w:bidi="fa-IR"/>
        </w:rPr>
        <w:t>وَ أَحْصَنَ فَرْجَ مَرْيَمَ ابْنَتِ عِمْرَانَ يَا مَنْ حَصَّنَ يَحْيَى بْنَ زَكَرِيَّا مِنَ الذَّنْبِ وَ سَكَّنَ عَنْ مُوسَى الْغَضَبَ يَا مَنْ بَشَّرَ زَكَرِيَّا بِيَحْيَى يَا مَنْ فَدَى إِسْمَاعِيلَ مِنَ الذَّبْحِ بِذِبْحٍ عَظِيمٍ يَا مَنْ قَبِلَ قُرْبَانَ هَابِيلَ</w:t>
      </w:r>
      <w:r w:rsidRPr="004778E5">
        <w:rPr>
          <w:rFonts w:cs="Simplified Arabic"/>
          <w:b/>
          <w:bCs/>
          <w:color w:val="FF0000"/>
          <w:sz w:val="28"/>
          <w:szCs w:val="28"/>
          <w:rtl/>
          <w:lang w:bidi="fa-IR"/>
        </w:rPr>
        <w:t xml:space="preserve"> </w:t>
      </w:r>
      <w:r w:rsidRPr="00866E6B">
        <w:rPr>
          <w:rFonts w:cs="Simplified Arabic"/>
          <w:sz w:val="28"/>
          <w:szCs w:val="28"/>
          <w:rtl/>
          <w:lang w:bidi="fa-IR"/>
        </w:rPr>
        <w:t>وَ جَعَلَ اللَّعْنَةَ عَلَى قَابِيلَ يَا هَازِمَ الْأَحْزَابِ لِمُحَمَّدٍ صَلَّى اللَّهُ عَلَيْهِ وَ آلِهِ</w:t>
      </w:r>
      <w:r w:rsidRPr="00866E6B">
        <w:rPr>
          <w:rFonts w:cs="Simplified Arabic"/>
          <w:i/>
          <w:iCs/>
          <w:sz w:val="22"/>
          <w:szCs w:val="22"/>
          <w:lang w:val="az-Cyrl-AZ" w:bidi="fa-IR"/>
        </w:rPr>
        <w:t xml:space="preserve"> </w:t>
      </w:r>
      <w:r w:rsidRPr="00866E6B">
        <w:rPr>
          <w:rFonts w:cs="Simplified Arabic"/>
          <w:sz w:val="28"/>
          <w:szCs w:val="28"/>
          <w:rtl/>
          <w:lang w:bidi="fa-IR"/>
        </w:rPr>
        <w:t xml:space="preserve">صَلِّ عَلَى مُحَمَّدٍ وَ آلِ مُحَمَّدٍ وَ عَلَى جَمِيعِ الْمُرْسَلِينَ وَ مَلائِكَتِكَ الْمُقَرَّبِينَ وَ أَهْلِ طَاعَتِكَ أَجْمَعِينَ وَ أَسْأَلُكَ بِكُلِّ مَسْأَلَةٍ سَأَلَكَ بِهَا أَحَدٌ مِمَّنْ رَضِيتَ عَنْهُ فَحَتَمْتَ لَهُ عَلَى الْإِجَابَةِ يَا اللَّهُ يَا اللَّهُ </w:t>
      </w:r>
      <w:r w:rsidRPr="00866E6B">
        <w:rPr>
          <w:rFonts w:cs="Simplified Arabic"/>
          <w:sz w:val="28"/>
          <w:szCs w:val="28"/>
          <w:rtl/>
          <w:lang w:bidi="fa-IR"/>
        </w:rPr>
        <w:lastRenderedPageBreak/>
        <w:t>يَا اللَّهُ يَا رَحْمَانُ يَا رَحْمَانُ يَا رَحْمَانُ يَا رَحِيمُ يَا رَحِيمُ يَا رَحِيمُ يَا ذَا الْجَلالِ وَ الْإِكْرَامِ يَا ذَا الْجَلالِ وَ الْإِكْرَامِ يَا ذَا الْجَلالِ وَ الْإِكْرَامِ بِهِ بِهِ بِهِ بِهِ بِهِ بِهِ بِهِ أَسْأَلُكَ بِكُلِّ اسْمٍ سَمَّيْتَ بِهِ نَفْسَكَ أَوْ أَنْزَلْتَهُ فِي شَيْ‏ءٍ مِنْ كُتُبِكَ أَوْ اسْتَأْثَرْتَ بِهِ فِي عِلْمِ الْغَيْبِ عِنْدَكَ</w:t>
      </w:r>
      <w:r w:rsidRPr="00866E6B">
        <w:rPr>
          <w:rFonts w:cs="Simplified Arabic"/>
          <w:sz w:val="28"/>
          <w:szCs w:val="28"/>
          <w:lang w:bidi="fa-IR"/>
        </w:rPr>
        <w:t xml:space="preserve">  </w:t>
      </w:r>
      <w:r w:rsidRPr="00866E6B">
        <w:rPr>
          <w:rFonts w:cs="Simplified Arabic"/>
          <w:sz w:val="28"/>
          <w:szCs w:val="28"/>
          <w:rtl/>
          <w:lang w:bidi="fa-IR"/>
        </w:rPr>
        <w:t>وَ بِمَعَاقِدِ الْعِزِّ مِنْ عَرْشِكَ وَ بِمُنْتَهَى الرَّحْمَةِ مِنْ كِتَابِكَ وَ بِمَا لَوْ أَنَّ مَا</w:t>
      </w:r>
      <w:r w:rsidRPr="00866E6B">
        <w:rPr>
          <w:rStyle w:val="FootnoteReference"/>
          <w:rFonts w:cs="Simplified Arabic"/>
          <w:sz w:val="28"/>
          <w:szCs w:val="28"/>
          <w:rtl/>
          <w:lang w:bidi="fa-IR"/>
        </w:rPr>
        <w:footnoteReference w:id="181"/>
      </w:r>
    </w:p>
    <w:p w14:paraId="6C13E976" w14:textId="77777777" w:rsidR="0064286B" w:rsidRDefault="0064286B" w:rsidP="0064286B">
      <w:pPr>
        <w:bidi/>
        <w:jc w:val="both"/>
        <w:rPr>
          <w:rFonts w:cs="Simplified Arabic"/>
          <w:sz w:val="28"/>
          <w:szCs w:val="28"/>
          <w:lang w:val="az-Cyrl-AZ" w:bidi="fa-IR"/>
        </w:rPr>
      </w:pPr>
      <w:r w:rsidRPr="00866E6B">
        <w:rPr>
          <w:rFonts w:cs="Simplified Arabic"/>
          <w:sz w:val="28"/>
          <w:szCs w:val="28"/>
          <w:rtl/>
          <w:lang w:bidi="fa-IR"/>
        </w:rPr>
        <w:t>فِي الْأَرْضِ مِنْ شَجَرَةٍ أَقْلامٌ وَ الْبَحْرُ يَمُدُّهُ مِنْ بَعْدِهِ سَبْعَةُ أَبْحُرٍ مَا نَفِدَتْ كَلِمَاتُ اللَّهِ إِنَّ اللَّهَ عَزِيزٌ حَكِيمٌ وَ أَسْأَلُكَ</w:t>
      </w:r>
      <w:r w:rsidRPr="00E15447">
        <w:rPr>
          <w:rFonts w:cs="Simplified Arabic"/>
          <w:sz w:val="28"/>
          <w:szCs w:val="28"/>
          <w:rtl/>
          <w:lang w:bidi="fa-IR"/>
        </w:rPr>
        <w:t xml:space="preserve"> بِأَسْمَائِكَ الْحُسْنَى الَّتِي نَعَتَّهَا فِي كِتَابِكَ فَقُلْتَ وَ لِلَّهِ الْأَسْمَاءُ الْحُسْنَى فَادْعُوهُ بِهَا وَ قُلْتَ ادْعُونِي أَسْتَجِبْ لَكُمْ وَ قُلْتَ وَ إِذَا سَأَلَكَ عِبَادِي عَنِّي فَإِنِّي قَرِيبٌ أُجِيبُ دَعْوَةَ الدَّاعِ إِذَا دَعَانِ وَ قُلْتَ يَا عِبَادِيَ الَّذِينَ أَسْرَفُوا عَلَى أَنْفُسِهِمْ لا تَقْنَطُوا مِنْ رَحْمَةِ اللَّهِ إِنَّ اللَّهَ يَغْفِرُ الذُّنُوبَ جَمِيعا إِنَّهُ هُوَ الْغَفُورُالرَّحِيمُ وَ أَنَا أَسْأَلُكَ يَا إِلَهِي وَ أَدْعُوكَ يَا رَبِّ وَ أَرْجُوكَ يَا سَيِّدِي </w:t>
      </w:r>
      <w:r w:rsidRPr="00E15447">
        <w:rPr>
          <w:rFonts w:cs="Simplified Arabic"/>
          <w:sz w:val="28"/>
          <w:szCs w:val="28"/>
          <w:rtl/>
          <w:lang w:bidi="fa-IR"/>
        </w:rPr>
        <w:lastRenderedPageBreak/>
        <w:t>وَ أَطْمَعُ فِي إِجَابَتِي يَا مَوْلايَ كَمَا وَعَدْتَنِي وَ قَدْ دَعَوْتُكَ كَمَا أَمَرْتَنِي فَافْعَلْ بِي مَا أَنْتَ أَهْلُهُ يَا كَرِيمُ وَ الْحَمْدُ لِلَّهِ رَبِّ الْعَالَمِينَ وَ صَلَّى اللَّهُ عَلَى مُحَمَّدٍ وَ آلِهِ أَجْمَعِينَ</w:t>
      </w:r>
      <w:r w:rsidRPr="00E15447">
        <w:rPr>
          <w:rStyle w:val="FootnoteReference"/>
          <w:rFonts w:cs="Simplified Arabic"/>
          <w:sz w:val="28"/>
          <w:szCs w:val="28"/>
          <w:rtl/>
          <w:lang w:bidi="fa-IR"/>
        </w:rPr>
        <w:footnoteReference w:id="182"/>
      </w:r>
    </w:p>
    <w:p w14:paraId="52F03965" w14:textId="77777777" w:rsidR="0064286B" w:rsidRPr="00E17493" w:rsidRDefault="0064286B" w:rsidP="0064286B">
      <w:pPr>
        <w:bidi/>
        <w:jc w:val="both"/>
        <w:rPr>
          <w:rFonts w:cs="Simplified Arabic"/>
          <w:sz w:val="28"/>
          <w:szCs w:val="28"/>
          <w:lang w:val="az-Cyrl-AZ" w:bidi="fa-IR"/>
        </w:rPr>
      </w:pPr>
    </w:p>
    <w:p w14:paraId="64D6B653" w14:textId="77777777" w:rsidR="0064286B" w:rsidRDefault="0064286B" w:rsidP="0064286B">
      <w:pPr>
        <w:jc w:val="both"/>
        <w:rPr>
          <w:rFonts w:cs="Simplified Arabic"/>
          <w:lang w:val="az-Cyrl-AZ" w:bidi="fa-IR"/>
        </w:rPr>
      </w:pPr>
      <w:r>
        <w:rPr>
          <w:rFonts w:cs="Simplified Arabic"/>
          <w:lang w:val="az-Cyrl-AZ" w:bidi="fa-IR"/>
        </w:rPr>
        <w:t xml:space="preserve">    </w:t>
      </w:r>
      <w:r w:rsidRPr="0078169E">
        <w:rPr>
          <w:rFonts w:cs="Simplified Arabic"/>
          <w:lang w:val="az-Latn-AZ" w:bidi="fa-IR"/>
        </w:rPr>
        <w:t>Bundan</w:t>
      </w:r>
      <w:r w:rsidRPr="00745559">
        <w:rPr>
          <w:rFonts w:cs="Simplified Arabic"/>
          <w:lang w:val="az-Cyrl-AZ" w:bidi="fa-IR"/>
        </w:rPr>
        <w:t xml:space="preserve"> </w:t>
      </w:r>
      <w:r w:rsidRPr="0078169E">
        <w:rPr>
          <w:rFonts w:cs="Simplified Arabic"/>
          <w:lang w:val="az-Latn-AZ" w:bidi="fa-IR"/>
        </w:rPr>
        <w:t>sonra</w:t>
      </w:r>
      <w:r w:rsidRPr="00745559">
        <w:rPr>
          <w:rFonts w:cs="Simplified Arabic"/>
          <w:lang w:val="az-Cyrl-AZ" w:bidi="fa-IR"/>
        </w:rPr>
        <w:t xml:space="preserve"> </w:t>
      </w:r>
      <w:r w:rsidRPr="0078169E">
        <w:rPr>
          <w:rFonts w:cs="Simplified Arabic"/>
          <w:lang w:val="az-Latn-AZ" w:bidi="fa-IR"/>
        </w:rPr>
        <w:t>hər</w:t>
      </w:r>
      <w:r w:rsidRPr="00745559">
        <w:rPr>
          <w:rFonts w:cs="Simplified Arabic"/>
          <w:lang w:val="az-Cyrl-AZ" w:bidi="fa-IR"/>
        </w:rPr>
        <w:t xml:space="preserve"> </w:t>
      </w:r>
      <w:r w:rsidRPr="0078169E">
        <w:rPr>
          <w:rFonts w:cs="Simplified Arabic"/>
          <w:lang w:val="az-Latn-AZ" w:bidi="fa-IR"/>
        </w:rPr>
        <w:t>nə</w:t>
      </w:r>
      <w:r w:rsidRPr="00745559">
        <w:rPr>
          <w:rFonts w:cs="Simplified Arabic"/>
          <w:lang w:val="az-Cyrl-AZ" w:bidi="fa-IR"/>
        </w:rPr>
        <w:t xml:space="preserve"> </w:t>
      </w:r>
      <w:r w:rsidRPr="0078169E">
        <w:rPr>
          <w:rFonts w:cs="Simplified Arabic"/>
          <w:lang w:val="az-Latn-AZ" w:bidi="fa-IR"/>
        </w:rPr>
        <w:t>hacətin</w:t>
      </w:r>
      <w:r w:rsidRPr="00745559">
        <w:rPr>
          <w:rFonts w:cs="Simplified Arabic"/>
          <w:lang w:val="az-Cyrl-AZ" w:bidi="fa-IR"/>
        </w:rPr>
        <w:t xml:space="preserve"> </w:t>
      </w:r>
      <w:r w:rsidRPr="0078169E">
        <w:rPr>
          <w:rFonts w:cs="Simplified Arabic"/>
          <w:lang w:val="az-Latn-AZ" w:bidi="fa-IR"/>
        </w:rPr>
        <w:t>varsa</w:t>
      </w:r>
      <w:r w:rsidRPr="00745559">
        <w:rPr>
          <w:rFonts w:cs="Simplified Arabic"/>
          <w:lang w:val="az-Cyrl-AZ" w:bidi="fa-IR"/>
        </w:rPr>
        <w:t xml:space="preserve"> </w:t>
      </w:r>
      <w:r w:rsidRPr="0078169E">
        <w:rPr>
          <w:rFonts w:cs="Simplified Arabic"/>
          <w:lang w:val="az-Latn-AZ" w:bidi="fa-IR"/>
        </w:rPr>
        <w:t>dilinə</w:t>
      </w:r>
      <w:r w:rsidRPr="00745559">
        <w:rPr>
          <w:rFonts w:cs="Simplified Arabic"/>
          <w:lang w:val="az-Cyrl-AZ" w:bidi="fa-IR"/>
        </w:rPr>
        <w:t xml:space="preserve"> </w:t>
      </w:r>
      <w:r w:rsidRPr="0078169E">
        <w:rPr>
          <w:rFonts w:cs="Simplified Arabic"/>
          <w:lang w:val="az-Latn-AZ" w:bidi="fa-IR"/>
        </w:rPr>
        <w:t>gətir</w:t>
      </w:r>
      <w:r w:rsidRPr="00745559">
        <w:rPr>
          <w:rFonts w:cs="Simplified Arabic"/>
          <w:lang w:val="az-Cyrl-AZ" w:bidi="fa-IR"/>
        </w:rPr>
        <w:t xml:space="preserve">. </w:t>
      </w:r>
      <w:r w:rsidRPr="0078169E">
        <w:rPr>
          <w:rFonts w:cs="Simplified Arabic"/>
          <w:lang w:val="az-Latn-AZ" w:bidi="fa-IR"/>
        </w:rPr>
        <w:t>İnşallah</w:t>
      </w:r>
      <w:r w:rsidRPr="00745559">
        <w:rPr>
          <w:rFonts w:cs="Simplified Arabic"/>
          <w:lang w:val="az-Cyrl-AZ" w:bidi="fa-IR"/>
        </w:rPr>
        <w:t xml:space="preserve">! </w:t>
      </w:r>
      <w:r w:rsidRPr="0078169E">
        <w:rPr>
          <w:rFonts w:cs="Simplified Arabic"/>
          <w:lang w:val="az-Latn-AZ" w:bidi="fa-IR"/>
        </w:rPr>
        <w:t>Hamısı</w:t>
      </w:r>
      <w:r w:rsidRPr="00745559">
        <w:rPr>
          <w:rFonts w:cs="Simplified Arabic"/>
          <w:lang w:val="az-Cyrl-AZ" w:bidi="fa-IR"/>
        </w:rPr>
        <w:t xml:space="preserve"> </w:t>
      </w:r>
      <w:r w:rsidRPr="0078169E">
        <w:rPr>
          <w:rFonts w:cs="Simplified Arabic"/>
          <w:lang w:val="az-Latn-AZ" w:bidi="fa-IR"/>
        </w:rPr>
        <w:t>qəbul</w:t>
      </w:r>
      <w:r w:rsidRPr="00745559">
        <w:rPr>
          <w:rFonts w:cs="Simplified Arabic"/>
          <w:lang w:val="az-Cyrl-AZ" w:bidi="fa-IR"/>
        </w:rPr>
        <w:t xml:space="preserve"> </w:t>
      </w:r>
      <w:r w:rsidRPr="0078169E">
        <w:rPr>
          <w:rFonts w:cs="Simplified Arabic"/>
          <w:lang w:val="az-Latn-AZ" w:bidi="fa-IR"/>
        </w:rPr>
        <w:t>olar</w:t>
      </w:r>
      <w:r w:rsidRPr="00745559">
        <w:rPr>
          <w:rFonts w:cs="Simplified Arabic"/>
          <w:lang w:val="az-Cyrl-AZ" w:bidi="fa-IR"/>
        </w:rPr>
        <w:t xml:space="preserve">. </w:t>
      </w:r>
      <w:r w:rsidRPr="0078169E">
        <w:rPr>
          <w:rFonts w:cs="Simplified Arabic"/>
          <w:lang w:val="az-Latn-AZ" w:bidi="fa-IR"/>
        </w:rPr>
        <w:t>Minhacud</w:t>
      </w:r>
      <w:r w:rsidRPr="00745559">
        <w:rPr>
          <w:rFonts w:cs="Simplified Arabic"/>
          <w:lang w:val="az-Cyrl-AZ" w:bidi="fa-IR"/>
        </w:rPr>
        <w:t>-</w:t>
      </w:r>
      <w:r w:rsidRPr="0078169E">
        <w:rPr>
          <w:rFonts w:cs="Simplified Arabic"/>
          <w:lang w:val="az-Latn-AZ" w:bidi="fa-IR"/>
        </w:rPr>
        <w:t>Dəvat</w:t>
      </w:r>
      <w:r w:rsidRPr="00745559">
        <w:rPr>
          <w:rFonts w:cs="Simplified Arabic"/>
          <w:lang w:val="az-Cyrl-AZ" w:bidi="fa-IR"/>
        </w:rPr>
        <w:t xml:space="preserve"> </w:t>
      </w:r>
      <w:r w:rsidRPr="0078169E">
        <w:rPr>
          <w:rFonts w:cs="Simplified Arabic"/>
          <w:lang w:val="az-Latn-AZ" w:bidi="fa-IR"/>
        </w:rPr>
        <w:t>kitabında</w:t>
      </w:r>
      <w:r w:rsidRPr="00745559">
        <w:rPr>
          <w:rFonts w:cs="Simplified Arabic"/>
          <w:lang w:val="az-Cyrl-AZ" w:bidi="fa-IR"/>
        </w:rPr>
        <w:t xml:space="preserve"> </w:t>
      </w:r>
      <w:r w:rsidRPr="0078169E">
        <w:rPr>
          <w:rFonts w:cs="Simplified Arabic"/>
          <w:lang w:val="az-Latn-AZ" w:bidi="fa-IR"/>
        </w:rPr>
        <w:t>var</w:t>
      </w:r>
      <w:r w:rsidRPr="00745559">
        <w:rPr>
          <w:rFonts w:cs="Simplified Arabic"/>
          <w:lang w:val="az-Cyrl-AZ" w:bidi="fa-IR"/>
        </w:rPr>
        <w:t xml:space="preserve"> </w:t>
      </w:r>
      <w:r w:rsidRPr="0078169E">
        <w:rPr>
          <w:rFonts w:cs="Simplified Arabic"/>
          <w:lang w:val="az-Latn-AZ" w:bidi="fa-IR"/>
        </w:rPr>
        <w:t>ki</w:t>
      </w:r>
      <w:r w:rsidRPr="00745559">
        <w:rPr>
          <w:rFonts w:cs="Simplified Arabic"/>
          <w:lang w:val="az-Cyrl-AZ" w:bidi="fa-IR"/>
        </w:rPr>
        <w:t xml:space="preserve">, </w:t>
      </w:r>
      <w:r w:rsidRPr="0078169E">
        <w:rPr>
          <w:rFonts w:cs="Simplified Arabic"/>
          <w:lang w:val="az-Latn-AZ" w:bidi="fa-IR"/>
        </w:rPr>
        <w:t>bu</w:t>
      </w:r>
      <w:r w:rsidRPr="00745559">
        <w:rPr>
          <w:rFonts w:cs="Simplified Arabic"/>
          <w:lang w:val="az-Cyrl-AZ" w:bidi="fa-IR"/>
        </w:rPr>
        <w:t xml:space="preserve"> </w:t>
      </w:r>
      <w:r w:rsidRPr="0078169E">
        <w:rPr>
          <w:rFonts w:cs="Simplified Arabic"/>
          <w:lang w:val="az-Latn-AZ" w:bidi="fa-IR"/>
        </w:rPr>
        <w:t>duanı</w:t>
      </w:r>
      <w:r w:rsidRPr="00745559">
        <w:rPr>
          <w:rFonts w:cs="Simplified Arabic"/>
          <w:lang w:val="az-Cyrl-AZ" w:bidi="fa-IR"/>
        </w:rPr>
        <w:t xml:space="preserve"> </w:t>
      </w:r>
      <w:r w:rsidRPr="0078169E">
        <w:rPr>
          <w:rFonts w:cs="Simplified Arabic"/>
          <w:lang w:val="az-Latn-AZ" w:bidi="fa-IR"/>
        </w:rPr>
        <w:t>ancaq</w:t>
      </w:r>
      <w:r w:rsidRPr="00745559">
        <w:rPr>
          <w:rFonts w:cs="Simplified Arabic"/>
          <w:lang w:val="az-Cyrl-AZ" w:bidi="fa-IR"/>
        </w:rPr>
        <w:t xml:space="preserve"> </w:t>
      </w:r>
      <w:r w:rsidRPr="0078169E">
        <w:rPr>
          <w:rFonts w:cs="Simplified Arabic"/>
          <w:lang w:val="az-Latn-AZ" w:bidi="fa-IR"/>
        </w:rPr>
        <w:t>dəstəmazlı</w:t>
      </w:r>
      <w:r w:rsidRPr="00745559">
        <w:rPr>
          <w:rFonts w:cs="Simplified Arabic"/>
          <w:lang w:val="az-Cyrl-AZ" w:bidi="fa-IR"/>
        </w:rPr>
        <w:t xml:space="preserve"> </w:t>
      </w:r>
      <w:r w:rsidRPr="0078169E">
        <w:rPr>
          <w:rFonts w:cs="Simplified Arabic"/>
          <w:lang w:val="az-Latn-AZ" w:bidi="fa-IR"/>
        </w:rPr>
        <w:t>olan</w:t>
      </w:r>
      <w:r w:rsidRPr="00745559">
        <w:rPr>
          <w:rFonts w:cs="Simplified Arabic"/>
          <w:lang w:val="az-Cyrl-AZ" w:bidi="fa-IR"/>
        </w:rPr>
        <w:t xml:space="preserve"> </w:t>
      </w:r>
      <w:r w:rsidRPr="0078169E">
        <w:rPr>
          <w:rFonts w:cs="Simplified Arabic"/>
          <w:lang w:val="az-Latn-AZ" w:bidi="fa-IR"/>
        </w:rPr>
        <w:t>halda</w:t>
      </w:r>
      <w:r w:rsidRPr="00745559">
        <w:rPr>
          <w:rFonts w:cs="Simplified Arabic"/>
          <w:lang w:val="az-Cyrl-AZ" w:bidi="fa-IR"/>
        </w:rPr>
        <w:t xml:space="preserve"> </w:t>
      </w:r>
      <w:r w:rsidRPr="0078169E">
        <w:rPr>
          <w:rFonts w:cs="Simplified Arabic"/>
          <w:lang w:val="az-Latn-AZ" w:bidi="fa-IR"/>
        </w:rPr>
        <w:t>oxumaq</w:t>
      </w:r>
      <w:r w:rsidRPr="00745559">
        <w:rPr>
          <w:rFonts w:cs="Simplified Arabic"/>
          <w:lang w:val="az-Cyrl-AZ" w:bidi="fa-IR"/>
        </w:rPr>
        <w:t xml:space="preserve"> </w:t>
      </w:r>
      <w:r w:rsidRPr="0078169E">
        <w:rPr>
          <w:rFonts w:cs="Simplified Arabic"/>
          <w:lang w:val="az-Latn-AZ" w:bidi="fa-IR"/>
        </w:rPr>
        <w:t>lazımdır</w:t>
      </w:r>
      <w:r w:rsidRPr="00745559">
        <w:rPr>
          <w:rFonts w:cs="Simplified Arabic"/>
          <w:lang w:val="az-Cyrl-AZ" w:bidi="fa-IR"/>
        </w:rPr>
        <w:t>!</w:t>
      </w:r>
    </w:p>
    <w:p w14:paraId="1C1D77CE" w14:textId="77777777" w:rsidR="0064286B" w:rsidRDefault="0064286B" w:rsidP="0064286B">
      <w:pPr>
        <w:pStyle w:val="Heading1"/>
        <w:pBdr>
          <w:top w:val="single" w:sz="4" w:space="1" w:color="auto" w:shadow="1"/>
          <w:left w:val="single" w:sz="4" w:space="4" w:color="auto" w:shadow="1"/>
          <w:bottom w:val="single" w:sz="4" w:space="1" w:color="auto" w:shadow="1"/>
          <w:right w:val="single" w:sz="4" w:space="4" w:color="auto" w:shadow="1"/>
        </w:pBdr>
        <w:shd w:val="clear" w:color="auto" w:fill="B3B3B3"/>
        <w:jc w:val="center"/>
        <w:rPr>
          <w:rFonts w:ascii="Times New Roman" w:hAnsi="Times New Roman" w:cs="Times New Roman"/>
          <w:i/>
          <w:iCs/>
          <w:sz w:val="24"/>
          <w:szCs w:val="24"/>
          <w:lang w:val="az-Cyrl-AZ" w:bidi="fa-IR"/>
        </w:rPr>
      </w:pPr>
      <w:bookmarkStart w:id="79" w:name="_Toc16174233"/>
      <w:r w:rsidRPr="0078169E">
        <w:rPr>
          <w:rFonts w:ascii="Times New Roman" w:hAnsi="Times New Roman" w:cs="Times New Roman"/>
          <w:i/>
          <w:iCs/>
          <w:sz w:val="24"/>
          <w:szCs w:val="24"/>
          <w:lang w:val="az-Latn-AZ" w:bidi="fa-IR"/>
        </w:rPr>
        <w:t>MÜCİR</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DUASI</w:t>
      </w:r>
      <w:bookmarkEnd w:id="79"/>
    </w:p>
    <w:p w14:paraId="3189D1A9" w14:textId="77777777" w:rsidR="0064286B" w:rsidRDefault="0064286B" w:rsidP="0064286B">
      <w:pPr>
        <w:jc w:val="both"/>
        <w:rPr>
          <w:lang w:val="az-Cyrl-AZ" w:bidi="fa-IR"/>
        </w:rPr>
      </w:pPr>
      <w:r>
        <w:rPr>
          <w:lang w:val="az-Cyrl-AZ" w:bidi="fa-IR"/>
        </w:rPr>
        <w:t xml:space="preserve">      </w:t>
      </w:r>
      <w:r w:rsidRPr="0078169E">
        <w:rPr>
          <w:lang w:val="az-Latn-AZ" w:bidi="fa-IR"/>
        </w:rPr>
        <w:t>İslam</w:t>
      </w:r>
      <w:r>
        <w:rPr>
          <w:lang w:val="az-Cyrl-AZ" w:bidi="fa-IR"/>
        </w:rPr>
        <w:t xml:space="preserve"> </w:t>
      </w:r>
      <w:r w:rsidRPr="0078169E">
        <w:rPr>
          <w:lang w:val="az-Latn-AZ" w:bidi="fa-IR"/>
        </w:rPr>
        <w:t>Peyğəmbərindən</w:t>
      </w:r>
      <w:r>
        <w:rPr>
          <w:lang w:val="az-Cyrl-AZ" w:bidi="fa-IR"/>
        </w:rPr>
        <w:t xml:space="preserve"> (</w:t>
      </w:r>
      <w:r w:rsidRPr="0078169E">
        <w:rPr>
          <w:lang w:val="az-Latn-AZ" w:bidi="fa-IR"/>
        </w:rPr>
        <w:t>səlləllahu</w:t>
      </w:r>
      <w:r>
        <w:rPr>
          <w:lang w:val="az-Cyrl-AZ" w:bidi="fa-IR"/>
        </w:rPr>
        <w:t xml:space="preserve"> </w:t>
      </w:r>
      <w:r w:rsidRPr="0078169E">
        <w:rPr>
          <w:lang w:val="az-Latn-AZ" w:bidi="fa-IR"/>
        </w:rPr>
        <w:t>əleyhi</w:t>
      </w:r>
      <w:r>
        <w:rPr>
          <w:lang w:val="az-Cyrl-AZ" w:bidi="fa-IR"/>
        </w:rPr>
        <w:t xml:space="preserve"> </w:t>
      </w:r>
      <w:r w:rsidRPr="0078169E">
        <w:rPr>
          <w:lang w:val="az-Latn-AZ" w:bidi="fa-IR"/>
        </w:rPr>
        <w:t>və</w:t>
      </w:r>
      <w:r>
        <w:rPr>
          <w:lang w:val="az-Cyrl-AZ" w:bidi="fa-IR"/>
        </w:rPr>
        <w:t xml:space="preserve"> </w:t>
      </w:r>
      <w:r w:rsidRPr="0078169E">
        <w:rPr>
          <w:lang w:val="az-Latn-AZ" w:bidi="fa-IR"/>
        </w:rPr>
        <w:t>alehi</w:t>
      </w:r>
      <w:r>
        <w:rPr>
          <w:lang w:val="az-Cyrl-AZ" w:bidi="fa-IR"/>
        </w:rPr>
        <w:t xml:space="preserve"> </w:t>
      </w:r>
      <w:r w:rsidRPr="0078169E">
        <w:rPr>
          <w:lang w:val="az-Latn-AZ" w:bidi="fa-IR"/>
        </w:rPr>
        <w:t>və</w:t>
      </w:r>
      <w:r>
        <w:rPr>
          <w:lang w:val="az-Cyrl-AZ" w:bidi="fa-IR"/>
        </w:rPr>
        <w:t xml:space="preserve">  </w:t>
      </w:r>
      <w:r w:rsidRPr="0078169E">
        <w:rPr>
          <w:lang w:val="az-Latn-AZ" w:bidi="fa-IR"/>
        </w:rPr>
        <w:t>səlləm</w:t>
      </w:r>
      <w:r>
        <w:rPr>
          <w:lang w:val="az-Cyrl-AZ" w:bidi="fa-IR"/>
        </w:rPr>
        <w:t xml:space="preserve">) </w:t>
      </w:r>
      <w:r w:rsidRPr="0078169E">
        <w:rPr>
          <w:lang w:val="az-Latn-AZ" w:bidi="fa-IR"/>
        </w:rPr>
        <w:t>nəql</w:t>
      </w:r>
      <w:r>
        <w:rPr>
          <w:lang w:val="az-Cyrl-AZ" w:bidi="fa-IR"/>
        </w:rPr>
        <w:t xml:space="preserve"> </w:t>
      </w:r>
      <w:r w:rsidRPr="0078169E">
        <w:rPr>
          <w:lang w:val="az-Latn-AZ" w:bidi="fa-IR"/>
        </w:rPr>
        <w:t>olunan</w:t>
      </w:r>
      <w:r>
        <w:rPr>
          <w:lang w:val="az-Cyrl-AZ" w:bidi="fa-IR"/>
        </w:rPr>
        <w:t xml:space="preserve"> </w:t>
      </w:r>
      <w:r w:rsidRPr="0078169E">
        <w:rPr>
          <w:lang w:val="az-Latn-AZ" w:bidi="fa-IR"/>
        </w:rPr>
        <w:t>əzəmətli</w:t>
      </w:r>
      <w:r>
        <w:rPr>
          <w:lang w:val="az-Cyrl-AZ" w:bidi="fa-IR"/>
        </w:rPr>
        <w:t xml:space="preserve"> </w:t>
      </w:r>
      <w:r w:rsidRPr="0078169E">
        <w:rPr>
          <w:lang w:val="az-Latn-AZ" w:bidi="fa-IR"/>
        </w:rPr>
        <w:t>bir</w:t>
      </w:r>
      <w:r>
        <w:rPr>
          <w:lang w:val="az-Cyrl-AZ" w:bidi="fa-IR"/>
        </w:rPr>
        <w:t xml:space="preserve"> </w:t>
      </w:r>
      <w:r w:rsidRPr="0078169E">
        <w:rPr>
          <w:lang w:val="az-Latn-AZ" w:bidi="fa-IR"/>
        </w:rPr>
        <w:t>duadır</w:t>
      </w:r>
      <w:r>
        <w:rPr>
          <w:lang w:val="az-Cyrl-AZ" w:bidi="fa-IR"/>
        </w:rPr>
        <w:t xml:space="preserve">. </w:t>
      </w:r>
      <w:r w:rsidRPr="0078169E">
        <w:rPr>
          <w:lang w:val="az-Latn-AZ" w:bidi="fa-IR"/>
        </w:rPr>
        <w:t>Peyğəmbər</w:t>
      </w:r>
      <w:r>
        <w:rPr>
          <w:lang w:val="az-Cyrl-AZ" w:bidi="fa-IR"/>
        </w:rPr>
        <w:t xml:space="preserve"> </w:t>
      </w:r>
      <w:r w:rsidRPr="0078169E">
        <w:rPr>
          <w:lang w:val="az-Latn-AZ" w:bidi="fa-IR"/>
        </w:rPr>
        <w:t>həccdə</w:t>
      </w:r>
      <w:r>
        <w:rPr>
          <w:lang w:val="az-Cyrl-AZ" w:bidi="fa-IR"/>
        </w:rPr>
        <w:t xml:space="preserve"> </w:t>
      </w:r>
      <w:r w:rsidRPr="0078169E">
        <w:rPr>
          <w:lang w:val="az-Latn-AZ" w:bidi="fa-IR"/>
        </w:rPr>
        <w:t>İbrahim</w:t>
      </w:r>
      <w:r>
        <w:rPr>
          <w:lang w:val="az-Cyrl-AZ" w:bidi="fa-IR"/>
        </w:rPr>
        <w:t xml:space="preserve"> (</w:t>
      </w:r>
      <w:r w:rsidRPr="0078169E">
        <w:rPr>
          <w:lang w:val="az-Latn-AZ" w:bidi="fa-IR"/>
        </w:rPr>
        <w:t>ə</w:t>
      </w:r>
      <w:r>
        <w:rPr>
          <w:lang w:val="az-Cyrl-AZ" w:bidi="fa-IR"/>
        </w:rPr>
        <w:t>)-</w:t>
      </w:r>
      <w:r w:rsidRPr="0078169E">
        <w:rPr>
          <w:lang w:val="az-Latn-AZ" w:bidi="fa-IR"/>
        </w:rPr>
        <w:t>ın</w:t>
      </w:r>
      <w:r>
        <w:rPr>
          <w:lang w:val="az-Cyrl-AZ" w:bidi="fa-IR"/>
        </w:rPr>
        <w:t xml:space="preserve"> </w:t>
      </w:r>
      <w:r w:rsidRPr="0078169E">
        <w:rPr>
          <w:lang w:val="az-Latn-AZ" w:bidi="fa-IR"/>
        </w:rPr>
        <w:t>məqamında</w:t>
      </w:r>
      <w:r>
        <w:rPr>
          <w:lang w:val="az-Cyrl-AZ" w:bidi="fa-IR"/>
        </w:rPr>
        <w:t xml:space="preserve"> </w:t>
      </w:r>
      <w:r w:rsidRPr="0078169E">
        <w:rPr>
          <w:lang w:val="az-Latn-AZ" w:bidi="fa-IR"/>
        </w:rPr>
        <w:t>namazda</w:t>
      </w:r>
      <w:r>
        <w:rPr>
          <w:lang w:val="az-Cyrl-AZ" w:bidi="fa-IR"/>
        </w:rPr>
        <w:t xml:space="preserve"> </w:t>
      </w:r>
      <w:r w:rsidRPr="0078169E">
        <w:rPr>
          <w:lang w:val="az-Latn-AZ" w:bidi="fa-IR"/>
        </w:rPr>
        <w:t>olarkən</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həzərti</w:t>
      </w:r>
      <w:r>
        <w:rPr>
          <w:lang w:val="az-Cyrl-AZ" w:bidi="fa-IR"/>
        </w:rPr>
        <w:t xml:space="preserve"> </w:t>
      </w:r>
      <w:r w:rsidRPr="0078169E">
        <w:rPr>
          <w:lang w:val="az-Latn-AZ" w:bidi="fa-IR"/>
        </w:rPr>
        <w:t>Cəbrail</w:t>
      </w:r>
      <w:r>
        <w:rPr>
          <w:lang w:val="az-Cyrl-AZ" w:bidi="fa-IR"/>
        </w:rPr>
        <w:t xml:space="preserve"> (</w:t>
      </w:r>
      <w:r w:rsidRPr="0078169E">
        <w:rPr>
          <w:lang w:val="az-Latn-AZ" w:bidi="fa-IR"/>
        </w:rPr>
        <w:t>ə</w:t>
      </w:r>
      <w:r>
        <w:rPr>
          <w:lang w:val="az-Cyrl-AZ" w:bidi="fa-IR"/>
        </w:rPr>
        <w:t xml:space="preserve">) </w:t>
      </w:r>
      <w:r w:rsidRPr="0078169E">
        <w:rPr>
          <w:lang w:val="az-Latn-AZ" w:bidi="fa-IR"/>
        </w:rPr>
        <w:t>Ona</w:t>
      </w:r>
      <w:r>
        <w:rPr>
          <w:lang w:val="az-Cyrl-AZ" w:bidi="fa-IR"/>
        </w:rPr>
        <w:t xml:space="preserve"> </w:t>
      </w:r>
      <w:r w:rsidRPr="0078169E">
        <w:rPr>
          <w:lang w:val="az-Latn-AZ" w:bidi="fa-IR"/>
        </w:rPr>
        <w:t>gətirir</w:t>
      </w:r>
      <w:r>
        <w:rPr>
          <w:lang w:val="az-Cyrl-AZ" w:bidi="fa-IR"/>
        </w:rPr>
        <w:t xml:space="preserve">. </w:t>
      </w:r>
      <w:r w:rsidRPr="0078169E">
        <w:rPr>
          <w:lang w:val="az-Latn-AZ" w:bidi="fa-IR"/>
        </w:rPr>
        <w:t>Kəfəmi</w:t>
      </w:r>
      <w:r>
        <w:rPr>
          <w:lang w:val="az-Cyrl-AZ" w:bidi="fa-IR"/>
        </w:rPr>
        <w:t xml:space="preserve"> </w:t>
      </w:r>
      <w:r w:rsidRPr="0078169E">
        <w:rPr>
          <w:lang w:val="az-Latn-AZ" w:bidi="fa-IR"/>
        </w:rPr>
        <w:t>Bələdül</w:t>
      </w:r>
      <w:r>
        <w:rPr>
          <w:lang w:val="az-Cyrl-AZ" w:bidi="fa-IR"/>
        </w:rPr>
        <w:t>-</w:t>
      </w:r>
      <w:r w:rsidRPr="0078169E">
        <w:rPr>
          <w:lang w:val="az-Latn-AZ" w:bidi="fa-IR"/>
        </w:rPr>
        <w:t>Əmin</w:t>
      </w:r>
      <w:r>
        <w:rPr>
          <w:lang w:val="az-Cyrl-AZ" w:bidi="fa-IR"/>
        </w:rPr>
        <w:t xml:space="preserve"> </w:t>
      </w:r>
      <w:r w:rsidRPr="0078169E">
        <w:rPr>
          <w:lang w:val="az-Latn-AZ" w:bidi="fa-IR"/>
        </w:rPr>
        <w:t>və</w:t>
      </w:r>
      <w:r>
        <w:rPr>
          <w:lang w:val="az-Cyrl-AZ" w:bidi="fa-IR"/>
        </w:rPr>
        <w:t xml:space="preserve"> </w:t>
      </w:r>
      <w:r w:rsidRPr="0078169E">
        <w:rPr>
          <w:lang w:val="az-Latn-AZ" w:bidi="fa-IR"/>
        </w:rPr>
        <w:t>Misbah</w:t>
      </w:r>
      <w:r>
        <w:rPr>
          <w:lang w:val="az-Cyrl-AZ" w:bidi="fa-IR"/>
        </w:rPr>
        <w:t xml:space="preserve"> </w:t>
      </w:r>
      <w:r w:rsidRPr="0078169E">
        <w:rPr>
          <w:lang w:val="az-Latn-AZ" w:bidi="fa-IR"/>
        </w:rPr>
        <w:t>kitablarında</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gətirib</w:t>
      </w:r>
      <w:r>
        <w:rPr>
          <w:lang w:val="az-Cyrl-AZ" w:bidi="fa-IR"/>
        </w:rPr>
        <w:t xml:space="preserve"> </w:t>
      </w:r>
      <w:r w:rsidRPr="0078169E">
        <w:rPr>
          <w:lang w:val="az-Latn-AZ" w:bidi="fa-IR"/>
        </w:rPr>
        <w:t>və</w:t>
      </w:r>
      <w:r>
        <w:rPr>
          <w:lang w:val="az-Cyrl-AZ" w:bidi="fa-IR"/>
        </w:rPr>
        <w:t xml:space="preserve"> </w:t>
      </w:r>
      <w:r w:rsidRPr="0078169E">
        <w:rPr>
          <w:lang w:val="az-Latn-AZ" w:bidi="fa-IR"/>
        </w:rPr>
        <w:t>haşiyəsində</w:t>
      </w:r>
      <w:r>
        <w:rPr>
          <w:lang w:val="az-Cyrl-AZ" w:bidi="fa-IR"/>
        </w:rPr>
        <w:t xml:space="preserve"> </w:t>
      </w:r>
      <w:r w:rsidRPr="0078169E">
        <w:rPr>
          <w:lang w:val="az-Latn-AZ" w:bidi="fa-IR"/>
        </w:rPr>
        <w:t>onun</w:t>
      </w:r>
      <w:r>
        <w:rPr>
          <w:lang w:val="az-Cyrl-AZ" w:bidi="fa-IR"/>
        </w:rPr>
        <w:t xml:space="preserve"> </w:t>
      </w:r>
      <w:r w:rsidRPr="0078169E">
        <w:rPr>
          <w:lang w:val="az-Latn-AZ" w:bidi="fa-IR"/>
        </w:rPr>
        <w:t>fəzilətinə</w:t>
      </w:r>
      <w:r>
        <w:rPr>
          <w:lang w:val="az-Cyrl-AZ" w:bidi="fa-IR"/>
        </w:rPr>
        <w:t xml:space="preserve"> </w:t>
      </w:r>
      <w:r w:rsidRPr="0078169E">
        <w:rPr>
          <w:lang w:val="az-Latn-AZ" w:bidi="fa-IR"/>
        </w:rPr>
        <w:t>işarə</w:t>
      </w:r>
      <w:r>
        <w:rPr>
          <w:lang w:val="az-Cyrl-AZ" w:bidi="fa-IR"/>
        </w:rPr>
        <w:t xml:space="preserve"> </w:t>
      </w:r>
      <w:r w:rsidRPr="0078169E">
        <w:rPr>
          <w:lang w:val="az-Latn-AZ" w:bidi="fa-IR"/>
        </w:rPr>
        <w:t>edib</w:t>
      </w:r>
      <w:r>
        <w:rPr>
          <w:lang w:val="az-Cyrl-AZ" w:bidi="fa-IR"/>
        </w:rPr>
        <w:t xml:space="preserve">. </w:t>
      </w:r>
      <w:r w:rsidRPr="0078169E">
        <w:rPr>
          <w:lang w:val="az-Latn-AZ" w:bidi="fa-IR"/>
        </w:rPr>
        <w:t>Onlardan</w:t>
      </w:r>
      <w:r>
        <w:rPr>
          <w:lang w:val="az-Cyrl-AZ" w:bidi="fa-IR"/>
        </w:rPr>
        <w:t xml:space="preserve"> </w:t>
      </w:r>
      <w:r w:rsidRPr="0078169E">
        <w:rPr>
          <w:lang w:val="az-Latn-AZ" w:bidi="fa-IR"/>
        </w:rPr>
        <w:t>biri</w:t>
      </w:r>
      <w:r>
        <w:rPr>
          <w:lang w:val="az-Cyrl-AZ" w:bidi="fa-IR"/>
        </w:rPr>
        <w:t xml:space="preserve"> </w:t>
      </w:r>
      <w:r w:rsidRPr="0078169E">
        <w:rPr>
          <w:lang w:val="az-Latn-AZ" w:bidi="fa-IR"/>
        </w:rPr>
        <w:t>də</w:t>
      </w:r>
      <w:r>
        <w:rPr>
          <w:lang w:val="az-Cyrl-AZ" w:bidi="fa-IR"/>
        </w:rPr>
        <w:t xml:space="preserve">: </w:t>
      </w:r>
      <w:r w:rsidRPr="0078169E">
        <w:rPr>
          <w:lang w:val="az-Latn-AZ" w:bidi="fa-IR"/>
        </w:rPr>
        <w:t>Hər</w:t>
      </w:r>
      <w:r>
        <w:rPr>
          <w:lang w:val="az-Cyrl-AZ" w:bidi="fa-IR"/>
        </w:rPr>
        <w:t xml:space="preserve"> </w:t>
      </w:r>
      <w:r w:rsidRPr="0078169E">
        <w:rPr>
          <w:lang w:val="az-Latn-AZ" w:bidi="fa-IR"/>
        </w:rPr>
        <w:t>kim</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Ramazan</w:t>
      </w:r>
      <w:r>
        <w:rPr>
          <w:lang w:val="az-Cyrl-AZ" w:bidi="fa-IR"/>
        </w:rPr>
        <w:t xml:space="preserve"> </w:t>
      </w:r>
      <w:r w:rsidRPr="0078169E">
        <w:rPr>
          <w:lang w:val="az-Latn-AZ" w:bidi="fa-IR"/>
        </w:rPr>
        <w:t>ayının</w:t>
      </w:r>
      <w:r>
        <w:rPr>
          <w:lang w:val="az-Cyrl-AZ" w:bidi="fa-IR"/>
        </w:rPr>
        <w:t xml:space="preserve"> </w:t>
      </w:r>
      <w:r w:rsidRPr="0078169E">
        <w:rPr>
          <w:lang w:val="az-Latn-AZ"/>
        </w:rPr>
        <w:t>işıqlı</w:t>
      </w:r>
      <w:r w:rsidRPr="00E74AA9">
        <w:rPr>
          <w:lang w:val="az-Cyrl-AZ"/>
        </w:rPr>
        <w:t xml:space="preserve"> a</w:t>
      </w:r>
      <w:r w:rsidRPr="0078169E">
        <w:rPr>
          <w:lang w:val="az-Latn-AZ"/>
        </w:rPr>
        <w:t>y</w:t>
      </w:r>
      <w:r w:rsidRPr="00E74AA9">
        <w:rPr>
          <w:lang w:val="az-Cyrl-AZ"/>
        </w:rPr>
        <w:t xml:space="preserve"> </w:t>
      </w:r>
      <w:r w:rsidRPr="0078169E">
        <w:rPr>
          <w:lang w:val="az-Latn-AZ"/>
        </w:rPr>
        <w:t>g</w:t>
      </w:r>
      <w:r w:rsidRPr="00E74AA9">
        <w:rPr>
          <w:lang w:val="az-Cyrl-AZ"/>
        </w:rPr>
        <w:t>e</w:t>
      </w:r>
      <w:r w:rsidRPr="0078169E">
        <w:rPr>
          <w:lang w:val="az-Latn-AZ"/>
        </w:rPr>
        <w:t>cələrində</w:t>
      </w:r>
      <w:r w:rsidRPr="00E74AA9">
        <w:rPr>
          <w:lang w:val="az-Cyrl-AZ"/>
        </w:rPr>
        <w:t xml:space="preserve"> </w:t>
      </w:r>
      <w:r w:rsidRPr="0078169E">
        <w:rPr>
          <w:lang w:val="az-Latn-AZ" w:bidi="fa-IR"/>
        </w:rPr>
        <w:t>oxusa</w:t>
      </w:r>
      <w:r>
        <w:rPr>
          <w:lang w:val="az-Cyrl-AZ" w:bidi="fa-IR"/>
        </w:rPr>
        <w:t xml:space="preserve">, </w:t>
      </w:r>
      <w:r w:rsidRPr="0078169E">
        <w:rPr>
          <w:lang w:val="az-Latn-AZ" w:bidi="fa-IR"/>
        </w:rPr>
        <w:t>günahlarının</w:t>
      </w:r>
      <w:r>
        <w:rPr>
          <w:lang w:val="az-Cyrl-AZ" w:bidi="fa-IR"/>
        </w:rPr>
        <w:t xml:space="preserve"> </w:t>
      </w:r>
      <w:r w:rsidRPr="0078169E">
        <w:rPr>
          <w:lang w:val="az-Latn-AZ" w:bidi="fa-IR"/>
        </w:rPr>
        <w:t>sayı</w:t>
      </w:r>
      <w:r>
        <w:rPr>
          <w:lang w:val="az-Cyrl-AZ" w:bidi="fa-IR"/>
        </w:rPr>
        <w:t xml:space="preserve">, </w:t>
      </w:r>
      <w:r w:rsidRPr="0078169E">
        <w:rPr>
          <w:lang w:val="az-Latn-AZ" w:bidi="fa-IR"/>
        </w:rPr>
        <w:t>yağış</w:t>
      </w:r>
      <w:r>
        <w:rPr>
          <w:lang w:val="az-Cyrl-AZ" w:bidi="fa-IR"/>
        </w:rPr>
        <w:t xml:space="preserve"> </w:t>
      </w:r>
      <w:r w:rsidRPr="0078169E">
        <w:rPr>
          <w:lang w:val="az-Latn-AZ" w:bidi="fa-IR"/>
        </w:rPr>
        <w:t>dənələrinin</w:t>
      </w:r>
      <w:r>
        <w:rPr>
          <w:lang w:val="az-Cyrl-AZ" w:bidi="fa-IR"/>
        </w:rPr>
        <w:t xml:space="preserve"> </w:t>
      </w:r>
      <w:r w:rsidRPr="0078169E">
        <w:rPr>
          <w:lang w:val="az-Latn-AZ" w:bidi="fa-IR"/>
        </w:rPr>
        <w:t>sayı</w:t>
      </w:r>
      <w:r>
        <w:rPr>
          <w:lang w:val="az-Cyrl-AZ" w:bidi="fa-IR"/>
        </w:rPr>
        <w:t xml:space="preserve">, </w:t>
      </w:r>
      <w:r w:rsidRPr="0078169E">
        <w:rPr>
          <w:lang w:val="az-Latn-AZ" w:bidi="fa-IR"/>
        </w:rPr>
        <w:t>ağacların</w:t>
      </w:r>
      <w:r>
        <w:rPr>
          <w:lang w:val="az-Cyrl-AZ" w:bidi="fa-IR"/>
        </w:rPr>
        <w:t xml:space="preserve"> </w:t>
      </w:r>
      <w:r w:rsidRPr="0078169E">
        <w:rPr>
          <w:lang w:val="az-Latn-AZ" w:bidi="fa-IR"/>
        </w:rPr>
        <w:t>yarpaqları</w:t>
      </w:r>
      <w:r>
        <w:rPr>
          <w:lang w:val="az-Cyrl-AZ" w:bidi="fa-IR"/>
        </w:rPr>
        <w:t xml:space="preserve"> </w:t>
      </w:r>
      <w:r w:rsidRPr="0078169E">
        <w:rPr>
          <w:lang w:val="az-Latn-AZ" w:bidi="fa-IR"/>
        </w:rPr>
        <w:t>və</w:t>
      </w:r>
      <w:r>
        <w:rPr>
          <w:lang w:val="az-Cyrl-AZ" w:bidi="fa-IR"/>
        </w:rPr>
        <w:t xml:space="preserve"> </w:t>
      </w:r>
      <w:r w:rsidRPr="0078169E">
        <w:rPr>
          <w:lang w:val="az-Latn-AZ" w:bidi="fa-IR"/>
        </w:rPr>
        <w:t>biyabanların</w:t>
      </w:r>
      <w:r>
        <w:rPr>
          <w:lang w:val="az-Cyrl-AZ" w:bidi="fa-IR"/>
        </w:rPr>
        <w:t xml:space="preserve"> </w:t>
      </w:r>
      <w:r w:rsidRPr="0078169E">
        <w:rPr>
          <w:lang w:val="az-Latn-AZ" w:bidi="fa-IR"/>
        </w:rPr>
        <w:t>xırda</w:t>
      </w:r>
      <w:r>
        <w:rPr>
          <w:lang w:val="az-Cyrl-AZ" w:bidi="fa-IR"/>
        </w:rPr>
        <w:t xml:space="preserve"> </w:t>
      </w:r>
      <w:r w:rsidRPr="0078169E">
        <w:rPr>
          <w:lang w:val="az-Latn-AZ" w:bidi="fa-IR"/>
        </w:rPr>
        <w:t>daşlarının</w:t>
      </w:r>
      <w:r>
        <w:rPr>
          <w:lang w:val="az-Cyrl-AZ" w:bidi="fa-IR"/>
        </w:rPr>
        <w:t xml:space="preserve"> </w:t>
      </w:r>
      <w:r w:rsidRPr="0078169E">
        <w:rPr>
          <w:lang w:val="az-Latn-AZ" w:bidi="fa-IR"/>
        </w:rPr>
        <w:t>sayı</w:t>
      </w:r>
      <w:r>
        <w:rPr>
          <w:lang w:val="az-Cyrl-AZ" w:bidi="fa-IR"/>
        </w:rPr>
        <w:t xml:space="preserve"> </w:t>
      </w:r>
      <w:r w:rsidRPr="0078169E">
        <w:rPr>
          <w:lang w:val="az-Latn-AZ" w:bidi="fa-IR"/>
        </w:rPr>
        <w:t>qədər</w:t>
      </w:r>
      <w:r>
        <w:rPr>
          <w:lang w:val="az-Cyrl-AZ" w:bidi="fa-IR"/>
        </w:rPr>
        <w:t xml:space="preserve"> </w:t>
      </w:r>
      <w:r w:rsidRPr="0078169E">
        <w:rPr>
          <w:lang w:val="az-Latn-AZ" w:bidi="fa-IR"/>
        </w:rPr>
        <w:t>də</w:t>
      </w:r>
      <w:r>
        <w:rPr>
          <w:lang w:val="az-Cyrl-AZ" w:bidi="fa-IR"/>
        </w:rPr>
        <w:t xml:space="preserve"> </w:t>
      </w:r>
      <w:r w:rsidRPr="0078169E">
        <w:rPr>
          <w:lang w:val="az-Latn-AZ" w:bidi="fa-IR"/>
        </w:rPr>
        <w:t>olsa</w:t>
      </w:r>
      <w:r>
        <w:rPr>
          <w:lang w:val="az-Cyrl-AZ" w:bidi="fa-IR"/>
        </w:rPr>
        <w:t xml:space="preserve"> </w:t>
      </w:r>
      <w:r w:rsidRPr="0078169E">
        <w:rPr>
          <w:lang w:val="az-Latn-AZ" w:bidi="fa-IR"/>
        </w:rPr>
        <w:t>bağışlanar</w:t>
      </w:r>
      <w:r>
        <w:rPr>
          <w:lang w:val="az-Cyrl-AZ" w:bidi="fa-IR"/>
        </w:rPr>
        <w:t xml:space="preserve">. </w:t>
      </w:r>
      <w:r w:rsidRPr="0078169E">
        <w:rPr>
          <w:lang w:val="az-Latn-AZ" w:bidi="fa-IR"/>
        </w:rPr>
        <w:t>Həmçinin</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xəstənin</w:t>
      </w:r>
      <w:r>
        <w:rPr>
          <w:lang w:val="az-Cyrl-AZ" w:bidi="fa-IR"/>
        </w:rPr>
        <w:t xml:space="preserve"> </w:t>
      </w:r>
      <w:r w:rsidRPr="0078169E">
        <w:rPr>
          <w:lang w:val="az-Latn-AZ" w:bidi="fa-IR"/>
        </w:rPr>
        <w:t>şəfa</w:t>
      </w:r>
      <w:r>
        <w:rPr>
          <w:lang w:val="az-Cyrl-AZ" w:bidi="fa-IR"/>
        </w:rPr>
        <w:t xml:space="preserve"> </w:t>
      </w:r>
      <w:r w:rsidRPr="0078169E">
        <w:rPr>
          <w:lang w:val="az-Latn-AZ" w:bidi="fa-IR"/>
        </w:rPr>
        <w:t>tapması</w:t>
      </w:r>
      <w:r>
        <w:rPr>
          <w:lang w:val="az-Cyrl-AZ" w:bidi="fa-IR"/>
        </w:rPr>
        <w:t xml:space="preserve">, </w:t>
      </w:r>
      <w:r w:rsidRPr="0078169E">
        <w:rPr>
          <w:lang w:val="az-Latn-AZ" w:bidi="fa-IR"/>
        </w:rPr>
        <w:t>borcun</w:t>
      </w:r>
      <w:r>
        <w:rPr>
          <w:lang w:val="az-Cyrl-AZ" w:bidi="fa-IR"/>
        </w:rPr>
        <w:t xml:space="preserve"> </w:t>
      </w:r>
      <w:r w:rsidRPr="0078169E">
        <w:rPr>
          <w:lang w:val="az-Latn-AZ" w:bidi="fa-IR"/>
        </w:rPr>
        <w:t>verilməsi</w:t>
      </w:r>
      <w:r>
        <w:rPr>
          <w:lang w:val="az-Cyrl-AZ" w:bidi="fa-IR"/>
        </w:rPr>
        <w:t xml:space="preserve">, </w:t>
      </w:r>
      <w:r w:rsidRPr="0078169E">
        <w:rPr>
          <w:lang w:val="az-Latn-AZ" w:bidi="fa-IR"/>
        </w:rPr>
        <w:t>dövlətli</w:t>
      </w:r>
      <w:r>
        <w:rPr>
          <w:lang w:val="az-Cyrl-AZ" w:bidi="fa-IR"/>
        </w:rPr>
        <w:t xml:space="preserve">  </w:t>
      </w:r>
      <w:r w:rsidRPr="0078169E">
        <w:rPr>
          <w:lang w:val="az-Latn-AZ" w:bidi="fa-IR"/>
        </w:rPr>
        <w:t>və</w:t>
      </w:r>
      <w:r>
        <w:rPr>
          <w:lang w:val="az-Cyrl-AZ" w:bidi="fa-IR"/>
        </w:rPr>
        <w:t xml:space="preserve"> </w:t>
      </w:r>
      <w:r w:rsidRPr="0078169E">
        <w:rPr>
          <w:lang w:val="az-Latn-AZ" w:bidi="fa-IR"/>
        </w:rPr>
        <w:t>qüdrətli</w:t>
      </w:r>
      <w:r>
        <w:rPr>
          <w:lang w:val="az-Cyrl-AZ" w:bidi="fa-IR"/>
        </w:rPr>
        <w:t xml:space="preserve"> </w:t>
      </w:r>
      <w:r w:rsidRPr="0078169E">
        <w:rPr>
          <w:lang w:val="az-Latn-AZ" w:bidi="fa-IR"/>
        </w:rPr>
        <w:t>olmaq</w:t>
      </w:r>
      <w:r>
        <w:rPr>
          <w:lang w:val="az-Cyrl-AZ" w:bidi="fa-IR"/>
        </w:rPr>
        <w:t xml:space="preserve">, </w:t>
      </w:r>
      <w:r w:rsidRPr="0078169E">
        <w:rPr>
          <w:lang w:val="az-Latn-AZ" w:bidi="fa-IR"/>
        </w:rPr>
        <w:t>dərd</w:t>
      </w:r>
      <w:r>
        <w:rPr>
          <w:lang w:val="az-Cyrl-AZ" w:bidi="fa-IR"/>
        </w:rPr>
        <w:t xml:space="preserve"> </w:t>
      </w:r>
      <w:r w:rsidRPr="0078169E">
        <w:rPr>
          <w:lang w:val="az-Latn-AZ" w:bidi="fa-IR"/>
        </w:rPr>
        <w:t>və</w:t>
      </w:r>
      <w:r>
        <w:rPr>
          <w:lang w:val="az-Cyrl-AZ" w:bidi="fa-IR"/>
        </w:rPr>
        <w:t xml:space="preserve"> </w:t>
      </w:r>
      <w:r w:rsidRPr="0078169E">
        <w:rPr>
          <w:lang w:val="az-Latn-AZ" w:bidi="fa-IR"/>
        </w:rPr>
        <w:t>qəmi</w:t>
      </w:r>
      <w:r>
        <w:rPr>
          <w:lang w:val="az-Cyrl-AZ" w:bidi="fa-IR"/>
        </w:rPr>
        <w:t xml:space="preserve"> </w:t>
      </w:r>
      <w:r w:rsidRPr="0078169E">
        <w:rPr>
          <w:lang w:val="az-Latn-AZ" w:bidi="fa-IR"/>
        </w:rPr>
        <w:t>aradan</w:t>
      </w:r>
      <w:r>
        <w:rPr>
          <w:lang w:val="az-Cyrl-AZ" w:bidi="fa-IR"/>
        </w:rPr>
        <w:t xml:space="preserve"> </w:t>
      </w:r>
      <w:r w:rsidRPr="0078169E">
        <w:rPr>
          <w:lang w:val="az-Latn-AZ" w:bidi="fa-IR"/>
        </w:rPr>
        <w:t>aparmaqdan</w:t>
      </w:r>
      <w:r>
        <w:rPr>
          <w:lang w:val="az-Cyrl-AZ" w:bidi="fa-IR"/>
        </w:rPr>
        <w:t xml:space="preserve"> </w:t>
      </w:r>
      <w:r w:rsidRPr="0078169E">
        <w:rPr>
          <w:lang w:val="az-Latn-AZ" w:bidi="fa-IR"/>
        </w:rPr>
        <w:t>ötrü</w:t>
      </w:r>
      <w:r>
        <w:rPr>
          <w:lang w:val="az-Cyrl-AZ" w:bidi="fa-IR"/>
        </w:rPr>
        <w:t xml:space="preserve"> </w:t>
      </w:r>
      <w:r w:rsidRPr="0078169E">
        <w:rPr>
          <w:lang w:val="az-Latn-AZ" w:bidi="fa-IR"/>
        </w:rPr>
        <w:t>də</w:t>
      </w:r>
      <w:r>
        <w:rPr>
          <w:lang w:val="az-Cyrl-AZ" w:bidi="fa-IR"/>
        </w:rPr>
        <w:t xml:space="preserve"> </w:t>
      </w:r>
      <w:r w:rsidRPr="0078169E">
        <w:rPr>
          <w:lang w:val="az-Latn-AZ" w:bidi="fa-IR"/>
        </w:rPr>
        <w:t>oxumaq</w:t>
      </w:r>
      <w:r>
        <w:rPr>
          <w:lang w:val="az-Cyrl-AZ" w:bidi="fa-IR"/>
        </w:rPr>
        <w:t xml:space="preserve"> </w:t>
      </w:r>
      <w:r w:rsidRPr="0078169E">
        <w:rPr>
          <w:lang w:val="az-Latn-AZ" w:bidi="fa-IR"/>
        </w:rPr>
        <w:t>savabdır</w:t>
      </w:r>
      <w:r>
        <w:rPr>
          <w:lang w:val="az-Cyrl-AZ" w:bidi="fa-IR"/>
        </w:rPr>
        <w:t xml:space="preserve">. </w:t>
      </w:r>
      <w:r w:rsidRPr="0078169E">
        <w:rPr>
          <w:lang w:val="az-Latn-AZ" w:bidi="fa-IR"/>
        </w:rPr>
        <w:t>Dua</w:t>
      </w:r>
      <w:r>
        <w:rPr>
          <w:lang w:val="az-Cyrl-AZ" w:bidi="fa-IR"/>
        </w:rPr>
        <w:t xml:space="preserve"> </w:t>
      </w:r>
      <w:r w:rsidRPr="0078169E">
        <w:rPr>
          <w:lang w:val="az-Latn-AZ" w:bidi="fa-IR"/>
        </w:rPr>
        <w:t>budur</w:t>
      </w:r>
      <w:r>
        <w:rPr>
          <w:lang w:val="az-Cyrl-AZ" w:bidi="fa-IR"/>
        </w:rPr>
        <w:t>:</w:t>
      </w:r>
    </w:p>
    <w:p w14:paraId="0F3D003D" w14:textId="77777777" w:rsidR="0064286B" w:rsidRPr="00C00C08" w:rsidRDefault="0064286B" w:rsidP="0064286B">
      <w:pPr>
        <w:bidi/>
        <w:jc w:val="center"/>
        <w:rPr>
          <w:rFonts w:cs="Simplified Arabic"/>
          <w:sz w:val="28"/>
          <w:szCs w:val="28"/>
          <w:lang w:val="az-Cyrl-AZ" w:bidi="fa-IR"/>
        </w:rPr>
      </w:pPr>
      <w:r w:rsidRPr="00C00C08">
        <w:rPr>
          <w:rFonts w:cs="Simplified Arabic"/>
          <w:sz w:val="28"/>
          <w:szCs w:val="28"/>
          <w:rtl/>
          <w:lang w:bidi="fa-IR"/>
        </w:rPr>
        <w:lastRenderedPageBreak/>
        <w:t>بِسْمِ الرَّحْمَنِ الرَّحِيمِ</w:t>
      </w:r>
    </w:p>
    <w:p w14:paraId="323ECE59" w14:textId="77777777" w:rsidR="0064286B" w:rsidRPr="00C00C08" w:rsidRDefault="0064286B" w:rsidP="0064286B">
      <w:pPr>
        <w:bidi/>
        <w:jc w:val="both"/>
        <w:rPr>
          <w:rFonts w:cs="Simplified Arabic"/>
          <w:sz w:val="28"/>
          <w:szCs w:val="28"/>
          <w:lang w:val="az-Cyrl-AZ" w:bidi="fa-IR"/>
        </w:rPr>
      </w:pPr>
      <w:r w:rsidRPr="00C00C08">
        <w:rPr>
          <w:rFonts w:cs="Simplified Arabic"/>
          <w:sz w:val="28"/>
          <w:szCs w:val="28"/>
          <w:rtl/>
          <w:lang w:bidi="fa-IR"/>
        </w:rPr>
        <w:t xml:space="preserve"> سُبْحَانَكَ يَا اللَّهُ تَعَالَيْتَ يَا رَحْمَانُ أَجِرْنَا مِنَ النَّارِ يَا مُجِيرُ سُبْحَانَكَ يَا رَحِيمُ تَعَالَيْتَ يَا كَرِيمُ أَجِرْنَا مِنَ النَّارِ يَا مُجِيرُ سُبْحَانَكَ يَا مَلِكُ تَعَالَيْتَ يَا مَالِكُ أَجِرْنَا مِنَ النَّارِ يَا مُجِيرُ سُبْحَانَكَيَا قُدُّوسُ تَعَالَيْتَ يَا سَلامُ أَجِرْنَا مِنَ النَّارِ يَا مُجِيرُ سُبْحَانَكَ يَا مُؤْمِنُ تَعَالَيْتَ يَا مُهَيْمِنُ أَجِرْنَا مِنَ النَّارِ يَا مُجِيرُ سُبْحَانَكَ يَا عَزِيزُ</w:t>
      </w:r>
      <w:r w:rsidRPr="00C00C08">
        <w:rPr>
          <w:rStyle w:val="FootnoteReference"/>
          <w:rFonts w:cs="Simplified Arabic"/>
          <w:sz w:val="28"/>
          <w:szCs w:val="28"/>
          <w:rtl/>
          <w:lang w:bidi="fa-IR"/>
        </w:rPr>
        <w:footnoteReference w:id="183"/>
      </w:r>
    </w:p>
    <w:p w14:paraId="2E7EE9ED" w14:textId="77777777" w:rsidR="0064286B" w:rsidRDefault="0064286B" w:rsidP="0064286B">
      <w:pPr>
        <w:bidi/>
        <w:ind w:left="129"/>
        <w:jc w:val="both"/>
        <w:rPr>
          <w:rFonts w:cs="Simplified Arabic"/>
          <w:sz w:val="28"/>
          <w:szCs w:val="28"/>
          <w:lang w:val="az-Cyrl-AZ" w:bidi="fa-IR"/>
        </w:rPr>
      </w:pPr>
      <w:r w:rsidRPr="00C00C08">
        <w:rPr>
          <w:rFonts w:cs="Simplified Arabic"/>
          <w:sz w:val="28"/>
          <w:szCs w:val="28"/>
          <w:rtl/>
          <w:lang w:bidi="fa-IR"/>
        </w:rPr>
        <w:t>تَعَالَيْتَ يَا جَبَّارُ أَجِرْنَا مِنَ النَّارِ يَا مُجِيرُ سُبْحَانَكَ يَا مُتَكَبِّرُ تَعَالَيْتَ</w:t>
      </w:r>
      <w:r w:rsidRPr="00DA2691">
        <w:rPr>
          <w:rFonts w:cs="Simplified Arabic"/>
          <w:sz w:val="28"/>
          <w:szCs w:val="28"/>
          <w:rtl/>
          <w:lang w:bidi="fa-IR"/>
        </w:rPr>
        <w:t xml:space="preserve"> يَا مُتَجَبِّرُ أَجِرْنَا مِنَ النَّارِ يَا مُجِيرُ سُبْحَانَكَ يَا خَالِقُ</w:t>
      </w:r>
      <w:r w:rsidRPr="00DA2691">
        <w:rPr>
          <w:rFonts w:cs="Simplified Arabic"/>
          <w:sz w:val="28"/>
          <w:szCs w:val="28"/>
          <w:lang w:bidi="fa-IR"/>
        </w:rPr>
        <w:t xml:space="preserve">  </w:t>
      </w:r>
      <w:r w:rsidRPr="00DA2691">
        <w:rPr>
          <w:rFonts w:cs="Simplified Arabic"/>
          <w:sz w:val="28"/>
          <w:szCs w:val="28"/>
          <w:rtl/>
          <w:lang w:bidi="fa-IR"/>
        </w:rPr>
        <w:t xml:space="preserve">تَعَالَيْتَ يَا بَارِئُ أَجِرْنَا مِنَ النَّارِ يَا مُجِيرُ سُبْحَانَكَ يَا مُصَوِّرُ تَعَالَيْتَ يَا مُقَدِّرُ أَجِرْنَا مِنَ النَّارِ يَا مُجِيرُ سُبْحَانَكَ يَا هَادِي تَعَالَيْتَ يَا بَاقِي أَجِرْنَا مِنَ النَّارِ يَا مُجِيرُ سُبْحَانَكَ يَا وَهَّابُ تَعَالَيْتَ يَا تَوَّابُ أَجِرْنَا مِنَ النَّارِ يَا مُجِيرُ سُبْحَانَكَ يَا فَتَّاحُ تَعَالَيْتَ يَا مُرْتَاحُ أَجِرْنَا مِنَ النَّارِ يَا مُجِيرُ سُبْحَانَكَ يَا سَيِّدِي تَعَالَيْتَ </w:t>
      </w:r>
      <w:r>
        <w:rPr>
          <w:rFonts w:cs="Simplified Arabic"/>
          <w:sz w:val="28"/>
          <w:szCs w:val="28"/>
          <w:lang w:val="az-Cyrl-AZ" w:bidi="fa-IR"/>
        </w:rPr>
        <w:t xml:space="preserve"> </w:t>
      </w:r>
      <w:r w:rsidRPr="00DA2691">
        <w:rPr>
          <w:rFonts w:cs="Simplified Arabic"/>
          <w:sz w:val="28"/>
          <w:szCs w:val="28"/>
          <w:rtl/>
          <w:lang w:bidi="fa-IR"/>
        </w:rPr>
        <w:t xml:space="preserve">تَعَالَيْتَ يَا مَوْلايَ أَجِرْنَا مِنَ النَّارِ يَا مُبْدِئُ تَعَالَيْتَ يَا مُعِيدُ أَجِرْنَا مِنَ النَّارِ يَا </w:t>
      </w:r>
      <w:r w:rsidRPr="00B5055F">
        <w:rPr>
          <w:rFonts w:cs="Simplified Arabic"/>
          <w:sz w:val="28"/>
          <w:szCs w:val="28"/>
          <w:rtl/>
          <w:lang w:bidi="fa-IR"/>
        </w:rPr>
        <w:t xml:space="preserve">مُجِيرُ </w:t>
      </w:r>
      <w:r>
        <w:rPr>
          <w:rStyle w:val="FootnoteReference"/>
          <w:rFonts w:cs="Simplified Arabic"/>
          <w:sz w:val="28"/>
          <w:szCs w:val="28"/>
          <w:rtl/>
          <w:lang w:bidi="fa-IR"/>
        </w:rPr>
        <w:footnoteReference w:id="184"/>
      </w:r>
    </w:p>
    <w:p w14:paraId="55E0E869" w14:textId="77777777" w:rsidR="0064286B" w:rsidRDefault="0064286B" w:rsidP="0064286B">
      <w:pPr>
        <w:bidi/>
        <w:ind w:left="129"/>
        <w:jc w:val="both"/>
        <w:rPr>
          <w:rFonts w:cs="Simplified Arabic"/>
          <w:sz w:val="28"/>
          <w:szCs w:val="28"/>
          <w:lang w:val="az-Cyrl-AZ" w:bidi="fa-IR"/>
        </w:rPr>
      </w:pPr>
    </w:p>
    <w:p w14:paraId="3040F0A4" w14:textId="77777777" w:rsidR="0064286B" w:rsidRDefault="0064286B" w:rsidP="0064286B">
      <w:pPr>
        <w:bidi/>
        <w:ind w:left="129"/>
        <w:jc w:val="both"/>
        <w:rPr>
          <w:rFonts w:cs="Simplified Arabic"/>
          <w:sz w:val="28"/>
          <w:szCs w:val="28"/>
          <w:lang w:val="az-Cyrl-AZ" w:bidi="fa-IR"/>
        </w:rPr>
      </w:pPr>
    </w:p>
    <w:p w14:paraId="465C9E04" w14:textId="77777777" w:rsidR="0064286B" w:rsidRPr="00B5055F" w:rsidRDefault="0064286B" w:rsidP="0064286B">
      <w:pPr>
        <w:bidi/>
        <w:ind w:left="129"/>
        <w:jc w:val="both"/>
        <w:rPr>
          <w:rFonts w:cs="Simplified Arabic"/>
          <w:sz w:val="28"/>
          <w:szCs w:val="28"/>
          <w:lang w:val="az-Cyrl-AZ" w:bidi="fa-IR"/>
        </w:rPr>
      </w:pPr>
      <w:r w:rsidRPr="00B5055F">
        <w:rPr>
          <w:rFonts w:cs="Simplified Arabic"/>
          <w:sz w:val="28"/>
          <w:szCs w:val="28"/>
          <w:rtl/>
          <w:lang w:bidi="fa-IR"/>
        </w:rPr>
        <w:t xml:space="preserve">سُبْحَانَكَ يَا حَمِيدُ تَعَالَيْتَ يَا مَجِيدُ أَجِرْنَا مِنَ النَّارِ يَا مُجِيرُ سُبْحَانَكَ يَا قَدِيمُ تَعَالَيْتَ يَا عَظِيمُ أَجِرْنَا مِنَ النَّارِ يَا </w:t>
      </w:r>
      <w:r w:rsidRPr="00DA2691">
        <w:rPr>
          <w:rFonts w:cs="Simplified Arabic"/>
          <w:sz w:val="28"/>
          <w:szCs w:val="28"/>
          <w:rtl/>
          <w:lang w:bidi="fa-IR"/>
        </w:rPr>
        <w:t xml:space="preserve">مُجِيرُ سُبْحَانَكَ يَا قَرِيبُ تَعَالَيْتَ يَا رَقِيبُ أَجِرْنَا مِنَ النَّارِ يَا مُجِيرُ سُبْحَانَكَ يَا </w:t>
      </w:r>
      <w:r w:rsidRPr="00B5055F">
        <w:rPr>
          <w:rFonts w:cs="Simplified Arabic"/>
          <w:sz w:val="28"/>
          <w:szCs w:val="28"/>
          <w:rtl/>
          <w:lang w:bidi="fa-IR"/>
        </w:rPr>
        <w:t>مُجِيرُسُبْحَانَكَ يَا غَفُورُ تَعَالَيْتَ يَا شَكُورُ أَجِرْنَا مِنَ النَّارِ يَا مُجِير سُبْحَانَكَ</w:t>
      </w:r>
      <w:r>
        <w:rPr>
          <w:rFonts w:cs="Simplified Arabic"/>
          <w:sz w:val="28"/>
          <w:szCs w:val="28"/>
          <w:lang w:val="az-Cyrl-AZ" w:bidi="fa-IR"/>
        </w:rPr>
        <w:t xml:space="preserve"> </w:t>
      </w:r>
      <w:r w:rsidRPr="00B5055F">
        <w:rPr>
          <w:rFonts w:cs="Simplified Arabic"/>
          <w:sz w:val="28"/>
          <w:szCs w:val="28"/>
          <w:rtl/>
          <w:lang w:bidi="fa-IR"/>
        </w:rPr>
        <w:t xml:space="preserve"> يَا شَاهِدُ تَعَالَيْتَ يَا شَهِيدُ أَجِرْنَا مِنَ النَّارِ يَا مُجِيرُ سُبْحَانَكَ يَا حَنَّانُ تَعَالَيْتَ يَا مَنَّانُ أَجِرْنَا مِنَ النَّارِ يَا مُجِيرُ سُبْحَانَكَ يَا </w:t>
      </w:r>
      <w:r w:rsidRPr="00B5055F">
        <w:rPr>
          <w:rFonts w:cs="Simplified Arabic"/>
          <w:sz w:val="28"/>
          <w:szCs w:val="28"/>
          <w:rtl/>
          <w:lang w:bidi="fa-IR"/>
        </w:rPr>
        <w:lastRenderedPageBreak/>
        <w:t>بَاعِثُ تَعَالَيْتَ يَا وَارِثُ أَجِرْنَا مِنَ النَّارِ يَا مُجِيرُ سُبْحَانَكَ يَا مُحْيِي تَعَالَيْتَ يَا مُمِيتُ أَجِرْنَا مِنَ النَّارِ يَا مُجِيرُ</w:t>
      </w:r>
      <w:r w:rsidRPr="00B5055F">
        <w:rPr>
          <w:rStyle w:val="FootnoteReference"/>
          <w:rFonts w:cs="Simplified Arabic"/>
          <w:sz w:val="28"/>
          <w:szCs w:val="28"/>
          <w:rtl/>
          <w:lang w:bidi="fa-IR"/>
        </w:rPr>
        <w:footnoteReference w:id="185"/>
      </w:r>
    </w:p>
    <w:p w14:paraId="6A26E282" w14:textId="77777777" w:rsidR="0064286B" w:rsidRPr="00BB2B3F" w:rsidRDefault="0064286B" w:rsidP="0064286B">
      <w:pPr>
        <w:bidi/>
        <w:jc w:val="both"/>
        <w:rPr>
          <w:rFonts w:cs="Simplified Arabic"/>
          <w:sz w:val="28"/>
          <w:szCs w:val="28"/>
          <w:lang w:val="az-Cyrl-AZ" w:bidi="fa-IR"/>
        </w:rPr>
      </w:pPr>
      <w:r w:rsidRPr="00B5055F">
        <w:rPr>
          <w:rFonts w:cs="Simplified Arabic"/>
          <w:sz w:val="28"/>
          <w:szCs w:val="28"/>
          <w:rtl/>
          <w:lang w:bidi="fa-IR"/>
        </w:rPr>
        <w:t>سُبْحَانَكَ يَا شَفِيقُ تَعَالَيْتَ يَا رَفِيقُ أَجِرْنَا مِنَ النَّارِ يَا مُجِيرُ سُبْحَانَكَ يَا أَنِيسُ تَعَالَيْتَ يَا مُونِسُ أَجِرْنَا مِنَ النَّارِ يَا مُجِيرُ سُبْحَانَكَ يَا جَلِيلُ تَعَالَيْتَ يَا جَمِيلُ</w:t>
      </w:r>
      <w:r w:rsidRPr="00BB2B3F">
        <w:rPr>
          <w:rFonts w:cs="Simplified Arabic"/>
          <w:sz w:val="28"/>
          <w:szCs w:val="28"/>
          <w:rtl/>
          <w:lang w:bidi="fa-IR"/>
        </w:rPr>
        <w:t xml:space="preserve"> أَجِرْنَا مِنَ النَّارِ يَا مُجِيرُ سُبْحَانَكَ يَا خَبِيرُ تَعَالَيْتَ يَا بَصِيرُ أَجِرْنَا مِنَ النَّارِ يَا مُجِيرُ سُبْحَانَكَ يَا حَفِيُّ تَعَالَيْتَ يَا مَلِيُّ أَجِرْنَا مِنَ النَّارِ يَا مُجِيرُ سُبْحَانَكَ يَا مَعْبُودُ تَعَالَيْتَ يَا مَوْجُودُ أَجِرْنَا مِنَ النَّارِ يَا مُجِيرُ سُبْحَانَكَ يَا غَفَّارُ تَعَالَيْتَ يَا </w:t>
      </w:r>
      <w:r w:rsidRPr="00BB2B3F">
        <w:rPr>
          <w:rFonts w:cs="Simplified Arabic"/>
          <w:sz w:val="28"/>
          <w:szCs w:val="28"/>
          <w:rtl/>
          <w:lang w:bidi="fa-IR"/>
        </w:rPr>
        <w:lastRenderedPageBreak/>
        <w:t>قَهَّارُ أَجِرْنَا مِنَ النَّارِ يَا مُجِيرُ سُبْحَانَكَ يَا مَذْكُورُ تَعَالَيْتَ يَا مَشْكُورُ أَجِرْنَا مِنَ النَّارِ يَا مُجِيرُ سُبْحَانَكَ يَا جَوَادُ</w:t>
      </w:r>
      <w:r w:rsidRPr="00BB2B3F">
        <w:rPr>
          <w:rStyle w:val="FootnoteReference"/>
          <w:rFonts w:cs="Simplified Arabic"/>
          <w:sz w:val="28"/>
          <w:szCs w:val="28"/>
          <w:rtl/>
          <w:lang w:bidi="fa-IR"/>
        </w:rPr>
        <w:footnoteReference w:id="186"/>
      </w:r>
    </w:p>
    <w:p w14:paraId="70CC7402" w14:textId="77777777" w:rsidR="0064286B" w:rsidRDefault="0064286B" w:rsidP="0064286B">
      <w:pPr>
        <w:bidi/>
        <w:jc w:val="both"/>
        <w:rPr>
          <w:rFonts w:cs="Simplified Arabic"/>
          <w:b/>
          <w:bCs/>
          <w:sz w:val="28"/>
          <w:szCs w:val="28"/>
          <w:lang w:val="az-Cyrl-AZ" w:bidi="fa-IR"/>
        </w:rPr>
      </w:pPr>
    </w:p>
    <w:p w14:paraId="6E8B684F" w14:textId="77777777" w:rsidR="0064286B" w:rsidRDefault="0064286B" w:rsidP="0064286B">
      <w:pPr>
        <w:bidi/>
        <w:jc w:val="both"/>
        <w:rPr>
          <w:rFonts w:cs="Simplified Arabic"/>
          <w:sz w:val="28"/>
          <w:szCs w:val="28"/>
          <w:lang w:val="az-Cyrl-AZ" w:bidi="fa-IR"/>
        </w:rPr>
      </w:pPr>
      <w:r w:rsidRPr="004332FD">
        <w:rPr>
          <w:rFonts w:cs="Simplified Arabic"/>
          <w:sz w:val="28"/>
          <w:szCs w:val="28"/>
          <w:rtl/>
          <w:lang w:bidi="fa-IR"/>
        </w:rPr>
        <w:t xml:space="preserve">تَعَالَيْتَ يَا مَعَاذُ أَجِرْنَا مِنَ النَّارِ يَا مُجِيرُ سُبْحَانَكَ يَا جَمَالُ تَعَالَيْتَ يَا جَلالُ أَجِرْنَا مِنَ النَّارِ يَا مُجِيرُ سُبْحَانَكَ يَا سَابِقُ تَعَالَيْتَ يَا رَازِقُ أَجِرْنَا مِنَ النَّارِ يَا مُجِيرُ سُبْحَانَكَ يَا صَادِقُ تَعَالَيْتَ يَا فَالِقُ أَجِرْنَامِنَ النَّارِ يَا مُجِيرُ سُبْحَانَكَ يَا سَمِيعُ تَعَالَيْتَ يَا سَرِيعُ أَجِرْنَا مِنَ النَّارِ يَا مُجِيرُ سُبْحَانَكَ يَا رَفِيعُ تَعَالَيْتَ يَا بَدِيعُ </w:t>
      </w:r>
      <w:r w:rsidRPr="004332FD">
        <w:rPr>
          <w:rFonts w:cs="Simplified Arabic"/>
          <w:sz w:val="28"/>
          <w:szCs w:val="28"/>
          <w:rtl/>
          <w:lang w:bidi="fa-IR"/>
        </w:rPr>
        <w:lastRenderedPageBreak/>
        <w:t>أَجِرْنَا مِنَ النَّارِ يَا مُجِيرُ</w:t>
      </w:r>
      <w:r w:rsidRPr="004332FD">
        <w:rPr>
          <w:rFonts w:cs="Simplified Arabic"/>
          <w:sz w:val="28"/>
          <w:szCs w:val="28"/>
          <w:lang w:val="az-Cyrl-AZ" w:bidi="fa-IR"/>
        </w:rPr>
        <w:t xml:space="preserve"> </w:t>
      </w:r>
      <w:r w:rsidRPr="004332FD">
        <w:rPr>
          <w:rFonts w:cs="Simplified Arabic"/>
          <w:sz w:val="28"/>
          <w:szCs w:val="28"/>
          <w:rtl/>
          <w:lang w:bidi="fa-IR"/>
        </w:rPr>
        <w:t>سُبْحَانَكَ يَا فَعَّالُ تَعَالَيْتَ يَا مُتَعَالُ</w:t>
      </w:r>
      <w:r w:rsidRPr="004332FD">
        <w:rPr>
          <w:rStyle w:val="FootnoteReference"/>
          <w:rFonts w:cs="Simplified Arabic"/>
          <w:sz w:val="28"/>
          <w:szCs w:val="28"/>
          <w:rtl/>
          <w:lang w:bidi="fa-IR"/>
        </w:rPr>
        <w:footnoteReference w:id="187"/>
      </w:r>
      <w:r>
        <w:rPr>
          <w:rFonts w:cs="Simplified Arabic"/>
          <w:sz w:val="28"/>
          <w:szCs w:val="28"/>
          <w:lang w:val="az-Cyrl-AZ" w:bidi="fa-IR"/>
        </w:rPr>
        <w:t xml:space="preserve"> </w:t>
      </w:r>
      <w:r w:rsidRPr="004332FD">
        <w:rPr>
          <w:rFonts w:cs="Simplified Arabic"/>
          <w:sz w:val="28"/>
          <w:szCs w:val="28"/>
          <w:rtl/>
          <w:lang w:bidi="fa-IR"/>
        </w:rPr>
        <w:t xml:space="preserve">أَجِرْنَا مِنَ النَّارِ يَا مُجِيرُ سُبْحَانَكَ يَا قَاضِي تَعَالَيْتَ يَا رَاضِي أَجِرْنَا مِنَ النَّارِ يَا مُجِيرُ سُبْحَانَكَ يَا قَاهِرُ </w:t>
      </w:r>
    </w:p>
    <w:p w14:paraId="752D9B01" w14:textId="77777777" w:rsidR="0064286B" w:rsidRDefault="0064286B" w:rsidP="0064286B">
      <w:pPr>
        <w:bidi/>
        <w:jc w:val="both"/>
        <w:rPr>
          <w:rFonts w:cs="Simplified Arabic"/>
          <w:sz w:val="28"/>
          <w:szCs w:val="28"/>
          <w:lang w:val="az-Cyrl-AZ" w:bidi="fa-IR"/>
        </w:rPr>
      </w:pPr>
    </w:p>
    <w:p w14:paraId="71A05C63" w14:textId="77777777" w:rsidR="0064286B" w:rsidRPr="004332FD" w:rsidRDefault="0064286B" w:rsidP="0064286B">
      <w:pPr>
        <w:bidi/>
        <w:jc w:val="both"/>
        <w:rPr>
          <w:rFonts w:cs="Simplified Arabic"/>
          <w:sz w:val="28"/>
          <w:szCs w:val="28"/>
          <w:lang w:val="az-Cyrl-AZ" w:bidi="fa-IR"/>
        </w:rPr>
      </w:pPr>
      <w:r w:rsidRPr="004332FD">
        <w:rPr>
          <w:rFonts w:cs="Simplified Arabic"/>
          <w:sz w:val="28"/>
          <w:szCs w:val="28"/>
          <w:rtl/>
          <w:lang w:bidi="fa-IR"/>
        </w:rPr>
        <w:t>تَعَالَيْتَ يَا طَاهِرُ أَجِرْنَا مِنَ النَّارِ يَا مُجِيرُ سُبْحَانَكَ يَا عَالِمُ تَعَالَيْتَ يَا حَاكِمُ أَجِرْنَا ُمِنَ النَّارِ يَا مُجِيرُ سُبْحَانَكَ يَا دَائِمُ تَعَالَيْتَ يَا قَائِمُ</w:t>
      </w:r>
      <w:r w:rsidRPr="00330E91">
        <w:rPr>
          <w:rFonts w:cs="Simplified Arabic"/>
          <w:b/>
          <w:bCs/>
          <w:sz w:val="28"/>
          <w:szCs w:val="28"/>
          <w:rtl/>
          <w:lang w:bidi="fa-IR"/>
        </w:rPr>
        <w:t xml:space="preserve"> </w:t>
      </w:r>
      <w:r w:rsidRPr="004332FD">
        <w:rPr>
          <w:rFonts w:cs="Simplified Arabic"/>
          <w:sz w:val="28"/>
          <w:szCs w:val="28"/>
          <w:rtl/>
          <w:lang w:bidi="fa-IR"/>
        </w:rPr>
        <w:t>أَجِرْنَا مِنَ النَّارِ يَا مُجِير سُبْحَانَكَ يَا عَاصِمُ تَعَالَيْتَ يَا قَاسِمُ أَجِرْنَا مِنَ النَّارِ يَا مُجِيرُ سُبْحَانَكَ يَا غَنِيُّ تَعَالَيْتَ يَا مُغْنِي</w:t>
      </w:r>
      <w:r>
        <w:rPr>
          <w:rFonts w:cs="Simplified Arabic"/>
          <w:sz w:val="28"/>
          <w:szCs w:val="28"/>
          <w:lang w:val="az-Cyrl-AZ" w:bidi="fa-IR"/>
        </w:rPr>
        <w:t xml:space="preserve"> </w:t>
      </w:r>
      <w:r w:rsidRPr="004332FD">
        <w:rPr>
          <w:rFonts w:cs="Simplified Arabic"/>
          <w:sz w:val="28"/>
          <w:szCs w:val="28"/>
          <w:rtl/>
          <w:lang w:bidi="fa-IR"/>
        </w:rPr>
        <w:t xml:space="preserve">أَجِرْنَا مِنَ النَّارِ يَا مُجِيرُ سُبْحَانَكَ يَا وَفِيُّ تَعَالَيْتَ يَا قَوِيُّ أَجِرْنَا </w:t>
      </w:r>
      <w:r w:rsidRPr="004332FD">
        <w:rPr>
          <w:rFonts w:cs="Simplified Arabic"/>
          <w:sz w:val="28"/>
          <w:szCs w:val="28"/>
          <w:rtl/>
          <w:lang w:bidi="fa-IR"/>
        </w:rPr>
        <w:lastRenderedPageBreak/>
        <w:t>مِنَ النَّارِ يَا مُجِيرُ سُبْحَانَكَ يَا كَافِي تَعَالَيْتَ يَا شَافِي أَجِرْنَا مِنَ النَّارِ يَا مُجِيرُ سُبْحَانَكَ يَا مُقَدِّمُ تَعَالَيْتَ يَا مُؤَخِّرُ أَجِرْنَا مِنَ النَّارِ يَا مُجِيرُ سُبْحَانَكَ يَا أَوَّلُ</w:t>
      </w:r>
      <w:r w:rsidRPr="004332FD">
        <w:rPr>
          <w:rStyle w:val="FootnoteReference"/>
          <w:rFonts w:cs="Simplified Arabic"/>
          <w:sz w:val="28"/>
          <w:szCs w:val="28"/>
          <w:rtl/>
          <w:lang w:bidi="fa-IR"/>
        </w:rPr>
        <w:footnoteReference w:id="188"/>
      </w:r>
    </w:p>
    <w:p w14:paraId="300538E1" w14:textId="77777777" w:rsidR="0064286B" w:rsidRDefault="0064286B" w:rsidP="0064286B">
      <w:pPr>
        <w:bidi/>
        <w:jc w:val="both"/>
        <w:rPr>
          <w:rFonts w:cs="Simplified Arabic"/>
          <w:b/>
          <w:bCs/>
          <w:sz w:val="28"/>
          <w:szCs w:val="28"/>
          <w:lang w:val="az-Cyrl-AZ" w:bidi="fa-IR"/>
        </w:rPr>
      </w:pPr>
      <w:r w:rsidRPr="004332FD">
        <w:rPr>
          <w:rFonts w:cs="Simplified Arabic"/>
          <w:sz w:val="28"/>
          <w:szCs w:val="28"/>
          <w:rtl/>
          <w:lang w:bidi="fa-IR"/>
        </w:rPr>
        <w:t>تَعَالَيْتَ يَا آخِرُ أَجِرْنَا مِنَ النَّارِ يَا مُجِيرُ سُبْحَانَكَ يَا ظَاهِرُ تَعَالَيْتَ يَا بَاطِنُ أَجِرْنَا مِنَ النَّارِ يَا مُجِيرُ</w:t>
      </w:r>
      <w:r w:rsidRPr="00330E91">
        <w:rPr>
          <w:rFonts w:cs="Simplified Arabic"/>
          <w:b/>
          <w:bCs/>
          <w:sz w:val="28"/>
          <w:szCs w:val="28"/>
          <w:rtl/>
          <w:lang w:bidi="fa-IR"/>
        </w:rPr>
        <w:t xml:space="preserve"> </w:t>
      </w:r>
      <w:r w:rsidRPr="00640245">
        <w:rPr>
          <w:rFonts w:cs="Simplified Arabic"/>
          <w:sz w:val="28"/>
          <w:szCs w:val="28"/>
          <w:rtl/>
          <w:lang w:bidi="fa-IR"/>
        </w:rPr>
        <w:t xml:space="preserve">سُبْحَانَكَ يَا رَجَاءُ تَعَالَيْتَ يَا مُرْتَجَى أَجِرْنَا مِنَ النَّارِ يَا مُجِيرُ سُبْحَانَكَ يَا ذَا الْمَنِّ تَعَالَيْتَ يَا ذَا الطَّوْلِ أَجِرْنَا مِنَ النَّارِ يَا مُجِيرُ سُبْحَانَكَ يَا حَيُّ تَعَالَيْتَ يَا قَيُّومُ أَجِرْنَا مِنَ النَّارِ يَا مُجِيرُ سُبْحَانَكَ يَا وَاحِدُ تَعَالَيْتَ يَا أَحَدُ </w:t>
      </w:r>
      <w:r w:rsidRPr="00640245">
        <w:rPr>
          <w:rFonts w:cs="Simplified Arabic"/>
          <w:sz w:val="28"/>
          <w:szCs w:val="28"/>
          <w:rtl/>
          <w:lang w:bidi="fa-IR"/>
        </w:rPr>
        <w:lastRenderedPageBreak/>
        <w:t>أَجِرْنَا مِنَ النَّارِ يَا مُجِيرُ سُبْحَانَكَ يَا سَيِّدُتَعَالَيْتَ يَا صَمَدُ أَجِرْنَا مِنَ النَّارِ يَا مُجِيرُ سُبْحَانَكَ يَا قَدِيرُ تَعَالَيْتَ يَا كَبِيرُ أَجِرْنَا مِنَ النَّارِ</w:t>
      </w:r>
      <w:r w:rsidRPr="00640245">
        <w:rPr>
          <w:rStyle w:val="FootnoteReference"/>
          <w:rFonts w:cs="Simplified Arabic"/>
          <w:sz w:val="28"/>
          <w:szCs w:val="28"/>
          <w:rtl/>
          <w:lang w:bidi="fa-IR"/>
        </w:rPr>
        <w:footnoteReference w:id="189"/>
      </w:r>
      <w:r w:rsidRPr="00330E91">
        <w:rPr>
          <w:rFonts w:cs="Simplified Arabic"/>
          <w:b/>
          <w:bCs/>
          <w:sz w:val="28"/>
          <w:szCs w:val="28"/>
          <w:rtl/>
          <w:lang w:bidi="fa-IR"/>
        </w:rPr>
        <w:t xml:space="preserve"> </w:t>
      </w:r>
    </w:p>
    <w:p w14:paraId="5363CD67" w14:textId="77777777" w:rsidR="0064286B" w:rsidRPr="002F4B92" w:rsidRDefault="0064286B" w:rsidP="0064286B">
      <w:pPr>
        <w:bidi/>
        <w:jc w:val="both"/>
        <w:rPr>
          <w:rFonts w:cs="Simplified Arabic"/>
          <w:sz w:val="28"/>
          <w:szCs w:val="28"/>
          <w:lang w:val="az-Cyrl-AZ" w:bidi="fa-IR"/>
        </w:rPr>
      </w:pPr>
      <w:r w:rsidRPr="002F4B92">
        <w:rPr>
          <w:rFonts w:cs="Simplified Arabic"/>
          <w:sz w:val="28"/>
          <w:szCs w:val="28"/>
          <w:rtl/>
          <w:lang w:bidi="fa-IR"/>
        </w:rPr>
        <w:t xml:space="preserve">يَا مُجِيرُ سُبْحَانَكَ يَا وَالِي تَعَالَيْتَ يَا مُتَعَالِي [يَا عَالِي‏] أَجِرْنَا مِنَ النَّارِ يَا مُجِيرُ سُبْحَانَكَ يَا عَلِيُّ تَعَالَيْتَ يَا أَعْلَى أَجِرْنَا مِنَ النَّارِ يَا مُجِيرُ سُبْحَانَكَ يَا وَلِيُّ تَعَالَيْتَ يَا مَوْلَى أَجِرْنَا مِنَ النَّارِ يَا مُجِيرُ سُبْحَانَكَ يَا ذَارِئُ تَعَالَيْتَ يَا بَارِئُ أَجِرْنَا مِنَ النَّارِ يَا مُجِيرُ سُبْحَانَكَ يَا خَافِضُ تَعَالَيْتَ يَا رَافِعُ أَجِرْنَا مِنَ النَّارِ يَا مُجِيرُ سُبْحَانَكَ يَا مُقْسِطُ تَعَالَيْتَ يَا جَامِعُ أَجِرْنَا مِنَ النَّارِ يَا مُجِيرُ سُبْحَانَكَ يَا مُعِزُّ </w:t>
      </w:r>
      <w:r w:rsidRPr="002F4B92">
        <w:rPr>
          <w:rFonts w:cs="Simplified Arabic"/>
          <w:sz w:val="28"/>
          <w:szCs w:val="28"/>
          <w:rtl/>
          <w:lang w:bidi="fa-IR"/>
        </w:rPr>
        <w:lastRenderedPageBreak/>
        <w:t>تَعَالَيْتَ يَا مُذِلُّ أَجِرْنَا مِنَ النَّارِ يَا مُجِيرُ سُبْحَانَكَ يَا حَافِظُ تَعَالَيْتَ يَا حَفِيظُ أَجِرْنَا مِنَ النَّارِ يَا مُجِيرُ</w:t>
      </w:r>
      <w:r w:rsidRPr="002F4B92">
        <w:rPr>
          <w:rStyle w:val="FootnoteReference"/>
          <w:rFonts w:cs="Simplified Arabic"/>
          <w:sz w:val="28"/>
          <w:szCs w:val="28"/>
          <w:rtl/>
          <w:lang w:bidi="fa-IR"/>
        </w:rPr>
        <w:footnoteReference w:id="190"/>
      </w:r>
      <w:r w:rsidRPr="002F4B92">
        <w:rPr>
          <w:rFonts w:cs="Simplified Arabic"/>
          <w:sz w:val="28"/>
          <w:szCs w:val="28"/>
          <w:rtl/>
          <w:lang w:bidi="fa-IR"/>
        </w:rPr>
        <w:t xml:space="preserve"> </w:t>
      </w:r>
    </w:p>
    <w:p w14:paraId="36CBD511" w14:textId="77777777" w:rsidR="0064286B" w:rsidRPr="00C10475" w:rsidRDefault="0064286B" w:rsidP="0064286B">
      <w:pPr>
        <w:bidi/>
        <w:jc w:val="both"/>
        <w:rPr>
          <w:rFonts w:cs="Simplified Arabic"/>
          <w:sz w:val="28"/>
          <w:szCs w:val="28"/>
          <w:lang w:val="az-Cyrl-AZ" w:bidi="fa-IR"/>
        </w:rPr>
      </w:pPr>
    </w:p>
    <w:p w14:paraId="44B9AF30" w14:textId="77777777" w:rsidR="0064286B" w:rsidRPr="00781A27" w:rsidRDefault="0064286B" w:rsidP="0064286B">
      <w:pPr>
        <w:bidi/>
        <w:jc w:val="both"/>
        <w:rPr>
          <w:rFonts w:cs="Simplified Arabic"/>
          <w:sz w:val="28"/>
          <w:szCs w:val="28"/>
          <w:lang w:val="az-Cyrl-AZ" w:bidi="fa-IR"/>
        </w:rPr>
      </w:pPr>
      <w:r w:rsidRPr="002F4B92">
        <w:rPr>
          <w:rFonts w:cs="Simplified Arabic"/>
          <w:sz w:val="28"/>
          <w:szCs w:val="28"/>
          <w:rtl/>
          <w:lang w:bidi="fa-IR"/>
        </w:rPr>
        <w:t>سُبْحَانَكَ يَا قَادِرُ تَعَالَيْتَ يَا مُقْتَدِرُ أَجِرْنَا مِنَ النَّارِ يَا مُجِيرُ</w:t>
      </w:r>
      <w:r w:rsidRPr="00F164A5">
        <w:rPr>
          <w:rFonts w:cs="Simplified Arabic"/>
          <w:sz w:val="28"/>
          <w:szCs w:val="28"/>
          <w:rtl/>
          <w:lang w:bidi="fa-IR"/>
        </w:rPr>
        <w:t xml:space="preserve"> سُبْحَانَكَ يَا عَلِيمُ تَعَالَيْتَ يَا حَلِيمُ أَجِرْنَا مِنَ النَّارِ يَا مُجِيرُ سُبْحَانَكَ يَا حَكَمُ تَعَالَيْتَ يَا حَكِيمُ أَجِرْنَا مِنَ النَّارِ يَا مُجِيرُ</w:t>
      </w:r>
      <w:r w:rsidRPr="00F164A5">
        <w:rPr>
          <w:rFonts w:cs="Simplified Arabic"/>
          <w:sz w:val="28"/>
          <w:szCs w:val="28"/>
          <w:lang w:bidi="fa-IR"/>
        </w:rPr>
        <w:t xml:space="preserve"> </w:t>
      </w:r>
      <w:r w:rsidRPr="00F164A5">
        <w:rPr>
          <w:rFonts w:cs="Simplified Arabic"/>
          <w:sz w:val="28"/>
          <w:szCs w:val="28"/>
          <w:rtl/>
          <w:lang w:bidi="fa-IR"/>
        </w:rPr>
        <w:t xml:space="preserve">سُبْحَانَكَ يَا مُعْطِي تَعَالَيْتَ يَا </w:t>
      </w:r>
      <w:r w:rsidRPr="00781A27">
        <w:rPr>
          <w:rFonts w:cs="Simplified Arabic"/>
          <w:sz w:val="28"/>
          <w:szCs w:val="28"/>
          <w:rtl/>
          <w:lang w:bidi="fa-IR"/>
        </w:rPr>
        <w:t xml:space="preserve">مَانِعُ أَجِرْنَا مِنَ النَّارِ يَا مُجِيرُ سُبْحَانَكَ يَا ضَارُّ تَعَالَيْتَ يَا نَافِعُ أَجِرْنَا مِنَ النَّارِ يَا مُجِيرُ سُبْحَانَكَ يَا مُجِيبُ </w:t>
      </w:r>
      <w:r w:rsidRPr="00781A27">
        <w:rPr>
          <w:rFonts w:cs="Simplified Arabic"/>
          <w:sz w:val="28"/>
          <w:szCs w:val="28"/>
          <w:rtl/>
          <w:lang w:bidi="fa-IR"/>
        </w:rPr>
        <w:lastRenderedPageBreak/>
        <w:t>تَعَالَيْتَ يَا حَسِيبُ أَجِرْنَا مِنَ النَّارِ يَا مُجِيرُ سُبْحَانَكَ يَا عَادِلُ تَعَالَيْتَ يَا فَاصِلُ أَجِرْنَا مِنَ النَّارِ يَا مُجِيرُ</w:t>
      </w:r>
      <w:r w:rsidRPr="00A009F1">
        <w:rPr>
          <w:rFonts w:cs="Simplified Arabic"/>
          <w:sz w:val="28"/>
          <w:szCs w:val="28"/>
          <w:rtl/>
          <w:lang w:bidi="fa-IR"/>
        </w:rPr>
        <w:t xml:space="preserve"> </w:t>
      </w:r>
      <w:r w:rsidRPr="00781A27">
        <w:rPr>
          <w:rFonts w:cs="Simplified Arabic"/>
          <w:sz w:val="28"/>
          <w:szCs w:val="28"/>
          <w:rtl/>
          <w:lang w:bidi="fa-IR"/>
        </w:rPr>
        <w:t xml:space="preserve">سُبْحَانَكَ يَا لَطِيفُ </w:t>
      </w:r>
      <w:r w:rsidRPr="00781A27">
        <w:rPr>
          <w:rStyle w:val="FootnoteReference"/>
          <w:rFonts w:cs="Simplified Arabic"/>
          <w:sz w:val="28"/>
          <w:szCs w:val="28"/>
          <w:rtl/>
          <w:lang w:bidi="fa-IR"/>
        </w:rPr>
        <w:footnoteReference w:id="191"/>
      </w:r>
    </w:p>
    <w:p w14:paraId="22829F41" w14:textId="77777777" w:rsidR="0064286B" w:rsidRPr="000D4337" w:rsidRDefault="0064286B" w:rsidP="0064286B">
      <w:pPr>
        <w:bidi/>
        <w:jc w:val="both"/>
        <w:rPr>
          <w:rFonts w:cs="Simplified Arabic"/>
          <w:sz w:val="28"/>
          <w:szCs w:val="28"/>
          <w:lang w:val="az-Cyrl-AZ" w:bidi="fa-IR"/>
        </w:rPr>
      </w:pPr>
      <w:r w:rsidRPr="00781A27">
        <w:rPr>
          <w:rFonts w:cs="Simplified Arabic"/>
          <w:sz w:val="28"/>
          <w:szCs w:val="28"/>
          <w:rtl/>
          <w:lang w:bidi="fa-IR"/>
        </w:rPr>
        <w:t>سُبْحَانَكَ يَا لَطِيفُ تَعَالَيْتَ يَا شَرِيفُ أَجِرْنَا مِنَ النَّارِ يَا مُجِيرُ سُبْحَانَكَ يَا رَبُّ تَعَالَيْتَ يَا حَقُّ أَجِرْنَا مِنَ النَّارِ يَا مُجِيرُ سُبْحَانَكَ يَا مَاجِدُ</w:t>
      </w:r>
      <w:r w:rsidRPr="00330E91">
        <w:rPr>
          <w:rFonts w:cs="Simplified Arabic"/>
          <w:b/>
          <w:bCs/>
          <w:sz w:val="28"/>
          <w:szCs w:val="28"/>
          <w:rtl/>
          <w:lang w:bidi="fa-IR"/>
        </w:rPr>
        <w:t xml:space="preserve"> </w:t>
      </w:r>
      <w:r w:rsidRPr="000D4337">
        <w:rPr>
          <w:rFonts w:cs="Simplified Arabic"/>
          <w:sz w:val="28"/>
          <w:szCs w:val="28"/>
          <w:rtl/>
          <w:lang w:bidi="fa-IR"/>
        </w:rPr>
        <w:t xml:space="preserve">تَعَالَيْتَ يَا وَاحِدُ أَجِرْنَا مِنَ النَّارِ يَا مُجِيرُ سُبْحَانَكَ يَا عَفُوُّ تَعَالَيْتَ يَا مُنْتَقِمُ أَجِرْنَا مِنَ النَّارِ يَا مُجِيرُ سُبْحَانَكَ يَا وَاسِعُ تَعَالَيْتَ يَا مُوَسِّعُ أَجِرْنَا مِنَ النَّارِ يَا مُجِيرُ سُبْحَانَكَ يَا رَءُوفُ </w:t>
      </w:r>
      <w:r w:rsidRPr="000D4337">
        <w:rPr>
          <w:rFonts w:cs="Simplified Arabic"/>
          <w:sz w:val="28"/>
          <w:szCs w:val="28"/>
          <w:rtl/>
          <w:lang w:bidi="fa-IR"/>
        </w:rPr>
        <w:lastRenderedPageBreak/>
        <w:t>تَعَالَيْتَ يَا عَطُوفُ أَجِرْنَا مِنَ النَّارِ يَا مُجِيرُ سُبْحَانَكَ يَا فَرْدُ تَعَالَيْتَ يَا وِتْرُ أَجِرْنَا مِنَ النَّارِ يَا مُجِيرُ سُبْحَانَكَ يَا مُقِيتُ تَعَالَيْتَ يَا مُحِيطُ أَجِرْنَا مِنَ النَّارِ يَا مُجِيرُ</w:t>
      </w:r>
      <w:r w:rsidRPr="000D4337">
        <w:rPr>
          <w:rStyle w:val="FootnoteReference"/>
          <w:rFonts w:cs="Simplified Arabic"/>
          <w:sz w:val="28"/>
          <w:szCs w:val="28"/>
          <w:rtl/>
          <w:lang w:bidi="fa-IR"/>
        </w:rPr>
        <w:footnoteReference w:id="192"/>
      </w:r>
    </w:p>
    <w:p w14:paraId="082439CA" w14:textId="77777777" w:rsidR="0064286B" w:rsidRDefault="0064286B" w:rsidP="0064286B">
      <w:pPr>
        <w:bidi/>
        <w:jc w:val="both"/>
        <w:rPr>
          <w:rFonts w:cs="Simplified Arabic"/>
          <w:b/>
          <w:bCs/>
          <w:sz w:val="28"/>
          <w:szCs w:val="28"/>
          <w:lang w:val="az-Cyrl-AZ" w:bidi="fa-IR"/>
        </w:rPr>
      </w:pPr>
    </w:p>
    <w:p w14:paraId="70C99E32" w14:textId="77777777" w:rsidR="0064286B" w:rsidRPr="007D1B53" w:rsidRDefault="0064286B" w:rsidP="0064286B">
      <w:pPr>
        <w:bidi/>
        <w:jc w:val="both"/>
        <w:rPr>
          <w:rFonts w:cs="Simplified Arabic"/>
          <w:sz w:val="28"/>
          <w:szCs w:val="28"/>
          <w:lang w:val="az-Cyrl-AZ" w:bidi="fa-IR"/>
        </w:rPr>
      </w:pPr>
      <w:r w:rsidRPr="007D1B53">
        <w:rPr>
          <w:rFonts w:cs="Simplified Arabic"/>
          <w:sz w:val="28"/>
          <w:szCs w:val="28"/>
          <w:rtl/>
          <w:lang w:bidi="fa-IR"/>
        </w:rPr>
        <w:t xml:space="preserve">سُبْحَانَكَ يَا وَكِيلُ تَعَالَيْتَ يَا عَدْلُ أَجِرْنَا مِنَ النَّارِ يَا مُجِيرُ سُبْحَانَكَ يَا مُبِينُ تَعَالَيْتَ يَا مَتِينُ أَجِرْنَا مِنَ النَّارِ يَا مُجِيرُ سُبْحَانَكَ يَا بَرُّ تَعَالَيْتَ يَا وَدُودُ أَجِرْنَا مِنَ النَّارِ يَا مُجِيرُ سُبْحَانَكَ يَا رَشِيدُ تَعَالَيْتَ يَا مُرْشِدُ أَجِرْنَا مِنَ النَّارِ يَا مُجِيرُ سُبْحَانَكَ يَا نُورُ تَعَالَيْتَ يَا مُنَوِّرُ أَجِرْنَا مِنَ النَّارِ يَا مُجِيرُ سُبْحَانَكَ يَا نَصِيرُ تَعَالَيْتَ يَا نَاصِرُ أَجِرْنَا مِنَ النَّارِ يَا مُجِيرُ سُبْحَانَكَ يَا صَبُورُ تَعَالَيْتَ يَا صَابِرُ </w:t>
      </w:r>
      <w:r w:rsidRPr="007D1B53">
        <w:rPr>
          <w:rFonts w:cs="Simplified Arabic"/>
          <w:sz w:val="28"/>
          <w:szCs w:val="28"/>
          <w:rtl/>
          <w:lang w:bidi="fa-IR"/>
        </w:rPr>
        <w:lastRenderedPageBreak/>
        <w:t>أَجِرْنَا مِنَ النَّارِ يَا مُجِيرُ سُبْحَانَكَ يَا مُحْصِي تَعَالَيْتَ يَا مُنْشِئُ أَجِرْنَا مِنَ النَّارِ يَا مُجِيرُ</w:t>
      </w:r>
      <w:r w:rsidRPr="007D1B53">
        <w:rPr>
          <w:rStyle w:val="FootnoteReference"/>
          <w:rFonts w:cs="Simplified Arabic"/>
          <w:sz w:val="28"/>
          <w:szCs w:val="28"/>
          <w:rtl/>
          <w:lang w:bidi="fa-IR"/>
        </w:rPr>
        <w:footnoteReference w:id="193"/>
      </w:r>
    </w:p>
    <w:p w14:paraId="01C6DDA0" w14:textId="77777777" w:rsidR="0064286B" w:rsidRPr="00CC673C" w:rsidRDefault="0064286B" w:rsidP="0064286B">
      <w:pPr>
        <w:bidi/>
        <w:jc w:val="both"/>
        <w:rPr>
          <w:rFonts w:cs="Simplified Arabic"/>
          <w:sz w:val="28"/>
          <w:szCs w:val="28"/>
          <w:lang w:val="az-Cyrl-AZ" w:bidi="fa-IR"/>
        </w:rPr>
      </w:pPr>
      <w:r w:rsidRPr="007D1B53">
        <w:rPr>
          <w:rFonts w:cs="Simplified Arabic"/>
          <w:sz w:val="28"/>
          <w:szCs w:val="28"/>
          <w:rtl/>
          <w:lang w:bidi="fa-IR"/>
        </w:rPr>
        <w:t xml:space="preserve">سُبْحَانَكَ يَا سُبْحَانُ تَعَالَيْتَ يَا دَيَّانُ أَجِرْنَا مِنَ النَّارِ يَا مُجِيرُ سُبْحَانَكَ يَا مُغِيثُ تَعَالَيْتَ يَا غِيَاثُ أَجِرْنَا مِنَ النَّارِ يَا مُجِيرُ سُبْحَانَكَ يَا فَاطِرُ تَعَالَيْتَ يَا حَاضِرُ أَجِرْنَا مِنَ النَّارِ يَا </w:t>
      </w:r>
      <w:r w:rsidRPr="00CC673C">
        <w:rPr>
          <w:rFonts w:cs="Simplified Arabic"/>
          <w:sz w:val="28"/>
          <w:szCs w:val="28"/>
          <w:rtl/>
          <w:lang w:bidi="fa-IR"/>
        </w:rPr>
        <w:t xml:space="preserve">مُجِيرُ إِنِّي كُنْتُ مِنَ الظَّالِمِينَ فَاسْتَجَبْنَا لَهُ وَ نَجَّيْنَاهُ مِنَ الْغَمِّ وَ كَذَلِكَ نُنْجِي الْمُؤْمِنِينَ وَ صَلَّى اللَّهُ عَلَى سَيِّدِنَا مُحَمَّدٍ وَ آلِهِ أَجْمَعِينَ وَ الْحَمْدُ </w:t>
      </w:r>
      <w:r w:rsidRPr="00CC673C">
        <w:rPr>
          <w:rFonts w:cs="Simplified Arabic"/>
          <w:sz w:val="28"/>
          <w:szCs w:val="28"/>
          <w:rtl/>
          <w:lang w:bidi="fa-IR"/>
        </w:rPr>
        <w:lastRenderedPageBreak/>
        <w:t>لِلَّهِ رَبِّ الْعَالَمِينَ وَ حَسْبُنَا اللَّهُ وَ نِعْمَ الْوَكِيلُ وَ لا حَوْلَ وَ لا قُوَّةَ إِلا بِاللَّهِ الْعَلِيِّ الْعَظِيمِ</w:t>
      </w:r>
      <w:r w:rsidRPr="00CC673C">
        <w:rPr>
          <w:rStyle w:val="FootnoteReference"/>
          <w:rFonts w:cs="Simplified Arabic"/>
          <w:sz w:val="28"/>
          <w:szCs w:val="28"/>
          <w:rtl/>
          <w:lang w:bidi="fa-IR"/>
        </w:rPr>
        <w:footnoteReference w:id="194"/>
      </w:r>
    </w:p>
    <w:p w14:paraId="45310789" w14:textId="77777777" w:rsidR="0064286B" w:rsidRDefault="0064286B" w:rsidP="0064286B">
      <w:pPr>
        <w:bidi/>
        <w:jc w:val="both"/>
        <w:rPr>
          <w:lang w:bidi="fa-IR"/>
        </w:rPr>
      </w:pPr>
    </w:p>
    <w:p w14:paraId="04FAE665" w14:textId="77777777" w:rsidR="0064286B" w:rsidRDefault="0064286B" w:rsidP="0064286B">
      <w:pPr>
        <w:bidi/>
        <w:jc w:val="both"/>
        <w:rPr>
          <w:lang w:bidi="fa-IR"/>
        </w:rPr>
      </w:pPr>
    </w:p>
    <w:p w14:paraId="28657015" w14:textId="77777777" w:rsidR="0064286B" w:rsidRDefault="0064286B" w:rsidP="0064286B">
      <w:pPr>
        <w:bidi/>
        <w:jc w:val="both"/>
        <w:rPr>
          <w:lang w:bidi="fa-IR"/>
        </w:rPr>
      </w:pPr>
    </w:p>
    <w:p w14:paraId="5689A2BB" w14:textId="77777777" w:rsidR="0064286B" w:rsidRDefault="0064286B" w:rsidP="0064286B">
      <w:pPr>
        <w:bidi/>
        <w:jc w:val="both"/>
        <w:rPr>
          <w:lang w:bidi="fa-IR"/>
        </w:rPr>
      </w:pPr>
    </w:p>
    <w:p w14:paraId="7934B63F" w14:textId="77777777" w:rsidR="0064286B" w:rsidRDefault="0064286B" w:rsidP="0064286B">
      <w:pPr>
        <w:bidi/>
        <w:jc w:val="both"/>
        <w:rPr>
          <w:lang w:bidi="fa-IR"/>
        </w:rPr>
      </w:pPr>
    </w:p>
    <w:p w14:paraId="764098AD" w14:textId="77777777" w:rsidR="0064286B" w:rsidRDefault="0064286B" w:rsidP="0064286B">
      <w:pPr>
        <w:bidi/>
        <w:jc w:val="both"/>
        <w:rPr>
          <w:lang w:bidi="fa-IR"/>
        </w:rPr>
      </w:pPr>
    </w:p>
    <w:p w14:paraId="272E268D" w14:textId="77777777" w:rsidR="0064286B" w:rsidRDefault="0064286B" w:rsidP="0064286B">
      <w:pPr>
        <w:bidi/>
        <w:jc w:val="both"/>
        <w:rPr>
          <w:lang w:bidi="fa-IR"/>
        </w:rPr>
      </w:pPr>
    </w:p>
    <w:p w14:paraId="3089B2E2" w14:textId="77777777" w:rsidR="0064286B" w:rsidRDefault="0064286B" w:rsidP="0064286B">
      <w:pPr>
        <w:bidi/>
        <w:jc w:val="both"/>
        <w:rPr>
          <w:lang w:bidi="fa-IR"/>
        </w:rPr>
      </w:pPr>
    </w:p>
    <w:p w14:paraId="2DA062C4" w14:textId="77777777" w:rsidR="0064286B" w:rsidRDefault="0064286B" w:rsidP="0064286B">
      <w:pPr>
        <w:bidi/>
        <w:jc w:val="both"/>
        <w:rPr>
          <w:lang w:bidi="fa-IR"/>
        </w:rPr>
      </w:pPr>
    </w:p>
    <w:p w14:paraId="7CF9CACC" w14:textId="77777777" w:rsidR="0064286B" w:rsidRDefault="0064286B" w:rsidP="0064286B">
      <w:pPr>
        <w:pStyle w:val="Heading1"/>
        <w:pBdr>
          <w:top w:val="single" w:sz="4" w:space="1" w:color="auto" w:shadow="1"/>
          <w:left w:val="single" w:sz="4" w:space="4" w:color="auto" w:shadow="1"/>
          <w:bottom w:val="single" w:sz="4" w:space="1" w:color="auto" w:shadow="1"/>
          <w:right w:val="single" w:sz="4" w:space="4" w:color="auto" w:shadow="1"/>
        </w:pBdr>
        <w:shd w:val="clear" w:color="auto" w:fill="B3B3B3"/>
        <w:jc w:val="center"/>
        <w:rPr>
          <w:rFonts w:ascii="Times New Roman" w:hAnsi="Times New Roman" w:cs="Times New Roman"/>
          <w:i/>
          <w:iCs/>
          <w:sz w:val="24"/>
          <w:szCs w:val="24"/>
          <w:lang w:val="az-Cyrl-AZ" w:bidi="fa-IR"/>
        </w:rPr>
      </w:pPr>
      <w:bookmarkStart w:id="80" w:name="_Toc16174234"/>
      <w:r w:rsidRPr="0078169E">
        <w:rPr>
          <w:rFonts w:ascii="Times New Roman" w:hAnsi="Times New Roman" w:cs="Times New Roman"/>
          <w:i/>
          <w:iCs/>
          <w:sz w:val="24"/>
          <w:szCs w:val="24"/>
          <w:lang w:val="az-Latn-AZ" w:bidi="fa-IR"/>
        </w:rPr>
        <w:t>COŞƏN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KƏBİR</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DUASI</w:t>
      </w:r>
      <w:bookmarkEnd w:id="80"/>
    </w:p>
    <w:p w14:paraId="15E5ECE6" w14:textId="77777777" w:rsidR="0064286B" w:rsidRPr="00135836" w:rsidRDefault="0064286B" w:rsidP="0064286B">
      <w:pPr>
        <w:jc w:val="both"/>
        <w:rPr>
          <w:lang w:val="az-Cyrl-AZ" w:bidi="fa-IR"/>
        </w:rPr>
      </w:pPr>
      <w:r>
        <w:rPr>
          <w:lang w:val="az-Cyrl-AZ" w:bidi="fa-IR"/>
        </w:rPr>
        <w:t xml:space="preserve">  </w:t>
      </w:r>
      <w:r w:rsidRPr="0078169E">
        <w:rPr>
          <w:lang w:val="az-Cyrl-AZ" w:bidi="fa-IR"/>
        </w:rPr>
        <w:t xml:space="preserve">  </w:t>
      </w:r>
      <w:r w:rsidRPr="0078169E">
        <w:rPr>
          <w:lang w:val="az-Latn-AZ" w:bidi="fa-IR"/>
        </w:rPr>
        <w:t>Bu</w:t>
      </w:r>
      <w:r>
        <w:rPr>
          <w:lang w:val="az-Cyrl-AZ" w:bidi="fa-IR"/>
        </w:rPr>
        <w:t xml:space="preserve"> </w:t>
      </w:r>
      <w:r w:rsidRPr="0078169E">
        <w:rPr>
          <w:lang w:val="az-Latn-AZ" w:bidi="fa-IR"/>
        </w:rPr>
        <w:t>dua</w:t>
      </w:r>
      <w:r>
        <w:rPr>
          <w:lang w:val="az-Cyrl-AZ" w:bidi="fa-IR"/>
        </w:rPr>
        <w:t xml:space="preserve">, </w:t>
      </w:r>
      <w:r w:rsidRPr="0078169E">
        <w:rPr>
          <w:lang w:val="az-Latn-AZ" w:bidi="fa-IR"/>
        </w:rPr>
        <w:t>Bələdül</w:t>
      </w:r>
      <w:r>
        <w:rPr>
          <w:lang w:val="az-Cyrl-AZ" w:bidi="fa-IR"/>
        </w:rPr>
        <w:t>-</w:t>
      </w:r>
      <w:r w:rsidRPr="0078169E">
        <w:rPr>
          <w:lang w:val="az-Latn-AZ" w:bidi="fa-IR"/>
        </w:rPr>
        <w:t>Əmin</w:t>
      </w:r>
      <w:r>
        <w:rPr>
          <w:lang w:val="az-Cyrl-AZ" w:bidi="fa-IR"/>
        </w:rPr>
        <w:t xml:space="preserve"> </w:t>
      </w:r>
      <w:r w:rsidRPr="0078169E">
        <w:rPr>
          <w:lang w:val="az-Latn-AZ" w:bidi="fa-IR"/>
        </w:rPr>
        <w:t>və</w:t>
      </w:r>
      <w:r>
        <w:rPr>
          <w:lang w:val="az-Cyrl-AZ" w:bidi="fa-IR"/>
        </w:rPr>
        <w:t xml:space="preserve"> </w:t>
      </w:r>
      <w:r w:rsidRPr="0078169E">
        <w:rPr>
          <w:lang w:val="az-Latn-AZ" w:bidi="fa-IR"/>
        </w:rPr>
        <w:t>Kəfəminin</w:t>
      </w:r>
      <w:r>
        <w:rPr>
          <w:lang w:val="az-Cyrl-AZ" w:bidi="fa-IR"/>
        </w:rPr>
        <w:t xml:space="preserve"> </w:t>
      </w:r>
      <w:r w:rsidRPr="0078169E">
        <w:rPr>
          <w:lang w:val="az-Latn-AZ" w:bidi="fa-IR"/>
        </w:rPr>
        <w:t>Misbah</w:t>
      </w:r>
      <w:r>
        <w:rPr>
          <w:lang w:val="az-Cyrl-AZ" w:bidi="fa-IR"/>
        </w:rPr>
        <w:t xml:space="preserve"> </w:t>
      </w:r>
      <w:r w:rsidRPr="0078169E">
        <w:rPr>
          <w:lang w:val="az-Latn-AZ" w:bidi="fa-IR"/>
        </w:rPr>
        <w:t>kitabında</w:t>
      </w:r>
      <w:r>
        <w:rPr>
          <w:lang w:val="az-Cyrl-AZ" w:bidi="fa-IR"/>
        </w:rPr>
        <w:t xml:space="preserve"> </w:t>
      </w:r>
      <w:r w:rsidRPr="0078169E">
        <w:rPr>
          <w:lang w:val="az-Latn-AZ" w:bidi="fa-IR"/>
        </w:rPr>
        <w:t>gəlib</w:t>
      </w:r>
      <w:r>
        <w:rPr>
          <w:lang w:val="az-Cyrl-AZ" w:bidi="fa-IR"/>
        </w:rPr>
        <w:t xml:space="preserve">. </w:t>
      </w:r>
      <w:r w:rsidRPr="0078169E">
        <w:rPr>
          <w:lang w:val="az-Latn-AZ" w:bidi="fa-IR"/>
        </w:rPr>
        <w:t>Duanı</w:t>
      </w:r>
      <w:r>
        <w:rPr>
          <w:lang w:val="az-Cyrl-AZ" w:bidi="fa-IR"/>
        </w:rPr>
        <w:t xml:space="preserve"> </w:t>
      </w:r>
      <w:r w:rsidRPr="0078169E">
        <w:rPr>
          <w:lang w:val="az-Latn-AZ" w:bidi="fa-IR"/>
        </w:rPr>
        <w:t>imam</w:t>
      </w:r>
      <w:r>
        <w:rPr>
          <w:lang w:val="az-Cyrl-AZ" w:bidi="fa-IR"/>
        </w:rPr>
        <w:t xml:space="preserve"> </w:t>
      </w:r>
      <w:r w:rsidRPr="0078169E">
        <w:rPr>
          <w:lang w:val="az-Latn-AZ" w:bidi="fa-IR"/>
        </w:rPr>
        <w:t>Səccad</w:t>
      </w:r>
      <w:r>
        <w:rPr>
          <w:lang w:val="az-Cyrl-AZ" w:bidi="fa-IR"/>
        </w:rPr>
        <w:t xml:space="preserve"> (</w:t>
      </w:r>
      <w:r w:rsidRPr="0078169E">
        <w:rPr>
          <w:lang w:val="az-Latn-AZ" w:bidi="fa-IR"/>
        </w:rPr>
        <w:t>əleyhissalam</w:t>
      </w:r>
      <w:r>
        <w:rPr>
          <w:lang w:val="az-Cyrl-AZ" w:bidi="fa-IR"/>
        </w:rPr>
        <w:t xml:space="preserve">) </w:t>
      </w:r>
      <w:r w:rsidRPr="0078169E">
        <w:rPr>
          <w:lang w:val="az-Latn-AZ" w:bidi="fa-IR"/>
        </w:rPr>
        <w:t>atasından</w:t>
      </w:r>
      <w:r>
        <w:rPr>
          <w:lang w:val="az-Cyrl-AZ" w:bidi="fa-IR"/>
        </w:rPr>
        <w:t xml:space="preserve"> </w:t>
      </w:r>
      <w:r w:rsidRPr="0078169E">
        <w:rPr>
          <w:lang w:val="az-Latn-AZ" w:bidi="fa-IR"/>
        </w:rPr>
        <w:t>və</w:t>
      </w:r>
      <w:r>
        <w:rPr>
          <w:lang w:val="az-Cyrl-AZ" w:bidi="fa-IR"/>
        </w:rPr>
        <w:t xml:space="preserve"> </w:t>
      </w:r>
      <w:r w:rsidRPr="0078169E">
        <w:rPr>
          <w:lang w:val="az-Latn-AZ" w:bidi="fa-IR"/>
        </w:rPr>
        <w:t>O</w:t>
      </w:r>
      <w:r>
        <w:rPr>
          <w:lang w:val="az-Cyrl-AZ" w:bidi="fa-IR"/>
        </w:rPr>
        <w:t xml:space="preserve"> </w:t>
      </w:r>
      <w:r w:rsidRPr="0078169E">
        <w:rPr>
          <w:lang w:val="az-Latn-AZ" w:bidi="fa-IR"/>
        </w:rPr>
        <w:t>da</w:t>
      </w:r>
      <w:r>
        <w:rPr>
          <w:lang w:val="az-Cyrl-AZ" w:bidi="fa-IR"/>
        </w:rPr>
        <w:t xml:space="preserve"> </w:t>
      </w:r>
      <w:r w:rsidRPr="0078169E">
        <w:rPr>
          <w:lang w:val="az-Latn-AZ" w:bidi="fa-IR"/>
        </w:rPr>
        <w:t>cəddi</w:t>
      </w:r>
      <w:r>
        <w:rPr>
          <w:lang w:val="az-Cyrl-AZ" w:bidi="fa-IR"/>
        </w:rPr>
        <w:t xml:space="preserve"> </w:t>
      </w:r>
      <w:r w:rsidRPr="0078169E">
        <w:rPr>
          <w:lang w:val="az-Latn-AZ" w:bidi="fa-IR"/>
        </w:rPr>
        <w:t>İslam</w:t>
      </w:r>
      <w:r>
        <w:rPr>
          <w:lang w:val="az-Cyrl-AZ" w:bidi="fa-IR"/>
        </w:rPr>
        <w:t xml:space="preserve"> </w:t>
      </w:r>
      <w:r w:rsidRPr="0078169E">
        <w:rPr>
          <w:lang w:val="az-Latn-AZ" w:bidi="fa-IR"/>
        </w:rPr>
        <w:t>Peyğəmbərindən</w:t>
      </w:r>
      <w:r>
        <w:rPr>
          <w:lang w:val="az-Cyrl-AZ" w:bidi="fa-IR"/>
        </w:rPr>
        <w:t xml:space="preserve"> (</w:t>
      </w:r>
      <w:r w:rsidRPr="0078169E">
        <w:rPr>
          <w:lang w:val="az-Latn-AZ" w:bidi="fa-IR"/>
        </w:rPr>
        <w:t>səlləllahu</w:t>
      </w:r>
      <w:r>
        <w:rPr>
          <w:lang w:val="az-Cyrl-AZ" w:bidi="fa-IR"/>
        </w:rPr>
        <w:t xml:space="preserve"> </w:t>
      </w:r>
      <w:r w:rsidRPr="0078169E">
        <w:rPr>
          <w:lang w:val="az-Latn-AZ" w:bidi="fa-IR"/>
        </w:rPr>
        <w:t>əleyhi</w:t>
      </w:r>
      <w:r>
        <w:rPr>
          <w:lang w:val="az-Cyrl-AZ" w:bidi="fa-IR"/>
        </w:rPr>
        <w:t xml:space="preserve"> </w:t>
      </w:r>
      <w:r w:rsidRPr="0078169E">
        <w:rPr>
          <w:lang w:val="az-Latn-AZ" w:bidi="fa-IR"/>
        </w:rPr>
        <w:t>və</w:t>
      </w:r>
      <w:r>
        <w:rPr>
          <w:lang w:val="az-Cyrl-AZ" w:bidi="fa-IR"/>
        </w:rPr>
        <w:t xml:space="preserve"> </w:t>
      </w:r>
      <w:r w:rsidRPr="0078169E">
        <w:rPr>
          <w:lang w:val="az-Latn-AZ" w:bidi="fa-IR"/>
        </w:rPr>
        <w:t>alehi</w:t>
      </w:r>
      <w:r>
        <w:rPr>
          <w:lang w:val="az-Cyrl-AZ" w:bidi="fa-IR"/>
        </w:rPr>
        <w:t xml:space="preserve"> </w:t>
      </w:r>
      <w:r w:rsidRPr="0078169E">
        <w:rPr>
          <w:lang w:val="az-Latn-AZ" w:bidi="fa-IR"/>
        </w:rPr>
        <w:t>və</w:t>
      </w:r>
      <w:r>
        <w:rPr>
          <w:lang w:val="az-Cyrl-AZ" w:bidi="fa-IR"/>
        </w:rPr>
        <w:t xml:space="preserve"> </w:t>
      </w:r>
      <w:r w:rsidRPr="0078169E">
        <w:rPr>
          <w:lang w:val="az-Latn-AZ" w:bidi="fa-IR"/>
        </w:rPr>
        <w:t>səlləm</w:t>
      </w:r>
      <w:r>
        <w:rPr>
          <w:lang w:val="az-Cyrl-AZ" w:bidi="fa-IR"/>
        </w:rPr>
        <w:t xml:space="preserve">) </w:t>
      </w:r>
      <w:r w:rsidRPr="0078169E">
        <w:rPr>
          <w:lang w:val="az-Latn-AZ" w:bidi="fa-IR"/>
        </w:rPr>
        <w:t>nəql</w:t>
      </w:r>
      <w:r>
        <w:rPr>
          <w:lang w:val="az-Cyrl-AZ" w:bidi="fa-IR"/>
        </w:rPr>
        <w:t xml:space="preserve"> </w:t>
      </w:r>
      <w:r w:rsidRPr="0078169E">
        <w:rPr>
          <w:lang w:val="az-Latn-AZ" w:bidi="fa-IR"/>
        </w:rPr>
        <w:t>edir</w:t>
      </w:r>
      <w:r>
        <w:rPr>
          <w:lang w:val="az-Cyrl-AZ" w:bidi="fa-IR"/>
        </w:rPr>
        <w:t xml:space="preserve">. </w:t>
      </w:r>
      <w:r w:rsidRPr="0078169E">
        <w:rPr>
          <w:lang w:val="az-Latn-AZ" w:bidi="fa-IR"/>
        </w:rPr>
        <w:t>Həzrət</w:t>
      </w:r>
      <w:r>
        <w:rPr>
          <w:lang w:val="az-Cyrl-AZ" w:bidi="fa-IR"/>
        </w:rPr>
        <w:t xml:space="preserve"> </w:t>
      </w:r>
      <w:r w:rsidRPr="0078169E">
        <w:rPr>
          <w:lang w:val="az-Latn-AZ" w:bidi="fa-IR"/>
        </w:rPr>
        <w:t>Cəbrail</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döyüşlərin</w:t>
      </w:r>
      <w:r>
        <w:rPr>
          <w:lang w:val="az-Cyrl-AZ" w:bidi="fa-IR"/>
        </w:rPr>
        <w:t xml:space="preserve"> </w:t>
      </w:r>
      <w:r w:rsidRPr="0078169E">
        <w:rPr>
          <w:lang w:val="az-Latn-AZ" w:bidi="fa-IR"/>
        </w:rPr>
        <w:t>birində</w:t>
      </w:r>
      <w:r>
        <w:rPr>
          <w:lang w:val="az-Cyrl-AZ" w:bidi="fa-IR"/>
        </w:rPr>
        <w:t xml:space="preserve"> </w:t>
      </w:r>
      <w:r w:rsidRPr="0078169E">
        <w:rPr>
          <w:lang w:val="az-Latn-AZ" w:bidi="fa-IR"/>
        </w:rPr>
        <w:t>Peyğəmbərə</w:t>
      </w:r>
      <w:r>
        <w:rPr>
          <w:lang w:val="az-Cyrl-AZ" w:bidi="fa-IR"/>
        </w:rPr>
        <w:t xml:space="preserve"> (</w:t>
      </w:r>
      <w:r w:rsidRPr="0078169E">
        <w:rPr>
          <w:lang w:val="az-Latn-AZ" w:bidi="fa-IR"/>
        </w:rPr>
        <w:t>səlləllahu</w:t>
      </w:r>
      <w:r>
        <w:rPr>
          <w:lang w:val="az-Cyrl-AZ" w:bidi="fa-IR"/>
        </w:rPr>
        <w:t xml:space="preserve"> </w:t>
      </w:r>
      <w:r w:rsidRPr="0078169E">
        <w:rPr>
          <w:lang w:val="az-Latn-AZ" w:bidi="fa-IR"/>
        </w:rPr>
        <w:t>əleyhi</w:t>
      </w:r>
      <w:r>
        <w:rPr>
          <w:lang w:val="az-Cyrl-AZ" w:bidi="fa-IR"/>
        </w:rPr>
        <w:t xml:space="preserve"> </w:t>
      </w:r>
      <w:r w:rsidRPr="0078169E">
        <w:rPr>
          <w:lang w:val="az-Latn-AZ" w:bidi="fa-IR"/>
        </w:rPr>
        <w:t>və</w:t>
      </w:r>
      <w:r>
        <w:rPr>
          <w:lang w:val="az-Cyrl-AZ" w:bidi="fa-IR"/>
        </w:rPr>
        <w:t xml:space="preserve"> </w:t>
      </w:r>
      <w:r w:rsidRPr="0078169E">
        <w:rPr>
          <w:lang w:val="az-Latn-AZ" w:bidi="fa-IR"/>
        </w:rPr>
        <w:t>alehi</w:t>
      </w:r>
      <w:r>
        <w:rPr>
          <w:lang w:val="az-Cyrl-AZ" w:bidi="fa-IR"/>
        </w:rPr>
        <w:t xml:space="preserve"> </w:t>
      </w:r>
      <w:r w:rsidRPr="0078169E">
        <w:rPr>
          <w:lang w:val="az-Latn-AZ" w:bidi="fa-IR"/>
        </w:rPr>
        <w:t>və</w:t>
      </w:r>
      <w:r>
        <w:rPr>
          <w:lang w:val="az-Cyrl-AZ" w:bidi="fa-IR"/>
        </w:rPr>
        <w:t xml:space="preserve"> </w:t>
      </w:r>
      <w:r w:rsidRPr="0078169E">
        <w:rPr>
          <w:lang w:val="az-Latn-AZ" w:bidi="fa-IR"/>
        </w:rPr>
        <w:t>səlləm</w:t>
      </w:r>
      <w:r>
        <w:rPr>
          <w:lang w:val="az-Cyrl-AZ" w:bidi="fa-IR"/>
        </w:rPr>
        <w:t xml:space="preserve">) </w:t>
      </w:r>
      <w:r w:rsidRPr="0078169E">
        <w:rPr>
          <w:lang w:val="az-Latn-AZ" w:bidi="fa-IR"/>
        </w:rPr>
        <w:t>gətirir</w:t>
      </w:r>
      <w:r>
        <w:rPr>
          <w:lang w:val="az-Cyrl-AZ" w:bidi="fa-IR"/>
        </w:rPr>
        <w:t xml:space="preserve">. </w:t>
      </w:r>
      <w:r w:rsidRPr="0078169E">
        <w:rPr>
          <w:lang w:val="az-Latn-AZ" w:bidi="fa-IR"/>
        </w:rPr>
        <w:t>O</w:t>
      </w:r>
      <w:r>
        <w:rPr>
          <w:lang w:val="az-Cyrl-AZ" w:bidi="fa-IR"/>
        </w:rPr>
        <w:t xml:space="preserve"> </w:t>
      </w:r>
      <w:r w:rsidRPr="0078169E">
        <w:rPr>
          <w:lang w:val="az-Latn-AZ" w:bidi="fa-IR"/>
        </w:rPr>
        <w:t>vaxt</w:t>
      </w:r>
      <w:r>
        <w:rPr>
          <w:lang w:val="az-Cyrl-AZ" w:bidi="fa-IR"/>
        </w:rPr>
        <w:t xml:space="preserve"> </w:t>
      </w:r>
      <w:r w:rsidRPr="0078169E">
        <w:rPr>
          <w:lang w:val="az-Latn-AZ" w:bidi="fa-IR"/>
        </w:rPr>
        <w:t>Peyğəmbərin</w:t>
      </w:r>
      <w:r>
        <w:rPr>
          <w:lang w:val="az-Cyrl-AZ" w:bidi="fa-IR"/>
        </w:rPr>
        <w:t xml:space="preserve"> </w:t>
      </w:r>
      <w:r w:rsidRPr="0078169E">
        <w:rPr>
          <w:lang w:val="az-Latn-AZ" w:bidi="fa-IR"/>
        </w:rPr>
        <w:t>əynində</w:t>
      </w:r>
      <w:r>
        <w:rPr>
          <w:lang w:val="az-Cyrl-AZ" w:bidi="fa-IR"/>
        </w:rPr>
        <w:t xml:space="preserve"> </w:t>
      </w:r>
      <w:r w:rsidRPr="0078169E">
        <w:rPr>
          <w:lang w:val="az-Latn-AZ" w:bidi="fa-IR"/>
        </w:rPr>
        <w:lastRenderedPageBreak/>
        <w:t>qiymətli</w:t>
      </w:r>
      <w:r>
        <w:rPr>
          <w:lang w:val="az-Cyrl-AZ" w:bidi="fa-IR"/>
        </w:rPr>
        <w:t xml:space="preserve"> </w:t>
      </w:r>
      <w:r w:rsidRPr="0078169E">
        <w:rPr>
          <w:lang w:val="az-Latn-AZ" w:bidi="fa-IR"/>
        </w:rPr>
        <w:t>bir</w:t>
      </w:r>
      <w:r>
        <w:rPr>
          <w:lang w:val="az-Cyrl-AZ" w:bidi="fa-IR"/>
        </w:rPr>
        <w:t xml:space="preserve"> </w:t>
      </w:r>
      <w:r w:rsidRPr="0078169E">
        <w:rPr>
          <w:lang w:val="az-Latn-AZ" w:bidi="fa-IR"/>
        </w:rPr>
        <w:t>Coşən</w:t>
      </w:r>
      <w:r>
        <w:rPr>
          <w:lang w:val="az-Cyrl-AZ" w:bidi="fa-IR"/>
        </w:rPr>
        <w:t xml:space="preserve"> (</w:t>
      </w:r>
      <w:r w:rsidRPr="0078169E">
        <w:rPr>
          <w:lang w:val="az-Latn-AZ" w:bidi="fa-IR"/>
        </w:rPr>
        <w:t>döyüş</w:t>
      </w:r>
      <w:r>
        <w:rPr>
          <w:lang w:val="az-Cyrl-AZ" w:bidi="fa-IR"/>
        </w:rPr>
        <w:t xml:space="preserve"> </w:t>
      </w:r>
      <w:r w:rsidRPr="0078169E">
        <w:rPr>
          <w:lang w:val="az-Latn-AZ" w:bidi="fa-IR"/>
        </w:rPr>
        <w:t>paltarının</w:t>
      </w:r>
      <w:r>
        <w:rPr>
          <w:lang w:val="az-Cyrl-AZ" w:bidi="fa-IR"/>
        </w:rPr>
        <w:t xml:space="preserve"> </w:t>
      </w:r>
      <w:r w:rsidRPr="0078169E">
        <w:rPr>
          <w:lang w:val="az-Latn-AZ" w:bidi="fa-IR"/>
        </w:rPr>
        <w:t>bir</w:t>
      </w:r>
      <w:r>
        <w:rPr>
          <w:lang w:val="az-Cyrl-AZ" w:bidi="fa-IR"/>
        </w:rPr>
        <w:t xml:space="preserve"> </w:t>
      </w:r>
      <w:r w:rsidRPr="0078169E">
        <w:rPr>
          <w:lang w:val="az-Latn-AZ" w:bidi="fa-IR"/>
        </w:rPr>
        <w:t>hissəsi</w:t>
      </w:r>
      <w:r>
        <w:rPr>
          <w:lang w:val="az-Cyrl-AZ" w:bidi="fa-IR"/>
        </w:rPr>
        <w:t xml:space="preserve">) </w:t>
      </w:r>
      <w:r w:rsidRPr="0078169E">
        <w:rPr>
          <w:lang w:val="az-Latn-AZ" w:bidi="fa-IR"/>
        </w:rPr>
        <w:t>var</w:t>
      </w:r>
      <w:r>
        <w:rPr>
          <w:lang w:val="az-Cyrl-AZ" w:bidi="fa-IR"/>
        </w:rPr>
        <w:t xml:space="preserve"> </w:t>
      </w:r>
      <w:r w:rsidRPr="0078169E">
        <w:rPr>
          <w:lang w:val="az-Latn-AZ" w:bidi="fa-IR"/>
        </w:rPr>
        <w:t>idi</w:t>
      </w:r>
      <w:r>
        <w:rPr>
          <w:lang w:val="az-Cyrl-AZ" w:bidi="fa-IR"/>
        </w:rPr>
        <w:t xml:space="preserve">. </w:t>
      </w:r>
      <w:r w:rsidRPr="0078169E">
        <w:rPr>
          <w:lang w:val="az-Latn-AZ" w:bidi="fa-IR"/>
        </w:rPr>
        <w:t>Bu</w:t>
      </w:r>
      <w:r>
        <w:rPr>
          <w:lang w:val="az-Cyrl-AZ" w:bidi="fa-IR"/>
        </w:rPr>
        <w:t xml:space="preserve"> </w:t>
      </w:r>
      <w:r w:rsidRPr="0078169E">
        <w:rPr>
          <w:lang w:val="az-Latn-AZ" w:bidi="fa-IR"/>
        </w:rPr>
        <w:t>Libas</w:t>
      </w:r>
      <w:r>
        <w:rPr>
          <w:lang w:val="az-Cyrl-AZ" w:bidi="fa-IR"/>
        </w:rPr>
        <w:t xml:space="preserve"> </w:t>
      </w:r>
      <w:r w:rsidRPr="0078169E">
        <w:rPr>
          <w:lang w:val="az-Latn-AZ" w:bidi="fa-IR"/>
        </w:rPr>
        <w:t>Həzrətin</w:t>
      </w:r>
      <w:r>
        <w:rPr>
          <w:lang w:val="az-Cyrl-AZ" w:bidi="fa-IR"/>
        </w:rPr>
        <w:t xml:space="preserve"> </w:t>
      </w:r>
      <w:r w:rsidRPr="0078169E">
        <w:rPr>
          <w:lang w:val="az-Latn-AZ" w:bidi="fa-IR"/>
        </w:rPr>
        <w:t>mübarək</w:t>
      </w:r>
      <w:r>
        <w:rPr>
          <w:lang w:val="az-Cyrl-AZ" w:bidi="fa-IR"/>
        </w:rPr>
        <w:t xml:space="preserve"> </w:t>
      </w:r>
      <w:r w:rsidRPr="0078169E">
        <w:rPr>
          <w:lang w:val="az-Latn-AZ" w:bidi="fa-IR"/>
        </w:rPr>
        <w:t>bədəninə</w:t>
      </w:r>
      <w:r>
        <w:rPr>
          <w:lang w:val="az-Cyrl-AZ" w:bidi="fa-IR"/>
        </w:rPr>
        <w:t xml:space="preserve"> </w:t>
      </w:r>
      <w:r w:rsidRPr="0078169E">
        <w:rPr>
          <w:lang w:val="az-Latn-AZ" w:bidi="fa-IR"/>
        </w:rPr>
        <w:t>ağırlıq</w:t>
      </w:r>
      <w:r>
        <w:rPr>
          <w:lang w:val="az-Cyrl-AZ" w:bidi="fa-IR"/>
        </w:rPr>
        <w:t xml:space="preserve"> </w:t>
      </w:r>
      <w:r w:rsidRPr="0078169E">
        <w:rPr>
          <w:lang w:val="az-Latn-AZ" w:bidi="fa-IR"/>
        </w:rPr>
        <w:t>edirdi</w:t>
      </w:r>
      <w:r>
        <w:rPr>
          <w:lang w:val="az-Cyrl-AZ" w:bidi="fa-IR"/>
        </w:rPr>
        <w:t xml:space="preserve">. </w:t>
      </w:r>
      <w:r w:rsidRPr="0078169E">
        <w:rPr>
          <w:lang w:val="az-Latn-AZ" w:bidi="fa-IR"/>
        </w:rPr>
        <w:t>Cəbrail</w:t>
      </w:r>
      <w:r>
        <w:rPr>
          <w:lang w:val="az-Cyrl-AZ" w:bidi="fa-IR"/>
        </w:rPr>
        <w:t xml:space="preserve"> </w:t>
      </w:r>
      <w:r w:rsidRPr="0078169E">
        <w:rPr>
          <w:lang w:val="az-Latn-AZ" w:bidi="fa-IR"/>
        </w:rPr>
        <w:t>ərz</w:t>
      </w:r>
      <w:r>
        <w:rPr>
          <w:lang w:val="az-Cyrl-AZ" w:bidi="fa-IR"/>
        </w:rPr>
        <w:t xml:space="preserve"> </w:t>
      </w:r>
      <w:r w:rsidRPr="0078169E">
        <w:rPr>
          <w:lang w:val="az-Latn-AZ" w:bidi="fa-IR"/>
        </w:rPr>
        <w:t>edir</w:t>
      </w:r>
      <w:r>
        <w:rPr>
          <w:lang w:val="az-Cyrl-AZ" w:bidi="fa-IR"/>
        </w:rPr>
        <w:t xml:space="preserve">: </w:t>
      </w:r>
      <w:r w:rsidRPr="00961CE5">
        <w:rPr>
          <w:b/>
          <w:bCs/>
          <w:i/>
          <w:iCs/>
          <w:lang w:val="az-Cyrl-AZ" w:bidi="fa-IR"/>
        </w:rPr>
        <w:t>“</w:t>
      </w:r>
      <w:r w:rsidRPr="0078169E">
        <w:rPr>
          <w:b/>
          <w:bCs/>
          <w:i/>
          <w:iCs/>
          <w:lang w:val="az-Latn-AZ" w:bidi="fa-IR"/>
        </w:rPr>
        <w:t>Ey</w:t>
      </w:r>
      <w:r w:rsidRPr="00961CE5">
        <w:rPr>
          <w:b/>
          <w:bCs/>
          <w:i/>
          <w:iCs/>
          <w:lang w:val="az-Cyrl-AZ" w:bidi="fa-IR"/>
        </w:rPr>
        <w:t xml:space="preserve"> </w:t>
      </w:r>
      <w:r w:rsidRPr="0078169E">
        <w:rPr>
          <w:b/>
          <w:bCs/>
          <w:i/>
          <w:iCs/>
          <w:lang w:val="az-Latn-AZ" w:bidi="fa-IR"/>
        </w:rPr>
        <w:t>Məhəmməd</w:t>
      </w:r>
      <w:r w:rsidRPr="00961CE5">
        <w:rPr>
          <w:b/>
          <w:bCs/>
          <w:i/>
          <w:iCs/>
          <w:lang w:val="az-Cyrl-AZ" w:bidi="fa-IR"/>
        </w:rPr>
        <w:t xml:space="preserve">! </w:t>
      </w:r>
      <w:r w:rsidRPr="0078169E">
        <w:rPr>
          <w:b/>
          <w:bCs/>
          <w:i/>
          <w:iCs/>
          <w:lang w:val="az-Latn-AZ" w:bidi="fa-IR"/>
        </w:rPr>
        <w:t>Pərvərdigarın</w:t>
      </w:r>
      <w:r w:rsidRPr="00961CE5">
        <w:rPr>
          <w:b/>
          <w:bCs/>
          <w:i/>
          <w:iCs/>
          <w:lang w:val="az-Cyrl-AZ" w:bidi="fa-IR"/>
        </w:rPr>
        <w:t xml:space="preserve"> </w:t>
      </w:r>
      <w:r w:rsidRPr="0078169E">
        <w:rPr>
          <w:b/>
          <w:bCs/>
          <w:i/>
          <w:iCs/>
          <w:lang w:val="az-Latn-AZ" w:bidi="fa-IR"/>
        </w:rPr>
        <w:t>Sənə</w:t>
      </w:r>
      <w:r w:rsidRPr="00961CE5">
        <w:rPr>
          <w:b/>
          <w:bCs/>
          <w:i/>
          <w:iCs/>
          <w:lang w:val="az-Cyrl-AZ" w:bidi="fa-IR"/>
        </w:rPr>
        <w:t xml:space="preserve"> </w:t>
      </w:r>
      <w:r w:rsidRPr="0078169E">
        <w:rPr>
          <w:b/>
          <w:bCs/>
          <w:i/>
          <w:iCs/>
          <w:lang w:val="az-Latn-AZ" w:bidi="fa-IR"/>
        </w:rPr>
        <w:t>salam</w:t>
      </w:r>
      <w:r w:rsidRPr="00961CE5">
        <w:rPr>
          <w:b/>
          <w:bCs/>
          <w:i/>
          <w:iCs/>
          <w:lang w:val="az-Cyrl-AZ" w:bidi="fa-IR"/>
        </w:rPr>
        <w:t xml:space="preserve"> </w:t>
      </w:r>
      <w:r w:rsidRPr="0078169E">
        <w:rPr>
          <w:b/>
          <w:bCs/>
          <w:i/>
          <w:iCs/>
          <w:lang w:val="az-Latn-AZ" w:bidi="fa-IR"/>
        </w:rPr>
        <w:t>göndərir</w:t>
      </w:r>
      <w:r w:rsidRPr="00961CE5">
        <w:rPr>
          <w:b/>
          <w:bCs/>
          <w:i/>
          <w:iCs/>
          <w:lang w:val="az-Cyrl-AZ" w:bidi="fa-IR"/>
        </w:rPr>
        <w:t xml:space="preserve"> </w:t>
      </w:r>
      <w:r w:rsidRPr="0078169E">
        <w:rPr>
          <w:b/>
          <w:bCs/>
          <w:i/>
          <w:iCs/>
          <w:lang w:val="az-Latn-AZ" w:bidi="fa-IR"/>
        </w:rPr>
        <w:t>və</w:t>
      </w:r>
      <w:r w:rsidRPr="00961CE5">
        <w:rPr>
          <w:b/>
          <w:bCs/>
          <w:i/>
          <w:iCs/>
          <w:lang w:val="az-Cyrl-AZ" w:bidi="fa-IR"/>
        </w:rPr>
        <w:t xml:space="preserve"> </w:t>
      </w:r>
      <w:r w:rsidRPr="0078169E">
        <w:rPr>
          <w:b/>
          <w:bCs/>
          <w:i/>
          <w:iCs/>
          <w:lang w:val="az-Latn-AZ" w:bidi="fa-IR"/>
        </w:rPr>
        <w:t>buyurur</w:t>
      </w:r>
      <w:r w:rsidRPr="00961CE5">
        <w:rPr>
          <w:b/>
          <w:bCs/>
          <w:i/>
          <w:iCs/>
          <w:lang w:val="az-Cyrl-AZ" w:bidi="fa-IR"/>
        </w:rPr>
        <w:t xml:space="preserve">: </w:t>
      </w:r>
      <w:r w:rsidRPr="0078169E">
        <w:rPr>
          <w:b/>
          <w:bCs/>
          <w:i/>
          <w:iCs/>
          <w:lang w:val="az-Latn-AZ" w:bidi="fa-IR"/>
        </w:rPr>
        <w:t>Əynindəki</w:t>
      </w:r>
      <w:r w:rsidRPr="00961CE5">
        <w:rPr>
          <w:b/>
          <w:bCs/>
          <w:i/>
          <w:iCs/>
          <w:lang w:val="az-Cyrl-AZ" w:bidi="fa-IR"/>
        </w:rPr>
        <w:t xml:space="preserve"> </w:t>
      </w:r>
      <w:r w:rsidRPr="0078169E">
        <w:rPr>
          <w:b/>
          <w:bCs/>
          <w:i/>
          <w:iCs/>
          <w:lang w:val="az-Latn-AZ" w:bidi="fa-IR"/>
        </w:rPr>
        <w:t>o</w:t>
      </w:r>
      <w:r w:rsidRPr="00961CE5">
        <w:rPr>
          <w:b/>
          <w:bCs/>
          <w:i/>
          <w:iCs/>
          <w:lang w:val="az-Cyrl-AZ" w:bidi="fa-IR"/>
        </w:rPr>
        <w:t xml:space="preserve"> </w:t>
      </w:r>
      <w:r w:rsidRPr="0078169E">
        <w:rPr>
          <w:b/>
          <w:bCs/>
          <w:i/>
          <w:iCs/>
          <w:lang w:val="az-Latn-AZ" w:bidi="fa-IR"/>
        </w:rPr>
        <w:t>Coşəni</w:t>
      </w:r>
      <w:r w:rsidRPr="00961CE5">
        <w:rPr>
          <w:b/>
          <w:bCs/>
          <w:i/>
          <w:iCs/>
          <w:lang w:val="az-Cyrl-AZ" w:bidi="fa-IR"/>
        </w:rPr>
        <w:t xml:space="preserve"> </w:t>
      </w:r>
      <w:r w:rsidRPr="0078169E">
        <w:rPr>
          <w:b/>
          <w:bCs/>
          <w:i/>
          <w:iCs/>
          <w:lang w:val="az-Latn-AZ" w:bidi="fa-IR"/>
        </w:rPr>
        <w:t>çıxart</w:t>
      </w:r>
      <w:r w:rsidRPr="00961CE5">
        <w:rPr>
          <w:b/>
          <w:bCs/>
          <w:i/>
          <w:iCs/>
          <w:lang w:val="az-Cyrl-AZ" w:bidi="fa-IR"/>
        </w:rPr>
        <w:t xml:space="preserve">, </w:t>
      </w:r>
      <w:r w:rsidRPr="0078169E">
        <w:rPr>
          <w:b/>
          <w:bCs/>
          <w:i/>
          <w:iCs/>
          <w:lang w:val="az-Latn-AZ" w:bidi="fa-IR"/>
        </w:rPr>
        <w:t>ümməttin</w:t>
      </w:r>
      <w:r w:rsidRPr="00961CE5">
        <w:rPr>
          <w:b/>
          <w:bCs/>
          <w:i/>
          <w:iCs/>
          <w:lang w:val="az-Cyrl-AZ" w:bidi="fa-IR"/>
        </w:rPr>
        <w:t xml:space="preserve"> </w:t>
      </w:r>
      <w:r w:rsidRPr="0078169E">
        <w:rPr>
          <w:b/>
          <w:bCs/>
          <w:i/>
          <w:iCs/>
          <w:lang w:val="az-Latn-AZ" w:bidi="fa-IR"/>
        </w:rPr>
        <w:t>və</w:t>
      </w:r>
      <w:r w:rsidRPr="00961CE5">
        <w:rPr>
          <w:b/>
          <w:bCs/>
          <w:i/>
          <w:iCs/>
          <w:lang w:val="az-Cyrl-AZ" w:bidi="fa-IR"/>
        </w:rPr>
        <w:t xml:space="preserve"> </w:t>
      </w:r>
      <w:r w:rsidRPr="0078169E">
        <w:rPr>
          <w:b/>
          <w:bCs/>
          <w:i/>
          <w:iCs/>
          <w:lang w:val="az-Latn-AZ" w:bidi="fa-IR"/>
        </w:rPr>
        <w:t>Səndən</w:t>
      </w:r>
      <w:r w:rsidRPr="00961CE5">
        <w:rPr>
          <w:b/>
          <w:bCs/>
          <w:i/>
          <w:iCs/>
          <w:lang w:val="az-Cyrl-AZ" w:bidi="fa-IR"/>
        </w:rPr>
        <w:t xml:space="preserve"> </w:t>
      </w:r>
      <w:r w:rsidRPr="0078169E">
        <w:rPr>
          <w:b/>
          <w:bCs/>
          <w:i/>
          <w:iCs/>
          <w:lang w:val="az-Latn-AZ" w:bidi="fa-IR"/>
        </w:rPr>
        <w:t>ötrü</w:t>
      </w:r>
      <w:r w:rsidRPr="00961CE5">
        <w:rPr>
          <w:b/>
          <w:bCs/>
          <w:i/>
          <w:iCs/>
          <w:lang w:val="az-Cyrl-AZ" w:bidi="fa-IR"/>
        </w:rPr>
        <w:t xml:space="preserve"> </w:t>
      </w:r>
      <w:r w:rsidRPr="0078169E">
        <w:rPr>
          <w:b/>
          <w:bCs/>
          <w:i/>
          <w:iCs/>
          <w:lang w:val="az-Latn-AZ" w:bidi="fa-IR"/>
        </w:rPr>
        <w:t>aman</w:t>
      </w:r>
      <w:r w:rsidRPr="00961CE5">
        <w:rPr>
          <w:b/>
          <w:bCs/>
          <w:i/>
          <w:iCs/>
          <w:lang w:val="az-Cyrl-AZ" w:bidi="fa-IR"/>
        </w:rPr>
        <w:t xml:space="preserve"> </w:t>
      </w:r>
      <w:r w:rsidRPr="0078169E">
        <w:rPr>
          <w:b/>
          <w:bCs/>
          <w:i/>
          <w:iCs/>
          <w:lang w:val="az-Latn-AZ" w:bidi="fa-IR"/>
        </w:rPr>
        <w:t>olan</w:t>
      </w:r>
      <w:r w:rsidRPr="00961CE5">
        <w:rPr>
          <w:b/>
          <w:bCs/>
          <w:i/>
          <w:iCs/>
          <w:lang w:val="az-Cyrl-AZ" w:bidi="fa-IR"/>
        </w:rPr>
        <w:t xml:space="preserve"> </w:t>
      </w:r>
      <w:r w:rsidRPr="0078169E">
        <w:rPr>
          <w:b/>
          <w:bCs/>
          <w:i/>
          <w:iCs/>
          <w:lang w:val="az-Latn-AZ" w:bidi="fa-IR"/>
        </w:rPr>
        <w:t>bu</w:t>
      </w:r>
      <w:r w:rsidRPr="00961CE5">
        <w:rPr>
          <w:b/>
          <w:bCs/>
          <w:i/>
          <w:iCs/>
          <w:lang w:val="az-Cyrl-AZ" w:bidi="fa-IR"/>
        </w:rPr>
        <w:t xml:space="preserve"> </w:t>
      </w:r>
      <w:r w:rsidRPr="0078169E">
        <w:rPr>
          <w:b/>
          <w:bCs/>
          <w:i/>
          <w:iCs/>
          <w:lang w:val="az-Latn-AZ" w:bidi="fa-IR"/>
        </w:rPr>
        <w:t>duanı</w:t>
      </w:r>
      <w:r w:rsidRPr="00961CE5">
        <w:rPr>
          <w:b/>
          <w:bCs/>
          <w:i/>
          <w:iCs/>
          <w:lang w:val="az-Cyrl-AZ" w:bidi="fa-IR"/>
        </w:rPr>
        <w:t xml:space="preserve"> </w:t>
      </w:r>
      <w:r w:rsidRPr="0078169E">
        <w:rPr>
          <w:b/>
          <w:bCs/>
          <w:i/>
          <w:iCs/>
          <w:lang w:val="az-Latn-AZ" w:bidi="fa-IR"/>
        </w:rPr>
        <w:t>oxu</w:t>
      </w:r>
      <w:r w:rsidRPr="00961CE5">
        <w:rPr>
          <w:b/>
          <w:bCs/>
          <w:i/>
          <w:iCs/>
          <w:lang w:val="az-Cyrl-AZ" w:bidi="fa-IR"/>
        </w:rPr>
        <w:t>!”</w:t>
      </w:r>
      <w:r>
        <w:rPr>
          <w:lang w:val="az-Cyrl-AZ" w:bidi="fa-IR"/>
        </w:rPr>
        <w:t xml:space="preserve"> </w:t>
      </w:r>
      <w:r w:rsidRPr="0078169E">
        <w:rPr>
          <w:lang w:val="az-Latn-AZ" w:bidi="fa-IR"/>
        </w:rPr>
        <w:t>Sonra</w:t>
      </w:r>
      <w:r>
        <w:rPr>
          <w:lang w:val="az-Cyrl-AZ" w:bidi="fa-IR"/>
        </w:rPr>
        <w:t xml:space="preserve"> </w:t>
      </w:r>
      <w:r w:rsidRPr="0078169E">
        <w:rPr>
          <w:lang w:val="az-Latn-AZ" w:bidi="fa-IR"/>
        </w:rPr>
        <w:t>bu</w:t>
      </w:r>
      <w:r>
        <w:rPr>
          <w:lang w:val="az-Cyrl-AZ" w:bidi="fa-IR"/>
        </w:rPr>
        <w:t xml:space="preserve"> </w:t>
      </w:r>
      <w:r w:rsidRPr="0078169E">
        <w:rPr>
          <w:lang w:val="az-Latn-AZ" w:bidi="fa-IR"/>
        </w:rPr>
        <w:t>duanın</w:t>
      </w:r>
      <w:r>
        <w:rPr>
          <w:lang w:val="az-Cyrl-AZ" w:bidi="fa-IR"/>
        </w:rPr>
        <w:t xml:space="preserve"> </w:t>
      </w:r>
      <w:r w:rsidRPr="0078169E">
        <w:rPr>
          <w:lang w:val="az-Latn-AZ" w:bidi="fa-IR"/>
        </w:rPr>
        <w:t>fəziləti</w:t>
      </w:r>
      <w:r>
        <w:rPr>
          <w:lang w:val="az-Cyrl-AZ" w:bidi="fa-IR"/>
        </w:rPr>
        <w:t xml:space="preserve"> </w:t>
      </w:r>
      <w:r w:rsidRPr="0078169E">
        <w:rPr>
          <w:lang w:val="az-Latn-AZ" w:bidi="fa-IR"/>
        </w:rPr>
        <w:t>barəsində</w:t>
      </w:r>
      <w:r>
        <w:rPr>
          <w:lang w:val="az-Cyrl-AZ" w:bidi="fa-IR"/>
        </w:rPr>
        <w:t xml:space="preserve"> </w:t>
      </w:r>
      <w:r w:rsidRPr="0078169E">
        <w:rPr>
          <w:lang w:val="az-Latn-AZ" w:bidi="fa-IR"/>
        </w:rPr>
        <w:t>şərh</w:t>
      </w:r>
      <w:r>
        <w:rPr>
          <w:lang w:val="az-Cyrl-AZ" w:bidi="fa-IR"/>
        </w:rPr>
        <w:t xml:space="preserve"> </w:t>
      </w:r>
      <w:r w:rsidRPr="0078169E">
        <w:rPr>
          <w:lang w:val="az-Latn-AZ" w:bidi="fa-IR"/>
        </w:rPr>
        <w:t>edir</w:t>
      </w:r>
      <w:r>
        <w:rPr>
          <w:lang w:val="az-Cyrl-AZ" w:bidi="fa-IR"/>
        </w:rPr>
        <w:t xml:space="preserve">. </w:t>
      </w:r>
      <w:r w:rsidRPr="0078169E">
        <w:rPr>
          <w:lang w:val="az-Latn-AZ" w:bidi="fa-IR"/>
        </w:rPr>
        <w:t>Bu</w:t>
      </w:r>
      <w:r>
        <w:rPr>
          <w:lang w:val="az-Cyrl-AZ" w:bidi="fa-IR"/>
        </w:rPr>
        <w:t xml:space="preserve"> </w:t>
      </w:r>
      <w:r w:rsidRPr="0078169E">
        <w:rPr>
          <w:lang w:val="az-Latn-AZ" w:bidi="fa-IR"/>
        </w:rPr>
        <w:t>fəzilətlər</w:t>
      </w:r>
      <w:r>
        <w:rPr>
          <w:lang w:val="az-Cyrl-AZ" w:bidi="fa-IR"/>
        </w:rPr>
        <w:t xml:space="preserve"> </w:t>
      </w:r>
      <w:r w:rsidRPr="0078169E">
        <w:rPr>
          <w:lang w:val="az-Latn-AZ" w:bidi="fa-IR"/>
        </w:rPr>
        <w:t>hddən</w:t>
      </w:r>
      <w:r>
        <w:rPr>
          <w:lang w:val="az-Cyrl-AZ" w:bidi="fa-IR"/>
        </w:rPr>
        <w:t xml:space="preserve"> </w:t>
      </w:r>
      <w:r w:rsidRPr="0078169E">
        <w:rPr>
          <w:lang w:val="az-Latn-AZ" w:bidi="fa-IR"/>
        </w:rPr>
        <w:t>artıq</w:t>
      </w:r>
      <w:r>
        <w:rPr>
          <w:lang w:val="az-Cyrl-AZ" w:bidi="fa-IR"/>
        </w:rPr>
        <w:t xml:space="preserve"> </w:t>
      </w:r>
      <w:r w:rsidRPr="0078169E">
        <w:rPr>
          <w:lang w:val="az-Latn-AZ" w:bidi="fa-IR"/>
        </w:rPr>
        <w:t>olduğuna</w:t>
      </w:r>
      <w:r>
        <w:rPr>
          <w:lang w:val="az-Cyrl-AZ" w:bidi="fa-IR"/>
        </w:rPr>
        <w:t xml:space="preserve"> </w:t>
      </w:r>
      <w:r w:rsidRPr="0078169E">
        <w:rPr>
          <w:lang w:val="az-Latn-AZ" w:bidi="fa-IR"/>
        </w:rPr>
        <w:t>görə</w:t>
      </w:r>
      <w:r>
        <w:rPr>
          <w:lang w:val="az-Cyrl-AZ" w:bidi="fa-IR"/>
        </w:rPr>
        <w:t xml:space="preserve"> </w:t>
      </w:r>
      <w:r w:rsidRPr="0078169E">
        <w:rPr>
          <w:lang w:val="az-Latn-AZ" w:bidi="fa-IR"/>
        </w:rPr>
        <w:t>yalnız</w:t>
      </w:r>
      <w:r>
        <w:rPr>
          <w:lang w:val="az-Cyrl-AZ" w:bidi="fa-IR"/>
        </w:rPr>
        <w:t xml:space="preserve"> </w:t>
      </w:r>
      <w:r w:rsidRPr="0078169E">
        <w:rPr>
          <w:lang w:val="az-Latn-AZ" w:bidi="fa-IR"/>
        </w:rPr>
        <w:t>bir</w:t>
      </w:r>
      <w:r>
        <w:rPr>
          <w:lang w:val="az-Cyrl-AZ" w:bidi="fa-IR"/>
        </w:rPr>
        <w:t xml:space="preserve"> </w:t>
      </w:r>
      <w:r w:rsidRPr="0078169E">
        <w:rPr>
          <w:lang w:val="az-Latn-AZ" w:bidi="fa-IR"/>
        </w:rPr>
        <w:t>neçəsini</w:t>
      </w:r>
      <w:r>
        <w:rPr>
          <w:lang w:val="az-Cyrl-AZ" w:bidi="fa-IR"/>
        </w:rPr>
        <w:t xml:space="preserve"> </w:t>
      </w:r>
      <w:r w:rsidRPr="0078169E">
        <w:rPr>
          <w:lang w:val="az-Latn-AZ" w:bidi="fa-IR"/>
        </w:rPr>
        <w:t>ərz</w:t>
      </w:r>
      <w:r>
        <w:rPr>
          <w:lang w:val="az-Cyrl-AZ" w:bidi="fa-IR"/>
        </w:rPr>
        <w:t xml:space="preserve"> </w:t>
      </w:r>
      <w:r w:rsidRPr="0078169E">
        <w:rPr>
          <w:lang w:val="az-Latn-AZ" w:bidi="fa-IR"/>
        </w:rPr>
        <w:t>edirik</w:t>
      </w:r>
      <w:r>
        <w:rPr>
          <w:lang w:val="az-Cyrl-AZ" w:bidi="fa-IR"/>
        </w:rPr>
        <w:t xml:space="preserve">. </w:t>
      </w:r>
      <w:r w:rsidRPr="0078169E">
        <w:rPr>
          <w:lang w:val="az-Latn-AZ" w:bidi="fa-IR"/>
        </w:rPr>
        <w:t>O</w:t>
      </w:r>
      <w:r>
        <w:rPr>
          <w:lang w:val="az-Cyrl-AZ" w:bidi="fa-IR"/>
        </w:rPr>
        <w:t xml:space="preserve"> </w:t>
      </w:r>
      <w:r w:rsidRPr="0078169E">
        <w:rPr>
          <w:lang w:val="az-Latn-AZ" w:bidi="fa-IR"/>
        </w:rPr>
        <w:t>da</w:t>
      </w:r>
      <w:r>
        <w:rPr>
          <w:lang w:val="az-Cyrl-AZ" w:bidi="fa-IR"/>
        </w:rPr>
        <w:t xml:space="preserve"> </w:t>
      </w:r>
      <w:r w:rsidRPr="0078169E">
        <w:rPr>
          <w:lang w:val="az-Latn-AZ" w:bidi="fa-IR"/>
        </w:rPr>
        <w:t>budur</w:t>
      </w:r>
      <w:r>
        <w:rPr>
          <w:lang w:val="az-Cyrl-AZ" w:bidi="fa-IR"/>
        </w:rPr>
        <w:t xml:space="preserve"> </w:t>
      </w:r>
      <w:r w:rsidRPr="0078169E">
        <w:rPr>
          <w:lang w:val="az-Latn-AZ" w:bidi="fa-IR"/>
        </w:rPr>
        <w:t>ki</w:t>
      </w:r>
      <w:r>
        <w:rPr>
          <w:lang w:val="az-Cyrl-AZ" w:bidi="fa-IR"/>
        </w:rPr>
        <w:t xml:space="preserve">: </w:t>
      </w:r>
      <w:r w:rsidRPr="0078169E">
        <w:rPr>
          <w:lang w:val="az-Latn-AZ" w:bidi="fa-IR"/>
        </w:rPr>
        <w:t>Hər</w:t>
      </w:r>
      <w:r>
        <w:rPr>
          <w:lang w:val="az-Cyrl-AZ" w:bidi="fa-IR"/>
        </w:rPr>
        <w:t xml:space="preserve"> </w:t>
      </w:r>
      <w:r w:rsidRPr="0078169E">
        <w:rPr>
          <w:lang w:val="az-Latn-AZ" w:bidi="fa-IR"/>
        </w:rPr>
        <w:t>kəs</w:t>
      </w:r>
      <w:r>
        <w:rPr>
          <w:lang w:val="az-Cyrl-AZ" w:bidi="fa-IR"/>
        </w:rPr>
        <w:t xml:space="preserve"> </w:t>
      </w:r>
      <w:r w:rsidRPr="0078169E">
        <w:rPr>
          <w:lang w:val="az-Latn-AZ" w:bidi="fa-IR"/>
        </w:rPr>
        <w:t>öz</w:t>
      </w:r>
      <w:r>
        <w:rPr>
          <w:lang w:val="az-Cyrl-AZ" w:bidi="fa-IR"/>
        </w:rPr>
        <w:t xml:space="preserve"> </w:t>
      </w:r>
      <w:r w:rsidRPr="0078169E">
        <w:rPr>
          <w:lang w:val="az-Latn-AZ" w:bidi="fa-IR"/>
        </w:rPr>
        <w:t>kəfəninə</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yazsa</w:t>
      </w:r>
      <w:r>
        <w:rPr>
          <w:lang w:val="az-Cyrl-AZ" w:bidi="fa-IR"/>
        </w:rPr>
        <w:t xml:space="preserve">, </w:t>
      </w:r>
      <w:r w:rsidRPr="0078169E">
        <w:rPr>
          <w:lang w:val="az-Latn-AZ" w:bidi="fa-IR"/>
        </w:rPr>
        <w:t>Allah</w:t>
      </w:r>
      <w:r>
        <w:rPr>
          <w:lang w:val="az-Cyrl-AZ" w:bidi="fa-IR"/>
        </w:rPr>
        <w:t>-</w:t>
      </w:r>
      <w:r w:rsidRPr="0078169E">
        <w:rPr>
          <w:lang w:val="az-Latn-AZ" w:bidi="fa-IR"/>
        </w:rPr>
        <w:t>taala</w:t>
      </w:r>
      <w:r>
        <w:rPr>
          <w:lang w:val="az-Cyrl-AZ" w:bidi="fa-IR"/>
        </w:rPr>
        <w:t xml:space="preserve"> </w:t>
      </w:r>
      <w:r w:rsidRPr="0078169E">
        <w:rPr>
          <w:lang w:val="az-Latn-AZ" w:bidi="fa-IR"/>
        </w:rPr>
        <w:t>ona</w:t>
      </w:r>
      <w:r>
        <w:rPr>
          <w:lang w:val="az-Cyrl-AZ" w:bidi="fa-IR"/>
        </w:rPr>
        <w:t xml:space="preserve"> </w:t>
      </w:r>
      <w:r w:rsidRPr="0078169E">
        <w:rPr>
          <w:lang w:val="az-Latn-AZ" w:bidi="fa-IR"/>
        </w:rPr>
        <w:t>cəhənnəm</w:t>
      </w:r>
      <w:r>
        <w:rPr>
          <w:lang w:val="az-Cyrl-AZ" w:bidi="fa-IR"/>
        </w:rPr>
        <w:t xml:space="preserve"> </w:t>
      </w:r>
      <w:r w:rsidRPr="0078169E">
        <w:rPr>
          <w:lang w:val="az-Latn-AZ" w:bidi="fa-IR"/>
        </w:rPr>
        <w:t>əzabı</w:t>
      </w:r>
      <w:r>
        <w:rPr>
          <w:lang w:val="az-Cyrl-AZ" w:bidi="fa-IR"/>
        </w:rPr>
        <w:t xml:space="preserve"> </w:t>
      </w:r>
      <w:r w:rsidRPr="0078169E">
        <w:rPr>
          <w:lang w:val="az-Latn-AZ" w:bidi="fa-IR"/>
        </w:rPr>
        <w:t>verməkdən</w:t>
      </w:r>
      <w:r>
        <w:rPr>
          <w:lang w:val="az-Cyrl-AZ" w:bidi="fa-IR"/>
        </w:rPr>
        <w:t xml:space="preserve"> </w:t>
      </w:r>
      <w:r w:rsidRPr="0078169E">
        <w:rPr>
          <w:lang w:val="az-Latn-AZ" w:bidi="fa-IR"/>
        </w:rPr>
        <w:t>həya</w:t>
      </w:r>
      <w:r>
        <w:rPr>
          <w:lang w:val="az-Cyrl-AZ" w:bidi="fa-IR"/>
        </w:rPr>
        <w:t xml:space="preserve"> </w:t>
      </w:r>
      <w:r w:rsidRPr="0078169E">
        <w:rPr>
          <w:lang w:val="az-Latn-AZ" w:bidi="fa-IR"/>
        </w:rPr>
        <w:t>edər</w:t>
      </w:r>
      <w:r>
        <w:rPr>
          <w:lang w:val="az-Cyrl-AZ" w:bidi="fa-IR"/>
        </w:rPr>
        <w:t xml:space="preserve">. </w:t>
      </w:r>
      <w:r w:rsidRPr="0078169E">
        <w:rPr>
          <w:lang w:val="az-Latn-AZ" w:bidi="fa-IR"/>
        </w:rPr>
        <w:t>Hər</w:t>
      </w:r>
      <w:r>
        <w:rPr>
          <w:lang w:val="az-Cyrl-AZ" w:bidi="fa-IR"/>
        </w:rPr>
        <w:t xml:space="preserve"> </w:t>
      </w:r>
      <w:r w:rsidRPr="0078169E">
        <w:rPr>
          <w:lang w:val="az-Latn-AZ" w:bidi="fa-IR"/>
        </w:rPr>
        <w:t>kim</w:t>
      </w:r>
      <w:r>
        <w:rPr>
          <w:lang w:val="az-Cyrl-AZ" w:bidi="fa-IR"/>
        </w:rPr>
        <w:t xml:space="preserve"> </w:t>
      </w:r>
      <w:r w:rsidRPr="0078169E">
        <w:rPr>
          <w:lang w:val="az-Latn-AZ" w:bidi="fa-IR"/>
        </w:rPr>
        <w:t>xalis</w:t>
      </w:r>
      <w:r>
        <w:rPr>
          <w:lang w:val="az-Cyrl-AZ" w:bidi="fa-IR"/>
        </w:rPr>
        <w:t xml:space="preserve"> </w:t>
      </w:r>
      <w:r w:rsidRPr="0078169E">
        <w:rPr>
          <w:lang w:val="az-Latn-AZ" w:bidi="fa-IR"/>
        </w:rPr>
        <w:t>niyyətlə</w:t>
      </w:r>
      <w:r>
        <w:rPr>
          <w:lang w:val="az-Cyrl-AZ" w:bidi="fa-IR"/>
        </w:rPr>
        <w:t xml:space="preserve"> </w:t>
      </w:r>
      <w:r w:rsidRPr="0078169E">
        <w:rPr>
          <w:lang w:val="az-Latn-AZ" w:bidi="fa-IR"/>
        </w:rPr>
        <w:t>ramazan</w:t>
      </w:r>
      <w:r>
        <w:rPr>
          <w:lang w:val="az-Cyrl-AZ" w:bidi="fa-IR"/>
        </w:rPr>
        <w:t xml:space="preserve"> </w:t>
      </w:r>
      <w:r w:rsidRPr="0078169E">
        <w:rPr>
          <w:lang w:val="az-Latn-AZ" w:bidi="fa-IR"/>
        </w:rPr>
        <w:t>ayının</w:t>
      </w:r>
      <w:r>
        <w:rPr>
          <w:lang w:val="az-Cyrl-AZ" w:bidi="fa-IR"/>
        </w:rPr>
        <w:t xml:space="preserve"> </w:t>
      </w:r>
      <w:r w:rsidRPr="0078169E">
        <w:rPr>
          <w:lang w:val="az-Latn-AZ" w:bidi="fa-IR"/>
        </w:rPr>
        <w:t>əvvəlində</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oxusa</w:t>
      </w:r>
      <w:r>
        <w:rPr>
          <w:lang w:val="az-Cyrl-AZ" w:bidi="fa-IR"/>
        </w:rPr>
        <w:t xml:space="preserve">, </w:t>
      </w:r>
      <w:r w:rsidRPr="0078169E">
        <w:rPr>
          <w:lang w:val="az-Latn-AZ" w:bidi="fa-IR"/>
        </w:rPr>
        <w:t>Allah</w:t>
      </w:r>
      <w:r>
        <w:rPr>
          <w:lang w:val="az-Cyrl-AZ" w:bidi="fa-IR"/>
        </w:rPr>
        <w:t>-</w:t>
      </w:r>
      <w:r w:rsidRPr="0078169E">
        <w:rPr>
          <w:lang w:val="az-Latn-AZ" w:bidi="fa-IR"/>
        </w:rPr>
        <w:t>taala</w:t>
      </w:r>
      <w:r>
        <w:rPr>
          <w:lang w:val="az-Cyrl-AZ" w:bidi="fa-IR"/>
        </w:rPr>
        <w:t xml:space="preserve"> </w:t>
      </w:r>
      <w:r w:rsidRPr="0078169E">
        <w:rPr>
          <w:lang w:val="az-Latn-AZ" w:bidi="fa-IR"/>
        </w:rPr>
        <w:t>Qədr</w:t>
      </w:r>
      <w:r>
        <w:rPr>
          <w:lang w:val="az-Cyrl-AZ" w:bidi="fa-IR"/>
        </w:rPr>
        <w:t xml:space="preserve"> </w:t>
      </w:r>
      <w:r w:rsidRPr="0078169E">
        <w:rPr>
          <w:lang w:val="az-Latn-AZ" w:bidi="fa-IR"/>
        </w:rPr>
        <w:t>gecəsində</w:t>
      </w:r>
      <w:r>
        <w:rPr>
          <w:lang w:val="az-Cyrl-AZ" w:bidi="fa-IR"/>
        </w:rPr>
        <w:t xml:space="preserve"> </w:t>
      </w:r>
      <w:r w:rsidRPr="0078169E">
        <w:rPr>
          <w:lang w:val="az-Latn-AZ" w:bidi="fa-IR"/>
        </w:rPr>
        <w:t>ona</w:t>
      </w:r>
      <w:r>
        <w:rPr>
          <w:lang w:val="az-Cyrl-AZ" w:bidi="fa-IR"/>
        </w:rPr>
        <w:t xml:space="preserve"> </w:t>
      </w:r>
      <w:r w:rsidRPr="0078169E">
        <w:rPr>
          <w:lang w:val="az-Latn-AZ" w:bidi="fa-IR"/>
        </w:rPr>
        <w:t>ruzi</w:t>
      </w:r>
      <w:r>
        <w:rPr>
          <w:lang w:val="az-Cyrl-AZ" w:bidi="fa-IR"/>
        </w:rPr>
        <w:t xml:space="preserve"> </w:t>
      </w:r>
      <w:r w:rsidRPr="0078169E">
        <w:rPr>
          <w:lang w:val="az-Latn-AZ" w:bidi="fa-IR"/>
        </w:rPr>
        <w:t>verər</w:t>
      </w:r>
      <w:r>
        <w:rPr>
          <w:lang w:val="az-Cyrl-AZ" w:bidi="fa-IR"/>
        </w:rPr>
        <w:t xml:space="preserve"> </w:t>
      </w:r>
      <w:r w:rsidRPr="0078169E">
        <w:rPr>
          <w:lang w:val="az-Latn-AZ" w:bidi="fa-IR"/>
        </w:rPr>
        <w:t>və</w:t>
      </w:r>
      <w:r>
        <w:rPr>
          <w:lang w:val="az-Cyrl-AZ" w:bidi="fa-IR"/>
        </w:rPr>
        <w:t xml:space="preserve"> </w:t>
      </w:r>
      <w:r w:rsidRPr="0078169E">
        <w:rPr>
          <w:lang w:val="az-Latn-AZ" w:bidi="fa-IR"/>
        </w:rPr>
        <w:t>Ondan</w:t>
      </w:r>
      <w:r>
        <w:rPr>
          <w:lang w:val="az-Cyrl-AZ" w:bidi="fa-IR"/>
        </w:rPr>
        <w:t xml:space="preserve"> </w:t>
      </w:r>
      <w:r w:rsidRPr="0078169E">
        <w:rPr>
          <w:lang w:val="az-Latn-AZ" w:bidi="fa-IR"/>
        </w:rPr>
        <w:t>ötrü</w:t>
      </w:r>
      <w:r>
        <w:rPr>
          <w:lang w:val="az-Cyrl-AZ" w:bidi="fa-IR"/>
        </w:rPr>
        <w:t xml:space="preserve"> </w:t>
      </w:r>
      <w:r w:rsidRPr="0078169E">
        <w:rPr>
          <w:lang w:val="az-Latn-AZ" w:bidi="fa-IR"/>
        </w:rPr>
        <w:t>yetmiş</w:t>
      </w:r>
      <w:r>
        <w:rPr>
          <w:lang w:val="az-Cyrl-AZ" w:bidi="fa-IR"/>
        </w:rPr>
        <w:t xml:space="preserve"> </w:t>
      </w:r>
      <w:r w:rsidRPr="0078169E">
        <w:rPr>
          <w:lang w:val="az-Latn-AZ" w:bidi="fa-IR"/>
        </w:rPr>
        <w:t>min</w:t>
      </w:r>
      <w:r>
        <w:rPr>
          <w:lang w:val="az-Cyrl-AZ" w:bidi="fa-IR"/>
        </w:rPr>
        <w:t xml:space="preserve"> </w:t>
      </w:r>
      <w:r w:rsidRPr="0078169E">
        <w:rPr>
          <w:lang w:val="az-Latn-AZ" w:bidi="fa-IR"/>
        </w:rPr>
        <w:t>mələk</w:t>
      </w:r>
      <w:r>
        <w:rPr>
          <w:lang w:val="az-Cyrl-AZ" w:bidi="fa-IR"/>
        </w:rPr>
        <w:t xml:space="preserve"> </w:t>
      </w:r>
      <w:r w:rsidRPr="0078169E">
        <w:rPr>
          <w:lang w:val="az-Latn-AZ" w:bidi="fa-IR"/>
        </w:rPr>
        <w:t>xəlq</w:t>
      </w:r>
      <w:r>
        <w:rPr>
          <w:lang w:val="az-Cyrl-AZ" w:bidi="fa-IR"/>
        </w:rPr>
        <w:t xml:space="preserve"> </w:t>
      </w:r>
      <w:r w:rsidRPr="0078169E">
        <w:rPr>
          <w:lang w:val="az-Latn-AZ" w:bidi="fa-IR"/>
        </w:rPr>
        <w:t>edər</w:t>
      </w:r>
      <w:r>
        <w:rPr>
          <w:lang w:val="az-Cyrl-AZ" w:bidi="fa-IR"/>
        </w:rPr>
        <w:t xml:space="preserve"> </w:t>
      </w:r>
      <w:r w:rsidRPr="0078169E">
        <w:rPr>
          <w:lang w:val="az-Latn-AZ" w:bidi="fa-IR"/>
        </w:rPr>
        <w:t>ki</w:t>
      </w:r>
      <w:r>
        <w:rPr>
          <w:lang w:val="az-Cyrl-AZ" w:bidi="fa-IR"/>
        </w:rPr>
        <w:t xml:space="preserve">, </w:t>
      </w:r>
      <w:r w:rsidRPr="0078169E">
        <w:rPr>
          <w:lang w:val="az-Latn-AZ" w:bidi="fa-IR"/>
        </w:rPr>
        <w:t>onun</w:t>
      </w:r>
      <w:r>
        <w:rPr>
          <w:lang w:val="az-Cyrl-AZ" w:bidi="fa-IR"/>
        </w:rPr>
        <w:t xml:space="preserve"> </w:t>
      </w:r>
      <w:r w:rsidRPr="0078169E">
        <w:rPr>
          <w:lang w:val="az-Latn-AZ" w:bidi="fa-IR"/>
        </w:rPr>
        <w:t>əvəzindən</w:t>
      </w:r>
      <w:r>
        <w:rPr>
          <w:lang w:val="az-Cyrl-AZ" w:bidi="fa-IR"/>
        </w:rPr>
        <w:t xml:space="preserve"> </w:t>
      </w:r>
      <w:r w:rsidRPr="0078169E">
        <w:rPr>
          <w:lang w:val="az-Latn-AZ" w:bidi="fa-IR"/>
        </w:rPr>
        <w:t>Allaha</w:t>
      </w:r>
      <w:r>
        <w:rPr>
          <w:lang w:val="az-Cyrl-AZ" w:bidi="fa-IR"/>
        </w:rPr>
        <w:t xml:space="preserve"> </w:t>
      </w:r>
      <w:r w:rsidRPr="0078169E">
        <w:rPr>
          <w:lang w:val="az-Latn-AZ" w:bidi="fa-IR"/>
        </w:rPr>
        <w:t>təsbih</w:t>
      </w:r>
      <w:r>
        <w:rPr>
          <w:lang w:val="az-Cyrl-AZ" w:bidi="fa-IR"/>
        </w:rPr>
        <w:t xml:space="preserve"> </w:t>
      </w:r>
      <w:r w:rsidRPr="0078169E">
        <w:rPr>
          <w:lang w:val="az-Latn-AZ" w:bidi="fa-IR"/>
        </w:rPr>
        <w:t>və</w:t>
      </w:r>
      <w:r>
        <w:rPr>
          <w:lang w:val="az-Cyrl-AZ" w:bidi="fa-IR"/>
        </w:rPr>
        <w:t xml:space="preserve"> </w:t>
      </w:r>
      <w:r w:rsidRPr="0078169E">
        <w:rPr>
          <w:lang w:val="az-Latn-AZ" w:bidi="fa-IR"/>
        </w:rPr>
        <w:t>təqdis</w:t>
      </w:r>
      <w:r>
        <w:rPr>
          <w:lang w:val="az-Cyrl-AZ" w:bidi="fa-IR"/>
        </w:rPr>
        <w:t xml:space="preserve"> </w:t>
      </w:r>
      <w:r w:rsidRPr="0078169E">
        <w:rPr>
          <w:lang w:val="az-Latn-AZ" w:bidi="fa-IR"/>
        </w:rPr>
        <w:t>deyər</w:t>
      </w:r>
      <w:r>
        <w:rPr>
          <w:lang w:val="az-Cyrl-AZ" w:bidi="fa-IR"/>
        </w:rPr>
        <w:t xml:space="preserve">. </w:t>
      </w:r>
      <w:r w:rsidRPr="0078169E">
        <w:rPr>
          <w:lang w:val="az-Latn-AZ" w:bidi="fa-IR"/>
        </w:rPr>
        <w:t>Bunun</w:t>
      </w:r>
      <w:r>
        <w:rPr>
          <w:lang w:val="az-Cyrl-AZ" w:bidi="fa-IR"/>
        </w:rPr>
        <w:t xml:space="preserve"> </w:t>
      </w:r>
      <w:r w:rsidRPr="0078169E">
        <w:rPr>
          <w:lang w:val="az-Latn-AZ" w:bidi="fa-IR"/>
        </w:rPr>
        <w:t>hamısının</w:t>
      </w:r>
      <w:r>
        <w:rPr>
          <w:lang w:val="az-Cyrl-AZ" w:bidi="fa-IR"/>
        </w:rPr>
        <w:t xml:space="preserve"> </w:t>
      </w:r>
      <w:r w:rsidRPr="0078169E">
        <w:rPr>
          <w:lang w:val="az-Latn-AZ" w:bidi="fa-IR"/>
        </w:rPr>
        <w:t>savabı</w:t>
      </w:r>
      <w:r>
        <w:rPr>
          <w:lang w:val="az-Cyrl-AZ" w:bidi="fa-IR"/>
        </w:rPr>
        <w:t xml:space="preserve"> </w:t>
      </w:r>
      <w:r w:rsidRPr="0078169E">
        <w:rPr>
          <w:lang w:val="az-Latn-AZ" w:bidi="fa-IR"/>
        </w:rPr>
        <w:t>o</w:t>
      </w:r>
      <w:r>
        <w:rPr>
          <w:lang w:val="az-Cyrl-AZ" w:bidi="fa-IR"/>
        </w:rPr>
        <w:t xml:space="preserve"> </w:t>
      </w:r>
      <w:r w:rsidRPr="0078169E">
        <w:rPr>
          <w:lang w:val="az-Latn-AZ" w:bidi="fa-IR"/>
        </w:rPr>
        <w:t>şəxsə</w:t>
      </w:r>
      <w:r>
        <w:rPr>
          <w:lang w:val="az-Cyrl-AZ" w:bidi="fa-IR"/>
        </w:rPr>
        <w:t xml:space="preserve"> </w:t>
      </w:r>
      <w:r w:rsidRPr="0078169E">
        <w:rPr>
          <w:lang w:val="az-Latn-AZ" w:bidi="fa-IR"/>
        </w:rPr>
        <w:t>yazılar</w:t>
      </w:r>
      <w:r>
        <w:rPr>
          <w:lang w:val="az-Cyrl-AZ" w:bidi="fa-IR"/>
        </w:rPr>
        <w:t xml:space="preserve">.  </w:t>
      </w:r>
      <w:r w:rsidRPr="0078169E">
        <w:rPr>
          <w:lang w:val="az-Latn-AZ" w:bidi="fa-IR"/>
        </w:rPr>
        <w:t>Bu</w:t>
      </w:r>
      <w:r>
        <w:rPr>
          <w:lang w:val="az-Cyrl-AZ" w:bidi="fa-IR"/>
        </w:rPr>
        <w:t xml:space="preserve"> </w:t>
      </w:r>
      <w:r w:rsidRPr="0078169E">
        <w:rPr>
          <w:lang w:val="az-Latn-AZ" w:bidi="fa-IR"/>
        </w:rPr>
        <w:t>sahədə</w:t>
      </w:r>
      <w:r>
        <w:rPr>
          <w:lang w:val="az-Cyrl-AZ" w:bidi="fa-IR"/>
        </w:rPr>
        <w:t xml:space="preserve"> </w:t>
      </w:r>
      <w:r w:rsidRPr="0078169E">
        <w:rPr>
          <w:lang w:val="az-Latn-AZ" w:bidi="fa-IR"/>
        </w:rPr>
        <w:t>çoxlu</w:t>
      </w:r>
      <w:r>
        <w:rPr>
          <w:lang w:val="az-Cyrl-AZ" w:bidi="fa-IR"/>
        </w:rPr>
        <w:t xml:space="preserve"> </w:t>
      </w:r>
      <w:r w:rsidRPr="0078169E">
        <w:rPr>
          <w:lang w:val="az-Latn-AZ" w:bidi="fa-IR"/>
        </w:rPr>
        <w:t>fəzilətlər</w:t>
      </w:r>
      <w:r>
        <w:rPr>
          <w:lang w:val="az-Cyrl-AZ" w:bidi="fa-IR"/>
        </w:rPr>
        <w:t xml:space="preserve"> </w:t>
      </w:r>
      <w:r w:rsidRPr="0078169E">
        <w:rPr>
          <w:lang w:val="az-Latn-AZ" w:bidi="fa-IR"/>
        </w:rPr>
        <w:t>zikr</w:t>
      </w:r>
      <w:r>
        <w:rPr>
          <w:lang w:val="az-Cyrl-AZ" w:bidi="fa-IR"/>
        </w:rPr>
        <w:t xml:space="preserve"> </w:t>
      </w:r>
      <w:r w:rsidRPr="0078169E">
        <w:rPr>
          <w:lang w:val="az-Latn-AZ" w:bidi="fa-IR"/>
        </w:rPr>
        <w:t>olunub</w:t>
      </w:r>
      <w:r>
        <w:rPr>
          <w:lang w:val="az-Cyrl-AZ" w:bidi="fa-IR"/>
        </w:rPr>
        <w:t xml:space="preserve">. </w:t>
      </w:r>
      <w:r w:rsidRPr="0078169E">
        <w:rPr>
          <w:lang w:val="az-Latn-AZ" w:bidi="fa-IR"/>
        </w:rPr>
        <w:t>Nəhayət</w:t>
      </w:r>
      <w:r>
        <w:rPr>
          <w:lang w:val="az-Cyrl-AZ" w:bidi="fa-IR"/>
        </w:rPr>
        <w:t xml:space="preserve"> </w:t>
      </w:r>
      <w:r w:rsidRPr="0078169E">
        <w:rPr>
          <w:lang w:val="az-Latn-AZ" w:bidi="fa-IR"/>
        </w:rPr>
        <w:t>buyurur</w:t>
      </w:r>
      <w:r>
        <w:rPr>
          <w:lang w:val="az-Cyrl-AZ" w:bidi="fa-IR"/>
        </w:rPr>
        <w:t xml:space="preserve">: </w:t>
      </w:r>
      <w:r w:rsidRPr="0078169E">
        <w:rPr>
          <w:lang w:val="az-Latn-AZ" w:bidi="fa-IR"/>
        </w:rPr>
        <w:t>Hər</w:t>
      </w:r>
      <w:r>
        <w:rPr>
          <w:lang w:val="az-Cyrl-AZ" w:bidi="fa-IR"/>
        </w:rPr>
        <w:t xml:space="preserve"> </w:t>
      </w:r>
      <w:r w:rsidRPr="0078169E">
        <w:rPr>
          <w:lang w:val="az-Latn-AZ" w:bidi="fa-IR"/>
        </w:rPr>
        <w:t>kim</w:t>
      </w:r>
      <w:r>
        <w:rPr>
          <w:lang w:val="az-Cyrl-AZ" w:bidi="fa-IR"/>
        </w:rPr>
        <w:t xml:space="preserve"> </w:t>
      </w:r>
      <w:r w:rsidRPr="0078169E">
        <w:rPr>
          <w:lang w:val="az-Latn-AZ" w:bidi="fa-IR"/>
        </w:rPr>
        <w:t>ramazan</w:t>
      </w:r>
      <w:r>
        <w:rPr>
          <w:lang w:val="az-Cyrl-AZ" w:bidi="fa-IR"/>
        </w:rPr>
        <w:t xml:space="preserve"> </w:t>
      </w:r>
      <w:r w:rsidRPr="0078169E">
        <w:rPr>
          <w:lang w:val="az-Latn-AZ" w:bidi="fa-IR"/>
        </w:rPr>
        <w:t>ayında</w:t>
      </w:r>
      <w:r>
        <w:rPr>
          <w:lang w:val="az-Cyrl-AZ" w:bidi="fa-IR"/>
        </w:rPr>
        <w:t xml:space="preserve"> </w:t>
      </w:r>
      <w:r w:rsidRPr="0078169E">
        <w:rPr>
          <w:lang w:val="az-Latn-AZ" w:bidi="fa-IR"/>
        </w:rPr>
        <w:t>üç</w:t>
      </w:r>
      <w:r>
        <w:rPr>
          <w:lang w:val="az-Cyrl-AZ" w:bidi="fa-IR"/>
        </w:rPr>
        <w:t xml:space="preserve"> </w:t>
      </w:r>
      <w:r w:rsidRPr="0078169E">
        <w:rPr>
          <w:lang w:val="az-Latn-AZ" w:bidi="fa-IR"/>
        </w:rPr>
        <w:t>dəfə</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oxsa</w:t>
      </w:r>
      <w:r>
        <w:rPr>
          <w:lang w:val="az-Cyrl-AZ" w:bidi="fa-IR"/>
        </w:rPr>
        <w:t xml:space="preserve">, </w:t>
      </w:r>
      <w:r w:rsidRPr="0078169E">
        <w:rPr>
          <w:lang w:val="az-Latn-AZ" w:bidi="fa-IR"/>
        </w:rPr>
        <w:t>Allah</w:t>
      </w:r>
      <w:r>
        <w:rPr>
          <w:lang w:val="az-Cyrl-AZ" w:bidi="fa-IR"/>
        </w:rPr>
        <w:t>-</w:t>
      </w:r>
      <w:r w:rsidRPr="0078169E">
        <w:rPr>
          <w:lang w:val="az-Latn-AZ" w:bidi="fa-IR"/>
        </w:rPr>
        <w:t>taala</w:t>
      </w:r>
      <w:r>
        <w:rPr>
          <w:lang w:val="az-Cyrl-AZ" w:bidi="fa-IR"/>
        </w:rPr>
        <w:t xml:space="preserve"> </w:t>
      </w:r>
      <w:r w:rsidRPr="0078169E">
        <w:rPr>
          <w:lang w:val="az-Latn-AZ" w:bidi="fa-IR"/>
        </w:rPr>
        <w:t>cəhənnəm</w:t>
      </w:r>
      <w:r>
        <w:rPr>
          <w:lang w:val="az-Cyrl-AZ" w:bidi="fa-IR"/>
        </w:rPr>
        <w:t xml:space="preserve"> </w:t>
      </w:r>
      <w:r w:rsidRPr="0078169E">
        <w:rPr>
          <w:lang w:val="az-Latn-AZ" w:bidi="fa-IR"/>
        </w:rPr>
        <w:t>atəşini</w:t>
      </w:r>
      <w:r>
        <w:rPr>
          <w:lang w:val="az-Cyrl-AZ" w:bidi="fa-IR"/>
        </w:rPr>
        <w:t xml:space="preserve"> </w:t>
      </w:r>
      <w:r w:rsidRPr="0078169E">
        <w:rPr>
          <w:lang w:val="az-Latn-AZ" w:bidi="fa-IR"/>
        </w:rPr>
        <w:t>onun</w:t>
      </w:r>
      <w:r>
        <w:rPr>
          <w:lang w:val="az-Cyrl-AZ" w:bidi="fa-IR"/>
        </w:rPr>
        <w:t xml:space="preserve"> </w:t>
      </w:r>
      <w:r w:rsidRPr="0078169E">
        <w:rPr>
          <w:lang w:val="az-Latn-AZ" w:bidi="fa-IR"/>
        </w:rPr>
        <w:t>bədəninə</w:t>
      </w:r>
      <w:r>
        <w:rPr>
          <w:lang w:val="az-Cyrl-AZ" w:bidi="fa-IR"/>
        </w:rPr>
        <w:t xml:space="preserve"> </w:t>
      </w:r>
      <w:r w:rsidRPr="0078169E">
        <w:rPr>
          <w:lang w:val="az-Latn-AZ" w:bidi="fa-IR"/>
        </w:rPr>
        <w:t>haram</w:t>
      </w:r>
      <w:r>
        <w:rPr>
          <w:lang w:val="az-Cyrl-AZ" w:bidi="fa-IR"/>
        </w:rPr>
        <w:t xml:space="preserve"> </w:t>
      </w:r>
      <w:r w:rsidRPr="0078169E">
        <w:rPr>
          <w:lang w:val="az-Latn-AZ" w:bidi="fa-IR"/>
        </w:rPr>
        <w:t>və</w:t>
      </w:r>
      <w:r>
        <w:rPr>
          <w:lang w:val="az-Cyrl-AZ" w:bidi="fa-IR"/>
        </w:rPr>
        <w:t xml:space="preserve"> </w:t>
      </w:r>
      <w:r w:rsidRPr="0078169E">
        <w:rPr>
          <w:lang w:val="az-Latn-AZ" w:bidi="fa-IR"/>
        </w:rPr>
        <w:t>cənnəti</w:t>
      </w:r>
      <w:r>
        <w:rPr>
          <w:lang w:val="az-Cyrl-AZ" w:bidi="fa-IR"/>
        </w:rPr>
        <w:t xml:space="preserve"> </w:t>
      </w:r>
      <w:r w:rsidRPr="0078169E">
        <w:rPr>
          <w:lang w:val="az-Latn-AZ" w:bidi="fa-IR"/>
        </w:rPr>
        <w:t>ona</w:t>
      </w:r>
      <w:r>
        <w:rPr>
          <w:lang w:val="az-Cyrl-AZ" w:bidi="fa-IR"/>
        </w:rPr>
        <w:t xml:space="preserve"> </w:t>
      </w:r>
      <w:r w:rsidRPr="0078169E">
        <w:rPr>
          <w:lang w:val="az-Latn-AZ" w:bidi="fa-IR"/>
        </w:rPr>
        <w:t>vacib</w:t>
      </w:r>
      <w:r>
        <w:rPr>
          <w:lang w:val="az-Cyrl-AZ" w:bidi="fa-IR"/>
        </w:rPr>
        <w:t xml:space="preserve"> </w:t>
      </w:r>
      <w:r w:rsidRPr="0078169E">
        <w:rPr>
          <w:lang w:val="az-Latn-AZ" w:bidi="fa-IR"/>
        </w:rPr>
        <w:t>edər</w:t>
      </w:r>
      <w:r>
        <w:rPr>
          <w:lang w:val="az-Cyrl-AZ" w:bidi="fa-IR"/>
        </w:rPr>
        <w:t xml:space="preserve">. </w:t>
      </w:r>
      <w:r w:rsidRPr="0078169E">
        <w:rPr>
          <w:lang w:val="az-Latn-AZ" w:bidi="fa-IR"/>
        </w:rPr>
        <w:t>Həyatda</w:t>
      </w:r>
      <w:r>
        <w:rPr>
          <w:lang w:val="az-Cyrl-AZ" w:bidi="fa-IR"/>
        </w:rPr>
        <w:t xml:space="preserve"> </w:t>
      </w:r>
      <w:r w:rsidRPr="0078169E">
        <w:rPr>
          <w:lang w:val="az-Latn-AZ" w:bidi="fa-IR"/>
        </w:rPr>
        <w:t>olduğu</w:t>
      </w:r>
      <w:r>
        <w:rPr>
          <w:lang w:val="az-Cyrl-AZ" w:bidi="fa-IR"/>
        </w:rPr>
        <w:t xml:space="preserve"> </w:t>
      </w:r>
      <w:r w:rsidRPr="0078169E">
        <w:rPr>
          <w:lang w:val="az-Latn-AZ" w:bidi="fa-IR"/>
        </w:rPr>
        <w:t>müddətdə</w:t>
      </w:r>
      <w:r>
        <w:rPr>
          <w:lang w:val="az-Cyrl-AZ" w:bidi="fa-IR"/>
        </w:rPr>
        <w:t xml:space="preserve"> </w:t>
      </w:r>
      <w:r w:rsidRPr="0078169E">
        <w:rPr>
          <w:lang w:val="az-Latn-AZ" w:bidi="fa-IR"/>
        </w:rPr>
        <w:t>Allah</w:t>
      </w:r>
      <w:r>
        <w:rPr>
          <w:lang w:val="az-Cyrl-AZ" w:bidi="fa-IR"/>
        </w:rPr>
        <w:t>-</w:t>
      </w:r>
      <w:r w:rsidRPr="0078169E">
        <w:rPr>
          <w:lang w:val="az-Latn-AZ" w:bidi="fa-IR"/>
        </w:rPr>
        <w:t>taala</w:t>
      </w:r>
      <w:r>
        <w:rPr>
          <w:lang w:val="az-Cyrl-AZ" w:bidi="fa-IR"/>
        </w:rPr>
        <w:t xml:space="preserve"> </w:t>
      </w:r>
      <w:r w:rsidRPr="0078169E">
        <w:rPr>
          <w:lang w:val="az-Latn-AZ" w:bidi="fa-IR"/>
        </w:rPr>
        <w:t>onu</w:t>
      </w:r>
      <w:r>
        <w:rPr>
          <w:lang w:val="az-Cyrl-AZ" w:bidi="fa-IR"/>
        </w:rPr>
        <w:t xml:space="preserve"> </w:t>
      </w:r>
      <w:r w:rsidRPr="0078169E">
        <w:rPr>
          <w:lang w:val="az-Latn-AZ" w:bidi="fa-IR"/>
        </w:rPr>
        <w:t>günahlardan</w:t>
      </w:r>
      <w:r>
        <w:rPr>
          <w:lang w:val="az-Cyrl-AZ" w:bidi="fa-IR"/>
        </w:rPr>
        <w:t xml:space="preserve"> </w:t>
      </w:r>
      <w:r w:rsidRPr="0078169E">
        <w:rPr>
          <w:lang w:val="az-Latn-AZ" w:bidi="fa-IR"/>
        </w:rPr>
        <w:t>qorunub</w:t>
      </w:r>
      <w:r>
        <w:rPr>
          <w:lang w:val="az-Cyrl-AZ" w:bidi="fa-IR"/>
        </w:rPr>
        <w:t xml:space="preserve"> </w:t>
      </w:r>
      <w:r w:rsidRPr="0078169E">
        <w:rPr>
          <w:lang w:val="az-Latn-AZ" w:bidi="fa-IR"/>
        </w:rPr>
        <w:t>Allahın</w:t>
      </w:r>
      <w:r>
        <w:rPr>
          <w:lang w:val="az-Cyrl-AZ" w:bidi="fa-IR"/>
        </w:rPr>
        <w:t xml:space="preserve"> </w:t>
      </w:r>
      <w:r w:rsidRPr="0078169E">
        <w:rPr>
          <w:lang w:val="az-Latn-AZ" w:bidi="fa-IR"/>
        </w:rPr>
        <w:t>amanında</w:t>
      </w:r>
      <w:r>
        <w:rPr>
          <w:lang w:val="az-Cyrl-AZ" w:bidi="fa-IR"/>
        </w:rPr>
        <w:t xml:space="preserve"> </w:t>
      </w:r>
      <w:r w:rsidRPr="0078169E">
        <w:rPr>
          <w:lang w:val="az-Latn-AZ" w:bidi="fa-IR"/>
        </w:rPr>
        <w:t>qalmaqdan</w:t>
      </w:r>
      <w:r>
        <w:rPr>
          <w:lang w:val="az-Cyrl-AZ" w:bidi="fa-IR"/>
        </w:rPr>
        <w:t xml:space="preserve"> </w:t>
      </w:r>
      <w:r w:rsidRPr="0078169E">
        <w:rPr>
          <w:lang w:val="az-Latn-AZ" w:bidi="fa-IR"/>
        </w:rPr>
        <w:t>ötrü</w:t>
      </w:r>
      <w:r>
        <w:rPr>
          <w:lang w:val="az-Cyrl-AZ" w:bidi="fa-IR"/>
        </w:rPr>
        <w:t xml:space="preserve"> </w:t>
      </w:r>
      <w:r w:rsidRPr="0078169E">
        <w:rPr>
          <w:lang w:val="az-Latn-AZ" w:bidi="fa-IR"/>
        </w:rPr>
        <w:t>iki</w:t>
      </w:r>
      <w:r>
        <w:rPr>
          <w:lang w:val="az-Cyrl-AZ" w:bidi="fa-IR"/>
        </w:rPr>
        <w:t xml:space="preserve"> </w:t>
      </w:r>
      <w:r w:rsidRPr="0078169E">
        <w:rPr>
          <w:lang w:val="az-Latn-AZ" w:bidi="fa-IR"/>
        </w:rPr>
        <w:t>xüsusi</w:t>
      </w:r>
      <w:r>
        <w:rPr>
          <w:lang w:val="az-Cyrl-AZ" w:bidi="fa-IR"/>
        </w:rPr>
        <w:t xml:space="preserve"> </w:t>
      </w:r>
      <w:r w:rsidRPr="0078169E">
        <w:rPr>
          <w:lang w:val="az-Latn-AZ" w:bidi="fa-IR"/>
        </w:rPr>
        <w:t>mələk</w:t>
      </w:r>
      <w:r>
        <w:rPr>
          <w:lang w:val="az-Cyrl-AZ" w:bidi="fa-IR"/>
        </w:rPr>
        <w:t xml:space="preserve"> </w:t>
      </w:r>
      <w:r w:rsidRPr="0078169E">
        <w:rPr>
          <w:lang w:val="az-Latn-AZ" w:bidi="fa-IR"/>
        </w:rPr>
        <w:t>təyin</w:t>
      </w:r>
      <w:r>
        <w:rPr>
          <w:lang w:val="az-Cyrl-AZ" w:bidi="fa-IR"/>
        </w:rPr>
        <w:t xml:space="preserve"> </w:t>
      </w:r>
      <w:r w:rsidRPr="0078169E">
        <w:rPr>
          <w:lang w:val="az-Latn-AZ" w:bidi="fa-IR"/>
        </w:rPr>
        <w:t>edər</w:t>
      </w:r>
      <w:r>
        <w:rPr>
          <w:lang w:val="az-Cyrl-AZ" w:bidi="fa-IR"/>
        </w:rPr>
        <w:t xml:space="preserve">.  </w:t>
      </w:r>
      <w:r w:rsidRPr="0078169E">
        <w:rPr>
          <w:lang w:val="az-Latn-AZ" w:bidi="fa-IR"/>
        </w:rPr>
        <w:t>Sonda</w:t>
      </w:r>
      <w:r>
        <w:rPr>
          <w:lang w:val="az-Cyrl-AZ" w:bidi="fa-IR"/>
        </w:rPr>
        <w:t xml:space="preserve"> </w:t>
      </w:r>
      <w:r w:rsidRPr="0078169E">
        <w:rPr>
          <w:lang w:val="az-Latn-AZ" w:bidi="fa-IR"/>
        </w:rPr>
        <w:t>imam</w:t>
      </w:r>
      <w:r>
        <w:rPr>
          <w:lang w:val="az-Cyrl-AZ" w:bidi="fa-IR"/>
        </w:rPr>
        <w:t xml:space="preserve"> </w:t>
      </w:r>
      <w:r w:rsidRPr="0078169E">
        <w:rPr>
          <w:lang w:val="az-Latn-AZ" w:bidi="fa-IR"/>
        </w:rPr>
        <w:t>Hüseyn</w:t>
      </w:r>
      <w:r>
        <w:rPr>
          <w:lang w:val="az-Cyrl-AZ" w:bidi="fa-IR"/>
        </w:rPr>
        <w:t xml:space="preserve"> (</w:t>
      </w:r>
      <w:r w:rsidRPr="0078169E">
        <w:rPr>
          <w:lang w:val="az-Latn-AZ" w:bidi="fa-IR"/>
        </w:rPr>
        <w:t>əleyhissalam</w:t>
      </w:r>
      <w:r>
        <w:rPr>
          <w:lang w:val="az-Cyrl-AZ" w:bidi="fa-IR"/>
        </w:rPr>
        <w:t>)-</w:t>
      </w:r>
      <w:r w:rsidRPr="0078169E">
        <w:rPr>
          <w:lang w:val="az-Latn-AZ" w:bidi="fa-IR"/>
        </w:rPr>
        <w:t>dan</w:t>
      </w:r>
      <w:r>
        <w:rPr>
          <w:lang w:val="az-Cyrl-AZ" w:bidi="fa-IR"/>
        </w:rPr>
        <w:t xml:space="preserve"> </w:t>
      </w:r>
      <w:r w:rsidRPr="0078169E">
        <w:rPr>
          <w:lang w:val="az-Latn-AZ" w:bidi="fa-IR"/>
        </w:rPr>
        <w:t>nəql</w:t>
      </w:r>
      <w:r>
        <w:rPr>
          <w:lang w:val="az-Cyrl-AZ" w:bidi="fa-IR"/>
        </w:rPr>
        <w:t xml:space="preserve"> </w:t>
      </w:r>
      <w:r w:rsidRPr="0078169E">
        <w:rPr>
          <w:lang w:val="az-Latn-AZ" w:bidi="fa-IR"/>
        </w:rPr>
        <w:t>olunur</w:t>
      </w:r>
      <w:r>
        <w:rPr>
          <w:lang w:val="az-Cyrl-AZ" w:bidi="fa-IR"/>
        </w:rPr>
        <w:t xml:space="preserve"> </w:t>
      </w:r>
      <w:r w:rsidRPr="0078169E">
        <w:rPr>
          <w:lang w:val="az-Latn-AZ" w:bidi="fa-IR"/>
        </w:rPr>
        <w:t>ki</w:t>
      </w:r>
      <w:r>
        <w:rPr>
          <w:lang w:val="az-Cyrl-AZ" w:bidi="fa-IR"/>
        </w:rPr>
        <w:t xml:space="preserve">, </w:t>
      </w:r>
      <w:r w:rsidRPr="0078169E">
        <w:rPr>
          <w:lang w:val="az-Latn-AZ" w:bidi="fa-IR"/>
        </w:rPr>
        <w:t>buyurur</w:t>
      </w:r>
      <w:r>
        <w:rPr>
          <w:lang w:val="az-Cyrl-AZ" w:bidi="fa-IR"/>
        </w:rPr>
        <w:t xml:space="preserve">: </w:t>
      </w:r>
      <w:r w:rsidRPr="0078169E">
        <w:rPr>
          <w:lang w:val="az-Latn-AZ" w:bidi="fa-IR"/>
        </w:rPr>
        <w:t>Atam</w:t>
      </w:r>
      <w:r>
        <w:rPr>
          <w:lang w:val="az-Cyrl-AZ" w:bidi="fa-IR"/>
        </w:rPr>
        <w:t xml:space="preserve"> </w:t>
      </w:r>
      <w:r w:rsidRPr="0078169E">
        <w:rPr>
          <w:lang w:val="az-Latn-AZ" w:bidi="fa-IR"/>
        </w:rPr>
        <w:t>Əli</w:t>
      </w:r>
      <w:r>
        <w:rPr>
          <w:lang w:val="az-Cyrl-AZ" w:bidi="fa-IR"/>
        </w:rPr>
        <w:t xml:space="preserve"> </w:t>
      </w:r>
      <w:r w:rsidRPr="0078169E">
        <w:rPr>
          <w:lang w:val="az-Latn-AZ" w:bidi="fa-IR"/>
        </w:rPr>
        <w:t>ibn</w:t>
      </w:r>
      <w:r>
        <w:rPr>
          <w:lang w:val="az-Cyrl-AZ" w:bidi="fa-IR"/>
        </w:rPr>
        <w:t xml:space="preserve"> </w:t>
      </w:r>
      <w:r w:rsidRPr="0078169E">
        <w:rPr>
          <w:lang w:val="az-Latn-AZ" w:bidi="fa-IR"/>
        </w:rPr>
        <w:t>Əbi</w:t>
      </w:r>
      <w:r>
        <w:rPr>
          <w:lang w:val="az-Cyrl-AZ" w:bidi="fa-IR"/>
        </w:rPr>
        <w:t xml:space="preserve"> </w:t>
      </w:r>
      <w:r w:rsidRPr="0078169E">
        <w:rPr>
          <w:lang w:val="az-Latn-AZ" w:bidi="fa-IR"/>
        </w:rPr>
        <w:t>Talib</w:t>
      </w:r>
      <w:r>
        <w:rPr>
          <w:lang w:val="az-Cyrl-AZ" w:bidi="fa-IR"/>
        </w:rPr>
        <w:t xml:space="preserve"> (</w:t>
      </w:r>
      <w:r w:rsidRPr="0078169E">
        <w:rPr>
          <w:lang w:val="az-Latn-AZ" w:bidi="fa-IR"/>
        </w:rPr>
        <w:t>Allahın</w:t>
      </w:r>
      <w:r>
        <w:rPr>
          <w:lang w:val="az-Cyrl-AZ" w:bidi="fa-IR"/>
        </w:rPr>
        <w:t xml:space="preserve"> </w:t>
      </w:r>
      <w:r w:rsidRPr="0078169E">
        <w:rPr>
          <w:lang w:val="az-Latn-AZ" w:bidi="fa-IR"/>
        </w:rPr>
        <w:t>salamları</w:t>
      </w:r>
      <w:r>
        <w:rPr>
          <w:lang w:val="az-Cyrl-AZ" w:bidi="fa-IR"/>
        </w:rPr>
        <w:t xml:space="preserve"> </w:t>
      </w:r>
      <w:r w:rsidRPr="0078169E">
        <w:rPr>
          <w:lang w:val="az-Latn-AZ" w:bidi="fa-IR"/>
        </w:rPr>
        <w:t>Ona</w:t>
      </w:r>
      <w:r>
        <w:rPr>
          <w:lang w:val="az-Cyrl-AZ" w:bidi="fa-IR"/>
        </w:rPr>
        <w:t xml:space="preserve"> </w:t>
      </w:r>
      <w:r w:rsidRPr="0078169E">
        <w:rPr>
          <w:lang w:val="az-Latn-AZ" w:bidi="fa-IR"/>
        </w:rPr>
        <w:t>olsun</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hifz</w:t>
      </w:r>
      <w:r>
        <w:rPr>
          <w:lang w:val="az-Cyrl-AZ" w:bidi="fa-IR"/>
        </w:rPr>
        <w:t xml:space="preserve"> </w:t>
      </w:r>
      <w:r w:rsidRPr="0078169E">
        <w:rPr>
          <w:lang w:val="az-Latn-AZ" w:bidi="fa-IR"/>
        </w:rPr>
        <w:t>etməyi</w:t>
      </w:r>
      <w:r>
        <w:rPr>
          <w:lang w:val="az-Cyrl-AZ" w:bidi="fa-IR"/>
        </w:rPr>
        <w:t xml:space="preserve"> </w:t>
      </w:r>
      <w:r w:rsidRPr="0078169E">
        <w:rPr>
          <w:lang w:val="az-Latn-AZ" w:bidi="fa-IR"/>
        </w:rPr>
        <w:t>vəsiyyət</w:t>
      </w:r>
      <w:r>
        <w:rPr>
          <w:lang w:val="az-Cyrl-AZ" w:bidi="fa-IR"/>
        </w:rPr>
        <w:t xml:space="preserve"> </w:t>
      </w:r>
      <w:r w:rsidRPr="0078169E">
        <w:rPr>
          <w:lang w:val="az-Latn-AZ" w:bidi="fa-IR"/>
        </w:rPr>
        <w:t>edib</w:t>
      </w:r>
      <w:r>
        <w:rPr>
          <w:lang w:val="az-Cyrl-AZ" w:bidi="fa-IR"/>
        </w:rPr>
        <w:t xml:space="preserve">. </w:t>
      </w:r>
      <w:r w:rsidRPr="0078169E">
        <w:rPr>
          <w:lang w:val="az-Latn-AZ" w:bidi="fa-IR"/>
        </w:rPr>
        <w:t>Həmçinin</w:t>
      </w:r>
      <w:r>
        <w:rPr>
          <w:lang w:val="az-Cyrl-AZ" w:bidi="fa-IR"/>
        </w:rPr>
        <w:t xml:space="preserve">, </w:t>
      </w:r>
      <w:r w:rsidRPr="0078169E">
        <w:rPr>
          <w:lang w:val="az-Latn-AZ" w:bidi="fa-IR"/>
        </w:rPr>
        <w:t>sifariş</w:t>
      </w:r>
      <w:r>
        <w:rPr>
          <w:lang w:val="az-Cyrl-AZ" w:bidi="fa-IR"/>
        </w:rPr>
        <w:t xml:space="preserve"> </w:t>
      </w:r>
      <w:r w:rsidRPr="0078169E">
        <w:rPr>
          <w:lang w:val="az-Latn-AZ" w:bidi="fa-IR"/>
        </w:rPr>
        <w:t>etdi</w:t>
      </w:r>
      <w:r>
        <w:rPr>
          <w:lang w:val="az-Cyrl-AZ" w:bidi="fa-IR"/>
        </w:rPr>
        <w:t xml:space="preserve"> </w:t>
      </w:r>
      <w:r w:rsidRPr="0078169E">
        <w:rPr>
          <w:lang w:val="az-Latn-AZ" w:bidi="fa-IR"/>
        </w:rPr>
        <w:t>ki</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Onun</w:t>
      </w:r>
      <w:r>
        <w:rPr>
          <w:lang w:val="az-Cyrl-AZ" w:bidi="fa-IR"/>
        </w:rPr>
        <w:t xml:space="preserve"> </w:t>
      </w:r>
      <w:r w:rsidRPr="0078169E">
        <w:rPr>
          <w:lang w:val="az-Latn-AZ" w:bidi="fa-IR"/>
        </w:rPr>
        <w:t>kəfəninə</w:t>
      </w:r>
      <w:r>
        <w:rPr>
          <w:lang w:val="az-Cyrl-AZ" w:bidi="fa-IR"/>
        </w:rPr>
        <w:t xml:space="preserve"> </w:t>
      </w:r>
      <w:r w:rsidRPr="0078169E">
        <w:rPr>
          <w:lang w:val="az-Latn-AZ" w:bidi="fa-IR"/>
        </w:rPr>
        <w:t>yazam</w:t>
      </w:r>
      <w:r>
        <w:rPr>
          <w:lang w:val="az-Cyrl-AZ" w:bidi="fa-IR"/>
        </w:rPr>
        <w:t xml:space="preserve"> </w:t>
      </w:r>
      <w:r w:rsidRPr="0078169E">
        <w:rPr>
          <w:lang w:val="az-Latn-AZ" w:bidi="fa-IR"/>
        </w:rPr>
        <w:t>və</w:t>
      </w:r>
      <w:r>
        <w:rPr>
          <w:lang w:val="az-Cyrl-AZ" w:bidi="fa-IR"/>
        </w:rPr>
        <w:t xml:space="preserve"> </w:t>
      </w:r>
      <w:r w:rsidRPr="0078169E">
        <w:rPr>
          <w:lang w:val="az-Latn-AZ" w:bidi="fa-IR"/>
        </w:rPr>
        <w:t>əhlinə</w:t>
      </w:r>
      <w:r>
        <w:rPr>
          <w:lang w:val="az-Cyrl-AZ" w:bidi="fa-IR"/>
        </w:rPr>
        <w:t xml:space="preserve"> </w:t>
      </w:r>
      <w:r w:rsidRPr="0078169E">
        <w:rPr>
          <w:lang w:val="az-Latn-AZ" w:bidi="fa-IR"/>
        </w:rPr>
        <w:t>öyrədəm</w:t>
      </w:r>
      <w:r>
        <w:rPr>
          <w:lang w:val="az-Cyrl-AZ" w:bidi="fa-IR"/>
        </w:rPr>
        <w:t xml:space="preserve"> </w:t>
      </w:r>
      <w:r w:rsidRPr="0078169E">
        <w:rPr>
          <w:lang w:val="az-Latn-AZ" w:bidi="fa-IR"/>
        </w:rPr>
        <w:t>və</w:t>
      </w:r>
      <w:r>
        <w:rPr>
          <w:lang w:val="az-Cyrl-AZ" w:bidi="fa-IR"/>
        </w:rPr>
        <w:t xml:space="preserve"> </w:t>
      </w:r>
      <w:r w:rsidRPr="0078169E">
        <w:rPr>
          <w:lang w:val="az-Latn-AZ" w:bidi="fa-IR"/>
        </w:rPr>
        <w:t>onun</w:t>
      </w:r>
      <w:r>
        <w:rPr>
          <w:lang w:val="az-Cyrl-AZ" w:bidi="fa-IR"/>
        </w:rPr>
        <w:t xml:space="preserve"> </w:t>
      </w:r>
      <w:r w:rsidRPr="0078169E">
        <w:rPr>
          <w:lang w:val="az-Latn-AZ" w:bidi="fa-IR"/>
        </w:rPr>
        <w:t>oxunmasını</w:t>
      </w:r>
      <w:r>
        <w:rPr>
          <w:lang w:val="az-Cyrl-AZ" w:bidi="fa-IR"/>
        </w:rPr>
        <w:t xml:space="preserve"> </w:t>
      </w:r>
      <w:r w:rsidRPr="0078169E">
        <w:rPr>
          <w:lang w:val="az-Latn-AZ" w:bidi="fa-IR"/>
        </w:rPr>
        <w:t>təşviq</w:t>
      </w:r>
      <w:r>
        <w:rPr>
          <w:lang w:val="az-Cyrl-AZ" w:bidi="fa-IR"/>
        </w:rPr>
        <w:t xml:space="preserve"> </w:t>
      </w:r>
      <w:r w:rsidRPr="0078169E">
        <w:rPr>
          <w:lang w:val="az-Latn-AZ" w:bidi="fa-IR"/>
        </w:rPr>
        <w:t>edəm</w:t>
      </w:r>
      <w:r>
        <w:rPr>
          <w:lang w:val="az-Cyrl-AZ" w:bidi="fa-IR"/>
        </w:rPr>
        <w:t xml:space="preserve">. </w:t>
      </w:r>
      <w:r w:rsidRPr="0078169E">
        <w:rPr>
          <w:lang w:val="az-Latn-AZ" w:bidi="fa-IR"/>
        </w:rPr>
        <w:t>Bu</w:t>
      </w:r>
      <w:r>
        <w:rPr>
          <w:lang w:val="az-Cyrl-AZ" w:bidi="fa-IR"/>
        </w:rPr>
        <w:t xml:space="preserve"> </w:t>
      </w:r>
      <w:r w:rsidRPr="0078169E">
        <w:rPr>
          <w:lang w:val="az-Latn-AZ" w:bidi="fa-IR"/>
        </w:rPr>
        <w:t>duada</w:t>
      </w:r>
      <w:r>
        <w:rPr>
          <w:lang w:val="az-Cyrl-AZ" w:bidi="fa-IR"/>
        </w:rPr>
        <w:t xml:space="preserve"> </w:t>
      </w:r>
      <w:r w:rsidRPr="0078169E">
        <w:rPr>
          <w:lang w:val="az-Latn-AZ" w:bidi="fa-IR"/>
        </w:rPr>
        <w:t>Allahın</w:t>
      </w:r>
      <w:r>
        <w:rPr>
          <w:lang w:val="az-Cyrl-AZ" w:bidi="fa-IR"/>
        </w:rPr>
        <w:t xml:space="preserve"> </w:t>
      </w:r>
      <w:r w:rsidRPr="0078169E">
        <w:rPr>
          <w:lang w:val="az-Latn-AZ" w:bidi="fa-IR"/>
        </w:rPr>
        <w:t>min</w:t>
      </w:r>
      <w:r>
        <w:rPr>
          <w:lang w:val="az-Cyrl-AZ" w:bidi="fa-IR"/>
        </w:rPr>
        <w:t xml:space="preserve"> </w:t>
      </w:r>
      <w:r w:rsidRPr="0078169E">
        <w:rPr>
          <w:lang w:val="az-Latn-AZ" w:bidi="fa-IR"/>
        </w:rPr>
        <w:t>adı</w:t>
      </w:r>
      <w:r>
        <w:rPr>
          <w:lang w:val="az-Cyrl-AZ" w:bidi="fa-IR"/>
        </w:rPr>
        <w:t xml:space="preserve"> </w:t>
      </w:r>
      <w:r w:rsidRPr="0078169E">
        <w:rPr>
          <w:lang w:val="az-Latn-AZ" w:bidi="fa-IR"/>
        </w:rPr>
        <w:t>var</w:t>
      </w:r>
      <w:r>
        <w:rPr>
          <w:lang w:val="az-Cyrl-AZ" w:bidi="fa-IR"/>
        </w:rPr>
        <w:t xml:space="preserve">. </w:t>
      </w:r>
      <w:r w:rsidRPr="0078169E">
        <w:rPr>
          <w:lang w:val="az-Latn-AZ" w:bidi="fa-IR"/>
        </w:rPr>
        <w:t>İsmiə</w:t>
      </w:r>
      <w:r>
        <w:rPr>
          <w:lang w:val="az-Cyrl-AZ" w:bidi="fa-IR"/>
        </w:rPr>
        <w:t>-</w:t>
      </w:r>
      <w:r w:rsidRPr="0078169E">
        <w:rPr>
          <w:lang w:val="az-Latn-AZ" w:bidi="fa-IR"/>
        </w:rPr>
        <w:t>Əzəm</w:t>
      </w:r>
      <w:r>
        <w:rPr>
          <w:lang w:val="az-Cyrl-AZ" w:bidi="fa-IR"/>
        </w:rPr>
        <w:t xml:space="preserve"> </w:t>
      </w:r>
      <w:r w:rsidRPr="0078169E">
        <w:rPr>
          <w:lang w:val="az-Latn-AZ" w:bidi="fa-IR"/>
        </w:rPr>
        <w:t>də</w:t>
      </w:r>
      <w:r>
        <w:rPr>
          <w:lang w:val="az-Cyrl-AZ" w:bidi="fa-IR"/>
        </w:rPr>
        <w:t xml:space="preserve"> </w:t>
      </w:r>
      <w:r w:rsidRPr="0078169E">
        <w:rPr>
          <w:lang w:val="az-Latn-AZ" w:bidi="fa-IR"/>
        </w:rPr>
        <w:t>bu</w:t>
      </w:r>
      <w:r>
        <w:rPr>
          <w:lang w:val="az-Cyrl-AZ" w:bidi="fa-IR"/>
        </w:rPr>
        <w:t xml:space="preserve"> </w:t>
      </w:r>
      <w:r w:rsidRPr="0078169E">
        <w:rPr>
          <w:lang w:val="az-Latn-AZ" w:bidi="fa-IR"/>
        </w:rPr>
        <w:t>adların</w:t>
      </w:r>
      <w:r>
        <w:rPr>
          <w:lang w:val="az-Cyrl-AZ" w:bidi="fa-IR"/>
        </w:rPr>
        <w:t xml:space="preserve"> </w:t>
      </w:r>
      <w:r w:rsidRPr="0078169E">
        <w:rPr>
          <w:lang w:val="az-Latn-AZ" w:bidi="fa-IR"/>
        </w:rPr>
        <w:t>içindədir</w:t>
      </w:r>
      <w:r>
        <w:rPr>
          <w:lang w:val="az-Cyrl-AZ" w:bidi="fa-IR"/>
        </w:rPr>
        <w:t xml:space="preserve">. </w:t>
      </w:r>
      <w:r w:rsidRPr="0078169E">
        <w:rPr>
          <w:lang w:val="az-Latn-AZ" w:bidi="fa-IR"/>
        </w:rPr>
        <w:t>Müəllif</w:t>
      </w:r>
      <w:r>
        <w:rPr>
          <w:lang w:val="az-Cyrl-AZ" w:bidi="fa-IR"/>
        </w:rPr>
        <w:t xml:space="preserve"> </w:t>
      </w:r>
      <w:r w:rsidRPr="0078169E">
        <w:rPr>
          <w:lang w:val="az-Latn-AZ" w:bidi="fa-IR"/>
        </w:rPr>
        <w:t>yazır</w:t>
      </w:r>
      <w:r>
        <w:rPr>
          <w:lang w:val="az-Cyrl-AZ" w:bidi="fa-IR"/>
        </w:rPr>
        <w:t xml:space="preserve">: </w:t>
      </w:r>
      <w:r w:rsidRPr="0078169E">
        <w:rPr>
          <w:lang w:val="az-Latn-AZ" w:bidi="fa-IR"/>
        </w:rPr>
        <w:t>Bu</w:t>
      </w:r>
      <w:r>
        <w:rPr>
          <w:lang w:val="az-Cyrl-AZ" w:bidi="fa-IR"/>
        </w:rPr>
        <w:t xml:space="preserve"> </w:t>
      </w:r>
      <w:r w:rsidRPr="0078169E">
        <w:rPr>
          <w:lang w:val="az-Latn-AZ" w:bidi="fa-IR"/>
        </w:rPr>
        <w:t>rəvayətdən</w:t>
      </w:r>
      <w:r>
        <w:rPr>
          <w:lang w:val="az-Cyrl-AZ" w:bidi="fa-IR"/>
        </w:rPr>
        <w:t xml:space="preserve"> </w:t>
      </w:r>
      <w:r w:rsidRPr="0078169E">
        <w:rPr>
          <w:lang w:val="az-Latn-AZ" w:bidi="fa-IR"/>
        </w:rPr>
        <w:t>iki</w:t>
      </w:r>
      <w:r>
        <w:rPr>
          <w:lang w:val="az-Cyrl-AZ" w:bidi="fa-IR"/>
        </w:rPr>
        <w:t xml:space="preserve"> </w:t>
      </w:r>
      <w:r w:rsidRPr="0078169E">
        <w:rPr>
          <w:lang w:val="az-Latn-AZ" w:bidi="fa-IR"/>
        </w:rPr>
        <w:t>şeyi</w:t>
      </w:r>
      <w:r>
        <w:rPr>
          <w:lang w:val="az-Cyrl-AZ" w:bidi="fa-IR"/>
        </w:rPr>
        <w:t xml:space="preserve"> </w:t>
      </w:r>
      <w:r w:rsidRPr="0078169E">
        <w:rPr>
          <w:lang w:val="az-Latn-AZ" w:bidi="fa-IR"/>
        </w:rPr>
        <w:t>nəticə</w:t>
      </w:r>
      <w:r>
        <w:rPr>
          <w:lang w:val="az-Cyrl-AZ" w:bidi="fa-IR"/>
        </w:rPr>
        <w:t xml:space="preserve"> </w:t>
      </w:r>
      <w:r w:rsidRPr="0078169E">
        <w:rPr>
          <w:lang w:val="az-Latn-AZ" w:bidi="fa-IR"/>
        </w:rPr>
        <w:t>kimi</w:t>
      </w:r>
      <w:r>
        <w:rPr>
          <w:lang w:val="az-Cyrl-AZ" w:bidi="fa-IR"/>
        </w:rPr>
        <w:t xml:space="preserve"> </w:t>
      </w:r>
      <w:r w:rsidRPr="0078169E">
        <w:rPr>
          <w:lang w:val="az-Latn-AZ" w:bidi="fa-IR"/>
        </w:rPr>
        <w:t>almaq</w:t>
      </w:r>
      <w:r>
        <w:rPr>
          <w:lang w:val="az-Cyrl-AZ" w:bidi="fa-IR"/>
        </w:rPr>
        <w:t xml:space="preserve"> </w:t>
      </w:r>
      <w:r w:rsidRPr="0078169E">
        <w:rPr>
          <w:lang w:val="az-Latn-AZ" w:bidi="fa-IR"/>
        </w:rPr>
        <w:t>olar</w:t>
      </w:r>
      <w:r>
        <w:rPr>
          <w:lang w:val="az-Cyrl-AZ" w:bidi="fa-IR"/>
        </w:rPr>
        <w:t xml:space="preserve">: </w:t>
      </w:r>
      <w:r w:rsidRPr="0078169E">
        <w:rPr>
          <w:lang w:val="az-Latn-AZ" w:bidi="fa-IR"/>
        </w:rPr>
        <w:t>Əvvəl</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kəfənə</w:t>
      </w:r>
      <w:r>
        <w:rPr>
          <w:lang w:val="az-Cyrl-AZ" w:bidi="fa-IR"/>
        </w:rPr>
        <w:t xml:space="preserve"> </w:t>
      </w:r>
      <w:r w:rsidRPr="0078169E">
        <w:rPr>
          <w:lang w:val="az-Latn-AZ" w:bidi="fa-IR"/>
        </w:rPr>
        <w:t>yazmağın</w:t>
      </w:r>
      <w:r>
        <w:rPr>
          <w:lang w:val="az-Cyrl-AZ" w:bidi="fa-IR"/>
        </w:rPr>
        <w:t xml:space="preserve"> </w:t>
      </w:r>
      <w:r w:rsidRPr="0078169E">
        <w:rPr>
          <w:lang w:val="az-Latn-AZ" w:bidi="fa-IR"/>
        </w:rPr>
        <w:t>savab</w:t>
      </w:r>
      <w:r>
        <w:rPr>
          <w:lang w:val="az-Cyrl-AZ" w:bidi="fa-IR"/>
        </w:rPr>
        <w:t xml:space="preserve"> </w:t>
      </w:r>
      <w:r w:rsidRPr="0078169E">
        <w:rPr>
          <w:lang w:val="az-Latn-AZ" w:bidi="fa-IR"/>
        </w:rPr>
        <w:t>olması</w:t>
      </w:r>
      <w:r>
        <w:rPr>
          <w:lang w:val="az-Cyrl-AZ" w:bidi="fa-IR"/>
        </w:rPr>
        <w:t xml:space="preserve">. </w:t>
      </w:r>
      <w:r w:rsidRPr="0078169E">
        <w:rPr>
          <w:lang w:val="az-Latn-AZ" w:bidi="fa-IR"/>
        </w:rPr>
        <w:t>Necə</w:t>
      </w:r>
      <w:r>
        <w:rPr>
          <w:lang w:val="az-Cyrl-AZ" w:bidi="fa-IR"/>
        </w:rPr>
        <w:t xml:space="preserve"> </w:t>
      </w:r>
      <w:r w:rsidRPr="0078169E">
        <w:rPr>
          <w:lang w:val="az-Latn-AZ" w:bidi="fa-IR"/>
        </w:rPr>
        <w:t>ki</w:t>
      </w:r>
      <w:r>
        <w:rPr>
          <w:lang w:val="az-Cyrl-AZ" w:bidi="fa-IR"/>
        </w:rPr>
        <w:t xml:space="preserve">, </w:t>
      </w:r>
      <w:r w:rsidRPr="0078169E">
        <w:rPr>
          <w:lang w:val="az-Latn-AZ" w:bidi="fa-IR"/>
        </w:rPr>
        <w:t>əllamə</w:t>
      </w:r>
      <w:r>
        <w:rPr>
          <w:lang w:val="az-Cyrl-AZ" w:bidi="fa-IR"/>
        </w:rPr>
        <w:t xml:space="preserve"> </w:t>
      </w:r>
      <w:r w:rsidRPr="0078169E">
        <w:rPr>
          <w:lang w:val="az-Latn-AZ" w:bidi="fa-IR"/>
        </w:rPr>
        <w:t>Məclisi</w:t>
      </w:r>
      <w:r>
        <w:rPr>
          <w:lang w:val="az-Cyrl-AZ" w:bidi="fa-IR"/>
        </w:rPr>
        <w:t xml:space="preserve"> </w:t>
      </w:r>
      <w:r w:rsidRPr="0078169E">
        <w:rPr>
          <w:lang w:val="az-Latn-AZ" w:bidi="fa-IR"/>
        </w:rPr>
        <w:t>Bərul</w:t>
      </w:r>
      <w:r>
        <w:rPr>
          <w:lang w:val="az-Cyrl-AZ" w:bidi="fa-IR"/>
        </w:rPr>
        <w:t>-</w:t>
      </w:r>
      <w:r w:rsidRPr="0078169E">
        <w:rPr>
          <w:lang w:val="az-Latn-AZ" w:bidi="fa-IR"/>
        </w:rPr>
        <w:t>Ulum</w:t>
      </w:r>
      <w:r>
        <w:rPr>
          <w:lang w:val="az-Cyrl-AZ" w:bidi="fa-IR"/>
        </w:rPr>
        <w:t xml:space="preserve"> </w:t>
      </w:r>
      <w:r w:rsidRPr="0078169E">
        <w:rPr>
          <w:lang w:val="az-Latn-AZ" w:bidi="fa-IR"/>
        </w:rPr>
        <w:t>kitabında</w:t>
      </w:r>
      <w:r>
        <w:rPr>
          <w:lang w:val="az-Cyrl-AZ" w:bidi="fa-IR"/>
        </w:rPr>
        <w:t xml:space="preserve"> (</w:t>
      </w:r>
      <w:r w:rsidRPr="0078169E">
        <w:rPr>
          <w:lang w:val="az-Latn-AZ" w:bidi="fa-IR"/>
        </w:rPr>
        <w:t>Allah</w:t>
      </w:r>
      <w:r>
        <w:rPr>
          <w:lang w:val="az-Cyrl-AZ" w:bidi="fa-IR"/>
        </w:rPr>
        <w:t xml:space="preserve"> </w:t>
      </w:r>
      <w:r w:rsidRPr="0078169E">
        <w:rPr>
          <w:lang w:val="az-Latn-AZ" w:bidi="fa-IR"/>
        </w:rPr>
        <w:t>qəbrini</w:t>
      </w:r>
      <w:r>
        <w:rPr>
          <w:lang w:val="az-Cyrl-AZ" w:bidi="fa-IR"/>
        </w:rPr>
        <w:t xml:space="preserve"> </w:t>
      </w:r>
      <w:r w:rsidRPr="0078169E">
        <w:rPr>
          <w:lang w:val="az-Latn-AZ" w:bidi="fa-IR"/>
        </w:rPr>
        <w:t>nurlu</w:t>
      </w:r>
      <w:r>
        <w:rPr>
          <w:lang w:val="az-Cyrl-AZ" w:bidi="fa-IR"/>
        </w:rPr>
        <w:t xml:space="preserve"> </w:t>
      </w:r>
      <w:r w:rsidRPr="0078169E">
        <w:rPr>
          <w:lang w:val="az-Latn-AZ" w:bidi="fa-IR"/>
        </w:rPr>
        <w:t>etsin</w:t>
      </w:r>
      <w:r>
        <w:rPr>
          <w:lang w:val="az-Cyrl-AZ" w:bidi="fa-IR"/>
        </w:rPr>
        <w:t xml:space="preserve">!) </w:t>
      </w:r>
      <w:r w:rsidRPr="0078169E">
        <w:rPr>
          <w:lang w:val="az-Latn-AZ" w:bidi="fa-IR"/>
        </w:rPr>
        <w:t>işarə</w:t>
      </w:r>
      <w:r>
        <w:rPr>
          <w:lang w:val="az-Cyrl-AZ" w:bidi="fa-IR"/>
        </w:rPr>
        <w:t xml:space="preserve"> </w:t>
      </w:r>
      <w:r w:rsidRPr="0078169E">
        <w:rPr>
          <w:lang w:val="az-Latn-AZ" w:bidi="fa-IR"/>
        </w:rPr>
        <w:t>edib</w:t>
      </w:r>
      <w:r>
        <w:rPr>
          <w:lang w:val="az-Cyrl-AZ" w:bidi="fa-IR"/>
        </w:rPr>
        <w:t xml:space="preserve"> </w:t>
      </w:r>
      <w:r w:rsidRPr="0078169E">
        <w:rPr>
          <w:lang w:val="az-Latn-AZ" w:bidi="fa-IR"/>
        </w:rPr>
        <w:t>yazır</w:t>
      </w:r>
      <w:r>
        <w:rPr>
          <w:lang w:val="az-Cyrl-AZ" w:bidi="fa-IR"/>
        </w:rPr>
        <w:t>:</w:t>
      </w:r>
    </w:p>
    <w:p w14:paraId="30BDDF8A" w14:textId="77777777" w:rsidR="0064286B" w:rsidRPr="002842B7" w:rsidRDefault="0064286B" w:rsidP="0064286B">
      <w:pPr>
        <w:bidi/>
        <w:jc w:val="both"/>
        <w:rPr>
          <w:sz w:val="28"/>
          <w:szCs w:val="28"/>
          <w:lang w:val="az-Cyrl-AZ" w:bidi="fa-IR"/>
        </w:rPr>
      </w:pPr>
      <w:r w:rsidRPr="002842B7">
        <w:rPr>
          <w:rFonts w:cs="Simplified Arabic"/>
          <w:sz w:val="28"/>
          <w:szCs w:val="28"/>
          <w:rtl/>
          <w:lang w:bidi="fa-IR"/>
        </w:rPr>
        <w:t>وَ سُنَّ أَنْ يُكْتَبَ بِالْأَكْفَانِ شَهَادَةُ الْإِسْلامِ وَ الْإِيمَانِ وَ هَكَذَا كِتَابَةُ الْقُرْآنِ وَ الْجَوْشَنُ الْمَنْعُوتُ بِالْأَمَانِ</w:t>
      </w:r>
      <w:r w:rsidRPr="002842B7">
        <w:rPr>
          <w:rStyle w:val="FootnoteReference"/>
          <w:rFonts w:cs="Simplified Arabic"/>
          <w:sz w:val="28"/>
          <w:szCs w:val="28"/>
          <w:rtl/>
          <w:lang w:bidi="fa-IR"/>
        </w:rPr>
        <w:footnoteReference w:id="195"/>
      </w:r>
    </w:p>
    <w:p w14:paraId="7F357C82" w14:textId="77777777" w:rsidR="0064286B" w:rsidRPr="00135836" w:rsidRDefault="0064286B" w:rsidP="0064286B">
      <w:pPr>
        <w:jc w:val="both"/>
        <w:rPr>
          <w:lang w:val="az-Cyrl-AZ" w:bidi="fa-IR"/>
        </w:rPr>
      </w:pPr>
      <w:r>
        <w:rPr>
          <w:rFonts w:cs="Simplified Arabic"/>
          <w:lang w:val="az-Cyrl-AZ" w:bidi="fa-IR"/>
        </w:rPr>
        <w:t xml:space="preserve">      </w:t>
      </w:r>
      <w:r w:rsidRPr="0078169E">
        <w:rPr>
          <w:rFonts w:cs="Simplified Arabic"/>
          <w:lang w:val="az-Latn-AZ" w:bidi="fa-IR"/>
        </w:rPr>
        <w:t>İkinci</w:t>
      </w:r>
      <w:r>
        <w:rPr>
          <w:rFonts w:cs="Simplified Arabic"/>
          <w:lang w:val="az-Cyrl-AZ" w:bidi="fa-IR"/>
        </w:rPr>
        <w:t xml:space="preserve">: </w:t>
      </w:r>
      <w:r w:rsidRPr="0078169E">
        <w:rPr>
          <w:rFonts w:cs="Simplified Arabic"/>
          <w:lang w:val="az-Latn-AZ" w:bidi="fa-IR"/>
        </w:rPr>
        <w:t>Ramazan</w:t>
      </w:r>
      <w:r>
        <w:rPr>
          <w:rFonts w:cs="Simplified Arabic"/>
          <w:lang w:val="az-Cyrl-AZ" w:bidi="fa-IR"/>
        </w:rPr>
        <w:t xml:space="preserve"> </w:t>
      </w:r>
      <w:r w:rsidRPr="0078169E">
        <w:rPr>
          <w:rFonts w:cs="Simplified Arabic"/>
          <w:lang w:val="az-Latn-AZ" w:bidi="fa-IR"/>
        </w:rPr>
        <w:t>ayının</w:t>
      </w:r>
      <w:r>
        <w:rPr>
          <w:rFonts w:cs="Simplified Arabic"/>
          <w:lang w:val="az-Cyrl-AZ" w:bidi="fa-IR"/>
        </w:rPr>
        <w:t xml:space="preserve"> </w:t>
      </w:r>
      <w:r w:rsidRPr="0078169E">
        <w:rPr>
          <w:rFonts w:cs="Simplified Arabic"/>
          <w:lang w:val="az-Latn-AZ" w:bidi="fa-IR"/>
        </w:rPr>
        <w:t>əvvəlində</w:t>
      </w:r>
      <w:r>
        <w:rPr>
          <w:rFonts w:cs="Simplified Arabic"/>
          <w:lang w:val="az-Cyrl-AZ" w:bidi="fa-IR"/>
        </w:rPr>
        <w:t xml:space="preserve"> </w:t>
      </w:r>
      <w:r w:rsidRPr="0078169E">
        <w:rPr>
          <w:rFonts w:cs="Simplified Arabic"/>
          <w:lang w:val="az-Latn-AZ" w:bidi="fa-IR"/>
        </w:rPr>
        <w:t>bu</w:t>
      </w:r>
      <w:r>
        <w:rPr>
          <w:rFonts w:cs="Simplified Arabic"/>
          <w:lang w:val="az-Cyrl-AZ" w:bidi="fa-IR"/>
        </w:rPr>
        <w:t xml:space="preserve"> </w:t>
      </w:r>
      <w:r w:rsidRPr="0078169E">
        <w:rPr>
          <w:rFonts w:cs="Simplified Arabic"/>
          <w:lang w:val="az-Latn-AZ" w:bidi="fa-IR"/>
        </w:rPr>
        <w:t>duanın</w:t>
      </w:r>
      <w:r>
        <w:rPr>
          <w:rFonts w:cs="Simplified Arabic"/>
          <w:lang w:val="az-Cyrl-AZ" w:bidi="fa-IR"/>
        </w:rPr>
        <w:t xml:space="preserve"> </w:t>
      </w:r>
      <w:r w:rsidRPr="0078169E">
        <w:rPr>
          <w:rFonts w:cs="Simplified Arabic"/>
          <w:lang w:val="az-Latn-AZ" w:bidi="fa-IR"/>
        </w:rPr>
        <w:t>oxunması</w:t>
      </w:r>
      <w:r>
        <w:rPr>
          <w:rFonts w:cs="Simplified Arabic"/>
          <w:lang w:val="az-Cyrl-AZ" w:bidi="fa-IR"/>
        </w:rPr>
        <w:t xml:space="preserve"> </w:t>
      </w:r>
      <w:r w:rsidRPr="0078169E">
        <w:rPr>
          <w:rFonts w:cs="Simplified Arabic"/>
          <w:lang w:val="az-Latn-AZ" w:bidi="fa-IR"/>
        </w:rPr>
        <w:t>savabdır</w:t>
      </w:r>
      <w:r>
        <w:rPr>
          <w:rFonts w:cs="Simplified Arabic"/>
          <w:lang w:val="az-Cyrl-AZ" w:bidi="fa-IR"/>
        </w:rPr>
        <w:t xml:space="preserve">. </w:t>
      </w:r>
      <w:r w:rsidRPr="0078169E">
        <w:rPr>
          <w:rFonts w:cs="Simplified Arabic"/>
          <w:lang w:val="az-Latn-AZ" w:bidi="fa-IR"/>
        </w:rPr>
        <w:t>Ancaq</w:t>
      </w:r>
      <w:r>
        <w:rPr>
          <w:rFonts w:cs="Simplified Arabic"/>
          <w:lang w:val="az-Cyrl-AZ" w:bidi="fa-IR"/>
        </w:rPr>
        <w:t xml:space="preserve"> </w:t>
      </w:r>
      <w:r w:rsidRPr="0078169E">
        <w:rPr>
          <w:rFonts w:cs="Simplified Arabic"/>
          <w:lang w:val="az-Latn-AZ" w:bidi="fa-IR"/>
        </w:rPr>
        <w:t>bu</w:t>
      </w:r>
      <w:r>
        <w:rPr>
          <w:rFonts w:cs="Simplified Arabic"/>
          <w:lang w:val="az-Cyrl-AZ" w:bidi="fa-IR"/>
        </w:rPr>
        <w:t xml:space="preserve"> </w:t>
      </w:r>
      <w:r w:rsidRPr="0078169E">
        <w:rPr>
          <w:rFonts w:cs="Simplified Arabic"/>
          <w:lang w:val="az-Latn-AZ" w:bidi="fa-IR"/>
        </w:rPr>
        <w:t>duanın</w:t>
      </w:r>
      <w:r>
        <w:rPr>
          <w:rFonts w:cs="Simplified Arabic"/>
          <w:lang w:val="az-Cyrl-AZ" w:bidi="fa-IR"/>
        </w:rPr>
        <w:t xml:space="preserve"> </w:t>
      </w:r>
      <w:r w:rsidRPr="0078169E">
        <w:rPr>
          <w:rFonts w:cs="Simplified Arabic"/>
          <w:lang w:val="az-Latn-AZ" w:bidi="fa-IR"/>
        </w:rPr>
        <w:t>yalnız</w:t>
      </w:r>
      <w:r>
        <w:rPr>
          <w:rFonts w:cs="Simplified Arabic"/>
          <w:lang w:val="az-Cyrl-AZ" w:bidi="fa-IR"/>
        </w:rPr>
        <w:t xml:space="preserve">, </w:t>
      </w:r>
      <w:r w:rsidRPr="0078169E">
        <w:rPr>
          <w:rFonts w:cs="Simplified Arabic"/>
          <w:lang w:val="az-Latn-AZ" w:bidi="fa-IR"/>
        </w:rPr>
        <w:t>Qədr</w:t>
      </w:r>
      <w:r>
        <w:rPr>
          <w:rFonts w:cs="Simplified Arabic"/>
          <w:lang w:val="az-Cyrl-AZ" w:bidi="fa-IR"/>
        </w:rPr>
        <w:t xml:space="preserve"> </w:t>
      </w:r>
      <w:r w:rsidRPr="0078169E">
        <w:rPr>
          <w:rFonts w:cs="Simplified Arabic"/>
          <w:lang w:val="az-Latn-AZ" w:bidi="fa-IR"/>
        </w:rPr>
        <w:t>gecəsinə</w:t>
      </w:r>
      <w:r>
        <w:rPr>
          <w:rFonts w:cs="Simplified Arabic"/>
          <w:lang w:val="az-Cyrl-AZ" w:bidi="fa-IR"/>
        </w:rPr>
        <w:t xml:space="preserve"> </w:t>
      </w:r>
      <w:r w:rsidRPr="0078169E">
        <w:rPr>
          <w:rFonts w:cs="Simplified Arabic"/>
          <w:lang w:val="az-Latn-AZ" w:bidi="fa-IR"/>
        </w:rPr>
        <w:t>məxsus</w:t>
      </w:r>
      <w:r>
        <w:rPr>
          <w:rFonts w:cs="Simplified Arabic"/>
          <w:lang w:val="az-Cyrl-AZ" w:bidi="fa-IR"/>
        </w:rPr>
        <w:t xml:space="preserve"> </w:t>
      </w:r>
      <w:r w:rsidRPr="0078169E">
        <w:rPr>
          <w:rFonts w:cs="Simplified Arabic"/>
          <w:lang w:val="az-Latn-AZ" w:bidi="fa-IR"/>
        </w:rPr>
        <w:t>olması</w:t>
      </w:r>
      <w:r>
        <w:rPr>
          <w:rFonts w:cs="Simplified Arabic"/>
          <w:lang w:val="az-Cyrl-AZ" w:bidi="fa-IR"/>
        </w:rPr>
        <w:t xml:space="preserve"> </w:t>
      </w:r>
      <w:r w:rsidRPr="0078169E">
        <w:rPr>
          <w:rFonts w:cs="Simplified Arabic"/>
          <w:lang w:val="az-Latn-AZ" w:bidi="fa-IR"/>
        </w:rPr>
        <w:t>barəsində</w:t>
      </w:r>
      <w:r>
        <w:rPr>
          <w:rFonts w:cs="Simplified Arabic"/>
          <w:lang w:val="az-Cyrl-AZ" w:bidi="fa-IR"/>
        </w:rPr>
        <w:t xml:space="preserve"> </w:t>
      </w:r>
      <w:r w:rsidRPr="0078169E">
        <w:rPr>
          <w:rFonts w:cs="Simplified Arabic"/>
          <w:lang w:val="az-Latn-AZ" w:bidi="fa-IR"/>
        </w:rPr>
        <w:t>xəbər</w:t>
      </w:r>
      <w:r>
        <w:rPr>
          <w:rFonts w:cs="Simplified Arabic"/>
          <w:lang w:val="az-Cyrl-AZ" w:bidi="fa-IR"/>
        </w:rPr>
        <w:t xml:space="preserve"> </w:t>
      </w:r>
      <w:r w:rsidRPr="0078169E">
        <w:rPr>
          <w:rFonts w:cs="Simplified Arabic"/>
          <w:lang w:val="az-Latn-AZ" w:bidi="fa-IR"/>
        </w:rPr>
        <w:t>yoxdur</w:t>
      </w:r>
      <w:r>
        <w:rPr>
          <w:rFonts w:cs="Simplified Arabic"/>
          <w:lang w:val="az-Cyrl-AZ" w:bidi="fa-IR"/>
        </w:rPr>
        <w:t xml:space="preserve">. </w:t>
      </w:r>
      <w:r w:rsidRPr="0078169E">
        <w:rPr>
          <w:rFonts w:cs="Simplified Arabic"/>
          <w:lang w:val="az-Latn-AZ" w:bidi="fa-IR"/>
        </w:rPr>
        <w:t>Əllamə</w:t>
      </w:r>
      <w:r>
        <w:rPr>
          <w:rFonts w:cs="Simplified Arabic"/>
          <w:lang w:val="az-Cyrl-AZ" w:bidi="fa-IR"/>
        </w:rPr>
        <w:t xml:space="preserve"> </w:t>
      </w:r>
      <w:r w:rsidRPr="0078169E">
        <w:rPr>
          <w:rFonts w:cs="Simplified Arabic"/>
          <w:lang w:val="az-Latn-AZ" w:bidi="fa-IR"/>
        </w:rPr>
        <w:t>Məclisi</w:t>
      </w:r>
      <w:r>
        <w:rPr>
          <w:rFonts w:cs="Simplified Arabic"/>
          <w:lang w:val="az-Cyrl-AZ" w:bidi="fa-IR"/>
        </w:rPr>
        <w:t xml:space="preserve">, </w:t>
      </w:r>
      <w:r w:rsidRPr="0078169E">
        <w:rPr>
          <w:rFonts w:cs="Simplified Arabic"/>
          <w:lang w:val="az-Latn-AZ" w:bidi="fa-IR"/>
        </w:rPr>
        <w:t>Zadul</w:t>
      </w:r>
      <w:r>
        <w:rPr>
          <w:rFonts w:cs="Simplified Arabic"/>
          <w:lang w:val="az-Cyrl-AZ" w:bidi="fa-IR"/>
        </w:rPr>
        <w:t>-</w:t>
      </w:r>
      <w:r w:rsidRPr="0078169E">
        <w:rPr>
          <w:rFonts w:cs="Simplified Arabic"/>
          <w:lang w:val="az-Latn-AZ" w:bidi="fa-IR"/>
        </w:rPr>
        <w:t>İmad</w:t>
      </w:r>
      <w:r>
        <w:rPr>
          <w:rFonts w:cs="Simplified Arabic"/>
          <w:lang w:val="az-Cyrl-AZ" w:bidi="fa-IR"/>
        </w:rPr>
        <w:t xml:space="preserve"> </w:t>
      </w:r>
      <w:r w:rsidRPr="0078169E">
        <w:rPr>
          <w:rFonts w:cs="Simplified Arabic"/>
          <w:lang w:val="az-Latn-AZ" w:bidi="fa-IR"/>
        </w:rPr>
        <w:t>kitabında</w:t>
      </w:r>
      <w:r>
        <w:rPr>
          <w:rFonts w:cs="Simplified Arabic"/>
          <w:lang w:val="az-Cyrl-AZ" w:bidi="fa-IR"/>
        </w:rPr>
        <w:t xml:space="preserve"> </w:t>
      </w:r>
      <w:r w:rsidRPr="0078169E">
        <w:rPr>
          <w:rFonts w:cs="Simplified Arabic"/>
          <w:lang w:val="az-Latn-AZ" w:bidi="fa-IR"/>
        </w:rPr>
        <w:t>qədr</w:t>
      </w:r>
      <w:r>
        <w:rPr>
          <w:rFonts w:cs="Simplified Arabic"/>
          <w:lang w:val="az-Cyrl-AZ" w:bidi="fa-IR"/>
        </w:rPr>
        <w:t xml:space="preserve"> </w:t>
      </w:r>
      <w:r w:rsidRPr="0078169E">
        <w:rPr>
          <w:rFonts w:cs="Simplified Arabic"/>
          <w:lang w:val="az-Latn-AZ" w:bidi="fa-IR"/>
        </w:rPr>
        <w:t>gecələrinin</w:t>
      </w:r>
      <w:r>
        <w:rPr>
          <w:rFonts w:cs="Simplified Arabic"/>
          <w:lang w:val="az-Cyrl-AZ" w:bidi="fa-IR"/>
        </w:rPr>
        <w:t xml:space="preserve"> </w:t>
      </w:r>
      <w:r w:rsidRPr="0078169E">
        <w:rPr>
          <w:rFonts w:cs="Simplified Arabic"/>
          <w:lang w:val="az-Latn-AZ" w:bidi="fa-IR"/>
        </w:rPr>
        <w:t>əməllərində</w:t>
      </w:r>
      <w:r>
        <w:rPr>
          <w:rFonts w:cs="Simplified Arabic"/>
          <w:lang w:val="az-Cyrl-AZ" w:bidi="fa-IR"/>
        </w:rPr>
        <w:t xml:space="preserve"> </w:t>
      </w:r>
      <w:r w:rsidRPr="0078169E">
        <w:rPr>
          <w:rFonts w:cs="Simplified Arabic"/>
          <w:lang w:val="az-Latn-AZ" w:bidi="fa-IR"/>
        </w:rPr>
        <w:t>bu</w:t>
      </w:r>
      <w:r>
        <w:rPr>
          <w:rFonts w:cs="Simplified Arabic"/>
          <w:lang w:val="az-Cyrl-AZ" w:bidi="fa-IR"/>
        </w:rPr>
        <w:t xml:space="preserve"> </w:t>
      </w:r>
      <w:r w:rsidRPr="0078169E">
        <w:rPr>
          <w:rFonts w:cs="Simplified Arabic"/>
          <w:lang w:val="az-Latn-AZ" w:bidi="fa-IR"/>
        </w:rPr>
        <w:t>duanı</w:t>
      </w:r>
      <w:r>
        <w:rPr>
          <w:rFonts w:cs="Simplified Arabic"/>
          <w:lang w:val="az-Cyrl-AZ" w:bidi="fa-IR"/>
        </w:rPr>
        <w:t xml:space="preserve"> </w:t>
      </w:r>
      <w:r w:rsidRPr="0078169E">
        <w:rPr>
          <w:rFonts w:cs="Simplified Arabic"/>
          <w:lang w:val="az-Latn-AZ" w:bidi="fa-IR"/>
        </w:rPr>
        <w:t>da</w:t>
      </w:r>
      <w:r>
        <w:rPr>
          <w:rFonts w:cs="Simplified Arabic"/>
          <w:lang w:val="az-Cyrl-AZ" w:bidi="fa-IR"/>
        </w:rPr>
        <w:t xml:space="preserve"> </w:t>
      </w:r>
      <w:r w:rsidRPr="0078169E">
        <w:rPr>
          <w:rFonts w:cs="Simplified Arabic"/>
          <w:lang w:val="az-Latn-AZ" w:bidi="fa-IR"/>
        </w:rPr>
        <w:t>gətirib</w:t>
      </w:r>
      <w:r>
        <w:rPr>
          <w:rFonts w:cs="Simplified Arabic"/>
          <w:lang w:val="az-Cyrl-AZ" w:bidi="fa-IR"/>
        </w:rPr>
        <w:t xml:space="preserve">. </w:t>
      </w:r>
      <w:r w:rsidRPr="0078169E">
        <w:rPr>
          <w:rFonts w:cs="Simplified Arabic"/>
          <w:lang w:val="az-Latn-AZ" w:bidi="fa-IR"/>
        </w:rPr>
        <w:t>Bəzi</w:t>
      </w:r>
      <w:r>
        <w:rPr>
          <w:rFonts w:cs="Simplified Arabic"/>
          <w:lang w:val="az-Cyrl-AZ" w:bidi="fa-IR"/>
        </w:rPr>
        <w:t xml:space="preserve"> </w:t>
      </w:r>
      <w:r w:rsidRPr="0078169E">
        <w:rPr>
          <w:rFonts w:cs="Simplified Arabic"/>
          <w:lang w:val="az-Latn-AZ" w:bidi="fa-IR"/>
        </w:rPr>
        <w:t>rəvayətlərdə</w:t>
      </w:r>
      <w:r>
        <w:rPr>
          <w:rFonts w:cs="Simplified Arabic"/>
          <w:lang w:val="az-Cyrl-AZ" w:bidi="fa-IR"/>
        </w:rPr>
        <w:t xml:space="preserve"> </w:t>
      </w:r>
      <w:r w:rsidRPr="0078169E">
        <w:rPr>
          <w:rFonts w:cs="Simplified Arabic"/>
          <w:lang w:val="az-Latn-AZ" w:bidi="fa-IR"/>
        </w:rPr>
        <w:t>gəlib</w:t>
      </w:r>
      <w:r>
        <w:rPr>
          <w:rFonts w:cs="Simplified Arabic"/>
          <w:lang w:val="az-Cyrl-AZ" w:bidi="fa-IR"/>
        </w:rPr>
        <w:t xml:space="preserve"> </w:t>
      </w:r>
      <w:r w:rsidRPr="0078169E">
        <w:rPr>
          <w:rFonts w:cs="Simplified Arabic"/>
          <w:lang w:val="az-Latn-AZ" w:bidi="fa-IR"/>
        </w:rPr>
        <w:t>ki</w:t>
      </w:r>
      <w:r>
        <w:rPr>
          <w:rFonts w:cs="Simplified Arabic"/>
          <w:lang w:val="az-Cyrl-AZ" w:bidi="fa-IR"/>
        </w:rPr>
        <w:t xml:space="preserve">, </w:t>
      </w:r>
      <w:r w:rsidRPr="0078169E">
        <w:rPr>
          <w:rFonts w:cs="Simplified Arabic"/>
          <w:lang w:val="az-Latn-AZ" w:bidi="fa-IR"/>
        </w:rPr>
        <w:t>Qədr</w:t>
      </w:r>
      <w:r>
        <w:rPr>
          <w:rFonts w:cs="Simplified Arabic"/>
          <w:lang w:val="az-Cyrl-AZ" w:bidi="fa-IR"/>
        </w:rPr>
        <w:t xml:space="preserve"> </w:t>
      </w:r>
      <w:r w:rsidRPr="0078169E">
        <w:rPr>
          <w:rFonts w:cs="Simplified Arabic"/>
          <w:lang w:val="az-Latn-AZ" w:bidi="fa-IR"/>
        </w:rPr>
        <w:t>gecələrinin</w:t>
      </w:r>
      <w:r>
        <w:rPr>
          <w:rFonts w:cs="Simplified Arabic"/>
          <w:lang w:val="az-Cyrl-AZ" w:bidi="fa-IR"/>
        </w:rPr>
        <w:t xml:space="preserve"> </w:t>
      </w:r>
      <w:r w:rsidRPr="0078169E">
        <w:rPr>
          <w:rFonts w:cs="Simplified Arabic"/>
          <w:lang w:val="az-Latn-AZ" w:bidi="fa-IR"/>
        </w:rPr>
        <w:t>hər</w:t>
      </w:r>
      <w:r>
        <w:rPr>
          <w:rFonts w:cs="Simplified Arabic"/>
          <w:lang w:val="az-Cyrl-AZ" w:bidi="fa-IR"/>
        </w:rPr>
        <w:t xml:space="preserve"> </w:t>
      </w:r>
      <w:r w:rsidRPr="0078169E">
        <w:rPr>
          <w:rFonts w:cs="Simplified Arabic"/>
          <w:lang w:val="az-Latn-AZ" w:bidi="fa-IR"/>
        </w:rPr>
        <w:t>birində</w:t>
      </w:r>
      <w:r>
        <w:rPr>
          <w:rFonts w:cs="Simplified Arabic"/>
          <w:lang w:val="az-Cyrl-AZ" w:bidi="fa-IR"/>
        </w:rPr>
        <w:t xml:space="preserve"> </w:t>
      </w:r>
      <w:r w:rsidRPr="0078169E">
        <w:rPr>
          <w:rFonts w:cs="Simplified Arabic"/>
          <w:lang w:val="az-Latn-AZ" w:bidi="fa-IR"/>
        </w:rPr>
        <w:t>bu</w:t>
      </w:r>
      <w:r>
        <w:rPr>
          <w:rFonts w:cs="Simplified Arabic"/>
          <w:lang w:val="az-Cyrl-AZ" w:bidi="fa-IR"/>
        </w:rPr>
        <w:t xml:space="preserve"> </w:t>
      </w:r>
      <w:r w:rsidRPr="0078169E">
        <w:rPr>
          <w:rFonts w:cs="Simplified Arabic"/>
          <w:lang w:val="az-Latn-AZ" w:bidi="fa-IR"/>
        </w:rPr>
        <w:t>duanı</w:t>
      </w:r>
      <w:r>
        <w:rPr>
          <w:rFonts w:cs="Simplified Arabic"/>
          <w:lang w:val="az-Cyrl-AZ" w:bidi="fa-IR"/>
        </w:rPr>
        <w:t xml:space="preserve"> </w:t>
      </w:r>
      <w:r w:rsidRPr="0078169E">
        <w:rPr>
          <w:rFonts w:cs="Simplified Arabic"/>
          <w:lang w:val="az-Latn-AZ" w:bidi="fa-IR"/>
        </w:rPr>
        <w:t>oxuyun</w:t>
      </w:r>
      <w:r>
        <w:rPr>
          <w:rFonts w:cs="Simplified Arabic"/>
          <w:lang w:val="az-Cyrl-AZ" w:bidi="fa-IR"/>
        </w:rPr>
        <w:t xml:space="preserve">. </w:t>
      </w:r>
      <w:r w:rsidRPr="0078169E">
        <w:rPr>
          <w:rFonts w:cs="Simplified Arabic"/>
          <w:lang w:val="az-Latn-AZ" w:bidi="fa-IR"/>
        </w:rPr>
        <w:t>Beləliklə</w:t>
      </w:r>
      <w:r>
        <w:rPr>
          <w:rFonts w:cs="Simplified Arabic"/>
          <w:lang w:val="az-Cyrl-AZ" w:bidi="fa-IR"/>
        </w:rPr>
        <w:t xml:space="preserve">, </w:t>
      </w:r>
      <w:r w:rsidRPr="0078169E">
        <w:rPr>
          <w:lang w:val="az-Latn-AZ"/>
        </w:rPr>
        <w:t>onun</w:t>
      </w:r>
      <w:r w:rsidRPr="00E74AA9">
        <w:rPr>
          <w:lang w:val="az-Cyrl-AZ"/>
        </w:rPr>
        <w:t xml:space="preserve"> </w:t>
      </w:r>
      <w:r w:rsidRPr="0078169E">
        <w:rPr>
          <w:lang w:val="az-Latn-AZ"/>
        </w:rPr>
        <w:t>məcmusu</w:t>
      </w:r>
      <w:r w:rsidRPr="00E74AA9">
        <w:rPr>
          <w:lang w:val="az-Cyrl-AZ"/>
        </w:rPr>
        <w:t xml:space="preserve">100 </w:t>
      </w:r>
      <w:r w:rsidRPr="0078169E">
        <w:rPr>
          <w:lang w:val="az-Latn-AZ"/>
        </w:rPr>
        <w:t>fəsildən</w:t>
      </w:r>
      <w:r w:rsidRPr="00E74AA9">
        <w:rPr>
          <w:lang w:val="az-Cyrl-AZ"/>
        </w:rPr>
        <w:t xml:space="preserve"> </w:t>
      </w:r>
      <w:r w:rsidRPr="0078169E">
        <w:rPr>
          <w:lang w:val="az-Latn-AZ"/>
        </w:rPr>
        <w:t>ib</w:t>
      </w:r>
      <w:r w:rsidRPr="00E74AA9">
        <w:rPr>
          <w:lang w:val="az-Cyrl-AZ"/>
        </w:rPr>
        <w:t>a</w:t>
      </w:r>
      <w:r w:rsidRPr="0078169E">
        <w:rPr>
          <w:lang w:val="az-Latn-AZ"/>
        </w:rPr>
        <w:t>rətdir</w:t>
      </w:r>
      <w:r w:rsidRPr="00E74AA9">
        <w:rPr>
          <w:lang w:val="az-Cyrl-AZ"/>
        </w:rPr>
        <w:t xml:space="preserve">. </w:t>
      </w:r>
      <w:r w:rsidRPr="0078169E">
        <w:rPr>
          <w:lang w:val="az-Latn-AZ"/>
        </w:rPr>
        <w:t>Hər</w:t>
      </w:r>
      <w:r w:rsidRPr="00E74AA9">
        <w:rPr>
          <w:lang w:val="az-Cyrl-AZ"/>
        </w:rPr>
        <w:t xml:space="preserve"> </w:t>
      </w:r>
      <w:r w:rsidRPr="0078169E">
        <w:rPr>
          <w:lang w:val="az-Latn-AZ"/>
        </w:rPr>
        <w:t>fəsli</w:t>
      </w:r>
      <w:r w:rsidRPr="00E74AA9">
        <w:rPr>
          <w:lang w:val="az-Cyrl-AZ"/>
        </w:rPr>
        <w:t xml:space="preserve"> </w:t>
      </w:r>
      <w:r w:rsidRPr="0078169E">
        <w:rPr>
          <w:lang w:val="az-Latn-AZ"/>
        </w:rPr>
        <w:t>isə</w:t>
      </w:r>
      <w:r w:rsidRPr="00E74AA9">
        <w:rPr>
          <w:lang w:val="az-Cyrl-AZ"/>
        </w:rPr>
        <w:t xml:space="preserve"> A</w:t>
      </w:r>
      <w:r w:rsidRPr="0078169E">
        <w:rPr>
          <w:lang w:val="az-Latn-AZ"/>
        </w:rPr>
        <w:t>ll</w:t>
      </w:r>
      <w:r w:rsidRPr="00E74AA9">
        <w:rPr>
          <w:lang w:val="az-Cyrl-AZ"/>
        </w:rPr>
        <w:t>a</w:t>
      </w:r>
      <w:r w:rsidRPr="0078169E">
        <w:rPr>
          <w:lang w:val="az-Latn-AZ"/>
        </w:rPr>
        <w:t>h</w:t>
      </w:r>
      <w:r w:rsidRPr="00E74AA9">
        <w:rPr>
          <w:lang w:val="az-Cyrl-AZ"/>
        </w:rPr>
        <w:t>-</w:t>
      </w:r>
      <w:r w:rsidRPr="0078169E">
        <w:rPr>
          <w:lang w:val="az-Latn-AZ"/>
        </w:rPr>
        <w:t>T</w:t>
      </w:r>
      <w:r w:rsidRPr="00E74AA9">
        <w:rPr>
          <w:lang w:val="az-Cyrl-AZ"/>
        </w:rPr>
        <w:t>aa</w:t>
      </w:r>
      <w:r w:rsidRPr="0078169E">
        <w:rPr>
          <w:lang w:val="az-Latn-AZ"/>
        </w:rPr>
        <w:t>l</w:t>
      </w:r>
      <w:r w:rsidRPr="00E74AA9">
        <w:rPr>
          <w:lang w:val="az-Cyrl-AZ"/>
        </w:rPr>
        <w:t>a</w:t>
      </w:r>
      <w:r w:rsidRPr="0078169E">
        <w:rPr>
          <w:lang w:val="az-Latn-AZ"/>
        </w:rPr>
        <w:t>nın</w:t>
      </w:r>
      <w:r w:rsidRPr="00E74AA9">
        <w:rPr>
          <w:lang w:val="az-Cyrl-AZ"/>
        </w:rPr>
        <w:t xml:space="preserve"> </w:t>
      </w:r>
      <w:r w:rsidRPr="0078169E">
        <w:rPr>
          <w:lang w:val="az-Latn-AZ"/>
        </w:rPr>
        <w:t>on</w:t>
      </w:r>
      <w:r w:rsidRPr="00E74AA9">
        <w:rPr>
          <w:lang w:val="az-Cyrl-AZ"/>
        </w:rPr>
        <w:t xml:space="preserve"> a</w:t>
      </w:r>
      <w:r w:rsidRPr="0078169E">
        <w:rPr>
          <w:lang w:val="az-Latn-AZ"/>
        </w:rPr>
        <w:t>dın</w:t>
      </w:r>
      <w:r w:rsidRPr="00E74AA9">
        <w:rPr>
          <w:lang w:val="az-Cyrl-AZ"/>
        </w:rPr>
        <w:t xml:space="preserve">a </w:t>
      </w:r>
      <w:r w:rsidRPr="0078169E">
        <w:rPr>
          <w:lang w:val="az-Latn-AZ"/>
        </w:rPr>
        <w:t>ş</w:t>
      </w:r>
      <w:r w:rsidRPr="00E74AA9">
        <w:rPr>
          <w:lang w:val="az-Cyrl-AZ"/>
        </w:rPr>
        <w:t>a</w:t>
      </w:r>
      <w:r w:rsidRPr="0078169E">
        <w:rPr>
          <w:lang w:val="az-Latn-AZ"/>
        </w:rPr>
        <w:t>mildir</w:t>
      </w:r>
      <w:r w:rsidRPr="00E74AA9">
        <w:rPr>
          <w:lang w:val="az-Cyrl-AZ"/>
        </w:rPr>
        <w:t xml:space="preserve">. </w:t>
      </w:r>
      <w:r w:rsidRPr="0078169E">
        <w:rPr>
          <w:lang w:val="az-Latn-AZ"/>
        </w:rPr>
        <w:t>Hər</w:t>
      </w:r>
      <w:r w:rsidRPr="00E74AA9">
        <w:rPr>
          <w:lang w:val="az-Cyrl-AZ"/>
        </w:rPr>
        <w:t xml:space="preserve"> </w:t>
      </w:r>
      <w:r w:rsidRPr="0078169E">
        <w:rPr>
          <w:lang w:val="az-Latn-AZ"/>
        </w:rPr>
        <w:t>fəslin</w:t>
      </w:r>
      <w:r w:rsidRPr="00E74AA9">
        <w:rPr>
          <w:lang w:val="az-Cyrl-AZ"/>
        </w:rPr>
        <w:t xml:space="preserve"> ax</w:t>
      </w:r>
      <w:r w:rsidRPr="0078169E">
        <w:rPr>
          <w:lang w:val="az-Latn-AZ"/>
        </w:rPr>
        <w:t>ırınd</w:t>
      </w:r>
      <w:r w:rsidRPr="00E74AA9">
        <w:rPr>
          <w:lang w:val="az-Cyrl-AZ"/>
        </w:rPr>
        <w:t xml:space="preserve">a </w:t>
      </w:r>
      <w:r w:rsidRPr="0078169E">
        <w:rPr>
          <w:lang w:val="az-Latn-AZ"/>
        </w:rPr>
        <w:t>bunu</w:t>
      </w:r>
      <w:r w:rsidRPr="00E74AA9">
        <w:rPr>
          <w:lang w:val="az-Cyrl-AZ"/>
        </w:rPr>
        <w:t xml:space="preserve"> </w:t>
      </w:r>
      <w:r w:rsidRPr="0078169E">
        <w:rPr>
          <w:lang w:val="az-Latn-AZ"/>
        </w:rPr>
        <w:t>d</w:t>
      </w:r>
      <w:r w:rsidRPr="00E74AA9">
        <w:rPr>
          <w:lang w:val="az-Cyrl-AZ"/>
        </w:rPr>
        <w:t>e</w:t>
      </w:r>
      <w:r w:rsidRPr="0078169E">
        <w:rPr>
          <w:lang w:val="az-Latn-AZ"/>
        </w:rPr>
        <w:t>mək</w:t>
      </w:r>
      <w:r w:rsidRPr="00E74AA9">
        <w:rPr>
          <w:lang w:val="az-Cyrl-AZ"/>
        </w:rPr>
        <w:t xml:space="preserve"> </w:t>
      </w:r>
      <w:r w:rsidRPr="0078169E">
        <w:rPr>
          <w:lang w:val="az-Latn-AZ"/>
        </w:rPr>
        <w:t>l</w:t>
      </w:r>
      <w:r w:rsidRPr="00E74AA9">
        <w:rPr>
          <w:lang w:val="az-Cyrl-AZ"/>
        </w:rPr>
        <w:t>a</w:t>
      </w:r>
      <w:r w:rsidRPr="0078169E">
        <w:rPr>
          <w:lang w:val="az-Latn-AZ"/>
        </w:rPr>
        <w:t>zımdır</w:t>
      </w:r>
      <w:r w:rsidRPr="00E74AA9">
        <w:rPr>
          <w:lang w:val="az-Cyrl-AZ"/>
        </w:rPr>
        <w:t>:</w:t>
      </w:r>
    </w:p>
    <w:p w14:paraId="41F67D17" w14:textId="77777777" w:rsidR="0064286B" w:rsidRPr="002842B7" w:rsidRDefault="0064286B" w:rsidP="0064286B">
      <w:pPr>
        <w:bidi/>
        <w:jc w:val="both"/>
        <w:rPr>
          <w:sz w:val="28"/>
          <w:szCs w:val="28"/>
          <w:lang w:val="az-Cyrl-AZ" w:bidi="fa-IR"/>
        </w:rPr>
      </w:pPr>
      <w:r w:rsidRPr="002842B7">
        <w:rPr>
          <w:rFonts w:cs="Simplified Arabic"/>
          <w:sz w:val="28"/>
          <w:szCs w:val="28"/>
          <w:rtl/>
          <w:lang w:bidi="fa-IR"/>
        </w:rPr>
        <w:lastRenderedPageBreak/>
        <w:t>سُبْحَانَكَ يَا لا إِلَهَ إِلا أَنْتَ الْغَوْثَ الْغَوْثَ خَلِّصْنَا مِنَ النَّارِ يَا رَبِّ</w:t>
      </w:r>
      <w:r w:rsidRPr="002842B7">
        <w:rPr>
          <w:rStyle w:val="FootnoteReference"/>
          <w:rFonts w:cs="Simplified Arabic"/>
          <w:sz w:val="28"/>
          <w:szCs w:val="28"/>
          <w:rtl/>
          <w:lang w:bidi="fa-IR"/>
        </w:rPr>
        <w:footnoteReference w:id="196"/>
      </w:r>
    </w:p>
    <w:p w14:paraId="2829AA8E" w14:textId="77777777" w:rsidR="0064286B" w:rsidRDefault="0064286B" w:rsidP="0064286B">
      <w:pPr>
        <w:jc w:val="both"/>
        <w:rPr>
          <w:lang w:val="az-Cyrl-AZ"/>
        </w:rPr>
      </w:pPr>
      <w:r>
        <w:rPr>
          <w:b/>
          <w:bCs/>
          <w:sz w:val="28"/>
          <w:szCs w:val="28"/>
          <w:lang w:val="az-Cyrl-AZ"/>
        </w:rPr>
        <w:t xml:space="preserve">  </w:t>
      </w:r>
      <w:r w:rsidRPr="0078169E">
        <w:rPr>
          <w:lang w:val="az-Latn-AZ"/>
        </w:rPr>
        <w:t>Bələdül</w:t>
      </w:r>
      <w:r>
        <w:rPr>
          <w:lang w:val="az-Cyrl-AZ"/>
        </w:rPr>
        <w:t>-</w:t>
      </w:r>
      <w:r w:rsidRPr="0078169E">
        <w:rPr>
          <w:lang w:val="az-Latn-AZ"/>
        </w:rPr>
        <w:t>Əmin</w:t>
      </w:r>
      <w:r>
        <w:rPr>
          <w:lang w:val="az-Cyrl-AZ"/>
        </w:rPr>
        <w:t xml:space="preserve"> </w:t>
      </w:r>
      <w:r w:rsidRPr="0078169E">
        <w:rPr>
          <w:lang w:val="az-Latn-AZ"/>
        </w:rPr>
        <w:t>kitabında</w:t>
      </w:r>
      <w:r>
        <w:rPr>
          <w:lang w:val="az-Cyrl-AZ"/>
        </w:rPr>
        <w:t xml:space="preserve"> </w:t>
      </w:r>
      <w:r w:rsidRPr="0078169E">
        <w:rPr>
          <w:lang w:val="az-Latn-AZ"/>
        </w:rPr>
        <w:t>gəlib</w:t>
      </w:r>
      <w:r>
        <w:rPr>
          <w:lang w:val="az-Cyrl-AZ"/>
        </w:rPr>
        <w:t xml:space="preserve"> </w:t>
      </w:r>
      <w:r w:rsidRPr="0078169E">
        <w:rPr>
          <w:lang w:val="az-Latn-AZ"/>
        </w:rPr>
        <w:t>ki</w:t>
      </w:r>
      <w:r>
        <w:rPr>
          <w:lang w:val="az-Cyrl-AZ"/>
        </w:rPr>
        <w:t xml:space="preserve">, </w:t>
      </w:r>
      <w:r w:rsidRPr="0078169E">
        <w:rPr>
          <w:lang w:val="az-Latn-AZ"/>
        </w:rPr>
        <w:t>hər</w:t>
      </w:r>
      <w:r>
        <w:rPr>
          <w:lang w:val="az-Cyrl-AZ"/>
        </w:rPr>
        <w:t xml:space="preserve"> </w:t>
      </w:r>
      <w:r w:rsidRPr="0078169E">
        <w:rPr>
          <w:lang w:val="az-Latn-AZ"/>
        </w:rPr>
        <w:t>fəsilin</w:t>
      </w:r>
      <w:r>
        <w:rPr>
          <w:lang w:val="az-Cyrl-AZ"/>
        </w:rPr>
        <w:t xml:space="preserve"> </w:t>
      </w:r>
      <w:r w:rsidRPr="0078169E">
        <w:rPr>
          <w:lang w:val="az-Latn-AZ"/>
        </w:rPr>
        <w:t>əvvəlində</w:t>
      </w:r>
      <w:r>
        <w:rPr>
          <w:lang w:val="az-Cyrl-AZ"/>
        </w:rPr>
        <w:t xml:space="preserve"> </w:t>
      </w:r>
      <w:r w:rsidRPr="001803B0">
        <w:rPr>
          <w:b/>
          <w:bCs/>
          <w:i/>
          <w:iCs/>
          <w:lang w:val="az-Cyrl-AZ"/>
        </w:rPr>
        <w:t>“</w:t>
      </w:r>
      <w:r w:rsidRPr="0078169E">
        <w:rPr>
          <w:b/>
          <w:bCs/>
          <w:i/>
          <w:iCs/>
          <w:lang w:val="az-Latn-AZ"/>
        </w:rPr>
        <w:t>Bismillah</w:t>
      </w:r>
      <w:r w:rsidRPr="001803B0">
        <w:rPr>
          <w:b/>
          <w:bCs/>
          <w:i/>
          <w:iCs/>
          <w:lang w:val="az-Cyrl-AZ"/>
        </w:rPr>
        <w:t>”</w:t>
      </w:r>
      <w:r>
        <w:rPr>
          <w:lang w:val="az-Cyrl-AZ"/>
        </w:rPr>
        <w:t xml:space="preserve"> </w:t>
      </w:r>
      <w:r w:rsidRPr="0078169E">
        <w:rPr>
          <w:lang w:val="az-Latn-AZ"/>
        </w:rPr>
        <w:t>deyilsin</w:t>
      </w:r>
      <w:r>
        <w:rPr>
          <w:lang w:val="az-Cyrl-AZ"/>
        </w:rPr>
        <w:t xml:space="preserve">. </w:t>
      </w:r>
      <w:r w:rsidRPr="0078169E">
        <w:rPr>
          <w:lang w:val="az-Latn-AZ"/>
        </w:rPr>
        <w:t>Axırında</w:t>
      </w:r>
      <w:r>
        <w:rPr>
          <w:lang w:val="az-Cyrl-AZ"/>
        </w:rPr>
        <w:t xml:space="preserve"> </w:t>
      </w:r>
      <w:r w:rsidRPr="0078169E">
        <w:rPr>
          <w:lang w:val="az-Latn-AZ"/>
        </w:rPr>
        <w:t>isə</w:t>
      </w:r>
      <w:r>
        <w:rPr>
          <w:lang w:val="az-Cyrl-AZ"/>
        </w:rPr>
        <w:t xml:space="preserve"> </w:t>
      </w:r>
      <w:r w:rsidRPr="0078169E">
        <w:rPr>
          <w:lang w:val="az-Latn-AZ"/>
        </w:rPr>
        <w:t>bu</w:t>
      </w:r>
      <w:r>
        <w:rPr>
          <w:lang w:val="az-Cyrl-AZ"/>
        </w:rPr>
        <w:t xml:space="preserve"> </w:t>
      </w:r>
      <w:r w:rsidRPr="0078169E">
        <w:rPr>
          <w:lang w:val="az-Latn-AZ"/>
        </w:rPr>
        <w:t>dua</w:t>
      </w:r>
      <w:r>
        <w:rPr>
          <w:lang w:val="az-Cyrl-AZ"/>
        </w:rPr>
        <w:t xml:space="preserve"> </w:t>
      </w:r>
      <w:r w:rsidRPr="0078169E">
        <w:rPr>
          <w:lang w:val="az-Latn-AZ"/>
        </w:rPr>
        <w:t>oxunsun</w:t>
      </w:r>
      <w:r>
        <w:rPr>
          <w:lang w:val="az-Cyrl-AZ"/>
        </w:rPr>
        <w:t xml:space="preserve">:  </w:t>
      </w:r>
    </w:p>
    <w:p w14:paraId="6180E333" w14:textId="77777777" w:rsidR="0064286B" w:rsidRPr="00B60B89" w:rsidRDefault="0064286B" w:rsidP="0064286B">
      <w:pPr>
        <w:bidi/>
        <w:jc w:val="both"/>
        <w:rPr>
          <w:sz w:val="28"/>
          <w:szCs w:val="28"/>
          <w:lang w:val="az-Cyrl-AZ" w:bidi="fa-IR"/>
        </w:rPr>
      </w:pPr>
      <w:r w:rsidRPr="00B60B89">
        <w:rPr>
          <w:rFonts w:cs="Simplified Arabic"/>
          <w:sz w:val="28"/>
          <w:szCs w:val="28"/>
          <w:rtl/>
          <w:lang w:bidi="fa-IR"/>
        </w:rPr>
        <w:t>سُبْحَانَكَ يَا لا إِلَهَ إِلا أَنْتَ الْغَوْثَ الْغَوْثَ صَلِّ عَلَى مُحَمَّدٍ وَ آلِهِ وَ خَلِّصْنَا مِنَ النَّارِ يَا رَبِّ يَا ذَا الْجَلالِ وَ الْإِكْرَامِ يَا أَرْحَمَ الرَّاحِمِينَ</w:t>
      </w:r>
      <w:r w:rsidRPr="00B60B89">
        <w:rPr>
          <w:rStyle w:val="FootnoteReference"/>
          <w:rFonts w:cs="Simplified Arabic"/>
          <w:sz w:val="28"/>
          <w:szCs w:val="28"/>
          <w:rtl/>
          <w:lang w:bidi="fa-IR"/>
        </w:rPr>
        <w:footnoteReference w:id="197"/>
      </w:r>
    </w:p>
    <w:p w14:paraId="2898FEA9" w14:textId="77777777" w:rsidR="0064286B" w:rsidRPr="00B60B89" w:rsidRDefault="0064286B" w:rsidP="0064286B">
      <w:pPr>
        <w:jc w:val="both"/>
        <w:rPr>
          <w:sz w:val="28"/>
          <w:szCs w:val="28"/>
          <w:lang w:val="az-Cyrl-AZ"/>
        </w:rPr>
      </w:pPr>
      <w:r>
        <w:rPr>
          <w:rFonts w:hint="cs"/>
          <w:sz w:val="28"/>
          <w:szCs w:val="28"/>
          <w:rtl/>
          <w:lang w:val="az-Cyrl-AZ" w:bidi="fa-IR"/>
        </w:rPr>
        <w:t xml:space="preserve">   </w:t>
      </w:r>
      <w:r w:rsidRPr="0078169E">
        <w:rPr>
          <w:sz w:val="28"/>
          <w:szCs w:val="28"/>
          <w:lang w:val="az-Latn-AZ"/>
        </w:rPr>
        <w:t>Dua</w:t>
      </w:r>
      <w:r w:rsidRPr="00B60B89">
        <w:rPr>
          <w:sz w:val="28"/>
          <w:szCs w:val="28"/>
          <w:lang w:val="az-Cyrl-AZ"/>
        </w:rPr>
        <w:t xml:space="preserve"> </w:t>
      </w:r>
      <w:r w:rsidRPr="0078169E">
        <w:rPr>
          <w:sz w:val="28"/>
          <w:szCs w:val="28"/>
          <w:lang w:val="az-Latn-AZ"/>
        </w:rPr>
        <w:t>budur</w:t>
      </w:r>
      <w:r w:rsidRPr="00B60B89">
        <w:rPr>
          <w:sz w:val="28"/>
          <w:szCs w:val="28"/>
          <w:lang w:val="az-Cyrl-AZ"/>
        </w:rPr>
        <w:t xml:space="preserve">:  </w:t>
      </w:r>
    </w:p>
    <w:p w14:paraId="106E58C9" w14:textId="77777777" w:rsidR="0064286B" w:rsidRPr="00B60B89" w:rsidRDefault="0064286B" w:rsidP="0064286B">
      <w:pPr>
        <w:bidi/>
        <w:jc w:val="both"/>
        <w:rPr>
          <w:sz w:val="28"/>
          <w:szCs w:val="28"/>
          <w:lang w:val="az-Cyrl-AZ" w:bidi="fa-IR"/>
        </w:rPr>
      </w:pPr>
      <w:r w:rsidRPr="00B60B89">
        <w:rPr>
          <w:rFonts w:cs="Simplified Arabic"/>
          <w:sz w:val="28"/>
          <w:szCs w:val="28"/>
          <w:rtl/>
          <w:lang w:bidi="fa-IR"/>
        </w:rPr>
        <w:t xml:space="preserve">اللَّهُمَّ </w:t>
      </w:r>
      <w:r>
        <w:rPr>
          <w:rFonts w:cs="Simplified Arabic" w:hint="cs"/>
          <w:sz w:val="28"/>
          <w:szCs w:val="28"/>
          <w:rtl/>
          <w:lang w:bidi="fa-IR"/>
        </w:rPr>
        <w:t>(</w:t>
      </w:r>
      <w:r w:rsidRPr="00B60B89">
        <w:rPr>
          <w:rFonts w:cs="Simplified Arabic"/>
          <w:sz w:val="28"/>
          <w:szCs w:val="28"/>
          <w:rtl/>
          <w:lang w:bidi="fa-IR"/>
        </w:rPr>
        <w:t xml:space="preserve">1 </w:t>
      </w:r>
      <w:r>
        <w:rPr>
          <w:rFonts w:cs="Simplified Arabic" w:hint="cs"/>
          <w:sz w:val="28"/>
          <w:szCs w:val="28"/>
          <w:rtl/>
          <w:lang w:bidi="fa-IR"/>
        </w:rPr>
        <w:t xml:space="preserve">) </w:t>
      </w:r>
      <w:r w:rsidRPr="00B60B89">
        <w:rPr>
          <w:rFonts w:cs="Simplified Arabic"/>
          <w:sz w:val="28"/>
          <w:szCs w:val="28"/>
          <w:rtl/>
          <w:lang w:bidi="fa-IR"/>
        </w:rPr>
        <w:t>إِنِّي أَسْأَلُكَ بِاسْمِكَ يَا اللَّهُ يَا رَحْمَانُ يَا رَحِيمُ يَا كَرِيمُ يَا مُقِيمُ يَا عَظِيمُ</w:t>
      </w:r>
      <w:r w:rsidRPr="00B60B89">
        <w:rPr>
          <w:rStyle w:val="FootnoteReference"/>
          <w:rFonts w:cs="Simplified Arabic"/>
          <w:sz w:val="28"/>
          <w:szCs w:val="28"/>
          <w:rtl/>
          <w:lang w:bidi="fa-IR"/>
        </w:rPr>
        <w:footnoteReference w:id="198"/>
      </w:r>
    </w:p>
    <w:p w14:paraId="7450E41E" w14:textId="77777777" w:rsidR="0064286B" w:rsidRPr="00135836" w:rsidRDefault="0064286B" w:rsidP="0064286B">
      <w:pPr>
        <w:bidi/>
        <w:jc w:val="both"/>
        <w:rPr>
          <w:lang w:val="az-Cyrl-AZ" w:bidi="fa-IR"/>
        </w:rPr>
      </w:pPr>
    </w:p>
    <w:p w14:paraId="5E4C4F94" w14:textId="77777777" w:rsidR="0064286B" w:rsidRPr="00135836" w:rsidRDefault="0064286B" w:rsidP="0064286B">
      <w:pPr>
        <w:bidi/>
        <w:jc w:val="both"/>
        <w:rPr>
          <w:lang w:val="az-Cyrl-AZ" w:bidi="fa-IR"/>
        </w:rPr>
      </w:pPr>
    </w:p>
    <w:p w14:paraId="3095C432" w14:textId="77777777" w:rsidR="0064286B" w:rsidRPr="00B60B89" w:rsidRDefault="0064286B" w:rsidP="0064286B">
      <w:pPr>
        <w:bidi/>
        <w:jc w:val="both"/>
        <w:rPr>
          <w:rFonts w:cs="Simplified Arabic"/>
          <w:sz w:val="28"/>
          <w:szCs w:val="28"/>
          <w:lang w:bidi="fa-IR"/>
        </w:rPr>
      </w:pPr>
      <w:r w:rsidRPr="00B60B89">
        <w:rPr>
          <w:rFonts w:cs="Simplified Arabic"/>
          <w:sz w:val="28"/>
          <w:szCs w:val="28"/>
          <w:rtl/>
          <w:lang w:bidi="fa-IR"/>
        </w:rPr>
        <w:t>يَا قَدِيمُ يَا عَلِيمُ يَا حَلِيمُ يَا حَكِيمُ سُبْحَانَكَ يَا لا إِلَهَ إِلا أَنْتَ الْغَوْثَ الْغَوْثَ خَلِّصْنَا مِنَ النَّارِ يَا رَبِّ</w:t>
      </w:r>
      <w:r>
        <w:rPr>
          <w:rFonts w:cs="Simplified Arabic" w:hint="cs"/>
          <w:sz w:val="28"/>
          <w:szCs w:val="28"/>
          <w:rtl/>
          <w:lang w:bidi="fa-IR"/>
        </w:rPr>
        <w:t>(</w:t>
      </w:r>
      <w:r w:rsidRPr="00B60B89">
        <w:rPr>
          <w:rFonts w:cs="Simplified Arabic"/>
          <w:sz w:val="28"/>
          <w:szCs w:val="28"/>
          <w:rtl/>
          <w:lang w:bidi="fa-IR"/>
        </w:rPr>
        <w:t xml:space="preserve"> 2 </w:t>
      </w:r>
      <w:r>
        <w:rPr>
          <w:rFonts w:cs="Simplified Arabic" w:hint="cs"/>
          <w:sz w:val="28"/>
          <w:szCs w:val="28"/>
          <w:rtl/>
          <w:lang w:bidi="fa-IR"/>
        </w:rPr>
        <w:t xml:space="preserve">) </w:t>
      </w:r>
      <w:r w:rsidRPr="00B60B89">
        <w:rPr>
          <w:rFonts w:cs="Simplified Arabic"/>
          <w:sz w:val="28"/>
          <w:szCs w:val="28"/>
          <w:rtl/>
          <w:lang w:bidi="fa-IR"/>
        </w:rPr>
        <w:t>يَا سَيِّدَ السَّادَاتِ يَا مُجِيبَ الدَّعَوَاتِ يَا رَافِعَ الدَّرَجَاتِ يَا وَلِيَّ الْحَسَنَاتِ يَا غَافِرَ الْخَطِيئَاتِ يَا مُعْطِيَ الْمَسْأَلاتِ يَا قَابِلَ التَّوْبَاتِ يَا سَامِعَ الْأَصْوَاتِ يَا عَالِمَ الْخَفِيَّاتِ يَا دَافِعَ الْبَلِيَّاتِ</w:t>
      </w:r>
      <w:r>
        <w:rPr>
          <w:rFonts w:cs="Simplified Arabic" w:hint="cs"/>
          <w:sz w:val="28"/>
          <w:szCs w:val="28"/>
          <w:rtl/>
          <w:lang w:bidi="fa-IR"/>
        </w:rPr>
        <w:t>(</w:t>
      </w:r>
      <w:r w:rsidRPr="00B60B89">
        <w:rPr>
          <w:rFonts w:cs="Simplified Arabic"/>
          <w:sz w:val="28"/>
          <w:szCs w:val="28"/>
          <w:rtl/>
          <w:lang w:bidi="fa-IR"/>
        </w:rPr>
        <w:t xml:space="preserve"> 3 </w:t>
      </w:r>
      <w:r>
        <w:rPr>
          <w:rFonts w:cs="Simplified Arabic" w:hint="cs"/>
          <w:sz w:val="28"/>
          <w:szCs w:val="28"/>
          <w:rtl/>
          <w:lang w:bidi="fa-IR"/>
        </w:rPr>
        <w:t>)</w:t>
      </w:r>
      <w:r w:rsidRPr="00B60B89">
        <w:rPr>
          <w:rFonts w:cs="Simplified Arabic"/>
          <w:sz w:val="28"/>
          <w:szCs w:val="28"/>
          <w:rtl/>
          <w:lang w:bidi="fa-IR"/>
        </w:rPr>
        <w:t xml:space="preserve">يَا خَيْرَ الْغَافِرِينَ يَا خَيْرَ الْفَاتِحِينَ </w:t>
      </w:r>
      <w:r w:rsidRPr="00B60B89">
        <w:rPr>
          <w:rFonts w:cs="Simplified Arabic"/>
          <w:sz w:val="28"/>
          <w:szCs w:val="28"/>
          <w:rtl/>
          <w:lang w:bidi="fa-IR"/>
        </w:rPr>
        <w:lastRenderedPageBreak/>
        <w:t>يَا خَيْرَ النَّاصِرِينَ يَا خَيْرَ الْحَاكِمِينَ يَا خَيْرَ الرَّازِقِينَ يَا خَيْرَ الْوَارِثِينَ يَا خَيْرَ الْحَامِدِينَ يَا خَيْرَ الذَّاكِرِينَ يَا خَيْرَ الْمُنْزِلِينَيَا خَيْرَ</w:t>
      </w:r>
      <w:r w:rsidRPr="00B60B89">
        <w:rPr>
          <w:rFonts w:cs="Simplified Arabic"/>
          <w:sz w:val="28"/>
          <w:szCs w:val="28"/>
          <w:lang w:bidi="fa-IR"/>
        </w:rPr>
        <w:t xml:space="preserve"> </w:t>
      </w:r>
      <w:r w:rsidRPr="00B60B89">
        <w:rPr>
          <w:rFonts w:cs="Simplified Arabic"/>
          <w:sz w:val="28"/>
          <w:szCs w:val="28"/>
          <w:rtl/>
          <w:lang w:bidi="fa-IR"/>
        </w:rPr>
        <w:t>لْمُحْسِنِينَ</w:t>
      </w:r>
      <w:r>
        <w:rPr>
          <w:rFonts w:cs="Simplified Arabic" w:hint="cs"/>
          <w:sz w:val="28"/>
          <w:szCs w:val="28"/>
          <w:rtl/>
          <w:lang w:bidi="fa-IR"/>
        </w:rPr>
        <w:t>(</w:t>
      </w:r>
      <w:r w:rsidRPr="00B60B89">
        <w:rPr>
          <w:rFonts w:cs="Simplified Arabic"/>
          <w:sz w:val="28"/>
          <w:szCs w:val="28"/>
          <w:rtl/>
          <w:lang w:bidi="fa-IR"/>
        </w:rPr>
        <w:t xml:space="preserve"> 4 </w:t>
      </w:r>
      <w:r>
        <w:rPr>
          <w:rFonts w:cs="Simplified Arabic" w:hint="cs"/>
          <w:sz w:val="28"/>
          <w:szCs w:val="28"/>
          <w:rtl/>
          <w:lang w:bidi="fa-IR"/>
        </w:rPr>
        <w:t>)</w:t>
      </w:r>
      <w:r w:rsidRPr="00B60B89">
        <w:rPr>
          <w:rFonts w:cs="Simplified Arabic"/>
          <w:sz w:val="28"/>
          <w:szCs w:val="28"/>
          <w:rtl/>
          <w:lang w:bidi="fa-IR"/>
        </w:rPr>
        <w:t>يَا مَنْ لَهُ الْعِزَّةُ وَ الْجَمَالُ يَا مَنْ لَهُ الْقُدْرَةُ وَ الْكَمَالُ يَا مَنْ لَهُ الْمُلْكُ وَ الْجَلالُ يَا مَنْ هُوَ الْكَبِيرُ الْمُتَعَالِ يَا مُنْشِئَ السَّحَابِ الثِّقَالِ يَا مَنْ هُوَ شَدِيدُ الْمِحَالِ يَا مَنْ هُوَ سَرِيعُ الْحِسَابِ</w:t>
      </w:r>
      <w:r w:rsidRPr="00B60B89">
        <w:rPr>
          <w:rStyle w:val="FootnoteReference"/>
          <w:rFonts w:cs="Simplified Arabic"/>
          <w:sz w:val="28"/>
          <w:szCs w:val="28"/>
          <w:rtl/>
          <w:lang w:bidi="fa-IR"/>
        </w:rPr>
        <w:footnoteReference w:id="199"/>
      </w:r>
    </w:p>
    <w:p w14:paraId="7C948D6C" w14:textId="77777777" w:rsidR="0064286B" w:rsidRDefault="0064286B" w:rsidP="0064286B">
      <w:pPr>
        <w:bidi/>
        <w:jc w:val="both"/>
        <w:rPr>
          <w:rFonts w:cs="Simplified Arabic"/>
          <w:b/>
          <w:bCs/>
          <w:sz w:val="28"/>
          <w:szCs w:val="28"/>
          <w:lang w:bidi="fa-IR"/>
        </w:rPr>
      </w:pPr>
    </w:p>
    <w:p w14:paraId="6A027193" w14:textId="77777777" w:rsidR="0064286B" w:rsidRDefault="0064286B" w:rsidP="0064286B">
      <w:pPr>
        <w:bidi/>
        <w:jc w:val="both"/>
        <w:rPr>
          <w:rFonts w:cs="Simplified Arabic"/>
          <w:b/>
          <w:bCs/>
          <w:sz w:val="28"/>
          <w:szCs w:val="28"/>
          <w:lang w:bidi="fa-IR"/>
        </w:rPr>
      </w:pPr>
    </w:p>
    <w:p w14:paraId="7ACC12A7" w14:textId="77777777" w:rsidR="0064286B" w:rsidRDefault="0064286B" w:rsidP="0064286B">
      <w:pPr>
        <w:bidi/>
        <w:jc w:val="both"/>
        <w:rPr>
          <w:rFonts w:cs="Simplified Arabic" w:hint="cs"/>
          <w:sz w:val="28"/>
          <w:szCs w:val="28"/>
          <w:rtl/>
          <w:lang w:bidi="fa-IR"/>
        </w:rPr>
      </w:pPr>
      <w:r w:rsidRPr="00CC493A">
        <w:rPr>
          <w:rFonts w:cs="Simplified Arabic"/>
          <w:sz w:val="28"/>
          <w:szCs w:val="28"/>
          <w:rtl/>
          <w:lang w:bidi="fa-IR"/>
        </w:rPr>
        <w:t>يَا مَنْ هُوَ شَدِيدُ الْعِقَابِ يَا مَنْ عِنْدَهُ حُسْنُ الثَّوَابِ يَ</w:t>
      </w:r>
      <w:r>
        <w:rPr>
          <w:rFonts w:cs="Simplified Arabic"/>
          <w:sz w:val="28"/>
          <w:szCs w:val="28"/>
          <w:rtl/>
          <w:lang w:bidi="fa-IR"/>
        </w:rPr>
        <w:t>ا مَنْ عِنْدَهُ أَمُّ الْكِتَا</w:t>
      </w:r>
      <w:r w:rsidRPr="00CC493A">
        <w:rPr>
          <w:rFonts w:cs="Simplified Arabic"/>
          <w:sz w:val="28"/>
          <w:szCs w:val="28"/>
          <w:rtl/>
          <w:lang w:bidi="fa-IR"/>
        </w:rPr>
        <w:t xml:space="preserve"> </w:t>
      </w:r>
      <w:r>
        <w:rPr>
          <w:rFonts w:cs="Simplified Arabic" w:hint="cs"/>
          <w:sz w:val="28"/>
          <w:szCs w:val="28"/>
          <w:rtl/>
          <w:lang w:bidi="fa-IR"/>
        </w:rPr>
        <w:t>(</w:t>
      </w:r>
      <w:r w:rsidRPr="00CC493A">
        <w:rPr>
          <w:rFonts w:cs="Simplified Arabic"/>
          <w:sz w:val="28"/>
          <w:szCs w:val="28"/>
          <w:rtl/>
          <w:lang w:bidi="fa-IR"/>
        </w:rPr>
        <w:t xml:space="preserve">5 </w:t>
      </w:r>
      <w:r>
        <w:rPr>
          <w:rFonts w:cs="Simplified Arabic" w:hint="cs"/>
          <w:sz w:val="28"/>
          <w:szCs w:val="28"/>
          <w:rtl/>
          <w:lang w:bidi="fa-IR"/>
        </w:rPr>
        <w:t xml:space="preserve">) </w:t>
      </w:r>
      <w:r w:rsidRPr="00CC493A">
        <w:rPr>
          <w:rFonts w:cs="Simplified Arabic"/>
          <w:sz w:val="28"/>
          <w:szCs w:val="28"/>
          <w:rtl/>
          <w:lang w:bidi="fa-IR"/>
        </w:rPr>
        <w:t>اللَّهُمَّ إِنِّي أَسْأَلُكَ بِاسْمِكَ يَا حَنَّانُ يَا مَنَّانُ يَا دَيَّانُ يَا بُرْهَانُ يَا سُلْطَانُ يَا رِضْوَانُ يَا غُفْرَانُ يَا سُبْحَانُ يَا مُسْتَعَانُ يَا ذَا الْمَنِّ وَ الْبَيَانِ</w:t>
      </w:r>
      <w:r>
        <w:rPr>
          <w:rFonts w:cs="Simplified Arabic" w:hint="cs"/>
          <w:sz w:val="28"/>
          <w:szCs w:val="28"/>
          <w:rtl/>
          <w:lang w:bidi="fa-IR"/>
        </w:rPr>
        <w:t xml:space="preserve"> (</w:t>
      </w:r>
      <w:r w:rsidRPr="00CC493A">
        <w:rPr>
          <w:rFonts w:cs="Simplified Arabic"/>
          <w:sz w:val="28"/>
          <w:szCs w:val="28"/>
          <w:rtl/>
          <w:lang w:bidi="fa-IR"/>
        </w:rPr>
        <w:t xml:space="preserve"> 6 </w:t>
      </w:r>
      <w:r>
        <w:rPr>
          <w:rFonts w:cs="Simplified Arabic" w:hint="cs"/>
          <w:sz w:val="28"/>
          <w:szCs w:val="28"/>
          <w:rtl/>
          <w:lang w:bidi="fa-IR"/>
        </w:rPr>
        <w:t xml:space="preserve">) </w:t>
      </w:r>
      <w:r w:rsidRPr="00CC493A">
        <w:rPr>
          <w:rFonts w:cs="Simplified Arabic"/>
          <w:sz w:val="28"/>
          <w:szCs w:val="28"/>
          <w:rtl/>
          <w:lang w:bidi="fa-IR"/>
        </w:rPr>
        <w:t>يَا مَنْ تَوَاضَعَ كُلُّ شَيْ‏ءٍ لِعَظَمَتِهِ يَا مَنِ اسْتَسْلَمَ كُلُّ شَيْ‏ءٍ لِقُدْرَتِهِ يَا مَنْ ذَلَّ كُلُّ شَيْ‏ءٍ لِعِزَّتِهِ يَا مَنْ خَضَعَ كُلُّ شَيْ‏ءٍ لِهَيْبَتِهِ يَا مَنِ انْقَادَ كُلُّ شَيْ‏ءٍ مِنْ خَشْيَتِهِ يَا مَنْ تَشَقَّقَتِ الْجِبَالُ مِنْ مَخَافَتِهِ يَا مَنْ قَامَتِ السَّمَاوَاتُ بِأَمْرِهِ يَا مَنِ اسْتَقَرَّتِ</w:t>
      </w:r>
      <w:r>
        <w:rPr>
          <w:rFonts w:cs="Simplified Arabic" w:hint="cs"/>
          <w:sz w:val="28"/>
          <w:szCs w:val="28"/>
          <w:rtl/>
          <w:lang w:bidi="fa-IR"/>
        </w:rPr>
        <w:t xml:space="preserve"> </w:t>
      </w:r>
      <w:r w:rsidRPr="00CC493A">
        <w:rPr>
          <w:rFonts w:cs="Simplified Arabic"/>
          <w:sz w:val="28"/>
          <w:szCs w:val="28"/>
          <w:rtl/>
          <w:lang w:bidi="fa-IR"/>
        </w:rPr>
        <w:t>الْأَرَضُونَ بِإِذْنِهِ يَا مَنْ يُسَبِّحُ الرَّعْدُ بِحَمْدِهِ يَا مَنْ لا يَعْتَدِي عَلَى أَهْلِ مَمْلَكَتِهِ</w:t>
      </w:r>
      <w:r>
        <w:rPr>
          <w:rFonts w:cs="Simplified Arabic" w:hint="cs"/>
          <w:sz w:val="28"/>
          <w:szCs w:val="28"/>
          <w:rtl/>
          <w:lang w:bidi="fa-IR"/>
        </w:rPr>
        <w:t xml:space="preserve"> (</w:t>
      </w:r>
      <w:r w:rsidRPr="00CC493A">
        <w:rPr>
          <w:rFonts w:cs="Simplified Arabic"/>
          <w:sz w:val="28"/>
          <w:szCs w:val="28"/>
          <w:rtl/>
          <w:lang w:bidi="fa-IR"/>
        </w:rPr>
        <w:t xml:space="preserve"> 7 </w:t>
      </w:r>
      <w:r>
        <w:rPr>
          <w:rFonts w:cs="Simplified Arabic" w:hint="cs"/>
          <w:sz w:val="28"/>
          <w:szCs w:val="28"/>
          <w:rtl/>
          <w:lang w:bidi="fa-IR"/>
        </w:rPr>
        <w:t xml:space="preserve">) </w:t>
      </w:r>
      <w:r w:rsidRPr="00CC493A">
        <w:rPr>
          <w:rFonts w:cs="Simplified Arabic"/>
          <w:sz w:val="28"/>
          <w:szCs w:val="28"/>
          <w:rtl/>
          <w:lang w:bidi="fa-IR"/>
        </w:rPr>
        <w:t>يَا غَافِرَ الْخَطَايَا</w:t>
      </w:r>
      <w:r w:rsidRPr="00FE376C">
        <w:rPr>
          <w:rFonts w:cs="Simplified Arabic"/>
          <w:sz w:val="28"/>
          <w:szCs w:val="28"/>
          <w:rtl/>
          <w:lang w:bidi="fa-IR"/>
        </w:rPr>
        <w:t xml:space="preserve"> </w:t>
      </w:r>
      <w:r w:rsidRPr="00CC493A">
        <w:rPr>
          <w:rFonts w:cs="Simplified Arabic"/>
          <w:sz w:val="28"/>
          <w:szCs w:val="28"/>
          <w:rtl/>
          <w:lang w:bidi="fa-IR"/>
        </w:rPr>
        <w:t xml:space="preserve">يَا كَاشِفَ الْبَلايَا يَا مُنْتَهَى الرَّجَايَا يَا مُجْزِلَ الْعَطَايَا يَا وَاهِبَ الْهَدَايَا </w:t>
      </w:r>
      <w:r>
        <w:rPr>
          <w:rStyle w:val="FootnoteReference"/>
          <w:rFonts w:cs="Simplified Arabic"/>
          <w:sz w:val="28"/>
          <w:szCs w:val="28"/>
          <w:rtl/>
          <w:lang w:bidi="fa-IR"/>
        </w:rPr>
        <w:footnoteReference w:id="200"/>
      </w:r>
    </w:p>
    <w:p w14:paraId="01F49359" w14:textId="77777777" w:rsidR="0064286B" w:rsidRDefault="0064286B" w:rsidP="0064286B">
      <w:pPr>
        <w:bidi/>
        <w:jc w:val="both"/>
        <w:rPr>
          <w:rFonts w:cs="Simplified Arabic" w:hint="cs"/>
          <w:sz w:val="28"/>
          <w:szCs w:val="28"/>
          <w:rtl/>
          <w:lang w:bidi="fa-IR"/>
        </w:rPr>
      </w:pPr>
    </w:p>
    <w:p w14:paraId="1EC5686B" w14:textId="77777777" w:rsidR="0064286B" w:rsidRPr="00CC493A" w:rsidRDefault="0064286B" w:rsidP="0064286B">
      <w:pPr>
        <w:bidi/>
        <w:jc w:val="both"/>
        <w:rPr>
          <w:rFonts w:cs="Simplified Arabic"/>
          <w:sz w:val="28"/>
          <w:szCs w:val="28"/>
          <w:lang w:val="az-Cyrl-AZ" w:bidi="fa-IR"/>
        </w:rPr>
      </w:pPr>
      <w:r w:rsidRPr="00CC493A">
        <w:rPr>
          <w:rFonts w:cs="Simplified Arabic"/>
          <w:sz w:val="28"/>
          <w:szCs w:val="28"/>
          <w:rtl/>
          <w:lang w:bidi="fa-IR"/>
        </w:rPr>
        <w:t xml:space="preserve">يَا رَازِقَ الْبَرَايَا يَا قَاضِيَ الْمَنَايَا يَا سَامِعَ الشَّكَايَا يَا بَاعِثَ الْبَرَايَا يَا مُطْلِقَ الْأُسَارَى </w:t>
      </w:r>
      <w:r>
        <w:rPr>
          <w:rFonts w:cs="Simplified Arabic" w:hint="cs"/>
          <w:sz w:val="28"/>
          <w:szCs w:val="28"/>
          <w:rtl/>
          <w:lang w:bidi="fa-IR"/>
        </w:rPr>
        <w:t>(</w:t>
      </w:r>
      <w:r w:rsidRPr="00CC493A">
        <w:rPr>
          <w:rFonts w:cs="Simplified Arabic"/>
          <w:sz w:val="28"/>
          <w:szCs w:val="28"/>
          <w:rtl/>
          <w:lang w:bidi="fa-IR"/>
        </w:rPr>
        <w:t>8</w:t>
      </w:r>
      <w:r>
        <w:rPr>
          <w:rFonts w:cs="Simplified Arabic" w:hint="cs"/>
          <w:sz w:val="28"/>
          <w:szCs w:val="28"/>
          <w:rtl/>
          <w:lang w:bidi="fa-IR"/>
        </w:rPr>
        <w:t>)</w:t>
      </w:r>
      <w:r w:rsidRPr="00CC493A">
        <w:rPr>
          <w:rFonts w:cs="Simplified Arabic"/>
          <w:sz w:val="28"/>
          <w:szCs w:val="28"/>
          <w:rtl/>
          <w:lang w:bidi="fa-IR"/>
        </w:rPr>
        <w:t xml:space="preserve"> يَا ذَا الْحَمْدِ وَ الثَّنَاءِ يَا ذَا الْفَخْرِ وَ الْبَهَاءِ يَا ذَا الْمَجْدِ وَ السَّنَاءِ يَا ذَا الْعَهْدِ وَ الْوَفَاءِ يَا ذَا الْعَفْوِ وَ الرِّضَاءِ يَا ذَا الْمَنِّ وَ الْعَطَاءِ يَا ذَا الْفَصْلِ وَ</w:t>
      </w:r>
      <w:r w:rsidRPr="00E916E9">
        <w:rPr>
          <w:rFonts w:cs="Simplified Arabic"/>
          <w:b/>
          <w:bCs/>
          <w:sz w:val="28"/>
          <w:szCs w:val="28"/>
          <w:rtl/>
          <w:lang w:bidi="fa-IR"/>
        </w:rPr>
        <w:t xml:space="preserve"> </w:t>
      </w:r>
      <w:r w:rsidRPr="00CC493A">
        <w:rPr>
          <w:rFonts w:cs="Simplified Arabic"/>
          <w:sz w:val="28"/>
          <w:szCs w:val="28"/>
          <w:rtl/>
          <w:lang w:bidi="fa-IR"/>
        </w:rPr>
        <w:t>الْقَضَاءِ يَا ذَا الْعِزِّ وَ</w:t>
      </w:r>
      <w:r w:rsidRPr="00E916E9">
        <w:rPr>
          <w:rFonts w:cs="Simplified Arabic"/>
          <w:b/>
          <w:bCs/>
          <w:sz w:val="28"/>
          <w:szCs w:val="28"/>
          <w:rtl/>
          <w:lang w:bidi="fa-IR"/>
        </w:rPr>
        <w:t xml:space="preserve"> </w:t>
      </w:r>
      <w:r w:rsidRPr="00CC493A">
        <w:rPr>
          <w:rFonts w:cs="Simplified Arabic"/>
          <w:sz w:val="28"/>
          <w:szCs w:val="28"/>
          <w:rtl/>
          <w:lang w:bidi="fa-IR"/>
        </w:rPr>
        <w:t xml:space="preserve">الْبَقَاءِ يَا ذَا الْجُودِ وَ السَّخَاءِ يَا ذَا الْآلاءِ وَ النَّعْمَاءِ </w:t>
      </w:r>
      <w:r>
        <w:rPr>
          <w:rFonts w:cs="Simplified Arabic" w:hint="cs"/>
          <w:sz w:val="28"/>
          <w:szCs w:val="28"/>
          <w:rtl/>
          <w:lang w:bidi="fa-IR"/>
        </w:rPr>
        <w:t>(</w:t>
      </w:r>
      <w:r w:rsidRPr="00CC493A">
        <w:rPr>
          <w:rFonts w:cs="Simplified Arabic"/>
          <w:sz w:val="28"/>
          <w:szCs w:val="28"/>
          <w:rtl/>
          <w:lang w:bidi="fa-IR"/>
        </w:rPr>
        <w:t xml:space="preserve">9 </w:t>
      </w:r>
      <w:r>
        <w:rPr>
          <w:rFonts w:cs="Simplified Arabic" w:hint="cs"/>
          <w:sz w:val="28"/>
          <w:szCs w:val="28"/>
          <w:rtl/>
          <w:lang w:bidi="fa-IR"/>
        </w:rPr>
        <w:t xml:space="preserve">) </w:t>
      </w:r>
      <w:r w:rsidRPr="00CC493A">
        <w:rPr>
          <w:rFonts w:cs="Simplified Arabic"/>
          <w:sz w:val="28"/>
          <w:szCs w:val="28"/>
          <w:rtl/>
          <w:lang w:bidi="fa-IR"/>
        </w:rPr>
        <w:t>اللَّهُمَّ إِنِّي أَسْأَلُكَ بِاسْمِكَ يَا مَانِعُ يَا دَافِعُ يَا رَافِعُ يَا صَانِعُ</w:t>
      </w:r>
      <w:r>
        <w:rPr>
          <w:rFonts w:cs="Simplified Arabic" w:hint="cs"/>
          <w:sz w:val="28"/>
          <w:szCs w:val="28"/>
          <w:rtl/>
          <w:lang w:bidi="fa-IR"/>
        </w:rPr>
        <w:t xml:space="preserve"> </w:t>
      </w:r>
      <w:r w:rsidRPr="00CC493A">
        <w:rPr>
          <w:rFonts w:cs="Simplified Arabic"/>
          <w:sz w:val="28"/>
          <w:szCs w:val="28"/>
          <w:rtl/>
          <w:lang w:bidi="fa-IR"/>
        </w:rPr>
        <w:t xml:space="preserve">يَا مُوسِعُ </w:t>
      </w:r>
      <w:r>
        <w:rPr>
          <w:rFonts w:cs="Simplified Arabic" w:hint="cs"/>
          <w:sz w:val="28"/>
          <w:szCs w:val="28"/>
          <w:rtl/>
          <w:lang w:bidi="fa-IR"/>
        </w:rPr>
        <w:t>(</w:t>
      </w:r>
      <w:r w:rsidRPr="00CC493A">
        <w:rPr>
          <w:rFonts w:cs="Simplified Arabic"/>
          <w:sz w:val="28"/>
          <w:szCs w:val="28"/>
          <w:rtl/>
          <w:lang w:bidi="fa-IR"/>
        </w:rPr>
        <w:t xml:space="preserve">10 </w:t>
      </w:r>
      <w:r>
        <w:rPr>
          <w:rFonts w:cs="Simplified Arabic" w:hint="cs"/>
          <w:sz w:val="28"/>
          <w:szCs w:val="28"/>
          <w:rtl/>
          <w:lang w:bidi="fa-IR"/>
        </w:rPr>
        <w:t xml:space="preserve">) </w:t>
      </w:r>
      <w:r w:rsidRPr="00CC493A">
        <w:rPr>
          <w:rFonts w:cs="Simplified Arabic"/>
          <w:sz w:val="28"/>
          <w:szCs w:val="28"/>
          <w:rtl/>
          <w:lang w:bidi="fa-IR"/>
        </w:rPr>
        <w:t>يَا صَانِعَ كُلِّ مَصْنُوعٍ يَا خَالِقَ كُلِّ مَخْلُوقٍ يَا رَازِقَ كُلِّ مَرْزُوقٍ يَا مَالِكَ كُلِّ مَمْلُوكٍ يَا كَاشِفَ كُلِّ مَكْرُوبٍ يَا فَارِجَ كُلِّ مَهْمُومٍ يَا رَاحِمَ كُلِّ مَرْحُومٍ يَا نَاصِرَ كُلِّ مَخْذُولٍ يَا سَاتِرَ كُلِّ مَعْيُوبٍ يَا مَلْجَأَ كُلِّ مَطْرُودٍ</w:t>
      </w:r>
      <w:r>
        <w:rPr>
          <w:rFonts w:cs="Simplified Arabic" w:hint="cs"/>
          <w:sz w:val="28"/>
          <w:szCs w:val="28"/>
          <w:rtl/>
          <w:lang w:bidi="fa-IR"/>
        </w:rPr>
        <w:t xml:space="preserve"> (</w:t>
      </w:r>
      <w:r w:rsidRPr="00CC493A">
        <w:rPr>
          <w:rFonts w:cs="Simplified Arabic"/>
          <w:sz w:val="28"/>
          <w:szCs w:val="28"/>
          <w:rtl/>
          <w:lang w:bidi="fa-IR"/>
        </w:rPr>
        <w:t xml:space="preserve"> 11 </w:t>
      </w:r>
      <w:r>
        <w:rPr>
          <w:rFonts w:cs="Simplified Arabic" w:hint="cs"/>
          <w:sz w:val="28"/>
          <w:szCs w:val="28"/>
          <w:rtl/>
          <w:lang w:bidi="fa-IR"/>
        </w:rPr>
        <w:t xml:space="preserve">) </w:t>
      </w:r>
      <w:r w:rsidRPr="00CC493A">
        <w:rPr>
          <w:rFonts w:cs="Simplified Arabic"/>
          <w:sz w:val="28"/>
          <w:szCs w:val="28"/>
          <w:rtl/>
          <w:lang w:bidi="fa-IR"/>
        </w:rPr>
        <w:t>يَا عُدَّتِي عِنْدَ شِدَّتِي يَا رَجَائِي عِنْدَ مُصِيبَتِي يَا مُونِسِي عِنْدَ وَحْشَتِي</w:t>
      </w:r>
      <w:r w:rsidRPr="00CC493A">
        <w:rPr>
          <w:rStyle w:val="FootnoteReference"/>
          <w:rFonts w:cs="Simplified Arabic"/>
          <w:sz w:val="28"/>
          <w:szCs w:val="28"/>
          <w:rtl/>
          <w:lang w:bidi="fa-IR"/>
        </w:rPr>
        <w:footnoteReference w:id="201"/>
      </w:r>
    </w:p>
    <w:p w14:paraId="1643955C" w14:textId="77777777" w:rsidR="0064286B" w:rsidRDefault="0064286B" w:rsidP="0064286B">
      <w:pPr>
        <w:bidi/>
        <w:jc w:val="both"/>
        <w:rPr>
          <w:rFonts w:cs="Simplified Arabic" w:hint="cs"/>
          <w:sz w:val="28"/>
          <w:szCs w:val="28"/>
          <w:rtl/>
          <w:lang w:bidi="fa-IR"/>
        </w:rPr>
      </w:pPr>
      <w:r w:rsidRPr="00CC493A">
        <w:rPr>
          <w:rFonts w:cs="Simplified Arabic"/>
          <w:sz w:val="28"/>
          <w:szCs w:val="28"/>
          <w:rtl/>
          <w:lang w:bidi="fa-IR"/>
        </w:rPr>
        <w:lastRenderedPageBreak/>
        <w:t>يَا صَاحِبِي عِنْدَ غُرْبَتِي يَا وَلِيِّي عِنْدَ نِعْمَتِي يَا غِيَاثِي عِنْدَ كُرْبَتِي يَا دَلِيلِي عِنْدَ حَيْرَتِي يَا غَنَائِي عِنْدَ افْتِقَارِي يَا مَلْجَئِي عِنْدَ اضْطِرَارِي يَا مُعِينِي عِنْدَ مَفْزَعِي</w:t>
      </w:r>
      <w:r>
        <w:rPr>
          <w:rFonts w:cs="Simplified Arabic" w:hint="cs"/>
          <w:sz w:val="28"/>
          <w:szCs w:val="28"/>
          <w:rtl/>
          <w:lang w:bidi="fa-IR"/>
        </w:rPr>
        <w:t xml:space="preserve"> (</w:t>
      </w:r>
      <w:r w:rsidRPr="00CC493A">
        <w:rPr>
          <w:rFonts w:cs="Simplified Arabic"/>
          <w:sz w:val="28"/>
          <w:szCs w:val="28"/>
          <w:rtl/>
          <w:lang w:bidi="fa-IR"/>
        </w:rPr>
        <w:t xml:space="preserve"> 12</w:t>
      </w:r>
      <w:r>
        <w:rPr>
          <w:rFonts w:cs="Simplified Arabic" w:hint="cs"/>
          <w:sz w:val="28"/>
          <w:szCs w:val="28"/>
          <w:rtl/>
          <w:lang w:bidi="fa-IR"/>
        </w:rPr>
        <w:t xml:space="preserve">) </w:t>
      </w:r>
      <w:r w:rsidRPr="00CC493A">
        <w:rPr>
          <w:rFonts w:cs="Simplified Arabic"/>
          <w:sz w:val="28"/>
          <w:szCs w:val="28"/>
          <w:rtl/>
          <w:lang w:bidi="fa-IR"/>
        </w:rPr>
        <w:t xml:space="preserve"> يَا عَلامَ الْغُيُوبِ</w:t>
      </w:r>
      <w:r w:rsidRPr="00E916E9">
        <w:rPr>
          <w:rFonts w:cs="Simplified Arabic"/>
          <w:b/>
          <w:bCs/>
          <w:sz w:val="28"/>
          <w:szCs w:val="28"/>
          <w:rtl/>
          <w:lang w:bidi="fa-IR"/>
        </w:rPr>
        <w:t xml:space="preserve"> </w:t>
      </w:r>
      <w:r w:rsidRPr="00C162F3">
        <w:rPr>
          <w:rFonts w:cs="Simplified Arabic"/>
          <w:sz w:val="28"/>
          <w:szCs w:val="28"/>
          <w:rtl/>
          <w:lang w:bidi="fa-IR"/>
        </w:rPr>
        <w:t>يَا غَفَّارَ الذُّنُوبِ يَا سَتَّارَ الْعُيُوبِ يَا كَاشِفَ الْكُرُوبِ</w:t>
      </w:r>
      <w:r w:rsidRPr="00C162F3">
        <w:rPr>
          <w:rFonts w:cs="Simplified Arabic"/>
          <w:sz w:val="28"/>
          <w:szCs w:val="28"/>
          <w:lang w:bidi="fa-IR"/>
        </w:rPr>
        <w:t xml:space="preserve">  </w:t>
      </w:r>
      <w:r w:rsidRPr="00C162F3">
        <w:rPr>
          <w:rFonts w:cs="Simplified Arabic"/>
          <w:sz w:val="28"/>
          <w:szCs w:val="28"/>
          <w:rtl/>
          <w:lang w:bidi="fa-IR"/>
        </w:rPr>
        <w:t>يَا مُقَلِّبَ الْقُلُوبِ يَا طَبِيبَ الْقُلُوبِ يَا مُنَوِّرَ الْقُلُوبِ يَا أَنِيسَ الْقُلُوبِ يَا مُفَرِّجَ الْهُمُومِ يَا مُنَفِّسَ الْغُمُومِ</w:t>
      </w:r>
      <w:r>
        <w:rPr>
          <w:rFonts w:cs="Simplified Arabic" w:hint="cs"/>
          <w:sz w:val="28"/>
          <w:szCs w:val="28"/>
          <w:rtl/>
          <w:lang w:bidi="fa-IR"/>
        </w:rPr>
        <w:t xml:space="preserve"> (</w:t>
      </w:r>
      <w:r w:rsidRPr="00C162F3">
        <w:rPr>
          <w:rFonts w:cs="Simplified Arabic"/>
          <w:sz w:val="28"/>
          <w:szCs w:val="28"/>
          <w:rtl/>
          <w:lang w:bidi="fa-IR"/>
        </w:rPr>
        <w:t xml:space="preserve"> 13 </w:t>
      </w:r>
      <w:r>
        <w:rPr>
          <w:rFonts w:cs="Simplified Arabic" w:hint="cs"/>
          <w:sz w:val="28"/>
          <w:szCs w:val="28"/>
          <w:rtl/>
          <w:lang w:bidi="fa-IR"/>
        </w:rPr>
        <w:t xml:space="preserve">) </w:t>
      </w:r>
      <w:r w:rsidRPr="00C162F3">
        <w:rPr>
          <w:rFonts w:cs="Simplified Arabic"/>
          <w:sz w:val="28"/>
          <w:szCs w:val="28"/>
          <w:rtl/>
          <w:lang w:bidi="fa-IR"/>
        </w:rPr>
        <w:t>اللَّهُمَّ إِنِّي أَسْأَلُكَ بِاسْمِكَ يَا جَلِيلُ يَا جَمِيلُ يَا وَكِيلُ يَاكَفِيلُ يَا دَلِيلُ يَا قَبِيلُ يَا مُدِيلُ يَا مُنِيلُ يَا مُقِيلُ يَا مُحِيلُ</w:t>
      </w:r>
      <w:r>
        <w:rPr>
          <w:rFonts w:cs="Simplified Arabic" w:hint="cs"/>
          <w:sz w:val="28"/>
          <w:szCs w:val="28"/>
          <w:rtl/>
          <w:lang w:bidi="fa-IR"/>
        </w:rPr>
        <w:t xml:space="preserve"> (</w:t>
      </w:r>
      <w:r w:rsidRPr="00C162F3">
        <w:rPr>
          <w:rFonts w:cs="Simplified Arabic"/>
          <w:sz w:val="28"/>
          <w:szCs w:val="28"/>
          <w:rtl/>
          <w:lang w:bidi="fa-IR"/>
        </w:rPr>
        <w:t xml:space="preserve"> 14 </w:t>
      </w:r>
      <w:r>
        <w:rPr>
          <w:rFonts w:cs="Simplified Arabic" w:hint="cs"/>
          <w:sz w:val="28"/>
          <w:szCs w:val="28"/>
          <w:rtl/>
          <w:lang w:bidi="fa-IR"/>
        </w:rPr>
        <w:t xml:space="preserve">) </w:t>
      </w:r>
      <w:r w:rsidRPr="00C162F3">
        <w:rPr>
          <w:rFonts w:cs="Simplified Arabic"/>
          <w:sz w:val="28"/>
          <w:szCs w:val="28"/>
          <w:rtl/>
          <w:lang w:bidi="fa-IR"/>
        </w:rPr>
        <w:t>يَا دَلِيلَ الْمُتَحَيِّرِينَ يَا غِيَاثَ الْمُسْتَغِيثِينَ يَا صَرِيخَ الْمُسْتَصْرِخِينَ يَا جَارَ الْمُسْتَجِيرِينَ يَا أَمَانَ الْخَائِفِينَ يَا عَوْنَ الْمُؤْمِنِينَ يَا رَاحِمَ الْمَسَاكِينِ يَا مَلْجَأَ الْعَاصِينَ يَا غَافِرَ الْمُذْنِبِينَ يَا مُجِيبَ دَعْوَةِ الْمُضْطَرِّينَ</w:t>
      </w:r>
      <w:r>
        <w:rPr>
          <w:rFonts w:cs="Simplified Arabic" w:hint="cs"/>
          <w:sz w:val="28"/>
          <w:szCs w:val="28"/>
          <w:rtl/>
          <w:lang w:bidi="fa-IR"/>
        </w:rPr>
        <w:t xml:space="preserve"> (</w:t>
      </w:r>
      <w:r w:rsidRPr="00C162F3">
        <w:rPr>
          <w:rFonts w:cs="Simplified Arabic"/>
          <w:sz w:val="28"/>
          <w:szCs w:val="28"/>
          <w:rtl/>
          <w:lang w:bidi="fa-IR"/>
        </w:rPr>
        <w:t xml:space="preserve"> 15 </w:t>
      </w:r>
      <w:r>
        <w:rPr>
          <w:rFonts w:cs="Simplified Arabic" w:hint="cs"/>
          <w:sz w:val="28"/>
          <w:szCs w:val="28"/>
          <w:rtl/>
          <w:lang w:bidi="fa-IR"/>
        </w:rPr>
        <w:t xml:space="preserve">) </w:t>
      </w:r>
      <w:r w:rsidRPr="00C162F3">
        <w:rPr>
          <w:rFonts w:cs="Simplified Arabic"/>
          <w:sz w:val="28"/>
          <w:szCs w:val="28"/>
          <w:rtl/>
          <w:lang w:bidi="fa-IR"/>
        </w:rPr>
        <w:t>يَا ذَا الْجُودِ وَ الْإِحْسَانِ</w:t>
      </w:r>
      <w:r>
        <w:rPr>
          <w:rFonts w:cs="Simplified Arabic" w:hint="cs"/>
          <w:sz w:val="28"/>
          <w:szCs w:val="28"/>
          <w:rtl/>
          <w:lang w:bidi="fa-IR"/>
        </w:rPr>
        <w:t xml:space="preserve"> </w:t>
      </w:r>
      <w:r w:rsidRPr="002D76E5">
        <w:rPr>
          <w:rFonts w:cs="Simplified Arabic"/>
          <w:sz w:val="28"/>
          <w:szCs w:val="28"/>
          <w:rtl/>
          <w:lang w:bidi="fa-IR"/>
        </w:rPr>
        <w:t>يَا ذَا الْفَضْلِ وَ الامْتِنَانِ يَا ذَا الْأَمْنِ وَ الْأَمَانِ</w:t>
      </w:r>
      <w:r>
        <w:rPr>
          <w:rStyle w:val="FootnoteReference"/>
          <w:rFonts w:cs="Simplified Arabic"/>
          <w:sz w:val="28"/>
          <w:szCs w:val="28"/>
          <w:rtl/>
          <w:lang w:bidi="fa-IR"/>
        </w:rPr>
        <w:footnoteReference w:id="202"/>
      </w:r>
    </w:p>
    <w:p w14:paraId="39C5B5A7" w14:textId="77777777" w:rsidR="0064286B" w:rsidRDefault="0064286B" w:rsidP="0064286B">
      <w:pPr>
        <w:bidi/>
        <w:jc w:val="both"/>
        <w:rPr>
          <w:rFonts w:cs="Simplified Arabic" w:hint="cs"/>
          <w:sz w:val="28"/>
          <w:szCs w:val="28"/>
          <w:rtl/>
          <w:lang w:bidi="fa-IR"/>
        </w:rPr>
      </w:pPr>
    </w:p>
    <w:p w14:paraId="70D6893A" w14:textId="77777777" w:rsidR="0064286B" w:rsidRDefault="0064286B" w:rsidP="0064286B">
      <w:pPr>
        <w:bidi/>
        <w:jc w:val="both"/>
        <w:rPr>
          <w:rFonts w:cs="Simplified Arabic" w:hint="cs"/>
          <w:sz w:val="28"/>
          <w:szCs w:val="28"/>
          <w:rtl/>
          <w:lang w:bidi="fa-IR"/>
        </w:rPr>
      </w:pPr>
      <w:r w:rsidRPr="00DA038C">
        <w:rPr>
          <w:rFonts w:cs="Simplified Arabic"/>
          <w:sz w:val="28"/>
          <w:szCs w:val="28"/>
          <w:rtl/>
          <w:lang w:bidi="fa-IR"/>
        </w:rPr>
        <w:t xml:space="preserve"> يَا ذَا الْقُدْسِ وَ السُّبْحَانِ يَا ذَا الْحِكْمَةِ</w:t>
      </w:r>
      <w:r w:rsidRPr="00DA038C">
        <w:rPr>
          <w:rFonts w:cs="Simplified Arabic" w:hint="cs"/>
          <w:sz w:val="28"/>
          <w:szCs w:val="28"/>
          <w:rtl/>
          <w:lang w:bidi="fa-IR"/>
        </w:rPr>
        <w:t xml:space="preserve"> </w:t>
      </w:r>
      <w:r w:rsidRPr="00DA038C">
        <w:rPr>
          <w:rFonts w:cs="Simplified Arabic"/>
          <w:sz w:val="28"/>
          <w:szCs w:val="28"/>
          <w:rtl/>
          <w:lang w:bidi="fa-IR"/>
        </w:rPr>
        <w:t xml:space="preserve">وَ الْبَيَانِ يَا ذَا الرَّحْمَةِ وَ الرِّضْوَانِ يَا ذَا الْحُجَّةِ وَ الْبُرْهَانِ يَا ذَا الْعَظَمَةِ وَ السُّلْطَانِ يَا ذَا الرَّأْفَةِ وَ الْمُسْتَعَانِ يَا ذَا الْعَفْوِ وَ الْغُفْرَانِ </w:t>
      </w:r>
      <w:r w:rsidRPr="00DA038C">
        <w:rPr>
          <w:rFonts w:cs="Simplified Arabic" w:hint="cs"/>
          <w:sz w:val="28"/>
          <w:szCs w:val="28"/>
          <w:rtl/>
          <w:lang w:bidi="fa-IR"/>
        </w:rPr>
        <w:t>(</w:t>
      </w:r>
      <w:r w:rsidRPr="00DA038C">
        <w:rPr>
          <w:rFonts w:cs="Simplified Arabic"/>
          <w:sz w:val="28"/>
          <w:szCs w:val="28"/>
          <w:rtl/>
          <w:lang w:bidi="fa-IR"/>
        </w:rPr>
        <w:t>16</w:t>
      </w:r>
      <w:r w:rsidRPr="00DA038C">
        <w:rPr>
          <w:rFonts w:cs="Simplified Arabic" w:hint="cs"/>
          <w:sz w:val="28"/>
          <w:szCs w:val="28"/>
          <w:rtl/>
          <w:lang w:bidi="fa-IR"/>
        </w:rPr>
        <w:t>)</w:t>
      </w:r>
      <w:r w:rsidRPr="00DA038C">
        <w:rPr>
          <w:rFonts w:cs="Simplified Arabic"/>
          <w:sz w:val="28"/>
          <w:szCs w:val="28"/>
          <w:rtl/>
          <w:lang w:bidi="fa-IR"/>
        </w:rPr>
        <w:t xml:space="preserve"> يَا مَنْ هُوَ رَبُّ كُلِّ شَيْ‏ءٍ يَا مَنْ هُوَ إِلَهُ كُلِّ شَيْ‏ءٍ يَا مَنْ هُوَ خَالِقُ كُلِّ شَيْ‏ءٍ يَا مَنْ هُوَ صَانِعُ كُلِّ شَيْ‏ءٍ يَا مَنْ هُوَ قَبْلَ كُلِّ شَيْ‏ءٍ يَا مَنْ هُوَ بَعْدَ كُلِّ شَيْ‏ءٍ يَا مَنْ هُوَ فَوْقَ كُلِّ شَيْ‏ءٍ يَا مَنْ هُوَ عَالِمٌ بِكُلِّ شَيْ‏ءٍ يَا مَنْ هُوَ قَادِرٌ عَلَى كُلِّ شَيْ‏ءٍ يَا مَنْ هُوَ يَبْقَى وَ يَفْنَى كُلُّ شَيْ‏ءٍ </w:t>
      </w:r>
      <w:r w:rsidRPr="00DA038C">
        <w:rPr>
          <w:rFonts w:cs="Simplified Arabic" w:hint="cs"/>
          <w:sz w:val="28"/>
          <w:szCs w:val="28"/>
          <w:rtl/>
          <w:lang w:bidi="fa-IR"/>
        </w:rPr>
        <w:t>(</w:t>
      </w:r>
      <w:r w:rsidRPr="00DA038C">
        <w:rPr>
          <w:rFonts w:cs="Simplified Arabic"/>
          <w:sz w:val="28"/>
          <w:szCs w:val="28"/>
          <w:rtl/>
          <w:lang w:bidi="fa-IR"/>
        </w:rPr>
        <w:t xml:space="preserve">17 </w:t>
      </w:r>
      <w:r w:rsidRPr="00DA038C">
        <w:rPr>
          <w:rFonts w:cs="Simplified Arabic" w:hint="cs"/>
          <w:sz w:val="28"/>
          <w:szCs w:val="28"/>
          <w:rtl/>
          <w:lang w:bidi="fa-IR"/>
        </w:rPr>
        <w:t xml:space="preserve">) </w:t>
      </w:r>
      <w:r w:rsidRPr="00DA038C">
        <w:rPr>
          <w:rFonts w:cs="Simplified Arabic"/>
          <w:sz w:val="28"/>
          <w:szCs w:val="28"/>
          <w:rtl/>
          <w:lang w:bidi="fa-IR"/>
        </w:rPr>
        <w:t xml:space="preserve">اللَّهُمَّ إِنِّي أَسْأَلُكَ بِاسْمِكَ يَا مُؤْمِنُ يَا مُهَيْمِنُ يَا مُكَوِّنُ </w:t>
      </w:r>
      <w:r w:rsidRPr="00DA038C">
        <w:rPr>
          <w:rFonts w:cs="Simplified Arabic" w:hint="cs"/>
          <w:sz w:val="28"/>
          <w:szCs w:val="28"/>
          <w:rtl/>
          <w:lang w:bidi="fa-IR"/>
        </w:rPr>
        <w:t xml:space="preserve"> </w:t>
      </w:r>
      <w:r w:rsidRPr="00DA038C">
        <w:rPr>
          <w:rFonts w:cs="Simplified Arabic"/>
          <w:sz w:val="28"/>
          <w:szCs w:val="28"/>
          <w:rtl/>
          <w:lang w:bidi="fa-IR"/>
        </w:rPr>
        <w:t xml:space="preserve">يَا مُلَقِّنُ يَا مُبَيِّنُ يَا مُهَوِّنُ يَا مُمَكِّنُ يَا مُزَيِّنُ يَا مُعْلِنُ يَا مُقَسِّمُ </w:t>
      </w:r>
      <w:r w:rsidRPr="00DA038C">
        <w:rPr>
          <w:rFonts w:cs="Simplified Arabic" w:hint="cs"/>
          <w:sz w:val="28"/>
          <w:szCs w:val="28"/>
          <w:rtl/>
          <w:lang w:bidi="fa-IR"/>
        </w:rPr>
        <w:t>(</w:t>
      </w:r>
      <w:r w:rsidRPr="00DA038C">
        <w:rPr>
          <w:rFonts w:cs="Simplified Arabic"/>
          <w:sz w:val="28"/>
          <w:szCs w:val="28"/>
          <w:rtl/>
          <w:lang w:bidi="fa-IR"/>
        </w:rPr>
        <w:t xml:space="preserve">18 </w:t>
      </w:r>
      <w:r>
        <w:rPr>
          <w:rFonts w:cs="Simplified Arabic" w:hint="cs"/>
          <w:sz w:val="28"/>
          <w:szCs w:val="28"/>
          <w:rtl/>
          <w:lang w:bidi="fa-IR"/>
        </w:rPr>
        <w:t xml:space="preserve">) </w:t>
      </w:r>
      <w:r w:rsidRPr="00DA038C">
        <w:rPr>
          <w:rFonts w:cs="Simplified Arabic"/>
          <w:sz w:val="28"/>
          <w:szCs w:val="28"/>
          <w:rtl/>
          <w:lang w:bidi="fa-IR"/>
        </w:rPr>
        <w:t>يَا مَنْ هُوَ فِي مُلْكِهِ مُقِيمٌ يَا مَنْ هُوَ فِي سُلْطَانِهِ قَدِيمٌ يَا مَنْ هُوَ فِي جَلالِهِ عَظِيمٌ يَا مَنْ هُوَ عَلَى عِبَادِهِ رَحِيمٌ</w:t>
      </w:r>
      <w:r>
        <w:rPr>
          <w:rFonts w:cs="Simplified Arabic" w:hint="cs"/>
          <w:sz w:val="28"/>
          <w:szCs w:val="28"/>
          <w:rtl/>
          <w:lang w:bidi="fa-IR"/>
        </w:rPr>
        <w:t xml:space="preserve"> </w:t>
      </w:r>
      <w:r w:rsidRPr="00DA038C">
        <w:rPr>
          <w:rFonts w:cs="Simplified Arabic"/>
          <w:sz w:val="28"/>
          <w:szCs w:val="28"/>
          <w:rtl/>
          <w:lang w:bidi="fa-IR"/>
        </w:rPr>
        <w:t>يَا مَنْ هُوَ بِكُلِّ شَيْ‏ءٍ عَلِيمٌ</w:t>
      </w:r>
      <w:r>
        <w:rPr>
          <w:rFonts w:cs="Simplified Arabic"/>
          <w:sz w:val="28"/>
          <w:szCs w:val="28"/>
          <w:lang w:val="az-Cyrl-AZ" w:bidi="fa-IR"/>
        </w:rPr>
        <w:t xml:space="preserve"> </w:t>
      </w:r>
      <w:r w:rsidRPr="00DA038C">
        <w:rPr>
          <w:rFonts w:cs="Simplified Arabic"/>
          <w:sz w:val="28"/>
          <w:szCs w:val="28"/>
          <w:rtl/>
          <w:lang w:bidi="fa-IR"/>
        </w:rPr>
        <w:t xml:space="preserve">يَا مَنْ هُوَ بِمَنْ عَصَاهُ حَلِيمٌ </w:t>
      </w:r>
      <w:r>
        <w:rPr>
          <w:rStyle w:val="FootnoteReference"/>
          <w:rFonts w:cs="Simplified Arabic"/>
          <w:sz w:val="28"/>
          <w:szCs w:val="28"/>
          <w:rtl/>
          <w:lang w:bidi="fa-IR"/>
        </w:rPr>
        <w:footnoteReference w:id="203"/>
      </w:r>
    </w:p>
    <w:p w14:paraId="715B73CC" w14:textId="77777777" w:rsidR="0064286B" w:rsidRPr="00B77B5C" w:rsidRDefault="0064286B" w:rsidP="0064286B">
      <w:pPr>
        <w:bidi/>
        <w:jc w:val="both"/>
        <w:rPr>
          <w:rFonts w:cs="Simplified Arabic"/>
          <w:sz w:val="28"/>
          <w:szCs w:val="28"/>
          <w:lang w:val="az-Cyrl-AZ" w:bidi="fa-IR"/>
        </w:rPr>
      </w:pPr>
      <w:r w:rsidRPr="00DA038C">
        <w:rPr>
          <w:rFonts w:cs="Simplified Arabic"/>
          <w:sz w:val="28"/>
          <w:szCs w:val="28"/>
          <w:rtl/>
          <w:lang w:bidi="fa-IR"/>
        </w:rPr>
        <w:lastRenderedPageBreak/>
        <w:t>يَا مَنْ هُوَ بِمَنْ رَجَاهُ كَرِيمٌ يَا مَنْ هُوَ فِي صُنْعِهِ حَكِيمٌ يَا مَنْ هُوَ فِي حِكْمَتِهِ لَطِيفٌ يَا مَنْ هُوَ فِي لُطْفِهِ قَدِيمٌ</w:t>
      </w:r>
      <w:r>
        <w:rPr>
          <w:rFonts w:cs="Simplified Arabic" w:hint="cs"/>
          <w:sz w:val="28"/>
          <w:szCs w:val="28"/>
          <w:rtl/>
          <w:lang w:bidi="fa-IR"/>
        </w:rPr>
        <w:t xml:space="preserve"> (</w:t>
      </w:r>
      <w:r w:rsidRPr="00DA038C">
        <w:rPr>
          <w:rFonts w:cs="Simplified Arabic"/>
          <w:sz w:val="28"/>
          <w:szCs w:val="28"/>
          <w:rtl/>
          <w:lang w:bidi="fa-IR"/>
        </w:rPr>
        <w:t xml:space="preserve"> 19 </w:t>
      </w:r>
      <w:r>
        <w:rPr>
          <w:rFonts w:cs="Simplified Arabic" w:hint="cs"/>
          <w:sz w:val="28"/>
          <w:szCs w:val="28"/>
          <w:rtl/>
          <w:lang w:bidi="fa-IR"/>
        </w:rPr>
        <w:t xml:space="preserve">) </w:t>
      </w:r>
      <w:r w:rsidRPr="00DA038C">
        <w:rPr>
          <w:rFonts w:cs="Simplified Arabic"/>
          <w:sz w:val="28"/>
          <w:szCs w:val="28"/>
          <w:rtl/>
          <w:lang w:bidi="fa-IR"/>
        </w:rPr>
        <w:t>يَا مَنْ لا يُرْجَى إِلا فَضْلُهُ يَا مَنْ لا يُسْأَلُ إِلا عَفْوُهُ يَا مَنْ لا يُنْظَرُ إِلا بِرُّهُ يَا مَنْ لا يُخَافُ إِلا عَدْلُهُ يَا مَنْ لا يَدُومُ</w:t>
      </w:r>
      <w:r w:rsidRPr="00A92F51">
        <w:rPr>
          <w:rFonts w:cs="Simplified Arabic"/>
          <w:color w:val="FF0000"/>
          <w:sz w:val="28"/>
          <w:szCs w:val="28"/>
          <w:rtl/>
          <w:lang w:bidi="fa-IR"/>
        </w:rPr>
        <w:t xml:space="preserve"> </w:t>
      </w:r>
      <w:r w:rsidRPr="00B10FB2">
        <w:rPr>
          <w:rFonts w:cs="Simplified Arabic"/>
          <w:sz w:val="28"/>
          <w:szCs w:val="28"/>
          <w:rtl/>
          <w:lang w:bidi="fa-IR"/>
        </w:rPr>
        <w:t xml:space="preserve">إِلا مُلْكُهُ </w:t>
      </w:r>
      <w:r w:rsidRPr="00B77B5C">
        <w:rPr>
          <w:rFonts w:cs="Simplified Arabic"/>
          <w:sz w:val="28"/>
          <w:szCs w:val="28"/>
          <w:rtl/>
          <w:lang w:bidi="fa-IR"/>
        </w:rPr>
        <w:t>يَا مَنْ لا سُلْطَانَ إِلا سُلْطَانُهُ يَا مَنْ وَسِعَتْ كُلَّ شَيْ‏ءٍ رَحْمَتُهُ يَا مَنْ سَبَقَتْ رَحْمَتُهُ غَضَبَهُ يَا مَنْ أَحَاطَ بِكُلِّ شَيْ‏ءٍ عِلْمُهُ يَا مَنْ لَيْسَ أَحَدٌ مِثْلَهُ</w:t>
      </w:r>
      <w:r w:rsidRPr="00B77B5C">
        <w:rPr>
          <w:rFonts w:cs="Simplified Arabic"/>
          <w:sz w:val="28"/>
          <w:szCs w:val="28"/>
          <w:lang w:val="az-Cyrl-AZ" w:bidi="fa-IR"/>
        </w:rPr>
        <w:t xml:space="preserve">) </w:t>
      </w:r>
      <w:r w:rsidRPr="00B77B5C">
        <w:rPr>
          <w:rFonts w:cs="Simplified Arabic"/>
          <w:sz w:val="28"/>
          <w:szCs w:val="28"/>
          <w:rtl/>
          <w:lang w:bidi="fa-IR"/>
        </w:rPr>
        <w:t xml:space="preserve"> 20</w:t>
      </w:r>
      <w:r w:rsidRPr="00B77B5C">
        <w:rPr>
          <w:rFonts w:cs="Simplified Arabic"/>
          <w:sz w:val="28"/>
          <w:szCs w:val="28"/>
          <w:lang w:val="az-Cyrl-AZ" w:bidi="fa-IR"/>
        </w:rPr>
        <w:t>(</w:t>
      </w:r>
      <w:r>
        <w:rPr>
          <w:rFonts w:cs="Simplified Arabic"/>
          <w:sz w:val="28"/>
          <w:szCs w:val="28"/>
          <w:lang w:val="az-Cyrl-AZ" w:bidi="fa-IR"/>
        </w:rPr>
        <w:t xml:space="preserve"> </w:t>
      </w:r>
      <w:r w:rsidRPr="00B77B5C">
        <w:rPr>
          <w:rFonts w:cs="Simplified Arabic"/>
          <w:sz w:val="28"/>
          <w:szCs w:val="28"/>
          <w:rtl/>
          <w:lang w:bidi="fa-IR"/>
        </w:rPr>
        <w:t>يَا فَارِجَ الْهَمِّ يَا كَاشِفَ الْغَمِّ يَا غَافِرَ الذَّنْبِ يَا قَابِلَ التَّوْبِ يَا</w:t>
      </w:r>
      <w:r w:rsidRPr="00B77B5C">
        <w:rPr>
          <w:rFonts w:cs="Simplified Arabic"/>
          <w:sz w:val="28"/>
          <w:szCs w:val="28"/>
          <w:lang w:bidi="fa-IR"/>
        </w:rPr>
        <w:t xml:space="preserve"> </w:t>
      </w:r>
      <w:r w:rsidRPr="00B77B5C">
        <w:rPr>
          <w:rFonts w:cs="Simplified Arabic"/>
          <w:sz w:val="28"/>
          <w:szCs w:val="28"/>
          <w:rtl/>
          <w:lang w:bidi="fa-IR"/>
        </w:rPr>
        <w:t>خَالِقَ الْخَلْقِ يَا صَادِقَ الْوَعْدِ يَا مُوفِيَ الْعَهْدِ يَا عَالِمَ السِّرِّ يَا فَالِقَ الْحَبِّ يَا رَازِقَ الْأَنَامِ</w:t>
      </w:r>
      <w:r>
        <w:rPr>
          <w:rFonts w:cs="Simplified Arabic"/>
          <w:sz w:val="28"/>
          <w:szCs w:val="28"/>
          <w:lang w:val="az-Cyrl-AZ" w:bidi="fa-IR"/>
        </w:rPr>
        <w:t xml:space="preserve">) </w:t>
      </w:r>
      <w:r w:rsidRPr="00B77B5C">
        <w:rPr>
          <w:rFonts w:cs="Simplified Arabic"/>
          <w:sz w:val="28"/>
          <w:szCs w:val="28"/>
          <w:rtl/>
          <w:lang w:bidi="fa-IR"/>
        </w:rPr>
        <w:t xml:space="preserve"> 21 </w:t>
      </w:r>
      <w:r>
        <w:rPr>
          <w:rFonts w:cs="Simplified Arabic"/>
          <w:sz w:val="28"/>
          <w:szCs w:val="28"/>
          <w:lang w:val="az-Cyrl-AZ" w:bidi="fa-IR"/>
        </w:rPr>
        <w:t xml:space="preserve"> ( </w:t>
      </w:r>
      <w:r w:rsidRPr="00B77B5C">
        <w:rPr>
          <w:rFonts w:cs="Simplified Arabic"/>
          <w:sz w:val="28"/>
          <w:szCs w:val="28"/>
          <w:rtl/>
          <w:lang w:bidi="fa-IR"/>
        </w:rPr>
        <w:t>اللَّهُمَّ إِنِّي أَسْأَلُكَ بِاسْمِكَ يَا عَلِيُّ يَا وَفِيُّ يَا غَنِيُّ يَا مَلِيُّ يَا حَفِيُّ يَا رَضِيُّ يَا زَكِيُّ يَا بَدِيُّ يَا قَوِيُّ يَا وَلِيُّ</w:t>
      </w:r>
      <w:r>
        <w:rPr>
          <w:rFonts w:cs="Simplified Arabic"/>
          <w:sz w:val="28"/>
          <w:szCs w:val="28"/>
          <w:lang w:val="az-Cyrl-AZ" w:bidi="fa-IR"/>
        </w:rPr>
        <w:t xml:space="preserve">) </w:t>
      </w:r>
      <w:r w:rsidRPr="00B77B5C">
        <w:rPr>
          <w:rFonts w:cs="Simplified Arabic"/>
          <w:sz w:val="28"/>
          <w:szCs w:val="28"/>
          <w:rtl/>
          <w:lang w:bidi="fa-IR"/>
        </w:rPr>
        <w:t xml:space="preserve"> 22 </w:t>
      </w:r>
      <w:r>
        <w:rPr>
          <w:rFonts w:cs="Simplified Arabic"/>
          <w:sz w:val="28"/>
          <w:szCs w:val="28"/>
          <w:lang w:val="az-Cyrl-AZ" w:bidi="fa-IR"/>
        </w:rPr>
        <w:t xml:space="preserve"> (</w:t>
      </w:r>
      <w:r w:rsidRPr="00B77B5C">
        <w:rPr>
          <w:rFonts w:cs="Simplified Arabic"/>
          <w:sz w:val="28"/>
          <w:szCs w:val="28"/>
          <w:rtl/>
          <w:lang w:bidi="fa-IR"/>
        </w:rPr>
        <w:t>يَامَنْ أَظْهَرَ الْجَمِيلَ يَا مَنْ سَتَرَ الْقَبِيحَ يَا مَنْ لَمْ يُؤَاخِذْ بِالْجَرِيرَةِ يَا مَنْ لَمْ يَهْتِكِ السِّتْرَ يَا عَظِيمَ الْعَفْوِ يَا حَسَنَ التَّجَاوُزِ يَا وَاسِعَ الْمَغْفِرَةِ</w:t>
      </w:r>
      <w:r w:rsidRPr="00B77B5C">
        <w:rPr>
          <w:rStyle w:val="FootnoteReference"/>
          <w:rFonts w:cs="Simplified Arabic"/>
          <w:sz w:val="28"/>
          <w:szCs w:val="28"/>
          <w:rtl/>
          <w:lang w:bidi="fa-IR"/>
        </w:rPr>
        <w:footnoteReference w:id="204"/>
      </w:r>
    </w:p>
    <w:p w14:paraId="5C765185" w14:textId="77777777" w:rsidR="0064286B" w:rsidRDefault="0064286B" w:rsidP="0064286B">
      <w:pPr>
        <w:bidi/>
        <w:jc w:val="both"/>
        <w:rPr>
          <w:rFonts w:cs="Simplified Arabic"/>
          <w:b/>
          <w:bCs/>
          <w:sz w:val="28"/>
          <w:szCs w:val="28"/>
          <w:lang w:val="az-Cyrl-AZ" w:bidi="fa-IR"/>
        </w:rPr>
      </w:pPr>
    </w:p>
    <w:p w14:paraId="42223142" w14:textId="77777777" w:rsidR="0064286B" w:rsidRDefault="0064286B" w:rsidP="0064286B">
      <w:pPr>
        <w:bidi/>
        <w:jc w:val="both"/>
        <w:rPr>
          <w:rFonts w:cs="Simplified Arabic"/>
          <w:sz w:val="28"/>
          <w:szCs w:val="28"/>
          <w:lang w:val="az-Cyrl-AZ" w:bidi="fa-IR"/>
        </w:rPr>
      </w:pPr>
      <w:r>
        <w:rPr>
          <w:rFonts w:cs="Simplified Arabic"/>
          <w:b/>
          <w:bCs/>
          <w:sz w:val="28"/>
          <w:szCs w:val="28"/>
          <w:lang w:val="az-Cyrl-AZ" w:bidi="fa-IR"/>
        </w:rPr>
        <w:t xml:space="preserve"> </w:t>
      </w:r>
      <w:r w:rsidRPr="00B77B5C">
        <w:rPr>
          <w:rFonts w:cs="Simplified Arabic"/>
          <w:sz w:val="28"/>
          <w:szCs w:val="28"/>
          <w:rtl/>
          <w:lang w:bidi="fa-IR"/>
        </w:rPr>
        <w:t>يَا بَاسِطَ الْيَدَيْنِ بِالرَّحْمَةِ</w:t>
      </w:r>
      <w:r w:rsidRPr="00E916E9">
        <w:rPr>
          <w:rFonts w:cs="Simplified Arabic"/>
          <w:b/>
          <w:bCs/>
          <w:sz w:val="28"/>
          <w:szCs w:val="28"/>
          <w:rtl/>
          <w:lang w:bidi="fa-IR"/>
        </w:rPr>
        <w:t xml:space="preserve"> </w:t>
      </w:r>
      <w:r w:rsidRPr="00B77B5C">
        <w:rPr>
          <w:rFonts w:cs="Simplified Arabic"/>
          <w:sz w:val="28"/>
          <w:szCs w:val="28"/>
          <w:rtl/>
          <w:lang w:bidi="fa-IR"/>
        </w:rPr>
        <w:t>يَا صَاحِبَ كُلِّ نَجْوَى يَا مُنْتَهَى كُلِّ شَكْوَى 23 يَا ذَا النِّعْمَةِ السَّابِغَةِ يَا ذَا الرَّحْمَةِ الْوَاسِعَةِ يَا ذَا الْمِنَّةِ السَّابِقَةِ يَا ذَا الْحِكْمَةِ الْبَالِغَةِ يَا ذَا الْقُدْرَةِ الْكَامِلَةِ يَا ذَا الْحُجَّةِ الْقَاطِعَةِ يَا ذَا الْكَرَامَةِ الظَّاهِرَةِ يَا ذَا الْعِزَّةِ الدَّائِمَةِ يَا ذَا الْقُوَّةِ الْمَتِينَةِ يَا ذَا الْعَظَمَةِ الْمَنِيعَةِ 24 يَا بَدِيعَ السَّمَاوَاتِ يَا جَاعِلَ الظُّلُمَاتِ يَا رَاحِمَ الْعَبَرَاتِ يَا مُقِيلَ الْعَثَرَاتِ يَا سَاتِرَ الْعَوْرَاتِمُحْيِيَ الْأَمْوَاتِ يَا مُنْزِلَ الْآيَاتِ يَا مُضَعِّفَ الْحَسَنَاتِ يَا مَاحِيَ السَّيِّئَاتِ يَا شَدِيدَ النَّقِمَاتِ 25 اللَّهُمَّ إِنِّي أَسْأَلُكَ بِاسْمِكَ يَا مُصَوِّرُ يَا مُقَدِّرُ يَا مُدَبِّرُ يَا مُطَهِّرُ يَا مُنَوِّرُ يَا مُيَسِّرُ يَا مُبَشِّرُ يَا مُنْذِرُ</w:t>
      </w:r>
      <w:r>
        <w:rPr>
          <w:rFonts w:cs="Simplified Arabic"/>
          <w:sz w:val="28"/>
          <w:szCs w:val="28"/>
          <w:lang w:val="az-Cyrl-AZ" w:bidi="fa-IR"/>
        </w:rPr>
        <w:t xml:space="preserve"> </w:t>
      </w:r>
      <w:r w:rsidRPr="00B77B5C">
        <w:rPr>
          <w:rFonts w:cs="Simplified Arabic"/>
          <w:sz w:val="28"/>
          <w:szCs w:val="28"/>
          <w:rtl/>
          <w:lang w:bidi="fa-IR"/>
        </w:rPr>
        <w:t>يَا مُقَدِّمُ يَا مُؤَخِّرُ 26 يَا رَبَّ الْبَيْتِ الْحَرَامِ يَا رَبَّ الشَّهْرِ الْحَرَامِ يَا رَبَّ الْبَلَدِ الْحَرَامِ يَا رَبَّ الرُّكْنِ وَ الْمَقَامِ يَا رَبَّ الْمَشْعَرِ الْحَرَامِ يَا رَبَّ الْمَسْجِدِ الْحَرَامِ</w:t>
      </w:r>
      <w:r>
        <w:rPr>
          <w:rStyle w:val="FootnoteReference"/>
          <w:rFonts w:cs="Simplified Arabic"/>
          <w:sz w:val="28"/>
          <w:szCs w:val="28"/>
          <w:rtl/>
          <w:lang w:bidi="fa-IR"/>
        </w:rPr>
        <w:footnoteReference w:id="205"/>
      </w:r>
      <w:r w:rsidRPr="00B77B5C">
        <w:rPr>
          <w:rFonts w:cs="Simplified Arabic"/>
          <w:sz w:val="28"/>
          <w:szCs w:val="28"/>
          <w:rtl/>
          <w:lang w:bidi="fa-IR"/>
        </w:rPr>
        <w:t xml:space="preserve"> </w:t>
      </w:r>
    </w:p>
    <w:p w14:paraId="34C897EE" w14:textId="77777777" w:rsidR="0064286B" w:rsidRDefault="0064286B" w:rsidP="0064286B">
      <w:pPr>
        <w:bidi/>
        <w:jc w:val="both"/>
        <w:rPr>
          <w:rFonts w:cs="Simplified Arabic"/>
          <w:sz w:val="28"/>
          <w:szCs w:val="28"/>
          <w:lang w:val="az-Cyrl-AZ" w:bidi="fa-IR"/>
        </w:rPr>
      </w:pPr>
    </w:p>
    <w:p w14:paraId="0E794EF8" w14:textId="77777777" w:rsidR="0064286B" w:rsidRDefault="0064286B" w:rsidP="0064286B">
      <w:pPr>
        <w:bidi/>
        <w:jc w:val="both"/>
        <w:rPr>
          <w:rFonts w:cs="Simplified Arabic"/>
          <w:sz w:val="28"/>
          <w:szCs w:val="28"/>
          <w:lang w:val="az-Cyrl-AZ" w:bidi="fa-IR"/>
        </w:rPr>
      </w:pPr>
    </w:p>
    <w:p w14:paraId="5ED73AD6" w14:textId="77777777" w:rsidR="0064286B" w:rsidRDefault="0064286B" w:rsidP="0064286B">
      <w:pPr>
        <w:bidi/>
        <w:jc w:val="both"/>
        <w:rPr>
          <w:rFonts w:cs="Simplified Arabic"/>
          <w:sz w:val="28"/>
          <w:szCs w:val="28"/>
          <w:lang w:val="az-Cyrl-AZ" w:bidi="fa-IR"/>
        </w:rPr>
      </w:pPr>
    </w:p>
    <w:p w14:paraId="01F90D2C" w14:textId="77777777" w:rsidR="0064286B" w:rsidRDefault="0064286B" w:rsidP="0064286B">
      <w:pPr>
        <w:bidi/>
        <w:jc w:val="both"/>
        <w:rPr>
          <w:rFonts w:cs="Simplified Arabic"/>
          <w:sz w:val="28"/>
          <w:szCs w:val="28"/>
          <w:lang w:val="az-Cyrl-AZ" w:bidi="fa-IR"/>
        </w:rPr>
      </w:pPr>
      <w:r>
        <w:rPr>
          <w:rFonts w:cs="Simplified Arabic"/>
          <w:sz w:val="28"/>
          <w:szCs w:val="28"/>
          <w:lang w:val="az-Cyrl-AZ" w:bidi="fa-IR"/>
        </w:rPr>
        <w:t xml:space="preserve"> </w:t>
      </w:r>
      <w:r w:rsidRPr="000F6A0B">
        <w:rPr>
          <w:rFonts w:cs="Simplified Arabic"/>
          <w:sz w:val="28"/>
          <w:szCs w:val="28"/>
          <w:rtl/>
          <w:lang w:bidi="fa-IR"/>
        </w:rPr>
        <w:t>يَا رَبَّ الْحِلِّ وَ الْحَرَامِ يَا رَبَّ النُّورِ وَ الظَّلامِ</w:t>
      </w:r>
      <w:r w:rsidRPr="000F6A0B">
        <w:rPr>
          <w:rFonts w:cs="Simplified Arabic"/>
          <w:sz w:val="28"/>
          <w:szCs w:val="28"/>
          <w:lang w:val="az-Cyrl-AZ" w:bidi="fa-IR"/>
        </w:rPr>
        <w:t xml:space="preserve"> </w:t>
      </w:r>
      <w:r w:rsidRPr="000F6A0B">
        <w:rPr>
          <w:rFonts w:cs="Simplified Arabic"/>
          <w:sz w:val="28"/>
          <w:szCs w:val="28"/>
          <w:rtl/>
          <w:lang w:bidi="fa-IR"/>
        </w:rPr>
        <w:t xml:space="preserve">يَا رَبَّ التَّحِيَّةِ وَ السَّلامِ يَا رَبَّ الْقُدْرَةِ فِي الْأَنَامِ </w:t>
      </w:r>
      <w:r>
        <w:rPr>
          <w:rFonts w:cs="Simplified Arabic"/>
          <w:sz w:val="28"/>
          <w:szCs w:val="28"/>
          <w:lang w:val="az-Cyrl-AZ" w:bidi="fa-IR"/>
        </w:rPr>
        <w:t>)</w:t>
      </w:r>
      <w:r w:rsidRPr="000F6A0B">
        <w:rPr>
          <w:rFonts w:cs="Simplified Arabic"/>
          <w:sz w:val="28"/>
          <w:szCs w:val="28"/>
          <w:rtl/>
          <w:lang w:bidi="fa-IR"/>
        </w:rPr>
        <w:t xml:space="preserve">27 </w:t>
      </w:r>
      <w:r>
        <w:rPr>
          <w:rFonts w:cs="Simplified Arabic"/>
          <w:sz w:val="28"/>
          <w:szCs w:val="28"/>
          <w:lang w:val="az-Cyrl-AZ" w:bidi="fa-IR"/>
        </w:rPr>
        <w:t xml:space="preserve">( </w:t>
      </w:r>
      <w:r w:rsidRPr="000F6A0B">
        <w:rPr>
          <w:rFonts w:cs="Simplified Arabic"/>
          <w:sz w:val="28"/>
          <w:szCs w:val="28"/>
          <w:rtl/>
          <w:lang w:bidi="fa-IR"/>
        </w:rPr>
        <w:t>يَا أَحْكَمَ الْحَاكِمِينَ يَا أَعْدَلَ الْعَادِلِينَ يَا أَصْدَقَ الصَّادِقِينَ يَا أَطْهَرَ الطَّاهِرِينَ يَا أَحْسَنَ الْخَالِقِينَ يَا أَسْرَعَ الْحَاسِبِينَ يَا أَسْمَعَ السَّامِعِينَ يَا أَبْصَرَ النَّاظِرِينَ يَا أَشْفَعَ الشَّافِعِينَ يَا أَكْرَمَ الْأَكْرَمِينَ</w:t>
      </w:r>
      <w:r>
        <w:rPr>
          <w:rFonts w:cs="Simplified Arabic"/>
          <w:sz w:val="28"/>
          <w:szCs w:val="28"/>
          <w:lang w:val="az-Cyrl-AZ" w:bidi="fa-IR"/>
        </w:rPr>
        <w:t>)</w:t>
      </w:r>
      <w:r w:rsidRPr="000F6A0B">
        <w:rPr>
          <w:rFonts w:cs="Simplified Arabic"/>
          <w:sz w:val="28"/>
          <w:szCs w:val="28"/>
          <w:rtl/>
          <w:lang w:bidi="fa-IR"/>
        </w:rPr>
        <w:t xml:space="preserve"> 28 </w:t>
      </w:r>
      <w:r>
        <w:rPr>
          <w:rFonts w:cs="Simplified Arabic"/>
          <w:sz w:val="28"/>
          <w:szCs w:val="28"/>
          <w:lang w:val="az-Cyrl-AZ" w:bidi="fa-IR"/>
        </w:rPr>
        <w:t xml:space="preserve"> (</w:t>
      </w:r>
      <w:r w:rsidRPr="000F6A0B">
        <w:rPr>
          <w:rFonts w:cs="Simplified Arabic"/>
          <w:sz w:val="28"/>
          <w:szCs w:val="28"/>
          <w:rtl/>
          <w:lang w:bidi="fa-IR"/>
        </w:rPr>
        <w:t>يَا عِمَادَ مَنْ لا عِمَادَ لَهُ يَا سَنَدَ مَنْ لا سَنَدَ لَهُ يَا ذُخْرَ مَنْ لا ذُخْرَ لَهُ يَا حِرْزَ مَنْ</w:t>
      </w:r>
      <w:r>
        <w:rPr>
          <w:rFonts w:cs="Simplified Arabic"/>
          <w:sz w:val="28"/>
          <w:szCs w:val="28"/>
          <w:lang w:val="az-Cyrl-AZ" w:bidi="fa-IR"/>
        </w:rPr>
        <w:t xml:space="preserve"> </w:t>
      </w:r>
      <w:r w:rsidRPr="000F6A0B">
        <w:rPr>
          <w:rFonts w:cs="Simplified Arabic"/>
          <w:sz w:val="28"/>
          <w:szCs w:val="28"/>
          <w:rtl/>
          <w:lang w:bidi="fa-IR"/>
        </w:rPr>
        <w:t xml:space="preserve">لا حِرْزَ لَهُ يَا غِيَاثَ مَنْ لا غِيَاثَ لَهُ يَا فَخْرَ مَنْ لا فَخْرَ لَهُ يَا عِزَّ مَنْ لا عِزَّ لَهُ يَا مُعِينَ مَنْ لا مُعِينَ لَهُ يَا أَنِيسَ مَنْ لا أَنِيسَ لَهُ يَا أَمَانَ مَنْ لا أَمَانَ لَهُ </w:t>
      </w:r>
      <w:r>
        <w:rPr>
          <w:rFonts w:cs="Simplified Arabic"/>
          <w:sz w:val="28"/>
          <w:szCs w:val="28"/>
          <w:lang w:val="az-Cyrl-AZ" w:bidi="fa-IR"/>
        </w:rPr>
        <w:t>)</w:t>
      </w:r>
      <w:r w:rsidRPr="000F6A0B">
        <w:rPr>
          <w:rFonts w:cs="Simplified Arabic"/>
          <w:sz w:val="28"/>
          <w:szCs w:val="28"/>
          <w:rtl/>
          <w:lang w:bidi="fa-IR"/>
        </w:rPr>
        <w:t xml:space="preserve">29 </w:t>
      </w:r>
      <w:r>
        <w:rPr>
          <w:rFonts w:cs="Simplified Arabic"/>
          <w:sz w:val="28"/>
          <w:szCs w:val="28"/>
          <w:lang w:val="az-Cyrl-AZ" w:bidi="fa-IR"/>
        </w:rPr>
        <w:t xml:space="preserve"> (</w:t>
      </w:r>
      <w:r w:rsidRPr="000F6A0B">
        <w:rPr>
          <w:rFonts w:cs="Simplified Arabic"/>
          <w:sz w:val="28"/>
          <w:szCs w:val="28"/>
          <w:rtl/>
          <w:lang w:bidi="fa-IR"/>
        </w:rPr>
        <w:t>اللَّهُمَّ إِنِّي أَسْأَلُكَ بِاسْمِكَ يَا عَاصِمُ يَا قَائِمُ يَا دَائِمُ يَا رَاحِمُ يَا سَالِمُ يَا حَاكِمُ يَا عَالِمُ يَا قَاسِمُ</w:t>
      </w:r>
      <w:r>
        <w:rPr>
          <w:rStyle w:val="FootnoteReference"/>
          <w:rFonts w:cs="Simplified Arabic"/>
          <w:sz w:val="28"/>
          <w:szCs w:val="28"/>
          <w:rtl/>
          <w:lang w:bidi="fa-IR"/>
        </w:rPr>
        <w:footnoteReference w:id="206"/>
      </w:r>
      <w:r w:rsidRPr="000F6A0B">
        <w:rPr>
          <w:rFonts w:cs="Simplified Arabic"/>
          <w:sz w:val="28"/>
          <w:szCs w:val="28"/>
          <w:rtl/>
          <w:lang w:bidi="fa-IR"/>
        </w:rPr>
        <w:t xml:space="preserve"> </w:t>
      </w:r>
    </w:p>
    <w:p w14:paraId="4A7AF3E7" w14:textId="77777777" w:rsidR="0064286B" w:rsidRPr="0007748B" w:rsidRDefault="0064286B" w:rsidP="0064286B">
      <w:pPr>
        <w:bidi/>
        <w:jc w:val="both"/>
        <w:rPr>
          <w:rFonts w:cs="Simplified Arabic"/>
          <w:sz w:val="28"/>
          <w:szCs w:val="28"/>
          <w:lang w:val="az-Cyrl-AZ" w:bidi="fa-IR"/>
        </w:rPr>
      </w:pPr>
      <w:r w:rsidRPr="000F6A0B">
        <w:rPr>
          <w:rFonts w:cs="Simplified Arabic"/>
          <w:sz w:val="28"/>
          <w:szCs w:val="28"/>
          <w:rtl/>
          <w:lang w:bidi="fa-IR"/>
        </w:rPr>
        <w:lastRenderedPageBreak/>
        <w:t>يَا قَابِضُ يَا بَاسِطُ</w:t>
      </w:r>
      <w:r>
        <w:rPr>
          <w:rFonts w:cs="Simplified Arabic"/>
          <w:sz w:val="28"/>
          <w:szCs w:val="28"/>
          <w:lang w:val="az-Cyrl-AZ" w:bidi="fa-IR"/>
        </w:rPr>
        <w:t>)</w:t>
      </w:r>
      <w:r w:rsidRPr="000F6A0B">
        <w:rPr>
          <w:rFonts w:cs="Simplified Arabic" w:hint="cs"/>
          <w:sz w:val="28"/>
          <w:szCs w:val="28"/>
          <w:rtl/>
          <w:lang w:bidi="fa-IR"/>
        </w:rPr>
        <w:t xml:space="preserve"> 30</w:t>
      </w:r>
      <w:r w:rsidRPr="000F6A0B">
        <w:rPr>
          <w:rFonts w:cs="Simplified Arabic"/>
          <w:sz w:val="28"/>
          <w:szCs w:val="28"/>
          <w:rtl/>
          <w:lang w:bidi="fa-IR"/>
        </w:rPr>
        <w:t xml:space="preserve"> </w:t>
      </w:r>
      <w:r>
        <w:rPr>
          <w:rFonts w:cs="Simplified Arabic"/>
          <w:sz w:val="28"/>
          <w:szCs w:val="28"/>
          <w:lang w:val="az-Cyrl-AZ" w:bidi="fa-IR"/>
        </w:rPr>
        <w:t xml:space="preserve"> (</w:t>
      </w:r>
      <w:r w:rsidRPr="000F6A0B">
        <w:rPr>
          <w:rFonts w:cs="Simplified Arabic"/>
          <w:sz w:val="28"/>
          <w:szCs w:val="28"/>
          <w:rtl/>
          <w:lang w:bidi="fa-IR"/>
        </w:rPr>
        <w:t xml:space="preserve">يَا عَاصِمَ مَنِ اسْتَعْصَمَهُ يَا رَاحِمَ مَنِ اسْتَرْحَمَهُ يَا غَافِرَ مَنِ اسْتَغْفَرَهُ يَا نَاصِرَ مَنِ اسْتَنْصَرَهُ يَا حَافِظَ مَنِ اسْتَحْفَظَهُ يَا مُكْرِمَ مَنِ اسْتَكْرَمَهُ </w:t>
      </w:r>
      <w:r>
        <w:rPr>
          <w:rFonts w:cs="Simplified Arabic"/>
          <w:sz w:val="28"/>
          <w:szCs w:val="28"/>
          <w:lang w:val="az-Cyrl-AZ" w:bidi="fa-IR"/>
        </w:rPr>
        <w:t xml:space="preserve"> </w:t>
      </w:r>
      <w:r w:rsidRPr="0007748B">
        <w:rPr>
          <w:rFonts w:cs="Simplified Arabic"/>
          <w:sz w:val="28"/>
          <w:szCs w:val="28"/>
          <w:rtl/>
          <w:lang w:bidi="fa-IR"/>
        </w:rPr>
        <w:t xml:space="preserve">يَا مُرْشِدَ مَنِ اسْتَرْشَدَهُ يَا صَرِيخَ مَنِ اسْتَصْرَخَهُ يَا مُعِينَ مَنِ اسْتَعَانَهُ يَا مُغِيثَ مَنِ اسْتَغَاثَهُ </w:t>
      </w:r>
      <w:r>
        <w:rPr>
          <w:rFonts w:cs="Simplified Arabic"/>
          <w:sz w:val="28"/>
          <w:szCs w:val="28"/>
          <w:lang w:val="az-Cyrl-AZ" w:bidi="fa-IR"/>
        </w:rPr>
        <w:t>)</w:t>
      </w:r>
      <w:r w:rsidRPr="0007748B">
        <w:rPr>
          <w:rFonts w:cs="Simplified Arabic"/>
          <w:sz w:val="28"/>
          <w:szCs w:val="28"/>
          <w:rtl/>
          <w:lang w:bidi="fa-IR"/>
        </w:rPr>
        <w:t xml:space="preserve">31 </w:t>
      </w:r>
      <w:r>
        <w:rPr>
          <w:rFonts w:cs="Simplified Arabic"/>
          <w:sz w:val="28"/>
          <w:szCs w:val="28"/>
          <w:lang w:val="az-Cyrl-AZ" w:bidi="fa-IR"/>
        </w:rPr>
        <w:t>(</w:t>
      </w:r>
      <w:r w:rsidRPr="0007748B">
        <w:rPr>
          <w:rFonts w:cs="Simplified Arabic"/>
          <w:sz w:val="28"/>
          <w:szCs w:val="28"/>
          <w:rtl/>
          <w:lang w:bidi="fa-IR"/>
        </w:rPr>
        <w:t>يَا عَزِيزا لا يُضَامُ يَا لَطِيفا لا يُرَامُ يَا قَيُّوما لا يَنَامُ يَا دَائِما لا يَفُوتُ يَا حَيّا لا يَمُوتُ يَا مَلِكا لا يَزُولُ يَا بَاقِيا لا يَفْنَى يَا عَالِما لا يَجْهَلُ يَا صَمَدا لا يُطْعَمُ يَا قَوِيّا لا يَضْعُفُ</w:t>
      </w:r>
      <w:r>
        <w:rPr>
          <w:rFonts w:cs="Simplified Arabic"/>
          <w:sz w:val="28"/>
          <w:szCs w:val="28"/>
          <w:lang w:val="az-Cyrl-AZ" w:bidi="fa-IR"/>
        </w:rPr>
        <w:t xml:space="preserve">) </w:t>
      </w:r>
      <w:r w:rsidRPr="0007748B">
        <w:rPr>
          <w:rFonts w:cs="Simplified Arabic"/>
          <w:sz w:val="28"/>
          <w:szCs w:val="28"/>
          <w:rtl/>
          <w:lang w:bidi="fa-IR"/>
        </w:rPr>
        <w:t xml:space="preserve"> 32 </w:t>
      </w:r>
      <w:r>
        <w:rPr>
          <w:rFonts w:cs="Simplified Arabic"/>
          <w:sz w:val="28"/>
          <w:szCs w:val="28"/>
          <w:lang w:val="az-Cyrl-AZ" w:bidi="fa-IR"/>
        </w:rPr>
        <w:t xml:space="preserve"> (</w:t>
      </w:r>
      <w:r w:rsidRPr="0007748B">
        <w:rPr>
          <w:rFonts w:cs="Simplified Arabic"/>
          <w:sz w:val="28"/>
          <w:szCs w:val="28"/>
          <w:rtl/>
          <w:lang w:bidi="fa-IR"/>
        </w:rPr>
        <w:t xml:space="preserve">اللَّهُمَّ إِنِّي أَسْأَلُكَ بِاسْمِكَ يَا أَحَدُ يَا وَاحِدُ يَا شَاهِدُ يَا مَاجِدُ يَا حَامِدُ يَا رَاشِدُ يَا بَاعِثُ يَا وَارِثُ يَا ضَارُّ يَا نَافِعُ </w:t>
      </w:r>
      <w:r>
        <w:rPr>
          <w:rFonts w:cs="Simplified Arabic"/>
          <w:sz w:val="28"/>
          <w:szCs w:val="28"/>
          <w:lang w:val="az-Cyrl-AZ" w:bidi="fa-IR"/>
        </w:rPr>
        <w:t>)</w:t>
      </w:r>
      <w:r w:rsidRPr="0007748B">
        <w:rPr>
          <w:rFonts w:cs="Simplified Arabic"/>
          <w:sz w:val="28"/>
          <w:szCs w:val="28"/>
          <w:rtl/>
          <w:lang w:bidi="fa-IR"/>
        </w:rPr>
        <w:t xml:space="preserve">33 </w:t>
      </w:r>
      <w:r>
        <w:rPr>
          <w:rFonts w:cs="Simplified Arabic"/>
          <w:sz w:val="28"/>
          <w:szCs w:val="28"/>
          <w:lang w:val="az-Cyrl-AZ" w:bidi="fa-IR"/>
        </w:rPr>
        <w:t xml:space="preserve"> (</w:t>
      </w:r>
      <w:r w:rsidRPr="0007748B">
        <w:rPr>
          <w:rStyle w:val="FootnoteReference"/>
          <w:rFonts w:cs="Simplified Arabic"/>
          <w:sz w:val="28"/>
          <w:szCs w:val="28"/>
          <w:rtl/>
          <w:lang w:bidi="fa-IR"/>
        </w:rPr>
        <w:footnoteReference w:id="207"/>
      </w:r>
    </w:p>
    <w:p w14:paraId="69EBB11F" w14:textId="77777777" w:rsidR="0064286B" w:rsidRDefault="0064286B" w:rsidP="0064286B">
      <w:pPr>
        <w:bidi/>
        <w:jc w:val="both"/>
        <w:rPr>
          <w:rFonts w:cs="Simplified Arabic"/>
          <w:sz w:val="28"/>
          <w:szCs w:val="28"/>
          <w:lang w:val="az-Cyrl-AZ" w:bidi="fa-IR"/>
        </w:rPr>
      </w:pPr>
      <w:r w:rsidRPr="0007748B">
        <w:rPr>
          <w:rFonts w:cs="Simplified Arabic"/>
          <w:sz w:val="28"/>
          <w:szCs w:val="28"/>
          <w:rtl/>
          <w:lang w:bidi="fa-IR"/>
        </w:rPr>
        <w:lastRenderedPageBreak/>
        <w:t>يَا أَعْظَمَ مِنْ كُلِّ عَظِيمٍ</w:t>
      </w:r>
      <w:r w:rsidRPr="00B334B0">
        <w:rPr>
          <w:rFonts w:cs="Simplified Arabic"/>
          <w:sz w:val="28"/>
          <w:szCs w:val="28"/>
          <w:rtl/>
          <w:lang w:bidi="fa-IR"/>
        </w:rPr>
        <w:t xml:space="preserve"> يَا أَكْرَمَ مِنْ كُلِّ كَرِيمٍ يَا أَرْحَمَ مِنْ كُلِّ رَحِيمٍ يَا أَعْلَمَ مِنْ كُلِّ عَلِيمٍ يَا أَحْكَمَ مِنْ كُلِّ حَكِيمٍ يَا أَقْدَمَ مِنْ كُلِّ قَدِيمٍ يَا أَكْبَرَ مِنْ كُلِّ كَبِيرٍ يَا أَلْطَفَ مِنْ كُلِّ لَطِيفٍ يَا أَجَلَّ مِنْ كُلِّ جَلِيلٍ يَا أَعَزَّ مِنْ كُلِّ عَزِيز</w:t>
      </w:r>
      <w:r>
        <w:rPr>
          <w:rFonts w:cs="Simplified Arabic"/>
          <w:sz w:val="28"/>
          <w:szCs w:val="28"/>
          <w:lang w:val="az-Cyrl-AZ" w:bidi="fa-IR"/>
        </w:rPr>
        <w:t>)</w:t>
      </w:r>
      <w:r w:rsidRPr="00B334B0">
        <w:rPr>
          <w:rFonts w:cs="Simplified Arabic"/>
          <w:sz w:val="28"/>
          <w:szCs w:val="28"/>
          <w:rtl/>
          <w:lang w:bidi="fa-IR"/>
        </w:rPr>
        <w:t xml:space="preserve">ٍ34 </w:t>
      </w:r>
      <w:r>
        <w:rPr>
          <w:rFonts w:cs="Simplified Arabic"/>
          <w:sz w:val="28"/>
          <w:szCs w:val="28"/>
          <w:lang w:val="az-Cyrl-AZ" w:bidi="fa-IR"/>
        </w:rPr>
        <w:t xml:space="preserve"> (</w:t>
      </w:r>
      <w:r w:rsidRPr="00B334B0">
        <w:rPr>
          <w:rFonts w:cs="Simplified Arabic"/>
          <w:sz w:val="28"/>
          <w:szCs w:val="28"/>
          <w:rtl/>
          <w:lang w:bidi="fa-IR"/>
        </w:rPr>
        <w:t>يَا كَرِيمَ الصَّفْحِ يَا عَظِيمَ الْمَنِّ يَا كَثِيرَ الْخَيْرِ يَا قَدِيمَ الْفَضْلِ يَا دَائِمَ اللُّطْفِ يَا لَطِيفَ الصُّنْعِ يَا مُنَفِّسَ الْكَرْبِ يَا كَاشِفَ الضُّرِّ يَا مَالِكَ الْمُلْكِ يَا قَاضِيَ الْحَقِّ</w:t>
      </w:r>
      <w:r>
        <w:rPr>
          <w:rFonts w:cs="Simplified Arabic"/>
          <w:sz w:val="28"/>
          <w:szCs w:val="28"/>
          <w:lang w:val="az-Cyrl-AZ" w:bidi="fa-IR"/>
        </w:rPr>
        <w:t>)</w:t>
      </w:r>
      <w:r w:rsidRPr="00B334B0">
        <w:rPr>
          <w:rFonts w:cs="Simplified Arabic"/>
          <w:sz w:val="28"/>
          <w:szCs w:val="28"/>
          <w:rtl/>
          <w:lang w:bidi="fa-IR"/>
        </w:rPr>
        <w:t xml:space="preserve"> 35 </w:t>
      </w:r>
      <w:r>
        <w:rPr>
          <w:rFonts w:cs="Simplified Arabic"/>
          <w:sz w:val="28"/>
          <w:szCs w:val="28"/>
          <w:lang w:val="az-Cyrl-AZ" w:bidi="fa-IR"/>
        </w:rPr>
        <w:t xml:space="preserve"> (</w:t>
      </w:r>
      <w:r w:rsidRPr="00B334B0">
        <w:rPr>
          <w:rFonts w:cs="Simplified Arabic"/>
          <w:sz w:val="28"/>
          <w:szCs w:val="28"/>
          <w:rtl/>
          <w:lang w:bidi="fa-IR"/>
        </w:rPr>
        <w:t>يَا مَنْ هُوَ فِي عَهْدِهِ وَفِيٌّ يَا مَنْ هُوَ فِي وَفَائِهِ قَوِيٌّ يَا مَنْ هُوَ فِي قُوَّتِهِ عَلِيٌّ يَا مَنْ هُوَ فِي عُلُوِّهِ قَرِيبٌ يَا مَنْ هُوَ فِي قُرْبِهِ لَطِيفٌ يَا مَنْ هُوَ فِي لُطْفِهِ شَرِيفٌ يَا مَنْ هُوَ فِي شَرَفِهِ عَزِيزٌ يَا مَنْ هُوَ فِي عِزِّهِ عَظِيمٌ يَا مَنْ هُوَ فِي عَظَمَتِهِ مَجِيدٌ يَا مَنْ هُوَ فِي</w:t>
      </w:r>
      <w:r>
        <w:rPr>
          <w:rFonts w:cs="Simplified Arabic"/>
          <w:sz w:val="28"/>
          <w:szCs w:val="28"/>
          <w:lang w:val="az-Cyrl-AZ" w:bidi="fa-IR"/>
        </w:rPr>
        <w:t xml:space="preserve"> </w:t>
      </w:r>
      <w:r w:rsidRPr="00B334B0">
        <w:rPr>
          <w:rFonts w:cs="Simplified Arabic"/>
          <w:sz w:val="28"/>
          <w:szCs w:val="28"/>
          <w:rtl/>
          <w:lang w:bidi="fa-IR"/>
        </w:rPr>
        <w:t>مَجْدِهِ حَمِيدٌ</w:t>
      </w:r>
      <w:r>
        <w:rPr>
          <w:rFonts w:cs="Simplified Arabic"/>
          <w:sz w:val="28"/>
          <w:szCs w:val="28"/>
          <w:lang w:val="az-Cyrl-AZ" w:bidi="fa-IR"/>
        </w:rPr>
        <w:t xml:space="preserve">) </w:t>
      </w:r>
      <w:r w:rsidRPr="00B334B0">
        <w:rPr>
          <w:rFonts w:cs="Simplified Arabic"/>
          <w:sz w:val="28"/>
          <w:szCs w:val="28"/>
          <w:rtl/>
          <w:lang w:bidi="fa-IR"/>
        </w:rPr>
        <w:t xml:space="preserve"> 36</w:t>
      </w:r>
      <w:r>
        <w:rPr>
          <w:rFonts w:cs="Simplified Arabic"/>
          <w:sz w:val="28"/>
          <w:szCs w:val="28"/>
          <w:lang w:val="az-Cyrl-AZ" w:bidi="fa-IR"/>
        </w:rPr>
        <w:t xml:space="preserve"> ( </w:t>
      </w:r>
      <w:r w:rsidRPr="00B334B0">
        <w:rPr>
          <w:rFonts w:cs="Simplified Arabic"/>
          <w:sz w:val="28"/>
          <w:szCs w:val="28"/>
          <w:rtl/>
          <w:lang w:bidi="fa-IR"/>
        </w:rPr>
        <w:t xml:space="preserve">اللَّهُمَّ إِنِّي أَسْأَلُكَ بِاسْمِكَ يَا كَافِي يَا شَافِي يَا وَافِي يَا مُعَافِي يَا هَادِي يَا دَاعِي يَا قَاضِي يَا رَاضِي يَا عَالِي يَا بَاقِي </w:t>
      </w:r>
      <w:r>
        <w:rPr>
          <w:rFonts w:cs="Simplified Arabic"/>
          <w:sz w:val="28"/>
          <w:szCs w:val="28"/>
          <w:lang w:val="az-Cyrl-AZ" w:bidi="fa-IR"/>
        </w:rPr>
        <w:t>)</w:t>
      </w:r>
      <w:r w:rsidRPr="00B334B0">
        <w:rPr>
          <w:rFonts w:cs="Simplified Arabic"/>
          <w:sz w:val="28"/>
          <w:szCs w:val="28"/>
          <w:rtl/>
          <w:lang w:bidi="fa-IR"/>
        </w:rPr>
        <w:t xml:space="preserve">37 </w:t>
      </w:r>
      <w:r>
        <w:rPr>
          <w:rFonts w:cs="Simplified Arabic"/>
          <w:sz w:val="28"/>
          <w:szCs w:val="28"/>
          <w:lang w:val="az-Cyrl-AZ" w:bidi="fa-IR"/>
        </w:rPr>
        <w:t xml:space="preserve"> (</w:t>
      </w:r>
      <w:r w:rsidRPr="00B334B0">
        <w:rPr>
          <w:rFonts w:cs="Simplified Arabic"/>
          <w:sz w:val="28"/>
          <w:szCs w:val="28"/>
          <w:rtl/>
          <w:lang w:bidi="fa-IR"/>
        </w:rPr>
        <w:t>يَا مَنْ كُلُّ شَيْ‏ءٍ خَاضِعٌ لَهُ يَا مَنْ كُلُّ شَيْ‏ءٍ خَاشِعٌ لَهُ</w:t>
      </w:r>
      <w:r>
        <w:rPr>
          <w:rStyle w:val="FootnoteReference"/>
          <w:rFonts w:cs="Simplified Arabic"/>
          <w:sz w:val="28"/>
          <w:szCs w:val="28"/>
          <w:rtl/>
          <w:lang w:bidi="fa-IR"/>
        </w:rPr>
        <w:footnoteReference w:id="208"/>
      </w:r>
    </w:p>
    <w:p w14:paraId="11F6D8B1" w14:textId="77777777" w:rsidR="0064286B" w:rsidRPr="00614AB9" w:rsidRDefault="0064286B" w:rsidP="0064286B">
      <w:pPr>
        <w:bidi/>
        <w:jc w:val="both"/>
        <w:rPr>
          <w:rFonts w:cs="Simplified Arabic"/>
          <w:sz w:val="28"/>
          <w:szCs w:val="28"/>
          <w:lang w:val="az-Cyrl-AZ" w:bidi="fa-IR"/>
        </w:rPr>
      </w:pPr>
      <w:r w:rsidRPr="00B334B0">
        <w:rPr>
          <w:rFonts w:cs="Simplified Arabic"/>
          <w:sz w:val="28"/>
          <w:szCs w:val="28"/>
          <w:rtl/>
          <w:lang w:bidi="fa-IR"/>
        </w:rPr>
        <w:lastRenderedPageBreak/>
        <w:t xml:space="preserve">يَا مَنْ كُلُّ شَيْ‏ءٍ كَائِنٌ لَهُ يَا مَنْ كُلُّ شَيْ‏ءٍ مَوْجُودٌ بِهِ يَا مَنْ كُلُّ شَيْ‏ءٍ مُنِيبٌ إِلَيْهِ يَا مَنْ كُلُّ شَيْ‏ءٍ خَائِفٌ مِنْهُ يَا مَنْ كُلُّ شَيْ‏ءٍ قَائِمٌ بِهِ يَا مَنْ كُلُّ شَيْ‏ءٍ صَائِرٌ إِلَيْهِ يَا مَنْ كُلُّ شَيْ‏ءٍ يُسَبِّحُ بِحَمْدِهِ يَا مَنْ كُلُّ </w:t>
      </w:r>
      <w:r w:rsidRPr="00614AB9">
        <w:rPr>
          <w:rFonts w:cs="Simplified Arabic"/>
          <w:sz w:val="28"/>
          <w:szCs w:val="28"/>
          <w:rtl/>
          <w:lang w:bidi="fa-IR"/>
        </w:rPr>
        <w:t>شَيْ‏ءٍ هَالِكٌ إِلا وَجْهَهُ</w:t>
      </w:r>
      <w:r>
        <w:rPr>
          <w:rFonts w:cs="Simplified Arabic"/>
          <w:sz w:val="28"/>
          <w:szCs w:val="28"/>
          <w:lang w:val="az-Cyrl-AZ" w:bidi="fa-IR"/>
        </w:rPr>
        <w:t xml:space="preserve">) </w:t>
      </w:r>
      <w:r w:rsidRPr="00614AB9">
        <w:rPr>
          <w:rFonts w:cs="Simplified Arabic"/>
          <w:sz w:val="28"/>
          <w:szCs w:val="28"/>
          <w:rtl/>
          <w:lang w:bidi="fa-IR"/>
        </w:rPr>
        <w:t xml:space="preserve"> 38 </w:t>
      </w:r>
      <w:r>
        <w:rPr>
          <w:rFonts w:cs="Simplified Arabic"/>
          <w:sz w:val="28"/>
          <w:szCs w:val="28"/>
          <w:lang w:val="az-Cyrl-AZ" w:bidi="fa-IR"/>
        </w:rPr>
        <w:t xml:space="preserve"> (</w:t>
      </w:r>
      <w:r w:rsidRPr="00614AB9">
        <w:rPr>
          <w:rFonts w:cs="Simplified Arabic"/>
          <w:sz w:val="28"/>
          <w:szCs w:val="28"/>
          <w:rtl/>
          <w:lang w:bidi="fa-IR"/>
        </w:rPr>
        <w:t>يَا مَنْ لا</w:t>
      </w:r>
      <w:r w:rsidRPr="00614AB9">
        <w:rPr>
          <w:rFonts w:cs="Simplified Arabic"/>
          <w:sz w:val="28"/>
          <w:szCs w:val="28"/>
          <w:lang w:bidi="fa-IR"/>
        </w:rPr>
        <w:t xml:space="preserve"> </w:t>
      </w:r>
      <w:r w:rsidRPr="00614AB9">
        <w:rPr>
          <w:rFonts w:cs="Simplified Arabic"/>
          <w:sz w:val="28"/>
          <w:szCs w:val="28"/>
          <w:rtl/>
          <w:lang w:bidi="fa-IR"/>
        </w:rPr>
        <w:t xml:space="preserve">مَفَرَّ إِلا إِلَيْهِ يَا مَنْ لا مَفْزَعَ إِلا إِلَيْهِ يَا مَنْ لا مَقْصَدَ إِلا إِلَيْهِ يَا مَنْ لا مَنْجَى مِنْهُ إِلا إِلَيْهِ </w:t>
      </w:r>
      <w:r>
        <w:rPr>
          <w:rFonts w:cs="Simplified Arabic"/>
          <w:sz w:val="28"/>
          <w:szCs w:val="28"/>
          <w:lang w:val="az-Cyrl-AZ" w:bidi="fa-IR"/>
        </w:rPr>
        <w:t xml:space="preserve"> </w:t>
      </w:r>
      <w:r w:rsidRPr="00614AB9">
        <w:rPr>
          <w:rFonts w:cs="Simplified Arabic"/>
          <w:sz w:val="28"/>
          <w:szCs w:val="28"/>
          <w:rtl/>
          <w:lang w:bidi="fa-IR"/>
        </w:rPr>
        <w:t xml:space="preserve">يَا مَنْ لا يُرْغَبُ إِلا إِلَيْهِ يَا مَنْ لا حَوْلَ وَ لا قُوَّةَ إِلا بِهِ يَا مَنْ لا يُسْتَعَانُ إِلا بِهِ يَا مَنْ لا يُتَوَكَّلُ إِلا عَلَيْهِ يَا مَنْ لا يُرْجَى إِلا هُوَ يَا مَنْ لا يُعْبَدُ إِلا هُوَ </w:t>
      </w:r>
      <w:r>
        <w:rPr>
          <w:rFonts w:cs="Simplified Arabic"/>
          <w:sz w:val="28"/>
          <w:szCs w:val="28"/>
          <w:lang w:val="az-Cyrl-AZ" w:bidi="fa-IR"/>
        </w:rPr>
        <w:t>)</w:t>
      </w:r>
      <w:r w:rsidRPr="00614AB9">
        <w:rPr>
          <w:rFonts w:cs="Simplified Arabic"/>
          <w:sz w:val="28"/>
          <w:szCs w:val="28"/>
          <w:rtl/>
          <w:lang w:bidi="fa-IR"/>
        </w:rPr>
        <w:t xml:space="preserve">39 </w:t>
      </w:r>
      <w:r>
        <w:rPr>
          <w:rFonts w:cs="Simplified Arabic"/>
          <w:sz w:val="28"/>
          <w:szCs w:val="28"/>
          <w:lang w:val="az-Cyrl-AZ" w:bidi="fa-IR"/>
        </w:rPr>
        <w:t xml:space="preserve"> (</w:t>
      </w:r>
      <w:r w:rsidRPr="00614AB9">
        <w:rPr>
          <w:rFonts w:cs="Simplified Arabic"/>
          <w:sz w:val="28"/>
          <w:szCs w:val="28"/>
          <w:rtl/>
          <w:lang w:bidi="fa-IR"/>
        </w:rPr>
        <w:t xml:space="preserve">يَا خَيْرَ الْمَرْهُوبِينَ يَا خَيْرَ الْمَرْغُوبِينَ يَا خَيْرَ الْمَطْلُوبِينَ يَا خَيْرَ الْمَسْئُولِينَ يَا خَيْرَ الْمَقْصُودِينَ يَا خَيْرَ الْمَذْكُورِينَ يَا خَيْرَ الْمَشْكُورِينَ يَا خَيْرَ الْمَحْبُوبِينَ يَا خَيْرَ الْمَدْعُوِّينَ يَا خَيْرَ الْمُسْتَأْنِسِينَ </w:t>
      </w:r>
      <w:r>
        <w:rPr>
          <w:rFonts w:cs="Simplified Arabic"/>
          <w:sz w:val="28"/>
          <w:szCs w:val="28"/>
          <w:lang w:val="az-Cyrl-AZ" w:bidi="fa-IR"/>
        </w:rPr>
        <w:t>)</w:t>
      </w:r>
      <w:r w:rsidRPr="00614AB9">
        <w:rPr>
          <w:rFonts w:cs="Simplified Arabic"/>
          <w:sz w:val="28"/>
          <w:szCs w:val="28"/>
          <w:rtl/>
          <w:lang w:bidi="fa-IR"/>
        </w:rPr>
        <w:t xml:space="preserve">40 </w:t>
      </w:r>
      <w:r>
        <w:rPr>
          <w:rFonts w:cs="Simplified Arabic"/>
          <w:sz w:val="28"/>
          <w:szCs w:val="28"/>
          <w:lang w:val="az-Cyrl-AZ" w:bidi="fa-IR"/>
        </w:rPr>
        <w:t xml:space="preserve"> (</w:t>
      </w:r>
      <w:r w:rsidRPr="00614AB9">
        <w:rPr>
          <w:rFonts w:cs="Simplified Arabic"/>
          <w:sz w:val="28"/>
          <w:szCs w:val="28"/>
          <w:rtl/>
          <w:lang w:bidi="fa-IR"/>
        </w:rPr>
        <w:t>اللَّهُمَّ إِنِّي أَسْأَلُكَ بِاسْمِكَ</w:t>
      </w:r>
      <w:r w:rsidRPr="00614AB9">
        <w:rPr>
          <w:rStyle w:val="FootnoteReference"/>
          <w:rFonts w:cs="Simplified Arabic"/>
          <w:sz w:val="28"/>
          <w:szCs w:val="28"/>
          <w:rtl/>
          <w:lang w:bidi="fa-IR"/>
        </w:rPr>
        <w:footnoteReference w:id="209"/>
      </w:r>
    </w:p>
    <w:p w14:paraId="45E3BD64" w14:textId="77777777" w:rsidR="0064286B" w:rsidRPr="00A94B8B" w:rsidRDefault="0064286B" w:rsidP="0064286B">
      <w:pPr>
        <w:bidi/>
        <w:jc w:val="both"/>
        <w:rPr>
          <w:rFonts w:cs="Simplified Arabic"/>
          <w:sz w:val="28"/>
          <w:szCs w:val="28"/>
          <w:lang w:val="az-Cyrl-AZ" w:bidi="fa-IR"/>
        </w:rPr>
      </w:pPr>
    </w:p>
    <w:p w14:paraId="4CE57CEB" w14:textId="77777777" w:rsidR="0064286B" w:rsidRDefault="0064286B" w:rsidP="0064286B">
      <w:pPr>
        <w:bidi/>
        <w:jc w:val="both"/>
        <w:rPr>
          <w:rFonts w:cs="Simplified Arabic"/>
          <w:sz w:val="28"/>
          <w:szCs w:val="28"/>
          <w:lang w:val="az-Cyrl-AZ" w:bidi="fa-IR"/>
        </w:rPr>
      </w:pPr>
      <w:r w:rsidRPr="00A94B8B">
        <w:rPr>
          <w:rFonts w:cs="Simplified Arabic"/>
          <w:sz w:val="28"/>
          <w:szCs w:val="28"/>
          <w:rtl/>
          <w:lang w:bidi="fa-IR"/>
        </w:rPr>
        <w:lastRenderedPageBreak/>
        <w:t xml:space="preserve">يَا غَافِرُ يَا سَاتِرُ يَا قَادِرُ يَا قَاهِرُ يَا فَاطِرُ يَا كَاسِرُ يَا جَابِرُ يَا ذَاكِرُ يَا نَاظِرُ يَا نَاصِرُ </w:t>
      </w:r>
      <w:r>
        <w:rPr>
          <w:rFonts w:cs="Simplified Arabic"/>
          <w:sz w:val="28"/>
          <w:szCs w:val="28"/>
          <w:lang w:val="az-Cyrl-AZ" w:bidi="fa-IR"/>
        </w:rPr>
        <w:t>)</w:t>
      </w:r>
      <w:r w:rsidRPr="00A94B8B">
        <w:rPr>
          <w:rFonts w:cs="Simplified Arabic"/>
          <w:sz w:val="28"/>
          <w:szCs w:val="28"/>
          <w:rtl/>
          <w:lang w:bidi="fa-IR"/>
        </w:rPr>
        <w:t xml:space="preserve">41 </w:t>
      </w:r>
      <w:r>
        <w:rPr>
          <w:rFonts w:cs="Simplified Arabic"/>
          <w:sz w:val="28"/>
          <w:szCs w:val="28"/>
          <w:lang w:val="az-Cyrl-AZ" w:bidi="fa-IR"/>
        </w:rPr>
        <w:t xml:space="preserve"> (</w:t>
      </w:r>
      <w:r w:rsidRPr="00A94B8B">
        <w:rPr>
          <w:rFonts w:cs="Simplified Arabic"/>
          <w:sz w:val="28"/>
          <w:szCs w:val="28"/>
          <w:rtl/>
          <w:lang w:bidi="fa-IR"/>
        </w:rPr>
        <w:t>يَا مَنْ خَلَقَ فَسَوَّى يَا مَنْ قَدَّرَ فَهَدَى يَا مَنْ يَكْشِفُ الْبَلْوَى يَا مَنْ يَسْمَعُ النَّجْوَى يَا مَنْ يُنْقِذُ الْغَرْقَى يَا مَنْ يُنْجِي الْهَلْكَى يَا مَنْ يَشْفِي الْمَرْضَى يَا مَنْ أَضْحَكَ وَ أَبْكَى يَا مَنْ أَمَاتَ وَ أَحْيَا يَا مَنْ خَلَقَ الزَّوْجَيْنِ الذَّكَرَ وَ الْأُنْثَى</w:t>
      </w:r>
      <w:r>
        <w:rPr>
          <w:rFonts w:cs="Simplified Arabic"/>
          <w:sz w:val="28"/>
          <w:szCs w:val="28"/>
          <w:lang w:val="az-Cyrl-AZ" w:bidi="fa-IR"/>
        </w:rPr>
        <w:t>)</w:t>
      </w:r>
      <w:r w:rsidRPr="00A94B8B">
        <w:rPr>
          <w:rFonts w:cs="Simplified Arabic"/>
          <w:sz w:val="28"/>
          <w:szCs w:val="28"/>
          <w:rtl/>
          <w:lang w:bidi="fa-IR"/>
        </w:rPr>
        <w:t xml:space="preserve"> 42 </w:t>
      </w:r>
      <w:r>
        <w:rPr>
          <w:rFonts w:cs="Simplified Arabic"/>
          <w:sz w:val="28"/>
          <w:szCs w:val="28"/>
          <w:lang w:val="az-Cyrl-AZ" w:bidi="fa-IR"/>
        </w:rPr>
        <w:t xml:space="preserve"> (</w:t>
      </w:r>
      <w:r w:rsidRPr="00A94B8B">
        <w:rPr>
          <w:rFonts w:cs="Simplified Arabic"/>
          <w:sz w:val="28"/>
          <w:szCs w:val="28"/>
          <w:rtl/>
          <w:lang w:bidi="fa-IR"/>
        </w:rPr>
        <w:t>يَا مَنْ فِي الْبَرِّ وَ الْبَحْرِ سَبِيلُهُ يَا مَنْ فِي الْآفَاقِ آيَاتُهُ يَا مَنْ فِي الْآيَاتِ بُرْهَانُهُ يَا مَنْ فِي الْمَمَاتِ قُدْرَتُهُ يَا مَنْ فِي الْقُبُورِ عِبْرَتُهُ يَا مَنْ فِي الْقِيَامَةِ مُلْكُهُ يَا مَنْ فِي الْحِسَابِ هَيْبَتُهُ يَا مَنْ فِي الْمِيزَانِ قَضَاؤُهُ يَا مَنْ فِي الْجَنَّةِ ثَوَابُهُ يَا مَنْ فِي النَّارِ عِقَابُهُ</w:t>
      </w:r>
      <w:r>
        <w:rPr>
          <w:rFonts w:cs="Simplified Arabic"/>
          <w:sz w:val="28"/>
          <w:szCs w:val="28"/>
          <w:lang w:val="az-Cyrl-AZ" w:bidi="fa-IR"/>
        </w:rPr>
        <w:t xml:space="preserve">) </w:t>
      </w:r>
      <w:r w:rsidRPr="00A94B8B">
        <w:rPr>
          <w:rFonts w:cs="Simplified Arabic"/>
          <w:sz w:val="28"/>
          <w:szCs w:val="28"/>
          <w:rtl/>
          <w:lang w:bidi="fa-IR"/>
        </w:rPr>
        <w:t xml:space="preserve"> 43 </w:t>
      </w:r>
      <w:r>
        <w:rPr>
          <w:rFonts w:cs="Simplified Arabic"/>
          <w:sz w:val="28"/>
          <w:szCs w:val="28"/>
          <w:lang w:val="az-Cyrl-AZ" w:bidi="fa-IR"/>
        </w:rPr>
        <w:t xml:space="preserve"> (</w:t>
      </w:r>
      <w:r w:rsidRPr="00A94B8B">
        <w:rPr>
          <w:rFonts w:cs="Simplified Arabic"/>
          <w:sz w:val="28"/>
          <w:szCs w:val="28"/>
          <w:rtl/>
          <w:lang w:bidi="fa-IR"/>
        </w:rPr>
        <w:t xml:space="preserve">يَا مَنْ إِلَيْهِ يَهْرُبُ الْخَائِفُونَ يَا مَنْ إِلَيْهِ يَفْزَعُ الْمُذْنِبُونَ </w:t>
      </w:r>
      <w:r>
        <w:rPr>
          <w:rFonts w:cs="Simplified Arabic"/>
          <w:sz w:val="28"/>
          <w:szCs w:val="28"/>
          <w:lang w:val="az-Cyrl-AZ" w:bidi="fa-IR"/>
        </w:rPr>
        <w:t xml:space="preserve"> </w:t>
      </w:r>
      <w:r w:rsidRPr="00A94B8B">
        <w:rPr>
          <w:rFonts w:cs="Simplified Arabic"/>
          <w:sz w:val="28"/>
          <w:szCs w:val="28"/>
          <w:rtl/>
          <w:lang w:bidi="fa-IR"/>
        </w:rPr>
        <w:t>يَا</w:t>
      </w:r>
      <w:r w:rsidRPr="00A94B8B">
        <w:rPr>
          <w:rFonts w:cs="Simplified Arabic"/>
          <w:rtl/>
          <w:lang w:bidi="fa-IR"/>
        </w:rPr>
        <w:t xml:space="preserve"> </w:t>
      </w:r>
      <w:r w:rsidRPr="00A94B8B">
        <w:rPr>
          <w:rFonts w:cs="Simplified Arabic"/>
          <w:sz w:val="28"/>
          <w:szCs w:val="28"/>
          <w:rtl/>
          <w:lang w:bidi="fa-IR"/>
        </w:rPr>
        <w:t>مَنْ إِلَيْهِ يَقْصِدُ الْمُنِيبُونَ يَا مَنْ إِلَيْهِ يَرْغَبُ الزَّاهِدُونَ يَا مَنْ إِلَيْهِ يَلْجَأُ الْمُتَحَيِّرُونَ يَا مَنْ بِهِ يَسْتَأْنِسُ الْمُرِيدُونَ يَا مَنْ بِهِ يَفْتَخِرُ الْمُحِبُّونَ</w:t>
      </w:r>
      <w:r>
        <w:rPr>
          <w:rStyle w:val="FootnoteReference"/>
          <w:rFonts w:cs="Simplified Arabic"/>
          <w:sz w:val="28"/>
          <w:szCs w:val="28"/>
          <w:rtl/>
          <w:lang w:bidi="fa-IR"/>
        </w:rPr>
        <w:footnoteReference w:id="210"/>
      </w:r>
    </w:p>
    <w:p w14:paraId="1AF62A2D" w14:textId="77777777" w:rsidR="0064286B" w:rsidRPr="002C0CC8" w:rsidRDefault="0064286B" w:rsidP="0064286B">
      <w:pPr>
        <w:bidi/>
        <w:jc w:val="both"/>
        <w:rPr>
          <w:rFonts w:cs="Simplified Arabic"/>
          <w:sz w:val="28"/>
          <w:szCs w:val="28"/>
          <w:lang w:val="az-Cyrl-AZ" w:bidi="fa-IR"/>
        </w:rPr>
      </w:pPr>
      <w:r w:rsidRPr="002C0CC8">
        <w:rPr>
          <w:rFonts w:cs="Simplified Arabic"/>
          <w:sz w:val="28"/>
          <w:szCs w:val="28"/>
          <w:rtl/>
          <w:lang w:bidi="fa-IR"/>
        </w:rPr>
        <w:lastRenderedPageBreak/>
        <w:t xml:space="preserve">يَا مَنْ فِي عَفْوِهِ يَطْمَعُ الْخَاطِئُونَ يَا مَنْ إِلَيْهِ يَسْكُنُ الْمُوقِنُونَ يَا مَنْ عَلَيْهِ يَتَوَكَّلُ الْمُتَوَكِّلُونَ </w:t>
      </w:r>
      <w:r w:rsidRPr="002C0CC8">
        <w:rPr>
          <w:rFonts w:cs="Simplified Arabic"/>
          <w:sz w:val="28"/>
          <w:szCs w:val="28"/>
          <w:lang w:val="az-Cyrl-AZ" w:bidi="fa-IR"/>
        </w:rPr>
        <w:t>)</w:t>
      </w:r>
      <w:r w:rsidRPr="002C0CC8">
        <w:rPr>
          <w:rFonts w:cs="Simplified Arabic"/>
          <w:sz w:val="28"/>
          <w:szCs w:val="28"/>
          <w:rtl/>
          <w:lang w:bidi="fa-IR"/>
        </w:rPr>
        <w:t>44</w:t>
      </w:r>
      <w:r w:rsidRPr="002C0CC8">
        <w:rPr>
          <w:rFonts w:cs="Simplified Arabic"/>
          <w:sz w:val="28"/>
          <w:szCs w:val="28"/>
          <w:lang w:val="az-Cyrl-AZ" w:bidi="fa-IR"/>
        </w:rPr>
        <w:t xml:space="preserve"> (</w:t>
      </w:r>
      <w:r w:rsidRPr="002C0CC8">
        <w:rPr>
          <w:rFonts w:cs="Simplified Arabic"/>
          <w:sz w:val="28"/>
          <w:szCs w:val="28"/>
          <w:rtl/>
          <w:lang w:bidi="fa-IR"/>
        </w:rPr>
        <w:t>اللَّهُمَّ إِنِّي أَسْأَلُكَ بِاسْمِكَ يَا حَبِيبُ يَا طَبِيبُ يَا قَرِيبُ يَا رَقِيبُ يَا</w:t>
      </w:r>
      <w:r w:rsidRPr="002C0CC8">
        <w:rPr>
          <w:rFonts w:cs="Simplified Arabic"/>
          <w:b/>
          <w:bCs/>
          <w:sz w:val="28"/>
          <w:szCs w:val="28"/>
          <w:rtl/>
          <w:lang w:bidi="fa-IR"/>
        </w:rPr>
        <w:t xml:space="preserve"> </w:t>
      </w:r>
      <w:r w:rsidRPr="002C0CC8">
        <w:rPr>
          <w:rFonts w:cs="Simplified Arabic"/>
          <w:sz w:val="28"/>
          <w:szCs w:val="28"/>
          <w:rtl/>
          <w:lang w:bidi="fa-IR"/>
        </w:rPr>
        <w:t>حَسِيبُ يَا مَهِيبُ [مُهِيبُ‏] يَا مُثِيبُ يَا مُجِيبُ يَا خَبِيرُ يَا بَصِيرُ</w:t>
      </w:r>
      <w:r>
        <w:rPr>
          <w:rFonts w:cs="Simplified Arabic"/>
          <w:sz w:val="28"/>
          <w:szCs w:val="28"/>
          <w:lang w:bidi="fa-IR"/>
        </w:rPr>
        <w:t xml:space="preserve">) </w:t>
      </w:r>
      <w:r w:rsidRPr="002C0CC8">
        <w:rPr>
          <w:rFonts w:cs="Simplified Arabic"/>
          <w:sz w:val="28"/>
          <w:szCs w:val="28"/>
          <w:rtl/>
          <w:lang w:bidi="fa-IR"/>
        </w:rPr>
        <w:t xml:space="preserve"> 45 </w:t>
      </w:r>
      <w:r>
        <w:rPr>
          <w:rFonts w:cs="Simplified Arabic"/>
          <w:sz w:val="28"/>
          <w:szCs w:val="28"/>
          <w:lang w:bidi="fa-IR"/>
        </w:rPr>
        <w:t xml:space="preserve"> (</w:t>
      </w:r>
      <w:r w:rsidRPr="002C0CC8">
        <w:rPr>
          <w:rFonts w:cs="Simplified Arabic"/>
          <w:sz w:val="28"/>
          <w:szCs w:val="28"/>
          <w:rtl/>
          <w:lang w:bidi="fa-IR"/>
        </w:rPr>
        <w:t>يَا أَقْرَبَ مِنْ كُلِّ قَرِيب  يَا أَحَبَّ مِنْ كُلِّ حَبِيبٍ يَا أَبْصَرَ مِنْ كُلِّ بَصِيرٍ يَا أَخْبَرَ مِنْ كُلِّ خَبِيرٍ يَا أَشْرَفَ مِنْ كُلِّ شَرِيفٍ يَا أَرْفَعَ مِنْ كُلِّ رَفِيعٍ يَا أَقْوَى مِنْ كُلِّ قَوِيٍّ</w:t>
      </w:r>
      <w:r w:rsidRPr="002C0CC8">
        <w:rPr>
          <w:rFonts w:cs="Simplified Arabic"/>
          <w:sz w:val="28"/>
          <w:szCs w:val="28"/>
          <w:lang w:bidi="fa-IR"/>
        </w:rPr>
        <w:t xml:space="preserve">  </w:t>
      </w:r>
      <w:r w:rsidRPr="002C0CC8">
        <w:rPr>
          <w:rFonts w:cs="Simplified Arabic"/>
          <w:sz w:val="28"/>
          <w:szCs w:val="28"/>
          <w:rtl/>
          <w:lang w:bidi="fa-IR"/>
        </w:rPr>
        <w:t xml:space="preserve">يَا أَغْنَى مِنْ كُلِّ غَنِيٍّ يَا أَجْوَدَ مِنْ كُلِّ جَوَادٍ يَا أَرْأَفَ مِنْ كُلِّ رَءُوفٍ </w:t>
      </w:r>
      <w:r>
        <w:rPr>
          <w:rFonts w:cs="Simplified Arabic"/>
          <w:sz w:val="28"/>
          <w:szCs w:val="28"/>
          <w:lang w:bidi="fa-IR"/>
        </w:rPr>
        <w:t>)</w:t>
      </w:r>
      <w:r w:rsidRPr="002C0CC8">
        <w:rPr>
          <w:rFonts w:cs="Simplified Arabic"/>
          <w:sz w:val="28"/>
          <w:szCs w:val="28"/>
          <w:rtl/>
          <w:lang w:bidi="fa-IR"/>
        </w:rPr>
        <w:t>46</w:t>
      </w:r>
      <w:r>
        <w:rPr>
          <w:rFonts w:cs="Simplified Arabic"/>
          <w:sz w:val="28"/>
          <w:szCs w:val="28"/>
          <w:lang w:bidi="fa-IR"/>
        </w:rPr>
        <w:t>(</w:t>
      </w:r>
      <w:r w:rsidRPr="002C0CC8">
        <w:rPr>
          <w:rFonts w:cs="Simplified Arabic"/>
          <w:sz w:val="28"/>
          <w:szCs w:val="28"/>
          <w:rtl/>
          <w:lang w:bidi="fa-IR"/>
        </w:rPr>
        <w:t xml:space="preserve"> يَا غَالِبا غَيْرَ مَغْلُوبٍ يَا صَانِعا غَيْرَ مَصْنُوعٍ يَا خَالِقا غَيْرَ مَخْلُوقٍ يَا مَالِكا غَيْرَ مَمْلُوكٍ يَا قَاهِرا غَيْرَ مَقْهُورٍ يَا رَافِعا غَيْرَ مَرْفُوعٍ يَا حَافِظا غَيْرَ مَحْفُوظٍ</w:t>
      </w:r>
      <w:r w:rsidRPr="002C0CC8">
        <w:rPr>
          <w:rStyle w:val="FootnoteReference"/>
          <w:rFonts w:cs="Simplified Arabic"/>
          <w:sz w:val="28"/>
          <w:szCs w:val="28"/>
          <w:rtl/>
          <w:lang w:bidi="fa-IR"/>
        </w:rPr>
        <w:footnoteReference w:id="211"/>
      </w:r>
    </w:p>
    <w:p w14:paraId="70BCBBEA" w14:textId="77777777" w:rsidR="0064286B" w:rsidRDefault="0064286B" w:rsidP="0064286B">
      <w:pPr>
        <w:bidi/>
        <w:jc w:val="both"/>
        <w:rPr>
          <w:rFonts w:cs="Simplified Arabic"/>
          <w:sz w:val="28"/>
          <w:szCs w:val="28"/>
          <w:lang w:bidi="fa-IR"/>
        </w:rPr>
      </w:pPr>
      <w:r w:rsidRPr="009D6E43">
        <w:rPr>
          <w:rFonts w:cs="Simplified Arabic"/>
          <w:sz w:val="28"/>
          <w:szCs w:val="28"/>
          <w:rtl/>
          <w:lang w:bidi="fa-IR"/>
        </w:rPr>
        <w:lastRenderedPageBreak/>
        <w:t xml:space="preserve">يَا نَاصِرا غَيْرَ مَنْصُورٍ يَا شَاهِدا غَيْرَ غَائِبٍ يَا قَرِيبا غَيْرَ بَعِيدٍ </w:t>
      </w:r>
      <w:r w:rsidRPr="009D6E43">
        <w:rPr>
          <w:rFonts w:cs="Simplified Arabic"/>
          <w:sz w:val="28"/>
          <w:szCs w:val="28"/>
          <w:lang w:bidi="fa-IR"/>
        </w:rPr>
        <w:t>)</w:t>
      </w:r>
      <w:r w:rsidRPr="009D6E43">
        <w:rPr>
          <w:rFonts w:cs="Simplified Arabic"/>
          <w:sz w:val="28"/>
          <w:szCs w:val="28"/>
          <w:rtl/>
          <w:lang w:bidi="fa-IR"/>
        </w:rPr>
        <w:t xml:space="preserve">47 </w:t>
      </w:r>
      <w:r w:rsidRPr="009D6E43">
        <w:rPr>
          <w:rFonts w:cs="Simplified Arabic"/>
          <w:sz w:val="28"/>
          <w:szCs w:val="28"/>
          <w:lang w:bidi="fa-IR"/>
        </w:rPr>
        <w:t xml:space="preserve"> (</w:t>
      </w:r>
      <w:r w:rsidRPr="009D6E43">
        <w:rPr>
          <w:rFonts w:cs="Simplified Arabic"/>
          <w:sz w:val="28"/>
          <w:szCs w:val="28"/>
          <w:rtl/>
          <w:lang w:bidi="fa-IR"/>
        </w:rPr>
        <w:t>يَا نُورَ النُّورِ يَا مُنَوِّرَ النُّورِ يَا خَالِقَ النُّورِ يَا مُدَبِّرَ النُّورِ يَا مُقَدِّرَ النُّورِ يَا نُورَ كُلِّ نُورٍ يَا نُورا قَبْلَ كُلِّ نُورٍ يَا نُورا بَعْدَ</w:t>
      </w:r>
      <w:r w:rsidRPr="009D6E43">
        <w:rPr>
          <w:rFonts w:cs="Simplified Arabic"/>
          <w:b/>
          <w:bCs/>
          <w:sz w:val="28"/>
          <w:szCs w:val="28"/>
          <w:rtl/>
          <w:lang w:bidi="fa-IR"/>
        </w:rPr>
        <w:t xml:space="preserve"> </w:t>
      </w:r>
      <w:r w:rsidRPr="009D6E43">
        <w:rPr>
          <w:rFonts w:cs="Simplified Arabic"/>
          <w:sz w:val="28"/>
          <w:szCs w:val="28"/>
          <w:rtl/>
          <w:lang w:bidi="fa-IR"/>
        </w:rPr>
        <w:t>كُلِّ نُورٍ يَا نُورا فَوْقَ كُلِّ نُورٍ يَا نُورا لَيْسَ كَمِثْلِهِ نُورٌ</w:t>
      </w:r>
      <w:r>
        <w:rPr>
          <w:rFonts w:cs="Simplified Arabic"/>
          <w:sz w:val="28"/>
          <w:szCs w:val="28"/>
          <w:lang w:bidi="fa-IR"/>
        </w:rPr>
        <w:t xml:space="preserve">) </w:t>
      </w:r>
      <w:r w:rsidRPr="009D6E43">
        <w:rPr>
          <w:rFonts w:cs="Simplified Arabic"/>
          <w:sz w:val="28"/>
          <w:szCs w:val="28"/>
          <w:rtl/>
          <w:lang w:bidi="fa-IR"/>
        </w:rPr>
        <w:t xml:space="preserve"> 48 </w:t>
      </w:r>
      <w:r>
        <w:rPr>
          <w:rFonts w:cs="Simplified Arabic"/>
          <w:sz w:val="28"/>
          <w:szCs w:val="28"/>
          <w:lang w:bidi="fa-IR"/>
        </w:rPr>
        <w:t xml:space="preserve"> (</w:t>
      </w:r>
      <w:r w:rsidRPr="009D6E43">
        <w:rPr>
          <w:rFonts w:cs="Simplified Arabic"/>
          <w:sz w:val="28"/>
          <w:szCs w:val="28"/>
          <w:rtl/>
          <w:lang w:bidi="fa-IR"/>
        </w:rPr>
        <w:t xml:space="preserve">يَا مَنْ عَطَاؤُهُ شَرِيفٌ يَا مَنْ فِعْلُهُ لَطِيفٌ يَا مَنْ لُطْفُهُ مُقِيمٌ يَا مَنْ إِحْسَانُهُ قَدِيمٌ يَا مَنْ قَوْلُهُ حَقٌّ يَا مَنْ وَعْدُهُ صِدْقٌ يَا مَنْ عَفْوُهُ فَضْلٌ يَا مَنْ عَذَابُهُ عَدْلٌ يَا مَنْ ذِكْرُهُ حُلْوٌ يَا مَنْ فَضْلُهُ عَمِيمٌ </w:t>
      </w:r>
      <w:r>
        <w:rPr>
          <w:rFonts w:cs="Simplified Arabic"/>
          <w:sz w:val="28"/>
          <w:szCs w:val="28"/>
          <w:lang w:bidi="fa-IR"/>
        </w:rPr>
        <w:t>)</w:t>
      </w:r>
      <w:r w:rsidRPr="009D6E43">
        <w:rPr>
          <w:rFonts w:cs="Simplified Arabic"/>
          <w:sz w:val="28"/>
          <w:szCs w:val="28"/>
          <w:rtl/>
          <w:lang w:bidi="fa-IR"/>
        </w:rPr>
        <w:t xml:space="preserve">49 </w:t>
      </w:r>
      <w:r>
        <w:rPr>
          <w:rFonts w:cs="Simplified Arabic"/>
          <w:sz w:val="28"/>
          <w:szCs w:val="28"/>
          <w:lang w:bidi="fa-IR"/>
        </w:rPr>
        <w:t>(</w:t>
      </w:r>
      <w:r w:rsidRPr="009D6E43">
        <w:rPr>
          <w:rFonts w:cs="Simplified Arabic"/>
          <w:sz w:val="28"/>
          <w:szCs w:val="28"/>
          <w:rtl/>
          <w:lang w:bidi="fa-IR"/>
        </w:rPr>
        <w:t xml:space="preserve">اللَّهُمَّ إِنِّي أَسْأَلُكَ بِاسْمِكَ يَا مُسَهِّلُ يَا مُفَصِّلُ يَا مُبَدِّلُ يَا مُذَلِّلُ يَا مُنَزِّلُ يَا مُنَوِّلُ يَا مُفْضِلُ يَا مُجْزِلُ يَا مُمْهِلُ يَا مُجْمِلُ </w:t>
      </w:r>
      <w:r>
        <w:rPr>
          <w:rFonts w:cs="Simplified Arabic"/>
          <w:sz w:val="28"/>
          <w:szCs w:val="28"/>
          <w:lang w:bidi="fa-IR"/>
        </w:rPr>
        <w:t>)</w:t>
      </w:r>
      <w:r w:rsidRPr="009D6E43">
        <w:rPr>
          <w:rFonts w:cs="Simplified Arabic"/>
          <w:sz w:val="28"/>
          <w:szCs w:val="28"/>
          <w:rtl/>
          <w:lang w:bidi="fa-IR"/>
        </w:rPr>
        <w:t xml:space="preserve">50 </w:t>
      </w:r>
      <w:r>
        <w:rPr>
          <w:rFonts w:cs="Simplified Arabic"/>
          <w:sz w:val="28"/>
          <w:szCs w:val="28"/>
          <w:lang w:bidi="fa-IR"/>
        </w:rPr>
        <w:t xml:space="preserve"> (</w:t>
      </w:r>
      <w:r w:rsidRPr="009D6E43">
        <w:rPr>
          <w:rFonts w:cs="Simplified Arabic"/>
          <w:sz w:val="28"/>
          <w:szCs w:val="28"/>
          <w:rtl/>
          <w:lang w:bidi="fa-IR"/>
        </w:rPr>
        <w:t>يَا مَنْ يَرَى وَ لا يُرَى يَا مَنْ يَخْلُقُ وَ لا يُخْلَقُ يَا مَنْ يَهْدِي وَ لا يُهْدَى يَا مَنْ يُحْيِي وَ لا يُحْيَى يَا مَنْ يَسْأَلُ وَ لا يُسْأَلُ يَا مَنْ يُطْعِمُ وَ لا يُطْعَمُ يَا مَنْ يُجِيرُ وَ لا يُجَارُ</w:t>
      </w:r>
      <w:r w:rsidRPr="009D6E43">
        <w:rPr>
          <w:rStyle w:val="FootnoteReference"/>
          <w:rFonts w:cs="Simplified Arabic"/>
          <w:sz w:val="28"/>
          <w:szCs w:val="28"/>
          <w:rtl/>
          <w:lang w:bidi="fa-IR"/>
        </w:rPr>
        <w:footnoteReference w:id="212"/>
      </w:r>
      <w:r w:rsidRPr="009D6E43">
        <w:rPr>
          <w:rFonts w:cs="Simplified Arabic"/>
          <w:sz w:val="28"/>
          <w:szCs w:val="28"/>
          <w:rtl/>
          <w:lang w:bidi="fa-IR"/>
        </w:rPr>
        <w:t xml:space="preserve"> </w:t>
      </w:r>
    </w:p>
    <w:p w14:paraId="1381E95C" w14:textId="77777777" w:rsidR="0064286B" w:rsidRDefault="0064286B" w:rsidP="0064286B">
      <w:pPr>
        <w:bidi/>
        <w:jc w:val="both"/>
        <w:rPr>
          <w:rFonts w:cs="Simplified Arabic"/>
          <w:sz w:val="28"/>
          <w:szCs w:val="28"/>
          <w:lang w:bidi="fa-IR"/>
        </w:rPr>
      </w:pPr>
    </w:p>
    <w:p w14:paraId="79E230E1" w14:textId="77777777" w:rsidR="0064286B" w:rsidRDefault="0064286B" w:rsidP="0064286B">
      <w:pPr>
        <w:bidi/>
        <w:jc w:val="both"/>
        <w:rPr>
          <w:rFonts w:cs="Simplified Arabic"/>
          <w:sz w:val="28"/>
          <w:szCs w:val="28"/>
          <w:lang w:bidi="fa-IR"/>
        </w:rPr>
      </w:pPr>
      <w:r w:rsidRPr="00482B01">
        <w:rPr>
          <w:rFonts w:cs="Simplified Arabic"/>
          <w:sz w:val="28"/>
          <w:szCs w:val="28"/>
          <w:rtl/>
          <w:lang w:bidi="fa-IR"/>
        </w:rPr>
        <w:t>عَلَيْهِ يَا مَنْ يَقْضِي وَ لا يُقْضَى عَلَيْهِ يَا مَنْ يَحْكُمُ وَ لا يُحْكَمُ عَلَيْهِ يَا مَنْ لَمْ يَلِدْ وَ لَمْ يُولَدْ وَ لَمْ يَكُنْ لَهُ كُفُوا أَحَدٌ</w:t>
      </w:r>
      <w:r w:rsidRPr="00482B01">
        <w:rPr>
          <w:rFonts w:cs="Simplified Arabic"/>
          <w:sz w:val="28"/>
          <w:szCs w:val="28"/>
          <w:lang w:bidi="fa-IR"/>
        </w:rPr>
        <w:t xml:space="preserve">) </w:t>
      </w:r>
      <w:r w:rsidRPr="00482B01">
        <w:rPr>
          <w:rFonts w:cs="Simplified Arabic"/>
          <w:sz w:val="28"/>
          <w:szCs w:val="28"/>
          <w:rtl/>
          <w:lang w:bidi="fa-IR"/>
        </w:rPr>
        <w:t xml:space="preserve"> 51 </w:t>
      </w:r>
      <w:r w:rsidRPr="00482B01">
        <w:rPr>
          <w:rFonts w:cs="Simplified Arabic"/>
          <w:sz w:val="28"/>
          <w:szCs w:val="28"/>
          <w:lang w:bidi="fa-IR"/>
        </w:rPr>
        <w:t>(</w:t>
      </w:r>
      <w:r w:rsidRPr="00482B01">
        <w:rPr>
          <w:rFonts w:cs="Simplified Arabic"/>
          <w:sz w:val="28"/>
          <w:szCs w:val="28"/>
          <w:rtl/>
          <w:lang w:bidi="fa-IR"/>
        </w:rPr>
        <w:t>يَا نِعْمَ الْحَسِيبُ يَا</w:t>
      </w:r>
      <w:r w:rsidRPr="00482B01">
        <w:rPr>
          <w:rFonts w:cs="Simplified Arabic"/>
          <w:color w:val="FF0000"/>
          <w:sz w:val="28"/>
          <w:szCs w:val="28"/>
          <w:rtl/>
          <w:lang w:bidi="fa-IR"/>
        </w:rPr>
        <w:t xml:space="preserve"> </w:t>
      </w:r>
      <w:r w:rsidRPr="00482B01">
        <w:rPr>
          <w:rFonts w:cs="Simplified Arabic"/>
          <w:sz w:val="28"/>
          <w:szCs w:val="28"/>
          <w:rtl/>
          <w:lang w:bidi="fa-IR"/>
        </w:rPr>
        <w:t xml:space="preserve">نِعْمَ الطَّبِيبُ يَا </w:t>
      </w:r>
      <w:r w:rsidRPr="00482B01">
        <w:rPr>
          <w:rFonts w:cs="Simplified Arabic"/>
          <w:sz w:val="28"/>
          <w:szCs w:val="28"/>
          <w:rtl/>
          <w:lang w:bidi="fa-IR"/>
        </w:rPr>
        <w:lastRenderedPageBreak/>
        <w:t>نِعْمَ الرَّقِيبُ يَا نِعْمَ الْقَرِيبُ يَا نِعْمَ الْمُجِيبُ يَا نِعْمَ الْحَبِيبُ يَا نِعْمَ الْكَفِيلُ يَا نِعْمَ الْوَكِيلُ يَا نِعْمَ الْمَوْلَى يَا نِعْمَ النَّصِيرُ</w:t>
      </w:r>
      <w:r>
        <w:rPr>
          <w:rFonts w:cs="Simplified Arabic"/>
          <w:sz w:val="28"/>
          <w:szCs w:val="28"/>
          <w:lang w:bidi="fa-IR"/>
        </w:rPr>
        <w:t xml:space="preserve">) </w:t>
      </w:r>
      <w:r w:rsidRPr="00482B01">
        <w:rPr>
          <w:rFonts w:cs="Simplified Arabic"/>
          <w:sz w:val="28"/>
          <w:szCs w:val="28"/>
          <w:rtl/>
          <w:lang w:bidi="fa-IR"/>
        </w:rPr>
        <w:t xml:space="preserve"> 52 </w:t>
      </w:r>
      <w:r>
        <w:rPr>
          <w:rFonts w:cs="Simplified Arabic"/>
          <w:sz w:val="28"/>
          <w:szCs w:val="28"/>
          <w:lang w:bidi="fa-IR"/>
        </w:rPr>
        <w:t xml:space="preserve"> (</w:t>
      </w:r>
      <w:r w:rsidRPr="00482B01">
        <w:rPr>
          <w:rFonts w:cs="Simplified Arabic"/>
          <w:sz w:val="28"/>
          <w:szCs w:val="28"/>
          <w:rtl/>
          <w:lang w:bidi="fa-IR"/>
        </w:rPr>
        <w:t xml:space="preserve">يَا سُرُورَ الْعَارِفِينَ يَا مُنَى الْمُحِبِّينَ يَا أَنِيسَ الْمُرِيدِينَ يَا حَبِيبَ التَّوَّابِينَ يَا رَازِقَ الْمُقِلِّينَ يَا رَجَاءَ الْمُذْنِبِينَ يَا قُرَّةَ عَيْنِ الْعَابِدِينَ يَا مُنَفِّسَ عَنِ الْمَكْرُوبِينَ يَا مُفَرِّجَ عَنِ الْمَغْمُومِينَ يَا إِلَهَ الْأَوَّلِينَ وَ الْآخِرِينَ </w:t>
      </w:r>
      <w:r>
        <w:rPr>
          <w:rFonts w:cs="Simplified Arabic"/>
          <w:sz w:val="28"/>
          <w:szCs w:val="28"/>
          <w:lang w:bidi="fa-IR"/>
        </w:rPr>
        <w:t>)</w:t>
      </w:r>
      <w:r w:rsidRPr="00482B01">
        <w:rPr>
          <w:rFonts w:cs="Simplified Arabic"/>
          <w:sz w:val="28"/>
          <w:szCs w:val="28"/>
          <w:rtl/>
          <w:lang w:bidi="fa-IR"/>
        </w:rPr>
        <w:t xml:space="preserve">53 </w:t>
      </w:r>
      <w:r>
        <w:rPr>
          <w:rFonts w:cs="Simplified Arabic"/>
          <w:sz w:val="28"/>
          <w:szCs w:val="28"/>
          <w:lang w:bidi="fa-IR"/>
        </w:rPr>
        <w:t xml:space="preserve"> (</w:t>
      </w:r>
      <w:r w:rsidRPr="00482B01">
        <w:rPr>
          <w:rFonts w:cs="Simplified Arabic"/>
          <w:sz w:val="28"/>
          <w:szCs w:val="28"/>
          <w:rtl/>
          <w:lang w:bidi="fa-IR"/>
        </w:rPr>
        <w:t>اللَّهُمَّ إِنِّي أَسْأَلُكَ بِاسْمِكَ يَا رَبَّنَا يَا إِلَهَنَا يَا سَيِّدَنَا</w:t>
      </w:r>
      <w:r w:rsidRPr="00482B01">
        <w:rPr>
          <w:rFonts w:cs="Simplified Arabic"/>
          <w:sz w:val="28"/>
          <w:szCs w:val="28"/>
          <w:lang w:bidi="fa-IR"/>
        </w:rPr>
        <w:t xml:space="preserve"> </w:t>
      </w:r>
      <w:r w:rsidRPr="00482B01">
        <w:rPr>
          <w:rFonts w:cs="Simplified Arabic"/>
          <w:sz w:val="28"/>
          <w:szCs w:val="28"/>
          <w:rtl/>
          <w:lang w:bidi="fa-IR"/>
        </w:rPr>
        <w:t>يَا مَوْلانَا يَا نَاصِرَنَا يَا حَافِظَنَا يَا دَلِيلَنَا يَا مُعِينَنَا يَا حَبِيبَنَا يَا طَبِيبَنَا</w:t>
      </w:r>
      <w:r>
        <w:rPr>
          <w:rFonts w:cs="Simplified Arabic"/>
          <w:sz w:val="28"/>
          <w:szCs w:val="28"/>
          <w:lang w:bidi="fa-IR"/>
        </w:rPr>
        <w:t xml:space="preserve">) </w:t>
      </w:r>
      <w:r w:rsidRPr="00482B01">
        <w:rPr>
          <w:rFonts w:cs="Simplified Arabic"/>
          <w:sz w:val="28"/>
          <w:szCs w:val="28"/>
          <w:rtl/>
          <w:lang w:bidi="fa-IR"/>
        </w:rPr>
        <w:t xml:space="preserve"> 54 </w:t>
      </w:r>
      <w:r>
        <w:rPr>
          <w:rFonts w:cs="Simplified Arabic"/>
          <w:sz w:val="28"/>
          <w:szCs w:val="28"/>
          <w:lang w:bidi="fa-IR"/>
        </w:rPr>
        <w:t>(</w:t>
      </w:r>
      <w:r w:rsidRPr="00482B01">
        <w:rPr>
          <w:rFonts w:cs="Simplified Arabic"/>
          <w:sz w:val="28"/>
          <w:szCs w:val="28"/>
          <w:rtl/>
          <w:lang w:bidi="fa-IR"/>
        </w:rPr>
        <w:t>يَا رَبَّ النَّبِيِّينَ وَ الْأَبْرَارِ يَا رَبَّ الصِّدِّيقِينَ</w:t>
      </w:r>
      <w:r w:rsidRPr="00482B01">
        <w:rPr>
          <w:rFonts w:cs="Simplified Arabic"/>
          <w:sz w:val="28"/>
          <w:szCs w:val="28"/>
          <w:lang w:bidi="fa-IR"/>
        </w:rPr>
        <w:t xml:space="preserve">  </w:t>
      </w:r>
      <w:r w:rsidRPr="00482B01">
        <w:rPr>
          <w:rFonts w:cs="Simplified Arabic"/>
          <w:sz w:val="28"/>
          <w:szCs w:val="28"/>
          <w:rtl/>
          <w:lang w:bidi="fa-IR"/>
        </w:rPr>
        <w:t>وَ الْأَخْيَارِ يَا رَبَّ الْجَنَّةِ وَ النَّارِ يَا رَبَّ الصِّغَارِ وَ الْكِبَارِ يَا رَبَّ الْحُبُوبِ وَ الثِّمَارِ</w:t>
      </w:r>
      <w:r>
        <w:rPr>
          <w:rStyle w:val="FootnoteReference"/>
          <w:rFonts w:cs="Simplified Arabic"/>
          <w:sz w:val="28"/>
          <w:szCs w:val="28"/>
          <w:rtl/>
          <w:lang w:bidi="fa-IR"/>
        </w:rPr>
        <w:footnoteReference w:id="213"/>
      </w:r>
    </w:p>
    <w:p w14:paraId="757A2C5C" w14:textId="77777777" w:rsidR="0064286B" w:rsidRDefault="0064286B" w:rsidP="0064286B">
      <w:pPr>
        <w:bidi/>
        <w:jc w:val="both"/>
        <w:rPr>
          <w:rFonts w:cs="Simplified Arabic"/>
          <w:sz w:val="28"/>
          <w:szCs w:val="28"/>
          <w:lang w:bidi="fa-IR"/>
        </w:rPr>
      </w:pPr>
    </w:p>
    <w:p w14:paraId="6B04B2BD" w14:textId="77777777" w:rsidR="0064286B" w:rsidRPr="00482B01" w:rsidRDefault="0064286B" w:rsidP="0064286B">
      <w:pPr>
        <w:bidi/>
        <w:jc w:val="both"/>
        <w:rPr>
          <w:rFonts w:cs="Simplified Arabic"/>
          <w:sz w:val="28"/>
          <w:szCs w:val="28"/>
          <w:lang w:bidi="fa-IR"/>
        </w:rPr>
      </w:pPr>
      <w:r w:rsidRPr="00482B01">
        <w:rPr>
          <w:rFonts w:cs="Simplified Arabic"/>
          <w:sz w:val="28"/>
          <w:szCs w:val="28"/>
          <w:rtl/>
          <w:lang w:bidi="fa-IR"/>
        </w:rPr>
        <w:t xml:space="preserve">يَا رَبَّ الْأَنْهَارِ وَ الْأَشْجَارِ يَا رَبَّ الصَّحَارِي وَ الْقِفَارِ يَا رَبَّ الْبَرَارِي وَ الْبِحَارِ يَا رَبَّ اللَّيْلِ وَ النَّهَارِ يَا رَبَّ الْأَعْلانِ وَ الْأَسْرَارِ </w:t>
      </w:r>
      <w:r>
        <w:rPr>
          <w:rFonts w:cs="Simplified Arabic"/>
          <w:sz w:val="28"/>
          <w:szCs w:val="28"/>
          <w:lang w:bidi="fa-IR"/>
        </w:rPr>
        <w:t>)</w:t>
      </w:r>
      <w:r w:rsidRPr="00482B01">
        <w:rPr>
          <w:rFonts w:cs="Simplified Arabic"/>
          <w:sz w:val="28"/>
          <w:szCs w:val="28"/>
          <w:rtl/>
          <w:lang w:bidi="fa-IR"/>
        </w:rPr>
        <w:t xml:space="preserve">55 </w:t>
      </w:r>
      <w:r>
        <w:rPr>
          <w:rFonts w:cs="Simplified Arabic"/>
          <w:sz w:val="28"/>
          <w:szCs w:val="28"/>
          <w:lang w:bidi="fa-IR"/>
        </w:rPr>
        <w:t>(</w:t>
      </w:r>
      <w:r w:rsidRPr="00482B01">
        <w:rPr>
          <w:rFonts w:cs="Simplified Arabic"/>
          <w:sz w:val="28"/>
          <w:szCs w:val="28"/>
          <w:rtl/>
          <w:lang w:bidi="fa-IR"/>
        </w:rPr>
        <w:t xml:space="preserve">يَا مَنْ نَفَذَ فِي كُلِّ شَيْ‏ءٍ أَمْرُهُ يَا مَنْ لَحِقَ بِكُلِّ شَيْ‏ءٍ عِلْمُهُ يَا مَنْ بَلَغَتْ إِلَى كُلِّ شَيْ‏ءٍ قُدْرَتُهُ يَا مَنْ لا </w:t>
      </w:r>
      <w:r w:rsidRPr="00482B01">
        <w:rPr>
          <w:rFonts w:cs="Simplified Arabic"/>
          <w:sz w:val="28"/>
          <w:szCs w:val="28"/>
          <w:rtl/>
          <w:lang w:bidi="fa-IR"/>
        </w:rPr>
        <w:lastRenderedPageBreak/>
        <w:t>تُحْصِي الْعِبَادُ نِعَمَهُ يَا مَنْ لا تَبْلُغُ الْخَلائِقُ شُكْرَهُ يَا مَنْ لا تُدْرِكُ الْأَفْهَامُ جَلالَهُ يَا مَنْ لا تَنَالُ الْأَوْهَامُ كُنْهَهُ</w:t>
      </w:r>
      <w:r>
        <w:rPr>
          <w:rFonts w:cs="Simplified Arabic"/>
          <w:sz w:val="28"/>
          <w:szCs w:val="28"/>
          <w:lang w:bidi="fa-IR"/>
        </w:rPr>
        <w:t xml:space="preserve"> </w:t>
      </w:r>
      <w:r w:rsidRPr="00482B01">
        <w:rPr>
          <w:rFonts w:cs="Simplified Arabic"/>
          <w:sz w:val="28"/>
          <w:szCs w:val="28"/>
          <w:rtl/>
          <w:lang w:bidi="fa-IR"/>
        </w:rPr>
        <w:t>يَا مَنِ الْعَظَمَةُ وَ الْكِبْرِيَاءُ رِدَاؤُهُ يَا مَنْ لا تَرُدُّ الْعِبَادُ قَضَاءَهُ يَا مَنْ لا مُلْكَ إِلا مُلْكُهُ يَا مَنْ لا عَطَاءَ إِلا عَطَاؤُهُ</w:t>
      </w:r>
      <w:r>
        <w:rPr>
          <w:rFonts w:cs="Simplified Arabic"/>
          <w:sz w:val="28"/>
          <w:szCs w:val="28"/>
          <w:lang w:bidi="fa-IR"/>
        </w:rPr>
        <w:t xml:space="preserve">) </w:t>
      </w:r>
      <w:r w:rsidRPr="00482B01">
        <w:rPr>
          <w:rFonts w:cs="Simplified Arabic"/>
          <w:sz w:val="28"/>
          <w:szCs w:val="28"/>
          <w:rtl/>
          <w:lang w:bidi="fa-IR"/>
        </w:rPr>
        <w:t xml:space="preserve"> 56</w:t>
      </w:r>
      <w:r>
        <w:rPr>
          <w:rFonts w:cs="Simplified Arabic"/>
          <w:sz w:val="28"/>
          <w:szCs w:val="28"/>
          <w:lang w:bidi="fa-IR"/>
        </w:rPr>
        <w:t>(</w:t>
      </w:r>
      <w:r w:rsidRPr="00482B01">
        <w:rPr>
          <w:rFonts w:cs="Simplified Arabic"/>
          <w:sz w:val="28"/>
          <w:szCs w:val="28"/>
          <w:rtl/>
          <w:lang w:bidi="fa-IR"/>
        </w:rPr>
        <w:t xml:space="preserve"> يَا مَنْ لَهُ الْمَثَلُ الْأَعْلَى يَا مَنْ لَهُ الصِّفَاتُ الْعُلْيَا يَا مَنْ لَهُ الْآخِرَةُ وَ الْأُولَى يَا مَنْ لَهُ الْجَنَّةُ الْمَأْوَى يَا مَنْ لَهُ الْآيَاتُالْكُبْرَى يَا مَنْ لَهُ الْأَسْمَاءُ الْحُسْنَى يَا مَنْ لَهُ الْحُكْمُ وَ الْقَضَاءُ يَا مَنْ لَهُ الْهَوَاءُ وَ الْفَضَاءُ يَا مَنْ لَهُ الْعَرْشُ وَ الثَّرَى يَا مَنْ لَهُ السَّمَاوَاتُ الْعُلَى </w:t>
      </w:r>
      <w:r>
        <w:rPr>
          <w:rFonts w:cs="Simplified Arabic"/>
          <w:sz w:val="28"/>
          <w:szCs w:val="28"/>
          <w:lang w:bidi="fa-IR"/>
        </w:rPr>
        <w:t>)</w:t>
      </w:r>
      <w:r w:rsidRPr="00482B01">
        <w:rPr>
          <w:rFonts w:cs="Simplified Arabic"/>
          <w:sz w:val="28"/>
          <w:szCs w:val="28"/>
          <w:rtl/>
          <w:lang w:bidi="fa-IR"/>
        </w:rPr>
        <w:t>57</w:t>
      </w:r>
      <w:r>
        <w:rPr>
          <w:rFonts w:cs="Simplified Arabic"/>
          <w:sz w:val="28"/>
          <w:szCs w:val="28"/>
          <w:lang w:bidi="fa-IR"/>
        </w:rPr>
        <w:t>(</w:t>
      </w:r>
      <w:r w:rsidRPr="00482B01">
        <w:rPr>
          <w:rFonts w:cs="Simplified Arabic"/>
          <w:sz w:val="28"/>
          <w:szCs w:val="28"/>
          <w:rtl/>
          <w:lang w:bidi="fa-IR"/>
        </w:rPr>
        <w:t xml:space="preserve"> اللَّهُمَّ إِنِّي أَسْأَلُكَ</w:t>
      </w:r>
      <w:r w:rsidRPr="00482B01">
        <w:rPr>
          <w:rFonts w:cs="Simplified Arabic"/>
          <w:rtl/>
          <w:lang w:bidi="fa-IR"/>
        </w:rPr>
        <w:t xml:space="preserve"> </w:t>
      </w:r>
      <w:r w:rsidRPr="00482B01">
        <w:rPr>
          <w:rFonts w:cs="Simplified Arabic"/>
          <w:sz w:val="28"/>
          <w:szCs w:val="28"/>
          <w:rtl/>
          <w:lang w:bidi="fa-IR"/>
        </w:rPr>
        <w:t>َ بِاسْمِكَ يَا عَفُوُّ يَا غَفُورُ يَا صَبُورُ</w:t>
      </w:r>
      <w:r w:rsidRPr="00482B01">
        <w:rPr>
          <w:rStyle w:val="FootnoteReference"/>
          <w:rFonts w:cs="Simplified Arabic"/>
          <w:sz w:val="28"/>
          <w:szCs w:val="28"/>
          <w:rtl/>
          <w:lang w:bidi="fa-IR"/>
        </w:rPr>
        <w:footnoteReference w:id="214"/>
      </w:r>
    </w:p>
    <w:p w14:paraId="2E49FD77" w14:textId="77777777" w:rsidR="0064286B" w:rsidRDefault="0064286B" w:rsidP="0064286B">
      <w:pPr>
        <w:bidi/>
        <w:ind w:left="-51" w:firstLine="51"/>
        <w:jc w:val="both"/>
        <w:rPr>
          <w:rFonts w:cs="Simplified Arabic"/>
          <w:sz w:val="28"/>
          <w:szCs w:val="28"/>
          <w:lang w:bidi="fa-IR"/>
        </w:rPr>
      </w:pPr>
      <w:r w:rsidRPr="00482B01">
        <w:rPr>
          <w:rFonts w:cs="Simplified Arabic"/>
          <w:sz w:val="28"/>
          <w:szCs w:val="28"/>
          <w:rtl/>
          <w:lang w:bidi="fa-IR"/>
        </w:rPr>
        <w:t>يَا شَكُورُ يَا رَءُوفُ يَا عَطُوفُ يَا مَسْئُولُ يَا وَدُودُ</w:t>
      </w:r>
      <w:r w:rsidRPr="002F2A44">
        <w:rPr>
          <w:rFonts w:cs="Simplified Arabic"/>
          <w:b/>
          <w:bCs/>
          <w:sz w:val="28"/>
          <w:szCs w:val="28"/>
          <w:rtl/>
          <w:lang w:bidi="fa-IR"/>
        </w:rPr>
        <w:t xml:space="preserve"> </w:t>
      </w:r>
      <w:r w:rsidRPr="00DA62FA">
        <w:rPr>
          <w:rFonts w:cs="Simplified Arabic"/>
          <w:sz w:val="28"/>
          <w:szCs w:val="28"/>
          <w:rtl/>
          <w:lang w:bidi="fa-IR"/>
        </w:rPr>
        <w:t xml:space="preserve">يَا سُبُّوحُ يَا قُدُّوسُ </w:t>
      </w:r>
      <w:r>
        <w:rPr>
          <w:rFonts w:cs="Simplified Arabic"/>
          <w:sz w:val="28"/>
          <w:szCs w:val="28"/>
          <w:lang w:bidi="fa-IR"/>
        </w:rPr>
        <w:t>)</w:t>
      </w:r>
      <w:r w:rsidRPr="00DA62FA">
        <w:rPr>
          <w:rFonts w:cs="Simplified Arabic"/>
          <w:sz w:val="28"/>
          <w:szCs w:val="28"/>
          <w:rtl/>
          <w:lang w:bidi="fa-IR"/>
        </w:rPr>
        <w:t>58</w:t>
      </w:r>
      <w:r>
        <w:rPr>
          <w:rFonts w:cs="Simplified Arabic"/>
          <w:sz w:val="28"/>
          <w:szCs w:val="28"/>
          <w:lang w:bidi="fa-IR"/>
        </w:rPr>
        <w:t>(</w:t>
      </w:r>
      <w:r w:rsidRPr="00DA62FA">
        <w:rPr>
          <w:rFonts w:cs="Simplified Arabic"/>
          <w:sz w:val="28"/>
          <w:szCs w:val="28"/>
          <w:rtl/>
          <w:lang w:bidi="fa-IR"/>
        </w:rPr>
        <w:t xml:space="preserve"> يَا مَنْ فِي السَّمَاءِ عَظَمَتُهُ يَا مَنْ فِي الْأَرْضِ آيَاتُهُ يَا مَنْ فِي كُلِّ شَيْ‏ءٍ دَلائِلُهُ يَا مَنْ فِي الْبِحَارِ عَجَائِبُهُ يَا مَنْ فِي الْجِبَالِ خَزَائِنُهُ يَا مَنْ يَبْدَأُ الْخَلْقَ ثُمَّ يُعِيدُهُ يَا مَنْ إِلَيْهِ يَرْجِعُ الْأَمْرُ كُلُّهُ يَا مَنْ أَظْهَرَ فِي كُلِّ شَيْ‏ءٍ لُطْفَهُ يَا مَنْ أَحْسَنَ كُلَّ </w:t>
      </w:r>
      <w:r w:rsidRPr="00DA62FA">
        <w:rPr>
          <w:rFonts w:cs="Simplified Arabic"/>
          <w:sz w:val="28"/>
          <w:szCs w:val="28"/>
          <w:rtl/>
          <w:lang w:bidi="fa-IR"/>
        </w:rPr>
        <w:lastRenderedPageBreak/>
        <w:t>شَيْ‏ءٍ خَلَقَهُ يَا مَنْ تَصَرَّفَ فِي الْخَلائِقِ قُدْرَتُهُ</w:t>
      </w:r>
      <w:r>
        <w:rPr>
          <w:rFonts w:cs="Simplified Arabic"/>
          <w:sz w:val="28"/>
          <w:szCs w:val="28"/>
          <w:lang w:bidi="fa-IR"/>
        </w:rPr>
        <w:t xml:space="preserve">) </w:t>
      </w:r>
      <w:r w:rsidRPr="00DA62FA">
        <w:rPr>
          <w:rFonts w:cs="Simplified Arabic"/>
          <w:sz w:val="28"/>
          <w:szCs w:val="28"/>
          <w:rtl/>
          <w:lang w:bidi="fa-IR"/>
        </w:rPr>
        <w:t xml:space="preserve"> 59 </w:t>
      </w:r>
      <w:r>
        <w:rPr>
          <w:rFonts w:cs="Simplified Arabic"/>
          <w:sz w:val="28"/>
          <w:szCs w:val="28"/>
          <w:lang w:bidi="fa-IR"/>
        </w:rPr>
        <w:t>(</w:t>
      </w:r>
      <w:r w:rsidRPr="00DA62FA">
        <w:rPr>
          <w:rFonts w:cs="Simplified Arabic"/>
          <w:sz w:val="28"/>
          <w:szCs w:val="28"/>
          <w:rtl/>
          <w:lang w:bidi="fa-IR"/>
        </w:rPr>
        <w:t>يَا حَبِيبَ مَنْ لا حَبِيبَ لَهُ يَا طَبِيبَ مَنْ لا طَبِيبَ لَهُ يَا مُجِيبَ مَنْ لا مُجِيبَ لَهُ يَا شَفِيقَ مَنْ لا شَفِيقَ لَهُ يَا رَفِيقَ مَنْ لا رَفِيقَ لَهُ يَا مُغِيثَ مَنْ لا مُغِيثَ لَهُ يَا دَلِيلَ مَنْ لا دَلِيلَ لَهُ يَا أَنِيسَ مَنْ لا أَنِيسَ لَهُ يَا رَاحِمَ مَنْ لا رَاحِمَ لَهُ يَا صَاحِبَ مَنْ لا صَاحِبَ لَهُ</w:t>
      </w:r>
      <w:r>
        <w:rPr>
          <w:rFonts w:cs="Simplified Arabic"/>
          <w:sz w:val="28"/>
          <w:szCs w:val="28"/>
          <w:lang w:bidi="fa-IR"/>
        </w:rPr>
        <w:t xml:space="preserve">) </w:t>
      </w:r>
      <w:r w:rsidRPr="00DA62FA">
        <w:rPr>
          <w:rFonts w:cs="Simplified Arabic"/>
          <w:sz w:val="28"/>
          <w:szCs w:val="28"/>
          <w:rtl/>
          <w:lang w:bidi="fa-IR"/>
        </w:rPr>
        <w:t xml:space="preserve"> 60</w:t>
      </w:r>
      <w:r>
        <w:rPr>
          <w:rFonts w:cs="Simplified Arabic"/>
          <w:sz w:val="28"/>
          <w:szCs w:val="28"/>
          <w:lang w:bidi="fa-IR"/>
        </w:rPr>
        <w:t xml:space="preserve">( </w:t>
      </w:r>
      <w:r w:rsidRPr="00DA62FA">
        <w:rPr>
          <w:rFonts w:cs="Simplified Arabic"/>
          <w:sz w:val="28"/>
          <w:szCs w:val="28"/>
          <w:rtl/>
          <w:lang w:bidi="fa-IR"/>
        </w:rPr>
        <w:t xml:space="preserve"> يَا كَافِيَ مَنِ اسْتَكْفَاهُ يَا هَادِيَ مَنِ اسْتَهْدَاهُ يَا كَالِيَ مَنِ اسْتَكْلاهُ يَا رَاعِيَ مَنِ اسْتَرْعَاهُ</w:t>
      </w:r>
      <w:r>
        <w:rPr>
          <w:rStyle w:val="FootnoteReference"/>
          <w:rFonts w:cs="Simplified Arabic"/>
          <w:sz w:val="28"/>
          <w:szCs w:val="28"/>
          <w:rtl/>
          <w:lang w:bidi="fa-IR"/>
        </w:rPr>
        <w:footnoteReference w:id="215"/>
      </w:r>
      <w:r w:rsidRPr="00DA62FA">
        <w:rPr>
          <w:rFonts w:cs="Simplified Arabic"/>
          <w:sz w:val="28"/>
          <w:szCs w:val="28"/>
          <w:rtl/>
          <w:lang w:bidi="fa-IR"/>
        </w:rPr>
        <w:t xml:space="preserve"> </w:t>
      </w:r>
    </w:p>
    <w:p w14:paraId="678D7AFF" w14:textId="77777777" w:rsidR="0064286B" w:rsidRDefault="0064286B" w:rsidP="0064286B">
      <w:pPr>
        <w:bidi/>
        <w:ind w:left="-51" w:firstLine="51"/>
        <w:jc w:val="both"/>
        <w:rPr>
          <w:rFonts w:cs="Simplified Arabic"/>
          <w:sz w:val="28"/>
          <w:szCs w:val="28"/>
          <w:lang w:bidi="fa-IR"/>
        </w:rPr>
      </w:pPr>
    </w:p>
    <w:p w14:paraId="39B46E64" w14:textId="77777777" w:rsidR="0064286B" w:rsidRPr="006B793E" w:rsidRDefault="0064286B" w:rsidP="0064286B">
      <w:pPr>
        <w:bidi/>
        <w:ind w:left="-51" w:firstLine="51"/>
        <w:jc w:val="both"/>
        <w:rPr>
          <w:rFonts w:cs="Simplified Arabic"/>
          <w:sz w:val="28"/>
          <w:szCs w:val="28"/>
          <w:lang w:val="az-Cyrl-AZ" w:bidi="fa-IR"/>
        </w:rPr>
      </w:pPr>
      <w:r w:rsidRPr="00DA62FA">
        <w:rPr>
          <w:rFonts w:cs="Simplified Arabic"/>
          <w:sz w:val="28"/>
          <w:szCs w:val="28"/>
          <w:rtl/>
          <w:lang w:bidi="fa-IR"/>
        </w:rPr>
        <w:t>يَا شَافِيَ مَنِ اسْتَشْفَاهُ يَا قَاضِيَ مَنِ اسْتَقْضَاهُ يَا مُغْنِيَ مَنِ اسْتَغْنَاهُ يَا مُوفِيَ مَنِ اسْتَوْفَاهُ</w:t>
      </w:r>
      <w:r w:rsidRPr="006B793E">
        <w:rPr>
          <w:rFonts w:cs="Simplified Arabic"/>
          <w:sz w:val="28"/>
          <w:szCs w:val="28"/>
          <w:rtl/>
          <w:lang w:bidi="fa-IR"/>
        </w:rPr>
        <w:t xml:space="preserve"> يَا مُقَوِّيَ</w:t>
      </w:r>
      <w:r w:rsidRPr="006B793E">
        <w:rPr>
          <w:rFonts w:cs="Simplified Arabic"/>
          <w:sz w:val="28"/>
          <w:szCs w:val="28"/>
          <w:lang w:bidi="fa-IR"/>
        </w:rPr>
        <w:t xml:space="preserve"> </w:t>
      </w:r>
      <w:r w:rsidRPr="006B793E">
        <w:rPr>
          <w:rFonts w:cs="Simplified Arabic"/>
          <w:sz w:val="28"/>
          <w:szCs w:val="28"/>
          <w:rtl/>
          <w:lang w:bidi="fa-IR"/>
        </w:rPr>
        <w:t xml:space="preserve">مَنِ اسْتَقْوَاهُ يَا وَلِيَّ مَنِ اسْتَوْلاهُ </w:t>
      </w:r>
      <w:r w:rsidRPr="006B793E">
        <w:rPr>
          <w:rFonts w:cs="Simplified Arabic"/>
          <w:sz w:val="28"/>
          <w:szCs w:val="28"/>
          <w:lang w:bidi="fa-IR"/>
        </w:rPr>
        <w:t>)</w:t>
      </w:r>
      <w:r w:rsidRPr="006B793E">
        <w:rPr>
          <w:rFonts w:cs="Simplified Arabic"/>
          <w:sz w:val="28"/>
          <w:szCs w:val="28"/>
          <w:rtl/>
          <w:lang w:bidi="fa-IR"/>
        </w:rPr>
        <w:t>61</w:t>
      </w:r>
      <w:r w:rsidRPr="006B793E">
        <w:rPr>
          <w:rFonts w:cs="Simplified Arabic"/>
          <w:sz w:val="28"/>
          <w:szCs w:val="28"/>
          <w:lang w:bidi="fa-IR"/>
        </w:rPr>
        <w:t>(</w:t>
      </w:r>
      <w:r w:rsidRPr="006B793E">
        <w:rPr>
          <w:rFonts w:cs="Simplified Arabic"/>
          <w:sz w:val="28"/>
          <w:szCs w:val="28"/>
          <w:rtl/>
          <w:lang w:bidi="fa-IR"/>
        </w:rPr>
        <w:t xml:space="preserve"> اللَّهُمَّ إِنِّي أَسْأَلُكَ بِاسْمِكَ يَا خَالِقُ يَا رَازِقُ يَا نَاطِقُ يَا صَادِقُ يَا فَالِقُ يَا فَارِقُ يَا فَاتِقُ يَا رَاتِقُ يَا سَابِقُ [فَائِقُ‏] يَا سَامِقُ </w:t>
      </w:r>
      <w:r>
        <w:rPr>
          <w:rFonts w:cs="Simplified Arabic"/>
          <w:sz w:val="28"/>
          <w:szCs w:val="28"/>
          <w:lang w:bidi="fa-IR"/>
        </w:rPr>
        <w:t>)</w:t>
      </w:r>
      <w:r w:rsidRPr="006B793E">
        <w:rPr>
          <w:rFonts w:cs="Simplified Arabic"/>
          <w:sz w:val="28"/>
          <w:szCs w:val="28"/>
          <w:rtl/>
          <w:lang w:bidi="fa-IR"/>
        </w:rPr>
        <w:t>62</w:t>
      </w:r>
      <w:r>
        <w:rPr>
          <w:rFonts w:cs="Simplified Arabic"/>
          <w:sz w:val="28"/>
          <w:szCs w:val="28"/>
          <w:lang w:bidi="fa-IR"/>
        </w:rPr>
        <w:t>(</w:t>
      </w:r>
      <w:r w:rsidRPr="006B793E">
        <w:rPr>
          <w:rFonts w:cs="Simplified Arabic"/>
          <w:sz w:val="28"/>
          <w:szCs w:val="28"/>
          <w:rtl/>
          <w:lang w:bidi="fa-IR"/>
        </w:rPr>
        <w:t xml:space="preserve"> يَا مَنْ يُقَلِّبُ اللَّيْلَ وَ النَّهَارَ يَا مَنْ جَعَلَ الظُّلُمَاتِ وَ الْأَنْوَارَ يَا مَنْ خَلَقَ الظِّلَّ وَ الْحَرُورَ يَا مَنْ سَخَّرَ الشَّمْسَ وَ الْقَمَرَ يَا مَنْ قَدَّرَ </w:t>
      </w:r>
      <w:r w:rsidRPr="006B793E">
        <w:rPr>
          <w:rFonts w:cs="Simplified Arabic"/>
          <w:sz w:val="28"/>
          <w:szCs w:val="28"/>
          <w:rtl/>
          <w:lang w:bidi="fa-IR"/>
        </w:rPr>
        <w:lastRenderedPageBreak/>
        <w:t>الْخَيْرَ</w:t>
      </w:r>
      <w:r w:rsidRPr="006B793E">
        <w:rPr>
          <w:rFonts w:cs="Simplified Arabic"/>
          <w:sz w:val="28"/>
          <w:szCs w:val="28"/>
          <w:lang w:val="az-Cyrl-AZ" w:bidi="fa-IR"/>
        </w:rPr>
        <w:t xml:space="preserve"> </w:t>
      </w:r>
      <w:r w:rsidRPr="006B793E">
        <w:rPr>
          <w:rFonts w:cs="Simplified Arabic"/>
          <w:sz w:val="28"/>
          <w:szCs w:val="28"/>
          <w:rtl/>
          <w:lang w:bidi="fa-IR"/>
        </w:rPr>
        <w:t>وَ الشَّرَّ يَا مَنْ خَلَقَ الْمَوْتَ وَ الْحَيَاةَ يَا مَنْ لَهُ الْخَلْقُ وَ الْأَمْرُ يَا مَنْ لَمْ يَتَّخِذْ صَاحِبَةً وَ لا وَلَدا يَا مَنْ لَيْسَ لَهُ شَرِيكٌ فِي الْمُلْكِ يَا مَنْ لَمْ يَكُنْ لَهُ وَلِيٌّ مِنَ الذُّلّ</w:t>
      </w:r>
      <w:r>
        <w:rPr>
          <w:rFonts w:cs="Simplified Arabic"/>
          <w:sz w:val="28"/>
          <w:szCs w:val="28"/>
          <w:lang w:bidi="fa-IR"/>
        </w:rPr>
        <w:t xml:space="preserve"> </w:t>
      </w:r>
      <w:r w:rsidRPr="006B793E">
        <w:rPr>
          <w:rFonts w:cs="Simplified Arabic"/>
          <w:sz w:val="28"/>
          <w:szCs w:val="28"/>
          <w:rtl/>
          <w:lang w:bidi="fa-IR"/>
        </w:rPr>
        <w:t>ِ</w:t>
      </w:r>
      <w:r>
        <w:rPr>
          <w:rFonts w:cs="Simplified Arabic"/>
          <w:sz w:val="28"/>
          <w:szCs w:val="28"/>
          <w:lang w:bidi="fa-IR"/>
        </w:rPr>
        <w:t>)</w:t>
      </w:r>
      <w:r w:rsidRPr="006B793E">
        <w:rPr>
          <w:rFonts w:cs="Simplified Arabic"/>
          <w:sz w:val="28"/>
          <w:szCs w:val="28"/>
          <w:rtl/>
          <w:lang w:bidi="fa-IR"/>
        </w:rPr>
        <w:t xml:space="preserve"> 63</w:t>
      </w:r>
      <w:r>
        <w:rPr>
          <w:rFonts w:cs="Simplified Arabic"/>
          <w:sz w:val="28"/>
          <w:szCs w:val="28"/>
          <w:lang w:bidi="fa-IR"/>
        </w:rPr>
        <w:t>(</w:t>
      </w:r>
      <w:r w:rsidRPr="006B793E">
        <w:rPr>
          <w:rFonts w:cs="Simplified Arabic"/>
          <w:sz w:val="28"/>
          <w:szCs w:val="28"/>
          <w:rtl/>
          <w:lang w:bidi="fa-IR"/>
        </w:rPr>
        <w:t xml:space="preserve"> يَا مَنْ يَعْلَمُ مُرَادَ الْمُرِيدِينَ يَا مَنْ يَعْلَمُ ضَمِيرَ الصَّامِتِينَ يَا مَنْ يَسْمَعُ أَنِينَ الْوَاهِنِينَ يَا مَنْ يَرَى بُكَاءَ الْخَائِفِينَ يَا مَنْ يَمْلِكُ حَوَائِجَ السَّائِلِينَ</w:t>
      </w:r>
      <w:r w:rsidRPr="006B793E">
        <w:rPr>
          <w:rStyle w:val="FootnoteReference"/>
          <w:rFonts w:cs="Simplified Arabic"/>
          <w:sz w:val="28"/>
          <w:szCs w:val="28"/>
          <w:rtl/>
          <w:lang w:bidi="fa-IR"/>
        </w:rPr>
        <w:footnoteReference w:id="216"/>
      </w:r>
    </w:p>
    <w:p w14:paraId="59FBBF6E" w14:textId="77777777" w:rsidR="0064286B" w:rsidRPr="001D63ED" w:rsidRDefault="0064286B" w:rsidP="0064286B">
      <w:pPr>
        <w:bidi/>
        <w:jc w:val="both"/>
        <w:rPr>
          <w:rFonts w:cs="Simplified Arabic"/>
          <w:sz w:val="28"/>
          <w:szCs w:val="28"/>
          <w:lang w:bidi="fa-IR"/>
        </w:rPr>
      </w:pPr>
      <w:r w:rsidRPr="006B793E">
        <w:rPr>
          <w:rFonts w:cs="Simplified Arabic"/>
          <w:sz w:val="28"/>
          <w:szCs w:val="28"/>
          <w:rtl/>
          <w:lang w:bidi="fa-IR"/>
        </w:rPr>
        <w:t xml:space="preserve">يَا مَنْ يَقْبَلُ عُذْرَ التَّائِبِينَ يَا مَنْ لا يُصْلِحُ عَمَلَ الْمُفْسِدِينَ يَا مَنْ لا يُضِيعُ أَجْرَ الْمُحْسِنِينَ يَا مَنْ لا يَبْعُدُ عَنْ قُلُوبِ الْعَارِفِينَ يَا أَجْوَدَ الْأَجْوَدِينَ </w:t>
      </w:r>
      <w:r>
        <w:rPr>
          <w:rFonts w:cs="Simplified Arabic"/>
          <w:sz w:val="28"/>
          <w:szCs w:val="28"/>
          <w:lang w:bidi="fa-IR"/>
        </w:rPr>
        <w:t>)</w:t>
      </w:r>
      <w:r w:rsidRPr="006B793E">
        <w:rPr>
          <w:rFonts w:cs="Simplified Arabic"/>
          <w:sz w:val="28"/>
          <w:szCs w:val="28"/>
          <w:rtl/>
          <w:lang w:bidi="fa-IR"/>
        </w:rPr>
        <w:t xml:space="preserve">64 </w:t>
      </w:r>
      <w:r>
        <w:rPr>
          <w:rFonts w:cs="Simplified Arabic"/>
          <w:sz w:val="28"/>
          <w:szCs w:val="28"/>
          <w:lang w:bidi="fa-IR"/>
        </w:rPr>
        <w:t xml:space="preserve"> (</w:t>
      </w:r>
      <w:r w:rsidRPr="006B793E">
        <w:rPr>
          <w:rFonts w:cs="Simplified Arabic"/>
          <w:sz w:val="28"/>
          <w:szCs w:val="28"/>
          <w:rtl/>
          <w:lang w:bidi="fa-IR"/>
        </w:rPr>
        <w:t xml:space="preserve">يَا دَائِمَ الْبَقَاءِ يَا سَامِعَ الدُّعَاءِ يَا وَاسِعَ الْعَطَاءِ يَا غَافِرَ الْخَطَاءِ يَا بَدِيعَ </w:t>
      </w:r>
      <w:r w:rsidRPr="001D63ED">
        <w:rPr>
          <w:rFonts w:cs="Simplified Arabic"/>
          <w:sz w:val="28"/>
          <w:szCs w:val="28"/>
          <w:rtl/>
          <w:lang w:bidi="fa-IR"/>
        </w:rPr>
        <w:t xml:space="preserve">السَّمَاءِ يَا حَسَنَ الْبَلاءِ يَا جَمِيلَ الثَّنَاءِ يَا قَدِيمَ السَّنَاءِ يَا كَثِيرَ الْوَفَاءِ يَا شَرِيفَ الْجَزَاءِ </w:t>
      </w:r>
      <w:r>
        <w:rPr>
          <w:rFonts w:cs="Simplified Arabic"/>
          <w:sz w:val="28"/>
          <w:szCs w:val="28"/>
          <w:lang w:bidi="fa-IR"/>
        </w:rPr>
        <w:t>)</w:t>
      </w:r>
      <w:r w:rsidRPr="001D63ED">
        <w:rPr>
          <w:rFonts w:cs="Simplified Arabic"/>
          <w:sz w:val="28"/>
          <w:szCs w:val="28"/>
          <w:rtl/>
          <w:lang w:bidi="fa-IR"/>
        </w:rPr>
        <w:t>65</w:t>
      </w:r>
      <w:r>
        <w:rPr>
          <w:rFonts w:cs="Simplified Arabic"/>
          <w:sz w:val="28"/>
          <w:szCs w:val="28"/>
          <w:lang w:bidi="fa-IR"/>
        </w:rPr>
        <w:t>(</w:t>
      </w:r>
      <w:r w:rsidRPr="001D63ED">
        <w:rPr>
          <w:rFonts w:cs="Simplified Arabic"/>
          <w:sz w:val="28"/>
          <w:szCs w:val="28"/>
          <w:rtl/>
          <w:lang w:bidi="fa-IR"/>
        </w:rPr>
        <w:t xml:space="preserve"> اللَّهُمَّ إِنِّي أَسْأَلُكَ بِاسْمِكَ يَا سَتَّارُ يَا غَفَّارُ يَا قَهَّارُ يَا جَبَّارُ يَا صَبَّارُ يَا بَارُّ يَا مُخْتَارُ يَا فَتَّاحُ يَا نَفَّاحُ يَا مُرْتَاحُ</w:t>
      </w:r>
      <w:r>
        <w:rPr>
          <w:rFonts w:cs="Simplified Arabic"/>
          <w:sz w:val="28"/>
          <w:szCs w:val="28"/>
          <w:lang w:bidi="fa-IR"/>
        </w:rPr>
        <w:t xml:space="preserve">) </w:t>
      </w:r>
      <w:r w:rsidRPr="001D63ED">
        <w:rPr>
          <w:rFonts w:cs="Simplified Arabic"/>
          <w:sz w:val="28"/>
          <w:szCs w:val="28"/>
          <w:rtl/>
          <w:lang w:bidi="fa-IR"/>
        </w:rPr>
        <w:t xml:space="preserve"> 66 </w:t>
      </w:r>
      <w:r>
        <w:rPr>
          <w:rFonts w:cs="Simplified Arabic"/>
          <w:sz w:val="28"/>
          <w:szCs w:val="28"/>
          <w:lang w:bidi="fa-IR"/>
        </w:rPr>
        <w:t xml:space="preserve"> (</w:t>
      </w:r>
      <w:r w:rsidRPr="001D63ED">
        <w:rPr>
          <w:rFonts w:cs="Simplified Arabic"/>
          <w:sz w:val="28"/>
          <w:szCs w:val="28"/>
          <w:rtl/>
          <w:lang w:bidi="fa-IR"/>
        </w:rPr>
        <w:t xml:space="preserve">يَا مَنْ خَلَقَنِي وَ سَوَّانِي يَا مَنْ رَزَقَنِي وَ رَبَّانِي </w:t>
      </w:r>
      <w:r w:rsidRPr="001D63ED">
        <w:rPr>
          <w:rFonts w:cs="Simplified Arabic"/>
          <w:sz w:val="28"/>
          <w:szCs w:val="28"/>
          <w:rtl/>
          <w:lang w:bidi="fa-IR"/>
        </w:rPr>
        <w:lastRenderedPageBreak/>
        <w:t xml:space="preserve">يَا مَنْ أَطْعَمَنِي وَ سَقَانِي يَا مَنْ قَرَّبَنِي وَ أَدْنَانِي يَا مَنْ عَصَمَنِي وَ كَفَانِي يَا مَنْ حَفِظَنِي وَ كَلانِي يَا مَنْ أَعَزَّنِي وَ أَغْنَانِي يَا مَنْ وَفَّقَنِي وَ هَدَانِي يَا مَنْ آنَسَنِي وَ آوَانِي يَا مَنْ أَمَاتَنِي وَ أَحْيَانِي </w:t>
      </w:r>
      <w:r>
        <w:rPr>
          <w:rFonts w:cs="Simplified Arabic"/>
          <w:sz w:val="28"/>
          <w:szCs w:val="28"/>
          <w:lang w:bidi="fa-IR"/>
        </w:rPr>
        <w:t>)</w:t>
      </w:r>
      <w:r w:rsidRPr="001D63ED">
        <w:rPr>
          <w:rFonts w:cs="Simplified Arabic"/>
          <w:sz w:val="28"/>
          <w:szCs w:val="28"/>
          <w:rtl/>
          <w:lang w:bidi="fa-IR"/>
        </w:rPr>
        <w:t>67</w:t>
      </w:r>
      <w:r>
        <w:rPr>
          <w:rFonts w:cs="Simplified Arabic"/>
          <w:sz w:val="28"/>
          <w:szCs w:val="28"/>
          <w:lang w:bidi="fa-IR"/>
        </w:rPr>
        <w:t>(</w:t>
      </w:r>
      <w:r w:rsidRPr="001D63ED">
        <w:rPr>
          <w:rFonts w:cs="Simplified Arabic"/>
          <w:sz w:val="28"/>
          <w:szCs w:val="28"/>
          <w:rtl/>
          <w:lang w:bidi="fa-IR"/>
        </w:rPr>
        <w:t xml:space="preserve"> يَا مَنْ يُحِقُّ الْحَقَّ بِكَلِمَاتِهِ</w:t>
      </w:r>
      <w:r w:rsidRPr="001D63ED">
        <w:rPr>
          <w:rStyle w:val="FootnoteReference"/>
          <w:rFonts w:cs="Simplified Arabic"/>
          <w:sz w:val="28"/>
          <w:szCs w:val="28"/>
          <w:rtl/>
          <w:lang w:bidi="fa-IR"/>
        </w:rPr>
        <w:footnoteReference w:id="217"/>
      </w:r>
    </w:p>
    <w:p w14:paraId="29EBB548" w14:textId="77777777" w:rsidR="0064286B" w:rsidRDefault="0064286B" w:rsidP="0064286B">
      <w:pPr>
        <w:bidi/>
        <w:jc w:val="both"/>
        <w:rPr>
          <w:rFonts w:cs="Simplified Arabic"/>
          <w:sz w:val="28"/>
          <w:szCs w:val="28"/>
          <w:lang w:val="az-Cyrl-AZ" w:bidi="fa-IR"/>
        </w:rPr>
      </w:pPr>
      <w:r w:rsidRPr="0031519D">
        <w:rPr>
          <w:rFonts w:cs="Simplified Arabic"/>
          <w:sz w:val="28"/>
          <w:szCs w:val="28"/>
          <w:rtl/>
          <w:lang w:bidi="fa-IR"/>
        </w:rPr>
        <w:t>يَا مَنْ يَقْبَلُ التَّوْبَةَ عَنْ عِبَادِهِ يَا مَنْ يَحُولُ بَيْنَ الْمَرْءِ وَ قَلْبِهِ يَا مَنْ لا تَنْفَعُ الشَّفَاعَةُ إِلا بِإِذْنِهِ يَا مَنْ هُوَ أَعْلَمُ بِمَنْ ضَلَّ عَنْ سَبِيلِهِ يَا مَنْ لا مُعَقِّبَ لِحُكْمِهِ يَا مَنْ لا رَادَّ لِقَضَائِهِ يَا مَنِ انْقَادَ كُلُّ شَيْ‏ءٍ لِأَمْرِهِ يَا مَنِ السَّمَاوَاتُ مَطْوِيَّاتٌ بِيَمِينِهِ يَا مَنْ يُرْسِلُ الرِّيَاحَ بُشْرا بَيْنَ يَدَيْ رَحْمَتِه</w:t>
      </w:r>
      <w:r>
        <w:rPr>
          <w:rFonts w:cs="Simplified Arabic"/>
          <w:sz w:val="28"/>
          <w:szCs w:val="28"/>
          <w:lang w:val="az-Cyrl-AZ" w:bidi="fa-IR"/>
        </w:rPr>
        <w:t xml:space="preserve">) </w:t>
      </w:r>
      <w:r w:rsidRPr="0031519D">
        <w:rPr>
          <w:rFonts w:cs="Simplified Arabic"/>
          <w:sz w:val="28"/>
          <w:szCs w:val="28"/>
          <w:rtl/>
          <w:lang w:bidi="fa-IR"/>
        </w:rPr>
        <w:t xml:space="preserve">ِ 68 </w:t>
      </w:r>
      <w:r>
        <w:rPr>
          <w:rFonts w:cs="Simplified Arabic"/>
          <w:sz w:val="28"/>
          <w:szCs w:val="28"/>
          <w:lang w:val="az-Cyrl-AZ" w:bidi="fa-IR"/>
        </w:rPr>
        <w:t xml:space="preserve"> (</w:t>
      </w:r>
      <w:r w:rsidRPr="0031519D">
        <w:rPr>
          <w:rFonts w:cs="Simplified Arabic"/>
          <w:sz w:val="28"/>
          <w:szCs w:val="28"/>
          <w:rtl/>
          <w:lang w:bidi="fa-IR"/>
        </w:rPr>
        <w:t>يَا مَنْ جَعَلَ الْأَرْضَ مِهَادا يَا مَنْ جَعَلَ الْجِبَالَ أَوْتَادا يَا مَنْ جَعَلَ الشَّمْسَ</w:t>
      </w:r>
      <w:r w:rsidRPr="0031519D">
        <w:rPr>
          <w:rFonts w:cs="Simplified Arabic"/>
          <w:sz w:val="28"/>
          <w:szCs w:val="28"/>
          <w:lang w:bidi="fa-IR"/>
        </w:rPr>
        <w:t xml:space="preserve">  </w:t>
      </w:r>
      <w:r w:rsidRPr="0031519D">
        <w:rPr>
          <w:rFonts w:cs="Simplified Arabic"/>
          <w:sz w:val="28"/>
          <w:szCs w:val="28"/>
          <w:rtl/>
          <w:lang w:bidi="fa-IR"/>
        </w:rPr>
        <w:t xml:space="preserve">سِرَاجا يَا مَنْ جَعَلَ الْقَمَرَ نُورا يَا مَنْ جَعَلَ اللَّيْلَ لِبَاسا يَا مَنْ جَعَلَ النَّهَارَ مَعَاشا يَا مَنْ جَعَلَ النَّوْمَ سُبَاتا يَا مَنْ جَعَلَ السَّمَاءَ بِنَاءً يَا مَنْ جَعَلَ الْأَشْيَاءَ أَزْوَاجا يَا مَنْ جَعَلَ النَّارَ مِرْصَادا </w:t>
      </w:r>
      <w:r>
        <w:rPr>
          <w:rFonts w:cs="Simplified Arabic"/>
          <w:sz w:val="28"/>
          <w:szCs w:val="28"/>
          <w:lang w:val="az-Cyrl-AZ" w:bidi="fa-IR"/>
        </w:rPr>
        <w:lastRenderedPageBreak/>
        <w:t>)</w:t>
      </w:r>
      <w:r w:rsidRPr="0031519D">
        <w:rPr>
          <w:rFonts w:cs="Simplified Arabic"/>
          <w:sz w:val="28"/>
          <w:szCs w:val="28"/>
          <w:rtl/>
          <w:lang w:bidi="fa-IR"/>
        </w:rPr>
        <w:t xml:space="preserve">69 </w:t>
      </w:r>
      <w:r>
        <w:rPr>
          <w:rFonts w:cs="Simplified Arabic"/>
          <w:sz w:val="28"/>
          <w:szCs w:val="28"/>
          <w:lang w:val="az-Cyrl-AZ" w:bidi="fa-IR"/>
        </w:rPr>
        <w:t>(</w:t>
      </w:r>
      <w:r w:rsidRPr="0031519D">
        <w:rPr>
          <w:rFonts w:cs="Simplified Arabic"/>
          <w:sz w:val="28"/>
          <w:szCs w:val="28"/>
          <w:rtl/>
          <w:lang w:bidi="fa-IR"/>
        </w:rPr>
        <w:t>اللَّهُمَّ إِنِّي</w:t>
      </w:r>
      <w:r>
        <w:rPr>
          <w:rFonts w:cs="Simplified Arabic"/>
          <w:sz w:val="28"/>
          <w:szCs w:val="28"/>
          <w:lang w:val="az-Cyrl-AZ" w:bidi="fa-IR"/>
        </w:rPr>
        <w:t xml:space="preserve"> </w:t>
      </w:r>
      <w:r w:rsidRPr="0031519D">
        <w:rPr>
          <w:rFonts w:cs="Simplified Arabic"/>
          <w:sz w:val="28"/>
          <w:szCs w:val="28"/>
          <w:rtl/>
          <w:lang w:bidi="fa-IR"/>
        </w:rPr>
        <w:t>أَسْأَلُكَ بِاسْمِكَ يَا سَمِيعُ يَا شَفِيعُ يَا رَفِيعُ يَا مَنِيعُ يَا سَرِيعُ يَا بَدِيعُ يَا كَبِيرُ يَا قَدِيرُ</w:t>
      </w:r>
      <w:r w:rsidRPr="00D024C6">
        <w:rPr>
          <w:rFonts w:cs="Simplified Arabic"/>
          <w:sz w:val="28"/>
          <w:szCs w:val="28"/>
          <w:rtl/>
          <w:lang w:bidi="fa-IR"/>
        </w:rPr>
        <w:t xml:space="preserve"> </w:t>
      </w:r>
      <w:r w:rsidRPr="0031519D">
        <w:rPr>
          <w:rFonts w:cs="Simplified Arabic"/>
          <w:sz w:val="28"/>
          <w:szCs w:val="28"/>
          <w:rtl/>
          <w:lang w:bidi="fa-IR"/>
        </w:rPr>
        <w:t xml:space="preserve">يَا خَبِيرُ [مُنِيرُ] يَا مُجِيرُ </w:t>
      </w:r>
      <w:r>
        <w:rPr>
          <w:rFonts w:cs="Simplified Arabic"/>
          <w:sz w:val="28"/>
          <w:szCs w:val="28"/>
          <w:lang w:val="az-Cyrl-AZ" w:bidi="fa-IR"/>
        </w:rPr>
        <w:t xml:space="preserve"> ( 70)  </w:t>
      </w:r>
      <w:r>
        <w:rPr>
          <w:rStyle w:val="FootnoteReference"/>
          <w:rFonts w:cs="Simplified Arabic"/>
          <w:sz w:val="28"/>
          <w:szCs w:val="28"/>
          <w:rtl/>
          <w:lang w:bidi="fa-IR"/>
        </w:rPr>
        <w:footnoteReference w:id="218"/>
      </w:r>
    </w:p>
    <w:p w14:paraId="52964839" w14:textId="77777777" w:rsidR="0064286B" w:rsidRPr="00147996" w:rsidRDefault="0064286B" w:rsidP="0064286B">
      <w:pPr>
        <w:bidi/>
        <w:jc w:val="both"/>
        <w:rPr>
          <w:rFonts w:cs="Simplified Arabic"/>
          <w:sz w:val="28"/>
          <w:szCs w:val="28"/>
          <w:lang w:bidi="fa-IR"/>
        </w:rPr>
      </w:pPr>
      <w:r w:rsidRPr="00147996">
        <w:rPr>
          <w:rFonts w:cs="Simplified Arabic"/>
          <w:sz w:val="28"/>
          <w:szCs w:val="28"/>
          <w:rtl/>
          <w:lang w:bidi="fa-IR"/>
        </w:rPr>
        <w:t>يَا حَيّا قَبْلَ كُلِّ حَيٍّ يَا حَيّا بَعْدَ كُلِّ حَيٍّ يَا حَيُّ الَّذِي</w:t>
      </w:r>
      <w:r w:rsidRPr="00147996">
        <w:rPr>
          <w:rFonts w:cs="Simplified Arabic"/>
          <w:sz w:val="28"/>
          <w:szCs w:val="28"/>
          <w:lang w:val="az-Cyrl-AZ" w:bidi="fa-IR"/>
        </w:rPr>
        <w:t xml:space="preserve"> </w:t>
      </w:r>
      <w:r w:rsidRPr="00147996">
        <w:rPr>
          <w:rFonts w:cs="Simplified Arabic"/>
          <w:sz w:val="28"/>
          <w:szCs w:val="28"/>
          <w:rtl/>
          <w:lang w:bidi="fa-IR"/>
        </w:rPr>
        <w:t>لَيْسَ كَمِثْلِهِ حَيٌّ</w:t>
      </w:r>
      <w:r w:rsidRPr="00147996">
        <w:rPr>
          <w:rFonts w:cs="Simplified Arabic"/>
          <w:sz w:val="28"/>
          <w:szCs w:val="28"/>
          <w:lang w:val="az-Cyrl-AZ" w:bidi="fa-IR"/>
        </w:rPr>
        <w:t xml:space="preserve"> </w:t>
      </w:r>
      <w:r w:rsidRPr="00147996">
        <w:rPr>
          <w:rFonts w:cs="Simplified Arabic"/>
          <w:sz w:val="28"/>
          <w:szCs w:val="28"/>
          <w:rtl/>
          <w:lang w:bidi="fa-IR"/>
        </w:rPr>
        <w:t xml:space="preserve"> يَا حَيُّ الَّذِي لا يُشَارِكُهُ حَيٌّ يَا حَيُّ الَّذِي لا يَحْتَاجُ إِلَى حَيٍّ يَا حَيُّ الَّذِي يُمِيتُ كُلَّ حَيٍّ يَا حَيُّ الَّذِي يَرْزُقُ كُلَّ حَيٍّ يَا حَيّا لَمْ يَرِثِ الْحَيَاةَ مِنْ حَيٍّ يَا حَيُّ الَّذِي يُحْيِي الْمَوْتَى يَا حَيُّ يَا قَيُّومُ لا تَأْخُذُهُ سِنَةٌ وَ لا نَوْم</w:t>
      </w:r>
      <w:r w:rsidRPr="00147996">
        <w:rPr>
          <w:rFonts w:cs="Simplified Arabic"/>
          <w:sz w:val="28"/>
          <w:szCs w:val="28"/>
          <w:lang w:val="az-Cyrl-AZ" w:bidi="fa-IR"/>
        </w:rPr>
        <w:t xml:space="preserve"> )</w:t>
      </w:r>
      <w:r w:rsidRPr="00147996">
        <w:rPr>
          <w:rFonts w:cs="Simplified Arabic"/>
          <w:sz w:val="28"/>
          <w:szCs w:val="28"/>
          <w:rtl/>
          <w:lang w:bidi="fa-IR"/>
        </w:rPr>
        <w:t xml:space="preserve"> 71 </w:t>
      </w:r>
      <w:r w:rsidRPr="00147996">
        <w:rPr>
          <w:rFonts w:cs="Simplified Arabic"/>
          <w:sz w:val="28"/>
          <w:szCs w:val="28"/>
          <w:lang w:val="az-Cyrl-AZ" w:bidi="fa-IR"/>
        </w:rPr>
        <w:t xml:space="preserve">  (</w:t>
      </w:r>
      <w:r w:rsidRPr="00147996">
        <w:rPr>
          <w:rFonts w:cs="Simplified Arabic"/>
          <w:sz w:val="28"/>
          <w:szCs w:val="28"/>
          <w:rtl/>
          <w:lang w:bidi="fa-IR"/>
        </w:rPr>
        <w:t>يَا مَنْ لَهُ ذِكْرٌ لا يُنْسَى</w:t>
      </w:r>
      <w:r w:rsidRPr="00147996">
        <w:rPr>
          <w:rFonts w:cs="Simplified Arabic"/>
          <w:sz w:val="28"/>
          <w:szCs w:val="28"/>
          <w:lang w:val="az-Cyrl-AZ" w:bidi="fa-IR"/>
        </w:rPr>
        <w:t xml:space="preserve"> </w:t>
      </w:r>
      <w:r w:rsidRPr="00147996">
        <w:rPr>
          <w:rFonts w:cs="Simplified Arabic"/>
          <w:sz w:val="28"/>
          <w:szCs w:val="28"/>
          <w:rtl/>
          <w:lang w:bidi="fa-IR"/>
        </w:rPr>
        <w:t>يَا مَنْ لَهُ نُورٌ لا يُطْفَى يَا مَنْ لَهُ نِعَمٌ لا تُعَدُّ يَا مَنْ لَهُ مُلْكٌ لا يَزُولُ يَا مَنْ لَهُ ثَنَاءٌ لا يُحْصَى يَا مَنْ لَهُ جَلالٌ لا يُكَيَّفُ يَا مَنْ لَهُ كَمَالٌ لايُدْرَكُ يَا مَنْ لَهُ قَضَاءٌ لا يُرَدُّ يَا مَنْ لَهُ صِفَاتٌ لا تُبَدَّلُ يَا مَنْ لَهُ نُعُوتٌ لا تُغَيَّرُ</w:t>
      </w:r>
      <w:r w:rsidRPr="00147996">
        <w:rPr>
          <w:rFonts w:cs="Simplified Arabic"/>
          <w:sz w:val="28"/>
          <w:szCs w:val="28"/>
          <w:lang w:val="az-Cyrl-AZ" w:bidi="fa-IR"/>
        </w:rPr>
        <w:t xml:space="preserve">) </w:t>
      </w:r>
      <w:r w:rsidRPr="00147996">
        <w:rPr>
          <w:rFonts w:cs="Simplified Arabic"/>
          <w:sz w:val="28"/>
          <w:szCs w:val="28"/>
          <w:rtl/>
          <w:lang w:bidi="fa-IR"/>
        </w:rPr>
        <w:t xml:space="preserve"> 72 </w:t>
      </w:r>
      <w:r w:rsidRPr="00147996">
        <w:rPr>
          <w:rFonts w:cs="Simplified Arabic"/>
          <w:sz w:val="28"/>
          <w:szCs w:val="28"/>
          <w:lang w:val="az-Cyrl-AZ" w:bidi="fa-IR"/>
        </w:rPr>
        <w:t xml:space="preserve"> (</w:t>
      </w:r>
      <w:r w:rsidRPr="00147996">
        <w:rPr>
          <w:rFonts w:cs="Simplified Arabic"/>
          <w:sz w:val="28"/>
          <w:szCs w:val="28"/>
          <w:rtl/>
          <w:lang w:bidi="fa-IR"/>
        </w:rPr>
        <w:t xml:space="preserve">يَا رَبَّ الْعَالَمِينَ يَا مَالِكَ يَوْمِ الدِّينِ يَا غَايَةَ الطَّالِبِينَ يَا ظَهْرَ اللاجِينَ يَا مُدْرِكَ الْهَارِبِينَ يَا مَنْ يُحِبُّ الصَّابِرِينَ يَا مَنْ يُحِبُّ التَّوَّابِينَ يَا مَنْ يُحِبُّ الْمُتَطَهِّرِينَ يَا </w:t>
      </w:r>
      <w:r w:rsidRPr="00147996">
        <w:rPr>
          <w:rFonts w:cs="Simplified Arabic"/>
          <w:sz w:val="28"/>
          <w:szCs w:val="28"/>
          <w:rtl/>
          <w:lang w:bidi="fa-IR"/>
        </w:rPr>
        <w:lastRenderedPageBreak/>
        <w:t>مَنْ يُحِبُّ الْمُحْسِنِينَ يَا مَنْ هُوَ أَعْلَمُ بِالْمُهْتَدِينَ</w:t>
      </w:r>
      <w:r w:rsidRPr="00147996">
        <w:rPr>
          <w:rFonts w:cs="Simplified Arabic"/>
          <w:sz w:val="28"/>
          <w:szCs w:val="28"/>
          <w:lang w:val="az-Cyrl-AZ" w:bidi="fa-IR"/>
        </w:rPr>
        <w:t xml:space="preserve">) </w:t>
      </w:r>
      <w:r w:rsidRPr="00147996">
        <w:rPr>
          <w:rFonts w:cs="Simplified Arabic"/>
          <w:sz w:val="28"/>
          <w:szCs w:val="28"/>
          <w:rtl/>
          <w:lang w:bidi="fa-IR"/>
        </w:rPr>
        <w:t xml:space="preserve"> 73 </w:t>
      </w:r>
      <w:r w:rsidRPr="00147996">
        <w:rPr>
          <w:rFonts w:cs="Simplified Arabic"/>
          <w:sz w:val="28"/>
          <w:szCs w:val="28"/>
          <w:lang w:val="az-Cyrl-AZ" w:bidi="fa-IR"/>
        </w:rPr>
        <w:t xml:space="preserve"> (</w:t>
      </w:r>
      <w:r w:rsidRPr="00147996">
        <w:rPr>
          <w:rFonts w:cs="Simplified Arabic"/>
          <w:sz w:val="28"/>
          <w:szCs w:val="28"/>
          <w:rtl/>
          <w:lang w:bidi="fa-IR"/>
        </w:rPr>
        <w:t>اللَّهُمَّ إِنِّي أَسْأَلُكَ بِاسْمِكَ يَا شَفِيقُ يَا رَفِيقُ</w:t>
      </w:r>
      <w:r w:rsidRPr="00147996">
        <w:rPr>
          <w:rStyle w:val="FootnoteReference"/>
          <w:rFonts w:cs="Simplified Arabic"/>
          <w:sz w:val="28"/>
          <w:szCs w:val="28"/>
          <w:rtl/>
          <w:lang w:bidi="fa-IR"/>
        </w:rPr>
        <w:footnoteReference w:id="219"/>
      </w:r>
    </w:p>
    <w:p w14:paraId="6A5D8DF8" w14:textId="77777777" w:rsidR="0064286B" w:rsidRDefault="0064286B" w:rsidP="0064286B">
      <w:pPr>
        <w:bidi/>
        <w:jc w:val="both"/>
        <w:rPr>
          <w:rFonts w:cs="Simplified Arabic"/>
          <w:sz w:val="28"/>
          <w:szCs w:val="28"/>
          <w:lang w:val="az-Cyrl-AZ" w:bidi="fa-IR"/>
        </w:rPr>
      </w:pPr>
      <w:r w:rsidRPr="005666D9">
        <w:rPr>
          <w:rFonts w:cs="Simplified Arabic"/>
          <w:sz w:val="28"/>
          <w:szCs w:val="28"/>
          <w:rtl/>
          <w:lang w:bidi="fa-IR"/>
        </w:rPr>
        <w:t>يَا حَفِيظُ يَا مُحِيطُ يَا مُقِيتُ يَا مُغِيثُ يَا مُعِزُّ يَا مُذِلُّ يَا مُبْدِئُ يَا مُعِيدُ</w:t>
      </w:r>
      <w:r>
        <w:rPr>
          <w:rFonts w:cs="Simplified Arabic"/>
          <w:sz w:val="28"/>
          <w:szCs w:val="28"/>
          <w:lang w:val="az-Cyrl-AZ" w:bidi="fa-IR"/>
        </w:rPr>
        <w:t xml:space="preserve">) </w:t>
      </w:r>
      <w:r w:rsidRPr="005666D9">
        <w:rPr>
          <w:rFonts w:cs="Simplified Arabic"/>
          <w:sz w:val="28"/>
          <w:szCs w:val="28"/>
          <w:rtl/>
          <w:lang w:bidi="fa-IR"/>
        </w:rPr>
        <w:t xml:space="preserve"> 74 </w:t>
      </w:r>
      <w:r>
        <w:rPr>
          <w:rFonts w:cs="Simplified Arabic"/>
          <w:sz w:val="28"/>
          <w:szCs w:val="28"/>
          <w:lang w:val="az-Cyrl-AZ" w:bidi="fa-IR"/>
        </w:rPr>
        <w:t xml:space="preserve"> (</w:t>
      </w:r>
      <w:r w:rsidRPr="005666D9">
        <w:rPr>
          <w:rFonts w:cs="Simplified Arabic"/>
          <w:sz w:val="28"/>
          <w:szCs w:val="28"/>
          <w:rtl/>
          <w:lang w:bidi="fa-IR"/>
        </w:rPr>
        <w:t>يَا مَنْ هُوَ أَحَدٌ بِلا ضِدٍّ يَا مَنْ هُوَ فَرْدٌ بِلا نِدٍّ يَا مَنْ هُوَ صَمَدٌ بِلا عَيْبٍ يَا مَنْ هُوَ وِتْرٌ بِلا كَيْفٍ يَا مَنْ هُوَ قَاضٍ بِلا حَيْفٍ يَا مَنْ هُوَ رَبٌّ بِلا وَزِيرٍ يَا مَنْ هُوَ عَزِيزٌ بِلا ذُلٍّ يَا مَنْ هُوَ غَنِيٌّ بِلا فَقْرٍ يَا مَنْ هُوَ مَلِكٌ بِلا عَزْلٍ يَا مَنْ هُوَ مَوْصُوفٌ بِلا شَبِيهٍ</w:t>
      </w:r>
      <w:r>
        <w:rPr>
          <w:rFonts w:cs="Simplified Arabic"/>
          <w:sz w:val="28"/>
          <w:szCs w:val="28"/>
          <w:lang w:val="az-Cyrl-AZ" w:bidi="fa-IR"/>
        </w:rPr>
        <w:t xml:space="preserve">) </w:t>
      </w:r>
      <w:r w:rsidRPr="005666D9">
        <w:rPr>
          <w:rFonts w:cs="Simplified Arabic"/>
          <w:sz w:val="28"/>
          <w:szCs w:val="28"/>
          <w:rtl/>
          <w:lang w:bidi="fa-IR"/>
        </w:rPr>
        <w:t xml:space="preserve"> 75 </w:t>
      </w:r>
      <w:r>
        <w:rPr>
          <w:rFonts w:cs="Simplified Arabic"/>
          <w:sz w:val="28"/>
          <w:szCs w:val="28"/>
          <w:lang w:val="az-Cyrl-AZ" w:bidi="fa-IR"/>
        </w:rPr>
        <w:t xml:space="preserve"> (</w:t>
      </w:r>
      <w:r w:rsidRPr="005666D9">
        <w:rPr>
          <w:rFonts w:cs="Simplified Arabic"/>
          <w:sz w:val="28"/>
          <w:szCs w:val="28"/>
          <w:rtl/>
          <w:lang w:bidi="fa-IR"/>
        </w:rPr>
        <w:t>يَا مَنْ ذِكْرُهُ شَرَفٌ لِلذَّاكِرِينَ يَا مَنْ شُكْرُهُ فَوْزٌ لِلشَّاكِرِينَ يَا مَنْ حَمْدُهُ عِزٌّ لِلْحَامِدِينَ يَا مَنْ طَاعَتُهُ نَجَاةٌ لِلْمُطِيعِينَ يَا مَنْ بَابُهُ مَفْتُوحٌ لِلطَّالِبِينَ يَا مَنْ سَبِيلُهُ وَاضِحٌ لِلْمُنِيبِينَ يَا مَنْ آيَاتُهُ بُرْهَانٌ لِلنَّاظِرِينَ يَا مَنْ</w:t>
      </w:r>
      <w:r>
        <w:rPr>
          <w:rFonts w:cs="Simplified Arabic"/>
          <w:sz w:val="28"/>
          <w:szCs w:val="28"/>
          <w:lang w:val="az-Cyrl-AZ" w:bidi="fa-IR"/>
        </w:rPr>
        <w:t xml:space="preserve"> </w:t>
      </w:r>
      <w:r w:rsidRPr="005666D9">
        <w:rPr>
          <w:rFonts w:cs="Simplified Arabic"/>
          <w:sz w:val="28"/>
          <w:szCs w:val="28"/>
          <w:rtl/>
          <w:lang w:bidi="fa-IR"/>
        </w:rPr>
        <w:t>كِتَابُهُ تَذْكِرَةٌ</w:t>
      </w:r>
      <w:r w:rsidRPr="005666D9">
        <w:rPr>
          <w:rFonts w:cs="Simplified Arabic"/>
          <w:sz w:val="28"/>
          <w:szCs w:val="28"/>
          <w:lang w:bidi="fa-IR"/>
        </w:rPr>
        <w:t xml:space="preserve">  </w:t>
      </w:r>
      <w:r w:rsidRPr="005666D9">
        <w:rPr>
          <w:rFonts w:cs="Simplified Arabic"/>
          <w:sz w:val="28"/>
          <w:szCs w:val="28"/>
          <w:rtl/>
          <w:lang w:bidi="fa-IR"/>
        </w:rPr>
        <w:t xml:space="preserve">لِلْمُتَّقِينَ يَا مَنْ رِزْقُهُ عُمُومٌ لِلطَّائِعِينَ وَ الْعَاصِينَ يَا مَنْ رَحْمَتُهُ </w:t>
      </w:r>
      <w:r w:rsidRPr="005666D9">
        <w:rPr>
          <w:rFonts w:cs="Simplified Arabic"/>
          <w:sz w:val="28"/>
          <w:szCs w:val="28"/>
          <w:rtl/>
          <w:lang w:bidi="fa-IR"/>
        </w:rPr>
        <w:lastRenderedPageBreak/>
        <w:t>قَرِيبٌ مِنَ الْمُحْسِنِينَ</w:t>
      </w:r>
      <w:r>
        <w:rPr>
          <w:rFonts w:cs="Simplified Arabic"/>
          <w:sz w:val="28"/>
          <w:szCs w:val="28"/>
          <w:lang w:val="az-Cyrl-AZ" w:bidi="fa-IR"/>
        </w:rPr>
        <w:t xml:space="preserve">) </w:t>
      </w:r>
      <w:r w:rsidRPr="005666D9">
        <w:rPr>
          <w:rFonts w:cs="Simplified Arabic"/>
          <w:sz w:val="28"/>
          <w:szCs w:val="28"/>
          <w:rtl/>
          <w:lang w:bidi="fa-IR"/>
        </w:rPr>
        <w:t xml:space="preserve"> 76 </w:t>
      </w:r>
      <w:r>
        <w:rPr>
          <w:rFonts w:cs="Simplified Arabic"/>
          <w:sz w:val="28"/>
          <w:szCs w:val="28"/>
          <w:lang w:val="az-Cyrl-AZ" w:bidi="fa-IR"/>
        </w:rPr>
        <w:t xml:space="preserve"> (</w:t>
      </w:r>
      <w:r w:rsidRPr="005666D9">
        <w:rPr>
          <w:rFonts w:cs="Simplified Arabic"/>
          <w:sz w:val="28"/>
          <w:szCs w:val="28"/>
          <w:rtl/>
          <w:lang w:bidi="fa-IR"/>
        </w:rPr>
        <w:t xml:space="preserve">يَا مَنْ تَبَارَكَ اسْمُهُ يَا مَنْ تَعَالَى جَدُّهُ يَا مَنْ لا إِلَهَ غَيْرُهُ </w:t>
      </w:r>
      <w:r w:rsidRPr="00AE576C">
        <w:rPr>
          <w:rFonts w:cs="Simplified Arabic"/>
          <w:sz w:val="28"/>
          <w:szCs w:val="28"/>
          <w:rtl/>
          <w:lang w:bidi="fa-IR"/>
        </w:rPr>
        <w:t>يَا مَنْ جَلَّ ثَنَاؤُهُ</w:t>
      </w:r>
      <w:r>
        <w:rPr>
          <w:rStyle w:val="FootnoteReference"/>
          <w:rFonts w:cs="Simplified Arabic"/>
          <w:sz w:val="28"/>
          <w:szCs w:val="28"/>
          <w:rtl/>
          <w:lang w:bidi="fa-IR"/>
        </w:rPr>
        <w:footnoteReference w:id="220"/>
      </w:r>
      <w:r w:rsidRPr="00AE576C">
        <w:rPr>
          <w:rFonts w:cs="Simplified Arabic"/>
          <w:sz w:val="28"/>
          <w:szCs w:val="28"/>
          <w:rtl/>
          <w:lang w:bidi="fa-IR"/>
        </w:rPr>
        <w:t xml:space="preserve"> </w:t>
      </w:r>
    </w:p>
    <w:p w14:paraId="221C4614" w14:textId="77777777" w:rsidR="0064286B" w:rsidRDefault="0064286B" w:rsidP="0064286B">
      <w:pPr>
        <w:bidi/>
        <w:jc w:val="both"/>
        <w:rPr>
          <w:rFonts w:cs="Simplified Arabic"/>
          <w:sz w:val="28"/>
          <w:szCs w:val="28"/>
          <w:lang w:val="az-Cyrl-AZ" w:bidi="fa-IR"/>
        </w:rPr>
      </w:pPr>
    </w:p>
    <w:p w14:paraId="31B91EB8" w14:textId="77777777" w:rsidR="0064286B" w:rsidRPr="005A1744" w:rsidRDefault="0064286B" w:rsidP="0064286B">
      <w:pPr>
        <w:bidi/>
        <w:jc w:val="both"/>
        <w:rPr>
          <w:rFonts w:cs="Simplified Arabic"/>
          <w:sz w:val="28"/>
          <w:szCs w:val="28"/>
          <w:lang w:val="az-Cyrl-AZ" w:bidi="fa-IR"/>
        </w:rPr>
      </w:pPr>
    </w:p>
    <w:p w14:paraId="25DC4E30" w14:textId="77777777" w:rsidR="0064286B" w:rsidRPr="00AE576C" w:rsidRDefault="0064286B" w:rsidP="0064286B">
      <w:pPr>
        <w:bidi/>
        <w:jc w:val="both"/>
        <w:rPr>
          <w:rFonts w:cs="Simplified Arabic"/>
          <w:sz w:val="28"/>
          <w:szCs w:val="28"/>
          <w:lang w:bidi="fa-IR"/>
        </w:rPr>
      </w:pPr>
      <w:r w:rsidRPr="00AE576C">
        <w:rPr>
          <w:rFonts w:cs="Simplified Arabic"/>
          <w:sz w:val="28"/>
          <w:szCs w:val="28"/>
          <w:rtl/>
          <w:lang w:bidi="fa-IR"/>
        </w:rPr>
        <w:t xml:space="preserve">يَا مَنْ تَقَدَّسَتْ أَسْمَاؤُهُ يَا مَنْ يَدُومُ بَقَاؤُهُ يَا مَنِ الْعَظَمَةُ بَهَاؤُهُ يَا مَنِ الْكِبْرِيَاءُ رِدَاؤُهُ يَا مَنْ لا تُحْصَى آلاؤُهُ يَا مَنْ لا تُعَدُّ نَعْمَاؤُهُ </w:t>
      </w:r>
      <w:r>
        <w:rPr>
          <w:rFonts w:cs="Simplified Arabic"/>
          <w:sz w:val="28"/>
          <w:szCs w:val="28"/>
          <w:lang w:val="az-Cyrl-AZ" w:bidi="fa-IR"/>
        </w:rPr>
        <w:t>)</w:t>
      </w:r>
      <w:r w:rsidRPr="00AE576C">
        <w:rPr>
          <w:rFonts w:cs="Simplified Arabic"/>
          <w:sz w:val="28"/>
          <w:szCs w:val="28"/>
          <w:rtl/>
          <w:lang w:bidi="fa-IR"/>
        </w:rPr>
        <w:t xml:space="preserve">77 </w:t>
      </w:r>
      <w:r>
        <w:rPr>
          <w:rFonts w:cs="Simplified Arabic"/>
          <w:sz w:val="28"/>
          <w:szCs w:val="28"/>
          <w:lang w:val="az-Cyrl-AZ" w:bidi="fa-IR"/>
        </w:rPr>
        <w:t xml:space="preserve"> ( </w:t>
      </w:r>
      <w:r w:rsidRPr="00AE576C">
        <w:rPr>
          <w:rFonts w:cs="Simplified Arabic"/>
          <w:sz w:val="28"/>
          <w:szCs w:val="28"/>
          <w:rtl/>
          <w:lang w:bidi="fa-IR"/>
        </w:rPr>
        <w:t>اللَّهُمَّ إِنِّي أَسْأَلُكَ بِاسْمِكَ يَا مُعِينُ يَا أَمِينُ يَا مُبِينُ يَا مَتِينُ يَا مَكِينُ يَا رَشِيدُ يَا حَمِيدُ يَا مَجِيدُ يَا شَدِيدُ</w:t>
      </w:r>
      <w:r>
        <w:rPr>
          <w:rFonts w:cs="Simplified Arabic"/>
          <w:sz w:val="28"/>
          <w:szCs w:val="28"/>
          <w:lang w:val="az-Cyrl-AZ" w:bidi="fa-IR"/>
        </w:rPr>
        <w:t xml:space="preserve"> </w:t>
      </w:r>
      <w:r w:rsidRPr="00AE576C">
        <w:rPr>
          <w:rFonts w:cs="Simplified Arabic"/>
          <w:sz w:val="28"/>
          <w:szCs w:val="28"/>
          <w:rtl/>
          <w:lang w:bidi="fa-IR"/>
        </w:rPr>
        <w:t>يَا شَهِيدُ</w:t>
      </w:r>
      <w:r>
        <w:rPr>
          <w:rFonts w:cs="Simplified Arabic"/>
          <w:sz w:val="28"/>
          <w:szCs w:val="28"/>
          <w:lang w:val="az-Cyrl-AZ" w:bidi="fa-IR"/>
        </w:rPr>
        <w:t xml:space="preserve">) </w:t>
      </w:r>
      <w:r w:rsidRPr="00AE576C">
        <w:rPr>
          <w:rFonts w:cs="Simplified Arabic"/>
          <w:sz w:val="28"/>
          <w:szCs w:val="28"/>
          <w:rtl/>
          <w:lang w:bidi="fa-IR"/>
        </w:rPr>
        <w:t xml:space="preserve"> 78 </w:t>
      </w:r>
      <w:r>
        <w:rPr>
          <w:rFonts w:cs="Simplified Arabic"/>
          <w:sz w:val="28"/>
          <w:szCs w:val="28"/>
          <w:lang w:val="az-Cyrl-AZ" w:bidi="fa-IR"/>
        </w:rPr>
        <w:t xml:space="preserve"> (</w:t>
      </w:r>
      <w:r w:rsidRPr="00AE576C">
        <w:rPr>
          <w:rFonts w:cs="Simplified Arabic"/>
          <w:sz w:val="28"/>
          <w:szCs w:val="28"/>
          <w:rtl/>
          <w:lang w:bidi="fa-IR"/>
        </w:rPr>
        <w:t xml:space="preserve">يَا ذَا الْعَرْشِ الْمَجِيدِ يَا ذَا الْقَوْلِ السَّدِيدِ يَا ذَا الْفِعْلِ الرَّشِيدِ يَا ذَا الْبَطْشِ الشَّدِيدِ يَا ذَا الْوَعْدِ وَ الْوَعِيدِ يَا مَنْ هُوَ الْوَلِيُّ الْحَمِيدُ يَا مَنْ هُوَ فَعَّالٌ لِمَا يُرِيدُ يَا مَنْ هُوَ قَرِيبٌ غَيْرُ بَعِيدٍ يَا مَنْ هُوَ عَلَى كُلِّ شَيْ‏ءٍ شَهِيدٌ يَا </w:t>
      </w:r>
      <w:r w:rsidRPr="00AE576C">
        <w:rPr>
          <w:rFonts w:cs="Simplified Arabic"/>
          <w:sz w:val="28"/>
          <w:szCs w:val="28"/>
          <w:rtl/>
          <w:lang w:bidi="fa-IR"/>
        </w:rPr>
        <w:lastRenderedPageBreak/>
        <w:t>مَنْ هُوَ لَيْسَ بِظَلامٍ لِلْعَبِيدِ</w:t>
      </w:r>
      <w:r>
        <w:rPr>
          <w:rFonts w:cs="Simplified Arabic"/>
          <w:sz w:val="28"/>
          <w:szCs w:val="28"/>
          <w:lang w:val="az-Cyrl-AZ" w:bidi="fa-IR"/>
        </w:rPr>
        <w:t xml:space="preserve">) </w:t>
      </w:r>
      <w:r w:rsidRPr="00AE576C">
        <w:rPr>
          <w:rFonts w:cs="Simplified Arabic"/>
          <w:sz w:val="28"/>
          <w:szCs w:val="28"/>
          <w:rtl/>
          <w:lang w:bidi="fa-IR"/>
        </w:rPr>
        <w:t xml:space="preserve"> 79 </w:t>
      </w:r>
      <w:r>
        <w:rPr>
          <w:rFonts w:cs="Simplified Arabic"/>
          <w:sz w:val="28"/>
          <w:szCs w:val="28"/>
          <w:lang w:val="az-Cyrl-AZ" w:bidi="fa-IR"/>
        </w:rPr>
        <w:t xml:space="preserve"> (</w:t>
      </w:r>
      <w:r w:rsidRPr="00AE576C">
        <w:rPr>
          <w:rFonts w:cs="Simplified Arabic"/>
          <w:sz w:val="28"/>
          <w:szCs w:val="28"/>
          <w:rtl/>
          <w:lang w:bidi="fa-IR"/>
        </w:rPr>
        <w:t>يَا مَنْ لا شَرِيكَ لَهُ وَ لا وَزِيرَ يَا مَنْ لا شَبِيهَ [شِبْهَ‏] لَهُ وَ لا نَظِيرَ يَا خَالِقَ الشَّمْسِ وَ الْقَمَرِلْمُنِيرِ يَا مُغْنِيَ الْبَائِسِ الْفَقِيرِ ِ</w:t>
      </w:r>
      <w:r w:rsidRPr="00AE576C">
        <w:rPr>
          <w:rStyle w:val="FootnoteReference"/>
          <w:rFonts w:cs="Simplified Arabic"/>
          <w:sz w:val="28"/>
          <w:szCs w:val="28"/>
          <w:rtl/>
          <w:lang w:bidi="fa-IR"/>
        </w:rPr>
        <w:footnoteReference w:id="221"/>
      </w:r>
    </w:p>
    <w:p w14:paraId="0FB05D02" w14:textId="77777777" w:rsidR="0064286B" w:rsidRDefault="0064286B" w:rsidP="0064286B">
      <w:pPr>
        <w:bidi/>
        <w:jc w:val="both"/>
        <w:rPr>
          <w:rFonts w:cs="Simplified Arabic"/>
          <w:sz w:val="28"/>
          <w:szCs w:val="28"/>
          <w:lang w:val="az-Cyrl-AZ" w:bidi="fa-IR"/>
        </w:rPr>
      </w:pPr>
      <w:r w:rsidRPr="00AE576C">
        <w:rPr>
          <w:rFonts w:cs="Simplified Arabic"/>
          <w:sz w:val="28"/>
          <w:szCs w:val="28"/>
          <w:rtl/>
          <w:lang w:bidi="fa-IR"/>
        </w:rPr>
        <w:t>يَا رَازِقَ الطِّفْلِ الصَّغِيرِ يَا رَاحِمَ الشَّيْخِ الْكَبِيرِ يَا جَابِرَ الْعَظْمِ الْكَسِير</w:t>
      </w:r>
      <w:r>
        <w:rPr>
          <w:rFonts w:cs="Simplified Arabic"/>
          <w:sz w:val="28"/>
          <w:szCs w:val="28"/>
          <w:lang w:val="az-Cyrl-AZ" w:bidi="fa-IR"/>
        </w:rPr>
        <w:t xml:space="preserve"> </w:t>
      </w:r>
      <w:r w:rsidRPr="00AE576C">
        <w:rPr>
          <w:rFonts w:cs="Simplified Arabic"/>
          <w:sz w:val="28"/>
          <w:szCs w:val="28"/>
          <w:rtl/>
          <w:lang w:bidi="fa-IR"/>
        </w:rPr>
        <w:t>يَا عِصْمَةَ الْخَائِفِ الْمُسْتَجِيرِ يَا مَنْ هُوَ بِعِبَادِهِ خَبِيرٌ بَصِيرٌ يَا مَنْ هُوَ عَلَى كُلِّ شَيْ‏</w:t>
      </w:r>
      <w:r w:rsidRPr="00BE1E96">
        <w:rPr>
          <w:rFonts w:cs="Simplified Arabic"/>
          <w:sz w:val="28"/>
          <w:szCs w:val="28"/>
          <w:rtl/>
          <w:lang w:bidi="fa-IR"/>
        </w:rPr>
        <w:t xml:space="preserve">ءٍ شَهِيدٌ يَا مَنْ هُوَ لَيْسَ بِظَلامٍ لِلْعَبِيدِ </w:t>
      </w:r>
      <w:r>
        <w:rPr>
          <w:rFonts w:cs="Simplified Arabic"/>
          <w:sz w:val="28"/>
          <w:szCs w:val="28"/>
          <w:lang w:val="az-Cyrl-AZ" w:bidi="fa-IR"/>
        </w:rPr>
        <w:t>)</w:t>
      </w:r>
      <w:r w:rsidRPr="00BE1E96">
        <w:rPr>
          <w:rFonts w:cs="Simplified Arabic"/>
          <w:sz w:val="28"/>
          <w:szCs w:val="28"/>
          <w:rtl/>
          <w:lang w:bidi="fa-IR"/>
        </w:rPr>
        <w:t xml:space="preserve">79 </w:t>
      </w:r>
      <w:r>
        <w:rPr>
          <w:rFonts w:cs="Simplified Arabic"/>
          <w:sz w:val="28"/>
          <w:szCs w:val="28"/>
          <w:lang w:val="az-Cyrl-AZ" w:bidi="fa-IR"/>
        </w:rPr>
        <w:t xml:space="preserve"> (</w:t>
      </w:r>
      <w:r w:rsidRPr="00BE1E96">
        <w:rPr>
          <w:rFonts w:cs="Simplified Arabic"/>
          <w:sz w:val="28"/>
          <w:szCs w:val="28"/>
          <w:rtl/>
          <w:lang w:bidi="fa-IR"/>
        </w:rPr>
        <w:t xml:space="preserve">يَا مَنْ لا شَرِيكَ لَهُ وَ لا وَزِيرَ يَا مَنْ لا شَبِيهَ [شِبْهَ‏] لَهُ وَ لا نَظِيرَ يَا خَالِقَ الشَّمْسِ وَ الْقَمَرِلْمُنِيرِ يَا مُغْنِيَ الْبَائِسِ الْفَقِيرِ يَا رَازِقَ الطِّفْلِ الصَّغِيرِ يَا رَاحِمَ الشَّيْخِ الْكَبِيرِ يَا جَابِرَ الْعَظْمِ الْكَسِيرِ يَا عِصْمَةَ الْخَائِفِ الْمُسْتَجِيرِ يَا مَنْ هُوَ بِعِبَادِهِ خَبِيرٌ بَصِيرٌ يَا مَنْ هُوَ عَلَى كُلِّ شَيْ‏ءٍ قَدِيرٌ </w:t>
      </w:r>
      <w:r>
        <w:rPr>
          <w:rFonts w:cs="Simplified Arabic"/>
          <w:sz w:val="28"/>
          <w:szCs w:val="28"/>
          <w:lang w:val="az-Cyrl-AZ" w:bidi="fa-IR"/>
        </w:rPr>
        <w:t>)</w:t>
      </w:r>
      <w:r w:rsidRPr="00BE1E96">
        <w:rPr>
          <w:rFonts w:cs="Simplified Arabic"/>
          <w:sz w:val="28"/>
          <w:szCs w:val="28"/>
          <w:rtl/>
          <w:lang w:bidi="fa-IR"/>
        </w:rPr>
        <w:t xml:space="preserve">80 </w:t>
      </w:r>
      <w:r>
        <w:rPr>
          <w:rFonts w:cs="Simplified Arabic"/>
          <w:sz w:val="28"/>
          <w:szCs w:val="28"/>
          <w:lang w:val="az-Cyrl-AZ" w:bidi="fa-IR"/>
        </w:rPr>
        <w:t xml:space="preserve"> (</w:t>
      </w:r>
      <w:r w:rsidRPr="00BE1E96">
        <w:rPr>
          <w:rFonts w:cs="Simplified Arabic"/>
          <w:sz w:val="28"/>
          <w:szCs w:val="28"/>
          <w:rtl/>
          <w:lang w:bidi="fa-IR"/>
        </w:rPr>
        <w:t>يَا ذَا</w:t>
      </w:r>
      <w:r w:rsidRPr="00BE1E96">
        <w:rPr>
          <w:rFonts w:cs="Simplified Arabic"/>
          <w:sz w:val="28"/>
          <w:szCs w:val="28"/>
          <w:lang w:bidi="fa-IR"/>
        </w:rPr>
        <w:t xml:space="preserve"> </w:t>
      </w:r>
      <w:r w:rsidRPr="00BE1E96">
        <w:rPr>
          <w:rFonts w:cs="Simplified Arabic"/>
          <w:sz w:val="28"/>
          <w:szCs w:val="28"/>
          <w:rtl/>
          <w:lang w:bidi="fa-IR"/>
        </w:rPr>
        <w:t xml:space="preserve">الْجُودِ وَ النِّعَمِ يَا ذَا الْفَضْلِ وَ الْكَرَمِ يَا خَالِقَ اللَّوْحِ وَ الْقَلَمِ يَا بَارِئَ الذَّرِّ وَ النَّسَمِ يَا ذَا الْبَأْسِ وَ النِّقَمِ يَا مُلْهِمَ الْعَرَبِ وَ الْعَجَمِ يَا كَاشِفَ </w:t>
      </w:r>
      <w:r w:rsidRPr="00BE1E96">
        <w:rPr>
          <w:rFonts w:cs="Simplified Arabic"/>
          <w:sz w:val="28"/>
          <w:szCs w:val="28"/>
          <w:rtl/>
          <w:lang w:bidi="fa-IR"/>
        </w:rPr>
        <w:lastRenderedPageBreak/>
        <w:t xml:space="preserve">الضُّرِّ وَ الْأَلَمِ يَا عَالِمَ السِّرِّ وَ الْهِمَمِ يَا رَبَّ الْبَيْتِ وَ الْحَرَمِ يَا مَنْ خَلَقَ الْأَشْيَاءَ مِنَ الْعَدَمِ </w:t>
      </w:r>
      <w:r>
        <w:rPr>
          <w:rFonts w:cs="Simplified Arabic"/>
          <w:sz w:val="28"/>
          <w:szCs w:val="28"/>
          <w:lang w:val="az-Cyrl-AZ" w:bidi="fa-IR"/>
        </w:rPr>
        <w:t>)</w:t>
      </w:r>
      <w:r w:rsidRPr="00BE1E96">
        <w:rPr>
          <w:rFonts w:cs="Simplified Arabic"/>
          <w:sz w:val="28"/>
          <w:szCs w:val="28"/>
          <w:rtl/>
          <w:lang w:bidi="fa-IR"/>
        </w:rPr>
        <w:t xml:space="preserve">81 </w:t>
      </w:r>
      <w:r>
        <w:rPr>
          <w:rFonts w:cs="Simplified Arabic"/>
          <w:sz w:val="28"/>
          <w:szCs w:val="28"/>
          <w:lang w:val="az-Cyrl-AZ" w:bidi="fa-IR"/>
        </w:rPr>
        <w:t xml:space="preserve">( </w:t>
      </w:r>
      <w:r w:rsidRPr="00BE1E96">
        <w:rPr>
          <w:rFonts w:cs="Simplified Arabic"/>
          <w:sz w:val="28"/>
          <w:szCs w:val="28"/>
          <w:rtl/>
          <w:lang w:bidi="fa-IR"/>
        </w:rPr>
        <w:t xml:space="preserve">اللَّهُمَّ إِنِّي أَسْأَلُكَ بِاسْمِكَ يَا فَاعِلُ يَا جَاعِلُ يَا قَابِلُ يَا كَامِلُ يَا فَاصِلُ يَا وَاصِلُ يَا عَادِلُ يَا غَالِبُ يَا طَالِبُ يَا وَاهِبُ </w:t>
      </w:r>
      <w:r>
        <w:rPr>
          <w:rFonts w:cs="Simplified Arabic"/>
          <w:sz w:val="28"/>
          <w:szCs w:val="28"/>
          <w:lang w:val="az-Cyrl-AZ" w:bidi="fa-IR"/>
        </w:rPr>
        <w:t>)</w:t>
      </w:r>
      <w:r w:rsidRPr="00BE1E96">
        <w:rPr>
          <w:rFonts w:cs="Simplified Arabic"/>
          <w:sz w:val="28"/>
          <w:szCs w:val="28"/>
          <w:rtl/>
          <w:lang w:bidi="fa-IR"/>
        </w:rPr>
        <w:t xml:space="preserve">82 </w:t>
      </w:r>
      <w:r>
        <w:rPr>
          <w:rFonts w:cs="Simplified Arabic"/>
          <w:sz w:val="28"/>
          <w:szCs w:val="28"/>
          <w:lang w:val="az-Cyrl-AZ" w:bidi="fa-IR"/>
        </w:rPr>
        <w:t xml:space="preserve">  (</w:t>
      </w:r>
      <w:r w:rsidRPr="00BE1E96">
        <w:rPr>
          <w:rFonts w:cs="Simplified Arabic"/>
          <w:sz w:val="28"/>
          <w:szCs w:val="28"/>
          <w:rtl/>
          <w:lang w:bidi="fa-IR"/>
        </w:rPr>
        <w:t>يَا مَنْ أَنْعَمَ بِطَوْلِهِ يَا مَنْ أَكْرَمَ بِجُودِهِ يَا مَنْ جَادَ بِلُطْفِهِ</w:t>
      </w:r>
      <w:r w:rsidRPr="003E7B42">
        <w:rPr>
          <w:rFonts w:cs="Simplified Arabic"/>
          <w:sz w:val="28"/>
          <w:szCs w:val="28"/>
          <w:rtl/>
          <w:lang w:bidi="fa-IR"/>
        </w:rPr>
        <w:t xml:space="preserve"> </w:t>
      </w:r>
      <w:r w:rsidRPr="00BE1E96">
        <w:rPr>
          <w:rFonts w:cs="Simplified Arabic"/>
          <w:sz w:val="28"/>
          <w:szCs w:val="28"/>
          <w:rtl/>
          <w:lang w:bidi="fa-IR"/>
        </w:rPr>
        <w:t>يَا مَنْ تَعَزَّزَ بِقُدْرَتِهِ يَا مَنْ قَدَّرَ بِحِكْمَتِهِ</w:t>
      </w:r>
      <w:r w:rsidRPr="00BE1E96">
        <w:rPr>
          <w:rStyle w:val="FootnoteReference"/>
          <w:rFonts w:cs="Simplified Arabic"/>
          <w:sz w:val="28"/>
          <w:szCs w:val="28"/>
          <w:rtl/>
          <w:lang w:bidi="fa-IR"/>
        </w:rPr>
        <w:t xml:space="preserve"> </w:t>
      </w:r>
      <w:r w:rsidRPr="00BE1E96">
        <w:rPr>
          <w:rStyle w:val="FootnoteReference"/>
          <w:rFonts w:cs="Simplified Arabic"/>
          <w:sz w:val="28"/>
          <w:szCs w:val="28"/>
          <w:rtl/>
          <w:lang w:bidi="fa-IR"/>
        </w:rPr>
        <w:footnoteReference w:id="222"/>
      </w:r>
      <w:r w:rsidRPr="00BE1E96">
        <w:rPr>
          <w:rFonts w:cs="Simplified Arabic"/>
          <w:sz w:val="28"/>
          <w:szCs w:val="28"/>
          <w:rtl/>
          <w:lang w:bidi="fa-IR"/>
        </w:rPr>
        <w:t xml:space="preserve"> </w:t>
      </w:r>
    </w:p>
    <w:p w14:paraId="7BECD9D5" w14:textId="77777777" w:rsidR="0064286B" w:rsidRDefault="0064286B" w:rsidP="0064286B">
      <w:pPr>
        <w:bidi/>
        <w:jc w:val="both"/>
        <w:rPr>
          <w:rFonts w:cs="Simplified Arabic"/>
          <w:sz w:val="28"/>
          <w:szCs w:val="28"/>
          <w:lang w:val="az-Cyrl-AZ" w:bidi="fa-IR"/>
        </w:rPr>
      </w:pPr>
    </w:p>
    <w:p w14:paraId="486DC4DA" w14:textId="77777777" w:rsidR="0064286B" w:rsidRPr="005E3302" w:rsidRDefault="0064286B" w:rsidP="0064286B">
      <w:pPr>
        <w:bidi/>
        <w:jc w:val="both"/>
        <w:rPr>
          <w:rFonts w:cs="Simplified Arabic"/>
          <w:sz w:val="28"/>
          <w:szCs w:val="28"/>
          <w:lang w:bidi="fa-IR"/>
        </w:rPr>
      </w:pPr>
      <w:r w:rsidRPr="005E3302">
        <w:rPr>
          <w:rFonts w:cs="Simplified Arabic"/>
          <w:sz w:val="28"/>
          <w:szCs w:val="28"/>
          <w:rtl/>
          <w:lang w:bidi="fa-IR"/>
        </w:rPr>
        <w:t xml:space="preserve">يَا مَنْ حَكَمَ بِتَدْبِيرِهِ يَا مَنْ دَبَّرَ بِعِلْمِهِ يَا مَنْ تَجَاوَزَ بِحِلْمِهِ يَا مَنْ دَنَا فِي عُلُوِّهِ يَا مَنْ عَلا فِي دُنُوِّهِ </w:t>
      </w:r>
      <w:r>
        <w:rPr>
          <w:rFonts w:cs="Simplified Arabic"/>
          <w:sz w:val="28"/>
          <w:szCs w:val="28"/>
          <w:lang w:val="az-Cyrl-AZ" w:bidi="fa-IR"/>
        </w:rPr>
        <w:t>)</w:t>
      </w:r>
      <w:r w:rsidRPr="005E3302">
        <w:rPr>
          <w:rFonts w:cs="Simplified Arabic"/>
          <w:sz w:val="28"/>
          <w:szCs w:val="28"/>
          <w:rtl/>
          <w:lang w:bidi="fa-IR"/>
        </w:rPr>
        <w:t xml:space="preserve">83 </w:t>
      </w:r>
      <w:r>
        <w:rPr>
          <w:rFonts w:cs="Simplified Arabic"/>
          <w:sz w:val="28"/>
          <w:szCs w:val="28"/>
          <w:lang w:val="az-Cyrl-AZ" w:bidi="fa-IR"/>
        </w:rPr>
        <w:t xml:space="preserve"> (</w:t>
      </w:r>
      <w:r w:rsidRPr="005E3302">
        <w:rPr>
          <w:rFonts w:cs="Simplified Arabic"/>
          <w:sz w:val="28"/>
          <w:szCs w:val="28"/>
          <w:rtl/>
          <w:lang w:bidi="fa-IR"/>
        </w:rPr>
        <w:t>يَا مَنْ يَخْلُقُ مَا يَشَاءُ يَا مَنْ يَفْعَلُ مَا يَشَاءُ يَا مَنْ يَهْدِي مَنْ يَشَاءُ يَا مَنْ يُضِلُّ مَنْ يَشَاءُ يَا مَنْ يُعَذِّبُ مَنْ يَشَاءُ يَا مَنْ يَغْفِرُ</w:t>
      </w:r>
      <w:r w:rsidRPr="005E3302">
        <w:rPr>
          <w:rFonts w:cs="Simplified Arabic"/>
          <w:sz w:val="28"/>
          <w:szCs w:val="28"/>
          <w:lang w:bidi="fa-IR"/>
        </w:rPr>
        <w:t xml:space="preserve"> </w:t>
      </w:r>
      <w:r w:rsidRPr="005E3302">
        <w:rPr>
          <w:rFonts w:cs="Simplified Arabic"/>
          <w:sz w:val="28"/>
          <w:szCs w:val="28"/>
          <w:rtl/>
          <w:lang w:bidi="fa-IR"/>
        </w:rPr>
        <w:t xml:space="preserve">لِمَنْ يَشَاءُ يَا مَنْ يُعِزُّ مَنْ يَشَاءُ يَا مَنْ يُذِلُّ مَنْ يَشَاءُ يَا مَنْ يُصَوِّرُ فِي الْأَرْحَامِ مَا يَشَاءُ يَا مَنْ يَخْتَصُّ بِرَحْمَتِهِ مَنْ يَشَاءُ </w:t>
      </w:r>
      <w:r>
        <w:rPr>
          <w:rFonts w:cs="Simplified Arabic"/>
          <w:sz w:val="28"/>
          <w:szCs w:val="28"/>
          <w:lang w:val="az-Cyrl-AZ" w:bidi="fa-IR"/>
        </w:rPr>
        <w:t>)</w:t>
      </w:r>
      <w:r w:rsidRPr="005E3302">
        <w:rPr>
          <w:rFonts w:cs="Simplified Arabic"/>
          <w:sz w:val="28"/>
          <w:szCs w:val="28"/>
          <w:rtl/>
          <w:lang w:bidi="fa-IR"/>
        </w:rPr>
        <w:t xml:space="preserve">84 </w:t>
      </w:r>
      <w:r>
        <w:rPr>
          <w:rFonts w:cs="Simplified Arabic"/>
          <w:sz w:val="28"/>
          <w:szCs w:val="28"/>
          <w:lang w:val="az-Cyrl-AZ" w:bidi="fa-IR"/>
        </w:rPr>
        <w:t xml:space="preserve"> (</w:t>
      </w:r>
      <w:r w:rsidRPr="005E3302">
        <w:rPr>
          <w:rFonts w:cs="Simplified Arabic"/>
          <w:sz w:val="28"/>
          <w:szCs w:val="28"/>
          <w:rtl/>
          <w:lang w:bidi="fa-IR"/>
        </w:rPr>
        <w:t>يَا مَنْ لَمْ</w:t>
      </w:r>
      <w:r w:rsidRPr="005E3302">
        <w:rPr>
          <w:rFonts w:cs="Simplified Arabic"/>
          <w:sz w:val="28"/>
          <w:szCs w:val="28"/>
          <w:lang w:bidi="fa-IR"/>
        </w:rPr>
        <w:t xml:space="preserve"> </w:t>
      </w:r>
      <w:r w:rsidRPr="005E3302">
        <w:rPr>
          <w:rFonts w:cs="Simplified Arabic"/>
          <w:sz w:val="28"/>
          <w:szCs w:val="28"/>
          <w:rtl/>
          <w:lang w:bidi="fa-IR"/>
        </w:rPr>
        <w:t>َتَّخِذْ صَاحِبَةً وَ لا وَلَدا يَا مَنْ جَعَلَ لِكُلِّ شَيْ‏ءٍ قَدْرا يَا مَنْ لا يُشْرِكُ فِي حُكْمِهِ أَحَدا يَا مَنْ جَعَلَ [مِنَ الْمَلائِكَةِ] الْمَلائِكَةَ رُسُلا يَا مَنْ جَعَلَ فِي السَّمَاءِ بُرُوجا</w:t>
      </w:r>
      <w:r w:rsidRPr="005E3302">
        <w:rPr>
          <w:rFonts w:cs="Simplified Arabic"/>
          <w:sz w:val="28"/>
          <w:szCs w:val="28"/>
          <w:lang w:val="az-Cyrl-AZ" w:bidi="fa-IR"/>
        </w:rPr>
        <w:t xml:space="preserve"> </w:t>
      </w:r>
      <w:r w:rsidRPr="005E3302">
        <w:rPr>
          <w:rFonts w:cs="Simplified Arabic"/>
          <w:sz w:val="28"/>
          <w:szCs w:val="28"/>
          <w:rtl/>
          <w:lang w:bidi="fa-IR"/>
        </w:rPr>
        <w:t xml:space="preserve">يَا مَنْ جَعَلَ الْأَرْضَ قَرَارا يَا مَنْ خَلَقَ مِنَ الْمَاءِ بَشَرا يَا مَنْ جَعَلَ لِكُلِّ شَيْ‏ءٍ أَمَدا يَا مَنْ أَحَاطَ بِكُلِّ شَيْ‏ءٍ عِلْما يَا مَنْ أَحْصَى كُلَّ شَيْ‏ءٍ عَدَدا </w:t>
      </w:r>
      <w:r>
        <w:rPr>
          <w:rFonts w:cs="Simplified Arabic"/>
          <w:sz w:val="28"/>
          <w:szCs w:val="28"/>
          <w:lang w:val="az-Cyrl-AZ" w:bidi="fa-IR"/>
        </w:rPr>
        <w:t>)</w:t>
      </w:r>
      <w:r w:rsidRPr="005E3302">
        <w:rPr>
          <w:rFonts w:cs="Simplified Arabic"/>
          <w:sz w:val="28"/>
          <w:szCs w:val="28"/>
          <w:rtl/>
          <w:lang w:bidi="fa-IR"/>
        </w:rPr>
        <w:t xml:space="preserve">85 </w:t>
      </w:r>
      <w:r>
        <w:rPr>
          <w:rFonts w:cs="Simplified Arabic"/>
          <w:sz w:val="28"/>
          <w:szCs w:val="28"/>
          <w:lang w:val="az-Cyrl-AZ" w:bidi="fa-IR"/>
        </w:rPr>
        <w:t xml:space="preserve"> (</w:t>
      </w:r>
      <w:r w:rsidRPr="005E3302">
        <w:rPr>
          <w:rFonts w:cs="Simplified Arabic"/>
          <w:sz w:val="28"/>
          <w:szCs w:val="28"/>
          <w:rtl/>
          <w:lang w:bidi="fa-IR"/>
        </w:rPr>
        <w:t xml:space="preserve">اللَّهُمَّ إِنِّي أَسْأَلُكَ بِاسْمِكَ يَا </w:t>
      </w:r>
      <w:r w:rsidRPr="005E3302">
        <w:rPr>
          <w:rFonts w:cs="Simplified Arabic"/>
          <w:sz w:val="28"/>
          <w:szCs w:val="28"/>
          <w:rtl/>
          <w:lang w:bidi="fa-IR"/>
        </w:rPr>
        <w:lastRenderedPageBreak/>
        <w:t>أَوَّلُ يَا آخِرُ يَا ظَاهِرُ يَا بَاطِنُ يَا بَرُّ يَا حَقُّ يَا فَرْدُ يَا وِتْرُ يَا صَمَدُ يَا سَرْمَدُ</w:t>
      </w:r>
      <w:r>
        <w:rPr>
          <w:rFonts w:cs="Simplified Arabic"/>
          <w:sz w:val="28"/>
          <w:szCs w:val="28"/>
          <w:lang w:val="az-Cyrl-AZ" w:bidi="fa-IR"/>
        </w:rPr>
        <w:t xml:space="preserve">) </w:t>
      </w:r>
      <w:r w:rsidRPr="005E3302">
        <w:rPr>
          <w:rFonts w:cs="Simplified Arabic"/>
          <w:sz w:val="28"/>
          <w:szCs w:val="28"/>
          <w:rtl/>
          <w:lang w:bidi="fa-IR"/>
        </w:rPr>
        <w:t xml:space="preserve"> 86</w:t>
      </w:r>
      <w:r>
        <w:rPr>
          <w:rFonts w:cs="Simplified Arabic"/>
          <w:sz w:val="28"/>
          <w:szCs w:val="28"/>
          <w:lang w:val="az-Cyrl-AZ" w:bidi="fa-IR"/>
        </w:rPr>
        <w:t xml:space="preserve"> (</w:t>
      </w:r>
      <w:r w:rsidRPr="005E3302">
        <w:rPr>
          <w:rStyle w:val="FootnoteReference"/>
          <w:rFonts w:cs="Simplified Arabic"/>
          <w:sz w:val="28"/>
          <w:szCs w:val="28"/>
          <w:rtl/>
          <w:lang w:bidi="fa-IR"/>
        </w:rPr>
        <w:footnoteReference w:id="223"/>
      </w:r>
      <w:r w:rsidRPr="005E3302">
        <w:rPr>
          <w:rFonts w:cs="Simplified Arabic"/>
          <w:sz w:val="28"/>
          <w:szCs w:val="28"/>
          <w:rtl/>
          <w:lang w:bidi="fa-IR"/>
        </w:rPr>
        <w:t xml:space="preserve"> </w:t>
      </w:r>
    </w:p>
    <w:p w14:paraId="3625BE6E" w14:textId="77777777" w:rsidR="0064286B" w:rsidRPr="00653954" w:rsidRDefault="0064286B" w:rsidP="0064286B">
      <w:pPr>
        <w:bidi/>
        <w:jc w:val="both"/>
        <w:rPr>
          <w:rFonts w:cs="Simplified Arabic"/>
          <w:sz w:val="28"/>
          <w:szCs w:val="28"/>
          <w:lang w:bidi="fa-IR"/>
        </w:rPr>
      </w:pPr>
      <w:r>
        <w:rPr>
          <w:rFonts w:cs="Simplified Arabic"/>
          <w:sz w:val="28"/>
          <w:szCs w:val="28"/>
          <w:lang w:val="az-Cyrl-AZ" w:bidi="fa-IR"/>
        </w:rPr>
        <w:t xml:space="preserve"> </w:t>
      </w:r>
      <w:r w:rsidRPr="005E3302">
        <w:rPr>
          <w:rFonts w:cs="Simplified Arabic"/>
          <w:sz w:val="28"/>
          <w:szCs w:val="28"/>
          <w:rtl/>
          <w:lang w:bidi="fa-IR"/>
        </w:rPr>
        <w:t>يَا خَيْرَ مَعْرُوفٍ عُرِفَ يَا أَفْضَلَ مَعْبُودٍ عُبِدَ يَا أَجَلَّ مَشْكُورٍ شُكِرَ يَا أَعَزَّ مَذْكُورٍ ذُكِرَ</w:t>
      </w:r>
      <w:r>
        <w:rPr>
          <w:rFonts w:cs="Simplified Arabic"/>
          <w:b/>
          <w:bCs/>
          <w:sz w:val="28"/>
          <w:szCs w:val="28"/>
          <w:lang w:val="az-Cyrl-AZ" w:bidi="fa-IR"/>
        </w:rPr>
        <w:t xml:space="preserve"> </w:t>
      </w:r>
      <w:r w:rsidRPr="005E3302">
        <w:rPr>
          <w:rFonts w:cs="Simplified Arabic"/>
          <w:sz w:val="28"/>
          <w:szCs w:val="28"/>
          <w:rtl/>
          <w:lang w:bidi="fa-IR"/>
        </w:rPr>
        <w:t>يَا أَعْلَى مَحْمُودٍ حُمِدَ يَا أَقْدَمَ مَوْجُودٍ طُلِبَ يَا أَرْفَعَ مَوْصُوفٍ وُصِفَ يَا أَكْبَرَ مَقْصُودٍ قُصِدَ يَا أَكْرَمَ مَسْئُولٍ سُئِلَ</w:t>
      </w:r>
      <w:r w:rsidRPr="000F525D">
        <w:rPr>
          <w:rFonts w:cs="Simplified Arabic"/>
          <w:b/>
          <w:bCs/>
          <w:sz w:val="28"/>
          <w:szCs w:val="28"/>
          <w:rtl/>
          <w:lang w:bidi="fa-IR"/>
        </w:rPr>
        <w:t xml:space="preserve"> </w:t>
      </w:r>
      <w:r w:rsidRPr="00653954">
        <w:rPr>
          <w:rFonts w:cs="Simplified Arabic"/>
          <w:sz w:val="28"/>
          <w:szCs w:val="28"/>
          <w:rtl/>
          <w:lang w:bidi="fa-IR"/>
        </w:rPr>
        <w:t>يَا أَشْرَفَ مَحْبُوبٍ عُلِمَ</w:t>
      </w:r>
      <w:r>
        <w:rPr>
          <w:rFonts w:cs="Simplified Arabic"/>
          <w:sz w:val="28"/>
          <w:szCs w:val="28"/>
          <w:lang w:val="az-Cyrl-AZ" w:bidi="fa-IR"/>
        </w:rPr>
        <w:t xml:space="preserve">) </w:t>
      </w:r>
      <w:r w:rsidRPr="00653954">
        <w:rPr>
          <w:rFonts w:cs="Simplified Arabic"/>
          <w:sz w:val="28"/>
          <w:szCs w:val="28"/>
          <w:rtl/>
          <w:lang w:bidi="fa-IR"/>
        </w:rPr>
        <w:t xml:space="preserve"> 87 </w:t>
      </w:r>
      <w:r>
        <w:rPr>
          <w:rFonts w:cs="Simplified Arabic"/>
          <w:sz w:val="28"/>
          <w:szCs w:val="28"/>
          <w:lang w:val="az-Cyrl-AZ" w:bidi="fa-IR"/>
        </w:rPr>
        <w:t xml:space="preserve"> (</w:t>
      </w:r>
      <w:r w:rsidRPr="00653954">
        <w:rPr>
          <w:rFonts w:cs="Simplified Arabic"/>
          <w:sz w:val="28"/>
          <w:szCs w:val="28"/>
          <w:rtl/>
          <w:lang w:bidi="fa-IR"/>
        </w:rPr>
        <w:t>يَا حَبِيبَ الْبَاكِينَ يَا سَيِّدَ الْمُتَوَكِّلِينَ يَا هَادِيَ الْمُضِلِّينَ يَا وَلِيَّ الْمُؤْمِنِينَ يَا أَنِيسَ الذَّاكِرِينَ يَا مَفْزَعَ الْمَلْهُوفِينَ يَا مُنْجِيَ الصَّادِقِينَ يَا أَقْدَرَ الْقَادِرِينَ يَا أَعْلَمَ الْعَالِمِينَ يَا إِلَهَ الْخَلْقِ أَجْمَعِينَ</w:t>
      </w:r>
      <w:r>
        <w:rPr>
          <w:rFonts w:cs="Simplified Arabic"/>
          <w:sz w:val="28"/>
          <w:szCs w:val="28"/>
          <w:lang w:val="az-Cyrl-AZ" w:bidi="fa-IR"/>
        </w:rPr>
        <w:t xml:space="preserve">) </w:t>
      </w:r>
      <w:r w:rsidRPr="00653954">
        <w:rPr>
          <w:rFonts w:cs="Simplified Arabic"/>
          <w:sz w:val="28"/>
          <w:szCs w:val="28"/>
          <w:rtl/>
          <w:lang w:bidi="fa-IR"/>
        </w:rPr>
        <w:t xml:space="preserve"> 88 </w:t>
      </w:r>
      <w:r>
        <w:rPr>
          <w:rFonts w:cs="Simplified Arabic"/>
          <w:sz w:val="28"/>
          <w:szCs w:val="28"/>
          <w:lang w:val="az-Cyrl-AZ" w:bidi="fa-IR"/>
        </w:rPr>
        <w:t xml:space="preserve"> (</w:t>
      </w:r>
      <w:r w:rsidRPr="00653954">
        <w:rPr>
          <w:rFonts w:cs="Simplified Arabic"/>
          <w:sz w:val="28"/>
          <w:szCs w:val="28"/>
          <w:rtl/>
          <w:lang w:bidi="fa-IR"/>
        </w:rPr>
        <w:t xml:space="preserve">يَا مَنْ عَلا فَقَهَرَ يَا مَنْ مَلَكَ فَقَدَرَ يَا مَنْ بَطَنَ فَخَبَرَ يَا مَنْ عُبِدَ فَشَكَرَ يَا مَنْ عُصِيَ فَغَفَرَ يَا مَنْ لا تَحْوِيهِ الْفِكَرُ يَا مَنْ لا </w:t>
      </w:r>
      <w:r w:rsidRPr="00653954">
        <w:rPr>
          <w:rFonts w:cs="Simplified Arabic"/>
          <w:sz w:val="28"/>
          <w:szCs w:val="28"/>
          <w:rtl/>
          <w:lang w:bidi="fa-IR"/>
        </w:rPr>
        <w:lastRenderedPageBreak/>
        <w:t xml:space="preserve">يُدْرِكُهُ بَصَرٌ يَا مَنْ لا يَخْفَى عَلَيْهِ أَثَرٌ يَا رَازِقَ الْبَشَرِ يَا مُقَدِّرَ كُلِّ قَدَرٍ </w:t>
      </w:r>
      <w:r>
        <w:rPr>
          <w:rFonts w:cs="Simplified Arabic"/>
          <w:sz w:val="28"/>
          <w:szCs w:val="28"/>
          <w:lang w:val="az-Cyrl-AZ" w:bidi="fa-IR"/>
        </w:rPr>
        <w:t>)</w:t>
      </w:r>
      <w:r w:rsidRPr="00653954">
        <w:rPr>
          <w:rFonts w:cs="Simplified Arabic"/>
          <w:sz w:val="28"/>
          <w:szCs w:val="28"/>
          <w:rtl/>
          <w:lang w:bidi="fa-IR"/>
        </w:rPr>
        <w:t>89</w:t>
      </w:r>
      <w:r>
        <w:rPr>
          <w:rFonts w:cs="Simplified Arabic"/>
          <w:sz w:val="28"/>
          <w:szCs w:val="28"/>
          <w:lang w:val="az-Cyrl-AZ" w:bidi="fa-IR"/>
        </w:rPr>
        <w:t>(</w:t>
      </w:r>
      <w:r w:rsidRPr="00653954">
        <w:rPr>
          <w:rFonts w:cs="Simplified Arabic"/>
          <w:sz w:val="28"/>
          <w:szCs w:val="28"/>
          <w:lang w:bidi="fa-IR"/>
        </w:rPr>
        <w:t xml:space="preserve"> </w:t>
      </w:r>
      <w:r w:rsidRPr="00653954">
        <w:rPr>
          <w:rFonts w:cs="Simplified Arabic"/>
          <w:sz w:val="28"/>
          <w:szCs w:val="28"/>
          <w:rtl/>
          <w:lang w:bidi="fa-IR"/>
        </w:rPr>
        <w:t>اللَّهُمَّ إِنِّي أَسْأَلُكَ بِاسْمِكَ يَا حَافِظُ يَا بَارِئُ يَا ذَارِئُ يَا بَاذِخُ يَا فَارِجُ يَا فَاتِحُ</w:t>
      </w:r>
      <w:r w:rsidRPr="00653954">
        <w:rPr>
          <w:rFonts w:cs="Simplified Arabic" w:hint="cs"/>
          <w:sz w:val="28"/>
          <w:szCs w:val="28"/>
          <w:rtl/>
        </w:rPr>
        <w:t xml:space="preserve"> </w:t>
      </w:r>
      <w:r w:rsidRPr="00653954">
        <w:rPr>
          <w:rFonts w:cs="Simplified Arabic"/>
          <w:sz w:val="28"/>
          <w:szCs w:val="28"/>
          <w:lang w:bidi="fa-IR"/>
        </w:rPr>
        <w:t xml:space="preserve">   </w:t>
      </w:r>
      <w:r w:rsidRPr="00653954">
        <w:rPr>
          <w:rStyle w:val="FootnoteReference"/>
          <w:rFonts w:cs="Simplified Arabic"/>
          <w:sz w:val="28"/>
          <w:szCs w:val="28"/>
          <w:lang w:bidi="fa-IR"/>
        </w:rPr>
        <w:footnoteReference w:id="224"/>
      </w:r>
      <w:r w:rsidRPr="00653954">
        <w:rPr>
          <w:rFonts w:cs="Simplified Arabic"/>
          <w:sz w:val="28"/>
          <w:szCs w:val="28"/>
          <w:rtl/>
          <w:lang w:bidi="fa-IR"/>
        </w:rPr>
        <w:t xml:space="preserve"> </w:t>
      </w:r>
    </w:p>
    <w:p w14:paraId="610756A1" w14:textId="77777777" w:rsidR="0064286B" w:rsidRDefault="0064286B" w:rsidP="0064286B">
      <w:pPr>
        <w:bidi/>
        <w:jc w:val="both"/>
        <w:rPr>
          <w:rFonts w:cs="Simplified Arabic"/>
          <w:b/>
          <w:bCs/>
          <w:sz w:val="28"/>
          <w:szCs w:val="28"/>
          <w:lang w:bidi="fa-IR"/>
        </w:rPr>
      </w:pPr>
    </w:p>
    <w:p w14:paraId="71934211" w14:textId="77777777" w:rsidR="0064286B" w:rsidRDefault="0064286B" w:rsidP="0064286B">
      <w:pPr>
        <w:bidi/>
        <w:jc w:val="both"/>
        <w:rPr>
          <w:rFonts w:cs="Simplified Arabic"/>
          <w:b/>
          <w:bCs/>
          <w:sz w:val="28"/>
          <w:szCs w:val="28"/>
          <w:lang w:bidi="fa-IR"/>
        </w:rPr>
      </w:pPr>
    </w:p>
    <w:p w14:paraId="395A6F60" w14:textId="77777777" w:rsidR="0064286B" w:rsidRDefault="0064286B" w:rsidP="0064286B">
      <w:pPr>
        <w:bidi/>
        <w:jc w:val="both"/>
        <w:rPr>
          <w:rFonts w:cs="Simplified Arabic"/>
          <w:sz w:val="28"/>
          <w:szCs w:val="28"/>
          <w:lang w:val="az-Cyrl-AZ" w:bidi="fa-IR"/>
        </w:rPr>
      </w:pPr>
      <w:r w:rsidRPr="003846E8">
        <w:rPr>
          <w:rFonts w:cs="Simplified Arabic"/>
          <w:sz w:val="28"/>
          <w:szCs w:val="28"/>
          <w:rtl/>
          <w:lang w:bidi="fa-IR"/>
        </w:rPr>
        <w:t>يَا كَاشِفُ يَا ضَامِنُ يَا آمِرُ يَا نَاهِي</w:t>
      </w:r>
      <w:r>
        <w:rPr>
          <w:rFonts w:cs="Simplified Arabic"/>
          <w:sz w:val="28"/>
          <w:szCs w:val="28"/>
          <w:lang w:val="az-Cyrl-AZ" w:bidi="fa-IR"/>
        </w:rPr>
        <w:t xml:space="preserve">) </w:t>
      </w:r>
      <w:r w:rsidRPr="003846E8">
        <w:rPr>
          <w:rFonts w:cs="Simplified Arabic"/>
          <w:sz w:val="28"/>
          <w:szCs w:val="28"/>
          <w:rtl/>
          <w:lang w:bidi="fa-IR"/>
        </w:rPr>
        <w:t xml:space="preserve"> 90 </w:t>
      </w:r>
      <w:r>
        <w:rPr>
          <w:rFonts w:cs="Simplified Arabic"/>
          <w:sz w:val="28"/>
          <w:szCs w:val="28"/>
          <w:lang w:val="az-Cyrl-AZ" w:bidi="fa-IR"/>
        </w:rPr>
        <w:t xml:space="preserve"> (</w:t>
      </w:r>
      <w:r w:rsidRPr="003846E8">
        <w:rPr>
          <w:rFonts w:cs="Simplified Arabic"/>
          <w:sz w:val="28"/>
          <w:szCs w:val="28"/>
          <w:rtl/>
          <w:lang w:bidi="fa-IR"/>
        </w:rPr>
        <w:t xml:space="preserve">يَا مَنْ لا يَعْلَمُ الْغَيْبَ إِلا هُوَ يَا مَنْ لا يَصْرِفُ السُّوءَ إِلا هُوَ يَا مَنْ لا يَخْلُقُ الْخَلْقَ إِلا هُوَ يَا مَنْ لا يَغْفِرُ الذَّنْبَ إِلا هُوَ يَا مَنْ لا يُتِمُّ النِّعْمَةَ إِلا هُوَ يَا مَنْ لا يُقَلِّبُ الْقُلُوبَ إِلا هُوَ يَا مَنْ لا يُدَبِّرُ الْأَمْرَ إِلا هُوَ يَا مَنْ لا يُنَزِّلُ الْغَيْثَ إِلا هُوَ يَا مَنْ لا يَبْسُطُ الرِّزْقَ إِلا هُوَ يَا مَنْ لا يُحْيِي الْمَوْتَى إِلا هُوَ </w:t>
      </w:r>
      <w:r>
        <w:rPr>
          <w:rFonts w:cs="Simplified Arabic"/>
          <w:sz w:val="28"/>
          <w:szCs w:val="28"/>
          <w:lang w:val="az-Cyrl-AZ" w:bidi="fa-IR"/>
        </w:rPr>
        <w:t>)</w:t>
      </w:r>
      <w:r w:rsidRPr="003846E8">
        <w:rPr>
          <w:rFonts w:cs="Simplified Arabic"/>
          <w:sz w:val="28"/>
          <w:szCs w:val="28"/>
          <w:rtl/>
          <w:lang w:bidi="fa-IR"/>
        </w:rPr>
        <w:t xml:space="preserve">91 </w:t>
      </w:r>
      <w:r>
        <w:rPr>
          <w:rFonts w:cs="Simplified Arabic"/>
          <w:sz w:val="28"/>
          <w:szCs w:val="28"/>
          <w:lang w:val="az-Cyrl-AZ" w:bidi="fa-IR"/>
        </w:rPr>
        <w:t xml:space="preserve"> (</w:t>
      </w:r>
      <w:r w:rsidRPr="003846E8">
        <w:rPr>
          <w:rFonts w:cs="Simplified Arabic"/>
          <w:sz w:val="28"/>
          <w:szCs w:val="28"/>
          <w:rtl/>
          <w:lang w:bidi="fa-IR"/>
        </w:rPr>
        <w:t>يَا مُعِينَ الضُّعَفَاءِ يَا صَاحِبَ الْغُرَبَاءِ يَا نَاصِرَ الْأَوْلِيَاءِ يَا قَاهِرَ الْأَعْدَاءِ يَا رَافِعَ السَّمَاءِ</w:t>
      </w:r>
      <w:r w:rsidRPr="003846E8">
        <w:rPr>
          <w:rFonts w:cs="Simplified Arabic"/>
          <w:sz w:val="28"/>
          <w:szCs w:val="28"/>
          <w:lang w:bidi="fa-IR"/>
        </w:rPr>
        <w:t xml:space="preserve"> </w:t>
      </w:r>
      <w:r w:rsidRPr="003846E8">
        <w:rPr>
          <w:rFonts w:cs="Simplified Arabic"/>
          <w:sz w:val="28"/>
          <w:szCs w:val="28"/>
          <w:rtl/>
          <w:lang w:bidi="fa-IR"/>
        </w:rPr>
        <w:t xml:space="preserve">يَا أَنِيسَ الْأَصْفِيَاءِ يَا حَبِيبَ الْأَتْقِيَاءِ يَا كَنْزَ الْفُقَرَاءِ يَا إِلَهَ </w:t>
      </w:r>
      <w:r w:rsidRPr="003846E8">
        <w:rPr>
          <w:rFonts w:cs="Simplified Arabic"/>
          <w:sz w:val="28"/>
          <w:szCs w:val="28"/>
          <w:lang w:val="az-Cyrl-AZ" w:bidi="fa-IR"/>
        </w:rPr>
        <w:t xml:space="preserve"> </w:t>
      </w:r>
      <w:r w:rsidRPr="003846E8">
        <w:rPr>
          <w:rFonts w:cs="Simplified Arabic"/>
          <w:sz w:val="28"/>
          <w:szCs w:val="28"/>
          <w:rtl/>
          <w:lang w:bidi="fa-IR"/>
        </w:rPr>
        <w:t>الْأَغْنِيَاءِ يَا أَكْرَمَ الْكُرَمَاءِ</w:t>
      </w:r>
      <w:r>
        <w:rPr>
          <w:rFonts w:cs="Simplified Arabic"/>
          <w:sz w:val="28"/>
          <w:szCs w:val="28"/>
          <w:lang w:val="az-Cyrl-AZ" w:bidi="fa-IR"/>
        </w:rPr>
        <w:t xml:space="preserve">) </w:t>
      </w:r>
      <w:r w:rsidRPr="003846E8">
        <w:rPr>
          <w:rFonts w:cs="Simplified Arabic"/>
          <w:sz w:val="28"/>
          <w:szCs w:val="28"/>
          <w:rtl/>
          <w:lang w:bidi="fa-IR"/>
        </w:rPr>
        <w:t xml:space="preserve"> 92 </w:t>
      </w:r>
      <w:r>
        <w:rPr>
          <w:rFonts w:cs="Simplified Arabic"/>
          <w:sz w:val="28"/>
          <w:szCs w:val="28"/>
          <w:lang w:val="az-Cyrl-AZ" w:bidi="fa-IR"/>
        </w:rPr>
        <w:t xml:space="preserve"> (</w:t>
      </w:r>
      <w:r w:rsidRPr="003846E8">
        <w:rPr>
          <w:rFonts w:cs="Simplified Arabic"/>
          <w:sz w:val="28"/>
          <w:szCs w:val="28"/>
          <w:rtl/>
          <w:lang w:bidi="fa-IR"/>
        </w:rPr>
        <w:t xml:space="preserve">يَا كَافِيا مِنْ كُلِّ شَيْ‏ءٍ يَا قَائِما عَلَى كُلِّ شَيْ‏ءٍ يَا مَنْ لا يُشْبِهُهُ شَيْ‏ءٌ يَا مَنْ لا يَزِيدُ فِي مُلْكِهِ شَيْ‏ءٌ يَا </w:t>
      </w:r>
      <w:r w:rsidRPr="003846E8">
        <w:rPr>
          <w:rFonts w:cs="Simplified Arabic"/>
          <w:sz w:val="28"/>
          <w:szCs w:val="28"/>
          <w:rtl/>
          <w:lang w:bidi="fa-IR"/>
        </w:rPr>
        <w:lastRenderedPageBreak/>
        <w:t>مَنْ لا يَخْفَى عَلَيْهِ شَيْ‏ءٌ يَا مَنْ لا يَنْقُصُ مِنْ خَزَائِنِهِ شَيْ‏ءٌ يَا مَنْ لَيْسَ كَمِثْلِهِ شَيْ‏ءٌ</w:t>
      </w:r>
      <w:r>
        <w:rPr>
          <w:rStyle w:val="FootnoteReference"/>
          <w:rFonts w:cs="Simplified Arabic"/>
          <w:sz w:val="28"/>
          <w:szCs w:val="28"/>
          <w:rtl/>
          <w:lang w:bidi="fa-IR"/>
        </w:rPr>
        <w:footnoteReference w:id="225"/>
      </w:r>
    </w:p>
    <w:p w14:paraId="5D6F909D" w14:textId="77777777" w:rsidR="0064286B" w:rsidRDefault="0064286B" w:rsidP="0064286B">
      <w:pPr>
        <w:bidi/>
        <w:jc w:val="both"/>
        <w:rPr>
          <w:rFonts w:cs="Simplified Arabic"/>
          <w:sz w:val="28"/>
          <w:szCs w:val="28"/>
          <w:lang w:val="az-Cyrl-AZ" w:bidi="fa-IR"/>
        </w:rPr>
      </w:pPr>
    </w:p>
    <w:p w14:paraId="1C0BAF9A" w14:textId="77777777" w:rsidR="0064286B" w:rsidRDefault="0064286B" w:rsidP="0064286B">
      <w:pPr>
        <w:bidi/>
        <w:jc w:val="both"/>
        <w:rPr>
          <w:rFonts w:cs="Simplified Arabic"/>
          <w:sz w:val="28"/>
          <w:szCs w:val="28"/>
          <w:lang w:val="az-Cyrl-AZ" w:bidi="fa-IR"/>
        </w:rPr>
      </w:pPr>
    </w:p>
    <w:p w14:paraId="075C7540" w14:textId="77777777" w:rsidR="0064286B" w:rsidRPr="00E81B6C" w:rsidRDefault="0064286B" w:rsidP="0064286B">
      <w:pPr>
        <w:bidi/>
        <w:jc w:val="both"/>
        <w:rPr>
          <w:rFonts w:cs="Simplified Arabic" w:hint="cs"/>
          <w:sz w:val="28"/>
          <w:szCs w:val="28"/>
          <w:rtl/>
          <w:lang w:bidi="fa-IR"/>
        </w:rPr>
      </w:pPr>
      <w:r>
        <w:rPr>
          <w:rFonts w:cs="Simplified Arabic"/>
          <w:sz w:val="28"/>
          <w:szCs w:val="28"/>
          <w:lang w:val="az-Cyrl-AZ" w:bidi="fa-IR"/>
        </w:rPr>
        <w:t xml:space="preserve"> </w:t>
      </w:r>
      <w:r w:rsidRPr="003846E8">
        <w:rPr>
          <w:rFonts w:cs="Simplified Arabic"/>
          <w:sz w:val="28"/>
          <w:szCs w:val="28"/>
          <w:rtl/>
          <w:lang w:bidi="fa-IR"/>
        </w:rPr>
        <w:t>يَا مَنْ لا يَعْزُبُ عَنْ عِلْمِهِ شَيْ‏ءٌ يَا مَنْ هُوَ خَبِيرٌ بِكُلِّ شَيْ‏ءٍ يَا مَنْ وَسِعَتْ رَحْمَتُهُ كُلَّ شَيْ‏ءٍ</w:t>
      </w:r>
      <w:r>
        <w:rPr>
          <w:rFonts w:cs="Simplified Arabic"/>
          <w:sz w:val="28"/>
          <w:szCs w:val="28"/>
          <w:lang w:val="az-Cyrl-AZ" w:bidi="fa-IR"/>
        </w:rPr>
        <w:t xml:space="preserve">) </w:t>
      </w:r>
      <w:r w:rsidRPr="003846E8">
        <w:rPr>
          <w:rFonts w:cs="Simplified Arabic"/>
          <w:sz w:val="28"/>
          <w:szCs w:val="28"/>
          <w:rtl/>
          <w:lang w:bidi="fa-IR"/>
        </w:rPr>
        <w:t xml:space="preserve"> 93 </w:t>
      </w:r>
      <w:r>
        <w:rPr>
          <w:rFonts w:cs="Simplified Arabic"/>
          <w:sz w:val="28"/>
          <w:szCs w:val="28"/>
          <w:lang w:val="az-Cyrl-AZ" w:bidi="fa-IR"/>
        </w:rPr>
        <w:t xml:space="preserve"> ( </w:t>
      </w:r>
      <w:r w:rsidRPr="00E81B6C">
        <w:rPr>
          <w:rFonts w:cs="Simplified Arabic"/>
          <w:sz w:val="28"/>
          <w:szCs w:val="28"/>
          <w:rtl/>
          <w:lang w:bidi="fa-IR"/>
        </w:rPr>
        <w:t xml:space="preserve">اللَّهُمَّ إِنِّي أَسْأَلُكَ بِاسْمِكَ يَا مُكْرِمُ يَا مُطْعِمُ يَا مُنْعِمُ يَا مُعْطِي يَا مُغْنِي يَا مُقْنِي يَا مُفْنِي يَا مُحْيِي يَا مُرْضِي يَا مُنْجِي </w:t>
      </w:r>
      <w:r w:rsidRPr="00E81B6C">
        <w:rPr>
          <w:rFonts w:cs="Simplified Arabic"/>
          <w:sz w:val="28"/>
          <w:szCs w:val="28"/>
          <w:lang w:val="az-Cyrl-AZ" w:bidi="fa-IR"/>
        </w:rPr>
        <w:t>)</w:t>
      </w:r>
      <w:r w:rsidRPr="00E81B6C">
        <w:rPr>
          <w:rFonts w:cs="Simplified Arabic"/>
          <w:sz w:val="28"/>
          <w:szCs w:val="28"/>
          <w:rtl/>
          <w:lang w:bidi="fa-IR"/>
        </w:rPr>
        <w:t xml:space="preserve">94 </w:t>
      </w:r>
      <w:r w:rsidRPr="00E81B6C">
        <w:rPr>
          <w:rFonts w:cs="Simplified Arabic"/>
          <w:sz w:val="28"/>
          <w:szCs w:val="28"/>
          <w:lang w:val="az-Cyrl-AZ" w:bidi="fa-IR"/>
        </w:rPr>
        <w:t xml:space="preserve"> ( </w:t>
      </w:r>
      <w:r w:rsidRPr="00E81B6C">
        <w:rPr>
          <w:rFonts w:cs="Simplified Arabic"/>
          <w:sz w:val="28"/>
          <w:szCs w:val="28"/>
          <w:rtl/>
          <w:lang w:bidi="fa-IR"/>
        </w:rPr>
        <w:t>يَا أَوَّلَ كُلِّ شَيْ‏ءٍ</w:t>
      </w:r>
      <w:r w:rsidRPr="00E81B6C">
        <w:rPr>
          <w:rFonts w:cs="Simplified Arabic" w:hint="cs"/>
          <w:sz w:val="28"/>
          <w:szCs w:val="28"/>
          <w:rtl/>
          <w:lang w:bidi="fa-IR"/>
        </w:rPr>
        <w:t xml:space="preserve"> </w:t>
      </w:r>
      <w:r w:rsidRPr="00E81B6C">
        <w:rPr>
          <w:rFonts w:cs="Simplified Arabic"/>
          <w:sz w:val="28"/>
          <w:szCs w:val="28"/>
          <w:rtl/>
          <w:lang w:bidi="fa-IR"/>
        </w:rPr>
        <w:t>وَ آخِرَهُ يَا إِلَهَ كُلِّ شَيْ‏ءٍ وَ مَلِيكَهُ يَا رَبَّ كُلِّ شَيْ‏ءٍ وَ صَانِعَهُ يَا بَارِئَ كُلِّ شَيْ‏ءٍ</w:t>
      </w:r>
      <w:r w:rsidRPr="00E81B6C">
        <w:rPr>
          <w:rFonts w:cs="Simplified Arabic" w:hint="cs"/>
          <w:sz w:val="28"/>
          <w:szCs w:val="28"/>
          <w:rtl/>
          <w:lang w:bidi="fa-IR"/>
        </w:rPr>
        <w:t xml:space="preserve"> </w:t>
      </w:r>
      <w:r w:rsidRPr="00E81B6C">
        <w:rPr>
          <w:rFonts w:cs="Simplified Arabic"/>
          <w:sz w:val="28"/>
          <w:szCs w:val="28"/>
          <w:rtl/>
          <w:lang w:bidi="fa-IR"/>
        </w:rPr>
        <w:t>وَ خَالِقَهُ</w:t>
      </w:r>
      <w:r w:rsidRPr="00E81B6C">
        <w:rPr>
          <w:rFonts w:cs="Simplified Arabic"/>
          <w:sz w:val="28"/>
          <w:szCs w:val="28"/>
          <w:lang w:val="az-Cyrl-AZ" w:bidi="fa-IR"/>
        </w:rPr>
        <w:t xml:space="preserve"> </w:t>
      </w:r>
      <w:r w:rsidRPr="00E81B6C">
        <w:rPr>
          <w:rFonts w:cs="Simplified Arabic"/>
          <w:sz w:val="28"/>
          <w:szCs w:val="28"/>
          <w:rtl/>
          <w:lang w:bidi="fa-IR"/>
        </w:rPr>
        <w:t xml:space="preserve">يَا قَابِضَ كُلِّ شَيْ‏ءٍ وَ بَاسِطَهُ يَا مُبْدِئَ كُلِّ شَيْ‏ءٍ وَ مُعِيدَهُ يَا مُنْشِئَ كُلِّ شَيْ‏ءٍ وَ مُقَدِّرَهُ يَا مُكَوِّنَ كُلِّ شَيْ‏ءٍ وَ مُحَوِّلَهُ يَا مُحْيِيَ كُلِّ شَيْ‏ءٍ وَ مُمِيتَهُ يَا خَالِقَ كُلِّ شَيْ‏ءٍ وَ وَارِثَهُ </w:t>
      </w:r>
      <w:r>
        <w:rPr>
          <w:rFonts w:cs="Simplified Arabic"/>
          <w:sz w:val="28"/>
          <w:szCs w:val="28"/>
          <w:lang w:val="az-Cyrl-AZ" w:bidi="fa-IR"/>
        </w:rPr>
        <w:t>)</w:t>
      </w:r>
      <w:r w:rsidRPr="00E81B6C">
        <w:rPr>
          <w:rFonts w:cs="Simplified Arabic"/>
          <w:sz w:val="28"/>
          <w:szCs w:val="28"/>
          <w:rtl/>
          <w:lang w:bidi="fa-IR"/>
        </w:rPr>
        <w:t xml:space="preserve">95 </w:t>
      </w:r>
      <w:r>
        <w:rPr>
          <w:rFonts w:cs="Simplified Arabic"/>
          <w:sz w:val="28"/>
          <w:szCs w:val="28"/>
          <w:lang w:val="az-Cyrl-AZ" w:bidi="fa-IR"/>
        </w:rPr>
        <w:t xml:space="preserve"> (</w:t>
      </w:r>
      <w:r w:rsidRPr="00E81B6C">
        <w:rPr>
          <w:rFonts w:cs="Simplified Arabic"/>
          <w:sz w:val="28"/>
          <w:szCs w:val="28"/>
          <w:rtl/>
          <w:lang w:bidi="fa-IR"/>
        </w:rPr>
        <w:t xml:space="preserve">يَا خَيْرَ ذَاكِرٍ وَ مَذْكُورٍ يَا خَيْرَ شَاكِرٍ وَ مَشْكُورٍ يَا خَيْرَ حَامِدٍ وَ مَحْمُودٍ يَا خَيْرَ شَاهِدٍ وَ مَشْهُودٍ يَا خَيْرَ دَاعٍ وَ مَدْعُوٍّ </w:t>
      </w:r>
      <w:r w:rsidRPr="00E81B6C">
        <w:rPr>
          <w:rFonts w:cs="Simplified Arabic"/>
          <w:sz w:val="28"/>
          <w:szCs w:val="28"/>
          <w:rtl/>
          <w:lang w:bidi="fa-IR"/>
        </w:rPr>
        <w:lastRenderedPageBreak/>
        <w:t>يَا خَيْرَ مُجِيبٍ وَ مُجَابٍ يَا خَيْرَ مُونِسٍ وَ أَنِيسٍ يَا خَيْرَ</w:t>
      </w:r>
      <w:r w:rsidRPr="00E81B6C">
        <w:rPr>
          <w:rFonts w:cs="Simplified Arabic" w:hint="cs"/>
          <w:sz w:val="28"/>
          <w:szCs w:val="28"/>
          <w:rtl/>
          <w:lang w:bidi="fa-IR"/>
        </w:rPr>
        <w:t xml:space="preserve"> </w:t>
      </w:r>
      <w:r w:rsidRPr="00E81B6C">
        <w:rPr>
          <w:rFonts w:cs="Simplified Arabic"/>
          <w:sz w:val="28"/>
          <w:szCs w:val="28"/>
          <w:rtl/>
          <w:lang w:bidi="fa-IR"/>
        </w:rPr>
        <w:t xml:space="preserve">صَاحِبٍ وَ جَلِيسٍ يَا خَيْرَ مَقْصُودٍ وَ مَطْلُوبٍ يَا خَيْرَ حَبِيبٍ وَ مَحْبُوبٍ </w:t>
      </w:r>
      <w:r>
        <w:rPr>
          <w:rFonts w:cs="Simplified Arabic"/>
          <w:sz w:val="28"/>
          <w:szCs w:val="28"/>
          <w:lang w:val="az-Cyrl-AZ" w:bidi="fa-IR"/>
        </w:rPr>
        <w:t>)</w:t>
      </w:r>
      <w:r w:rsidRPr="00E81B6C">
        <w:rPr>
          <w:rFonts w:cs="Simplified Arabic"/>
          <w:sz w:val="28"/>
          <w:szCs w:val="28"/>
          <w:rtl/>
          <w:lang w:bidi="fa-IR"/>
        </w:rPr>
        <w:t xml:space="preserve">96 </w:t>
      </w:r>
      <w:r>
        <w:rPr>
          <w:rFonts w:cs="Simplified Arabic"/>
          <w:sz w:val="28"/>
          <w:szCs w:val="28"/>
          <w:lang w:val="az-Cyrl-AZ" w:bidi="fa-IR"/>
        </w:rPr>
        <w:t xml:space="preserve"> (</w:t>
      </w:r>
      <w:r w:rsidRPr="00E81B6C">
        <w:rPr>
          <w:rStyle w:val="FootnoteReference"/>
          <w:rFonts w:cs="Simplified Arabic"/>
          <w:sz w:val="28"/>
          <w:szCs w:val="28"/>
          <w:rtl/>
          <w:lang w:bidi="fa-IR"/>
        </w:rPr>
        <w:footnoteReference w:id="226"/>
      </w:r>
    </w:p>
    <w:p w14:paraId="010AC49D" w14:textId="77777777" w:rsidR="0064286B" w:rsidRDefault="0064286B" w:rsidP="0064286B">
      <w:pPr>
        <w:bidi/>
        <w:jc w:val="both"/>
        <w:rPr>
          <w:rFonts w:cs="Simplified Arabic"/>
          <w:sz w:val="28"/>
          <w:szCs w:val="28"/>
          <w:lang w:val="az-Cyrl-AZ" w:bidi="fa-IR"/>
        </w:rPr>
      </w:pPr>
      <w:r>
        <w:rPr>
          <w:rFonts w:cs="Simplified Arabic"/>
          <w:sz w:val="28"/>
          <w:szCs w:val="28"/>
          <w:lang w:val="az-Cyrl-AZ" w:bidi="fa-IR"/>
        </w:rPr>
        <w:t xml:space="preserve"> </w:t>
      </w:r>
      <w:r w:rsidRPr="00E81B6C">
        <w:rPr>
          <w:rFonts w:cs="Simplified Arabic"/>
          <w:sz w:val="28"/>
          <w:szCs w:val="28"/>
          <w:rtl/>
          <w:lang w:bidi="fa-IR"/>
        </w:rPr>
        <w:t>يَا مَنْ هُوَ لِمَنْ دَعَاهُ مُجِيبٌ</w:t>
      </w:r>
      <w:r>
        <w:rPr>
          <w:rFonts w:cs="Simplified Arabic"/>
          <w:sz w:val="28"/>
          <w:szCs w:val="28"/>
          <w:lang w:val="az-Cyrl-AZ" w:bidi="fa-IR"/>
        </w:rPr>
        <w:t xml:space="preserve"> </w:t>
      </w:r>
      <w:r w:rsidRPr="00E81B6C">
        <w:rPr>
          <w:rFonts w:cs="Simplified Arabic"/>
          <w:sz w:val="28"/>
          <w:szCs w:val="28"/>
          <w:rtl/>
          <w:lang w:bidi="fa-IR"/>
        </w:rPr>
        <w:t>يَا مَنْ هُوَ لِمَنْ أَطَاعَهُ</w:t>
      </w:r>
      <w:r w:rsidRPr="00E81B6C">
        <w:rPr>
          <w:rFonts w:cs="Simplified Arabic" w:hint="cs"/>
          <w:sz w:val="28"/>
          <w:szCs w:val="28"/>
          <w:rtl/>
          <w:lang w:bidi="fa-IR"/>
        </w:rPr>
        <w:t xml:space="preserve"> </w:t>
      </w:r>
      <w:r w:rsidRPr="00E81B6C">
        <w:rPr>
          <w:rFonts w:cs="Simplified Arabic"/>
          <w:sz w:val="28"/>
          <w:szCs w:val="28"/>
          <w:rtl/>
          <w:lang w:bidi="fa-IR"/>
        </w:rPr>
        <w:t>حَبِيبٌ يَا مَنْ هُوَ إِلَى مَنْ أَحَبَّهُ قَرِيبٌ يَا مَنْ هُوَ بِمَنِ اسْتَحْفَظَهُ رَقِيبٌ</w:t>
      </w:r>
      <w:r w:rsidRPr="00607923">
        <w:rPr>
          <w:rFonts w:cs="Simplified Arabic"/>
          <w:sz w:val="28"/>
          <w:szCs w:val="28"/>
          <w:rtl/>
          <w:lang w:bidi="fa-IR"/>
        </w:rPr>
        <w:t xml:space="preserve"> يَا مَنْ هُوَ بِمَنْ رَجَاهُ كَرِيمٌ يَا مَنْ هُوَ بِمَنْ عَصَاهُ حَلِيمٌ يَا مَنْ هُوَ فِي عَظَمَتِهِ رَحِيمٌ يَا مَنْ هُوَ فِي حِكْمَتِهِ عَظِيمٌ يَا مَنْ هُوَ فِي إِحْسَانِهِ قَدِيمٌ يَا مَنْ هُوَ بِمَنْ أَرَادَهُ عَلِيمٌ </w:t>
      </w:r>
      <w:r>
        <w:rPr>
          <w:rFonts w:cs="Simplified Arabic"/>
          <w:sz w:val="28"/>
          <w:szCs w:val="28"/>
          <w:lang w:val="az-Cyrl-AZ" w:bidi="fa-IR"/>
        </w:rPr>
        <w:t>)</w:t>
      </w:r>
      <w:r w:rsidRPr="00607923">
        <w:rPr>
          <w:rFonts w:cs="Simplified Arabic"/>
          <w:sz w:val="28"/>
          <w:szCs w:val="28"/>
          <w:rtl/>
          <w:lang w:bidi="fa-IR"/>
        </w:rPr>
        <w:t xml:space="preserve">97 </w:t>
      </w:r>
      <w:r>
        <w:rPr>
          <w:rFonts w:cs="Simplified Arabic"/>
          <w:sz w:val="28"/>
          <w:szCs w:val="28"/>
          <w:lang w:val="az-Cyrl-AZ" w:bidi="fa-IR"/>
        </w:rPr>
        <w:t xml:space="preserve"> (</w:t>
      </w:r>
      <w:r w:rsidRPr="00607923">
        <w:rPr>
          <w:rFonts w:cs="Simplified Arabic"/>
          <w:sz w:val="28"/>
          <w:szCs w:val="28"/>
          <w:rtl/>
          <w:lang w:bidi="fa-IR"/>
        </w:rPr>
        <w:t>اللَّهُمَّ إِنِّي أَسْأَلُكَ بِاسْمِكَ يَا مُسَبِّبُ يَا مُرَغِّبُ يَا مُقَلِّبُ يَا مُعَقِّبُ يَا مُرَتِّبُ يَا مُخَوِّفُ يَا مُحَذِّرُ يَا مُذَكِّرُ يَا مُسَخِّرُ يَا مُغَيِّرُ</w:t>
      </w:r>
      <w:r>
        <w:rPr>
          <w:rFonts w:cs="Simplified Arabic"/>
          <w:sz w:val="28"/>
          <w:szCs w:val="28"/>
          <w:lang w:val="az-Cyrl-AZ" w:bidi="fa-IR"/>
        </w:rPr>
        <w:t xml:space="preserve">) </w:t>
      </w:r>
      <w:r w:rsidRPr="00607923">
        <w:rPr>
          <w:rFonts w:cs="Simplified Arabic"/>
          <w:sz w:val="28"/>
          <w:szCs w:val="28"/>
          <w:rtl/>
          <w:lang w:bidi="fa-IR"/>
        </w:rPr>
        <w:t xml:space="preserve"> 98 </w:t>
      </w:r>
      <w:r>
        <w:rPr>
          <w:rFonts w:cs="Simplified Arabic"/>
          <w:sz w:val="28"/>
          <w:szCs w:val="28"/>
          <w:lang w:val="az-Cyrl-AZ" w:bidi="fa-IR"/>
        </w:rPr>
        <w:t xml:space="preserve"> (</w:t>
      </w:r>
      <w:r w:rsidRPr="00607923">
        <w:rPr>
          <w:rFonts w:cs="Simplified Arabic"/>
          <w:sz w:val="28"/>
          <w:szCs w:val="28"/>
          <w:rtl/>
          <w:lang w:bidi="fa-IR"/>
        </w:rPr>
        <w:t>يَا مَنْ عِلْمُهُ سَابِقٌ يَا مَنْ وَعْدُهُ صَادِقٌ يَا مَنْ لُطْفُهُ ظَاهِرٌ يَا مَنْ أَمْرُهُ غَالِبٌ يَا مَنْ كِتَابُهُ مُحْكَمٌ يَا مَنْ قَضَاؤُهُ كَائِنٌ</w:t>
      </w:r>
      <w:r w:rsidRPr="00607923">
        <w:rPr>
          <w:rFonts w:cs="Simplified Arabic" w:hint="cs"/>
          <w:sz w:val="28"/>
          <w:szCs w:val="28"/>
          <w:rtl/>
          <w:lang w:bidi="fa-IR"/>
        </w:rPr>
        <w:t xml:space="preserve"> </w:t>
      </w:r>
      <w:r w:rsidRPr="00607923">
        <w:rPr>
          <w:rFonts w:cs="Simplified Arabic"/>
          <w:sz w:val="28"/>
          <w:szCs w:val="28"/>
          <w:rtl/>
          <w:lang w:bidi="fa-IR"/>
        </w:rPr>
        <w:t>يَا مَنْ قُرْآنُهُ مَجِيدٌ يَا مَنْ مُلْكُهُ قَدِيمٌ يَا مَنْ فَضْلُهُ عَمِيمٌ يَا مَنْ عَرْشُهُ عَظِيمٌ</w:t>
      </w:r>
      <w:r w:rsidRPr="00607923">
        <w:rPr>
          <w:rFonts w:cs="Simplified Arabic"/>
          <w:sz w:val="28"/>
          <w:szCs w:val="28"/>
          <w:lang w:bidi="fa-IR"/>
        </w:rPr>
        <w:t xml:space="preserve"> </w:t>
      </w:r>
      <w:r>
        <w:rPr>
          <w:rFonts w:cs="Simplified Arabic"/>
          <w:sz w:val="28"/>
          <w:szCs w:val="28"/>
          <w:lang w:val="az-Cyrl-AZ" w:bidi="fa-IR"/>
        </w:rPr>
        <w:t xml:space="preserve">) </w:t>
      </w:r>
      <w:r w:rsidRPr="00607923">
        <w:rPr>
          <w:rFonts w:cs="Simplified Arabic"/>
          <w:sz w:val="28"/>
          <w:szCs w:val="28"/>
          <w:lang w:bidi="fa-IR"/>
        </w:rPr>
        <w:t xml:space="preserve"> </w:t>
      </w:r>
      <w:r w:rsidRPr="00607923">
        <w:rPr>
          <w:rFonts w:cs="Simplified Arabic"/>
          <w:sz w:val="28"/>
          <w:szCs w:val="28"/>
          <w:rtl/>
          <w:lang w:bidi="fa-IR"/>
        </w:rPr>
        <w:t xml:space="preserve">99 </w:t>
      </w:r>
      <w:r>
        <w:rPr>
          <w:rFonts w:cs="Simplified Arabic"/>
          <w:sz w:val="28"/>
          <w:szCs w:val="28"/>
          <w:lang w:val="az-Cyrl-AZ" w:bidi="fa-IR"/>
        </w:rPr>
        <w:t xml:space="preserve"> (</w:t>
      </w:r>
      <w:r w:rsidRPr="00607923">
        <w:rPr>
          <w:rFonts w:cs="Simplified Arabic"/>
          <w:sz w:val="28"/>
          <w:szCs w:val="28"/>
          <w:rtl/>
          <w:lang w:bidi="fa-IR"/>
        </w:rPr>
        <w:t xml:space="preserve">يَا مَنْ لا يَشْغَلُهُ سَمْعٌ عَنْ سَمْعٍ يَا مَنْ لا يَمْنَعُهُ فِعْلٌ عَنْ فِعْلٍ يَا مَنْ لا يُلْهِيهِ </w:t>
      </w:r>
      <w:r w:rsidRPr="00607923">
        <w:rPr>
          <w:rFonts w:cs="Simplified Arabic"/>
          <w:sz w:val="28"/>
          <w:szCs w:val="28"/>
          <w:rtl/>
          <w:lang w:bidi="fa-IR"/>
        </w:rPr>
        <w:lastRenderedPageBreak/>
        <w:t>قَوْلٌ عَنْ قَوْلٍ يَا مَنْ لا يُغَلِّطُهُ سُؤَالٌ عَنْ سُؤَالٍ</w:t>
      </w:r>
      <w:r>
        <w:rPr>
          <w:rFonts w:cs="Simplified Arabic"/>
          <w:sz w:val="28"/>
          <w:szCs w:val="28"/>
          <w:lang w:val="az-Cyrl-AZ" w:bidi="fa-IR"/>
        </w:rPr>
        <w:t xml:space="preserve"> </w:t>
      </w:r>
      <w:r w:rsidRPr="00607923">
        <w:rPr>
          <w:rFonts w:cs="Simplified Arabic"/>
          <w:sz w:val="28"/>
          <w:szCs w:val="28"/>
          <w:rtl/>
          <w:lang w:bidi="fa-IR"/>
        </w:rPr>
        <w:t xml:space="preserve">يَا مَنْ لا يَحْجُبُهُ شَيْ‏ءٌ عَنْ شَيْ‏ءٍ </w:t>
      </w:r>
      <w:r>
        <w:rPr>
          <w:rStyle w:val="FootnoteReference"/>
          <w:rFonts w:cs="Simplified Arabic"/>
          <w:sz w:val="28"/>
          <w:szCs w:val="28"/>
          <w:rtl/>
          <w:lang w:bidi="fa-IR"/>
        </w:rPr>
        <w:footnoteReference w:id="227"/>
      </w:r>
    </w:p>
    <w:p w14:paraId="15255C88" w14:textId="77777777" w:rsidR="0064286B" w:rsidRDefault="0064286B" w:rsidP="0064286B">
      <w:pPr>
        <w:bidi/>
        <w:jc w:val="both"/>
        <w:rPr>
          <w:rFonts w:cs="Simplified Arabic"/>
          <w:sz w:val="28"/>
          <w:szCs w:val="28"/>
          <w:lang w:val="az-Cyrl-AZ" w:bidi="fa-IR"/>
        </w:rPr>
      </w:pPr>
    </w:p>
    <w:p w14:paraId="555B884D" w14:textId="77777777" w:rsidR="0064286B" w:rsidRDefault="0064286B" w:rsidP="0064286B">
      <w:pPr>
        <w:bidi/>
        <w:jc w:val="both"/>
        <w:rPr>
          <w:rFonts w:cs="Simplified Arabic"/>
          <w:sz w:val="28"/>
          <w:szCs w:val="28"/>
          <w:lang w:val="az-Cyrl-AZ" w:bidi="fa-IR"/>
        </w:rPr>
      </w:pPr>
      <w:r w:rsidRPr="00607923">
        <w:rPr>
          <w:rFonts w:cs="Simplified Arabic"/>
          <w:sz w:val="28"/>
          <w:szCs w:val="28"/>
          <w:rtl/>
          <w:lang w:bidi="fa-IR"/>
        </w:rPr>
        <w:t>يَا مَنْ لا يُبْرِمُهُ إِلْحَاحُ الْمُلِحِّينَ يَا مَنْ هُوَ غَايَةُ مُرَادِ الْمُرِيدِينَ يَا مَنْ هُوَ مُنْتَهَى هِمَمِ الْعَارِفِينَ يَا مَنْ هُوَ مُنْتَهَى طَلَبِ الطَّالِبِينَ يَا مَنْ لا يَخْفَى عَلَيْهِ ذَرَّةٌ فِي الْعَالَمِينَ 100 يَا حَلِيما لا يَعْجَلُ يَا جَوَادا لا يَبْخَلُ يَا صَادِقا لا يُخْلِفُ يَا وَهَّابا لا يَمَلُّ يَا قَاهِرا لا يُغْلَبُ يَا عَظِيما لا يُوصَفُ يَا عَدْلا لا يَحِيفُ يَا غَنِيّا لا يَفْتَقِرُ يَا كَبِيرا لا يَصْغُرُ يَا</w:t>
      </w:r>
      <w:r w:rsidRPr="00607923">
        <w:rPr>
          <w:rFonts w:cs="Simplified Arabic" w:hint="cs"/>
          <w:sz w:val="28"/>
          <w:szCs w:val="28"/>
          <w:rtl/>
          <w:lang w:bidi="fa-IR"/>
        </w:rPr>
        <w:t xml:space="preserve"> </w:t>
      </w:r>
      <w:r w:rsidRPr="00607923">
        <w:rPr>
          <w:rFonts w:cs="Simplified Arabic"/>
          <w:sz w:val="28"/>
          <w:szCs w:val="28"/>
          <w:rtl/>
          <w:lang w:bidi="fa-IR"/>
        </w:rPr>
        <w:t>حَافِظا لا يَغْفُلُ سُبْحَانَكَ يَا لا إِلَهَ إِلا أَنْتَ الْغَوْثَ الْغَوْثَ خَلِّصْنَا مِنَ النَّارِ يَا رَبِّ</w:t>
      </w:r>
      <w:r w:rsidRPr="00607923">
        <w:rPr>
          <w:rStyle w:val="FootnoteReference"/>
          <w:rFonts w:cs="Simplified Arabic"/>
          <w:sz w:val="28"/>
          <w:szCs w:val="28"/>
          <w:rtl/>
          <w:lang w:bidi="fa-IR"/>
        </w:rPr>
        <w:footnoteReference w:id="228"/>
      </w:r>
    </w:p>
    <w:p w14:paraId="3388CE79" w14:textId="77777777" w:rsidR="0064286B" w:rsidRDefault="0064286B" w:rsidP="0064286B">
      <w:pPr>
        <w:pStyle w:val="Heading1"/>
        <w:pBdr>
          <w:top w:val="single" w:sz="4" w:space="1" w:color="auto" w:shadow="1"/>
          <w:left w:val="single" w:sz="4" w:space="4" w:color="auto" w:shadow="1"/>
          <w:bottom w:val="single" w:sz="4" w:space="1" w:color="auto" w:shadow="1"/>
          <w:right w:val="single" w:sz="4" w:space="4" w:color="auto" w:shadow="1"/>
        </w:pBdr>
        <w:shd w:val="clear" w:color="auto" w:fill="B3B3B3"/>
        <w:jc w:val="center"/>
        <w:rPr>
          <w:rFonts w:ascii="Times New Roman" w:hAnsi="Times New Roman" w:cs="Times New Roman"/>
          <w:i/>
          <w:iCs/>
          <w:sz w:val="24"/>
          <w:szCs w:val="24"/>
          <w:lang w:val="az-Cyrl-AZ" w:bidi="fa-IR"/>
        </w:rPr>
      </w:pPr>
      <w:bookmarkStart w:id="81" w:name="_Toc16174235"/>
      <w:r w:rsidRPr="0078169E">
        <w:rPr>
          <w:rFonts w:ascii="Times New Roman" w:hAnsi="Times New Roman" w:cs="Times New Roman"/>
          <w:i/>
          <w:iCs/>
          <w:sz w:val="24"/>
          <w:szCs w:val="24"/>
          <w:lang w:val="az-Latn-AZ" w:bidi="fa-IR"/>
        </w:rPr>
        <w:lastRenderedPageBreak/>
        <w:t>TƏVƏSSÜL</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DUASI</w:t>
      </w:r>
      <w:bookmarkEnd w:id="81"/>
    </w:p>
    <w:p w14:paraId="2265C7AF" w14:textId="77777777" w:rsidR="0064286B" w:rsidRDefault="0064286B" w:rsidP="0064286B">
      <w:pPr>
        <w:shd w:val="clear" w:color="auto" w:fill="FFFFFF"/>
        <w:jc w:val="both"/>
        <w:rPr>
          <w:rFonts w:hint="cs"/>
          <w:rtl/>
          <w:lang w:val="az-Cyrl-AZ" w:bidi="fa-IR"/>
        </w:rPr>
      </w:pPr>
      <w:r>
        <w:rPr>
          <w:lang w:val="az-Cyrl-AZ" w:bidi="fa-IR"/>
        </w:rPr>
        <w:t xml:space="preserve">     </w:t>
      </w:r>
      <w:r w:rsidRPr="0078169E">
        <w:rPr>
          <w:lang w:val="az-Latn-AZ" w:bidi="fa-IR"/>
        </w:rPr>
        <w:t>Əllamə</w:t>
      </w:r>
      <w:r>
        <w:rPr>
          <w:lang w:val="az-Cyrl-AZ" w:bidi="fa-IR"/>
        </w:rPr>
        <w:t xml:space="preserve"> </w:t>
      </w:r>
      <w:r w:rsidRPr="0078169E">
        <w:rPr>
          <w:lang w:val="az-Latn-AZ" w:bidi="fa-IR"/>
        </w:rPr>
        <w:t>Məclisi</w:t>
      </w:r>
      <w:r>
        <w:rPr>
          <w:lang w:val="az-Cyrl-AZ" w:bidi="fa-IR"/>
        </w:rPr>
        <w:t xml:space="preserve"> </w:t>
      </w:r>
      <w:r w:rsidRPr="0078169E">
        <w:rPr>
          <w:lang w:val="az-Latn-AZ" w:bidi="fa-IR"/>
        </w:rPr>
        <w:t>yazır</w:t>
      </w:r>
      <w:r>
        <w:rPr>
          <w:lang w:val="az-Cyrl-AZ" w:bidi="fa-IR"/>
        </w:rPr>
        <w:t xml:space="preserve">: </w:t>
      </w:r>
      <w:r w:rsidRPr="0078169E">
        <w:rPr>
          <w:lang w:val="az-Latn-AZ" w:bidi="fa-IR"/>
        </w:rPr>
        <w:t>Bəzi</w:t>
      </w:r>
      <w:r>
        <w:rPr>
          <w:lang w:val="az-Cyrl-AZ" w:bidi="fa-IR"/>
        </w:rPr>
        <w:t xml:space="preserve"> </w:t>
      </w:r>
      <w:r w:rsidRPr="0078169E">
        <w:rPr>
          <w:lang w:val="az-Latn-AZ" w:bidi="fa-IR"/>
        </w:rPr>
        <w:t>mötəbər</w:t>
      </w:r>
      <w:r>
        <w:rPr>
          <w:lang w:val="az-Cyrl-AZ" w:bidi="fa-IR"/>
        </w:rPr>
        <w:t xml:space="preserve"> </w:t>
      </w:r>
      <w:r w:rsidRPr="0078169E">
        <w:rPr>
          <w:lang w:val="az-Latn-AZ" w:bidi="fa-IR"/>
        </w:rPr>
        <w:t>kitablarda</w:t>
      </w:r>
      <w:r>
        <w:rPr>
          <w:lang w:val="az-Cyrl-AZ" w:bidi="fa-IR"/>
        </w:rPr>
        <w:t xml:space="preserve"> </w:t>
      </w:r>
      <w:r w:rsidRPr="0078169E">
        <w:rPr>
          <w:lang w:val="az-Latn-AZ" w:bidi="fa-IR"/>
        </w:rPr>
        <w:t>nəql</w:t>
      </w:r>
      <w:r>
        <w:rPr>
          <w:lang w:val="az-Cyrl-AZ" w:bidi="fa-IR"/>
        </w:rPr>
        <w:t xml:space="preserve"> </w:t>
      </w:r>
      <w:r w:rsidRPr="0078169E">
        <w:rPr>
          <w:lang w:val="az-Latn-AZ" w:bidi="fa-IR"/>
        </w:rPr>
        <w:t>olununr</w:t>
      </w:r>
      <w:r>
        <w:rPr>
          <w:lang w:val="az-Cyrl-AZ" w:bidi="fa-IR"/>
        </w:rPr>
        <w:t xml:space="preserve"> </w:t>
      </w:r>
      <w:r w:rsidRPr="0078169E">
        <w:rPr>
          <w:lang w:val="az-Latn-AZ" w:bidi="fa-IR"/>
        </w:rPr>
        <w:t>ki</w:t>
      </w:r>
      <w:r>
        <w:rPr>
          <w:lang w:val="az-Cyrl-AZ" w:bidi="fa-IR"/>
        </w:rPr>
        <w:t xml:space="preserve">, </w:t>
      </w:r>
      <w:r w:rsidRPr="0078169E">
        <w:rPr>
          <w:lang w:val="az-Latn-AZ" w:bidi="fa-IR"/>
        </w:rPr>
        <w:t>Təvəssül</w:t>
      </w:r>
      <w:r>
        <w:rPr>
          <w:lang w:val="az-Cyrl-AZ" w:bidi="fa-IR"/>
        </w:rPr>
        <w:t xml:space="preserve"> </w:t>
      </w:r>
      <w:r w:rsidRPr="0078169E">
        <w:rPr>
          <w:lang w:val="az-Latn-AZ" w:bidi="fa-IR"/>
        </w:rPr>
        <w:t>duasını</w:t>
      </w:r>
      <w:r>
        <w:rPr>
          <w:lang w:val="az-Cyrl-AZ" w:bidi="fa-IR"/>
        </w:rPr>
        <w:t xml:space="preserve"> </w:t>
      </w:r>
      <w:r w:rsidRPr="0078169E">
        <w:rPr>
          <w:lang w:val="az-Latn-AZ" w:bidi="fa-IR"/>
        </w:rPr>
        <w:t>Məhəmmd</w:t>
      </w:r>
      <w:r>
        <w:rPr>
          <w:lang w:val="az-Cyrl-AZ" w:bidi="fa-IR"/>
        </w:rPr>
        <w:t xml:space="preserve"> </w:t>
      </w:r>
      <w:r w:rsidRPr="0078169E">
        <w:rPr>
          <w:lang w:val="az-Latn-AZ" w:bidi="fa-IR"/>
        </w:rPr>
        <w:t>ibn</w:t>
      </w:r>
      <w:r>
        <w:rPr>
          <w:lang w:val="az-Cyrl-AZ" w:bidi="fa-IR"/>
        </w:rPr>
        <w:t xml:space="preserve"> </w:t>
      </w:r>
      <w:r w:rsidRPr="0078169E">
        <w:rPr>
          <w:lang w:val="az-Latn-AZ" w:bidi="fa-IR"/>
        </w:rPr>
        <w:t>Babvey</w:t>
      </w:r>
      <w:r>
        <w:rPr>
          <w:lang w:val="az-Cyrl-AZ" w:bidi="fa-IR"/>
        </w:rPr>
        <w:t xml:space="preserve"> </w:t>
      </w:r>
      <w:r w:rsidRPr="0078169E">
        <w:rPr>
          <w:lang w:val="az-Latn-AZ" w:bidi="fa-IR"/>
        </w:rPr>
        <w:t>İmamlardan</w:t>
      </w:r>
      <w:r>
        <w:rPr>
          <w:lang w:val="az-Cyrl-AZ" w:bidi="fa-IR"/>
        </w:rPr>
        <w:t xml:space="preserve"> (</w:t>
      </w:r>
      <w:r w:rsidRPr="0078169E">
        <w:rPr>
          <w:lang w:val="az-Latn-AZ" w:bidi="fa-IR"/>
        </w:rPr>
        <w:t>əleyhimussalam</w:t>
      </w:r>
      <w:r>
        <w:rPr>
          <w:lang w:val="az-Cyrl-AZ" w:bidi="fa-IR"/>
        </w:rPr>
        <w:t xml:space="preserve">) </w:t>
      </w:r>
      <w:r w:rsidRPr="0078169E">
        <w:rPr>
          <w:lang w:val="az-Latn-AZ" w:bidi="fa-IR"/>
        </w:rPr>
        <w:t>nəql</w:t>
      </w:r>
      <w:r>
        <w:rPr>
          <w:lang w:val="az-Cyrl-AZ" w:bidi="fa-IR"/>
        </w:rPr>
        <w:t xml:space="preserve"> </w:t>
      </w:r>
      <w:r w:rsidRPr="0078169E">
        <w:rPr>
          <w:lang w:val="az-Latn-AZ" w:bidi="fa-IR"/>
        </w:rPr>
        <w:t>edib</w:t>
      </w:r>
      <w:r>
        <w:rPr>
          <w:lang w:val="az-Cyrl-AZ" w:bidi="fa-IR"/>
        </w:rPr>
        <w:t xml:space="preserve">. </w:t>
      </w:r>
      <w:r w:rsidRPr="0078169E">
        <w:rPr>
          <w:lang w:val="az-Latn-AZ" w:bidi="fa-IR"/>
        </w:rPr>
        <w:t>Elə</w:t>
      </w:r>
      <w:r>
        <w:rPr>
          <w:lang w:val="az-Cyrl-AZ" w:bidi="fa-IR"/>
        </w:rPr>
        <w:t xml:space="preserve"> </w:t>
      </w:r>
      <w:r w:rsidRPr="0078169E">
        <w:rPr>
          <w:lang w:val="az-Latn-AZ" w:bidi="fa-IR"/>
        </w:rPr>
        <w:t>bir</w:t>
      </w:r>
      <w:r>
        <w:rPr>
          <w:lang w:val="az-Cyrl-AZ" w:bidi="fa-IR"/>
        </w:rPr>
        <w:t xml:space="preserve"> </w:t>
      </w:r>
      <w:r w:rsidRPr="0078169E">
        <w:rPr>
          <w:lang w:val="az-Latn-AZ" w:bidi="fa-IR"/>
        </w:rPr>
        <w:t>iş</w:t>
      </w:r>
      <w:r>
        <w:rPr>
          <w:lang w:val="az-Cyrl-AZ" w:bidi="fa-IR"/>
        </w:rPr>
        <w:t xml:space="preserve"> </w:t>
      </w:r>
      <w:r w:rsidRPr="0078169E">
        <w:rPr>
          <w:lang w:val="az-Latn-AZ" w:bidi="fa-IR"/>
        </w:rPr>
        <w:t>olmadı</w:t>
      </w:r>
      <w:r>
        <w:rPr>
          <w:lang w:val="az-Cyrl-AZ" w:bidi="fa-IR"/>
        </w:rPr>
        <w:t xml:space="preserve"> </w:t>
      </w:r>
      <w:r w:rsidRPr="0078169E">
        <w:rPr>
          <w:lang w:val="az-Latn-AZ" w:bidi="fa-IR"/>
        </w:rPr>
        <w:t>ki</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oxuyandan</w:t>
      </w:r>
      <w:r>
        <w:rPr>
          <w:lang w:val="az-Cyrl-AZ" w:bidi="fa-IR"/>
        </w:rPr>
        <w:t xml:space="preserve"> </w:t>
      </w:r>
      <w:r w:rsidRPr="0078169E">
        <w:rPr>
          <w:lang w:val="az-Latn-AZ" w:bidi="fa-IR"/>
        </w:rPr>
        <w:t>sonra</w:t>
      </w:r>
      <w:r>
        <w:rPr>
          <w:lang w:val="az-Cyrl-AZ" w:bidi="fa-IR"/>
        </w:rPr>
        <w:t xml:space="preserve"> </w:t>
      </w:r>
      <w:r w:rsidRPr="0078169E">
        <w:rPr>
          <w:lang w:val="az-Latn-AZ" w:bidi="fa-IR"/>
        </w:rPr>
        <w:t>o</w:t>
      </w:r>
      <w:r>
        <w:rPr>
          <w:lang w:val="az-Cyrl-AZ" w:bidi="fa-IR"/>
        </w:rPr>
        <w:t xml:space="preserve"> </w:t>
      </w:r>
      <w:r w:rsidRPr="0078169E">
        <w:rPr>
          <w:lang w:val="az-Latn-AZ" w:bidi="fa-IR"/>
        </w:rPr>
        <w:t>qəbul</w:t>
      </w:r>
      <w:r>
        <w:rPr>
          <w:lang w:val="az-Cyrl-AZ" w:bidi="fa-IR"/>
        </w:rPr>
        <w:t xml:space="preserve"> </w:t>
      </w:r>
      <w:r w:rsidRPr="0078169E">
        <w:rPr>
          <w:lang w:val="az-Latn-AZ" w:bidi="fa-IR"/>
        </w:rPr>
        <w:t>olmasın</w:t>
      </w:r>
      <w:r>
        <w:rPr>
          <w:lang w:val="az-Cyrl-AZ" w:bidi="fa-IR"/>
        </w:rPr>
        <w:t xml:space="preserve">. </w:t>
      </w:r>
      <w:r w:rsidRPr="0078169E">
        <w:rPr>
          <w:lang w:val="az-Latn-AZ" w:bidi="fa-IR"/>
        </w:rPr>
        <w:t>Dua</w:t>
      </w:r>
      <w:r>
        <w:rPr>
          <w:lang w:val="az-Cyrl-AZ" w:bidi="fa-IR"/>
        </w:rPr>
        <w:t xml:space="preserve"> </w:t>
      </w:r>
      <w:r w:rsidRPr="0078169E">
        <w:rPr>
          <w:lang w:val="az-Latn-AZ" w:bidi="fa-IR"/>
        </w:rPr>
        <w:t>budur</w:t>
      </w:r>
      <w:r>
        <w:rPr>
          <w:lang w:val="az-Cyrl-AZ" w:bidi="fa-IR"/>
        </w:rPr>
        <w:t>:</w:t>
      </w:r>
    </w:p>
    <w:p w14:paraId="35AA423E" w14:textId="77777777" w:rsidR="0064286B" w:rsidRDefault="0064286B" w:rsidP="0064286B">
      <w:pPr>
        <w:bidi/>
        <w:jc w:val="both"/>
        <w:rPr>
          <w:rFonts w:cs="Simplified Arabic"/>
          <w:sz w:val="28"/>
          <w:szCs w:val="28"/>
          <w:lang w:val="az-Cyrl-AZ" w:bidi="fa-IR"/>
        </w:rPr>
      </w:pPr>
      <w:r w:rsidRPr="00752224">
        <w:rPr>
          <w:rFonts w:cs="Simplified Arabic"/>
          <w:sz w:val="28"/>
          <w:szCs w:val="28"/>
          <w:rtl/>
          <w:lang w:bidi="fa-IR"/>
        </w:rPr>
        <w:t>اللَّهُمَّ إِنِّي أَسْأَلُكَ وَ أَتَوَجَّهُ إِلَيْكَ بِنَبِيِّكَ نَبِيِّ الرَّحْمَةِ مُحَمَّدٍ صَلَّى اللَّهُ عَلَيْهِ وَ آلِهِ يَا أَبَا الْقَاسِمِ يَا رَسُولَ اللَّهِ يَا إِمَامَ الرَّحْمَةِ يَا سَيِّدَنَا وَ مَوْلانَا إِنَّا تَوَجَّهْنَا</w:t>
      </w:r>
      <w:r>
        <w:rPr>
          <w:rStyle w:val="FootnoteReference"/>
          <w:rFonts w:cs="Simplified Arabic"/>
          <w:sz w:val="28"/>
          <w:szCs w:val="28"/>
          <w:rtl/>
          <w:lang w:bidi="fa-IR"/>
        </w:rPr>
        <w:footnoteReference w:id="229"/>
      </w:r>
    </w:p>
    <w:p w14:paraId="5FBC0ACE" w14:textId="77777777" w:rsidR="0064286B" w:rsidRPr="00222B92" w:rsidRDefault="0064286B" w:rsidP="0064286B">
      <w:pPr>
        <w:bidi/>
        <w:jc w:val="both"/>
        <w:rPr>
          <w:rFonts w:cs="Simplified Arabic"/>
          <w:sz w:val="28"/>
          <w:szCs w:val="28"/>
          <w:lang w:val="az-Cyrl-AZ" w:bidi="fa-IR"/>
        </w:rPr>
      </w:pPr>
    </w:p>
    <w:p w14:paraId="4BF76936" w14:textId="77777777" w:rsidR="0064286B" w:rsidRPr="00BB0E5D" w:rsidRDefault="0064286B" w:rsidP="0064286B">
      <w:pPr>
        <w:bidi/>
        <w:jc w:val="both"/>
        <w:rPr>
          <w:rFonts w:cs="Simplified Arabic"/>
          <w:sz w:val="28"/>
          <w:szCs w:val="28"/>
          <w:lang w:val="az-Cyrl-AZ" w:bidi="fa-IR"/>
        </w:rPr>
      </w:pPr>
      <w:r>
        <w:rPr>
          <w:rFonts w:cs="Simplified Arabic"/>
          <w:sz w:val="28"/>
          <w:szCs w:val="28"/>
          <w:lang w:val="az-Cyrl-AZ" w:bidi="fa-IR"/>
        </w:rPr>
        <w:t xml:space="preserve"> </w:t>
      </w:r>
      <w:r w:rsidRPr="00BB0E5D">
        <w:rPr>
          <w:rFonts w:cs="Simplified Arabic"/>
          <w:sz w:val="28"/>
          <w:szCs w:val="28"/>
          <w:rtl/>
          <w:lang w:bidi="fa-IR"/>
        </w:rPr>
        <w:t>وَ اسْتَشْفَعْنَا وَ تَوَسَّلْنَا بِكَ إِلَى اللَّهِ وَ قَدَّمْنَاكَ بَيْنَ يَدَيْ حَاجَاتِنَا يَا وَجِيها عِنْدَ اللَّهِ اشْفَعْ لَنَا عِنْدَ اللَّهِ يَا أَبَا الْحَسَنِ</w:t>
      </w:r>
      <w:r w:rsidRPr="00BB0E5D">
        <w:rPr>
          <w:rFonts w:cs="Simplified Arabic"/>
          <w:sz w:val="28"/>
          <w:szCs w:val="28"/>
          <w:lang w:val="az-Cyrl-AZ" w:bidi="fa-IR"/>
        </w:rPr>
        <w:t xml:space="preserve"> </w:t>
      </w:r>
      <w:r w:rsidRPr="00BB0E5D">
        <w:rPr>
          <w:rFonts w:cs="Simplified Arabic"/>
          <w:sz w:val="28"/>
          <w:szCs w:val="28"/>
          <w:rtl/>
          <w:lang w:bidi="fa-IR"/>
        </w:rPr>
        <w:t>يَا أَمِيرَ الْمُؤْمِنِينَ يَا عَلِيَّ بْنَ أَبِي طَالِبٍ يَا حُجَّةَ اللَّهِ عَلَى خَلْقِهِ يَا سَيِّدَنَا وَ مَوْلانَا إِنَّا تَوَجَّهْنَا وَ اسْتَشْفَعْنَا وَ تَوَسَّلْنَا بِكَ إِلَى اللَّهِ وَ قَدَّمْنَاكَ بَيْنَ يَدَيْ حَاجَاتِنَا يَا وَجِيها عِنْدَ اللَّهِ اشْفَعْ لَنَا عِنْدَ اللَّهِ يَا فَاطِمَةُ الزَّهْرَاءُ يَا بِنْتَ مُحَمَّدٍ يَا قُرَّةَ عَيْنِ الرَّسُولِ يَا سَيِّدَتَنَا وَ مَوْلاتَنَا إِنَّا تَوَجَّهْنَا وَ اسْتَشْفَعْنَا وَ تَوَسَّلْنَا بِكِ إِلَى اللَّهِ وَ قَدَّمْنَاكِ بَيْنَ يَدَيْ حَاجَاتِنَا يَا وَجِيهَةً عِنْدَ اللَّهِ اشْفَعِي لَنَا عِنْدَ اللَّهِ يَا أَبَا مُحَمَّدٍ يَا حَسَنَ بْنَ عَلِيٍّ أَيُّهَا الْمُجْتَبَى يَا ابْنَ رَسُولِ اللَّهِ يَا حُجَّةَ اللَّهِ عَلَى خَلْقِهِ يَا سَيِّدَنَا وَ مَوْلانَا إِنَّا تَوَجَّهْنَا وَ اسْتَشْفَعْنَا وَ تَوَسَّلْنَا بِكَ إِلَى اللَّهِ وَقَدَّمْنَاكَ بَيْنَ يَدَيْ حَاجَاتِنَا يَا وَجِيها عِنْدَ اللَّهِ اشْفَعْ لَنَا عِنْدَ اللَّه</w:t>
      </w:r>
      <w:r w:rsidRPr="00BB0E5D">
        <w:rPr>
          <w:rStyle w:val="FootnoteReference"/>
          <w:rFonts w:cs="Simplified Arabic"/>
          <w:sz w:val="28"/>
          <w:szCs w:val="28"/>
          <w:rtl/>
          <w:lang w:bidi="fa-IR"/>
        </w:rPr>
        <w:footnoteReference w:id="230"/>
      </w:r>
    </w:p>
    <w:p w14:paraId="6D8C176E" w14:textId="77777777" w:rsidR="0064286B" w:rsidRDefault="0064286B" w:rsidP="0064286B">
      <w:pPr>
        <w:shd w:val="clear" w:color="auto" w:fill="FFFFFF"/>
        <w:bidi/>
        <w:jc w:val="both"/>
        <w:rPr>
          <w:rFonts w:cs="Simplified Arabic"/>
          <w:sz w:val="28"/>
          <w:szCs w:val="28"/>
          <w:lang w:val="az-Cyrl-AZ" w:bidi="fa-IR"/>
        </w:rPr>
      </w:pPr>
      <w:r w:rsidRPr="00480BC2">
        <w:rPr>
          <w:rFonts w:cs="Simplified Arabic"/>
          <w:sz w:val="28"/>
          <w:szCs w:val="28"/>
          <w:rtl/>
          <w:lang w:bidi="fa-IR"/>
        </w:rPr>
        <w:lastRenderedPageBreak/>
        <w:t>اشْفَعْ لَنَا عِنْدَ اللَّهِ يَا أَبَا عَبْدِ اللَّهِ يَا حُسَيْنَ بْنَ عَلِيٍّ أَيُّهَا الشَّهِيدُ يَا ابْنَ رَسُولِ اللَّهِ يَا حُجَّةَ اللَّهِ عَلَى خَلْقِهِ</w:t>
      </w:r>
      <w:r w:rsidRPr="00480BC2">
        <w:rPr>
          <w:rFonts w:cs="Simplified Arabic"/>
          <w:sz w:val="28"/>
          <w:szCs w:val="28"/>
          <w:lang w:bidi="fa-IR"/>
        </w:rPr>
        <w:t xml:space="preserve"> </w:t>
      </w:r>
      <w:r w:rsidRPr="00480BC2">
        <w:rPr>
          <w:rFonts w:cs="Simplified Arabic"/>
          <w:sz w:val="28"/>
          <w:szCs w:val="28"/>
          <w:rtl/>
          <w:lang w:bidi="fa-IR"/>
        </w:rPr>
        <w:t>يَا سَيِّدَنَا وَ مَوْلانَا إِنَّا تَوَجَّهْنَا وَ اسْتَشْفَعْنَا وَ تَوَسَّلْنَا بِكَ إِلَى اللَّهِ وَ قَدَّمْنَاكَ بَيْنَ يَدَيْ حَاجَاتِنَا يَا وَجِيها عِنْدَ اللَّهِ اشْفَعْ لَنَا عِنْدَ اللَّهِ يَا أَبَا الْحَسَنِ يَا عَلِيَّ بْنَ الْحُسَيْنِ يَا زَيْنَ الْعَابِدِينَ يَا ابْنَ رَسُولِ اللَّهِ يَا حُجَّةَ اللَّهِ عَلَى خَلْقِهِ يَا سَيِّدَنَا وَ مَوْلانَا إِنَّا تَوَجَّهْنَا وَ اسْتَشْفَعْنَا وَ تَوَسَّلْنَا بِكَ إِلَى اللَّهِ وَ قَدَّمْنَاكَ بَيْنَ يَدَيْ حَاجَاتِنَا يَا وَجِيها عِنْدَ اللَّهِ اشْفَعْ لَنَا عِنْدَ اللَّهِ يَا أَبَا جَعْفَرٍ يَا مُحَمَّدَ بْنَ عَلِيٍّ أَيُّهَا الْبَاقِرُ يَا ابْنَ رَسُولِ اللَّهِ يَا حُجَّةَ اللَّهِ عَلَى خَلْقِهِ</w:t>
      </w:r>
      <w:r w:rsidRPr="00480BC2">
        <w:rPr>
          <w:rStyle w:val="FootnoteReference"/>
          <w:rFonts w:cs="Simplified Arabic"/>
          <w:sz w:val="28"/>
          <w:szCs w:val="28"/>
          <w:rtl/>
          <w:lang w:bidi="fa-IR"/>
        </w:rPr>
        <w:footnoteReference w:id="231"/>
      </w:r>
      <w:r>
        <w:rPr>
          <w:rFonts w:cs="Simplified Arabic"/>
          <w:sz w:val="28"/>
          <w:szCs w:val="28"/>
          <w:lang w:val="az-Cyrl-AZ" w:bidi="fa-IR"/>
        </w:rPr>
        <w:t xml:space="preserve"> </w:t>
      </w:r>
      <w:r w:rsidRPr="00480BC2">
        <w:rPr>
          <w:lang w:val="az-Cyrl-AZ" w:bidi="fa-IR"/>
        </w:rPr>
        <w:t xml:space="preserve"> </w:t>
      </w:r>
      <w:r w:rsidRPr="00480BC2">
        <w:rPr>
          <w:rFonts w:cs="Simplified Arabic"/>
          <w:sz w:val="28"/>
          <w:szCs w:val="28"/>
          <w:rtl/>
          <w:lang w:bidi="fa-IR"/>
        </w:rPr>
        <w:t xml:space="preserve">يَا </w:t>
      </w:r>
      <w:r w:rsidRPr="00480BC2">
        <w:rPr>
          <w:rFonts w:cs="Simplified Arabic"/>
          <w:sz w:val="28"/>
          <w:szCs w:val="28"/>
          <w:rtl/>
          <w:lang w:bidi="fa-IR"/>
        </w:rPr>
        <w:lastRenderedPageBreak/>
        <w:t>سَيِّدَنَا وَ مَوْلانَا إِنَّا تَوَجَّهْنَا وَ اسْتَشْفَعْنَا وَ تَوَسَّلْنَا بِكَ إِلَى اللَّهِ وَ قَدَّمْنَاكَ بَيْنَ يَدَيْ حَاجَاتِنَا يَا وَجِيها عِنْدَ اللَّهِ اشْفَعْ لَنَا عِنْدَ اللَّهِ يَا أَبَا عَبْدِ اللَّهِ يَا جَعْفَرَ بْنَ مُحَمَّدٍ أَيُّهَا الصَّادِقُ</w:t>
      </w:r>
    </w:p>
    <w:p w14:paraId="326BB67F" w14:textId="77777777" w:rsidR="0064286B" w:rsidRDefault="0064286B" w:rsidP="0064286B">
      <w:pPr>
        <w:shd w:val="clear" w:color="auto" w:fill="FFFFFF"/>
        <w:bidi/>
        <w:jc w:val="both"/>
        <w:rPr>
          <w:rFonts w:cs="Simplified Arabic"/>
          <w:sz w:val="28"/>
          <w:szCs w:val="28"/>
          <w:lang w:val="az-Cyrl-AZ" w:bidi="fa-IR"/>
        </w:rPr>
      </w:pPr>
    </w:p>
    <w:p w14:paraId="6944F063" w14:textId="77777777" w:rsidR="0064286B" w:rsidRDefault="0064286B" w:rsidP="0064286B">
      <w:pPr>
        <w:shd w:val="clear" w:color="auto" w:fill="FFFFFF"/>
        <w:bidi/>
        <w:jc w:val="both"/>
        <w:rPr>
          <w:rFonts w:cs="Simplified Arabic"/>
          <w:sz w:val="28"/>
          <w:szCs w:val="28"/>
          <w:lang w:val="az-Cyrl-AZ" w:bidi="fa-IR"/>
        </w:rPr>
      </w:pPr>
    </w:p>
    <w:p w14:paraId="14C70665" w14:textId="77777777" w:rsidR="0064286B" w:rsidRPr="00B660F8" w:rsidRDefault="0064286B" w:rsidP="0064286B">
      <w:pPr>
        <w:shd w:val="clear" w:color="auto" w:fill="FFFFFF"/>
        <w:bidi/>
        <w:jc w:val="both"/>
        <w:rPr>
          <w:rFonts w:cs="Simplified Arabic"/>
          <w:sz w:val="28"/>
          <w:szCs w:val="28"/>
          <w:lang w:val="az-Cyrl-AZ" w:bidi="fa-IR"/>
        </w:rPr>
      </w:pPr>
      <w:r w:rsidRPr="00480BC2">
        <w:rPr>
          <w:rFonts w:cs="Simplified Arabic"/>
          <w:sz w:val="28"/>
          <w:szCs w:val="28"/>
          <w:rtl/>
          <w:lang w:bidi="fa-IR"/>
        </w:rPr>
        <w:t xml:space="preserve"> يَا ابْنَ رَسُولِ اللَّهِ يَا حُجَّةَ اللَّهِ عَلَى خَلْقِهِ يَا سَيِّدَنَا وَ مَوْلانَا إِنَّا تَوَجَّهْنَا وَ اسْتَشْفَعْنَا وَ تَوَسَّلْنَا بِكَ إِلَى اللَّهِ وَ قَدَّمْنَاكَ بَيْنَ يَدَيْ حَاجَاتِنَا يَا وَجِيها عِنْدَ اللَّهِ </w:t>
      </w:r>
      <w:r w:rsidRPr="00B660F8">
        <w:rPr>
          <w:rFonts w:cs="Simplified Arabic"/>
          <w:sz w:val="28"/>
          <w:szCs w:val="28"/>
          <w:rtl/>
          <w:lang w:bidi="fa-IR"/>
        </w:rPr>
        <w:t>اشْفَعْ لَنَا عِنْدَ اللَّهِ يَا أَبَا الْحَسَنِ يَا مُوسَى بْنَ جَعْفَرٍ أَيُّهَا الْكَاظِمُ يَا ابْنَ رَسُولِ اللَّهِ يَا حُجَّةَ اللَّهِ عَلَى خَلْقِهِ يَا سَيِّدَنَا وَ مَوْلانَا إِنَّا تَوَجَّهْنَا وَ اسْتَشْفَعْنَا وَ تَوَسَّلْنَا بِكَ إِلَى اللَّهِ وَ قَدَّمْنَاكَ</w:t>
      </w:r>
      <w:r w:rsidRPr="00B660F8">
        <w:rPr>
          <w:rStyle w:val="FootnoteReference"/>
          <w:rFonts w:cs="Simplified Arabic"/>
          <w:sz w:val="28"/>
          <w:szCs w:val="28"/>
          <w:rtl/>
          <w:lang w:bidi="fa-IR"/>
        </w:rPr>
        <w:t xml:space="preserve"> </w:t>
      </w:r>
      <w:r w:rsidRPr="00B660F8">
        <w:rPr>
          <w:rFonts w:cs="Simplified Arabic"/>
          <w:sz w:val="28"/>
          <w:szCs w:val="28"/>
          <w:rtl/>
          <w:lang w:bidi="fa-IR"/>
        </w:rPr>
        <w:t>بَيْنَ يَدَيْ حَاجَاتِنَا</w:t>
      </w:r>
      <w:r>
        <w:rPr>
          <w:rFonts w:cs="Simplified Arabic"/>
          <w:sz w:val="28"/>
          <w:szCs w:val="28"/>
          <w:lang w:val="az-Cyrl-AZ" w:bidi="fa-IR"/>
        </w:rPr>
        <w:t xml:space="preserve"> </w:t>
      </w:r>
      <w:r w:rsidRPr="00B660F8">
        <w:rPr>
          <w:rFonts w:cs="Simplified Arabic"/>
          <w:sz w:val="28"/>
          <w:szCs w:val="28"/>
          <w:rtl/>
          <w:lang w:bidi="fa-IR"/>
        </w:rPr>
        <w:t>يَا وَجِيها عِنْدَ اللَّهِ اشْفَعْ لَنَا عِنْدَ اللَّهِ يَا أَبَا الْحَسَنِ يَا عَلِيَّ بْنَ مُوسَى أَيُّهَا الرِّضَا يَا ابْنَ رَسُولِ اللَّهِ يَا حُجَّةَ اللَّهِ عَلَى خَلْقِهِ يَا سَيِّدَنَا وَ مَوْلانَا إِنَّا تَوَجَّهْنَا وَ اسْتَشْفَعْنَا وَ تَوَسَّلْنَا بِكَ إِلَى اللَّهِ وَ قَدَّمْنَاكَ بَيْنَ يَدَيْ حَاجَاتِنَا يَا وَجِيها عِنْدَ اللَّهِ اشْفَعْ لَنَا عِنْدَ اللَّهِ يَا أَبَا جَعْفَرٍ يَا مُحَمَّدَ بْنَ عَلِيٍّ أَيُّهَا التَّقِيُّ الْجَوَادُ يَا ابْنَ رَسُولِ اللَّهِ يَا حُجَّةَ اللَّهِ عَلَى خَلْقِهِ يَا سَيِّدَنَا وَ مَوْلانَا إِنَّا تَوَجَّهْنَا وَ اسْتَشْفَعْنَا وَ تَوَسَّلْنَا بِكَ إِلَى اللَّهِ وَ قَدَّمْنَاكَ بَيْنَ يَدَيْ حَاجَاتِنَا</w:t>
      </w:r>
      <w:r w:rsidRPr="00B660F8">
        <w:rPr>
          <w:rStyle w:val="FootnoteReference"/>
          <w:rFonts w:cs="Simplified Arabic"/>
          <w:sz w:val="28"/>
          <w:szCs w:val="28"/>
          <w:rtl/>
          <w:lang w:bidi="fa-IR"/>
        </w:rPr>
        <w:footnoteReference w:id="232"/>
      </w:r>
    </w:p>
    <w:p w14:paraId="324D10E8" w14:textId="77777777" w:rsidR="0064286B" w:rsidRPr="005C424E" w:rsidRDefault="0064286B" w:rsidP="0064286B">
      <w:pPr>
        <w:bidi/>
        <w:jc w:val="both"/>
        <w:rPr>
          <w:rFonts w:cs="Simplified Arabic"/>
          <w:sz w:val="28"/>
          <w:szCs w:val="28"/>
          <w:lang w:val="az-Cyrl-AZ" w:bidi="fa-IR"/>
        </w:rPr>
      </w:pPr>
      <w:r>
        <w:rPr>
          <w:rFonts w:cs="Simplified Arabic"/>
          <w:sz w:val="28"/>
          <w:szCs w:val="28"/>
          <w:lang w:val="az-Cyrl-AZ" w:bidi="fa-IR"/>
        </w:rPr>
        <w:lastRenderedPageBreak/>
        <w:t xml:space="preserve"> </w:t>
      </w:r>
      <w:r w:rsidRPr="00B660F8">
        <w:rPr>
          <w:rFonts w:cs="Simplified Arabic"/>
          <w:sz w:val="28"/>
          <w:szCs w:val="28"/>
          <w:rtl/>
          <w:lang w:bidi="fa-IR"/>
        </w:rPr>
        <w:t xml:space="preserve">يَا وَجِيها عِنْدَ اللَّهِ اشْفَعْ لَنَا عِنْدَ اللَّهِ يَا أَبَا الْحَسَنِ يَا عَلِيَّ بْنَ مُحَمَّدٍ أَيُّهَا الْهَادِي النَّقِيُّ </w:t>
      </w:r>
      <w:r w:rsidRPr="005C424E">
        <w:rPr>
          <w:rFonts w:cs="Simplified Arabic"/>
          <w:sz w:val="28"/>
          <w:szCs w:val="28"/>
          <w:rtl/>
          <w:lang w:bidi="fa-IR"/>
        </w:rPr>
        <w:t>يَا ابْنَ رَسُولِ اللَّهِ يَا حُجَّةَ اللَّهِ عَلَى خَلْقِهِ يَا سَيِّدَنَا وَ مَوْلانَا إِنَّا تَوَجَّهْنَا وَ اسْتَشْفَعْنَا وَ تَوَسَّلْنَا بِكَ إِلَى اللَّهِ وَ قَدَّمْنَاكَ بَيْنَ يَدَيْ حَاجَاتِنَا يَا وَجِيها عِنْدَ اللَّهِ اشْفَعْ لَنَا عِنْدَ اللَّهِ يَا أَبَا مُحَمَّدٍ يَا حَسَنَ</w:t>
      </w:r>
      <w:r w:rsidRPr="005C424E">
        <w:rPr>
          <w:rFonts w:cs="Simplified Arabic"/>
          <w:sz w:val="28"/>
          <w:szCs w:val="28"/>
          <w:lang w:bidi="fa-IR"/>
        </w:rPr>
        <w:t xml:space="preserve">  </w:t>
      </w:r>
      <w:r w:rsidRPr="005C424E">
        <w:rPr>
          <w:rFonts w:cs="Simplified Arabic"/>
          <w:sz w:val="28"/>
          <w:szCs w:val="28"/>
          <w:rtl/>
          <w:lang w:bidi="fa-IR"/>
        </w:rPr>
        <w:t>بْنَ عَلِيٍّ أَيُّهَا الزَّكِيُّ الْعَسْكَرِيُّ يَا ابْنَ رَسُولِ اللَّهِ يَا حُجَّةَ اللَّهِ عَلَى خَلْقِهِ يَا سَيِّدَنَا وَ مَوْلانَا إِنَّا تَوَجَّهْنَا وَ اسْتَشْفَعْنَا وَ تَوَسَّلْنَا بِكَ إِلَى اللَّهِ و قَدَّمْنَاكَ بَيْنَ يَدَيْ حَاجَاتِنَا يَا وَجِيها عِنْدَ اللَّهِ اشْفَعْ لَنَا عِنْدَ اللَّه</w:t>
      </w:r>
      <w:r w:rsidRPr="005C424E">
        <w:rPr>
          <w:rFonts w:cs="Simplified Arabic"/>
          <w:sz w:val="28"/>
          <w:szCs w:val="28"/>
          <w:lang w:val="az-Cyrl-AZ" w:bidi="fa-IR"/>
        </w:rPr>
        <w:t xml:space="preserve"> </w:t>
      </w:r>
      <w:r w:rsidRPr="005C424E">
        <w:rPr>
          <w:rFonts w:cs="Simplified Arabic"/>
          <w:sz w:val="28"/>
          <w:szCs w:val="28"/>
          <w:rtl/>
          <w:lang w:bidi="fa-IR"/>
        </w:rPr>
        <w:t>يَا وَصِيَّ الْحَسَنِ وَ الْخَلَفَ الْحُجَّةَ أَيُّهَا الْقَائِمُ الْمُنْتَظَرُ الْمَهْدِيُّ يَا ابْنَ رَسُولِ اللَّهِ يَا حُجَّةَ اللَّهِ عَلَى خَلْقِهِ يَا سَيِّدَنَا وَ مَوْلانَا إِنَّا تَوَجَّهْنَا وَ اسْتَشْفَعْنَا وَ تَوَسَّلْنَا بِكَ إِلَى اللَّهِ و قَدَّمْنَاكَ بَيْنَ يَدَيْ حَاجَاتِنَا يَا وَجِيها عِنْدَ اللَّهِ اشْفَعْ لَنَا عِنْدَ اللَّهِ</w:t>
      </w:r>
      <w:r>
        <w:rPr>
          <w:rStyle w:val="FootnoteReference"/>
          <w:rFonts w:cs="Simplified Arabic"/>
          <w:sz w:val="28"/>
          <w:szCs w:val="28"/>
          <w:rtl/>
          <w:lang w:bidi="fa-IR"/>
        </w:rPr>
        <w:footnoteReference w:id="233"/>
      </w:r>
    </w:p>
    <w:p w14:paraId="518E614F" w14:textId="77777777" w:rsidR="0064286B" w:rsidRDefault="0064286B" w:rsidP="0064286B">
      <w:pPr>
        <w:jc w:val="both"/>
        <w:rPr>
          <w:b/>
          <w:bCs/>
          <w:lang w:val="az-Cyrl-AZ"/>
        </w:rPr>
      </w:pPr>
      <w:r w:rsidRPr="0078169E">
        <w:rPr>
          <w:b/>
          <w:bCs/>
          <w:lang w:val="az-Latn-AZ"/>
        </w:rPr>
        <w:lastRenderedPageBreak/>
        <w:t>Sonra</w:t>
      </w:r>
      <w:r>
        <w:rPr>
          <w:b/>
          <w:bCs/>
          <w:lang w:val="az-Cyrl-AZ"/>
        </w:rPr>
        <w:t xml:space="preserve"> </w:t>
      </w:r>
      <w:r w:rsidRPr="0078169E">
        <w:rPr>
          <w:b/>
          <w:bCs/>
          <w:lang w:val="az-Latn-AZ"/>
        </w:rPr>
        <w:t>oxu</w:t>
      </w:r>
      <w:r>
        <w:rPr>
          <w:b/>
          <w:bCs/>
          <w:lang w:val="az-Cyrl-AZ"/>
        </w:rPr>
        <w:t>:</w:t>
      </w:r>
    </w:p>
    <w:p w14:paraId="5E37E30C" w14:textId="77777777" w:rsidR="0064286B" w:rsidRPr="00653AA7" w:rsidRDefault="0064286B" w:rsidP="0064286B">
      <w:pPr>
        <w:bidi/>
        <w:jc w:val="both"/>
        <w:rPr>
          <w:rFonts w:cs="Simplified Arabic"/>
          <w:sz w:val="28"/>
          <w:szCs w:val="28"/>
          <w:lang w:val="az-Cyrl-AZ" w:bidi="fa-IR"/>
        </w:rPr>
      </w:pPr>
      <w:r w:rsidRPr="002B5D0D">
        <w:rPr>
          <w:rFonts w:cs="Simplified Arabic"/>
          <w:b/>
          <w:bCs/>
          <w:sz w:val="28"/>
          <w:szCs w:val="28"/>
          <w:rtl/>
          <w:lang w:bidi="fa-IR"/>
        </w:rPr>
        <w:t xml:space="preserve"> </w:t>
      </w:r>
      <w:r w:rsidRPr="00653AA7">
        <w:rPr>
          <w:rFonts w:cs="Simplified Arabic"/>
          <w:sz w:val="28"/>
          <w:szCs w:val="28"/>
          <w:rtl/>
          <w:lang w:bidi="fa-IR"/>
        </w:rPr>
        <w:t>يَا سَادَتِي وَ مَوَالِيَّ إِنِّي تَوَجَّهْتُ بِكُمْ أَئِمَّتِي وَ عُدَّتِي لِيَوْمِ فَقْرِي وَ حَاجَتِي إِلَى اللَّهِ وَ تَوَسَّلْتُ بِكُمْ إِلَى اللَّهِ وَ اسْتَشْفَعْتُ بِكُمْ إِلَى اللَّهِ</w:t>
      </w:r>
      <w:r w:rsidRPr="00653AA7">
        <w:rPr>
          <w:rFonts w:cs="Simplified Arabic"/>
          <w:sz w:val="28"/>
          <w:szCs w:val="28"/>
          <w:lang w:val="az-Cyrl-AZ" w:bidi="fa-IR"/>
        </w:rPr>
        <w:t xml:space="preserve"> </w:t>
      </w:r>
      <w:r w:rsidRPr="00653AA7">
        <w:rPr>
          <w:rFonts w:cs="Simplified Arabic"/>
          <w:sz w:val="28"/>
          <w:szCs w:val="28"/>
          <w:rtl/>
          <w:lang w:bidi="fa-IR"/>
        </w:rPr>
        <w:t>فَاشْفَعُوا لِي عِنْدَ اللَّهِ وَ اسْتَنْقِذُونِي مِنْ ذُنُوبِي عِنْدَ اللَّهِ فَإِنَّكُمْ وَسِيلَتِي إِلَى اللَّهِ وَ بِحُبِّكُمْ وَ بِقُرْبِكُمْ أَرْجُو نَجَاةً مِنَ اللَّهِ فَكُونُوا عِنْدَ اللَّهِ رَجَائِي يَا سَادَتِي يَا أَوْلِيَاءَ اللَّهِ صَلَّى اللَّهُ عَلَيْهِمْ أَجْمَعِينَ</w:t>
      </w:r>
      <w:r w:rsidRPr="00653AA7">
        <w:rPr>
          <w:rStyle w:val="FootnoteReference"/>
          <w:rFonts w:cs="Simplified Arabic"/>
          <w:sz w:val="28"/>
          <w:szCs w:val="28"/>
          <w:rtl/>
          <w:lang w:bidi="fa-IR"/>
        </w:rPr>
        <w:footnoteReference w:id="234"/>
      </w:r>
    </w:p>
    <w:p w14:paraId="210E2AEA" w14:textId="77777777" w:rsidR="0064286B" w:rsidRPr="00653AA7" w:rsidRDefault="0064286B" w:rsidP="0064286B">
      <w:pPr>
        <w:bidi/>
        <w:jc w:val="both"/>
        <w:rPr>
          <w:rFonts w:cs="Simplified Arabic"/>
          <w:sz w:val="28"/>
          <w:szCs w:val="28"/>
          <w:lang w:val="az-Cyrl-AZ" w:bidi="fa-IR"/>
        </w:rPr>
      </w:pPr>
      <w:r w:rsidRPr="00653AA7">
        <w:rPr>
          <w:rFonts w:cs="Simplified Arabic"/>
          <w:sz w:val="28"/>
          <w:szCs w:val="28"/>
          <w:rtl/>
          <w:lang w:bidi="fa-IR"/>
        </w:rPr>
        <w:t>وَ لَعَنَ اللَّهُ أَعْدَاءَ اللَّهِ ظَالِمِيهِمْ مِنَ الْأَوَّلِينَ وَ الْآخِرِينَ آمِينَ رَبَّ الْعَالَمِينَ</w:t>
      </w:r>
      <w:r w:rsidRPr="00653AA7">
        <w:rPr>
          <w:rStyle w:val="FootnoteReference"/>
          <w:rFonts w:cs="Simplified Arabic"/>
          <w:sz w:val="28"/>
          <w:szCs w:val="28"/>
          <w:rtl/>
          <w:lang w:bidi="fa-IR"/>
        </w:rPr>
        <w:footnoteReference w:id="235"/>
      </w:r>
      <w:r w:rsidRPr="00653AA7">
        <w:rPr>
          <w:rFonts w:cs="Simplified Arabic"/>
          <w:sz w:val="28"/>
          <w:szCs w:val="28"/>
          <w:lang w:val="az-Cyrl-AZ" w:bidi="fa-IR"/>
        </w:rPr>
        <w:t xml:space="preserve"> </w:t>
      </w:r>
    </w:p>
    <w:p w14:paraId="37910789" w14:textId="77777777" w:rsidR="0064286B" w:rsidRDefault="0064286B" w:rsidP="0064286B">
      <w:pPr>
        <w:bidi/>
        <w:jc w:val="both"/>
        <w:rPr>
          <w:rFonts w:cs="Simplified Arabic"/>
          <w:sz w:val="28"/>
          <w:szCs w:val="28"/>
          <w:lang w:val="az-Cyrl-AZ" w:bidi="fa-IR"/>
        </w:rPr>
      </w:pPr>
    </w:p>
    <w:p w14:paraId="51DAD2E8" w14:textId="77777777" w:rsidR="0064286B" w:rsidRDefault="0064286B" w:rsidP="0064286B">
      <w:pPr>
        <w:bidi/>
        <w:jc w:val="both"/>
        <w:rPr>
          <w:rFonts w:cs="Simplified Arabic"/>
          <w:sz w:val="28"/>
          <w:szCs w:val="28"/>
          <w:lang w:val="az-Cyrl-AZ" w:bidi="fa-IR"/>
        </w:rPr>
      </w:pPr>
    </w:p>
    <w:p w14:paraId="52D9FAB4" w14:textId="77777777" w:rsidR="0064286B" w:rsidRPr="009569ED" w:rsidRDefault="0064286B" w:rsidP="0064286B">
      <w:pPr>
        <w:pStyle w:val="Heading1"/>
        <w:jc w:val="center"/>
        <w:rPr>
          <w:rFonts w:ascii="Times New Roman" w:hAnsi="Times New Roman" w:cs="Times New Roman"/>
          <w:i/>
          <w:iCs/>
          <w:sz w:val="24"/>
          <w:szCs w:val="24"/>
          <w:lang w:val="az-Cyrl-AZ" w:bidi="fa-IR"/>
        </w:rPr>
      </w:pPr>
      <w:bookmarkStart w:id="82" w:name="_Toc16174236"/>
      <w:r w:rsidRPr="0078169E">
        <w:rPr>
          <w:rFonts w:ascii="Times New Roman" w:hAnsi="Times New Roman" w:cs="Times New Roman"/>
          <w:i/>
          <w:iCs/>
          <w:sz w:val="24"/>
          <w:szCs w:val="24"/>
          <w:lang w:val="az-Latn-AZ" w:bidi="fa-IR"/>
        </w:rPr>
        <w:lastRenderedPageBreak/>
        <w:t>ZİNDAN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VƏ</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GİRİFTARÇILIQDAN</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XİLAS</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OLMAQ</w:t>
      </w:r>
      <w:r>
        <w:rPr>
          <w:rFonts w:ascii="Times New Roman" w:hAnsi="Times New Roman" w:cs="Times New Roman"/>
          <w:i/>
          <w:iCs/>
          <w:sz w:val="24"/>
          <w:szCs w:val="24"/>
          <w:lang w:val="az-Cyrl-AZ" w:bidi="fa-IR"/>
        </w:rPr>
        <w:t xml:space="preserve"> </w:t>
      </w:r>
      <w:r w:rsidRPr="0078169E">
        <w:rPr>
          <w:rFonts w:ascii="Times New Roman" w:hAnsi="Times New Roman" w:cs="Times New Roman"/>
          <w:i/>
          <w:iCs/>
          <w:sz w:val="24"/>
          <w:szCs w:val="24"/>
          <w:lang w:val="az-Latn-AZ" w:bidi="fa-IR"/>
        </w:rPr>
        <w:t>DUASI</w:t>
      </w:r>
      <w:bookmarkEnd w:id="82"/>
    </w:p>
    <w:p w14:paraId="0F739EDD" w14:textId="77777777" w:rsidR="0064286B" w:rsidRDefault="0064286B" w:rsidP="0064286B">
      <w:pPr>
        <w:jc w:val="both"/>
        <w:rPr>
          <w:rFonts w:cs="Simplified Arabic"/>
          <w:lang w:val="az-Cyrl-AZ" w:bidi="fa-IR"/>
        </w:rPr>
      </w:pPr>
      <w:r>
        <w:rPr>
          <w:rFonts w:cs="Simplified Arabic"/>
          <w:lang w:val="az-Cyrl-AZ" w:bidi="fa-IR"/>
        </w:rPr>
        <w:t xml:space="preserve">   </w:t>
      </w:r>
      <w:r w:rsidRPr="0078169E">
        <w:rPr>
          <w:rFonts w:cs="Simplified Arabic"/>
          <w:lang w:val="az-Latn-AZ" w:bidi="fa-IR"/>
        </w:rPr>
        <w:t>Seyyid</w:t>
      </w:r>
      <w:r>
        <w:rPr>
          <w:rFonts w:cs="Simplified Arabic"/>
          <w:lang w:val="az-Cyrl-AZ" w:bidi="fa-IR"/>
        </w:rPr>
        <w:t xml:space="preserve"> </w:t>
      </w:r>
      <w:r w:rsidRPr="0078169E">
        <w:rPr>
          <w:rFonts w:cs="Simplified Arabic"/>
          <w:lang w:val="az-Latn-AZ" w:bidi="fa-IR"/>
        </w:rPr>
        <w:t>ibn</w:t>
      </w:r>
      <w:r>
        <w:rPr>
          <w:rFonts w:cs="Simplified Arabic"/>
          <w:lang w:val="az-Cyrl-AZ" w:bidi="fa-IR"/>
        </w:rPr>
        <w:t xml:space="preserve"> </w:t>
      </w:r>
      <w:r w:rsidRPr="0078169E">
        <w:rPr>
          <w:rFonts w:cs="Simplified Arabic"/>
          <w:lang w:val="az-Latn-AZ" w:bidi="fa-IR"/>
        </w:rPr>
        <w:t>Tavus</w:t>
      </w:r>
      <w:r>
        <w:rPr>
          <w:rFonts w:cs="Simplified Arabic"/>
          <w:lang w:val="az-Cyrl-AZ" w:bidi="fa-IR"/>
        </w:rPr>
        <w:t xml:space="preserve"> </w:t>
      </w:r>
      <w:r w:rsidRPr="0078169E">
        <w:rPr>
          <w:rFonts w:cs="Simplified Arabic"/>
          <w:lang w:val="az-Latn-AZ" w:bidi="fa-IR"/>
        </w:rPr>
        <w:t>Minhacud</w:t>
      </w:r>
      <w:r>
        <w:rPr>
          <w:rFonts w:cs="Simplified Arabic"/>
          <w:lang w:val="az-Cyrl-AZ" w:bidi="fa-IR"/>
        </w:rPr>
        <w:t>-</w:t>
      </w:r>
      <w:r w:rsidRPr="0078169E">
        <w:rPr>
          <w:rFonts w:cs="Simplified Arabic"/>
          <w:lang w:val="az-Latn-AZ" w:bidi="fa-IR"/>
        </w:rPr>
        <w:t>Dəvat</w:t>
      </w:r>
      <w:r>
        <w:rPr>
          <w:rFonts w:cs="Simplified Arabic"/>
          <w:lang w:val="az-Cyrl-AZ" w:bidi="fa-IR"/>
        </w:rPr>
        <w:t xml:space="preserve">  </w:t>
      </w:r>
      <w:r w:rsidRPr="0078169E">
        <w:rPr>
          <w:rFonts w:cs="Simplified Arabic"/>
          <w:lang w:val="az-Latn-AZ" w:bidi="fa-IR"/>
        </w:rPr>
        <w:t>kitabında</w:t>
      </w:r>
      <w:r>
        <w:rPr>
          <w:rFonts w:cs="Simplified Arabic"/>
          <w:lang w:val="az-Cyrl-AZ" w:bidi="fa-IR"/>
        </w:rPr>
        <w:t xml:space="preserve"> </w:t>
      </w:r>
      <w:r w:rsidRPr="0078169E">
        <w:rPr>
          <w:rFonts w:cs="Simplified Arabic"/>
          <w:lang w:val="az-Latn-AZ" w:bidi="fa-IR"/>
        </w:rPr>
        <w:t>yazır</w:t>
      </w:r>
      <w:r>
        <w:rPr>
          <w:rFonts w:cs="Simplified Arabic"/>
          <w:lang w:val="az-Cyrl-AZ" w:bidi="fa-IR"/>
        </w:rPr>
        <w:t xml:space="preserve">: </w:t>
      </w:r>
      <w:r w:rsidRPr="0078169E">
        <w:rPr>
          <w:rFonts w:cs="Simplified Arabic"/>
          <w:lang w:val="az-Latn-AZ" w:bidi="fa-IR"/>
        </w:rPr>
        <w:t>Bir</w:t>
      </w:r>
      <w:r>
        <w:rPr>
          <w:rFonts w:cs="Simplified Arabic"/>
          <w:lang w:val="az-Cyrl-AZ" w:bidi="fa-IR"/>
        </w:rPr>
        <w:t xml:space="preserve"> </w:t>
      </w:r>
      <w:r w:rsidRPr="0078169E">
        <w:rPr>
          <w:rFonts w:cs="Simplified Arabic"/>
          <w:lang w:val="az-Latn-AZ" w:bidi="fa-IR"/>
        </w:rPr>
        <w:t>nəfər</w:t>
      </w:r>
      <w:r>
        <w:rPr>
          <w:rFonts w:cs="Simplified Arabic"/>
          <w:lang w:val="az-Cyrl-AZ" w:bidi="fa-IR"/>
        </w:rPr>
        <w:t xml:space="preserve"> </w:t>
      </w:r>
      <w:r w:rsidRPr="0078169E">
        <w:rPr>
          <w:rFonts w:cs="Simplified Arabic"/>
          <w:lang w:val="az-Latn-AZ" w:bidi="fa-IR"/>
        </w:rPr>
        <w:t>uzun</w:t>
      </w:r>
      <w:r>
        <w:rPr>
          <w:rFonts w:cs="Simplified Arabic"/>
          <w:lang w:val="az-Cyrl-AZ" w:bidi="fa-IR"/>
        </w:rPr>
        <w:t xml:space="preserve"> </w:t>
      </w:r>
      <w:r w:rsidRPr="0078169E">
        <w:rPr>
          <w:rFonts w:cs="Simplified Arabic"/>
          <w:lang w:val="az-Latn-AZ" w:bidi="fa-IR"/>
        </w:rPr>
        <w:t>müddət</w:t>
      </w:r>
      <w:r>
        <w:rPr>
          <w:rFonts w:cs="Simplified Arabic"/>
          <w:lang w:val="az-Cyrl-AZ" w:bidi="fa-IR"/>
        </w:rPr>
        <w:t xml:space="preserve"> </w:t>
      </w:r>
      <w:r w:rsidRPr="0078169E">
        <w:rPr>
          <w:rFonts w:cs="Simplified Arabic"/>
          <w:lang w:val="az-Latn-AZ" w:bidi="fa-IR"/>
        </w:rPr>
        <w:t>Şamda</w:t>
      </w:r>
      <w:r>
        <w:rPr>
          <w:rFonts w:cs="Simplified Arabic"/>
          <w:lang w:val="az-Cyrl-AZ" w:bidi="fa-IR"/>
        </w:rPr>
        <w:t xml:space="preserve"> </w:t>
      </w:r>
      <w:r w:rsidRPr="0078169E">
        <w:rPr>
          <w:rFonts w:cs="Simplified Arabic"/>
          <w:lang w:val="az-Latn-AZ" w:bidi="fa-IR"/>
        </w:rPr>
        <w:t>həbsdə</w:t>
      </w:r>
      <w:r>
        <w:rPr>
          <w:rFonts w:cs="Simplified Arabic"/>
          <w:lang w:val="az-Cyrl-AZ" w:bidi="fa-IR"/>
        </w:rPr>
        <w:t xml:space="preserve"> </w:t>
      </w:r>
      <w:r w:rsidRPr="0078169E">
        <w:rPr>
          <w:rFonts w:cs="Simplified Arabic"/>
          <w:lang w:val="az-Latn-AZ" w:bidi="fa-IR"/>
        </w:rPr>
        <w:t>idi</w:t>
      </w:r>
      <w:r>
        <w:rPr>
          <w:rFonts w:cs="Simplified Arabic"/>
          <w:lang w:val="az-Cyrl-AZ" w:bidi="fa-IR"/>
        </w:rPr>
        <w:t xml:space="preserve">. </w:t>
      </w:r>
      <w:r w:rsidRPr="0078169E">
        <w:rPr>
          <w:rFonts w:cs="Simplified Arabic"/>
          <w:lang w:val="az-Latn-AZ" w:bidi="fa-IR"/>
        </w:rPr>
        <w:t>Yuxuda</w:t>
      </w:r>
      <w:r>
        <w:rPr>
          <w:rFonts w:cs="Simplified Arabic"/>
          <w:lang w:val="az-Cyrl-AZ" w:bidi="fa-IR"/>
        </w:rPr>
        <w:t xml:space="preserve"> </w:t>
      </w:r>
      <w:r w:rsidRPr="0078169E">
        <w:rPr>
          <w:rFonts w:cs="Simplified Arabic"/>
          <w:lang w:val="az-Latn-AZ" w:bidi="fa-IR"/>
        </w:rPr>
        <w:t>həzrət</w:t>
      </w:r>
      <w:r>
        <w:rPr>
          <w:rFonts w:cs="Simplified Arabic"/>
          <w:lang w:val="az-Cyrl-AZ" w:bidi="fa-IR"/>
        </w:rPr>
        <w:t xml:space="preserve"> </w:t>
      </w:r>
      <w:r w:rsidRPr="0078169E">
        <w:rPr>
          <w:rFonts w:cs="Simplified Arabic"/>
          <w:lang w:val="az-Latn-AZ" w:bidi="fa-IR"/>
        </w:rPr>
        <w:t>Zəhra</w:t>
      </w:r>
      <w:r>
        <w:rPr>
          <w:rFonts w:cs="Simplified Arabic"/>
          <w:lang w:val="az-Cyrl-AZ" w:bidi="fa-IR"/>
        </w:rPr>
        <w:t xml:space="preserve"> (</w:t>
      </w:r>
      <w:r w:rsidRPr="0078169E">
        <w:rPr>
          <w:rFonts w:cs="Simplified Arabic"/>
          <w:lang w:val="az-Latn-AZ" w:bidi="fa-IR"/>
        </w:rPr>
        <w:t>salamullahi</w:t>
      </w:r>
      <w:r>
        <w:rPr>
          <w:rFonts w:cs="Simplified Arabic"/>
          <w:lang w:val="az-Cyrl-AZ" w:bidi="fa-IR"/>
        </w:rPr>
        <w:t xml:space="preserve"> </w:t>
      </w:r>
      <w:r w:rsidRPr="0078169E">
        <w:rPr>
          <w:rFonts w:cs="Simplified Arabic"/>
          <w:lang w:val="az-Latn-AZ" w:bidi="fa-IR"/>
        </w:rPr>
        <w:t>əleyha</w:t>
      </w:r>
      <w:r>
        <w:rPr>
          <w:rFonts w:cs="Simplified Arabic"/>
          <w:lang w:val="az-Cyrl-AZ" w:bidi="fa-IR"/>
        </w:rPr>
        <w:t>)-</w:t>
      </w:r>
      <w:r w:rsidRPr="0078169E">
        <w:rPr>
          <w:rFonts w:cs="Simplified Arabic"/>
          <w:lang w:val="az-Latn-AZ" w:bidi="fa-IR"/>
        </w:rPr>
        <w:t>nı</w:t>
      </w:r>
      <w:r>
        <w:rPr>
          <w:rFonts w:cs="Simplified Arabic"/>
          <w:lang w:val="az-Cyrl-AZ" w:bidi="fa-IR"/>
        </w:rPr>
        <w:t xml:space="preserve"> </w:t>
      </w:r>
      <w:r w:rsidRPr="0078169E">
        <w:rPr>
          <w:rFonts w:cs="Simplified Arabic"/>
          <w:lang w:val="az-Latn-AZ" w:bidi="fa-IR"/>
        </w:rPr>
        <w:t>görür</w:t>
      </w:r>
      <w:r>
        <w:rPr>
          <w:rFonts w:cs="Simplified Arabic"/>
          <w:lang w:val="az-Cyrl-AZ" w:bidi="fa-IR"/>
        </w:rPr>
        <w:t xml:space="preserve">. </w:t>
      </w:r>
      <w:r w:rsidRPr="0078169E">
        <w:rPr>
          <w:rFonts w:cs="Simplified Arabic"/>
          <w:lang w:val="az-Latn-AZ" w:bidi="fa-IR"/>
        </w:rPr>
        <w:t>Həzrət</w:t>
      </w:r>
      <w:r>
        <w:rPr>
          <w:rFonts w:cs="Simplified Arabic"/>
          <w:lang w:val="az-Cyrl-AZ" w:bidi="fa-IR"/>
        </w:rPr>
        <w:t xml:space="preserve"> </w:t>
      </w:r>
      <w:r w:rsidRPr="0078169E">
        <w:rPr>
          <w:rFonts w:cs="Simplified Arabic"/>
          <w:lang w:val="az-Latn-AZ" w:bidi="fa-IR"/>
        </w:rPr>
        <w:t>Zəhra</w:t>
      </w:r>
      <w:r>
        <w:rPr>
          <w:rFonts w:cs="Simplified Arabic"/>
          <w:lang w:val="az-Cyrl-AZ" w:bidi="fa-IR"/>
        </w:rPr>
        <w:t xml:space="preserve"> (</w:t>
      </w:r>
      <w:r w:rsidRPr="0078169E">
        <w:rPr>
          <w:rFonts w:cs="Simplified Arabic"/>
          <w:lang w:val="az-Latn-AZ" w:bidi="fa-IR"/>
        </w:rPr>
        <w:t>salamullahi</w:t>
      </w:r>
      <w:r>
        <w:rPr>
          <w:rFonts w:cs="Simplified Arabic"/>
          <w:lang w:val="az-Cyrl-AZ" w:bidi="fa-IR"/>
        </w:rPr>
        <w:t xml:space="preserve"> </w:t>
      </w:r>
      <w:r w:rsidRPr="0078169E">
        <w:rPr>
          <w:rFonts w:cs="Simplified Arabic"/>
          <w:lang w:val="az-Latn-AZ" w:bidi="fa-IR"/>
        </w:rPr>
        <w:t>əleyha</w:t>
      </w:r>
      <w:r>
        <w:rPr>
          <w:rFonts w:cs="Simplified Arabic"/>
          <w:lang w:val="az-Cyrl-AZ" w:bidi="fa-IR"/>
        </w:rPr>
        <w:t xml:space="preserve">) </w:t>
      </w:r>
      <w:r w:rsidRPr="0078169E">
        <w:rPr>
          <w:rFonts w:cs="Simplified Arabic"/>
          <w:lang w:val="az-Latn-AZ" w:bidi="fa-IR"/>
        </w:rPr>
        <w:t>ona</w:t>
      </w:r>
      <w:r>
        <w:rPr>
          <w:rFonts w:cs="Simplified Arabic"/>
          <w:lang w:val="az-Cyrl-AZ" w:bidi="fa-IR"/>
        </w:rPr>
        <w:t xml:space="preserve"> </w:t>
      </w:r>
      <w:r w:rsidRPr="0078169E">
        <w:rPr>
          <w:rFonts w:cs="Simplified Arabic"/>
          <w:lang w:val="az-Latn-AZ" w:bidi="fa-IR"/>
        </w:rPr>
        <w:t>bu</w:t>
      </w:r>
      <w:r>
        <w:rPr>
          <w:rFonts w:cs="Simplified Arabic"/>
          <w:lang w:val="az-Cyrl-AZ" w:bidi="fa-IR"/>
        </w:rPr>
        <w:t xml:space="preserve"> </w:t>
      </w:r>
      <w:r w:rsidRPr="0078169E">
        <w:rPr>
          <w:rFonts w:cs="Simplified Arabic"/>
          <w:lang w:val="az-Latn-AZ" w:bidi="fa-IR"/>
        </w:rPr>
        <w:t>duanı</w:t>
      </w:r>
      <w:r>
        <w:rPr>
          <w:rFonts w:cs="Simplified Arabic"/>
          <w:lang w:val="az-Cyrl-AZ" w:bidi="fa-IR"/>
        </w:rPr>
        <w:t xml:space="preserve"> </w:t>
      </w:r>
      <w:r w:rsidRPr="0078169E">
        <w:rPr>
          <w:rFonts w:cs="Simplified Arabic"/>
          <w:lang w:val="az-Latn-AZ" w:bidi="fa-IR"/>
        </w:rPr>
        <w:t>oxuyur</w:t>
      </w:r>
      <w:r>
        <w:rPr>
          <w:rFonts w:cs="Simplified Arabic"/>
          <w:lang w:val="az-Cyrl-AZ" w:bidi="fa-IR"/>
        </w:rPr>
        <w:t xml:space="preserve"> </w:t>
      </w:r>
      <w:r w:rsidRPr="0078169E">
        <w:rPr>
          <w:rFonts w:cs="Simplified Arabic"/>
          <w:lang w:val="az-Latn-AZ" w:bidi="fa-IR"/>
        </w:rPr>
        <w:t>və</w:t>
      </w:r>
      <w:r>
        <w:rPr>
          <w:rFonts w:cs="Simplified Arabic"/>
          <w:lang w:val="az-Cyrl-AZ" w:bidi="fa-IR"/>
        </w:rPr>
        <w:t xml:space="preserve"> </w:t>
      </w:r>
      <w:r w:rsidRPr="0078169E">
        <w:rPr>
          <w:rFonts w:cs="Simplified Arabic"/>
          <w:lang w:val="az-Latn-AZ" w:bidi="fa-IR"/>
        </w:rPr>
        <w:t>buyurur</w:t>
      </w:r>
      <w:r>
        <w:rPr>
          <w:rFonts w:cs="Simplified Arabic"/>
          <w:lang w:val="az-Cyrl-AZ" w:bidi="fa-IR"/>
        </w:rPr>
        <w:t xml:space="preserve"> </w:t>
      </w:r>
      <w:r w:rsidRPr="0078169E">
        <w:rPr>
          <w:rFonts w:cs="Simplified Arabic"/>
          <w:lang w:val="az-Latn-AZ" w:bidi="fa-IR"/>
        </w:rPr>
        <w:t>ki</w:t>
      </w:r>
      <w:r>
        <w:rPr>
          <w:rFonts w:cs="Simplified Arabic"/>
          <w:lang w:val="az-Cyrl-AZ" w:bidi="fa-IR"/>
        </w:rPr>
        <w:t xml:space="preserve">, </w:t>
      </w:r>
      <w:r w:rsidRPr="0078169E">
        <w:rPr>
          <w:rFonts w:cs="Simplified Arabic"/>
          <w:lang w:val="az-Latn-AZ" w:bidi="fa-IR"/>
        </w:rPr>
        <w:t>əgər</w:t>
      </w:r>
      <w:r>
        <w:rPr>
          <w:rFonts w:cs="Simplified Arabic"/>
          <w:lang w:val="az-Cyrl-AZ" w:bidi="fa-IR"/>
        </w:rPr>
        <w:t xml:space="preserve"> </w:t>
      </w:r>
      <w:r w:rsidRPr="0078169E">
        <w:rPr>
          <w:rFonts w:cs="Simplified Arabic"/>
          <w:lang w:val="az-Latn-AZ" w:bidi="fa-IR"/>
        </w:rPr>
        <w:t>bu</w:t>
      </w:r>
      <w:r>
        <w:rPr>
          <w:rFonts w:cs="Simplified Arabic"/>
          <w:lang w:val="az-Cyrl-AZ" w:bidi="fa-IR"/>
        </w:rPr>
        <w:t xml:space="preserve"> </w:t>
      </w:r>
      <w:r w:rsidRPr="0078169E">
        <w:rPr>
          <w:rFonts w:cs="Simplified Arabic"/>
          <w:lang w:val="az-Latn-AZ" w:bidi="fa-IR"/>
        </w:rPr>
        <w:t>duanı</w:t>
      </w:r>
      <w:r>
        <w:rPr>
          <w:rFonts w:cs="Simplified Arabic"/>
          <w:lang w:val="az-Cyrl-AZ" w:bidi="fa-IR"/>
        </w:rPr>
        <w:t xml:space="preserve"> </w:t>
      </w:r>
      <w:r w:rsidRPr="0078169E">
        <w:rPr>
          <w:rFonts w:cs="Simplified Arabic"/>
          <w:lang w:val="az-Latn-AZ" w:bidi="fa-IR"/>
        </w:rPr>
        <w:t>oxusan</w:t>
      </w:r>
      <w:r>
        <w:rPr>
          <w:rFonts w:cs="Simplified Arabic"/>
          <w:lang w:val="az-Cyrl-AZ" w:bidi="fa-IR"/>
        </w:rPr>
        <w:t xml:space="preserve"> </w:t>
      </w:r>
      <w:r w:rsidRPr="0078169E">
        <w:rPr>
          <w:rFonts w:cs="Simplified Arabic"/>
          <w:lang w:val="az-Latn-AZ" w:bidi="fa-IR"/>
        </w:rPr>
        <w:t>zindandan</w:t>
      </w:r>
      <w:r>
        <w:rPr>
          <w:rFonts w:cs="Simplified Arabic"/>
          <w:lang w:val="az-Cyrl-AZ" w:bidi="fa-IR"/>
        </w:rPr>
        <w:t xml:space="preserve"> </w:t>
      </w:r>
      <w:r w:rsidRPr="0078169E">
        <w:rPr>
          <w:rFonts w:cs="Simplified Arabic"/>
          <w:lang w:val="az-Latn-AZ" w:bidi="fa-IR"/>
        </w:rPr>
        <w:t>xilas</w:t>
      </w:r>
      <w:r>
        <w:rPr>
          <w:rFonts w:cs="Simplified Arabic"/>
          <w:lang w:val="az-Cyrl-AZ" w:bidi="fa-IR"/>
        </w:rPr>
        <w:t xml:space="preserve"> </w:t>
      </w:r>
      <w:r w:rsidRPr="0078169E">
        <w:rPr>
          <w:rFonts w:cs="Simplified Arabic"/>
          <w:lang w:val="az-Latn-AZ" w:bidi="fa-IR"/>
        </w:rPr>
        <w:t>olarsan</w:t>
      </w:r>
      <w:r>
        <w:rPr>
          <w:rFonts w:cs="Simplified Arabic"/>
          <w:lang w:val="az-Cyrl-AZ" w:bidi="fa-IR"/>
        </w:rPr>
        <w:t xml:space="preserve">. </w:t>
      </w:r>
      <w:r w:rsidRPr="0078169E">
        <w:rPr>
          <w:rFonts w:cs="Simplified Arabic"/>
          <w:lang w:val="az-Latn-AZ" w:bidi="fa-IR"/>
        </w:rPr>
        <w:t>O</w:t>
      </w:r>
      <w:r>
        <w:rPr>
          <w:rFonts w:cs="Simplified Arabic"/>
          <w:lang w:val="az-Cyrl-AZ" w:bidi="fa-IR"/>
        </w:rPr>
        <w:t xml:space="preserve">, </w:t>
      </w:r>
      <w:r w:rsidRPr="0078169E">
        <w:rPr>
          <w:rFonts w:cs="Simplified Arabic"/>
          <w:lang w:val="az-Latn-AZ" w:bidi="fa-IR"/>
        </w:rPr>
        <w:t>bu</w:t>
      </w:r>
      <w:r>
        <w:rPr>
          <w:rFonts w:cs="Simplified Arabic"/>
          <w:lang w:val="az-Cyrl-AZ" w:bidi="fa-IR"/>
        </w:rPr>
        <w:t xml:space="preserve"> </w:t>
      </w:r>
      <w:r w:rsidRPr="0078169E">
        <w:rPr>
          <w:rFonts w:cs="Simplified Arabic"/>
          <w:lang w:val="az-Latn-AZ" w:bidi="fa-IR"/>
        </w:rPr>
        <w:t>duanı</w:t>
      </w:r>
      <w:r>
        <w:rPr>
          <w:rFonts w:cs="Simplified Arabic"/>
          <w:lang w:val="az-Cyrl-AZ" w:bidi="fa-IR"/>
        </w:rPr>
        <w:t xml:space="preserve"> </w:t>
      </w:r>
      <w:r w:rsidRPr="0078169E">
        <w:rPr>
          <w:rFonts w:cs="Simplified Arabic"/>
          <w:lang w:val="az-Latn-AZ" w:bidi="fa-IR"/>
        </w:rPr>
        <w:t>oxuduqdan</w:t>
      </w:r>
      <w:r>
        <w:rPr>
          <w:rFonts w:cs="Simplified Arabic"/>
          <w:lang w:val="az-Cyrl-AZ" w:bidi="fa-IR"/>
        </w:rPr>
        <w:t xml:space="preserve"> </w:t>
      </w:r>
      <w:r w:rsidRPr="0078169E">
        <w:rPr>
          <w:rFonts w:cs="Simplified Arabic"/>
          <w:lang w:val="az-Latn-AZ" w:bidi="fa-IR"/>
        </w:rPr>
        <w:t>sonra</w:t>
      </w:r>
      <w:r>
        <w:rPr>
          <w:rFonts w:cs="Simplified Arabic"/>
          <w:lang w:val="az-Cyrl-AZ" w:bidi="fa-IR"/>
        </w:rPr>
        <w:t xml:space="preserve"> </w:t>
      </w:r>
      <w:r w:rsidRPr="0078169E">
        <w:rPr>
          <w:rFonts w:cs="Simplified Arabic"/>
          <w:lang w:val="az-Latn-AZ" w:bidi="fa-IR"/>
        </w:rPr>
        <w:t>zindandan</w:t>
      </w:r>
      <w:r>
        <w:rPr>
          <w:rFonts w:cs="Simplified Arabic"/>
          <w:lang w:val="az-Cyrl-AZ" w:bidi="fa-IR"/>
        </w:rPr>
        <w:t xml:space="preserve"> </w:t>
      </w:r>
      <w:r w:rsidRPr="0078169E">
        <w:rPr>
          <w:rFonts w:cs="Simplified Arabic"/>
          <w:lang w:val="az-Latn-AZ" w:bidi="fa-IR"/>
        </w:rPr>
        <w:t>xilas</w:t>
      </w:r>
      <w:r>
        <w:rPr>
          <w:rFonts w:cs="Simplified Arabic"/>
          <w:lang w:val="az-Cyrl-AZ" w:bidi="fa-IR"/>
        </w:rPr>
        <w:t xml:space="preserve"> </w:t>
      </w:r>
      <w:r w:rsidRPr="0078169E">
        <w:rPr>
          <w:rFonts w:cs="Simplified Arabic"/>
          <w:lang w:val="az-Latn-AZ" w:bidi="fa-IR"/>
        </w:rPr>
        <w:t>olub</w:t>
      </w:r>
      <w:r>
        <w:rPr>
          <w:rFonts w:cs="Simplified Arabic"/>
          <w:lang w:val="az-Cyrl-AZ" w:bidi="fa-IR"/>
        </w:rPr>
        <w:t xml:space="preserve"> </w:t>
      </w:r>
      <w:r w:rsidRPr="0078169E">
        <w:rPr>
          <w:rFonts w:cs="Simplified Arabic"/>
          <w:lang w:val="az-Latn-AZ" w:bidi="fa-IR"/>
        </w:rPr>
        <w:t>evinə</w:t>
      </w:r>
      <w:r>
        <w:rPr>
          <w:rFonts w:cs="Simplified Arabic"/>
          <w:lang w:val="az-Cyrl-AZ" w:bidi="fa-IR"/>
        </w:rPr>
        <w:t xml:space="preserve"> </w:t>
      </w:r>
      <w:r w:rsidRPr="0078169E">
        <w:rPr>
          <w:rFonts w:cs="Simplified Arabic"/>
          <w:lang w:val="az-Latn-AZ" w:bidi="fa-IR"/>
        </w:rPr>
        <w:t>gedir</w:t>
      </w:r>
      <w:r>
        <w:rPr>
          <w:rFonts w:cs="Simplified Arabic"/>
          <w:lang w:val="az-Cyrl-AZ" w:bidi="fa-IR"/>
        </w:rPr>
        <w:t>.</w:t>
      </w:r>
    </w:p>
    <w:p w14:paraId="61A24519" w14:textId="77777777" w:rsidR="0064286B" w:rsidRDefault="0064286B" w:rsidP="0064286B">
      <w:pPr>
        <w:jc w:val="both"/>
        <w:rPr>
          <w:rFonts w:cs="Simplified Arabic"/>
          <w:lang w:val="az-Cyrl-AZ" w:bidi="fa-IR"/>
        </w:rPr>
      </w:pPr>
    </w:p>
    <w:p w14:paraId="2941AE7E" w14:textId="77777777" w:rsidR="0064286B" w:rsidRDefault="0064286B" w:rsidP="0064286B">
      <w:pPr>
        <w:jc w:val="both"/>
        <w:rPr>
          <w:rFonts w:cs="Simplified Arabic"/>
          <w:lang w:val="az-Cyrl-AZ" w:bidi="fa-IR"/>
        </w:rPr>
      </w:pPr>
    </w:p>
    <w:p w14:paraId="57CFEC84" w14:textId="77777777" w:rsidR="0064286B" w:rsidRDefault="0064286B" w:rsidP="0064286B">
      <w:pPr>
        <w:jc w:val="both"/>
        <w:rPr>
          <w:rFonts w:cs="Simplified Arabic"/>
          <w:lang w:val="az-Cyrl-AZ" w:bidi="fa-IR"/>
        </w:rPr>
      </w:pPr>
      <w:r>
        <w:rPr>
          <w:rFonts w:cs="Simplified Arabic"/>
          <w:lang w:val="az-Cyrl-AZ" w:bidi="fa-IR"/>
        </w:rPr>
        <w:t xml:space="preserve"> </w:t>
      </w:r>
    </w:p>
    <w:p w14:paraId="5EB16E80" w14:textId="77777777" w:rsidR="0064286B" w:rsidRDefault="0064286B" w:rsidP="0064286B">
      <w:pPr>
        <w:jc w:val="both"/>
        <w:rPr>
          <w:rFonts w:cs="Simplified Arabic"/>
          <w:lang w:val="az-Cyrl-AZ" w:bidi="fa-IR"/>
        </w:rPr>
      </w:pPr>
      <w:r w:rsidRPr="0078169E">
        <w:rPr>
          <w:rFonts w:cs="Simplified Arabic"/>
          <w:lang w:val="az-Latn-AZ" w:bidi="fa-IR"/>
        </w:rPr>
        <w:t>Dua</w:t>
      </w:r>
      <w:r>
        <w:rPr>
          <w:rFonts w:cs="Simplified Arabic"/>
          <w:lang w:val="az-Cyrl-AZ" w:bidi="fa-IR"/>
        </w:rPr>
        <w:t xml:space="preserve"> </w:t>
      </w:r>
      <w:r w:rsidRPr="0078169E">
        <w:rPr>
          <w:rFonts w:cs="Simplified Arabic"/>
          <w:lang w:val="az-Latn-AZ" w:bidi="fa-IR"/>
        </w:rPr>
        <w:t>budur</w:t>
      </w:r>
      <w:r>
        <w:rPr>
          <w:rFonts w:cs="Simplified Arabic"/>
          <w:lang w:val="az-Cyrl-AZ" w:bidi="fa-IR"/>
        </w:rPr>
        <w:t>:</w:t>
      </w:r>
    </w:p>
    <w:p w14:paraId="57E90994" w14:textId="77777777" w:rsidR="0064286B" w:rsidRPr="00221B33" w:rsidRDefault="0064286B" w:rsidP="0064286B">
      <w:pPr>
        <w:bidi/>
        <w:jc w:val="both"/>
        <w:rPr>
          <w:rFonts w:cs="Simplified Arabic"/>
          <w:sz w:val="28"/>
          <w:szCs w:val="28"/>
          <w:lang w:val="az-Cyrl-AZ" w:bidi="fa-IR"/>
        </w:rPr>
      </w:pPr>
      <w:r w:rsidRPr="00221B33">
        <w:rPr>
          <w:rFonts w:cs="Simplified Arabic"/>
          <w:sz w:val="28"/>
          <w:szCs w:val="28"/>
          <w:lang w:val="az-Cyrl-AZ" w:bidi="fa-IR"/>
        </w:rPr>
        <w:t xml:space="preserve">  </w:t>
      </w:r>
      <w:r w:rsidRPr="00221B33">
        <w:rPr>
          <w:rFonts w:cs="Simplified Arabic"/>
          <w:sz w:val="28"/>
          <w:szCs w:val="28"/>
          <w:rtl/>
          <w:lang w:bidi="fa-IR"/>
        </w:rPr>
        <w:t>اللَّهُمَّ بِحَقِّ الْعَرْشِ وَ مَنْ عَلاهُ وَ بِحَقِّ الْوَحْيِ وَ مَنْ أَوْحَاهُ وَ بِحَقِّ النَّبِيِّ وَ مَنْ نَبَّأَهُ وَ بِحَقِّ الْبَيْتِ وَ مَنْ بَنَاهُ يَا سَامِعَ كُلِّ صَوْتٍ يَا جَامِعَ كُلِّ فَوْتٍ يَا بَارِئَ النُّفُوسِ بَعْدَ الْمَوْتِ صَلِّ عَلَى مُحَمَّدٍ وَ أَهْلِ بَيْتِهِ وَ آتِنَا وَ جَمِيعَ الْمُؤْمِنِينَ وَ الْمُؤْمِنَاتِ فِي مَشَارِقِ الْأَرْضِ</w:t>
      </w:r>
      <w:r w:rsidRPr="00221B33">
        <w:rPr>
          <w:rStyle w:val="FootnoteReference"/>
          <w:rFonts w:cs="Simplified Arabic"/>
          <w:sz w:val="28"/>
          <w:szCs w:val="28"/>
          <w:rtl/>
          <w:lang w:bidi="fa-IR"/>
        </w:rPr>
        <w:footnoteReference w:id="236"/>
      </w:r>
    </w:p>
    <w:p w14:paraId="22214DE1" w14:textId="77777777" w:rsidR="0064286B" w:rsidRPr="00221B33" w:rsidRDefault="0064286B" w:rsidP="0064286B">
      <w:pPr>
        <w:bidi/>
        <w:jc w:val="both"/>
        <w:rPr>
          <w:rFonts w:cs="Simplified Arabic"/>
          <w:sz w:val="28"/>
          <w:szCs w:val="28"/>
          <w:lang w:val="az-Cyrl-AZ" w:bidi="fa-IR"/>
        </w:rPr>
      </w:pPr>
      <w:r w:rsidRPr="00221B33">
        <w:rPr>
          <w:rFonts w:cs="Simplified Arabic"/>
          <w:sz w:val="28"/>
          <w:szCs w:val="28"/>
          <w:rtl/>
          <w:lang w:bidi="fa-IR"/>
        </w:rPr>
        <w:t>وَ مَغَارِبِهَا فَرَجا مِنْ عِنْدِكَ</w:t>
      </w:r>
      <w:r w:rsidRPr="00221B33">
        <w:rPr>
          <w:rFonts w:cs="Simplified Arabic"/>
          <w:rtl/>
          <w:lang w:bidi="fa-IR"/>
        </w:rPr>
        <w:t xml:space="preserve"> </w:t>
      </w:r>
      <w:r w:rsidRPr="00221B33">
        <w:rPr>
          <w:rFonts w:cs="Simplified Arabic"/>
          <w:sz w:val="28"/>
          <w:szCs w:val="28"/>
          <w:rtl/>
          <w:lang w:bidi="fa-IR"/>
        </w:rPr>
        <w:t>عَاجِلا بِشَهَادَةِ أَنْ لا إِلَهَ إِلا اللَّهُ وَ أَنَّ مُحَمَّدا عَبْدُكَ وَ رَسُولُكَ صَلَّى اللَّهُ عَلَيْهِ وَ آلِهِ وَ عَلَى ذُرِّيَّتِهِ الطَّيِّبِينَ الطَّاهِرِينَ وَ سَلَّمَ تَسْلِيما كَثِيرا</w:t>
      </w:r>
      <w:r w:rsidRPr="00221B33">
        <w:rPr>
          <w:rStyle w:val="FootnoteReference"/>
          <w:rFonts w:cs="Simplified Arabic"/>
          <w:rtl/>
          <w:lang w:bidi="fa-IR"/>
        </w:rPr>
        <w:footnoteReference w:id="237"/>
      </w:r>
    </w:p>
    <w:p w14:paraId="72B585C7" w14:textId="77777777" w:rsidR="0064286B" w:rsidRPr="00221B33" w:rsidRDefault="0064286B" w:rsidP="0064286B">
      <w:pPr>
        <w:pStyle w:val="Heading2"/>
        <w:jc w:val="center"/>
        <w:rPr>
          <w:rFonts w:ascii="Times New Roman" w:hAnsi="Times New Roman" w:cs="Times New Roman"/>
          <w:sz w:val="22"/>
          <w:szCs w:val="22"/>
          <w:lang w:val="az-Cyrl-AZ" w:bidi="fa-IR"/>
        </w:rPr>
      </w:pPr>
      <w:bookmarkStart w:id="83" w:name="_Toc16174237"/>
      <w:r w:rsidRPr="0078169E">
        <w:rPr>
          <w:rFonts w:ascii="Times New Roman" w:hAnsi="Times New Roman" w:cs="Times New Roman"/>
          <w:sz w:val="22"/>
          <w:szCs w:val="22"/>
          <w:lang w:val="az-Latn-AZ" w:bidi="fa-IR"/>
        </w:rPr>
        <w:t>İMAM</w:t>
      </w:r>
      <w:r w:rsidRPr="00221B33">
        <w:rPr>
          <w:rFonts w:ascii="Times New Roman" w:hAnsi="Times New Roman" w:cs="Times New Roman"/>
          <w:sz w:val="22"/>
          <w:szCs w:val="22"/>
          <w:lang w:val="az-Cyrl-AZ" w:bidi="fa-IR"/>
        </w:rPr>
        <w:t xml:space="preserve"> </w:t>
      </w:r>
      <w:r w:rsidRPr="0078169E">
        <w:rPr>
          <w:rFonts w:ascii="Times New Roman" w:hAnsi="Times New Roman" w:cs="Times New Roman"/>
          <w:sz w:val="22"/>
          <w:szCs w:val="22"/>
          <w:lang w:val="az-Latn-AZ" w:bidi="fa-IR"/>
        </w:rPr>
        <w:t>ZEYNALABİDİN</w:t>
      </w:r>
      <w:r w:rsidRPr="00221B33">
        <w:rPr>
          <w:rFonts w:ascii="Times New Roman" w:hAnsi="Times New Roman" w:cs="Times New Roman"/>
          <w:sz w:val="22"/>
          <w:szCs w:val="22"/>
          <w:lang w:val="az-Cyrl-AZ" w:bidi="fa-IR"/>
        </w:rPr>
        <w:t xml:space="preserve"> (</w:t>
      </w:r>
      <w:r w:rsidRPr="0078169E">
        <w:rPr>
          <w:rFonts w:ascii="Times New Roman" w:hAnsi="Times New Roman" w:cs="Times New Roman"/>
          <w:sz w:val="22"/>
          <w:szCs w:val="22"/>
          <w:lang w:val="az-Latn-AZ" w:bidi="fa-IR"/>
        </w:rPr>
        <w:t>ƏLEYHİSSALAM</w:t>
      </w:r>
      <w:r w:rsidRPr="00221B33">
        <w:rPr>
          <w:rFonts w:ascii="Times New Roman" w:hAnsi="Times New Roman" w:cs="Times New Roman"/>
          <w:sz w:val="22"/>
          <w:szCs w:val="22"/>
          <w:lang w:val="az-Cyrl-AZ" w:bidi="fa-IR"/>
        </w:rPr>
        <w:t>)-</w:t>
      </w:r>
      <w:r w:rsidRPr="0078169E">
        <w:rPr>
          <w:rFonts w:ascii="Times New Roman" w:hAnsi="Times New Roman" w:cs="Times New Roman"/>
          <w:sz w:val="22"/>
          <w:szCs w:val="22"/>
          <w:lang w:val="az-Latn-AZ" w:bidi="fa-IR"/>
        </w:rPr>
        <w:t>DAN</w:t>
      </w:r>
      <w:r w:rsidRPr="00221B33">
        <w:rPr>
          <w:rFonts w:ascii="Times New Roman" w:hAnsi="Times New Roman" w:cs="Times New Roman"/>
          <w:sz w:val="22"/>
          <w:szCs w:val="22"/>
          <w:lang w:val="az-Cyrl-AZ" w:bidi="fa-IR"/>
        </w:rPr>
        <w:t xml:space="preserve"> </w:t>
      </w:r>
      <w:r w:rsidRPr="0078169E">
        <w:rPr>
          <w:rFonts w:ascii="Times New Roman" w:hAnsi="Times New Roman" w:cs="Times New Roman"/>
          <w:sz w:val="22"/>
          <w:szCs w:val="22"/>
          <w:lang w:val="az-Latn-AZ" w:bidi="fa-IR"/>
        </w:rPr>
        <w:t>XƏTA</w:t>
      </w:r>
      <w:r w:rsidRPr="00221B33">
        <w:rPr>
          <w:rFonts w:ascii="Times New Roman" w:hAnsi="Times New Roman" w:cs="Times New Roman"/>
          <w:sz w:val="22"/>
          <w:szCs w:val="22"/>
          <w:lang w:val="az-Cyrl-AZ" w:bidi="fa-IR"/>
        </w:rPr>
        <w:t>-</w:t>
      </w:r>
      <w:r w:rsidRPr="0078169E">
        <w:rPr>
          <w:rFonts w:ascii="Times New Roman" w:hAnsi="Times New Roman" w:cs="Times New Roman"/>
          <w:sz w:val="22"/>
          <w:szCs w:val="22"/>
          <w:lang w:val="az-Latn-AZ" w:bidi="fa-IR"/>
        </w:rPr>
        <w:t>BƏLADAN</w:t>
      </w:r>
      <w:r w:rsidRPr="00221B33">
        <w:rPr>
          <w:rFonts w:ascii="Times New Roman" w:hAnsi="Times New Roman" w:cs="Times New Roman"/>
          <w:sz w:val="22"/>
          <w:szCs w:val="22"/>
          <w:lang w:val="az-Cyrl-AZ" w:bidi="fa-IR"/>
        </w:rPr>
        <w:t xml:space="preserve"> </w:t>
      </w:r>
      <w:r w:rsidRPr="0078169E">
        <w:rPr>
          <w:rFonts w:ascii="Times New Roman" w:hAnsi="Times New Roman" w:cs="Times New Roman"/>
          <w:sz w:val="22"/>
          <w:szCs w:val="22"/>
          <w:lang w:val="az-Latn-AZ" w:bidi="fa-IR"/>
        </w:rPr>
        <w:t>QORUNMAQ</w:t>
      </w:r>
      <w:r w:rsidRPr="00221B33">
        <w:rPr>
          <w:rFonts w:ascii="Times New Roman" w:hAnsi="Times New Roman" w:cs="Times New Roman"/>
          <w:sz w:val="22"/>
          <w:szCs w:val="22"/>
          <w:lang w:val="az-Cyrl-AZ" w:bidi="fa-IR"/>
        </w:rPr>
        <w:t xml:space="preserve"> </w:t>
      </w:r>
      <w:r w:rsidRPr="0078169E">
        <w:rPr>
          <w:rFonts w:ascii="Times New Roman" w:hAnsi="Times New Roman" w:cs="Times New Roman"/>
          <w:sz w:val="22"/>
          <w:szCs w:val="22"/>
          <w:lang w:val="az-Latn-AZ" w:bidi="fa-IR"/>
        </w:rPr>
        <w:t>DUASI</w:t>
      </w:r>
      <w:bookmarkEnd w:id="83"/>
    </w:p>
    <w:p w14:paraId="38DA29B7" w14:textId="77777777" w:rsidR="0064286B" w:rsidRDefault="0064286B" w:rsidP="0064286B">
      <w:pPr>
        <w:jc w:val="both"/>
        <w:rPr>
          <w:lang w:val="az-Cyrl-AZ" w:bidi="fa-IR"/>
        </w:rPr>
      </w:pPr>
      <w:r>
        <w:rPr>
          <w:lang w:val="az-Cyrl-AZ" w:bidi="fa-IR"/>
        </w:rPr>
        <w:t xml:space="preserve">   </w:t>
      </w:r>
      <w:r w:rsidRPr="0078169E">
        <w:rPr>
          <w:lang w:val="az-Latn-AZ" w:bidi="fa-IR"/>
        </w:rPr>
        <w:t>Seyyid</w:t>
      </w:r>
      <w:r>
        <w:rPr>
          <w:lang w:val="az-Cyrl-AZ" w:bidi="fa-IR"/>
        </w:rPr>
        <w:t xml:space="preserve">  </w:t>
      </w:r>
      <w:r w:rsidRPr="0078169E">
        <w:rPr>
          <w:lang w:val="az-Latn-AZ" w:bidi="fa-IR"/>
        </w:rPr>
        <w:t>ibn</w:t>
      </w:r>
      <w:r>
        <w:rPr>
          <w:lang w:val="az-Cyrl-AZ" w:bidi="fa-IR"/>
        </w:rPr>
        <w:t xml:space="preserve"> </w:t>
      </w:r>
      <w:r w:rsidRPr="0078169E">
        <w:rPr>
          <w:lang w:val="az-Latn-AZ" w:bidi="fa-IR"/>
        </w:rPr>
        <w:t>Tavus</w:t>
      </w:r>
      <w:r>
        <w:rPr>
          <w:lang w:val="az-Cyrl-AZ" w:bidi="fa-IR"/>
        </w:rPr>
        <w:t xml:space="preserve"> </w:t>
      </w:r>
      <w:r w:rsidRPr="0078169E">
        <w:rPr>
          <w:lang w:val="az-Latn-AZ" w:bidi="fa-IR"/>
        </w:rPr>
        <w:t>Minhacud</w:t>
      </w:r>
      <w:r>
        <w:rPr>
          <w:lang w:val="az-Cyrl-AZ" w:bidi="fa-IR"/>
        </w:rPr>
        <w:t>-</w:t>
      </w:r>
      <w:r w:rsidRPr="0078169E">
        <w:rPr>
          <w:lang w:val="az-Latn-AZ" w:bidi="fa-IR"/>
        </w:rPr>
        <w:t>Dəvat</w:t>
      </w:r>
      <w:r>
        <w:rPr>
          <w:lang w:val="az-Cyrl-AZ" w:bidi="fa-IR"/>
        </w:rPr>
        <w:t xml:space="preserve"> </w:t>
      </w:r>
      <w:r w:rsidRPr="0078169E">
        <w:rPr>
          <w:lang w:val="az-Latn-AZ" w:bidi="fa-IR"/>
        </w:rPr>
        <w:t>kitabında</w:t>
      </w:r>
      <w:r>
        <w:rPr>
          <w:lang w:val="az-Cyrl-AZ" w:bidi="fa-IR"/>
        </w:rPr>
        <w:t xml:space="preserve"> </w:t>
      </w:r>
      <w:r w:rsidRPr="0078169E">
        <w:rPr>
          <w:lang w:val="az-Latn-AZ" w:bidi="fa-IR"/>
        </w:rPr>
        <w:t>iki</w:t>
      </w:r>
      <w:r>
        <w:rPr>
          <w:lang w:val="az-Cyrl-AZ" w:bidi="fa-IR"/>
        </w:rPr>
        <w:t xml:space="preserve"> </w:t>
      </w:r>
      <w:r w:rsidRPr="0078169E">
        <w:rPr>
          <w:lang w:val="az-Latn-AZ" w:bidi="fa-IR"/>
        </w:rPr>
        <w:t>yerdə</w:t>
      </w:r>
      <w:r>
        <w:rPr>
          <w:lang w:val="az-Cyrl-AZ" w:bidi="fa-IR"/>
        </w:rPr>
        <w:t xml:space="preserve"> </w:t>
      </w:r>
      <w:r w:rsidRPr="0078169E">
        <w:rPr>
          <w:lang w:val="az-Latn-AZ" w:bidi="fa-IR"/>
        </w:rPr>
        <w:t>bu</w:t>
      </w:r>
      <w:r>
        <w:rPr>
          <w:lang w:val="az-Cyrl-AZ" w:bidi="fa-IR"/>
        </w:rPr>
        <w:t xml:space="preserve"> </w:t>
      </w:r>
      <w:r w:rsidRPr="0078169E">
        <w:rPr>
          <w:lang w:val="az-Latn-AZ" w:bidi="fa-IR"/>
        </w:rPr>
        <w:t>duanı</w:t>
      </w:r>
      <w:r>
        <w:rPr>
          <w:lang w:val="az-Cyrl-AZ" w:bidi="fa-IR"/>
        </w:rPr>
        <w:t xml:space="preserve"> </w:t>
      </w:r>
      <w:r w:rsidRPr="0078169E">
        <w:rPr>
          <w:lang w:val="az-Latn-AZ" w:bidi="fa-IR"/>
        </w:rPr>
        <w:t>imam</w:t>
      </w:r>
      <w:r>
        <w:rPr>
          <w:lang w:val="az-Cyrl-AZ" w:bidi="fa-IR"/>
        </w:rPr>
        <w:t xml:space="preserve"> </w:t>
      </w:r>
      <w:r w:rsidRPr="0078169E">
        <w:rPr>
          <w:lang w:val="az-Latn-AZ" w:bidi="fa-IR"/>
        </w:rPr>
        <w:t>Zeynalabidin</w:t>
      </w:r>
      <w:r>
        <w:rPr>
          <w:lang w:val="az-Cyrl-AZ" w:bidi="fa-IR"/>
        </w:rPr>
        <w:t xml:space="preserve"> (</w:t>
      </w:r>
      <w:r w:rsidRPr="0078169E">
        <w:rPr>
          <w:lang w:val="az-Latn-AZ" w:bidi="fa-IR"/>
        </w:rPr>
        <w:t>əleyhissalam</w:t>
      </w:r>
      <w:r>
        <w:rPr>
          <w:lang w:val="az-Cyrl-AZ" w:bidi="fa-IR"/>
        </w:rPr>
        <w:t>)-</w:t>
      </w:r>
      <w:r w:rsidRPr="0078169E">
        <w:rPr>
          <w:lang w:val="az-Latn-AZ" w:bidi="fa-IR"/>
        </w:rPr>
        <w:t>dan</w:t>
      </w:r>
      <w:r>
        <w:rPr>
          <w:lang w:val="az-Cyrl-AZ" w:bidi="fa-IR"/>
        </w:rPr>
        <w:t xml:space="preserve"> </w:t>
      </w:r>
      <w:r w:rsidRPr="0078169E">
        <w:rPr>
          <w:lang w:val="az-Latn-AZ" w:bidi="fa-IR"/>
        </w:rPr>
        <w:t>nəql</w:t>
      </w:r>
      <w:r>
        <w:rPr>
          <w:lang w:val="az-Cyrl-AZ" w:bidi="fa-IR"/>
        </w:rPr>
        <w:t xml:space="preserve"> </w:t>
      </w:r>
      <w:r w:rsidRPr="0078169E">
        <w:rPr>
          <w:lang w:val="az-Latn-AZ" w:bidi="fa-IR"/>
        </w:rPr>
        <w:t>edir</w:t>
      </w:r>
      <w:r>
        <w:rPr>
          <w:lang w:val="az-Cyrl-AZ" w:bidi="fa-IR"/>
        </w:rPr>
        <w:t xml:space="preserve">. </w:t>
      </w:r>
      <w:r w:rsidRPr="0078169E">
        <w:rPr>
          <w:lang w:val="az-Latn-AZ" w:bidi="fa-IR"/>
        </w:rPr>
        <w:t>Dua</w:t>
      </w:r>
      <w:r>
        <w:rPr>
          <w:lang w:val="az-Cyrl-AZ" w:bidi="fa-IR"/>
        </w:rPr>
        <w:t xml:space="preserve"> </w:t>
      </w:r>
      <w:r w:rsidRPr="0078169E">
        <w:rPr>
          <w:lang w:val="az-Latn-AZ" w:bidi="fa-IR"/>
        </w:rPr>
        <w:t>budur</w:t>
      </w:r>
      <w:r>
        <w:rPr>
          <w:lang w:val="az-Cyrl-AZ" w:bidi="fa-IR"/>
        </w:rPr>
        <w:t>:</w:t>
      </w:r>
    </w:p>
    <w:p w14:paraId="247F263A" w14:textId="77777777" w:rsidR="0064286B" w:rsidRPr="00221B33" w:rsidRDefault="0064286B" w:rsidP="0064286B">
      <w:pPr>
        <w:bidi/>
        <w:jc w:val="both"/>
        <w:rPr>
          <w:rFonts w:cs="Simplified Arabic"/>
          <w:sz w:val="28"/>
          <w:szCs w:val="28"/>
          <w:lang w:val="az-Cyrl-AZ" w:bidi="fa-IR"/>
        </w:rPr>
      </w:pPr>
      <w:r w:rsidRPr="00221B33">
        <w:rPr>
          <w:rFonts w:cs="Simplified Arabic"/>
          <w:b/>
          <w:bCs/>
          <w:sz w:val="28"/>
          <w:szCs w:val="28"/>
          <w:rtl/>
          <w:lang w:bidi="fa-IR"/>
        </w:rPr>
        <w:lastRenderedPageBreak/>
        <w:t>بِسْمِ اللَّهِ الرَّحْمَنِ الرَّحِيمِ</w:t>
      </w:r>
      <w:r>
        <w:rPr>
          <w:rFonts w:cs="Simplified Arabic"/>
          <w:sz w:val="28"/>
          <w:szCs w:val="28"/>
          <w:lang w:val="az-Cyrl-AZ" w:bidi="fa-IR"/>
        </w:rPr>
        <w:t xml:space="preserve"> .</w:t>
      </w:r>
      <w:r w:rsidRPr="00221B33">
        <w:rPr>
          <w:rFonts w:cs="Simplified Arabic"/>
          <w:sz w:val="28"/>
          <w:szCs w:val="28"/>
          <w:rtl/>
          <w:lang w:bidi="fa-IR"/>
        </w:rPr>
        <w:t>يَا أَسْمَعَ السَّامِعِينَ يَا أَبْصَرَ النَّاظِرِينَ يَا أَسْرَعَ الْحَاسِبِينَ يَا أَحْكَمَ الْحَاكِمِينَ يَا خَالِقَ الْمَخْلُوقِينَ يَا رَازِقَ الْمَرْزُوقِينَ يَا نَاصِرَ الْمَنْصُورِينَ يَا أَرْحَمَ الرَّاحِمِينَ</w:t>
      </w:r>
      <w:r w:rsidRPr="00221B33">
        <w:rPr>
          <w:rStyle w:val="FootnoteReference"/>
          <w:rFonts w:cs="Simplified Arabic"/>
          <w:sz w:val="28"/>
          <w:szCs w:val="28"/>
          <w:rtl/>
          <w:lang w:bidi="fa-IR"/>
        </w:rPr>
        <w:footnoteReference w:id="238"/>
      </w:r>
      <w:r w:rsidRPr="00221B33">
        <w:rPr>
          <w:rFonts w:cs="Simplified Arabic"/>
          <w:sz w:val="28"/>
          <w:szCs w:val="28"/>
          <w:rtl/>
          <w:lang w:bidi="fa-IR"/>
        </w:rPr>
        <w:t xml:space="preserve"> </w:t>
      </w:r>
    </w:p>
    <w:p w14:paraId="3CEA4341" w14:textId="77777777" w:rsidR="0064286B" w:rsidRPr="00680A85" w:rsidRDefault="0064286B" w:rsidP="0064286B">
      <w:pPr>
        <w:bidi/>
        <w:jc w:val="both"/>
        <w:rPr>
          <w:rFonts w:cs="Arabic Transparent"/>
          <w:b/>
          <w:bCs/>
          <w:sz w:val="28"/>
          <w:szCs w:val="28"/>
        </w:rPr>
      </w:pPr>
      <w:r w:rsidRPr="007F481B">
        <w:rPr>
          <w:rFonts w:cs="Simplified Arabic"/>
          <w:b/>
          <w:bCs/>
          <w:sz w:val="26"/>
          <w:szCs w:val="26"/>
          <w:rtl/>
          <w:lang w:bidi="fa-IR"/>
        </w:rPr>
        <w:t>يَا دَلِيلَ المُتَحَيِّرِينَ يَا غِيَاثَ الْمُسْتَغِيثِينَ أَغِثْنِي يَا مَالِكَ يَوْمِ الدِّينِ إِيَّاكَ نَعْبُدُ وَ إِيَّاكَ نَسْتَعِينُ يَا صَرِيخَ الْمَكْرُوبِينَ يَا مُجِيبَ دَعْوَةِ الْمُضْطَرِّينَ أَنْتَ اللَّهُ رَبُّ الْعَالَمِينَ أَنْتَ اللَّهُ لا إِلَهَ إِلا أَنْتَ الْمَلِكُ الْحَقُّ الْمُبِينُ الْكِبْرِيَاءُ رِدَاؤُكَ اللَّهُمَّ صَلِّ عَلَى مُحَمَّدٍ الْمُصْطَفَى وَ عَلَى عَلِيٍّ الْمُرْتَضَى وَ فَاطِمَةَ الزَّهْرَاءِ وَ خَدِيجَةَ الْكُبْرَى وَ الْحَسَنِ الْمُجْتَبَى وَ الْحُسَيْنِ الشَّهِيدِ بِكَرْبَلاءَ وَ عَلَى عَلِيِّ بْنِ الْحُسَيْنِ زَيْنِ الْعَابِدِينَ وَ مُحَمَّدِ بْنِ عَلِيٍّ الْبَاقِرِ وَ جَعْفَرِ بْنِ مُحَمَّدٍ الصَّادِقِ وَ مُوسَى بْنِ جَعْفَرٍ الْكَاظِمِ وَ عَلِيِّ بْنِ مُوسَى الرِّضَا وَ مُحَمَّدِ بْنِ عَلِيٍّ التَّقِيِّ وَ عَلِيِّ بْنِ مُحَمَّدٍ النَّقِيِّ وَ الْحَسَنِ بْنِ عَلِيٍّ الْعَسْكَرِيِّ وَ الْحُجَّةِ الْقَائِمِ الْمَهْدِيِّ الْإِمَامِ الْمُنْتَظَرِ صَلَوَاتُ اللَّهِ عَلَيْهِمْ أَجْمَعِينَ</w:t>
      </w:r>
      <w:r w:rsidRPr="007F481B">
        <w:rPr>
          <w:rFonts w:cs="Simplified Arabic"/>
          <w:b/>
          <w:bCs/>
          <w:sz w:val="26"/>
          <w:szCs w:val="26"/>
          <w:lang w:val="az-Cyrl-AZ" w:bidi="fa-IR"/>
        </w:rPr>
        <w:t xml:space="preserve">  </w:t>
      </w:r>
      <w:r w:rsidRPr="007F481B">
        <w:rPr>
          <w:rFonts w:cs="Simplified Arabic"/>
          <w:b/>
          <w:bCs/>
          <w:sz w:val="26"/>
          <w:szCs w:val="26"/>
          <w:rtl/>
          <w:lang w:bidi="fa-IR"/>
        </w:rPr>
        <w:t xml:space="preserve">اللَّهُمَّ وَالِ مَنْ وَالاهُمْ وَ عَادِ مَنْ عَادَاهُمْ وَ انْصُرْ مَنْ نَصَرَهُمْ وَ اخْذُلْ مَنْ خَذَلَهُمْ وَ الْعَنْ مَنْ ظَلَمَهُمْ وَ عَجِّلْ فَرَجَ آلِ </w:t>
      </w:r>
      <w:r w:rsidRPr="007F481B">
        <w:rPr>
          <w:rFonts w:cs="Arabic Transparent"/>
          <w:b/>
          <w:bCs/>
          <w:sz w:val="26"/>
          <w:szCs w:val="26"/>
          <w:rtl/>
        </w:rPr>
        <w:t>مُحَمَّدٍ وَ انْصُرْ شِيعَةَ آلِ مُحَمَّدٍ [وَ أَهْلِكْ أَعْدَاءَ آلِ مُحَمَّدٍ] وَ ارْزُقْنِي رُؤْيَةَ قَائِمِ آلِ مُحَمَّدٍ وَ اجْعَلْنِي مِنْ أَتْبَاعِهِ وَ أَشْيَاعِهِ وَ الرَّاضِينَ بِفِعْلِهِ بِرَحْمَتِكَ يَا أَرْحَمَ الرَّاحِمِينَ</w:t>
      </w:r>
      <w:r>
        <w:rPr>
          <w:rStyle w:val="FootnoteReference"/>
          <w:rFonts w:cs="Arabic Transparent"/>
          <w:b/>
          <w:bCs/>
          <w:sz w:val="28"/>
          <w:szCs w:val="28"/>
          <w:rtl/>
        </w:rPr>
        <w:footnoteReference w:id="239"/>
      </w:r>
    </w:p>
    <w:p w14:paraId="0222F9B2" w14:textId="77777777" w:rsidR="0064286B" w:rsidRPr="000661A0" w:rsidRDefault="0064286B" w:rsidP="0064286B">
      <w:pPr>
        <w:pStyle w:val="Heading1"/>
        <w:pBdr>
          <w:top w:val="single" w:sz="4" w:space="1" w:color="auto" w:shadow="1"/>
          <w:left w:val="single" w:sz="4" w:space="4" w:color="auto" w:shadow="1"/>
          <w:bottom w:val="single" w:sz="4" w:space="1" w:color="auto" w:shadow="1"/>
          <w:right w:val="single" w:sz="4" w:space="4" w:color="auto" w:shadow="1"/>
        </w:pBdr>
        <w:shd w:val="clear" w:color="auto" w:fill="A6A6A6"/>
        <w:jc w:val="center"/>
        <w:rPr>
          <w:rFonts w:ascii="Times New Roman" w:hAnsi="Times New Roman" w:cs="Times New Roman"/>
          <w:sz w:val="28"/>
          <w:szCs w:val="28"/>
          <w:lang w:val="az-Cyrl-AZ" w:bidi="fa-IR"/>
        </w:rPr>
      </w:pPr>
      <w:bookmarkStart w:id="84" w:name="_Toc16174238"/>
      <w:r w:rsidRPr="0078169E">
        <w:rPr>
          <w:rFonts w:ascii="Times New Roman" w:hAnsi="Times New Roman" w:cs="Times New Roman"/>
          <w:sz w:val="28"/>
          <w:szCs w:val="28"/>
          <w:lang w:val="az-Latn-AZ" w:bidi="fa-IR"/>
        </w:rPr>
        <w:lastRenderedPageBreak/>
        <w:t>MÜBARƏK</w:t>
      </w:r>
      <w:r w:rsidRPr="000661A0">
        <w:rPr>
          <w:rFonts w:ascii="Times New Roman" w:hAnsi="Times New Roman" w:cs="Times New Roman"/>
          <w:sz w:val="28"/>
          <w:szCs w:val="28"/>
          <w:lang w:val="az-Cyrl-AZ" w:bidi="fa-IR"/>
        </w:rPr>
        <w:t xml:space="preserve"> </w:t>
      </w:r>
      <w:r w:rsidRPr="0078169E">
        <w:rPr>
          <w:rFonts w:ascii="Times New Roman" w:hAnsi="Times New Roman" w:cs="Times New Roman"/>
          <w:sz w:val="28"/>
          <w:szCs w:val="28"/>
          <w:lang w:val="az-Latn-AZ" w:bidi="fa-IR"/>
        </w:rPr>
        <w:t>RAMAZAN</w:t>
      </w:r>
      <w:r w:rsidRPr="000661A0">
        <w:rPr>
          <w:rFonts w:ascii="Times New Roman" w:hAnsi="Times New Roman" w:cs="Times New Roman"/>
          <w:sz w:val="28"/>
          <w:szCs w:val="28"/>
          <w:lang w:val="az-Cyrl-AZ" w:bidi="fa-IR"/>
        </w:rPr>
        <w:t xml:space="preserve"> </w:t>
      </w:r>
      <w:r w:rsidRPr="0078169E">
        <w:rPr>
          <w:rFonts w:ascii="Times New Roman" w:hAnsi="Times New Roman" w:cs="Times New Roman"/>
          <w:sz w:val="28"/>
          <w:szCs w:val="28"/>
          <w:lang w:val="az-Latn-AZ" w:bidi="fa-IR"/>
        </w:rPr>
        <w:t>AYININ</w:t>
      </w:r>
      <w:r w:rsidRPr="000661A0">
        <w:rPr>
          <w:rFonts w:ascii="Times New Roman" w:hAnsi="Times New Roman" w:cs="Times New Roman"/>
          <w:sz w:val="28"/>
          <w:szCs w:val="28"/>
          <w:lang w:val="az-Cyrl-AZ" w:bidi="fa-IR"/>
        </w:rPr>
        <w:t xml:space="preserve"> </w:t>
      </w:r>
      <w:r w:rsidRPr="0078169E">
        <w:rPr>
          <w:rFonts w:ascii="Times New Roman" w:hAnsi="Times New Roman" w:cs="Times New Roman"/>
          <w:sz w:val="28"/>
          <w:szCs w:val="28"/>
          <w:lang w:val="az-Latn-AZ" w:bidi="fa-IR"/>
        </w:rPr>
        <w:t>ƏMƏLLƏRİ</w:t>
      </w:r>
      <w:bookmarkEnd w:id="84"/>
    </w:p>
    <w:p w14:paraId="12D1D66B" w14:textId="77777777" w:rsidR="0064286B" w:rsidRDefault="0064286B" w:rsidP="0064286B">
      <w:pPr>
        <w:jc w:val="both"/>
        <w:rPr>
          <w:rFonts w:cs="Simplified Arabic"/>
          <w:lang w:val="az-Cyrl-AZ" w:bidi="fa-IR"/>
        </w:rPr>
      </w:pPr>
      <w:r>
        <w:rPr>
          <w:rFonts w:cs="Simplified Arabic" w:hint="cs"/>
          <w:rtl/>
          <w:lang w:val="az-Cyrl-AZ" w:bidi="fa-IR"/>
        </w:rPr>
        <w:t xml:space="preserve">    </w:t>
      </w:r>
      <w:r w:rsidRPr="0078169E">
        <w:rPr>
          <w:rFonts w:cs="Simplified Arabic"/>
          <w:lang w:val="az-Latn-AZ" w:bidi="fa-IR"/>
        </w:rPr>
        <w:t>Seyyid</w:t>
      </w:r>
      <w:r>
        <w:rPr>
          <w:rFonts w:cs="Simplified Arabic"/>
          <w:lang w:val="az-Cyrl-AZ" w:bidi="fa-IR"/>
        </w:rPr>
        <w:t xml:space="preserve"> </w:t>
      </w:r>
      <w:r w:rsidRPr="0078169E">
        <w:rPr>
          <w:rFonts w:cs="Simplified Arabic"/>
          <w:lang w:val="az-Latn-AZ" w:bidi="fa-IR"/>
        </w:rPr>
        <w:t>ibn</w:t>
      </w:r>
      <w:r>
        <w:rPr>
          <w:rFonts w:cs="Simplified Arabic"/>
          <w:lang w:val="az-Cyrl-AZ" w:bidi="fa-IR"/>
        </w:rPr>
        <w:t xml:space="preserve"> </w:t>
      </w:r>
      <w:r w:rsidRPr="0078169E">
        <w:rPr>
          <w:rFonts w:cs="Simplified Arabic"/>
          <w:lang w:val="az-Latn-AZ" w:bidi="fa-IR"/>
        </w:rPr>
        <w:t>Tavus</w:t>
      </w:r>
      <w:r>
        <w:rPr>
          <w:rFonts w:cs="Simplified Arabic"/>
          <w:lang w:val="az-Cyrl-AZ" w:bidi="fa-IR"/>
        </w:rPr>
        <w:t xml:space="preserve"> </w:t>
      </w:r>
      <w:r w:rsidRPr="0078169E">
        <w:rPr>
          <w:rFonts w:cs="Simplified Arabic"/>
          <w:lang w:val="az-Latn-AZ" w:bidi="fa-IR"/>
        </w:rPr>
        <w:t>imam</w:t>
      </w:r>
      <w:r>
        <w:rPr>
          <w:rFonts w:cs="Simplified Arabic"/>
          <w:lang w:val="az-Cyrl-AZ" w:bidi="fa-IR"/>
        </w:rPr>
        <w:t xml:space="preserve"> </w:t>
      </w:r>
      <w:r w:rsidRPr="0078169E">
        <w:rPr>
          <w:rFonts w:cs="Simplified Arabic"/>
          <w:lang w:val="az-Latn-AZ" w:bidi="fa-IR"/>
        </w:rPr>
        <w:t>Sadiq</w:t>
      </w:r>
      <w:r>
        <w:rPr>
          <w:rFonts w:cs="Simplified Arabic"/>
          <w:lang w:val="az-Cyrl-AZ" w:bidi="fa-IR"/>
        </w:rPr>
        <w:t xml:space="preserve"> </w:t>
      </w:r>
      <w:r w:rsidRPr="0078169E">
        <w:rPr>
          <w:rFonts w:cs="Simplified Arabic"/>
          <w:lang w:val="az-Latn-AZ" w:bidi="fa-IR"/>
        </w:rPr>
        <w:t>və</w:t>
      </w:r>
      <w:r>
        <w:rPr>
          <w:rFonts w:cs="Simplified Arabic"/>
          <w:lang w:val="az-Cyrl-AZ" w:bidi="fa-IR"/>
        </w:rPr>
        <w:t xml:space="preserve"> </w:t>
      </w:r>
      <w:r w:rsidRPr="0078169E">
        <w:rPr>
          <w:rFonts w:cs="Simplified Arabic"/>
          <w:lang w:val="az-Latn-AZ" w:bidi="fa-IR"/>
        </w:rPr>
        <w:t>imam</w:t>
      </w:r>
      <w:r>
        <w:rPr>
          <w:rFonts w:cs="Simplified Arabic"/>
          <w:lang w:val="az-Cyrl-AZ" w:bidi="fa-IR"/>
        </w:rPr>
        <w:t xml:space="preserve"> </w:t>
      </w:r>
      <w:r w:rsidRPr="0078169E">
        <w:rPr>
          <w:rFonts w:cs="Simplified Arabic"/>
          <w:lang w:val="az-Latn-AZ" w:bidi="fa-IR"/>
        </w:rPr>
        <w:t>Kazim</w:t>
      </w:r>
      <w:r>
        <w:rPr>
          <w:rFonts w:cs="Simplified Arabic"/>
          <w:lang w:val="az-Cyrl-AZ" w:bidi="fa-IR"/>
        </w:rPr>
        <w:t xml:space="preserve"> (</w:t>
      </w:r>
      <w:r w:rsidRPr="0078169E">
        <w:rPr>
          <w:rFonts w:cs="Simplified Arabic"/>
          <w:lang w:val="az-Latn-AZ" w:bidi="fa-IR"/>
        </w:rPr>
        <w:t>əleyhimussalam</w:t>
      </w:r>
      <w:r>
        <w:rPr>
          <w:rFonts w:cs="Simplified Arabic"/>
          <w:lang w:val="az-Cyrl-AZ" w:bidi="fa-IR"/>
        </w:rPr>
        <w:t>)-</w:t>
      </w:r>
      <w:r w:rsidRPr="0078169E">
        <w:rPr>
          <w:rFonts w:cs="Simplified Arabic"/>
          <w:lang w:val="az-Latn-AZ" w:bidi="fa-IR"/>
        </w:rPr>
        <w:t>dan</w:t>
      </w:r>
      <w:r>
        <w:rPr>
          <w:rFonts w:cs="Simplified Arabic"/>
          <w:lang w:val="az-Cyrl-AZ" w:bidi="fa-IR"/>
        </w:rPr>
        <w:t xml:space="preserve"> </w:t>
      </w:r>
      <w:r w:rsidRPr="0078169E">
        <w:rPr>
          <w:rFonts w:cs="Simplified Arabic"/>
          <w:lang w:val="az-Latn-AZ" w:bidi="fa-IR"/>
        </w:rPr>
        <w:t>nəql</w:t>
      </w:r>
      <w:r>
        <w:rPr>
          <w:rFonts w:cs="Simplified Arabic"/>
          <w:lang w:val="az-Cyrl-AZ" w:bidi="fa-IR"/>
        </w:rPr>
        <w:t xml:space="preserve"> </w:t>
      </w:r>
      <w:r w:rsidRPr="0078169E">
        <w:rPr>
          <w:rFonts w:cs="Simplified Arabic"/>
          <w:lang w:val="az-Latn-AZ" w:bidi="fa-IR"/>
        </w:rPr>
        <w:t>edir</w:t>
      </w:r>
      <w:r>
        <w:rPr>
          <w:rFonts w:cs="Simplified Arabic"/>
          <w:lang w:val="az-Cyrl-AZ" w:bidi="fa-IR"/>
        </w:rPr>
        <w:t xml:space="preserve"> </w:t>
      </w:r>
      <w:r w:rsidRPr="0078169E">
        <w:rPr>
          <w:rFonts w:cs="Simplified Arabic"/>
          <w:lang w:val="az-Latn-AZ" w:bidi="fa-IR"/>
        </w:rPr>
        <w:t>ki</w:t>
      </w:r>
      <w:r>
        <w:rPr>
          <w:rFonts w:cs="Simplified Arabic"/>
          <w:lang w:val="az-Cyrl-AZ" w:bidi="fa-IR"/>
        </w:rPr>
        <w:t xml:space="preserve">, </w:t>
      </w:r>
      <w:r w:rsidRPr="0078169E">
        <w:rPr>
          <w:rFonts w:cs="Simplified Arabic"/>
          <w:lang w:val="az-Latn-AZ" w:bidi="fa-IR"/>
        </w:rPr>
        <w:t>buyururlar</w:t>
      </w:r>
      <w:r>
        <w:rPr>
          <w:rFonts w:cs="Simplified Arabic"/>
          <w:lang w:val="az-Cyrl-AZ" w:bidi="fa-IR"/>
        </w:rPr>
        <w:t xml:space="preserve">: </w:t>
      </w:r>
      <w:r w:rsidRPr="0078169E">
        <w:rPr>
          <w:rFonts w:cs="Simplified Arabic"/>
          <w:lang w:val="az-Latn-AZ" w:bidi="fa-IR"/>
        </w:rPr>
        <w:t>Mübarək</w:t>
      </w:r>
      <w:r>
        <w:rPr>
          <w:rFonts w:cs="Simplified Arabic"/>
          <w:lang w:val="az-Cyrl-AZ" w:bidi="fa-IR"/>
        </w:rPr>
        <w:t xml:space="preserve"> </w:t>
      </w:r>
      <w:r w:rsidRPr="0078169E">
        <w:rPr>
          <w:rFonts w:cs="Simplified Arabic"/>
          <w:lang w:val="az-Latn-AZ" w:bidi="fa-IR"/>
        </w:rPr>
        <w:t>ramazan</w:t>
      </w:r>
      <w:r>
        <w:rPr>
          <w:rFonts w:cs="Simplified Arabic"/>
          <w:lang w:val="az-Cyrl-AZ" w:bidi="fa-IR"/>
        </w:rPr>
        <w:t xml:space="preserve"> </w:t>
      </w:r>
      <w:r w:rsidRPr="0078169E">
        <w:rPr>
          <w:rFonts w:cs="Simplified Arabic"/>
          <w:lang w:val="az-Latn-AZ" w:bidi="fa-IR"/>
        </w:rPr>
        <w:t>ayının</w:t>
      </w:r>
      <w:r>
        <w:rPr>
          <w:rFonts w:cs="Simplified Arabic"/>
          <w:lang w:val="az-Cyrl-AZ" w:bidi="fa-IR"/>
        </w:rPr>
        <w:t xml:space="preserve"> </w:t>
      </w:r>
      <w:r w:rsidRPr="0078169E">
        <w:rPr>
          <w:rFonts w:cs="Simplified Arabic"/>
          <w:lang w:val="az-Latn-AZ" w:bidi="fa-IR"/>
        </w:rPr>
        <w:t>əvvəlindən</w:t>
      </w:r>
      <w:r>
        <w:rPr>
          <w:rFonts w:cs="Simplified Arabic"/>
          <w:lang w:val="az-Cyrl-AZ" w:bidi="fa-IR"/>
        </w:rPr>
        <w:t xml:space="preserve"> </w:t>
      </w:r>
      <w:r w:rsidRPr="0078169E">
        <w:rPr>
          <w:rFonts w:cs="Simplified Arabic"/>
          <w:lang w:val="az-Latn-AZ" w:bidi="fa-IR"/>
        </w:rPr>
        <w:t>axırına</w:t>
      </w:r>
      <w:r>
        <w:rPr>
          <w:rFonts w:cs="Simplified Arabic"/>
          <w:lang w:val="az-Cyrl-AZ" w:bidi="fa-IR"/>
        </w:rPr>
        <w:t xml:space="preserve"> </w:t>
      </w:r>
      <w:r w:rsidRPr="0078169E">
        <w:rPr>
          <w:rFonts w:cs="Simplified Arabic"/>
          <w:lang w:val="az-Latn-AZ" w:bidi="fa-IR"/>
        </w:rPr>
        <w:t>qədər</w:t>
      </w:r>
      <w:r>
        <w:rPr>
          <w:rFonts w:cs="Simplified Arabic"/>
          <w:lang w:val="az-Cyrl-AZ" w:bidi="fa-IR"/>
        </w:rPr>
        <w:t xml:space="preserve"> </w:t>
      </w:r>
      <w:r w:rsidRPr="0078169E">
        <w:rPr>
          <w:rFonts w:cs="Simplified Arabic"/>
          <w:lang w:val="az-Latn-AZ" w:bidi="fa-IR"/>
        </w:rPr>
        <w:t>hər</w:t>
      </w:r>
      <w:r>
        <w:rPr>
          <w:rFonts w:cs="Simplified Arabic"/>
          <w:lang w:val="az-Cyrl-AZ" w:bidi="fa-IR"/>
        </w:rPr>
        <w:t xml:space="preserve"> </w:t>
      </w:r>
      <w:r w:rsidRPr="0078169E">
        <w:rPr>
          <w:rFonts w:cs="Simplified Arabic"/>
          <w:lang w:val="az-Latn-AZ" w:bidi="fa-IR"/>
        </w:rPr>
        <w:t>vacib</w:t>
      </w:r>
      <w:r>
        <w:rPr>
          <w:rFonts w:cs="Simplified Arabic"/>
          <w:lang w:val="az-Cyrl-AZ" w:bidi="fa-IR"/>
        </w:rPr>
        <w:t xml:space="preserve"> </w:t>
      </w:r>
      <w:r w:rsidRPr="0078169E">
        <w:rPr>
          <w:rFonts w:cs="Simplified Arabic"/>
          <w:lang w:val="az-Latn-AZ" w:bidi="fa-IR"/>
        </w:rPr>
        <w:t>əməldən</w:t>
      </w:r>
      <w:r>
        <w:rPr>
          <w:rFonts w:cs="Simplified Arabic"/>
          <w:lang w:val="az-Cyrl-AZ" w:bidi="fa-IR"/>
        </w:rPr>
        <w:t xml:space="preserve"> </w:t>
      </w:r>
      <w:r w:rsidRPr="0078169E">
        <w:rPr>
          <w:rFonts w:cs="Simplified Arabic"/>
          <w:lang w:val="az-Latn-AZ" w:bidi="fa-IR"/>
        </w:rPr>
        <w:t>sonra</w:t>
      </w:r>
      <w:r>
        <w:rPr>
          <w:rFonts w:cs="Simplified Arabic"/>
          <w:lang w:val="az-Cyrl-AZ" w:bidi="fa-IR"/>
        </w:rPr>
        <w:t xml:space="preserve"> </w:t>
      </w:r>
      <w:r w:rsidRPr="0078169E">
        <w:rPr>
          <w:rFonts w:cs="Simplified Arabic"/>
          <w:lang w:val="az-Latn-AZ" w:bidi="fa-IR"/>
        </w:rPr>
        <w:t>bu</w:t>
      </w:r>
      <w:r>
        <w:rPr>
          <w:rFonts w:cs="Simplified Arabic"/>
          <w:lang w:val="az-Cyrl-AZ" w:bidi="fa-IR"/>
        </w:rPr>
        <w:t xml:space="preserve"> </w:t>
      </w:r>
      <w:r w:rsidRPr="0078169E">
        <w:rPr>
          <w:rFonts w:cs="Simplified Arabic"/>
          <w:lang w:val="az-Latn-AZ" w:bidi="fa-IR"/>
        </w:rPr>
        <w:t>duanı</w:t>
      </w:r>
      <w:r>
        <w:rPr>
          <w:rFonts w:cs="Simplified Arabic"/>
          <w:lang w:val="az-Cyrl-AZ" w:bidi="fa-IR"/>
        </w:rPr>
        <w:t xml:space="preserve"> </w:t>
      </w:r>
      <w:r w:rsidRPr="0078169E">
        <w:rPr>
          <w:rFonts w:cs="Simplified Arabic"/>
          <w:lang w:val="az-Latn-AZ" w:bidi="fa-IR"/>
        </w:rPr>
        <w:t>oxu</w:t>
      </w:r>
      <w:r>
        <w:rPr>
          <w:rFonts w:cs="Simplified Arabic"/>
          <w:lang w:val="az-Cyrl-AZ" w:bidi="fa-IR"/>
        </w:rPr>
        <w:t>:</w:t>
      </w:r>
    </w:p>
    <w:p w14:paraId="171B758E" w14:textId="77777777" w:rsidR="0064286B" w:rsidRDefault="0064286B" w:rsidP="0064286B">
      <w:pPr>
        <w:jc w:val="both"/>
        <w:rPr>
          <w:rFonts w:cs="Simplified Arabic"/>
          <w:lang w:val="az-Cyrl-AZ" w:bidi="fa-IR"/>
        </w:rPr>
      </w:pPr>
    </w:p>
    <w:p w14:paraId="13799949" w14:textId="77777777" w:rsidR="0064286B" w:rsidRDefault="0064286B" w:rsidP="0064286B">
      <w:pPr>
        <w:bidi/>
        <w:jc w:val="both"/>
        <w:rPr>
          <w:rFonts w:cs="Simplified Arabic"/>
          <w:sz w:val="28"/>
          <w:szCs w:val="28"/>
          <w:lang w:val="az-Cyrl-AZ"/>
        </w:rPr>
      </w:pPr>
      <w:r w:rsidRPr="00750DB7">
        <w:rPr>
          <w:rFonts w:cs="Simplified Arabic"/>
          <w:lang w:val="az-Cyrl-AZ" w:bidi="fa-IR"/>
        </w:rPr>
        <w:t xml:space="preserve">  </w:t>
      </w:r>
      <w:r w:rsidRPr="00750DB7">
        <w:rPr>
          <w:rFonts w:cs="Simplified Arabic"/>
          <w:sz w:val="28"/>
          <w:szCs w:val="28"/>
          <w:rtl/>
        </w:rPr>
        <w:t>اللَّهُمَّ ارْزُقْنِي حَجَّ بَيْتِكَ الْحَرَامِ</w:t>
      </w:r>
      <w:r w:rsidRPr="00750DB7">
        <w:rPr>
          <w:rFonts w:cs="Simplified Arabic"/>
          <w:sz w:val="28"/>
          <w:szCs w:val="28"/>
        </w:rPr>
        <w:t xml:space="preserve"> </w:t>
      </w:r>
      <w:r w:rsidRPr="00750DB7">
        <w:rPr>
          <w:rFonts w:cs="Simplified Arabic"/>
          <w:sz w:val="28"/>
          <w:szCs w:val="28"/>
          <w:rtl/>
        </w:rPr>
        <w:t>فِي عَامِي هَذَا وَ فِي كُلِّ عَامٍ مَا أَبْقَيْتَنِي فِي يُسْرٍ مِنْكَ وَ عَافِيَةٍ وَ سَعَةِ رِزْقٍ وَ لا تُخْلِنِي مِنْ تِلْكَ الْمَوَاقِفِ الْكَرِيمَةِ وَ الْمَشَاهِدِ الشَّرِيفَةِ وَ زِيَارَةِ قَبْرِ نَبِيِّكَ صَلَوَاتُكَ عَلَيْهِ وَ آلِهِ وَ فِي جَمِيعِ حَوَائِجِ الدُّنْيَا وَ الْآخِرَةِ فَكُنْ لِي اللَّهُمَّ إِنِّي أَسْأَلُكَ فِيمَا تَقْضِي وَ تُقَدِّرُ مِنَ الْأَمْرِ الْمَحْتُومِ فِي لَيْلَةِ الْقَدْرِ مِنَ الْقَضَاءِ الَّذِي لا يُرَدُّ وَ لا يُبَدَّلُ أَنْ تَكْتُبَنِي مِنْ حُجَّاجِ بَيْتِكَ الْحَرَامِ الْمَبْرُورِ</w:t>
      </w:r>
      <w:r w:rsidRPr="00750DB7">
        <w:rPr>
          <w:rStyle w:val="FootnoteReference"/>
          <w:rFonts w:cs="Simplified Arabic"/>
          <w:sz w:val="28"/>
          <w:szCs w:val="28"/>
          <w:rtl/>
        </w:rPr>
        <w:t xml:space="preserve"> </w:t>
      </w:r>
      <w:r w:rsidRPr="00750DB7">
        <w:rPr>
          <w:rFonts w:cs="Simplified Arabic"/>
          <w:sz w:val="28"/>
          <w:szCs w:val="28"/>
          <w:rtl/>
        </w:rPr>
        <w:t>حَجُّهُمْ الْمَشْكُورِ سَعْيُهُمْ الْمَغْفُورِ ذُنُوبُهُمْ الْمُكَفَّرِ عَنْهُمْ</w:t>
      </w:r>
      <w:r>
        <w:rPr>
          <w:rFonts w:cs="Simplified Arabic"/>
          <w:sz w:val="28"/>
          <w:szCs w:val="28"/>
          <w:lang w:val="az-Cyrl-AZ"/>
        </w:rPr>
        <w:t xml:space="preserve"> </w:t>
      </w:r>
      <w:r w:rsidRPr="00750DB7">
        <w:rPr>
          <w:rFonts w:cs="Simplified Arabic"/>
          <w:sz w:val="28"/>
          <w:szCs w:val="28"/>
          <w:rtl/>
        </w:rPr>
        <w:t>سَيِّئَاتُهُمْ وَ اجْعَلْ فِيمَا تَقْضِي وَ تُقَدِّرُ أَنْ تُطِيلَ عُمُرِي [فِي طَاعَتِكَ‏] وَ تُوَسِّعَ عَلَيَّ رِزْقِي وَ تُؤَدِّيَ عَنِّي أَمَانَتِي وَ دَيْنِي آمِينَ رَبَّ الْعَالَمِينَ</w:t>
      </w:r>
      <w:r w:rsidRPr="00750DB7">
        <w:rPr>
          <w:rStyle w:val="FootnoteReference"/>
          <w:rFonts w:cs="Simplified Arabic"/>
          <w:sz w:val="28"/>
          <w:szCs w:val="28"/>
          <w:rtl/>
        </w:rPr>
        <w:footnoteReference w:id="240"/>
      </w:r>
    </w:p>
    <w:p w14:paraId="3AFA510C" w14:textId="77777777" w:rsidR="0064286B" w:rsidRDefault="0064286B" w:rsidP="0064286B">
      <w:pPr>
        <w:bidi/>
        <w:jc w:val="both"/>
        <w:rPr>
          <w:rFonts w:cs="Simplified Arabic"/>
          <w:sz w:val="28"/>
          <w:szCs w:val="28"/>
          <w:lang w:val="az-Cyrl-AZ"/>
        </w:rPr>
      </w:pPr>
    </w:p>
    <w:p w14:paraId="300416CC" w14:textId="77777777" w:rsidR="0064286B" w:rsidRDefault="0064286B" w:rsidP="0064286B">
      <w:pPr>
        <w:bidi/>
        <w:jc w:val="both"/>
        <w:rPr>
          <w:rFonts w:cs="Simplified Arabic"/>
          <w:sz w:val="28"/>
          <w:szCs w:val="28"/>
          <w:lang w:val="az-Cyrl-AZ"/>
        </w:rPr>
      </w:pPr>
    </w:p>
    <w:p w14:paraId="27EB56FE" w14:textId="77777777" w:rsidR="0064286B" w:rsidRDefault="0064286B" w:rsidP="0064286B">
      <w:pPr>
        <w:bidi/>
        <w:jc w:val="both"/>
        <w:rPr>
          <w:rFonts w:cs="Simplified Arabic"/>
          <w:sz w:val="28"/>
          <w:szCs w:val="28"/>
          <w:lang w:val="az-Cyrl-AZ"/>
        </w:rPr>
      </w:pPr>
    </w:p>
    <w:p w14:paraId="0A7521AC" w14:textId="77777777" w:rsidR="0064286B" w:rsidRPr="005564F4" w:rsidRDefault="0064286B" w:rsidP="0064286B">
      <w:pPr>
        <w:bidi/>
        <w:jc w:val="both"/>
        <w:rPr>
          <w:rFonts w:cs="Simplified Arabic"/>
          <w:sz w:val="28"/>
          <w:szCs w:val="28"/>
          <w:lang w:val="az-Cyrl-AZ"/>
        </w:rPr>
      </w:pPr>
    </w:p>
    <w:p w14:paraId="4A997D54" w14:textId="77777777" w:rsidR="0064286B" w:rsidRPr="005A3D14" w:rsidRDefault="0064286B" w:rsidP="0064286B">
      <w:pPr>
        <w:bidi/>
        <w:jc w:val="both"/>
        <w:rPr>
          <w:rFonts w:cs="Simplified Arabic"/>
          <w:sz w:val="28"/>
          <w:szCs w:val="28"/>
          <w:lang w:val="az-Cyrl-AZ"/>
        </w:rPr>
      </w:pPr>
    </w:p>
    <w:p w14:paraId="7D69E20B" w14:textId="77777777" w:rsidR="0064286B" w:rsidRPr="00750DB7" w:rsidRDefault="0064286B" w:rsidP="0064286B">
      <w:pPr>
        <w:jc w:val="both"/>
        <w:rPr>
          <w:rFonts w:cs="Simplified Arabic"/>
          <w:lang w:val="az-Cyrl-AZ"/>
        </w:rPr>
      </w:pPr>
      <w:r w:rsidRPr="00750DB7">
        <w:rPr>
          <w:rFonts w:cs="Simplified Arabic"/>
          <w:sz w:val="28"/>
          <w:szCs w:val="28"/>
          <w:lang w:val="az-Cyrl-AZ"/>
        </w:rPr>
        <w:t xml:space="preserve"> </w:t>
      </w:r>
      <w:r w:rsidRPr="0078169E">
        <w:rPr>
          <w:rFonts w:cs="Simplified Arabic"/>
          <w:lang w:val="az-Latn-AZ"/>
        </w:rPr>
        <w:t>Sonra</w:t>
      </w:r>
      <w:r w:rsidRPr="00750DB7">
        <w:rPr>
          <w:rFonts w:cs="Simplified Arabic"/>
          <w:lang w:val="az-Cyrl-AZ"/>
        </w:rPr>
        <w:t xml:space="preserve"> </w:t>
      </w:r>
      <w:r w:rsidRPr="0078169E">
        <w:rPr>
          <w:rFonts w:cs="Simplified Arabic"/>
          <w:lang w:val="az-Latn-AZ"/>
        </w:rPr>
        <w:t>yenə</w:t>
      </w:r>
      <w:r w:rsidRPr="00750DB7">
        <w:rPr>
          <w:rFonts w:cs="Simplified Arabic"/>
          <w:lang w:val="az-Cyrl-AZ"/>
        </w:rPr>
        <w:t xml:space="preserve"> </w:t>
      </w:r>
      <w:r w:rsidRPr="0078169E">
        <w:rPr>
          <w:rFonts w:cs="Simplified Arabic"/>
          <w:lang w:val="az-Latn-AZ"/>
        </w:rPr>
        <w:t>də</w:t>
      </w:r>
      <w:r w:rsidRPr="00750DB7">
        <w:rPr>
          <w:rFonts w:cs="Simplified Arabic"/>
          <w:lang w:val="az-Cyrl-AZ"/>
        </w:rPr>
        <w:t xml:space="preserve"> </w:t>
      </w:r>
      <w:r w:rsidRPr="0078169E">
        <w:rPr>
          <w:rFonts w:cs="Simplified Arabic"/>
          <w:lang w:val="az-Latn-AZ"/>
        </w:rPr>
        <w:t>hər</w:t>
      </w:r>
      <w:r w:rsidRPr="00750DB7">
        <w:rPr>
          <w:rFonts w:cs="Simplified Arabic"/>
          <w:lang w:val="az-Cyrl-AZ"/>
        </w:rPr>
        <w:t xml:space="preserve"> </w:t>
      </w:r>
      <w:r w:rsidRPr="0078169E">
        <w:rPr>
          <w:rFonts w:cs="Simplified Arabic"/>
          <w:lang w:val="az-Latn-AZ"/>
        </w:rPr>
        <w:t>vacib</w:t>
      </w:r>
      <w:r w:rsidRPr="00750DB7">
        <w:rPr>
          <w:rFonts w:cs="Simplified Arabic"/>
          <w:lang w:val="az-Cyrl-AZ"/>
        </w:rPr>
        <w:t xml:space="preserve"> </w:t>
      </w:r>
      <w:r w:rsidRPr="0078169E">
        <w:rPr>
          <w:rFonts w:cs="Simplified Arabic"/>
          <w:lang w:val="az-Latn-AZ"/>
        </w:rPr>
        <w:t>namazdan</w:t>
      </w:r>
      <w:r w:rsidRPr="00750DB7">
        <w:rPr>
          <w:rFonts w:cs="Simplified Arabic"/>
          <w:lang w:val="az-Cyrl-AZ"/>
        </w:rPr>
        <w:t xml:space="preserve"> </w:t>
      </w:r>
      <w:r w:rsidRPr="0078169E">
        <w:rPr>
          <w:rFonts w:cs="Simplified Arabic"/>
          <w:lang w:val="az-Latn-AZ"/>
        </w:rPr>
        <w:t>sonra</w:t>
      </w:r>
      <w:r w:rsidRPr="00750DB7">
        <w:rPr>
          <w:rFonts w:cs="Simplified Arabic"/>
          <w:lang w:val="az-Cyrl-AZ"/>
        </w:rPr>
        <w:t xml:space="preserve"> </w:t>
      </w:r>
      <w:r w:rsidRPr="0078169E">
        <w:rPr>
          <w:rFonts w:cs="Simplified Arabic"/>
          <w:lang w:val="az-Latn-AZ"/>
        </w:rPr>
        <w:t>bu</w:t>
      </w:r>
      <w:r w:rsidRPr="00750DB7">
        <w:rPr>
          <w:rFonts w:cs="Simplified Arabic"/>
          <w:lang w:val="az-Cyrl-AZ"/>
        </w:rPr>
        <w:t xml:space="preserve"> </w:t>
      </w:r>
      <w:r w:rsidRPr="0078169E">
        <w:rPr>
          <w:rFonts w:cs="Simplified Arabic"/>
          <w:lang w:val="az-Latn-AZ"/>
        </w:rPr>
        <w:t>duanı</w:t>
      </w:r>
      <w:r w:rsidRPr="00750DB7">
        <w:rPr>
          <w:rFonts w:cs="Simplified Arabic"/>
          <w:lang w:val="az-Cyrl-AZ"/>
        </w:rPr>
        <w:t xml:space="preserve"> </w:t>
      </w:r>
      <w:r w:rsidRPr="0078169E">
        <w:rPr>
          <w:rFonts w:cs="Simplified Arabic"/>
          <w:lang w:val="az-Latn-AZ"/>
        </w:rPr>
        <w:t>oxu</w:t>
      </w:r>
      <w:r w:rsidRPr="00750DB7">
        <w:rPr>
          <w:rFonts w:cs="Simplified Arabic"/>
          <w:lang w:val="az-Cyrl-AZ"/>
        </w:rPr>
        <w:t>:</w:t>
      </w:r>
    </w:p>
    <w:p w14:paraId="6211BABA" w14:textId="77777777" w:rsidR="0064286B" w:rsidRDefault="0064286B" w:rsidP="0064286B">
      <w:pPr>
        <w:bidi/>
        <w:jc w:val="both"/>
        <w:rPr>
          <w:rFonts w:cs="Simplified Arabic"/>
          <w:sz w:val="28"/>
          <w:szCs w:val="28"/>
          <w:lang w:val="az-Cyrl-AZ"/>
        </w:rPr>
      </w:pPr>
      <w:r w:rsidRPr="00CB7531">
        <w:rPr>
          <w:rFonts w:cs="Simplified Arabic"/>
          <w:sz w:val="28"/>
          <w:szCs w:val="28"/>
          <w:rtl/>
        </w:rPr>
        <w:t>يَا عَلِيُّ يَا عَظِيمُ يَا غَفُورُ يَا رَحِيمُ</w:t>
      </w:r>
      <w:r w:rsidRPr="00CB7531">
        <w:rPr>
          <w:rFonts w:cs="Simplified Arabic"/>
          <w:sz w:val="28"/>
          <w:szCs w:val="28"/>
        </w:rPr>
        <w:t xml:space="preserve"> </w:t>
      </w:r>
      <w:r w:rsidRPr="00CB7531">
        <w:rPr>
          <w:rFonts w:cs="Simplified Arabic"/>
          <w:sz w:val="28"/>
          <w:szCs w:val="28"/>
          <w:rtl/>
        </w:rPr>
        <w:t>أَنْتَ الرَّبُّ الْعَظِيمُ الَّذِي لَيْسَ كَمِثْلِهِ شَيْ‏ءٌ وَ هُوَ السَّمِيعُ الْبَصِيرُ وَ هَذَا شَهْرٌ عَظَّمْتَهُ وَ كَرَّمْتَهُ وَ شَرَّفْتَهُ وَ فَضَّلْتَهُ عَلَى الشُّهُورِ وَ هُوَ الشَّهْرُ الَّذِي فَرَضْتَ صِيَامَهُ عَلَيَّ وَ هُوَ شَهْرُ رَمَضَانَ الَّذِي أَنْزَلْتَ فِيهِ الْقُرْآنَ هُدًى لِلنَّاسِ وَ بَيِّنَاتٍ مِنَ الْهُدَى وَ الْفُرْقَانِ وَ جَعَلْتَ فِيهِ لَيْلَةَ الْقَدْرِ وَ جَعَلْتَهَا خَيْرا مِنْ أَلْفِ شَهْرٍ فَيَا ذَا الْمَنِّ وَ لا يُمَنُّ عَلَيْكَ</w:t>
      </w:r>
      <w:r w:rsidRPr="00CB7531">
        <w:rPr>
          <w:rStyle w:val="FootnoteReference"/>
          <w:rFonts w:cs="Simplified Arabic"/>
          <w:sz w:val="28"/>
          <w:szCs w:val="28"/>
          <w:rtl/>
        </w:rPr>
        <w:t xml:space="preserve"> </w:t>
      </w:r>
      <w:r w:rsidRPr="00CB7531">
        <w:rPr>
          <w:rFonts w:cs="Simplified Arabic"/>
          <w:sz w:val="28"/>
          <w:szCs w:val="28"/>
          <w:lang w:val="az-Cyrl-AZ"/>
        </w:rPr>
        <w:t xml:space="preserve"> </w:t>
      </w:r>
      <w:r w:rsidRPr="00CB7531">
        <w:rPr>
          <w:rFonts w:cs="Simplified Arabic"/>
          <w:sz w:val="28"/>
          <w:szCs w:val="28"/>
          <w:rtl/>
        </w:rPr>
        <w:t>مُنَّ عَلَيَّ بِفَكَاكِ رَقَبَتِي مِنَ النَّارِ فِيمَنْ تَمُنُّ عَلَيْهِ وَ أَدْخِلْنِي الْجَنَّةَ بِرَحْمَتِكَ يَا أَرْحَمَ الرَّاحِمِينَ</w:t>
      </w:r>
      <w:r w:rsidRPr="00CB7531">
        <w:rPr>
          <w:rStyle w:val="FootnoteReference"/>
          <w:rFonts w:cs="Simplified Arabic"/>
          <w:sz w:val="28"/>
          <w:szCs w:val="28"/>
          <w:rtl/>
        </w:rPr>
        <w:footnoteReference w:id="241"/>
      </w:r>
    </w:p>
    <w:p w14:paraId="5D355FCA" w14:textId="77777777" w:rsidR="0064286B" w:rsidRPr="00D33F89" w:rsidRDefault="0064286B" w:rsidP="0064286B">
      <w:pPr>
        <w:bidi/>
        <w:jc w:val="both"/>
        <w:rPr>
          <w:rFonts w:cs="Simplified Arabic"/>
          <w:lang w:val="az-Cyrl-AZ"/>
        </w:rPr>
      </w:pPr>
    </w:p>
    <w:p w14:paraId="63A8A9A3" w14:textId="77777777" w:rsidR="0064286B" w:rsidRDefault="0064286B" w:rsidP="0064286B">
      <w:pPr>
        <w:jc w:val="both"/>
        <w:rPr>
          <w:rFonts w:cs="Simplified Arabic"/>
          <w:lang w:val="az-Cyrl-AZ" w:bidi="fa-IR"/>
        </w:rPr>
      </w:pPr>
      <w:r>
        <w:rPr>
          <w:rFonts w:cs="Simplified Arabic"/>
          <w:lang w:val="az-Cyrl-AZ" w:bidi="fa-IR"/>
        </w:rPr>
        <w:t xml:space="preserve">   </w:t>
      </w:r>
      <w:r w:rsidRPr="0078169E">
        <w:rPr>
          <w:rFonts w:cs="Simplified Arabic"/>
          <w:lang w:val="az-Latn-AZ" w:bidi="fa-IR"/>
        </w:rPr>
        <w:t>Şeyx</w:t>
      </w:r>
      <w:r w:rsidRPr="00BF3B03">
        <w:rPr>
          <w:rFonts w:cs="Simplified Arabic"/>
          <w:lang w:val="az-Cyrl-AZ" w:bidi="fa-IR"/>
        </w:rPr>
        <w:t xml:space="preserve"> </w:t>
      </w:r>
      <w:r w:rsidRPr="0078169E">
        <w:rPr>
          <w:rFonts w:cs="Simplified Arabic"/>
          <w:lang w:val="az-Latn-AZ" w:bidi="fa-IR"/>
        </w:rPr>
        <w:t>Kəfəmi</w:t>
      </w:r>
      <w:r w:rsidRPr="00BF3B03">
        <w:rPr>
          <w:rFonts w:cs="Simplified Arabic"/>
          <w:lang w:val="az-Cyrl-AZ" w:bidi="fa-IR"/>
        </w:rPr>
        <w:t>,</w:t>
      </w:r>
      <w:r>
        <w:rPr>
          <w:rFonts w:cs="Simplified Arabic"/>
          <w:lang w:val="az-Cyrl-AZ" w:bidi="fa-IR"/>
        </w:rPr>
        <w:t xml:space="preserve"> </w:t>
      </w:r>
      <w:r w:rsidRPr="0078169E">
        <w:rPr>
          <w:rFonts w:cs="Simplified Arabic"/>
          <w:lang w:val="az-Latn-AZ" w:bidi="fa-IR"/>
        </w:rPr>
        <w:t>Misbah</w:t>
      </w:r>
      <w:r>
        <w:rPr>
          <w:rFonts w:cs="Simplified Arabic"/>
          <w:lang w:val="az-Cyrl-AZ" w:bidi="fa-IR"/>
        </w:rPr>
        <w:t xml:space="preserve"> </w:t>
      </w:r>
      <w:r w:rsidRPr="0078169E">
        <w:rPr>
          <w:rFonts w:cs="Simplified Arabic"/>
          <w:lang w:val="az-Latn-AZ" w:bidi="fa-IR"/>
        </w:rPr>
        <w:t>və</w:t>
      </w:r>
      <w:r>
        <w:rPr>
          <w:rFonts w:cs="Simplified Arabic"/>
          <w:lang w:val="az-Cyrl-AZ" w:bidi="fa-IR"/>
        </w:rPr>
        <w:t xml:space="preserve"> </w:t>
      </w:r>
      <w:r w:rsidRPr="0078169E">
        <w:rPr>
          <w:rFonts w:cs="Simplified Arabic"/>
          <w:lang w:val="az-Latn-AZ" w:bidi="fa-IR"/>
        </w:rPr>
        <w:t>Bələdül</w:t>
      </w:r>
      <w:r>
        <w:rPr>
          <w:rFonts w:cs="Simplified Arabic"/>
          <w:lang w:val="az-Cyrl-AZ" w:bidi="fa-IR"/>
        </w:rPr>
        <w:t>-</w:t>
      </w:r>
      <w:r w:rsidRPr="0078169E">
        <w:rPr>
          <w:rFonts w:cs="Simplified Arabic"/>
          <w:lang w:val="az-Latn-AZ" w:bidi="fa-IR"/>
        </w:rPr>
        <w:t>Əmin</w:t>
      </w:r>
      <w:r>
        <w:rPr>
          <w:rFonts w:cs="Simplified Arabic"/>
          <w:lang w:val="az-Cyrl-AZ" w:bidi="fa-IR"/>
        </w:rPr>
        <w:t xml:space="preserve"> </w:t>
      </w:r>
      <w:r w:rsidRPr="0078169E">
        <w:rPr>
          <w:rFonts w:cs="Simplified Arabic"/>
          <w:lang w:val="az-Latn-AZ" w:bidi="fa-IR"/>
        </w:rPr>
        <w:t>kitabında</w:t>
      </w:r>
      <w:r>
        <w:rPr>
          <w:rFonts w:cs="Simplified Arabic"/>
          <w:lang w:val="az-Cyrl-AZ" w:bidi="fa-IR"/>
        </w:rPr>
        <w:t xml:space="preserve">, </w:t>
      </w:r>
      <w:r w:rsidRPr="0078169E">
        <w:rPr>
          <w:rFonts w:cs="Simplified Arabic"/>
          <w:lang w:val="az-Latn-AZ" w:bidi="fa-IR"/>
        </w:rPr>
        <w:t>Şeyx</w:t>
      </w:r>
      <w:r>
        <w:rPr>
          <w:rFonts w:cs="Simplified Arabic"/>
          <w:lang w:val="az-Cyrl-AZ" w:bidi="fa-IR"/>
        </w:rPr>
        <w:t xml:space="preserve"> </w:t>
      </w:r>
      <w:r w:rsidRPr="0078169E">
        <w:rPr>
          <w:rFonts w:cs="Simplified Arabic"/>
          <w:lang w:val="az-Latn-AZ" w:bidi="fa-IR"/>
        </w:rPr>
        <w:t>şəhid</w:t>
      </w:r>
      <w:r>
        <w:rPr>
          <w:rFonts w:cs="Simplified Arabic"/>
          <w:lang w:val="az-Cyrl-AZ" w:bidi="fa-IR"/>
        </w:rPr>
        <w:t xml:space="preserve"> </w:t>
      </w:r>
      <w:r w:rsidRPr="0078169E">
        <w:rPr>
          <w:rFonts w:cs="Simplified Arabic"/>
          <w:lang w:val="az-Latn-AZ" w:bidi="fa-IR"/>
        </w:rPr>
        <w:t>öz</w:t>
      </w:r>
      <w:r>
        <w:rPr>
          <w:rFonts w:cs="Simplified Arabic"/>
          <w:lang w:val="az-Cyrl-AZ" w:bidi="fa-IR"/>
        </w:rPr>
        <w:t xml:space="preserve"> </w:t>
      </w:r>
      <w:r w:rsidRPr="0078169E">
        <w:rPr>
          <w:rFonts w:cs="Simplified Arabic"/>
          <w:lang w:val="az-Latn-AZ" w:bidi="fa-IR"/>
        </w:rPr>
        <w:t>hədis</w:t>
      </w:r>
      <w:r>
        <w:rPr>
          <w:rFonts w:cs="Simplified Arabic"/>
          <w:lang w:val="az-Cyrl-AZ" w:bidi="fa-IR"/>
        </w:rPr>
        <w:t xml:space="preserve"> </w:t>
      </w:r>
      <w:r w:rsidRPr="0078169E">
        <w:rPr>
          <w:rFonts w:cs="Simplified Arabic"/>
          <w:lang w:val="az-Latn-AZ" w:bidi="fa-IR"/>
        </w:rPr>
        <w:t>toplantısında</w:t>
      </w:r>
      <w:r>
        <w:rPr>
          <w:rFonts w:cs="Simplified Arabic"/>
          <w:lang w:val="az-Cyrl-AZ" w:bidi="fa-IR"/>
        </w:rPr>
        <w:t xml:space="preserve"> </w:t>
      </w:r>
      <w:r w:rsidRPr="0078169E">
        <w:rPr>
          <w:rFonts w:cs="Simplified Arabic"/>
          <w:lang w:val="az-Latn-AZ" w:bidi="fa-IR"/>
        </w:rPr>
        <w:t>islam</w:t>
      </w:r>
      <w:r>
        <w:rPr>
          <w:rFonts w:cs="Simplified Arabic"/>
          <w:lang w:val="az-Cyrl-AZ" w:bidi="fa-IR"/>
        </w:rPr>
        <w:t xml:space="preserve"> </w:t>
      </w:r>
      <w:r w:rsidRPr="0078169E">
        <w:rPr>
          <w:rFonts w:cs="Simplified Arabic"/>
          <w:lang w:val="az-Latn-AZ" w:bidi="fa-IR"/>
        </w:rPr>
        <w:t>Peyğəmbərindən</w:t>
      </w:r>
      <w:r>
        <w:rPr>
          <w:rFonts w:cs="Simplified Arabic"/>
          <w:lang w:val="az-Cyrl-AZ" w:bidi="fa-IR"/>
        </w:rPr>
        <w:t xml:space="preserve"> (</w:t>
      </w:r>
      <w:r w:rsidRPr="0078169E">
        <w:rPr>
          <w:rFonts w:cs="Simplified Arabic"/>
          <w:lang w:val="az-Latn-AZ" w:bidi="fa-IR"/>
        </w:rPr>
        <w:t>səlləllahu</w:t>
      </w:r>
      <w:r>
        <w:rPr>
          <w:rFonts w:cs="Simplified Arabic"/>
          <w:lang w:val="az-Cyrl-AZ" w:bidi="fa-IR"/>
        </w:rPr>
        <w:t xml:space="preserve"> </w:t>
      </w:r>
      <w:r w:rsidRPr="0078169E">
        <w:rPr>
          <w:rFonts w:cs="Simplified Arabic"/>
          <w:lang w:val="az-Latn-AZ" w:bidi="fa-IR"/>
        </w:rPr>
        <w:t>əleyhi</w:t>
      </w:r>
      <w:r>
        <w:rPr>
          <w:rFonts w:cs="Simplified Arabic"/>
          <w:lang w:val="az-Cyrl-AZ" w:bidi="fa-IR"/>
        </w:rPr>
        <w:t xml:space="preserve"> </w:t>
      </w:r>
      <w:r w:rsidRPr="0078169E">
        <w:rPr>
          <w:rFonts w:cs="Simplified Arabic"/>
          <w:lang w:val="az-Latn-AZ" w:bidi="fa-IR"/>
        </w:rPr>
        <w:t>və</w:t>
      </w:r>
      <w:r>
        <w:rPr>
          <w:rFonts w:cs="Simplified Arabic"/>
          <w:lang w:val="az-Cyrl-AZ" w:bidi="fa-IR"/>
        </w:rPr>
        <w:t xml:space="preserve"> </w:t>
      </w:r>
      <w:r w:rsidRPr="0078169E">
        <w:rPr>
          <w:rFonts w:cs="Simplified Arabic"/>
          <w:lang w:val="az-Latn-AZ" w:bidi="fa-IR"/>
        </w:rPr>
        <w:t>alihi</w:t>
      </w:r>
      <w:r>
        <w:rPr>
          <w:rFonts w:cs="Simplified Arabic"/>
          <w:lang w:val="az-Cyrl-AZ" w:bidi="fa-IR"/>
        </w:rPr>
        <w:t xml:space="preserve"> </w:t>
      </w:r>
      <w:r w:rsidRPr="0078169E">
        <w:rPr>
          <w:rFonts w:cs="Simplified Arabic"/>
          <w:lang w:val="az-Latn-AZ" w:bidi="fa-IR"/>
        </w:rPr>
        <w:t>və</w:t>
      </w:r>
      <w:r>
        <w:rPr>
          <w:rFonts w:cs="Simplified Arabic"/>
          <w:lang w:val="az-Cyrl-AZ" w:bidi="fa-IR"/>
        </w:rPr>
        <w:t xml:space="preserve"> </w:t>
      </w:r>
      <w:r w:rsidRPr="0078169E">
        <w:rPr>
          <w:rFonts w:cs="Simplified Arabic"/>
          <w:lang w:val="az-Latn-AZ" w:bidi="fa-IR"/>
        </w:rPr>
        <w:t>səlləm</w:t>
      </w:r>
      <w:r>
        <w:rPr>
          <w:rFonts w:cs="Simplified Arabic"/>
          <w:lang w:val="az-Cyrl-AZ" w:bidi="fa-IR"/>
        </w:rPr>
        <w:t>)-</w:t>
      </w:r>
      <w:r w:rsidRPr="0078169E">
        <w:rPr>
          <w:rFonts w:cs="Simplified Arabic"/>
          <w:lang w:val="az-Latn-AZ" w:bidi="fa-IR"/>
        </w:rPr>
        <w:t>dən</w:t>
      </w:r>
      <w:r>
        <w:rPr>
          <w:rFonts w:cs="Simplified Arabic"/>
          <w:lang w:val="az-Cyrl-AZ" w:bidi="fa-IR"/>
        </w:rPr>
        <w:t xml:space="preserve"> </w:t>
      </w:r>
      <w:r w:rsidRPr="0078169E">
        <w:rPr>
          <w:rFonts w:cs="Simplified Arabic"/>
          <w:lang w:val="az-Latn-AZ" w:bidi="fa-IR"/>
        </w:rPr>
        <w:t>nəql</w:t>
      </w:r>
      <w:r>
        <w:rPr>
          <w:rFonts w:cs="Simplified Arabic"/>
          <w:lang w:val="az-Cyrl-AZ" w:bidi="fa-IR"/>
        </w:rPr>
        <w:t xml:space="preserve"> </w:t>
      </w:r>
      <w:r w:rsidRPr="0078169E">
        <w:rPr>
          <w:rFonts w:cs="Simplified Arabic"/>
          <w:lang w:val="az-Latn-AZ" w:bidi="fa-IR"/>
        </w:rPr>
        <w:t>edərək</w:t>
      </w:r>
      <w:r>
        <w:rPr>
          <w:rFonts w:cs="Simplified Arabic"/>
          <w:lang w:val="az-Cyrl-AZ" w:bidi="fa-IR"/>
        </w:rPr>
        <w:t xml:space="preserve"> </w:t>
      </w:r>
      <w:r w:rsidRPr="0078169E">
        <w:rPr>
          <w:rFonts w:cs="Simplified Arabic"/>
          <w:lang w:val="az-Latn-AZ" w:bidi="fa-IR"/>
        </w:rPr>
        <w:t>yazır</w:t>
      </w:r>
      <w:r>
        <w:rPr>
          <w:rFonts w:cs="Simplified Arabic"/>
          <w:lang w:val="az-Cyrl-AZ" w:bidi="fa-IR"/>
        </w:rPr>
        <w:t xml:space="preserve">: </w:t>
      </w:r>
      <w:r w:rsidRPr="0078169E">
        <w:rPr>
          <w:rFonts w:cs="Simplified Arabic"/>
          <w:lang w:val="az-Latn-AZ" w:bidi="fa-IR"/>
        </w:rPr>
        <w:t>Həzrət</w:t>
      </w:r>
      <w:r>
        <w:rPr>
          <w:rFonts w:cs="Simplified Arabic"/>
          <w:lang w:val="az-Cyrl-AZ" w:bidi="fa-IR"/>
        </w:rPr>
        <w:t xml:space="preserve"> </w:t>
      </w:r>
      <w:r w:rsidRPr="0078169E">
        <w:rPr>
          <w:rFonts w:cs="Simplified Arabic"/>
          <w:lang w:val="az-Latn-AZ" w:bidi="fa-IR"/>
        </w:rPr>
        <w:t>buyurur</w:t>
      </w:r>
      <w:r>
        <w:rPr>
          <w:rFonts w:cs="Simplified Arabic"/>
          <w:lang w:val="az-Cyrl-AZ" w:bidi="fa-IR"/>
        </w:rPr>
        <w:t xml:space="preserve">:  </w:t>
      </w:r>
      <w:r w:rsidRPr="0078169E">
        <w:rPr>
          <w:rFonts w:cs="Simplified Arabic"/>
          <w:b/>
          <w:bCs/>
          <w:i/>
          <w:iCs/>
          <w:lang w:val="az-Latn-AZ" w:bidi="fa-IR"/>
        </w:rPr>
        <w:t>Hər</w:t>
      </w:r>
      <w:r w:rsidRPr="00A57D0F">
        <w:rPr>
          <w:rFonts w:cs="Simplified Arabic"/>
          <w:b/>
          <w:bCs/>
          <w:i/>
          <w:iCs/>
          <w:lang w:val="az-Cyrl-AZ" w:bidi="fa-IR"/>
        </w:rPr>
        <w:t xml:space="preserve"> </w:t>
      </w:r>
      <w:r w:rsidRPr="0078169E">
        <w:rPr>
          <w:rFonts w:cs="Simplified Arabic"/>
          <w:b/>
          <w:bCs/>
          <w:i/>
          <w:iCs/>
          <w:lang w:val="az-Latn-AZ" w:bidi="fa-IR"/>
        </w:rPr>
        <w:t>kim</w:t>
      </w:r>
      <w:r>
        <w:rPr>
          <w:rFonts w:cs="Simplified Arabic"/>
          <w:b/>
          <w:bCs/>
          <w:i/>
          <w:iCs/>
          <w:lang w:val="az-Cyrl-AZ" w:bidi="fa-IR"/>
        </w:rPr>
        <w:t xml:space="preserve"> </w:t>
      </w:r>
      <w:r w:rsidRPr="0078169E">
        <w:rPr>
          <w:rFonts w:cs="Simplified Arabic"/>
          <w:b/>
          <w:bCs/>
          <w:i/>
          <w:iCs/>
          <w:lang w:val="az-Latn-AZ" w:bidi="fa-IR"/>
        </w:rPr>
        <w:t>ramazan</w:t>
      </w:r>
      <w:r>
        <w:rPr>
          <w:rFonts w:cs="Simplified Arabic"/>
          <w:b/>
          <w:bCs/>
          <w:i/>
          <w:iCs/>
          <w:lang w:val="az-Cyrl-AZ" w:bidi="fa-IR"/>
        </w:rPr>
        <w:t xml:space="preserve"> </w:t>
      </w:r>
      <w:r w:rsidRPr="0078169E">
        <w:rPr>
          <w:rFonts w:cs="Simplified Arabic"/>
          <w:b/>
          <w:bCs/>
          <w:i/>
          <w:iCs/>
          <w:lang w:val="az-Latn-AZ" w:bidi="fa-IR"/>
        </w:rPr>
        <w:t>ayında</w:t>
      </w:r>
      <w:r>
        <w:rPr>
          <w:rFonts w:cs="Simplified Arabic"/>
          <w:b/>
          <w:bCs/>
          <w:i/>
          <w:iCs/>
          <w:lang w:val="az-Cyrl-AZ" w:bidi="fa-IR"/>
        </w:rPr>
        <w:t xml:space="preserve"> </w:t>
      </w:r>
      <w:r w:rsidRPr="0078169E">
        <w:rPr>
          <w:rFonts w:cs="Simplified Arabic"/>
          <w:b/>
          <w:bCs/>
          <w:i/>
          <w:iCs/>
          <w:lang w:val="az-Latn-AZ" w:bidi="fa-IR"/>
        </w:rPr>
        <w:t>hər</w:t>
      </w:r>
      <w:r>
        <w:rPr>
          <w:rFonts w:cs="Simplified Arabic"/>
          <w:b/>
          <w:bCs/>
          <w:i/>
          <w:iCs/>
          <w:lang w:val="az-Cyrl-AZ" w:bidi="fa-IR"/>
        </w:rPr>
        <w:t xml:space="preserve"> </w:t>
      </w:r>
      <w:r w:rsidRPr="0078169E">
        <w:rPr>
          <w:rFonts w:cs="Simplified Arabic"/>
          <w:b/>
          <w:bCs/>
          <w:i/>
          <w:iCs/>
          <w:lang w:val="az-Latn-AZ" w:bidi="fa-IR"/>
        </w:rPr>
        <w:t>vacib</w:t>
      </w:r>
      <w:r>
        <w:rPr>
          <w:rFonts w:cs="Simplified Arabic"/>
          <w:b/>
          <w:bCs/>
          <w:i/>
          <w:iCs/>
          <w:lang w:val="az-Cyrl-AZ" w:bidi="fa-IR"/>
        </w:rPr>
        <w:t xml:space="preserve"> </w:t>
      </w:r>
      <w:r w:rsidRPr="0078169E">
        <w:rPr>
          <w:rFonts w:cs="Simplified Arabic"/>
          <w:b/>
          <w:bCs/>
          <w:i/>
          <w:iCs/>
          <w:lang w:val="az-Latn-AZ" w:bidi="fa-IR"/>
        </w:rPr>
        <w:t>namazdan</w:t>
      </w:r>
      <w:r>
        <w:rPr>
          <w:rFonts w:cs="Simplified Arabic"/>
          <w:b/>
          <w:bCs/>
          <w:i/>
          <w:iCs/>
          <w:lang w:val="az-Cyrl-AZ" w:bidi="fa-IR"/>
        </w:rPr>
        <w:t xml:space="preserve"> </w:t>
      </w:r>
      <w:r w:rsidRPr="0078169E">
        <w:rPr>
          <w:rFonts w:cs="Simplified Arabic"/>
          <w:b/>
          <w:bCs/>
          <w:i/>
          <w:iCs/>
          <w:lang w:val="az-Latn-AZ" w:bidi="fa-IR"/>
        </w:rPr>
        <w:t>sonra</w:t>
      </w:r>
      <w:r>
        <w:rPr>
          <w:rFonts w:cs="Simplified Arabic"/>
          <w:b/>
          <w:bCs/>
          <w:i/>
          <w:iCs/>
          <w:lang w:val="az-Cyrl-AZ" w:bidi="fa-IR"/>
        </w:rPr>
        <w:t xml:space="preserve"> </w:t>
      </w:r>
      <w:r w:rsidRPr="0078169E">
        <w:rPr>
          <w:rFonts w:cs="Simplified Arabic"/>
          <w:b/>
          <w:bCs/>
          <w:i/>
          <w:iCs/>
          <w:lang w:val="az-Latn-AZ" w:bidi="fa-IR"/>
        </w:rPr>
        <w:t>bu</w:t>
      </w:r>
      <w:r>
        <w:rPr>
          <w:rFonts w:cs="Simplified Arabic"/>
          <w:b/>
          <w:bCs/>
          <w:i/>
          <w:iCs/>
          <w:lang w:val="az-Cyrl-AZ" w:bidi="fa-IR"/>
        </w:rPr>
        <w:t xml:space="preserve"> </w:t>
      </w:r>
      <w:r w:rsidRPr="0078169E">
        <w:rPr>
          <w:rFonts w:cs="Simplified Arabic"/>
          <w:b/>
          <w:bCs/>
          <w:i/>
          <w:iCs/>
          <w:lang w:val="az-Latn-AZ" w:bidi="fa-IR"/>
        </w:rPr>
        <w:t>duanı</w:t>
      </w:r>
      <w:r>
        <w:rPr>
          <w:rFonts w:cs="Simplified Arabic"/>
          <w:b/>
          <w:bCs/>
          <w:i/>
          <w:iCs/>
          <w:lang w:val="az-Cyrl-AZ" w:bidi="fa-IR"/>
        </w:rPr>
        <w:t xml:space="preserve"> </w:t>
      </w:r>
      <w:r w:rsidRPr="0078169E">
        <w:rPr>
          <w:rFonts w:cs="Simplified Arabic"/>
          <w:b/>
          <w:bCs/>
          <w:i/>
          <w:iCs/>
          <w:lang w:val="az-Latn-AZ" w:bidi="fa-IR"/>
        </w:rPr>
        <w:t>oxusa</w:t>
      </w:r>
      <w:r>
        <w:rPr>
          <w:rFonts w:cs="Simplified Arabic"/>
          <w:b/>
          <w:bCs/>
          <w:i/>
          <w:iCs/>
          <w:lang w:val="az-Cyrl-AZ" w:bidi="fa-IR"/>
        </w:rPr>
        <w:t xml:space="preserve"> </w:t>
      </w:r>
      <w:r w:rsidRPr="0078169E">
        <w:rPr>
          <w:rFonts w:cs="Simplified Arabic"/>
          <w:b/>
          <w:bCs/>
          <w:i/>
          <w:iCs/>
          <w:lang w:val="az-Latn-AZ" w:bidi="fa-IR"/>
        </w:rPr>
        <w:t>Allah</w:t>
      </w:r>
      <w:r>
        <w:rPr>
          <w:rFonts w:cs="Simplified Arabic"/>
          <w:b/>
          <w:bCs/>
          <w:i/>
          <w:iCs/>
          <w:lang w:val="az-Cyrl-AZ" w:bidi="fa-IR"/>
        </w:rPr>
        <w:t>-</w:t>
      </w:r>
      <w:r w:rsidRPr="0078169E">
        <w:rPr>
          <w:rFonts w:cs="Simplified Arabic"/>
          <w:b/>
          <w:bCs/>
          <w:i/>
          <w:iCs/>
          <w:lang w:val="az-Latn-AZ" w:bidi="fa-IR"/>
        </w:rPr>
        <w:t>taala</w:t>
      </w:r>
      <w:r>
        <w:rPr>
          <w:rFonts w:cs="Simplified Arabic"/>
          <w:b/>
          <w:bCs/>
          <w:i/>
          <w:iCs/>
          <w:lang w:val="az-Cyrl-AZ" w:bidi="fa-IR"/>
        </w:rPr>
        <w:t xml:space="preserve"> </w:t>
      </w:r>
      <w:r w:rsidRPr="0078169E">
        <w:rPr>
          <w:rFonts w:cs="Simplified Arabic"/>
          <w:b/>
          <w:bCs/>
          <w:i/>
          <w:iCs/>
          <w:lang w:val="az-Latn-AZ" w:bidi="fa-IR"/>
        </w:rPr>
        <w:t>onun</w:t>
      </w:r>
      <w:r>
        <w:rPr>
          <w:rFonts w:cs="Simplified Arabic"/>
          <w:b/>
          <w:bCs/>
          <w:i/>
          <w:iCs/>
          <w:lang w:val="az-Cyrl-AZ" w:bidi="fa-IR"/>
        </w:rPr>
        <w:t xml:space="preserve"> </w:t>
      </w:r>
      <w:r w:rsidRPr="0078169E">
        <w:rPr>
          <w:rFonts w:cs="Simplified Arabic"/>
          <w:b/>
          <w:bCs/>
          <w:i/>
          <w:iCs/>
          <w:lang w:val="az-Latn-AZ" w:bidi="fa-IR"/>
        </w:rPr>
        <w:t>Qiyamətə</w:t>
      </w:r>
      <w:r>
        <w:rPr>
          <w:rFonts w:cs="Simplified Arabic"/>
          <w:b/>
          <w:bCs/>
          <w:i/>
          <w:iCs/>
          <w:lang w:val="az-Cyrl-AZ" w:bidi="fa-IR"/>
        </w:rPr>
        <w:t xml:space="preserve"> </w:t>
      </w:r>
      <w:r w:rsidRPr="0078169E">
        <w:rPr>
          <w:rFonts w:cs="Simplified Arabic"/>
          <w:b/>
          <w:bCs/>
          <w:i/>
          <w:iCs/>
          <w:lang w:val="az-Latn-AZ" w:bidi="fa-IR"/>
        </w:rPr>
        <w:t>qədər</w:t>
      </w:r>
      <w:r>
        <w:rPr>
          <w:rFonts w:cs="Simplified Arabic"/>
          <w:b/>
          <w:bCs/>
          <w:i/>
          <w:iCs/>
          <w:lang w:val="az-Cyrl-AZ" w:bidi="fa-IR"/>
        </w:rPr>
        <w:t xml:space="preserve"> </w:t>
      </w:r>
      <w:r w:rsidRPr="0078169E">
        <w:rPr>
          <w:rFonts w:cs="Simplified Arabic"/>
          <w:b/>
          <w:bCs/>
          <w:i/>
          <w:iCs/>
          <w:lang w:val="az-Latn-AZ" w:bidi="fa-IR"/>
        </w:rPr>
        <w:t>olan</w:t>
      </w:r>
      <w:r>
        <w:rPr>
          <w:rFonts w:cs="Simplified Arabic"/>
          <w:b/>
          <w:bCs/>
          <w:i/>
          <w:iCs/>
          <w:lang w:val="az-Cyrl-AZ" w:bidi="fa-IR"/>
        </w:rPr>
        <w:t xml:space="preserve"> </w:t>
      </w:r>
      <w:r w:rsidRPr="0078169E">
        <w:rPr>
          <w:rFonts w:cs="Simplified Arabic"/>
          <w:b/>
          <w:bCs/>
          <w:i/>
          <w:iCs/>
          <w:lang w:val="az-Latn-AZ" w:bidi="fa-IR"/>
        </w:rPr>
        <w:t>günahlarını</w:t>
      </w:r>
      <w:r>
        <w:rPr>
          <w:rFonts w:cs="Simplified Arabic"/>
          <w:b/>
          <w:bCs/>
          <w:i/>
          <w:iCs/>
          <w:lang w:val="az-Cyrl-AZ" w:bidi="fa-IR"/>
        </w:rPr>
        <w:t xml:space="preserve"> </w:t>
      </w:r>
      <w:r w:rsidRPr="0078169E">
        <w:rPr>
          <w:rFonts w:cs="Simplified Arabic"/>
          <w:b/>
          <w:bCs/>
          <w:i/>
          <w:iCs/>
          <w:lang w:val="az-Latn-AZ" w:bidi="fa-IR"/>
        </w:rPr>
        <w:t>bağışlayar</w:t>
      </w:r>
      <w:r>
        <w:rPr>
          <w:rFonts w:cs="Simplified Arabic"/>
          <w:b/>
          <w:bCs/>
          <w:i/>
          <w:iCs/>
          <w:lang w:val="az-Cyrl-AZ" w:bidi="fa-IR"/>
        </w:rPr>
        <w:t>.</w:t>
      </w:r>
      <w:r>
        <w:rPr>
          <w:rFonts w:cs="Simplified Arabic"/>
          <w:lang w:val="az-Cyrl-AZ" w:bidi="fa-IR"/>
        </w:rPr>
        <w:t xml:space="preserve"> </w:t>
      </w:r>
      <w:r w:rsidRPr="0078169E">
        <w:rPr>
          <w:rFonts w:cs="Simplified Arabic"/>
          <w:lang w:val="az-Latn-AZ" w:bidi="fa-IR"/>
        </w:rPr>
        <w:t>Dua</w:t>
      </w:r>
      <w:r>
        <w:rPr>
          <w:rFonts w:cs="Simplified Arabic"/>
          <w:lang w:val="az-Cyrl-AZ" w:bidi="fa-IR"/>
        </w:rPr>
        <w:t xml:space="preserve"> </w:t>
      </w:r>
      <w:r w:rsidRPr="0078169E">
        <w:rPr>
          <w:rFonts w:cs="Simplified Arabic"/>
          <w:lang w:val="az-Latn-AZ" w:bidi="fa-IR"/>
        </w:rPr>
        <w:t>budur</w:t>
      </w:r>
      <w:r>
        <w:rPr>
          <w:rFonts w:cs="Simplified Arabic"/>
          <w:lang w:val="az-Cyrl-AZ" w:bidi="fa-IR"/>
        </w:rPr>
        <w:t>:</w:t>
      </w:r>
    </w:p>
    <w:p w14:paraId="5880C993" w14:textId="77777777" w:rsidR="0064286B" w:rsidRDefault="0064286B" w:rsidP="0064286B">
      <w:pPr>
        <w:bidi/>
        <w:jc w:val="both"/>
        <w:rPr>
          <w:rFonts w:cs="Simplified Arabic"/>
          <w:sz w:val="28"/>
          <w:szCs w:val="28"/>
          <w:lang w:val="az-Cyrl-AZ"/>
        </w:rPr>
      </w:pPr>
      <w:r>
        <w:rPr>
          <w:rFonts w:cs="Simplified Arabic"/>
          <w:lang w:val="az-Cyrl-AZ" w:bidi="fa-IR"/>
        </w:rPr>
        <w:t xml:space="preserve">  </w:t>
      </w:r>
      <w:r w:rsidRPr="00883650">
        <w:rPr>
          <w:rFonts w:cs="Simplified Arabic"/>
          <w:sz w:val="28"/>
          <w:szCs w:val="28"/>
          <w:rtl/>
        </w:rPr>
        <w:t>اللَّهُمَّ أَدْخِلْ عَلَى أَهْلِ</w:t>
      </w:r>
      <w:r w:rsidRPr="00883650">
        <w:rPr>
          <w:rFonts w:cs="Simplified Arabic"/>
          <w:sz w:val="28"/>
          <w:szCs w:val="28"/>
        </w:rPr>
        <w:t xml:space="preserve"> </w:t>
      </w:r>
      <w:r w:rsidRPr="00883650">
        <w:rPr>
          <w:rFonts w:cs="Simplified Arabic"/>
          <w:sz w:val="28"/>
          <w:szCs w:val="28"/>
          <w:rtl/>
        </w:rPr>
        <w:t>الْقُبُورِ السُّرُورَ اللَّهُمَّ أَغْنِ كُلَّ فَقِيرٍ اللَّهُمَّ أَشْبِعْ كُلَّ جَائِعٍ</w:t>
      </w:r>
      <w:r>
        <w:rPr>
          <w:rStyle w:val="FootnoteReference"/>
          <w:rFonts w:cs="Simplified Arabic"/>
          <w:sz w:val="28"/>
          <w:szCs w:val="28"/>
          <w:rtl/>
        </w:rPr>
        <w:footnoteReference w:id="242"/>
      </w:r>
      <w:r w:rsidRPr="00883650">
        <w:rPr>
          <w:rFonts w:cs="Simplified Arabic"/>
          <w:sz w:val="28"/>
          <w:szCs w:val="28"/>
          <w:rtl/>
        </w:rPr>
        <w:t xml:space="preserve"> </w:t>
      </w:r>
    </w:p>
    <w:p w14:paraId="5FC1F3CD" w14:textId="77777777" w:rsidR="0064286B" w:rsidRDefault="0064286B" w:rsidP="0064286B">
      <w:pPr>
        <w:bidi/>
        <w:jc w:val="both"/>
        <w:rPr>
          <w:rFonts w:cs="Simplified Arabic"/>
          <w:sz w:val="28"/>
          <w:szCs w:val="28"/>
          <w:lang w:val="az-Cyrl-AZ"/>
        </w:rPr>
      </w:pPr>
    </w:p>
    <w:p w14:paraId="2EB2F2CA" w14:textId="77777777" w:rsidR="0064286B" w:rsidRPr="00B25A84" w:rsidRDefault="0064286B" w:rsidP="0064286B">
      <w:pPr>
        <w:bidi/>
        <w:jc w:val="both"/>
        <w:rPr>
          <w:rFonts w:cs="Simplified Arabic"/>
          <w:sz w:val="28"/>
          <w:szCs w:val="28"/>
          <w:lang w:val="az-Cyrl-AZ"/>
        </w:rPr>
      </w:pPr>
      <w:r w:rsidRPr="00B25A84">
        <w:rPr>
          <w:rFonts w:cs="Simplified Arabic"/>
          <w:sz w:val="28"/>
          <w:szCs w:val="28"/>
          <w:rtl/>
        </w:rPr>
        <w:lastRenderedPageBreak/>
        <w:t>اللَّهُمَّ اكْسُ كُلَّ عُرْيَانٍ اللَّهُمَّ اقْضِ دَيْنَ كُلِّ مَدِينٍ اللَّهُمَّ فَرِّجْ عَنْ كُلِّ مَكْرُوبٍ اللَّهُمَّ رُدَّ كُلَّ غَرِيبٍ اللَّهُمَّ فُكَّ كُلَّ أَسِيرٍ اللَّهُمَّ أَصْلِحْ كُلَّ فَاسِدٍ مِنْ أُمُورِ الْمُسْلِمِينَ اللَّهُمَّ اشْفِ كُلَّ مَرِيضٍ اللَّهُمَّ سُدَّ فَقْرَنَا</w:t>
      </w:r>
      <w:r w:rsidRPr="00B25A84">
        <w:rPr>
          <w:rFonts w:cs="Simplified Arabic"/>
          <w:sz w:val="28"/>
          <w:szCs w:val="28"/>
          <w:lang w:val="az-Cyrl-AZ"/>
        </w:rPr>
        <w:t xml:space="preserve"> </w:t>
      </w:r>
      <w:r w:rsidRPr="00B25A84">
        <w:rPr>
          <w:rFonts w:cs="Simplified Arabic"/>
          <w:sz w:val="28"/>
          <w:szCs w:val="28"/>
          <w:rtl/>
        </w:rPr>
        <w:t>بِغِنَاكَ اللَّهُمَّ غَيِّرْ سُوءَ حَالِنَا بِحُسْنِ حَالِكَ اللَّهُمَّ اقْضِ عَنَّا الدَّيْنَ وَ أَغْنِنَا مِنَ الْفَقْرِ إِنَّكَ عَلَى كُلِّ شَيْ‏ءٍ</w:t>
      </w:r>
      <w:r w:rsidRPr="00B25A84">
        <w:rPr>
          <w:rStyle w:val="FootnoteReference"/>
          <w:rFonts w:cs="Simplified Arabic"/>
          <w:sz w:val="28"/>
          <w:szCs w:val="28"/>
          <w:rtl/>
        </w:rPr>
        <w:footnoteReference w:id="243"/>
      </w:r>
    </w:p>
    <w:p w14:paraId="2218F7C4" w14:textId="77777777" w:rsidR="0064286B" w:rsidRPr="00B25A84" w:rsidRDefault="0064286B" w:rsidP="0064286B">
      <w:pPr>
        <w:pStyle w:val="Heading2"/>
        <w:pBdr>
          <w:top w:val="single" w:sz="4" w:space="1" w:color="auto" w:shadow="1"/>
          <w:left w:val="single" w:sz="4" w:space="4" w:color="auto" w:shadow="1"/>
          <w:bottom w:val="single" w:sz="4" w:space="1" w:color="auto" w:shadow="1"/>
          <w:right w:val="single" w:sz="4" w:space="4" w:color="auto" w:shadow="1"/>
        </w:pBdr>
        <w:shd w:val="clear" w:color="auto" w:fill="B3B3B3"/>
        <w:jc w:val="center"/>
        <w:rPr>
          <w:rFonts w:ascii="Times New Roman" w:hAnsi="Times New Roman" w:cs="Times New Roman"/>
          <w:lang w:val="az-Cyrl-AZ" w:bidi="fa-IR"/>
        </w:rPr>
      </w:pPr>
      <w:bookmarkStart w:id="85" w:name="_Toc16174239"/>
      <w:r w:rsidRPr="0078169E">
        <w:rPr>
          <w:rFonts w:ascii="Times New Roman" w:hAnsi="Times New Roman" w:cs="Times New Roman"/>
          <w:lang w:val="az-Latn-AZ" w:bidi="fa-IR"/>
        </w:rPr>
        <w:t>İFTAR</w:t>
      </w:r>
      <w:r w:rsidRPr="00B25A84">
        <w:rPr>
          <w:rFonts w:ascii="Times New Roman" w:hAnsi="Times New Roman" w:cs="Times New Roman"/>
          <w:lang w:val="az-Cyrl-AZ" w:bidi="fa-IR"/>
        </w:rPr>
        <w:t xml:space="preserve"> </w:t>
      </w:r>
      <w:r w:rsidRPr="0078169E">
        <w:rPr>
          <w:rFonts w:ascii="Times New Roman" w:hAnsi="Times New Roman" w:cs="Times New Roman"/>
          <w:lang w:val="az-Latn-AZ" w:bidi="fa-IR"/>
        </w:rPr>
        <w:t>DUASI</w:t>
      </w:r>
      <w:bookmarkEnd w:id="85"/>
    </w:p>
    <w:p w14:paraId="32E5DF83" w14:textId="77777777" w:rsidR="0064286B" w:rsidRPr="00B25A84" w:rsidRDefault="0064286B" w:rsidP="0064286B">
      <w:pPr>
        <w:jc w:val="both"/>
        <w:rPr>
          <w:rFonts w:cs="Simplified Arabic"/>
          <w:lang w:val="az-Cyrl-AZ" w:bidi="fa-IR"/>
        </w:rPr>
      </w:pPr>
      <w:r w:rsidRPr="00B25A84">
        <w:rPr>
          <w:rFonts w:cs="Simplified Arabic"/>
          <w:b/>
          <w:bCs/>
          <w:i/>
          <w:iCs/>
          <w:lang w:val="az-Cyrl-AZ" w:bidi="fa-IR"/>
        </w:rPr>
        <w:t xml:space="preserve"> </w:t>
      </w:r>
      <w:r w:rsidRPr="00B25A84">
        <w:rPr>
          <w:rFonts w:cs="Simplified Arabic"/>
          <w:i/>
          <w:iCs/>
          <w:lang w:val="az-Cyrl-AZ" w:bidi="fa-IR"/>
        </w:rPr>
        <w:t xml:space="preserve"> </w:t>
      </w:r>
      <w:r w:rsidRPr="0078169E">
        <w:rPr>
          <w:rFonts w:cs="Simplified Arabic"/>
          <w:lang w:val="az-Latn-AZ" w:bidi="fa-IR"/>
        </w:rPr>
        <w:t>İftar</w:t>
      </w:r>
      <w:r w:rsidRPr="00B25A84">
        <w:rPr>
          <w:rFonts w:cs="Simplified Arabic"/>
          <w:lang w:val="az-Cyrl-AZ" w:bidi="fa-IR"/>
        </w:rPr>
        <w:t xml:space="preserve"> </w:t>
      </w:r>
      <w:r w:rsidRPr="0078169E">
        <w:rPr>
          <w:rFonts w:cs="Simplified Arabic"/>
          <w:lang w:val="az-Latn-AZ" w:bidi="fa-IR"/>
        </w:rPr>
        <w:t>vaxtı</w:t>
      </w:r>
      <w:r w:rsidRPr="00B25A84">
        <w:rPr>
          <w:rFonts w:cs="Simplified Arabic"/>
          <w:lang w:val="az-Cyrl-AZ" w:bidi="fa-IR"/>
        </w:rPr>
        <w:t xml:space="preserve"> </w:t>
      </w:r>
      <w:r w:rsidRPr="0078169E">
        <w:rPr>
          <w:rFonts w:cs="Simplified Arabic"/>
          <w:lang w:val="az-Latn-AZ" w:bidi="fa-IR"/>
        </w:rPr>
        <w:t>oxunması</w:t>
      </w:r>
      <w:r w:rsidRPr="00B25A84">
        <w:rPr>
          <w:rFonts w:cs="Simplified Arabic"/>
          <w:lang w:val="az-Cyrl-AZ" w:bidi="fa-IR"/>
        </w:rPr>
        <w:t xml:space="preserve"> </w:t>
      </w:r>
      <w:r w:rsidRPr="0078169E">
        <w:rPr>
          <w:rFonts w:cs="Simplified Arabic"/>
          <w:lang w:val="az-Latn-AZ" w:bidi="fa-IR"/>
        </w:rPr>
        <w:t>sifariş</w:t>
      </w:r>
      <w:r w:rsidRPr="00B25A84">
        <w:rPr>
          <w:rFonts w:cs="Simplified Arabic"/>
          <w:lang w:val="az-Cyrl-AZ" w:bidi="fa-IR"/>
        </w:rPr>
        <w:t xml:space="preserve"> </w:t>
      </w:r>
      <w:r w:rsidRPr="0078169E">
        <w:rPr>
          <w:rFonts w:cs="Simplified Arabic"/>
          <w:lang w:val="az-Latn-AZ" w:bidi="fa-IR"/>
        </w:rPr>
        <w:t>olunan</w:t>
      </w:r>
      <w:r w:rsidRPr="00B25A84">
        <w:rPr>
          <w:rFonts w:cs="Simplified Arabic"/>
          <w:lang w:val="az-Cyrl-AZ" w:bidi="fa-IR"/>
        </w:rPr>
        <w:t xml:space="preserve"> </w:t>
      </w:r>
      <w:r w:rsidRPr="0078169E">
        <w:rPr>
          <w:rFonts w:cs="Simplified Arabic"/>
          <w:lang w:val="az-Latn-AZ" w:bidi="fa-IR"/>
        </w:rPr>
        <w:t>dualar</w:t>
      </w:r>
      <w:r w:rsidRPr="00B25A84">
        <w:rPr>
          <w:rFonts w:cs="Simplified Arabic"/>
          <w:lang w:val="az-Cyrl-AZ" w:bidi="fa-IR"/>
        </w:rPr>
        <w:t xml:space="preserve"> </w:t>
      </w:r>
      <w:r w:rsidRPr="0078169E">
        <w:rPr>
          <w:rFonts w:cs="Simplified Arabic"/>
          <w:lang w:val="az-Latn-AZ" w:bidi="fa-IR"/>
        </w:rPr>
        <w:t>bunlardır</w:t>
      </w:r>
      <w:r w:rsidRPr="00B25A84">
        <w:rPr>
          <w:rFonts w:cs="Simplified Arabic"/>
          <w:lang w:val="az-Cyrl-AZ" w:bidi="fa-IR"/>
        </w:rPr>
        <w:t xml:space="preserve">: </w:t>
      </w:r>
    </w:p>
    <w:p w14:paraId="37BC7F1B" w14:textId="77777777" w:rsidR="0064286B" w:rsidRPr="00B25A84" w:rsidRDefault="0064286B" w:rsidP="0064286B">
      <w:pPr>
        <w:bidi/>
        <w:jc w:val="both"/>
        <w:rPr>
          <w:rFonts w:cs="Simplified Arabic"/>
          <w:sz w:val="28"/>
          <w:szCs w:val="28"/>
          <w:lang w:val="az-Cyrl-AZ"/>
        </w:rPr>
      </w:pPr>
      <w:r w:rsidRPr="00B25A84">
        <w:rPr>
          <w:rFonts w:cs="Simplified Arabic"/>
          <w:sz w:val="28"/>
          <w:szCs w:val="28"/>
          <w:rtl/>
        </w:rPr>
        <w:t>اللَّهُمَّ لَكَ صُمْتُ وَ عَلَى رِزْقِكَ أَفْطَرْتُ وَ عَلَيْكَ تَوَكَّلْتُ</w:t>
      </w:r>
      <w:r w:rsidRPr="00B25A84">
        <w:rPr>
          <w:rStyle w:val="FootnoteReference"/>
          <w:rFonts w:cs="Simplified Arabic"/>
          <w:sz w:val="28"/>
          <w:szCs w:val="28"/>
          <w:rtl/>
        </w:rPr>
        <w:footnoteReference w:id="244"/>
      </w:r>
    </w:p>
    <w:p w14:paraId="5564F278" w14:textId="77777777" w:rsidR="0064286B" w:rsidRPr="00B25A84" w:rsidRDefault="0064286B" w:rsidP="0064286B">
      <w:pPr>
        <w:jc w:val="both"/>
        <w:rPr>
          <w:rFonts w:cs="Simplified Arabic"/>
          <w:lang w:val="az-Cyrl-AZ"/>
        </w:rPr>
      </w:pPr>
      <w:r w:rsidRPr="0078169E">
        <w:rPr>
          <w:rFonts w:cs="Simplified Arabic"/>
          <w:lang w:val="az-Latn-AZ"/>
        </w:rPr>
        <w:t>İkinci</w:t>
      </w:r>
      <w:r w:rsidRPr="00B25A84">
        <w:rPr>
          <w:rFonts w:cs="Simplified Arabic"/>
          <w:lang w:val="az-Cyrl-AZ"/>
        </w:rPr>
        <w:t xml:space="preserve"> </w:t>
      </w:r>
      <w:r w:rsidRPr="0078169E">
        <w:rPr>
          <w:rFonts w:cs="Simplified Arabic"/>
          <w:lang w:val="az-Latn-AZ"/>
        </w:rPr>
        <w:t>dua</w:t>
      </w:r>
      <w:r w:rsidRPr="00B25A84">
        <w:rPr>
          <w:rFonts w:cs="Simplified Arabic"/>
          <w:lang w:val="az-Cyrl-AZ"/>
        </w:rPr>
        <w:t>:</w:t>
      </w:r>
    </w:p>
    <w:p w14:paraId="1CB6C042" w14:textId="77777777" w:rsidR="0064286B" w:rsidRPr="00B25A84" w:rsidRDefault="0064286B" w:rsidP="0064286B">
      <w:pPr>
        <w:bidi/>
        <w:jc w:val="both"/>
        <w:rPr>
          <w:rFonts w:cs="Simplified Arabic"/>
          <w:sz w:val="28"/>
          <w:szCs w:val="28"/>
          <w:lang w:val="az-Cyrl-AZ"/>
        </w:rPr>
      </w:pPr>
      <w:r w:rsidRPr="00B25A84">
        <w:rPr>
          <w:rFonts w:cs="Simplified Arabic"/>
          <w:sz w:val="28"/>
          <w:szCs w:val="28"/>
          <w:rtl/>
        </w:rPr>
        <w:t>بِسْمِ اللَّهِ اللَّهُمَّ لَكَ صُمْنَا وَ عَلَى رِزْقِكَ أَفْطَرْنَا فَتَقَبَّلْ [فَتَقَبَّلْهُ‏] مِنَّا إِنَّكَ أَنْتَ السَّمِيعُ الْعَلِيمُ</w:t>
      </w:r>
      <w:r w:rsidRPr="00B25A84">
        <w:rPr>
          <w:rStyle w:val="FootnoteReference"/>
          <w:rFonts w:cs="Simplified Arabic"/>
          <w:sz w:val="28"/>
          <w:szCs w:val="28"/>
          <w:rtl/>
        </w:rPr>
        <w:footnoteReference w:id="245"/>
      </w:r>
    </w:p>
    <w:p w14:paraId="29FA7593" w14:textId="77777777" w:rsidR="0064286B" w:rsidRPr="00B25A84" w:rsidRDefault="0064286B" w:rsidP="0064286B">
      <w:pPr>
        <w:jc w:val="both"/>
        <w:rPr>
          <w:rFonts w:cs="Simplified Arabic"/>
          <w:lang w:val="az-Cyrl-AZ"/>
        </w:rPr>
      </w:pPr>
      <w:r w:rsidRPr="00B25A84">
        <w:rPr>
          <w:rFonts w:cs="Simplified Arabic"/>
          <w:lang w:val="az-Cyrl-AZ"/>
        </w:rPr>
        <w:t xml:space="preserve">  </w:t>
      </w:r>
      <w:r w:rsidRPr="0078169E">
        <w:rPr>
          <w:rFonts w:cs="Simplified Arabic"/>
          <w:lang w:val="az-Latn-AZ"/>
        </w:rPr>
        <w:t>Yaxşı</w:t>
      </w:r>
      <w:r w:rsidRPr="00B25A84">
        <w:rPr>
          <w:rFonts w:cs="Simplified Arabic"/>
          <w:lang w:val="az-Cyrl-AZ"/>
        </w:rPr>
        <w:t xml:space="preserve"> </w:t>
      </w:r>
      <w:r w:rsidRPr="0078169E">
        <w:rPr>
          <w:rFonts w:cs="Simplified Arabic"/>
          <w:lang w:val="az-Latn-AZ"/>
        </w:rPr>
        <w:t>olar</w:t>
      </w:r>
      <w:r w:rsidRPr="00B25A84">
        <w:rPr>
          <w:rFonts w:cs="Simplified Arabic"/>
          <w:lang w:val="az-Cyrl-AZ"/>
        </w:rPr>
        <w:t xml:space="preserve"> </w:t>
      </w:r>
      <w:r w:rsidRPr="0078169E">
        <w:rPr>
          <w:rFonts w:cs="Simplified Arabic"/>
          <w:lang w:val="az-Latn-AZ"/>
        </w:rPr>
        <w:t>ki</w:t>
      </w:r>
      <w:r w:rsidRPr="00B25A84">
        <w:rPr>
          <w:rFonts w:cs="Simplified Arabic"/>
          <w:lang w:val="az-Cyrl-AZ"/>
        </w:rPr>
        <w:t xml:space="preserve">, </w:t>
      </w:r>
      <w:r w:rsidRPr="0078169E">
        <w:rPr>
          <w:rFonts w:cs="Simplified Arabic"/>
          <w:lang w:val="az-Latn-AZ"/>
        </w:rPr>
        <w:t>ilk</w:t>
      </w:r>
      <w:r w:rsidRPr="00B25A84">
        <w:rPr>
          <w:rFonts w:cs="Simplified Arabic"/>
          <w:lang w:val="az-Cyrl-AZ"/>
        </w:rPr>
        <w:t xml:space="preserve"> </w:t>
      </w:r>
      <w:r w:rsidRPr="0078169E">
        <w:rPr>
          <w:rFonts w:cs="Simplified Arabic"/>
          <w:lang w:val="az-Latn-AZ"/>
        </w:rPr>
        <w:t>tikəni</w:t>
      </w:r>
      <w:r w:rsidRPr="00B25A84">
        <w:rPr>
          <w:rFonts w:cs="Simplified Arabic"/>
          <w:lang w:val="az-Cyrl-AZ"/>
        </w:rPr>
        <w:t xml:space="preserve"> </w:t>
      </w:r>
      <w:r w:rsidRPr="0078169E">
        <w:rPr>
          <w:rFonts w:cs="Simplified Arabic"/>
          <w:lang w:val="az-Latn-AZ"/>
        </w:rPr>
        <w:t>ağıza</w:t>
      </w:r>
      <w:r w:rsidRPr="00B25A84">
        <w:rPr>
          <w:rFonts w:cs="Simplified Arabic"/>
          <w:lang w:val="az-Cyrl-AZ"/>
        </w:rPr>
        <w:t xml:space="preserve"> </w:t>
      </w:r>
      <w:r w:rsidRPr="0078169E">
        <w:rPr>
          <w:rFonts w:cs="Simplified Arabic"/>
          <w:lang w:val="az-Latn-AZ"/>
        </w:rPr>
        <w:t>qoymamışdan</w:t>
      </w:r>
      <w:r w:rsidRPr="00B25A84">
        <w:rPr>
          <w:rFonts w:cs="Simplified Arabic"/>
          <w:lang w:val="az-Cyrl-AZ"/>
        </w:rPr>
        <w:t xml:space="preserve"> </w:t>
      </w:r>
      <w:r w:rsidRPr="0078169E">
        <w:rPr>
          <w:rFonts w:cs="Simplified Arabic"/>
          <w:lang w:val="az-Latn-AZ"/>
        </w:rPr>
        <w:t>bu</w:t>
      </w:r>
      <w:r w:rsidRPr="00B25A84">
        <w:rPr>
          <w:rFonts w:cs="Simplified Arabic"/>
          <w:lang w:val="az-Cyrl-AZ"/>
        </w:rPr>
        <w:t xml:space="preserve"> </w:t>
      </w:r>
      <w:r w:rsidRPr="0078169E">
        <w:rPr>
          <w:rFonts w:cs="Simplified Arabic"/>
          <w:lang w:val="az-Latn-AZ"/>
        </w:rPr>
        <w:t>dua</w:t>
      </w:r>
      <w:r w:rsidRPr="00B25A84">
        <w:rPr>
          <w:rFonts w:cs="Simplified Arabic"/>
          <w:lang w:val="az-Cyrl-AZ"/>
        </w:rPr>
        <w:t xml:space="preserve"> </w:t>
      </w:r>
      <w:r w:rsidRPr="0078169E">
        <w:rPr>
          <w:rFonts w:cs="Simplified Arabic"/>
          <w:lang w:val="az-Latn-AZ"/>
        </w:rPr>
        <w:t>da</w:t>
      </w:r>
      <w:r w:rsidRPr="00B25A84">
        <w:rPr>
          <w:rFonts w:cs="Simplified Arabic"/>
          <w:lang w:val="az-Cyrl-AZ"/>
        </w:rPr>
        <w:t xml:space="preserve"> </w:t>
      </w:r>
      <w:r w:rsidRPr="0078169E">
        <w:rPr>
          <w:rFonts w:cs="Simplified Arabic"/>
          <w:lang w:val="az-Latn-AZ"/>
        </w:rPr>
        <w:t>oxunsun</w:t>
      </w:r>
      <w:r w:rsidRPr="00B25A84">
        <w:rPr>
          <w:rFonts w:cs="Simplified Arabic"/>
          <w:lang w:val="az-Cyrl-AZ"/>
        </w:rPr>
        <w:t>:</w:t>
      </w:r>
    </w:p>
    <w:p w14:paraId="087D5AD4" w14:textId="77777777" w:rsidR="0064286B" w:rsidRPr="00B25A84" w:rsidRDefault="0064286B" w:rsidP="0064286B">
      <w:pPr>
        <w:bidi/>
        <w:jc w:val="both"/>
        <w:rPr>
          <w:rFonts w:cs="Simplified Arabic"/>
          <w:lang w:val="az-Cyrl-AZ" w:bidi="fa-IR"/>
        </w:rPr>
      </w:pPr>
      <w:r w:rsidRPr="00B25A84">
        <w:rPr>
          <w:rFonts w:cs="Simplified Arabic"/>
          <w:sz w:val="28"/>
          <w:szCs w:val="28"/>
          <w:rtl/>
        </w:rPr>
        <w:t>بِسْمِ اللَّهِ الرَّحْمَنِ الرَّحِيمِ يَا وَاسِعَ الْمَغْفِرَةِ اغْفِرْ لِي</w:t>
      </w:r>
      <w:r w:rsidRPr="00B25A84">
        <w:rPr>
          <w:rStyle w:val="FootnoteReference"/>
          <w:rFonts w:cs="Simplified Arabic"/>
          <w:sz w:val="28"/>
          <w:szCs w:val="28"/>
          <w:rtl/>
        </w:rPr>
        <w:footnoteReference w:id="246"/>
      </w:r>
    </w:p>
    <w:p w14:paraId="4C122300" w14:textId="77777777" w:rsidR="0064286B" w:rsidRDefault="0064286B" w:rsidP="0064286B">
      <w:pPr>
        <w:jc w:val="both"/>
        <w:rPr>
          <w:rFonts w:cs="Simplified Arabic"/>
          <w:b/>
          <w:bCs/>
          <w:sz w:val="28"/>
          <w:szCs w:val="28"/>
          <w:lang w:val="az-Cyrl-AZ" w:bidi="fa-IR"/>
        </w:rPr>
      </w:pPr>
    </w:p>
    <w:p w14:paraId="6ED58260" w14:textId="77777777" w:rsidR="0064286B" w:rsidRDefault="0064286B" w:rsidP="0064286B">
      <w:pPr>
        <w:jc w:val="both"/>
        <w:rPr>
          <w:rFonts w:cs="Simplified Arabic"/>
          <w:b/>
          <w:bCs/>
          <w:sz w:val="28"/>
          <w:szCs w:val="28"/>
          <w:lang w:val="az-Cyrl-AZ" w:bidi="fa-IR"/>
        </w:rPr>
      </w:pPr>
    </w:p>
    <w:p w14:paraId="0FF792BE" w14:textId="77777777" w:rsidR="0064286B" w:rsidRPr="009633E0" w:rsidRDefault="0064286B" w:rsidP="0064286B">
      <w:pPr>
        <w:pStyle w:val="Heading2"/>
        <w:pBdr>
          <w:top w:val="single" w:sz="4" w:space="1" w:color="auto" w:shadow="1"/>
          <w:left w:val="single" w:sz="4" w:space="4" w:color="auto" w:shadow="1"/>
          <w:bottom w:val="single" w:sz="4" w:space="1" w:color="auto" w:shadow="1"/>
          <w:right w:val="single" w:sz="4" w:space="4" w:color="auto" w:shadow="1"/>
        </w:pBdr>
        <w:shd w:val="clear" w:color="auto" w:fill="A6A6A6"/>
        <w:jc w:val="center"/>
        <w:rPr>
          <w:rFonts w:ascii="Times New Roman" w:hAnsi="Times New Roman" w:cs="Times New Roman"/>
          <w:sz w:val="24"/>
          <w:szCs w:val="24"/>
          <w:lang w:val="az-Cyrl-AZ" w:bidi="fa-IR"/>
        </w:rPr>
      </w:pPr>
      <w:bookmarkStart w:id="86" w:name="_Toc16174240"/>
      <w:r w:rsidRPr="0078169E">
        <w:rPr>
          <w:rFonts w:ascii="Times New Roman" w:hAnsi="Times New Roman" w:cs="Times New Roman"/>
          <w:sz w:val="24"/>
          <w:szCs w:val="24"/>
          <w:lang w:val="az-Latn-AZ" w:bidi="fa-IR"/>
        </w:rPr>
        <w:t>QƏDR</w:t>
      </w:r>
      <w:r w:rsidRPr="009633E0">
        <w:rPr>
          <w:rFonts w:ascii="Times New Roman" w:hAnsi="Times New Roman" w:cs="Times New Roman"/>
          <w:sz w:val="24"/>
          <w:szCs w:val="24"/>
          <w:lang w:val="az-Cyrl-AZ" w:bidi="fa-IR"/>
        </w:rPr>
        <w:t xml:space="preserve"> </w:t>
      </w:r>
      <w:r w:rsidRPr="0078169E">
        <w:rPr>
          <w:rFonts w:ascii="Times New Roman" w:hAnsi="Times New Roman" w:cs="Times New Roman"/>
          <w:sz w:val="24"/>
          <w:szCs w:val="24"/>
          <w:lang w:val="az-Latn-AZ" w:bidi="fa-IR"/>
        </w:rPr>
        <w:t>GECƏLƏRİNİN</w:t>
      </w:r>
      <w:r w:rsidRPr="009633E0">
        <w:rPr>
          <w:rFonts w:ascii="Times New Roman" w:hAnsi="Times New Roman" w:cs="Times New Roman"/>
          <w:sz w:val="24"/>
          <w:szCs w:val="24"/>
          <w:lang w:val="az-Cyrl-AZ" w:bidi="fa-IR"/>
        </w:rPr>
        <w:t xml:space="preserve"> </w:t>
      </w:r>
      <w:r w:rsidRPr="0078169E">
        <w:rPr>
          <w:rFonts w:ascii="Times New Roman" w:hAnsi="Times New Roman" w:cs="Times New Roman"/>
          <w:sz w:val="24"/>
          <w:szCs w:val="24"/>
          <w:lang w:val="az-Latn-AZ" w:bidi="fa-IR"/>
        </w:rPr>
        <w:t>ƏMƏLLƏRİ</w:t>
      </w:r>
      <w:bookmarkEnd w:id="86"/>
    </w:p>
    <w:p w14:paraId="27C52BDC" w14:textId="77777777" w:rsidR="0064286B" w:rsidRPr="009633E0" w:rsidRDefault="0064286B" w:rsidP="0064286B">
      <w:pPr>
        <w:rPr>
          <w:b/>
          <w:bCs/>
          <w:sz w:val="22"/>
          <w:szCs w:val="22"/>
          <w:lang w:val="az-Cyrl-AZ" w:bidi="fa-IR"/>
        </w:rPr>
      </w:pPr>
      <w:r w:rsidRPr="009633E0">
        <w:rPr>
          <w:b/>
          <w:bCs/>
          <w:sz w:val="22"/>
          <w:szCs w:val="22"/>
          <w:lang w:val="az-Cyrl-AZ" w:bidi="fa-IR"/>
        </w:rPr>
        <w:t>19-</w:t>
      </w:r>
      <w:r w:rsidRPr="0078169E">
        <w:rPr>
          <w:b/>
          <w:bCs/>
          <w:sz w:val="22"/>
          <w:szCs w:val="22"/>
          <w:lang w:val="az-Latn-AZ" w:bidi="fa-IR"/>
        </w:rPr>
        <w:t>cu</w:t>
      </w:r>
      <w:r w:rsidRPr="009633E0">
        <w:rPr>
          <w:b/>
          <w:bCs/>
          <w:sz w:val="22"/>
          <w:szCs w:val="22"/>
          <w:lang w:val="az-Cyrl-AZ" w:bidi="fa-IR"/>
        </w:rPr>
        <w:t xml:space="preserve"> </w:t>
      </w:r>
      <w:r w:rsidRPr="0078169E">
        <w:rPr>
          <w:b/>
          <w:bCs/>
          <w:sz w:val="22"/>
          <w:szCs w:val="22"/>
          <w:lang w:val="az-Latn-AZ" w:bidi="fa-IR"/>
        </w:rPr>
        <w:t>gecənin</w:t>
      </w:r>
      <w:r w:rsidRPr="009633E0">
        <w:rPr>
          <w:b/>
          <w:bCs/>
          <w:sz w:val="22"/>
          <w:szCs w:val="22"/>
          <w:lang w:val="az-Cyrl-AZ" w:bidi="fa-IR"/>
        </w:rPr>
        <w:t xml:space="preserve"> </w:t>
      </w:r>
      <w:r w:rsidRPr="0078169E">
        <w:rPr>
          <w:b/>
          <w:bCs/>
          <w:sz w:val="22"/>
          <w:szCs w:val="22"/>
          <w:lang w:val="az-Latn-AZ" w:bidi="fa-IR"/>
        </w:rPr>
        <w:t>əməlləri</w:t>
      </w:r>
      <w:r w:rsidRPr="009633E0">
        <w:rPr>
          <w:b/>
          <w:bCs/>
          <w:sz w:val="22"/>
          <w:szCs w:val="22"/>
          <w:lang w:val="az-Cyrl-AZ" w:bidi="fa-IR"/>
        </w:rPr>
        <w:t>;</w:t>
      </w:r>
    </w:p>
    <w:p w14:paraId="52307089" w14:textId="77777777" w:rsidR="0064286B" w:rsidRPr="009633E0" w:rsidRDefault="0064286B" w:rsidP="0064286B">
      <w:pPr>
        <w:tabs>
          <w:tab w:val="left" w:pos="500"/>
        </w:tabs>
        <w:spacing w:line="360" w:lineRule="atLeast"/>
        <w:ind w:left="20" w:right="15" w:firstLine="120"/>
        <w:jc w:val="both"/>
        <w:rPr>
          <w:iCs/>
          <w:sz w:val="22"/>
          <w:szCs w:val="22"/>
          <w:lang w:val="az-Cyrl-AZ"/>
        </w:rPr>
      </w:pPr>
      <w:r w:rsidRPr="009633E0">
        <w:rPr>
          <w:sz w:val="22"/>
          <w:szCs w:val="22"/>
          <w:lang w:val="az-Cyrl-AZ" w:bidi="fa-IR"/>
        </w:rPr>
        <w:lastRenderedPageBreak/>
        <w:t xml:space="preserve">    </w:t>
      </w:r>
      <w:r w:rsidRPr="009633E0">
        <w:rPr>
          <w:iCs/>
          <w:sz w:val="22"/>
          <w:szCs w:val="22"/>
          <w:lang w:val="az-Cyrl-AZ"/>
        </w:rPr>
        <w:t>19-</w:t>
      </w:r>
      <w:r w:rsidRPr="0078169E">
        <w:rPr>
          <w:iCs/>
          <w:sz w:val="22"/>
          <w:szCs w:val="22"/>
          <w:lang w:val="az-Latn-AZ"/>
        </w:rPr>
        <w:t>cu</w:t>
      </w:r>
      <w:r w:rsidRPr="009633E0">
        <w:rPr>
          <w:iCs/>
          <w:sz w:val="22"/>
          <w:szCs w:val="22"/>
          <w:lang w:val="az-Cyrl-AZ"/>
        </w:rPr>
        <w:t xml:space="preserve"> </w:t>
      </w:r>
      <w:r w:rsidRPr="0078169E">
        <w:rPr>
          <w:iCs/>
          <w:sz w:val="22"/>
          <w:szCs w:val="22"/>
          <w:lang w:val="az-Latn-AZ"/>
        </w:rPr>
        <w:t>gecənin</w:t>
      </w:r>
      <w:r w:rsidRPr="009633E0">
        <w:rPr>
          <w:iCs/>
          <w:sz w:val="22"/>
          <w:szCs w:val="22"/>
          <w:lang w:val="az-Cyrl-AZ"/>
        </w:rPr>
        <w:t xml:space="preserve"> </w:t>
      </w:r>
      <w:r w:rsidRPr="0078169E">
        <w:rPr>
          <w:iCs/>
          <w:sz w:val="22"/>
          <w:szCs w:val="22"/>
          <w:lang w:val="az-Latn-AZ"/>
        </w:rPr>
        <w:t>məxsus</w:t>
      </w:r>
      <w:r w:rsidRPr="009633E0">
        <w:rPr>
          <w:iCs/>
          <w:sz w:val="22"/>
          <w:szCs w:val="22"/>
          <w:lang w:val="az-Cyrl-AZ"/>
        </w:rPr>
        <w:t xml:space="preserve"> </w:t>
      </w:r>
      <w:r w:rsidRPr="0078169E">
        <w:rPr>
          <w:iCs/>
          <w:sz w:val="22"/>
          <w:szCs w:val="22"/>
          <w:lang w:val="az-Latn-AZ"/>
        </w:rPr>
        <w:t>əməlləri</w:t>
      </w:r>
      <w:r w:rsidRPr="009633E0">
        <w:rPr>
          <w:iCs/>
          <w:sz w:val="22"/>
          <w:szCs w:val="22"/>
          <w:lang w:val="az-Cyrl-AZ"/>
        </w:rPr>
        <w:t xml:space="preserve"> </w:t>
      </w:r>
      <w:r w:rsidRPr="0078169E">
        <w:rPr>
          <w:iCs/>
          <w:sz w:val="22"/>
          <w:szCs w:val="22"/>
          <w:lang w:val="az-Latn-AZ"/>
        </w:rPr>
        <w:t>aşağıdakılardan</w:t>
      </w:r>
      <w:r w:rsidRPr="009633E0">
        <w:rPr>
          <w:iCs/>
          <w:sz w:val="22"/>
          <w:szCs w:val="22"/>
          <w:lang w:val="az-Cyrl-AZ"/>
        </w:rPr>
        <w:t xml:space="preserve"> </w:t>
      </w:r>
      <w:r w:rsidRPr="0078169E">
        <w:rPr>
          <w:iCs/>
          <w:sz w:val="22"/>
          <w:szCs w:val="22"/>
          <w:lang w:val="az-Latn-AZ"/>
        </w:rPr>
        <w:t>ibarətdir</w:t>
      </w:r>
      <w:r w:rsidRPr="009633E0">
        <w:rPr>
          <w:iCs/>
          <w:sz w:val="22"/>
          <w:szCs w:val="22"/>
          <w:lang w:val="az-Cyrl-AZ"/>
        </w:rPr>
        <w:t>:</w:t>
      </w:r>
    </w:p>
    <w:p w14:paraId="275A1AE7" w14:textId="77777777" w:rsidR="0064286B" w:rsidRPr="009633E0" w:rsidRDefault="0064286B" w:rsidP="0064286B">
      <w:pPr>
        <w:tabs>
          <w:tab w:val="left" w:pos="500"/>
        </w:tabs>
        <w:spacing w:line="360" w:lineRule="atLeast"/>
        <w:ind w:left="20" w:right="15" w:firstLine="120"/>
        <w:jc w:val="both"/>
        <w:rPr>
          <w:b/>
          <w:bCs/>
          <w:iCs/>
          <w:sz w:val="22"/>
          <w:szCs w:val="22"/>
          <w:lang w:val="az-Cyrl-AZ"/>
        </w:rPr>
      </w:pPr>
      <w:r w:rsidRPr="009633E0">
        <w:rPr>
          <w:b/>
          <w:bCs/>
          <w:iCs/>
          <w:sz w:val="22"/>
          <w:szCs w:val="22"/>
          <w:lang w:val="az-Cyrl-AZ"/>
        </w:rPr>
        <w:t xml:space="preserve">1. 100 </w:t>
      </w:r>
      <w:r w:rsidRPr="0078169E">
        <w:rPr>
          <w:b/>
          <w:bCs/>
          <w:iCs/>
          <w:sz w:val="22"/>
          <w:szCs w:val="22"/>
          <w:lang w:val="az-Latn-AZ"/>
        </w:rPr>
        <w:t>dəfə</w:t>
      </w:r>
      <w:r w:rsidRPr="009633E0">
        <w:rPr>
          <w:b/>
          <w:bCs/>
          <w:iCs/>
          <w:sz w:val="22"/>
          <w:szCs w:val="22"/>
          <w:lang w:val="az-Cyrl-AZ"/>
        </w:rPr>
        <w:t xml:space="preserve"> “</w:t>
      </w:r>
      <w:r w:rsidRPr="0078169E">
        <w:rPr>
          <w:b/>
          <w:bCs/>
          <w:iCs/>
          <w:sz w:val="22"/>
          <w:szCs w:val="22"/>
          <w:lang w:val="az-Latn-AZ"/>
        </w:rPr>
        <w:t>əstəğfirullahə</w:t>
      </w:r>
      <w:r w:rsidRPr="009633E0">
        <w:rPr>
          <w:b/>
          <w:bCs/>
          <w:iCs/>
          <w:sz w:val="22"/>
          <w:szCs w:val="22"/>
          <w:lang w:val="az-Cyrl-AZ"/>
        </w:rPr>
        <w:t xml:space="preserve"> </w:t>
      </w:r>
      <w:r w:rsidRPr="0078169E">
        <w:rPr>
          <w:b/>
          <w:bCs/>
          <w:iCs/>
          <w:sz w:val="22"/>
          <w:szCs w:val="22"/>
          <w:lang w:val="az-Latn-AZ"/>
        </w:rPr>
        <w:t>və</w:t>
      </w:r>
      <w:r w:rsidRPr="009633E0">
        <w:rPr>
          <w:b/>
          <w:bCs/>
          <w:iCs/>
          <w:sz w:val="22"/>
          <w:szCs w:val="22"/>
          <w:lang w:val="az-Cyrl-AZ"/>
        </w:rPr>
        <w:t xml:space="preserve"> </w:t>
      </w:r>
      <w:r w:rsidRPr="0078169E">
        <w:rPr>
          <w:b/>
          <w:bCs/>
          <w:iCs/>
          <w:sz w:val="22"/>
          <w:szCs w:val="22"/>
          <w:lang w:val="az-Latn-AZ"/>
        </w:rPr>
        <w:t>ətubu</w:t>
      </w:r>
      <w:r w:rsidRPr="009633E0">
        <w:rPr>
          <w:b/>
          <w:bCs/>
          <w:iCs/>
          <w:sz w:val="22"/>
          <w:szCs w:val="22"/>
          <w:lang w:val="az-Cyrl-AZ"/>
        </w:rPr>
        <w:t xml:space="preserve"> </w:t>
      </w:r>
      <w:r w:rsidRPr="0078169E">
        <w:rPr>
          <w:b/>
          <w:bCs/>
          <w:iCs/>
          <w:sz w:val="22"/>
          <w:szCs w:val="22"/>
          <w:lang w:val="az-Latn-AZ"/>
        </w:rPr>
        <w:t>iləyh</w:t>
      </w:r>
      <w:r w:rsidRPr="009633E0">
        <w:rPr>
          <w:b/>
          <w:bCs/>
          <w:iCs/>
          <w:sz w:val="22"/>
          <w:szCs w:val="22"/>
          <w:lang w:val="az-Cyrl-AZ"/>
        </w:rPr>
        <w:t xml:space="preserve">” </w:t>
      </w:r>
      <w:r w:rsidRPr="0078169E">
        <w:rPr>
          <w:b/>
          <w:bCs/>
          <w:iCs/>
          <w:sz w:val="22"/>
          <w:szCs w:val="22"/>
          <w:lang w:val="az-Latn-AZ"/>
        </w:rPr>
        <w:t>demək</w:t>
      </w:r>
      <w:r w:rsidRPr="009633E0">
        <w:rPr>
          <w:b/>
          <w:bCs/>
          <w:iCs/>
          <w:sz w:val="22"/>
          <w:szCs w:val="22"/>
          <w:lang w:val="az-Cyrl-AZ"/>
        </w:rPr>
        <w:t xml:space="preserve"> (</w:t>
      </w:r>
      <w:r w:rsidRPr="0078169E">
        <w:rPr>
          <w:b/>
          <w:bCs/>
          <w:iCs/>
          <w:sz w:val="22"/>
          <w:szCs w:val="22"/>
          <w:lang w:val="az-Latn-AZ"/>
        </w:rPr>
        <w:t>Allahdan</w:t>
      </w:r>
      <w:r w:rsidRPr="009633E0">
        <w:rPr>
          <w:b/>
          <w:bCs/>
          <w:iCs/>
          <w:sz w:val="22"/>
          <w:szCs w:val="22"/>
          <w:lang w:val="az-Cyrl-AZ"/>
        </w:rPr>
        <w:t xml:space="preserve"> </w:t>
      </w:r>
      <w:r w:rsidRPr="0078169E">
        <w:rPr>
          <w:b/>
          <w:bCs/>
          <w:iCs/>
          <w:sz w:val="22"/>
          <w:szCs w:val="22"/>
          <w:lang w:val="az-Latn-AZ"/>
        </w:rPr>
        <w:t>bağışlanmaq</w:t>
      </w:r>
      <w:r w:rsidRPr="009633E0">
        <w:rPr>
          <w:b/>
          <w:bCs/>
          <w:iCs/>
          <w:sz w:val="22"/>
          <w:szCs w:val="22"/>
          <w:lang w:val="az-Cyrl-AZ"/>
        </w:rPr>
        <w:t xml:space="preserve"> </w:t>
      </w:r>
      <w:r w:rsidRPr="0078169E">
        <w:rPr>
          <w:b/>
          <w:bCs/>
          <w:iCs/>
          <w:sz w:val="22"/>
          <w:szCs w:val="22"/>
          <w:lang w:val="az-Latn-AZ"/>
        </w:rPr>
        <w:t>istəyirəm</w:t>
      </w:r>
      <w:r w:rsidRPr="009633E0">
        <w:rPr>
          <w:b/>
          <w:bCs/>
          <w:iCs/>
          <w:sz w:val="22"/>
          <w:szCs w:val="22"/>
          <w:lang w:val="az-Cyrl-AZ"/>
        </w:rPr>
        <w:t xml:space="preserve"> </w:t>
      </w:r>
      <w:r w:rsidRPr="0078169E">
        <w:rPr>
          <w:b/>
          <w:bCs/>
          <w:iCs/>
          <w:sz w:val="22"/>
          <w:szCs w:val="22"/>
          <w:lang w:val="az-Latn-AZ"/>
        </w:rPr>
        <w:t>və</w:t>
      </w:r>
      <w:r w:rsidRPr="009633E0">
        <w:rPr>
          <w:b/>
          <w:bCs/>
          <w:iCs/>
          <w:sz w:val="22"/>
          <w:szCs w:val="22"/>
          <w:lang w:val="az-Cyrl-AZ"/>
        </w:rPr>
        <w:t xml:space="preserve"> </w:t>
      </w:r>
      <w:r w:rsidRPr="0078169E">
        <w:rPr>
          <w:b/>
          <w:bCs/>
          <w:iCs/>
          <w:sz w:val="22"/>
          <w:szCs w:val="22"/>
          <w:lang w:val="az-Latn-AZ"/>
        </w:rPr>
        <w:t>Ona</w:t>
      </w:r>
      <w:r w:rsidRPr="009633E0">
        <w:rPr>
          <w:b/>
          <w:bCs/>
          <w:iCs/>
          <w:sz w:val="22"/>
          <w:szCs w:val="22"/>
          <w:lang w:val="az-Cyrl-AZ"/>
        </w:rPr>
        <w:t xml:space="preserve"> </w:t>
      </w:r>
      <w:r w:rsidRPr="0078169E">
        <w:rPr>
          <w:b/>
          <w:bCs/>
          <w:iCs/>
          <w:sz w:val="22"/>
          <w:szCs w:val="22"/>
          <w:lang w:val="az-Latn-AZ"/>
        </w:rPr>
        <w:t>tərəf</w:t>
      </w:r>
      <w:r w:rsidRPr="009633E0">
        <w:rPr>
          <w:b/>
          <w:bCs/>
          <w:iCs/>
          <w:sz w:val="22"/>
          <w:szCs w:val="22"/>
          <w:lang w:val="az-Cyrl-AZ"/>
        </w:rPr>
        <w:t xml:space="preserve"> </w:t>
      </w:r>
      <w:r w:rsidRPr="0078169E">
        <w:rPr>
          <w:b/>
          <w:bCs/>
          <w:iCs/>
          <w:sz w:val="22"/>
          <w:szCs w:val="22"/>
          <w:lang w:val="az-Latn-AZ"/>
        </w:rPr>
        <w:t>qayıdıram</w:t>
      </w:r>
      <w:r w:rsidRPr="009633E0">
        <w:rPr>
          <w:b/>
          <w:bCs/>
          <w:iCs/>
          <w:sz w:val="22"/>
          <w:szCs w:val="22"/>
          <w:lang w:val="az-Cyrl-AZ"/>
        </w:rPr>
        <w:t>).</w:t>
      </w:r>
    </w:p>
    <w:p w14:paraId="46C6CF4F" w14:textId="77777777" w:rsidR="0064286B" w:rsidRPr="009633E0" w:rsidRDefault="0064286B" w:rsidP="0064286B">
      <w:pPr>
        <w:tabs>
          <w:tab w:val="left" w:pos="500"/>
        </w:tabs>
        <w:spacing w:line="360" w:lineRule="atLeast"/>
        <w:ind w:left="20" w:right="15" w:firstLine="120"/>
        <w:jc w:val="both"/>
        <w:rPr>
          <w:b/>
          <w:bCs/>
          <w:iCs/>
          <w:sz w:val="22"/>
          <w:szCs w:val="22"/>
          <w:lang w:val="az-Cyrl-AZ"/>
        </w:rPr>
      </w:pPr>
      <w:r w:rsidRPr="009633E0">
        <w:rPr>
          <w:b/>
          <w:bCs/>
          <w:iCs/>
          <w:sz w:val="22"/>
          <w:szCs w:val="22"/>
          <w:lang w:val="az-Cyrl-AZ"/>
        </w:rPr>
        <w:t xml:space="preserve">2. 100 </w:t>
      </w:r>
      <w:r w:rsidRPr="0078169E">
        <w:rPr>
          <w:b/>
          <w:bCs/>
          <w:iCs/>
          <w:sz w:val="22"/>
          <w:szCs w:val="22"/>
          <w:lang w:val="az-Latn-AZ"/>
        </w:rPr>
        <w:t>dəfə</w:t>
      </w:r>
      <w:r w:rsidRPr="009633E0">
        <w:rPr>
          <w:b/>
          <w:bCs/>
          <w:iCs/>
          <w:sz w:val="22"/>
          <w:szCs w:val="22"/>
          <w:lang w:val="az-Cyrl-AZ"/>
        </w:rPr>
        <w:t xml:space="preserve"> “</w:t>
      </w:r>
      <w:r w:rsidRPr="0078169E">
        <w:rPr>
          <w:b/>
          <w:bCs/>
          <w:iCs/>
          <w:sz w:val="22"/>
          <w:szCs w:val="22"/>
          <w:lang w:val="az-Latn-AZ"/>
        </w:rPr>
        <w:t>Allahumməl</w:t>
      </w:r>
      <w:r w:rsidRPr="009633E0">
        <w:rPr>
          <w:b/>
          <w:bCs/>
          <w:iCs/>
          <w:sz w:val="22"/>
          <w:szCs w:val="22"/>
          <w:lang w:val="az-Cyrl-AZ"/>
        </w:rPr>
        <w:t>”</w:t>
      </w:r>
      <w:r w:rsidRPr="0078169E">
        <w:rPr>
          <w:b/>
          <w:bCs/>
          <w:iCs/>
          <w:sz w:val="22"/>
          <w:szCs w:val="22"/>
          <w:lang w:val="az-Latn-AZ"/>
        </w:rPr>
        <w:t>ən</w:t>
      </w:r>
      <w:r w:rsidRPr="009633E0">
        <w:rPr>
          <w:b/>
          <w:bCs/>
          <w:iCs/>
          <w:sz w:val="22"/>
          <w:szCs w:val="22"/>
          <w:lang w:val="az-Cyrl-AZ"/>
        </w:rPr>
        <w:t xml:space="preserve"> </w:t>
      </w:r>
      <w:r w:rsidRPr="0078169E">
        <w:rPr>
          <w:b/>
          <w:bCs/>
          <w:iCs/>
          <w:sz w:val="22"/>
          <w:szCs w:val="22"/>
          <w:lang w:val="az-Latn-AZ"/>
        </w:rPr>
        <w:t>qətələtə</w:t>
      </w:r>
      <w:r w:rsidRPr="009633E0">
        <w:rPr>
          <w:b/>
          <w:bCs/>
          <w:iCs/>
          <w:sz w:val="22"/>
          <w:szCs w:val="22"/>
          <w:lang w:val="az-Cyrl-AZ"/>
        </w:rPr>
        <w:t xml:space="preserve"> </w:t>
      </w:r>
      <w:r w:rsidRPr="0078169E">
        <w:rPr>
          <w:b/>
          <w:bCs/>
          <w:iCs/>
          <w:sz w:val="22"/>
          <w:szCs w:val="22"/>
          <w:lang w:val="az-Latn-AZ"/>
        </w:rPr>
        <w:t>Əmiril</w:t>
      </w:r>
      <w:r w:rsidRPr="009633E0">
        <w:rPr>
          <w:b/>
          <w:bCs/>
          <w:iCs/>
          <w:sz w:val="22"/>
          <w:szCs w:val="22"/>
          <w:lang w:val="az-Cyrl-AZ"/>
        </w:rPr>
        <w:t>-</w:t>
      </w:r>
      <w:r w:rsidRPr="0078169E">
        <w:rPr>
          <w:b/>
          <w:bCs/>
          <w:iCs/>
          <w:sz w:val="22"/>
          <w:szCs w:val="22"/>
          <w:lang w:val="az-Latn-AZ"/>
        </w:rPr>
        <w:t>mö</w:t>
      </w:r>
      <w:r w:rsidRPr="009633E0">
        <w:rPr>
          <w:b/>
          <w:bCs/>
          <w:iCs/>
          <w:sz w:val="22"/>
          <w:szCs w:val="22"/>
          <w:lang w:val="az-Cyrl-AZ"/>
        </w:rPr>
        <w:t>”</w:t>
      </w:r>
      <w:r w:rsidRPr="0078169E">
        <w:rPr>
          <w:b/>
          <w:bCs/>
          <w:iCs/>
          <w:sz w:val="22"/>
          <w:szCs w:val="22"/>
          <w:lang w:val="az-Latn-AZ"/>
        </w:rPr>
        <w:t>minin</w:t>
      </w:r>
      <w:r w:rsidRPr="009633E0">
        <w:rPr>
          <w:b/>
          <w:bCs/>
          <w:iCs/>
          <w:sz w:val="22"/>
          <w:szCs w:val="22"/>
          <w:lang w:val="az-Cyrl-AZ"/>
        </w:rPr>
        <w:t>” (</w:t>
      </w:r>
      <w:r w:rsidRPr="0078169E">
        <w:rPr>
          <w:b/>
          <w:bCs/>
          <w:iCs/>
          <w:sz w:val="22"/>
          <w:szCs w:val="22"/>
          <w:lang w:val="az-Latn-AZ"/>
        </w:rPr>
        <w:t>İlahi</w:t>
      </w:r>
      <w:r w:rsidRPr="009633E0">
        <w:rPr>
          <w:b/>
          <w:bCs/>
          <w:iCs/>
          <w:sz w:val="22"/>
          <w:szCs w:val="22"/>
          <w:lang w:val="az-Cyrl-AZ"/>
        </w:rPr>
        <w:t xml:space="preserve">, </w:t>
      </w:r>
      <w:r w:rsidRPr="0078169E">
        <w:rPr>
          <w:b/>
          <w:bCs/>
          <w:iCs/>
          <w:sz w:val="22"/>
          <w:szCs w:val="22"/>
          <w:lang w:val="az-Latn-AZ"/>
        </w:rPr>
        <w:t>Əmirəl</w:t>
      </w:r>
      <w:r w:rsidRPr="009633E0">
        <w:rPr>
          <w:b/>
          <w:bCs/>
          <w:iCs/>
          <w:sz w:val="22"/>
          <w:szCs w:val="22"/>
          <w:lang w:val="az-Cyrl-AZ"/>
        </w:rPr>
        <w:t>-</w:t>
      </w:r>
      <w:r w:rsidRPr="0078169E">
        <w:rPr>
          <w:b/>
          <w:bCs/>
          <w:iCs/>
          <w:sz w:val="22"/>
          <w:szCs w:val="22"/>
          <w:lang w:val="az-Latn-AZ"/>
        </w:rPr>
        <w:t>mömininin</w:t>
      </w:r>
      <w:r w:rsidRPr="009633E0">
        <w:rPr>
          <w:b/>
          <w:bCs/>
          <w:iCs/>
          <w:sz w:val="22"/>
          <w:szCs w:val="22"/>
          <w:lang w:val="az-Cyrl-AZ"/>
        </w:rPr>
        <w:t xml:space="preserve"> </w:t>
      </w:r>
      <w:r w:rsidRPr="0078169E">
        <w:rPr>
          <w:b/>
          <w:bCs/>
          <w:iCs/>
          <w:sz w:val="22"/>
          <w:szCs w:val="22"/>
          <w:lang w:val="az-Latn-AZ"/>
        </w:rPr>
        <w:t>qatillərinə</w:t>
      </w:r>
      <w:r w:rsidRPr="009633E0">
        <w:rPr>
          <w:b/>
          <w:bCs/>
          <w:iCs/>
          <w:sz w:val="22"/>
          <w:szCs w:val="22"/>
          <w:lang w:val="az-Cyrl-AZ"/>
        </w:rPr>
        <w:t xml:space="preserve"> </w:t>
      </w:r>
      <w:r w:rsidRPr="0078169E">
        <w:rPr>
          <w:b/>
          <w:bCs/>
          <w:iCs/>
          <w:sz w:val="22"/>
          <w:szCs w:val="22"/>
          <w:lang w:val="az-Latn-AZ"/>
        </w:rPr>
        <w:t>lə</w:t>
      </w:r>
      <w:r w:rsidRPr="009633E0">
        <w:rPr>
          <w:b/>
          <w:bCs/>
          <w:iCs/>
          <w:sz w:val="22"/>
          <w:szCs w:val="22"/>
          <w:lang w:val="az-Cyrl-AZ"/>
        </w:rPr>
        <w:t>”</w:t>
      </w:r>
      <w:r w:rsidRPr="0078169E">
        <w:rPr>
          <w:b/>
          <w:bCs/>
          <w:iCs/>
          <w:sz w:val="22"/>
          <w:szCs w:val="22"/>
          <w:lang w:val="az-Latn-AZ"/>
        </w:rPr>
        <w:t>nət</w:t>
      </w:r>
      <w:r w:rsidRPr="009633E0">
        <w:rPr>
          <w:b/>
          <w:bCs/>
          <w:iCs/>
          <w:sz w:val="22"/>
          <w:szCs w:val="22"/>
          <w:lang w:val="az-Cyrl-AZ"/>
        </w:rPr>
        <w:t xml:space="preserve"> </w:t>
      </w:r>
      <w:r w:rsidRPr="0078169E">
        <w:rPr>
          <w:b/>
          <w:bCs/>
          <w:iCs/>
          <w:sz w:val="22"/>
          <w:szCs w:val="22"/>
          <w:lang w:val="az-Latn-AZ"/>
        </w:rPr>
        <w:t>et</w:t>
      </w:r>
      <w:r w:rsidRPr="009633E0">
        <w:rPr>
          <w:b/>
          <w:bCs/>
          <w:iCs/>
          <w:sz w:val="22"/>
          <w:szCs w:val="22"/>
          <w:lang w:val="az-Cyrl-AZ"/>
        </w:rPr>
        <w:t>!)</w:t>
      </w:r>
    </w:p>
    <w:p w14:paraId="540BD6CD" w14:textId="77777777" w:rsidR="0064286B" w:rsidRPr="009633E0" w:rsidRDefault="0064286B" w:rsidP="0064286B">
      <w:pPr>
        <w:tabs>
          <w:tab w:val="left" w:pos="500"/>
        </w:tabs>
        <w:spacing w:line="360" w:lineRule="atLeast"/>
        <w:ind w:left="20" w:right="15" w:firstLine="120"/>
        <w:jc w:val="both"/>
        <w:rPr>
          <w:b/>
          <w:bCs/>
          <w:iCs/>
          <w:sz w:val="22"/>
          <w:szCs w:val="22"/>
        </w:rPr>
      </w:pPr>
      <w:r w:rsidRPr="009633E0">
        <w:rPr>
          <w:b/>
          <w:bCs/>
          <w:iCs/>
          <w:sz w:val="22"/>
          <w:szCs w:val="22"/>
          <w:lang w:val="az-Cyrl-AZ"/>
        </w:rPr>
        <w:t xml:space="preserve">3. </w:t>
      </w:r>
      <w:r w:rsidRPr="0078169E">
        <w:rPr>
          <w:b/>
          <w:bCs/>
          <w:iCs/>
          <w:sz w:val="22"/>
          <w:szCs w:val="22"/>
          <w:lang w:val="az-Latn-AZ"/>
        </w:rPr>
        <w:t>Aşağıdakı</w:t>
      </w:r>
      <w:r w:rsidRPr="009633E0">
        <w:rPr>
          <w:b/>
          <w:bCs/>
          <w:iCs/>
          <w:sz w:val="22"/>
          <w:szCs w:val="22"/>
          <w:lang w:val="az-Cyrl-AZ"/>
        </w:rPr>
        <w:t xml:space="preserve"> </w:t>
      </w:r>
      <w:r w:rsidRPr="0078169E">
        <w:rPr>
          <w:b/>
          <w:bCs/>
          <w:iCs/>
          <w:sz w:val="22"/>
          <w:szCs w:val="22"/>
          <w:lang w:val="az-Latn-AZ"/>
        </w:rPr>
        <w:t>duanı</w:t>
      </w:r>
      <w:r w:rsidRPr="009633E0">
        <w:rPr>
          <w:b/>
          <w:bCs/>
          <w:iCs/>
          <w:sz w:val="22"/>
          <w:szCs w:val="22"/>
          <w:lang w:val="az-Cyrl-AZ"/>
        </w:rPr>
        <w:t xml:space="preserve"> </w:t>
      </w:r>
      <w:r w:rsidRPr="0078169E">
        <w:rPr>
          <w:b/>
          <w:bCs/>
          <w:iCs/>
          <w:sz w:val="22"/>
          <w:szCs w:val="22"/>
          <w:lang w:val="az-Latn-AZ"/>
        </w:rPr>
        <w:t>oxumaq</w:t>
      </w:r>
      <w:r w:rsidRPr="009633E0">
        <w:rPr>
          <w:b/>
          <w:bCs/>
          <w:iCs/>
          <w:sz w:val="22"/>
          <w:szCs w:val="22"/>
          <w:lang w:val="az-Cyrl-AZ"/>
        </w:rPr>
        <w:t xml:space="preserve">: </w:t>
      </w:r>
    </w:p>
    <w:p w14:paraId="653C4CCA" w14:textId="77777777" w:rsidR="0064286B" w:rsidRPr="009D13EA" w:rsidRDefault="0064286B" w:rsidP="0064286B">
      <w:pPr>
        <w:tabs>
          <w:tab w:val="left" w:pos="500"/>
        </w:tabs>
        <w:bidi/>
        <w:spacing w:line="360" w:lineRule="atLeast"/>
        <w:ind w:left="20" w:right="15" w:firstLine="120"/>
        <w:jc w:val="both"/>
        <w:rPr>
          <w:rFonts w:hint="cs"/>
          <w:sz w:val="28"/>
          <w:szCs w:val="28"/>
          <w:rtl/>
          <w:lang w:val="ru-RU"/>
        </w:rPr>
      </w:pPr>
      <w:r w:rsidRPr="009D13EA">
        <w:rPr>
          <w:rFonts w:cs="Simplified Arabic"/>
          <w:sz w:val="28"/>
          <w:szCs w:val="28"/>
          <w:rtl/>
        </w:rPr>
        <w:t>يَا ذَا الَّذِي كَانَ قَبْلَ كُلِّ شَيْ‏ءٍ ثُمَّ خَلَقَ كُلَّ شَيْ‏ءٍ ثُمَّ يَبْقَى وَ يَفْنَى كُلُّ شَيْ‏ءٍ يَا ذَا الَّذِي لَيْسَ كَمِثْلِهِ شَيْ‏ءٌ وَ يَا ذَا الَّذِي لَيْسَ فِي السَّمَاوَاتِ الْعُلَى وَ لا فِي الْأَرَضِينَ السُّفْلَى وَ لا فَوْقَهُنَّ وَ لا تَحْتَهُنَّ</w:t>
      </w:r>
      <w:r w:rsidRPr="009D13EA">
        <w:rPr>
          <w:rFonts w:cs="Simplified Arabic"/>
          <w:sz w:val="28"/>
          <w:szCs w:val="28"/>
        </w:rPr>
        <w:t xml:space="preserve"> </w:t>
      </w:r>
      <w:r w:rsidRPr="009D13EA">
        <w:rPr>
          <w:rFonts w:cs="Simplified Arabic"/>
          <w:sz w:val="28"/>
          <w:szCs w:val="28"/>
          <w:rtl/>
        </w:rPr>
        <w:t>وَ لا بَيْنَهُنَّ إِلَهٌ يُعْبَدُ غَيْرُهُ لَكَ الْحَمْدُ حَمْدا لا يَقْوَى عَلَى إِحْصَائِهِ إِلا أَنْتَ فَصَلِّ عَلَى مُحَمَّدٍ وَ آلِ مُحَمَّدٍ صَلاةً لا يَقْوَى عَلَى إِحْصَائِهَا إِلا أَنْتَ</w:t>
      </w:r>
      <w:r w:rsidRPr="009D13EA">
        <w:rPr>
          <w:rStyle w:val="FootnoteReference"/>
          <w:rFonts w:cs="Simplified Arabic"/>
          <w:sz w:val="28"/>
          <w:szCs w:val="28"/>
          <w:rtl/>
        </w:rPr>
        <w:footnoteReference w:id="247"/>
      </w:r>
    </w:p>
    <w:p w14:paraId="555AC4D0" w14:textId="77777777" w:rsidR="0064286B" w:rsidRPr="00C46048" w:rsidRDefault="0064286B" w:rsidP="0064286B">
      <w:pPr>
        <w:tabs>
          <w:tab w:val="left" w:pos="500"/>
        </w:tabs>
        <w:spacing w:line="360" w:lineRule="atLeast"/>
        <w:ind w:left="20" w:right="15" w:firstLine="120"/>
        <w:jc w:val="both"/>
        <w:rPr>
          <w:rFonts w:hint="cs"/>
          <w:i/>
          <w:rtl/>
          <w:lang w:val="ru-RU"/>
        </w:rPr>
      </w:pPr>
      <w:r w:rsidRPr="00C46048">
        <w:rPr>
          <w:iCs/>
          <w:lang w:val="ru-RU"/>
        </w:rPr>
        <w:t xml:space="preserve">4. </w:t>
      </w:r>
      <w:r w:rsidRPr="0078169E">
        <w:rPr>
          <w:iCs/>
          <w:lang w:val="az-Latn-AZ"/>
        </w:rPr>
        <w:t>Bu</w:t>
      </w:r>
      <w:r w:rsidRPr="00C46048">
        <w:rPr>
          <w:iCs/>
          <w:lang w:val="ru-RU"/>
        </w:rPr>
        <w:t xml:space="preserve"> </w:t>
      </w:r>
      <w:r w:rsidRPr="0078169E">
        <w:rPr>
          <w:iCs/>
          <w:lang w:val="az-Latn-AZ"/>
        </w:rPr>
        <w:t>duanı</w:t>
      </w:r>
      <w:r w:rsidRPr="00C46048">
        <w:rPr>
          <w:iCs/>
          <w:lang w:val="ru-RU"/>
        </w:rPr>
        <w:t xml:space="preserve"> </w:t>
      </w:r>
      <w:r w:rsidRPr="0078169E">
        <w:rPr>
          <w:iCs/>
          <w:lang w:val="az-Latn-AZ"/>
        </w:rPr>
        <w:t>oxumaq</w:t>
      </w:r>
      <w:r w:rsidRPr="00C46048">
        <w:rPr>
          <w:iCs/>
          <w:lang w:val="ru-RU"/>
        </w:rPr>
        <w:t xml:space="preserve"> </w:t>
      </w:r>
      <w:r w:rsidRPr="0078169E">
        <w:rPr>
          <w:iCs/>
          <w:lang w:val="az-Latn-AZ"/>
        </w:rPr>
        <w:t>lazımdır</w:t>
      </w:r>
      <w:r w:rsidRPr="00C46048">
        <w:rPr>
          <w:iCs/>
          <w:lang w:val="ru-RU"/>
        </w:rPr>
        <w:t>:</w:t>
      </w:r>
      <w:r w:rsidRPr="00C46048">
        <w:rPr>
          <w:i/>
          <w:lang w:val="ru-RU"/>
        </w:rPr>
        <w:t xml:space="preserve"> </w:t>
      </w:r>
    </w:p>
    <w:p w14:paraId="163D3AD4" w14:textId="77777777" w:rsidR="0064286B" w:rsidRDefault="0064286B" w:rsidP="0064286B">
      <w:pPr>
        <w:bidi/>
        <w:jc w:val="both"/>
        <w:rPr>
          <w:rFonts w:cs="Simplified Arabic"/>
          <w:sz w:val="28"/>
          <w:szCs w:val="28"/>
          <w:lang w:val="az-Cyrl-AZ" w:bidi="fa-IR"/>
        </w:rPr>
      </w:pPr>
      <w:r w:rsidRPr="009D13EA">
        <w:rPr>
          <w:rFonts w:cs="Simplified Arabic"/>
          <w:sz w:val="28"/>
          <w:szCs w:val="28"/>
          <w:rtl/>
          <w:lang w:bidi="fa-IR"/>
        </w:rPr>
        <w:t>اللَّهُمَّ اجْعَلْ فِيمَا تَقْضِي وَ تُقَدِّرُ مِنَ الْأَمْرِ الْمَحْتُومِ</w:t>
      </w:r>
      <w:r w:rsidRPr="009D13EA">
        <w:rPr>
          <w:rFonts w:cs="Simplified Arabic" w:hint="cs"/>
          <w:sz w:val="28"/>
          <w:szCs w:val="28"/>
          <w:rtl/>
          <w:lang w:bidi="fa-IR"/>
        </w:rPr>
        <w:t xml:space="preserve"> </w:t>
      </w:r>
      <w:r w:rsidRPr="009D13EA">
        <w:rPr>
          <w:rFonts w:cs="Simplified Arabic"/>
          <w:sz w:val="28"/>
          <w:szCs w:val="28"/>
          <w:rtl/>
          <w:lang w:bidi="fa-IR"/>
        </w:rPr>
        <w:t>وَ فِيمَا تَفْرُقُ مِنَ الْأَمْرِ الْحَكِيمِ فِي لَيْلَةِ الْقَدْرِ وَ فِي الْقَضَاءِ الَّذِي لا يُرَدُّ وَ لا يُبَدَّلُ أَنْ تَكْتُبَنِي مِنْ حُجَّاجِ بَيْتِكَ الْحَرَامِ الْمَبْرُورِ حَجُّهُمْ الْمَشْكُورِ</w:t>
      </w:r>
      <w:r>
        <w:rPr>
          <w:rStyle w:val="FootnoteReference"/>
          <w:rFonts w:cs="Simplified Arabic"/>
          <w:sz w:val="28"/>
          <w:szCs w:val="28"/>
          <w:rtl/>
          <w:lang w:bidi="fa-IR"/>
        </w:rPr>
        <w:footnoteReference w:id="248"/>
      </w:r>
    </w:p>
    <w:p w14:paraId="460693A2" w14:textId="77777777" w:rsidR="0064286B" w:rsidRPr="009D13EA" w:rsidRDefault="0064286B" w:rsidP="0064286B">
      <w:pPr>
        <w:bidi/>
        <w:jc w:val="both"/>
        <w:rPr>
          <w:rFonts w:hint="cs"/>
          <w:i/>
          <w:sz w:val="28"/>
          <w:szCs w:val="28"/>
          <w:rtl/>
          <w:lang w:val="ru-RU"/>
        </w:rPr>
      </w:pPr>
      <w:r w:rsidRPr="009D13EA">
        <w:rPr>
          <w:rFonts w:cs="Simplified Arabic"/>
          <w:sz w:val="28"/>
          <w:szCs w:val="28"/>
          <w:rtl/>
          <w:lang w:bidi="fa-IR"/>
        </w:rPr>
        <w:lastRenderedPageBreak/>
        <w:t xml:space="preserve"> سَعْيُهُمْ الْمَغْفُورِ ذُنُوبُهُمْ الْمُكَفَّرِ عَنْهُمْ سَيِّئَاتُهُمْ وَ اجْعَلْ فِيمَا تَقْضِي وَ تُقَدِّرُ أَنْ تُطِيلَ عُمْرِي وَ تُوَسِّعَ عَلَيَّ فِي رِزْقِي وَ تَفْعَلَ بِي كَذَا وَ كَذَا</w:t>
      </w:r>
      <w:r w:rsidRPr="009D13EA">
        <w:rPr>
          <w:rStyle w:val="FootnoteReference"/>
          <w:rFonts w:cs="Simplified Arabic"/>
          <w:sz w:val="28"/>
          <w:szCs w:val="28"/>
          <w:rtl/>
          <w:lang w:bidi="fa-IR"/>
        </w:rPr>
        <w:footnoteReference w:id="249"/>
      </w:r>
    </w:p>
    <w:p w14:paraId="055A85AC" w14:textId="77777777" w:rsidR="0064286B" w:rsidRDefault="0064286B" w:rsidP="0064286B">
      <w:pPr>
        <w:tabs>
          <w:tab w:val="left" w:pos="500"/>
        </w:tabs>
        <w:ind w:left="20" w:right="15" w:firstLine="120"/>
        <w:jc w:val="both"/>
        <w:rPr>
          <w:iCs/>
          <w:lang w:val="ru-RU"/>
        </w:rPr>
      </w:pPr>
      <w:r w:rsidRPr="001E14BD">
        <w:rPr>
          <w:b/>
          <w:bCs/>
          <w:i/>
          <w:lang w:val="ru-RU"/>
        </w:rPr>
        <w:t>“</w:t>
      </w:r>
      <w:r w:rsidRPr="0078169E">
        <w:rPr>
          <w:b/>
          <w:bCs/>
          <w:i/>
          <w:lang w:val="az-Latn-AZ"/>
        </w:rPr>
        <w:t>kəza</w:t>
      </w:r>
      <w:r w:rsidRPr="001E14BD">
        <w:rPr>
          <w:b/>
          <w:bCs/>
          <w:i/>
          <w:lang w:val="ru-RU"/>
        </w:rPr>
        <w:t>”</w:t>
      </w:r>
      <w:r w:rsidRPr="001E14BD">
        <w:rPr>
          <w:iCs/>
          <w:lang w:val="ru-RU"/>
        </w:rPr>
        <w:t xml:space="preserve"> </w:t>
      </w:r>
      <w:r w:rsidRPr="0078169E">
        <w:rPr>
          <w:iCs/>
          <w:lang w:val="az-Latn-AZ"/>
        </w:rPr>
        <w:t>və</w:t>
      </w:r>
      <w:r w:rsidRPr="001E14BD">
        <w:rPr>
          <w:iCs/>
          <w:lang w:val="ru-RU"/>
        </w:rPr>
        <w:t xml:space="preserve"> </w:t>
      </w:r>
      <w:r w:rsidRPr="001E14BD">
        <w:rPr>
          <w:b/>
          <w:bCs/>
          <w:i/>
          <w:lang w:val="ru-RU"/>
        </w:rPr>
        <w:t>“</w:t>
      </w:r>
      <w:r w:rsidRPr="0078169E">
        <w:rPr>
          <w:b/>
          <w:bCs/>
          <w:i/>
          <w:lang w:val="az-Latn-AZ"/>
        </w:rPr>
        <w:t>kəza</w:t>
      </w:r>
      <w:r w:rsidRPr="001E14BD">
        <w:rPr>
          <w:b/>
          <w:bCs/>
          <w:i/>
          <w:lang w:val="ru-RU"/>
        </w:rPr>
        <w:t>”</w:t>
      </w:r>
      <w:r w:rsidRPr="001E14BD">
        <w:rPr>
          <w:iCs/>
          <w:lang w:val="ru-RU"/>
        </w:rPr>
        <w:t xml:space="preserve"> </w:t>
      </w:r>
      <w:r w:rsidRPr="0078169E">
        <w:rPr>
          <w:iCs/>
          <w:lang w:val="az-Latn-AZ"/>
        </w:rPr>
        <w:t>kəlmələrinin</w:t>
      </w:r>
      <w:r w:rsidRPr="001E14BD">
        <w:rPr>
          <w:iCs/>
          <w:lang w:val="ru-RU"/>
        </w:rPr>
        <w:t xml:space="preserve"> </w:t>
      </w:r>
      <w:r w:rsidRPr="0078169E">
        <w:rPr>
          <w:iCs/>
          <w:lang w:val="az-Latn-AZ"/>
        </w:rPr>
        <w:t>yerinə</w:t>
      </w:r>
      <w:r w:rsidRPr="001E14BD">
        <w:rPr>
          <w:iCs/>
          <w:lang w:val="ru-RU"/>
        </w:rPr>
        <w:t xml:space="preserve"> </w:t>
      </w:r>
      <w:r w:rsidRPr="0078169E">
        <w:rPr>
          <w:iCs/>
          <w:lang w:val="az-Latn-AZ"/>
        </w:rPr>
        <w:t>öz</w:t>
      </w:r>
      <w:r w:rsidRPr="001E14BD">
        <w:rPr>
          <w:iCs/>
          <w:lang w:val="ru-RU"/>
        </w:rPr>
        <w:t xml:space="preserve"> </w:t>
      </w:r>
      <w:r w:rsidRPr="0078169E">
        <w:rPr>
          <w:iCs/>
          <w:lang w:val="az-Latn-AZ"/>
        </w:rPr>
        <w:t>hacətlərini</w:t>
      </w:r>
      <w:r w:rsidRPr="001E14BD">
        <w:rPr>
          <w:iCs/>
          <w:lang w:val="ru-RU"/>
        </w:rPr>
        <w:t xml:space="preserve"> </w:t>
      </w:r>
      <w:r w:rsidRPr="0078169E">
        <w:rPr>
          <w:iCs/>
          <w:lang w:val="az-Latn-AZ"/>
        </w:rPr>
        <w:t>deyib</w:t>
      </w:r>
      <w:r w:rsidRPr="001E14BD">
        <w:rPr>
          <w:iCs/>
          <w:lang w:val="ru-RU"/>
        </w:rPr>
        <w:t xml:space="preserve"> </w:t>
      </w:r>
      <w:r w:rsidRPr="0078169E">
        <w:rPr>
          <w:iCs/>
          <w:lang w:val="az-Latn-AZ"/>
        </w:rPr>
        <w:t>sonra</w:t>
      </w:r>
      <w:r w:rsidRPr="001E14BD">
        <w:rPr>
          <w:iCs/>
          <w:lang w:val="ru-RU"/>
        </w:rPr>
        <w:t xml:space="preserve"> </w:t>
      </w:r>
      <w:r w:rsidRPr="0078169E">
        <w:rPr>
          <w:iCs/>
          <w:lang w:val="az-Latn-AZ"/>
        </w:rPr>
        <w:t>Qədr</w:t>
      </w:r>
      <w:r w:rsidRPr="001E14BD">
        <w:rPr>
          <w:iCs/>
          <w:lang w:val="ru-RU"/>
        </w:rPr>
        <w:t xml:space="preserve"> </w:t>
      </w:r>
      <w:r w:rsidRPr="0078169E">
        <w:rPr>
          <w:iCs/>
          <w:lang w:val="az-Latn-AZ"/>
        </w:rPr>
        <w:t>gecələrində</w:t>
      </w:r>
      <w:r w:rsidRPr="001E14BD">
        <w:rPr>
          <w:iCs/>
          <w:lang w:val="ru-RU"/>
        </w:rPr>
        <w:t xml:space="preserve"> </w:t>
      </w:r>
      <w:r w:rsidRPr="0078169E">
        <w:rPr>
          <w:iCs/>
          <w:lang w:val="az-Latn-AZ"/>
        </w:rPr>
        <w:t>lazım</w:t>
      </w:r>
      <w:r w:rsidRPr="001E14BD">
        <w:rPr>
          <w:iCs/>
          <w:lang w:val="ru-RU"/>
        </w:rPr>
        <w:t xml:space="preserve"> </w:t>
      </w:r>
      <w:r w:rsidRPr="0078169E">
        <w:rPr>
          <w:iCs/>
          <w:lang w:val="az-Latn-AZ"/>
        </w:rPr>
        <w:t>olan</w:t>
      </w:r>
      <w:r w:rsidRPr="001E14BD">
        <w:rPr>
          <w:iCs/>
          <w:lang w:val="ru-RU"/>
        </w:rPr>
        <w:t xml:space="preserve"> </w:t>
      </w:r>
      <w:r w:rsidRPr="0078169E">
        <w:rPr>
          <w:iCs/>
          <w:lang w:val="az-Latn-AZ"/>
        </w:rPr>
        <w:t>əməlləri</w:t>
      </w:r>
      <w:r w:rsidRPr="001E14BD">
        <w:rPr>
          <w:iCs/>
          <w:lang w:val="ru-RU"/>
        </w:rPr>
        <w:t xml:space="preserve"> </w:t>
      </w:r>
      <w:r w:rsidRPr="0078169E">
        <w:rPr>
          <w:iCs/>
          <w:lang w:val="az-Latn-AZ"/>
        </w:rPr>
        <w:t>görmək</w:t>
      </w:r>
      <w:r w:rsidRPr="001E14BD">
        <w:rPr>
          <w:iCs/>
          <w:lang w:val="ru-RU"/>
        </w:rPr>
        <w:t xml:space="preserve"> </w:t>
      </w:r>
      <w:r w:rsidRPr="0078169E">
        <w:rPr>
          <w:iCs/>
          <w:lang w:val="az-Latn-AZ"/>
        </w:rPr>
        <w:t>lazımdır</w:t>
      </w:r>
      <w:r w:rsidRPr="001E14BD">
        <w:rPr>
          <w:iCs/>
          <w:lang w:val="ru-RU"/>
        </w:rPr>
        <w:t xml:space="preserve">: </w:t>
      </w:r>
    </w:p>
    <w:p w14:paraId="7CC6C676" w14:textId="77777777" w:rsidR="0064286B" w:rsidRPr="001E14BD" w:rsidRDefault="0064286B" w:rsidP="0064286B">
      <w:pPr>
        <w:tabs>
          <w:tab w:val="left" w:pos="500"/>
        </w:tabs>
        <w:ind w:left="20" w:right="15" w:firstLine="120"/>
        <w:jc w:val="both"/>
        <w:rPr>
          <w:iCs/>
          <w:lang w:val="ru-RU"/>
        </w:rPr>
      </w:pPr>
      <w:r>
        <w:rPr>
          <w:b/>
          <w:bCs/>
          <w:i/>
          <w:lang w:val="ru-RU"/>
        </w:rPr>
        <w:t xml:space="preserve">   </w:t>
      </w:r>
      <w:r w:rsidRPr="001E14BD">
        <w:rPr>
          <w:iCs/>
          <w:lang w:val="ru-RU"/>
        </w:rPr>
        <w:t>1-</w:t>
      </w:r>
      <w:r w:rsidRPr="0078169E">
        <w:rPr>
          <w:iCs/>
          <w:lang w:val="az-Latn-AZ"/>
        </w:rPr>
        <w:t>qüsl</w:t>
      </w:r>
      <w:r w:rsidRPr="001E14BD">
        <w:rPr>
          <w:iCs/>
          <w:lang w:val="ru-RU"/>
        </w:rPr>
        <w:t xml:space="preserve"> </w:t>
      </w:r>
      <w:r w:rsidRPr="0078169E">
        <w:rPr>
          <w:iCs/>
          <w:lang w:val="az-Latn-AZ"/>
        </w:rPr>
        <w:t>almaq</w:t>
      </w:r>
      <w:r w:rsidRPr="001E14BD">
        <w:rPr>
          <w:iCs/>
          <w:lang w:val="ru-RU"/>
        </w:rPr>
        <w:t xml:space="preserve">, </w:t>
      </w:r>
      <w:r w:rsidRPr="0078169E">
        <w:rPr>
          <w:iCs/>
          <w:lang w:val="az-Latn-AZ"/>
        </w:rPr>
        <w:t>yaxşı</w:t>
      </w:r>
      <w:r w:rsidRPr="001E14BD">
        <w:rPr>
          <w:iCs/>
          <w:lang w:val="ru-RU"/>
        </w:rPr>
        <w:t xml:space="preserve"> </w:t>
      </w:r>
      <w:r w:rsidRPr="0078169E">
        <w:rPr>
          <w:iCs/>
          <w:lang w:val="az-Latn-AZ"/>
        </w:rPr>
        <w:t>olar</w:t>
      </w:r>
      <w:r w:rsidRPr="001E14BD">
        <w:rPr>
          <w:iCs/>
          <w:lang w:val="ru-RU"/>
        </w:rPr>
        <w:t xml:space="preserve"> </w:t>
      </w:r>
      <w:r w:rsidRPr="0078169E">
        <w:rPr>
          <w:iCs/>
          <w:lang w:val="az-Latn-AZ"/>
        </w:rPr>
        <w:t>ki</w:t>
      </w:r>
      <w:r w:rsidRPr="001E14BD">
        <w:rPr>
          <w:iCs/>
          <w:lang w:val="ru-RU"/>
        </w:rPr>
        <w:t xml:space="preserve">, </w:t>
      </w:r>
      <w:r w:rsidRPr="0078169E">
        <w:rPr>
          <w:iCs/>
          <w:lang w:val="az-Latn-AZ"/>
        </w:rPr>
        <w:t>gün</w:t>
      </w:r>
      <w:r w:rsidRPr="001E14BD">
        <w:rPr>
          <w:iCs/>
          <w:lang w:val="ru-RU"/>
        </w:rPr>
        <w:t xml:space="preserve"> </w:t>
      </w:r>
      <w:r w:rsidRPr="0078169E">
        <w:rPr>
          <w:iCs/>
          <w:lang w:val="az-Latn-AZ"/>
        </w:rPr>
        <w:t>batan</w:t>
      </w:r>
      <w:r w:rsidRPr="001E14BD">
        <w:rPr>
          <w:iCs/>
          <w:lang w:val="ru-RU"/>
        </w:rPr>
        <w:t xml:space="preserve"> </w:t>
      </w:r>
      <w:r w:rsidRPr="0078169E">
        <w:rPr>
          <w:iCs/>
          <w:lang w:val="az-Latn-AZ"/>
        </w:rPr>
        <w:t>zamana</w:t>
      </w:r>
      <w:r w:rsidRPr="001E14BD">
        <w:rPr>
          <w:iCs/>
          <w:lang w:val="ru-RU"/>
        </w:rPr>
        <w:t xml:space="preserve"> </w:t>
      </w:r>
      <w:r w:rsidRPr="0078169E">
        <w:rPr>
          <w:iCs/>
          <w:lang w:val="az-Latn-AZ"/>
        </w:rPr>
        <w:t>yaxın</w:t>
      </w:r>
      <w:r w:rsidRPr="001E14BD">
        <w:rPr>
          <w:iCs/>
          <w:lang w:val="ru-RU"/>
        </w:rPr>
        <w:t xml:space="preserve"> </w:t>
      </w:r>
      <w:r w:rsidRPr="0078169E">
        <w:rPr>
          <w:iCs/>
          <w:lang w:val="az-Latn-AZ"/>
        </w:rPr>
        <w:t>bir</w:t>
      </w:r>
      <w:r w:rsidRPr="001E14BD">
        <w:rPr>
          <w:iCs/>
          <w:lang w:val="ru-RU"/>
        </w:rPr>
        <w:t xml:space="preserve"> </w:t>
      </w:r>
      <w:r w:rsidRPr="0078169E">
        <w:rPr>
          <w:iCs/>
          <w:lang w:val="az-Latn-AZ"/>
        </w:rPr>
        <w:t>vaxtda</w:t>
      </w:r>
      <w:r w:rsidRPr="001E14BD">
        <w:rPr>
          <w:iCs/>
          <w:lang w:val="ru-RU"/>
        </w:rPr>
        <w:t xml:space="preserve"> </w:t>
      </w:r>
      <w:r w:rsidRPr="0078169E">
        <w:rPr>
          <w:iCs/>
          <w:lang w:val="az-Latn-AZ"/>
        </w:rPr>
        <w:t>qüsl</w:t>
      </w:r>
      <w:r w:rsidRPr="001E14BD">
        <w:rPr>
          <w:iCs/>
          <w:lang w:val="ru-RU"/>
        </w:rPr>
        <w:t xml:space="preserve"> </w:t>
      </w:r>
      <w:r w:rsidRPr="0078169E">
        <w:rPr>
          <w:iCs/>
          <w:lang w:val="az-Latn-AZ"/>
        </w:rPr>
        <w:t>alıb</w:t>
      </w:r>
      <w:r w:rsidRPr="001E14BD">
        <w:rPr>
          <w:iCs/>
          <w:lang w:val="ru-RU"/>
        </w:rPr>
        <w:t xml:space="preserve">, </w:t>
      </w:r>
      <w:r w:rsidRPr="0078169E">
        <w:rPr>
          <w:iCs/>
          <w:lang w:val="az-Latn-AZ"/>
        </w:rPr>
        <w:t>axşam</w:t>
      </w:r>
      <w:r w:rsidRPr="001E14BD">
        <w:rPr>
          <w:iCs/>
          <w:lang w:val="ru-RU"/>
        </w:rPr>
        <w:t xml:space="preserve"> </w:t>
      </w:r>
      <w:r w:rsidRPr="0078169E">
        <w:rPr>
          <w:iCs/>
          <w:lang w:val="az-Latn-AZ"/>
        </w:rPr>
        <w:t>namazını</w:t>
      </w:r>
      <w:r>
        <w:rPr>
          <w:iCs/>
          <w:lang w:val="ru-RU"/>
        </w:rPr>
        <w:t xml:space="preserve"> </w:t>
      </w:r>
      <w:r w:rsidRPr="0078169E">
        <w:rPr>
          <w:iCs/>
          <w:lang w:val="az-Latn-AZ"/>
        </w:rPr>
        <w:t>qüsl</w:t>
      </w:r>
      <w:r>
        <w:rPr>
          <w:iCs/>
          <w:lang w:val="ru-RU"/>
        </w:rPr>
        <w:t xml:space="preserve"> </w:t>
      </w:r>
      <w:r w:rsidRPr="0078169E">
        <w:rPr>
          <w:iCs/>
          <w:lang w:val="az-Latn-AZ"/>
        </w:rPr>
        <w:t>ilə</w:t>
      </w:r>
      <w:r>
        <w:rPr>
          <w:iCs/>
          <w:lang w:val="ru-RU"/>
        </w:rPr>
        <w:t xml:space="preserve"> </w:t>
      </w:r>
      <w:r w:rsidRPr="0078169E">
        <w:rPr>
          <w:iCs/>
          <w:lang w:val="az-Latn-AZ"/>
        </w:rPr>
        <w:t>qılasan</w:t>
      </w:r>
      <w:r>
        <w:rPr>
          <w:iCs/>
          <w:lang w:val="ru-RU"/>
        </w:rPr>
        <w:t>. 2-</w:t>
      </w:r>
      <w:r w:rsidRPr="0078169E">
        <w:rPr>
          <w:iCs/>
          <w:lang w:val="az-Latn-AZ"/>
        </w:rPr>
        <w:t>iki</w:t>
      </w:r>
      <w:r>
        <w:rPr>
          <w:iCs/>
          <w:lang w:val="ru-RU"/>
        </w:rPr>
        <w:t xml:space="preserve"> </w:t>
      </w:r>
      <w:r w:rsidRPr="0078169E">
        <w:rPr>
          <w:iCs/>
          <w:lang w:val="az-Latn-AZ"/>
        </w:rPr>
        <w:t>rükət</w:t>
      </w:r>
      <w:r>
        <w:rPr>
          <w:iCs/>
          <w:lang w:val="ru-RU"/>
        </w:rPr>
        <w:t xml:space="preserve"> </w:t>
      </w:r>
      <w:r w:rsidRPr="0078169E">
        <w:rPr>
          <w:iCs/>
          <w:lang w:val="az-Latn-AZ"/>
        </w:rPr>
        <w:t>namazdır</w:t>
      </w:r>
      <w:r>
        <w:rPr>
          <w:iCs/>
          <w:lang w:val="ru-RU"/>
        </w:rPr>
        <w:t xml:space="preserve"> </w:t>
      </w:r>
      <w:r w:rsidRPr="0078169E">
        <w:rPr>
          <w:iCs/>
          <w:lang w:val="az-Latn-AZ"/>
        </w:rPr>
        <w:t>ki</w:t>
      </w:r>
      <w:r>
        <w:rPr>
          <w:iCs/>
          <w:lang w:val="ru-RU"/>
        </w:rPr>
        <w:t xml:space="preserve">, </w:t>
      </w:r>
      <w:r w:rsidRPr="0078169E">
        <w:rPr>
          <w:iCs/>
          <w:lang w:val="az-Latn-AZ"/>
        </w:rPr>
        <w:t>hər</w:t>
      </w:r>
      <w:r>
        <w:rPr>
          <w:iCs/>
          <w:lang w:val="ru-RU"/>
        </w:rPr>
        <w:t xml:space="preserve"> </w:t>
      </w:r>
      <w:r w:rsidRPr="0078169E">
        <w:rPr>
          <w:iCs/>
          <w:lang w:val="az-Latn-AZ"/>
        </w:rPr>
        <w:t>rükətdə</w:t>
      </w:r>
      <w:r w:rsidRPr="001E14BD">
        <w:rPr>
          <w:iCs/>
          <w:lang w:val="ru-RU"/>
        </w:rPr>
        <w:t xml:space="preserve"> “</w:t>
      </w:r>
      <w:r w:rsidRPr="0078169E">
        <w:rPr>
          <w:iCs/>
          <w:lang w:val="az-Latn-AZ"/>
        </w:rPr>
        <w:t>Həmd</w:t>
      </w:r>
      <w:r w:rsidRPr="001E14BD">
        <w:rPr>
          <w:iCs/>
          <w:lang w:val="ru-RU"/>
        </w:rPr>
        <w:t>”</w:t>
      </w:r>
      <w:r w:rsidRPr="0078169E">
        <w:rPr>
          <w:iCs/>
          <w:lang w:val="az-Latn-AZ"/>
        </w:rPr>
        <w:t>dən</w:t>
      </w:r>
      <w:r w:rsidRPr="001E14BD">
        <w:rPr>
          <w:iCs/>
          <w:lang w:val="ru-RU"/>
        </w:rPr>
        <w:t xml:space="preserve"> </w:t>
      </w:r>
      <w:r w:rsidRPr="0078169E">
        <w:rPr>
          <w:iCs/>
          <w:lang w:val="az-Latn-AZ"/>
        </w:rPr>
        <w:t>sonra</w:t>
      </w:r>
      <w:r w:rsidRPr="001E14BD">
        <w:rPr>
          <w:iCs/>
          <w:lang w:val="ru-RU"/>
        </w:rPr>
        <w:t xml:space="preserve"> 7 </w:t>
      </w:r>
      <w:r w:rsidRPr="0078169E">
        <w:rPr>
          <w:iCs/>
          <w:lang w:val="az-Latn-AZ"/>
        </w:rPr>
        <w:t>dəfə</w:t>
      </w:r>
      <w:r w:rsidRPr="001E14BD">
        <w:rPr>
          <w:iCs/>
          <w:lang w:val="ru-RU"/>
        </w:rPr>
        <w:t xml:space="preserve"> “</w:t>
      </w:r>
      <w:r w:rsidRPr="0078169E">
        <w:rPr>
          <w:iCs/>
          <w:lang w:val="az-Latn-AZ"/>
        </w:rPr>
        <w:t>Tovhid</w:t>
      </w:r>
      <w:r w:rsidRPr="001E14BD">
        <w:rPr>
          <w:iCs/>
          <w:lang w:val="ru-RU"/>
        </w:rPr>
        <w:t xml:space="preserve">” </w:t>
      </w:r>
      <w:r w:rsidRPr="0078169E">
        <w:rPr>
          <w:iCs/>
          <w:lang w:val="az-Latn-AZ"/>
        </w:rPr>
        <w:t>surəsi</w:t>
      </w:r>
      <w:r w:rsidRPr="001E14BD">
        <w:rPr>
          <w:iCs/>
          <w:lang w:val="ru-RU"/>
        </w:rPr>
        <w:t xml:space="preserve"> </w:t>
      </w:r>
      <w:r w:rsidRPr="0078169E">
        <w:rPr>
          <w:iCs/>
          <w:lang w:val="az-Latn-AZ"/>
        </w:rPr>
        <w:t>oxunmalı</w:t>
      </w:r>
      <w:r w:rsidRPr="001E14BD">
        <w:rPr>
          <w:iCs/>
          <w:lang w:val="ru-RU"/>
        </w:rPr>
        <w:t xml:space="preserve">, </w:t>
      </w:r>
      <w:r w:rsidRPr="0078169E">
        <w:rPr>
          <w:iCs/>
          <w:lang w:val="az-Latn-AZ"/>
        </w:rPr>
        <w:t>namazı</w:t>
      </w:r>
      <w:r w:rsidRPr="001E14BD">
        <w:rPr>
          <w:iCs/>
          <w:lang w:val="ru-RU"/>
        </w:rPr>
        <w:t xml:space="preserve"> </w:t>
      </w:r>
      <w:r w:rsidRPr="0078169E">
        <w:rPr>
          <w:iCs/>
          <w:lang w:val="az-Latn-AZ"/>
        </w:rPr>
        <w:t>qurtarandan</w:t>
      </w:r>
      <w:r w:rsidRPr="001E14BD">
        <w:rPr>
          <w:iCs/>
          <w:lang w:val="ru-RU"/>
        </w:rPr>
        <w:t xml:space="preserve"> </w:t>
      </w:r>
      <w:r w:rsidRPr="0078169E">
        <w:rPr>
          <w:iCs/>
          <w:lang w:val="az-Latn-AZ"/>
        </w:rPr>
        <w:t>sonra</w:t>
      </w:r>
      <w:r w:rsidRPr="001E14BD">
        <w:rPr>
          <w:iCs/>
          <w:lang w:val="ru-RU"/>
        </w:rPr>
        <w:t xml:space="preserve"> 70 </w:t>
      </w:r>
      <w:r w:rsidRPr="0078169E">
        <w:rPr>
          <w:iCs/>
          <w:lang w:val="az-Latn-AZ"/>
        </w:rPr>
        <w:t>dəfə</w:t>
      </w:r>
      <w:r w:rsidRPr="001E14BD">
        <w:rPr>
          <w:iCs/>
          <w:lang w:val="ru-RU"/>
        </w:rPr>
        <w:t xml:space="preserve"> “</w:t>
      </w:r>
      <w:r w:rsidRPr="0078169E">
        <w:rPr>
          <w:iCs/>
          <w:lang w:val="az-Latn-AZ"/>
        </w:rPr>
        <w:t>əstəğfirullahə</w:t>
      </w:r>
      <w:r w:rsidRPr="001E14BD">
        <w:rPr>
          <w:iCs/>
          <w:lang w:val="ru-RU"/>
        </w:rPr>
        <w:t xml:space="preserve"> </w:t>
      </w:r>
      <w:r w:rsidRPr="0078169E">
        <w:rPr>
          <w:iCs/>
          <w:lang w:val="az-Latn-AZ"/>
        </w:rPr>
        <w:t>və</w:t>
      </w:r>
      <w:r w:rsidRPr="001E14BD">
        <w:rPr>
          <w:iCs/>
          <w:lang w:val="ru-RU"/>
        </w:rPr>
        <w:t xml:space="preserve"> </w:t>
      </w:r>
      <w:r w:rsidRPr="0078169E">
        <w:rPr>
          <w:iCs/>
          <w:lang w:val="az-Latn-AZ"/>
        </w:rPr>
        <w:t>ətubu</w:t>
      </w:r>
      <w:r w:rsidRPr="001E14BD">
        <w:rPr>
          <w:iCs/>
          <w:lang w:val="ru-RU"/>
        </w:rPr>
        <w:t xml:space="preserve"> </w:t>
      </w:r>
      <w:r w:rsidRPr="0078169E">
        <w:rPr>
          <w:iCs/>
          <w:lang w:val="az-Latn-AZ"/>
        </w:rPr>
        <w:t>iləyh</w:t>
      </w:r>
      <w:r w:rsidRPr="001E14BD">
        <w:rPr>
          <w:iCs/>
          <w:lang w:val="ru-RU"/>
        </w:rPr>
        <w:t xml:space="preserve">” </w:t>
      </w:r>
      <w:r w:rsidRPr="0078169E">
        <w:rPr>
          <w:iCs/>
          <w:lang w:val="az-Latn-AZ"/>
        </w:rPr>
        <w:t>deyilməlidir</w:t>
      </w:r>
      <w:r w:rsidRPr="001E14BD">
        <w:rPr>
          <w:iCs/>
          <w:lang w:val="ru-RU"/>
        </w:rPr>
        <w:t xml:space="preserve">. </w:t>
      </w:r>
      <w:r w:rsidRPr="0078169E">
        <w:rPr>
          <w:iCs/>
          <w:lang w:val="az-Latn-AZ"/>
        </w:rPr>
        <w:t>Peyğəmbər</w:t>
      </w:r>
      <w:r w:rsidRPr="001E14BD">
        <w:rPr>
          <w:iCs/>
          <w:lang w:val="ru-RU"/>
        </w:rPr>
        <w:t xml:space="preserve"> (</w:t>
      </w:r>
      <w:r w:rsidRPr="0078169E">
        <w:rPr>
          <w:iCs/>
          <w:lang w:val="az-Latn-AZ"/>
        </w:rPr>
        <w:t>səlləllahu</w:t>
      </w:r>
      <w:r w:rsidRPr="001E14BD">
        <w:rPr>
          <w:iCs/>
          <w:lang w:val="ru-RU"/>
        </w:rPr>
        <w:t xml:space="preserve"> </w:t>
      </w:r>
      <w:r w:rsidRPr="0078169E">
        <w:rPr>
          <w:iCs/>
          <w:lang w:val="az-Latn-AZ"/>
        </w:rPr>
        <w:t>əleyhi</w:t>
      </w:r>
      <w:r w:rsidRPr="001E14BD">
        <w:rPr>
          <w:iCs/>
          <w:lang w:val="ru-RU"/>
        </w:rPr>
        <w:t xml:space="preserve"> </w:t>
      </w:r>
      <w:r w:rsidRPr="0078169E">
        <w:rPr>
          <w:iCs/>
          <w:lang w:val="az-Latn-AZ"/>
        </w:rPr>
        <w:t>və</w:t>
      </w:r>
      <w:r w:rsidRPr="001E14BD">
        <w:rPr>
          <w:iCs/>
          <w:lang w:val="ru-RU"/>
        </w:rPr>
        <w:t xml:space="preserve"> </w:t>
      </w:r>
      <w:r w:rsidRPr="0078169E">
        <w:rPr>
          <w:iCs/>
          <w:lang w:val="az-Latn-AZ"/>
        </w:rPr>
        <w:t>alihi</w:t>
      </w:r>
      <w:r w:rsidRPr="001E14BD">
        <w:rPr>
          <w:iCs/>
          <w:lang w:val="ru-RU"/>
        </w:rPr>
        <w:t xml:space="preserve"> </w:t>
      </w:r>
      <w:r w:rsidRPr="0078169E">
        <w:rPr>
          <w:iCs/>
          <w:lang w:val="az-Latn-AZ"/>
        </w:rPr>
        <w:t>və</w:t>
      </w:r>
      <w:r w:rsidRPr="001E14BD">
        <w:rPr>
          <w:iCs/>
          <w:lang w:val="ru-RU"/>
        </w:rPr>
        <w:t xml:space="preserve"> </w:t>
      </w:r>
      <w:r w:rsidRPr="0078169E">
        <w:rPr>
          <w:iCs/>
          <w:lang w:val="az-Latn-AZ"/>
        </w:rPr>
        <w:t>səlləm</w:t>
      </w:r>
      <w:r w:rsidRPr="001E14BD">
        <w:rPr>
          <w:iCs/>
          <w:lang w:val="ru-RU"/>
        </w:rPr>
        <w:t>)-</w:t>
      </w:r>
      <w:r w:rsidRPr="0078169E">
        <w:rPr>
          <w:iCs/>
          <w:lang w:val="az-Latn-AZ"/>
        </w:rPr>
        <w:t>dən</w:t>
      </w:r>
      <w:r w:rsidRPr="001E14BD">
        <w:rPr>
          <w:iCs/>
          <w:lang w:val="ru-RU"/>
        </w:rPr>
        <w:t xml:space="preserve"> </w:t>
      </w:r>
      <w:r w:rsidRPr="0078169E">
        <w:rPr>
          <w:iCs/>
          <w:lang w:val="az-Latn-AZ"/>
        </w:rPr>
        <w:t>gəlib</w:t>
      </w:r>
      <w:r w:rsidRPr="001E14BD">
        <w:rPr>
          <w:iCs/>
          <w:lang w:val="ru-RU"/>
        </w:rPr>
        <w:t xml:space="preserve"> </w:t>
      </w:r>
      <w:r w:rsidRPr="0078169E">
        <w:rPr>
          <w:iCs/>
          <w:lang w:val="az-Latn-AZ"/>
        </w:rPr>
        <w:t>çatan</w:t>
      </w:r>
      <w:r w:rsidRPr="001E14BD">
        <w:rPr>
          <w:iCs/>
          <w:lang w:val="ru-RU"/>
        </w:rPr>
        <w:t xml:space="preserve"> </w:t>
      </w:r>
      <w:r w:rsidRPr="0078169E">
        <w:rPr>
          <w:iCs/>
          <w:lang w:val="az-Latn-AZ"/>
        </w:rPr>
        <w:t>rəvayətdə</w:t>
      </w:r>
      <w:r w:rsidRPr="001E14BD">
        <w:rPr>
          <w:iCs/>
          <w:lang w:val="ru-RU"/>
        </w:rPr>
        <w:t xml:space="preserve"> </w:t>
      </w:r>
      <w:r w:rsidRPr="0078169E">
        <w:rPr>
          <w:iCs/>
          <w:lang w:val="az-Latn-AZ"/>
        </w:rPr>
        <w:t>buyurulur</w:t>
      </w:r>
      <w:r w:rsidRPr="001E14BD">
        <w:rPr>
          <w:iCs/>
          <w:lang w:val="ru-RU"/>
        </w:rPr>
        <w:t xml:space="preserve"> </w:t>
      </w:r>
      <w:r w:rsidRPr="0078169E">
        <w:rPr>
          <w:iCs/>
          <w:lang w:val="az-Latn-AZ"/>
        </w:rPr>
        <w:t>ki</w:t>
      </w:r>
      <w:r w:rsidRPr="001E14BD">
        <w:rPr>
          <w:iCs/>
          <w:lang w:val="ru-RU"/>
        </w:rPr>
        <w:t xml:space="preserve">, </w:t>
      </w:r>
      <w:r w:rsidRPr="0078169E">
        <w:rPr>
          <w:iCs/>
          <w:lang w:val="az-Latn-AZ"/>
        </w:rPr>
        <w:t>yerindən</w:t>
      </w:r>
      <w:r w:rsidRPr="001E14BD">
        <w:rPr>
          <w:iCs/>
          <w:lang w:val="ru-RU"/>
        </w:rPr>
        <w:t xml:space="preserve"> </w:t>
      </w:r>
      <w:r w:rsidRPr="0078169E">
        <w:rPr>
          <w:iCs/>
          <w:lang w:val="az-Latn-AZ"/>
        </w:rPr>
        <w:t>qalxmasın</w:t>
      </w:r>
      <w:r w:rsidRPr="001E14BD">
        <w:rPr>
          <w:iCs/>
          <w:lang w:val="ru-RU"/>
        </w:rPr>
        <w:t xml:space="preserve"> </w:t>
      </w:r>
      <w:r w:rsidRPr="0078169E">
        <w:rPr>
          <w:iCs/>
          <w:lang w:val="az-Latn-AZ"/>
        </w:rPr>
        <w:t>ta</w:t>
      </w:r>
      <w:r w:rsidRPr="001E14BD">
        <w:rPr>
          <w:iCs/>
          <w:lang w:val="ru-RU"/>
        </w:rPr>
        <w:t xml:space="preserve"> </w:t>
      </w:r>
      <w:r w:rsidRPr="0078169E">
        <w:rPr>
          <w:iCs/>
          <w:lang w:val="az-Latn-AZ"/>
        </w:rPr>
        <w:t>ki</w:t>
      </w:r>
      <w:r w:rsidRPr="001E14BD">
        <w:rPr>
          <w:iCs/>
          <w:lang w:val="ru-RU"/>
        </w:rPr>
        <w:t xml:space="preserve">, </w:t>
      </w:r>
      <w:r w:rsidRPr="0078169E">
        <w:rPr>
          <w:iCs/>
          <w:lang w:val="az-Latn-AZ"/>
        </w:rPr>
        <w:t>Allah</w:t>
      </w:r>
      <w:r w:rsidRPr="001E14BD">
        <w:rPr>
          <w:iCs/>
          <w:lang w:val="ru-RU"/>
        </w:rPr>
        <w:t xml:space="preserve"> </w:t>
      </w:r>
      <w:r w:rsidRPr="0078169E">
        <w:rPr>
          <w:iCs/>
          <w:lang w:val="az-Latn-AZ"/>
        </w:rPr>
        <w:t>onun</w:t>
      </w:r>
      <w:r w:rsidRPr="001E14BD">
        <w:rPr>
          <w:iCs/>
          <w:lang w:val="ru-RU"/>
        </w:rPr>
        <w:t xml:space="preserve"> </w:t>
      </w:r>
      <w:r w:rsidRPr="0078169E">
        <w:rPr>
          <w:iCs/>
          <w:lang w:val="az-Latn-AZ"/>
        </w:rPr>
        <w:t>və</w:t>
      </w:r>
      <w:r w:rsidRPr="001E14BD">
        <w:rPr>
          <w:iCs/>
          <w:lang w:val="ru-RU"/>
        </w:rPr>
        <w:t xml:space="preserve"> </w:t>
      </w:r>
      <w:r w:rsidRPr="0078169E">
        <w:rPr>
          <w:iCs/>
          <w:lang w:val="az-Latn-AZ"/>
        </w:rPr>
        <w:t>ana</w:t>
      </w:r>
      <w:r w:rsidRPr="001E14BD">
        <w:rPr>
          <w:iCs/>
          <w:lang w:val="ru-RU"/>
        </w:rPr>
        <w:t>-</w:t>
      </w:r>
      <w:r w:rsidRPr="0078169E">
        <w:rPr>
          <w:iCs/>
          <w:lang w:val="az-Latn-AZ"/>
        </w:rPr>
        <w:t>atasının</w:t>
      </w:r>
      <w:r w:rsidRPr="001E14BD">
        <w:rPr>
          <w:iCs/>
          <w:lang w:val="ru-RU"/>
        </w:rPr>
        <w:t xml:space="preserve"> </w:t>
      </w:r>
      <w:r w:rsidRPr="0078169E">
        <w:rPr>
          <w:iCs/>
          <w:lang w:val="az-Latn-AZ"/>
        </w:rPr>
        <w:t>günahlarını</w:t>
      </w:r>
      <w:r w:rsidRPr="001E14BD">
        <w:rPr>
          <w:iCs/>
          <w:lang w:val="ru-RU"/>
        </w:rPr>
        <w:t xml:space="preserve"> </w:t>
      </w:r>
      <w:r w:rsidRPr="0078169E">
        <w:rPr>
          <w:iCs/>
          <w:lang w:val="az-Latn-AZ"/>
        </w:rPr>
        <w:t>bağışlasın</w:t>
      </w:r>
      <w:r w:rsidRPr="001E14BD">
        <w:rPr>
          <w:iCs/>
          <w:lang w:val="ru-RU"/>
        </w:rPr>
        <w:t>.</w:t>
      </w:r>
    </w:p>
    <w:p w14:paraId="70B898CC" w14:textId="77777777" w:rsidR="0064286B" w:rsidRDefault="0064286B" w:rsidP="0064286B">
      <w:pPr>
        <w:tabs>
          <w:tab w:val="left" w:pos="500"/>
        </w:tabs>
        <w:ind w:left="20" w:right="15" w:firstLine="120"/>
        <w:jc w:val="both"/>
        <w:rPr>
          <w:iCs/>
          <w:lang w:val="ru-RU"/>
        </w:rPr>
      </w:pPr>
      <w:r>
        <w:rPr>
          <w:iCs/>
          <w:lang w:val="ru-RU"/>
        </w:rPr>
        <w:t xml:space="preserve">2 </w:t>
      </w:r>
      <w:r w:rsidRPr="0078169E">
        <w:rPr>
          <w:iCs/>
          <w:lang w:val="az-Latn-AZ"/>
        </w:rPr>
        <w:t>Qurani</w:t>
      </w:r>
      <w:r w:rsidRPr="001E14BD">
        <w:rPr>
          <w:iCs/>
          <w:lang w:val="ru-RU"/>
        </w:rPr>
        <w:t xml:space="preserve"> </w:t>
      </w:r>
      <w:r w:rsidRPr="0078169E">
        <w:rPr>
          <w:iCs/>
          <w:lang w:val="az-Latn-AZ"/>
        </w:rPr>
        <w:t>Məcidi</w:t>
      </w:r>
      <w:r w:rsidRPr="001E14BD">
        <w:rPr>
          <w:iCs/>
          <w:lang w:val="ru-RU"/>
        </w:rPr>
        <w:t xml:space="preserve"> </w:t>
      </w:r>
      <w:r w:rsidRPr="0078169E">
        <w:rPr>
          <w:iCs/>
          <w:lang w:val="az-Latn-AZ"/>
        </w:rPr>
        <w:t>açıq</w:t>
      </w:r>
      <w:r w:rsidRPr="001E14BD">
        <w:rPr>
          <w:iCs/>
          <w:lang w:val="ru-RU"/>
        </w:rPr>
        <w:t xml:space="preserve"> </w:t>
      </w:r>
      <w:r w:rsidRPr="0078169E">
        <w:rPr>
          <w:iCs/>
          <w:lang w:val="az-Latn-AZ"/>
        </w:rPr>
        <w:t>halda</w:t>
      </w:r>
      <w:r w:rsidRPr="001E14BD">
        <w:rPr>
          <w:iCs/>
          <w:lang w:val="ru-RU"/>
        </w:rPr>
        <w:t xml:space="preserve"> </w:t>
      </w:r>
      <w:r w:rsidRPr="0078169E">
        <w:rPr>
          <w:iCs/>
          <w:lang w:val="az-Latn-AZ"/>
        </w:rPr>
        <w:t>üzünün</w:t>
      </w:r>
      <w:r w:rsidRPr="001E14BD">
        <w:rPr>
          <w:iCs/>
          <w:lang w:val="ru-RU"/>
        </w:rPr>
        <w:t xml:space="preserve"> </w:t>
      </w:r>
      <w:r w:rsidRPr="0078169E">
        <w:rPr>
          <w:iCs/>
          <w:lang w:val="az-Latn-AZ"/>
        </w:rPr>
        <w:t>müqabilində</w:t>
      </w:r>
      <w:r w:rsidRPr="001E14BD">
        <w:rPr>
          <w:iCs/>
          <w:lang w:val="ru-RU"/>
        </w:rPr>
        <w:t xml:space="preserve"> </w:t>
      </w:r>
      <w:r w:rsidRPr="0078169E">
        <w:rPr>
          <w:iCs/>
          <w:lang w:val="az-Latn-AZ"/>
        </w:rPr>
        <w:t>tutub</w:t>
      </w:r>
      <w:r w:rsidRPr="001E14BD">
        <w:rPr>
          <w:iCs/>
          <w:lang w:val="ru-RU"/>
        </w:rPr>
        <w:t xml:space="preserve"> </w:t>
      </w:r>
      <w:r w:rsidRPr="0078169E">
        <w:rPr>
          <w:iCs/>
          <w:lang w:val="az-Latn-AZ"/>
        </w:rPr>
        <w:t>de</w:t>
      </w:r>
      <w:r w:rsidRPr="001E14BD">
        <w:rPr>
          <w:iCs/>
          <w:lang w:val="ru-RU"/>
        </w:rPr>
        <w:t xml:space="preserve">: </w:t>
      </w:r>
    </w:p>
    <w:p w14:paraId="74CAB4BB" w14:textId="77777777" w:rsidR="0064286B" w:rsidRPr="00A16BA6" w:rsidRDefault="0064286B" w:rsidP="0064286B">
      <w:pPr>
        <w:tabs>
          <w:tab w:val="left" w:pos="3660"/>
          <w:tab w:val="right" w:pos="6120"/>
        </w:tabs>
        <w:bidi/>
        <w:jc w:val="both"/>
        <w:rPr>
          <w:iCs/>
          <w:sz w:val="28"/>
          <w:szCs w:val="28"/>
          <w:lang w:val="ru-RU"/>
        </w:rPr>
      </w:pPr>
      <w:r w:rsidRPr="00A16BA6">
        <w:rPr>
          <w:rFonts w:cs="Simplified Arabic"/>
          <w:sz w:val="28"/>
          <w:szCs w:val="28"/>
          <w:rtl/>
          <w:lang w:bidi="fa-IR"/>
        </w:rPr>
        <w:t>اللَّهُمَّ إِنِّي أَسْأَلُكَ بِكِتَابِكَ الْمُنْزَلِ</w:t>
      </w:r>
      <w:r w:rsidRPr="00A16BA6">
        <w:rPr>
          <w:rFonts w:cs="Simplified Arabic"/>
          <w:sz w:val="28"/>
          <w:szCs w:val="28"/>
          <w:lang w:bidi="fa-IR"/>
        </w:rPr>
        <w:t xml:space="preserve"> </w:t>
      </w:r>
      <w:r w:rsidRPr="00A16BA6">
        <w:rPr>
          <w:rFonts w:cs="Simplified Arabic"/>
          <w:sz w:val="28"/>
          <w:szCs w:val="28"/>
          <w:rtl/>
          <w:lang w:bidi="fa-IR"/>
        </w:rPr>
        <w:t>وَ مَا فِيهِ وَ فِيهِ اسْمُكَ الْأَكْبَرُ وَ أَسْمَاؤُكَ الْحُسْنَى وَ مَا يُخَافُ وَ يُرْجَى أَنْ تَجْعَلَنِي مِنْ عُتَقَائِكَ مِنَ النَّارِ</w:t>
      </w:r>
      <w:r w:rsidRPr="00A16BA6">
        <w:rPr>
          <w:rStyle w:val="FootnoteReference"/>
          <w:rFonts w:cs="Simplified Arabic"/>
          <w:sz w:val="28"/>
          <w:szCs w:val="28"/>
          <w:rtl/>
          <w:lang w:bidi="fa-IR"/>
        </w:rPr>
        <w:footnoteReference w:id="250"/>
      </w:r>
    </w:p>
    <w:p w14:paraId="1F84560F" w14:textId="77777777" w:rsidR="0064286B" w:rsidRDefault="0064286B" w:rsidP="0064286B">
      <w:pPr>
        <w:tabs>
          <w:tab w:val="left" w:pos="500"/>
        </w:tabs>
        <w:ind w:left="20" w:right="15" w:firstLine="120"/>
        <w:jc w:val="both"/>
        <w:rPr>
          <w:rFonts w:hint="cs"/>
          <w:iCs/>
          <w:rtl/>
          <w:lang w:val="ru-RU"/>
        </w:rPr>
      </w:pPr>
      <w:r>
        <w:rPr>
          <w:i/>
          <w:lang w:val="ru-RU"/>
        </w:rPr>
        <w:t xml:space="preserve"> 3</w:t>
      </w:r>
      <w:r w:rsidRPr="0012056A">
        <w:rPr>
          <w:i/>
          <w:lang w:val="ru-RU"/>
        </w:rPr>
        <w:t xml:space="preserve">. </w:t>
      </w:r>
      <w:r w:rsidRPr="0078169E">
        <w:rPr>
          <w:iCs/>
          <w:lang w:val="az-Latn-AZ"/>
        </w:rPr>
        <w:t>Bütün</w:t>
      </w:r>
      <w:r w:rsidRPr="001E14BD">
        <w:rPr>
          <w:iCs/>
          <w:lang w:val="ru-RU"/>
        </w:rPr>
        <w:t xml:space="preserve"> </w:t>
      </w:r>
      <w:r w:rsidRPr="0078169E">
        <w:rPr>
          <w:iCs/>
          <w:lang w:val="az-Latn-AZ"/>
        </w:rPr>
        <w:t>cüzlər</w:t>
      </w:r>
      <w:r w:rsidRPr="001E14BD">
        <w:rPr>
          <w:iCs/>
          <w:lang w:val="ru-RU"/>
        </w:rPr>
        <w:t xml:space="preserve"> </w:t>
      </w:r>
      <w:r w:rsidRPr="0078169E">
        <w:rPr>
          <w:iCs/>
          <w:lang w:val="az-Latn-AZ"/>
        </w:rPr>
        <w:t>olan</w:t>
      </w:r>
      <w:r w:rsidRPr="001E14BD">
        <w:rPr>
          <w:iCs/>
          <w:lang w:val="ru-RU"/>
        </w:rPr>
        <w:t xml:space="preserve"> </w:t>
      </w:r>
      <w:r w:rsidRPr="0078169E">
        <w:rPr>
          <w:iCs/>
          <w:lang w:val="az-Latn-AZ"/>
        </w:rPr>
        <w:t>Quranı</w:t>
      </w:r>
      <w:r w:rsidRPr="001E14BD">
        <w:rPr>
          <w:iCs/>
          <w:lang w:val="ru-RU"/>
        </w:rPr>
        <w:t xml:space="preserve"> </w:t>
      </w:r>
      <w:r w:rsidRPr="0078169E">
        <w:rPr>
          <w:iCs/>
          <w:lang w:val="az-Latn-AZ"/>
        </w:rPr>
        <w:t>başın</w:t>
      </w:r>
      <w:r w:rsidRPr="001E14BD">
        <w:rPr>
          <w:iCs/>
          <w:lang w:val="ru-RU"/>
        </w:rPr>
        <w:t xml:space="preserve"> </w:t>
      </w:r>
      <w:r w:rsidRPr="0078169E">
        <w:rPr>
          <w:iCs/>
          <w:lang w:val="az-Latn-AZ"/>
        </w:rPr>
        <w:t>üzərinə</w:t>
      </w:r>
      <w:r w:rsidRPr="001E14BD">
        <w:rPr>
          <w:iCs/>
          <w:lang w:val="ru-RU"/>
        </w:rPr>
        <w:t xml:space="preserve"> </w:t>
      </w:r>
      <w:r w:rsidRPr="0078169E">
        <w:rPr>
          <w:iCs/>
          <w:lang w:val="az-Latn-AZ"/>
        </w:rPr>
        <w:t>qoyub</w:t>
      </w:r>
      <w:r w:rsidRPr="001E14BD">
        <w:rPr>
          <w:iCs/>
          <w:lang w:val="ru-RU"/>
        </w:rPr>
        <w:t xml:space="preserve"> </w:t>
      </w:r>
      <w:r w:rsidRPr="0078169E">
        <w:rPr>
          <w:iCs/>
          <w:lang w:val="az-Latn-AZ"/>
        </w:rPr>
        <w:t>deyərsən</w:t>
      </w:r>
      <w:r w:rsidRPr="001E14BD">
        <w:rPr>
          <w:iCs/>
          <w:lang w:val="ru-RU"/>
        </w:rPr>
        <w:t xml:space="preserve">: </w:t>
      </w:r>
    </w:p>
    <w:p w14:paraId="32E6351F" w14:textId="77777777" w:rsidR="0064286B" w:rsidRPr="00A16BA6" w:rsidRDefault="0064286B" w:rsidP="0064286B">
      <w:pPr>
        <w:bidi/>
        <w:jc w:val="both"/>
        <w:rPr>
          <w:iCs/>
          <w:sz w:val="28"/>
          <w:szCs w:val="28"/>
          <w:lang w:val="ru-RU"/>
        </w:rPr>
      </w:pPr>
      <w:r w:rsidRPr="00A16BA6">
        <w:rPr>
          <w:rFonts w:cs="Simplified Arabic"/>
          <w:sz w:val="28"/>
          <w:szCs w:val="28"/>
          <w:rtl/>
          <w:lang w:bidi="fa-IR"/>
        </w:rPr>
        <w:t>بگويد اللَّهُمَّ بِحَقِّ هَذَا الْقُرْآنِ</w:t>
      </w:r>
      <w:r w:rsidRPr="00A16BA6">
        <w:rPr>
          <w:rFonts w:cs="Simplified Arabic"/>
          <w:sz w:val="28"/>
          <w:szCs w:val="28"/>
          <w:lang w:bidi="fa-IR"/>
        </w:rPr>
        <w:t xml:space="preserve"> </w:t>
      </w:r>
      <w:r w:rsidRPr="00A16BA6">
        <w:rPr>
          <w:rFonts w:cs="Simplified Arabic"/>
          <w:sz w:val="28"/>
          <w:szCs w:val="28"/>
          <w:rtl/>
          <w:lang w:bidi="fa-IR"/>
        </w:rPr>
        <w:t>وَ بِحَقِّ مَنْ أَرْسَلْتَهُ بِهِ وَ بِحَقِّ كُلِّ مُؤْمِنٍ مَدَحْتَهُ فِيهِ وَ بِحَقِّكَ عَلَيْهِمْ فَلا أَحَدَ أَعْرَفُ بِحَقِّكَ مِنْكَ</w:t>
      </w:r>
      <w:r w:rsidRPr="00A16BA6">
        <w:rPr>
          <w:rStyle w:val="FootnoteReference"/>
          <w:rFonts w:cs="Simplified Arabic"/>
          <w:sz w:val="28"/>
          <w:szCs w:val="28"/>
          <w:rtl/>
          <w:lang w:bidi="fa-IR"/>
        </w:rPr>
        <w:footnoteReference w:id="251"/>
      </w:r>
    </w:p>
    <w:p w14:paraId="4490BE87" w14:textId="77777777" w:rsidR="0064286B" w:rsidRPr="0012056A" w:rsidRDefault="0064286B" w:rsidP="0064286B">
      <w:pPr>
        <w:tabs>
          <w:tab w:val="left" w:pos="500"/>
        </w:tabs>
        <w:ind w:left="20" w:right="15" w:firstLine="120"/>
        <w:jc w:val="both"/>
        <w:rPr>
          <w:lang w:val="ru-RU"/>
        </w:rPr>
      </w:pPr>
      <w:r w:rsidRPr="0078169E">
        <w:rPr>
          <w:b/>
          <w:bCs/>
          <w:i/>
          <w:lang w:val="az-Latn-AZ"/>
        </w:rPr>
        <w:t>Sonra</w:t>
      </w:r>
      <w:r w:rsidRPr="000E1AF1">
        <w:rPr>
          <w:b/>
          <w:bCs/>
          <w:i/>
          <w:lang w:val="ru-RU"/>
        </w:rPr>
        <w:t xml:space="preserve"> 10 </w:t>
      </w:r>
      <w:r w:rsidRPr="0078169E">
        <w:rPr>
          <w:b/>
          <w:bCs/>
          <w:i/>
          <w:lang w:val="az-Latn-AZ"/>
        </w:rPr>
        <w:t>dəfə</w:t>
      </w:r>
      <w:r w:rsidRPr="000E1AF1">
        <w:rPr>
          <w:b/>
          <w:bCs/>
          <w:i/>
          <w:lang w:val="ru-RU"/>
        </w:rPr>
        <w:t xml:space="preserve"> </w:t>
      </w:r>
      <w:r w:rsidRPr="0078169E">
        <w:rPr>
          <w:b/>
          <w:bCs/>
          <w:i/>
          <w:lang w:val="az-Latn-AZ"/>
        </w:rPr>
        <w:t>deyirsən</w:t>
      </w:r>
      <w:r w:rsidRPr="000E1AF1">
        <w:rPr>
          <w:b/>
          <w:bCs/>
          <w:i/>
          <w:lang w:val="ru-RU"/>
        </w:rPr>
        <w:t>:</w:t>
      </w:r>
      <w:r w:rsidRPr="000E1AF1">
        <w:rPr>
          <w:b/>
          <w:bCs/>
          <w:lang w:val="ru-RU"/>
        </w:rPr>
        <w:t xml:space="preserve"> </w:t>
      </w:r>
      <w:r w:rsidRPr="0012056A">
        <w:rPr>
          <w:lang w:val="ru-RU"/>
        </w:rPr>
        <w:t>“</w:t>
      </w:r>
      <w:r w:rsidRPr="0078169E">
        <w:rPr>
          <w:lang w:val="az-Latn-AZ"/>
        </w:rPr>
        <w:t>Bikə</w:t>
      </w:r>
      <w:r w:rsidRPr="0012056A">
        <w:rPr>
          <w:lang w:val="ru-RU"/>
        </w:rPr>
        <w:t xml:space="preserve"> </w:t>
      </w:r>
      <w:r w:rsidRPr="0078169E">
        <w:rPr>
          <w:lang w:val="az-Latn-AZ"/>
        </w:rPr>
        <w:t>ya</w:t>
      </w:r>
      <w:r w:rsidRPr="0012056A">
        <w:rPr>
          <w:lang w:val="ru-RU"/>
        </w:rPr>
        <w:t xml:space="preserve"> </w:t>
      </w:r>
      <w:r w:rsidRPr="0078169E">
        <w:rPr>
          <w:lang w:val="az-Latn-AZ"/>
        </w:rPr>
        <w:t>Allah</w:t>
      </w:r>
      <w:r w:rsidRPr="0012056A">
        <w:rPr>
          <w:lang w:val="ru-RU"/>
        </w:rPr>
        <w:t>”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özünə</w:t>
      </w:r>
      <w:r w:rsidRPr="0012056A">
        <w:rPr>
          <w:lang w:val="ru-RU"/>
        </w:rPr>
        <w:t xml:space="preserve">, </w:t>
      </w:r>
      <w:r w:rsidRPr="0078169E">
        <w:rPr>
          <w:lang w:val="az-Latn-AZ"/>
        </w:rPr>
        <w:t>ey</w:t>
      </w:r>
      <w:r w:rsidRPr="0012056A">
        <w:rPr>
          <w:lang w:val="ru-RU"/>
        </w:rPr>
        <w:t xml:space="preserve"> </w:t>
      </w:r>
      <w:r w:rsidRPr="0078169E">
        <w:rPr>
          <w:lang w:val="az-Latn-AZ"/>
        </w:rPr>
        <w:t>Allah</w:t>
      </w:r>
      <w:r w:rsidRPr="0012056A">
        <w:rPr>
          <w:lang w:val="ru-RU"/>
        </w:rPr>
        <w:t>!);</w:t>
      </w:r>
    </w:p>
    <w:p w14:paraId="7FEA19D4"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lang w:val="ru-RU"/>
        </w:rPr>
        <w:t xml:space="preserve"> “</w:t>
      </w:r>
      <w:r w:rsidRPr="0078169E">
        <w:rPr>
          <w:lang w:val="az-Latn-AZ"/>
        </w:rPr>
        <w:t>bi</w:t>
      </w:r>
      <w:r w:rsidRPr="0012056A">
        <w:rPr>
          <w:lang w:val="ru-RU"/>
        </w:rPr>
        <w:t xml:space="preserve"> </w:t>
      </w:r>
      <w:r w:rsidRPr="0078169E">
        <w:rPr>
          <w:lang w:val="az-Latn-AZ"/>
        </w:rPr>
        <w:t>Mühəmmədin</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Mühəmməd</w:t>
      </w:r>
      <w:r w:rsidRPr="0012056A">
        <w:rPr>
          <w:lang w:val="ru-RU"/>
        </w:rPr>
        <w:t xml:space="preserve"> (</w:t>
      </w:r>
      <w:r w:rsidRPr="0078169E">
        <w:rPr>
          <w:lang w:val="az-Latn-AZ"/>
        </w:rPr>
        <w:t>səlləllahu</w:t>
      </w:r>
      <w:r w:rsidRPr="0012056A">
        <w:rPr>
          <w:lang w:val="ru-RU"/>
        </w:rPr>
        <w:t xml:space="preserve"> </w:t>
      </w:r>
      <w:r w:rsidRPr="0078169E">
        <w:rPr>
          <w:lang w:val="az-Latn-AZ"/>
        </w:rPr>
        <w:t>əleyhi</w:t>
      </w:r>
      <w:r w:rsidRPr="0012056A">
        <w:rPr>
          <w:lang w:val="ru-RU"/>
        </w:rPr>
        <w:t xml:space="preserve"> </w:t>
      </w:r>
      <w:r w:rsidRPr="0078169E">
        <w:rPr>
          <w:lang w:val="az-Latn-AZ"/>
        </w:rPr>
        <w:t>və</w:t>
      </w:r>
      <w:r w:rsidRPr="0012056A">
        <w:rPr>
          <w:lang w:val="ru-RU"/>
        </w:rPr>
        <w:t xml:space="preserve"> </w:t>
      </w:r>
      <w:r w:rsidRPr="0078169E">
        <w:rPr>
          <w:lang w:val="az-Latn-AZ"/>
        </w:rPr>
        <w:t>alihi</w:t>
      </w:r>
      <w:r w:rsidRPr="0012056A">
        <w:rPr>
          <w:lang w:val="ru-RU"/>
        </w:rPr>
        <w:t xml:space="preserve"> </w:t>
      </w:r>
      <w:r w:rsidRPr="0078169E">
        <w:rPr>
          <w:lang w:val="az-Latn-AZ"/>
        </w:rPr>
        <w:t>və</w:t>
      </w:r>
      <w:r w:rsidRPr="0012056A">
        <w:rPr>
          <w:lang w:val="ru-RU"/>
        </w:rPr>
        <w:t xml:space="preserve"> </w:t>
      </w:r>
      <w:r w:rsidRPr="0078169E">
        <w:rPr>
          <w:lang w:val="az-Latn-AZ"/>
        </w:rPr>
        <w:t>səlləm</w:t>
      </w:r>
      <w:r w:rsidRPr="0012056A">
        <w:rPr>
          <w:lang w:val="ru-RU"/>
        </w:rPr>
        <w:t>)-</w:t>
      </w:r>
      <w:r w:rsidRPr="0078169E">
        <w:rPr>
          <w:lang w:val="az-Latn-AZ"/>
        </w:rPr>
        <w:t>in</w:t>
      </w:r>
      <w:r w:rsidRPr="0012056A">
        <w:rPr>
          <w:lang w:val="ru-RU"/>
        </w:rPr>
        <w:t xml:space="preserve"> </w:t>
      </w:r>
      <w:r w:rsidRPr="0078169E">
        <w:rPr>
          <w:lang w:val="az-Latn-AZ"/>
        </w:rPr>
        <w:t>həqqinə</w:t>
      </w:r>
      <w:r w:rsidRPr="0012056A">
        <w:rPr>
          <w:lang w:val="ru-RU"/>
        </w:rPr>
        <w:t>);</w:t>
      </w:r>
    </w:p>
    <w:p w14:paraId="52EDE395"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w:t>
      </w:r>
      <w:r w:rsidRPr="0012056A">
        <w:rPr>
          <w:lang w:val="ru-RU"/>
        </w:rPr>
        <w:t xml:space="preserve"> </w:t>
      </w:r>
      <w:r w:rsidRPr="0078169E">
        <w:rPr>
          <w:lang w:val="az-Latn-AZ"/>
        </w:rPr>
        <w:t>Əliyyin</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Əli</w:t>
      </w:r>
      <w:r w:rsidRPr="0012056A">
        <w:rPr>
          <w:lang w:val="ru-RU"/>
        </w:rPr>
        <w:t xml:space="preserve"> (</w:t>
      </w:r>
      <w:r w:rsidRPr="0078169E">
        <w:rPr>
          <w:lang w:val="az-Latn-AZ"/>
        </w:rPr>
        <w:t>əleyhissalam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0B40B7DA" w14:textId="77777777" w:rsidR="0064286B" w:rsidRPr="0012056A" w:rsidRDefault="0064286B" w:rsidP="0064286B">
      <w:pPr>
        <w:tabs>
          <w:tab w:val="left" w:pos="500"/>
        </w:tabs>
        <w:ind w:left="20" w:right="15" w:firstLine="120"/>
        <w:jc w:val="both"/>
        <w:rPr>
          <w:lang w:val="ru-RU"/>
        </w:rPr>
      </w:pPr>
      <w:r w:rsidRPr="000E1AF1">
        <w:rPr>
          <w:b/>
          <w:bCs/>
          <w:i/>
          <w:lang w:val="ru-RU"/>
        </w:rPr>
        <w:lastRenderedPageBreak/>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w:t>
      </w:r>
      <w:r w:rsidRPr="0012056A">
        <w:rPr>
          <w:lang w:val="ru-RU"/>
        </w:rPr>
        <w:t xml:space="preserve"> </w:t>
      </w:r>
      <w:r w:rsidRPr="0078169E">
        <w:rPr>
          <w:lang w:val="az-Latn-AZ"/>
        </w:rPr>
        <w:t>Fatimətə</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Fatimə</w:t>
      </w:r>
      <w:r w:rsidRPr="0012056A">
        <w:rPr>
          <w:lang w:val="ru-RU"/>
        </w:rPr>
        <w:t xml:space="preserve"> (</w:t>
      </w:r>
      <w:r w:rsidRPr="0078169E">
        <w:rPr>
          <w:lang w:val="az-Latn-AZ"/>
        </w:rPr>
        <w:t>əleyha</w:t>
      </w:r>
      <w:r w:rsidRPr="0012056A">
        <w:rPr>
          <w:lang w:val="ru-RU"/>
        </w:rPr>
        <w:t xml:space="preserve"> </w:t>
      </w:r>
      <w:r w:rsidRPr="0078169E">
        <w:rPr>
          <w:lang w:val="az-Latn-AZ"/>
        </w:rPr>
        <w:t>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4CD9EF2D"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Bil</w:t>
      </w:r>
      <w:r w:rsidRPr="0012056A">
        <w:rPr>
          <w:lang w:val="ru-RU"/>
        </w:rPr>
        <w:t>-</w:t>
      </w:r>
      <w:r w:rsidRPr="0078169E">
        <w:rPr>
          <w:lang w:val="az-Latn-AZ"/>
        </w:rPr>
        <w:t>Həsəni</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İmam</w:t>
      </w:r>
      <w:r w:rsidRPr="0012056A">
        <w:rPr>
          <w:lang w:val="ru-RU"/>
        </w:rPr>
        <w:t xml:space="preserve"> </w:t>
      </w:r>
      <w:r w:rsidRPr="0078169E">
        <w:rPr>
          <w:lang w:val="az-Latn-AZ"/>
        </w:rPr>
        <w:t>Həsən</w:t>
      </w:r>
      <w:r w:rsidRPr="0012056A">
        <w:rPr>
          <w:lang w:val="ru-RU"/>
        </w:rPr>
        <w:t xml:space="preserve"> (</w:t>
      </w:r>
      <w:r w:rsidRPr="0078169E">
        <w:rPr>
          <w:lang w:val="az-Latn-AZ"/>
        </w:rPr>
        <w:t>əleyhissalam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5FB9680A"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Bil</w:t>
      </w:r>
      <w:r w:rsidRPr="0012056A">
        <w:rPr>
          <w:lang w:val="ru-RU"/>
        </w:rPr>
        <w:t>-</w:t>
      </w:r>
      <w:r w:rsidRPr="0078169E">
        <w:rPr>
          <w:lang w:val="az-Latn-AZ"/>
        </w:rPr>
        <w:t>Hüseyni</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Hüseyn</w:t>
      </w:r>
      <w:r w:rsidRPr="0012056A">
        <w:rPr>
          <w:lang w:val="ru-RU"/>
        </w:rPr>
        <w:t xml:space="preserve"> (</w:t>
      </w:r>
      <w:r w:rsidRPr="0078169E">
        <w:rPr>
          <w:lang w:val="az-Latn-AZ"/>
        </w:rPr>
        <w:t>əleyhissalam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66D9278A"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w:t>
      </w:r>
      <w:r w:rsidRPr="0012056A">
        <w:rPr>
          <w:lang w:val="ru-RU"/>
        </w:rPr>
        <w:t xml:space="preserve"> </w:t>
      </w:r>
      <w:r w:rsidRPr="0078169E">
        <w:rPr>
          <w:lang w:val="az-Latn-AZ"/>
        </w:rPr>
        <w:t>Əliyyibnil</w:t>
      </w:r>
      <w:r w:rsidRPr="0012056A">
        <w:rPr>
          <w:lang w:val="ru-RU"/>
        </w:rPr>
        <w:t>-</w:t>
      </w:r>
      <w:r w:rsidRPr="0078169E">
        <w:rPr>
          <w:lang w:val="az-Latn-AZ"/>
        </w:rPr>
        <w:t>Hüseyni</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Əliyyibnil</w:t>
      </w:r>
      <w:r w:rsidRPr="0012056A">
        <w:rPr>
          <w:lang w:val="ru-RU"/>
        </w:rPr>
        <w:t>-</w:t>
      </w:r>
      <w:r w:rsidRPr="0078169E">
        <w:rPr>
          <w:lang w:val="az-Latn-AZ"/>
        </w:rPr>
        <w:t>Hüseyn</w:t>
      </w:r>
      <w:r w:rsidRPr="0012056A">
        <w:rPr>
          <w:lang w:val="ru-RU"/>
        </w:rPr>
        <w:t xml:space="preserve"> (</w:t>
      </w:r>
      <w:r w:rsidRPr="0078169E">
        <w:rPr>
          <w:lang w:val="az-Latn-AZ"/>
        </w:rPr>
        <w:t>əleyhissalam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33CEC628"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w:t>
      </w:r>
      <w:r w:rsidRPr="0012056A">
        <w:rPr>
          <w:lang w:val="ru-RU"/>
        </w:rPr>
        <w:t xml:space="preserve"> </w:t>
      </w:r>
      <w:r w:rsidRPr="0078169E">
        <w:rPr>
          <w:lang w:val="az-Latn-AZ"/>
        </w:rPr>
        <w:t>Mühəmməd</w:t>
      </w:r>
      <w:r w:rsidRPr="0012056A">
        <w:rPr>
          <w:lang w:val="ru-RU"/>
        </w:rPr>
        <w:t xml:space="preserve"> </w:t>
      </w:r>
      <w:r w:rsidRPr="0078169E">
        <w:rPr>
          <w:lang w:val="az-Latn-AZ"/>
        </w:rPr>
        <w:t>ibni</w:t>
      </w:r>
      <w:r w:rsidRPr="0012056A">
        <w:rPr>
          <w:lang w:val="ru-RU"/>
        </w:rPr>
        <w:t xml:space="preserve"> </w:t>
      </w:r>
      <w:r w:rsidRPr="0078169E">
        <w:rPr>
          <w:lang w:val="az-Latn-AZ"/>
        </w:rPr>
        <w:t>Əliyyin</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Mühəmməd</w:t>
      </w:r>
      <w:r w:rsidRPr="0012056A">
        <w:rPr>
          <w:lang w:val="ru-RU"/>
        </w:rPr>
        <w:t xml:space="preserve"> </w:t>
      </w:r>
      <w:r w:rsidRPr="0078169E">
        <w:rPr>
          <w:lang w:val="az-Latn-AZ"/>
        </w:rPr>
        <w:t>ibni</w:t>
      </w:r>
      <w:r w:rsidRPr="0012056A">
        <w:rPr>
          <w:lang w:val="ru-RU"/>
        </w:rPr>
        <w:t xml:space="preserve"> </w:t>
      </w:r>
      <w:r w:rsidRPr="0078169E">
        <w:rPr>
          <w:lang w:val="az-Latn-AZ"/>
        </w:rPr>
        <w:t>Əli</w:t>
      </w:r>
      <w:r w:rsidRPr="0012056A">
        <w:rPr>
          <w:lang w:val="ru-RU"/>
        </w:rPr>
        <w:t xml:space="preserve"> (</w:t>
      </w:r>
      <w:r w:rsidRPr="0078169E">
        <w:rPr>
          <w:lang w:val="az-Latn-AZ"/>
        </w:rPr>
        <w:t>əleyhissalam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1E94AB06"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w:t>
      </w:r>
      <w:r w:rsidRPr="0012056A">
        <w:rPr>
          <w:lang w:val="ru-RU"/>
        </w:rPr>
        <w:t xml:space="preserve"> </w:t>
      </w:r>
      <w:r w:rsidRPr="0078169E">
        <w:rPr>
          <w:lang w:val="az-Latn-AZ"/>
        </w:rPr>
        <w:t>Cə</w:t>
      </w:r>
      <w:r w:rsidRPr="0012056A">
        <w:rPr>
          <w:lang w:val="ru-RU"/>
        </w:rPr>
        <w:t>”</w:t>
      </w:r>
      <w:r w:rsidRPr="0078169E">
        <w:rPr>
          <w:lang w:val="az-Latn-AZ"/>
        </w:rPr>
        <w:t>fər</w:t>
      </w:r>
      <w:r w:rsidRPr="0012056A">
        <w:rPr>
          <w:lang w:val="ru-RU"/>
        </w:rPr>
        <w:t xml:space="preserve"> </w:t>
      </w:r>
      <w:r w:rsidRPr="0078169E">
        <w:rPr>
          <w:lang w:val="az-Latn-AZ"/>
        </w:rPr>
        <w:t>ibni</w:t>
      </w:r>
      <w:r w:rsidRPr="0012056A">
        <w:rPr>
          <w:lang w:val="ru-RU"/>
        </w:rPr>
        <w:t xml:space="preserve"> </w:t>
      </w:r>
      <w:r w:rsidRPr="0078169E">
        <w:rPr>
          <w:lang w:val="az-Latn-AZ"/>
        </w:rPr>
        <w:t>Mühəmmədin</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Cə</w:t>
      </w:r>
      <w:r w:rsidRPr="0012056A">
        <w:rPr>
          <w:lang w:val="ru-RU"/>
        </w:rPr>
        <w:t>”</w:t>
      </w:r>
      <w:r w:rsidRPr="0078169E">
        <w:rPr>
          <w:lang w:val="az-Latn-AZ"/>
        </w:rPr>
        <w:t>fər</w:t>
      </w:r>
      <w:r w:rsidRPr="0012056A">
        <w:rPr>
          <w:lang w:val="ru-RU"/>
        </w:rPr>
        <w:t xml:space="preserve"> </w:t>
      </w:r>
      <w:r w:rsidRPr="0078169E">
        <w:rPr>
          <w:lang w:val="az-Latn-AZ"/>
        </w:rPr>
        <w:t>ibni</w:t>
      </w:r>
      <w:r w:rsidRPr="0012056A">
        <w:rPr>
          <w:lang w:val="ru-RU"/>
        </w:rPr>
        <w:t xml:space="preserve"> </w:t>
      </w:r>
      <w:r w:rsidRPr="0078169E">
        <w:rPr>
          <w:lang w:val="az-Latn-AZ"/>
        </w:rPr>
        <w:t>Mühəmməd</w:t>
      </w:r>
      <w:r w:rsidRPr="0012056A">
        <w:rPr>
          <w:lang w:val="ru-RU"/>
        </w:rPr>
        <w:t xml:space="preserve"> (</w:t>
      </w:r>
      <w:r w:rsidRPr="0078169E">
        <w:rPr>
          <w:lang w:val="az-Latn-AZ"/>
        </w:rPr>
        <w:t>əleyhissalam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4871CB63"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w:t>
      </w:r>
      <w:r w:rsidRPr="0012056A">
        <w:rPr>
          <w:lang w:val="ru-RU"/>
        </w:rPr>
        <w:t xml:space="preserve"> </w:t>
      </w:r>
      <w:r w:rsidRPr="0078169E">
        <w:rPr>
          <w:lang w:val="az-Latn-AZ"/>
        </w:rPr>
        <w:t>Musəbni</w:t>
      </w:r>
      <w:r w:rsidRPr="0012056A">
        <w:rPr>
          <w:lang w:val="ru-RU"/>
        </w:rPr>
        <w:t xml:space="preserve"> </w:t>
      </w:r>
      <w:r w:rsidRPr="0078169E">
        <w:rPr>
          <w:lang w:val="az-Latn-AZ"/>
        </w:rPr>
        <w:t>Cə</w:t>
      </w:r>
      <w:r w:rsidRPr="0012056A">
        <w:rPr>
          <w:lang w:val="ru-RU"/>
        </w:rPr>
        <w:t>”</w:t>
      </w:r>
      <w:r w:rsidRPr="0078169E">
        <w:rPr>
          <w:lang w:val="az-Latn-AZ"/>
        </w:rPr>
        <w:t>fərin</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Musəbni</w:t>
      </w:r>
      <w:r w:rsidRPr="0012056A">
        <w:rPr>
          <w:lang w:val="ru-RU"/>
        </w:rPr>
        <w:t xml:space="preserve"> </w:t>
      </w:r>
      <w:r w:rsidRPr="0078169E">
        <w:rPr>
          <w:lang w:val="az-Latn-AZ"/>
        </w:rPr>
        <w:t>Cə</w:t>
      </w:r>
      <w:r w:rsidRPr="0012056A">
        <w:rPr>
          <w:lang w:val="ru-RU"/>
        </w:rPr>
        <w:t>”</w:t>
      </w:r>
      <w:r w:rsidRPr="0078169E">
        <w:rPr>
          <w:lang w:val="az-Latn-AZ"/>
        </w:rPr>
        <w:t>fər</w:t>
      </w:r>
      <w:r w:rsidRPr="0012056A">
        <w:rPr>
          <w:lang w:val="ru-RU"/>
        </w:rPr>
        <w:t xml:space="preserve"> (</w:t>
      </w:r>
      <w:r w:rsidRPr="0078169E">
        <w:rPr>
          <w:lang w:val="az-Latn-AZ"/>
        </w:rPr>
        <w:t>əleyhissalam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5094765F"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w:t>
      </w:r>
      <w:r w:rsidRPr="0012056A">
        <w:rPr>
          <w:lang w:val="ru-RU"/>
        </w:rPr>
        <w:t xml:space="preserve"> </w:t>
      </w:r>
      <w:r w:rsidRPr="0078169E">
        <w:rPr>
          <w:lang w:val="az-Latn-AZ"/>
        </w:rPr>
        <w:t>Əliyyibni</w:t>
      </w:r>
      <w:r w:rsidRPr="0012056A">
        <w:rPr>
          <w:lang w:val="ru-RU"/>
        </w:rPr>
        <w:t xml:space="preserve"> </w:t>
      </w:r>
      <w:r w:rsidRPr="0078169E">
        <w:rPr>
          <w:lang w:val="az-Latn-AZ"/>
        </w:rPr>
        <w:t>Musa</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Əliyyibni</w:t>
      </w:r>
      <w:r w:rsidRPr="0012056A">
        <w:rPr>
          <w:lang w:val="ru-RU"/>
        </w:rPr>
        <w:t xml:space="preserve"> </w:t>
      </w:r>
      <w:r w:rsidRPr="0078169E">
        <w:rPr>
          <w:lang w:val="az-Latn-AZ"/>
        </w:rPr>
        <w:t>Musa</w:t>
      </w:r>
      <w:r w:rsidRPr="0012056A">
        <w:rPr>
          <w:lang w:val="ru-RU"/>
        </w:rPr>
        <w:t xml:space="preserve"> (</w:t>
      </w:r>
      <w:r w:rsidRPr="0078169E">
        <w:rPr>
          <w:lang w:val="az-Latn-AZ"/>
        </w:rPr>
        <w:t>əleyhissalam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6A8DF972"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0E1AF1">
        <w:rPr>
          <w:b/>
          <w:bCs/>
          <w:i/>
          <w:lang w:val="ru-RU"/>
        </w:rPr>
        <w:t xml:space="preserve"> </w:t>
      </w:r>
      <w:r w:rsidRPr="000E1AF1">
        <w:rPr>
          <w:b/>
          <w:bCs/>
          <w:lang w:val="ru-RU"/>
        </w:rPr>
        <w:t>“</w:t>
      </w:r>
      <w:r w:rsidRPr="0078169E">
        <w:rPr>
          <w:lang w:val="az-Latn-AZ"/>
        </w:rPr>
        <w:t>Bi</w:t>
      </w:r>
      <w:r w:rsidRPr="0012056A">
        <w:rPr>
          <w:lang w:val="ru-RU"/>
        </w:rPr>
        <w:t xml:space="preserve"> </w:t>
      </w:r>
      <w:r w:rsidRPr="0078169E">
        <w:rPr>
          <w:lang w:val="az-Latn-AZ"/>
        </w:rPr>
        <w:t>Mühəmməd</w:t>
      </w:r>
      <w:r w:rsidRPr="0012056A">
        <w:rPr>
          <w:lang w:val="ru-RU"/>
        </w:rPr>
        <w:t xml:space="preserve"> </w:t>
      </w:r>
      <w:r w:rsidRPr="0078169E">
        <w:rPr>
          <w:lang w:val="az-Latn-AZ"/>
        </w:rPr>
        <w:t>ibni</w:t>
      </w:r>
      <w:r w:rsidRPr="0012056A">
        <w:rPr>
          <w:lang w:val="ru-RU"/>
        </w:rPr>
        <w:t xml:space="preserve"> </w:t>
      </w:r>
      <w:r w:rsidRPr="0078169E">
        <w:rPr>
          <w:lang w:val="az-Latn-AZ"/>
        </w:rPr>
        <w:t>Əliyyin</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Mühəmməd</w:t>
      </w:r>
      <w:r w:rsidRPr="0012056A">
        <w:rPr>
          <w:lang w:val="ru-RU"/>
        </w:rPr>
        <w:t xml:space="preserve"> </w:t>
      </w:r>
      <w:r w:rsidRPr="0078169E">
        <w:rPr>
          <w:lang w:val="az-Latn-AZ"/>
        </w:rPr>
        <w:t>ibni</w:t>
      </w:r>
      <w:r w:rsidRPr="0012056A">
        <w:rPr>
          <w:lang w:val="ru-RU"/>
        </w:rPr>
        <w:t xml:space="preserve"> </w:t>
      </w:r>
      <w:r w:rsidRPr="0078169E">
        <w:rPr>
          <w:lang w:val="az-Latn-AZ"/>
        </w:rPr>
        <w:t>Əlinin</w:t>
      </w:r>
      <w:r w:rsidRPr="0012056A">
        <w:rPr>
          <w:lang w:val="ru-RU"/>
        </w:rPr>
        <w:t xml:space="preserve"> </w:t>
      </w:r>
      <w:r w:rsidRPr="0078169E">
        <w:rPr>
          <w:lang w:val="az-Latn-AZ"/>
        </w:rPr>
        <w:t>həqqinə</w:t>
      </w:r>
      <w:r w:rsidRPr="0012056A">
        <w:rPr>
          <w:lang w:val="ru-RU"/>
        </w:rPr>
        <w:t>);</w:t>
      </w:r>
    </w:p>
    <w:p w14:paraId="63A76992"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w:t>
      </w:r>
      <w:r w:rsidRPr="0012056A">
        <w:rPr>
          <w:lang w:val="ru-RU"/>
        </w:rPr>
        <w:t xml:space="preserve"> </w:t>
      </w:r>
      <w:r w:rsidRPr="0078169E">
        <w:rPr>
          <w:lang w:val="az-Latn-AZ"/>
        </w:rPr>
        <w:t>Əliyyibni</w:t>
      </w:r>
      <w:r w:rsidRPr="0012056A">
        <w:rPr>
          <w:lang w:val="ru-RU"/>
        </w:rPr>
        <w:t xml:space="preserve"> </w:t>
      </w:r>
      <w:r w:rsidRPr="0078169E">
        <w:rPr>
          <w:lang w:val="az-Latn-AZ"/>
        </w:rPr>
        <w:t>Mühəmmədin</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Əliyyibni</w:t>
      </w:r>
      <w:r w:rsidRPr="0012056A">
        <w:rPr>
          <w:lang w:val="ru-RU"/>
        </w:rPr>
        <w:t xml:space="preserve"> </w:t>
      </w:r>
      <w:r w:rsidRPr="0078169E">
        <w:rPr>
          <w:lang w:val="az-Latn-AZ"/>
        </w:rPr>
        <w:t>Mühəmməd</w:t>
      </w:r>
      <w:r w:rsidRPr="0012056A">
        <w:rPr>
          <w:lang w:val="ru-RU"/>
        </w:rPr>
        <w:t xml:space="preserve"> (</w:t>
      </w:r>
      <w:r w:rsidRPr="0078169E">
        <w:rPr>
          <w:lang w:val="az-Latn-AZ"/>
        </w:rPr>
        <w:t>əleyhissalam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2889FA1B"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Bil</w:t>
      </w:r>
      <w:r w:rsidRPr="0012056A">
        <w:rPr>
          <w:lang w:val="ru-RU"/>
        </w:rPr>
        <w:t>-</w:t>
      </w:r>
      <w:r w:rsidRPr="0078169E">
        <w:rPr>
          <w:lang w:val="az-Latn-AZ"/>
        </w:rPr>
        <w:t>Həsən</w:t>
      </w:r>
      <w:r w:rsidRPr="0012056A">
        <w:rPr>
          <w:lang w:val="ru-RU"/>
        </w:rPr>
        <w:t xml:space="preserve"> </w:t>
      </w:r>
      <w:r w:rsidRPr="0078169E">
        <w:rPr>
          <w:lang w:val="az-Latn-AZ"/>
        </w:rPr>
        <w:t>ibni</w:t>
      </w:r>
      <w:r w:rsidRPr="0012056A">
        <w:rPr>
          <w:lang w:val="ru-RU"/>
        </w:rPr>
        <w:t xml:space="preserve"> </w:t>
      </w:r>
      <w:r w:rsidRPr="0078169E">
        <w:rPr>
          <w:lang w:val="az-Latn-AZ"/>
        </w:rPr>
        <w:t>Əliyyin</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Həsən</w:t>
      </w:r>
      <w:r w:rsidRPr="0012056A">
        <w:rPr>
          <w:lang w:val="ru-RU"/>
        </w:rPr>
        <w:t xml:space="preserve"> </w:t>
      </w:r>
      <w:r w:rsidRPr="0078169E">
        <w:rPr>
          <w:lang w:val="az-Latn-AZ"/>
        </w:rPr>
        <w:t>ibni</w:t>
      </w:r>
      <w:r w:rsidRPr="0012056A">
        <w:rPr>
          <w:lang w:val="ru-RU"/>
        </w:rPr>
        <w:t xml:space="preserve"> </w:t>
      </w:r>
      <w:r w:rsidRPr="0078169E">
        <w:rPr>
          <w:lang w:val="az-Latn-AZ"/>
        </w:rPr>
        <w:t>Əli</w:t>
      </w:r>
      <w:r w:rsidRPr="0012056A">
        <w:rPr>
          <w:lang w:val="ru-RU"/>
        </w:rPr>
        <w:t xml:space="preserve"> (</w:t>
      </w:r>
      <w:r w:rsidRPr="0078169E">
        <w:rPr>
          <w:lang w:val="az-Latn-AZ"/>
        </w:rPr>
        <w:t>əleyhissalam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504C9F25" w14:textId="77777777" w:rsidR="0064286B" w:rsidRPr="0012056A" w:rsidRDefault="0064286B" w:rsidP="0064286B">
      <w:pPr>
        <w:tabs>
          <w:tab w:val="left" w:pos="500"/>
        </w:tabs>
        <w:ind w:left="20" w:right="15" w:firstLine="120"/>
        <w:jc w:val="both"/>
        <w:rPr>
          <w:lang w:val="ru-RU"/>
        </w:rPr>
      </w:pPr>
      <w:r w:rsidRPr="000E1AF1">
        <w:rPr>
          <w:b/>
          <w:bCs/>
          <w:i/>
          <w:lang w:val="ru-RU"/>
        </w:rPr>
        <w:t xml:space="preserve">10 </w:t>
      </w:r>
      <w:r w:rsidRPr="0078169E">
        <w:rPr>
          <w:b/>
          <w:bCs/>
          <w:i/>
          <w:lang w:val="az-Latn-AZ"/>
        </w:rPr>
        <w:t>dəfə</w:t>
      </w:r>
      <w:r w:rsidRPr="0012056A">
        <w:rPr>
          <w:i/>
          <w:lang w:val="ru-RU"/>
        </w:rPr>
        <w:t xml:space="preserve"> </w:t>
      </w:r>
      <w:r w:rsidRPr="0012056A">
        <w:rPr>
          <w:lang w:val="ru-RU"/>
        </w:rPr>
        <w:t>“</w:t>
      </w:r>
      <w:r w:rsidRPr="0078169E">
        <w:rPr>
          <w:lang w:val="az-Latn-AZ"/>
        </w:rPr>
        <w:t>Bil</w:t>
      </w:r>
      <w:r w:rsidRPr="0012056A">
        <w:rPr>
          <w:lang w:val="ru-RU"/>
        </w:rPr>
        <w:t>-</w:t>
      </w:r>
      <w:r w:rsidRPr="0078169E">
        <w:rPr>
          <w:lang w:val="az-Latn-AZ"/>
        </w:rPr>
        <w:t>Höccəti</w:t>
      </w:r>
      <w:r w:rsidRPr="0012056A">
        <w:rPr>
          <w:lang w:val="ru-RU"/>
        </w:rPr>
        <w:t>” (</w:t>
      </w:r>
      <w:r w:rsidRPr="0078169E">
        <w:rPr>
          <w:lang w:val="az-Latn-AZ"/>
        </w:rPr>
        <w:t>İlahi</w:t>
      </w:r>
      <w:r w:rsidRPr="0012056A">
        <w:rPr>
          <w:lang w:val="ru-RU"/>
        </w:rPr>
        <w:t xml:space="preserve">, </w:t>
      </w:r>
      <w:r w:rsidRPr="0078169E">
        <w:rPr>
          <w:lang w:val="az-Latn-AZ"/>
        </w:rPr>
        <w:t>Səni</w:t>
      </w:r>
      <w:r w:rsidRPr="0012056A">
        <w:rPr>
          <w:lang w:val="ru-RU"/>
        </w:rPr>
        <w:t xml:space="preserve"> </w:t>
      </w:r>
      <w:r w:rsidRPr="0078169E">
        <w:rPr>
          <w:lang w:val="az-Latn-AZ"/>
        </w:rPr>
        <w:t>and</w:t>
      </w:r>
      <w:r w:rsidRPr="0012056A">
        <w:rPr>
          <w:lang w:val="ru-RU"/>
        </w:rPr>
        <w:t xml:space="preserve"> </w:t>
      </w:r>
      <w:r w:rsidRPr="0078169E">
        <w:rPr>
          <w:lang w:val="az-Latn-AZ"/>
        </w:rPr>
        <w:t>verirəm</w:t>
      </w:r>
      <w:r w:rsidRPr="0012056A">
        <w:rPr>
          <w:lang w:val="ru-RU"/>
        </w:rPr>
        <w:t xml:space="preserve"> </w:t>
      </w:r>
      <w:r w:rsidRPr="0078169E">
        <w:rPr>
          <w:lang w:val="az-Latn-AZ"/>
        </w:rPr>
        <w:t>Həzrəti</w:t>
      </w:r>
      <w:r w:rsidRPr="0012056A">
        <w:rPr>
          <w:lang w:val="ru-RU"/>
        </w:rPr>
        <w:t xml:space="preserve"> </w:t>
      </w:r>
      <w:r w:rsidRPr="0078169E">
        <w:rPr>
          <w:lang w:val="az-Latn-AZ"/>
        </w:rPr>
        <w:t>Höccət</w:t>
      </w:r>
      <w:r w:rsidRPr="0012056A">
        <w:rPr>
          <w:lang w:val="ru-RU"/>
        </w:rPr>
        <w:t xml:space="preserve"> </w:t>
      </w:r>
      <w:r w:rsidRPr="0078169E">
        <w:rPr>
          <w:lang w:val="az-Latn-AZ"/>
        </w:rPr>
        <w:t>ibnil</w:t>
      </w:r>
      <w:r w:rsidRPr="0012056A">
        <w:rPr>
          <w:lang w:val="ru-RU"/>
        </w:rPr>
        <w:t>-</w:t>
      </w:r>
      <w:r w:rsidRPr="0078169E">
        <w:rPr>
          <w:lang w:val="az-Latn-AZ"/>
        </w:rPr>
        <w:t>Həsən</w:t>
      </w:r>
      <w:r w:rsidRPr="0012056A">
        <w:rPr>
          <w:lang w:val="ru-RU"/>
        </w:rPr>
        <w:t xml:space="preserve"> (</w:t>
      </w:r>
      <w:r w:rsidRPr="0078169E">
        <w:rPr>
          <w:lang w:val="az-Latn-AZ"/>
        </w:rPr>
        <w:t>əleyhissalam</w:t>
      </w:r>
      <w:r w:rsidRPr="0012056A">
        <w:rPr>
          <w:lang w:val="ru-RU"/>
        </w:rPr>
        <w:t>)-</w:t>
      </w:r>
      <w:r w:rsidRPr="0078169E">
        <w:rPr>
          <w:lang w:val="az-Latn-AZ"/>
        </w:rPr>
        <w:t>ın</w:t>
      </w:r>
      <w:r w:rsidRPr="0012056A">
        <w:rPr>
          <w:lang w:val="ru-RU"/>
        </w:rPr>
        <w:t xml:space="preserve"> </w:t>
      </w:r>
      <w:r w:rsidRPr="0078169E">
        <w:rPr>
          <w:lang w:val="az-Latn-AZ"/>
        </w:rPr>
        <w:t>həqqinə</w:t>
      </w:r>
      <w:r w:rsidRPr="0012056A">
        <w:rPr>
          <w:lang w:val="ru-RU"/>
        </w:rPr>
        <w:t>);</w:t>
      </w:r>
    </w:p>
    <w:p w14:paraId="26823745" w14:textId="77777777" w:rsidR="0064286B" w:rsidRPr="000E1AF1" w:rsidRDefault="0064286B" w:rsidP="0064286B">
      <w:pPr>
        <w:tabs>
          <w:tab w:val="left" w:pos="500"/>
        </w:tabs>
        <w:ind w:left="20" w:right="15" w:firstLine="120"/>
        <w:jc w:val="both"/>
        <w:rPr>
          <w:iCs/>
          <w:lang w:val="ru-RU"/>
        </w:rPr>
      </w:pPr>
      <w:r w:rsidRPr="0078169E">
        <w:rPr>
          <w:iCs/>
          <w:lang w:val="az-Latn-AZ"/>
        </w:rPr>
        <w:t>Sonra</w:t>
      </w:r>
      <w:r w:rsidRPr="000E1AF1">
        <w:rPr>
          <w:iCs/>
          <w:lang w:val="ru-RU"/>
        </w:rPr>
        <w:t xml:space="preserve"> </w:t>
      </w:r>
      <w:r w:rsidRPr="0078169E">
        <w:rPr>
          <w:iCs/>
          <w:lang w:val="az-Latn-AZ"/>
        </w:rPr>
        <w:t>öz</w:t>
      </w:r>
      <w:r w:rsidRPr="000E1AF1">
        <w:rPr>
          <w:iCs/>
          <w:lang w:val="ru-RU"/>
        </w:rPr>
        <w:t xml:space="preserve"> </w:t>
      </w:r>
      <w:r w:rsidRPr="0078169E">
        <w:rPr>
          <w:iCs/>
          <w:lang w:val="az-Latn-AZ"/>
        </w:rPr>
        <w:t>istək</w:t>
      </w:r>
      <w:r w:rsidRPr="000E1AF1">
        <w:rPr>
          <w:iCs/>
          <w:lang w:val="ru-RU"/>
        </w:rPr>
        <w:t xml:space="preserve"> </w:t>
      </w:r>
      <w:r w:rsidRPr="0078169E">
        <w:rPr>
          <w:iCs/>
          <w:lang w:val="az-Latn-AZ"/>
        </w:rPr>
        <w:t>və</w:t>
      </w:r>
      <w:r w:rsidRPr="000E1AF1">
        <w:rPr>
          <w:iCs/>
          <w:lang w:val="ru-RU"/>
        </w:rPr>
        <w:t xml:space="preserve"> </w:t>
      </w:r>
      <w:r w:rsidRPr="0078169E">
        <w:rPr>
          <w:iCs/>
          <w:lang w:val="az-Latn-AZ"/>
        </w:rPr>
        <w:t>hacətlərini</w:t>
      </w:r>
      <w:r w:rsidRPr="000E1AF1">
        <w:rPr>
          <w:iCs/>
          <w:lang w:val="ru-RU"/>
        </w:rPr>
        <w:t xml:space="preserve"> </w:t>
      </w:r>
      <w:r w:rsidRPr="0078169E">
        <w:rPr>
          <w:iCs/>
          <w:lang w:val="az-Latn-AZ"/>
        </w:rPr>
        <w:t>Allahdan</w:t>
      </w:r>
      <w:r w:rsidRPr="000E1AF1">
        <w:rPr>
          <w:iCs/>
          <w:lang w:val="ru-RU"/>
        </w:rPr>
        <w:t xml:space="preserve"> </w:t>
      </w:r>
      <w:r w:rsidRPr="0078169E">
        <w:rPr>
          <w:iCs/>
          <w:lang w:val="az-Latn-AZ"/>
        </w:rPr>
        <w:t>istə</w:t>
      </w:r>
      <w:r w:rsidRPr="000E1AF1">
        <w:rPr>
          <w:iCs/>
          <w:lang w:val="ru-RU"/>
        </w:rPr>
        <w:t xml:space="preserve"> </w:t>
      </w:r>
      <w:r w:rsidRPr="0078169E">
        <w:rPr>
          <w:iCs/>
          <w:lang w:val="az-Latn-AZ"/>
        </w:rPr>
        <w:t>ki</w:t>
      </w:r>
      <w:r w:rsidRPr="000E1AF1">
        <w:rPr>
          <w:iCs/>
          <w:lang w:val="ru-RU"/>
        </w:rPr>
        <w:t xml:space="preserve">, </w:t>
      </w:r>
      <w:r w:rsidRPr="0078169E">
        <w:rPr>
          <w:iCs/>
          <w:lang w:val="az-Latn-AZ"/>
        </w:rPr>
        <w:t>inşallah</w:t>
      </w:r>
      <w:r w:rsidRPr="000E1AF1">
        <w:rPr>
          <w:iCs/>
          <w:lang w:val="ru-RU"/>
        </w:rPr>
        <w:t xml:space="preserve"> </w:t>
      </w:r>
      <w:r w:rsidRPr="0078169E">
        <w:rPr>
          <w:iCs/>
          <w:lang w:val="az-Latn-AZ"/>
        </w:rPr>
        <w:t>Allah</w:t>
      </w:r>
      <w:r w:rsidRPr="000E1AF1">
        <w:rPr>
          <w:iCs/>
          <w:lang w:val="ru-RU"/>
        </w:rPr>
        <w:t xml:space="preserve"> </w:t>
      </w:r>
      <w:r w:rsidRPr="0078169E">
        <w:rPr>
          <w:iCs/>
          <w:lang w:val="az-Latn-AZ"/>
        </w:rPr>
        <w:t>dərgahında</w:t>
      </w:r>
      <w:r w:rsidRPr="000E1AF1">
        <w:rPr>
          <w:iCs/>
          <w:lang w:val="ru-RU"/>
        </w:rPr>
        <w:t xml:space="preserve"> </w:t>
      </w:r>
      <w:r w:rsidRPr="0078169E">
        <w:rPr>
          <w:iCs/>
          <w:lang w:val="az-Latn-AZ"/>
        </w:rPr>
        <w:t>qəbul</w:t>
      </w:r>
      <w:r w:rsidRPr="000E1AF1">
        <w:rPr>
          <w:iCs/>
          <w:lang w:val="ru-RU"/>
        </w:rPr>
        <w:t xml:space="preserve"> </w:t>
      </w:r>
      <w:r w:rsidRPr="0078169E">
        <w:rPr>
          <w:iCs/>
          <w:lang w:val="az-Latn-AZ"/>
        </w:rPr>
        <w:t>olunar</w:t>
      </w:r>
      <w:r w:rsidRPr="000E1AF1">
        <w:rPr>
          <w:iCs/>
          <w:lang w:val="ru-RU"/>
        </w:rPr>
        <w:t>.</w:t>
      </w:r>
    </w:p>
    <w:p w14:paraId="6C8F09F6" w14:textId="77777777" w:rsidR="0064286B" w:rsidRPr="000E1AF1" w:rsidRDefault="0064286B" w:rsidP="0064286B">
      <w:pPr>
        <w:tabs>
          <w:tab w:val="left" w:pos="500"/>
        </w:tabs>
        <w:ind w:left="20" w:right="15" w:firstLine="120"/>
        <w:jc w:val="both"/>
        <w:rPr>
          <w:iCs/>
          <w:lang w:val="ru-RU"/>
        </w:rPr>
      </w:pPr>
      <w:r>
        <w:rPr>
          <w:i/>
          <w:lang w:val="ru-RU"/>
        </w:rPr>
        <w:t>4</w:t>
      </w:r>
      <w:r w:rsidRPr="000E1AF1">
        <w:rPr>
          <w:iCs/>
          <w:lang w:val="ru-RU"/>
        </w:rPr>
        <w:t xml:space="preserve">. </w:t>
      </w:r>
      <w:r w:rsidRPr="0078169E">
        <w:rPr>
          <w:iCs/>
          <w:lang w:val="az-Latn-AZ"/>
        </w:rPr>
        <w:t>İmam</w:t>
      </w:r>
      <w:r w:rsidRPr="000E1AF1">
        <w:rPr>
          <w:iCs/>
          <w:lang w:val="ru-RU"/>
        </w:rPr>
        <w:t xml:space="preserve"> </w:t>
      </w:r>
      <w:r w:rsidRPr="0078169E">
        <w:rPr>
          <w:iCs/>
          <w:lang w:val="az-Latn-AZ"/>
        </w:rPr>
        <w:t>Hüseyn</w:t>
      </w:r>
      <w:r w:rsidRPr="000E1AF1">
        <w:rPr>
          <w:iCs/>
          <w:lang w:val="ru-RU"/>
        </w:rPr>
        <w:t xml:space="preserve"> (</w:t>
      </w:r>
      <w:r w:rsidRPr="0078169E">
        <w:rPr>
          <w:iCs/>
          <w:lang w:val="az-Latn-AZ"/>
        </w:rPr>
        <w:t>əleyhissalam</w:t>
      </w:r>
      <w:r w:rsidRPr="000E1AF1">
        <w:rPr>
          <w:iCs/>
          <w:lang w:val="ru-RU"/>
        </w:rPr>
        <w:t>)-</w:t>
      </w:r>
      <w:r w:rsidRPr="0078169E">
        <w:rPr>
          <w:iCs/>
          <w:lang w:val="az-Latn-AZ"/>
        </w:rPr>
        <w:t>ı</w:t>
      </w:r>
      <w:r w:rsidRPr="000E1AF1">
        <w:rPr>
          <w:iCs/>
          <w:lang w:val="ru-RU"/>
        </w:rPr>
        <w:t xml:space="preserve"> </w:t>
      </w:r>
      <w:r w:rsidRPr="0078169E">
        <w:rPr>
          <w:iCs/>
          <w:lang w:val="az-Latn-AZ"/>
        </w:rPr>
        <w:t>ziyarət</w:t>
      </w:r>
      <w:r w:rsidRPr="000E1AF1">
        <w:rPr>
          <w:iCs/>
          <w:lang w:val="ru-RU"/>
        </w:rPr>
        <w:t xml:space="preserve"> </w:t>
      </w:r>
      <w:r w:rsidRPr="0078169E">
        <w:rPr>
          <w:iCs/>
          <w:lang w:val="az-Latn-AZ"/>
        </w:rPr>
        <w:t>etməli</w:t>
      </w:r>
      <w:r w:rsidRPr="000E1AF1">
        <w:rPr>
          <w:iCs/>
          <w:lang w:val="ru-RU"/>
        </w:rPr>
        <w:t>.</w:t>
      </w:r>
    </w:p>
    <w:p w14:paraId="467E0F8A" w14:textId="77777777" w:rsidR="0064286B" w:rsidRDefault="0064286B" w:rsidP="0064286B">
      <w:pPr>
        <w:tabs>
          <w:tab w:val="left" w:pos="500"/>
        </w:tabs>
        <w:ind w:left="20" w:right="15" w:firstLine="120"/>
        <w:jc w:val="both"/>
        <w:rPr>
          <w:iCs/>
          <w:sz w:val="16"/>
          <w:szCs w:val="16"/>
          <w:lang w:val="ru-RU"/>
        </w:rPr>
      </w:pPr>
      <w:r>
        <w:rPr>
          <w:iCs/>
          <w:lang w:val="ru-RU"/>
        </w:rPr>
        <w:t>5</w:t>
      </w:r>
      <w:r w:rsidRPr="000E1AF1">
        <w:rPr>
          <w:iCs/>
          <w:lang w:val="ru-RU"/>
        </w:rPr>
        <w:t xml:space="preserve">. </w:t>
      </w:r>
      <w:r w:rsidRPr="0078169E">
        <w:rPr>
          <w:iCs/>
          <w:lang w:val="az-Latn-AZ"/>
        </w:rPr>
        <w:t>Bu</w:t>
      </w:r>
      <w:r w:rsidRPr="000E1AF1">
        <w:rPr>
          <w:iCs/>
          <w:lang w:val="ru-RU"/>
        </w:rPr>
        <w:t xml:space="preserve"> </w:t>
      </w:r>
      <w:r w:rsidRPr="0078169E">
        <w:rPr>
          <w:iCs/>
          <w:lang w:val="az-Latn-AZ"/>
        </w:rPr>
        <w:t>gecələri</w:t>
      </w:r>
      <w:r w:rsidRPr="000E1AF1">
        <w:rPr>
          <w:iCs/>
          <w:lang w:val="ru-RU"/>
        </w:rPr>
        <w:t xml:space="preserve"> </w:t>
      </w:r>
      <w:r w:rsidRPr="0078169E">
        <w:rPr>
          <w:iCs/>
          <w:lang w:val="az-Latn-AZ"/>
        </w:rPr>
        <w:t>ehya</w:t>
      </w:r>
      <w:r w:rsidRPr="000E1AF1">
        <w:rPr>
          <w:iCs/>
          <w:lang w:val="ru-RU"/>
        </w:rPr>
        <w:t xml:space="preserve"> </w:t>
      </w:r>
      <w:r w:rsidRPr="0078169E">
        <w:rPr>
          <w:iCs/>
          <w:lang w:val="az-Latn-AZ"/>
        </w:rPr>
        <w:t>keçirməli</w:t>
      </w:r>
      <w:r w:rsidRPr="000E1AF1">
        <w:rPr>
          <w:iCs/>
          <w:lang w:val="ru-RU"/>
        </w:rPr>
        <w:t xml:space="preserve">. </w:t>
      </w:r>
      <w:r w:rsidRPr="0078169E">
        <w:rPr>
          <w:iCs/>
          <w:lang w:val="az-Latn-AZ"/>
        </w:rPr>
        <w:t>Rəvayətdə</w:t>
      </w:r>
      <w:r w:rsidRPr="000E1AF1">
        <w:rPr>
          <w:iCs/>
          <w:lang w:val="ru-RU"/>
        </w:rPr>
        <w:t xml:space="preserve"> </w:t>
      </w:r>
      <w:r w:rsidRPr="0078169E">
        <w:rPr>
          <w:iCs/>
          <w:lang w:val="az-Latn-AZ"/>
        </w:rPr>
        <w:t>gəlib</w:t>
      </w:r>
      <w:r w:rsidRPr="000E1AF1">
        <w:rPr>
          <w:iCs/>
          <w:lang w:val="ru-RU"/>
        </w:rPr>
        <w:t xml:space="preserve"> </w:t>
      </w:r>
      <w:r w:rsidRPr="0078169E">
        <w:rPr>
          <w:iCs/>
          <w:lang w:val="az-Latn-AZ"/>
        </w:rPr>
        <w:t>ki</w:t>
      </w:r>
      <w:r w:rsidRPr="000E1AF1">
        <w:rPr>
          <w:iCs/>
          <w:lang w:val="ru-RU"/>
        </w:rPr>
        <w:t xml:space="preserve">, </w:t>
      </w:r>
      <w:r w:rsidRPr="0078169E">
        <w:rPr>
          <w:iCs/>
          <w:lang w:val="az-Latn-AZ"/>
        </w:rPr>
        <w:t>Qədr</w:t>
      </w:r>
      <w:r w:rsidRPr="000E1AF1">
        <w:rPr>
          <w:iCs/>
          <w:lang w:val="ru-RU"/>
        </w:rPr>
        <w:t xml:space="preserve"> </w:t>
      </w:r>
      <w:r w:rsidRPr="0078169E">
        <w:rPr>
          <w:iCs/>
          <w:lang w:val="az-Latn-AZ"/>
        </w:rPr>
        <w:t>gecəsini</w:t>
      </w:r>
      <w:r w:rsidRPr="000E1AF1">
        <w:rPr>
          <w:iCs/>
          <w:lang w:val="ru-RU"/>
        </w:rPr>
        <w:t xml:space="preserve"> </w:t>
      </w:r>
      <w:r w:rsidRPr="0078169E">
        <w:rPr>
          <w:iCs/>
          <w:lang w:val="az-Latn-AZ"/>
        </w:rPr>
        <w:t>ehya</w:t>
      </w:r>
      <w:r w:rsidRPr="000E1AF1">
        <w:rPr>
          <w:iCs/>
          <w:lang w:val="ru-RU"/>
        </w:rPr>
        <w:t xml:space="preserve"> </w:t>
      </w:r>
      <w:r w:rsidRPr="0078169E">
        <w:rPr>
          <w:iCs/>
          <w:lang w:val="az-Latn-AZ"/>
        </w:rPr>
        <w:t>keçirən</w:t>
      </w:r>
      <w:r w:rsidRPr="000E1AF1">
        <w:rPr>
          <w:iCs/>
          <w:lang w:val="ru-RU"/>
        </w:rPr>
        <w:t xml:space="preserve"> </w:t>
      </w:r>
      <w:r w:rsidRPr="0078169E">
        <w:rPr>
          <w:iCs/>
          <w:lang w:val="az-Latn-AZ"/>
        </w:rPr>
        <w:t>şəxsin</w:t>
      </w:r>
      <w:r w:rsidRPr="000E1AF1">
        <w:rPr>
          <w:iCs/>
          <w:lang w:val="ru-RU"/>
        </w:rPr>
        <w:t xml:space="preserve"> </w:t>
      </w:r>
      <w:r w:rsidRPr="0078169E">
        <w:rPr>
          <w:iCs/>
          <w:lang w:val="az-Latn-AZ"/>
        </w:rPr>
        <w:t>bütün</w:t>
      </w:r>
      <w:r w:rsidRPr="000E1AF1">
        <w:rPr>
          <w:iCs/>
          <w:lang w:val="ru-RU"/>
        </w:rPr>
        <w:t xml:space="preserve"> </w:t>
      </w:r>
      <w:r w:rsidRPr="0078169E">
        <w:rPr>
          <w:iCs/>
          <w:lang w:val="az-Latn-AZ"/>
        </w:rPr>
        <w:t>günahları</w:t>
      </w:r>
      <w:r w:rsidRPr="000E1AF1">
        <w:rPr>
          <w:iCs/>
          <w:lang w:val="ru-RU"/>
        </w:rPr>
        <w:t xml:space="preserve"> </w:t>
      </w:r>
      <w:r w:rsidRPr="0078169E">
        <w:rPr>
          <w:iCs/>
          <w:lang w:val="az-Latn-AZ"/>
        </w:rPr>
        <w:t>bağışlanır</w:t>
      </w:r>
      <w:r w:rsidRPr="000E1AF1">
        <w:rPr>
          <w:iCs/>
          <w:lang w:val="ru-RU"/>
        </w:rPr>
        <w:t xml:space="preserve">, </w:t>
      </w:r>
      <w:r w:rsidRPr="0078169E">
        <w:rPr>
          <w:iCs/>
          <w:lang w:val="az-Latn-AZ"/>
        </w:rPr>
        <w:t>hətta</w:t>
      </w:r>
      <w:r w:rsidRPr="000E1AF1">
        <w:rPr>
          <w:iCs/>
          <w:lang w:val="ru-RU"/>
        </w:rPr>
        <w:t xml:space="preserve"> </w:t>
      </w:r>
      <w:r w:rsidRPr="0078169E">
        <w:rPr>
          <w:iCs/>
          <w:lang w:val="az-Latn-AZ"/>
        </w:rPr>
        <w:t>əgər</w:t>
      </w:r>
      <w:r w:rsidRPr="000E1AF1">
        <w:rPr>
          <w:iCs/>
          <w:lang w:val="ru-RU"/>
        </w:rPr>
        <w:t xml:space="preserve"> </w:t>
      </w:r>
      <w:r w:rsidRPr="0078169E">
        <w:rPr>
          <w:iCs/>
          <w:lang w:val="az-Latn-AZ"/>
        </w:rPr>
        <w:t>göyün</w:t>
      </w:r>
      <w:r w:rsidRPr="000E1AF1">
        <w:rPr>
          <w:iCs/>
          <w:lang w:val="ru-RU"/>
        </w:rPr>
        <w:t xml:space="preserve"> </w:t>
      </w:r>
      <w:r w:rsidRPr="0078169E">
        <w:rPr>
          <w:iCs/>
          <w:lang w:val="az-Latn-AZ"/>
        </w:rPr>
        <w:t>ulduzlarının</w:t>
      </w:r>
      <w:r w:rsidRPr="000E1AF1">
        <w:rPr>
          <w:iCs/>
          <w:lang w:val="ru-RU"/>
        </w:rPr>
        <w:t xml:space="preserve"> </w:t>
      </w:r>
      <w:r w:rsidRPr="0078169E">
        <w:rPr>
          <w:iCs/>
          <w:lang w:val="az-Latn-AZ"/>
        </w:rPr>
        <w:t>sayı</w:t>
      </w:r>
      <w:r w:rsidRPr="000E1AF1">
        <w:rPr>
          <w:iCs/>
          <w:lang w:val="ru-RU"/>
        </w:rPr>
        <w:t xml:space="preserve">, </w:t>
      </w:r>
      <w:r w:rsidRPr="0078169E">
        <w:rPr>
          <w:iCs/>
          <w:lang w:val="az-Latn-AZ"/>
        </w:rPr>
        <w:t>dağların</w:t>
      </w:r>
      <w:r w:rsidRPr="000E1AF1">
        <w:rPr>
          <w:iCs/>
          <w:lang w:val="ru-RU"/>
        </w:rPr>
        <w:t xml:space="preserve"> </w:t>
      </w:r>
      <w:r w:rsidRPr="0078169E">
        <w:rPr>
          <w:iCs/>
          <w:lang w:val="az-Latn-AZ"/>
        </w:rPr>
        <w:t>ağırlığı</w:t>
      </w:r>
      <w:r w:rsidRPr="000E1AF1">
        <w:rPr>
          <w:iCs/>
          <w:lang w:val="ru-RU"/>
        </w:rPr>
        <w:t xml:space="preserve">, </w:t>
      </w:r>
      <w:r w:rsidRPr="0078169E">
        <w:rPr>
          <w:iCs/>
          <w:lang w:val="az-Latn-AZ"/>
        </w:rPr>
        <w:t>dəryaların</w:t>
      </w:r>
      <w:r w:rsidRPr="000E1AF1">
        <w:rPr>
          <w:iCs/>
          <w:lang w:val="ru-RU"/>
        </w:rPr>
        <w:t xml:space="preserve"> </w:t>
      </w:r>
      <w:r w:rsidRPr="0078169E">
        <w:rPr>
          <w:iCs/>
          <w:lang w:val="az-Latn-AZ"/>
        </w:rPr>
        <w:t>suyu</w:t>
      </w:r>
      <w:r w:rsidRPr="000E1AF1">
        <w:rPr>
          <w:iCs/>
          <w:lang w:val="ru-RU"/>
        </w:rPr>
        <w:t xml:space="preserve"> </w:t>
      </w:r>
      <w:r w:rsidRPr="0078169E">
        <w:rPr>
          <w:iCs/>
          <w:lang w:val="az-Latn-AZ"/>
        </w:rPr>
        <w:t>qədər</w:t>
      </w:r>
      <w:r>
        <w:rPr>
          <w:iCs/>
          <w:lang w:val="ru-RU"/>
        </w:rPr>
        <w:t xml:space="preserve"> </w:t>
      </w:r>
      <w:r w:rsidRPr="0078169E">
        <w:rPr>
          <w:iCs/>
          <w:lang w:val="az-Latn-AZ"/>
        </w:rPr>
        <w:t>günahı</w:t>
      </w:r>
      <w:r>
        <w:rPr>
          <w:iCs/>
          <w:lang w:val="ru-RU"/>
        </w:rPr>
        <w:t xml:space="preserve"> </w:t>
      </w:r>
      <w:r w:rsidRPr="0078169E">
        <w:rPr>
          <w:iCs/>
          <w:lang w:val="az-Latn-AZ"/>
        </w:rPr>
        <w:t>olsa</w:t>
      </w:r>
      <w:r>
        <w:rPr>
          <w:iCs/>
          <w:lang w:val="ru-RU"/>
        </w:rPr>
        <w:t xml:space="preserve"> </w:t>
      </w:r>
      <w:r w:rsidRPr="0078169E">
        <w:rPr>
          <w:iCs/>
          <w:lang w:val="az-Latn-AZ"/>
        </w:rPr>
        <w:t>da</w:t>
      </w:r>
      <w:r>
        <w:rPr>
          <w:iCs/>
          <w:lang w:val="ru-RU"/>
        </w:rPr>
        <w:t xml:space="preserve"> </w:t>
      </w:r>
      <w:r w:rsidRPr="0078169E">
        <w:rPr>
          <w:iCs/>
          <w:lang w:val="az-Latn-AZ"/>
        </w:rPr>
        <w:t>belə</w:t>
      </w:r>
      <w:r>
        <w:rPr>
          <w:iCs/>
          <w:lang w:val="ru-RU"/>
        </w:rPr>
        <w:t xml:space="preserve">.7. 100 </w:t>
      </w:r>
      <w:r w:rsidRPr="0078169E">
        <w:rPr>
          <w:iCs/>
          <w:lang w:val="az-Latn-AZ"/>
        </w:rPr>
        <w:t>rükət</w:t>
      </w:r>
      <w:r w:rsidRPr="000E1AF1">
        <w:rPr>
          <w:iCs/>
          <w:lang w:val="ru-RU"/>
        </w:rPr>
        <w:t xml:space="preserve"> </w:t>
      </w:r>
      <w:r w:rsidRPr="0078169E">
        <w:rPr>
          <w:iCs/>
          <w:lang w:val="az-Latn-AZ"/>
        </w:rPr>
        <w:t>namaz</w:t>
      </w:r>
      <w:r w:rsidRPr="000E1AF1">
        <w:rPr>
          <w:iCs/>
          <w:lang w:val="ru-RU"/>
        </w:rPr>
        <w:t xml:space="preserve"> </w:t>
      </w:r>
      <w:r w:rsidRPr="0078169E">
        <w:rPr>
          <w:iCs/>
          <w:lang w:val="az-Latn-AZ"/>
        </w:rPr>
        <w:t>qılsın</w:t>
      </w:r>
      <w:r w:rsidRPr="000E1AF1">
        <w:rPr>
          <w:iCs/>
          <w:lang w:val="ru-RU"/>
        </w:rPr>
        <w:t xml:space="preserve"> </w:t>
      </w:r>
      <w:r w:rsidRPr="0078169E">
        <w:rPr>
          <w:iCs/>
          <w:lang w:val="az-Latn-AZ"/>
        </w:rPr>
        <w:t>ki</w:t>
      </w:r>
      <w:r w:rsidRPr="000E1AF1">
        <w:rPr>
          <w:iCs/>
          <w:lang w:val="ru-RU"/>
        </w:rPr>
        <w:t xml:space="preserve">, </w:t>
      </w:r>
      <w:r w:rsidRPr="0078169E">
        <w:rPr>
          <w:iCs/>
          <w:lang w:val="az-Latn-AZ"/>
        </w:rPr>
        <w:t>çoxlu</w:t>
      </w:r>
      <w:r w:rsidRPr="000E1AF1">
        <w:rPr>
          <w:iCs/>
          <w:lang w:val="ru-RU"/>
        </w:rPr>
        <w:t xml:space="preserve"> </w:t>
      </w:r>
      <w:r w:rsidRPr="0078169E">
        <w:rPr>
          <w:iCs/>
          <w:lang w:val="az-Latn-AZ"/>
        </w:rPr>
        <w:t>fəziləti</w:t>
      </w:r>
      <w:r w:rsidRPr="000E1AF1">
        <w:rPr>
          <w:iCs/>
          <w:lang w:val="ru-RU"/>
        </w:rPr>
        <w:t xml:space="preserve"> </w:t>
      </w:r>
      <w:r w:rsidRPr="0078169E">
        <w:rPr>
          <w:iCs/>
          <w:lang w:val="az-Latn-AZ"/>
        </w:rPr>
        <w:t>vardır</w:t>
      </w:r>
      <w:r w:rsidRPr="000E1AF1">
        <w:rPr>
          <w:iCs/>
          <w:lang w:val="ru-RU"/>
        </w:rPr>
        <w:t>.</w:t>
      </w:r>
    </w:p>
    <w:p w14:paraId="6D26EDA2" w14:textId="77777777" w:rsidR="0064286B" w:rsidRPr="0055515C" w:rsidRDefault="0064286B" w:rsidP="0064286B">
      <w:pPr>
        <w:tabs>
          <w:tab w:val="left" w:pos="500"/>
        </w:tabs>
        <w:ind w:left="20" w:right="15" w:firstLine="120"/>
        <w:jc w:val="both"/>
        <w:rPr>
          <w:iCs/>
          <w:sz w:val="16"/>
          <w:szCs w:val="16"/>
          <w:lang w:val="ru-RU"/>
        </w:rPr>
      </w:pPr>
    </w:p>
    <w:p w14:paraId="09774B27" w14:textId="77777777" w:rsidR="0064286B" w:rsidRPr="00AC39B7" w:rsidRDefault="0064286B" w:rsidP="0064286B">
      <w:pPr>
        <w:pBdr>
          <w:top w:val="single" w:sz="4" w:space="1" w:color="auto" w:shadow="1"/>
          <w:left w:val="single" w:sz="4" w:space="4" w:color="auto" w:shadow="1"/>
          <w:bottom w:val="single" w:sz="4" w:space="1" w:color="auto" w:shadow="1"/>
          <w:right w:val="single" w:sz="4" w:space="4" w:color="auto" w:shadow="1"/>
        </w:pBdr>
        <w:shd w:val="clear" w:color="auto" w:fill="A6A6A6"/>
        <w:tabs>
          <w:tab w:val="left" w:pos="500"/>
        </w:tabs>
        <w:ind w:left="1120" w:right="1460" w:firstLine="120"/>
        <w:jc w:val="center"/>
        <w:rPr>
          <w:b/>
          <w:sz w:val="20"/>
          <w:szCs w:val="20"/>
          <w:lang w:val="ru-RU"/>
        </w:rPr>
      </w:pPr>
      <w:r w:rsidRPr="00AC39B7">
        <w:rPr>
          <w:b/>
          <w:sz w:val="20"/>
          <w:szCs w:val="20"/>
          <w:lang w:val="ru-RU"/>
        </w:rPr>
        <w:t>21-</w:t>
      </w:r>
      <w:r w:rsidRPr="0078169E">
        <w:rPr>
          <w:b/>
          <w:sz w:val="20"/>
          <w:szCs w:val="20"/>
          <w:lang w:val="az-Latn-AZ"/>
        </w:rPr>
        <w:t>Cİ</w:t>
      </w:r>
      <w:r w:rsidRPr="00AC39B7">
        <w:rPr>
          <w:b/>
          <w:sz w:val="20"/>
          <w:szCs w:val="20"/>
          <w:lang w:val="ru-RU"/>
        </w:rPr>
        <w:t xml:space="preserve"> </w:t>
      </w:r>
      <w:r w:rsidRPr="0078169E">
        <w:rPr>
          <w:b/>
          <w:sz w:val="20"/>
          <w:szCs w:val="20"/>
          <w:lang w:val="az-Latn-AZ"/>
        </w:rPr>
        <w:t>GECƏNİN</w:t>
      </w:r>
      <w:r w:rsidRPr="00AC39B7">
        <w:rPr>
          <w:b/>
          <w:sz w:val="20"/>
          <w:szCs w:val="20"/>
          <w:lang w:val="ru-RU"/>
        </w:rPr>
        <w:t xml:space="preserve"> </w:t>
      </w:r>
      <w:r w:rsidRPr="0078169E">
        <w:rPr>
          <w:b/>
          <w:sz w:val="20"/>
          <w:szCs w:val="20"/>
          <w:lang w:val="az-Latn-AZ"/>
        </w:rPr>
        <w:t>ƏMƏLLƏRİ</w:t>
      </w:r>
    </w:p>
    <w:p w14:paraId="408ACED7" w14:textId="77777777" w:rsidR="0064286B" w:rsidRPr="00935988" w:rsidRDefault="0064286B" w:rsidP="0064286B">
      <w:pPr>
        <w:tabs>
          <w:tab w:val="left" w:pos="500"/>
        </w:tabs>
        <w:ind w:left="20" w:right="15" w:firstLine="120"/>
        <w:jc w:val="both"/>
        <w:rPr>
          <w:iCs/>
          <w:lang w:val="ru-RU"/>
        </w:rPr>
      </w:pPr>
      <w:r>
        <w:rPr>
          <w:iCs/>
          <w:lang w:val="ru-RU"/>
        </w:rPr>
        <w:t xml:space="preserve">   </w:t>
      </w:r>
      <w:r w:rsidRPr="00935988">
        <w:rPr>
          <w:iCs/>
          <w:lang w:val="ru-RU"/>
        </w:rPr>
        <w:t>21-</w:t>
      </w:r>
      <w:r w:rsidRPr="0078169E">
        <w:rPr>
          <w:iCs/>
          <w:lang w:val="az-Latn-AZ"/>
        </w:rPr>
        <w:t>ci</w:t>
      </w:r>
      <w:r w:rsidRPr="00935988">
        <w:rPr>
          <w:iCs/>
          <w:lang w:val="ru-RU"/>
        </w:rPr>
        <w:t xml:space="preserve"> </w:t>
      </w:r>
      <w:r w:rsidRPr="0078169E">
        <w:rPr>
          <w:iCs/>
          <w:lang w:val="az-Latn-AZ"/>
        </w:rPr>
        <w:t>gecənin</w:t>
      </w:r>
      <w:r w:rsidRPr="00935988">
        <w:rPr>
          <w:iCs/>
          <w:lang w:val="ru-RU"/>
        </w:rPr>
        <w:t xml:space="preserve"> </w:t>
      </w:r>
      <w:r w:rsidRPr="0078169E">
        <w:rPr>
          <w:iCs/>
          <w:lang w:val="az-Latn-AZ"/>
        </w:rPr>
        <w:t>fəziləti</w:t>
      </w:r>
      <w:r w:rsidRPr="00935988">
        <w:rPr>
          <w:iCs/>
          <w:lang w:val="ru-RU"/>
        </w:rPr>
        <w:t xml:space="preserve"> 19-</w:t>
      </w:r>
      <w:r w:rsidRPr="0078169E">
        <w:rPr>
          <w:iCs/>
          <w:lang w:val="az-Latn-AZ"/>
        </w:rPr>
        <w:t>cu</w:t>
      </w:r>
      <w:r w:rsidRPr="00935988">
        <w:rPr>
          <w:iCs/>
          <w:lang w:val="ru-RU"/>
        </w:rPr>
        <w:t xml:space="preserve"> </w:t>
      </w:r>
      <w:r w:rsidRPr="0078169E">
        <w:rPr>
          <w:iCs/>
          <w:lang w:val="az-Latn-AZ"/>
        </w:rPr>
        <w:t>gecənin</w:t>
      </w:r>
      <w:r w:rsidRPr="00935988">
        <w:rPr>
          <w:iCs/>
          <w:lang w:val="ru-RU"/>
        </w:rPr>
        <w:t xml:space="preserve"> </w:t>
      </w:r>
      <w:r w:rsidRPr="0078169E">
        <w:rPr>
          <w:iCs/>
          <w:lang w:val="az-Latn-AZ"/>
        </w:rPr>
        <w:t>fəzilətindən</w:t>
      </w:r>
      <w:r w:rsidRPr="00935988">
        <w:rPr>
          <w:iCs/>
          <w:lang w:val="ru-RU"/>
        </w:rPr>
        <w:t xml:space="preserve"> </w:t>
      </w:r>
      <w:r w:rsidRPr="0078169E">
        <w:rPr>
          <w:iCs/>
          <w:lang w:val="az-Latn-AZ"/>
        </w:rPr>
        <w:t>artıqdır</w:t>
      </w:r>
      <w:r w:rsidRPr="00935988">
        <w:rPr>
          <w:iCs/>
          <w:lang w:val="ru-RU"/>
        </w:rPr>
        <w:t xml:space="preserve">. </w:t>
      </w:r>
      <w:r w:rsidRPr="0078169E">
        <w:rPr>
          <w:iCs/>
          <w:lang w:val="az-Latn-AZ"/>
        </w:rPr>
        <w:t>Bu</w:t>
      </w:r>
      <w:r w:rsidRPr="00935988">
        <w:rPr>
          <w:iCs/>
          <w:lang w:val="ru-RU"/>
        </w:rPr>
        <w:t xml:space="preserve"> </w:t>
      </w:r>
      <w:r w:rsidRPr="0078169E">
        <w:rPr>
          <w:iCs/>
          <w:lang w:val="az-Latn-AZ"/>
        </w:rPr>
        <w:t>gecə</w:t>
      </w:r>
      <w:r w:rsidRPr="00935988">
        <w:rPr>
          <w:iCs/>
          <w:lang w:val="ru-RU"/>
        </w:rPr>
        <w:t xml:space="preserve"> </w:t>
      </w:r>
      <w:r w:rsidRPr="0078169E">
        <w:rPr>
          <w:iCs/>
          <w:lang w:val="az-Latn-AZ"/>
        </w:rPr>
        <w:t>də</w:t>
      </w:r>
      <w:r w:rsidRPr="00935988">
        <w:rPr>
          <w:iCs/>
          <w:lang w:val="ru-RU"/>
        </w:rPr>
        <w:t xml:space="preserve"> </w:t>
      </w:r>
      <w:r w:rsidRPr="0078169E">
        <w:rPr>
          <w:iCs/>
          <w:lang w:val="az-Latn-AZ"/>
        </w:rPr>
        <w:t>qüsl</w:t>
      </w:r>
      <w:r w:rsidRPr="00935988">
        <w:rPr>
          <w:iCs/>
          <w:lang w:val="ru-RU"/>
        </w:rPr>
        <w:t xml:space="preserve"> </w:t>
      </w:r>
      <w:r w:rsidRPr="0078169E">
        <w:rPr>
          <w:iCs/>
          <w:lang w:val="az-Latn-AZ"/>
        </w:rPr>
        <w:t>etməli</w:t>
      </w:r>
      <w:r w:rsidRPr="00935988">
        <w:rPr>
          <w:iCs/>
          <w:lang w:val="ru-RU"/>
        </w:rPr>
        <w:t xml:space="preserve">, </w:t>
      </w:r>
      <w:r w:rsidRPr="0078169E">
        <w:rPr>
          <w:iCs/>
          <w:lang w:val="az-Latn-AZ"/>
        </w:rPr>
        <w:t>gecəni</w:t>
      </w:r>
      <w:r w:rsidRPr="00935988">
        <w:rPr>
          <w:iCs/>
          <w:lang w:val="ru-RU"/>
        </w:rPr>
        <w:t xml:space="preserve"> </w:t>
      </w:r>
      <w:r w:rsidRPr="0078169E">
        <w:rPr>
          <w:iCs/>
          <w:lang w:val="az-Latn-AZ"/>
        </w:rPr>
        <w:t>ehya</w:t>
      </w:r>
      <w:r w:rsidRPr="00935988">
        <w:rPr>
          <w:iCs/>
          <w:lang w:val="ru-RU"/>
        </w:rPr>
        <w:t xml:space="preserve"> </w:t>
      </w:r>
      <w:r w:rsidRPr="0078169E">
        <w:rPr>
          <w:iCs/>
          <w:lang w:val="az-Latn-AZ"/>
        </w:rPr>
        <w:t>saxlamalı</w:t>
      </w:r>
      <w:r w:rsidRPr="00935988">
        <w:rPr>
          <w:iCs/>
          <w:lang w:val="ru-RU"/>
        </w:rPr>
        <w:t xml:space="preserve">, </w:t>
      </w:r>
      <w:r w:rsidRPr="0078169E">
        <w:rPr>
          <w:iCs/>
          <w:lang w:val="az-Latn-AZ"/>
        </w:rPr>
        <w:t>ziyarət</w:t>
      </w:r>
      <w:r w:rsidRPr="00935988">
        <w:rPr>
          <w:iCs/>
          <w:lang w:val="ru-RU"/>
        </w:rPr>
        <w:t xml:space="preserve"> </w:t>
      </w:r>
      <w:r w:rsidRPr="0078169E">
        <w:rPr>
          <w:iCs/>
          <w:lang w:val="az-Latn-AZ"/>
        </w:rPr>
        <w:t>oxumalı</w:t>
      </w:r>
      <w:r w:rsidRPr="00935988">
        <w:rPr>
          <w:iCs/>
          <w:lang w:val="ru-RU"/>
        </w:rPr>
        <w:t>, 7 “</w:t>
      </w:r>
      <w:r w:rsidRPr="0078169E">
        <w:rPr>
          <w:iCs/>
          <w:lang w:val="az-Latn-AZ"/>
        </w:rPr>
        <w:t>Qul</w:t>
      </w:r>
      <w:r w:rsidRPr="00935988">
        <w:rPr>
          <w:iCs/>
          <w:lang w:val="ru-RU"/>
        </w:rPr>
        <w:t xml:space="preserve"> </w:t>
      </w:r>
      <w:r w:rsidRPr="0078169E">
        <w:rPr>
          <w:iCs/>
          <w:lang w:val="az-Latn-AZ"/>
        </w:rPr>
        <w:t>huvəllah</w:t>
      </w:r>
      <w:r w:rsidRPr="00935988">
        <w:rPr>
          <w:iCs/>
          <w:lang w:val="ru-RU"/>
        </w:rPr>
        <w:t xml:space="preserve">” </w:t>
      </w:r>
      <w:r w:rsidRPr="0078169E">
        <w:rPr>
          <w:iCs/>
          <w:lang w:val="az-Latn-AZ"/>
        </w:rPr>
        <w:t>ilə</w:t>
      </w:r>
      <w:r w:rsidRPr="00935988">
        <w:rPr>
          <w:iCs/>
          <w:lang w:val="ru-RU"/>
        </w:rPr>
        <w:t xml:space="preserve"> 2 </w:t>
      </w:r>
      <w:r w:rsidRPr="0078169E">
        <w:rPr>
          <w:iCs/>
          <w:lang w:val="az-Latn-AZ"/>
        </w:rPr>
        <w:t>rükət</w:t>
      </w:r>
      <w:r w:rsidRPr="00935988">
        <w:rPr>
          <w:iCs/>
          <w:lang w:val="ru-RU"/>
        </w:rPr>
        <w:t xml:space="preserve"> </w:t>
      </w:r>
      <w:r w:rsidRPr="0078169E">
        <w:rPr>
          <w:iCs/>
          <w:lang w:val="az-Latn-AZ"/>
        </w:rPr>
        <w:t>namaz</w:t>
      </w:r>
      <w:r w:rsidRPr="00935988">
        <w:rPr>
          <w:iCs/>
          <w:lang w:val="ru-RU"/>
        </w:rPr>
        <w:t xml:space="preserve"> </w:t>
      </w:r>
      <w:r w:rsidRPr="0078169E">
        <w:rPr>
          <w:iCs/>
          <w:lang w:val="az-Latn-AZ"/>
        </w:rPr>
        <w:t>qılmalı</w:t>
      </w:r>
      <w:r w:rsidRPr="00935988">
        <w:rPr>
          <w:iCs/>
          <w:lang w:val="ru-RU"/>
        </w:rPr>
        <w:t xml:space="preserve">, </w:t>
      </w:r>
      <w:r>
        <w:rPr>
          <w:iCs/>
          <w:lang w:val="az-Latn-AZ"/>
        </w:rPr>
        <w:t>Quran</w:t>
      </w:r>
      <w:r w:rsidRPr="0078169E">
        <w:rPr>
          <w:iCs/>
          <w:lang w:val="az-Latn-AZ"/>
        </w:rPr>
        <w:t>ı</w:t>
      </w:r>
      <w:r w:rsidRPr="00935988">
        <w:rPr>
          <w:iCs/>
          <w:lang w:val="ru-RU"/>
        </w:rPr>
        <w:t xml:space="preserve"> </w:t>
      </w:r>
      <w:r w:rsidRPr="0078169E">
        <w:rPr>
          <w:iCs/>
          <w:lang w:val="az-Latn-AZ"/>
        </w:rPr>
        <w:t>başda</w:t>
      </w:r>
      <w:r w:rsidRPr="00935988">
        <w:rPr>
          <w:iCs/>
          <w:lang w:val="ru-RU"/>
        </w:rPr>
        <w:t xml:space="preserve"> </w:t>
      </w:r>
      <w:r w:rsidRPr="0078169E">
        <w:rPr>
          <w:iCs/>
          <w:lang w:val="az-Latn-AZ"/>
        </w:rPr>
        <w:t>tutma</w:t>
      </w:r>
      <w:r w:rsidRPr="00935988">
        <w:rPr>
          <w:iCs/>
          <w:lang w:val="ru-RU"/>
        </w:rPr>
        <w:t xml:space="preserve"> </w:t>
      </w:r>
      <w:r w:rsidRPr="0078169E">
        <w:rPr>
          <w:iCs/>
          <w:lang w:val="az-Latn-AZ"/>
        </w:rPr>
        <w:t>əməlini</w:t>
      </w:r>
      <w:r w:rsidRPr="00935988">
        <w:rPr>
          <w:iCs/>
          <w:lang w:val="ru-RU"/>
        </w:rPr>
        <w:t xml:space="preserve"> </w:t>
      </w:r>
      <w:r w:rsidRPr="0078169E">
        <w:rPr>
          <w:iCs/>
          <w:lang w:val="az-Latn-AZ"/>
        </w:rPr>
        <w:t>duaları</w:t>
      </w:r>
      <w:r w:rsidRPr="00935988">
        <w:rPr>
          <w:iCs/>
          <w:lang w:val="ru-RU"/>
        </w:rPr>
        <w:t xml:space="preserve"> </w:t>
      </w:r>
      <w:r w:rsidRPr="0078169E">
        <w:rPr>
          <w:iCs/>
          <w:lang w:val="az-Latn-AZ"/>
        </w:rPr>
        <w:t>ilə</w:t>
      </w:r>
      <w:r w:rsidRPr="00935988">
        <w:rPr>
          <w:iCs/>
          <w:lang w:val="ru-RU"/>
        </w:rPr>
        <w:t xml:space="preserve"> </w:t>
      </w:r>
      <w:r w:rsidRPr="0078169E">
        <w:rPr>
          <w:iCs/>
          <w:lang w:val="az-Latn-AZ"/>
        </w:rPr>
        <w:t>birlikdə</w:t>
      </w:r>
      <w:r w:rsidRPr="00935988">
        <w:rPr>
          <w:iCs/>
          <w:lang w:val="ru-RU"/>
        </w:rPr>
        <w:t xml:space="preserve"> </w:t>
      </w:r>
      <w:r w:rsidRPr="0078169E">
        <w:rPr>
          <w:iCs/>
          <w:lang w:val="az-Latn-AZ"/>
        </w:rPr>
        <w:t>yerinə</w:t>
      </w:r>
      <w:r w:rsidRPr="00935988">
        <w:rPr>
          <w:iCs/>
          <w:lang w:val="ru-RU"/>
        </w:rPr>
        <w:t xml:space="preserve"> </w:t>
      </w:r>
      <w:r w:rsidRPr="0078169E">
        <w:rPr>
          <w:iCs/>
          <w:lang w:val="az-Latn-AZ"/>
        </w:rPr>
        <w:t>yetirməli</w:t>
      </w:r>
      <w:r w:rsidRPr="00935988">
        <w:rPr>
          <w:iCs/>
          <w:lang w:val="ru-RU"/>
        </w:rPr>
        <w:t xml:space="preserve">, 100 </w:t>
      </w:r>
      <w:r w:rsidRPr="0078169E">
        <w:rPr>
          <w:iCs/>
          <w:lang w:val="az-Latn-AZ"/>
        </w:rPr>
        <w:t>rükət</w:t>
      </w:r>
      <w:r w:rsidRPr="00935988">
        <w:rPr>
          <w:iCs/>
          <w:lang w:val="ru-RU"/>
        </w:rPr>
        <w:t xml:space="preserve"> </w:t>
      </w:r>
      <w:r w:rsidRPr="0078169E">
        <w:rPr>
          <w:iCs/>
          <w:lang w:val="az-Latn-AZ"/>
        </w:rPr>
        <w:t>namaz</w:t>
      </w:r>
      <w:r w:rsidRPr="00935988">
        <w:rPr>
          <w:iCs/>
          <w:lang w:val="ru-RU"/>
        </w:rPr>
        <w:t xml:space="preserve"> </w:t>
      </w:r>
      <w:r w:rsidRPr="0078169E">
        <w:rPr>
          <w:iCs/>
          <w:lang w:val="az-Latn-AZ"/>
        </w:rPr>
        <w:t>qılmalı</w:t>
      </w:r>
      <w:r w:rsidRPr="00935988">
        <w:rPr>
          <w:iCs/>
          <w:lang w:val="ru-RU"/>
        </w:rPr>
        <w:t>, “</w:t>
      </w:r>
      <w:r w:rsidRPr="0078169E">
        <w:rPr>
          <w:iCs/>
          <w:lang w:val="az-Latn-AZ"/>
        </w:rPr>
        <w:t>Covşən</w:t>
      </w:r>
      <w:r w:rsidRPr="00935988">
        <w:rPr>
          <w:iCs/>
          <w:lang w:val="ru-RU"/>
        </w:rPr>
        <w:t xml:space="preserve"> </w:t>
      </w:r>
      <w:r w:rsidRPr="0078169E">
        <w:rPr>
          <w:iCs/>
          <w:lang w:val="az-Latn-AZ"/>
        </w:rPr>
        <w:t>kəbir</w:t>
      </w:r>
      <w:r w:rsidRPr="00935988">
        <w:rPr>
          <w:iCs/>
          <w:lang w:val="ru-RU"/>
        </w:rPr>
        <w:t xml:space="preserve">” </w:t>
      </w:r>
      <w:r w:rsidRPr="0078169E">
        <w:rPr>
          <w:iCs/>
          <w:lang w:val="az-Latn-AZ"/>
        </w:rPr>
        <w:t>duası</w:t>
      </w:r>
      <w:r w:rsidRPr="00935988">
        <w:rPr>
          <w:iCs/>
          <w:lang w:val="ru-RU"/>
        </w:rPr>
        <w:t xml:space="preserve"> </w:t>
      </w:r>
      <w:r w:rsidRPr="0078169E">
        <w:rPr>
          <w:iCs/>
          <w:lang w:val="az-Latn-AZ"/>
        </w:rPr>
        <w:t>və</w:t>
      </w:r>
      <w:r w:rsidRPr="00935988">
        <w:rPr>
          <w:iCs/>
          <w:lang w:val="ru-RU"/>
        </w:rPr>
        <w:t xml:space="preserve"> </w:t>
      </w:r>
      <w:r w:rsidRPr="0078169E">
        <w:rPr>
          <w:iCs/>
          <w:lang w:val="az-Latn-AZ"/>
        </w:rPr>
        <w:t>sair</w:t>
      </w:r>
      <w:r w:rsidRPr="00935988">
        <w:rPr>
          <w:iCs/>
          <w:lang w:val="ru-RU"/>
        </w:rPr>
        <w:t xml:space="preserve"> </w:t>
      </w:r>
      <w:r w:rsidRPr="0078169E">
        <w:rPr>
          <w:iCs/>
          <w:lang w:val="az-Latn-AZ"/>
        </w:rPr>
        <w:t>duaları</w:t>
      </w:r>
      <w:r w:rsidRPr="00935988">
        <w:rPr>
          <w:iCs/>
          <w:lang w:val="ru-RU"/>
        </w:rPr>
        <w:t xml:space="preserve"> </w:t>
      </w:r>
      <w:r w:rsidRPr="0078169E">
        <w:rPr>
          <w:iCs/>
          <w:lang w:val="az-Latn-AZ"/>
        </w:rPr>
        <w:t>oxumalı</w:t>
      </w:r>
      <w:r w:rsidRPr="00935988">
        <w:rPr>
          <w:iCs/>
          <w:lang w:val="ru-RU"/>
        </w:rPr>
        <w:t>.</w:t>
      </w:r>
    </w:p>
    <w:p w14:paraId="282DE65F" w14:textId="77777777" w:rsidR="0064286B" w:rsidRPr="00935988" w:rsidRDefault="0064286B" w:rsidP="0064286B">
      <w:pPr>
        <w:tabs>
          <w:tab w:val="left" w:pos="500"/>
        </w:tabs>
        <w:ind w:left="20" w:right="15" w:firstLine="120"/>
        <w:jc w:val="both"/>
        <w:rPr>
          <w:iCs/>
          <w:lang w:val="ru-RU"/>
        </w:rPr>
      </w:pPr>
    </w:p>
    <w:p w14:paraId="03EBA34E" w14:textId="77777777" w:rsidR="0064286B" w:rsidRPr="00AC39B7" w:rsidRDefault="0064286B" w:rsidP="0064286B">
      <w:pPr>
        <w:pBdr>
          <w:top w:val="double" w:sz="6" w:space="0" w:color="auto" w:shadow="1"/>
          <w:left w:val="double" w:sz="6" w:space="0" w:color="auto" w:shadow="1"/>
          <w:bottom w:val="double" w:sz="6" w:space="0" w:color="auto" w:shadow="1"/>
          <w:right w:val="double" w:sz="6" w:space="0" w:color="auto" w:shadow="1"/>
        </w:pBdr>
        <w:shd w:val="clear" w:color="auto" w:fill="A6A6A6"/>
        <w:tabs>
          <w:tab w:val="left" w:pos="500"/>
        </w:tabs>
        <w:ind w:left="1120" w:right="1460" w:firstLine="120"/>
        <w:jc w:val="center"/>
        <w:rPr>
          <w:b/>
          <w:iCs/>
          <w:sz w:val="20"/>
          <w:szCs w:val="20"/>
          <w:lang w:val="ru-RU"/>
        </w:rPr>
      </w:pPr>
      <w:r w:rsidRPr="00AC39B7">
        <w:rPr>
          <w:b/>
          <w:iCs/>
          <w:sz w:val="20"/>
          <w:szCs w:val="20"/>
          <w:lang w:val="ru-RU"/>
        </w:rPr>
        <w:lastRenderedPageBreak/>
        <w:t>23-</w:t>
      </w:r>
      <w:r w:rsidRPr="0078169E">
        <w:rPr>
          <w:b/>
          <w:iCs/>
          <w:sz w:val="20"/>
          <w:szCs w:val="20"/>
          <w:lang w:val="az-Latn-AZ"/>
        </w:rPr>
        <w:t>CÜ</w:t>
      </w:r>
      <w:r w:rsidRPr="00AC39B7">
        <w:rPr>
          <w:b/>
          <w:iCs/>
          <w:sz w:val="20"/>
          <w:szCs w:val="20"/>
          <w:lang w:val="ru-RU"/>
        </w:rPr>
        <w:t xml:space="preserve"> </w:t>
      </w:r>
      <w:r w:rsidRPr="0078169E">
        <w:rPr>
          <w:b/>
          <w:iCs/>
          <w:sz w:val="20"/>
          <w:szCs w:val="20"/>
          <w:lang w:val="az-Latn-AZ"/>
        </w:rPr>
        <w:t>GECƏNİN</w:t>
      </w:r>
      <w:r w:rsidRPr="00AC39B7">
        <w:rPr>
          <w:b/>
          <w:iCs/>
          <w:sz w:val="20"/>
          <w:szCs w:val="20"/>
          <w:lang w:val="ru-RU"/>
        </w:rPr>
        <w:t xml:space="preserve"> </w:t>
      </w:r>
      <w:r w:rsidRPr="0078169E">
        <w:rPr>
          <w:b/>
          <w:iCs/>
          <w:sz w:val="20"/>
          <w:szCs w:val="20"/>
          <w:lang w:val="az-Latn-AZ"/>
        </w:rPr>
        <w:t>ƏMƏLLƏRİ</w:t>
      </w:r>
    </w:p>
    <w:p w14:paraId="01E4A42F" w14:textId="77777777" w:rsidR="0064286B" w:rsidRPr="00E543FF" w:rsidRDefault="0064286B" w:rsidP="0064286B">
      <w:pPr>
        <w:tabs>
          <w:tab w:val="left" w:pos="500"/>
        </w:tabs>
        <w:ind w:right="15"/>
        <w:jc w:val="both"/>
        <w:rPr>
          <w:iCs/>
          <w:lang w:val="az-Cyrl-AZ"/>
        </w:rPr>
      </w:pPr>
      <w:r>
        <w:rPr>
          <w:iCs/>
          <w:lang w:val="ru-RU"/>
        </w:rPr>
        <w:t xml:space="preserve"> 5. </w:t>
      </w:r>
      <w:r w:rsidRPr="0078169E">
        <w:rPr>
          <w:iCs/>
          <w:lang w:val="az-Latn-AZ"/>
        </w:rPr>
        <w:t>Çoxlu</w:t>
      </w:r>
      <w:r w:rsidRPr="00562518">
        <w:rPr>
          <w:iCs/>
          <w:lang w:val="az-Cyrl-AZ"/>
        </w:rPr>
        <w:t xml:space="preserve"> </w:t>
      </w:r>
      <w:r w:rsidRPr="0078169E">
        <w:rPr>
          <w:iCs/>
          <w:lang w:val="az-Latn-AZ"/>
        </w:rPr>
        <w:t>hədislərdən</w:t>
      </w:r>
      <w:r w:rsidRPr="00562518">
        <w:rPr>
          <w:iCs/>
          <w:lang w:val="az-Cyrl-AZ"/>
        </w:rPr>
        <w:t xml:space="preserve"> </w:t>
      </w:r>
      <w:r w:rsidRPr="0078169E">
        <w:rPr>
          <w:iCs/>
          <w:lang w:val="az-Latn-AZ"/>
        </w:rPr>
        <w:t>məlum</w:t>
      </w:r>
      <w:r w:rsidRPr="00562518">
        <w:rPr>
          <w:iCs/>
          <w:lang w:val="az-Cyrl-AZ"/>
        </w:rPr>
        <w:t xml:space="preserve"> </w:t>
      </w:r>
      <w:r w:rsidRPr="0078169E">
        <w:rPr>
          <w:iCs/>
          <w:lang w:val="az-Latn-AZ"/>
        </w:rPr>
        <w:t>olur</w:t>
      </w:r>
      <w:r w:rsidRPr="00562518">
        <w:rPr>
          <w:iCs/>
          <w:lang w:val="az-Cyrl-AZ"/>
        </w:rPr>
        <w:t xml:space="preserve"> </w:t>
      </w:r>
      <w:r w:rsidRPr="0078169E">
        <w:rPr>
          <w:iCs/>
          <w:lang w:val="az-Latn-AZ"/>
        </w:rPr>
        <w:t>ki</w:t>
      </w:r>
      <w:r w:rsidRPr="00562518">
        <w:rPr>
          <w:iCs/>
          <w:lang w:val="az-Cyrl-AZ"/>
        </w:rPr>
        <w:t xml:space="preserve">, </w:t>
      </w:r>
      <w:r w:rsidRPr="0078169E">
        <w:rPr>
          <w:iCs/>
          <w:lang w:val="az-Latn-AZ"/>
        </w:rPr>
        <w:t>Qədr</w:t>
      </w:r>
      <w:r w:rsidRPr="00562518">
        <w:rPr>
          <w:iCs/>
          <w:lang w:val="az-Cyrl-AZ"/>
        </w:rPr>
        <w:t xml:space="preserve"> </w:t>
      </w:r>
      <w:r w:rsidRPr="0078169E">
        <w:rPr>
          <w:iCs/>
          <w:lang w:val="az-Latn-AZ"/>
        </w:rPr>
        <w:t>gecəsi</w:t>
      </w:r>
      <w:r w:rsidRPr="00562518">
        <w:rPr>
          <w:iCs/>
          <w:lang w:val="az-Cyrl-AZ"/>
        </w:rPr>
        <w:t xml:space="preserve"> </w:t>
      </w:r>
      <w:r w:rsidRPr="0078169E">
        <w:rPr>
          <w:iCs/>
          <w:lang w:val="az-Latn-AZ"/>
        </w:rPr>
        <w:t>bu</w:t>
      </w:r>
      <w:r w:rsidRPr="00562518">
        <w:rPr>
          <w:iCs/>
          <w:lang w:val="az-Cyrl-AZ"/>
        </w:rPr>
        <w:t xml:space="preserve"> </w:t>
      </w:r>
      <w:r w:rsidRPr="0078169E">
        <w:rPr>
          <w:iCs/>
          <w:lang w:val="az-Latn-AZ"/>
        </w:rPr>
        <w:t>gecədir</w:t>
      </w:r>
      <w:r w:rsidRPr="00562518">
        <w:rPr>
          <w:iCs/>
          <w:lang w:val="az-Cyrl-AZ"/>
        </w:rPr>
        <w:t xml:space="preserve">. </w:t>
      </w:r>
      <w:r w:rsidRPr="0078169E">
        <w:rPr>
          <w:iCs/>
          <w:lang w:val="az-Latn-AZ"/>
        </w:rPr>
        <w:t>Bu</w:t>
      </w:r>
      <w:r w:rsidRPr="00E543FF">
        <w:rPr>
          <w:iCs/>
          <w:lang w:val="az-Cyrl-AZ"/>
        </w:rPr>
        <w:t xml:space="preserve"> </w:t>
      </w:r>
      <w:r w:rsidRPr="0078169E">
        <w:rPr>
          <w:iCs/>
          <w:lang w:val="az-Latn-AZ"/>
        </w:rPr>
        <w:t>gecədə</w:t>
      </w:r>
      <w:r w:rsidRPr="00E543FF">
        <w:rPr>
          <w:iCs/>
          <w:lang w:val="az-Cyrl-AZ"/>
        </w:rPr>
        <w:t xml:space="preserve"> </w:t>
      </w:r>
      <w:r w:rsidRPr="0078169E">
        <w:rPr>
          <w:iCs/>
          <w:lang w:val="az-Latn-AZ"/>
        </w:rPr>
        <w:t>bütün</w:t>
      </w:r>
      <w:r w:rsidRPr="00E543FF">
        <w:rPr>
          <w:iCs/>
          <w:lang w:val="az-Cyrl-AZ"/>
        </w:rPr>
        <w:t xml:space="preserve"> </w:t>
      </w:r>
      <w:r w:rsidRPr="0078169E">
        <w:rPr>
          <w:iCs/>
          <w:lang w:val="az-Latn-AZ"/>
        </w:rPr>
        <w:t>aləmin</w:t>
      </w:r>
      <w:r w:rsidRPr="00E543FF">
        <w:rPr>
          <w:iCs/>
          <w:lang w:val="az-Cyrl-AZ"/>
        </w:rPr>
        <w:t xml:space="preserve"> </w:t>
      </w:r>
      <w:r w:rsidRPr="0078169E">
        <w:rPr>
          <w:iCs/>
          <w:lang w:val="az-Latn-AZ"/>
        </w:rPr>
        <w:t>işləri</w:t>
      </w:r>
      <w:r w:rsidRPr="00E543FF">
        <w:rPr>
          <w:iCs/>
          <w:lang w:val="az-Cyrl-AZ"/>
        </w:rPr>
        <w:t xml:space="preserve"> </w:t>
      </w:r>
      <w:r w:rsidRPr="0078169E">
        <w:rPr>
          <w:iCs/>
          <w:lang w:val="az-Latn-AZ"/>
        </w:rPr>
        <w:t>İlahi</w:t>
      </w:r>
      <w:r w:rsidRPr="00E543FF">
        <w:rPr>
          <w:iCs/>
          <w:lang w:val="az-Cyrl-AZ"/>
        </w:rPr>
        <w:t xml:space="preserve"> </w:t>
      </w:r>
      <w:r w:rsidRPr="0078169E">
        <w:rPr>
          <w:iCs/>
          <w:lang w:val="az-Latn-AZ"/>
        </w:rPr>
        <w:t>hikmət</w:t>
      </w:r>
      <w:r w:rsidRPr="00E543FF">
        <w:rPr>
          <w:iCs/>
          <w:lang w:val="az-Cyrl-AZ"/>
        </w:rPr>
        <w:t xml:space="preserve"> </w:t>
      </w:r>
      <w:r w:rsidRPr="0078169E">
        <w:rPr>
          <w:iCs/>
          <w:lang w:val="az-Latn-AZ"/>
        </w:rPr>
        <w:t>mizanında</w:t>
      </w:r>
      <w:r w:rsidRPr="00E543FF">
        <w:rPr>
          <w:iCs/>
          <w:lang w:val="az-Cyrl-AZ"/>
        </w:rPr>
        <w:t xml:space="preserve"> </w:t>
      </w:r>
      <w:r w:rsidRPr="0078169E">
        <w:rPr>
          <w:iCs/>
          <w:lang w:val="az-Latn-AZ"/>
        </w:rPr>
        <w:t>müqəddər</w:t>
      </w:r>
      <w:r w:rsidRPr="00E543FF">
        <w:rPr>
          <w:iCs/>
          <w:lang w:val="az-Cyrl-AZ"/>
        </w:rPr>
        <w:t xml:space="preserve"> </w:t>
      </w:r>
      <w:r w:rsidRPr="0078169E">
        <w:rPr>
          <w:iCs/>
          <w:lang w:val="az-Latn-AZ"/>
        </w:rPr>
        <w:t>olur</w:t>
      </w:r>
      <w:r w:rsidRPr="00E543FF">
        <w:rPr>
          <w:iCs/>
          <w:lang w:val="az-Cyrl-AZ"/>
        </w:rPr>
        <w:t xml:space="preserve">. </w:t>
      </w:r>
      <w:r w:rsidRPr="0078169E">
        <w:rPr>
          <w:iCs/>
          <w:lang w:val="az-Latn-AZ"/>
        </w:rPr>
        <w:t>Bu</w:t>
      </w:r>
      <w:r w:rsidRPr="00E543FF">
        <w:rPr>
          <w:iCs/>
          <w:lang w:val="az-Cyrl-AZ"/>
        </w:rPr>
        <w:t xml:space="preserve"> </w:t>
      </w:r>
      <w:r w:rsidRPr="0078169E">
        <w:rPr>
          <w:iCs/>
          <w:lang w:val="az-Latn-AZ"/>
        </w:rPr>
        <w:t>gecə</w:t>
      </w:r>
      <w:r w:rsidRPr="00E543FF">
        <w:rPr>
          <w:iCs/>
          <w:lang w:val="az-Cyrl-AZ"/>
        </w:rPr>
        <w:t xml:space="preserve"> </w:t>
      </w:r>
      <w:r w:rsidRPr="0078169E">
        <w:rPr>
          <w:iCs/>
          <w:lang w:val="az-Latn-AZ"/>
        </w:rPr>
        <w:t>keçən</w:t>
      </w:r>
      <w:r w:rsidRPr="00E543FF">
        <w:rPr>
          <w:iCs/>
          <w:lang w:val="az-Cyrl-AZ"/>
        </w:rPr>
        <w:t xml:space="preserve"> </w:t>
      </w:r>
      <w:r w:rsidRPr="0078169E">
        <w:rPr>
          <w:iCs/>
          <w:lang w:val="az-Latn-AZ"/>
        </w:rPr>
        <w:t>Qədr</w:t>
      </w:r>
      <w:r w:rsidRPr="00E543FF">
        <w:rPr>
          <w:iCs/>
          <w:lang w:val="az-Cyrl-AZ"/>
        </w:rPr>
        <w:t xml:space="preserve"> </w:t>
      </w:r>
      <w:r w:rsidRPr="0078169E">
        <w:rPr>
          <w:iCs/>
          <w:lang w:val="az-Latn-AZ"/>
        </w:rPr>
        <w:t>gecələrindəki</w:t>
      </w:r>
      <w:r w:rsidRPr="00E543FF">
        <w:rPr>
          <w:iCs/>
          <w:lang w:val="az-Cyrl-AZ"/>
        </w:rPr>
        <w:t xml:space="preserve"> </w:t>
      </w:r>
      <w:r w:rsidRPr="0078169E">
        <w:rPr>
          <w:iCs/>
          <w:lang w:val="az-Latn-AZ"/>
        </w:rPr>
        <w:t>əməllər</w:t>
      </w:r>
      <w:r w:rsidRPr="00E543FF">
        <w:rPr>
          <w:iCs/>
          <w:lang w:val="az-Cyrl-AZ"/>
        </w:rPr>
        <w:t xml:space="preserve"> </w:t>
      </w:r>
      <w:r w:rsidRPr="0078169E">
        <w:rPr>
          <w:iCs/>
          <w:lang w:val="az-Latn-AZ"/>
        </w:rPr>
        <w:t>eyniylə</w:t>
      </w:r>
      <w:r w:rsidRPr="00E543FF">
        <w:rPr>
          <w:iCs/>
          <w:lang w:val="az-Cyrl-AZ"/>
        </w:rPr>
        <w:t xml:space="preserve"> </w:t>
      </w:r>
      <w:r w:rsidRPr="0078169E">
        <w:rPr>
          <w:iCs/>
          <w:lang w:val="az-Latn-AZ"/>
        </w:rPr>
        <w:t>təkrar</w:t>
      </w:r>
      <w:r w:rsidRPr="00E543FF">
        <w:rPr>
          <w:iCs/>
          <w:lang w:val="az-Cyrl-AZ"/>
        </w:rPr>
        <w:t xml:space="preserve"> </w:t>
      </w:r>
      <w:r w:rsidRPr="0078169E">
        <w:rPr>
          <w:iCs/>
          <w:lang w:val="az-Latn-AZ"/>
        </w:rPr>
        <w:t>olunur</w:t>
      </w:r>
      <w:r w:rsidRPr="00E543FF">
        <w:rPr>
          <w:iCs/>
          <w:lang w:val="az-Cyrl-AZ"/>
        </w:rPr>
        <w:t xml:space="preserve">. </w:t>
      </w:r>
      <w:r w:rsidRPr="0078169E">
        <w:rPr>
          <w:iCs/>
          <w:lang w:val="az-Latn-AZ"/>
        </w:rPr>
        <w:t>Bunlardan</w:t>
      </w:r>
      <w:r w:rsidRPr="00E543FF">
        <w:rPr>
          <w:iCs/>
          <w:lang w:val="az-Cyrl-AZ"/>
        </w:rPr>
        <w:t xml:space="preserve"> </w:t>
      </w:r>
      <w:r w:rsidRPr="0078169E">
        <w:rPr>
          <w:iCs/>
          <w:lang w:val="az-Latn-AZ"/>
        </w:rPr>
        <w:t>əlavə</w:t>
      </w:r>
      <w:r w:rsidRPr="00E543FF">
        <w:rPr>
          <w:iCs/>
          <w:lang w:val="az-Cyrl-AZ"/>
        </w:rPr>
        <w:t xml:space="preserve">, </w:t>
      </w:r>
      <w:r w:rsidRPr="0078169E">
        <w:rPr>
          <w:iCs/>
          <w:lang w:val="az-Latn-AZ"/>
        </w:rPr>
        <w:t>bir</w:t>
      </w:r>
      <w:r w:rsidRPr="00E543FF">
        <w:rPr>
          <w:iCs/>
          <w:lang w:val="az-Cyrl-AZ"/>
        </w:rPr>
        <w:t xml:space="preserve"> </w:t>
      </w:r>
      <w:r w:rsidRPr="0078169E">
        <w:rPr>
          <w:iCs/>
          <w:lang w:val="az-Latn-AZ"/>
        </w:rPr>
        <w:t>neçə</w:t>
      </w:r>
      <w:r w:rsidRPr="00E543FF">
        <w:rPr>
          <w:iCs/>
          <w:lang w:val="az-Cyrl-AZ"/>
        </w:rPr>
        <w:t xml:space="preserve"> </w:t>
      </w:r>
      <w:r w:rsidRPr="0078169E">
        <w:rPr>
          <w:iCs/>
          <w:lang w:val="az-Latn-AZ"/>
        </w:rPr>
        <w:t>əməli</w:t>
      </w:r>
      <w:r w:rsidRPr="00E543FF">
        <w:rPr>
          <w:iCs/>
          <w:lang w:val="az-Cyrl-AZ"/>
        </w:rPr>
        <w:t xml:space="preserve"> </w:t>
      </w:r>
      <w:r w:rsidRPr="0078169E">
        <w:rPr>
          <w:iCs/>
          <w:lang w:val="az-Latn-AZ"/>
        </w:rPr>
        <w:t>də</w:t>
      </w:r>
      <w:r w:rsidRPr="00E543FF">
        <w:rPr>
          <w:iCs/>
          <w:lang w:val="az-Cyrl-AZ"/>
        </w:rPr>
        <w:t xml:space="preserve"> </w:t>
      </w:r>
      <w:r w:rsidRPr="0078169E">
        <w:rPr>
          <w:iCs/>
          <w:lang w:val="az-Latn-AZ"/>
        </w:rPr>
        <w:t>etmək</w:t>
      </w:r>
      <w:r w:rsidRPr="00E543FF">
        <w:rPr>
          <w:iCs/>
          <w:lang w:val="az-Cyrl-AZ"/>
        </w:rPr>
        <w:t xml:space="preserve"> </w:t>
      </w:r>
      <w:r w:rsidRPr="0078169E">
        <w:rPr>
          <w:iCs/>
          <w:lang w:val="az-Latn-AZ"/>
        </w:rPr>
        <w:t>yaxşıdır</w:t>
      </w:r>
      <w:r w:rsidRPr="00E543FF">
        <w:rPr>
          <w:iCs/>
          <w:lang w:val="az-Cyrl-AZ"/>
        </w:rPr>
        <w:t>: 1-”</w:t>
      </w:r>
      <w:r w:rsidRPr="0078169E">
        <w:rPr>
          <w:iCs/>
          <w:lang w:val="az-Latn-AZ"/>
        </w:rPr>
        <w:t>Ənkəbut</w:t>
      </w:r>
      <w:r w:rsidRPr="00E543FF">
        <w:rPr>
          <w:iCs/>
          <w:lang w:val="az-Cyrl-AZ"/>
        </w:rPr>
        <w:t xml:space="preserve">” </w:t>
      </w:r>
      <w:r w:rsidRPr="0078169E">
        <w:rPr>
          <w:iCs/>
          <w:lang w:val="az-Latn-AZ"/>
        </w:rPr>
        <w:t>surəsini</w:t>
      </w:r>
      <w:r w:rsidRPr="00E543FF">
        <w:rPr>
          <w:iCs/>
          <w:lang w:val="az-Cyrl-AZ"/>
        </w:rPr>
        <w:t xml:space="preserve"> </w:t>
      </w:r>
      <w:r w:rsidRPr="0078169E">
        <w:rPr>
          <w:iCs/>
          <w:lang w:val="az-Latn-AZ"/>
        </w:rPr>
        <w:t>oxumaq</w:t>
      </w:r>
      <w:r w:rsidRPr="00E543FF">
        <w:rPr>
          <w:iCs/>
          <w:lang w:val="az-Cyrl-AZ"/>
        </w:rPr>
        <w:t>, 2-”</w:t>
      </w:r>
      <w:r w:rsidRPr="0078169E">
        <w:rPr>
          <w:iCs/>
          <w:lang w:val="az-Latn-AZ"/>
        </w:rPr>
        <w:t>Hamim</w:t>
      </w:r>
      <w:r w:rsidRPr="00E543FF">
        <w:rPr>
          <w:iCs/>
          <w:lang w:val="az-Cyrl-AZ"/>
        </w:rPr>
        <w:t>” (</w:t>
      </w:r>
      <w:r w:rsidRPr="0078169E">
        <w:rPr>
          <w:iCs/>
          <w:lang w:val="az-Latn-AZ"/>
        </w:rPr>
        <w:t>Duxan</w:t>
      </w:r>
      <w:r w:rsidRPr="00E543FF">
        <w:rPr>
          <w:iCs/>
          <w:lang w:val="az-Cyrl-AZ"/>
        </w:rPr>
        <w:t xml:space="preserve">) </w:t>
      </w:r>
      <w:r w:rsidRPr="0078169E">
        <w:rPr>
          <w:iCs/>
          <w:lang w:val="az-Latn-AZ"/>
        </w:rPr>
        <w:t>surəsini</w:t>
      </w:r>
      <w:r w:rsidRPr="00E543FF">
        <w:rPr>
          <w:iCs/>
          <w:lang w:val="az-Cyrl-AZ"/>
        </w:rPr>
        <w:t xml:space="preserve"> </w:t>
      </w:r>
      <w:r w:rsidRPr="0078169E">
        <w:rPr>
          <w:iCs/>
          <w:lang w:val="az-Latn-AZ"/>
        </w:rPr>
        <w:t>oxumaq</w:t>
      </w:r>
      <w:r w:rsidRPr="00E543FF">
        <w:rPr>
          <w:iCs/>
          <w:lang w:val="az-Cyrl-AZ"/>
        </w:rPr>
        <w:t>, 3-”</w:t>
      </w:r>
      <w:r w:rsidRPr="0078169E">
        <w:rPr>
          <w:iCs/>
          <w:lang w:val="az-Latn-AZ"/>
        </w:rPr>
        <w:t>Qədr</w:t>
      </w:r>
      <w:r w:rsidRPr="00E543FF">
        <w:rPr>
          <w:iCs/>
          <w:lang w:val="az-Cyrl-AZ"/>
        </w:rPr>
        <w:t xml:space="preserve">” </w:t>
      </w:r>
      <w:r w:rsidRPr="0078169E">
        <w:rPr>
          <w:iCs/>
          <w:lang w:val="az-Latn-AZ"/>
        </w:rPr>
        <w:t>surəsini</w:t>
      </w:r>
      <w:r w:rsidRPr="00E543FF">
        <w:rPr>
          <w:iCs/>
          <w:lang w:val="az-Cyrl-AZ"/>
        </w:rPr>
        <w:t xml:space="preserve"> </w:t>
      </w:r>
      <w:r w:rsidRPr="0078169E">
        <w:rPr>
          <w:iCs/>
          <w:lang w:val="az-Latn-AZ"/>
        </w:rPr>
        <w:t>min</w:t>
      </w:r>
      <w:r w:rsidRPr="00E543FF">
        <w:rPr>
          <w:iCs/>
          <w:lang w:val="az-Cyrl-AZ"/>
        </w:rPr>
        <w:t xml:space="preserve"> </w:t>
      </w:r>
      <w:r w:rsidRPr="0078169E">
        <w:rPr>
          <w:iCs/>
          <w:lang w:val="az-Latn-AZ"/>
        </w:rPr>
        <w:t>dəfə</w:t>
      </w:r>
      <w:r w:rsidRPr="00E543FF">
        <w:rPr>
          <w:iCs/>
          <w:lang w:val="az-Cyrl-AZ"/>
        </w:rPr>
        <w:t xml:space="preserve"> </w:t>
      </w:r>
      <w:r w:rsidRPr="0078169E">
        <w:rPr>
          <w:iCs/>
          <w:lang w:val="az-Latn-AZ"/>
        </w:rPr>
        <w:t>oxumaq</w:t>
      </w:r>
      <w:r w:rsidRPr="00E543FF">
        <w:rPr>
          <w:iCs/>
          <w:lang w:val="az-Cyrl-AZ"/>
        </w:rPr>
        <w:t>, 4-</w:t>
      </w:r>
      <w:r w:rsidRPr="0078169E">
        <w:rPr>
          <w:iCs/>
          <w:lang w:val="az-Latn-AZ"/>
        </w:rPr>
        <w:t>Bu</w:t>
      </w:r>
      <w:r w:rsidRPr="00E543FF">
        <w:rPr>
          <w:iCs/>
          <w:lang w:val="az-Cyrl-AZ"/>
        </w:rPr>
        <w:t xml:space="preserve"> </w:t>
      </w:r>
      <w:r w:rsidRPr="0078169E">
        <w:rPr>
          <w:iCs/>
          <w:lang w:val="az-Latn-AZ"/>
        </w:rPr>
        <w:t>duanı</w:t>
      </w:r>
      <w:r w:rsidRPr="00E543FF">
        <w:rPr>
          <w:iCs/>
          <w:lang w:val="az-Cyrl-AZ"/>
        </w:rPr>
        <w:t xml:space="preserve"> </w:t>
      </w:r>
      <w:r w:rsidRPr="0078169E">
        <w:rPr>
          <w:iCs/>
          <w:lang w:val="az-Latn-AZ"/>
        </w:rPr>
        <w:t>bu</w:t>
      </w:r>
      <w:r w:rsidRPr="00E543FF">
        <w:rPr>
          <w:iCs/>
          <w:lang w:val="az-Cyrl-AZ"/>
        </w:rPr>
        <w:t xml:space="preserve"> </w:t>
      </w:r>
      <w:r w:rsidRPr="0078169E">
        <w:rPr>
          <w:iCs/>
          <w:lang w:val="az-Latn-AZ"/>
        </w:rPr>
        <w:t>gecə</w:t>
      </w:r>
      <w:r w:rsidRPr="00E543FF">
        <w:rPr>
          <w:iCs/>
          <w:lang w:val="az-Cyrl-AZ"/>
        </w:rPr>
        <w:t xml:space="preserve"> </w:t>
      </w:r>
      <w:r w:rsidRPr="0078169E">
        <w:rPr>
          <w:iCs/>
          <w:lang w:val="az-Latn-AZ"/>
        </w:rPr>
        <w:t>təkrar</w:t>
      </w:r>
      <w:r w:rsidRPr="00E543FF">
        <w:rPr>
          <w:iCs/>
          <w:lang w:val="az-Cyrl-AZ"/>
        </w:rPr>
        <w:t xml:space="preserve"> </w:t>
      </w:r>
      <w:r w:rsidRPr="0078169E">
        <w:rPr>
          <w:iCs/>
          <w:lang w:val="az-Latn-AZ"/>
        </w:rPr>
        <w:t>etmək</w:t>
      </w:r>
      <w:r w:rsidRPr="00E543FF">
        <w:rPr>
          <w:iCs/>
          <w:lang w:val="az-Cyrl-AZ"/>
        </w:rPr>
        <w:t xml:space="preserve">: </w:t>
      </w:r>
    </w:p>
    <w:p w14:paraId="3B7B3F12" w14:textId="77777777" w:rsidR="0064286B" w:rsidRPr="0055515C" w:rsidRDefault="0064286B" w:rsidP="0064286B">
      <w:pPr>
        <w:tabs>
          <w:tab w:val="left" w:pos="500"/>
        </w:tabs>
        <w:bidi/>
        <w:ind w:left="20" w:right="15" w:firstLine="120"/>
        <w:jc w:val="both"/>
        <w:rPr>
          <w:rFonts w:cs="Simplified Arabic" w:hint="cs"/>
          <w:sz w:val="28"/>
          <w:szCs w:val="28"/>
          <w:rtl/>
          <w:lang w:bidi="fa-IR"/>
        </w:rPr>
      </w:pPr>
      <w:r w:rsidRPr="0055515C">
        <w:rPr>
          <w:rFonts w:cs="Simplified Arabic"/>
          <w:sz w:val="28"/>
          <w:szCs w:val="28"/>
          <w:rtl/>
          <w:lang w:bidi="fa-IR"/>
        </w:rPr>
        <w:t>اللَّهُمَّ كُنْ لِوَلِيِّكَ</w:t>
      </w:r>
      <w:r w:rsidRPr="0055515C">
        <w:rPr>
          <w:rFonts w:cs="Simplified Arabic" w:hint="cs"/>
          <w:sz w:val="28"/>
          <w:szCs w:val="28"/>
          <w:rtl/>
          <w:lang w:bidi="fa-IR"/>
        </w:rPr>
        <w:t xml:space="preserve"> </w:t>
      </w:r>
      <w:r w:rsidRPr="0055515C">
        <w:rPr>
          <w:rFonts w:cs="Simplified Arabic"/>
          <w:sz w:val="28"/>
          <w:szCs w:val="28"/>
          <w:rtl/>
          <w:lang w:bidi="fa-IR"/>
        </w:rPr>
        <w:t>الْحُجَّةِ بْنِ الْحَسَنِ صَلَوَاتُكَ عَلَيْهِ وَ عَلَى آبَائِهِ فِي هَذِهِ السَّاعَةِ وَ فِي كُلِّ سَاعَةٍ وَلِيّا وَ حَافِظا وَ قَائِدا وَ نَاصِرا وَ دَلِيلا وَ عَيْنا حَتَّى تُسْكِنَهُ أَرْضَكَ طَوْعا وَ تُمَتِّعَهُ فِيهَا طَوِيلا</w:t>
      </w:r>
      <w:r w:rsidRPr="0055515C">
        <w:rPr>
          <w:rStyle w:val="FootnoteReference"/>
          <w:rFonts w:cs="Simplified Arabic"/>
          <w:sz w:val="28"/>
          <w:szCs w:val="28"/>
          <w:rtl/>
          <w:lang w:bidi="fa-IR"/>
        </w:rPr>
        <w:footnoteReference w:id="252"/>
      </w:r>
    </w:p>
    <w:p w14:paraId="022F5E87" w14:textId="77777777" w:rsidR="0064286B" w:rsidRDefault="0064286B" w:rsidP="0064286B">
      <w:pPr>
        <w:tabs>
          <w:tab w:val="left" w:pos="500"/>
        </w:tabs>
        <w:ind w:left="20" w:right="15" w:firstLine="120"/>
        <w:jc w:val="both"/>
        <w:rPr>
          <w:i/>
          <w:lang w:val="ru-RU"/>
        </w:rPr>
      </w:pPr>
      <w:r>
        <w:rPr>
          <w:iCs/>
          <w:lang w:val="ru-RU"/>
        </w:rPr>
        <w:t>6</w:t>
      </w:r>
      <w:r w:rsidRPr="00375DE4">
        <w:rPr>
          <w:iCs/>
          <w:lang w:val="ru-RU"/>
        </w:rPr>
        <w:t>-</w:t>
      </w:r>
      <w:r w:rsidRPr="0078169E">
        <w:rPr>
          <w:iCs/>
          <w:lang w:val="az-Latn-AZ"/>
        </w:rPr>
        <w:t>Qürub</w:t>
      </w:r>
      <w:r w:rsidRPr="00375DE4">
        <w:rPr>
          <w:iCs/>
          <w:lang w:val="ru-RU"/>
        </w:rPr>
        <w:t xml:space="preserve"> </w:t>
      </w:r>
      <w:r w:rsidRPr="0078169E">
        <w:rPr>
          <w:iCs/>
          <w:lang w:val="az-Latn-AZ"/>
        </w:rPr>
        <w:t>zamanı</w:t>
      </w:r>
      <w:r w:rsidRPr="00375DE4">
        <w:rPr>
          <w:iCs/>
          <w:lang w:val="ru-RU"/>
        </w:rPr>
        <w:t xml:space="preserve"> </w:t>
      </w:r>
      <w:r w:rsidRPr="0078169E">
        <w:rPr>
          <w:iCs/>
          <w:lang w:val="az-Latn-AZ"/>
        </w:rPr>
        <w:t>edilən</w:t>
      </w:r>
      <w:r w:rsidRPr="00375DE4">
        <w:rPr>
          <w:iCs/>
          <w:lang w:val="ru-RU"/>
        </w:rPr>
        <w:t xml:space="preserve"> </w:t>
      </w:r>
      <w:r w:rsidRPr="0078169E">
        <w:rPr>
          <w:iCs/>
          <w:lang w:val="az-Latn-AZ"/>
        </w:rPr>
        <w:t>qüsldən</w:t>
      </w:r>
      <w:r w:rsidRPr="00375DE4">
        <w:rPr>
          <w:iCs/>
          <w:lang w:val="ru-RU"/>
        </w:rPr>
        <w:t xml:space="preserve"> </w:t>
      </w:r>
      <w:r w:rsidRPr="0078169E">
        <w:rPr>
          <w:iCs/>
          <w:lang w:val="az-Latn-AZ"/>
        </w:rPr>
        <w:t>başqa</w:t>
      </w:r>
      <w:r w:rsidRPr="00375DE4">
        <w:rPr>
          <w:iCs/>
          <w:lang w:val="ru-RU"/>
        </w:rPr>
        <w:t xml:space="preserve">, </w:t>
      </w:r>
      <w:r w:rsidRPr="0078169E">
        <w:rPr>
          <w:iCs/>
          <w:lang w:val="az-Latn-AZ"/>
        </w:rPr>
        <w:t>gecənin</w:t>
      </w:r>
      <w:r w:rsidRPr="00375DE4">
        <w:rPr>
          <w:iCs/>
          <w:lang w:val="ru-RU"/>
        </w:rPr>
        <w:t xml:space="preserve"> </w:t>
      </w:r>
      <w:r w:rsidRPr="0078169E">
        <w:rPr>
          <w:iCs/>
          <w:lang w:val="az-Latn-AZ"/>
        </w:rPr>
        <w:t>axırında</w:t>
      </w:r>
      <w:r w:rsidRPr="00375DE4">
        <w:rPr>
          <w:iCs/>
          <w:lang w:val="ru-RU"/>
        </w:rPr>
        <w:t xml:space="preserve"> </w:t>
      </w:r>
      <w:r w:rsidRPr="0078169E">
        <w:rPr>
          <w:iCs/>
          <w:lang w:val="az-Latn-AZ"/>
        </w:rPr>
        <w:t>da</w:t>
      </w:r>
      <w:r w:rsidRPr="00375DE4">
        <w:rPr>
          <w:iCs/>
          <w:lang w:val="ru-RU"/>
        </w:rPr>
        <w:t xml:space="preserve"> </w:t>
      </w:r>
      <w:r w:rsidRPr="0078169E">
        <w:rPr>
          <w:iCs/>
          <w:lang w:val="az-Latn-AZ"/>
        </w:rPr>
        <w:t>bir</w:t>
      </w:r>
      <w:r w:rsidRPr="00375DE4">
        <w:rPr>
          <w:iCs/>
          <w:lang w:val="ru-RU"/>
        </w:rPr>
        <w:t xml:space="preserve"> </w:t>
      </w:r>
      <w:r w:rsidRPr="0078169E">
        <w:rPr>
          <w:iCs/>
          <w:lang w:val="az-Latn-AZ"/>
        </w:rPr>
        <w:t>qüsl</w:t>
      </w:r>
      <w:r w:rsidRPr="00375DE4">
        <w:rPr>
          <w:iCs/>
          <w:lang w:val="ru-RU"/>
        </w:rPr>
        <w:t xml:space="preserve"> </w:t>
      </w:r>
      <w:r w:rsidRPr="0078169E">
        <w:rPr>
          <w:iCs/>
          <w:lang w:val="az-Latn-AZ"/>
        </w:rPr>
        <w:t>almalı</w:t>
      </w:r>
      <w:r w:rsidRPr="00935988">
        <w:rPr>
          <w:i/>
          <w:lang w:val="ru-RU"/>
        </w:rPr>
        <w:t>.</w:t>
      </w:r>
    </w:p>
    <w:p w14:paraId="6E4A0202" w14:textId="77777777" w:rsidR="0064286B" w:rsidRDefault="0064286B" w:rsidP="0064286B">
      <w:pPr>
        <w:tabs>
          <w:tab w:val="left" w:pos="500"/>
        </w:tabs>
        <w:ind w:left="20" w:right="15" w:firstLine="120"/>
        <w:jc w:val="both"/>
        <w:rPr>
          <w:i/>
          <w:lang w:val="ru-RU"/>
        </w:rPr>
      </w:pPr>
    </w:p>
    <w:p w14:paraId="283C03F0" w14:textId="77777777" w:rsidR="0064286B" w:rsidRDefault="0064286B" w:rsidP="0064286B">
      <w:pPr>
        <w:tabs>
          <w:tab w:val="left" w:pos="500"/>
        </w:tabs>
        <w:ind w:left="20" w:right="15" w:firstLine="120"/>
        <w:jc w:val="both"/>
        <w:rPr>
          <w:i/>
          <w:lang w:val="ru-RU"/>
        </w:rPr>
      </w:pPr>
    </w:p>
    <w:p w14:paraId="216FC650" w14:textId="77777777" w:rsidR="0064286B" w:rsidRPr="00935988" w:rsidRDefault="0064286B" w:rsidP="0064286B">
      <w:pPr>
        <w:tabs>
          <w:tab w:val="left" w:pos="500"/>
        </w:tabs>
        <w:ind w:left="20" w:right="15" w:firstLine="120"/>
        <w:jc w:val="both"/>
        <w:rPr>
          <w:iCs/>
          <w:lang w:val="ru-RU"/>
        </w:rPr>
      </w:pPr>
    </w:p>
    <w:p w14:paraId="5817A069" w14:textId="77777777" w:rsidR="0064286B" w:rsidRPr="00EC0710" w:rsidRDefault="0064286B" w:rsidP="0064286B">
      <w:pPr>
        <w:pStyle w:val="Heading2"/>
        <w:pBdr>
          <w:top w:val="single" w:sz="4" w:space="1" w:color="auto" w:shadow="1"/>
          <w:left w:val="single" w:sz="4" w:space="4" w:color="auto" w:shadow="1"/>
          <w:bottom w:val="single" w:sz="4" w:space="1" w:color="auto" w:shadow="1"/>
          <w:right w:val="single" w:sz="4" w:space="4" w:color="auto" w:shadow="1"/>
        </w:pBdr>
        <w:shd w:val="clear" w:color="auto" w:fill="A6A6A6"/>
        <w:jc w:val="center"/>
        <w:rPr>
          <w:rFonts w:ascii="Times New Roman" w:hAnsi="Times New Roman" w:cs="Times New Roman"/>
          <w:sz w:val="22"/>
          <w:szCs w:val="22"/>
          <w:lang w:val="ru-RU"/>
        </w:rPr>
      </w:pPr>
      <w:bookmarkStart w:id="87" w:name="_Toc16174241"/>
      <w:r w:rsidRPr="0078169E">
        <w:rPr>
          <w:rFonts w:ascii="Times New Roman" w:hAnsi="Times New Roman" w:cs="Times New Roman"/>
          <w:sz w:val="22"/>
          <w:szCs w:val="22"/>
          <w:lang w:val="az-Latn-AZ"/>
        </w:rPr>
        <w:t>MÜBARƏK</w:t>
      </w:r>
      <w:r w:rsidRPr="00EC0710">
        <w:rPr>
          <w:rFonts w:ascii="Times New Roman" w:hAnsi="Times New Roman" w:cs="Times New Roman"/>
          <w:sz w:val="22"/>
          <w:szCs w:val="22"/>
          <w:lang w:val="ru-RU"/>
        </w:rPr>
        <w:t xml:space="preserve"> </w:t>
      </w:r>
      <w:r w:rsidRPr="0078169E">
        <w:rPr>
          <w:rFonts w:ascii="Times New Roman" w:hAnsi="Times New Roman" w:cs="Times New Roman"/>
          <w:sz w:val="22"/>
          <w:szCs w:val="22"/>
          <w:lang w:val="az-Latn-AZ"/>
        </w:rPr>
        <w:t>RAMAZAN</w:t>
      </w:r>
      <w:r w:rsidRPr="00EC0710">
        <w:rPr>
          <w:rFonts w:ascii="Times New Roman" w:hAnsi="Times New Roman" w:cs="Times New Roman"/>
          <w:sz w:val="22"/>
          <w:szCs w:val="22"/>
          <w:lang w:val="ru-RU"/>
        </w:rPr>
        <w:t xml:space="preserve"> </w:t>
      </w:r>
      <w:r w:rsidRPr="0078169E">
        <w:rPr>
          <w:rFonts w:ascii="Times New Roman" w:hAnsi="Times New Roman" w:cs="Times New Roman"/>
          <w:sz w:val="22"/>
          <w:szCs w:val="22"/>
          <w:lang w:val="az-Latn-AZ"/>
        </w:rPr>
        <w:t>AYININ</w:t>
      </w:r>
      <w:r w:rsidRPr="00EC0710">
        <w:rPr>
          <w:rFonts w:ascii="Times New Roman" w:hAnsi="Times New Roman" w:cs="Times New Roman"/>
          <w:sz w:val="22"/>
          <w:szCs w:val="22"/>
          <w:lang w:val="ru-RU"/>
        </w:rPr>
        <w:t xml:space="preserve"> </w:t>
      </w:r>
      <w:r w:rsidRPr="0078169E">
        <w:rPr>
          <w:rFonts w:ascii="Times New Roman" w:hAnsi="Times New Roman" w:cs="Times New Roman"/>
          <w:sz w:val="22"/>
          <w:szCs w:val="22"/>
          <w:lang w:val="az-Latn-AZ"/>
        </w:rPr>
        <w:t>GÜNLƏRİNİN</w:t>
      </w:r>
      <w:r w:rsidRPr="00EC0710">
        <w:rPr>
          <w:rFonts w:ascii="Times New Roman" w:hAnsi="Times New Roman" w:cs="Times New Roman"/>
          <w:sz w:val="22"/>
          <w:szCs w:val="22"/>
          <w:lang w:val="ru-RU"/>
        </w:rPr>
        <w:t xml:space="preserve"> </w:t>
      </w:r>
      <w:r w:rsidRPr="0078169E">
        <w:rPr>
          <w:rFonts w:ascii="Times New Roman" w:hAnsi="Times New Roman" w:cs="Times New Roman"/>
          <w:sz w:val="22"/>
          <w:szCs w:val="22"/>
          <w:lang w:val="az-Latn-AZ"/>
        </w:rPr>
        <w:t>DUASI</w:t>
      </w:r>
      <w:bookmarkEnd w:id="87"/>
    </w:p>
    <w:p w14:paraId="1D71C293" w14:textId="77777777" w:rsidR="0064286B" w:rsidRDefault="0064286B" w:rsidP="0064286B">
      <w:pPr>
        <w:tabs>
          <w:tab w:val="left" w:pos="500"/>
        </w:tabs>
        <w:ind w:left="20" w:right="15" w:firstLine="120"/>
        <w:jc w:val="both"/>
        <w:rPr>
          <w:b/>
          <w:u w:val="single"/>
          <w:lang w:val="ru-RU"/>
        </w:rPr>
      </w:pPr>
      <w:r w:rsidRPr="00CC5EB8">
        <w:rPr>
          <w:b/>
          <w:u w:val="single"/>
          <w:lang w:val="ru-RU"/>
        </w:rPr>
        <w:t>1-</w:t>
      </w:r>
      <w:r w:rsidRPr="0078169E">
        <w:rPr>
          <w:b/>
          <w:u w:val="single"/>
          <w:lang w:val="az-Latn-AZ"/>
        </w:rPr>
        <w:t>ci</w:t>
      </w:r>
      <w:r w:rsidRPr="00CC5EB8">
        <w:rPr>
          <w:b/>
          <w:u w:val="single"/>
          <w:lang w:val="ru-RU"/>
        </w:rPr>
        <w:t xml:space="preserve"> </w:t>
      </w:r>
      <w:r w:rsidRPr="0078169E">
        <w:rPr>
          <w:b/>
          <w:u w:val="single"/>
          <w:lang w:val="az-Latn-AZ"/>
        </w:rPr>
        <w:t>günün</w:t>
      </w:r>
      <w:r w:rsidRPr="00CC5EB8">
        <w:rPr>
          <w:b/>
          <w:u w:val="single"/>
          <w:lang w:val="ru-RU"/>
        </w:rPr>
        <w:t xml:space="preserve"> </w:t>
      </w:r>
      <w:r w:rsidRPr="0078169E">
        <w:rPr>
          <w:b/>
          <w:u w:val="single"/>
          <w:lang w:val="az-Latn-AZ"/>
        </w:rPr>
        <w:t>duası</w:t>
      </w:r>
      <w:r w:rsidRPr="00CC5EB8">
        <w:rPr>
          <w:b/>
          <w:u w:val="single"/>
          <w:lang w:val="ru-RU"/>
        </w:rPr>
        <w:t>:</w:t>
      </w:r>
    </w:p>
    <w:p w14:paraId="3042407E" w14:textId="77777777" w:rsidR="0064286B" w:rsidRPr="0090373D" w:rsidRDefault="0064286B" w:rsidP="0064286B">
      <w:pPr>
        <w:tabs>
          <w:tab w:val="left" w:pos="500"/>
        </w:tabs>
        <w:bidi/>
        <w:ind w:left="20" w:right="15" w:firstLine="120"/>
        <w:jc w:val="both"/>
        <w:rPr>
          <w:sz w:val="28"/>
          <w:szCs w:val="28"/>
          <w:u w:val="single"/>
          <w:lang w:val="ru-RU"/>
        </w:rPr>
      </w:pPr>
      <w:r w:rsidRPr="0090373D">
        <w:rPr>
          <w:rFonts w:cs="Simplified Arabic"/>
          <w:sz w:val="28"/>
          <w:szCs w:val="28"/>
          <w:rtl/>
          <w:lang w:bidi="fa-IR"/>
        </w:rPr>
        <w:t>اللَّهُمَّ اجْعَلْ صِيَامِي فِيهِ صِيَامَ الصَّائِمِينَ وَ قِيَامِي فِيهِ قِيَامَ الْقَائِمِينَ وَ نَبِّهْنِي فِيهِ عَنْ نَوْمَةِ الْغَافِلِينَ وَ هَبْ لِي جُرْمِي فِيهِ يَا إِلَهَ الْعَالَمِينَ وَ اعْفُ عَنِّي يَا عَافِيا عَنِ الْمُجْرِمِينَ</w:t>
      </w:r>
      <w:r w:rsidRPr="0090373D">
        <w:rPr>
          <w:rStyle w:val="FootnoteReference"/>
          <w:rFonts w:cs="Simplified Arabic"/>
          <w:sz w:val="28"/>
          <w:szCs w:val="28"/>
          <w:rtl/>
          <w:lang w:bidi="fa-IR"/>
        </w:rPr>
        <w:footnoteReference w:id="253"/>
      </w:r>
    </w:p>
    <w:p w14:paraId="78B0F95D" w14:textId="77777777" w:rsidR="0064286B" w:rsidRPr="0090373D" w:rsidRDefault="0064286B" w:rsidP="0064286B">
      <w:pPr>
        <w:tabs>
          <w:tab w:val="left" w:pos="500"/>
        </w:tabs>
        <w:ind w:left="20" w:right="15" w:firstLine="120"/>
        <w:jc w:val="both"/>
        <w:rPr>
          <w:rFonts w:hint="cs"/>
          <w:u w:val="single"/>
          <w:rtl/>
          <w:lang w:val="ru-RU"/>
        </w:rPr>
      </w:pPr>
      <w:r w:rsidRPr="000E05DF">
        <w:rPr>
          <w:b/>
          <w:bCs/>
          <w:u w:val="single"/>
          <w:lang w:val="ru-RU"/>
        </w:rPr>
        <w:t>2-</w:t>
      </w:r>
      <w:r w:rsidRPr="0078169E">
        <w:rPr>
          <w:b/>
          <w:bCs/>
          <w:u w:val="single"/>
          <w:lang w:val="az-Latn-AZ"/>
        </w:rPr>
        <w:t>ci</w:t>
      </w:r>
      <w:r w:rsidRPr="000E05DF">
        <w:rPr>
          <w:b/>
          <w:bCs/>
          <w:u w:val="single"/>
          <w:lang w:val="ru-RU"/>
        </w:rPr>
        <w:t xml:space="preserve"> </w:t>
      </w:r>
      <w:r w:rsidRPr="0078169E">
        <w:rPr>
          <w:b/>
          <w:bCs/>
          <w:u w:val="single"/>
          <w:lang w:val="az-Latn-AZ"/>
        </w:rPr>
        <w:t>günün</w:t>
      </w:r>
      <w:r w:rsidRPr="000E05DF">
        <w:rPr>
          <w:b/>
          <w:bCs/>
          <w:u w:val="single"/>
          <w:lang w:val="ru-RU"/>
        </w:rPr>
        <w:t xml:space="preserve"> </w:t>
      </w:r>
      <w:r w:rsidRPr="0078169E">
        <w:rPr>
          <w:b/>
          <w:bCs/>
          <w:u w:val="single"/>
          <w:lang w:val="az-Latn-AZ"/>
        </w:rPr>
        <w:t>duası</w:t>
      </w:r>
      <w:r w:rsidRPr="0090373D">
        <w:rPr>
          <w:u w:val="single"/>
          <w:lang w:val="ru-RU"/>
        </w:rPr>
        <w:t>:</w:t>
      </w:r>
    </w:p>
    <w:p w14:paraId="385B4B96" w14:textId="77777777" w:rsidR="0064286B" w:rsidRPr="0090373D" w:rsidRDefault="0064286B" w:rsidP="0064286B">
      <w:pPr>
        <w:tabs>
          <w:tab w:val="left" w:pos="500"/>
        </w:tabs>
        <w:bidi/>
        <w:ind w:left="20" w:right="15" w:firstLine="120"/>
        <w:jc w:val="both"/>
        <w:rPr>
          <w:rFonts w:cs="Simplified Arabic" w:hint="cs"/>
          <w:sz w:val="28"/>
          <w:szCs w:val="28"/>
          <w:rtl/>
          <w:lang w:bidi="fa-IR"/>
        </w:rPr>
      </w:pPr>
      <w:r w:rsidRPr="0090373D">
        <w:rPr>
          <w:rFonts w:cs="Simplified Arabic"/>
          <w:sz w:val="28"/>
          <w:szCs w:val="28"/>
          <w:rtl/>
          <w:lang w:bidi="fa-IR"/>
        </w:rPr>
        <w:lastRenderedPageBreak/>
        <w:t>اللَّهُمَّ قَرِّبْنِي فِيهِ إِلَى مَرْضَاتِكَ وَ جَنِّبْنِي فِيهِ مِنْ سَخَطِكَ وَ نَقِمَاتِكَ وَ وَفِّقْنِي فِيهِ لِقِرَاءَةِ آيَاتِكَ بِرَحْمَتِكَ يَا أَرْحَمَ الرَّاحِمِينَ</w:t>
      </w:r>
      <w:r w:rsidRPr="0090373D">
        <w:rPr>
          <w:rStyle w:val="FootnoteReference"/>
          <w:rFonts w:cs="Simplified Arabic"/>
          <w:sz w:val="28"/>
          <w:szCs w:val="28"/>
          <w:rtl/>
          <w:lang w:bidi="fa-IR"/>
        </w:rPr>
        <w:footnoteReference w:id="254"/>
      </w:r>
    </w:p>
    <w:p w14:paraId="216F9B6D" w14:textId="77777777" w:rsidR="0064286B" w:rsidRPr="0090373D" w:rsidRDefault="0064286B" w:rsidP="0064286B">
      <w:pPr>
        <w:tabs>
          <w:tab w:val="left" w:pos="500"/>
        </w:tabs>
        <w:ind w:left="20" w:right="15" w:firstLine="120"/>
        <w:jc w:val="both"/>
        <w:rPr>
          <w:rFonts w:hint="cs"/>
          <w:u w:val="single"/>
          <w:rtl/>
          <w:lang w:val="ru-RU"/>
        </w:rPr>
      </w:pPr>
      <w:r w:rsidRPr="000E05DF">
        <w:rPr>
          <w:b/>
          <w:bCs/>
          <w:u w:val="single"/>
          <w:lang w:val="ru-RU"/>
        </w:rPr>
        <w:t>3-</w:t>
      </w:r>
      <w:r w:rsidRPr="0078169E">
        <w:rPr>
          <w:b/>
          <w:bCs/>
          <w:u w:val="single"/>
          <w:lang w:val="az-Latn-AZ"/>
        </w:rPr>
        <w:t>cü</w:t>
      </w:r>
      <w:r w:rsidRPr="000E05DF">
        <w:rPr>
          <w:b/>
          <w:bCs/>
          <w:u w:val="single"/>
          <w:lang w:val="ru-RU"/>
        </w:rPr>
        <w:t xml:space="preserve"> </w:t>
      </w:r>
      <w:r w:rsidRPr="0078169E">
        <w:rPr>
          <w:b/>
          <w:bCs/>
          <w:u w:val="single"/>
          <w:lang w:val="az-Latn-AZ"/>
        </w:rPr>
        <w:t>günün</w:t>
      </w:r>
      <w:r w:rsidRPr="000E05DF">
        <w:rPr>
          <w:b/>
          <w:bCs/>
          <w:u w:val="single"/>
          <w:lang w:val="ru-RU"/>
        </w:rPr>
        <w:t xml:space="preserve"> </w:t>
      </w:r>
      <w:r w:rsidRPr="0078169E">
        <w:rPr>
          <w:b/>
          <w:bCs/>
          <w:u w:val="single"/>
          <w:lang w:val="az-Latn-AZ"/>
        </w:rPr>
        <w:t>duası</w:t>
      </w:r>
      <w:r w:rsidRPr="0090373D">
        <w:rPr>
          <w:u w:val="single"/>
          <w:lang w:val="ru-RU"/>
        </w:rPr>
        <w:t>:</w:t>
      </w:r>
    </w:p>
    <w:p w14:paraId="51AA6795" w14:textId="77777777" w:rsidR="0064286B" w:rsidRPr="0090373D" w:rsidRDefault="0064286B" w:rsidP="0064286B">
      <w:pPr>
        <w:tabs>
          <w:tab w:val="left" w:pos="500"/>
        </w:tabs>
        <w:bidi/>
        <w:ind w:left="20" w:right="15" w:firstLine="120"/>
        <w:jc w:val="both"/>
        <w:rPr>
          <w:rFonts w:hint="cs"/>
          <w:sz w:val="28"/>
          <w:szCs w:val="28"/>
          <w:u w:val="single"/>
          <w:lang w:val="ru-RU"/>
        </w:rPr>
      </w:pPr>
      <w:r w:rsidRPr="0090373D">
        <w:rPr>
          <w:rFonts w:cs="Simplified Arabic"/>
          <w:sz w:val="28"/>
          <w:szCs w:val="28"/>
          <w:rtl/>
          <w:lang w:bidi="fa-IR"/>
        </w:rPr>
        <w:t>اللَّهُمَّ ارْزُقْنِي فِيهِ الذِّهْنَ وَ التَّنْبِيهَ وَ بَاعِدْنِي فِيهِ مِنَ السَّفَاهَةِ وَ التَّمْوِيهِ وَ اجْعَلْ لِي نَصِيبا مِنْ كُلِّ خَيْرٍ تُنْزِلُ فِيهِ بِجُودِكَ يَا أَجْوَدَ الْأَجْوَدِينَ</w:t>
      </w:r>
      <w:r w:rsidRPr="0090373D">
        <w:rPr>
          <w:rStyle w:val="FootnoteReference"/>
          <w:rFonts w:cs="Simplified Arabic"/>
          <w:sz w:val="28"/>
          <w:szCs w:val="28"/>
          <w:rtl/>
          <w:lang w:bidi="fa-IR"/>
        </w:rPr>
        <w:footnoteReference w:id="255"/>
      </w:r>
    </w:p>
    <w:p w14:paraId="1154A7CF" w14:textId="77777777" w:rsidR="0064286B" w:rsidRPr="000E05DF" w:rsidRDefault="0064286B" w:rsidP="0064286B">
      <w:pPr>
        <w:tabs>
          <w:tab w:val="left" w:pos="500"/>
        </w:tabs>
        <w:ind w:left="20" w:right="15" w:firstLine="120"/>
        <w:jc w:val="both"/>
        <w:rPr>
          <w:rFonts w:hint="cs"/>
          <w:b/>
          <w:bCs/>
          <w:u w:val="single"/>
          <w:rtl/>
          <w:lang w:val="ru-RU"/>
        </w:rPr>
      </w:pPr>
      <w:r w:rsidRPr="000E05DF">
        <w:rPr>
          <w:b/>
          <w:bCs/>
          <w:u w:val="single"/>
          <w:lang w:val="ru-RU"/>
        </w:rPr>
        <w:t>4-</w:t>
      </w:r>
      <w:r w:rsidRPr="0078169E">
        <w:rPr>
          <w:b/>
          <w:bCs/>
          <w:u w:val="single"/>
          <w:lang w:val="az-Latn-AZ"/>
        </w:rPr>
        <w:t>cü</w:t>
      </w:r>
      <w:r w:rsidRPr="000E05DF">
        <w:rPr>
          <w:b/>
          <w:bCs/>
          <w:u w:val="single"/>
          <w:lang w:val="ru-RU"/>
        </w:rPr>
        <w:t xml:space="preserve"> </w:t>
      </w:r>
      <w:r w:rsidRPr="0078169E">
        <w:rPr>
          <w:b/>
          <w:bCs/>
          <w:u w:val="single"/>
          <w:lang w:val="az-Latn-AZ"/>
        </w:rPr>
        <w:t>künün</w:t>
      </w:r>
      <w:r w:rsidRPr="000E05DF">
        <w:rPr>
          <w:b/>
          <w:bCs/>
          <w:u w:val="single"/>
          <w:lang w:val="ru-RU"/>
        </w:rPr>
        <w:t xml:space="preserve"> </w:t>
      </w:r>
      <w:r w:rsidRPr="0078169E">
        <w:rPr>
          <w:b/>
          <w:bCs/>
          <w:u w:val="single"/>
          <w:lang w:val="az-Latn-AZ"/>
        </w:rPr>
        <w:t>duası</w:t>
      </w:r>
      <w:r w:rsidRPr="000E05DF">
        <w:rPr>
          <w:b/>
          <w:bCs/>
          <w:u w:val="single"/>
          <w:lang w:val="ru-RU"/>
        </w:rPr>
        <w:t>:</w:t>
      </w:r>
    </w:p>
    <w:p w14:paraId="77B65A28" w14:textId="77777777" w:rsidR="0064286B" w:rsidRPr="0090373D" w:rsidRDefault="0064286B" w:rsidP="0064286B">
      <w:pPr>
        <w:tabs>
          <w:tab w:val="left" w:pos="500"/>
        </w:tabs>
        <w:bidi/>
        <w:ind w:left="20" w:right="15" w:firstLine="120"/>
        <w:jc w:val="both"/>
        <w:rPr>
          <w:rFonts w:hint="cs"/>
          <w:sz w:val="28"/>
          <w:szCs w:val="28"/>
          <w:u w:val="single"/>
          <w:lang w:val="ru-RU"/>
        </w:rPr>
      </w:pPr>
      <w:r w:rsidRPr="0090373D">
        <w:rPr>
          <w:rFonts w:cs="Simplified Arabic"/>
          <w:sz w:val="28"/>
          <w:szCs w:val="28"/>
          <w:rtl/>
          <w:lang w:bidi="fa-IR"/>
        </w:rPr>
        <w:t>اللَّهُمَّ قَوِّنِي فِيهِ عَلَى إِقَامَةِ أَمْرِكَ وَ أَذِقْنِي فِيهِ حَلاوَةَ ذِكْرِكَ وَ أَوْزِعْنِي فِيهِ لِأَدَاءِ شُكْرِكَ بِكَرَمِكَ وَ احْفَظْنِي فِيهِ بِحِفْظِكَ وَ سِتْرِكَ يَا أَبْصَرَ النَّاظِرِينَ</w:t>
      </w:r>
      <w:r w:rsidRPr="0090373D">
        <w:rPr>
          <w:rStyle w:val="FootnoteReference"/>
          <w:rFonts w:cs="Simplified Arabic"/>
          <w:sz w:val="28"/>
          <w:szCs w:val="28"/>
          <w:rtl/>
          <w:lang w:bidi="fa-IR"/>
        </w:rPr>
        <w:footnoteReference w:id="256"/>
      </w:r>
    </w:p>
    <w:p w14:paraId="29ADA5F2" w14:textId="77777777" w:rsidR="0064286B" w:rsidRPr="002F0E55" w:rsidRDefault="0064286B" w:rsidP="0064286B">
      <w:pPr>
        <w:tabs>
          <w:tab w:val="left" w:pos="500"/>
        </w:tabs>
        <w:ind w:left="20" w:right="15" w:firstLine="120"/>
        <w:jc w:val="both"/>
        <w:rPr>
          <w:rFonts w:hint="cs"/>
          <w:b/>
          <w:bCs/>
          <w:u w:val="single"/>
          <w:rtl/>
          <w:lang w:val="ru-RU"/>
        </w:rPr>
      </w:pPr>
      <w:r w:rsidRPr="002F0E55">
        <w:rPr>
          <w:b/>
          <w:bCs/>
          <w:u w:val="single"/>
          <w:lang w:val="ru-RU"/>
        </w:rPr>
        <w:t>5-</w:t>
      </w:r>
      <w:r w:rsidRPr="0078169E">
        <w:rPr>
          <w:b/>
          <w:bCs/>
          <w:u w:val="single"/>
          <w:lang w:val="az-Latn-AZ"/>
        </w:rPr>
        <w:t>ci</w:t>
      </w:r>
      <w:r w:rsidRPr="002F0E55">
        <w:rPr>
          <w:b/>
          <w:bCs/>
          <w:u w:val="single"/>
          <w:lang w:val="ru-RU"/>
        </w:rPr>
        <w:t xml:space="preserve"> </w:t>
      </w:r>
      <w:r w:rsidRPr="0078169E">
        <w:rPr>
          <w:b/>
          <w:bCs/>
          <w:u w:val="single"/>
          <w:lang w:val="az-Latn-AZ"/>
        </w:rPr>
        <w:t>günün</w:t>
      </w:r>
      <w:r w:rsidRPr="002F0E55">
        <w:rPr>
          <w:b/>
          <w:bCs/>
          <w:u w:val="single"/>
          <w:lang w:val="ru-RU"/>
        </w:rPr>
        <w:t xml:space="preserve"> </w:t>
      </w:r>
      <w:r w:rsidRPr="0078169E">
        <w:rPr>
          <w:b/>
          <w:bCs/>
          <w:u w:val="single"/>
          <w:lang w:val="az-Latn-AZ"/>
        </w:rPr>
        <w:t>duası</w:t>
      </w:r>
      <w:r w:rsidRPr="002F0E55">
        <w:rPr>
          <w:b/>
          <w:bCs/>
          <w:u w:val="single"/>
          <w:lang w:val="ru-RU"/>
        </w:rPr>
        <w:t>:</w:t>
      </w:r>
    </w:p>
    <w:p w14:paraId="05C400AC" w14:textId="77777777" w:rsidR="0064286B" w:rsidRPr="00792F01" w:rsidRDefault="0064286B" w:rsidP="0064286B">
      <w:pPr>
        <w:tabs>
          <w:tab w:val="left" w:pos="500"/>
        </w:tabs>
        <w:bidi/>
        <w:ind w:left="20" w:right="15" w:firstLine="120"/>
        <w:jc w:val="both"/>
        <w:rPr>
          <w:rFonts w:cs="Simplified Arabic"/>
          <w:sz w:val="28"/>
          <w:szCs w:val="28"/>
          <w:lang w:val="az-Cyrl-AZ" w:bidi="fa-IR"/>
        </w:rPr>
      </w:pPr>
      <w:r w:rsidRPr="00792F01">
        <w:rPr>
          <w:rFonts w:cs="Simplified Arabic"/>
          <w:sz w:val="28"/>
          <w:szCs w:val="28"/>
          <w:rtl/>
          <w:lang w:bidi="fa-IR"/>
        </w:rPr>
        <w:t>اللَّهُمَّ اجْعَلْنِي فِيهِ مِنَ الْمُسْتَغْفِرِينَ وَ اجْعَلْنِي فِيهِ مِنْ عِبَادِكَ الصَّالِحِينَ الْقَانِتِينَ وَ اجْعَلْنِي فِيهِ مِنْ أَوْلِيَائِكَ الْمُقَرَّبِينَ بِرَأْفَتِكَ</w:t>
      </w:r>
      <w:r w:rsidRPr="00792F01">
        <w:rPr>
          <w:rStyle w:val="FootnoteReference"/>
          <w:rFonts w:cs="Simplified Arabic"/>
          <w:sz w:val="28"/>
          <w:szCs w:val="28"/>
          <w:rtl/>
          <w:lang w:bidi="fa-IR"/>
        </w:rPr>
        <w:footnoteReference w:id="257"/>
      </w:r>
    </w:p>
    <w:p w14:paraId="4B5A6C19" w14:textId="77777777" w:rsidR="0064286B" w:rsidRPr="00792F01" w:rsidRDefault="0064286B" w:rsidP="0064286B">
      <w:pPr>
        <w:tabs>
          <w:tab w:val="left" w:pos="500"/>
        </w:tabs>
        <w:ind w:left="20" w:right="15" w:firstLine="120"/>
        <w:jc w:val="both"/>
        <w:rPr>
          <w:u w:val="single"/>
          <w:lang w:val="ru-RU"/>
        </w:rPr>
      </w:pPr>
      <w:r w:rsidRPr="00792F01">
        <w:rPr>
          <w:b/>
          <w:bCs/>
          <w:u w:val="single"/>
          <w:lang w:val="ru-RU"/>
        </w:rPr>
        <w:t>6-</w:t>
      </w:r>
      <w:r w:rsidRPr="0078169E">
        <w:rPr>
          <w:b/>
          <w:bCs/>
          <w:u w:val="single"/>
          <w:lang w:val="az-Latn-AZ"/>
        </w:rPr>
        <w:t>cı</w:t>
      </w:r>
      <w:r w:rsidRPr="00792F01">
        <w:rPr>
          <w:b/>
          <w:bCs/>
          <w:u w:val="single"/>
          <w:lang w:val="ru-RU"/>
        </w:rPr>
        <w:t xml:space="preserve"> </w:t>
      </w:r>
      <w:r w:rsidRPr="0078169E">
        <w:rPr>
          <w:b/>
          <w:bCs/>
          <w:u w:val="single"/>
          <w:lang w:val="az-Latn-AZ"/>
        </w:rPr>
        <w:t>günün</w:t>
      </w:r>
      <w:r w:rsidRPr="00792F01">
        <w:rPr>
          <w:b/>
          <w:bCs/>
          <w:u w:val="single"/>
          <w:lang w:val="ru-RU"/>
        </w:rPr>
        <w:t xml:space="preserve"> </w:t>
      </w:r>
      <w:r w:rsidRPr="0078169E">
        <w:rPr>
          <w:b/>
          <w:bCs/>
          <w:u w:val="single"/>
          <w:lang w:val="az-Latn-AZ"/>
        </w:rPr>
        <w:t>duası</w:t>
      </w:r>
      <w:r w:rsidRPr="00792F01">
        <w:rPr>
          <w:u w:val="single"/>
          <w:lang w:val="ru-RU"/>
        </w:rPr>
        <w:t>:</w:t>
      </w:r>
    </w:p>
    <w:p w14:paraId="66F1DBF6" w14:textId="77777777" w:rsidR="0064286B" w:rsidRPr="00792F01" w:rsidRDefault="0064286B" w:rsidP="0064286B">
      <w:pPr>
        <w:tabs>
          <w:tab w:val="left" w:pos="500"/>
        </w:tabs>
        <w:bidi/>
        <w:ind w:left="20" w:right="15" w:firstLine="120"/>
        <w:jc w:val="both"/>
        <w:rPr>
          <w:sz w:val="28"/>
          <w:szCs w:val="28"/>
          <w:u w:val="single"/>
          <w:lang w:val="ru-RU"/>
        </w:rPr>
      </w:pPr>
      <w:r w:rsidRPr="00792F01">
        <w:rPr>
          <w:rFonts w:cs="Simplified Arabic"/>
          <w:sz w:val="28"/>
          <w:szCs w:val="28"/>
          <w:rtl/>
          <w:lang w:bidi="fa-IR"/>
        </w:rPr>
        <w:t>اللَّهُمَّ لا تَخْذُلْنِي فِيهِ لِتَعَرُّضِ مَعْصِيَتِكَ وَ لا تَضْرِبْنِي بِسِيَاطِ نَقِمَتِكَ وَ زَحْزِحْنِي فِيهِ مِنْ مُوجِبَاتِ سَخَطِكَ بِمَنِّكَ وَ أَيَادِيكَ يَا مُنْتَهَى رَغْبَةِ</w:t>
      </w:r>
      <w:r w:rsidRPr="00792F01">
        <w:rPr>
          <w:rStyle w:val="FootnoteReference"/>
          <w:rFonts w:cs="Simplified Arabic"/>
          <w:sz w:val="28"/>
          <w:szCs w:val="28"/>
          <w:rtl/>
          <w:lang w:bidi="fa-IR"/>
        </w:rPr>
        <w:footnoteReference w:id="258"/>
      </w:r>
    </w:p>
    <w:p w14:paraId="6790673F" w14:textId="77777777" w:rsidR="0064286B" w:rsidRPr="00792F01" w:rsidRDefault="0064286B" w:rsidP="0064286B">
      <w:pPr>
        <w:tabs>
          <w:tab w:val="left" w:pos="500"/>
        </w:tabs>
        <w:ind w:left="20" w:right="15" w:firstLine="120"/>
        <w:jc w:val="both"/>
        <w:rPr>
          <w:lang w:val="ru-RU"/>
        </w:rPr>
      </w:pPr>
    </w:p>
    <w:p w14:paraId="29D5D7E5" w14:textId="77777777" w:rsidR="0064286B" w:rsidRPr="00792F01" w:rsidRDefault="0064286B" w:rsidP="0064286B">
      <w:pPr>
        <w:tabs>
          <w:tab w:val="left" w:pos="500"/>
        </w:tabs>
        <w:ind w:left="20" w:right="15" w:firstLine="120"/>
        <w:jc w:val="both"/>
        <w:rPr>
          <w:u w:val="single"/>
          <w:lang w:val="ru-RU"/>
        </w:rPr>
      </w:pPr>
      <w:r w:rsidRPr="00792F01">
        <w:rPr>
          <w:b/>
          <w:bCs/>
          <w:u w:val="single"/>
          <w:lang w:val="ru-RU"/>
        </w:rPr>
        <w:t>7-</w:t>
      </w:r>
      <w:r w:rsidRPr="0078169E">
        <w:rPr>
          <w:b/>
          <w:bCs/>
          <w:u w:val="single"/>
          <w:lang w:val="az-Latn-AZ"/>
        </w:rPr>
        <w:t>ci</w:t>
      </w:r>
      <w:r w:rsidRPr="00792F01">
        <w:rPr>
          <w:b/>
          <w:bCs/>
          <w:u w:val="single"/>
          <w:lang w:val="ru-RU"/>
        </w:rPr>
        <w:t xml:space="preserve"> </w:t>
      </w:r>
      <w:r w:rsidRPr="0078169E">
        <w:rPr>
          <w:b/>
          <w:bCs/>
          <w:u w:val="single"/>
          <w:lang w:val="az-Latn-AZ"/>
        </w:rPr>
        <w:t>günün</w:t>
      </w:r>
      <w:r w:rsidRPr="00792F01">
        <w:rPr>
          <w:b/>
          <w:bCs/>
          <w:u w:val="single"/>
          <w:lang w:val="ru-RU"/>
        </w:rPr>
        <w:t xml:space="preserve"> </w:t>
      </w:r>
      <w:r w:rsidRPr="0078169E">
        <w:rPr>
          <w:b/>
          <w:bCs/>
          <w:u w:val="single"/>
          <w:lang w:val="az-Latn-AZ"/>
        </w:rPr>
        <w:t>duası</w:t>
      </w:r>
      <w:r w:rsidRPr="00792F01">
        <w:rPr>
          <w:u w:val="single"/>
          <w:lang w:val="ru-RU"/>
        </w:rPr>
        <w:t>:</w:t>
      </w:r>
    </w:p>
    <w:p w14:paraId="0BC83746" w14:textId="77777777" w:rsidR="0064286B" w:rsidRPr="00792F01" w:rsidRDefault="0064286B" w:rsidP="0064286B">
      <w:pPr>
        <w:tabs>
          <w:tab w:val="left" w:pos="500"/>
        </w:tabs>
        <w:bidi/>
        <w:ind w:left="20" w:right="15" w:firstLine="120"/>
        <w:jc w:val="both"/>
        <w:rPr>
          <w:sz w:val="28"/>
          <w:szCs w:val="28"/>
          <w:u w:val="single"/>
          <w:lang w:val="ru-RU"/>
        </w:rPr>
      </w:pPr>
      <w:r w:rsidRPr="00792F01">
        <w:rPr>
          <w:rFonts w:cs="Simplified Arabic"/>
          <w:sz w:val="28"/>
          <w:szCs w:val="28"/>
          <w:rtl/>
          <w:lang w:bidi="fa-IR"/>
        </w:rPr>
        <w:t>اللَّهُمَّ أَعِنِّي فِيهِ عَلَى صِيَامِهِ وَ قِيَامِهِ وَ جَنِّبْنِي فِيهِ مِنْ هَفَوَاتِهِ وَ آثَامِهِ وَ ارْزُقْنِي فِيهِ ذِكْرَكَ بِدَوَامِهِ بِتَوْفِيقِكَ يَا هَادِيَ الْمُضِلِّينَ</w:t>
      </w:r>
      <w:r w:rsidRPr="00792F01">
        <w:rPr>
          <w:rStyle w:val="FootnoteReference"/>
          <w:rFonts w:cs="Simplified Arabic"/>
          <w:sz w:val="28"/>
          <w:szCs w:val="28"/>
          <w:rtl/>
          <w:lang w:bidi="fa-IR"/>
        </w:rPr>
        <w:footnoteReference w:id="259"/>
      </w:r>
    </w:p>
    <w:p w14:paraId="1AFD2C0F" w14:textId="77777777" w:rsidR="0064286B" w:rsidRPr="00792F01" w:rsidRDefault="0064286B" w:rsidP="0064286B">
      <w:pPr>
        <w:tabs>
          <w:tab w:val="left" w:pos="500"/>
        </w:tabs>
        <w:ind w:left="20" w:right="15" w:firstLine="120"/>
        <w:jc w:val="both"/>
        <w:rPr>
          <w:b/>
          <w:bCs/>
          <w:u w:val="single"/>
          <w:lang w:val="ru-RU"/>
        </w:rPr>
      </w:pPr>
      <w:r w:rsidRPr="00792F01">
        <w:rPr>
          <w:b/>
          <w:bCs/>
          <w:u w:val="single"/>
          <w:lang w:val="ru-RU"/>
        </w:rPr>
        <w:t>8-</w:t>
      </w:r>
      <w:r w:rsidRPr="0078169E">
        <w:rPr>
          <w:b/>
          <w:bCs/>
          <w:u w:val="single"/>
          <w:lang w:val="az-Latn-AZ"/>
        </w:rPr>
        <w:t>ci</w:t>
      </w:r>
      <w:r w:rsidRPr="00792F01">
        <w:rPr>
          <w:b/>
          <w:bCs/>
          <w:u w:val="single"/>
          <w:lang w:val="ru-RU"/>
        </w:rPr>
        <w:t xml:space="preserve"> </w:t>
      </w:r>
      <w:r w:rsidRPr="0078169E">
        <w:rPr>
          <w:b/>
          <w:bCs/>
          <w:u w:val="single"/>
          <w:lang w:val="az-Latn-AZ"/>
        </w:rPr>
        <w:t>günün</w:t>
      </w:r>
      <w:r w:rsidRPr="00792F01">
        <w:rPr>
          <w:b/>
          <w:bCs/>
          <w:u w:val="single"/>
          <w:lang w:val="ru-RU"/>
        </w:rPr>
        <w:t xml:space="preserve"> </w:t>
      </w:r>
      <w:r w:rsidRPr="0078169E">
        <w:rPr>
          <w:b/>
          <w:bCs/>
          <w:u w:val="single"/>
          <w:lang w:val="az-Latn-AZ"/>
        </w:rPr>
        <w:t>duası</w:t>
      </w:r>
      <w:r w:rsidRPr="00792F01">
        <w:rPr>
          <w:b/>
          <w:bCs/>
          <w:u w:val="single"/>
          <w:lang w:val="ru-RU"/>
        </w:rPr>
        <w:t>:</w:t>
      </w:r>
    </w:p>
    <w:p w14:paraId="7D8FF4B1" w14:textId="77777777" w:rsidR="0064286B" w:rsidRPr="009A6959" w:rsidRDefault="0064286B" w:rsidP="0064286B">
      <w:pPr>
        <w:jc w:val="right"/>
        <w:rPr>
          <w:rFonts w:cs="Simplified Arabic"/>
          <w:b/>
          <w:bCs/>
          <w:sz w:val="28"/>
          <w:szCs w:val="28"/>
          <w:lang w:bidi="fa-IR"/>
        </w:rPr>
      </w:pPr>
      <w:r w:rsidRPr="00792F01">
        <w:rPr>
          <w:rFonts w:cs="Simplified Arabic"/>
          <w:sz w:val="28"/>
          <w:szCs w:val="28"/>
          <w:rtl/>
          <w:lang w:bidi="fa-IR"/>
        </w:rPr>
        <w:t>اللَّهُمَّ ارْزُقْنِي فِيهِ رَحْمَةَ الْأَيْتَامِ وَ إِطْعَامَ الطَّعَامِ وَ إِفْشَاءَ السَّلامِ وَ صُحْبَةَ الْكِرَامِ بِطَوْلِكَ يَا مَلْجَأَ الْآمِلِينَ</w:t>
      </w:r>
      <w:r>
        <w:rPr>
          <w:rStyle w:val="FootnoteReference"/>
          <w:rFonts w:cs="Simplified Arabic"/>
          <w:b/>
          <w:bCs/>
          <w:sz w:val="28"/>
          <w:szCs w:val="28"/>
          <w:rtl/>
          <w:lang w:bidi="fa-IR"/>
        </w:rPr>
        <w:footnoteReference w:id="260"/>
      </w:r>
      <w:r w:rsidRPr="009A6959">
        <w:rPr>
          <w:rFonts w:cs="Simplified Arabic"/>
          <w:b/>
          <w:bCs/>
          <w:sz w:val="28"/>
          <w:szCs w:val="28"/>
          <w:lang w:bidi="fa-IR"/>
        </w:rPr>
        <w:t xml:space="preserve"> </w:t>
      </w:r>
    </w:p>
    <w:p w14:paraId="16AB21D0" w14:textId="77777777" w:rsidR="0064286B" w:rsidRPr="009A6959" w:rsidRDefault="0064286B" w:rsidP="0064286B">
      <w:pPr>
        <w:tabs>
          <w:tab w:val="left" w:pos="500"/>
        </w:tabs>
        <w:ind w:left="20" w:right="15" w:firstLine="120"/>
        <w:jc w:val="both"/>
        <w:rPr>
          <w:b/>
          <w:u w:val="single"/>
        </w:rPr>
      </w:pPr>
    </w:p>
    <w:p w14:paraId="3E3CF79D" w14:textId="77777777" w:rsidR="0064286B" w:rsidRDefault="0064286B" w:rsidP="0064286B">
      <w:pPr>
        <w:tabs>
          <w:tab w:val="left" w:pos="500"/>
        </w:tabs>
        <w:ind w:left="20" w:right="15" w:firstLine="120"/>
        <w:jc w:val="both"/>
        <w:rPr>
          <w:b/>
          <w:u w:val="single"/>
          <w:lang w:val="ru-RU"/>
        </w:rPr>
      </w:pPr>
    </w:p>
    <w:p w14:paraId="43F40DB6" w14:textId="77777777" w:rsidR="0064286B" w:rsidRDefault="0064286B" w:rsidP="0064286B">
      <w:pPr>
        <w:tabs>
          <w:tab w:val="left" w:pos="500"/>
        </w:tabs>
        <w:ind w:left="20" w:right="15" w:firstLine="120"/>
        <w:jc w:val="both"/>
        <w:rPr>
          <w:b/>
          <w:u w:val="single"/>
          <w:lang w:val="ru-RU"/>
        </w:rPr>
      </w:pPr>
    </w:p>
    <w:p w14:paraId="04BEEA7E" w14:textId="77777777" w:rsidR="0064286B" w:rsidRPr="00792F01" w:rsidRDefault="0064286B" w:rsidP="0064286B">
      <w:pPr>
        <w:tabs>
          <w:tab w:val="left" w:pos="500"/>
        </w:tabs>
        <w:ind w:left="20" w:right="15" w:firstLine="120"/>
        <w:jc w:val="both"/>
        <w:rPr>
          <w:b/>
          <w:u w:val="single"/>
          <w:lang w:val="ru-RU"/>
        </w:rPr>
      </w:pPr>
      <w:r w:rsidRPr="00792F01">
        <w:rPr>
          <w:b/>
          <w:u w:val="single"/>
          <w:lang w:val="ru-RU"/>
        </w:rPr>
        <w:t>9-</w:t>
      </w:r>
      <w:r w:rsidRPr="0078169E">
        <w:rPr>
          <w:b/>
          <w:u w:val="single"/>
          <w:lang w:val="az-Latn-AZ"/>
        </w:rPr>
        <w:t>cu</w:t>
      </w:r>
      <w:r w:rsidRPr="00792F01">
        <w:rPr>
          <w:b/>
          <w:u w:val="single"/>
          <w:lang w:val="ru-RU"/>
        </w:rPr>
        <w:t xml:space="preserve"> </w:t>
      </w:r>
      <w:r w:rsidRPr="0078169E">
        <w:rPr>
          <w:b/>
          <w:u w:val="single"/>
          <w:lang w:val="az-Latn-AZ"/>
        </w:rPr>
        <w:t>günün</w:t>
      </w:r>
      <w:r w:rsidRPr="00792F01">
        <w:rPr>
          <w:b/>
          <w:u w:val="single"/>
          <w:lang w:val="ru-RU"/>
        </w:rPr>
        <w:t xml:space="preserve"> </w:t>
      </w:r>
      <w:r w:rsidRPr="0078169E">
        <w:rPr>
          <w:b/>
          <w:u w:val="single"/>
          <w:lang w:val="az-Latn-AZ"/>
        </w:rPr>
        <w:t>duası</w:t>
      </w:r>
      <w:r w:rsidRPr="00792F01">
        <w:rPr>
          <w:b/>
          <w:u w:val="single"/>
          <w:lang w:val="ru-RU"/>
        </w:rPr>
        <w:t>:</w:t>
      </w:r>
    </w:p>
    <w:p w14:paraId="2B36A26A" w14:textId="77777777" w:rsidR="0064286B" w:rsidRPr="00792F01" w:rsidRDefault="0064286B" w:rsidP="0064286B">
      <w:pPr>
        <w:tabs>
          <w:tab w:val="left" w:pos="500"/>
        </w:tabs>
        <w:bidi/>
        <w:ind w:left="20" w:right="15" w:firstLine="120"/>
        <w:jc w:val="both"/>
        <w:rPr>
          <w:b/>
          <w:sz w:val="28"/>
          <w:szCs w:val="28"/>
          <w:u w:val="single"/>
          <w:lang w:val="ru-RU"/>
        </w:rPr>
      </w:pPr>
      <w:r w:rsidRPr="00792F01">
        <w:rPr>
          <w:rFonts w:cs="Simplified Arabic"/>
          <w:b/>
          <w:sz w:val="28"/>
          <w:szCs w:val="28"/>
          <w:rtl/>
          <w:lang w:bidi="fa-IR"/>
        </w:rPr>
        <w:t>اللَّهُمَّ اجْعَلْ لِي فِيهِ نَصِيبا مِنْ رَحْمَتِكَ الْوَاسِعَةِ وَ اهْدِنِي فِيهِ لِبَرَاهِينِكَ السَّاطِعَةِ وَ خُذْ بِنَاصِيَتِي إِلَى مَرْضَاتِكَ الْجَامِعَةِ بِمَحَبَّتِكَ يَا أَمَلَ الْمُشْتَاقِينَ</w:t>
      </w:r>
      <w:r w:rsidRPr="00792F01">
        <w:rPr>
          <w:rStyle w:val="FootnoteReference"/>
          <w:rFonts w:cs="Simplified Arabic"/>
          <w:b/>
          <w:sz w:val="28"/>
          <w:szCs w:val="28"/>
          <w:rtl/>
          <w:lang w:bidi="fa-IR"/>
        </w:rPr>
        <w:footnoteReference w:id="261"/>
      </w:r>
    </w:p>
    <w:p w14:paraId="6A0190A6" w14:textId="77777777" w:rsidR="0064286B" w:rsidRPr="00792F01" w:rsidRDefault="0064286B" w:rsidP="0064286B">
      <w:pPr>
        <w:tabs>
          <w:tab w:val="left" w:pos="500"/>
        </w:tabs>
        <w:ind w:left="20" w:right="15" w:firstLine="120"/>
        <w:jc w:val="both"/>
        <w:rPr>
          <w:b/>
          <w:u w:val="single"/>
          <w:lang w:val="ru-RU"/>
        </w:rPr>
      </w:pPr>
      <w:r w:rsidRPr="00792F01">
        <w:rPr>
          <w:b/>
          <w:u w:val="single"/>
          <w:lang w:val="ru-RU"/>
        </w:rPr>
        <w:t>10-</w:t>
      </w:r>
      <w:r w:rsidRPr="0078169E">
        <w:rPr>
          <w:b/>
          <w:u w:val="single"/>
          <w:lang w:val="az-Latn-AZ"/>
        </w:rPr>
        <w:t>cu</w:t>
      </w:r>
      <w:r w:rsidRPr="00792F01">
        <w:rPr>
          <w:b/>
          <w:u w:val="single"/>
          <w:lang w:val="ru-RU"/>
        </w:rPr>
        <w:t xml:space="preserve"> </w:t>
      </w:r>
      <w:r w:rsidRPr="0078169E">
        <w:rPr>
          <w:b/>
          <w:u w:val="single"/>
          <w:lang w:val="az-Latn-AZ"/>
        </w:rPr>
        <w:t>günün</w:t>
      </w:r>
      <w:r w:rsidRPr="00792F01">
        <w:rPr>
          <w:b/>
          <w:u w:val="single"/>
          <w:lang w:val="ru-RU"/>
        </w:rPr>
        <w:t xml:space="preserve"> </w:t>
      </w:r>
      <w:r w:rsidRPr="0078169E">
        <w:rPr>
          <w:b/>
          <w:u w:val="single"/>
          <w:lang w:val="az-Latn-AZ"/>
        </w:rPr>
        <w:t>duası</w:t>
      </w:r>
      <w:r w:rsidRPr="00792F01">
        <w:rPr>
          <w:b/>
          <w:u w:val="single"/>
          <w:lang w:val="ru-RU"/>
        </w:rPr>
        <w:t>:</w:t>
      </w:r>
    </w:p>
    <w:p w14:paraId="59172FD5" w14:textId="77777777" w:rsidR="0064286B" w:rsidRPr="00792F01" w:rsidRDefault="0064286B" w:rsidP="0064286B">
      <w:pPr>
        <w:tabs>
          <w:tab w:val="left" w:pos="500"/>
        </w:tabs>
        <w:bidi/>
        <w:ind w:left="20" w:right="15" w:firstLine="120"/>
        <w:jc w:val="both"/>
        <w:rPr>
          <w:b/>
          <w:sz w:val="28"/>
          <w:szCs w:val="28"/>
          <w:u w:val="single"/>
          <w:lang w:val="ru-RU"/>
        </w:rPr>
      </w:pPr>
      <w:r w:rsidRPr="00792F01">
        <w:rPr>
          <w:rFonts w:cs="Simplified Arabic"/>
          <w:b/>
          <w:sz w:val="28"/>
          <w:szCs w:val="28"/>
          <w:rtl/>
          <w:lang w:bidi="fa-IR"/>
        </w:rPr>
        <w:t>اللَّهُمَّ اجْعَلْنِي فِيهِ مِنَ الْمُتَوَكِّلِينَ عَلَيْكَ وَ اجْعَلْنِي فِيهِ مِنَ الْفَائِزِينَ لَدَيْكَ وَ اجْعَلْنِي فِيهِ مِنَ الْمُقَرَّبِينَ إِلَيْكَ بِإِحْسَانِكَ يَا غَايَةَ الطَّالِبِينَ</w:t>
      </w:r>
      <w:r w:rsidRPr="00792F01">
        <w:rPr>
          <w:rStyle w:val="FootnoteReference"/>
          <w:rFonts w:cs="Simplified Arabic"/>
          <w:b/>
          <w:sz w:val="28"/>
          <w:szCs w:val="28"/>
          <w:rtl/>
          <w:lang w:bidi="fa-IR"/>
        </w:rPr>
        <w:footnoteReference w:id="262"/>
      </w:r>
    </w:p>
    <w:p w14:paraId="6992DE0F" w14:textId="77777777" w:rsidR="0064286B" w:rsidRPr="00792F01" w:rsidRDefault="0064286B" w:rsidP="0064286B">
      <w:pPr>
        <w:tabs>
          <w:tab w:val="left" w:pos="500"/>
        </w:tabs>
        <w:ind w:left="20" w:right="15" w:firstLine="120"/>
        <w:jc w:val="both"/>
        <w:rPr>
          <w:b/>
          <w:u w:val="single"/>
          <w:lang w:val="ru-RU"/>
        </w:rPr>
      </w:pPr>
      <w:r w:rsidRPr="00792F01">
        <w:rPr>
          <w:b/>
          <w:u w:val="single"/>
          <w:lang w:val="ru-RU"/>
        </w:rPr>
        <w:t>11-</w:t>
      </w:r>
      <w:r w:rsidRPr="0078169E">
        <w:rPr>
          <w:b/>
          <w:u w:val="single"/>
          <w:lang w:val="az-Latn-AZ"/>
        </w:rPr>
        <w:t>ci</w:t>
      </w:r>
      <w:r w:rsidRPr="00792F01">
        <w:rPr>
          <w:b/>
          <w:u w:val="single"/>
          <w:lang w:val="ru-RU"/>
        </w:rPr>
        <w:t xml:space="preserve"> </w:t>
      </w:r>
      <w:r w:rsidRPr="0078169E">
        <w:rPr>
          <w:b/>
          <w:u w:val="single"/>
          <w:lang w:val="az-Latn-AZ"/>
        </w:rPr>
        <w:t>günün</w:t>
      </w:r>
      <w:r w:rsidRPr="00792F01">
        <w:rPr>
          <w:b/>
          <w:u w:val="single"/>
          <w:lang w:val="ru-RU"/>
        </w:rPr>
        <w:t xml:space="preserve"> </w:t>
      </w:r>
      <w:r w:rsidRPr="0078169E">
        <w:rPr>
          <w:b/>
          <w:u w:val="single"/>
          <w:lang w:val="az-Latn-AZ"/>
        </w:rPr>
        <w:t>duası</w:t>
      </w:r>
      <w:r w:rsidRPr="00792F01">
        <w:rPr>
          <w:b/>
          <w:u w:val="single"/>
          <w:lang w:val="ru-RU"/>
        </w:rPr>
        <w:t>:</w:t>
      </w:r>
    </w:p>
    <w:p w14:paraId="425DE3EE" w14:textId="77777777" w:rsidR="0064286B" w:rsidRPr="00792F01" w:rsidRDefault="0064286B" w:rsidP="0064286B">
      <w:pPr>
        <w:tabs>
          <w:tab w:val="left" w:pos="500"/>
        </w:tabs>
        <w:bidi/>
        <w:ind w:left="20" w:right="15" w:firstLine="120"/>
        <w:jc w:val="both"/>
        <w:rPr>
          <w:rFonts w:cs="Simplified Arabic"/>
          <w:b/>
          <w:sz w:val="28"/>
          <w:szCs w:val="28"/>
          <w:lang w:val="az-Cyrl-AZ" w:bidi="fa-IR"/>
        </w:rPr>
      </w:pPr>
      <w:r w:rsidRPr="00792F01">
        <w:rPr>
          <w:rFonts w:cs="Simplified Arabic"/>
          <w:b/>
          <w:sz w:val="28"/>
          <w:szCs w:val="28"/>
          <w:rtl/>
          <w:lang w:bidi="fa-IR"/>
        </w:rPr>
        <w:lastRenderedPageBreak/>
        <w:t>اللَّهُمَّ حَبِّبْ إِلَيَّ فِيهِ الْإِحْسَانَ وَ كَرِّهْ إِلَيَّ فِيهِ الْفُسُوقَ وَ الْعِصْيَانَ وَ حَرِّمْ عَلَيَّ فِيهِ السَّخَطَ وَ النِّيرَانَ بِعَوْنِكَ يَا غِيَاثَ الْمُسْتَغِيثِينَ</w:t>
      </w:r>
      <w:r w:rsidRPr="00792F01">
        <w:rPr>
          <w:rStyle w:val="FootnoteReference"/>
          <w:rFonts w:cs="Simplified Arabic"/>
          <w:b/>
          <w:sz w:val="28"/>
          <w:szCs w:val="28"/>
          <w:rtl/>
          <w:lang w:bidi="fa-IR"/>
        </w:rPr>
        <w:footnoteReference w:id="263"/>
      </w:r>
    </w:p>
    <w:p w14:paraId="26FDEC51" w14:textId="77777777" w:rsidR="0064286B" w:rsidRPr="00792F01" w:rsidRDefault="0064286B" w:rsidP="0064286B">
      <w:pPr>
        <w:tabs>
          <w:tab w:val="left" w:pos="500"/>
        </w:tabs>
        <w:ind w:left="20" w:right="15" w:firstLine="120"/>
        <w:jc w:val="both"/>
        <w:rPr>
          <w:b/>
          <w:u w:val="single"/>
          <w:lang w:val="ru-RU"/>
        </w:rPr>
      </w:pPr>
      <w:r w:rsidRPr="00792F01">
        <w:rPr>
          <w:b/>
          <w:u w:val="single"/>
          <w:lang w:val="ru-RU"/>
        </w:rPr>
        <w:t>12-</w:t>
      </w:r>
      <w:r w:rsidRPr="0078169E">
        <w:rPr>
          <w:b/>
          <w:u w:val="single"/>
          <w:lang w:val="az-Latn-AZ"/>
        </w:rPr>
        <w:t>ci</w:t>
      </w:r>
      <w:r w:rsidRPr="00792F01">
        <w:rPr>
          <w:b/>
          <w:u w:val="single"/>
          <w:lang w:val="ru-RU"/>
        </w:rPr>
        <w:t xml:space="preserve"> </w:t>
      </w:r>
      <w:r w:rsidRPr="0078169E">
        <w:rPr>
          <w:b/>
          <w:u w:val="single"/>
          <w:lang w:val="az-Latn-AZ"/>
        </w:rPr>
        <w:t>günün</w:t>
      </w:r>
      <w:r w:rsidRPr="00792F01">
        <w:rPr>
          <w:b/>
          <w:u w:val="single"/>
          <w:lang w:val="ru-RU"/>
        </w:rPr>
        <w:t xml:space="preserve"> </w:t>
      </w:r>
      <w:r w:rsidRPr="0078169E">
        <w:rPr>
          <w:b/>
          <w:u w:val="single"/>
          <w:lang w:val="az-Latn-AZ"/>
        </w:rPr>
        <w:t>duası</w:t>
      </w:r>
      <w:r w:rsidRPr="00792F01">
        <w:rPr>
          <w:b/>
          <w:u w:val="single"/>
          <w:lang w:val="ru-RU"/>
        </w:rPr>
        <w:t>:</w:t>
      </w:r>
    </w:p>
    <w:p w14:paraId="765FA482" w14:textId="77777777" w:rsidR="0064286B" w:rsidRPr="00792F01" w:rsidRDefault="0064286B" w:rsidP="0064286B">
      <w:pPr>
        <w:tabs>
          <w:tab w:val="left" w:pos="500"/>
        </w:tabs>
        <w:bidi/>
        <w:ind w:left="20" w:right="15" w:firstLine="120"/>
        <w:jc w:val="both"/>
        <w:rPr>
          <w:rFonts w:cs="Simplified Arabic"/>
          <w:b/>
          <w:sz w:val="28"/>
          <w:szCs w:val="28"/>
          <w:lang w:val="az-Cyrl-AZ" w:bidi="fa-IR"/>
        </w:rPr>
      </w:pPr>
      <w:r w:rsidRPr="00792F01">
        <w:rPr>
          <w:rFonts w:cs="Simplified Arabic"/>
          <w:b/>
          <w:sz w:val="28"/>
          <w:szCs w:val="28"/>
          <w:rtl/>
          <w:lang w:bidi="fa-IR"/>
        </w:rPr>
        <w:t>اللَّهُمَّ زَيِّنِّي فِيهِ بِالسِّتْرِ وَ الْعَفَافِ وَ اسْتُرْنِي فِيهِ بِلِبَاسِ الْقُنُوعِ وَ الْكَفَافِ وَ احْمِلْنِي فِيهِ عَلَى الْعَدْلِ وَ الْإِنْصَافِ وَ آمِنِّي فِيهِ مِنْ كُلِّ مَا أَخَافُ بِعِصْمَتِكَ يَا عِصْمَةَ الْخَائِفِينَ</w:t>
      </w:r>
      <w:r w:rsidRPr="00792F01">
        <w:rPr>
          <w:rStyle w:val="FootnoteReference"/>
          <w:rFonts w:cs="Simplified Arabic"/>
          <w:b/>
          <w:sz w:val="28"/>
          <w:szCs w:val="28"/>
          <w:rtl/>
          <w:lang w:bidi="fa-IR"/>
        </w:rPr>
        <w:footnoteReference w:id="264"/>
      </w:r>
    </w:p>
    <w:p w14:paraId="4E36FB33" w14:textId="77777777" w:rsidR="0064286B" w:rsidRDefault="0064286B" w:rsidP="0064286B">
      <w:pPr>
        <w:tabs>
          <w:tab w:val="left" w:pos="500"/>
        </w:tabs>
        <w:bidi/>
        <w:ind w:left="20" w:right="15" w:firstLine="120"/>
        <w:jc w:val="both"/>
        <w:rPr>
          <w:rFonts w:cs="Simplified Arabic"/>
          <w:b/>
          <w:bCs/>
          <w:sz w:val="28"/>
          <w:szCs w:val="28"/>
          <w:lang w:val="az-Cyrl-AZ" w:bidi="fa-IR"/>
        </w:rPr>
      </w:pPr>
    </w:p>
    <w:p w14:paraId="2E4FA3A1" w14:textId="77777777" w:rsidR="0064286B" w:rsidRDefault="0064286B" w:rsidP="0064286B">
      <w:pPr>
        <w:tabs>
          <w:tab w:val="left" w:pos="500"/>
        </w:tabs>
        <w:bidi/>
        <w:ind w:left="20" w:right="15" w:firstLine="120"/>
        <w:jc w:val="both"/>
        <w:rPr>
          <w:rFonts w:cs="Simplified Arabic"/>
          <w:b/>
          <w:bCs/>
          <w:sz w:val="28"/>
          <w:szCs w:val="28"/>
          <w:lang w:val="az-Cyrl-AZ" w:bidi="fa-IR"/>
        </w:rPr>
      </w:pPr>
    </w:p>
    <w:p w14:paraId="404511A2" w14:textId="77777777" w:rsidR="0064286B" w:rsidRPr="00792F01" w:rsidRDefault="0064286B" w:rsidP="0064286B">
      <w:pPr>
        <w:tabs>
          <w:tab w:val="left" w:pos="500"/>
        </w:tabs>
        <w:bidi/>
        <w:ind w:left="20" w:right="15" w:firstLine="120"/>
        <w:jc w:val="both"/>
        <w:rPr>
          <w:b/>
          <w:sz w:val="28"/>
          <w:szCs w:val="28"/>
          <w:u w:val="single"/>
          <w:lang w:val="az-Cyrl-AZ"/>
        </w:rPr>
      </w:pPr>
    </w:p>
    <w:p w14:paraId="34C24BE5" w14:textId="77777777" w:rsidR="0064286B" w:rsidRDefault="0064286B" w:rsidP="0064286B">
      <w:pPr>
        <w:tabs>
          <w:tab w:val="left" w:pos="500"/>
        </w:tabs>
        <w:ind w:left="20" w:right="15" w:firstLine="120"/>
        <w:jc w:val="both"/>
        <w:rPr>
          <w:b/>
          <w:u w:val="single"/>
          <w:lang w:val="ru-RU"/>
        </w:rPr>
      </w:pPr>
      <w:r w:rsidRPr="00CC5EB8">
        <w:rPr>
          <w:b/>
          <w:u w:val="single"/>
          <w:lang w:val="ru-RU"/>
        </w:rPr>
        <w:t>13-</w:t>
      </w:r>
      <w:r w:rsidRPr="0078169E">
        <w:rPr>
          <w:b/>
          <w:u w:val="single"/>
          <w:lang w:val="az-Latn-AZ"/>
        </w:rPr>
        <w:t>cü</w:t>
      </w:r>
      <w:r w:rsidRPr="00CC5EB8">
        <w:rPr>
          <w:b/>
          <w:u w:val="single"/>
          <w:lang w:val="ru-RU"/>
        </w:rPr>
        <w:t xml:space="preserve"> </w:t>
      </w:r>
      <w:r w:rsidRPr="0078169E">
        <w:rPr>
          <w:b/>
          <w:u w:val="single"/>
          <w:lang w:val="az-Latn-AZ"/>
        </w:rPr>
        <w:t>günün</w:t>
      </w:r>
      <w:r w:rsidRPr="00CC5EB8">
        <w:rPr>
          <w:b/>
          <w:u w:val="single"/>
          <w:lang w:val="ru-RU"/>
        </w:rPr>
        <w:t xml:space="preserve"> </w:t>
      </w:r>
      <w:r w:rsidRPr="0078169E">
        <w:rPr>
          <w:b/>
          <w:u w:val="single"/>
          <w:lang w:val="az-Latn-AZ"/>
        </w:rPr>
        <w:t>duası</w:t>
      </w:r>
      <w:r w:rsidRPr="00CC5EB8">
        <w:rPr>
          <w:b/>
          <w:u w:val="single"/>
          <w:lang w:val="ru-RU"/>
        </w:rPr>
        <w:t>:</w:t>
      </w:r>
    </w:p>
    <w:p w14:paraId="1CE65414" w14:textId="77777777" w:rsidR="0064286B" w:rsidRPr="001A5DE9" w:rsidRDefault="0064286B" w:rsidP="0064286B">
      <w:pPr>
        <w:tabs>
          <w:tab w:val="left" w:pos="500"/>
        </w:tabs>
        <w:bidi/>
        <w:ind w:left="20" w:right="15" w:firstLine="120"/>
        <w:jc w:val="both"/>
        <w:rPr>
          <w:sz w:val="28"/>
          <w:szCs w:val="28"/>
          <w:u w:val="single"/>
          <w:lang w:val="ru-RU"/>
        </w:rPr>
      </w:pPr>
      <w:r w:rsidRPr="001A5DE9">
        <w:rPr>
          <w:rFonts w:cs="Simplified Arabic"/>
          <w:sz w:val="28"/>
          <w:szCs w:val="28"/>
          <w:rtl/>
          <w:lang w:bidi="fa-IR"/>
        </w:rPr>
        <w:t>اللَّهُمَّ طَهِّرْنِي فِيهِ مِنَ الدَّنَسِ وَ الْأَقْذَارِ وَ صَبِّرْنِي فِيهِ عَلَى كَائِنَاتِ الْأَقْدَارِ وَ وَفِّقْنِي فِيهِ لِلتُّقَى وَ صُحْبَةِ الْأَبْرَارِ بِعَوْنِكَ يَا قُرَّةَ عَيْنِ الْمَسَاكِينِ</w:t>
      </w:r>
      <w:r w:rsidRPr="001A5DE9">
        <w:rPr>
          <w:rStyle w:val="FootnoteReference"/>
          <w:rFonts w:cs="Simplified Arabic"/>
          <w:sz w:val="28"/>
          <w:szCs w:val="28"/>
          <w:rtl/>
          <w:lang w:bidi="fa-IR"/>
        </w:rPr>
        <w:footnoteReference w:id="265"/>
      </w:r>
    </w:p>
    <w:p w14:paraId="4B344C78" w14:textId="77777777" w:rsidR="0064286B" w:rsidRPr="001A5DE9" w:rsidRDefault="0064286B" w:rsidP="0064286B">
      <w:pPr>
        <w:tabs>
          <w:tab w:val="left" w:pos="500"/>
        </w:tabs>
        <w:ind w:left="20" w:right="15" w:firstLine="120"/>
        <w:jc w:val="both"/>
        <w:rPr>
          <w:u w:val="single"/>
          <w:lang w:val="ru-RU"/>
        </w:rPr>
      </w:pPr>
      <w:r w:rsidRPr="001A5DE9">
        <w:rPr>
          <w:b/>
          <w:bCs/>
          <w:u w:val="single"/>
          <w:lang w:val="ru-RU"/>
        </w:rPr>
        <w:t>14-</w:t>
      </w:r>
      <w:r w:rsidRPr="0078169E">
        <w:rPr>
          <w:b/>
          <w:bCs/>
          <w:u w:val="single"/>
          <w:lang w:val="az-Latn-AZ"/>
        </w:rPr>
        <w:t>cü</w:t>
      </w:r>
      <w:r w:rsidRPr="001A5DE9">
        <w:rPr>
          <w:b/>
          <w:bCs/>
          <w:u w:val="single"/>
          <w:lang w:val="ru-RU"/>
        </w:rPr>
        <w:t xml:space="preserve"> </w:t>
      </w:r>
      <w:r w:rsidRPr="0078169E">
        <w:rPr>
          <w:b/>
          <w:bCs/>
          <w:u w:val="single"/>
          <w:lang w:val="az-Latn-AZ"/>
        </w:rPr>
        <w:t>günün</w:t>
      </w:r>
      <w:r w:rsidRPr="001A5DE9">
        <w:rPr>
          <w:b/>
          <w:bCs/>
          <w:u w:val="single"/>
          <w:lang w:val="ru-RU"/>
        </w:rPr>
        <w:t xml:space="preserve"> </w:t>
      </w:r>
      <w:r w:rsidRPr="0078169E">
        <w:rPr>
          <w:b/>
          <w:bCs/>
          <w:u w:val="single"/>
          <w:lang w:val="az-Latn-AZ"/>
        </w:rPr>
        <w:t>duası</w:t>
      </w:r>
      <w:r w:rsidRPr="001A5DE9">
        <w:rPr>
          <w:u w:val="single"/>
          <w:lang w:val="ru-RU"/>
        </w:rPr>
        <w:t>:</w:t>
      </w:r>
    </w:p>
    <w:p w14:paraId="30668331" w14:textId="77777777" w:rsidR="0064286B" w:rsidRPr="001A5DE9" w:rsidRDefault="0064286B" w:rsidP="0064286B">
      <w:pPr>
        <w:tabs>
          <w:tab w:val="left" w:pos="500"/>
        </w:tabs>
        <w:bidi/>
        <w:ind w:left="20" w:right="15" w:firstLine="120"/>
        <w:jc w:val="both"/>
        <w:rPr>
          <w:sz w:val="28"/>
          <w:szCs w:val="28"/>
          <w:u w:val="single"/>
          <w:lang w:val="az-Cyrl-AZ" w:bidi="fa-IR"/>
        </w:rPr>
      </w:pPr>
      <w:r w:rsidRPr="001A5DE9">
        <w:rPr>
          <w:rFonts w:cs="Simplified Arabic"/>
          <w:sz w:val="28"/>
          <w:szCs w:val="28"/>
          <w:rtl/>
          <w:lang w:bidi="fa-IR"/>
        </w:rPr>
        <w:t>اللَّهُمَّ لا تُؤَاخِذْنِي فِيهِ بِالْعَثَرَاتِ وَ أَقِلْنِي فِيهِ مِنَ الْخَطَايَا وَ الْهَفَوَاتِ</w:t>
      </w:r>
      <w:r>
        <w:rPr>
          <w:rFonts w:cs="Simplified Arabic"/>
          <w:sz w:val="28"/>
          <w:szCs w:val="28"/>
          <w:lang w:val="az-Cyrl-AZ" w:bidi="fa-IR"/>
        </w:rPr>
        <w:t xml:space="preserve"> </w:t>
      </w:r>
      <w:r w:rsidRPr="001A5DE9">
        <w:rPr>
          <w:rFonts w:cs="Simplified Arabic"/>
          <w:sz w:val="28"/>
          <w:szCs w:val="28"/>
          <w:rtl/>
          <w:lang w:bidi="fa-IR"/>
        </w:rPr>
        <w:t>وَ لا تَجْعَلْنِي فِيهِ غَرَضا لِلْبَلايَا وَ الْآفَاتِ بِعِزَّتِكَ يَا عِزَّ الْمُسْلِمِينَ</w:t>
      </w:r>
      <w:r w:rsidRPr="001A5DE9">
        <w:rPr>
          <w:rStyle w:val="FootnoteReference"/>
          <w:rFonts w:cs="Simplified Arabic"/>
          <w:sz w:val="28"/>
          <w:szCs w:val="28"/>
          <w:rtl/>
          <w:lang w:bidi="fa-IR"/>
        </w:rPr>
        <w:footnoteReference w:id="266"/>
      </w:r>
    </w:p>
    <w:p w14:paraId="67C3C258" w14:textId="77777777" w:rsidR="0064286B" w:rsidRPr="001A5DE9" w:rsidRDefault="0064286B" w:rsidP="0064286B">
      <w:pPr>
        <w:tabs>
          <w:tab w:val="left" w:pos="500"/>
        </w:tabs>
        <w:ind w:left="20" w:right="15" w:firstLine="120"/>
        <w:jc w:val="both"/>
        <w:rPr>
          <w:u w:val="single"/>
          <w:lang w:val="ru-RU"/>
        </w:rPr>
      </w:pPr>
      <w:r w:rsidRPr="001A5DE9">
        <w:rPr>
          <w:b/>
          <w:bCs/>
          <w:u w:val="single"/>
          <w:lang w:val="ru-RU"/>
        </w:rPr>
        <w:t>15-</w:t>
      </w:r>
      <w:r w:rsidRPr="0078169E">
        <w:rPr>
          <w:b/>
          <w:bCs/>
          <w:u w:val="single"/>
          <w:lang w:val="az-Latn-AZ"/>
        </w:rPr>
        <w:t>ci</w:t>
      </w:r>
      <w:r w:rsidRPr="001A5DE9">
        <w:rPr>
          <w:b/>
          <w:bCs/>
          <w:u w:val="single"/>
          <w:lang w:val="ru-RU"/>
        </w:rPr>
        <w:t xml:space="preserve"> </w:t>
      </w:r>
      <w:r w:rsidRPr="0078169E">
        <w:rPr>
          <w:b/>
          <w:bCs/>
          <w:u w:val="single"/>
          <w:lang w:val="az-Latn-AZ"/>
        </w:rPr>
        <w:t>günün</w:t>
      </w:r>
      <w:r w:rsidRPr="001A5DE9">
        <w:rPr>
          <w:b/>
          <w:bCs/>
          <w:u w:val="single"/>
          <w:lang w:val="ru-RU"/>
        </w:rPr>
        <w:t xml:space="preserve"> </w:t>
      </w:r>
      <w:r w:rsidRPr="0078169E">
        <w:rPr>
          <w:b/>
          <w:bCs/>
          <w:u w:val="single"/>
          <w:lang w:val="az-Latn-AZ"/>
        </w:rPr>
        <w:t>duası</w:t>
      </w:r>
      <w:r w:rsidRPr="001A5DE9">
        <w:rPr>
          <w:u w:val="single"/>
          <w:lang w:val="ru-RU"/>
        </w:rPr>
        <w:t>:</w:t>
      </w:r>
    </w:p>
    <w:p w14:paraId="5C03981D" w14:textId="77777777" w:rsidR="0064286B" w:rsidRPr="001A5DE9" w:rsidRDefault="0064286B" w:rsidP="0064286B">
      <w:pPr>
        <w:jc w:val="right"/>
        <w:rPr>
          <w:rFonts w:cs="Simplified Arabic"/>
          <w:sz w:val="28"/>
          <w:szCs w:val="28"/>
          <w:lang w:bidi="fa-IR"/>
        </w:rPr>
      </w:pPr>
      <w:r w:rsidRPr="001A5DE9">
        <w:rPr>
          <w:rFonts w:cs="Simplified Arabic"/>
          <w:sz w:val="28"/>
          <w:szCs w:val="28"/>
          <w:rtl/>
          <w:lang w:bidi="fa-IR"/>
        </w:rPr>
        <w:lastRenderedPageBreak/>
        <w:t>اللَّهُمَّ ارْزُقْنِي فِيهِ طَاعَةَ الْخَاشِعِينَ وَ اشْرَحْ فِيهِ صَدْرِي بِإِنَابَةِ الْمُخْبِتِينَ بِأَمَانِكَ يَا أَمَانَ الْخَائِفِينَ</w:t>
      </w:r>
      <w:r w:rsidRPr="001A5DE9">
        <w:rPr>
          <w:rStyle w:val="FootnoteReference"/>
          <w:rFonts w:cs="Simplified Arabic"/>
          <w:sz w:val="28"/>
          <w:szCs w:val="28"/>
          <w:rtl/>
          <w:lang w:bidi="fa-IR"/>
        </w:rPr>
        <w:footnoteReference w:id="267"/>
      </w:r>
      <w:r w:rsidRPr="001A5DE9">
        <w:rPr>
          <w:rFonts w:cs="Simplified Arabic"/>
          <w:sz w:val="28"/>
          <w:szCs w:val="28"/>
          <w:lang w:bidi="fa-IR"/>
        </w:rPr>
        <w:t xml:space="preserve"> </w:t>
      </w:r>
    </w:p>
    <w:p w14:paraId="10EF6AD4" w14:textId="77777777" w:rsidR="0064286B" w:rsidRPr="001A5DE9" w:rsidRDefault="0064286B" w:rsidP="0064286B">
      <w:pPr>
        <w:tabs>
          <w:tab w:val="left" w:pos="500"/>
        </w:tabs>
        <w:ind w:left="20" w:right="15" w:firstLine="120"/>
        <w:jc w:val="both"/>
        <w:rPr>
          <w:u w:val="single"/>
          <w:lang w:val="ru-RU"/>
        </w:rPr>
      </w:pPr>
      <w:r w:rsidRPr="009B3D4A">
        <w:rPr>
          <w:b/>
          <w:bCs/>
          <w:u w:val="single"/>
          <w:lang w:val="ru-RU"/>
        </w:rPr>
        <w:t>16-</w:t>
      </w:r>
      <w:r w:rsidRPr="0078169E">
        <w:rPr>
          <w:b/>
          <w:bCs/>
          <w:u w:val="single"/>
          <w:lang w:val="az-Latn-AZ"/>
        </w:rPr>
        <w:t>cı</w:t>
      </w:r>
      <w:r w:rsidRPr="009B3D4A">
        <w:rPr>
          <w:b/>
          <w:bCs/>
          <w:u w:val="single"/>
          <w:lang w:val="ru-RU"/>
        </w:rPr>
        <w:t xml:space="preserve"> </w:t>
      </w:r>
      <w:r w:rsidRPr="0078169E">
        <w:rPr>
          <w:b/>
          <w:bCs/>
          <w:u w:val="single"/>
          <w:lang w:val="az-Latn-AZ"/>
        </w:rPr>
        <w:t>günün</w:t>
      </w:r>
      <w:r w:rsidRPr="009B3D4A">
        <w:rPr>
          <w:b/>
          <w:bCs/>
          <w:u w:val="single"/>
          <w:lang w:val="ru-RU"/>
        </w:rPr>
        <w:t xml:space="preserve"> </w:t>
      </w:r>
      <w:r w:rsidRPr="0078169E">
        <w:rPr>
          <w:b/>
          <w:bCs/>
          <w:u w:val="single"/>
          <w:lang w:val="az-Latn-AZ"/>
        </w:rPr>
        <w:t>duası</w:t>
      </w:r>
      <w:r w:rsidRPr="001A5DE9">
        <w:rPr>
          <w:u w:val="single"/>
          <w:lang w:val="ru-RU"/>
        </w:rPr>
        <w:t>:</w:t>
      </w:r>
    </w:p>
    <w:p w14:paraId="4BE1F5C5" w14:textId="77777777" w:rsidR="0064286B" w:rsidRDefault="0064286B" w:rsidP="0064286B">
      <w:pPr>
        <w:tabs>
          <w:tab w:val="left" w:pos="500"/>
        </w:tabs>
        <w:bidi/>
        <w:ind w:left="20" w:right="15" w:firstLine="120"/>
        <w:jc w:val="both"/>
        <w:rPr>
          <w:rFonts w:cs="Simplified Arabic"/>
          <w:sz w:val="28"/>
          <w:szCs w:val="28"/>
          <w:lang w:val="az-Cyrl-AZ" w:bidi="fa-IR"/>
        </w:rPr>
      </w:pPr>
      <w:r w:rsidRPr="001A5DE9">
        <w:rPr>
          <w:rFonts w:cs="Simplified Arabic"/>
          <w:sz w:val="28"/>
          <w:szCs w:val="28"/>
          <w:rtl/>
          <w:lang w:bidi="fa-IR"/>
        </w:rPr>
        <w:t>اللَّهُمَّ وَفِّقْنِي فِيهِ لِمُوَافَقَةِ الْأَبْرَارِ وَ جَنِّبْنِي فِيهِ مُرَافَقَةَ الْأَشْرَارِ وَ آوِنِي فِيهِ بِرَحْمَتِكَ إِلَى [فِي‏] دَارِ الْقَرَارِ بِإِلَهِيَّتِكَ يَا إِلَهَ الْعَالَمِينَ</w:t>
      </w:r>
      <w:r w:rsidRPr="001A5DE9">
        <w:rPr>
          <w:rStyle w:val="FootnoteReference"/>
          <w:rFonts w:cs="Simplified Arabic"/>
          <w:sz w:val="28"/>
          <w:szCs w:val="28"/>
          <w:rtl/>
          <w:lang w:bidi="fa-IR"/>
        </w:rPr>
        <w:footnoteReference w:id="268"/>
      </w:r>
    </w:p>
    <w:p w14:paraId="369E6D98" w14:textId="77777777" w:rsidR="0064286B" w:rsidRDefault="0064286B" w:rsidP="0064286B">
      <w:pPr>
        <w:tabs>
          <w:tab w:val="left" w:pos="500"/>
        </w:tabs>
        <w:bidi/>
        <w:ind w:left="20" w:right="15" w:firstLine="120"/>
        <w:jc w:val="both"/>
        <w:rPr>
          <w:rFonts w:cs="Simplified Arabic"/>
          <w:sz w:val="28"/>
          <w:szCs w:val="28"/>
          <w:lang w:val="az-Cyrl-AZ" w:bidi="fa-IR"/>
        </w:rPr>
      </w:pPr>
    </w:p>
    <w:p w14:paraId="76DF30B0" w14:textId="77777777" w:rsidR="0064286B" w:rsidRDefault="0064286B" w:rsidP="0064286B">
      <w:pPr>
        <w:tabs>
          <w:tab w:val="left" w:pos="500"/>
        </w:tabs>
        <w:bidi/>
        <w:ind w:left="20" w:right="15" w:firstLine="120"/>
        <w:jc w:val="both"/>
        <w:rPr>
          <w:rFonts w:cs="Simplified Arabic"/>
          <w:sz w:val="28"/>
          <w:szCs w:val="28"/>
          <w:lang w:val="az-Cyrl-AZ" w:bidi="fa-IR"/>
        </w:rPr>
      </w:pPr>
    </w:p>
    <w:p w14:paraId="6B5BD349" w14:textId="77777777" w:rsidR="0064286B" w:rsidRDefault="0064286B" w:rsidP="0064286B">
      <w:pPr>
        <w:tabs>
          <w:tab w:val="left" w:pos="500"/>
        </w:tabs>
        <w:bidi/>
        <w:ind w:left="20" w:right="15" w:firstLine="120"/>
        <w:jc w:val="both"/>
        <w:rPr>
          <w:rFonts w:cs="Simplified Arabic"/>
          <w:sz w:val="28"/>
          <w:szCs w:val="28"/>
          <w:lang w:val="az-Cyrl-AZ" w:bidi="fa-IR"/>
        </w:rPr>
      </w:pPr>
    </w:p>
    <w:p w14:paraId="3CC58165" w14:textId="77777777" w:rsidR="0064286B" w:rsidRPr="00957DF0" w:rsidRDefault="0064286B" w:rsidP="0064286B">
      <w:pPr>
        <w:tabs>
          <w:tab w:val="left" w:pos="500"/>
        </w:tabs>
        <w:bidi/>
        <w:ind w:left="20" w:right="15" w:firstLine="120"/>
        <w:jc w:val="both"/>
        <w:rPr>
          <w:sz w:val="28"/>
          <w:szCs w:val="28"/>
          <w:u w:val="single"/>
          <w:lang w:val="az-Cyrl-AZ"/>
        </w:rPr>
      </w:pPr>
    </w:p>
    <w:p w14:paraId="0001CC7F" w14:textId="77777777" w:rsidR="0064286B" w:rsidRPr="009B3D4A" w:rsidRDefault="0064286B" w:rsidP="0064286B">
      <w:pPr>
        <w:tabs>
          <w:tab w:val="left" w:pos="500"/>
        </w:tabs>
        <w:ind w:left="20" w:right="15" w:firstLine="120"/>
        <w:jc w:val="both"/>
        <w:rPr>
          <w:b/>
          <w:bCs/>
          <w:u w:val="single"/>
          <w:lang w:val="ru-RU"/>
        </w:rPr>
      </w:pPr>
      <w:r w:rsidRPr="009B3D4A">
        <w:rPr>
          <w:b/>
          <w:bCs/>
          <w:u w:val="single"/>
          <w:lang w:val="ru-RU"/>
        </w:rPr>
        <w:t>17-</w:t>
      </w:r>
      <w:r w:rsidRPr="0078169E">
        <w:rPr>
          <w:b/>
          <w:bCs/>
          <w:u w:val="single"/>
          <w:lang w:val="az-Latn-AZ"/>
        </w:rPr>
        <w:t>ci</w:t>
      </w:r>
      <w:r w:rsidRPr="009B3D4A">
        <w:rPr>
          <w:b/>
          <w:bCs/>
          <w:u w:val="single"/>
          <w:lang w:val="ru-RU"/>
        </w:rPr>
        <w:t xml:space="preserve"> </w:t>
      </w:r>
      <w:r w:rsidRPr="0078169E">
        <w:rPr>
          <w:b/>
          <w:bCs/>
          <w:u w:val="single"/>
          <w:lang w:val="az-Latn-AZ"/>
        </w:rPr>
        <w:t>günün</w:t>
      </w:r>
      <w:r w:rsidRPr="009B3D4A">
        <w:rPr>
          <w:b/>
          <w:bCs/>
          <w:u w:val="single"/>
          <w:lang w:val="ru-RU"/>
        </w:rPr>
        <w:t xml:space="preserve"> </w:t>
      </w:r>
      <w:r w:rsidRPr="0078169E">
        <w:rPr>
          <w:b/>
          <w:bCs/>
          <w:u w:val="single"/>
          <w:lang w:val="az-Latn-AZ"/>
        </w:rPr>
        <w:t>duası</w:t>
      </w:r>
      <w:r w:rsidRPr="009B3D4A">
        <w:rPr>
          <w:b/>
          <w:bCs/>
          <w:u w:val="single"/>
          <w:lang w:val="ru-RU"/>
        </w:rPr>
        <w:t>:</w:t>
      </w:r>
    </w:p>
    <w:p w14:paraId="600EDE94" w14:textId="77777777" w:rsidR="0064286B" w:rsidRPr="00957DF0" w:rsidRDefault="0064286B" w:rsidP="0064286B">
      <w:pPr>
        <w:tabs>
          <w:tab w:val="left" w:pos="500"/>
        </w:tabs>
        <w:bidi/>
        <w:ind w:left="20" w:right="15" w:firstLine="120"/>
        <w:jc w:val="both"/>
        <w:rPr>
          <w:sz w:val="28"/>
          <w:szCs w:val="28"/>
          <w:u w:val="single"/>
          <w:lang w:val="az-Cyrl-AZ" w:bidi="fa-IR"/>
        </w:rPr>
      </w:pPr>
      <w:r w:rsidRPr="00957DF0">
        <w:rPr>
          <w:rFonts w:cs="Simplified Arabic"/>
          <w:sz w:val="28"/>
          <w:szCs w:val="28"/>
          <w:rtl/>
          <w:lang w:bidi="fa-IR"/>
        </w:rPr>
        <w:t>اللَّهُمَّ اهْدِنِي فِيهِ لِصَالِحِ الْأَعْمَالِ وَ اقْضِ لِي فِيهِ الْحَوَائِجَ وَ الْآمَالَ</w:t>
      </w:r>
      <w:r>
        <w:rPr>
          <w:rFonts w:cs="Simplified Arabic"/>
          <w:sz w:val="28"/>
          <w:szCs w:val="28"/>
          <w:lang w:val="az-Cyrl-AZ" w:bidi="fa-IR"/>
        </w:rPr>
        <w:t xml:space="preserve"> </w:t>
      </w:r>
      <w:r w:rsidRPr="00957DF0">
        <w:rPr>
          <w:rFonts w:cs="Simplified Arabic"/>
          <w:sz w:val="28"/>
          <w:szCs w:val="28"/>
          <w:rtl/>
          <w:lang w:bidi="fa-IR"/>
        </w:rPr>
        <w:t>يَا مَنْ لا يَحْتَاجُ إِلَى التَّفْسِيرِ وَ السُّؤَالِ يَا عَالِما بِمَا فِي صُدُور</w:t>
      </w:r>
      <w:r w:rsidRPr="00957DF0">
        <w:rPr>
          <w:rFonts w:cs="Simplified Arabic"/>
          <w:rtl/>
          <w:lang w:bidi="fa-IR"/>
        </w:rPr>
        <w:t xml:space="preserve"> </w:t>
      </w:r>
      <w:r w:rsidRPr="00957DF0">
        <w:rPr>
          <w:rFonts w:cs="Simplified Arabic"/>
          <w:sz w:val="28"/>
          <w:szCs w:val="28"/>
          <w:rtl/>
          <w:lang w:bidi="fa-IR"/>
        </w:rPr>
        <w:t>الْعَالَمِينَ صَلِّ عَلَى مُحَمَّدٍ وَ آلِهِ الطَّاهِرِينَ</w:t>
      </w:r>
      <w:r w:rsidRPr="00957DF0">
        <w:rPr>
          <w:rFonts w:cs="Simplified Arabic"/>
          <w:lang w:bidi="fa-IR"/>
        </w:rPr>
        <w:t xml:space="preserve"> </w:t>
      </w:r>
      <w:r w:rsidRPr="00957DF0">
        <w:rPr>
          <w:rStyle w:val="FootnoteReference"/>
          <w:rFonts w:cs="Simplified Arabic"/>
          <w:sz w:val="28"/>
          <w:szCs w:val="28"/>
          <w:rtl/>
          <w:lang w:bidi="fa-IR"/>
        </w:rPr>
        <w:footnoteReference w:id="269"/>
      </w:r>
    </w:p>
    <w:p w14:paraId="357DC7AF" w14:textId="77777777" w:rsidR="0064286B" w:rsidRDefault="0064286B" w:rsidP="0064286B">
      <w:pPr>
        <w:tabs>
          <w:tab w:val="left" w:pos="500"/>
        </w:tabs>
        <w:ind w:left="20" w:right="15" w:firstLine="120"/>
        <w:jc w:val="both"/>
        <w:rPr>
          <w:b/>
          <w:u w:val="single"/>
          <w:lang w:val="ru-RU"/>
        </w:rPr>
      </w:pPr>
      <w:r w:rsidRPr="00CC5EB8">
        <w:rPr>
          <w:b/>
          <w:u w:val="single"/>
          <w:lang w:val="ru-RU"/>
        </w:rPr>
        <w:t>18-</w:t>
      </w:r>
      <w:r w:rsidRPr="0078169E">
        <w:rPr>
          <w:b/>
          <w:u w:val="single"/>
          <w:lang w:val="az-Latn-AZ"/>
        </w:rPr>
        <w:t>ci</w:t>
      </w:r>
      <w:r w:rsidRPr="00CC5EB8">
        <w:rPr>
          <w:b/>
          <w:u w:val="single"/>
          <w:lang w:val="ru-RU"/>
        </w:rPr>
        <w:t xml:space="preserve"> </w:t>
      </w:r>
      <w:r w:rsidRPr="0078169E">
        <w:rPr>
          <w:b/>
          <w:u w:val="single"/>
          <w:lang w:val="az-Latn-AZ"/>
        </w:rPr>
        <w:t>günün</w:t>
      </w:r>
      <w:r w:rsidRPr="00CC5EB8">
        <w:rPr>
          <w:b/>
          <w:u w:val="single"/>
          <w:lang w:val="ru-RU"/>
        </w:rPr>
        <w:t xml:space="preserve"> </w:t>
      </w:r>
      <w:r w:rsidRPr="0078169E">
        <w:rPr>
          <w:b/>
          <w:u w:val="single"/>
          <w:lang w:val="az-Latn-AZ"/>
        </w:rPr>
        <w:t>duası</w:t>
      </w:r>
      <w:r w:rsidRPr="00CC5EB8">
        <w:rPr>
          <w:b/>
          <w:u w:val="single"/>
          <w:lang w:val="ru-RU"/>
        </w:rPr>
        <w:t>:</w:t>
      </w:r>
    </w:p>
    <w:p w14:paraId="356245D6" w14:textId="77777777" w:rsidR="0064286B" w:rsidRPr="00957DF0" w:rsidRDefault="0064286B" w:rsidP="0064286B">
      <w:pPr>
        <w:tabs>
          <w:tab w:val="left" w:pos="500"/>
        </w:tabs>
        <w:bidi/>
        <w:ind w:left="20" w:right="15" w:firstLine="120"/>
        <w:jc w:val="both"/>
        <w:rPr>
          <w:sz w:val="28"/>
          <w:szCs w:val="28"/>
          <w:u w:val="single"/>
          <w:lang w:val="ru-RU"/>
        </w:rPr>
      </w:pPr>
      <w:r w:rsidRPr="00957DF0">
        <w:rPr>
          <w:rFonts w:cs="Simplified Arabic"/>
          <w:sz w:val="28"/>
          <w:szCs w:val="28"/>
          <w:rtl/>
          <w:lang w:bidi="fa-IR"/>
        </w:rPr>
        <w:t>اللَّهُمَّ نَبِّهْنِي فِيهِ لِبَرَكَاتِ أَسْحَارِهِ وَ نَوِّرْ فِيهِ قَلْبِي بِضِيَاءِ أَنْوَارِهِ وَ خُذْ بِكُلِّ أَعْضَائِي إِلَى اتِّبَاعِ آثَارِهِ بِنُورِكَ يَا مُنَوِّرَ قُلُوبِ الْعَارِفِينَ</w:t>
      </w:r>
      <w:r w:rsidRPr="00957DF0">
        <w:rPr>
          <w:rStyle w:val="FootnoteReference"/>
          <w:rFonts w:cs="Simplified Arabic"/>
          <w:sz w:val="28"/>
          <w:szCs w:val="28"/>
          <w:rtl/>
          <w:lang w:bidi="fa-IR"/>
        </w:rPr>
        <w:footnoteReference w:id="270"/>
      </w:r>
    </w:p>
    <w:p w14:paraId="161E049A" w14:textId="77777777" w:rsidR="0064286B" w:rsidRPr="00957DF0" w:rsidRDefault="0064286B" w:rsidP="0064286B">
      <w:pPr>
        <w:tabs>
          <w:tab w:val="left" w:pos="500"/>
        </w:tabs>
        <w:ind w:left="20" w:right="15" w:firstLine="120"/>
        <w:jc w:val="both"/>
        <w:rPr>
          <w:u w:val="single"/>
          <w:lang w:val="ru-RU"/>
        </w:rPr>
      </w:pPr>
      <w:r w:rsidRPr="00957DF0">
        <w:rPr>
          <w:b/>
          <w:bCs/>
          <w:u w:val="single"/>
          <w:lang w:val="ru-RU"/>
        </w:rPr>
        <w:t>19-</w:t>
      </w:r>
      <w:r w:rsidRPr="0078169E">
        <w:rPr>
          <w:b/>
          <w:bCs/>
          <w:u w:val="single"/>
          <w:lang w:val="az-Latn-AZ"/>
        </w:rPr>
        <w:t>cu</w:t>
      </w:r>
      <w:r w:rsidRPr="00957DF0">
        <w:rPr>
          <w:b/>
          <w:bCs/>
          <w:u w:val="single"/>
          <w:lang w:val="ru-RU"/>
        </w:rPr>
        <w:t xml:space="preserve"> </w:t>
      </w:r>
      <w:r w:rsidRPr="0078169E">
        <w:rPr>
          <w:b/>
          <w:bCs/>
          <w:u w:val="single"/>
          <w:lang w:val="az-Latn-AZ"/>
        </w:rPr>
        <w:t>günün</w:t>
      </w:r>
      <w:r w:rsidRPr="00957DF0">
        <w:rPr>
          <w:b/>
          <w:bCs/>
          <w:u w:val="single"/>
          <w:lang w:val="ru-RU"/>
        </w:rPr>
        <w:t xml:space="preserve"> </w:t>
      </w:r>
      <w:r w:rsidRPr="0078169E">
        <w:rPr>
          <w:b/>
          <w:bCs/>
          <w:u w:val="single"/>
          <w:lang w:val="az-Latn-AZ"/>
        </w:rPr>
        <w:t>duası</w:t>
      </w:r>
      <w:r w:rsidRPr="00957DF0">
        <w:rPr>
          <w:u w:val="single"/>
          <w:lang w:val="ru-RU"/>
        </w:rPr>
        <w:t>:</w:t>
      </w:r>
    </w:p>
    <w:p w14:paraId="18A343F7" w14:textId="77777777" w:rsidR="0064286B" w:rsidRPr="00957DF0" w:rsidRDefault="0064286B" w:rsidP="0064286B">
      <w:pPr>
        <w:tabs>
          <w:tab w:val="left" w:pos="500"/>
        </w:tabs>
        <w:bidi/>
        <w:ind w:left="20" w:right="15" w:firstLine="120"/>
        <w:jc w:val="both"/>
        <w:rPr>
          <w:sz w:val="28"/>
          <w:szCs w:val="28"/>
          <w:u w:val="single"/>
          <w:lang w:val="ru-RU"/>
        </w:rPr>
      </w:pPr>
      <w:r w:rsidRPr="00957DF0">
        <w:rPr>
          <w:rFonts w:cs="Simplified Arabic"/>
          <w:sz w:val="28"/>
          <w:szCs w:val="28"/>
          <w:rtl/>
          <w:lang w:bidi="fa-IR"/>
        </w:rPr>
        <w:lastRenderedPageBreak/>
        <w:t>اللَّهُمَّ وَفِّرْ فِيهِ حَظِّي مِنْ بَرَكَاتِهِ وَ سَهِّلْ سَبِيلِي إِلَى خَيْرَاتِهِ وَ لا تَحْرِمْنِي قَبُولَ حَسَنَاتِهِ يَا هَادِيا إِلَى الْحَقِّ الْمُبِينِ</w:t>
      </w:r>
      <w:r w:rsidRPr="00957DF0">
        <w:rPr>
          <w:rStyle w:val="FootnoteReference"/>
          <w:rFonts w:cs="Simplified Arabic"/>
          <w:sz w:val="28"/>
          <w:szCs w:val="28"/>
          <w:rtl/>
          <w:lang w:bidi="fa-IR"/>
        </w:rPr>
        <w:footnoteReference w:id="271"/>
      </w:r>
    </w:p>
    <w:p w14:paraId="4A73212A" w14:textId="77777777" w:rsidR="0064286B" w:rsidRPr="00957DF0" w:rsidRDefault="0064286B" w:rsidP="0064286B">
      <w:pPr>
        <w:tabs>
          <w:tab w:val="left" w:pos="500"/>
        </w:tabs>
        <w:ind w:left="20" w:right="15" w:firstLine="120"/>
        <w:jc w:val="both"/>
        <w:rPr>
          <w:b/>
          <w:bCs/>
          <w:u w:val="single"/>
          <w:lang w:val="ru-RU"/>
        </w:rPr>
      </w:pPr>
      <w:r w:rsidRPr="00957DF0">
        <w:rPr>
          <w:b/>
          <w:bCs/>
          <w:u w:val="single"/>
          <w:lang w:val="ru-RU"/>
        </w:rPr>
        <w:t>20-</w:t>
      </w:r>
      <w:r w:rsidRPr="0078169E">
        <w:rPr>
          <w:b/>
          <w:bCs/>
          <w:u w:val="single"/>
          <w:lang w:val="az-Latn-AZ"/>
        </w:rPr>
        <w:t>ci</w:t>
      </w:r>
      <w:r w:rsidRPr="00957DF0">
        <w:rPr>
          <w:b/>
          <w:bCs/>
          <w:u w:val="single"/>
          <w:lang w:val="ru-RU"/>
        </w:rPr>
        <w:t xml:space="preserve"> </w:t>
      </w:r>
      <w:r w:rsidRPr="0078169E">
        <w:rPr>
          <w:b/>
          <w:bCs/>
          <w:u w:val="single"/>
          <w:lang w:val="az-Latn-AZ"/>
        </w:rPr>
        <w:t>günün</w:t>
      </w:r>
      <w:r w:rsidRPr="00957DF0">
        <w:rPr>
          <w:b/>
          <w:bCs/>
          <w:u w:val="single"/>
          <w:lang w:val="ru-RU"/>
        </w:rPr>
        <w:t xml:space="preserve"> </w:t>
      </w:r>
      <w:r w:rsidRPr="0078169E">
        <w:rPr>
          <w:b/>
          <w:bCs/>
          <w:u w:val="single"/>
          <w:lang w:val="az-Latn-AZ"/>
        </w:rPr>
        <w:t>duası</w:t>
      </w:r>
      <w:r w:rsidRPr="00957DF0">
        <w:rPr>
          <w:b/>
          <w:bCs/>
          <w:u w:val="single"/>
          <w:lang w:val="ru-RU"/>
        </w:rPr>
        <w:t>:</w:t>
      </w:r>
    </w:p>
    <w:p w14:paraId="3DCC1835" w14:textId="77777777" w:rsidR="0064286B" w:rsidRDefault="0064286B" w:rsidP="0064286B">
      <w:pPr>
        <w:tabs>
          <w:tab w:val="left" w:pos="500"/>
        </w:tabs>
        <w:bidi/>
        <w:ind w:left="20" w:right="15" w:firstLine="120"/>
        <w:jc w:val="both"/>
        <w:rPr>
          <w:rFonts w:cs="Simplified Arabic"/>
          <w:sz w:val="28"/>
          <w:szCs w:val="28"/>
          <w:lang w:val="az-Cyrl-AZ" w:bidi="fa-IR"/>
        </w:rPr>
      </w:pPr>
      <w:r w:rsidRPr="00957DF0">
        <w:rPr>
          <w:rFonts w:cs="Simplified Arabic"/>
          <w:sz w:val="28"/>
          <w:szCs w:val="28"/>
          <w:rtl/>
          <w:lang w:bidi="fa-IR"/>
        </w:rPr>
        <w:t>اللَّهُمَّ افْتَحْ لِي فِيهِ أَبْوَابَ الْجِنَانِ وَ أَغْلِقْ عَنِّي فِيهِ أَبْوَابَ النِّيرَانِ وَ وَفِّقْنِي فِيهِ لِتِلاوَةِ الْقُرْآنِ يَا مُنْزِلَ السَّكِينَةِ فِي قُلُوبِ الْمُؤْمِنِينَ</w:t>
      </w:r>
      <w:r w:rsidRPr="00957DF0">
        <w:rPr>
          <w:rStyle w:val="FootnoteReference"/>
          <w:rFonts w:cs="Simplified Arabic"/>
          <w:sz w:val="28"/>
          <w:szCs w:val="28"/>
          <w:rtl/>
          <w:lang w:bidi="fa-IR"/>
        </w:rPr>
        <w:footnoteReference w:id="272"/>
      </w:r>
    </w:p>
    <w:p w14:paraId="59C97BD3" w14:textId="77777777" w:rsidR="0064286B" w:rsidRDefault="0064286B" w:rsidP="0064286B">
      <w:pPr>
        <w:tabs>
          <w:tab w:val="left" w:pos="500"/>
        </w:tabs>
        <w:bidi/>
        <w:ind w:left="20" w:right="15" w:firstLine="120"/>
        <w:jc w:val="both"/>
        <w:rPr>
          <w:rFonts w:cs="Simplified Arabic"/>
          <w:sz w:val="28"/>
          <w:szCs w:val="28"/>
          <w:lang w:val="az-Cyrl-AZ" w:bidi="fa-IR"/>
        </w:rPr>
      </w:pPr>
    </w:p>
    <w:p w14:paraId="21A02DF0" w14:textId="77777777" w:rsidR="0064286B" w:rsidRDefault="0064286B" w:rsidP="0064286B">
      <w:pPr>
        <w:tabs>
          <w:tab w:val="left" w:pos="500"/>
        </w:tabs>
        <w:bidi/>
        <w:ind w:left="20" w:right="15" w:firstLine="120"/>
        <w:jc w:val="both"/>
        <w:rPr>
          <w:rFonts w:cs="Simplified Arabic"/>
          <w:sz w:val="28"/>
          <w:szCs w:val="28"/>
          <w:lang w:val="az-Cyrl-AZ" w:bidi="fa-IR"/>
        </w:rPr>
      </w:pPr>
    </w:p>
    <w:p w14:paraId="190F1353" w14:textId="77777777" w:rsidR="0064286B" w:rsidRPr="00EB4BF6" w:rsidRDefault="0064286B" w:rsidP="0064286B">
      <w:pPr>
        <w:tabs>
          <w:tab w:val="left" w:pos="500"/>
        </w:tabs>
        <w:bidi/>
        <w:ind w:left="20" w:right="15" w:firstLine="120"/>
        <w:jc w:val="both"/>
        <w:rPr>
          <w:sz w:val="28"/>
          <w:szCs w:val="28"/>
          <w:u w:val="single"/>
          <w:lang w:val="az-Cyrl-AZ"/>
        </w:rPr>
      </w:pPr>
    </w:p>
    <w:p w14:paraId="72652766" w14:textId="77777777" w:rsidR="0064286B" w:rsidRDefault="0064286B" w:rsidP="0064286B">
      <w:pPr>
        <w:tabs>
          <w:tab w:val="left" w:pos="500"/>
        </w:tabs>
        <w:ind w:left="20" w:right="15" w:firstLine="120"/>
        <w:jc w:val="both"/>
        <w:rPr>
          <w:b/>
          <w:u w:val="single"/>
          <w:lang w:val="ru-RU"/>
        </w:rPr>
      </w:pPr>
      <w:r w:rsidRPr="00CC5EB8">
        <w:rPr>
          <w:b/>
          <w:u w:val="single"/>
          <w:lang w:val="ru-RU"/>
        </w:rPr>
        <w:t>21-</w:t>
      </w:r>
      <w:r w:rsidRPr="0078169E">
        <w:rPr>
          <w:b/>
          <w:u w:val="single"/>
          <w:lang w:val="az-Latn-AZ"/>
        </w:rPr>
        <w:t>ci</w:t>
      </w:r>
      <w:r w:rsidRPr="00CC5EB8">
        <w:rPr>
          <w:b/>
          <w:u w:val="single"/>
          <w:lang w:val="ru-RU"/>
        </w:rPr>
        <w:t xml:space="preserve"> </w:t>
      </w:r>
      <w:r w:rsidRPr="0078169E">
        <w:rPr>
          <w:b/>
          <w:u w:val="single"/>
          <w:lang w:val="az-Latn-AZ"/>
        </w:rPr>
        <w:t>günün</w:t>
      </w:r>
      <w:r w:rsidRPr="00CC5EB8">
        <w:rPr>
          <w:b/>
          <w:u w:val="single"/>
          <w:lang w:val="ru-RU"/>
        </w:rPr>
        <w:t xml:space="preserve"> </w:t>
      </w:r>
      <w:r w:rsidRPr="0078169E">
        <w:rPr>
          <w:b/>
          <w:u w:val="single"/>
          <w:lang w:val="az-Latn-AZ"/>
        </w:rPr>
        <w:t>duası</w:t>
      </w:r>
      <w:r w:rsidRPr="00CC5EB8">
        <w:rPr>
          <w:b/>
          <w:u w:val="single"/>
          <w:lang w:val="ru-RU"/>
        </w:rPr>
        <w:t>:</w:t>
      </w:r>
    </w:p>
    <w:p w14:paraId="2DA56280" w14:textId="77777777" w:rsidR="0064286B" w:rsidRPr="00471954" w:rsidRDefault="0064286B" w:rsidP="0064286B">
      <w:pPr>
        <w:tabs>
          <w:tab w:val="left" w:pos="500"/>
        </w:tabs>
        <w:bidi/>
        <w:ind w:left="20" w:right="15" w:firstLine="120"/>
        <w:jc w:val="both"/>
        <w:rPr>
          <w:sz w:val="28"/>
          <w:szCs w:val="28"/>
          <w:u w:val="single"/>
          <w:lang w:val="ru-RU"/>
        </w:rPr>
      </w:pPr>
      <w:r w:rsidRPr="00471954">
        <w:rPr>
          <w:rFonts w:cs="Simplified Arabic"/>
          <w:sz w:val="28"/>
          <w:szCs w:val="28"/>
          <w:rtl/>
          <w:lang w:bidi="fa-IR"/>
        </w:rPr>
        <w:t>اللَّهُمَّ اجْعَلْ لِي فِيهِ إِلَى مَرْضَاتِكَ دَلِيلا وَ لا تَجْعَلْ لِلشَّيْطَانِ فِيهِ عَلَيَّ سَبِيلا وَ اجْعَلِ الْجَنَّةَ لِي مَنْزِلا وَ مَقِيلا يَا قَاضِيَ حَوَائِجِ الطَّالِبِينَ</w:t>
      </w:r>
      <w:r w:rsidRPr="00471954">
        <w:rPr>
          <w:rStyle w:val="FootnoteReference"/>
          <w:rFonts w:cs="Simplified Arabic"/>
          <w:sz w:val="28"/>
          <w:szCs w:val="28"/>
          <w:rtl/>
          <w:lang w:bidi="fa-IR"/>
        </w:rPr>
        <w:footnoteReference w:id="273"/>
      </w:r>
    </w:p>
    <w:p w14:paraId="3CC09873" w14:textId="77777777" w:rsidR="0064286B" w:rsidRPr="00697635" w:rsidRDefault="0064286B" w:rsidP="0064286B">
      <w:pPr>
        <w:tabs>
          <w:tab w:val="left" w:pos="500"/>
        </w:tabs>
        <w:ind w:left="20" w:right="15" w:firstLine="120"/>
        <w:jc w:val="both"/>
        <w:rPr>
          <w:b/>
          <w:bCs/>
          <w:u w:val="single"/>
          <w:lang w:val="ru-RU"/>
        </w:rPr>
      </w:pPr>
      <w:r w:rsidRPr="00697635">
        <w:rPr>
          <w:b/>
          <w:bCs/>
          <w:u w:val="single"/>
          <w:lang w:val="ru-RU"/>
        </w:rPr>
        <w:t>22-</w:t>
      </w:r>
      <w:r w:rsidRPr="0078169E">
        <w:rPr>
          <w:b/>
          <w:bCs/>
          <w:u w:val="single"/>
          <w:lang w:val="az-Latn-AZ"/>
        </w:rPr>
        <w:t>ci</w:t>
      </w:r>
      <w:r w:rsidRPr="00697635">
        <w:rPr>
          <w:b/>
          <w:bCs/>
          <w:u w:val="single"/>
          <w:lang w:val="ru-RU"/>
        </w:rPr>
        <w:t xml:space="preserve"> </w:t>
      </w:r>
      <w:r w:rsidRPr="0078169E">
        <w:rPr>
          <w:b/>
          <w:bCs/>
          <w:u w:val="single"/>
          <w:lang w:val="az-Latn-AZ"/>
        </w:rPr>
        <w:t>günün</w:t>
      </w:r>
      <w:r w:rsidRPr="00697635">
        <w:rPr>
          <w:b/>
          <w:bCs/>
          <w:u w:val="single"/>
          <w:lang w:val="ru-RU"/>
        </w:rPr>
        <w:t xml:space="preserve"> </w:t>
      </w:r>
      <w:r w:rsidRPr="0078169E">
        <w:rPr>
          <w:b/>
          <w:bCs/>
          <w:u w:val="single"/>
          <w:lang w:val="az-Latn-AZ"/>
        </w:rPr>
        <w:t>duası</w:t>
      </w:r>
      <w:r w:rsidRPr="00697635">
        <w:rPr>
          <w:b/>
          <w:bCs/>
          <w:u w:val="single"/>
          <w:lang w:val="ru-RU"/>
        </w:rPr>
        <w:t>:</w:t>
      </w:r>
    </w:p>
    <w:p w14:paraId="43A54659" w14:textId="77777777" w:rsidR="0064286B" w:rsidRDefault="0064286B" w:rsidP="0064286B">
      <w:pPr>
        <w:tabs>
          <w:tab w:val="left" w:pos="500"/>
        </w:tabs>
        <w:bidi/>
        <w:ind w:left="20" w:right="15" w:firstLine="120"/>
        <w:jc w:val="both"/>
        <w:rPr>
          <w:rFonts w:cs="Simplified Arabic"/>
          <w:sz w:val="28"/>
          <w:szCs w:val="28"/>
          <w:lang w:val="az-Cyrl-AZ" w:bidi="fa-IR"/>
        </w:rPr>
      </w:pPr>
      <w:r w:rsidRPr="00471954">
        <w:rPr>
          <w:rFonts w:cs="Simplified Arabic"/>
          <w:sz w:val="28"/>
          <w:szCs w:val="28"/>
          <w:rtl/>
          <w:lang w:bidi="fa-IR"/>
        </w:rPr>
        <w:t>اللَّهُمَّ افْتَحْ لِي فِيهِ أَبْوَابَ فَضْلِكَ وَ أَنْزِلْ عَلَيَّ فِيهِ بَرَكَاتِكَ وَ وَفِّقْنِي فِيهِ لِمُوجِبَاتِ مَرْضَاتِكَ وَ أَسْكِنِّي فِيهِ بُحْبُوحَاتِ جَنَّاتِكَ يَا مُجِيبَ دَعْوَةِ الْمُضْطَرِّينَ</w:t>
      </w:r>
      <w:r w:rsidRPr="00471954">
        <w:rPr>
          <w:rStyle w:val="FootnoteReference"/>
          <w:rFonts w:cs="Simplified Arabic"/>
          <w:sz w:val="28"/>
          <w:szCs w:val="28"/>
          <w:rtl/>
          <w:lang w:bidi="fa-IR"/>
        </w:rPr>
        <w:footnoteReference w:id="274"/>
      </w:r>
    </w:p>
    <w:p w14:paraId="3688A49E" w14:textId="77777777" w:rsidR="0064286B" w:rsidRPr="00697635" w:rsidRDefault="0064286B" w:rsidP="0064286B">
      <w:pPr>
        <w:tabs>
          <w:tab w:val="left" w:pos="500"/>
        </w:tabs>
        <w:ind w:left="20" w:right="15" w:firstLine="120"/>
        <w:jc w:val="both"/>
        <w:rPr>
          <w:b/>
          <w:bCs/>
          <w:u w:val="single"/>
          <w:lang w:val="ru-RU"/>
        </w:rPr>
      </w:pPr>
      <w:r w:rsidRPr="00697635">
        <w:rPr>
          <w:b/>
          <w:bCs/>
          <w:u w:val="single"/>
          <w:lang w:val="ru-RU"/>
        </w:rPr>
        <w:t>23-</w:t>
      </w:r>
      <w:r w:rsidRPr="0078169E">
        <w:rPr>
          <w:b/>
          <w:bCs/>
          <w:u w:val="single"/>
          <w:lang w:val="az-Latn-AZ"/>
        </w:rPr>
        <w:t>cü</w:t>
      </w:r>
      <w:r w:rsidRPr="00697635">
        <w:rPr>
          <w:b/>
          <w:bCs/>
          <w:u w:val="single"/>
          <w:lang w:val="ru-RU"/>
        </w:rPr>
        <w:t xml:space="preserve"> </w:t>
      </w:r>
      <w:r w:rsidRPr="0078169E">
        <w:rPr>
          <w:b/>
          <w:bCs/>
          <w:u w:val="single"/>
          <w:lang w:val="az-Latn-AZ"/>
        </w:rPr>
        <w:t>günün</w:t>
      </w:r>
      <w:r w:rsidRPr="00697635">
        <w:rPr>
          <w:b/>
          <w:bCs/>
          <w:u w:val="single"/>
          <w:lang w:val="ru-RU"/>
        </w:rPr>
        <w:t xml:space="preserve"> </w:t>
      </w:r>
      <w:r w:rsidRPr="0078169E">
        <w:rPr>
          <w:b/>
          <w:bCs/>
          <w:u w:val="single"/>
          <w:lang w:val="az-Latn-AZ"/>
        </w:rPr>
        <w:t>duası</w:t>
      </w:r>
      <w:r w:rsidRPr="00697635">
        <w:rPr>
          <w:b/>
          <w:bCs/>
          <w:u w:val="single"/>
          <w:lang w:val="ru-RU"/>
        </w:rPr>
        <w:t>:</w:t>
      </w:r>
    </w:p>
    <w:p w14:paraId="33200489" w14:textId="77777777" w:rsidR="0064286B" w:rsidRPr="00471954" w:rsidRDefault="0064286B" w:rsidP="0064286B">
      <w:pPr>
        <w:tabs>
          <w:tab w:val="left" w:pos="500"/>
        </w:tabs>
        <w:bidi/>
        <w:ind w:left="20" w:right="15" w:firstLine="120"/>
        <w:jc w:val="both"/>
        <w:rPr>
          <w:sz w:val="28"/>
          <w:szCs w:val="28"/>
          <w:u w:val="single"/>
          <w:lang w:val="ru-RU"/>
        </w:rPr>
      </w:pPr>
      <w:r w:rsidRPr="00471954">
        <w:rPr>
          <w:rFonts w:cs="Simplified Arabic"/>
          <w:sz w:val="28"/>
          <w:szCs w:val="28"/>
          <w:rtl/>
          <w:lang w:bidi="fa-IR"/>
        </w:rPr>
        <w:lastRenderedPageBreak/>
        <w:t>اللَّهُمَّ اغْسِلْنِي فِيهِ مِنَ الذُّنُوبِ وَ طَهِّرْنِي فِيهِ مِنَ الْعُيُوبِ وَ امْتَحِنْ قَلْبِي فِيهِ بِتَقْوَى الْقُلُوبِ يَا مُقِيلَ عَثَرَاتِ الْمُذْنِبِينَ</w:t>
      </w:r>
      <w:r w:rsidRPr="00471954">
        <w:rPr>
          <w:rStyle w:val="FootnoteReference"/>
          <w:rFonts w:cs="Simplified Arabic"/>
          <w:sz w:val="28"/>
          <w:szCs w:val="28"/>
          <w:rtl/>
          <w:lang w:bidi="fa-IR"/>
        </w:rPr>
        <w:footnoteReference w:id="275"/>
      </w:r>
    </w:p>
    <w:p w14:paraId="6E5ACC04" w14:textId="77777777" w:rsidR="0064286B" w:rsidRDefault="0064286B" w:rsidP="0064286B">
      <w:pPr>
        <w:tabs>
          <w:tab w:val="left" w:pos="500"/>
        </w:tabs>
        <w:ind w:left="20" w:right="15" w:firstLine="120"/>
        <w:jc w:val="both"/>
        <w:rPr>
          <w:b/>
          <w:u w:val="single"/>
          <w:lang w:val="ru-RU"/>
        </w:rPr>
      </w:pPr>
      <w:r w:rsidRPr="00CC5EB8">
        <w:rPr>
          <w:b/>
          <w:u w:val="single"/>
          <w:lang w:val="ru-RU"/>
        </w:rPr>
        <w:t>24-</w:t>
      </w:r>
      <w:r w:rsidRPr="0078169E">
        <w:rPr>
          <w:b/>
          <w:u w:val="single"/>
          <w:lang w:val="az-Latn-AZ"/>
        </w:rPr>
        <w:t>cü</w:t>
      </w:r>
      <w:r w:rsidRPr="00CC5EB8">
        <w:rPr>
          <w:b/>
          <w:u w:val="single"/>
          <w:lang w:val="ru-RU"/>
        </w:rPr>
        <w:t xml:space="preserve"> </w:t>
      </w:r>
      <w:r w:rsidRPr="0078169E">
        <w:rPr>
          <w:b/>
          <w:u w:val="single"/>
          <w:lang w:val="az-Latn-AZ"/>
        </w:rPr>
        <w:t>günün</w:t>
      </w:r>
      <w:r w:rsidRPr="00CC5EB8">
        <w:rPr>
          <w:b/>
          <w:u w:val="single"/>
          <w:lang w:val="ru-RU"/>
        </w:rPr>
        <w:t xml:space="preserve"> </w:t>
      </w:r>
      <w:r w:rsidRPr="0078169E">
        <w:rPr>
          <w:b/>
          <w:u w:val="single"/>
          <w:lang w:val="az-Latn-AZ"/>
        </w:rPr>
        <w:t>duası</w:t>
      </w:r>
      <w:r w:rsidRPr="00CC5EB8">
        <w:rPr>
          <w:b/>
          <w:u w:val="single"/>
          <w:lang w:val="ru-RU"/>
        </w:rPr>
        <w:t>:</w:t>
      </w:r>
    </w:p>
    <w:p w14:paraId="2C51A3E6" w14:textId="77777777" w:rsidR="0064286B" w:rsidRDefault="0064286B" w:rsidP="0064286B">
      <w:pPr>
        <w:tabs>
          <w:tab w:val="left" w:pos="500"/>
        </w:tabs>
        <w:bidi/>
        <w:ind w:left="20" w:right="15" w:firstLine="120"/>
        <w:jc w:val="both"/>
        <w:rPr>
          <w:rFonts w:cs="Simplified Arabic"/>
          <w:sz w:val="28"/>
          <w:szCs w:val="28"/>
          <w:lang w:val="az-Cyrl-AZ" w:bidi="fa-IR"/>
        </w:rPr>
      </w:pPr>
      <w:r w:rsidRPr="008502ED">
        <w:rPr>
          <w:rFonts w:cs="Simplified Arabic"/>
          <w:sz w:val="28"/>
          <w:szCs w:val="28"/>
          <w:rtl/>
          <w:lang w:bidi="fa-IR"/>
        </w:rPr>
        <w:t>اللَّهُمَّ إِنِّي أَسْأَلُكَ فِيهِ مَا يُرْضِيكَ وَ أَعُوذُ بِكَ مِمَّا يُؤْذِيكَ وَ أَسْأَلُكَ التَّوْفِيقَ فِيهِ لِأَنْ أُطِيعَكَ وَ لا أَعْصِيَكَ يَا جَوَادَ السَّائِلِينَ</w:t>
      </w:r>
      <w:r w:rsidRPr="008502ED">
        <w:rPr>
          <w:rStyle w:val="FootnoteReference"/>
          <w:rFonts w:cs="Simplified Arabic"/>
          <w:sz w:val="28"/>
          <w:szCs w:val="28"/>
          <w:rtl/>
          <w:lang w:bidi="fa-IR"/>
        </w:rPr>
        <w:footnoteReference w:id="276"/>
      </w:r>
    </w:p>
    <w:p w14:paraId="53097E81" w14:textId="77777777" w:rsidR="0064286B" w:rsidRDefault="0064286B" w:rsidP="0064286B">
      <w:pPr>
        <w:tabs>
          <w:tab w:val="left" w:pos="500"/>
        </w:tabs>
        <w:bidi/>
        <w:ind w:left="20" w:right="15" w:firstLine="120"/>
        <w:jc w:val="both"/>
        <w:rPr>
          <w:rFonts w:cs="Simplified Arabic"/>
          <w:sz w:val="28"/>
          <w:szCs w:val="28"/>
          <w:lang w:val="az-Cyrl-AZ" w:bidi="fa-IR"/>
        </w:rPr>
      </w:pPr>
    </w:p>
    <w:p w14:paraId="2E46ED70" w14:textId="77777777" w:rsidR="0064286B" w:rsidRDefault="0064286B" w:rsidP="0064286B">
      <w:pPr>
        <w:tabs>
          <w:tab w:val="left" w:pos="500"/>
        </w:tabs>
        <w:bidi/>
        <w:ind w:left="20" w:right="15" w:firstLine="120"/>
        <w:jc w:val="both"/>
        <w:rPr>
          <w:rFonts w:cs="Simplified Arabic"/>
          <w:sz w:val="28"/>
          <w:szCs w:val="28"/>
          <w:lang w:val="az-Cyrl-AZ" w:bidi="fa-IR"/>
        </w:rPr>
      </w:pPr>
    </w:p>
    <w:p w14:paraId="720F9B9B" w14:textId="77777777" w:rsidR="0064286B" w:rsidRDefault="0064286B" w:rsidP="0064286B">
      <w:pPr>
        <w:tabs>
          <w:tab w:val="left" w:pos="500"/>
        </w:tabs>
        <w:bidi/>
        <w:ind w:left="20" w:right="15" w:firstLine="120"/>
        <w:jc w:val="both"/>
        <w:rPr>
          <w:rFonts w:cs="Simplified Arabic"/>
          <w:sz w:val="28"/>
          <w:szCs w:val="28"/>
          <w:lang w:val="az-Cyrl-AZ" w:bidi="fa-IR"/>
        </w:rPr>
      </w:pPr>
    </w:p>
    <w:p w14:paraId="5BD172CE" w14:textId="77777777" w:rsidR="0064286B" w:rsidRDefault="0064286B" w:rsidP="0064286B">
      <w:pPr>
        <w:tabs>
          <w:tab w:val="left" w:pos="500"/>
        </w:tabs>
        <w:bidi/>
        <w:ind w:left="20" w:right="15" w:firstLine="120"/>
        <w:jc w:val="both"/>
        <w:rPr>
          <w:rFonts w:cs="Simplified Arabic"/>
          <w:sz w:val="28"/>
          <w:szCs w:val="28"/>
          <w:lang w:val="az-Cyrl-AZ" w:bidi="fa-IR"/>
        </w:rPr>
      </w:pPr>
    </w:p>
    <w:p w14:paraId="0D2E3F73" w14:textId="77777777" w:rsidR="0064286B" w:rsidRPr="00144C69" w:rsidRDefault="0064286B" w:rsidP="0064286B">
      <w:pPr>
        <w:tabs>
          <w:tab w:val="left" w:pos="500"/>
        </w:tabs>
        <w:bidi/>
        <w:ind w:left="20" w:right="15" w:firstLine="120"/>
        <w:jc w:val="both"/>
        <w:rPr>
          <w:sz w:val="28"/>
          <w:szCs w:val="28"/>
          <w:u w:val="single"/>
          <w:lang w:val="az-Cyrl-AZ"/>
        </w:rPr>
      </w:pPr>
    </w:p>
    <w:p w14:paraId="4244E6DC" w14:textId="77777777" w:rsidR="0064286B" w:rsidRPr="008502ED" w:rsidRDefault="0064286B" w:rsidP="0064286B">
      <w:pPr>
        <w:tabs>
          <w:tab w:val="left" w:pos="500"/>
        </w:tabs>
        <w:ind w:left="20" w:right="15" w:firstLine="120"/>
        <w:jc w:val="both"/>
        <w:rPr>
          <w:b/>
          <w:bCs/>
          <w:u w:val="single"/>
          <w:lang w:val="ru-RU"/>
        </w:rPr>
      </w:pPr>
      <w:r w:rsidRPr="008502ED">
        <w:rPr>
          <w:b/>
          <w:bCs/>
          <w:u w:val="single"/>
          <w:lang w:val="ru-RU"/>
        </w:rPr>
        <w:t>25-</w:t>
      </w:r>
      <w:r w:rsidRPr="0078169E">
        <w:rPr>
          <w:b/>
          <w:bCs/>
          <w:u w:val="single"/>
          <w:lang w:val="az-Latn-AZ"/>
        </w:rPr>
        <w:t>ci</w:t>
      </w:r>
      <w:r w:rsidRPr="008502ED">
        <w:rPr>
          <w:b/>
          <w:bCs/>
          <w:u w:val="single"/>
          <w:lang w:val="ru-RU"/>
        </w:rPr>
        <w:t xml:space="preserve"> </w:t>
      </w:r>
      <w:r w:rsidRPr="0078169E">
        <w:rPr>
          <w:b/>
          <w:bCs/>
          <w:u w:val="single"/>
          <w:lang w:val="az-Latn-AZ"/>
        </w:rPr>
        <w:t>günün</w:t>
      </w:r>
      <w:r w:rsidRPr="008502ED">
        <w:rPr>
          <w:b/>
          <w:bCs/>
          <w:u w:val="single"/>
          <w:lang w:val="ru-RU"/>
        </w:rPr>
        <w:t xml:space="preserve"> </w:t>
      </w:r>
      <w:r w:rsidRPr="0078169E">
        <w:rPr>
          <w:b/>
          <w:bCs/>
          <w:u w:val="single"/>
          <w:lang w:val="az-Latn-AZ"/>
        </w:rPr>
        <w:t>duası</w:t>
      </w:r>
      <w:r w:rsidRPr="008502ED">
        <w:rPr>
          <w:b/>
          <w:bCs/>
          <w:u w:val="single"/>
          <w:lang w:val="ru-RU"/>
        </w:rPr>
        <w:t>:</w:t>
      </w:r>
    </w:p>
    <w:p w14:paraId="685955B8" w14:textId="77777777" w:rsidR="0064286B" w:rsidRPr="00271261" w:rsidRDefault="0064286B" w:rsidP="0064286B">
      <w:pPr>
        <w:tabs>
          <w:tab w:val="left" w:pos="500"/>
        </w:tabs>
        <w:bidi/>
        <w:ind w:left="20" w:right="15" w:firstLine="120"/>
        <w:jc w:val="both"/>
        <w:rPr>
          <w:sz w:val="16"/>
          <w:szCs w:val="16"/>
          <w:u w:val="single"/>
          <w:lang w:val="ru-RU"/>
        </w:rPr>
      </w:pPr>
      <w:r w:rsidRPr="008502ED">
        <w:rPr>
          <w:rFonts w:cs="Simplified Arabic"/>
          <w:sz w:val="28"/>
          <w:szCs w:val="28"/>
          <w:rtl/>
          <w:lang w:bidi="fa-IR"/>
        </w:rPr>
        <w:t>اللَّهُمَّ اجْعَلْنِي فِيهِ مُحِبّا لِأَوْلِيَائِكَ وَ مُعَادِيا لِأَعْدَائِكَ مُسْتَنّا بِسُنَّةِ خَاتَمِ أَنْبِيَائِكَ يَا عَاصِمَ قُلُوبِ النَّبِيِّينَ</w:t>
      </w:r>
      <w:r w:rsidRPr="008502ED">
        <w:rPr>
          <w:rStyle w:val="FootnoteReference"/>
          <w:rFonts w:cs="Simplified Arabic"/>
          <w:sz w:val="28"/>
          <w:szCs w:val="28"/>
          <w:rtl/>
          <w:lang w:bidi="fa-IR"/>
        </w:rPr>
        <w:footnoteReference w:id="277"/>
      </w:r>
    </w:p>
    <w:p w14:paraId="463A5ED7" w14:textId="77777777" w:rsidR="0064286B" w:rsidRDefault="0064286B" w:rsidP="0064286B">
      <w:pPr>
        <w:tabs>
          <w:tab w:val="left" w:pos="500"/>
        </w:tabs>
        <w:ind w:left="20" w:right="15" w:firstLine="120"/>
        <w:jc w:val="both"/>
        <w:rPr>
          <w:b/>
          <w:u w:val="single"/>
          <w:lang w:val="ru-RU"/>
        </w:rPr>
      </w:pPr>
      <w:r w:rsidRPr="00CC5EB8">
        <w:rPr>
          <w:b/>
          <w:u w:val="single"/>
          <w:lang w:val="ru-RU"/>
        </w:rPr>
        <w:t>26-</w:t>
      </w:r>
      <w:r w:rsidRPr="0078169E">
        <w:rPr>
          <w:b/>
          <w:u w:val="single"/>
          <w:lang w:val="az-Latn-AZ"/>
        </w:rPr>
        <w:t>cı</w:t>
      </w:r>
      <w:r w:rsidRPr="00CC5EB8">
        <w:rPr>
          <w:b/>
          <w:u w:val="single"/>
          <w:lang w:val="ru-RU"/>
        </w:rPr>
        <w:t xml:space="preserve"> </w:t>
      </w:r>
      <w:r w:rsidRPr="0078169E">
        <w:rPr>
          <w:b/>
          <w:u w:val="single"/>
          <w:lang w:val="az-Latn-AZ"/>
        </w:rPr>
        <w:t>günün</w:t>
      </w:r>
      <w:r w:rsidRPr="00CC5EB8">
        <w:rPr>
          <w:b/>
          <w:u w:val="single"/>
          <w:lang w:val="ru-RU"/>
        </w:rPr>
        <w:t xml:space="preserve"> </w:t>
      </w:r>
      <w:r w:rsidRPr="0078169E">
        <w:rPr>
          <w:b/>
          <w:u w:val="single"/>
          <w:lang w:val="az-Latn-AZ"/>
        </w:rPr>
        <w:t>duası</w:t>
      </w:r>
      <w:r w:rsidRPr="00CC5EB8">
        <w:rPr>
          <w:b/>
          <w:u w:val="single"/>
          <w:lang w:val="ru-RU"/>
        </w:rPr>
        <w:t>:</w:t>
      </w:r>
    </w:p>
    <w:p w14:paraId="485546A1" w14:textId="77777777" w:rsidR="0064286B" w:rsidRPr="00015E0C" w:rsidRDefault="0064286B" w:rsidP="0064286B">
      <w:pPr>
        <w:jc w:val="right"/>
        <w:rPr>
          <w:rFonts w:cs="Simplified Arabic"/>
          <w:sz w:val="28"/>
          <w:szCs w:val="28"/>
          <w:lang w:bidi="fa-IR"/>
        </w:rPr>
      </w:pPr>
      <w:r w:rsidRPr="00015E0C">
        <w:rPr>
          <w:rFonts w:cs="Simplified Arabic"/>
          <w:sz w:val="28"/>
          <w:szCs w:val="28"/>
          <w:rtl/>
          <w:lang w:bidi="fa-IR"/>
        </w:rPr>
        <w:t>اللَّهُمَّ اجْعَلْ سَعْيِي فِيهِ مَشْكُورا وَ ذَنْبِي فِيهِ مَغْفُورا وَ عَمَلِي فِيهِ مَقْبُولا وَ عَيْبِي فِيهِ مَسْتُورا يَا أَسْمَعَ السَّامِعِينَ</w:t>
      </w:r>
      <w:r w:rsidRPr="00015E0C">
        <w:rPr>
          <w:rStyle w:val="FootnoteReference"/>
          <w:rFonts w:cs="Simplified Arabic"/>
          <w:sz w:val="28"/>
          <w:szCs w:val="28"/>
          <w:rtl/>
          <w:lang w:bidi="fa-IR"/>
        </w:rPr>
        <w:footnoteReference w:id="278"/>
      </w:r>
      <w:r w:rsidRPr="00015E0C">
        <w:rPr>
          <w:rFonts w:cs="Simplified Arabic"/>
          <w:sz w:val="28"/>
          <w:szCs w:val="28"/>
          <w:lang w:bidi="fa-IR"/>
        </w:rPr>
        <w:t xml:space="preserve"> </w:t>
      </w:r>
    </w:p>
    <w:p w14:paraId="0A83773E" w14:textId="77777777" w:rsidR="0064286B" w:rsidRPr="001576CA" w:rsidRDefault="0064286B" w:rsidP="0064286B">
      <w:pPr>
        <w:tabs>
          <w:tab w:val="left" w:pos="500"/>
        </w:tabs>
        <w:ind w:left="20" w:right="15" w:firstLine="120"/>
        <w:jc w:val="both"/>
        <w:rPr>
          <w:b/>
          <w:bCs/>
          <w:u w:val="single"/>
          <w:lang w:val="ru-RU"/>
        </w:rPr>
      </w:pPr>
      <w:r w:rsidRPr="001576CA">
        <w:rPr>
          <w:b/>
          <w:bCs/>
          <w:u w:val="single"/>
          <w:lang w:val="ru-RU"/>
        </w:rPr>
        <w:t>27-</w:t>
      </w:r>
      <w:r w:rsidRPr="0078169E">
        <w:rPr>
          <w:b/>
          <w:bCs/>
          <w:u w:val="single"/>
          <w:lang w:val="az-Latn-AZ"/>
        </w:rPr>
        <w:t>ci</w:t>
      </w:r>
      <w:r w:rsidRPr="001576CA">
        <w:rPr>
          <w:b/>
          <w:bCs/>
          <w:u w:val="single"/>
          <w:lang w:val="ru-RU"/>
        </w:rPr>
        <w:t xml:space="preserve"> </w:t>
      </w:r>
      <w:r w:rsidRPr="0078169E">
        <w:rPr>
          <w:b/>
          <w:bCs/>
          <w:u w:val="single"/>
          <w:lang w:val="az-Latn-AZ"/>
        </w:rPr>
        <w:t>günün</w:t>
      </w:r>
      <w:r w:rsidRPr="001576CA">
        <w:rPr>
          <w:b/>
          <w:bCs/>
          <w:u w:val="single"/>
          <w:lang w:val="ru-RU"/>
        </w:rPr>
        <w:t xml:space="preserve"> </w:t>
      </w:r>
      <w:r w:rsidRPr="0078169E">
        <w:rPr>
          <w:b/>
          <w:bCs/>
          <w:u w:val="single"/>
          <w:lang w:val="az-Latn-AZ"/>
        </w:rPr>
        <w:t>duası</w:t>
      </w:r>
      <w:r w:rsidRPr="001576CA">
        <w:rPr>
          <w:b/>
          <w:bCs/>
          <w:u w:val="single"/>
          <w:lang w:val="ru-RU"/>
        </w:rPr>
        <w:t>:</w:t>
      </w:r>
    </w:p>
    <w:p w14:paraId="70823673" w14:textId="77777777" w:rsidR="0064286B" w:rsidRPr="00015E0C" w:rsidRDefault="0064286B" w:rsidP="0064286B">
      <w:pPr>
        <w:tabs>
          <w:tab w:val="left" w:pos="500"/>
        </w:tabs>
        <w:bidi/>
        <w:ind w:left="20" w:right="15" w:firstLine="120"/>
        <w:jc w:val="both"/>
        <w:rPr>
          <w:sz w:val="28"/>
          <w:szCs w:val="28"/>
          <w:lang w:val="az-Cyrl-AZ"/>
        </w:rPr>
      </w:pPr>
      <w:r w:rsidRPr="00015E0C">
        <w:rPr>
          <w:rFonts w:cs="Simplified Arabic"/>
          <w:sz w:val="28"/>
          <w:szCs w:val="28"/>
          <w:rtl/>
          <w:lang w:bidi="fa-IR"/>
        </w:rPr>
        <w:lastRenderedPageBreak/>
        <w:t>اللَّهُمَّ ارْزُقْنِي فِيهِ فَضْلَ لَيْلَةِ الْقَدْرِ وَ صَيِّرْ أُمُورِي فِيهِ مِنَ الْعُسْرِ</w:t>
      </w:r>
      <w:r>
        <w:rPr>
          <w:rFonts w:cs="Simplified Arabic"/>
          <w:sz w:val="28"/>
          <w:szCs w:val="28"/>
          <w:lang w:val="az-Cyrl-AZ" w:bidi="fa-IR"/>
        </w:rPr>
        <w:t xml:space="preserve"> </w:t>
      </w:r>
      <w:r w:rsidRPr="00015E0C">
        <w:rPr>
          <w:rFonts w:cs="Simplified Arabic"/>
          <w:sz w:val="28"/>
          <w:szCs w:val="28"/>
          <w:rtl/>
          <w:lang w:bidi="fa-IR"/>
        </w:rPr>
        <w:t>إِلَى الْيُسْرِ وَ اقْبَلْ مَعَاذِيرِي وَ حُطَّ عَنِّيَ الذَّنْبَ وَ الْوِزْرَ يَا رَءُوفا بِعِبَادِهِ الصَّالِحِينَ</w:t>
      </w:r>
      <w:r w:rsidRPr="00015E0C">
        <w:rPr>
          <w:rStyle w:val="FootnoteReference"/>
          <w:rFonts w:cs="Simplified Arabic"/>
          <w:sz w:val="28"/>
          <w:szCs w:val="28"/>
          <w:rtl/>
          <w:lang w:bidi="fa-IR"/>
        </w:rPr>
        <w:footnoteReference w:id="279"/>
      </w:r>
    </w:p>
    <w:p w14:paraId="4E6FCB12" w14:textId="77777777" w:rsidR="0064286B" w:rsidRPr="001576CA" w:rsidRDefault="0064286B" w:rsidP="0064286B">
      <w:pPr>
        <w:tabs>
          <w:tab w:val="left" w:pos="500"/>
        </w:tabs>
        <w:ind w:left="20" w:right="15" w:firstLine="120"/>
        <w:jc w:val="both"/>
        <w:rPr>
          <w:b/>
          <w:bCs/>
          <w:u w:val="single"/>
          <w:lang w:val="ru-RU"/>
        </w:rPr>
      </w:pPr>
      <w:r w:rsidRPr="001576CA">
        <w:rPr>
          <w:b/>
          <w:bCs/>
          <w:u w:val="single"/>
          <w:lang w:val="ru-RU"/>
        </w:rPr>
        <w:t>28-</w:t>
      </w:r>
      <w:r w:rsidRPr="0078169E">
        <w:rPr>
          <w:b/>
          <w:bCs/>
          <w:u w:val="single"/>
          <w:lang w:val="az-Latn-AZ"/>
        </w:rPr>
        <w:t>ci</w:t>
      </w:r>
      <w:r w:rsidRPr="001576CA">
        <w:rPr>
          <w:b/>
          <w:bCs/>
          <w:u w:val="single"/>
          <w:lang w:val="ru-RU"/>
        </w:rPr>
        <w:t xml:space="preserve"> </w:t>
      </w:r>
      <w:r w:rsidRPr="0078169E">
        <w:rPr>
          <w:b/>
          <w:bCs/>
          <w:u w:val="single"/>
          <w:lang w:val="az-Latn-AZ"/>
        </w:rPr>
        <w:t>günün</w:t>
      </w:r>
      <w:r w:rsidRPr="001576CA">
        <w:rPr>
          <w:b/>
          <w:bCs/>
          <w:u w:val="single"/>
          <w:lang w:val="ru-RU"/>
        </w:rPr>
        <w:t xml:space="preserve"> </w:t>
      </w:r>
      <w:r w:rsidRPr="0078169E">
        <w:rPr>
          <w:b/>
          <w:bCs/>
          <w:u w:val="single"/>
          <w:lang w:val="az-Latn-AZ"/>
        </w:rPr>
        <w:t>duası</w:t>
      </w:r>
      <w:r w:rsidRPr="001576CA">
        <w:rPr>
          <w:b/>
          <w:bCs/>
          <w:u w:val="single"/>
          <w:lang w:val="ru-RU"/>
        </w:rPr>
        <w:t>:</w:t>
      </w:r>
    </w:p>
    <w:p w14:paraId="31CE3D98" w14:textId="77777777" w:rsidR="0064286B" w:rsidRDefault="0064286B" w:rsidP="0064286B">
      <w:pPr>
        <w:tabs>
          <w:tab w:val="left" w:pos="500"/>
        </w:tabs>
        <w:bidi/>
        <w:ind w:left="20" w:right="15" w:firstLine="120"/>
        <w:jc w:val="both"/>
        <w:rPr>
          <w:rFonts w:cs="Simplified Arabic"/>
          <w:sz w:val="28"/>
          <w:szCs w:val="28"/>
          <w:lang w:val="az-Cyrl-AZ" w:bidi="fa-IR"/>
        </w:rPr>
      </w:pPr>
      <w:r w:rsidRPr="00015E0C">
        <w:rPr>
          <w:rFonts w:cs="Simplified Arabic"/>
          <w:sz w:val="28"/>
          <w:szCs w:val="28"/>
          <w:rtl/>
          <w:lang w:bidi="fa-IR"/>
        </w:rPr>
        <w:t>اللَّهُمَّ وَفِّرْ حَظِّي فِيهِ مِنَ النَّوَافِلِ وَ أَكْرِمْنِي فِيهِ بِإِحْضَارِ الْمَسَائِلِ وَ قَرِّبْ فِيهِ وَسِيلَتِي إِلَيْكَ مِنْ بَيْنِ الْوَسَائِلِ يَا مَنْ لا يَشْغَلُهُ إِلْحَاحُ الْمُلِحِّينَ</w:t>
      </w:r>
      <w:r w:rsidRPr="00015E0C">
        <w:rPr>
          <w:rStyle w:val="FootnoteReference"/>
          <w:rFonts w:cs="Simplified Arabic"/>
          <w:sz w:val="28"/>
          <w:szCs w:val="28"/>
          <w:rtl/>
          <w:lang w:bidi="fa-IR"/>
        </w:rPr>
        <w:footnoteReference w:id="280"/>
      </w:r>
    </w:p>
    <w:p w14:paraId="501DB1B5" w14:textId="77777777" w:rsidR="0064286B" w:rsidRDefault="0064286B" w:rsidP="0064286B">
      <w:pPr>
        <w:tabs>
          <w:tab w:val="left" w:pos="500"/>
        </w:tabs>
        <w:bidi/>
        <w:ind w:left="20" w:right="15" w:firstLine="120"/>
        <w:jc w:val="both"/>
        <w:rPr>
          <w:sz w:val="28"/>
          <w:szCs w:val="28"/>
          <w:u w:val="single"/>
          <w:lang w:val="az-Cyrl-AZ"/>
        </w:rPr>
      </w:pPr>
    </w:p>
    <w:p w14:paraId="1E373D28" w14:textId="77777777" w:rsidR="0064286B" w:rsidRDefault="0064286B" w:rsidP="0064286B">
      <w:pPr>
        <w:tabs>
          <w:tab w:val="left" w:pos="500"/>
        </w:tabs>
        <w:bidi/>
        <w:ind w:left="20" w:right="15" w:firstLine="120"/>
        <w:jc w:val="both"/>
        <w:rPr>
          <w:sz w:val="28"/>
          <w:szCs w:val="28"/>
          <w:u w:val="single"/>
          <w:lang w:val="az-Cyrl-AZ"/>
        </w:rPr>
      </w:pPr>
    </w:p>
    <w:p w14:paraId="4831D72F" w14:textId="77777777" w:rsidR="0064286B" w:rsidRPr="00015E0C" w:rsidRDefault="0064286B" w:rsidP="0064286B">
      <w:pPr>
        <w:tabs>
          <w:tab w:val="left" w:pos="500"/>
        </w:tabs>
        <w:bidi/>
        <w:ind w:left="20" w:right="15" w:firstLine="120"/>
        <w:jc w:val="both"/>
        <w:rPr>
          <w:sz w:val="28"/>
          <w:szCs w:val="28"/>
          <w:u w:val="single"/>
          <w:lang w:val="az-Cyrl-AZ"/>
        </w:rPr>
      </w:pPr>
    </w:p>
    <w:p w14:paraId="3B1913FF" w14:textId="77777777" w:rsidR="0064286B" w:rsidRDefault="0064286B" w:rsidP="0064286B">
      <w:pPr>
        <w:tabs>
          <w:tab w:val="left" w:pos="500"/>
        </w:tabs>
        <w:ind w:left="20" w:right="15" w:firstLine="120"/>
        <w:jc w:val="both"/>
        <w:rPr>
          <w:b/>
          <w:u w:val="single"/>
          <w:lang w:val="ru-RU"/>
        </w:rPr>
      </w:pPr>
      <w:r w:rsidRPr="00CC5EB8">
        <w:rPr>
          <w:b/>
          <w:u w:val="single"/>
          <w:lang w:val="ru-RU"/>
        </w:rPr>
        <w:t>29-</w:t>
      </w:r>
      <w:r w:rsidRPr="0078169E">
        <w:rPr>
          <w:b/>
          <w:u w:val="single"/>
          <w:lang w:val="az-Latn-AZ"/>
        </w:rPr>
        <w:t>cu</w:t>
      </w:r>
      <w:r w:rsidRPr="00CC5EB8">
        <w:rPr>
          <w:b/>
          <w:u w:val="single"/>
          <w:lang w:val="ru-RU"/>
        </w:rPr>
        <w:t xml:space="preserve"> </w:t>
      </w:r>
      <w:r w:rsidRPr="0078169E">
        <w:rPr>
          <w:b/>
          <w:u w:val="single"/>
          <w:lang w:val="az-Latn-AZ"/>
        </w:rPr>
        <w:t>günün</w:t>
      </w:r>
      <w:r w:rsidRPr="00CC5EB8">
        <w:rPr>
          <w:b/>
          <w:u w:val="single"/>
          <w:lang w:val="ru-RU"/>
        </w:rPr>
        <w:t xml:space="preserve"> </w:t>
      </w:r>
      <w:r w:rsidRPr="0078169E">
        <w:rPr>
          <w:b/>
          <w:u w:val="single"/>
          <w:lang w:val="az-Latn-AZ"/>
        </w:rPr>
        <w:t>duası</w:t>
      </w:r>
      <w:r w:rsidRPr="00CC5EB8">
        <w:rPr>
          <w:b/>
          <w:u w:val="single"/>
          <w:lang w:val="ru-RU"/>
        </w:rPr>
        <w:t>:</w:t>
      </w:r>
    </w:p>
    <w:p w14:paraId="4C20E305" w14:textId="77777777" w:rsidR="0064286B" w:rsidRPr="00EA7282" w:rsidRDefault="0064286B" w:rsidP="0064286B">
      <w:pPr>
        <w:jc w:val="right"/>
        <w:rPr>
          <w:rFonts w:cs="Simplified Arabic"/>
          <w:sz w:val="28"/>
          <w:szCs w:val="28"/>
          <w:lang w:bidi="fa-IR"/>
        </w:rPr>
      </w:pPr>
      <w:r w:rsidRPr="00EA7282">
        <w:rPr>
          <w:rFonts w:cs="Simplified Arabic"/>
          <w:sz w:val="28"/>
          <w:szCs w:val="28"/>
          <w:rtl/>
          <w:lang w:bidi="fa-IR"/>
        </w:rPr>
        <w:t>اللَّهُمَّ غَشِّنِي فِيهِ بِالرَّحْمَةِ وَ ارْزُقْنِي فِيهِ التَّوْفِيقَ وَ الْعِصْمَةَ وَ طَهِّرْ قَلْبِي مِنْ غَيَاهِبِ التُّهَمَةِ يَا رَحِيما بِعِبَادِهِ الْمُؤْمِنِينَ</w:t>
      </w:r>
      <w:r w:rsidRPr="00EA7282">
        <w:rPr>
          <w:rStyle w:val="FootnoteReference"/>
          <w:rFonts w:cs="Simplified Arabic"/>
          <w:sz w:val="28"/>
          <w:szCs w:val="28"/>
          <w:rtl/>
          <w:lang w:bidi="fa-IR"/>
        </w:rPr>
        <w:footnoteReference w:id="281"/>
      </w:r>
      <w:r w:rsidRPr="00EA7282">
        <w:rPr>
          <w:rFonts w:cs="Simplified Arabic"/>
          <w:sz w:val="28"/>
          <w:szCs w:val="28"/>
          <w:lang w:bidi="fa-IR"/>
        </w:rPr>
        <w:t xml:space="preserve"> </w:t>
      </w:r>
    </w:p>
    <w:p w14:paraId="24B2184D" w14:textId="77777777" w:rsidR="0064286B" w:rsidRPr="00CE033C" w:rsidRDefault="0064286B" w:rsidP="0064286B">
      <w:pPr>
        <w:tabs>
          <w:tab w:val="left" w:pos="500"/>
        </w:tabs>
        <w:ind w:left="20" w:right="15" w:firstLine="120"/>
        <w:jc w:val="both"/>
        <w:rPr>
          <w:b/>
          <w:bCs/>
          <w:u w:val="single"/>
          <w:lang w:val="ru-RU"/>
        </w:rPr>
      </w:pPr>
      <w:r w:rsidRPr="00CE033C">
        <w:rPr>
          <w:b/>
          <w:bCs/>
          <w:u w:val="single"/>
          <w:lang w:val="ru-RU"/>
        </w:rPr>
        <w:t>30-</w:t>
      </w:r>
      <w:r w:rsidRPr="0078169E">
        <w:rPr>
          <w:b/>
          <w:bCs/>
          <w:u w:val="single"/>
          <w:lang w:val="az-Latn-AZ"/>
        </w:rPr>
        <w:t>cu</w:t>
      </w:r>
      <w:r w:rsidRPr="00CE033C">
        <w:rPr>
          <w:b/>
          <w:bCs/>
          <w:u w:val="single"/>
          <w:lang w:val="ru-RU"/>
        </w:rPr>
        <w:t xml:space="preserve"> </w:t>
      </w:r>
      <w:r w:rsidRPr="0078169E">
        <w:rPr>
          <w:b/>
          <w:bCs/>
          <w:u w:val="single"/>
          <w:lang w:val="az-Latn-AZ"/>
        </w:rPr>
        <w:t>günün</w:t>
      </w:r>
      <w:r w:rsidRPr="00CE033C">
        <w:rPr>
          <w:b/>
          <w:bCs/>
          <w:u w:val="single"/>
          <w:lang w:val="ru-RU"/>
        </w:rPr>
        <w:t xml:space="preserve"> </w:t>
      </w:r>
      <w:r w:rsidRPr="0078169E">
        <w:rPr>
          <w:b/>
          <w:bCs/>
          <w:u w:val="single"/>
          <w:lang w:val="az-Latn-AZ"/>
        </w:rPr>
        <w:t>duası</w:t>
      </w:r>
      <w:r w:rsidRPr="00CE033C">
        <w:rPr>
          <w:b/>
          <w:bCs/>
          <w:u w:val="single"/>
          <w:lang w:val="ru-RU"/>
        </w:rPr>
        <w:t>:</w:t>
      </w:r>
    </w:p>
    <w:p w14:paraId="5F5B0183" w14:textId="77777777" w:rsidR="0064286B" w:rsidRPr="00EA7282" w:rsidRDefault="0064286B" w:rsidP="0064286B">
      <w:pPr>
        <w:tabs>
          <w:tab w:val="left" w:pos="500"/>
        </w:tabs>
        <w:bidi/>
        <w:ind w:left="20" w:right="15" w:firstLine="120"/>
        <w:jc w:val="both"/>
        <w:rPr>
          <w:rFonts w:cs="Simplified Arabic"/>
          <w:sz w:val="28"/>
          <w:szCs w:val="28"/>
          <w:rtl/>
          <w:lang w:bidi="fa-IR"/>
        </w:rPr>
      </w:pPr>
      <w:r w:rsidRPr="00EA7282">
        <w:rPr>
          <w:rFonts w:cs="Simplified Arabic"/>
          <w:sz w:val="28"/>
          <w:szCs w:val="28"/>
          <w:rtl/>
          <w:lang w:bidi="fa-IR"/>
        </w:rPr>
        <w:t>اللَّهُمَّ اجْعَلْ صِيَامِي فِيهِ بِالشُّكْرِ وَ الْقَبُولِ عَلَى مَا تَرْضَاهُ وَ يَرْضَاهُ الرَّسُولُ مُحْكَمَةً فُرُوعُهُ بِالْأُصُولِ بِحَقِّ سَيِّدِنَا مُحَمَّدٍ وَ آلِهِ الطَّاهِرِينَ وَ الْحَمْدُ لِلَّهِ رَبِّ الْعَالَمِينَ</w:t>
      </w:r>
      <w:r w:rsidRPr="00EA7282">
        <w:rPr>
          <w:rStyle w:val="FootnoteReference"/>
          <w:rFonts w:cs="Simplified Arabic"/>
          <w:sz w:val="28"/>
          <w:szCs w:val="28"/>
          <w:rtl/>
          <w:lang w:bidi="fa-IR"/>
        </w:rPr>
        <w:footnoteReference w:id="282"/>
      </w:r>
    </w:p>
    <w:p w14:paraId="4155D9A1" w14:textId="77777777" w:rsidR="0064286B" w:rsidRDefault="0064286B" w:rsidP="0064286B">
      <w:pPr>
        <w:tabs>
          <w:tab w:val="left" w:pos="500"/>
        </w:tabs>
        <w:bidi/>
        <w:ind w:left="20" w:right="15" w:firstLine="120"/>
        <w:jc w:val="both"/>
        <w:rPr>
          <w:sz w:val="28"/>
          <w:szCs w:val="28"/>
          <w:lang w:val="ru-RU"/>
        </w:rPr>
      </w:pPr>
    </w:p>
    <w:p w14:paraId="158AC391" w14:textId="77777777" w:rsidR="0064286B" w:rsidRDefault="0064286B" w:rsidP="0064286B">
      <w:pPr>
        <w:tabs>
          <w:tab w:val="left" w:pos="500"/>
        </w:tabs>
        <w:bidi/>
        <w:ind w:left="20" w:right="15" w:firstLine="120"/>
        <w:jc w:val="both"/>
        <w:rPr>
          <w:sz w:val="28"/>
          <w:szCs w:val="28"/>
          <w:lang w:val="ru-RU"/>
        </w:rPr>
      </w:pPr>
    </w:p>
    <w:p w14:paraId="077D4F7F" w14:textId="77777777" w:rsidR="0064286B" w:rsidRDefault="0064286B" w:rsidP="0064286B">
      <w:pPr>
        <w:tabs>
          <w:tab w:val="left" w:pos="500"/>
        </w:tabs>
        <w:bidi/>
        <w:ind w:left="20" w:right="15" w:firstLine="120"/>
        <w:jc w:val="both"/>
        <w:rPr>
          <w:sz w:val="28"/>
          <w:szCs w:val="28"/>
          <w:lang w:val="ru-RU"/>
        </w:rPr>
      </w:pPr>
    </w:p>
    <w:p w14:paraId="6D5F68FE" w14:textId="77777777" w:rsidR="0064286B" w:rsidRDefault="0064286B" w:rsidP="0064286B">
      <w:pPr>
        <w:tabs>
          <w:tab w:val="left" w:pos="500"/>
        </w:tabs>
        <w:bidi/>
        <w:ind w:left="20" w:right="15" w:firstLine="120"/>
        <w:jc w:val="both"/>
        <w:rPr>
          <w:sz w:val="28"/>
          <w:szCs w:val="28"/>
          <w:lang w:val="ru-RU"/>
        </w:rPr>
      </w:pPr>
    </w:p>
    <w:p w14:paraId="004BB869" w14:textId="77777777" w:rsidR="0064286B" w:rsidRDefault="0064286B" w:rsidP="0064286B">
      <w:pPr>
        <w:tabs>
          <w:tab w:val="left" w:pos="500"/>
        </w:tabs>
        <w:bidi/>
        <w:ind w:left="20" w:right="15" w:firstLine="120"/>
        <w:jc w:val="both"/>
        <w:rPr>
          <w:sz w:val="28"/>
          <w:szCs w:val="28"/>
          <w:lang w:val="ru-RU"/>
        </w:rPr>
      </w:pPr>
    </w:p>
    <w:p w14:paraId="73EE496A" w14:textId="77777777" w:rsidR="0064286B" w:rsidRDefault="0064286B" w:rsidP="0064286B">
      <w:pPr>
        <w:tabs>
          <w:tab w:val="left" w:pos="500"/>
        </w:tabs>
        <w:bidi/>
        <w:ind w:left="20" w:right="15" w:firstLine="120"/>
        <w:jc w:val="both"/>
        <w:rPr>
          <w:sz w:val="28"/>
          <w:szCs w:val="28"/>
          <w:lang w:val="ru-RU"/>
        </w:rPr>
      </w:pPr>
    </w:p>
    <w:p w14:paraId="17836D56" w14:textId="77777777" w:rsidR="0064286B" w:rsidRDefault="0064286B" w:rsidP="0064286B">
      <w:pPr>
        <w:tabs>
          <w:tab w:val="left" w:pos="500"/>
        </w:tabs>
        <w:bidi/>
        <w:ind w:left="20" w:right="15" w:firstLine="120"/>
        <w:jc w:val="both"/>
        <w:rPr>
          <w:sz w:val="28"/>
          <w:szCs w:val="28"/>
          <w:lang w:val="ru-RU"/>
        </w:rPr>
      </w:pPr>
    </w:p>
    <w:p w14:paraId="2806277A" w14:textId="77777777" w:rsidR="0064286B" w:rsidRDefault="0064286B" w:rsidP="0064286B">
      <w:pPr>
        <w:tabs>
          <w:tab w:val="left" w:pos="500"/>
        </w:tabs>
        <w:bidi/>
        <w:ind w:left="20" w:right="15" w:firstLine="120"/>
        <w:jc w:val="both"/>
        <w:rPr>
          <w:sz w:val="28"/>
          <w:szCs w:val="28"/>
          <w:lang w:val="ru-RU"/>
        </w:rPr>
      </w:pPr>
    </w:p>
    <w:p w14:paraId="0F2545BF" w14:textId="77777777" w:rsidR="0064286B" w:rsidRDefault="0064286B" w:rsidP="0064286B">
      <w:pPr>
        <w:tabs>
          <w:tab w:val="left" w:pos="500"/>
        </w:tabs>
        <w:bidi/>
        <w:ind w:left="20" w:right="15" w:firstLine="120"/>
        <w:jc w:val="both"/>
        <w:rPr>
          <w:sz w:val="28"/>
          <w:szCs w:val="28"/>
          <w:lang w:val="ru-RU"/>
        </w:rPr>
      </w:pPr>
    </w:p>
    <w:p w14:paraId="23F15C5F" w14:textId="77777777" w:rsidR="0064286B" w:rsidRDefault="0064286B" w:rsidP="0064286B">
      <w:pPr>
        <w:tabs>
          <w:tab w:val="left" w:pos="500"/>
        </w:tabs>
        <w:bidi/>
        <w:ind w:left="20" w:right="15" w:firstLine="120"/>
        <w:jc w:val="both"/>
        <w:rPr>
          <w:sz w:val="28"/>
          <w:szCs w:val="28"/>
          <w:lang w:val="ru-RU"/>
        </w:rPr>
      </w:pPr>
    </w:p>
    <w:p w14:paraId="7D7173E3" w14:textId="77777777" w:rsidR="0064286B" w:rsidRDefault="0064286B" w:rsidP="0064286B">
      <w:pPr>
        <w:tabs>
          <w:tab w:val="left" w:pos="500"/>
        </w:tabs>
        <w:bidi/>
        <w:ind w:left="20" w:right="15" w:firstLine="120"/>
        <w:jc w:val="both"/>
        <w:rPr>
          <w:sz w:val="28"/>
          <w:szCs w:val="28"/>
          <w:lang w:val="ru-RU"/>
        </w:rPr>
      </w:pPr>
    </w:p>
    <w:p w14:paraId="0477C155" w14:textId="77777777" w:rsidR="0064286B" w:rsidRDefault="0064286B" w:rsidP="0064286B">
      <w:pPr>
        <w:tabs>
          <w:tab w:val="left" w:pos="500"/>
        </w:tabs>
        <w:bidi/>
        <w:ind w:left="20" w:right="15" w:firstLine="120"/>
        <w:jc w:val="both"/>
        <w:rPr>
          <w:sz w:val="28"/>
          <w:szCs w:val="28"/>
          <w:lang w:val="ru-RU"/>
        </w:rPr>
      </w:pPr>
    </w:p>
    <w:p w14:paraId="014082B8" w14:textId="77777777" w:rsidR="0064286B" w:rsidRDefault="0064286B" w:rsidP="0064286B">
      <w:pPr>
        <w:tabs>
          <w:tab w:val="left" w:pos="500"/>
        </w:tabs>
        <w:bidi/>
        <w:ind w:left="20" w:right="15" w:firstLine="120"/>
        <w:jc w:val="both"/>
        <w:rPr>
          <w:sz w:val="28"/>
          <w:szCs w:val="28"/>
          <w:lang w:val="ru-RU"/>
        </w:rPr>
      </w:pPr>
    </w:p>
    <w:p w14:paraId="22E38019" w14:textId="77777777" w:rsidR="0064286B" w:rsidRDefault="0064286B" w:rsidP="0064286B">
      <w:pPr>
        <w:tabs>
          <w:tab w:val="left" w:pos="500"/>
        </w:tabs>
        <w:bidi/>
        <w:ind w:left="20" w:right="15" w:firstLine="120"/>
        <w:jc w:val="both"/>
        <w:rPr>
          <w:sz w:val="28"/>
          <w:szCs w:val="28"/>
          <w:lang w:val="ru-RU"/>
        </w:rPr>
      </w:pPr>
    </w:p>
    <w:p w14:paraId="0CB5FBDA" w14:textId="77777777" w:rsidR="0064286B" w:rsidRPr="002A4698" w:rsidRDefault="0064286B" w:rsidP="0064286B">
      <w:pPr>
        <w:tabs>
          <w:tab w:val="left" w:pos="500"/>
        </w:tabs>
        <w:bidi/>
        <w:ind w:left="20" w:right="15" w:firstLine="120"/>
        <w:jc w:val="both"/>
        <w:rPr>
          <w:sz w:val="28"/>
          <w:szCs w:val="28"/>
          <w:lang w:val="ru-RU"/>
        </w:rPr>
      </w:pPr>
    </w:p>
    <w:p w14:paraId="3C8BA516" w14:textId="77777777" w:rsidR="0064286B" w:rsidRDefault="0064286B" w:rsidP="0064286B">
      <w:pPr>
        <w:pStyle w:val="Heading2"/>
        <w:pBdr>
          <w:top w:val="single" w:sz="4" w:space="1" w:color="auto" w:shadow="1"/>
          <w:left w:val="single" w:sz="4" w:space="4" w:color="auto" w:shadow="1"/>
          <w:bottom w:val="single" w:sz="4" w:space="1" w:color="auto" w:shadow="1"/>
          <w:right w:val="single" w:sz="4" w:space="4" w:color="auto" w:shadow="1"/>
        </w:pBdr>
        <w:shd w:val="clear" w:color="auto" w:fill="A6A6A6"/>
        <w:jc w:val="center"/>
        <w:rPr>
          <w:rFonts w:ascii="Times New Roman" w:hAnsi="Times New Roman" w:cs="Times New Roman"/>
          <w:lang w:val="ru-RU" w:bidi="fa-IR"/>
        </w:rPr>
      </w:pPr>
      <w:bookmarkStart w:id="88" w:name="_Toc16174242"/>
      <w:r w:rsidRPr="0078169E">
        <w:rPr>
          <w:rFonts w:ascii="Times New Roman" w:hAnsi="Times New Roman" w:cs="Times New Roman"/>
          <w:lang w:val="az-Latn-AZ" w:bidi="fa-IR"/>
        </w:rPr>
        <w:t>MEYYİTİN</w:t>
      </w:r>
      <w:r>
        <w:rPr>
          <w:rFonts w:ascii="Times New Roman" w:hAnsi="Times New Roman" w:cs="Times New Roman"/>
          <w:lang w:val="ru-RU" w:bidi="fa-IR"/>
        </w:rPr>
        <w:t xml:space="preserve"> </w:t>
      </w:r>
      <w:r w:rsidRPr="0078169E">
        <w:rPr>
          <w:rFonts w:ascii="Times New Roman" w:hAnsi="Times New Roman" w:cs="Times New Roman"/>
          <w:lang w:val="az-Latn-AZ" w:bidi="fa-IR"/>
        </w:rPr>
        <w:t>HÖKMLƏRİ</w:t>
      </w:r>
      <w:bookmarkEnd w:id="88"/>
    </w:p>
    <w:p w14:paraId="544918BE" w14:textId="77777777" w:rsidR="0064286B" w:rsidRDefault="0064286B" w:rsidP="0064286B">
      <w:pPr>
        <w:pStyle w:val="Heading1"/>
        <w:jc w:val="both"/>
        <w:rPr>
          <w:rFonts w:ascii="Times New Roman" w:hAnsi="Times New Roman" w:cs="Times New Roman"/>
          <w:sz w:val="24"/>
          <w:szCs w:val="24"/>
          <w:lang w:val="ru-RU" w:bidi="fa-IR"/>
        </w:rPr>
      </w:pPr>
      <w:r>
        <w:rPr>
          <w:lang w:val="ru-RU" w:bidi="fa-IR"/>
        </w:rPr>
        <w:t xml:space="preserve">       </w:t>
      </w:r>
      <w:bookmarkStart w:id="89" w:name="_Toc16174243"/>
      <w:r w:rsidRPr="0078169E">
        <w:rPr>
          <w:rFonts w:ascii="Times New Roman" w:hAnsi="Times New Roman" w:cs="Times New Roman"/>
          <w:sz w:val="24"/>
          <w:szCs w:val="24"/>
          <w:lang w:val="az-Latn-AZ" w:bidi="fa-IR"/>
        </w:rPr>
        <w:t>CAN</w:t>
      </w:r>
      <w:r w:rsidRPr="00600F12">
        <w:rPr>
          <w:rFonts w:ascii="Times New Roman" w:hAnsi="Times New Roman" w:cs="Times New Roman"/>
          <w:sz w:val="24"/>
          <w:szCs w:val="24"/>
          <w:lang w:val="ru-RU" w:bidi="fa-IR"/>
        </w:rPr>
        <w:t xml:space="preserve"> </w:t>
      </w:r>
      <w:r w:rsidRPr="0078169E">
        <w:rPr>
          <w:rFonts w:ascii="Times New Roman" w:hAnsi="Times New Roman" w:cs="Times New Roman"/>
          <w:sz w:val="24"/>
          <w:szCs w:val="24"/>
          <w:lang w:val="az-Latn-AZ" w:bidi="fa-IR"/>
        </w:rPr>
        <w:t>VERƏNİN</w:t>
      </w:r>
      <w:r w:rsidRPr="00600F12">
        <w:rPr>
          <w:rFonts w:ascii="Times New Roman" w:hAnsi="Times New Roman" w:cs="Times New Roman"/>
          <w:sz w:val="24"/>
          <w:szCs w:val="24"/>
          <w:lang w:val="ru-RU" w:bidi="fa-IR"/>
        </w:rPr>
        <w:t xml:space="preserve"> </w:t>
      </w:r>
      <w:r w:rsidRPr="0078169E">
        <w:rPr>
          <w:rFonts w:ascii="Times New Roman" w:hAnsi="Times New Roman" w:cs="Times New Roman"/>
          <w:sz w:val="24"/>
          <w:szCs w:val="24"/>
          <w:lang w:val="az-Latn-AZ" w:bidi="fa-IR"/>
        </w:rPr>
        <w:t>HÖKMÜ</w:t>
      </w:r>
      <w:r>
        <w:rPr>
          <w:rFonts w:ascii="Times New Roman" w:hAnsi="Times New Roman" w:cs="Times New Roman"/>
          <w:sz w:val="24"/>
          <w:szCs w:val="24"/>
          <w:lang w:val="ru-RU" w:bidi="fa-IR"/>
        </w:rPr>
        <w:t>;</w:t>
      </w:r>
      <w:bookmarkEnd w:id="89"/>
    </w:p>
    <w:p w14:paraId="134707CB" w14:textId="77777777" w:rsidR="0064286B" w:rsidRPr="00CC3B78" w:rsidRDefault="0064286B" w:rsidP="0064286B">
      <w:pPr>
        <w:ind w:right="-24" w:firstLine="240"/>
        <w:jc w:val="both"/>
        <w:rPr>
          <w:lang w:val="ru-RU"/>
        </w:rPr>
      </w:pPr>
      <w:r>
        <w:rPr>
          <w:lang w:val="ru-RU"/>
        </w:rPr>
        <w:t xml:space="preserve"> </w:t>
      </w:r>
      <w:r w:rsidRPr="0078169E">
        <w:rPr>
          <w:lang w:val="az-Latn-AZ"/>
        </w:rPr>
        <w:t>Ehtizar</w:t>
      </w:r>
      <w:r w:rsidRPr="00CC3B78">
        <w:rPr>
          <w:lang w:val="ru-RU"/>
        </w:rPr>
        <w:t xml:space="preserve">, </w:t>
      </w:r>
      <w:r w:rsidRPr="0078169E">
        <w:rPr>
          <w:lang w:val="az-Latn-AZ"/>
        </w:rPr>
        <w:t>yəni</w:t>
      </w:r>
      <w:r w:rsidRPr="00CC3B78">
        <w:rPr>
          <w:lang w:val="ru-RU"/>
        </w:rPr>
        <w:t xml:space="preserve"> </w:t>
      </w:r>
      <w:r w:rsidRPr="0078169E">
        <w:rPr>
          <w:lang w:val="az-Latn-AZ"/>
        </w:rPr>
        <w:t>can</w:t>
      </w:r>
      <w:r w:rsidRPr="00CC3B78">
        <w:rPr>
          <w:lang w:val="ru-RU"/>
        </w:rPr>
        <w:t xml:space="preserve"> </w:t>
      </w:r>
      <w:r w:rsidRPr="0078169E">
        <w:rPr>
          <w:lang w:val="az-Latn-AZ"/>
        </w:rPr>
        <w:t>verən</w:t>
      </w:r>
      <w:r w:rsidRPr="00CC3B78">
        <w:rPr>
          <w:lang w:val="ru-RU"/>
        </w:rPr>
        <w:t xml:space="preserve"> </w:t>
      </w:r>
      <w:r w:rsidRPr="0078169E">
        <w:rPr>
          <w:lang w:val="az-Latn-AZ"/>
        </w:rPr>
        <w:t>halda</w:t>
      </w:r>
      <w:r w:rsidRPr="00CC3B78">
        <w:rPr>
          <w:lang w:val="ru-RU"/>
        </w:rPr>
        <w:t xml:space="preserve"> </w:t>
      </w:r>
      <w:r w:rsidRPr="0078169E">
        <w:rPr>
          <w:lang w:val="az-Latn-AZ"/>
        </w:rPr>
        <w:t>olan</w:t>
      </w:r>
      <w:r w:rsidRPr="00CC3B78">
        <w:rPr>
          <w:lang w:val="ru-RU"/>
        </w:rPr>
        <w:t xml:space="preserve"> </w:t>
      </w:r>
      <w:r w:rsidRPr="0078169E">
        <w:rPr>
          <w:lang w:val="az-Latn-AZ"/>
        </w:rPr>
        <w:t>müsəlmanı</w:t>
      </w:r>
      <w:r w:rsidRPr="00CC3B78">
        <w:rPr>
          <w:lang w:val="ru-RU"/>
        </w:rPr>
        <w:t>–</w:t>
      </w:r>
      <w:r w:rsidRPr="0078169E">
        <w:rPr>
          <w:lang w:val="az-Latn-AZ"/>
        </w:rPr>
        <w:t>istər</w:t>
      </w:r>
      <w:r w:rsidRPr="00CC3B78">
        <w:rPr>
          <w:lang w:val="ru-RU"/>
        </w:rPr>
        <w:t xml:space="preserve"> </w:t>
      </w:r>
      <w:r w:rsidRPr="0078169E">
        <w:rPr>
          <w:lang w:val="az-Latn-AZ"/>
        </w:rPr>
        <w:t>kişi</w:t>
      </w:r>
      <w:r w:rsidRPr="00CC3B78">
        <w:rPr>
          <w:lang w:val="ru-RU"/>
        </w:rPr>
        <w:t xml:space="preserve"> </w:t>
      </w:r>
      <w:r w:rsidRPr="0078169E">
        <w:rPr>
          <w:lang w:val="az-Latn-AZ"/>
        </w:rPr>
        <w:t>olsun</w:t>
      </w:r>
      <w:r w:rsidRPr="00CC3B78">
        <w:rPr>
          <w:lang w:val="ru-RU"/>
        </w:rPr>
        <w:t xml:space="preserve">, </w:t>
      </w:r>
      <w:r w:rsidRPr="0078169E">
        <w:rPr>
          <w:lang w:val="az-Latn-AZ"/>
        </w:rPr>
        <w:t>istərsə</w:t>
      </w:r>
      <w:r w:rsidRPr="00CC3B78">
        <w:rPr>
          <w:lang w:val="ru-RU"/>
        </w:rPr>
        <w:t xml:space="preserve"> </w:t>
      </w:r>
      <w:r w:rsidRPr="0078169E">
        <w:rPr>
          <w:lang w:val="az-Latn-AZ"/>
        </w:rPr>
        <w:t>də</w:t>
      </w:r>
      <w:r w:rsidRPr="00CC3B78">
        <w:rPr>
          <w:lang w:val="ru-RU"/>
        </w:rPr>
        <w:t xml:space="preserve"> </w:t>
      </w:r>
      <w:r w:rsidRPr="0078169E">
        <w:rPr>
          <w:lang w:val="az-Latn-AZ"/>
        </w:rPr>
        <w:t>qadın</w:t>
      </w:r>
      <w:r w:rsidRPr="00CC3B78">
        <w:rPr>
          <w:lang w:val="ru-RU"/>
        </w:rPr>
        <w:t xml:space="preserve">, </w:t>
      </w:r>
      <w:r w:rsidRPr="0078169E">
        <w:rPr>
          <w:lang w:val="az-Latn-AZ"/>
        </w:rPr>
        <w:t>istər</w:t>
      </w:r>
      <w:r>
        <w:rPr>
          <w:lang w:val="ru-RU"/>
        </w:rPr>
        <w:t xml:space="preserve"> </w:t>
      </w:r>
      <w:r w:rsidRPr="0078169E">
        <w:rPr>
          <w:lang w:val="az-Latn-AZ"/>
        </w:rPr>
        <w:t>böyük</w:t>
      </w:r>
      <w:r>
        <w:rPr>
          <w:lang w:val="ru-RU"/>
        </w:rPr>
        <w:t xml:space="preserve"> </w:t>
      </w:r>
      <w:r w:rsidRPr="0078169E">
        <w:rPr>
          <w:lang w:val="az-Latn-AZ"/>
        </w:rPr>
        <w:t>olsun</w:t>
      </w:r>
      <w:r>
        <w:rPr>
          <w:lang w:val="ru-RU"/>
        </w:rPr>
        <w:t xml:space="preserve"> </w:t>
      </w:r>
      <w:r w:rsidRPr="0078169E">
        <w:rPr>
          <w:lang w:val="az-Latn-AZ"/>
        </w:rPr>
        <w:t>istərsə</w:t>
      </w:r>
      <w:r>
        <w:rPr>
          <w:lang w:val="ru-RU"/>
        </w:rPr>
        <w:t xml:space="preserve"> </w:t>
      </w:r>
      <w:r w:rsidRPr="0078169E">
        <w:rPr>
          <w:lang w:val="az-Latn-AZ"/>
        </w:rPr>
        <w:t>də</w:t>
      </w:r>
      <w:r>
        <w:rPr>
          <w:lang w:val="ru-RU"/>
        </w:rPr>
        <w:t xml:space="preserve"> </w:t>
      </w:r>
      <w:r w:rsidRPr="0078169E">
        <w:rPr>
          <w:lang w:val="az-Latn-AZ"/>
        </w:rPr>
        <w:t>kiçik</w:t>
      </w:r>
      <w:r>
        <w:rPr>
          <w:lang w:val="ru-RU"/>
        </w:rPr>
        <w:t xml:space="preserve">, </w:t>
      </w:r>
      <w:r w:rsidRPr="0078169E">
        <w:rPr>
          <w:lang w:val="az-Latn-AZ"/>
        </w:rPr>
        <w:t>arxası</w:t>
      </w:r>
      <w:r w:rsidRPr="00CC3B78">
        <w:rPr>
          <w:lang w:val="ru-RU"/>
        </w:rPr>
        <w:t xml:space="preserve"> </w:t>
      </w:r>
      <w:r w:rsidRPr="0078169E">
        <w:rPr>
          <w:lang w:val="az-Latn-AZ"/>
        </w:rPr>
        <w:t>üstə</w:t>
      </w:r>
      <w:r w:rsidRPr="00CC3B78">
        <w:rPr>
          <w:lang w:val="ru-RU"/>
        </w:rPr>
        <w:t xml:space="preserve"> </w:t>
      </w:r>
      <w:r w:rsidRPr="0078169E">
        <w:rPr>
          <w:lang w:val="az-Latn-AZ"/>
        </w:rPr>
        <w:t>elə</w:t>
      </w:r>
      <w:r w:rsidRPr="00CC3B78">
        <w:rPr>
          <w:lang w:val="ru-RU"/>
        </w:rPr>
        <w:t xml:space="preserve"> </w:t>
      </w:r>
      <w:r w:rsidRPr="0078169E">
        <w:rPr>
          <w:lang w:val="az-Latn-AZ"/>
        </w:rPr>
        <w:t>yatırtmalıdırlar</w:t>
      </w:r>
      <w:r w:rsidRPr="00CC3B78">
        <w:rPr>
          <w:lang w:val="ru-RU"/>
        </w:rPr>
        <w:t xml:space="preserve"> </w:t>
      </w:r>
      <w:r w:rsidRPr="0078169E">
        <w:rPr>
          <w:lang w:val="az-Latn-AZ"/>
        </w:rPr>
        <w:t>ki</w:t>
      </w:r>
      <w:r w:rsidRPr="00CC3B78">
        <w:rPr>
          <w:lang w:val="ru-RU"/>
        </w:rPr>
        <w:t xml:space="preserve">, </w:t>
      </w:r>
      <w:r w:rsidRPr="0078169E">
        <w:rPr>
          <w:lang w:val="az-Latn-AZ"/>
        </w:rPr>
        <w:t>ayaqlarının</w:t>
      </w:r>
      <w:r w:rsidRPr="00CC3B78">
        <w:rPr>
          <w:lang w:val="ru-RU"/>
        </w:rPr>
        <w:t xml:space="preserve"> </w:t>
      </w:r>
      <w:r w:rsidRPr="0078169E">
        <w:rPr>
          <w:lang w:val="az-Latn-AZ"/>
        </w:rPr>
        <w:t>altı</w:t>
      </w:r>
      <w:r w:rsidRPr="00CC3B78">
        <w:rPr>
          <w:lang w:val="ru-RU"/>
        </w:rPr>
        <w:t xml:space="preserve"> </w:t>
      </w:r>
      <w:r w:rsidRPr="0078169E">
        <w:rPr>
          <w:lang w:val="az-Latn-AZ"/>
        </w:rPr>
        <w:t>qiblə</w:t>
      </w:r>
      <w:r w:rsidRPr="00CC3B78">
        <w:rPr>
          <w:lang w:val="ru-RU"/>
        </w:rPr>
        <w:t xml:space="preserve"> </w:t>
      </w:r>
      <w:r w:rsidRPr="0078169E">
        <w:rPr>
          <w:lang w:val="az-Latn-AZ"/>
        </w:rPr>
        <w:t>tərəfə</w:t>
      </w:r>
      <w:r w:rsidRPr="00CC3B78">
        <w:rPr>
          <w:lang w:val="ru-RU"/>
        </w:rPr>
        <w:t xml:space="preserve"> </w:t>
      </w:r>
      <w:r w:rsidRPr="0078169E">
        <w:rPr>
          <w:lang w:val="az-Latn-AZ"/>
        </w:rPr>
        <w:t>olsun</w:t>
      </w:r>
      <w:r w:rsidRPr="00CC3B78">
        <w:rPr>
          <w:lang w:val="ru-RU"/>
        </w:rPr>
        <w:t xml:space="preserve">. </w:t>
      </w:r>
      <w:r w:rsidRPr="0078169E">
        <w:rPr>
          <w:lang w:val="az-Latn-AZ"/>
        </w:rPr>
        <w:t>Əgər</w:t>
      </w:r>
      <w:r w:rsidRPr="00CC3B78">
        <w:rPr>
          <w:lang w:val="ru-RU"/>
        </w:rPr>
        <w:t xml:space="preserve"> </w:t>
      </w:r>
      <w:r w:rsidRPr="0078169E">
        <w:rPr>
          <w:lang w:val="az-Latn-AZ"/>
        </w:rPr>
        <w:t>onu</w:t>
      </w:r>
      <w:r w:rsidRPr="00CC3B78">
        <w:rPr>
          <w:lang w:val="ru-RU"/>
        </w:rPr>
        <w:t xml:space="preserve"> </w:t>
      </w:r>
      <w:r w:rsidRPr="0078169E">
        <w:rPr>
          <w:lang w:val="az-Latn-AZ"/>
        </w:rPr>
        <w:t>tamamilə</w:t>
      </w:r>
      <w:r w:rsidRPr="00CC3B78">
        <w:rPr>
          <w:lang w:val="ru-RU"/>
        </w:rPr>
        <w:t xml:space="preserve"> </w:t>
      </w:r>
      <w:r w:rsidRPr="0078169E">
        <w:rPr>
          <w:lang w:val="az-Latn-AZ"/>
        </w:rPr>
        <w:t>bu</w:t>
      </w:r>
      <w:r w:rsidRPr="00CC3B78">
        <w:rPr>
          <w:lang w:val="ru-RU"/>
        </w:rPr>
        <w:t xml:space="preserve"> </w:t>
      </w:r>
      <w:r w:rsidRPr="0078169E">
        <w:rPr>
          <w:lang w:val="az-Latn-AZ"/>
        </w:rPr>
        <w:t>qaydada</w:t>
      </w:r>
      <w:r w:rsidRPr="00CC3B78">
        <w:rPr>
          <w:lang w:val="ru-RU"/>
        </w:rPr>
        <w:t xml:space="preserve"> </w:t>
      </w:r>
      <w:r w:rsidRPr="0078169E">
        <w:rPr>
          <w:lang w:val="az-Latn-AZ"/>
        </w:rPr>
        <w:t>yatırtmaq</w:t>
      </w:r>
      <w:r w:rsidRPr="00CC3B78">
        <w:rPr>
          <w:lang w:val="ru-RU"/>
        </w:rPr>
        <w:t xml:space="preserve"> </w:t>
      </w:r>
      <w:r w:rsidRPr="0078169E">
        <w:rPr>
          <w:lang w:val="az-Latn-AZ"/>
        </w:rPr>
        <w:t>mümkün</w:t>
      </w:r>
      <w:r w:rsidRPr="00CC3B78">
        <w:rPr>
          <w:lang w:val="ru-RU"/>
        </w:rPr>
        <w:t xml:space="preserve"> </w:t>
      </w:r>
      <w:r w:rsidRPr="0078169E">
        <w:rPr>
          <w:lang w:val="az-Latn-AZ"/>
        </w:rPr>
        <w:t>olmasa</w:t>
      </w:r>
      <w:r w:rsidRPr="00CC3B78">
        <w:rPr>
          <w:lang w:val="ru-RU"/>
        </w:rPr>
        <w:t xml:space="preserve">, </w:t>
      </w:r>
      <w:r w:rsidRPr="0078169E">
        <w:rPr>
          <w:lang w:val="az-Latn-AZ"/>
        </w:rPr>
        <w:t>mümkün</w:t>
      </w:r>
      <w:r w:rsidRPr="00CC3B78">
        <w:rPr>
          <w:lang w:val="ru-RU"/>
        </w:rPr>
        <w:t xml:space="preserve"> </w:t>
      </w:r>
      <w:r w:rsidRPr="0078169E">
        <w:rPr>
          <w:lang w:val="az-Latn-AZ"/>
        </w:rPr>
        <w:t>olan</w:t>
      </w:r>
      <w:r w:rsidRPr="00CC3B78">
        <w:rPr>
          <w:lang w:val="ru-RU"/>
        </w:rPr>
        <w:t xml:space="preserve"> </w:t>
      </w:r>
      <w:r w:rsidRPr="0078169E">
        <w:rPr>
          <w:lang w:val="az-Latn-AZ"/>
        </w:rPr>
        <w:t>qədər</w:t>
      </w:r>
      <w:r w:rsidRPr="00CC3B78">
        <w:rPr>
          <w:lang w:val="ru-RU"/>
        </w:rPr>
        <w:t xml:space="preserve"> </w:t>
      </w:r>
      <w:r w:rsidRPr="0078169E">
        <w:rPr>
          <w:lang w:val="az-Latn-AZ"/>
        </w:rPr>
        <w:t>rəcaən</w:t>
      </w:r>
      <w:r w:rsidRPr="00CC3B78">
        <w:rPr>
          <w:rStyle w:val="FootnoteReference"/>
        </w:rPr>
        <w:footnoteReference w:id="283"/>
      </w:r>
      <w:r w:rsidRPr="00CC3B78">
        <w:rPr>
          <w:lang w:val="ru-RU"/>
        </w:rPr>
        <w:t xml:space="preserve"> </w:t>
      </w:r>
      <w:r w:rsidRPr="0078169E">
        <w:rPr>
          <w:lang w:val="az-Latn-AZ"/>
        </w:rPr>
        <w:t>bu</w:t>
      </w:r>
      <w:r w:rsidRPr="00CC3B78">
        <w:rPr>
          <w:lang w:val="ru-RU"/>
        </w:rPr>
        <w:t xml:space="preserve"> </w:t>
      </w:r>
      <w:r w:rsidRPr="0078169E">
        <w:rPr>
          <w:lang w:val="az-Latn-AZ"/>
        </w:rPr>
        <w:t>göstərişə</w:t>
      </w:r>
      <w:r w:rsidRPr="00CC3B78">
        <w:rPr>
          <w:lang w:val="ru-RU"/>
        </w:rPr>
        <w:t xml:space="preserve"> </w:t>
      </w:r>
      <w:r w:rsidRPr="0078169E">
        <w:rPr>
          <w:lang w:val="az-Latn-AZ"/>
        </w:rPr>
        <w:t>əməl</w:t>
      </w:r>
      <w:r w:rsidRPr="00CC3B78">
        <w:rPr>
          <w:lang w:val="ru-RU"/>
        </w:rPr>
        <w:t xml:space="preserve"> </w:t>
      </w:r>
      <w:r w:rsidRPr="0078169E">
        <w:rPr>
          <w:lang w:val="az-Latn-AZ"/>
        </w:rPr>
        <w:t>etməlidirlər</w:t>
      </w:r>
      <w:r w:rsidRPr="00CC3B78">
        <w:rPr>
          <w:lang w:val="ru-RU"/>
        </w:rPr>
        <w:t xml:space="preserve">. </w:t>
      </w:r>
      <w:r w:rsidRPr="0078169E">
        <w:rPr>
          <w:lang w:val="az-Latn-AZ"/>
        </w:rPr>
        <w:t>Əgər</w:t>
      </w:r>
      <w:r w:rsidRPr="00CC3B78">
        <w:rPr>
          <w:lang w:val="ru-RU"/>
        </w:rPr>
        <w:t xml:space="preserve"> </w:t>
      </w:r>
      <w:r w:rsidRPr="0078169E">
        <w:rPr>
          <w:lang w:val="az-Latn-AZ"/>
        </w:rPr>
        <w:t>onu</w:t>
      </w:r>
      <w:r w:rsidRPr="00CC3B78">
        <w:rPr>
          <w:lang w:val="ru-RU"/>
        </w:rPr>
        <w:t xml:space="preserve">, </w:t>
      </w:r>
      <w:r w:rsidRPr="0078169E">
        <w:rPr>
          <w:lang w:val="az-Latn-AZ"/>
        </w:rPr>
        <w:t>qeyd</w:t>
      </w:r>
      <w:r w:rsidRPr="00CC3B78">
        <w:rPr>
          <w:lang w:val="ru-RU"/>
        </w:rPr>
        <w:t xml:space="preserve"> </w:t>
      </w:r>
      <w:r w:rsidRPr="0078169E">
        <w:rPr>
          <w:lang w:val="az-Latn-AZ"/>
        </w:rPr>
        <w:t>olunan</w:t>
      </w:r>
      <w:r w:rsidRPr="00CC3B78">
        <w:rPr>
          <w:lang w:val="ru-RU"/>
        </w:rPr>
        <w:t xml:space="preserve"> </w:t>
      </w:r>
      <w:r w:rsidRPr="0078169E">
        <w:rPr>
          <w:lang w:val="az-Latn-AZ"/>
        </w:rPr>
        <w:t>kimi</w:t>
      </w:r>
      <w:r w:rsidRPr="00CC3B78">
        <w:rPr>
          <w:lang w:val="ru-RU"/>
        </w:rPr>
        <w:t xml:space="preserve"> </w:t>
      </w:r>
      <w:r w:rsidRPr="0078169E">
        <w:rPr>
          <w:lang w:val="az-Latn-AZ"/>
        </w:rPr>
        <w:t>ümumiyyətlə</w:t>
      </w:r>
      <w:r w:rsidRPr="00CC3B78">
        <w:rPr>
          <w:lang w:val="ru-RU"/>
        </w:rPr>
        <w:t xml:space="preserve"> </w:t>
      </w:r>
      <w:r w:rsidRPr="0078169E">
        <w:rPr>
          <w:lang w:val="az-Latn-AZ"/>
        </w:rPr>
        <w:t>yatırtmaq</w:t>
      </w:r>
      <w:r w:rsidRPr="00CC3B78">
        <w:rPr>
          <w:lang w:val="ru-RU"/>
        </w:rPr>
        <w:t xml:space="preserve"> </w:t>
      </w:r>
      <w:r w:rsidRPr="0078169E">
        <w:rPr>
          <w:lang w:val="az-Latn-AZ"/>
        </w:rPr>
        <w:t>mümkün</w:t>
      </w:r>
      <w:r w:rsidRPr="00CC3B78">
        <w:rPr>
          <w:lang w:val="ru-RU"/>
        </w:rPr>
        <w:t xml:space="preserve"> </w:t>
      </w:r>
      <w:r w:rsidRPr="0078169E">
        <w:rPr>
          <w:lang w:val="az-Latn-AZ"/>
        </w:rPr>
        <w:t>olmazsa</w:t>
      </w:r>
      <w:r w:rsidRPr="00CC3B78">
        <w:rPr>
          <w:lang w:val="ru-RU"/>
        </w:rPr>
        <w:t xml:space="preserve">, </w:t>
      </w:r>
      <w:r w:rsidRPr="0078169E">
        <w:rPr>
          <w:lang w:val="az-Latn-AZ"/>
        </w:rPr>
        <w:t>rəca</w:t>
      </w:r>
      <w:r w:rsidRPr="00CC3B78">
        <w:rPr>
          <w:lang w:val="ru-RU"/>
        </w:rPr>
        <w:t xml:space="preserve"> </w:t>
      </w:r>
      <w:r w:rsidRPr="0078169E">
        <w:rPr>
          <w:lang w:val="az-Latn-AZ"/>
        </w:rPr>
        <w:t>niyyəti</w:t>
      </w:r>
      <w:r w:rsidRPr="00CC3B78">
        <w:rPr>
          <w:lang w:val="ru-RU"/>
        </w:rPr>
        <w:t xml:space="preserve"> </w:t>
      </w:r>
      <w:r w:rsidRPr="0078169E">
        <w:rPr>
          <w:lang w:val="az-Latn-AZ"/>
        </w:rPr>
        <w:t>ilə</w:t>
      </w:r>
      <w:r w:rsidRPr="00CC3B78">
        <w:rPr>
          <w:lang w:val="ru-RU"/>
        </w:rPr>
        <w:t xml:space="preserve"> </w:t>
      </w:r>
      <w:r w:rsidRPr="0078169E">
        <w:rPr>
          <w:lang w:val="az-Latn-AZ"/>
        </w:rPr>
        <w:t>üzü</w:t>
      </w:r>
      <w:r w:rsidRPr="00CC3B78">
        <w:rPr>
          <w:lang w:val="ru-RU"/>
        </w:rPr>
        <w:t xml:space="preserve"> </w:t>
      </w:r>
      <w:r w:rsidRPr="0078169E">
        <w:rPr>
          <w:lang w:val="az-Latn-AZ"/>
        </w:rPr>
        <w:t>qibləyə</w:t>
      </w:r>
      <w:r w:rsidRPr="00CC3B78">
        <w:rPr>
          <w:lang w:val="ru-RU"/>
        </w:rPr>
        <w:t xml:space="preserve"> </w:t>
      </w:r>
      <w:r w:rsidRPr="0078169E">
        <w:rPr>
          <w:lang w:val="az-Latn-AZ"/>
        </w:rPr>
        <w:t>oturtmalıdırlar</w:t>
      </w:r>
      <w:r w:rsidRPr="00CC3B78">
        <w:rPr>
          <w:lang w:val="ru-RU"/>
        </w:rPr>
        <w:t xml:space="preserve">. </w:t>
      </w:r>
      <w:r w:rsidRPr="0078169E">
        <w:rPr>
          <w:lang w:val="az-Latn-AZ"/>
        </w:rPr>
        <w:t>Bu</w:t>
      </w:r>
      <w:r w:rsidRPr="00CC3B78">
        <w:rPr>
          <w:lang w:val="ru-RU"/>
        </w:rPr>
        <w:t xml:space="preserve"> </w:t>
      </w:r>
      <w:r w:rsidRPr="0078169E">
        <w:rPr>
          <w:lang w:val="az-Latn-AZ"/>
        </w:rPr>
        <w:t>da</w:t>
      </w:r>
      <w:r w:rsidRPr="00CC3B78">
        <w:rPr>
          <w:lang w:val="ru-RU"/>
        </w:rPr>
        <w:t xml:space="preserve"> </w:t>
      </w:r>
      <w:r w:rsidRPr="0078169E">
        <w:rPr>
          <w:lang w:val="az-Latn-AZ"/>
        </w:rPr>
        <w:t>mümkün</w:t>
      </w:r>
      <w:r w:rsidRPr="00CC3B78">
        <w:rPr>
          <w:lang w:val="ru-RU"/>
        </w:rPr>
        <w:t xml:space="preserve"> </w:t>
      </w:r>
      <w:r w:rsidRPr="0078169E">
        <w:rPr>
          <w:lang w:val="az-Latn-AZ"/>
        </w:rPr>
        <w:t>olmasa</w:t>
      </w:r>
      <w:r w:rsidRPr="00CC3B78">
        <w:rPr>
          <w:lang w:val="ru-RU"/>
        </w:rPr>
        <w:t xml:space="preserve"> </w:t>
      </w:r>
      <w:r w:rsidRPr="0078169E">
        <w:rPr>
          <w:lang w:val="az-Latn-AZ"/>
        </w:rPr>
        <w:t>yenə</w:t>
      </w:r>
      <w:r w:rsidRPr="00CC3B78">
        <w:rPr>
          <w:lang w:val="ru-RU"/>
        </w:rPr>
        <w:t xml:space="preserve"> </w:t>
      </w:r>
      <w:r w:rsidRPr="0078169E">
        <w:rPr>
          <w:lang w:val="az-Latn-AZ"/>
        </w:rPr>
        <w:t>də</w:t>
      </w:r>
      <w:r w:rsidRPr="00CC3B78">
        <w:rPr>
          <w:lang w:val="ru-RU"/>
        </w:rPr>
        <w:t xml:space="preserve"> </w:t>
      </w:r>
      <w:r w:rsidRPr="0078169E">
        <w:rPr>
          <w:lang w:val="az-Latn-AZ"/>
        </w:rPr>
        <w:t>rəca</w:t>
      </w:r>
      <w:r w:rsidRPr="00CC3B78">
        <w:rPr>
          <w:lang w:val="ru-RU"/>
        </w:rPr>
        <w:t xml:space="preserve"> </w:t>
      </w:r>
      <w:r w:rsidRPr="0078169E">
        <w:rPr>
          <w:lang w:val="az-Latn-AZ"/>
        </w:rPr>
        <w:t>niyyəti</w:t>
      </w:r>
      <w:r w:rsidRPr="00CC3B78">
        <w:rPr>
          <w:lang w:val="ru-RU"/>
        </w:rPr>
        <w:t xml:space="preserve"> </w:t>
      </w:r>
      <w:r w:rsidRPr="0078169E">
        <w:rPr>
          <w:lang w:val="az-Latn-AZ"/>
        </w:rPr>
        <w:t>ilə</w:t>
      </w:r>
      <w:r w:rsidRPr="00CC3B78">
        <w:rPr>
          <w:lang w:val="ru-RU"/>
        </w:rPr>
        <w:t xml:space="preserve"> </w:t>
      </w:r>
      <w:r w:rsidRPr="0078169E">
        <w:rPr>
          <w:lang w:val="az-Latn-AZ"/>
        </w:rPr>
        <w:t>onu</w:t>
      </w:r>
      <w:r w:rsidRPr="00CC3B78">
        <w:rPr>
          <w:lang w:val="ru-RU"/>
        </w:rPr>
        <w:t xml:space="preserve"> </w:t>
      </w:r>
      <w:r w:rsidRPr="0078169E">
        <w:rPr>
          <w:lang w:val="az-Latn-AZ"/>
        </w:rPr>
        <w:t>sağ</w:t>
      </w:r>
      <w:r w:rsidRPr="00CC3B78">
        <w:rPr>
          <w:lang w:val="ru-RU"/>
        </w:rPr>
        <w:t xml:space="preserve">, </w:t>
      </w:r>
      <w:r w:rsidRPr="0078169E">
        <w:rPr>
          <w:lang w:val="az-Latn-AZ"/>
        </w:rPr>
        <w:t>yaxud</w:t>
      </w:r>
      <w:r w:rsidRPr="00CC3B78">
        <w:rPr>
          <w:lang w:val="ru-RU"/>
        </w:rPr>
        <w:t xml:space="preserve"> </w:t>
      </w:r>
      <w:r w:rsidRPr="0078169E">
        <w:rPr>
          <w:lang w:val="az-Latn-AZ"/>
        </w:rPr>
        <w:t>sol</w:t>
      </w:r>
      <w:r w:rsidRPr="00CC3B78">
        <w:rPr>
          <w:lang w:val="ru-RU"/>
        </w:rPr>
        <w:t xml:space="preserve"> </w:t>
      </w:r>
      <w:r w:rsidRPr="0078169E">
        <w:rPr>
          <w:lang w:val="az-Latn-AZ"/>
        </w:rPr>
        <w:t>böyrü</w:t>
      </w:r>
      <w:r w:rsidRPr="00CC3B78">
        <w:rPr>
          <w:lang w:val="ru-RU"/>
        </w:rPr>
        <w:t xml:space="preserve"> </w:t>
      </w:r>
      <w:r w:rsidRPr="0078169E">
        <w:rPr>
          <w:lang w:val="az-Latn-AZ"/>
        </w:rPr>
        <w:t>üstə</w:t>
      </w:r>
      <w:r w:rsidRPr="00CC3B78">
        <w:rPr>
          <w:lang w:val="ru-RU"/>
        </w:rPr>
        <w:t xml:space="preserve"> </w:t>
      </w:r>
      <w:r w:rsidRPr="0078169E">
        <w:rPr>
          <w:lang w:val="az-Latn-AZ"/>
        </w:rPr>
        <w:t>üzü</w:t>
      </w:r>
      <w:r w:rsidRPr="00CC3B78">
        <w:rPr>
          <w:lang w:val="ru-RU"/>
        </w:rPr>
        <w:t xml:space="preserve"> </w:t>
      </w:r>
      <w:r w:rsidRPr="0078169E">
        <w:rPr>
          <w:lang w:val="az-Latn-AZ"/>
        </w:rPr>
        <w:t>qibləyə</w:t>
      </w:r>
      <w:r w:rsidRPr="00CC3B78">
        <w:rPr>
          <w:lang w:val="ru-RU"/>
        </w:rPr>
        <w:t xml:space="preserve"> </w:t>
      </w:r>
      <w:r w:rsidRPr="0078169E">
        <w:rPr>
          <w:lang w:val="az-Latn-AZ"/>
        </w:rPr>
        <w:t>uzatmalıdırlar</w:t>
      </w:r>
      <w:r w:rsidRPr="00CC3B78">
        <w:rPr>
          <w:lang w:val="ru-RU"/>
        </w:rPr>
        <w:t>.</w:t>
      </w:r>
    </w:p>
    <w:p w14:paraId="2702B743" w14:textId="77777777" w:rsidR="0064286B" w:rsidRPr="00CC3B78" w:rsidRDefault="0064286B" w:rsidP="0064286B">
      <w:pPr>
        <w:ind w:right="-24" w:firstLine="240"/>
        <w:jc w:val="both"/>
        <w:rPr>
          <w:lang w:val="ru-RU"/>
        </w:rPr>
      </w:pPr>
      <w:r>
        <w:rPr>
          <w:lang w:val="ru-RU" w:bidi="fa-IR"/>
        </w:rPr>
        <w:t xml:space="preserve"> </w:t>
      </w:r>
      <w:r w:rsidRPr="0078169E">
        <w:rPr>
          <w:lang w:val="az-Latn-AZ"/>
        </w:rPr>
        <w:t>Can</w:t>
      </w:r>
      <w:r w:rsidRPr="00CC3B78">
        <w:rPr>
          <w:lang w:val="ru-RU"/>
        </w:rPr>
        <w:t xml:space="preserve"> </w:t>
      </w:r>
      <w:r w:rsidRPr="0078169E">
        <w:rPr>
          <w:lang w:val="az-Latn-AZ"/>
        </w:rPr>
        <w:t>verən</w:t>
      </w:r>
      <w:r w:rsidRPr="00CC3B78">
        <w:rPr>
          <w:lang w:val="ru-RU"/>
        </w:rPr>
        <w:t xml:space="preserve"> </w:t>
      </w:r>
      <w:r w:rsidRPr="0078169E">
        <w:rPr>
          <w:lang w:val="az-Latn-AZ"/>
        </w:rPr>
        <w:t>insanı</w:t>
      </w:r>
      <w:r w:rsidRPr="00CC3B78">
        <w:rPr>
          <w:lang w:val="ru-RU"/>
        </w:rPr>
        <w:t xml:space="preserve"> </w:t>
      </w:r>
      <w:r w:rsidRPr="0078169E">
        <w:rPr>
          <w:lang w:val="az-Latn-AZ"/>
        </w:rPr>
        <w:t>üzü</w:t>
      </w:r>
      <w:r w:rsidRPr="00CC3B78">
        <w:rPr>
          <w:lang w:val="ru-RU"/>
        </w:rPr>
        <w:t xml:space="preserve"> </w:t>
      </w:r>
      <w:r w:rsidRPr="0078169E">
        <w:rPr>
          <w:lang w:val="az-Latn-AZ"/>
        </w:rPr>
        <w:t>qibləyə</w:t>
      </w:r>
      <w:r w:rsidRPr="00CC3B78">
        <w:rPr>
          <w:lang w:val="ru-RU"/>
        </w:rPr>
        <w:t xml:space="preserve"> </w:t>
      </w:r>
      <w:r w:rsidRPr="0078169E">
        <w:rPr>
          <w:lang w:val="az-Latn-AZ"/>
        </w:rPr>
        <w:t>döndərmək</w:t>
      </w:r>
      <w:r w:rsidRPr="00CC3B78">
        <w:rPr>
          <w:lang w:val="ru-RU"/>
        </w:rPr>
        <w:t xml:space="preserve"> </w:t>
      </w:r>
      <w:r w:rsidRPr="0078169E">
        <w:rPr>
          <w:lang w:val="az-Latn-AZ"/>
        </w:rPr>
        <w:t>hər</w:t>
      </w:r>
      <w:r w:rsidRPr="00CC3B78">
        <w:rPr>
          <w:lang w:val="ru-RU"/>
        </w:rPr>
        <w:t xml:space="preserve"> </w:t>
      </w:r>
      <w:r w:rsidRPr="0078169E">
        <w:rPr>
          <w:lang w:val="az-Latn-AZ"/>
        </w:rPr>
        <w:t>müsəlmana</w:t>
      </w:r>
      <w:r w:rsidRPr="00CC3B78">
        <w:rPr>
          <w:lang w:val="ru-RU"/>
        </w:rPr>
        <w:t xml:space="preserve"> </w:t>
      </w:r>
      <w:r w:rsidRPr="0078169E">
        <w:rPr>
          <w:lang w:val="az-Latn-AZ"/>
        </w:rPr>
        <w:t>vacibdir</w:t>
      </w:r>
      <w:r w:rsidRPr="00CC3B78">
        <w:rPr>
          <w:lang w:val="ru-RU"/>
        </w:rPr>
        <w:t xml:space="preserve"> </w:t>
      </w:r>
      <w:r w:rsidRPr="0078169E">
        <w:rPr>
          <w:lang w:val="az-Latn-AZ"/>
        </w:rPr>
        <w:t>və</w:t>
      </w:r>
      <w:r w:rsidRPr="00CC3B78">
        <w:rPr>
          <w:lang w:val="ru-RU"/>
        </w:rPr>
        <w:t xml:space="preserve"> </w:t>
      </w:r>
      <w:r w:rsidRPr="0078169E">
        <w:rPr>
          <w:lang w:val="az-Latn-AZ"/>
        </w:rPr>
        <w:t>can</w:t>
      </w:r>
      <w:r w:rsidRPr="00CC3B78">
        <w:rPr>
          <w:lang w:val="ru-RU"/>
        </w:rPr>
        <w:t xml:space="preserve"> </w:t>
      </w:r>
      <w:r w:rsidRPr="0078169E">
        <w:rPr>
          <w:lang w:val="az-Latn-AZ"/>
        </w:rPr>
        <w:t>verənin</w:t>
      </w:r>
      <w:r w:rsidRPr="00CC3B78">
        <w:rPr>
          <w:lang w:val="ru-RU"/>
        </w:rPr>
        <w:t xml:space="preserve"> </w:t>
      </w:r>
      <w:r w:rsidRPr="0078169E">
        <w:rPr>
          <w:lang w:val="az-Latn-AZ"/>
        </w:rPr>
        <w:t>qəyyumundan</w:t>
      </w:r>
      <w:r w:rsidRPr="00CC3B78">
        <w:rPr>
          <w:lang w:val="ru-RU"/>
        </w:rPr>
        <w:t xml:space="preserve"> </w:t>
      </w:r>
      <w:r w:rsidRPr="0078169E">
        <w:rPr>
          <w:lang w:val="az-Latn-AZ"/>
        </w:rPr>
        <w:t>icazə</w:t>
      </w:r>
      <w:r w:rsidRPr="00CC3B78">
        <w:rPr>
          <w:lang w:val="ru-RU"/>
        </w:rPr>
        <w:t xml:space="preserve"> </w:t>
      </w:r>
      <w:r w:rsidRPr="0078169E">
        <w:rPr>
          <w:lang w:val="az-Latn-AZ"/>
        </w:rPr>
        <w:t>almaq</w:t>
      </w:r>
      <w:r w:rsidRPr="00CC3B78">
        <w:rPr>
          <w:lang w:val="ru-RU"/>
        </w:rPr>
        <w:t xml:space="preserve"> </w:t>
      </w:r>
      <w:r w:rsidRPr="0078169E">
        <w:rPr>
          <w:lang w:val="az-Latn-AZ"/>
        </w:rPr>
        <w:t>lazım</w:t>
      </w:r>
      <w:r w:rsidRPr="00CC3B78">
        <w:rPr>
          <w:lang w:val="ru-RU"/>
        </w:rPr>
        <w:t xml:space="preserve"> </w:t>
      </w:r>
      <w:r w:rsidRPr="0078169E">
        <w:rPr>
          <w:lang w:val="az-Latn-AZ"/>
        </w:rPr>
        <w:t>deyildir</w:t>
      </w:r>
      <w:r w:rsidRPr="00CC3B78">
        <w:rPr>
          <w:lang w:val="ru-RU"/>
        </w:rPr>
        <w:t>.</w:t>
      </w:r>
      <w:r w:rsidRPr="000F2D29">
        <w:rPr>
          <w:lang w:val="ru-RU"/>
        </w:rPr>
        <w:t xml:space="preserve"> </w:t>
      </w:r>
      <w:r w:rsidRPr="0078169E">
        <w:rPr>
          <w:lang w:val="az-Latn-AZ"/>
        </w:rPr>
        <w:t>Müstəhəbdir</w:t>
      </w:r>
      <w:r w:rsidRPr="00CC3B78">
        <w:rPr>
          <w:lang w:val="ru-RU"/>
        </w:rPr>
        <w:t xml:space="preserve"> </w:t>
      </w:r>
      <w:r w:rsidRPr="0078169E">
        <w:rPr>
          <w:lang w:val="az-Latn-AZ"/>
        </w:rPr>
        <w:t>ki</w:t>
      </w:r>
      <w:r w:rsidRPr="00CC3B78">
        <w:rPr>
          <w:lang w:val="ru-RU"/>
        </w:rPr>
        <w:t xml:space="preserve">, </w:t>
      </w:r>
      <w:r w:rsidRPr="0078169E">
        <w:rPr>
          <w:lang w:val="az-Latn-AZ"/>
        </w:rPr>
        <w:t>can</w:t>
      </w:r>
      <w:r w:rsidRPr="00CC3B78">
        <w:rPr>
          <w:lang w:val="ru-RU"/>
        </w:rPr>
        <w:t xml:space="preserve"> </w:t>
      </w:r>
      <w:r w:rsidRPr="0078169E">
        <w:rPr>
          <w:lang w:val="az-Latn-AZ"/>
        </w:rPr>
        <w:t>vermə</w:t>
      </w:r>
      <w:r w:rsidRPr="00CC3B78">
        <w:rPr>
          <w:lang w:val="ru-RU"/>
        </w:rPr>
        <w:t xml:space="preserve"> </w:t>
      </w:r>
      <w:r w:rsidRPr="0078169E">
        <w:rPr>
          <w:lang w:val="az-Latn-AZ"/>
        </w:rPr>
        <w:t>halında</w:t>
      </w:r>
      <w:r w:rsidRPr="00CC3B78">
        <w:rPr>
          <w:lang w:val="ru-RU"/>
        </w:rPr>
        <w:t xml:space="preserve"> </w:t>
      </w:r>
      <w:r w:rsidRPr="0078169E">
        <w:rPr>
          <w:lang w:val="az-Latn-AZ"/>
        </w:rPr>
        <w:t>olan</w:t>
      </w:r>
      <w:r w:rsidRPr="00CC3B78">
        <w:rPr>
          <w:lang w:val="ru-RU"/>
        </w:rPr>
        <w:t xml:space="preserve"> </w:t>
      </w:r>
      <w:r w:rsidRPr="0078169E">
        <w:rPr>
          <w:lang w:val="az-Latn-AZ"/>
        </w:rPr>
        <w:t>hər</w:t>
      </w:r>
      <w:r w:rsidRPr="00CC3B78">
        <w:rPr>
          <w:lang w:val="ru-RU"/>
        </w:rPr>
        <w:t xml:space="preserve"> </w:t>
      </w:r>
      <w:r w:rsidRPr="0078169E">
        <w:rPr>
          <w:lang w:val="az-Latn-AZ"/>
        </w:rPr>
        <w:t>kəsə</w:t>
      </w:r>
      <w:r w:rsidRPr="00CC3B78">
        <w:rPr>
          <w:lang w:val="ru-RU"/>
        </w:rPr>
        <w:t xml:space="preserve"> </w:t>
      </w:r>
      <w:r w:rsidRPr="0078169E">
        <w:rPr>
          <w:lang w:val="az-Latn-AZ"/>
        </w:rPr>
        <w:t>şəhadət</w:t>
      </w:r>
      <w:r w:rsidRPr="00CC3B78">
        <w:rPr>
          <w:lang w:val="ru-RU"/>
        </w:rPr>
        <w:t xml:space="preserve"> </w:t>
      </w:r>
      <w:r w:rsidRPr="0078169E">
        <w:rPr>
          <w:lang w:val="az-Latn-AZ"/>
        </w:rPr>
        <w:t>kəlmələrini</w:t>
      </w:r>
      <w:r w:rsidRPr="00CC3B78">
        <w:rPr>
          <w:lang w:val="ru-RU"/>
        </w:rPr>
        <w:t xml:space="preserve">, </w:t>
      </w:r>
      <w:r w:rsidRPr="0078169E">
        <w:rPr>
          <w:lang w:val="az-Latn-AZ"/>
        </w:rPr>
        <w:t>on</w:t>
      </w:r>
      <w:r w:rsidRPr="00CC3B78">
        <w:rPr>
          <w:lang w:val="ru-RU"/>
        </w:rPr>
        <w:t xml:space="preserve"> </w:t>
      </w:r>
      <w:r w:rsidRPr="0078169E">
        <w:rPr>
          <w:lang w:val="az-Latn-AZ"/>
        </w:rPr>
        <w:t>iki</w:t>
      </w:r>
      <w:r w:rsidRPr="00CC3B78">
        <w:rPr>
          <w:lang w:val="ru-RU"/>
        </w:rPr>
        <w:t xml:space="preserve"> </w:t>
      </w:r>
      <w:r w:rsidRPr="0078169E">
        <w:rPr>
          <w:lang w:val="az-Latn-AZ"/>
        </w:rPr>
        <w:t>İmam</w:t>
      </w:r>
      <w:r w:rsidRPr="00CC3B78">
        <w:rPr>
          <w:lang w:val="ru-RU"/>
        </w:rPr>
        <w:t xml:space="preserve"> (</w:t>
      </w:r>
      <w:r w:rsidRPr="0078169E">
        <w:rPr>
          <w:lang w:val="az-Latn-AZ"/>
        </w:rPr>
        <w:t>əleyhis</w:t>
      </w:r>
      <w:r w:rsidRPr="00CC3B78">
        <w:rPr>
          <w:lang w:val="ru-RU"/>
        </w:rPr>
        <w:t>-</w:t>
      </w:r>
      <w:r w:rsidRPr="0078169E">
        <w:rPr>
          <w:lang w:val="az-Latn-AZ"/>
        </w:rPr>
        <w:t>salam</w:t>
      </w:r>
      <w:r w:rsidRPr="00CC3B78">
        <w:rPr>
          <w:lang w:val="ru-RU"/>
        </w:rPr>
        <w:t>)-</w:t>
      </w:r>
      <w:r w:rsidRPr="0078169E">
        <w:rPr>
          <w:lang w:val="az-Latn-AZ"/>
        </w:rPr>
        <w:t>ın</w:t>
      </w:r>
      <w:r w:rsidRPr="00CC3B78">
        <w:rPr>
          <w:lang w:val="ru-RU"/>
        </w:rPr>
        <w:t xml:space="preserve"> </w:t>
      </w:r>
      <w:r w:rsidRPr="0078169E">
        <w:rPr>
          <w:lang w:val="az-Latn-AZ"/>
        </w:rPr>
        <w:t>adını</w:t>
      </w:r>
      <w:r w:rsidRPr="00CC3B78">
        <w:rPr>
          <w:lang w:val="ru-RU"/>
        </w:rPr>
        <w:t xml:space="preserve"> </w:t>
      </w:r>
      <w:r w:rsidRPr="0078169E">
        <w:rPr>
          <w:lang w:val="az-Latn-AZ"/>
        </w:rPr>
        <w:t>və</w:t>
      </w:r>
      <w:r w:rsidRPr="00CC3B78">
        <w:rPr>
          <w:lang w:val="ru-RU"/>
        </w:rPr>
        <w:t xml:space="preserve"> </w:t>
      </w:r>
      <w:r w:rsidRPr="0078169E">
        <w:rPr>
          <w:lang w:val="az-Latn-AZ"/>
        </w:rPr>
        <w:t>s</w:t>
      </w:r>
      <w:r w:rsidRPr="00CC3B78">
        <w:rPr>
          <w:lang w:val="ru-RU"/>
        </w:rPr>
        <w:t xml:space="preserve">. </w:t>
      </w:r>
      <w:r w:rsidRPr="0078169E">
        <w:rPr>
          <w:lang w:val="az-Latn-AZ"/>
        </w:rPr>
        <w:t>kimi</w:t>
      </w:r>
      <w:r w:rsidRPr="00CC3B78">
        <w:rPr>
          <w:lang w:val="ru-RU"/>
        </w:rPr>
        <w:t xml:space="preserve"> </w:t>
      </w:r>
      <w:r w:rsidRPr="0078169E">
        <w:rPr>
          <w:lang w:val="az-Latn-AZ"/>
        </w:rPr>
        <w:t>haqq</w:t>
      </w:r>
      <w:r w:rsidRPr="00CC3B78">
        <w:rPr>
          <w:lang w:val="ru-RU"/>
        </w:rPr>
        <w:t xml:space="preserve"> </w:t>
      </w:r>
      <w:r w:rsidRPr="0078169E">
        <w:rPr>
          <w:lang w:val="az-Latn-AZ"/>
        </w:rPr>
        <w:t>əqidələrini</w:t>
      </w:r>
      <w:r w:rsidRPr="00CC3B78">
        <w:rPr>
          <w:lang w:val="ru-RU"/>
        </w:rPr>
        <w:t xml:space="preserve"> </w:t>
      </w:r>
      <w:r w:rsidRPr="0078169E">
        <w:rPr>
          <w:lang w:val="az-Latn-AZ"/>
        </w:rPr>
        <w:t>elə</w:t>
      </w:r>
      <w:r w:rsidRPr="00CC3B78">
        <w:rPr>
          <w:lang w:val="ru-RU"/>
        </w:rPr>
        <w:t xml:space="preserve"> </w:t>
      </w:r>
      <w:r w:rsidRPr="0078169E">
        <w:rPr>
          <w:lang w:val="az-Latn-AZ"/>
        </w:rPr>
        <w:t>təlqin</w:t>
      </w:r>
      <w:r w:rsidRPr="00CC3B78">
        <w:rPr>
          <w:lang w:val="ru-RU"/>
        </w:rPr>
        <w:t xml:space="preserve"> </w:t>
      </w:r>
      <w:r w:rsidRPr="0078169E">
        <w:rPr>
          <w:lang w:val="az-Latn-AZ"/>
        </w:rPr>
        <w:t>etsinlər</w:t>
      </w:r>
      <w:r w:rsidRPr="00CC3B78">
        <w:rPr>
          <w:lang w:val="ru-RU"/>
        </w:rPr>
        <w:t xml:space="preserve"> </w:t>
      </w:r>
      <w:r w:rsidRPr="0078169E">
        <w:rPr>
          <w:lang w:val="az-Latn-AZ"/>
        </w:rPr>
        <w:t>ki</w:t>
      </w:r>
      <w:r w:rsidRPr="00CC3B78">
        <w:rPr>
          <w:lang w:val="ru-RU"/>
        </w:rPr>
        <w:t xml:space="preserve">, </w:t>
      </w:r>
      <w:r w:rsidRPr="0078169E">
        <w:rPr>
          <w:lang w:val="az-Latn-AZ"/>
        </w:rPr>
        <w:t>başa</w:t>
      </w:r>
      <w:r w:rsidRPr="00CC3B78">
        <w:rPr>
          <w:lang w:val="ru-RU"/>
        </w:rPr>
        <w:t xml:space="preserve"> </w:t>
      </w:r>
      <w:r w:rsidRPr="0078169E">
        <w:rPr>
          <w:lang w:val="az-Latn-AZ"/>
        </w:rPr>
        <w:t>düşsün</w:t>
      </w:r>
      <w:r w:rsidRPr="00CC3B78">
        <w:rPr>
          <w:lang w:val="ru-RU"/>
        </w:rPr>
        <w:t xml:space="preserve">. </w:t>
      </w:r>
      <w:r w:rsidRPr="0078169E">
        <w:rPr>
          <w:lang w:val="az-Latn-AZ"/>
        </w:rPr>
        <w:t>Həmçinin</w:t>
      </w:r>
      <w:r w:rsidRPr="00CC3B78">
        <w:rPr>
          <w:lang w:val="ru-RU"/>
        </w:rPr>
        <w:t xml:space="preserve">, </w:t>
      </w:r>
      <w:r w:rsidRPr="0078169E">
        <w:rPr>
          <w:lang w:val="az-Latn-AZ"/>
        </w:rPr>
        <w:t>müstəhəbdir</w:t>
      </w:r>
      <w:r w:rsidRPr="00CC3B78">
        <w:rPr>
          <w:lang w:val="ru-RU"/>
        </w:rPr>
        <w:t xml:space="preserve"> </w:t>
      </w:r>
      <w:r w:rsidRPr="0078169E">
        <w:rPr>
          <w:lang w:val="az-Latn-AZ"/>
        </w:rPr>
        <w:t>ki</w:t>
      </w:r>
      <w:r w:rsidRPr="00CC3B78">
        <w:rPr>
          <w:lang w:val="ru-RU"/>
        </w:rPr>
        <w:t xml:space="preserve">, </w:t>
      </w:r>
      <w:r w:rsidRPr="0078169E">
        <w:rPr>
          <w:lang w:val="az-Latn-AZ"/>
        </w:rPr>
        <w:t>qeyd</w:t>
      </w:r>
      <w:r w:rsidRPr="00CC3B78">
        <w:rPr>
          <w:lang w:val="ru-RU"/>
        </w:rPr>
        <w:t xml:space="preserve"> </w:t>
      </w:r>
      <w:r w:rsidRPr="0078169E">
        <w:rPr>
          <w:lang w:val="az-Latn-AZ"/>
        </w:rPr>
        <w:t>olunan</w:t>
      </w:r>
      <w:r w:rsidRPr="00CC3B78">
        <w:rPr>
          <w:lang w:val="ru-RU"/>
        </w:rPr>
        <w:t xml:space="preserve"> </w:t>
      </w:r>
      <w:r w:rsidRPr="0078169E">
        <w:rPr>
          <w:lang w:val="az-Latn-AZ"/>
        </w:rPr>
        <w:t>kəlmələri</w:t>
      </w:r>
      <w:r w:rsidRPr="00CC3B78">
        <w:rPr>
          <w:lang w:val="ru-RU"/>
        </w:rPr>
        <w:t xml:space="preserve"> </w:t>
      </w:r>
      <w:r w:rsidRPr="0078169E">
        <w:rPr>
          <w:lang w:val="az-Latn-AZ"/>
        </w:rPr>
        <w:t>öldüyü</w:t>
      </w:r>
      <w:r w:rsidRPr="00CC3B78">
        <w:rPr>
          <w:lang w:val="ru-RU"/>
        </w:rPr>
        <w:t xml:space="preserve"> </w:t>
      </w:r>
      <w:r w:rsidRPr="0078169E">
        <w:rPr>
          <w:lang w:val="az-Latn-AZ"/>
        </w:rPr>
        <w:t>ana</w:t>
      </w:r>
      <w:r w:rsidRPr="00CC3B78">
        <w:rPr>
          <w:lang w:val="ru-RU"/>
        </w:rPr>
        <w:t xml:space="preserve"> </w:t>
      </w:r>
      <w:r w:rsidRPr="0078169E">
        <w:rPr>
          <w:lang w:val="az-Latn-AZ"/>
        </w:rPr>
        <w:t>qədər</w:t>
      </w:r>
      <w:r w:rsidRPr="00CC3B78">
        <w:rPr>
          <w:lang w:val="ru-RU"/>
        </w:rPr>
        <w:t xml:space="preserve"> </w:t>
      </w:r>
      <w:r w:rsidRPr="0078169E">
        <w:rPr>
          <w:lang w:val="az-Latn-AZ"/>
        </w:rPr>
        <w:t>təkrar</w:t>
      </w:r>
      <w:r w:rsidRPr="00CC3B78">
        <w:rPr>
          <w:lang w:val="ru-RU"/>
        </w:rPr>
        <w:t xml:space="preserve"> </w:t>
      </w:r>
      <w:r w:rsidRPr="0078169E">
        <w:rPr>
          <w:lang w:val="az-Latn-AZ"/>
        </w:rPr>
        <w:t>etsinlər</w:t>
      </w:r>
      <w:r w:rsidRPr="00CC3B78">
        <w:rPr>
          <w:lang w:val="ru-RU"/>
        </w:rPr>
        <w:t>.</w:t>
      </w:r>
      <w:r w:rsidRPr="000F2D29">
        <w:rPr>
          <w:lang w:val="ru-RU"/>
        </w:rPr>
        <w:t xml:space="preserve"> </w:t>
      </w:r>
      <w:r w:rsidRPr="0078169E">
        <w:rPr>
          <w:lang w:val="az-Latn-AZ"/>
        </w:rPr>
        <w:t>Müstəhəbdir</w:t>
      </w:r>
      <w:r w:rsidRPr="00CC3B78">
        <w:rPr>
          <w:lang w:val="ru-RU"/>
        </w:rPr>
        <w:t xml:space="preserve"> </w:t>
      </w:r>
      <w:r w:rsidRPr="0078169E">
        <w:rPr>
          <w:lang w:val="az-Latn-AZ"/>
        </w:rPr>
        <w:t>ki</w:t>
      </w:r>
      <w:r w:rsidRPr="00CC3B78">
        <w:rPr>
          <w:lang w:val="ru-RU"/>
        </w:rPr>
        <w:t xml:space="preserve">, </w:t>
      </w:r>
      <w:r w:rsidRPr="0078169E">
        <w:rPr>
          <w:lang w:val="az-Latn-AZ"/>
        </w:rPr>
        <w:t>ağır</w:t>
      </w:r>
      <w:r w:rsidRPr="00CC3B78">
        <w:rPr>
          <w:lang w:val="ru-RU"/>
        </w:rPr>
        <w:t xml:space="preserve"> </w:t>
      </w:r>
      <w:r w:rsidRPr="0078169E">
        <w:rPr>
          <w:lang w:val="az-Latn-AZ"/>
        </w:rPr>
        <w:t>can</w:t>
      </w:r>
      <w:r w:rsidRPr="00CC3B78">
        <w:rPr>
          <w:lang w:val="ru-RU"/>
        </w:rPr>
        <w:t xml:space="preserve"> </w:t>
      </w:r>
      <w:r w:rsidRPr="0078169E">
        <w:rPr>
          <w:lang w:val="az-Latn-AZ"/>
        </w:rPr>
        <w:t>verən</w:t>
      </w:r>
      <w:r w:rsidRPr="00CC3B78">
        <w:rPr>
          <w:lang w:val="ru-RU"/>
        </w:rPr>
        <w:t xml:space="preserve"> </w:t>
      </w:r>
      <w:r w:rsidRPr="0078169E">
        <w:rPr>
          <w:lang w:val="az-Latn-AZ"/>
        </w:rPr>
        <w:t>insanı</w:t>
      </w:r>
      <w:r w:rsidRPr="00CC3B78">
        <w:rPr>
          <w:lang w:val="ru-RU"/>
        </w:rPr>
        <w:t xml:space="preserve"> </w:t>
      </w:r>
      <w:r w:rsidRPr="0078169E">
        <w:rPr>
          <w:lang w:val="az-Latn-AZ"/>
        </w:rPr>
        <w:t>narahat</w:t>
      </w:r>
      <w:r w:rsidRPr="00CC3B78">
        <w:rPr>
          <w:lang w:val="ru-RU"/>
        </w:rPr>
        <w:t xml:space="preserve"> </w:t>
      </w:r>
      <w:r w:rsidRPr="0078169E">
        <w:rPr>
          <w:lang w:val="az-Latn-AZ"/>
        </w:rPr>
        <w:t>olmadığı</w:t>
      </w:r>
      <w:r w:rsidRPr="00CC3B78">
        <w:rPr>
          <w:lang w:val="ru-RU"/>
        </w:rPr>
        <w:t xml:space="preserve"> </w:t>
      </w:r>
      <w:r w:rsidRPr="0078169E">
        <w:rPr>
          <w:lang w:val="az-Latn-AZ"/>
        </w:rPr>
        <w:t>halda</w:t>
      </w:r>
      <w:r w:rsidRPr="00CC3B78">
        <w:rPr>
          <w:lang w:val="ru-RU"/>
        </w:rPr>
        <w:t xml:space="preserve"> </w:t>
      </w:r>
      <w:r w:rsidRPr="0078169E">
        <w:rPr>
          <w:lang w:val="az-Latn-AZ"/>
        </w:rPr>
        <w:t>namaz</w:t>
      </w:r>
      <w:r w:rsidRPr="00CC3B78">
        <w:rPr>
          <w:lang w:val="ru-RU"/>
        </w:rPr>
        <w:t xml:space="preserve"> </w:t>
      </w:r>
      <w:r w:rsidRPr="0078169E">
        <w:rPr>
          <w:lang w:val="az-Latn-AZ"/>
        </w:rPr>
        <w:t>qıldığı</w:t>
      </w:r>
      <w:r w:rsidRPr="00CC3B78">
        <w:rPr>
          <w:lang w:val="ru-RU"/>
        </w:rPr>
        <w:t xml:space="preserve"> </w:t>
      </w:r>
      <w:r w:rsidRPr="0078169E">
        <w:rPr>
          <w:lang w:val="az-Latn-AZ"/>
        </w:rPr>
        <w:t>yerə</w:t>
      </w:r>
      <w:r w:rsidRPr="00CC3B78">
        <w:rPr>
          <w:lang w:val="ru-RU"/>
        </w:rPr>
        <w:t xml:space="preserve"> </w:t>
      </w:r>
      <w:r w:rsidRPr="0078169E">
        <w:rPr>
          <w:lang w:val="az-Latn-AZ"/>
        </w:rPr>
        <w:t>aparsınlar</w:t>
      </w:r>
      <w:r w:rsidRPr="00CC3B78">
        <w:rPr>
          <w:lang w:val="ru-RU"/>
        </w:rPr>
        <w:t>.</w:t>
      </w:r>
    </w:p>
    <w:p w14:paraId="2E3D47E1" w14:textId="77777777" w:rsidR="0064286B" w:rsidRPr="00CC3B78" w:rsidRDefault="0064286B" w:rsidP="0064286B">
      <w:pPr>
        <w:ind w:right="-24" w:firstLine="240"/>
        <w:jc w:val="both"/>
        <w:rPr>
          <w:lang w:val="ru-RU"/>
        </w:rPr>
      </w:pPr>
      <w:r w:rsidRPr="0078169E">
        <w:rPr>
          <w:lang w:val="az-Latn-AZ"/>
        </w:rPr>
        <w:lastRenderedPageBreak/>
        <w:t>Müstəhəbdir</w:t>
      </w:r>
      <w:r w:rsidRPr="00CC3B78">
        <w:rPr>
          <w:lang w:val="ru-RU"/>
        </w:rPr>
        <w:t xml:space="preserve"> </w:t>
      </w:r>
      <w:r w:rsidRPr="0078169E">
        <w:rPr>
          <w:lang w:val="az-Latn-AZ"/>
        </w:rPr>
        <w:t>ki</w:t>
      </w:r>
      <w:r w:rsidRPr="00CC3B78">
        <w:rPr>
          <w:lang w:val="ru-RU"/>
        </w:rPr>
        <w:t xml:space="preserve">, </w:t>
      </w:r>
      <w:r w:rsidRPr="0078169E">
        <w:rPr>
          <w:lang w:val="az-Latn-AZ"/>
        </w:rPr>
        <w:t>can</w:t>
      </w:r>
      <w:r w:rsidRPr="00CC3B78">
        <w:rPr>
          <w:lang w:val="ru-RU"/>
        </w:rPr>
        <w:t xml:space="preserve"> </w:t>
      </w:r>
      <w:r w:rsidRPr="0078169E">
        <w:rPr>
          <w:lang w:val="az-Latn-AZ"/>
        </w:rPr>
        <w:t>verənin</w:t>
      </w:r>
      <w:r w:rsidRPr="00CC3B78">
        <w:rPr>
          <w:lang w:val="ru-RU"/>
        </w:rPr>
        <w:t xml:space="preserve"> </w:t>
      </w:r>
      <w:r w:rsidRPr="0078169E">
        <w:rPr>
          <w:lang w:val="az-Latn-AZ"/>
        </w:rPr>
        <w:t>rahat</w:t>
      </w:r>
      <w:r w:rsidRPr="00CC3B78">
        <w:rPr>
          <w:lang w:val="ru-RU"/>
        </w:rPr>
        <w:t xml:space="preserve"> </w:t>
      </w:r>
      <w:r w:rsidRPr="0078169E">
        <w:rPr>
          <w:lang w:val="az-Latn-AZ"/>
        </w:rPr>
        <w:t>olması</w:t>
      </w:r>
      <w:r w:rsidRPr="00CC3B78">
        <w:rPr>
          <w:lang w:val="ru-RU"/>
        </w:rPr>
        <w:t xml:space="preserve"> </w:t>
      </w:r>
      <w:r w:rsidRPr="0078169E">
        <w:rPr>
          <w:lang w:val="az-Latn-AZ"/>
        </w:rPr>
        <w:t>üçün</w:t>
      </w:r>
      <w:r w:rsidRPr="00CC3B78">
        <w:rPr>
          <w:lang w:val="ru-RU"/>
        </w:rPr>
        <w:t xml:space="preserve"> </w:t>
      </w:r>
      <w:r w:rsidRPr="0078169E">
        <w:rPr>
          <w:lang w:val="az-Latn-AZ"/>
        </w:rPr>
        <w:t>başının</w:t>
      </w:r>
      <w:r w:rsidRPr="00CC3B78">
        <w:rPr>
          <w:lang w:val="ru-RU"/>
        </w:rPr>
        <w:t xml:space="preserve"> </w:t>
      </w:r>
      <w:r w:rsidRPr="0078169E">
        <w:rPr>
          <w:lang w:val="az-Latn-AZ"/>
        </w:rPr>
        <w:t>üstündə</w:t>
      </w:r>
      <w:r w:rsidRPr="00CC3B78">
        <w:rPr>
          <w:lang w:val="ru-RU"/>
        </w:rPr>
        <w:t xml:space="preserve"> </w:t>
      </w:r>
      <w:r w:rsidRPr="0078169E">
        <w:rPr>
          <w:lang w:val="az-Latn-AZ"/>
        </w:rPr>
        <w:t>mübarək</w:t>
      </w:r>
      <w:r w:rsidRPr="00CC3B78">
        <w:rPr>
          <w:lang w:val="ru-RU"/>
        </w:rPr>
        <w:t xml:space="preserve"> </w:t>
      </w:r>
      <w:r w:rsidRPr="0078169E">
        <w:rPr>
          <w:lang w:val="az-Latn-AZ"/>
        </w:rPr>
        <w:t>Yasin</w:t>
      </w:r>
      <w:r w:rsidRPr="00CC3B78">
        <w:rPr>
          <w:lang w:val="ru-RU"/>
        </w:rPr>
        <w:t xml:space="preserve">, </w:t>
      </w:r>
      <w:r w:rsidRPr="0078169E">
        <w:rPr>
          <w:lang w:val="az-Latn-AZ"/>
        </w:rPr>
        <w:t>Saffat</w:t>
      </w:r>
      <w:r w:rsidRPr="00CC3B78">
        <w:rPr>
          <w:lang w:val="ru-RU"/>
        </w:rPr>
        <w:t xml:space="preserve">, </w:t>
      </w:r>
      <w:r w:rsidRPr="0078169E">
        <w:rPr>
          <w:lang w:val="az-Latn-AZ"/>
        </w:rPr>
        <w:t>Əhzab</w:t>
      </w:r>
      <w:r w:rsidRPr="00CC3B78">
        <w:rPr>
          <w:lang w:val="ru-RU"/>
        </w:rPr>
        <w:t xml:space="preserve"> </w:t>
      </w:r>
      <w:r w:rsidRPr="0078169E">
        <w:rPr>
          <w:lang w:val="az-Latn-AZ"/>
        </w:rPr>
        <w:t>Surələrini</w:t>
      </w:r>
      <w:r w:rsidRPr="00CC3B78">
        <w:rPr>
          <w:lang w:val="ru-RU"/>
        </w:rPr>
        <w:t xml:space="preserve">, </w:t>
      </w:r>
      <w:r w:rsidRPr="0078169E">
        <w:rPr>
          <w:lang w:val="az-Latn-AZ"/>
        </w:rPr>
        <w:t>Ayətəl</w:t>
      </w:r>
      <w:r w:rsidRPr="00CC3B78">
        <w:rPr>
          <w:lang w:val="ru-RU"/>
        </w:rPr>
        <w:t>-</w:t>
      </w:r>
      <w:r w:rsidRPr="0078169E">
        <w:rPr>
          <w:lang w:val="az-Latn-AZ"/>
        </w:rPr>
        <w:t>kürsünü</w:t>
      </w:r>
      <w:r w:rsidRPr="00CC3B78">
        <w:rPr>
          <w:lang w:val="ru-RU"/>
        </w:rPr>
        <w:t xml:space="preserve">, </w:t>
      </w:r>
      <w:r w:rsidRPr="0078169E">
        <w:rPr>
          <w:lang w:val="az-Latn-AZ"/>
        </w:rPr>
        <w:t>həmçinin</w:t>
      </w:r>
      <w:r w:rsidRPr="00CC3B78">
        <w:rPr>
          <w:lang w:val="ru-RU"/>
        </w:rPr>
        <w:t xml:space="preserve"> </w:t>
      </w:r>
      <w:r w:rsidRPr="0078169E">
        <w:rPr>
          <w:lang w:val="az-Latn-AZ"/>
        </w:rPr>
        <w:t>Əraf</w:t>
      </w:r>
      <w:r w:rsidRPr="00CC3B78">
        <w:rPr>
          <w:lang w:val="ru-RU"/>
        </w:rPr>
        <w:t xml:space="preserve"> </w:t>
      </w:r>
      <w:r w:rsidRPr="0078169E">
        <w:rPr>
          <w:lang w:val="az-Latn-AZ"/>
        </w:rPr>
        <w:t>Surəsinin</w:t>
      </w:r>
      <w:r w:rsidRPr="00CC3B78">
        <w:rPr>
          <w:lang w:val="ru-RU"/>
        </w:rPr>
        <w:t xml:space="preserve"> 54-</w:t>
      </w:r>
      <w:r w:rsidRPr="0078169E">
        <w:rPr>
          <w:lang w:val="az-Latn-AZ"/>
        </w:rPr>
        <w:t>cü</w:t>
      </w:r>
      <w:r w:rsidRPr="00CC3B78">
        <w:rPr>
          <w:lang w:val="ru-RU"/>
        </w:rPr>
        <w:t xml:space="preserve"> </w:t>
      </w:r>
      <w:r w:rsidRPr="0078169E">
        <w:rPr>
          <w:lang w:val="az-Latn-AZ"/>
        </w:rPr>
        <w:t>ayəsini</w:t>
      </w:r>
      <w:r w:rsidRPr="00CC3B78">
        <w:rPr>
          <w:lang w:val="ru-RU"/>
        </w:rPr>
        <w:t xml:space="preserve"> </w:t>
      </w:r>
      <w:r w:rsidRPr="0078169E">
        <w:rPr>
          <w:lang w:val="az-Latn-AZ"/>
        </w:rPr>
        <w:t>və</w:t>
      </w:r>
      <w:r w:rsidRPr="00CC3B78">
        <w:rPr>
          <w:lang w:val="ru-RU"/>
        </w:rPr>
        <w:t xml:space="preserve"> </w:t>
      </w:r>
      <w:r w:rsidRPr="0078169E">
        <w:rPr>
          <w:lang w:val="az-Latn-AZ"/>
        </w:rPr>
        <w:t>Bəqərə</w:t>
      </w:r>
      <w:r w:rsidRPr="00CC3B78">
        <w:rPr>
          <w:lang w:val="ru-RU"/>
        </w:rPr>
        <w:t xml:space="preserve"> </w:t>
      </w:r>
      <w:r w:rsidRPr="0078169E">
        <w:rPr>
          <w:lang w:val="az-Latn-AZ"/>
        </w:rPr>
        <w:t>Surəsinin</w:t>
      </w:r>
      <w:r w:rsidRPr="00CC3B78">
        <w:rPr>
          <w:lang w:val="ru-RU"/>
        </w:rPr>
        <w:t xml:space="preserve"> </w:t>
      </w:r>
      <w:r w:rsidRPr="0078169E">
        <w:rPr>
          <w:lang w:val="az-Latn-AZ"/>
        </w:rPr>
        <w:t>axırıncı</w:t>
      </w:r>
      <w:r w:rsidRPr="00CC3B78">
        <w:rPr>
          <w:lang w:val="ru-RU"/>
        </w:rPr>
        <w:t xml:space="preserve"> </w:t>
      </w:r>
      <w:r w:rsidRPr="0078169E">
        <w:rPr>
          <w:lang w:val="az-Latn-AZ"/>
        </w:rPr>
        <w:t>üç</w:t>
      </w:r>
      <w:r w:rsidRPr="00CC3B78">
        <w:rPr>
          <w:lang w:val="ru-RU"/>
        </w:rPr>
        <w:t xml:space="preserve"> </w:t>
      </w:r>
      <w:r w:rsidRPr="0078169E">
        <w:rPr>
          <w:lang w:val="az-Latn-AZ"/>
        </w:rPr>
        <w:t>ayəsini</w:t>
      </w:r>
      <w:r w:rsidRPr="00CC3B78">
        <w:rPr>
          <w:lang w:val="ru-RU"/>
        </w:rPr>
        <w:t xml:space="preserve"> </w:t>
      </w:r>
      <w:r w:rsidRPr="0078169E">
        <w:rPr>
          <w:lang w:val="az-Latn-AZ"/>
        </w:rPr>
        <w:t>oxusunlar</w:t>
      </w:r>
      <w:r w:rsidRPr="00CC3B78">
        <w:rPr>
          <w:lang w:val="ru-RU"/>
        </w:rPr>
        <w:t xml:space="preserve">. </w:t>
      </w:r>
      <w:r w:rsidRPr="0078169E">
        <w:rPr>
          <w:lang w:val="az-Latn-AZ"/>
        </w:rPr>
        <w:t>Ümumiyyətlə</w:t>
      </w:r>
      <w:r w:rsidRPr="00CC3B78">
        <w:rPr>
          <w:lang w:val="ru-RU"/>
        </w:rPr>
        <w:t xml:space="preserve">, </w:t>
      </w:r>
      <w:r w:rsidRPr="0078169E">
        <w:rPr>
          <w:lang w:val="az-Latn-AZ"/>
        </w:rPr>
        <w:t>Qurandan</w:t>
      </w:r>
      <w:r w:rsidRPr="00CC3B78">
        <w:rPr>
          <w:lang w:val="ru-RU"/>
        </w:rPr>
        <w:t xml:space="preserve"> </w:t>
      </w:r>
      <w:r w:rsidRPr="0078169E">
        <w:rPr>
          <w:lang w:val="az-Latn-AZ"/>
        </w:rPr>
        <w:t>mümkün</w:t>
      </w:r>
      <w:r w:rsidRPr="00CC3B78">
        <w:rPr>
          <w:lang w:val="ru-RU"/>
        </w:rPr>
        <w:t xml:space="preserve"> </w:t>
      </w:r>
      <w:r w:rsidRPr="0078169E">
        <w:rPr>
          <w:lang w:val="az-Latn-AZ"/>
        </w:rPr>
        <w:t>olan</w:t>
      </w:r>
      <w:r w:rsidRPr="00CC3B78">
        <w:rPr>
          <w:lang w:val="ru-RU"/>
        </w:rPr>
        <w:t xml:space="preserve"> </w:t>
      </w:r>
      <w:r w:rsidRPr="0078169E">
        <w:rPr>
          <w:lang w:val="az-Latn-AZ"/>
        </w:rPr>
        <w:t>qədər</w:t>
      </w:r>
      <w:r w:rsidRPr="00CC3B78">
        <w:rPr>
          <w:lang w:val="ru-RU"/>
        </w:rPr>
        <w:t xml:space="preserve"> </w:t>
      </w:r>
      <w:r w:rsidRPr="0078169E">
        <w:rPr>
          <w:lang w:val="az-Latn-AZ"/>
        </w:rPr>
        <w:t>oxusunlar</w:t>
      </w:r>
      <w:r w:rsidRPr="00CC3B78">
        <w:rPr>
          <w:lang w:val="ru-RU"/>
        </w:rPr>
        <w:t>.</w:t>
      </w:r>
      <w:r>
        <w:rPr>
          <w:lang w:val="ru-RU"/>
        </w:rPr>
        <w:t xml:space="preserve"> </w:t>
      </w:r>
      <w:r w:rsidRPr="0078169E">
        <w:rPr>
          <w:lang w:val="az-Latn-AZ"/>
        </w:rPr>
        <w:t>Can</w:t>
      </w:r>
      <w:r w:rsidRPr="00CC3B78">
        <w:rPr>
          <w:lang w:val="ru-RU"/>
        </w:rPr>
        <w:t xml:space="preserve"> </w:t>
      </w:r>
      <w:r w:rsidRPr="0078169E">
        <w:rPr>
          <w:lang w:val="az-Latn-AZ"/>
        </w:rPr>
        <w:t>verən</w:t>
      </w:r>
      <w:r w:rsidRPr="00CC3B78">
        <w:rPr>
          <w:lang w:val="ru-RU"/>
        </w:rPr>
        <w:t xml:space="preserve"> </w:t>
      </w:r>
      <w:r w:rsidRPr="0078169E">
        <w:rPr>
          <w:lang w:val="az-Latn-AZ"/>
        </w:rPr>
        <w:t>şəxsi</w:t>
      </w:r>
      <w:r w:rsidRPr="00CC3B78">
        <w:rPr>
          <w:lang w:val="ru-RU"/>
        </w:rPr>
        <w:t xml:space="preserve"> </w:t>
      </w:r>
      <w:r w:rsidRPr="0078169E">
        <w:rPr>
          <w:lang w:val="az-Latn-AZ"/>
        </w:rPr>
        <w:t>tək</w:t>
      </w:r>
      <w:r w:rsidRPr="00CC3B78">
        <w:rPr>
          <w:lang w:val="ru-RU"/>
        </w:rPr>
        <w:t xml:space="preserve"> </w:t>
      </w:r>
      <w:r w:rsidRPr="0078169E">
        <w:rPr>
          <w:lang w:val="az-Latn-AZ"/>
        </w:rPr>
        <w:t>qoymaq</w:t>
      </w:r>
      <w:r w:rsidRPr="00CC3B78">
        <w:rPr>
          <w:lang w:val="ru-RU"/>
        </w:rPr>
        <w:t xml:space="preserve">, </w:t>
      </w:r>
      <w:r w:rsidRPr="0078169E">
        <w:rPr>
          <w:lang w:val="az-Latn-AZ"/>
        </w:rPr>
        <w:t>onun</w:t>
      </w:r>
      <w:r w:rsidRPr="00CC3B78">
        <w:rPr>
          <w:lang w:val="ru-RU"/>
        </w:rPr>
        <w:t xml:space="preserve"> </w:t>
      </w:r>
      <w:r w:rsidRPr="0078169E">
        <w:rPr>
          <w:lang w:val="az-Latn-AZ"/>
        </w:rPr>
        <w:t>qarnının</w:t>
      </w:r>
      <w:r w:rsidRPr="00CC3B78">
        <w:rPr>
          <w:lang w:val="ru-RU"/>
        </w:rPr>
        <w:t xml:space="preserve"> </w:t>
      </w:r>
      <w:r w:rsidRPr="0078169E">
        <w:rPr>
          <w:lang w:val="az-Latn-AZ"/>
        </w:rPr>
        <w:t>üstünə</w:t>
      </w:r>
      <w:r w:rsidRPr="00CC3B78">
        <w:rPr>
          <w:lang w:val="ru-RU"/>
        </w:rPr>
        <w:t xml:space="preserve"> </w:t>
      </w:r>
      <w:r w:rsidRPr="0078169E">
        <w:rPr>
          <w:lang w:val="az-Latn-AZ"/>
        </w:rPr>
        <w:t>bir</w:t>
      </w:r>
      <w:r w:rsidRPr="00CC3B78">
        <w:rPr>
          <w:lang w:val="ru-RU"/>
        </w:rPr>
        <w:t xml:space="preserve"> </w:t>
      </w:r>
      <w:r w:rsidRPr="0078169E">
        <w:rPr>
          <w:lang w:val="az-Latn-AZ"/>
        </w:rPr>
        <w:t>şey</w:t>
      </w:r>
      <w:r w:rsidRPr="00CC3B78">
        <w:rPr>
          <w:lang w:val="ru-RU"/>
        </w:rPr>
        <w:t xml:space="preserve"> </w:t>
      </w:r>
      <w:r w:rsidRPr="0078169E">
        <w:rPr>
          <w:lang w:val="az-Latn-AZ"/>
        </w:rPr>
        <w:t>qoymaq</w:t>
      </w:r>
      <w:r w:rsidRPr="00CC3B78">
        <w:rPr>
          <w:lang w:val="ru-RU"/>
        </w:rPr>
        <w:t xml:space="preserve">, </w:t>
      </w:r>
      <w:r w:rsidRPr="0078169E">
        <w:rPr>
          <w:lang w:val="az-Latn-AZ"/>
        </w:rPr>
        <w:t>cənabətli</w:t>
      </w:r>
      <w:r w:rsidRPr="00CC3B78">
        <w:rPr>
          <w:lang w:val="ru-RU"/>
        </w:rPr>
        <w:t xml:space="preserve">, </w:t>
      </w:r>
      <w:r w:rsidRPr="0078169E">
        <w:rPr>
          <w:lang w:val="az-Latn-AZ"/>
        </w:rPr>
        <w:t>heyzli</w:t>
      </w:r>
      <w:r w:rsidRPr="00CC3B78">
        <w:rPr>
          <w:lang w:val="ru-RU"/>
        </w:rPr>
        <w:t xml:space="preserve"> </w:t>
      </w:r>
      <w:r w:rsidRPr="0078169E">
        <w:rPr>
          <w:lang w:val="az-Latn-AZ"/>
        </w:rPr>
        <w:t>şəxslərin</w:t>
      </w:r>
      <w:r w:rsidRPr="00CC3B78">
        <w:rPr>
          <w:lang w:val="ru-RU"/>
        </w:rPr>
        <w:t xml:space="preserve"> </w:t>
      </w:r>
      <w:r w:rsidRPr="0078169E">
        <w:rPr>
          <w:lang w:val="az-Latn-AZ"/>
        </w:rPr>
        <w:t>onun</w:t>
      </w:r>
      <w:r w:rsidRPr="00CC3B78">
        <w:rPr>
          <w:lang w:val="ru-RU"/>
        </w:rPr>
        <w:t xml:space="preserve"> </w:t>
      </w:r>
      <w:r w:rsidRPr="0078169E">
        <w:rPr>
          <w:lang w:val="az-Latn-AZ"/>
        </w:rPr>
        <w:t>yanında</w:t>
      </w:r>
      <w:r w:rsidRPr="00CC3B78">
        <w:rPr>
          <w:lang w:val="ru-RU"/>
        </w:rPr>
        <w:t xml:space="preserve"> </w:t>
      </w:r>
      <w:r w:rsidRPr="0078169E">
        <w:rPr>
          <w:lang w:val="az-Latn-AZ"/>
        </w:rPr>
        <w:t>olması</w:t>
      </w:r>
      <w:r w:rsidRPr="00CC3B78">
        <w:rPr>
          <w:lang w:val="ru-RU"/>
        </w:rPr>
        <w:t xml:space="preserve">, </w:t>
      </w:r>
      <w:r w:rsidRPr="0078169E">
        <w:rPr>
          <w:lang w:val="az-Latn-AZ"/>
        </w:rPr>
        <w:t>həmçinin</w:t>
      </w:r>
      <w:r w:rsidRPr="00CC3B78">
        <w:rPr>
          <w:lang w:val="ru-RU"/>
        </w:rPr>
        <w:t xml:space="preserve"> </w:t>
      </w:r>
      <w:r w:rsidRPr="0078169E">
        <w:rPr>
          <w:lang w:val="az-Latn-AZ"/>
        </w:rPr>
        <w:t>onun</w:t>
      </w:r>
      <w:r w:rsidRPr="00CC3B78">
        <w:rPr>
          <w:lang w:val="ru-RU"/>
        </w:rPr>
        <w:t xml:space="preserve"> </w:t>
      </w:r>
      <w:r w:rsidRPr="0078169E">
        <w:rPr>
          <w:lang w:val="az-Latn-AZ"/>
        </w:rPr>
        <w:t>yanında</w:t>
      </w:r>
      <w:r w:rsidRPr="00CC3B78">
        <w:rPr>
          <w:lang w:val="ru-RU"/>
        </w:rPr>
        <w:t xml:space="preserve"> </w:t>
      </w:r>
      <w:r w:rsidRPr="0078169E">
        <w:rPr>
          <w:lang w:val="az-Latn-AZ"/>
        </w:rPr>
        <w:t>çox</w:t>
      </w:r>
      <w:r w:rsidRPr="00CC3B78">
        <w:rPr>
          <w:lang w:val="ru-RU"/>
        </w:rPr>
        <w:t xml:space="preserve"> </w:t>
      </w:r>
      <w:r w:rsidRPr="0078169E">
        <w:rPr>
          <w:lang w:val="az-Latn-AZ"/>
        </w:rPr>
        <w:t>danışmaq</w:t>
      </w:r>
      <w:r w:rsidRPr="00CC3B78">
        <w:rPr>
          <w:lang w:val="ru-RU"/>
        </w:rPr>
        <w:t xml:space="preserve">, </w:t>
      </w:r>
      <w:r w:rsidRPr="0078169E">
        <w:rPr>
          <w:lang w:val="az-Latn-AZ"/>
        </w:rPr>
        <w:t>ağlamaq</w:t>
      </w:r>
      <w:r w:rsidRPr="00CC3B78">
        <w:rPr>
          <w:lang w:val="ru-RU"/>
        </w:rPr>
        <w:t xml:space="preserve">, </w:t>
      </w:r>
      <w:r w:rsidRPr="0078169E">
        <w:rPr>
          <w:lang w:val="az-Latn-AZ"/>
        </w:rPr>
        <w:t>qadınları</w:t>
      </w:r>
      <w:r w:rsidRPr="00CC3B78">
        <w:rPr>
          <w:lang w:val="ru-RU"/>
        </w:rPr>
        <w:t xml:space="preserve"> </w:t>
      </w:r>
      <w:r w:rsidRPr="0078169E">
        <w:rPr>
          <w:lang w:val="az-Latn-AZ"/>
        </w:rPr>
        <w:t>can</w:t>
      </w:r>
      <w:r w:rsidRPr="00CC3B78">
        <w:rPr>
          <w:lang w:val="ru-RU"/>
        </w:rPr>
        <w:t xml:space="preserve"> </w:t>
      </w:r>
      <w:r w:rsidRPr="0078169E">
        <w:rPr>
          <w:lang w:val="az-Latn-AZ"/>
        </w:rPr>
        <w:t>verənin</w:t>
      </w:r>
      <w:r w:rsidRPr="00CC3B78">
        <w:rPr>
          <w:lang w:val="ru-RU"/>
        </w:rPr>
        <w:t xml:space="preserve"> </w:t>
      </w:r>
      <w:r w:rsidRPr="0078169E">
        <w:rPr>
          <w:lang w:val="az-Latn-AZ"/>
        </w:rPr>
        <w:t>yanında</w:t>
      </w:r>
      <w:r w:rsidRPr="00CC3B78">
        <w:rPr>
          <w:lang w:val="ru-RU"/>
        </w:rPr>
        <w:t xml:space="preserve"> </w:t>
      </w:r>
      <w:r w:rsidRPr="0078169E">
        <w:rPr>
          <w:lang w:val="az-Latn-AZ"/>
        </w:rPr>
        <w:t>tək</w:t>
      </w:r>
      <w:r w:rsidRPr="00CC3B78">
        <w:rPr>
          <w:lang w:val="ru-RU"/>
        </w:rPr>
        <w:t xml:space="preserve"> </w:t>
      </w:r>
      <w:r w:rsidRPr="0078169E">
        <w:rPr>
          <w:lang w:val="az-Latn-AZ"/>
        </w:rPr>
        <w:t>qoymaq</w:t>
      </w:r>
      <w:r w:rsidRPr="00CC3B78">
        <w:rPr>
          <w:lang w:val="ru-RU"/>
        </w:rPr>
        <w:t xml:space="preserve"> </w:t>
      </w:r>
      <w:r w:rsidRPr="0078169E">
        <w:rPr>
          <w:lang w:val="az-Latn-AZ"/>
        </w:rPr>
        <w:t>məkruhdur</w:t>
      </w:r>
      <w:r w:rsidRPr="00CC3B78">
        <w:rPr>
          <w:lang w:val="ru-RU"/>
        </w:rPr>
        <w:t>.</w:t>
      </w:r>
    </w:p>
    <w:p w14:paraId="7FFB4199" w14:textId="77777777" w:rsidR="0064286B" w:rsidRDefault="0064286B" w:rsidP="0064286B">
      <w:pPr>
        <w:pStyle w:val="Heading1"/>
        <w:jc w:val="center"/>
        <w:rPr>
          <w:rFonts w:ascii="Times New Roman" w:hAnsi="Times New Roman" w:cs="Times New Roman" w:hint="cs"/>
          <w:bCs w:val="0"/>
          <w:i/>
          <w:iCs/>
          <w:sz w:val="24"/>
          <w:szCs w:val="24"/>
          <w:rtl/>
          <w:lang w:val="ru-RU" w:bidi="fa-IR"/>
        </w:rPr>
      </w:pPr>
      <w:bookmarkStart w:id="90" w:name="_Toc16174244"/>
      <w:r w:rsidRPr="0078169E">
        <w:rPr>
          <w:rFonts w:ascii="Times New Roman" w:hAnsi="Times New Roman" w:cs="Times New Roman"/>
          <w:bCs w:val="0"/>
          <w:i/>
          <w:iCs/>
          <w:sz w:val="24"/>
          <w:szCs w:val="24"/>
          <w:lang w:val="az-Latn-AZ"/>
        </w:rPr>
        <w:t>ÖLÜMDƏN</w:t>
      </w:r>
      <w:r w:rsidRPr="007D431A">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SONRANIN</w:t>
      </w:r>
      <w:r w:rsidRPr="007D431A">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HÖKMLƏRİ</w:t>
      </w:r>
      <w:bookmarkEnd w:id="90"/>
    </w:p>
    <w:p w14:paraId="651099FE" w14:textId="77777777" w:rsidR="0064286B" w:rsidRDefault="0064286B" w:rsidP="0064286B">
      <w:pPr>
        <w:ind w:right="-24" w:firstLine="240"/>
        <w:jc w:val="both"/>
        <w:rPr>
          <w:rFonts w:hint="cs"/>
          <w:rtl/>
          <w:lang w:val="ru-RU" w:bidi="fa-IR"/>
        </w:rPr>
      </w:pPr>
      <w:r w:rsidRPr="0078169E">
        <w:rPr>
          <w:lang w:val="az-Latn-AZ"/>
        </w:rPr>
        <w:t>Ölümdən</w:t>
      </w:r>
      <w:r w:rsidRPr="00CC3B78">
        <w:rPr>
          <w:lang w:val="ru-RU"/>
        </w:rPr>
        <w:t xml:space="preserve"> </w:t>
      </w:r>
      <w:r w:rsidRPr="0078169E">
        <w:rPr>
          <w:lang w:val="az-Latn-AZ"/>
        </w:rPr>
        <w:t>sonra</w:t>
      </w:r>
      <w:r w:rsidRPr="00CC3B78">
        <w:rPr>
          <w:lang w:val="ru-RU"/>
        </w:rPr>
        <w:t xml:space="preserve"> </w:t>
      </w:r>
      <w:r w:rsidRPr="0078169E">
        <w:rPr>
          <w:lang w:val="az-Latn-AZ"/>
        </w:rPr>
        <w:t>müstəhəbdir</w:t>
      </w:r>
      <w:r w:rsidRPr="00CC3B78">
        <w:rPr>
          <w:lang w:val="ru-RU"/>
        </w:rPr>
        <w:t xml:space="preserve"> </w:t>
      </w:r>
      <w:r w:rsidRPr="0078169E">
        <w:rPr>
          <w:lang w:val="az-Latn-AZ"/>
        </w:rPr>
        <w:t>ki</w:t>
      </w:r>
      <w:r w:rsidRPr="00CC3B78">
        <w:rPr>
          <w:lang w:val="ru-RU"/>
        </w:rPr>
        <w:t xml:space="preserve">, </w:t>
      </w:r>
      <w:r w:rsidRPr="0078169E">
        <w:rPr>
          <w:lang w:val="az-Latn-AZ"/>
        </w:rPr>
        <w:t>meyyitin</w:t>
      </w:r>
      <w:r w:rsidRPr="00CC3B78">
        <w:rPr>
          <w:lang w:val="ru-RU"/>
        </w:rPr>
        <w:t xml:space="preserve"> </w:t>
      </w:r>
      <w:r w:rsidRPr="0078169E">
        <w:rPr>
          <w:lang w:val="az-Latn-AZ"/>
        </w:rPr>
        <w:t>ağzını</w:t>
      </w:r>
      <w:r w:rsidRPr="00CC3B78">
        <w:rPr>
          <w:lang w:val="ru-RU"/>
        </w:rPr>
        <w:t xml:space="preserve"> </w:t>
      </w:r>
      <w:r w:rsidRPr="0078169E">
        <w:rPr>
          <w:lang w:val="az-Latn-AZ"/>
        </w:rPr>
        <w:t>bağlasınlar</w:t>
      </w:r>
      <w:r w:rsidRPr="00CC3B78">
        <w:rPr>
          <w:lang w:val="ru-RU"/>
        </w:rPr>
        <w:t xml:space="preserve"> (</w:t>
      </w:r>
      <w:r w:rsidRPr="0078169E">
        <w:rPr>
          <w:lang w:val="az-Latn-AZ"/>
        </w:rPr>
        <w:t>ki</w:t>
      </w:r>
      <w:r w:rsidRPr="00CC3B78">
        <w:rPr>
          <w:lang w:val="ru-RU"/>
        </w:rPr>
        <w:t xml:space="preserve">, </w:t>
      </w:r>
      <w:r w:rsidRPr="0078169E">
        <w:rPr>
          <w:lang w:val="az-Latn-AZ"/>
        </w:rPr>
        <w:t>açıq</w:t>
      </w:r>
      <w:r w:rsidRPr="00CC3B78">
        <w:rPr>
          <w:lang w:val="ru-RU"/>
        </w:rPr>
        <w:t xml:space="preserve"> </w:t>
      </w:r>
      <w:r w:rsidRPr="0078169E">
        <w:rPr>
          <w:lang w:val="az-Latn-AZ"/>
        </w:rPr>
        <w:t>qalmasın</w:t>
      </w:r>
      <w:r w:rsidRPr="00CC3B78">
        <w:rPr>
          <w:lang w:val="ru-RU"/>
        </w:rPr>
        <w:t xml:space="preserve">), </w:t>
      </w:r>
      <w:r w:rsidRPr="0078169E">
        <w:rPr>
          <w:lang w:val="az-Latn-AZ"/>
        </w:rPr>
        <w:t>gözlərini</w:t>
      </w:r>
      <w:r w:rsidRPr="00CC3B78">
        <w:rPr>
          <w:lang w:val="ru-RU"/>
        </w:rPr>
        <w:t xml:space="preserve">, </w:t>
      </w:r>
      <w:r w:rsidRPr="0078169E">
        <w:rPr>
          <w:lang w:val="az-Latn-AZ"/>
        </w:rPr>
        <w:t>çənəsini</w:t>
      </w:r>
      <w:r w:rsidRPr="00CC3B78">
        <w:rPr>
          <w:lang w:val="ru-RU"/>
        </w:rPr>
        <w:t xml:space="preserve"> </w:t>
      </w:r>
      <w:r w:rsidRPr="0078169E">
        <w:rPr>
          <w:lang w:val="az-Latn-AZ"/>
        </w:rPr>
        <w:t>bağlasınlar</w:t>
      </w:r>
      <w:r w:rsidRPr="00CC3B78">
        <w:rPr>
          <w:lang w:val="ru-RU"/>
        </w:rPr>
        <w:t xml:space="preserve">, </w:t>
      </w:r>
      <w:r w:rsidRPr="0078169E">
        <w:rPr>
          <w:lang w:val="az-Latn-AZ"/>
        </w:rPr>
        <w:t>əllərini</w:t>
      </w:r>
      <w:r w:rsidRPr="00CC3B78">
        <w:rPr>
          <w:lang w:val="ru-RU"/>
        </w:rPr>
        <w:t xml:space="preserve"> </w:t>
      </w:r>
      <w:r w:rsidRPr="0078169E">
        <w:rPr>
          <w:lang w:val="az-Latn-AZ"/>
        </w:rPr>
        <w:t>və</w:t>
      </w:r>
      <w:r w:rsidRPr="00CC3B78">
        <w:rPr>
          <w:lang w:val="ru-RU"/>
        </w:rPr>
        <w:t xml:space="preserve"> </w:t>
      </w:r>
      <w:r w:rsidRPr="0078169E">
        <w:rPr>
          <w:lang w:val="az-Latn-AZ"/>
        </w:rPr>
        <w:t>ayaqlarını</w:t>
      </w:r>
      <w:r w:rsidRPr="00CC3B78">
        <w:rPr>
          <w:lang w:val="ru-RU"/>
        </w:rPr>
        <w:t xml:space="preserve"> </w:t>
      </w:r>
      <w:r w:rsidRPr="0078169E">
        <w:rPr>
          <w:lang w:val="az-Latn-AZ"/>
        </w:rPr>
        <w:t>uzatsınlar</w:t>
      </w:r>
      <w:r w:rsidRPr="00CC3B78">
        <w:rPr>
          <w:lang w:val="ru-RU"/>
        </w:rPr>
        <w:t xml:space="preserve">, </w:t>
      </w:r>
      <w:r w:rsidRPr="0078169E">
        <w:rPr>
          <w:lang w:val="az-Latn-AZ"/>
        </w:rPr>
        <w:t>onun</w:t>
      </w:r>
      <w:r w:rsidRPr="00CC3B78">
        <w:rPr>
          <w:lang w:val="ru-RU"/>
        </w:rPr>
        <w:t xml:space="preserve"> </w:t>
      </w:r>
      <w:r w:rsidRPr="0078169E">
        <w:rPr>
          <w:lang w:val="az-Latn-AZ"/>
        </w:rPr>
        <w:t>üstünə</w:t>
      </w:r>
      <w:r w:rsidRPr="00CC3B78">
        <w:rPr>
          <w:lang w:val="ru-RU"/>
        </w:rPr>
        <w:t xml:space="preserve"> </w:t>
      </w:r>
      <w:r w:rsidRPr="0078169E">
        <w:rPr>
          <w:lang w:val="az-Latn-AZ"/>
        </w:rPr>
        <w:t>parça</w:t>
      </w:r>
      <w:r w:rsidRPr="00CC3B78">
        <w:rPr>
          <w:lang w:val="ru-RU"/>
        </w:rPr>
        <w:t xml:space="preserve"> </w:t>
      </w:r>
      <w:r w:rsidRPr="0078169E">
        <w:rPr>
          <w:lang w:val="az-Latn-AZ"/>
        </w:rPr>
        <w:t>çəksinlər</w:t>
      </w:r>
      <w:r w:rsidRPr="00CC3B78">
        <w:rPr>
          <w:lang w:val="ru-RU"/>
        </w:rPr>
        <w:t xml:space="preserve">. </w:t>
      </w:r>
      <w:r w:rsidRPr="0078169E">
        <w:rPr>
          <w:lang w:val="az-Latn-AZ"/>
        </w:rPr>
        <w:t>Əgər</w:t>
      </w:r>
      <w:r w:rsidRPr="00CC3B78">
        <w:rPr>
          <w:lang w:val="ru-RU"/>
        </w:rPr>
        <w:t xml:space="preserve"> </w:t>
      </w:r>
      <w:r w:rsidRPr="0078169E">
        <w:rPr>
          <w:lang w:val="az-Latn-AZ"/>
        </w:rPr>
        <w:t>gecə</w:t>
      </w:r>
      <w:r w:rsidRPr="00CC3B78">
        <w:rPr>
          <w:lang w:val="ru-RU"/>
        </w:rPr>
        <w:t xml:space="preserve"> </w:t>
      </w:r>
      <w:r w:rsidRPr="0078169E">
        <w:rPr>
          <w:lang w:val="az-Latn-AZ"/>
        </w:rPr>
        <w:t>ölübsə</w:t>
      </w:r>
      <w:r w:rsidRPr="00CC3B78">
        <w:rPr>
          <w:lang w:val="ru-RU"/>
        </w:rPr>
        <w:t xml:space="preserve">, </w:t>
      </w:r>
      <w:r w:rsidRPr="0078169E">
        <w:rPr>
          <w:lang w:val="az-Latn-AZ"/>
        </w:rPr>
        <w:t>öldüyü</w:t>
      </w:r>
      <w:r w:rsidRPr="00CC3B78">
        <w:rPr>
          <w:lang w:val="ru-RU"/>
        </w:rPr>
        <w:t xml:space="preserve"> </w:t>
      </w:r>
      <w:r w:rsidRPr="0078169E">
        <w:rPr>
          <w:lang w:val="az-Latn-AZ"/>
        </w:rPr>
        <w:t>yerdə</w:t>
      </w:r>
      <w:r w:rsidRPr="00CC3B78">
        <w:rPr>
          <w:lang w:val="ru-RU"/>
        </w:rPr>
        <w:t xml:space="preserve"> </w:t>
      </w:r>
      <w:r w:rsidRPr="0078169E">
        <w:rPr>
          <w:lang w:val="az-Latn-AZ"/>
        </w:rPr>
        <w:t>çıraq</w:t>
      </w:r>
      <w:r w:rsidRPr="00CC3B78">
        <w:rPr>
          <w:lang w:val="ru-RU"/>
        </w:rPr>
        <w:t xml:space="preserve"> </w:t>
      </w:r>
      <w:r w:rsidRPr="0078169E">
        <w:rPr>
          <w:lang w:val="az-Latn-AZ"/>
        </w:rPr>
        <w:t>yandırsınlar</w:t>
      </w:r>
      <w:r w:rsidRPr="00CC3B78">
        <w:rPr>
          <w:lang w:val="ru-RU"/>
        </w:rPr>
        <w:t xml:space="preserve"> </w:t>
      </w:r>
      <w:r w:rsidRPr="0078169E">
        <w:rPr>
          <w:lang w:val="az-Latn-AZ"/>
        </w:rPr>
        <w:t>və</w:t>
      </w:r>
      <w:r w:rsidRPr="00CC3B78">
        <w:rPr>
          <w:lang w:val="ru-RU"/>
        </w:rPr>
        <w:t xml:space="preserve"> </w:t>
      </w:r>
      <w:r w:rsidRPr="0078169E">
        <w:rPr>
          <w:lang w:val="az-Latn-AZ"/>
        </w:rPr>
        <w:t>onu</w:t>
      </w:r>
      <w:r w:rsidRPr="00CC3B78">
        <w:rPr>
          <w:lang w:val="ru-RU"/>
        </w:rPr>
        <w:t xml:space="preserve"> </w:t>
      </w:r>
      <w:r w:rsidRPr="0078169E">
        <w:rPr>
          <w:lang w:val="az-Latn-AZ"/>
        </w:rPr>
        <w:t>dəfn</w:t>
      </w:r>
      <w:r w:rsidRPr="00CC3B78">
        <w:rPr>
          <w:lang w:val="ru-RU"/>
        </w:rPr>
        <w:t xml:space="preserve"> </w:t>
      </w:r>
      <w:r w:rsidRPr="0078169E">
        <w:rPr>
          <w:lang w:val="az-Latn-AZ"/>
        </w:rPr>
        <w:t>etmək</w:t>
      </w:r>
      <w:r w:rsidRPr="00CC3B78">
        <w:rPr>
          <w:lang w:val="ru-RU"/>
        </w:rPr>
        <w:t xml:space="preserve"> </w:t>
      </w:r>
      <w:r w:rsidRPr="0078169E">
        <w:rPr>
          <w:lang w:val="az-Latn-AZ"/>
        </w:rPr>
        <w:t>üçün</w:t>
      </w:r>
      <w:r w:rsidRPr="00CC3B78">
        <w:rPr>
          <w:lang w:val="ru-RU"/>
        </w:rPr>
        <w:t xml:space="preserve"> </w:t>
      </w:r>
      <w:r w:rsidRPr="0078169E">
        <w:rPr>
          <w:lang w:val="az-Latn-AZ"/>
        </w:rPr>
        <w:t>möminlərə</w:t>
      </w:r>
      <w:r w:rsidRPr="00CC3B78">
        <w:rPr>
          <w:lang w:val="ru-RU"/>
        </w:rPr>
        <w:t xml:space="preserve"> </w:t>
      </w:r>
      <w:r w:rsidRPr="0078169E">
        <w:rPr>
          <w:lang w:val="az-Latn-AZ"/>
        </w:rPr>
        <w:t>xəbər</w:t>
      </w:r>
      <w:r w:rsidRPr="00CC3B78">
        <w:rPr>
          <w:lang w:val="ru-RU"/>
        </w:rPr>
        <w:t xml:space="preserve"> </w:t>
      </w:r>
      <w:r w:rsidRPr="0078169E">
        <w:rPr>
          <w:lang w:val="az-Latn-AZ"/>
        </w:rPr>
        <w:t>versinlər</w:t>
      </w:r>
      <w:r w:rsidRPr="00CC3B78">
        <w:rPr>
          <w:lang w:val="ru-RU"/>
        </w:rPr>
        <w:t xml:space="preserve">. </w:t>
      </w:r>
      <w:r w:rsidRPr="0078169E">
        <w:rPr>
          <w:lang w:val="az-Latn-AZ"/>
        </w:rPr>
        <w:t>Onu</w:t>
      </w:r>
      <w:r w:rsidRPr="00CC3B78">
        <w:rPr>
          <w:lang w:val="ru-RU"/>
        </w:rPr>
        <w:t xml:space="preserve"> </w:t>
      </w:r>
      <w:r w:rsidRPr="0078169E">
        <w:rPr>
          <w:lang w:val="az-Latn-AZ"/>
        </w:rPr>
        <w:t>dəfn</w:t>
      </w:r>
      <w:r w:rsidRPr="00CC3B78">
        <w:rPr>
          <w:lang w:val="ru-RU"/>
        </w:rPr>
        <w:t xml:space="preserve"> </w:t>
      </w:r>
      <w:r w:rsidRPr="0078169E">
        <w:rPr>
          <w:lang w:val="az-Latn-AZ"/>
        </w:rPr>
        <w:t>etməkdə</w:t>
      </w:r>
      <w:r w:rsidRPr="00CC3B78">
        <w:rPr>
          <w:lang w:val="ru-RU"/>
        </w:rPr>
        <w:t xml:space="preserve"> </w:t>
      </w:r>
      <w:r w:rsidRPr="0078169E">
        <w:rPr>
          <w:lang w:val="az-Latn-AZ"/>
        </w:rPr>
        <w:t>tələssinlər</w:t>
      </w:r>
      <w:r w:rsidRPr="00CC3B78">
        <w:rPr>
          <w:lang w:val="ru-RU"/>
        </w:rPr>
        <w:t xml:space="preserve">. </w:t>
      </w:r>
      <w:r w:rsidRPr="0078169E">
        <w:rPr>
          <w:lang w:val="az-Latn-AZ"/>
        </w:rPr>
        <w:t>Amma</w:t>
      </w:r>
      <w:r w:rsidRPr="00CC3B78">
        <w:rPr>
          <w:lang w:val="ru-RU"/>
        </w:rPr>
        <w:t xml:space="preserve"> </w:t>
      </w:r>
      <w:r w:rsidRPr="0078169E">
        <w:rPr>
          <w:lang w:val="az-Latn-AZ"/>
        </w:rPr>
        <w:t>onun</w:t>
      </w:r>
      <w:r w:rsidRPr="00CC3B78">
        <w:rPr>
          <w:lang w:val="ru-RU"/>
        </w:rPr>
        <w:t xml:space="preserve"> </w:t>
      </w:r>
      <w:r w:rsidRPr="0078169E">
        <w:rPr>
          <w:lang w:val="az-Latn-AZ"/>
        </w:rPr>
        <w:t>ölümünə</w:t>
      </w:r>
      <w:r w:rsidRPr="00CC3B78">
        <w:rPr>
          <w:lang w:val="ru-RU"/>
        </w:rPr>
        <w:t xml:space="preserve"> </w:t>
      </w:r>
      <w:r w:rsidRPr="0078169E">
        <w:rPr>
          <w:lang w:val="az-Latn-AZ"/>
        </w:rPr>
        <w:t>yəqinlikləri</w:t>
      </w:r>
      <w:r w:rsidRPr="00CC3B78">
        <w:rPr>
          <w:lang w:val="ru-RU"/>
        </w:rPr>
        <w:t xml:space="preserve"> </w:t>
      </w:r>
      <w:r w:rsidRPr="0078169E">
        <w:rPr>
          <w:lang w:val="az-Latn-AZ"/>
        </w:rPr>
        <w:t>olmasa</w:t>
      </w:r>
      <w:r w:rsidRPr="00CC3B78">
        <w:rPr>
          <w:lang w:val="ru-RU"/>
        </w:rPr>
        <w:t xml:space="preserve">, </w:t>
      </w:r>
      <w:r w:rsidRPr="0078169E">
        <w:rPr>
          <w:lang w:val="az-Latn-AZ"/>
        </w:rPr>
        <w:t>gözləməlidirlər</w:t>
      </w:r>
      <w:r w:rsidRPr="00CC3B78">
        <w:rPr>
          <w:lang w:val="ru-RU"/>
        </w:rPr>
        <w:t xml:space="preserve"> </w:t>
      </w:r>
      <w:r w:rsidRPr="0078169E">
        <w:rPr>
          <w:lang w:val="az-Latn-AZ"/>
        </w:rPr>
        <w:t>ki</w:t>
      </w:r>
      <w:r w:rsidRPr="00CC3B78">
        <w:rPr>
          <w:lang w:val="ru-RU"/>
        </w:rPr>
        <w:t xml:space="preserve">, </w:t>
      </w:r>
      <w:r w:rsidRPr="0078169E">
        <w:rPr>
          <w:lang w:val="az-Latn-AZ"/>
        </w:rPr>
        <w:t>dəqiq</w:t>
      </w:r>
      <w:r w:rsidRPr="00CC3B78">
        <w:rPr>
          <w:lang w:val="ru-RU"/>
        </w:rPr>
        <w:t xml:space="preserve"> </w:t>
      </w:r>
      <w:r w:rsidRPr="0078169E">
        <w:rPr>
          <w:lang w:val="az-Latn-AZ"/>
        </w:rPr>
        <w:t>məlum</w:t>
      </w:r>
      <w:r w:rsidRPr="00CC3B78">
        <w:rPr>
          <w:lang w:val="ru-RU"/>
        </w:rPr>
        <w:t xml:space="preserve"> </w:t>
      </w:r>
      <w:r w:rsidRPr="0078169E">
        <w:rPr>
          <w:lang w:val="az-Latn-AZ"/>
        </w:rPr>
        <w:t>olsun</w:t>
      </w:r>
      <w:r w:rsidRPr="00CC3B78">
        <w:rPr>
          <w:lang w:val="ru-RU"/>
        </w:rPr>
        <w:t xml:space="preserve">. </w:t>
      </w:r>
      <w:r w:rsidRPr="0078169E">
        <w:rPr>
          <w:lang w:val="az-Latn-AZ"/>
        </w:rPr>
        <w:t>Əgər</w:t>
      </w:r>
      <w:r w:rsidRPr="00CC3B78">
        <w:rPr>
          <w:lang w:val="ru-RU"/>
        </w:rPr>
        <w:t xml:space="preserve"> </w:t>
      </w:r>
      <w:r w:rsidRPr="0078169E">
        <w:rPr>
          <w:lang w:val="az-Latn-AZ"/>
        </w:rPr>
        <w:t>meyyit</w:t>
      </w:r>
      <w:r w:rsidRPr="00CC3B78">
        <w:rPr>
          <w:lang w:val="ru-RU"/>
        </w:rPr>
        <w:t xml:space="preserve"> </w:t>
      </w:r>
      <w:r w:rsidRPr="0078169E">
        <w:rPr>
          <w:lang w:val="az-Latn-AZ"/>
        </w:rPr>
        <w:t>hamilə</w:t>
      </w:r>
      <w:r w:rsidRPr="00CC3B78">
        <w:rPr>
          <w:lang w:val="ru-RU"/>
        </w:rPr>
        <w:t xml:space="preserve"> </w:t>
      </w:r>
      <w:r w:rsidRPr="0078169E">
        <w:rPr>
          <w:lang w:val="az-Latn-AZ"/>
        </w:rPr>
        <w:t>olsa</w:t>
      </w:r>
      <w:r w:rsidRPr="00CC3B78">
        <w:rPr>
          <w:lang w:val="ru-RU"/>
        </w:rPr>
        <w:t xml:space="preserve"> </w:t>
      </w:r>
      <w:r w:rsidRPr="0078169E">
        <w:rPr>
          <w:lang w:val="az-Latn-AZ"/>
        </w:rPr>
        <w:t>və</w:t>
      </w:r>
      <w:r w:rsidRPr="00CC3B78">
        <w:rPr>
          <w:lang w:val="ru-RU"/>
        </w:rPr>
        <w:t xml:space="preserve"> </w:t>
      </w:r>
      <w:r w:rsidRPr="0078169E">
        <w:rPr>
          <w:lang w:val="az-Latn-AZ"/>
        </w:rPr>
        <w:t>qarnındakı</w:t>
      </w:r>
      <w:r w:rsidRPr="00CC3B78">
        <w:rPr>
          <w:lang w:val="ru-RU"/>
        </w:rPr>
        <w:t xml:space="preserve"> </w:t>
      </w:r>
      <w:r w:rsidRPr="0078169E">
        <w:rPr>
          <w:lang w:val="az-Latn-AZ"/>
        </w:rPr>
        <w:t>uşaq</w:t>
      </w:r>
      <w:r w:rsidRPr="00CC3B78">
        <w:rPr>
          <w:lang w:val="ru-RU"/>
        </w:rPr>
        <w:t xml:space="preserve"> </w:t>
      </w:r>
      <w:r w:rsidRPr="0078169E">
        <w:rPr>
          <w:lang w:val="az-Latn-AZ"/>
        </w:rPr>
        <w:t>diri</w:t>
      </w:r>
      <w:r w:rsidRPr="00CC3B78">
        <w:rPr>
          <w:lang w:val="ru-RU"/>
        </w:rPr>
        <w:t xml:space="preserve"> </w:t>
      </w:r>
      <w:r w:rsidRPr="0078169E">
        <w:rPr>
          <w:lang w:val="az-Latn-AZ"/>
        </w:rPr>
        <w:t>olsa</w:t>
      </w:r>
      <w:r w:rsidRPr="00CC3B78">
        <w:rPr>
          <w:lang w:val="ru-RU"/>
        </w:rPr>
        <w:t xml:space="preserve">, </w:t>
      </w:r>
      <w:r w:rsidRPr="0078169E">
        <w:rPr>
          <w:lang w:val="az-Latn-AZ"/>
        </w:rPr>
        <w:t>dəfn</w:t>
      </w:r>
      <w:r w:rsidRPr="00CC3B78">
        <w:rPr>
          <w:lang w:val="ru-RU"/>
        </w:rPr>
        <w:t xml:space="preserve"> </w:t>
      </w:r>
      <w:r w:rsidRPr="0078169E">
        <w:rPr>
          <w:lang w:val="az-Latn-AZ"/>
        </w:rPr>
        <w:t>işini</w:t>
      </w:r>
      <w:r w:rsidRPr="00CC3B78">
        <w:rPr>
          <w:lang w:val="ru-RU"/>
        </w:rPr>
        <w:t xml:space="preserve"> </w:t>
      </w:r>
      <w:r w:rsidRPr="0078169E">
        <w:rPr>
          <w:lang w:val="az-Latn-AZ"/>
        </w:rPr>
        <w:t>o</w:t>
      </w:r>
      <w:r w:rsidRPr="00CC3B78">
        <w:rPr>
          <w:lang w:val="ru-RU"/>
        </w:rPr>
        <w:t xml:space="preserve"> </w:t>
      </w:r>
      <w:r w:rsidRPr="0078169E">
        <w:rPr>
          <w:lang w:val="az-Latn-AZ"/>
        </w:rPr>
        <w:t>qədər</w:t>
      </w:r>
      <w:r w:rsidRPr="00CC3B78">
        <w:rPr>
          <w:lang w:val="ru-RU"/>
        </w:rPr>
        <w:t xml:space="preserve"> </w:t>
      </w:r>
      <w:r w:rsidRPr="0078169E">
        <w:rPr>
          <w:lang w:val="az-Latn-AZ"/>
        </w:rPr>
        <w:t>təxirə</w:t>
      </w:r>
      <w:r w:rsidRPr="00CC3B78">
        <w:rPr>
          <w:lang w:val="ru-RU"/>
        </w:rPr>
        <w:t xml:space="preserve"> </w:t>
      </w:r>
      <w:r w:rsidRPr="0078169E">
        <w:rPr>
          <w:lang w:val="az-Latn-AZ"/>
        </w:rPr>
        <w:t>salmalıdırlar</w:t>
      </w:r>
      <w:r w:rsidRPr="00CC3B78">
        <w:rPr>
          <w:lang w:val="ru-RU"/>
        </w:rPr>
        <w:t xml:space="preserve"> </w:t>
      </w:r>
      <w:r w:rsidRPr="0078169E">
        <w:rPr>
          <w:lang w:val="az-Latn-AZ"/>
        </w:rPr>
        <w:t>ki</w:t>
      </w:r>
      <w:r w:rsidRPr="00CC3B78">
        <w:rPr>
          <w:lang w:val="ru-RU"/>
        </w:rPr>
        <w:t xml:space="preserve">, </w:t>
      </w:r>
      <w:r w:rsidRPr="0078169E">
        <w:rPr>
          <w:lang w:val="az-Latn-AZ"/>
        </w:rPr>
        <w:t>onun</w:t>
      </w:r>
      <w:r w:rsidRPr="00CC3B78">
        <w:rPr>
          <w:lang w:val="ru-RU"/>
        </w:rPr>
        <w:t xml:space="preserve"> </w:t>
      </w:r>
      <w:r w:rsidRPr="0078169E">
        <w:rPr>
          <w:lang w:val="az-Latn-AZ"/>
        </w:rPr>
        <w:t>sol</w:t>
      </w:r>
      <w:r w:rsidRPr="00CC3B78">
        <w:rPr>
          <w:lang w:val="ru-RU"/>
        </w:rPr>
        <w:t xml:space="preserve"> </w:t>
      </w:r>
      <w:r w:rsidRPr="0078169E">
        <w:rPr>
          <w:lang w:val="az-Latn-AZ"/>
        </w:rPr>
        <w:t>tərəfdən</w:t>
      </w:r>
      <w:r w:rsidRPr="00CC3B78">
        <w:rPr>
          <w:lang w:val="ru-RU"/>
        </w:rPr>
        <w:t xml:space="preserve"> </w:t>
      </w:r>
      <w:r w:rsidRPr="0078169E">
        <w:rPr>
          <w:lang w:val="az-Latn-AZ"/>
        </w:rPr>
        <w:t>qarnını</w:t>
      </w:r>
      <w:r w:rsidRPr="00CC3B78">
        <w:rPr>
          <w:lang w:val="ru-RU"/>
        </w:rPr>
        <w:t xml:space="preserve"> </w:t>
      </w:r>
      <w:r w:rsidRPr="0078169E">
        <w:rPr>
          <w:lang w:val="az-Latn-AZ"/>
        </w:rPr>
        <w:t>yarıb</w:t>
      </w:r>
      <w:r w:rsidRPr="00CC3B78">
        <w:rPr>
          <w:lang w:val="ru-RU"/>
        </w:rPr>
        <w:t xml:space="preserve"> </w:t>
      </w:r>
      <w:r w:rsidRPr="0078169E">
        <w:rPr>
          <w:lang w:val="az-Latn-AZ"/>
        </w:rPr>
        <w:t>uşağı</w:t>
      </w:r>
      <w:r w:rsidRPr="00CC3B78">
        <w:rPr>
          <w:lang w:val="ru-RU"/>
        </w:rPr>
        <w:t xml:space="preserve"> </w:t>
      </w:r>
      <w:r w:rsidRPr="0078169E">
        <w:rPr>
          <w:lang w:val="az-Latn-AZ"/>
        </w:rPr>
        <w:t>çölə</w:t>
      </w:r>
      <w:r w:rsidRPr="00CC3B78">
        <w:rPr>
          <w:lang w:val="ru-RU"/>
        </w:rPr>
        <w:t xml:space="preserve"> </w:t>
      </w:r>
      <w:r w:rsidRPr="0078169E">
        <w:rPr>
          <w:lang w:val="az-Latn-AZ"/>
        </w:rPr>
        <w:t>çıxartsınlar</w:t>
      </w:r>
      <w:r w:rsidRPr="00CC3B78">
        <w:rPr>
          <w:lang w:val="ru-RU"/>
        </w:rPr>
        <w:t xml:space="preserve">, </w:t>
      </w:r>
      <w:r w:rsidRPr="0078169E">
        <w:rPr>
          <w:lang w:val="az-Latn-AZ"/>
        </w:rPr>
        <w:t>sonra</w:t>
      </w:r>
      <w:r w:rsidRPr="00CC3B78">
        <w:rPr>
          <w:lang w:val="ru-RU"/>
        </w:rPr>
        <w:t xml:space="preserve"> </w:t>
      </w:r>
      <w:r w:rsidRPr="0078169E">
        <w:rPr>
          <w:lang w:val="az-Latn-AZ"/>
        </w:rPr>
        <w:t>yarılan</w:t>
      </w:r>
      <w:r w:rsidRPr="00CC3B78">
        <w:rPr>
          <w:lang w:val="ru-RU"/>
        </w:rPr>
        <w:t xml:space="preserve"> </w:t>
      </w:r>
      <w:r w:rsidRPr="0078169E">
        <w:rPr>
          <w:lang w:val="az-Latn-AZ"/>
        </w:rPr>
        <w:t>yeri</w:t>
      </w:r>
      <w:r w:rsidRPr="00CC3B78">
        <w:rPr>
          <w:lang w:val="ru-RU"/>
        </w:rPr>
        <w:t xml:space="preserve"> </w:t>
      </w:r>
      <w:r w:rsidRPr="0078169E">
        <w:rPr>
          <w:lang w:val="az-Latn-AZ"/>
        </w:rPr>
        <w:t>tiksinlər</w:t>
      </w:r>
      <w:r w:rsidRPr="00CC3B78">
        <w:rPr>
          <w:lang w:val="ru-RU"/>
        </w:rPr>
        <w:t>.</w:t>
      </w:r>
    </w:p>
    <w:p w14:paraId="48F09896" w14:textId="77777777" w:rsidR="0064286B" w:rsidRDefault="0064286B" w:rsidP="0064286B">
      <w:pPr>
        <w:pStyle w:val="Heading1"/>
        <w:rPr>
          <w:rFonts w:ascii="Times New Roman" w:hAnsi="Times New Roman" w:cs="Times New Roman" w:hint="cs"/>
          <w:bCs w:val="0"/>
          <w:i/>
          <w:iCs/>
          <w:sz w:val="24"/>
          <w:szCs w:val="24"/>
          <w:rtl/>
          <w:lang w:val="ru-RU" w:bidi="fa-IR"/>
        </w:rPr>
      </w:pPr>
      <w:bookmarkStart w:id="91" w:name="_Toc16174245"/>
      <w:r w:rsidRPr="0078169E">
        <w:rPr>
          <w:rFonts w:ascii="Times New Roman" w:hAnsi="Times New Roman" w:cs="Times New Roman"/>
          <w:bCs w:val="0"/>
          <w:i/>
          <w:iCs/>
          <w:sz w:val="24"/>
          <w:szCs w:val="24"/>
          <w:lang w:val="az-Latn-AZ"/>
        </w:rPr>
        <w:t>QUSUL</w:t>
      </w:r>
      <w:r w:rsidRPr="007D431A">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KƏFƏN</w:t>
      </w:r>
      <w:r w:rsidRPr="007D431A">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NAMAZ</w:t>
      </w:r>
      <w:r w:rsidRPr="007D431A">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VƏ</w:t>
      </w:r>
      <w:r w:rsidRPr="007D431A">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DƏFNİN</w:t>
      </w:r>
      <w:r w:rsidRPr="007D431A">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HÖKMLƏRİ</w:t>
      </w:r>
      <w:bookmarkEnd w:id="91"/>
    </w:p>
    <w:p w14:paraId="511AA13C" w14:textId="77777777" w:rsidR="0064286B" w:rsidRPr="00CC3B78" w:rsidRDefault="0064286B" w:rsidP="0064286B">
      <w:pPr>
        <w:ind w:right="-24" w:firstLine="240"/>
        <w:jc w:val="both"/>
        <w:rPr>
          <w:lang w:val="ru-RU"/>
        </w:rPr>
      </w:pPr>
      <w:r w:rsidRPr="0078169E">
        <w:rPr>
          <w:lang w:val="az-Latn-AZ"/>
        </w:rPr>
        <w:t>Müsəlman</w:t>
      </w:r>
      <w:r w:rsidRPr="00CC3B78">
        <w:rPr>
          <w:lang w:val="ru-RU"/>
        </w:rPr>
        <w:t xml:space="preserve"> </w:t>
      </w:r>
      <w:r w:rsidRPr="0078169E">
        <w:rPr>
          <w:lang w:val="az-Latn-AZ"/>
        </w:rPr>
        <w:t>şəxsə</w:t>
      </w:r>
      <w:r w:rsidRPr="00CC3B78">
        <w:rPr>
          <w:lang w:val="ru-RU"/>
        </w:rPr>
        <w:t xml:space="preserve">, </w:t>
      </w:r>
      <w:r w:rsidRPr="0078169E">
        <w:rPr>
          <w:lang w:val="az-Latn-AZ"/>
        </w:rPr>
        <w:t>hətta</w:t>
      </w:r>
      <w:r w:rsidRPr="00CC3B78">
        <w:rPr>
          <w:lang w:val="ru-RU"/>
        </w:rPr>
        <w:t xml:space="preserve"> </w:t>
      </w:r>
      <w:r w:rsidRPr="0078169E">
        <w:rPr>
          <w:lang w:val="az-Latn-AZ"/>
        </w:rPr>
        <w:t>on</w:t>
      </w:r>
      <w:r w:rsidRPr="00CC3B78">
        <w:rPr>
          <w:lang w:val="ru-RU"/>
        </w:rPr>
        <w:t xml:space="preserve"> </w:t>
      </w:r>
      <w:r w:rsidRPr="0078169E">
        <w:rPr>
          <w:lang w:val="az-Latn-AZ"/>
        </w:rPr>
        <w:t>iki</w:t>
      </w:r>
      <w:r w:rsidRPr="00CC3B78">
        <w:rPr>
          <w:lang w:val="ru-RU"/>
        </w:rPr>
        <w:t xml:space="preserve"> </w:t>
      </w:r>
      <w:r w:rsidRPr="0078169E">
        <w:rPr>
          <w:lang w:val="az-Latn-AZ"/>
        </w:rPr>
        <w:t>İmama</w:t>
      </w:r>
      <w:r w:rsidRPr="00CC3B78">
        <w:rPr>
          <w:lang w:val="ru-RU"/>
        </w:rPr>
        <w:t xml:space="preserve"> </w:t>
      </w:r>
      <w:r w:rsidRPr="0078169E">
        <w:rPr>
          <w:lang w:val="az-Latn-AZ"/>
        </w:rPr>
        <w:t>inanan</w:t>
      </w:r>
      <w:r w:rsidRPr="00CC3B78">
        <w:rPr>
          <w:lang w:val="ru-RU"/>
        </w:rPr>
        <w:t xml:space="preserve"> </w:t>
      </w:r>
      <w:r w:rsidRPr="0078169E">
        <w:rPr>
          <w:lang w:val="az-Latn-AZ"/>
        </w:rPr>
        <w:t>şiə</w:t>
      </w:r>
      <w:r w:rsidRPr="00CC3B78">
        <w:rPr>
          <w:lang w:val="ru-RU"/>
        </w:rPr>
        <w:t xml:space="preserve"> </w:t>
      </w:r>
      <w:r w:rsidRPr="0078169E">
        <w:rPr>
          <w:lang w:val="az-Latn-AZ"/>
        </w:rPr>
        <w:t>olmasa</w:t>
      </w:r>
      <w:r w:rsidRPr="00CC3B78">
        <w:rPr>
          <w:lang w:val="ru-RU"/>
        </w:rPr>
        <w:t xml:space="preserve"> </w:t>
      </w:r>
      <w:r w:rsidRPr="0078169E">
        <w:rPr>
          <w:lang w:val="az-Latn-AZ"/>
        </w:rPr>
        <w:t>belə</w:t>
      </w:r>
      <w:r w:rsidRPr="00CC3B78">
        <w:rPr>
          <w:lang w:val="ru-RU"/>
        </w:rPr>
        <w:t xml:space="preserve">, </w:t>
      </w:r>
      <w:r w:rsidRPr="0078169E">
        <w:rPr>
          <w:lang w:val="az-Latn-AZ"/>
        </w:rPr>
        <w:t>qusul</w:t>
      </w:r>
      <w:r w:rsidRPr="00CC3B78">
        <w:rPr>
          <w:lang w:val="ru-RU"/>
        </w:rPr>
        <w:t xml:space="preserve"> </w:t>
      </w:r>
      <w:r w:rsidRPr="0078169E">
        <w:rPr>
          <w:lang w:val="az-Latn-AZ"/>
        </w:rPr>
        <w:t>verib</w:t>
      </w:r>
      <w:r w:rsidRPr="00CC3B78">
        <w:rPr>
          <w:lang w:val="ru-RU"/>
        </w:rPr>
        <w:t xml:space="preserve">, </w:t>
      </w:r>
      <w:r w:rsidRPr="0078169E">
        <w:rPr>
          <w:lang w:val="az-Latn-AZ"/>
        </w:rPr>
        <w:t>kəfənə</w:t>
      </w:r>
      <w:r w:rsidRPr="00CC3B78">
        <w:rPr>
          <w:lang w:val="ru-RU"/>
        </w:rPr>
        <w:t xml:space="preserve"> </w:t>
      </w:r>
      <w:r w:rsidRPr="0078169E">
        <w:rPr>
          <w:lang w:val="az-Latn-AZ"/>
        </w:rPr>
        <w:t>bükmək</w:t>
      </w:r>
      <w:r w:rsidRPr="00CC3B78">
        <w:rPr>
          <w:lang w:val="ru-RU"/>
        </w:rPr>
        <w:t xml:space="preserve">, </w:t>
      </w:r>
      <w:r w:rsidRPr="0078169E">
        <w:rPr>
          <w:lang w:val="az-Latn-AZ"/>
        </w:rPr>
        <w:t>namaz</w:t>
      </w:r>
      <w:r w:rsidRPr="00CC3B78">
        <w:rPr>
          <w:lang w:val="ru-RU"/>
        </w:rPr>
        <w:t xml:space="preserve"> </w:t>
      </w:r>
      <w:r w:rsidRPr="0078169E">
        <w:rPr>
          <w:lang w:val="az-Latn-AZ"/>
        </w:rPr>
        <w:t>qılıb</w:t>
      </w:r>
      <w:r w:rsidRPr="00CC3B78">
        <w:rPr>
          <w:lang w:val="ru-RU"/>
        </w:rPr>
        <w:t xml:space="preserve">, </w:t>
      </w:r>
      <w:r w:rsidRPr="0078169E">
        <w:rPr>
          <w:lang w:val="az-Latn-AZ"/>
        </w:rPr>
        <w:t>dəfn</w:t>
      </w:r>
      <w:r w:rsidRPr="00CC3B78">
        <w:rPr>
          <w:lang w:val="ru-RU"/>
        </w:rPr>
        <w:t xml:space="preserve"> </w:t>
      </w:r>
      <w:r w:rsidRPr="0078169E">
        <w:rPr>
          <w:lang w:val="az-Latn-AZ"/>
        </w:rPr>
        <w:t>etmək</w:t>
      </w:r>
      <w:r w:rsidRPr="00CC3B78">
        <w:rPr>
          <w:lang w:val="ru-RU"/>
        </w:rPr>
        <w:t xml:space="preserve"> </w:t>
      </w:r>
      <w:r w:rsidRPr="0078169E">
        <w:rPr>
          <w:lang w:val="az-Latn-AZ"/>
        </w:rPr>
        <w:t>hər</w:t>
      </w:r>
      <w:r w:rsidRPr="00CC3B78">
        <w:rPr>
          <w:lang w:val="ru-RU"/>
        </w:rPr>
        <w:t xml:space="preserve"> </w:t>
      </w:r>
      <w:r w:rsidRPr="0078169E">
        <w:rPr>
          <w:lang w:val="az-Latn-AZ"/>
        </w:rPr>
        <w:t>bir</w:t>
      </w:r>
      <w:r w:rsidRPr="00CC3B78">
        <w:rPr>
          <w:lang w:val="ru-RU"/>
        </w:rPr>
        <w:t xml:space="preserve"> </w:t>
      </w:r>
      <w:r w:rsidRPr="0078169E">
        <w:rPr>
          <w:lang w:val="az-Latn-AZ"/>
        </w:rPr>
        <w:t>mükəlləf</w:t>
      </w:r>
      <w:r w:rsidRPr="00CC3B78">
        <w:rPr>
          <w:lang w:val="ru-RU"/>
        </w:rPr>
        <w:t xml:space="preserve"> </w:t>
      </w:r>
      <w:r w:rsidRPr="0078169E">
        <w:rPr>
          <w:lang w:val="az-Latn-AZ"/>
        </w:rPr>
        <w:t>şəxsə</w:t>
      </w:r>
      <w:r w:rsidRPr="00CC3B78">
        <w:rPr>
          <w:lang w:val="ru-RU"/>
        </w:rPr>
        <w:t xml:space="preserve"> </w:t>
      </w:r>
      <w:r w:rsidRPr="0078169E">
        <w:rPr>
          <w:lang w:val="az-Latn-AZ"/>
        </w:rPr>
        <w:t>vacibdir</w:t>
      </w:r>
      <w:r w:rsidRPr="00CC3B78">
        <w:rPr>
          <w:lang w:val="ru-RU"/>
        </w:rPr>
        <w:t xml:space="preserve">. </w:t>
      </w:r>
      <w:r w:rsidRPr="0078169E">
        <w:rPr>
          <w:lang w:val="az-Latn-AZ"/>
        </w:rPr>
        <w:t>Əgər</w:t>
      </w:r>
      <w:r w:rsidRPr="00CC3B78">
        <w:rPr>
          <w:lang w:val="ru-RU"/>
        </w:rPr>
        <w:t xml:space="preserve"> </w:t>
      </w:r>
      <w:r w:rsidRPr="0078169E">
        <w:rPr>
          <w:lang w:val="az-Latn-AZ"/>
        </w:rPr>
        <w:t>bir</w:t>
      </w:r>
      <w:r w:rsidRPr="00CC3B78">
        <w:rPr>
          <w:lang w:val="ru-RU"/>
        </w:rPr>
        <w:t xml:space="preserve"> </w:t>
      </w:r>
      <w:r w:rsidRPr="0078169E">
        <w:rPr>
          <w:lang w:val="az-Latn-AZ"/>
        </w:rPr>
        <w:t>neçə</w:t>
      </w:r>
      <w:r w:rsidRPr="00CC3B78">
        <w:rPr>
          <w:lang w:val="ru-RU"/>
        </w:rPr>
        <w:t xml:space="preserve"> </w:t>
      </w:r>
      <w:r w:rsidRPr="0078169E">
        <w:rPr>
          <w:lang w:val="az-Latn-AZ"/>
        </w:rPr>
        <w:t>nəfər</w:t>
      </w:r>
      <w:r w:rsidRPr="00CC3B78">
        <w:rPr>
          <w:lang w:val="ru-RU"/>
        </w:rPr>
        <w:t xml:space="preserve"> </w:t>
      </w:r>
      <w:r w:rsidRPr="0078169E">
        <w:rPr>
          <w:lang w:val="az-Latn-AZ"/>
        </w:rPr>
        <w:t>bu</w:t>
      </w:r>
      <w:r w:rsidRPr="00CC3B78">
        <w:rPr>
          <w:lang w:val="ru-RU"/>
        </w:rPr>
        <w:t xml:space="preserve"> </w:t>
      </w:r>
      <w:r w:rsidRPr="0078169E">
        <w:rPr>
          <w:lang w:val="az-Latn-AZ"/>
        </w:rPr>
        <w:t>işləri</w:t>
      </w:r>
      <w:r w:rsidRPr="00CC3B78">
        <w:rPr>
          <w:lang w:val="ru-RU"/>
        </w:rPr>
        <w:t xml:space="preserve"> </w:t>
      </w:r>
      <w:r w:rsidRPr="0078169E">
        <w:rPr>
          <w:lang w:val="az-Latn-AZ"/>
        </w:rPr>
        <w:t>yerinə</w:t>
      </w:r>
      <w:r w:rsidRPr="00CC3B78">
        <w:rPr>
          <w:lang w:val="ru-RU"/>
        </w:rPr>
        <w:t xml:space="preserve"> </w:t>
      </w:r>
      <w:r w:rsidRPr="0078169E">
        <w:rPr>
          <w:lang w:val="az-Latn-AZ"/>
        </w:rPr>
        <w:t>yetirsə</w:t>
      </w:r>
      <w:r w:rsidRPr="00CC3B78">
        <w:rPr>
          <w:lang w:val="ru-RU"/>
        </w:rPr>
        <w:t xml:space="preserve">, </w:t>
      </w:r>
      <w:r w:rsidRPr="0078169E">
        <w:rPr>
          <w:lang w:val="az-Latn-AZ"/>
        </w:rPr>
        <w:t>başqalarından</w:t>
      </w:r>
      <w:r w:rsidRPr="00CC3B78">
        <w:rPr>
          <w:lang w:val="ru-RU"/>
        </w:rPr>
        <w:t xml:space="preserve"> </w:t>
      </w:r>
      <w:r w:rsidRPr="0078169E">
        <w:rPr>
          <w:lang w:val="az-Latn-AZ"/>
        </w:rPr>
        <w:t>götürlər</w:t>
      </w:r>
      <w:r w:rsidRPr="00CC3B78">
        <w:rPr>
          <w:lang w:val="ru-RU"/>
        </w:rPr>
        <w:t xml:space="preserve">. </w:t>
      </w:r>
      <w:r w:rsidRPr="0078169E">
        <w:rPr>
          <w:lang w:val="az-Latn-AZ"/>
        </w:rPr>
        <w:t>Amma</w:t>
      </w:r>
      <w:r w:rsidRPr="00CC3B78">
        <w:rPr>
          <w:lang w:val="ru-RU"/>
        </w:rPr>
        <w:t xml:space="preserve"> </w:t>
      </w:r>
      <w:r w:rsidRPr="0078169E">
        <w:rPr>
          <w:lang w:val="az-Latn-AZ"/>
        </w:rPr>
        <w:t>heç</w:t>
      </w:r>
      <w:r w:rsidRPr="00CC3B78">
        <w:rPr>
          <w:lang w:val="ru-RU"/>
        </w:rPr>
        <w:t xml:space="preserve"> </w:t>
      </w:r>
      <w:r w:rsidRPr="0078169E">
        <w:rPr>
          <w:lang w:val="az-Latn-AZ"/>
        </w:rPr>
        <w:t>kəs</w:t>
      </w:r>
      <w:r w:rsidRPr="00CC3B78">
        <w:rPr>
          <w:lang w:val="ru-RU"/>
        </w:rPr>
        <w:t xml:space="preserve"> </w:t>
      </w:r>
      <w:r w:rsidRPr="0078169E">
        <w:rPr>
          <w:lang w:val="az-Latn-AZ"/>
        </w:rPr>
        <w:t>bu</w:t>
      </w:r>
      <w:r w:rsidRPr="00CC3B78">
        <w:rPr>
          <w:lang w:val="ru-RU"/>
        </w:rPr>
        <w:t xml:space="preserve"> </w:t>
      </w:r>
      <w:r w:rsidRPr="0078169E">
        <w:rPr>
          <w:lang w:val="az-Latn-AZ"/>
        </w:rPr>
        <w:t>işi</w:t>
      </w:r>
      <w:r w:rsidRPr="00CC3B78">
        <w:rPr>
          <w:lang w:val="ru-RU"/>
        </w:rPr>
        <w:t xml:space="preserve"> </w:t>
      </w:r>
      <w:r w:rsidRPr="0078169E">
        <w:rPr>
          <w:lang w:val="az-Latn-AZ"/>
        </w:rPr>
        <w:t>görməsə</w:t>
      </w:r>
      <w:r w:rsidRPr="00CC3B78">
        <w:rPr>
          <w:lang w:val="ru-RU"/>
        </w:rPr>
        <w:t xml:space="preserve">, </w:t>
      </w:r>
      <w:r w:rsidRPr="0078169E">
        <w:rPr>
          <w:lang w:val="az-Latn-AZ"/>
        </w:rPr>
        <w:t>hamı</w:t>
      </w:r>
      <w:r w:rsidRPr="00CC3B78">
        <w:rPr>
          <w:lang w:val="ru-RU"/>
        </w:rPr>
        <w:t xml:space="preserve"> </w:t>
      </w:r>
      <w:r w:rsidRPr="0078169E">
        <w:rPr>
          <w:lang w:val="az-Latn-AZ"/>
        </w:rPr>
        <w:t>günah</w:t>
      </w:r>
      <w:r w:rsidRPr="00CC3B78">
        <w:rPr>
          <w:lang w:val="ru-RU"/>
        </w:rPr>
        <w:t xml:space="preserve"> </w:t>
      </w:r>
      <w:r w:rsidRPr="0078169E">
        <w:rPr>
          <w:lang w:val="az-Latn-AZ"/>
        </w:rPr>
        <w:t>etmişdir</w:t>
      </w:r>
      <w:r w:rsidRPr="00CC3B78">
        <w:rPr>
          <w:lang w:val="ru-RU"/>
        </w:rPr>
        <w:t>.</w:t>
      </w:r>
    </w:p>
    <w:p w14:paraId="05A86679" w14:textId="77777777" w:rsidR="0064286B" w:rsidRDefault="0064286B" w:rsidP="0064286B">
      <w:pPr>
        <w:rPr>
          <w:rFonts w:hint="cs"/>
          <w:rtl/>
          <w:lang w:val="ru-RU" w:bidi="fa-IR"/>
        </w:rPr>
      </w:pPr>
    </w:p>
    <w:p w14:paraId="286FE41C" w14:textId="77777777" w:rsidR="0064286B" w:rsidRDefault="0064286B" w:rsidP="0064286B">
      <w:pPr>
        <w:pStyle w:val="Heading1"/>
        <w:jc w:val="center"/>
        <w:rPr>
          <w:rFonts w:ascii="Times New Roman" w:hAnsi="Times New Roman" w:cs="Times New Roman" w:hint="cs"/>
          <w:i/>
          <w:iCs/>
          <w:sz w:val="24"/>
          <w:szCs w:val="24"/>
          <w:rtl/>
          <w:lang w:val="ru-RU" w:bidi="fa-IR"/>
        </w:rPr>
      </w:pPr>
      <w:bookmarkStart w:id="92" w:name="_Toc16174246"/>
      <w:r w:rsidRPr="0078169E">
        <w:rPr>
          <w:rFonts w:ascii="Times New Roman" w:hAnsi="Times New Roman" w:cs="Times New Roman"/>
          <w:i/>
          <w:iCs/>
          <w:sz w:val="24"/>
          <w:szCs w:val="24"/>
          <w:lang w:val="az-Latn-AZ"/>
        </w:rPr>
        <w:t>QUSUL</w:t>
      </w:r>
      <w:bookmarkEnd w:id="92"/>
    </w:p>
    <w:p w14:paraId="678EC9D4" w14:textId="77777777" w:rsidR="0064286B" w:rsidRPr="00CC3B78" w:rsidRDefault="0064286B" w:rsidP="0064286B">
      <w:pPr>
        <w:ind w:right="-24" w:firstLine="240"/>
        <w:jc w:val="both"/>
        <w:rPr>
          <w:lang w:val="ru-RU"/>
        </w:rPr>
      </w:pPr>
      <w:r w:rsidRPr="0078169E">
        <w:rPr>
          <w:lang w:val="az-Latn-AZ"/>
        </w:rPr>
        <w:t>Meyyitə</w:t>
      </w:r>
      <w:r w:rsidRPr="00CC3B78">
        <w:rPr>
          <w:lang w:val="ru-RU"/>
        </w:rPr>
        <w:t xml:space="preserve"> </w:t>
      </w:r>
      <w:r w:rsidRPr="0078169E">
        <w:rPr>
          <w:lang w:val="az-Latn-AZ"/>
        </w:rPr>
        <w:t>üç</w:t>
      </w:r>
      <w:r w:rsidRPr="00CC3B78">
        <w:rPr>
          <w:lang w:val="ru-RU"/>
        </w:rPr>
        <w:t xml:space="preserve"> </w:t>
      </w:r>
      <w:r w:rsidRPr="0078169E">
        <w:rPr>
          <w:lang w:val="az-Latn-AZ"/>
        </w:rPr>
        <w:t>qusl</w:t>
      </w:r>
      <w:r w:rsidRPr="00CC3B78">
        <w:rPr>
          <w:lang w:val="ru-RU"/>
        </w:rPr>
        <w:t>: 1-</w:t>
      </w:r>
      <w:r w:rsidRPr="0078169E">
        <w:rPr>
          <w:lang w:val="az-Latn-AZ"/>
        </w:rPr>
        <w:t>sidr</w:t>
      </w:r>
      <w:r w:rsidRPr="00CC3B78">
        <w:rPr>
          <w:lang w:val="ru-RU"/>
        </w:rPr>
        <w:t xml:space="preserve"> </w:t>
      </w:r>
      <w:r w:rsidRPr="0078169E">
        <w:rPr>
          <w:lang w:val="az-Latn-AZ"/>
        </w:rPr>
        <w:t>qatılmış</w:t>
      </w:r>
      <w:r w:rsidRPr="00CC3B78">
        <w:rPr>
          <w:lang w:val="ru-RU"/>
        </w:rPr>
        <w:t xml:space="preserve"> </w:t>
      </w:r>
      <w:r w:rsidRPr="0078169E">
        <w:rPr>
          <w:lang w:val="az-Latn-AZ"/>
        </w:rPr>
        <w:t>su</w:t>
      </w:r>
      <w:r w:rsidRPr="00CC3B78">
        <w:rPr>
          <w:lang w:val="ru-RU"/>
        </w:rPr>
        <w:t xml:space="preserve"> </w:t>
      </w:r>
      <w:r w:rsidRPr="0078169E">
        <w:rPr>
          <w:lang w:val="az-Latn-AZ"/>
        </w:rPr>
        <w:t>ilə</w:t>
      </w:r>
      <w:r w:rsidRPr="00CC3B78">
        <w:rPr>
          <w:lang w:val="ru-RU"/>
        </w:rPr>
        <w:t>; 2-</w:t>
      </w:r>
      <w:r w:rsidRPr="0078169E">
        <w:rPr>
          <w:lang w:val="az-Latn-AZ"/>
        </w:rPr>
        <w:t>kafur</w:t>
      </w:r>
      <w:r w:rsidRPr="00CC3B78">
        <w:rPr>
          <w:lang w:val="ru-RU"/>
        </w:rPr>
        <w:t xml:space="preserve"> </w:t>
      </w:r>
      <w:r w:rsidRPr="0078169E">
        <w:rPr>
          <w:lang w:val="az-Latn-AZ"/>
        </w:rPr>
        <w:t>qartılmış</w:t>
      </w:r>
      <w:r w:rsidRPr="00CC3B78">
        <w:rPr>
          <w:lang w:val="ru-RU"/>
        </w:rPr>
        <w:t xml:space="preserve"> </w:t>
      </w:r>
      <w:r w:rsidRPr="0078169E">
        <w:rPr>
          <w:lang w:val="az-Latn-AZ"/>
        </w:rPr>
        <w:t>su</w:t>
      </w:r>
      <w:r w:rsidRPr="00CC3B78">
        <w:rPr>
          <w:lang w:val="ru-RU"/>
        </w:rPr>
        <w:t xml:space="preserve"> </w:t>
      </w:r>
      <w:r w:rsidRPr="0078169E">
        <w:rPr>
          <w:lang w:val="az-Latn-AZ"/>
        </w:rPr>
        <w:t>ilə</w:t>
      </w:r>
      <w:r w:rsidRPr="00CC3B78">
        <w:rPr>
          <w:lang w:val="ru-RU"/>
        </w:rPr>
        <w:t xml:space="preserve"> </w:t>
      </w:r>
      <w:r w:rsidRPr="0078169E">
        <w:rPr>
          <w:lang w:val="az-Latn-AZ"/>
        </w:rPr>
        <w:t>və</w:t>
      </w:r>
      <w:r w:rsidRPr="00CC3B78">
        <w:rPr>
          <w:lang w:val="ru-RU"/>
        </w:rPr>
        <w:t xml:space="preserve"> 3-</w:t>
      </w:r>
      <w:r w:rsidRPr="0078169E">
        <w:rPr>
          <w:lang w:val="az-Latn-AZ"/>
        </w:rPr>
        <w:t>xalis</w:t>
      </w:r>
      <w:r w:rsidRPr="00CC3B78">
        <w:rPr>
          <w:lang w:val="ru-RU"/>
        </w:rPr>
        <w:t xml:space="preserve"> </w:t>
      </w:r>
      <w:r w:rsidRPr="0078169E">
        <w:rPr>
          <w:lang w:val="az-Latn-AZ"/>
        </w:rPr>
        <w:t>su</w:t>
      </w:r>
      <w:r w:rsidRPr="00CC3B78">
        <w:rPr>
          <w:lang w:val="ru-RU"/>
        </w:rPr>
        <w:t xml:space="preserve"> </w:t>
      </w:r>
      <w:r w:rsidRPr="0078169E">
        <w:rPr>
          <w:lang w:val="az-Latn-AZ"/>
        </w:rPr>
        <w:t>ilə</w:t>
      </w:r>
      <w:r w:rsidRPr="00CC3B78">
        <w:rPr>
          <w:lang w:val="ru-RU"/>
        </w:rPr>
        <w:t xml:space="preserve"> </w:t>
      </w:r>
      <w:r w:rsidRPr="0078169E">
        <w:rPr>
          <w:lang w:val="az-Latn-AZ"/>
        </w:rPr>
        <w:t>qusul</w:t>
      </w:r>
      <w:r w:rsidRPr="00CC3B78">
        <w:rPr>
          <w:lang w:val="ru-RU"/>
        </w:rPr>
        <w:t xml:space="preserve"> </w:t>
      </w:r>
      <w:r w:rsidRPr="0078169E">
        <w:rPr>
          <w:lang w:val="az-Latn-AZ"/>
        </w:rPr>
        <w:t>vermək</w:t>
      </w:r>
      <w:r w:rsidRPr="00CC3B78">
        <w:rPr>
          <w:lang w:val="ru-RU"/>
        </w:rPr>
        <w:t xml:space="preserve"> </w:t>
      </w:r>
      <w:r w:rsidRPr="0078169E">
        <w:rPr>
          <w:lang w:val="az-Latn-AZ"/>
        </w:rPr>
        <w:t>vacibdir</w:t>
      </w:r>
      <w:r w:rsidRPr="00CC3B78">
        <w:rPr>
          <w:lang w:val="ru-RU"/>
        </w:rPr>
        <w:t>.</w:t>
      </w:r>
      <w:r w:rsidRPr="00D47255">
        <w:rPr>
          <w:lang w:val="ru-RU"/>
        </w:rPr>
        <w:t xml:space="preserve"> </w:t>
      </w:r>
      <w:r w:rsidRPr="0078169E">
        <w:rPr>
          <w:lang w:val="az-Latn-AZ"/>
        </w:rPr>
        <w:t>Sidr</w:t>
      </w:r>
      <w:r w:rsidRPr="00CC3B78">
        <w:rPr>
          <w:lang w:val="ru-RU"/>
        </w:rPr>
        <w:t xml:space="preserve"> </w:t>
      </w:r>
      <w:r w:rsidRPr="0078169E">
        <w:rPr>
          <w:lang w:val="az-Latn-AZ"/>
        </w:rPr>
        <w:t>və</w:t>
      </w:r>
      <w:r w:rsidRPr="00CC3B78">
        <w:rPr>
          <w:lang w:val="ru-RU"/>
        </w:rPr>
        <w:t xml:space="preserve"> </w:t>
      </w:r>
      <w:r w:rsidRPr="0078169E">
        <w:rPr>
          <w:lang w:val="az-Latn-AZ"/>
        </w:rPr>
        <w:t>kafur</w:t>
      </w:r>
      <w:r w:rsidRPr="00CC3B78">
        <w:rPr>
          <w:lang w:val="ru-RU"/>
        </w:rPr>
        <w:t xml:space="preserve"> </w:t>
      </w:r>
      <w:r w:rsidRPr="0078169E">
        <w:rPr>
          <w:lang w:val="az-Latn-AZ"/>
        </w:rPr>
        <w:t>həddindən</w:t>
      </w:r>
      <w:r w:rsidRPr="00CC3B78">
        <w:rPr>
          <w:lang w:val="ru-RU"/>
        </w:rPr>
        <w:t xml:space="preserve"> </w:t>
      </w:r>
      <w:r w:rsidRPr="0078169E">
        <w:rPr>
          <w:lang w:val="az-Latn-AZ"/>
        </w:rPr>
        <w:t>artıq</w:t>
      </w:r>
      <w:r w:rsidRPr="00CC3B78">
        <w:rPr>
          <w:lang w:val="ru-RU"/>
        </w:rPr>
        <w:t xml:space="preserve"> </w:t>
      </w:r>
      <w:r w:rsidRPr="0078169E">
        <w:rPr>
          <w:lang w:val="az-Latn-AZ"/>
        </w:rPr>
        <w:t>çox</w:t>
      </w:r>
      <w:r w:rsidRPr="00CC3B78">
        <w:rPr>
          <w:lang w:val="ru-RU"/>
        </w:rPr>
        <w:t xml:space="preserve"> </w:t>
      </w:r>
      <w:r w:rsidRPr="0078169E">
        <w:rPr>
          <w:lang w:val="az-Latn-AZ"/>
        </w:rPr>
        <w:t>olmamalıdır</w:t>
      </w:r>
      <w:r w:rsidRPr="00CC3B78">
        <w:rPr>
          <w:lang w:val="ru-RU"/>
        </w:rPr>
        <w:t xml:space="preserve"> </w:t>
      </w:r>
      <w:r w:rsidRPr="0078169E">
        <w:rPr>
          <w:lang w:val="az-Latn-AZ"/>
        </w:rPr>
        <w:t>ki</w:t>
      </w:r>
      <w:r w:rsidRPr="00CC3B78">
        <w:rPr>
          <w:lang w:val="ru-RU"/>
        </w:rPr>
        <w:t xml:space="preserve">, </w:t>
      </w:r>
      <w:r w:rsidRPr="0078169E">
        <w:rPr>
          <w:lang w:val="az-Latn-AZ"/>
        </w:rPr>
        <w:t>suyu</w:t>
      </w:r>
      <w:r w:rsidRPr="00CC3B78">
        <w:rPr>
          <w:lang w:val="ru-RU"/>
        </w:rPr>
        <w:t xml:space="preserve"> </w:t>
      </w:r>
      <w:r w:rsidRPr="0078169E">
        <w:rPr>
          <w:lang w:val="az-Latn-AZ"/>
        </w:rPr>
        <w:t>muzafa</w:t>
      </w:r>
      <w:r w:rsidRPr="00CC3B78">
        <w:rPr>
          <w:lang w:val="ru-RU"/>
        </w:rPr>
        <w:t xml:space="preserve"> </w:t>
      </w:r>
      <w:r w:rsidRPr="0078169E">
        <w:rPr>
          <w:lang w:val="az-Latn-AZ"/>
        </w:rPr>
        <w:t>döndərsin</w:t>
      </w:r>
      <w:r w:rsidRPr="00CC3B78">
        <w:rPr>
          <w:lang w:val="ru-RU"/>
        </w:rPr>
        <w:t xml:space="preserve">; </w:t>
      </w:r>
      <w:r w:rsidRPr="0078169E">
        <w:rPr>
          <w:lang w:val="az-Latn-AZ"/>
        </w:rPr>
        <w:t>habelə</w:t>
      </w:r>
      <w:r w:rsidRPr="00CC3B78">
        <w:rPr>
          <w:lang w:val="ru-RU"/>
        </w:rPr>
        <w:t xml:space="preserve">, </w:t>
      </w:r>
      <w:r w:rsidRPr="0078169E">
        <w:rPr>
          <w:lang w:val="az-Latn-AZ"/>
        </w:rPr>
        <w:t>həddindən</w:t>
      </w:r>
      <w:r w:rsidRPr="00CC3B78">
        <w:rPr>
          <w:lang w:val="ru-RU"/>
        </w:rPr>
        <w:t xml:space="preserve"> </w:t>
      </w:r>
      <w:r w:rsidRPr="0078169E">
        <w:rPr>
          <w:lang w:val="az-Latn-AZ"/>
        </w:rPr>
        <w:t>artıq</w:t>
      </w:r>
      <w:r w:rsidRPr="00CC3B78">
        <w:rPr>
          <w:lang w:val="ru-RU"/>
        </w:rPr>
        <w:t xml:space="preserve"> </w:t>
      </w:r>
      <w:r w:rsidRPr="0078169E">
        <w:rPr>
          <w:lang w:val="az-Latn-AZ"/>
        </w:rPr>
        <w:t>az</w:t>
      </w:r>
      <w:r w:rsidRPr="00CC3B78">
        <w:rPr>
          <w:lang w:val="ru-RU"/>
        </w:rPr>
        <w:t xml:space="preserve"> </w:t>
      </w:r>
      <w:r w:rsidRPr="0078169E">
        <w:rPr>
          <w:lang w:val="az-Latn-AZ"/>
        </w:rPr>
        <w:t>da</w:t>
      </w:r>
      <w:r w:rsidRPr="00CC3B78">
        <w:rPr>
          <w:lang w:val="ru-RU"/>
        </w:rPr>
        <w:t xml:space="preserve"> </w:t>
      </w:r>
      <w:r w:rsidRPr="0078169E">
        <w:rPr>
          <w:lang w:val="az-Latn-AZ"/>
        </w:rPr>
        <w:t>olmamalıdır</w:t>
      </w:r>
      <w:r w:rsidRPr="00CC3B78">
        <w:rPr>
          <w:lang w:val="ru-RU"/>
        </w:rPr>
        <w:t xml:space="preserve"> </w:t>
      </w:r>
      <w:r w:rsidRPr="0078169E">
        <w:rPr>
          <w:lang w:val="az-Latn-AZ"/>
        </w:rPr>
        <w:t>ki</w:t>
      </w:r>
      <w:r w:rsidRPr="00CC3B78">
        <w:rPr>
          <w:lang w:val="ru-RU"/>
        </w:rPr>
        <w:t xml:space="preserve">, </w:t>
      </w:r>
      <w:r w:rsidRPr="0078169E">
        <w:rPr>
          <w:lang w:val="az-Latn-AZ"/>
        </w:rPr>
        <w:t>ona</w:t>
      </w:r>
      <w:r w:rsidRPr="00CC3B78">
        <w:rPr>
          <w:lang w:val="ru-RU"/>
        </w:rPr>
        <w:t xml:space="preserve"> </w:t>
      </w:r>
      <w:r w:rsidRPr="0078169E">
        <w:rPr>
          <w:lang w:val="az-Latn-AZ"/>
        </w:rPr>
        <w:t>sidr</w:t>
      </w:r>
      <w:r w:rsidRPr="00CC3B78">
        <w:rPr>
          <w:lang w:val="ru-RU"/>
        </w:rPr>
        <w:t xml:space="preserve"> </w:t>
      </w:r>
      <w:r w:rsidRPr="0078169E">
        <w:rPr>
          <w:lang w:val="az-Latn-AZ"/>
        </w:rPr>
        <w:t>və</w:t>
      </w:r>
      <w:r w:rsidRPr="00CC3B78">
        <w:rPr>
          <w:lang w:val="ru-RU"/>
        </w:rPr>
        <w:t xml:space="preserve"> </w:t>
      </w:r>
      <w:r w:rsidRPr="0078169E">
        <w:rPr>
          <w:lang w:val="az-Latn-AZ"/>
        </w:rPr>
        <w:t>kafur</w:t>
      </w:r>
      <w:r w:rsidRPr="00CC3B78">
        <w:rPr>
          <w:lang w:val="ru-RU"/>
        </w:rPr>
        <w:t xml:space="preserve"> </w:t>
      </w:r>
      <w:r w:rsidRPr="0078169E">
        <w:rPr>
          <w:lang w:val="az-Latn-AZ"/>
        </w:rPr>
        <w:t>qatılmamış</w:t>
      </w:r>
      <w:r w:rsidRPr="00CC3B78">
        <w:rPr>
          <w:lang w:val="ru-RU"/>
        </w:rPr>
        <w:t xml:space="preserve"> </w:t>
      </w:r>
      <w:r w:rsidRPr="0078169E">
        <w:rPr>
          <w:lang w:val="az-Latn-AZ"/>
        </w:rPr>
        <w:t>kimi</w:t>
      </w:r>
      <w:r w:rsidRPr="00CC3B78">
        <w:rPr>
          <w:lang w:val="ru-RU"/>
        </w:rPr>
        <w:t xml:space="preserve"> </w:t>
      </w:r>
      <w:r w:rsidRPr="0078169E">
        <w:rPr>
          <w:lang w:val="az-Latn-AZ"/>
        </w:rPr>
        <w:t>nəzərə</w:t>
      </w:r>
      <w:r w:rsidRPr="00CC3B78">
        <w:rPr>
          <w:lang w:val="ru-RU"/>
        </w:rPr>
        <w:t xml:space="preserve"> </w:t>
      </w:r>
      <w:r w:rsidRPr="0078169E">
        <w:rPr>
          <w:lang w:val="az-Latn-AZ"/>
        </w:rPr>
        <w:t>çarpsın</w:t>
      </w:r>
      <w:r w:rsidRPr="00CC3B78">
        <w:rPr>
          <w:lang w:val="ru-RU"/>
        </w:rPr>
        <w:t xml:space="preserve">. </w:t>
      </w:r>
      <w:r w:rsidRPr="0078169E">
        <w:rPr>
          <w:lang w:val="az-Latn-AZ"/>
        </w:rPr>
        <w:t>Əgər</w:t>
      </w:r>
      <w:r w:rsidRPr="00CC3B78">
        <w:rPr>
          <w:lang w:val="ru-RU"/>
        </w:rPr>
        <w:t xml:space="preserve"> </w:t>
      </w:r>
      <w:r w:rsidRPr="0078169E">
        <w:rPr>
          <w:lang w:val="az-Latn-AZ"/>
        </w:rPr>
        <w:t>sidr</w:t>
      </w:r>
      <w:r w:rsidRPr="00CC3B78">
        <w:rPr>
          <w:lang w:val="ru-RU"/>
        </w:rPr>
        <w:t xml:space="preserve"> </w:t>
      </w:r>
      <w:r w:rsidRPr="0078169E">
        <w:rPr>
          <w:lang w:val="az-Latn-AZ"/>
        </w:rPr>
        <w:t>və</w:t>
      </w:r>
      <w:r w:rsidRPr="00CC3B78">
        <w:rPr>
          <w:lang w:val="ru-RU"/>
        </w:rPr>
        <w:t xml:space="preserve"> </w:t>
      </w:r>
      <w:r w:rsidRPr="0078169E">
        <w:rPr>
          <w:lang w:val="az-Latn-AZ"/>
        </w:rPr>
        <w:t>kafur</w:t>
      </w:r>
      <w:r w:rsidRPr="00CC3B78">
        <w:rPr>
          <w:lang w:val="ru-RU"/>
        </w:rPr>
        <w:t xml:space="preserve"> </w:t>
      </w:r>
      <w:r w:rsidRPr="0078169E">
        <w:rPr>
          <w:lang w:val="az-Latn-AZ"/>
        </w:rPr>
        <w:t>lazım</w:t>
      </w:r>
      <w:r w:rsidRPr="00CC3B78">
        <w:rPr>
          <w:lang w:val="ru-RU"/>
        </w:rPr>
        <w:t xml:space="preserve"> </w:t>
      </w:r>
      <w:r w:rsidRPr="0078169E">
        <w:rPr>
          <w:lang w:val="az-Latn-AZ"/>
        </w:rPr>
        <w:t>olan</w:t>
      </w:r>
      <w:r w:rsidRPr="00CC3B78">
        <w:rPr>
          <w:lang w:val="ru-RU"/>
        </w:rPr>
        <w:t xml:space="preserve"> </w:t>
      </w:r>
      <w:r w:rsidRPr="0078169E">
        <w:rPr>
          <w:lang w:val="az-Latn-AZ"/>
        </w:rPr>
        <w:t>miqdarda</w:t>
      </w:r>
      <w:r w:rsidRPr="00CC3B78">
        <w:rPr>
          <w:lang w:val="ru-RU"/>
        </w:rPr>
        <w:t xml:space="preserve"> </w:t>
      </w:r>
      <w:r w:rsidRPr="0078169E">
        <w:rPr>
          <w:lang w:val="az-Latn-AZ"/>
        </w:rPr>
        <w:t>tapılmasa</w:t>
      </w:r>
      <w:r w:rsidRPr="00CC3B78">
        <w:rPr>
          <w:lang w:val="ru-RU"/>
        </w:rPr>
        <w:t xml:space="preserve"> </w:t>
      </w:r>
      <w:r w:rsidRPr="0078169E">
        <w:rPr>
          <w:lang w:val="az-Latn-AZ"/>
        </w:rPr>
        <w:t>ehtiyat</w:t>
      </w:r>
      <w:r w:rsidRPr="00CC3B78">
        <w:rPr>
          <w:lang w:val="ru-RU"/>
        </w:rPr>
        <w:t>-</w:t>
      </w:r>
      <w:r w:rsidRPr="0078169E">
        <w:rPr>
          <w:lang w:val="az-Latn-AZ"/>
        </w:rPr>
        <w:t>vacibə</w:t>
      </w:r>
      <w:r w:rsidRPr="00CC3B78">
        <w:rPr>
          <w:lang w:val="ru-RU"/>
        </w:rPr>
        <w:t xml:space="preserve"> </w:t>
      </w:r>
      <w:r w:rsidRPr="0078169E">
        <w:rPr>
          <w:lang w:val="az-Latn-AZ"/>
        </w:rPr>
        <w:t>görə</w:t>
      </w:r>
      <w:r w:rsidRPr="00CC3B78">
        <w:rPr>
          <w:lang w:val="ru-RU"/>
        </w:rPr>
        <w:t xml:space="preserve"> </w:t>
      </w:r>
      <w:r w:rsidRPr="0078169E">
        <w:rPr>
          <w:lang w:val="az-Latn-AZ"/>
        </w:rPr>
        <w:t>tapılan</w:t>
      </w:r>
      <w:r w:rsidRPr="00CC3B78">
        <w:rPr>
          <w:lang w:val="ru-RU"/>
        </w:rPr>
        <w:t xml:space="preserve"> </w:t>
      </w:r>
      <w:r w:rsidRPr="0078169E">
        <w:rPr>
          <w:lang w:val="az-Latn-AZ"/>
        </w:rPr>
        <w:t>qədəri</w:t>
      </w:r>
      <w:r w:rsidRPr="00CC3B78">
        <w:rPr>
          <w:lang w:val="ru-RU"/>
        </w:rPr>
        <w:t xml:space="preserve"> </w:t>
      </w:r>
      <w:r w:rsidRPr="0078169E">
        <w:rPr>
          <w:lang w:val="az-Latn-AZ"/>
        </w:rPr>
        <w:t>suya</w:t>
      </w:r>
      <w:r w:rsidRPr="00CC3B78">
        <w:rPr>
          <w:lang w:val="ru-RU"/>
        </w:rPr>
        <w:t xml:space="preserve"> </w:t>
      </w:r>
      <w:r w:rsidRPr="0078169E">
        <w:rPr>
          <w:lang w:val="az-Latn-AZ"/>
        </w:rPr>
        <w:t>töksünlər</w:t>
      </w:r>
      <w:r w:rsidRPr="00CC3B78">
        <w:rPr>
          <w:lang w:val="ru-RU"/>
        </w:rPr>
        <w:t xml:space="preserve">. </w:t>
      </w:r>
      <w:r w:rsidRPr="0078169E">
        <w:rPr>
          <w:lang w:val="az-Latn-AZ"/>
        </w:rPr>
        <w:t>Amma</w:t>
      </w:r>
      <w:r w:rsidRPr="00CC3B78">
        <w:rPr>
          <w:lang w:val="ru-RU"/>
        </w:rPr>
        <w:t xml:space="preserve"> </w:t>
      </w:r>
      <w:r w:rsidRPr="0078169E">
        <w:rPr>
          <w:lang w:val="az-Latn-AZ"/>
        </w:rPr>
        <w:t>o</w:t>
      </w:r>
      <w:r w:rsidRPr="00CC3B78">
        <w:rPr>
          <w:lang w:val="ru-RU"/>
        </w:rPr>
        <w:t xml:space="preserve"> </w:t>
      </w:r>
      <w:r w:rsidRPr="0078169E">
        <w:rPr>
          <w:lang w:val="az-Latn-AZ"/>
        </w:rPr>
        <w:t>qədər</w:t>
      </w:r>
      <w:r w:rsidRPr="00CC3B78">
        <w:rPr>
          <w:lang w:val="ru-RU"/>
        </w:rPr>
        <w:t xml:space="preserve"> </w:t>
      </w:r>
      <w:r w:rsidRPr="0078169E">
        <w:rPr>
          <w:lang w:val="az-Latn-AZ"/>
        </w:rPr>
        <w:t>az</w:t>
      </w:r>
      <w:r w:rsidRPr="00CC3B78">
        <w:rPr>
          <w:lang w:val="ru-RU"/>
        </w:rPr>
        <w:t xml:space="preserve"> </w:t>
      </w:r>
      <w:r w:rsidRPr="0078169E">
        <w:rPr>
          <w:lang w:val="az-Latn-AZ"/>
        </w:rPr>
        <w:t>olmamalıdır</w:t>
      </w:r>
      <w:r w:rsidRPr="00CC3B78">
        <w:rPr>
          <w:lang w:val="ru-RU"/>
        </w:rPr>
        <w:t xml:space="preserve"> </w:t>
      </w:r>
      <w:r w:rsidRPr="0078169E">
        <w:rPr>
          <w:lang w:val="az-Latn-AZ"/>
        </w:rPr>
        <w:t>ki</w:t>
      </w:r>
      <w:r w:rsidRPr="00CC3B78">
        <w:rPr>
          <w:lang w:val="ru-RU"/>
        </w:rPr>
        <w:t xml:space="preserve">, </w:t>
      </w:r>
      <w:r w:rsidRPr="0078169E">
        <w:rPr>
          <w:lang w:val="az-Latn-AZ"/>
        </w:rPr>
        <w:t>ümumiyyətlə</w:t>
      </w:r>
      <w:r w:rsidRPr="00CC3B78">
        <w:rPr>
          <w:lang w:val="ru-RU"/>
        </w:rPr>
        <w:t xml:space="preserve"> </w:t>
      </w:r>
      <w:r w:rsidRPr="0078169E">
        <w:rPr>
          <w:lang w:val="az-Latn-AZ"/>
        </w:rPr>
        <w:t>sidr</w:t>
      </w:r>
      <w:r w:rsidRPr="00CC3B78">
        <w:rPr>
          <w:lang w:val="ru-RU"/>
        </w:rPr>
        <w:t xml:space="preserve"> </w:t>
      </w:r>
      <w:r w:rsidRPr="0078169E">
        <w:rPr>
          <w:lang w:val="az-Latn-AZ"/>
        </w:rPr>
        <w:t>və</w:t>
      </w:r>
      <w:r w:rsidRPr="00CC3B78">
        <w:rPr>
          <w:lang w:val="ru-RU"/>
        </w:rPr>
        <w:t xml:space="preserve"> </w:t>
      </w:r>
      <w:r w:rsidRPr="0078169E">
        <w:rPr>
          <w:lang w:val="az-Latn-AZ"/>
        </w:rPr>
        <w:t>kafur</w:t>
      </w:r>
      <w:r w:rsidRPr="00CC3B78">
        <w:rPr>
          <w:lang w:val="ru-RU"/>
        </w:rPr>
        <w:t xml:space="preserve"> </w:t>
      </w:r>
      <w:r w:rsidRPr="0078169E">
        <w:rPr>
          <w:lang w:val="az-Latn-AZ"/>
        </w:rPr>
        <w:t>suyu</w:t>
      </w:r>
      <w:r w:rsidRPr="00CC3B78">
        <w:rPr>
          <w:lang w:val="ru-RU"/>
        </w:rPr>
        <w:t xml:space="preserve"> </w:t>
      </w:r>
      <w:r w:rsidRPr="0078169E">
        <w:rPr>
          <w:lang w:val="az-Latn-AZ"/>
        </w:rPr>
        <w:t>deyilə</w:t>
      </w:r>
      <w:r w:rsidRPr="00CC3B78">
        <w:rPr>
          <w:lang w:val="ru-RU"/>
        </w:rPr>
        <w:t xml:space="preserve"> </w:t>
      </w:r>
      <w:r w:rsidRPr="0078169E">
        <w:rPr>
          <w:lang w:val="az-Latn-AZ"/>
        </w:rPr>
        <w:t>bilməsin</w:t>
      </w:r>
      <w:r w:rsidRPr="00CC3B78">
        <w:rPr>
          <w:lang w:val="ru-RU"/>
        </w:rPr>
        <w:t>.</w:t>
      </w:r>
      <w:r w:rsidRPr="0044131A">
        <w:rPr>
          <w:lang w:val="ru-RU"/>
        </w:rPr>
        <w:t xml:space="preserve"> </w:t>
      </w:r>
      <w:r w:rsidRPr="0078169E">
        <w:rPr>
          <w:lang w:val="az-Latn-AZ"/>
        </w:rPr>
        <w:t>Meyyitə</w:t>
      </w:r>
      <w:r w:rsidRPr="00CC3B78">
        <w:rPr>
          <w:lang w:val="ru-RU"/>
        </w:rPr>
        <w:t xml:space="preserve"> </w:t>
      </w:r>
      <w:r w:rsidRPr="0078169E">
        <w:rPr>
          <w:lang w:val="az-Latn-AZ"/>
        </w:rPr>
        <w:t>qusul</w:t>
      </w:r>
      <w:r w:rsidRPr="00CC3B78">
        <w:rPr>
          <w:lang w:val="ru-RU"/>
        </w:rPr>
        <w:t xml:space="preserve"> </w:t>
      </w:r>
      <w:r w:rsidRPr="0078169E">
        <w:rPr>
          <w:lang w:val="az-Latn-AZ"/>
        </w:rPr>
        <w:t>verən</w:t>
      </w:r>
      <w:r w:rsidRPr="00CC3B78">
        <w:rPr>
          <w:lang w:val="ru-RU"/>
        </w:rPr>
        <w:t xml:space="preserve"> </w:t>
      </w:r>
      <w:r w:rsidRPr="0078169E">
        <w:rPr>
          <w:lang w:val="az-Latn-AZ"/>
        </w:rPr>
        <w:t>şəxs</w:t>
      </w:r>
      <w:r w:rsidRPr="00CC3B78">
        <w:rPr>
          <w:lang w:val="ru-RU"/>
        </w:rPr>
        <w:t xml:space="preserve"> </w:t>
      </w:r>
      <w:r w:rsidRPr="0078169E">
        <w:rPr>
          <w:lang w:val="az-Latn-AZ"/>
        </w:rPr>
        <w:t>müsəlman</w:t>
      </w:r>
      <w:r w:rsidRPr="00CC3B78">
        <w:rPr>
          <w:lang w:val="ru-RU"/>
        </w:rPr>
        <w:t xml:space="preserve">, </w:t>
      </w:r>
      <w:r w:rsidRPr="0078169E">
        <w:rPr>
          <w:lang w:val="az-Latn-AZ"/>
        </w:rPr>
        <w:t>on</w:t>
      </w:r>
      <w:r w:rsidRPr="00CC3B78">
        <w:rPr>
          <w:lang w:val="ru-RU"/>
        </w:rPr>
        <w:t xml:space="preserve"> </w:t>
      </w:r>
      <w:r w:rsidRPr="0078169E">
        <w:rPr>
          <w:lang w:val="az-Latn-AZ"/>
        </w:rPr>
        <w:t>iki</w:t>
      </w:r>
      <w:r w:rsidRPr="00CC3B78">
        <w:rPr>
          <w:lang w:val="ru-RU"/>
        </w:rPr>
        <w:t xml:space="preserve"> </w:t>
      </w:r>
      <w:r w:rsidRPr="0078169E">
        <w:rPr>
          <w:lang w:val="az-Latn-AZ"/>
        </w:rPr>
        <w:t>İmam</w:t>
      </w:r>
      <w:r w:rsidRPr="00CC3B78">
        <w:rPr>
          <w:lang w:val="ru-RU"/>
        </w:rPr>
        <w:t xml:space="preserve"> </w:t>
      </w:r>
      <w:r w:rsidRPr="0078169E">
        <w:rPr>
          <w:lang w:val="az-Latn-AZ"/>
        </w:rPr>
        <w:t>şiəsi</w:t>
      </w:r>
      <w:r w:rsidRPr="00CC3B78">
        <w:rPr>
          <w:lang w:val="ru-RU"/>
        </w:rPr>
        <w:t xml:space="preserve">, </w:t>
      </w:r>
      <w:r w:rsidRPr="0078169E">
        <w:rPr>
          <w:lang w:val="az-Latn-AZ"/>
        </w:rPr>
        <w:t>aqil</w:t>
      </w:r>
      <w:r w:rsidRPr="00CC3B78">
        <w:rPr>
          <w:lang w:val="ru-RU"/>
        </w:rPr>
        <w:t xml:space="preserve">, </w:t>
      </w:r>
      <w:r w:rsidRPr="0078169E">
        <w:rPr>
          <w:lang w:val="az-Latn-AZ"/>
        </w:rPr>
        <w:t>həddi</w:t>
      </w:r>
      <w:r w:rsidRPr="00CC3B78">
        <w:rPr>
          <w:lang w:val="ru-RU"/>
        </w:rPr>
        <w:t>-</w:t>
      </w:r>
      <w:r w:rsidRPr="0078169E">
        <w:rPr>
          <w:lang w:val="az-Latn-AZ"/>
        </w:rPr>
        <w:t>büluğa</w:t>
      </w:r>
      <w:r w:rsidRPr="00CC3B78">
        <w:rPr>
          <w:lang w:val="ru-RU"/>
        </w:rPr>
        <w:t xml:space="preserve"> </w:t>
      </w:r>
      <w:r w:rsidRPr="0078169E">
        <w:rPr>
          <w:lang w:val="az-Latn-AZ"/>
        </w:rPr>
        <w:t>çatmış</w:t>
      </w:r>
      <w:r w:rsidRPr="00CC3B78">
        <w:rPr>
          <w:lang w:val="ru-RU"/>
        </w:rPr>
        <w:t xml:space="preserve"> </w:t>
      </w:r>
      <w:r w:rsidRPr="0078169E">
        <w:rPr>
          <w:lang w:val="az-Latn-AZ"/>
        </w:rPr>
        <w:t>və</w:t>
      </w:r>
      <w:r w:rsidRPr="00CC3B78">
        <w:rPr>
          <w:lang w:val="ru-RU"/>
        </w:rPr>
        <w:t xml:space="preserve"> </w:t>
      </w:r>
      <w:r w:rsidRPr="0078169E">
        <w:rPr>
          <w:lang w:val="az-Latn-AZ"/>
        </w:rPr>
        <w:t>qusul</w:t>
      </w:r>
      <w:r w:rsidRPr="00CC3B78">
        <w:rPr>
          <w:lang w:val="ru-RU"/>
        </w:rPr>
        <w:t xml:space="preserve"> </w:t>
      </w:r>
      <w:r w:rsidRPr="0078169E">
        <w:rPr>
          <w:lang w:val="az-Latn-AZ"/>
        </w:rPr>
        <w:t>məsələlərini</w:t>
      </w:r>
      <w:r w:rsidRPr="00CC3B78">
        <w:rPr>
          <w:lang w:val="ru-RU"/>
        </w:rPr>
        <w:t xml:space="preserve"> </w:t>
      </w:r>
      <w:r w:rsidRPr="0078169E">
        <w:rPr>
          <w:lang w:val="az-Latn-AZ"/>
        </w:rPr>
        <w:t>bilən</w:t>
      </w:r>
      <w:r w:rsidRPr="00CC3B78">
        <w:rPr>
          <w:lang w:val="ru-RU"/>
        </w:rPr>
        <w:t xml:space="preserve"> </w:t>
      </w:r>
      <w:r w:rsidRPr="0078169E">
        <w:rPr>
          <w:lang w:val="az-Latn-AZ"/>
        </w:rPr>
        <w:t>olmalıdır</w:t>
      </w:r>
      <w:r w:rsidRPr="00CC3B78">
        <w:rPr>
          <w:lang w:val="ru-RU"/>
        </w:rPr>
        <w:t>.</w:t>
      </w:r>
    </w:p>
    <w:p w14:paraId="6BE1CB0A" w14:textId="77777777" w:rsidR="0064286B" w:rsidRDefault="0064286B" w:rsidP="0064286B">
      <w:pPr>
        <w:ind w:right="-24" w:firstLine="240"/>
        <w:jc w:val="both"/>
        <w:rPr>
          <w:rFonts w:hint="cs"/>
          <w:rtl/>
          <w:lang w:val="ru-RU" w:bidi="fa-IR"/>
        </w:rPr>
      </w:pPr>
      <w:r w:rsidRPr="0078169E">
        <w:rPr>
          <w:lang w:val="az-Latn-AZ"/>
        </w:rPr>
        <w:lastRenderedPageBreak/>
        <w:t>Meyyitə</w:t>
      </w:r>
      <w:r w:rsidRPr="00CC3B78">
        <w:rPr>
          <w:lang w:val="ru-RU"/>
        </w:rPr>
        <w:t xml:space="preserve"> </w:t>
      </w:r>
      <w:r w:rsidRPr="0078169E">
        <w:rPr>
          <w:lang w:val="az-Latn-AZ"/>
        </w:rPr>
        <w:t>qusul</w:t>
      </w:r>
      <w:r w:rsidRPr="00CC3B78">
        <w:rPr>
          <w:lang w:val="ru-RU"/>
        </w:rPr>
        <w:t xml:space="preserve"> </w:t>
      </w:r>
      <w:r w:rsidRPr="0078169E">
        <w:rPr>
          <w:lang w:val="az-Latn-AZ"/>
        </w:rPr>
        <w:t>verən</w:t>
      </w:r>
      <w:r w:rsidRPr="00CC3B78">
        <w:rPr>
          <w:lang w:val="ru-RU"/>
        </w:rPr>
        <w:t xml:space="preserve"> </w:t>
      </w:r>
      <w:r w:rsidRPr="0078169E">
        <w:rPr>
          <w:lang w:val="az-Latn-AZ"/>
        </w:rPr>
        <w:t>şəxs</w:t>
      </w:r>
      <w:r w:rsidRPr="00CC3B78">
        <w:rPr>
          <w:lang w:val="ru-RU"/>
        </w:rPr>
        <w:t xml:space="preserve"> </w:t>
      </w:r>
      <w:r w:rsidRPr="0078169E">
        <w:rPr>
          <w:lang w:val="az-Latn-AZ"/>
        </w:rPr>
        <w:t>qürbətən</w:t>
      </w:r>
      <w:r w:rsidRPr="00CC3B78">
        <w:rPr>
          <w:lang w:val="ru-RU"/>
        </w:rPr>
        <w:t>-</w:t>
      </w:r>
      <w:r w:rsidRPr="0078169E">
        <w:rPr>
          <w:lang w:val="az-Latn-AZ"/>
        </w:rPr>
        <w:t>iləllah</w:t>
      </w:r>
      <w:r w:rsidRPr="00CC3B78">
        <w:rPr>
          <w:lang w:val="ru-RU"/>
        </w:rPr>
        <w:t xml:space="preserve"> </w:t>
      </w:r>
      <w:r w:rsidRPr="0078169E">
        <w:rPr>
          <w:lang w:val="az-Latn-AZ"/>
        </w:rPr>
        <w:t>qəsdi</w:t>
      </w:r>
      <w:r w:rsidRPr="00CC3B78">
        <w:rPr>
          <w:lang w:val="ru-RU"/>
        </w:rPr>
        <w:t xml:space="preserve">, </w:t>
      </w:r>
      <w:r w:rsidRPr="0078169E">
        <w:rPr>
          <w:lang w:val="az-Latn-AZ"/>
        </w:rPr>
        <w:t>yəni</w:t>
      </w:r>
      <w:r w:rsidRPr="00CC3B78">
        <w:rPr>
          <w:lang w:val="ru-RU"/>
        </w:rPr>
        <w:t xml:space="preserve"> </w:t>
      </w:r>
      <w:r w:rsidRPr="0078169E">
        <w:rPr>
          <w:lang w:val="az-Latn-AZ"/>
        </w:rPr>
        <w:t>Allahın</w:t>
      </w:r>
      <w:r w:rsidRPr="00CC3B78">
        <w:rPr>
          <w:lang w:val="ru-RU"/>
        </w:rPr>
        <w:t xml:space="preserve"> </w:t>
      </w:r>
      <w:r w:rsidRPr="0078169E">
        <w:rPr>
          <w:lang w:val="az-Latn-AZ"/>
        </w:rPr>
        <w:t>əmrini</w:t>
      </w:r>
      <w:r w:rsidRPr="00CC3B78">
        <w:rPr>
          <w:lang w:val="ru-RU"/>
        </w:rPr>
        <w:t xml:space="preserve"> </w:t>
      </w:r>
      <w:r w:rsidRPr="0078169E">
        <w:rPr>
          <w:lang w:val="az-Latn-AZ"/>
        </w:rPr>
        <w:t>yerinə</w:t>
      </w:r>
      <w:r w:rsidRPr="00CC3B78">
        <w:rPr>
          <w:lang w:val="ru-RU"/>
        </w:rPr>
        <w:t xml:space="preserve"> </w:t>
      </w:r>
      <w:r w:rsidRPr="0078169E">
        <w:rPr>
          <w:lang w:val="az-Latn-AZ"/>
        </w:rPr>
        <w:t>yetirmək</w:t>
      </w:r>
      <w:r w:rsidRPr="00CC3B78">
        <w:rPr>
          <w:lang w:val="ru-RU"/>
        </w:rPr>
        <w:t xml:space="preserve"> </w:t>
      </w:r>
      <w:r w:rsidRPr="0078169E">
        <w:rPr>
          <w:lang w:val="az-Latn-AZ"/>
        </w:rPr>
        <w:t>niyyəti</w:t>
      </w:r>
      <w:r w:rsidRPr="00CC3B78">
        <w:rPr>
          <w:lang w:val="ru-RU"/>
        </w:rPr>
        <w:t xml:space="preserve"> </w:t>
      </w:r>
      <w:r w:rsidRPr="0078169E">
        <w:rPr>
          <w:lang w:val="az-Latn-AZ"/>
        </w:rPr>
        <w:t>ilə</w:t>
      </w:r>
      <w:r w:rsidRPr="00CC3B78">
        <w:rPr>
          <w:lang w:val="ru-RU"/>
        </w:rPr>
        <w:t xml:space="preserve"> </w:t>
      </w:r>
      <w:r w:rsidRPr="0078169E">
        <w:rPr>
          <w:lang w:val="az-Latn-AZ"/>
        </w:rPr>
        <w:t>etməlidir</w:t>
      </w:r>
      <w:r w:rsidRPr="00CC3B78">
        <w:rPr>
          <w:lang w:val="ru-RU"/>
        </w:rPr>
        <w:t xml:space="preserve"> </w:t>
      </w:r>
      <w:r w:rsidRPr="0078169E">
        <w:rPr>
          <w:lang w:val="az-Latn-AZ"/>
        </w:rPr>
        <w:t>və</w:t>
      </w:r>
      <w:r w:rsidRPr="00CC3B78">
        <w:rPr>
          <w:lang w:val="ru-RU"/>
        </w:rPr>
        <w:t xml:space="preserve"> </w:t>
      </w:r>
      <w:r w:rsidRPr="0078169E">
        <w:rPr>
          <w:lang w:val="az-Latn-AZ"/>
        </w:rPr>
        <w:t>əgər</w:t>
      </w:r>
      <w:r w:rsidRPr="00CC3B78">
        <w:rPr>
          <w:lang w:val="ru-RU"/>
        </w:rPr>
        <w:t xml:space="preserve"> </w:t>
      </w:r>
      <w:r w:rsidRPr="0078169E">
        <w:rPr>
          <w:lang w:val="az-Latn-AZ"/>
        </w:rPr>
        <w:t>bu</w:t>
      </w:r>
      <w:r w:rsidRPr="00CC3B78">
        <w:rPr>
          <w:lang w:val="ru-RU"/>
        </w:rPr>
        <w:t xml:space="preserve"> </w:t>
      </w:r>
      <w:r w:rsidRPr="0078169E">
        <w:rPr>
          <w:lang w:val="az-Latn-AZ"/>
        </w:rPr>
        <w:t>niyyətlə</w:t>
      </w:r>
      <w:r w:rsidRPr="00CC3B78">
        <w:rPr>
          <w:lang w:val="ru-RU"/>
        </w:rPr>
        <w:t xml:space="preserve"> </w:t>
      </w:r>
      <w:r w:rsidRPr="0078169E">
        <w:rPr>
          <w:lang w:val="az-Latn-AZ"/>
        </w:rPr>
        <w:t>üçüncü</w:t>
      </w:r>
      <w:r w:rsidRPr="00CC3B78">
        <w:rPr>
          <w:lang w:val="ru-RU"/>
        </w:rPr>
        <w:t xml:space="preserve"> </w:t>
      </w:r>
      <w:r w:rsidRPr="0078169E">
        <w:rPr>
          <w:lang w:val="az-Latn-AZ"/>
        </w:rPr>
        <w:t>quslun</w:t>
      </w:r>
      <w:r w:rsidRPr="00CC3B78">
        <w:rPr>
          <w:lang w:val="ru-RU"/>
        </w:rPr>
        <w:t xml:space="preserve"> </w:t>
      </w:r>
      <w:r w:rsidRPr="0078169E">
        <w:rPr>
          <w:lang w:val="az-Latn-AZ"/>
        </w:rPr>
        <w:t>axırına</w:t>
      </w:r>
      <w:r w:rsidRPr="00CC3B78">
        <w:rPr>
          <w:lang w:val="ru-RU"/>
        </w:rPr>
        <w:t xml:space="preserve"> </w:t>
      </w:r>
      <w:r w:rsidRPr="0078169E">
        <w:rPr>
          <w:lang w:val="az-Latn-AZ"/>
        </w:rPr>
        <w:t>qədər</w:t>
      </w:r>
      <w:r w:rsidRPr="00CC3B78">
        <w:rPr>
          <w:lang w:val="ru-RU"/>
        </w:rPr>
        <w:t xml:space="preserve"> </w:t>
      </w:r>
      <w:r w:rsidRPr="0078169E">
        <w:rPr>
          <w:lang w:val="az-Latn-AZ"/>
        </w:rPr>
        <w:t>qalsa</w:t>
      </w:r>
      <w:r w:rsidRPr="00CC3B78">
        <w:rPr>
          <w:lang w:val="ru-RU"/>
        </w:rPr>
        <w:t xml:space="preserve">, </w:t>
      </w:r>
      <w:r w:rsidRPr="0078169E">
        <w:rPr>
          <w:lang w:val="az-Latn-AZ"/>
        </w:rPr>
        <w:t>niyyətini</w:t>
      </w:r>
      <w:r w:rsidRPr="00CC3B78">
        <w:rPr>
          <w:lang w:val="ru-RU"/>
        </w:rPr>
        <w:t xml:space="preserve"> </w:t>
      </w:r>
      <w:r w:rsidRPr="0078169E">
        <w:rPr>
          <w:lang w:val="az-Latn-AZ"/>
        </w:rPr>
        <w:t>təzələməsi</w:t>
      </w:r>
      <w:r w:rsidRPr="00CC3B78">
        <w:rPr>
          <w:lang w:val="ru-RU"/>
        </w:rPr>
        <w:t xml:space="preserve"> </w:t>
      </w:r>
      <w:r w:rsidRPr="0078169E">
        <w:rPr>
          <w:lang w:val="az-Latn-AZ"/>
        </w:rPr>
        <w:t>lazım</w:t>
      </w:r>
      <w:r w:rsidRPr="00CC3B78">
        <w:rPr>
          <w:lang w:val="ru-RU"/>
        </w:rPr>
        <w:t xml:space="preserve"> </w:t>
      </w:r>
      <w:r w:rsidRPr="0078169E">
        <w:rPr>
          <w:lang w:val="az-Latn-AZ"/>
        </w:rPr>
        <w:t>deyil</w:t>
      </w:r>
      <w:r w:rsidRPr="00CC3B78">
        <w:rPr>
          <w:lang w:val="ru-RU"/>
        </w:rPr>
        <w:t>.</w:t>
      </w:r>
      <w:r w:rsidRPr="00724E87">
        <w:rPr>
          <w:lang w:val="ru-RU"/>
        </w:rPr>
        <w:t xml:space="preserve"> </w:t>
      </w:r>
      <w:r w:rsidRPr="0078169E">
        <w:rPr>
          <w:lang w:val="az-Latn-AZ"/>
        </w:rPr>
        <w:t>Siqt</w:t>
      </w:r>
      <w:r w:rsidRPr="00CC3B78">
        <w:rPr>
          <w:lang w:val="ru-RU"/>
        </w:rPr>
        <w:t xml:space="preserve"> </w:t>
      </w:r>
      <w:r w:rsidRPr="0078169E">
        <w:rPr>
          <w:lang w:val="az-Latn-AZ"/>
        </w:rPr>
        <w:t>olunmuş</w:t>
      </w:r>
      <w:r w:rsidRPr="00CC3B78">
        <w:rPr>
          <w:lang w:val="ru-RU"/>
        </w:rPr>
        <w:t xml:space="preserve"> </w:t>
      </w:r>
      <w:r w:rsidRPr="0078169E">
        <w:rPr>
          <w:lang w:val="az-Latn-AZ"/>
        </w:rPr>
        <w:t>uşağa</w:t>
      </w:r>
      <w:r w:rsidRPr="00CC3B78">
        <w:rPr>
          <w:lang w:val="ru-RU"/>
        </w:rPr>
        <w:t xml:space="preserve">, </w:t>
      </w:r>
      <w:r w:rsidRPr="0078169E">
        <w:rPr>
          <w:lang w:val="az-Latn-AZ"/>
        </w:rPr>
        <w:t>dörd</w:t>
      </w:r>
      <w:r w:rsidRPr="00CC3B78">
        <w:rPr>
          <w:lang w:val="ru-RU"/>
        </w:rPr>
        <w:t xml:space="preserve"> </w:t>
      </w:r>
      <w:r w:rsidRPr="0078169E">
        <w:rPr>
          <w:lang w:val="az-Latn-AZ"/>
        </w:rPr>
        <w:t>aylıq</w:t>
      </w:r>
      <w:r w:rsidRPr="00CC3B78">
        <w:rPr>
          <w:lang w:val="ru-RU"/>
        </w:rPr>
        <w:t xml:space="preserve"> </w:t>
      </w:r>
      <w:r w:rsidRPr="0078169E">
        <w:rPr>
          <w:lang w:val="az-Latn-AZ"/>
        </w:rPr>
        <w:t>və</w:t>
      </w:r>
      <w:r w:rsidRPr="00CC3B78">
        <w:rPr>
          <w:lang w:val="ru-RU"/>
        </w:rPr>
        <w:t xml:space="preserve"> </w:t>
      </w:r>
      <w:r w:rsidRPr="0078169E">
        <w:rPr>
          <w:lang w:val="az-Latn-AZ"/>
        </w:rPr>
        <w:t>daha</w:t>
      </w:r>
      <w:r w:rsidRPr="00CC3B78">
        <w:rPr>
          <w:lang w:val="ru-RU"/>
        </w:rPr>
        <w:t xml:space="preserve"> </w:t>
      </w:r>
      <w:r w:rsidRPr="0078169E">
        <w:rPr>
          <w:lang w:val="az-Latn-AZ"/>
        </w:rPr>
        <w:t>artıq</w:t>
      </w:r>
      <w:r w:rsidRPr="00CC3B78">
        <w:rPr>
          <w:lang w:val="ru-RU"/>
        </w:rPr>
        <w:t xml:space="preserve"> </w:t>
      </w:r>
      <w:r w:rsidRPr="0078169E">
        <w:rPr>
          <w:lang w:val="az-Latn-AZ"/>
        </w:rPr>
        <w:t>olarsa</w:t>
      </w:r>
      <w:r w:rsidRPr="00CC3B78">
        <w:rPr>
          <w:lang w:val="ru-RU"/>
        </w:rPr>
        <w:t xml:space="preserve">, </w:t>
      </w:r>
      <w:r w:rsidRPr="0078169E">
        <w:rPr>
          <w:lang w:val="az-Latn-AZ"/>
        </w:rPr>
        <w:t>qusul</w:t>
      </w:r>
      <w:r w:rsidRPr="00CC3B78">
        <w:rPr>
          <w:lang w:val="ru-RU"/>
        </w:rPr>
        <w:t xml:space="preserve"> </w:t>
      </w:r>
      <w:r w:rsidRPr="0078169E">
        <w:rPr>
          <w:lang w:val="az-Latn-AZ"/>
        </w:rPr>
        <w:t>verilməlidir</w:t>
      </w:r>
      <w:r w:rsidRPr="00CC3B78">
        <w:rPr>
          <w:lang w:val="ru-RU"/>
        </w:rPr>
        <w:t xml:space="preserve">. </w:t>
      </w:r>
      <w:r w:rsidRPr="0078169E">
        <w:rPr>
          <w:lang w:val="az-Latn-AZ"/>
        </w:rPr>
        <w:t>Amma</w:t>
      </w:r>
      <w:r w:rsidRPr="00CC3B78">
        <w:rPr>
          <w:lang w:val="ru-RU"/>
        </w:rPr>
        <w:t xml:space="preserve"> </w:t>
      </w:r>
      <w:r w:rsidRPr="0078169E">
        <w:rPr>
          <w:lang w:val="az-Latn-AZ"/>
        </w:rPr>
        <w:t>dörd</w:t>
      </w:r>
      <w:r w:rsidRPr="00CC3B78">
        <w:rPr>
          <w:lang w:val="ru-RU"/>
        </w:rPr>
        <w:t xml:space="preserve"> </w:t>
      </w:r>
      <w:r w:rsidRPr="0078169E">
        <w:rPr>
          <w:lang w:val="az-Latn-AZ"/>
        </w:rPr>
        <w:t>ayı</w:t>
      </w:r>
      <w:r w:rsidRPr="00CC3B78">
        <w:rPr>
          <w:lang w:val="ru-RU"/>
        </w:rPr>
        <w:t xml:space="preserve"> </w:t>
      </w:r>
      <w:r w:rsidRPr="0078169E">
        <w:rPr>
          <w:lang w:val="az-Latn-AZ"/>
        </w:rPr>
        <w:t>tamam</w:t>
      </w:r>
      <w:r w:rsidRPr="00CC3B78">
        <w:rPr>
          <w:lang w:val="ru-RU"/>
        </w:rPr>
        <w:t xml:space="preserve"> </w:t>
      </w:r>
      <w:r w:rsidRPr="0078169E">
        <w:rPr>
          <w:lang w:val="az-Latn-AZ"/>
        </w:rPr>
        <w:t>olmasa</w:t>
      </w:r>
      <w:r w:rsidRPr="00CC3B78">
        <w:rPr>
          <w:lang w:val="ru-RU"/>
        </w:rPr>
        <w:t xml:space="preserve">, </w:t>
      </w:r>
      <w:r w:rsidRPr="0078169E">
        <w:rPr>
          <w:lang w:val="az-Latn-AZ"/>
        </w:rPr>
        <w:t>bir</w:t>
      </w:r>
      <w:r w:rsidRPr="00CC3B78">
        <w:rPr>
          <w:lang w:val="ru-RU"/>
        </w:rPr>
        <w:t xml:space="preserve"> </w:t>
      </w:r>
      <w:r w:rsidRPr="0078169E">
        <w:rPr>
          <w:lang w:val="az-Latn-AZ"/>
        </w:rPr>
        <w:t>parçaya</w:t>
      </w:r>
      <w:r w:rsidRPr="00CC3B78">
        <w:rPr>
          <w:lang w:val="ru-RU"/>
        </w:rPr>
        <w:t xml:space="preserve"> </w:t>
      </w:r>
      <w:r w:rsidRPr="0078169E">
        <w:rPr>
          <w:lang w:val="az-Latn-AZ"/>
        </w:rPr>
        <w:t>büküb</w:t>
      </w:r>
      <w:r w:rsidRPr="00CC3B78">
        <w:rPr>
          <w:lang w:val="ru-RU"/>
        </w:rPr>
        <w:t xml:space="preserve"> </w:t>
      </w:r>
      <w:r w:rsidRPr="0078169E">
        <w:rPr>
          <w:lang w:val="az-Latn-AZ"/>
        </w:rPr>
        <w:t>qusul</w:t>
      </w:r>
      <w:r w:rsidRPr="00CC3B78">
        <w:rPr>
          <w:lang w:val="ru-RU"/>
        </w:rPr>
        <w:t xml:space="preserve"> </w:t>
      </w:r>
      <w:r w:rsidRPr="0078169E">
        <w:rPr>
          <w:lang w:val="az-Latn-AZ"/>
        </w:rPr>
        <w:t>verilmədən</w:t>
      </w:r>
      <w:r w:rsidRPr="00CC3B78">
        <w:rPr>
          <w:lang w:val="ru-RU"/>
        </w:rPr>
        <w:t xml:space="preserve"> </w:t>
      </w:r>
      <w:r w:rsidRPr="0078169E">
        <w:rPr>
          <w:lang w:val="az-Latn-AZ"/>
        </w:rPr>
        <w:t>dəfn</w:t>
      </w:r>
      <w:r w:rsidRPr="00CC3B78">
        <w:rPr>
          <w:lang w:val="ru-RU"/>
        </w:rPr>
        <w:t xml:space="preserve"> </w:t>
      </w:r>
      <w:r w:rsidRPr="0078169E">
        <w:rPr>
          <w:lang w:val="az-Latn-AZ"/>
        </w:rPr>
        <w:t>olunmalıdır</w:t>
      </w:r>
      <w:r w:rsidRPr="00CC3B78">
        <w:rPr>
          <w:lang w:val="ru-RU"/>
        </w:rPr>
        <w:t>.</w:t>
      </w:r>
    </w:p>
    <w:p w14:paraId="50373698" w14:textId="77777777" w:rsidR="0064286B" w:rsidRDefault="0064286B" w:rsidP="0064286B">
      <w:pPr>
        <w:ind w:right="-24" w:firstLine="240"/>
        <w:jc w:val="both"/>
        <w:rPr>
          <w:lang w:val="ru-RU"/>
        </w:rPr>
      </w:pPr>
      <w:r w:rsidRPr="0078169E">
        <w:rPr>
          <w:lang w:val="az-Latn-AZ"/>
        </w:rPr>
        <w:t>Meyyitə</w:t>
      </w:r>
      <w:r w:rsidRPr="00CC3B78">
        <w:rPr>
          <w:lang w:val="ru-RU"/>
        </w:rPr>
        <w:t xml:space="preserve"> </w:t>
      </w:r>
      <w:r w:rsidRPr="0078169E">
        <w:rPr>
          <w:lang w:val="az-Latn-AZ"/>
        </w:rPr>
        <w:t>verilən</w:t>
      </w:r>
      <w:r w:rsidRPr="00CC3B78">
        <w:rPr>
          <w:lang w:val="ru-RU"/>
        </w:rPr>
        <w:t xml:space="preserve"> </w:t>
      </w:r>
      <w:r w:rsidRPr="0078169E">
        <w:rPr>
          <w:lang w:val="az-Latn-AZ"/>
        </w:rPr>
        <w:t>qusul</w:t>
      </w:r>
      <w:r w:rsidRPr="00CC3B78">
        <w:rPr>
          <w:lang w:val="ru-RU"/>
        </w:rPr>
        <w:t xml:space="preserve"> </w:t>
      </w:r>
      <w:r w:rsidRPr="0078169E">
        <w:rPr>
          <w:lang w:val="az-Latn-AZ"/>
        </w:rPr>
        <w:t>cənabət</w:t>
      </w:r>
      <w:r w:rsidRPr="00CC3B78">
        <w:rPr>
          <w:lang w:val="ru-RU"/>
        </w:rPr>
        <w:t xml:space="preserve"> </w:t>
      </w:r>
      <w:r w:rsidRPr="0078169E">
        <w:rPr>
          <w:lang w:val="az-Latn-AZ"/>
        </w:rPr>
        <w:t>quslu</w:t>
      </w:r>
      <w:r w:rsidRPr="00CC3B78">
        <w:rPr>
          <w:lang w:val="ru-RU"/>
        </w:rPr>
        <w:t xml:space="preserve"> </w:t>
      </w:r>
      <w:r w:rsidRPr="0078169E">
        <w:rPr>
          <w:lang w:val="az-Latn-AZ"/>
        </w:rPr>
        <w:t>kimidir</w:t>
      </w:r>
      <w:r w:rsidRPr="00CC3B78">
        <w:rPr>
          <w:lang w:val="ru-RU"/>
        </w:rPr>
        <w:t>.</w:t>
      </w:r>
      <w:r w:rsidRPr="00115A0B">
        <w:rPr>
          <w:lang w:val="ru-RU"/>
        </w:rPr>
        <w:t xml:space="preserve"> </w:t>
      </w:r>
      <w:r w:rsidRPr="0078169E">
        <w:rPr>
          <w:lang w:val="az-Latn-AZ"/>
        </w:rPr>
        <w:t>Əgər</w:t>
      </w:r>
      <w:r w:rsidRPr="00CC3B78">
        <w:rPr>
          <w:lang w:val="ru-RU"/>
        </w:rPr>
        <w:t xml:space="preserve"> </w:t>
      </w:r>
      <w:r w:rsidRPr="0078169E">
        <w:rPr>
          <w:lang w:val="az-Latn-AZ"/>
        </w:rPr>
        <w:t>su</w:t>
      </w:r>
      <w:r w:rsidRPr="00CC3B78">
        <w:rPr>
          <w:lang w:val="ru-RU"/>
        </w:rPr>
        <w:t xml:space="preserve"> </w:t>
      </w:r>
      <w:r w:rsidRPr="0078169E">
        <w:rPr>
          <w:lang w:val="az-Latn-AZ"/>
        </w:rPr>
        <w:t>tapılmasa</w:t>
      </w:r>
      <w:r w:rsidRPr="00CC3B78">
        <w:rPr>
          <w:lang w:val="ru-RU"/>
        </w:rPr>
        <w:t xml:space="preserve"> </w:t>
      </w:r>
      <w:r w:rsidRPr="0078169E">
        <w:rPr>
          <w:lang w:val="az-Latn-AZ"/>
        </w:rPr>
        <w:t>və</w:t>
      </w:r>
      <w:r w:rsidRPr="00CC3B78">
        <w:rPr>
          <w:lang w:val="ru-RU"/>
        </w:rPr>
        <w:t xml:space="preserve"> </w:t>
      </w:r>
      <w:r w:rsidRPr="0078169E">
        <w:rPr>
          <w:lang w:val="az-Latn-AZ"/>
        </w:rPr>
        <w:t>yaxud</w:t>
      </w:r>
      <w:r w:rsidRPr="00CC3B78">
        <w:rPr>
          <w:lang w:val="ru-RU"/>
        </w:rPr>
        <w:t xml:space="preserve"> </w:t>
      </w:r>
      <w:r w:rsidRPr="0078169E">
        <w:rPr>
          <w:lang w:val="az-Latn-AZ"/>
        </w:rPr>
        <w:t>suyun</w:t>
      </w:r>
      <w:r w:rsidRPr="00CC3B78">
        <w:rPr>
          <w:lang w:val="ru-RU"/>
        </w:rPr>
        <w:t xml:space="preserve"> </w:t>
      </w:r>
      <w:r w:rsidRPr="0078169E">
        <w:rPr>
          <w:lang w:val="az-Latn-AZ"/>
        </w:rPr>
        <w:t>istifadə</w:t>
      </w:r>
      <w:r w:rsidRPr="00CC3B78">
        <w:rPr>
          <w:lang w:val="ru-RU"/>
        </w:rPr>
        <w:t xml:space="preserve"> </w:t>
      </w:r>
      <w:r w:rsidRPr="0078169E">
        <w:rPr>
          <w:lang w:val="az-Latn-AZ"/>
        </w:rPr>
        <w:t>olmasında</w:t>
      </w:r>
      <w:r w:rsidRPr="00CC3B78">
        <w:rPr>
          <w:lang w:val="ru-RU"/>
        </w:rPr>
        <w:t xml:space="preserve"> </w:t>
      </w:r>
      <w:r w:rsidRPr="0078169E">
        <w:rPr>
          <w:lang w:val="az-Latn-AZ"/>
        </w:rPr>
        <w:t>müəyyən</w:t>
      </w:r>
      <w:r w:rsidRPr="00CC3B78">
        <w:rPr>
          <w:lang w:val="ru-RU"/>
        </w:rPr>
        <w:t xml:space="preserve"> </w:t>
      </w:r>
      <w:r w:rsidRPr="0078169E">
        <w:rPr>
          <w:lang w:val="az-Latn-AZ"/>
        </w:rPr>
        <w:t>maneələr</w:t>
      </w:r>
      <w:r w:rsidRPr="00CC3B78">
        <w:rPr>
          <w:lang w:val="ru-RU"/>
        </w:rPr>
        <w:t xml:space="preserve"> </w:t>
      </w:r>
      <w:r w:rsidRPr="0078169E">
        <w:rPr>
          <w:lang w:val="az-Latn-AZ"/>
        </w:rPr>
        <w:t>olsa</w:t>
      </w:r>
      <w:r w:rsidRPr="00CC3B78">
        <w:rPr>
          <w:lang w:val="ru-RU"/>
        </w:rPr>
        <w:t xml:space="preserve"> </w:t>
      </w:r>
      <w:r w:rsidRPr="0078169E">
        <w:rPr>
          <w:lang w:val="az-Latn-AZ"/>
        </w:rPr>
        <w:t>hər</w:t>
      </w:r>
      <w:r w:rsidRPr="00CC3B78">
        <w:rPr>
          <w:lang w:val="ru-RU"/>
        </w:rPr>
        <w:t xml:space="preserve"> </w:t>
      </w:r>
      <w:r w:rsidRPr="0078169E">
        <w:rPr>
          <w:lang w:val="az-Latn-AZ"/>
        </w:rPr>
        <w:t>quslun</w:t>
      </w:r>
      <w:r w:rsidRPr="00CC3B78">
        <w:rPr>
          <w:lang w:val="ru-RU"/>
        </w:rPr>
        <w:t xml:space="preserve"> </w:t>
      </w:r>
      <w:r w:rsidRPr="0078169E">
        <w:rPr>
          <w:lang w:val="az-Latn-AZ"/>
        </w:rPr>
        <w:t>əvəzindən</w:t>
      </w:r>
      <w:r w:rsidRPr="00CC3B78">
        <w:rPr>
          <w:lang w:val="ru-RU"/>
        </w:rPr>
        <w:t xml:space="preserve"> </w:t>
      </w:r>
      <w:r w:rsidRPr="0078169E">
        <w:rPr>
          <w:lang w:val="az-Latn-AZ"/>
        </w:rPr>
        <w:t>o</w:t>
      </w:r>
      <w:r w:rsidRPr="00CC3B78">
        <w:rPr>
          <w:lang w:val="ru-RU"/>
        </w:rPr>
        <w:t xml:space="preserve"> </w:t>
      </w:r>
      <w:r w:rsidRPr="0078169E">
        <w:rPr>
          <w:lang w:val="az-Latn-AZ"/>
        </w:rPr>
        <w:t>meyyitə</w:t>
      </w:r>
      <w:r w:rsidRPr="00CC3B78">
        <w:rPr>
          <w:lang w:val="ru-RU"/>
        </w:rPr>
        <w:t xml:space="preserve"> </w:t>
      </w:r>
      <w:r w:rsidRPr="0078169E">
        <w:rPr>
          <w:lang w:val="az-Latn-AZ"/>
        </w:rPr>
        <w:t>bir</w:t>
      </w:r>
      <w:r w:rsidRPr="00CC3B78">
        <w:rPr>
          <w:lang w:val="ru-RU"/>
        </w:rPr>
        <w:t xml:space="preserve"> </w:t>
      </w:r>
      <w:r w:rsidRPr="0078169E">
        <w:rPr>
          <w:lang w:val="az-Latn-AZ"/>
        </w:rPr>
        <w:t>təyəmmüm</w:t>
      </w:r>
      <w:r w:rsidRPr="00CC3B78">
        <w:rPr>
          <w:lang w:val="ru-RU"/>
        </w:rPr>
        <w:t xml:space="preserve"> </w:t>
      </w:r>
      <w:r w:rsidRPr="0078169E">
        <w:rPr>
          <w:lang w:val="az-Latn-AZ"/>
        </w:rPr>
        <w:t>verilməlidir</w:t>
      </w:r>
      <w:r w:rsidRPr="00CC3B78">
        <w:rPr>
          <w:lang w:val="ru-RU"/>
        </w:rPr>
        <w:t>.</w:t>
      </w:r>
      <w:r w:rsidRPr="00115A0B">
        <w:rPr>
          <w:lang w:val="ru-RU"/>
        </w:rPr>
        <w:t xml:space="preserve"> </w:t>
      </w:r>
      <w:r w:rsidRPr="0078169E">
        <w:rPr>
          <w:lang w:val="az-Latn-AZ"/>
        </w:rPr>
        <w:t>Meyyitə</w:t>
      </w:r>
      <w:r w:rsidRPr="00CC3B78">
        <w:rPr>
          <w:lang w:val="ru-RU"/>
        </w:rPr>
        <w:t xml:space="preserve"> </w:t>
      </w:r>
      <w:r w:rsidRPr="0078169E">
        <w:rPr>
          <w:lang w:val="az-Latn-AZ"/>
        </w:rPr>
        <w:t>təyəmmüm</w:t>
      </w:r>
      <w:r w:rsidRPr="00CC3B78">
        <w:rPr>
          <w:lang w:val="ru-RU"/>
        </w:rPr>
        <w:t xml:space="preserve"> </w:t>
      </w:r>
      <w:r w:rsidRPr="0078169E">
        <w:rPr>
          <w:lang w:val="az-Latn-AZ"/>
        </w:rPr>
        <w:t>edən</w:t>
      </w:r>
      <w:r w:rsidRPr="00CC3B78">
        <w:rPr>
          <w:lang w:val="ru-RU"/>
        </w:rPr>
        <w:t xml:space="preserve"> </w:t>
      </w:r>
      <w:r w:rsidRPr="0078169E">
        <w:rPr>
          <w:lang w:val="az-Latn-AZ"/>
        </w:rPr>
        <w:t>kəs</w:t>
      </w:r>
      <w:r w:rsidRPr="00CC3B78">
        <w:rPr>
          <w:lang w:val="ru-RU"/>
        </w:rPr>
        <w:t xml:space="preserve"> </w:t>
      </w:r>
      <w:r w:rsidRPr="0078169E">
        <w:rPr>
          <w:lang w:val="az-Latn-AZ"/>
        </w:rPr>
        <w:t>öz</w:t>
      </w:r>
      <w:r w:rsidRPr="00CC3B78">
        <w:rPr>
          <w:lang w:val="ru-RU"/>
        </w:rPr>
        <w:t xml:space="preserve"> </w:t>
      </w:r>
      <w:r w:rsidRPr="0078169E">
        <w:rPr>
          <w:lang w:val="az-Latn-AZ"/>
        </w:rPr>
        <w:t>əllərini</w:t>
      </w:r>
      <w:r w:rsidRPr="00CC3B78">
        <w:rPr>
          <w:lang w:val="ru-RU"/>
        </w:rPr>
        <w:t xml:space="preserve"> </w:t>
      </w:r>
      <w:r w:rsidRPr="0078169E">
        <w:rPr>
          <w:lang w:val="az-Latn-AZ"/>
        </w:rPr>
        <w:t>yerə</w:t>
      </w:r>
      <w:r w:rsidRPr="00CC3B78">
        <w:rPr>
          <w:lang w:val="ru-RU"/>
        </w:rPr>
        <w:t xml:space="preserve"> </w:t>
      </w:r>
      <w:r w:rsidRPr="0078169E">
        <w:rPr>
          <w:lang w:val="az-Latn-AZ"/>
        </w:rPr>
        <w:t>vurub</w:t>
      </w:r>
      <w:r w:rsidRPr="00CC3B78">
        <w:rPr>
          <w:lang w:val="ru-RU"/>
        </w:rPr>
        <w:t xml:space="preserve"> </w:t>
      </w:r>
      <w:r w:rsidRPr="0078169E">
        <w:rPr>
          <w:lang w:val="az-Latn-AZ"/>
        </w:rPr>
        <w:t>meyyitin</w:t>
      </w:r>
      <w:r w:rsidRPr="00CC3B78">
        <w:rPr>
          <w:lang w:val="ru-RU"/>
        </w:rPr>
        <w:t xml:space="preserve"> </w:t>
      </w:r>
      <w:r w:rsidRPr="0078169E">
        <w:rPr>
          <w:lang w:val="az-Latn-AZ"/>
        </w:rPr>
        <w:t>üzünə</w:t>
      </w:r>
      <w:r w:rsidRPr="00CC3B78">
        <w:rPr>
          <w:lang w:val="ru-RU"/>
        </w:rPr>
        <w:t xml:space="preserve"> </w:t>
      </w:r>
      <w:r w:rsidRPr="0078169E">
        <w:rPr>
          <w:lang w:val="az-Latn-AZ"/>
        </w:rPr>
        <w:t>və</w:t>
      </w:r>
      <w:r w:rsidRPr="00CC3B78">
        <w:rPr>
          <w:lang w:val="ru-RU"/>
        </w:rPr>
        <w:t xml:space="preserve"> </w:t>
      </w:r>
      <w:r w:rsidRPr="0078169E">
        <w:rPr>
          <w:lang w:val="az-Latn-AZ"/>
        </w:rPr>
        <w:t>əllərinin</w:t>
      </w:r>
      <w:r w:rsidRPr="00CC3B78">
        <w:rPr>
          <w:lang w:val="ru-RU"/>
        </w:rPr>
        <w:t xml:space="preserve"> </w:t>
      </w:r>
      <w:r w:rsidRPr="0078169E">
        <w:rPr>
          <w:lang w:val="az-Latn-AZ"/>
        </w:rPr>
        <w:t>arxasına</w:t>
      </w:r>
      <w:r w:rsidRPr="00CC3B78">
        <w:rPr>
          <w:lang w:val="ru-RU"/>
        </w:rPr>
        <w:t xml:space="preserve"> </w:t>
      </w:r>
      <w:r w:rsidRPr="0078169E">
        <w:rPr>
          <w:lang w:val="az-Latn-AZ"/>
        </w:rPr>
        <w:t>çəkməlidir</w:t>
      </w:r>
      <w:r w:rsidRPr="00CC3B78">
        <w:rPr>
          <w:lang w:val="ru-RU"/>
        </w:rPr>
        <w:t xml:space="preserve">. </w:t>
      </w:r>
      <w:r w:rsidRPr="0078169E">
        <w:rPr>
          <w:lang w:val="az-Latn-AZ"/>
        </w:rPr>
        <w:t>Əgər</w:t>
      </w:r>
      <w:r w:rsidRPr="00CC3B78">
        <w:rPr>
          <w:lang w:val="ru-RU"/>
        </w:rPr>
        <w:t xml:space="preserve"> </w:t>
      </w:r>
      <w:r w:rsidRPr="0078169E">
        <w:rPr>
          <w:lang w:val="az-Latn-AZ"/>
        </w:rPr>
        <w:t>mümkün</w:t>
      </w:r>
      <w:r w:rsidRPr="00CC3B78">
        <w:rPr>
          <w:lang w:val="ru-RU"/>
        </w:rPr>
        <w:t xml:space="preserve"> </w:t>
      </w:r>
      <w:r w:rsidRPr="0078169E">
        <w:rPr>
          <w:lang w:val="az-Latn-AZ"/>
        </w:rPr>
        <w:t>olsa</w:t>
      </w:r>
      <w:r w:rsidRPr="00CC3B78">
        <w:rPr>
          <w:lang w:val="ru-RU"/>
        </w:rPr>
        <w:t xml:space="preserve">, </w:t>
      </w:r>
      <w:r w:rsidRPr="0078169E">
        <w:rPr>
          <w:lang w:val="az-Latn-AZ"/>
        </w:rPr>
        <w:t>ehtiyat</w:t>
      </w:r>
      <w:r w:rsidRPr="00CC3B78">
        <w:rPr>
          <w:lang w:val="ru-RU"/>
        </w:rPr>
        <w:t>-</w:t>
      </w:r>
      <w:r w:rsidRPr="0078169E">
        <w:rPr>
          <w:lang w:val="az-Latn-AZ"/>
        </w:rPr>
        <w:t>vacibə</w:t>
      </w:r>
      <w:r w:rsidRPr="00CC3B78">
        <w:rPr>
          <w:lang w:val="ru-RU"/>
        </w:rPr>
        <w:t xml:space="preserve"> </w:t>
      </w:r>
      <w:r w:rsidRPr="0078169E">
        <w:rPr>
          <w:lang w:val="az-Latn-AZ"/>
        </w:rPr>
        <w:t>görə</w:t>
      </w:r>
      <w:r w:rsidRPr="00CC3B78">
        <w:rPr>
          <w:lang w:val="ru-RU"/>
        </w:rPr>
        <w:t xml:space="preserve"> </w:t>
      </w:r>
      <w:r w:rsidRPr="0078169E">
        <w:rPr>
          <w:lang w:val="az-Latn-AZ"/>
        </w:rPr>
        <w:t>meyyitin</w:t>
      </w:r>
      <w:r w:rsidRPr="00CC3B78">
        <w:rPr>
          <w:lang w:val="ru-RU"/>
        </w:rPr>
        <w:t xml:space="preserve"> </w:t>
      </w:r>
      <w:r w:rsidRPr="0078169E">
        <w:rPr>
          <w:lang w:val="az-Latn-AZ"/>
        </w:rPr>
        <w:t>əlləri</w:t>
      </w:r>
      <w:r w:rsidRPr="00CC3B78">
        <w:rPr>
          <w:lang w:val="ru-RU"/>
        </w:rPr>
        <w:t xml:space="preserve"> </w:t>
      </w:r>
      <w:r w:rsidRPr="0078169E">
        <w:rPr>
          <w:lang w:val="az-Latn-AZ"/>
        </w:rPr>
        <w:t>ilə</w:t>
      </w:r>
      <w:r w:rsidRPr="00CC3B78">
        <w:rPr>
          <w:lang w:val="ru-RU"/>
        </w:rPr>
        <w:t xml:space="preserve"> </w:t>
      </w:r>
      <w:r w:rsidRPr="0078169E">
        <w:rPr>
          <w:lang w:val="az-Latn-AZ"/>
        </w:rPr>
        <w:t>də</w:t>
      </w:r>
      <w:r w:rsidRPr="00CC3B78">
        <w:rPr>
          <w:lang w:val="ru-RU"/>
        </w:rPr>
        <w:t xml:space="preserve"> </w:t>
      </w:r>
      <w:r w:rsidRPr="0078169E">
        <w:rPr>
          <w:lang w:val="az-Latn-AZ"/>
        </w:rPr>
        <w:t>ona</w:t>
      </w:r>
      <w:r w:rsidRPr="00CC3B78">
        <w:rPr>
          <w:lang w:val="ru-RU"/>
        </w:rPr>
        <w:t xml:space="preserve"> </w:t>
      </w:r>
      <w:r w:rsidRPr="0078169E">
        <w:rPr>
          <w:lang w:val="az-Latn-AZ"/>
        </w:rPr>
        <w:t>təyəmmüm</w:t>
      </w:r>
      <w:r w:rsidRPr="00CC3B78">
        <w:rPr>
          <w:lang w:val="ru-RU"/>
        </w:rPr>
        <w:t xml:space="preserve"> </w:t>
      </w:r>
      <w:r w:rsidRPr="0078169E">
        <w:rPr>
          <w:lang w:val="az-Latn-AZ"/>
        </w:rPr>
        <w:t>versin</w:t>
      </w:r>
      <w:r w:rsidRPr="00CC3B78">
        <w:rPr>
          <w:lang w:val="ru-RU"/>
        </w:rPr>
        <w:t>.</w:t>
      </w:r>
    </w:p>
    <w:p w14:paraId="713637B6" w14:textId="77777777" w:rsidR="0064286B" w:rsidRDefault="0064286B" w:rsidP="0064286B">
      <w:pPr>
        <w:ind w:right="-24" w:firstLine="240"/>
        <w:jc w:val="both"/>
        <w:rPr>
          <w:rFonts w:hint="cs"/>
          <w:rtl/>
          <w:lang w:val="ru-RU" w:bidi="fa-IR"/>
        </w:rPr>
      </w:pPr>
    </w:p>
    <w:p w14:paraId="480440CB" w14:textId="77777777" w:rsidR="0064286B" w:rsidRPr="00674191" w:rsidRDefault="0064286B" w:rsidP="0064286B">
      <w:pPr>
        <w:pStyle w:val="Heading1"/>
        <w:jc w:val="center"/>
        <w:rPr>
          <w:rFonts w:ascii="Times New Roman" w:hAnsi="Times New Roman" w:cs="Times New Roman"/>
          <w:bCs w:val="0"/>
          <w:i/>
          <w:iCs/>
          <w:sz w:val="24"/>
          <w:szCs w:val="24"/>
          <w:lang w:val="ru-RU"/>
        </w:rPr>
      </w:pPr>
      <w:bookmarkStart w:id="93" w:name="_Toc16174247"/>
      <w:r w:rsidRPr="0078169E">
        <w:rPr>
          <w:rFonts w:ascii="Times New Roman" w:hAnsi="Times New Roman" w:cs="Times New Roman"/>
          <w:bCs w:val="0"/>
          <w:i/>
          <w:iCs/>
          <w:sz w:val="24"/>
          <w:szCs w:val="24"/>
          <w:lang w:val="az-Latn-AZ"/>
        </w:rPr>
        <w:t>HƏNUTUN</w:t>
      </w:r>
      <w:r w:rsidRPr="00674191">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HÖKMLƏRİ</w:t>
      </w:r>
      <w:bookmarkEnd w:id="93"/>
    </w:p>
    <w:p w14:paraId="6636995D" w14:textId="77777777" w:rsidR="0064286B" w:rsidRPr="00CC3B78" w:rsidRDefault="0064286B" w:rsidP="0064286B">
      <w:pPr>
        <w:ind w:right="-24" w:firstLine="240"/>
        <w:jc w:val="both"/>
        <w:rPr>
          <w:lang w:val="ru-RU"/>
        </w:rPr>
      </w:pPr>
      <w:r w:rsidRPr="0078169E">
        <w:rPr>
          <w:lang w:val="az-Latn-AZ"/>
        </w:rPr>
        <w:t>Qusuldan</w:t>
      </w:r>
      <w:r w:rsidRPr="00CC3B78">
        <w:rPr>
          <w:lang w:val="ru-RU"/>
        </w:rPr>
        <w:t xml:space="preserve"> </w:t>
      </w:r>
      <w:r w:rsidRPr="0078169E">
        <w:rPr>
          <w:lang w:val="az-Latn-AZ"/>
        </w:rPr>
        <w:t>sonra</w:t>
      </w:r>
      <w:r w:rsidRPr="00CC3B78">
        <w:rPr>
          <w:lang w:val="ru-RU"/>
        </w:rPr>
        <w:t xml:space="preserve"> </w:t>
      </w:r>
      <w:r w:rsidRPr="0078169E">
        <w:rPr>
          <w:lang w:val="az-Latn-AZ"/>
        </w:rPr>
        <w:t>vacibdir</w:t>
      </w:r>
      <w:r w:rsidRPr="00CC3B78">
        <w:rPr>
          <w:lang w:val="ru-RU"/>
        </w:rPr>
        <w:t xml:space="preserve"> </w:t>
      </w:r>
      <w:r w:rsidRPr="0078169E">
        <w:rPr>
          <w:lang w:val="az-Latn-AZ"/>
        </w:rPr>
        <w:t>ki</w:t>
      </w:r>
      <w:r w:rsidRPr="00CC3B78">
        <w:rPr>
          <w:lang w:val="ru-RU"/>
        </w:rPr>
        <w:t xml:space="preserve">, </w:t>
      </w:r>
      <w:r w:rsidRPr="0078169E">
        <w:rPr>
          <w:lang w:val="az-Latn-AZ"/>
        </w:rPr>
        <w:t>meyyitə</w:t>
      </w:r>
      <w:r w:rsidRPr="00CC3B78">
        <w:rPr>
          <w:lang w:val="ru-RU"/>
        </w:rPr>
        <w:t xml:space="preserve"> </w:t>
      </w:r>
      <w:r w:rsidRPr="0078169E">
        <w:rPr>
          <w:lang w:val="az-Latn-AZ"/>
        </w:rPr>
        <w:t>hənut</w:t>
      </w:r>
      <w:r w:rsidRPr="00CC3B78">
        <w:rPr>
          <w:lang w:val="ru-RU"/>
        </w:rPr>
        <w:t xml:space="preserve"> </w:t>
      </w:r>
      <w:r w:rsidRPr="0078169E">
        <w:rPr>
          <w:lang w:val="az-Latn-AZ"/>
        </w:rPr>
        <w:t>vursunlar</w:t>
      </w:r>
      <w:r w:rsidRPr="00CC3B78">
        <w:rPr>
          <w:lang w:val="ru-RU"/>
        </w:rPr>
        <w:t xml:space="preserve">, </w:t>
      </w:r>
      <w:r w:rsidRPr="0078169E">
        <w:rPr>
          <w:lang w:val="az-Latn-AZ"/>
        </w:rPr>
        <w:t>yəni</w:t>
      </w:r>
      <w:r w:rsidRPr="00CC3B78">
        <w:rPr>
          <w:lang w:val="ru-RU"/>
        </w:rPr>
        <w:t xml:space="preserve"> </w:t>
      </w:r>
      <w:r w:rsidRPr="0078169E">
        <w:rPr>
          <w:lang w:val="az-Latn-AZ"/>
        </w:rPr>
        <w:t>alnına</w:t>
      </w:r>
      <w:r w:rsidRPr="00CC3B78">
        <w:rPr>
          <w:lang w:val="ru-RU"/>
        </w:rPr>
        <w:t xml:space="preserve">, </w:t>
      </w:r>
      <w:r w:rsidRPr="0078169E">
        <w:rPr>
          <w:lang w:val="az-Latn-AZ"/>
        </w:rPr>
        <w:t>əllərinin</w:t>
      </w:r>
      <w:r w:rsidRPr="00CC3B78">
        <w:rPr>
          <w:lang w:val="ru-RU"/>
        </w:rPr>
        <w:t xml:space="preserve"> </w:t>
      </w:r>
      <w:r w:rsidRPr="0078169E">
        <w:rPr>
          <w:lang w:val="az-Latn-AZ"/>
        </w:rPr>
        <w:t>içinə</w:t>
      </w:r>
      <w:r w:rsidRPr="00CC3B78">
        <w:rPr>
          <w:lang w:val="ru-RU"/>
        </w:rPr>
        <w:t xml:space="preserve">, </w:t>
      </w:r>
      <w:r w:rsidRPr="0078169E">
        <w:rPr>
          <w:lang w:val="az-Latn-AZ"/>
        </w:rPr>
        <w:t>dizlərinin</w:t>
      </w:r>
      <w:r w:rsidRPr="00CC3B78">
        <w:rPr>
          <w:lang w:val="ru-RU"/>
        </w:rPr>
        <w:t xml:space="preserve"> </w:t>
      </w:r>
      <w:r w:rsidRPr="0078169E">
        <w:rPr>
          <w:lang w:val="az-Latn-AZ"/>
        </w:rPr>
        <w:t>gözünə</w:t>
      </w:r>
      <w:r w:rsidRPr="00CC3B78">
        <w:rPr>
          <w:lang w:val="ru-RU"/>
        </w:rPr>
        <w:t xml:space="preserve">, </w:t>
      </w:r>
      <w:r w:rsidRPr="0078169E">
        <w:rPr>
          <w:lang w:val="az-Latn-AZ"/>
        </w:rPr>
        <w:t>ayaqlarının</w:t>
      </w:r>
      <w:r w:rsidRPr="00CC3B78">
        <w:rPr>
          <w:lang w:val="ru-RU"/>
        </w:rPr>
        <w:t xml:space="preserve"> </w:t>
      </w:r>
      <w:r w:rsidRPr="0078169E">
        <w:rPr>
          <w:lang w:val="az-Latn-AZ"/>
        </w:rPr>
        <w:t>iki</w:t>
      </w:r>
      <w:r w:rsidRPr="00CC3B78">
        <w:rPr>
          <w:lang w:val="ru-RU"/>
        </w:rPr>
        <w:t xml:space="preserve"> </w:t>
      </w:r>
      <w:r w:rsidRPr="0078169E">
        <w:rPr>
          <w:lang w:val="az-Latn-AZ"/>
        </w:rPr>
        <w:t>baş</w:t>
      </w:r>
      <w:r w:rsidRPr="00CC3B78">
        <w:rPr>
          <w:lang w:val="ru-RU"/>
        </w:rPr>
        <w:t xml:space="preserve"> </w:t>
      </w:r>
      <w:r w:rsidRPr="0078169E">
        <w:rPr>
          <w:lang w:val="az-Latn-AZ"/>
        </w:rPr>
        <w:t>barmaqlarının</w:t>
      </w:r>
      <w:r w:rsidRPr="00CC3B78">
        <w:rPr>
          <w:lang w:val="ru-RU"/>
        </w:rPr>
        <w:t xml:space="preserve"> </w:t>
      </w:r>
      <w:r w:rsidRPr="0078169E">
        <w:rPr>
          <w:lang w:val="az-Latn-AZ"/>
        </w:rPr>
        <w:t>ucuna</w:t>
      </w:r>
      <w:r w:rsidRPr="00CC3B78">
        <w:rPr>
          <w:lang w:val="ru-RU"/>
        </w:rPr>
        <w:t xml:space="preserve"> </w:t>
      </w:r>
      <w:r w:rsidRPr="0078169E">
        <w:rPr>
          <w:lang w:val="az-Latn-AZ"/>
        </w:rPr>
        <w:t>kafur</w:t>
      </w:r>
      <w:r w:rsidRPr="00CC3B78">
        <w:rPr>
          <w:lang w:val="ru-RU"/>
        </w:rPr>
        <w:t xml:space="preserve"> </w:t>
      </w:r>
      <w:r w:rsidRPr="0078169E">
        <w:rPr>
          <w:lang w:val="az-Latn-AZ"/>
        </w:rPr>
        <w:t>sürtsünlər</w:t>
      </w:r>
      <w:r w:rsidRPr="00CC3B78">
        <w:rPr>
          <w:lang w:val="ru-RU"/>
        </w:rPr>
        <w:t xml:space="preserve">. </w:t>
      </w:r>
      <w:r w:rsidRPr="0078169E">
        <w:rPr>
          <w:lang w:val="az-Latn-AZ"/>
        </w:rPr>
        <w:t>Müstəhəbdir</w:t>
      </w:r>
      <w:r w:rsidRPr="00CC3B78">
        <w:rPr>
          <w:lang w:val="ru-RU"/>
        </w:rPr>
        <w:t xml:space="preserve"> </w:t>
      </w:r>
      <w:r w:rsidRPr="0078169E">
        <w:rPr>
          <w:lang w:val="az-Latn-AZ"/>
        </w:rPr>
        <w:t>ki</w:t>
      </w:r>
      <w:r w:rsidRPr="00CC3B78">
        <w:rPr>
          <w:lang w:val="ru-RU"/>
        </w:rPr>
        <w:t xml:space="preserve">, </w:t>
      </w:r>
      <w:r w:rsidRPr="0078169E">
        <w:rPr>
          <w:lang w:val="az-Latn-AZ"/>
        </w:rPr>
        <w:t>meyyitin</w:t>
      </w:r>
      <w:r w:rsidRPr="00CC3B78">
        <w:rPr>
          <w:lang w:val="ru-RU"/>
        </w:rPr>
        <w:t xml:space="preserve"> </w:t>
      </w:r>
      <w:r w:rsidRPr="0078169E">
        <w:rPr>
          <w:lang w:val="az-Latn-AZ"/>
        </w:rPr>
        <w:t>burnunun</w:t>
      </w:r>
      <w:r w:rsidRPr="00CC3B78">
        <w:rPr>
          <w:lang w:val="ru-RU"/>
        </w:rPr>
        <w:t xml:space="preserve"> </w:t>
      </w:r>
      <w:r w:rsidRPr="0078169E">
        <w:rPr>
          <w:lang w:val="az-Latn-AZ"/>
        </w:rPr>
        <w:t>ucuna</w:t>
      </w:r>
      <w:r w:rsidRPr="00CC3B78">
        <w:rPr>
          <w:lang w:val="ru-RU"/>
        </w:rPr>
        <w:t xml:space="preserve"> </w:t>
      </w:r>
      <w:r w:rsidRPr="0078169E">
        <w:rPr>
          <w:lang w:val="az-Latn-AZ"/>
        </w:rPr>
        <w:t>da</w:t>
      </w:r>
      <w:r w:rsidRPr="00CC3B78">
        <w:rPr>
          <w:lang w:val="ru-RU"/>
        </w:rPr>
        <w:t xml:space="preserve"> </w:t>
      </w:r>
      <w:r w:rsidRPr="0078169E">
        <w:rPr>
          <w:lang w:val="az-Latn-AZ"/>
        </w:rPr>
        <w:t>kafur</w:t>
      </w:r>
      <w:r w:rsidRPr="00CC3B78">
        <w:rPr>
          <w:lang w:val="ru-RU"/>
        </w:rPr>
        <w:t xml:space="preserve"> </w:t>
      </w:r>
      <w:r w:rsidRPr="0078169E">
        <w:rPr>
          <w:lang w:val="az-Latn-AZ"/>
        </w:rPr>
        <w:t>sürtsünlər</w:t>
      </w:r>
      <w:r w:rsidRPr="00CC3B78">
        <w:rPr>
          <w:lang w:val="ru-RU"/>
        </w:rPr>
        <w:t xml:space="preserve">. </w:t>
      </w:r>
      <w:r w:rsidRPr="0078169E">
        <w:rPr>
          <w:lang w:val="az-Latn-AZ"/>
        </w:rPr>
        <w:t>Kafur</w:t>
      </w:r>
      <w:r w:rsidRPr="00CC3B78">
        <w:rPr>
          <w:lang w:val="ru-RU"/>
        </w:rPr>
        <w:t xml:space="preserve"> </w:t>
      </w:r>
      <w:r w:rsidRPr="0078169E">
        <w:rPr>
          <w:lang w:val="az-Latn-AZ"/>
        </w:rPr>
        <w:t>təzə</w:t>
      </w:r>
      <w:r w:rsidRPr="00CC3B78">
        <w:rPr>
          <w:lang w:val="ru-RU"/>
        </w:rPr>
        <w:t xml:space="preserve"> </w:t>
      </w:r>
      <w:r w:rsidRPr="0078169E">
        <w:rPr>
          <w:lang w:val="az-Latn-AZ"/>
        </w:rPr>
        <w:t>və</w:t>
      </w:r>
      <w:r w:rsidRPr="00CC3B78">
        <w:rPr>
          <w:lang w:val="ru-RU"/>
        </w:rPr>
        <w:t xml:space="preserve"> </w:t>
      </w:r>
      <w:r w:rsidRPr="0078169E">
        <w:rPr>
          <w:lang w:val="az-Latn-AZ"/>
        </w:rPr>
        <w:t>əzilmiş</w:t>
      </w:r>
      <w:r w:rsidRPr="00CC3B78">
        <w:rPr>
          <w:lang w:val="ru-RU"/>
        </w:rPr>
        <w:t xml:space="preserve"> </w:t>
      </w:r>
      <w:r w:rsidRPr="0078169E">
        <w:rPr>
          <w:lang w:val="az-Latn-AZ"/>
        </w:rPr>
        <w:t>olmalıdır</w:t>
      </w:r>
      <w:r w:rsidRPr="00CC3B78">
        <w:rPr>
          <w:lang w:val="ru-RU"/>
        </w:rPr>
        <w:t xml:space="preserve">. </w:t>
      </w:r>
      <w:r w:rsidRPr="0078169E">
        <w:rPr>
          <w:lang w:val="az-Latn-AZ"/>
        </w:rPr>
        <w:t>Əgər</w:t>
      </w:r>
      <w:r w:rsidRPr="00CC3B78">
        <w:rPr>
          <w:lang w:val="ru-RU"/>
        </w:rPr>
        <w:t xml:space="preserve"> </w:t>
      </w:r>
      <w:r w:rsidRPr="0078169E">
        <w:rPr>
          <w:lang w:val="az-Latn-AZ"/>
        </w:rPr>
        <w:t>köhnəlmək</w:t>
      </w:r>
      <w:r w:rsidRPr="00CC3B78">
        <w:rPr>
          <w:lang w:val="ru-RU"/>
        </w:rPr>
        <w:t xml:space="preserve"> </w:t>
      </w:r>
      <w:r w:rsidRPr="0078169E">
        <w:rPr>
          <w:lang w:val="az-Latn-AZ"/>
        </w:rPr>
        <w:t>səbəbilə</w:t>
      </w:r>
      <w:r w:rsidRPr="00CC3B78">
        <w:rPr>
          <w:lang w:val="ru-RU"/>
        </w:rPr>
        <w:t xml:space="preserve"> </w:t>
      </w:r>
      <w:r w:rsidRPr="0078169E">
        <w:rPr>
          <w:lang w:val="az-Latn-AZ"/>
        </w:rPr>
        <w:t>ətri</w:t>
      </w:r>
      <w:r w:rsidRPr="00CC3B78">
        <w:rPr>
          <w:lang w:val="ru-RU"/>
        </w:rPr>
        <w:t xml:space="preserve"> </w:t>
      </w:r>
      <w:r w:rsidRPr="0078169E">
        <w:rPr>
          <w:lang w:val="az-Latn-AZ"/>
        </w:rPr>
        <w:t>getsə</w:t>
      </w:r>
      <w:r w:rsidRPr="00CC3B78">
        <w:rPr>
          <w:lang w:val="ru-RU"/>
        </w:rPr>
        <w:t xml:space="preserve">, </w:t>
      </w:r>
      <w:r w:rsidRPr="0078169E">
        <w:rPr>
          <w:lang w:val="az-Latn-AZ"/>
        </w:rPr>
        <w:t>kifayət</w:t>
      </w:r>
      <w:r w:rsidRPr="00CC3B78">
        <w:rPr>
          <w:lang w:val="ru-RU"/>
        </w:rPr>
        <w:t xml:space="preserve"> </w:t>
      </w:r>
      <w:r w:rsidRPr="0078169E">
        <w:rPr>
          <w:lang w:val="az-Latn-AZ"/>
        </w:rPr>
        <w:t>deyildir</w:t>
      </w:r>
      <w:r w:rsidRPr="00CC3B78">
        <w:rPr>
          <w:lang w:val="ru-RU"/>
        </w:rPr>
        <w:t>.</w:t>
      </w:r>
    </w:p>
    <w:p w14:paraId="57A67B05" w14:textId="77777777" w:rsidR="0064286B" w:rsidRDefault="0064286B" w:rsidP="0064286B">
      <w:pPr>
        <w:ind w:right="-24" w:firstLine="240"/>
        <w:jc w:val="both"/>
        <w:rPr>
          <w:lang w:val="ru-RU"/>
        </w:rPr>
      </w:pPr>
      <w:r w:rsidRPr="0078169E">
        <w:rPr>
          <w:lang w:val="az-Latn-AZ"/>
        </w:rPr>
        <w:t>Həcc</w:t>
      </w:r>
      <w:r w:rsidRPr="00CC3B78">
        <w:rPr>
          <w:lang w:val="ru-RU"/>
        </w:rPr>
        <w:t xml:space="preserve"> </w:t>
      </w:r>
      <w:r w:rsidRPr="0078169E">
        <w:rPr>
          <w:lang w:val="az-Latn-AZ"/>
        </w:rPr>
        <w:t>üçün</w:t>
      </w:r>
      <w:r w:rsidRPr="00CC3B78">
        <w:rPr>
          <w:lang w:val="ru-RU"/>
        </w:rPr>
        <w:t xml:space="preserve"> </w:t>
      </w:r>
      <w:r w:rsidRPr="0078169E">
        <w:rPr>
          <w:lang w:val="az-Latn-AZ"/>
        </w:rPr>
        <w:t>ehram</w:t>
      </w:r>
      <w:r w:rsidRPr="00CC3B78">
        <w:rPr>
          <w:lang w:val="ru-RU"/>
        </w:rPr>
        <w:t xml:space="preserve"> </w:t>
      </w:r>
      <w:r w:rsidRPr="0078169E">
        <w:rPr>
          <w:lang w:val="az-Latn-AZ"/>
        </w:rPr>
        <w:t>bağlayan</w:t>
      </w:r>
      <w:r w:rsidRPr="00CC3B78">
        <w:rPr>
          <w:lang w:val="ru-RU"/>
        </w:rPr>
        <w:t xml:space="preserve"> </w:t>
      </w:r>
      <w:r w:rsidRPr="0078169E">
        <w:rPr>
          <w:lang w:val="az-Latn-AZ"/>
        </w:rPr>
        <w:t>bir</w:t>
      </w:r>
      <w:r w:rsidRPr="00CC3B78">
        <w:rPr>
          <w:lang w:val="ru-RU"/>
        </w:rPr>
        <w:t xml:space="preserve"> </w:t>
      </w:r>
      <w:r w:rsidRPr="0078169E">
        <w:rPr>
          <w:lang w:val="az-Latn-AZ"/>
        </w:rPr>
        <w:t>kəs</w:t>
      </w:r>
      <w:r w:rsidRPr="00CC3B78">
        <w:rPr>
          <w:lang w:val="ru-RU"/>
        </w:rPr>
        <w:t xml:space="preserve">, </w:t>
      </w:r>
      <w:r w:rsidRPr="0078169E">
        <w:rPr>
          <w:lang w:val="az-Latn-AZ"/>
        </w:rPr>
        <w:t>Səfa</w:t>
      </w:r>
      <w:r w:rsidRPr="00CC3B78">
        <w:rPr>
          <w:lang w:val="ru-RU"/>
        </w:rPr>
        <w:t xml:space="preserve"> </w:t>
      </w:r>
      <w:r w:rsidRPr="0078169E">
        <w:rPr>
          <w:lang w:val="az-Latn-AZ"/>
        </w:rPr>
        <w:t>və</w:t>
      </w:r>
      <w:r w:rsidRPr="00CC3B78">
        <w:rPr>
          <w:lang w:val="ru-RU"/>
        </w:rPr>
        <w:t xml:space="preserve"> </w:t>
      </w:r>
      <w:r w:rsidRPr="0078169E">
        <w:rPr>
          <w:lang w:val="az-Latn-AZ"/>
        </w:rPr>
        <w:t>Mərva</w:t>
      </w:r>
      <w:r w:rsidRPr="00CC3B78">
        <w:rPr>
          <w:lang w:val="ru-RU"/>
        </w:rPr>
        <w:t xml:space="preserve"> </w:t>
      </w:r>
      <w:r w:rsidRPr="0078169E">
        <w:rPr>
          <w:lang w:val="az-Latn-AZ"/>
        </w:rPr>
        <w:t>arasındakı</w:t>
      </w:r>
      <w:r w:rsidRPr="00CC3B78">
        <w:rPr>
          <w:lang w:val="ru-RU"/>
        </w:rPr>
        <w:t xml:space="preserve"> </w:t>
      </w:r>
      <w:r w:rsidRPr="0078169E">
        <w:rPr>
          <w:lang w:val="az-Latn-AZ"/>
        </w:rPr>
        <w:t>səy</w:t>
      </w:r>
      <w:r w:rsidRPr="00CC3B78">
        <w:rPr>
          <w:lang w:val="ru-RU"/>
        </w:rPr>
        <w:t xml:space="preserve"> </w:t>
      </w:r>
      <w:r w:rsidRPr="0078169E">
        <w:rPr>
          <w:lang w:val="az-Latn-AZ"/>
        </w:rPr>
        <w:t>əməlini</w:t>
      </w:r>
      <w:r w:rsidRPr="00CC3B78">
        <w:rPr>
          <w:lang w:val="ru-RU"/>
        </w:rPr>
        <w:t xml:space="preserve"> </w:t>
      </w:r>
      <w:r w:rsidRPr="0078169E">
        <w:rPr>
          <w:lang w:val="az-Latn-AZ"/>
        </w:rPr>
        <w:t>yerinə</w:t>
      </w:r>
      <w:r w:rsidRPr="00CC3B78">
        <w:rPr>
          <w:lang w:val="ru-RU"/>
        </w:rPr>
        <w:t xml:space="preserve"> </w:t>
      </w:r>
      <w:r w:rsidRPr="0078169E">
        <w:rPr>
          <w:lang w:val="az-Latn-AZ"/>
        </w:rPr>
        <w:t>yetirməyi</w:t>
      </w:r>
      <w:r w:rsidRPr="00CC3B78">
        <w:rPr>
          <w:lang w:val="ru-RU"/>
        </w:rPr>
        <w:t xml:space="preserve"> </w:t>
      </w:r>
      <w:r w:rsidRPr="0078169E">
        <w:rPr>
          <w:lang w:val="az-Latn-AZ"/>
        </w:rPr>
        <w:t>tamamlamazdan</w:t>
      </w:r>
      <w:r w:rsidRPr="00CC3B78">
        <w:rPr>
          <w:lang w:val="ru-RU"/>
        </w:rPr>
        <w:t xml:space="preserve"> </w:t>
      </w:r>
      <w:r w:rsidRPr="0078169E">
        <w:rPr>
          <w:lang w:val="az-Latn-AZ"/>
        </w:rPr>
        <w:t>əvvəl</w:t>
      </w:r>
      <w:r w:rsidRPr="00CC3B78">
        <w:rPr>
          <w:lang w:val="ru-RU"/>
        </w:rPr>
        <w:t xml:space="preserve"> </w:t>
      </w:r>
      <w:r w:rsidRPr="0078169E">
        <w:rPr>
          <w:lang w:val="az-Latn-AZ"/>
        </w:rPr>
        <w:t>ölsə</w:t>
      </w:r>
      <w:r w:rsidRPr="00CC3B78">
        <w:rPr>
          <w:lang w:val="ru-RU"/>
        </w:rPr>
        <w:t xml:space="preserve">, </w:t>
      </w:r>
      <w:r w:rsidRPr="0078169E">
        <w:rPr>
          <w:lang w:val="az-Latn-AZ"/>
        </w:rPr>
        <w:t>ona</w:t>
      </w:r>
      <w:r w:rsidRPr="00CC3B78">
        <w:rPr>
          <w:lang w:val="ru-RU"/>
        </w:rPr>
        <w:t xml:space="preserve"> </w:t>
      </w:r>
      <w:r w:rsidRPr="0078169E">
        <w:rPr>
          <w:lang w:val="az-Latn-AZ"/>
        </w:rPr>
        <w:t>hənut</w:t>
      </w:r>
      <w:r w:rsidRPr="00CC3B78">
        <w:rPr>
          <w:lang w:val="ru-RU"/>
        </w:rPr>
        <w:t xml:space="preserve"> </w:t>
      </w:r>
      <w:r w:rsidRPr="0078169E">
        <w:rPr>
          <w:lang w:val="az-Latn-AZ"/>
        </w:rPr>
        <w:t>vurmaq</w:t>
      </w:r>
      <w:r w:rsidRPr="00CC3B78">
        <w:rPr>
          <w:lang w:val="ru-RU"/>
        </w:rPr>
        <w:t xml:space="preserve"> </w:t>
      </w:r>
      <w:r w:rsidRPr="0078169E">
        <w:rPr>
          <w:lang w:val="az-Latn-AZ"/>
        </w:rPr>
        <w:t>caiz</w:t>
      </w:r>
      <w:r w:rsidRPr="00CC3B78">
        <w:rPr>
          <w:lang w:val="ru-RU"/>
        </w:rPr>
        <w:t xml:space="preserve"> </w:t>
      </w:r>
      <w:r w:rsidRPr="0078169E">
        <w:rPr>
          <w:lang w:val="az-Latn-AZ"/>
        </w:rPr>
        <w:t>deyil</w:t>
      </w:r>
      <w:r w:rsidRPr="00CC3B78">
        <w:rPr>
          <w:lang w:val="ru-RU"/>
        </w:rPr>
        <w:t xml:space="preserve">. </w:t>
      </w:r>
      <w:r w:rsidRPr="0078169E">
        <w:rPr>
          <w:lang w:val="az-Latn-AZ"/>
        </w:rPr>
        <w:t>Həmçinin</w:t>
      </w:r>
      <w:r w:rsidRPr="00CC3B78">
        <w:rPr>
          <w:lang w:val="ru-RU"/>
        </w:rPr>
        <w:t xml:space="preserve"> </w:t>
      </w:r>
      <w:r w:rsidRPr="0078169E">
        <w:rPr>
          <w:lang w:val="az-Latn-AZ"/>
        </w:rPr>
        <w:t>əgər</w:t>
      </w:r>
      <w:r w:rsidRPr="00CC3B78">
        <w:rPr>
          <w:lang w:val="ru-RU"/>
        </w:rPr>
        <w:t xml:space="preserve"> </w:t>
      </w:r>
      <w:r w:rsidRPr="0078169E">
        <w:rPr>
          <w:lang w:val="az-Latn-AZ"/>
        </w:rPr>
        <w:t>Ümrə</w:t>
      </w:r>
      <w:r w:rsidRPr="00CC3B78">
        <w:rPr>
          <w:lang w:val="ru-RU"/>
        </w:rPr>
        <w:t xml:space="preserve"> </w:t>
      </w:r>
      <w:r w:rsidRPr="0078169E">
        <w:rPr>
          <w:lang w:val="az-Latn-AZ"/>
        </w:rPr>
        <w:t>ehramında</w:t>
      </w:r>
      <w:r w:rsidRPr="00CC3B78">
        <w:rPr>
          <w:lang w:val="ru-RU"/>
        </w:rPr>
        <w:t xml:space="preserve"> </w:t>
      </w:r>
      <w:r w:rsidRPr="0078169E">
        <w:rPr>
          <w:lang w:val="az-Latn-AZ"/>
        </w:rPr>
        <w:t>başının</w:t>
      </w:r>
      <w:r w:rsidRPr="00CC3B78">
        <w:rPr>
          <w:lang w:val="ru-RU"/>
        </w:rPr>
        <w:t xml:space="preserve"> </w:t>
      </w:r>
      <w:r w:rsidRPr="0078169E">
        <w:rPr>
          <w:lang w:val="az-Latn-AZ"/>
        </w:rPr>
        <w:t>tükünü</w:t>
      </w:r>
      <w:r w:rsidRPr="00CC3B78">
        <w:rPr>
          <w:lang w:val="ru-RU"/>
        </w:rPr>
        <w:t xml:space="preserve"> </w:t>
      </w:r>
      <w:r w:rsidRPr="0078169E">
        <w:rPr>
          <w:lang w:val="az-Latn-AZ"/>
        </w:rPr>
        <w:t>qısaltmaqdan</w:t>
      </w:r>
      <w:r w:rsidRPr="00CC3B78">
        <w:rPr>
          <w:lang w:val="ru-RU"/>
        </w:rPr>
        <w:t xml:space="preserve"> </w:t>
      </w:r>
      <w:r w:rsidRPr="0078169E">
        <w:rPr>
          <w:lang w:val="az-Latn-AZ"/>
        </w:rPr>
        <w:t>qabaq</w:t>
      </w:r>
      <w:r w:rsidRPr="00CC3B78">
        <w:rPr>
          <w:lang w:val="ru-RU"/>
        </w:rPr>
        <w:t xml:space="preserve"> </w:t>
      </w:r>
      <w:r w:rsidRPr="0078169E">
        <w:rPr>
          <w:lang w:val="az-Latn-AZ"/>
        </w:rPr>
        <w:t>ölsə</w:t>
      </w:r>
      <w:r w:rsidRPr="00CC3B78">
        <w:rPr>
          <w:lang w:val="ru-RU"/>
        </w:rPr>
        <w:t xml:space="preserve">, </w:t>
      </w:r>
      <w:r w:rsidRPr="0078169E">
        <w:rPr>
          <w:lang w:val="az-Latn-AZ"/>
        </w:rPr>
        <w:t>ona</w:t>
      </w:r>
      <w:r w:rsidRPr="00CC3B78">
        <w:rPr>
          <w:lang w:val="ru-RU"/>
        </w:rPr>
        <w:t xml:space="preserve"> </w:t>
      </w:r>
      <w:r w:rsidRPr="0078169E">
        <w:rPr>
          <w:lang w:val="az-Latn-AZ"/>
        </w:rPr>
        <w:t>hənut</w:t>
      </w:r>
      <w:r w:rsidRPr="00CC3B78">
        <w:rPr>
          <w:lang w:val="ru-RU"/>
        </w:rPr>
        <w:t xml:space="preserve"> </w:t>
      </w:r>
      <w:r w:rsidRPr="0078169E">
        <w:rPr>
          <w:lang w:val="az-Latn-AZ"/>
        </w:rPr>
        <w:t>vurmaq</w:t>
      </w:r>
      <w:r w:rsidRPr="00CC3B78">
        <w:rPr>
          <w:lang w:val="ru-RU"/>
        </w:rPr>
        <w:t xml:space="preserve"> </w:t>
      </w:r>
      <w:r w:rsidRPr="0078169E">
        <w:rPr>
          <w:lang w:val="az-Latn-AZ"/>
        </w:rPr>
        <w:t>olmaz</w:t>
      </w:r>
      <w:r w:rsidRPr="00CC3B78">
        <w:rPr>
          <w:lang w:val="ru-RU"/>
        </w:rPr>
        <w:t>.</w:t>
      </w:r>
      <w:r w:rsidRPr="006064FD">
        <w:rPr>
          <w:lang w:val="ru-RU"/>
        </w:rPr>
        <w:t xml:space="preserve"> </w:t>
      </w:r>
    </w:p>
    <w:p w14:paraId="28CA60C9" w14:textId="77777777" w:rsidR="0064286B" w:rsidRDefault="0064286B" w:rsidP="0064286B">
      <w:pPr>
        <w:ind w:right="-24" w:firstLine="240"/>
        <w:jc w:val="both"/>
        <w:rPr>
          <w:lang w:val="ru-RU"/>
        </w:rPr>
      </w:pPr>
      <w:r>
        <w:rPr>
          <w:lang w:val="ru-RU"/>
        </w:rPr>
        <w:t xml:space="preserve"> </w:t>
      </w:r>
      <w:r w:rsidRPr="0078169E">
        <w:rPr>
          <w:lang w:val="az-Latn-AZ"/>
        </w:rPr>
        <w:t>Əgər</w:t>
      </w:r>
      <w:r w:rsidRPr="00CC3B78">
        <w:rPr>
          <w:lang w:val="ru-RU"/>
        </w:rPr>
        <w:t xml:space="preserve"> </w:t>
      </w:r>
      <w:r w:rsidRPr="0078169E">
        <w:rPr>
          <w:lang w:val="az-Latn-AZ"/>
        </w:rPr>
        <w:t>kafur</w:t>
      </w:r>
      <w:r w:rsidRPr="00CC3B78">
        <w:rPr>
          <w:lang w:val="ru-RU"/>
        </w:rPr>
        <w:t xml:space="preserve"> </w:t>
      </w:r>
      <w:r w:rsidRPr="0078169E">
        <w:rPr>
          <w:lang w:val="az-Latn-AZ"/>
        </w:rPr>
        <w:t>qusul</w:t>
      </w:r>
      <w:r w:rsidRPr="00CC3B78">
        <w:rPr>
          <w:lang w:val="ru-RU"/>
        </w:rPr>
        <w:t xml:space="preserve"> </w:t>
      </w:r>
      <w:r w:rsidRPr="0078169E">
        <w:rPr>
          <w:lang w:val="az-Latn-AZ"/>
        </w:rPr>
        <w:t>və</w:t>
      </w:r>
      <w:r w:rsidRPr="00CC3B78">
        <w:rPr>
          <w:lang w:val="ru-RU"/>
        </w:rPr>
        <w:t xml:space="preserve"> </w:t>
      </w:r>
      <w:r w:rsidRPr="0078169E">
        <w:rPr>
          <w:lang w:val="az-Latn-AZ"/>
        </w:rPr>
        <w:t>hənuta</w:t>
      </w:r>
      <w:r w:rsidRPr="00CC3B78">
        <w:rPr>
          <w:lang w:val="ru-RU"/>
        </w:rPr>
        <w:t xml:space="preserve"> </w:t>
      </w:r>
      <w:r w:rsidRPr="0078169E">
        <w:rPr>
          <w:lang w:val="az-Latn-AZ"/>
        </w:rPr>
        <w:t>kifayət</w:t>
      </w:r>
      <w:r w:rsidRPr="00CC3B78">
        <w:rPr>
          <w:lang w:val="ru-RU"/>
        </w:rPr>
        <w:t xml:space="preserve"> </w:t>
      </w:r>
      <w:r w:rsidRPr="0078169E">
        <w:rPr>
          <w:lang w:val="az-Latn-AZ"/>
        </w:rPr>
        <w:t>etməsə</w:t>
      </w:r>
      <w:r w:rsidRPr="00CC3B78">
        <w:rPr>
          <w:lang w:val="ru-RU"/>
        </w:rPr>
        <w:t xml:space="preserve">, </w:t>
      </w:r>
      <w:r w:rsidRPr="0078169E">
        <w:rPr>
          <w:lang w:val="az-Latn-AZ"/>
        </w:rPr>
        <w:t>bu</w:t>
      </w:r>
      <w:r w:rsidRPr="00CC3B78">
        <w:rPr>
          <w:lang w:val="ru-RU"/>
        </w:rPr>
        <w:t xml:space="preserve"> </w:t>
      </w:r>
      <w:r w:rsidRPr="0078169E">
        <w:rPr>
          <w:lang w:val="az-Latn-AZ"/>
        </w:rPr>
        <w:t>halda</w:t>
      </w:r>
      <w:r w:rsidRPr="00CC3B78">
        <w:rPr>
          <w:lang w:val="ru-RU"/>
        </w:rPr>
        <w:t xml:space="preserve"> </w:t>
      </w:r>
      <w:r w:rsidRPr="0078169E">
        <w:rPr>
          <w:lang w:val="az-Latn-AZ"/>
        </w:rPr>
        <w:t>qusul</w:t>
      </w:r>
      <w:r w:rsidRPr="00CC3B78">
        <w:rPr>
          <w:lang w:val="ru-RU"/>
        </w:rPr>
        <w:t xml:space="preserve"> </w:t>
      </w:r>
      <w:r w:rsidRPr="0078169E">
        <w:rPr>
          <w:lang w:val="az-Latn-AZ"/>
        </w:rPr>
        <w:t>suyuna</w:t>
      </w:r>
      <w:r w:rsidRPr="00CC3B78">
        <w:rPr>
          <w:lang w:val="ru-RU"/>
        </w:rPr>
        <w:t xml:space="preserve"> </w:t>
      </w:r>
      <w:r w:rsidRPr="0078169E">
        <w:rPr>
          <w:lang w:val="az-Latn-AZ"/>
        </w:rPr>
        <w:t>qarışdırmağı</w:t>
      </w:r>
      <w:r w:rsidRPr="00CC3B78">
        <w:rPr>
          <w:lang w:val="ru-RU"/>
        </w:rPr>
        <w:t xml:space="preserve"> </w:t>
      </w:r>
      <w:r w:rsidRPr="0078169E">
        <w:rPr>
          <w:lang w:val="az-Latn-AZ"/>
        </w:rPr>
        <w:t>qabağa</w:t>
      </w:r>
      <w:r w:rsidRPr="00CC3B78">
        <w:rPr>
          <w:lang w:val="ru-RU"/>
        </w:rPr>
        <w:t xml:space="preserve"> </w:t>
      </w:r>
      <w:r w:rsidRPr="0078169E">
        <w:rPr>
          <w:lang w:val="az-Latn-AZ"/>
        </w:rPr>
        <w:t>salmaq</w:t>
      </w:r>
      <w:r w:rsidRPr="00CC3B78">
        <w:rPr>
          <w:lang w:val="ru-RU"/>
        </w:rPr>
        <w:t xml:space="preserve"> </w:t>
      </w:r>
      <w:r w:rsidRPr="0078169E">
        <w:rPr>
          <w:lang w:val="az-Latn-AZ"/>
        </w:rPr>
        <w:t>lazımdır</w:t>
      </w:r>
      <w:r w:rsidRPr="00CC3B78">
        <w:rPr>
          <w:lang w:val="ru-RU"/>
        </w:rPr>
        <w:t xml:space="preserve">; </w:t>
      </w:r>
      <w:r w:rsidRPr="0078169E">
        <w:rPr>
          <w:lang w:val="az-Latn-AZ"/>
        </w:rPr>
        <w:t>və</w:t>
      </w:r>
      <w:r w:rsidRPr="00CC3B78">
        <w:rPr>
          <w:lang w:val="ru-RU"/>
        </w:rPr>
        <w:t xml:space="preserve"> </w:t>
      </w:r>
      <w:r w:rsidRPr="0078169E">
        <w:rPr>
          <w:lang w:val="az-Latn-AZ"/>
        </w:rPr>
        <w:t>əgər</w:t>
      </w:r>
      <w:r w:rsidRPr="00CC3B78">
        <w:rPr>
          <w:lang w:val="ru-RU"/>
        </w:rPr>
        <w:t xml:space="preserve"> </w:t>
      </w:r>
      <w:r w:rsidRPr="0078169E">
        <w:rPr>
          <w:lang w:val="az-Latn-AZ"/>
        </w:rPr>
        <w:t>yeddi</w:t>
      </w:r>
      <w:r w:rsidRPr="00CC3B78">
        <w:rPr>
          <w:lang w:val="ru-RU"/>
        </w:rPr>
        <w:t xml:space="preserve"> </w:t>
      </w:r>
      <w:r w:rsidRPr="0078169E">
        <w:rPr>
          <w:lang w:val="az-Latn-AZ"/>
        </w:rPr>
        <w:t>üzvün</w:t>
      </w:r>
      <w:r w:rsidRPr="00CC3B78">
        <w:rPr>
          <w:lang w:val="ru-RU"/>
        </w:rPr>
        <w:t xml:space="preserve"> </w:t>
      </w:r>
      <w:r w:rsidRPr="0078169E">
        <w:rPr>
          <w:lang w:val="az-Latn-AZ"/>
        </w:rPr>
        <w:t>hənutuna</w:t>
      </w:r>
      <w:r w:rsidRPr="00CC3B78">
        <w:rPr>
          <w:lang w:val="ru-RU"/>
        </w:rPr>
        <w:t xml:space="preserve"> </w:t>
      </w:r>
      <w:r w:rsidRPr="0078169E">
        <w:rPr>
          <w:lang w:val="az-Latn-AZ"/>
        </w:rPr>
        <w:t>çatmasa</w:t>
      </w:r>
      <w:r w:rsidRPr="00CC3B78">
        <w:rPr>
          <w:lang w:val="ru-RU"/>
        </w:rPr>
        <w:t xml:space="preserve">, </w:t>
      </w:r>
      <w:r w:rsidRPr="0078169E">
        <w:rPr>
          <w:lang w:val="az-Latn-AZ"/>
        </w:rPr>
        <w:t>alnına</w:t>
      </w:r>
      <w:r w:rsidRPr="00CC3B78">
        <w:rPr>
          <w:lang w:val="ru-RU"/>
        </w:rPr>
        <w:t xml:space="preserve"> </w:t>
      </w:r>
      <w:r w:rsidRPr="0078169E">
        <w:rPr>
          <w:lang w:val="az-Latn-AZ"/>
        </w:rPr>
        <w:t>vurmağı</w:t>
      </w:r>
      <w:r w:rsidRPr="00CC3B78">
        <w:rPr>
          <w:lang w:val="ru-RU"/>
        </w:rPr>
        <w:t xml:space="preserve"> </w:t>
      </w:r>
      <w:r w:rsidRPr="0078169E">
        <w:rPr>
          <w:lang w:val="az-Latn-AZ"/>
        </w:rPr>
        <w:t>qabağa</w:t>
      </w:r>
      <w:r w:rsidRPr="00CC3B78">
        <w:rPr>
          <w:lang w:val="ru-RU"/>
        </w:rPr>
        <w:t xml:space="preserve"> </w:t>
      </w:r>
      <w:r w:rsidRPr="0078169E">
        <w:rPr>
          <w:lang w:val="az-Latn-AZ"/>
        </w:rPr>
        <w:t>salmaq</w:t>
      </w:r>
      <w:r w:rsidRPr="00CC3B78">
        <w:rPr>
          <w:lang w:val="ru-RU"/>
        </w:rPr>
        <w:t xml:space="preserve"> </w:t>
      </w:r>
      <w:r w:rsidRPr="0078169E">
        <w:rPr>
          <w:lang w:val="az-Latn-AZ"/>
        </w:rPr>
        <w:t>lazımdır</w:t>
      </w:r>
      <w:r w:rsidRPr="00CC3B78">
        <w:rPr>
          <w:lang w:val="ru-RU"/>
        </w:rPr>
        <w:t>.</w:t>
      </w:r>
    </w:p>
    <w:p w14:paraId="76EFBD0F" w14:textId="77777777" w:rsidR="0064286B" w:rsidRDefault="0064286B" w:rsidP="0064286B">
      <w:pPr>
        <w:ind w:right="-24" w:firstLine="240"/>
        <w:jc w:val="both"/>
        <w:rPr>
          <w:lang w:val="ru-RU"/>
        </w:rPr>
      </w:pPr>
    </w:p>
    <w:p w14:paraId="6634D192" w14:textId="77777777" w:rsidR="0064286B" w:rsidRDefault="0064286B" w:rsidP="0064286B">
      <w:pPr>
        <w:pStyle w:val="Heading1"/>
        <w:jc w:val="center"/>
        <w:rPr>
          <w:rFonts w:ascii="Times New Roman" w:hAnsi="Times New Roman" w:cs="Times New Roman"/>
          <w:bCs w:val="0"/>
          <w:i/>
          <w:iCs/>
          <w:sz w:val="24"/>
          <w:szCs w:val="24"/>
          <w:lang w:val="ru-RU"/>
        </w:rPr>
      </w:pPr>
      <w:bookmarkStart w:id="94" w:name="_Toc16174248"/>
      <w:r w:rsidRPr="0078169E">
        <w:rPr>
          <w:rFonts w:ascii="Times New Roman" w:hAnsi="Times New Roman" w:cs="Times New Roman"/>
          <w:bCs w:val="0"/>
          <w:i/>
          <w:iCs/>
          <w:sz w:val="24"/>
          <w:szCs w:val="24"/>
          <w:lang w:val="az-Latn-AZ"/>
        </w:rPr>
        <w:t>MEYİTİN</w:t>
      </w:r>
      <w:r w:rsidRPr="007B7BD4">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KƏFƏNİNİN</w:t>
      </w:r>
      <w:r w:rsidRPr="007B7BD4">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HÖKMLƏRİ</w:t>
      </w:r>
      <w:bookmarkEnd w:id="94"/>
    </w:p>
    <w:p w14:paraId="1358C840" w14:textId="77777777" w:rsidR="0064286B" w:rsidRPr="00CC3B78" w:rsidRDefault="0064286B" w:rsidP="0064286B">
      <w:pPr>
        <w:ind w:right="-24" w:firstLine="240"/>
        <w:jc w:val="both"/>
        <w:rPr>
          <w:lang w:val="ru-RU"/>
        </w:rPr>
      </w:pPr>
      <w:r>
        <w:rPr>
          <w:lang w:val="ru-RU"/>
        </w:rPr>
        <w:t xml:space="preserve"> </w:t>
      </w:r>
      <w:r w:rsidRPr="0078169E">
        <w:rPr>
          <w:lang w:val="az-Latn-AZ"/>
        </w:rPr>
        <w:t>Müsəlman</w:t>
      </w:r>
      <w:r w:rsidRPr="00CC3B78">
        <w:rPr>
          <w:lang w:val="ru-RU"/>
        </w:rPr>
        <w:t xml:space="preserve"> </w:t>
      </w:r>
      <w:r w:rsidRPr="0078169E">
        <w:rPr>
          <w:lang w:val="az-Latn-AZ"/>
        </w:rPr>
        <w:t>meyyiti</w:t>
      </w:r>
      <w:r w:rsidRPr="00CC3B78">
        <w:rPr>
          <w:lang w:val="ru-RU"/>
        </w:rPr>
        <w:t xml:space="preserve"> </w:t>
      </w:r>
      <w:r w:rsidRPr="0078169E">
        <w:rPr>
          <w:lang w:val="az-Latn-AZ"/>
        </w:rPr>
        <w:t>gərək</w:t>
      </w:r>
      <w:r w:rsidRPr="00CC3B78">
        <w:rPr>
          <w:lang w:val="ru-RU"/>
        </w:rPr>
        <w:t xml:space="preserve"> </w:t>
      </w:r>
      <w:r w:rsidRPr="0078169E">
        <w:rPr>
          <w:lang w:val="az-Latn-AZ"/>
        </w:rPr>
        <w:t>long</w:t>
      </w:r>
      <w:r w:rsidRPr="00CC3B78">
        <w:rPr>
          <w:lang w:val="ru-RU"/>
        </w:rPr>
        <w:t xml:space="preserve">, </w:t>
      </w:r>
      <w:r w:rsidRPr="0078169E">
        <w:rPr>
          <w:lang w:val="az-Latn-AZ"/>
        </w:rPr>
        <w:t>köynək</w:t>
      </w:r>
      <w:r w:rsidRPr="00CC3B78">
        <w:rPr>
          <w:lang w:val="ru-RU"/>
        </w:rPr>
        <w:t xml:space="preserve"> </w:t>
      </w:r>
      <w:r w:rsidRPr="0078169E">
        <w:rPr>
          <w:lang w:val="az-Latn-AZ"/>
        </w:rPr>
        <w:t>və</w:t>
      </w:r>
      <w:r w:rsidRPr="00CC3B78">
        <w:rPr>
          <w:lang w:val="ru-RU"/>
        </w:rPr>
        <w:t xml:space="preserve"> </w:t>
      </w:r>
      <w:r w:rsidRPr="0078169E">
        <w:rPr>
          <w:lang w:val="az-Latn-AZ"/>
        </w:rPr>
        <w:t>sərtasər</w:t>
      </w:r>
      <w:r w:rsidRPr="00CC3B78">
        <w:rPr>
          <w:lang w:val="ru-RU"/>
        </w:rPr>
        <w:t xml:space="preserve"> </w:t>
      </w:r>
      <w:r w:rsidRPr="0078169E">
        <w:rPr>
          <w:lang w:val="az-Latn-AZ"/>
        </w:rPr>
        <w:t>adlanan</w:t>
      </w:r>
      <w:r w:rsidRPr="00CC3B78">
        <w:rPr>
          <w:lang w:val="ru-RU"/>
        </w:rPr>
        <w:t xml:space="preserve"> </w:t>
      </w:r>
      <w:r w:rsidRPr="0078169E">
        <w:rPr>
          <w:lang w:val="az-Latn-AZ"/>
        </w:rPr>
        <w:t>üç</w:t>
      </w:r>
      <w:r w:rsidRPr="00CC3B78">
        <w:rPr>
          <w:lang w:val="ru-RU"/>
        </w:rPr>
        <w:t xml:space="preserve"> </w:t>
      </w:r>
      <w:r w:rsidRPr="0078169E">
        <w:rPr>
          <w:lang w:val="az-Latn-AZ"/>
        </w:rPr>
        <w:t>parça</w:t>
      </w:r>
      <w:r w:rsidRPr="00CC3B78">
        <w:rPr>
          <w:lang w:val="ru-RU"/>
        </w:rPr>
        <w:t xml:space="preserve"> </w:t>
      </w:r>
      <w:r w:rsidRPr="0078169E">
        <w:rPr>
          <w:lang w:val="az-Latn-AZ"/>
        </w:rPr>
        <w:t>ilə</w:t>
      </w:r>
      <w:r w:rsidRPr="00CC3B78">
        <w:rPr>
          <w:lang w:val="ru-RU"/>
        </w:rPr>
        <w:t xml:space="preserve"> </w:t>
      </w:r>
      <w:r w:rsidRPr="0078169E">
        <w:rPr>
          <w:lang w:val="az-Latn-AZ"/>
        </w:rPr>
        <w:t>kəfənə</w:t>
      </w:r>
      <w:r w:rsidRPr="00CC3B78">
        <w:rPr>
          <w:lang w:val="ru-RU"/>
        </w:rPr>
        <w:t xml:space="preserve"> </w:t>
      </w:r>
      <w:r w:rsidRPr="0078169E">
        <w:rPr>
          <w:lang w:val="az-Latn-AZ"/>
        </w:rPr>
        <w:t>bükülsün</w:t>
      </w:r>
      <w:r>
        <w:rPr>
          <w:lang w:val="ru-RU"/>
        </w:rPr>
        <w:t>.</w:t>
      </w:r>
      <w:r w:rsidRPr="007B7BD4">
        <w:rPr>
          <w:lang w:val="ru-RU"/>
        </w:rPr>
        <w:t xml:space="preserve"> </w:t>
      </w:r>
      <w:r w:rsidRPr="0078169E">
        <w:rPr>
          <w:lang w:val="az-Latn-AZ"/>
        </w:rPr>
        <w:t>Long</w:t>
      </w:r>
      <w:r w:rsidRPr="00CC3B78">
        <w:rPr>
          <w:lang w:val="ru-RU"/>
        </w:rPr>
        <w:t xml:space="preserve"> </w:t>
      </w:r>
      <w:r w:rsidRPr="0078169E">
        <w:rPr>
          <w:lang w:val="az-Latn-AZ"/>
        </w:rPr>
        <w:t>göbəkdən</w:t>
      </w:r>
      <w:r w:rsidRPr="00CC3B78">
        <w:rPr>
          <w:lang w:val="ru-RU"/>
        </w:rPr>
        <w:t xml:space="preserve"> </w:t>
      </w:r>
      <w:r w:rsidRPr="0078169E">
        <w:rPr>
          <w:lang w:val="az-Latn-AZ"/>
        </w:rPr>
        <w:t>dizlərə</w:t>
      </w:r>
      <w:r w:rsidRPr="00CC3B78">
        <w:rPr>
          <w:lang w:val="ru-RU"/>
        </w:rPr>
        <w:t xml:space="preserve"> </w:t>
      </w:r>
      <w:r w:rsidRPr="0078169E">
        <w:rPr>
          <w:lang w:val="az-Latn-AZ"/>
        </w:rPr>
        <w:t>qədər</w:t>
      </w:r>
      <w:r w:rsidRPr="00CC3B78">
        <w:rPr>
          <w:lang w:val="ru-RU"/>
        </w:rPr>
        <w:t xml:space="preserve"> </w:t>
      </w:r>
      <w:r w:rsidRPr="0078169E">
        <w:rPr>
          <w:lang w:val="az-Latn-AZ"/>
        </w:rPr>
        <w:t>olmalı</w:t>
      </w:r>
      <w:r w:rsidRPr="00CC3B78">
        <w:rPr>
          <w:lang w:val="ru-RU"/>
        </w:rPr>
        <w:t xml:space="preserve">, </w:t>
      </w:r>
      <w:r w:rsidRPr="0078169E">
        <w:rPr>
          <w:lang w:val="az-Latn-AZ"/>
        </w:rPr>
        <w:t>o</w:t>
      </w:r>
      <w:r w:rsidRPr="00CC3B78">
        <w:rPr>
          <w:lang w:val="ru-RU"/>
        </w:rPr>
        <w:t xml:space="preserve"> </w:t>
      </w:r>
      <w:r w:rsidRPr="0078169E">
        <w:rPr>
          <w:lang w:val="az-Latn-AZ"/>
        </w:rPr>
        <w:t>qədər</w:t>
      </w:r>
      <w:r w:rsidRPr="00CC3B78">
        <w:rPr>
          <w:lang w:val="ru-RU"/>
        </w:rPr>
        <w:t xml:space="preserve"> </w:t>
      </w:r>
      <w:r w:rsidRPr="0078169E">
        <w:rPr>
          <w:lang w:val="az-Latn-AZ"/>
        </w:rPr>
        <w:t>yerin</w:t>
      </w:r>
      <w:r w:rsidRPr="00CC3B78">
        <w:rPr>
          <w:lang w:val="ru-RU"/>
        </w:rPr>
        <w:t xml:space="preserve"> </w:t>
      </w:r>
      <w:r w:rsidRPr="0078169E">
        <w:rPr>
          <w:lang w:val="az-Latn-AZ"/>
        </w:rPr>
        <w:t>hər</w:t>
      </w:r>
      <w:r w:rsidRPr="00CC3B78">
        <w:rPr>
          <w:lang w:val="ru-RU"/>
        </w:rPr>
        <w:t xml:space="preserve"> </w:t>
      </w:r>
      <w:r w:rsidRPr="0078169E">
        <w:rPr>
          <w:lang w:val="az-Latn-AZ"/>
        </w:rPr>
        <w:t>tərəfini</w:t>
      </w:r>
      <w:r w:rsidRPr="00CC3B78">
        <w:rPr>
          <w:lang w:val="ru-RU"/>
        </w:rPr>
        <w:t xml:space="preserve"> </w:t>
      </w:r>
      <w:r w:rsidRPr="0078169E">
        <w:rPr>
          <w:lang w:val="az-Latn-AZ"/>
        </w:rPr>
        <w:t>örtməlidir</w:t>
      </w:r>
      <w:r w:rsidRPr="00CC3B78">
        <w:rPr>
          <w:lang w:val="ru-RU"/>
        </w:rPr>
        <w:t xml:space="preserve">. </w:t>
      </w:r>
      <w:r w:rsidRPr="0078169E">
        <w:rPr>
          <w:lang w:val="az-Latn-AZ"/>
        </w:rPr>
        <w:t>Yaxşı</w:t>
      </w:r>
      <w:r w:rsidRPr="00CC3B78">
        <w:rPr>
          <w:lang w:val="ru-RU"/>
        </w:rPr>
        <w:t xml:space="preserve"> </w:t>
      </w:r>
      <w:r w:rsidRPr="0078169E">
        <w:rPr>
          <w:lang w:val="az-Latn-AZ"/>
        </w:rPr>
        <w:t>olar</w:t>
      </w:r>
      <w:r w:rsidRPr="00CC3B78">
        <w:rPr>
          <w:lang w:val="ru-RU"/>
        </w:rPr>
        <w:t xml:space="preserve"> </w:t>
      </w:r>
      <w:r w:rsidRPr="0078169E">
        <w:rPr>
          <w:lang w:val="az-Latn-AZ"/>
        </w:rPr>
        <w:t>ki</w:t>
      </w:r>
      <w:r w:rsidRPr="00CC3B78">
        <w:rPr>
          <w:lang w:val="ru-RU"/>
        </w:rPr>
        <w:t xml:space="preserve">, </w:t>
      </w:r>
      <w:r w:rsidRPr="0078169E">
        <w:rPr>
          <w:lang w:val="az-Latn-AZ"/>
        </w:rPr>
        <w:t>sinəsindən</w:t>
      </w:r>
      <w:r w:rsidRPr="00CC3B78">
        <w:rPr>
          <w:lang w:val="ru-RU"/>
        </w:rPr>
        <w:t xml:space="preserve"> </w:t>
      </w:r>
      <w:r w:rsidRPr="0078169E">
        <w:rPr>
          <w:lang w:val="az-Latn-AZ"/>
        </w:rPr>
        <w:t>ayağının</w:t>
      </w:r>
      <w:r w:rsidRPr="00CC3B78">
        <w:rPr>
          <w:lang w:val="ru-RU"/>
        </w:rPr>
        <w:t xml:space="preserve"> </w:t>
      </w:r>
      <w:r w:rsidRPr="0078169E">
        <w:rPr>
          <w:lang w:val="az-Latn-AZ"/>
        </w:rPr>
        <w:t>üstünə</w:t>
      </w:r>
      <w:r w:rsidRPr="00CC3B78">
        <w:rPr>
          <w:lang w:val="ru-RU"/>
        </w:rPr>
        <w:t xml:space="preserve"> </w:t>
      </w:r>
      <w:r w:rsidRPr="0078169E">
        <w:rPr>
          <w:lang w:val="az-Latn-AZ"/>
        </w:rPr>
        <w:t>qədər</w:t>
      </w:r>
      <w:r w:rsidRPr="00CC3B78">
        <w:rPr>
          <w:lang w:val="ru-RU"/>
        </w:rPr>
        <w:t xml:space="preserve"> </w:t>
      </w:r>
      <w:r w:rsidRPr="0078169E">
        <w:rPr>
          <w:lang w:val="az-Latn-AZ"/>
        </w:rPr>
        <w:t>çatsın</w:t>
      </w:r>
      <w:r w:rsidRPr="00CC3B78">
        <w:rPr>
          <w:lang w:val="ru-RU"/>
        </w:rPr>
        <w:t xml:space="preserve">. </w:t>
      </w:r>
      <w:r w:rsidRPr="0078169E">
        <w:rPr>
          <w:lang w:val="az-Latn-AZ"/>
        </w:rPr>
        <w:t>Ehtiyat</w:t>
      </w:r>
      <w:r w:rsidRPr="00CC3B78">
        <w:rPr>
          <w:lang w:val="ru-RU"/>
        </w:rPr>
        <w:t>-</w:t>
      </w:r>
      <w:r w:rsidRPr="0078169E">
        <w:rPr>
          <w:lang w:val="az-Latn-AZ"/>
        </w:rPr>
        <w:t>vacibə</w:t>
      </w:r>
      <w:r w:rsidRPr="00CC3B78">
        <w:rPr>
          <w:lang w:val="ru-RU"/>
        </w:rPr>
        <w:t xml:space="preserve"> </w:t>
      </w:r>
      <w:r w:rsidRPr="0078169E">
        <w:rPr>
          <w:lang w:val="az-Latn-AZ"/>
        </w:rPr>
        <w:t>görə</w:t>
      </w:r>
      <w:r w:rsidRPr="00CC3B78">
        <w:rPr>
          <w:lang w:val="ru-RU"/>
        </w:rPr>
        <w:t xml:space="preserve"> </w:t>
      </w:r>
      <w:r w:rsidRPr="0078169E">
        <w:rPr>
          <w:lang w:val="az-Latn-AZ"/>
        </w:rPr>
        <w:t>gərək</w:t>
      </w:r>
      <w:r w:rsidRPr="00CC3B78">
        <w:rPr>
          <w:lang w:val="ru-RU"/>
        </w:rPr>
        <w:t xml:space="preserve"> </w:t>
      </w:r>
      <w:r w:rsidRPr="0078169E">
        <w:rPr>
          <w:lang w:val="az-Latn-AZ"/>
        </w:rPr>
        <w:t>köynək</w:t>
      </w:r>
      <w:r w:rsidRPr="00CC3B78">
        <w:rPr>
          <w:lang w:val="ru-RU"/>
        </w:rPr>
        <w:t xml:space="preserve"> </w:t>
      </w:r>
      <w:r w:rsidRPr="0078169E">
        <w:rPr>
          <w:lang w:val="az-Latn-AZ"/>
        </w:rPr>
        <w:t>çiyindən</w:t>
      </w:r>
      <w:r w:rsidRPr="00CC3B78">
        <w:rPr>
          <w:lang w:val="ru-RU"/>
        </w:rPr>
        <w:t xml:space="preserve"> </w:t>
      </w:r>
      <w:r w:rsidRPr="0078169E">
        <w:rPr>
          <w:lang w:val="az-Latn-AZ"/>
        </w:rPr>
        <w:t>baldırın</w:t>
      </w:r>
      <w:r w:rsidRPr="00CC3B78">
        <w:rPr>
          <w:lang w:val="ru-RU"/>
        </w:rPr>
        <w:t xml:space="preserve"> </w:t>
      </w:r>
      <w:r w:rsidRPr="0078169E">
        <w:rPr>
          <w:lang w:val="az-Latn-AZ"/>
        </w:rPr>
        <w:t>yarısına</w:t>
      </w:r>
      <w:r w:rsidRPr="00CC3B78">
        <w:rPr>
          <w:lang w:val="ru-RU"/>
        </w:rPr>
        <w:t xml:space="preserve"> (</w:t>
      </w:r>
      <w:r w:rsidRPr="0078169E">
        <w:rPr>
          <w:lang w:val="az-Latn-AZ"/>
        </w:rPr>
        <w:t>dizlə</w:t>
      </w:r>
      <w:r w:rsidRPr="00CC3B78">
        <w:rPr>
          <w:lang w:val="ru-RU"/>
        </w:rPr>
        <w:t xml:space="preserve"> </w:t>
      </w:r>
      <w:r w:rsidRPr="0078169E">
        <w:rPr>
          <w:lang w:val="az-Latn-AZ"/>
        </w:rPr>
        <w:t>topuğun</w:t>
      </w:r>
      <w:r w:rsidRPr="00CC3B78">
        <w:rPr>
          <w:lang w:val="ru-RU"/>
        </w:rPr>
        <w:t xml:space="preserve"> </w:t>
      </w:r>
      <w:r w:rsidRPr="0078169E">
        <w:rPr>
          <w:lang w:val="az-Latn-AZ"/>
        </w:rPr>
        <w:t>arasına</w:t>
      </w:r>
      <w:r w:rsidRPr="00CC3B78">
        <w:rPr>
          <w:lang w:val="ru-RU"/>
        </w:rPr>
        <w:t xml:space="preserve">) </w:t>
      </w:r>
      <w:r w:rsidRPr="0078169E">
        <w:rPr>
          <w:lang w:val="az-Latn-AZ"/>
        </w:rPr>
        <w:t>qədər</w:t>
      </w:r>
      <w:r w:rsidRPr="00CC3B78">
        <w:rPr>
          <w:lang w:val="ru-RU"/>
        </w:rPr>
        <w:t xml:space="preserve"> </w:t>
      </w:r>
      <w:r w:rsidRPr="0078169E">
        <w:rPr>
          <w:lang w:val="az-Latn-AZ"/>
        </w:rPr>
        <w:t>örtsün</w:t>
      </w:r>
      <w:r w:rsidRPr="00CC3B78">
        <w:rPr>
          <w:lang w:val="ru-RU"/>
        </w:rPr>
        <w:t xml:space="preserve">. </w:t>
      </w:r>
      <w:r w:rsidRPr="0078169E">
        <w:rPr>
          <w:lang w:val="az-Latn-AZ"/>
        </w:rPr>
        <w:t>Daha</w:t>
      </w:r>
      <w:r w:rsidRPr="00CC3B78">
        <w:rPr>
          <w:lang w:val="ru-RU"/>
        </w:rPr>
        <w:t xml:space="preserve"> </w:t>
      </w:r>
      <w:r w:rsidRPr="0078169E">
        <w:rPr>
          <w:lang w:val="az-Latn-AZ"/>
        </w:rPr>
        <w:t>yaxşı</w:t>
      </w:r>
      <w:r w:rsidRPr="00CC3B78">
        <w:rPr>
          <w:lang w:val="ru-RU"/>
        </w:rPr>
        <w:t xml:space="preserve"> </w:t>
      </w:r>
      <w:r w:rsidRPr="0078169E">
        <w:rPr>
          <w:lang w:val="az-Latn-AZ"/>
        </w:rPr>
        <w:t>olar</w:t>
      </w:r>
      <w:r w:rsidRPr="00CC3B78">
        <w:rPr>
          <w:lang w:val="ru-RU"/>
        </w:rPr>
        <w:t xml:space="preserve"> </w:t>
      </w:r>
      <w:r w:rsidRPr="0078169E">
        <w:rPr>
          <w:lang w:val="az-Latn-AZ"/>
        </w:rPr>
        <w:t>ki</w:t>
      </w:r>
      <w:r w:rsidRPr="00CC3B78">
        <w:rPr>
          <w:lang w:val="ru-RU"/>
        </w:rPr>
        <w:t xml:space="preserve">, </w:t>
      </w:r>
      <w:r w:rsidRPr="0078169E">
        <w:rPr>
          <w:lang w:val="az-Latn-AZ"/>
        </w:rPr>
        <w:t>ayağın</w:t>
      </w:r>
      <w:r w:rsidRPr="00CC3B78">
        <w:rPr>
          <w:lang w:val="ru-RU"/>
        </w:rPr>
        <w:t xml:space="preserve"> </w:t>
      </w:r>
      <w:r w:rsidRPr="0078169E">
        <w:rPr>
          <w:lang w:val="az-Latn-AZ"/>
        </w:rPr>
        <w:t>üstünə</w:t>
      </w:r>
      <w:r w:rsidRPr="00CC3B78">
        <w:rPr>
          <w:lang w:val="ru-RU"/>
        </w:rPr>
        <w:t xml:space="preserve"> </w:t>
      </w:r>
      <w:r w:rsidRPr="0078169E">
        <w:rPr>
          <w:lang w:val="az-Latn-AZ"/>
        </w:rPr>
        <w:t>də</w:t>
      </w:r>
      <w:r w:rsidRPr="00CC3B78">
        <w:rPr>
          <w:lang w:val="ru-RU"/>
        </w:rPr>
        <w:t xml:space="preserve"> </w:t>
      </w:r>
      <w:r w:rsidRPr="0078169E">
        <w:rPr>
          <w:lang w:val="az-Latn-AZ"/>
        </w:rPr>
        <w:t>çatsın</w:t>
      </w:r>
      <w:r w:rsidRPr="00CC3B78">
        <w:rPr>
          <w:lang w:val="ru-RU"/>
        </w:rPr>
        <w:t xml:space="preserve">. </w:t>
      </w:r>
      <w:r w:rsidRPr="0078169E">
        <w:rPr>
          <w:lang w:val="az-Latn-AZ"/>
        </w:rPr>
        <w:t>Sərtasərin</w:t>
      </w:r>
      <w:r w:rsidRPr="00CC3B78">
        <w:rPr>
          <w:lang w:val="ru-RU"/>
        </w:rPr>
        <w:t xml:space="preserve"> </w:t>
      </w:r>
      <w:r w:rsidRPr="0078169E">
        <w:rPr>
          <w:lang w:val="az-Latn-AZ"/>
        </w:rPr>
        <w:t>uzunluğu</w:t>
      </w:r>
      <w:r w:rsidRPr="00CC3B78">
        <w:rPr>
          <w:lang w:val="ru-RU"/>
        </w:rPr>
        <w:t xml:space="preserve"> </w:t>
      </w:r>
      <w:r w:rsidRPr="0078169E">
        <w:rPr>
          <w:lang w:val="az-Latn-AZ"/>
        </w:rPr>
        <w:t>o</w:t>
      </w:r>
      <w:r w:rsidRPr="00CC3B78">
        <w:rPr>
          <w:lang w:val="ru-RU"/>
        </w:rPr>
        <w:t xml:space="preserve"> </w:t>
      </w:r>
      <w:r w:rsidRPr="0078169E">
        <w:rPr>
          <w:lang w:val="az-Latn-AZ"/>
        </w:rPr>
        <w:t>qədər</w:t>
      </w:r>
      <w:r w:rsidRPr="00CC3B78">
        <w:rPr>
          <w:lang w:val="ru-RU"/>
        </w:rPr>
        <w:t xml:space="preserve"> </w:t>
      </w:r>
      <w:r w:rsidRPr="0078169E">
        <w:rPr>
          <w:lang w:val="az-Latn-AZ"/>
        </w:rPr>
        <w:t>olmalıdır</w:t>
      </w:r>
      <w:r w:rsidRPr="00CC3B78">
        <w:rPr>
          <w:lang w:val="ru-RU"/>
        </w:rPr>
        <w:t xml:space="preserve"> </w:t>
      </w:r>
      <w:r w:rsidRPr="0078169E">
        <w:rPr>
          <w:lang w:val="az-Latn-AZ"/>
        </w:rPr>
        <w:t>ki</w:t>
      </w:r>
      <w:r w:rsidRPr="00CC3B78">
        <w:rPr>
          <w:lang w:val="ru-RU"/>
        </w:rPr>
        <w:t xml:space="preserve">, </w:t>
      </w:r>
      <w:r w:rsidRPr="0078169E">
        <w:rPr>
          <w:lang w:val="az-Latn-AZ"/>
        </w:rPr>
        <w:t>onun</w:t>
      </w:r>
      <w:r w:rsidRPr="00CC3B78">
        <w:rPr>
          <w:lang w:val="ru-RU"/>
        </w:rPr>
        <w:t xml:space="preserve"> </w:t>
      </w:r>
      <w:r w:rsidRPr="0078169E">
        <w:rPr>
          <w:lang w:val="az-Latn-AZ"/>
        </w:rPr>
        <w:t>iki</w:t>
      </w:r>
      <w:r w:rsidRPr="00CC3B78">
        <w:rPr>
          <w:lang w:val="ru-RU"/>
        </w:rPr>
        <w:t xml:space="preserve"> </w:t>
      </w:r>
      <w:r w:rsidRPr="0078169E">
        <w:rPr>
          <w:lang w:val="az-Latn-AZ"/>
        </w:rPr>
        <w:t>tərəfdən</w:t>
      </w:r>
      <w:r w:rsidRPr="00CC3B78">
        <w:rPr>
          <w:lang w:val="ru-RU"/>
        </w:rPr>
        <w:t xml:space="preserve"> </w:t>
      </w:r>
      <w:r w:rsidRPr="0078169E">
        <w:rPr>
          <w:lang w:val="az-Latn-AZ"/>
        </w:rPr>
        <w:t>başını</w:t>
      </w:r>
      <w:r w:rsidRPr="00CC3B78">
        <w:rPr>
          <w:lang w:val="ru-RU"/>
        </w:rPr>
        <w:t xml:space="preserve"> </w:t>
      </w:r>
      <w:r w:rsidRPr="0078169E">
        <w:rPr>
          <w:lang w:val="az-Latn-AZ"/>
        </w:rPr>
        <w:t>bağlamaq</w:t>
      </w:r>
      <w:r w:rsidRPr="00CC3B78">
        <w:rPr>
          <w:lang w:val="ru-RU"/>
        </w:rPr>
        <w:t xml:space="preserve"> </w:t>
      </w:r>
      <w:r w:rsidRPr="0078169E">
        <w:rPr>
          <w:lang w:val="az-Latn-AZ"/>
        </w:rPr>
        <w:t>olsun</w:t>
      </w:r>
      <w:r w:rsidRPr="00CC3B78">
        <w:rPr>
          <w:lang w:val="ru-RU"/>
        </w:rPr>
        <w:t xml:space="preserve">. </w:t>
      </w:r>
      <w:r w:rsidRPr="0078169E">
        <w:rPr>
          <w:lang w:val="az-Latn-AZ"/>
        </w:rPr>
        <w:t>Eni</w:t>
      </w:r>
      <w:r w:rsidRPr="00CC3B78">
        <w:rPr>
          <w:lang w:val="ru-RU"/>
        </w:rPr>
        <w:t xml:space="preserve"> </w:t>
      </w:r>
      <w:r w:rsidRPr="0078169E">
        <w:rPr>
          <w:lang w:val="az-Latn-AZ"/>
        </w:rPr>
        <w:t>də</w:t>
      </w:r>
      <w:r w:rsidRPr="00CC3B78">
        <w:rPr>
          <w:lang w:val="ru-RU"/>
        </w:rPr>
        <w:t xml:space="preserve"> </w:t>
      </w:r>
      <w:r w:rsidRPr="0078169E">
        <w:rPr>
          <w:lang w:val="az-Latn-AZ"/>
        </w:rPr>
        <w:t>o</w:t>
      </w:r>
      <w:r w:rsidRPr="00CC3B78">
        <w:rPr>
          <w:lang w:val="ru-RU"/>
        </w:rPr>
        <w:t xml:space="preserve"> </w:t>
      </w:r>
      <w:r w:rsidRPr="0078169E">
        <w:rPr>
          <w:lang w:val="az-Latn-AZ"/>
        </w:rPr>
        <w:t>qədər</w:t>
      </w:r>
      <w:r w:rsidRPr="00CC3B78">
        <w:rPr>
          <w:lang w:val="ru-RU"/>
        </w:rPr>
        <w:t xml:space="preserve"> </w:t>
      </w:r>
      <w:r w:rsidRPr="0078169E">
        <w:rPr>
          <w:lang w:val="az-Latn-AZ"/>
        </w:rPr>
        <w:t>olmalıdır</w:t>
      </w:r>
      <w:r w:rsidRPr="00CC3B78">
        <w:rPr>
          <w:lang w:val="ru-RU"/>
        </w:rPr>
        <w:t xml:space="preserve"> </w:t>
      </w:r>
      <w:r w:rsidRPr="0078169E">
        <w:rPr>
          <w:lang w:val="az-Latn-AZ"/>
        </w:rPr>
        <w:t>ki</w:t>
      </w:r>
      <w:r w:rsidRPr="00CC3B78">
        <w:rPr>
          <w:lang w:val="ru-RU"/>
        </w:rPr>
        <w:t>, (</w:t>
      </w:r>
      <w:r w:rsidRPr="0078169E">
        <w:rPr>
          <w:lang w:val="az-Latn-AZ"/>
        </w:rPr>
        <w:t>meyyiti</w:t>
      </w:r>
      <w:r w:rsidRPr="00CC3B78">
        <w:rPr>
          <w:lang w:val="ru-RU"/>
        </w:rPr>
        <w:t xml:space="preserve"> </w:t>
      </w:r>
      <w:r w:rsidRPr="0078169E">
        <w:rPr>
          <w:lang w:val="az-Latn-AZ"/>
        </w:rPr>
        <w:t>onunla</w:t>
      </w:r>
      <w:r w:rsidRPr="00CC3B78">
        <w:rPr>
          <w:lang w:val="ru-RU"/>
        </w:rPr>
        <w:t xml:space="preserve">) </w:t>
      </w:r>
      <w:r w:rsidRPr="0078169E">
        <w:rPr>
          <w:lang w:val="az-Latn-AZ"/>
        </w:rPr>
        <w:t>bükdükdə</w:t>
      </w:r>
      <w:r w:rsidRPr="00CC3B78">
        <w:rPr>
          <w:lang w:val="ru-RU"/>
        </w:rPr>
        <w:t xml:space="preserve"> </w:t>
      </w:r>
      <w:r w:rsidRPr="0078169E">
        <w:rPr>
          <w:lang w:val="az-Latn-AZ"/>
        </w:rPr>
        <w:t>bir</w:t>
      </w:r>
      <w:r w:rsidRPr="00CC3B78">
        <w:rPr>
          <w:lang w:val="ru-RU"/>
        </w:rPr>
        <w:t xml:space="preserve"> </w:t>
      </w:r>
      <w:r w:rsidRPr="0078169E">
        <w:rPr>
          <w:lang w:val="az-Latn-AZ"/>
        </w:rPr>
        <w:t>tərəfi</w:t>
      </w:r>
      <w:r w:rsidRPr="00CC3B78">
        <w:rPr>
          <w:lang w:val="ru-RU"/>
        </w:rPr>
        <w:t xml:space="preserve"> </w:t>
      </w:r>
      <w:r w:rsidRPr="0078169E">
        <w:rPr>
          <w:lang w:val="az-Latn-AZ"/>
        </w:rPr>
        <w:t>o</w:t>
      </w:r>
      <w:r w:rsidRPr="00CC3B78">
        <w:rPr>
          <w:lang w:val="ru-RU"/>
        </w:rPr>
        <w:t xml:space="preserve"> </w:t>
      </w:r>
      <w:r w:rsidRPr="0078169E">
        <w:rPr>
          <w:lang w:val="az-Latn-AZ"/>
        </w:rPr>
        <w:t>biri</w:t>
      </w:r>
      <w:r w:rsidRPr="00CC3B78">
        <w:rPr>
          <w:lang w:val="ru-RU"/>
        </w:rPr>
        <w:t xml:space="preserve"> </w:t>
      </w:r>
      <w:r w:rsidRPr="0078169E">
        <w:rPr>
          <w:lang w:val="az-Latn-AZ"/>
        </w:rPr>
        <w:t>tərəfin</w:t>
      </w:r>
      <w:r w:rsidRPr="00CC3B78">
        <w:rPr>
          <w:lang w:val="ru-RU"/>
        </w:rPr>
        <w:t xml:space="preserve"> </w:t>
      </w:r>
      <w:r w:rsidRPr="0078169E">
        <w:rPr>
          <w:lang w:val="az-Latn-AZ"/>
        </w:rPr>
        <w:t>üstünə</w:t>
      </w:r>
      <w:r w:rsidRPr="00CC3B78">
        <w:rPr>
          <w:lang w:val="ru-RU"/>
        </w:rPr>
        <w:t xml:space="preserve"> </w:t>
      </w:r>
      <w:r w:rsidRPr="0078169E">
        <w:rPr>
          <w:lang w:val="az-Latn-AZ"/>
        </w:rPr>
        <w:t>gəlsin</w:t>
      </w:r>
      <w:r w:rsidRPr="00CC3B78">
        <w:rPr>
          <w:lang w:val="ru-RU"/>
        </w:rPr>
        <w:t>.</w:t>
      </w:r>
    </w:p>
    <w:p w14:paraId="5006FC8A" w14:textId="77777777" w:rsidR="0064286B" w:rsidRPr="00CC3B78" w:rsidRDefault="0064286B" w:rsidP="0064286B">
      <w:pPr>
        <w:ind w:right="-24" w:firstLine="240"/>
        <w:jc w:val="both"/>
        <w:rPr>
          <w:lang w:val="ru-RU"/>
        </w:rPr>
      </w:pPr>
      <w:r w:rsidRPr="0078169E">
        <w:rPr>
          <w:lang w:val="az-Latn-AZ"/>
        </w:rPr>
        <w:lastRenderedPageBreak/>
        <w:t>Göbəkdən</w:t>
      </w:r>
      <w:r w:rsidRPr="00CC3B78">
        <w:rPr>
          <w:lang w:val="ru-RU"/>
        </w:rPr>
        <w:t xml:space="preserve"> </w:t>
      </w:r>
      <w:r w:rsidRPr="0078169E">
        <w:rPr>
          <w:lang w:val="az-Latn-AZ"/>
        </w:rPr>
        <w:t>dizlərə</w:t>
      </w:r>
      <w:r w:rsidRPr="00CC3B78">
        <w:rPr>
          <w:lang w:val="ru-RU"/>
        </w:rPr>
        <w:t xml:space="preserve"> </w:t>
      </w:r>
      <w:r w:rsidRPr="0078169E">
        <w:rPr>
          <w:lang w:val="az-Latn-AZ"/>
        </w:rPr>
        <w:t>qədər</w:t>
      </w:r>
      <w:r w:rsidRPr="00CC3B78">
        <w:rPr>
          <w:lang w:val="ru-RU"/>
        </w:rPr>
        <w:t xml:space="preserve"> </w:t>
      </w:r>
      <w:r w:rsidRPr="0078169E">
        <w:rPr>
          <w:lang w:val="az-Latn-AZ"/>
        </w:rPr>
        <w:t>örtən</w:t>
      </w:r>
      <w:r w:rsidRPr="00CC3B78">
        <w:rPr>
          <w:lang w:val="ru-RU"/>
        </w:rPr>
        <w:t xml:space="preserve"> </w:t>
      </w:r>
      <w:r w:rsidRPr="0078169E">
        <w:rPr>
          <w:lang w:val="az-Latn-AZ"/>
        </w:rPr>
        <w:t>longin</w:t>
      </w:r>
      <w:r w:rsidRPr="00CC3B78">
        <w:rPr>
          <w:lang w:val="ru-RU"/>
        </w:rPr>
        <w:t xml:space="preserve">, </w:t>
      </w:r>
      <w:r w:rsidRPr="0078169E">
        <w:rPr>
          <w:lang w:val="az-Latn-AZ"/>
        </w:rPr>
        <w:t>həmçinin</w:t>
      </w:r>
      <w:r w:rsidRPr="00CC3B78">
        <w:rPr>
          <w:lang w:val="ru-RU"/>
        </w:rPr>
        <w:t xml:space="preserve"> </w:t>
      </w:r>
      <w:r w:rsidRPr="0078169E">
        <w:rPr>
          <w:lang w:val="az-Latn-AZ"/>
        </w:rPr>
        <w:t>köynəyin</w:t>
      </w:r>
      <w:r w:rsidRPr="00CC3B78">
        <w:rPr>
          <w:lang w:val="ru-RU"/>
        </w:rPr>
        <w:t xml:space="preserve"> </w:t>
      </w:r>
      <w:r w:rsidRPr="0078169E">
        <w:rPr>
          <w:lang w:val="az-Latn-AZ"/>
        </w:rPr>
        <w:t>çiyindən</w:t>
      </w:r>
      <w:r w:rsidRPr="00CC3B78">
        <w:rPr>
          <w:lang w:val="ru-RU"/>
        </w:rPr>
        <w:t xml:space="preserve"> </w:t>
      </w:r>
      <w:r w:rsidRPr="0078169E">
        <w:rPr>
          <w:lang w:val="az-Latn-AZ"/>
        </w:rPr>
        <w:t>baldırın</w:t>
      </w:r>
      <w:r w:rsidRPr="00CC3B78">
        <w:rPr>
          <w:lang w:val="ru-RU"/>
        </w:rPr>
        <w:t xml:space="preserve"> </w:t>
      </w:r>
      <w:r w:rsidRPr="0078169E">
        <w:rPr>
          <w:lang w:val="az-Latn-AZ"/>
        </w:rPr>
        <w:t>yarısına</w:t>
      </w:r>
      <w:r w:rsidRPr="00CC3B78">
        <w:rPr>
          <w:lang w:val="ru-RU"/>
        </w:rPr>
        <w:t xml:space="preserve"> </w:t>
      </w:r>
      <w:r w:rsidRPr="0078169E">
        <w:rPr>
          <w:lang w:val="az-Latn-AZ"/>
        </w:rPr>
        <w:t>qədər</w:t>
      </w:r>
      <w:r w:rsidRPr="00CC3B78">
        <w:rPr>
          <w:lang w:val="ru-RU"/>
        </w:rPr>
        <w:t xml:space="preserve"> </w:t>
      </w:r>
      <w:r w:rsidRPr="0078169E">
        <w:rPr>
          <w:lang w:val="az-Latn-AZ"/>
        </w:rPr>
        <w:t>örtən</w:t>
      </w:r>
      <w:r w:rsidRPr="00CC3B78">
        <w:rPr>
          <w:lang w:val="ru-RU"/>
        </w:rPr>
        <w:t xml:space="preserve"> </w:t>
      </w:r>
      <w:r w:rsidRPr="0078169E">
        <w:rPr>
          <w:lang w:val="az-Latn-AZ"/>
        </w:rPr>
        <w:t>hissəsi</w:t>
      </w:r>
      <w:r w:rsidRPr="00CC3B78">
        <w:rPr>
          <w:lang w:val="ru-RU"/>
        </w:rPr>
        <w:t xml:space="preserve"> </w:t>
      </w:r>
      <w:r w:rsidRPr="0078169E">
        <w:rPr>
          <w:lang w:val="az-Latn-AZ"/>
        </w:rPr>
        <w:t>kəfənin</w:t>
      </w:r>
      <w:r w:rsidRPr="00CC3B78">
        <w:rPr>
          <w:lang w:val="ru-RU"/>
        </w:rPr>
        <w:t xml:space="preserve"> </w:t>
      </w:r>
      <w:r w:rsidRPr="0078169E">
        <w:rPr>
          <w:lang w:val="az-Latn-AZ"/>
        </w:rPr>
        <w:t>vacib</w:t>
      </w:r>
      <w:r w:rsidRPr="00CC3B78">
        <w:rPr>
          <w:lang w:val="ru-RU"/>
        </w:rPr>
        <w:t xml:space="preserve"> </w:t>
      </w:r>
      <w:r w:rsidRPr="0078169E">
        <w:rPr>
          <w:lang w:val="az-Latn-AZ"/>
        </w:rPr>
        <w:t>hissəsidir</w:t>
      </w:r>
      <w:r w:rsidRPr="00CC3B78">
        <w:rPr>
          <w:lang w:val="ru-RU"/>
        </w:rPr>
        <w:t xml:space="preserve">. </w:t>
      </w:r>
      <w:r w:rsidRPr="0078169E">
        <w:rPr>
          <w:lang w:val="az-Latn-AZ"/>
        </w:rPr>
        <w:t>Bu</w:t>
      </w:r>
      <w:r w:rsidRPr="00CC3B78">
        <w:rPr>
          <w:lang w:val="ru-RU"/>
        </w:rPr>
        <w:t xml:space="preserve"> </w:t>
      </w:r>
      <w:r w:rsidRPr="0078169E">
        <w:rPr>
          <w:lang w:val="az-Latn-AZ"/>
        </w:rPr>
        <w:t>miqdardan</w:t>
      </w:r>
      <w:r w:rsidRPr="00CC3B78">
        <w:rPr>
          <w:lang w:val="ru-RU"/>
        </w:rPr>
        <w:t xml:space="preserve"> </w:t>
      </w:r>
      <w:r w:rsidRPr="0078169E">
        <w:rPr>
          <w:lang w:val="az-Latn-AZ"/>
        </w:rPr>
        <w:t>artıq</w:t>
      </w:r>
      <w:r w:rsidRPr="00CC3B78">
        <w:rPr>
          <w:lang w:val="ru-RU"/>
        </w:rPr>
        <w:t xml:space="preserve"> </w:t>
      </w:r>
      <w:r w:rsidRPr="0078169E">
        <w:rPr>
          <w:lang w:val="az-Latn-AZ"/>
        </w:rPr>
        <w:t>kəfənin</w:t>
      </w:r>
      <w:r w:rsidRPr="00CC3B78">
        <w:rPr>
          <w:lang w:val="ru-RU"/>
        </w:rPr>
        <w:t xml:space="preserve"> </w:t>
      </w:r>
      <w:r w:rsidRPr="0078169E">
        <w:rPr>
          <w:lang w:val="az-Latn-AZ"/>
        </w:rPr>
        <w:t>müstəhəb</w:t>
      </w:r>
      <w:r w:rsidRPr="00CC3B78">
        <w:rPr>
          <w:lang w:val="ru-RU"/>
        </w:rPr>
        <w:t xml:space="preserve"> </w:t>
      </w:r>
      <w:r w:rsidRPr="0078169E">
        <w:rPr>
          <w:lang w:val="az-Latn-AZ"/>
        </w:rPr>
        <w:t>hissələridir</w:t>
      </w:r>
      <w:r w:rsidRPr="00CC3B78">
        <w:rPr>
          <w:lang w:val="ru-RU"/>
        </w:rPr>
        <w:t>.</w:t>
      </w:r>
      <w:r w:rsidRPr="007B7BD4">
        <w:rPr>
          <w:lang w:val="ru-RU"/>
        </w:rPr>
        <w:t xml:space="preserve"> </w:t>
      </w:r>
      <w:r w:rsidRPr="0078169E">
        <w:rPr>
          <w:lang w:val="az-Latn-AZ"/>
        </w:rPr>
        <w:t>Müstəhəbdir</w:t>
      </w:r>
      <w:r w:rsidRPr="00CC3B78">
        <w:rPr>
          <w:lang w:val="ru-RU"/>
        </w:rPr>
        <w:t xml:space="preserve"> </w:t>
      </w:r>
      <w:r w:rsidRPr="0078169E">
        <w:rPr>
          <w:lang w:val="az-Latn-AZ"/>
        </w:rPr>
        <w:t>ki</w:t>
      </w:r>
      <w:r w:rsidRPr="00CC3B78">
        <w:rPr>
          <w:lang w:val="ru-RU"/>
        </w:rPr>
        <w:t xml:space="preserve">, </w:t>
      </w:r>
      <w:r w:rsidRPr="0078169E">
        <w:rPr>
          <w:lang w:val="az-Latn-AZ"/>
        </w:rPr>
        <w:t>insan</w:t>
      </w:r>
      <w:r w:rsidRPr="00CC3B78">
        <w:rPr>
          <w:lang w:val="ru-RU"/>
        </w:rPr>
        <w:t xml:space="preserve"> </w:t>
      </w:r>
      <w:r w:rsidRPr="0078169E">
        <w:rPr>
          <w:lang w:val="az-Latn-AZ"/>
        </w:rPr>
        <w:t>sağlığında</w:t>
      </w:r>
      <w:r w:rsidRPr="00CC3B78">
        <w:rPr>
          <w:lang w:val="ru-RU"/>
        </w:rPr>
        <w:t xml:space="preserve"> </w:t>
      </w:r>
      <w:r w:rsidRPr="0078169E">
        <w:rPr>
          <w:lang w:val="az-Latn-AZ"/>
        </w:rPr>
        <w:t>kəfən</w:t>
      </w:r>
      <w:r w:rsidRPr="00CC3B78">
        <w:rPr>
          <w:lang w:val="ru-RU"/>
        </w:rPr>
        <w:t xml:space="preserve">, </w:t>
      </w:r>
      <w:r w:rsidRPr="0078169E">
        <w:rPr>
          <w:lang w:val="az-Latn-AZ"/>
        </w:rPr>
        <w:t>sidr</w:t>
      </w:r>
      <w:r w:rsidRPr="00CC3B78">
        <w:rPr>
          <w:lang w:val="ru-RU"/>
        </w:rPr>
        <w:t xml:space="preserve"> </w:t>
      </w:r>
      <w:r w:rsidRPr="0078169E">
        <w:rPr>
          <w:lang w:val="az-Latn-AZ"/>
        </w:rPr>
        <w:t>və</w:t>
      </w:r>
      <w:r w:rsidRPr="00CC3B78">
        <w:rPr>
          <w:lang w:val="ru-RU"/>
        </w:rPr>
        <w:t xml:space="preserve"> </w:t>
      </w:r>
      <w:r w:rsidRPr="0078169E">
        <w:rPr>
          <w:lang w:val="az-Latn-AZ"/>
        </w:rPr>
        <w:t>kafurunu</w:t>
      </w:r>
      <w:r w:rsidRPr="00CC3B78">
        <w:rPr>
          <w:lang w:val="ru-RU"/>
        </w:rPr>
        <w:t xml:space="preserve"> </w:t>
      </w:r>
      <w:r w:rsidRPr="0078169E">
        <w:rPr>
          <w:lang w:val="az-Latn-AZ"/>
        </w:rPr>
        <w:t>hazırlasın</w:t>
      </w:r>
      <w:r w:rsidRPr="00CC3B78">
        <w:rPr>
          <w:lang w:val="ru-RU"/>
        </w:rPr>
        <w:t>.</w:t>
      </w:r>
    </w:p>
    <w:p w14:paraId="37132A4D" w14:textId="77777777" w:rsidR="0064286B" w:rsidRDefault="0064286B" w:rsidP="0064286B">
      <w:pPr>
        <w:pStyle w:val="Heading1"/>
        <w:jc w:val="center"/>
        <w:rPr>
          <w:rFonts w:ascii="Times New Roman" w:hAnsi="Times New Roman" w:cs="Times New Roman"/>
          <w:bCs w:val="0"/>
          <w:i/>
          <w:iCs/>
          <w:sz w:val="24"/>
          <w:szCs w:val="24"/>
          <w:lang w:val="ru-RU"/>
        </w:rPr>
      </w:pPr>
      <w:bookmarkStart w:id="95" w:name="_Toc16174249"/>
      <w:r w:rsidRPr="0078169E">
        <w:rPr>
          <w:rFonts w:ascii="Times New Roman" w:hAnsi="Times New Roman" w:cs="Times New Roman"/>
          <w:bCs w:val="0"/>
          <w:i/>
          <w:iCs/>
          <w:sz w:val="24"/>
          <w:szCs w:val="24"/>
          <w:lang w:val="az-Latn-AZ"/>
        </w:rPr>
        <w:t>MEYYİT</w:t>
      </w:r>
      <w:r w:rsidRPr="00E731B3">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NAMAZININ</w:t>
      </w:r>
      <w:r w:rsidRPr="00E731B3">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HÖKMLƏRİ</w:t>
      </w:r>
      <w:bookmarkEnd w:id="95"/>
    </w:p>
    <w:p w14:paraId="754AA296" w14:textId="77777777" w:rsidR="0064286B" w:rsidRDefault="0064286B" w:rsidP="0064286B">
      <w:pPr>
        <w:ind w:right="-24" w:firstLine="240"/>
        <w:jc w:val="both"/>
        <w:rPr>
          <w:lang w:val="ru-RU"/>
        </w:rPr>
      </w:pPr>
      <w:r>
        <w:rPr>
          <w:lang w:val="ru-RU"/>
        </w:rPr>
        <w:t xml:space="preserve"> </w:t>
      </w:r>
      <w:r w:rsidRPr="0078169E">
        <w:rPr>
          <w:lang w:val="az-Latn-AZ"/>
        </w:rPr>
        <w:t>Müsəlman</w:t>
      </w:r>
      <w:r w:rsidRPr="00CC3B78">
        <w:rPr>
          <w:lang w:val="ru-RU"/>
        </w:rPr>
        <w:t xml:space="preserve"> </w:t>
      </w:r>
      <w:r w:rsidRPr="0078169E">
        <w:rPr>
          <w:lang w:val="az-Latn-AZ"/>
        </w:rPr>
        <w:t>meyyitə</w:t>
      </w:r>
      <w:r w:rsidRPr="00CC3B78">
        <w:rPr>
          <w:lang w:val="ru-RU"/>
        </w:rPr>
        <w:t>–</w:t>
      </w:r>
      <w:r w:rsidRPr="0078169E">
        <w:rPr>
          <w:lang w:val="az-Latn-AZ"/>
        </w:rPr>
        <w:t>hətta</w:t>
      </w:r>
      <w:r w:rsidRPr="00CC3B78">
        <w:rPr>
          <w:lang w:val="ru-RU"/>
        </w:rPr>
        <w:t xml:space="preserve"> </w:t>
      </w:r>
      <w:r w:rsidRPr="0078169E">
        <w:rPr>
          <w:lang w:val="az-Latn-AZ"/>
        </w:rPr>
        <w:t>uşaq</w:t>
      </w:r>
      <w:r w:rsidRPr="00CC3B78">
        <w:rPr>
          <w:lang w:val="ru-RU"/>
        </w:rPr>
        <w:t xml:space="preserve"> </w:t>
      </w:r>
      <w:r w:rsidRPr="0078169E">
        <w:rPr>
          <w:lang w:val="az-Latn-AZ"/>
        </w:rPr>
        <w:t>da</w:t>
      </w:r>
      <w:r w:rsidRPr="00CC3B78">
        <w:rPr>
          <w:lang w:val="ru-RU"/>
        </w:rPr>
        <w:t xml:space="preserve"> </w:t>
      </w:r>
      <w:r w:rsidRPr="0078169E">
        <w:rPr>
          <w:lang w:val="az-Latn-AZ"/>
        </w:rPr>
        <w:t>olsa</w:t>
      </w:r>
      <w:r w:rsidRPr="00CC3B78">
        <w:rPr>
          <w:lang w:val="ru-RU"/>
        </w:rPr>
        <w:t xml:space="preserve"> </w:t>
      </w:r>
      <w:r w:rsidRPr="0078169E">
        <w:rPr>
          <w:lang w:val="az-Latn-AZ"/>
        </w:rPr>
        <w:t>belə</w:t>
      </w:r>
      <w:r w:rsidRPr="00CC3B78">
        <w:rPr>
          <w:lang w:val="ru-RU"/>
        </w:rPr>
        <w:t>–</w:t>
      </w:r>
      <w:r w:rsidRPr="0078169E">
        <w:rPr>
          <w:lang w:val="az-Latn-AZ"/>
        </w:rPr>
        <w:t>namaz</w:t>
      </w:r>
      <w:r w:rsidRPr="00CC3B78">
        <w:rPr>
          <w:lang w:val="ru-RU"/>
        </w:rPr>
        <w:t xml:space="preserve"> </w:t>
      </w:r>
      <w:r w:rsidRPr="0078169E">
        <w:rPr>
          <w:lang w:val="az-Latn-AZ"/>
        </w:rPr>
        <w:t>qılmaq</w:t>
      </w:r>
      <w:r w:rsidRPr="00CC3B78">
        <w:rPr>
          <w:lang w:val="ru-RU"/>
        </w:rPr>
        <w:t xml:space="preserve"> </w:t>
      </w:r>
      <w:r w:rsidRPr="0078169E">
        <w:rPr>
          <w:lang w:val="az-Latn-AZ"/>
        </w:rPr>
        <w:t>vacibdir</w:t>
      </w:r>
      <w:r w:rsidRPr="00CC3B78">
        <w:rPr>
          <w:lang w:val="ru-RU"/>
        </w:rPr>
        <w:t xml:space="preserve">, </w:t>
      </w:r>
      <w:r w:rsidRPr="0078169E">
        <w:rPr>
          <w:lang w:val="az-Latn-AZ"/>
        </w:rPr>
        <w:t>amma</w:t>
      </w:r>
      <w:r w:rsidRPr="00CC3B78">
        <w:rPr>
          <w:lang w:val="ru-RU"/>
        </w:rPr>
        <w:t xml:space="preserve"> </w:t>
      </w:r>
      <w:r w:rsidRPr="0078169E">
        <w:rPr>
          <w:lang w:val="az-Latn-AZ"/>
        </w:rPr>
        <w:t>gərək</w:t>
      </w:r>
      <w:r w:rsidRPr="00CC3B78">
        <w:rPr>
          <w:lang w:val="ru-RU"/>
        </w:rPr>
        <w:t xml:space="preserve"> </w:t>
      </w:r>
      <w:r w:rsidRPr="0078169E">
        <w:rPr>
          <w:lang w:val="az-Latn-AZ"/>
        </w:rPr>
        <w:t>uşağın</w:t>
      </w:r>
      <w:r w:rsidRPr="00CC3B78">
        <w:rPr>
          <w:lang w:val="ru-RU"/>
        </w:rPr>
        <w:t xml:space="preserve"> </w:t>
      </w:r>
      <w:r w:rsidRPr="0078169E">
        <w:rPr>
          <w:lang w:val="az-Latn-AZ"/>
        </w:rPr>
        <w:t>ata</w:t>
      </w:r>
      <w:r w:rsidRPr="00CC3B78">
        <w:rPr>
          <w:lang w:val="ru-RU"/>
        </w:rPr>
        <w:t>-</w:t>
      </w:r>
      <w:r w:rsidRPr="0078169E">
        <w:rPr>
          <w:lang w:val="az-Latn-AZ"/>
        </w:rPr>
        <w:t>anası</w:t>
      </w:r>
      <w:r w:rsidRPr="00CC3B78">
        <w:rPr>
          <w:lang w:val="ru-RU"/>
        </w:rPr>
        <w:t xml:space="preserve">, </w:t>
      </w:r>
      <w:r w:rsidRPr="0078169E">
        <w:rPr>
          <w:lang w:val="az-Latn-AZ"/>
        </w:rPr>
        <w:t>yaxud</w:t>
      </w:r>
      <w:r w:rsidRPr="00CC3B78">
        <w:rPr>
          <w:lang w:val="ru-RU"/>
        </w:rPr>
        <w:t xml:space="preserve"> </w:t>
      </w:r>
      <w:r w:rsidRPr="0078169E">
        <w:rPr>
          <w:lang w:val="az-Latn-AZ"/>
        </w:rPr>
        <w:t>onlardan</w:t>
      </w:r>
      <w:r w:rsidRPr="00CC3B78">
        <w:rPr>
          <w:lang w:val="ru-RU"/>
        </w:rPr>
        <w:t xml:space="preserve"> </w:t>
      </w:r>
      <w:r w:rsidRPr="0078169E">
        <w:rPr>
          <w:lang w:val="az-Latn-AZ"/>
        </w:rPr>
        <w:t>biri</w:t>
      </w:r>
      <w:r w:rsidRPr="00CC3B78">
        <w:rPr>
          <w:lang w:val="ru-RU"/>
        </w:rPr>
        <w:t xml:space="preserve"> </w:t>
      </w:r>
      <w:r w:rsidRPr="0078169E">
        <w:rPr>
          <w:lang w:val="az-Latn-AZ"/>
        </w:rPr>
        <w:t>müsəlman</w:t>
      </w:r>
      <w:r w:rsidRPr="00CC3B78">
        <w:rPr>
          <w:lang w:val="ru-RU"/>
        </w:rPr>
        <w:t xml:space="preserve"> </w:t>
      </w:r>
      <w:r w:rsidRPr="0078169E">
        <w:rPr>
          <w:lang w:val="az-Latn-AZ"/>
        </w:rPr>
        <w:t>olsun</w:t>
      </w:r>
      <w:r w:rsidRPr="00CC3B78">
        <w:rPr>
          <w:lang w:val="ru-RU"/>
        </w:rPr>
        <w:t xml:space="preserve">, </w:t>
      </w:r>
      <w:r w:rsidRPr="0078169E">
        <w:rPr>
          <w:lang w:val="az-Latn-AZ"/>
        </w:rPr>
        <w:t>altı</w:t>
      </w:r>
      <w:r w:rsidRPr="00CC3B78">
        <w:rPr>
          <w:lang w:val="ru-RU"/>
        </w:rPr>
        <w:t xml:space="preserve"> </w:t>
      </w:r>
      <w:r w:rsidRPr="0078169E">
        <w:rPr>
          <w:lang w:val="az-Latn-AZ"/>
        </w:rPr>
        <w:t>yaşı</w:t>
      </w:r>
      <w:r w:rsidRPr="00CC3B78">
        <w:rPr>
          <w:lang w:val="ru-RU"/>
        </w:rPr>
        <w:t xml:space="preserve"> </w:t>
      </w:r>
      <w:r w:rsidRPr="0078169E">
        <w:rPr>
          <w:lang w:val="az-Latn-AZ"/>
        </w:rPr>
        <w:t>da</w:t>
      </w:r>
      <w:r w:rsidRPr="00CC3B78">
        <w:rPr>
          <w:lang w:val="ru-RU"/>
        </w:rPr>
        <w:t xml:space="preserve"> </w:t>
      </w:r>
      <w:r w:rsidRPr="0078169E">
        <w:rPr>
          <w:lang w:val="az-Latn-AZ"/>
        </w:rPr>
        <w:t>tamam</w:t>
      </w:r>
      <w:r w:rsidRPr="00CC3B78">
        <w:rPr>
          <w:lang w:val="ru-RU"/>
        </w:rPr>
        <w:t xml:space="preserve"> </w:t>
      </w:r>
      <w:r w:rsidRPr="0078169E">
        <w:rPr>
          <w:lang w:val="az-Latn-AZ"/>
        </w:rPr>
        <w:t>olmuş</w:t>
      </w:r>
      <w:r w:rsidRPr="00CC3B78">
        <w:rPr>
          <w:lang w:val="ru-RU"/>
        </w:rPr>
        <w:t xml:space="preserve"> </w:t>
      </w:r>
      <w:r w:rsidRPr="0078169E">
        <w:rPr>
          <w:lang w:val="az-Latn-AZ"/>
        </w:rPr>
        <w:t>olsun</w:t>
      </w:r>
      <w:r w:rsidRPr="00CC3B78">
        <w:rPr>
          <w:lang w:val="ru-RU"/>
        </w:rPr>
        <w:t>.</w:t>
      </w:r>
      <w:r w:rsidRPr="00E07EF7">
        <w:rPr>
          <w:lang w:val="ru-RU"/>
        </w:rPr>
        <w:t xml:space="preserve"> </w:t>
      </w:r>
      <w:r w:rsidRPr="0078169E">
        <w:rPr>
          <w:lang w:val="az-Latn-AZ"/>
        </w:rPr>
        <w:t>Meyyit</w:t>
      </w:r>
      <w:r w:rsidRPr="00CC3B78">
        <w:rPr>
          <w:lang w:val="ru-RU"/>
        </w:rPr>
        <w:t xml:space="preserve"> </w:t>
      </w:r>
      <w:r w:rsidRPr="0078169E">
        <w:rPr>
          <w:lang w:val="az-Latn-AZ"/>
        </w:rPr>
        <w:t>namazı</w:t>
      </w:r>
      <w:r w:rsidRPr="00CC3B78">
        <w:rPr>
          <w:lang w:val="ru-RU"/>
        </w:rPr>
        <w:t xml:space="preserve"> </w:t>
      </w:r>
      <w:r w:rsidRPr="0078169E">
        <w:rPr>
          <w:lang w:val="az-Latn-AZ"/>
        </w:rPr>
        <w:t>qusl</w:t>
      </w:r>
      <w:r w:rsidRPr="00CC3B78">
        <w:rPr>
          <w:lang w:val="ru-RU"/>
        </w:rPr>
        <w:t xml:space="preserve">, </w:t>
      </w:r>
      <w:r w:rsidRPr="0078169E">
        <w:rPr>
          <w:lang w:val="az-Latn-AZ"/>
        </w:rPr>
        <w:t>kəfən</w:t>
      </w:r>
      <w:r w:rsidRPr="00CC3B78">
        <w:rPr>
          <w:lang w:val="ru-RU"/>
        </w:rPr>
        <w:t xml:space="preserve"> </w:t>
      </w:r>
      <w:r w:rsidRPr="0078169E">
        <w:rPr>
          <w:lang w:val="az-Latn-AZ"/>
        </w:rPr>
        <w:t>və</w:t>
      </w:r>
      <w:r w:rsidRPr="00CC3B78">
        <w:rPr>
          <w:lang w:val="ru-RU"/>
        </w:rPr>
        <w:t xml:space="preserve"> </w:t>
      </w:r>
      <w:r w:rsidRPr="0078169E">
        <w:rPr>
          <w:lang w:val="az-Latn-AZ"/>
        </w:rPr>
        <w:t>hənut</w:t>
      </w:r>
      <w:r w:rsidRPr="00CC3B78">
        <w:rPr>
          <w:lang w:val="ru-RU"/>
        </w:rPr>
        <w:t xml:space="preserve"> </w:t>
      </w:r>
      <w:r w:rsidRPr="0078169E">
        <w:rPr>
          <w:lang w:val="az-Latn-AZ"/>
        </w:rPr>
        <w:t>işlərindən</w:t>
      </w:r>
      <w:r w:rsidRPr="00CC3B78">
        <w:rPr>
          <w:lang w:val="ru-RU"/>
        </w:rPr>
        <w:t xml:space="preserve"> </w:t>
      </w:r>
      <w:r w:rsidRPr="0078169E">
        <w:rPr>
          <w:lang w:val="az-Latn-AZ"/>
        </w:rPr>
        <w:t>sonra</w:t>
      </w:r>
      <w:r w:rsidRPr="00CC3B78">
        <w:rPr>
          <w:lang w:val="ru-RU"/>
        </w:rPr>
        <w:t xml:space="preserve"> </w:t>
      </w:r>
      <w:r w:rsidRPr="0078169E">
        <w:rPr>
          <w:lang w:val="az-Latn-AZ"/>
        </w:rPr>
        <w:t>qılınmalıdır</w:t>
      </w:r>
      <w:r w:rsidRPr="00CC3B78">
        <w:rPr>
          <w:lang w:val="ru-RU"/>
        </w:rPr>
        <w:t xml:space="preserve">. </w:t>
      </w:r>
      <w:r w:rsidRPr="0078169E">
        <w:rPr>
          <w:lang w:val="az-Latn-AZ"/>
        </w:rPr>
        <w:t>Əgər</w:t>
      </w:r>
      <w:r w:rsidRPr="00CC3B78">
        <w:rPr>
          <w:lang w:val="ru-RU"/>
        </w:rPr>
        <w:t xml:space="preserve"> </w:t>
      </w:r>
      <w:r w:rsidRPr="0078169E">
        <w:rPr>
          <w:lang w:val="az-Latn-AZ"/>
        </w:rPr>
        <w:t>bu</w:t>
      </w:r>
      <w:r w:rsidRPr="00CC3B78">
        <w:rPr>
          <w:lang w:val="ru-RU"/>
        </w:rPr>
        <w:t xml:space="preserve"> </w:t>
      </w:r>
      <w:r w:rsidRPr="0078169E">
        <w:rPr>
          <w:lang w:val="az-Latn-AZ"/>
        </w:rPr>
        <w:t>işlərdən</w:t>
      </w:r>
      <w:r w:rsidRPr="00CC3B78">
        <w:rPr>
          <w:lang w:val="ru-RU"/>
        </w:rPr>
        <w:t xml:space="preserve"> </w:t>
      </w:r>
      <w:r w:rsidRPr="0078169E">
        <w:rPr>
          <w:lang w:val="az-Latn-AZ"/>
        </w:rPr>
        <w:t>qabaq</w:t>
      </w:r>
      <w:r w:rsidRPr="00CC3B78">
        <w:rPr>
          <w:lang w:val="ru-RU"/>
        </w:rPr>
        <w:t xml:space="preserve"> </w:t>
      </w:r>
      <w:r w:rsidRPr="0078169E">
        <w:rPr>
          <w:lang w:val="az-Latn-AZ"/>
        </w:rPr>
        <w:t>və</w:t>
      </w:r>
      <w:r w:rsidRPr="00CC3B78">
        <w:rPr>
          <w:lang w:val="ru-RU"/>
        </w:rPr>
        <w:t xml:space="preserve"> </w:t>
      </w:r>
      <w:r w:rsidRPr="0078169E">
        <w:rPr>
          <w:lang w:val="az-Latn-AZ"/>
        </w:rPr>
        <w:t>ya</w:t>
      </w:r>
      <w:r w:rsidRPr="00CC3B78">
        <w:rPr>
          <w:lang w:val="ru-RU"/>
        </w:rPr>
        <w:t xml:space="preserve"> </w:t>
      </w:r>
      <w:r w:rsidRPr="0078169E">
        <w:rPr>
          <w:lang w:val="az-Latn-AZ"/>
        </w:rPr>
        <w:t>bu</w:t>
      </w:r>
      <w:r w:rsidRPr="00CC3B78">
        <w:rPr>
          <w:lang w:val="ru-RU"/>
        </w:rPr>
        <w:t xml:space="preserve"> </w:t>
      </w:r>
      <w:r w:rsidRPr="0078169E">
        <w:rPr>
          <w:lang w:val="az-Latn-AZ"/>
        </w:rPr>
        <w:t>işlər</w:t>
      </w:r>
      <w:r w:rsidRPr="00CC3B78">
        <w:rPr>
          <w:lang w:val="ru-RU"/>
        </w:rPr>
        <w:t xml:space="preserve"> </w:t>
      </w:r>
      <w:r w:rsidRPr="0078169E">
        <w:rPr>
          <w:lang w:val="az-Latn-AZ"/>
        </w:rPr>
        <w:t>əsnasında</w:t>
      </w:r>
      <w:r w:rsidRPr="00CC3B78">
        <w:rPr>
          <w:lang w:val="ru-RU"/>
        </w:rPr>
        <w:t xml:space="preserve"> </w:t>
      </w:r>
      <w:r w:rsidRPr="0078169E">
        <w:rPr>
          <w:lang w:val="az-Latn-AZ"/>
        </w:rPr>
        <w:t>hətta</w:t>
      </w:r>
      <w:r w:rsidRPr="00CC3B78">
        <w:rPr>
          <w:lang w:val="ru-RU"/>
        </w:rPr>
        <w:t xml:space="preserve"> </w:t>
      </w:r>
      <w:r w:rsidRPr="0078169E">
        <w:rPr>
          <w:lang w:val="az-Latn-AZ"/>
        </w:rPr>
        <w:t>unutqanlıq</w:t>
      </w:r>
      <w:r w:rsidRPr="00CC3B78">
        <w:rPr>
          <w:lang w:val="ru-RU"/>
        </w:rPr>
        <w:t xml:space="preserve">, </w:t>
      </w:r>
      <w:r w:rsidRPr="0078169E">
        <w:rPr>
          <w:lang w:val="az-Latn-AZ"/>
        </w:rPr>
        <w:t>yaxud</w:t>
      </w:r>
      <w:r w:rsidRPr="00CC3B78">
        <w:rPr>
          <w:lang w:val="ru-RU"/>
        </w:rPr>
        <w:t xml:space="preserve"> </w:t>
      </w:r>
      <w:r w:rsidRPr="0078169E">
        <w:rPr>
          <w:lang w:val="az-Latn-AZ"/>
        </w:rPr>
        <w:t>məsələni</w:t>
      </w:r>
      <w:r w:rsidRPr="00CC3B78">
        <w:rPr>
          <w:lang w:val="ru-RU"/>
        </w:rPr>
        <w:t xml:space="preserve"> </w:t>
      </w:r>
      <w:r w:rsidRPr="0078169E">
        <w:rPr>
          <w:lang w:val="az-Latn-AZ"/>
        </w:rPr>
        <w:t>bilməməzlik</w:t>
      </w:r>
      <w:r w:rsidRPr="00CC3B78">
        <w:rPr>
          <w:lang w:val="ru-RU"/>
        </w:rPr>
        <w:t xml:space="preserve"> </w:t>
      </w:r>
      <w:r w:rsidRPr="0078169E">
        <w:rPr>
          <w:lang w:val="az-Latn-AZ"/>
        </w:rPr>
        <w:t>üzündən</w:t>
      </w:r>
      <w:r w:rsidRPr="00CC3B78">
        <w:rPr>
          <w:lang w:val="ru-RU"/>
        </w:rPr>
        <w:t xml:space="preserve"> </w:t>
      </w:r>
      <w:r w:rsidRPr="0078169E">
        <w:rPr>
          <w:lang w:val="az-Latn-AZ"/>
        </w:rPr>
        <w:t>qılınmış</w:t>
      </w:r>
      <w:r w:rsidRPr="00CC3B78">
        <w:rPr>
          <w:lang w:val="ru-RU"/>
        </w:rPr>
        <w:t xml:space="preserve"> </w:t>
      </w:r>
      <w:r w:rsidRPr="0078169E">
        <w:rPr>
          <w:lang w:val="az-Latn-AZ"/>
        </w:rPr>
        <w:t>olsa</w:t>
      </w:r>
      <w:r w:rsidRPr="00CC3B78">
        <w:rPr>
          <w:lang w:val="ru-RU"/>
        </w:rPr>
        <w:t xml:space="preserve">, </w:t>
      </w:r>
      <w:r w:rsidRPr="0078169E">
        <w:rPr>
          <w:lang w:val="az-Latn-AZ"/>
        </w:rPr>
        <w:t>kifayət</w:t>
      </w:r>
      <w:r w:rsidRPr="00CC3B78">
        <w:rPr>
          <w:lang w:val="ru-RU"/>
        </w:rPr>
        <w:t xml:space="preserve"> </w:t>
      </w:r>
      <w:r w:rsidRPr="0078169E">
        <w:rPr>
          <w:lang w:val="az-Latn-AZ"/>
        </w:rPr>
        <w:t>deyildir</w:t>
      </w:r>
      <w:r w:rsidRPr="00CC3B78">
        <w:rPr>
          <w:lang w:val="ru-RU"/>
        </w:rPr>
        <w:t>.</w:t>
      </w:r>
    </w:p>
    <w:p w14:paraId="4B4C53CC" w14:textId="77777777" w:rsidR="0064286B" w:rsidRDefault="0064286B" w:rsidP="0064286B">
      <w:pPr>
        <w:ind w:right="-24" w:firstLine="240"/>
        <w:jc w:val="both"/>
        <w:rPr>
          <w:lang w:val="ru-RU"/>
        </w:rPr>
      </w:pPr>
      <w:r w:rsidRPr="0078169E">
        <w:rPr>
          <w:lang w:val="az-Latn-AZ"/>
        </w:rPr>
        <w:t>Meyyit</w:t>
      </w:r>
      <w:r w:rsidRPr="00CC3B78">
        <w:rPr>
          <w:lang w:val="ru-RU"/>
        </w:rPr>
        <w:t xml:space="preserve"> </w:t>
      </w:r>
      <w:r w:rsidRPr="0078169E">
        <w:rPr>
          <w:lang w:val="az-Latn-AZ"/>
        </w:rPr>
        <w:t>namazı</w:t>
      </w:r>
      <w:r w:rsidRPr="00CC3B78">
        <w:rPr>
          <w:lang w:val="ru-RU"/>
        </w:rPr>
        <w:t xml:space="preserve"> </w:t>
      </w:r>
      <w:r w:rsidRPr="0078169E">
        <w:rPr>
          <w:lang w:val="az-Latn-AZ"/>
        </w:rPr>
        <w:t>qılmaq</w:t>
      </w:r>
      <w:r w:rsidRPr="00CC3B78">
        <w:rPr>
          <w:lang w:val="ru-RU"/>
        </w:rPr>
        <w:t xml:space="preserve"> </w:t>
      </w:r>
      <w:r w:rsidRPr="0078169E">
        <w:rPr>
          <w:lang w:val="az-Latn-AZ"/>
        </w:rPr>
        <w:t>istəyən</w:t>
      </w:r>
      <w:r w:rsidRPr="00CC3B78">
        <w:rPr>
          <w:lang w:val="ru-RU"/>
        </w:rPr>
        <w:t xml:space="preserve"> </w:t>
      </w:r>
      <w:r w:rsidRPr="0078169E">
        <w:rPr>
          <w:lang w:val="az-Latn-AZ"/>
        </w:rPr>
        <w:t>şəxsin</w:t>
      </w:r>
      <w:r w:rsidRPr="00CC3B78">
        <w:rPr>
          <w:lang w:val="ru-RU"/>
        </w:rPr>
        <w:t xml:space="preserve"> </w:t>
      </w:r>
      <w:r w:rsidRPr="0078169E">
        <w:rPr>
          <w:lang w:val="az-Latn-AZ"/>
        </w:rPr>
        <w:t>dəstəmaz</w:t>
      </w:r>
      <w:r w:rsidRPr="00CC3B78">
        <w:rPr>
          <w:lang w:val="ru-RU"/>
        </w:rPr>
        <w:t xml:space="preserve">, </w:t>
      </w:r>
      <w:r w:rsidRPr="0078169E">
        <w:rPr>
          <w:lang w:val="az-Latn-AZ"/>
        </w:rPr>
        <w:t>qusl</w:t>
      </w:r>
      <w:r w:rsidRPr="00CC3B78">
        <w:rPr>
          <w:lang w:val="ru-RU"/>
        </w:rPr>
        <w:t xml:space="preserve">, </w:t>
      </w:r>
      <w:r w:rsidRPr="0078169E">
        <w:rPr>
          <w:lang w:val="az-Latn-AZ"/>
        </w:rPr>
        <w:t>yaxud</w:t>
      </w:r>
      <w:r w:rsidRPr="00CC3B78">
        <w:rPr>
          <w:lang w:val="ru-RU"/>
        </w:rPr>
        <w:t xml:space="preserve"> </w:t>
      </w:r>
      <w:r w:rsidRPr="0078169E">
        <w:rPr>
          <w:lang w:val="az-Latn-AZ"/>
        </w:rPr>
        <w:t>təyəmmüm</w:t>
      </w:r>
      <w:r w:rsidRPr="00CC3B78">
        <w:rPr>
          <w:lang w:val="ru-RU"/>
        </w:rPr>
        <w:t xml:space="preserve"> </w:t>
      </w:r>
      <w:r w:rsidRPr="0078169E">
        <w:rPr>
          <w:lang w:val="az-Latn-AZ"/>
        </w:rPr>
        <w:t>alması</w:t>
      </w:r>
      <w:r w:rsidRPr="00CC3B78">
        <w:rPr>
          <w:lang w:val="ru-RU"/>
        </w:rPr>
        <w:t xml:space="preserve">, </w:t>
      </w:r>
      <w:r w:rsidRPr="0078169E">
        <w:rPr>
          <w:lang w:val="az-Latn-AZ"/>
        </w:rPr>
        <w:t>bədəninin</w:t>
      </w:r>
      <w:r w:rsidRPr="00CC3B78">
        <w:rPr>
          <w:lang w:val="ru-RU"/>
        </w:rPr>
        <w:t xml:space="preserve">, </w:t>
      </w:r>
      <w:r w:rsidRPr="0078169E">
        <w:rPr>
          <w:lang w:val="az-Latn-AZ"/>
        </w:rPr>
        <w:t>yaxud</w:t>
      </w:r>
      <w:r w:rsidRPr="00CC3B78">
        <w:rPr>
          <w:lang w:val="ru-RU"/>
        </w:rPr>
        <w:t xml:space="preserve"> </w:t>
      </w:r>
      <w:r w:rsidRPr="0078169E">
        <w:rPr>
          <w:lang w:val="az-Latn-AZ"/>
        </w:rPr>
        <w:t>paltarının</w:t>
      </w:r>
      <w:r w:rsidRPr="00CC3B78">
        <w:rPr>
          <w:lang w:val="ru-RU"/>
        </w:rPr>
        <w:t xml:space="preserve"> </w:t>
      </w:r>
      <w:r w:rsidRPr="0078169E">
        <w:rPr>
          <w:lang w:val="az-Latn-AZ"/>
        </w:rPr>
        <w:t>pak</w:t>
      </w:r>
      <w:r w:rsidRPr="00CC3B78">
        <w:rPr>
          <w:lang w:val="ru-RU"/>
        </w:rPr>
        <w:t xml:space="preserve"> </w:t>
      </w:r>
      <w:r w:rsidRPr="0078169E">
        <w:rPr>
          <w:lang w:val="az-Latn-AZ"/>
        </w:rPr>
        <w:t>olması</w:t>
      </w:r>
      <w:r w:rsidRPr="00CC3B78">
        <w:rPr>
          <w:lang w:val="ru-RU"/>
        </w:rPr>
        <w:t xml:space="preserve"> </w:t>
      </w:r>
      <w:r w:rsidRPr="0078169E">
        <w:rPr>
          <w:lang w:val="az-Latn-AZ"/>
        </w:rPr>
        <w:t>lazım</w:t>
      </w:r>
      <w:r w:rsidRPr="00CC3B78">
        <w:rPr>
          <w:lang w:val="ru-RU"/>
        </w:rPr>
        <w:t xml:space="preserve"> </w:t>
      </w:r>
      <w:r w:rsidRPr="0078169E">
        <w:rPr>
          <w:lang w:val="az-Latn-AZ"/>
        </w:rPr>
        <w:t>deyil</w:t>
      </w:r>
      <w:r w:rsidRPr="00CC3B78">
        <w:rPr>
          <w:lang w:val="ru-RU"/>
        </w:rPr>
        <w:t xml:space="preserve">. </w:t>
      </w:r>
      <w:r w:rsidRPr="0078169E">
        <w:rPr>
          <w:lang w:val="az-Latn-AZ"/>
        </w:rPr>
        <w:t>Hətta</w:t>
      </w:r>
      <w:r w:rsidRPr="00CC3B78">
        <w:rPr>
          <w:lang w:val="ru-RU"/>
        </w:rPr>
        <w:t xml:space="preserve"> </w:t>
      </w:r>
      <w:r w:rsidRPr="0078169E">
        <w:rPr>
          <w:lang w:val="az-Latn-AZ"/>
        </w:rPr>
        <w:t>onun</w:t>
      </w:r>
      <w:r w:rsidRPr="00CC3B78">
        <w:rPr>
          <w:lang w:val="ru-RU"/>
        </w:rPr>
        <w:t xml:space="preserve"> </w:t>
      </w:r>
      <w:r w:rsidRPr="0078169E">
        <w:rPr>
          <w:lang w:val="az-Latn-AZ"/>
        </w:rPr>
        <w:t>paltarı</w:t>
      </w:r>
      <w:r w:rsidRPr="00CC3B78">
        <w:rPr>
          <w:lang w:val="ru-RU"/>
        </w:rPr>
        <w:t xml:space="preserve"> </w:t>
      </w:r>
      <w:r w:rsidRPr="0078169E">
        <w:rPr>
          <w:lang w:val="az-Latn-AZ"/>
        </w:rPr>
        <w:t>qəsbi</w:t>
      </w:r>
      <w:r w:rsidRPr="00CC3B78">
        <w:rPr>
          <w:lang w:val="ru-RU"/>
        </w:rPr>
        <w:t xml:space="preserve"> </w:t>
      </w:r>
      <w:r w:rsidRPr="0078169E">
        <w:rPr>
          <w:lang w:val="az-Latn-AZ"/>
        </w:rPr>
        <w:t>də</w:t>
      </w:r>
      <w:r w:rsidRPr="00CC3B78">
        <w:rPr>
          <w:lang w:val="ru-RU"/>
        </w:rPr>
        <w:t xml:space="preserve"> </w:t>
      </w:r>
      <w:r w:rsidRPr="0078169E">
        <w:rPr>
          <w:lang w:val="az-Latn-AZ"/>
        </w:rPr>
        <w:t>olsa</w:t>
      </w:r>
      <w:r w:rsidRPr="00CC3B78">
        <w:rPr>
          <w:lang w:val="ru-RU"/>
        </w:rPr>
        <w:t xml:space="preserve">, </w:t>
      </w:r>
      <w:r w:rsidRPr="0078169E">
        <w:rPr>
          <w:lang w:val="az-Latn-AZ"/>
        </w:rPr>
        <w:t>eybi</w:t>
      </w:r>
      <w:r w:rsidRPr="00CC3B78">
        <w:rPr>
          <w:lang w:val="ru-RU"/>
        </w:rPr>
        <w:t xml:space="preserve"> </w:t>
      </w:r>
      <w:r w:rsidRPr="0078169E">
        <w:rPr>
          <w:lang w:val="az-Latn-AZ"/>
        </w:rPr>
        <w:t>yoxdur</w:t>
      </w:r>
      <w:r w:rsidRPr="00CC3B78">
        <w:rPr>
          <w:lang w:val="ru-RU"/>
        </w:rPr>
        <w:t xml:space="preserve">. </w:t>
      </w:r>
      <w:r w:rsidRPr="0078169E">
        <w:rPr>
          <w:lang w:val="az-Latn-AZ"/>
        </w:rPr>
        <w:t>Amma</w:t>
      </w:r>
      <w:r w:rsidRPr="00CC3B78">
        <w:rPr>
          <w:lang w:val="ru-RU"/>
        </w:rPr>
        <w:t xml:space="preserve"> </w:t>
      </w:r>
      <w:r w:rsidRPr="0078169E">
        <w:rPr>
          <w:lang w:val="az-Latn-AZ"/>
        </w:rPr>
        <w:t>ehtiyat</w:t>
      </w:r>
      <w:r w:rsidRPr="00CC3B78">
        <w:rPr>
          <w:lang w:val="ru-RU"/>
        </w:rPr>
        <w:t>-</w:t>
      </w:r>
      <w:r w:rsidRPr="0078169E">
        <w:rPr>
          <w:lang w:val="az-Latn-AZ"/>
        </w:rPr>
        <w:t>müstəhəbbə</w:t>
      </w:r>
      <w:r w:rsidRPr="00CC3B78">
        <w:rPr>
          <w:lang w:val="ru-RU"/>
        </w:rPr>
        <w:t xml:space="preserve"> </w:t>
      </w:r>
      <w:r w:rsidRPr="0078169E">
        <w:rPr>
          <w:lang w:val="az-Latn-AZ"/>
        </w:rPr>
        <w:t>görə</w:t>
      </w:r>
      <w:r w:rsidRPr="00CC3B78">
        <w:rPr>
          <w:lang w:val="ru-RU"/>
        </w:rPr>
        <w:t xml:space="preserve"> </w:t>
      </w:r>
      <w:r w:rsidRPr="0078169E">
        <w:rPr>
          <w:lang w:val="az-Latn-AZ"/>
        </w:rPr>
        <w:t>sair</w:t>
      </w:r>
      <w:r w:rsidRPr="00CC3B78">
        <w:rPr>
          <w:lang w:val="ru-RU"/>
        </w:rPr>
        <w:t xml:space="preserve"> </w:t>
      </w:r>
      <w:r w:rsidRPr="0078169E">
        <w:rPr>
          <w:lang w:val="az-Latn-AZ"/>
        </w:rPr>
        <w:t>namazlarda</w:t>
      </w:r>
      <w:r w:rsidRPr="00CC3B78">
        <w:rPr>
          <w:lang w:val="ru-RU"/>
        </w:rPr>
        <w:t xml:space="preserve"> </w:t>
      </w:r>
      <w:r w:rsidRPr="0078169E">
        <w:rPr>
          <w:lang w:val="az-Latn-AZ"/>
        </w:rPr>
        <w:t>riayət</w:t>
      </w:r>
      <w:r w:rsidRPr="00CC3B78">
        <w:rPr>
          <w:lang w:val="ru-RU"/>
        </w:rPr>
        <w:t xml:space="preserve"> </w:t>
      </w:r>
      <w:r w:rsidRPr="0078169E">
        <w:rPr>
          <w:lang w:val="az-Latn-AZ"/>
        </w:rPr>
        <w:t>olunmalı</w:t>
      </w:r>
      <w:r w:rsidRPr="00CC3B78">
        <w:rPr>
          <w:lang w:val="ru-RU"/>
        </w:rPr>
        <w:t xml:space="preserve"> </w:t>
      </w:r>
      <w:r w:rsidRPr="0078169E">
        <w:rPr>
          <w:lang w:val="az-Latn-AZ"/>
        </w:rPr>
        <w:t>məsələlər</w:t>
      </w:r>
      <w:r w:rsidRPr="00CC3B78">
        <w:rPr>
          <w:lang w:val="ru-RU"/>
        </w:rPr>
        <w:t xml:space="preserve"> </w:t>
      </w:r>
      <w:r w:rsidRPr="0078169E">
        <w:rPr>
          <w:lang w:val="az-Latn-AZ"/>
        </w:rPr>
        <w:t>bunda</w:t>
      </w:r>
      <w:r w:rsidRPr="00CC3B78">
        <w:rPr>
          <w:lang w:val="ru-RU"/>
        </w:rPr>
        <w:t xml:space="preserve"> </w:t>
      </w:r>
      <w:r w:rsidRPr="0078169E">
        <w:rPr>
          <w:lang w:val="az-Latn-AZ"/>
        </w:rPr>
        <w:t>da</w:t>
      </w:r>
      <w:r w:rsidRPr="00CC3B78">
        <w:rPr>
          <w:lang w:val="ru-RU"/>
        </w:rPr>
        <w:t xml:space="preserve"> </w:t>
      </w:r>
      <w:r w:rsidRPr="0078169E">
        <w:rPr>
          <w:lang w:val="az-Latn-AZ"/>
        </w:rPr>
        <w:t>riayət</w:t>
      </w:r>
      <w:r w:rsidRPr="00CC3B78">
        <w:rPr>
          <w:lang w:val="ru-RU"/>
        </w:rPr>
        <w:t xml:space="preserve"> </w:t>
      </w:r>
      <w:r w:rsidRPr="0078169E">
        <w:rPr>
          <w:lang w:val="az-Latn-AZ"/>
        </w:rPr>
        <w:t>olunsun</w:t>
      </w:r>
      <w:r w:rsidRPr="00CC3B78">
        <w:rPr>
          <w:lang w:val="ru-RU"/>
        </w:rPr>
        <w:t>.</w:t>
      </w:r>
      <w:r>
        <w:rPr>
          <w:lang w:val="ru-RU"/>
        </w:rPr>
        <w:t xml:space="preserve">  </w:t>
      </w:r>
      <w:r w:rsidRPr="0078169E">
        <w:rPr>
          <w:lang w:val="az-Latn-AZ"/>
        </w:rPr>
        <w:t>Meyyitə</w:t>
      </w:r>
      <w:r w:rsidRPr="00CC3B78">
        <w:rPr>
          <w:lang w:val="ru-RU"/>
        </w:rPr>
        <w:t xml:space="preserve"> </w:t>
      </w:r>
      <w:r w:rsidRPr="0078169E">
        <w:rPr>
          <w:lang w:val="az-Latn-AZ"/>
        </w:rPr>
        <w:t>namaz</w:t>
      </w:r>
      <w:r w:rsidRPr="00CC3B78">
        <w:rPr>
          <w:lang w:val="ru-RU"/>
        </w:rPr>
        <w:t xml:space="preserve"> </w:t>
      </w:r>
      <w:r w:rsidRPr="0078169E">
        <w:rPr>
          <w:lang w:val="az-Latn-AZ"/>
        </w:rPr>
        <w:t>qılan</w:t>
      </w:r>
      <w:r w:rsidRPr="00CC3B78">
        <w:rPr>
          <w:lang w:val="ru-RU"/>
        </w:rPr>
        <w:t xml:space="preserve"> </w:t>
      </w:r>
      <w:r w:rsidRPr="0078169E">
        <w:rPr>
          <w:lang w:val="az-Latn-AZ"/>
        </w:rPr>
        <w:t>şəxs</w:t>
      </w:r>
      <w:r w:rsidRPr="00CC3B78">
        <w:rPr>
          <w:lang w:val="ru-RU"/>
        </w:rPr>
        <w:t xml:space="preserve"> </w:t>
      </w:r>
      <w:r w:rsidRPr="0078169E">
        <w:rPr>
          <w:lang w:val="az-Latn-AZ"/>
        </w:rPr>
        <w:t>üzü</w:t>
      </w:r>
      <w:r w:rsidRPr="00CC3B78">
        <w:rPr>
          <w:lang w:val="ru-RU"/>
        </w:rPr>
        <w:t xml:space="preserve"> </w:t>
      </w:r>
      <w:r w:rsidRPr="0078169E">
        <w:rPr>
          <w:lang w:val="az-Latn-AZ"/>
        </w:rPr>
        <w:t>qibləyə</w:t>
      </w:r>
      <w:r w:rsidRPr="00CC3B78">
        <w:rPr>
          <w:lang w:val="ru-RU"/>
        </w:rPr>
        <w:t xml:space="preserve"> </w:t>
      </w:r>
      <w:r w:rsidRPr="0078169E">
        <w:rPr>
          <w:lang w:val="az-Latn-AZ"/>
        </w:rPr>
        <w:t>dayanmalıdır</w:t>
      </w:r>
      <w:r w:rsidRPr="00CC3B78">
        <w:rPr>
          <w:lang w:val="ru-RU"/>
        </w:rPr>
        <w:t xml:space="preserve">. </w:t>
      </w:r>
      <w:r w:rsidRPr="0078169E">
        <w:rPr>
          <w:lang w:val="az-Latn-AZ"/>
        </w:rPr>
        <w:t>Həmçinin</w:t>
      </w:r>
      <w:r w:rsidRPr="00CC3B78">
        <w:rPr>
          <w:lang w:val="ru-RU"/>
        </w:rPr>
        <w:t xml:space="preserve"> </w:t>
      </w:r>
      <w:r w:rsidRPr="0078169E">
        <w:rPr>
          <w:lang w:val="az-Latn-AZ"/>
        </w:rPr>
        <w:t>vacibdir</w:t>
      </w:r>
      <w:r w:rsidRPr="00CC3B78">
        <w:rPr>
          <w:lang w:val="ru-RU"/>
        </w:rPr>
        <w:t xml:space="preserve"> </w:t>
      </w:r>
      <w:r w:rsidRPr="0078169E">
        <w:rPr>
          <w:lang w:val="az-Latn-AZ"/>
        </w:rPr>
        <w:t>ki</w:t>
      </w:r>
      <w:r w:rsidRPr="00CC3B78">
        <w:rPr>
          <w:lang w:val="ru-RU"/>
        </w:rPr>
        <w:t xml:space="preserve">, </w:t>
      </w:r>
      <w:r w:rsidRPr="0078169E">
        <w:rPr>
          <w:lang w:val="az-Latn-AZ"/>
        </w:rPr>
        <w:t>meyyiti</w:t>
      </w:r>
      <w:r w:rsidRPr="00CC3B78">
        <w:rPr>
          <w:lang w:val="ru-RU"/>
        </w:rPr>
        <w:t xml:space="preserve"> </w:t>
      </w:r>
      <w:r w:rsidRPr="0078169E">
        <w:rPr>
          <w:lang w:val="az-Latn-AZ"/>
        </w:rPr>
        <w:t>onun</w:t>
      </w:r>
      <w:r w:rsidRPr="00CC3B78">
        <w:rPr>
          <w:lang w:val="ru-RU"/>
        </w:rPr>
        <w:t xml:space="preserve"> </w:t>
      </w:r>
      <w:r w:rsidRPr="0078169E">
        <w:rPr>
          <w:lang w:val="az-Latn-AZ"/>
        </w:rPr>
        <w:t>qarşısında</w:t>
      </w:r>
      <w:r w:rsidRPr="00CC3B78">
        <w:rPr>
          <w:lang w:val="ru-RU"/>
        </w:rPr>
        <w:t xml:space="preserve"> </w:t>
      </w:r>
      <w:r w:rsidRPr="0078169E">
        <w:rPr>
          <w:lang w:val="az-Latn-AZ"/>
        </w:rPr>
        <w:t>arxası</w:t>
      </w:r>
      <w:r w:rsidRPr="00CC3B78">
        <w:rPr>
          <w:lang w:val="ru-RU"/>
        </w:rPr>
        <w:t xml:space="preserve"> </w:t>
      </w:r>
      <w:r w:rsidRPr="0078169E">
        <w:rPr>
          <w:lang w:val="az-Latn-AZ"/>
        </w:rPr>
        <w:t>üstə</w:t>
      </w:r>
      <w:r w:rsidRPr="00CC3B78">
        <w:rPr>
          <w:lang w:val="ru-RU"/>
        </w:rPr>
        <w:t xml:space="preserve"> </w:t>
      </w:r>
      <w:r w:rsidRPr="0078169E">
        <w:rPr>
          <w:lang w:val="az-Latn-AZ"/>
        </w:rPr>
        <w:t>elə</w:t>
      </w:r>
      <w:r w:rsidRPr="00CC3B78">
        <w:rPr>
          <w:lang w:val="ru-RU"/>
        </w:rPr>
        <w:t xml:space="preserve"> </w:t>
      </w:r>
      <w:r w:rsidRPr="0078169E">
        <w:rPr>
          <w:lang w:val="az-Latn-AZ"/>
        </w:rPr>
        <w:t>yatırtsınlar</w:t>
      </w:r>
      <w:r w:rsidRPr="00CC3B78">
        <w:rPr>
          <w:lang w:val="ru-RU"/>
        </w:rPr>
        <w:t xml:space="preserve"> </w:t>
      </w:r>
      <w:r w:rsidRPr="0078169E">
        <w:rPr>
          <w:lang w:val="az-Latn-AZ"/>
        </w:rPr>
        <w:t>ki</w:t>
      </w:r>
      <w:r w:rsidRPr="00CC3B78">
        <w:rPr>
          <w:lang w:val="ru-RU"/>
        </w:rPr>
        <w:t xml:space="preserve">, </w:t>
      </w:r>
      <w:r w:rsidRPr="0078169E">
        <w:rPr>
          <w:lang w:val="az-Latn-AZ"/>
        </w:rPr>
        <w:t>başı</w:t>
      </w:r>
      <w:r w:rsidRPr="00CC3B78">
        <w:rPr>
          <w:lang w:val="ru-RU"/>
        </w:rPr>
        <w:t xml:space="preserve"> </w:t>
      </w:r>
      <w:r w:rsidRPr="0078169E">
        <w:rPr>
          <w:lang w:val="az-Latn-AZ"/>
        </w:rPr>
        <w:t>namaz</w:t>
      </w:r>
      <w:r w:rsidRPr="00CC3B78">
        <w:rPr>
          <w:lang w:val="ru-RU"/>
        </w:rPr>
        <w:t xml:space="preserve"> </w:t>
      </w:r>
      <w:r w:rsidRPr="0078169E">
        <w:rPr>
          <w:lang w:val="az-Latn-AZ"/>
        </w:rPr>
        <w:t>qılanın</w:t>
      </w:r>
      <w:r w:rsidRPr="00CC3B78">
        <w:rPr>
          <w:lang w:val="ru-RU"/>
        </w:rPr>
        <w:t xml:space="preserve"> </w:t>
      </w:r>
      <w:r w:rsidRPr="0078169E">
        <w:rPr>
          <w:lang w:val="az-Latn-AZ"/>
        </w:rPr>
        <w:t>sağ</w:t>
      </w:r>
      <w:r w:rsidRPr="00CC3B78">
        <w:rPr>
          <w:lang w:val="ru-RU"/>
        </w:rPr>
        <w:t xml:space="preserve"> </w:t>
      </w:r>
      <w:r w:rsidRPr="0078169E">
        <w:rPr>
          <w:lang w:val="az-Latn-AZ"/>
        </w:rPr>
        <w:t>tərəfində</w:t>
      </w:r>
      <w:r w:rsidRPr="00CC3B78">
        <w:rPr>
          <w:lang w:val="ru-RU"/>
        </w:rPr>
        <w:t xml:space="preserve">, </w:t>
      </w:r>
      <w:r w:rsidRPr="0078169E">
        <w:rPr>
          <w:lang w:val="az-Latn-AZ"/>
        </w:rPr>
        <w:t>ayağı</w:t>
      </w:r>
      <w:r w:rsidRPr="00CC3B78">
        <w:rPr>
          <w:lang w:val="ru-RU"/>
        </w:rPr>
        <w:t xml:space="preserve"> </w:t>
      </w:r>
      <w:r w:rsidRPr="0078169E">
        <w:rPr>
          <w:lang w:val="az-Latn-AZ"/>
        </w:rPr>
        <w:t>isə</w:t>
      </w:r>
      <w:r w:rsidRPr="00CC3B78">
        <w:rPr>
          <w:lang w:val="ru-RU"/>
        </w:rPr>
        <w:t xml:space="preserve"> </w:t>
      </w:r>
      <w:r w:rsidRPr="0078169E">
        <w:rPr>
          <w:lang w:val="az-Latn-AZ"/>
        </w:rPr>
        <w:t>sol</w:t>
      </w:r>
      <w:r w:rsidRPr="00CC3B78">
        <w:rPr>
          <w:lang w:val="ru-RU"/>
        </w:rPr>
        <w:t xml:space="preserve"> </w:t>
      </w:r>
      <w:r w:rsidRPr="0078169E">
        <w:rPr>
          <w:lang w:val="az-Latn-AZ"/>
        </w:rPr>
        <w:t>tərəfində</w:t>
      </w:r>
      <w:r w:rsidRPr="00CC3B78">
        <w:rPr>
          <w:lang w:val="ru-RU"/>
        </w:rPr>
        <w:t xml:space="preserve"> </w:t>
      </w:r>
      <w:r w:rsidRPr="0078169E">
        <w:rPr>
          <w:lang w:val="az-Latn-AZ"/>
        </w:rPr>
        <w:t>olsun</w:t>
      </w:r>
      <w:r w:rsidRPr="00CC3B78">
        <w:rPr>
          <w:lang w:val="ru-RU"/>
        </w:rPr>
        <w:t>.</w:t>
      </w:r>
    </w:p>
    <w:p w14:paraId="4A3783F6" w14:textId="77777777" w:rsidR="0064286B" w:rsidRPr="00CC3B78" w:rsidRDefault="0064286B" w:rsidP="0064286B">
      <w:pPr>
        <w:ind w:right="-24" w:firstLine="240"/>
        <w:jc w:val="both"/>
        <w:rPr>
          <w:lang w:val="ru-RU"/>
        </w:rPr>
      </w:pPr>
      <w:r w:rsidRPr="0078169E">
        <w:rPr>
          <w:lang w:val="az-Latn-AZ"/>
        </w:rPr>
        <w:t>Namaz</w:t>
      </w:r>
      <w:r w:rsidRPr="00CC3B78">
        <w:rPr>
          <w:lang w:val="ru-RU"/>
        </w:rPr>
        <w:t xml:space="preserve"> </w:t>
      </w:r>
      <w:r w:rsidRPr="0078169E">
        <w:rPr>
          <w:lang w:val="az-Latn-AZ"/>
        </w:rPr>
        <w:t>qılanın</w:t>
      </w:r>
      <w:r w:rsidRPr="00CC3B78">
        <w:rPr>
          <w:lang w:val="ru-RU"/>
        </w:rPr>
        <w:t xml:space="preserve"> </w:t>
      </w:r>
      <w:r w:rsidRPr="0078169E">
        <w:rPr>
          <w:lang w:val="az-Latn-AZ"/>
        </w:rPr>
        <w:t>məkanı</w:t>
      </w:r>
      <w:r w:rsidRPr="00CC3B78">
        <w:rPr>
          <w:lang w:val="ru-RU"/>
        </w:rPr>
        <w:t xml:space="preserve"> </w:t>
      </w:r>
      <w:r w:rsidRPr="0078169E">
        <w:rPr>
          <w:lang w:val="az-Latn-AZ"/>
        </w:rPr>
        <w:t>meyyitin</w:t>
      </w:r>
      <w:r w:rsidRPr="00CC3B78">
        <w:rPr>
          <w:lang w:val="ru-RU"/>
        </w:rPr>
        <w:t xml:space="preserve"> </w:t>
      </w:r>
      <w:r w:rsidRPr="0078169E">
        <w:rPr>
          <w:lang w:val="az-Latn-AZ"/>
        </w:rPr>
        <w:t>qoyulduğu</w:t>
      </w:r>
      <w:r w:rsidRPr="00CC3B78">
        <w:rPr>
          <w:lang w:val="ru-RU"/>
        </w:rPr>
        <w:t xml:space="preserve"> </w:t>
      </w:r>
      <w:r w:rsidRPr="0078169E">
        <w:rPr>
          <w:lang w:val="az-Latn-AZ"/>
        </w:rPr>
        <w:t>yerdən</w:t>
      </w:r>
      <w:r w:rsidRPr="00CC3B78">
        <w:rPr>
          <w:lang w:val="ru-RU"/>
        </w:rPr>
        <w:t xml:space="preserve"> </w:t>
      </w:r>
      <w:r w:rsidRPr="0078169E">
        <w:rPr>
          <w:lang w:val="az-Latn-AZ"/>
        </w:rPr>
        <w:t>alçaq</w:t>
      </w:r>
      <w:r w:rsidRPr="00CC3B78">
        <w:rPr>
          <w:lang w:val="ru-RU"/>
        </w:rPr>
        <w:t xml:space="preserve"> </w:t>
      </w:r>
      <w:r w:rsidRPr="0078169E">
        <w:rPr>
          <w:lang w:val="az-Latn-AZ"/>
        </w:rPr>
        <w:t>və</w:t>
      </w:r>
      <w:r w:rsidRPr="00CC3B78">
        <w:rPr>
          <w:lang w:val="ru-RU"/>
        </w:rPr>
        <w:t xml:space="preserve"> </w:t>
      </w:r>
      <w:r w:rsidRPr="0078169E">
        <w:rPr>
          <w:lang w:val="az-Latn-AZ"/>
        </w:rPr>
        <w:t>ya</w:t>
      </w:r>
      <w:r w:rsidRPr="00CC3B78">
        <w:rPr>
          <w:lang w:val="ru-RU"/>
        </w:rPr>
        <w:t xml:space="preserve"> </w:t>
      </w:r>
      <w:r w:rsidRPr="0078169E">
        <w:rPr>
          <w:lang w:val="az-Latn-AZ"/>
        </w:rPr>
        <w:t>uca</w:t>
      </w:r>
      <w:r w:rsidRPr="00CC3B78">
        <w:rPr>
          <w:lang w:val="ru-RU"/>
        </w:rPr>
        <w:t xml:space="preserve"> </w:t>
      </w:r>
      <w:r w:rsidRPr="0078169E">
        <w:rPr>
          <w:lang w:val="az-Latn-AZ"/>
        </w:rPr>
        <w:t>olmamalıdır</w:t>
      </w:r>
      <w:r w:rsidRPr="00CC3B78">
        <w:rPr>
          <w:lang w:val="ru-RU"/>
        </w:rPr>
        <w:t xml:space="preserve">. </w:t>
      </w:r>
      <w:r w:rsidRPr="0078169E">
        <w:rPr>
          <w:lang w:val="az-Latn-AZ"/>
        </w:rPr>
        <w:t>Amma</w:t>
      </w:r>
      <w:r w:rsidRPr="00CC3B78">
        <w:rPr>
          <w:lang w:val="ru-RU"/>
        </w:rPr>
        <w:t xml:space="preserve"> </w:t>
      </w:r>
      <w:r w:rsidRPr="0078169E">
        <w:rPr>
          <w:lang w:val="az-Latn-AZ"/>
        </w:rPr>
        <w:t>azacıq</w:t>
      </w:r>
      <w:r w:rsidRPr="00CC3B78">
        <w:rPr>
          <w:lang w:val="ru-RU"/>
        </w:rPr>
        <w:t xml:space="preserve"> </w:t>
      </w:r>
      <w:r w:rsidRPr="0078169E">
        <w:rPr>
          <w:lang w:val="az-Latn-AZ"/>
        </w:rPr>
        <w:t>alçaq</w:t>
      </w:r>
      <w:r w:rsidRPr="00CC3B78">
        <w:rPr>
          <w:lang w:val="ru-RU"/>
        </w:rPr>
        <w:t xml:space="preserve"> </w:t>
      </w:r>
      <w:r w:rsidRPr="0078169E">
        <w:rPr>
          <w:lang w:val="az-Latn-AZ"/>
        </w:rPr>
        <w:t>və</w:t>
      </w:r>
      <w:r w:rsidRPr="00CC3B78">
        <w:rPr>
          <w:lang w:val="ru-RU"/>
        </w:rPr>
        <w:t xml:space="preserve"> </w:t>
      </w:r>
      <w:r w:rsidRPr="0078169E">
        <w:rPr>
          <w:lang w:val="az-Latn-AZ"/>
        </w:rPr>
        <w:t>ya</w:t>
      </w:r>
      <w:r w:rsidRPr="00CC3B78">
        <w:rPr>
          <w:lang w:val="ru-RU"/>
        </w:rPr>
        <w:t xml:space="preserve"> </w:t>
      </w:r>
      <w:r w:rsidRPr="0078169E">
        <w:rPr>
          <w:lang w:val="az-Latn-AZ"/>
        </w:rPr>
        <w:t>uca</w:t>
      </w:r>
      <w:r w:rsidRPr="00CC3B78">
        <w:rPr>
          <w:lang w:val="ru-RU"/>
        </w:rPr>
        <w:t xml:space="preserve"> </w:t>
      </w:r>
      <w:r w:rsidRPr="0078169E">
        <w:rPr>
          <w:lang w:val="az-Latn-AZ"/>
        </w:rPr>
        <w:t>olsa</w:t>
      </w:r>
      <w:r w:rsidRPr="00CC3B78">
        <w:rPr>
          <w:lang w:val="ru-RU"/>
        </w:rPr>
        <w:t xml:space="preserve">, </w:t>
      </w:r>
      <w:r w:rsidRPr="0078169E">
        <w:rPr>
          <w:lang w:val="az-Latn-AZ"/>
        </w:rPr>
        <w:t>eybi</w:t>
      </w:r>
      <w:r w:rsidRPr="00CC3B78">
        <w:rPr>
          <w:lang w:val="ru-RU"/>
        </w:rPr>
        <w:t xml:space="preserve"> </w:t>
      </w:r>
      <w:r w:rsidRPr="0078169E">
        <w:rPr>
          <w:lang w:val="az-Latn-AZ"/>
        </w:rPr>
        <w:t>yoxdur</w:t>
      </w:r>
      <w:r w:rsidRPr="00CC3B78">
        <w:rPr>
          <w:lang w:val="ru-RU"/>
        </w:rPr>
        <w:t>.</w:t>
      </w:r>
      <w:r w:rsidRPr="00DF77CF">
        <w:rPr>
          <w:lang w:val="ru-RU"/>
        </w:rPr>
        <w:t xml:space="preserve"> </w:t>
      </w:r>
      <w:r w:rsidRPr="0078169E">
        <w:rPr>
          <w:lang w:val="az-Latn-AZ"/>
        </w:rPr>
        <w:t>Namaz</w:t>
      </w:r>
      <w:r w:rsidRPr="00CC3B78">
        <w:rPr>
          <w:lang w:val="ru-RU"/>
        </w:rPr>
        <w:t xml:space="preserve"> </w:t>
      </w:r>
      <w:r w:rsidRPr="0078169E">
        <w:rPr>
          <w:lang w:val="az-Latn-AZ"/>
        </w:rPr>
        <w:t>qılan</w:t>
      </w:r>
      <w:r w:rsidRPr="00CC3B78">
        <w:rPr>
          <w:lang w:val="ru-RU"/>
        </w:rPr>
        <w:t xml:space="preserve"> </w:t>
      </w:r>
      <w:r w:rsidRPr="0078169E">
        <w:rPr>
          <w:lang w:val="az-Latn-AZ"/>
        </w:rPr>
        <w:t>şəxs</w:t>
      </w:r>
      <w:r w:rsidRPr="00CC3B78">
        <w:rPr>
          <w:lang w:val="ru-RU"/>
        </w:rPr>
        <w:t xml:space="preserve"> </w:t>
      </w:r>
      <w:r w:rsidRPr="0078169E">
        <w:rPr>
          <w:lang w:val="az-Latn-AZ"/>
        </w:rPr>
        <w:t>meyyitdən</w:t>
      </w:r>
      <w:r w:rsidRPr="00CC3B78">
        <w:rPr>
          <w:lang w:val="ru-RU"/>
        </w:rPr>
        <w:t xml:space="preserve"> </w:t>
      </w:r>
      <w:r w:rsidRPr="0078169E">
        <w:rPr>
          <w:lang w:val="az-Latn-AZ"/>
        </w:rPr>
        <w:t>uzaq</w:t>
      </w:r>
      <w:r w:rsidRPr="00CC3B78">
        <w:rPr>
          <w:lang w:val="ru-RU"/>
        </w:rPr>
        <w:t xml:space="preserve"> </w:t>
      </w:r>
      <w:r w:rsidRPr="0078169E">
        <w:rPr>
          <w:lang w:val="az-Latn-AZ"/>
        </w:rPr>
        <w:t>olmamalıdır</w:t>
      </w:r>
      <w:r w:rsidRPr="00CC3B78">
        <w:rPr>
          <w:lang w:val="ru-RU"/>
        </w:rPr>
        <w:t>.</w:t>
      </w:r>
      <w:r w:rsidRPr="00DF77CF">
        <w:rPr>
          <w:lang w:val="ru-RU"/>
        </w:rPr>
        <w:t xml:space="preserve"> </w:t>
      </w:r>
      <w:r w:rsidRPr="0078169E">
        <w:rPr>
          <w:lang w:val="az-Latn-AZ"/>
        </w:rPr>
        <w:t>Meyyit</w:t>
      </w:r>
      <w:r w:rsidRPr="00CC3B78">
        <w:rPr>
          <w:lang w:val="ru-RU"/>
        </w:rPr>
        <w:t xml:space="preserve"> </w:t>
      </w:r>
      <w:r w:rsidRPr="0078169E">
        <w:rPr>
          <w:lang w:val="az-Latn-AZ"/>
        </w:rPr>
        <w:t>namazı</w:t>
      </w:r>
      <w:r w:rsidRPr="00CC3B78">
        <w:rPr>
          <w:lang w:val="ru-RU"/>
        </w:rPr>
        <w:t xml:space="preserve"> </w:t>
      </w:r>
      <w:r w:rsidRPr="0078169E">
        <w:rPr>
          <w:lang w:val="az-Latn-AZ"/>
        </w:rPr>
        <w:t>qılan</w:t>
      </w:r>
      <w:r w:rsidRPr="00CC3B78">
        <w:rPr>
          <w:lang w:val="ru-RU"/>
        </w:rPr>
        <w:t xml:space="preserve"> </w:t>
      </w:r>
      <w:r w:rsidRPr="0078169E">
        <w:rPr>
          <w:lang w:val="az-Latn-AZ"/>
        </w:rPr>
        <w:t>şəxs</w:t>
      </w:r>
      <w:r w:rsidRPr="00CC3B78">
        <w:rPr>
          <w:lang w:val="ru-RU"/>
        </w:rPr>
        <w:t xml:space="preserve"> </w:t>
      </w:r>
      <w:r w:rsidRPr="0078169E">
        <w:rPr>
          <w:lang w:val="az-Latn-AZ"/>
        </w:rPr>
        <w:t>meyyitlə</w:t>
      </w:r>
      <w:r w:rsidRPr="00CC3B78">
        <w:rPr>
          <w:lang w:val="ru-RU"/>
        </w:rPr>
        <w:t xml:space="preserve"> </w:t>
      </w:r>
      <w:r w:rsidRPr="0078169E">
        <w:rPr>
          <w:lang w:val="az-Latn-AZ"/>
        </w:rPr>
        <w:t>üzbəüz</w:t>
      </w:r>
      <w:r w:rsidRPr="00CC3B78">
        <w:rPr>
          <w:lang w:val="ru-RU"/>
        </w:rPr>
        <w:t xml:space="preserve"> </w:t>
      </w:r>
      <w:r w:rsidRPr="0078169E">
        <w:rPr>
          <w:lang w:val="az-Latn-AZ"/>
        </w:rPr>
        <w:t>durmalıdır</w:t>
      </w:r>
      <w:r w:rsidRPr="00CC3B78">
        <w:rPr>
          <w:lang w:val="ru-RU"/>
        </w:rPr>
        <w:t>.</w:t>
      </w:r>
      <w:r w:rsidRPr="00DF77CF">
        <w:rPr>
          <w:lang w:val="ru-RU"/>
        </w:rPr>
        <w:t xml:space="preserve"> </w:t>
      </w:r>
      <w:r w:rsidRPr="0078169E">
        <w:rPr>
          <w:lang w:val="az-Latn-AZ"/>
        </w:rPr>
        <w:t>Meyyitlə</w:t>
      </w:r>
      <w:r w:rsidRPr="00CC3B78">
        <w:rPr>
          <w:lang w:val="ru-RU"/>
        </w:rPr>
        <w:t xml:space="preserve"> </w:t>
      </w:r>
      <w:r w:rsidRPr="0078169E">
        <w:rPr>
          <w:lang w:val="az-Latn-AZ"/>
        </w:rPr>
        <w:t>namaz</w:t>
      </w:r>
      <w:r w:rsidRPr="00CC3B78">
        <w:rPr>
          <w:lang w:val="ru-RU"/>
        </w:rPr>
        <w:t xml:space="preserve"> </w:t>
      </w:r>
      <w:r w:rsidRPr="0078169E">
        <w:rPr>
          <w:lang w:val="az-Latn-AZ"/>
        </w:rPr>
        <w:t>qılan</w:t>
      </w:r>
      <w:r w:rsidRPr="00CC3B78">
        <w:rPr>
          <w:lang w:val="ru-RU"/>
        </w:rPr>
        <w:t xml:space="preserve"> </w:t>
      </w:r>
      <w:r w:rsidRPr="0078169E">
        <w:rPr>
          <w:lang w:val="az-Latn-AZ"/>
        </w:rPr>
        <w:t>şəxsin</w:t>
      </w:r>
      <w:r w:rsidRPr="00CC3B78">
        <w:rPr>
          <w:lang w:val="ru-RU"/>
        </w:rPr>
        <w:t xml:space="preserve"> </w:t>
      </w:r>
      <w:r w:rsidRPr="0078169E">
        <w:rPr>
          <w:lang w:val="az-Latn-AZ"/>
        </w:rPr>
        <w:t>arasında</w:t>
      </w:r>
      <w:r w:rsidRPr="00CC3B78">
        <w:rPr>
          <w:lang w:val="ru-RU"/>
        </w:rPr>
        <w:t xml:space="preserve"> </w:t>
      </w:r>
      <w:r w:rsidRPr="0078169E">
        <w:rPr>
          <w:lang w:val="az-Latn-AZ"/>
        </w:rPr>
        <w:t>pərdə</w:t>
      </w:r>
      <w:r w:rsidRPr="00CC3B78">
        <w:rPr>
          <w:lang w:val="ru-RU"/>
        </w:rPr>
        <w:t xml:space="preserve">, </w:t>
      </w:r>
      <w:r w:rsidRPr="0078169E">
        <w:rPr>
          <w:lang w:val="az-Latn-AZ"/>
        </w:rPr>
        <w:t>divar</w:t>
      </w:r>
      <w:r w:rsidRPr="00CC3B78">
        <w:rPr>
          <w:lang w:val="ru-RU"/>
        </w:rPr>
        <w:t xml:space="preserve"> </w:t>
      </w:r>
      <w:r w:rsidRPr="0078169E">
        <w:rPr>
          <w:lang w:val="az-Latn-AZ"/>
        </w:rPr>
        <w:t>və</w:t>
      </w:r>
      <w:r w:rsidRPr="00CC3B78">
        <w:rPr>
          <w:lang w:val="ru-RU"/>
        </w:rPr>
        <w:t xml:space="preserve"> </w:t>
      </w:r>
      <w:r w:rsidRPr="0078169E">
        <w:rPr>
          <w:lang w:val="az-Latn-AZ"/>
        </w:rPr>
        <w:t>s</w:t>
      </w:r>
      <w:r w:rsidRPr="00CC3B78">
        <w:rPr>
          <w:lang w:val="ru-RU"/>
        </w:rPr>
        <w:t xml:space="preserve">. </w:t>
      </w:r>
      <w:r w:rsidRPr="0078169E">
        <w:rPr>
          <w:lang w:val="az-Latn-AZ"/>
        </w:rPr>
        <w:t>kimi</w:t>
      </w:r>
      <w:r w:rsidRPr="00CC3B78">
        <w:rPr>
          <w:lang w:val="ru-RU"/>
        </w:rPr>
        <w:t xml:space="preserve"> </w:t>
      </w:r>
      <w:r w:rsidRPr="0078169E">
        <w:rPr>
          <w:lang w:val="az-Latn-AZ"/>
        </w:rPr>
        <w:t>şeylər</w:t>
      </w:r>
      <w:r w:rsidRPr="00CC3B78">
        <w:rPr>
          <w:lang w:val="ru-RU"/>
        </w:rPr>
        <w:t xml:space="preserve"> </w:t>
      </w:r>
      <w:r w:rsidRPr="0078169E">
        <w:rPr>
          <w:lang w:val="az-Latn-AZ"/>
        </w:rPr>
        <w:t>olmamalıdır</w:t>
      </w:r>
      <w:r w:rsidRPr="00CC3B78">
        <w:rPr>
          <w:lang w:val="ru-RU"/>
        </w:rPr>
        <w:t xml:space="preserve">. </w:t>
      </w:r>
      <w:r w:rsidRPr="0078169E">
        <w:rPr>
          <w:lang w:val="az-Latn-AZ"/>
        </w:rPr>
        <w:t>Amma</w:t>
      </w:r>
      <w:r w:rsidRPr="00CC3B78">
        <w:rPr>
          <w:lang w:val="ru-RU"/>
        </w:rPr>
        <w:t xml:space="preserve"> </w:t>
      </w:r>
      <w:r w:rsidRPr="0078169E">
        <w:rPr>
          <w:lang w:val="az-Latn-AZ"/>
        </w:rPr>
        <w:t>əgər</w:t>
      </w:r>
      <w:r w:rsidRPr="00CC3B78">
        <w:rPr>
          <w:lang w:val="ru-RU"/>
        </w:rPr>
        <w:t xml:space="preserve"> </w:t>
      </w:r>
      <w:r w:rsidRPr="0078169E">
        <w:rPr>
          <w:lang w:val="az-Latn-AZ"/>
        </w:rPr>
        <w:t>meyyit</w:t>
      </w:r>
      <w:r w:rsidRPr="00CC3B78">
        <w:rPr>
          <w:lang w:val="ru-RU"/>
        </w:rPr>
        <w:t xml:space="preserve"> </w:t>
      </w:r>
      <w:r w:rsidRPr="0078169E">
        <w:rPr>
          <w:lang w:val="az-Latn-AZ"/>
        </w:rPr>
        <w:t>tabut</w:t>
      </w:r>
      <w:r w:rsidRPr="00CC3B78">
        <w:rPr>
          <w:lang w:val="ru-RU"/>
        </w:rPr>
        <w:t xml:space="preserve"> </w:t>
      </w:r>
      <w:r w:rsidRPr="0078169E">
        <w:rPr>
          <w:lang w:val="az-Latn-AZ"/>
        </w:rPr>
        <w:t>və</w:t>
      </w:r>
      <w:r w:rsidRPr="00CC3B78">
        <w:rPr>
          <w:lang w:val="ru-RU"/>
        </w:rPr>
        <w:t xml:space="preserve"> </w:t>
      </w:r>
      <w:r w:rsidRPr="0078169E">
        <w:rPr>
          <w:lang w:val="az-Latn-AZ"/>
        </w:rPr>
        <w:t>bu</w:t>
      </w:r>
      <w:r w:rsidRPr="00CC3B78">
        <w:rPr>
          <w:lang w:val="ru-RU"/>
        </w:rPr>
        <w:t xml:space="preserve"> </w:t>
      </w:r>
      <w:r w:rsidRPr="0078169E">
        <w:rPr>
          <w:lang w:val="az-Latn-AZ"/>
        </w:rPr>
        <w:t>kimi</w:t>
      </w:r>
      <w:r w:rsidRPr="00CC3B78">
        <w:rPr>
          <w:lang w:val="ru-RU"/>
        </w:rPr>
        <w:t xml:space="preserve"> </w:t>
      </w:r>
      <w:r w:rsidRPr="0078169E">
        <w:rPr>
          <w:lang w:val="az-Latn-AZ"/>
        </w:rPr>
        <w:t>şeylərin</w:t>
      </w:r>
      <w:r w:rsidRPr="00CC3B78">
        <w:rPr>
          <w:lang w:val="ru-RU"/>
        </w:rPr>
        <w:t xml:space="preserve"> </w:t>
      </w:r>
      <w:r w:rsidRPr="0078169E">
        <w:rPr>
          <w:lang w:val="az-Latn-AZ"/>
        </w:rPr>
        <w:t>içində</w:t>
      </w:r>
      <w:r w:rsidRPr="00CC3B78">
        <w:rPr>
          <w:lang w:val="ru-RU"/>
        </w:rPr>
        <w:t xml:space="preserve"> </w:t>
      </w:r>
      <w:r w:rsidRPr="0078169E">
        <w:rPr>
          <w:lang w:val="az-Latn-AZ"/>
        </w:rPr>
        <w:t>olsa</w:t>
      </w:r>
      <w:r w:rsidRPr="00CC3B78">
        <w:rPr>
          <w:lang w:val="ru-RU"/>
        </w:rPr>
        <w:t xml:space="preserve">, </w:t>
      </w:r>
      <w:r w:rsidRPr="0078169E">
        <w:rPr>
          <w:lang w:val="az-Latn-AZ"/>
        </w:rPr>
        <w:t>eybi</w:t>
      </w:r>
      <w:r w:rsidRPr="00CC3B78">
        <w:rPr>
          <w:lang w:val="ru-RU"/>
        </w:rPr>
        <w:t xml:space="preserve"> </w:t>
      </w:r>
      <w:r w:rsidRPr="0078169E">
        <w:rPr>
          <w:lang w:val="az-Latn-AZ"/>
        </w:rPr>
        <w:t>yoxdur</w:t>
      </w:r>
      <w:r w:rsidRPr="00CC3B78">
        <w:rPr>
          <w:lang w:val="ru-RU"/>
        </w:rPr>
        <w:t>.</w:t>
      </w:r>
    </w:p>
    <w:p w14:paraId="4ECE5FD0" w14:textId="77777777" w:rsidR="0064286B" w:rsidRPr="00CC3B78" w:rsidRDefault="0064286B" w:rsidP="0064286B">
      <w:pPr>
        <w:ind w:right="-24" w:firstLine="240"/>
        <w:jc w:val="both"/>
        <w:rPr>
          <w:lang w:val="ru-RU"/>
        </w:rPr>
      </w:pPr>
      <w:r w:rsidRPr="0078169E">
        <w:rPr>
          <w:lang w:val="az-Latn-AZ"/>
        </w:rPr>
        <w:t>Meyyit</w:t>
      </w:r>
      <w:r w:rsidRPr="00CC3B78">
        <w:rPr>
          <w:lang w:val="ru-RU"/>
        </w:rPr>
        <w:t xml:space="preserve"> </w:t>
      </w:r>
      <w:r w:rsidRPr="0078169E">
        <w:rPr>
          <w:lang w:val="az-Latn-AZ"/>
        </w:rPr>
        <w:t>namazı</w:t>
      </w:r>
      <w:r w:rsidRPr="00CC3B78">
        <w:rPr>
          <w:lang w:val="ru-RU"/>
        </w:rPr>
        <w:t xml:space="preserve"> </w:t>
      </w:r>
      <w:r w:rsidRPr="0078169E">
        <w:rPr>
          <w:lang w:val="az-Latn-AZ"/>
        </w:rPr>
        <w:t>ayaq</w:t>
      </w:r>
      <w:r w:rsidRPr="00CC3B78">
        <w:rPr>
          <w:lang w:val="ru-RU"/>
        </w:rPr>
        <w:t xml:space="preserve"> </w:t>
      </w:r>
      <w:r w:rsidRPr="0078169E">
        <w:rPr>
          <w:lang w:val="az-Latn-AZ"/>
        </w:rPr>
        <w:t>üstə</w:t>
      </w:r>
      <w:r w:rsidRPr="00CC3B78">
        <w:rPr>
          <w:lang w:val="ru-RU"/>
        </w:rPr>
        <w:t xml:space="preserve">, </w:t>
      </w:r>
      <w:r w:rsidRPr="0078169E">
        <w:rPr>
          <w:lang w:val="az-Latn-AZ"/>
        </w:rPr>
        <w:t>qürbətən</w:t>
      </w:r>
      <w:r w:rsidRPr="00CC3B78">
        <w:rPr>
          <w:lang w:val="ru-RU"/>
        </w:rPr>
        <w:t xml:space="preserve"> </w:t>
      </w:r>
      <w:r w:rsidRPr="0078169E">
        <w:rPr>
          <w:lang w:val="az-Latn-AZ"/>
        </w:rPr>
        <w:t>iləllah</w:t>
      </w:r>
      <w:r w:rsidRPr="00CC3B78">
        <w:rPr>
          <w:lang w:val="ru-RU"/>
        </w:rPr>
        <w:t xml:space="preserve"> </w:t>
      </w:r>
      <w:r w:rsidRPr="0078169E">
        <w:rPr>
          <w:lang w:val="az-Latn-AZ"/>
        </w:rPr>
        <w:t>niyyəti</w:t>
      </w:r>
      <w:r w:rsidRPr="00CC3B78">
        <w:rPr>
          <w:lang w:val="ru-RU"/>
        </w:rPr>
        <w:t xml:space="preserve"> </w:t>
      </w:r>
      <w:r w:rsidRPr="0078169E">
        <w:rPr>
          <w:lang w:val="az-Latn-AZ"/>
        </w:rPr>
        <w:t>ilə</w:t>
      </w:r>
      <w:r w:rsidRPr="00CC3B78">
        <w:rPr>
          <w:lang w:val="ru-RU"/>
        </w:rPr>
        <w:t xml:space="preserve"> </w:t>
      </w:r>
      <w:r w:rsidRPr="0078169E">
        <w:rPr>
          <w:lang w:val="az-Latn-AZ"/>
        </w:rPr>
        <w:t>qılınmalı</w:t>
      </w:r>
      <w:r w:rsidRPr="00CC3B78">
        <w:rPr>
          <w:lang w:val="ru-RU"/>
        </w:rPr>
        <w:t xml:space="preserve"> </w:t>
      </w:r>
      <w:r w:rsidRPr="0078169E">
        <w:rPr>
          <w:lang w:val="az-Latn-AZ"/>
        </w:rPr>
        <w:t>və</w:t>
      </w:r>
      <w:r w:rsidRPr="00CC3B78">
        <w:rPr>
          <w:lang w:val="ru-RU"/>
        </w:rPr>
        <w:t xml:space="preserve"> </w:t>
      </w:r>
      <w:r w:rsidRPr="0078169E">
        <w:rPr>
          <w:lang w:val="az-Latn-AZ"/>
        </w:rPr>
        <w:t>niyyətdə</w:t>
      </w:r>
      <w:r w:rsidRPr="00CC3B78">
        <w:rPr>
          <w:lang w:val="ru-RU"/>
        </w:rPr>
        <w:t xml:space="preserve"> </w:t>
      </w:r>
      <w:r w:rsidRPr="0078169E">
        <w:rPr>
          <w:lang w:val="az-Latn-AZ"/>
        </w:rPr>
        <w:t>meyyit</w:t>
      </w:r>
      <w:r w:rsidRPr="00CC3B78">
        <w:rPr>
          <w:lang w:val="ru-RU"/>
        </w:rPr>
        <w:t xml:space="preserve"> </w:t>
      </w:r>
      <w:r w:rsidRPr="0078169E">
        <w:rPr>
          <w:lang w:val="az-Latn-AZ"/>
        </w:rPr>
        <w:t>müəyyənləşdirilməlidir</w:t>
      </w:r>
      <w:r w:rsidRPr="00CC3B78">
        <w:rPr>
          <w:lang w:val="ru-RU"/>
        </w:rPr>
        <w:t xml:space="preserve">. </w:t>
      </w:r>
      <w:r w:rsidRPr="0078169E">
        <w:rPr>
          <w:lang w:val="az-Latn-AZ"/>
        </w:rPr>
        <w:t>Məsələn</w:t>
      </w:r>
      <w:r w:rsidRPr="00CC3B78">
        <w:rPr>
          <w:lang w:val="ru-RU"/>
        </w:rPr>
        <w:t xml:space="preserve">, </w:t>
      </w:r>
      <w:r w:rsidRPr="0078169E">
        <w:rPr>
          <w:lang w:val="az-Latn-AZ"/>
        </w:rPr>
        <w:t>bu</w:t>
      </w:r>
      <w:r w:rsidRPr="00CC3B78">
        <w:rPr>
          <w:lang w:val="ru-RU"/>
        </w:rPr>
        <w:t xml:space="preserve"> </w:t>
      </w:r>
      <w:r w:rsidRPr="0078169E">
        <w:rPr>
          <w:lang w:val="az-Latn-AZ"/>
        </w:rPr>
        <w:t>meyyitə</w:t>
      </w:r>
      <w:r w:rsidRPr="00CC3B78">
        <w:rPr>
          <w:lang w:val="ru-RU"/>
        </w:rPr>
        <w:t xml:space="preserve"> </w:t>
      </w:r>
      <w:r w:rsidRPr="0078169E">
        <w:rPr>
          <w:lang w:val="az-Latn-AZ"/>
        </w:rPr>
        <w:t>namaz</w:t>
      </w:r>
      <w:r w:rsidRPr="00CC3B78">
        <w:rPr>
          <w:lang w:val="ru-RU"/>
        </w:rPr>
        <w:t xml:space="preserve"> </w:t>
      </w:r>
      <w:r w:rsidRPr="0078169E">
        <w:rPr>
          <w:lang w:val="az-Latn-AZ"/>
        </w:rPr>
        <w:t>qılıram</w:t>
      </w:r>
      <w:r w:rsidRPr="00CC3B78">
        <w:rPr>
          <w:lang w:val="ru-RU"/>
        </w:rPr>
        <w:t xml:space="preserve">, </w:t>
      </w:r>
      <w:r w:rsidRPr="0078169E">
        <w:rPr>
          <w:lang w:val="az-Latn-AZ"/>
        </w:rPr>
        <w:t>qürbətən</w:t>
      </w:r>
      <w:r w:rsidRPr="00CC3B78">
        <w:rPr>
          <w:lang w:val="ru-RU"/>
        </w:rPr>
        <w:t xml:space="preserve"> </w:t>
      </w:r>
      <w:r w:rsidRPr="0078169E">
        <w:rPr>
          <w:lang w:val="az-Latn-AZ"/>
        </w:rPr>
        <w:t>iləllah</w:t>
      </w:r>
      <w:r w:rsidRPr="00CC3B78">
        <w:rPr>
          <w:lang w:val="ru-RU"/>
        </w:rPr>
        <w:t>-</w:t>
      </w:r>
      <w:r w:rsidRPr="0078169E">
        <w:rPr>
          <w:lang w:val="az-Latn-AZ"/>
        </w:rPr>
        <w:t>deyə</w:t>
      </w:r>
      <w:r w:rsidRPr="00CC3B78">
        <w:rPr>
          <w:lang w:val="ru-RU"/>
        </w:rPr>
        <w:t xml:space="preserve"> </w:t>
      </w:r>
      <w:r w:rsidRPr="0078169E">
        <w:rPr>
          <w:lang w:val="az-Latn-AZ"/>
        </w:rPr>
        <w:t>niyyət</w:t>
      </w:r>
      <w:r w:rsidRPr="00CC3B78">
        <w:rPr>
          <w:lang w:val="ru-RU"/>
        </w:rPr>
        <w:t xml:space="preserve"> </w:t>
      </w:r>
      <w:r w:rsidRPr="0078169E">
        <w:rPr>
          <w:lang w:val="az-Latn-AZ"/>
        </w:rPr>
        <w:t>etməlidir</w:t>
      </w:r>
      <w:r w:rsidRPr="00CC3B78">
        <w:rPr>
          <w:lang w:val="ru-RU"/>
        </w:rPr>
        <w:t>.</w:t>
      </w:r>
    </w:p>
    <w:p w14:paraId="5E3E9A88" w14:textId="77777777" w:rsidR="0064286B" w:rsidRDefault="0064286B" w:rsidP="0064286B">
      <w:pPr>
        <w:ind w:right="-24" w:firstLine="240"/>
        <w:jc w:val="both"/>
        <w:rPr>
          <w:lang w:val="ru-RU"/>
        </w:rPr>
      </w:pPr>
      <w:r w:rsidRPr="0078169E">
        <w:rPr>
          <w:lang w:val="az-Latn-AZ"/>
        </w:rPr>
        <w:t>Əgər</w:t>
      </w:r>
      <w:r w:rsidRPr="00CC3B78">
        <w:rPr>
          <w:lang w:val="ru-RU"/>
        </w:rPr>
        <w:t xml:space="preserve"> </w:t>
      </w:r>
      <w:r w:rsidRPr="0078169E">
        <w:rPr>
          <w:lang w:val="az-Latn-AZ"/>
        </w:rPr>
        <w:t>meyyiti</w:t>
      </w:r>
      <w:r w:rsidRPr="00CC3B78">
        <w:rPr>
          <w:lang w:val="ru-RU"/>
        </w:rPr>
        <w:t xml:space="preserve"> </w:t>
      </w:r>
      <w:r w:rsidRPr="0078169E">
        <w:rPr>
          <w:lang w:val="az-Latn-AZ"/>
        </w:rPr>
        <w:t>qəsdən</w:t>
      </w:r>
      <w:r w:rsidRPr="00CC3B78">
        <w:rPr>
          <w:lang w:val="ru-RU"/>
        </w:rPr>
        <w:t xml:space="preserve">, </w:t>
      </w:r>
      <w:r w:rsidRPr="0078169E">
        <w:rPr>
          <w:lang w:val="az-Latn-AZ"/>
        </w:rPr>
        <w:t>yaxud</w:t>
      </w:r>
      <w:r w:rsidRPr="00CC3B78">
        <w:rPr>
          <w:lang w:val="ru-RU"/>
        </w:rPr>
        <w:t xml:space="preserve"> </w:t>
      </w:r>
      <w:r w:rsidRPr="0078169E">
        <w:rPr>
          <w:lang w:val="az-Latn-AZ"/>
        </w:rPr>
        <w:t>unutqanlıq</w:t>
      </w:r>
      <w:r w:rsidRPr="00CC3B78">
        <w:rPr>
          <w:lang w:val="ru-RU"/>
        </w:rPr>
        <w:t xml:space="preserve"> </w:t>
      </w:r>
      <w:r w:rsidRPr="0078169E">
        <w:rPr>
          <w:lang w:val="az-Latn-AZ"/>
        </w:rPr>
        <w:t>üzündən</w:t>
      </w:r>
      <w:r w:rsidRPr="00CC3B78">
        <w:rPr>
          <w:lang w:val="ru-RU"/>
        </w:rPr>
        <w:t xml:space="preserve">, </w:t>
      </w:r>
      <w:r w:rsidRPr="0078169E">
        <w:rPr>
          <w:lang w:val="az-Latn-AZ"/>
        </w:rPr>
        <w:t>və</w:t>
      </w:r>
      <w:r w:rsidRPr="00CC3B78">
        <w:rPr>
          <w:lang w:val="ru-RU"/>
        </w:rPr>
        <w:t xml:space="preserve"> </w:t>
      </w:r>
      <w:r w:rsidRPr="0078169E">
        <w:rPr>
          <w:lang w:val="az-Latn-AZ"/>
        </w:rPr>
        <w:t>ya</w:t>
      </w:r>
      <w:r w:rsidRPr="00CC3B78">
        <w:rPr>
          <w:lang w:val="ru-RU"/>
        </w:rPr>
        <w:t xml:space="preserve"> </w:t>
      </w:r>
      <w:r w:rsidRPr="0078169E">
        <w:rPr>
          <w:lang w:val="az-Latn-AZ"/>
        </w:rPr>
        <w:t>müəyyən</w:t>
      </w:r>
      <w:r w:rsidRPr="00CC3B78">
        <w:rPr>
          <w:lang w:val="ru-RU"/>
        </w:rPr>
        <w:t xml:space="preserve"> </w:t>
      </w:r>
      <w:r w:rsidRPr="0078169E">
        <w:rPr>
          <w:lang w:val="az-Latn-AZ"/>
        </w:rPr>
        <w:t>bir</w:t>
      </w:r>
      <w:r w:rsidRPr="00CC3B78">
        <w:rPr>
          <w:lang w:val="ru-RU"/>
        </w:rPr>
        <w:t xml:space="preserve"> </w:t>
      </w:r>
      <w:r w:rsidRPr="0078169E">
        <w:rPr>
          <w:lang w:val="az-Latn-AZ"/>
        </w:rPr>
        <w:t>üzr</w:t>
      </w:r>
      <w:r w:rsidRPr="00CC3B78">
        <w:rPr>
          <w:lang w:val="ru-RU"/>
        </w:rPr>
        <w:t xml:space="preserve"> </w:t>
      </w:r>
      <w:r w:rsidRPr="0078169E">
        <w:rPr>
          <w:lang w:val="az-Latn-AZ"/>
        </w:rPr>
        <w:t>səbəbi</w:t>
      </w:r>
      <w:r w:rsidRPr="00CC3B78">
        <w:rPr>
          <w:lang w:val="ru-RU"/>
        </w:rPr>
        <w:t xml:space="preserve"> </w:t>
      </w:r>
      <w:r w:rsidRPr="0078169E">
        <w:rPr>
          <w:lang w:val="az-Latn-AZ"/>
        </w:rPr>
        <w:t>ilə</w:t>
      </w:r>
      <w:r w:rsidRPr="00CC3B78">
        <w:rPr>
          <w:lang w:val="ru-RU"/>
        </w:rPr>
        <w:t xml:space="preserve"> </w:t>
      </w:r>
      <w:r w:rsidRPr="0078169E">
        <w:rPr>
          <w:lang w:val="az-Latn-AZ"/>
        </w:rPr>
        <w:t>namazsız</w:t>
      </w:r>
      <w:r w:rsidRPr="00CC3B78">
        <w:rPr>
          <w:lang w:val="ru-RU"/>
        </w:rPr>
        <w:t xml:space="preserve"> </w:t>
      </w:r>
      <w:r w:rsidRPr="0078169E">
        <w:rPr>
          <w:lang w:val="az-Latn-AZ"/>
        </w:rPr>
        <w:t>dəfn</w:t>
      </w:r>
      <w:r w:rsidRPr="00CC3B78">
        <w:rPr>
          <w:lang w:val="ru-RU"/>
        </w:rPr>
        <w:t xml:space="preserve"> </w:t>
      </w:r>
      <w:r w:rsidRPr="0078169E">
        <w:rPr>
          <w:lang w:val="az-Latn-AZ"/>
        </w:rPr>
        <w:t>etmiş</w:t>
      </w:r>
      <w:r w:rsidRPr="00CC3B78">
        <w:rPr>
          <w:lang w:val="ru-RU"/>
        </w:rPr>
        <w:t xml:space="preserve"> </w:t>
      </w:r>
      <w:r w:rsidRPr="0078169E">
        <w:rPr>
          <w:lang w:val="az-Latn-AZ"/>
        </w:rPr>
        <w:t>olsalar</w:t>
      </w:r>
      <w:r w:rsidRPr="00CC3B78">
        <w:rPr>
          <w:lang w:val="ru-RU"/>
        </w:rPr>
        <w:t xml:space="preserve">, </w:t>
      </w:r>
      <w:r w:rsidRPr="0078169E">
        <w:rPr>
          <w:lang w:val="az-Latn-AZ"/>
        </w:rPr>
        <w:t>yaxud</w:t>
      </w:r>
      <w:r w:rsidRPr="00CC3B78">
        <w:rPr>
          <w:lang w:val="ru-RU"/>
        </w:rPr>
        <w:t xml:space="preserve"> </w:t>
      </w:r>
      <w:r w:rsidRPr="0078169E">
        <w:rPr>
          <w:lang w:val="az-Latn-AZ"/>
        </w:rPr>
        <w:t>dəfn</w:t>
      </w:r>
      <w:r w:rsidRPr="00CC3B78">
        <w:rPr>
          <w:lang w:val="ru-RU"/>
        </w:rPr>
        <w:t xml:space="preserve"> </w:t>
      </w:r>
      <w:r w:rsidRPr="0078169E">
        <w:rPr>
          <w:lang w:val="az-Latn-AZ"/>
        </w:rPr>
        <w:t>etdikdən</w:t>
      </w:r>
      <w:r w:rsidRPr="00CC3B78">
        <w:rPr>
          <w:lang w:val="ru-RU"/>
        </w:rPr>
        <w:t xml:space="preserve"> </w:t>
      </w:r>
      <w:r w:rsidRPr="0078169E">
        <w:rPr>
          <w:lang w:val="az-Latn-AZ"/>
        </w:rPr>
        <w:t>sonra</w:t>
      </w:r>
      <w:r w:rsidRPr="00CC3B78">
        <w:rPr>
          <w:lang w:val="ru-RU"/>
        </w:rPr>
        <w:t xml:space="preserve"> </w:t>
      </w:r>
      <w:r w:rsidRPr="0078169E">
        <w:rPr>
          <w:lang w:val="az-Latn-AZ"/>
        </w:rPr>
        <w:t>qılınan</w:t>
      </w:r>
      <w:r w:rsidRPr="00CC3B78">
        <w:rPr>
          <w:lang w:val="ru-RU"/>
        </w:rPr>
        <w:t xml:space="preserve"> </w:t>
      </w:r>
      <w:r w:rsidRPr="0078169E">
        <w:rPr>
          <w:lang w:val="az-Latn-AZ"/>
        </w:rPr>
        <w:t>namazın</w:t>
      </w:r>
      <w:r w:rsidRPr="00CC3B78">
        <w:rPr>
          <w:lang w:val="ru-RU"/>
        </w:rPr>
        <w:t xml:space="preserve"> </w:t>
      </w:r>
      <w:r w:rsidRPr="0078169E">
        <w:rPr>
          <w:lang w:val="az-Latn-AZ"/>
        </w:rPr>
        <w:t>batil</w:t>
      </w:r>
      <w:r w:rsidRPr="00CC3B78">
        <w:rPr>
          <w:lang w:val="ru-RU"/>
        </w:rPr>
        <w:t xml:space="preserve"> </w:t>
      </w:r>
      <w:r w:rsidRPr="0078169E">
        <w:rPr>
          <w:lang w:val="az-Latn-AZ"/>
        </w:rPr>
        <w:t>olması</w:t>
      </w:r>
      <w:r w:rsidRPr="00CC3B78">
        <w:rPr>
          <w:lang w:val="ru-RU"/>
        </w:rPr>
        <w:t xml:space="preserve"> </w:t>
      </w:r>
      <w:r w:rsidRPr="0078169E">
        <w:rPr>
          <w:lang w:val="az-Latn-AZ"/>
        </w:rPr>
        <w:t>məlum</w:t>
      </w:r>
      <w:r w:rsidRPr="00CC3B78">
        <w:rPr>
          <w:lang w:val="ru-RU"/>
        </w:rPr>
        <w:t xml:space="preserve"> </w:t>
      </w:r>
      <w:r w:rsidRPr="0078169E">
        <w:rPr>
          <w:lang w:val="az-Latn-AZ"/>
        </w:rPr>
        <w:t>olarsa</w:t>
      </w:r>
      <w:r w:rsidRPr="00CC3B78">
        <w:rPr>
          <w:lang w:val="ru-RU"/>
        </w:rPr>
        <w:t xml:space="preserve">, </w:t>
      </w:r>
      <w:r w:rsidRPr="0078169E">
        <w:rPr>
          <w:lang w:val="az-Latn-AZ"/>
        </w:rPr>
        <w:t>nə</w:t>
      </w:r>
      <w:r w:rsidRPr="00CC3B78">
        <w:rPr>
          <w:lang w:val="ru-RU"/>
        </w:rPr>
        <w:t xml:space="preserve"> </w:t>
      </w:r>
      <w:r w:rsidRPr="0078169E">
        <w:rPr>
          <w:lang w:val="az-Latn-AZ"/>
        </w:rPr>
        <w:t>qədər</w:t>
      </w:r>
      <w:r w:rsidRPr="00CC3B78">
        <w:rPr>
          <w:lang w:val="ru-RU"/>
        </w:rPr>
        <w:t xml:space="preserve"> </w:t>
      </w:r>
      <w:r w:rsidRPr="0078169E">
        <w:rPr>
          <w:lang w:val="az-Latn-AZ"/>
        </w:rPr>
        <w:t>ki</w:t>
      </w:r>
      <w:r w:rsidRPr="00CC3B78">
        <w:rPr>
          <w:lang w:val="ru-RU"/>
        </w:rPr>
        <w:t xml:space="preserve">, </w:t>
      </w:r>
      <w:r w:rsidRPr="0078169E">
        <w:rPr>
          <w:lang w:val="az-Latn-AZ"/>
        </w:rPr>
        <w:t>onun</w:t>
      </w:r>
      <w:r w:rsidRPr="00CC3B78">
        <w:rPr>
          <w:lang w:val="ru-RU"/>
        </w:rPr>
        <w:t xml:space="preserve"> </w:t>
      </w:r>
      <w:r w:rsidRPr="0078169E">
        <w:rPr>
          <w:lang w:val="az-Latn-AZ"/>
        </w:rPr>
        <w:t>cəsədi</w:t>
      </w:r>
      <w:r w:rsidRPr="00CC3B78">
        <w:rPr>
          <w:lang w:val="ru-RU"/>
        </w:rPr>
        <w:t xml:space="preserve"> </w:t>
      </w:r>
      <w:r w:rsidRPr="0078169E">
        <w:rPr>
          <w:lang w:val="az-Latn-AZ"/>
        </w:rPr>
        <w:t>çürüməyib</w:t>
      </w:r>
      <w:r w:rsidRPr="00CC3B78">
        <w:rPr>
          <w:lang w:val="ru-RU"/>
        </w:rPr>
        <w:t xml:space="preserve">, </w:t>
      </w:r>
      <w:r w:rsidRPr="0078169E">
        <w:rPr>
          <w:lang w:val="az-Latn-AZ"/>
        </w:rPr>
        <w:t>vacibdir</w:t>
      </w:r>
      <w:r w:rsidRPr="00CC3B78">
        <w:rPr>
          <w:lang w:val="ru-RU"/>
        </w:rPr>
        <w:t xml:space="preserve"> </w:t>
      </w:r>
      <w:r w:rsidRPr="0078169E">
        <w:rPr>
          <w:lang w:val="az-Latn-AZ"/>
        </w:rPr>
        <w:t>ki</w:t>
      </w:r>
      <w:r w:rsidRPr="00CC3B78">
        <w:rPr>
          <w:lang w:val="ru-RU"/>
        </w:rPr>
        <w:t xml:space="preserve">, </w:t>
      </w:r>
      <w:r w:rsidRPr="0078169E">
        <w:rPr>
          <w:lang w:val="az-Latn-AZ"/>
        </w:rPr>
        <w:t>meyyit</w:t>
      </w:r>
      <w:r w:rsidRPr="00CC3B78">
        <w:rPr>
          <w:lang w:val="ru-RU"/>
        </w:rPr>
        <w:t xml:space="preserve"> </w:t>
      </w:r>
      <w:r w:rsidRPr="0078169E">
        <w:rPr>
          <w:lang w:val="az-Latn-AZ"/>
        </w:rPr>
        <w:t>namazında</w:t>
      </w:r>
      <w:r w:rsidRPr="00CC3B78">
        <w:rPr>
          <w:lang w:val="ru-RU"/>
        </w:rPr>
        <w:t xml:space="preserve"> </w:t>
      </w:r>
      <w:r w:rsidRPr="0078169E">
        <w:rPr>
          <w:lang w:val="az-Latn-AZ"/>
        </w:rPr>
        <w:t>deyilən</w:t>
      </w:r>
      <w:r w:rsidRPr="00CC3B78">
        <w:rPr>
          <w:lang w:val="ru-RU"/>
        </w:rPr>
        <w:t xml:space="preserve"> </w:t>
      </w:r>
      <w:r w:rsidRPr="0078169E">
        <w:rPr>
          <w:lang w:val="az-Latn-AZ"/>
        </w:rPr>
        <w:t>şərtlər</w:t>
      </w:r>
      <w:r w:rsidRPr="00CC3B78">
        <w:rPr>
          <w:lang w:val="ru-RU"/>
        </w:rPr>
        <w:t xml:space="preserve"> </w:t>
      </w:r>
      <w:r w:rsidRPr="0078169E">
        <w:rPr>
          <w:lang w:val="az-Latn-AZ"/>
        </w:rPr>
        <w:t>daxilində</w:t>
      </w:r>
      <w:r w:rsidRPr="00CC3B78">
        <w:rPr>
          <w:lang w:val="ru-RU"/>
        </w:rPr>
        <w:t xml:space="preserve"> </w:t>
      </w:r>
      <w:r w:rsidRPr="0078169E">
        <w:rPr>
          <w:lang w:val="az-Latn-AZ"/>
        </w:rPr>
        <w:t>onun</w:t>
      </w:r>
      <w:r w:rsidRPr="00CC3B78">
        <w:rPr>
          <w:lang w:val="ru-RU"/>
        </w:rPr>
        <w:t xml:space="preserve"> </w:t>
      </w:r>
      <w:r w:rsidRPr="0078169E">
        <w:rPr>
          <w:lang w:val="az-Latn-AZ"/>
        </w:rPr>
        <w:t>qəbrinə</w:t>
      </w:r>
      <w:r w:rsidRPr="00CC3B78">
        <w:rPr>
          <w:lang w:val="ru-RU"/>
        </w:rPr>
        <w:t xml:space="preserve"> </w:t>
      </w:r>
      <w:r w:rsidRPr="0078169E">
        <w:rPr>
          <w:lang w:val="az-Latn-AZ"/>
        </w:rPr>
        <w:t>namaz</w:t>
      </w:r>
      <w:r w:rsidRPr="00CC3B78">
        <w:rPr>
          <w:lang w:val="ru-RU"/>
        </w:rPr>
        <w:t xml:space="preserve"> </w:t>
      </w:r>
      <w:r w:rsidRPr="0078169E">
        <w:rPr>
          <w:lang w:val="az-Latn-AZ"/>
        </w:rPr>
        <w:t>qılsınlar</w:t>
      </w:r>
      <w:r w:rsidRPr="00CC3B78">
        <w:rPr>
          <w:lang w:val="ru-RU"/>
        </w:rPr>
        <w:t>.</w:t>
      </w:r>
    </w:p>
    <w:p w14:paraId="22BB49CC" w14:textId="77777777" w:rsidR="0064286B" w:rsidRDefault="0064286B" w:rsidP="0064286B">
      <w:pPr>
        <w:ind w:right="-24" w:firstLine="240"/>
        <w:jc w:val="both"/>
        <w:rPr>
          <w:lang w:val="ru-RU"/>
        </w:rPr>
      </w:pPr>
    </w:p>
    <w:p w14:paraId="060ACA4A" w14:textId="77777777" w:rsidR="0064286B" w:rsidRDefault="0064286B" w:rsidP="0064286B">
      <w:pPr>
        <w:ind w:right="-24" w:firstLine="240"/>
        <w:jc w:val="both"/>
        <w:rPr>
          <w:lang w:val="ru-RU"/>
        </w:rPr>
      </w:pPr>
    </w:p>
    <w:p w14:paraId="66FF2EAE" w14:textId="77777777" w:rsidR="0064286B" w:rsidRDefault="0064286B" w:rsidP="0064286B">
      <w:pPr>
        <w:ind w:right="-24" w:firstLine="240"/>
        <w:jc w:val="both"/>
        <w:rPr>
          <w:lang w:val="ru-RU"/>
        </w:rPr>
      </w:pPr>
    </w:p>
    <w:p w14:paraId="66AEB315" w14:textId="77777777" w:rsidR="0064286B" w:rsidRDefault="0064286B" w:rsidP="0064286B">
      <w:pPr>
        <w:ind w:right="-24" w:firstLine="240"/>
        <w:jc w:val="both"/>
        <w:rPr>
          <w:lang w:val="ru-RU"/>
        </w:rPr>
      </w:pPr>
    </w:p>
    <w:p w14:paraId="57191FB8" w14:textId="77777777" w:rsidR="0064286B" w:rsidRDefault="0064286B" w:rsidP="0064286B">
      <w:pPr>
        <w:ind w:right="-24" w:firstLine="240"/>
        <w:jc w:val="both"/>
        <w:rPr>
          <w:lang w:val="ru-RU"/>
        </w:rPr>
      </w:pPr>
    </w:p>
    <w:p w14:paraId="79E2AFAE" w14:textId="77777777" w:rsidR="0064286B" w:rsidRDefault="0064286B" w:rsidP="0064286B">
      <w:pPr>
        <w:pStyle w:val="Heading1"/>
        <w:jc w:val="center"/>
        <w:rPr>
          <w:rFonts w:ascii="Times New Roman" w:hAnsi="Times New Roman" w:cs="Times New Roman"/>
          <w:i/>
          <w:iCs/>
          <w:sz w:val="24"/>
          <w:szCs w:val="24"/>
          <w:lang w:val="ru-RU"/>
        </w:rPr>
      </w:pPr>
      <w:bookmarkStart w:id="96" w:name="_Toc16174250"/>
      <w:r w:rsidRPr="0078169E">
        <w:rPr>
          <w:rFonts w:ascii="Times New Roman" w:hAnsi="Times New Roman" w:cs="Times New Roman"/>
          <w:i/>
          <w:iCs/>
          <w:sz w:val="24"/>
          <w:szCs w:val="24"/>
          <w:lang w:val="az-Latn-AZ"/>
        </w:rPr>
        <w:lastRenderedPageBreak/>
        <w:t>MEYYİT</w:t>
      </w:r>
      <w:r w:rsidRPr="00B642E6">
        <w:rPr>
          <w:rFonts w:ascii="Times New Roman" w:hAnsi="Times New Roman" w:cs="Times New Roman"/>
          <w:i/>
          <w:iCs/>
          <w:sz w:val="24"/>
          <w:szCs w:val="24"/>
          <w:lang w:val="ru-RU"/>
        </w:rPr>
        <w:t xml:space="preserve"> </w:t>
      </w:r>
      <w:r w:rsidRPr="0078169E">
        <w:rPr>
          <w:rFonts w:ascii="Times New Roman" w:hAnsi="Times New Roman" w:cs="Times New Roman"/>
          <w:i/>
          <w:iCs/>
          <w:sz w:val="24"/>
          <w:szCs w:val="24"/>
          <w:lang w:val="az-Latn-AZ"/>
        </w:rPr>
        <w:t>NAMAZININ</w:t>
      </w:r>
      <w:r w:rsidRPr="00B642E6">
        <w:rPr>
          <w:rFonts w:ascii="Times New Roman" w:hAnsi="Times New Roman" w:cs="Times New Roman"/>
          <w:i/>
          <w:iCs/>
          <w:sz w:val="24"/>
          <w:szCs w:val="24"/>
          <w:lang w:val="ru-RU"/>
        </w:rPr>
        <w:t xml:space="preserve"> </w:t>
      </w:r>
      <w:r w:rsidRPr="0078169E">
        <w:rPr>
          <w:rFonts w:ascii="Times New Roman" w:hAnsi="Times New Roman" w:cs="Times New Roman"/>
          <w:i/>
          <w:iCs/>
          <w:sz w:val="24"/>
          <w:szCs w:val="24"/>
          <w:lang w:val="az-Latn-AZ"/>
        </w:rPr>
        <w:t>QAYDALARI</w:t>
      </w:r>
      <w:bookmarkEnd w:id="96"/>
    </w:p>
    <w:p w14:paraId="087A9E40" w14:textId="77777777" w:rsidR="0064286B" w:rsidRDefault="0064286B" w:rsidP="0064286B">
      <w:pPr>
        <w:bidi/>
        <w:jc w:val="right"/>
        <w:rPr>
          <w:lang w:val="ru-RU"/>
        </w:rPr>
      </w:pPr>
      <w:r w:rsidRPr="00D83EC7">
        <w:rPr>
          <w:lang w:val="ru-RU"/>
        </w:rPr>
        <w:t xml:space="preserve">    </w:t>
      </w:r>
      <w:r w:rsidRPr="0078169E">
        <w:rPr>
          <w:lang w:val="az-Latn-AZ"/>
        </w:rPr>
        <w:t>Meyyit</w:t>
      </w:r>
      <w:r w:rsidRPr="00CC3B78">
        <w:rPr>
          <w:lang w:val="ru-RU"/>
        </w:rPr>
        <w:t xml:space="preserve"> </w:t>
      </w:r>
      <w:r w:rsidRPr="0078169E">
        <w:rPr>
          <w:lang w:val="az-Latn-AZ"/>
        </w:rPr>
        <w:t>namazının</w:t>
      </w:r>
      <w:r w:rsidRPr="00CC3B78">
        <w:rPr>
          <w:lang w:val="ru-RU"/>
        </w:rPr>
        <w:t xml:space="preserve"> </w:t>
      </w:r>
      <w:r w:rsidRPr="0078169E">
        <w:rPr>
          <w:lang w:val="az-Latn-AZ"/>
        </w:rPr>
        <w:t>beş</w:t>
      </w:r>
      <w:r w:rsidRPr="00CC3B78">
        <w:rPr>
          <w:lang w:val="ru-RU"/>
        </w:rPr>
        <w:t xml:space="preserve"> </w:t>
      </w:r>
      <w:r w:rsidRPr="0078169E">
        <w:rPr>
          <w:lang w:val="az-Latn-AZ"/>
        </w:rPr>
        <w:t>təkbiri</w:t>
      </w:r>
      <w:r w:rsidRPr="00CC3B78">
        <w:rPr>
          <w:lang w:val="ru-RU"/>
        </w:rPr>
        <w:t xml:space="preserve"> </w:t>
      </w:r>
      <w:r w:rsidRPr="0078169E">
        <w:rPr>
          <w:lang w:val="az-Latn-AZ"/>
        </w:rPr>
        <w:t>vardır</w:t>
      </w:r>
      <w:r w:rsidRPr="00CC3B78">
        <w:rPr>
          <w:lang w:val="ru-RU"/>
        </w:rPr>
        <w:t xml:space="preserve"> </w:t>
      </w:r>
      <w:r w:rsidRPr="0078169E">
        <w:rPr>
          <w:lang w:val="az-Latn-AZ"/>
        </w:rPr>
        <w:t>və</w:t>
      </w:r>
      <w:r w:rsidRPr="00CC3B78">
        <w:rPr>
          <w:lang w:val="ru-RU"/>
        </w:rPr>
        <w:t xml:space="preserve"> </w:t>
      </w:r>
      <w:r w:rsidRPr="0078169E">
        <w:rPr>
          <w:lang w:val="az-Latn-AZ"/>
        </w:rPr>
        <w:t>əgər</w:t>
      </w:r>
      <w:r w:rsidRPr="00CC3B78">
        <w:rPr>
          <w:lang w:val="ru-RU"/>
        </w:rPr>
        <w:t xml:space="preserve"> </w:t>
      </w:r>
      <w:r w:rsidRPr="0078169E">
        <w:rPr>
          <w:lang w:val="az-Latn-AZ"/>
        </w:rPr>
        <w:t>onlar</w:t>
      </w:r>
      <w:r w:rsidRPr="00CC3B78">
        <w:rPr>
          <w:lang w:val="ru-RU"/>
        </w:rPr>
        <w:t xml:space="preserve"> </w:t>
      </w:r>
      <w:r w:rsidRPr="0078169E">
        <w:rPr>
          <w:lang w:val="az-Latn-AZ"/>
        </w:rPr>
        <w:t>aşağıdakı</w:t>
      </w:r>
      <w:r w:rsidRPr="00CC3B78">
        <w:rPr>
          <w:lang w:val="ru-RU"/>
        </w:rPr>
        <w:t xml:space="preserve"> </w:t>
      </w:r>
      <w:r w:rsidRPr="0078169E">
        <w:rPr>
          <w:lang w:val="az-Latn-AZ"/>
        </w:rPr>
        <w:t>tərtiblə</w:t>
      </w:r>
      <w:r w:rsidRPr="00CC3B78">
        <w:rPr>
          <w:lang w:val="ru-RU"/>
        </w:rPr>
        <w:t xml:space="preserve"> </w:t>
      </w:r>
      <w:r w:rsidRPr="0078169E">
        <w:rPr>
          <w:lang w:val="az-Latn-AZ"/>
        </w:rPr>
        <w:t>deyilsə</w:t>
      </w:r>
      <w:r w:rsidRPr="00CC3B78">
        <w:rPr>
          <w:lang w:val="ru-RU"/>
        </w:rPr>
        <w:t xml:space="preserve">, </w:t>
      </w:r>
      <w:r w:rsidRPr="0078169E">
        <w:rPr>
          <w:lang w:val="az-Latn-AZ"/>
        </w:rPr>
        <w:t>kifayətdir</w:t>
      </w:r>
      <w:r w:rsidRPr="00CC3B78">
        <w:rPr>
          <w:lang w:val="ru-RU"/>
        </w:rPr>
        <w:t xml:space="preserve">: </w:t>
      </w:r>
      <w:r w:rsidRPr="0078169E">
        <w:rPr>
          <w:lang w:val="az-Latn-AZ"/>
        </w:rPr>
        <w:t>Əvvəl</w:t>
      </w:r>
      <w:r>
        <w:rPr>
          <w:lang w:val="ru-RU"/>
        </w:rPr>
        <w:t xml:space="preserve"> </w:t>
      </w:r>
      <w:r w:rsidRPr="0078169E">
        <w:rPr>
          <w:lang w:val="az-Latn-AZ"/>
        </w:rPr>
        <w:t>niyyət</w:t>
      </w:r>
      <w:r>
        <w:rPr>
          <w:lang w:val="ru-RU"/>
        </w:rPr>
        <w:t xml:space="preserve"> </w:t>
      </w:r>
      <w:r w:rsidRPr="0078169E">
        <w:rPr>
          <w:lang w:val="az-Latn-AZ"/>
        </w:rPr>
        <w:t>etsin</w:t>
      </w:r>
      <w:r>
        <w:rPr>
          <w:lang w:val="ru-RU"/>
        </w:rPr>
        <w:t xml:space="preserve"> </w:t>
      </w:r>
      <w:r w:rsidRPr="0078169E">
        <w:rPr>
          <w:lang w:val="az-Latn-AZ"/>
        </w:rPr>
        <w:t>və</w:t>
      </w:r>
      <w:r>
        <w:rPr>
          <w:lang w:val="ru-RU"/>
        </w:rPr>
        <w:t xml:space="preserve"> </w:t>
      </w:r>
      <w:r w:rsidRPr="0078169E">
        <w:rPr>
          <w:lang w:val="az-Latn-AZ"/>
        </w:rPr>
        <w:t>niyyətdə</w:t>
      </w:r>
      <w:r>
        <w:rPr>
          <w:lang w:val="ru-RU"/>
        </w:rPr>
        <w:t xml:space="preserve"> </w:t>
      </w:r>
      <w:r w:rsidRPr="0078169E">
        <w:rPr>
          <w:lang w:val="az-Latn-AZ"/>
        </w:rPr>
        <w:t>desin</w:t>
      </w:r>
      <w:r>
        <w:rPr>
          <w:lang w:val="ru-RU"/>
        </w:rPr>
        <w:t>: «</w:t>
      </w:r>
      <w:r w:rsidRPr="0078169E">
        <w:rPr>
          <w:b/>
          <w:bCs/>
          <w:i/>
          <w:iCs/>
          <w:lang w:val="az-Latn-AZ"/>
        </w:rPr>
        <w:t>Hazır</w:t>
      </w:r>
      <w:r>
        <w:rPr>
          <w:b/>
          <w:bCs/>
          <w:i/>
          <w:iCs/>
          <w:lang w:val="ru-RU"/>
        </w:rPr>
        <w:t xml:space="preserve"> </w:t>
      </w:r>
      <w:r w:rsidRPr="0078169E">
        <w:rPr>
          <w:b/>
          <w:bCs/>
          <w:i/>
          <w:iCs/>
          <w:lang w:val="az-Latn-AZ"/>
        </w:rPr>
        <w:t>olan</w:t>
      </w:r>
      <w:r>
        <w:rPr>
          <w:b/>
          <w:bCs/>
          <w:i/>
          <w:iCs/>
          <w:lang w:val="ru-RU"/>
        </w:rPr>
        <w:t xml:space="preserve"> </w:t>
      </w:r>
      <w:r w:rsidRPr="0078169E">
        <w:rPr>
          <w:b/>
          <w:bCs/>
          <w:i/>
          <w:iCs/>
          <w:lang w:val="az-Latn-AZ"/>
        </w:rPr>
        <w:t>meyyitə</w:t>
      </w:r>
      <w:r>
        <w:rPr>
          <w:b/>
          <w:bCs/>
          <w:i/>
          <w:iCs/>
          <w:lang w:val="ru-RU"/>
        </w:rPr>
        <w:t xml:space="preserve"> </w:t>
      </w:r>
      <w:r w:rsidRPr="0078169E">
        <w:rPr>
          <w:b/>
          <w:bCs/>
          <w:i/>
          <w:iCs/>
          <w:lang w:val="az-Latn-AZ"/>
        </w:rPr>
        <w:t>namaz</w:t>
      </w:r>
      <w:r>
        <w:rPr>
          <w:b/>
          <w:bCs/>
          <w:i/>
          <w:iCs/>
          <w:lang w:val="ru-RU"/>
        </w:rPr>
        <w:t xml:space="preserve"> </w:t>
      </w:r>
      <w:r w:rsidRPr="0078169E">
        <w:rPr>
          <w:b/>
          <w:bCs/>
          <w:i/>
          <w:iCs/>
          <w:lang w:val="az-Latn-AZ"/>
        </w:rPr>
        <w:t>qılıram</w:t>
      </w:r>
      <w:r>
        <w:rPr>
          <w:b/>
          <w:bCs/>
          <w:i/>
          <w:iCs/>
          <w:lang w:val="ru-RU"/>
        </w:rPr>
        <w:t xml:space="preserve"> </w:t>
      </w:r>
      <w:r w:rsidRPr="0078169E">
        <w:rPr>
          <w:b/>
          <w:bCs/>
          <w:i/>
          <w:iCs/>
          <w:lang w:val="az-Latn-AZ"/>
        </w:rPr>
        <w:t>vacib</w:t>
      </w:r>
      <w:r>
        <w:rPr>
          <w:b/>
          <w:bCs/>
          <w:i/>
          <w:iCs/>
          <w:lang w:val="ru-RU"/>
        </w:rPr>
        <w:t xml:space="preserve"> </w:t>
      </w:r>
      <w:r w:rsidRPr="0078169E">
        <w:rPr>
          <w:b/>
          <w:bCs/>
          <w:i/>
          <w:iCs/>
          <w:lang w:val="az-Latn-AZ"/>
        </w:rPr>
        <w:t>qürbətən</w:t>
      </w:r>
      <w:r>
        <w:rPr>
          <w:b/>
          <w:bCs/>
          <w:i/>
          <w:iCs/>
          <w:lang w:val="ru-RU"/>
        </w:rPr>
        <w:t xml:space="preserve"> </w:t>
      </w:r>
      <w:r w:rsidRPr="0078169E">
        <w:rPr>
          <w:b/>
          <w:bCs/>
          <w:i/>
          <w:iCs/>
          <w:lang w:val="az-Latn-AZ"/>
        </w:rPr>
        <w:t>iləllah</w:t>
      </w:r>
      <w:r>
        <w:rPr>
          <w:b/>
          <w:bCs/>
          <w:i/>
          <w:iCs/>
          <w:lang w:val="ru-RU"/>
        </w:rPr>
        <w:t xml:space="preserve">». </w:t>
      </w:r>
      <w:r w:rsidRPr="0078169E">
        <w:rPr>
          <w:lang w:val="az-Latn-AZ"/>
        </w:rPr>
        <w:t>Niyyətdən</w:t>
      </w:r>
      <w:r w:rsidRPr="00CC3B78">
        <w:rPr>
          <w:lang w:val="ru-RU"/>
        </w:rPr>
        <w:t xml:space="preserve"> </w:t>
      </w:r>
      <w:r w:rsidRPr="0078169E">
        <w:rPr>
          <w:lang w:val="az-Latn-AZ"/>
        </w:rPr>
        <w:t>və</w:t>
      </w:r>
      <w:r w:rsidRPr="00CC3B78">
        <w:rPr>
          <w:lang w:val="ru-RU"/>
        </w:rPr>
        <w:t xml:space="preserve"> </w:t>
      </w:r>
      <w:r w:rsidRPr="0078169E">
        <w:rPr>
          <w:lang w:val="az-Latn-AZ"/>
        </w:rPr>
        <w:t>birinci</w:t>
      </w:r>
      <w:r w:rsidRPr="00CC3B78">
        <w:rPr>
          <w:lang w:val="ru-RU"/>
        </w:rPr>
        <w:t xml:space="preserve"> </w:t>
      </w:r>
      <w:r w:rsidRPr="0078169E">
        <w:rPr>
          <w:lang w:val="az-Latn-AZ"/>
        </w:rPr>
        <w:t>təkbirdən</w:t>
      </w:r>
      <w:r w:rsidRPr="00CC3B78">
        <w:rPr>
          <w:lang w:val="ru-RU"/>
        </w:rPr>
        <w:t xml:space="preserve"> </w:t>
      </w:r>
      <w:r w:rsidRPr="0078169E">
        <w:rPr>
          <w:lang w:val="az-Latn-AZ"/>
        </w:rPr>
        <w:t>sonra</w:t>
      </w:r>
      <w:r w:rsidRPr="00CC3B78">
        <w:rPr>
          <w:lang w:val="ru-RU"/>
        </w:rPr>
        <w:t xml:space="preserve"> </w:t>
      </w:r>
      <w:r w:rsidRPr="0078169E">
        <w:rPr>
          <w:lang w:val="az-Latn-AZ"/>
        </w:rPr>
        <w:t>desin</w:t>
      </w:r>
      <w:r w:rsidRPr="00CC3B78">
        <w:rPr>
          <w:lang w:val="ru-RU"/>
        </w:rPr>
        <w:t>:</w:t>
      </w:r>
    </w:p>
    <w:p w14:paraId="6315B06D" w14:textId="77777777" w:rsidR="0064286B" w:rsidRPr="00622916" w:rsidRDefault="0064286B" w:rsidP="0064286B">
      <w:pPr>
        <w:bidi/>
        <w:jc w:val="both"/>
        <w:rPr>
          <w:sz w:val="16"/>
          <w:szCs w:val="16"/>
          <w:lang w:val="ru-RU"/>
        </w:rPr>
      </w:pPr>
    </w:p>
    <w:p w14:paraId="521E21C2" w14:textId="77777777" w:rsidR="0064286B" w:rsidRPr="00DA0633" w:rsidRDefault="0064286B" w:rsidP="0064286B">
      <w:pPr>
        <w:bidi/>
        <w:spacing w:line="360" w:lineRule="auto"/>
        <w:jc w:val="both"/>
        <w:rPr>
          <w:rFonts w:cs="Arabic Transparent"/>
          <w:sz w:val="28"/>
          <w:szCs w:val="28"/>
          <w:rtl/>
          <w:lang w:val="az-Cyrl-AZ"/>
        </w:rPr>
      </w:pPr>
      <w:r w:rsidRPr="00DA0633">
        <w:rPr>
          <w:rFonts w:cs="Arabic Transparent"/>
          <w:sz w:val="28"/>
          <w:szCs w:val="28"/>
          <w:rtl/>
          <w:lang w:val="az-Cyrl-AZ"/>
        </w:rPr>
        <w:t>أَشهَدُ اَن لاَاِلهَ إِلاَاللهُ وَحدَهُ لاَشَرِيكَ لَهُ إِلهَا وَحِدًا اَحَدًا صَمَدًا فَردًا قَيُّومًا دَئِمًا اَبَدًا لَم يَتًجِذ صَاحِبَةً وَلاَ وَلَدًا وَاَشهَدُ اَنً مُحَمَّدًا عَبدُهُ وَرَسُولُهُ اَرسَلَهُ بِالهُدى وَدِينِ الحَقِ لِيُظهِرَهُ عَلَى الدِينِ كُلُهِ وَلَو كَرِهَ المُشرِكُونَ بَشِيرًا وَنَذِيرًا بَينَ يَدَىِ السَاعِة</w:t>
      </w:r>
      <w:r w:rsidRPr="00DA0633">
        <w:rPr>
          <w:rStyle w:val="FootnoteReference"/>
          <w:rFonts w:cs="Arabic Transparent"/>
          <w:sz w:val="28"/>
          <w:szCs w:val="28"/>
          <w:rtl/>
          <w:lang w:val="az-Cyrl-AZ"/>
        </w:rPr>
        <w:footnoteReference w:id="284"/>
      </w:r>
    </w:p>
    <w:p w14:paraId="6901F959" w14:textId="77777777" w:rsidR="0064286B" w:rsidRDefault="0064286B" w:rsidP="0064286B">
      <w:pPr>
        <w:pStyle w:val="BodyTextIndent"/>
        <w:rPr>
          <w:rFonts w:ascii="Times New Roman" w:hAnsi="Times New Roman" w:cs="Times New Roman"/>
          <w:lang w:val="az-Cyrl-AZ"/>
        </w:rPr>
      </w:pPr>
      <w:r w:rsidRPr="0078169E">
        <w:rPr>
          <w:rFonts w:ascii="Times New Roman" w:hAnsi="Times New Roman" w:cs="Times New Roman"/>
          <w:lang w:val="az-Latn-AZ"/>
        </w:rPr>
        <w:t>İkinci</w:t>
      </w:r>
      <w:r w:rsidRPr="00CC3B78">
        <w:rPr>
          <w:rFonts w:ascii="Times New Roman" w:hAnsi="Times New Roman" w:cs="Times New Roman"/>
        </w:rPr>
        <w:t xml:space="preserve"> </w:t>
      </w:r>
      <w:r w:rsidRPr="0078169E">
        <w:rPr>
          <w:rFonts w:ascii="Times New Roman" w:hAnsi="Times New Roman" w:cs="Times New Roman"/>
          <w:lang w:val="az-Latn-AZ"/>
        </w:rPr>
        <w:t>təkbirdən</w:t>
      </w:r>
      <w:r w:rsidRPr="00CC3B78">
        <w:rPr>
          <w:rFonts w:ascii="Times New Roman" w:hAnsi="Times New Roman" w:cs="Times New Roman"/>
        </w:rPr>
        <w:t xml:space="preserve"> </w:t>
      </w:r>
      <w:r w:rsidRPr="0078169E">
        <w:rPr>
          <w:rFonts w:ascii="Times New Roman" w:hAnsi="Times New Roman" w:cs="Times New Roman"/>
          <w:lang w:val="az-Latn-AZ"/>
        </w:rPr>
        <w:t>sonra</w:t>
      </w:r>
      <w:r w:rsidRPr="00CC3B78">
        <w:rPr>
          <w:rFonts w:ascii="Times New Roman" w:hAnsi="Times New Roman" w:cs="Times New Roman"/>
        </w:rPr>
        <w:t xml:space="preserve"> </w:t>
      </w:r>
      <w:r w:rsidRPr="0078169E">
        <w:rPr>
          <w:rFonts w:ascii="Times New Roman" w:hAnsi="Times New Roman" w:cs="Times New Roman"/>
          <w:lang w:val="az-Latn-AZ"/>
        </w:rPr>
        <w:t>bu</w:t>
      </w:r>
      <w:r w:rsidRPr="00CC3B78">
        <w:rPr>
          <w:rFonts w:ascii="Times New Roman" w:hAnsi="Times New Roman" w:cs="Times New Roman"/>
        </w:rPr>
        <w:t xml:space="preserve"> </w:t>
      </w:r>
      <w:r w:rsidRPr="0078169E">
        <w:rPr>
          <w:rFonts w:ascii="Times New Roman" w:hAnsi="Times New Roman" w:cs="Times New Roman"/>
          <w:lang w:val="az-Latn-AZ"/>
        </w:rPr>
        <w:t>duanı</w:t>
      </w:r>
      <w:r w:rsidRPr="00CC3B78">
        <w:rPr>
          <w:rFonts w:ascii="Times New Roman" w:hAnsi="Times New Roman" w:cs="Times New Roman"/>
        </w:rPr>
        <w:t xml:space="preserve"> </w:t>
      </w:r>
      <w:r w:rsidRPr="0078169E">
        <w:rPr>
          <w:rFonts w:ascii="Times New Roman" w:hAnsi="Times New Roman" w:cs="Times New Roman"/>
          <w:lang w:val="az-Latn-AZ"/>
        </w:rPr>
        <w:t>oxusun</w:t>
      </w:r>
      <w:r w:rsidRPr="00CC3B78">
        <w:rPr>
          <w:rFonts w:ascii="Times New Roman" w:hAnsi="Times New Roman" w:cs="Times New Roman"/>
        </w:rPr>
        <w:t>:</w:t>
      </w:r>
    </w:p>
    <w:p w14:paraId="0BC7BE6D" w14:textId="77777777" w:rsidR="0064286B" w:rsidRPr="00DA0633" w:rsidRDefault="0064286B" w:rsidP="0064286B">
      <w:pPr>
        <w:pStyle w:val="BodyTextIndent"/>
        <w:rPr>
          <w:rFonts w:ascii="Times New Roman" w:hAnsi="Times New Roman" w:cs="Times New Roman"/>
          <w:lang w:val="az-Cyrl-AZ"/>
        </w:rPr>
      </w:pPr>
    </w:p>
    <w:p w14:paraId="08E10F14" w14:textId="77777777" w:rsidR="0064286B" w:rsidRDefault="0064286B" w:rsidP="0064286B">
      <w:pPr>
        <w:bidi/>
        <w:spacing w:line="360" w:lineRule="auto"/>
        <w:jc w:val="both"/>
        <w:rPr>
          <w:rFonts w:cs="Arabic Transparent"/>
          <w:sz w:val="28"/>
          <w:szCs w:val="28"/>
          <w:lang w:val="az-Cyrl-AZ"/>
        </w:rPr>
      </w:pPr>
      <w:r w:rsidRPr="00DA0633">
        <w:rPr>
          <w:rFonts w:cs="Arabic Transparent"/>
          <w:sz w:val="28"/>
          <w:szCs w:val="28"/>
          <w:rtl/>
          <w:lang w:val="az-Cyrl-AZ"/>
        </w:rPr>
        <w:t>أَلّلهُمَّ صَلِّ عَلَى مُحَمَّدٍ وَآلِ مُحَمَّدٍ وَبَارِك عَلَى مُحَمَّدٍ وَآلِ مُحَمَّدٍ وَارحَم مُحَمَّدًا وَآلَ مُحَمَّداً كََاَفضَلِ مَاصَلَّيتَ وَبَارَكتَ</w:t>
      </w:r>
      <w:r w:rsidRPr="005A1BA3">
        <w:rPr>
          <w:rFonts w:cs="Arabic Transparent"/>
          <w:sz w:val="28"/>
          <w:szCs w:val="28"/>
          <w:rtl/>
          <w:lang w:val="az-Cyrl-AZ"/>
        </w:rPr>
        <w:t xml:space="preserve"> وَتَرَحَّمتَ عَلَى اِبراهِيمَ وَآلِ اِبراهِيمَ اِنَّكَ حَمِيدً مَجِيدً وَصَلَّ</w:t>
      </w:r>
      <w:r w:rsidRPr="005A1BA3">
        <w:rPr>
          <w:rFonts w:cs="Arabic Transparent"/>
          <w:sz w:val="28"/>
          <w:szCs w:val="28"/>
          <w:lang w:val="az-Cyrl-AZ"/>
        </w:rPr>
        <w:t xml:space="preserve"> </w:t>
      </w:r>
      <w:r w:rsidRPr="005A1BA3">
        <w:rPr>
          <w:rFonts w:cs="Arabic Transparent"/>
          <w:sz w:val="28"/>
          <w:szCs w:val="28"/>
          <w:rtl/>
          <w:lang w:val="az-Cyrl-AZ"/>
        </w:rPr>
        <w:t xml:space="preserve"> عَلَى جَمٍيعِ الاَنبِيَاءِ وَال مُرسَلِينَ</w:t>
      </w:r>
      <w:r w:rsidRPr="005A1BA3">
        <w:rPr>
          <w:rStyle w:val="FootnoteReference"/>
          <w:rFonts w:cs="Arabic Transparent"/>
          <w:sz w:val="28"/>
          <w:szCs w:val="28"/>
          <w:rtl/>
          <w:lang w:val="az-Cyrl-AZ"/>
        </w:rPr>
        <w:footnoteReference w:id="285"/>
      </w:r>
    </w:p>
    <w:p w14:paraId="3D0C1D93" w14:textId="77777777" w:rsidR="0064286B" w:rsidRDefault="0064286B" w:rsidP="0064286B">
      <w:pPr>
        <w:bidi/>
        <w:spacing w:line="360" w:lineRule="auto"/>
        <w:jc w:val="both"/>
        <w:rPr>
          <w:rFonts w:cs="Arabic Transparent"/>
          <w:sz w:val="28"/>
          <w:szCs w:val="28"/>
          <w:lang w:val="az-Cyrl-AZ"/>
        </w:rPr>
      </w:pPr>
    </w:p>
    <w:p w14:paraId="14D769CB" w14:textId="77777777" w:rsidR="0064286B" w:rsidRPr="007A3D94" w:rsidRDefault="0064286B" w:rsidP="0064286B">
      <w:pPr>
        <w:bidi/>
        <w:spacing w:line="360" w:lineRule="auto"/>
        <w:jc w:val="both"/>
        <w:rPr>
          <w:rFonts w:cs="Arabic Transparent"/>
          <w:sz w:val="32"/>
          <w:szCs w:val="32"/>
          <w:lang w:val="az-Cyrl-AZ"/>
        </w:rPr>
      </w:pPr>
    </w:p>
    <w:p w14:paraId="27025EF9" w14:textId="77777777" w:rsidR="0064286B" w:rsidRDefault="0064286B" w:rsidP="0064286B">
      <w:pPr>
        <w:ind w:right="-24" w:firstLine="240"/>
        <w:rPr>
          <w:lang w:val="az-Cyrl-AZ"/>
        </w:rPr>
      </w:pPr>
      <w:r w:rsidRPr="0078169E">
        <w:rPr>
          <w:lang w:val="az-Latn-AZ"/>
        </w:rPr>
        <w:t>Üçüncü</w:t>
      </w:r>
      <w:r w:rsidRPr="00824C31">
        <w:rPr>
          <w:lang w:val="az-Cyrl-AZ"/>
        </w:rPr>
        <w:t xml:space="preserve"> </w:t>
      </w:r>
      <w:r w:rsidRPr="0078169E">
        <w:rPr>
          <w:lang w:val="az-Latn-AZ"/>
        </w:rPr>
        <w:t>təkbirdən</w:t>
      </w:r>
      <w:r w:rsidRPr="00824C31">
        <w:rPr>
          <w:lang w:val="az-Cyrl-AZ"/>
        </w:rPr>
        <w:t xml:space="preserve"> </w:t>
      </w:r>
      <w:r w:rsidRPr="0078169E">
        <w:rPr>
          <w:lang w:val="az-Latn-AZ"/>
        </w:rPr>
        <w:t>sonra</w:t>
      </w:r>
      <w:r w:rsidRPr="00824C31">
        <w:rPr>
          <w:lang w:val="az-Cyrl-AZ"/>
        </w:rPr>
        <w:t xml:space="preserve"> </w:t>
      </w:r>
      <w:r w:rsidRPr="0078169E">
        <w:rPr>
          <w:lang w:val="az-Latn-AZ"/>
        </w:rPr>
        <w:t>bu</w:t>
      </w:r>
      <w:r w:rsidRPr="00824C31">
        <w:rPr>
          <w:lang w:val="az-Cyrl-AZ"/>
        </w:rPr>
        <w:t xml:space="preserve"> </w:t>
      </w:r>
      <w:r w:rsidRPr="0078169E">
        <w:rPr>
          <w:lang w:val="az-Latn-AZ"/>
        </w:rPr>
        <w:t>duanı</w:t>
      </w:r>
      <w:r w:rsidRPr="00824C31">
        <w:rPr>
          <w:lang w:val="az-Cyrl-AZ"/>
        </w:rPr>
        <w:t xml:space="preserve"> </w:t>
      </w:r>
      <w:r w:rsidRPr="0078169E">
        <w:rPr>
          <w:lang w:val="az-Latn-AZ"/>
        </w:rPr>
        <w:t>oxusun</w:t>
      </w:r>
      <w:r w:rsidRPr="00824C31">
        <w:rPr>
          <w:lang w:val="az-Cyrl-AZ"/>
        </w:rPr>
        <w:t>:</w:t>
      </w:r>
    </w:p>
    <w:p w14:paraId="21024236" w14:textId="77777777" w:rsidR="0064286B" w:rsidRPr="00824C31" w:rsidRDefault="0064286B" w:rsidP="0064286B">
      <w:pPr>
        <w:ind w:right="-24" w:firstLine="240"/>
        <w:rPr>
          <w:lang w:val="az-Cyrl-AZ"/>
        </w:rPr>
      </w:pPr>
    </w:p>
    <w:p w14:paraId="6EB2DD98" w14:textId="77777777" w:rsidR="0064286B" w:rsidRPr="007A3D94" w:rsidRDefault="0064286B" w:rsidP="0064286B">
      <w:pPr>
        <w:bidi/>
        <w:spacing w:line="360" w:lineRule="auto"/>
        <w:jc w:val="both"/>
        <w:rPr>
          <w:rFonts w:cs="Arabic Transparent"/>
          <w:sz w:val="28"/>
          <w:szCs w:val="28"/>
          <w:lang w:val="az-Cyrl-AZ"/>
        </w:rPr>
      </w:pPr>
      <w:r w:rsidRPr="007A3D94">
        <w:rPr>
          <w:rFonts w:cs="Arabic Transparent"/>
          <w:sz w:val="28"/>
          <w:szCs w:val="28"/>
          <w:rtl/>
          <w:lang w:val="az-Cyrl-AZ"/>
        </w:rPr>
        <w:lastRenderedPageBreak/>
        <w:t>أَلّلهُمَّ اغفِر لِلمؤمِنِينَ وَالمُؤمِنَاتِ وَالمُسلِمِينَ وَالمُسلِمَاتِ اَالاَحيَاءِ مِنْهُم وَالاَمواَتِ</w:t>
      </w:r>
      <w:r w:rsidRPr="007A3D94">
        <w:rPr>
          <w:rFonts w:cs="Arabic Transparent"/>
          <w:sz w:val="28"/>
          <w:szCs w:val="28"/>
          <w:lang w:val="az-Cyrl-AZ"/>
        </w:rPr>
        <w:t xml:space="preserve"> </w:t>
      </w:r>
      <w:r w:rsidRPr="007A3D94">
        <w:rPr>
          <w:rFonts w:cs="Arabic Transparent"/>
          <w:sz w:val="28"/>
          <w:szCs w:val="28"/>
          <w:rtl/>
          <w:lang w:val="az-Cyrl-AZ"/>
        </w:rPr>
        <w:t>تَابِع بَينَنَا وَبَينَهُم بِاالخَيرَاتِ اِنَّكَ عَلَى كُلَّ شَىءٍ قَدِيرً</w:t>
      </w:r>
      <w:r w:rsidRPr="007A3D94">
        <w:rPr>
          <w:rStyle w:val="FootnoteReference"/>
          <w:rFonts w:cs="Arabic Transparent"/>
          <w:sz w:val="28"/>
          <w:szCs w:val="28"/>
          <w:rtl/>
          <w:lang w:val="az-Cyrl-AZ"/>
        </w:rPr>
        <w:footnoteReference w:id="286"/>
      </w:r>
    </w:p>
    <w:p w14:paraId="5EEBF119" w14:textId="77777777" w:rsidR="0064286B" w:rsidRDefault="0064286B" w:rsidP="0064286B">
      <w:pPr>
        <w:ind w:right="-24" w:firstLine="240"/>
        <w:rPr>
          <w:lang w:val="az-Cyrl-AZ"/>
        </w:rPr>
      </w:pPr>
      <w:r w:rsidRPr="0078169E">
        <w:rPr>
          <w:lang w:val="az-Latn-AZ"/>
        </w:rPr>
        <w:t>Dördüncü</w:t>
      </w:r>
      <w:r w:rsidRPr="00353E0E">
        <w:rPr>
          <w:lang w:val="az-Cyrl-AZ"/>
        </w:rPr>
        <w:t xml:space="preserve"> </w:t>
      </w:r>
      <w:r w:rsidRPr="0078169E">
        <w:rPr>
          <w:lang w:val="az-Latn-AZ"/>
        </w:rPr>
        <w:t>təkbirdən</w:t>
      </w:r>
      <w:r w:rsidRPr="00353E0E">
        <w:rPr>
          <w:lang w:val="az-Cyrl-AZ"/>
        </w:rPr>
        <w:t xml:space="preserve"> </w:t>
      </w:r>
      <w:r w:rsidRPr="0078169E">
        <w:rPr>
          <w:lang w:val="az-Latn-AZ"/>
        </w:rPr>
        <w:t>sonra</w:t>
      </w:r>
      <w:r w:rsidRPr="00353E0E">
        <w:rPr>
          <w:lang w:val="az-Cyrl-AZ"/>
        </w:rPr>
        <w:t xml:space="preserve"> </w:t>
      </w:r>
      <w:r w:rsidRPr="0078169E">
        <w:rPr>
          <w:lang w:val="az-Latn-AZ"/>
        </w:rPr>
        <w:t>meyyit</w:t>
      </w:r>
      <w:r w:rsidRPr="00353E0E">
        <w:rPr>
          <w:lang w:val="az-Cyrl-AZ"/>
        </w:rPr>
        <w:t xml:space="preserve"> </w:t>
      </w:r>
      <w:r w:rsidRPr="0078169E">
        <w:rPr>
          <w:lang w:val="az-Latn-AZ"/>
        </w:rPr>
        <w:t>kişidirsə</w:t>
      </w:r>
      <w:r w:rsidRPr="00353E0E">
        <w:rPr>
          <w:lang w:val="az-Cyrl-AZ"/>
        </w:rPr>
        <w:t xml:space="preserve">, </w:t>
      </w:r>
      <w:r w:rsidRPr="0078169E">
        <w:rPr>
          <w:lang w:val="az-Latn-AZ"/>
        </w:rPr>
        <w:t>bu</w:t>
      </w:r>
      <w:r w:rsidRPr="00353E0E">
        <w:rPr>
          <w:lang w:val="az-Cyrl-AZ"/>
        </w:rPr>
        <w:t xml:space="preserve"> </w:t>
      </w:r>
      <w:r w:rsidRPr="0078169E">
        <w:rPr>
          <w:lang w:val="az-Latn-AZ"/>
        </w:rPr>
        <w:t>duanı</w:t>
      </w:r>
      <w:r w:rsidRPr="00353E0E">
        <w:rPr>
          <w:lang w:val="az-Cyrl-AZ"/>
        </w:rPr>
        <w:t xml:space="preserve"> </w:t>
      </w:r>
      <w:r w:rsidRPr="0078169E">
        <w:rPr>
          <w:lang w:val="az-Latn-AZ"/>
        </w:rPr>
        <w:t>oxusun</w:t>
      </w:r>
      <w:r w:rsidRPr="00353E0E">
        <w:rPr>
          <w:lang w:val="az-Cyrl-AZ"/>
        </w:rPr>
        <w:t>:</w:t>
      </w:r>
    </w:p>
    <w:p w14:paraId="1C8D470B" w14:textId="77777777" w:rsidR="0064286B" w:rsidRPr="00764FF2" w:rsidRDefault="0064286B" w:rsidP="0064286B">
      <w:pPr>
        <w:spacing w:line="360" w:lineRule="auto"/>
        <w:ind w:right="-24" w:firstLine="240"/>
        <w:rPr>
          <w:sz w:val="16"/>
          <w:szCs w:val="16"/>
          <w:lang w:val="az-Cyrl-AZ"/>
        </w:rPr>
      </w:pPr>
    </w:p>
    <w:p w14:paraId="72EB273E" w14:textId="77777777" w:rsidR="0064286B" w:rsidRPr="00DC7907" w:rsidRDefault="0064286B" w:rsidP="0064286B">
      <w:pPr>
        <w:bidi/>
        <w:jc w:val="both"/>
        <w:rPr>
          <w:rFonts w:cs="Arabic Transparent"/>
          <w:b/>
          <w:bCs/>
          <w:i/>
          <w:iCs/>
          <w:sz w:val="28"/>
          <w:szCs w:val="28"/>
          <w:lang w:val="az-Cyrl-AZ"/>
        </w:rPr>
      </w:pPr>
      <w:r w:rsidRPr="00E3591D">
        <w:rPr>
          <w:rFonts w:cs="Arabic Transparent"/>
          <w:sz w:val="28"/>
          <w:szCs w:val="28"/>
          <w:rtl/>
          <w:lang w:val="az-Cyrl-AZ"/>
        </w:rPr>
        <w:t>أَلّلهُمَّ اِنَّ هَذا المُسَجّىَ قُداًمَنَا عَبدُكَ وَابنُ عَبدِكَ وَابنُ اَمَتِكَ نَزَلَ بِكَ وَاَنتَ خَيرُ مَنزُوُلِ بِهِ أَلّلهُمَّ اِنَّكَ قَبَضتَ روُحَهُ اِلَيكَ وَقَد اِحتاجَ اِلَى رَحمَتَكَ وَاَنتَ غَنىٌ عَن عَذَابِهِ أَلّلهُمَّ اِتًا لاَنَعلَمُ مِنهُ اِلاَ خَيرَا وَاَنتَ اَعلَمُ بِهِ مَنًا أَلّلهُمَّ اِن كَانَ مُحسِنًا فَزِد فِى اِحسَانِهِ وَ اِن كَانَ مُسِيئًا فَتَجَاوَز عَنهُ وَاَغفِرلَنَا وَلَهُ أَلّلهُمَّ اجعَلهُ عِندَكَ فِى اَعلَى العِلًيِّيِنَ</w:t>
      </w:r>
      <w:r>
        <w:rPr>
          <w:rFonts w:cs="Arabic Transparent"/>
          <w:sz w:val="28"/>
          <w:szCs w:val="28"/>
          <w:lang w:val="az-Cyrl-AZ"/>
        </w:rPr>
        <w:t xml:space="preserve"> </w:t>
      </w:r>
      <w:r w:rsidRPr="00E3591D">
        <w:rPr>
          <w:rFonts w:cs="Arabic Transparent"/>
          <w:sz w:val="28"/>
          <w:szCs w:val="28"/>
          <w:rtl/>
          <w:lang w:val="az-Cyrl-AZ"/>
        </w:rPr>
        <w:t>وَخُلُف عَلَى اَهلِهِ فِى الغَابِرِينَ وَارحَمهُ بِرَحمَتِكَ يَااَرحَمَ الرَّاحِمينَ</w:t>
      </w:r>
      <w:r w:rsidRPr="00DC7907">
        <w:rPr>
          <w:rStyle w:val="FootnoteReference"/>
          <w:rFonts w:cs="Arabic Transparent"/>
          <w:b/>
          <w:bCs/>
          <w:i/>
          <w:iCs/>
          <w:sz w:val="28"/>
          <w:szCs w:val="28"/>
          <w:rtl/>
          <w:lang w:val="az-Cyrl-AZ"/>
        </w:rPr>
        <w:footnoteReference w:id="287"/>
      </w:r>
    </w:p>
    <w:p w14:paraId="424D62D8" w14:textId="77777777" w:rsidR="0064286B" w:rsidRPr="00B0152D" w:rsidRDefault="0064286B" w:rsidP="0064286B">
      <w:pPr>
        <w:ind w:right="-24" w:firstLine="240"/>
        <w:jc w:val="both"/>
        <w:rPr>
          <w:b/>
          <w:bCs/>
          <w:lang w:val="az-Cyrl-AZ"/>
        </w:rPr>
      </w:pPr>
      <w:r w:rsidRPr="0078169E">
        <w:rPr>
          <w:b/>
          <w:bCs/>
          <w:lang w:val="az-Latn-AZ"/>
        </w:rPr>
        <w:t>Dördüncü</w:t>
      </w:r>
      <w:r w:rsidRPr="00B0152D">
        <w:rPr>
          <w:b/>
          <w:bCs/>
          <w:lang w:val="az-Cyrl-AZ"/>
        </w:rPr>
        <w:t xml:space="preserve"> </w:t>
      </w:r>
      <w:r w:rsidRPr="0078169E">
        <w:rPr>
          <w:b/>
          <w:bCs/>
          <w:lang w:val="az-Latn-AZ"/>
        </w:rPr>
        <w:t>təkbirdən</w:t>
      </w:r>
      <w:r w:rsidRPr="00B0152D">
        <w:rPr>
          <w:b/>
          <w:bCs/>
          <w:lang w:val="az-Cyrl-AZ"/>
        </w:rPr>
        <w:t xml:space="preserve"> </w:t>
      </w:r>
      <w:r w:rsidRPr="0078169E">
        <w:rPr>
          <w:b/>
          <w:bCs/>
          <w:lang w:val="az-Latn-AZ"/>
        </w:rPr>
        <w:t>sonra</w:t>
      </w:r>
      <w:r w:rsidRPr="00B0152D">
        <w:rPr>
          <w:b/>
          <w:bCs/>
          <w:lang w:val="az-Cyrl-AZ"/>
        </w:rPr>
        <w:t xml:space="preserve"> </w:t>
      </w:r>
      <w:r w:rsidRPr="0078169E">
        <w:rPr>
          <w:b/>
          <w:bCs/>
          <w:lang w:val="az-Latn-AZ"/>
        </w:rPr>
        <w:t>meyyit</w:t>
      </w:r>
      <w:r w:rsidRPr="00B0152D">
        <w:rPr>
          <w:b/>
          <w:bCs/>
          <w:lang w:val="az-Cyrl-AZ"/>
        </w:rPr>
        <w:t xml:space="preserve"> </w:t>
      </w:r>
      <w:r w:rsidRPr="0078169E">
        <w:rPr>
          <w:b/>
          <w:bCs/>
          <w:lang w:val="az-Latn-AZ"/>
        </w:rPr>
        <w:t>qadındırsa</w:t>
      </w:r>
      <w:r w:rsidRPr="00B0152D">
        <w:rPr>
          <w:b/>
          <w:bCs/>
          <w:lang w:val="az-Cyrl-AZ"/>
        </w:rPr>
        <w:t xml:space="preserve">, </w:t>
      </w:r>
      <w:r w:rsidRPr="0078169E">
        <w:rPr>
          <w:b/>
          <w:bCs/>
          <w:lang w:val="az-Latn-AZ"/>
        </w:rPr>
        <w:t>bu</w:t>
      </w:r>
      <w:r w:rsidRPr="00B0152D">
        <w:rPr>
          <w:b/>
          <w:bCs/>
          <w:lang w:val="az-Cyrl-AZ"/>
        </w:rPr>
        <w:t xml:space="preserve"> </w:t>
      </w:r>
      <w:r w:rsidRPr="0078169E">
        <w:rPr>
          <w:b/>
          <w:bCs/>
          <w:lang w:val="az-Latn-AZ"/>
        </w:rPr>
        <w:t>duanı</w:t>
      </w:r>
      <w:r w:rsidRPr="00B0152D">
        <w:rPr>
          <w:b/>
          <w:bCs/>
          <w:lang w:val="az-Cyrl-AZ"/>
        </w:rPr>
        <w:t xml:space="preserve"> </w:t>
      </w:r>
      <w:r w:rsidRPr="0078169E">
        <w:rPr>
          <w:b/>
          <w:bCs/>
          <w:lang w:val="az-Latn-AZ"/>
        </w:rPr>
        <w:t>oxusun</w:t>
      </w:r>
      <w:r w:rsidRPr="00B0152D">
        <w:rPr>
          <w:b/>
          <w:bCs/>
          <w:lang w:val="az-Cyrl-AZ"/>
        </w:rPr>
        <w:t>:</w:t>
      </w:r>
    </w:p>
    <w:p w14:paraId="2DD5D2E9" w14:textId="77777777" w:rsidR="0064286B" w:rsidRPr="003E1619" w:rsidRDefault="0064286B" w:rsidP="0064286B">
      <w:pPr>
        <w:ind w:right="-24" w:firstLine="240"/>
        <w:rPr>
          <w:i/>
          <w:iCs/>
          <w:lang w:val="az-Cyrl-AZ"/>
        </w:rPr>
      </w:pPr>
    </w:p>
    <w:p w14:paraId="7F08F155" w14:textId="77777777" w:rsidR="0064286B" w:rsidRPr="00E3591D" w:rsidRDefault="0064286B" w:rsidP="0064286B">
      <w:pPr>
        <w:bidi/>
        <w:spacing w:line="360" w:lineRule="auto"/>
        <w:jc w:val="both"/>
        <w:rPr>
          <w:rFonts w:cs="Arabic Transparent"/>
          <w:sz w:val="28"/>
          <w:szCs w:val="28"/>
          <w:rtl/>
          <w:lang w:val="az-Cyrl-AZ"/>
        </w:rPr>
      </w:pPr>
      <w:r w:rsidRPr="00E3591D">
        <w:rPr>
          <w:rFonts w:cs="Arabic Transparent"/>
          <w:sz w:val="28"/>
          <w:szCs w:val="28"/>
          <w:rtl/>
          <w:lang w:val="az-Cyrl-AZ"/>
        </w:rPr>
        <w:t>أَلّلهُمَّ اِنَّ هَذِهِ المُسَجَّاتَ قُدَامَنَا اَمَتُكَ وَاَبنَتُ عَبدِكَ وَابنَتُ اَمَتِكَ نَزَلَت بِكَ وَاَنتَ خَيرُ مَنزُولِ بِهِ</w:t>
      </w:r>
      <w:r>
        <w:rPr>
          <w:rFonts w:cs="Arabic Transparent"/>
          <w:sz w:val="28"/>
          <w:szCs w:val="28"/>
          <w:lang w:val="az-Cyrl-AZ"/>
        </w:rPr>
        <w:t xml:space="preserve"> </w:t>
      </w:r>
      <w:r w:rsidRPr="00E3591D">
        <w:rPr>
          <w:rFonts w:cs="Arabic Transparent"/>
          <w:sz w:val="28"/>
          <w:szCs w:val="28"/>
          <w:rtl/>
          <w:lang w:val="az-Cyrl-AZ"/>
        </w:rPr>
        <w:t>أَلّلهُمَّ نَّا لاَنَعلَمُ مِنهَا الاَّ خَيرَا وَانتَ اَعلَمُ بِهَا مِنًا أَلّلهُمَّ اِن كَانَت مُحسِنَةً فَزِد فِى اِحسَانِهَا وَاِن كَانَت مُسِيتُةً فَتَجَاوَز عَنهَا وَاغفِرلَهَا أَلّلهُمَّ اجعَلهَا عَندَكَ فِى اعلىَ عَلِّييِّن وَاخلُف عَلَى اَهلِهَا فِى الغابِرِنَ وَارحَمهَا بَرَحمَتِكَ يَا اَرحَمَا لرَّاحِمِنَ</w:t>
      </w:r>
    </w:p>
    <w:p w14:paraId="151F4F08" w14:textId="77777777" w:rsidR="0064286B" w:rsidRPr="00353E0E" w:rsidRDefault="0064286B" w:rsidP="0064286B">
      <w:pPr>
        <w:jc w:val="both"/>
        <w:rPr>
          <w:rFonts w:cs="Arabic Transparent"/>
          <w:b/>
          <w:bCs/>
          <w:sz w:val="28"/>
          <w:szCs w:val="28"/>
          <w:rtl/>
          <w:lang w:val="az-Cyrl-AZ"/>
        </w:rPr>
      </w:pPr>
      <w:r w:rsidRPr="0078169E">
        <w:rPr>
          <w:lang w:val="az-Latn-AZ"/>
        </w:rPr>
        <w:t>Sonra</w:t>
      </w:r>
      <w:r w:rsidRPr="00CC3B78">
        <w:rPr>
          <w:lang w:val="ru-RU"/>
        </w:rPr>
        <w:t xml:space="preserve"> </w:t>
      </w:r>
      <w:r w:rsidRPr="0078169E">
        <w:rPr>
          <w:lang w:val="az-Latn-AZ"/>
        </w:rPr>
        <w:t>beşinci</w:t>
      </w:r>
      <w:r w:rsidRPr="00CC3B78">
        <w:rPr>
          <w:lang w:val="ru-RU"/>
        </w:rPr>
        <w:t xml:space="preserve"> </w:t>
      </w:r>
      <w:r w:rsidRPr="0078169E">
        <w:rPr>
          <w:lang w:val="az-Latn-AZ"/>
        </w:rPr>
        <w:t>təkbiri</w:t>
      </w:r>
      <w:r w:rsidRPr="00CC3B78">
        <w:rPr>
          <w:lang w:val="ru-RU"/>
        </w:rPr>
        <w:t xml:space="preserve"> </w:t>
      </w:r>
      <w:r w:rsidRPr="0078169E">
        <w:rPr>
          <w:lang w:val="az-Latn-AZ"/>
        </w:rPr>
        <w:t>desin</w:t>
      </w:r>
    </w:p>
    <w:p w14:paraId="6D2790D6" w14:textId="77777777" w:rsidR="0064286B" w:rsidRPr="00CC3B78" w:rsidRDefault="0064286B" w:rsidP="0064286B">
      <w:pPr>
        <w:ind w:right="-24" w:firstLine="240"/>
        <w:jc w:val="both"/>
        <w:rPr>
          <w:lang w:val="ru-RU"/>
        </w:rPr>
      </w:pPr>
      <w:r w:rsidRPr="0078169E">
        <w:rPr>
          <w:lang w:val="az-Latn-AZ"/>
        </w:rPr>
        <w:lastRenderedPageBreak/>
        <w:t>Meyyit</w:t>
      </w:r>
      <w:r w:rsidRPr="00CC3B78">
        <w:rPr>
          <w:lang w:val="ru-RU"/>
        </w:rPr>
        <w:t xml:space="preserve"> </w:t>
      </w:r>
      <w:r w:rsidRPr="0078169E">
        <w:rPr>
          <w:lang w:val="az-Latn-AZ"/>
        </w:rPr>
        <w:t>namazının</w:t>
      </w:r>
      <w:r w:rsidRPr="00CC3B78">
        <w:rPr>
          <w:lang w:val="ru-RU"/>
        </w:rPr>
        <w:t xml:space="preserve"> </w:t>
      </w:r>
      <w:r w:rsidRPr="0078169E">
        <w:rPr>
          <w:lang w:val="az-Latn-AZ"/>
        </w:rPr>
        <w:t>təkbirləri</w:t>
      </w:r>
      <w:r w:rsidRPr="00CC3B78">
        <w:rPr>
          <w:lang w:val="ru-RU"/>
        </w:rPr>
        <w:t xml:space="preserve"> </w:t>
      </w:r>
      <w:r w:rsidRPr="0078169E">
        <w:rPr>
          <w:lang w:val="az-Latn-AZ"/>
        </w:rPr>
        <w:t>və</w:t>
      </w:r>
      <w:r w:rsidRPr="00CC3B78">
        <w:rPr>
          <w:lang w:val="ru-RU"/>
        </w:rPr>
        <w:t xml:space="preserve"> </w:t>
      </w:r>
      <w:r w:rsidRPr="0078169E">
        <w:rPr>
          <w:lang w:val="az-Latn-AZ"/>
        </w:rPr>
        <w:t>duaları</w:t>
      </w:r>
      <w:r w:rsidRPr="00CC3B78">
        <w:rPr>
          <w:lang w:val="ru-RU"/>
        </w:rPr>
        <w:t xml:space="preserve"> </w:t>
      </w:r>
      <w:r w:rsidRPr="0078169E">
        <w:rPr>
          <w:lang w:val="az-Latn-AZ"/>
        </w:rPr>
        <w:t>elə</w:t>
      </w:r>
      <w:r w:rsidRPr="00CC3B78">
        <w:rPr>
          <w:lang w:val="ru-RU"/>
        </w:rPr>
        <w:t xml:space="preserve"> </w:t>
      </w:r>
      <w:r w:rsidRPr="0078169E">
        <w:rPr>
          <w:lang w:val="az-Latn-AZ"/>
        </w:rPr>
        <w:t>ardıcıl</w:t>
      </w:r>
      <w:r w:rsidRPr="00CC3B78">
        <w:rPr>
          <w:lang w:val="ru-RU"/>
        </w:rPr>
        <w:t xml:space="preserve"> </w:t>
      </w:r>
      <w:r w:rsidRPr="0078169E">
        <w:rPr>
          <w:lang w:val="az-Latn-AZ"/>
        </w:rPr>
        <w:t>oxunmalıdır</w:t>
      </w:r>
      <w:r w:rsidRPr="00CC3B78">
        <w:rPr>
          <w:lang w:val="ru-RU"/>
        </w:rPr>
        <w:t xml:space="preserve"> </w:t>
      </w:r>
      <w:r w:rsidRPr="0078169E">
        <w:rPr>
          <w:lang w:val="az-Latn-AZ"/>
        </w:rPr>
        <w:t>ki</w:t>
      </w:r>
      <w:r w:rsidRPr="00CC3B78">
        <w:rPr>
          <w:lang w:val="ru-RU"/>
        </w:rPr>
        <w:t xml:space="preserve">, </w:t>
      </w:r>
      <w:r w:rsidRPr="0078169E">
        <w:rPr>
          <w:lang w:val="az-Latn-AZ"/>
        </w:rPr>
        <w:t>namaz</w:t>
      </w:r>
      <w:r w:rsidRPr="00CC3B78">
        <w:rPr>
          <w:lang w:val="ru-RU"/>
        </w:rPr>
        <w:t xml:space="preserve"> </w:t>
      </w:r>
      <w:r w:rsidRPr="0078169E">
        <w:rPr>
          <w:lang w:val="az-Latn-AZ"/>
        </w:rPr>
        <w:t>surətindən</w:t>
      </w:r>
      <w:r w:rsidRPr="00CC3B78">
        <w:rPr>
          <w:lang w:val="ru-RU"/>
        </w:rPr>
        <w:t xml:space="preserve"> </w:t>
      </w:r>
      <w:r w:rsidRPr="0078169E">
        <w:rPr>
          <w:lang w:val="az-Latn-AZ"/>
        </w:rPr>
        <w:t>çıxmasın</w:t>
      </w:r>
      <w:r w:rsidRPr="00CC3B78">
        <w:rPr>
          <w:lang w:val="ru-RU"/>
        </w:rPr>
        <w:t>.</w:t>
      </w:r>
    </w:p>
    <w:p w14:paraId="21EC6505" w14:textId="77777777" w:rsidR="0064286B" w:rsidRPr="008839F1" w:rsidRDefault="0064286B" w:rsidP="0064286B">
      <w:pPr>
        <w:pStyle w:val="Heading1"/>
        <w:jc w:val="center"/>
        <w:rPr>
          <w:rFonts w:ascii="Times New Roman" w:hAnsi="Times New Roman" w:cs="Times New Roman"/>
          <w:bCs w:val="0"/>
          <w:i/>
          <w:iCs/>
          <w:sz w:val="24"/>
          <w:szCs w:val="24"/>
          <w:lang w:val="ru-RU"/>
        </w:rPr>
      </w:pPr>
      <w:bookmarkStart w:id="97" w:name="_Toc16174251"/>
      <w:r w:rsidRPr="0078169E">
        <w:rPr>
          <w:rFonts w:ascii="Times New Roman" w:hAnsi="Times New Roman" w:cs="Times New Roman"/>
          <w:bCs w:val="0"/>
          <w:i/>
          <w:iCs/>
          <w:sz w:val="24"/>
          <w:szCs w:val="24"/>
          <w:lang w:val="az-Latn-AZ"/>
        </w:rPr>
        <w:t>MEYYİT</w:t>
      </w:r>
      <w:r w:rsidRPr="008839F1">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NAMAZININ</w:t>
      </w:r>
      <w:r w:rsidRPr="008839F1">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MÜSTƏHƏBBATI</w:t>
      </w:r>
      <w:bookmarkEnd w:id="97"/>
    </w:p>
    <w:p w14:paraId="04EC2D4A" w14:textId="77777777" w:rsidR="0064286B" w:rsidRPr="00CC3B78" w:rsidRDefault="0064286B" w:rsidP="0064286B">
      <w:pPr>
        <w:ind w:right="-24" w:firstLine="240"/>
        <w:jc w:val="both"/>
        <w:rPr>
          <w:lang w:val="ru-RU"/>
        </w:rPr>
      </w:pPr>
      <w:r w:rsidRPr="0078169E">
        <w:rPr>
          <w:lang w:val="az-Latn-AZ"/>
        </w:rPr>
        <w:t>Bir</w:t>
      </w:r>
      <w:r w:rsidRPr="00CC3B78">
        <w:rPr>
          <w:lang w:val="ru-RU"/>
        </w:rPr>
        <w:t xml:space="preserve"> </w:t>
      </w:r>
      <w:r w:rsidRPr="0078169E">
        <w:rPr>
          <w:lang w:val="az-Latn-AZ"/>
        </w:rPr>
        <w:t>neçə</w:t>
      </w:r>
      <w:r w:rsidRPr="00CC3B78">
        <w:rPr>
          <w:lang w:val="ru-RU"/>
        </w:rPr>
        <w:t xml:space="preserve"> </w:t>
      </w:r>
      <w:r w:rsidRPr="0078169E">
        <w:rPr>
          <w:lang w:val="az-Latn-AZ"/>
        </w:rPr>
        <w:t>şey</w:t>
      </w:r>
      <w:r w:rsidRPr="00CC3B78">
        <w:rPr>
          <w:lang w:val="ru-RU"/>
        </w:rPr>
        <w:t xml:space="preserve"> </w:t>
      </w:r>
      <w:r w:rsidRPr="0078169E">
        <w:rPr>
          <w:lang w:val="az-Latn-AZ"/>
        </w:rPr>
        <w:t>meyyit</w:t>
      </w:r>
      <w:r w:rsidRPr="00CC3B78">
        <w:rPr>
          <w:lang w:val="ru-RU"/>
        </w:rPr>
        <w:t xml:space="preserve"> </w:t>
      </w:r>
      <w:r w:rsidRPr="0078169E">
        <w:rPr>
          <w:lang w:val="az-Latn-AZ"/>
        </w:rPr>
        <w:t>namazında</w:t>
      </w:r>
      <w:r w:rsidRPr="00CC3B78">
        <w:rPr>
          <w:lang w:val="ru-RU"/>
        </w:rPr>
        <w:t xml:space="preserve"> </w:t>
      </w:r>
      <w:r w:rsidRPr="0078169E">
        <w:rPr>
          <w:lang w:val="az-Latn-AZ"/>
        </w:rPr>
        <w:t>müstəhəbdir</w:t>
      </w:r>
      <w:r w:rsidRPr="00CC3B78">
        <w:rPr>
          <w:lang w:val="ru-RU"/>
        </w:rPr>
        <w:t>:</w:t>
      </w:r>
    </w:p>
    <w:p w14:paraId="73921365" w14:textId="77777777" w:rsidR="0064286B" w:rsidRPr="00CC3B78" w:rsidRDefault="0064286B" w:rsidP="0064286B">
      <w:pPr>
        <w:ind w:right="-24" w:firstLine="240"/>
        <w:jc w:val="both"/>
        <w:rPr>
          <w:lang w:val="ru-RU"/>
        </w:rPr>
      </w:pPr>
      <w:r w:rsidRPr="00CC3B78">
        <w:rPr>
          <w:b/>
          <w:lang w:val="ru-RU"/>
        </w:rPr>
        <w:t>1-</w:t>
      </w:r>
      <w:r w:rsidRPr="0078169E">
        <w:rPr>
          <w:lang w:val="az-Latn-AZ"/>
        </w:rPr>
        <w:t>Meyyit</w:t>
      </w:r>
      <w:r w:rsidRPr="00CC3B78">
        <w:rPr>
          <w:lang w:val="ru-RU"/>
        </w:rPr>
        <w:t xml:space="preserve"> </w:t>
      </w:r>
      <w:r w:rsidRPr="0078169E">
        <w:rPr>
          <w:lang w:val="az-Latn-AZ"/>
        </w:rPr>
        <w:t>namazını</w:t>
      </w:r>
      <w:r w:rsidRPr="00CC3B78">
        <w:rPr>
          <w:lang w:val="ru-RU"/>
        </w:rPr>
        <w:t xml:space="preserve"> </w:t>
      </w:r>
      <w:r w:rsidRPr="0078169E">
        <w:rPr>
          <w:lang w:val="az-Latn-AZ"/>
        </w:rPr>
        <w:t>qılan</w:t>
      </w:r>
      <w:r w:rsidRPr="00CC3B78">
        <w:rPr>
          <w:lang w:val="ru-RU"/>
        </w:rPr>
        <w:t xml:space="preserve"> </w:t>
      </w:r>
      <w:r w:rsidRPr="0078169E">
        <w:rPr>
          <w:lang w:val="az-Latn-AZ"/>
        </w:rPr>
        <w:t>şəxs</w:t>
      </w:r>
      <w:r w:rsidRPr="00CC3B78">
        <w:rPr>
          <w:lang w:val="ru-RU"/>
        </w:rPr>
        <w:t xml:space="preserve"> </w:t>
      </w:r>
      <w:r w:rsidRPr="0078169E">
        <w:rPr>
          <w:lang w:val="az-Latn-AZ"/>
        </w:rPr>
        <w:t>dəstəmaz</w:t>
      </w:r>
      <w:r w:rsidRPr="00CC3B78">
        <w:rPr>
          <w:lang w:val="ru-RU"/>
        </w:rPr>
        <w:t xml:space="preserve">, </w:t>
      </w:r>
      <w:r w:rsidRPr="0078169E">
        <w:rPr>
          <w:lang w:val="az-Latn-AZ"/>
        </w:rPr>
        <w:t>yaxud</w:t>
      </w:r>
      <w:r w:rsidRPr="00CC3B78">
        <w:rPr>
          <w:lang w:val="ru-RU"/>
        </w:rPr>
        <w:t xml:space="preserve"> </w:t>
      </w:r>
      <w:r w:rsidRPr="0078169E">
        <w:rPr>
          <w:lang w:val="az-Latn-AZ"/>
        </w:rPr>
        <w:t>qusl</w:t>
      </w:r>
      <w:r w:rsidRPr="00CC3B78">
        <w:rPr>
          <w:lang w:val="ru-RU"/>
        </w:rPr>
        <w:t xml:space="preserve">, </w:t>
      </w:r>
      <w:r w:rsidRPr="0078169E">
        <w:rPr>
          <w:lang w:val="az-Latn-AZ"/>
        </w:rPr>
        <w:t>yaxud</w:t>
      </w:r>
      <w:r w:rsidRPr="00CC3B78">
        <w:rPr>
          <w:lang w:val="ru-RU"/>
        </w:rPr>
        <w:t xml:space="preserve"> </w:t>
      </w:r>
      <w:r w:rsidRPr="0078169E">
        <w:rPr>
          <w:lang w:val="az-Latn-AZ"/>
        </w:rPr>
        <w:t>da</w:t>
      </w:r>
      <w:r w:rsidRPr="00CC3B78">
        <w:rPr>
          <w:lang w:val="ru-RU"/>
        </w:rPr>
        <w:t xml:space="preserve"> </w:t>
      </w:r>
      <w:r w:rsidRPr="0078169E">
        <w:rPr>
          <w:lang w:val="az-Latn-AZ"/>
        </w:rPr>
        <w:t>təyəmmüm</w:t>
      </w:r>
      <w:r w:rsidRPr="00CC3B78">
        <w:rPr>
          <w:lang w:val="ru-RU"/>
        </w:rPr>
        <w:t xml:space="preserve"> </w:t>
      </w:r>
      <w:r w:rsidRPr="0078169E">
        <w:rPr>
          <w:lang w:val="az-Latn-AZ"/>
        </w:rPr>
        <w:t>almış</w:t>
      </w:r>
      <w:r w:rsidRPr="00CC3B78">
        <w:rPr>
          <w:lang w:val="ru-RU"/>
        </w:rPr>
        <w:t xml:space="preserve"> </w:t>
      </w:r>
      <w:r w:rsidRPr="0078169E">
        <w:rPr>
          <w:lang w:val="az-Latn-AZ"/>
        </w:rPr>
        <w:t>olsun</w:t>
      </w:r>
      <w:r w:rsidRPr="00CC3B78">
        <w:rPr>
          <w:lang w:val="ru-RU"/>
        </w:rPr>
        <w:t xml:space="preserve">; </w:t>
      </w:r>
      <w:r w:rsidRPr="0078169E">
        <w:rPr>
          <w:lang w:val="az-Latn-AZ"/>
        </w:rPr>
        <w:t>Ehtiyat</w:t>
      </w:r>
      <w:r w:rsidRPr="00CC3B78">
        <w:rPr>
          <w:lang w:val="ru-RU"/>
        </w:rPr>
        <w:t>-</w:t>
      </w:r>
      <w:r w:rsidRPr="0078169E">
        <w:rPr>
          <w:lang w:val="az-Latn-AZ"/>
        </w:rPr>
        <w:t>müstəhəbbə</w:t>
      </w:r>
      <w:r w:rsidRPr="00CC3B78">
        <w:rPr>
          <w:lang w:val="ru-RU"/>
        </w:rPr>
        <w:t xml:space="preserve"> </w:t>
      </w:r>
      <w:r w:rsidRPr="0078169E">
        <w:rPr>
          <w:lang w:val="az-Latn-AZ"/>
        </w:rPr>
        <w:t>görə</w:t>
      </w:r>
      <w:r w:rsidRPr="00CC3B78">
        <w:rPr>
          <w:lang w:val="ru-RU"/>
        </w:rPr>
        <w:t xml:space="preserve"> </w:t>
      </w:r>
      <w:r w:rsidRPr="0078169E">
        <w:rPr>
          <w:lang w:val="az-Latn-AZ"/>
        </w:rPr>
        <w:t>o</w:t>
      </w:r>
      <w:r w:rsidRPr="00CC3B78">
        <w:rPr>
          <w:lang w:val="ru-RU"/>
        </w:rPr>
        <w:t xml:space="preserve"> </w:t>
      </w:r>
      <w:r w:rsidRPr="0078169E">
        <w:rPr>
          <w:lang w:val="az-Latn-AZ"/>
        </w:rPr>
        <w:t>vaxt</w:t>
      </w:r>
      <w:r w:rsidRPr="00CC3B78">
        <w:rPr>
          <w:lang w:val="ru-RU"/>
        </w:rPr>
        <w:t xml:space="preserve"> </w:t>
      </w:r>
      <w:r w:rsidRPr="0078169E">
        <w:rPr>
          <w:lang w:val="az-Latn-AZ"/>
        </w:rPr>
        <w:t>təyəmmüm</w:t>
      </w:r>
      <w:r w:rsidRPr="00CC3B78">
        <w:rPr>
          <w:lang w:val="ru-RU"/>
        </w:rPr>
        <w:t xml:space="preserve"> </w:t>
      </w:r>
      <w:r w:rsidRPr="0078169E">
        <w:rPr>
          <w:lang w:val="az-Latn-AZ"/>
        </w:rPr>
        <w:t>almalıdır</w:t>
      </w:r>
      <w:r w:rsidRPr="00CC3B78">
        <w:rPr>
          <w:lang w:val="ru-RU"/>
        </w:rPr>
        <w:t xml:space="preserve"> </w:t>
      </w:r>
      <w:r w:rsidRPr="0078169E">
        <w:rPr>
          <w:lang w:val="az-Latn-AZ"/>
        </w:rPr>
        <w:t>ki</w:t>
      </w:r>
      <w:r w:rsidRPr="00CC3B78">
        <w:rPr>
          <w:lang w:val="ru-RU"/>
        </w:rPr>
        <w:t xml:space="preserve">, </w:t>
      </w:r>
      <w:r w:rsidRPr="0078169E">
        <w:rPr>
          <w:lang w:val="az-Latn-AZ"/>
        </w:rPr>
        <w:t>dəstəmaz</w:t>
      </w:r>
      <w:r w:rsidRPr="00CC3B78">
        <w:rPr>
          <w:lang w:val="ru-RU"/>
        </w:rPr>
        <w:t xml:space="preserve"> </w:t>
      </w:r>
      <w:r w:rsidRPr="0078169E">
        <w:rPr>
          <w:lang w:val="az-Latn-AZ"/>
        </w:rPr>
        <w:t>və</w:t>
      </w:r>
      <w:r w:rsidRPr="00CC3B78">
        <w:rPr>
          <w:lang w:val="ru-RU"/>
        </w:rPr>
        <w:t xml:space="preserve"> </w:t>
      </w:r>
      <w:r w:rsidRPr="0078169E">
        <w:rPr>
          <w:lang w:val="az-Latn-AZ"/>
        </w:rPr>
        <w:t>qusul</w:t>
      </w:r>
      <w:r w:rsidRPr="00CC3B78">
        <w:rPr>
          <w:lang w:val="ru-RU"/>
        </w:rPr>
        <w:t xml:space="preserve"> </w:t>
      </w:r>
      <w:r w:rsidRPr="0078169E">
        <w:rPr>
          <w:lang w:val="az-Latn-AZ"/>
        </w:rPr>
        <w:t>almaq</w:t>
      </w:r>
      <w:r w:rsidRPr="00CC3B78">
        <w:rPr>
          <w:lang w:val="ru-RU"/>
        </w:rPr>
        <w:t xml:space="preserve"> </w:t>
      </w:r>
      <w:r w:rsidRPr="0078169E">
        <w:rPr>
          <w:lang w:val="az-Latn-AZ"/>
        </w:rPr>
        <w:t>mümkün</w:t>
      </w:r>
      <w:r w:rsidRPr="00CC3B78">
        <w:rPr>
          <w:lang w:val="ru-RU"/>
        </w:rPr>
        <w:t xml:space="preserve"> </w:t>
      </w:r>
      <w:r w:rsidRPr="0078169E">
        <w:rPr>
          <w:lang w:val="az-Latn-AZ"/>
        </w:rPr>
        <w:t>olmasın</w:t>
      </w:r>
      <w:r w:rsidRPr="00CC3B78">
        <w:rPr>
          <w:lang w:val="ru-RU"/>
        </w:rPr>
        <w:t xml:space="preserve">, </w:t>
      </w:r>
      <w:r w:rsidRPr="0078169E">
        <w:rPr>
          <w:lang w:val="az-Latn-AZ"/>
        </w:rPr>
        <w:t>yaxud</w:t>
      </w:r>
      <w:r w:rsidRPr="00CC3B78">
        <w:rPr>
          <w:lang w:val="ru-RU"/>
        </w:rPr>
        <w:t xml:space="preserve"> </w:t>
      </w:r>
      <w:r w:rsidRPr="0078169E">
        <w:rPr>
          <w:lang w:val="az-Latn-AZ"/>
        </w:rPr>
        <w:t>dəstəmaz</w:t>
      </w:r>
      <w:r w:rsidRPr="00CC3B78">
        <w:rPr>
          <w:lang w:val="ru-RU"/>
        </w:rPr>
        <w:t xml:space="preserve"> </w:t>
      </w:r>
      <w:r w:rsidRPr="0078169E">
        <w:rPr>
          <w:lang w:val="az-Latn-AZ"/>
        </w:rPr>
        <w:t>və</w:t>
      </w:r>
      <w:r w:rsidRPr="00CC3B78">
        <w:rPr>
          <w:lang w:val="ru-RU"/>
        </w:rPr>
        <w:t xml:space="preserve"> </w:t>
      </w:r>
      <w:r w:rsidRPr="0078169E">
        <w:rPr>
          <w:lang w:val="az-Latn-AZ"/>
        </w:rPr>
        <w:t>ya</w:t>
      </w:r>
      <w:r w:rsidRPr="00CC3B78">
        <w:rPr>
          <w:lang w:val="ru-RU"/>
        </w:rPr>
        <w:t xml:space="preserve"> </w:t>
      </w:r>
      <w:r w:rsidRPr="0078169E">
        <w:rPr>
          <w:lang w:val="az-Latn-AZ"/>
        </w:rPr>
        <w:t>qusul</w:t>
      </w:r>
      <w:r w:rsidRPr="00CC3B78">
        <w:rPr>
          <w:lang w:val="ru-RU"/>
        </w:rPr>
        <w:t xml:space="preserve"> </w:t>
      </w:r>
      <w:r w:rsidRPr="0078169E">
        <w:rPr>
          <w:lang w:val="az-Latn-AZ"/>
        </w:rPr>
        <w:t>alacağı</w:t>
      </w:r>
      <w:r w:rsidRPr="00CC3B78">
        <w:rPr>
          <w:lang w:val="ru-RU"/>
        </w:rPr>
        <w:t xml:space="preserve"> </w:t>
      </w:r>
      <w:r w:rsidRPr="0078169E">
        <w:rPr>
          <w:lang w:val="az-Latn-AZ"/>
        </w:rPr>
        <w:t>təqdirdə</w:t>
      </w:r>
      <w:r w:rsidRPr="00CC3B78">
        <w:rPr>
          <w:lang w:val="ru-RU"/>
        </w:rPr>
        <w:t xml:space="preserve"> </w:t>
      </w:r>
      <w:r w:rsidRPr="0078169E">
        <w:rPr>
          <w:lang w:val="az-Latn-AZ"/>
        </w:rPr>
        <w:t>meyyit</w:t>
      </w:r>
      <w:r w:rsidRPr="00CC3B78">
        <w:rPr>
          <w:lang w:val="ru-RU"/>
        </w:rPr>
        <w:t xml:space="preserve"> </w:t>
      </w:r>
      <w:r w:rsidRPr="0078169E">
        <w:rPr>
          <w:lang w:val="az-Latn-AZ"/>
        </w:rPr>
        <w:t>namazına</w:t>
      </w:r>
      <w:r w:rsidRPr="00CC3B78">
        <w:rPr>
          <w:lang w:val="ru-RU"/>
        </w:rPr>
        <w:t xml:space="preserve"> </w:t>
      </w:r>
      <w:r w:rsidRPr="0078169E">
        <w:rPr>
          <w:lang w:val="az-Latn-AZ"/>
        </w:rPr>
        <w:t>çata</w:t>
      </w:r>
      <w:r w:rsidRPr="00CC3B78">
        <w:rPr>
          <w:lang w:val="ru-RU"/>
        </w:rPr>
        <w:t xml:space="preserve"> </w:t>
      </w:r>
      <w:r w:rsidRPr="0078169E">
        <w:rPr>
          <w:lang w:val="az-Latn-AZ"/>
        </w:rPr>
        <w:t>bilməyəcəyi</w:t>
      </w:r>
      <w:r w:rsidRPr="00CC3B78">
        <w:rPr>
          <w:lang w:val="ru-RU"/>
        </w:rPr>
        <w:t xml:space="preserve"> </w:t>
      </w:r>
      <w:r w:rsidRPr="0078169E">
        <w:rPr>
          <w:lang w:val="az-Latn-AZ"/>
        </w:rPr>
        <w:t>gözlənilsin</w:t>
      </w:r>
      <w:r w:rsidRPr="00CC3B78">
        <w:rPr>
          <w:lang w:val="ru-RU"/>
        </w:rPr>
        <w:t>.</w:t>
      </w:r>
    </w:p>
    <w:p w14:paraId="45FF0DA4" w14:textId="77777777" w:rsidR="0064286B" w:rsidRPr="00CC3B78" w:rsidRDefault="0064286B" w:rsidP="0064286B">
      <w:pPr>
        <w:ind w:right="-24" w:firstLine="240"/>
        <w:jc w:val="both"/>
        <w:rPr>
          <w:lang w:val="ru-RU"/>
        </w:rPr>
      </w:pPr>
      <w:r w:rsidRPr="00CC3B78">
        <w:rPr>
          <w:b/>
          <w:lang w:val="ru-RU"/>
        </w:rPr>
        <w:t>2-</w:t>
      </w:r>
      <w:r w:rsidRPr="0078169E">
        <w:rPr>
          <w:lang w:val="az-Latn-AZ"/>
        </w:rPr>
        <w:t>Əgər</w:t>
      </w:r>
      <w:r w:rsidRPr="00CC3B78">
        <w:rPr>
          <w:lang w:val="ru-RU"/>
        </w:rPr>
        <w:t xml:space="preserve"> </w:t>
      </w:r>
      <w:r w:rsidRPr="0078169E">
        <w:rPr>
          <w:lang w:val="az-Latn-AZ"/>
        </w:rPr>
        <w:t>meyyit</w:t>
      </w:r>
      <w:r w:rsidRPr="00CC3B78">
        <w:rPr>
          <w:lang w:val="ru-RU"/>
        </w:rPr>
        <w:t xml:space="preserve"> </w:t>
      </w:r>
      <w:r w:rsidRPr="0078169E">
        <w:rPr>
          <w:lang w:val="az-Latn-AZ"/>
        </w:rPr>
        <w:t>kişidirsə</w:t>
      </w:r>
      <w:r w:rsidRPr="00CC3B78">
        <w:rPr>
          <w:lang w:val="ru-RU"/>
        </w:rPr>
        <w:t xml:space="preserve">, </w:t>
      </w:r>
      <w:r w:rsidRPr="0078169E">
        <w:rPr>
          <w:lang w:val="az-Latn-AZ"/>
        </w:rPr>
        <w:t>camaata</w:t>
      </w:r>
      <w:r w:rsidRPr="00CC3B78">
        <w:rPr>
          <w:lang w:val="ru-RU"/>
        </w:rPr>
        <w:t xml:space="preserve"> </w:t>
      </w:r>
      <w:r w:rsidRPr="0078169E">
        <w:rPr>
          <w:lang w:val="az-Latn-AZ"/>
        </w:rPr>
        <w:t>imamlıq</w:t>
      </w:r>
      <w:r w:rsidRPr="00CC3B78">
        <w:rPr>
          <w:lang w:val="ru-RU"/>
        </w:rPr>
        <w:t xml:space="preserve"> </w:t>
      </w:r>
      <w:r w:rsidRPr="0078169E">
        <w:rPr>
          <w:lang w:val="az-Latn-AZ"/>
        </w:rPr>
        <w:t>edən</w:t>
      </w:r>
      <w:r w:rsidRPr="00CC3B78">
        <w:rPr>
          <w:lang w:val="ru-RU"/>
        </w:rPr>
        <w:t xml:space="preserve">, </w:t>
      </w:r>
      <w:r w:rsidRPr="0078169E">
        <w:rPr>
          <w:lang w:val="az-Latn-AZ"/>
        </w:rPr>
        <w:t>yaxud</w:t>
      </w:r>
      <w:r w:rsidRPr="00CC3B78">
        <w:rPr>
          <w:lang w:val="ru-RU"/>
        </w:rPr>
        <w:t xml:space="preserve"> </w:t>
      </w:r>
      <w:r w:rsidRPr="0078169E">
        <w:rPr>
          <w:lang w:val="az-Latn-AZ"/>
        </w:rPr>
        <w:t>namazı</w:t>
      </w:r>
      <w:r w:rsidRPr="00CC3B78">
        <w:rPr>
          <w:lang w:val="ru-RU"/>
        </w:rPr>
        <w:t xml:space="preserve"> </w:t>
      </w:r>
      <w:r w:rsidRPr="0078169E">
        <w:rPr>
          <w:lang w:val="az-Latn-AZ"/>
        </w:rPr>
        <w:t>təklikdə</w:t>
      </w:r>
      <w:r w:rsidRPr="00CC3B78">
        <w:rPr>
          <w:lang w:val="ru-RU"/>
        </w:rPr>
        <w:t xml:space="preserve"> </w:t>
      </w:r>
      <w:r w:rsidRPr="0078169E">
        <w:rPr>
          <w:lang w:val="az-Latn-AZ"/>
        </w:rPr>
        <w:t>qılan</w:t>
      </w:r>
      <w:r w:rsidRPr="00CC3B78">
        <w:rPr>
          <w:lang w:val="ru-RU"/>
        </w:rPr>
        <w:t xml:space="preserve"> </w:t>
      </w:r>
      <w:r w:rsidRPr="0078169E">
        <w:rPr>
          <w:lang w:val="az-Latn-AZ"/>
        </w:rPr>
        <w:t>şəxs</w:t>
      </w:r>
      <w:r w:rsidRPr="00CC3B78">
        <w:rPr>
          <w:lang w:val="ru-RU"/>
        </w:rPr>
        <w:t xml:space="preserve">, </w:t>
      </w:r>
      <w:r w:rsidRPr="0078169E">
        <w:rPr>
          <w:lang w:val="az-Latn-AZ"/>
        </w:rPr>
        <w:t>cənazənin</w:t>
      </w:r>
      <w:r w:rsidRPr="00CC3B78">
        <w:rPr>
          <w:lang w:val="ru-RU"/>
        </w:rPr>
        <w:t xml:space="preserve"> </w:t>
      </w:r>
      <w:r w:rsidRPr="0078169E">
        <w:rPr>
          <w:lang w:val="az-Latn-AZ"/>
        </w:rPr>
        <w:t>orta</w:t>
      </w:r>
      <w:r w:rsidRPr="00CC3B78">
        <w:rPr>
          <w:lang w:val="ru-RU"/>
        </w:rPr>
        <w:t xml:space="preserve"> </w:t>
      </w:r>
      <w:r w:rsidRPr="0078169E">
        <w:rPr>
          <w:lang w:val="az-Latn-AZ"/>
        </w:rPr>
        <w:t>hissəsinin</w:t>
      </w:r>
      <w:r w:rsidRPr="00CC3B78">
        <w:rPr>
          <w:lang w:val="ru-RU"/>
        </w:rPr>
        <w:t xml:space="preserve">; </w:t>
      </w:r>
      <w:r w:rsidRPr="0078169E">
        <w:rPr>
          <w:lang w:val="az-Latn-AZ"/>
        </w:rPr>
        <w:t>və</w:t>
      </w:r>
      <w:r w:rsidRPr="00CC3B78">
        <w:rPr>
          <w:lang w:val="ru-RU"/>
        </w:rPr>
        <w:t xml:space="preserve"> </w:t>
      </w:r>
      <w:r w:rsidRPr="0078169E">
        <w:rPr>
          <w:lang w:val="az-Latn-AZ"/>
        </w:rPr>
        <w:t>əgər</w:t>
      </w:r>
      <w:r w:rsidRPr="00CC3B78">
        <w:rPr>
          <w:lang w:val="ru-RU"/>
        </w:rPr>
        <w:t xml:space="preserve"> </w:t>
      </w:r>
      <w:r w:rsidRPr="0078169E">
        <w:rPr>
          <w:lang w:val="az-Latn-AZ"/>
        </w:rPr>
        <w:t>meyyit</w:t>
      </w:r>
      <w:r w:rsidRPr="00CC3B78">
        <w:rPr>
          <w:lang w:val="ru-RU"/>
        </w:rPr>
        <w:t xml:space="preserve"> </w:t>
      </w:r>
      <w:r w:rsidRPr="0078169E">
        <w:rPr>
          <w:lang w:val="az-Latn-AZ"/>
        </w:rPr>
        <w:t>qadındırsa</w:t>
      </w:r>
      <w:r w:rsidRPr="00CC3B78">
        <w:rPr>
          <w:lang w:val="ru-RU"/>
        </w:rPr>
        <w:t xml:space="preserve">, </w:t>
      </w:r>
      <w:r w:rsidRPr="0078169E">
        <w:rPr>
          <w:lang w:val="az-Latn-AZ"/>
        </w:rPr>
        <w:t>sinəsinin</w:t>
      </w:r>
      <w:r w:rsidRPr="00CC3B78">
        <w:rPr>
          <w:lang w:val="ru-RU"/>
        </w:rPr>
        <w:t xml:space="preserve"> </w:t>
      </w:r>
      <w:r w:rsidRPr="0078169E">
        <w:rPr>
          <w:lang w:val="az-Latn-AZ"/>
        </w:rPr>
        <w:t>müqabilində</w:t>
      </w:r>
      <w:r w:rsidRPr="00CC3B78">
        <w:rPr>
          <w:lang w:val="ru-RU"/>
        </w:rPr>
        <w:t xml:space="preserve"> </w:t>
      </w:r>
      <w:r w:rsidRPr="0078169E">
        <w:rPr>
          <w:lang w:val="az-Latn-AZ"/>
        </w:rPr>
        <w:t>dursun</w:t>
      </w:r>
      <w:r w:rsidRPr="00CC3B78">
        <w:rPr>
          <w:lang w:val="ru-RU"/>
        </w:rPr>
        <w:t>;</w:t>
      </w:r>
    </w:p>
    <w:p w14:paraId="64BB2178" w14:textId="77777777" w:rsidR="0064286B" w:rsidRPr="00CC3B78" w:rsidRDefault="0064286B" w:rsidP="0064286B">
      <w:pPr>
        <w:ind w:right="-24" w:firstLine="240"/>
        <w:jc w:val="both"/>
        <w:rPr>
          <w:lang w:val="ru-RU"/>
        </w:rPr>
      </w:pPr>
      <w:r w:rsidRPr="00CC3B78">
        <w:rPr>
          <w:b/>
          <w:lang w:val="ru-RU"/>
        </w:rPr>
        <w:t>3-</w:t>
      </w:r>
      <w:r w:rsidRPr="0078169E">
        <w:rPr>
          <w:lang w:val="az-Latn-AZ"/>
        </w:rPr>
        <w:t>Ayaqyalın</w:t>
      </w:r>
      <w:r w:rsidRPr="00CC3B78">
        <w:rPr>
          <w:lang w:val="ru-RU"/>
        </w:rPr>
        <w:t xml:space="preserve"> </w:t>
      </w:r>
      <w:r w:rsidRPr="0078169E">
        <w:rPr>
          <w:lang w:val="az-Latn-AZ"/>
        </w:rPr>
        <w:t>namaz</w:t>
      </w:r>
      <w:r w:rsidRPr="00CC3B78">
        <w:rPr>
          <w:lang w:val="ru-RU"/>
        </w:rPr>
        <w:t xml:space="preserve"> </w:t>
      </w:r>
      <w:r w:rsidRPr="0078169E">
        <w:rPr>
          <w:lang w:val="az-Latn-AZ"/>
        </w:rPr>
        <w:t>qılsın</w:t>
      </w:r>
      <w:r w:rsidRPr="00CC3B78">
        <w:rPr>
          <w:lang w:val="ru-RU"/>
        </w:rPr>
        <w:t>;</w:t>
      </w:r>
    </w:p>
    <w:p w14:paraId="79FFF113" w14:textId="77777777" w:rsidR="0064286B" w:rsidRPr="00CC3B78" w:rsidRDefault="0064286B" w:rsidP="0064286B">
      <w:pPr>
        <w:ind w:right="-24" w:firstLine="240"/>
        <w:jc w:val="both"/>
        <w:rPr>
          <w:lang w:val="ru-RU"/>
        </w:rPr>
      </w:pPr>
      <w:r w:rsidRPr="00CC3B78">
        <w:rPr>
          <w:b/>
          <w:lang w:val="ru-RU"/>
        </w:rPr>
        <w:t>4-</w:t>
      </w:r>
      <w:r w:rsidRPr="0078169E">
        <w:rPr>
          <w:lang w:val="az-Latn-AZ"/>
        </w:rPr>
        <w:t>Hər</w:t>
      </w:r>
      <w:r w:rsidRPr="00CC3B78">
        <w:rPr>
          <w:lang w:val="ru-RU"/>
        </w:rPr>
        <w:t xml:space="preserve"> </w:t>
      </w:r>
      <w:r w:rsidRPr="0078169E">
        <w:rPr>
          <w:lang w:val="az-Latn-AZ"/>
        </w:rPr>
        <w:t>təkbiri</w:t>
      </w:r>
      <w:r w:rsidRPr="00CC3B78">
        <w:rPr>
          <w:lang w:val="ru-RU"/>
        </w:rPr>
        <w:t xml:space="preserve"> </w:t>
      </w:r>
      <w:r w:rsidRPr="0078169E">
        <w:rPr>
          <w:lang w:val="az-Latn-AZ"/>
        </w:rPr>
        <w:t>deyəndə</w:t>
      </w:r>
      <w:r w:rsidRPr="00CC3B78">
        <w:rPr>
          <w:lang w:val="ru-RU"/>
        </w:rPr>
        <w:t xml:space="preserve"> </w:t>
      </w:r>
      <w:r w:rsidRPr="0078169E">
        <w:rPr>
          <w:lang w:val="az-Latn-AZ"/>
        </w:rPr>
        <w:t>iki</w:t>
      </w:r>
      <w:r w:rsidRPr="00CC3B78">
        <w:rPr>
          <w:lang w:val="ru-RU"/>
        </w:rPr>
        <w:t xml:space="preserve"> </w:t>
      </w:r>
      <w:r w:rsidRPr="0078169E">
        <w:rPr>
          <w:lang w:val="az-Latn-AZ"/>
        </w:rPr>
        <w:t>əlini</w:t>
      </w:r>
      <w:r w:rsidRPr="00CC3B78">
        <w:rPr>
          <w:lang w:val="ru-RU"/>
        </w:rPr>
        <w:t xml:space="preserve"> </w:t>
      </w:r>
      <w:r w:rsidRPr="0078169E">
        <w:rPr>
          <w:lang w:val="az-Latn-AZ"/>
        </w:rPr>
        <w:t>qaldırsın</w:t>
      </w:r>
      <w:r w:rsidRPr="00CC3B78">
        <w:rPr>
          <w:lang w:val="ru-RU"/>
        </w:rPr>
        <w:t>;</w:t>
      </w:r>
    </w:p>
    <w:p w14:paraId="6AD06919" w14:textId="77777777" w:rsidR="0064286B" w:rsidRPr="00CC3B78" w:rsidRDefault="0064286B" w:rsidP="0064286B">
      <w:pPr>
        <w:ind w:right="-24" w:firstLine="240"/>
        <w:jc w:val="both"/>
        <w:rPr>
          <w:lang w:val="ru-RU"/>
        </w:rPr>
      </w:pPr>
      <w:r w:rsidRPr="00CC3B78">
        <w:rPr>
          <w:b/>
          <w:lang w:val="ru-RU"/>
        </w:rPr>
        <w:t>5-</w:t>
      </w:r>
      <w:r w:rsidRPr="0078169E">
        <w:rPr>
          <w:lang w:val="az-Latn-AZ"/>
        </w:rPr>
        <w:t>Onunla</w:t>
      </w:r>
      <w:r w:rsidRPr="00CC3B78">
        <w:rPr>
          <w:lang w:val="ru-RU"/>
        </w:rPr>
        <w:t xml:space="preserve"> </w:t>
      </w:r>
      <w:r w:rsidRPr="0078169E">
        <w:rPr>
          <w:lang w:val="az-Latn-AZ"/>
        </w:rPr>
        <w:t>meyyitin</w:t>
      </w:r>
      <w:r w:rsidRPr="00CC3B78">
        <w:rPr>
          <w:lang w:val="ru-RU"/>
        </w:rPr>
        <w:t xml:space="preserve"> </w:t>
      </w:r>
      <w:r w:rsidRPr="0078169E">
        <w:rPr>
          <w:lang w:val="az-Latn-AZ"/>
        </w:rPr>
        <w:t>arasındakı</w:t>
      </w:r>
      <w:r w:rsidRPr="00CC3B78">
        <w:rPr>
          <w:lang w:val="ru-RU"/>
        </w:rPr>
        <w:t xml:space="preserve"> </w:t>
      </w:r>
      <w:r w:rsidRPr="0078169E">
        <w:rPr>
          <w:lang w:val="az-Latn-AZ"/>
        </w:rPr>
        <w:t>fasilə</w:t>
      </w:r>
      <w:r w:rsidRPr="00CC3B78">
        <w:rPr>
          <w:lang w:val="ru-RU"/>
        </w:rPr>
        <w:t xml:space="preserve"> </w:t>
      </w:r>
      <w:r w:rsidRPr="0078169E">
        <w:rPr>
          <w:lang w:val="az-Latn-AZ"/>
        </w:rPr>
        <w:t>çox</w:t>
      </w:r>
      <w:r w:rsidRPr="00CC3B78">
        <w:rPr>
          <w:lang w:val="ru-RU"/>
        </w:rPr>
        <w:t xml:space="preserve"> </w:t>
      </w:r>
      <w:r w:rsidRPr="0078169E">
        <w:rPr>
          <w:lang w:val="az-Latn-AZ"/>
        </w:rPr>
        <w:t>az</w:t>
      </w:r>
      <w:r w:rsidRPr="00CC3B78">
        <w:rPr>
          <w:lang w:val="ru-RU"/>
        </w:rPr>
        <w:t xml:space="preserve"> </w:t>
      </w:r>
      <w:r w:rsidRPr="0078169E">
        <w:rPr>
          <w:lang w:val="az-Latn-AZ"/>
        </w:rPr>
        <w:t>olsun</w:t>
      </w:r>
      <w:r w:rsidRPr="00CC3B78">
        <w:rPr>
          <w:lang w:val="ru-RU"/>
        </w:rPr>
        <w:t xml:space="preserve">, </w:t>
      </w:r>
      <w:r w:rsidRPr="0078169E">
        <w:rPr>
          <w:lang w:val="az-Latn-AZ"/>
        </w:rPr>
        <w:t>belə</w:t>
      </w:r>
      <w:r w:rsidRPr="00CC3B78">
        <w:rPr>
          <w:lang w:val="ru-RU"/>
        </w:rPr>
        <w:t xml:space="preserve"> </w:t>
      </w:r>
      <w:r w:rsidRPr="0078169E">
        <w:rPr>
          <w:lang w:val="az-Latn-AZ"/>
        </w:rPr>
        <w:t>ki</w:t>
      </w:r>
      <w:r w:rsidRPr="00CC3B78">
        <w:rPr>
          <w:lang w:val="ru-RU"/>
        </w:rPr>
        <w:t xml:space="preserve">, </w:t>
      </w:r>
      <w:r w:rsidRPr="0078169E">
        <w:rPr>
          <w:lang w:val="az-Latn-AZ"/>
        </w:rPr>
        <w:t>əgər</w:t>
      </w:r>
      <w:r w:rsidRPr="00CC3B78">
        <w:rPr>
          <w:lang w:val="ru-RU"/>
        </w:rPr>
        <w:t xml:space="preserve"> </w:t>
      </w:r>
      <w:r w:rsidRPr="0078169E">
        <w:rPr>
          <w:lang w:val="az-Latn-AZ"/>
        </w:rPr>
        <w:t>külək</w:t>
      </w:r>
      <w:r w:rsidRPr="00CC3B78">
        <w:rPr>
          <w:lang w:val="ru-RU"/>
        </w:rPr>
        <w:t xml:space="preserve"> </w:t>
      </w:r>
      <w:r w:rsidRPr="0078169E">
        <w:rPr>
          <w:lang w:val="az-Latn-AZ"/>
        </w:rPr>
        <w:t>onun</w:t>
      </w:r>
      <w:r w:rsidRPr="00CC3B78">
        <w:rPr>
          <w:lang w:val="ru-RU"/>
        </w:rPr>
        <w:t xml:space="preserve"> </w:t>
      </w:r>
      <w:r w:rsidRPr="0078169E">
        <w:rPr>
          <w:lang w:val="az-Latn-AZ"/>
        </w:rPr>
        <w:t>paltarını</w:t>
      </w:r>
      <w:r w:rsidRPr="00CC3B78">
        <w:rPr>
          <w:lang w:val="ru-RU"/>
        </w:rPr>
        <w:t xml:space="preserve"> </w:t>
      </w:r>
      <w:r w:rsidRPr="0078169E">
        <w:rPr>
          <w:lang w:val="az-Latn-AZ"/>
        </w:rPr>
        <w:t>hərəkət</w:t>
      </w:r>
      <w:r w:rsidRPr="00CC3B78">
        <w:rPr>
          <w:lang w:val="ru-RU"/>
        </w:rPr>
        <w:t xml:space="preserve"> </w:t>
      </w:r>
      <w:r w:rsidRPr="0078169E">
        <w:rPr>
          <w:lang w:val="az-Latn-AZ"/>
        </w:rPr>
        <w:t>etdirsə</w:t>
      </w:r>
      <w:r w:rsidRPr="00CC3B78">
        <w:rPr>
          <w:lang w:val="ru-RU"/>
        </w:rPr>
        <w:t xml:space="preserve">, </w:t>
      </w:r>
      <w:r w:rsidRPr="0078169E">
        <w:rPr>
          <w:lang w:val="az-Latn-AZ"/>
        </w:rPr>
        <w:t>cənazəyə</w:t>
      </w:r>
      <w:r w:rsidRPr="00CC3B78">
        <w:rPr>
          <w:lang w:val="ru-RU"/>
        </w:rPr>
        <w:t xml:space="preserve"> </w:t>
      </w:r>
      <w:r w:rsidRPr="0078169E">
        <w:rPr>
          <w:lang w:val="az-Latn-AZ"/>
        </w:rPr>
        <w:t>toxunsun</w:t>
      </w:r>
      <w:r w:rsidRPr="00CC3B78">
        <w:rPr>
          <w:lang w:val="ru-RU"/>
        </w:rPr>
        <w:t>;</w:t>
      </w:r>
    </w:p>
    <w:p w14:paraId="585CE662" w14:textId="77777777" w:rsidR="0064286B" w:rsidRPr="00CC3B78" w:rsidRDefault="0064286B" w:rsidP="0064286B">
      <w:pPr>
        <w:ind w:right="-24" w:firstLine="240"/>
        <w:jc w:val="both"/>
        <w:rPr>
          <w:lang w:val="ru-RU"/>
        </w:rPr>
      </w:pPr>
      <w:r w:rsidRPr="00CC3B78">
        <w:rPr>
          <w:b/>
          <w:lang w:val="ru-RU"/>
        </w:rPr>
        <w:t>6-</w:t>
      </w:r>
      <w:r w:rsidRPr="0078169E">
        <w:rPr>
          <w:lang w:val="az-Latn-AZ"/>
        </w:rPr>
        <w:t>Meyyit</w:t>
      </w:r>
      <w:r w:rsidRPr="00CC3B78">
        <w:rPr>
          <w:lang w:val="ru-RU"/>
        </w:rPr>
        <w:t xml:space="preserve"> </w:t>
      </w:r>
      <w:r w:rsidRPr="0078169E">
        <w:rPr>
          <w:lang w:val="az-Latn-AZ"/>
        </w:rPr>
        <w:t>namazı</w:t>
      </w:r>
      <w:r w:rsidRPr="00CC3B78">
        <w:rPr>
          <w:lang w:val="ru-RU"/>
        </w:rPr>
        <w:t xml:space="preserve"> </w:t>
      </w:r>
      <w:r w:rsidRPr="0078169E">
        <w:rPr>
          <w:lang w:val="az-Latn-AZ"/>
        </w:rPr>
        <w:t>camaatla</w:t>
      </w:r>
      <w:r w:rsidRPr="00CC3B78">
        <w:rPr>
          <w:lang w:val="ru-RU"/>
        </w:rPr>
        <w:t xml:space="preserve"> </w:t>
      </w:r>
      <w:r w:rsidRPr="0078169E">
        <w:rPr>
          <w:lang w:val="az-Latn-AZ"/>
        </w:rPr>
        <w:t>qılınsın</w:t>
      </w:r>
      <w:r w:rsidRPr="00CC3B78">
        <w:rPr>
          <w:lang w:val="ru-RU"/>
        </w:rPr>
        <w:t>;</w:t>
      </w:r>
    </w:p>
    <w:p w14:paraId="7EFF12A4" w14:textId="77777777" w:rsidR="0064286B" w:rsidRPr="00CC3B78" w:rsidRDefault="0064286B" w:rsidP="0064286B">
      <w:pPr>
        <w:ind w:right="-24" w:firstLine="240"/>
        <w:jc w:val="both"/>
        <w:rPr>
          <w:lang w:val="ru-RU"/>
        </w:rPr>
      </w:pPr>
      <w:r w:rsidRPr="00CC3B78">
        <w:rPr>
          <w:b/>
          <w:lang w:val="ru-RU"/>
        </w:rPr>
        <w:t>7-</w:t>
      </w:r>
      <w:r w:rsidRPr="0078169E">
        <w:rPr>
          <w:lang w:val="az-Latn-AZ"/>
        </w:rPr>
        <w:t>Meyyit</w:t>
      </w:r>
      <w:r w:rsidRPr="00CC3B78">
        <w:rPr>
          <w:lang w:val="ru-RU"/>
        </w:rPr>
        <w:t xml:space="preserve"> </w:t>
      </w:r>
      <w:r w:rsidRPr="0078169E">
        <w:rPr>
          <w:lang w:val="az-Latn-AZ"/>
        </w:rPr>
        <w:t>namazına</w:t>
      </w:r>
      <w:r w:rsidRPr="00CC3B78">
        <w:rPr>
          <w:lang w:val="ru-RU"/>
        </w:rPr>
        <w:t xml:space="preserve"> </w:t>
      </w:r>
      <w:r w:rsidRPr="0078169E">
        <w:rPr>
          <w:lang w:val="az-Latn-AZ"/>
        </w:rPr>
        <w:t>imamət</w:t>
      </w:r>
      <w:r w:rsidRPr="00CC3B78">
        <w:rPr>
          <w:lang w:val="ru-RU"/>
        </w:rPr>
        <w:t xml:space="preserve"> </w:t>
      </w:r>
      <w:r w:rsidRPr="0078169E">
        <w:rPr>
          <w:lang w:val="az-Latn-AZ"/>
        </w:rPr>
        <w:t>edən</w:t>
      </w:r>
      <w:r w:rsidRPr="00CC3B78">
        <w:rPr>
          <w:lang w:val="ru-RU"/>
        </w:rPr>
        <w:t xml:space="preserve"> </w:t>
      </w:r>
      <w:r w:rsidRPr="0078169E">
        <w:rPr>
          <w:lang w:val="az-Latn-AZ"/>
        </w:rPr>
        <w:t>şəxs</w:t>
      </w:r>
      <w:r w:rsidRPr="00CC3B78">
        <w:rPr>
          <w:lang w:val="ru-RU"/>
        </w:rPr>
        <w:t xml:space="preserve">, </w:t>
      </w:r>
      <w:r w:rsidRPr="0078169E">
        <w:rPr>
          <w:lang w:val="az-Latn-AZ"/>
        </w:rPr>
        <w:t>təkbiri</w:t>
      </w:r>
      <w:r w:rsidRPr="00CC3B78">
        <w:rPr>
          <w:lang w:val="ru-RU"/>
        </w:rPr>
        <w:t xml:space="preserve"> </w:t>
      </w:r>
      <w:r w:rsidRPr="0078169E">
        <w:rPr>
          <w:lang w:val="az-Latn-AZ"/>
        </w:rPr>
        <w:t>və</w:t>
      </w:r>
      <w:r w:rsidRPr="00CC3B78">
        <w:rPr>
          <w:lang w:val="ru-RU"/>
        </w:rPr>
        <w:t xml:space="preserve"> </w:t>
      </w:r>
      <w:r w:rsidRPr="0078169E">
        <w:rPr>
          <w:lang w:val="az-Latn-AZ"/>
        </w:rPr>
        <w:t>duaları</w:t>
      </w:r>
      <w:r w:rsidRPr="00CC3B78">
        <w:rPr>
          <w:lang w:val="ru-RU"/>
        </w:rPr>
        <w:t xml:space="preserve"> </w:t>
      </w:r>
      <w:r w:rsidRPr="0078169E">
        <w:rPr>
          <w:lang w:val="az-Latn-AZ"/>
        </w:rPr>
        <w:t>ucadan</w:t>
      </w:r>
      <w:r w:rsidRPr="00CC3B78">
        <w:rPr>
          <w:lang w:val="ru-RU"/>
        </w:rPr>
        <w:t xml:space="preserve">, </w:t>
      </w:r>
      <w:r w:rsidRPr="0078169E">
        <w:rPr>
          <w:lang w:val="az-Latn-AZ"/>
        </w:rPr>
        <w:t>onunla</w:t>
      </w:r>
      <w:r w:rsidRPr="00CC3B78">
        <w:rPr>
          <w:lang w:val="ru-RU"/>
        </w:rPr>
        <w:t xml:space="preserve"> </w:t>
      </w:r>
      <w:r w:rsidRPr="0078169E">
        <w:rPr>
          <w:lang w:val="az-Latn-AZ"/>
        </w:rPr>
        <w:t>birlikdə</w:t>
      </w:r>
      <w:r w:rsidRPr="00CC3B78">
        <w:rPr>
          <w:lang w:val="ru-RU"/>
        </w:rPr>
        <w:t xml:space="preserve"> </w:t>
      </w:r>
      <w:r w:rsidRPr="0078169E">
        <w:rPr>
          <w:lang w:val="az-Latn-AZ"/>
        </w:rPr>
        <w:t>namaz</w:t>
      </w:r>
      <w:r w:rsidRPr="00CC3B78">
        <w:rPr>
          <w:lang w:val="ru-RU"/>
        </w:rPr>
        <w:t xml:space="preserve"> </w:t>
      </w:r>
      <w:r w:rsidRPr="0078169E">
        <w:rPr>
          <w:lang w:val="az-Latn-AZ"/>
        </w:rPr>
        <w:t>qılanlar</w:t>
      </w:r>
      <w:r w:rsidRPr="00CC3B78">
        <w:rPr>
          <w:lang w:val="ru-RU"/>
        </w:rPr>
        <w:t xml:space="preserve"> </w:t>
      </w:r>
      <w:r w:rsidRPr="0078169E">
        <w:rPr>
          <w:lang w:val="az-Latn-AZ"/>
        </w:rPr>
        <w:t>isə</w:t>
      </w:r>
      <w:r w:rsidRPr="00CC3B78">
        <w:rPr>
          <w:lang w:val="ru-RU"/>
        </w:rPr>
        <w:t xml:space="preserve"> </w:t>
      </w:r>
      <w:r w:rsidRPr="0078169E">
        <w:rPr>
          <w:lang w:val="az-Latn-AZ"/>
        </w:rPr>
        <w:t>astadan</w:t>
      </w:r>
      <w:r w:rsidRPr="00CC3B78">
        <w:rPr>
          <w:lang w:val="ru-RU"/>
        </w:rPr>
        <w:t xml:space="preserve"> </w:t>
      </w:r>
      <w:r w:rsidRPr="0078169E">
        <w:rPr>
          <w:lang w:val="az-Latn-AZ"/>
        </w:rPr>
        <w:t>desinlər</w:t>
      </w:r>
      <w:r w:rsidRPr="00CC3B78">
        <w:rPr>
          <w:lang w:val="ru-RU"/>
        </w:rPr>
        <w:t>;</w:t>
      </w:r>
    </w:p>
    <w:p w14:paraId="1A7B2401" w14:textId="77777777" w:rsidR="0064286B" w:rsidRPr="00CC3B78" w:rsidRDefault="0064286B" w:rsidP="0064286B">
      <w:pPr>
        <w:ind w:right="-24" w:firstLine="240"/>
        <w:jc w:val="both"/>
        <w:rPr>
          <w:lang w:val="ru-RU"/>
        </w:rPr>
      </w:pPr>
      <w:r w:rsidRPr="00CC3B78">
        <w:rPr>
          <w:b/>
          <w:lang w:val="ru-RU"/>
        </w:rPr>
        <w:t>8-</w:t>
      </w:r>
      <w:r w:rsidRPr="0078169E">
        <w:rPr>
          <w:lang w:val="az-Latn-AZ"/>
        </w:rPr>
        <w:t>Meyyit</w:t>
      </w:r>
      <w:r w:rsidRPr="00CC3B78">
        <w:rPr>
          <w:lang w:val="ru-RU"/>
        </w:rPr>
        <w:t xml:space="preserve"> </w:t>
      </w:r>
      <w:r w:rsidRPr="0078169E">
        <w:rPr>
          <w:lang w:val="az-Latn-AZ"/>
        </w:rPr>
        <w:t>namazı</w:t>
      </w:r>
      <w:r w:rsidRPr="00CC3B78">
        <w:rPr>
          <w:lang w:val="ru-RU"/>
        </w:rPr>
        <w:t xml:space="preserve"> </w:t>
      </w:r>
      <w:r w:rsidRPr="0078169E">
        <w:rPr>
          <w:lang w:val="az-Latn-AZ"/>
        </w:rPr>
        <w:t>camaatla</w:t>
      </w:r>
      <w:r w:rsidRPr="00CC3B78">
        <w:rPr>
          <w:lang w:val="ru-RU"/>
        </w:rPr>
        <w:t xml:space="preserve"> </w:t>
      </w:r>
      <w:r w:rsidRPr="0078169E">
        <w:rPr>
          <w:lang w:val="az-Latn-AZ"/>
        </w:rPr>
        <w:t>qılınanda</w:t>
      </w:r>
      <w:r w:rsidRPr="00CC3B78">
        <w:rPr>
          <w:lang w:val="ru-RU"/>
        </w:rPr>
        <w:t xml:space="preserve">, </w:t>
      </w:r>
      <w:r w:rsidRPr="0078169E">
        <w:rPr>
          <w:lang w:val="az-Latn-AZ"/>
        </w:rPr>
        <w:t>hətta</w:t>
      </w:r>
      <w:r w:rsidRPr="00CC3B78">
        <w:rPr>
          <w:lang w:val="ru-RU"/>
        </w:rPr>
        <w:t xml:space="preserve"> </w:t>
      </w:r>
      <w:r w:rsidRPr="0078169E">
        <w:rPr>
          <w:lang w:val="az-Latn-AZ"/>
        </w:rPr>
        <w:t>iqtida</w:t>
      </w:r>
      <w:r w:rsidRPr="00CC3B78">
        <w:rPr>
          <w:lang w:val="ru-RU"/>
        </w:rPr>
        <w:t xml:space="preserve"> </w:t>
      </w:r>
      <w:r w:rsidRPr="0078169E">
        <w:rPr>
          <w:lang w:val="az-Latn-AZ"/>
        </w:rPr>
        <w:t>edən</w:t>
      </w:r>
      <w:r w:rsidRPr="00CC3B78">
        <w:rPr>
          <w:lang w:val="ru-RU"/>
        </w:rPr>
        <w:t xml:space="preserve"> (</w:t>
      </w:r>
      <w:r w:rsidRPr="0078169E">
        <w:rPr>
          <w:lang w:val="az-Latn-AZ"/>
        </w:rPr>
        <w:t>məmum</w:t>
      </w:r>
      <w:r w:rsidRPr="00CC3B78">
        <w:rPr>
          <w:lang w:val="ru-RU"/>
        </w:rPr>
        <w:t xml:space="preserve">) </w:t>
      </w:r>
      <w:r w:rsidRPr="0078169E">
        <w:rPr>
          <w:lang w:val="az-Latn-AZ"/>
        </w:rPr>
        <w:t>bir</w:t>
      </w:r>
      <w:r w:rsidRPr="00CC3B78">
        <w:rPr>
          <w:lang w:val="ru-RU"/>
        </w:rPr>
        <w:t xml:space="preserve"> </w:t>
      </w:r>
      <w:r w:rsidRPr="0078169E">
        <w:rPr>
          <w:lang w:val="az-Latn-AZ"/>
        </w:rPr>
        <w:t>nəfər</w:t>
      </w:r>
      <w:r w:rsidRPr="00CC3B78">
        <w:rPr>
          <w:lang w:val="ru-RU"/>
        </w:rPr>
        <w:t xml:space="preserve"> </w:t>
      </w:r>
      <w:r w:rsidRPr="0078169E">
        <w:rPr>
          <w:lang w:val="az-Latn-AZ"/>
        </w:rPr>
        <w:t>olsa</w:t>
      </w:r>
      <w:r w:rsidRPr="00CC3B78">
        <w:rPr>
          <w:lang w:val="ru-RU"/>
        </w:rPr>
        <w:t xml:space="preserve"> </w:t>
      </w:r>
      <w:r w:rsidRPr="0078169E">
        <w:rPr>
          <w:lang w:val="az-Latn-AZ"/>
        </w:rPr>
        <w:t>da</w:t>
      </w:r>
      <w:r w:rsidRPr="00CC3B78">
        <w:rPr>
          <w:lang w:val="ru-RU"/>
        </w:rPr>
        <w:t xml:space="preserve">, </w:t>
      </w:r>
      <w:r w:rsidRPr="0078169E">
        <w:rPr>
          <w:lang w:val="az-Latn-AZ"/>
        </w:rPr>
        <w:t>imamın</w:t>
      </w:r>
      <w:r w:rsidRPr="00CC3B78">
        <w:rPr>
          <w:lang w:val="ru-RU"/>
        </w:rPr>
        <w:t xml:space="preserve"> </w:t>
      </w:r>
      <w:r w:rsidRPr="0078169E">
        <w:rPr>
          <w:lang w:val="az-Latn-AZ"/>
        </w:rPr>
        <w:t>arxasında</w:t>
      </w:r>
      <w:r w:rsidRPr="00CC3B78">
        <w:rPr>
          <w:lang w:val="ru-RU"/>
        </w:rPr>
        <w:t xml:space="preserve"> </w:t>
      </w:r>
      <w:r w:rsidRPr="0078169E">
        <w:rPr>
          <w:lang w:val="az-Latn-AZ"/>
        </w:rPr>
        <w:t>dayansın</w:t>
      </w:r>
      <w:r w:rsidRPr="00CC3B78">
        <w:rPr>
          <w:lang w:val="ru-RU"/>
        </w:rPr>
        <w:t>;</w:t>
      </w:r>
    </w:p>
    <w:p w14:paraId="0120E8C0" w14:textId="77777777" w:rsidR="0064286B" w:rsidRPr="00CC3B78" w:rsidRDefault="0064286B" w:rsidP="0064286B">
      <w:pPr>
        <w:ind w:right="-24" w:firstLine="240"/>
        <w:jc w:val="both"/>
        <w:rPr>
          <w:lang w:val="ru-RU"/>
        </w:rPr>
      </w:pPr>
      <w:r w:rsidRPr="00CC3B78">
        <w:rPr>
          <w:b/>
          <w:lang w:val="ru-RU"/>
        </w:rPr>
        <w:t>9-</w:t>
      </w:r>
      <w:r w:rsidRPr="0078169E">
        <w:rPr>
          <w:lang w:val="az-Latn-AZ"/>
        </w:rPr>
        <w:t>Namaz</w:t>
      </w:r>
      <w:r w:rsidRPr="00CC3B78">
        <w:rPr>
          <w:lang w:val="ru-RU"/>
        </w:rPr>
        <w:t xml:space="preserve"> </w:t>
      </w:r>
      <w:r w:rsidRPr="0078169E">
        <w:rPr>
          <w:lang w:val="az-Latn-AZ"/>
        </w:rPr>
        <w:t>qılan</w:t>
      </w:r>
      <w:r w:rsidRPr="00CC3B78">
        <w:rPr>
          <w:lang w:val="ru-RU"/>
        </w:rPr>
        <w:t xml:space="preserve"> </w:t>
      </w:r>
      <w:r w:rsidRPr="0078169E">
        <w:rPr>
          <w:lang w:val="az-Latn-AZ"/>
        </w:rPr>
        <w:t>şəxs</w:t>
      </w:r>
      <w:r w:rsidRPr="00CC3B78">
        <w:rPr>
          <w:lang w:val="ru-RU"/>
        </w:rPr>
        <w:t xml:space="preserve"> </w:t>
      </w:r>
      <w:r w:rsidRPr="0078169E">
        <w:rPr>
          <w:lang w:val="az-Latn-AZ"/>
        </w:rPr>
        <w:t>meyyitə</w:t>
      </w:r>
      <w:r w:rsidRPr="00CC3B78">
        <w:rPr>
          <w:lang w:val="ru-RU"/>
        </w:rPr>
        <w:t xml:space="preserve"> </w:t>
      </w:r>
      <w:r w:rsidRPr="0078169E">
        <w:rPr>
          <w:lang w:val="az-Latn-AZ"/>
        </w:rPr>
        <w:t>və</w:t>
      </w:r>
      <w:r w:rsidRPr="00CC3B78">
        <w:rPr>
          <w:lang w:val="ru-RU"/>
        </w:rPr>
        <w:t xml:space="preserve"> </w:t>
      </w:r>
      <w:r w:rsidRPr="0078169E">
        <w:rPr>
          <w:lang w:val="az-Latn-AZ"/>
        </w:rPr>
        <w:t>möminlərə</w:t>
      </w:r>
      <w:r w:rsidRPr="00CC3B78">
        <w:rPr>
          <w:lang w:val="ru-RU"/>
        </w:rPr>
        <w:t xml:space="preserve"> </w:t>
      </w:r>
      <w:r w:rsidRPr="0078169E">
        <w:rPr>
          <w:lang w:val="az-Latn-AZ"/>
        </w:rPr>
        <w:t>çoxlu</w:t>
      </w:r>
      <w:r w:rsidRPr="00CC3B78">
        <w:rPr>
          <w:lang w:val="ru-RU"/>
        </w:rPr>
        <w:t xml:space="preserve"> </w:t>
      </w:r>
      <w:r w:rsidRPr="0078169E">
        <w:rPr>
          <w:lang w:val="az-Latn-AZ"/>
        </w:rPr>
        <w:t>dua</w:t>
      </w:r>
      <w:r w:rsidRPr="00CC3B78">
        <w:rPr>
          <w:lang w:val="ru-RU"/>
        </w:rPr>
        <w:t xml:space="preserve"> </w:t>
      </w:r>
      <w:r w:rsidRPr="0078169E">
        <w:rPr>
          <w:lang w:val="az-Latn-AZ"/>
        </w:rPr>
        <w:t>etsin</w:t>
      </w:r>
      <w:r w:rsidRPr="00CC3B78">
        <w:rPr>
          <w:lang w:val="ru-RU"/>
        </w:rPr>
        <w:t>;</w:t>
      </w:r>
    </w:p>
    <w:p w14:paraId="668DAB92" w14:textId="77777777" w:rsidR="0064286B" w:rsidRPr="00CC3B78" w:rsidRDefault="0064286B" w:rsidP="0064286B">
      <w:pPr>
        <w:ind w:right="-24" w:firstLine="240"/>
        <w:jc w:val="both"/>
        <w:rPr>
          <w:lang w:val="ru-RU"/>
        </w:rPr>
      </w:pPr>
      <w:r w:rsidRPr="00CC3B78">
        <w:rPr>
          <w:b/>
          <w:lang w:val="ru-RU"/>
        </w:rPr>
        <w:t>10-</w:t>
      </w:r>
      <w:r w:rsidRPr="0078169E">
        <w:rPr>
          <w:lang w:val="az-Latn-AZ"/>
        </w:rPr>
        <w:t>Namazdan</w:t>
      </w:r>
      <w:r w:rsidRPr="00CC3B78">
        <w:rPr>
          <w:lang w:val="ru-RU"/>
        </w:rPr>
        <w:t xml:space="preserve"> </w:t>
      </w:r>
      <w:r w:rsidRPr="0078169E">
        <w:rPr>
          <w:lang w:val="az-Latn-AZ"/>
        </w:rPr>
        <w:t>qabaq</w:t>
      </w:r>
      <w:r w:rsidRPr="00CC3B78">
        <w:rPr>
          <w:lang w:val="ru-RU"/>
        </w:rPr>
        <w:t xml:space="preserve"> </w:t>
      </w:r>
      <w:r w:rsidRPr="0078169E">
        <w:rPr>
          <w:lang w:val="az-Latn-AZ"/>
        </w:rPr>
        <w:t>üç</w:t>
      </w:r>
      <w:r w:rsidRPr="00CC3B78">
        <w:rPr>
          <w:lang w:val="ru-RU"/>
        </w:rPr>
        <w:t xml:space="preserve"> </w:t>
      </w:r>
      <w:r w:rsidRPr="0078169E">
        <w:rPr>
          <w:lang w:val="az-Latn-AZ"/>
        </w:rPr>
        <w:t>dəfə</w:t>
      </w:r>
      <w:r w:rsidRPr="00CC3B78">
        <w:rPr>
          <w:lang w:val="ru-RU"/>
        </w:rPr>
        <w:t xml:space="preserve"> </w:t>
      </w:r>
      <w:r w:rsidRPr="0078169E">
        <w:rPr>
          <w:lang w:val="az-Latn-AZ"/>
        </w:rPr>
        <w:t>əssəlat</w:t>
      </w:r>
      <w:r w:rsidRPr="00CC3B78">
        <w:rPr>
          <w:lang w:val="ru-RU"/>
        </w:rPr>
        <w:t xml:space="preserve"> </w:t>
      </w:r>
      <w:r w:rsidRPr="0078169E">
        <w:rPr>
          <w:lang w:val="az-Latn-AZ"/>
        </w:rPr>
        <w:t>desin</w:t>
      </w:r>
      <w:r w:rsidRPr="00CC3B78">
        <w:rPr>
          <w:lang w:val="ru-RU"/>
        </w:rPr>
        <w:t>;</w:t>
      </w:r>
    </w:p>
    <w:p w14:paraId="63FBE51E" w14:textId="77777777" w:rsidR="0064286B" w:rsidRPr="00CC3B78" w:rsidRDefault="0064286B" w:rsidP="0064286B">
      <w:pPr>
        <w:ind w:right="-24" w:firstLine="240"/>
        <w:jc w:val="both"/>
        <w:rPr>
          <w:lang w:val="ru-RU"/>
        </w:rPr>
      </w:pPr>
      <w:r w:rsidRPr="00CC3B78">
        <w:rPr>
          <w:b/>
          <w:lang w:val="ru-RU"/>
        </w:rPr>
        <w:t>11-</w:t>
      </w:r>
      <w:r w:rsidRPr="0078169E">
        <w:rPr>
          <w:lang w:val="az-Latn-AZ"/>
        </w:rPr>
        <w:t>Namazı</w:t>
      </w:r>
      <w:r w:rsidRPr="00CC3B78">
        <w:rPr>
          <w:lang w:val="ru-RU"/>
        </w:rPr>
        <w:t xml:space="preserve"> </w:t>
      </w:r>
      <w:r w:rsidRPr="0078169E">
        <w:rPr>
          <w:lang w:val="az-Latn-AZ"/>
        </w:rPr>
        <w:t>elə</w:t>
      </w:r>
      <w:r w:rsidRPr="00CC3B78">
        <w:rPr>
          <w:lang w:val="ru-RU"/>
        </w:rPr>
        <w:t xml:space="preserve"> </w:t>
      </w:r>
      <w:r w:rsidRPr="0078169E">
        <w:rPr>
          <w:lang w:val="az-Latn-AZ"/>
        </w:rPr>
        <w:t>yerdə</w:t>
      </w:r>
      <w:r w:rsidRPr="00CC3B78">
        <w:rPr>
          <w:lang w:val="ru-RU"/>
        </w:rPr>
        <w:t xml:space="preserve"> </w:t>
      </w:r>
      <w:r w:rsidRPr="0078169E">
        <w:rPr>
          <w:lang w:val="az-Latn-AZ"/>
        </w:rPr>
        <w:t>qılsın</w:t>
      </w:r>
      <w:r w:rsidRPr="00CC3B78">
        <w:rPr>
          <w:lang w:val="ru-RU"/>
        </w:rPr>
        <w:t xml:space="preserve"> </w:t>
      </w:r>
      <w:r w:rsidRPr="0078169E">
        <w:rPr>
          <w:lang w:val="az-Latn-AZ"/>
        </w:rPr>
        <w:t>ki</w:t>
      </w:r>
      <w:r w:rsidRPr="00CC3B78">
        <w:rPr>
          <w:lang w:val="ru-RU"/>
        </w:rPr>
        <w:t xml:space="preserve">, </w:t>
      </w:r>
      <w:r w:rsidRPr="0078169E">
        <w:rPr>
          <w:lang w:val="az-Latn-AZ"/>
        </w:rPr>
        <w:t>camaat</w:t>
      </w:r>
      <w:r w:rsidRPr="00CC3B78">
        <w:rPr>
          <w:lang w:val="ru-RU"/>
        </w:rPr>
        <w:t xml:space="preserve"> </w:t>
      </w:r>
      <w:r w:rsidRPr="0078169E">
        <w:rPr>
          <w:lang w:val="az-Latn-AZ"/>
        </w:rPr>
        <w:t>meyyit</w:t>
      </w:r>
      <w:r w:rsidRPr="00CC3B78">
        <w:rPr>
          <w:lang w:val="ru-RU"/>
        </w:rPr>
        <w:t xml:space="preserve"> </w:t>
      </w:r>
      <w:r w:rsidRPr="0078169E">
        <w:rPr>
          <w:lang w:val="az-Latn-AZ"/>
        </w:rPr>
        <w:t>namazı</w:t>
      </w:r>
      <w:r w:rsidRPr="00CC3B78">
        <w:rPr>
          <w:lang w:val="ru-RU"/>
        </w:rPr>
        <w:t xml:space="preserve"> </w:t>
      </w:r>
      <w:r w:rsidRPr="0078169E">
        <w:rPr>
          <w:lang w:val="az-Latn-AZ"/>
        </w:rPr>
        <w:t>qılmaq</w:t>
      </w:r>
      <w:r w:rsidRPr="00CC3B78">
        <w:rPr>
          <w:lang w:val="ru-RU"/>
        </w:rPr>
        <w:t xml:space="preserve"> </w:t>
      </w:r>
      <w:r w:rsidRPr="0078169E">
        <w:rPr>
          <w:lang w:val="az-Latn-AZ"/>
        </w:rPr>
        <w:t>üçün</w:t>
      </w:r>
      <w:r w:rsidRPr="00CC3B78">
        <w:rPr>
          <w:lang w:val="ru-RU"/>
        </w:rPr>
        <w:t xml:space="preserve"> </w:t>
      </w:r>
      <w:r w:rsidRPr="0078169E">
        <w:rPr>
          <w:lang w:val="az-Latn-AZ"/>
        </w:rPr>
        <w:t>əksərən</w:t>
      </w:r>
      <w:r w:rsidRPr="00CC3B78">
        <w:rPr>
          <w:lang w:val="ru-RU"/>
        </w:rPr>
        <w:t xml:space="preserve"> </w:t>
      </w:r>
      <w:r w:rsidRPr="0078169E">
        <w:rPr>
          <w:lang w:val="az-Latn-AZ"/>
        </w:rPr>
        <w:t>oraya</w:t>
      </w:r>
      <w:r w:rsidRPr="00CC3B78">
        <w:rPr>
          <w:lang w:val="ru-RU"/>
        </w:rPr>
        <w:t xml:space="preserve"> </w:t>
      </w:r>
      <w:r w:rsidRPr="0078169E">
        <w:rPr>
          <w:lang w:val="az-Latn-AZ"/>
        </w:rPr>
        <w:t>gedirlər</w:t>
      </w:r>
      <w:r w:rsidRPr="00CC3B78">
        <w:rPr>
          <w:lang w:val="ru-RU"/>
        </w:rPr>
        <w:t>;</w:t>
      </w:r>
    </w:p>
    <w:p w14:paraId="51919679" w14:textId="77777777" w:rsidR="0064286B" w:rsidRPr="00CC3B78" w:rsidRDefault="0064286B" w:rsidP="0064286B">
      <w:pPr>
        <w:ind w:right="-24" w:firstLine="240"/>
        <w:jc w:val="both"/>
        <w:rPr>
          <w:lang w:val="ru-RU"/>
        </w:rPr>
      </w:pPr>
      <w:r w:rsidRPr="00CC3B78">
        <w:rPr>
          <w:b/>
          <w:lang w:val="ru-RU"/>
        </w:rPr>
        <w:t>12-</w:t>
      </w:r>
      <w:r w:rsidRPr="0078169E">
        <w:rPr>
          <w:lang w:val="az-Latn-AZ"/>
        </w:rPr>
        <w:t>Haiz</w:t>
      </w:r>
      <w:r w:rsidRPr="00CC3B78">
        <w:rPr>
          <w:lang w:val="ru-RU"/>
        </w:rPr>
        <w:t xml:space="preserve"> </w:t>
      </w:r>
      <w:r w:rsidRPr="0078169E">
        <w:rPr>
          <w:lang w:val="az-Latn-AZ"/>
        </w:rPr>
        <w:t>qadın</w:t>
      </w:r>
      <w:r w:rsidRPr="00CC3B78">
        <w:rPr>
          <w:lang w:val="ru-RU"/>
        </w:rPr>
        <w:t xml:space="preserve"> </w:t>
      </w:r>
      <w:r w:rsidRPr="0078169E">
        <w:rPr>
          <w:lang w:val="az-Latn-AZ"/>
        </w:rPr>
        <w:t>camaat</w:t>
      </w:r>
      <w:r w:rsidRPr="00CC3B78">
        <w:rPr>
          <w:lang w:val="ru-RU"/>
        </w:rPr>
        <w:t xml:space="preserve"> </w:t>
      </w:r>
      <w:r w:rsidRPr="0078169E">
        <w:rPr>
          <w:lang w:val="az-Latn-AZ"/>
        </w:rPr>
        <w:t>namazına</w:t>
      </w:r>
      <w:r w:rsidRPr="00CC3B78">
        <w:rPr>
          <w:lang w:val="ru-RU"/>
        </w:rPr>
        <w:t xml:space="preserve"> </w:t>
      </w:r>
      <w:r w:rsidRPr="0078169E">
        <w:rPr>
          <w:lang w:val="az-Latn-AZ"/>
        </w:rPr>
        <w:t>dayansa</w:t>
      </w:r>
      <w:r w:rsidRPr="00CC3B78">
        <w:rPr>
          <w:lang w:val="ru-RU"/>
        </w:rPr>
        <w:t xml:space="preserve">, </w:t>
      </w:r>
      <w:r w:rsidRPr="0078169E">
        <w:rPr>
          <w:lang w:val="az-Latn-AZ"/>
        </w:rPr>
        <w:t>bir</w:t>
      </w:r>
      <w:r w:rsidRPr="00CC3B78">
        <w:rPr>
          <w:lang w:val="ru-RU"/>
        </w:rPr>
        <w:t xml:space="preserve"> </w:t>
      </w:r>
      <w:r w:rsidRPr="0078169E">
        <w:rPr>
          <w:lang w:val="az-Latn-AZ"/>
        </w:rPr>
        <w:t>cərgədə</w:t>
      </w:r>
      <w:r w:rsidRPr="00CC3B78">
        <w:rPr>
          <w:lang w:val="ru-RU"/>
        </w:rPr>
        <w:t xml:space="preserve"> </w:t>
      </w:r>
      <w:r w:rsidRPr="0078169E">
        <w:rPr>
          <w:lang w:val="az-Latn-AZ"/>
        </w:rPr>
        <w:t>tək</w:t>
      </w:r>
      <w:r w:rsidRPr="00CC3B78">
        <w:rPr>
          <w:lang w:val="ru-RU"/>
        </w:rPr>
        <w:t xml:space="preserve"> </w:t>
      </w:r>
      <w:r w:rsidRPr="0078169E">
        <w:rPr>
          <w:lang w:val="az-Latn-AZ"/>
        </w:rPr>
        <w:t>dayansın</w:t>
      </w:r>
      <w:r w:rsidRPr="00CC3B78">
        <w:rPr>
          <w:lang w:val="ru-RU"/>
        </w:rPr>
        <w:t>.</w:t>
      </w:r>
    </w:p>
    <w:p w14:paraId="59469358" w14:textId="77777777" w:rsidR="0064286B" w:rsidRPr="00CC3B78" w:rsidRDefault="0064286B" w:rsidP="0064286B">
      <w:pPr>
        <w:ind w:right="-24" w:firstLine="240"/>
        <w:jc w:val="both"/>
        <w:rPr>
          <w:lang w:val="ru-RU"/>
        </w:rPr>
      </w:pPr>
      <w:r w:rsidRPr="0078169E">
        <w:rPr>
          <w:lang w:val="az-Latn-AZ"/>
        </w:rPr>
        <w:t>Meyyit</w:t>
      </w:r>
      <w:r w:rsidRPr="00CC3B78">
        <w:rPr>
          <w:lang w:val="ru-RU"/>
        </w:rPr>
        <w:t xml:space="preserve"> </w:t>
      </w:r>
      <w:r w:rsidRPr="0078169E">
        <w:rPr>
          <w:lang w:val="az-Latn-AZ"/>
        </w:rPr>
        <w:t>namazını</w:t>
      </w:r>
      <w:r w:rsidRPr="00CC3B78">
        <w:rPr>
          <w:lang w:val="ru-RU"/>
        </w:rPr>
        <w:t xml:space="preserve"> </w:t>
      </w:r>
      <w:r w:rsidRPr="0078169E">
        <w:rPr>
          <w:lang w:val="az-Latn-AZ"/>
        </w:rPr>
        <w:t>məscidlərdə</w:t>
      </w:r>
      <w:r w:rsidRPr="00CC3B78">
        <w:rPr>
          <w:lang w:val="ru-RU"/>
        </w:rPr>
        <w:t xml:space="preserve"> </w:t>
      </w:r>
      <w:r w:rsidRPr="0078169E">
        <w:rPr>
          <w:lang w:val="az-Latn-AZ"/>
        </w:rPr>
        <w:t>qılmaq</w:t>
      </w:r>
      <w:r w:rsidRPr="00CC3B78">
        <w:rPr>
          <w:lang w:val="ru-RU"/>
        </w:rPr>
        <w:t xml:space="preserve"> </w:t>
      </w:r>
      <w:r w:rsidRPr="0078169E">
        <w:rPr>
          <w:lang w:val="az-Latn-AZ"/>
        </w:rPr>
        <w:t>məkruhdur</w:t>
      </w:r>
      <w:r w:rsidRPr="00CC3B78">
        <w:rPr>
          <w:lang w:val="ru-RU"/>
        </w:rPr>
        <w:t xml:space="preserve">, </w:t>
      </w:r>
      <w:r w:rsidRPr="0078169E">
        <w:rPr>
          <w:lang w:val="az-Latn-AZ"/>
        </w:rPr>
        <w:t>amma</w:t>
      </w:r>
      <w:r w:rsidRPr="00CC3B78">
        <w:rPr>
          <w:lang w:val="ru-RU"/>
        </w:rPr>
        <w:t xml:space="preserve"> </w:t>
      </w:r>
      <w:r w:rsidRPr="0078169E">
        <w:rPr>
          <w:lang w:val="az-Latn-AZ"/>
        </w:rPr>
        <w:t>Məscidül</w:t>
      </w:r>
      <w:r w:rsidRPr="00CC3B78">
        <w:rPr>
          <w:lang w:val="ru-RU"/>
        </w:rPr>
        <w:t>-</w:t>
      </w:r>
      <w:r w:rsidRPr="0078169E">
        <w:rPr>
          <w:lang w:val="az-Latn-AZ"/>
        </w:rPr>
        <w:t>Həramda</w:t>
      </w:r>
      <w:r w:rsidRPr="00CC3B78">
        <w:rPr>
          <w:lang w:val="ru-RU"/>
        </w:rPr>
        <w:t xml:space="preserve"> </w:t>
      </w:r>
      <w:r w:rsidRPr="0078169E">
        <w:rPr>
          <w:lang w:val="az-Latn-AZ"/>
        </w:rPr>
        <w:t>məkruh</w:t>
      </w:r>
      <w:r w:rsidRPr="00CC3B78">
        <w:rPr>
          <w:lang w:val="ru-RU"/>
        </w:rPr>
        <w:t xml:space="preserve"> </w:t>
      </w:r>
      <w:r w:rsidRPr="0078169E">
        <w:rPr>
          <w:lang w:val="az-Latn-AZ"/>
        </w:rPr>
        <w:t>deyildir</w:t>
      </w:r>
      <w:r w:rsidRPr="00CC3B78">
        <w:rPr>
          <w:lang w:val="ru-RU"/>
        </w:rPr>
        <w:t>.</w:t>
      </w:r>
    </w:p>
    <w:p w14:paraId="038F8CAF" w14:textId="77777777" w:rsidR="0064286B" w:rsidRDefault="0064286B" w:rsidP="0064286B">
      <w:pPr>
        <w:pStyle w:val="Heading1"/>
        <w:jc w:val="center"/>
        <w:rPr>
          <w:rFonts w:ascii="Times New Roman" w:hAnsi="Times New Roman" w:cs="Times New Roman"/>
          <w:bCs w:val="0"/>
          <w:i/>
          <w:iCs/>
          <w:sz w:val="24"/>
          <w:szCs w:val="24"/>
          <w:lang w:val="ru-RU"/>
        </w:rPr>
      </w:pPr>
      <w:bookmarkStart w:id="98" w:name="_Toc16174252"/>
      <w:r w:rsidRPr="0078169E">
        <w:rPr>
          <w:rFonts w:ascii="Times New Roman" w:hAnsi="Times New Roman" w:cs="Times New Roman"/>
          <w:bCs w:val="0"/>
          <w:i/>
          <w:iCs/>
          <w:sz w:val="24"/>
          <w:szCs w:val="24"/>
          <w:lang w:val="az-Latn-AZ"/>
        </w:rPr>
        <w:t>DƏFNİN</w:t>
      </w:r>
      <w:r w:rsidRPr="00B934EB">
        <w:rPr>
          <w:rFonts w:ascii="Times New Roman" w:hAnsi="Times New Roman" w:cs="Times New Roman"/>
          <w:bCs w:val="0"/>
          <w:i/>
          <w:iCs/>
          <w:sz w:val="24"/>
          <w:szCs w:val="24"/>
          <w:lang w:val="ru-RU"/>
        </w:rPr>
        <w:t xml:space="preserve"> </w:t>
      </w:r>
      <w:r w:rsidRPr="0078169E">
        <w:rPr>
          <w:rFonts w:ascii="Times New Roman" w:hAnsi="Times New Roman" w:cs="Times New Roman"/>
          <w:bCs w:val="0"/>
          <w:i/>
          <w:iCs/>
          <w:sz w:val="24"/>
          <w:szCs w:val="24"/>
          <w:lang w:val="az-Latn-AZ"/>
        </w:rPr>
        <w:t>HÖKMLƏRİ</w:t>
      </w:r>
      <w:bookmarkEnd w:id="98"/>
    </w:p>
    <w:p w14:paraId="3514D6C3" w14:textId="77777777" w:rsidR="0064286B" w:rsidRPr="00CC3B78" w:rsidRDefault="0064286B" w:rsidP="0064286B">
      <w:pPr>
        <w:ind w:right="-24" w:firstLine="240"/>
        <w:jc w:val="both"/>
        <w:rPr>
          <w:lang w:val="ru-RU"/>
        </w:rPr>
      </w:pPr>
      <w:r w:rsidRPr="0078169E">
        <w:rPr>
          <w:lang w:val="az-Latn-AZ"/>
        </w:rPr>
        <w:t>Vacibdir</w:t>
      </w:r>
      <w:r w:rsidRPr="00CC3B78">
        <w:rPr>
          <w:lang w:val="ru-RU"/>
        </w:rPr>
        <w:t xml:space="preserve"> </w:t>
      </w:r>
      <w:r w:rsidRPr="0078169E">
        <w:rPr>
          <w:lang w:val="az-Latn-AZ"/>
        </w:rPr>
        <w:t>ki</w:t>
      </w:r>
      <w:r w:rsidRPr="00CC3B78">
        <w:rPr>
          <w:lang w:val="ru-RU"/>
        </w:rPr>
        <w:t xml:space="preserve">, </w:t>
      </w:r>
      <w:r w:rsidRPr="0078169E">
        <w:rPr>
          <w:lang w:val="az-Latn-AZ"/>
        </w:rPr>
        <w:t>meyyit</w:t>
      </w:r>
      <w:r w:rsidRPr="00CC3B78">
        <w:rPr>
          <w:lang w:val="ru-RU"/>
        </w:rPr>
        <w:t xml:space="preserve"> </w:t>
      </w:r>
      <w:r w:rsidRPr="0078169E">
        <w:rPr>
          <w:lang w:val="az-Latn-AZ"/>
        </w:rPr>
        <w:t>elə</w:t>
      </w:r>
      <w:r w:rsidRPr="00CC3B78">
        <w:rPr>
          <w:lang w:val="ru-RU"/>
        </w:rPr>
        <w:t xml:space="preserve"> </w:t>
      </w:r>
      <w:r w:rsidRPr="0078169E">
        <w:rPr>
          <w:lang w:val="az-Latn-AZ"/>
        </w:rPr>
        <w:t>dəfn</w:t>
      </w:r>
      <w:r w:rsidRPr="00CC3B78">
        <w:rPr>
          <w:lang w:val="ru-RU"/>
        </w:rPr>
        <w:t xml:space="preserve"> </w:t>
      </w:r>
      <w:r w:rsidRPr="0078169E">
        <w:rPr>
          <w:lang w:val="az-Latn-AZ"/>
        </w:rPr>
        <w:t>edilsin</w:t>
      </w:r>
      <w:r w:rsidRPr="00CC3B78">
        <w:rPr>
          <w:lang w:val="ru-RU"/>
        </w:rPr>
        <w:t xml:space="preserve"> </w:t>
      </w:r>
      <w:r w:rsidRPr="0078169E">
        <w:rPr>
          <w:lang w:val="az-Latn-AZ"/>
        </w:rPr>
        <w:t>ki</w:t>
      </w:r>
      <w:r w:rsidRPr="00CC3B78">
        <w:rPr>
          <w:lang w:val="ru-RU"/>
        </w:rPr>
        <w:t xml:space="preserve">, </w:t>
      </w:r>
      <w:r w:rsidRPr="0078169E">
        <w:rPr>
          <w:lang w:val="az-Latn-AZ"/>
        </w:rPr>
        <w:t>onun</w:t>
      </w:r>
      <w:r w:rsidRPr="00CC3B78">
        <w:rPr>
          <w:lang w:val="ru-RU"/>
        </w:rPr>
        <w:t xml:space="preserve"> </w:t>
      </w:r>
      <w:r w:rsidRPr="0078169E">
        <w:rPr>
          <w:lang w:val="az-Latn-AZ"/>
        </w:rPr>
        <w:t>iyi</w:t>
      </w:r>
      <w:r w:rsidRPr="00CC3B78">
        <w:rPr>
          <w:lang w:val="ru-RU"/>
        </w:rPr>
        <w:t xml:space="preserve"> </w:t>
      </w:r>
      <w:r w:rsidRPr="0078169E">
        <w:rPr>
          <w:lang w:val="az-Latn-AZ"/>
        </w:rPr>
        <w:t>çölə</w:t>
      </w:r>
      <w:r w:rsidRPr="00CC3B78">
        <w:rPr>
          <w:lang w:val="ru-RU"/>
        </w:rPr>
        <w:t xml:space="preserve"> </w:t>
      </w:r>
      <w:r w:rsidRPr="0078169E">
        <w:rPr>
          <w:lang w:val="az-Latn-AZ"/>
        </w:rPr>
        <w:t>gəlməsin</w:t>
      </w:r>
      <w:r w:rsidRPr="00CC3B78">
        <w:rPr>
          <w:lang w:val="ru-RU"/>
        </w:rPr>
        <w:t xml:space="preserve">, </w:t>
      </w:r>
      <w:r w:rsidRPr="0078169E">
        <w:rPr>
          <w:lang w:val="az-Latn-AZ"/>
        </w:rPr>
        <w:t>vəhşi</w:t>
      </w:r>
      <w:r w:rsidRPr="00CC3B78">
        <w:rPr>
          <w:lang w:val="ru-RU"/>
        </w:rPr>
        <w:t xml:space="preserve"> </w:t>
      </w:r>
      <w:r w:rsidRPr="0078169E">
        <w:rPr>
          <w:lang w:val="az-Latn-AZ"/>
        </w:rPr>
        <w:t>heyvanlar</w:t>
      </w:r>
      <w:r w:rsidRPr="00CC3B78">
        <w:rPr>
          <w:lang w:val="ru-RU"/>
        </w:rPr>
        <w:t xml:space="preserve"> </w:t>
      </w:r>
      <w:r w:rsidRPr="0078169E">
        <w:rPr>
          <w:lang w:val="az-Latn-AZ"/>
        </w:rPr>
        <w:t>da</w:t>
      </w:r>
      <w:r w:rsidRPr="00CC3B78">
        <w:rPr>
          <w:lang w:val="ru-RU"/>
        </w:rPr>
        <w:t xml:space="preserve"> </w:t>
      </w:r>
      <w:r w:rsidRPr="0078169E">
        <w:rPr>
          <w:lang w:val="az-Latn-AZ"/>
        </w:rPr>
        <w:t>bədənini</w:t>
      </w:r>
      <w:r w:rsidRPr="00CC3B78">
        <w:rPr>
          <w:lang w:val="ru-RU"/>
        </w:rPr>
        <w:t xml:space="preserve"> </w:t>
      </w:r>
      <w:r w:rsidRPr="0078169E">
        <w:rPr>
          <w:lang w:val="az-Latn-AZ"/>
        </w:rPr>
        <w:t>çölə</w:t>
      </w:r>
      <w:r w:rsidRPr="00CC3B78">
        <w:rPr>
          <w:lang w:val="ru-RU"/>
        </w:rPr>
        <w:t xml:space="preserve"> </w:t>
      </w:r>
      <w:r w:rsidRPr="0078169E">
        <w:rPr>
          <w:lang w:val="az-Latn-AZ"/>
        </w:rPr>
        <w:t>çıxarda</w:t>
      </w:r>
      <w:r w:rsidRPr="00CC3B78">
        <w:rPr>
          <w:lang w:val="ru-RU"/>
        </w:rPr>
        <w:t xml:space="preserve"> </w:t>
      </w:r>
      <w:r w:rsidRPr="0078169E">
        <w:rPr>
          <w:lang w:val="az-Latn-AZ"/>
        </w:rPr>
        <w:t>bilməsin</w:t>
      </w:r>
      <w:r w:rsidRPr="00CC3B78">
        <w:rPr>
          <w:lang w:val="ru-RU"/>
        </w:rPr>
        <w:t xml:space="preserve">. </w:t>
      </w:r>
      <w:r w:rsidRPr="0078169E">
        <w:rPr>
          <w:lang w:val="az-Latn-AZ"/>
        </w:rPr>
        <w:t>Vəhşi</w:t>
      </w:r>
      <w:r w:rsidRPr="00CC3B78">
        <w:rPr>
          <w:lang w:val="ru-RU"/>
        </w:rPr>
        <w:t xml:space="preserve"> </w:t>
      </w:r>
      <w:r w:rsidRPr="0078169E">
        <w:rPr>
          <w:lang w:val="az-Latn-AZ"/>
        </w:rPr>
        <w:t>heyvanlardan</w:t>
      </w:r>
      <w:r w:rsidRPr="00CC3B78">
        <w:rPr>
          <w:lang w:val="ru-RU"/>
        </w:rPr>
        <w:t xml:space="preserve">, </w:t>
      </w:r>
      <w:r w:rsidRPr="0078169E">
        <w:rPr>
          <w:lang w:val="az-Latn-AZ"/>
        </w:rPr>
        <w:t>həmçinin</w:t>
      </w:r>
      <w:r w:rsidRPr="00CC3B78">
        <w:rPr>
          <w:lang w:val="ru-RU"/>
        </w:rPr>
        <w:t xml:space="preserve"> </w:t>
      </w:r>
      <w:r w:rsidRPr="0078169E">
        <w:rPr>
          <w:lang w:val="az-Latn-AZ"/>
        </w:rPr>
        <w:t>meyyitin</w:t>
      </w:r>
      <w:r w:rsidRPr="00CC3B78">
        <w:rPr>
          <w:lang w:val="ru-RU"/>
        </w:rPr>
        <w:t xml:space="preserve"> </w:t>
      </w:r>
      <w:r w:rsidRPr="0078169E">
        <w:rPr>
          <w:lang w:val="az-Latn-AZ"/>
        </w:rPr>
        <w:t>iyindən</w:t>
      </w:r>
      <w:r w:rsidRPr="00CC3B78">
        <w:rPr>
          <w:lang w:val="ru-RU"/>
        </w:rPr>
        <w:t xml:space="preserve"> </w:t>
      </w:r>
      <w:r w:rsidRPr="0078169E">
        <w:rPr>
          <w:lang w:val="az-Latn-AZ"/>
        </w:rPr>
        <w:t>əziyyət</w:t>
      </w:r>
      <w:r w:rsidRPr="00CC3B78">
        <w:rPr>
          <w:lang w:val="ru-RU"/>
        </w:rPr>
        <w:t xml:space="preserve"> </w:t>
      </w:r>
      <w:r w:rsidRPr="0078169E">
        <w:rPr>
          <w:lang w:val="az-Latn-AZ"/>
        </w:rPr>
        <w:t>çəkən</w:t>
      </w:r>
      <w:r w:rsidRPr="00CC3B78">
        <w:rPr>
          <w:lang w:val="ru-RU"/>
        </w:rPr>
        <w:t xml:space="preserve"> </w:t>
      </w:r>
      <w:r w:rsidRPr="0078169E">
        <w:rPr>
          <w:lang w:val="az-Latn-AZ"/>
        </w:rPr>
        <w:t>şəxslərin</w:t>
      </w:r>
      <w:r w:rsidRPr="00CC3B78">
        <w:rPr>
          <w:lang w:val="ru-RU"/>
        </w:rPr>
        <w:t xml:space="preserve"> </w:t>
      </w:r>
      <w:r w:rsidRPr="0078169E">
        <w:rPr>
          <w:lang w:val="az-Latn-AZ"/>
        </w:rPr>
        <w:t>oraya</w:t>
      </w:r>
      <w:r w:rsidRPr="00CC3B78">
        <w:rPr>
          <w:lang w:val="ru-RU"/>
        </w:rPr>
        <w:t xml:space="preserve"> </w:t>
      </w:r>
      <w:r w:rsidRPr="0078169E">
        <w:rPr>
          <w:lang w:val="az-Latn-AZ"/>
        </w:rPr>
        <w:t>yaxınlaşması</w:t>
      </w:r>
      <w:r w:rsidRPr="00CC3B78">
        <w:rPr>
          <w:lang w:val="ru-RU"/>
        </w:rPr>
        <w:t xml:space="preserve"> </w:t>
      </w:r>
      <w:r w:rsidRPr="0078169E">
        <w:rPr>
          <w:lang w:val="az-Latn-AZ"/>
        </w:rPr>
        <w:t>ehtimalı</w:t>
      </w:r>
      <w:r w:rsidRPr="00CC3B78">
        <w:rPr>
          <w:lang w:val="ru-RU"/>
        </w:rPr>
        <w:t xml:space="preserve"> </w:t>
      </w:r>
      <w:r w:rsidRPr="0078169E">
        <w:rPr>
          <w:lang w:val="az-Latn-AZ"/>
        </w:rPr>
        <w:t>olmazsa</w:t>
      </w:r>
      <w:r w:rsidRPr="00CC3B78">
        <w:rPr>
          <w:lang w:val="ru-RU"/>
        </w:rPr>
        <w:t xml:space="preserve">, </w:t>
      </w:r>
      <w:r w:rsidRPr="0078169E">
        <w:rPr>
          <w:lang w:val="az-Latn-AZ"/>
        </w:rPr>
        <w:t>ehtiyat</w:t>
      </w:r>
      <w:r w:rsidRPr="00CC3B78">
        <w:rPr>
          <w:lang w:val="ru-RU"/>
        </w:rPr>
        <w:t>-</w:t>
      </w:r>
      <w:r w:rsidRPr="0078169E">
        <w:rPr>
          <w:lang w:val="az-Latn-AZ"/>
        </w:rPr>
        <w:t>vacibə</w:t>
      </w:r>
      <w:r w:rsidRPr="00CC3B78">
        <w:rPr>
          <w:lang w:val="ru-RU"/>
        </w:rPr>
        <w:t xml:space="preserve"> </w:t>
      </w:r>
      <w:r w:rsidRPr="0078169E">
        <w:rPr>
          <w:lang w:val="az-Latn-AZ"/>
        </w:rPr>
        <w:t>görə</w:t>
      </w:r>
      <w:r w:rsidRPr="00CC3B78">
        <w:rPr>
          <w:lang w:val="ru-RU"/>
        </w:rPr>
        <w:t xml:space="preserve"> </w:t>
      </w:r>
      <w:r w:rsidRPr="0078169E">
        <w:rPr>
          <w:lang w:val="az-Latn-AZ"/>
        </w:rPr>
        <w:t>qəbrin</w:t>
      </w:r>
      <w:r w:rsidRPr="00CC3B78">
        <w:rPr>
          <w:lang w:val="ru-RU"/>
        </w:rPr>
        <w:t xml:space="preserve"> </w:t>
      </w:r>
      <w:r w:rsidRPr="0078169E">
        <w:rPr>
          <w:lang w:val="az-Latn-AZ"/>
        </w:rPr>
        <w:t>dərinliyi</w:t>
      </w:r>
      <w:r w:rsidRPr="00CC3B78">
        <w:rPr>
          <w:lang w:val="ru-RU"/>
        </w:rPr>
        <w:t xml:space="preserve"> </w:t>
      </w:r>
      <w:r w:rsidRPr="0078169E">
        <w:rPr>
          <w:lang w:val="az-Latn-AZ"/>
        </w:rPr>
        <w:t>yuxarıda</w:t>
      </w:r>
      <w:r w:rsidRPr="00CC3B78">
        <w:rPr>
          <w:lang w:val="ru-RU"/>
        </w:rPr>
        <w:t xml:space="preserve"> </w:t>
      </w:r>
      <w:r w:rsidRPr="0078169E">
        <w:rPr>
          <w:lang w:val="az-Latn-AZ"/>
        </w:rPr>
        <w:t>qeyd</w:t>
      </w:r>
      <w:r w:rsidRPr="00CC3B78">
        <w:rPr>
          <w:lang w:val="ru-RU"/>
        </w:rPr>
        <w:t xml:space="preserve"> </w:t>
      </w:r>
      <w:r w:rsidRPr="0078169E">
        <w:rPr>
          <w:lang w:val="az-Latn-AZ"/>
        </w:rPr>
        <w:t>olunan</w:t>
      </w:r>
      <w:r w:rsidRPr="00CC3B78">
        <w:rPr>
          <w:lang w:val="ru-RU"/>
        </w:rPr>
        <w:t xml:space="preserve"> </w:t>
      </w:r>
      <w:r w:rsidRPr="0078169E">
        <w:rPr>
          <w:lang w:val="az-Latn-AZ"/>
        </w:rPr>
        <w:t>qədər</w:t>
      </w:r>
      <w:r w:rsidRPr="00CC3B78">
        <w:rPr>
          <w:lang w:val="ru-RU"/>
        </w:rPr>
        <w:t xml:space="preserve"> </w:t>
      </w:r>
      <w:r w:rsidRPr="0078169E">
        <w:rPr>
          <w:lang w:val="az-Latn-AZ"/>
        </w:rPr>
        <w:t>olmalıdır</w:t>
      </w:r>
      <w:r w:rsidRPr="00CC3B78">
        <w:rPr>
          <w:lang w:val="ru-RU"/>
        </w:rPr>
        <w:t xml:space="preserve">. </w:t>
      </w:r>
      <w:r w:rsidRPr="0078169E">
        <w:rPr>
          <w:lang w:val="az-Latn-AZ"/>
        </w:rPr>
        <w:t>Amma</w:t>
      </w:r>
      <w:r w:rsidRPr="00CC3B78">
        <w:rPr>
          <w:lang w:val="ru-RU"/>
        </w:rPr>
        <w:t xml:space="preserve"> </w:t>
      </w:r>
      <w:r w:rsidRPr="0078169E">
        <w:rPr>
          <w:lang w:val="az-Latn-AZ"/>
        </w:rPr>
        <w:t>əgər</w:t>
      </w:r>
      <w:r w:rsidRPr="00CC3B78">
        <w:rPr>
          <w:lang w:val="ru-RU"/>
        </w:rPr>
        <w:t xml:space="preserve"> </w:t>
      </w:r>
      <w:r w:rsidRPr="0078169E">
        <w:rPr>
          <w:lang w:val="az-Latn-AZ"/>
        </w:rPr>
        <w:t>yırtıcı</w:t>
      </w:r>
      <w:r w:rsidRPr="00CC3B78">
        <w:rPr>
          <w:lang w:val="ru-RU"/>
        </w:rPr>
        <w:t xml:space="preserve"> </w:t>
      </w:r>
      <w:r w:rsidRPr="0078169E">
        <w:rPr>
          <w:lang w:val="az-Latn-AZ"/>
        </w:rPr>
        <w:t>heyvanların</w:t>
      </w:r>
      <w:r w:rsidRPr="00CC3B78">
        <w:rPr>
          <w:lang w:val="ru-RU"/>
        </w:rPr>
        <w:t xml:space="preserve"> </w:t>
      </w:r>
      <w:r w:rsidRPr="0078169E">
        <w:rPr>
          <w:lang w:val="az-Latn-AZ"/>
        </w:rPr>
        <w:t>onun</w:t>
      </w:r>
      <w:r w:rsidRPr="00CC3B78">
        <w:rPr>
          <w:lang w:val="ru-RU"/>
        </w:rPr>
        <w:t xml:space="preserve"> </w:t>
      </w:r>
      <w:r w:rsidRPr="0078169E">
        <w:rPr>
          <w:lang w:val="az-Latn-AZ"/>
        </w:rPr>
        <w:t>bədənini</w:t>
      </w:r>
      <w:r w:rsidRPr="00CC3B78">
        <w:rPr>
          <w:lang w:val="ru-RU"/>
        </w:rPr>
        <w:t xml:space="preserve"> </w:t>
      </w:r>
      <w:r w:rsidRPr="0078169E">
        <w:rPr>
          <w:lang w:val="az-Latn-AZ"/>
        </w:rPr>
        <w:t>çıxarmasından</w:t>
      </w:r>
      <w:r w:rsidRPr="00CC3B78">
        <w:rPr>
          <w:lang w:val="ru-RU"/>
        </w:rPr>
        <w:t xml:space="preserve"> </w:t>
      </w:r>
      <w:r w:rsidRPr="0078169E">
        <w:rPr>
          <w:lang w:val="az-Latn-AZ"/>
        </w:rPr>
        <w:t>qorxu</w:t>
      </w:r>
      <w:r w:rsidRPr="00CC3B78">
        <w:rPr>
          <w:lang w:val="ru-RU"/>
        </w:rPr>
        <w:t xml:space="preserve"> </w:t>
      </w:r>
      <w:r w:rsidRPr="0078169E">
        <w:rPr>
          <w:lang w:val="az-Latn-AZ"/>
        </w:rPr>
        <w:t>törənsə</w:t>
      </w:r>
      <w:r w:rsidRPr="00CC3B78">
        <w:rPr>
          <w:lang w:val="ru-RU"/>
        </w:rPr>
        <w:t xml:space="preserve">, </w:t>
      </w:r>
      <w:r w:rsidRPr="0078169E">
        <w:rPr>
          <w:lang w:val="az-Latn-AZ"/>
        </w:rPr>
        <w:t>qəbri</w:t>
      </w:r>
      <w:r w:rsidRPr="00CC3B78">
        <w:rPr>
          <w:lang w:val="ru-RU"/>
        </w:rPr>
        <w:t xml:space="preserve"> </w:t>
      </w:r>
      <w:r w:rsidRPr="0078169E">
        <w:rPr>
          <w:lang w:val="az-Latn-AZ"/>
        </w:rPr>
        <w:t>kərpic</w:t>
      </w:r>
      <w:r w:rsidRPr="00CC3B78">
        <w:rPr>
          <w:lang w:val="ru-RU"/>
        </w:rPr>
        <w:t xml:space="preserve"> </w:t>
      </w:r>
      <w:r w:rsidRPr="0078169E">
        <w:rPr>
          <w:lang w:val="az-Latn-AZ"/>
        </w:rPr>
        <w:t>və</w:t>
      </w:r>
      <w:r w:rsidRPr="00CC3B78">
        <w:rPr>
          <w:lang w:val="ru-RU"/>
        </w:rPr>
        <w:t xml:space="preserve"> </w:t>
      </w:r>
      <w:r w:rsidRPr="0078169E">
        <w:rPr>
          <w:lang w:val="az-Latn-AZ"/>
        </w:rPr>
        <w:t>s</w:t>
      </w:r>
      <w:r w:rsidRPr="00CC3B78">
        <w:rPr>
          <w:lang w:val="ru-RU"/>
        </w:rPr>
        <w:t xml:space="preserve">. </w:t>
      </w:r>
      <w:r w:rsidRPr="0078169E">
        <w:rPr>
          <w:lang w:val="az-Latn-AZ"/>
        </w:rPr>
        <w:t>kimi</w:t>
      </w:r>
      <w:r w:rsidRPr="00CC3B78">
        <w:rPr>
          <w:lang w:val="ru-RU"/>
        </w:rPr>
        <w:t xml:space="preserve"> </w:t>
      </w:r>
      <w:r w:rsidRPr="0078169E">
        <w:rPr>
          <w:lang w:val="az-Latn-AZ"/>
        </w:rPr>
        <w:t>şeylərlə</w:t>
      </w:r>
      <w:r w:rsidRPr="00CC3B78">
        <w:rPr>
          <w:lang w:val="ru-RU"/>
        </w:rPr>
        <w:t xml:space="preserve"> </w:t>
      </w:r>
      <w:r w:rsidRPr="0078169E">
        <w:rPr>
          <w:lang w:val="az-Latn-AZ"/>
        </w:rPr>
        <w:t>möhkəmlətməlidirlər</w:t>
      </w:r>
      <w:r w:rsidRPr="00CC3B78">
        <w:rPr>
          <w:lang w:val="ru-RU"/>
        </w:rPr>
        <w:t>.</w:t>
      </w:r>
      <w:r w:rsidRPr="00B934EB">
        <w:rPr>
          <w:lang w:val="ru-RU"/>
        </w:rPr>
        <w:t xml:space="preserve"> </w:t>
      </w:r>
      <w:r w:rsidRPr="0078169E">
        <w:rPr>
          <w:lang w:val="az-Latn-AZ"/>
        </w:rPr>
        <w:t>Əgər</w:t>
      </w:r>
      <w:r w:rsidRPr="00CC3B78">
        <w:rPr>
          <w:lang w:val="ru-RU"/>
        </w:rPr>
        <w:t xml:space="preserve"> </w:t>
      </w:r>
      <w:r w:rsidRPr="0078169E">
        <w:rPr>
          <w:lang w:val="az-Latn-AZ"/>
        </w:rPr>
        <w:t>meyyiti</w:t>
      </w:r>
      <w:r w:rsidRPr="00CC3B78">
        <w:rPr>
          <w:lang w:val="ru-RU"/>
        </w:rPr>
        <w:t xml:space="preserve"> </w:t>
      </w:r>
      <w:r w:rsidRPr="0078169E">
        <w:rPr>
          <w:lang w:val="az-Latn-AZ"/>
        </w:rPr>
        <w:t>torpaqda</w:t>
      </w:r>
      <w:r w:rsidRPr="00CC3B78">
        <w:rPr>
          <w:lang w:val="ru-RU"/>
        </w:rPr>
        <w:t xml:space="preserve"> </w:t>
      </w:r>
      <w:r w:rsidRPr="0078169E">
        <w:rPr>
          <w:lang w:val="az-Latn-AZ"/>
        </w:rPr>
        <w:t>dəfn</w:t>
      </w:r>
      <w:r w:rsidRPr="00CC3B78">
        <w:rPr>
          <w:lang w:val="ru-RU"/>
        </w:rPr>
        <w:t xml:space="preserve"> </w:t>
      </w:r>
      <w:r w:rsidRPr="0078169E">
        <w:rPr>
          <w:lang w:val="az-Latn-AZ"/>
        </w:rPr>
        <w:lastRenderedPageBreak/>
        <w:t>etmək</w:t>
      </w:r>
      <w:r w:rsidRPr="00CC3B78">
        <w:rPr>
          <w:lang w:val="ru-RU"/>
        </w:rPr>
        <w:t xml:space="preserve"> </w:t>
      </w:r>
      <w:r w:rsidRPr="0078169E">
        <w:rPr>
          <w:lang w:val="az-Latn-AZ"/>
        </w:rPr>
        <w:t>mümkün</w:t>
      </w:r>
      <w:r w:rsidRPr="00CC3B78">
        <w:rPr>
          <w:lang w:val="ru-RU"/>
        </w:rPr>
        <w:t xml:space="preserve"> </w:t>
      </w:r>
      <w:r w:rsidRPr="0078169E">
        <w:rPr>
          <w:lang w:val="az-Latn-AZ"/>
        </w:rPr>
        <w:t>olmazsa</w:t>
      </w:r>
      <w:r w:rsidRPr="00CC3B78">
        <w:rPr>
          <w:lang w:val="ru-RU"/>
        </w:rPr>
        <w:t xml:space="preserve">, </w:t>
      </w:r>
      <w:r w:rsidRPr="0078169E">
        <w:rPr>
          <w:lang w:val="az-Latn-AZ"/>
        </w:rPr>
        <w:t>dəfn</w:t>
      </w:r>
      <w:r w:rsidRPr="00CC3B78">
        <w:rPr>
          <w:lang w:val="ru-RU"/>
        </w:rPr>
        <w:t xml:space="preserve"> </w:t>
      </w:r>
      <w:r w:rsidRPr="0078169E">
        <w:rPr>
          <w:lang w:val="az-Latn-AZ"/>
        </w:rPr>
        <w:t>etmək</w:t>
      </w:r>
      <w:r w:rsidRPr="00CC3B78">
        <w:rPr>
          <w:lang w:val="ru-RU"/>
        </w:rPr>
        <w:t xml:space="preserve"> </w:t>
      </w:r>
      <w:r w:rsidRPr="0078169E">
        <w:rPr>
          <w:lang w:val="az-Latn-AZ"/>
        </w:rPr>
        <w:t>yerinə</w:t>
      </w:r>
      <w:r w:rsidRPr="00CC3B78">
        <w:rPr>
          <w:lang w:val="ru-RU"/>
        </w:rPr>
        <w:t xml:space="preserve">, </w:t>
      </w:r>
      <w:r w:rsidRPr="0078169E">
        <w:rPr>
          <w:lang w:val="az-Latn-AZ"/>
        </w:rPr>
        <w:t>onu</w:t>
      </w:r>
      <w:r w:rsidRPr="00CC3B78">
        <w:rPr>
          <w:lang w:val="ru-RU"/>
        </w:rPr>
        <w:t xml:space="preserve"> </w:t>
      </w:r>
      <w:r w:rsidRPr="0078169E">
        <w:rPr>
          <w:lang w:val="az-Latn-AZ"/>
        </w:rPr>
        <w:t>binada</w:t>
      </w:r>
      <w:r w:rsidRPr="00CC3B78">
        <w:rPr>
          <w:lang w:val="ru-RU"/>
        </w:rPr>
        <w:t xml:space="preserve"> </w:t>
      </w:r>
      <w:r w:rsidRPr="0078169E">
        <w:rPr>
          <w:lang w:val="az-Latn-AZ"/>
        </w:rPr>
        <w:t>və</w:t>
      </w:r>
      <w:r w:rsidRPr="00CC3B78">
        <w:rPr>
          <w:lang w:val="ru-RU"/>
        </w:rPr>
        <w:t xml:space="preserve"> </w:t>
      </w:r>
      <w:r w:rsidRPr="0078169E">
        <w:rPr>
          <w:lang w:val="az-Latn-AZ"/>
        </w:rPr>
        <w:t>ya</w:t>
      </w:r>
      <w:r w:rsidRPr="00CC3B78">
        <w:rPr>
          <w:lang w:val="ru-RU"/>
        </w:rPr>
        <w:t xml:space="preserve"> </w:t>
      </w:r>
      <w:r w:rsidRPr="0078169E">
        <w:rPr>
          <w:lang w:val="az-Latn-AZ"/>
        </w:rPr>
        <w:t>tabutda</w:t>
      </w:r>
      <w:r w:rsidRPr="00CC3B78">
        <w:rPr>
          <w:lang w:val="ru-RU"/>
        </w:rPr>
        <w:t xml:space="preserve"> </w:t>
      </w:r>
      <w:r w:rsidRPr="0078169E">
        <w:rPr>
          <w:lang w:val="az-Latn-AZ"/>
        </w:rPr>
        <w:t>qoymaq</w:t>
      </w:r>
      <w:r w:rsidRPr="00CC3B78">
        <w:rPr>
          <w:lang w:val="ru-RU"/>
        </w:rPr>
        <w:t xml:space="preserve"> </w:t>
      </w:r>
      <w:r w:rsidRPr="0078169E">
        <w:rPr>
          <w:lang w:val="az-Latn-AZ"/>
        </w:rPr>
        <w:t>olar</w:t>
      </w:r>
      <w:r w:rsidRPr="00CC3B78">
        <w:rPr>
          <w:lang w:val="ru-RU"/>
        </w:rPr>
        <w:t>.</w:t>
      </w:r>
    </w:p>
    <w:p w14:paraId="7B7FD1B9" w14:textId="77777777" w:rsidR="0064286B" w:rsidRPr="00CC3B78" w:rsidRDefault="0064286B" w:rsidP="0064286B">
      <w:pPr>
        <w:ind w:right="-24" w:firstLine="240"/>
        <w:jc w:val="both"/>
        <w:rPr>
          <w:lang w:val="ru-RU"/>
        </w:rPr>
      </w:pPr>
      <w:r w:rsidRPr="0078169E">
        <w:rPr>
          <w:lang w:val="az-Latn-AZ"/>
        </w:rPr>
        <w:t>Müstəhəbdir</w:t>
      </w:r>
      <w:r w:rsidRPr="00CC3B78">
        <w:rPr>
          <w:lang w:val="ru-RU"/>
        </w:rPr>
        <w:t xml:space="preserve"> </w:t>
      </w:r>
      <w:r w:rsidRPr="0078169E">
        <w:rPr>
          <w:lang w:val="az-Latn-AZ"/>
        </w:rPr>
        <w:t>ki</w:t>
      </w:r>
      <w:r w:rsidRPr="00CC3B78">
        <w:rPr>
          <w:lang w:val="ru-RU"/>
        </w:rPr>
        <w:t xml:space="preserve">, </w:t>
      </w:r>
      <w:r w:rsidRPr="0078169E">
        <w:rPr>
          <w:lang w:val="az-Latn-AZ"/>
        </w:rPr>
        <w:t>qəbri</w:t>
      </w:r>
      <w:r w:rsidRPr="00CC3B78">
        <w:rPr>
          <w:lang w:val="ru-RU"/>
        </w:rPr>
        <w:t xml:space="preserve"> </w:t>
      </w:r>
      <w:r w:rsidRPr="0078169E">
        <w:rPr>
          <w:lang w:val="az-Latn-AZ"/>
        </w:rPr>
        <w:t>normal</w:t>
      </w:r>
      <w:r w:rsidRPr="00CC3B78">
        <w:rPr>
          <w:lang w:val="ru-RU"/>
        </w:rPr>
        <w:t xml:space="preserve"> </w:t>
      </w:r>
      <w:r w:rsidRPr="0078169E">
        <w:rPr>
          <w:lang w:val="az-Latn-AZ"/>
        </w:rPr>
        <w:t>insan</w:t>
      </w:r>
      <w:r w:rsidRPr="00CC3B78">
        <w:rPr>
          <w:lang w:val="ru-RU"/>
        </w:rPr>
        <w:t xml:space="preserve"> </w:t>
      </w:r>
      <w:r w:rsidRPr="0078169E">
        <w:rPr>
          <w:lang w:val="az-Latn-AZ"/>
        </w:rPr>
        <w:t>boyunda</w:t>
      </w:r>
      <w:r w:rsidRPr="00CC3B78">
        <w:rPr>
          <w:lang w:val="ru-RU"/>
        </w:rPr>
        <w:t xml:space="preserve"> </w:t>
      </w:r>
      <w:r w:rsidRPr="0078169E">
        <w:rPr>
          <w:lang w:val="az-Latn-AZ"/>
        </w:rPr>
        <w:t>qazsınlar</w:t>
      </w:r>
      <w:r w:rsidRPr="00CC3B78">
        <w:rPr>
          <w:lang w:val="ru-RU"/>
        </w:rPr>
        <w:t xml:space="preserve"> </w:t>
      </w:r>
      <w:r w:rsidRPr="0078169E">
        <w:rPr>
          <w:lang w:val="az-Latn-AZ"/>
        </w:rPr>
        <w:t>və</w:t>
      </w:r>
      <w:r w:rsidRPr="00CC3B78">
        <w:rPr>
          <w:lang w:val="ru-RU"/>
        </w:rPr>
        <w:t xml:space="preserve"> </w:t>
      </w:r>
      <w:r w:rsidRPr="0078169E">
        <w:rPr>
          <w:lang w:val="az-Latn-AZ"/>
        </w:rPr>
        <w:t>meyyiti</w:t>
      </w:r>
      <w:r w:rsidRPr="00CC3B78">
        <w:rPr>
          <w:lang w:val="ru-RU"/>
        </w:rPr>
        <w:t xml:space="preserve"> </w:t>
      </w:r>
      <w:r w:rsidRPr="0078169E">
        <w:rPr>
          <w:lang w:val="az-Latn-AZ"/>
        </w:rPr>
        <w:t>ən</w:t>
      </w:r>
      <w:r w:rsidRPr="00CC3B78">
        <w:rPr>
          <w:lang w:val="ru-RU"/>
        </w:rPr>
        <w:t xml:space="preserve"> </w:t>
      </w:r>
      <w:r w:rsidRPr="0078169E">
        <w:rPr>
          <w:lang w:val="az-Latn-AZ"/>
        </w:rPr>
        <w:t>yaxın</w:t>
      </w:r>
      <w:r w:rsidRPr="00CC3B78">
        <w:rPr>
          <w:lang w:val="ru-RU"/>
        </w:rPr>
        <w:t xml:space="preserve"> </w:t>
      </w:r>
      <w:r w:rsidRPr="0078169E">
        <w:rPr>
          <w:lang w:val="az-Latn-AZ"/>
        </w:rPr>
        <w:t>qəbiristanlıqda</w:t>
      </w:r>
      <w:r w:rsidRPr="00CC3B78">
        <w:rPr>
          <w:lang w:val="ru-RU"/>
        </w:rPr>
        <w:t xml:space="preserve"> </w:t>
      </w:r>
      <w:r w:rsidRPr="0078169E">
        <w:rPr>
          <w:lang w:val="az-Latn-AZ"/>
        </w:rPr>
        <w:t>dəfn</w:t>
      </w:r>
      <w:r w:rsidRPr="00CC3B78">
        <w:rPr>
          <w:lang w:val="ru-RU"/>
        </w:rPr>
        <w:t xml:space="preserve"> </w:t>
      </w:r>
      <w:r w:rsidRPr="0078169E">
        <w:rPr>
          <w:lang w:val="az-Latn-AZ"/>
        </w:rPr>
        <w:t>etsinlər</w:t>
      </w:r>
      <w:r w:rsidRPr="00CC3B78">
        <w:rPr>
          <w:lang w:val="ru-RU"/>
        </w:rPr>
        <w:t xml:space="preserve">. </w:t>
      </w:r>
      <w:r w:rsidRPr="0078169E">
        <w:rPr>
          <w:lang w:val="az-Latn-AZ"/>
        </w:rPr>
        <w:t>Amma</w:t>
      </w:r>
      <w:r w:rsidRPr="00CC3B78">
        <w:rPr>
          <w:lang w:val="ru-RU"/>
        </w:rPr>
        <w:t xml:space="preserve"> </w:t>
      </w:r>
      <w:r w:rsidRPr="0078169E">
        <w:rPr>
          <w:lang w:val="az-Latn-AZ"/>
        </w:rPr>
        <w:t>əgər</w:t>
      </w:r>
      <w:r w:rsidRPr="00CC3B78">
        <w:rPr>
          <w:lang w:val="ru-RU"/>
        </w:rPr>
        <w:t xml:space="preserve"> </w:t>
      </w:r>
      <w:r w:rsidRPr="0078169E">
        <w:rPr>
          <w:lang w:val="az-Latn-AZ"/>
        </w:rPr>
        <w:t>uzaqda</w:t>
      </w:r>
      <w:r w:rsidRPr="00CC3B78">
        <w:rPr>
          <w:lang w:val="ru-RU"/>
        </w:rPr>
        <w:t xml:space="preserve"> </w:t>
      </w:r>
      <w:r w:rsidRPr="0078169E">
        <w:rPr>
          <w:lang w:val="az-Latn-AZ"/>
        </w:rPr>
        <w:t>olan</w:t>
      </w:r>
      <w:r w:rsidRPr="00CC3B78">
        <w:rPr>
          <w:lang w:val="ru-RU"/>
        </w:rPr>
        <w:t xml:space="preserve"> </w:t>
      </w:r>
      <w:r w:rsidRPr="0078169E">
        <w:rPr>
          <w:lang w:val="az-Latn-AZ"/>
        </w:rPr>
        <w:t>qəbiristan</w:t>
      </w:r>
      <w:r w:rsidRPr="00CC3B78">
        <w:rPr>
          <w:lang w:val="ru-RU"/>
        </w:rPr>
        <w:t xml:space="preserve"> </w:t>
      </w:r>
      <w:r w:rsidRPr="0078169E">
        <w:rPr>
          <w:lang w:val="az-Latn-AZ"/>
        </w:rPr>
        <w:t>müəyyən</w:t>
      </w:r>
      <w:r w:rsidRPr="00CC3B78">
        <w:rPr>
          <w:lang w:val="ru-RU"/>
        </w:rPr>
        <w:t xml:space="preserve"> </w:t>
      </w:r>
      <w:r w:rsidRPr="0078169E">
        <w:rPr>
          <w:lang w:val="az-Latn-AZ"/>
        </w:rPr>
        <w:t>cəhətlərə</w:t>
      </w:r>
      <w:r w:rsidRPr="00CC3B78">
        <w:rPr>
          <w:lang w:val="ru-RU"/>
        </w:rPr>
        <w:t xml:space="preserve"> </w:t>
      </w:r>
      <w:r w:rsidRPr="0078169E">
        <w:rPr>
          <w:lang w:val="az-Latn-AZ"/>
        </w:rPr>
        <w:t>görə</w:t>
      </w:r>
      <w:r w:rsidRPr="00CC3B78">
        <w:rPr>
          <w:lang w:val="ru-RU"/>
        </w:rPr>
        <w:t xml:space="preserve"> </w:t>
      </w:r>
      <w:r w:rsidRPr="0078169E">
        <w:rPr>
          <w:lang w:val="az-Latn-AZ"/>
        </w:rPr>
        <w:t>yaxşı</w:t>
      </w:r>
      <w:r w:rsidRPr="00CC3B78">
        <w:rPr>
          <w:lang w:val="ru-RU"/>
        </w:rPr>
        <w:t xml:space="preserve"> </w:t>
      </w:r>
      <w:r w:rsidRPr="0078169E">
        <w:rPr>
          <w:lang w:val="az-Latn-AZ"/>
        </w:rPr>
        <w:t>olsa</w:t>
      </w:r>
      <w:r w:rsidRPr="00CC3B78">
        <w:rPr>
          <w:lang w:val="ru-RU"/>
        </w:rPr>
        <w:t xml:space="preserve"> (</w:t>
      </w:r>
      <w:r w:rsidRPr="0078169E">
        <w:rPr>
          <w:lang w:val="az-Latn-AZ"/>
        </w:rPr>
        <w:t>məsələn</w:t>
      </w:r>
      <w:r w:rsidRPr="00CC3B78">
        <w:rPr>
          <w:lang w:val="ru-RU"/>
        </w:rPr>
        <w:t xml:space="preserve">, </w:t>
      </w:r>
      <w:r w:rsidRPr="0078169E">
        <w:rPr>
          <w:lang w:val="az-Latn-AZ"/>
        </w:rPr>
        <w:t>yaxşı</w:t>
      </w:r>
      <w:r w:rsidRPr="00CC3B78">
        <w:rPr>
          <w:lang w:val="ru-RU"/>
        </w:rPr>
        <w:t xml:space="preserve"> </w:t>
      </w:r>
      <w:r w:rsidRPr="0078169E">
        <w:rPr>
          <w:lang w:val="az-Latn-AZ"/>
        </w:rPr>
        <w:t>insanlar</w:t>
      </w:r>
      <w:r w:rsidRPr="00CC3B78">
        <w:rPr>
          <w:lang w:val="ru-RU"/>
        </w:rPr>
        <w:t xml:space="preserve"> </w:t>
      </w:r>
      <w:r w:rsidRPr="0078169E">
        <w:rPr>
          <w:lang w:val="az-Latn-AZ"/>
        </w:rPr>
        <w:t>o</w:t>
      </w:r>
      <w:r w:rsidRPr="00CC3B78">
        <w:rPr>
          <w:lang w:val="ru-RU"/>
        </w:rPr>
        <w:t xml:space="preserve"> </w:t>
      </w:r>
      <w:r w:rsidRPr="0078169E">
        <w:rPr>
          <w:lang w:val="az-Latn-AZ"/>
        </w:rPr>
        <w:t>qəbiristanlıqda</w:t>
      </w:r>
      <w:r w:rsidRPr="00CC3B78">
        <w:rPr>
          <w:lang w:val="ru-RU"/>
        </w:rPr>
        <w:t xml:space="preserve"> </w:t>
      </w:r>
      <w:r w:rsidRPr="0078169E">
        <w:rPr>
          <w:lang w:val="az-Latn-AZ"/>
        </w:rPr>
        <w:t>dəfn</w:t>
      </w:r>
      <w:r w:rsidRPr="00CC3B78">
        <w:rPr>
          <w:lang w:val="ru-RU"/>
        </w:rPr>
        <w:t xml:space="preserve"> </w:t>
      </w:r>
      <w:r w:rsidRPr="0078169E">
        <w:rPr>
          <w:lang w:val="az-Latn-AZ"/>
        </w:rPr>
        <w:t>edilirlərsə</w:t>
      </w:r>
      <w:r w:rsidRPr="00CC3B78">
        <w:rPr>
          <w:lang w:val="ru-RU"/>
        </w:rPr>
        <w:t xml:space="preserve">, </w:t>
      </w:r>
      <w:r w:rsidRPr="0078169E">
        <w:rPr>
          <w:lang w:val="az-Latn-AZ"/>
        </w:rPr>
        <w:t>yaxud</w:t>
      </w:r>
      <w:r w:rsidRPr="00CC3B78">
        <w:rPr>
          <w:lang w:val="ru-RU"/>
        </w:rPr>
        <w:t xml:space="preserve"> </w:t>
      </w:r>
      <w:r w:rsidRPr="0078169E">
        <w:rPr>
          <w:lang w:val="az-Latn-AZ"/>
        </w:rPr>
        <w:t>camaat</w:t>
      </w:r>
      <w:r w:rsidRPr="00CC3B78">
        <w:rPr>
          <w:lang w:val="ru-RU"/>
        </w:rPr>
        <w:t xml:space="preserve"> </w:t>
      </w:r>
      <w:r w:rsidRPr="0078169E">
        <w:rPr>
          <w:lang w:val="az-Latn-AZ"/>
        </w:rPr>
        <w:t>qəbiristan</w:t>
      </w:r>
      <w:r w:rsidRPr="00CC3B78">
        <w:rPr>
          <w:lang w:val="ru-RU"/>
        </w:rPr>
        <w:t xml:space="preserve"> </w:t>
      </w:r>
      <w:r w:rsidRPr="0078169E">
        <w:rPr>
          <w:lang w:val="az-Latn-AZ"/>
        </w:rPr>
        <w:t>əhlinə</w:t>
      </w:r>
      <w:r w:rsidRPr="00CC3B78">
        <w:rPr>
          <w:lang w:val="ru-RU"/>
        </w:rPr>
        <w:t xml:space="preserve"> </w:t>
      </w:r>
      <w:r w:rsidRPr="0078169E">
        <w:rPr>
          <w:lang w:val="az-Latn-AZ"/>
        </w:rPr>
        <w:t>Fatihə</w:t>
      </w:r>
      <w:r w:rsidRPr="00CC3B78">
        <w:rPr>
          <w:lang w:val="ru-RU"/>
        </w:rPr>
        <w:t xml:space="preserve"> </w:t>
      </w:r>
      <w:r w:rsidRPr="0078169E">
        <w:rPr>
          <w:lang w:val="az-Latn-AZ"/>
        </w:rPr>
        <w:t>oxumaq</w:t>
      </w:r>
      <w:r w:rsidRPr="00CC3B78">
        <w:rPr>
          <w:lang w:val="ru-RU"/>
        </w:rPr>
        <w:t xml:space="preserve"> </w:t>
      </w:r>
      <w:r w:rsidRPr="0078169E">
        <w:rPr>
          <w:lang w:val="az-Latn-AZ"/>
        </w:rPr>
        <w:t>üçün</w:t>
      </w:r>
      <w:r w:rsidRPr="00CC3B78">
        <w:rPr>
          <w:lang w:val="ru-RU"/>
        </w:rPr>
        <w:t xml:space="preserve"> </w:t>
      </w:r>
      <w:r w:rsidRPr="0078169E">
        <w:rPr>
          <w:lang w:val="az-Latn-AZ"/>
        </w:rPr>
        <w:t>oraya</w:t>
      </w:r>
      <w:r w:rsidRPr="00CC3B78">
        <w:rPr>
          <w:lang w:val="ru-RU"/>
        </w:rPr>
        <w:t xml:space="preserve"> </w:t>
      </w:r>
      <w:r w:rsidRPr="0078169E">
        <w:rPr>
          <w:lang w:val="az-Latn-AZ"/>
        </w:rPr>
        <w:t>daha</w:t>
      </w:r>
      <w:r w:rsidRPr="00CC3B78">
        <w:rPr>
          <w:lang w:val="ru-RU"/>
        </w:rPr>
        <w:t xml:space="preserve"> </w:t>
      </w:r>
      <w:r w:rsidRPr="0078169E">
        <w:rPr>
          <w:lang w:val="az-Latn-AZ"/>
        </w:rPr>
        <w:t>çox</w:t>
      </w:r>
      <w:r w:rsidRPr="00CC3B78">
        <w:rPr>
          <w:lang w:val="ru-RU"/>
        </w:rPr>
        <w:t xml:space="preserve"> </w:t>
      </w:r>
      <w:r w:rsidRPr="0078169E">
        <w:rPr>
          <w:lang w:val="az-Latn-AZ"/>
        </w:rPr>
        <w:t>gəlirlərsə</w:t>
      </w:r>
      <w:r w:rsidRPr="00CC3B78">
        <w:rPr>
          <w:lang w:val="ru-RU"/>
        </w:rPr>
        <w:t xml:space="preserve">) </w:t>
      </w:r>
      <w:r w:rsidRPr="0078169E">
        <w:rPr>
          <w:lang w:val="az-Latn-AZ"/>
        </w:rPr>
        <w:t>onda</w:t>
      </w:r>
      <w:r w:rsidRPr="00CC3B78">
        <w:rPr>
          <w:lang w:val="ru-RU"/>
        </w:rPr>
        <w:t xml:space="preserve"> </w:t>
      </w:r>
      <w:r w:rsidRPr="0078169E">
        <w:rPr>
          <w:lang w:val="az-Latn-AZ"/>
        </w:rPr>
        <w:t>oraya</w:t>
      </w:r>
      <w:r w:rsidRPr="00CC3B78">
        <w:rPr>
          <w:lang w:val="ru-RU"/>
        </w:rPr>
        <w:t xml:space="preserve"> </w:t>
      </w:r>
      <w:r w:rsidRPr="0078169E">
        <w:rPr>
          <w:lang w:val="az-Latn-AZ"/>
        </w:rPr>
        <w:t>aparsınlar</w:t>
      </w:r>
      <w:r w:rsidRPr="00CC3B78">
        <w:rPr>
          <w:lang w:val="ru-RU"/>
        </w:rPr>
        <w:t>.</w:t>
      </w:r>
    </w:p>
    <w:p w14:paraId="719DB312" w14:textId="77777777" w:rsidR="0064286B" w:rsidRPr="00CC3B78" w:rsidRDefault="0064286B" w:rsidP="0064286B">
      <w:pPr>
        <w:ind w:right="-24" w:firstLine="240"/>
        <w:jc w:val="both"/>
        <w:rPr>
          <w:lang w:val="ru-RU"/>
        </w:rPr>
      </w:pPr>
      <w:r w:rsidRPr="0078169E">
        <w:rPr>
          <w:lang w:val="az-Latn-AZ"/>
        </w:rPr>
        <w:t>Həmçinin</w:t>
      </w:r>
      <w:r w:rsidRPr="00CC3B78">
        <w:rPr>
          <w:lang w:val="ru-RU"/>
        </w:rPr>
        <w:t xml:space="preserve">, </w:t>
      </w:r>
      <w:r w:rsidRPr="0078169E">
        <w:rPr>
          <w:lang w:val="az-Latn-AZ"/>
        </w:rPr>
        <w:t>meyyiti</w:t>
      </w:r>
      <w:r w:rsidRPr="00CC3B78">
        <w:rPr>
          <w:lang w:val="ru-RU"/>
        </w:rPr>
        <w:t xml:space="preserve"> </w:t>
      </w:r>
      <w:r w:rsidRPr="0078169E">
        <w:rPr>
          <w:lang w:val="az-Latn-AZ"/>
        </w:rPr>
        <w:t>qəbiristanın</w:t>
      </w:r>
      <w:r w:rsidRPr="00CC3B78">
        <w:rPr>
          <w:lang w:val="ru-RU"/>
        </w:rPr>
        <w:t xml:space="preserve"> </w:t>
      </w:r>
      <w:r w:rsidRPr="0078169E">
        <w:rPr>
          <w:lang w:val="az-Latn-AZ"/>
        </w:rPr>
        <w:t>bir</w:t>
      </w:r>
      <w:r w:rsidRPr="00CC3B78">
        <w:rPr>
          <w:lang w:val="ru-RU"/>
        </w:rPr>
        <w:t xml:space="preserve"> </w:t>
      </w:r>
      <w:r w:rsidRPr="0078169E">
        <w:rPr>
          <w:lang w:val="az-Latn-AZ"/>
        </w:rPr>
        <w:t>neçə</w:t>
      </w:r>
      <w:r w:rsidRPr="00CC3B78">
        <w:rPr>
          <w:lang w:val="ru-RU"/>
        </w:rPr>
        <w:t xml:space="preserve"> </w:t>
      </w:r>
      <w:r w:rsidRPr="0078169E">
        <w:rPr>
          <w:lang w:val="az-Latn-AZ"/>
        </w:rPr>
        <w:t>metrliyində</w:t>
      </w:r>
      <w:r w:rsidRPr="00CC3B78">
        <w:rPr>
          <w:lang w:val="ru-RU"/>
        </w:rPr>
        <w:t xml:space="preserve"> </w:t>
      </w:r>
      <w:r w:rsidRPr="0078169E">
        <w:rPr>
          <w:lang w:val="az-Latn-AZ"/>
        </w:rPr>
        <w:t>yerə</w:t>
      </w:r>
      <w:r w:rsidRPr="00CC3B78">
        <w:rPr>
          <w:lang w:val="ru-RU"/>
        </w:rPr>
        <w:t xml:space="preserve"> </w:t>
      </w:r>
      <w:r w:rsidRPr="0078169E">
        <w:rPr>
          <w:lang w:val="az-Latn-AZ"/>
        </w:rPr>
        <w:t>qoyub</w:t>
      </w:r>
      <w:r w:rsidRPr="00CC3B78">
        <w:rPr>
          <w:lang w:val="ru-RU"/>
        </w:rPr>
        <w:t xml:space="preserve"> </w:t>
      </w:r>
      <w:r w:rsidRPr="0078169E">
        <w:rPr>
          <w:lang w:val="az-Latn-AZ"/>
        </w:rPr>
        <w:t>üç</w:t>
      </w:r>
      <w:r w:rsidRPr="00CC3B78">
        <w:rPr>
          <w:lang w:val="ru-RU"/>
        </w:rPr>
        <w:t xml:space="preserve"> </w:t>
      </w:r>
      <w:r w:rsidRPr="0078169E">
        <w:rPr>
          <w:lang w:val="az-Latn-AZ"/>
        </w:rPr>
        <w:t>dəfəyə</w:t>
      </w:r>
      <w:r w:rsidRPr="00CC3B78">
        <w:rPr>
          <w:lang w:val="ru-RU"/>
        </w:rPr>
        <w:t xml:space="preserve">, </w:t>
      </w:r>
      <w:r w:rsidRPr="0078169E">
        <w:rPr>
          <w:lang w:val="az-Latn-AZ"/>
        </w:rPr>
        <w:t>yavaş</w:t>
      </w:r>
      <w:r w:rsidRPr="00CC3B78">
        <w:rPr>
          <w:lang w:val="ru-RU"/>
        </w:rPr>
        <w:t>-</w:t>
      </w:r>
      <w:r w:rsidRPr="0078169E">
        <w:rPr>
          <w:lang w:val="az-Latn-AZ"/>
        </w:rPr>
        <w:t>yavaş</w:t>
      </w:r>
      <w:r w:rsidRPr="00CC3B78">
        <w:rPr>
          <w:lang w:val="ru-RU"/>
        </w:rPr>
        <w:t xml:space="preserve"> </w:t>
      </w:r>
      <w:r w:rsidRPr="0078169E">
        <w:rPr>
          <w:lang w:val="az-Latn-AZ"/>
        </w:rPr>
        <w:t>qəbiristanlığa</w:t>
      </w:r>
      <w:r w:rsidRPr="00CC3B78">
        <w:rPr>
          <w:lang w:val="ru-RU"/>
        </w:rPr>
        <w:t xml:space="preserve"> </w:t>
      </w:r>
      <w:r w:rsidRPr="0078169E">
        <w:rPr>
          <w:lang w:val="az-Latn-AZ"/>
        </w:rPr>
        <w:t>yaxınlaşdırsınlar</w:t>
      </w:r>
      <w:r w:rsidRPr="00CC3B78">
        <w:rPr>
          <w:lang w:val="ru-RU"/>
        </w:rPr>
        <w:t xml:space="preserve"> </w:t>
      </w:r>
      <w:r w:rsidRPr="0078169E">
        <w:rPr>
          <w:lang w:val="az-Latn-AZ"/>
        </w:rPr>
        <w:t>və</w:t>
      </w:r>
      <w:r w:rsidRPr="00CC3B78">
        <w:rPr>
          <w:lang w:val="ru-RU"/>
        </w:rPr>
        <w:t xml:space="preserve"> </w:t>
      </w:r>
      <w:r w:rsidRPr="0078169E">
        <w:rPr>
          <w:lang w:val="az-Latn-AZ"/>
        </w:rPr>
        <w:t>hər</w:t>
      </w:r>
      <w:r w:rsidRPr="00CC3B78">
        <w:rPr>
          <w:lang w:val="ru-RU"/>
        </w:rPr>
        <w:t xml:space="preserve"> </w:t>
      </w:r>
      <w:r w:rsidRPr="0078169E">
        <w:rPr>
          <w:lang w:val="az-Latn-AZ"/>
        </w:rPr>
        <w:t>dəfə</w:t>
      </w:r>
      <w:r w:rsidRPr="00CC3B78">
        <w:rPr>
          <w:lang w:val="ru-RU"/>
        </w:rPr>
        <w:t xml:space="preserve"> </w:t>
      </w:r>
      <w:r w:rsidRPr="0078169E">
        <w:rPr>
          <w:lang w:val="az-Latn-AZ"/>
        </w:rPr>
        <w:t>də</w:t>
      </w:r>
      <w:r w:rsidRPr="00CC3B78">
        <w:rPr>
          <w:lang w:val="ru-RU"/>
        </w:rPr>
        <w:t xml:space="preserve"> </w:t>
      </w:r>
      <w:r w:rsidRPr="0078169E">
        <w:rPr>
          <w:lang w:val="az-Latn-AZ"/>
        </w:rPr>
        <w:t>yerə</w:t>
      </w:r>
      <w:r w:rsidRPr="00CC3B78">
        <w:rPr>
          <w:lang w:val="ru-RU"/>
        </w:rPr>
        <w:t xml:space="preserve"> </w:t>
      </w:r>
      <w:r w:rsidRPr="0078169E">
        <w:rPr>
          <w:lang w:val="az-Latn-AZ"/>
        </w:rPr>
        <w:t>qoyub</w:t>
      </w:r>
      <w:r w:rsidRPr="00CC3B78">
        <w:rPr>
          <w:lang w:val="ru-RU"/>
        </w:rPr>
        <w:t xml:space="preserve"> </w:t>
      </w:r>
      <w:r w:rsidRPr="0078169E">
        <w:rPr>
          <w:lang w:val="az-Latn-AZ"/>
        </w:rPr>
        <w:t>götürsünlər</w:t>
      </w:r>
      <w:r w:rsidRPr="00CC3B78">
        <w:rPr>
          <w:lang w:val="ru-RU"/>
        </w:rPr>
        <w:t xml:space="preserve">. </w:t>
      </w:r>
      <w:r w:rsidRPr="0078169E">
        <w:rPr>
          <w:lang w:val="az-Latn-AZ"/>
        </w:rPr>
        <w:t>Dördüncü</w:t>
      </w:r>
      <w:r w:rsidRPr="00CC3B78">
        <w:rPr>
          <w:lang w:val="ru-RU"/>
        </w:rPr>
        <w:t xml:space="preserve"> </w:t>
      </w:r>
      <w:r w:rsidRPr="0078169E">
        <w:rPr>
          <w:lang w:val="az-Latn-AZ"/>
        </w:rPr>
        <w:t>dəfə</w:t>
      </w:r>
      <w:r w:rsidRPr="00CC3B78">
        <w:rPr>
          <w:lang w:val="ru-RU"/>
        </w:rPr>
        <w:t xml:space="preserve"> </w:t>
      </w:r>
      <w:r w:rsidRPr="0078169E">
        <w:rPr>
          <w:lang w:val="az-Latn-AZ"/>
        </w:rPr>
        <w:t>isə</w:t>
      </w:r>
      <w:r w:rsidRPr="00CC3B78">
        <w:rPr>
          <w:lang w:val="ru-RU"/>
        </w:rPr>
        <w:t xml:space="preserve"> </w:t>
      </w:r>
      <w:r w:rsidRPr="0078169E">
        <w:rPr>
          <w:lang w:val="az-Latn-AZ"/>
        </w:rPr>
        <w:t>qəbrə</w:t>
      </w:r>
      <w:r w:rsidRPr="00CC3B78">
        <w:rPr>
          <w:lang w:val="ru-RU"/>
        </w:rPr>
        <w:t xml:space="preserve"> </w:t>
      </w:r>
      <w:r w:rsidRPr="0078169E">
        <w:rPr>
          <w:lang w:val="az-Latn-AZ"/>
        </w:rPr>
        <w:t>daxil</w:t>
      </w:r>
      <w:r w:rsidRPr="00CC3B78">
        <w:rPr>
          <w:lang w:val="ru-RU"/>
        </w:rPr>
        <w:t xml:space="preserve"> </w:t>
      </w:r>
      <w:r w:rsidRPr="0078169E">
        <w:rPr>
          <w:lang w:val="az-Latn-AZ"/>
        </w:rPr>
        <w:t>etsinlər</w:t>
      </w:r>
      <w:r w:rsidRPr="00CC3B78">
        <w:rPr>
          <w:lang w:val="ru-RU"/>
        </w:rPr>
        <w:t xml:space="preserve">. </w:t>
      </w:r>
      <w:r w:rsidRPr="0078169E">
        <w:rPr>
          <w:lang w:val="az-Latn-AZ"/>
        </w:rPr>
        <w:t>Əgər</w:t>
      </w:r>
      <w:r w:rsidRPr="00CC3B78">
        <w:rPr>
          <w:lang w:val="ru-RU"/>
        </w:rPr>
        <w:t xml:space="preserve"> </w:t>
      </w:r>
      <w:r w:rsidRPr="0078169E">
        <w:rPr>
          <w:lang w:val="az-Latn-AZ"/>
        </w:rPr>
        <w:t>meyyit</w:t>
      </w:r>
      <w:r w:rsidRPr="00CC3B78">
        <w:rPr>
          <w:lang w:val="ru-RU"/>
        </w:rPr>
        <w:t xml:space="preserve"> </w:t>
      </w:r>
      <w:r w:rsidRPr="0078169E">
        <w:rPr>
          <w:lang w:val="az-Latn-AZ"/>
        </w:rPr>
        <w:t>kişidirsə</w:t>
      </w:r>
      <w:r w:rsidRPr="00CC3B78">
        <w:rPr>
          <w:lang w:val="ru-RU"/>
        </w:rPr>
        <w:t xml:space="preserve">, </w:t>
      </w:r>
      <w:r w:rsidRPr="0078169E">
        <w:rPr>
          <w:lang w:val="az-Latn-AZ"/>
        </w:rPr>
        <w:t>üçüncü</w:t>
      </w:r>
      <w:r w:rsidRPr="00CC3B78">
        <w:rPr>
          <w:lang w:val="ru-RU"/>
        </w:rPr>
        <w:t xml:space="preserve"> </w:t>
      </w:r>
      <w:r w:rsidRPr="0078169E">
        <w:rPr>
          <w:lang w:val="az-Latn-AZ"/>
        </w:rPr>
        <w:t>dəfə</w:t>
      </w:r>
      <w:r w:rsidRPr="00CC3B78">
        <w:rPr>
          <w:lang w:val="ru-RU"/>
        </w:rPr>
        <w:t xml:space="preserve"> </w:t>
      </w:r>
      <w:r w:rsidRPr="0078169E">
        <w:rPr>
          <w:lang w:val="az-Latn-AZ"/>
        </w:rPr>
        <w:t>elə</w:t>
      </w:r>
      <w:r w:rsidRPr="00CC3B78">
        <w:rPr>
          <w:lang w:val="ru-RU"/>
        </w:rPr>
        <w:t xml:space="preserve"> </w:t>
      </w:r>
      <w:r w:rsidRPr="0078169E">
        <w:rPr>
          <w:lang w:val="az-Latn-AZ"/>
        </w:rPr>
        <w:t>yerə</w:t>
      </w:r>
      <w:r w:rsidRPr="00CC3B78">
        <w:rPr>
          <w:lang w:val="ru-RU"/>
        </w:rPr>
        <w:t xml:space="preserve"> </w:t>
      </w:r>
      <w:r w:rsidRPr="0078169E">
        <w:rPr>
          <w:lang w:val="az-Latn-AZ"/>
        </w:rPr>
        <w:t>qoysunlar</w:t>
      </w:r>
      <w:r w:rsidRPr="00CC3B78">
        <w:rPr>
          <w:lang w:val="ru-RU"/>
        </w:rPr>
        <w:t xml:space="preserve"> </w:t>
      </w:r>
      <w:r w:rsidRPr="0078169E">
        <w:rPr>
          <w:lang w:val="az-Latn-AZ"/>
        </w:rPr>
        <w:t>ki</w:t>
      </w:r>
      <w:r w:rsidRPr="00CC3B78">
        <w:rPr>
          <w:lang w:val="ru-RU"/>
        </w:rPr>
        <w:t xml:space="preserve">, </w:t>
      </w:r>
      <w:r w:rsidRPr="0078169E">
        <w:rPr>
          <w:lang w:val="az-Latn-AZ"/>
        </w:rPr>
        <w:t>onun</w:t>
      </w:r>
      <w:r w:rsidRPr="00CC3B78">
        <w:rPr>
          <w:lang w:val="ru-RU"/>
        </w:rPr>
        <w:t xml:space="preserve"> </w:t>
      </w:r>
      <w:r w:rsidRPr="0078169E">
        <w:rPr>
          <w:lang w:val="az-Latn-AZ"/>
        </w:rPr>
        <w:t>başı</w:t>
      </w:r>
      <w:r w:rsidRPr="00CC3B78">
        <w:rPr>
          <w:lang w:val="ru-RU"/>
        </w:rPr>
        <w:t xml:space="preserve"> </w:t>
      </w:r>
      <w:r w:rsidRPr="0078169E">
        <w:rPr>
          <w:lang w:val="az-Latn-AZ"/>
        </w:rPr>
        <w:t>qəbrin</w:t>
      </w:r>
      <w:r w:rsidRPr="00CC3B78">
        <w:rPr>
          <w:lang w:val="ru-RU"/>
        </w:rPr>
        <w:t xml:space="preserve"> </w:t>
      </w:r>
      <w:r w:rsidRPr="0078169E">
        <w:rPr>
          <w:lang w:val="az-Latn-AZ"/>
        </w:rPr>
        <w:t>axır</w:t>
      </w:r>
      <w:r w:rsidRPr="00CC3B78">
        <w:rPr>
          <w:lang w:val="ru-RU"/>
        </w:rPr>
        <w:t xml:space="preserve"> </w:t>
      </w:r>
      <w:r w:rsidRPr="0078169E">
        <w:rPr>
          <w:lang w:val="az-Latn-AZ"/>
        </w:rPr>
        <w:t>tərəfinə</w:t>
      </w:r>
      <w:r w:rsidRPr="00CC3B78">
        <w:rPr>
          <w:lang w:val="ru-RU"/>
        </w:rPr>
        <w:t xml:space="preserve"> </w:t>
      </w:r>
      <w:r w:rsidRPr="0078169E">
        <w:rPr>
          <w:lang w:val="az-Latn-AZ"/>
        </w:rPr>
        <w:t>düşsün</w:t>
      </w:r>
      <w:r w:rsidRPr="00CC3B78">
        <w:rPr>
          <w:lang w:val="ru-RU"/>
        </w:rPr>
        <w:t xml:space="preserve"> </w:t>
      </w:r>
      <w:r w:rsidRPr="0078169E">
        <w:rPr>
          <w:lang w:val="az-Latn-AZ"/>
        </w:rPr>
        <w:t>və</w:t>
      </w:r>
      <w:r w:rsidRPr="00CC3B78">
        <w:rPr>
          <w:lang w:val="ru-RU"/>
        </w:rPr>
        <w:t xml:space="preserve"> </w:t>
      </w:r>
      <w:r w:rsidRPr="0078169E">
        <w:rPr>
          <w:lang w:val="az-Latn-AZ"/>
        </w:rPr>
        <w:t>dördüncü</w:t>
      </w:r>
      <w:r w:rsidRPr="00CC3B78">
        <w:rPr>
          <w:lang w:val="ru-RU"/>
        </w:rPr>
        <w:t xml:space="preserve"> </w:t>
      </w:r>
      <w:r w:rsidRPr="0078169E">
        <w:rPr>
          <w:lang w:val="az-Latn-AZ"/>
        </w:rPr>
        <w:t>dəfə</w:t>
      </w:r>
      <w:r>
        <w:rPr>
          <w:lang w:val="ru-RU"/>
        </w:rPr>
        <w:t xml:space="preserve"> </w:t>
      </w:r>
      <w:r w:rsidRPr="0078169E">
        <w:rPr>
          <w:lang w:val="az-Latn-AZ"/>
        </w:rPr>
        <w:t>də</w:t>
      </w:r>
      <w:r w:rsidRPr="00CC3B78">
        <w:rPr>
          <w:lang w:val="ru-RU"/>
        </w:rPr>
        <w:t xml:space="preserve"> </w:t>
      </w:r>
      <w:r w:rsidRPr="0078169E">
        <w:rPr>
          <w:lang w:val="az-Latn-AZ"/>
        </w:rPr>
        <w:t>başı</w:t>
      </w:r>
      <w:r w:rsidRPr="00CC3B78">
        <w:rPr>
          <w:lang w:val="ru-RU"/>
        </w:rPr>
        <w:t xml:space="preserve"> </w:t>
      </w:r>
      <w:r w:rsidRPr="0078169E">
        <w:rPr>
          <w:lang w:val="az-Latn-AZ"/>
        </w:rPr>
        <w:t>tərəfindən</w:t>
      </w:r>
      <w:r w:rsidRPr="00CC3B78">
        <w:rPr>
          <w:lang w:val="ru-RU"/>
        </w:rPr>
        <w:t xml:space="preserve"> </w:t>
      </w:r>
      <w:r w:rsidRPr="0078169E">
        <w:rPr>
          <w:lang w:val="az-Latn-AZ"/>
        </w:rPr>
        <w:t>qəbrə</w:t>
      </w:r>
      <w:r w:rsidRPr="00CC3B78">
        <w:rPr>
          <w:lang w:val="ru-RU"/>
        </w:rPr>
        <w:t xml:space="preserve"> </w:t>
      </w:r>
      <w:r w:rsidRPr="0078169E">
        <w:rPr>
          <w:lang w:val="az-Latn-AZ"/>
        </w:rPr>
        <w:t>daxil</w:t>
      </w:r>
      <w:r w:rsidRPr="00CC3B78">
        <w:rPr>
          <w:lang w:val="ru-RU"/>
        </w:rPr>
        <w:t xml:space="preserve"> </w:t>
      </w:r>
      <w:r w:rsidRPr="0078169E">
        <w:rPr>
          <w:lang w:val="az-Latn-AZ"/>
        </w:rPr>
        <w:t>etsinlər</w:t>
      </w:r>
      <w:r w:rsidRPr="00CC3B78">
        <w:rPr>
          <w:lang w:val="ru-RU"/>
        </w:rPr>
        <w:t xml:space="preserve">; </w:t>
      </w:r>
      <w:r w:rsidRPr="0078169E">
        <w:rPr>
          <w:lang w:val="az-Latn-AZ"/>
        </w:rPr>
        <w:t>və</w:t>
      </w:r>
      <w:r w:rsidRPr="00CC3B78">
        <w:rPr>
          <w:lang w:val="ru-RU"/>
        </w:rPr>
        <w:t xml:space="preserve"> </w:t>
      </w:r>
      <w:r w:rsidRPr="0078169E">
        <w:rPr>
          <w:lang w:val="az-Latn-AZ"/>
        </w:rPr>
        <w:t>əgər</w:t>
      </w:r>
      <w:r w:rsidRPr="00CC3B78">
        <w:rPr>
          <w:lang w:val="ru-RU"/>
        </w:rPr>
        <w:t xml:space="preserve"> </w:t>
      </w:r>
      <w:r w:rsidRPr="0078169E">
        <w:rPr>
          <w:lang w:val="az-Latn-AZ"/>
        </w:rPr>
        <w:t>qadındırsa</w:t>
      </w:r>
      <w:r w:rsidRPr="00CC3B78">
        <w:rPr>
          <w:lang w:val="ru-RU"/>
        </w:rPr>
        <w:t>,</w:t>
      </w:r>
      <w:r w:rsidRPr="00B934EB">
        <w:rPr>
          <w:lang w:val="ru-RU"/>
        </w:rPr>
        <w:t xml:space="preserve"> </w:t>
      </w:r>
      <w:r w:rsidRPr="0078169E">
        <w:rPr>
          <w:lang w:val="az-Latn-AZ"/>
        </w:rPr>
        <w:t>üçüncü</w:t>
      </w:r>
      <w:r w:rsidRPr="00CC3B78">
        <w:rPr>
          <w:lang w:val="ru-RU"/>
        </w:rPr>
        <w:t xml:space="preserve"> </w:t>
      </w:r>
      <w:r w:rsidRPr="0078169E">
        <w:rPr>
          <w:lang w:val="az-Latn-AZ"/>
        </w:rPr>
        <w:t>dəfə</w:t>
      </w:r>
      <w:r w:rsidRPr="00CC3B78">
        <w:rPr>
          <w:lang w:val="ru-RU"/>
        </w:rPr>
        <w:t xml:space="preserve"> </w:t>
      </w:r>
      <w:r w:rsidRPr="0078169E">
        <w:rPr>
          <w:lang w:val="az-Latn-AZ"/>
        </w:rPr>
        <w:t>qəbrin</w:t>
      </w:r>
      <w:r w:rsidRPr="00CC3B78">
        <w:rPr>
          <w:lang w:val="ru-RU"/>
        </w:rPr>
        <w:t xml:space="preserve"> </w:t>
      </w:r>
      <w:r w:rsidRPr="0078169E">
        <w:rPr>
          <w:lang w:val="az-Latn-AZ"/>
        </w:rPr>
        <w:t>qiblə</w:t>
      </w:r>
      <w:r w:rsidRPr="00CC3B78">
        <w:rPr>
          <w:lang w:val="ru-RU"/>
        </w:rPr>
        <w:t xml:space="preserve"> </w:t>
      </w:r>
      <w:r w:rsidRPr="0078169E">
        <w:rPr>
          <w:lang w:val="az-Latn-AZ"/>
        </w:rPr>
        <w:t>tərəfinə</w:t>
      </w:r>
      <w:r w:rsidRPr="00CC3B78">
        <w:rPr>
          <w:lang w:val="ru-RU"/>
        </w:rPr>
        <w:t xml:space="preserve"> </w:t>
      </w:r>
      <w:r w:rsidRPr="0078169E">
        <w:rPr>
          <w:lang w:val="az-Latn-AZ"/>
        </w:rPr>
        <w:t>qoyub</w:t>
      </w:r>
      <w:r w:rsidRPr="00CC3B78">
        <w:rPr>
          <w:lang w:val="ru-RU"/>
        </w:rPr>
        <w:t xml:space="preserve">, </w:t>
      </w:r>
      <w:r w:rsidRPr="0078169E">
        <w:rPr>
          <w:lang w:val="az-Latn-AZ"/>
        </w:rPr>
        <w:t>eninə</w:t>
      </w:r>
      <w:r w:rsidRPr="00CC3B78">
        <w:rPr>
          <w:lang w:val="ru-RU"/>
        </w:rPr>
        <w:t xml:space="preserve"> </w:t>
      </w:r>
      <w:r w:rsidRPr="0078169E">
        <w:rPr>
          <w:lang w:val="az-Latn-AZ"/>
        </w:rPr>
        <w:t>qəbrə</w:t>
      </w:r>
      <w:r w:rsidRPr="00CC3B78">
        <w:rPr>
          <w:lang w:val="ru-RU"/>
        </w:rPr>
        <w:t xml:space="preserve"> </w:t>
      </w:r>
      <w:r w:rsidRPr="0078169E">
        <w:rPr>
          <w:lang w:val="az-Latn-AZ"/>
        </w:rPr>
        <w:t>daxil</w:t>
      </w:r>
      <w:r w:rsidRPr="00CC3B78">
        <w:rPr>
          <w:lang w:val="ru-RU"/>
        </w:rPr>
        <w:t xml:space="preserve"> </w:t>
      </w:r>
      <w:r w:rsidRPr="0078169E">
        <w:rPr>
          <w:lang w:val="az-Latn-AZ"/>
        </w:rPr>
        <w:t>etsinlər</w:t>
      </w:r>
      <w:r w:rsidRPr="00CC3B78">
        <w:rPr>
          <w:lang w:val="ru-RU"/>
        </w:rPr>
        <w:t xml:space="preserve">. </w:t>
      </w:r>
      <w:r w:rsidRPr="0078169E">
        <w:rPr>
          <w:lang w:val="az-Latn-AZ"/>
        </w:rPr>
        <w:t>Qəbrə</w:t>
      </w:r>
      <w:r w:rsidRPr="00CC3B78">
        <w:rPr>
          <w:lang w:val="ru-RU"/>
        </w:rPr>
        <w:t xml:space="preserve"> </w:t>
      </w:r>
      <w:r w:rsidRPr="0078169E">
        <w:rPr>
          <w:lang w:val="az-Latn-AZ"/>
        </w:rPr>
        <w:t>daxil</w:t>
      </w:r>
      <w:r w:rsidRPr="00CC3B78">
        <w:rPr>
          <w:lang w:val="ru-RU"/>
        </w:rPr>
        <w:t xml:space="preserve"> </w:t>
      </w:r>
      <w:r w:rsidRPr="0078169E">
        <w:rPr>
          <w:lang w:val="az-Latn-AZ"/>
        </w:rPr>
        <w:t>edəndə</w:t>
      </w:r>
      <w:r w:rsidRPr="00CC3B78">
        <w:rPr>
          <w:lang w:val="ru-RU"/>
        </w:rPr>
        <w:t xml:space="preserve">, </w:t>
      </w:r>
      <w:r w:rsidRPr="0078169E">
        <w:rPr>
          <w:lang w:val="az-Latn-AZ"/>
        </w:rPr>
        <w:t>qəbrin</w:t>
      </w:r>
      <w:r w:rsidRPr="00CC3B78">
        <w:rPr>
          <w:lang w:val="ru-RU"/>
        </w:rPr>
        <w:t xml:space="preserve"> </w:t>
      </w:r>
      <w:r w:rsidRPr="0078169E">
        <w:rPr>
          <w:lang w:val="az-Latn-AZ"/>
        </w:rPr>
        <w:t>üstünə</w:t>
      </w:r>
      <w:r w:rsidRPr="00CC3B78">
        <w:rPr>
          <w:lang w:val="ru-RU"/>
        </w:rPr>
        <w:t xml:space="preserve"> </w:t>
      </w:r>
      <w:r w:rsidRPr="0078169E">
        <w:rPr>
          <w:lang w:val="az-Latn-AZ"/>
        </w:rPr>
        <w:t>bir</w:t>
      </w:r>
      <w:r w:rsidRPr="00CC3B78">
        <w:rPr>
          <w:lang w:val="ru-RU"/>
        </w:rPr>
        <w:t xml:space="preserve"> </w:t>
      </w:r>
      <w:r w:rsidRPr="0078169E">
        <w:rPr>
          <w:lang w:val="az-Latn-AZ"/>
        </w:rPr>
        <w:t>parça</w:t>
      </w:r>
      <w:r w:rsidRPr="00CC3B78">
        <w:rPr>
          <w:lang w:val="ru-RU"/>
        </w:rPr>
        <w:t xml:space="preserve"> </w:t>
      </w:r>
      <w:r w:rsidRPr="0078169E">
        <w:rPr>
          <w:lang w:val="az-Latn-AZ"/>
        </w:rPr>
        <w:t>tutsunlar</w:t>
      </w:r>
      <w:r w:rsidRPr="00CC3B78">
        <w:rPr>
          <w:lang w:val="ru-RU"/>
        </w:rPr>
        <w:t>.</w:t>
      </w:r>
    </w:p>
    <w:p w14:paraId="49EBA5F6" w14:textId="77777777" w:rsidR="0064286B" w:rsidRDefault="0064286B" w:rsidP="0064286B">
      <w:pPr>
        <w:ind w:right="-24" w:firstLine="240"/>
        <w:jc w:val="both"/>
        <w:rPr>
          <w:lang w:val="ru-RU"/>
        </w:rPr>
      </w:pPr>
      <w:r w:rsidRPr="0078169E">
        <w:rPr>
          <w:lang w:val="az-Latn-AZ"/>
        </w:rPr>
        <w:t>Həmçinin</w:t>
      </w:r>
      <w:r w:rsidRPr="00CC3B78">
        <w:rPr>
          <w:lang w:val="ru-RU"/>
        </w:rPr>
        <w:t xml:space="preserve"> </w:t>
      </w:r>
      <w:r w:rsidRPr="0078169E">
        <w:rPr>
          <w:lang w:val="az-Latn-AZ"/>
        </w:rPr>
        <w:t>cənazəni</w:t>
      </w:r>
      <w:r w:rsidRPr="00CC3B78">
        <w:rPr>
          <w:lang w:val="ru-RU"/>
        </w:rPr>
        <w:t xml:space="preserve"> </w:t>
      </w:r>
      <w:r w:rsidRPr="0078169E">
        <w:rPr>
          <w:lang w:val="az-Latn-AZ"/>
        </w:rPr>
        <w:t>aramlıqla</w:t>
      </w:r>
      <w:r w:rsidRPr="00CC3B78">
        <w:rPr>
          <w:lang w:val="ru-RU"/>
        </w:rPr>
        <w:t xml:space="preserve"> </w:t>
      </w:r>
      <w:r w:rsidRPr="0078169E">
        <w:rPr>
          <w:lang w:val="az-Latn-AZ"/>
        </w:rPr>
        <w:t>tabutdan</w:t>
      </w:r>
      <w:r w:rsidRPr="00CC3B78">
        <w:rPr>
          <w:lang w:val="ru-RU"/>
        </w:rPr>
        <w:t xml:space="preserve"> </w:t>
      </w:r>
      <w:r w:rsidRPr="0078169E">
        <w:rPr>
          <w:lang w:val="az-Latn-AZ"/>
        </w:rPr>
        <w:t>götürüb</w:t>
      </w:r>
      <w:r w:rsidRPr="00CC3B78">
        <w:rPr>
          <w:lang w:val="ru-RU"/>
        </w:rPr>
        <w:t xml:space="preserve">, </w:t>
      </w:r>
      <w:r w:rsidRPr="0078169E">
        <w:rPr>
          <w:lang w:val="az-Latn-AZ"/>
        </w:rPr>
        <w:t>qəbrə</w:t>
      </w:r>
      <w:r w:rsidRPr="00CC3B78">
        <w:rPr>
          <w:lang w:val="ru-RU"/>
        </w:rPr>
        <w:t xml:space="preserve"> </w:t>
      </w:r>
      <w:r w:rsidRPr="0078169E">
        <w:rPr>
          <w:lang w:val="az-Latn-AZ"/>
        </w:rPr>
        <w:t>qoysunlar</w:t>
      </w:r>
      <w:r w:rsidRPr="00CC3B78">
        <w:rPr>
          <w:lang w:val="ru-RU"/>
        </w:rPr>
        <w:t xml:space="preserve">. </w:t>
      </w:r>
      <w:r w:rsidRPr="0078169E">
        <w:rPr>
          <w:lang w:val="az-Latn-AZ"/>
        </w:rPr>
        <w:t>Dəfndən</w:t>
      </w:r>
      <w:r w:rsidRPr="00CC3B78">
        <w:rPr>
          <w:lang w:val="ru-RU"/>
        </w:rPr>
        <w:t xml:space="preserve"> </w:t>
      </w:r>
      <w:r w:rsidRPr="0078169E">
        <w:rPr>
          <w:lang w:val="az-Latn-AZ"/>
        </w:rPr>
        <w:t>qabaq</w:t>
      </w:r>
      <w:r w:rsidRPr="00CC3B78">
        <w:rPr>
          <w:lang w:val="ru-RU"/>
        </w:rPr>
        <w:t xml:space="preserve"> </w:t>
      </w:r>
      <w:r w:rsidRPr="0078169E">
        <w:rPr>
          <w:lang w:val="az-Latn-AZ"/>
        </w:rPr>
        <w:t>və</w:t>
      </w:r>
      <w:r w:rsidRPr="00CC3B78">
        <w:rPr>
          <w:lang w:val="ru-RU"/>
        </w:rPr>
        <w:t xml:space="preserve"> </w:t>
      </w:r>
      <w:r w:rsidRPr="0078169E">
        <w:rPr>
          <w:lang w:val="az-Latn-AZ"/>
        </w:rPr>
        <w:t>dəfn</w:t>
      </w:r>
      <w:r w:rsidRPr="00CC3B78">
        <w:rPr>
          <w:lang w:val="ru-RU"/>
        </w:rPr>
        <w:t xml:space="preserve"> </w:t>
      </w:r>
      <w:r w:rsidRPr="0078169E">
        <w:rPr>
          <w:lang w:val="az-Latn-AZ"/>
        </w:rPr>
        <w:t>zamanı</w:t>
      </w:r>
      <w:r w:rsidRPr="00CC3B78">
        <w:rPr>
          <w:lang w:val="ru-RU"/>
        </w:rPr>
        <w:t xml:space="preserve"> </w:t>
      </w:r>
      <w:r w:rsidRPr="0078169E">
        <w:rPr>
          <w:lang w:val="az-Latn-AZ"/>
        </w:rPr>
        <w:t>lazım</w:t>
      </w:r>
      <w:r w:rsidRPr="00CC3B78">
        <w:rPr>
          <w:lang w:val="ru-RU"/>
        </w:rPr>
        <w:t xml:space="preserve"> </w:t>
      </w:r>
      <w:r w:rsidRPr="0078169E">
        <w:rPr>
          <w:lang w:val="az-Latn-AZ"/>
        </w:rPr>
        <w:t>olan</w:t>
      </w:r>
      <w:r w:rsidRPr="00CC3B78">
        <w:rPr>
          <w:lang w:val="ru-RU"/>
        </w:rPr>
        <w:t xml:space="preserve"> </w:t>
      </w:r>
      <w:r w:rsidRPr="0078169E">
        <w:rPr>
          <w:lang w:val="az-Latn-AZ"/>
        </w:rPr>
        <w:t>duaları</w:t>
      </w:r>
      <w:r w:rsidRPr="00CC3B78">
        <w:rPr>
          <w:lang w:val="ru-RU"/>
        </w:rPr>
        <w:t xml:space="preserve"> </w:t>
      </w:r>
      <w:r w:rsidRPr="0078169E">
        <w:rPr>
          <w:lang w:val="az-Latn-AZ"/>
        </w:rPr>
        <w:t>oxusunlar</w:t>
      </w:r>
      <w:r w:rsidRPr="00CC3B78">
        <w:rPr>
          <w:lang w:val="ru-RU"/>
        </w:rPr>
        <w:t xml:space="preserve">. </w:t>
      </w:r>
      <w:r w:rsidRPr="0078169E">
        <w:rPr>
          <w:lang w:val="az-Latn-AZ"/>
        </w:rPr>
        <w:t>Meyyiti</w:t>
      </w:r>
      <w:r w:rsidRPr="00CC3B78">
        <w:rPr>
          <w:lang w:val="ru-RU"/>
        </w:rPr>
        <w:t xml:space="preserve"> </w:t>
      </w:r>
      <w:r w:rsidRPr="0078169E">
        <w:rPr>
          <w:lang w:val="az-Latn-AZ"/>
        </w:rPr>
        <w:t>ləhədə</w:t>
      </w:r>
      <w:r w:rsidRPr="00CC3B78">
        <w:rPr>
          <w:lang w:val="ru-RU"/>
        </w:rPr>
        <w:t xml:space="preserve"> </w:t>
      </w:r>
      <w:r w:rsidRPr="0078169E">
        <w:rPr>
          <w:lang w:val="az-Latn-AZ"/>
        </w:rPr>
        <w:t>qoyandan</w:t>
      </w:r>
      <w:r w:rsidRPr="00CC3B78">
        <w:rPr>
          <w:lang w:val="ru-RU"/>
        </w:rPr>
        <w:t xml:space="preserve"> </w:t>
      </w:r>
      <w:r w:rsidRPr="0078169E">
        <w:rPr>
          <w:lang w:val="az-Latn-AZ"/>
        </w:rPr>
        <w:t>sonra</w:t>
      </w:r>
      <w:r w:rsidRPr="00CC3B78">
        <w:rPr>
          <w:lang w:val="ru-RU"/>
        </w:rPr>
        <w:t xml:space="preserve"> </w:t>
      </w:r>
      <w:r w:rsidRPr="0078169E">
        <w:rPr>
          <w:lang w:val="az-Latn-AZ"/>
        </w:rPr>
        <w:t>kəfənin</w:t>
      </w:r>
      <w:r w:rsidRPr="00CC3B78">
        <w:rPr>
          <w:lang w:val="ru-RU"/>
        </w:rPr>
        <w:t xml:space="preserve"> </w:t>
      </w:r>
      <w:r w:rsidRPr="0078169E">
        <w:rPr>
          <w:lang w:val="az-Latn-AZ"/>
        </w:rPr>
        <w:t>düyünlərini</w:t>
      </w:r>
      <w:r w:rsidRPr="00CC3B78">
        <w:rPr>
          <w:lang w:val="ru-RU"/>
        </w:rPr>
        <w:t xml:space="preserve"> </w:t>
      </w:r>
      <w:r w:rsidRPr="0078169E">
        <w:rPr>
          <w:lang w:val="az-Latn-AZ"/>
        </w:rPr>
        <w:t>açıb</w:t>
      </w:r>
      <w:r w:rsidRPr="00CC3B78">
        <w:rPr>
          <w:lang w:val="ru-RU"/>
        </w:rPr>
        <w:t xml:space="preserve"> </w:t>
      </w:r>
      <w:r w:rsidRPr="0078169E">
        <w:rPr>
          <w:lang w:val="az-Latn-AZ"/>
        </w:rPr>
        <w:t>üzünü</w:t>
      </w:r>
      <w:r w:rsidRPr="00CC3B78">
        <w:rPr>
          <w:lang w:val="ru-RU"/>
        </w:rPr>
        <w:t xml:space="preserve"> </w:t>
      </w:r>
      <w:r w:rsidRPr="0078169E">
        <w:rPr>
          <w:lang w:val="az-Latn-AZ"/>
        </w:rPr>
        <w:t>torpağa</w:t>
      </w:r>
      <w:r w:rsidRPr="00CC3B78">
        <w:rPr>
          <w:lang w:val="ru-RU"/>
        </w:rPr>
        <w:t xml:space="preserve"> </w:t>
      </w:r>
      <w:r w:rsidRPr="0078169E">
        <w:rPr>
          <w:lang w:val="az-Latn-AZ"/>
        </w:rPr>
        <w:t>qoysunlar</w:t>
      </w:r>
      <w:r w:rsidRPr="00CC3B78">
        <w:rPr>
          <w:lang w:val="ru-RU"/>
        </w:rPr>
        <w:t xml:space="preserve">, </w:t>
      </w:r>
      <w:r w:rsidRPr="0078169E">
        <w:rPr>
          <w:lang w:val="az-Latn-AZ"/>
        </w:rPr>
        <w:t>başının</w:t>
      </w:r>
      <w:r w:rsidRPr="00CC3B78">
        <w:rPr>
          <w:lang w:val="ru-RU"/>
        </w:rPr>
        <w:t xml:space="preserve"> </w:t>
      </w:r>
      <w:r w:rsidRPr="0078169E">
        <w:rPr>
          <w:lang w:val="az-Latn-AZ"/>
        </w:rPr>
        <w:t>altında</w:t>
      </w:r>
      <w:r w:rsidRPr="00CC3B78">
        <w:rPr>
          <w:lang w:val="ru-RU"/>
        </w:rPr>
        <w:t xml:space="preserve"> </w:t>
      </w:r>
      <w:r w:rsidRPr="0078169E">
        <w:rPr>
          <w:lang w:val="az-Latn-AZ"/>
        </w:rPr>
        <w:t>torpaqdan</w:t>
      </w:r>
      <w:r w:rsidRPr="00CC3B78">
        <w:rPr>
          <w:lang w:val="ru-RU"/>
        </w:rPr>
        <w:t xml:space="preserve"> </w:t>
      </w:r>
      <w:r w:rsidRPr="0078169E">
        <w:rPr>
          <w:lang w:val="az-Latn-AZ"/>
        </w:rPr>
        <w:t>balış</w:t>
      </w:r>
      <w:r w:rsidRPr="00CC3B78">
        <w:rPr>
          <w:lang w:val="ru-RU"/>
        </w:rPr>
        <w:t xml:space="preserve"> </w:t>
      </w:r>
      <w:r w:rsidRPr="0078169E">
        <w:rPr>
          <w:lang w:val="az-Latn-AZ"/>
        </w:rPr>
        <w:t>kimi</w:t>
      </w:r>
      <w:r w:rsidRPr="00CC3B78">
        <w:rPr>
          <w:lang w:val="ru-RU"/>
        </w:rPr>
        <w:t xml:space="preserve"> </w:t>
      </w:r>
      <w:r w:rsidRPr="0078169E">
        <w:rPr>
          <w:lang w:val="az-Latn-AZ"/>
        </w:rPr>
        <w:t>düzəltsinlər</w:t>
      </w:r>
      <w:r w:rsidRPr="00CC3B78">
        <w:rPr>
          <w:lang w:val="ru-RU"/>
        </w:rPr>
        <w:t xml:space="preserve">, </w:t>
      </w:r>
      <w:r w:rsidRPr="0078169E">
        <w:rPr>
          <w:lang w:val="az-Latn-AZ"/>
        </w:rPr>
        <w:t>arxasına</w:t>
      </w:r>
      <w:r w:rsidRPr="00CC3B78">
        <w:rPr>
          <w:lang w:val="ru-RU"/>
        </w:rPr>
        <w:t xml:space="preserve"> </w:t>
      </w:r>
      <w:r w:rsidRPr="0078169E">
        <w:rPr>
          <w:lang w:val="az-Latn-AZ"/>
        </w:rPr>
        <w:t>xam</w:t>
      </w:r>
      <w:r w:rsidRPr="00CC3B78">
        <w:rPr>
          <w:lang w:val="ru-RU"/>
        </w:rPr>
        <w:t xml:space="preserve"> </w:t>
      </w:r>
      <w:r w:rsidRPr="0078169E">
        <w:rPr>
          <w:lang w:val="az-Latn-AZ"/>
        </w:rPr>
        <w:t>kərpic</w:t>
      </w:r>
      <w:r w:rsidRPr="00CC3B78">
        <w:rPr>
          <w:lang w:val="ru-RU"/>
        </w:rPr>
        <w:t xml:space="preserve">, </w:t>
      </w:r>
      <w:r w:rsidRPr="0078169E">
        <w:rPr>
          <w:lang w:val="az-Latn-AZ"/>
        </w:rPr>
        <w:t>yaxud</w:t>
      </w:r>
      <w:r w:rsidRPr="00CC3B78">
        <w:rPr>
          <w:lang w:val="ru-RU"/>
        </w:rPr>
        <w:t xml:space="preserve"> </w:t>
      </w:r>
      <w:r w:rsidRPr="0078169E">
        <w:rPr>
          <w:lang w:val="az-Latn-AZ"/>
        </w:rPr>
        <w:t>kəsək</w:t>
      </w:r>
      <w:r w:rsidRPr="00CC3B78">
        <w:rPr>
          <w:lang w:val="ru-RU"/>
        </w:rPr>
        <w:t xml:space="preserve"> </w:t>
      </w:r>
      <w:r w:rsidRPr="0078169E">
        <w:rPr>
          <w:lang w:val="az-Latn-AZ"/>
        </w:rPr>
        <w:t>qoysunlar</w:t>
      </w:r>
      <w:r w:rsidRPr="00CC3B78">
        <w:rPr>
          <w:lang w:val="ru-RU"/>
        </w:rPr>
        <w:t xml:space="preserve"> </w:t>
      </w:r>
      <w:r w:rsidRPr="0078169E">
        <w:rPr>
          <w:lang w:val="az-Latn-AZ"/>
        </w:rPr>
        <w:t>ki</w:t>
      </w:r>
      <w:r w:rsidRPr="00CC3B78">
        <w:rPr>
          <w:lang w:val="ru-RU"/>
        </w:rPr>
        <w:t xml:space="preserve">, </w:t>
      </w:r>
      <w:r w:rsidRPr="0078169E">
        <w:rPr>
          <w:lang w:val="az-Latn-AZ"/>
        </w:rPr>
        <w:t>arxaya</w:t>
      </w:r>
      <w:r w:rsidRPr="00CC3B78">
        <w:rPr>
          <w:lang w:val="ru-RU"/>
        </w:rPr>
        <w:t xml:space="preserve"> </w:t>
      </w:r>
      <w:r w:rsidRPr="0078169E">
        <w:rPr>
          <w:lang w:val="az-Latn-AZ"/>
        </w:rPr>
        <w:t>aşmasın</w:t>
      </w:r>
      <w:r w:rsidRPr="00CC3B78">
        <w:rPr>
          <w:lang w:val="ru-RU"/>
        </w:rPr>
        <w:t xml:space="preserve">. </w:t>
      </w:r>
      <w:r w:rsidRPr="0078169E">
        <w:rPr>
          <w:lang w:val="az-Latn-AZ"/>
        </w:rPr>
        <w:t>Ləhədi</w:t>
      </w:r>
      <w:r w:rsidRPr="00CC3B78">
        <w:rPr>
          <w:lang w:val="ru-RU"/>
        </w:rPr>
        <w:t xml:space="preserve"> </w:t>
      </w:r>
      <w:r w:rsidRPr="0078169E">
        <w:rPr>
          <w:lang w:val="az-Latn-AZ"/>
        </w:rPr>
        <w:t>örtməzdən</w:t>
      </w:r>
      <w:r w:rsidRPr="00CC3B78">
        <w:rPr>
          <w:lang w:val="ru-RU"/>
        </w:rPr>
        <w:t xml:space="preserve"> </w:t>
      </w:r>
      <w:r w:rsidRPr="0078169E">
        <w:rPr>
          <w:lang w:val="az-Latn-AZ"/>
        </w:rPr>
        <w:t>əvvəl</w:t>
      </w:r>
      <w:r w:rsidRPr="00CC3B78">
        <w:rPr>
          <w:lang w:val="ru-RU"/>
        </w:rPr>
        <w:t xml:space="preserve"> </w:t>
      </w:r>
      <w:r w:rsidRPr="0078169E">
        <w:rPr>
          <w:lang w:val="az-Latn-AZ"/>
        </w:rPr>
        <w:t>sağ</w:t>
      </w:r>
      <w:r w:rsidRPr="00CC3B78">
        <w:rPr>
          <w:lang w:val="ru-RU"/>
        </w:rPr>
        <w:t xml:space="preserve"> </w:t>
      </w:r>
      <w:r w:rsidRPr="0078169E">
        <w:rPr>
          <w:lang w:val="az-Latn-AZ"/>
        </w:rPr>
        <w:t>əli</w:t>
      </w:r>
      <w:r w:rsidRPr="00CC3B78">
        <w:rPr>
          <w:lang w:val="ru-RU"/>
        </w:rPr>
        <w:t xml:space="preserve"> </w:t>
      </w:r>
      <w:r w:rsidRPr="0078169E">
        <w:rPr>
          <w:lang w:val="az-Latn-AZ"/>
        </w:rPr>
        <w:t>meyyitin</w:t>
      </w:r>
      <w:r w:rsidRPr="00CC3B78">
        <w:rPr>
          <w:lang w:val="ru-RU"/>
        </w:rPr>
        <w:t xml:space="preserve"> </w:t>
      </w:r>
      <w:r w:rsidRPr="0078169E">
        <w:rPr>
          <w:lang w:val="az-Latn-AZ"/>
        </w:rPr>
        <w:t>sağ</w:t>
      </w:r>
      <w:r w:rsidRPr="00CC3B78">
        <w:rPr>
          <w:lang w:val="ru-RU"/>
        </w:rPr>
        <w:t xml:space="preserve"> </w:t>
      </w:r>
      <w:r w:rsidRPr="0078169E">
        <w:rPr>
          <w:lang w:val="az-Latn-AZ"/>
        </w:rPr>
        <w:t>çiyninə</w:t>
      </w:r>
      <w:r w:rsidRPr="00CC3B78">
        <w:rPr>
          <w:lang w:val="ru-RU"/>
        </w:rPr>
        <w:t xml:space="preserve"> </w:t>
      </w:r>
      <w:r w:rsidRPr="0078169E">
        <w:rPr>
          <w:lang w:val="az-Latn-AZ"/>
        </w:rPr>
        <w:t>vurub</w:t>
      </w:r>
      <w:r w:rsidRPr="00CC3B78">
        <w:rPr>
          <w:lang w:val="ru-RU"/>
        </w:rPr>
        <w:t xml:space="preserve"> </w:t>
      </w:r>
      <w:r w:rsidRPr="0078169E">
        <w:rPr>
          <w:lang w:val="az-Latn-AZ"/>
        </w:rPr>
        <w:t>sol</w:t>
      </w:r>
      <w:r w:rsidRPr="00CC3B78">
        <w:rPr>
          <w:lang w:val="ru-RU"/>
        </w:rPr>
        <w:t xml:space="preserve"> </w:t>
      </w:r>
      <w:r w:rsidRPr="0078169E">
        <w:rPr>
          <w:lang w:val="az-Latn-AZ"/>
        </w:rPr>
        <w:t>əli</w:t>
      </w:r>
      <w:r w:rsidRPr="00CC3B78">
        <w:rPr>
          <w:lang w:val="ru-RU"/>
        </w:rPr>
        <w:t xml:space="preserve"> </w:t>
      </w:r>
      <w:r w:rsidRPr="0078169E">
        <w:rPr>
          <w:lang w:val="az-Latn-AZ"/>
        </w:rPr>
        <w:t>qüvvətlə</w:t>
      </w:r>
      <w:r w:rsidRPr="00CC3B78">
        <w:rPr>
          <w:lang w:val="ru-RU"/>
        </w:rPr>
        <w:t xml:space="preserve"> </w:t>
      </w:r>
      <w:r w:rsidRPr="0078169E">
        <w:rPr>
          <w:lang w:val="az-Latn-AZ"/>
        </w:rPr>
        <w:t>meyyitin</w:t>
      </w:r>
      <w:r w:rsidRPr="00CC3B78">
        <w:rPr>
          <w:lang w:val="ru-RU"/>
        </w:rPr>
        <w:t xml:space="preserve"> </w:t>
      </w:r>
      <w:r w:rsidRPr="0078169E">
        <w:rPr>
          <w:lang w:val="az-Latn-AZ"/>
        </w:rPr>
        <w:t>sol</w:t>
      </w:r>
      <w:r w:rsidRPr="00CC3B78">
        <w:rPr>
          <w:lang w:val="ru-RU"/>
        </w:rPr>
        <w:t xml:space="preserve"> </w:t>
      </w:r>
      <w:r w:rsidRPr="0078169E">
        <w:rPr>
          <w:lang w:val="az-Latn-AZ"/>
        </w:rPr>
        <w:t>çiyninə</w:t>
      </w:r>
      <w:r w:rsidRPr="00CC3B78">
        <w:rPr>
          <w:lang w:val="ru-RU"/>
        </w:rPr>
        <w:t xml:space="preserve"> </w:t>
      </w:r>
      <w:r w:rsidRPr="0078169E">
        <w:rPr>
          <w:lang w:val="az-Latn-AZ"/>
        </w:rPr>
        <w:t>qoysunlar</w:t>
      </w:r>
      <w:r w:rsidRPr="00CC3B78">
        <w:rPr>
          <w:lang w:val="ru-RU"/>
        </w:rPr>
        <w:t xml:space="preserve">, </w:t>
      </w:r>
      <w:r w:rsidRPr="0078169E">
        <w:rPr>
          <w:lang w:val="az-Latn-AZ"/>
        </w:rPr>
        <w:t>ağızı</w:t>
      </w:r>
      <w:r w:rsidRPr="00CC3B78">
        <w:rPr>
          <w:lang w:val="ru-RU"/>
        </w:rPr>
        <w:t xml:space="preserve"> </w:t>
      </w:r>
      <w:r w:rsidRPr="0078169E">
        <w:rPr>
          <w:lang w:val="az-Latn-AZ"/>
        </w:rPr>
        <w:t>onun</w:t>
      </w:r>
      <w:r w:rsidRPr="00CC3B78">
        <w:rPr>
          <w:lang w:val="ru-RU"/>
        </w:rPr>
        <w:t xml:space="preserve"> </w:t>
      </w:r>
      <w:r w:rsidRPr="0078169E">
        <w:rPr>
          <w:lang w:val="az-Latn-AZ"/>
        </w:rPr>
        <w:t>qulağına</w:t>
      </w:r>
      <w:r w:rsidRPr="003502E1">
        <w:rPr>
          <w:lang w:val="ru-RU"/>
        </w:rPr>
        <w:t xml:space="preserve"> </w:t>
      </w:r>
      <w:r w:rsidRPr="0078169E">
        <w:rPr>
          <w:lang w:val="az-Latn-AZ"/>
        </w:rPr>
        <w:t>yapışdırıb</w:t>
      </w:r>
      <w:r w:rsidRPr="00CC3B78">
        <w:rPr>
          <w:lang w:val="ru-RU"/>
        </w:rPr>
        <w:t xml:space="preserve"> </w:t>
      </w:r>
      <w:r w:rsidRPr="0078169E">
        <w:rPr>
          <w:lang w:val="az-Latn-AZ"/>
        </w:rPr>
        <w:t>möhkəm</w:t>
      </w:r>
      <w:r w:rsidRPr="00CC3B78">
        <w:rPr>
          <w:lang w:val="ru-RU"/>
        </w:rPr>
        <w:t xml:space="preserve"> </w:t>
      </w:r>
      <w:r w:rsidRPr="0078169E">
        <w:rPr>
          <w:lang w:val="az-Latn-AZ"/>
        </w:rPr>
        <w:t>silkələsinlər</w:t>
      </w:r>
      <w:r w:rsidRPr="00CC3B78">
        <w:rPr>
          <w:lang w:val="ru-RU"/>
        </w:rPr>
        <w:t xml:space="preserve"> </w:t>
      </w:r>
      <w:r w:rsidRPr="0078169E">
        <w:rPr>
          <w:lang w:val="az-Latn-AZ"/>
        </w:rPr>
        <w:t>və</w:t>
      </w:r>
      <w:r w:rsidRPr="00CC3B78">
        <w:rPr>
          <w:lang w:val="ru-RU"/>
        </w:rPr>
        <w:t xml:space="preserve"> </w:t>
      </w:r>
      <w:r w:rsidRPr="0078169E">
        <w:rPr>
          <w:lang w:val="az-Latn-AZ"/>
        </w:rPr>
        <w:t>üç</w:t>
      </w:r>
      <w:r w:rsidRPr="00CC3B78">
        <w:rPr>
          <w:lang w:val="ru-RU"/>
        </w:rPr>
        <w:t xml:space="preserve"> </w:t>
      </w:r>
      <w:r w:rsidRPr="0078169E">
        <w:rPr>
          <w:lang w:val="az-Latn-AZ"/>
        </w:rPr>
        <w:t>dəfə</w:t>
      </w:r>
      <w:r w:rsidRPr="00CC3B78">
        <w:rPr>
          <w:lang w:val="ru-RU"/>
        </w:rPr>
        <w:t xml:space="preserve"> </w:t>
      </w:r>
      <w:r w:rsidRPr="0078169E">
        <w:rPr>
          <w:lang w:val="az-Latn-AZ"/>
        </w:rPr>
        <w:t>desinlər</w:t>
      </w:r>
      <w:r w:rsidRPr="00CC3B78">
        <w:rPr>
          <w:lang w:val="ru-RU"/>
        </w:rPr>
        <w:t>:</w:t>
      </w:r>
    </w:p>
    <w:p w14:paraId="704AA1E9" w14:textId="77777777" w:rsidR="0064286B" w:rsidRDefault="0064286B" w:rsidP="0064286B">
      <w:pPr>
        <w:ind w:right="-24" w:firstLine="240"/>
        <w:jc w:val="both"/>
        <w:rPr>
          <w:lang w:val="ru-RU"/>
        </w:rPr>
      </w:pPr>
    </w:p>
    <w:p w14:paraId="7A3255C9" w14:textId="77777777" w:rsidR="0064286B" w:rsidRPr="002931C4" w:rsidRDefault="0064286B" w:rsidP="0064286B">
      <w:pPr>
        <w:bidi/>
        <w:rPr>
          <w:rFonts w:cs="Simplified Arabic"/>
          <w:sz w:val="28"/>
          <w:szCs w:val="28"/>
          <w:rtl/>
          <w:lang w:val="az-Cyrl-AZ"/>
        </w:rPr>
      </w:pPr>
      <w:r w:rsidRPr="002931C4">
        <w:rPr>
          <w:rFonts w:cs="Simplified Arabic" w:hint="cs"/>
          <w:sz w:val="28"/>
          <w:szCs w:val="28"/>
          <w:rtl/>
          <w:lang w:val="az-Cyrl-AZ" w:bidi="fa-IR"/>
        </w:rPr>
        <w:t xml:space="preserve">اسمع </w:t>
      </w:r>
      <w:r w:rsidRPr="002931C4">
        <w:rPr>
          <w:rFonts w:cs="Simplified Arabic"/>
          <w:sz w:val="28"/>
          <w:szCs w:val="28"/>
          <w:rtl/>
          <w:lang w:val="az-Cyrl-AZ"/>
        </w:rPr>
        <w:t>اِفهَم يَافُلاَنَ ابنَ فُلاَن</w:t>
      </w:r>
    </w:p>
    <w:p w14:paraId="781200D1" w14:textId="77777777" w:rsidR="0064286B" w:rsidRPr="00CC3B78" w:rsidRDefault="0064286B" w:rsidP="0064286B">
      <w:pPr>
        <w:pStyle w:val="BodyTextIndent"/>
        <w:rPr>
          <w:rFonts w:ascii="Times New Roman" w:hAnsi="Times New Roman" w:cs="Times New Roman"/>
        </w:rPr>
      </w:pPr>
      <w:r w:rsidRPr="0078169E">
        <w:rPr>
          <w:rFonts w:ascii="Times New Roman" w:hAnsi="Times New Roman" w:cs="Times New Roman"/>
          <w:b/>
          <w:bCs/>
          <w:i/>
          <w:iCs/>
          <w:lang w:val="az-Latn-AZ"/>
        </w:rPr>
        <w:t>İsmə</w:t>
      </w:r>
      <w:r w:rsidRPr="00504AB9">
        <w:rPr>
          <w:rFonts w:ascii="Times New Roman" w:hAnsi="Times New Roman" w:cs="Times New Roman"/>
          <w:b/>
          <w:bCs/>
          <w:i/>
          <w:iCs/>
        </w:rPr>
        <w:t xml:space="preserve">, </w:t>
      </w:r>
      <w:r w:rsidRPr="0078169E">
        <w:rPr>
          <w:rFonts w:ascii="Times New Roman" w:hAnsi="Times New Roman" w:cs="Times New Roman"/>
          <w:b/>
          <w:bCs/>
          <w:i/>
          <w:iCs/>
          <w:lang w:val="az-Latn-AZ"/>
        </w:rPr>
        <w:t>ifhəm</w:t>
      </w:r>
      <w:r w:rsidRPr="00504AB9">
        <w:rPr>
          <w:rFonts w:ascii="Times New Roman" w:hAnsi="Times New Roman" w:cs="Times New Roman"/>
          <w:b/>
          <w:bCs/>
          <w:i/>
          <w:iCs/>
        </w:rPr>
        <w:t xml:space="preserve"> </w:t>
      </w:r>
      <w:r w:rsidRPr="0078169E">
        <w:rPr>
          <w:rFonts w:ascii="Times New Roman" w:hAnsi="Times New Roman" w:cs="Times New Roman"/>
          <w:b/>
          <w:bCs/>
          <w:i/>
          <w:iCs/>
          <w:lang w:val="az-Latn-AZ"/>
        </w:rPr>
        <w:t>ya</w:t>
      </w:r>
      <w:r w:rsidRPr="00504AB9">
        <w:rPr>
          <w:rFonts w:ascii="Times New Roman" w:hAnsi="Times New Roman" w:cs="Times New Roman"/>
          <w:b/>
          <w:bCs/>
          <w:i/>
          <w:iCs/>
        </w:rPr>
        <w:t xml:space="preserve"> </w:t>
      </w:r>
      <w:r w:rsidRPr="0078169E">
        <w:rPr>
          <w:rFonts w:ascii="Times New Roman" w:hAnsi="Times New Roman" w:cs="Times New Roman"/>
          <w:b/>
          <w:bCs/>
          <w:i/>
          <w:iCs/>
          <w:lang w:val="az-Latn-AZ"/>
        </w:rPr>
        <w:t>Fulanəbnə</w:t>
      </w:r>
      <w:r w:rsidRPr="00504AB9">
        <w:rPr>
          <w:rFonts w:ascii="Times New Roman" w:hAnsi="Times New Roman" w:cs="Times New Roman"/>
          <w:b/>
          <w:bCs/>
          <w:i/>
          <w:iCs/>
        </w:rPr>
        <w:t xml:space="preserve"> </w:t>
      </w:r>
      <w:r w:rsidRPr="0078169E">
        <w:rPr>
          <w:rFonts w:ascii="Times New Roman" w:hAnsi="Times New Roman" w:cs="Times New Roman"/>
          <w:b/>
          <w:bCs/>
          <w:i/>
          <w:iCs/>
          <w:lang w:val="az-Latn-AZ"/>
        </w:rPr>
        <w:t>Fulan</w:t>
      </w:r>
      <w:r w:rsidRPr="00CC3B78">
        <w:rPr>
          <w:rFonts w:ascii="Times New Roman" w:hAnsi="Times New Roman" w:cs="Times New Roman"/>
        </w:rPr>
        <w:t xml:space="preserve"> </w:t>
      </w:r>
      <w:r w:rsidRPr="0078169E">
        <w:rPr>
          <w:rFonts w:ascii="Times New Roman" w:hAnsi="Times New Roman" w:cs="Times New Roman"/>
          <w:lang w:val="az-Latn-AZ"/>
        </w:rPr>
        <w:t>Fulan</w:t>
      </w:r>
      <w:r w:rsidRPr="00CC3B78">
        <w:rPr>
          <w:rFonts w:ascii="Times New Roman" w:hAnsi="Times New Roman" w:cs="Times New Roman"/>
        </w:rPr>
        <w:t xml:space="preserve"> </w:t>
      </w:r>
      <w:r w:rsidRPr="0078169E">
        <w:rPr>
          <w:rFonts w:ascii="Times New Roman" w:hAnsi="Times New Roman" w:cs="Times New Roman"/>
          <w:lang w:val="az-Latn-AZ"/>
        </w:rPr>
        <w:t>kəlməsinin</w:t>
      </w:r>
      <w:r w:rsidRPr="00CC3B78">
        <w:rPr>
          <w:rFonts w:ascii="Times New Roman" w:hAnsi="Times New Roman" w:cs="Times New Roman"/>
        </w:rPr>
        <w:t xml:space="preserve"> </w:t>
      </w:r>
      <w:r w:rsidRPr="0078169E">
        <w:rPr>
          <w:rFonts w:ascii="Times New Roman" w:hAnsi="Times New Roman" w:cs="Times New Roman"/>
          <w:lang w:val="az-Latn-AZ"/>
        </w:rPr>
        <w:t>yerinə</w:t>
      </w:r>
      <w:r w:rsidRPr="00CC3B78">
        <w:rPr>
          <w:rFonts w:ascii="Times New Roman" w:hAnsi="Times New Roman" w:cs="Times New Roman"/>
        </w:rPr>
        <w:t xml:space="preserve"> </w:t>
      </w:r>
      <w:r w:rsidRPr="0078169E">
        <w:rPr>
          <w:rFonts w:ascii="Times New Roman" w:hAnsi="Times New Roman" w:cs="Times New Roman"/>
          <w:lang w:val="az-Latn-AZ"/>
        </w:rPr>
        <w:t>meyyitin</w:t>
      </w:r>
      <w:r w:rsidRPr="00CC3B78">
        <w:rPr>
          <w:rFonts w:ascii="Times New Roman" w:hAnsi="Times New Roman" w:cs="Times New Roman"/>
        </w:rPr>
        <w:t xml:space="preserve"> </w:t>
      </w:r>
      <w:r w:rsidRPr="0078169E">
        <w:rPr>
          <w:rFonts w:ascii="Times New Roman" w:hAnsi="Times New Roman" w:cs="Times New Roman"/>
          <w:lang w:val="az-Latn-AZ"/>
        </w:rPr>
        <w:t>adını</w:t>
      </w:r>
      <w:r w:rsidRPr="00CC3B78">
        <w:rPr>
          <w:rFonts w:ascii="Times New Roman" w:hAnsi="Times New Roman" w:cs="Times New Roman"/>
        </w:rPr>
        <w:t xml:space="preserve"> </w:t>
      </w:r>
      <w:r w:rsidRPr="0078169E">
        <w:rPr>
          <w:rFonts w:ascii="Times New Roman" w:hAnsi="Times New Roman" w:cs="Times New Roman"/>
          <w:lang w:val="az-Latn-AZ"/>
        </w:rPr>
        <w:t>və</w:t>
      </w:r>
      <w:r w:rsidRPr="00CC3B78">
        <w:rPr>
          <w:rFonts w:ascii="Times New Roman" w:hAnsi="Times New Roman" w:cs="Times New Roman"/>
        </w:rPr>
        <w:t xml:space="preserve"> </w:t>
      </w:r>
      <w:r w:rsidRPr="0078169E">
        <w:rPr>
          <w:rFonts w:ascii="Times New Roman" w:hAnsi="Times New Roman" w:cs="Times New Roman"/>
          <w:lang w:val="az-Latn-AZ"/>
        </w:rPr>
        <w:t>atasının</w:t>
      </w:r>
      <w:r w:rsidRPr="00CC3B78">
        <w:rPr>
          <w:rFonts w:ascii="Times New Roman" w:hAnsi="Times New Roman" w:cs="Times New Roman"/>
        </w:rPr>
        <w:t xml:space="preserve"> </w:t>
      </w:r>
      <w:r w:rsidRPr="0078169E">
        <w:rPr>
          <w:rFonts w:ascii="Times New Roman" w:hAnsi="Times New Roman" w:cs="Times New Roman"/>
          <w:lang w:val="az-Latn-AZ"/>
        </w:rPr>
        <w:t>adını</w:t>
      </w:r>
      <w:r w:rsidRPr="00CC3B78">
        <w:rPr>
          <w:rFonts w:ascii="Times New Roman" w:hAnsi="Times New Roman" w:cs="Times New Roman"/>
        </w:rPr>
        <w:t xml:space="preserve"> </w:t>
      </w:r>
      <w:r w:rsidRPr="0078169E">
        <w:rPr>
          <w:rFonts w:ascii="Times New Roman" w:hAnsi="Times New Roman" w:cs="Times New Roman"/>
          <w:lang w:val="az-Latn-AZ"/>
        </w:rPr>
        <w:t>desinlər</w:t>
      </w:r>
      <w:r w:rsidRPr="00CC3B78">
        <w:rPr>
          <w:rFonts w:ascii="Times New Roman" w:hAnsi="Times New Roman" w:cs="Times New Roman"/>
        </w:rPr>
        <w:t xml:space="preserve">. </w:t>
      </w:r>
      <w:r w:rsidRPr="0078169E">
        <w:rPr>
          <w:rFonts w:ascii="Times New Roman" w:hAnsi="Times New Roman" w:cs="Times New Roman"/>
          <w:lang w:val="az-Latn-AZ"/>
        </w:rPr>
        <w:t>Məsələn</w:t>
      </w:r>
      <w:r w:rsidRPr="00CC3B78">
        <w:rPr>
          <w:rFonts w:ascii="Times New Roman" w:hAnsi="Times New Roman" w:cs="Times New Roman"/>
        </w:rPr>
        <w:t xml:space="preserve">, </w:t>
      </w:r>
      <w:r w:rsidRPr="0078169E">
        <w:rPr>
          <w:rFonts w:ascii="Times New Roman" w:hAnsi="Times New Roman" w:cs="Times New Roman"/>
          <w:lang w:val="az-Latn-AZ"/>
        </w:rPr>
        <w:t>əgər</w:t>
      </w:r>
      <w:r w:rsidRPr="00CC3B78">
        <w:rPr>
          <w:rFonts w:ascii="Times New Roman" w:hAnsi="Times New Roman" w:cs="Times New Roman"/>
        </w:rPr>
        <w:t xml:space="preserve"> </w:t>
      </w:r>
      <w:r w:rsidRPr="0078169E">
        <w:rPr>
          <w:rFonts w:ascii="Times New Roman" w:hAnsi="Times New Roman" w:cs="Times New Roman"/>
          <w:lang w:val="az-Latn-AZ"/>
        </w:rPr>
        <w:t>meyyitin</w:t>
      </w:r>
      <w:r w:rsidRPr="00CC3B78">
        <w:rPr>
          <w:rFonts w:ascii="Times New Roman" w:hAnsi="Times New Roman" w:cs="Times New Roman"/>
        </w:rPr>
        <w:t xml:space="preserve"> </w:t>
      </w:r>
      <w:r w:rsidRPr="0078169E">
        <w:rPr>
          <w:rFonts w:ascii="Times New Roman" w:hAnsi="Times New Roman" w:cs="Times New Roman"/>
          <w:lang w:val="az-Latn-AZ"/>
        </w:rPr>
        <w:t>adı</w:t>
      </w:r>
      <w:r w:rsidRPr="00CC3B78">
        <w:rPr>
          <w:rFonts w:ascii="Times New Roman" w:hAnsi="Times New Roman" w:cs="Times New Roman"/>
        </w:rPr>
        <w:t xml:space="preserve"> </w:t>
      </w:r>
      <w:r w:rsidRPr="0078169E">
        <w:rPr>
          <w:rFonts w:ascii="Times New Roman" w:hAnsi="Times New Roman" w:cs="Times New Roman"/>
          <w:lang w:val="az-Latn-AZ"/>
        </w:rPr>
        <w:t>Məhəmməd</w:t>
      </w:r>
      <w:r w:rsidRPr="00CC3B78">
        <w:rPr>
          <w:rFonts w:ascii="Times New Roman" w:hAnsi="Times New Roman" w:cs="Times New Roman"/>
        </w:rPr>
        <w:t xml:space="preserve">, </w:t>
      </w:r>
      <w:r w:rsidRPr="0078169E">
        <w:rPr>
          <w:rFonts w:ascii="Times New Roman" w:hAnsi="Times New Roman" w:cs="Times New Roman"/>
          <w:lang w:val="az-Latn-AZ"/>
        </w:rPr>
        <w:t>atasının</w:t>
      </w:r>
      <w:r w:rsidRPr="00CC3B78">
        <w:rPr>
          <w:rFonts w:ascii="Times New Roman" w:hAnsi="Times New Roman" w:cs="Times New Roman"/>
        </w:rPr>
        <w:t xml:space="preserve"> </w:t>
      </w:r>
      <w:r w:rsidRPr="0078169E">
        <w:rPr>
          <w:rFonts w:ascii="Times New Roman" w:hAnsi="Times New Roman" w:cs="Times New Roman"/>
          <w:lang w:val="az-Latn-AZ"/>
        </w:rPr>
        <w:t>adı</w:t>
      </w:r>
      <w:r w:rsidRPr="00CC3B78">
        <w:rPr>
          <w:rFonts w:ascii="Times New Roman" w:hAnsi="Times New Roman" w:cs="Times New Roman"/>
        </w:rPr>
        <w:t xml:space="preserve"> </w:t>
      </w:r>
      <w:r w:rsidRPr="0078169E">
        <w:rPr>
          <w:rFonts w:ascii="Times New Roman" w:hAnsi="Times New Roman" w:cs="Times New Roman"/>
          <w:lang w:val="az-Latn-AZ"/>
        </w:rPr>
        <w:t>Əli</w:t>
      </w:r>
      <w:r w:rsidRPr="00CC3B78">
        <w:rPr>
          <w:rFonts w:ascii="Times New Roman" w:hAnsi="Times New Roman" w:cs="Times New Roman"/>
        </w:rPr>
        <w:t xml:space="preserve"> </w:t>
      </w:r>
      <w:r w:rsidRPr="0078169E">
        <w:rPr>
          <w:rFonts w:ascii="Times New Roman" w:hAnsi="Times New Roman" w:cs="Times New Roman"/>
          <w:lang w:val="az-Latn-AZ"/>
        </w:rPr>
        <w:t>olarsa</w:t>
      </w:r>
      <w:r w:rsidRPr="00CC3B78">
        <w:rPr>
          <w:rFonts w:ascii="Times New Roman" w:hAnsi="Times New Roman" w:cs="Times New Roman"/>
        </w:rPr>
        <w:t xml:space="preserve">, </w:t>
      </w:r>
      <w:r w:rsidRPr="0078169E">
        <w:rPr>
          <w:rFonts w:ascii="Times New Roman" w:hAnsi="Times New Roman" w:cs="Times New Roman"/>
          <w:lang w:val="az-Latn-AZ"/>
        </w:rPr>
        <w:t>üç</w:t>
      </w:r>
      <w:r w:rsidRPr="00CC3B78">
        <w:rPr>
          <w:rFonts w:ascii="Times New Roman" w:hAnsi="Times New Roman" w:cs="Times New Roman"/>
        </w:rPr>
        <w:t xml:space="preserve"> </w:t>
      </w:r>
      <w:r w:rsidRPr="0078169E">
        <w:rPr>
          <w:rFonts w:ascii="Times New Roman" w:hAnsi="Times New Roman" w:cs="Times New Roman"/>
          <w:lang w:val="az-Latn-AZ"/>
        </w:rPr>
        <w:t>dəfə</w:t>
      </w:r>
      <w:r w:rsidRPr="00CC3B78">
        <w:rPr>
          <w:rFonts w:ascii="Times New Roman" w:hAnsi="Times New Roman" w:cs="Times New Roman"/>
        </w:rPr>
        <w:t xml:space="preserve"> </w:t>
      </w:r>
      <w:r w:rsidRPr="0078169E">
        <w:rPr>
          <w:rFonts w:ascii="Times New Roman" w:hAnsi="Times New Roman" w:cs="Times New Roman"/>
          <w:lang w:val="az-Latn-AZ"/>
        </w:rPr>
        <w:t>deyilməlidir</w:t>
      </w:r>
      <w:r w:rsidRPr="00CC3B78">
        <w:rPr>
          <w:rFonts w:ascii="Times New Roman" w:hAnsi="Times New Roman" w:cs="Times New Roman"/>
        </w:rPr>
        <w:t xml:space="preserve"> </w:t>
      </w:r>
      <w:r w:rsidRPr="0078169E">
        <w:rPr>
          <w:rFonts w:ascii="Times New Roman" w:hAnsi="Times New Roman" w:cs="Times New Roman"/>
          <w:lang w:val="az-Latn-AZ"/>
        </w:rPr>
        <w:t>ki</w:t>
      </w:r>
      <w:r w:rsidRPr="00CC3B78">
        <w:rPr>
          <w:rFonts w:ascii="Times New Roman" w:hAnsi="Times New Roman" w:cs="Times New Roman"/>
        </w:rPr>
        <w:t xml:space="preserve">, </w:t>
      </w:r>
      <w:r w:rsidRPr="0078169E">
        <w:rPr>
          <w:rFonts w:ascii="Times New Roman" w:hAnsi="Times New Roman" w:cs="Times New Roman"/>
          <w:lang w:val="az-Latn-AZ"/>
        </w:rPr>
        <w:t>ismə</w:t>
      </w:r>
      <w:r w:rsidRPr="00CC3B78">
        <w:rPr>
          <w:rFonts w:ascii="Times New Roman" w:hAnsi="Times New Roman" w:cs="Times New Roman"/>
        </w:rPr>
        <w:t xml:space="preserve">, </w:t>
      </w:r>
      <w:r w:rsidRPr="0078169E">
        <w:rPr>
          <w:rFonts w:ascii="Times New Roman" w:hAnsi="Times New Roman" w:cs="Times New Roman"/>
          <w:lang w:val="az-Latn-AZ"/>
        </w:rPr>
        <w:t>ifhəm</w:t>
      </w:r>
      <w:r w:rsidRPr="00CC3B78">
        <w:rPr>
          <w:rFonts w:ascii="Times New Roman" w:hAnsi="Times New Roman" w:cs="Times New Roman"/>
        </w:rPr>
        <w:t xml:space="preserve">, </w:t>
      </w:r>
      <w:r w:rsidRPr="0078169E">
        <w:rPr>
          <w:rFonts w:ascii="Times New Roman" w:hAnsi="Times New Roman" w:cs="Times New Roman"/>
          <w:lang w:val="az-Latn-AZ"/>
        </w:rPr>
        <w:t>ya</w:t>
      </w:r>
      <w:r w:rsidRPr="00CC3B78">
        <w:rPr>
          <w:rFonts w:ascii="Times New Roman" w:hAnsi="Times New Roman" w:cs="Times New Roman"/>
        </w:rPr>
        <w:t xml:space="preserve"> </w:t>
      </w:r>
      <w:r w:rsidRPr="0078169E">
        <w:rPr>
          <w:rFonts w:ascii="Times New Roman" w:hAnsi="Times New Roman" w:cs="Times New Roman"/>
          <w:lang w:val="az-Latn-AZ"/>
        </w:rPr>
        <w:t>Məhəmmədəbnə</w:t>
      </w:r>
      <w:r w:rsidRPr="00CC3B78">
        <w:rPr>
          <w:rFonts w:ascii="Times New Roman" w:hAnsi="Times New Roman" w:cs="Times New Roman"/>
        </w:rPr>
        <w:t xml:space="preserve"> </w:t>
      </w:r>
      <w:r w:rsidRPr="0078169E">
        <w:rPr>
          <w:rFonts w:ascii="Times New Roman" w:hAnsi="Times New Roman" w:cs="Times New Roman"/>
          <w:lang w:val="az-Latn-AZ"/>
        </w:rPr>
        <w:t>Əli</w:t>
      </w:r>
      <w:r w:rsidRPr="00CC3B78">
        <w:rPr>
          <w:rFonts w:ascii="Times New Roman" w:hAnsi="Times New Roman" w:cs="Times New Roman"/>
        </w:rPr>
        <w:t>,</w:t>
      </w:r>
    </w:p>
    <w:p w14:paraId="65B65B6B" w14:textId="77777777" w:rsidR="0064286B" w:rsidRDefault="0064286B" w:rsidP="0064286B">
      <w:pPr>
        <w:bidi/>
        <w:rPr>
          <w:rFonts w:cs="Simplified Arabic"/>
          <w:sz w:val="28"/>
          <w:szCs w:val="28"/>
          <w:lang w:val="az-Cyrl-AZ"/>
        </w:rPr>
      </w:pPr>
      <w:r w:rsidRPr="002931C4">
        <w:rPr>
          <w:rFonts w:cs="Simplified Arabic"/>
          <w:sz w:val="28"/>
          <w:szCs w:val="28"/>
          <w:rtl/>
          <w:lang w:val="az-Cyrl-AZ"/>
        </w:rPr>
        <w:t>اِسمَع اِفهَم يَا مُحَمَّد بن عِلِىًّ</w:t>
      </w:r>
    </w:p>
    <w:p w14:paraId="1FDDFDB3" w14:textId="77777777" w:rsidR="0064286B" w:rsidRPr="002931C4" w:rsidRDefault="0064286B" w:rsidP="0064286B">
      <w:pPr>
        <w:bidi/>
        <w:rPr>
          <w:rFonts w:cs="Simplified Arabic"/>
          <w:sz w:val="28"/>
          <w:szCs w:val="28"/>
          <w:lang w:val="az-Cyrl-AZ"/>
        </w:rPr>
      </w:pPr>
    </w:p>
    <w:p w14:paraId="225A9019" w14:textId="77777777" w:rsidR="0064286B" w:rsidRPr="00F16AE7" w:rsidRDefault="0064286B" w:rsidP="0064286B">
      <w:pPr>
        <w:jc w:val="both"/>
        <w:rPr>
          <w:lang w:val="az-Cyrl-AZ"/>
        </w:rPr>
      </w:pPr>
      <w:r>
        <w:rPr>
          <w:lang w:val="az-Cyrl-AZ"/>
        </w:rPr>
        <w:t xml:space="preserve">    </w:t>
      </w:r>
      <w:r w:rsidRPr="0078169E">
        <w:rPr>
          <w:lang w:val="az-Latn-AZ"/>
        </w:rPr>
        <w:t>Deyib</w:t>
      </w:r>
      <w:r w:rsidRPr="00F16AE7">
        <w:rPr>
          <w:lang w:val="az-Cyrl-AZ"/>
        </w:rPr>
        <w:t xml:space="preserve"> </w:t>
      </w:r>
      <w:r w:rsidRPr="0078169E">
        <w:rPr>
          <w:lang w:val="az-Latn-AZ"/>
        </w:rPr>
        <w:t>sonra</w:t>
      </w:r>
      <w:r w:rsidRPr="00F16AE7">
        <w:rPr>
          <w:lang w:val="az-Cyrl-AZ"/>
        </w:rPr>
        <w:t xml:space="preserve"> </w:t>
      </w:r>
      <w:r w:rsidRPr="0078169E">
        <w:rPr>
          <w:lang w:val="az-Latn-AZ"/>
        </w:rPr>
        <w:t>isə</w:t>
      </w:r>
      <w:r w:rsidRPr="00F16AE7">
        <w:rPr>
          <w:lang w:val="az-Cyrl-AZ"/>
        </w:rPr>
        <w:t xml:space="preserve"> </w:t>
      </w:r>
      <w:r w:rsidRPr="0078169E">
        <w:rPr>
          <w:lang w:val="az-Latn-AZ"/>
        </w:rPr>
        <w:t>bu</w:t>
      </w:r>
      <w:r w:rsidRPr="00F16AE7">
        <w:rPr>
          <w:lang w:val="az-Cyrl-AZ"/>
        </w:rPr>
        <w:t xml:space="preserve"> </w:t>
      </w:r>
      <w:r w:rsidRPr="0078169E">
        <w:rPr>
          <w:lang w:val="az-Latn-AZ"/>
        </w:rPr>
        <w:t>sözləri</w:t>
      </w:r>
      <w:r w:rsidRPr="00F16AE7">
        <w:rPr>
          <w:lang w:val="az-Cyrl-AZ"/>
        </w:rPr>
        <w:t xml:space="preserve"> </w:t>
      </w:r>
      <w:r w:rsidRPr="0078169E">
        <w:rPr>
          <w:lang w:val="az-Latn-AZ"/>
        </w:rPr>
        <w:t>desinlər</w:t>
      </w:r>
      <w:r w:rsidRPr="00F16AE7">
        <w:rPr>
          <w:lang w:val="az-Cyrl-AZ"/>
        </w:rPr>
        <w:t>:</w:t>
      </w:r>
    </w:p>
    <w:p w14:paraId="0756E148" w14:textId="77777777" w:rsidR="0064286B" w:rsidRDefault="0064286B" w:rsidP="0064286B">
      <w:pPr>
        <w:bidi/>
        <w:jc w:val="both"/>
        <w:rPr>
          <w:rFonts w:cs="Simplified Arabic"/>
          <w:sz w:val="28"/>
          <w:szCs w:val="28"/>
          <w:lang w:val="az-Cyrl-AZ"/>
        </w:rPr>
      </w:pPr>
      <w:r w:rsidRPr="00DE073D">
        <w:rPr>
          <w:rFonts w:cs="Simplified Arabic"/>
          <w:sz w:val="28"/>
          <w:szCs w:val="28"/>
          <w:rtl/>
          <w:lang w:val="az-Cyrl-AZ"/>
        </w:rPr>
        <w:t xml:space="preserve">هَل اَنتَ عَلىَ العَهدِ الَّذىِ فَارَقتَنَا عَليهِ مِن شَهَادَتِ اَن لاَ اِلهَ اِلاَّاللَّه وَحدَهُ لاَشَرِيكَ لَهُ وَاَنَّ مُحَمَّدًا صَلّى اللَّهُ عَلَيهِ وَآلِهِ عَبدُهُ وَرَسُولُهُ وَسَيَّدُ النَّبِيَّينَ وَخَاتَمُ المُرسَلِنَ وَاَنَّ عَلِيَّا اَمِيرَ المُومِنِينَ وَسَيِّدُ الوَصيَّينَ وَاِمَامُ اِفتَرَضَ اللهُ طاَعَتَهَ عَلَى </w:t>
      </w:r>
      <w:r w:rsidRPr="00DE073D">
        <w:rPr>
          <w:rFonts w:cs="Simplified Arabic"/>
          <w:sz w:val="28"/>
          <w:szCs w:val="28"/>
          <w:rtl/>
          <w:lang w:val="az-Cyrl-AZ"/>
        </w:rPr>
        <w:lastRenderedPageBreak/>
        <w:t>العَالَمِينَ وَاَنَّ الحَسَنَ وَالحُسَينَ وَعَلىَّ بنَ الحُسَين وَمُحَمَّدَ بنَ عَلِىَّ وَجَعفَرَبنَ مُحَمَّدٍ وَمُوسىَبنَ جَعفَرٍ وَعَلِىَّبنَ مُوسىَ وَمُحَمَّدَ بنَ عَلىَّ وَعَلِىَّ بنَ مُحَمَّدٍ</w:t>
      </w:r>
      <w:r>
        <w:rPr>
          <w:rFonts w:cs="Simplified Arabic"/>
          <w:sz w:val="28"/>
          <w:szCs w:val="28"/>
          <w:lang w:val="az-Cyrl-AZ"/>
        </w:rPr>
        <w:t xml:space="preserve"> </w:t>
      </w:r>
      <w:r w:rsidRPr="00DE073D">
        <w:rPr>
          <w:rFonts w:cs="Simplified Arabic"/>
          <w:sz w:val="28"/>
          <w:szCs w:val="28"/>
          <w:rtl/>
          <w:lang w:val="az-Cyrl-AZ"/>
        </w:rPr>
        <w:t>وَالحَسَنَ بنَ عِلِىَّ وَالقَايئمَ الحُجّةَ المَهدِىّ صَلَواَتُ اللهِ عَلَيهِم ايئمَّةُ المئفمِنِينَ وَحُجَجُ اللهِ عَلىَ الخَلقِ اجمَعِينَ وَاَيئمَّتَكَ اَيئمّةُ هُدِىَ بِكَ اَبراَرُ يَا فُلانَ بنَ فُلاَن</w:t>
      </w:r>
      <w:r w:rsidRPr="00DE073D">
        <w:rPr>
          <w:rStyle w:val="FootnoteReference"/>
          <w:rFonts w:cs="Simplified Arabic"/>
          <w:sz w:val="28"/>
          <w:szCs w:val="28"/>
          <w:rtl/>
          <w:lang w:val="az-Cyrl-AZ"/>
        </w:rPr>
        <w:footnoteReference w:id="288"/>
      </w:r>
    </w:p>
    <w:p w14:paraId="2B0D4499" w14:textId="77777777" w:rsidR="0064286B" w:rsidRPr="005A3CDA" w:rsidRDefault="0064286B" w:rsidP="0064286B">
      <w:pPr>
        <w:bidi/>
        <w:jc w:val="both"/>
        <w:rPr>
          <w:rFonts w:cs="Simplified Arabic"/>
          <w:b/>
          <w:bCs/>
          <w:i/>
          <w:iCs/>
          <w:sz w:val="16"/>
          <w:szCs w:val="16"/>
          <w:lang w:val="az-Cyrl-AZ"/>
        </w:rPr>
      </w:pPr>
    </w:p>
    <w:p w14:paraId="370D7953" w14:textId="77777777" w:rsidR="0064286B" w:rsidRDefault="0064286B" w:rsidP="0064286B">
      <w:pPr>
        <w:jc w:val="both"/>
        <w:rPr>
          <w:lang w:val="az-Cyrl-AZ"/>
        </w:rPr>
      </w:pPr>
      <w:r w:rsidRPr="008A6420">
        <w:rPr>
          <w:b/>
          <w:bCs/>
          <w:i/>
          <w:iCs/>
          <w:lang w:val="az-Cyrl-AZ"/>
        </w:rPr>
        <w:t xml:space="preserve">  </w:t>
      </w:r>
      <w:r w:rsidRPr="0078169E">
        <w:rPr>
          <w:b/>
          <w:bCs/>
          <w:i/>
          <w:iCs/>
          <w:lang w:val="az-Latn-AZ"/>
        </w:rPr>
        <w:t>Fulan</w:t>
      </w:r>
      <w:r w:rsidRPr="008A6420">
        <w:rPr>
          <w:b/>
          <w:bCs/>
          <w:i/>
          <w:iCs/>
          <w:lang w:val="az-Cyrl-AZ"/>
        </w:rPr>
        <w:t xml:space="preserve"> </w:t>
      </w:r>
      <w:r w:rsidRPr="0078169E">
        <w:rPr>
          <w:b/>
          <w:bCs/>
          <w:i/>
          <w:iCs/>
          <w:lang w:val="az-Latn-AZ"/>
        </w:rPr>
        <w:t>ibni</w:t>
      </w:r>
      <w:r w:rsidRPr="008A6420">
        <w:rPr>
          <w:b/>
          <w:bCs/>
          <w:i/>
          <w:iCs/>
          <w:lang w:val="az-Cyrl-AZ"/>
        </w:rPr>
        <w:t xml:space="preserve"> </w:t>
      </w:r>
      <w:r w:rsidRPr="0078169E">
        <w:rPr>
          <w:b/>
          <w:bCs/>
          <w:i/>
          <w:iCs/>
          <w:lang w:val="az-Latn-AZ"/>
        </w:rPr>
        <w:t>fulan</w:t>
      </w:r>
      <w:r w:rsidRPr="00EC40B3">
        <w:rPr>
          <w:lang w:val="az-Cyrl-AZ"/>
        </w:rPr>
        <w:t xml:space="preserve"> </w:t>
      </w:r>
      <w:r w:rsidRPr="0078169E">
        <w:rPr>
          <w:lang w:val="az-Latn-AZ"/>
        </w:rPr>
        <w:t>kəlməsinin</w:t>
      </w:r>
      <w:r w:rsidRPr="00EC40B3">
        <w:rPr>
          <w:lang w:val="az-Cyrl-AZ"/>
        </w:rPr>
        <w:t xml:space="preserve"> </w:t>
      </w:r>
      <w:r w:rsidRPr="0078169E">
        <w:rPr>
          <w:lang w:val="az-Latn-AZ"/>
        </w:rPr>
        <w:t>yerinə</w:t>
      </w:r>
      <w:r w:rsidRPr="00EC40B3">
        <w:rPr>
          <w:lang w:val="az-Cyrl-AZ"/>
        </w:rPr>
        <w:t xml:space="preserve"> </w:t>
      </w:r>
      <w:r w:rsidRPr="0078169E">
        <w:rPr>
          <w:lang w:val="az-Latn-AZ"/>
        </w:rPr>
        <w:t>meyyitin</w:t>
      </w:r>
      <w:r w:rsidRPr="00EC40B3">
        <w:rPr>
          <w:lang w:val="az-Cyrl-AZ"/>
        </w:rPr>
        <w:t xml:space="preserve"> </w:t>
      </w:r>
      <w:r w:rsidRPr="0078169E">
        <w:rPr>
          <w:lang w:val="az-Latn-AZ"/>
        </w:rPr>
        <w:t>adını</w:t>
      </w:r>
      <w:r w:rsidRPr="00EC40B3">
        <w:rPr>
          <w:lang w:val="az-Cyrl-AZ"/>
        </w:rPr>
        <w:t xml:space="preserve"> </w:t>
      </w:r>
      <w:r w:rsidRPr="0078169E">
        <w:rPr>
          <w:lang w:val="az-Latn-AZ"/>
        </w:rPr>
        <w:t>və</w:t>
      </w:r>
      <w:r w:rsidRPr="00EC40B3">
        <w:rPr>
          <w:lang w:val="az-Cyrl-AZ"/>
        </w:rPr>
        <w:t xml:space="preserve"> </w:t>
      </w:r>
      <w:r w:rsidRPr="0078169E">
        <w:rPr>
          <w:lang w:val="az-Latn-AZ"/>
        </w:rPr>
        <w:t>atasının</w:t>
      </w:r>
      <w:r w:rsidRPr="00EC40B3">
        <w:rPr>
          <w:lang w:val="az-Cyrl-AZ"/>
        </w:rPr>
        <w:t xml:space="preserve"> </w:t>
      </w:r>
      <w:r w:rsidRPr="0078169E">
        <w:rPr>
          <w:lang w:val="az-Latn-AZ"/>
        </w:rPr>
        <w:t>adını</w:t>
      </w:r>
      <w:r w:rsidRPr="00EC40B3">
        <w:rPr>
          <w:lang w:val="az-Cyrl-AZ"/>
        </w:rPr>
        <w:t xml:space="preserve"> </w:t>
      </w:r>
      <w:r w:rsidRPr="0078169E">
        <w:rPr>
          <w:lang w:val="az-Latn-AZ"/>
        </w:rPr>
        <w:t>deyib</w:t>
      </w:r>
      <w:r w:rsidRPr="00EC40B3">
        <w:rPr>
          <w:lang w:val="az-Cyrl-AZ"/>
        </w:rPr>
        <w:t xml:space="preserve"> </w:t>
      </w:r>
      <w:r w:rsidRPr="0078169E">
        <w:rPr>
          <w:lang w:val="az-Latn-AZ"/>
        </w:rPr>
        <w:t>sonra</w:t>
      </w:r>
      <w:r w:rsidRPr="00EC40B3">
        <w:rPr>
          <w:lang w:val="az-Cyrl-AZ"/>
        </w:rPr>
        <w:t xml:space="preserve"> </w:t>
      </w:r>
      <w:r w:rsidRPr="0078169E">
        <w:rPr>
          <w:lang w:val="az-Latn-AZ"/>
        </w:rPr>
        <w:t>desinlər</w:t>
      </w:r>
      <w:r w:rsidRPr="00EC40B3">
        <w:rPr>
          <w:lang w:val="az-Cyrl-AZ"/>
        </w:rPr>
        <w:t>:</w:t>
      </w:r>
    </w:p>
    <w:p w14:paraId="1AF43388" w14:textId="77777777" w:rsidR="0064286B" w:rsidRPr="00544DED" w:rsidRDefault="0064286B" w:rsidP="0064286B">
      <w:pPr>
        <w:jc w:val="both"/>
        <w:rPr>
          <w:i/>
          <w:iCs/>
          <w:lang w:val="az-Cyrl-AZ"/>
        </w:rPr>
      </w:pPr>
    </w:p>
    <w:p w14:paraId="25699BBC" w14:textId="77777777" w:rsidR="0064286B" w:rsidRDefault="0064286B" w:rsidP="0064286B">
      <w:pPr>
        <w:bidi/>
        <w:jc w:val="both"/>
        <w:rPr>
          <w:rFonts w:cs="Simplified Arabic"/>
          <w:sz w:val="28"/>
          <w:szCs w:val="28"/>
          <w:lang w:val="az-Cyrl-AZ"/>
        </w:rPr>
      </w:pPr>
      <w:r w:rsidRPr="002931C4">
        <w:rPr>
          <w:rFonts w:cs="Simplified Arabic"/>
          <w:sz w:val="28"/>
          <w:szCs w:val="28"/>
          <w:rtl/>
          <w:lang w:val="az-Cyrl-AZ"/>
        </w:rPr>
        <w:t>اِذا اَتَاكَ المَلَكَانِ المُقَرَّبَانِ رَسُولَينِ مِن عِندِاللهِ تَبَارَكَ وَتَعَالىَ وَسَألاَكَ عَن رَبِّكَ وَعَن نَبِيِّكَ وَعَن دِينِكَ وَعَن كِتَابِكَ وَعَن قِبلَتَكَ وَعَن اَيئمَّتِكَ فَلاَ</w:t>
      </w:r>
      <w:r>
        <w:rPr>
          <w:rFonts w:cs="Simplified Arabic"/>
          <w:sz w:val="28"/>
          <w:szCs w:val="28"/>
          <w:lang w:val="az-Cyrl-AZ"/>
        </w:rPr>
        <w:t xml:space="preserve"> </w:t>
      </w:r>
      <w:r w:rsidRPr="002931C4">
        <w:rPr>
          <w:rFonts w:cs="Simplified Arabic"/>
          <w:sz w:val="28"/>
          <w:szCs w:val="28"/>
          <w:rtl/>
          <w:lang w:val="az-Cyrl-AZ"/>
        </w:rPr>
        <w:t>تَحزَن وَقُل فِى جواَبِهِمَا</w:t>
      </w:r>
      <w:r>
        <w:rPr>
          <w:rFonts w:cs="Simplified Arabic"/>
          <w:sz w:val="28"/>
          <w:szCs w:val="28"/>
          <w:lang w:val="az-Cyrl-AZ"/>
        </w:rPr>
        <w:t xml:space="preserve"> </w:t>
      </w:r>
      <w:r w:rsidRPr="002931C4">
        <w:rPr>
          <w:rFonts w:cs="Simplified Arabic"/>
          <w:sz w:val="28"/>
          <w:szCs w:val="28"/>
          <w:rtl/>
          <w:lang w:val="az-Cyrl-AZ"/>
        </w:rPr>
        <w:t>اللهُ</w:t>
      </w:r>
      <w:r>
        <w:rPr>
          <w:rStyle w:val="FootnoteReference"/>
          <w:rFonts w:cs="Simplified Arabic"/>
          <w:sz w:val="28"/>
          <w:szCs w:val="28"/>
          <w:rtl/>
          <w:lang w:val="az-Cyrl-AZ"/>
        </w:rPr>
        <w:footnoteReference w:id="289"/>
      </w:r>
    </w:p>
    <w:p w14:paraId="5F883F08" w14:textId="77777777" w:rsidR="0064286B" w:rsidRPr="008B72E5" w:rsidRDefault="0064286B" w:rsidP="0064286B">
      <w:pPr>
        <w:bidi/>
        <w:jc w:val="both"/>
        <w:rPr>
          <w:rFonts w:cs="Simplified Arabic"/>
          <w:sz w:val="28"/>
          <w:szCs w:val="28"/>
          <w:lang w:val="az-Cyrl-AZ"/>
        </w:rPr>
      </w:pPr>
      <w:r w:rsidRPr="002931C4">
        <w:rPr>
          <w:rFonts w:cs="Simplified Arabic"/>
          <w:sz w:val="28"/>
          <w:szCs w:val="28"/>
          <w:rtl/>
          <w:lang w:val="az-Cyrl-AZ"/>
        </w:rPr>
        <w:t xml:space="preserve"> رَبىَّ وَمُحَمَّدُ صَلَّىاللهُ عَلَيهِ وَآلِهِ نَبيَّىِ وَالاِسلاَمُ دِينِي</w:t>
      </w:r>
      <w:r>
        <w:rPr>
          <w:rFonts w:cs="Simplified Arabic"/>
          <w:sz w:val="28"/>
          <w:szCs w:val="28"/>
          <w:lang w:val="az-Cyrl-AZ"/>
        </w:rPr>
        <w:t xml:space="preserve"> </w:t>
      </w:r>
      <w:r w:rsidRPr="002931C4">
        <w:rPr>
          <w:rFonts w:cs="Simplified Arabic"/>
          <w:sz w:val="28"/>
          <w:szCs w:val="28"/>
          <w:rtl/>
          <w:lang w:val="az-Cyrl-AZ"/>
        </w:rPr>
        <w:t>وَ القُراَنُ كِتَابِى وَالكَعبَةُ قِبلَتىِ وَاَمِيرُ المُؤْمِنِينَ عَلِىُّ بنُ اَبِى طَالِبٍ اِمَامِى وَالحَسَنُ بنُ عَلَىٍّ المُجتَبىَ اِمَامِى</w:t>
      </w:r>
      <w:r>
        <w:rPr>
          <w:rFonts w:cs="Simplified Arabic"/>
          <w:sz w:val="28"/>
          <w:szCs w:val="28"/>
          <w:lang w:val="az-Cyrl-AZ"/>
        </w:rPr>
        <w:t xml:space="preserve"> </w:t>
      </w:r>
      <w:r w:rsidRPr="008B72E5">
        <w:rPr>
          <w:rFonts w:cs="Simplified Arabic"/>
          <w:sz w:val="28"/>
          <w:szCs w:val="28"/>
          <w:rtl/>
          <w:lang w:val="az-Cyrl-AZ"/>
        </w:rPr>
        <w:t xml:space="preserve"> وَالحُسَينُ بنُ عَلِىٍّ الشَّهِيدُ بِكَربَلاَ اِمَامِى وَعَلِىٍّ زَينُ العَابِدِينَ اِمَامِى وَمُحَمَّدُ البَاقِرُ اِمَامِى </w:t>
      </w:r>
      <w:r w:rsidRPr="008B72E5">
        <w:rPr>
          <w:rFonts w:cs="Simplified Arabic" w:hint="cs"/>
          <w:sz w:val="28"/>
          <w:szCs w:val="28"/>
          <w:rtl/>
          <w:lang w:val="az-Cyrl-AZ"/>
        </w:rPr>
        <w:t xml:space="preserve">و </w:t>
      </w:r>
      <w:r w:rsidRPr="008B72E5">
        <w:rPr>
          <w:rFonts w:cs="Simplified Arabic"/>
          <w:sz w:val="28"/>
          <w:szCs w:val="28"/>
          <w:rtl/>
          <w:lang w:val="az-Cyrl-AZ"/>
        </w:rPr>
        <w:t>َجَعفَرُ الصَّادِقُ اِمَامِى وَمُوسَى الكاَظِمُ اَمَامِى وَعَلِىُّ الرِّضَا اِمَامِى وَمُحَمَّدُ الجَواَدُ اِمَامِى وَعَلِىُّ الهاَدِى اِمَامِى</w:t>
      </w:r>
      <w:r w:rsidRPr="008B72E5">
        <w:rPr>
          <w:rFonts w:cs="Simplified Arabic" w:hint="cs"/>
          <w:sz w:val="28"/>
          <w:szCs w:val="28"/>
          <w:rtl/>
          <w:lang w:val="az-Cyrl-AZ"/>
        </w:rPr>
        <w:t xml:space="preserve"> </w:t>
      </w:r>
      <w:r w:rsidRPr="008B72E5">
        <w:rPr>
          <w:rFonts w:cs="Simplified Arabic"/>
          <w:sz w:val="28"/>
          <w:szCs w:val="28"/>
          <w:rtl/>
          <w:lang w:val="az-Cyrl-AZ"/>
        </w:rPr>
        <w:t xml:space="preserve">وَالحَسَنُ العَسكَرىِ </w:t>
      </w:r>
      <w:r w:rsidRPr="008B72E5">
        <w:rPr>
          <w:rFonts w:cs="Simplified Arabic"/>
          <w:sz w:val="28"/>
          <w:szCs w:val="28"/>
          <w:rtl/>
          <w:lang w:val="az-Cyrl-AZ"/>
        </w:rPr>
        <w:lastRenderedPageBreak/>
        <w:t>اِمَامِى وَالحُجَّةُ المُنتَظَرُ اِمَامِى هَوُلاَءِ صَلَوَاتُ اللهِ عَلَيهِم اَجمَعِينَ اَيئِمَّتِى وَساَدَتىِ وَقَادَتِى وَشُفَعَايئ بِهِم اَتَوَلَّى وَمِن اَعدايئهِم اَتَبَرَّءُ فِى الدُنْيَا وَالاَخِرَةِ ثُمَّ اَعلَم يَا فُلاَنَ بنَ فُلاَن</w:t>
      </w:r>
      <w:r>
        <w:rPr>
          <w:rFonts w:cs="Simplified Arabic"/>
          <w:sz w:val="28"/>
          <w:szCs w:val="28"/>
          <w:lang w:val="az-Cyrl-AZ"/>
        </w:rPr>
        <w:t xml:space="preserve"> </w:t>
      </w:r>
      <w:r w:rsidRPr="008B72E5">
        <w:rPr>
          <w:rFonts w:cs="Simplified Arabic"/>
          <w:sz w:val="28"/>
          <w:szCs w:val="28"/>
          <w:rtl/>
          <w:lang w:val="az-Cyrl-AZ"/>
        </w:rPr>
        <w:t>اِنَّ اللهَ تَبَارَكَ وَتَعَالَى نَعمَ الرَّبُّ وَاَنَّ مُحَمَّداً صَلًى اللهُ عَلَيهِ وَآلِهِ نَعمَ الرَّسُولُ وَاَنَّ عَلِىَّ بنَ اَبِى طاَلِبٍ وَاَولاَدَهُ المَعصُومِينَ الاَيئمَّةَ الاِثنىَ عَشرَ نِعمَ الاَيئِمَّةُ وَاَنَّ مَاجَاءَ بِهِ مُحَمَّدُ صَلَّى اللهُ عَلَيهِ وَ آلِهِ حَقُ وَاَنَّ المَوتَ حَقُ وَسُؤاَلَ مُنكَرٍ وَنَكِيرٍ فِى القَبرِ حَقُّ وَالبَعثَ حَقُّ وَالنُشُورَ حَقُّ وَالصِراطَ حَقُّ</w:t>
      </w:r>
      <w:r w:rsidRPr="008B72E5">
        <w:rPr>
          <w:rStyle w:val="FootnoteReference"/>
          <w:rFonts w:cs="Simplified Arabic"/>
          <w:sz w:val="28"/>
          <w:szCs w:val="28"/>
          <w:rtl/>
          <w:lang w:val="az-Cyrl-AZ"/>
        </w:rPr>
        <w:footnoteReference w:id="290"/>
      </w:r>
    </w:p>
    <w:p w14:paraId="08E6F78B" w14:textId="77777777" w:rsidR="0064286B" w:rsidRDefault="0064286B" w:rsidP="0064286B">
      <w:pPr>
        <w:bidi/>
        <w:ind w:right="-24" w:firstLine="240"/>
        <w:rPr>
          <w:lang w:val="ru-RU"/>
        </w:rPr>
      </w:pPr>
      <w:r w:rsidRPr="008B72E5">
        <w:rPr>
          <w:rFonts w:cs="Simplified Arabic"/>
          <w:sz w:val="28"/>
          <w:szCs w:val="28"/>
          <w:rtl/>
          <w:lang w:val="az-Cyrl-AZ"/>
        </w:rPr>
        <w:t>وَالمِيزاَنَ حَقُّ وَتَطاَيُرَ الكُتُبِ حَقُّ وَاَنَّ الجَنَّةَ حَقُّ وَالناَرَ حَقُّ وَاَنَّ السَاعَةَ اَتِيَةُ لاَرَيبَ فِيهَا وَاَنَّ اللهَ يَبعَثُ مَن فِى القُبُورِ</w:t>
      </w:r>
    </w:p>
    <w:p w14:paraId="1FB3369C" w14:textId="77777777" w:rsidR="0064286B" w:rsidRPr="00CC3B78" w:rsidRDefault="0064286B" w:rsidP="0064286B">
      <w:pPr>
        <w:ind w:right="-24" w:firstLine="240"/>
        <w:rPr>
          <w:lang w:val="ru-RU"/>
        </w:rPr>
      </w:pPr>
      <w:r w:rsidRPr="0078169E">
        <w:rPr>
          <w:lang w:val="az-Latn-AZ"/>
        </w:rPr>
        <w:t>Sonra</w:t>
      </w:r>
      <w:r w:rsidRPr="00CC3B78">
        <w:rPr>
          <w:lang w:val="ru-RU"/>
        </w:rPr>
        <w:t xml:space="preserve"> </w:t>
      </w:r>
      <w:r w:rsidRPr="0078169E">
        <w:rPr>
          <w:lang w:val="az-Latn-AZ"/>
        </w:rPr>
        <w:t>desin</w:t>
      </w:r>
      <w:r w:rsidRPr="00CC3B78">
        <w:rPr>
          <w:lang w:val="ru-RU"/>
        </w:rPr>
        <w:t>:</w:t>
      </w:r>
    </w:p>
    <w:p w14:paraId="3942D178" w14:textId="77777777" w:rsidR="0064286B" w:rsidRPr="00B6516B" w:rsidRDefault="0064286B" w:rsidP="0064286B">
      <w:pPr>
        <w:bidi/>
        <w:jc w:val="both"/>
        <w:rPr>
          <w:rFonts w:cs="Simplified Arabic"/>
          <w:sz w:val="28"/>
          <w:szCs w:val="28"/>
          <w:rtl/>
          <w:lang w:val="az-Cyrl-AZ"/>
        </w:rPr>
      </w:pPr>
      <w:r w:rsidRPr="00B6516B">
        <w:rPr>
          <w:rFonts w:cs="Simplified Arabic"/>
          <w:sz w:val="28"/>
          <w:szCs w:val="28"/>
          <w:rtl/>
          <w:lang w:val="az-Cyrl-AZ"/>
        </w:rPr>
        <w:lastRenderedPageBreak/>
        <w:t>اَفَهِمتَ يَا فُلاَنُ</w:t>
      </w:r>
      <w:r w:rsidRPr="00B6516B">
        <w:rPr>
          <w:rFonts w:cs="Simplified Arabic"/>
          <w:sz w:val="28"/>
          <w:szCs w:val="28"/>
          <w:lang w:val="az-Cyrl-AZ"/>
        </w:rPr>
        <w:t xml:space="preserve">  </w:t>
      </w:r>
      <w:r w:rsidRPr="00B6516B">
        <w:rPr>
          <w:rStyle w:val="FootnoteReference"/>
          <w:rFonts w:cs="Simplified Arabic"/>
          <w:sz w:val="28"/>
          <w:szCs w:val="28"/>
          <w:lang w:val="az-Cyrl-AZ"/>
        </w:rPr>
        <w:footnoteReference w:id="291"/>
      </w:r>
      <w:r w:rsidRPr="00B6516B">
        <w:rPr>
          <w:rFonts w:cs="Simplified Arabic"/>
          <w:sz w:val="28"/>
          <w:szCs w:val="28"/>
          <w:lang w:val="az-Cyrl-AZ"/>
        </w:rPr>
        <w:t xml:space="preserve"> </w:t>
      </w:r>
    </w:p>
    <w:p w14:paraId="536AB76B" w14:textId="77777777" w:rsidR="0064286B" w:rsidRPr="006734D8" w:rsidRDefault="0064286B" w:rsidP="0064286B">
      <w:pPr>
        <w:pStyle w:val="BodyTextIndent"/>
        <w:rPr>
          <w:rFonts w:ascii="Times New Roman" w:hAnsi="Times New Roman" w:cs="Times New Roman"/>
        </w:rPr>
      </w:pPr>
      <w:r w:rsidRPr="0078169E">
        <w:rPr>
          <w:rFonts w:ascii="Times New Roman" w:hAnsi="Times New Roman" w:cs="Times New Roman"/>
          <w:lang w:val="az-Latn-AZ"/>
        </w:rPr>
        <w:t>Fulan</w:t>
      </w:r>
      <w:r w:rsidRPr="006734D8">
        <w:rPr>
          <w:rFonts w:ascii="Times New Roman" w:hAnsi="Times New Roman" w:cs="Times New Roman"/>
        </w:rPr>
        <w:t xml:space="preserve"> </w:t>
      </w:r>
      <w:r w:rsidRPr="0078169E">
        <w:rPr>
          <w:rFonts w:ascii="Times New Roman" w:hAnsi="Times New Roman" w:cs="Times New Roman"/>
          <w:lang w:val="az-Latn-AZ"/>
        </w:rPr>
        <w:t>kəlməsinin</w:t>
      </w:r>
      <w:r w:rsidRPr="006734D8">
        <w:rPr>
          <w:rFonts w:ascii="Times New Roman" w:hAnsi="Times New Roman" w:cs="Times New Roman"/>
        </w:rPr>
        <w:t xml:space="preserve"> </w:t>
      </w:r>
      <w:r w:rsidRPr="0078169E">
        <w:rPr>
          <w:rFonts w:ascii="Times New Roman" w:hAnsi="Times New Roman" w:cs="Times New Roman"/>
          <w:lang w:val="az-Latn-AZ"/>
        </w:rPr>
        <w:t>yerinə</w:t>
      </w:r>
      <w:r w:rsidRPr="006734D8">
        <w:rPr>
          <w:rFonts w:ascii="Times New Roman" w:hAnsi="Times New Roman" w:cs="Times New Roman"/>
        </w:rPr>
        <w:t xml:space="preserve"> </w:t>
      </w:r>
      <w:r w:rsidRPr="0078169E">
        <w:rPr>
          <w:rFonts w:ascii="Times New Roman" w:hAnsi="Times New Roman" w:cs="Times New Roman"/>
          <w:lang w:val="az-Latn-AZ"/>
        </w:rPr>
        <w:t>meyyitin</w:t>
      </w:r>
      <w:r w:rsidRPr="006734D8">
        <w:rPr>
          <w:rFonts w:ascii="Times New Roman" w:hAnsi="Times New Roman" w:cs="Times New Roman"/>
        </w:rPr>
        <w:t xml:space="preserve"> </w:t>
      </w:r>
      <w:r w:rsidRPr="0078169E">
        <w:rPr>
          <w:rFonts w:ascii="Times New Roman" w:hAnsi="Times New Roman" w:cs="Times New Roman"/>
          <w:lang w:val="az-Latn-AZ"/>
        </w:rPr>
        <w:t>adını</w:t>
      </w:r>
      <w:r w:rsidRPr="006734D8">
        <w:rPr>
          <w:rFonts w:ascii="Times New Roman" w:hAnsi="Times New Roman" w:cs="Times New Roman"/>
        </w:rPr>
        <w:t xml:space="preserve"> </w:t>
      </w:r>
      <w:r w:rsidRPr="0078169E">
        <w:rPr>
          <w:rFonts w:ascii="Times New Roman" w:hAnsi="Times New Roman" w:cs="Times New Roman"/>
          <w:lang w:val="az-Latn-AZ"/>
        </w:rPr>
        <w:t>desin</w:t>
      </w:r>
      <w:r w:rsidRPr="006734D8">
        <w:rPr>
          <w:rFonts w:ascii="Times New Roman" w:hAnsi="Times New Roman" w:cs="Times New Roman"/>
        </w:rPr>
        <w:t xml:space="preserve">, </w:t>
      </w:r>
      <w:r w:rsidRPr="0078169E">
        <w:rPr>
          <w:rFonts w:ascii="Times New Roman" w:hAnsi="Times New Roman" w:cs="Times New Roman"/>
          <w:lang w:val="az-Latn-AZ"/>
        </w:rPr>
        <w:t>sonra</w:t>
      </w:r>
      <w:r w:rsidRPr="006734D8">
        <w:rPr>
          <w:rFonts w:ascii="Times New Roman" w:hAnsi="Times New Roman" w:cs="Times New Roman"/>
        </w:rPr>
        <w:t xml:space="preserve"> </w:t>
      </w:r>
      <w:r w:rsidRPr="0078169E">
        <w:rPr>
          <w:rFonts w:ascii="Times New Roman" w:hAnsi="Times New Roman" w:cs="Times New Roman"/>
          <w:lang w:val="az-Latn-AZ"/>
        </w:rPr>
        <w:t>isə</w:t>
      </w:r>
      <w:r w:rsidRPr="006734D8">
        <w:rPr>
          <w:rFonts w:ascii="Times New Roman" w:hAnsi="Times New Roman" w:cs="Times New Roman"/>
        </w:rPr>
        <w:t xml:space="preserve"> </w:t>
      </w:r>
      <w:r w:rsidRPr="0078169E">
        <w:rPr>
          <w:rFonts w:ascii="Times New Roman" w:hAnsi="Times New Roman" w:cs="Times New Roman"/>
          <w:lang w:val="az-Latn-AZ"/>
        </w:rPr>
        <w:t>bunları</w:t>
      </w:r>
      <w:r w:rsidRPr="006734D8">
        <w:rPr>
          <w:rFonts w:ascii="Times New Roman" w:hAnsi="Times New Roman" w:cs="Times New Roman"/>
        </w:rPr>
        <w:t xml:space="preserve"> </w:t>
      </w:r>
      <w:r w:rsidRPr="0078169E">
        <w:rPr>
          <w:rFonts w:ascii="Times New Roman" w:hAnsi="Times New Roman" w:cs="Times New Roman"/>
          <w:lang w:val="az-Latn-AZ"/>
        </w:rPr>
        <w:t>desin</w:t>
      </w:r>
      <w:r w:rsidRPr="006734D8">
        <w:rPr>
          <w:rFonts w:ascii="Times New Roman" w:hAnsi="Times New Roman" w:cs="Times New Roman"/>
        </w:rPr>
        <w:t>:</w:t>
      </w:r>
    </w:p>
    <w:p w14:paraId="400B6102" w14:textId="77777777" w:rsidR="0064286B" w:rsidRPr="00CC3B78" w:rsidRDefault="0064286B" w:rsidP="0064286B">
      <w:pPr>
        <w:bidi/>
        <w:rPr>
          <w:rtl/>
          <w:lang w:val="az-Cyrl-AZ"/>
        </w:rPr>
      </w:pPr>
    </w:p>
    <w:p w14:paraId="0F955B1A" w14:textId="77777777" w:rsidR="0064286B" w:rsidRPr="00B6516B" w:rsidRDefault="0064286B" w:rsidP="0064286B">
      <w:pPr>
        <w:bidi/>
        <w:rPr>
          <w:rFonts w:cs="Simplified Arabic"/>
          <w:sz w:val="28"/>
          <w:szCs w:val="28"/>
          <w:rtl/>
          <w:lang w:val="az-Cyrl-AZ"/>
        </w:rPr>
      </w:pPr>
      <w:r w:rsidRPr="00B6516B">
        <w:rPr>
          <w:rFonts w:cs="Simplified Arabic"/>
          <w:sz w:val="28"/>
          <w:szCs w:val="28"/>
          <w:rtl/>
          <w:lang w:val="az-Cyrl-AZ"/>
        </w:rPr>
        <w:t>ثِبَّتَكَ اللهُ بِالقُولِ الثَابِتِ وَهَداَكَ اللهُ اِلى صِراَطِ مُستَقِيم عَرَّفَ اللهُ بَينَكَ وَبَينَ اَولِيَاءِكَ فِى مُستَقَرٍّ مِن رَحمَتِهِ</w:t>
      </w:r>
      <w:r w:rsidRPr="00B6516B">
        <w:rPr>
          <w:rStyle w:val="FootnoteReference"/>
          <w:rFonts w:cs="Simplified Arabic"/>
          <w:sz w:val="28"/>
          <w:szCs w:val="28"/>
          <w:rtl/>
          <w:lang w:val="az-Cyrl-AZ"/>
        </w:rPr>
        <w:footnoteReference w:id="292"/>
      </w:r>
    </w:p>
    <w:p w14:paraId="6FD4B1F5" w14:textId="77777777" w:rsidR="0064286B" w:rsidRPr="00B6516B" w:rsidRDefault="0064286B" w:rsidP="0064286B">
      <w:pPr>
        <w:ind w:right="-24" w:firstLine="240"/>
        <w:rPr>
          <w:lang w:val="ru-RU"/>
        </w:rPr>
      </w:pPr>
      <w:r w:rsidRPr="0078169E">
        <w:rPr>
          <w:lang w:val="az-Latn-AZ"/>
        </w:rPr>
        <w:t>Sonra</w:t>
      </w:r>
      <w:r w:rsidRPr="00B6516B">
        <w:rPr>
          <w:lang w:val="ru-RU"/>
        </w:rPr>
        <w:t xml:space="preserve"> </w:t>
      </w:r>
      <w:r w:rsidRPr="0078169E">
        <w:rPr>
          <w:lang w:val="az-Latn-AZ"/>
        </w:rPr>
        <w:t>bunu</w:t>
      </w:r>
      <w:r w:rsidRPr="00B6516B">
        <w:rPr>
          <w:lang w:val="ru-RU"/>
        </w:rPr>
        <w:t xml:space="preserve"> </w:t>
      </w:r>
      <w:r w:rsidRPr="0078169E">
        <w:rPr>
          <w:lang w:val="az-Latn-AZ"/>
        </w:rPr>
        <w:t>desin</w:t>
      </w:r>
      <w:r w:rsidRPr="00B6516B">
        <w:rPr>
          <w:lang w:val="ru-RU"/>
        </w:rPr>
        <w:t>:</w:t>
      </w:r>
    </w:p>
    <w:p w14:paraId="4DBC0913" w14:textId="77777777" w:rsidR="0064286B" w:rsidRPr="00DB2BDF" w:rsidRDefault="0064286B" w:rsidP="0064286B">
      <w:pPr>
        <w:bidi/>
        <w:jc w:val="both"/>
        <w:rPr>
          <w:rFonts w:cs="Simplified Arabic"/>
          <w:b/>
          <w:bCs/>
          <w:i/>
          <w:iCs/>
          <w:sz w:val="28"/>
          <w:szCs w:val="28"/>
          <w:lang w:val="az-Cyrl-AZ"/>
        </w:rPr>
      </w:pPr>
      <w:r w:rsidRPr="00B6516B">
        <w:rPr>
          <w:rFonts w:cs="Simplified Arabic"/>
          <w:sz w:val="28"/>
          <w:szCs w:val="28"/>
          <w:rtl/>
          <w:lang w:val="az-Cyrl-AZ"/>
        </w:rPr>
        <w:t>اَللَّهُمَّ جَافِ الاَرضَ عَن جَنبَيهِ واصعَد بِرُوحِهِ اِلَيكَ وَلَقَّنهُ مِنكَ بُرهَانًا اللَّهُمَّ عَفوَكَ عَفوَكَ</w:t>
      </w:r>
      <w:r w:rsidRPr="00B6516B">
        <w:rPr>
          <w:rStyle w:val="FootnoteReference"/>
          <w:rFonts w:cs="Simplified Arabic"/>
          <w:sz w:val="28"/>
          <w:szCs w:val="28"/>
          <w:rtl/>
          <w:lang w:val="az-Cyrl-AZ"/>
        </w:rPr>
        <w:footnoteReference w:id="293"/>
      </w:r>
    </w:p>
    <w:p w14:paraId="41B50E85" w14:textId="77777777" w:rsidR="0064286B" w:rsidRPr="009D0288" w:rsidRDefault="0064286B" w:rsidP="0064286B">
      <w:pPr>
        <w:jc w:val="both"/>
        <w:rPr>
          <w:rFonts w:cs="Simplified Arabic"/>
          <w:b/>
          <w:bCs/>
          <w:sz w:val="28"/>
          <w:szCs w:val="28"/>
          <w:rtl/>
          <w:lang w:val="az-Cyrl-AZ"/>
        </w:rPr>
      </w:pPr>
      <w:r>
        <w:rPr>
          <w:lang w:val="az-Cyrl-AZ"/>
        </w:rPr>
        <w:t xml:space="preserve">   </w:t>
      </w:r>
      <w:r w:rsidRPr="0078169E">
        <w:rPr>
          <w:lang w:val="az-Latn-AZ"/>
        </w:rPr>
        <w:t>Müstəhəbdir</w:t>
      </w:r>
      <w:r w:rsidRPr="009D0288">
        <w:rPr>
          <w:lang w:val="az-Cyrl-AZ"/>
        </w:rPr>
        <w:t xml:space="preserve"> </w:t>
      </w:r>
      <w:r w:rsidRPr="0078169E">
        <w:rPr>
          <w:lang w:val="az-Latn-AZ"/>
        </w:rPr>
        <w:t>ki</w:t>
      </w:r>
      <w:r w:rsidRPr="009D0288">
        <w:rPr>
          <w:lang w:val="az-Cyrl-AZ"/>
        </w:rPr>
        <w:t xml:space="preserve">, </w:t>
      </w:r>
      <w:r w:rsidRPr="0078169E">
        <w:rPr>
          <w:lang w:val="az-Latn-AZ"/>
        </w:rPr>
        <w:t>meyyiti</w:t>
      </w:r>
      <w:r w:rsidRPr="009D0288">
        <w:rPr>
          <w:lang w:val="az-Cyrl-AZ"/>
        </w:rPr>
        <w:t xml:space="preserve"> </w:t>
      </w:r>
      <w:r w:rsidRPr="0078169E">
        <w:rPr>
          <w:lang w:val="az-Latn-AZ"/>
        </w:rPr>
        <w:t>qəbrə</w:t>
      </w:r>
      <w:r w:rsidRPr="009D0288">
        <w:rPr>
          <w:lang w:val="az-Cyrl-AZ"/>
        </w:rPr>
        <w:t xml:space="preserve"> </w:t>
      </w:r>
      <w:r w:rsidRPr="0078169E">
        <w:rPr>
          <w:lang w:val="az-Latn-AZ"/>
        </w:rPr>
        <w:t>qoyan</w:t>
      </w:r>
      <w:r w:rsidRPr="009D0288">
        <w:rPr>
          <w:lang w:val="az-Cyrl-AZ"/>
        </w:rPr>
        <w:t xml:space="preserve"> </w:t>
      </w:r>
      <w:r w:rsidRPr="0078169E">
        <w:rPr>
          <w:lang w:val="az-Latn-AZ"/>
        </w:rPr>
        <w:t>şəxs</w:t>
      </w:r>
      <w:r w:rsidRPr="009D0288">
        <w:rPr>
          <w:lang w:val="az-Cyrl-AZ"/>
        </w:rPr>
        <w:t xml:space="preserve"> </w:t>
      </w:r>
      <w:r w:rsidRPr="0078169E">
        <w:rPr>
          <w:lang w:val="az-Latn-AZ"/>
        </w:rPr>
        <w:t>təharətli</w:t>
      </w:r>
      <w:r w:rsidRPr="009D0288">
        <w:rPr>
          <w:lang w:val="az-Cyrl-AZ"/>
        </w:rPr>
        <w:t xml:space="preserve">, </w:t>
      </w:r>
      <w:r w:rsidRPr="0078169E">
        <w:rPr>
          <w:lang w:val="az-Latn-AZ"/>
        </w:rPr>
        <w:t>başı</w:t>
      </w:r>
      <w:r w:rsidRPr="009D0288">
        <w:rPr>
          <w:lang w:val="az-Cyrl-AZ"/>
        </w:rPr>
        <w:t xml:space="preserve"> </w:t>
      </w:r>
      <w:r w:rsidRPr="0078169E">
        <w:rPr>
          <w:lang w:val="az-Latn-AZ"/>
        </w:rPr>
        <w:t>açıq</w:t>
      </w:r>
      <w:r w:rsidRPr="009D0288">
        <w:rPr>
          <w:lang w:val="az-Cyrl-AZ"/>
        </w:rPr>
        <w:t xml:space="preserve">, </w:t>
      </w:r>
      <w:r w:rsidRPr="0078169E">
        <w:rPr>
          <w:lang w:val="az-Latn-AZ"/>
        </w:rPr>
        <w:t>ayaqyalın</w:t>
      </w:r>
      <w:r w:rsidRPr="009D0288">
        <w:rPr>
          <w:lang w:val="az-Cyrl-AZ"/>
        </w:rPr>
        <w:t xml:space="preserve"> </w:t>
      </w:r>
      <w:r w:rsidRPr="0078169E">
        <w:rPr>
          <w:lang w:val="az-Latn-AZ"/>
        </w:rPr>
        <w:t>olsun</w:t>
      </w:r>
      <w:r w:rsidRPr="009D0288">
        <w:rPr>
          <w:lang w:val="az-Cyrl-AZ"/>
        </w:rPr>
        <w:t xml:space="preserve"> </w:t>
      </w:r>
      <w:r w:rsidRPr="0078169E">
        <w:rPr>
          <w:lang w:val="az-Latn-AZ"/>
        </w:rPr>
        <w:t>və</w:t>
      </w:r>
      <w:r w:rsidRPr="009D0288">
        <w:rPr>
          <w:lang w:val="az-Cyrl-AZ"/>
        </w:rPr>
        <w:t xml:space="preserve"> </w:t>
      </w:r>
      <w:r w:rsidRPr="0078169E">
        <w:rPr>
          <w:lang w:val="az-Latn-AZ"/>
        </w:rPr>
        <w:t>meyyitin</w:t>
      </w:r>
      <w:r w:rsidRPr="009D0288">
        <w:rPr>
          <w:lang w:val="az-Cyrl-AZ"/>
        </w:rPr>
        <w:t xml:space="preserve"> </w:t>
      </w:r>
      <w:r w:rsidRPr="0078169E">
        <w:rPr>
          <w:lang w:val="az-Latn-AZ"/>
        </w:rPr>
        <w:t>ayaq</w:t>
      </w:r>
      <w:r w:rsidRPr="009D0288">
        <w:rPr>
          <w:lang w:val="az-Cyrl-AZ"/>
        </w:rPr>
        <w:t xml:space="preserve"> </w:t>
      </w:r>
      <w:r w:rsidRPr="0078169E">
        <w:rPr>
          <w:lang w:val="az-Latn-AZ"/>
        </w:rPr>
        <w:t>tərəfindən</w:t>
      </w:r>
      <w:r w:rsidRPr="009D0288">
        <w:rPr>
          <w:lang w:val="az-Cyrl-AZ"/>
        </w:rPr>
        <w:t xml:space="preserve"> </w:t>
      </w:r>
      <w:r w:rsidRPr="0078169E">
        <w:rPr>
          <w:lang w:val="az-Latn-AZ"/>
        </w:rPr>
        <w:t>qəbirdən</w:t>
      </w:r>
      <w:r w:rsidRPr="009D0288">
        <w:rPr>
          <w:lang w:val="az-Cyrl-AZ"/>
        </w:rPr>
        <w:t xml:space="preserve"> </w:t>
      </w:r>
      <w:r w:rsidRPr="0078169E">
        <w:rPr>
          <w:lang w:val="az-Latn-AZ"/>
        </w:rPr>
        <w:t>çıxsın</w:t>
      </w:r>
      <w:r w:rsidRPr="009D0288">
        <w:rPr>
          <w:lang w:val="az-Cyrl-AZ"/>
        </w:rPr>
        <w:t xml:space="preserve">. </w:t>
      </w:r>
      <w:r w:rsidRPr="0078169E">
        <w:rPr>
          <w:lang w:val="az-Latn-AZ"/>
        </w:rPr>
        <w:t>Meyyitin</w:t>
      </w:r>
      <w:r w:rsidRPr="009D0288">
        <w:rPr>
          <w:lang w:val="az-Cyrl-AZ"/>
        </w:rPr>
        <w:t xml:space="preserve"> </w:t>
      </w:r>
      <w:r w:rsidRPr="0078169E">
        <w:rPr>
          <w:lang w:val="az-Latn-AZ"/>
        </w:rPr>
        <w:t>qohumlarından</w:t>
      </w:r>
      <w:r w:rsidRPr="009D0288">
        <w:rPr>
          <w:lang w:val="az-Cyrl-AZ"/>
        </w:rPr>
        <w:t xml:space="preserve"> </w:t>
      </w:r>
      <w:r w:rsidRPr="0078169E">
        <w:rPr>
          <w:lang w:val="az-Latn-AZ"/>
        </w:rPr>
        <w:t>başqa</w:t>
      </w:r>
      <w:r w:rsidRPr="009D0288">
        <w:rPr>
          <w:lang w:val="az-Cyrl-AZ"/>
        </w:rPr>
        <w:t xml:space="preserve"> </w:t>
      </w:r>
      <w:r w:rsidRPr="0078169E">
        <w:rPr>
          <w:lang w:val="az-Latn-AZ"/>
        </w:rPr>
        <w:t>orada</w:t>
      </w:r>
      <w:r w:rsidRPr="009D0288">
        <w:rPr>
          <w:lang w:val="az-Cyrl-AZ"/>
        </w:rPr>
        <w:t xml:space="preserve"> </w:t>
      </w:r>
      <w:r w:rsidRPr="0078169E">
        <w:rPr>
          <w:lang w:val="az-Latn-AZ"/>
        </w:rPr>
        <w:t>olan</w:t>
      </w:r>
      <w:r w:rsidRPr="009D0288">
        <w:rPr>
          <w:lang w:val="az-Cyrl-AZ"/>
        </w:rPr>
        <w:t xml:space="preserve"> </w:t>
      </w:r>
      <w:r w:rsidRPr="0078169E">
        <w:rPr>
          <w:lang w:val="az-Latn-AZ"/>
        </w:rPr>
        <w:t>şəxslər</w:t>
      </w:r>
      <w:r w:rsidRPr="009D0288">
        <w:rPr>
          <w:lang w:val="az-Cyrl-AZ"/>
        </w:rPr>
        <w:t xml:space="preserve"> </w:t>
      </w:r>
      <w:r w:rsidRPr="0078169E">
        <w:rPr>
          <w:lang w:val="az-Latn-AZ"/>
        </w:rPr>
        <w:t>əllərinin</w:t>
      </w:r>
      <w:r w:rsidRPr="009D0288">
        <w:rPr>
          <w:lang w:val="az-Cyrl-AZ"/>
        </w:rPr>
        <w:t xml:space="preserve"> </w:t>
      </w:r>
      <w:r w:rsidRPr="0078169E">
        <w:rPr>
          <w:lang w:val="az-Latn-AZ"/>
        </w:rPr>
        <w:t>arxası</w:t>
      </w:r>
      <w:r w:rsidRPr="009D0288">
        <w:rPr>
          <w:lang w:val="az-Cyrl-AZ"/>
        </w:rPr>
        <w:t xml:space="preserve"> </w:t>
      </w:r>
      <w:r w:rsidRPr="0078169E">
        <w:rPr>
          <w:lang w:val="az-Latn-AZ"/>
        </w:rPr>
        <w:t>ilə</w:t>
      </w:r>
      <w:r w:rsidRPr="009D0288">
        <w:rPr>
          <w:lang w:val="az-Cyrl-AZ"/>
        </w:rPr>
        <w:t xml:space="preserve"> </w:t>
      </w:r>
      <w:r w:rsidRPr="0078169E">
        <w:rPr>
          <w:lang w:val="az-Latn-AZ"/>
        </w:rPr>
        <w:t>torpağı</w:t>
      </w:r>
      <w:r w:rsidRPr="009D0288">
        <w:rPr>
          <w:lang w:val="az-Cyrl-AZ"/>
        </w:rPr>
        <w:t xml:space="preserve"> </w:t>
      </w:r>
      <w:r w:rsidRPr="0078169E">
        <w:rPr>
          <w:lang w:val="az-Latn-AZ"/>
        </w:rPr>
        <w:t>qəbrə</w:t>
      </w:r>
      <w:r w:rsidRPr="00C46BD8">
        <w:rPr>
          <w:lang w:val="az-Cyrl-AZ"/>
        </w:rPr>
        <w:t xml:space="preserve"> </w:t>
      </w:r>
      <w:r w:rsidRPr="0078169E">
        <w:rPr>
          <w:lang w:val="az-Latn-AZ"/>
        </w:rPr>
        <w:t>töküb</w:t>
      </w:r>
      <w:r w:rsidRPr="00C46BD8">
        <w:rPr>
          <w:lang w:val="az-Cyrl-AZ"/>
        </w:rPr>
        <w:t xml:space="preserve"> </w:t>
      </w:r>
      <w:r w:rsidRPr="0078169E">
        <w:rPr>
          <w:b/>
          <w:bCs/>
          <w:i/>
          <w:iCs/>
          <w:lang w:val="az-Latn-AZ"/>
        </w:rPr>
        <w:t>inna</w:t>
      </w:r>
      <w:r w:rsidRPr="00E20CDE">
        <w:rPr>
          <w:b/>
          <w:bCs/>
          <w:i/>
          <w:iCs/>
          <w:lang w:val="az-Cyrl-AZ"/>
        </w:rPr>
        <w:t xml:space="preserve"> </w:t>
      </w:r>
      <w:r w:rsidRPr="0078169E">
        <w:rPr>
          <w:b/>
          <w:bCs/>
          <w:i/>
          <w:iCs/>
          <w:lang w:val="az-Latn-AZ"/>
        </w:rPr>
        <w:t>lillahi</w:t>
      </w:r>
      <w:r w:rsidRPr="00E20CDE">
        <w:rPr>
          <w:b/>
          <w:bCs/>
          <w:i/>
          <w:iCs/>
          <w:lang w:val="az-Cyrl-AZ"/>
        </w:rPr>
        <w:t xml:space="preserve"> </w:t>
      </w:r>
      <w:r w:rsidRPr="0078169E">
        <w:rPr>
          <w:b/>
          <w:bCs/>
          <w:i/>
          <w:iCs/>
          <w:lang w:val="az-Latn-AZ"/>
        </w:rPr>
        <w:t>və</w:t>
      </w:r>
      <w:r w:rsidRPr="00E20CDE">
        <w:rPr>
          <w:b/>
          <w:bCs/>
          <w:i/>
          <w:iCs/>
          <w:lang w:val="az-Cyrl-AZ"/>
        </w:rPr>
        <w:t xml:space="preserve"> </w:t>
      </w:r>
      <w:r w:rsidRPr="0078169E">
        <w:rPr>
          <w:b/>
          <w:bCs/>
          <w:i/>
          <w:iCs/>
          <w:lang w:val="az-Latn-AZ"/>
        </w:rPr>
        <w:t>inna</w:t>
      </w:r>
      <w:r w:rsidRPr="00E20CDE">
        <w:rPr>
          <w:b/>
          <w:bCs/>
          <w:i/>
          <w:iCs/>
          <w:lang w:val="az-Cyrl-AZ"/>
        </w:rPr>
        <w:t xml:space="preserve"> </w:t>
      </w:r>
      <w:r w:rsidRPr="0078169E">
        <w:rPr>
          <w:b/>
          <w:bCs/>
          <w:i/>
          <w:iCs/>
          <w:lang w:val="az-Latn-AZ"/>
        </w:rPr>
        <w:t>iləyhi</w:t>
      </w:r>
      <w:r w:rsidRPr="00E20CDE">
        <w:rPr>
          <w:b/>
          <w:bCs/>
          <w:i/>
          <w:iCs/>
          <w:lang w:val="az-Cyrl-AZ"/>
        </w:rPr>
        <w:t xml:space="preserve"> </w:t>
      </w:r>
      <w:r w:rsidRPr="0078169E">
        <w:rPr>
          <w:b/>
          <w:bCs/>
          <w:i/>
          <w:iCs/>
          <w:lang w:val="az-Latn-AZ"/>
        </w:rPr>
        <w:t>raciun</w:t>
      </w:r>
      <w:r w:rsidRPr="00C46BD8">
        <w:rPr>
          <w:lang w:val="az-Cyrl-AZ"/>
        </w:rPr>
        <w:t xml:space="preserve"> </w:t>
      </w:r>
      <w:r w:rsidRPr="0078169E">
        <w:rPr>
          <w:lang w:val="az-Latn-AZ"/>
        </w:rPr>
        <w:t>desinlər</w:t>
      </w:r>
      <w:r w:rsidRPr="00C46BD8">
        <w:rPr>
          <w:lang w:val="az-Cyrl-AZ"/>
        </w:rPr>
        <w:t xml:space="preserve">. </w:t>
      </w:r>
      <w:r w:rsidRPr="0078169E">
        <w:rPr>
          <w:lang w:val="az-Latn-AZ"/>
        </w:rPr>
        <w:t>Əgər</w:t>
      </w:r>
      <w:r w:rsidRPr="00C46BD8">
        <w:rPr>
          <w:lang w:val="az-Cyrl-AZ"/>
        </w:rPr>
        <w:t xml:space="preserve"> </w:t>
      </w:r>
      <w:r w:rsidRPr="0078169E">
        <w:rPr>
          <w:lang w:val="az-Latn-AZ"/>
        </w:rPr>
        <w:t>meyyit</w:t>
      </w:r>
      <w:r w:rsidRPr="00C46BD8">
        <w:rPr>
          <w:lang w:val="az-Cyrl-AZ"/>
        </w:rPr>
        <w:t xml:space="preserve"> </w:t>
      </w:r>
      <w:r w:rsidRPr="0078169E">
        <w:rPr>
          <w:lang w:val="az-Latn-AZ"/>
        </w:rPr>
        <w:t>qadın</w:t>
      </w:r>
      <w:r w:rsidRPr="00C46BD8">
        <w:rPr>
          <w:lang w:val="az-Cyrl-AZ"/>
        </w:rPr>
        <w:t xml:space="preserve"> </w:t>
      </w:r>
      <w:r w:rsidRPr="0078169E">
        <w:rPr>
          <w:lang w:val="az-Latn-AZ"/>
        </w:rPr>
        <w:t>olsa</w:t>
      </w:r>
      <w:r w:rsidRPr="00C46BD8">
        <w:rPr>
          <w:lang w:val="az-Cyrl-AZ"/>
        </w:rPr>
        <w:t xml:space="preserve">, </w:t>
      </w:r>
      <w:r w:rsidRPr="0078169E">
        <w:rPr>
          <w:lang w:val="az-Latn-AZ"/>
        </w:rPr>
        <w:t>onu</w:t>
      </w:r>
      <w:r w:rsidRPr="00C46BD8">
        <w:rPr>
          <w:lang w:val="az-Cyrl-AZ"/>
        </w:rPr>
        <w:t xml:space="preserve">, </w:t>
      </w:r>
      <w:r w:rsidRPr="0078169E">
        <w:rPr>
          <w:lang w:val="az-Latn-AZ"/>
        </w:rPr>
        <w:t>məhrəm</w:t>
      </w:r>
      <w:r w:rsidRPr="00C46BD8">
        <w:rPr>
          <w:lang w:val="az-Cyrl-AZ"/>
        </w:rPr>
        <w:t xml:space="preserve"> </w:t>
      </w:r>
      <w:r w:rsidRPr="0078169E">
        <w:rPr>
          <w:lang w:val="az-Latn-AZ"/>
        </w:rPr>
        <w:t>olanlardan</w:t>
      </w:r>
      <w:r w:rsidRPr="00C46BD8">
        <w:rPr>
          <w:lang w:val="az-Cyrl-AZ"/>
        </w:rPr>
        <w:t xml:space="preserve"> </w:t>
      </w:r>
      <w:r w:rsidRPr="0078169E">
        <w:rPr>
          <w:lang w:val="az-Latn-AZ"/>
        </w:rPr>
        <w:t>biri</w:t>
      </w:r>
      <w:r w:rsidRPr="00C46BD8">
        <w:rPr>
          <w:lang w:val="az-Cyrl-AZ"/>
        </w:rPr>
        <w:t xml:space="preserve"> </w:t>
      </w:r>
      <w:r w:rsidRPr="0078169E">
        <w:rPr>
          <w:lang w:val="az-Latn-AZ"/>
        </w:rPr>
        <w:t>qəbrə</w:t>
      </w:r>
      <w:r w:rsidRPr="00C46BD8">
        <w:rPr>
          <w:lang w:val="az-Cyrl-AZ"/>
        </w:rPr>
        <w:t xml:space="preserve"> </w:t>
      </w:r>
      <w:r w:rsidRPr="0078169E">
        <w:rPr>
          <w:lang w:val="az-Latn-AZ"/>
        </w:rPr>
        <w:t>qoysun</w:t>
      </w:r>
      <w:r w:rsidRPr="00C46BD8">
        <w:rPr>
          <w:lang w:val="az-Cyrl-AZ"/>
        </w:rPr>
        <w:t xml:space="preserve">. </w:t>
      </w:r>
      <w:r w:rsidRPr="0078169E">
        <w:rPr>
          <w:lang w:val="az-Latn-AZ"/>
        </w:rPr>
        <w:t>Əgər</w:t>
      </w:r>
      <w:r w:rsidRPr="00E20CDE">
        <w:rPr>
          <w:lang w:val="az-Cyrl-AZ"/>
        </w:rPr>
        <w:t xml:space="preserve"> </w:t>
      </w:r>
      <w:r w:rsidRPr="0078169E">
        <w:rPr>
          <w:lang w:val="az-Latn-AZ"/>
        </w:rPr>
        <w:t>məhrəmi</w:t>
      </w:r>
      <w:r w:rsidRPr="00E20CDE">
        <w:rPr>
          <w:lang w:val="az-Cyrl-AZ"/>
        </w:rPr>
        <w:t xml:space="preserve"> </w:t>
      </w:r>
      <w:r w:rsidRPr="0078169E">
        <w:rPr>
          <w:lang w:val="az-Latn-AZ"/>
        </w:rPr>
        <w:t>olmazsa</w:t>
      </w:r>
      <w:r w:rsidRPr="00E20CDE">
        <w:rPr>
          <w:lang w:val="az-Cyrl-AZ"/>
        </w:rPr>
        <w:t xml:space="preserve">, </w:t>
      </w:r>
      <w:r w:rsidRPr="0078169E">
        <w:rPr>
          <w:lang w:val="az-Latn-AZ"/>
        </w:rPr>
        <w:t>sair</w:t>
      </w:r>
      <w:r w:rsidRPr="00E20CDE">
        <w:rPr>
          <w:lang w:val="az-Cyrl-AZ"/>
        </w:rPr>
        <w:t xml:space="preserve"> </w:t>
      </w:r>
      <w:r w:rsidRPr="0078169E">
        <w:rPr>
          <w:lang w:val="az-Latn-AZ"/>
        </w:rPr>
        <w:t>qohumları</w:t>
      </w:r>
      <w:r w:rsidRPr="00E20CDE">
        <w:rPr>
          <w:lang w:val="az-Cyrl-AZ"/>
        </w:rPr>
        <w:t xml:space="preserve"> </w:t>
      </w:r>
      <w:r w:rsidRPr="0078169E">
        <w:rPr>
          <w:lang w:val="az-Latn-AZ"/>
        </w:rPr>
        <w:t>onu</w:t>
      </w:r>
      <w:r w:rsidRPr="00E20CDE">
        <w:rPr>
          <w:lang w:val="az-Cyrl-AZ"/>
        </w:rPr>
        <w:t xml:space="preserve"> </w:t>
      </w:r>
      <w:r w:rsidRPr="0078169E">
        <w:rPr>
          <w:lang w:val="az-Latn-AZ"/>
        </w:rPr>
        <w:t>qəbrə</w:t>
      </w:r>
      <w:r w:rsidRPr="00E20CDE">
        <w:rPr>
          <w:lang w:val="az-Cyrl-AZ"/>
        </w:rPr>
        <w:t xml:space="preserve"> </w:t>
      </w:r>
      <w:r w:rsidRPr="0078169E">
        <w:rPr>
          <w:lang w:val="az-Latn-AZ"/>
        </w:rPr>
        <w:t>qoysun</w:t>
      </w:r>
      <w:r w:rsidRPr="00E20CDE">
        <w:rPr>
          <w:lang w:val="az-Cyrl-AZ"/>
        </w:rPr>
        <w:t>.</w:t>
      </w:r>
    </w:p>
    <w:p w14:paraId="59FADE61" w14:textId="77777777" w:rsidR="0064286B" w:rsidRPr="00E20CDE" w:rsidRDefault="0064286B" w:rsidP="0064286B">
      <w:pPr>
        <w:ind w:right="-24" w:firstLine="240"/>
        <w:jc w:val="both"/>
        <w:rPr>
          <w:lang w:val="az-Cyrl-AZ"/>
        </w:rPr>
      </w:pPr>
      <w:r>
        <w:rPr>
          <w:lang w:val="az-Cyrl-AZ"/>
        </w:rPr>
        <w:t xml:space="preserve">  </w:t>
      </w:r>
      <w:r w:rsidRPr="0078169E">
        <w:rPr>
          <w:lang w:val="az-Latn-AZ"/>
        </w:rPr>
        <w:t>Müstəhəbdir</w:t>
      </w:r>
      <w:r w:rsidRPr="00E20CDE">
        <w:rPr>
          <w:lang w:val="az-Cyrl-AZ"/>
        </w:rPr>
        <w:t xml:space="preserve"> </w:t>
      </w:r>
      <w:r w:rsidRPr="0078169E">
        <w:rPr>
          <w:lang w:val="az-Latn-AZ"/>
        </w:rPr>
        <w:t>ki</w:t>
      </w:r>
      <w:r w:rsidRPr="00E20CDE">
        <w:rPr>
          <w:lang w:val="az-Cyrl-AZ"/>
        </w:rPr>
        <w:t xml:space="preserve">, </w:t>
      </w:r>
      <w:r w:rsidRPr="0078169E">
        <w:rPr>
          <w:lang w:val="az-Latn-AZ"/>
        </w:rPr>
        <w:t>qəbri</w:t>
      </w:r>
      <w:r w:rsidRPr="00E20CDE">
        <w:rPr>
          <w:lang w:val="az-Cyrl-AZ"/>
        </w:rPr>
        <w:t xml:space="preserve"> </w:t>
      </w:r>
      <w:r w:rsidRPr="0078169E">
        <w:rPr>
          <w:lang w:val="az-Latn-AZ"/>
        </w:rPr>
        <w:t>dördbucaq</w:t>
      </w:r>
      <w:r w:rsidRPr="00E20CDE">
        <w:rPr>
          <w:lang w:val="az-Cyrl-AZ"/>
        </w:rPr>
        <w:t xml:space="preserve"> </w:t>
      </w:r>
      <w:r w:rsidRPr="0078169E">
        <w:rPr>
          <w:lang w:val="az-Latn-AZ"/>
        </w:rPr>
        <w:t>şəklində</w:t>
      </w:r>
      <w:r w:rsidRPr="00E20CDE">
        <w:rPr>
          <w:lang w:val="az-Cyrl-AZ"/>
        </w:rPr>
        <w:t xml:space="preserve"> </w:t>
      </w:r>
      <w:r w:rsidRPr="0078169E">
        <w:rPr>
          <w:lang w:val="az-Latn-AZ"/>
        </w:rPr>
        <w:t>düzəltsinlər</w:t>
      </w:r>
      <w:r w:rsidRPr="00E20CDE">
        <w:rPr>
          <w:lang w:val="az-Cyrl-AZ"/>
        </w:rPr>
        <w:t xml:space="preserve">, </w:t>
      </w:r>
      <w:r w:rsidRPr="0078169E">
        <w:rPr>
          <w:lang w:val="az-Latn-AZ"/>
        </w:rPr>
        <w:t>dörd</w:t>
      </w:r>
      <w:r w:rsidRPr="00E20CDE">
        <w:rPr>
          <w:lang w:val="az-Cyrl-AZ"/>
        </w:rPr>
        <w:t xml:space="preserve"> </w:t>
      </w:r>
      <w:r w:rsidRPr="0078169E">
        <w:rPr>
          <w:lang w:val="az-Latn-AZ"/>
        </w:rPr>
        <w:t>barmaq</w:t>
      </w:r>
      <w:r w:rsidRPr="00E20CDE">
        <w:rPr>
          <w:lang w:val="az-Cyrl-AZ"/>
        </w:rPr>
        <w:t xml:space="preserve"> </w:t>
      </w:r>
      <w:r w:rsidRPr="0078169E">
        <w:rPr>
          <w:lang w:val="az-Latn-AZ"/>
        </w:rPr>
        <w:t>qədərində</w:t>
      </w:r>
      <w:r w:rsidRPr="00E20CDE">
        <w:rPr>
          <w:lang w:val="az-Cyrl-AZ"/>
        </w:rPr>
        <w:t xml:space="preserve"> </w:t>
      </w:r>
      <w:r w:rsidRPr="0078169E">
        <w:rPr>
          <w:lang w:val="az-Latn-AZ"/>
        </w:rPr>
        <w:t>yerdən</w:t>
      </w:r>
      <w:r w:rsidRPr="00E20CDE">
        <w:rPr>
          <w:lang w:val="az-Cyrl-AZ"/>
        </w:rPr>
        <w:t xml:space="preserve"> </w:t>
      </w:r>
      <w:r w:rsidRPr="0078169E">
        <w:rPr>
          <w:lang w:val="az-Latn-AZ"/>
        </w:rPr>
        <w:t>ucaldıb</w:t>
      </w:r>
      <w:r w:rsidRPr="00E20CDE">
        <w:rPr>
          <w:lang w:val="az-Cyrl-AZ"/>
        </w:rPr>
        <w:t xml:space="preserve"> </w:t>
      </w:r>
      <w:r w:rsidRPr="0078169E">
        <w:rPr>
          <w:lang w:val="az-Latn-AZ"/>
        </w:rPr>
        <w:t>üstünə</w:t>
      </w:r>
      <w:r w:rsidRPr="00E20CDE">
        <w:rPr>
          <w:lang w:val="az-Cyrl-AZ"/>
        </w:rPr>
        <w:t xml:space="preserve"> </w:t>
      </w:r>
      <w:r w:rsidRPr="0078169E">
        <w:rPr>
          <w:lang w:val="az-Latn-AZ"/>
        </w:rPr>
        <w:t>müəyyən</w:t>
      </w:r>
      <w:r w:rsidRPr="00E20CDE">
        <w:rPr>
          <w:lang w:val="az-Cyrl-AZ"/>
        </w:rPr>
        <w:t xml:space="preserve"> </w:t>
      </w:r>
      <w:r w:rsidRPr="0078169E">
        <w:rPr>
          <w:lang w:val="az-Latn-AZ"/>
        </w:rPr>
        <w:t>əlamət</w:t>
      </w:r>
      <w:r w:rsidRPr="00E20CDE">
        <w:rPr>
          <w:lang w:val="az-Cyrl-AZ"/>
        </w:rPr>
        <w:t xml:space="preserve"> </w:t>
      </w:r>
      <w:r w:rsidRPr="0078169E">
        <w:rPr>
          <w:lang w:val="az-Latn-AZ"/>
        </w:rPr>
        <w:t>qoysunlar</w:t>
      </w:r>
      <w:r w:rsidRPr="00E20CDE">
        <w:rPr>
          <w:lang w:val="az-Cyrl-AZ"/>
        </w:rPr>
        <w:t xml:space="preserve"> </w:t>
      </w:r>
      <w:r w:rsidRPr="0078169E">
        <w:rPr>
          <w:lang w:val="az-Latn-AZ"/>
        </w:rPr>
        <w:t>ki</w:t>
      </w:r>
      <w:r w:rsidRPr="00E20CDE">
        <w:rPr>
          <w:lang w:val="az-Cyrl-AZ"/>
        </w:rPr>
        <w:t xml:space="preserve">, </w:t>
      </w:r>
      <w:r w:rsidRPr="0078169E">
        <w:rPr>
          <w:lang w:val="az-Latn-AZ"/>
        </w:rPr>
        <w:t>səhv</w:t>
      </w:r>
      <w:r w:rsidRPr="00E20CDE">
        <w:rPr>
          <w:lang w:val="az-Cyrl-AZ"/>
        </w:rPr>
        <w:t xml:space="preserve"> </w:t>
      </w:r>
      <w:r w:rsidRPr="0078169E">
        <w:rPr>
          <w:lang w:val="az-Latn-AZ"/>
        </w:rPr>
        <w:t>olunmasın</w:t>
      </w:r>
      <w:r w:rsidRPr="00E20CDE">
        <w:rPr>
          <w:lang w:val="az-Cyrl-AZ"/>
        </w:rPr>
        <w:t xml:space="preserve">. </w:t>
      </w:r>
      <w:r w:rsidRPr="0078169E">
        <w:rPr>
          <w:lang w:val="az-Latn-AZ"/>
        </w:rPr>
        <w:t>Sonra</w:t>
      </w:r>
      <w:r w:rsidRPr="00E20CDE">
        <w:rPr>
          <w:lang w:val="az-Cyrl-AZ"/>
        </w:rPr>
        <w:t xml:space="preserve"> </w:t>
      </w:r>
      <w:r w:rsidRPr="0078169E">
        <w:rPr>
          <w:lang w:val="az-Latn-AZ"/>
        </w:rPr>
        <w:t>qəbrin</w:t>
      </w:r>
      <w:r w:rsidRPr="00E20CDE">
        <w:rPr>
          <w:lang w:val="az-Cyrl-AZ"/>
        </w:rPr>
        <w:t xml:space="preserve"> </w:t>
      </w:r>
      <w:r w:rsidRPr="0078169E">
        <w:rPr>
          <w:lang w:val="az-Latn-AZ"/>
        </w:rPr>
        <w:t>üstünə</w:t>
      </w:r>
      <w:r w:rsidRPr="00E20CDE">
        <w:rPr>
          <w:lang w:val="az-Cyrl-AZ"/>
        </w:rPr>
        <w:t xml:space="preserve"> </w:t>
      </w:r>
      <w:r w:rsidRPr="0078169E">
        <w:rPr>
          <w:lang w:val="az-Latn-AZ"/>
        </w:rPr>
        <w:t>su</w:t>
      </w:r>
      <w:r w:rsidRPr="00E20CDE">
        <w:rPr>
          <w:lang w:val="az-Cyrl-AZ"/>
        </w:rPr>
        <w:t xml:space="preserve"> </w:t>
      </w:r>
      <w:r w:rsidRPr="0078169E">
        <w:rPr>
          <w:lang w:val="az-Latn-AZ"/>
        </w:rPr>
        <w:t>səpsinlər</w:t>
      </w:r>
      <w:r w:rsidRPr="00E20CDE">
        <w:rPr>
          <w:lang w:val="az-Cyrl-AZ"/>
        </w:rPr>
        <w:t xml:space="preserve">. </w:t>
      </w:r>
      <w:r w:rsidRPr="0078169E">
        <w:rPr>
          <w:lang w:val="az-Latn-AZ"/>
        </w:rPr>
        <w:t>Daha</w:t>
      </w:r>
      <w:r w:rsidRPr="00E20CDE">
        <w:rPr>
          <w:lang w:val="az-Cyrl-AZ"/>
        </w:rPr>
        <w:t xml:space="preserve"> </w:t>
      </w:r>
      <w:r w:rsidRPr="0078169E">
        <w:rPr>
          <w:lang w:val="az-Latn-AZ"/>
        </w:rPr>
        <w:t>sonra</w:t>
      </w:r>
      <w:r w:rsidRPr="00E20CDE">
        <w:rPr>
          <w:lang w:val="az-Cyrl-AZ"/>
        </w:rPr>
        <w:t xml:space="preserve"> </w:t>
      </w:r>
      <w:r w:rsidRPr="0078169E">
        <w:rPr>
          <w:lang w:val="az-Latn-AZ"/>
        </w:rPr>
        <w:t>orada</w:t>
      </w:r>
      <w:r w:rsidRPr="00E20CDE">
        <w:rPr>
          <w:lang w:val="az-Cyrl-AZ"/>
        </w:rPr>
        <w:t xml:space="preserve"> </w:t>
      </w:r>
      <w:r w:rsidRPr="0078169E">
        <w:rPr>
          <w:lang w:val="az-Latn-AZ"/>
        </w:rPr>
        <w:t>olanlar</w:t>
      </w:r>
      <w:r w:rsidRPr="00E20CDE">
        <w:rPr>
          <w:lang w:val="az-Cyrl-AZ"/>
        </w:rPr>
        <w:t xml:space="preserve"> </w:t>
      </w:r>
      <w:r w:rsidRPr="0078169E">
        <w:rPr>
          <w:lang w:val="az-Latn-AZ"/>
        </w:rPr>
        <w:t>əllərini</w:t>
      </w:r>
      <w:r w:rsidRPr="00E20CDE">
        <w:rPr>
          <w:lang w:val="az-Cyrl-AZ"/>
        </w:rPr>
        <w:t xml:space="preserve"> </w:t>
      </w:r>
      <w:r w:rsidRPr="0078169E">
        <w:rPr>
          <w:lang w:val="az-Latn-AZ"/>
        </w:rPr>
        <w:t>qəbrin</w:t>
      </w:r>
      <w:r w:rsidRPr="00E20CDE">
        <w:rPr>
          <w:lang w:val="az-Cyrl-AZ"/>
        </w:rPr>
        <w:t xml:space="preserve"> </w:t>
      </w:r>
      <w:r w:rsidRPr="0078169E">
        <w:rPr>
          <w:lang w:val="az-Latn-AZ"/>
        </w:rPr>
        <w:t>üstünə</w:t>
      </w:r>
      <w:r w:rsidRPr="00E20CDE">
        <w:rPr>
          <w:lang w:val="az-Cyrl-AZ"/>
        </w:rPr>
        <w:t xml:space="preserve"> </w:t>
      </w:r>
      <w:r w:rsidRPr="0078169E">
        <w:rPr>
          <w:lang w:val="az-Latn-AZ"/>
        </w:rPr>
        <w:t>qoyub</w:t>
      </w:r>
      <w:r w:rsidRPr="00E20CDE">
        <w:rPr>
          <w:lang w:val="az-Cyrl-AZ"/>
        </w:rPr>
        <w:t xml:space="preserve"> </w:t>
      </w:r>
      <w:r w:rsidRPr="0078169E">
        <w:rPr>
          <w:lang w:val="az-Latn-AZ"/>
        </w:rPr>
        <w:t>barmaqları</w:t>
      </w:r>
      <w:r w:rsidRPr="00E20CDE">
        <w:rPr>
          <w:lang w:val="az-Cyrl-AZ"/>
        </w:rPr>
        <w:t xml:space="preserve"> </w:t>
      </w:r>
      <w:r w:rsidRPr="0078169E">
        <w:rPr>
          <w:lang w:val="az-Latn-AZ"/>
        </w:rPr>
        <w:t>açıq</w:t>
      </w:r>
      <w:r w:rsidRPr="00E20CDE">
        <w:rPr>
          <w:lang w:val="az-Cyrl-AZ"/>
        </w:rPr>
        <w:t xml:space="preserve"> </w:t>
      </w:r>
      <w:r w:rsidRPr="0078169E">
        <w:rPr>
          <w:lang w:val="az-Latn-AZ"/>
        </w:rPr>
        <w:t>halda</w:t>
      </w:r>
      <w:r w:rsidRPr="00E20CDE">
        <w:rPr>
          <w:lang w:val="az-Cyrl-AZ"/>
        </w:rPr>
        <w:t xml:space="preserve"> </w:t>
      </w:r>
      <w:r w:rsidRPr="0078169E">
        <w:rPr>
          <w:lang w:val="az-Latn-AZ"/>
        </w:rPr>
        <w:t>torpağa</w:t>
      </w:r>
      <w:r w:rsidRPr="00E20CDE">
        <w:rPr>
          <w:lang w:val="az-Cyrl-AZ"/>
        </w:rPr>
        <w:t xml:space="preserve"> </w:t>
      </w:r>
      <w:r w:rsidRPr="0078169E">
        <w:rPr>
          <w:lang w:val="az-Latn-AZ"/>
        </w:rPr>
        <w:t>batırsınlar</w:t>
      </w:r>
      <w:r w:rsidRPr="00E20CDE">
        <w:rPr>
          <w:lang w:val="az-Cyrl-AZ"/>
        </w:rPr>
        <w:t xml:space="preserve"> </w:t>
      </w:r>
      <w:r w:rsidRPr="0078169E">
        <w:rPr>
          <w:lang w:val="az-Latn-AZ"/>
        </w:rPr>
        <w:t>və</w:t>
      </w:r>
      <w:r w:rsidRPr="00E20CDE">
        <w:rPr>
          <w:lang w:val="az-Cyrl-AZ"/>
        </w:rPr>
        <w:t xml:space="preserve"> </w:t>
      </w:r>
      <w:r w:rsidRPr="0078169E">
        <w:rPr>
          <w:lang w:val="az-Latn-AZ"/>
        </w:rPr>
        <w:t>mübarəkə</w:t>
      </w:r>
      <w:r w:rsidRPr="00E20CDE">
        <w:rPr>
          <w:lang w:val="az-Cyrl-AZ"/>
        </w:rPr>
        <w:t xml:space="preserve"> </w:t>
      </w:r>
      <w:r w:rsidRPr="0078169E">
        <w:rPr>
          <w:b/>
          <w:bCs/>
          <w:i/>
          <w:iCs/>
          <w:lang w:val="az-Latn-AZ"/>
        </w:rPr>
        <w:t>İnna</w:t>
      </w:r>
      <w:r w:rsidRPr="00E20CDE">
        <w:rPr>
          <w:b/>
          <w:bCs/>
          <w:i/>
          <w:iCs/>
          <w:lang w:val="az-Cyrl-AZ"/>
        </w:rPr>
        <w:t xml:space="preserve"> </w:t>
      </w:r>
      <w:r w:rsidRPr="0078169E">
        <w:rPr>
          <w:b/>
          <w:bCs/>
          <w:i/>
          <w:iCs/>
          <w:lang w:val="az-Latn-AZ"/>
        </w:rPr>
        <w:t>ənzəlna</w:t>
      </w:r>
      <w:r w:rsidRPr="00E20CDE">
        <w:rPr>
          <w:lang w:val="az-Cyrl-AZ"/>
        </w:rPr>
        <w:t xml:space="preserve"> </w:t>
      </w:r>
      <w:r w:rsidRPr="0078169E">
        <w:rPr>
          <w:lang w:val="az-Latn-AZ"/>
        </w:rPr>
        <w:t>Surəsini</w:t>
      </w:r>
      <w:r w:rsidRPr="00E20CDE">
        <w:rPr>
          <w:lang w:val="az-Cyrl-AZ"/>
        </w:rPr>
        <w:t xml:space="preserve"> </w:t>
      </w:r>
      <w:r w:rsidRPr="0078169E">
        <w:rPr>
          <w:lang w:val="az-Latn-AZ"/>
        </w:rPr>
        <w:t>yeddi</w:t>
      </w:r>
      <w:r w:rsidRPr="00E20CDE">
        <w:rPr>
          <w:lang w:val="az-Cyrl-AZ"/>
        </w:rPr>
        <w:t xml:space="preserve"> </w:t>
      </w:r>
      <w:r w:rsidRPr="0078169E">
        <w:rPr>
          <w:lang w:val="az-Latn-AZ"/>
        </w:rPr>
        <w:t>dəfə</w:t>
      </w:r>
      <w:r w:rsidRPr="00E20CDE">
        <w:rPr>
          <w:lang w:val="az-Cyrl-AZ"/>
        </w:rPr>
        <w:t xml:space="preserve"> </w:t>
      </w:r>
      <w:r w:rsidRPr="0078169E">
        <w:rPr>
          <w:lang w:val="az-Latn-AZ"/>
        </w:rPr>
        <w:t>oxuyub</w:t>
      </w:r>
      <w:r w:rsidRPr="00E20CDE">
        <w:rPr>
          <w:lang w:val="az-Cyrl-AZ"/>
        </w:rPr>
        <w:t xml:space="preserve"> </w:t>
      </w:r>
      <w:r w:rsidRPr="0078169E">
        <w:rPr>
          <w:lang w:val="az-Latn-AZ"/>
        </w:rPr>
        <w:t>sonra</w:t>
      </w:r>
      <w:r w:rsidRPr="00E20CDE">
        <w:rPr>
          <w:lang w:val="az-Cyrl-AZ"/>
        </w:rPr>
        <w:t xml:space="preserve"> </w:t>
      </w:r>
      <w:r w:rsidRPr="0078169E">
        <w:rPr>
          <w:lang w:val="az-Latn-AZ"/>
        </w:rPr>
        <w:t>meyyit</w:t>
      </w:r>
      <w:r w:rsidRPr="00E20CDE">
        <w:rPr>
          <w:lang w:val="az-Cyrl-AZ"/>
        </w:rPr>
        <w:t xml:space="preserve"> </w:t>
      </w:r>
      <w:r w:rsidRPr="0078169E">
        <w:rPr>
          <w:lang w:val="az-Latn-AZ"/>
        </w:rPr>
        <w:t>üçün</w:t>
      </w:r>
      <w:r w:rsidRPr="00E20CDE">
        <w:rPr>
          <w:lang w:val="az-Cyrl-AZ"/>
        </w:rPr>
        <w:t xml:space="preserve"> </w:t>
      </w:r>
      <w:r w:rsidRPr="0078169E">
        <w:rPr>
          <w:lang w:val="az-Latn-AZ"/>
        </w:rPr>
        <w:t>Allahdan</w:t>
      </w:r>
      <w:r w:rsidRPr="00E20CDE">
        <w:rPr>
          <w:lang w:val="az-Cyrl-AZ"/>
        </w:rPr>
        <w:t xml:space="preserve"> </w:t>
      </w:r>
      <w:r w:rsidRPr="0078169E">
        <w:rPr>
          <w:lang w:val="az-Latn-AZ"/>
        </w:rPr>
        <w:t>bağışlanmaq</w:t>
      </w:r>
      <w:r w:rsidRPr="00E20CDE">
        <w:rPr>
          <w:lang w:val="az-Cyrl-AZ"/>
        </w:rPr>
        <w:t xml:space="preserve"> </w:t>
      </w:r>
      <w:r w:rsidRPr="0078169E">
        <w:rPr>
          <w:lang w:val="az-Latn-AZ"/>
        </w:rPr>
        <w:t>diləsinlər</w:t>
      </w:r>
      <w:r>
        <w:rPr>
          <w:lang w:val="az-Cyrl-AZ"/>
        </w:rPr>
        <w:t>.</w:t>
      </w:r>
    </w:p>
    <w:p w14:paraId="083215D2" w14:textId="77777777" w:rsidR="0064286B" w:rsidRDefault="0064286B" w:rsidP="0064286B">
      <w:pPr>
        <w:ind w:right="-24" w:firstLine="240"/>
        <w:jc w:val="both"/>
        <w:rPr>
          <w:lang w:val="az-Cyrl-AZ"/>
        </w:rPr>
      </w:pPr>
      <w:r w:rsidRPr="0078169E">
        <w:rPr>
          <w:lang w:val="az-Latn-AZ"/>
        </w:rPr>
        <w:t>İnsanın</w:t>
      </w:r>
      <w:r w:rsidRPr="00E20CDE">
        <w:rPr>
          <w:lang w:val="az-Cyrl-AZ"/>
        </w:rPr>
        <w:t xml:space="preserve"> </w:t>
      </w:r>
      <w:r w:rsidRPr="0078169E">
        <w:rPr>
          <w:lang w:val="az-Latn-AZ"/>
        </w:rPr>
        <w:t>bir</w:t>
      </w:r>
      <w:r w:rsidRPr="00E20CDE">
        <w:rPr>
          <w:lang w:val="az-Cyrl-AZ"/>
        </w:rPr>
        <w:t xml:space="preserve"> </w:t>
      </w:r>
      <w:r w:rsidRPr="0078169E">
        <w:rPr>
          <w:lang w:val="az-Latn-AZ"/>
        </w:rPr>
        <w:t>kəsin</w:t>
      </w:r>
      <w:r w:rsidRPr="00E20CDE">
        <w:rPr>
          <w:lang w:val="az-Cyrl-AZ"/>
        </w:rPr>
        <w:t xml:space="preserve"> </w:t>
      </w:r>
      <w:r w:rsidRPr="0078169E">
        <w:rPr>
          <w:lang w:val="az-Latn-AZ"/>
        </w:rPr>
        <w:t>ölümündə</w:t>
      </w:r>
      <w:r w:rsidRPr="00E20CDE">
        <w:rPr>
          <w:lang w:val="az-Cyrl-AZ"/>
        </w:rPr>
        <w:t xml:space="preserve"> </w:t>
      </w:r>
      <w:r w:rsidRPr="0078169E">
        <w:rPr>
          <w:lang w:val="az-Latn-AZ"/>
        </w:rPr>
        <w:t>üzünü</w:t>
      </w:r>
      <w:r w:rsidRPr="00E20CDE">
        <w:rPr>
          <w:lang w:val="az-Cyrl-AZ"/>
        </w:rPr>
        <w:t xml:space="preserve">, </w:t>
      </w:r>
      <w:r w:rsidRPr="0078169E">
        <w:rPr>
          <w:lang w:val="az-Latn-AZ"/>
        </w:rPr>
        <w:t>yaxud</w:t>
      </w:r>
      <w:r w:rsidRPr="00E20CDE">
        <w:rPr>
          <w:lang w:val="az-Cyrl-AZ"/>
        </w:rPr>
        <w:t xml:space="preserve"> </w:t>
      </w:r>
      <w:r w:rsidRPr="0078169E">
        <w:rPr>
          <w:lang w:val="az-Latn-AZ"/>
        </w:rPr>
        <w:t>bədənini</w:t>
      </w:r>
      <w:r w:rsidRPr="00E20CDE">
        <w:rPr>
          <w:lang w:val="az-Cyrl-AZ"/>
        </w:rPr>
        <w:t xml:space="preserve"> </w:t>
      </w:r>
      <w:r w:rsidRPr="0078169E">
        <w:rPr>
          <w:lang w:val="az-Latn-AZ"/>
        </w:rPr>
        <w:t>cırmaqlaması</w:t>
      </w:r>
      <w:r w:rsidRPr="00E20CDE">
        <w:rPr>
          <w:lang w:val="az-Cyrl-AZ"/>
        </w:rPr>
        <w:t xml:space="preserve">, </w:t>
      </w:r>
      <w:r w:rsidRPr="0078169E">
        <w:rPr>
          <w:lang w:val="az-Latn-AZ"/>
        </w:rPr>
        <w:t>özünə</w:t>
      </w:r>
      <w:r w:rsidRPr="00E20CDE">
        <w:rPr>
          <w:lang w:val="az-Cyrl-AZ"/>
        </w:rPr>
        <w:t xml:space="preserve"> </w:t>
      </w:r>
      <w:r w:rsidRPr="0078169E">
        <w:rPr>
          <w:lang w:val="az-Latn-AZ"/>
        </w:rPr>
        <w:t>xəsarət</w:t>
      </w:r>
      <w:r w:rsidRPr="00E20CDE">
        <w:rPr>
          <w:lang w:val="az-Cyrl-AZ"/>
        </w:rPr>
        <w:t xml:space="preserve"> </w:t>
      </w:r>
      <w:r w:rsidRPr="0078169E">
        <w:rPr>
          <w:lang w:val="az-Latn-AZ"/>
        </w:rPr>
        <w:t>vurması</w:t>
      </w:r>
      <w:r w:rsidRPr="00E20CDE">
        <w:rPr>
          <w:lang w:val="az-Cyrl-AZ"/>
        </w:rPr>
        <w:t xml:space="preserve"> </w:t>
      </w:r>
      <w:r w:rsidRPr="0078169E">
        <w:rPr>
          <w:lang w:val="az-Latn-AZ"/>
        </w:rPr>
        <w:t>caiz</w:t>
      </w:r>
      <w:r w:rsidRPr="00E20CDE">
        <w:rPr>
          <w:lang w:val="az-Cyrl-AZ"/>
        </w:rPr>
        <w:t xml:space="preserve"> </w:t>
      </w:r>
      <w:r w:rsidRPr="0078169E">
        <w:rPr>
          <w:lang w:val="az-Latn-AZ"/>
        </w:rPr>
        <w:t>deyildir</w:t>
      </w:r>
      <w:r w:rsidRPr="00E20CDE">
        <w:rPr>
          <w:lang w:val="az-Cyrl-AZ"/>
        </w:rPr>
        <w:t>.</w:t>
      </w:r>
      <w:r w:rsidRPr="0078169E">
        <w:rPr>
          <w:lang w:val="az-Latn-AZ"/>
        </w:rPr>
        <w:t>Ata</w:t>
      </w:r>
      <w:r w:rsidRPr="00E20CDE">
        <w:rPr>
          <w:lang w:val="az-Cyrl-AZ"/>
        </w:rPr>
        <w:t xml:space="preserve"> </w:t>
      </w:r>
      <w:r w:rsidRPr="0078169E">
        <w:rPr>
          <w:lang w:val="az-Latn-AZ"/>
        </w:rPr>
        <w:t>və</w:t>
      </w:r>
      <w:r w:rsidRPr="00E20CDE">
        <w:rPr>
          <w:lang w:val="az-Cyrl-AZ"/>
        </w:rPr>
        <w:t xml:space="preserve"> </w:t>
      </w:r>
      <w:r w:rsidRPr="0078169E">
        <w:rPr>
          <w:lang w:val="az-Latn-AZ"/>
        </w:rPr>
        <w:t>qardaş</w:t>
      </w:r>
      <w:r w:rsidRPr="00E20CDE">
        <w:rPr>
          <w:lang w:val="az-Cyrl-AZ"/>
        </w:rPr>
        <w:t xml:space="preserve"> </w:t>
      </w:r>
      <w:r w:rsidRPr="0078169E">
        <w:rPr>
          <w:lang w:val="az-Latn-AZ"/>
        </w:rPr>
        <w:t>ölümü</w:t>
      </w:r>
      <w:r w:rsidRPr="00E20CDE">
        <w:rPr>
          <w:lang w:val="az-Cyrl-AZ"/>
        </w:rPr>
        <w:t xml:space="preserve"> </w:t>
      </w:r>
      <w:r w:rsidRPr="0078169E">
        <w:rPr>
          <w:lang w:val="az-Latn-AZ"/>
        </w:rPr>
        <w:t>istisna</w:t>
      </w:r>
      <w:r w:rsidRPr="00E20CDE">
        <w:rPr>
          <w:lang w:val="az-Cyrl-AZ"/>
        </w:rPr>
        <w:t xml:space="preserve"> </w:t>
      </w:r>
      <w:r w:rsidRPr="0078169E">
        <w:rPr>
          <w:lang w:val="az-Latn-AZ"/>
        </w:rPr>
        <w:t>olçaqla</w:t>
      </w:r>
      <w:r w:rsidRPr="00E20CDE">
        <w:rPr>
          <w:lang w:val="az-Cyrl-AZ"/>
        </w:rPr>
        <w:t xml:space="preserve">, </w:t>
      </w:r>
      <w:r w:rsidRPr="0078169E">
        <w:rPr>
          <w:lang w:val="az-Latn-AZ"/>
        </w:rPr>
        <w:t>sair</w:t>
      </w:r>
      <w:r w:rsidRPr="00E20CDE">
        <w:rPr>
          <w:lang w:val="az-Cyrl-AZ"/>
        </w:rPr>
        <w:t xml:space="preserve"> </w:t>
      </w:r>
      <w:r w:rsidRPr="0078169E">
        <w:rPr>
          <w:lang w:val="az-Latn-AZ"/>
        </w:rPr>
        <w:t>şəxslərin</w:t>
      </w:r>
      <w:r w:rsidRPr="00E20CDE">
        <w:rPr>
          <w:lang w:val="az-Cyrl-AZ"/>
        </w:rPr>
        <w:t xml:space="preserve"> </w:t>
      </w:r>
      <w:r w:rsidRPr="0078169E">
        <w:rPr>
          <w:lang w:val="az-Latn-AZ"/>
        </w:rPr>
        <w:t>ölümündə</w:t>
      </w:r>
      <w:r w:rsidRPr="00E20CDE">
        <w:rPr>
          <w:lang w:val="az-Cyrl-AZ"/>
        </w:rPr>
        <w:t xml:space="preserve"> </w:t>
      </w:r>
      <w:r w:rsidRPr="0078169E">
        <w:rPr>
          <w:lang w:val="az-Latn-AZ"/>
        </w:rPr>
        <w:t>paltarın</w:t>
      </w:r>
      <w:r w:rsidRPr="00E20CDE">
        <w:rPr>
          <w:lang w:val="az-Cyrl-AZ"/>
        </w:rPr>
        <w:t xml:space="preserve"> </w:t>
      </w:r>
      <w:r w:rsidRPr="0078169E">
        <w:rPr>
          <w:lang w:val="az-Latn-AZ"/>
        </w:rPr>
        <w:t>yaxasını</w:t>
      </w:r>
      <w:r w:rsidRPr="00E20CDE">
        <w:rPr>
          <w:lang w:val="az-Cyrl-AZ"/>
        </w:rPr>
        <w:t xml:space="preserve"> </w:t>
      </w:r>
      <w:r w:rsidRPr="0078169E">
        <w:rPr>
          <w:lang w:val="az-Latn-AZ"/>
        </w:rPr>
        <w:t>cırmaq</w:t>
      </w:r>
      <w:r w:rsidRPr="00E20CDE">
        <w:rPr>
          <w:lang w:val="az-Cyrl-AZ"/>
        </w:rPr>
        <w:t xml:space="preserve"> </w:t>
      </w:r>
      <w:r w:rsidRPr="0078169E">
        <w:rPr>
          <w:lang w:val="az-Latn-AZ"/>
        </w:rPr>
        <w:t>caiz</w:t>
      </w:r>
      <w:r w:rsidRPr="00E20CDE">
        <w:rPr>
          <w:lang w:val="az-Cyrl-AZ"/>
        </w:rPr>
        <w:t xml:space="preserve"> </w:t>
      </w:r>
      <w:r w:rsidRPr="0078169E">
        <w:rPr>
          <w:lang w:val="az-Latn-AZ"/>
        </w:rPr>
        <w:t>deyildir</w:t>
      </w:r>
      <w:r w:rsidRPr="00E20CDE">
        <w:rPr>
          <w:lang w:val="az-Cyrl-AZ"/>
        </w:rPr>
        <w:t>.</w:t>
      </w:r>
      <w:r>
        <w:rPr>
          <w:lang w:val="az-Cyrl-AZ"/>
        </w:rPr>
        <w:t xml:space="preserve"> </w:t>
      </w:r>
      <w:r w:rsidRPr="0078169E">
        <w:rPr>
          <w:lang w:val="az-Latn-AZ"/>
        </w:rPr>
        <w:t>Əgər</w:t>
      </w:r>
      <w:r w:rsidRPr="00E20CDE">
        <w:rPr>
          <w:lang w:val="az-Cyrl-AZ"/>
        </w:rPr>
        <w:t xml:space="preserve"> </w:t>
      </w:r>
      <w:r w:rsidRPr="0078169E">
        <w:rPr>
          <w:lang w:val="az-Latn-AZ"/>
        </w:rPr>
        <w:t>kişi</w:t>
      </w:r>
      <w:r w:rsidRPr="00E20CDE">
        <w:rPr>
          <w:lang w:val="az-Cyrl-AZ"/>
        </w:rPr>
        <w:t xml:space="preserve"> </w:t>
      </w:r>
      <w:r w:rsidRPr="0078169E">
        <w:rPr>
          <w:lang w:val="az-Latn-AZ"/>
        </w:rPr>
        <w:t>arvadının</w:t>
      </w:r>
      <w:r w:rsidRPr="00E20CDE">
        <w:rPr>
          <w:lang w:val="az-Cyrl-AZ"/>
        </w:rPr>
        <w:t xml:space="preserve">, </w:t>
      </w:r>
      <w:r w:rsidRPr="0078169E">
        <w:rPr>
          <w:lang w:val="az-Latn-AZ"/>
        </w:rPr>
        <w:t>yaxud</w:t>
      </w:r>
      <w:r w:rsidRPr="00E20CDE">
        <w:rPr>
          <w:lang w:val="az-Cyrl-AZ"/>
        </w:rPr>
        <w:t xml:space="preserve"> </w:t>
      </w:r>
      <w:r w:rsidRPr="0078169E">
        <w:rPr>
          <w:lang w:val="az-Latn-AZ"/>
        </w:rPr>
        <w:t>övladının</w:t>
      </w:r>
      <w:r w:rsidRPr="00E20CDE">
        <w:rPr>
          <w:lang w:val="az-Cyrl-AZ"/>
        </w:rPr>
        <w:t xml:space="preserve"> </w:t>
      </w:r>
      <w:r w:rsidRPr="0078169E">
        <w:rPr>
          <w:lang w:val="az-Latn-AZ"/>
        </w:rPr>
        <w:t>ölümündə</w:t>
      </w:r>
      <w:r w:rsidRPr="00E20CDE">
        <w:rPr>
          <w:lang w:val="az-Cyrl-AZ"/>
        </w:rPr>
        <w:t xml:space="preserve"> </w:t>
      </w:r>
      <w:r w:rsidRPr="0078169E">
        <w:rPr>
          <w:lang w:val="az-Latn-AZ"/>
        </w:rPr>
        <w:t>paltarının</w:t>
      </w:r>
      <w:r w:rsidRPr="00E20CDE">
        <w:rPr>
          <w:lang w:val="az-Cyrl-AZ"/>
        </w:rPr>
        <w:t xml:space="preserve"> </w:t>
      </w:r>
      <w:r w:rsidRPr="0078169E">
        <w:rPr>
          <w:lang w:val="az-Latn-AZ"/>
        </w:rPr>
        <w:t>yaxasını</w:t>
      </w:r>
      <w:r w:rsidRPr="00E20CDE">
        <w:rPr>
          <w:lang w:val="az-Cyrl-AZ"/>
        </w:rPr>
        <w:t xml:space="preserve"> </w:t>
      </w:r>
      <w:r w:rsidRPr="0078169E">
        <w:rPr>
          <w:lang w:val="az-Latn-AZ"/>
        </w:rPr>
        <w:t>cırsa</w:t>
      </w:r>
      <w:r w:rsidRPr="00E20CDE">
        <w:rPr>
          <w:lang w:val="az-Cyrl-AZ"/>
        </w:rPr>
        <w:t xml:space="preserve">, </w:t>
      </w:r>
      <w:r w:rsidRPr="0078169E">
        <w:rPr>
          <w:lang w:val="az-Latn-AZ"/>
        </w:rPr>
        <w:t>yaxud</w:t>
      </w:r>
      <w:r w:rsidRPr="00E20CDE">
        <w:rPr>
          <w:lang w:val="az-Cyrl-AZ"/>
        </w:rPr>
        <w:t xml:space="preserve"> </w:t>
      </w:r>
      <w:r w:rsidRPr="0078169E">
        <w:rPr>
          <w:lang w:val="az-Latn-AZ"/>
        </w:rPr>
        <w:t>qadın</w:t>
      </w:r>
      <w:r w:rsidRPr="00E20CDE">
        <w:rPr>
          <w:lang w:val="az-Cyrl-AZ"/>
        </w:rPr>
        <w:t xml:space="preserve"> </w:t>
      </w:r>
      <w:r w:rsidRPr="0078169E">
        <w:rPr>
          <w:lang w:val="az-Latn-AZ"/>
        </w:rPr>
        <w:t>meyyitin</w:t>
      </w:r>
      <w:r w:rsidRPr="00E20CDE">
        <w:rPr>
          <w:lang w:val="az-Cyrl-AZ"/>
        </w:rPr>
        <w:t xml:space="preserve"> </w:t>
      </w:r>
      <w:r w:rsidRPr="0078169E">
        <w:rPr>
          <w:lang w:val="az-Latn-AZ"/>
        </w:rPr>
        <w:t>matəmində</w:t>
      </w:r>
      <w:r w:rsidRPr="00E20CDE">
        <w:rPr>
          <w:lang w:val="az-Cyrl-AZ"/>
        </w:rPr>
        <w:t xml:space="preserve"> </w:t>
      </w:r>
      <w:r w:rsidRPr="0078169E">
        <w:rPr>
          <w:lang w:val="az-Latn-AZ"/>
        </w:rPr>
        <w:t>üzünü</w:t>
      </w:r>
      <w:r w:rsidRPr="00E20CDE">
        <w:rPr>
          <w:lang w:val="az-Cyrl-AZ"/>
        </w:rPr>
        <w:t xml:space="preserve"> </w:t>
      </w:r>
      <w:r w:rsidRPr="0078169E">
        <w:rPr>
          <w:lang w:val="az-Latn-AZ"/>
        </w:rPr>
        <w:t>cırsa</w:t>
      </w:r>
      <w:r w:rsidRPr="00E20CDE">
        <w:rPr>
          <w:lang w:val="az-Cyrl-AZ"/>
        </w:rPr>
        <w:t xml:space="preserve"> </w:t>
      </w:r>
      <w:r w:rsidRPr="0078169E">
        <w:rPr>
          <w:lang w:val="az-Latn-AZ"/>
        </w:rPr>
        <w:t>və</w:t>
      </w:r>
      <w:r w:rsidRPr="00E20CDE">
        <w:rPr>
          <w:lang w:val="az-Cyrl-AZ"/>
        </w:rPr>
        <w:t xml:space="preserve"> </w:t>
      </w:r>
      <w:r w:rsidRPr="0078169E">
        <w:rPr>
          <w:lang w:val="az-Latn-AZ"/>
        </w:rPr>
        <w:t>qan</w:t>
      </w:r>
      <w:r w:rsidRPr="00E20CDE">
        <w:rPr>
          <w:lang w:val="az-Cyrl-AZ"/>
        </w:rPr>
        <w:t xml:space="preserve"> </w:t>
      </w:r>
      <w:r w:rsidRPr="0078169E">
        <w:rPr>
          <w:lang w:val="az-Latn-AZ"/>
        </w:rPr>
        <w:t>gəlsə</w:t>
      </w:r>
      <w:r w:rsidRPr="00E20CDE">
        <w:rPr>
          <w:lang w:val="az-Cyrl-AZ"/>
        </w:rPr>
        <w:t xml:space="preserve">, </w:t>
      </w:r>
      <w:r w:rsidRPr="0078169E">
        <w:rPr>
          <w:lang w:val="az-Latn-AZ"/>
        </w:rPr>
        <w:t>yaxud</w:t>
      </w:r>
      <w:r w:rsidRPr="00E20CDE">
        <w:rPr>
          <w:lang w:val="az-Cyrl-AZ"/>
        </w:rPr>
        <w:t xml:space="preserve"> </w:t>
      </w:r>
      <w:r w:rsidRPr="0078169E">
        <w:rPr>
          <w:lang w:val="az-Latn-AZ"/>
        </w:rPr>
        <w:t>öz</w:t>
      </w:r>
      <w:r w:rsidRPr="00E20CDE">
        <w:rPr>
          <w:lang w:val="az-Cyrl-AZ"/>
        </w:rPr>
        <w:t xml:space="preserve"> </w:t>
      </w:r>
      <w:r w:rsidRPr="0078169E">
        <w:rPr>
          <w:lang w:val="az-Latn-AZ"/>
        </w:rPr>
        <w:t>saçlarını</w:t>
      </w:r>
      <w:r w:rsidRPr="00E20CDE">
        <w:rPr>
          <w:lang w:val="az-Cyrl-AZ"/>
        </w:rPr>
        <w:t xml:space="preserve"> </w:t>
      </w:r>
      <w:r w:rsidRPr="0078169E">
        <w:rPr>
          <w:lang w:val="az-Latn-AZ"/>
        </w:rPr>
        <w:t>yolsa</w:t>
      </w:r>
      <w:r w:rsidRPr="00E20CDE">
        <w:rPr>
          <w:lang w:val="az-Cyrl-AZ"/>
        </w:rPr>
        <w:t xml:space="preserve">, </w:t>
      </w:r>
      <w:r w:rsidRPr="0078169E">
        <w:rPr>
          <w:lang w:val="az-Latn-AZ"/>
        </w:rPr>
        <w:t>gərək</w:t>
      </w:r>
      <w:r w:rsidRPr="00E20CDE">
        <w:rPr>
          <w:lang w:val="az-Cyrl-AZ"/>
        </w:rPr>
        <w:t xml:space="preserve"> </w:t>
      </w:r>
      <w:r w:rsidRPr="0078169E">
        <w:rPr>
          <w:lang w:val="az-Latn-AZ"/>
        </w:rPr>
        <w:t>bir</w:t>
      </w:r>
      <w:r w:rsidRPr="00E20CDE">
        <w:rPr>
          <w:lang w:val="az-Cyrl-AZ"/>
        </w:rPr>
        <w:t xml:space="preserve"> </w:t>
      </w:r>
      <w:r w:rsidRPr="0078169E">
        <w:rPr>
          <w:lang w:val="az-Latn-AZ"/>
        </w:rPr>
        <w:t>qul</w:t>
      </w:r>
      <w:r w:rsidRPr="00E20CDE">
        <w:rPr>
          <w:lang w:val="az-Cyrl-AZ"/>
        </w:rPr>
        <w:t xml:space="preserve"> </w:t>
      </w:r>
      <w:r w:rsidRPr="0078169E">
        <w:rPr>
          <w:lang w:val="az-Latn-AZ"/>
        </w:rPr>
        <w:t>azad</w:t>
      </w:r>
      <w:r w:rsidRPr="00E20CDE">
        <w:rPr>
          <w:lang w:val="az-Cyrl-AZ"/>
        </w:rPr>
        <w:t xml:space="preserve"> </w:t>
      </w:r>
      <w:r w:rsidRPr="0078169E">
        <w:rPr>
          <w:lang w:val="az-Latn-AZ"/>
        </w:rPr>
        <w:t>etsin</w:t>
      </w:r>
      <w:r w:rsidRPr="00E20CDE">
        <w:rPr>
          <w:lang w:val="az-Cyrl-AZ"/>
        </w:rPr>
        <w:t xml:space="preserve">, </w:t>
      </w:r>
      <w:r w:rsidRPr="0078169E">
        <w:rPr>
          <w:lang w:val="az-Latn-AZ"/>
        </w:rPr>
        <w:t>yaxud</w:t>
      </w:r>
      <w:r w:rsidRPr="00E20CDE">
        <w:rPr>
          <w:lang w:val="az-Cyrl-AZ"/>
        </w:rPr>
        <w:t xml:space="preserve"> </w:t>
      </w:r>
      <w:r w:rsidRPr="0078169E">
        <w:rPr>
          <w:lang w:val="az-Latn-AZ"/>
        </w:rPr>
        <w:t>on</w:t>
      </w:r>
      <w:r w:rsidRPr="00E20CDE">
        <w:rPr>
          <w:lang w:val="az-Cyrl-AZ"/>
        </w:rPr>
        <w:t xml:space="preserve"> </w:t>
      </w:r>
      <w:r w:rsidRPr="0078169E">
        <w:rPr>
          <w:lang w:val="az-Latn-AZ"/>
        </w:rPr>
        <w:t>fəqirə</w:t>
      </w:r>
      <w:r w:rsidRPr="00E20CDE">
        <w:rPr>
          <w:lang w:val="az-Cyrl-AZ"/>
        </w:rPr>
        <w:t xml:space="preserve"> </w:t>
      </w:r>
      <w:r w:rsidRPr="0078169E">
        <w:rPr>
          <w:lang w:val="az-Latn-AZ"/>
        </w:rPr>
        <w:t>təam</w:t>
      </w:r>
      <w:r w:rsidRPr="00E20CDE">
        <w:rPr>
          <w:lang w:val="az-Cyrl-AZ"/>
        </w:rPr>
        <w:t xml:space="preserve"> </w:t>
      </w:r>
      <w:r w:rsidRPr="0078169E">
        <w:rPr>
          <w:lang w:val="az-Latn-AZ"/>
        </w:rPr>
        <w:t>versin</w:t>
      </w:r>
      <w:r w:rsidRPr="00E20CDE">
        <w:rPr>
          <w:lang w:val="az-Cyrl-AZ"/>
        </w:rPr>
        <w:t xml:space="preserve">, </w:t>
      </w:r>
      <w:r w:rsidRPr="0078169E">
        <w:rPr>
          <w:lang w:val="az-Latn-AZ"/>
        </w:rPr>
        <w:t>yaxud</w:t>
      </w:r>
      <w:r w:rsidRPr="00E20CDE">
        <w:rPr>
          <w:lang w:val="az-Cyrl-AZ"/>
        </w:rPr>
        <w:t xml:space="preserve"> </w:t>
      </w:r>
      <w:r w:rsidRPr="0078169E">
        <w:rPr>
          <w:lang w:val="az-Latn-AZ"/>
        </w:rPr>
        <w:t>da</w:t>
      </w:r>
      <w:r w:rsidRPr="00E20CDE">
        <w:rPr>
          <w:lang w:val="az-Cyrl-AZ"/>
        </w:rPr>
        <w:t xml:space="preserve"> </w:t>
      </w:r>
      <w:r w:rsidRPr="0078169E">
        <w:rPr>
          <w:lang w:val="az-Latn-AZ"/>
        </w:rPr>
        <w:t>onları</w:t>
      </w:r>
      <w:r w:rsidRPr="00E20CDE">
        <w:rPr>
          <w:lang w:val="az-Cyrl-AZ"/>
        </w:rPr>
        <w:t xml:space="preserve"> </w:t>
      </w:r>
      <w:r w:rsidRPr="0078169E">
        <w:rPr>
          <w:lang w:val="az-Latn-AZ"/>
        </w:rPr>
        <w:t>geyimlə</w:t>
      </w:r>
      <w:r w:rsidRPr="00E20CDE">
        <w:rPr>
          <w:lang w:val="az-Cyrl-AZ"/>
        </w:rPr>
        <w:t xml:space="preserve"> </w:t>
      </w:r>
      <w:r w:rsidRPr="0078169E">
        <w:rPr>
          <w:lang w:val="az-Latn-AZ"/>
        </w:rPr>
        <w:t>təmin</w:t>
      </w:r>
      <w:r w:rsidRPr="00E20CDE">
        <w:rPr>
          <w:lang w:val="az-Cyrl-AZ"/>
        </w:rPr>
        <w:t xml:space="preserve"> </w:t>
      </w:r>
      <w:r w:rsidRPr="0078169E">
        <w:rPr>
          <w:lang w:val="az-Latn-AZ"/>
        </w:rPr>
        <w:t>etsin</w:t>
      </w:r>
      <w:r w:rsidRPr="00E20CDE">
        <w:rPr>
          <w:lang w:val="az-Cyrl-AZ"/>
        </w:rPr>
        <w:t xml:space="preserve">. </w:t>
      </w:r>
      <w:r w:rsidRPr="0078169E">
        <w:rPr>
          <w:lang w:val="az-Latn-AZ"/>
        </w:rPr>
        <w:t>Bu</w:t>
      </w:r>
      <w:r w:rsidRPr="00E20CDE">
        <w:rPr>
          <w:lang w:val="az-Cyrl-AZ"/>
        </w:rPr>
        <w:t xml:space="preserve"> </w:t>
      </w:r>
      <w:r w:rsidRPr="0078169E">
        <w:rPr>
          <w:lang w:val="az-Latn-AZ"/>
        </w:rPr>
        <w:t>işləri</w:t>
      </w:r>
      <w:r w:rsidRPr="00E20CDE">
        <w:rPr>
          <w:lang w:val="az-Cyrl-AZ"/>
        </w:rPr>
        <w:t xml:space="preserve"> </w:t>
      </w:r>
      <w:r w:rsidRPr="0078169E">
        <w:rPr>
          <w:lang w:val="az-Latn-AZ"/>
        </w:rPr>
        <w:t>edə</w:t>
      </w:r>
      <w:r w:rsidRPr="00E20CDE">
        <w:rPr>
          <w:lang w:val="az-Cyrl-AZ"/>
        </w:rPr>
        <w:t xml:space="preserve"> </w:t>
      </w:r>
      <w:r w:rsidRPr="0078169E">
        <w:rPr>
          <w:lang w:val="az-Latn-AZ"/>
        </w:rPr>
        <w:t>bilməsə</w:t>
      </w:r>
      <w:r w:rsidRPr="00E20CDE">
        <w:rPr>
          <w:lang w:val="az-Cyrl-AZ"/>
        </w:rPr>
        <w:t xml:space="preserve">, </w:t>
      </w:r>
      <w:r w:rsidRPr="0078169E">
        <w:rPr>
          <w:lang w:val="az-Latn-AZ"/>
        </w:rPr>
        <w:t>üç</w:t>
      </w:r>
      <w:r w:rsidRPr="00E20CDE">
        <w:rPr>
          <w:lang w:val="az-Cyrl-AZ"/>
        </w:rPr>
        <w:t xml:space="preserve"> </w:t>
      </w:r>
      <w:r w:rsidRPr="0078169E">
        <w:rPr>
          <w:lang w:val="az-Latn-AZ"/>
        </w:rPr>
        <w:t>gün</w:t>
      </w:r>
      <w:r w:rsidRPr="00E20CDE">
        <w:rPr>
          <w:lang w:val="az-Cyrl-AZ"/>
        </w:rPr>
        <w:t xml:space="preserve"> </w:t>
      </w:r>
      <w:r w:rsidRPr="0078169E">
        <w:rPr>
          <w:lang w:val="az-Latn-AZ"/>
        </w:rPr>
        <w:t>oruc</w:t>
      </w:r>
      <w:r w:rsidRPr="00E20CDE">
        <w:rPr>
          <w:lang w:val="az-Cyrl-AZ"/>
        </w:rPr>
        <w:t xml:space="preserve"> </w:t>
      </w:r>
      <w:r w:rsidRPr="0078169E">
        <w:rPr>
          <w:lang w:val="az-Latn-AZ"/>
        </w:rPr>
        <w:t>tutmalıdır</w:t>
      </w:r>
      <w:r w:rsidRPr="00E20CDE">
        <w:rPr>
          <w:lang w:val="az-Cyrl-AZ"/>
        </w:rPr>
        <w:t xml:space="preserve">. </w:t>
      </w:r>
      <w:r w:rsidRPr="0078169E">
        <w:rPr>
          <w:lang w:val="az-Latn-AZ"/>
        </w:rPr>
        <w:t>Hətta</w:t>
      </w:r>
      <w:r w:rsidRPr="00E20CDE">
        <w:rPr>
          <w:lang w:val="az-Cyrl-AZ"/>
        </w:rPr>
        <w:t xml:space="preserve"> </w:t>
      </w:r>
      <w:r w:rsidRPr="0078169E">
        <w:rPr>
          <w:lang w:val="az-Latn-AZ"/>
        </w:rPr>
        <w:t>əgər</w:t>
      </w:r>
      <w:r w:rsidRPr="00E20CDE">
        <w:rPr>
          <w:lang w:val="az-Cyrl-AZ"/>
        </w:rPr>
        <w:t xml:space="preserve"> </w:t>
      </w:r>
      <w:r w:rsidRPr="0078169E">
        <w:rPr>
          <w:lang w:val="az-Latn-AZ"/>
        </w:rPr>
        <w:t>cırdığı</w:t>
      </w:r>
      <w:r w:rsidRPr="00E20CDE">
        <w:rPr>
          <w:lang w:val="az-Cyrl-AZ"/>
        </w:rPr>
        <w:t xml:space="preserve"> </w:t>
      </w:r>
      <w:r w:rsidRPr="0078169E">
        <w:rPr>
          <w:lang w:val="az-Latn-AZ"/>
        </w:rPr>
        <w:t>yerlərdən</w:t>
      </w:r>
      <w:r w:rsidRPr="00E20CDE">
        <w:rPr>
          <w:lang w:val="az-Cyrl-AZ"/>
        </w:rPr>
        <w:t xml:space="preserve"> </w:t>
      </w:r>
      <w:r w:rsidRPr="0078169E">
        <w:rPr>
          <w:lang w:val="az-Latn-AZ"/>
        </w:rPr>
        <w:t>qan</w:t>
      </w:r>
      <w:r w:rsidRPr="00E20CDE">
        <w:rPr>
          <w:lang w:val="az-Cyrl-AZ"/>
        </w:rPr>
        <w:t xml:space="preserve"> </w:t>
      </w:r>
      <w:r w:rsidRPr="0078169E">
        <w:rPr>
          <w:lang w:val="az-Latn-AZ"/>
        </w:rPr>
        <w:t>gəlməsə</w:t>
      </w:r>
      <w:r w:rsidRPr="00E20CDE">
        <w:rPr>
          <w:lang w:val="az-Cyrl-AZ"/>
        </w:rPr>
        <w:t xml:space="preserve"> </w:t>
      </w:r>
      <w:r w:rsidRPr="0078169E">
        <w:rPr>
          <w:lang w:val="az-Latn-AZ"/>
        </w:rPr>
        <w:t>də</w:t>
      </w:r>
      <w:r w:rsidRPr="00E20CDE">
        <w:rPr>
          <w:lang w:val="az-Cyrl-AZ"/>
        </w:rPr>
        <w:t xml:space="preserve">, </w:t>
      </w:r>
      <w:r w:rsidRPr="0078169E">
        <w:rPr>
          <w:lang w:val="az-Latn-AZ"/>
        </w:rPr>
        <w:t>ehtiyat</w:t>
      </w:r>
      <w:r w:rsidRPr="00E20CDE">
        <w:rPr>
          <w:lang w:val="az-Cyrl-AZ"/>
        </w:rPr>
        <w:t>-</w:t>
      </w:r>
      <w:r w:rsidRPr="0078169E">
        <w:rPr>
          <w:lang w:val="az-Latn-AZ"/>
        </w:rPr>
        <w:t>vacibə</w:t>
      </w:r>
      <w:r w:rsidRPr="00E20CDE">
        <w:rPr>
          <w:lang w:val="az-Cyrl-AZ"/>
        </w:rPr>
        <w:t xml:space="preserve"> </w:t>
      </w:r>
      <w:r w:rsidRPr="0078169E">
        <w:rPr>
          <w:lang w:val="az-Latn-AZ"/>
        </w:rPr>
        <w:t>görə</w:t>
      </w:r>
      <w:r w:rsidRPr="00E20CDE">
        <w:rPr>
          <w:lang w:val="az-Cyrl-AZ"/>
        </w:rPr>
        <w:t xml:space="preserve"> </w:t>
      </w:r>
      <w:r w:rsidRPr="0078169E">
        <w:rPr>
          <w:lang w:val="az-Latn-AZ"/>
        </w:rPr>
        <w:t>bu</w:t>
      </w:r>
      <w:r w:rsidRPr="00E20CDE">
        <w:rPr>
          <w:lang w:val="az-Cyrl-AZ"/>
        </w:rPr>
        <w:t xml:space="preserve"> </w:t>
      </w:r>
      <w:r w:rsidRPr="0078169E">
        <w:rPr>
          <w:lang w:val="az-Latn-AZ"/>
        </w:rPr>
        <w:t>əmələ</w:t>
      </w:r>
      <w:r w:rsidRPr="00E20CDE">
        <w:rPr>
          <w:lang w:val="az-Cyrl-AZ"/>
        </w:rPr>
        <w:t xml:space="preserve"> (</w:t>
      </w:r>
      <w:r w:rsidRPr="0078169E">
        <w:rPr>
          <w:lang w:val="az-Latn-AZ"/>
        </w:rPr>
        <w:t>kəffarə</w:t>
      </w:r>
      <w:r w:rsidRPr="00E20CDE">
        <w:rPr>
          <w:lang w:val="az-Cyrl-AZ"/>
        </w:rPr>
        <w:t xml:space="preserve"> </w:t>
      </w:r>
      <w:r w:rsidRPr="0078169E">
        <w:rPr>
          <w:lang w:val="az-Latn-AZ"/>
        </w:rPr>
        <w:t>hökmünə</w:t>
      </w:r>
      <w:r w:rsidRPr="00E20CDE">
        <w:rPr>
          <w:lang w:val="az-Cyrl-AZ"/>
        </w:rPr>
        <w:t xml:space="preserve">) </w:t>
      </w:r>
      <w:r w:rsidRPr="0078169E">
        <w:rPr>
          <w:lang w:val="az-Latn-AZ"/>
        </w:rPr>
        <w:t>əməl</w:t>
      </w:r>
      <w:r w:rsidRPr="00E20CDE">
        <w:rPr>
          <w:lang w:val="az-Cyrl-AZ"/>
        </w:rPr>
        <w:t xml:space="preserve"> </w:t>
      </w:r>
      <w:r w:rsidRPr="0078169E">
        <w:rPr>
          <w:lang w:val="az-Latn-AZ"/>
        </w:rPr>
        <w:lastRenderedPageBreak/>
        <w:t>etsin</w:t>
      </w:r>
      <w:r w:rsidRPr="00E20CDE">
        <w:rPr>
          <w:lang w:val="az-Cyrl-AZ"/>
        </w:rPr>
        <w:t>.</w:t>
      </w:r>
      <w:r>
        <w:rPr>
          <w:lang w:val="az-Cyrl-AZ"/>
        </w:rPr>
        <w:t xml:space="preserve"> </w:t>
      </w:r>
      <w:r w:rsidRPr="0078169E">
        <w:rPr>
          <w:lang w:val="az-Latn-AZ"/>
        </w:rPr>
        <w:t>Ehtiyat</w:t>
      </w:r>
      <w:r w:rsidRPr="00E20CDE">
        <w:rPr>
          <w:lang w:val="az-Cyrl-AZ"/>
        </w:rPr>
        <w:t>-</w:t>
      </w:r>
      <w:r w:rsidRPr="0078169E">
        <w:rPr>
          <w:lang w:val="az-Latn-AZ"/>
        </w:rPr>
        <w:t>vacib</w:t>
      </w:r>
      <w:r w:rsidRPr="00E20CDE">
        <w:rPr>
          <w:lang w:val="az-Cyrl-AZ"/>
        </w:rPr>
        <w:t xml:space="preserve"> </w:t>
      </w:r>
      <w:r w:rsidRPr="0078169E">
        <w:rPr>
          <w:lang w:val="az-Latn-AZ"/>
        </w:rPr>
        <w:t>budur</w:t>
      </w:r>
      <w:r w:rsidRPr="00E20CDE">
        <w:rPr>
          <w:lang w:val="az-Cyrl-AZ"/>
        </w:rPr>
        <w:t xml:space="preserve"> </w:t>
      </w:r>
      <w:r w:rsidRPr="0078169E">
        <w:rPr>
          <w:lang w:val="az-Latn-AZ"/>
        </w:rPr>
        <w:t>ki</w:t>
      </w:r>
      <w:r w:rsidRPr="00E20CDE">
        <w:rPr>
          <w:lang w:val="az-Cyrl-AZ"/>
        </w:rPr>
        <w:t xml:space="preserve">, </w:t>
      </w:r>
      <w:r w:rsidRPr="0078169E">
        <w:rPr>
          <w:lang w:val="az-Latn-AZ"/>
        </w:rPr>
        <w:t>meyyitə</w:t>
      </w:r>
      <w:r w:rsidRPr="00E20CDE">
        <w:rPr>
          <w:lang w:val="az-Cyrl-AZ"/>
        </w:rPr>
        <w:t xml:space="preserve"> </w:t>
      </w:r>
      <w:r w:rsidRPr="0078169E">
        <w:rPr>
          <w:lang w:val="az-Latn-AZ"/>
        </w:rPr>
        <w:t>ağlamaqda</w:t>
      </w:r>
      <w:r w:rsidRPr="00E20CDE">
        <w:rPr>
          <w:lang w:val="az-Cyrl-AZ"/>
        </w:rPr>
        <w:t xml:space="preserve"> </w:t>
      </w:r>
      <w:r w:rsidRPr="0078169E">
        <w:rPr>
          <w:lang w:val="az-Latn-AZ"/>
        </w:rPr>
        <w:t>səsi</w:t>
      </w:r>
      <w:r w:rsidRPr="00E20CDE">
        <w:rPr>
          <w:lang w:val="az-Cyrl-AZ"/>
        </w:rPr>
        <w:t xml:space="preserve"> </w:t>
      </w:r>
      <w:r w:rsidRPr="0078169E">
        <w:rPr>
          <w:lang w:val="az-Latn-AZ"/>
        </w:rPr>
        <w:t>çox</w:t>
      </w:r>
      <w:r w:rsidRPr="00E20CDE">
        <w:rPr>
          <w:lang w:val="az-Cyrl-AZ"/>
        </w:rPr>
        <w:t xml:space="preserve"> </w:t>
      </w:r>
      <w:r w:rsidRPr="0078169E">
        <w:rPr>
          <w:lang w:val="az-Latn-AZ"/>
        </w:rPr>
        <w:t>ucaltmasınlar</w:t>
      </w:r>
      <w:r w:rsidRPr="00E20CDE">
        <w:rPr>
          <w:lang w:val="az-Cyrl-AZ"/>
        </w:rPr>
        <w:t>.</w:t>
      </w:r>
    </w:p>
    <w:p w14:paraId="047BBFF5" w14:textId="77777777" w:rsidR="0064286B" w:rsidRPr="00E543FF" w:rsidRDefault="0064286B" w:rsidP="0064286B">
      <w:pPr>
        <w:pStyle w:val="Heading2"/>
        <w:jc w:val="center"/>
        <w:rPr>
          <w:rFonts w:ascii="Times New Roman" w:hAnsi="Times New Roman" w:cs="Times New Roman"/>
          <w:lang w:val="az-Cyrl-AZ"/>
        </w:rPr>
      </w:pPr>
      <w:bookmarkStart w:id="99" w:name="_Toc16174253"/>
      <w:r w:rsidRPr="0078169E">
        <w:rPr>
          <w:rFonts w:ascii="Times New Roman" w:hAnsi="Times New Roman" w:cs="Times New Roman"/>
          <w:lang w:val="az-Latn-AZ"/>
        </w:rPr>
        <w:t>VƏHŞƏT</w:t>
      </w:r>
      <w:r w:rsidRPr="00E543FF">
        <w:rPr>
          <w:rFonts w:ascii="Times New Roman" w:hAnsi="Times New Roman" w:cs="Times New Roman"/>
          <w:lang w:val="az-Cyrl-AZ"/>
        </w:rPr>
        <w:t xml:space="preserve"> </w:t>
      </w:r>
      <w:r w:rsidRPr="0078169E">
        <w:rPr>
          <w:rFonts w:ascii="Times New Roman" w:hAnsi="Times New Roman" w:cs="Times New Roman"/>
          <w:lang w:val="az-Latn-AZ"/>
        </w:rPr>
        <w:t>NAMAZI</w:t>
      </w:r>
      <w:bookmarkEnd w:id="99"/>
    </w:p>
    <w:p w14:paraId="1A7FC2FE" w14:textId="77777777" w:rsidR="0064286B" w:rsidRPr="00E543FF" w:rsidRDefault="0064286B" w:rsidP="0064286B">
      <w:pPr>
        <w:jc w:val="both"/>
        <w:rPr>
          <w:lang w:val="az-Cyrl-AZ"/>
        </w:rPr>
      </w:pPr>
      <w:r w:rsidRPr="00E543FF">
        <w:rPr>
          <w:lang w:val="az-Cyrl-AZ"/>
        </w:rPr>
        <w:t xml:space="preserve">   </w:t>
      </w:r>
      <w:r w:rsidRPr="0078169E">
        <w:rPr>
          <w:lang w:val="az-Latn-AZ"/>
        </w:rPr>
        <w:t>Müstəhəbdir</w:t>
      </w:r>
      <w:r w:rsidRPr="00E543FF">
        <w:rPr>
          <w:lang w:val="az-Cyrl-AZ"/>
        </w:rPr>
        <w:t xml:space="preserve"> </w:t>
      </w:r>
      <w:r w:rsidRPr="0078169E">
        <w:rPr>
          <w:lang w:val="az-Latn-AZ"/>
        </w:rPr>
        <w:t>ki</w:t>
      </w:r>
      <w:r w:rsidRPr="00E543FF">
        <w:rPr>
          <w:lang w:val="az-Cyrl-AZ"/>
        </w:rPr>
        <w:t xml:space="preserve">, </w:t>
      </w:r>
      <w:r w:rsidRPr="0078169E">
        <w:rPr>
          <w:lang w:val="az-Latn-AZ"/>
        </w:rPr>
        <w:t>meyyitin</w:t>
      </w:r>
      <w:r w:rsidRPr="00E543FF">
        <w:rPr>
          <w:lang w:val="az-Cyrl-AZ"/>
        </w:rPr>
        <w:t xml:space="preserve"> </w:t>
      </w:r>
      <w:r w:rsidRPr="0078169E">
        <w:rPr>
          <w:lang w:val="az-Latn-AZ"/>
        </w:rPr>
        <w:t>dəfn</w:t>
      </w:r>
      <w:r w:rsidRPr="00E543FF">
        <w:rPr>
          <w:lang w:val="az-Cyrl-AZ"/>
        </w:rPr>
        <w:t xml:space="preserve"> </w:t>
      </w:r>
      <w:r w:rsidRPr="0078169E">
        <w:rPr>
          <w:lang w:val="az-Latn-AZ"/>
        </w:rPr>
        <w:t>olunduğu</w:t>
      </w:r>
      <w:r w:rsidRPr="00E543FF">
        <w:rPr>
          <w:lang w:val="az-Cyrl-AZ"/>
        </w:rPr>
        <w:t xml:space="preserve"> </w:t>
      </w:r>
      <w:r w:rsidRPr="0078169E">
        <w:rPr>
          <w:lang w:val="az-Latn-AZ"/>
        </w:rPr>
        <w:t>ilk</w:t>
      </w:r>
      <w:r w:rsidRPr="00E543FF">
        <w:rPr>
          <w:lang w:val="az-Cyrl-AZ"/>
        </w:rPr>
        <w:t xml:space="preserve"> </w:t>
      </w:r>
      <w:r w:rsidRPr="0078169E">
        <w:rPr>
          <w:lang w:val="az-Latn-AZ"/>
        </w:rPr>
        <w:t>gecə</w:t>
      </w:r>
      <w:r w:rsidRPr="00E543FF">
        <w:rPr>
          <w:lang w:val="az-Cyrl-AZ"/>
        </w:rPr>
        <w:t xml:space="preserve"> </w:t>
      </w:r>
      <w:r w:rsidRPr="0078169E">
        <w:rPr>
          <w:lang w:val="az-Latn-AZ"/>
        </w:rPr>
        <w:t>onun</w:t>
      </w:r>
      <w:r w:rsidRPr="00E543FF">
        <w:rPr>
          <w:lang w:val="az-Cyrl-AZ"/>
        </w:rPr>
        <w:t xml:space="preserve"> </w:t>
      </w:r>
      <w:r w:rsidRPr="0078169E">
        <w:rPr>
          <w:lang w:val="az-Latn-AZ"/>
        </w:rPr>
        <w:t>üçün</w:t>
      </w:r>
      <w:r w:rsidRPr="00E543FF">
        <w:rPr>
          <w:lang w:val="az-Cyrl-AZ"/>
        </w:rPr>
        <w:t xml:space="preserve"> </w:t>
      </w:r>
      <w:r w:rsidRPr="0078169E">
        <w:rPr>
          <w:lang w:val="az-Latn-AZ"/>
        </w:rPr>
        <w:t>iki</w:t>
      </w:r>
      <w:r w:rsidRPr="00E543FF">
        <w:rPr>
          <w:lang w:val="az-Cyrl-AZ"/>
        </w:rPr>
        <w:t xml:space="preserve"> </w:t>
      </w:r>
      <w:r w:rsidRPr="0078169E">
        <w:rPr>
          <w:lang w:val="az-Latn-AZ"/>
        </w:rPr>
        <w:t>rəkət</w:t>
      </w:r>
      <w:r w:rsidRPr="00E543FF">
        <w:rPr>
          <w:lang w:val="az-Cyrl-AZ"/>
        </w:rPr>
        <w:t xml:space="preserve"> </w:t>
      </w:r>
      <w:r w:rsidRPr="0078169E">
        <w:rPr>
          <w:lang w:val="az-Latn-AZ"/>
        </w:rPr>
        <w:t>vəhşət</w:t>
      </w:r>
      <w:r w:rsidRPr="00E543FF">
        <w:rPr>
          <w:lang w:val="az-Cyrl-AZ"/>
        </w:rPr>
        <w:t xml:space="preserve"> </w:t>
      </w:r>
      <w:r w:rsidRPr="0078169E">
        <w:rPr>
          <w:lang w:val="az-Latn-AZ"/>
        </w:rPr>
        <w:t>namazı</w:t>
      </w:r>
      <w:r w:rsidRPr="00E543FF">
        <w:rPr>
          <w:lang w:val="az-Cyrl-AZ"/>
        </w:rPr>
        <w:t xml:space="preserve"> </w:t>
      </w:r>
      <w:r w:rsidRPr="0078169E">
        <w:rPr>
          <w:lang w:val="az-Latn-AZ"/>
        </w:rPr>
        <w:t>qılsınlar</w:t>
      </w:r>
      <w:r w:rsidRPr="00E543FF">
        <w:rPr>
          <w:lang w:val="az-Cyrl-AZ"/>
        </w:rPr>
        <w:t xml:space="preserve">. </w:t>
      </w:r>
      <w:r w:rsidRPr="0078169E">
        <w:rPr>
          <w:lang w:val="az-Latn-AZ"/>
        </w:rPr>
        <w:t>Onun</w:t>
      </w:r>
      <w:r w:rsidRPr="00E543FF">
        <w:rPr>
          <w:lang w:val="az-Cyrl-AZ"/>
        </w:rPr>
        <w:t xml:space="preserve"> </w:t>
      </w:r>
      <w:r w:rsidRPr="0078169E">
        <w:rPr>
          <w:lang w:val="az-Latn-AZ"/>
        </w:rPr>
        <w:t>qılınması</w:t>
      </w:r>
      <w:r w:rsidRPr="00E543FF">
        <w:rPr>
          <w:lang w:val="az-Cyrl-AZ"/>
        </w:rPr>
        <w:t xml:space="preserve"> </w:t>
      </w:r>
      <w:r w:rsidRPr="0078169E">
        <w:rPr>
          <w:lang w:val="az-Latn-AZ"/>
        </w:rPr>
        <w:t>qaydası</w:t>
      </w:r>
      <w:r w:rsidRPr="00E543FF">
        <w:rPr>
          <w:lang w:val="az-Cyrl-AZ"/>
        </w:rPr>
        <w:t xml:space="preserve"> </w:t>
      </w:r>
      <w:r w:rsidRPr="0078169E">
        <w:rPr>
          <w:lang w:val="az-Latn-AZ"/>
        </w:rPr>
        <w:t>belədir</w:t>
      </w:r>
      <w:r w:rsidRPr="00E543FF">
        <w:rPr>
          <w:lang w:val="az-Cyrl-AZ"/>
        </w:rPr>
        <w:t xml:space="preserve">: </w:t>
      </w:r>
      <w:r w:rsidRPr="0078169E">
        <w:rPr>
          <w:lang w:val="az-Latn-AZ"/>
        </w:rPr>
        <w:t>birinci</w:t>
      </w:r>
      <w:r w:rsidRPr="00E543FF">
        <w:rPr>
          <w:lang w:val="az-Cyrl-AZ"/>
        </w:rPr>
        <w:t xml:space="preserve"> </w:t>
      </w:r>
      <w:r w:rsidRPr="0078169E">
        <w:rPr>
          <w:lang w:val="az-Latn-AZ"/>
        </w:rPr>
        <w:t>rəkətdə</w:t>
      </w:r>
      <w:r w:rsidRPr="00E543FF">
        <w:rPr>
          <w:lang w:val="az-Cyrl-AZ"/>
        </w:rPr>
        <w:t xml:space="preserve"> </w:t>
      </w:r>
      <w:r w:rsidRPr="0078169E">
        <w:rPr>
          <w:lang w:val="az-Latn-AZ"/>
        </w:rPr>
        <w:t>Həmddən</w:t>
      </w:r>
      <w:r w:rsidRPr="00E543FF">
        <w:rPr>
          <w:lang w:val="az-Cyrl-AZ"/>
        </w:rPr>
        <w:t xml:space="preserve"> </w:t>
      </w:r>
      <w:r w:rsidRPr="0078169E">
        <w:rPr>
          <w:lang w:val="az-Latn-AZ"/>
        </w:rPr>
        <w:t>sonra</w:t>
      </w:r>
      <w:r w:rsidRPr="00E543FF">
        <w:rPr>
          <w:lang w:val="az-Cyrl-AZ"/>
        </w:rPr>
        <w:t xml:space="preserve"> </w:t>
      </w:r>
      <w:r w:rsidRPr="0078169E">
        <w:rPr>
          <w:lang w:val="az-Latn-AZ"/>
        </w:rPr>
        <w:t>bir</w:t>
      </w:r>
      <w:r w:rsidRPr="00E543FF">
        <w:rPr>
          <w:lang w:val="az-Cyrl-AZ"/>
        </w:rPr>
        <w:t xml:space="preserve"> </w:t>
      </w:r>
      <w:r w:rsidRPr="0078169E">
        <w:rPr>
          <w:lang w:val="az-Latn-AZ"/>
        </w:rPr>
        <w:t>dəfə</w:t>
      </w:r>
      <w:r w:rsidRPr="00E543FF">
        <w:rPr>
          <w:lang w:val="az-Cyrl-AZ"/>
        </w:rPr>
        <w:t xml:space="preserve"> </w:t>
      </w:r>
      <w:r w:rsidRPr="0078169E">
        <w:rPr>
          <w:b/>
          <w:bCs/>
          <w:i/>
          <w:iCs/>
          <w:lang w:val="az-Latn-AZ"/>
        </w:rPr>
        <w:t>Ayətəl</w:t>
      </w:r>
      <w:r w:rsidRPr="00E543FF">
        <w:rPr>
          <w:b/>
          <w:bCs/>
          <w:i/>
          <w:iCs/>
          <w:lang w:val="az-Cyrl-AZ"/>
        </w:rPr>
        <w:t>-</w:t>
      </w:r>
      <w:r w:rsidRPr="0078169E">
        <w:rPr>
          <w:b/>
          <w:bCs/>
          <w:i/>
          <w:iCs/>
          <w:lang w:val="az-Latn-AZ"/>
        </w:rPr>
        <w:t>kürsü</w:t>
      </w:r>
      <w:r w:rsidRPr="00E543FF">
        <w:rPr>
          <w:b/>
          <w:bCs/>
          <w:i/>
          <w:iCs/>
          <w:lang w:val="az-Cyrl-AZ"/>
        </w:rPr>
        <w:t>,</w:t>
      </w:r>
      <w:r w:rsidRPr="00E543FF">
        <w:rPr>
          <w:lang w:val="az-Cyrl-AZ"/>
        </w:rPr>
        <w:t xml:space="preserve"> </w:t>
      </w:r>
      <w:r w:rsidRPr="0078169E">
        <w:rPr>
          <w:lang w:val="az-Latn-AZ"/>
        </w:rPr>
        <w:t>ikinci</w:t>
      </w:r>
      <w:r w:rsidRPr="00E543FF">
        <w:rPr>
          <w:lang w:val="az-Cyrl-AZ"/>
        </w:rPr>
        <w:t xml:space="preserve"> </w:t>
      </w:r>
      <w:r w:rsidRPr="0078169E">
        <w:rPr>
          <w:lang w:val="az-Latn-AZ"/>
        </w:rPr>
        <w:t>rəkətdə</w:t>
      </w:r>
      <w:r w:rsidRPr="00E543FF">
        <w:rPr>
          <w:lang w:val="az-Cyrl-AZ"/>
        </w:rPr>
        <w:t xml:space="preserve"> </w:t>
      </w:r>
      <w:r w:rsidRPr="0078169E">
        <w:rPr>
          <w:lang w:val="az-Latn-AZ"/>
        </w:rPr>
        <w:t>isə</w:t>
      </w:r>
      <w:r w:rsidRPr="00E543FF">
        <w:rPr>
          <w:lang w:val="az-Cyrl-AZ"/>
        </w:rPr>
        <w:t xml:space="preserve"> </w:t>
      </w:r>
      <w:r w:rsidRPr="0078169E">
        <w:rPr>
          <w:lang w:val="az-Latn-AZ"/>
        </w:rPr>
        <w:t>Həmddən</w:t>
      </w:r>
      <w:r w:rsidRPr="00E543FF">
        <w:rPr>
          <w:lang w:val="az-Cyrl-AZ"/>
        </w:rPr>
        <w:t xml:space="preserve"> </w:t>
      </w:r>
      <w:r w:rsidRPr="0078169E">
        <w:rPr>
          <w:lang w:val="az-Latn-AZ"/>
        </w:rPr>
        <w:t>sonra</w:t>
      </w:r>
      <w:r w:rsidRPr="00E543FF">
        <w:rPr>
          <w:lang w:val="az-Cyrl-AZ"/>
        </w:rPr>
        <w:t xml:space="preserve"> </w:t>
      </w:r>
      <w:r w:rsidRPr="0078169E">
        <w:rPr>
          <w:lang w:val="az-Latn-AZ"/>
        </w:rPr>
        <w:t>on</w:t>
      </w:r>
      <w:r w:rsidRPr="00E543FF">
        <w:rPr>
          <w:lang w:val="az-Cyrl-AZ"/>
        </w:rPr>
        <w:t xml:space="preserve"> </w:t>
      </w:r>
      <w:r w:rsidRPr="0078169E">
        <w:rPr>
          <w:lang w:val="az-Latn-AZ"/>
        </w:rPr>
        <w:t>dəfə</w:t>
      </w:r>
      <w:r w:rsidRPr="00E543FF">
        <w:rPr>
          <w:lang w:val="az-Cyrl-AZ"/>
        </w:rPr>
        <w:t xml:space="preserve"> </w:t>
      </w:r>
      <w:r w:rsidRPr="0078169E">
        <w:rPr>
          <w:b/>
          <w:bCs/>
          <w:i/>
          <w:iCs/>
          <w:lang w:val="az-Latn-AZ"/>
        </w:rPr>
        <w:t>İnna</w:t>
      </w:r>
      <w:r w:rsidRPr="00E543FF">
        <w:rPr>
          <w:b/>
          <w:bCs/>
          <w:i/>
          <w:iCs/>
          <w:lang w:val="az-Cyrl-AZ"/>
        </w:rPr>
        <w:t xml:space="preserve"> </w:t>
      </w:r>
      <w:r w:rsidRPr="0078169E">
        <w:rPr>
          <w:b/>
          <w:bCs/>
          <w:i/>
          <w:iCs/>
          <w:lang w:val="az-Latn-AZ"/>
        </w:rPr>
        <w:t>ənzəlna</w:t>
      </w:r>
      <w:r w:rsidRPr="00E543FF">
        <w:rPr>
          <w:lang w:val="az-Cyrl-AZ"/>
        </w:rPr>
        <w:t xml:space="preserve"> </w:t>
      </w:r>
      <w:r w:rsidRPr="0078169E">
        <w:rPr>
          <w:lang w:val="az-Latn-AZ"/>
        </w:rPr>
        <w:t>Surəsi</w:t>
      </w:r>
      <w:r w:rsidRPr="00E543FF">
        <w:rPr>
          <w:lang w:val="az-Cyrl-AZ"/>
        </w:rPr>
        <w:t xml:space="preserve"> </w:t>
      </w:r>
      <w:r w:rsidRPr="0078169E">
        <w:rPr>
          <w:lang w:val="az-Latn-AZ"/>
        </w:rPr>
        <w:t>oxunsun</w:t>
      </w:r>
      <w:r w:rsidRPr="00E543FF">
        <w:rPr>
          <w:lang w:val="az-Cyrl-AZ"/>
        </w:rPr>
        <w:t xml:space="preserve">, </w:t>
      </w:r>
      <w:r w:rsidRPr="0078169E">
        <w:rPr>
          <w:lang w:val="az-Latn-AZ"/>
        </w:rPr>
        <w:t>namazın</w:t>
      </w:r>
      <w:r w:rsidRPr="00E543FF">
        <w:rPr>
          <w:lang w:val="az-Cyrl-AZ"/>
        </w:rPr>
        <w:t xml:space="preserve"> </w:t>
      </w:r>
      <w:r w:rsidRPr="0078169E">
        <w:rPr>
          <w:lang w:val="az-Latn-AZ"/>
        </w:rPr>
        <w:t>salamından</w:t>
      </w:r>
      <w:r w:rsidRPr="00E543FF">
        <w:rPr>
          <w:lang w:val="az-Cyrl-AZ"/>
        </w:rPr>
        <w:t xml:space="preserve"> </w:t>
      </w:r>
      <w:r w:rsidRPr="0078169E">
        <w:rPr>
          <w:lang w:val="az-Latn-AZ"/>
        </w:rPr>
        <w:t>sonra</w:t>
      </w:r>
      <w:r w:rsidRPr="00E543FF">
        <w:rPr>
          <w:lang w:val="az-Cyrl-AZ"/>
        </w:rPr>
        <w:t xml:space="preserve"> </w:t>
      </w:r>
      <w:r w:rsidRPr="0078169E">
        <w:rPr>
          <w:lang w:val="az-Latn-AZ"/>
        </w:rPr>
        <w:t>deyilsin</w:t>
      </w:r>
      <w:r w:rsidRPr="00E543FF">
        <w:rPr>
          <w:lang w:val="az-Cyrl-AZ"/>
        </w:rPr>
        <w:t>:</w:t>
      </w:r>
    </w:p>
    <w:p w14:paraId="32684B76" w14:textId="77777777" w:rsidR="0064286B" w:rsidRPr="00B86E7D" w:rsidRDefault="0064286B" w:rsidP="0064286B">
      <w:pPr>
        <w:bidi/>
        <w:rPr>
          <w:rFonts w:cs="Simplified Arabic"/>
          <w:sz w:val="28"/>
          <w:szCs w:val="28"/>
          <w:rtl/>
          <w:lang w:val="az-Cyrl-AZ"/>
        </w:rPr>
      </w:pPr>
      <w:r w:rsidRPr="00B86E7D">
        <w:rPr>
          <w:rFonts w:cs="Simplified Arabic"/>
          <w:sz w:val="28"/>
          <w:szCs w:val="28"/>
          <w:rtl/>
          <w:lang w:val="az-Cyrl-AZ"/>
        </w:rPr>
        <w:t>اَللَّهُمَّ صَلِّ عَلَى مُحَمَّدٍ وَآلِ مُحَمَدٍ وَابعَث ثَواَبَهَا اِلَى قَبرِ فُلاَن</w:t>
      </w:r>
      <w:r w:rsidRPr="00B86E7D">
        <w:rPr>
          <w:rStyle w:val="FootnoteReference"/>
          <w:rFonts w:cs="Simplified Arabic"/>
          <w:sz w:val="28"/>
          <w:szCs w:val="28"/>
          <w:rtl/>
          <w:lang w:val="az-Cyrl-AZ"/>
        </w:rPr>
        <w:footnoteReference w:id="294"/>
      </w:r>
    </w:p>
    <w:p w14:paraId="6623C8C1" w14:textId="77777777" w:rsidR="0064286B" w:rsidRPr="00EC40B3" w:rsidRDefault="0064286B" w:rsidP="0064286B">
      <w:pPr>
        <w:jc w:val="both"/>
        <w:rPr>
          <w:lang w:val="az-Cyrl-AZ"/>
        </w:rPr>
      </w:pPr>
    </w:p>
    <w:p w14:paraId="05D97A9E" w14:textId="77777777" w:rsidR="0064286B" w:rsidRPr="00F414E9" w:rsidRDefault="0064286B" w:rsidP="0064286B">
      <w:pPr>
        <w:jc w:val="both"/>
        <w:rPr>
          <w:rFonts w:cs="Arabic Transparent"/>
          <w:b/>
          <w:bCs/>
          <w:sz w:val="32"/>
          <w:szCs w:val="32"/>
          <w:rtl/>
          <w:lang w:val="ru-RU"/>
        </w:rPr>
      </w:pPr>
    </w:p>
    <w:p w14:paraId="0341C576" w14:textId="77777777" w:rsidR="0064286B" w:rsidRDefault="0064286B" w:rsidP="0064286B">
      <w:pPr>
        <w:pStyle w:val="Heading2"/>
        <w:jc w:val="center"/>
        <w:rPr>
          <w:rFonts w:ascii="Times New Roman" w:hAnsi="Times New Roman" w:cs="Times New Roman"/>
          <w:i w:val="0"/>
          <w:iCs w:val="0"/>
          <w:sz w:val="24"/>
          <w:szCs w:val="24"/>
          <w:lang w:val="az-Cyrl-AZ"/>
        </w:rPr>
      </w:pPr>
    </w:p>
    <w:p w14:paraId="0D40ECFA" w14:textId="77777777" w:rsidR="0064286B" w:rsidRDefault="0064286B" w:rsidP="0064286B">
      <w:pPr>
        <w:pStyle w:val="Heading2"/>
        <w:jc w:val="center"/>
        <w:rPr>
          <w:rFonts w:ascii="Times New Roman" w:hAnsi="Times New Roman" w:cs="Times New Roman"/>
          <w:i w:val="0"/>
          <w:iCs w:val="0"/>
          <w:sz w:val="24"/>
          <w:szCs w:val="24"/>
        </w:rPr>
      </w:pPr>
    </w:p>
    <w:p w14:paraId="0ECFF3A4" w14:textId="77777777" w:rsidR="0064286B" w:rsidRDefault="0064286B" w:rsidP="0064286B"/>
    <w:p w14:paraId="5AC28341" w14:textId="77777777" w:rsidR="0064286B" w:rsidRDefault="0064286B" w:rsidP="0064286B"/>
    <w:p w14:paraId="73323767" w14:textId="77777777" w:rsidR="0064286B" w:rsidRDefault="0064286B" w:rsidP="0064286B"/>
    <w:p w14:paraId="68846A65" w14:textId="77777777" w:rsidR="0064286B" w:rsidRDefault="0064286B" w:rsidP="0064286B"/>
    <w:p w14:paraId="3AF287D2" w14:textId="77777777" w:rsidR="0064286B" w:rsidRDefault="0064286B" w:rsidP="0064286B">
      <w:r>
        <w:br w:type="page"/>
      </w:r>
    </w:p>
    <w:p w14:paraId="0551690C" w14:textId="77777777" w:rsidR="0064286B" w:rsidRPr="00DF729B" w:rsidRDefault="0064286B" w:rsidP="0064286B">
      <w:pPr>
        <w:pStyle w:val="Heading2"/>
        <w:jc w:val="center"/>
        <w:rPr>
          <w:rFonts w:ascii="Times New Roman" w:hAnsi="Times New Roman" w:cs="Times New Roman"/>
          <w:sz w:val="24"/>
          <w:szCs w:val="24"/>
          <w:lang w:val="az-Cyrl-AZ"/>
        </w:rPr>
      </w:pPr>
      <w:bookmarkStart w:id="100" w:name="_Toc16174254"/>
      <w:r w:rsidRPr="0078169E">
        <w:rPr>
          <w:rFonts w:ascii="Times New Roman" w:hAnsi="Times New Roman" w:cs="Times New Roman"/>
          <w:i w:val="0"/>
          <w:iCs w:val="0"/>
          <w:sz w:val="24"/>
          <w:szCs w:val="24"/>
          <w:lang w:val="az-Latn-AZ"/>
        </w:rPr>
        <w:lastRenderedPageBreak/>
        <w:t>MÜNDƏRİCAT</w:t>
      </w:r>
      <w:bookmarkEnd w:id="100"/>
    </w:p>
    <w:p w14:paraId="1F37981A" w14:textId="77777777" w:rsidR="0064286B" w:rsidRPr="00DC3E28" w:rsidRDefault="0064286B" w:rsidP="0064286B">
      <w:pPr>
        <w:jc w:val="both"/>
        <w:rPr>
          <w:sz w:val="20"/>
          <w:szCs w:val="20"/>
          <w:lang w:val="az-Cyrl-AZ"/>
        </w:rPr>
      </w:pPr>
    </w:p>
    <w:p w14:paraId="32D2CD67" w14:textId="77777777" w:rsidR="0064286B" w:rsidRDefault="0064286B" w:rsidP="0064286B">
      <w:pPr>
        <w:pStyle w:val="TOC1"/>
        <w:tabs>
          <w:tab w:val="right" w:leader="dot" w:pos="6585"/>
        </w:tabs>
        <w:rPr>
          <w:noProof/>
        </w:rPr>
      </w:pPr>
      <w:r w:rsidRPr="00DC3E28">
        <w:rPr>
          <w:sz w:val="20"/>
          <w:szCs w:val="20"/>
          <w:lang w:val="az-Cyrl-AZ"/>
        </w:rPr>
        <w:fldChar w:fldCharType="begin"/>
      </w:r>
      <w:r w:rsidRPr="00DC3E28">
        <w:rPr>
          <w:sz w:val="20"/>
          <w:szCs w:val="20"/>
          <w:lang w:val="az-Cyrl-AZ"/>
        </w:rPr>
        <w:instrText xml:space="preserve"> TOC \o "1-3" \h \z \u </w:instrText>
      </w:r>
      <w:r w:rsidRPr="00DC3E28">
        <w:rPr>
          <w:sz w:val="20"/>
          <w:szCs w:val="20"/>
          <w:lang w:val="az-Cyrl-AZ"/>
        </w:rPr>
        <w:fldChar w:fldCharType="separate"/>
      </w:r>
      <w:hyperlink w:anchor="_Toc16174156" w:history="1">
        <w:r w:rsidRPr="00A506D2">
          <w:rPr>
            <w:rStyle w:val="Hyperlink"/>
            <w:b/>
            <w:bCs/>
            <w:i/>
            <w:iCs/>
            <w:noProof/>
            <w:lang w:val="az-Latn-AZ"/>
          </w:rPr>
          <w:t>ALLAHLA</w:t>
        </w:r>
        <w:r w:rsidRPr="00A506D2">
          <w:rPr>
            <w:rStyle w:val="Hyperlink"/>
            <w:b/>
            <w:bCs/>
            <w:i/>
            <w:iCs/>
            <w:noProof/>
            <w:lang w:val="az-Cyrl-AZ"/>
          </w:rPr>
          <w:t xml:space="preserve"> </w:t>
        </w:r>
        <w:r w:rsidRPr="00A506D2">
          <w:rPr>
            <w:rStyle w:val="Hyperlink"/>
            <w:b/>
            <w:bCs/>
            <w:i/>
            <w:iCs/>
            <w:noProof/>
            <w:lang w:val="az-Latn-AZ"/>
          </w:rPr>
          <w:t>RAZİ</w:t>
        </w:r>
        <w:r w:rsidRPr="00A506D2">
          <w:rPr>
            <w:rStyle w:val="Hyperlink"/>
            <w:b/>
            <w:bCs/>
            <w:i/>
            <w:iCs/>
            <w:noProof/>
          </w:rPr>
          <w:t xml:space="preserve"> </w:t>
        </w:r>
        <w:r w:rsidRPr="00A506D2">
          <w:rPr>
            <w:rStyle w:val="Hyperlink"/>
            <w:b/>
            <w:bCs/>
            <w:i/>
            <w:iCs/>
            <w:noProof/>
            <w:lang w:val="az-Cyrl-AZ"/>
          </w:rPr>
          <w:t>-</w:t>
        </w:r>
        <w:r w:rsidRPr="00A506D2">
          <w:rPr>
            <w:rStyle w:val="Hyperlink"/>
            <w:b/>
            <w:bCs/>
            <w:i/>
            <w:iCs/>
            <w:noProof/>
            <w:lang w:val="az-Latn-AZ"/>
          </w:rPr>
          <w:t>NİYAZ</w:t>
        </w:r>
        <w:r>
          <w:rPr>
            <w:noProof/>
            <w:webHidden/>
          </w:rPr>
          <w:tab/>
        </w:r>
        <w:r>
          <w:rPr>
            <w:noProof/>
            <w:webHidden/>
          </w:rPr>
          <w:fldChar w:fldCharType="begin"/>
        </w:r>
        <w:r>
          <w:rPr>
            <w:noProof/>
            <w:webHidden/>
          </w:rPr>
          <w:instrText xml:space="preserve"> PAGEREF _Toc16174156 \h </w:instrText>
        </w:r>
        <w:r>
          <w:rPr>
            <w:noProof/>
          </w:rPr>
        </w:r>
        <w:r>
          <w:rPr>
            <w:noProof/>
            <w:webHidden/>
          </w:rPr>
          <w:fldChar w:fldCharType="separate"/>
        </w:r>
        <w:r>
          <w:rPr>
            <w:noProof/>
            <w:webHidden/>
          </w:rPr>
          <w:t>1</w:t>
        </w:r>
        <w:r>
          <w:rPr>
            <w:noProof/>
            <w:webHidden/>
          </w:rPr>
          <w:fldChar w:fldCharType="end"/>
        </w:r>
      </w:hyperlink>
    </w:p>
    <w:p w14:paraId="5C1EA57C" w14:textId="77777777" w:rsidR="0064286B" w:rsidRDefault="0064286B" w:rsidP="0064286B">
      <w:pPr>
        <w:pStyle w:val="TOC2"/>
        <w:tabs>
          <w:tab w:val="right" w:leader="dot" w:pos="6585"/>
        </w:tabs>
        <w:rPr>
          <w:noProof/>
        </w:rPr>
      </w:pPr>
      <w:hyperlink w:anchor="_Toc16174157" w:history="1">
        <w:r w:rsidRPr="00A506D2">
          <w:rPr>
            <w:rStyle w:val="Hyperlink"/>
            <w:noProof/>
            <w:lang w:val="az-Latn-AZ"/>
          </w:rPr>
          <w:t>Ön</w:t>
        </w:r>
        <w:r w:rsidRPr="00A506D2">
          <w:rPr>
            <w:rStyle w:val="Hyperlink"/>
            <w:noProof/>
            <w:lang w:val="az-Cyrl-AZ"/>
          </w:rPr>
          <w:t xml:space="preserve"> </w:t>
        </w:r>
        <w:r w:rsidRPr="00A506D2">
          <w:rPr>
            <w:rStyle w:val="Hyperlink"/>
            <w:noProof/>
            <w:lang w:val="az-Latn-AZ"/>
          </w:rPr>
          <w:t>söz</w:t>
        </w:r>
        <w:r>
          <w:rPr>
            <w:noProof/>
            <w:webHidden/>
          </w:rPr>
          <w:tab/>
        </w:r>
        <w:r>
          <w:rPr>
            <w:noProof/>
            <w:webHidden/>
          </w:rPr>
          <w:fldChar w:fldCharType="begin"/>
        </w:r>
        <w:r>
          <w:rPr>
            <w:noProof/>
            <w:webHidden/>
          </w:rPr>
          <w:instrText xml:space="preserve"> PAGEREF _Toc16174157 \h </w:instrText>
        </w:r>
        <w:r>
          <w:rPr>
            <w:noProof/>
          </w:rPr>
        </w:r>
        <w:r>
          <w:rPr>
            <w:noProof/>
            <w:webHidden/>
          </w:rPr>
          <w:fldChar w:fldCharType="separate"/>
        </w:r>
        <w:r>
          <w:rPr>
            <w:noProof/>
            <w:webHidden/>
          </w:rPr>
          <w:t>2</w:t>
        </w:r>
        <w:r>
          <w:rPr>
            <w:noProof/>
            <w:webHidden/>
          </w:rPr>
          <w:fldChar w:fldCharType="end"/>
        </w:r>
      </w:hyperlink>
    </w:p>
    <w:p w14:paraId="1EBF6150" w14:textId="77777777" w:rsidR="0064286B" w:rsidRDefault="0064286B" w:rsidP="0064286B">
      <w:pPr>
        <w:pStyle w:val="TOC2"/>
        <w:tabs>
          <w:tab w:val="right" w:leader="dot" w:pos="6585"/>
        </w:tabs>
        <w:rPr>
          <w:noProof/>
        </w:rPr>
      </w:pPr>
      <w:hyperlink w:anchor="_Toc16174158" w:history="1">
        <w:r w:rsidRPr="00A506D2">
          <w:rPr>
            <w:rStyle w:val="Hyperlink"/>
            <w:noProof/>
            <w:lang w:val="az-Latn-AZ"/>
          </w:rPr>
          <w:t>BƏZİ</w:t>
        </w:r>
        <w:r w:rsidRPr="00A506D2">
          <w:rPr>
            <w:rStyle w:val="Hyperlink"/>
            <w:noProof/>
            <w:lang w:val="az-Cyrl-AZ"/>
          </w:rPr>
          <w:t xml:space="preserve"> </w:t>
        </w:r>
        <w:r w:rsidRPr="00A506D2">
          <w:rPr>
            <w:rStyle w:val="Hyperlink"/>
            <w:noProof/>
            <w:lang w:val="az-Latn-AZ"/>
          </w:rPr>
          <w:t>ZƏRURİ</w:t>
        </w:r>
        <w:r w:rsidRPr="00A506D2">
          <w:rPr>
            <w:rStyle w:val="Hyperlink"/>
            <w:noProof/>
            <w:lang w:val="az-Cyrl-AZ"/>
          </w:rPr>
          <w:t xml:space="preserve"> </w:t>
        </w:r>
        <w:r w:rsidRPr="00A506D2">
          <w:rPr>
            <w:rStyle w:val="Hyperlink"/>
            <w:noProof/>
            <w:lang w:val="az-Latn-AZ"/>
          </w:rPr>
          <w:t>HÖKMLƏR</w:t>
        </w:r>
        <w:r>
          <w:rPr>
            <w:noProof/>
            <w:webHidden/>
          </w:rPr>
          <w:tab/>
        </w:r>
        <w:r>
          <w:rPr>
            <w:noProof/>
            <w:webHidden/>
          </w:rPr>
          <w:fldChar w:fldCharType="begin"/>
        </w:r>
        <w:r>
          <w:rPr>
            <w:noProof/>
            <w:webHidden/>
          </w:rPr>
          <w:instrText xml:space="preserve"> PAGEREF _Toc16174158 \h </w:instrText>
        </w:r>
        <w:r>
          <w:rPr>
            <w:noProof/>
          </w:rPr>
        </w:r>
        <w:r>
          <w:rPr>
            <w:noProof/>
            <w:webHidden/>
          </w:rPr>
          <w:fldChar w:fldCharType="separate"/>
        </w:r>
        <w:r>
          <w:rPr>
            <w:noProof/>
            <w:webHidden/>
          </w:rPr>
          <w:t>4</w:t>
        </w:r>
        <w:r>
          <w:rPr>
            <w:noProof/>
            <w:webHidden/>
          </w:rPr>
          <w:fldChar w:fldCharType="end"/>
        </w:r>
      </w:hyperlink>
    </w:p>
    <w:p w14:paraId="2F04F6AE" w14:textId="77777777" w:rsidR="0064286B" w:rsidRDefault="0064286B" w:rsidP="0064286B">
      <w:pPr>
        <w:pStyle w:val="TOC1"/>
        <w:tabs>
          <w:tab w:val="right" w:leader="dot" w:pos="6585"/>
        </w:tabs>
        <w:rPr>
          <w:noProof/>
        </w:rPr>
      </w:pPr>
      <w:hyperlink w:anchor="_Toc16174159" w:history="1">
        <w:r w:rsidRPr="00A506D2">
          <w:rPr>
            <w:rStyle w:val="Hyperlink"/>
            <w:i/>
            <w:iCs/>
            <w:noProof/>
            <w:lang w:val="az-Latn-AZ"/>
          </w:rPr>
          <w:t>İCTİHAD</w:t>
        </w:r>
        <w:r w:rsidRPr="00A506D2">
          <w:rPr>
            <w:rStyle w:val="Hyperlink"/>
            <w:i/>
            <w:iCs/>
            <w:noProof/>
            <w:lang w:val="az-Cyrl-AZ"/>
          </w:rPr>
          <w:t xml:space="preserve"> </w:t>
        </w:r>
        <w:r w:rsidRPr="00A506D2">
          <w:rPr>
            <w:rStyle w:val="Hyperlink"/>
            <w:i/>
            <w:iCs/>
            <w:noProof/>
            <w:lang w:val="az-Latn-AZ"/>
          </w:rPr>
          <w:t>VƏ</w:t>
        </w:r>
        <w:r w:rsidRPr="00A506D2">
          <w:rPr>
            <w:rStyle w:val="Hyperlink"/>
            <w:i/>
            <w:iCs/>
            <w:noProof/>
            <w:lang w:val="az-Cyrl-AZ"/>
          </w:rPr>
          <w:t xml:space="preserve"> </w:t>
        </w:r>
        <w:r w:rsidRPr="00A506D2">
          <w:rPr>
            <w:rStyle w:val="Hyperlink"/>
            <w:i/>
            <w:iCs/>
            <w:noProof/>
            <w:lang w:val="az-Latn-AZ"/>
          </w:rPr>
          <w:t>TƏQLİD</w:t>
        </w:r>
        <w:r>
          <w:rPr>
            <w:noProof/>
            <w:webHidden/>
          </w:rPr>
          <w:tab/>
        </w:r>
        <w:r>
          <w:rPr>
            <w:noProof/>
            <w:webHidden/>
          </w:rPr>
          <w:fldChar w:fldCharType="begin"/>
        </w:r>
        <w:r>
          <w:rPr>
            <w:noProof/>
            <w:webHidden/>
          </w:rPr>
          <w:instrText xml:space="preserve"> PAGEREF _Toc16174159 \h </w:instrText>
        </w:r>
        <w:r>
          <w:rPr>
            <w:noProof/>
          </w:rPr>
        </w:r>
        <w:r>
          <w:rPr>
            <w:noProof/>
            <w:webHidden/>
          </w:rPr>
          <w:fldChar w:fldCharType="separate"/>
        </w:r>
        <w:r>
          <w:rPr>
            <w:noProof/>
            <w:webHidden/>
          </w:rPr>
          <w:t>4</w:t>
        </w:r>
        <w:r>
          <w:rPr>
            <w:noProof/>
            <w:webHidden/>
          </w:rPr>
          <w:fldChar w:fldCharType="end"/>
        </w:r>
      </w:hyperlink>
    </w:p>
    <w:p w14:paraId="6C784906" w14:textId="77777777" w:rsidR="0064286B" w:rsidRDefault="0064286B" w:rsidP="0064286B">
      <w:pPr>
        <w:pStyle w:val="TOC1"/>
        <w:tabs>
          <w:tab w:val="right" w:leader="dot" w:pos="6585"/>
        </w:tabs>
        <w:rPr>
          <w:noProof/>
        </w:rPr>
      </w:pPr>
      <w:hyperlink w:anchor="_Toc16174160" w:history="1">
        <w:r w:rsidRPr="00A506D2">
          <w:rPr>
            <w:rStyle w:val="Hyperlink"/>
            <w:i/>
            <w:iCs/>
            <w:noProof/>
            <w:lang w:val="az-Latn-AZ"/>
          </w:rPr>
          <w:t>TƏQLİDİN</w:t>
        </w:r>
        <w:r w:rsidRPr="00A506D2">
          <w:rPr>
            <w:rStyle w:val="Hyperlink"/>
            <w:i/>
            <w:iCs/>
            <w:noProof/>
            <w:lang w:val="az-Cyrl-AZ"/>
          </w:rPr>
          <w:t xml:space="preserve"> </w:t>
        </w:r>
        <w:r w:rsidRPr="00A506D2">
          <w:rPr>
            <w:rStyle w:val="Hyperlink"/>
            <w:i/>
            <w:iCs/>
            <w:noProof/>
            <w:lang w:val="az-Latn-AZ"/>
          </w:rPr>
          <w:t>HÖKMLƏRİ</w:t>
        </w:r>
        <w:r>
          <w:rPr>
            <w:noProof/>
            <w:webHidden/>
          </w:rPr>
          <w:tab/>
        </w:r>
        <w:r>
          <w:rPr>
            <w:noProof/>
            <w:webHidden/>
          </w:rPr>
          <w:fldChar w:fldCharType="begin"/>
        </w:r>
        <w:r>
          <w:rPr>
            <w:noProof/>
            <w:webHidden/>
          </w:rPr>
          <w:instrText xml:space="preserve"> PAGEREF _Toc16174160 \h </w:instrText>
        </w:r>
        <w:r>
          <w:rPr>
            <w:noProof/>
          </w:rPr>
        </w:r>
        <w:r>
          <w:rPr>
            <w:noProof/>
            <w:webHidden/>
          </w:rPr>
          <w:fldChar w:fldCharType="separate"/>
        </w:r>
        <w:r>
          <w:rPr>
            <w:noProof/>
            <w:webHidden/>
          </w:rPr>
          <w:t>4</w:t>
        </w:r>
        <w:r>
          <w:rPr>
            <w:noProof/>
            <w:webHidden/>
          </w:rPr>
          <w:fldChar w:fldCharType="end"/>
        </w:r>
      </w:hyperlink>
    </w:p>
    <w:p w14:paraId="5D9666E3" w14:textId="77777777" w:rsidR="0064286B" w:rsidRDefault="0064286B" w:rsidP="0064286B">
      <w:pPr>
        <w:pStyle w:val="TOC2"/>
        <w:tabs>
          <w:tab w:val="right" w:leader="dot" w:pos="6585"/>
        </w:tabs>
        <w:rPr>
          <w:noProof/>
        </w:rPr>
      </w:pPr>
      <w:hyperlink w:anchor="_Toc16174161" w:history="1">
        <w:r w:rsidRPr="00A506D2">
          <w:rPr>
            <w:rStyle w:val="Hyperlink"/>
            <w:noProof/>
            <w:lang w:val="az-Latn-AZ"/>
          </w:rPr>
          <w:t>ƏLƏM</w:t>
        </w:r>
        <w:r w:rsidRPr="00A506D2">
          <w:rPr>
            <w:rStyle w:val="Hyperlink"/>
            <w:noProof/>
            <w:lang w:val="az-Cyrl-AZ"/>
          </w:rPr>
          <w:t xml:space="preserve"> </w:t>
        </w:r>
        <w:r w:rsidRPr="00A506D2">
          <w:rPr>
            <w:rStyle w:val="Hyperlink"/>
            <w:noProof/>
            <w:lang w:val="az-Latn-AZ"/>
          </w:rPr>
          <w:t>MÜCTEHİDİ</w:t>
        </w:r>
        <w:r w:rsidRPr="00A506D2">
          <w:rPr>
            <w:rStyle w:val="Hyperlink"/>
            <w:noProof/>
            <w:lang w:val="az-Cyrl-AZ"/>
          </w:rPr>
          <w:t xml:space="preserve"> </w:t>
        </w:r>
        <w:r w:rsidRPr="00A506D2">
          <w:rPr>
            <w:rStyle w:val="Hyperlink"/>
            <w:noProof/>
            <w:lang w:val="az-Latn-AZ"/>
          </w:rPr>
          <w:t>TANIMAĞIN</w:t>
        </w:r>
        <w:r w:rsidRPr="00A506D2">
          <w:rPr>
            <w:rStyle w:val="Hyperlink"/>
            <w:noProof/>
            <w:lang w:val="az-Cyrl-AZ"/>
          </w:rPr>
          <w:t xml:space="preserve"> </w:t>
        </w:r>
        <w:r w:rsidRPr="00A506D2">
          <w:rPr>
            <w:rStyle w:val="Hyperlink"/>
            <w:noProof/>
            <w:lang w:val="az-Latn-AZ"/>
          </w:rPr>
          <w:t>YOLLARI</w:t>
        </w:r>
        <w:r>
          <w:rPr>
            <w:noProof/>
            <w:webHidden/>
          </w:rPr>
          <w:tab/>
        </w:r>
        <w:r>
          <w:rPr>
            <w:noProof/>
            <w:webHidden/>
          </w:rPr>
          <w:fldChar w:fldCharType="begin"/>
        </w:r>
        <w:r>
          <w:rPr>
            <w:noProof/>
            <w:webHidden/>
          </w:rPr>
          <w:instrText xml:space="preserve"> PAGEREF _Toc16174161 \h </w:instrText>
        </w:r>
        <w:r>
          <w:rPr>
            <w:noProof/>
          </w:rPr>
        </w:r>
        <w:r>
          <w:rPr>
            <w:noProof/>
            <w:webHidden/>
          </w:rPr>
          <w:fldChar w:fldCharType="separate"/>
        </w:r>
        <w:r>
          <w:rPr>
            <w:noProof/>
            <w:webHidden/>
          </w:rPr>
          <w:t>5</w:t>
        </w:r>
        <w:r>
          <w:rPr>
            <w:noProof/>
            <w:webHidden/>
          </w:rPr>
          <w:fldChar w:fldCharType="end"/>
        </w:r>
      </w:hyperlink>
    </w:p>
    <w:p w14:paraId="6DF5E81B" w14:textId="77777777" w:rsidR="0064286B" w:rsidRDefault="0064286B" w:rsidP="0064286B">
      <w:pPr>
        <w:pStyle w:val="TOC2"/>
        <w:tabs>
          <w:tab w:val="right" w:leader="dot" w:pos="6585"/>
        </w:tabs>
        <w:rPr>
          <w:noProof/>
        </w:rPr>
      </w:pPr>
      <w:hyperlink w:anchor="_Toc16174162" w:history="1">
        <w:r w:rsidRPr="00A506D2">
          <w:rPr>
            <w:rStyle w:val="Hyperlink"/>
            <w:noProof/>
            <w:lang w:val="az-Latn-AZ"/>
          </w:rPr>
          <w:t>MÜCTEHİDİN</w:t>
        </w:r>
        <w:r w:rsidRPr="00A506D2">
          <w:rPr>
            <w:rStyle w:val="Hyperlink"/>
            <w:noProof/>
            <w:lang w:val="az-Cyrl-AZ"/>
          </w:rPr>
          <w:t xml:space="preserve"> </w:t>
        </w:r>
        <w:r w:rsidRPr="00A506D2">
          <w:rPr>
            <w:rStyle w:val="Hyperlink"/>
            <w:noProof/>
            <w:lang w:val="az-Latn-AZ"/>
          </w:rPr>
          <w:t>FƏTVASINI</w:t>
        </w:r>
        <w:r w:rsidRPr="00A506D2">
          <w:rPr>
            <w:rStyle w:val="Hyperlink"/>
            <w:noProof/>
            <w:lang w:val="az-Cyrl-AZ"/>
          </w:rPr>
          <w:t xml:space="preserve"> </w:t>
        </w:r>
        <w:r w:rsidRPr="00A506D2">
          <w:rPr>
            <w:rStyle w:val="Hyperlink"/>
            <w:noProof/>
            <w:lang w:val="az-Latn-AZ"/>
          </w:rPr>
          <w:t>ƏLƏ</w:t>
        </w:r>
        <w:r w:rsidRPr="00A506D2">
          <w:rPr>
            <w:rStyle w:val="Hyperlink"/>
            <w:noProof/>
            <w:lang w:val="az-Cyrl-AZ"/>
          </w:rPr>
          <w:t xml:space="preserve"> </w:t>
        </w:r>
        <w:r w:rsidRPr="00A506D2">
          <w:rPr>
            <w:rStyle w:val="Hyperlink"/>
            <w:noProof/>
            <w:lang w:val="az-Latn-AZ"/>
          </w:rPr>
          <w:t>GƏTİRMƏYİN</w:t>
        </w:r>
        <w:r w:rsidRPr="00A506D2">
          <w:rPr>
            <w:rStyle w:val="Hyperlink"/>
            <w:noProof/>
            <w:lang w:val="az-Cyrl-AZ"/>
          </w:rPr>
          <w:t xml:space="preserve"> </w:t>
        </w:r>
        <w:r w:rsidRPr="00A506D2">
          <w:rPr>
            <w:rStyle w:val="Hyperlink"/>
            <w:noProof/>
            <w:lang w:val="az-Latn-AZ"/>
          </w:rPr>
          <w:t>YOLLARI</w:t>
        </w:r>
        <w:r>
          <w:rPr>
            <w:noProof/>
            <w:webHidden/>
          </w:rPr>
          <w:tab/>
        </w:r>
        <w:r>
          <w:rPr>
            <w:noProof/>
            <w:webHidden/>
          </w:rPr>
          <w:fldChar w:fldCharType="begin"/>
        </w:r>
        <w:r>
          <w:rPr>
            <w:noProof/>
            <w:webHidden/>
          </w:rPr>
          <w:instrText xml:space="preserve"> PAGEREF _Toc16174162 \h </w:instrText>
        </w:r>
        <w:r>
          <w:rPr>
            <w:noProof/>
          </w:rPr>
        </w:r>
        <w:r>
          <w:rPr>
            <w:noProof/>
            <w:webHidden/>
          </w:rPr>
          <w:fldChar w:fldCharType="separate"/>
        </w:r>
        <w:r>
          <w:rPr>
            <w:noProof/>
            <w:webHidden/>
          </w:rPr>
          <w:t>5</w:t>
        </w:r>
        <w:r>
          <w:rPr>
            <w:noProof/>
            <w:webHidden/>
          </w:rPr>
          <w:fldChar w:fldCharType="end"/>
        </w:r>
      </w:hyperlink>
    </w:p>
    <w:p w14:paraId="0DD64541" w14:textId="77777777" w:rsidR="0064286B" w:rsidRDefault="0064286B" w:rsidP="0064286B">
      <w:pPr>
        <w:pStyle w:val="TOC2"/>
        <w:tabs>
          <w:tab w:val="right" w:leader="dot" w:pos="6585"/>
        </w:tabs>
        <w:rPr>
          <w:noProof/>
        </w:rPr>
      </w:pPr>
      <w:hyperlink w:anchor="_Toc16174163" w:history="1">
        <w:r w:rsidRPr="00A506D2">
          <w:rPr>
            <w:rStyle w:val="Hyperlink"/>
            <w:noProof/>
            <w:lang w:val="az-Latn-AZ"/>
          </w:rPr>
          <w:t>TÖVBƏ</w:t>
        </w:r>
        <w:r w:rsidRPr="00A506D2">
          <w:rPr>
            <w:rStyle w:val="Hyperlink"/>
            <w:noProof/>
            <w:lang w:val="az-Cyrl-AZ"/>
          </w:rPr>
          <w:t xml:space="preserve"> </w:t>
        </w:r>
        <w:r w:rsidRPr="00A506D2">
          <w:rPr>
            <w:rStyle w:val="Hyperlink"/>
            <w:noProof/>
            <w:lang w:val="az-Latn-AZ"/>
          </w:rPr>
          <w:t>EDƏNLƏRİN</w:t>
        </w:r>
        <w:r w:rsidRPr="00A506D2">
          <w:rPr>
            <w:rStyle w:val="Hyperlink"/>
            <w:noProof/>
            <w:lang w:val="az-Cyrl-AZ"/>
          </w:rPr>
          <w:t xml:space="preserve"> </w:t>
        </w:r>
        <w:r w:rsidRPr="00A506D2">
          <w:rPr>
            <w:rStyle w:val="Hyperlink"/>
            <w:noProof/>
            <w:lang w:val="az-Latn-AZ"/>
          </w:rPr>
          <w:t>RAZİ</w:t>
        </w:r>
        <w:r w:rsidRPr="00A506D2">
          <w:rPr>
            <w:rStyle w:val="Hyperlink"/>
            <w:noProof/>
            <w:lang w:val="az-Cyrl-AZ"/>
          </w:rPr>
          <w:t>-</w:t>
        </w:r>
        <w:r w:rsidRPr="00A506D2">
          <w:rPr>
            <w:rStyle w:val="Hyperlink"/>
            <w:noProof/>
            <w:lang w:val="az-Latn-AZ"/>
          </w:rPr>
          <w:t>NİYAZI</w:t>
        </w:r>
        <w:r>
          <w:rPr>
            <w:noProof/>
            <w:webHidden/>
          </w:rPr>
          <w:tab/>
        </w:r>
        <w:r>
          <w:rPr>
            <w:noProof/>
            <w:webHidden/>
          </w:rPr>
          <w:fldChar w:fldCharType="begin"/>
        </w:r>
        <w:r>
          <w:rPr>
            <w:noProof/>
            <w:webHidden/>
          </w:rPr>
          <w:instrText xml:space="preserve"> PAGEREF _Toc16174163 \h </w:instrText>
        </w:r>
        <w:r>
          <w:rPr>
            <w:noProof/>
          </w:rPr>
        </w:r>
        <w:r>
          <w:rPr>
            <w:noProof/>
            <w:webHidden/>
          </w:rPr>
          <w:fldChar w:fldCharType="separate"/>
        </w:r>
        <w:r>
          <w:rPr>
            <w:noProof/>
            <w:webHidden/>
          </w:rPr>
          <w:t>5</w:t>
        </w:r>
        <w:r>
          <w:rPr>
            <w:noProof/>
            <w:webHidden/>
          </w:rPr>
          <w:fldChar w:fldCharType="end"/>
        </w:r>
      </w:hyperlink>
    </w:p>
    <w:p w14:paraId="702B8263" w14:textId="77777777" w:rsidR="0064286B" w:rsidRDefault="0064286B" w:rsidP="0064286B">
      <w:pPr>
        <w:pStyle w:val="TOC1"/>
        <w:tabs>
          <w:tab w:val="right" w:leader="dot" w:pos="6585"/>
        </w:tabs>
        <w:rPr>
          <w:noProof/>
        </w:rPr>
      </w:pPr>
      <w:hyperlink w:anchor="_Toc16174164" w:history="1">
        <w:r w:rsidRPr="00A506D2">
          <w:rPr>
            <w:rStyle w:val="Hyperlink"/>
            <w:i/>
            <w:iCs/>
            <w:noProof/>
            <w:lang w:val="az-Latn-AZ" w:bidi="fa-IR"/>
          </w:rPr>
          <w:t>VACİB</w:t>
        </w:r>
        <w:r w:rsidRPr="00A506D2">
          <w:rPr>
            <w:rStyle w:val="Hyperlink"/>
            <w:i/>
            <w:iCs/>
            <w:noProof/>
            <w:lang w:val="az-Cyrl-AZ" w:bidi="fa-IR"/>
          </w:rPr>
          <w:t xml:space="preserve">  </w:t>
        </w:r>
        <w:r w:rsidRPr="00A506D2">
          <w:rPr>
            <w:rStyle w:val="Hyperlink"/>
            <w:i/>
            <w:iCs/>
            <w:noProof/>
            <w:lang w:val="az-Latn-AZ" w:bidi="fa-IR"/>
          </w:rPr>
          <w:t>NAMAZLAR</w:t>
        </w:r>
        <w:r>
          <w:rPr>
            <w:noProof/>
            <w:webHidden/>
          </w:rPr>
          <w:tab/>
        </w:r>
        <w:r>
          <w:rPr>
            <w:noProof/>
            <w:webHidden/>
          </w:rPr>
          <w:fldChar w:fldCharType="begin"/>
        </w:r>
        <w:r>
          <w:rPr>
            <w:noProof/>
            <w:webHidden/>
          </w:rPr>
          <w:instrText xml:space="preserve"> PAGEREF _Toc16174164 \h </w:instrText>
        </w:r>
        <w:r>
          <w:rPr>
            <w:noProof/>
          </w:rPr>
        </w:r>
        <w:r>
          <w:rPr>
            <w:noProof/>
            <w:webHidden/>
          </w:rPr>
          <w:fldChar w:fldCharType="separate"/>
        </w:r>
        <w:r>
          <w:rPr>
            <w:noProof/>
            <w:webHidden/>
          </w:rPr>
          <w:t>8</w:t>
        </w:r>
        <w:r>
          <w:rPr>
            <w:noProof/>
            <w:webHidden/>
          </w:rPr>
          <w:fldChar w:fldCharType="end"/>
        </w:r>
      </w:hyperlink>
    </w:p>
    <w:p w14:paraId="5035FD82" w14:textId="77777777" w:rsidR="0064286B" w:rsidRDefault="0064286B" w:rsidP="0064286B">
      <w:pPr>
        <w:pStyle w:val="TOC1"/>
        <w:tabs>
          <w:tab w:val="right" w:leader="dot" w:pos="6585"/>
        </w:tabs>
        <w:rPr>
          <w:noProof/>
        </w:rPr>
      </w:pPr>
      <w:hyperlink w:anchor="_Toc16174165" w:history="1">
        <w:r w:rsidRPr="00A506D2">
          <w:rPr>
            <w:rStyle w:val="Hyperlink"/>
            <w:i/>
            <w:iCs/>
            <w:noProof/>
            <w:lang w:val="az-Latn-AZ"/>
          </w:rPr>
          <w:t>NAMAZIN</w:t>
        </w:r>
        <w:r w:rsidRPr="00A506D2">
          <w:rPr>
            <w:rStyle w:val="Hyperlink"/>
            <w:i/>
            <w:iCs/>
            <w:noProof/>
            <w:lang w:val="az-Cyrl-AZ"/>
          </w:rPr>
          <w:t xml:space="preserve"> </w:t>
        </w:r>
        <w:r w:rsidRPr="00A506D2">
          <w:rPr>
            <w:rStyle w:val="Hyperlink"/>
            <w:i/>
            <w:iCs/>
            <w:noProof/>
            <w:lang w:val="az-Latn-AZ"/>
          </w:rPr>
          <w:t>VACİBATI</w:t>
        </w:r>
        <w:r>
          <w:rPr>
            <w:noProof/>
            <w:webHidden/>
          </w:rPr>
          <w:tab/>
        </w:r>
        <w:r>
          <w:rPr>
            <w:noProof/>
            <w:webHidden/>
          </w:rPr>
          <w:fldChar w:fldCharType="begin"/>
        </w:r>
        <w:r>
          <w:rPr>
            <w:noProof/>
            <w:webHidden/>
          </w:rPr>
          <w:instrText xml:space="preserve"> PAGEREF _Toc16174165 \h </w:instrText>
        </w:r>
        <w:r>
          <w:rPr>
            <w:noProof/>
          </w:rPr>
        </w:r>
        <w:r>
          <w:rPr>
            <w:noProof/>
            <w:webHidden/>
          </w:rPr>
          <w:fldChar w:fldCharType="separate"/>
        </w:r>
        <w:r>
          <w:rPr>
            <w:noProof/>
            <w:webHidden/>
          </w:rPr>
          <w:t>8</w:t>
        </w:r>
        <w:r>
          <w:rPr>
            <w:noProof/>
            <w:webHidden/>
          </w:rPr>
          <w:fldChar w:fldCharType="end"/>
        </w:r>
      </w:hyperlink>
    </w:p>
    <w:p w14:paraId="424B53A5" w14:textId="77777777" w:rsidR="0064286B" w:rsidRDefault="0064286B" w:rsidP="0064286B">
      <w:pPr>
        <w:pStyle w:val="TOC2"/>
        <w:tabs>
          <w:tab w:val="right" w:leader="dot" w:pos="6585"/>
        </w:tabs>
        <w:rPr>
          <w:noProof/>
        </w:rPr>
      </w:pPr>
      <w:hyperlink w:anchor="_Toc16174166" w:history="1">
        <w:r w:rsidRPr="00A506D2">
          <w:rPr>
            <w:rStyle w:val="Hyperlink"/>
            <w:noProof/>
            <w:lang w:val="az-Latn-AZ"/>
          </w:rPr>
          <w:t>NAMAZI</w:t>
        </w:r>
        <w:r w:rsidRPr="00A506D2">
          <w:rPr>
            <w:rStyle w:val="Hyperlink"/>
            <w:noProof/>
            <w:lang w:val="az-Cyrl-AZ"/>
          </w:rPr>
          <w:t xml:space="preserve"> </w:t>
        </w:r>
        <w:r w:rsidRPr="00A506D2">
          <w:rPr>
            <w:rStyle w:val="Hyperlink"/>
            <w:noProof/>
            <w:lang w:val="az-Latn-AZ"/>
          </w:rPr>
          <w:t>BATİL</w:t>
        </w:r>
        <w:r w:rsidRPr="00A506D2">
          <w:rPr>
            <w:rStyle w:val="Hyperlink"/>
            <w:noProof/>
            <w:lang w:val="az-Cyrl-AZ"/>
          </w:rPr>
          <w:t xml:space="preserve"> </w:t>
        </w:r>
        <w:r w:rsidRPr="00A506D2">
          <w:rPr>
            <w:rStyle w:val="Hyperlink"/>
            <w:noProof/>
            <w:lang w:val="az-Latn-AZ"/>
          </w:rPr>
          <w:t>EDƏN</w:t>
        </w:r>
        <w:r w:rsidRPr="00A506D2">
          <w:rPr>
            <w:rStyle w:val="Hyperlink"/>
            <w:noProof/>
            <w:lang w:val="az-Cyrl-AZ"/>
          </w:rPr>
          <w:t xml:space="preserve"> </w:t>
        </w:r>
        <w:r w:rsidRPr="00A506D2">
          <w:rPr>
            <w:rStyle w:val="Hyperlink"/>
            <w:noProof/>
            <w:lang w:val="az-Latn-AZ"/>
          </w:rPr>
          <w:t>ŞEYLƏR</w:t>
        </w:r>
        <w:r>
          <w:rPr>
            <w:noProof/>
            <w:webHidden/>
          </w:rPr>
          <w:tab/>
        </w:r>
        <w:r>
          <w:rPr>
            <w:noProof/>
            <w:webHidden/>
          </w:rPr>
          <w:fldChar w:fldCharType="begin"/>
        </w:r>
        <w:r>
          <w:rPr>
            <w:noProof/>
            <w:webHidden/>
          </w:rPr>
          <w:instrText xml:space="preserve"> PAGEREF _Toc16174166 \h </w:instrText>
        </w:r>
        <w:r>
          <w:rPr>
            <w:noProof/>
          </w:rPr>
        </w:r>
        <w:r>
          <w:rPr>
            <w:noProof/>
            <w:webHidden/>
          </w:rPr>
          <w:fldChar w:fldCharType="separate"/>
        </w:r>
        <w:r>
          <w:rPr>
            <w:noProof/>
            <w:webHidden/>
          </w:rPr>
          <w:t>9</w:t>
        </w:r>
        <w:r>
          <w:rPr>
            <w:noProof/>
            <w:webHidden/>
          </w:rPr>
          <w:fldChar w:fldCharType="end"/>
        </w:r>
      </w:hyperlink>
    </w:p>
    <w:p w14:paraId="5ED4BE9A" w14:textId="77777777" w:rsidR="0064286B" w:rsidRDefault="0064286B" w:rsidP="0064286B">
      <w:pPr>
        <w:pStyle w:val="TOC2"/>
        <w:tabs>
          <w:tab w:val="right" w:leader="dot" w:pos="6585"/>
        </w:tabs>
        <w:rPr>
          <w:noProof/>
        </w:rPr>
      </w:pPr>
      <w:hyperlink w:anchor="_Toc16174167" w:history="1">
        <w:r w:rsidRPr="00A506D2">
          <w:rPr>
            <w:rStyle w:val="Hyperlink"/>
            <w:noProof/>
            <w:lang w:val="az-Latn-AZ"/>
          </w:rPr>
          <w:t>NAMAZI</w:t>
        </w:r>
        <w:r w:rsidRPr="00A506D2">
          <w:rPr>
            <w:rStyle w:val="Hyperlink"/>
            <w:noProof/>
          </w:rPr>
          <w:t xml:space="preserve"> </w:t>
        </w:r>
        <w:r w:rsidRPr="00A506D2">
          <w:rPr>
            <w:rStyle w:val="Hyperlink"/>
            <w:noProof/>
            <w:lang w:val="az-Latn-AZ"/>
          </w:rPr>
          <w:t>BATİL</w:t>
        </w:r>
        <w:r w:rsidRPr="00A506D2">
          <w:rPr>
            <w:rStyle w:val="Hyperlink"/>
            <w:noProof/>
          </w:rPr>
          <w:t xml:space="preserve"> </w:t>
        </w:r>
        <w:r w:rsidRPr="00A506D2">
          <w:rPr>
            <w:rStyle w:val="Hyperlink"/>
            <w:noProof/>
            <w:lang w:val="az-Latn-AZ"/>
          </w:rPr>
          <w:t>EDƏN</w:t>
        </w:r>
        <w:r w:rsidRPr="00A506D2">
          <w:rPr>
            <w:rStyle w:val="Hyperlink"/>
            <w:noProof/>
          </w:rPr>
          <w:t xml:space="preserve"> </w:t>
        </w:r>
        <w:r w:rsidRPr="00A506D2">
          <w:rPr>
            <w:rStyle w:val="Hyperlink"/>
            <w:noProof/>
            <w:lang w:val="az-Latn-AZ"/>
          </w:rPr>
          <w:t>ŞƏKLƏR</w:t>
        </w:r>
        <w:r>
          <w:rPr>
            <w:noProof/>
            <w:webHidden/>
          </w:rPr>
          <w:tab/>
        </w:r>
        <w:r>
          <w:rPr>
            <w:noProof/>
            <w:webHidden/>
          </w:rPr>
          <w:fldChar w:fldCharType="begin"/>
        </w:r>
        <w:r>
          <w:rPr>
            <w:noProof/>
            <w:webHidden/>
          </w:rPr>
          <w:instrText xml:space="preserve"> PAGEREF _Toc16174167 \h </w:instrText>
        </w:r>
        <w:r>
          <w:rPr>
            <w:noProof/>
          </w:rPr>
        </w:r>
        <w:r>
          <w:rPr>
            <w:noProof/>
            <w:webHidden/>
          </w:rPr>
          <w:fldChar w:fldCharType="separate"/>
        </w:r>
        <w:r>
          <w:rPr>
            <w:noProof/>
            <w:webHidden/>
          </w:rPr>
          <w:t>10</w:t>
        </w:r>
        <w:r>
          <w:rPr>
            <w:noProof/>
            <w:webHidden/>
          </w:rPr>
          <w:fldChar w:fldCharType="end"/>
        </w:r>
      </w:hyperlink>
    </w:p>
    <w:p w14:paraId="22A0F5BC" w14:textId="77777777" w:rsidR="0064286B" w:rsidRDefault="0064286B" w:rsidP="0064286B">
      <w:pPr>
        <w:pStyle w:val="TOC2"/>
        <w:tabs>
          <w:tab w:val="right" w:leader="dot" w:pos="6585"/>
        </w:tabs>
        <w:rPr>
          <w:noProof/>
        </w:rPr>
      </w:pPr>
      <w:hyperlink w:anchor="_Toc16174168" w:history="1">
        <w:r w:rsidRPr="00A506D2">
          <w:rPr>
            <w:rStyle w:val="Hyperlink"/>
            <w:noProof/>
            <w:lang w:val="az-Latn-AZ"/>
          </w:rPr>
          <w:t>ETİNA</w:t>
        </w:r>
        <w:r w:rsidRPr="00A506D2">
          <w:rPr>
            <w:rStyle w:val="Hyperlink"/>
            <w:noProof/>
          </w:rPr>
          <w:t xml:space="preserve"> </w:t>
        </w:r>
        <w:r w:rsidRPr="00A506D2">
          <w:rPr>
            <w:rStyle w:val="Hyperlink"/>
            <w:noProof/>
            <w:lang w:val="az-Latn-AZ"/>
          </w:rPr>
          <w:t>OLUNMAMALI</w:t>
        </w:r>
        <w:r w:rsidRPr="00A506D2">
          <w:rPr>
            <w:rStyle w:val="Hyperlink"/>
            <w:noProof/>
          </w:rPr>
          <w:t xml:space="preserve"> </w:t>
        </w:r>
        <w:r w:rsidRPr="00A506D2">
          <w:rPr>
            <w:rStyle w:val="Hyperlink"/>
            <w:noProof/>
            <w:lang w:val="az-Latn-AZ"/>
          </w:rPr>
          <w:t>ŞƏKLƏR</w:t>
        </w:r>
        <w:r>
          <w:rPr>
            <w:noProof/>
            <w:webHidden/>
          </w:rPr>
          <w:tab/>
        </w:r>
        <w:r>
          <w:rPr>
            <w:noProof/>
            <w:webHidden/>
          </w:rPr>
          <w:fldChar w:fldCharType="begin"/>
        </w:r>
        <w:r>
          <w:rPr>
            <w:noProof/>
            <w:webHidden/>
          </w:rPr>
          <w:instrText xml:space="preserve"> PAGEREF _Toc16174168 \h </w:instrText>
        </w:r>
        <w:r>
          <w:rPr>
            <w:noProof/>
          </w:rPr>
        </w:r>
        <w:r>
          <w:rPr>
            <w:noProof/>
            <w:webHidden/>
          </w:rPr>
          <w:fldChar w:fldCharType="separate"/>
        </w:r>
        <w:r>
          <w:rPr>
            <w:noProof/>
            <w:webHidden/>
          </w:rPr>
          <w:t>11</w:t>
        </w:r>
        <w:r>
          <w:rPr>
            <w:noProof/>
            <w:webHidden/>
          </w:rPr>
          <w:fldChar w:fldCharType="end"/>
        </w:r>
      </w:hyperlink>
    </w:p>
    <w:p w14:paraId="13FFF455" w14:textId="77777777" w:rsidR="0064286B" w:rsidRDefault="0064286B" w:rsidP="0064286B">
      <w:pPr>
        <w:pStyle w:val="TOC2"/>
        <w:tabs>
          <w:tab w:val="right" w:leader="dot" w:pos="6585"/>
        </w:tabs>
        <w:rPr>
          <w:noProof/>
        </w:rPr>
      </w:pPr>
      <w:hyperlink w:anchor="_Toc16174169" w:history="1">
        <w:r w:rsidRPr="00A506D2">
          <w:rPr>
            <w:rStyle w:val="Hyperlink"/>
            <w:noProof/>
            <w:lang w:val="az-Latn-AZ"/>
          </w:rPr>
          <w:t>SƏHİH</w:t>
        </w:r>
        <w:r w:rsidRPr="00A506D2">
          <w:rPr>
            <w:rStyle w:val="Hyperlink"/>
            <w:noProof/>
          </w:rPr>
          <w:t xml:space="preserve"> </w:t>
        </w:r>
        <w:r w:rsidRPr="00A506D2">
          <w:rPr>
            <w:rStyle w:val="Hyperlink"/>
            <w:noProof/>
            <w:lang w:val="az-Latn-AZ"/>
          </w:rPr>
          <w:t>ŞƏKKLƏR</w:t>
        </w:r>
        <w:r>
          <w:rPr>
            <w:noProof/>
            <w:webHidden/>
          </w:rPr>
          <w:tab/>
        </w:r>
        <w:r>
          <w:rPr>
            <w:noProof/>
            <w:webHidden/>
          </w:rPr>
          <w:fldChar w:fldCharType="begin"/>
        </w:r>
        <w:r>
          <w:rPr>
            <w:noProof/>
            <w:webHidden/>
          </w:rPr>
          <w:instrText xml:space="preserve"> PAGEREF _Toc16174169 \h </w:instrText>
        </w:r>
        <w:r>
          <w:rPr>
            <w:noProof/>
          </w:rPr>
        </w:r>
        <w:r>
          <w:rPr>
            <w:noProof/>
            <w:webHidden/>
          </w:rPr>
          <w:fldChar w:fldCharType="separate"/>
        </w:r>
        <w:r>
          <w:rPr>
            <w:noProof/>
            <w:webHidden/>
          </w:rPr>
          <w:t>12</w:t>
        </w:r>
        <w:r>
          <w:rPr>
            <w:noProof/>
            <w:webHidden/>
          </w:rPr>
          <w:fldChar w:fldCharType="end"/>
        </w:r>
      </w:hyperlink>
    </w:p>
    <w:p w14:paraId="5D4D1BD9" w14:textId="77777777" w:rsidR="0064286B" w:rsidRDefault="0064286B" w:rsidP="0064286B">
      <w:pPr>
        <w:pStyle w:val="TOC2"/>
        <w:tabs>
          <w:tab w:val="right" w:leader="dot" w:pos="6585"/>
        </w:tabs>
        <w:rPr>
          <w:noProof/>
        </w:rPr>
      </w:pPr>
      <w:hyperlink w:anchor="_Toc16174170" w:history="1">
        <w:r w:rsidRPr="00A506D2">
          <w:rPr>
            <w:rStyle w:val="Hyperlink"/>
            <w:noProof/>
            <w:lang w:val="az-Latn-AZ"/>
          </w:rPr>
          <w:t>SƏCDEYİ</w:t>
        </w:r>
        <w:r w:rsidRPr="00A506D2">
          <w:rPr>
            <w:rStyle w:val="Hyperlink"/>
            <w:noProof/>
          </w:rPr>
          <w:t>-</w:t>
        </w:r>
        <w:r w:rsidRPr="00A506D2">
          <w:rPr>
            <w:rStyle w:val="Hyperlink"/>
            <w:noProof/>
            <w:lang w:val="az-Latn-AZ"/>
          </w:rPr>
          <w:t>SƏHV</w:t>
        </w:r>
        <w:r>
          <w:rPr>
            <w:noProof/>
            <w:webHidden/>
          </w:rPr>
          <w:tab/>
        </w:r>
        <w:r>
          <w:rPr>
            <w:noProof/>
            <w:webHidden/>
          </w:rPr>
          <w:fldChar w:fldCharType="begin"/>
        </w:r>
        <w:r>
          <w:rPr>
            <w:noProof/>
            <w:webHidden/>
          </w:rPr>
          <w:instrText xml:space="preserve"> PAGEREF _Toc16174170 \h </w:instrText>
        </w:r>
        <w:r>
          <w:rPr>
            <w:noProof/>
          </w:rPr>
        </w:r>
        <w:r>
          <w:rPr>
            <w:noProof/>
            <w:webHidden/>
          </w:rPr>
          <w:fldChar w:fldCharType="separate"/>
        </w:r>
        <w:r>
          <w:rPr>
            <w:noProof/>
            <w:webHidden/>
          </w:rPr>
          <w:t>13</w:t>
        </w:r>
        <w:r>
          <w:rPr>
            <w:noProof/>
            <w:webHidden/>
          </w:rPr>
          <w:fldChar w:fldCharType="end"/>
        </w:r>
      </w:hyperlink>
    </w:p>
    <w:p w14:paraId="72322BCC" w14:textId="77777777" w:rsidR="0064286B" w:rsidRDefault="0064286B" w:rsidP="0064286B">
      <w:pPr>
        <w:pStyle w:val="TOC2"/>
        <w:tabs>
          <w:tab w:val="right" w:leader="dot" w:pos="6585"/>
        </w:tabs>
        <w:rPr>
          <w:noProof/>
        </w:rPr>
      </w:pPr>
      <w:hyperlink w:anchor="_Toc16174171" w:history="1">
        <w:r w:rsidRPr="00A506D2">
          <w:rPr>
            <w:rStyle w:val="Hyperlink"/>
            <w:noProof/>
            <w:lang w:val="az-Latn-AZ"/>
          </w:rPr>
          <w:t>EHTİYAT</w:t>
        </w:r>
        <w:r w:rsidRPr="00A506D2">
          <w:rPr>
            <w:rStyle w:val="Hyperlink"/>
            <w:noProof/>
          </w:rPr>
          <w:t xml:space="preserve"> </w:t>
        </w:r>
        <w:r w:rsidRPr="00A506D2">
          <w:rPr>
            <w:rStyle w:val="Hyperlink"/>
            <w:noProof/>
            <w:lang w:val="az-Latn-AZ"/>
          </w:rPr>
          <w:t>NAMAZI</w:t>
        </w:r>
        <w:r>
          <w:rPr>
            <w:noProof/>
            <w:webHidden/>
          </w:rPr>
          <w:tab/>
        </w:r>
        <w:r>
          <w:rPr>
            <w:noProof/>
            <w:webHidden/>
          </w:rPr>
          <w:fldChar w:fldCharType="begin"/>
        </w:r>
        <w:r>
          <w:rPr>
            <w:noProof/>
            <w:webHidden/>
          </w:rPr>
          <w:instrText xml:space="preserve"> PAGEREF _Toc16174171 \h </w:instrText>
        </w:r>
        <w:r>
          <w:rPr>
            <w:noProof/>
          </w:rPr>
        </w:r>
        <w:r>
          <w:rPr>
            <w:noProof/>
            <w:webHidden/>
          </w:rPr>
          <w:fldChar w:fldCharType="separate"/>
        </w:r>
        <w:r>
          <w:rPr>
            <w:noProof/>
            <w:webHidden/>
          </w:rPr>
          <w:t>14</w:t>
        </w:r>
        <w:r>
          <w:rPr>
            <w:noProof/>
            <w:webHidden/>
          </w:rPr>
          <w:fldChar w:fldCharType="end"/>
        </w:r>
      </w:hyperlink>
    </w:p>
    <w:p w14:paraId="09C71465" w14:textId="77777777" w:rsidR="0064286B" w:rsidRDefault="0064286B" w:rsidP="0064286B">
      <w:pPr>
        <w:pStyle w:val="TOC2"/>
        <w:tabs>
          <w:tab w:val="right" w:leader="dot" w:pos="6585"/>
        </w:tabs>
        <w:rPr>
          <w:noProof/>
        </w:rPr>
      </w:pPr>
      <w:hyperlink w:anchor="_Toc16174172" w:history="1">
        <w:r w:rsidRPr="00A506D2">
          <w:rPr>
            <w:rStyle w:val="Hyperlink"/>
            <w:noProof/>
            <w:lang w:val="az-Latn-AZ"/>
          </w:rPr>
          <w:t>QURANIN</w:t>
        </w:r>
        <w:r w:rsidRPr="00A506D2">
          <w:rPr>
            <w:rStyle w:val="Hyperlink"/>
            <w:noProof/>
          </w:rPr>
          <w:t xml:space="preserve"> </w:t>
        </w:r>
        <w:r w:rsidRPr="00A506D2">
          <w:rPr>
            <w:rStyle w:val="Hyperlink"/>
            <w:noProof/>
            <w:lang w:val="az-Latn-AZ"/>
          </w:rPr>
          <w:t>VACİBİ</w:t>
        </w:r>
        <w:r w:rsidRPr="00A506D2">
          <w:rPr>
            <w:rStyle w:val="Hyperlink"/>
            <w:noProof/>
          </w:rPr>
          <w:t xml:space="preserve"> </w:t>
        </w:r>
        <w:r w:rsidRPr="00A506D2">
          <w:rPr>
            <w:rStyle w:val="Hyperlink"/>
            <w:noProof/>
            <w:lang w:val="az-Latn-AZ"/>
          </w:rPr>
          <w:t>SƏCDƏ</w:t>
        </w:r>
        <w:r w:rsidRPr="00A506D2">
          <w:rPr>
            <w:rStyle w:val="Hyperlink"/>
            <w:noProof/>
          </w:rPr>
          <w:t xml:space="preserve"> </w:t>
        </w:r>
        <w:r w:rsidRPr="00A506D2">
          <w:rPr>
            <w:rStyle w:val="Hyperlink"/>
            <w:noProof/>
            <w:lang w:val="az-Latn-AZ"/>
          </w:rPr>
          <w:t>OLAN</w:t>
        </w:r>
        <w:r w:rsidRPr="00A506D2">
          <w:rPr>
            <w:rStyle w:val="Hyperlink"/>
            <w:noProof/>
          </w:rPr>
          <w:t xml:space="preserve"> </w:t>
        </w:r>
        <w:r w:rsidRPr="00A506D2">
          <w:rPr>
            <w:rStyle w:val="Hyperlink"/>
            <w:noProof/>
            <w:lang w:val="az-Latn-AZ"/>
          </w:rPr>
          <w:t>SURƏLƏRİ</w:t>
        </w:r>
        <w:r>
          <w:rPr>
            <w:noProof/>
            <w:webHidden/>
          </w:rPr>
          <w:tab/>
        </w:r>
        <w:r>
          <w:rPr>
            <w:noProof/>
            <w:webHidden/>
          </w:rPr>
          <w:fldChar w:fldCharType="begin"/>
        </w:r>
        <w:r>
          <w:rPr>
            <w:noProof/>
            <w:webHidden/>
          </w:rPr>
          <w:instrText xml:space="preserve"> PAGEREF _Toc16174172 \h </w:instrText>
        </w:r>
        <w:r>
          <w:rPr>
            <w:noProof/>
          </w:rPr>
        </w:r>
        <w:r>
          <w:rPr>
            <w:noProof/>
            <w:webHidden/>
          </w:rPr>
          <w:fldChar w:fldCharType="separate"/>
        </w:r>
        <w:r>
          <w:rPr>
            <w:noProof/>
            <w:webHidden/>
          </w:rPr>
          <w:t>14</w:t>
        </w:r>
        <w:r>
          <w:rPr>
            <w:noProof/>
            <w:webHidden/>
          </w:rPr>
          <w:fldChar w:fldCharType="end"/>
        </w:r>
      </w:hyperlink>
    </w:p>
    <w:p w14:paraId="35660DBB" w14:textId="77777777" w:rsidR="0064286B" w:rsidRDefault="0064286B" w:rsidP="0064286B">
      <w:pPr>
        <w:pStyle w:val="TOC2"/>
        <w:tabs>
          <w:tab w:val="right" w:leader="dot" w:pos="6585"/>
        </w:tabs>
        <w:rPr>
          <w:noProof/>
        </w:rPr>
      </w:pPr>
      <w:hyperlink w:anchor="_Toc16174173" w:history="1">
        <w:r w:rsidRPr="00A506D2">
          <w:rPr>
            <w:rStyle w:val="Hyperlink"/>
            <w:noProof/>
            <w:lang w:val="az-Latn-AZ"/>
          </w:rPr>
          <w:t>AYƏT</w:t>
        </w:r>
        <w:r w:rsidRPr="00A506D2">
          <w:rPr>
            <w:rStyle w:val="Hyperlink"/>
            <w:noProof/>
            <w:lang w:val="ru-RU"/>
          </w:rPr>
          <w:t xml:space="preserve"> </w:t>
        </w:r>
        <w:r w:rsidRPr="00A506D2">
          <w:rPr>
            <w:rStyle w:val="Hyperlink"/>
            <w:noProof/>
            <w:lang w:val="az-Latn-AZ"/>
          </w:rPr>
          <w:t>NAMAZI</w:t>
        </w:r>
        <w:r>
          <w:rPr>
            <w:noProof/>
            <w:webHidden/>
          </w:rPr>
          <w:tab/>
        </w:r>
        <w:r>
          <w:rPr>
            <w:noProof/>
            <w:webHidden/>
          </w:rPr>
          <w:fldChar w:fldCharType="begin"/>
        </w:r>
        <w:r>
          <w:rPr>
            <w:noProof/>
            <w:webHidden/>
          </w:rPr>
          <w:instrText xml:space="preserve"> PAGEREF _Toc16174173 \h </w:instrText>
        </w:r>
        <w:r>
          <w:rPr>
            <w:noProof/>
          </w:rPr>
        </w:r>
        <w:r>
          <w:rPr>
            <w:noProof/>
            <w:webHidden/>
          </w:rPr>
          <w:fldChar w:fldCharType="separate"/>
        </w:r>
        <w:r>
          <w:rPr>
            <w:noProof/>
            <w:webHidden/>
          </w:rPr>
          <w:t>15</w:t>
        </w:r>
        <w:r>
          <w:rPr>
            <w:noProof/>
            <w:webHidden/>
          </w:rPr>
          <w:fldChar w:fldCharType="end"/>
        </w:r>
      </w:hyperlink>
    </w:p>
    <w:p w14:paraId="27298AC3" w14:textId="77777777" w:rsidR="0064286B" w:rsidRDefault="0064286B" w:rsidP="0064286B">
      <w:pPr>
        <w:pStyle w:val="TOC2"/>
        <w:tabs>
          <w:tab w:val="right" w:leader="dot" w:pos="6585"/>
        </w:tabs>
        <w:rPr>
          <w:noProof/>
        </w:rPr>
      </w:pPr>
      <w:hyperlink w:anchor="_Toc16174174" w:history="1">
        <w:r w:rsidRPr="00A506D2">
          <w:rPr>
            <w:rStyle w:val="Hyperlink"/>
            <w:noProof/>
            <w:lang w:val="az-Latn-AZ"/>
          </w:rPr>
          <w:t>CÜMƏ</w:t>
        </w:r>
        <w:r w:rsidRPr="00A506D2">
          <w:rPr>
            <w:rStyle w:val="Hyperlink"/>
            <w:noProof/>
            <w:lang w:val="ru-RU"/>
          </w:rPr>
          <w:t xml:space="preserve"> </w:t>
        </w:r>
        <w:r w:rsidRPr="00A506D2">
          <w:rPr>
            <w:rStyle w:val="Hyperlink"/>
            <w:noProof/>
            <w:lang w:val="az-Latn-AZ"/>
          </w:rPr>
          <w:t>NAMAZI</w:t>
        </w:r>
        <w:r>
          <w:rPr>
            <w:noProof/>
            <w:webHidden/>
          </w:rPr>
          <w:tab/>
        </w:r>
        <w:r>
          <w:rPr>
            <w:noProof/>
            <w:webHidden/>
          </w:rPr>
          <w:fldChar w:fldCharType="begin"/>
        </w:r>
        <w:r>
          <w:rPr>
            <w:noProof/>
            <w:webHidden/>
          </w:rPr>
          <w:instrText xml:space="preserve"> PAGEREF _Toc16174174 \h </w:instrText>
        </w:r>
        <w:r>
          <w:rPr>
            <w:noProof/>
          </w:rPr>
        </w:r>
        <w:r>
          <w:rPr>
            <w:noProof/>
            <w:webHidden/>
          </w:rPr>
          <w:fldChar w:fldCharType="separate"/>
        </w:r>
        <w:r>
          <w:rPr>
            <w:noProof/>
            <w:webHidden/>
          </w:rPr>
          <w:t>16</w:t>
        </w:r>
        <w:r>
          <w:rPr>
            <w:noProof/>
            <w:webHidden/>
          </w:rPr>
          <w:fldChar w:fldCharType="end"/>
        </w:r>
      </w:hyperlink>
    </w:p>
    <w:p w14:paraId="7FBD2DC8" w14:textId="77777777" w:rsidR="0064286B" w:rsidRDefault="0064286B" w:rsidP="0064286B">
      <w:pPr>
        <w:pStyle w:val="TOC2"/>
        <w:tabs>
          <w:tab w:val="right" w:leader="dot" w:pos="6585"/>
        </w:tabs>
        <w:rPr>
          <w:noProof/>
        </w:rPr>
      </w:pPr>
      <w:hyperlink w:anchor="_Toc16174175" w:history="1">
        <w:r w:rsidRPr="00A506D2">
          <w:rPr>
            <w:rStyle w:val="Hyperlink"/>
            <w:noProof/>
            <w:lang w:val="az-Latn-AZ"/>
          </w:rPr>
          <w:t>FİTR</w:t>
        </w:r>
        <w:r w:rsidRPr="00A506D2">
          <w:rPr>
            <w:rStyle w:val="Hyperlink"/>
            <w:noProof/>
            <w:lang w:val="ru-RU"/>
          </w:rPr>
          <w:t xml:space="preserve"> </w:t>
        </w:r>
        <w:r w:rsidRPr="00A506D2">
          <w:rPr>
            <w:rStyle w:val="Hyperlink"/>
            <w:noProof/>
            <w:lang w:val="az-Latn-AZ"/>
          </w:rPr>
          <w:t>VƏ</w:t>
        </w:r>
        <w:r w:rsidRPr="00A506D2">
          <w:rPr>
            <w:rStyle w:val="Hyperlink"/>
            <w:noProof/>
            <w:lang w:val="ru-RU"/>
          </w:rPr>
          <w:t xml:space="preserve"> </w:t>
        </w:r>
        <w:r w:rsidRPr="00A506D2">
          <w:rPr>
            <w:rStyle w:val="Hyperlink"/>
            <w:noProof/>
            <w:lang w:val="az-Latn-AZ"/>
          </w:rPr>
          <w:t>QURBAN</w:t>
        </w:r>
        <w:r w:rsidRPr="00A506D2">
          <w:rPr>
            <w:rStyle w:val="Hyperlink"/>
            <w:noProof/>
            <w:lang w:val="ru-RU"/>
          </w:rPr>
          <w:t xml:space="preserve"> </w:t>
        </w:r>
        <w:r w:rsidRPr="00A506D2">
          <w:rPr>
            <w:rStyle w:val="Hyperlink"/>
            <w:noProof/>
            <w:lang w:val="az-Latn-AZ"/>
          </w:rPr>
          <w:t>NAMAZLARI</w:t>
        </w:r>
        <w:r>
          <w:rPr>
            <w:noProof/>
            <w:webHidden/>
          </w:rPr>
          <w:tab/>
        </w:r>
        <w:r>
          <w:rPr>
            <w:noProof/>
            <w:webHidden/>
          </w:rPr>
          <w:fldChar w:fldCharType="begin"/>
        </w:r>
        <w:r>
          <w:rPr>
            <w:noProof/>
            <w:webHidden/>
          </w:rPr>
          <w:instrText xml:space="preserve"> PAGEREF _Toc16174175 \h </w:instrText>
        </w:r>
        <w:r>
          <w:rPr>
            <w:noProof/>
          </w:rPr>
        </w:r>
        <w:r>
          <w:rPr>
            <w:noProof/>
            <w:webHidden/>
          </w:rPr>
          <w:fldChar w:fldCharType="separate"/>
        </w:r>
        <w:r>
          <w:rPr>
            <w:noProof/>
            <w:webHidden/>
          </w:rPr>
          <w:t>17</w:t>
        </w:r>
        <w:r>
          <w:rPr>
            <w:noProof/>
            <w:webHidden/>
          </w:rPr>
          <w:fldChar w:fldCharType="end"/>
        </w:r>
      </w:hyperlink>
    </w:p>
    <w:p w14:paraId="179254C9" w14:textId="77777777" w:rsidR="0064286B" w:rsidRDefault="0064286B" w:rsidP="0064286B">
      <w:pPr>
        <w:pStyle w:val="TOC1"/>
        <w:tabs>
          <w:tab w:val="right" w:leader="dot" w:pos="6585"/>
        </w:tabs>
        <w:rPr>
          <w:noProof/>
        </w:rPr>
      </w:pPr>
      <w:hyperlink w:anchor="_Toc16174176" w:history="1">
        <w:r w:rsidRPr="00A506D2">
          <w:rPr>
            <w:rStyle w:val="Hyperlink"/>
            <w:i/>
            <w:iCs/>
            <w:noProof/>
            <w:lang w:val="az-Latn-AZ"/>
          </w:rPr>
          <w:t>GÜNDƏLİK</w:t>
        </w:r>
        <w:r w:rsidRPr="00A506D2">
          <w:rPr>
            <w:rStyle w:val="Hyperlink"/>
            <w:i/>
            <w:iCs/>
            <w:noProof/>
            <w:lang w:val="az-Cyrl-AZ"/>
          </w:rPr>
          <w:t xml:space="preserve"> </w:t>
        </w:r>
        <w:r w:rsidRPr="00A506D2">
          <w:rPr>
            <w:rStyle w:val="Hyperlink"/>
            <w:i/>
            <w:iCs/>
            <w:noProof/>
            <w:lang w:val="az-Latn-AZ"/>
          </w:rPr>
          <w:t>NAFİLƏ</w:t>
        </w:r>
        <w:r w:rsidRPr="00A506D2">
          <w:rPr>
            <w:rStyle w:val="Hyperlink"/>
            <w:i/>
            <w:iCs/>
            <w:noProof/>
            <w:lang w:val="az-Cyrl-AZ"/>
          </w:rPr>
          <w:t xml:space="preserve"> </w:t>
        </w:r>
        <w:r w:rsidRPr="00A506D2">
          <w:rPr>
            <w:rStyle w:val="Hyperlink"/>
            <w:i/>
            <w:iCs/>
            <w:noProof/>
            <w:lang w:val="az-Latn-AZ"/>
          </w:rPr>
          <w:t>NAMAZLARININ</w:t>
        </w:r>
        <w:r w:rsidRPr="00A506D2">
          <w:rPr>
            <w:rStyle w:val="Hyperlink"/>
            <w:i/>
            <w:iCs/>
            <w:noProof/>
            <w:lang w:val="az-Cyrl-AZ"/>
          </w:rPr>
          <w:t xml:space="preserve"> </w:t>
        </w:r>
        <w:r w:rsidRPr="00A506D2">
          <w:rPr>
            <w:rStyle w:val="Hyperlink"/>
            <w:i/>
            <w:iCs/>
            <w:noProof/>
            <w:lang w:val="az-Latn-AZ"/>
          </w:rPr>
          <w:t>VAXTLARI</w:t>
        </w:r>
        <w:r>
          <w:rPr>
            <w:noProof/>
            <w:webHidden/>
          </w:rPr>
          <w:tab/>
        </w:r>
        <w:r>
          <w:rPr>
            <w:noProof/>
            <w:webHidden/>
          </w:rPr>
          <w:fldChar w:fldCharType="begin"/>
        </w:r>
        <w:r>
          <w:rPr>
            <w:noProof/>
            <w:webHidden/>
          </w:rPr>
          <w:instrText xml:space="preserve"> PAGEREF _Toc16174176 \h </w:instrText>
        </w:r>
        <w:r>
          <w:rPr>
            <w:noProof/>
          </w:rPr>
        </w:r>
        <w:r>
          <w:rPr>
            <w:noProof/>
            <w:webHidden/>
          </w:rPr>
          <w:fldChar w:fldCharType="separate"/>
        </w:r>
        <w:r>
          <w:rPr>
            <w:noProof/>
            <w:webHidden/>
          </w:rPr>
          <w:t>18</w:t>
        </w:r>
        <w:r>
          <w:rPr>
            <w:noProof/>
            <w:webHidden/>
          </w:rPr>
          <w:fldChar w:fldCharType="end"/>
        </w:r>
      </w:hyperlink>
    </w:p>
    <w:p w14:paraId="63CB51B3" w14:textId="77777777" w:rsidR="0064286B" w:rsidRDefault="0064286B" w:rsidP="0064286B">
      <w:pPr>
        <w:pStyle w:val="TOC1"/>
        <w:tabs>
          <w:tab w:val="right" w:leader="dot" w:pos="6585"/>
        </w:tabs>
        <w:rPr>
          <w:noProof/>
        </w:rPr>
      </w:pPr>
      <w:hyperlink w:anchor="_Toc16174177" w:history="1">
        <w:r w:rsidRPr="00A506D2">
          <w:rPr>
            <w:rStyle w:val="Hyperlink"/>
            <w:i/>
            <w:iCs/>
            <w:noProof/>
            <w:lang w:val="az-Latn-AZ"/>
          </w:rPr>
          <w:t>ĞÜFEYLƏ</w:t>
        </w:r>
        <w:r w:rsidRPr="00A506D2">
          <w:rPr>
            <w:rStyle w:val="Hyperlink"/>
            <w:i/>
            <w:iCs/>
            <w:noProof/>
            <w:lang w:val="az-Cyrl-AZ"/>
          </w:rPr>
          <w:t xml:space="preserve"> </w:t>
        </w:r>
        <w:r w:rsidRPr="00A506D2">
          <w:rPr>
            <w:rStyle w:val="Hyperlink"/>
            <w:i/>
            <w:iCs/>
            <w:noProof/>
            <w:lang w:val="az-Latn-AZ"/>
          </w:rPr>
          <w:t>NAMAZI</w:t>
        </w:r>
        <w:r>
          <w:rPr>
            <w:noProof/>
            <w:webHidden/>
          </w:rPr>
          <w:tab/>
        </w:r>
        <w:r>
          <w:rPr>
            <w:noProof/>
            <w:webHidden/>
          </w:rPr>
          <w:fldChar w:fldCharType="begin"/>
        </w:r>
        <w:r>
          <w:rPr>
            <w:noProof/>
            <w:webHidden/>
          </w:rPr>
          <w:instrText xml:space="preserve"> PAGEREF _Toc16174177 \h </w:instrText>
        </w:r>
        <w:r>
          <w:rPr>
            <w:noProof/>
          </w:rPr>
        </w:r>
        <w:r>
          <w:rPr>
            <w:noProof/>
            <w:webHidden/>
          </w:rPr>
          <w:fldChar w:fldCharType="separate"/>
        </w:r>
        <w:r>
          <w:rPr>
            <w:noProof/>
            <w:webHidden/>
          </w:rPr>
          <w:t>19</w:t>
        </w:r>
        <w:r>
          <w:rPr>
            <w:noProof/>
            <w:webHidden/>
          </w:rPr>
          <w:fldChar w:fldCharType="end"/>
        </w:r>
      </w:hyperlink>
    </w:p>
    <w:p w14:paraId="0A0A2017" w14:textId="77777777" w:rsidR="0064286B" w:rsidRDefault="0064286B" w:rsidP="0064286B">
      <w:pPr>
        <w:pStyle w:val="TOC1"/>
        <w:tabs>
          <w:tab w:val="right" w:leader="dot" w:pos="6585"/>
        </w:tabs>
        <w:rPr>
          <w:noProof/>
        </w:rPr>
      </w:pPr>
      <w:hyperlink w:anchor="_Toc16174178" w:history="1">
        <w:r w:rsidRPr="00A506D2">
          <w:rPr>
            <w:rStyle w:val="Hyperlink"/>
            <w:noProof/>
            <w:lang w:val="az-Latn-AZ"/>
          </w:rPr>
          <w:t>QURAN</w:t>
        </w:r>
        <w:r w:rsidRPr="00A506D2">
          <w:rPr>
            <w:rStyle w:val="Hyperlink"/>
            <w:noProof/>
            <w:lang w:val="az-Cyrl-AZ"/>
          </w:rPr>
          <w:t xml:space="preserve"> </w:t>
        </w:r>
        <w:r w:rsidRPr="00A506D2">
          <w:rPr>
            <w:rStyle w:val="Hyperlink"/>
            <w:noProof/>
            <w:lang w:val="az-Latn-AZ"/>
          </w:rPr>
          <w:t>SURƏLƏRİ</w:t>
        </w:r>
        <w:r>
          <w:rPr>
            <w:noProof/>
            <w:webHidden/>
          </w:rPr>
          <w:tab/>
        </w:r>
        <w:r>
          <w:rPr>
            <w:noProof/>
            <w:webHidden/>
          </w:rPr>
          <w:fldChar w:fldCharType="begin"/>
        </w:r>
        <w:r>
          <w:rPr>
            <w:noProof/>
            <w:webHidden/>
          </w:rPr>
          <w:instrText xml:space="preserve"> PAGEREF _Toc16174178 \h </w:instrText>
        </w:r>
        <w:r>
          <w:rPr>
            <w:noProof/>
          </w:rPr>
        </w:r>
        <w:r>
          <w:rPr>
            <w:noProof/>
            <w:webHidden/>
          </w:rPr>
          <w:fldChar w:fldCharType="separate"/>
        </w:r>
        <w:r>
          <w:rPr>
            <w:noProof/>
            <w:webHidden/>
          </w:rPr>
          <w:t>21</w:t>
        </w:r>
        <w:r>
          <w:rPr>
            <w:noProof/>
            <w:webHidden/>
          </w:rPr>
          <w:fldChar w:fldCharType="end"/>
        </w:r>
      </w:hyperlink>
    </w:p>
    <w:p w14:paraId="417DC096" w14:textId="77777777" w:rsidR="0064286B" w:rsidRDefault="0064286B" w:rsidP="0064286B">
      <w:pPr>
        <w:pStyle w:val="TOC2"/>
        <w:tabs>
          <w:tab w:val="right" w:leader="dot" w:pos="6585"/>
        </w:tabs>
        <w:rPr>
          <w:noProof/>
        </w:rPr>
      </w:pPr>
      <w:hyperlink w:anchor="_Toc16174179" w:history="1">
        <w:r w:rsidRPr="00A506D2">
          <w:rPr>
            <w:rStyle w:val="Hyperlink"/>
            <w:noProof/>
            <w:lang w:val="az-Latn-AZ"/>
          </w:rPr>
          <w:t>FATİHƏ</w:t>
        </w:r>
        <w:r w:rsidRPr="00A506D2">
          <w:rPr>
            <w:rStyle w:val="Hyperlink"/>
            <w:noProof/>
            <w:lang w:val="az-Cyrl-AZ"/>
          </w:rPr>
          <w:t xml:space="preserve"> </w:t>
        </w:r>
        <w:r w:rsidRPr="00A506D2">
          <w:rPr>
            <w:rStyle w:val="Hyperlink"/>
            <w:noProof/>
            <w:lang w:val="az-Latn-AZ"/>
          </w:rPr>
          <w:t>SURƏSİ</w:t>
        </w:r>
        <w:r>
          <w:rPr>
            <w:noProof/>
            <w:webHidden/>
          </w:rPr>
          <w:tab/>
        </w:r>
        <w:r>
          <w:rPr>
            <w:noProof/>
            <w:webHidden/>
          </w:rPr>
          <w:fldChar w:fldCharType="begin"/>
        </w:r>
        <w:r>
          <w:rPr>
            <w:noProof/>
            <w:webHidden/>
          </w:rPr>
          <w:instrText xml:space="preserve"> PAGEREF _Toc16174179 \h </w:instrText>
        </w:r>
        <w:r>
          <w:rPr>
            <w:noProof/>
          </w:rPr>
        </w:r>
        <w:r>
          <w:rPr>
            <w:noProof/>
            <w:webHidden/>
          </w:rPr>
          <w:fldChar w:fldCharType="separate"/>
        </w:r>
        <w:r>
          <w:rPr>
            <w:noProof/>
            <w:webHidden/>
          </w:rPr>
          <w:t>21</w:t>
        </w:r>
        <w:r>
          <w:rPr>
            <w:noProof/>
            <w:webHidden/>
          </w:rPr>
          <w:fldChar w:fldCharType="end"/>
        </w:r>
      </w:hyperlink>
    </w:p>
    <w:p w14:paraId="1052171B" w14:textId="77777777" w:rsidR="0064286B" w:rsidRDefault="0064286B" w:rsidP="0064286B">
      <w:pPr>
        <w:pStyle w:val="TOC2"/>
        <w:tabs>
          <w:tab w:val="right" w:leader="dot" w:pos="6585"/>
        </w:tabs>
        <w:rPr>
          <w:noProof/>
        </w:rPr>
      </w:pPr>
      <w:hyperlink w:anchor="_Toc16174180" w:history="1">
        <w:r w:rsidRPr="00A506D2">
          <w:rPr>
            <w:rStyle w:val="Hyperlink"/>
            <w:noProof/>
            <w:lang w:val="az-Latn-AZ"/>
          </w:rPr>
          <w:t>BƏQƏRƏ</w:t>
        </w:r>
        <w:r w:rsidRPr="00A506D2">
          <w:rPr>
            <w:rStyle w:val="Hyperlink"/>
            <w:noProof/>
            <w:lang w:val="az-Cyrl-AZ"/>
          </w:rPr>
          <w:t xml:space="preserve"> </w:t>
        </w:r>
        <w:r w:rsidRPr="00A506D2">
          <w:rPr>
            <w:rStyle w:val="Hyperlink"/>
            <w:noProof/>
            <w:lang w:val="az-Latn-AZ"/>
          </w:rPr>
          <w:t>SURƏSİ</w:t>
        </w:r>
        <w:r>
          <w:rPr>
            <w:noProof/>
            <w:webHidden/>
          </w:rPr>
          <w:tab/>
        </w:r>
        <w:r>
          <w:rPr>
            <w:noProof/>
            <w:webHidden/>
          </w:rPr>
          <w:fldChar w:fldCharType="begin"/>
        </w:r>
        <w:r>
          <w:rPr>
            <w:noProof/>
            <w:webHidden/>
          </w:rPr>
          <w:instrText xml:space="preserve"> PAGEREF _Toc16174180 \h </w:instrText>
        </w:r>
        <w:r>
          <w:rPr>
            <w:noProof/>
          </w:rPr>
        </w:r>
        <w:r>
          <w:rPr>
            <w:noProof/>
            <w:webHidden/>
          </w:rPr>
          <w:fldChar w:fldCharType="separate"/>
        </w:r>
        <w:r>
          <w:rPr>
            <w:noProof/>
            <w:webHidden/>
          </w:rPr>
          <w:t>22</w:t>
        </w:r>
        <w:r>
          <w:rPr>
            <w:noProof/>
            <w:webHidden/>
          </w:rPr>
          <w:fldChar w:fldCharType="end"/>
        </w:r>
      </w:hyperlink>
    </w:p>
    <w:p w14:paraId="384D2DC4" w14:textId="77777777" w:rsidR="0064286B" w:rsidRDefault="0064286B" w:rsidP="0064286B">
      <w:pPr>
        <w:pStyle w:val="TOC2"/>
        <w:tabs>
          <w:tab w:val="right" w:leader="dot" w:pos="6585"/>
        </w:tabs>
        <w:rPr>
          <w:noProof/>
        </w:rPr>
      </w:pPr>
      <w:hyperlink w:anchor="_Toc16174181" w:history="1">
        <w:r w:rsidRPr="00A506D2">
          <w:rPr>
            <w:rStyle w:val="Hyperlink"/>
            <w:noProof/>
            <w:lang w:val="az-Latn-AZ"/>
          </w:rPr>
          <w:t>Mübarək</w:t>
        </w:r>
        <w:r w:rsidRPr="00A506D2">
          <w:rPr>
            <w:rStyle w:val="Hyperlink"/>
            <w:noProof/>
            <w:lang w:val="az-Cyrl-AZ"/>
          </w:rPr>
          <w:t xml:space="preserve"> “</w:t>
        </w:r>
        <w:r w:rsidRPr="00A506D2">
          <w:rPr>
            <w:rStyle w:val="Hyperlink"/>
            <w:noProof/>
            <w:lang w:val="az-Latn-AZ"/>
          </w:rPr>
          <w:t>Yasin</w:t>
        </w:r>
        <w:r w:rsidRPr="00A506D2">
          <w:rPr>
            <w:rStyle w:val="Hyperlink"/>
            <w:noProof/>
            <w:lang w:val="az-Cyrl-AZ"/>
          </w:rPr>
          <w:t xml:space="preserve">” </w:t>
        </w:r>
        <w:r w:rsidRPr="00A506D2">
          <w:rPr>
            <w:rStyle w:val="Hyperlink"/>
            <w:noProof/>
            <w:lang w:val="az-Latn-AZ"/>
          </w:rPr>
          <w:t>surəsinin</w:t>
        </w:r>
        <w:r w:rsidRPr="00A506D2">
          <w:rPr>
            <w:rStyle w:val="Hyperlink"/>
            <w:noProof/>
            <w:lang w:val="az-Cyrl-AZ"/>
          </w:rPr>
          <w:t xml:space="preserve"> </w:t>
        </w:r>
        <w:r w:rsidRPr="00A506D2">
          <w:rPr>
            <w:rStyle w:val="Hyperlink"/>
            <w:noProof/>
            <w:lang w:val="az-Latn-AZ"/>
          </w:rPr>
          <w:t>fəziləti</w:t>
        </w:r>
        <w:r w:rsidRPr="00A506D2">
          <w:rPr>
            <w:rStyle w:val="Hyperlink"/>
            <w:noProof/>
            <w:lang w:val="az-Cyrl-AZ"/>
          </w:rPr>
          <w:t>:</w:t>
        </w:r>
        <w:r>
          <w:rPr>
            <w:noProof/>
            <w:webHidden/>
          </w:rPr>
          <w:tab/>
        </w:r>
        <w:r>
          <w:rPr>
            <w:noProof/>
            <w:webHidden/>
          </w:rPr>
          <w:fldChar w:fldCharType="begin"/>
        </w:r>
        <w:r>
          <w:rPr>
            <w:noProof/>
            <w:webHidden/>
          </w:rPr>
          <w:instrText xml:space="preserve"> PAGEREF _Toc16174181 \h </w:instrText>
        </w:r>
        <w:r>
          <w:rPr>
            <w:noProof/>
          </w:rPr>
        </w:r>
        <w:r>
          <w:rPr>
            <w:noProof/>
            <w:webHidden/>
          </w:rPr>
          <w:fldChar w:fldCharType="separate"/>
        </w:r>
        <w:r>
          <w:rPr>
            <w:noProof/>
            <w:webHidden/>
          </w:rPr>
          <w:t>23</w:t>
        </w:r>
        <w:r>
          <w:rPr>
            <w:noProof/>
            <w:webHidden/>
          </w:rPr>
          <w:fldChar w:fldCharType="end"/>
        </w:r>
      </w:hyperlink>
    </w:p>
    <w:p w14:paraId="03E19292" w14:textId="77777777" w:rsidR="0064286B" w:rsidRDefault="0064286B" w:rsidP="0064286B">
      <w:pPr>
        <w:pStyle w:val="TOC1"/>
        <w:tabs>
          <w:tab w:val="right" w:leader="dot" w:pos="6585"/>
        </w:tabs>
        <w:rPr>
          <w:noProof/>
        </w:rPr>
      </w:pPr>
      <w:hyperlink w:anchor="_Toc16174182" w:history="1">
        <w:r w:rsidRPr="00A506D2">
          <w:rPr>
            <w:rStyle w:val="Hyperlink"/>
            <w:i/>
            <w:iCs/>
            <w:noProof/>
            <w:bdr w:val="single" w:sz="4" w:space="0" w:color="auto" w:shadow="1"/>
            <w:shd w:val="clear" w:color="auto" w:fill="B3B3B3"/>
            <w:lang w:val="az-Latn-AZ"/>
          </w:rPr>
          <w:t>YASİN</w:t>
        </w:r>
        <w:r w:rsidRPr="00A506D2">
          <w:rPr>
            <w:rStyle w:val="Hyperlink"/>
            <w:i/>
            <w:iCs/>
            <w:noProof/>
            <w:bdr w:val="single" w:sz="4" w:space="0" w:color="auto" w:shadow="1"/>
            <w:shd w:val="clear" w:color="auto" w:fill="B3B3B3"/>
            <w:lang w:val="az-Cyrl-AZ"/>
          </w:rPr>
          <w:t xml:space="preserve"> </w:t>
        </w:r>
        <w:r w:rsidRPr="00A506D2">
          <w:rPr>
            <w:rStyle w:val="Hyperlink"/>
            <w:i/>
            <w:iCs/>
            <w:noProof/>
            <w:bdr w:val="single" w:sz="4" w:space="0" w:color="auto" w:shadow="1"/>
            <w:shd w:val="clear" w:color="auto" w:fill="B3B3B3"/>
            <w:lang w:val="az-Latn-AZ"/>
          </w:rPr>
          <w:t>SURƏSİ</w:t>
        </w:r>
        <w:r>
          <w:rPr>
            <w:noProof/>
            <w:webHidden/>
          </w:rPr>
          <w:tab/>
        </w:r>
        <w:r>
          <w:rPr>
            <w:noProof/>
            <w:webHidden/>
          </w:rPr>
          <w:fldChar w:fldCharType="begin"/>
        </w:r>
        <w:r>
          <w:rPr>
            <w:noProof/>
            <w:webHidden/>
          </w:rPr>
          <w:instrText xml:space="preserve"> PAGEREF _Toc16174182 \h </w:instrText>
        </w:r>
        <w:r>
          <w:rPr>
            <w:noProof/>
          </w:rPr>
        </w:r>
        <w:r>
          <w:rPr>
            <w:noProof/>
            <w:webHidden/>
          </w:rPr>
          <w:fldChar w:fldCharType="separate"/>
        </w:r>
        <w:r>
          <w:rPr>
            <w:noProof/>
            <w:webHidden/>
          </w:rPr>
          <w:t>24</w:t>
        </w:r>
        <w:r>
          <w:rPr>
            <w:noProof/>
            <w:webHidden/>
          </w:rPr>
          <w:fldChar w:fldCharType="end"/>
        </w:r>
      </w:hyperlink>
    </w:p>
    <w:p w14:paraId="7FC0A0C2" w14:textId="77777777" w:rsidR="0064286B" w:rsidRDefault="0064286B" w:rsidP="0064286B">
      <w:pPr>
        <w:pStyle w:val="TOC2"/>
        <w:tabs>
          <w:tab w:val="right" w:leader="dot" w:pos="6585"/>
        </w:tabs>
        <w:rPr>
          <w:noProof/>
        </w:rPr>
      </w:pPr>
      <w:hyperlink w:anchor="_Toc16174183" w:history="1">
        <w:r w:rsidRPr="00A506D2">
          <w:rPr>
            <w:rStyle w:val="Hyperlink"/>
            <w:noProof/>
          </w:rPr>
          <w:t>“</w:t>
        </w:r>
        <w:r w:rsidRPr="00A506D2">
          <w:rPr>
            <w:rStyle w:val="Hyperlink"/>
            <w:noProof/>
            <w:lang w:val="az-Latn-AZ"/>
          </w:rPr>
          <w:t>Ərrəhman</w:t>
        </w:r>
        <w:r w:rsidRPr="00A506D2">
          <w:rPr>
            <w:rStyle w:val="Hyperlink"/>
            <w:noProof/>
          </w:rPr>
          <w:t xml:space="preserve">” </w:t>
        </w:r>
        <w:r w:rsidRPr="00A506D2">
          <w:rPr>
            <w:rStyle w:val="Hyperlink"/>
            <w:noProof/>
            <w:lang w:val="az-Latn-AZ"/>
          </w:rPr>
          <w:t>surəsinin</w:t>
        </w:r>
        <w:r w:rsidRPr="00A506D2">
          <w:rPr>
            <w:rStyle w:val="Hyperlink"/>
            <w:noProof/>
          </w:rPr>
          <w:t xml:space="preserve"> </w:t>
        </w:r>
        <w:r w:rsidRPr="00A506D2">
          <w:rPr>
            <w:rStyle w:val="Hyperlink"/>
            <w:noProof/>
            <w:lang w:val="az-Latn-AZ"/>
          </w:rPr>
          <w:t>fəziləti</w:t>
        </w:r>
        <w:r w:rsidRPr="00A506D2">
          <w:rPr>
            <w:rStyle w:val="Hyperlink"/>
            <w:noProof/>
          </w:rPr>
          <w:t>:</w:t>
        </w:r>
        <w:r>
          <w:rPr>
            <w:noProof/>
            <w:webHidden/>
          </w:rPr>
          <w:tab/>
        </w:r>
        <w:r>
          <w:rPr>
            <w:noProof/>
            <w:webHidden/>
          </w:rPr>
          <w:fldChar w:fldCharType="begin"/>
        </w:r>
        <w:r>
          <w:rPr>
            <w:noProof/>
            <w:webHidden/>
          </w:rPr>
          <w:instrText xml:space="preserve"> PAGEREF _Toc16174183 \h </w:instrText>
        </w:r>
        <w:r>
          <w:rPr>
            <w:noProof/>
          </w:rPr>
        </w:r>
        <w:r>
          <w:rPr>
            <w:noProof/>
            <w:webHidden/>
          </w:rPr>
          <w:fldChar w:fldCharType="separate"/>
        </w:r>
        <w:r>
          <w:rPr>
            <w:noProof/>
            <w:webHidden/>
          </w:rPr>
          <w:t>31</w:t>
        </w:r>
        <w:r>
          <w:rPr>
            <w:noProof/>
            <w:webHidden/>
          </w:rPr>
          <w:fldChar w:fldCharType="end"/>
        </w:r>
      </w:hyperlink>
    </w:p>
    <w:p w14:paraId="1BE43BBF" w14:textId="77777777" w:rsidR="0064286B" w:rsidRDefault="0064286B" w:rsidP="0064286B">
      <w:pPr>
        <w:pStyle w:val="TOC2"/>
        <w:tabs>
          <w:tab w:val="right" w:leader="dot" w:pos="6585"/>
        </w:tabs>
        <w:rPr>
          <w:noProof/>
        </w:rPr>
      </w:pPr>
      <w:hyperlink w:anchor="_Toc16174184" w:history="1">
        <w:r w:rsidRPr="00A506D2">
          <w:rPr>
            <w:rStyle w:val="Hyperlink"/>
            <w:noProof/>
            <w:lang w:val="az-Latn-AZ"/>
          </w:rPr>
          <w:t>ƏR</w:t>
        </w:r>
        <w:r w:rsidRPr="00A506D2">
          <w:rPr>
            <w:rStyle w:val="Hyperlink"/>
            <w:noProof/>
            <w:lang w:val="az-Cyrl-AZ"/>
          </w:rPr>
          <w:t>-</w:t>
        </w:r>
        <w:r w:rsidRPr="00A506D2">
          <w:rPr>
            <w:rStyle w:val="Hyperlink"/>
            <w:noProof/>
            <w:lang w:val="az-Latn-AZ"/>
          </w:rPr>
          <w:t>RƏHMAN</w:t>
        </w:r>
        <w:r w:rsidRPr="00A506D2">
          <w:rPr>
            <w:rStyle w:val="Hyperlink"/>
            <w:noProof/>
            <w:lang w:val="az-Cyrl-AZ"/>
          </w:rPr>
          <w:t xml:space="preserve"> </w:t>
        </w:r>
        <w:r w:rsidRPr="00A506D2">
          <w:rPr>
            <w:rStyle w:val="Hyperlink"/>
            <w:noProof/>
            <w:lang w:val="az-Latn-AZ"/>
          </w:rPr>
          <w:t>SURƏSİ</w:t>
        </w:r>
        <w:r>
          <w:rPr>
            <w:noProof/>
            <w:webHidden/>
          </w:rPr>
          <w:tab/>
        </w:r>
        <w:r>
          <w:rPr>
            <w:noProof/>
            <w:webHidden/>
          </w:rPr>
          <w:fldChar w:fldCharType="begin"/>
        </w:r>
        <w:r>
          <w:rPr>
            <w:noProof/>
            <w:webHidden/>
          </w:rPr>
          <w:instrText xml:space="preserve"> PAGEREF _Toc16174184 \h </w:instrText>
        </w:r>
        <w:r>
          <w:rPr>
            <w:noProof/>
          </w:rPr>
        </w:r>
        <w:r>
          <w:rPr>
            <w:noProof/>
            <w:webHidden/>
          </w:rPr>
          <w:fldChar w:fldCharType="separate"/>
        </w:r>
        <w:r>
          <w:rPr>
            <w:noProof/>
            <w:webHidden/>
          </w:rPr>
          <w:t>31</w:t>
        </w:r>
        <w:r>
          <w:rPr>
            <w:noProof/>
            <w:webHidden/>
          </w:rPr>
          <w:fldChar w:fldCharType="end"/>
        </w:r>
      </w:hyperlink>
    </w:p>
    <w:p w14:paraId="1DD4DF3D" w14:textId="77777777" w:rsidR="0064286B" w:rsidRDefault="0064286B" w:rsidP="0064286B">
      <w:pPr>
        <w:pStyle w:val="TOC2"/>
        <w:tabs>
          <w:tab w:val="right" w:leader="dot" w:pos="6585"/>
        </w:tabs>
        <w:rPr>
          <w:noProof/>
        </w:rPr>
      </w:pPr>
      <w:hyperlink w:anchor="_Toc16174185" w:history="1">
        <w:r w:rsidRPr="00A506D2">
          <w:rPr>
            <w:rStyle w:val="Hyperlink"/>
            <w:noProof/>
            <w:lang w:val="az-Cyrl-AZ"/>
          </w:rPr>
          <w:t>“</w:t>
        </w:r>
        <w:r w:rsidRPr="00A506D2">
          <w:rPr>
            <w:rStyle w:val="Hyperlink"/>
            <w:noProof/>
            <w:lang w:val="az-Latn-AZ"/>
          </w:rPr>
          <w:t>Cümə</w:t>
        </w:r>
        <w:r w:rsidRPr="00A506D2">
          <w:rPr>
            <w:rStyle w:val="Hyperlink"/>
            <w:noProof/>
            <w:lang w:val="az-Cyrl-AZ"/>
          </w:rPr>
          <w:t xml:space="preserve"> </w:t>
        </w:r>
        <w:r w:rsidRPr="00A506D2">
          <w:rPr>
            <w:rStyle w:val="Hyperlink"/>
            <w:noProof/>
            <w:lang w:val="az-Latn-AZ"/>
          </w:rPr>
          <w:t>surəsinin</w:t>
        </w:r>
        <w:r w:rsidRPr="00A506D2">
          <w:rPr>
            <w:rStyle w:val="Hyperlink"/>
            <w:noProof/>
            <w:lang w:val="az-Cyrl-AZ"/>
          </w:rPr>
          <w:t xml:space="preserve"> </w:t>
        </w:r>
        <w:r w:rsidRPr="00A506D2">
          <w:rPr>
            <w:rStyle w:val="Hyperlink"/>
            <w:noProof/>
            <w:lang w:val="az-Latn-AZ"/>
          </w:rPr>
          <w:t>fəziləti</w:t>
        </w:r>
        <w:r w:rsidRPr="00A506D2">
          <w:rPr>
            <w:rStyle w:val="Hyperlink"/>
            <w:noProof/>
            <w:lang w:val="az-Cyrl-AZ"/>
          </w:rPr>
          <w:t>:</w:t>
        </w:r>
        <w:r>
          <w:rPr>
            <w:noProof/>
            <w:webHidden/>
          </w:rPr>
          <w:tab/>
        </w:r>
        <w:r>
          <w:rPr>
            <w:noProof/>
            <w:webHidden/>
          </w:rPr>
          <w:fldChar w:fldCharType="begin"/>
        </w:r>
        <w:r>
          <w:rPr>
            <w:noProof/>
            <w:webHidden/>
          </w:rPr>
          <w:instrText xml:space="preserve"> PAGEREF _Toc16174185 \h </w:instrText>
        </w:r>
        <w:r>
          <w:rPr>
            <w:noProof/>
          </w:rPr>
        </w:r>
        <w:r>
          <w:rPr>
            <w:noProof/>
            <w:webHidden/>
          </w:rPr>
          <w:fldChar w:fldCharType="separate"/>
        </w:r>
        <w:r>
          <w:rPr>
            <w:noProof/>
            <w:webHidden/>
          </w:rPr>
          <w:t>36</w:t>
        </w:r>
        <w:r>
          <w:rPr>
            <w:noProof/>
            <w:webHidden/>
          </w:rPr>
          <w:fldChar w:fldCharType="end"/>
        </w:r>
      </w:hyperlink>
    </w:p>
    <w:p w14:paraId="0A84DA44" w14:textId="77777777" w:rsidR="0064286B" w:rsidRDefault="0064286B" w:rsidP="0064286B">
      <w:pPr>
        <w:pStyle w:val="TOC2"/>
        <w:tabs>
          <w:tab w:val="right" w:leader="dot" w:pos="6585"/>
        </w:tabs>
        <w:rPr>
          <w:noProof/>
        </w:rPr>
      </w:pPr>
      <w:hyperlink w:anchor="_Toc16174186" w:history="1">
        <w:r w:rsidRPr="00A506D2">
          <w:rPr>
            <w:rStyle w:val="Hyperlink"/>
            <w:noProof/>
            <w:lang w:val="az-Latn-AZ"/>
          </w:rPr>
          <w:t>CÜMƏ</w:t>
        </w:r>
        <w:r w:rsidRPr="00A506D2">
          <w:rPr>
            <w:rStyle w:val="Hyperlink"/>
            <w:noProof/>
            <w:lang w:val="az-Cyrl-AZ"/>
          </w:rPr>
          <w:t xml:space="preserve"> </w:t>
        </w:r>
        <w:r w:rsidRPr="00A506D2">
          <w:rPr>
            <w:rStyle w:val="Hyperlink"/>
            <w:noProof/>
            <w:lang w:val="az-Latn-AZ"/>
          </w:rPr>
          <w:t>SURƏSİ</w:t>
        </w:r>
        <w:r>
          <w:rPr>
            <w:noProof/>
            <w:webHidden/>
          </w:rPr>
          <w:tab/>
        </w:r>
        <w:r>
          <w:rPr>
            <w:noProof/>
            <w:webHidden/>
          </w:rPr>
          <w:fldChar w:fldCharType="begin"/>
        </w:r>
        <w:r>
          <w:rPr>
            <w:noProof/>
            <w:webHidden/>
          </w:rPr>
          <w:instrText xml:space="preserve"> PAGEREF _Toc16174186 \h </w:instrText>
        </w:r>
        <w:r>
          <w:rPr>
            <w:noProof/>
          </w:rPr>
        </w:r>
        <w:r>
          <w:rPr>
            <w:noProof/>
            <w:webHidden/>
          </w:rPr>
          <w:fldChar w:fldCharType="separate"/>
        </w:r>
        <w:r>
          <w:rPr>
            <w:noProof/>
            <w:webHidden/>
          </w:rPr>
          <w:t>37</w:t>
        </w:r>
        <w:r>
          <w:rPr>
            <w:noProof/>
            <w:webHidden/>
          </w:rPr>
          <w:fldChar w:fldCharType="end"/>
        </w:r>
      </w:hyperlink>
    </w:p>
    <w:p w14:paraId="25B61189" w14:textId="77777777" w:rsidR="0064286B" w:rsidRDefault="0064286B" w:rsidP="0064286B">
      <w:pPr>
        <w:pStyle w:val="TOC1"/>
        <w:tabs>
          <w:tab w:val="right" w:leader="dot" w:pos="6585"/>
        </w:tabs>
        <w:rPr>
          <w:noProof/>
        </w:rPr>
      </w:pPr>
      <w:hyperlink w:anchor="_Toc16174187" w:history="1">
        <w:r w:rsidRPr="00A506D2">
          <w:rPr>
            <w:rStyle w:val="Hyperlink"/>
            <w:i/>
            <w:iCs/>
            <w:noProof/>
            <w:lang w:val="az-Latn-AZ"/>
          </w:rPr>
          <w:t>NƏSR</w:t>
        </w:r>
        <w:r w:rsidRPr="00A506D2">
          <w:rPr>
            <w:rStyle w:val="Hyperlink"/>
            <w:i/>
            <w:iCs/>
            <w:noProof/>
            <w:lang w:val="az-Cyrl-AZ"/>
          </w:rPr>
          <w:t xml:space="preserve"> </w:t>
        </w:r>
        <w:r w:rsidRPr="00A506D2">
          <w:rPr>
            <w:rStyle w:val="Hyperlink"/>
            <w:i/>
            <w:iCs/>
            <w:noProof/>
            <w:lang w:val="az-Latn-AZ"/>
          </w:rPr>
          <w:t>SURƏSİ</w:t>
        </w:r>
        <w:r>
          <w:rPr>
            <w:noProof/>
            <w:webHidden/>
          </w:rPr>
          <w:tab/>
        </w:r>
        <w:r>
          <w:rPr>
            <w:noProof/>
            <w:webHidden/>
          </w:rPr>
          <w:fldChar w:fldCharType="begin"/>
        </w:r>
        <w:r>
          <w:rPr>
            <w:noProof/>
            <w:webHidden/>
          </w:rPr>
          <w:instrText xml:space="preserve"> PAGEREF _Toc16174187 \h </w:instrText>
        </w:r>
        <w:r>
          <w:rPr>
            <w:noProof/>
          </w:rPr>
        </w:r>
        <w:r>
          <w:rPr>
            <w:noProof/>
            <w:webHidden/>
          </w:rPr>
          <w:fldChar w:fldCharType="separate"/>
        </w:r>
        <w:r>
          <w:rPr>
            <w:noProof/>
            <w:webHidden/>
          </w:rPr>
          <w:t>40</w:t>
        </w:r>
        <w:r>
          <w:rPr>
            <w:noProof/>
            <w:webHidden/>
          </w:rPr>
          <w:fldChar w:fldCharType="end"/>
        </w:r>
      </w:hyperlink>
    </w:p>
    <w:p w14:paraId="54CB7C66" w14:textId="77777777" w:rsidR="0064286B" w:rsidRDefault="0064286B" w:rsidP="0064286B">
      <w:pPr>
        <w:pStyle w:val="TOC2"/>
        <w:tabs>
          <w:tab w:val="right" w:leader="dot" w:pos="6585"/>
        </w:tabs>
        <w:rPr>
          <w:noProof/>
        </w:rPr>
      </w:pPr>
      <w:hyperlink w:anchor="_Toc16174188" w:history="1">
        <w:r w:rsidRPr="00A506D2">
          <w:rPr>
            <w:rStyle w:val="Hyperlink"/>
            <w:noProof/>
            <w:lang w:val="az-Latn-AZ"/>
          </w:rPr>
          <w:t>MƏSƏD</w:t>
        </w:r>
        <w:r w:rsidRPr="00A506D2">
          <w:rPr>
            <w:rStyle w:val="Hyperlink"/>
            <w:noProof/>
            <w:lang w:val="az-Cyrl-AZ"/>
          </w:rPr>
          <w:t xml:space="preserve"> </w:t>
        </w:r>
        <w:r w:rsidRPr="00A506D2">
          <w:rPr>
            <w:rStyle w:val="Hyperlink"/>
            <w:noProof/>
            <w:lang w:val="az-Latn-AZ"/>
          </w:rPr>
          <w:t>SURƏSİ</w:t>
        </w:r>
        <w:r>
          <w:rPr>
            <w:noProof/>
            <w:webHidden/>
          </w:rPr>
          <w:tab/>
        </w:r>
        <w:r>
          <w:rPr>
            <w:noProof/>
            <w:webHidden/>
          </w:rPr>
          <w:fldChar w:fldCharType="begin"/>
        </w:r>
        <w:r>
          <w:rPr>
            <w:noProof/>
            <w:webHidden/>
          </w:rPr>
          <w:instrText xml:space="preserve"> PAGEREF _Toc16174188 \h </w:instrText>
        </w:r>
        <w:r>
          <w:rPr>
            <w:noProof/>
          </w:rPr>
        </w:r>
        <w:r>
          <w:rPr>
            <w:noProof/>
            <w:webHidden/>
          </w:rPr>
          <w:fldChar w:fldCharType="separate"/>
        </w:r>
        <w:r>
          <w:rPr>
            <w:noProof/>
            <w:webHidden/>
          </w:rPr>
          <w:t>40</w:t>
        </w:r>
        <w:r>
          <w:rPr>
            <w:noProof/>
            <w:webHidden/>
          </w:rPr>
          <w:fldChar w:fldCharType="end"/>
        </w:r>
      </w:hyperlink>
    </w:p>
    <w:p w14:paraId="1D7047C6" w14:textId="77777777" w:rsidR="0064286B" w:rsidRDefault="0064286B" w:rsidP="0064286B">
      <w:pPr>
        <w:pStyle w:val="TOC2"/>
        <w:tabs>
          <w:tab w:val="right" w:leader="dot" w:pos="6585"/>
        </w:tabs>
        <w:rPr>
          <w:noProof/>
        </w:rPr>
      </w:pPr>
      <w:hyperlink w:anchor="_Toc16174189" w:history="1">
        <w:r w:rsidRPr="00A506D2">
          <w:rPr>
            <w:rStyle w:val="Hyperlink"/>
            <w:noProof/>
            <w:lang w:val="az-Latn-AZ"/>
          </w:rPr>
          <w:t>TÖVHİD</w:t>
        </w:r>
        <w:r w:rsidRPr="00A506D2">
          <w:rPr>
            <w:rStyle w:val="Hyperlink"/>
            <w:noProof/>
            <w:lang w:val="az-Cyrl-AZ"/>
          </w:rPr>
          <w:t xml:space="preserve"> </w:t>
        </w:r>
        <w:r w:rsidRPr="00A506D2">
          <w:rPr>
            <w:rStyle w:val="Hyperlink"/>
            <w:noProof/>
            <w:lang w:val="az-Latn-AZ"/>
          </w:rPr>
          <w:t>SURƏSİ</w:t>
        </w:r>
        <w:r>
          <w:rPr>
            <w:noProof/>
            <w:webHidden/>
          </w:rPr>
          <w:tab/>
        </w:r>
        <w:r>
          <w:rPr>
            <w:noProof/>
            <w:webHidden/>
          </w:rPr>
          <w:fldChar w:fldCharType="begin"/>
        </w:r>
        <w:r>
          <w:rPr>
            <w:noProof/>
            <w:webHidden/>
          </w:rPr>
          <w:instrText xml:space="preserve"> PAGEREF _Toc16174189 \h </w:instrText>
        </w:r>
        <w:r>
          <w:rPr>
            <w:noProof/>
          </w:rPr>
        </w:r>
        <w:r>
          <w:rPr>
            <w:noProof/>
            <w:webHidden/>
          </w:rPr>
          <w:fldChar w:fldCharType="separate"/>
        </w:r>
        <w:r>
          <w:rPr>
            <w:noProof/>
            <w:webHidden/>
          </w:rPr>
          <w:t>41</w:t>
        </w:r>
        <w:r>
          <w:rPr>
            <w:noProof/>
            <w:webHidden/>
          </w:rPr>
          <w:fldChar w:fldCharType="end"/>
        </w:r>
      </w:hyperlink>
    </w:p>
    <w:p w14:paraId="777E2DED" w14:textId="77777777" w:rsidR="0064286B" w:rsidRDefault="0064286B" w:rsidP="0064286B">
      <w:pPr>
        <w:pStyle w:val="TOC2"/>
        <w:tabs>
          <w:tab w:val="right" w:leader="dot" w:pos="6585"/>
        </w:tabs>
        <w:rPr>
          <w:noProof/>
        </w:rPr>
      </w:pPr>
      <w:hyperlink w:anchor="_Toc16174190" w:history="1">
        <w:r w:rsidRPr="00A506D2">
          <w:rPr>
            <w:rStyle w:val="Hyperlink"/>
            <w:noProof/>
            <w:bdr w:val="single" w:sz="4" w:space="0" w:color="auto" w:shadow="1"/>
            <w:lang w:val="az-Latn-AZ"/>
          </w:rPr>
          <w:t>FƏLƏQ</w:t>
        </w:r>
        <w:r w:rsidRPr="00A506D2">
          <w:rPr>
            <w:rStyle w:val="Hyperlink"/>
            <w:noProof/>
            <w:bdr w:val="single" w:sz="4" w:space="0" w:color="auto" w:shadow="1"/>
            <w:lang w:val="az-Cyrl-AZ"/>
          </w:rPr>
          <w:t xml:space="preserve"> </w:t>
        </w:r>
        <w:r w:rsidRPr="00A506D2">
          <w:rPr>
            <w:rStyle w:val="Hyperlink"/>
            <w:noProof/>
            <w:bdr w:val="single" w:sz="4" w:space="0" w:color="auto" w:shadow="1"/>
            <w:lang w:val="az-Latn-AZ"/>
          </w:rPr>
          <w:t>SURƏSİ</w:t>
        </w:r>
        <w:r>
          <w:rPr>
            <w:noProof/>
            <w:webHidden/>
          </w:rPr>
          <w:tab/>
        </w:r>
        <w:r>
          <w:rPr>
            <w:noProof/>
            <w:webHidden/>
          </w:rPr>
          <w:fldChar w:fldCharType="begin"/>
        </w:r>
        <w:r>
          <w:rPr>
            <w:noProof/>
            <w:webHidden/>
          </w:rPr>
          <w:instrText xml:space="preserve"> PAGEREF _Toc16174190 \h </w:instrText>
        </w:r>
        <w:r>
          <w:rPr>
            <w:noProof/>
          </w:rPr>
        </w:r>
        <w:r>
          <w:rPr>
            <w:noProof/>
            <w:webHidden/>
          </w:rPr>
          <w:fldChar w:fldCharType="separate"/>
        </w:r>
        <w:r>
          <w:rPr>
            <w:noProof/>
            <w:webHidden/>
          </w:rPr>
          <w:t>41</w:t>
        </w:r>
        <w:r>
          <w:rPr>
            <w:noProof/>
            <w:webHidden/>
          </w:rPr>
          <w:fldChar w:fldCharType="end"/>
        </w:r>
      </w:hyperlink>
    </w:p>
    <w:p w14:paraId="3EB4C360" w14:textId="77777777" w:rsidR="0064286B" w:rsidRDefault="0064286B" w:rsidP="0064286B">
      <w:pPr>
        <w:pStyle w:val="TOC2"/>
        <w:tabs>
          <w:tab w:val="right" w:leader="dot" w:pos="6585"/>
        </w:tabs>
        <w:rPr>
          <w:noProof/>
        </w:rPr>
      </w:pPr>
      <w:hyperlink w:anchor="_Toc16174191" w:history="1">
        <w:r w:rsidRPr="00A506D2">
          <w:rPr>
            <w:rStyle w:val="Hyperlink"/>
            <w:noProof/>
            <w:lang w:val="az-Latn-AZ"/>
          </w:rPr>
          <w:t>NAS</w:t>
        </w:r>
        <w:r w:rsidRPr="00A506D2">
          <w:rPr>
            <w:rStyle w:val="Hyperlink"/>
            <w:noProof/>
            <w:lang w:val="az-Cyrl-AZ"/>
          </w:rPr>
          <w:t xml:space="preserve"> </w:t>
        </w:r>
        <w:r w:rsidRPr="00A506D2">
          <w:rPr>
            <w:rStyle w:val="Hyperlink"/>
            <w:noProof/>
            <w:lang w:val="az-Latn-AZ"/>
          </w:rPr>
          <w:t>SURƏSİ</w:t>
        </w:r>
        <w:r>
          <w:rPr>
            <w:noProof/>
            <w:webHidden/>
          </w:rPr>
          <w:tab/>
        </w:r>
        <w:r>
          <w:rPr>
            <w:noProof/>
            <w:webHidden/>
          </w:rPr>
          <w:fldChar w:fldCharType="begin"/>
        </w:r>
        <w:r>
          <w:rPr>
            <w:noProof/>
            <w:webHidden/>
          </w:rPr>
          <w:instrText xml:space="preserve"> PAGEREF _Toc16174191 \h </w:instrText>
        </w:r>
        <w:r>
          <w:rPr>
            <w:noProof/>
          </w:rPr>
        </w:r>
        <w:r>
          <w:rPr>
            <w:noProof/>
            <w:webHidden/>
          </w:rPr>
          <w:fldChar w:fldCharType="separate"/>
        </w:r>
        <w:r>
          <w:rPr>
            <w:noProof/>
            <w:webHidden/>
          </w:rPr>
          <w:t>42</w:t>
        </w:r>
        <w:r>
          <w:rPr>
            <w:noProof/>
            <w:webHidden/>
          </w:rPr>
          <w:fldChar w:fldCharType="end"/>
        </w:r>
      </w:hyperlink>
    </w:p>
    <w:p w14:paraId="37B81178" w14:textId="77777777" w:rsidR="0064286B" w:rsidRDefault="0064286B" w:rsidP="0064286B">
      <w:pPr>
        <w:pStyle w:val="TOC1"/>
        <w:tabs>
          <w:tab w:val="right" w:leader="dot" w:pos="6585"/>
        </w:tabs>
        <w:rPr>
          <w:noProof/>
        </w:rPr>
      </w:pPr>
      <w:hyperlink w:anchor="_Toc16174192" w:history="1">
        <w:r w:rsidRPr="00A506D2">
          <w:rPr>
            <w:rStyle w:val="Hyperlink"/>
            <w:i/>
            <w:iCs/>
            <w:noProof/>
            <w:lang w:val="az-Latn-AZ"/>
          </w:rPr>
          <w:t>BİRİNCİ</w:t>
        </w:r>
        <w:r w:rsidRPr="00A506D2">
          <w:rPr>
            <w:rStyle w:val="Hyperlink"/>
            <w:i/>
            <w:iCs/>
            <w:noProof/>
            <w:lang w:val="az-Cyrl-AZ"/>
          </w:rPr>
          <w:t xml:space="preserve"> </w:t>
        </w:r>
        <w:r w:rsidRPr="00A506D2">
          <w:rPr>
            <w:rStyle w:val="Hyperlink"/>
            <w:i/>
            <w:iCs/>
            <w:noProof/>
            <w:lang w:val="az-Latn-AZ"/>
          </w:rPr>
          <w:t>FƏSİL</w:t>
        </w:r>
        <w:r>
          <w:rPr>
            <w:noProof/>
            <w:webHidden/>
          </w:rPr>
          <w:tab/>
        </w:r>
        <w:r>
          <w:rPr>
            <w:noProof/>
            <w:webHidden/>
          </w:rPr>
          <w:fldChar w:fldCharType="begin"/>
        </w:r>
        <w:r>
          <w:rPr>
            <w:noProof/>
            <w:webHidden/>
          </w:rPr>
          <w:instrText xml:space="preserve"> PAGEREF _Toc16174192 \h </w:instrText>
        </w:r>
        <w:r>
          <w:rPr>
            <w:noProof/>
          </w:rPr>
        </w:r>
        <w:r>
          <w:rPr>
            <w:noProof/>
            <w:webHidden/>
          </w:rPr>
          <w:fldChar w:fldCharType="separate"/>
        </w:r>
        <w:r>
          <w:rPr>
            <w:noProof/>
            <w:webHidden/>
          </w:rPr>
          <w:t>44</w:t>
        </w:r>
        <w:r>
          <w:rPr>
            <w:noProof/>
            <w:webHidden/>
          </w:rPr>
          <w:fldChar w:fldCharType="end"/>
        </w:r>
      </w:hyperlink>
    </w:p>
    <w:p w14:paraId="2B82E909" w14:textId="77777777" w:rsidR="0064286B" w:rsidRDefault="0064286B" w:rsidP="0064286B">
      <w:pPr>
        <w:pStyle w:val="TOC1"/>
        <w:tabs>
          <w:tab w:val="right" w:leader="dot" w:pos="6585"/>
        </w:tabs>
        <w:rPr>
          <w:noProof/>
        </w:rPr>
      </w:pPr>
      <w:hyperlink w:anchor="_Toc16174193" w:history="1">
        <w:r w:rsidRPr="00A506D2">
          <w:rPr>
            <w:rStyle w:val="Hyperlink"/>
            <w:i/>
            <w:iCs/>
            <w:noProof/>
            <w:lang w:val="az-Latn-AZ"/>
          </w:rPr>
          <w:t>NAMAZLARDAN</w:t>
        </w:r>
        <w:r w:rsidRPr="00A506D2">
          <w:rPr>
            <w:rStyle w:val="Hyperlink"/>
            <w:i/>
            <w:iCs/>
            <w:noProof/>
            <w:lang w:val="az-Cyrl-AZ"/>
          </w:rPr>
          <w:t xml:space="preserve"> </w:t>
        </w:r>
        <w:r w:rsidRPr="00A506D2">
          <w:rPr>
            <w:rStyle w:val="Hyperlink"/>
            <w:i/>
            <w:iCs/>
            <w:noProof/>
            <w:lang w:val="az-Latn-AZ"/>
          </w:rPr>
          <w:t>SONRA</w:t>
        </w:r>
        <w:r w:rsidRPr="00A506D2">
          <w:rPr>
            <w:rStyle w:val="Hyperlink"/>
            <w:i/>
            <w:iCs/>
            <w:noProof/>
            <w:lang w:val="az-Cyrl-AZ"/>
          </w:rPr>
          <w:t xml:space="preserve"> </w:t>
        </w:r>
        <w:r w:rsidRPr="00A506D2">
          <w:rPr>
            <w:rStyle w:val="Hyperlink"/>
            <w:i/>
            <w:iCs/>
            <w:noProof/>
            <w:lang w:val="az-Latn-AZ"/>
          </w:rPr>
          <w:t>OXUNAN</w:t>
        </w:r>
        <w:r w:rsidRPr="00A506D2">
          <w:rPr>
            <w:rStyle w:val="Hyperlink"/>
            <w:i/>
            <w:iCs/>
            <w:noProof/>
            <w:lang w:val="az-Cyrl-AZ"/>
          </w:rPr>
          <w:t xml:space="preserve">  </w:t>
        </w:r>
        <w:r w:rsidRPr="00A506D2">
          <w:rPr>
            <w:rStyle w:val="Hyperlink"/>
            <w:i/>
            <w:iCs/>
            <w:noProof/>
            <w:lang w:val="az-Latn-AZ"/>
          </w:rPr>
          <w:t>MÜŞTƏRƏK</w:t>
        </w:r>
        <w:r w:rsidRPr="00A506D2">
          <w:rPr>
            <w:rStyle w:val="Hyperlink"/>
            <w:i/>
            <w:iCs/>
            <w:noProof/>
            <w:lang w:val="az-Cyrl-AZ"/>
          </w:rPr>
          <w:t xml:space="preserve"> </w:t>
        </w:r>
        <w:r w:rsidRPr="00A506D2">
          <w:rPr>
            <w:rStyle w:val="Hyperlink"/>
            <w:i/>
            <w:iCs/>
            <w:noProof/>
            <w:lang w:val="az-Latn-AZ"/>
          </w:rPr>
          <w:t>DUALAR</w:t>
        </w:r>
        <w:r>
          <w:rPr>
            <w:noProof/>
            <w:webHidden/>
          </w:rPr>
          <w:tab/>
        </w:r>
        <w:r>
          <w:rPr>
            <w:noProof/>
            <w:webHidden/>
          </w:rPr>
          <w:fldChar w:fldCharType="begin"/>
        </w:r>
        <w:r>
          <w:rPr>
            <w:noProof/>
            <w:webHidden/>
          </w:rPr>
          <w:instrText xml:space="preserve"> PAGEREF _Toc16174193 \h </w:instrText>
        </w:r>
        <w:r>
          <w:rPr>
            <w:noProof/>
          </w:rPr>
        </w:r>
        <w:r>
          <w:rPr>
            <w:noProof/>
            <w:webHidden/>
          </w:rPr>
          <w:fldChar w:fldCharType="separate"/>
        </w:r>
        <w:r>
          <w:rPr>
            <w:noProof/>
            <w:webHidden/>
          </w:rPr>
          <w:t>44</w:t>
        </w:r>
        <w:r>
          <w:rPr>
            <w:noProof/>
            <w:webHidden/>
          </w:rPr>
          <w:fldChar w:fldCharType="end"/>
        </w:r>
      </w:hyperlink>
    </w:p>
    <w:p w14:paraId="5832B9D6" w14:textId="77777777" w:rsidR="0064286B" w:rsidRDefault="0064286B" w:rsidP="0064286B">
      <w:pPr>
        <w:pStyle w:val="TOC1"/>
        <w:tabs>
          <w:tab w:val="right" w:leader="dot" w:pos="6585"/>
        </w:tabs>
        <w:rPr>
          <w:noProof/>
        </w:rPr>
      </w:pPr>
      <w:hyperlink w:anchor="_Toc16174194" w:history="1">
        <w:r w:rsidRPr="00A506D2">
          <w:rPr>
            <w:rStyle w:val="Hyperlink"/>
            <w:i/>
            <w:iCs/>
            <w:noProof/>
            <w:lang w:val="az-Latn-AZ"/>
          </w:rPr>
          <w:t>İKİNCİ</w:t>
        </w:r>
        <w:r w:rsidRPr="00A506D2">
          <w:rPr>
            <w:rStyle w:val="Hyperlink"/>
            <w:i/>
            <w:iCs/>
            <w:noProof/>
            <w:lang w:val="az-Cyrl-AZ"/>
          </w:rPr>
          <w:t xml:space="preserve"> </w:t>
        </w:r>
        <w:r w:rsidRPr="00A506D2">
          <w:rPr>
            <w:rStyle w:val="Hyperlink"/>
            <w:i/>
            <w:iCs/>
            <w:noProof/>
            <w:lang w:val="az-Latn-AZ"/>
          </w:rPr>
          <w:t>FƏSİL</w:t>
        </w:r>
        <w:r>
          <w:rPr>
            <w:noProof/>
            <w:webHidden/>
          </w:rPr>
          <w:tab/>
        </w:r>
        <w:r>
          <w:rPr>
            <w:noProof/>
            <w:webHidden/>
          </w:rPr>
          <w:fldChar w:fldCharType="begin"/>
        </w:r>
        <w:r>
          <w:rPr>
            <w:noProof/>
            <w:webHidden/>
          </w:rPr>
          <w:instrText xml:space="preserve"> PAGEREF _Toc16174194 \h </w:instrText>
        </w:r>
        <w:r>
          <w:rPr>
            <w:noProof/>
          </w:rPr>
        </w:r>
        <w:r>
          <w:rPr>
            <w:noProof/>
            <w:webHidden/>
          </w:rPr>
          <w:fldChar w:fldCharType="separate"/>
        </w:r>
        <w:r>
          <w:rPr>
            <w:noProof/>
            <w:webHidden/>
          </w:rPr>
          <w:t>53</w:t>
        </w:r>
        <w:r>
          <w:rPr>
            <w:noProof/>
            <w:webHidden/>
          </w:rPr>
          <w:fldChar w:fldCharType="end"/>
        </w:r>
      </w:hyperlink>
    </w:p>
    <w:p w14:paraId="2D103018" w14:textId="77777777" w:rsidR="0064286B" w:rsidRDefault="0064286B" w:rsidP="0064286B">
      <w:pPr>
        <w:pStyle w:val="TOC2"/>
        <w:tabs>
          <w:tab w:val="right" w:leader="dot" w:pos="6585"/>
        </w:tabs>
        <w:rPr>
          <w:noProof/>
        </w:rPr>
      </w:pPr>
      <w:hyperlink w:anchor="_Toc16174195" w:history="1">
        <w:r w:rsidRPr="00A506D2">
          <w:rPr>
            <w:rStyle w:val="Hyperlink"/>
            <w:noProof/>
            <w:lang w:val="az-Latn-AZ"/>
          </w:rPr>
          <w:t>HƏR</w:t>
        </w:r>
        <w:r w:rsidRPr="00A506D2">
          <w:rPr>
            <w:rStyle w:val="Hyperlink"/>
            <w:noProof/>
            <w:lang w:val="az-Cyrl-AZ"/>
          </w:rPr>
          <w:t xml:space="preserve"> </w:t>
        </w:r>
        <w:r w:rsidRPr="00A506D2">
          <w:rPr>
            <w:rStyle w:val="Hyperlink"/>
            <w:noProof/>
            <w:lang w:val="az-Latn-AZ"/>
          </w:rPr>
          <w:t>NAMAZIN</w:t>
        </w:r>
        <w:r w:rsidRPr="00A506D2">
          <w:rPr>
            <w:rStyle w:val="Hyperlink"/>
            <w:noProof/>
            <w:lang w:val="az-Cyrl-AZ"/>
          </w:rPr>
          <w:t xml:space="preserve"> </w:t>
        </w:r>
        <w:r w:rsidRPr="00A506D2">
          <w:rPr>
            <w:rStyle w:val="Hyperlink"/>
            <w:noProof/>
            <w:lang w:val="az-Latn-AZ"/>
          </w:rPr>
          <w:t>ARDINCA</w:t>
        </w:r>
        <w:r w:rsidRPr="00A506D2">
          <w:rPr>
            <w:rStyle w:val="Hyperlink"/>
            <w:noProof/>
            <w:lang w:val="az-Cyrl-AZ"/>
          </w:rPr>
          <w:t xml:space="preserve"> </w:t>
        </w:r>
        <w:r w:rsidRPr="00A506D2">
          <w:rPr>
            <w:rStyle w:val="Hyperlink"/>
            <w:noProof/>
            <w:lang w:val="az-Latn-AZ"/>
          </w:rPr>
          <w:t>OXUNAN</w:t>
        </w:r>
        <w:r w:rsidRPr="00A506D2">
          <w:rPr>
            <w:rStyle w:val="Hyperlink"/>
            <w:noProof/>
            <w:lang w:val="az-Cyrl-AZ"/>
          </w:rPr>
          <w:t xml:space="preserve"> </w:t>
        </w:r>
        <w:r w:rsidRPr="00A506D2">
          <w:rPr>
            <w:rStyle w:val="Hyperlink"/>
            <w:noProof/>
            <w:lang w:val="az-Latn-AZ"/>
          </w:rPr>
          <w:t>DUALAR</w:t>
        </w:r>
        <w:r>
          <w:rPr>
            <w:noProof/>
            <w:webHidden/>
          </w:rPr>
          <w:tab/>
        </w:r>
        <w:r>
          <w:rPr>
            <w:noProof/>
            <w:webHidden/>
          </w:rPr>
          <w:fldChar w:fldCharType="begin"/>
        </w:r>
        <w:r>
          <w:rPr>
            <w:noProof/>
            <w:webHidden/>
          </w:rPr>
          <w:instrText xml:space="preserve"> PAGEREF _Toc16174195 \h </w:instrText>
        </w:r>
        <w:r>
          <w:rPr>
            <w:noProof/>
          </w:rPr>
        </w:r>
        <w:r>
          <w:rPr>
            <w:noProof/>
            <w:webHidden/>
          </w:rPr>
          <w:fldChar w:fldCharType="separate"/>
        </w:r>
        <w:r>
          <w:rPr>
            <w:noProof/>
            <w:webHidden/>
          </w:rPr>
          <w:t>53</w:t>
        </w:r>
        <w:r>
          <w:rPr>
            <w:noProof/>
            <w:webHidden/>
          </w:rPr>
          <w:fldChar w:fldCharType="end"/>
        </w:r>
      </w:hyperlink>
    </w:p>
    <w:p w14:paraId="6111CB07" w14:textId="77777777" w:rsidR="0064286B" w:rsidRDefault="0064286B" w:rsidP="0064286B">
      <w:pPr>
        <w:pStyle w:val="TOC1"/>
        <w:tabs>
          <w:tab w:val="right" w:leader="dot" w:pos="6585"/>
        </w:tabs>
        <w:rPr>
          <w:noProof/>
        </w:rPr>
      </w:pPr>
      <w:hyperlink w:anchor="_Toc16174196" w:history="1">
        <w:r w:rsidRPr="00A506D2">
          <w:rPr>
            <w:rStyle w:val="Hyperlink"/>
            <w:i/>
            <w:iCs/>
            <w:noProof/>
            <w:lang w:val="az-Latn-AZ"/>
          </w:rPr>
          <w:t>ZÖHR</w:t>
        </w:r>
        <w:r w:rsidRPr="00A506D2">
          <w:rPr>
            <w:rStyle w:val="Hyperlink"/>
            <w:i/>
            <w:iCs/>
            <w:noProof/>
            <w:lang w:val="az-Cyrl-AZ"/>
          </w:rPr>
          <w:t xml:space="preserve"> </w:t>
        </w:r>
        <w:r w:rsidRPr="00A506D2">
          <w:rPr>
            <w:rStyle w:val="Hyperlink"/>
            <w:i/>
            <w:iCs/>
            <w:noProof/>
            <w:lang w:val="az-Latn-AZ"/>
          </w:rPr>
          <w:t>NAMAZINDAN</w:t>
        </w:r>
        <w:r w:rsidRPr="00A506D2">
          <w:rPr>
            <w:rStyle w:val="Hyperlink"/>
            <w:i/>
            <w:iCs/>
            <w:noProof/>
            <w:lang w:val="az-Cyrl-AZ"/>
          </w:rPr>
          <w:t xml:space="preserve"> </w:t>
        </w:r>
        <w:r w:rsidRPr="00A506D2">
          <w:rPr>
            <w:rStyle w:val="Hyperlink"/>
            <w:i/>
            <w:iCs/>
            <w:noProof/>
            <w:lang w:val="az-Latn-AZ"/>
          </w:rPr>
          <w:t>SONRA</w:t>
        </w:r>
        <w:r w:rsidRPr="00A506D2">
          <w:rPr>
            <w:rStyle w:val="Hyperlink"/>
            <w:i/>
            <w:iCs/>
            <w:noProof/>
            <w:lang w:val="az-Cyrl-AZ"/>
          </w:rPr>
          <w:t xml:space="preserve"> </w:t>
        </w:r>
        <w:r w:rsidRPr="00A506D2">
          <w:rPr>
            <w:rStyle w:val="Hyperlink"/>
            <w:i/>
            <w:iCs/>
            <w:noProof/>
            <w:lang w:val="az-Latn-AZ"/>
          </w:rPr>
          <w:t>OXUNAN</w:t>
        </w:r>
        <w:r w:rsidRPr="00A506D2">
          <w:rPr>
            <w:rStyle w:val="Hyperlink"/>
            <w:i/>
            <w:iCs/>
            <w:noProof/>
            <w:lang w:val="az-Cyrl-AZ"/>
          </w:rPr>
          <w:t xml:space="preserve"> </w:t>
        </w:r>
        <w:r w:rsidRPr="00A506D2">
          <w:rPr>
            <w:rStyle w:val="Hyperlink"/>
            <w:i/>
            <w:iCs/>
            <w:noProof/>
            <w:lang w:val="az-Latn-AZ"/>
          </w:rPr>
          <w:t>DUA</w:t>
        </w:r>
        <w:r>
          <w:rPr>
            <w:noProof/>
            <w:webHidden/>
          </w:rPr>
          <w:tab/>
        </w:r>
        <w:r>
          <w:rPr>
            <w:noProof/>
            <w:webHidden/>
          </w:rPr>
          <w:fldChar w:fldCharType="begin"/>
        </w:r>
        <w:r>
          <w:rPr>
            <w:noProof/>
            <w:webHidden/>
          </w:rPr>
          <w:instrText xml:space="preserve"> PAGEREF _Toc16174196 \h </w:instrText>
        </w:r>
        <w:r>
          <w:rPr>
            <w:noProof/>
          </w:rPr>
        </w:r>
        <w:r>
          <w:rPr>
            <w:noProof/>
            <w:webHidden/>
          </w:rPr>
          <w:fldChar w:fldCharType="separate"/>
        </w:r>
        <w:r>
          <w:rPr>
            <w:noProof/>
            <w:webHidden/>
          </w:rPr>
          <w:t>53</w:t>
        </w:r>
        <w:r>
          <w:rPr>
            <w:noProof/>
            <w:webHidden/>
          </w:rPr>
          <w:fldChar w:fldCharType="end"/>
        </w:r>
      </w:hyperlink>
    </w:p>
    <w:p w14:paraId="02A6C23C" w14:textId="77777777" w:rsidR="0064286B" w:rsidRDefault="0064286B" w:rsidP="0064286B">
      <w:pPr>
        <w:pStyle w:val="TOC2"/>
        <w:tabs>
          <w:tab w:val="right" w:leader="dot" w:pos="6585"/>
        </w:tabs>
        <w:rPr>
          <w:noProof/>
        </w:rPr>
      </w:pPr>
      <w:hyperlink w:anchor="_Toc16174197" w:history="1">
        <w:r w:rsidRPr="00A506D2">
          <w:rPr>
            <w:rStyle w:val="Hyperlink"/>
            <w:noProof/>
            <w:lang w:val="az-Latn-AZ"/>
          </w:rPr>
          <w:t>ƏSR</w:t>
        </w:r>
        <w:r w:rsidRPr="00A506D2">
          <w:rPr>
            <w:rStyle w:val="Hyperlink"/>
            <w:noProof/>
            <w:lang w:val="az-Cyrl-AZ"/>
          </w:rPr>
          <w:t xml:space="preserve"> </w:t>
        </w:r>
        <w:r w:rsidRPr="00A506D2">
          <w:rPr>
            <w:rStyle w:val="Hyperlink"/>
            <w:noProof/>
            <w:lang w:val="az-Latn-AZ"/>
          </w:rPr>
          <w:t>NAMAZINDAN</w:t>
        </w:r>
        <w:r w:rsidRPr="00A506D2">
          <w:rPr>
            <w:rStyle w:val="Hyperlink"/>
            <w:noProof/>
            <w:lang w:val="az-Cyrl-AZ"/>
          </w:rPr>
          <w:t xml:space="preserve"> </w:t>
        </w:r>
        <w:r w:rsidRPr="00A506D2">
          <w:rPr>
            <w:rStyle w:val="Hyperlink"/>
            <w:noProof/>
            <w:lang w:val="az-Latn-AZ"/>
          </w:rPr>
          <w:t>SONRA</w:t>
        </w:r>
        <w:r w:rsidRPr="00A506D2">
          <w:rPr>
            <w:rStyle w:val="Hyperlink"/>
            <w:noProof/>
            <w:lang w:val="az-Cyrl-AZ"/>
          </w:rPr>
          <w:t xml:space="preserve"> </w:t>
        </w:r>
        <w:r w:rsidRPr="00A506D2">
          <w:rPr>
            <w:rStyle w:val="Hyperlink"/>
            <w:noProof/>
            <w:lang w:val="az-Latn-AZ"/>
          </w:rPr>
          <w:t>OXUNAN</w:t>
        </w:r>
        <w:r w:rsidRPr="00A506D2">
          <w:rPr>
            <w:rStyle w:val="Hyperlink"/>
            <w:noProof/>
            <w:lang w:val="az-Cyrl-AZ"/>
          </w:rPr>
          <w:t xml:space="preserve"> </w:t>
        </w:r>
        <w:r w:rsidRPr="00A506D2">
          <w:rPr>
            <w:rStyle w:val="Hyperlink"/>
            <w:noProof/>
            <w:lang w:val="az-Latn-AZ"/>
          </w:rPr>
          <w:t>DUA</w:t>
        </w:r>
        <w:r>
          <w:rPr>
            <w:noProof/>
            <w:webHidden/>
          </w:rPr>
          <w:tab/>
        </w:r>
        <w:r>
          <w:rPr>
            <w:noProof/>
            <w:webHidden/>
          </w:rPr>
          <w:fldChar w:fldCharType="begin"/>
        </w:r>
        <w:r>
          <w:rPr>
            <w:noProof/>
            <w:webHidden/>
          </w:rPr>
          <w:instrText xml:space="preserve"> PAGEREF _Toc16174197 \h </w:instrText>
        </w:r>
        <w:r>
          <w:rPr>
            <w:noProof/>
          </w:rPr>
        </w:r>
        <w:r>
          <w:rPr>
            <w:noProof/>
            <w:webHidden/>
          </w:rPr>
          <w:fldChar w:fldCharType="separate"/>
        </w:r>
        <w:r>
          <w:rPr>
            <w:noProof/>
            <w:webHidden/>
          </w:rPr>
          <w:t>55</w:t>
        </w:r>
        <w:r>
          <w:rPr>
            <w:noProof/>
            <w:webHidden/>
          </w:rPr>
          <w:fldChar w:fldCharType="end"/>
        </w:r>
      </w:hyperlink>
    </w:p>
    <w:p w14:paraId="5276207B" w14:textId="77777777" w:rsidR="0064286B" w:rsidRDefault="0064286B" w:rsidP="0064286B">
      <w:pPr>
        <w:pStyle w:val="TOC1"/>
        <w:tabs>
          <w:tab w:val="right" w:leader="dot" w:pos="6585"/>
        </w:tabs>
        <w:rPr>
          <w:noProof/>
        </w:rPr>
      </w:pPr>
      <w:hyperlink w:anchor="_Toc16174198" w:history="1">
        <w:r w:rsidRPr="00A506D2">
          <w:rPr>
            <w:rStyle w:val="Hyperlink"/>
            <w:i/>
            <w:iCs/>
            <w:noProof/>
            <w:lang w:val="az-Latn-AZ"/>
          </w:rPr>
          <w:t>MƏĞRİB</w:t>
        </w:r>
        <w:r w:rsidRPr="00A506D2">
          <w:rPr>
            <w:rStyle w:val="Hyperlink"/>
            <w:i/>
            <w:iCs/>
            <w:noProof/>
            <w:lang w:val="az-Cyrl-AZ"/>
          </w:rPr>
          <w:t xml:space="preserve"> </w:t>
        </w:r>
        <w:r w:rsidRPr="00A506D2">
          <w:rPr>
            <w:rStyle w:val="Hyperlink"/>
            <w:i/>
            <w:iCs/>
            <w:noProof/>
            <w:lang w:val="az-Latn-AZ"/>
          </w:rPr>
          <w:t>NAMAZININ</w:t>
        </w:r>
        <w:r w:rsidRPr="00A506D2">
          <w:rPr>
            <w:rStyle w:val="Hyperlink"/>
            <w:i/>
            <w:iCs/>
            <w:noProof/>
            <w:lang w:val="az-Cyrl-AZ"/>
          </w:rPr>
          <w:t xml:space="preserve"> </w:t>
        </w:r>
        <w:r w:rsidRPr="00A506D2">
          <w:rPr>
            <w:rStyle w:val="Hyperlink"/>
            <w:i/>
            <w:iCs/>
            <w:noProof/>
            <w:lang w:val="az-Latn-AZ"/>
          </w:rPr>
          <w:t>ARDINCA</w:t>
        </w:r>
        <w:r w:rsidRPr="00A506D2">
          <w:rPr>
            <w:rStyle w:val="Hyperlink"/>
            <w:i/>
            <w:iCs/>
            <w:noProof/>
            <w:lang w:val="az-Cyrl-AZ"/>
          </w:rPr>
          <w:t xml:space="preserve"> </w:t>
        </w:r>
        <w:r w:rsidRPr="00A506D2">
          <w:rPr>
            <w:rStyle w:val="Hyperlink"/>
            <w:i/>
            <w:iCs/>
            <w:noProof/>
            <w:lang w:val="az-Latn-AZ"/>
          </w:rPr>
          <w:t>OXUNAN</w:t>
        </w:r>
        <w:r w:rsidRPr="00A506D2">
          <w:rPr>
            <w:rStyle w:val="Hyperlink"/>
            <w:i/>
            <w:iCs/>
            <w:noProof/>
            <w:lang w:val="az-Cyrl-AZ"/>
          </w:rPr>
          <w:t xml:space="preserve"> </w:t>
        </w:r>
        <w:r w:rsidRPr="00A506D2">
          <w:rPr>
            <w:rStyle w:val="Hyperlink"/>
            <w:i/>
            <w:iCs/>
            <w:noProof/>
            <w:lang w:val="az-Latn-AZ"/>
          </w:rPr>
          <w:t>DUA</w:t>
        </w:r>
        <w:r>
          <w:rPr>
            <w:noProof/>
            <w:webHidden/>
          </w:rPr>
          <w:tab/>
        </w:r>
        <w:r>
          <w:rPr>
            <w:noProof/>
            <w:webHidden/>
          </w:rPr>
          <w:fldChar w:fldCharType="begin"/>
        </w:r>
        <w:r>
          <w:rPr>
            <w:noProof/>
            <w:webHidden/>
          </w:rPr>
          <w:instrText xml:space="preserve"> PAGEREF _Toc16174198 \h </w:instrText>
        </w:r>
        <w:r>
          <w:rPr>
            <w:noProof/>
          </w:rPr>
        </w:r>
        <w:r>
          <w:rPr>
            <w:noProof/>
            <w:webHidden/>
          </w:rPr>
          <w:fldChar w:fldCharType="separate"/>
        </w:r>
        <w:r>
          <w:rPr>
            <w:noProof/>
            <w:webHidden/>
          </w:rPr>
          <w:t>56</w:t>
        </w:r>
        <w:r>
          <w:rPr>
            <w:noProof/>
            <w:webHidden/>
          </w:rPr>
          <w:fldChar w:fldCharType="end"/>
        </w:r>
      </w:hyperlink>
    </w:p>
    <w:p w14:paraId="18C900BB" w14:textId="77777777" w:rsidR="0064286B" w:rsidRDefault="0064286B" w:rsidP="0064286B">
      <w:pPr>
        <w:pStyle w:val="TOC2"/>
        <w:tabs>
          <w:tab w:val="right" w:leader="dot" w:pos="6585"/>
        </w:tabs>
        <w:rPr>
          <w:noProof/>
        </w:rPr>
      </w:pPr>
      <w:hyperlink w:anchor="_Toc16174199" w:history="1">
        <w:r w:rsidRPr="00A506D2">
          <w:rPr>
            <w:rStyle w:val="Hyperlink"/>
            <w:noProof/>
            <w:lang w:val="az-Latn-AZ"/>
          </w:rPr>
          <w:t>ĞUFEYLƏ</w:t>
        </w:r>
        <w:r w:rsidRPr="00A506D2">
          <w:rPr>
            <w:rStyle w:val="Hyperlink"/>
            <w:noProof/>
            <w:lang w:val="az-Cyrl-AZ"/>
          </w:rPr>
          <w:t xml:space="preserve"> </w:t>
        </w:r>
        <w:r w:rsidRPr="00A506D2">
          <w:rPr>
            <w:rStyle w:val="Hyperlink"/>
            <w:noProof/>
            <w:lang w:val="az-Latn-AZ"/>
          </w:rPr>
          <w:t>NAMAZI</w:t>
        </w:r>
        <w:r>
          <w:rPr>
            <w:noProof/>
            <w:webHidden/>
          </w:rPr>
          <w:tab/>
        </w:r>
        <w:r>
          <w:rPr>
            <w:noProof/>
            <w:webHidden/>
          </w:rPr>
          <w:fldChar w:fldCharType="begin"/>
        </w:r>
        <w:r>
          <w:rPr>
            <w:noProof/>
            <w:webHidden/>
          </w:rPr>
          <w:instrText xml:space="preserve"> PAGEREF _Toc16174199 \h </w:instrText>
        </w:r>
        <w:r>
          <w:rPr>
            <w:noProof/>
          </w:rPr>
        </w:r>
        <w:r>
          <w:rPr>
            <w:noProof/>
            <w:webHidden/>
          </w:rPr>
          <w:fldChar w:fldCharType="separate"/>
        </w:r>
        <w:r>
          <w:rPr>
            <w:noProof/>
            <w:webHidden/>
          </w:rPr>
          <w:t>58</w:t>
        </w:r>
        <w:r>
          <w:rPr>
            <w:noProof/>
            <w:webHidden/>
          </w:rPr>
          <w:fldChar w:fldCharType="end"/>
        </w:r>
      </w:hyperlink>
    </w:p>
    <w:p w14:paraId="722DBB94" w14:textId="77777777" w:rsidR="0064286B" w:rsidRDefault="0064286B" w:rsidP="0064286B">
      <w:pPr>
        <w:pStyle w:val="TOC1"/>
        <w:tabs>
          <w:tab w:val="right" w:leader="dot" w:pos="6585"/>
        </w:tabs>
        <w:rPr>
          <w:noProof/>
        </w:rPr>
      </w:pPr>
      <w:hyperlink w:anchor="_Toc16174200" w:history="1">
        <w:r w:rsidRPr="00A506D2">
          <w:rPr>
            <w:rStyle w:val="Hyperlink"/>
            <w:i/>
            <w:iCs/>
            <w:noProof/>
            <w:lang w:val="az-Latn-AZ"/>
          </w:rPr>
          <w:t>İŞA</w:t>
        </w:r>
        <w:r w:rsidRPr="00A506D2">
          <w:rPr>
            <w:rStyle w:val="Hyperlink"/>
            <w:i/>
            <w:iCs/>
            <w:noProof/>
            <w:lang w:val="az-Cyrl-AZ"/>
          </w:rPr>
          <w:t xml:space="preserve"> </w:t>
        </w:r>
        <w:r w:rsidRPr="00A506D2">
          <w:rPr>
            <w:rStyle w:val="Hyperlink"/>
            <w:i/>
            <w:iCs/>
            <w:noProof/>
            <w:lang w:val="az-Latn-AZ"/>
          </w:rPr>
          <w:t>NAMAZINDAN</w:t>
        </w:r>
        <w:r w:rsidRPr="00A506D2">
          <w:rPr>
            <w:rStyle w:val="Hyperlink"/>
            <w:i/>
            <w:iCs/>
            <w:noProof/>
            <w:lang w:val="az-Cyrl-AZ"/>
          </w:rPr>
          <w:t xml:space="preserve"> </w:t>
        </w:r>
        <w:r w:rsidRPr="00A506D2">
          <w:rPr>
            <w:rStyle w:val="Hyperlink"/>
            <w:i/>
            <w:iCs/>
            <w:noProof/>
            <w:lang w:val="az-Latn-AZ"/>
          </w:rPr>
          <w:t>SONRA</w:t>
        </w:r>
        <w:r w:rsidRPr="00A506D2">
          <w:rPr>
            <w:rStyle w:val="Hyperlink"/>
            <w:i/>
            <w:iCs/>
            <w:noProof/>
            <w:lang w:val="az-Cyrl-AZ"/>
          </w:rPr>
          <w:t xml:space="preserve"> </w:t>
        </w:r>
        <w:r w:rsidRPr="00A506D2">
          <w:rPr>
            <w:rStyle w:val="Hyperlink"/>
            <w:i/>
            <w:iCs/>
            <w:noProof/>
            <w:lang w:val="az-Latn-AZ"/>
          </w:rPr>
          <w:t>OXUNAN</w:t>
        </w:r>
        <w:r w:rsidRPr="00A506D2">
          <w:rPr>
            <w:rStyle w:val="Hyperlink"/>
            <w:i/>
            <w:iCs/>
            <w:noProof/>
            <w:lang w:val="az-Cyrl-AZ"/>
          </w:rPr>
          <w:t xml:space="preserve"> </w:t>
        </w:r>
        <w:r w:rsidRPr="00A506D2">
          <w:rPr>
            <w:rStyle w:val="Hyperlink"/>
            <w:i/>
            <w:iCs/>
            <w:noProof/>
            <w:lang w:val="az-Latn-AZ"/>
          </w:rPr>
          <w:t>DUA</w:t>
        </w:r>
        <w:r>
          <w:rPr>
            <w:noProof/>
            <w:webHidden/>
          </w:rPr>
          <w:tab/>
        </w:r>
        <w:r>
          <w:rPr>
            <w:noProof/>
            <w:webHidden/>
          </w:rPr>
          <w:fldChar w:fldCharType="begin"/>
        </w:r>
        <w:r>
          <w:rPr>
            <w:noProof/>
            <w:webHidden/>
          </w:rPr>
          <w:instrText xml:space="preserve"> PAGEREF _Toc16174200 \h </w:instrText>
        </w:r>
        <w:r>
          <w:rPr>
            <w:noProof/>
          </w:rPr>
        </w:r>
        <w:r>
          <w:rPr>
            <w:noProof/>
            <w:webHidden/>
          </w:rPr>
          <w:fldChar w:fldCharType="separate"/>
        </w:r>
        <w:r>
          <w:rPr>
            <w:noProof/>
            <w:webHidden/>
          </w:rPr>
          <w:t>60</w:t>
        </w:r>
        <w:r>
          <w:rPr>
            <w:noProof/>
            <w:webHidden/>
          </w:rPr>
          <w:fldChar w:fldCharType="end"/>
        </w:r>
      </w:hyperlink>
    </w:p>
    <w:p w14:paraId="5F821F10" w14:textId="77777777" w:rsidR="0064286B" w:rsidRDefault="0064286B" w:rsidP="0064286B">
      <w:pPr>
        <w:pStyle w:val="TOC1"/>
        <w:tabs>
          <w:tab w:val="right" w:leader="dot" w:pos="6585"/>
        </w:tabs>
        <w:rPr>
          <w:noProof/>
        </w:rPr>
      </w:pPr>
      <w:hyperlink w:anchor="_Toc16174201" w:history="1">
        <w:r w:rsidRPr="00A506D2">
          <w:rPr>
            <w:rStyle w:val="Hyperlink"/>
            <w:i/>
            <w:iCs/>
            <w:noProof/>
            <w:lang w:val="az-Latn-AZ"/>
          </w:rPr>
          <w:t>SÜBH</w:t>
        </w:r>
        <w:r w:rsidRPr="00A506D2">
          <w:rPr>
            <w:rStyle w:val="Hyperlink"/>
            <w:i/>
            <w:iCs/>
            <w:noProof/>
            <w:lang w:val="az-Cyrl-AZ"/>
          </w:rPr>
          <w:t xml:space="preserve"> </w:t>
        </w:r>
        <w:r w:rsidRPr="00A506D2">
          <w:rPr>
            <w:rStyle w:val="Hyperlink"/>
            <w:i/>
            <w:iCs/>
            <w:noProof/>
            <w:lang w:val="az-Latn-AZ"/>
          </w:rPr>
          <w:t>NAMAZINDAN</w:t>
        </w:r>
        <w:r w:rsidRPr="00A506D2">
          <w:rPr>
            <w:rStyle w:val="Hyperlink"/>
            <w:i/>
            <w:iCs/>
            <w:noProof/>
            <w:lang w:val="az-Cyrl-AZ"/>
          </w:rPr>
          <w:t xml:space="preserve"> </w:t>
        </w:r>
        <w:r w:rsidRPr="00A506D2">
          <w:rPr>
            <w:rStyle w:val="Hyperlink"/>
            <w:i/>
            <w:iCs/>
            <w:noProof/>
            <w:lang w:val="az-Latn-AZ"/>
          </w:rPr>
          <w:t>SONRA</w:t>
        </w:r>
        <w:r w:rsidRPr="00A506D2">
          <w:rPr>
            <w:rStyle w:val="Hyperlink"/>
            <w:i/>
            <w:iCs/>
            <w:noProof/>
            <w:lang w:val="az-Cyrl-AZ"/>
          </w:rPr>
          <w:t xml:space="preserve"> </w:t>
        </w:r>
        <w:r w:rsidRPr="00A506D2">
          <w:rPr>
            <w:rStyle w:val="Hyperlink"/>
            <w:i/>
            <w:iCs/>
            <w:noProof/>
            <w:lang w:val="az-Latn-AZ"/>
          </w:rPr>
          <w:t>OXUNAN</w:t>
        </w:r>
        <w:r w:rsidRPr="00A506D2">
          <w:rPr>
            <w:rStyle w:val="Hyperlink"/>
            <w:i/>
            <w:iCs/>
            <w:noProof/>
            <w:lang w:val="az-Cyrl-AZ"/>
          </w:rPr>
          <w:t xml:space="preserve"> </w:t>
        </w:r>
        <w:r w:rsidRPr="00A506D2">
          <w:rPr>
            <w:rStyle w:val="Hyperlink"/>
            <w:i/>
            <w:iCs/>
            <w:noProof/>
            <w:lang w:val="az-Latn-AZ"/>
          </w:rPr>
          <w:t>DUA</w:t>
        </w:r>
        <w:r>
          <w:rPr>
            <w:noProof/>
            <w:webHidden/>
          </w:rPr>
          <w:tab/>
        </w:r>
        <w:r>
          <w:rPr>
            <w:noProof/>
            <w:webHidden/>
          </w:rPr>
          <w:fldChar w:fldCharType="begin"/>
        </w:r>
        <w:r>
          <w:rPr>
            <w:noProof/>
            <w:webHidden/>
          </w:rPr>
          <w:instrText xml:space="preserve"> PAGEREF _Toc16174201 \h </w:instrText>
        </w:r>
        <w:r>
          <w:rPr>
            <w:noProof/>
          </w:rPr>
        </w:r>
        <w:r>
          <w:rPr>
            <w:noProof/>
            <w:webHidden/>
          </w:rPr>
          <w:fldChar w:fldCharType="separate"/>
        </w:r>
        <w:r>
          <w:rPr>
            <w:noProof/>
            <w:webHidden/>
          </w:rPr>
          <w:t>61</w:t>
        </w:r>
        <w:r>
          <w:rPr>
            <w:noProof/>
            <w:webHidden/>
          </w:rPr>
          <w:fldChar w:fldCharType="end"/>
        </w:r>
      </w:hyperlink>
    </w:p>
    <w:p w14:paraId="1DEEA439" w14:textId="77777777" w:rsidR="0064286B" w:rsidRDefault="0064286B" w:rsidP="0064286B">
      <w:pPr>
        <w:pStyle w:val="TOC2"/>
        <w:tabs>
          <w:tab w:val="right" w:leader="dot" w:pos="6585"/>
        </w:tabs>
        <w:rPr>
          <w:noProof/>
        </w:rPr>
      </w:pPr>
      <w:hyperlink w:anchor="_Toc16174202" w:history="1">
        <w:r w:rsidRPr="00A506D2">
          <w:rPr>
            <w:rStyle w:val="Hyperlink"/>
            <w:noProof/>
            <w:lang w:val="az-Latn-AZ"/>
          </w:rPr>
          <w:t>ÜÇÜNCÜ</w:t>
        </w:r>
        <w:r w:rsidRPr="00A506D2">
          <w:rPr>
            <w:rStyle w:val="Hyperlink"/>
            <w:noProof/>
            <w:lang w:val="az-Cyrl-AZ"/>
          </w:rPr>
          <w:t xml:space="preserve"> </w:t>
        </w:r>
        <w:r w:rsidRPr="00A506D2">
          <w:rPr>
            <w:rStyle w:val="Hyperlink"/>
            <w:noProof/>
            <w:lang w:val="az-Latn-AZ"/>
          </w:rPr>
          <w:t>FƏSİL</w:t>
        </w:r>
        <w:r>
          <w:rPr>
            <w:noProof/>
            <w:webHidden/>
          </w:rPr>
          <w:tab/>
        </w:r>
        <w:r>
          <w:rPr>
            <w:noProof/>
            <w:webHidden/>
          </w:rPr>
          <w:fldChar w:fldCharType="begin"/>
        </w:r>
        <w:r>
          <w:rPr>
            <w:noProof/>
            <w:webHidden/>
          </w:rPr>
          <w:instrText xml:space="preserve"> PAGEREF _Toc16174202 \h </w:instrText>
        </w:r>
        <w:r>
          <w:rPr>
            <w:noProof/>
          </w:rPr>
        </w:r>
        <w:r>
          <w:rPr>
            <w:noProof/>
            <w:webHidden/>
          </w:rPr>
          <w:fldChar w:fldCharType="separate"/>
        </w:r>
        <w:r>
          <w:rPr>
            <w:noProof/>
            <w:webHidden/>
          </w:rPr>
          <w:t>71</w:t>
        </w:r>
        <w:r>
          <w:rPr>
            <w:noProof/>
            <w:webHidden/>
          </w:rPr>
          <w:fldChar w:fldCharType="end"/>
        </w:r>
      </w:hyperlink>
    </w:p>
    <w:p w14:paraId="671ED866" w14:textId="77777777" w:rsidR="0064286B" w:rsidRDefault="0064286B" w:rsidP="0064286B">
      <w:pPr>
        <w:pStyle w:val="TOC2"/>
        <w:tabs>
          <w:tab w:val="right" w:leader="dot" w:pos="6585"/>
        </w:tabs>
        <w:rPr>
          <w:noProof/>
        </w:rPr>
      </w:pPr>
      <w:hyperlink w:anchor="_Toc16174203" w:history="1">
        <w:r w:rsidRPr="00A506D2">
          <w:rPr>
            <w:rStyle w:val="Hyperlink"/>
            <w:noProof/>
            <w:lang w:val="az-Latn-AZ"/>
          </w:rPr>
          <w:t>HƏFTƏNİN</w:t>
        </w:r>
        <w:r w:rsidRPr="00A506D2">
          <w:rPr>
            <w:rStyle w:val="Hyperlink"/>
            <w:noProof/>
            <w:lang w:val="az-Cyrl-AZ"/>
          </w:rPr>
          <w:t xml:space="preserve"> </w:t>
        </w:r>
        <w:r w:rsidRPr="00A506D2">
          <w:rPr>
            <w:rStyle w:val="Hyperlink"/>
            <w:noProof/>
            <w:lang w:val="az-Latn-AZ"/>
          </w:rPr>
          <w:t>GÜNLƏRİNİN</w:t>
        </w:r>
        <w:r w:rsidRPr="00A506D2">
          <w:rPr>
            <w:rStyle w:val="Hyperlink"/>
            <w:noProof/>
            <w:lang w:val="az-Cyrl-AZ"/>
          </w:rPr>
          <w:t xml:space="preserve"> </w:t>
        </w:r>
        <w:r w:rsidRPr="00A506D2">
          <w:rPr>
            <w:rStyle w:val="Hyperlink"/>
            <w:noProof/>
            <w:lang w:val="az-Latn-AZ"/>
          </w:rPr>
          <w:t>DUASI</w:t>
        </w:r>
        <w:r>
          <w:rPr>
            <w:noProof/>
            <w:webHidden/>
          </w:rPr>
          <w:tab/>
        </w:r>
        <w:r>
          <w:rPr>
            <w:noProof/>
            <w:webHidden/>
          </w:rPr>
          <w:fldChar w:fldCharType="begin"/>
        </w:r>
        <w:r>
          <w:rPr>
            <w:noProof/>
            <w:webHidden/>
          </w:rPr>
          <w:instrText xml:space="preserve"> PAGEREF _Toc16174203 \h </w:instrText>
        </w:r>
        <w:r>
          <w:rPr>
            <w:noProof/>
          </w:rPr>
        </w:r>
        <w:r>
          <w:rPr>
            <w:noProof/>
            <w:webHidden/>
          </w:rPr>
          <w:fldChar w:fldCharType="separate"/>
        </w:r>
        <w:r>
          <w:rPr>
            <w:noProof/>
            <w:webHidden/>
          </w:rPr>
          <w:t>71</w:t>
        </w:r>
        <w:r>
          <w:rPr>
            <w:noProof/>
            <w:webHidden/>
          </w:rPr>
          <w:fldChar w:fldCharType="end"/>
        </w:r>
      </w:hyperlink>
    </w:p>
    <w:p w14:paraId="2560BC04" w14:textId="77777777" w:rsidR="0064286B" w:rsidRDefault="0064286B" w:rsidP="0064286B">
      <w:pPr>
        <w:pStyle w:val="TOC2"/>
        <w:tabs>
          <w:tab w:val="right" w:leader="dot" w:pos="6585"/>
        </w:tabs>
        <w:rPr>
          <w:noProof/>
        </w:rPr>
      </w:pPr>
      <w:hyperlink w:anchor="_Toc16174204" w:history="1">
        <w:r w:rsidRPr="00A506D2">
          <w:rPr>
            <w:rStyle w:val="Hyperlink"/>
            <w:noProof/>
            <w:lang w:val="az-Latn-AZ"/>
          </w:rPr>
          <w:t>BAZAR</w:t>
        </w:r>
        <w:r w:rsidRPr="00A506D2">
          <w:rPr>
            <w:rStyle w:val="Hyperlink"/>
            <w:noProof/>
            <w:lang w:val="az-Cyrl-AZ"/>
          </w:rPr>
          <w:t xml:space="preserve"> </w:t>
        </w:r>
        <w:r w:rsidRPr="00A506D2">
          <w:rPr>
            <w:rStyle w:val="Hyperlink"/>
            <w:noProof/>
            <w:lang w:val="az-Latn-AZ"/>
          </w:rPr>
          <w:t>GÜNÜNÜN</w:t>
        </w:r>
        <w:r w:rsidRPr="00A506D2">
          <w:rPr>
            <w:rStyle w:val="Hyperlink"/>
            <w:noProof/>
            <w:lang w:val="az-Cyrl-AZ"/>
          </w:rPr>
          <w:t xml:space="preserve"> </w:t>
        </w:r>
        <w:r w:rsidRPr="00A506D2">
          <w:rPr>
            <w:rStyle w:val="Hyperlink"/>
            <w:noProof/>
            <w:lang w:val="az-Latn-AZ"/>
          </w:rPr>
          <w:t>DUASI</w:t>
        </w:r>
        <w:r>
          <w:rPr>
            <w:noProof/>
            <w:webHidden/>
          </w:rPr>
          <w:tab/>
        </w:r>
        <w:r>
          <w:rPr>
            <w:noProof/>
            <w:webHidden/>
          </w:rPr>
          <w:fldChar w:fldCharType="begin"/>
        </w:r>
        <w:r>
          <w:rPr>
            <w:noProof/>
            <w:webHidden/>
          </w:rPr>
          <w:instrText xml:space="preserve"> PAGEREF _Toc16174204 \h </w:instrText>
        </w:r>
        <w:r>
          <w:rPr>
            <w:noProof/>
          </w:rPr>
        </w:r>
        <w:r>
          <w:rPr>
            <w:noProof/>
            <w:webHidden/>
          </w:rPr>
          <w:fldChar w:fldCharType="separate"/>
        </w:r>
        <w:r>
          <w:rPr>
            <w:noProof/>
            <w:webHidden/>
          </w:rPr>
          <w:t>71</w:t>
        </w:r>
        <w:r>
          <w:rPr>
            <w:noProof/>
            <w:webHidden/>
          </w:rPr>
          <w:fldChar w:fldCharType="end"/>
        </w:r>
      </w:hyperlink>
    </w:p>
    <w:p w14:paraId="0B199BB4" w14:textId="77777777" w:rsidR="0064286B" w:rsidRDefault="0064286B" w:rsidP="0064286B">
      <w:pPr>
        <w:pStyle w:val="TOC2"/>
        <w:tabs>
          <w:tab w:val="right" w:leader="dot" w:pos="6585"/>
        </w:tabs>
        <w:rPr>
          <w:noProof/>
        </w:rPr>
      </w:pPr>
      <w:hyperlink w:anchor="_Toc16174205" w:history="1">
        <w:r w:rsidRPr="00A506D2">
          <w:rPr>
            <w:rStyle w:val="Hyperlink"/>
            <w:noProof/>
            <w:lang w:val="az-Latn-AZ"/>
          </w:rPr>
          <w:t>BAZAR</w:t>
        </w:r>
        <w:r w:rsidRPr="00A506D2">
          <w:rPr>
            <w:rStyle w:val="Hyperlink"/>
            <w:noProof/>
            <w:lang w:val="az-Cyrl-AZ"/>
          </w:rPr>
          <w:t xml:space="preserve"> </w:t>
        </w:r>
        <w:r w:rsidRPr="00A506D2">
          <w:rPr>
            <w:rStyle w:val="Hyperlink"/>
            <w:noProof/>
            <w:lang w:val="az-Latn-AZ"/>
          </w:rPr>
          <w:t>ERTƏSİ</w:t>
        </w:r>
        <w:r w:rsidRPr="00A506D2">
          <w:rPr>
            <w:rStyle w:val="Hyperlink"/>
            <w:noProof/>
            <w:lang w:val="az-Cyrl-AZ"/>
          </w:rPr>
          <w:t xml:space="preserve"> </w:t>
        </w:r>
        <w:r w:rsidRPr="00A506D2">
          <w:rPr>
            <w:rStyle w:val="Hyperlink"/>
            <w:noProof/>
            <w:lang w:val="az-Latn-AZ"/>
          </w:rPr>
          <w:t>GÜNÜNÜN</w:t>
        </w:r>
        <w:r w:rsidRPr="00A506D2">
          <w:rPr>
            <w:rStyle w:val="Hyperlink"/>
            <w:noProof/>
            <w:lang w:val="az-Cyrl-AZ"/>
          </w:rPr>
          <w:t xml:space="preserve"> </w:t>
        </w:r>
        <w:r w:rsidRPr="00A506D2">
          <w:rPr>
            <w:rStyle w:val="Hyperlink"/>
            <w:noProof/>
            <w:lang w:val="az-Latn-AZ"/>
          </w:rPr>
          <w:t>DUASI</w:t>
        </w:r>
        <w:r>
          <w:rPr>
            <w:noProof/>
            <w:webHidden/>
          </w:rPr>
          <w:tab/>
        </w:r>
        <w:r>
          <w:rPr>
            <w:noProof/>
            <w:webHidden/>
          </w:rPr>
          <w:fldChar w:fldCharType="begin"/>
        </w:r>
        <w:r>
          <w:rPr>
            <w:noProof/>
            <w:webHidden/>
          </w:rPr>
          <w:instrText xml:space="preserve"> PAGEREF _Toc16174205 \h </w:instrText>
        </w:r>
        <w:r>
          <w:rPr>
            <w:noProof/>
          </w:rPr>
        </w:r>
        <w:r>
          <w:rPr>
            <w:noProof/>
            <w:webHidden/>
          </w:rPr>
          <w:fldChar w:fldCharType="separate"/>
        </w:r>
        <w:r>
          <w:rPr>
            <w:noProof/>
            <w:webHidden/>
          </w:rPr>
          <w:t>73</w:t>
        </w:r>
        <w:r>
          <w:rPr>
            <w:noProof/>
            <w:webHidden/>
          </w:rPr>
          <w:fldChar w:fldCharType="end"/>
        </w:r>
      </w:hyperlink>
    </w:p>
    <w:p w14:paraId="70770F58" w14:textId="77777777" w:rsidR="0064286B" w:rsidRDefault="0064286B" w:rsidP="0064286B">
      <w:pPr>
        <w:pStyle w:val="TOC2"/>
        <w:tabs>
          <w:tab w:val="right" w:leader="dot" w:pos="6585"/>
        </w:tabs>
        <w:rPr>
          <w:noProof/>
        </w:rPr>
      </w:pPr>
      <w:hyperlink w:anchor="_Toc16174206" w:history="1">
        <w:r w:rsidRPr="00A506D2">
          <w:rPr>
            <w:rStyle w:val="Hyperlink"/>
            <w:noProof/>
            <w:lang w:val="az-Latn-AZ"/>
          </w:rPr>
          <w:t>ÇƏRŞƏNBƏ</w:t>
        </w:r>
        <w:r w:rsidRPr="00A506D2">
          <w:rPr>
            <w:rStyle w:val="Hyperlink"/>
            <w:noProof/>
            <w:lang w:val="az-Cyrl-AZ"/>
          </w:rPr>
          <w:t xml:space="preserve"> </w:t>
        </w:r>
        <w:r w:rsidRPr="00A506D2">
          <w:rPr>
            <w:rStyle w:val="Hyperlink"/>
            <w:noProof/>
            <w:lang w:val="az-Latn-AZ"/>
          </w:rPr>
          <w:t>AXŞAMI</w:t>
        </w:r>
        <w:r w:rsidRPr="00A506D2">
          <w:rPr>
            <w:rStyle w:val="Hyperlink"/>
            <w:noProof/>
            <w:lang w:val="az-Cyrl-AZ"/>
          </w:rPr>
          <w:t xml:space="preserve"> </w:t>
        </w:r>
        <w:r w:rsidRPr="00A506D2">
          <w:rPr>
            <w:rStyle w:val="Hyperlink"/>
            <w:noProof/>
            <w:lang w:val="az-Latn-AZ"/>
          </w:rPr>
          <w:t>GÜNÜNÜN</w:t>
        </w:r>
        <w:r w:rsidRPr="00A506D2">
          <w:rPr>
            <w:rStyle w:val="Hyperlink"/>
            <w:noProof/>
            <w:lang w:val="az-Cyrl-AZ"/>
          </w:rPr>
          <w:t xml:space="preserve"> </w:t>
        </w:r>
        <w:r w:rsidRPr="00A506D2">
          <w:rPr>
            <w:rStyle w:val="Hyperlink"/>
            <w:noProof/>
            <w:lang w:val="az-Latn-AZ"/>
          </w:rPr>
          <w:t>DUASI</w:t>
        </w:r>
        <w:r>
          <w:rPr>
            <w:noProof/>
            <w:webHidden/>
          </w:rPr>
          <w:tab/>
        </w:r>
        <w:r>
          <w:rPr>
            <w:noProof/>
            <w:webHidden/>
          </w:rPr>
          <w:fldChar w:fldCharType="begin"/>
        </w:r>
        <w:r>
          <w:rPr>
            <w:noProof/>
            <w:webHidden/>
          </w:rPr>
          <w:instrText xml:space="preserve"> PAGEREF _Toc16174206 \h </w:instrText>
        </w:r>
        <w:r>
          <w:rPr>
            <w:noProof/>
          </w:rPr>
        </w:r>
        <w:r>
          <w:rPr>
            <w:noProof/>
            <w:webHidden/>
          </w:rPr>
          <w:fldChar w:fldCharType="separate"/>
        </w:r>
        <w:r>
          <w:rPr>
            <w:noProof/>
            <w:webHidden/>
          </w:rPr>
          <w:t>76</w:t>
        </w:r>
        <w:r>
          <w:rPr>
            <w:noProof/>
            <w:webHidden/>
          </w:rPr>
          <w:fldChar w:fldCharType="end"/>
        </w:r>
      </w:hyperlink>
    </w:p>
    <w:p w14:paraId="2294A3B3" w14:textId="77777777" w:rsidR="0064286B" w:rsidRDefault="0064286B" w:rsidP="0064286B">
      <w:pPr>
        <w:pStyle w:val="TOC2"/>
        <w:tabs>
          <w:tab w:val="right" w:leader="dot" w:pos="6585"/>
        </w:tabs>
        <w:rPr>
          <w:noProof/>
        </w:rPr>
      </w:pPr>
      <w:hyperlink w:anchor="_Toc16174207" w:history="1">
        <w:r w:rsidRPr="00A506D2">
          <w:rPr>
            <w:rStyle w:val="Hyperlink"/>
            <w:noProof/>
            <w:lang w:val="az-Latn-AZ"/>
          </w:rPr>
          <w:t>ÇƏRŞƏNBƏ</w:t>
        </w:r>
        <w:r w:rsidRPr="00A506D2">
          <w:rPr>
            <w:rStyle w:val="Hyperlink"/>
            <w:noProof/>
            <w:lang w:val="az-Cyrl-AZ"/>
          </w:rPr>
          <w:t xml:space="preserve"> </w:t>
        </w:r>
        <w:r w:rsidRPr="00A506D2">
          <w:rPr>
            <w:rStyle w:val="Hyperlink"/>
            <w:noProof/>
            <w:lang w:val="az-Latn-AZ"/>
          </w:rPr>
          <w:t>GÜNÜNÜN</w:t>
        </w:r>
        <w:r w:rsidRPr="00A506D2">
          <w:rPr>
            <w:rStyle w:val="Hyperlink"/>
            <w:noProof/>
            <w:lang w:val="az-Cyrl-AZ"/>
          </w:rPr>
          <w:t xml:space="preserve"> </w:t>
        </w:r>
        <w:r w:rsidRPr="00A506D2">
          <w:rPr>
            <w:rStyle w:val="Hyperlink"/>
            <w:noProof/>
            <w:lang w:val="az-Latn-AZ"/>
          </w:rPr>
          <w:t>DUASI</w:t>
        </w:r>
        <w:r>
          <w:rPr>
            <w:noProof/>
            <w:webHidden/>
          </w:rPr>
          <w:tab/>
        </w:r>
        <w:r>
          <w:rPr>
            <w:noProof/>
            <w:webHidden/>
          </w:rPr>
          <w:fldChar w:fldCharType="begin"/>
        </w:r>
        <w:r>
          <w:rPr>
            <w:noProof/>
            <w:webHidden/>
          </w:rPr>
          <w:instrText xml:space="preserve"> PAGEREF _Toc16174207 \h </w:instrText>
        </w:r>
        <w:r>
          <w:rPr>
            <w:noProof/>
          </w:rPr>
        </w:r>
        <w:r>
          <w:rPr>
            <w:noProof/>
            <w:webHidden/>
          </w:rPr>
          <w:fldChar w:fldCharType="separate"/>
        </w:r>
        <w:r>
          <w:rPr>
            <w:noProof/>
            <w:webHidden/>
          </w:rPr>
          <w:t>77</w:t>
        </w:r>
        <w:r>
          <w:rPr>
            <w:noProof/>
            <w:webHidden/>
          </w:rPr>
          <w:fldChar w:fldCharType="end"/>
        </w:r>
      </w:hyperlink>
    </w:p>
    <w:p w14:paraId="3B58BFE7" w14:textId="77777777" w:rsidR="0064286B" w:rsidRDefault="0064286B" w:rsidP="0064286B">
      <w:pPr>
        <w:pStyle w:val="TOC2"/>
        <w:tabs>
          <w:tab w:val="right" w:leader="dot" w:pos="6585"/>
        </w:tabs>
        <w:rPr>
          <w:noProof/>
        </w:rPr>
      </w:pPr>
      <w:hyperlink w:anchor="_Toc16174208" w:history="1">
        <w:r w:rsidRPr="00A506D2">
          <w:rPr>
            <w:rStyle w:val="Hyperlink"/>
            <w:noProof/>
            <w:lang w:val="az-Latn-AZ"/>
          </w:rPr>
          <w:t>CÜMƏ</w:t>
        </w:r>
        <w:r w:rsidRPr="00A506D2">
          <w:rPr>
            <w:rStyle w:val="Hyperlink"/>
            <w:noProof/>
            <w:lang w:val="az-Cyrl-AZ"/>
          </w:rPr>
          <w:t xml:space="preserve"> </w:t>
        </w:r>
        <w:r w:rsidRPr="00A506D2">
          <w:rPr>
            <w:rStyle w:val="Hyperlink"/>
            <w:noProof/>
            <w:lang w:val="az-Latn-AZ"/>
          </w:rPr>
          <w:t>AXŞAMI</w:t>
        </w:r>
        <w:r w:rsidRPr="00A506D2">
          <w:rPr>
            <w:rStyle w:val="Hyperlink"/>
            <w:noProof/>
            <w:lang w:val="az-Cyrl-AZ"/>
          </w:rPr>
          <w:t xml:space="preserve"> </w:t>
        </w:r>
        <w:r w:rsidRPr="00A506D2">
          <w:rPr>
            <w:rStyle w:val="Hyperlink"/>
            <w:noProof/>
            <w:lang w:val="az-Latn-AZ"/>
          </w:rPr>
          <w:t>GÜNÜNÜN</w:t>
        </w:r>
        <w:r w:rsidRPr="00A506D2">
          <w:rPr>
            <w:rStyle w:val="Hyperlink"/>
            <w:noProof/>
            <w:lang w:val="az-Cyrl-AZ"/>
          </w:rPr>
          <w:t xml:space="preserve"> </w:t>
        </w:r>
        <w:r w:rsidRPr="00A506D2">
          <w:rPr>
            <w:rStyle w:val="Hyperlink"/>
            <w:noProof/>
            <w:lang w:val="az-Latn-AZ"/>
          </w:rPr>
          <w:t>DUASI</w:t>
        </w:r>
        <w:r>
          <w:rPr>
            <w:noProof/>
            <w:webHidden/>
          </w:rPr>
          <w:tab/>
        </w:r>
        <w:r>
          <w:rPr>
            <w:noProof/>
            <w:webHidden/>
          </w:rPr>
          <w:fldChar w:fldCharType="begin"/>
        </w:r>
        <w:r>
          <w:rPr>
            <w:noProof/>
            <w:webHidden/>
          </w:rPr>
          <w:instrText xml:space="preserve"> PAGEREF _Toc16174208 \h </w:instrText>
        </w:r>
        <w:r>
          <w:rPr>
            <w:noProof/>
          </w:rPr>
        </w:r>
        <w:r>
          <w:rPr>
            <w:noProof/>
            <w:webHidden/>
          </w:rPr>
          <w:fldChar w:fldCharType="separate"/>
        </w:r>
        <w:r>
          <w:rPr>
            <w:noProof/>
            <w:webHidden/>
          </w:rPr>
          <w:t>80</w:t>
        </w:r>
        <w:r>
          <w:rPr>
            <w:noProof/>
            <w:webHidden/>
          </w:rPr>
          <w:fldChar w:fldCharType="end"/>
        </w:r>
      </w:hyperlink>
    </w:p>
    <w:p w14:paraId="56C6CB65" w14:textId="77777777" w:rsidR="0064286B" w:rsidRDefault="0064286B" w:rsidP="0064286B">
      <w:pPr>
        <w:pStyle w:val="TOC2"/>
        <w:tabs>
          <w:tab w:val="right" w:leader="dot" w:pos="6585"/>
        </w:tabs>
        <w:rPr>
          <w:noProof/>
        </w:rPr>
      </w:pPr>
      <w:hyperlink w:anchor="_Toc16174209" w:history="1">
        <w:r w:rsidRPr="00A506D2">
          <w:rPr>
            <w:rStyle w:val="Hyperlink"/>
            <w:noProof/>
            <w:lang w:val="az-Latn-AZ"/>
          </w:rPr>
          <w:t>CÜMƏ</w:t>
        </w:r>
        <w:r w:rsidRPr="00A506D2">
          <w:rPr>
            <w:rStyle w:val="Hyperlink"/>
            <w:noProof/>
            <w:lang w:val="az-Cyrl-AZ"/>
          </w:rPr>
          <w:t xml:space="preserve"> </w:t>
        </w:r>
        <w:r w:rsidRPr="00A506D2">
          <w:rPr>
            <w:rStyle w:val="Hyperlink"/>
            <w:noProof/>
            <w:lang w:val="az-Latn-AZ"/>
          </w:rPr>
          <w:t>GÜNÜNÜN</w:t>
        </w:r>
        <w:r w:rsidRPr="00A506D2">
          <w:rPr>
            <w:rStyle w:val="Hyperlink"/>
            <w:noProof/>
            <w:lang w:val="az-Cyrl-AZ"/>
          </w:rPr>
          <w:t xml:space="preserve"> </w:t>
        </w:r>
        <w:r w:rsidRPr="00A506D2">
          <w:rPr>
            <w:rStyle w:val="Hyperlink"/>
            <w:noProof/>
            <w:lang w:val="az-Latn-AZ"/>
          </w:rPr>
          <w:t>DUASI</w:t>
        </w:r>
        <w:r>
          <w:rPr>
            <w:noProof/>
            <w:webHidden/>
          </w:rPr>
          <w:tab/>
        </w:r>
        <w:r>
          <w:rPr>
            <w:noProof/>
            <w:webHidden/>
          </w:rPr>
          <w:fldChar w:fldCharType="begin"/>
        </w:r>
        <w:r>
          <w:rPr>
            <w:noProof/>
            <w:webHidden/>
          </w:rPr>
          <w:instrText xml:space="preserve"> PAGEREF _Toc16174209 \h </w:instrText>
        </w:r>
        <w:r>
          <w:rPr>
            <w:noProof/>
          </w:rPr>
        </w:r>
        <w:r>
          <w:rPr>
            <w:noProof/>
            <w:webHidden/>
          </w:rPr>
          <w:fldChar w:fldCharType="separate"/>
        </w:r>
        <w:r>
          <w:rPr>
            <w:noProof/>
            <w:webHidden/>
          </w:rPr>
          <w:t>81</w:t>
        </w:r>
        <w:r>
          <w:rPr>
            <w:noProof/>
            <w:webHidden/>
          </w:rPr>
          <w:fldChar w:fldCharType="end"/>
        </w:r>
      </w:hyperlink>
    </w:p>
    <w:p w14:paraId="2375D0AA" w14:textId="77777777" w:rsidR="0064286B" w:rsidRDefault="0064286B" w:rsidP="0064286B">
      <w:pPr>
        <w:pStyle w:val="TOC2"/>
        <w:tabs>
          <w:tab w:val="right" w:leader="dot" w:pos="6585"/>
        </w:tabs>
        <w:rPr>
          <w:noProof/>
        </w:rPr>
      </w:pPr>
      <w:hyperlink w:anchor="_Toc16174210" w:history="1">
        <w:r w:rsidRPr="00A506D2">
          <w:rPr>
            <w:rStyle w:val="Hyperlink"/>
            <w:noProof/>
            <w:lang w:val="az-Latn-AZ"/>
          </w:rPr>
          <w:t>ŞƏNBƏ</w:t>
        </w:r>
        <w:r w:rsidRPr="00A506D2">
          <w:rPr>
            <w:rStyle w:val="Hyperlink"/>
            <w:noProof/>
            <w:lang w:val="az-Cyrl-AZ"/>
          </w:rPr>
          <w:t xml:space="preserve"> </w:t>
        </w:r>
        <w:r w:rsidRPr="00A506D2">
          <w:rPr>
            <w:rStyle w:val="Hyperlink"/>
            <w:noProof/>
            <w:lang w:val="az-Latn-AZ"/>
          </w:rPr>
          <w:t>GÜNÜNÜN</w:t>
        </w:r>
        <w:r w:rsidRPr="00A506D2">
          <w:rPr>
            <w:rStyle w:val="Hyperlink"/>
            <w:noProof/>
            <w:lang w:val="az-Cyrl-AZ"/>
          </w:rPr>
          <w:t xml:space="preserve"> </w:t>
        </w:r>
        <w:r w:rsidRPr="00A506D2">
          <w:rPr>
            <w:rStyle w:val="Hyperlink"/>
            <w:noProof/>
            <w:lang w:val="az-Latn-AZ"/>
          </w:rPr>
          <w:t>DUASI</w:t>
        </w:r>
        <w:r>
          <w:rPr>
            <w:noProof/>
            <w:webHidden/>
          </w:rPr>
          <w:tab/>
        </w:r>
        <w:r>
          <w:rPr>
            <w:noProof/>
            <w:webHidden/>
          </w:rPr>
          <w:fldChar w:fldCharType="begin"/>
        </w:r>
        <w:r>
          <w:rPr>
            <w:noProof/>
            <w:webHidden/>
          </w:rPr>
          <w:instrText xml:space="preserve"> PAGEREF _Toc16174210 \h </w:instrText>
        </w:r>
        <w:r>
          <w:rPr>
            <w:noProof/>
          </w:rPr>
        </w:r>
        <w:r>
          <w:rPr>
            <w:noProof/>
            <w:webHidden/>
          </w:rPr>
          <w:fldChar w:fldCharType="separate"/>
        </w:r>
        <w:r>
          <w:rPr>
            <w:noProof/>
            <w:webHidden/>
          </w:rPr>
          <w:t>83</w:t>
        </w:r>
        <w:r>
          <w:rPr>
            <w:noProof/>
            <w:webHidden/>
          </w:rPr>
          <w:fldChar w:fldCharType="end"/>
        </w:r>
      </w:hyperlink>
    </w:p>
    <w:p w14:paraId="79D2BD9B" w14:textId="77777777" w:rsidR="0064286B" w:rsidRDefault="0064286B" w:rsidP="0064286B">
      <w:pPr>
        <w:pStyle w:val="TOC1"/>
        <w:tabs>
          <w:tab w:val="right" w:leader="dot" w:pos="6585"/>
        </w:tabs>
        <w:rPr>
          <w:noProof/>
        </w:rPr>
      </w:pPr>
      <w:hyperlink w:anchor="_Toc16174211" w:history="1">
        <w:r w:rsidRPr="00A506D2">
          <w:rPr>
            <w:rStyle w:val="Hyperlink"/>
            <w:i/>
            <w:iCs/>
            <w:noProof/>
            <w:lang w:val="az-Latn-AZ"/>
          </w:rPr>
          <w:t>DÖRDÜNCÜ</w:t>
        </w:r>
        <w:r w:rsidRPr="00A506D2">
          <w:rPr>
            <w:rStyle w:val="Hyperlink"/>
            <w:i/>
            <w:iCs/>
            <w:noProof/>
            <w:lang w:val="az-Cyrl-AZ"/>
          </w:rPr>
          <w:t xml:space="preserve"> </w:t>
        </w:r>
        <w:r w:rsidRPr="00A506D2">
          <w:rPr>
            <w:rStyle w:val="Hyperlink"/>
            <w:i/>
            <w:iCs/>
            <w:noProof/>
            <w:lang w:val="az-Latn-AZ"/>
          </w:rPr>
          <w:t>FƏSİL</w:t>
        </w:r>
        <w:r>
          <w:rPr>
            <w:noProof/>
            <w:webHidden/>
          </w:rPr>
          <w:tab/>
        </w:r>
        <w:r>
          <w:rPr>
            <w:noProof/>
            <w:webHidden/>
          </w:rPr>
          <w:fldChar w:fldCharType="begin"/>
        </w:r>
        <w:r>
          <w:rPr>
            <w:noProof/>
            <w:webHidden/>
          </w:rPr>
          <w:instrText xml:space="preserve"> PAGEREF _Toc16174211 \h </w:instrText>
        </w:r>
        <w:r>
          <w:rPr>
            <w:noProof/>
          </w:rPr>
        </w:r>
        <w:r>
          <w:rPr>
            <w:noProof/>
            <w:webHidden/>
          </w:rPr>
          <w:fldChar w:fldCharType="separate"/>
        </w:r>
        <w:r>
          <w:rPr>
            <w:noProof/>
            <w:webHidden/>
          </w:rPr>
          <w:t>84</w:t>
        </w:r>
        <w:r>
          <w:rPr>
            <w:noProof/>
            <w:webHidden/>
          </w:rPr>
          <w:fldChar w:fldCharType="end"/>
        </w:r>
      </w:hyperlink>
    </w:p>
    <w:p w14:paraId="24C0D7D3" w14:textId="77777777" w:rsidR="0064286B" w:rsidRDefault="0064286B" w:rsidP="0064286B">
      <w:pPr>
        <w:pStyle w:val="TOC2"/>
        <w:tabs>
          <w:tab w:val="right" w:leader="dot" w:pos="6585"/>
        </w:tabs>
        <w:rPr>
          <w:noProof/>
        </w:rPr>
      </w:pPr>
      <w:hyperlink w:anchor="_Toc16174212" w:history="1">
        <w:r w:rsidRPr="00A506D2">
          <w:rPr>
            <w:rStyle w:val="Hyperlink"/>
            <w:noProof/>
            <w:lang w:val="az-Latn-AZ"/>
          </w:rPr>
          <w:t>HƏFTƏNİN</w:t>
        </w:r>
        <w:r w:rsidRPr="00A506D2">
          <w:rPr>
            <w:rStyle w:val="Hyperlink"/>
            <w:noProof/>
            <w:lang w:val="az-Cyrl-AZ"/>
          </w:rPr>
          <w:t xml:space="preserve"> </w:t>
        </w:r>
        <w:r w:rsidRPr="00A506D2">
          <w:rPr>
            <w:rStyle w:val="Hyperlink"/>
            <w:noProof/>
            <w:lang w:val="az-Latn-AZ"/>
          </w:rPr>
          <w:t>GÜNLƏRİNƏ</w:t>
        </w:r>
        <w:r w:rsidRPr="00A506D2">
          <w:rPr>
            <w:rStyle w:val="Hyperlink"/>
            <w:noProof/>
            <w:lang w:val="az-Cyrl-AZ"/>
          </w:rPr>
          <w:t xml:space="preserve"> </w:t>
        </w:r>
        <w:r w:rsidRPr="00A506D2">
          <w:rPr>
            <w:rStyle w:val="Hyperlink"/>
            <w:noProof/>
            <w:lang w:val="az-Latn-AZ"/>
          </w:rPr>
          <w:t>UYĞUN</w:t>
        </w:r>
        <w:r w:rsidRPr="00A506D2">
          <w:rPr>
            <w:rStyle w:val="Hyperlink"/>
            <w:noProof/>
            <w:lang w:val="az-Cyrl-AZ"/>
          </w:rPr>
          <w:t xml:space="preserve"> </w:t>
        </w:r>
        <w:r w:rsidRPr="00A506D2">
          <w:rPr>
            <w:rStyle w:val="Hyperlink"/>
            <w:noProof/>
            <w:lang w:val="az-Latn-AZ"/>
          </w:rPr>
          <w:t>PEYĞƏMBƏRİN</w:t>
        </w:r>
        <w:r w:rsidRPr="00A506D2">
          <w:rPr>
            <w:rStyle w:val="Hyperlink"/>
            <w:noProof/>
            <w:lang w:val="az-Cyrl-AZ"/>
          </w:rPr>
          <w:t xml:space="preserve"> (</w:t>
        </w:r>
        <w:r w:rsidRPr="00A506D2">
          <w:rPr>
            <w:rStyle w:val="Hyperlink"/>
            <w:noProof/>
            <w:lang w:val="az-Latn-AZ"/>
          </w:rPr>
          <w:t>S</w:t>
        </w:r>
        <w:r w:rsidRPr="00A506D2">
          <w:rPr>
            <w:rStyle w:val="Hyperlink"/>
            <w:noProof/>
            <w:lang w:val="az-Cyrl-AZ"/>
          </w:rPr>
          <w:t xml:space="preserve">) </w:t>
        </w:r>
        <w:r w:rsidRPr="00A506D2">
          <w:rPr>
            <w:rStyle w:val="Hyperlink"/>
            <w:noProof/>
            <w:lang w:val="az-Latn-AZ"/>
          </w:rPr>
          <w:t>VƏ</w:t>
        </w:r>
        <w:r w:rsidRPr="00A506D2">
          <w:rPr>
            <w:rStyle w:val="Hyperlink"/>
            <w:noProof/>
            <w:lang w:val="az-Cyrl-AZ"/>
          </w:rPr>
          <w:t xml:space="preserve"> </w:t>
        </w:r>
        <w:r w:rsidRPr="00A506D2">
          <w:rPr>
            <w:rStyle w:val="Hyperlink"/>
            <w:noProof/>
            <w:lang w:val="az-Latn-AZ"/>
          </w:rPr>
          <w:t>İMAMLARIN</w:t>
        </w:r>
        <w:r w:rsidRPr="00A506D2">
          <w:rPr>
            <w:rStyle w:val="Hyperlink"/>
            <w:noProof/>
            <w:lang w:val="az-Cyrl-AZ"/>
          </w:rPr>
          <w:t xml:space="preserve"> (</w:t>
        </w:r>
        <w:r w:rsidRPr="00A506D2">
          <w:rPr>
            <w:rStyle w:val="Hyperlink"/>
            <w:noProof/>
            <w:lang w:val="az-Latn-AZ"/>
          </w:rPr>
          <w:t>Ə</w:t>
        </w:r>
        <w:r w:rsidRPr="00A506D2">
          <w:rPr>
            <w:rStyle w:val="Hyperlink"/>
            <w:noProof/>
            <w:lang w:val="az-Cyrl-AZ"/>
          </w:rPr>
          <w:t xml:space="preserve">) </w:t>
        </w:r>
        <w:r w:rsidRPr="00A506D2">
          <w:rPr>
            <w:rStyle w:val="Hyperlink"/>
            <w:noProof/>
            <w:lang w:val="az-Latn-AZ"/>
          </w:rPr>
          <w:t>ZİYARƏTİ</w:t>
        </w:r>
        <w:r>
          <w:rPr>
            <w:noProof/>
            <w:webHidden/>
          </w:rPr>
          <w:tab/>
        </w:r>
        <w:r>
          <w:rPr>
            <w:noProof/>
            <w:webHidden/>
          </w:rPr>
          <w:fldChar w:fldCharType="begin"/>
        </w:r>
        <w:r>
          <w:rPr>
            <w:noProof/>
            <w:webHidden/>
          </w:rPr>
          <w:instrText xml:space="preserve"> PAGEREF _Toc16174212 \h </w:instrText>
        </w:r>
        <w:r>
          <w:rPr>
            <w:noProof/>
          </w:rPr>
        </w:r>
        <w:r>
          <w:rPr>
            <w:noProof/>
            <w:webHidden/>
          </w:rPr>
          <w:fldChar w:fldCharType="separate"/>
        </w:r>
        <w:r>
          <w:rPr>
            <w:noProof/>
            <w:webHidden/>
          </w:rPr>
          <w:t>84</w:t>
        </w:r>
        <w:r>
          <w:rPr>
            <w:noProof/>
            <w:webHidden/>
          </w:rPr>
          <w:fldChar w:fldCharType="end"/>
        </w:r>
      </w:hyperlink>
    </w:p>
    <w:p w14:paraId="15247E84" w14:textId="77777777" w:rsidR="0064286B" w:rsidRDefault="0064286B" w:rsidP="0064286B">
      <w:pPr>
        <w:pStyle w:val="TOC1"/>
        <w:tabs>
          <w:tab w:val="right" w:leader="dot" w:pos="6585"/>
        </w:tabs>
        <w:rPr>
          <w:noProof/>
        </w:rPr>
      </w:pPr>
      <w:hyperlink w:anchor="_Toc16174213" w:history="1">
        <w:r w:rsidRPr="00A506D2">
          <w:rPr>
            <w:rStyle w:val="Hyperlink"/>
            <w:i/>
            <w:iCs/>
            <w:noProof/>
            <w:lang w:val="az-Latn-AZ"/>
          </w:rPr>
          <w:t>ŞƏNBƏ</w:t>
        </w:r>
        <w:r w:rsidRPr="00A506D2">
          <w:rPr>
            <w:rStyle w:val="Hyperlink"/>
            <w:i/>
            <w:iCs/>
            <w:noProof/>
            <w:lang w:val="az-Cyrl-AZ"/>
          </w:rPr>
          <w:t xml:space="preserve"> </w:t>
        </w:r>
        <w:r w:rsidRPr="00A506D2">
          <w:rPr>
            <w:rStyle w:val="Hyperlink"/>
            <w:i/>
            <w:iCs/>
            <w:noProof/>
            <w:lang w:val="az-Latn-AZ"/>
          </w:rPr>
          <w:t>GÜNÜ</w:t>
        </w:r>
        <w:r w:rsidRPr="00A506D2">
          <w:rPr>
            <w:rStyle w:val="Hyperlink"/>
            <w:i/>
            <w:iCs/>
            <w:noProof/>
            <w:lang w:val="az-Cyrl-AZ"/>
          </w:rPr>
          <w:t xml:space="preserve">, </w:t>
        </w:r>
        <w:r w:rsidRPr="00A506D2">
          <w:rPr>
            <w:rStyle w:val="Hyperlink"/>
            <w:i/>
            <w:iCs/>
            <w:noProof/>
            <w:lang w:val="az-Latn-AZ"/>
          </w:rPr>
          <w:t>İSLAM</w:t>
        </w:r>
        <w:r w:rsidRPr="00A506D2">
          <w:rPr>
            <w:rStyle w:val="Hyperlink"/>
            <w:i/>
            <w:iCs/>
            <w:noProof/>
            <w:lang w:val="az-Cyrl-AZ"/>
          </w:rPr>
          <w:t xml:space="preserve"> </w:t>
        </w:r>
        <w:r w:rsidRPr="00A506D2">
          <w:rPr>
            <w:rStyle w:val="Hyperlink"/>
            <w:i/>
            <w:iCs/>
            <w:noProof/>
            <w:lang w:val="az-Latn-AZ"/>
          </w:rPr>
          <w:t>PEYĞƏMBƏRİNİN</w:t>
        </w:r>
        <w:r w:rsidRPr="00A506D2">
          <w:rPr>
            <w:rStyle w:val="Hyperlink"/>
            <w:i/>
            <w:iCs/>
            <w:noProof/>
            <w:lang w:val="az-Cyrl-AZ"/>
          </w:rPr>
          <w:t xml:space="preserve"> (</w:t>
        </w:r>
        <w:r w:rsidRPr="00A506D2">
          <w:rPr>
            <w:rStyle w:val="Hyperlink"/>
            <w:i/>
            <w:iCs/>
            <w:noProof/>
            <w:lang w:val="az-Latn-AZ"/>
          </w:rPr>
          <w:t>SƏLƏLLAHU</w:t>
        </w:r>
        <w:r w:rsidRPr="00A506D2">
          <w:rPr>
            <w:rStyle w:val="Hyperlink"/>
            <w:i/>
            <w:iCs/>
            <w:noProof/>
            <w:lang w:val="az-Cyrl-AZ"/>
          </w:rPr>
          <w:t xml:space="preserve"> </w:t>
        </w:r>
        <w:r w:rsidRPr="00A506D2">
          <w:rPr>
            <w:rStyle w:val="Hyperlink"/>
            <w:i/>
            <w:iCs/>
            <w:noProof/>
            <w:lang w:val="az-Latn-AZ"/>
          </w:rPr>
          <w:t>ƏLEYHİ</w:t>
        </w:r>
        <w:r w:rsidRPr="00A506D2">
          <w:rPr>
            <w:rStyle w:val="Hyperlink"/>
            <w:i/>
            <w:iCs/>
            <w:noProof/>
            <w:lang w:val="az-Cyrl-AZ"/>
          </w:rPr>
          <w:t xml:space="preserve"> </w:t>
        </w:r>
        <w:r w:rsidRPr="00A506D2">
          <w:rPr>
            <w:rStyle w:val="Hyperlink"/>
            <w:i/>
            <w:iCs/>
            <w:noProof/>
            <w:lang w:val="az-Latn-AZ"/>
          </w:rPr>
          <w:t>VƏ</w:t>
        </w:r>
        <w:r w:rsidRPr="00A506D2">
          <w:rPr>
            <w:rStyle w:val="Hyperlink"/>
            <w:i/>
            <w:iCs/>
            <w:noProof/>
            <w:lang w:val="az-Cyrl-AZ"/>
          </w:rPr>
          <w:t xml:space="preserve"> </w:t>
        </w:r>
        <w:r w:rsidRPr="00A506D2">
          <w:rPr>
            <w:rStyle w:val="Hyperlink"/>
            <w:i/>
            <w:iCs/>
            <w:noProof/>
            <w:lang w:val="az-Latn-AZ"/>
          </w:rPr>
          <w:t>ALEHİ</w:t>
        </w:r>
        <w:r w:rsidRPr="00A506D2">
          <w:rPr>
            <w:rStyle w:val="Hyperlink"/>
            <w:i/>
            <w:iCs/>
            <w:noProof/>
            <w:lang w:val="az-Cyrl-AZ"/>
          </w:rPr>
          <w:t xml:space="preserve"> </w:t>
        </w:r>
        <w:r w:rsidRPr="00A506D2">
          <w:rPr>
            <w:rStyle w:val="Hyperlink"/>
            <w:i/>
            <w:iCs/>
            <w:noProof/>
            <w:lang w:val="az-Latn-AZ"/>
          </w:rPr>
          <w:t>VƏ</w:t>
        </w:r>
        <w:r w:rsidRPr="00A506D2">
          <w:rPr>
            <w:rStyle w:val="Hyperlink"/>
            <w:i/>
            <w:iCs/>
            <w:noProof/>
            <w:lang w:val="az-Cyrl-AZ"/>
          </w:rPr>
          <w:t xml:space="preserve"> </w:t>
        </w:r>
        <w:r w:rsidRPr="00A506D2">
          <w:rPr>
            <w:rStyle w:val="Hyperlink"/>
            <w:i/>
            <w:iCs/>
            <w:noProof/>
            <w:lang w:val="az-Latn-AZ"/>
          </w:rPr>
          <w:t>SƏLLƏM</w:t>
        </w:r>
        <w:r w:rsidRPr="00A506D2">
          <w:rPr>
            <w:rStyle w:val="Hyperlink"/>
            <w:i/>
            <w:iCs/>
            <w:noProof/>
            <w:lang w:val="az-Cyrl-AZ"/>
          </w:rPr>
          <w:t xml:space="preserve">) </w:t>
        </w:r>
        <w:r w:rsidRPr="00A506D2">
          <w:rPr>
            <w:rStyle w:val="Hyperlink"/>
            <w:i/>
            <w:iCs/>
            <w:noProof/>
            <w:lang w:val="az-Latn-AZ"/>
          </w:rPr>
          <w:t>ZİYARƏTİ</w:t>
        </w:r>
        <w:r>
          <w:rPr>
            <w:noProof/>
            <w:webHidden/>
          </w:rPr>
          <w:tab/>
        </w:r>
        <w:r>
          <w:rPr>
            <w:noProof/>
            <w:webHidden/>
          </w:rPr>
          <w:fldChar w:fldCharType="begin"/>
        </w:r>
        <w:r>
          <w:rPr>
            <w:noProof/>
            <w:webHidden/>
          </w:rPr>
          <w:instrText xml:space="preserve"> PAGEREF _Toc16174213 \h </w:instrText>
        </w:r>
        <w:r>
          <w:rPr>
            <w:noProof/>
          </w:rPr>
        </w:r>
        <w:r>
          <w:rPr>
            <w:noProof/>
            <w:webHidden/>
          </w:rPr>
          <w:fldChar w:fldCharType="separate"/>
        </w:r>
        <w:r>
          <w:rPr>
            <w:noProof/>
            <w:webHidden/>
          </w:rPr>
          <w:t>85</w:t>
        </w:r>
        <w:r>
          <w:rPr>
            <w:noProof/>
            <w:webHidden/>
          </w:rPr>
          <w:fldChar w:fldCharType="end"/>
        </w:r>
      </w:hyperlink>
    </w:p>
    <w:p w14:paraId="34163EA8" w14:textId="77777777" w:rsidR="0064286B" w:rsidRDefault="0064286B" w:rsidP="0064286B">
      <w:pPr>
        <w:pStyle w:val="TOC1"/>
        <w:tabs>
          <w:tab w:val="right" w:leader="dot" w:pos="6585"/>
        </w:tabs>
        <w:rPr>
          <w:noProof/>
        </w:rPr>
      </w:pPr>
      <w:hyperlink w:anchor="_Toc16174214" w:history="1">
        <w:r w:rsidRPr="00A506D2">
          <w:rPr>
            <w:rStyle w:val="Hyperlink"/>
            <w:i/>
            <w:iCs/>
            <w:noProof/>
            <w:lang w:val="az-Latn-AZ" w:bidi="fa-IR"/>
          </w:rPr>
          <w:t>BAZAR</w:t>
        </w:r>
        <w:r w:rsidRPr="00A506D2">
          <w:rPr>
            <w:rStyle w:val="Hyperlink"/>
            <w:i/>
            <w:iCs/>
            <w:noProof/>
            <w:lang w:val="az-Cyrl-AZ" w:bidi="fa-IR"/>
          </w:rPr>
          <w:t xml:space="preserve"> </w:t>
        </w:r>
        <w:r w:rsidRPr="00A506D2">
          <w:rPr>
            <w:rStyle w:val="Hyperlink"/>
            <w:i/>
            <w:iCs/>
            <w:noProof/>
            <w:lang w:val="az-Latn-AZ" w:bidi="fa-IR"/>
          </w:rPr>
          <w:t>GÜNÜ</w:t>
        </w:r>
        <w:r w:rsidRPr="00A506D2">
          <w:rPr>
            <w:rStyle w:val="Hyperlink"/>
            <w:i/>
            <w:iCs/>
            <w:noProof/>
            <w:lang w:val="az-Cyrl-AZ" w:bidi="fa-IR"/>
          </w:rPr>
          <w:t xml:space="preserve">, </w:t>
        </w:r>
        <w:r w:rsidRPr="00A506D2">
          <w:rPr>
            <w:rStyle w:val="Hyperlink"/>
            <w:i/>
            <w:iCs/>
            <w:noProof/>
            <w:lang w:val="az-Latn-AZ" w:bidi="fa-IR"/>
          </w:rPr>
          <w:t>HƏZRƏTİ</w:t>
        </w:r>
        <w:r w:rsidRPr="00A506D2">
          <w:rPr>
            <w:rStyle w:val="Hyperlink"/>
            <w:i/>
            <w:iCs/>
            <w:noProof/>
            <w:lang w:val="az-Cyrl-AZ" w:bidi="fa-IR"/>
          </w:rPr>
          <w:t xml:space="preserve"> </w:t>
        </w:r>
        <w:r w:rsidRPr="00A506D2">
          <w:rPr>
            <w:rStyle w:val="Hyperlink"/>
            <w:i/>
            <w:iCs/>
            <w:noProof/>
            <w:lang w:val="az-Latn-AZ" w:bidi="fa-IR"/>
          </w:rPr>
          <w:t>ƏMİRƏLMÖMİNİN</w:t>
        </w:r>
        <w:r w:rsidRPr="00A506D2">
          <w:rPr>
            <w:rStyle w:val="Hyperlink"/>
            <w:i/>
            <w:iCs/>
            <w:noProof/>
            <w:lang w:val="az-Cyrl-AZ" w:bidi="fa-IR"/>
          </w:rPr>
          <w:t xml:space="preserve"> </w:t>
        </w:r>
        <w:r w:rsidRPr="00A506D2">
          <w:rPr>
            <w:rStyle w:val="Hyperlink"/>
            <w:i/>
            <w:iCs/>
            <w:noProof/>
            <w:lang w:val="az-Latn-AZ" w:bidi="fa-IR"/>
          </w:rPr>
          <w:t>ƏLİ</w:t>
        </w:r>
        <w:r w:rsidRPr="00A506D2">
          <w:rPr>
            <w:rStyle w:val="Hyperlink"/>
            <w:i/>
            <w:iCs/>
            <w:noProof/>
            <w:lang w:val="az-Cyrl-AZ" w:bidi="fa-IR"/>
          </w:rPr>
          <w:t>(</w:t>
        </w:r>
        <w:r w:rsidRPr="00A506D2">
          <w:rPr>
            <w:rStyle w:val="Hyperlink"/>
            <w:i/>
            <w:iCs/>
            <w:noProof/>
            <w:lang w:val="az-Latn-AZ" w:bidi="fa-IR"/>
          </w:rPr>
          <w:t>ƏLEYHİSSALAMIN</w:t>
        </w:r>
        <w:r w:rsidRPr="00A506D2">
          <w:rPr>
            <w:rStyle w:val="Hyperlink"/>
            <w:i/>
            <w:iCs/>
            <w:noProof/>
            <w:lang w:val="az-Cyrl-AZ" w:bidi="fa-IR"/>
          </w:rPr>
          <w:t xml:space="preserve">) </w:t>
        </w:r>
        <w:r w:rsidRPr="00A506D2">
          <w:rPr>
            <w:rStyle w:val="Hyperlink"/>
            <w:i/>
            <w:iCs/>
            <w:noProof/>
            <w:lang w:val="az-Latn-AZ" w:bidi="fa-IR"/>
          </w:rPr>
          <w:t>ZİYARƏTİ</w:t>
        </w:r>
        <w:r>
          <w:rPr>
            <w:noProof/>
            <w:webHidden/>
          </w:rPr>
          <w:tab/>
        </w:r>
        <w:r>
          <w:rPr>
            <w:noProof/>
            <w:webHidden/>
          </w:rPr>
          <w:fldChar w:fldCharType="begin"/>
        </w:r>
        <w:r>
          <w:rPr>
            <w:noProof/>
            <w:webHidden/>
          </w:rPr>
          <w:instrText xml:space="preserve"> PAGEREF _Toc16174214 \h </w:instrText>
        </w:r>
        <w:r>
          <w:rPr>
            <w:noProof/>
          </w:rPr>
        </w:r>
        <w:r>
          <w:rPr>
            <w:noProof/>
            <w:webHidden/>
          </w:rPr>
          <w:fldChar w:fldCharType="separate"/>
        </w:r>
        <w:r>
          <w:rPr>
            <w:noProof/>
            <w:webHidden/>
          </w:rPr>
          <w:t>89</w:t>
        </w:r>
        <w:r>
          <w:rPr>
            <w:noProof/>
            <w:webHidden/>
          </w:rPr>
          <w:fldChar w:fldCharType="end"/>
        </w:r>
      </w:hyperlink>
    </w:p>
    <w:p w14:paraId="546E8F6B" w14:textId="77777777" w:rsidR="0064286B" w:rsidRDefault="0064286B" w:rsidP="0064286B">
      <w:pPr>
        <w:pStyle w:val="TOC1"/>
        <w:tabs>
          <w:tab w:val="right" w:leader="dot" w:pos="6585"/>
        </w:tabs>
        <w:rPr>
          <w:noProof/>
        </w:rPr>
      </w:pPr>
      <w:hyperlink w:anchor="_Toc16174215" w:history="1">
        <w:r w:rsidRPr="00A506D2">
          <w:rPr>
            <w:rStyle w:val="Hyperlink"/>
            <w:i/>
            <w:iCs/>
            <w:noProof/>
            <w:lang w:val="az-Latn-AZ"/>
          </w:rPr>
          <w:t>HƏZRƏTİ</w:t>
        </w:r>
        <w:r w:rsidRPr="00A506D2">
          <w:rPr>
            <w:rStyle w:val="Hyperlink"/>
            <w:i/>
            <w:iCs/>
            <w:noProof/>
            <w:lang w:val="az-Cyrl-AZ"/>
          </w:rPr>
          <w:t xml:space="preserve"> </w:t>
        </w:r>
        <w:r w:rsidRPr="00A506D2">
          <w:rPr>
            <w:rStyle w:val="Hyperlink"/>
            <w:i/>
            <w:iCs/>
            <w:noProof/>
            <w:lang w:val="az-Latn-AZ"/>
          </w:rPr>
          <w:t>FATİMEYİ</w:t>
        </w:r>
        <w:r w:rsidRPr="00A506D2">
          <w:rPr>
            <w:rStyle w:val="Hyperlink"/>
            <w:i/>
            <w:iCs/>
            <w:noProof/>
            <w:lang w:val="az-Cyrl-AZ"/>
          </w:rPr>
          <w:t xml:space="preserve"> </w:t>
        </w:r>
        <w:r w:rsidRPr="00A506D2">
          <w:rPr>
            <w:rStyle w:val="Hyperlink"/>
            <w:i/>
            <w:iCs/>
            <w:noProof/>
            <w:lang w:val="az-Latn-AZ"/>
          </w:rPr>
          <w:t>ZƏHRANIN</w:t>
        </w:r>
        <w:r w:rsidRPr="00A506D2">
          <w:rPr>
            <w:rStyle w:val="Hyperlink"/>
            <w:i/>
            <w:iCs/>
            <w:noProof/>
            <w:lang w:val="az-Cyrl-AZ"/>
          </w:rPr>
          <w:t xml:space="preserve"> (</w:t>
        </w:r>
        <w:r w:rsidRPr="00A506D2">
          <w:rPr>
            <w:rStyle w:val="Hyperlink"/>
            <w:i/>
            <w:iCs/>
            <w:noProof/>
            <w:lang w:val="az-Latn-AZ"/>
          </w:rPr>
          <w:t>SALAMULLAHİ</w:t>
        </w:r>
        <w:r w:rsidRPr="00A506D2">
          <w:rPr>
            <w:rStyle w:val="Hyperlink"/>
            <w:i/>
            <w:iCs/>
            <w:noProof/>
            <w:lang w:val="az-Cyrl-AZ"/>
          </w:rPr>
          <w:t xml:space="preserve"> </w:t>
        </w:r>
        <w:r w:rsidRPr="00A506D2">
          <w:rPr>
            <w:rStyle w:val="Hyperlink"/>
            <w:i/>
            <w:iCs/>
            <w:noProof/>
            <w:lang w:val="az-Latn-AZ"/>
          </w:rPr>
          <w:t>ƏLEYHA</w:t>
        </w:r>
        <w:r w:rsidRPr="00A506D2">
          <w:rPr>
            <w:rStyle w:val="Hyperlink"/>
            <w:i/>
            <w:iCs/>
            <w:noProof/>
            <w:lang w:val="az-Cyrl-AZ"/>
          </w:rPr>
          <w:t xml:space="preserve">) </w:t>
        </w:r>
        <w:r w:rsidRPr="00A506D2">
          <w:rPr>
            <w:rStyle w:val="Hyperlink"/>
            <w:i/>
            <w:iCs/>
            <w:noProof/>
            <w:lang w:val="az-Latn-AZ"/>
          </w:rPr>
          <w:t>ZİYARƏTİ</w:t>
        </w:r>
        <w:r>
          <w:rPr>
            <w:noProof/>
            <w:webHidden/>
          </w:rPr>
          <w:tab/>
        </w:r>
        <w:r>
          <w:rPr>
            <w:noProof/>
            <w:webHidden/>
          </w:rPr>
          <w:fldChar w:fldCharType="begin"/>
        </w:r>
        <w:r>
          <w:rPr>
            <w:noProof/>
            <w:webHidden/>
          </w:rPr>
          <w:instrText xml:space="preserve"> PAGEREF _Toc16174215 \h </w:instrText>
        </w:r>
        <w:r>
          <w:rPr>
            <w:noProof/>
          </w:rPr>
        </w:r>
        <w:r>
          <w:rPr>
            <w:noProof/>
            <w:webHidden/>
          </w:rPr>
          <w:fldChar w:fldCharType="separate"/>
        </w:r>
        <w:r>
          <w:rPr>
            <w:noProof/>
            <w:webHidden/>
          </w:rPr>
          <w:t>90</w:t>
        </w:r>
        <w:r>
          <w:rPr>
            <w:noProof/>
            <w:webHidden/>
          </w:rPr>
          <w:fldChar w:fldCharType="end"/>
        </w:r>
      </w:hyperlink>
    </w:p>
    <w:p w14:paraId="3080D44A" w14:textId="77777777" w:rsidR="0064286B" w:rsidRDefault="0064286B" w:rsidP="0064286B">
      <w:pPr>
        <w:pStyle w:val="TOC1"/>
        <w:tabs>
          <w:tab w:val="right" w:leader="dot" w:pos="6585"/>
        </w:tabs>
        <w:rPr>
          <w:noProof/>
        </w:rPr>
      </w:pPr>
      <w:hyperlink w:anchor="_Toc16174216" w:history="1">
        <w:r w:rsidRPr="00A506D2">
          <w:rPr>
            <w:rStyle w:val="Hyperlink"/>
            <w:i/>
            <w:iCs/>
            <w:noProof/>
            <w:lang w:val="az-Latn-AZ" w:bidi="fa-IR"/>
          </w:rPr>
          <w:t>BAZAR</w:t>
        </w:r>
        <w:r w:rsidRPr="00A506D2">
          <w:rPr>
            <w:rStyle w:val="Hyperlink"/>
            <w:i/>
            <w:iCs/>
            <w:noProof/>
            <w:lang w:val="az-Cyrl-AZ" w:bidi="fa-IR"/>
          </w:rPr>
          <w:t xml:space="preserve"> </w:t>
        </w:r>
        <w:r w:rsidRPr="00A506D2">
          <w:rPr>
            <w:rStyle w:val="Hyperlink"/>
            <w:i/>
            <w:iCs/>
            <w:noProof/>
            <w:lang w:val="az-Latn-AZ" w:bidi="fa-IR"/>
          </w:rPr>
          <w:t>ERTƏSİ</w:t>
        </w:r>
        <w:r w:rsidRPr="00A506D2">
          <w:rPr>
            <w:rStyle w:val="Hyperlink"/>
            <w:i/>
            <w:iCs/>
            <w:noProof/>
            <w:lang w:val="az-Cyrl-AZ" w:bidi="fa-IR"/>
          </w:rPr>
          <w:t xml:space="preserve"> </w:t>
        </w:r>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HƏSƏN</w:t>
        </w:r>
        <w:r w:rsidRPr="00A506D2">
          <w:rPr>
            <w:rStyle w:val="Hyperlink"/>
            <w:i/>
            <w:iCs/>
            <w:noProof/>
            <w:lang w:val="az-Cyrl-AZ" w:bidi="fa-IR"/>
          </w:rPr>
          <w:t xml:space="preserve"> </w:t>
        </w:r>
        <w:r w:rsidRPr="00A506D2">
          <w:rPr>
            <w:rStyle w:val="Hyperlink"/>
            <w:i/>
            <w:iCs/>
            <w:noProof/>
            <w:lang w:val="az-Latn-AZ" w:bidi="fa-IR"/>
          </w:rPr>
          <w:t>VƏ</w:t>
        </w:r>
        <w:r w:rsidRPr="00A506D2">
          <w:rPr>
            <w:rStyle w:val="Hyperlink"/>
            <w:i/>
            <w:iCs/>
            <w:noProof/>
            <w:lang w:val="az-Cyrl-AZ" w:bidi="fa-IR"/>
          </w:rPr>
          <w:t xml:space="preserve"> </w:t>
        </w:r>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HÜSEYN</w:t>
        </w:r>
        <w:r w:rsidRPr="00A506D2">
          <w:rPr>
            <w:rStyle w:val="Hyperlink"/>
            <w:i/>
            <w:iCs/>
            <w:noProof/>
            <w:lang w:val="az-Cyrl-AZ" w:bidi="fa-IR"/>
          </w:rPr>
          <w:t xml:space="preserve"> (</w:t>
        </w:r>
        <w:r w:rsidRPr="00A506D2">
          <w:rPr>
            <w:rStyle w:val="Hyperlink"/>
            <w:i/>
            <w:iCs/>
            <w:noProof/>
            <w:lang w:val="az-Latn-AZ" w:bidi="fa-IR"/>
          </w:rPr>
          <w:t>ƏLEYHİMUSSALAM</w:t>
        </w:r>
        <w:r w:rsidRPr="00A506D2">
          <w:rPr>
            <w:rStyle w:val="Hyperlink"/>
            <w:i/>
            <w:iCs/>
            <w:noProof/>
            <w:lang w:val="az-Cyrl-AZ" w:bidi="fa-IR"/>
          </w:rPr>
          <w:t>)-</w:t>
        </w:r>
        <w:r w:rsidRPr="00A506D2">
          <w:rPr>
            <w:rStyle w:val="Hyperlink"/>
            <w:i/>
            <w:iCs/>
            <w:noProof/>
            <w:lang w:val="az-Latn-AZ" w:bidi="fa-IR"/>
          </w:rPr>
          <w:t>IN</w:t>
        </w:r>
        <w:r w:rsidRPr="00A506D2">
          <w:rPr>
            <w:rStyle w:val="Hyperlink"/>
            <w:i/>
            <w:iCs/>
            <w:noProof/>
            <w:lang w:val="az-Cyrl-AZ" w:bidi="fa-IR"/>
          </w:rPr>
          <w:t xml:space="preserve"> </w:t>
        </w:r>
        <w:r w:rsidRPr="00A506D2">
          <w:rPr>
            <w:rStyle w:val="Hyperlink"/>
            <w:i/>
            <w:iCs/>
            <w:noProof/>
            <w:lang w:val="az-Latn-AZ" w:bidi="fa-IR"/>
          </w:rPr>
          <w:t>ZİYARƏTİ</w:t>
        </w:r>
        <w:r>
          <w:rPr>
            <w:noProof/>
            <w:webHidden/>
          </w:rPr>
          <w:tab/>
        </w:r>
        <w:r>
          <w:rPr>
            <w:noProof/>
            <w:webHidden/>
          </w:rPr>
          <w:fldChar w:fldCharType="begin"/>
        </w:r>
        <w:r>
          <w:rPr>
            <w:noProof/>
            <w:webHidden/>
          </w:rPr>
          <w:instrText xml:space="preserve"> PAGEREF _Toc16174216 \h </w:instrText>
        </w:r>
        <w:r>
          <w:rPr>
            <w:noProof/>
          </w:rPr>
        </w:r>
        <w:r>
          <w:rPr>
            <w:noProof/>
            <w:webHidden/>
          </w:rPr>
          <w:fldChar w:fldCharType="separate"/>
        </w:r>
        <w:r>
          <w:rPr>
            <w:noProof/>
            <w:webHidden/>
          </w:rPr>
          <w:t>90</w:t>
        </w:r>
        <w:r>
          <w:rPr>
            <w:noProof/>
            <w:webHidden/>
          </w:rPr>
          <w:fldChar w:fldCharType="end"/>
        </w:r>
      </w:hyperlink>
    </w:p>
    <w:p w14:paraId="595CDB3F" w14:textId="77777777" w:rsidR="0064286B" w:rsidRDefault="0064286B" w:rsidP="0064286B">
      <w:pPr>
        <w:pStyle w:val="TOC1"/>
        <w:tabs>
          <w:tab w:val="right" w:leader="dot" w:pos="6585"/>
        </w:tabs>
        <w:rPr>
          <w:noProof/>
        </w:rPr>
      </w:pPr>
      <w:hyperlink w:anchor="_Toc16174217" w:history="1">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HÜSEYN</w:t>
        </w:r>
        <w:r w:rsidRPr="00A506D2">
          <w:rPr>
            <w:rStyle w:val="Hyperlink"/>
            <w:i/>
            <w:iCs/>
            <w:noProof/>
            <w:lang w:val="az-Cyrl-AZ" w:bidi="fa-IR"/>
          </w:rPr>
          <w:t xml:space="preserve"> (</w:t>
        </w:r>
        <w:r w:rsidRPr="00A506D2">
          <w:rPr>
            <w:rStyle w:val="Hyperlink"/>
            <w:i/>
            <w:iCs/>
            <w:noProof/>
            <w:lang w:val="az-Latn-AZ" w:bidi="fa-IR"/>
          </w:rPr>
          <w:t>ƏLEYHİSSALAM</w:t>
        </w:r>
        <w:r w:rsidRPr="00A506D2">
          <w:rPr>
            <w:rStyle w:val="Hyperlink"/>
            <w:i/>
            <w:iCs/>
            <w:noProof/>
            <w:lang w:val="az-Cyrl-AZ" w:bidi="fa-IR"/>
          </w:rPr>
          <w:t>)-</w:t>
        </w:r>
        <w:r w:rsidRPr="00A506D2">
          <w:rPr>
            <w:rStyle w:val="Hyperlink"/>
            <w:i/>
            <w:iCs/>
            <w:noProof/>
            <w:lang w:val="az-Latn-AZ" w:bidi="fa-IR"/>
          </w:rPr>
          <w:t>IN</w:t>
        </w:r>
        <w:r w:rsidRPr="00A506D2">
          <w:rPr>
            <w:rStyle w:val="Hyperlink"/>
            <w:i/>
            <w:iCs/>
            <w:noProof/>
            <w:lang w:val="az-Cyrl-AZ" w:bidi="fa-IR"/>
          </w:rPr>
          <w:t xml:space="preserve"> </w:t>
        </w:r>
        <w:r w:rsidRPr="00A506D2">
          <w:rPr>
            <w:rStyle w:val="Hyperlink"/>
            <w:i/>
            <w:iCs/>
            <w:noProof/>
            <w:lang w:val="az-Latn-AZ" w:bidi="fa-IR"/>
          </w:rPr>
          <w:t>ZİYARƏTİ</w:t>
        </w:r>
        <w:r>
          <w:rPr>
            <w:noProof/>
            <w:webHidden/>
          </w:rPr>
          <w:tab/>
        </w:r>
        <w:r>
          <w:rPr>
            <w:noProof/>
            <w:webHidden/>
          </w:rPr>
          <w:fldChar w:fldCharType="begin"/>
        </w:r>
        <w:r>
          <w:rPr>
            <w:noProof/>
            <w:webHidden/>
          </w:rPr>
          <w:instrText xml:space="preserve"> PAGEREF _Toc16174217 \h </w:instrText>
        </w:r>
        <w:r>
          <w:rPr>
            <w:noProof/>
          </w:rPr>
        </w:r>
        <w:r>
          <w:rPr>
            <w:noProof/>
            <w:webHidden/>
          </w:rPr>
          <w:fldChar w:fldCharType="separate"/>
        </w:r>
        <w:r>
          <w:rPr>
            <w:noProof/>
            <w:webHidden/>
          </w:rPr>
          <w:t>92</w:t>
        </w:r>
        <w:r>
          <w:rPr>
            <w:noProof/>
            <w:webHidden/>
          </w:rPr>
          <w:fldChar w:fldCharType="end"/>
        </w:r>
      </w:hyperlink>
    </w:p>
    <w:p w14:paraId="5A53DAD9" w14:textId="77777777" w:rsidR="0064286B" w:rsidRDefault="0064286B" w:rsidP="0064286B">
      <w:pPr>
        <w:pStyle w:val="TOC1"/>
        <w:tabs>
          <w:tab w:val="right" w:leader="dot" w:pos="6585"/>
        </w:tabs>
        <w:rPr>
          <w:noProof/>
        </w:rPr>
      </w:pPr>
      <w:hyperlink w:anchor="_Toc16174218" w:history="1">
        <w:r w:rsidRPr="00A506D2">
          <w:rPr>
            <w:rStyle w:val="Hyperlink"/>
            <w:i/>
            <w:iCs/>
            <w:noProof/>
            <w:lang w:val="az-Latn-AZ" w:bidi="fa-IR"/>
          </w:rPr>
          <w:t>ÇƏRŞƏNBƏ</w:t>
        </w:r>
        <w:r w:rsidRPr="00A506D2">
          <w:rPr>
            <w:rStyle w:val="Hyperlink"/>
            <w:i/>
            <w:iCs/>
            <w:noProof/>
            <w:lang w:val="az-Cyrl-AZ" w:bidi="fa-IR"/>
          </w:rPr>
          <w:t xml:space="preserve"> </w:t>
        </w:r>
        <w:r w:rsidRPr="00A506D2">
          <w:rPr>
            <w:rStyle w:val="Hyperlink"/>
            <w:i/>
            <w:iCs/>
            <w:noProof/>
            <w:lang w:val="az-Latn-AZ" w:bidi="fa-IR"/>
          </w:rPr>
          <w:t>AXŞAMI</w:t>
        </w:r>
        <w:r w:rsidRPr="00A506D2">
          <w:rPr>
            <w:rStyle w:val="Hyperlink"/>
            <w:i/>
            <w:iCs/>
            <w:noProof/>
            <w:lang w:val="az-Cyrl-AZ" w:bidi="fa-IR"/>
          </w:rPr>
          <w:t xml:space="preserve"> </w:t>
        </w:r>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ZEYNAL</w:t>
        </w:r>
        <w:r w:rsidRPr="00A506D2">
          <w:rPr>
            <w:rStyle w:val="Hyperlink"/>
            <w:i/>
            <w:iCs/>
            <w:noProof/>
            <w:lang w:val="az-Cyrl-AZ" w:bidi="fa-IR"/>
          </w:rPr>
          <w:t xml:space="preserve"> </w:t>
        </w:r>
        <w:r w:rsidRPr="00A506D2">
          <w:rPr>
            <w:rStyle w:val="Hyperlink"/>
            <w:i/>
            <w:iCs/>
            <w:noProof/>
            <w:lang w:val="az-Latn-AZ" w:bidi="fa-IR"/>
          </w:rPr>
          <w:t>ABİDİN</w:t>
        </w:r>
        <w:r w:rsidRPr="00A506D2">
          <w:rPr>
            <w:rStyle w:val="Hyperlink"/>
            <w:i/>
            <w:iCs/>
            <w:noProof/>
            <w:lang w:val="az-Cyrl-AZ" w:bidi="fa-IR"/>
          </w:rPr>
          <w:t xml:space="preserve">, </w:t>
        </w:r>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MƏHƏMMƏD</w:t>
        </w:r>
        <w:r w:rsidRPr="00A506D2">
          <w:rPr>
            <w:rStyle w:val="Hyperlink"/>
            <w:i/>
            <w:iCs/>
            <w:noProof/>
            <w:lang w:val="az-Cyrl-AZ" w:bidi="fa-IR"/>
          </w:rPr>
          <w:t xml:space="preserve"> </w:t>
        </w:r>
        <w:r w:rsidRPr="00A506D2">
          <w:rPr>
            <w:rStyle w:val="Hyperlink"/>
            <w:i/>
            <w:iCs/>
            <w:noProof/>
            <w:lang w:val="az-Latn-AZ" w:bidi="fa-IR"/>
          </w:rPr>
          <w:t>BAQİR</w:t>
        </w:r>
        <w:r w:rsidRPr="00A506D2">
          <w:rPr>
            <w:rStyle w:val="Hyperlink"/>
            <w:i/>
            <w:iCs/>
            <w:noProof/>
            <w:lang w:val="az-Cyrl-AZ" w:bidi="fa-IR"/>
          </w:rPr>
          <w:t xml:space="preserve"> </w:t>
        </w:r>
        <w:r w:rsidRPr="00A506D2">
          <w:rPr>
            <w:rStyle w:val="Hyperlink"/>
            <w:i/>
            <w:iCs/>
            <w:noProof/>
            <w:lang w:val="az-Latn-AZ" w:bidi="fa-IR"/>
          </w:rPr>
          <w:t>VƏ</w:t>
        </w:r>
        <w:r w:rsidRPr="00A506D2">
          <w:rPr>
            <w:rStyle w:val="Hyperlink"/>
            <w:i/>
            <w:iCs/>
            <w:noProof/>
            <w:lang w:val="az-Cyrl-AZ" w:bidi="fa-IR"/>
          </w:rPr>
          <w:t xml:space="preserve"> </w:t>
        </w:r>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CƏFƏR</w:t>
        </w:r>
        <w:r w:rsidRPr="00A506D2">
          <w:rPr>
            <w:rStyle w:val="Hyperlink"/>
            <w:i/>
            <w:iCs/>
            <w:noProof/>
            <w:lang w:val="az-Cyrl-AZ" w:bidi="fa-IR"/>
          </w:rPr>
          <w:t xml:space="preserve"> </w:t>
        </w:r>
        <w:r w:rsidRPr="00A506D2">
          <w:rPr>
            <w:rStyle w:val="Hyperlink"/>
            <w:i/>
            <w:iCs/>
            <w:noProof/>
            <w:lang w:val="az-Latn-AZ" w:bidi="fa-IR"/>
          </w:rPr>
          <w:t>SADİQ</w:t>
        </w:r>
        <w:r w:rsidRPr="00A506D2">
          <w:rPr>
            <w:rStyle w:val="Hyperlink"/>
            <w:i/>
            <w:iCs/>
            <w:noProof/>
            <w:lang w:val="az-Cyrl-AZ" w:bidi="fa-IR"/>
          </w:rPr>
          <w:t xml:space="preserve"> (</w:t>
        </w:r>
        <w:r w:rsidRPr="00A506D2">
          <w:rPr>
            <w:rStyle w:val="Hyperlink"/>
            <w:i/>
            <w:iCs/>
            <w:noProof/>
            <w:lang w:val="az-Latn-AZ" w:bidi="fa-IR"/>
          </w:rPr>
          <w:t>ƏLEYHİMUSSALAM</w:t>
        </w:r>
        <w:r w:rsidRPr="00A506D2">
          <w:rPr>
            <w:rStyle w:val="Hyperlink"/>
            <w:i/>
            <w:iCs/>
            <w:noProof/>
            <w:lang w:val="az-Cyrl-AZ" w:bidi="fa-IR"/>
          </w:rPr>
          <w:t>)-</w:t>
        </w:r>
        <w:r w:rsidRPr="00A506D2">
          <w:rPr>
            <w:rStyle w:val="Hyperlink"/>
            <w:i/>
            <w:iCs/>
            <w:noProof/>
            <w:lang w:val="az-Latn-AZ" w:bidi="fa-IR"/>
          </w:rPr>
          <w:t>IN</w:t>
        </w:r>
        <w:r w:rsidRPr="00A506D2">
          <w:rPr>
            <w:rStyle w:val="Hyperlink"/>
            <w:i/>
            <w:iCs/>
            <w:noProof/>
            <w:lang w:val="az-Cyrl-AZ" w:bidi="fa-IR"/>
          </w:rPr>
          <w:t xml:space="preserve"> </w:t>
        </w:r>
        <w:r w:rsidRPr="00A506D2">
          <w:rPr>
            <w:rStyle w:val="Hyperlink"/>
            <w:i/>
            <w:iCs/>
            <w:noProof/>
            <w:lang w:val="az-Latn-AZ" w:bidi="fa-IR"/>
          </w:rPr>
          <w:t>ZİYARƏTİ</w:t>
        </w:r>
        <w:r>
          <w:rPr>
            <w:noProof/>
            <w:webHidden/>
          </w:rPr>
          <w:tab/>
        </w:r>
        <w:r>
          <w:rPr>
            <w:noProof/>
            <w:webHidden/>
          </w:rPr>
          <w:fldChar w:fldCharType="begin"/>
        </w:r>
        <w:r>
          <w:rPr>
            <w:noProof/>
            <w:webHidden/>
          </w:rPr>
          <w:instrText xml:space="preserve"> PAGEREF _Toc16174218 \h </w:instrText>
        </w:r>
        <w:r>
          <w:rPr>
            <w:noProof/>
          </w:rPr>
        </w:r>
        <w:r>
          <w:rPr>
            <w:noProof/>
            <w:webHidden/>
          </w:rPr>
          <w:fldChar w:fldCharType="separate"/>
        </w:r>
        <w:r>
          <w:rPr>
            <w:noProof/>
            <w:webHidden/>
          </w:rPr>
          <w:t>93</w:t>
        </w:r>
        <w:r>
          <w:rPr>
            <w:noProof/>
            <w:webHidden/>
          </w:rPr>
          <w:fldChar w:fldCharType="end"/>
        </w:r>
      </w:hyperlink>
    </w:p>
    <w:p w14:paraId="5DFFA44D" w14:textId="77777777" w:rsidR="0064286B" w:rsidRDefault="0064286B" w:rsidP="0064286B">
      <w:pPr>
        <w:pStyle w:val="TOC1"/>
        <w:tabs>
          <w:tab w:val="right" w:leader="dot" w:pos="6585"/>
        </w:tabs>
        <w:rPr>
          <w:noProof/>
        </w:rPr>
      </w:pPr>
      <w:hyperlink w:anchor="_Toc16174219" w:history="1">
        <w:r w:rsidRPr="00A506D2">
          <w:rPr>
            <w:rStyle w:val="Hyperlink"/>
            <w:i/>
            <w:iCs/>
            <w:noProof/>
            <w:lang w:val="az-Latn-AZ" w:bidi="fa-IR"/>
          </w:rPr>
          <w:t>ÇƏRŞƏNBƏ</w:t>
        </w:r>
        <w:r w:rsidRPr="00A506D2">
          <w:rPr>
            <w:rStyle w:val="Hyperlink"/>
            <w:i/>
            <w:iCs/>
            <w:noProof/>
            <w:lang w:val="az-Cyrl-AZ" w:bidi="fa-IR"/>
          </w:rPr>
          <w:t xml:space="preserve"> </w:t>
        </w:r>
        <w:r w:rsidRPr="00A506D2">
          <w:rPr>
            <w:rStyle w:val="Hyperlink"/>
            <w:i/>
            <w:iCs/>
            <w:noProof/>
            <w:lang w:val="az-Latn-AZ" w:bidi="fa-IR"/>
          </w:rPr>
          <w:t>GÜNÜ</w:t>
        </w:r>
        <w:r w:rsidRPr="00A506D2">
          <w:rPr>
            <w:rStyle w:val="Hyperlink"/>
            <w:i/>
            <w:iCs/>
            <w:noProof/>
            <w:lang w:val="az-Cyrl-AZ" w:bidi="fa-IR"/>
          </w:rPr>
          <w:t xml:space="preserve"> </w:t>
        </w:r>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MUSA</w:t>
        </w:r>
        <w:r w:rsidRPr="00A506D2">
          <w:rPr>
            <w:rStyle w:val="Hyperlink"/>
            <w:i/>
            <w:iCs/>
            <w:noProof/>
            <w:lang w:val="az-Cyrl-AZ" w:bidi="fa-IR"/>
          </w:rPr>
          <w:t xml:space="preserve"> </w:t>
        </w:r>
        <w:r w:rsidRPr="00A506D2">
          <w:rPr>
            <w:rStyle w:val="Hyperlink"/>
            <w:i/>
            <w:iCs/>
            <w:noProof/>
            <w:lang w:val="az-Latn-AZ" w:bidi="fa-IR"/>
          </w:rPr>
          <w:t>İBN</w:t>
        </w:r>
        <w:r w:rsidRPr="00A506D2">
          <w:rPr>
            <w:rStyle w:val="Hyperlink"/>
            <w:i/>
            <w:iCs/>
            <w:noProof/>
            <w:lang w:val="az-Cyrl-AZ" w:bidi="fa-IR"/>
          </w:rPr>
          <w:t xml:space="preserve"> </w:t>
        </w:r>
        <w:r w:rsidRPr="00A506D2">
          <w:rPr>
            <w:rStyle w:val="Hyperlink"/>
            <w:i/>
            <w:iCs/>
            <w:noProof/>
            <w:lang w:val="az-Latn-AZ" w:bidi="fa-IR"/>
          </w:rPr>
          <w:t>CƏFƏR</w:t>
        </w:r>
        <w:r w:rsidRPr="00A506D2">
          <w:rPr>
            <w:rStyle w:val="Hyperlink"/>
            <w:i/>
            <w:iCs/>
            <w:noProof/>
            <w:lang w:val="az-Cyrl-AZ" w:bidi="fa-IR"/>
          </w:rPr>
          <w:t xml:space="preserve">, </w:t>
        </w:r>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RİZA</w:t>
        </w:r>
        <w:r w:rsidRPr="00A506D2">
          <w:rPr>
            <w:rStyle w:val="Hyperlink"/>
            <w:i/>
            <w:iCs/>
            <w:noProof/>
            <w:lang w:val="az-Cyrl-AZ" w:bidi="fa-IR"/>
          </w:rPr>
          <w:t xml:space="preserve">, </w:t>
        </w:r>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MƏHƏMMƏD</w:t>
        </w:r>
        <w:r w:rsidRPr="00A506D2">
          <w:rPr>
            <w:rStyle w:val="Hyperlink"/>
            <w:i/>
            <w:iCs/>
            <w:noProof/>
            <w:lang w:val="az-Cyrl-AZ" w:bidi="fa-IR"/>
          </w:rPr>
          <w:t xml:space="preserve"> </w:t>
        </w:r>
        <w:r w:rsidRPr="00A506D2">
          <w:rPr>
            <w:rStyle w:val="Hyperlink"/>
            <w:i/>
            <w:iCs/>
            <w:noProof/>
            <w:lang w:val="az-Latn-AZ" w:bidi="fa-IR"/>
          </w:rPr>
          <w:t>TƏQİ</w:t>
        </w:r>
        <w:r w:rsidRPr="00A506D2">
          <w:rPr>
            <w:rStyle w:val="Hyperlink"/>
            <w:i/>
            <w:iCs/>
            <w:noProof/>
            <w:lang w:val="az-Cyrl-AZ" w:bidi="fa-IR"/>
          </w:rPr>
          <w:t xml:space="preserve"> </w:t>
        </w:r>
        <w:r w:rsidRPr="00A506D2">
          <w:rPr>
            <w:rStyle w:val="Hyperlink"/>
            <w:i/>
            <w:iCs/>
            <w:noProof/>
            <w:lang w:val="az-Latn-AZ" w:bidi="fa-IR"/>
          </w:rPr>
          <w:t>VƏ</w:t>
        </w:r>
        <w:r w:rsidRPr="00A506D2">
          <w:rPr>
            <w:rStyle w:val="Hyperlink"/>
            <w:i/>
            <w:iCs/>
            <w:noProof/>
            <w:lang w:val="az-Cyrl-AZ" w:bidi="fa-IR"/>
          </w:rPr>
          <w:t xml:space="preserve"> </w:t>
        </w:r>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ƏLİYYƏN</w:t>
        </w:r>
        <w:r w:rsidRPr="00A506D2">
          <w:rPr>
            <w:rStyle w:val="Hyperlink"/>
            <w:i/>
            <w:iCs/>
            <w:noProof/>
            <w:lang w:val="az-Cyrl-AZ" w:bidi="fa-IR"/>
          </w:rPr>
          <w:t xml:space="preserve"> </w:t>
        </w:r>
        <w:r w:rsidRPr="00A506D2">
          <w:rPr>
            <w:rStyle w:val="Hyperlink"/>
            <w:i/>
            <w:iCs/>
            <w:noProof/>
            <w:lang w:val="az-Latn-AZ" w:bidi="fa-IR"/>
          </w:rPr>
          <w:t>NƏQİ</w:t>
        </w:r>
        <w:r w:rsidRPr="00A506D2">
          <w:rPr>
            <w:rStyle w:val="Hyperlink"/>
            <w:i/>
            <w:iCs/>
            <w:noProof/>
            <w:lang w:val="az-Cyrl-AZ" w:bidi="fa-IR"/>
          </w:rPr>
          <w:t xml:space="preserve"> (</w:t>
        </w:r>
        <w:r w:rsidRPr="00A506D2">
          <w:rPr>
            <w:rStyle w:val="Hyperlink"/>
            <w:i/>
            <w:iCs/>
            <w:noProof/>
            <w:lang w:val="az-Latn-AZ" w:bidi="fa-IR"/>
          </w:rPr>
          <w:t>ƏLEYHİMUSSALAM</w:t>
        </w:r>
        <w:r w:rsidRPr="00A506D2">
          <w:rPr>
            <w:rStyle w:val="Hyperlink"/>
            <w:i/>
            <w:iCs/>
            <w:noProof/>
            <w:lang w:val="az-Cyrl-AZ" w:bidi="fa-IR"/>
          </w:rPr>
          <w:t>)-</w:t>
        </w:r>
        <w:r w:rsidRPr="00A506D2">
          <w:rPr>
            <w:rStyle w:val="Hyperlink"/>
            <w:i/>
            <w:iCs/>
            <w:noProof/>
            <w:lang w:val="az-Latn-AZ" w:bidi="fa-IR"/>
          </w:rPr>
          <w:t>IN</w:t>
        </w:r>
        <w:r w:rsidRPr="00A506D2">
          <w:rPr>
            <w:rStyle w:val="Hyperlink"/>
            <w:i/>
            <w:iCs/>
            <w:noProof/>
            <w:lang w:val="az-Cyrl-AZ" w:bidi="fa-IR"/>
          </w:rPr>
          <w:t xml:space="preserve"> </w:t>
        </w:r>
        <w:r w:rsidRPr="00A506D2">
          <w:rPr>
            <w:rStyle w:val="Hyperlink"/>
            <w:i/>
            <w:iCs/>
            <w:noProof/>
            <w:lang w:val="az-Latn-AZ" w:bidi="fa-IR"/>
          </w:rPr>
          <w:t>ZİYARƏTİ</w:t>
        </w:r>
        <w:r>
          <w:rPr>
            <w:noProof/>
            <w:webHidden/>
          </w:rPr>
          <w:tab/>
        </w:r>
        <w:r>
          <w:rPr>
            <w:noProof/>
            <w:webHidden/>
          </w:rPr>
          <w:fldChar w:fldCharType="begin"/>
        </w:r>
        <w:r>
          <w:rPr>
            <w:noProof/>
            <w:webHidden/>
          </w:rPr>
          <w:instrText xml:space="preserve"> PAGEREF _Toc16174219 \h </w:instrText>
        </w:r>
        <w:r>
          <w:rPr>
            <w:noProof/>
          </w:rPr>
        </w:r>
        <w:r>
          <w:rPr>
            <w:noProof/>
            <w:webHidden/>
          </w:rPr>
          <w:fldChar w:fldCharType="separate"/>
        </w:r>
        <w:r>
          <w:rPr>
            <w:noProof/>
            <w:webHidden/>
          </w:rPr>
          <w:t>94</w:t>
        </w:r>
        <w:r>
          <w:rPr>
            <w:noProof/>
            <w:webHidden/>
          </w:rPr>
          <w:fldChar w:fldCharType="end"/>
        </w:r>
      </w:hyperlink>
    </w:p>
    <w:p w14:paraId="334F0646" w14:textId="77777777" w:rsidR="0064286B" w:rsidRDefault="0064286B" w:rsidP="0064286B">
      <w:pPr>
        <w:pStyle w:val="TOC1"/>
        <w:tabs>
          <w:tab w:val="right" w:leader="dot" w:pos="6585"/>
        </w:tabs>
        <w:rPr>
          <w:noProof/>
        </w:rPr>
      </w:pPr>
      <w:hyperlink w:anchor="_Toc16174220" w:history="1">
        <w:r w:rsidRPr="00A506D2">
          <w:rPr>
            <w:rStyle w:val="Hyperlink"/>
            <w:i/>
            <w:iCs/>
            <w:noProof/>
            <w:lang w:val="az-Latn-AZ" w:bidi="fa-IR"/>
          </w:rPr>
          <w:t>CÜMƏ</w:t>
        </w:r>
        <w:r w:rsidRPr="00A506D2">
          <w:rPr>
            <w:rStyle w:val="Hyperlink"/>
            <w:i/>
            <w:iCs/>
            <w:noProof/>
            <w:lang w:val="az-Cyrl-AZ" w:bidi="fa-IR"/>
          </w:rPr>
          <w:t xml:space="preserve"> </w:t>
        </w:r>
        <w:r w:rsidRPr="00A506D2">
          <w:rPr>
            <w:rStyle w:val="Hyperlink"/>
            <w:i/>
            <w:iCs/>
            <w:noProof/>
            <w:lang w:val="az-Latn-AZ" w:bidi="fa-IR"/>
          </w:rPr>
          <w:t>AXŞAMI</w:t>
        </w:r>
        <w:r w:rsidRPr="00A506D2">
          <w:rPr>
            <w:rStyle w:val="Hyperlink"/>
            <w:i/>
            <w:iCs/>
            <w:noProof/>
            <w:lang w:val="az-Cyrl-AZ" w:bidi="fa-IR"/>
          </w:rPr>
          <w:t xml:space="preserve"> </w:t>
        </w:r>
        <w:r w:rsidRPr="00A506D2">
          <w:rPr>
            <w:rStyle w:val="Hyperlink"/>
            <w:i/>
            <w:iCs/>
            <w:noProof/>
            <w:lang w:val="az-Latn-AZ" w:bidi="fa-IR"/>
          </w:rPr>
          <w:t>GÜNÜ</w:t>
        </w:r>
        <w:r w:rsidRPr="00A506D2">
          <w:rPr>
            <w:rStyle w:val="Hyperlink"/>
            <w:i/>
            <w:iCs/>
            <w:noProof/>
            <w:lang w:val="az-Cyrl-AZ" w:bidi="fa-IR"/>
          </w:rPr>
          <w:t xml:space="preserve"> </w:t>
        </w:r>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HƏSƏN</w:t>
        </w:r>
        <w:r w:rsidRPr="00A506D2">
          <w:rPr>
            <w:rStyle w:val="Hyperlink"/>
            <w:i/>
            <w:iCs/>
            <w:noProof/>
            <w:lang w:val="az-Cyrl-AZ" w:bidi="fa-IR"/>
          </w:rPr>
          <w:t xml:space="preserve"> </w:t>
        </w:r>
        <w:r w:rsidRPr="00A506D2">
          <w:rPr>
            <w:rStyle w:val="Hyperlink"/>
            <w:i/>
            <w:iCs/>
            <w:noProof/>
            <w:lang w:val="az-Latn-AZ" w:bidi="fa-IR"/>
          </w:rPr>
          <w:t>ƏSGƏRİ</w:t>
        </w:r>
        <w:r w:rsidRPr="00A506D2">
          <w:rPr>
            <w:rStyle w:val="Hyperlink"/>
            <w:i/>
            <w:iCs/>
            <w:noProof/>
            <w:lang w:val="az-Cyrl-AZ" w:bidi="fa-IR"/>
          </w:rPr>
          <w:t>(</w:t>
        </w:r>
        <w:r w:rsidRPr="00A506D2">
          <w:rPr>
            <w:rStyle w:val="Hyperlink"/>
            <w:i/>
            <w:iCs/>
            <w:noProof/>
            <w:lang w:val="az-Latn-AZ" w:bidi="fa-IR"/>
          </w:rPr>
          <w:t>ƏLEYHİSSALAM</w:t>
        </w:r>
        <w:r w:rsidRPr="00A506D2">
          <w:rPr>
            <w:rStyle w:val="Hyperlink"/>
            <w:i/>
            <w:iCs/>
            <w:noProof/>
            <w:lang w:val="az-Cyrl-AZ" w:bidi="fa-IR"/>
          </w:rPr>
          <w:t>)-</w:t>
        </w:r>
        <w:r w:rsidRPr="00A506D2">
          <w:rPr>
            <w:rStyle w:val="Hyperlink"/>
            <w:i/>
            <w:iCs/>
            <w:noProof/>
            <w:lang w:val="az-Latn-AZ" w:bidi="fa-IR"/>
          </w:rPr>
          <w:t>IN</w:t>
        </w:r>
        <w:r w:rsidRPr="00A506D2">
          <w:rPr>
            <w:rStyle w:val="Hyperlink"/>
            <w:i/>
            <w:iCs/>
            <w:noProof/>
            <w:lang w:val="az-Cyrl-AZ" w:bidi="fa-IR"/>
          </w:rPr>
          <w:t xml:space="preserve"> </w:t>
        </w:r>
        <w:r w:rsidRPr="00A506D2">
          <w:rPr>
            <w:rStyle w:val="Hyperlink"/>
            <w:i/>
            <w:iCs/>
            <w:noProof/>
            <w:lang w:val="az-Latn-AZ" w:bidi="fa-IR"/>
          </w:rPr>
          <w:t>ZİYARƏTİ</w:t>
        </w:r>
        <w:r>
          <w:rPr>
            <w:noProof/>
            <w:webHidden/>
          </w:rPr>
          <w:tab/>
        </w:r>
        <w:r>
          <w:rPr>
            <w:noProof/>
            <w:webHidden/>
          </w:rPr>
          <w:fldChar w:fldCharType="begin"/>
        </w:r>
        <w:r>
          <w:rPr>
            <w:noProof/>
            <w:webHidden/>
          </w:rPr>
          <w:instrText xml:space="preserve"> PAGEREF _Toc16174220 \h </w:instrText>
        </w:r>
        <w:r>
          <w:rPr>
            <w:noProof/>
          </w:rPr>
        </w:r>
        <w:r>
          <w:rPr>
            <w:noProof/>
            <w:webHidden/>
          </w:rPr>
          <w:fldChar w:fldCharType="separate"/>
        </w:r>
        <w:r>
          <w:rPr>
            <w:noProof/>
            <w:webHidden/>
          </w:rPr>
          <w:t>96</w:t>
        </w:r>
        <w:r>
          <w:rPr>
            <w:noProof/>
            <w:webHidden/>
          </w:rPr>
          <w:fldChar w:fldCharType="end"/>
        </w:r>
      </w:hyperlink>
    </w:p>
    <w:p w14:paraId="79B07F45" w14:textId="77777777" w:rsidR="0064286B" w:rsidRDefault="0064286B" w:rsidP="0064286B">
      <w:pPr>
        <w:pStyle w:val="TOC1"/>
        <w:tabs>
          <w:tab w:val="right" w:leader="dot" w:pos="6585"/>
        </w:tabs>
        <w:rPr>
          <w:noProof/>
        </w:rPr>
      </w:pPr>
      <w:hyperlink w:anchor="_Toc16174221" w:history="1">
        <w:r w:rsidRPr="00A506D2">
          <w:rPr>
            <w:rStyle w:val="Hyperlink"/>
            <w:i/>
            <w:iCs/>
            <w:noProof/>
            <w:lang w:val="az-Latn-AZ" w:bidi="fa-IR"/>
          </w:rPr>
          <w:t>CÜMƏ</w:t>
        </w:r>
        <w:r w:rsidRPr="00A506D2">
          <w:rPr>
            <w:rStyle w:val="Hyperlink"/>
            <w:i/>
            <w:iCs/>
            <w:noProof/>
            <w:lang w:val="az-Cyrl-AZ" w:bidi="fa-IR"/>
          </w:rPr>
          <w:t xml:space="preserve"> </w:t>
        </w:r>
        <w:r w:rsidRPr="00A506D2">
          <w:rPr>
            <w:rStyle w:val="Hyperlink"/>
            <w:i/>
            <w:iCs/>
            <w:noProof/>
            <w:lang w:val="az-Latn-AZ" w:bidi="fa-IR"/>
          </w:rPr>
          <w:t>GÜNÜ</w:t>
        </w:r>
        <w:r w:rsidRPr="00A506D2">
          <w:rPr>
            <w:rStyle w:val="Hyperlink"/>
            <w:i/>
            <w:iCs/>
            <w:noProof/>
            <w:lang w:val="az-Cyrl-AZ" w:bidi="fa-IR"/>
          </w:rPr>
          <w:t xml:space="preserve"> </w:t>
        </w:r>
        <w:r w:rsidRPr="00A506D2">
          <w:rPr>
            <w:rStyle w:val="Hyperlink"/>
            <w:i/>
            <w:iCs/>
            <w:noProof/>
            <w:lang w:val="az-Latn-AZ" w:bidi="fa-IR"/>
          </w:rPr>
          <w:t>İMAM</w:t>
        </w:r>
        <w:r w:rsidRPr="00A506D2">
          <w:rPr>
            <w:rStyle w:val="Hyperlink"/>
            <w:i/>
            <w:iCs/>
            <w:noProof/>
            <w:lang w:val="az-Cyrl-AZ" w:bidi="fa-IR"/>
          </w:rPr>
          <w:t xml:space="preserve"> </w:t>
        </w:r>
        <w:r w:rsidRPr="00A506D2">
          <w:rPr>
            <w:rStyle w:val="Hyperlink"/>
            <w:i/>
            <w:iCs/>
            <w:noProof/>
            <w:lang w:val="az-Latn-AZ" w:bidi="fa-IR"/>
          </w:rPr>
          <w:t>SAHİBƏZZAMANIN</w:t>
        </w:r>
        <w:r w:rsidRPr="00A506D2">
          <w:rPr>
            <w:rStyle w:val="Hyperlink"/>
            <w:i/>
            <w:iCs/>
            <w:noProof/>
            <w:lang w:val="az-Cyrl-AZ" w:bidi="fa-IR"/>
          </w:rPr>
          <w:t xml:space="preserve"> (</w:t>
        </w:r>
        <w:r w:rsidRPr="00A506D2">
          <w:rPr>
            <w:rStyle w:val="Hyperlink"/>
            <w:i/>
            <w:iCs/>
            <w:noProof/>
            <w:lang w:val="az-Latn-AZ" w:bidi="fa-IR"/>
          </w:rPr>
          <w:t>Ə</w:t>
        </w:r>
        <w:r w:rsidRPr="00A506D2">
          <w:rPr>
            <w:rStyle w:val="Hyperlink"/>
            <w:i/>
            <w:iCs/>
            <w:noProof/>
            <w:lang w:val="az-Cyrl-AZ" w:bidi="fa-IR"/>
          </w:rPr>
          <w:t>.</w:t>
        </w:r>
        <w:r w:rsidRPr="00A506D2">
          <w:rPr>
            <w:rStyle w:val="Hyperlink"/>
            <w:i/>
            <w:iCs/>
            <w:noProof/>
            <w:lang w:val="az-Latn-AZ" w:bidi="fa-IR"/>
          </w:rPr>
          <w:t>C</w:t>
        </w:r>
        <w:r w:rsidRPr="00A506D2">
          <w:rPr>
            <w:rStyle w:val="Hyperlink"/>
            <w:i/>
            <w:iCs/>
            <w:noProof/>
            <w:lang w:val="az-Cyrl-AZ" w:bidi="fa-IR"/>
          </w:rPr>
          <w:t xml:space="preserve">) </w:t>
        </w:r>
        <w:r w:rsidRPr="00A506D2">
          <w:rPr>
            <w:rStyle w:val="Hyperlink"/>
            <w:i/>
            <w:iCs/>
            <w:noProof/>
            <w:lang w:val="az-Latn-AZ" w:bidi="fa-IR"/>
          </w:rPr>
          <w:t>ZİYARƏTİ</w:t>
        </w:r>
        <w:r>
          <w:rPr>
            <w:noProof/>
            <w:webHidden/>
          </w:rPr>
          <w:tab/>
        </w:r>
        <w:r>
          <w:rPr>
            <w:noProof/>
            <w:webHidden/>
          </w:rPr>
          <w:fldChar w:fldCharType="begin"/>
        </w:r>
        <w:r>
          <w:rPr>
            <w:noProof/>
            <w:webHidden/>
          </w:rPr>
          <w:instrText xml:space="preserve"> PAGEREF _Toc16174221 \h </w:instrText>
        </w:r>
        <w:r>
          <w:rPr>
            <w:noProof/>
          </w:rPr>
        </w:r>
        <w:r>
          <w:rPr>
            <w:noProof/>
            <w:webHidden/>
          </w:rPr>
          <w:fldChar w:fldCharType="separate"/>
        </w:r>
        <w:r>
          <w:rPr>
            <w:noProof/>
            <w:webHidden/>
          </w:rPr>
          <w:t>96</w:t>
        </w:r>
        <w:r>
          <w:rPr>
            <w:noProof/>
            <w:webHidden/>
          </w:rPr>
          <w:fldChar w:fldCharType="end"/>
        </w:r>
      </w:hyperlink>
    </w:p>
    <w:p w14:paraId="030F8417" w14:textId="77777777" w:rsidR="0064286B" w:rsidRDefault="0064286B" w:rsidP="0064286B">
      <w:pPr>
        <w:pStyle w:val="TOC2"/>
        <w:tabs>
          <w:tab w:val="right" w:leader="dot" w:pos="6585"/>
        </w:tabs>
        <w:rPr>
          <w:noProof/>
        </w:rPr>
      </w:pPr>
      <w:hyperlink w:anchor="_Toc16174222" w:history="1">
        <w:r w:rsidRPr="00A506D2">
          <w:rPr>
            <w:rStyle w:val="Hyperlink"/>
            <w:noProof/>
            <w:lang w:val="az-Latn-AZ" w:bidi="fa-IR"/>
          </w:rPr>
          <w:t>BEŞİNCİ</w:t>
        </w:r>
        <w:r w:rsidRPr="00A506D2">
          <w:rPr>
            <w:rStyle w:val="Hyperlink"/>
            <w:noProof/>
            <w:lang w:val="az-Cyrl-AZ" w:bidi="fa-IR"/>
          </w:rPr>
          <w:t xml:space="preserve"> </w:t>
        </w:r>
        <w:r w:rsidRPr="00A506D2">
          <w:rPr>
            <w:rStyle w:val="Hyperlink"/>
            <w:noProof/>
            <w:lang w:val="az-Latn-AZ" w:bidi="fa-IR"/>
          </w:rPr>
          <w:t>FƏSİL</w:t>
        </w:r>
        <w:r>
          <w:rPr>
            <w:noProof/>
            <w:webHidden/>
          </w:rPr>
          <w:tab/>
        </w:r>
        <w:r>
          <w:rPr>
            <w:noProof/>
            <w:webHidden/>
          </w:rPr>
          <w:fldChar w:fldCharType="begin"/>
        </w:r>
        <w:r>
          <w:rPr>
            <w:noProof/>
            <w:webHidden/>
          </w:rPr>
          <w:instrText xml:space="preserve"> PAGEREF _Toc16174222 \h </w:instrText>
        </w:r>
        <w:r>
          <w:rPr>
            <w:noProof/>
          </w:rPr>
        </w:r>
        <w:r>
          <w:rPr>
            <w:noProof/>
            <w:webHidden/>
          </w:rPr>
          <w:fldChar w:fldCharType="separate"/>
        </w:r>
        <w:r>
          <w:rPr>
            <w:noProof/>
            <w:webHidden/>
          </w:rPr>
          <w:t>98</w:t>
        </w:r>
        <w:r>
          <w:rPr>
            <w:noProof/>
            <w:webHidden/>
          </w:rPr>
          <w:fldChar w:fldCharType="end"/>
        </w:r>
      </w:hyperlink>
    </w:p>
    <w:p w14:paraId="054B09F3" w14:textId="77777777" w:rsidR="0064286B" w:rsidRDefault="0064286B" w:rsidP="0064286B">
      <w:pPr>
        <w:pStyle w:val="TOC2"/>
        <w:tabs>
          <w:tab w:val="right" w:leader="dot" w:pos="6585"/>
        </w:tabs>
        <w:rPr>
          <w:noProof/>
        </w:rPr>
      </w:pPr>
      <w:hyperlink w:anchor="_Toc16174223" w:history="1">
        <w:r w:rsidRPr="00A506D2">
          <w:rPr>
            <w:rStyle w:val="Hyperlink"/>
            <w:noProof/>
            <w:lang w:val="az-Latn-AZ" w:bidi="fa-IR"/>
          </w:rPr>
          <w:t>TANINMIŞ</w:t>
        </w:r>
        <w:r w:rsidRPr="00A506D2">
          <w:rPr>
            <w:rStyle w:val="Hyperlink"/>
            <w:noProof/>
            <w:lang w:val="az-Cyrl-AZ" w:bidi="fa-IR"/>
          </w:rPr>
          <w:t xml:space="preserve"> </w:t>
        </w:r>
        <w:r w:rsidRPr="00A506D2">
          <w:rPr>
            <w:rStyle w:val="Hyperlink"/>
            <w:noProof/>
            <w:lang w:val="az-Latn-AZ" w:bidi="fa-IR"/>
          </w:rPr>
          <w:t>RAZİ</w:t>
        </w:r>
        <w:r w:rsidRPr="00A506D2">
          <w:rPr>
            <w:rStyle w:val="Hyperlink"/>
            <w:noProof/>
            <w:lang w:val="az-Cyrl-AZ" w:bidi="fa-IR"/>
          </w:rPr>
          <w:t>-</w:t>
        </w:r>
        <w:r w:rsidRPr="00A506D2">
          <w:rPr>
            <w:rStyle w:val="Hyperlink"/>
            <w:noProof/>
            <w:lang w:val="az-Latn-AZ" w:bidi="fa-IR"/>
          </w:rPr>
          <w:t>NİYAZLAR</w:t>
        </w:r>
        <w:r>
          <w:rPr>
            <w:noProof/>
            <w:webHidden/>
          </w:rPr>
          <w:tab/>
        </w:r>
        <w:r>
          <w:rPr>
            <w:noProof/>
            <w:webHidden/>
          </w:rPr>
          <w:fldChar w:fldCharType="begin"/>
        </w:r>
        <w:r>
          <w:rPr>
            <w:noProof/>
            <w:webHidden/>
          </w:rPr>
          <w:instrText xml:space="preserve"> PAGEREF _Toc16174223 \h </w:instrText>
        </w:r>
        <w:r>
          <w:rPr>
            <w:noProof/>
          </w:rPr>
        </w:r>
        <w:r>
          <w:rPr>
            <w:noProof/>
            <w:webHidden/>
          </w:rPr>
          <w:fldChar w:fldCharType="separate"/>
        </w:r>
        <w:r>
          <w:rPr>
            <w:noProof/>
            <w:webHidden/>
          </w:rPr>
          <w:t>98</w:t>
        </w:r>
        <w:r>
          <w:rPr>
            <w:noProof/>
            <w:webHidden/>
          </w:rPr>
          <w:fldChar w:fldCharType="end"/>
        </w:r>
      </w:hyperlink>
    </w:p>
    <w:p w14:paraId="2AC96D79" w14:textId="77777777" w:rsidR="0064286B" w:rsidRDefault="0064286B" w:rsidP="0064286B">
      <w:pPr>
        <w:pStyle w:val="TOC2"/>
        <w:tabs>
          <w:tab w:val="right" w:leader="dot" w:pos="6585"/>
        </w:tabs>
        <w:rPr>
          <w:noProof/>
        </w:rPr>
      </w:pPr>
      <w:hyperlink w:anchor="_Toc16174224" w:history="1">
        <w:r w:rsidRPr="00A506D2">
          <w:rPr>
            <w:rStyle w:val="Hyperlink"/>
            <w:noProof/>
            <w:lang w:val="az-Latn-AZ"/>
          </w:rPr>
          <w:t>MÖVLAMIZ</w:t>
        </w:r>
        <w:r w:rsidRPr="00A506D2">
          <w:rPr>
            <w:rStyle w:val="Hyperlink"/>
            <w:noProof/>
            <w:lang w:val="az-Cyrl-AZ"/>
          </w:rPr>
          <w:t xml:space="preserve"> </w:t>
        </w:r>
        <w:r w:rsidRPr="00A506D2">
          <w:rPr>
            <w:rStyle w:val="Hyperlink"/>
            <w:noProof/>
            <w:lang w:val="az-Latn-AZ"/>
          </w:rPr>
          <w:t>ƏLİ</w:t>
        </w:r>
        <w:r w:rsidRPr="00A506D2">
          <w:rPr>
            <w:rStyle w:val="Hyperlink"/>
            <w:noProof/>
            <w:lang w:val="az-Cyrl-AZ"/>
          </w:rPr>
          <w:t xml:space="preserve"> </w:t>
        </w:r>
        <w:r w:rsidRPr="00A506D2">
          <w:rPr>
            <w:rStyle w:val="Hyperlink"/>
            <w:noProof/>
            <w:lang w:val="az-Latn-AZ"/>
          </w:rPr>
          <w:t>İBN</w:t>
        </w:r>
        <w:r w:rsidRPr="00A506D2">
          <w:rPr>
            <w:rStyle w:val="Hyperlink"/>
            <w:noProof/>
            <w:lang w:val="az-Cyrl-AZ"/>
          </w:rPr>
          <w:t xml:space="preserve"> </w:t>
        </w:r>
        <w:r w:rsidRPr="00A506D2">
          <w:rPr>
            <w:rStyle w:val="Hyperlink"/>
            <w:noProof/>
            <w:lang w:val="az-Latn-AZ"/>
          </w:rPr>
          <w:t>HÜSEYN</w:t>
        </w:r>
        <w:r w:rsidRPr="00A506D2">
          <w:rPr>
            <w:rStyle w:val="Hyperlink"/>
            <w:noProof/>
            <w:lang w:val="az-Cyrl-AZ"/>
          </w:rPr>
          <w:t xml:space="preserve"> (</w:t>
        </w:r>
        <w:r w:rsidRPr="00A506D2">
          <w:rPr>
            <w:rStyle w:val="Hyperlink"/>
            <w:noProof/>
            <w:lang w:val="az-Latn-AZ"/>
          </w:rPr>
          <w:t>ƏLEYHİSSALAM</w:t>
        </w:r>
        <w:r w:rsidRPr="00A506D2">
          <w:rPr>
            <w:rStyle w:val="Hyperlink"/>
            <w:noProof/>
            <w:lang w:val="az-Cyrl-AZ"/>
          </w:rPr>
          <w:t>)-</w:t>
        </w:r>
        <w:r w:rsidRPr="00A506D2">
          <w:rPr>
            <w:rStyle w:val="Hyperlink"/>
            <w:noProof/>
            <w:lang w:val="az-Latn-AZ"/>
          </w:rPr>
          <w:t>IN</w:t>
        </w:r>
        <w:r w:rsidRPr="00A506D2">
          <w:rPr>
            <w:rStyle w:val="Hyperlink"/>
            <w:noProof/>
            <w:lang w:val="az-Cyrl-AZ"/>
          </w:rPr>
          <w:t xml:space="preserve"> </w:t>
        </w:r>
        <w:r w:rsidRPr="00A506D2">
          <w:rPr>
            <w:rStyle w:val="Hyperlink"/>
            <w:noProof/>
            <w:lang w:val="az-Latn-AZ"/>
          </w:rPr>
          <w:t>ALLAHLA</w:t>
        </w:r>
        <w:r w:rsidRPr="00A506D2">
          <w:rPr>
            <w:rStyle w:val="Hyperlink"/>
            <w:noProof/>
            <w:lang w:val="az-Cyrl-AZ"/>
          </w:rPr>
          <w:t xml:space="preserve"> </w:t>
        </w:r>
        <w:r w:rsidRPr="00A506D2">
          <w:rPr>
            <w:rStyle w:val="Hyperlink"/>
            <w:noProof/>
            <w:lang w:val="az-Latn-AZ"/>
          </w:rPr>
          <w:t>ON</w:t>
        </w:r>
        <w:r w:rsidRPr="00A506D2">
          <w:rPr>
            <w:rStyle w:val="Hyperlink"/>
            <w:noProof/>
            <w:lang w:val="az-Cyrl-AZ"/>
          </w:rPr>
          <w:t xml:space="preserve"> </w:t>
        </w:r>
        <w:r w:rsidRPr="00A506D2">
          <w:rPr>
            <w:rStyle w:val="Hyperlink"/>
            <w:noProof/>
            <w:lang w:val="az-Latn-AZ"/>
          </w:rPr>
          <w:t>BEŞ</w:t>
        </w:r>
        <w:r w:rsidRPr="00A506D2">
          <w:rPr>
            <w:rStyle w:val="Hyperlink"/>
            <w:noProof/>
            <w:lang w:val="az-Cyrl-AZ"/>
          </w:rPr>
          <w:t xml:space="preserve"> </w:t>
        </w:r>
        <w:r w:rsidRPr="00A506D2">
          <w:rPr>
            <w:rStyle w:val="Hyperlink"/>
            <w:noProof/>
            <w:lang w:val="az-Latn-AZ"/>
          </w:rPr>
          <w:t>RAZİ</w:t>
        </w:r>
        <w:r w:rsidRPr="00A506D2">
          <w:rPr>
            <w:rStyle w:val="Hyperlink"/>
            <w:noProof/>
            <w:lang w:val="az-Cyrl-AZ"/>
          </w:rPr>
          <w:t>-</w:t>
        </w:r>
        <w:r w:rsidRPr="00A506D2">
          <w:rPr>
            <w:rStyle w:val="Hyperlink"/>
            <w:noProof/>
            <w:lang w:val="az-Latn-AZ"/>
          </w:rPr>
          <w:t>NİYAZI</w:t>
        </w:r>
        <w:r>
          <w:rPr>
            <w:noProof/>
            <w:webHidden/>
          </w:rPr>
          <w:tab/>
        </w:r>
        <w:r>
          <w:rPr>
            <w:noProof/>
            <w:webHidden/>
          </w:rPr>
          <w:fldChar w:fldCharType="begin"/>
        </w:r>
        <w:r>
          <w:rPr>
            <w:noProof/>
            <w:webHidden/>
          </w:rPr>
          <w:instrText xml:space="preserve"> PAGEREF _Toc16174224 \h </w:instrText>
        </w:r>
        <w:r>
          <w:rPr>
            <w:noProof/>
          </w:rPr>
        </w:r>
        <w:r>
          <w:rPr>
            <w:noProof/>
            <w:webHidden/>
          </w:rPr>
          <w:fldChar w:fldCharType="separate"/>
        </w:r>
        <w:r>
          <w:rPr>
            <w:noProof/>
            <w:webHidden/>
          </w:rPr>
          <w:t>98</w:t>
        </w:r>
        <w:r>
          <w:rPr>
            <w:noProof/>
            <w:webHidden/>
          </w:rPr>
          <w:fldChar w:fldCharType="end"/>
        </w:r>
      </w:hyperlink>
    </w:p>
    <w:p w14:paraId="0C797C4A" w14:textId="77777777" w:rsidR="0064286B" w:rsidRDefault="0064286B" w:rsidP="0064286B">
      <w:pPr>
        <w:pStyle w:val="TOC1"/>
        <w:tabs>
          <w:tab w:val="right" w:leader="dot" w:pos="6585"/>
        </w:tabs>
        <w:rPr>
          <w:noProof/>
        </w:rPr>
      </w:pPr>
      <w:hyperlink w:anchor="_Toc16174225" w:history="1">
        <w:r w:rsidRPr="00A506D2">
          <w:rPr>
            <w:rStyle w:val="Hyperlink"/>
            <w:i/>
            <w:iCs/>
            <w:noProof/>
            <w:lang w:val="az-Latn-AZ"/>
          </w:rPr>
          <w:t>İKİNCİ</w:t>
        </w:r>
        <w:r w:rsidRPr="00A506D2">
          <w:rPr>
            <w:rStyle w:val="Hyperlink"/>
            <w:i/>
            <w:iCs/>
            <w:noProof/>
            <w:lang w:val="az-Cyrl-AZ"/>
          </w:rPr>
          <w:t xml:space="preserve">: </w:t>
        </w:r>
        <w:r w:rsidRPr="00A506D2">
          <w:rPr>
            <w:rStyle w:val="Hyperlink"/>
            <w:i/>
            <w:iCs/>
            <w:noProof/>
            <w:lang w:val="az-Latn-AZ"/>
          </w:rPr>
          <w:t>ŞİKAYƏT</w:t>
        </w:r>
        <w:r w:rsidRPr="00A506D2">
          <w:rPr>
            <w:rStyle w:val="Hyperlink"/>
            <w:i/>
            <w:iCs/>
            <w:noProof/>
            <w:lang w:val="az-Cyrl-AZ"/>
          </w:rPr>
          <w:t xml:space="preserve"> </w:t>
        </w:r>
        <w:r w:rsidRPr="00A506D2">
          <w:rPr>
            <w:rStyle w:val="Hyperlink"/>
            <w:i/>
            <w:iCs/>
            <w:noProof/>
            <w:lang w:val="az-Latn-AZ"/>
          </w:rPr>
          <w:t>EDƏNLƏRİN</w:t>
        </w:r>
        <w:r w:rsidRPr="00A506D2">
          <w:rPr>
            <w:rStyle w:val="Hyperlink"/>
            <w:i/>
            <w:iCs/>
            <w:noProof/>
            <w:lang w:val="az-Cyrl-AZ"/>
          </w:rPr>
          <w:t xml:space="preserve"> </w:t>
        </w:r>
        <w:r w:rsidRPr="00A506D2">
          <w:rPr>
            <w:rStyle w:val="Hyperlink"/>
            <w:i/>
            <w:iCs/>
            <w:noProof/>
            <w:lang w:val="az-Latn-AZ"/>
          </w:rPr>
          <w:t>RAZİ</w:t>
        </w:r>
        <w:r w:rsidRPr="00A506D2">
          <w:rPr>
            <w:rStyle w:val="Hyperlink"/>
            <w:i/>
            <w:iCs/>
            <w:noProof/>
            <w:lang w:val="az-Cyrl-AZ"/>
          </w:rPr>
          <w:t>-</w:t>
        </w:r>
        <w:r w:rsidRPr="00A506D2">
          <w:rPr>
            <w:rStyle w:val="Hyperlink"/>
            <w:i/>
            <w:iCs/>
            <w:noProof/>
            <w:lang w:val="az-Latn-AZ"/>
          </w:rPr>
          <w:t>NİYAZI</w:t>
        </w:r>
        <w:r>
          <w:rPr>
            <w:noProof/>
            <w:webHidden/>
          </w:rPr>
          <w:tab/>
        </w:r>
        <w:r>
          <w:rPr>
            <w:noProof/>
            <w:webHidden/>
          </w:rPr>
          <w:fldChar w:fldCharType="begin"/>
        </w:r>
        <w:r>
          <w:rPr>
            <w:noProof/>
            <w:webHidden/>
          </w:rPr>
          <w:instrText xml:space="preserve"> PAGEREF _Toc16174225 \h </w:instrText>
        </w:r>
        <w:r>
          <w:rPr>
            <w:noProof/>
          </w:rPr>
        </w:r>
        <w:r>
          <w:rPr>
            <w:noProof/>
            <w:webHidden/>
          </w:rPr>
          <w:fldChar w:fldCharType="separate"/>
        </w:r>
        <w:r>
          <w:rPr>
            <w:noProof/>
            <w:webHidden/>
          </w:rPr>
          <w:t>101</w:t>
        </w:r>
        <w:r>
          <w:rPr>
            <w:noProof/>
            <w:webHidden/>
          </w:rPr>
          <w:fldChar w:fldCharType="end"/>
        </w:r>
      </w:hyperlink>
    </w:p>
    <w:p w14:paraId="2BA1D619" w14:textId="77777777" w:rsidR="0064286B" w:rsidRDefault="0064286B" w:rsidP="0064286B">
      <w:pPr>
        <w:pStyle w:val="TOC1"/>
        <w:tabs>
          <w:tab w:val="right" w:leader="dot" w:pos="6585"/>
        </w:tabs>
        <w:rPr>
          <w:noProof/>
        </w:rPr>
      </w:pPr>
      <w:hyperlink w:anchor="_Toc16174226" w:history="1">
        <w:r w:rsidRPr="00A506D2">
          <w:rPr>
            <w:rStyle w:val="Hyperlink"/>
            <w:i/>
            <w:iCs/>
            <w:noProof/>
            <w:lang w:val="az-Latn-AZ"/>
          </w:rPr>
          <w:t>DÖRDÜNCÜ</w:t>
        </w:r>
        <w:r w:rsidRPr="00A506D2">
          <w:rPr>
            <w:rStyle w:val="Hyperlink"/>
            <w:i/>
            <w:iCs/>
            <w:noProof/>
            <w:lang w:val="az-Cyrl-AZ"/>
          </w:rPr>
          <w:t xml:space="preserve">: </w:t>
        </w:r>
        <w:r w:rsidRPr="00A506D2">
          <w:rPr>
            <w:rStyle w:val="Hyperlink"/>
            <w:i/>
            <w:iCs/>
            <w:noProof/>
            <w:lang w:val="az-Latn-AZ"/>
          </w:rPr>
          <w:t>İSTƏYƏNLƏRİN</w:t>
        </w:r>
        <w:r w:rsidRPr="00A506D2">
          <w:rPr>
            <w:rStyle w:val="Hyperlink"/>
            <w:i/>
            <w:iCs/>
            <w:noProof/>
            <w:lang w:val="az-Cyrl-AZ"/>
          </w:rPr>
          <w:t xml:space="preserve"> </w:t>
        </w:r>
        <w:r w:rsidRPr="00A506D2">
          <w:rPr>
            <w:rStyle w:val="Hyperlink"/>
            <w:i/>
            <w:iCs/>
            <w:noProof/>
            <w:lang w:val="az-Latn-AZ"/>
          </w:rPr>
          <w:t>RAZİ</w:t>
        </w:r>
        <w:r w:rsidRPr="00A506D2">
          <w:rPr>
            <w:rStyle w:val="Hyperlink"/>
            <w:i/>
            <w:iCs/>
            <w:noProof/>
            <w:lang w:val="az-Cyrl-AZ"/>
          </w:rPr>
          <w:t>-</w:t>
        </w:r>
        <w:r w:rsidRPr="00A506D2">
          <w:rPr>
            <w:rStyle w:val="Hyperlink"/>
            <w:i/>
            <w:iCs/>
            <w:noProof/>
            <w:lang w:val="az-Latn-AZ"/>
          </w:rPr>
          <w:t>NİYAZI</w:t>
        </w:r>
        <w:r>
          <w:rPr>
            <w:noProof/>
            <w:webHidden/>
          </w:rPr>
          <w:tab/>
        </w:r>
        <w:r>
          <w:rPr>
            <w:noProof/>
            <w:webHidden/>
          </w:rPr>
          <w:fldChar w:fldCharType="begin"/>
        </w:r>
        <w:r>
          <w:rPr>
            <w:noProof/>
            <w:webHidden/>
          </w:rPr>
          <w:instrText xml:space="preserve"> PAGEREF _Toc16174226 \h </w:instrText>
        </w:r>
        <w:r>
          <w:rPr>
            <w:noProof/>
          </w:rPr>
        </w:r>
        <w:r>
          <w:rPr>
            <w:noProof/>
            <w:webHidden/>
          </w:rPr>
          <w:fldChar w:fldCharType="separate"/>
        </w:r>
        <w:r>
          <w:rPr>
            <w:noProof/>
            <w:webHidden/>
          </w:rPr>
          <w:t>106</w:t>
        </w:r>
        <w:r>
          <w:rPr>
            <w:noProof/>
            <w:webHidden/>
          </w:rPr>
          <w:fldChar w:fldCharType="end"/>
        </w:r>
      </w:hyperlink>
    </w:p>
    <w:p w14:paraId="7A9F498B" w14:textId="77777777" w:rsidR="0064286B" w:rsidRDefault="0064286B" w:rsidP="0064286B">
      <w:pPr>
        <w:pStyle w:val="TOC2"/>
        <w:tabs>
          <w:tab w:val="right" w:leader="dot" w:pos="6585"/>
        </w:tabs>
        <w:rPr>
          <w:noProof/>
        </w:rPr>
      </w:pPr>
      <w:hyperlink w:anchor="_Toc16174227" w:history="1">
        <w:r w:rsidRPr="00A506D2">
          <w:rPr>
            <w:rStyle w:val="Hyperlink"/>
            <w:noProof/>
            <w:lang w:val="az-Latn-AZ"/>
          </w:rPr>
          <w:t>BEŞİNCİ</w:t>
        </w:r>
        <w:r w:rsidRPr="00A506D2">
          <w:rPr>
            <w:rStyle w:val="Hyperlink"/>
            <w:noProof/>
            <w:lang w:val="az-Cyrl-AZ"/>
          </w:rPr>
          <w:t xml:space="preserve">: </w:t>
        </w:r>
        <w:r w:rsidRPr="00A506D2">
          <w:rPr>
            <w:rStyle w:val="Hyperlink"/>
            <w:noProof/>
            <w:lang w:val="az-Latn-AZ"/>
          </w:rPr>
          <w:t>HAQQ</w:t>
        </w:r>
        <w:r w:rsidRPr="00A506D2">
          <w:rPr>
            <w:rStyle w:val="Hyperlink"/>
            <w:noProof/>
            <w:lang w:val="az-Cyrl-AZ"/>
          </w:rPr>
          <w:t xml:space="preserve"> </w:t>
        </w:r>
        <w:r w:rsidRPr="00A506D2">
          <w:rPr>
            <w:rStyle w:val="Hyperlink"/>
            <w:noProof/>
            <w:lang w:val="az-Latn-AZ"/>
          </w:rPr>
          <w:t>AŞİQLƏRİNİN</w:t>
        </w:r>
        <w:r w:rsidRPr="00A506D2">
          <w:rPr>
            <w:rStyle w:val="Hyperlink"/>
            <w:noProof/>
            <w:lang w:val="az-Cyrl-AZ"/>
          </w:rPr>
          <w:t xml:space="preserve"> </w:t>
        </w:r>
        <w:r w:rsidRPr="00A506D2">
          <w:rPr>
            <w:rStyle w:val="Hyperlink"/>
            <w:noProof/>
            <w:lang w:val="az-Latn-AZ"/>
          </w:rPr>
          <w:t>RAZİ</w:t>
        </w:r>
        <w:r w:rsidRPr="00A506D2">
          <w:rPr>
            <w:rStyle w:val="Hyperlink"/>
            <w:noProof/>
            <w:lang w:val="az-Cyrl-AZ"/>
          </w:rPr>
          <w:t>-</w:t>
        </w:r>
        <w:r w:rsidRPr="00A506D2">
          <w:rPr>
            <w:rStyle w:val="Hyperlink"/>
            <w:noProof/>
            <w:lang w:val="az-Latn-AZ"/>
          </w:rPr>
          <w:t>NİYAZI</w:t>
        </w:r>
        <w:r>
          <w:rPr>
            <w:noProof/>
            <w:webHidden/>
          </w:rPr>
          <w:tab/>
        </w:r>
        <w:r>
          <w:rPr>
            <w:noProof/>
            <w:webHidden/>
          </w:rPr>
          <w:fldChar w:fldCharType="begin"/>
        </w:r>
        <w:r>
          <w:rPr>
            <w:noProof/>
            <w:webHidden/>
          </w:rPr>
          <w:instrText xml:space="preserve"> PAGEREF _Toc16174227 \h </w:instrText>
        </w:r>
        <w:r>
          <w:rPr>
            <w:noProof/>
          </w:rPr>
        </w:r>
        <w:r>
          <w:rPr>
            <w:noProof/>
            <w:webHidden/>
          </w:rPr>
          <w:fldChar w:fldCharType="separate"/>
        </w:r>
        <w:r>
          <w:rPr>
            <w:noProof/>
            <w:webHidden/>
          </w:rPr>
          <w:t>108</w:t>
        </w:r>
        <w:r>
          <w:rPr>
            <w:noProof/>
            <w:webHidden/>
          </w:rPr>
          <w:fldChar w:fldCharType="end"/>
        </w:r>
      </w:hyperlink>
    </w:p>
    <w:p w14:paraId="4BD5547E" w14:textId="77777777" w:rsidR="0064286B" w:rsidRDefault="0064286B" w:rsidP="0064286B">
      <w:pPr>
        <w:pStyle w:val="TOC2"/>
        <w:tabs>
          <w:tab w:val="right" w:leader="dot" w:pos="6585"/>
        </w:tabs>
        <w:rPr>
          <w:noProof/>
        </w:rPr>
      </w:pPr>
      <w:hyperlink w:anchor="_Toc16174228" w:history="1">
        <w:r w:rsidRPr="00A506D2">
          <w:rPr>
            <w:rStyle w:val="Hyperlink"/>
            <w:noProof/>
            <w:lang w:val="az-Latn-AZ"/>
          </w:rPr>
          <w:t>SƏKKİZİNCİ</w:t>
        </w:r>
        <w:r w:rsidRPr="00A506D2">
          <w:rPr>
            <w:rStyle w:val="Hyperlink"/>
            <w:noProof/>
            <w:lang w:val="az-Cyrl-AZ"/>
          </w:rPr>
          <w:t xml:space="preserve">: </w:t>
        </w:r>
        <w:r w:rsidRPr="00A506D2">
          <w:rPr>
            <w:rStyle w:val="Hyperlink"/>
            <w:noProof/>
            <w:lang w:val="az-Latn-AZ"/>
          </w:rPr>
          <w:t>İRADƏ</w:t>
        </w:r>
        <w:r w:rsidRPr="00A506D2">
          <w:rPr>
            <w:rStyle w:val="Hyperlink"/>
            <w:noProof/>
            <w:lang w:val="az-Cyrl-AZ"/>
          </w:rPr>
          <w:t xml:space="preserve"> </w:t>
        </w:r>
        <w:r w:rsidRPr="00A506D2">
          <w:rPr>
            <w:rStyle w:val="Hyperlink"/>
            <w:noProof/>
            <w:lang w:val="az-Latn-AZ"/>
          </w:rPr>
          <w:t>ƏHLİNİN</w:t>
        </w:r>
        <w:r w:rsidRPr="00A506D2">
          <w:rPr>
            <w:rStyle w:val="Hyperlink"/>
            <w:noProof/>
            <w:lang w:val="az-Cyrl-AZ"/>
          </w:rPr>
          <w:t xml:space="preserve"> </w:t>
        </w:r>
        <w:r w:rsidRPr="00A506D2">
          <w:rPr>
            <w:rStyle w:val="Hyperlink"/>
            <w:noProof/>
            <w:lang w:val="az-Latn-AZ"/>
          </w:rPr>
          <w:t>RAZİ</w:t>
        </w:r>
        <w:r w:rsidRPr="00A506D2">
          <w:rPr>
            <w:rStyle w:val="Hyperlink"/>
            <w:noProof/>
            <w:lang w:val="az-Cyrl-AZ"/>
          </w:rPr>
          <w:t>-</w:t>
        </w:r>
        <w:r w:rsidRPr="00A506D2">
          <w:rPr>
            <w:rStyle w:val="Hyperlink"/>
            <w:noProof/>
            <w:lang w:val="az-Latn-AZ"/>
          </w:rPr>
          <w:t>NİYAZI</w:t>
        </w:r>
        <w:r>
          <w:rPr>
            <w:noProof/>
            <w:webHidden/>
          </w:rPr>
          <w:tab/>
        </w:r>
        <w:r>
          <w:rPr>
            <w:noProof/>
            <w:webHidden/>
          </w:rPr>
          <w:fldChar w:fldCharType="begin"/>
        </w:r>
        <w:r>
          <w:rPr>
            <w:noProof/>
            <w:webHidden/>
          </w:rPr>
          <w:instrText xml:space="preserve"> PAGEREF _Toc16174228 \h </w:instrText>
        </w:r>
        <w:r>
          <w:rPr>
            <w:noProof/>
          </w:rPr>
        </w:r>
        <w:r>
          <w:rPr>
            <w:noProof/>
            <w:webHidden/>
          </w:rPr>
          <w:fldChar w:fldCharType="separate"/>
        </w:r>
        <w:r>
          <w:rPr>
            <w:noProof/>
            <w:webHidden/>
          </w:rPr>
          <w:t>114</w:t>
        </w:r>
        <w:r>
          <w:rPr>
            <w:noProof/>
            <w:webHidden/>
          </w:rPr>
          <w:fldChar w:fldCharType="end"/>
        </w:r>
      </w:hyperlink>
    </w:p>
    <w:p w14:paraId="521732B9" w14:textId="77777777" w:rsidR="0064286B" w:rsidRDefault="0064286B" w:rsidP="0064286B">
      <w:pPr>
        <w:pStyle w:val="TOC2"/>
        <w:tabs>
          <w:tab w:val="right" w:leader="dot" w:pos="6585"/>
        </w:tabs>
        <w:rPr>
          <w:noProof/>
        </w:rPr>
      </w:pPr>
      <w:hyperlink w:anchor="_Toc16174229" w:history="1">
        <w:r w:rsidRPr="00A506D2">
          <w:rPr>
            <w:rStyle w:val="Hyperlink"/>
            <w:noProof/>
            <w:lang w:val="az-Latn-AZ"/>
          </w:rPr>
          <w:t>DOQQUZUNCU</w:t>
        </w:r>
        <w:r w:rsidRPr="00A506D2">
          <w:rPr>
            <w:rStyle w:val="Hyperlink"/>
            <w:noProof/>
            <w:lang w:val="az-Cyrl-AZ"/>
          </w:rPr>
          <w:t xml:space="preserve">: </w:t>
        </w:r>
        <w:r w:rsidRPr="00A506D2">
          <w:rPr>
            <w:rStyle w:val="Hyperlink"/>
            <w:noProof/>
            <w:lang w:val="az-Latn-AZ"/>
          </w:rPr>
          <w:t>ALLAHI</w:t>
        </w:r>
        <w:r w:rsidRPr="00A506D2">
          <w:rPr>
            <w:rStyle w:val="Hyperlink"/>
            <w:noProof/>
            <w:lang w:val="az-Cyrl-AZ"/>
          </w:rPr>
          <w:t xml:space="preserve"> </w:t>
        </w:r>
        <w:r w:rsidRPr="00A506D2">
          <w:rPr>
            <w:rStyle w:val="Hyperlink"/>
            <w:noProof/>
            <w:lang w:val="az-Latn-AZ"/>
          </w:rPr>
          <w:t>SEVƏNLƏRİN</w:t>
        </w:r>
        <w:r w:rsidRPr="00A506D2">
          <w:rPr>
            <w:rStyle w:val="Hyperlink"/>
            <w:noProof/>
            <w:lang w:val="az-Cyrl-AZ"/>
          </w:rPr>
          <w:t xml:space="preserve"> </w:t>
        </w:r>
        <w:r w:rsidRPr="00A506D2">
          <w:rPr>
            <w:rStyle w:val="Hyperlink"/>
            <w:noProof/>
            <w:lang w:val="az-Latn-AZ"/>
          </w:rPr>
          <w:t>RAZİ</w:t>
        </w:r>
        <w:r w:rsidRPr="00A506D2">
          <w:rPr>
            <w:rStyle w:val="Hyperlink"/>
            <w:noProof/>
            <w:lang w:val="az-Cyrl-AZ"/>
          </w:rPr>
          <w:t>-</w:t>
        </w:r>
        <w:r w:rsidRPr="00A506D2">
          <w:rPr>
            <w:rStyle w:val="Hyperlink"/>
            <w:noProof/>
            <w:lang w:val="az-Latn-AZ"/>
          </w:rPr>
          <w:t>NİYAZI</w:t>
        </w:r>
        <w:r>
          <w:rPr>
            <w:noProof/>
            <w:webHidden/>
          </w:rPr>
          <w:tab/>
        </w:r>
        <w:r>
          <w:rPr>
            <w:noProof/>
            <w:webHidden/>
          </w:rPr>
          <w:fldChar w:fldCharType="begin"/>
        </w:r>
        <w:r>
          <w:rPr>
            <w:noProof/>
            <w:webHidden/>
          </w:rPr>
          <w:instrText xml:space="preserve"> PAGEREF _Toc16174229 \h </w:instrText>
        </w:r>
        <w:r>
          <w:rPr>
            <w:noProof/>
          </w:rPr>
        </w:r>
        <w:r>
          <w:rPr>
            <w:noProof/>
            <w:webHidden/>
          </w:rPr>
          <w:fldChar w:fldCharType="separate"/>
        </w:r>
        <w:r>
          <w:rPr>
            <w:noProof/>
            <w:webHidden/>
          </w:rPr>
          <w:t>116</w:t>
        </w:r>
        <w:r>
          <w:rPr>
            <w:noProof/>
            <w:webHidden/>
          </w:rPr>
          <w:fldChar w:fldCharType="end"/>
        </w:r>
      </w:hyperlink>
    </w:p>
    <w:p w14:paraId="5F01D1F3" w14:textId="77777777" w:rsidR="0064286B" w:rsidRDefault="0064286B" w:rsidP="0064286B">
      <w:pPr>
        <w:pStyle w:val="TOC2"/>
        <w:tabs>
          <w:tab w:val="right" w:leader="dot" w:pos="6585"/>
        </w:tabs>
        <w:rPr>
          <w:noProof/>
        </w:rPr>
      </w:pPr>
      <w:hyperlink w:anchor="_Toc16174230" w:history="1">
        <w:r w:rsidRPr="00A506D2">
          <w:rPr>
            <w:rStyle w:val="Hyperlink"/>
            <w:noProof/>
            <w:lang w:val="az-Latn-AZ"/>
          </w:rPr>
          <w:t>ON</w:t>
        </w:r>
        <w:r w:rsidRPr="00A506D2">
          <w:rPr>
            <w:rStyle w:val="Hyperlink"/>
            <w:noProof/>
            <w:lang w:val="az-Cyrl-AZ"/>
          </w:rPr>
          <w:t xml:space="preserve"> </w:t>
        </w:r>
        <w:r w:rsidRPr="00A506D2">
          <w:rPr>
            <w:rStyle w:val="Hyperlink"/>
            <w:noProof/>
            <w:lang w:val="az-Latn-AZ"/>
          </w:rPr>
          <w:t>DÖRDÜNCÜ</w:t>
        </w:r>
        <w:r w:rsidRPr="00A506D2">
          <w:rPr>
            <w:rStyle w:val="Hyperlink"/>
            <w:noProof/>
            <w:lang w:val="az-Cyrl-AZ"/>
          </w:rPr>
          <w:t xml:space="preserve">: </w:t>
        </w:r>
        <w:r w:rsidRPr="00A506D2">
          <w:rPr>
            <w:rStyle w:val="Hyperlink"/>
            <w:noProof/>
            <w:lang w:val="az-Latn-AZ"/>
          </w:rPr>
          <w:t>MÖHKƏM</w:t>
        </w:r>
        <w:r w:rsidRPr="00A506D2">
          <w:rPr>
            <w:rStyle w:val="Hyperlink"/>
            <w:noProof/>
            <w:lang w:val="az-Cyrl-AZ"/>
          </w:rPr>
          <w:t xml:space="preserve"> </w:t>
        </w:r>
        <w:r w:rsidRPr="00A506D2">
          <w:rPr>
            <w:rStyle w:val="Hyperlink"/>
            <w:noProof/>
            <w:lang w:val="az-Latn-AZ"/>
          </w:rPr>
          <w:t>YAPIŞANLARIN</w:t>
        </w:r>
        <w:r w:rsidRPr="00A506D2">
          <w:rPr>
            <w:rStyle w:val="Hyperlink"/>
            <w:noProof/>
            <w:lang w:val="az-Cyrl-AZ"/>
          </w:rPr>
          <w:t xml:space="preserve"> </w:t>
        </w:r>
        <w:r w:rsidRPr="00A506D2">
          <w:rPr>
            <w:rStyle w:val="Hyperlink"/>
            <w:noProof/>
            <w:lang w:val="az-Latn-AZ"/>
          </w:rPr>
          <w:t>RAZİ</w:t>
        </w:r>
        <w:r w:rsidRPr="00A506D2">
          <w:rPr>
            <w:rStyle w:val="Hyperlink"/>
            <w:noProof/>
            <w:lang w:val="az-Cyrl-AZ"/>
          </w:rPr>
          <w:t>-</w:t>
        </w:r>
        <w:r w:rsidRPr="00A506D2">
          <w:rPr>
            <w:rStyle w:val="Hyperlink"/>
            <w:noProof/>
            <w:lang w:val="az-Latn-AZ"/>
          </w:rPr>
          <w:t>NİYAZI</w:t>
        </w:r>
        <w:r>
          <w:rPr>
            <w:noProof/>
            <w:webHidden/>
          </w:rPr>
          <w:tab/>
        </w:r>
        <w:r>
          <w:rPr>
            <w:noProof/>
            <w:webHidden/>
          </w:rPr>
          <w:fldChar w:fldCharType="begin"/>
        </w:r>
        <w:r>
          <w:rPr>
            <w:noProof/>
            <w:webHidden/>
          </w:rPr>
          <w:instrText xml:space="preserve"> PAGEREF _Toc16174230 \h </w:instrText>
        </w:r>
        <w:r>
          <w:rPr>
            <w:noProof/>
          </w:rPr>
        </w:r>
        <w:r>
          <w:rPr>
            <w:noProof/>
            <w:webHidden/>
          </w:rPr>
          <w:fldChar w:fldCharType="separate"/>
        </w:r>
        <w:r>
          <w:rPr>
            <w:noProof/>
            <w:webHidden/>
          </w:rPr>
          <w:t>127</w:t>
        </w:r>
        <w:r>
          <w:rPr>
            <w:noProof/>
            <w:webHidden/>
          </w:rPr>
          <w:fldChar w:fldCharType="end"/>
        </w:r>
      </w:hyperlink>
    </w:p>
    <w:p w14:paraId="63E042F3" w14:textId="77777777" w:rsidR="0064286B" w:rsidRDefault="0064286B" w:rsidP="0064286B">
      <w:pPr>
        <w:pStyle w:val="TOC1"/>
        <w:tabs>
          <w:tab w:val="right" w:leader="dot" w:pos="6585"/>
        </w:tabs>
        <w:rPr>
          <w:noProof/>
        </w:rPr>
      </w:pPr>
      <w:hyperlink w:anchor="_Toc16174231" w:history="1">
        <w:r w:rsidRPr="00A506D2">
          <w:rPr>
            <w:rStyle w:val="Hyperlink"/>
            <w:i/>
            <w:iCs/>
            <w:noProof/>
            <w:lang w:val="az-Latn-AZ" w:bidi="fa-IR"/>
          </w:rPr>
          <w:t>KUMEYL</w:t>
        </w:r>
        <w:r w:rsidRPr="00A506D2">
          <w:rPr>
            <w:rStyle w:val="Hyperlink"/>
            <w:i/>
            <w:iCs/>
            <w:noProof/>
            <w:lang w:val="az-Cyrl-AZ" w:bidi="fa-IR"/>
          </w:rPr>
          <w:t xml:space="preserve"> </w:t>
        </w:r>
        <w:r w:rsidRPr="00A506D2">
          <w:rPr>
            <w:rStyle w:val="Hyperlink"/>
            <w:i/>
            <w:iCs/>
            <w:noProof/>
            <w:lang w:val="az-Latn-AZ" w:bidi="fa-IR"/>
          </w:rPr>
          <w:t>İBN</w:t>
        </w:r>
        <w:r w:rsidRPr="00A506D2">
          <w:rPr>
            <w:rStyle w:val="Hyperlink"/>
            <w:i/>
            <w:iCs/>
            <w:noProof/>
            <w:lang w:val="az-Cyrl-AZ" w:bidi="fa-IR"/>
          </w:rPr>
          <w:t xml:space="preserve"> </w:t>
        </w:r>
        <w:r w:rsidRPr="00A506D2">
          <w:rPr>
            <w:rStyle w:val="Hyperlink"/>
            <w:i/>
            <w:iCs/>
            <w:noProof/>
            <w:lang w:val="az-Latn-AZ" w:bidi="fa-IR"/>
          </w:rPr>
          <w:t>ZİYADIN</w:t>
        </w:r>
        <w:r w:rsidRPr="00A506D2">
          <w:rPr>
            <w:rStyle w:val="Hyperlink"/>
            <w:i/>
            <w:iCs/>
            <w:noProof/>
            <w:lang w:val="az-Cyrl-AZ" w:bidi="fa-IR"/>
          </w:rPr>
          <w:t xml:space="preserve"> </w:t>
        </w:r>
        <w:r w:rsidRPr="00A506D2">
          <w:rPr>
            <w:rStyle w:val="Hyperlink"/>
            <w:i/>
            <w:iCs/>
            <w:noProof/>
            <w:lang w:val="az-Latn-AZ" w:bidi="fa-IR"/>
          </w:rPr>
          <w:t>ADI</w:t>
        </w:r>
        <w:r w:rsidRPr="00A506D2">
          <w:rPr>
            <w:rStyle w:val="Hyperlink"/>
            <w:i/>
            <w:iCs/>
            <w:noProof/>
            <w:lang w:val="az-Cyrl-AZ" w:bidi="fa-IR"/>
          </w:rPr>
          <w:t xml:space="preserve"> </w:t>
        </w:r>
        <w:r w:rsidRPr="00A506D2">
          <w:rPr>
            <w:rStyle w:val="Hyperlink"/>
            <w:i/>
            <w:iCs/>
            <w:noProof/>
            <w:lang w:val="az-Latn-AZ" w:bidi="fa-IR"/>
          </w:rPr>
          <w:t>İLƏ</w:t>
        </w:r>
        <w:r w:rsidRPr="00A506D2">
          <w:rPr>
            <w:rStyle w:val="Hyperlink"/>
            <w:i/>
            <w:iCs/>
            <w:noProof/>
            <w:lang w:val="az-Cyrl-AZ" w:bidi="fa-IR"/>
          </w:rPr>
          <w:t xml:space="preserve"> </w:t>
        </w:r>
        <w:r w:rsidRPr="00A506D2">
          <w:rPr>
            <w:rStyle w:val="Hyperlink"/>
            <w:i/>
            <w:iCs/>
            <w:noProof/>
            <w:lang w:val="az-Latn-AZ" w:bidi="fa-IR"/>
          </w:rPr>
          <w:t>MƏŞHUR</w:t>
        </w:r>
        <w:r w:rsidRPr="00A506D2">
          <w:rPr>
            <w:rStyle w:val="Hyperlink"/>
            <w:i/>
            <w:iCs/>
            <w:noProof/>
            <w:lang w:val="az-Cyrl-AZ" w:bidi="fa-IR"/>
          </w:rPr>
          <w:t xml:space="preserve"> </w:t>
        </w:r>
        <w:r w:rsidRPr="00A506D2">
          <w:rPr>
            <w:rStyle w:val="Hyperlink"/>
            <w:i/>
            <w:iCs/>
            <w:noProof/>
            <w:lang w:val="az-Latn-AZ" w:bidi="fa-IR"/>
          </w:rPr>
          <w:t>OLAN</w:t>
        </w:r>
        <w:r w:rsidRPr="00A506D2">
          <w:rPr>
            <w:rStyle w:val="Hyperlink"/>
            <w:i/>
            <w:iCs/>
            <w:noProof/>
            <w:lang w:val="az-Cyrl-AZ" w:bidi="fa-IR"/>
          </w:rPr>
          <w:t xml:space="preserve"> </w:t>
        </w:r>
        <w:r w:rsidRPr="00A506D2">
          <w:rPr>
            <w:rStyle w:val="Hyperlink"/>
            <w:i/>
            <w:iCs/>
            <w:noProof/>
            <w:lang w:val="az-Latn-AZ" w:bidi="fa-IR"/>
          </w:rPr>
          <w:t>DUA</w:t>
        </w:r>
        <w:r>
          <w:rPr>
            <w:noProof/>
            <w:webHidden/>
          </w:rPr>
          <w:tab/>
        </w:r>
        <w:r>
          <w:rPr>
            <w:noProof/>
            <w:webHidden/>
          </w:rPr>
          <w:fldChar w:fldCharType="begin"/>
        </w:r>
        <w:r>
          <w:rPr>
            <w:noProof/>
            <w:webHidden/>
          </w:rPr>
          <w:instrText xml:space="preserve"> PAGEREF _Toc16174231 \h </w:instrText>
        </w:r>
        <w:r>
          <w:rPr>
            <w:noProof/>
          </w:rPr>
        </w:r>
        <w:r>
          <w:rPr>
            <w:noProof/>
            <w:webHidden/>
          </w:rPr>
          <w:fldChar w:fldCharType="separate"/>
        </w:r>
        <w:r>
          <w:rPr>
            <w:noProof/>
            <w:webHidden/>
          </w:rPr>
          <w:t>134</w:t>
        </w:r>
        <w:r>
          <w:rPr>
            <w:noProof/>
            <w:webHidden/>
          </w:rPr>
          <w:fldChar w:fldCharType="end"/>
        </w:r>
      </w:hyperlink>
    </w:p>
    <w:p w14:paraId="2D753ECB" w14:textId="77777777" w:rsidR="0064286B" w:rsidRDefault="0064286B" w:rsidP="0064286B">
      <w:pPr>
        <w:pStyle w:val="TOC1"/>
        <w:tabs>
          <w:tab w:val="right" w:leader="dot" w:pos="6585"/>
        </w:tabs>
        <w:rPr>
          <w:noProof/>
        </w:rPr>
      </w:pPr>
      <w:hyperlink w:anchor="_Toc16174232" w:history="1">
        <w:r w:rsidRPr="00A506D2">
          <w:rPr>
            <w:rStyle w:val="Hyperlink"/>
            <w:i/>
            <w:iCs/>
            <w:noProof/>
            <w:lang w:val="az-Latn-AZ" w:bidi="fa-IR"/>
          </w:rPr>
          <w:t>MƏŞLUL</w:t>
        </w:r>
        <w:r w:rsidRPr="00A506D2">
          <w:rPr>
            <w:rStyle w:val="Hyperlink"/>
            <w:i/>
            <w:iCs/>
            <w:noProof/>
            <w:lang w:val="az-Cyrl-AZ" w:bidi="fa-IR"/>
          </w:rPr>
          <w:t xml:space="preserve"> </w:t>
        </w:r>
        <w:r w:rsidRPr="00A506D2">
          <w:rPr>
            <w:rStyle w:val="Hyperlink"/>
            <w:i/>
            <w:iCs/>
            <w:noProof/>
            <w:lang w:val="az-Latn-AZ" w:bidi="fa-IR"/>
          </w:rPr>
          <w:t>DUASI</w:t>
        </w:r>
        <w:r>
          <w:rPr>
            <w:noProof/>
            <w:webHidden/>
          </w:rPr>
          <w:tab/>
        </w:r>
        <w:r>
          <w:rPr>
            <w:noProof/>
            <w:webHidden/>
          </w:rPr>
          <w:fldChar w:fldCharType="begin"/>
        </w:r>
        <w:r>
          <w:rPr>
            <w:noProof/>
            <w:webHidden/>
          </w:rPr>
          <w:instrText xml:space="preserve"> PAGEREF _Toc16174232 \h </w:instrText>
        </w:r>
        <w:r>
          <w:rPr>
            <w:noProof/>
          </w:rPr>
        </w:r>
        <w:r>
          <w:rPr>
            <w:noProof/>
            <w:webHidden/>
          </w:rPr>
          <w:fldChar w:fldCharType="separate"/>
        </w:r>
        <w:r>
          <w:rPr>
            <w:noProof/>
            <w:webHidden/>
          </w:rPr>
          <w:t>145</w:t>
        </w:r>
        <w:r>
          <w:rPr>
            <w:noProof/>
            <w:webHidden/>
          </w:rPr>
          <w:fldChar w:fldCharType="end"/>
        </w:r>
      </w:hyperlink>
    </w:p>
    <w:p w14:paraId="05F6B569" w14:textId="77777777" w:rsidR="0064286B" w:rsidRDefault="0064286B" w:rsidP="0064286B">
      <w:pPr>
        <w:pStyle w:val="TOC1"/>
        <w:tabs>
          <w:tab w:val="right" w:leader="dot" w:pos="6585"/>
        </w:tabs>
        <w:rPr>
          <w:noProof/>
        </w:rPr>
      </w:pPr>
      <w:hyperlink w:anchor="_Toc16174233" w:history="1">
        <w:r w:rsidRPr="00A506D2">
          <w:rPr>
            <w:rStyle w:val="Hyperlink"/>
            <w:i/>
            <w:iCs/>
            <w:noProof/>
            <w:lang w:val="az-Latn-AZ" w:bidi="fa-IR"/>
          </w:rPr>
          <w:t>MÜCİR</w:t>
        </w:r>
        <w:r w:rsidRPr="00A506D2">
          <w:rPr>
            <w:rStyle w:val="Hyperlink"/>
            <w:i/>
            <w:iCs/>
            <w:noProof/>
            <w:lang w:val="az-Cyrl-AZ" w:bidi="fa-IR"/>
          </w:rPr>
          <w:t xml:space="preserve"> </w:t>
        </w:r>
        <w:r w:rsidRPr="00A506D2">
          <w:rPr>
            <w:rStyle w:val="Hyperlink"/>
            <w:i/>
            <w:iCs/>
            <w:noProof/>
            <w:lang w:val="az-Latn-AZ" w:bidi="fa-IR"/>
          </w:rPr>
          <w:t>DUASI</w:t>
        </w:r>
        <w:r>
          <w:rPr>
            <w:noProof/>
            <w:webHidden/>
          </w:rPr>
          <w:tab/>
        </w:r>
        <w:r>
          <w:rPr>
            <w:noProof/>
            <w:webHidden/>
          </w:rPr>
          <w:fldChar w:fldCharType="begin"/>
        </w:r>
        <w:r>
          <w:rPr>
            <w:noProof/>
            <w:webHidden/>
          </w:rPr>
          <w:instrText xml:space="preserve"> PAGEREF _Toc16174233 \h </w:instrText>
        </w:r>
        <w:r>
          <w:rPr>
            <w:noProof/>
          </w:rPr>
        </w:r>
        <w:r>
          <w:rPr>
            <w:noProof/>
            <w:webHidden/>
          </w:rPr>
          <w:fldChar w:fldCharType="separate"/>
        </w:r>
        <w:r>
          <w:rPr>
            <w:noProof/>
            <w:webHidden/>
          </w:rPr>
          <w:t>153</w:t>
        </w:r>
        <w:r>
          <w:rPr>
            <w:noProof/>
            <w:webHidden/>
          </w:rPr>
          <w:fldChar w:fldCharType="end"/>
        </w:r>
      </w:hyperlink>
    </w:p>
    <w:p w14:paraId="649A3171" w14:textId="77777777" w:rsidR="0064286B" w:rsidRDefault="0064286B" w:rsidP="0064286B">
      <w:pPr>
        <w:pStyle w:val="TOC1"/>
        <w:tabs>
          <w:tab w:val="right" w:leader="dot" w:pos="6585"/>
        </w:tabs>
        <w:rPr>
          <w:noProof/>
        </w:rPr>
      </w:pPr>
      <w:hyperlink w:anchor="_Toc16174234" w:history="1">
        <w:r w:rsidRPr="00A506D2">
          <w:rPr>
            <w:rStyle w:val="Hyperlink"/>
            <w:i/>
            <w:iCs/>
            <w:noProof/>
            <w:lang w:val="az-Latn-AZ" w:bidi="fa-IR"/>
          </w:rPr>
          <w:t>COŞƏN</w:t>
        </w:r>
        <w:r w:rsidRPr="00A506D2">
          <w:rPr>
            <w:rStyle w:val="Hyperlink"/>
            <w:i/>
            <w:iCs/>
            <w:noProof/>
            <w:lang w:val="az-Cyrl-AZ" w:bidi="fa-IR"/>
          </w:rPr>
          <w:t xml:space="preserve"> </w:t>
        </w:r>
        <w:r w:rsidRPr="00A506D2">
          <w:rPr>
            <w:rStyle w:val="Hyperlink"/>
            <w:i/>
            <w:iCs/>
            <w:noProof/>
            <w:lang w:val="az-Latn-AZ" w:bidi="fa-IR"/>
          </w:rPr>
          <w:t>KƏBİR</w:t>
        </w:r>
        <w:r w:rsidRPr="00A506D2">
          <w:rPr>
            <w:rStyle w:val="Hyperlink"/>
            <w:i/>
            <w:iCs/>
            <w:noProof/>
            <w:lang w:val="az-Cyrl-AZ" w:bidi="fa-IR"/>
          </w:rPr>
          <w:t xml:space="preserve"> </w:t>
        </w:r>
        <w:r w:rsidRPr="00A506D2">
          <w:rPr>
            <w:rStyle w:val="Hyperlink"/>
            <w:i/>
            <w:iCs/>
            <w:noProof/>
            <w:lang w:val="az-Latn-AZ" w:bidi="fa-IR"/>
          </w:rPr>
          <w:t>DUASI</w:t>
        </w:r>
        <w:r>
          <w:rPr>
            <w:noProof/>
            <w:webHidden/>
          </w:rPr>
          <w:tab/>
        </w:r>
        <w:r>
          <w:rPr>
            <w:noProof/>
            <w:webHidden/>
          </w:rPr>
          <w:fldChar w:fldCharType="begin"/>
        </w:r>
        <w:r>
          <w:rPr>
            <w:noProof/>
            <w:webHidden/>
          </w:rPr>
          <w:instrText xml:space="preserve"> PAGEREF _Toc16174234 \h </w:instrText>
        </w:r>
        <w:r>
          <w:rPr>
            <w:noProof/>
          </w:rPr>
        </w:r>
        <w:r>
          <w:rPr>
            <w:noProof/>
            <w:webHidden/>
          </w:rPr>
          <w:fldChar w:fldCharType="separate"/>
        </w:r>
        <w:r>
          <w:rPr>
            <w:noProof/>
            <w:webHidden/>
          </w:rPr>
          <w:t>165</w:t>
        </w:r>
        <w:r>
          <w:rPr>
            <w:noProof/>
            <w:webHidden/>
          </w:rPr>
          <w:fldChar w:fldCharType="end"/>
        </w:r>
      </w:hyperlink>
    </w:p>
    <w:p w14:paraId="0A67B404" w14:textId="77777777" w:rsidR="0064286B" w:rsidRDefault="0064286B" w:rsidP="0064286B">
      <w:pPr>
        <w:pStyle w:val="TOC1"/>
        <w:tabs>
          <w:tab w:val="right" w:leader="dot" w:pos="6585"/>
        </w:tabs>
        <w:rPr>
          <w:noProof/>
        </w:rPr>
      </w:pPr>
      <w:hyperlink w:anchor="_Toc16174235" w:history="1">
        <w:r w:rsidRPr="00A506D2">
          <w:rPr>
            <w:rStyle w:val="Hyperlink"/>
            <w:i/>
            <w:iCs/>
            <w:noProof/>
            <w:lang w:val="az-Latn-AZ" w:bidi="fa-IR"/>
          </w:rPr>
          <w:t>TƏVƏSSÜL</w:t>
        </w:r>
        <w:r w:rsidRPr="00A506D2">
          <w:rPr>
            <w:rStyle w:val="Hyperlink"/>
            <w:i/>
            <w:iCs/>
            <w:noProof/>
            <w:lang w:val="az-Cyrl-AZ" w:bidi="fa-IR"/>
          </w:rPr>
          <w:t xml:space="preserve"> </w:t>
        </w:r>
        <w:r w:rsidRPr="00A506D2">
          <w:rPr>
            <w:rStyle w:val="Hyperlink"/>
            <w:i/>
            <w:iCs/>
            <w:noProof/>
            <w:lang w:val="az-Latn-AZ" w:bidi="fa-IR"/>
          </w:rPr>
          <w:t>DUASI</w:t>
        </w:r>
        <w:r>
          <w:rPr>
            <w:noProof/>
            <w:webHidden/>
          </w:rPr>
          <w:tab/>
        </w:r>
        <w:r>
          <w:rPr>
            <w:noProof/>
            <w:webHidden/>
          </w:rPr>
          <w:fldChar w:fldCharType="begin"/>
        </w:r>
        <w:r>
          <w:rPr>
            <w:noProof/>
            <w:webHidden/>
          </w:rPr>
          <w:instrText xml:space="preserve"> PAGEREF _Toc16174235 \h </w:instrText>
        </w:r>
        <w:r>
          <w:rPr>
            <w:noProof/>
          </w:rPr>
        </w:r>
        <w:r>
          <w:rPr>
            <w:noProof/>
            <w:webHidden/>
          </w:rPr>
          <w:fldChar w:fldCharType="separate"/>
        </w:r>
        <w:r>
          <w:rPr>
            <w:noProof/>
            <w:webHidden/>
          </w:rPr>
          <w:t>197</w:t>
        </w:r>
        <w:r>
          <w:rPr>
            <w:noProof/>
            <w:webHidden/>
          </w:rPr>
          <w:fldChar w:fldCharType="end"/>
        </w:r>
      </w:hyperlink>
    </w:p>
    <w:p w14:paraId="4771A983" w14:textId="77777777" w:rsidR="0064286B" w:rsidRDefault="0064286B" w:rsidP="0064286B">
      <w:pPr>
        <w:pStyle w:val="TOC1"/>
        <w:tabs>
          <w:tab w:val="right" w:leader="dot" w:pos="6585"/>
        </w:tabs>
        <w:rPr>
          <w:noProof/>
        </w:rPr>
      </w:pPr>
      <w:hyperlink w:anchor="_Toc16174236" w:history="1">
        <w:r w:rsidRPr="00A506D2">
          <w:rPr>
            <w:rStyle w:val="Hyperlink"/>
            <w:i/>
            <w:iCs/>
            <w:noProof/>
            <w:lang w:val="az-Latn-AZ" w:bidi="fa-IR"/>
          </w:rPr>
          <w:t>ZİNDAN</w:t>
        </w:r>
        <w:r w:rsidRPr="00A506D2">
          <w:rPr>
            <w:rStyle w:val="Hyperlink"/>
            <w:i/>
            <w:iCs/>
            <w:noProof/>
            <w:lang w:val="az-Cyrl-AZ" w:bidi="fa-IR"/>
          </w:rPr>
          <w:t xml:space="preserve"> </w:t>
        </w:r>
        <w:r w:rsidRPr="00A506D2">
          <w:rPr>
            <w:rStyle w:val="Hyperlink"/>
            <w:i/>
            <w:iCs/>
            <w:noProof/>
            <w:lang w:val="az-Latn-AZ" w:bidi="fa-IR"/>
          </w:rPr>
          <w:t>VƏ</w:t>
        </w:r>
        <w:r w:rsidRPr="00A506D2">
          <w:rPr>
            <w:rStyle w:val="Hyperlink"/>
            <w:i/>
            <w:iCs/>
            <w:noProof/>
            <w:lang w:val="az-Cyrl-AZ" w:bidi="fa-IR"/>
          </w:rPr>
          <w:t xml:space="preserve"> </w:t>
        </w:r>
        <w:r w:rsidRPr="00A506D2">
          <w:rPr>
            <w:rStyle w:val="Hyperlink"/>
            <w:i/>
            <w:iCs/>
            <w:noProof/>
            <w:lang w:val="az-Latn-AZ" w:bidi="fa-IR"/>
          </w:rPr>
          <w:t>GİRİFTARÇILIQDAN</w:t>
        </w:r>
        <w:r w:rsidRPr="00A506D2">
          <w:rPr>
            <w:rStyle w:val="Hyperlink"/>
            <w:i/>
            <w:iCs/>
            <w:noProof/>
            <w:lang w:val="az-Cyrl-AZ" w:bidi="fa-IR"/>
          </w:rPr>
          <w:t xml:space="preserve"> </w:t>
        </w:r>
        <w:r w:rsidRPr="00A506D2">
          <w:rPr>
            <w:rStyle w:val="Hyperlink"/>
            <w:i/>
            <w:iCs/>
            <w:noProof/>
            <w:lang w:val="az-Latn-AZ" w:bidi="fa-IR"/>
          </w:rPr>
          <w:t>XİLAS</w:t>
        </w:r>
        <w:r w:rsidRPr="00A506D2">
          <w:rPr>
            <w:rStyle w:val="Hyperlink"/>
            <w:i/>
            <w:iCs/>
            <w:noProof/>
            <w:lang w:val="az-Cyrl-AZ" w:bidi="fa-IR"/>
          </w:rPr>
          <w:t xml:space="preserve"> </w:t>
        </w:r>
        <w:r w:rsidRPr="00A506D2">
          <w:rPr>
            <w:rStyle w:val="Hyperlink"/>
            <w:i/>
            <w:iCs/>
            <w:noProof/>
            <w:lang w:val="az-Latn-AZ" w:bidi="fa-IR"/>
          </w:rPr>
          <w:t>OLMAQ</w:t>
        </w:r>
        <w:r w:rsidRPr="00A506D2">
          <w:rPr>
            <w:rStyle w:val="Hyperlink"/>
            <w:i/>
            <w:iCs/>
            <w:noProof/>
            <w:lang w:val="az-Cyrl-AZ" w:bidi="fa-IR"/>
          </w:rPr>
          <w:t xml:space="preserve"> </w:t>
        </w:r>
        <w:r w:rsidRPr="00A506D2">
          <w:rPr>
            <w:rStyle w:val="Hyperlink"/>
            <w:i/>
            <w:iCs/>
            <w:noProof/>
            <w:lang w:val="az-Latn-AZ" w:bidi="fa-IR"/>
          </w:rPr>
          <w:t>DUASI</w:t>
        </w:r>
        <w:r>
          <w:rPr>
            <w:noProof/>
            <w:webHidden/>
          </w:rPr>
          <w:tab/>
        </w:r>
        <w:r>
          <w:rPr>
            <w:noProof/>
            <w:webHidden/>
          </w:rPr>
          <w:fldChar w:fldCharType="begin"/>
        </w:r>
        <w:r>
          <w:rPr>
            <w:noProof/>
            <w:webHidden/>
          </w:rPr>
          <w:instrText xml:space="preserve"> PAGEREF _Toc16174236 \h </w:instrText>
        </w:r>
        <w:r>
          <w:rPr>
            <w:noProof/>
          </w:rPr>
        </w:r>
        <w:r>
          <w:rPr>
            <w:noProof/>
            <w:webHidden/>
          </w:rPr>
          <w:fldChar w:fldCharType="separate"/>
        </w:r>
        <w:r>
          <w:rPr>
            <w:noProof/>
            <w:webHidden/>
          </w:rPr>
          <w:t>202</w:t>
        </w:r>
        <w:r>
          <w:rPr>
            <w:noProof/>
            <w:webHidden/>
          </w:rPr>
          <w:fldChar w:fldCharType="end"/>
        </w:r>
      </w:hyperlink>
    </w:p>
    <w:p w14:paraId="6E80D8EF" w14:textId="77777777" w:rsidR="0064286B" w:rsidRDefault="0064286B" w:rsidP="0064286B">
      <w:pPr>
        <w:pStyle w:val="TOC2"/>
        <w:tabs>
          <w:tab w:val="right" w:leader="dot" w:pos="6585"/>
        </w:tabs>
        <w:rPr>
          <w:noProof/>
        </w:rPr>
      </w:pPr>
      <w:hyperlink w:anchor="_Toc16174237" w:history="1">
        <w:r w:rsidRPr="00A506D2">
          <w:rPr>
            <w:rStyle w:val="Hyperlink"/>
            <w:noProof/>
            <w:lang w:val="az-Latn-AZ" w:bidi="fa-IR"/>
          </w:rPr>
          <w:t>İMAM</w:t>
        </w:r>
        <w:r w:rsidRPr="00A506D2">
          <w:rPr>
            <w:rStyle w:val="Hyperlink"/>
            <w:noProof/>
            <w:lang w:val="az-Cyrl-AZ" w:bidi="fa-IR"/>
          </w:rPr>
          <w:t xml:space="preserve"> </w:t>
        </w:r>
        <w:r w:rsidRPr="00A506D2">
          <w:rPr>
            <w:rStyle w:val="Hyperlink"/>
            <w:noProof/>
            <w:lang w:val="az-Latn-AZ" w:bidi="fa-IR"/>
          </w:rPr>
          <w:t>ZEYNALABİDİN</w:t>
        </w:r>
        <w:r w:rsidRPr="00A506D2">
          <w:rPr>
            <w:rStyle w:val="Hyperlink"/>
            <w:noProof/>
            <w:lang w:val="az-Cyrl-AZ" w:bidi="fa-IR"/>
          </w:rPr>
          <w:t xml:space="preserve"> (</w:t>
        </w:r>
        <w:r w:rsidRPr="00A506D2">
          <w:rPr>
            <w:rStyle w:val="Hyperlink"/>
            <w:noProof/>
            <w:lang w:val="az-Latn-AZ" w:bidi="fa-IR"/>
          </w:rPr>
          <w:t>ƏLEYHİSSALAM</w:t>
        </w:r>
        <w:r w:rsidRPr="00A506D2">
          <w:rPr>
            <w:rStyle w:val="Hyperlink"/>
            <w:noProof/>
            <w:lang w:val="az-Cyrl-AZ" w:bidi="fa-IR"/>
          </w:rPr>
          <w:t>)-</w:t>
        </w:r>
        <w:r w:rsidRPr="00A506D2">
          <w:rPr>
            <w:rStyle w:val="Hyperlink"/>
            <w:noProof/>
            <w:lang w:val="az-Latn-AZ" w:bidi="fa-IR"/>
          </w:rPr>
          <w:t>DAN</w:t>
        </w:r>
        <w:r w:rsidRPr="00A506D2">
          <w:rPr>
            <w:rStyle w:val="Hyperlink"/>
            <w:noProof/>
            <w:lang w:val="az-Cyrl-AZ" w:bidi="fa-IR"/>
          </w:rPr>
          <w:t xml:space="preserve"> </w:t>
        </w:r>
        <w:r w:rsidRPr="00A506D2">
          <w:rPr>
            <w:rStyle w:val="Hyperlink"/>
            <w:noProof/>
            <w:lang w:val="az-Latn-AZ" w:bidi="fa-IR"/>
          </w:rPr>
          <w:t>XƏTA</w:t>
        </w:r>
        <w:r w:rsidRPr="00A506D2">
          <w:rPr>
            <w:rStyle w:val="Hyperlink"/>
            <w:noProof/>
            <w:lang w:val="az-Cyrl-AZ" w:bidi="fa-IR"/>
          </w:rPr>
          <w:t>-</w:t>
        </w:r>
        <w:r w:rsidRPr="00A506D2">
          <w:rPr>
            <w:rStyle w:val="Hyperlink"/>
            <w:noProof/>
            <w:lang w:val="az-Latn-AZ" w:bidi="fa-IR"/>
          </w:rPr>
          <w:t>BƏLADAN</w:t>
        </w:r>
        <w:r w:rsidRPr="00A506D2">
          <w:rPr>
            <w:rStyle w:val="Hyperlink"/>
            <w:noProof/>
            <w:lang w:val="az-Cyrl-AZ" w:bidi="fa-IR"/>
          </w:rPr>
          <w:t xml:space="preserve"> </w:t>
        </w:r>
        <w:r w:rsidRPr="00A506D2">
          <w:rPr>
            <w:rStyle w:val="Hyperlink"/>
            <w:noProof/>
            <w:lang w:val="az-Latn-AZ" w:bidi="fa-IR"/>
          </w:rPr>
          <w:t>QORUNMAQ</w:t>
        </w:r>
        <w:r w:rsidRPr="00A506D2">
          <w:rPr>
            <w:rStyle w:val="Hyperlink"/>
            <w:noProof/>
            <w:lang w:val="az-Cyrl-AZ" w:bidi="fa-IR"/>
          </w:rPr>
          <w:t xml:space="preserve"> </w:t>
        </w:r>
        <w:r w:rsidRPr="00A506D2">
          <w:rPr>
            <w:rStyle w:val="Hyperlink"/>
            <w:noProof/>
            <w:lang w:val="az-Latn-AZ" w:bidi="fa-IR"/>
          </w:rPr>
          <w:t>DUASI</w:t>
        </w:r>
        <w:r>
          <w:rPr>
            <w:noProof/>
            <w:webHidden/>
          </w:rPr>
          <w:tab/>
        </w:r>
        <w:r>
          <w:rPr>
            <w:noProof/>
            <w:webHidden/>
          </w:rPr>
          <w:fldChar w:fldCharType="begin"/>
        </w:r>
        <w:r>
          <w:rPr>
            <w:noProof/>
            <w:webHidden/>
          </w:rPr>
          <w:instrText xml:space="preserve"> PAGEREF _Toc16174237 \h </w:instrText>
        </w:r>
        <w:r>
          <w:rPr>
            <w:noProof/>
          </w:rPr>
        </w:r>
        <w:r>
          <w:rPr>
            <w:noProof/>
            <w:webHidden/>
          </w:rPr>
          <w:fldChar w:fldCharType="separate"/>
        </w:r>
        <w:r>
          <w:rPr>
            <w:noProof/>
            <w:webHidden/>
          </w:rPr>
          <w:t>203</w:t>
        </w:r>
        <w:r>
          <w:rPr>
            <w:noProof/>
            <w:webHidden/>
          </w:rPr>
          <w:fldChar w:fldCharType="end"/>
        </w:r>
      </w:hyperlink>
    </w:p>
    <w:p w14:paraId="600F3A90" w14:textId="77777777" w:rsidR="0064286B" w:rsidRDefault="0064286B" w:rsidP="0064286B">
      <w:pPr>
        <w:pStyle w:val="TOC1"/>
        <w:tabs>
          <w:tab w:val="right" w:leader="dot" w:pos="6585"/>
        </w:tabs>
        <w:rPr>
          <w:noProof/>
        </w:rPr>
      </w:pPr>
      <w:hyperlink w:anchor="_Toc16174238" w:history="1">
        <w:r w:rsidRPr="00A506D2">
          <w:rPr>
            <w:rStyle w:val="Hyperlink"/>
            <w:noProof/>
            <w:lang w:val="az-Latn-AZ" w:bidi="fa-IR"/>
          </w:rPr>
          <w:t>MÜBARƏK</w:t>
        </w:r>
        <w:r w:rsidRPr="00A506D2">
          <w:rPr>
            <w:rStyle w:val="Hyperlink"/>
            <w:noProof/>
            <w:lang w:val="az-Cyrl-AZ" w:bidi="fa-IR"/>
          </w:rPr>
          <w:t xml:space="preserve"> </w:t>
        </w:r>
        <w:r w:rsidRPr="00A506D2">
          <w:rPr>
            <w:rStyle w:val="Hyperlink"/>
            <w:noProof/>
            <w:lang w:val="az-Latn-AZ" w:bidi="fa-IR"/>
          </w:rPr>
          <w:t>RAMAZAN</w:t>
        </w:r>
        <w:r w:rsidRPr="00A506D2">
          <w:rPr>
            <w:rStyle w:val="Hyperlink"/>
            <w:noProof/>
            <w:lang w:val="az-Cyrl-AZ" w:bidi="fa-IR"/>
          </w:rPr>
          <w:t xml:space="preserve"> </w:t>
        </w:r>
        <w:r w:rsidRPr="00A506D2">
          <w:rPr>
            <w:rStyle w:val="Hyperlink"/>
            <w:noProof/>
            <w:lang w:val="az-Latn-AZ" w:bidi="fa-IR"/>
          </w:rPr>
          <w:t>AYININ</w:t>
        </w:r>
        <w:r w:rsidRPr="00A506D2">
          <w:rPr>
            <w:rStyle w:val="Hyperlink"/>
            <w:noProof/>
            <w:lang w:val="az-Cyrl-AZ" w:bidi="fa-IR"/>
          </w:rPr>
          <w:t xml:space="preserve"> </w:t>
        </w:r>
        <w:r w:rsidRPr="00A506D2">
          <w:rPr>
            <w:rStyle w:val="Hyperlink"/>
            <w:noProof/>
            <w:lang w:val="az-Latn-AZ" w:bidi="fa-IR"/>
          </w:rPr>
          <w:t>ƏMƏLLƏRİ</w:t>
        </w:r>
        <w:r>
          <w:rPr>
            <w:noProof/>
            <w:webHidden/>
          </w:rPr>
          <w:tab/>
        </w:r>
        <w:r>
          <w:rPr>
            <w:noProof/>
            <w:webHidden/>
          </w:rPr>
          <w:fldChar w:fldCharType="begin"/>
        </w:r>
        <w:r>
          <w:rPr>
            <w:noProof/>
            <w:webHidden/>
          </w:rPr>
          <w:instrText xml:space="preserve"> PAGEREF _Toc16174238 \h </w:instrText>
        </w:r>
        <w:r>
          <w:rPr>
            <w:noProof/>
          </w:rPr>
        </w:r>
        <w:r>
          <w:rPr>
            <w:noProof/>
            <w:webHidden/>
          </w:rPr>
          <w:fldChar w:fldCharType="separate"/>
        </w:r>
        <w:r>
          <w:rPr>
            <w:noProof/>
            <w:webHidden/>
          </w:rPr>
          <w:t>204</w:t>
        </w:r>
        <w:r>
          <w:rPr>
            <w:noProof/>
            <w:webHidden/>
          </w:rPr>
          <w:fldChar w:fldCharType="end"/>
        </w:r>
      </w:hyperlink>
    </w:p>
    <w:p w14:paraId="43469C53" w14:textId="77777777" w:rsidR="0064286B" w:rsidRDefault="0064286B" w:rsidP="0064286B">
      <w:pPr>
        <w:pStyle w:val="TOC2"/>
        <w:tabs>
          <w:tab w:val="right" w:leader="dot" w:pos="6585"/>
        </w:tabs>
        <w:rPr>
          <w:noProof/>
        </w:rPr>
      </w:pPr>
      <w:hyperlink w:anchor="_Toc16174239" w:history="1">
        <w:r w:rsidRPr="00A506D2">
          <w:rPr>
            <w:rStyle w:val="Hyperlink"/>
            <w:noProof/>
            <w:lang w:val="az-Latn-AZ" w:bidi="fa-IR"/>
          </w:rPr>
          <w:t>İFTAR</w:t>
        </w:r>
        <w:r w:rsidRPr="00A506D2">
          <w:rPr>
            <w:rStyle w:val="Hyperlink"/>
            <w:noProof/>
            <w:lang w:val="az-Cyrl-AZ" w:bidi="fa-IR"/>
          </w:rPr>
          <w:t xml:space="preserve"> </w:t>
        </w:r>
        <w:r w:rsidRPr="00A506D2">
          <w:rPr>
            <w:rStyle w:val="Hyperlink"/>
            <w:noProof/>
            <w:lang w:val="az-Latn-AZ" w:bidi="fa-IR"/>
          </w:rPr>
          <w:t>DUASI</w:t>
        </w:r>
        <w:r>
          <w:rPr>
            <w:noProof/>
            <w:webHidden/>
          </w:rPr>
          <w:tab/>
        </w:r>
        <w:r>
          <w:rPr>
            <w:noProof/>
            <w:webHidden/>
          </w:rPr>
          <w:fldChar w:fldCharType="begin"/>
        </w:r>
        <w:r>
          <w:rPr>
            <w:noProof/>
            <w:webHidden/>
          </w:rPr>
          <w:instrText xml:space="preserve"> PAGEREF _Toc16174239 \h </w:instrText>
        </w:r>
        <w:r>
          <w:rPr>
            <w:noProof/>
          </w:rPr>
        </w:r>
        <w:r>
          <w:rPr>
            <w:noProof/>
            <w:webHidden/>
          </w:rPr>
          <w:fldChar w:fldCharType="separate"/>
        </w:r>
        <w:r>
          <w:rPr>
            <w:noProof/>
            <w:webHidden/>
          </w:rPr>
          <w:t>207</w:t>
        </w:r>
        <w:r>
          <w:rPr>
            <w:noProof/>
            <w:webHidden/>
          </w:rPr>
          <w:fldChar w:fldCharType="end"/>
        </w:r>
      </w:hyperlink>
    </w:p>
    <w:p w14:paraId="06E7F938" w14:textId="77777777" w:rsidR="0064286B" w:rsidRDefault="0064286B" w:rsidP="0064286B">
      <w:pPr>
        <w:pStyle w:val="TOC2"/>
        <w:tabs>
          <w:tab w:val="right" w:leader="dot" w:pos="6585"/>
        </w:tabs>
        <w:rPr>
          <w:noProof/>
        </w:rPr>
      </w:pPr>
      <w:hyperlink w:anchor="_Toc16174240" w:history="1">
        <w:r w:rsidRPr="00A506D2">
          <w:rPr>
            <w:rStyle w:val="Hyperlink"/>
            <w:noProof/>
            <w:lang w:val="az-Latn-AZ" w:bidi="fa-IR"/>
          </w:rPr>
          <w:t>QƏDR</w:t>
        </w:r>
        <w:r w:rsidRPr="00A506D2">
          <w:rPr>
            <w:rStyle w:val="Hyperlink"/>
            <w:noProof/>
            <w:lang w:val="az-Cyrl-AZ" w:bidi="fa-IR"/>
          </w:rPr>
          <w:t xml:space="preserve"> </w:t>
        </w:r>
        <w:r w:rsidRPr="00A506D2">
          <w:rPr>
            <w:rStyle w:val="Hyperlink"/>
            <w:noProof/>
            <w:lang w:val="az-Latn-AZ" w:bidi="fa-IR"/>
          </w:rPr>
          <w:t>GECƏLƏRİNİN</w:t>
        </w:r>
        <w:r w:rsidRPr="00A506D2">
          <w:rPr>
            <w:rStyle w:val="Hyperlink"/>
            <w:noProof/>
            <w:lang w:val="az-Cyrl-AZ" w:bidi="fa-IR"/>
          </w:rPr>
          <w:t xml:space="preserve"> </w:t>
        </w:r>
        <w:r w:rsidRPr="00A506D2">
          <w:rPr>
            <w:rStyle w:val="Hyperlink"/>
            <w:noProof/>
            <w:lang w:val="az-Latn-AZ" w:bidi="fa-IR"/>
          </w:rPr>
          <w:t>ƏMƏLLƏRİ</w:t>
        </w:r>
        <w:r>
          <w:rPr>
            <w:noProof/>
            <w:webHidden/>
          </w:rPr>
          <w:tab/>
        </w:r>
        <w:r>
          <w:rPr>
            <w:noProof/>
            <w:webHidden/>
          </w:rPr>
          <w:fldChar w:fldCharType="begin"/>
        </w:r>
        <w:r>
          <w:rPr>
            <w:noProof/>
            <w:webHidden/>
          </w:rPr>
          <w:instrText xml:space="preserve"> PAGEREF _Toc16174240 \h </w:instrText>
        </w:r>
        <w:r>
          <w:rPr>
            <w:noProof/>
          </w:rPr>
        </w:r>
        <w:r>
          <w:rPr>
            <w:noProof/>
            <w:webHidden/>
          </w:rPr>
          <w:fldChar w:fldCharType="separate"/>
        </w:r>
        <w:r>
          <w:rPr>
            <w:noProof/>
            <w:webHidden/>
          </w:rPr>
          <w:t>207</w:t>
        </w:r>
        <w:r>
          <w:rPr>
            <w:noProof/>
            <w:webHidden/>
          </w:rPr>
          <w:fldChar w:fldCharType="end"/>
        </w:r>
      </w:hyperlink>
    </w:p>
    <w:p w14:paraId="0C507D63" w14:textId="77777777" w:rsidR="0064286B" w:rsidRDefault="0064286B" w:rsidP="0064286B">
      <w:pPr>
        <w:pStyle w:val="TOC2"/>
        <w:tabs>
          <w:tab w:val="right" w:leader="dot" w:pos="6585"/>
        </w:tabs>
        <w:rPr>
          <w:noProof/>
        </w:rPr>
      </w:pPr>
      <w:hyperlink w:anchor="_Toc16174241" w:history="1">
        <w:r w:rsidRPr="00A506D2">
          <w:rPr>
            <w:rStyle w:val="Hyperlink"/>
            <w:noProof/>
            <w:lang w:val="az-Latn-AZ"/>
          </w:rPr>
          <w:t>MÜBARƏK</w:t>
        </w:r>
        <w:r w:rsidRPr="00A506D2">
          <w:rPr>
            <w:rStyle w:val="Hyperlink"/>
            <w:noProof/>
            <w:lang w:val="ru-RU"/>
          </w:rPr>
          <w:t xml:space="preserve"> </w:t>
        </w:r>
        <w:r w:rsidRPr="00A506D2">
          <w:rPr>
            <w:rStyle w:val="Hyperlink"/>
            <w:noProof/>
            <w:lang w:val="az-Latn-AZ"/>
          </w:rPr>
          <w:t>RAMAZAN</w:t>
        </w:r>
        <w:r w:rsidRPr="00A506D2">
          <w:rPr>
            <w:rStyle w:val="Hyperlink"/>
            <w:noProof/>
            <w:lang w:val="ru-RU"/>
          </w:rPr>
          <w:t xml:space="preserve"> </w:t>
        </w:r>
        <w:r w:rsidRPr="00A506D2">
          <w:rPr>
            <w:rStyle w:val="Hyperlink"/>
            <w:noProof/>
            <w:lang w:val="az-Latn-AZ"/>
          </w:rPr>
          <w:t>AYININ</w:t>
        </w:r>
        <w:r w:rsidRPr="00A506D2">
          <w:rPr>
            <w:rStyle w:val="Hyperlink"/>
            <w:noProof/>
            <w:lang w:val="ru-RU"/>
          </w:rPr>
          <w:t xml:space="preserve"> </w:t>
        </w:r>
        <w:r w:rsidRPr="00A506D2">
          <w:rPr>
            <w:rStyle w:val="Hyperlink"/>
            <w:noProof/>
            <w:lang w:val="az-Latn-AZ"/>
          </w:rPr>
          <w:t>GÜNLƏRİNİN</w:t>
        </w:r>
        <w:r w:rsidRPr="00A506D2">
          <w:rPr>
            <w:rStyle w:val="Hyperlink"/>
            <w:noProof/>
            <w:lang w:val="ru-RU"/>
          </w:rPr>
          <w:t xml:space="preserve"> </w:t>
        </w:r>
        <w:r w:rsidRPr="00A506D2">
          <w:rPr>
            <w:rStyle w:val="Hyperlink"/>
            <w:noProof/>
            <w:lang w:val="az-Latn-AZ"/>
          </w:rPr>
          <w:t>DUASI</w:t>
        </w:r>
        <w:r>
          <w:rPr>
            <w:noProof/>
            <w:webHidden/>
          </w:rPr>
          <w:tab/>
        </w:r>
        <w:r>
          <w:rPr>
            <w:noProof/>
            <w:webHidden/>
          </w:rPr>
          <w:fldChar w:fldCharType="begin"/>
        </w:r>
        <w:r>
          <w:rPr>
            <w:noProof/>
            <w:webHidden/>
          </w:rPr>
          <w:instrText xml:space="preserve"> PAGEREF _Toc16174241 \h </w:instrText>
        </w:r>
        <w:r>
          <w:rPr>
            <w:noProof/>
          </w:rPr>
        </w:r>
        <w:r>
          <w:rPr>
            <w:noProof/>
            <w:webHidden/>
          </w:rPr>
          <w:fldChar w:fldCharType="separate"/>
        </w:r>
        <w:r>
          <w:rPr>
            <w:noProof/>
            <w:webHidden/>
          </w:rPr>
          <w:t>211</w:t>
        </w:r>
        <w:r>
          <w:rPr>
            <w:noProof/>
            <w:webHidden/>
          </w:rPr>
          <w:fldChar w:fldCharType="end"/>
        </w:r>
      </w:hyperlink>
    </w:p>
    <w:p w14:paraId="06E7009B" w14:textId="77777777" w:rsidR="0064286B" w:rsidRDefault="0064286B" w:rsidP="0064286B">
      <w:pPr>
        <w:pStyle w:val="TOC2"/>
        <w:tabs>
          <w:tab w:val="right" w:leader="dot" w:pos="6585"/>
        </w:tabs>
        <w:rPr>
          <w:noProof/>
        </w:rPr>
      </w:pPr>
      <w:hyperlink w:anchor="_Toc16174242" w:history="1">
        <w:r w:rsidRPr="00A506D2">
          <w:rPr>
            <w:rStyle w:val="Hyperlink"/>
            <w:noProof/>
            <w:lang w:val="az-Latn-AZ" w:bidi="fa-IR"/>
          </w:rPr>
          <w:t>MEYYİTİN</w:t>
        </w:r>
        <w:r w:rsidRPr="00A506D2">
          <w:rPr>
            <w:rStyle w:val="Hyperlink"/>
            <w:noProof/>
            <w:lang w:val="ru-RU" w:bidi="fa-IR"/>
          </w:rPr>
          <w:t xml:space="preserve"> </w:t>
        </w:r>
        <w:r w:rsidRPr="00A506D2">
          <w:rPr>
            <w:rStyle w:val="Hyperlink"/>
            <w:noProof/>
            <w:lang w:val="az-Latn-AZ" w:bidi="fa-IR"/>
          </w:rPr>
          <w:t>HÖKMLƏRİ</w:t>
        </w:r>
        <w:r>
          <w:rPr>
            <w:noProof/>
            <w:webHidden/>
          </w:rPr>
          <w:tab/>
        </w:r>
        <w:r>
          <w:rPr>
            <w:noProof/>
            <w:webHidden/>
          </w:rPr>
          <w:fldChar w:fldCharType="begin"/>
        </w:r>
        <w:r>
          <w:rPr>
            <w:noProof/>
            <w:webHidden/>
          </w:rPr>
          <w:instrText xml:space="preserve"> PAGEREF _Toc16174242 \h </w:instrText>
        </w:r>
        <w:r>
          <w:rPr>
            <w:noProof/>
          </w:rPr>
        </w:r>
        <w:r>
          <w:rPr>
            <w:noProof/>
            <w:webHidden/>
          </w:rPr>
          <w:fldChar w:fldCharType="separate"/>
        </w:r>
        <w:r>
          <w:rPr>
            <w:noProof/>
            <w:webHidden/>
          </w:rPr>
          <w:t>219</w:t>
        </w:r>
        <w:r>
          <w:rPr>
            <w:noProof/>
            <w:webHidden/>
          </w:rPr>
          <w:fldChar w:fldCharType="end"/>
        </w:r>
      </w:hyperlink>
    </w:p>
    <w:p w14:paraId="670EF247" w14:textId="77777777" w:rsidR="0064286B" w:rsidRDefault="0064286B" w:rsidP="0064286B">
      <w:pPr>
        <w:pStyle w:val="TOC1"/>
        <w:tabs>
          <w:tab w:val="right" w:leader="dot" w:pos="6585"/>
        </w:tabs>
        <w:rPr>
          <w:noProof/>
        </w:rPr>
      </w:pPr>
      <w:hyperlink w:anchor="_Toc16174243" w:history="1">
        <w:r w:rsidRPr="00A506D2">
          <w:rPr>
            <w:rStyle w:val="Hyperlink"/>
            <w:noProof/>
            <w:lang w:val="az-Latn-AZ" w:bidi="fa-IR"/>
          </w:rPr>
          <w:t>CAN</w:t>
        </w:r>
        <w:r w:rsidRPr="00A506D2">
          <w:rPr>
            <w:rStyle w:val="Hyperlink"/>
            <w:noProof/>
            <w:lang w:val="ru-RU" w:bidi="fa-IR"/>
          </w:rPr>
          <w:t xml:space="preserve"> </w:t>
        </w:r>
        <w:r w:rsidRPr="00A506D2">
          <w:rPr>
            <w:rStyle w:val="Hyperlink"/>
            <w:noProof/>
            <w:lang w:val="az-Latn-AZ" w:bidi="fa-IR"/>
          </w:rPr>
          <w:t>VERƏNİN</w:t>
        </w:r>
        <w:r w:rsidRPr="00A506D2">
          <w:rPr>
            <w:rStyle w:val="Hyperlink"/>
            <w:noProof/>
            <w:lang w:val="ru-RU" w:bidi="fa-IR"/>
          </w:rPr>
          <w:t xml:space="preserve"> </w:t>
        </w:r>
        <w:r w:rsidRPr="00A506D2">
          <w:rPr>
            <w:rStyle w:val="Hyperlink"/>
            <w:noProof/>
            <w:lang w:val="az-Latn-AZ" w:bidi="fa-IR"/>
          </w:rPr>
          <w:t>HÖKMÜ</w:t>
        </w:r>
        <w:r w:rsidRPr="00A506D2">
          <w:rPr>
            <w:rStyle w:val="Hyperlink"/>
            <w:noProof/>
            <w:lang w:val="ru-RU" w:bidi="fa-IR"/>
          </w:rPr>
          <w:t>;</w:t>
        </w:r>
        <w:r>
          <w:rPr>
            <w:noProof/>
            <w:webHidden/>
          </w:rPr>
          <w:tab/>
        </w:r>
        <w:r>
          <w:rPr>
            <w:noProof/>
            <w:webHidden/>
          </w:rPr>
          <w:fldChar w:fldCharType="begin"/>
        </w:r>
        <w:r>
          <w:rPr>
            <w:noProof/>
            <w:webHidden/>
          </w:rPr>
          <w:instrText xml:space="preserve"> PAGEREF _Toc16174243 \h </w:instrText>
        </w:r>
        <w:r>
          <w:rPr>
            <w:noProof/>
          </w:rPr>
        </w:r>
        <w:r>
          <w:rPr>
            <w:noProof/>
            <w:webHidden/>
          </w:rPr>
          <w:fldChar w:fldCharType="separate"/>
        </w:r>
        <w:r>
          <w:rPr>
            <w:noProof/>
            <w:webHidden/>
          </w:rPr>
          <w:t>219</w:t>
        </w:r>
        <w:r>
          <w:rPr>
            <w:noProof/>
            <w:webHidden/>
          </w:rPr>
          <w:fldChar w:fldCharType="end"/>
        </w:r>
      </w:hyperlink>
    </w:p>
    <w:p w14:paraId="437181EF" w14:textId="77777777" w:rsidR="0064286B" w:rsidRDefault="0064286B" w:rsidP="0064286B">
      <w:pPr>
        <w:pStyle w:val="TOC1"/>
        <w:tabs>
          <w:tab w:val="right" w:leader="dot" w:pos="6585"/>
        </w:tabs>
        <w:rPr>
          <w:noProof/>
        </w:rPr>
      </w:pPr>
      <w:hyperlink w:anchor="_Toc16174244" w:history="1">
        <w:r w:rsidRPr="00A506D2">
          <w:rPr>
            <w:rStyle w:val="Hyperlink"/>
            <w:i/>
            <w:iCs/>
            <w:noProof/>
            <w:lang w:val="az-Latn-AZ"/>
          </w:rPr>
          <w:t>ÖLÜMDƏN</w:t>
        </w:r>
        <w:r w:rsidRPr="00A506D2">
          <w:rPr>
            <w:rStyle w:val="Hyperlink"/>
            <w:i/>
            <w:iCs/>
            <w:noProof/>
            <w:lang w:val="ru-RU"/>
          </w:rPr>
          <w:t xml:space="preserve"> </w:t>
        </w:r>
        <w:r w:rsidRPr="00A506D2">
          <w:rPr>
            <w:rStyle w:val="Hyperlink"/>
            <w:i/>
            <w:iCs/>
            <w:noProof/>
            <w:lang w:val="az-Latn-AZ"/>
          </w:rPr>
          <w:t>SONRANIN</w:t>
        </w:r>
        <w:r w:rsidRPr="00A506D2">
          <w:rPr>
            <w:rStyle w:val="Hyperlink"/>
            <w:i/>
            <w:iCs/>
            <w:noProof/>
            <w:lang w:val="ru-RU"/>
          </w:rPr>
          <w:t xml:space="preserve"> </w:t>
        </w:r>
        <w:r w:rsidRPr="00A506D2">
          <w:rPr>
            <w:rStyle w:val="Hyperlink"/>
            <w:i/>
            <w:iCs/>
            <w:noProof/>
            <w:lang w:val="az-Latn-AZ"/>
          </w:rPr>
          <w:t>HÖKMLƏRİ</w:t>
        </w:r>
        <w:r>
          <w:rPr>
            <w:noProof/>
            <w:webHidden/>
          </w:rPr>
          <w:tab/>
        </w:r>
        <w:r>
          <w:rPr>
            <w:noProof/>
            <w:webHidden/>
          </w:rPr>
          <w:fldChar w:fldCharType="begin"/>
        </w:r>
        <w:r>
          <w:rPr>
            <w:noProof/>
            <w:webHidden/>
          </w:rPr>
          <w:instrText xml:space="preserve"> PAGEREF _Toc16174244 \h </w:instrText>
        </w:r>
        <w:r>
          <w:rPr>
            <w:noProof/>
          </w:rPr>
        </w:r>
        <w:r>
          <w:rPr>
            <w:noProof/>
            <w:webHidden/>
          </w:rPr>
          <w:fldChar w:fldCharType="separate"/>
        </w:r>
        <w:r>
          <w:rPr>
            <w:noProof/>
            <w:webHidden/>
          </w:rPr>
          <w:t>219</w:t>
        </w:r>
        <w:r>
          <w:rPr>
            <w:noProof/>
            <w:webHidden/>
          </w:rPr>
          <w:fldChar w:fldCharType="end"/>
        </w:r>
      </w:hyperlink>
    </w:p>
    <w:p w14:paraId="74927621" w14:textId="77777777" w:rsidR="0064286B" w:rsidRDefault="0064286B" w:rsidP="0064286B">
      <w:pPr>
        <w:pStyle w:val="TOC1"/>
        <w:tabs>
          <w:tab w:val="right" w:leader="dot" w:pos="6585"/>
        </w:tabs>
        <w:rPr>
          <w:noProof/>
        </w:rPr>
      </w:pPr>
      <w:hyperlink w:anchor="_Toc16174245" w:history="1">
        <w:r w:rsidRPr="00A506D2">
          <w:rPr>
            <w:rStyle w:val="Hyperlink"/>
            <w:i/>
            <w:iCs/>
            <w:noProof/>
            <w:lang w:val="az-Latn-AZ"/>
          </w:rPr>
          <w:t>QUSUL</w:t>
        </w:r>
        <w:r w:rsidRPr="00A506D2">
          <w:rPr>
            <w:rStyle w:val="Hyperlink"/>
            <w:i/>
            <w:iCs/>
            <w:noProof/>
            <w:lang w:val="ru-RU"/>
          </w:rPr>
          <w:t xml:space="preserve">, </w:t>
        </w:r>
        <w:r w:rsidRPr="00A506D2">
          <w:rPr>
            <w:rStyle w:val="Hyperlink"/>
            <w:i/>
            <w:iCs/>
            <w:noProof/>
            <w:lang w:val="az-Latn-AZ"/>
          </w:rPr>
          <w:t>KƏFƏN</w:t>
        </w:r>
        <w:r w:rsidRPr="00A506D2">
          <w:rPr>
            <w:rStyle w:val="Hyperlink"/>
            <w:i/>
            <w:iCs/>
            <w:noProof/>
            <w:lang w:val="ru-RU"/>
          </w:rPr>
          <w:t xml:space="preserve">, </w:t>
        </w:r>
        <w:r w:rsidRPr="00A506D2">
          <w:rPr>
            <w:rStyle w:val="Hyperlink"/>
            <w:i/>
            <w:iCs/>
            <w:noProof/>
            <w:lang w:val="az-Latn-AZ"/>
          </w:rPr>
          <w:t>NAMAZ</w:t>
        </w:r>
        <w:r w:rsidRPr="00A506D2">
          <w:rPr>
            <w:rStyle w:val="Hyperlink"/>
            <w:i/>
            <w:iCs/>
            <w:noProof/>
            <w:lang w:val="ru-RU"/>
          </w:rPr>
          <w:t xml:space="preserve"> </w:t>
        </w:r>
        <w:r w:rsidRPr="00A506D2">
          <w:rPr>
            <w:rStyle w:val="Hyperlink"/>
            <w:i/>
            <w:iCs/>
            <w:noProof/>
            <w:lang w:val="az-Latn-AZ"/>
          </w:rPr>
          <w:t>VƏ</w:t>
        </w:r>
        <w:r w:rsidRPr="00A506D2">
          <w:rPr>
            <w:rStyle w:val="Hyperlink"/>
            <w:i/>
            <w:iCs/>
            <w:noProof/>
            <w:lang w:val="ru-RU"/>
          </w:rPr>
          <w:t xml:space="preserve"> </w:t>
        </w:r>
        <w:r w:rsidRPr="00A506D2">
          <w:rPr>
            <w:rStyle w:val="Hyperlink"/>
            <w:i/>
            <w:iCs/>
            <w:noProof/>
            <w:lang w:val="az-Latn-AZ"/>
          </w:rPr>
          <w:t>DƏFNİN</w:t>
        </w:r>
        <w:r w:rsidRPr="00A506D2">
          <w:rPr>
            <w:rStyle w:val="Hyperlink"/>
            <w:i/>
            <w:iCs/>
            <w:noProof/>
            <w:lang w:val="ru-RU"/>
          </w:rPr>
          <w:t xml:space="preserve"> </w:t>
        </w:r>
        <w:r w:rsidRPr="00A506D2">
          <w:rPr>
            <w:rStyle w:val="Hyperlink"/>
            <w:i/>
            <w:iCs/>
            <w:noProof/>
            <w:lang w:val="az-Latn-AZ"/>
          </w:rPr>
          <w:t>HÖKMLƏRİ</w:t>
        </w:r>
        <w:r>
          <w:rPr>
            <w:noProof/>
            <w:webHidden/>
          </w:rPr>
          <w:tab/>
        </w:r>
        <w:r>
          <w:rPr>
            <w:noProof/>
            <w:webHidden/>
          </w:rPr>
          <w:fldChar w:fldCharType="begin"/>
        </w:r>
        <w:r>
          <w:rPr>
            <w:noProof/>
            <w:webHidden/>
          </w:rPr>
          <w:instrText xml:space="preserve"> PAGEREF _Toc16174245 \h </w:instrText>
        </w:r>
        <w:r>
          <w:rPr>
            <w:noProof/>
          </w:rPr>
        </w:r>
        <w:r>
          <w:rPr>
            <w:noProof/>
            <w:webHidden/>
          </w:rPr>
          <w:fldChar w:fldCharType="separate"/>
        </w:r>
        <w:r>
          <w:rPr>
            <w:noProof/>
            <w:webHidden/>
          </w:rPr>
          <w:t>220</w:t>
        </w:r>
        <w:r>
          <w:rPr>
            <w:noProof/>
            <w:webHidden/>
          </w:rPr>
          <w:fldChar w:fldCharType="end"/>
        </w:r>
      </w:hyperlink>
    </w:p>
    <w:p w14:paraId="31CAB4B1" w14:textId="77777777" w:rsidR="0064286B" w:rsidRDefault="0064286B" w:rsidP="0064286B">
      <w:pPr>
        <w:pStyle w:val="TOC1"/>
        <w:tabs>
          <w:tab w:val="right" w:leader="dot" w:pos="6585"/>
        </w:tabs>
        <w:rPr>
          <w:noProof/>
        </w:rPr>
      </w:pPr>
      <w:hyperlink w:anchor="_Toc16174246" w:history="1">
        <w:r w:rsidRPr="00A506D2">
          <w:rPr>
            <w:rStyle w:val="Hyperlink"/>
            <w:i/>
            <w:iCs/>
            <w:noProof/>
            <w:lang w:val="az-Latn-AZ"/>
          </w:rPr>
          <w:t>QUSUL</w:t>
        </w:r>
        <w:r>
          <w:rPr>
            <w:noProof/>
            <w:webHidden/>
          </w:rPr>
          <w:tab/>
        </w:r>
        <w:r>
          <w:rPr>
            <w:noProof/>
            <w:webHidden/>
          </w:rPr>
          <w:fldChar w:fldCharType="begin"/>
        </w:r>
        <w:r>
          <w:rPr>
            <w:noProof/>
            <w:webHidden/>
          </w:rPr>
          <w:instrText xml:space="preserve"> PAGEREF _Toc16174246 \h </w:instrText>
        </w:r>
        <w:r>
          <w:rPr>
            <w:noProof/>
          </w:rPr>
        </w:r>
        <w:r>
          <w:rPr>
            <w:noProof/>
            <w:webHidden/>
          </w:rPr>
          <w:fldChar w:fldCharType="separate"/>
        </w:r>
        <w:r>
          <w:rPr>
            <w:noProof/>
            <w:webHidden/>
          </w:rPr>
          <w:t>220</w:t>
        </w:r>
        <w:r>
          <w:rPr>
            <w:noProof/>
            <w:webHidden/>
          </w:rPr>
          <w:fldChar w:fldCharType="end"/>
        </w:r>
      </w:hyperlink>
    </w:p>
    <w:p w14:paraId="4882C8EF" w14:textId="77777777" w:rsidR="0064286B" w:rsidRDefault="0064286B" w:rsidP="0064286B">
      <w:pPr>
        <w:pStyle w:val="TOC1"/>
        <w:tabs>
          <w:tab w:val="right" w:leader="dot" w:pos="6585"/>
        </w:tabs>
        <w:rPr>
          <w:noProof/>
        </w:rPr>
      </w:pPr>
      <w:hyperlink w:anchor="_Toc16174247" w:history="1">
        <w:r w:rsidRPr="00A506D2">
          <w:rPr>
            <w:rStyle w:val="Hyperlink"/>
            <w:i/>
            <w:iCs/>
            <w:noProof/>
            <w:lang w:val="az-Latn-AZ"/>
          </w:rPr>
          <w:t>HƏNUTUN</w:t>
        </w:r>
        <w:r w:rsidRPr="00A506D2">
          <w:rPr>
            <w:rStyle w:val="Hyperlink"/>
            <w:i/>
            <w:iCs/>
            <w:noProof/>
            <w:lang w:val="ru-RU"/>
          </w:rPr>
          <w:t xml:space="preserve"> </w:t>
        </w:r>
        <w:r w:rsidRPr="00A506D2">
          <w:rPr>
            <w:rStyle w:val="Hyperlink"/>
            <w:i/>
            <w:iCs/>
            <w:noProof/>
            <w:lang w:val="az-Latn-AZ"/>
          </w:rPr>
          <w:t>HÖKMLƏRİ</w:t>
        </w:r>
        <w:r>
          <w:rPr>
            <w:noProof/>
            <w:webHidden/>
          </w:rPr>
          <w:tab/>
        </w:r>
        <w:r>
          <w:rPr>
            <w:noProof/>
            <w:webHidden/>
          </w:rPr>
          <w:fldChar w:fldCharType="begin"/>
        </w:r>
        <w:r>
          <w:rPr>
            <w:noProof/>
            <w:webHidden/>
          </w:rPr>
          <w:instrText xml:space="preserve"> PAGEREF _Toc16174247 \h </w:instrText>
        </w:r>
        <w:r>
          <w:rPr>
            <w:noProof/>
          </w:rPr>
        </w:r>
        <w:r>
          <w:rPr>
            <w:noProof/>
            <w:webHidden/>
          </w:rPr>
          <w:fldChar w:fldCharType="separate"/>
        </w:r>
        <w:r>
          <w:rPr>
            <w:noProof/>
            <w:webHidden/>
          </w:rPr>
          <w:t>221</w:t>
        </w:r>
        <w:r>
          <w:rPr>
            <w:noProof/>
            <w:webHidden/>
          </w:rPr>
          <w:fldChar w:fldCharType="end"/>
        </w:r>
      </w:hyperlink>
    </w:p>
    <w:p w14:paraId="5C636279" w14:textId="77777777" w:rsidR="0064286B" w:rsidRDefault="0064286B" w:rsidP="0064286B">
      <w:pPr>
        <w:pStyle w:val="TOC1"/>
        <w:tabs>
          <w:tab w:val="right" w:leader="dot" w:pos="6585"/>
        </w:tabs>
        <w:rPr>
          <w:noProof/>
        </w:rPr>
      </w:pPr>
      <w:hyperlink w:anchor="_Toc16174248" w:history="1">
        <w:r w:rsidRPr="00A506D2">
          <w:rPr>
            <w:rStyle w:val="Hyperlink"/>
            <w:i/>
            <w:iCs/>
            <w:noProof/>
            <w:lang w:val="az-Latn-AZ"/>
          </w:rPr>
          <w:t>MEYİTİN</w:t>
        </w:r>
        <w:r w:rsidRPr="00A506D2">
          <w:rPr>
            <w:rStyle w:val="Hyperlink"/>
            <w:i/>
            <w:iCs/>
            <w:noProof/>
            <w:lang w:val="ru-RU"/>
          </w:rPr>
          <w:t xml:space="preserve"> </w:t>
        </w:r>
        <w:r w:rsidRPr="00A506D2">
          <w:rPr>
            <w:rStyle w:val="Hyperlink"/>
            <w:i/>
            <w:iCs/>
            <w:noProof/>
            <w:lang w:val="az-Latn-AZ"/>
          </w:rPr>
          <w:t>KƏFƏNİNİN</w:t>
        </w:r>
        <w:r w:rsidRPr="00A506D2">
          <w:rPr>
            <w:rStyle w:val="Hyperlink"/>
            <w:i/>
            <w:iCs/>
            <w:noProof/>
            <w:lang w:val="ru-RU"/>
          </w:rPr>
          <w:t xml:space="preserve"> </w:t>
        </w:r>
        <w:r w:rsidRPr="00A506D2">
          <w:rPr>
            <w:rStyle w:val="Hyperlink"/>
            <w:i/>
            <w:iCs/>
            <w:noProof/>
            <w:lang w:val="az-Latn-AZ"/>
          </w:rPr>
          <w:t>HÖKMLƏRİ</w:t>
        </w:r>
        <w:r>
          <w:rPr>
            <w:noProof/>
            <w:webHidden/>
          </w:rPr>
          <w:tab/>
        </w:r>
        <w:r>
          <w:rPr>
            <w:noProof/>
            <w:webHidden/>
          </w:rPr>
          <w:fldChar w:fldCharType="begin"/>
        </w:r>
        <w:r>
          <w:rPr>
            <w:noProof/>
            <w:webHidden/>
          </w:rPr>
          <w:instrText xml:space="preserve"> PAGEREF _Toc16174248 \h </w:instrText>
        </w:r>
        <w:r>
          <w:rPr>
            <w:noProof/>
          </w:rPr>
        </w:r>
        <w:r>
          <w:rPr>
            <w:noProof/>
            <w:webHidden/>
          </w:rPr>
          <w:fldChar w:fldCharType="separate"/>
        </w:r>
        <w:r>
          <w:rPr>
            <w:noProof/>
            <w:webHidden/>
          </w:rPr>
          <w:t>221</w:t>
        </w:r>
        <w:r>
          <w:rPr>
            <w:noProof/>
            <w:webHidden/>
          </w:rPr>
          <w:fldChar w:fldCharType="end"/>
        </w:r>
      </w:hyperlink>
    </w:p>
    <w:p w14:paraId="6BC59A24" w14:textId="77777777" w:rsidR="0064286B" w:rsidRDefault="0064286B" w:rsidP="0064286B">
      <w:pPr>
        <w:pStyle w:val="TOC1"/>
        <w:tabs>
          <w:tab w:val="right" w:leader="dot" w:pos="6585"/>
        </w:tabs>
        <w:rPr>
          <w:noProof/>
        </w:rPr>
      </w:pPr>
      <w:hyperlink w:anchor="_Toc16174249" w:history="1">
        <w:r w:rsidRPr="00A506D2">
          <w:rPr>
            <w:rStyle w:val="Hyperlink"/>
            <w:i/>
            <w:iCs/>
            <w:noProof/>
            <w:lang w:val="az-Latn-AZ"/>
          </w:rPr>
          <w:t>MEYYİT</w:t>
        </w:r>
        <w:r w:rsidRPr="00A506D2">
          <w:rPr>
            <w:rStyle w:val="Hyperlink"/>
            <w:i/>
            <w:iCs/>
            <w:noProof/>
            <w:lang w:val="ru-RU"/>
          </w:rPr>
          <w:t xml:space="preserve"> </w:t>
        </w:r>
        <w:r w:rsidRPr="00A506D2">
          <w:rPr>
            <w:rStyle w:val="Hyperlink"/>
            <w:i/>
            <w:iCs/>
            <w:noProof/>
            <w:lang w:val="az-Latn-AZ"/>
          </w:rPr>
          <w:t>NAMAZININ</w:t>
        </w:r>
        <w:r w:rsidRPr="00A506D2">
          <w:rPr>
            <w:rStyle w:val="Hyperlink"/>
            <w:i/>
            <w:iCs/>
            <w:noProof/>
            <w:lang w:val="ru-RU"/>
          </w:rPr>
          <w:t xml:space="preserve"> </w:t>
        </w:r>
        <w:r w:rsidRPr="00A506D2">
          <w:rPr>
            <w:rStyle w:val="Hyperlink"/>
            <w:i/>
            <w:iCs/>
            <w:noProof/>
            <w:lang w:val="az-Latn-AZ"/>
          </w:rPr>
          <w:t>HÖKMLƏRİ</w:t>
        </w:r>
        <w:r>
          <w:rPr>
            <w:noProof/>
            <w:webHidden/>
          </w:rPr>
          <w:tab/>
        </w:r>
        <w:r>
          <w:rPr>
            <w:noProof/>
            <w:webHidden/>
          </w:rPr>
          <w:fldChar w:fldCharType="begin"/>
        </w:r>
        <w:r>
          <w:rPr>
            <w:noProof/>
            <w:webHidden/>
          </w:rPr>
          <w:instrText xml:space="preserve"> PAGEREF _Toc16174249 \h </w:instrText>
        </w:r>
        <w:r>
          <w:rPr>
            <w:noProof/>
          </w:rPr>
        </w:r>
        <w:r>
          <w:rPr>
            <w:noProof/>
            <w:webHidden/>
          </w:rPr>
          <w:fldChar w:fldCharType="separate"/>
        </w:r>
        <w:r>
          <w:rPr>
            <w:noProof/>
            <w:webHidden/>
          </w:rPr>
          <w:t>221</w:t>
        </w:r>
        <w:r>
          <w:rPr>
            <w:noProof/>
            <w:webHidden/>
          </w:rPr>
          <w:fldChar w:fldCharType="end"/>
        </w:r>
      </w:hyperlink>
    </w:p>
    <w:p w14:paraId="16B73D48" w14:textId="77777777" w:rsidR="0064286B" w:rsidRDefault="0064286B" w:rsidP="0064286B">
      <w:pPr>
        <w:pStyle w:val="TOC1"/>
        <w:tabs>
          <w:tab w:val="right" w:leader="dot" w:pos="6585"/>
        </w:tabs>
        <w:rPr>
          <w:noProof/>
        </w:rPr>
      </w:pPr>
      <w:hyperlink w:anchor="_Toc16174250" w:history="1">
        <w:r w:rsidRPr="00A506D2">
          <w:rPr>
            <w:rStyle w:val="Hyperlink"/>
            <w:i/>
            <w:iCs/>
            <w:noProof/>
            <w:lang w:val="az-Latn-AZ"/>
          </w:rPr>
          <w:t>MEYYİT</w:t>
        </w:r>
        <w:r w:rsidRPr="00A506D2">
          <w:rPr>
            <w:rStyle w:val="Hyperlink"/>
            <w:i/>
            <w:iCs/>
            <w:noProof/>
            <w:lang w:val="ru-RU"/>
          </w:rPr>
          <w:t xml:space="preserve"> </w:t>
        </w:r>
        <w:r w:rsidRPr="00A506D2">
          <w:rPr>
            <w:rStyle w:val="Hyperlink"/>
            <w:i/>
            <w:iCs/>
            <w:noProof/>
            <w:lang w:val="az-Latn-AZ"/>
          </w:rPr>
          <w:t>NAMAZININ</w:t>
        </w:r>
        <w:r w:rsidRPr="00A506D2">
          <w:rPr>
            <w:rStyle w:val="Hyperlink"/>
            <w:i/>
            <w:iCs/>
            <w:noProof/>
            <w:lang w:val="ru-RU"/>
          </w:rPr>
          <w:t xml:space="preserve"> </w:t>
        </w:r>
        <w:r w:rsidRPr="00A506D2">
          <w:rPr>
            <w:rStyle w:val="Hyperlink"/>
            <w:i/>
            <w:iCs/>
            <w:noProof/>
            <w:lang w:val="az-Latn-AZ"/>
          </w:rPr>
          <w:t>QAYDALARI</w:t>
        </w:r>
        <w:r>
          <w:rPr>
            <w:noProof/>
            <w:webHidden/>
          </w:rPr>
          <w:tab/>
        </w:r>
        <w:r>
          <w:rPr>
            <w:noProof/>
            <w:webHidden/>
          </w:rPr>
          <w:fldChar w:fldCharType="begin"/>
        </w:r>
        <w:r>
          <w:rPr>
            <w:noProof/>
            <w:webHidden/>
          </w:rPr>
          <w:instrText xml:space="preserve"> PAGEREF _Toc16174250 \h </w:instrText>
        </w:r>
        <w:r>
          <w:rPr>
            <w:noProof/>
          </w:rPr>
        </w:r>
        <w:r>
          <w:rPr>
            <w:noProof/>
            <w:webHidden/>
          </w:rPr>
          <w:fldChar w:fldCharType="separate"/>
        </w:r>
        <w:r>
          <w:rPr>
            <w:noProof/>
            <w:webHidden/>
          </w:rPr>
          <w:t>222</w:t>
        </w:r>
        <w:r>
          <w:rPr>
            <w:noProof/>
            <w:webHidden/>
          </w:rPr>
          <w:fldChar w:fldCharType="end"/>
        </w:r>
      </w:hyperlink>
    </w:p>
    <w:p w14:paraId="0EB6C3B5" w14:textId="77777777" w:rsidR="0064286B" w:rsidRDefault="0064286B" w:rsidP="0064286B">
      <w:pPr>
        <w:pStyle w:val="TOC1"/>
        <w:tabs>
          <w:tab w:val="right" w:leader="dot" w:pos="6585"/>
        </w:tabs>
        <w:rPr>
          <w:noProof/>
        </w:rPr>
      </w:pPr>
      <w:hyperlink w:anchor="_Toc16174251" w:history="1">
        <w:r w:rsidRPr="00A506D2">
          <w:rPr>
            <w:rStyle w:val="Hyperlink"/>
            <w:i/>
            <w:iCs/>
            <w:noProof/>
            <w:lang w:val="az-Latn-AZ"/>
          </w:rPr>
          <w:t>MEYYİT</w:t>
        </w:r>
        <w:r w:rsidRPr="00A506D2">
          <w:rPr>
            <w:rStyle w:val="Hyperlink"/>
            <w:i/>
            <w:iCs/>
            <w:noProof/>
            <w:lang w:val="ru-RU"/>
          </w:rPr>
          <w:t xml:space="preserve"> </w:t>
        </w:r>
        <w:r w:rsidRPr="00A506D2">
          <w:rPr>
            <w:rStyle w:val="Hyperlink"/>
            <w:i/>
            <w:iCs/>
            <w:noProof/>
            <w:lang w:val="az-Latn-AZ"/>
          </w:rPr>
          <w:t>NAMAZININ</w:t>
        </w:r>
        <w:r w:rsidRPr="00A506D2">
          <w:rPr>
            <w:rStyle w:val="Hyperlink"/>
            <w:i/>
            <w:iCs/>
            <w:noProof/>
            <w:lang w:val="ru-RU"/>
          </w:rPr>
          <w:t xml:space="preserve"> </w:t>
        </w:r>
        <w:r w:rsidRPr="00A506D2">
          <w:rPr>
            <w:rStyle w:val="Hyperlink"/>
            <w:i/>
            <w:iCs/>
            <w:noProof/>
            <w:lang w:val="az-Latn-AZ"/>
          </w:rPr>
          <w:t>MÜSTƏHƏBBATI</w:t>
        </w:r>
        <w:r>
          <w:rPr>
            <w:noProof/>
            <w:webHidden/>
          </w:rPr>
          <w:tab/>
        </w:r>
        <w:r>
          <w:rPr>
            <w:noProof/>
            <w:webHidden/>
          </w:rPr>
          <w:fldChar w:fldCharType="begin"/>
        </w:r>
        <w:r>
          <w:rPr>
            <w:noProof/>
            <w:webHidden/>
          </w:rPr>
          <w:instrText xml:space="preserve"> PAGEREF _Toc16174251 \h </w:instrText>
        </w:r>
        <w:r>
          <w:rPr>
            <w:noProof/>
          </w:rPr>
        </w:r>
        <w:r>
          <w:rPr>
            <w:noProof/>
            <w:webHidden/>
          </w:rPr>
          <w:fldChar w:fldCharType="separate"/>
        </w:r>
        <w:r>
          <w:rPr>
            <w:noProof/>
            <w:webHidden/>
          </w:rPr>
          <w:t>224</w:t>
        </w:r>
        <w:r>
          <w:rPr>
            <w:noProof/>
            <w:webHidden/>
          </w:rPr>
          <w:fldChar w:fldCharType="end"/>
        </w:r>
      </w:hyperlink>
    </w:p>
    <w:p w14:paraId="147EB459" w14:textId="77777777" w:rsidR="0064286B" w:rsidRDefault="0064286B" w:rsidP="0064286B">
      <w:pPr>
        <w:pStyle w:val="TOC1"/>
        <w:tabs>
          <w:tab w:val="right" w:leader="dot" w:pos="6585"/>
        </w:tabs>
        <w:rPr>
          <w:noProof/>
        </w:rPr>
      </w:pPr>
      <w:hyperlink w:anchor="_Toc16174252" w:history="1">
        <w:r w:rsidRPr="00A506D2">
          <w:rPr>
            <w:rStyle w:val="Hyperlink"/>
            <w:i/>
            <w:iCs/>
            <w:noProof/>
            <w:lang w:val="az-Latn-AZ"/>
          </w:rPr>
          <w:t>DƏFNİN</w:t>
        </w:r>
        <w:r w:rsidRPr="00A506D2">
          <w:rPr>
            <w:rStyle w:val="Hyperlink"/>
            <w:i/>
            <w:iCs/>
            <w:noProof/>
            <w:lang w:val="ru-RU"/>
          </w:rPr>
          <w:t xml:space="preserve"> </w:t>
        </w:r>
        <w:r w:rsidRPr="00A506D2">
          <w:rPr>
            <w:rStyle w:val="Hyperlink"/>
            <w:i/>
            <w:iCs/>
            <w:noProof/>
            <w:lang w:val="az-Latn-AZ"/>
          </w:rPr>
          <w:t>HÖKMLƏRİ</w:t>
        </w:r>
        <w:r>
          <w:rPr>
            <w:noProof/>
            <w:webHidden/>
          </w:rPr>
          <w:tab/>
        </w:r>
        <w:r>
          <w:rPr>
            <w:noProof/>
            <w:webHidden/>
          </w:rPr>
          <w:fldChar w:fldCharType="begin"/>
        </w:r>
        <w:r>
          <w:rPr>
            <w:noProof/>
            <w:webHidden/>
          </w:rPr>
          <w:instrText xml:space="preserve"> PAGEREF _Toc16174252 \h </w:instrText>
        </w:r>
        <w:r>
          <w:rPr>
            <w:noProof/>
          </w:rPr>
        </w:r>
        <w:r>
          <w:rPr>
            <w:noProof/>
            <w:webHidden/>
          </w:rPr>
          <w:fldChar w:fldCharType="separate"/>
        </w:r>
        <w:r>
          <w:rPr>
            <w:noProof/>
            <w:webHidden/>
          </w:rPr>
          <w:t>225</w:t>
        </w:r>
        <w:r>
          <w:rPr>
            <w:noProof/>
            <w:webHidden/>
          </w:rPr>
          <w:fldChar w:fldCharType="end"/>
        </w:r>
      </w:hyperlink>
    </w:p>
    <w:p w14:paraId="5BD979A5" w14:textId="77777777" w:rsidR="0064286B" w:rsidRDefault="0064286B" w:rsidP="0064286B">
      <w:pPr>
        <w:pStyle w:val="TOC2"/>
        <w:tabs>
          <w:tab w:val="right" w:leader="dot" w:pos="6585"/>
        </w:tabs>
        <w:rPr>
          <w:noProof/>
        </w:rPr>
      </w:pPr>
      <w:hyperlink w:anchor="_Toc16174253" w:history="1">
        <w:r w:rsidRPr="00A506D2">
          <w:rPr>
            <w:rStyle w:val="Hyperlink"/>
            <w:noProof/>
            <w:lang w:val="az-Latn-AZ"/>
          </w:rPr>
          <w:t>VƏHŞƏT</w:t>
        </w:r>
        <w:r w:rsidRPr="00A506D2">
          <w:rPr>
            <w:rStyle w:val="Hyperlink"/>
            <w:noProof/>
            <w:lang w:val="az-Cyrl-AZ"/>
          </w:rPr>
          <w:t xml:space="preserve"> </w:t>
        </w:r>
        <w:r w:rsidRPr="00A506D2">
          <w:rPr>
            <w:rStyle w:val="Hyperlink"/>
            <w:noProof/>
            <w:lang w:val="az-Latn-AZ"/>
          </w:rPr>
          <w:t>NAMAZI</w:t>
        </w:r>
        <w:r>
          <w:rPr>
            <w:noProof/>
            <w:webHidden/>
          </w:rPr>
          <w:tab/>
        </w:r>
        <w:r>
          <w:rPr>
            <w:noProof/>
            <w:webHidden/>
          </w:rPr>
          <w:fldChar w:fldCharType="begin"/>
        </w:r>
        <w:r>
          <w:rPr>
            <w:noProof/>
            <w:webHidden/>
          </w:rPr>
          <w:instrText xml:space="preserve"> PAGEREF _Toc16174253 \h </w:instrText>
        </w:r>
        <w:r>
          <w:rPr>
            <w:noProof/>
          </w:rPr>
        </w:r>
        <w:r>
          <w:rPr>
            <w:noProof/>
            <w:webHidden/>
          </w:rPr>
          <w:fldChar w:fldCharType="separate"/>
        </w:r>
        <w:r>
          <w:rPr>
            <w:noProof/>
            <w:webHidden/>
          </w:rPr>
          <w:t>230</w:t>
        </w:r>
        <w:r>
          <w:rPr>
            <w:noProof/>
            <w:webHidden/>
          </w:rPr>
          <w:fldChar w:fldCharType="end"/>
        </w:r>
      </w:hyperlink>
    </w:p>
    <w:p w14:paraId="411C9B70" w14:textId="77777777" w:rsidR="0064286B" w:rsidRDefault="0064286B" w:rsidP="0064286B">
      <w:pPr>
        <w:pStyle w:val="TOC2"/>
        <w:tabs>
          <w:tab w:val="right" w:leader="dot" w:pos="6585"/>
        </w:tabs>
        <w:rPr>
          <w:noProof/>
        </w:rPr>
      </w:pPr>
      <w:hyperlink w:anchor="_Toc16174254" w:history="1">
        <w:r w:rsidRPr="00A506D2">
          <w:rPr>
            <w:rStyle w:val="Hyperlink"/>
            <w:noProof/>
            <w:lang w:val="az-Latn-AZ"/>
          </w:rPr>
          <w:t>MÜNDƏRİCAT</w:t>
        </w:r>
        <w:r>
          <w:rPr>
            <w:noProof/>
            <w:webHidden/>
          </w:rPr>
          <w:tab/>
        </w:r>
        <w:r>
          <w:rPr>
            <w:noProof/>
            <w:webHidden/>
          </w:rPr>
          <w:fldChar w:fldCharType="begin"/>
        </w:r>
        <w:r>
          <w:rPr>
            <w:noProof/>
            <w:webHidden/>
          </w:rPr>
          <w:instrText xml:space="preserve"> PAGEREF _Toc16174254 \h </w:instrText>
        </w:r>
        <w:r>
          <w:rPr>
            <w:noProof/>
          </w:rPr>
        </w:r>
        <w:r>
          <w:rPr>
            <w:noProof/>
            <w:webHidden/>
          </w:rPr>
          <w:fldChar w:fldCharType="separate"/>
        </w:r>
        <w:r>
          <w:rPr>
            <w:noProof/>
            <w:webHidden/>
          </w:rPr>
          <w:t>231</w:t>
        </w:r>
        <w:r>
          <w:rPr>
            <w:noProof/>
            <w:webHidden/>
          </w:rPr>
          <w:fldChar w:fldCharType="end"/>
        </w:r>
      </w:hyperlink>
    </w:p>
    <w:p w14:paraId="0183F221" w14:textId="77777777" w:rsidR="0064286B" w:rsidRPr="00EC7B95" w:rsidRDefault="0064286B" w:rsidP="0064286B">
      <w:pPr>
        <w:jc w:val="both"/>
        <w:rPr>
          <w:sz w:val="28"/>
          <w:szCs w:val="28"/>
          <w:lang w:val="az-Cyrl-AZ"/>
        </w:rPr>
      </w:pPr>
      <w:r w:rsidRPr="00DC3E28">
        <w:rPr>
          <w:sz w:val="20"/>
          <w:szCs w:val="20"/>
          <w:lang w:val="az-Cyrl-AZ"/>
        </w:rPr>
        <w:fldChar w:fldCharType="end"/>
      </w:r>
    </w:p>
    <w:p w14:paraId="3DEC98AE" w14:textId="77777777" w:rsidR="0064286B" w:rsidRPr="00EC40B3" w:rsidRDefault="0064286B" w:rsidP="0064286B">
      <w:pPr>
        <w:ind w:right="-24" w:firstLine="240"/>
        <w:jc w:val="both"/>
        <w:rPr>
          <w:lang w:val="az-Cyrl-AZ"/>
        </w:rPr>
      </w:pPr>
    </w:p>
    <w:p w14:paraId="38AA29FF" w14:textId="77777777" w:rsidR="0064286B" w:rsidRPr="00EC40B3" w:rsidRDefault="0064286B" w:rsidP="0064286B">
      <w:pPr>
        <w:ind w:right="-24" w:firstLine="240"/>
        <w:jc w:val="both"/>
        <w:rPr>
          <w:lang w:val="az-Cyrl-AZ"/>
        </w:rPr>
      </w:pPr>
    </w:p>
    <w:p w14:paraId="7319F852" w14:textId="77777777" w:rsidR="0064286B" w:rsidRPr="00EC40B3" w:rsidRDefault="0064286B" w:rsidP="0064286B">
      <w:pPr>
        <w:jc w:val="both"/>
        <w:rPr>
          <w:lang w:val="az-Cyrl-AZ"/>
        </w:rPr>
      </w:pPr>
    </w:p>
    <w:p w14:paraId="46585614" w14:textId="77777777" w:rsidR="0064286B" w:rsidRPr="00EC40B3" w:rsidRDefault="0064286B" w:rsidP="0064286B">
      <w:pPr>
        <w:jc w:val="both"/>
        <w:rPr>
          <w:lang w:val="az-Cyrl-AZ"/>
        </w:rPr>
      </w:pPr>
    </w:p>
    <w:p w14:paraId="45EB1382" w14:textId="77777777" w:rsidR="0064286B" w:rsidRPr="00EC40B3" w:rsidRDefault="0064286B" w:rsidP="0064286B">
      <w:pPr>
        <w:ind w:right="-24" w:firstLine="240"/>
        <w:jc w:val="both"/>
        <w:rPr>
          <w:rFonts w:hint="cs"/>
          <w:lang w:val="az-Cyrl-AZ" w:bidi="fa-IR"/>
        </w:rPr>
      </w:pPr>
    </w:p>
    <w:p w14:paraId="66583EB0" w14:textId="77777777" w:rsidR="0064286B" w:rsidRPr="00EC40B3" w:rsidRDefault="0064286B" w:rsidP="0064286B">
      <w:pPr>
        <w:ind w:right="-24" w:firstLine="240"/>
        <w:jc w:val="both"/>
        <w:rPr>
          <w:lang w:val="az-Cyrl-AZ"/>
        </w:rPr>
      </w:pPr>
    </w:p>
    <w:p w14:paraId="3ED95BCA" w14:textId="77777777" w:rsidR="00037F97" w:rsidRDefault="00037F97">
      <w:bookmarkStart w:id="101" w:name="_GoBack"/>
      <w:bookmarkEnd w:id="101"/>
    </w:p>
    <w:sectPr w:rsidR="00037F97" w:rsidSect="00B32D01">
      <w:footnotePr>
        <w:numRestart w:val="eachPage"/>
      </w:footnotePr>
      <w:pgSz w:w="8392" w:h="11907" w:code="11"/>
      <w:pgMar w:top="357" w:right="1077"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0EB69" w14:textId="77777777" w:rsidR="00CF1CEF" w:rsidRDefault="00CF1CEF" w:rsidP="0064286B">
      <w:r>
        <w:separator/>
      </w:r>
    </w:p>
  </w:endnote>
  <w:endnote w:type="continuationSeparator" w:id="0">
    <w:p w14:paraId="761F0C80" w14:textId="77777777" w:rsidR="00CF1CEF" w:rsidRDefault="00CF1CEF" w:rsidP="0064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20AD" w14:textId="77777777" w:rsidR="0064286B" w:rsidRDefault="0064286B" w:rsidP="00FE5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B2E6B" w14:textId="77777777" w:rsidR="0064286B" w:rsidRDefault="00642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4AD" w14:textId="77777777" w:rsidR="0064286B" w:rsidRDefault="0064286B" w:rsidP="004C08BF">
    <w:pPr>
      <w:pStyle w:val="Footer"/>
      <w:framePr w:wrap="around" w:vAnchor="text" w:hAnchor="page" w:x="3808"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D29B0F3" w14:textId="77777777" w:rsidR="0064286B" w:rsidRDefault="0064286B" w:rsidP="004C08BF">
    <w:pPr>
      <w:pStyle w:val="Footer"/>
      <w:framePr w:wrap="auto" w:hAnchor="tex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99E4" w14:textId="77777777" w:rsidR="00CF1CEF" w:rsidRDefault="00CF1CEF" w:rsidP="0064286B">
      <w:r>
        <w:separator/>
      </w:r>
    </w:p>
  </w:footnote>
  <w:footnote w:type="continuationSeparator" w:id="0">
    <w:p w14:paraId="5CEC3671" w14:textId="77777777" w:rsidR="00CF1CEF" w:rsidRDefault="00CF1CEF" w:rsidP="0064286B">
      <w:r>
        <w:continuationSeparator/>
      </w:r>
    </w:p>
  </w:footnote>
  <w:footnote w:id="1">
    <w:p w14:paraId="6269C552" w14:textId="77777777" w:rsidR="0064286B" w:rsidRPr="00DA2C85" w:rsidRDefault="0064286B" w:rsidP="0064286B">
      <w:pPr>
        <w:pStyle w:val="FootnoteText"/>
        <w:rPr>
          <w:lang w:val="az-Cyrl-AZ"/>
        </w:rPr>
      </w:pPr>
      <w:r>
        <w:rPr>
          <w:rStyle w:val="FootnoteReference"/>
        </w:rPr>
        <w:footnoteRef/>
      </w:r>
      <w:r>
        <w:rPr>
          <w:lang w:val="az-Cyrl-AZ"/>
        </w:rPr>
        <w:t xml:space="preserve"> </w:t>
      </w:r>
      <w:r w:rsidRPr="0078169E">
        <w:rPr>
          <w:lang w:val="az-Latn-AZ"/>
        </w:rPr>
        <w:t>Əl</w:t>
      </w:r>
      <w:r>
        <w:rPr>
          <w:lang w:val="az-Cyrl-AZ"/>
        </w:rPr>
        <w:t>-</w:t>
      </w:r>
      <w:r w:rsidRPr="0078169E">
        <w:rPr>
          <w:lang w:val="az-Latn-AZ"/>
        </w:rPr>
        <w:t>Mömin</w:t>
      </w:r>
      <w:r>
        <w:rPr>
          <w:lang w:val="az-Cyrl-AZ"/>
        </w:rPr>
        <w:t xml:space="preserve"> </w:t>
      </w:r>
      <w:r w:rsidRPr="0078169E">
        <w:rPr>
          <w:lang w:val="az-Latn-AZ"/>
        </w:rPr>
        <w:t>surəsi</w:t>
      </w:r>
      <w:r>
        <w:rPr>
          <w:lang w:val="az-Cyrl-AZ"/>
        </w:rPr>
        <w:t>, 60-</w:t>
      </w:r>
      <w:r w:rsidRPr="0078169E">
        <w:rPr>
          <w:lang w:val="az-Latn-AZ"/>
        </w:rPr>
        <w:t>cı</w:t>
      </w:r>
      <w:r>
        <w:rPr>
          <w:lang w:val="az-Cyrl-AZ"/>
        </w:rPr>
        <w:t xml:space="preserve"> </w:t>
      </w:r>
      <w:r w:rsidRPr="0078169E">
        <w:rPr>
          <w:lang w:val="az-Latn-AZ"/>
        </w:rPr>
        <w:t>ayə</w:t>
      </w:r>
      <w:r>
        <w:rPr>
          <w:lang w:val="az-Cyrl-AZ"/>
        </w:rPr>
        <w:t>.</w:t>
      </w:r>
    </w:p>
  </w:footnote>
  <w:footnote w:id="2">
    <w:p w14:paraId="0EC3BD66" w14:textId="77777777" w:rsidR="0064286B" w:rsidRPr="009F2272" w:rsidRDefault="0064286B" w:rsidP="0064286B">
      <w:pPr>
        <w:pStyle w:val="FootnoteText"/>
        <w:rPr>
          <w:lang w:val="az-Cyrl-AZ"/>
        </w:rPr>
      </w:pPr>
      <w:r>
        <w:rPr>
          <w:rStyle w:val="FootnoteReference"/>
        </w:rPr>
        <w:footnoteRef/>
      </w:r>
      <w:r w:rsidRPr="00433660">
        <w:rPr>
          <w:lang w:val="az-Cyrl-AZ"/>
        </w:rPr>
        <w:t xml:space="preserve"> </w:t>
      </w:r>
      <w:r w:rsidRPr="0078169E">
        <w:rPr>
          <w:lang w:val="az-Latn-AZ"/>
        </w:rPr>
        <w:t>Yunus</w:t>
      </w:r>
      <w:r>
        <w:rPr>
          <w:lang w:val="az-Cyrl-AZ"/>
        </w:rPr>
        <w:t xml:space="preserve"> </w:t>
      </w:r>
      <w:r w:rsidRPr="0078169E">
        <w:rPr>
          <w:lang w:val="az-Latn-AZ"/>
        </w:rPr>
        <w:t>surəsi</w:t>
      </w:r>
      <w:r>
        <w:rPr>
          <w:lang w:val="az-Cyrl-AZ"/>
        </w:rPr>
        <w:t>, 22-</w:t>
      </w:r>
      <w:r w:rsidRPr="0078169E">
        <w:rPr>
          <w:lang w:val="az-Latn-AZ"/>
        </w:rPr>
        <w:t>ci</w:t>
      </w:r>
      <w:r>
        <w:rPr>
          <w:lang w:val="az-Cyrl-AZ"/>
        </w:rPr>
        <w:t xml:space="preserve"> </w:t>
      </w:r>
      <w:r w:rsidRPr="0078169E">
        <w:rPr>
          <w:lang w:val="az-Latn-AZ"/>
        </w:rPr>
        <w:t>ayə</w:t>
      </w:r>
      <w:r>
        <w:rPr>
          <w:lang w:val="az-Cyrl-AZ"/>
        </w:rPr>
        <w:t>.</w:t>
      </w:r>
    </w:p>
  </w:footnote>
  <w:footnote w:id="3">
    <w:p w14:paraId="0645A708" w14:textId="77777777" w:rsidR="0064286B" w:rsidRPr="00783EDF" w:rsidRDefault="0064286B" w:rsidP="0064286B">
      <w:pPr>
        <w:pStyle w:val="FootnoteText"/>
        <w:jc w:val="both"/>
        <w:rPr>
          <w:lang w:val="az-Cyrl-AZ"/>
        </w:rPr>
      </w:pPr>
      <w:r>
        <w:rPr>
          <w:rStyle w:val="FootnoteReference"/>
        </w:rPr>
        <w:footnoteRef/>
      </w:r>
      <w:r>
        <w:rPr>
          <w:lang w:val="az-Cyrl-AZ"/>
        </w:rPr>
        <w:t xml:space="preserve"> </w:t>
      </w:r>
      <w:r w:rsidRPr="0078169E">
        <w:rPr>
          <w:lang w:val="az-Latn-AZ"/>
        </w:rPr>
        <w:t>Şəriət</w:t>
      </w:r>
      <w:r>
        <w:rPr>
          <w:lang w:val="az-Cyrl-AZ"/>
        </w:rPr>
        <w:t xml:space="preserve"> </w:t>
      </w:r>
      <w:r w:rsidRPr="0078169E">
        <w:rPr>
          <w:lang w:val="az-Latn-AZ"/>
        </w:rPr>
        <w:t>məsələləri</w:t>
      </w:r>
      <w:r>
        <w:rPr>
          <w:lang w:val="az-Cyrl-AZ"/>
        </w:rPr>
        <w:t xml:space="preserve"> </w:t>
      </w:r>
      <w:r w:rsidRPr="0078169E">
        <w:rPr>
          <w:lang w:val="az-Latn-AZ"/>
        </w:rPr>
        <w:t>ayətullah</w:t>
      </w:r>
      <w:r>
        <w:rPr>
          <w:lang w:val="az-Cyrl-AZ"/>
        </w:rPr>
        <w:t xml:space="preserve"> </w:t>
      </w:r>
      <w:r w:rsidRPr="0078169E">
        <w:rPr>
          <w:lang w:val="az-Latn-AZ"/>
        </w:rPr>
        <w:t>üzma</w:t>
      </w:r>
      <w:r>
        <w:rPr>
          <w:lang w:val="az-Cyrl-AZ"/>
        </w:rPr>
        <w:t xml:space="preserve"> </w:t>
      </w:r>
      <w:r w:rsidRPr="0078169E">
        <w:rPr>
          <w:lang w:val="az-Latn-AZ"/>
        </w:rPr>
        <w:t>Fazil</w:t>
      </w:r>
      <w:r>
        <w:rPr>
          <w:lang w:val="az-Cyrl-AZ"/>
        </w:rPr>
        <w:t xml:space="preserve"> </w:t>
      </w:r>
      <w:r w:rsidRPr="0078169E">
        <w:rPr>
          <w:lang w:val="az-Latn-AZ"/>
        </w:rPr>
        <w:t>Lənkəraninin</w:t>
      </w:r>
      <w:r>
        <w:rPr>
          <w:lang w:val="az-Cyrl-AZ"/>
        </w:rPr>
        <w:t xml:space="preserve"> </w:t>
      </w:r>
      <w:r w:rsidRPr="0078169E">
        <w:rPr>
          <w:lang w:val="az-Latn-AZ"/>
        </w:rPr>
        <w:t>fətvaları</w:t>
      </w:r>
      <w:r>
        <w:rPr>
          <w:lang w:val="az-Cyrl-AZ"/>
        </w:rPr>
        <w:t xml:space="preserve"> </w:t>
      </w:r>
      <w:r w:rsidRPr="0078169E">
        <w:rPr>
          <w:lang w:val="az-Latn-AZ"/>
        </w:rPr>
        <w:t>əsasındadır</w:t>
      </w:r>
      <w:r>
        <w:rPr>
          <w:lang w:val="az-Cyrl-AZ"/>
        </w:rPr>
        <w:t xml:space="preserve">. </w:t>
      </w:r>
    </w:p>
  </w:footnote>
  <w:footnote w:id="4">
    <w:p w14:paraId="3925A17E" w14:textId="77777777" w:rsidR="0064286B" w:rsidRPr="005A1C07" w:rsidRDefault="0064286B" w:rsidP="0064286B">
      <w:pPr>
        <w:pStyle w:val="FootnoteText"/>
        <w:jc w:val="both"/>
        <w:rPr>
          <w:sz w:val="22"/>
          <w:szCs w:val="22"/>
          <w:lang w:val="az-Cyrl-AZ"/>
        </w:rPr>
      </w:pPr>
      <w:r>
        <w:rPr>
          <w:rStyle w:val="FootnoteReference"/>
        </w:rPr>
        <w:footnoteRef/>
      </w:r>
      <w:r w:rsidRPr="005A1C07">
        <w:rPr>
          <w:lang w:val="az-Cyrl-AZ"/>
        </w:rPr>
        <w:t xml:space="preserve"> </w:t>
      </w:r>
      <w:r w:rsidRPr="0078169E">
        <w:rPr>
          <w:b/>
          <w:bCs/>
          <w:sz w:val="22"/>
          <w:szCs w:val="22"/>
          <w:lang w:val="az-Latn-AZ"/>
        </w:rPr>
        <w:t>MƏRHƏMƏTLİ</w:t>
      </w:r>
      <w:r w:rsidRPr="00440901">
        <w:rPr>
          <w:b/>
          <w:bCs/>
          <w:sz w:val="22"/>
          <w:szCs w:val="22"/>
          <w:lang w:val="az-Cyrl-AZ"/>
        </w:rPr>
        <w:t xml:space="preserve"> </w:t>
      </w:r>
      <w:r w:rsidRPr="0078169E">
        <w:rPr>
          <w:b/>
          <w:bCs/>
          <w:sz w:val="22"/>
          <w:szCs w:val="22"/>
          <w:lang w:val="az-Latn-AZ"/>
        </w:rPr>
        <w:t>VƏ</w:t>
      </w:r>
      <w:r w:rsidRPr="00440901">
        <w:rPr>
          <w:b/>
          <w:bCs/>
          <w:sz w:val="22"/>
          <w:szCs w:val="22"/>
          <w:lang w:val="az-Cyrl-AZ"/>
        </w:rPr>
        <w:t xml:space="preserve"> </w:t>
      </w:r>
      <w:r w:rsidRPr="0078169E">
        <w:rPr>
          <w:b/>
          <w:bCs/>
          <w:sz w:val="22"/>
          <w:szCs w:val="22"/>
          <w:lang w:val="az-Latn-AZ"/>
        </w:rPr>
        <w:t>RƏHİMLİ</w:t>
      </w:r>
      <w:r w:rsidRPr="00440901">
        <w:rPr>
          <w:b/>
          <w:bCs/>
          <w:sz w:val="22"/>
          <w:szCs w:val="22"/>
          <w:lang w:val="az-Cyrl-AZ"/>
        </w:rPr>
        <w:t xml:space="preserve"> </w:t>
      </w:r>
      <w:r w:rsidRPr="0078169E">
        <w:rPr>
          <w:b/>
          <w:bCs/>
          <w:sz w:val="22"/>
          <w:szCs w:val="22"/>
          <w:lang w:val="az-Latn-AZ"/>
        </w:rPr>
        <w:t>ALLAHIN</w:t>
      </w:r>
      <w:r w:rsidRPr="00440901">
        <w:rPr>
          <w:b/>
          <w:bCs/>
          <w:sz w:val="22"/>
          <w:szCs w:val="22"/>
          <w:lang w:val="az-Cyrl-AZ"/>
        </w:rPr>
        <w:t xml:space="preserve"> </w:t>
      </w:r>
      <w:r w:rsidRPr="0078169E">
        <w:rPr>
          <w:b/>
          <w:bCs/>
          <w:sz w:val="22"/>
          <w:szCs w:val="22"/>
          <w:lang w:val="az-Latn-AZ"/>
        </w:rPr>
        <w:t>ADI</w:t>
      </w:r>
      <w:r w:rsidRPr="00440901">
        <w:rPr>
          <w:b/>
          <w:bCs/>
          <w:sz w:val="22"/>
          <w:szCs w:val="22"/>
          <w:lang w:val="az-Cyrl-AZ"/>
        </w:rPr>
        <w:t xml:space="preserve"> </w:t>
      </w:r>
      <w:r w:rsidRPr="0078169E">
        <w:rPr>
          <w:b/>
          <w:bCs/>
          <w:sz w:val="22"/>
          <w:szCs w:val="22"/>
          <w:lang w:val="az-Latn-AZ"/>
        </w:rPr>
        <w:t>İLƏ</w:t>
      </w:r>
      <w:r w:rsidRPr="00440901">
        <w:rPr>
          <w:b/>
          <w:bCs/>
          <w:sz w:val="22"/>
          <w:szCs w:val="22"/>
          <w:lang w:val="az-Cyrl-AZ"/>
        </w:rPr>
        <w:t>!</w:t>
      </w:r>
      <w:r w:rsidRPr="00440901">
        <w:rPr>
          <w:rFonts w:cs="Simplified Arabic"/>
          <w:b/>
          <w:bCs/>
          <w:sz w:val="22"/>
          <w:szCs w:val="22"/>
          <w:lang w:val="az-Cyrl-AZ" w:bidi="fa-IR"/>
        </w:rPr>
        <w:t>“</w:t>
      </w:r>
      <w:r w:rsidRPr="009D2683">
        <w:rPr>
          <w:rFonts w:cs="Simplified Arabic"/>
          <w:sz w:val="22"/>
          <w:szCs w:val="22"/>
          <w:lang w:val="az-Cyrl-AZ" w:bidi="fa-IR"/>
        </w:rPr>
        <w:t xml:space="preserve"> </w:t>
      </w:r>
      <w:r w:rsidRPr="0078169E">
        <w:rPr>
          <w:rFonts w:cs="Simplified Arabic"/>
          <w:sz w:val="22"/>
          <w:szCs w:val="22"/>
          <w:lang w:val="az-Latn-AZ" w:bidi="fa-IR"/>
        </w:rPr>
        <w:t>İlahi</w:t>
      </w:r>
      <w:r w:rsidRPr="009066B3">
        <w:rPr>
          <w:rFonts w:cs="Simplified Arabic"/>
          <w:sz w:val="22"/>
          <w:szCs w:val="22"/>
          <w:lang w:val="az-Cyrl-AZ" w:bidi="fa-IR"/>
        </w:rPr>
        <w:t xml:space="preserve">! </w:t>
      </w:r>
      <w:r w:rsidRPr="0078169E">
        <w:rPr>
          <w:rFonts w:cs="Simplified Arabic"/>
          <w:sz w:val="22"/>
          <w:szCs w:val="22"/>
          <w:lang w:val="az-Latn-AZ" w:bidi="fa-IR"/>
        </w:rPr>
        <w:t>Xəta</w:t>
      </w:r>
      <w:r w:rsidRPr="009066B3">
        <w:rPr>
          <w:rFonts w:cs="Simplified Arabic"/>
          <w:sz w:val="22"/>
          <w:szCs w:val="22"/>
          <w:lang w:val="az-Cyrl-AZ" w:bidi="fa-IR"/>
        </w:rPr>
        <w:t xml:space="preserve"> </w:t>
      </w:r>
      <w:r w:rsidRPr="0078169E">
        <w:rPr>
          <w:rFonts w:cs="Simplified Arabic"/>
          <w:sz w:val="22"/>
          <w:szCs w:val="22"/>
          <w:lang w:val="az-Latn-AZ" w:bidi="fa-IR"/>
        </w:rPr>
        <w:t>və</w:t>
      </w:r>
      <w:r w:rsidRPr="009066B3">
        <w:rPr>
          <w:rFonts w:cs="Simplified Arabic"/>
          <w:sz w:val="22"/>
          <w:szCs w:val="22"/>
          <w:lang w:val="az-Cyrl-AZ" w:bidi="fa-IR"/>
        </w:rPr>
        <w:t xml:space="preserve"> </w:t>
      </w:r>
      <w:r w:rsidRPr="0078169E">
        <w:rPr>
          <w:rFonts w:cs="Simplified Arabic"/>
          <w:sz w:val="22"/>
          <w:szCs w:val="22"/>
          <w:lang w:val="az-Latn-AZ" w:bidi="fa-IR"/>
        </w:rPr>
        <w:t>günahlar</w:t>
      </w:r>
      <w:r w:rsidRPr="009066B3">
        <w:rPr>
          <w:rFonts w:cs="Simplified Arabic"/>
          <w:sz w:val="22"/>
          <w:szCs w:val="22"/>
          <w:lang w:val="az-Cyrl-AZ" w:bidi="fa-IR"/>
        </w:rPr>
        <w:t xml:space="preserve"> </w:t>
      </w:r>
      <w:r w:rsidRPr="0078169E">
        <w:rPr>
          <w:rFonts w:cs="Simplified Arabic"/>
          <w:sz w:val="22"/>
          <w:szCs w:val="22"/>
          <w:lang w:val="az-Latn-AZ" w:bidi="fa-IR"/>
        </w:rPr>
        <w:t>mənə</w:t>
      </w:r>
      <w:r w:rsidRPr="009066B3">
        <w:rPr>
          <w:rFonts w:cs="Simplified Arabic"/>
          <w:sz w:val="22"/>
          <w:szCs w:val="22"/>
          <w:lang w:val="az-Cyrl-AZ" w:bidi="fa-IR"/>
        </w:rPr>
        <w:t xml:space="preserve"> </w:t>
      </w:r>
      <w:r w:rsidRPr="0078169E">
        <w:rPr>
          <w:rFonts w:cs="Simplified Arabic"/>
          <w:sz w:val="22"/>
          <w:szCs w:val="22"/>
          <w:lang w:val="az-Latn-AZ" w:bidi="fa-IR"/>
        </w:rPr>
        <w:t>zillət</w:t>
      </w:r>
      <w:r w:rsidRPr="009066B3">
        <w:rPr>
          <w:rFonts w:cs="Simplified Arabic"/>
          <w:sz w:val="22"/>
          <w:szCs w:val="22"/>
          <w:lang w:val="az-Cyrl-AZ" w:bidi="fa-IR"/>
        </w:rPr>
        <w:t xml:space="preserve"> </w:t>
      </w:r>
      <w:r w:rsidRPr="0078169E">
        <w:rPr>
          <w:rFonts w:cs="Simplified Arabic"/>
          <w:sz w:val="22"/>
          <w:szCs w:val="22"/>
          <w:lang w:val="az-Latn-AZ" w:bidi="fa-IR"/>
        </w:rPr>
        <w:t>və</w:t>
      </w:r>
      <w:r w:rsidRPr="009066B3">
        <w:rPr>
          <w:rFonts w:cs="Simplified Arabic"/>
          <w:sz w:val="22"/>
          <w:szCs w:val="22"/>
          <w:lang w:val="az-Cyrl-AZ" w:bidi="fa-IR"/>
        </w:rPr>
        <w:t xml:space="preserve"> </w:t>
      </w:r>
      <w:r w:rsidRPr="0078169E">
        <w:rPr>
          <w:rFonts w:cs="Simplified Arabic"/>
          <w:sz w:val="22"/>
          <w:szCs w:val="22"/>
          <w:lang w:val="az-Latn-AZ" w:bidi="fa-IR"/>
        </w:rPr>
        <w:t>xarlıq</w:t>
      </w:r>
      <w:r w:rsidRPr="009066B3">
        <w:rPr>
          <w:rFonts w:cs="Simplified Arabic"/>
          <w:sz w:val="22"/>
          <w:szCs w:val="22"/>
          <w:lang w:val="az-Cyrl-AZ" w:bidi="fa-IR"/>
        </w:rPr>
        <w:t xml:space="preserve"> </w:t>
      </w:r>
      <w:r w:rsidRPr="0078169E">
        <w:rPr>
          <w:rFonts w:cs="Simplified Arabic"/>
          <w:sz w:val="22"/>
          <w:szCs w:val="22"/>
          <w:lang w:val="az-Latn-AZ" w:bidi="fa-IR"/>
        </w:rPr>
        <w:t>libası</w:t>
      </w:r>
      <w:r w:rsidRPr="009066B3">
        <w:rPr>
          <w:rFonts w:cs="Simplified Arabic"/>
          <w:sz w:val="22"/>
          <w:szCs w:val="22"/>
          <w:lang w:val="az-Cyrl-AZ" w:bidi="fa-IR"/>
        </w:rPr>
        <w:t xml:space="preserve"> </w:t>
      </w:r>
      <w:r w:rsidRPr="0078169E">
        <w:rPr>
          <w:rFonts w:cs="Simplified Arabic"/>
          <w:sz w:val="22"/>
          <w:szCs w:val="22"/>
          <w:lang w:val="az-Latn-AZ" w:bidi="fa-IR"/>
        </w:rPr>
        <w:t>geyindirib</w:t>
      </w:r>
      <w:r w:rsidRPr="009066B3">
        <w:rPr>
          <w:rFonts w:cs="Simplified Arabic"/>
          <w:sz w:val="22"/>
          <w:szCs w:val="22"/>
          <w:lang w:val="az-Cyrl-AZ" w:bidi="fa-IR"/>
        </w:rPr>
        <w:t xml:space="preserve">! </w:t>
      </w:r>
      <w:r w:rsidRPr="0078169E">
        <w:rPr>
          <w:rFonts w:cs="Simplified Arabic"/>
          <w:sz w:val="22"/>
          <w:szCs w:val="22"/>
          <w:lang w:val="az-Latn-AZ" w:bidi="fa-IR"/>
        </w:rPr>
        <w:t>Səndən</w:t>
      </w:r>
      <w:r w:rsidRPr="009066B3">
        <w:rPr>
          <w:rFonts w:cs="Simplified Arabic"/>
          <w:sz w:val="22"/>
          <w:szCs w:val="22"/>
          <w:lang w:val="az-Cyrl-AZ" w:bidi="fa-IR"/>
        </w:rPr>
        <w:t xml:space="preserve"> </w:t>
      </w:r>
      <w:r w:rsidRPr="0078169E">
        <w:rPr>
          <w:rFonts w:cs="Simplified Arabic"/>
          <w:sz w:val="22"/>
          <w:szCs w:val="22"/>
          <w:lang w:val="az-Latn-AZ" w:bidi="fa-IR"/>
        </w:rPr>
        <w:t>uzaqlaşmağım</w:t>
      </w:r>
      <w:r w:rsidRPr="009066B3">
        <w:rPr>
          <w:rFonts w:cs="Simplified Arabic"/>
          <w:sz w:val="22"/>
          <w:szCs w:val="22"/>
          <w:lang w:val="az-Cyrl-AZ" w:bidi="fa-IR"/>
        </w:rPr>
        <w:t xml:space="preserve"> </w:t>
      </w:r>
      <w:r w:rsidRPr="0078169E">
        <w:rPr>
          <w:rFonts w:cs="Simplified Arabic"/>
          <w:sz w:val="22"/>
          <w:szCs w:val="22"/>
          <w:lang w:val="az-Latn-AZ" w:bidi="fa-IR"/>
        </w:rPr>
        <w:t>mənim</w:t>
      </w:r>
      <w:r w:rsidRPr="009066B3">
        <w:rPr>
          <w:rFonts w:cs="Simplified Arabic"/>
          <w:sz w:val="22"/>
          <w:szCs w:val="22"/>
          <w:lang w:val="az-Cyrl-AZ" w:bidi="fa-IR"/>
        </w:rPr>
        <w:t xml:space="preserve"> </w:t>
      </w:r>
      <w:r w:rsidRPr="0078169E">
        <w:rPr>
          <w:rFonts w:cs="Simplified Arabic"/>
          <w:sz w:val="22"/>
          <w:szCs w:val="22"/>
          <w:lang w:val="az-Latn-AZ" w:bidi="fa-IR"/>
        </w:rPr>
        <w:t>bədənimə</w:t>
      </w:r>
      <w:r w:rsidRPr="009066B3">
        <w:rPr>
          <w:rFonts w:cs="Simplified Arabic"/>
          <w:sz w:val="22"/>
          <w:szCs w:val="22"/>
          <w:lang w:val="az-Cyrl-AZ" w:bidi="fa-IR"/>
        </w:rPr>
        <w:t xml:space="preserve"> </w:t>
      </w:r>
      <w:r w:rsidRPr="0078169E">
        <w:rPr>
          <w:rFonts w:cs="Simplified Arabic"/>
          <w:sz w:val="22"/>
          <w:szCs w:val="22"/>
          <w:lang w:val="az-Latn-AZ" w:bidi="fa-IR"/>
        </w:rPr>
        <w:t>binəvalıq</w:t>
      </w:r>
      <w:r w:rsidRPr="009066B3">
        <w:rPr>
          <w:rFonts w:cs="Simplified Arabic"/>
          <w:sz w:val="22"/>
          <w:szCs w:val="22"/>
          <w:lang w:val="az-Cyrl-AZ" w:bidi="fa-IR"/>
        </w:rPr>
        <w:t xml:space="preserve"> </w:t>
      </w:r>
      <w:r w:rsidRPr="0078169E">
        <w:rPr>
          <w:rFonts w:cs="Simplified Arabic"/>
          <w:sz w:val="22"/>
          <w:szCs w:val="22"/>
          <w:lang w:val="az-Latn-AZ" w:bidi="fa-IR"/>
        </w:rPr>
        <w:t>və</w:t>
      </w:r>
      <w:r w:rsidRPr="009066B3">
        <w:rPr>
          <w:rFonts w:cs="Simplified Arabic"/>
          <w:sz w:val="22"/>
          <w:szCs w:val="22"/>
          <w:lang w:val="az-Cyrl-AZ" w:bidi="fa-IR"/>
        </w:rPr>
        <w:t xml:space="preserve"> </w:t>
      </w:r>
      <w:r w:rsidRPr="0078169E">
        <w:rPr>
          <w:rFonts w:cs="Simplified Arabic"/>
          <w:sz w:val="22"/>
          <w:szCs w:val="22"/>
          <w:lang w:val="az-Latn-AZ" w:bidi="fa-IR"/>
        </w:rPr>
        <w:t>acizlik</w:t>
      </w:r>
      <w:r w:rsidRPr="009066B3">
        <w:rPr>
          <w:rFonts w:cs="Simplified Arabic"/>
          <w:sz w:val="22"/>
          <w:szCs w:val="22"/>
          <w:lang w:val="az-Cyrl-AZ" w:bidi="fa-IR"/>
        </w:rPr>
        <w:t xml:space="preserve"> </w:t>
      </w:r>
      <w:r w:rsidRPr="0078169E">
        <w:rPr>
          <w:rFonts w:cs="Simplified Arabic"/>
          <w:sz w:val="22"/>
          <w:szCs w:val="22"/>
          <w:lang w:val="az-Latn-AZ" w:bidi="fa-IR"/>
        </w:rPr>
        <w:t>paltarı</w:t>
      </w:r>
      <w:r w:rsidRPr="009066B3">
        <w:rPr>
          <w:rFonts w:cs="Simplified Arabic"/>
          <w:sz w:val="22"/>
          <w:szCs w:val="22"/>
          <w:lang w:val="az-Cyrl-AZ" w:bidi="fa-IR"/>
        </w:rPr>
        <w:t xml:space="preserve"> </w:t>
      </w:r>
      <w:r w:rsidRPr="0078169E">
        <w:rPr>
          <w:rFonts w:cs="Simplified Arabic"/>
          <w:sz w:val="22"/>
          <w:szCs w:val="22"/>
          <w:lang w:val="az-Latn-AZ" w:bidi="fa-IR"/>
        </w:rPr>
        <w:t>atıb</w:t>
      </w:r>
      <w:r w:rsidRPr="009066B3">
        <w:rPr>
          <w:rFonts w:cs="Simplified Arabic"/>
          <w:sz w:val="22"/>
          <w:szCs w:val="22"/>
          <w:lang w:val="az-Cyrl-AZ" w:bidi="fa-IR"/>
        </w:rPr>
        <w:t xml:space="preserve">! </w:t>
      </w:r>
      <w:r w:rsidRPr="0078169E">
        <w:rPr>
          <w:rFonts w:cs="Simplified Arabic"/>
          <w:sz w:val="22"/>
          <w:szCs w:val="22"/>
          <w:lang w:val="az-Latn-AZ" w:bidi="fa-IR"/>
        </w:rPr>
        <w:t>Böyük</w:t>
      </w:r>
      <w:r w:rsidRPr="009066B3">
        <w:rPr>
          <w:rFonts w:cs="Simplified Arabic"/>
          <w:sz w:val="22"/>
          <w:szCs w:val="22"/>
          <w:lang w:val="az-Cyrl-AZ" w:bidi="fa-IR"/>
        </w:rPr>
        <w:t xml:space="preserve"> </w:t>
      </w:r>
      <w:r w:rsidRPr="0078169E">
        <w:rPr>
          <w:rFonts w:cs="Simplified Arabic"/>
          <w:sz w:val="22"/>
          <w:szCs w:val="22"/>
          <w:lang w:val="az-Latn-AZ" w:bidi="fa-IR"/>
        </w:rPr>
        <w:t>cinayət</w:t>
      </w:r>
      <w:r w:rsidRPr="009066B3">
        <w:rPr>
          <w:rFonts w:cs="Simplified Arabic"/>
          <w:sz w:val="22"/>
          <w:szCs w:val="22"/>
          <w:lang w:val="az-Cyrl-AZ" w:bidi="fa-IR"/>
        </w:rPr>
        <w:t xml:space="preserve"> (</w:t>
      </w:r>
      <w:r w:rsidRPr="0078169E">
        <w:rPr>
          <w:rFonts w:cs="Simplified Arabic"/>
          <w:sz w:val="22"/>
          <w:szCs w:val="22"/>
          <w:lang w:val="az-Latn-AZ" w:bidi="fa-IR"/>
        </w:rPr>
        <w:t>nəfsə</w:t>
      </w:r>
      <w:r w:rsidRPr="009066B3">
        <w:rPr>
          <w:rFonts w:cs="Simplified Arabic"/>
          <w:sz w:val="22"/>
          <w:szCs w:val="22"/>
          <w:lang w:val="az-Cyrl-AZ" w:bidi="fa-IR"/>
        </w:rPr>
        <w:t xml:space="preserve"> </w:t>
      </w:r>
      <w:r w:rsidRPr="0078169E">
        <w:rPr>
          <w:rFonts w:cs="Simplified Arabic"/>
          <w:sz w:val="22"/>
          <w:szCs w:val="22"/>
          <w:lang w:val="az-Latn-AZ" w:bidi="fa-IR"/>
        </w:rPr>
        <w:t>pərəstiş</w:t>
      </w:r>
      <w:r w:rsidRPr="009066B3">
        <w:rPr>
          <w:rFonts w:cs="Simplified Arabic"/>
          <w:sz w:val="22"/>
          <w:szCs w:val="22"/>
          <w:lang w:val="az-Cyrl-AZ" w:bidi="fa-IR"/>
        </w:rPr>
        <w:t xml:space="preserve">) </w:t>
      </w:r>
      <w:r w:rsidRPr="0078169E">
        <w:rPr>
          <w:rFonts w:cs="Simplified Arabic"/>
          <w:sz w:val="22"/>
          <w:szCs w:val="22"/>
          <w:lang w:val="az-Latn-AZ" w:bidi="fa-IR"/>
        </w:rPr>
        <w:t>Məni</w:t>
      </w:r>
      <w:r w:rsidRPr="009066B3">
        <w:rPr>
          <w:rFonts w:cs="Simplified Arabic"/>
          <w:sz w:val="22"/>
          <w:szCs w:val="22"/>
          <w:lang w:val="az-Cyrl-AZ" w:bidi="fa-IR"/>
        </w:rPr>
        <w:t xml:space="preserve"> </w:t>
      </w:r>
      <w:r w:rsidRPr="0078169E">
        <w:rPr>
          <w:rFonts w:cs="Simplified Arabic"/>
          <w:sz w:val="22"/>
          <w:szCs w:val="22"/>
          <w:lang w:val="az-Latn-AZ" w:bidi="fa-IR"/>
        </w:rPr>
        <w:t>qəlbi</w:t>
      </w:r>
      <w:r w:rsidRPr="009066B3">
        <w:rPr>
          <w:rFonts w:cs="Simplified Arabic"/>
          <w:sz w:val="22"/>
          <w:szCs w:val="22"/>
          <w:lang w:val="az-Cyrl-AZ" w:bidi="fa-IR"/>
        </w:rPr>
        <w:t xml:space="preserve"> </w:t>
      </w:r>
      <w:r w:rsidRPr="0078169E">
        <w:rPr>
          <w:rFonts w:cs="Simplified Arabic"/>
          <w:sz w:val="22"/>
          <w:szCs w:val="22"/>
          <w:lang w:val="az-Latn-AZ" w:bidi="fa-IR"/>
        </w:rPr>
        <w:t>ölü</w:t>
      </w:r>
      <w:r w:rsidRPr="009066B3">
        <w:rPr>
          <w:rFonts w:cs="Simplified Arabic"/>
          <w:sz w:val="22"/>
          <w:szCs w:val="22"/>
          <w:lang w:val="az-Cyrl-AZ" w:bidi="fa-IR"/>
        </w:rPr>
        <w:t xml:space="preserve"> </w:t>
      </w:r>
      <w:r w:rsidRPr="0078169E">
        <w:rPr>
          <w:rFonts w:cs="Simplified Arabic"/>
          <w:sz w:val="22"/>
          <w:szCs w:val="22"/>
          <w:lang w:val="az-Latn-AZ" w:bidi="fa-IR"/>
        </w:rPr>
        <w:t>edib</w:t>
      </w:r>
      <w:r w:rsidRPr="009066B3">
        <w:rPr>
          <w:rFonts w:cs="Simplified Arabic"/>
          <w:sz w:val="22"/>
          <w:szCs w:val="22"/>
          <w:lang w:val="az-Cyrl-AZ" w:bidi="fa-IR"/>
        </w:rPr>
        <w:t xml:space="preserve">! </w:t>
      </w:r>
      <w:r w:rsidRPr="0078169E">
        <w:rPr>
          <w:rFonts w:cs="Simplified Arabic"/>
          <w:sz w:val="22"/>
          <w:szCs w:val="22"/>
          <w:lang w:val="az-Latn-AZ" w:bidi="fa-IR"/>
        </w:rPr>
        <w:t>İlahi</w:t>
      </w:r>
      <w:r w:rsidRPr="009066B3">
        <w:rPr>
          <w:rFonts w:cs="Simplified Arabic"/>
          <w:sz w:val="22"/>
          <w:szCs w:val="22"/>
          <w:lang w:val="az-Cyrl-AZ" w:bidi="fa-IR"/>
        </w:rPr>
        <w:t xml:space="preserve">! </w:t>
      </w:r>
      <w:r w:rsidRPr="0078169E">
        <w:rPr>
          <w:rFonts w:cs="Simplified Arabic"/>
          <w:sz w:val="22"/>
          <w:szCs w:val="22"/>
          <w:lang w:val="az-Latn-AZ" w:bidi="fa-IR"/>
        </w:rPr>
        <w:t>Sən</w:t>
      </w:r>
      <w:r w:rsidRPr="009066B3">
        <w:rPr>
          <w:rFonts w:cs="Simplified Arabic"/>
          <w:sz w:val="22"/>
          <w:szCs w:val="22"/>
          <w:lang w:val="az-Cyrl-AZ" w:bidi="fa-IR"/>
        </w:rPr>
        <w:t xml:space="preserve"> </w:t>
      </w:r>
      <w:r w:rsidRPr="0078169E">
        <w:rPr>
          <w:rFonts w:cs="Simplified Arabic"/>
          <w:sz w:val="22"/>
          <w:szCs w:val="22"/>
          <w:lang w:val="az-Latn-AZ" w:bidi="fa-IR"/>
        </w:rPr>
        <w:t>Özün</w:t>
      </w:r>
      <w:r w:rsidRPr="009066B3">
        <w:rPr>
          <w:rFonts w:cs="Simplified Arabic"/>
          <w:sz w:val="22"/>
          <w:szCs w:val="22"/>
          <w:lang w:val="az-Cyrl-AZ" w:bidi="fa-IR"/>
        </w:rPr>
        <w:t xml:space="preserve"> </w:t>
      </w:r>
      <w:r w:rsidRPr="0078169E">
        <w:rPr>
          <w:rFonts w:cs="Simplified Arabic"/>
          <w:sz w:val="22"/>
          <w:szCs w:val="22"/>
          <w:lang w:val="az-Latn-AZ" w:bidi="fa-IR"/>
        </w:rPr>
        <w:t>lütf</w:t>
      </w:r>
      <w:r w:rsidRPr="009066B3">
        <w:rPr>
          <w:rFonts w:cs="Simplified Arabic"/>
          <w:sz w:val="22"/>
          <w:szCs w:val="22"/>
          <w:lang w:val="az-Cyrl-AZ" w:bidi="fa-IR"/>
        </w:rPr>
        <w:t xml:space="preserve"> </w:t>
      </w:r>
      <w:r w:rsidRPr="0078169E">
        <w:rPr>
          <w:rFonts w:cs="Simplified Arabic"/>
          <w:sz w:val="22"/>
          <w:szCs w:val="22"/>
          <w:lang w:val="az-Latn-AZ" w:bidi="fa-IR"/>
        </w:rPr>
        <w:t>və</w:t>
      </w:r>
      <w:r w:rsidRPr="009066B3">
        <w:rPr>
          <w:rFonts w:cs="Simplified Arabic"/>
          <w:sz w:val="22"/>
          <w:szCs w:val="22"/>
          <w:lang w:val="az-Cyrl-AZ" w:bidi="fa-IR"/>
        </w:rPr>
        <w:t xml:space="preserve"> </w:t>
      </w:r>
      <w:r w:rsidRPr="0078169E">
        <w:rPr>
          <w:rFonts w:cs="Simplified Arabic"/>
          <w:sz w:val="22"/>
          <w:szCs w:val="22"/>
          <w:lang w:val="az-Latn-AZ" w:bidi="fa-IR"/>
        </w:rPr>
        <w:t>kərəminlə</w:t>
      </w:r>
      <w:r w:rsidRPr="009066B3">
        <w:rPr>
          <w:rFonts w:cs="Simplified Arabic"/>
          <w:sz w:val="22"/>
          <w:szCs w:val="22"/>
          <w:lang w:val="az-Cyrl-AZ" w:bidi="fa-IR"/>
        </w:rPr>
        <w:t xml:space="preserve"> </w:t>
      </w:r>
      <w:r w:rsidRPr="0078169E">
        <w:rPr>
          <w:rFonts w:cs="Simplified Arabic"/>
          <w:sz w:val="22"/>
          <w:szCs w:val="22"/>
          <w:lang w:val="az-Latn-AZ" w:bidi="fa-IR"/>
        </w:rPr>
        <w:t>yenə</w:t>
      </w:r>
      <w:r w:rsidRPr="009066B3">
        <w:rPr>
          <w:rFonts w:cs="Simplified Arabic"/>
          <w:sz w:val="22"/>
          <w:szCs w:val="22"/>
          <w:lang w:val="az-Cyrl-AZ" w:bidi="fa-IR"/>
        </w:rPr>
        <w:t xml:space="preserve"> </w:t>
      </w:r>
      <w:r w:rsidRPr="0078169E">
        <w:rPr>
          <w:rFonts w:cs="Simplified Arabic"/>
          <w:sz w:val="22"/>
          <w:szCs w:val="22"/>
          <w:lang w:val="az-Latn-AZ" w:bidi="fa-IR"/>
        </w:rPr>
        <w:t>də</w:t>
      </w:r>
      <w:r w:rsidRPr="009066B3">
        <w:rPr>
          <w:rFonts w:cs="Simplified Arabic"/>
          <w:sz w:val="22"/>
          <w:szCs w:val="22"/>
          <w:lang w:val="az-Cyrl-AZ" w:bidi="fa-IR"/>
        </w:rPr>
        <w:t xml:space="preserve"> </w:t>
      </w:r>
      <w:r w:rsidRPr="0078169E">
        <w:rPr>
          <w:rFonts w:cs="Simplified Arabic"/>
          <w:sz w:val="22"/>
          <w:szCs w:val="22"/>
          <w:lang w:val="az-Latn-AZ" w:bidi="fa-IR"/>
        </w:rPr>
        <w:t>mənim</w:t>
      </w:r>
      <w:r w:rsidRPr="009066B3">
        <w:rPr>
          <w:rFonts w:cs="Simplified Arabic"/>
          <w:sz w:val="22"/>
          <w:szCs w:val="22"/>
          <w:lang w:val="az-Cyrl-AZ" w:bidi="fa-IR"/>
        </w:rPr>
        <w:t xml:space="preserve"> </w:t>
      </w:r>
      <w:r w:rsidRPr="0078169E">
        <w:rPr>
          <w:rFonts w:cs="Simplified Arabic"/>
          <w:sz w:val="22"/>
          <w:szCs w:val="22"/>
          <w:lang w:val="az-Latn-AZ" w:bidi="fa-IR"/>
        </w:rPr>
        <w:t>bu</w:t>
      </w:r>
      <w:r w:rsidRPr="009066B3">
        <w:rPr>
          <w:rFonts w:cs="Simplified Arabic"/>
          <w:sz w:val="22"/>
          <w:szCs w:val="22"/>
          <w:lang w:val="az-Cyrl-AZ" w:bidi="fa-IR"/>
        </w:rPr>
        <w:t xml:space="preserve"> </w:t>
      </w:r>
      <w:r w:rsidRPr="0078169E">
        <w:rPr>
          <w:rFonts w:cs="Simplified Arabic"/>
          <w:sz w:val="22"/>
          <w:szCs w:val="22"/>
          <w:lang w:val="az-Latn-AZ" w:bidi="fa-IR"/>
        </w:rPr>
        <w:t>ölmüş</w:t>
      </w:r>
      <w:r w:rsidRPr="009066B3">
        <w:rPr>
          <w:rFonts w:cs="Simplified Arabic"/>
          <w:sz w:val="22"/>
          <w:szCs w:val="22"/>
          <w:lang w:val="az-Cyrl-AZ" w:bidi="fa-IR"/>
        </w:rPr>
        <w:t xml:space="preserve"> </w:t>
      </w:r>
      <w:r w:rsidRPr="0078169E">
        <w:rPr>
          <w:rFonts w:cs="Simplified Arabic"/>
          <w:sz w:val="22"/>
          <w:szCs w:val="22"/>
          <w:lang w:val="az-Latn-AZ" w:bidi="fa-IR"/>
        </w:rPr>
        <w:t>qəlbimi</w:t>
      </w:r>
      <w:r w:rsidRPr="009066B3">
        <w:rPr>
          <w:rFonts w:cs="Simplified Arabic"/>
          <w:sz w:val="22"/>
          <w:szCs w:val="22"/>
          <w:lang w:val="az-Cyrl-AZ" w:bidi="fa-IR"/>
        </w:rPr>
        <w:t xml:space="preserve"> </w:t>
      </w:r>
      <w:r w:rsidRPr="0078169E">
        <w:rPr>
          <w:rFonts w:cs="Simplified Arabic"/>
          <w:sz w:val="22"/>
          <w:szCs w:val="22"/>
          <w:lang w:val="az-Latn-AZ" w:bidi="fa-IR"/>
        </w:rPr>
        <w:t>dirilt</w:t>
      </w:r>
      <w:r w:rsidRPr="009066B3">
        <w:rPr>
          <w:rFonts w:cs="Simplified Arabic"/>
          <w:sz w:val="22"/>
          <w:szCs w:val="22"/>
          <w:lang w:val="az-Cyrl-AZ" w:bidi="fa-IR"/>
        </w:rPr>
        <w:t xml:space="preserve">! </w:t>
      </w:r>
      <w:r w:rsidRPr="0078169E">
        <w:rPr>
          <w:rFonts w:cs="Simplified Arabic"/>
          <w:sz w:val="22"/>
          <w:szCs w:val="22"/>
          <w:lang w:val="az-Latn-AZ" w:bidi="fa-IR"/>
        </w:rPr>
        <w:t>Ey</w:t>
      </w:r>
      <w:r w:rsidRPr="009066B3">
        <w:rPr>
          <w:rFonts w:cs="Simplified Arabic"/>
          <w:sz w:val="22"/>
          <w:szCs w:val="22"/>
          <w:lang w:val="az-Cyrl-AZ" w:bidi="fa-IR"/>
        </w:rPr>
        <w:t xml:space="preserve"> </w:t>
      </w:r>
      <w:r w:rsidRPr="0078169E">
        <w:rPr>
          <w:rFonts w:cs="Simplified Arabic"/>
          <w:sz w:val="22"/>
          <w:szCs w:val="22"/>
          <w:lang w:val="az-Latn-AZ" w:bidi="fa-IR"/>
        </w:rPr>
        <w:t>mənim</w:t>
      </w:r>
      <w:r w:rsidRPr="009066B3">
        <w:rPr>
          <w:rFonts w:cs="Simplified Arabic"/>
          <w:sz w:val="22"/>
          <w:szCs w:val="22"/>
          <w:lang w:val="az-Cyrl-AZ" w:bidi="fa-IR"/>
        </w:rPr>
        <w:t xml:space="preserve"> </w:t>
      </w:r>
      <w:r w:rsidRPr="0078169E">
        <w:rPr>
          <w:rFonts w:cs="Simplified Arabic"/>
          <w:sz w:val="22"/>
          <w:szCs w:val="22"/>
          <w:lang w:val="az-Latn-AZ" w:bidi="fa-IR"/>
        </w:rPr>
        <w:t>məqsədim</w:t>
      </w:r>
      <w:r w:rsidRPr="009066B3">
        <w:rPr>
          <w:rFonts w:cs="Simplified Arabic"/>
          <w:sz w:val="22"/>
          <w:szCs w:val="22"/>
          <w:lang w:val="az-Cyrl-AZ" w:bidi="fa-IR"/>
        </w:rPr>
        <w:t xml:space="preserve">, </w:t>
      </w:r>
      <w:r w:rsidRPr="0078169E">
        <w:rPr>
          <w:rFonts w:cs="Simplified Arabic"/>
          <w:sz w:val="22"/>
          <w:szCs w:val="22"/>
          <w:lang w:val="az-Latn-AZ" w:bidi="fa-IR"/>
        </w:rPr>
        <w:t>mətlubum</w:t>
      </w:r>
      <w:r w:rsidRPr="009066B3">
        <w:rPr>
          <w:rFonts w:cs="Simplified Arabic"/>
          <w:sz w:val="22"/>
          <w:szCs w:val="22"/>
          <w:lang w:val="az-Cyrl-AZ" w:bidi="fa-IR"/>
        </w:rPr>
        <w:t xml:space="preserve"> </w:t>
      </w:r>
      <w:r w:rsidRPr="0078169E">
        <w:rPr>
          <w:rFonts w:cs="Simplified Arabic"/>
          <w:sz w:val="22"/>
          <w:szCs w:val="22"/>
          <w:lang w:val="az-Latn-AZ" w:bidi="fa-IR"/>
        </w:rPr>
        <w:t>və</w:t>
      </w:r>
      <w:r w:rsidRPr="009066B3">
        <w:rPr>
          <w:rFonts w:cs="Simplified Arabic"/>
          <w:sz w:val="22"/>
          <w:szCs w:val="22"/>
          <w:lang w:val="az-Cyrl-AZ" w:bidi="fa-IR"/>
        </w:rPr>
        <w:t xml:space="preserve"> </w:t>
      </w:r>
      <w:r w:rsidRPr="0078169E">
        <w:rPr>
          <w:rFonts w:cs="Simplified Arabic"/>
          <w:sz w:val="22"/>
          <w:szCs w:val="22"/>
          <w:lang w:val="az-Latn-AZ" w:bidi="fa-IR"/>
        </w:rPr>
        <w:t>arzum</w:t>
      </w:r>
      <w:r w:rsidRPr="009066B3">
        <w:rPr>
          <w:rFonts w:cs="Simplified Arabic"/>
          <w:sz w:val="22"/>
          <w:szCs w:val="22"/>
          <w:lang w:val="az-Cyrl-AZ" w:bidi="fa-IR"/>
        </w:rPr>
        <w:t xml:space="preserve">! </w:t>
      </w:r>
      <w:r w:rsidRPr="0078169E">
        <w:rPr>
          <w:rFonts w:cs="Simplified Arabic"/>
          <w:sz w:val="22"/>
          <w:szCs w:val="22"/>
          <w:lang w:val="az-Latn-AZ" w:bidi="fa-IR"/>
        </w:rPr>
        <w:t>And</w:t>
      </w:r>
      <w:r w:rsidRPr="009066B3">
        <w:rPr>
          <w:rFonts w:cs="Simplified Arabic"/>
          <w:sz w:val="22"/>
          <w:szCs w:val="22"/>
          <w:lang w:val="az-Cyrl-AZ" w:bidi="fa-IR"/>
        </w:rPr>
        <w:t xml:space="preserve"> </w:t>
      </w:r>
      <w:r w:rsidRPr="0078169E">
        <w:rPr>
          <w:rFonts w:cs="Simplified Arabic"/>
          <w:sz w:val="22"/>
          <w:szCs w:val="22"/>
          <w:lang w:val="az-Latn-AZ" w:bidi="fa-IR"/>
        </w:rPr>
        <w:t>olsun</w:t>
      </w:r>
      <w:r w:rsidRPr="009066B3">
        <w:rPr>
          <w:rFonts w:cs="Simplified Arabic"/>
          <w:sz w:val="22"/>
          <w:szCs w:val="22"/>
          <w:lang w:val="az-Cyrl-AZ" w:bidi="fa-IR"/>
        </w:rPr>
        <w:t xml:space="preserve"> </w:t>
      </w:r>
      <w:r w:rsidRPr="0078169E">
        <w:rPr>
          <w:rFonts w:cs="Simplified Arabic"/>
          <w:sz w:val="22"/>
          <w:szCs w:val="22"/>
          <w:lang w:val="az-Latn-AZ" w:bidi="fa-IR"/>
        </w:rPr>
        <w:t>Sənin</w:t>
      </w:r>
      <w:r w:rsidRPr="009066B3">
        <w:rPr>
          <w:rFonts w:cs="Simplified Arabic"/>
          <w:sz w:val="22"/>
          <w:szCs w:val="22"/>
          <w:lang w:val="az-Cyrl-AZ" w:bidi="fa-IR"/>
        </w:rPr>
        <w:t xml:space="preserve"> </w:t>
      </w:r>
      <w:r w:rsidRPr="0078169E">
        <w:rPr>
          <w:rFonts w:cs="Simplified Arabic"/>
          <w:sz w:val="22"/>
          <w:szCs w:val="22"/>
          <w:lang w:val="az-Latn-AZ" w:bidi="fa-IR"/>
        </w:rPr>
        <w:t>izzətinə</w:t>
      </w:r>
      <w:r w:rsidRPr="009066B3">
        <w:rPr>
          <w:rFonts w:cs="Simplified Arabic"/>
          <w:sz w:val="22"/>
          <w:szCs w:val="22"/>
          <w:lang w:val="az-Cyrl-AZ" w:bidi="fa-IR"/>
        </w:rPr>
        <w:t xml:space="preserve"> </w:t>
      </w:r>
      <w:r w:rsidRPr="0078169E">
        <w:rPr>
          <w:rFonts w:cs="Simplified Arabic"/>
          <w:sz w:val="22"/>
          <w:szCs w:val="22"/>
          <w:lang w:val="az-Latn-AZ" w:bidi="fa-IR"/>
        </w:rPr>
        <w:t>ki</w:t>
      </w:r>
      <w:r w:rsidRPr="009066B3">
        <w:rPr>
          <w:rFonts w:cs="Simplified Arabic"/>
          <w:sz w:val="22"/>
          <w:szCs w:val="22"/>
          <w:lang w:val="az-Cyrl-AZ" w:bidi="fa-IR"/>
        </w:rPr>
        <w:t xml:space="preserve">, </w:t>
      </w:r>
      <w:r w:rsidRPr="0078169E">
        <w:rPr>
          <w:rFonts w:cs="Simplified Arabic"/>
          <w:sz w:val="22"/>
          <w:szCs w:val="22"/>
          <w:lang w:val="az-Latn-AZ" w:bidi="fa-IR"/>
        </w:rPr>
        <w:t>Səndən</w:t>
      </w:r>
      <w:r w:rsidRPr="009066B3">
        <w:rPr>
          <w:rFonts w:cs="Simplified Arabic"/>
          <w:sz w:val="22"/>
          <w:szCs w:val="22"/>
          <w:lang w:val="az-Cyrl-AZ" w:bidi="fa-IR"/>
        </w:rPr>
        <w:t xml:space="preserve"> </w:t>
      </w:r>
      <w:r w:rsidRPr="0078169E">
        <w:rPr>
          <w:rFonts w:cs="Simplified Arabic"/>
          <w:sz w:val="22"/>
          <w:szCs w:val="22"/>
          <w:lang w:val="az-Latn-AZ" w:bidi="fa-IR"/>
        </w:rPr>
        <w:t>başqa</w:t>
      </w:r>
      <w:r w:rsidRPr="009066B3">
        <w:rPr>
          <w:rFonts w:cs="Simplified Arabic"/>
          <w:sz w:val="22"/>
          <w:szCs w:val="22"/>
          <w:lang w:val="az-Cyrl-AZ" w:bidi="fa-IR"/>
        </w:rPr>
        <w:t xml:space="preserve"> </w:t>
      </w:r>
      <w:r w:rsidRPr="0078169E">
        <w:rPr>
          <w:rFonts w:cs="Simplified Arabic"/>
          <w:sz w:val="22"/>
          <w:szCs w:val="22"/>
          <w:lang w:val="az-Latn-AZ" w:bidi="fa-IR"/>
        </w:rPr>
        <w:t>mənim</w:t>
      </w:r>
      <w:r w:rsidRPr="009066B3">
        <w:rPr>
          <w:rFonts w:cs="Simplified Arabic"/>
          <w:sz w:val="22"/>
          <w:szCs w:val="22"/>
          <w:lang w:val="az-Cyrl-AZ" w:bidi="fa-IR"/>
        </w:rPr>
        <w:t xml:space="preserve"> </w:t>
      </w:r>
      <w:r w:rsidRPr="0078169E">
        <w:rPr>
          <w:rFonts w:cs="Simplified Arabic"/>
          <w:sz w:val="22"/>
          <w:szCs w:val="22"/>
          <w:lang w:val="az-Latn-AZ" w:bidi="fa-IR"/>
        </w:rPr>
        <w:t>günahlarımı</w:t>
      </w:r>
      <w:r w:rsidRPr="009066B3">
        <w:rPr>
          <w:rFonts w:cs="Simplified Arabic"/>
          <w:sz w:val="22"/>
          <w:szCs w:val="22"/>
          <w:lang w:val="az-Cyrl-AZ" w:bidi="fa-IR"/>
        </w:rPr>
        <w:t xml:space="preserve"> </w:t>
      </w:r>
      <w:r w:rsidRPr="0078169E">
        <w:rPr>
          <w:rFonts w:cs="Simplified Arabic"/>
          <w:sz w:val="22"/>
          <w:szCs w:val="22"/>
          <w:lang w:val="az-Latn-AZ" w:bidi="fa-IR"/>
        </w:rPr>
        <w:t>bağışlaya</w:t>
      </w:r>
      <w:r w:rsidRPr="009066B3">
        <w:rPr>
          <w:rFonts w:cs="Simplified Arabic"/>
          <w:sz w:val="22"/>
          <w:szCs w:val="22"/>
          <w:lang w:val="az-Cyrl-AZ" w:bidi="fa-IR"/>
        </w:rPr>
        <w:t xml:space="preserve"> </w:t>
      </w:r>
      <w:r w:rsidRPr="0078169E">
        <w:rPr>
          <w:rFonts w:cs="Simplified Arabic"/>
          <w:sz w:val="22"/>
          <w:szCs w:val="22"/>
          <w:lang w:val="az-Latn-AZ" w:bidi="fa-IR"/>
        </w:rPr>
        <w:t>biləcək</w:t>
      </w:r>
      <w:r w:rsidRPr="009066B3">
        <w:rPr>
          <w:rFonts w:cs="Simplified Arabic"/>
          <w:sz w:val="22"/>
          <w:szCs w:val="22"/>
          <w:lang w:val="az-Cyrl-AZ" w:bidi="fa-IR"/>
        </w:rPr>
        <w:t xml:space="preserve"> </w:t>
      </w:r>
      <w:r w:rsidRPr="0078169E">
        <w:rPr>
          <w:rFonts w:cs="Simplified Arabic"/>
          <w:sz w:val="22"/>
          <w:szCs w:val="22"/>
          <w:lang w:val="az-Latn-AZ" w:bidi="fa-IR"/>
        </w:rPr>
        <w:t>bir</w:t>
      </w:r>
      <w:r w:rsidRPr="009066B3">
        <w:rPr>
          <w:rFonts w:cs="Simplified Arabic"/>
          <w:sz w:val="22"/>
          <w:szCs w:val="22"/>
          <w:lang w:val="az-Cyrl-AZ" w:bidi="fa-IR"/>
        </w:rPr>
        <w:t xml:space="preserve"> </w:t>
      </w:r>
      <w:r w:rsidRPr="0078169E">
        <w:rPr>
          <w:rFonts w:cs="Simplified Arabic"/>
          <w:sz w:val="22"/>
          <w:szCs w:val="22"/>
          <w:lang w:val="az-Latn-AZ" w:bidi="fa-IR"/>
        </w:rPr>
        <w:t>kimsəni</w:t>
      </w:r>
      <w:r w:rsidRPr="009066B3">
        <w:rPr>
          <w:rFonts w:cs="Simplified Arabic"/>
          <w:sz w:val="22"/>
          <w:szCs w:val="22"/>
          <w:lang w:val="az-Cyrl-AZ" w:bidi="fa-IR"/>
        </w:rPr>
        <w:t xml:space="preserve"> </w:t>
      </w:r>
      <w:r w:rsidRPr="0078169E">
        <w:rPr>
          <w:rFonts w:cs="Simplified Arabic"/>
          <w:sz w:val="22"/>
          <w:szCs w:val="22"/>
          <w:lang w:val="az-Latn-AZ" w:bidi="fa-IR"/>
        </w:rPr>
        <w:t>tanımıram</w:t>
      </w:r>
      <w:r w:rsidRPr="009066B3">
        <w:rPr>
          <w:rFonts w:cs="Simplified Arabic"/>
          <w:sz w:val="22"/>
          <w:szCs w:val="22"/>
          <w:lang w:val="az-Cyrl-AZ" w:bidi="fa-IR"/>
        </w:rPr>
        <w:t xml:space="preserve">! </w:t>
      </w:r>
      <w:r w:rsidRPr="0078169E">
        <w:rPr>
          <w:rFonts w:cs="Simplified Arabic"/>
          <w:sz w:val="22"/>
          <w:szCs w:val="22"/>
          <w:lang w:val="az-Latn-AZ" w:bidi="fa-IR"/>
        </w:rPr>
        <w:t>Səndən</w:t>
      </w:r>
      <w:r w:rsidRPr="009066B3">
        <w:rPr>
          <w:rFonts w:cs="Simplified Arabic"/>
          <w:sz w:val="22"/>
          <w:szCs w:val="22"/>
          <w:lang w:val="az-Cyrl-AZ" w:bidi="fa-IR"/>
        </w:rPr>
        <w:t xml:space="preserve"> </w:t>
      </w:r>
      <w:r w:rsidRPr="0078169E">
        <w:rPr>
          <w:rFonts w:cs="Simplified Arabic"/>
          <w:sz w:val="22"/>
          <w:szCs w:val="22"/>
          <w:lang w:val="az-Latn-AZ" w:bidi="fa-IR"/>
        </w:rPr>
        <w:t>başqa</w:t>
      </w:r>
      <w:r w:rsidRPr="009066B3">
        <w:rPr>
          <w:rFonts w:cs="Simplified Arabic"/>
          <w:sz w:val="22"/>
          <w:szCs w:val="22"/>
          <w:lang w:val="az-Cyrl-AZ" w:bidi="fa-IR"/>
        </w:rPr>
        <w:t xml:space="preserve"> </w:t>
      </w:r>
      <w:r w:rsidRPr="0078169E">
        <w:rPr>
          <w:rFonts w:cs="Simplified Arabic"/>
          <w:sz w:val="22"/>
          <w:szCs w:val="22"/>
          <w:lang w:val="az-Latn-AZ" w:bidi="fa-IR"/>
        </w:rPr>
        <w:t>bir</w:t>
      </w:r>
      <w:r w:rsidRPr="009066B3">
        <w:rPr>
          <w:rFonts w:cs="Simplified Arabic"/>
          <w:sz w:val="22"/>
          <w:szCs w:val="22"/>
          <w:lang w:val="az-Cyrl-AZ" w:bidi="fa-IR"/>
        </w:rPr>
        <w:t>-</w:t>
      </w:r>
      <w:r w:rsidRPr="0078169E">
        <w:rPr>
          <w:rFonts w:cs="Simplified Arabic"/>
          <w:sz w:val="22"/>
          <w:szCs w:val="22"/>
          <w:lang w:val="az-Latn-AZ" w:bidi="fa-IR"/>
        </w:rPr>
        <w:t>birinə</w:t>
      </w:r>
      <w:r w:rsidRPr="009066B3">
        <w:rPr>
          <w:rFonts w:cs="Simplified Arabic"/>
          <w:sz w:val="22"/>
          <w:szCs w:val="22"/>
          <w:lang w:val="az-Cyrl-AZ" w:bidi="fa-IR"/>
        </w:rPr>
        <w:t xml:space="preserve"> </w:t>
      </w:r>
      <w:r w:rsidRPr="0078169E">
        <w:rPr>
          <w:rFonts w:cs="Simplified Arabic"/>
          <w:sz w:val="22"/>
          <w:szCs w:val="22"/>
          <w:lang w:val="az-Latn-AZ" w:bidi="fa-IR"/>
        </w:rPr>
        <w:t>dəymiş</w:t>
      </w:r>
      <w:r w:rsidRPr="009066B3">
        <w:rPr>
          <w:rFonts w:cs="Simplified Arabic"/>
          <w:sz w:val="22"/>
          <w:szCs w:val="22"/>
          <w:lang w:val="az-Cyrl-AZ" w:bidi="fa-IR"/>
        </w:rPr>
        <w:t xml:space="preserve"> </w:t>
      </w:r>
      <w:r w:rsidRPr="0078169E">
        <w:rPr>
          <w:rFonts w:cs="Simplified Arabic"/>
          <w:sz w:val="22"/>
          <w:szCs w:val="22"/>
          <w:lang w:val="az-Latn-AZ" w:bidi="fa-IR"/>
        </w:rPr>
        <w:t>işlərimi</w:t>
      </w:r>
      <w:r w:rsidRPr="009066B3">
        <w:rPr>
          <w:rFonts w:cs="Simplified Arabic"/>
          <w:sz w:val="22"/>
          <w:szCs w:val="22"/>
          <w:lang w:val="az-Cyrl-AZ" w:bidi="fa-IR"/>
        </w:rPr>
        <w:t xml:space="preserve"> </w:t>
      </w:r>
      <w:r w:rsidRPr="0078169E">
        <w:rPr>
          <w:rFonts w:cs="Simplified Arabic"/>
          <w:sz w:val="22"/>
          <w:szCs w:val="22"/>
          <w:lang w:val="az-Latn-AZ" w:bidi="fa-IR"/>
        </w:rPr>
        <w:t>yoluna</w:t>
      </w:r>
      <w:r w:rsidRPr="009066B3">
        <w:rPr>
          <w:rFonts w:cs="Simplified Arabic"/>
          <w:sz w:val="22"/>
          <w:szCs w:val="22"/>
          <w:lang w:val="az-Cyrl-AZ" w:bidi="fa-IR"/>
        </w:rPr>
        <w:t xml:space="preserve"> </w:t>
      </w:r>
      <w:r w:rsidRPr="0078169E">
        <w:rPr>
          <w:rFonts w:cs="Simplified Arabic"/>
          <w:sz w:val="22"/>
          <w:szCs w:val="22"/>
          <w:lang w:val="az-Latn-AZ" w:bidi="fa-IR"/>
        </w:rPr>
        <w:t>qoya</w:t>
      </w:r>
      <w:r w:rsidRPr="009066B3">
        <w:rPr>
          <w:rFonts w:cs="Simplified Arabic"/>
          <w:sz w:val="22"/>
          <w:szCs w:val="22"/>
          <w:lang w:val="az-Cyrl-AZ" w:bidi="fa-IR"/>
        </w:rPr>
        <w:t xml:space="preserve"> </w:t>
      </w:r>
      <w:r w:rsidRPr="0078169E">
        <w:rPr>
          <w:rFonts w:cs="Simplified Arabic"/>
          <w:sz w:val="22"/>
          <w:szCs w:val="22"/>
          <w:lang w:val="az-Latn-AZ" w:bidi="fa-IR"/>
        </w:rPr>
        <w:t>bir</w:t>
      </w:r>
      <w:r w:rsidRPr="009066B3">
        <w:rPr>
          <w:rFonts w:cs="Simplified Arabic"/>
          <w:sz w:val="22"/>
          <w:szCs w:val="22"/>
          <w:lang w:val="az-Cyrl-AZ" w:bidi="fa-IR"/>
        </w:rPr>
        <w:t xml:space="preserve"> </w:t>
      </w:r>
      <w:r w:rsidRPr="0078169E">
        <w:rPr>
          <w:rFonts w:cs="Simplified Arabic"/>
          <w:sz w:val="22"/>
          <w:szCs w:val="22"/>
          <w:lang w:val="az-Latn-AZ" w:bidi="fa-IR"/>
        </w:rPr>
        <w:t>kimsə</w:t>
      </w:r>
      <w:r w:rsidRPr="009066B3">
        <w:rPr>
          <w:rFonts w:cs="Simplified Arabic"/>
          <w:sz w:val="22"/>
          <w:szCs w:val="22"/>
          <w:lang w:val="az-Cyrl-AZ" w:bidi="fa-IR"/>
        </w:rPr>
        <w:t xml:space="preserve"> </w:t>
      </w:r>
      <w:r w:rsidRPr="0078169E">
        <w:rPr>
          <w:rFonts w:cs="Simplified Arabic"/>
          <w:sz w:val="22"/>
          <w:szCs w:val="22"/>
          <w:lang w:val="az-Latn-AZ" w:bidi="fa-IR"/>
        </w:rPr>
        <w:t>tanımıram</w:t>
      </w:r>
      <w:r w:rsidRPr="009066B3">
        <w:rPr>
          <w:rFonts w:cs="Simplified Arabic"/>
          <w:sz w:val="22"/>
          <w:szCs w:val="22"/>
          <w:lang w:val="az-Cyrl-AZ" w:bidi="fa-IR"/>
        </w:rPr>
        <w:t xml:space="preserve">! </w:t>
      </w:r>
      <w:r w:rsidRPr="0078169E">
        <w:rPr>
          <w:rFonts w:cs="Simplified Arabic"/>
          <w:sz w:val="22"/>
          <w:szCs w:val="22"/>
          <w:lang w:val="az-Latn-AZ" w:bidi="fa-IR"/>
        </w:rPr>
        <w:t>Mən</w:t>
      </w:r>
      <w:r w:rsidRPr="009066B3">
        <w:rPr>
          <w:rFonts w:cs="Simplified Arabic"/>
          <w:sz w:val="22"/>
          <w:szCs w:val="22"/>
          <w:lang w:val="az-Cyrl-AZ" w:bidi="fa-IR"/>
        </w:rPr>
        <w:t xml:space="preserve">, </w:t>
      </w:r>
      <w:r w:rsidRPr="0078169E">
        <w:rPr>
          <w:rFonts w:cs="Simplified Arabic"/>
          <w:sz w:val="22"/>
          <w:szCs w:val="22"/>
          <w:lang w:val="az-Latn-AZ" w:bidi="fa-IR"/>
        </w:rPr>
        <w:t>ah</w:t>
      </w:r>
      <w:r w:rsidRPr="009066B3">
        <w:rPr>
          <w:rFonts w:cs="Simplified Arabic"/>
          <w:sz w:val="22"/>
          <w:szCs w:val="22"/>
          <w:lang w:val="az-Cyrl-AZ" w:bidi="fa-IR"/>
        </w:rPr>
        <w:t>-</w:t>
      </w:r>
      <w:r w:rsidRPr="0078169E">
        <w:rPr>
          <w:rFonts w:cs="Simplified Arabic"/>
          <w:sz w:val="22"/>
          <w:szCs w:val="22"/>
          <w:lang w:val="az-Latn-AZ" w:bidi="fa-IR"/>
        </w:rPr>
        <w:t>nalə</w:t>
      </w:r>
      <w:r w:rsidRPr="009066B3">
        <w:rPr>
          <w:rFonts w:cs="Simplified Arabic"/>
          <w:sz w:val="22"/>
          <w:szCs w:val="22"/>
          <w:lang w:val="az-Cyrl-AZ" w:bidi="fa-IR"/>
        </w:rPr>
        <w:t xml:space="preserve"> </w:t>
      </w:r>
      <w:r w:rsidRPr="0078169E">
        <w:rPr>
          <w:rFonts w:cs="Simplified Arabic"/>
          <w:sz w:val="22"/>
          <w:szCs w:val="22"/>
          <w:lang w:val="az-Latn-AZ" w:bidi="fa-IR"/>
        </w:rPr>
        <w:t>və</w:t>
      </w:r>
      <w:r w:rsidRPr="009066B3">
        <w:rPr>
          <w:rFonts w:cs="Simplified Arabic"/>
          <w:sz w:val="22"/>
          <w:szCs w:val="22"/>
          <w:lang w:val="az-Cyrl-AZ" w:bidi="fa-IR"/>
        </w:rPr>
        <w:t xml:space="preserve"> </w:t>
      </w:r>
      <w:r w:rsidRPr="0078169E">
        <w:rPr>
          <w:rFonts w:cs="Simplified Arabic"/>
          <w:sz w:val="22"/>
          <w:szCs w:val="22"/>
          <w:lang w:val="az-Latn-AZ" w:bidi="fa-IR"/>
        </w:rPr>
        <w:t>tam</w:t>
      </w:r>
      <w:r w:rsidRPr="009066B3">
        <w:rPr>
          <w:rFonts w:cs="Simplified Arabic"/>
          <w:sz w:val="22"/>
          <w:szCs w:val="22"/>
          <w:lang w:val="az-Cyrl-AZ" w:bidi="fa-IR"/>
        </w:rPr>
        <w:t xml:space="preserve"> </w:t>
      </w:r>
      <w:r w:rsidRPr="0078169E">
        <w:rPr>
          <w:rFonts w:cs="Simplified Arabic"/>
          <w:sz w:val="22"/>
          <w:szCs w:val="22"/>
          <w:lang w:val="az-Latn-AZ" w:bidi="fa-IR"/>
        </w:rPr>
        <w:t>təvazökarlıqla</w:t>
      </w:r>
      <w:r w:rsidRPr="009066B3">
        <w:rPr>
          <w:rFonts w:cs="Simplified Arabic"/>
          <w:sz w:val="22"/>
          <w:szCs w:val="22"/>
          <w:lang w:val="az-Cyrl-AZ" w:bidi="fa-IR"/>
        </w:rPr>
        <w:t xml:space="preserve"> </w:t>
      </w:r>
      <w:r w:rsidRPr="0078169E">
        <w:rPr>
          <w:rFonts w:cs="Simplified Arabic"/>
          <w:sz w:val="22"/>
          <w:szCs w:val="22"/>
          <w:lang w:val="az-Latn-AZ" w:bidi="fa-IR"/>
        </w:rPr>
        <w:t>Sənin</w:t>
      </w:r>
      <w:r w:rsidRPr="009066B3">
        <w:rPr>
          <w:rFonts w:cs="Simplified Arabic"/>
          <w:sz w:val="22"/>
          <w:szCs w:val="22"/>
          <w:lang w:val="az-Cyrl-AZ" w:bidi="fa-IR"/>
        </w:rPr>
        <w:t xml:space="preserve"> </w:t>
      </w:r>
      <w:r w:rsidRPr="0078169E">
        <w:rPr>
          <w:rFonts w:cs="Simplified Arabic"/>
          <w:sz w:val="22"/>
          <w:szCs w:val="22"/>
          <w:lang w:val="az-Latn-AZ" w:bidi="fa-IR"/>
        </w:rPr>
        <w:t>dərgahına</w:t>
      </w:r>
      <w:r>
        <w:rPr>
          <w:rFonts w:cs="Simplified Arabic"/>
          <w:sz w:val="22"/>
          <w:szCs w:val="22"/>
          <w:lang w:val="az-Cyrl-AZ" w:bidi="fa-IR"/>
        </w:rPr>
        <w:t xml:space="preserve"> </w:t>
      </w:r>
      <w:r w:rsidRPr="0078169E">
        <w:rPr>
          <w:rFonts w:cs="Simplified Arabic"/>
          <w:sz w:val="22"/>
          <w:szCs w:val="22"/>
          <w:lang w:val="az-Latn-AZ" w:bidi="fa-IR"/>
        </w:rPr>
        <w:t>gəlmişəm</w:t>
      </w:r>
      <w:r>
        <w:rPr>
          <w:rFonts w:cs="Simplified Arabic"/>
          <w:sz w:val="22"/>
          <w:szCs w:val="22"/>
          <w:lang w:val="az-Cyrl-AZ" w:bidi="fa-IR"/>
        </w:rPr>
        <w:t xml:space="preserve">! </w:t>
      </w:r>
      <w:r w:rsidRPr="0078169E">
        <w:rPr>
          <w:rFonts w:cs="Simplified Arabic"/>
          <w:sz w:val="22"/>
          <w:szCs w:val="22"/>
          <w:lang w:val="az-Latn-AZ" w:bidi="fa-IR"/>
        </w:rPr>
        <w:t>Xar</w:t>
      </w:r>
      <w:r>
        <w:rPr>
          <w:rFonts w:cs="Simplified Arabic"/>
          <w:sz w:val="22"/>
          <w:szCs w:val="22"/>
          <w:lang w:val="az-Cyrl-AZ" w:bidi="fa-IR"/>
        </w:rPr>
        <w:t xml:space="preserve"> </w:t>
      </w:r>
      <w:r w:rsidRPr="0078169E">
        <w:rPr>
          <w:rFonts w:cs="Simplified Arabic"/>
          <w:sz w:val="22"/>
          <w:szCs w:val="22"/>
          <w:lang w:val="az-Latn-AZ" w:bidi="fa-IR"/>
        </w:rPr>
        <w:t>və</w:t>
      </w:r>
      <w:r>
        <w:rPr>
          <w:rFonts w:cs="Simplified Arabic"/>
          <w:sz w:val="22"/>
          <w:szCs w:val="22"/>
          <w:lang w:val="az-Cyrl-AZ" w:bidi="fa-IR"/>
        </w:rPr>
        <w:t xml:space="preserve"> </w:t>
      </w:r>
      <w:r w:rsidRPr="0078169E">
        <w:rPr>
          <w:rFonts w:cs="Simplified Arabic"/>
          <w:sz w:val="22"/>
          <w:szCs w:val="22"/>
          <w:lang w:val="az-Latn-AZ" w:bidi="fa-IR"/>
        </w:rPr>
        <w:t>zillətə</w:t>
      </w:r>
      <w:r w:rsidRPr="009066B3">
        <w:rPr>
          <w:rFonts w:cs="Simplified Arabic"/>
          <w:sz w:val="22"/>
          <w:szCs w:val="22"/>
          <w:lang w:val="az-Cyrl-AZ" w:bidi="fa-IR"/>
        </w:rPr>
        <w:t xml:space="preserve"> </w:t>
      </w:r>
      <w:r w:rsidRPr="0078169E">
        <w:rPr>
          <w:rFonts w:cs="Simplified Arabic"/>
          <w:sz w:val="22"/>
          <w:szCs w:val="22"/>
          <w:lang w:val="az-Latn-AZ" w:bidi="fa-IR"/>
        </w:rPr>
        <w:t>düşmüş</w:t>
      </w:r>
      <w:r w:rsidRPr="009066B3">
        <w:rPr>
          <w:rFonts w:cs="Simplified Arabic"/>
          <w:sz w:val="22"/>
          <w:szCs w:val="22"/>
          <w:lang w:val="az-Cyrl-AZ" w:bidi="fa-IR"/>
        </w:rPr>
        <w:t xml:space="preserve"> </w:t>
      </w:r>
      <w:r w:rsidRPr="0078169E">
        <w:rPr>
          <w:rFonts w:cs="Simplified Arabic"/>
          <w:sz w:val="22"/>
          <w:szCs w:val="22"/>
          <w:lang w:val="az-Latn-AZ" w:bidi="fa-IR"/>
        </w:rPr>
        <w:t>şəkildə</w:t>
      </w:r>
      <w:r w:rsidRPr="009066B3">
        <w:rPr>
          <w:rFonts w:cs="Simplified Arabic"/>
          <w:sz w:val="22"/>
          <w:szCs w:val="22"/>
          <w:lang w:val="az-Cyrl-AZ" w:bidi="fa-IR"/>
        </w:rPr>
        <w:t xml:space="preserve"> </w:t>
      </w:r>
      <w:r w:rsidRPr="0078169E">
        <w:rPr>
          <w:rFonts w:cs="Simplified Arabic"/>
          <w:sz w:val="22"/>
          <w:szCs w:val="22"/>
          <w:lang w:val="az-Latn-AZ" w:bidi="fa-IR"/>
        </w:rPr>
        <w:t>Sənə</w:t>
      </w:r>
      <w:r w:rsidRPr="009066B3">
        <w:rPr>
          <w:rFonts w:cs="Simplified Arabic"/>
          <w:sz w:val="22"/>
          <w:szCs w:val="22"/>
          <w:lang w:val="az-Cyrl-AZ" w:bidi="fa-IR"/>
        </w:rPr>
        <w:t xml:space="preserve"> </w:t>
      </w:r>
      <w:r w:rsidRPr="0078169E">
        <w:rPr>
          <w:rFonts w:cs="Simplified Arabic"/>
          <w:sz w:val="22"/>
          <w:szCs w:val="22"/>
          <w:lang w:val="az-Latn-AZ" w:bidi="fa-IR"/>
        </w:rPr>
        <w:t>tərəf</w:t>
      </w:r>
      <w:r w:rsidRPr="009066B3">
        <w:rPr>
          <w:rFonts w:cs="Simplified Arabic"/>
          <w:sz w:val="22"/>
          <w:szCs w:val="22"/>
          <w:lang w:val="az-Cyrl-AZ" w:bidi="fa-IR"/>
        </w:rPr>
        <w:t xml:space="preserve"> </w:t>
      </w:r>
      <w:r w:rsidRPr="0078169E">
        <w:rPr>
          <w:rFonts w:cs="Simplified Arabic"/>
          <w:sz w:val="22"/>
          <w:szCs w:val="22"/>
          <w:lang w:val="az-Latn-AZ" w:bidi="fa-IR"/>
        </w:rPr>
        <w:t>gəlmişəm</w:t>
      </w:r>
      <w:r w:rsidRPr="009066B3">
        <w:rPr>
          <w:rFonts w:cs="Simplified Arabic"/>
          <w:sz w:val="22"/>
          <w:szCs w:val="22"/>
          <w:lang w:val="az-Cyrl-AZ" w:bidi="fa-IR"/>
        </w:rPr>
        <w:t xml:space="preserve">! </w:t>
      </w:r>
      <w:r w:rsidRPr="0078169E">
        <w:rPr>
          <w:rFonts w:cs="Simplified Arabic"/>
          <w:sz w:val="22"/>
          <w:szCs w:val="22"/>
          <w:lang w:val="az-Latn-AZ" w:bidi="fa-IR"/>
        </w:rPr>
        <w:t>Bəs</w:t>
      </w:r>
      <w:r w:rsidRPr="009066B3">
        <w:rPr>
          <w:rFonts w:cs="Simplified Arabic"/>
          <w:sz w:val="22"/>
          <w:szCs w:val="22"/>
          <w:lang w:val="az-Cyrl-AZ" w:bidi="fa-IR"/>
        </w:rPr>
        <w:t xml:space="preserve">, </w:t>
      </w:r>
      <w:r w:rsidRPr="0078169E">
        <w:rPr>
          <w:rFonts w:cs="Simplified Arabic"/>
          <w:sz w:val="22"/>
          <w:szCs w:val="22"/>
          <w:lang w:val="az-Latn-AZ" w:bidi="fa-IR"/>
        </w:rPr>
        <w:t>əgər</w:t>
      </w:r>
      <w:r w:rsidRPr="009066B3">
        <w:rPr>
          <w:rFonts w:cs="Simplified Arabic"/>
          <w:sz w:val="22"/>
          <w:szCs w:val="22"/>
          <w:lang w:val="az-Cyrl-AZ" w:bidi="fa-IR"/>
        </w:rPr>
        <w:t xml:space="preserve"> </w:t>
      </w:r>
      <w:r w:rsidRPr="0078169E">
        <w:rPr>
          <w:rFonts w:cs="Simplified Arabic"/>
          <w:sz w:val="22"/>
          <w:szCs w:val="22"/>
          <w:lang w:val="az-Latn-AZ" w:bidi="fa-IR"/>
        </w:rPr>
        <w:t>Səndə</w:t>
      </w:r>
      <w:r w:rsidRPr="009066B3">
        <w:rPr>
          <w:rFonts w:cs="Simplified Arabic"/>
          <w:sz w:val="22"/>
          <w:szCs w:val="22"/>
          <w:lang w:val="az-Cyrl-AZ" w:bidi="fa-IR"/>
        </w:rPr>
        <w:t xml:space="preserve"> </w:t>
      </w:r>
      <w:r w:rsidRPr="0078169E">
        <w:rPr>
          <w:rFonts w:cs="Simplified Arabic"/>
          <w:sz w:val="22"/>
          <w:szCs w:val="22"/>
          <w:lang w:val="az-Latn-AZ" w:bidi="fa-IR"/>
        </w:rPr>
        <w:t>məni</w:t>
      </w:r>
      <w:r w:rsidRPr="009066B3">
        <w:rPr>
          <w:rFonts w:cs="Simplified Arabic"/>
          <w:sz w:val="22"/>
          <w:szCs w:val="22"/>
          <w:lang w:val="az-Cyrl-AZ" w:bidi="fa-IR"/>
        </w:rPr>
        <w:t xml:space="preserve"> </w:t>
      </w:r>
      <w:r w:rsidRPr="0078169E">
        <w:rPr>
          <w:rFonts w:cs="Simplified Arabic"/>
          <w:sz w:val="22"/>
          <w:szCs w:val="22"/>
          <w:lang w:val="az-Latn-AZ" w:bidi="fa-IR"/>
        </w:rPr>
        <w:t>qapından</w:t>
      </w:r>
      <w:r w:rsidRPr="009066B3">
        <w:rPr>
          <w:rFonts w:cs="Simplified Arabic"/>
          <w:sz w:val="22"/>
          <w:szCs w:val="22"/>
          <w:lang w:val="az-Cyrl-AZ" w:bidi="fa-IR"/>
        </w:rPr>
        <w:t xml:space="preserve"> </w:t>
      </w:r>
      <w:r w:rsidRPr="0078169E">
        <w:rPr>
          <w:rFonts w:cs="Simplified Arabic"/>
          <w:sz w:val="22"/>
          <w:szCs w:val="22"/>
          <w:lang w:val="az-Latn-AZ" w:bidi="fa-IR"/>
        </w:rPr>
        <w:t>qovsan</w:t>
      </w:r>
      <w:r w:rsidRPr="009066B3">
        <w:rPr>
          <w:rFonts w:cs="Simplified Arabic"/>
          <w:sz w:val="22"/>
          <w:szCs w:val="22"/>
          <w:lang w:val="az-Cyrl-AZ" w:bidi="fa-IR"/>
        </w:rPr>
        <w:t xml:space="preserve">, </w:t>
      </w:r>
      <w:r w:rsidRPr="0078169E">
        <w:rPr>
          <w:rFonts w:cs="Simplified Arabic"/>
          <w:sz w:val="22"/>
          <w:szCs w:val="22"/>
          <w:lang w:val="az-Latn-AZ" w:bidi="fa-IR"/>
        </w:rPr>
        <w:t>daha</w:t>
      </w:r>
      <w:r w:rsidRPr="009066B3">
        <w:rPr>
          <w:rFonts w:cs="Simplified Arabic"/>
          <w:sz w:val="22"/>
          <w:szCs w:val="22"/>
          <w:lang w:val="az-Cyrl-AZ" w:bidi="fa-IR"/>
        </w:rPr>
        <w:t xml:space="preserve"> </w:t>
      </w:r>
      <w:r w:rsidRPr="0078169E">
        <w:rPr>
          <w:rFonts w:cs="Simplified Arabic"/>
          <w:sz w:val="22"/>
          <w:szCs w:val="22"/>
          <w:lang w:val="az-Latn-AZ" w:bidi="fa-IR"/>
        </w:rPr>
        <w:t>kimə</w:t>
      </w:r>
      <w:r w:rsidRPr="009066B3">
        <w:rPr>
          <w:rFonts w:cs="Simplified Arabic"/>
          <w:sz w:val="22"/>
          <w:szCs w:val="22"/>
          <w:lang w:val="az-Cyrl-AZ" w:bidi="fa-IR"/>
        </w:rPr>
        <w:t xml:space="preserve"> </w:t>
      </w:r>
      <w:r w:rsidRPr="0078169E">
        <w:rPr>
          <w:rFonts w:cs="Simplified Arabic"/>
          <w:sz w:val="22"/>
          <w:szCs w:val="22"/>
          <w:lang w:val="az-Latn-AZ" w:bidi="fa-IR"/>
        </w:rPr>
        <w:t>üz</w:t>
      </w:r>
      <w:r w:rsidRPr="009066B3">
        <w:rPr>
          <w:rFonts w:cs="Simplified Arabic"/>
          <w:sz w:val="22"/>
          <w:szCs w:val="22"/>
          <w:lang w:val="az-Cyrl-AZ" w:bidi="fa-IR"/>
        </w:rPr>
        <w:t xml:space="preserve"> </w:t>
      </w:r>
      <w:r w:rsidRPr="0078169E">
        <w:rPr>
          <w:rFonts w:cs="Simplified Arabic"/>
          <w:sz w:val="22"/>
          <w:szCs w:val="22"/>
          <w:lang w:val="az-Latn-AZ" w:bidi="fa-IR"/>
        </w:rPr>
        <w:t>gətirim</w:t>
      </w:r>
      <w:r w:rsidRPr="009066B3">
        <w:rPr>
          <w:rFonts w:cs="Simplified Arabic"/>
          <w:sz w:val="22"/>
          <w:szCs w:val="22"/>
          <w:lang w:val="az-Cyrl-AZ" w:bidi="fa-IR"/>
        </w:rPr>
        <w:t xml:space="preserve">?! </w:t>
      </w:r>
      <w:r w:rsidRPr="0078169E">
        <w:rPr>
          <w:rFonts w:cs="Simplified Arabic"/>
          <w:sz w:val="22"/>
          <w:szCs w:val="22"/>
          <w:lang w:val="az-Latn-AZ" w:bidi="fa-IR"/>
        </w:rPr>
        <w:t>Əgər</w:t>
      </w:r>
      <w:r w:rsidRPr="009066B3">
        <w:rPr>
          <w:rFonts w:cs="Simplified Arabic"/>
          <w:sz w:val="22"/>
          <w:szCs w:val="22"/>
          <w:lang w:val="az-Cyrl-AZ" w:bidi="fa-IR"/>
        </w:rPr>
        <w:t xml:space="preserve"> </w:t>
      </w:r>
      <w:r w:rsidRPr="0078169E">
        <w:rPr>
          <w:rFonts w:cs="Simplified Arabic"/>
          <w:sz w:val="22"/>
          <w:szCs w:val="22"/>
          <w:lang w:val="az-Latn-AZ" w:bidi="fa-IR"/>
        </w:rPr>
        <w:t>Sən</w:t>
      </w:r>
      <w:r w:rsidRPr="009066B3">
        <w:rPr>
          <w:rFonts w:cs="Simplified Arabic"/>
          <w:sz w:val="22"/>
          <w:szCs w:val="22"/>
          <w:lang w:val="az-Cyrl-AZ" w:bidi="fa-IR"/>
        </w:rPr>
        <w:t xml:space="preserve"> </w:t>
      </w:r>
      <w:r w:rsidRPr="0078169E">
        <w:rPr>
          <w:rFonts w:cs="Simplified Arabic"/>
          <w:sz w:val="22"/>
          <w:szCs w:val="22"/>
          <w:lang w:val="az-Latn-AZ" w:bidi="fa-IR"/>
        </w:rPr>
        <w:t>də</w:t>
      </w:r>
      <w:r w:rsidRPr="009066B3">
        <w:rPr>
          <w:rFonts w:cs="Simplified Arabic"/>
          <w:sz w:val="22"/>
          <w:szCs w:val="22"/>
          <w:lang w:val="az-Cyrl-AZ" w:bidi="fa-IR"/>
        </w:rPr>
        <w:t xml:space="preserve"> </w:t>
      </w:r>
      <w:r w:rsidRPr="0078169E">
        <w:rPr>
          <w:rFonts w:cs="Simplified Arabic"/>
          <w:sz w:val="22"/>
          <w:szCs w:val="22"/>
          <w:lang w:val="az-Latn-AZ" w:bidi="fa-IR"/>
        </w:rPr>
        <w:t>məni</w:t>
      </w:r>
      <w:r w:rsidRPr="009066B3">
        <w:rPr>
          <w:rFonts w:cs="Simplified Arabic"/>
          <w:sz w:val="22"/>
          <w:szCs w:val="22"/>
          <w:lang w:val="az-Cyrl-AZ" w:bidi="fa-IR"/>
        </w:rPr>
        <w:t xml:space="preserve"> </w:t>
      </w:r>
      <w:r w:rsidRPr="0078169E">
        <w:rPr>
          <w:rFonts w:cs="Simplified Arabic"/>
          <w:sz w:val="22"/>
          <w:szCs w:val="22"/>
          <w:lang w:val="az-Latn-AZ" w:bidi="fa-IR"/>
        </w:rPr>
        <w:t>qovsan</w:t>
      </w:r>
      <w:r w:rsidRPr="009066B3">
        <w:rPr>
          <w:rFonts w:cs="Simplified Arabic"/>
          <w:sz w:val="22"/>
          <w:szCs w:val="22"/>
          <w:lang w:val="az-Cyrl-AZ" w:bidi="fa-IR"/>
        </w:rPr>
        <w:t xml:space="preserve">, </w:t>
      </w:r>
      <w:r w:rsidRPr="0078169E">
        <w:rPr>
          <w:rFonts w:cs="Simplified Arabic"/>
          <w:sz w:val="22"/>
          <w:szCs w:val="22"/>
          <w:lang w:val="az-Latn-AZ" w:bidi="fa-IR"/>
        </w:rPr>
        <w:t>daha</w:t>
      </w:r>
      <w:r w:rsidRPr="009066B3">
        <w:rPr>
          <w:rFonts w:cs="Simplified Arabic"/>
          <w:sz w:val="22"/>
          <w:szCs w:val="22"/>
          <w:lang w:val="az-Cyrl-AZ" w:bidi="fa-IR"/>
        </w:rPr>
        <w:t xml:space="preserve"> </w:t>
      </w:r>
      <w:r w:rsidRPr="0078169E">
        <w:rPr>
          <w:rFonts w:cs="Simplified Arabic"/>
          <w:sz w:val="22"/>
          <w:szCs w:val="22"/>
          <w:lang w:val="az-Latn-AZ" w:bidi="fa-IR"/>
        </w:rPr>
        <w:t>kimə</w:t>
      </w:r>
      <w:r w:rsidRPr="009066B3">
        <w:rPr>
          <w:rFonts w:cs="Simplified Arabic"/>
          <w:sz w:val="22"/>
          <w:szCs w:val="22"/>
          <w:lang w:val="az-Cyrl-AZ" w:bidi="fa-IR"/>
        </w:rPr>
        <w:t xml:space="preserve"> </w:t>
      </w:r>
      <w:r w:rsidRPr="0078169E">
        <w:rPr>
          <w:rFonts w:cs="Simplified Arabic"/>
          <w:sz w:val="22"/>
          <w:szCs w:val="22"/>
          <w:lang w:val="az-Latn-AZ" w:bidi="fa-IR"/>
        </w:rPr>
        <w:t>pənah</w:t>
      </w:r>
      <w:r w:rsidRPr="009066B3">
        <w:rPr>
          <w:rFonts w:cs="Simplified Arabic"/>
          <w:sz w:val="22"/>
          <w:szCs w:val="22"/>
          <w:lang w:val="az-Cyrl-AZ" w:bidi="fa-IR"/>
        </w:rPr>
        <w:t xml:space="preserve"> </w:t>
      </w:r>
      <w:r w:rsidRPr="0078169E">
        <w:rPr>
          <w:rFonts w:cs="Simplified Arabic"/>
          <w:sz w:val="22"/>
          <w:szCs w:val="22"/>
          <w:lang w:val="az-Latn-AZ" w:bidi="fa-IR"/>
        </w:rPr>
        <w:t>aparım</w:t>
      </w:r>
      <w:r w:rsidRPr="009066B3">
        <w:rPr>
          <w:rFonts w:cs="Simplified Arabic"/>
          <w:sz w:val="22"/>
          <w:szCs w:val="22"/>
          <w:lang w:val="az-Cyrl-AZ" w:bidi="fa-IR"/>
        </w:rPr>
        <w:t xml:space="preserve">?! </w:t>
      </w:r>
      <w:r w:rsidRPr="0078169E">
        <w:rPr>
          <w:rFonts w:cs="Simplified Arabic"/>
          <w:sz w:val="22"/>
          <w:szCs w:val="22"/>
          <w:lang w:val="az-Latn-AZ" w:bidi="fa-IR"/>
        </w:rPr>
        <w:t>Bəs</w:t>
      </w:r>
      <w:r w:rsidRPr="009066B3">
        <w:rPr>
          <w:rFonts w:cs="Simplified Arabic"/>
          <w:sz w:val="22"/>
          <w:szCs w:val="22"/>
          <w:lang w:val="az-Cyrl-AZ" w:bidi="fa-IR"/>
        </w:rPr>
        <w:t>,</w:t>
      </w:r>
      <w:r w:rsidRPr="009066B3">
        <w:rPr>
          <w:rFonts w:cs="Simplified Arabic"/>
          <w:i/>
          <w:iCs/>
          <w:sz w:val="22"/>
          <w:szCs w:val="22"/>
          <w:lang w:val="az-Cyrl-AZ" w:bidi="fa-IR"/>
        </w:rPr>
        <w:t xml:space="preserve"> </w:t>
      </w:r>
      <w:r w:rsidRPr="0078169E">
        <w:rPr>
          <w:rFonts w:cs="Simplified Arabic"/>
          <w:sz w:val="22"/>
          <w:szCs w:val="22"/>
          <w:lang w:val="az-Latn-AZ" w:bidi="fa-IR"/>
        </w:rPr>
        <w:t>xəcələt</w:t>
      </w:r>
      <w:r w:rsidRPr="009066B3">
        <w:rPr>
          <w:rFonts w:cs="Simplified Arabic"/>
          <w:sz w:val="22"/>
          <w:szCs w:val="22"/>
          <w:lang w:val="az-Cyrl-AZ" w:bidi="fa-IR"/>
        </w:rPr>
        <w:t xml:space="preserve"> </w:t>
      </w:r>
      <w:r w:rsidRPr="0078169E">
        <w:rPr>
          <w:rFonts w:cs="Simplified Arabic"/>
          <w:sz w:val="22"/>
          <w:szCs w:val="22"/>
          <w:lang w:val="az-Latn-AZ" w:bidi="fa-IR"/>
        </w:rPr>
        <w:t>və</w:t>
      </w:r>
      <w:r w:rsidRPr="009066B3">
        <w:rPr>
          <w:rFonts w:cs="Simplified Arabic"/>
          <w:sz w:val="22"/>
          <w:szCs w:val="22"/>
          <w:lang w:val="az-Cyrl-AZ" w:bidi="fa-IR"/>
        </w:rPr>
        <w:t xml:space="preserve"> </w:t>
      </w:r>
      <w:r w:rsidRPr="0078169E">
        <w:rPr>
          <w:rFonts w:cs="Simplified Arabic"/>
          <w:sz w:val="22"/>
          <w:szCs w:val="22"/>
          <w:lang w:val="az-Latn-AZ" w:bidi="fa-IR"/>
        </w:rPr>
        <w:t>zəlalətimin</w:t>
      </w:r>
      <w:r w:rsidRPr="009066B3">
        <w:rPr>
          <w:rFonts w:cs="Simplified Arabic"/>
          <w:sz w:val="22"/>
          <w:szCs w:val="22"/>
          <w:lang w:val="az-Cyrl-AZ" w:bidi="fa-IR"/>
        </w:rPr>
        <w:t xml:space="preserve"> </w:t>
      </w:r>
      <w:r w:rsidRPr="0078169E">
        <w:rPr>
          <w:rFonts w:cs="Simplified Arabic"/>
          <w:sz w:val="22"/>
          <w:szCs w:val="22"/>
          <w:lang w:val="az-Latn-AZ" w:bidi="fa-IR"/>
        </w:rPr>
        <w:t>təəssüfündən</w:t>
      </w:r>
      <w:r w:rsidRPr="009066B3">
        <w:rPr>
          <w:rFonts w:cs="Simplified Arabic"/>
          <w:sz w:val="22"/>
          <w:szCs w:val="22"/>
          <w:lang w:val="az-Cyrl-AZ" w:bidi="fa-IR"/>
        </w:rPr>
        <w:t xml:space="preserve"> </w:t>
      </w:r>
      <w:r w:rsidRPr="0078169E">
        <w:rPr>
          <w:rFonts w:cs="Simplified Arabic"/>
          <w:sz w:val="22"/>
          <w:szCs w:val="22"/>
          <w:lang w:val="az-Latn-AZ" w:bidi="fa-IR"/>
        </w:rPr>
        <w:t>ah</w:t>
      </w:r>
      <w:r w:rsidRPr="009066B3">
        <w:rPr>
          <w:rFonts w:cs="Simplified Arabic"/>
          <w:sz w:val="22"/>
          <w:szCs w:val="22"/>
          <w:lang w:val="az-Cyrl-AZ" w:bidi="fa-IR"/>
        </w:rPr>
        <w:t xml:space="preserve">! </w:t>
      </w:r>
      <w:r w:rsidRPr="0078169E">
        <w:rPr>
          <w:rFonts w:cs="Simplified Arabic"/>
          <w:sz w:val="22"/>
          <w:szCs w:val="22"/>
          <w:lang w:val="az-Latn-AZ" w:bidi="fa-IR"/>
        </w:rPr>
        <w:t>Vay</w:t>
      </w:r>
      <w:r w:rsidRPr="009066B3">
        <w:rPr>
          <w:rFonts w:cs="Simplified Arabic"/>
          <w:sz w:val="22"/>
          <w:szCs w:val="22"/>
          <w:lang w:val="az-Cyrl-AZ" w:bidi="fa-IR"/>
        </w:rPr>
        <w:t xml:space="preserve"> </w:t>
      </w:r>
      <w:r w:rsidRPr="0078169E">
        <w:rPr>
          <w:rFonts w:cs="Simplified Arabic"/>
          <w:sz w:val="22"/>
          <w:szCs w:val="22"/>
          <w:lang w:val="az-Latn-AZ" w:bidi="fa-IR"/>
        </w:rPr>
        <w:t>qəm</w:t>
      </w:r>
      <w:r w:rsidRPr="009066B3">
        <w:rPr>
          <w:rFonts w:cs="Simplified Arabic"/>
          <w:sz w:val="22"/>
          <w:szCs w:val="22"/>
          <w:lang w:val="az-Cyrl-AZ" w:bidi="fa-IR"/>
        </w:rPr>
        <w:t>-</w:t>
      </w:r>
      <w:r w:rsidRPr="0078169E">
        <w:rPr>
          <w:rFonts w:cs="Simplified Arabic"/>
          <w:sz w:val="22"/>
          <w:szCs w:val="22"/>
          <w:lang w:val="az-Latn-AZ" w:bidi="fa-IR"/>
        </w:rPr>
        <w:t>qüssə</w:t>
      </w:r>
      <w:r w:rsidRPr="009066B3">
        <w:rPr>
          <w:rFonts w:cs="Simplified Arabic"/>
          <w:sz w:val="22"/>
          <w:szCs w:val="22"/>
          <w:lang w:val="az-Cyrl-AZ" w:bidi="fa-IR"/>
        </w:rPr>
        <w:t xml:space="preserve">, </w:t>
      </w:r>
      <w:r w:rsidRPr="0078169E">
        <w:rPr>
          <w:rFonts w:cs="Simplified Arabic"/>
          <w:sz w:val="22"/>
          <w:szCs w:val="22"/>
          <w:lang w:val="az-Latn-AZ" w:bidi="fa-IR"/>
        </w:rPr>
        <w:t>müsübət</w:t>
      </w:r>
      <w:r w:rsidRPr="009066B3">
        <w:rPr>
          <w:rFonts w:cs="Simplified Arabic"/>
          <w:sz w:val="22"/>
          <w:szCs w:val="22"/>
          <w:lang w:val="az-Cyrl-AZ" w:bidi="fa-IR"/>
        </w:rPr>
        <w:t xml:space="preserve"> </w:t>
      </w:r>
      <w:r w:rsidRPr="0078169E">
        <w:rPr>
          <w:rFonts w:cs="Simplified Arabic"/>
          <w:sz w:val="22"/>
          <w:szCs w:val="22"/>
          <w:lang w:val="az-Latn-AZ" w:bidi="fa-IR"/>
        </w:rPr>
        <w:t>və</w:t>
      </w:r>
      <w:r w:rsidRPr="009066B3">
        <w:rPr>
          <w:rFonts w:cs="Simplified Arabic"/>
          <w:sz w:val="22"/>
          <w:szCs w:val="22"/>
          <w:lang w:val="az-Cyrl-AZ" w:bidi="fa-IR"/>
        </w:rPr>
        <w:t xml:space="preserve"> </w:t>
      </w:r>
      <w:r w:rsidRPr="0078169E">
        <w:rPr>
          <w:rFonts w:cs="Simplified Arabic"/>
          <w:sz w:val="22"/>
          <w:szCs w:val="22"/>
          <w:lang w:val="az-Latn-AZ" w:bidi="fa-IR"/>
        </w:rPr>
        <w:t>çirkin</w:t>
      </w:r>
      <w:r w:rsidRPr="009066B3">
        <w:rPr>
          <w:rFonts w:cs="Simplified Arabic"/>
          <w:sz w:val="22"/>
          <w:szCs w:val="22"/>
          <w:lang w:val="az-Cyrl-AZ" w:bidi="fa-IR"/>
        </w:rPr>
        <w:t xml:space="preserve"> </w:t>
      </w:r>
      <w:r w:rsidRPr="0078169E">
        <w:rPr>
          <w:rFonts w:cs="Simplified Arabic"/>
          <w:sz w:val="22"/>
          <w:szCs w:val="22"/>
          <w:lang w:val="az-Latn-AZ" w:bidi="fa-IR"/>
        </w:rPr>
        <w:t>əməllərimdən</w:t>
      </w:r>
      <w:r w:rsidRPr="009066B3">
        <w:rPr>
          <w:rFonts w:cs="Simplified Arabic"/>
          <w:sz w:val="22"/>
          <w:szCs w:val="22"/>
          <w:lang w:val="az-Cyrl-AZ" w:bidi="fa-IR"/>
        </w:rPr>
        <w:t xml:space="preserve">! </w:t>
      </w:r>
      <w:r w:rsidRPr="0078169E">
        <w:rPr>
          <w:rFonts w:cs="Simplified Arabic"/>
          <w:sz w:val="22"/>
          <w:szCs w:val="22"/>
          <w:lang w:val="az-Latn-AZ" w:bidi="fa-IR"/>
        </w:rPr>
        <w:t>Səndən</w:t>
      </w:r>
      <w:r w:rsidRPr="009066B3">
        <w:rPr>
          <w:rFonts w:cs="Simplified Arabic"/>
          <w:sz w:val="22"/>
          <w:szCs w:val="22"/>
          <w:lang w:val="az-Cyrl-AZ" w:bidi="fa-IR"/>
        </w:rPr>
        <w:t xml:space="preserve"> </w:t>
      </w:r>
      <w:r w:rsidRPr="0078169E">
        <w:rPr>
          <w:rFonts w:cs="Simplified Arabic"/>
          <w:sz w:val="22"/>
          <w:szCs w:val="22"/>
          <w:lang w:val="az-Latn-AZ" w:bidi="fa-IR"/>
        </w:rPr>
        <w:t>istəyirəm</w:t>
      </w:r>
      <w:r w:rsidRPr="009066B3">
        <w:rPr>
          <w:rFonts w:cs="Simplified Arabic"/>
          <w:sz w:val="22"/>
          <w:szCs w:val="22"/>
          <w:lang w:val="az-Cyrl-AZ" w:bidi="fa-IR"/>
        </w:rPr>
        <w:t xml:space="preserve"> </w:t>
      </w:r>
      <w:r w:rsidRPr="0078169E">
        <w:rPr>
          <w:rFonts w:cs="Simplified Arabic"/>
          <w:sz w:val="22"/>
          <w:szCs w:val="22"/>
          <w:lang w:val="az-Latn-AZ" w:bidi="fa-IR"/>
        </w:rPr>
        <w:t>ey</w:t>
      </w:r>
      <w:r w:rsidRPr="009066B3">
        <w:rPr>
          <w:rFonts w:cs="Simplified Arabic"/>
          <w:sz w:val="22"/>
          <w:szCs w:val="22"/>
          <w:lang w:val="az-Cyrl-AZ" w:bidi="fa-IR"/>
        </w:rPr>
        <w:t xml:space="preserve"> </w:t>
      </w:r>
      <w:r w:rsidRPr="0078169E">
        <w:rPr>
          <w:rFonts w:cs="Simplified Arabic"/>
          <w:sz w:val="22"/>
          <w:szCs w:val="22"/>
          <w:lang w:val="az-Latn-AZ" w:bidi="fa-IR"/>
        </w:rPr>
        <w:t>böyük</w:t>
      </w:r>
      <w:r w:rsidRPr="009066B3">
        <w:rPr>
          <w:rFonts w:cs="Simplified Arabic"/>
          <w:sz w:val="22"/>
          <w:szCs w:val="22"/>
          <w:lang w:val="az-Cyrl-AZ" w:bidi="fa-IR"/>
        </w:rPr>
        <w:t xml:space="preserve"> </w:t>
      </w:r>
      <w:r w:rsidRPr="0078169E">
        <w:rPr>
          <w:rFonts w:cs="Simplified Arabic"/>
          <w:sz w:val="22"/>
          <w:szCs w:val="22"/>
          <w:lang w:val="az-Latn-AZ" w:bidi="fa-IR"/>
        </w:rPr>
        <w:t>günahları</w:t>
      </w:r>
      <w:r w:rsidRPr="009066B3">
        <w:rPr>
          <w:rFonts w:cs="Simplified Arabic"/>
          <w:sz w:val="22"/>
          <w:szCs w:val="22"/>
          <w:lang w:val="az-Cyrl-AZ" w:bidi="fa-IR"/>
        </w:rPr>
        <w:t xml:space="preserve"> </w:t>
      </w:r>
      <w:r w:rsidRPr="0078169E">
        <w:rPr>
          <w:rFonts w:cs="Simplified Arabic"/>
          <w:sz w:val="22"/>
          <w:szCs w:val="22"/>
          <w:lang w:val="az-Latn-AZ" w:bidi="fa-IR"/>
        </w:rPr>
        <w:t>bağışlayan</w:t>
      </w:r>
      <w:r w:rsidRPr="009066B3">
        <w:rPr>
          <w:rFonts w:cs="Simplified Arabic"/>
          <w:sz w:val="22"/>
          <w:szCs w:val="22"/>
          <w:lang w:val="az-Cyrl-AZ" w:bidi="fa-IR"/>
        </w:rPr>
        <w:t xml:space="preserve">! </w:t>
      </w:r>
      <w:r w:rsidRPr="0078169E">
        <w:rPr>
          <w:rFonts w:cs="Simplified Arabic"/>
          <w:sz w:val="22"/>
          <w:szCs w:val="22"/>
          <w:lang w:val="az-Latn-AZ" w:bidi="fa-IR"/>
        </w:rPr>
        <w:t>Ey</w:t>
      </w:r>
      <w:r w:rsidRPr="009066B3">
        <w:rPr>
          <w:rFonts w:cs="Simplified Arabic"/>
          <w:sz w:val="22"/>
          <w:szCs w:val="22"/>
          <w:lang w:val="az-Cyrl-AZ" w:bidi="fa-IR"/>
        </w:rPr>
        <w:t xml:space="preserve"> </w:t>
      </w:r>
      <w:r w:rsidRPr="0078169E">
        <w:rPr>
          <w:rFonts w:cs="Simplified Arabic"/>
          <w:sz w:val="22"/>
          <w:szCs w:val="22"/>
          <w:lang w:val="az-Latn-AZ" w:bidi="fa-IR"/>
        </w:rPr>
        <w:t>hər</w:t>
      </w:r>
      <w:r w:rsidRPr="009066B3">
        <w:rPr>
          <w:rFonts w:cs="Simplified Arabic"/>
          <w:sz w:val="22"/>
          <w:szCs w:val="22"/>
          <w:lang w:val="az-Cyrl-AZ" w:bidi="fa-IR"/>
        </w:rPr>
        <w:t xml:space="preserve"> </w:t>
      </w:r>
      <w:r w:rsidRPr="0078169E">
        <w:rPr>
          <w:rFonts w:cs="Simplified Arabic"/>
          <w:sz w:val="22"/>
          <w:szCs w:val="22"/>
          <w:lang w:val="az-Latn-AZ" w:bidi="fa-IR"/>
        </w:rPr>
        <w:t>sümüyü</w:t>
      </w:r>
      <w:r w:rsidRPr="009066B3">
        <w:rPr>
          <w:rFonts w:cs="Simplified Arabic"/>
          <w:sz w:val="22"/>
          <w:szCs w:val="22"/>
          <w:lang w:val="az-Cyrl-AZ" w:bidi="fa-IR"/>
        </w:rPr>
        <w:t xml:space="preserve"> </w:t>
      </w:r>
      <w:r w:rsidRPr="0078169E">
        <w:rPr>
          <w:rFonts w:cs="Simplified Arabic"/>
          <w:sz w:val="22"/>
          <w:szCs w:val="22"/>
          <w:lang w:val="az-Latn-AZ" w:bidi="fa-IR"/>
        </w:rPr>
        <w:t>qırılmışı</w:t>
      </w:r>
      <w:r w:rsidRPr="009066B3">
        <w:rPr>
          <w:rFonts w:cs="Simplified Arabic"/>
          <w:sz w:val="22"/>
          <w:szCs w:val="22"/>
          <w:lang w:val="az-Cyrl-AZ" w:bidi="fa-IR"/>
        </w:rPr>
        <w:t xml:space="preserve"> </w:t>
      </w:r>
      <w:r w:rsidRPr="0078169E">
        <w:rPr>
          <w:rFonts w:cs="Simplified Arabic"/>
          <w:sz w:val="22"/>
          <w:szCs w:val="22"/>
          <w:lang w:val="az-Latn-AZ" w:bidi="fa-IR"/>
        </w:rPr>
        <w:t>sağaldan</w:t>
      </w:r>
      <w:r w:rsidRPr="009066B3">
        <w:rPr>
          <w:rFonts w:cs="Simplified Arabic"/>
          <w:sz w:val="22"/>
          <w:szCs w:val="22"/>
          <w:lang w:val="az-Cyrl-AZ" w:bidi="fa-IR"/>
        </w:rPr>
        <w:t xml:space="preserve">!  </w:t>
      </w:r>
      <w:r w:rsidRPr="0078169E">
        <w:rPr>
          <w:rFonts w:cs="Simplified Arabic"/>
          <w:sz w:val="22"/>
          <w:szCs w:val="22"/>
          <w:lang w:val="az-Latn-AZ" w:bidi="fa-IR"/>
        </w:rPr>
        <w:t>Halakedici</w:t>
      </w:r>
      <w:r w:rsidRPr="009066B3">
        <w:rPr>
          <w:rFonts w:cs="Simplified Arabic"/>
          <w:sz w:val="22"/>
          <w:szCs w:val="22"/>
          <w:lang w:val="az-Cyrl-AZ" w:bidi="fa-IR"/>
        </w:rPr>
        <w:t xml:space="preserve"> </w:t>
      </w:r>
      <w:r w:rsidRPr="0078169E">
        <w:rPr>
          <w:rFonts w:cs="Simplified Arabic"/>
          <w:sz w:val="22"/>
          <w:szCs w:val="22"/>
          <w:lang w:val="az-Latn-AZ" w:bidi="fa-IR"/>
        </w:rPr>
        <w:t>və</w:t>
      </w:r>
      <w:r w:rsidRPr="009066B3">
        <w:rPr>
          <w:rFonts w:cs="Simplified Arabic"/>
          <w:sz w:val="22"/>
          <w:szCs w:val="22"/>
          <w:lang w:val="az-Cyrl-AZ" w:bidi="fa-IR"/>
        </w:rPr>
        <w:t xml:space="preserve"> </w:t>
      </w:r>
      <w:r w:rsidRPr="0078169E">
        <w:rPr>
          <w:rFonts w:cs="Simplified Arabic"/>
          <w:sz w:val="22"/>
          <w:szCs w:val="22"/>
          <w:lang w:val="az-Latn-AZ" w:bidi="fa-IR"/>
        </w:rPr>
        <w:t>xətərli</w:t>
      </w:r>
      <w:r w:rsidRPr="009066B3">
        <w:rPr>
          <w:rFonts w:cs="Simplified Arabic"/>
          <w:sz w:val="22"/>
          <w:szCs w:val="22"/>
          <w:lang w:val="az-Cyrl-AZ" w:bidi="fa-IR"/>
        </w:rPr>
        <w:t xml:space="preserve"> </w:t>
      </w:r>
      <w:r w:rsidRPr="0078169E">
        <w:rPr>
          <w:rFonts w:cs="Simplified Arabic"/>
          <w:sz w:val="22"/>
          <w:szCs w:val="22"/>
          <w:lang w:val="az-Latn-AZ" w:bidi="fa-IR"/>
        </w:rPr>
        <w:t>günahlarımı</w:t>
      </w:r>
      <w:r w:rsidRPr="009066B3">
        <w:rPr>
          <w:rFonts w:cs="Simplified Arabic"/>
          <w:sz w:val="22"/>
          <w:szCs w:val="22"/>
          <w:lang w:val="az-Cyrl-AZ" w:bidi="fa-IR"/>
        </w:rPr>
        <w:t xml:space="preserve"> </w:t>
      </w:r>
      <w:r w:rsidRPr="0078169E">
        <w:rPr>
          <w:rFonts w:cs="Simplified Arabic"/>
          <w:sz w:val="22"/>
          <w:szCs w:val="22"/>
          <w:lang w:val="az-Latn-AZ" w:bidi="fa-IR"/>
        </w:rPr>
        <w:t>bağışla</w:t>
      </w:r>
      <w:r w:rsidRPr="009066B3">
        <w:rPr>
          <w:rFonts w:cs="Simplified Arabic"/>
          <w:sz w:val="22"/>
          <w:szCs w:val="22"/>
          <w:lang w:val="az-Cyrl-AZ" w:bidi="fa-IR"/>
        </w:rPr>
        <w:t xml:space="preserve">! </w:t>
      </w:r>
    </w:p>
    <w:p w14:paraId="73B13277" w14:textId="77777777" w:rsidR="0064286B" w:rsidRPr="005A1C07" w:rsidRDefault="0064286B" w:rsidP="0064286B">
      <w:pPr>
        <w:pStyle w:val="FootnoteText"/>
        <w:rPr>
          <w:lang w:val="az-Cyrl-AZ"/>
        </w:rPr>
      </w:pPr>
    </w:p>
  </w:footnote>
  <w:footnote w:id="5">
    <w:p w14:paraId="6FE9FB4F" w14:textId="77777777" w:rsidR="0064286B" w:rsidRPr="007E0758" w:rsidRDefault="0064286B" w:rsidP="0064286B">
      <w:pPr>
        <w:pStyle w:val="FootnoteText"/>
        <w:jc w:val="both"/>
        <w:rPr>
          <w:rFonts w:cs="Simplified Arabic"/>
          <w:sz w:val="22"/>
          <w:szCs w:val="22"/>
          <w:lang w:val="az-Cyrl-AZ" w:bidi="fa-IR"/>
        </w:rPr>
      </w:pPr>
      <w:r>
        <w:rPr>
          <w:rStyle w:val="FootnoteReference"/>
        </w:rPr>
        <w:footnoteRef/>
      </w:r>
      <w:r>
        <w:rPr>
          <w:rFonts w:cs="Simplified Arabic"/>
          <w:sz w:val="22"/>
          <w:szCs w:val="22"/>
          <w:lang w:val="az-Cyrl-AZ" w:bidi="fa-IR"/>
        </w:rPr>
        <w:t xml:space="preserve"> </w:t>
      </w:r>
      <w:r w:rsidRPr="0078169E">
        <w:rPr>
          <w:rFonts w:cs="Simplified Arabic"/>
          <w:sz w:val="22"/>
          <w:szCs w:val="22"/>
          <w:lang w:val="az-Latn-AZ" w:bidi="fa-IR"/>
        </w:rPr>
        <w:t>Rüsvayedici</w:t>
      </w:r>
      <w:r w:rsidRPr="00CD259F">
        <w:rPr>
          <w:rFonts w:cs="Simplified Arabic"/>
          <w:sz w:val="22"/>
          <w:szCs w:val="22"/>
          <w:lang w:val="az-Cyrl-AZ" w:bidi="fa-IR"/>
        </w:rPr>
        <w:t xml:space="preserve"> </w:t>
      </w:r>
      <w:r w:rsidRPr="0078169E">
        <w:rPr>
          <w:rFonts w:cs="Simplified Arabic"/>
          <w:sz w:val="22"/>
          <w:szCs w:val="22"/>
          <w:lang w:val="az-Latn-AZ" w:bidi="fa-IR"/>
        </w:rPr>
        <w:t>gizlin</w:t>
      </w:r>
      <w:r w:rsidRPr="00CD259F">
        <w:rPr>
          <w:rFonts w:cs="Simplified Arabic"/>
          <w:sz w:val="22"/>
          <w:szCs w:val="22"/>
          <w:lang w:val="az-Cyrl-AZ" w:bidi="fa-IR"/>
        </w:rPr>
        <w:t xml:space="preserve"> </w:t>
      </w:r>
      <w:r w:rsidRPr="0078169E">
        <w:rPr>
          <w:rFonts w:cs="Simplified Arabic"/>
          <w:sz w:val="22"/>
          <w:szCs w:val="22"/>
          <w:lang w:val="az-Latn-AZ" w:bidi="fa-IR"/>
        </w:rPr>
        <w:t>çirkinliklərimin</w:t>
      </w:r>
      <w:r w:rsidRPr="00CD259F">
        <w:rPr>
          <w:rFonts w:cs="Simplified Arabic"/>
          <w:sz w:val="22"/>
          <w:szCs w:val="22"/>
          <w:lang w:val="az-Cyrl-AZ" w:bidi="fa-IR"/>
        </w:rPr>
        <w:t xml:space="preserve"> </w:t>
      </w:r>
      <w:r w:rsidRPr="0078169E">
        <w:rPr>
          <w:rFonts w:cs="Simplified Arabic"/>
          <w:sz w:val="22"/>
          <w:szCs w:val="22"/>
          <w:lang w:val="az-Latn-AZ" w:bidi="fa-IR"/>
        </w:rPr>
        <w:t>üstünü</w:t>
      </w:r>
      <w:r w:rsidRPr="00CD259F">
        <w:rPr>
          <w:rFonts w:cs="Simplified Arabic"/>
          <w:sz w:val="22"/>
          <w:szCs w:val="22"/>
          <w:lang w:val="az-Cyrl-AZ" w:bidi="fa-IR"/>
        </w:rPr>
        <w:t xml:space="preserve"> </w:t>
      </w:r>
      <w:r w:rsidRPr="0078169E">
        <w:rPr>
          <w:rFonts w:cs="Simplified Arabic"/>
          <w:sz w:val="22"/>
          <w:szCs w:val="22"/>
          <w:lang w:val="az-Latn-AZ" w:bidi="fa-IR"/>
        </w:rPr>
        <w:t>ört</w:t>
      </w:r>
      <w:r w:rsidRPr="00CD259F">
        <w:rPr>
          <w:rFonts w:cs="Simplified Arabic"/>
          <w:sz w:val="22"/>
          <w:szCs w:val="22"/>
          <w:lang w:val="az-Cyrl-AZ" w:bidi="fa-IR"/>
        </w:rPr>
        <w:t xml:space="preserve">! </w:t>
      </w:r>
      <w:r w:rsidRPr="0078169E">
        <w:rPr>
          <w:rFonts w:cs="Simplified Arabic"/>
          <w:sz w:val="22"/>
          <w:szCs w:val="22"/>
          <w:lang w:val="az-Latn-AZ" w:bidi="fa-IR"/>
        </w:rPr>
        <w:t>Qiyamət</w:t>
      </w:r>
      <w:r w:rsidRPr="00CD259F">
        <w:rPr>
          <w:rFonts w:cs="Simplified Arabic"/>
          <w:sz w:val="22"/>
          <w:szCs w:val="22"/>
          <w:lang w:val="az-Cyrl-AZ" w:bidi="fa-IR"/>
        </w:rPr>
        <w:t xml:space="preserve"> </w:t>
      </w:r>
      <w:r w:rsidRPr="0078169E">
        <w:rPr>
          <w:rFonts w:cs="Simplified Arabic"/>
          <w:sz w:val="22"/>
          <w:szCs w:val="22"/>
          <w:lang w:val="az-Latn-AZ" w:bidi="fa-IR"/>
        </w:rPr>
        <w:t>ərsəsində</w:t>
      </w:r>
      <w:r w:rsidRPr="00CD259F">
        <w:rPr>
          <w:rFonts w:cs="Simplified Arabic"/>
          <w:sz w:val="22"/>
          <w:szCs w:val="22"/>
          <w:lang w:val="az-Cyrl-AZ" w:bidi="fa-IR"/>
        </w:rPr>
        <w:t xml:space="preserve"> </w:t>
      </w:r>
      <w:r w:rsidRPr="0078169E">
        <w:rPr>
          <w:rFonts w:cs="Simplified Arabic"/>
          <w:sz w:val="22"/>
          <w:szCs w:val="22"/>
          <w:lang w:val="az-Latn-AZ" w:bidi="fa-IR"/>
        </w:rPr>
        <w:t>məni</w:t>
      </w:r>
      <w:r w:rsidRPr="00CD259F">
        <w:rPr>
          <w:rFonts w:cs="Simplified Arabic"/>
          <w:sz w:val="22"/>
          <w:szCs w:val="22"/>
          <w:lang w:val="az-Cyrl-AZ" w:bidi="fa-IR"/>
        </w:rPr>
        <w:t xml:space="preserve"> </w:t>
      </w:r>
      <w:r w:rsidRPr="0078169E">
        <w:rPr>
          <w:rFonts w:cs="Simplified Arabic"/>
          <w:sz w:val="22"/>
          <w:szCs w:val="22"/>
          <w:lang w:val="az-Latn-AZ" w:bidi="fa-IR"/>
        </w:rPr>
        <w:t>xoş</w:t>
      </w:r>
      <w:r w:rsidRPr="00CD259F">
        <w:rPr>
          <w:rFonts w:cs="Simplified Arabic"/>
          <w:sz w:val="22"/>
          <w:szCs w:val="22"/>
          <w:lang w:val="az-Cyrl-AZ" w:bidi="fa-IR"/>
        </w:rPr>
        <w:t xml:space="preserve"> </w:t>
      </w:r>
      <w:r w:rsidRPr="0078169E">
        <w:rPr>
          <w:rFonts w:cs="Simplified Arabic"/>
          <w:sz w:val="22"/>
          <w:szCs w:val="22"/>
          <w:lang w:val="az-Latn-AZ" w:bidi="fa-IR"/>
        </w:rPr>
        <w:t>bəxşiş</w:t>
      </w:r>
      <w:r w:rsidRPr="00CD259F">
        <w:rPr>
          <w:rFonts w:cs="Simplified Arabic"/>
          <w:sz w:val="22"/>
          <w:szCs w:val="22"/>
          <w:lang w:val="az-Cyrl-AZ" w:bidi="fa-IR"/>
        </w:rPr>
        <w:t xml:space="preserve"> </w:t>
      </w:r>
      <w:r w:rsidRPr="0078169E">
        <w:rPr>
          <w:rFonts w:cs="Simplified Arabic"/>
          <w:sz w:val="22"/>
          <w:szCs w:val="22"/>
          <w:lang w:val="az-Latn-AZ" w:bidi="fa-IR"/>
        </w:rPr>
        <w:t>və</w:t>
      </w:r>
      <w:r w:rsidRPr="00CD259F">
        <w:rPr>
          <w:rFonts w:cs="Simplified Arabic"/>
          <w:sz w:val="22"/>
          <w:szCs w:val="22"/>
          <w:lang w:val="az-Cyrl-AZ" w:bidi="fa-IR"/>
        </w:rPr>
        <w:t xml:space="preserve"> </w:t>
      </w:r>
      <w:r w:rsidRPr="0078169E">
        <w:rPr>
          <w:rFonts w:cs="Simplified Arabic"/>
          <w:sz w:val="22"/>
          <w:szCs w:val="22"/>
          <w:lang w:val="az-Latn-AZ" w:bidi="fa-IR"/>
        </w:rPr>
        <w:t>kömək</w:t>
      </w:r>
      <w:r w:rsidRPr="00CD259F">
        <w:rPr>
          <w:rFonts w:cs="Simplified Arabic"/>
          <w:sz w:val="22"/>
          <w:szCs w:val="22"/>
          <w:lang w:val="az-Cyrl-AZ" w:bidi="fa-IR"/>
        </w:rPr>
        <w:t xml:space="preserve"> </w:t>
      </w:r>
      <w:r w:rsidRPr="0078169E">
        <w:rPr>
          <w:rFonts w:cs="Simplified Arabic"/>
          <w:sz w:val="22"/>
          <w:szCs w:val="22"/>
          <w:lang w:val="az-Latn-AZ" w:bidi="fa-IR"/>
        </w:rPr>
        <w:t>sərinindən</w:t>
      </w:r>
      <w:r w:rsidRPr="00CD259F">
        <w:rPr>
          <w:rFonts w:cs="Simplified Arabic"/>
          <w:sz w:val="22"/>
          <w:szCs w:val="22"/>
          <w:lang w:val="az-Cyrl-AZ" w:bidi="fa-IR"/>
        </w:rPr>
        <w:t xml:space="preserve"> </w:t>
      </w:r>
      <w:r w:rsidRPr="0078169E">
        <w:rPr>
          <w:rFonts w:cs="Simplified Arabic"/>
          <w:sz w:val="22"/>
          <w:szCs w:val="22"/>
          <w:lang w:val="az-Latn-AZ" w:bidi="fa-IR"/>
        </w:rPr>
        <w:t>ayırma</w:t>
      </w:r>
      <w:r w:rsidRPr="00CD259F">
        <w:rPr>
          <w:rFonts w:cs="Simplified Arabic"/>
          <w:sz w:val="22"/>
          <w:szCs w:val="22"/>
          <w:lang w:val="az-Cyrl-AZ" w:bidi="fa-IR"/>
        </w:rPr>
        <w:t xml:space="preserve">! </w:t>
      </w:r>
      <w:r w:rsidRPr="0078169E">
        <w:rPr>
          <w:rFonts w:cs="Simplified Arabic"/>
          <w:sz w:val="22"/>
          <w:szCs w:val="22"/>
          <w:lang w:val="az-Latn-AZ" w:bidi="fa-IR"/>
        </w:rPr>
        <w:t>Bəxşiş</w:t>
      </w:r>
      <w:r w:rsidRPr="00CD259F">
        <w:rPr>
          <w:rFonts w:cs="Simplified Arabic"/>
          <w:sz w:val="22"/>
          <w:szCs w:val="22"/>
          <w:lang w:val="az-Cyrl-AZ" w:bidi="fa-IR"/>
        </w:rPr>
        <w:t xml:space="preserve"> </w:t>
      </w:r>
      <w:r w:rsidRPr="0078169E">
        <w:rPr>
          <w:rFonts w:cs="Simplified Arabic"/>
          <w:sz w:val="22"/>
          <w:szCs w:val="22"/>
          <w:lang w:val="az-Latn-AZ" w:bidi="fa-IR"/>
        </w:rPr>
        <w:t>ehsanın</w:t>
      </w:r>
      <w:r w:rsidRPr="00CD259F">
        <w:rPr>
          <w:rFonts w:cs="Simplified Arabic"/>
          <w:sz w:val="22"/>
          <w:szCs w:val="22"/>
          <w:lang w:val="az-Cyrl-AZ" w:bidi="fa-IR"/>
        </w:rPr>
        <w:t xml:space="preserve"> </w:t>
      </w:r>
      <w:r w:rsidRPr="0078169E">
        <w:rPr>
          <w:rFonts w:cs="Simplified Arabic"/>
          <w:sz w:val="22"/>
          <w:szCs w:val="22"/>
          <w:lang w:val="az-Latn-AZ" w:bidi="fa-IR"/>
        </w:rPr>
        <w:t>və</w:t>
      </w:r>
      <w:r w:rsidRPr="00CD259F">
        <w:rPr>
          <w:rFonts w:cs="Simplified Arabic"/>
          <w:sz w:val="22"/>
          <w:szCs w:val="22"/>
          <w:lang w:val="az-Cyrl-AZ" w:bidi="fa-IR"/>
        </w:rPr>
        <w:t xml:space="preserve"> </w:t>
      </w:r>
      <w:r w:rsidRPr="0078169E">
        <w:rPr>
          <w:rFonts w:cs="Simplified Arabic"/>
          <w:sz w:val="22"/>
          <w:szCs w:val="22"/>
          <w:lang w:val="az-Latn-AZ" w:bidi="fa-IR"/>
        </w:rPr>
        <w:t>örtük</w:t>
      </w:r>
      <w:r w:rsidRPr="00CD259F">
        <w:rPr>
          <w:rFonts w:cs="Simplified Arabic"/>
          <w:sz w:val="22"/>
          <w:szCs w:val="22"/>
          <w:lang w:val="az-Cyrl-AZ" w:bidi="fa-IR"/>
        </w:rPr>
        <w:t xml:space="preserve"> </w:t>
      </w:r>
      <w:r w:rsidRPr="0078169E">
        <w:rPr>
          <w:rFonts w:cs="Simplified Arabic"/>
          <w:sz w:val="22"/>
          <w:szCs w:val="22"/>
          <w:lang w:val="az-Latn-AZ" w:bidi="fa-IR"/>
        </w:rPr>
        <w:t>pərdəndən</w:t>
      </w:r>
      <w:r w:rsidRPr="00CD259F">
        <w:rPr>
          <w:rFonts w:cs="Simplified Arabic"/>
          <w:sz w:val="22"/>
          <w:szCs w:val="22"/>
          <w:lang w:val="az-Cyrl-AZ" w:bidi="fa-IR"/>
        </w:rPr>
        <w:t xml:space="preserve"> </w:t>
      </w:r>
      <w:r w:rsidRPr="0078169E">
        <w:rPr>
          <w:rFonts w:cs="Simplified Arabic"/>
          <w:sz w:val="22"/>
          <w:szCs w:val="22"/>
          <w:lang w:val="az-Latn-AZ" w:bidi="fa-IR"/>
        </w:rPr>
        <w:t>məhrum</w:t>
      </w:r>
      <w:r w:rsidRPr="00CD259F">
        <w:rPr>
          <w:rFonts w:cs="Simplified Arabic"/>
          <w:sz w:val="22"/>
          <w:szCs w:val="22"/>
          <w:lang w:val="az-Cyrl-AZ" w:bidi="fa-IR"/>
        </w:rPr>
        <w:t xml:space="preserve"> </w:t>
      </w:r>
      <w:r w:rsidRPr="0078169E">
        <w:rPr>
          <w:rFonts w:cs="Simplified Arabic"/>
          <w:sz w:val="22"/>
          <w:szCs w:val="22"/>
          <w:lang w:val="az-Latn-AZ" w:bidi="fa-IR"/>
        </w:rPr>
        <w:t>eləmə</w:t>
      </w:r>
      <w:r w:rsidRPr="00CD259F">
        <w:rPr>
          <w:rFonts w:cs="Simplified Arabic"/>
          <w:sz w:val="22"/>
          <w:szCs w:val="22"/>
          <w:lang w:val="az-Cyrl-AZ" w:bidi="fa-IR"/>
        </w:rPr>
        <w:t xml:space="preserve">! </w:t>
      </w:r>
      <w:r w:rsidRPr="0078169E">
        <w:rPr>
          <w:rFonts w:cs="Simplified Arabic"/>
          <w:sz w:val="22"/>
          <w:szCs w:val="22"/>
          <w:lang w:val="az-Latn-AZ" w:bidi="fa-IR"/>
        </w:rPr>
        <w:t>İlahi</w:t>
      </w:r>
      <w:r w:rsidRPr="00CD259F">
        <w:rPr>
          <w:rFonts w:cs="Simplified Arabic"/>
          <w:sz w:val="22"/>
          <w:szCs w:val="22"/>
          <w:lang w:val="az-Cyrl-AZ" w:bidi="fa-IR"/>
        </w:rPr>
        <w:t xml:space="preserve">! </w:t>
      </w:r>
      <w:r w:rsidRPr="0078169E">
        <w:rPr>
          <w:rFonts w:cs="Simplified Arabic"/>
          <w:sz w:val="22"/>
          <w:szCs w:val="22"/>
          <w:lang w:val="az-Latn-AZ" w:bidi="fa-IR"/>
        </w:rPr>
        <w:t>Rəhmət</w:t>
      </w:r>
      <w:r w:rsidRPr="00CD259F">
        <w:rPr>
          <w:rFonts w:cs="Simplified Arabic"/>
          <w:sz w:val="22"/>
          <w:szCs w:val="22"/>
          <w:lang w:val="az-Cyrl-AZ" w:bidi="fa-IR"/>
        </w:rPr>
        <w:t xml:space="preserve"> </w:t>
      </w:r>
      <w:r w:rsidRPr="0078169E">
        <w:rPr>
          <w:rFonts w:cs="Simplified Arabic"/>
          <w:sz w:val="22"/>
          <w:szCs w:val="22"/>
          <w:lang w:val="az-Latn-AZ" w:bidi="fa-IR"/>
        </w:rPr>
        <w:t>kölgəni</w:t>
      </w:r>
      <w:r w:rsidRPr="00CD259F">
        <w:rPr>
          <w:rFonts w:cs="Simplified Arabic"/>
          <w:sz w:val="22"/>
          <w:szCs w:val="22"/>
          <w:lang w:val="az-Cyrl-AZ" w:bidi="fa-IR"/>
        </w:rPr>
        <w:t xml:space="preserve"> </w:t>
      </w:r>
      <w:r>
        <w:rPr>
          <w:rFonts w:cs="Simplified Arabic"/>
          <w:sz w:val="22"/>
          <w:szCs w:val="22"/>
          <w:lang w:val="az-Cyrl-AZ" w:bidi="fa-IR"/>
        </w:rPr>
        <w:t>(</w:t>
      </w:r>
      <w:r w:rsidRPr="0078169E">
        <w:rPr>
          <w:rFonts w:cs="Simplified Arabic"/>
          <w:sz w:val="22"/>
          <w:szCs w:val="22"/>
          <w:lang w:val="az-Latn-AZ" w:bidi="fa-IR"/>
        </w:rPr>
        <w:t>mənim</w:t>
      </w:r>
      <w:r>
        <w:rPr>
          <w:rFonts w:cs="Simplified Arabic"/>
          <w:sz w:val="22"/>
          <w:szCs w:val="22"/>
          <w:lang w:val="az-Cyrl-AZ" w:bidi="fa-IR"/>
        </w:rPr>
        <w:t xml:space="preserve"> </w:t>
      </w:r>
      <w:r w:rsidRPr="0078169E">
        <w:rPr>
          <w:rFonts w:cs="Simplified Arabic"/>
          <w:sz w:val="22"/>
          <w:szCs w:val="22"/>
          <w:lang w:val="az-Latn-AZ" w:bidi="fa-IR"/>
        </w:rPr>
        <w:t>yandırıcı</w:t>
      </w:r>
      <w:r w:rsidRPr="00CD259F">
        <w:rPr>
          <w:rFonts w:cs="Simplified Arabic"/>
          <w:sz w:val="22"/>
          <w:szCs w:val="22"/>
          <w:lang w:val="az-Cyrl-AZ" w:bidi="fa-IR"/>
        </w:rPr>
        <w:t xml:space="preserve">) </w:t>
      </w:r>
      <w:r w:rsidRPr="0078169E">
        <w:rPr>
          <w:rFonts w:cs="Simplified Arabic"/>
          <w:sz w:val="22"/>
          <w:szCs w:val="22"/>
          <w:lang w:val="az-Latn-AZ" w:bidi="fa-IR"/>
        </w:rPr>
        <w:t>günahlarımın</w:t>
      </w:r>
      <w:r w:rsidRPr="00CD259F">
        <w:rPr>
          <w:rFonts w:cs="Simplified Arabic"/>
          <w:sz w:val="22"/>
          <w:szCs w:val="22"/>
          <w:lang w:val="az-Cyrl-AZ" w:bidi="fa-IR"/>
        </w:rPr>
        <w:t xml:space="preserve"> </w:t>
      </w:r>
      <w:r w:rsidRPr="0078169E">
        <w:rPr>
          <w:rFonts w:cs="Simplified Arabic"/>
          <w:sz w:val="22"/>
          <w:szCs w:val="22"/>
          <w:lang w:val="az-Latn-AZ" w:bidi="fa-IR"/>
        </w:rPr>
        <w:t>üzərinə</w:t>
      </w:r>
      <w:r w:rsidRPr="00CD259F">
        <w:rPr>
          <w:rFonts w:cs="Simplified Arabic"/>
          <w:sz w:val="22"/>
          <w:szCs w:val="22"/>
          <w:lang w:val="az-Cyrl-AZ" w:bidi="fa-IR"/>
        </w:rPr>
        <w:t xml:space="preserve"> </w:t>
      </w:r>
      <w:r w:rsidRPr="0078169E">
        <w:rPr>
          <w:rFonts w:cs="Simplified Arabic"/>
          <w:sz w:val="22"/>
          <w:szCs w:val="22"/>
          <w:lang w:val="az-Latn-AZ" w:bidi="fa-IR"/>
        </w:rPr>
        <w:t>sal</w:t>
      </w:r>
      <w:r w:rsidRPr="00CD259F">
        <w:rPr>
          <w:rFonts w:cs="Simplified Arabic"/>
          <w:sz w:val="22"/>
          <w:szCs w:val="22"/>
          <w:lang w:val="az-Cyrl-AZ" w:bidi="fa-IR"/>
        </w:rPr>
        <w:t>!</w:t>
      </w:r>
      <w:r w:rsidRPr="0054063C">
        <w:rPr>
          <w:rFonts w:cs="Simplified Arabic"/>
          <w:sz w:val="22"/>
          <w:szCs w:val="22"/>
          <w:lang w:val="az-Cyrl-AZ" w:bidi="fa-IR"/>
        </w:rPr>
        <w:t xml:space="preserve"> </w:t>
      </w:r>
      <w:r w:rsidRPr="0078169E">
        <w:rPr>
          <w:rFonts w:cs="Simplified Arabic"/>
          <w:sz w:val="22"/>
          <w:szCs w:val="22"/>
          <w:lang w:val="az-Latn-AZ" w:bidi="fa-IR"/>
        </w:rPr>
        <w:t>Lütf</w:t>
      </w:r>
      <w:r w:rsidRPr="00CD259F">
        <w:rPr>
          <w:rFonts w:cs="Simplified Arabic"/>
          <w:sz w:val="22"/>
          <w:szCs w:val="22"/>
          <w:lang w:val="az-Cyrl-AZ" w:bidi="fa-IR"/>
        </w:rPr>
        <w:t xml:space="preserve"> </w:t>
      </w:r>
      <w:r w:rsidRPr="0078169E">
        <w:rPr>
          <w:rFonts w:cs="Simplified Arabic"/>
          <w:sz w:val="22"/>
          <w:szCs w:val="22"/>
          <w:lang w:val="az-Latn-AZ" w:bidi="fa-IR"/>
        </w:rPr>
        <w:t>və</w:t>
      </w:r>
      <w:r w:rsidRPr="00CD259F">
        <w:rPr>
          <w:rFonts w:cs="Simplified Arabic"/>
          <w:sz w:val="22"/>
          <w:szCs w:val="22"/>
          <w:lang w:val="az-Cyrl-AZ" w:bidi="fa-IR"/>
        </w:rPr>
        <w:t xml:space="preserve"> </w:t>
      </w:r>
      <w:r w:rsidRPr="0078169E">
        <w:rPr>
          <w:rFonts w:cs="Simplified Arabic"/>
          <w:sz w:val="22"/>
          <w:szCs w:val="22"/>
          <w:lang w:val="az-Latn-AZ" w:bidi="fa-IR"/>
        </w:rPr>
        <w:t>mərhəmət</w:t>
      </w:r>
      <w:r w:rsidRPr="00CD259F">
        <w:rPr>
          <w:rFonts w:cs="Simplified Arabic"/>
          <w:sz w:val="22"/>
          <w:szCs w:val="22"/>
          <w:lang w:val="az-Cyrl-AZ" w:bidi="fa-IR"/>
        </w:rPr>
        <w:t xml:space="preserve"> </w:t>
      </w:r>
      <w:r w:rsidRPr="0078169E">
        <w:rPr>
          <w:rFonts w:cs="Simplified Arabic"/>
          <w:sz w:val="22"/>
          <w:szCs w:val="22"/>
          <w:lang w:val="az-Latn-AZ" w:bidi="fa-IR"/>
        </w:rPr>
        <w:t>yağışını</w:t>
      </w:r>
      <w:r w:rsidRPr="00CD259F">
        <w:rPr>
          <w:rFonts w:cs="Simplified Arabic"/>
          <w:sz w:val="22"/>
          <w:szCs w:val="22"/>
          <w:lang w:val="az-Cyrl-AZ" w:bidi="fa-IR"/>
        </w:rPr>
        <w:t xml:space="preserve"> </w:t>
      </w:r>
      <w:r w:rsidRPr="0078169E">
        <w:rPr>
          <w:rFonts w:cs="Simplified Arabic"/>
          <w:sz w:val="22"/>
          <w:szCs w:val="22"/>
          <w:lang w:val="az-Latn-AZ" w:bidi="fa-IR"/>
        </w:rPr>
        <w:t>mənim</w:t>
      </w:r>
      <w:r w:rsidRPr="00CD259F">
        <w:rPr>
          <w:rFonts w:cs="Simplified Arabic"/>
          <w:sz w:val="22"/>
          <w:szCs w:val="22"/>
          <w:lang w:val="az-Cyrl-AZ" w:bidi="fa-IR"/>
        </w:rPr>
        <w:t xml:space="preserve"> </w:t>
      </w:r>
      <w:r w:rsidRPr="0078169E">
        <w:rPr>
          <w:rFonts w:cs="Simplified Arabic"/>
          <w:sz w:val="22"/>
          <w:szCs w:val="22"/>
          <w:lang w:val="az-Latn-AZ" w:bidi="fa-IR"/>
        </w:rPr>
        <w:t>əməllərimin</w:t>
      </w:r>
      <w:r w:rsidRPr="00CD259F">
        <w:rPr>
          <w:rFonts w:cs="Simplified Arabic"/>
          <w:sz w:val="22"/>
          <w:szCs w:val="22"/>
          <w:lang w:val="az-Cyrl-AZ" w:bidi="fa-IR"/>
        </w:rPr>
        <w:t xml:space="preserve"> </w:t>
      </w:r>
      <w:r w:rsidRPr="0078169E">
        <w:rPr>
          <w:rFonts w:cs="Simplified Arabic"/>
          <w:sz w:val="22"/>
          <w:szCs w:val="22"/>
          <w:lang w:val="az-Latn-AZ" w:bidi="fa-IR"/>
        </w:rPr>
        <w:t>çirkinlikləri</w:t>
      </w:r>
      <w:r w:rsidRPr="00CD259F">
        <w:rPr>
          <w:rFonts w:cs="Simplified Arabic"/>
          <w:sz w:val="22"/>
          <w:szCs w:val="22"/>
          <w:lang w:val="az-Cyrl-AZ" w:bidi="fa-IR"/>
        </w:rPr>
        <w:t xml:space="preserve"> </w:t>
      </w:r>
      <w:r w:rsidRPr="0078169E">
        <w:rPr>
          <w:rFonts w:cs="Simplified Arabic"/>
          <w:sz w:val="22"/>
          <w:szCs w:val="22"/>
          <w:lang w:val="az-Latn-AZ" w:bidi="fa-IR"/>
        </w:rPr>
        <w:t>üzərinə</w:t>
      </w:r>
      <w:r w:rsidRPr="00CD259F">
        <w:rPr>
          <w:rFonts w:cs="Simplified Arabic"/>
          <w:sz w:val="22"/>
          <w:szCs w:val="22"/>
          <w:lang w:val="az-Cyrl-AZ" w:bidi="fa-IR"/>
        </w:rPr>
        <w:t xml:space="preserve"> </w:t>
      </w:r>
      <w:r w:rsidRPr="0078169E">
        <w:rPr>
          <w:rFonts w:cs="Simplified Arabic"/>
          <w:sz w:val="22"/>
          <w:szCs w:val="22"/>
          <w:lang w:val="az-Latn-AZ" w:bidi="fa-IR"/>
        </w:rPr>
        <w:t>yağdır</w:t>
      </w:r>
      <w:r w:rsidRPr="00CD259F">
        <w:rPr>
          <w:rFonts w:cs="Simplified Arabic"/>
          <w:sz w:val="22"/>
          <w:szCs w:val="22"/>
          <w:lang w:val="az-Cyrl-AZ" w:bidi="fa-IR"/>
        </w:rPr>
        <w:t xml:space="preserve">! </w:t>
      </w:r>
      <w:r w:rsidRPr="0078169E">
        <w:rPr>
          <w:rFonts w:cs="Simplified Arabic"/>
          <w:sz w:val="22"/>
          <w:szCs w:val="22"/>
          <w:lang w:val="az-Latn-AZ" w:bidi="fa-IR"/>
        </w:rPr>
        <w:t>İlahi</w:t>
      </w:r>
      <w:r w:rsidRPr="00CD259F">
        <w:rPr>
          <w:rFonts w:cs="Simplified Arabic"/>
          <w:sz w:val="22"/>
          <w:szCs w:val="22"/>
          <w:lang w:val="az-Cyrl-AZ" w:bidi="fa-IR"/>
        </w:rPr>
        <w:t xml:space="preserve">! </w:t>
      </w:r>
      <w:r w:rsidRPr="0078169E">
        <w:rPr>
          <w:rFonts w:cs="Simplified Arabic"/>
          <w:sz w:val="22"/>
          <w:szCs w:val="22"/>
          <w:lang w:val="az-Latn-AZ" w:bidi="fa-IR"/>
        </w:rPr>
        <w:t>Qaçmış</w:t>
      </w:r>
      <w:r w:rsidRPr="00CD259F">
        <w:rPr>
          <w:rFonts w:cs="Simplified Arabic"/>
          <w:sz w:val="22"/>
          <w:szCs w:val="22"/>
          <w:lang w:val="az-Cyrl-AZ" w:bidi="fa-IR"/>
        </w:rPr>
        <w:t xml:space="preserve"> </w:t>
      </w:r>
      <w:r w:rsidRPr="0078169E">
        <w:rPr>
          <w:rFonts w:cs="Simplified Arabic"/>
          <w:sz w:val="22"/>
          <w:szCs w:val="22"/>
          <w:lang w:val="az-Latn-AZ" w:bidi="fa-IR"/>
        </w:rPr>
        <w:t>bəndə</w:t>
      </w:r>
      <w:r w:rsidRPr="00CD259F">
        <w:rPr>
          <w:rFonts w:cs="Simplified Arabic"/>
          <w:sz w:val="22"/>
          <w:szCs w:val="22"/>
          <w:lang w:val="az-Cyrl-AZ" w:bidi="fa-IR"/>
        </w:rPr>
        <w:t xml:space="preserve"> </w:t>
      </w:r>
      <w:r w:rsidRPr="0078169E">
        <w:rPr>
          <w:rFonts w:cs="Simplified Arabic"/>
          <w:sz w:val="22"/>
          <w:szCs w:val="22"/>
          <w:lang w:val="az-Latn-AZ" w:bidi="fa-IR"/>
        </w:rPr>
        <w:t>öz</w:t>
      </w:r>
      <w:r w:rsidRPr="00CD259F">
        <w:rPr>
          <w:rFonts w:cs="Simplified Arabic"/>
          <w:sz w:val="22"/>
          <w:szCs w:val="22"/>
          <w:lang w:val="az-Cyrl-AZ" w:bidi="fa-IR"/>
        </w:rPr>
        <w:t xml:space="preserve"> </w:t>
      </w:r>
      <w:r w:rsidRPr="0078169E">
        <w:rPr>
          <w:rFonts w:cs="Simplified Arabic"/>
          <w:sz w:val="22"/>
          <w:szCs w:val="22"/>
          <w:lang w:val="az-Latn-AZ" w:bidi="fa-IR"/>
        </w:rPr>
        <w:t>mövlasının</w:t>
      </w:r>
      <w:r w:rsidRPr="00CD259F">
        <w:rPr>
          <w:rFonts w:cs="Simplified Arabic"/>
          <w:sz w:val="22"/>
          <w:szCs w:val="22"/>
          <w:lang w:val="az-Cyrl-AZ" w:bidi="fa-IR"/>
        </w:rPr>
        <w:t xml:space="preserve"> </w:t>
      </w:r>
      <w:r w:rsidRPr="0078169E">
        <w:rPr>
          <w:rFonts w:cs="Simplified Arabic"/>
          <w:sz w:val="22"/>
          <w:szCs w:val="22"/>
          <w:lang w:val="az-Latn-AZ" w:bidi="fa-IR"/>
        </w:rPr>
        <w:t>pənahından</w:t>
      </w:r>
      <w:r w:rsidRPr="00CD259F">
        <w:rPr>
          <w:rFonts w:cs="Simplified Arabic"/>
          <w:sz w:val="22"/>
          <w:szCs w:val="22"/>
          <w:lang w:val="az-Cyrl-AZ" w:bidi="fa-IR"/>
        </w:rPr>
        <w:t xml:space="preserve"> </w:t>
      </w:r>
      <w:r w:rsidRPr="0078169E">
        <w:rPr>
          <w:rFonts w:cs="Simplified Arabic"/>
          <w:sz w:val="22"/>
          <w:szCs w:val="22"/>
          <w:lang w:val="az-Latn-AZ" w:bidi="fa-IR"/>
        </w:rPr>
        <w:t>başqa</w:t>
      </w:r>
      <w:r w:rsidRPr="00CD259F">
        <w:rPr>
          <w:rFonts w:cs="Simplified Arabic"/>
          <w:sz w:val="22"/>
          <w:szCs w:val="22"/>
          <w:lang w:val="az-Cyrl-AZ" w:bidi="fa-IR"/>
        </w:rPr>
        <w:t xml:space="preserve"> </w:t>
      </w:r>
      <w:r w:rsidRPr="0078169E">
        <w:rPr>
          <w:rFonts w:cs="Simplified Arabic"/>
          <w:sz w:val="22"/>
          <w:szCs w:val="22"/>
          <w:lang w:val="az-Latn-AZ" w:bidi="fa-IR"/>
        </w:rPr>
        <w:t>bir</w:t>
      </w:r>
      <w:r w:rsidRPr="00CD259F">
        <w:rPr>
          <w:rFonts w:cs="Simplified Arabic"/>
          <w:sz w:val="22"/>
          <w:szCs w:val="22"/>
          <w:lang w:val="az-Cyrl-AZ" w:bidi="fa-IR"/>
        </w:rPr>
        <w:t xml:space="preserve"> </w:t>
      </w:r>
      <w:r w:rsidRPr="0078169E">
        <w:rPr>
          <w:rFonts w:cs="Simplified Arabic"/>
          <w:sz w:val="22"/>
          <w:szCs w:val="22"/>
          <w:lang w:val="az-Latn-AZ" w:bidi="fa-IR"/>
        </w:rPr>
        <w:t>yerə</w:t>
      </w:r>
      <w:r w:rsidRPr="00CD259F">
        <w:rPr>
          <w:rFonts w:cs="Simplified Arabic"/>
          <w:sz w:val="22"/>
          <w:szCs w:val="22"/>
          <w:lang w:val="az-Cyrl-AZ" w:bidi="fa-IR"/>
        </w:rPr>
        <w:t xml:space="preserve"> </w:t>
      </w:r>
      <w:r w:rsidRPr="0078169E">
        <w:rPr>
          <w:rFonts w:cs="Simplified Arabic"/>
          <w:sz w:val="22"/>
          <w:szCs w:val="22"/>
          <w:lang w:val="az-Latn-AZ" w:bidi="fa-IR"/>
        </w:rPr>
        <w:t>müraciət</w:t>
      </w:r>
      <w:r w:rsidRPr="00CD259F">
        <w:rPr>
          <w:rFonts w:cs="Simplified Arabic"/>
          <w:sz w:val="22"/>
          <w:szCs w:val="22"/>
          <w:lang w:val="az-Cyrl-AZ" w:bidi="fa-IR"/>
        </w:rPr>
        <w:t xml:space="preserve"> </w:t>
      </w:r>
      <w:r w:rsidRPr="0078169E">
        <w:rPr>
          <w:rFonts w:cs="Simplified Arabic"/>
          <w:sz w:val="22"/>
          <w:szCs w:val="22"/>
          <w:lang w:val="az-Latn-AZ" w:bidi="fa-IR"/>
        </w:rPr>
        <w:t>edərmi</w:t>
      </w:r>
      <w:r w:rsidRPr="00CD259F">
        <w:rPr>
          <w:rFonts w:cs="Simplified Arabic"/>
          <w:sz w:val="22"/>
          <w:szCs w:val="22"/>
          <w:lang w:val="az-Cyrl-AZ" w:bidi="fa-IR"/>
        </w:rPr>
        <w:t xml:space="preserve">?! </w:t>
      </w:r>
      <w:r w:rsidRPr="0078169E">
        <w:rPr>
          <w:rFonts w:cs="Simplified Arabic"/>
          <w:sz w:val="22"/>
          <w:szCs w:val="22"/>
          <w:lang w:val="az-Latn-AZ" w:bidi="fa-IR"/>
        </w:rPr>
        <w:t>Yaxud</w:t>
      </w:r>
      <w:r w:rsidRPr="00CD259F">
        <w:rPr>
          <w:rFonts w:cs="Simplified Arabic"/>
          <w:sz w:val="22"/>
          <w:szCs w:val="22"/>
          <w:lang w:val="az-Cyrl-AZ" w:bidi="fa-IR"/>
        </w:rPr>
        <w:t xml:space="preserve"> </w:t>
      </w:r>
      <w:r w:rsidRPr="0078169E">
        <w:rPr>
          <w:rFonts w:cs="Simplified Arabic"/>
          <w:sz w:val="22"/>
          <w:szCs w:val="22"/>
          <w:lang w:val="az-Latn-AZ" w:bidi="fa-IR"/>
        </w:rPr>
        <w:t>öz</w:t>
      </w:r>
      <w:r w:rsidRPr="00CD259F">
        <w:rPr>
          <w:rFonts w:cs="Simplified Arabic"/>
          <w:sz w:val="22"/>
          <w:szCs w:val="22"/>
          <w:lang w:val="az-Cyrl-AZ" w:bidi="fa-IR"/>
        </w:rPr>
        <w:t xml:space="preserve"> </w:t>
      </w:r>
      <w:r w:rsidRPr="0078169E">
        <w:rPr>
          <w:rFonts w:cs="Simplified Arabic"/>
          <w:sz w:val="22"/>
          <w:szCs w:val="22"/>
          <w:lang w:val="az-Latn-AZ" w:bidi="fa-IR"/>
        </w:rPr>
        <w:t>mövlasının</w:t>
      </w:r>
      <w:r w:rsidRPr="00CD259F">
        <w:rPr>
          <w:rFonts w:cs="Simplified Arabic"/>
          <w:sz w:val="22"/>
          <w:szCs w:val="22"/>
          <w:lang w:val="az-Cyrl-AZ" w:bidi="fa-IR"/>
        </w:rPr>
        <w:t xml:space="preserve"> </w:t>
      </w:r>
      <w:r w:rsidRPr="0078169E">
        <w:rPr>
          <w:rFonts w:cs="Simplified Arabic"/>
          <w:sz w:val="22"/>
          <w:szCs w:val="22"/>
          <w:lang w:val="az-Latn-AZ" w:bidi="fa-IR"/>
        </w:rPr>
        <w:t>qəzəb</w:t>
      </w:r>
      <w:r w:rsidRPr="00CD259F">
        <w:rPr>
          <w:rFonts w:cs="Simplified Arabic"/>
          <w:sz w:val="22"/>
          <w:szCs w:val="22"/>
          <w:lang w:val="az-Cyrl-AZ" w:bidi="fa-IR"/>
        </w:rPr>
        <w:t xml:space="preserve"> </w:t>
      </w:r>
      <w:r w:rsidRPr="0078169E">
        <w:rPr>
          <w:rFonts w:cs="Simplified Arabic"/>
          <w:sz w:val="22"/>
          <w:szCs w:val="22"/>
          <w:lang w:val="az-Latn-AZ" w:bidi="fa-IR"/>
        </w:rPr>
        <w:t>və</w:t>
      </w:r>
      <w:r w:rsidRPr="00CD259F">
        <w:rPr>
          <w:rFonts w:cs="Simplified Arabic"/>
          <w:sz w:val="22"/>
          <w:szCs w:val="22"/>
          <w:lang w:val="az-Cyrl-AZ" w:bidi="fa-IR"/>
        </w:rPr>
        <w:t xml:space="preserve"> </w:t>
      </w:r>
      <w:r w:rsidRPr="0078169E">
        <w:rPr>
          <w:rFonts w:cs="Simplified Arabic"/>
          <w:sz w:val="22"/>
          <w:szCs w:val="22"/>
          <w:lang w:val="az-Latn-AZ" w:bidi="fa-IR"/>
        </w:rPr>
        <w:t>hirsindən</w:t>
      </w:r>
      <w:r w:rsidRPr="00CD259F">
        <w:rPr>
          <w:rFonts w:cs="Simplified Arabic"/>
          <w:sz w:val="22"/>
          <w:szCs w:val="22"/>
          <w:lang w:val="az-Cyrl-AZ" w:bidi="fa-IR"/>
        </w:rPr>
        <w:t xml:space="preserve"> </w:t>
      </w:r>
      <w:r w:rsidRPr="0078169E">
        <w:rPr>
          <w:rFonts w:cs="Simplified Arabic"/>
          <w:sz w:val="22"/>
          <w:szCs w:val="22"/>
          <w:lang w:val="az-Latn-AZ" w:bidi="fa-IR"/>
        </w:rPr>
        <w:t>mövlasından</w:t>
      </w:r>
      <w:r w:rsidRPr="00CD259F">
        <w:rPr>
          <w:rFonts w:cs="Simplified Arabic"/>
          <w:sz w:val="22"/>
          <w:szCs w:val="22"/>
          <w:lang w:val="az-Cyrl-AZ" w:bidi="fa-IR"/>
        </w:rPr>
        <w:t xml:space="preserve"> </w:t>
      </w:r>
      <w:r w:rsidRPr="0078169E">
        <w:rPr>
          <w:rFonts w:cs="Simplified Arabic"/>
          <w:sz w:val="22"/>
          <w:szCs w:val="22"/>
          <w:lang w:val="az-Latn-AZ" w:bidi="fa-IR"/>
        </w:rPr>
        <w:t>başqa</w:t>
      </w:r>
      <w:r w:rsidRPr="00CD259F">
        <w:rPr>
          <w:rFonts w:cs="Simplified Arabic"/>
          <w:sz w:val="22"/>
          <w:szCs w:val="22"/>
          <w:lang w:val="az-Cyrl-AZ" w:bidi="fa-IR"/>
        </w:rPr>
        <w:t xml:space="preserve"> </w:t>
      </w:r>
      <w:r w:rsidRPr="0078169E">
        <w:rPr>
          <w:rFonts w:cs="Simplified Arabic"/>
          <w:sz w:val="22"/>
          <w:szCs w:val="22"/>
          <w:lang w:val="az-Latn-AZ" w:bidi="fa-IR"/>
        </w:rPr>
        <w:t>birisi</w:t>
      </w:r>
      <w:r w:rsidRPr="00CD259F">
        <w:rPr>
          <w:rFonts w:cs="Simplified Arabic"/>
          <w:sz w:val="22"/>
          <w:szCs w:val="22"/>
          <w:lang w:val="az-Cyrl-AZ" w:bidi="fa-IR"/>
        </w:rPr>
        <w:t xml:space="preserve"> </w:t>
      </w:r>
      <w:r w:rsidRPr="0078169E">
        <w:rPr>
          <w:rFonts w:cs="Simplified Arabic"/>
          <w:sz w:val="22"/>
          <w:szCs w:val="22"/>
          <w:lang w:val="az-Latn-AZ" w:bidi="fa-IR"/>
        </w:rPr>
        <w:t>himayət</w:t>
      </w:r>
      <w:r w:rsidRPr="00CD259F">
        <w:rPr>
          <w:rFonts w:cs="Simplified Arabic"/>
          <w:sz w:val="22"/>
          <w:szCs w:val="22"/>
          <w:lang w:val="az-Cyrl-AZ" w:bidi="fa-IR"/>
        </w:rPr>
        <w:t xml:space="preserve"> </w:t>
      </w:r>
      <w:r w:rsidRPr="0078169E">
        <w:rPr>
          <w:rFonts w:cs="Simplified Arabic"/>
          <w:sz w:val="22"/>
          <w:szCs w:val="22"/>
          <w:lang w:val="az-Latn-AZ" w:bidi="fa-IR"/>
        </w:rPr>
        <w:t>edə</w:t>
      </w:r>
      <w:r w:rsidRPr="00CD259F">
        <w:rPr>
          <w:rFonts w:cs="Simplified Arabic"/>
          <w:sz w:val="22"/>
          <w:szCs w:val="22"/>
          <w:lang w:val="az-Cyrl-AZ" w:bidi="fa-IR"/>
        </w:rPr>
        <w:t xml:space="preserve"> </w:t>
      </w:r>
      <w:r w:rsidRPr="0078169E">
        <w:rPr>
          <w:rFonts w:cs="Simplified Arabic"/>
          <w:sz w:val="22"/>
          <w:szCs w:val="22"/>
          <w:lang w:val="az-Latn-AZ" w:bidi="fa-IR"/>
        </w:rPr>
        <w:t>bilərmi</w:t>
      </w:r>
      <w:r w:rsidRPr="00CD259F">
        <w:rPr>
          <w:rFonts w:cs="Simplified Arabic"/>
          <w:sz w:val="22"/>
          <w:szCs w:val="22"/>
          <w:lang w:val="az-Cyrl-AZ" w:bidi="fa-IR"/>
        </w:rPr>
        <w:t xml:space="preserve">?! </w:t>
      </w:r>
      <w:r w:rsidRPr="0078169E">
        <w:rPr>
          <w:rFonts w:cs="Simplified Arabic"/>
          <w:sz w:val="22"/>
          <w:szCs w:val="22"/>
          <w:lang w:val="az-Latn-AZ" w:bidi="fa-IR"/>
        </w:rPr>
        <w:t>İlahi</w:t>
      </w:r>
      <w:r w:rsidRPr="00CD259F">
        <w:rPr>
          <w:rFonts w:cs="Simplified Arabic"/>
          <w:sz w:val="22"/>
          <w:szCs w:val="22"/>
          <w:lang w:val="az-Cyrl-AZ" w:bidi="fa-IR"/>
        </w:rPr>
        <w:t xml:space="preserve">! </w:t>
      </w:r>
      <w:r w:rsidRPr="0078169E">
        <w:rPr>
          <w:rFonts w:cs="Simplified Arabic"/>
          <w:sz w:val="22"/>
          <w:szCs w:val="22"/>
          <w:lang w:val="az-Latn-AZ" w:bidi="fa-IR"/>
        </w:rPr>
        <w:t>Əgər</w:t>
      </w:r>
      <w:r w:rsidRPr="00CD259F">
        <w:rPr>
          <w:rFonts w:cs="Simplified Arabic"/>
          <w:sz w:val="22"/>
          <w:szCs w:val="22"/>
          <w:lang w:val="az-Cyrl-AZ" w:bidi="fa-IR"/>
        </w:rPr>
        <w:t xml:space="preserve"> </w:t>
      </w:r>
      <w:r w:rsidRPr="0078169E">
        <w:rPr>
          <w:rFonts w:cs="Simplified Arabic"/>
          <w:sz w:val="22"/>
          <w:szCs w:val="22"/>
          <w:lang w:val="az-Latn-AZ" w:bidi="fa-IR"/>
        </w:rPr>
        <w:t>günahlardan</w:t>
      </w:r>
      <w:r w:rsidRPr="00CD259F">
        <w:rPr>
          <w:rFonts w:cs="Simplified Arabic"/>
          <w:sz w:val="22"/>
          <w:szCs w:val="22"/>
          <w:lang w:val="az-Cyrl-AZ" w:bidi="fa-IR"/>
        </w:rPr>
        <w:t xml:space="preserve"> </w:t>
      </w:r>
      <w:r w:rsidRPr="0078169E">
        <w:rPr>
          <w:rFonts w:cs="Simplified Arabic"/>
          <w:sz w:val="22"/>
          <w:szCs w:val="22"/>
          <w:lang w:val="az-Latn-AZ" w:bidi="fa-IR"/>
        </w:rPr>
        <w:t>tövbə</w:t>
      </w:r>
      <w:r w:rsidRPr="00CD259F">
        <w:rPr>
          <w:rFonts w:cs="Simplified Arabic"/>
          <w:sz w:val="22"/>
          <w:szCs w:val="22"/>
          <w:lang w:val="az-Cyrl-AZ" w:bidi="fa-IR"/>
        </w:rPr>
        <w:t xml:space="preserve"> </w:t>
      </w:r>
      <w:r w:rsidRPr="0078169E">
        <w:rPr>
          <w:rFonts w:cs="Simplified Arabic"/>
          <w:sz w:val="22"/>
          <w:szCs w:val="22"/>
          <w:lang w:val="az-Latn-AZ" w:bidi="fa-IR"/>
        </w:rPr>
        <w:t>etmək</w:t>
      </w:r>
      <w:r w:rsidRPr="00CD259F">
        <w:rPr>
          <w:rFonts w:cs="Simplified Arabic"/>
          <w:sz w:val="22"/>
          <w:szCs w:val="22"/>
          <w:lang w:val="az-Cyrl-AZ" w:bidi="fa-IR"/>
        </w:rPr>
        <w:t xml:space="preserve"> </w:t>
      </w:r>
      <w:r w:rsidRPr="0078169E">
        <w:rPr>
          <w:rFonts w:cs="Simplified Arabic"/>
          <w:sz w:val="22"/>
          <w:szCs w:val="22"/>
          <w:lang w:val="az-Latn-AZ" w:bidi="fa-IR"/>
        </w:rPr>
        <w:t>həmin</w:t>
      </w:r>
      <w:r w:rsidRPr="00CD259F">
        <w:rPr>
          <w:rFonts w:cs="Simplified Arabic"/>
          <w:sz w:val="22"/>
          <w:szCs w:val="22"/>
          <w:lang w:val="az-Cyrl-AZ" w:bidi="fa-IR"/>
        </w:rPr>
        <w:t xml:space="preserve"> </w:t>
      </w:r>
      <w:r w:rsidRPr="0078169E">
        <w:rPr>
          <w:rFonts w:cs="Simplified Arabic"/>
          <w:sz w:val="22"/>
          <w:szCs w:val="22"/>
          <w:lang w:val="az-Latn-AZ" w:bidi="fa-IR"/>
        </w:rPr>
        <w:t>peşimançılıqdırsa</w:t>
      </w:r>
      <w:r w:rsidRPr="00CD259F">
        <w:rPr>
          <w:rFonts w:cs="Simplified Arabic"/>
          <w:sz w:val="22"/>
          <w:szCs w:val="22"/>
          <w:lang w:val="az-Cyrl-AZ" w:bidi="fa-IR"/>
        </w:rPr>
        <w:t xml:space="preserve">, </w:t>
      </w:r>
      <w:r w:rsidRPr="0078169E">
        <w:rPr>
          <w:rFonts w:cs="Simplified Arabic"/>
          <w:sz w:val="22"/>
          <w:szCs w:val="22"/>
          <w:lang w:val="az-Latn-AZ" w:bidi="fa-IR"/>
        </w:rPr>
        <w:t>izzətinə</w:t>
      </w:r>
      <w:r w:rsidRPr="00CD259F">
        <w:rPr>
          <w:rFonts w:cs="Simplified Arabic"/>
          <w:sz w:val="22"/>
          <w:szCs w:val="22"/>
          <w:lang w:val="az-Cyrl-AZ" w:bidi="fa-IR"/>
        </w:rPr>
        <w:t xml:space="preserve"> </w:t>
      </w:r>
      <w:r w:rsidRPr="0078169E">
        <w:rPr>
          <w:rFonts w:cs="Simplified Arabic"/>
          <w:sz w:val="22"/>
          <w:szCs w:val="22"/>
          <w:lang w:val="az-Latn-AZ" w:bidi="fa-IR"/>
        </w:rPr>
        <w:t>and</w:t>
      </w:r>
      <w:r w:rsidRPr="00CD259F">
        <w:rPr>
          <w:rFonts w:cs="Simplified Arabic"/>
          <w:sz w:val="22"/>
          <w:szCs w:val="22"/>
          <w:lang w:val="az-Cyrl-AZ" w:bidi="fa-IR"/>
        </w:rPr>
        <w:t xml:space="preserve"> </w:t>
      </w:r>
      <w:r w:rsidRPr="0078169E">
        <w:rPr>
          <w:rFonts w:cs="Simplified Arabic"/>
          <w:sz w:val="22"/>
          <w:szCs w:val="22"/>
          <w:lang w:val="az-Latn-AZ" w:bidi="fa-IR"/>
        </w:rPr>
        <w:t>olsun</w:t>
      </w:r>
      <w:r w:rsidRPr="00CD259F">
        <w:rPr>
          <w:rFonts w:cs="Simplified Arabic"/>
          <w:sz w:val="22"/>
          <w:szCs w:val="22"/>
          <w:lang w:val="az-Cyrl-AZ" w:bidi="fa-IR"/>
        </w:rPr>
        <w:t xml:space="preserve"> </w:t>
      </w:r>
      <w:r w:rsidRPr="0078169E">
        <w:rPr>
          <w:rFonts w:cs="Simplified Arabic"/>
          <w:sz w:val="22"/>
          <w:szCs w:val="22"/>
          <w:lang w:val="az-Latn-AZ" w:bidi="fa-IR"/>
        </w:rPr>
        <w:t>ki</w:t>
      </w:r>
      <w:r w:rsidRPr="00CD259F">
        <w:rPr>
          <w:rFonts w:cs="Simplified Arabic"/>
          <w:sz w:val="22"/>
          <w:szCs w:val="22"/>
          <w:lang w:val="az-Cyrl-AZ" w:bidi="fa-IR"/>
        </w:rPr>
        <w:t xml:space="preserve">, </w:t>
      </w:r>
      <w:r w:rsidRPr="0078169E">
        <w:rPr>
          <w:rFonts w:cs="Simplified Arabic"/>
          <w:sz w:val="22"/>
          <w:szCs w:val="22"/>
          <w:lang w:val="az-Latn-AZ" w:bidi="fa-IR"/>
        </w:rPr>
        <w:t>mən</w:t>
      </w:r>
      <w:r w:rsidRPr="00CD259F">
        <w:rPr>
          <w:rFonts w:cs="Simplified Arabic"/>
          <w:sz w:val="22"/>
          <w:szCs w:val="22"/>
          <w:lang w:val="az-Cyrl-AZ" w:bidi="fa-IR"/>
        </w:rPr>
        <w:t xml:space="preserve"> </w:t>
      </w:r>
      <w:r w:rsidRPr="0078169E">
        <w:rPr>
          <w:rFonts w:cs="Simplified Arabic"/>
          <w:sz w:val="22"/>
          <w:szCs w:val="22"/>
          <w:lang w:val="az-Latn-AZ" w:bidi="fa-IR"/>
        </w:rPr>
        <w:t>öz</w:t>
      </w:r>
      <w:r w:rsidRPr="0059559F">
        <w:rPr>
          <w:rFonts w:cs="Simplified Arabic"/>
          <w:sz w:val="22"/>
          <w:szCs w:val="22"/>
          <w:lang w:val="az-Cyrl-AZ" w:bidi="fa-IR"/>
        </w:rPr>
        <w:t xml:space="preserve"> </w:t>
      </w:r>
      <w:r w:rsidRPr="0078169E">
        <w:rPr>
          <w:rFonts w:cs="Simplified Arabic"/>
          <w:sz w:val="22"/>
          <w:szCs w:val="22"/>
          <w:lang w:val="az-Latn-AZ" w:bidi="fa-IR"/>
        </w:rPr>
        <w:t>günahlarımdan</w:t>
      </w:r>
      <w:r w:rsidRPr="0059559F">
        <w:rPr>
          <w:rFonts w:cs="Simplified Arabic"/>
          <w:sz w:val="22"/>
          <w:szCs w:val="22"/>
          <w:lang w:val="az-Cyrl-AZ" w:bidi="fa-IR"/>
        </w:rPr>
        <w:t xml:space="preserve"> </w:t>
      </w:r>
      <w:r w:rsidRPr="0078169E">
        <w:rPr>
          <w:rFonts w:cs="Simplified Arabic"/>
          <w:sz w:val="22"/>
          <w:szCs w:val="22"/>
          <w:lang w:val="az-Latn-AZ" w:bidi="fa-IR"/>
        </w:rPr>
        <w:t>peşimanam</w:t>
      </w:r>
      <w:r w:rsidRPr="0059559F">
        <w:rPr>
          <w:rFonts w:cs="Simplified Arabic"/>
          <w:sz w:val="22"/>
          <w:szCs w:val="22"/>
          <w:lang w:val="az-Cyrl-AZ" w:bidi="fa-IR"/>
        </w:rPr>
        <w:t xml:space="preserve">! </w:t>
      </w:r>
      <w:r w:rsidRPr="0078169E">
        <w:rPr>
          <w:rFonts w:cs="Simplified Arabic"/>
          <w:sz w:val="22"/>
          <w:szCs w:val="22"/>
          <w:lang w:val="az-Latn-AZ" w:bidi="fa-IR"/>
        </w:rPr>
        <w:t>Əgər</w:t>
      </w:r>
      <w:r w:rsidRPr="0059559F">
        <w:rPr>
          <w:rFonts w:cs="Simplified Arabic"/>
          <w:sz w:val="22"/>
          <w:szCs w:val="22"/>
          <w:lang w:val="az-Cyrl-AZ" w:bidi="fa-IR"/>
        </w:rPr>
        <w:t xml:space="preserve"> </w:t>
      </w:r>
      <w:r w:rsidRPr="0078169E">
        <w:rPr>
          <w:rFonts w:cs="Simplified Arabic"/>
          <w:sz w:val="22"/>
          <w:szCs w:val="22"/>
          <w:lang w:val="az-Latn-AZ" w:bidi="fa-IR"/>
        </w:rPr>
        <w:t>Səndən</w:t>
      </w:r>
      <w:r w:rsidRPr="0059559F">
        <w:rPr>
          <w:rFonts w:cs="Simplified Arabic"/>
          <w:sz w:val="22"/>
          <w:szCs w:val="22"/>
          <w:lang w:val="az-Cyrl-AZ" w:bidi="fa-IR"/>
        </w:rPr>
        <w:t xml:space="preserve"> </w:t>
      </w:r>
      <w:r w:rsidRPr="0078169E">
        <w:rPr>
          <w:rFonts w:cs="Simplified Arabic"/>
          <w:sz w:val="22"/>
          <w:szCs w:val="22"/>
          <w:lang w:val="az-Latn-AZ" w:bidi="fa-IR"/>
        </w:rPr>
        <w:t>bağışlanmaq</w:t>
      </w:r>
      <w:r w:rsidRPr="0059559F">
        <w:rPr>
          <w:rFonts w:cs="Simplified Arabic"/>
          <w:sz w:val="22"/>
          <w:szCs w:val="22"/>
          <w:lang w:val="az-Cyrl-AZ" w:bidi="fa-IR"/>
        </w:rPr>
        <w:t xml:space="preserve"> </w:t>
      </w:r>
      <w:r w:rsidRPr="0078169E">
        <w:rPr>
          <w:rFonts w:cs="Simplified Arabic"/>
          <w:sz w:val="22"/>
          <w:szCs w:val="22"/>
          <w:lang w:val="az-Latn-AZ" w:bidi="fa-IR"/>
        </w:rPr>
        <w:t>və</w:t>
      </w:r>
      <w:r w:rsidRPr="0059559F">
        <w:rPr>
          <w:rFonts w:cs="Simplified Arabic"/>
          <w:sz w:val="22"/>
          <w:szCs w:val="22"/>
          <w:lang w:val="az-Cyrl-AZ" w:bidi="fa-IR"/>
        </w:rPr>
        <w:t xml:space="preserve"> </w:t>
      </w:r>
      <w:r w:rsidRPr="0078169E">
        <w:rPr>
          <w:rFonts w:cs="Simplified Arabic"/>
          <w:sz w:val="22"/>
          <w:szCs w:val="22"/>
          <w:lang w:val="az-Latn-AZ" w:bidi="fa-IR"/>
        </w:rPr>
        <w:t>istiğfar</w:t>
      </w:r>
      <w:r w:rsidRPr="0059559F">
        <w:rPr>
          <w:rFonts w:cs="Simplified Arabic"/>
          <w:sz w:val="22"/>
          <w:szCs w:val="22"/>
          <w:lang w:val="az-Cyrl-AZ" w:bidi="fa-IR"/>
        </w:rPr>
        <w:t xml:space="preserve"> </w:t>
      </w:r>
      <w:r w:rsidRPr="0078169E">
        <w:rPr>
          <w:rFonts w:cs="Simplified Arabic"/>
          <w:sz w:val="22"/>
          <w:szCs w:val="22"/>
          <w:lang w:val="az-Latn-AZ" w:bidi="fa-IR"/>
        </w:rPr>
        <w:t>tələb</w:t>
      </w:r>
      <w:r w:rsidRPr="0059559F">
        <w:rPr>
          <w:rFonts w:cs="Simplified Arabic"/>
          <w:sz w:val="22"/>
          <w:szCs w:val="22"/>
          <w:lang w:val="az-Cyrl-AZ" w:bidi="fa-IR"/>
        </w:rPr>
        <w:t xml:space="preserve"> </w:t>
      </w:r>
      <w:r w:rsidRPr="0078169E">
        <w:rPr>
          <w:rFonts w:cs="Simplified Arabic"/>
          <w:sz w:val="22"/>
          <w:szCs w:val="22"/>
          <w:lang w:val="az-Latn-AZ" w:bidi="fa-IR"/>
        </w:rPr>
        <w:t>etmək</w:t>
      </w:r>
      <w:r w:rsidRPr="0059559F">
        <w:rPr>
          <w:rFonts w:cs="Simplified Arabic"/>
          <w:sz w:val="22"/>
          <w:szCs w:val="22"/>
          <w:lang w:val="az-Cyrl-AZ" w:bidi="fa-IR"/>
        </w:rPr>
        <w:t xml:space="preserve"> </w:t>
      </w:r>
      <w:r w:rsidRPr="0078169E">
        <w:rPr>
          <w:rFonts w:cs="Simplified Arabic"/>
          <w:sz w:val="22"/>
          <w:szCs w:val="22"/>
          <w:lang w:val="az-Latn-AZ" w:bidi="fa-IR"/>
        </w:rPr>
        <w:t>günahların</w:t>
      </w:r>
      <w:r w:rsidRPr="0059559F">
        <w:rPr>
          <w:rFonts w:cs="Simplified Arabic"/>
          <w:sz w:val="22"/>
          <w:szCs w:val="22"/>
          <w:lang w:val="az-Cyrl-AZ" w:bidi="fa-IR"/>
        </w:rPr>
        <w:t xml:space="preserve"> </w:t>
      </w:r>
      <w:r w:rsidRPr="0078169E">
        <w:rPr>
          <w:rFonts w:cs="Simplified Arabic"/>
          <w:sz w:val="22"/>
          <w:szCs w:val="22"/>
          <w:lang w:val="az-Latn-AZ" w:bidi="fa-IR"/>
        </w:rPr>
        <w:t>bağışlanmasına</w:t>
      </w:r>
      <w:r w:rsidRPr="0059559F">
        <w:rPr>
          <w:rFonts w:cs="Simplified Arabic"/>
          <w:sz w:val="22"/>
          <w:szCs w:val="22"/>
          <w:lang w:val="az-Cyrl-AZ" w:bidi="fa-IR"/>
        </w:rPr>
        <w:t xml:space="preserve"> </w:t>
      </w:r>
      <w:r w:rsidRPr="0078169E">
        <w:rPr>
          <w:rFonts w:cs="Simplified Arabic"/>
          <w:sz w:val="22"/>
          <w:szCs w:val="22"/>
          <w:lang w:val="az-Latn-AZ" w:bidi="fa-IR"/>
        </w:rPr>
        <w:t>səbəbdirsə</w:t>
      </w:r>
      <w:r w:rsidRPr="0059559F">
        <w:rPr>
          <w:rFonts w:cs="Simplified Arabic"/>
          <w:sz w:val="22"/>
          <w:szCs w:val="22"/>
          <w:lang w:val="az-Cyrl-AZ" w:bidi="fa-IR"/>
        </w:rPr>
        <w:t xml:space="preserve"> (</w:t>
      </w:r>
      <w:r w:rsidRPr="0078169E">
        <w:rPr>
          <w:rFonts w:cs="Simplified Arabic"/>
          <w:sz w:val="22"/>
          <w:szCs w:val="22"/>
          <w:lang w:val="az-Latn-AZ" w:bidi="fa-IR"/>
        </w:rPr>
        <w:t>Öz</w:t>
      </w:r>
      <w:r w:rsidRPr="0059559F">
        <w:rPr>
          <w:rFonts w:cs="Simplified Arabic"/>
          <w:sz w:val="22"/>
          <w:szCs w:val="22"/>
          <w:lang w:val="az-Cyrl-AZ" w:bidi="fa-IR"/>
        </w:rPr>
        <w:t xml:space="preserve"> </w:t>
      </w:r>
      <w:r w:rsidRPr="0078169E">
        <w:rPr>
          <w:rFonts w:cs="Simplified Arabic"/>
          <w:sz w:val="22"/>
          <w:szCs w:val="22"/>
          <w:lang w:val="az-Latn-AZ" w:bidi="fa-IR"/>
        </w:rPr>
        <w:t>lütfünlə</w:t>
      </w:r>
      <w:r w:rsidRPr="0059559F">
        <w:rPr>
          <w:rFonts w:cs="Simplified Arabic"/>
          <w:sz w:val="22"/>
          <w:szCs w:val="22"/>
          <w:lang w:val="az-Cyrl-AZ" w:bidi="fa-IR"/>
        </w:rPr>
        <w:t xml:space="preserve">) </w:t>
      </w:r>
      <w:r w:rsidRPr="0078169E">
        <w:rPr>
          <w:rFonts w:cs="Simplified Arabic"/>
          <w:sz w:val="22"/>
          <w:szCs w:val="22"/>
          <w:lang w:val="az-Latn-AZ" w:bidi="fa-IR"/>
        </w:rPr>
        <w:t>mən</w:t>
      </w:r>
      <w:r w:rsidRPr="0059559F">
        <w:rPr>
          <w:rFonts w:cs="Simplified Arabic"/>
          <w:sz w:val="22"/>
          <w:szCs w:val="22"/>
          <w:lang w:val="az-Cyrl-AZ" w:bidi="fa-IR"/>
        </w:rPr>
        <w:t xml:space="preserve"> </w:t>
      </w:r>
      <w:r w:rsidRPr="0078169E">
        <w:rPr>
          <w:rFonts w:cs="Simplified Arabic"/>
          <w:sz w:val="22"/>
          <w:szCs w:val="22"/>
          <w:lang w:val="az-Latn-AZ" w:bidi="fa-IR"/>
        </w:rPr>
        <w:t>bağışlanmaq</w:t>
      </w:r>
      <w:r w:rsidRPr="0059559F">
        <w:rPr>
          <w:rFonts w:cs="Simplified Arabic"/>
          <w:sz w:val="22"/>
          <w:szCs w:val="22"/>
          <w:lang w:val="az-Cyrl-AZ" w:bidi="fa-IR"/>
        </w:rPr>
        <w:t xml:space="preserve"> </w:t>
      </w:r>
      <w:r w:rsidRPr="0078169E">
        <w:rPr>
          <w:rFonts w:cs="Simplified Arabic"/>
          <w:sz w:val="22"/>
          <w:szCs w:val="22"/>
          <w:lang w:val="az-Latn-AZ" w:bidi="fa-IR"/>
        </w:rPr>
        <w:t>tələb</w:t>
      </w:r>
      <w:r w:rsidRPr="0059559F">
        <w:rPr>
          <w:rFonts w:cs="Simplified Arabic"/>
          <w:sz w:val="22"/>
          <w:szCs w:val="22"/>
          <w:lang w:val="az-Cyrl-AZ" w:bidi="fa-IR"/>
        </w:rPr>
        <w:t xml:space="preserve"> </w:t>
      </w:r>
      <w:r w:rsidRPr="0078169E">
        <w:rPr>
          <w:rFonts w:cs="Simplified Arabic"/>
          <w:sz w:val="22"/>
          <w:szCs w:val="22"/>
          <w:lang w:val="az-Latn-AZ" w:bidi="fa-IR"/>
        </w:rPr>
        <w:t>edənlərdənəm</w:t>
      </w:r>
      <w:r w:rsidRPr="0059559F">
        <w:rPr>
          <w:rFonts w:cs="Simplified Arabic"/>
          <w:sz w:val="22"/>
          <w:szCs w:val="22"/>
          <w:lang w:val="az-Cyrl-AZ" w:bidi="fa-IR"/>
        </w:rPr>
        <w:t xml:space="preserve">! </w:t>
      </w:r>
      <w:r w:rsidRPr="0078169E">
        <w:rPr>
          <w:rFonts w:cs="Simplified Arabic"/>
          <w:sz w:val="22"/>
          <w:szCs w:val="22"/>
          <w:lang w:val="az-Latn-AZ" w:bidi="fa-IR"/>
        </w:rPr>
        <w:t>Sənə</w:t>
      </w:r>
      <w:r w:rsidRPr="0059559F">
        <w:rPr>
          <w:rFonts w:cs="Simplified Arabic"/>
          <w:sz w:val="22"/>
          <w:szCs w:val="22"/>
          <w:lang w:val="az-Cyrl-AZ" w:bidi="fa-IR"/>
        </w:rPr>
        <w:t xml:space="preserve"> </w:t>
      </w:r>
      <w:r w:rsidRPr="0078169E">
        <w:rPr>
          <w:rFonts w:cs="Simplified Arabic"/>
          <w:sz w:val="22"/>
          <w:szCs w:val="22"/>
          <w:lang w:val="az-Latn-AZ" w:bidi="fa-IR"/>
        </w:rPr>
        <w:t>layiq</w:t>
      </w:r>
      <w:r w:rsidRPr="0059559F">
        <w:rPr>
          <w:rFonts w:cs="Simplified Arabic"/>
          <w:sz w:val="22"/>
          <w:szCs w:val="22"/>
          <w:lang w:val="az-Cyrl-AZ" w:bidi="fa-IR"/>
        </w:rPr>
        <w:t xml:space="preserve"> </w:t>
      </w:r>
      <w:r w:rsidRPr="0078169E">
        <w:rPr>
          <w:rFonts w:cs="Simplified Arabic"/>
          <w:sz w:val="22"/>
          <w:szCs w:val="22"/>
          <w:lang w:val="az-Latn-AZ" w:bidi="fa-IR"/>
        </w:rPr>
        <w:t>deyil</w:t>
      </w:r>
      <w:r w:rsidRPr="0059559F">
        <w:rPr>
          <w:rFonts w:cs="Simplified Arabic"/>
          <w:sz w:val="22"/>
          <w:szCs w:val="22"/>
          <w:lang w:val="az-Cyrl-AZ" w:bidi="fa-IR"/>
        </w:rPr>
        <w:t xml:space="preserve"> </w:t>
      </w:r>
      <w:r w:rsidRPr="0078169E">
        <w:rPr>
          <w:rFonts w:cs="Simplified Arabic"/>
          <w:sz w:val="22"/>
          <w:szCs w:val="22"/>
          <w:lang w:val="az-Latn-AZ" w:bidi="fa-IR"/>
        </w:rPr>
        <w:t>ki</w:t>
      </w:r>
      <w:r w:rsidRPr="0059559F">
        <w:rPr>
          <w:rFonts w:cs="Simplified Arabic"/>
          <w:sz w:val="22"/>
          <w:szCs w:val="22"/>
          <w:lang w:val="az-Cyrl-AZ" w:bidi="fa-IR"/>
        </w:rPr>
        <w:t xml:space="preserve">, </w:t>
      </w:r>
      <w:r w:rsidRPr="0078169E">
        <w:rPr>
          <w:rFonts w:cs="Simplified Arabic"/>
          <w:sz w:val="22"/>
          <w:szCs w:val="22"/>
          <w:lang w:val="az-Latn-AZ" w:bidi="fa-IR"/>
        </w:rPr>
        <w:t>mənə</w:t>
      </w:r>
      <w:r w:rsidRPr="0059559F">
        <w:rPr>
          <w:rFonts w:cs="Simplified Arabic"/>
          <w:sz w:val="22"/>
          <w:szCs w:val="22"/>
          <w:lang w:val="az-Cyrl-AZ" w:bidi="fa-IR"/>
        </w:rPr>
        <w:t xml:space="preserve"> </w:t>
      </w:r>
      <w:r w:rsidRPr="0078169E">
        <w:rPr>
          <w:rFonts w:cs="Simplified Arabic"/>
          <w:sz w:val="22"/>
          <w:szCs w:val="22"/>
          <w:lang w:val="az-Latn-AZ" w:bidi="fa-IR"/>
        </w:rPr>
        <w:t>əzab</w:t>
      </w:r>
      <w:r w:rsidRPr="0059559F">
        <w:rPr>
          <w:rFonts w:cs="Simplified Arabic"/>
          <w:sz w:val="22"/>
          <w:szCs w:val="22"/>
          <w:lang w:val="az-Cyrl-AZ" w:bidi="fa-IR"/>
        </w:rPr>
        <w:t xml:space="preserve"> </w:t>
      </w:r>
      <w:r w:rsidRPr="0078169E">
        <w:rPr>
          <w:rFonts w:cs="Simplified Arabic"/>
          <w:sz w:val="22"/>
          <w:szCs w:val="22"/>
          <w:lang w:val="az-Latn-AZ" w:bidi="fa-IR"/>
        </w:rPr>
        <w:t>verəsən</w:t>
      </w:r>
      <w:r w:rsidRPr="0059559F">
        <w:rPr>
          <w:rFonts w:cs="Simplified Arabic"/>
          <w:sz w:val="22"/>
          <w:szCs w:val="22"/>
          <w:lang w:val="az-Cyrl-AZ" w:bidi="fa-IR"/>
        </w:rPr>
        <w:t xml:space="preserve"> </w:t>
      </w:r>
      <w:r w:rsidRPr="0078169E">
        <w:rPr>
          <w:rFonts w:cs="Simplified Arabic"/>
          <w:sz w:val="22"/>
          <w:szCs w:val="22"/>
          <w:lang w:val="az-Latn-AZ" w:bidi="fa-IR"/>
        </w:rPr>
        <w:t>və</w:t>
      </w:r>
      <w:r w:rsidRPr="0059559F">
        <w:rPr>
          <w:rFonts w:cs="Simplified Arabic"/>
          <w:sz w:val="22"/>
          <w:szCs w:val="22"/>
          <w:lang w:val="az-Cyrl-AZ" w:bidi="fa-IR"/>
        </w:rPr>
        <w:t xml:space="preserve"> </w:t>
      </w:r>
      <w:r w:rsidRPr="0078169E">
        <w:rPr>
          <w:rFonts w:cs="Simplified Arabic"/>
          <w:sz w:val="22"/>
          <w:szCs w:val="22"/>
          <w:lang w:val="az-Latn-AZ" w:bidi="fa-IR"/>
        </w:rPr>
        <w:t>xoşhal</w:t>
      </w:r>
      <w:r w:rsidRPr="0059559F">
        <w:rPr>
          <w:rFonts w:cs="Simplified Arabic"/>
          <w:sz w:val="22"/>
          <w:szCs w:val="22"/>
          <w:lang w:val="az-Cyrl-AZ" w:bidi="fa-IR"/>
        </w:rPr>
        <w:t xml:space="preserve"> </w:t>
      </w:r>
      <w:r w:rsidRPr="0078169E">
        <w:rPr>
          <w:rFonts w:cs="Simplified Arabic"/>
          <w:sz w:val="22"/>
          <w:szCs w:val="22"/>
          <w:lang w:val="az-Latn-AZ" w:bidi="fa-IR"/>
        </w:rPr>
        <w:t>olasan</w:t>
      </w:r>
      <w:r w:rsidRPr="0059559F">
        <w:rPr>
          <w:rFonts w:cs="Simplified Arabic"/>
          <w:sz w:val="22"/>
          <w:szCs w:val="22"/>
          <w:lang w:val="az-Cyrl-AZ" w:bidi="fa-IR"/>
        </w:rPr>
        <w:t xml:space="preserve">! </w:t>
      </w:r>
      <w:r w:rsidRPr="0078169E">
        <w:rPr>
          <w:rFonts w:cs="Simplified Arabic"/>
          <w:sz w:val="22"/>
          <w:szCs w:val="22"/>
          <w:lang w:val="az-Latn-AZ" w:bidi="fa-IR"/>
        </w:rPr>
        <w:t>İlahi</w:t>
      </w:r>
      <w:r w:rsidRPr="0059559F">
        <w:rPr>
          <w:rFonts w:cs="Simplified Arabic"/>
          <w:sz w:val="22"/>
          <w:szCs w:val="22"/>
          <w:lang w:val="az-Cyrl-AZ" w:bidi="fa-IR"/>
        </w:rPr>
        <w:t xml:space="preserve">! </w:t>
      </w:r>
      <w:r w:rsidRPr="0078169E">
        <w:rPr>
          <w:rFonts w:cs="Simplified Arabic"/>
          <w:sz w:val="22"/>
          <w:szCs w:val="22"/>
          <w:lang w:val="az-Latn-AZ" w:bidi="fa-IR"/>
        </w:rPr>
        <w:t>Öz</w:t>
      </w:r>
      <w:r w:rsidRPr="0059559F">
        <w:rPr>
          <w:rFonts w:cs="Simplified Arabic"/>
          <w:sz w:val="22"/>
          <w:szCs w:val="22"/>
          <w:lang w:val="az-Cyrl-AZ" w:bidi="fa-IR"/>
        </w:rPr>
        <w:t xml:space="preserve"> </w:t>
      </w:r>
      <w:r w:rsidRPr="0078169E">
        <w:rPr>
          <w:rFonts w:cs="Simplified Arabic"/>
          <w:sz w:val="22"/>
          <w:szCs w:val="22"/>
          <w:lang w:val="az-Latn-AZ" w:bidi="fa-IR"/>
        </w:rPr>
        <w:t>qüdrətinə</w:t>
      </w:r>
      <w:r w:rsidRPr="0059559F">
        <w:rPr>
          <w:rFonts w:cs="Simplified Arabic"/>
          <w:sz w:val="22"/>
          <w:szCs w:val="22"/>
          <w:lang w:val="az-Cyrl-AZ" w:bidi="fa-IR"/>
        </w:rPr>
        <w:t xml:space="preserve"> </w:t>
      </w:r>
      <w:r w:rsidRPr="0078169E">
        <w:rPr>
          <w:rFonts w:cs="Simplified Arabic"/>
          <w:sz w:val="22"/>
          <w:szCs w:val="22"/>
          <w:lang w:val="az-Latn-AZ" w:bidi="fa-IR"/>
        </w:rPr>
        <w:t>and</w:t>
      </w:r>
      <w:r w:rsidRPr="0059559F">
        <w:rPr>
          <w:rFonts w:cs="Simplified Arabic"/>
          <w:sz w:val="22"/>
          <w:szCs w:val="22"/>
          <w:lang w:val="az-Cyrl-AZ" w:bidi="fa-IR"/>
        </w:rPr>
        <w:t xml:space="preserve"> </w:t>
      </w:r>
      <w:r w:rsidRPr="0078169E">
        <w:rPr>
          <w:rFonts w:cs="Simplified Arabic"/>
          <w:sz w:val="22"/>
          <w:szCs w:val="22"/>
          <w:lang w:val="az-Latn-AZ" w:bidi="fa-IR"/>
        </w:rPr>
        <w:t>verirəm</w:t>
      </w:r>
      <w:r w:rsidRPr="0059559F">
        <w:rPr>
          <w:rFonts w:cs="Simplified Arabic"/>
          <w:sz w:val="22"/>
          <w:szCs w:val="22"/>
          <w:lang w:val="az-Cyrl-AZ" w:bidi="fa-IR"/>
        </w:rPr>
        <w:t xml:space="preserve"> </w:t>
      </w:r>
      <w:r w:rsidRPr="0078169E">
        <w:rPr>
          <w:rFonts w:cs="Simplified Arabic"/>
          <w:sz w:val="22"/>
          <w:szCs w:val="22"/>
          <w:lang w:val="az-Latn-AZ" w:bidi="fa-IR"/>
        </w:rPr>
        <w:t>mənim</w:t>
      </w:r>
      <w:r w:rsidRPr="0059559F">
        <w:rPr>
          <w:rFonts w:cs="Simplified Arabic"/>
          <w:sz w:val="22"/>
          <w:szCs w:val="22"/>
          <w:lang w:val="az-Cyrl-AZ" w:bidi="fa-IR"/>
        </w:rPr>
        <w:t xml:space="preserve"> </w:t>
      </w:r>
      <w:r w:rsidRPr="0078169E">
        <w:rPr>
          <w:rFonts w:cs="Simplified Arabic"/>
          <w:sz w:val="22"/>
          <w:szCs w:val="22"/>
          <w:lang w:val="az-Latn-AZ" w:bidi="fa-IR"/>
        </w:rPr>
        <w:t>tövbəmi</w:t>
      </w:r>
      <w:r w:rsidRPr="0059559F">
        <w:rPr>
          <w:rFonts w:cs="Simplified Arabic"/>
          <w:sz w:val="22"/>
          <w:szCs w:val="22"/>
          <w:lang w:val="az-Cyrl-AZ" w:bidi="fa-IR"/>
        </w:rPr>
        <w:t xml:space="preserve"> </w:t>
      </w:r>
      <w:r w:rsidRPr="0078169E">
        <w:rPr>
          <w:rFonts w:cs="Simplified Arabic"/>
          <w:sz w:val="22"/>
          <w:szCs w:val="22"/>
          <w:lang w:val="az-Latn-AZ" w:bidi="fa-IR"/>
        </w:rPr>
        <w:t>qəbul</w:t>
      </w:r>
      <w:r w:rsidRPr="0059559F">
        <w:rPr>
          <w:rFonts w:cs="Simplified Arabic"/>
          <w:sz w:val="22"/>
          <w:szCs w:val="22"/>
          <w:lang w:val="az-Cyrl-AZ" w:bidi="fa-IR"/>
        </w:rPr>
        <w:t xml:space="preserve"> </w:t>
      </w:r>
      <w:r w:rsidRPr="0078169E">
        <w:rPr>
          <w:rFonts w:cs="Simplified Arabic"/>
          <w:sz w:val="22"/>
          <w:szCs w:val="22"/>
          <w:lang w:val="az-Latn-AZ" w:bidi="fa-IR"/>
        </w:rPr>
        <w:t>et</w:t>
      </w:r>
      <w:r w:rsidRPr="0059559F">
        <w:rPr>
          <w:rFonts w:cs="Simplified Arabic"/>
          <w:sz w:val="22"/>
          <w:szCs w:val="22"/>
          <w:lang w:val="az-Cyrl-AZ" w:bidi="fa-IR"/>
        </w:rPr>
        <w:t xml:space="preserve">! </w:t>
      </w:r>
      <w:r w:rsidRPr="0078169E">
        <w:rPr>
          <w:rFonts w:cs="Simplified Arabic"/>
          <w:sz w:val="22"/>
          <w:szCs w:val="22"/>
          <w:lang w:val="az-Latn-AZ" w:bidi="fa-IR"/>
        </w:rPr>
        <w:t>And</w:t>
      </w:r>
      <w:r w:rsidRPr="0059559F">
        <w:rPr>
          <w:rFonts w:cs="Simplified Arabic"/>
          <w:sz w:val="22"/>
          <w:szCs w:val="22"/>
          <w:lang w:val="az-Cyrl-AZ" w:bidi="fa-IR"/>
        </w:rPr>
        <w:t xml:space="preserve"> </w:t>
      </w:r>
      <w:r w:rsidRPr="0078169E">
        <w:rPr>
          <w:rFonts w:cs="Simplified Arabic"/>
          <w:sz w:val="22"/>
          <w:szCs w:val="22"/>
          <w:lang w:val="az-Latn-AZ" w:bidi="fa-IR"/>
        </w:rPr>
        <w:t>verirəm</w:t>
      </w:r>
      <w:r w:rsidRPr="0059559F">
        <w:rPr>
          <w:rFonts w:cs="Simplified Arabic"/>
          <w:sz w:val="22"/>
          <w:szCs w:val="22"/>
          <w:lang w:val="az-Cyrl-AZ" w:bidi="fa-IR"/>
        </w:rPr>
        <w:t xml:space="preserve"> </w:t>
      </w:r>
      <w:r w:rsidRPr="0078169E">
        <w:rPr>
          <w:rFonts w:cs="Simplified Arabic"/>
          <w:sz w:val="22"/>
          <w:szCs w:val="22"/>
          <w:lang w:val="az-Latn-AZ" w:bidi="fa-IR"/>
        </w:rPr>
        <w:t>Öz</w:t>
      </w:r>
      <w:r w:rsidRPr="0059559F">
        <w:rPr>
          <w:rFonts w:cs="Simplified Arabic"/>
          <w:sz w:val="22"/>
          <w:szCs w:val="22"/>
          <w:lang w:val="az-Cyrl-AZ" w:bidi="fa-IR"/>
        </w:rPr>
        <w:t xml:space="preserve"> </w:t>
      </w:r>
      <w:r w:rsidRPr="0078169E">
        <w:rPr>
          <w:rFonts w:cs="Simplified Arabic"/>
          <w:sz w:val="22"/>
          <w:szCs w:val="22"/>
          <w:lang w:val="az-Latn-AZ" w:bidi="fa-IR"/>
        </w:rPr>
        <w:t>helminə</w:t>
      </w:r>
      <w:r w:rsidRPr="0059559F">
        <w:rPr>
          <w:rFonts w:cs="Simplified Arabic"/>
          <w:sz w:val="22"/>
          <w:szCs w:val="22"/>
          <w:lang w:val="az-Cyrl-AZ" w:bidi="fa-IR"/>
        </w:rPr>
        <w:t xml:space="preserve"> </w:t>
      </w:r>
      <w:r w:rsidRPr="0078169E">
        <w:rPr>
          <w:rFonts w:cs="Simplified Arabic"/>
          <w:sz w:val="22"/>
          <w:szCs w:val="22"/>
          <w:lang w:val="az-Latn-AZ" w:bidi="fa-IR"/>
        </w:rPr>
        <w:t>ki</w:t>
      </w:r>
      <w:r w:rsidRPr="0059559F">
        <w:rPr>
          <w:rFonts w:cs="Simplified Arabic"/>
          <w:sz w:val="22"/>
          <w:szCs w:val="22"/>
          <w:lang w:val="az-Cyrl-AZ" w:bidi="fa-IR"/>
        </w:rPr>
        <w:t xml:space="preserve">, </w:t>
      </w:r>
      <w:r w:rsidRPr="0078169E">
        <w:rPr>
          <w:rFonts w:cs="Simplified Arabic"/>
          <w:sz w:val="22"/>
          <w:szCs w:val="22"/>
          <w:lang w:val="az-Latn-AZ" w:bidi="fa-IR"/>
        </w:rPr>
        <w:t>günahlarımdan</w:t>
      </w:r>
      <w:r w:rsidRPr="0059559F">
        <w:rPr>
          <w:rFonts w:cs="Simplified Arabic"/>
          <w:sz w:val="22"/>
          <w:szCs w:val="22"/>
          <w:lang w:val="az-Cyrl-AZ" w:bidi="fa-IR"/>
        </w:rPr>
        <w:t xml:space="preserve"> </w:t>
      </w:r>
      <w:r w:rsidRPr="0078169E">
        <w:rPr>
          <w:rFonts w:cs="Simplified Arabic"/>
          <w:sz w:val="22"/>
          <w:szCs w:val="22"/>
          <w:lang w:val="az-Latn-AZ" w:bidi="fa-IR"/>
        </w:rPr>
        <w:t>keç</w:t>
      </w:r>
      <w:r w:rsidRPr="0059559F">
        <w:rPr>
          <w:rFonts w:cs="Simplified Arabic"/>
          <w:sz w:val="22"/>
          <w:szCs w:val="22"/>
          <w:lang w:val="az-Cyrl-AZ" w:bidi="fa-IR"/>
        </w:rPr>
        <w:t xml:space="preserve">! </w:t>
      </w:r>
      <w:r w:rsidRPr="0078169E">
        <w:rPr>
          <w:rFonts w:cs="Simplified Arabic"/>
          <w:sz w:val="22"/>
          <w:szCs w:val="22"/>
          <w:lang w:val="az-Latn-AZ" w:bidi="fa-IR"/>
        </w:rPr>
        <w:t>Vəziyyətimdən</w:t>
      </w:r>
      <w:r w:rsidRPr="0059559F">
        <w:rPr>
          <w:rFonts w:cs="Simplified Arabic"/>
          <w:sz w:val="22"/>
          <w:szCs w:val="22"/>
          <w:lang w:val="az-Cyrl-AZ" w:bidi="fa-IR"/>
        </w:rPr>
        <w:t xml:space="preserve"> </w:t>
      </w:r>
      <w:r w:rsidRPr="0078169E">
        <w:rPr>
          <w:rFonts w:cs="Simplified Arabic"/>
          <w:sz w:val="22"/>
          <w:szCs w:val="22"/>
          <w:lang w:val="az-Latn-AZ" w:bidi="fa-IR"/>
        </w:rPr>
        <w:t>xəbərdar</w:t>
      </w:r>
      <w:r w:rsidRPr="0059559F">
        <w:rPr>
          <w:rFonts w:cs="Simplified Arabic"/>
          <w:sz w:val="22"/>
          <w:szCs w:val="22"/>
          <w:lang w:val="az-Cyrl-AZ" w:bidi="fa-IR"/>
        </w:rPr>
        <w:t xml:space="preserve"> </w:t>
      </w:r>
      <w:r w:rsidRPr="0078169E">
        <w:rPr>
          <w:rFonts w:cs="Simplified Arabic"/>
          <w:sz w:val="22"/>
          <w:szCs w:val="22"/>
          <w:lang w:val="az-Latn-AZ" w:bidi="fa-IR"/>
        </w:rPr>
        <w:t>olan</w:t>
      </w:r>
      <w:r w:rsidRPr="0059559F">
        <w:rPr>
          <w:rFonts w:cs="Simplified Arabic"/>
          <w:sz w:val="22"/>
          <w:szCs w:val="22"/>
          <w:lang w:val="az-Cyrl-AZ" w:bidi="fa-IR"/>
        </w:rPr>
        <w:t xml:space="preserve"> </w:t>
      </w:r>
      <w:r w:rsidRPr="0078169E">
        <w:rPr>
          <w:rFonts w:cs="Simplified Arabic"/>
          <w:sz w:val="22"/>
          <w:szCs w:val="22"/>
          <w:lang w:val="az-Latn-AZ" w:bidi="fa-IR"/>
        </w:rPr>
        <w:t>elminə</w:t>
      </w:r>
      <w:r w:rsidRPr="0059559F">
        <w:rPr>
          <w:rFonts w:cs="Simplified Arabic"/>
          <w:sz w:val="22"/>
          <w:szCs w:val="22"/>
          <w:lang w:val="az-Cyrl-AZ" w:bidi="fa-IR"/>
        </w:rPr>
        <w:t xml:space="preserve"> </w:t>
      </w:r>
      <w:r w:rsidRPr="0078169E">
        <w:rPr>
          <w:rFonts w:cs="Simplified Arabic"/>
          <w:sz w:val="22"/>
          <w:szCs w:val="22"/>
          <w:lang w:val="az-Latn-AZ" w:bidi="fa-IR"/>
        </w:rPr>
        <w:t>and</w:t>
      </w:r>
      <w:r w:rsidRPr="0059559F">
        <w:rPr>
          <w:rFonts w:cs="Simplified Arabic"/>
          <w:sz w:val="22"/>
          <w:szCs w:val="22"/>
          <w:lang w:val="az-Cyrl-AZ" w:bidi="fa-IR"/>
        </w:rPr>
        <w:t xml:space="preserve"> </w:t>
      </w:r>
      <w:r w:rsidRPr="0078169E">
        <w:rPr>
          <w:rFonts w:cs="Simplified Arabic"/>
          <w:sz w:val="22"/>
          <w:szCs w:val="22"/>
          <w:lang w:val="az-Latn-AZ" w:bidi="fa-IR"/>
        </w:rPr>
        <w:t>verirəm</w:t>
      </w:r>
      <w:r w:rsidRPr="0059559F">
        <w:rPr>
          <w:rFonts w:cs="Simplified Arabic"/>
          <w:sz w:val="22"/>
          <w:szCs w:val="22"/>
          <w:lang w:val="az-Cyrl-AZ" w:bidi="fa-IR"/>
        </w:rPr>
        <w:t xml:space="preserve"> </w:t>
      </w:r>
      <w:r w:rsidRPr="0078169E">
        <w:rPr>
          <w:rFonts w:cs="Simplified Arabic"/>
          <w:sz w:val="22"/>
          <w:szCs w:val="22"/>
          <w:lang w:val="az-Latn-AZ" w:bidi="fa-IR"/>
        </w:rPr>
        <w:t>ki</w:t>
      </w:r>
      <w:r w:rsidRPr="0059559F">
        <w:rPr>
          <w:rFonts w:cs="Simplified Arabic"/>
          <w:sz w:val="22"/>
          <w:szCs w:val="22"/>
          <w:lang w:val="az-Cyrl-AZ" w:bidi="fa-IR"/>
        </w:rPr>
        <w:t xml:space="preserve">, </w:t>
      </w:r>
      <w:r w:rsidRPr="0078169E">
        <w:rPr>
          <w:rFonts w:cs="Simplified Arabic"/>
          <w:sz w:val="22"/>
          <w:szCs w:val="22"/>
          <w:lang w:val="az-Latn-AZ" w:bidi="fa-IR"/>
        </w:rPr>
        <w:t>mənimlə</w:t>
      </w:r>
      <w:r w:rsidRPr="0059559F">
        <w:rPr>
          <w:rFonts w:cs="Simplified Arabic"/>
          <w:sz w:val="22"/>
          <w:szCs w:val="22"/>
          <w:lang w:val="az-Cyrl-AZ" w:bidi="fa-IR"/>
        </w:rPr>
        <w:t xml:space="preserve"> </w:t>
      </w:r>
      <w:r w:rsidRPr="0078169E">
        <w:rPr>
          <w:rFonts w:cs="Simplified Arabic"/>
          <w:sz w:val="22"/>
          <w:szCs w:val="22"/>
          <w:lang w:val="az-Latn-AZ" w:bidi="fa-IR"/>
        </w:rPr>
        <w:t>lütf</w:t>
      </w:r>
      <w:r w:rsidRPr="0059559F">
        <w:rPr>
          <w:rFonts w:cs="Simplified Arabic"/>
          <w:sz w:val="22"/>
          <w:szCs w:val="22"/>
          <w:lang w:val="az-Cyrl-AZ" w:bidi="fa-IR"/>
        </w:rPr>
        <w:t xml:space="preserve"> </w:t>
      </w:r>
      <w:r w:rsidRPr="0078169E">
        <w:rPr>
          <w:rFonts w:cs="Simplified Arabic"/>
          <w:sz w:val="22"/>
          <w:szCs w:val="22"/>
          <w:lang w:val="az-Latn-AZ" w:bidi="fa-IR"/>
        </w:rPr>
        <w:t>və</w:t>
      </w:r>
      <w:r w:rsidRPr="0059559F">
        <w:rPr>
          <w:rFonts w:cs="Simplified Arabic"/>
          <w:sz w:val="22"/>
          <w:szCs w:val="22"/>
          <w:lang w:val="az-Cyrl-AZ" w:bidi="fa-IR"/>
        </w:rPr>
        <w:t xml:space="preserve"> </w:t>
      </w:r>
      <w:r w:rsidRPr="0078169E">
        <w:rPr>
          <w:rFonts w:cs="Simplified Arabic"/>
          <w:sz w:val="22"/>
          <w:szCs w:val="22"/>
          <w:lang w:val="az-Latn-AZ" w:bidi="fa-IR"/>
        </w:rPr>
        <w:t>mərhəmətlə</w:t>
      </w:r>
      <w:r w:rsidRPr="0059559F">
        <w:rPr>
          <w:rFonts w:cs="Simplified Arabic"/>
          <w:sz w:val="22"/>
          <w:szCs w:val="22"/>
          <w:lang w:val="az-Cyrl-AZ" w:bidi="fa-IR"/>
        </w:rPr>
        <w:t xml:space="preserve"> </w:t>
      </w:r>
      <w:r w:rsidRPr="0078169E">
        <w:rPr>
          <w:rFonts w:cs="Simplified Arabic"/>
          <w:sz w:val="22"/>
          <w:szCs w:val="22"/>
          <w:lang w:val="az-Latn-AZ" w:bidi="fa-IR"/>
        </w:rPr>
        <w:t>rəftar</w:t>
      </w:r>
      <w:r w:rsidRPr="0059559F">
        <w:rPr>
          <w:rFonts w:cs="Simplified Arabic"/>
          <w:sz w:val="22"/>
          <w:szCs w:val="22"/>
          <w:lang w:val="az-Cyrl-AZ" w:bidi="fa-IR"/>
        </w:rPr>
        <w:t xml:space="preserve"> </w:t>
      </w:r>
      <w:r w:rsidRPr="0078169E">
        <w:rPr>
          <w:rFonts w:cs="Simplified Arabic"/>
          <w:sz w:val="22"/>
          <w:szCs w:val="22"/>
          <w:lang w:val="az-Latn-AZ" w:bidi="fa-IR"/>
        </w:rPr>
        <w:t>et</w:t>
      </w:r>
      <w:r w:rsidRPr="0059559F">
        <w:rPr>
          <w:rFonts w:cs="Simplified Arabic"/>
          <w:sz w:val="22"/>
          <w:szCs w:val="22"/>
          <w:lang w:val="az-Cyrl-AZ" w:bidi="fa-IR"/>
        </w:rPr>
        <w:t xml:space="preserve">! </w:t>
      </w:r>
      <w:r w:rsidRPr="0078169E">
        <w:rPr>
          <w:rFonts w:cs="Simplified Arabic"/>
          <w:sz w:val="22"/>
          <w:szCs w:val="22"/>
          <w:lang w:val="az-Latn-AZ" w:bidi="fa-IR"/>
        </w:rPr>
        <w:t>İlahi</w:t>
      </w:r>
      <w:r w:rsidRPr="0059559F">
        <w:rPr>
          <w:rFonts w:cs="Simplified Arabic"/>
          <w:sz w:val="22"/>
          <w:szCs w:val="22"/>
          <w:lang w:val="az-Cyrl-AZ" w:bidi="fa-IR"/>
        </w:rPr>
        <w:t xml:space="preserve">! </w:t>
      </w:r>
      <w:r w:rsidRPr="0078169E">
        <w:rPr>
          <w:rFonts w:cs="Simplified Arabic"/>
          <w:sz w:val="22"/>
          <w:szCs w:val="22"/>
          <w:lang w:val="az-Latn-AZ" w:bidi="fa-IR"/>
        </w:rPr>
        <w:t>Sənsən</w:t>
      </w:r>
      <w:r w:rsidRPr="0059559F">
        <w:rPr>
          <w:rFonts w:cs="Simplified Arabic"/>
          <w:sz w:val="22"/>
          <w:szCs w:val="22"/>
          <w:lang w:val="az-Cyrl-AZ" w:bidi="fa-IR"/>
        </w:rPr>
        <w:t xml:space="preserve"> </w:t>
      </w:r>
      <w:r w:rsidRPr="0078169E">
        <w:rPr>
          <w:rFonts w:cs="Simplified Arabic"/>
          <w:sz w:val="22"/>
          <w:szCs w:val="22"/>
          <w:lang w:val="az-Latn-AZ" w:bidi="fa-IR"/>
        </w:rPr>
        <w:t>ki</w:t>
      </w:r>
      <w:r w:rsidRPr="0059559F">
        <w:rPr>
          <w:rFonts w:cs="Simplified Arabic"/>
          <w:sz w:val="22"/>
          <w:szCs w:val="22"/>
          <w:lang w:val="az-Cyrl-AZ" w:bidi="fa-IR"/>
        </w:rPr>
        <w:t xml:space="preserve">, </w:t>
      </w:r>
      <w:r w:rsidRPr="0078169E">
        <w:rPr>
          <w:rFonts w:cs="Simplified Arabic"/>
          <w:sz w:val="22"/>
          <w:szCs w:val="22"/>
          <w:lang w:val="az-Latn-AZ" w:bidi="fa-IR"/>
        </w:rPr>
        <w:t>Öz</w:t>
      </w:r>
      <w:r w:rsidRPr="0059559F">
        <w:rPr>
          <w:rFonts w:cs="Simplified Arabic"/>
          <w:sz w:val="22"/>
          <w:szCs w:val="22"/>
          <w:lang w:val="az-Cyrl-AZ" w:bidi="fa-IR"/>
        </w:rPr>
        <w:t xml:space="preserve"> </w:t>
      </w:r>
      <w:r w:rsidRPr="0078169E">
        <w:rPr>
          <w:rFonts w:cs="Simplified Arabic"/>
          <w:sz w:val="22"/>
          <w:szCs w:val="22"/>
          <w:lang w:val="az-Latn-AZ" w:bidi="fa-IR"/>
        </w:rPr>
        <w:t>bəndələrinin</w:t>
      </w:r>
      <w:r w:rsidRPr="0059559F">
        <w:rPr>
          <w:rFonts w:cs="Simplified Arabic"/>
          <w:sz w:val="22"/>
          <w:szCs w:val="22"/>
          <w:lang w:val="az-Cyrl-AZ" w:bidi="fa-IR"/>
        </w:rPr>
        <w:t xml:space="preserve"> </w:t>
      </w:r>
      <w:r w:rsidRPr="0078169E">
        <w:rPr>
          <w:rFonts w:cs="Simplified Arabic"/>
          <w:sz w:val="22"/>
          <w:szCs w:val="22"/>
          <w:lang w:val="az-Latn-AZ" w:bidi="fa-IR"/>
        </w:rPr>
        <w:t>üzünə</w:t>
      </w:r>
      <w:r w:rsidRPr="0059559F">
        <w:rPr>
          <w:rFonts w:cs="Simplified Arabic"/>
          <w:sz w:val="22"/>
          <w:szCs w:val="22"/>
          <w:lang w:val="az-Cyrl-AZ" w:bidi="fa-IR"/>
        </w:rPr>
        <w:t xml:space="preserve"> </w:t>
      </w:r>
      <w:r w:rsidRPr="0078169E">
        <w:rPr>
          <w:rFonts w:cs="Simplified Arabic"/>
          <w:sz w:val="22"/>
          <w:szCs w:val="22"/>
          <w:lang w:val="az-Latn-AZ" w:bidi="fa-IR"/>
        </w:rPr>
        <w:t>əfv</w:t>
      </w:r>
      <w:r w:rsidRPr="0059559F">
        <w:rPr>
          <w:rFonts w:cs="Simplified Arabic"/>
          <w:sz w:val="22"/>
          <w:szCs w:val="22"/>
          <w:lang w:val="az-Cyrl-AZ" w:bidi="fa-IR"/>
        </w:rPr>
        <w:t xml:space="preserve"> </w:t>
      </w:r>
      <w:r w:rsidRPr="0078169E">
        <w:rPr>
          <w:rFonts w:cs="Simplified Arabic"/>
          <w:sz w:val="22"/>
          <w:szCs w:val="22"/>
          <w:lang w:val="az-Latn-AZ" w:bidi="fa-IR"/>
        </w:rPr>
        <w:t>və</w:t>
      </w:r>
      <w:r w:rsidRPr="0059559F">
        <w:rPr>
          <w:rFonts w:cs="Simplified Arabic"/>
          <w:sz w:val="22"/>
          <w:szCs w:val="22"/>
          <w:lang w:val="az-Cyrl-AZ" w:bidi="fa-IR"/>
        </w:rPr>
        <w:t xml:space="preserve"> </w:t>
      </w:r>
      <w:r w:rsidRPr="0078169E">
        <w:rPr>
          <w:rFonts w:cs="Simplified Arabic"/>
          <w:sz w:val="22"/>
          <w:szCs w:val="22"/>
          <w:lang w:val="az-Latn-AZ" w:bidi="fa-IR"/>
        </w:rPr>
        <w:t>bəxşiş</w:t>
      </w:r>
      <w:r w:rsidRPr="0059559F">
        <w:rPr>
          <w:rFonts w:cs="Simplified Arabic"/>
          <w:sz w:val="22"/>
          <w:szCs w:val="22"/>
          <w:lang w:val="az-Cyrl-AZ" w:bidi="fa-IR"/>
        </w:rPr>
        <w:t xml:space="preserve"> </w:t>
      </w:r>
      <w:r w:rsidRPr="0078169E">
        <w:rPr>
          <w:rFonts w:cs="Simplified Arabic"/>
          <w:sz w:val="22"/>
          <w:szCs w:val="22"/>
          <w:lang w:val="az-Latn-AZ" w:bidi="fa-IR"/>
        </w:rPr>
        <w:t>qapısını</w:t>
      </w:r>
      <w:r w:rsidRPr="0059559F">
        <w:rPr>
          <w:rFonts w:cs="Simplified Arabic"/>
          <w:sz w:val="22"/>
          <w:szCs w:val="22"/>
          <w:lang w:val="az-Cyrl-AZ" w:bidi="fa-IR"/>
        </w:rPr>
        <w:t xml:space="preserve"> </w:t>
      </w:r>
      <w:r w:rsidRPr="0078169E">
        <w:rPr>
          <w:rFonts w:cs="Simplified Arabic"/>
          <w:sz w:val="22"/>
          <w:szCs w:val="22"/>
          <w:lang w:val="az-Latn-AZ" w:bidi="fa-IR"/>
        </w:rPr>
        <w:t>açmısan</w:t>
      </w:r>
      <w:r w:rsidRPr="0059559F">
        <w:rPr>
          <w:rFonts w:cs="Simplified Arabic"/>
          <w:sz w:val="22"/>
          <w:szCs w:val="22"/>
          <w:lang w:val="az-Cyrl-AZ" w:bidi="fa-IR"/>
        </w:rPr>
        <w:t xml:space="preserve"> </w:t>
      </w:r>
      <w:r w:rsidRPr="0078169E">
        <w:rPr>
          <w:rFonts w:cs="Simplified Arabic"/>
          <w:sz w:val="22"/>
          <w:szCs w:val="22"/>
          <w:lang w:val="az-Latn-AZ" w:bidi="fa-IR"/>
        </w:rPr>
        <w:t>və</w:t>
      </w:r>
      <w:r w:rsidRPr="0059559F">
        <w:rPr>
          <w:rFonts w:cs="Simplified Arabic"/>
          <w:sz w:val="22"/>
          <w:szCs w:val="22"/>
          <w:lang w:val="az-Cyrl-AZ" w:bidi="fa-IR"/>
        </w:rPr>
        <w:t xml:space="preserve"> </w:t>
      </w:r>
      <w:r w:rsidRPr="0078169E">
        <w:rPr>
          <w:rFonts w:cs="Simplified Arabic"/>
          <w:sz w:val="22"/>
          <w:szCs w:val="22"/>
          <w:lang w:val="az-Latn-AZ" w:bidi="fa-IR"/>
        </w:rPr>
        <w:t>adını</w:t>
      </w:r>
      <w:r w:rsidRPr="0059559F">
        <w:rPr>
          <w:rFonts w:cs="Simplified Arabic"/>
          <w:sz w:val="22"/>
          <w:szCs w:val="22"/>
          <w:lang w:val="az-Cyrl-AZ" w:bidi="fa-IR"/>
        </w:rPr>
        <w:t xml:space="preserve"> </w:t>
      </w:r>
      <w:r w:rsidRPr="0078169E">
        <w:rPr>
          <w:rFonts w:cs="Simplified Arabic"/>
          <w:sz w:val="22"/>
          <w:szCs w:val="22"/>
          <w:lang w:val="az-Latn-AZ" w:bidi="fa-IR"/>
        </w:rPr>
        <w:t>tövbə</w:t>
      </w:r>
      <w:r w:rsidRPr="0059559F">
        <w:rPr>
          <w:rFonts w:cs="Simplified Arabic"/>
          <w:sz w:val="22"/>
          <w:szCs w:val="22"/>
          <w:lang w:val="az-Cyrl-AZ" w:bidi="fa-IR"/>
        </w:rPr>
        <w:t xml:space="preserve"> </w:t>
      </w:r>
      <w:r w:rsidRPr="0078169E">
        <w:rPr>
          <w:rFonts w:cs="Simplified Arabic"/>
          <w:sz w:val="22"/>
          <w:szCs w:val="22"/>
          <w:lang w:val="az-Latn-AZ" w:bidi="fa-IR"/>
        </w:rPr>
        <w:t>qoymusan</w:t>
      </w:r>
      <w:r w:rsidRPr="0059559F">
        <w:rPr>
          <w:rFonts w:cs="Simplified Arabic"/>
          <w:sz w:val="22"/>
          <w:szCs w:val="22"/>
          <w:lang w:val="az-Cyrl-AZ" w:bidi="fa-IR"/>
        </w:rPr>
        <w:t xml:space="preserve">! </w:t>
      </w:r>
      <w:r w:rsidRPr="0078169E">
        <w:rPr>
          <w:rFonts w:cs="Simplified Arabic"/>
          <w:sz w:val="22"/>
          <w:szCs w:val="22"/>
          <w:lang w:val="az-Latn-AZ" w:bidi="fa-IR"/>
        </w:rPr>
        <w:t>Və</w:t>
      </w:r>
      <w:r w:rsidRPr="0059559F">
        <w:rPr>
          <w:rFonts w:cs="Simplified Arabic"/>
          <w:sz w:val="22"/>
          <w:szCs w:val="22"/>
          <w:lang w:val="az-Cyrl-AZ" w:bidi="fa-IR"/>
        </w:rPr>
        <w:t xml:space="preserve"> (</w:t>
      </w:r>
      <w:r w:rsidRPr="0078169E">
        <w:rPr>
          <w:rFonts w:cs="Simplified Arabic"/>
          <w:sz w:val="22"/>
          <w:szCs w:val="22"/>
          <w:lang w:val="az-Latn-AZ" w:bidi="fa-IR"/>
        </w:rPr>
        <w:t>kitabında</w:t>
      </w:r>
      <w:r w:rsidRPr="0059559F">
        <w:rPr>
          <w:rFonts w:cs="Simplified Arabic"/>
          <w:sz w:val="22"/>
          <w:szCs w:val="22"/>
          <w:lang w:val="az-Cyrl-AZ" w:bidi="fa-IR"/>
        </w:rPr>
        <w:t xml:space="preserve">) </w:t>
      </w:r>
      <w:r w:rsidRPr="0078169E">
        <w:rPr>
          <w:rFonts w:cs="Simplified Arabic"/>
          <w:sz w:val="22"/>
          <w:szCs w:val="22"/>
          <w:lang w:val="az-Latn-AZ" w:bidi="fa-IR"/>
        </w:rPr>
        <w:t>buyurmusan</w:t>
      </w:r>
      <w:r w:rsidRPr="0059559F">
        <w:rPr>
          <w:rFonts w:cs="Simplified Arabic"/>
          <w:sz w:val="22"/>
          <w:szCs w:val="22"/>
          <w:lang w:val="az-Cyrl-AZ" w:bidi="fa-IR"/>
        </w:rPr>
        <w:t>:</w:t>
      </w:r>
      <w:r w:rsidRPr="0019104D">
        <w:rPr>
          <w:rFonts w:cs="Simplified Arabic"/>
          <w:sz w:val="22"/>
          <w:szCs w:val="22"/>
          <w:lang w:val="az-Cyrl-AZ" w:bidi="fa-IR"/>
        </w:rPr>
        <w:t xml:space="preserve"> </w:t>
      </w:r>
      <w:r w:rsidRPr="0078169E">
        <w:rPr>
          <w:rFonts w:cs="Simplified Arabic"/>
          <w:sz w:val="22"/>
          <w:szCs w:val="22"/>
          <w:lang w:val="az-Latn-AZ" w:bidi="fa-IR"/>
        </w:rPr>
        <w:t>Ey</w:t>
      </w:r>
      <w:r w:rsidRPr="0059559F">
        <w:rPr>
          <w:rFonts w:cs="Simplified Arabic"/>
          <w:sz w:val="22"/>
          <w:szCs w:val="22"/>
          <w:lang w:val="az-Cyrl-AZ" w:bidi="fa-IR"/>
        </w:rPr>
        <w:t xml:space="preserve"> </w:t>
      </w:r>
      <w:r w:rsidRPr="0078169E">
        <w:rPr>
          <w:rFonts w:cs="Simplified Arabic"/>
          <w:sz w:val="22"/>
          <w:szCs w:val="22"/>
          <w:lang w:val="az-Latn-AZ" w:bidi="fa-IR"/>
        </w:rPr>
        <w:t>bəndələrim</w:t>
      </w:r>
      <w:r w:rsidRPr="0059559F">
        <w:rPr>
          <w:rFonts w:cs="Simplified Arabic"/>
          <w:sz w:val="22"/>
          <w:szCs w:val="22"/>
          <w:lang w:val="az-Cyrl-AZ" w:bidi="fa-IR"/>
        </w:rPr>
        <w:t xml:space="preserve"> (</w:t>
      </w:r>
      <w:r w:rsidRPr="0078169E">
        <w:rPr>
          <w:rFonts w:cs="Simplified Arabic"/>
          <w:sz w:val="22"/>
          <w:szCs w:val="22"/>
          <w:lang w:val="az-Latn-AZ" w:bidi="fa-IR"/>
        </w:rPr>
        <w:t>günahlarınızın</w:t>
      </w:r>
      <w:r w:rsidRPr="0059559F">
        <w:rPr>
          <w:rFonts w:cs="Simplified Arabic"/>
          <w:sz w:val="22"/>
          <w:szCs w:val="22"/>
          <w:lang w:val="az-Cyrl-AZ" w:bidi="fa-IR"/>
        </w:rPr>
        <w:t xml:space="preserve"> </w:t>
      </w:r>
      <w:r w:rsidRPr="0078169E">
        <w:rPr>
          <w:rFonts w:cs="Simplified Arabic"/>
          <w:sz w:val="22"/>
          <w:szCs w:val="22"/>
          <w:lang w:val="az-Latn-AZ" w:bidi="fa-IR"/>
        </w:rPr>
        <w:t>bağışlanmasından</w:t>
      </w:r>
      <w:r w:rsidRPr="0059559F">
        <w:rPr>
          <w:rFonts w:cs="Simplified Arabic"/>
          <w:sz w:val="22"/>
          <w:szCs w:val="22"/>
          <w:lang w:val="az-Cyrl-AZ" w:bidi="fa-IR"/>
        </w:rPr>
        <w:t xml:space="preserve"> </w:t>
      </w:r>
      <w:r w:rsidRPr="0078169E">
        <w:rPr>
          <w:rFonts w:cs="Simplified Arabic"/>
          <w:sz w:val="22"/>
          <w:szCs w:val="22"/>
          <w:lang w:val="az-Latn-AZ" w:bidi="fa-IR"/>
        </w:rPr>
        <w:t>ötrü</w:t>
      </w:r>
      <w:r w:rsidRPr="0059559F">
        <w:rPr>
          <w:rFonts w:cs="Simplified Arabic"/>
          <w:sz w:val="22"/>
          <w:szCs w:val="22"/>
          <w:lang w:val="az-Cyrl-AZ" w:bidi="fa-IR"/>
        </w:rPr>
        <w:t xml:space="preserve">) </w:t>
      </w:r>
      <w:r w:rsidRPr="0078169E">
        <w:rPr>
          <w:rFonts w:cs="Simplified Arabic"/>
          <w:sz w:val="22"/>
          <w:szCs w:val="22"/>
          <w:lang w:val="az-Latn-AZ" w:bidi="fa-IR"/>
        </w:rPr>
        <w:t>dərgahıma</w:t>
      </w:r>
      <w:r w:rsidRPr="0059559F">
        <w:rPr>
          <w:rFonts w:cs="Simplified Arabic"/>
          <w:sz w:val="22"/>
          <w:szCs w:val="22"/>
          <w:lang w:val="az-Cyrl-AZ" w:bidi="fa-IR"/>
        </w:rPr>
        <w:t xml:space="preserve"> </w:t>
      </w:r>
      <w:r w:rsidRPr="0078169E">
        <w:rPr>
          <w:rFonts w:cs="Simplified Arabic"/>
          <w:sz w:val="22"/>
          <w:szCs w:val="22"/>
          <w:lang w:val="az-Latn-AZ" w:bidi="fa-IR"/>
        </w:rPr>
        <w:t>həqiqi</w:t>
      </w:r>
      <w:r w:rsidRPr="0059559F">
        <w:rPr>
          <w:rFonts w:cs="Simplified Arabic"/>
          <w:sz w:val="22"/>
          <w:szCs w:val="22"/>
          <w:lang w:val="az-Cyrl-AZ" w:bidi="fa-IR"/>
        </w:rPr>
        <w:t xml:space="preserve"> </w:t>
      </w:r>
      <w:r w:rsidRPr="0078169E">
        <w:rPr>
          <w:rFonts w:cs="Simplified Arabic"/>
          <w:sz w:val="22"/>
          <w:szCs w:val="22"/>
          <w:lang w:val="az-Latn-AZ" w:bidi="fa-IR"/>
        </w:rPr>
        <w:t>tövbə</w:t>
      </w:r>
      <w:r w:rsidRPr="0059559F">
        <w:rPr>
          <w:rFonts w:cs="Simplified Arabic"/>
          <w:sz w:val="22"/>
          <w:szCs w:val="22"/>
          <w:lang w:val="az-Cyrl-AZ" w:bidi="fa-IR"/>
        </w:rPr>
        <w:t xml:space="preserve"> </w:t>
      </w:r>
      <w:r w:rsidRPr="0078169E">
        <w:rPr>
          <w:rFonts w:cs="Simplified Arabic"/>
          <w:sz w:val="22"/>
          <w:szCs w:val="22"/>
          <w:lang w:val="az-Latn-AZ" w:bidi="fa-IR"/>
        </w:rPr>
        <w:t>ilə</w:t>
      </w:r>
      <w:r w:rsidRPr="0059559F">
        <w:rPr>
          <w:rFonts w:cs="Simplified Arabic"/>
          <w:sz w:val="22"/>
          <w:szCs w:val="22"/>
          <w:lang w:val="az-Cyrl-AZ" w:bidi="fa-IR"/>
        </w:rPr>
        <w:t xml:space="preserve"> </w:t>
      </w:r>
      <w:r w:rsidRPr="0078169E">
        <w:rPr>
          <w:rFonts w:cs="Simplified Arabic"/>
          <w:sz w:val="22"/>
          <w:szCs w:val="22"/>
          <w:lang w:val="az-Latn-AZ" w:bidi="fa-IR"/>
        </w:rPr>
        <w:t>qayıdın</w:t>
      </w:r>
      <w:r w:rsidRPr="0059559F">
        <w:rPr>
          <w:rFonts w:cs="Simplified Arabic"/>
          <w:sz w:val="22"/>
          <w:szCs w:val="22"/>
          <w:lang w:val="az-Cyrl-AZ" w:bidi="fa-IR"/>
        </w:rPr>
        <w:t xml:space="preserve">! </w:t>
      </w:r>
      <w:r w:rsidRPr="0078169E">
        <w:rPr>
          <w:rFonts w:cs="Simplified Arabic"/>
          <w:sz w:val="22"/>
          <w:szCs w:val="22"/>
          <w:lang w:val="az-Latn-AZ" w:bidi="fa-IR"/>
        </w:rPr>
        <w:t>Bu</w:t>
      </w:r>
      <w:r w:rsidRPr="0059559F">
        <w:rPr>
          <w:rFonts w:cs="Simplified Arabic"/>
          <w:sz w:val="22"/>
          <w:szCs w:val="22"/>
          <w:lang w:val="az-Cyrl-AZ" w:bidi="fa-IR"/>
        </w:rPr>
        <w:t xml:space="preserve"> </w:t>
      </w:r>
      <w:r w:rsidRPr="0078169E">
        <w:rPr>
          <w:rFonts w:cs="Simplified Arabic"/>
          <w:sz w:val="22"/>
          <w:szCs w:val="22"/>
          <w:lang w:val="az-Latn-AZ" w:bidi="fa-IR"/>
        </w:rPr>
        <w:t>açıq</w:t>
      </w:r>
      <w:r w:rsidRPr="0059559F">
        <w:rPr>
          <w:rFonts w:cs="Simplified Arabic"/>
          <w:sz w:val="22"/>
          <w:szCs w:val="22"/>
          <w:lang w:val="az-Cyrl-AZ" w:bidi="fa-IR"/>
        </w:rPr>
        <w:t xml:space="preserve"> </w:t>
      </w:r>
      <w:r w:rsidRPr="0078169E">
        <w:rPr>
          <w:rFonts w:cs="Simplified Arabic"/>
          <w:sz w:val="22"/>
          <w:szCs w:val="22"/>
          <w:lang w:val="az-Latn-AZ" w:bidi="fa-IR"/>
        </w:rPr>
        <w:t>qapıdan</w:t>
      </w:r>
      <w:r w:rsidRPr="0059559F">
        <w:rPr>
          <w:rFonts w:cs="Simplified Arabic"/>
          <w:sz w:val="22"/>
          <w:szCs w:val="22"/>
          <w:lang w:val="az-Cyrl-AZ" w:bidi="fa-IR"/>
        </w:rPr>
        <w:t xml:space="preserve"> </w:t>
      </w:r>
      <w:r w:rsidRPr="0078169E">
        <w:rPr>
          <w:rFonts w:cs="Simplified Arabic"/>
          <w:sz w:val="22"/>
          <w:szCs w:val="22"/>
          <w:lang w:val="az-Latn-AZ" w:bidi="fa-IR"/>
        </w:rPr>
        <w:t>keçməyənin</w:t>
      </w:r>
      <w:r w:rsidRPr="0059559F">
        <w:rPr>
          <w:rFonts w:cs="Simplified Arabic"/>
          <w:sz w:val="22"/>
          <w:szCs w:val="22"/>
          <w:lang w:val="az-Cyrl-AZ" w:bidi="fa-IR"/>
        </w:rPr>
        <w:t xml:space="preserve"> </w:t>
      </w:r>
      <w:r w:rsidRPr="0078169E">
        <w:rPr>
          <w:rFonts w:cs="Simplified Arabic"/>
          <w:sz w:val="22"/>
          <w:szCs w:val="22"/>
          <w:lang w:val="az-Latn-AZ" w:bidi="fa-IR"/>
        </w:rPr>
        <w:t>üzrü</w:t>
      </w:r>
      <w:r w:rsidRPr="0059559F">
        <w:rPr>
          <w:rFonts w:cs="Simplified Arabic"/>
          <w:sz w:val="22"/>
          <w:szCs w:val="22"/>
          <w:lang w:val="az-Cyrl-AZ" w:bidi="fa-IR"/>
        </w:rPr>
        <w:t xml:space="preserve"> </w:t>
      </w:r>
      <w:r w:rsidRPr="0078169E">
        <w:rPr>
          <w:rFonts w:cs="Simplified Arabic"/>
          <w:sz w:val="22"/>
          <w:szCs w:val="22"/>
          <w:lang w:val="az-Latn-AZ" w:bidi="fa-IR"/>
        </w:rPr>
        <w:t>nə</w:t>
      </w:r>
      <w:r w:rsidRPr="0059559F">
        <w:rPr>
          <w:rFonts w:cs="Simplified Arabic"/>
          <w:sz w:val="22"/>
          <w:szCs w:val="22"/>
          <w:lang w:val="az-Cyrl-AZ" w:bidi="fa-IR"/>
        </w:rPr>
        <w:t xml:space="preserve"> </w:t>
      </w:r>
      <w:r w:rsidRPr="0078169E">
        <w:rPr>
          <w:rFonts w:cs="Simplified Arabic"/>
          <w:sz w:val="22"/>
          <w:szCs w:val="22"/>
          <w:lang w:val="az-Latn-AZ" w:bidi="fa-IR"/>
        </w:rPr>
        <w:t>ola</w:t>
      </w:r>
      <w:r w:rsidRPr="0059559F">
        <w:rPr>
          <w:rFonts w:cs="Simplified Arabic"/>
          <w:sz w:val="22"/>
          <w:szCs w:val="22"/>
          <w:lang w:val="az-Cyrl-AZ" w:bidi="fa-IR"/>
        </w:rPr>
        <w:t xml:space="preserve"> </w:t>
      </w:r>
      <w:r w:rsidRPr="0078169E">
        <w:rPr>
          <w:rFonts w:cs="Simplified Arabic"/>
          <w:sz w:val="22"/>
          <w:szCs w:val="22"/>
          <w:lang w:val="az-Latn-AZ" w:bidi="fa-IR"/>
        </w:rPr>
        <w:t>bilər</w:t>
      </w:r>
      <w:r w:rsidRPr="0059559F">
        <w:rPr>
          <w:rFonts w:cs="Simplified Arabic"/>
          <w:sz w:val="22"/>
          <w:szCs w:val="22"/>
          <w:lang w:val="az-Cyrl-AZ" w:bidi="fa-IR"/>
        </w:rPr>
        <w:t xml:space="preserve">?! </w:t>
      </w:r>
    </w:p>
    <w:p w14:paraId="7E5AFE1B" w14:textId="77777777" w:rsidR="0064286B" w:rsidRPr="007E0758" w:rsidRDefault="0064286B" w:rsidP="0064286B">
      <w:pPr>
        <w:pStyle w:val="FootnoteText"/>
        <w:rPr>
          <w:lang w:val="az-Cyrl-AZ"/>
        </w:rPr>
      </w:pPr>
      <w:r w:rsidRPr="007E0758">
        <w:rPr>
          <w:lang w:val="az-Cyrl-AZ"/>
        </w:rPr>
        <w:t xml:space="preserve"> </w:t>
      </w:r>
    </w:p>
  </w:footnote>
  <w:footnote w:id="6">
    <w:p w14:paraId="03D34E1E" w14:textId="77777777" w:rsidR="0064286B" w:rsidRPr="0059559F" w:rsidRDefault="0064286B" w:rsidP="0064286B">
      <w:pPr>
        <w:pStyle w:val="FootnoteText"/>
        <w:jc w:val="both"/>
        <w:rPr>
          <w:sz w:val="22"/>
          <w:szCs w:val="22"/>
          <w:lang w:val="az-Cyrl-AZ"/>
        </w:rPr>
      </w:pPr>
      <w:r>
        <w:rPr>
          <w:rStyle w:val="FootnoteReference"/>
        </w:rPr>
        <w:footnoteRef/>
      </w:r>
      <w:r w:rsidRPr="0059559F">
        <w:rPr>
          <w:lang w:val="az-Cyrl-AZ"/>
        </w:rPr>
        <w:t xml:space="preserve"> </w:t>
      </w:r>
      <w:r w:rsidRPr="0078169E">
        <w:rPr>
          <w:sz w:val="22"/>
          <w:szCs w:val="22"/>
          <w:lang w:val="az-Latn-AZ"/>
        </w:rPr>
        <w:t>İlahi</w:t>
      </w:r>
      <w:r w:rsidRPr="00A655F0">
        <w:rPr>
          <w:sz w:val="22"/>
          <w:szCs w:val="22"/>
          <w:lang w:val="az-Cyrl-AZ"/>
        </w:rPr>
        <w:t xml:space="preserve">! </w:t>
      </w:r>
      <w:r w:rsidRPr="0078169E">
        <w:rPr>
          <w:sz w:val="22"/>
          <w:szCs w:val="22"/>
          <w:lang w:val="az-Latn-AZ"/>
        </w:rPr>
        <w:t>Əgər</w:t>
      </w:r>
      <w:r w:rsidRPr="00A655F0">
        <w:rPr>
          <w:sz w:val="22"/>
          <w:szCs w:val="22"/>
          <w:lang w:val="az-Cyrl-AZ"/>
        </w:rPr>
        <w:t xml:space="preserve"> </w:t>
      </w:r>
      <w:r w:rsidRPr="0078169E">
        <w:rPr>
          <w:sz w:val="22"/>
          <w:szCs w:val="22"/>
          <w:lang w:val="az-Latn-AZ"/>
        </w:rPr>
        <w:t>Sənin</w:t>
      </w:r>
      <w:r w:rsidRPr="00A655F0">
        <w:rPr>
          <w:sz w:val="22"/>
          <w:szCs w:val="22"/>
          <w:lang w:val="az-Cyrl-AZ"/>
        </w:rPr>
        <w:t xml:space="preserve"> </w:t>
      </w:r>
      <w:r w:rsidRPr="0078169E">
        <w:rPr>
          <w:sz w:val="22"/>
          <w:szCs w:val="22"/>
          <w:lang w:val="az-Latn-AZ"/>
        </w:rPr>
        <w:t>bəndən</w:t>
      </w:r>
      <w:r w:rsidRPr="00A655F0">
        <w:rPr>
          <w:sz w:val="22"/>
          <w:szCs w:val="22"/>
          <w:lang w:val="az-Cyrl-AZ"/>
        </w:rPr>
        <w:t xml:space="preserve"> </w:t>
      </w:r>
      <w:r w:rsidRPr="0078169E">
        <w:rPr>
          <w:sz w:val="22"/>
          <w:szCs w:val="22"/>
          <w:lang w:val="az-Latn-AZ"/>
        </w:rPr>
        <w:t>üçün</w:t>
      </w:r>
      <w:r w:rsidRPr="00A655F0">
        <w:rPr>
          <w:sz w:val="22"/>
          <w:szCs w:val="22"/>
          <w:lang w:val="az-Cyrl-AZ"/>
        </w:rPr>
        <w:t xml:space="preserve"> </w:t>
      </w:r>
      <w:r w:rsidRPr="0078169E">
        <w:rPr>
          <w:sz w:val="22"/>
          <w:szCs w:val="22"/>
          <w:lang w:val="az-Latn-AZ"/>
        </w:rPr>
        <w:t>günah</w:t>
      </w:r>
      <w:r w:rsidRPr="00A655F0">
        <w:rPr>
          <w:sz w:val="22"/>
          <w:szCs w:val="22"/>
          <w:lang w:val="az-Cyrl-AZ"/>
        </w:rPr>
        <w:t xml:space="preserve"> </w:t>
      </w:r>
      <w:r w:rsidRPr="0078169E">
        <w:rPr>
          <w:sz w:val="22"/>
          <w:szCs w:val="22"/>
          <w:lang w:val="az-Latn-AZ"/>
        </w:rPr>
        <w:t>pisdirsə</w:t>
      </w:r>
      <w:r w:rsidRPr="00A655F0">
        <w:rPr>
          <w:sz w:val="22"/>
          <w:szCs w:val="22"/>
          <w:lang w:val="az-Cyrl-AZ"/>
        </w:rPr>
        <w:t xml:space="preserve">, </w:t>
      </w:r>
      <w:r w:rsidRPr="0078169E">
        <w:rPr>
          <w:sz w:val="22"/>
          <w:szCs w:val="22"/>
          <w:lang w:val="az-Latn-AZ"/>
        </w:rPr>
        <w:t>Sənin</w:t>
      </w:r>
      <w:r w:rsidRPr="00A655F0">
        <w:rPr>
          <w:sz w:val="22"/>
          <w:szCs w:val="22"/>
          <w:lang w:val="az-Cyrl-AZ"/>
        </w:rPr>
        <w:t xml:space="preserve"> </w:t>
      </w:r>
      <w:r w:rsidRPr="0078169E">
        <w:rPr>
          <w:sz w:val="22"/>
          <w:szCs w:val="22"/>
          <w:lang w:val="az-Latn-AZ"/>
        </w:rPr>
        <w:t>dərgahında</w:t>
      </w:r>
      <w:r w:rsidRPr="00A655F0">
        <w:rPr>
          <w:sz w:val="22"/>
          <w:szCs w:val="22"/>
          <w:lang w:val="az-Cyrl-AZ"/>
        </w:rPr>
        <w:t xml:space="preserve"> </w:t>
      </w:r>
      <w:r w:rsidRPr="0078169E">
        <w:rPr>
          <w:sz w:val="22"/>
          <w:szCs w:val="22"/>
          <w:lang w:val="az-Latn-AZ"/>
        </w:rPr>
        <w:t>bağışlamaq</w:t>
      </w:r>
      <w:r w:rsidRPr="00A655F0">
        <w:rPr>
          <w:sz w:val="22"/>
          <w:szCs w:val="22"/>
          <w:lang w:val="az-Cyrl-AZ"/>
        </w:rPr>
        <w:t xml:space="preserve"> </w:t>
      </w:r>
      <w:r w:rsidRPr="0078169E">
        <w:rPr>
          <w:sz w:val="22"/>
          <w:szCs w:val="22"/>
          <w:lang w:val="az-Latn-AZ"/>
        </w:rPr>
        <w:t>nə</w:t>
      </w:r>
      <w:r w:rsidRPr="00A655F0">
        <w:rPr>
          <w:sz w:val="22"/>
          <w:szCs w:val="22"/>
          <w:lang w:val="az-Cyrl-AZ"/>
        </w:rPr>
        <w:t xml:space="preserve"> </w:t>
      </w:r>
      <w:r w:rsidRPr="0078169E">
        <w:rPr>
          <w:sz w:val="22"/>
          <w:szCs w:val="22"/>
          <w:lang w:val="az-Latn-AZ"/>
        </w:rPr>
        <w:t>gözəldir</w:t>
      </w:r>
      <w:r w:rsidRPr="00A655F0">
        <w:rPr>
          <w:sz w:val="22"/>
          <w:szCs w:val="22"/>
          <w:lang w:val="az-Cyrl-AZ"/>
        </w:rPr>
        <w:t>!</w:t>
      </w:r>
      <w:r>
        <w:rPr>
          <w:lang w:val="az-Cyrl-AZ"/>
        </w:rPr>
        <w:t xml:space="preserve"> </w:t>
      </w:r>
      <w:r w:rsidRPr="0078169E">
        <w:rPr>
          <w:rFonts w:cs="Simplified Arabic"/>
          <w:sz w:val="22"/>
          <w:szCs w:val="22"/>
          <w:lang w:val="az-Latn-AZ" w:bidi="fa-IR"/>
        </w:rPr>
        <w:t>İlahi</w:t>
      </w:r>
      <w:r w:rsidRPr="00043C44">
        <w:rPr>
          <w:rFonts w:cs="Simplified Arabic"/>
          <w:sz w:val="22"/>
          <w:szCs w:val="22"/>
          <w:lang w:val="az-Cyrl-AZ" w:bidi="fa-IR"/>
        </w:rPr>
        <w:t xml:space="preserve">! </w:t>
      </w:r>
      <w:r w:rsidRPr="0078169E">
        <w:rPr>
          <w:rFonts w:cs="Simplified Arabic"/>
          <w:sz w:val="22"/>
          <w:szCs w:val="22"/>
          <w:lang w:val="az-Latn-AZ" w:bidi="fa-IR"/>
        </w:rPr>
        <w:t>Mən</w:t>
      </w:r>
      <w:r w:rsidRPr="00043C44">
        <w:rPr>
          <w:rFonts w:cs="Simplified Arabic"/>
          <w:sz w:val="22"/>
          <w:szCs w:val="22"/>
          <w:lang w:val="az-Cyrl-AZ" w:bidi="fa-IR"/>
        </w:rPr>
        <w:t xml:space="preserve"> </w:t>
      </w:r>
      <w:r w:rsidRPr="0078169E">
        <w:rPr>
          <w:rFonts w:cs="Simplified Arabic"/>
          <w:sz w:val="22"/>
          <w:szCs w:val="22"/>
          <w:lang w:val="az-Latn-AZ" w:bidi="fa-IR"/>
        </w:rPr>
        <w:t>birinci</w:t>
      </w:r>
      <w:r w:rsidRPr="00043C44">
        <w:rPr>
          <w:rFonts w:cs="Simplified Arabic"/>
          <w:sz w:val="22"/>
          <w:szCs w:val="22"/>
          <w:lang w:val="az-Cyrl-AZ" w:bidi="fa-IR"/>
        </w:rPr>
        <w:t xml:space="preserve"> </w:t>
      </w:r>
      <w:r w:rsidRPr="0078169E">
        <w:rPr>
          <w:rFonts w:cs="Simplified Arabic"/>
          <w:sz w:val="22"/>
          <w:szCs w:val="22"/>
          <w:lang w:val="az-Latn-AZ" w:bidi="fa-IR"/>
        </w:rPr>
        <w:t>bəndən</w:t>
      </w:r>
      <w:r w:rsidRPr="00043C44">
        <w:rPr>
          <w:rFonts w:cs="Simplified Arabic"/>
          <w:sz w:val="22"/>
          <w:szCs w:val="22"/>
          <w:lang w:val="az-Cyrl-AZ" w:bidi="fa-IR"/>
        </w:rPr>
        <w:t xml:space="preserve"> </w:t>
      </w:r>
      <w:r w:rsidRPr="0078169E">
        <w:rPr>
          <w:rFonts w:cs="Simplified Arabic"/>
          <w:sz w:val="22"/>
          <w:szCs w:val="22"/>
          <w:lang w:val="az-Latn-AZ" w:bidi="fa-IR"/>
        </w:rPr>
        <w:t>deyiləm</w:t>
      </w:r>
      <w:r w:rsidRPr="00043C44">
        <w:rPr>
          <w:rFonts w:cs="Simplified Arabic"/>
          <w:sz w:val="22"/>
          <w:szCs w:val="22"/>
          <w:lang w:val="az-Cyrl-AZ" w:bidi="fa-IR"/>
        </w:rPr>
        <w:t xml:space="preserve"> </w:t>
      </w:r>
      <w:r w:rsidRPr="0078169E">
        <w:rPr>
          <w:rFonts w:cs="Simplified Arabic"/>
          <w:sz w:val="22"/>
          <w:szCs w:val="22"/>
          <w:lang w:val="az-Latn-AZ" w:bidi="fa-IR"/>
        </w:rPr>
        <w:t>ki</w:t>
      </w:r>
      <w:r w:rsidRPr="00043C44">
        <w:rPr>
          <w:rFonts w:cs="Simplified Arabic"/>
          <w:sz w:val="22"/>
          <w:szCs w:val="22"/>
          <w:lang w:val="az-Cyrl-AZ" w:bidi="fa-IR"/>
        </w:rPr>
        <w:t xml:space="preserve">, </w:t>
      </w:r>
      <w:r w:rsidRPr="0078169E">
        <w:rPr>
          <w:rFonts w:cs="Simplified Arabic"/>
          <w:sz w:val="22"/>
          <w:szCs w:val="22"/>
          <w:lang w:val="az-Latn-AZ" w:bidi="fa-IR"/>
        </w:rPr>
        <w:t>günah</w:t>
      </w:r>
      <w:r w:rsidRPr="00043C44">
        <w:rPr>
          <w:rFonts w:cs="Simplified Arabic"/>
          <w:sz w:val="22"/>
          <w:szCs w:val="22"/>
          <w:lang w:val="az-Cyrl-AZ" w:bidi="fa-IR"/>
        </w:rPr>
        <w:t xml:space="preserve"> </w:t>
      </w:r>
      <w:r w:rsidRPr="0078169E">
        <w:rPr>
          <w:rFonts w:cs="Simplified Arabic"/>
          <w:sz w:val="22"/>
          <w:szCs w:val="22"/>
          <w:lang w:val="az-Latn-AZ" w:bidi="fa-IR"/>
        </w:rPr>
        <w:t>etsin</w:t>
      </w:r>
      <w:r w:rsidRPr="00043C44">
        <w:rPr>
          <w:rFonts w:cs="Simplified Arabic"/>
          <w:sz w:val="22"/>
          <w:szCs w:val="22"/>
          <w:lang w:val="az-Cyrl-AZ" w:bidi="fa-IR"/>
        </w:rPr>
        <w:t xml:space="preserve"> </w:t>
      </w:r>
      <w:r w:rsidRPr="0078169E">
        <w:rPr>
          <w:rFonts w:cs="Simplified Arabic"/>
          <w:sz w:val="22"/>
          <w:szCs w:val="22"/>
          <w:lang w:val="az-Latn-AZ" w:bidi="fa-IR"/>
        </w:rPr>
        <w:t>və</w:t>
      </w:r>
      <w:r w:rsidRPr="00043C44">
        <w:rPr>
          <w:rFonts w:cs="Simplified Arabic"/>
          <w:sz w:val="22"/>
          <w:szCs w:val="22"/>
          <w:lang w:val="az-Cyrl-AZ" w:bidi="fa-IR"/>
        </w:rPr>
        <w:t xml:space="preserve"> </w:t>
      </w:r>
      <w:r w:rsidRPr="0078169E">
        <w:rPr>
          <w:rFonts w:cs="Simplified Arabic"/>
          <w:sz w:val="22"/>
          <w:szCs w:val="22"/>
          <w:lang w:val="az-Latn-AZ" w:bidi="fa-IR"/>
        </w:rPr>
        <w:t>onu</w:t>
      </w:r>
      <w:r w:rsidRPr="00043C44">
        <w:rPr>
          <w:rFonts w:cs="Simplified Arabic"/>
          <w:sz w:val="22"/>
          <w:szCs w:val="22"/>
          <w:lang w:val="az-Cyrl-AZ" w:bidi="fa-IR"/>
        </w:rPr>
        <w:t xml:space="preserve"> </w:t>
      </w:r>
      <w:r w:rsidRPr="0078169E">
        <w:rPr>
          <w:rFonts w:cs="Simplified Arabic"/>
          <w:sz w:val="22"/>
          <w:szCs w:val="22"/>
          <w:lang w:val="az-Latn-AZ" w:bidi="fa-IR"/>
        </w:rPr>
        <w:t>bağışlayasan</w:t>
      </w:r>
      <w:r w:rsidRPr="00043C44">
        <w:rPr>
          <w:rFonts w:cs="Simplified Arabic"/>
          <w:sz w:val="22"/>
          <w:szCs w:val="22"/>
          <w:lang w:val="az-Cyrl-AZ" w:bidi="fa-IR"/>
        </w:rPr>
        <w:t xml:space="preserve">! </w:t>
      </w:r>
      <w:r w:rsidRPr="0078169E">
        <w:rPr>
          <w:rFonts w:cs="Simplified Arabic"/>
          <w:sz w:val="22"/>
          <w:szCs w:val="22"/>
          <w:lang w:val="az-Latn-AZ" w:bidi="fa-IR"/>
        </w:rPr>
        <w:t>Və</w:t>
      </w:r>
      <w:r w:rsidRPr="00043C44">
        <w:rPr>
          <w:rFonts w:cs="Simplified Arabic"/>
          <w:sz w:val="22"/>
          <w:szCs w:val="22"/>
          <w:lang w:val="az-Cyrl-AZ" w:bidi="fa-IR"/>
        </w:rPr>
        <w:t xml:space="preserve"> </w:t>
      </w:r>
      <w:r w:rsidRPr="0078169E">
        <w:rPr>
          <w:rFonts w:cs="Simplified Arabic"/>
          <w:sz w:val="22"/>
          <w:szCs w:val="22"/>
          <w:lang w:val="az-Latn-AZ" w:bidi="fa-IR"/>
        </w:rPr>
        <w:t>dərgahına</w:t>
      </w:r>
      <w:r w:rsidRPr="00043C44">
        <w:rPr>
          <w:rFonts w:cs="Simplified Arabic"/>
          <w:sz w:val="22"/>
          <w:szCs w:val="22"/>
          <w:lang w:val="az-Cyrl-AZ" w:bidi="fa-IR"/>
        </w:rPr>
        <w:t xml:space="preserve"> </w:t>
      </w:r>
      <w:r w:rsidRPr="0078169E">
        <w:rPr>
          <w:rFonts w:cs="Simplified Arabic"/>
          <w:sz w:val="22"/>
          <w:szCs w:val="22"/>
          <w:lang w:val="az-Latn-AZ" w:bidi="fa-IR"/>
        </w:rPr>
        <w:t>gəlsin</w:t>
      </w:r>
      <w:r w:rsidRPr="00043C44">
        <w:rPr>
          <w:rFonts w:cs="Simplified Arabic"/>
          <w:sz w:val="22"/>
          <w:szCs w:val="22"/>
          <w:lang w:val="az-Cyrl-AZ" w:bidi="fa-IR"/>
        </w:rPr>
        <w:t xml:space="preserve"> </w:t>
      </w:r>
      <w:r w:rsidRPr="0078169E">
        <w:rPr>
          <w:rFonts w:cs="Simplified Arabic"/>
          <w:sz w:val="22"/>
          <w:szCs w:val="22"/>
          <w:lang w:val="az-Latn-AZ" w:bidi="fa-IR"/>
        </w:rPr>
        <w:t>və</w:t>
      </w:r>
      <w:r w:rsidRPr="00043C44">
        <w:rPr>
          <w:rFonts w:cs="Simplified Arabic"/>
          <w:sz w:val="22"/>
          <w:szCs w:val="22"/>
          <w:lang w:val="az-Cyrl-AZ" w:bidi="fa-IR"/>
        </w:rPr>
        <w:t xml:space="preserve"> </w:t>
      </w:r>
      <w:r w:rsidRPr="0078169E">
        <w:rPr>
          <w:rFonts w:cs="Simplified Arabic"/>
          <w:sz w:val="22"/>
          <w:szCs w:val="22"/>
          <w:lang w:val="az-Latn-AZ" w:bidi="fa-IR"/>
        </w:rPr>
        <w:t>ona</w:t>
      </w:r>
      <w:r w:rsidRPr="00043C44">
        <w:rPr>
          <w:rFonts w:cs="Simplified Arabic"/>
          <w:sz w:val="22"/>
          <w:szCs w:val="22"/>
          <w:lang w:val="az-Cyrl-AZ" w:bidi="fa-IR"/>
        </w:rPr>
        <w:t xml:space="preserve"> </w:t>
      </w:r>
      <w:r w:rsidRPr="0078169E">
        <w:rPr>
          <w:rFonts w:cs="Simplified Arabic"/>
          <w:sz w:val="22"/>
          <w:szCs w:val="22"/>
          <w:lang w:val="az-Latn-AZ" w:bidi="fa-IR"/>
        </w:rPr>
        <w:t>ehsan</w:t>
      </w:r>
      <w:r w:rsidRPr="00043C44">
        <w:rPr>
          <w:rFonts w:cs="Simplified Arabic"/>
          <w:sz w:val="22"/>
          <w:szCs w:val="22"/>
          <w:lang w:val="az-Cyrl-AZ" w:bidi="fa-IR"/>
        </w:rPr>
        <w:t xml:space="preserve"> </w:t>
      </w:r>
      <w:r w:rsidRPr="0078169E">
        <w:rPr>
          <w:rFonts w:cs="Simplified Arabic"/>
          <w:sz w:val="22"/>
          <w:szCs w:val="22"/>
          <w:lang w:val="az-Latn-AZ" w:bidi="fa-IR"/>
        </w:rPr>
        <w:t>etmiş</w:t>
      </w:r>
      <w:r w:rsidRPr="00043C44">
        <w:rPr>
          <w:rFonts w:cs="Simplified Arabic"/>
          <w:sz w:val="22"/>
          <w:szCs w:val="22"/>
          <w:lang w:val="az-Cyrl-AZ" w:bidi="fa-IR"/>
        </w:rPr>
        <w:t xml:space="preserve"> </w:t>
      </w:r>
      <w:r w:rsidRPr="0078169E">
        <w:rPr>
          <w:rFonts w:cs="Simplified Arabic"/>
          <w:sz w:val="22"/>
          <w:szCs w:val="22"/>
          <w:lang w:val="az-Latn-AZ" w:bidi="fa-IR"/>
        </w:rPr>
        <w:t>olasan</w:t>
      </w:r>
      <w:r w:rsidRPr="00043C44">
        <w:rPr>
          <w:rFonts w:cs="Simplified Arabic"/>
          <w:sz w:val="22"/>
          <w:szCs w:val="22"/>
          <w:lang w:val="az-Cyrl-AZ" w:bidi="fa-IR"/>
        </w:rPr>
        <w:t xml:space="preserve">! </w:t>
      </w:r>
      <w:r w:rsidRPr="0078169E">
        <w:rPr>
          <w:rFonts w:cs="Simplified Arabic"/>
          <w:sz w:val="22"/>
          <w:szCs w:val="22"/>
          <w:lang w:val="az-Latn-AZ" w:bidi="fa-IR"/>
        </w:rPr>
        <w:t>Ey</w:t>
      </w:r>
      <w:r w:rsidRPr="00043C44">
        <w:rPr>
          <w:rFonts w:cs="Simplified Arabic"/>
          <w:sz w:val="22"/>
          <w:szCs w:val="22"/>
          <w:lang w:val="az-Cyrl-AZ" w:bidi="fa-IR"/>
        </w:rPr>
        <w:t xml:space="preserve"> </w:t>
      </w:r>
      <w:r w:rsidRPr="0078169E">
        <w:rPr>
          <w:rFonts w:cs="Simplified Arabic"/>
          <w:sz w:val="22"/>
          <w:szCs w:val="22"/>
          <w:lang w:val="az-Latn-AZ" w:bidi="fa-IR"/>
        </w:rPr>
        <w:t>qəlbi</w:t>
      </w:r>
      <w:r w:rsidRPr="00043C44">
        <w:rPr>
          <w:rFonts w:cs="Simplified Arabic"/>
          <w:sz w:val="22"/>
          <w:szCs w:val="22"/>
          <w:lang w:val="az-Cyrl-AZ" w:bidi="fa-IR"/>
        </w:rPr>
        <w:t xml:space="preserve"> </w:t>
      </w:r>
      <w:r w:rsidRPr="0078169E">
        <w:rPr>
          <w:rFonts w:cs="Simplified Arabic"/>
          <w:sz w:val="22"/>
          <w:szCs w:val="22"/>
          <w:lang w:val="az-Latn-AZ" w:bidi="fa-IR"/>
        </w:rPr>
        <w:t>kövrəklərin</w:t>
      </w:r>
      <w:r w:rsidRPr="00043C44">
        <w:rPr>
          <w:rFonts w:cs="Simplified Arabic"/>
          <w:sz w:val="22"/>
          <w:szCs w:val="22"/>
          <w:lang w:val="az-Cyrl-AZ" w:bidi="fa-IR"/>
        </w:rPr>
        <w:t xml:space="preserve"> </w:t>
      </w:r>
      <w:r w:rsidRPr="0078169E">
        <w:rPr>
          <w:rFonts w:cs="Simplified Arabic"/>
          <w:sz w:val="22"/>
          <w:szCs w:val="22"/>
          <w:lang w:val="az-Latn-AZ" w:bidi="fa-IR"/>
        </w:rPr>
        <w:t>dadına</w:t>
      </w:r>
      <w:r w:rsidRPr="00043C44">
        <w:rPr>
          <w:rFonts w:cs="Simplified Arabic"/>
          <w:sz w:val="22"/>
          <w:szCs w:val="22"/>
          <w:lang w:val="az-Cyrl-AZ" w:bidi="fa-IR"/>
        </w:rPr>
        <w:t xml:space="preserve"> </w:t>
      </w:r>
      <w:r w:rsidRPr="0078169E">
        <w:rPr>
          <w:rFonts w:cs="Simplified Arabic"/>
          <w:sz w:val="22"/>
          <w:szCs w:val="22"/>
          <w:lang w:val="az-Latn-AZ" w:bidi="fa-IR"/>
        </w:rPr>
        <w:t>yetən</w:t>
      </w:r>
      <w:r w:rsidRPr="00043C44">
        <w:rPr>
          <w:rFonts w:cs="Simplified Arabic"/>
          <w:sz w:val="22"/>
          <w:szCs w:val="22"/>
          <w:lang w:val="az-Cyrl-AZ" w:bidi="fa-IR"/>
        </w:rPr>
        <w:t xml:space="preserve">! </w:t>
      </w:r>
      <w:r w:rsidRPr="0078169E">
        <w:rPr>
          <w:rFonts w:cs="Simplified Arabic"/>
          <w:sz w:val="22"/>
          <w:szCs w:val="22"/>
          <w:lang w:val="az-Latn-AZ" w:bidi="fa-IR"/>
        </w:rPr>
        <w:t>Ey</w:t>
      </w:r>
      <w:r w:rsidRPr="00043C44">
        <w:rPr>
          <w:rFonts w:cs="Simplified Arabic"/>
          <w:sz w:val="22"/>
          <w:szCs w:val="22"/>
          <w:lang w:val="az-Cyrl-AZ" w:bidi="fa-IR"/>
        </w:rPr>
        <w:t xml:space="preserve"> </w:t>
      </w:r>
      <w:r w:rsidRPr="0078169E">
        <w:rPr>
          <w:rFonts w:cs="Simplified Arabic"/>
          <w:sz w:val="22"/>
          <w:szCs w:val="22"/>
          <w:lang w:val="az-Latn-AZ" w:bidi="fa-IR"/>
        </w:rPr>
        <w:t>qəm</w:t>
      </w:r>
      <w:r w:rsidRPr="00043C44">
        <w:rPr>
          <w:rFonts w:cs="Simplified Arabic"/>
          <w:sz w:val="22"/>
          <w:szCs w:val="22"/>
          <w:lang w:val="az-Cyrl-AZ" w:bidi="fa-IR"/>
        </w:rPr>
        <w:t xml:space="preserve"> </w:t>
      </w:r>
      <w:r w:rsidRPr="0078169E">
        <w:rPr>
          <w:rFonts w:cs="Simplified Arabic"/>
          <w:sz w:val="22"/>
          <w:szCs w:val="22"/>
          <w:lang w:val="az-Latn-AZ" w:bidi="fa-IR"/>
        </w:rPr>
        <w:t>və</w:t>
      </w:r>
      <w:r w:rsidRPr="00043C44">
        <w:rPr>
          <w:rFonts w:cs="Simplified Arabic"/>
          <w:sz w:val="22"/>
          <w:szCs w:val="22"/>
          <w:lang w:val="az-Cyrl-AZ" w:bidi="fa-IR"/>
        </w:rPr>
        <w:t xml:space="preserve"> </w:t>
      </w:r>
      <w:r w:rsidRPr="0078169E">
        <w:rPr>
          <w:rFonts w:cs="Simplified Arabic"/>
          <w:sz w:val="22"/>
          <w:szCs w:val="22"/>
          <w:lang w:val="az-Latn-AZ" w:bidi="fa-IR"/>
        </w:rPr>
        <w:t>əziyyəti</w:t>
      </w:r>
      <w:r w:rsidRPr="00043C44">
        <w:rPr>
          <w:rFonts w:cs="Simplified Arabic"/>
          <w:sz w:val="22"/>
          <w:szCs w:val="22"/>
          <w:lang w:val="az-Cyrl-AZ" w:bidi="fa-IR"/>
        </w:rPr>
        <w:t xml:space="preserve"> </w:t>
      </w:r>
      <w:r w:rsidRPr="0078169E">
        <w:rPr>
          <w:rFonts w:cs="Simplified Arabic"/>
          <w:sz w:val="22"/>
          <w:szCs w:val="22"/>
          <w:lang w:val="az-Latn-AZ" w:bidi="fa-IR"/>
        </w:rPr>
        <w:t>aradan</w:t>
      </w:r>
      <w:r w:rsidRPr="00043C44">
        <w:rPr>
          <w:rFonts w:cs="Simplified Arabic"/>
          <w:sz w:val="22"/>
          <w:szCs w:val="22"/>
          <w:lang w:val="az-Cyrl-AZ" w:bidi="fa-IR"/>
        </w:rPr>
        <w:t xml:space="preserve"> </w:t>
      </w:r>
      <w:r w:rsidRPr="0078169E">
        <w:rPr>
          <w:rFonts w:cs="Simplified Arabic"/>
          <w:sz w:val="22"/>
          <w:szCs w:val="22"/>
          <w:lang w:val="az-Latn-AZ" w:bidi="fa-IR"/>
        </w:rPr>
        <w:t>aparan</w:t>
      </w:r>
      <w:r w:rsidRPr="00043C44">
        <w:rPr>
          <w:rFonts w:cs="Simplified Arabic"/>
          <w:sz w:val="22"/>
          <w:szCs w:val="22"/>
          <w:lang w:val="az-Cyrl-AZ" w:bidi="fa-IR"/>
        </w:rPr>
        <w:t xml:space="preserve">! </w:t>
      </w:r>
      <w:r w:rsidRPr="0078169E">
        <w:rPr>
          <w:rFonts w:cs="Simplified Arabic"/>
          <w:sz w:val="22"/>
          <w:szCs w:val="22"/>
          <w:lang w:val="az-Latn-AZ" w:bidi="fa-IR"/>
        </w:rPr>
        <w:t>Ey</w:t>
      </w:r>
      <w:r w:rsidRPr="00043C44">
        <w:rPr>
          <w:rFonts w:cs="Simplified Arabic"/>
          <w:sz w:val="22"/>
          <w:szCs w:val="22"/>
          <w:lang w:val="az-Cyrl-AZ" w:bidi="fa-IR"/>
        </w:rPr>
        <w:t xml:space="preserve"> </w:t>
      </w:r>
      <w:r w:rsidRPr="0078169E">
        <w:rPr>
          <w:rFonts w:cs="Simplified Arabic"/>
          <w:sz w:val="22"/>
          <w:szCs w:val="22"/>
          <w:lang w:val="az-Latn-AZ" w:bidi="fa-IR"/>
        </w:rPr>
        <w:t>böyük</w:t>
      </w:r>
      <w:r w:rsidRPr="00043C44">
        <w:rPr>
          <w:rFonts w:cs="Simplified Arabic"/>
          <w:sz w:val="22"/>
          <w:szCs w:val="22"/>
          <w:lang w:val="az-Cyrl-AZ" w:bidi="fa-IR"/>
        </w:rPr>
        <w:t xml:space="preserve"> </w:t>
      </w:r>
      <w:r w:rsidRPr="0078169E">
        <w:rPr>
          <w:rFonts w:cs="Simplified Arabic"/>
          <w:sz w:val="22"/>
          <w:szCs w:val="22"/>
          <w:lang w:val="az-Latn-AZ" w:bidi="fa-IR"/>
        </w:rPr>
        <w:t>ehsan</w:t>
      </w:r>
      <w:r w:rsidRPr="00043C44">
        <w:rPr>
          <w:rFonts w:cs="Simplified Arabic"/>
          <w:sz w:val="22"/>
          <w:szCs w:val="22"/>
          <w:lang w:val="az-Cyrl-AZ" w:bidi="fa-IR"/>
        </w:rPr>
        <w:t xml:space="preserve"> </w:t>
      </w:r>
      <w:r w:rsidRPr="0078169E">
        <w:rPr>
          <w:rFonts w:cs="Simplified Arabic"/>
          <w:sz w:val="22"/>
          <w:szCs w:val="22"/>
          <w:lang w:val="az-Latn-AZ" w:bidi="fa-IR"/>
        </w:rPr>
        <w:t>sahibi</w:t>
      </w:r>
      <w:r w:rsidRPr="00043C44">
        <w:rPr>
          <w:rFonts w:cs="Simplified Arabic"/>
          <w:sz w:val="22"/>
          <w:szCs w:val="22"/>
          <w:lang w:val="az-Cyrl-AZ" w:bidi="fa-IR"/>
        </w:rPr>
        <w:t xml:space="preserve">! </w:t>
      </w:r>
      <w:r w:rsidRPr="0078169E">
        <w:rPr>
          <w:rFonts w:cs="Simplified Arabic"/>
          <w:sz w:val="22"/>
          <w:szCs w:val="22"/>
          <w:lang w:val="az-Latn-AZ" w:bidi="fa-IR"/>
        </w:rPr>
        <w:t>Ey</w:t>
      </w:r>
      <w:r w:rsidRPr="00043C44">
        <w:rPr>
          <w:rFonts w:cs="Simplified Arabic"/>
          <w:sz w:val="22"/>
          <w:szCs w:val="22"/>
          <w:lang w:val="az-Cyrl-AZ" w:bidi="fa-IR"/>
        </w:rPr>
        <w:t xml:space="preserve"> </w:t>
      </w:r>
      <w:r w:rsidRPr="0078169E">
        <w:rPr>
          <w:rFonts w:cs="Simplified Arabic"/>
          <w:sz w:val="22"/>
          <w:szCs w:val="22"/>
          <w:lang w:val="az-Latn-AZ" w:bidi="fa-IR"/>
        </w:rPr>
        <w:t>bəndələrinin</w:t>
      </w:r>
      <w:r w:rsidRPr="00043C44">
        <w:rPr>
          <w:rFonts w:cs="Simplified Arabic"/>
          <w:sz w:val="22"/>
          <w:szCs w:val="22"/>
          <w:lang w:val="az-Cyrl-AZ" w:bidi="fa-IR"/>
        </w:rPr>
        <w:t xml:space="preserve"> </w:t>
      </w:r>
      <w:r w:rsidRPr="0078169E">
        <w:rPr>
          <w:rFonts w:cs="Simplified Arabic"/>
          <w:sz w:val="22"/>
          <w:szCs w:val="22"/>
          <w:lang w:val="az-Latn-AZ" w:bidi="fa-IR"/>
        </w:rPr>
        <w:t>sirrindən</w:t>
      </w:r>
      <w:r w:rsidRPr="00043C44">
        <w:rPr>
          <w:rFonts w:cs="Simplified Arabic"/>
          <w:sz w:val="22"/>
          <w:szCs w:val="22"/>
          <w:lang w:val="az-Cyrl-AZ" w:bidi="fa-IR"/>
        </w:rPr>
        <w:t xml:space="preserve"> </w:t>
      </w:r>
      <w:r w:rsidRPr="0078169E">
        <w:rPr>
          <w:rFonts w:cs="Simplified Arabic"/>
          <w:sz w:val="22"/>
          <w:szCs w:val="22"/>
          <w:lang w:val="az-Latn-AZ" w:bidi="fa-IR"/>
        </w:rPr>
        <w:t>agah</w:t>
      </w:r>
      <w:r w:rsidRPr="00043C44">
        <w:rPr>
          <w:rFonts w:cs="Simplified Arabic"/>
          <w:sz w:val="22"/>
          <w:szCs w:val="22"/>
          <w:lang w:val="az-Cyrl-AZ" w:bidi="fa-IR"/>
        </w:rPr>
        <w:t xml:space="preserve">! </w:t>
      </w:r>
      <w:r w:rsidRPr="0078169E">
        <w:rPr>
          <w:rFonts w:cs="Simplified Arabic"/>
          <w:sz w:val="22"/>
          <w:szCs w:val="22"/>
          <w:lang w:val="az-Latn-AZ" w:bidi="fa-IR"/>
        </w:rPr>
        <w:t>Öz</w:t>
      </w:r>
      <w:r w:rsidRPr="00043C44">
        <w:rPr>
          <w:rFonts w:cs="Simplified Arabic"/>
          <w:sz w:val="22"/>
          <w:szCs w:val="22"/>
          <w:lang w:val="az-Cyrl-AZ" w:bidi="fa-IR"/>
        </w:rPr>
        <w:t xml:space="preserve"> </w:t>
      </w:r>
      <w:r w:rsidRPr="0078169E">
        <w:rPr>
          <w:rFonts w:cs="Simplified Arabic"/>
          <w:sz w:val="22"/>
          <w:szCs w:val="22"/>
          <w:lang w:val="az-Latn-AZ" w:bidi="fa-IR"/>
        </w:rPr>
        <w:t>sonsuz</w:t>
      </w:r>
      <w:r w:rsidRPr="00043C44">
        <w:rPr>
          <w:rFonts w:cs="Simplified Arabic"/>
          <w:sz w:val="22"/>
          <w:szCs w:val="22"/>
          <w:lang w:val="az-Cyrl-AZ" w:bidi="fa-IR"/>
        </w:rPr>
        <w:t xml:space="preserve"> </w:t>
      </w:r>
      <w:r w:rsidRPr="0078169E">
        <w:rPr>
          <w:rFonts w:cs="Simplified Arabic"/>
          <w:sz w:val="22"/>
          <w:szCs w:val="22"/>
          <w:lang w:val="az-Latn-AZ" w:bidi="fa-IR"/>
        </w:rPr>
        <w:t>rəhmət</w:t>
      </w:r>
      <w:r w:rsidRPr="00043C44">
        <w:rPr>
          <w:rFonts w:cs="Simplified Arabic"/>
          <w:sz w:val="22"/>
          <w:szCs w:val="22"/>
          <w:lang w:val="az-Cyrl-AZ" w:bidi="fa-IR"/>
        </w:rPr>
        <w:t xml:space="preserve"> </w:t>
      </w:r>
      <w:r w:rsidRPr="0078169E">
        <w:rPr>
          <w:rFonts w:cs="Simplified Arabic"/>
          <w:sz w:val="22"/>
          <w:szCs w:val="22"/>
          <w:lang w:val="az-Latn-AZ" w:bidi="fa-IR"/>
        </w:rPr>
        <w:t>və</w:t>
      </w:r>
      <w:r w:rsidRPr="00043C44">
        <w:rPr>
          <w:rFonts w:cs="Simplified Arabic"/>
          <w:sz w:val="22"/>
          <w:szCs w:val="22"/>
          <w:lang w:val="az-Cyrl-AZ" w:bidi="fa-IR"/>
        </w:rPr>
        <w:t xml:space="preserve"> </w:t>
      </w:r>
      <w:r w:rsidRPr="0078169E">
        <w:rPr>
          <w:rFonts w:cs="Simplified Arabic"/>
          <w:sz w:val="22"/>
          <w:szCs w:val="22"/>
          <w:lang w:val="az-Latn-AZ" w:bidi="fa-IR"/>
        </w:rPr>
        <w:t>səxavətinlə</w:t>
      </w:r>
      <w:r w:rsidRPr="00043C44">
        <w:rPr>
          <w:rFonts w:cs="Simplified Arabic"/>
          <w:sz w:val="22"/>
          <w:szCs w:val="22"/>
          <w:lang w:val="az-Cyrl-AZ" w:bidi="fa-IR"/>
        </w:rPr>
        <w:t xml:space="preserve"> </w:t>
      </w:r>
      <w:r w:rsidRPr="0078169E">
        <w:rPr>
          <w:rFonts w:cs="Simplified Arabic"/>
          <w:sz w:val="22"/>
          <w:szCs w:val="22"/>
          <w:lang w:val="az-Latn-AZ" w:bidi="fa-IR"/>
        </w:rPr>
        <w:t>günahlarımı</w:t>
      </w:r>
      <w:r w:rsidRPr="00043C44">
        <w:rPr>
          <w:rFonts w:cs="Simplified Arabic"/>
          <w:sz w:val="22"/>
          <w:szCs w:val="22"/>
          <w:lang w:val="az-Cyrl-AZ" w:bidi="fa-IR"/>
        </w:rPr>
        <w:t xml:space="preserve"> </w:t>
      </w:r>
      <w:r w:rsidRPr="0078169E">
        <w:rPr>
          <w:rFonts w:cs="Simplified Arabic"/>
          <w:sz w:val="22"/>
          <w:szCs w:val="22"/>
          <w:lang w:val="az-Latn-AZ" w:bidi="fa-IR"/>
        </w:rPr>
        <w:t>ört</w:t>
      </w:r>
      <w:r w:rsidRPr="00043C44">
        <w:rPr>
          <w:rFonts w:cs="Simplified Arabic"/>
          <w:sz w:val="22"/>
          <w:szCs w:val="22"/>
          <w:lang w:val="az-Cyrl-AZ" w:bidi="fa-IR"/>
        </w:rPr>
        <w:t xml:space="preserve">! </w:t>
      </w:r>
      <w:r w:rsidRPr="0078169E">
        <w:rPr>
          <w:rFonts w:cs="Simplified Arabic"/>
          <w:sz w:val="22"/>
          <w:szCs w:val="22"/>
          <w:lang w:val="az-Latn-AZ" w:bidi="fa-IR"/>
        </w:rPr>
        <w:t>İlahi</w:t>
      </w:r>
      <w:r w:rsidRPr="00043C44">
        <w:rPr>
          <w:rFonts w:cs="Simplified Arabic"/>
          <w:sz w:val="22"/>
          <w:szCs w:val="22"/>
          <w:lang w:val="az-Cyrl-AZ" w:bidi="fa-IR"/>
        </w:rPr>
        <w:t xml:space="preserve">! </w:t>
      </w:r>
      <w:r w:rsidRPr="0078169E">
        <w:rPr>
          <w:rFonts w:cs="Simplified Arabic"/>
          <w:sz w:val="22"/>
          <w:szCs w:val="22"/>
          <w:lang w:val="az-Latn-AZ" w:bidi="fa-IR"/>
        </w:rPr>
        <w:t>Özünü</w:t>
      </w:r>
      <w:r w:rsidRPr="00043C44">
        <w:rPr>
          <w:rFonts w:cs="Simplified Arabic"/>
          <w:sz w:val="22"/>
          <w:szCs w:val="22"/>
          <w:lang w:val="az-Cyrl-AZ" w:bidi="fa-IR"/>
        </w:rPr>
        <w:t xml:space="preserve"> </w:t>
      </w:r>
      <w:r w:rsidRPr="0078169E">
        <w:rPr>
          <w:rFonts w:cs="Simplified Arabic"/>
          <w:sz w:val="22"/>
          <w:szCs w:val="22"/>
          <w:lang w:val="az-Latn-AZ" w:bidi="fa-IR"/>
        </w:rPr>
        <w:t>Özünə</w:t>
      </w:r>
      <w:r w:rsidRPr="00043C44">
        <w:rPr>
          <w:rFonts w:cs="Simplified Arabic"/>
          <w:sz w:val="22"/>
          <w:szCs w:val="22"/>
          <w:lang w:val="az-Cyrl-AZ" w:bidi="fa-IR"/>
        </w:rPr>
        <w:t xml:space="preserve"> </w:t>
      </w:r>
      <w:r w:rsidRPr="0078169E">
        <w:rPr>
          <w:rFonts w:cs="Simplified Arabic"/>
          <w:sz w:val="22"/>
          <w:szCs w:val="22"/>
          <w:lang w:val="az-Latn-AZ" w:bidi="fa-IR"/>
        </w:rPr>
        <w:t>tərəf</w:t>
      </w:r>
      <w:r w:rsidRPr="00043C44">
        <w:rPr>
          <w:rFonts w:cs="Simplified Arabic"/>
          <w:sz w:val="22"/>
          <w:szCs w:val="22"/>
          <w:lang w:val="az-Cyrl-AZ" w:bidi="fa-IR"/>
        </w:rPr>
        <w:t xml:space="preserve"> </w:t>
      </w:r>
      <w:r w:rsidRPr="0078169E">
        <w:rPr>
          <w:rFonts w:cs="Simplified Arabic"/>
          <w:sz w:val="22"/>
          <w:szCs w:val="22"/>
          <w:lang w:val="az-Latn-AZ" w:bidi="fa-IR"/>
        </w:rPr>
        <w:t>şəfi</w:t>
      </w:r>
      <w:r w:rsidRPr="00043C44">
        <w:rPr>
          <w:rFonts w:cs="Simplified Arabic"/>
          <w:sz w:val="22"/>
          <w:szCs w:val="22"/>
          <w:lang w:val="az-Cyrl-AZ" w:bidi="fa-IR"/>
        </w:rPr>
        <w:t xml:space="preserve"> </w:t>
      </w:r>
      <w:r w:rsidRPr="0078169E">
        <w:rPr>
          <w:rFonts w:cs="Simplified Arabic"/>
          <w:sz w:val="22"/>
          <w:szCs w:val="22"/>
          <w:lang w:val="az-Latn-AZ" w:bidi="fa-IR"/>
        </w:rPr>
        <w:t>gətirirəm</w:t>
      </w:r>
      <w:r w:rsidRPr="00043C44">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Özünə</w:t>
      </w:r>
      <w:r w:rsidRPr="0059559F">
        <w:rPr>
          <w:rFonts w:cs="Simplified Arabic"/>
          <w:sz w:val="22"/>
          <w:szCs w:val="22"/>
          <w:lang w:val="az-Cyrl-AZ" w:bidi="fa-IR"/>
        </w:rPr>
        <w:t xml:space="preserve"> </w:t>
      </w:r>
      <w:r w:rsidRPr="0078169E">
        <w:rPr>
          <w:rFonts w:cs="Simplified Arabic"/>
          <w:sz w:val="22"/>
          <w:szCs w:val="22"/>
          <w:lang w:val="az-Latn-AZ" w:bidi="fa-IR"/>
        </w:rPr>
        <w:t>və</w:t>
      </w:r>
      <w:r w:rsidRPr="0059559F">
        <w:rPr>
          <w:rFonts w:cs="Simplified Arabic"/>
          <w:sz w:val="22"/>
          <w:szCs w:val="22"/>
          <w:lang w:val="az-Cyrl-AZ" w:bidi="fa-IR"/>
        </w:rPr>
        <w:t xml:space="preserve"> </w:t>
      </w:r>
      <w:r w:rsidRPr="0078169E">
        <w:rPr>
          <w:rFonts w:cs="Simplified Arabic"/>
          <w:sz w:val="22"/>
          <w:szCs w:val="22"/>
          <w:lang w:val="az-Latn-AZ" w:bidi="fa-IR"/>
        </w:rPr>
        <w:t>mehribançılığına</w:t>
      </w:r>
      <w:r w:rsidRPr="0059559F">
        <w:rPr>
          <w:rFonts w:cs="Simplified Arabic"/>
          <w:sz w:val="22"/>
          <w:szCs w:val="22"/>
          <w:lang w:val="az-Cyrl-AZ" w:bidi="fa-IR"/>
        </w:rPr>
        <w:t xml:space="preserve"> </w:t>
      </w:r>
      <w:r w:rsidRPr="0078169E">
        <w:rPr>
          <w:rFonts w:cs="Simplified Arabic"/>
          <w:sz w:val="22"/>
          <w:szCs w:val="22"/>
          <w:lang w:val="az-Latn-AZ" w:bidi="fa-IR"/>
        </w:rPr>
        <w:t>çəng</w:t>
      </w:r>
      <w:r w:rsidRPr="0059559F">
        <w:rPr>
          <w:rFonts w:cs="Simplified Arabic"/>
          <w:sz w:val="22"/>
          <w:szCs w:val="22"/>
          <w:lang w:val="az-Cyrl-AZ" w:bidi="fa-IR"/>
        </w:rPr>
        <w:t xml:space="preserve"> </w:t>
      </w:r>
      <w:r w:rsidRPr="0078169E">
        <w:rPr>
          <w:rFonts w:cs="Simplified Arabic"/>
          <w:sz w:val="22"/>
          <w:szCs w:val="22"/>
          <w:lang w:val="az-Latn-AZ" w:bidi="fa-IR"/>
        </w:rPr>
        <w:t>atıram</w:t>
      </w:r>
      <w:r w:rsidRPr="0059559F">
        <w:rPr>
          <w:rFonts w:cs="Simplified Arabic"/>
          <w:sz w:val="22"/>
          <w:szCs w:val="22"/>
          <w:lang w:val="az-Cyrl-AZ" w:bidi="fa-IR"/>
        </w:rPr>
        <w:t xml:space="preserve">! </w:t>
      </w:r>
      <w:r w:rsidRPr="0078169E">
        <w:rPr>
          <w:rFonts w:cs="Simplified Arabic"/>
          <w:sz w:val="22"/>
          <w:szCs w:val="22"/>
          <w:lang w:val="az-Latn-AZ" w:bidi="fa-IR"/>
        </w:rPr>
        <w:t>Bəs</w:t>
      </w:r>
      <w:r w:rsidRPr="0059559F">
        <w:rPr>
          <w:rFonts w:cs="Simplified Arabic"/>
          <w:sz w:val="22"/>
          <w:szCs w:val="22"/>
          <w:lang w:val="az-Cyrl-AZ" w:bidi="fa-IR"/>
        </w:rPr>
        <w:t xml:space="preserve">, </w:t>
      </w:r>
      <w:r w:rsidRPr="0078169E">
        <w:rPr>
          <w:rFonts w:cs="Simplified Arabic"/>
          <w:sz w:val="22"/>
          <w:szCs w:val="22"/>
          <w:lang w:val="az-Latn-AZ" w:bidi="fa-IR"/>
        </w:rPr>
        <w:t>dualarımı</w:t>
      </w:r>
      <w:r w:rsidRPr="0059559F">
        <w:rPr>
          <w:rFonts w:cs="Simplified Arabic"/>
          <w:sz w:val="22"/>
          <w:szCs w:val="22"/>
          <w:lang w:val="az-Cyrl-AZ" w:bidi="fa-IR"/>
        </w:rPr>
        <w:t xml:space="preserve"> </w:t>
      </w:r>
      <w:r w:rsidRPr="0078169E">
        <w:rPr>
          <w:rFonts w:cs="Simplified Arabic"/>
          <w:sz w:val="22"/>
          <w:szCs w:val="22"/>
          <w:lang w:val="az-Latn-AZ" w:bidi="fa-IR"/>
        </w:rPr>
        <w:t>qəbul</w:t>
      </w:r>
      <w:r w:rsidRPr="0059559F">
        <w:rPr>
          <w:rFonts w:cs="Simplified Arabic"/>
          <w:sz w:val="22"/>
          <w:szCs w:val="22"/>
          <w:lang w:val="az-Cyrl-AZ" w:bidi="fa-IR"/>
        </w:rPr>
        <w:t xml:space="preserve"> </w:t>
      </w:r>
      <w:r w:rsidRPr="0078169E">
        <w:rPr>
          <w:rFonts w:cs="Simplified Arabic"/>
          <w:sz w:val="22"/>
          <w:szCs w:val="22"/>
          <w:lang w:val="az-Latn-AZ" w:bidi="fa-IR"/>
        </w:rPr>
        <w:t>et</w:t>
      </w:r>
      <w:r w:rsidRPr="0059559F">
        <w:rPr>
          <w:rFonts w:cs="Simplified Arabic"/>
          <w:sz w:val="22"/>
          <w:szCs w:val="22"/>
          <w:lang w:val="az-Cyrl-AZ" w:bidi="fa-IR"/>
        </w:rPr>
        <w:t xml:space="preserve">! </w:t>
      </w:r>
      <w:r w:rsidRPr="0078169E">
        <w:rPr>
          <w:rFonts w:cs="Simplified Arabic"/>
          <w:sz w:val="22"/>
          <w:szCs w:val="22"/>
          <w:lang w:val="az-Latn-AZ" w:bidi="fa-IR"/>
        </w:rPr>
        <w:t>Sənin</w:t>
      </w:r>
      <w:r>
        <w:rPr>
          <w:rFonts w:cs="Simplified Arabic"/>
          <w:sz w:val="22"/>
          <w:szCs w:val="22"/>
          <w:lang w:val="az-Cyrl-AZ" w:bidi="fa-IR"/>
        </w:rPr>
        <w:t xml:space="preserve"> </w:t>
      </w:r>
      <w:r w:rsidRPr="0078169E">
        <w:rPr>
          <w:rFonts w:cs="Simplified Arabic"/>
          <w:sz w:val="22"/>
          <w:szCs w:val="22"/>
          <w:lang w:val="az-Latn-AZ" w:bidi="fa-IR"/>
        </w:rPr>
        <w:t>lütfünə</w:t>
      </w:r>
      <w:r>
        <w:rPr>
          <w:rFonts w:cs="Simplified Arabic"/>
          <w:sz w:val="22"/>
          <w:szCs w:val="22"/>
          <w:lang w:val="az-Cyrl-AZ" w:bidi="fa-IR"/>
        </w:rPr>
        <w:t xml:space="preserve"> </w:t>
      </w:r>
      <w:r w:rsidRPr="0078169E">
        <w:rPr>
          <w:rFonts w:cs="Simplified Arabic"/>
          <w:sz w:val="22"/>
          <w:szCs w:val="22"/>
          <w:lang w:val="az-Latn-AZ" w:bidi="fa-IR"/>
        </w:rPr>
        <w:t>olan</w:t>
      </w:r>
      <w:r>
        <w:rPr>
          <w:rFonts w:cs="Simplified Arabic"/>
          <w:sz w:val="22"/>
          <w:szCs w:val="22"/>
          <w:lang w:val="az-Cyrl-AZ" w:bidi="fa-IR"/>
        </w:rPr>
        <w:t xml:space="preserve"> </w:t>
      </w:r>
      <w:r w:rsidRPr="0078169E">
        <w:rPr>
          <w:rFonts w:cs="Simplified Arabic"/>
          <w:sz w:val="22"/>
          <w:szCs w:val="22"/>
          <w:lang w:val="az-Latn-AZ" w:bidi="fa-IR"/>
        </w:rPr>
        <w:t>ümidimi</w:t>
      </w:r>
      <w:r>
        <w:rPr>
          <w:rFonts w:cs="Simplified Arabic"/>
          <w:sz w:val="22"/>
          <w:szCs w:val="22"/>
          <w:lang w:val="az-Cyrl-AZ" w:bidi="fa-IR"/>
        </w:rPr>
        <w:t xml:space="preserve"> </w:t>
      </w:r>
      <w:r w:rsidRPr="0078169E">
        <w:rPr>
          <w:rFonts w:cs="Simplified Arabic"/>
          <w:sz w:val="22"/>
          <w:szCs w:val="22"/>
          <w:lang w:val="az-Latn-AZ" w:bidi="fa-IR"/>
        </w:rPr>
        <w:t>məhrum</w:t>
      </w:r>
      <w:r>
        <w:rPr>
          <w:rFonts w:cs="Simplified Arabic"/>
          <w:sz w:val="22"/>
          <w:szCs w:val="22"/>
          <w:lang w:val="az-Cyrl-AZ" w:bidi="fa-IR"/>
        </w:rPr>
        <w:t xml:space="preserve"> </w:t>
      </w:r>
      <w:r w:rsidRPr="0078169E">
        <w:rPr>
          <w:rFonts w:cs="Simplified Arabic"/>
          <w:sz w:val="22"/>
          <w:szCs w:val="22"/>
          <w:lang w:val="az-Latn-AZ" w:bidi="fa-IR"/>
        </w:rPr>
        <w:t>eləmə</w:t>
      </w:r>
      <w:r w:rsidRPr="0059559F">
        <w:rPr>
          <w:rFonts w:cs="Simplified Arabic"/>
          <w:sz w:val="22"/>
          <w:szCs w:val="22"/>
          <w:lang w:val="az-Cyrl-AZ" w:bidi="fa-IR"/>
        </w:rPr>
        <w:t xml:space="preserve">! </w:t>
      </w:r>
      <w:r w:rsidRPr="0078169E">
        <w:rPr>
          <w:rFonts w:cs="Simplified Arabic"/>
          <w:sz w:val="22"/>
          <w:szCs w:val="22"/>
          <w:lang w:val="az-Latn-AZ" w:bidi="fa-IR"/>
        </w:rPr>
        <w:t>Tövbəmi</w:t>
      </w:r>
      <w:r w:rsidRPr="0059559F">
        <w:rPr>
          <w:rFonts w:cs="Simplified Arabic"/>
          <w:sz w:val="22"/>
          <w:szCs w:val="22"/>
          <w:lang w:val="az-Cyrl-AZ" w:bidi="fa-IR"/>
        </w:rPr>
        <w:t xml:space="preserve"> </w:t>
      </w:r>
      <w:r w:rsidRPr="0078169E">
        <w:rPr>
          <w:rFonts w:cs="Simplified Arabic"/>
          <w:sz w:val="22"/>
          <w:szCs w:val="22"/>
          <w:lang w:val="az-Latn-AZ" w:bidi="fa-IR"/>
        </w:rPr>
        <w:t>qəbul</w:t>
      </w:r>
      <w:r w:rsidRPr="0059559F">
        <w:rPr>
          <w:rFonts w:cs="Simplified Arabic"/>
          <w:sz w:val="22"/>
          <w:szCs w:val="22"/>
          <w:lang w:val="az-Cyrl-AZ" w:bidi="fa-IR"/>
        </w:rPr>
        <w:t xml:space="preserve"> </w:t>
      </w:r>
      <w:r w:rsidRPr="0078169E">
        <w:rPr>
          <w:rFonts w:cs="Simplified Arabic"/>
          <w:sz w:val="22"/>
          <w:szCs w:val="22"/>
          <w:lang w:val="az-Latn-AZ" w:bidi="fa-IR"/>
        </w:rPr>
        <w:t>eylə</w:t>
      </w:r>
      <w:r w:rsidRPr="0059559F">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Öz</w:t>
      </w:r>
      <w:r w:rsidRPr="0059559F">
        <w:rPr>
          <w:rFonts w:cs="Simplified Arabic"/>
          <w:sz w:val="22"/>
          <w:szCs w:val="22"/>
          <w:lang w:val="az-Cyrl-AZ" w:bidi="fa-IR"/>
        </w:rPr>
        <w:t xml:space="preserve"> </w:t>
      </w:r>
      <w:r w:rsidRPr="0078169E">
        <w:rPr>
          <w:rFonts w:cs="Simplified Arabic"/>
          <w:sz w:val="22"/>
          <w:szCs w:val="22"/>
          <w:lang w:val="az-Latn-AZ" w:bidi="fa-IR"/>
        </w:rPr>
        <w:t>kərəm</w:t>
      </w:r>
      <w:r w:rsidRPr="0059559F">
        <w:rPr>
          <w:rFonts w:cs="Simplified Arabic"/>
          <w:sz w:val="22"/>
          <w:szCs w:val="22"/>
          <w:lang w:val="az-Cyrl-AZ" w:bidi="fa-IR"/>
        </w:rPr>
        <w:t xml:space="preserve"> </w:t>
      </w:r>
      <w:r w:rsidRPr="0078169E">
        <w:rPr>
          <w:rFonts w:cs="Simplified Arabic"/>
          <w:sz w:val="22"/>
          <w:szCs w:val="22"/>
          <w:lang w:val="az-Latn-AZ" w:bidi="fa-IR"/>
        </w:rPr>
        <w:t>və</w:t>
      </w:r>
      <w:r w:rsidRPr="0059559F">
        <w:rPr>
          <w:rFonts w:cs="Simplified Arabic"/>
          <w:sz w:val="22"/>
          <w:szCs w:val="22"/>
          <w:lang w:val="az-Cyrl-AZ" w:bidi="fa-IR"/>
        </w:rPr>
        <w:t xml:space="preserve"> </w:t>
      </w:r>
      <w:r w:rsidRPr="0078169E">
        <w:rPr>
          <w:rFonts w:cs="Simplified Arabic"/>
          <w:sz w:val="22"/>
          <w:szCs w:val="22"/>
          <w:lang w:val="az-Latn-AZ" w:bidi="fa-IR"/>
        </w:rPr>
        <w:t>mərhəmətinlə</w:t>
      </w:r>
      <w:r w:rsidRPr="0059559F">
        <w:rPr>
          <w:rFonts w:cs="Simplified Arabic"/>
          <w:sz w:val="22"/>
          <w:szCs w:val="22"/>
          <w:lang w:val="az-Cyrl-AZ" w:bidi="fa-IR"/>
        </w:rPr>
        <w:t xml:space="preserve"> </w:t>
      </w:r>
      <w:r w:rsidRPr="0078169E">
        <w:rPr>
          <w:rFonts w:cs="Simplified Arabic"/>
          <w:sz w:val="22"/>
          <w:szCs w:val="22"/>
          <w:lang w:val="az-Latn-AZ" w:bidi="fa-IR"/>
        </w:rPr>
        <w:t>xətalarımdan</w:t>
      </w:r>
      <w:r w:rsidRPr="0059559F">
        <w:rPr>
          <w:rFonts w:cs="Simplified Arabic"/>
          <w:sz w:val="22"/>
          <w:szCs w:val="22"/>
          <w:lang w:val="az-Cyrl-AZ" w:bidi="fa-IR"/>
        </w:rPr>
        <w:t xml:space="preserve"> </w:t>
      </w:r>
      <w:r w:rsidRPr="0078169E">
        <w:rPr>
          <w:rFonts w:cs="Simplified Arabic"/>
          <w:sz w:val="22"/>
          <w:szCs w:val="22"/>
          <w:lang w:val="az-Latn-AZ" w:bidi="fa-IR"/>
        </w:rPr>
        <w:t>keç</w:t>
      </w:r>
      <w:r w:rsidRPr="0059559F">
        <w:rPr>
          <w:rFonts w:cs="Simplified Arabic"/>
          <w:sz w:val="22"/>
          <w:szCs w:val="22"/>
          <w:lang w:val="az-Cyrl-AZ" w:bidi="fa-IR"/>
        </w:rPr>
        <w:t xml:space="preserve">! </w:t>
      </w:r>
      <w:r w:rsidRPr="0078169E">
        <w:rPr>
          <w:rFonts w:cs="Simplified Arabic"/>
          <w:sz w:val="22"/>
          <w:szCs w:val="22"/>
          <w:lang w:val="az-Latn-AZ" w:bidi="fa-IR"/>
        </w:rPr>
        <w:t>Ey</w:t>
      </w:r>
      <w:r w:rsidRPr="0059559F">
        <w:rPr>
          <w:rFonts w:cs="Simplified Arabic"/>
          <w:sz w:val="22"/>
          <w:szCs w:val="22"/>
          <w:lang w:val="az-Cyrl-AZ" w:bidi="fa-IR"/>
        </w:rPr>
        <w:t xml:space="preserve"> </w:t>
      </w:r>
      <w:r w:rsidRPr="0078169E">
        <w:rPr>
          <w:rFonts w:cs="Simplified Arabic"/>
          <w:sz w:val="22"/>
          <w:szCs w:val="22"/>
          <w:lang w:val="az-Latn-AZ" w:bidi="fa-IR"/>
        </w:rPr>
        <w:t>mərhəmətlilərin</w:t>
      </w:r>
      <w:r w:rsidRPr="0059559F">
        <w:rPr>
          <w:rFonts w:cs="Simplified Arabic"/>
          <w:sz w:val="22"/>
          <w:szCs w:val="22"/>
          <w:lang w:val="az-Cyrl-AZ" w:bidi="fa-IR"/>
        </w:rPr>
        <w:t xml:space="preserve"> </w:t>
      </w:r>
      <w:r w:rsidRPr="0078169E">
        <w:rPr>
          <w:rFonts w:cs="Simplified Arabic"/>
          <w:sz w:val="22"/>
          <w:szCs w:val="22"/>
          <w:lang w:val="az-Latn-AZ" w:bidi="fa-IR"/>
        </w:rPr>
        <w:t>mərhəmətlisi</w:t>
      </w:r>
      <w:r w:rsidRPr="0059559F">
        <w:rPr>
          <w:rFonts w:cs="Simplified Arabic"/>
          <w:sz w:val="22"/>
          <w:szCs w:val="22"/>
          <w:lang w:val="az-Cyrl-AZ" w:bidi="fa-IR"/>
        </w:rPr>
        <w:t xml:space="preserve">!       </w:t>
      </w:r>
    </w:p>
    <w:p w14:paraId="5C68958F" w14:textId="77777777" w:rsidR="0064286B" w:rsidRPr="0059559F" w:rsidRDefault="0064286B" w:rsidP="0064286B">
      <w:pPr>
        <w:pStyle w:val="FootnoteText"/>
        <w:rPr>
          <w:lang w:val="az-Cyrl-AZ"/>
        </w:rPr>
      </w:pPr>
    </w:p>
  </w:footnote>
  <w:footnote w:id="7">
    <w:p w14:paraId="333E85C9" w14:textId="77777777" w:rsidR="0064286B" w:rsidRPr="0078169E" w:rsidRDefault="0064286B" w:rsidP="0064286B">
      <w:pPr>
        <w:pStyle w:val="FootnoteText"/>
        <w:jc w:val="both"/>
        <w:rPr>
          <w:rFonts w:ascii="Palatino Linotype" w:hAnsi="Palatino Linotype" w:cs="Arial"/>
          <w:sz w:val="24"/>
          <w:szCs w:val="12"/>
          <w:lang w:val="az-Cyrl-AZ"/>
        </w:rPr>
      </w:pPr>
      <w:r>
        <w:rPr>
          <w:rStyle w:val="FootnoteReference"/>
          <w:rFonts w:ascii="Palatino Linotype" w:hAnsi="Palatino Linotype" w:cs="Arial"/>
          <w:sz w:val="24"/>
        </w:rPr>
        <w:footnoteRef/>
      </w:r>
      <w:r w:rsidRPr="0078169E">
        <w:rPr>
          <w:sz w:val="24"/>
          <w:szCs w:val="12"/>
          <w:lang w:val="az-Latn-AZ"/>
        </w:rPr>
        <w:t>Səsin</w:t>
      </w:r>
      <w:r w:rsidRPr="0078169E">
        <w:rPr>
          <w:sz w:val="24"/>
          <w:szCs w:val="12"/>
          <w:lang w:val="az-Cyrl-AZ"/>
        </w:rPr>
        <w:t xml:space="preserve"> </w:t>
      </w:r>
      <w:r w:rsidRPr="0078169E">
        <w:rPr>
          <w:sz w:val="24"/>
          <w:szCs w:val="12"/>
          <w:lang w:val="az-Latn-AZ"/>
        </w:rPr>
        <w:t>boğaza</w:t>
      </w:r>
      <w:r w:rsidRPr="0078169E">
        <w:rPr>
          <w:sz w:val="24"/>
          <w:szCs w:val="12"/>
          <w:lang w:val="az-Cyrl-AZ"/>
        </w:rPr>
        <w:t xml:space="preserve"> </w:t>
      </w:r>
      <w:r w:rsidRPr="0078169E">
        <w:rPr>
          <w:sz w:val="24"/>
          <w:szCs w:val="12"/>
          <w:lang w:val="az-Latn-AZ"/>
        </w:rPr>
        <w:t>salınması</w:t>
      </w:r>
      <w:r w:rsidRPr="0078169E">
        <w:rPr>
          <w:sz w:val="24"/>
          <w:szCs w:val="12"/>
          <w:lang w:val="az-Cyrl-AZ"/>
        </w:rPr>
        <w:t xml:space="preserve"> </w:t>
      </w:r>
      <w:r w:rsidRPr="0078169E">
        <w:rPr>
          <w:sz w:val="24"/>
          <w:szCs w:val="12"/>
          <w:lang w:val="az-Latn-AZ"/>
        </w:rPr>
        <w:t>ilə</w:t>
      </w:r>
      <w:r w:rsidRPr="0078169E">
        <w:rPr>
          <w:sz w:val="24"/>
          <w:szCs w:val="12"/>
          <w:lang w:val="az-Cyrl-AZ"/>
        </w:rPr>
        <w:t xml:space="preserve"> </w:t>
      </w:r>
      <w:r w:rsidRPr="0078169E">
        <w:rPr>
          <w:sz w:val="24"/>
          <w:szCs w:val="12"/>
          <w:lang w:val="az-Latn-AZ"/>
        </w:rPr>
        <w:t>olan</w:t>
      </w:r>
      <w:r w:rsidRPr="0078169E">
        <w:rPr>
          <w:sz w:val="24"/>
          <w:szCs w:val="12"/>
          <w:lang w:val="az-Cyrl-AZ"/>
        </w:rPr>
        <w:t xml:space="preserve"> </w:t>
      </w:r>
      <w:r w:rsidRPr="0078169E">
        <w:rPr>
          <w:sz w:val="24"/>
          <w:szCs w:val="12"/>
          <w:lang w:val="az-Latn-AZ"/>
        </w:rPr>
        <w:t>səs</w:t>
      </w:r>
      <w:r w:rsidRPr="0078169E">
        <w:rPr>
          <w:rFonts w:ascii="Palatino Linotype" w:hAnsi="Palatino Linotype" w:cs="Arial"/>
          <w:sz w:val="24"/>
          <w:szCs w:val="12"/>
          <w:lang w:val="az-Cyrl-AZ"/>
        </w:rPr>
        <w:t>.</w:t>
      </w:r>
    </w:p>
  </w:footnote>
  <w:footnote w:id="8">
    <w:p w14:paraId="009F4D02" w14:textId="77777777" w:rsidR="0064286B" w:rsidRPr="005C5DD1" w:rsidRDefault="0064286B" w:rsidP="0064286B">
      <w:pPr>
        <w:pStyle w:val="FootnoteText"/>
        <w:jc w:val="both"/>
        <w:rPr>
          <w:sz w:val="22"/>
          <w:szCs w:val="22"/>
          <w:lang w:val="az-Cyrl-AZ"/>
        </w:rPr>
      </w:pPr>
      <w:r w:rsidRPr="005C5DD1">
        <w:rPr>
          <w:rStyle w:val="FootnoteReference"/>
          <w:sz w:val="22"/>
          <w:szCs w:val="22"/>
        </w:rPr>
        <w:footnoteRef/>
      </w:r>
      <w:r w:rsidRPr="0078169E">
        <w:rPr>
          <w:sz w:val="22"/>
          <w:szCs w:val="22"/>
        </w:rPr>
        <w:t xml:space="preserve"> </w:t>
      </w:r>
      <w:r w:rsidRPr="0078169E">
        <w:rPr>
          <w:sz w:val="22"/>
          <w:szCs w:val="22"/>
          <w:lang w:val="az-Latn-AZ"/>
        </w:rPr>
        <w:t>Allahdan</w:t>
      </w:r>
      <w:r w:rsidRPr="005C5DD1">
        <w:rPr>
          <w:sz w:val="22"/>
          <w:szCs w:val="22"/>
          <w:lang w:val="az-Cyrl-AZ"/>
        </w:rPr>
        <w:t xml:space="preserve"> </w:t>
      </w:r>
      <w:r w:rsidRPr="0078169E">
        <w:rPr>
          <w:sz w:val="22"/>
          <w:szCs w:val="22"/>
          <w:lang w:val="az-Latn-AZ"/>
        </w:rPr>
        <w:t>başqa</w:t>
      </w:r>
      <w:r w:rsidRPr="005C5DD1">
        <w:rPr>
          <w:sz w:val="22"/>
          <w:szCs w:val="22"/>
          <w:lang w:val="az-Cyrl-AZ"/>
        </w:rPr>
        <w:t xml:space="preserve"> </w:t>
      </w:r>
      <w:r w:rsidRPr="0078169E">
        <w:rPr>
          <w:sz w:val="22"/>
          <w:szCs w:val="22"/>
          <w:lang w:val="az-Latn-AZ"/>
        </w:rPr>
        <w:t>heç</w:t>
      </w:r>
      <w:r w:rsidRPr="005C5DD1">
        <w:rPr>
          <w:sz w:val="22"/>
          <w:szCs w:val="22"/>
          <w:lang w:val="az-Cyrl-AZ"/>
        </w:rPr>
        <w:t xml:space="preserve"> </w:t>
      </w:r>
      <w:r w:rsidRPr="0078169E">
        <w:rPr>
          <w:sz w:val="22"/>
          <w:szCs w:val="22"/>
          <w:lang w:val="az-Latn-AZ"/>
        </w:rPr>
        <w:t>bir</w:t>
      </w:r>
      <w:r w:rsidRPr="005C5DD1">
        <w:rPr>
          <w:sz w:val="22"/>
          <w:szCs w:val="22"/>
          <w:lang w:val="az-Cyrl-AZ"/>
        </w:rPr>
        <w:t xml:space="preserve"> </w:t>
      </w:r>
      <w:r w:rsidRPr="0078169E">
        <w:rPr>
          <w:sz w:val="22"/>
          <w:szCs w:val="22"/>
          <w:lang w:val="az-Latn-AZ"/>
        </w:rPr>
        <w:t>tanrı</w:t>
      </w:r>
      <w:r w:rsidRPr="005C5DD1">
        <w:rPr>
          <w:sz w:val="22"/>
          <w:szCs w:val="22"/>
          <w:lang w:val="az-Cyrl-AZ"/>
        </w:rPr>
        <w:t xml:space="preserve"> </w:t>
      </w:r>
      <w:r w:rsidRPr="0078169E">
        <w:rPr>
          <w:sz w:val="22"/>
          <w:szCs w:val="22"/>
          <w:lang w:val="az-Latn-AZ"/>
        </w:rPr>
        <w:t>yoxdur</w:t>
      </w:r>
      <w:r w:rsidRPr="005C5DD1">
        <w:rPr>
          <w:sz w:val="22"/>
          <w:szCs w:val="22"/>
          <w:lang w:val="az-Cyrl-AZ"/>
        </w:rPr>
        <w:t xml:space="preserve">. </w:t>
      </w:r>
      <w:r w:rsidRPr="0078169E">
        <w:rPr>
          <w:sz w:val="22"/>
          <w:szCs w:val="22"/>
          <w:lang w:val="az-Latn-AZ"/>
        </w:rPr>
        <w:t>Allah</w:t>
      </w:r>
      <w:r w:rsidRPr="005C5DD1">
        <w:rPr>
          <w:sz w:val="22"/>
          <w:szCs w:val="22"/>
          <w:lang w:val="az-Cyrl-AZ"/>
        </w:rPr>
        <w:t xml:space="preserve"> </w:t>
      </w:r>
      <w:r w:rsidRPr="0078169E">
        <w:rPr>
          <w:sz w:val="22"/>
          <w:szCs w:val="22"/>
          <w:lang w:val="az-Latn-AZ"/>
        </w:rPr>
        <w:t>haqdır</w:t>
      </w:r>
      <w:r w:rsidRPr="005C5DD1">
        <w:rPr>
          <w:sz w:val="22"/>
          <w:szCs w:val="22"/>
          <w:lang w:val="az-Cyrl-AZ"/>
        </w:rPr>
        <w:t xml:space="preserve">! </w:t>
      </w:r>
      <w:r w:rsidRPr="0078169E">
        <w:rPr>
          <w:sz w:val="22"/>
          <w:szCs w:val="22"/>
          <w:lang w:val="az-Latn-AZ"/>
        </w:rPr>
        <w:t>Allah</w:t>
      </w:r>
      <w:r w:rsidRPr="005C5DD1">
        <w:rPr>
          <w:sz w:val="22"/>
          <w:szCs w:val="22"/>
          <w:lang w:val="az-Cyrl-AZ"/>
        </w:rPr>
        <w:t xml:space="preserve"> </w:t>
      </w:r>
      <w:r w:rsidRPr="0078169E">
        <w:rPr>
          <w:sz w:val="22"/>
          <w:szCs w:val="22"/>
          <w:lang w:val="az-Latn-AZ"/>
        </w:rPr>
        <w:t>haqdır</w:t>
      </w:r>
      <w:r w:rsidRPr="005C5DD1">
        <w:rPr>
          <w:sz w:val="22"/>
          <w:szCs w:val="22"/>
          <w:lang w:val="az-Cyrl-AZ"/>
        </w:rPr>
        <w:t xml:space="preserve">! </w:t>
      </w:r>
      <w:r w:rsidRPr="0078169E">
        <w:rPr>
          <w:sz w:val="22"/>
          <w:szCs w:val="22"/>
          <w:lang w:val="az-Latn-AZ"/>
        </w:rPr>
        <w:t>Allahdan</w:t>
      </w:r>
      <w:r w:rsidRPr="005C5DD1">
        <w:rPr>
          <w:sz w:val="22"/>
          <w:szCs w:val="22"/>
          <w:lang w:val="az-Cyrl-AZ"/>
        </w:rPr>
        <w:t xml:space="preserve"> </w:t>
      </w:r>
      <w:r w:rsidRPr="0078169E">
        <w:rPr>
          <w:sz w:val="22"/>
          <w:szCs w:val="22"/>
          <w:lang w:val="az-Latn-AZ"/>
        </w:rPr>
        <w:t>başqa</w:t>
      </w:r>
      <w:r w:rsidRPr="005C5DD1">
        <w:rPr>
          <w:sz w:val="22"/>
          <w:szCs w:val="22"/>
          <w:lang w:val="az-Cyrl-AZ"/>
        </w:rPr>
        <w:t xml:space="preserve"> </w:t>
      </w:r>
      <w:r w:rsidRPr="0078169E">
        <w:rPr>
          <w:sz w:val="22"/>
          <w:szCs w:val="22"/>
          <w:lang w:val="az-Latn-AZ"/>
        </w:rPr>
        <w:t>heç</w:t>
      </w:r>
      <w:r w:rsidRPr="005C5DD1">
        <w:rPr>
          <w:sz w:val="22"/>
          <w:szCs w:val="22"/>
          <w:lang w:val="az-Cyrl-AZ"/>
        </w:rPr>
        <w:t xml:space="preserve"> </w:t>
      </w:r>
      <w:r w:rsidRPr="0078169E">
        <w:rPr>
          <w:sz w:val="22"/>
          <w:szCs w:val="22"/>
          <w:lang w:val="az-Latn-AZ"/>
        </w:rPr>
        <w:t>bir</w:t>
      </w:r>
      <w:r w:rsidRPr="005C5DD1">
        <w:rPr>
          <w:sz w:val="22"/>
          <w:szCs w:val="22"/>
          <w:lang w:val="az-Cyrl-AZ"/>
        </w:rPr>
        <w:t xml:space="preserve"> </w:t>
      </w:r>
      <w:r w:rsidRPr="0078169E">
        <w:rPr>
          <w:sz w:val="22"/>
          <w:szCs w:val="22"/>
          <w:lang w:val="az-Latn-AZ"/>
        </w:rPr>
        <w:t>tanrı</w:t>
      </w:r>
      <w:r w:rsidRPr="005C5DD1">
        <w:rPr>
          <w:sz w:val="22"/>
          <w:szCs w:val="22"/>
          <w:lang w:val="az-Cyrl-AZ"/>
        </w:rPr>
        <w:t xml:space="preserve"> </w:t>
      </w:r>
      <w:r w:rsidRPr="0078169E">
        <w:rPr>
          <w:sz w:val="22"/>
          <w:szCs w:val="22"/>
          <w:lang w:val="az-Latn-AZ"/>
        </w:rPr>
        <w:t>yoxdur</w:t>
      </w:r>
      <w:r w:rsidRPr="005C5DD1">
        <w:rPr>
          <w:sz w:val="22"/>
          <w:szCs w:val="22"/>
          <w:lang w:val="az-Cyrl-AZ"/>
        </w:rPr>
        <w:t xml:space="preserve">. </w:t>
      </w:r>
      <w:r w:rsidRPr="0078169E">
        <w:rPr>
          <w:sz w:val="22"/>
          <w:szCs w:val="22"/>
          <w:lang w:val="az-Latn-AZ"/>
        </w:rPr>
        <w:t>Ona</w:t>
      </w:r>
      <w:r w:rsidRPr="005C5DD1">
        <w:rPr>
          <w:sz w:val="22"/>
          <w:szCs w:val="22"/>
          <w:lang w:val="az-Cyrl-AZ"/>
        </w:rPr>
        <w:t xml:space="preserve"> </w:t>
      </w:r>
      <w:r w:rsidRPr="0078169E">
        <w:rPr>
          <w:sz w:val="22"/>
          <w:szCs w:val="22"/>
          <w:lang w:val="az-Latn-AZ"/>
        </w:rPr>
        <w:t>iman</w:t>
      </w:r>
      <w:r w:rsidRPr="005C5DD1">
        <w:rPr>
          <w:sz w:val="22"/>
          <w:szCs w:val="22"/>
          <w:lang w:val="az-Cyrl-AZ"/>
        </w:rPr>
        <w:t xml:space="preserve"> </w:t>
      </w:r>
      <w:r w:rsidRPr="0078169E">
        <w:rPr>
          <w:sz w:val="22"/>
          <w:szCs w:val="22"/>
          <w:lang w:val="az-Latn-AZ"/>
        </w:rPr>
        <w:t>gətirmişəm</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təsdiq</w:t>
      </w:r>
      <w:r>
        <w:rPr>
          <w:sz w:val="22"/>
          <w:szCs w:val="22"/>
          <w:lang w:val="az-Cyrl-AZ"/>
        </w:rPr>
        <w:t xml:space="preserve"> </w:t>
      </w:r>
      <w:r w:rsidRPr="0078169E">
        <w:rPr>
          <w:sz w:val="22"/>
          <w:szCs w:val="22"/>
          <w:lang w:val="az-Latn-AZ"/>
        </w:rPr>
        <w:t>edirəm</w:t>
      </w:r>
      <w:r>
        <w:rPr>
          <w:sz w:val="22"/>
          <w:szCs w:val="22"/>
          <w:lang w:val="az-Cyrl-AZ"/>
        </w:rPr>
        <w:t xml:space="preserve">! </w:t>
      </w:r>
      <w:r w:rsidRPr="0078169E">
        <w:rPr>
          <w:sz w:val="22"/>
          <w:szCs w:val="22"/>
          <w:lang w:val="az-Latn-AZ"/>
        </w:rPr>
        <w:t>Allahdan</w:t>
      </w:r>
      <w:r w:rsidRPr="005C5DD1">
        <w:rPr>
          <w:sz w:val="22"/>
          <w:szCs w:val="22"/>
          <w:lang w:val="az-Cyrl-AZ"/>
        </w:rPr>
        <w:t xml:space="preserve"> </w:t>
      </w:r>
      <w:r w:rsidRPr="0078169E">
        <w:rPr>
          <w:sz w:val="22"/>
          <w:szCs w:val="22"/>
          <w:lang w:val="az-Latn-AZ"/>
        </w:rPr>
        <w:t>başqa</w:t>
      </w:r>
      <w:r w:rsidRPr="005C5DD1">
        <w:rPr>
          <w:sz w:val="22"/>
          <w:szCs w:val="22"/>
          <w:lang w:val="az-Cyrl-AZ"/>
        </w:rPr>
        <w:t xml:space="preserve"> </w:t>
      </w:r>
      <w:r w:rsidRPr="0078169E">
        <w:rPr>
          <w:sz w:val="22"/>
          <w:szCs w:val="22"/>
          <w:lang w:val="az-Latn-AZ"/>
        </w:rPr>
        <w:t>heç</w:t>
      </w:r>
      <w:r w:rsidRPr="005C5DD1">
        <w:rPr>
          <w:sz w:val="22"/>
          <w:szCs w:val="22"/>
          <w:lang w:val="az-Cyrl-AZ"/>
        </w:rPr>
        <w:t xml:space="preserve"> </w:t>
      </w:r>
      <w:r w:rsidRPr="0078169E">
        <w:rPr>
          <w:sz w:val="22"/>
          <w:szCs w:val="22"/>
          <w:lang w:val="az-Latn-AZ"/>
        </w:rPr>
        <w:t>bir</w:t>
      </w:r>
      <w:r w:rsidRPr="005C5DD1">
        <w:rPr>
          <w:sz w:val="22"/>
          <w:szCs w:val="22"/>
          <w:lang w:val="az-Cyrl-AZ"/>
        </w:rPr>
        <w:t xml:space="preserve"> </w:t>
      </w:r>
      <w:r w:rsidRPr="0078169E">
        <w:rPr>
          <w:sz w:val="22"/>
          <w:szCs w:val="22"/>
          <w:lang w:val="az-Latn-AZ"/>
        </w:rPr>
        <w:t>tanrı</w:t>
      </w:r>
      <w:r w:rsidRPr="005C5DD1">
        <w:rPr>
          <w:sz w:val="22"/>
          <w:szCs w:val="22"/>
          <w:lang w:val="az-Cyrl-AZ"/>
        </w:rPr>
        <w:t xml:space="preserve"> </w:t>
      </w:r>
      <w:r w:rsidRPr="0078169E">
        <w:rPr>
          <w:sz w:val="22"/>
          <w:szCs w:val="22"/>
          <w:lang w:val="az-Latn-AZ"/>
        </w:rPr>
        <w:t>yoxdur</w:t>
      </w:r>
      <w:r w:rsidRPr="005C5DD1">
        <w:rPr>
          <w:sz w:val="22"/>
          <w:szCs w:val="22"/>
          <w:lang w:val="az-Cyrl-AZ"/>
        </w:rPr>
        <w:t xml:space="preserve">. </w:t>
      </w:r>
      <w:r w:rsidRPr="0078169E">
        <w:rPr>
          <w:sz w:val="22"/>
          <w:szCs w:val="22"/>
          <w:lang w:val="az-Latn-AZ"/>
        </w:rPr>
        <w:t>Ona</w:t>
      </w:r>
      <w:r>
        <w:rPr>
          <w:sz w:val="22"/>
          <w:szCs w:val="22"/>
          <w:lang w:val="az-Cyrl-AZ"/>
        </w:rPr>
        <w:t xml:space="preserve"> </w:t>
      </w:r>
      <w:r w:rsidRPr="0078169E">
        <w:rPr>
          <w:sz w:val="22"/>
          <w:szCs w:val="22"/>
          <w:lang w:val="az-Latn-AZ"/>
        </w:rPr>
        <w:t>bəndəyəm</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qulam</w:t>
      </w:r>
      <w:r>
        <w:rPr>
          <w:sz w:val="22"/>
          <w:szCs w:val="22"/>
          <w:lang w:val="az-Cyrl-AZ"/>
        </w:rPr>
        <w:t xml:space="preserve">! </w:t>
      </w:r>
      <w:r w:rsidRPr="0078169E">
        <w:rPr>
          <w:sz w:val="22"/>
          <w:szCs w:val="22"/>
          <w:lang w:val="az-Latn-AZ"/>
        </w:rPr>
        <w:t>Ey</w:t>
      </w:r>
      <w:r>
        <w:rPr>
          <w:sz w:val="22"/>
          <w:szCs w:val="22"/>
          <w:lang w:val="az-Cyrl-AZ"/>
        </w:rPr>
        <w:t xml:space="preserve"> </w:t>
      </w:r>
      <w:r w:rsidRPr="0078169E">
        <w:rPr>
          <w:sz w:val="22"/>
          <w:szCs w:val="22"/>
          <w:lang w:val="az-Latn-AZ"/>
        </w:rPr>
        <w:t>Rəbbim</w:t>
      </w:r>
      <w:r>
        <w:rPr>
          <w:sz w:val="22"/>
          <w:szCs w:val="22"/>
          <w:lang w:val="az-Cyrl-AZ"/>
        </w:rPr>
        <w:t xml:space="preserve">! </w:t>
      </w:r>
      <w:r w:rsidRPr="0078169E">
        <w:rPr>
          <w:sz w:val="22"/>
          <w:szCs w:val="22"/>
          <w:lang w:val="az-Latn-AZ"/>
        </w:rPr>
        <w:t>Bir</w:t>
      </w:r>
      <w:r>
        <w:rPr>
          <w:sz w:val="22"/>
          <w:szCs w:val="22"/>
          <w:lang w:val="az-Cyrl-AZ"/>
        </w:rPr>
        <w:t xml:space="preserve"> </w:t>
      </w:r>
      <w:r w:rsidRPr="0078169E">
        <w:rPr>
          <w:sz w:val="22"/>
          <w:szCs w:val="22"/>
          <w:lang w:val="az-Latn-AZ"/>
        </w:rPr>
        <w:t>bəndə</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qulun</w:t>
      </w:r>
      <w:r>
        <w:rPr>
          <w:sz w:val="22"/>
          <w:szCs w:val="22"/>
          <w:lang w:val="az-Cyrl-AZ"/>
        </w:rPr>
        <w:t xml:space="preserve"> </w:t>
      </w:r>
      <w:r w:rsidRPr="0078169E">
        <w:rPr>
          <w:sz w:val="22"/>
          <w:szCs w:val="22"/>
          <w:lang w:val="az-Latn-AZ"/>
        </w:rPr>
        <w:t>kimi</w:t>
      </w:r>
      <w:r>
        <w:rPr>
          <w:sz w:val="22"/>
          <w:szCs w:val="22"/>
          <w:lang w:val="az-Cyrl-AZ"/>
        </w:rPr>
        <w:t xml:space="preserve"> </w:t>
      </w:r>
      <w:r w:rsidRPr="0078169E">
        <w:rPr>
          <w:sz w:val="22"/>
          <w:szCs w:val="22"/>
          <w:lang w:val="az-Latn-AZ"/>
        </w:rPr>
        <w:t>Sənə</w:t>
      </w:r>
      <w:r>
        <w:rPr>
          <w:sz w:val="22"/>
          <w:szCs w:val="22"/>
          <w:lang w:val="az-Cyrl-AZ"/>
        </w:rPr>
        <w:t xml:space="preserve"> </w:t>
      </w:r>
      <w:r w:rsidRPr="0078169E">
        <w:rPr>
          <w:sz w:val="22"/>
          <w:szCs w:val="22"/>
          <w:lang w:val="az-Latn-AZ"/>
        </w:rPr>
        <w:t>səcdə</w:t>
      </w:r>
      <w:r>
        <w:rPr>
          <w:sz w:val="22"/>
          <w:szCs w:val="22"/>
          <w:lang w:val="az-Cyrl-AZ"/>
        </w:rPr>
        <w:t xml:space="preserve"> </w:t>
      </w:r>
      <w:r w:rsidRPr="0078169E">
        <w:rPr>
          <w:sz w:val="22"/>
          <w:szCs w:val="22"/>
          <w:lang w:val="az-Latn-AZ"/>
        </w:rPr>
        <w:t>edirəm</w:t>
      </w:r>
      <w:r>
        <w:rPr>
          <w:sz w:val="22"/>
          <w:szCs w:val="22"/>
          <w:lang w:val="az-Cyrl-AZ"/>
        </w:rPr>
        <w:t xml:space="preserve">! </w:t>
      </w:r>
      <w:r w:rsidRPr="0078169E">
        <w:rPr>
          <w:sz w:val="22"/>
          <w:szCs w:val="22"/>
          <w:lang w:val="az-Latn-AZ"/>
        </w:rPr>
        <w:t>Sənə</w:t>
      </w:r>
      <w:r>
        <w:rPr>
          <w:sz w:val="22"/>
          <w:szCs w:val="22"/>
          <w:lang w:val="az-Cyrl-AZ"/>
        </w:rPr>
        <w:t xml:space="preserve"> </w:t>
      </w:r>
      <w:r w:rsidRPr="0078169E">
        <w:rPr>
          <w:sz w:val="22"/>
          <w:szCs w:val="22"/>
          <w:lang w:val="az-Latn-AZ"/>
        </w:rPr>
        <w:t>bəndə</w:t>
      </w:r>
      <w:r>
        <w:rPr>
          <w:sz w:val="22"/>
          <w:szCs w:val="22"/>
          <w:lang w:val="az-Cyrl-AZ"/>
        </w:rPr>
        <w:t xml:space="preserve"> </w:t>
      </w:r>
      <w:r w:rsidRPr="0078169E">
        <w:rPr>
          <w:sz w:val="22"/>
          <w:szCs w:val="22"/>
          <w:lang w:val="az-Latn-AZ"/>
        </w:rPr>
        <w:t>olmaqdan</w:t>
      </w:r>
      <w:r>
        <w:rPr>
          <w:sz w:val="22"/>
          <w:szCs w:val="22"/>
          <w:lang w:val="az-Cyrl-AZ"/>
        </w:rPr>
        <w:t xml:space="preserve"> </w:t>
      </w:r>
      <w:r w:rsidRPr="0078169E">
        <w:rPr>
          <w:sz w:val="22"/>
          <w:szCs w:val="22"/>
          <w:lang w:val="az-Latn-AZ"/>
        </w:rPr>
        <w:t>nə</w:t>
      </w:r>
      <w:r>
        <w:rPr>
          <w:sz w:val="22"/>
          <w:szCs w:val="22"/>
          <w:lang w:val="az-Cyrl-AZ"/>
        </w:rPr>
        <w:t xml:space="preserve"> </w:t>
      </w:r>
      <w:r w:rsidRPr="0078169E">
        <w:rPr>
          <w:sz w:val="22"/>
          <w:szCs w:val="22"/>
          <w:lang w:val="az-Latn-AZ"/>
        </w:rPr>
        <w:t>çəkinirəm</w:t>
      </w:r>
      <w:r>
        <w:rPr>
          <w:sz w:val="22"/>
          <w:szCs w:val="22"/>
          <w:lang w:val="az-Cyrl-AZ"/>
        </w:rPr>
        <w:t xml:space="preserve"> </w:t>
      </w:r>
      <w:r w:rsidRPr="0078169E">
        <w:rPr>
          <w:sz w:val="22"/>
          <w:szCs w:val="22"/>
          <w:lang w:val="az-Latn-AZ"/>
        </w:rPr>
        <w:t>nə</w:t>
      </w:r>
      <w:r>
        <w:rPr>
          <w:sz w:val="22"/>
          <w:szCs w:val="22"/>
          <w:lang w:val="az-Cyrl-AZ"/>
        </w:rPr>
        <w:t xml:space="preserve"> </w:t>
      </w:r>
      <w:r w:rsidRPr="0078169E">
        <w:rPr>
          <w:sz w:val="22"/>
          <w:szCs w:val="22"/>
          <w:lang w:val="az-Latn-AZ"/>
        </w:rPr>
        <w:t>də</w:t>
      </w:r>
      <w:r>
        <w:rPr>
          <w:sz w:val="22"/>
          <w:szCs w:val="22"/>
          <w:lang w:val="az-Cyrl-AZ"/>
        </w:rPr>
        <w:t xml:space="preserve"> </w:t>
      </w:r>
      <w:r w:rsidRPr="0078169E">
        <w:rPr>
          <w:sz w:val="22"/>
          <w:szCs w:val="22"/>
          <w:lang w:val="az-Latn-AZ"/>
        </w:rPr>
        <w:t>təkəbbür</w:t>
      </w:r>
      <w:r>
        <w:rPr>
          <w:sz w:val="22"/>
          <w:szCs w:val="22"/>
          <w:lang w:val="az-Cyrl-AZ"/>
        </w:rPr>
        <w:t xml:space="preserve"> </w:t>
      </w:r>
      <w:r w:rsidRPr="0078169E">
        <w:rPr>
          <w:sz w:val="22"/>
          <w:szCs w:val="22"/>
          <w:lang w:val="az-Latn-AZ"/>
        </w:rPr>
        <w:t>göstərirəm</w:t>
      </w:r>
      <w:r>
        <w:rPr>
          <w:sz w:val="22"/>
          <w:szCs w:val="22"/>
          <w:lang w:val="az-Cyrl-AZ"/>
        </w:rPr>
        <w:t xml:space="preserve">! </w:t>
      </w:r>
      <w:r w:rsidRPr="0078169E">
        <w:rPr>
          <w:sz w:val="22"/>
          <w:szCs w:val="22"/>
          <w:lang w:val="az-Latn-AZ"/>
        </w:rPr>
        <w:t>Əksinə</w:t>
      </w:r>
      <w:r>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mən</w:t>
      </w:r>
      <w:r>
        <w:rPr>
          <w:sz w:val="22"/>
          <w:szCs w:val="22"/>
          <w:lang w:val="az-Cyrl-AZ"/>
        </w:rPr>
        <w:t xml:space="preserve"> </w:t>
      </w:r>
      <w:r w:rsidRPr="0078169E">
        <w:rPr>
          <w:sz w:val="22"/>
          <w:szCs w:val="22"/>
          <w:lang w:val="az-Latn-AZ"/>
        </w:rPr>
        <w:t>Sənin</w:t>
      </w:r>
      <w:r>
        <w:rPr>
          <w:sz w:val="22"/>
          <w:szCs w:val="22"/>
          <w:lang w:val="az-Cyrl-AZ"/>
        </w:rPr>
        <w:t xml:space="preserve"> , </w:t>
      </w:r>
      <w:r w:rsidRPr="0078169E">
        <w:rPr>
          <w:sz w:val="22"/>
          <w:szCs w:val="22"/>
          <w:lang w:val="az-Latn-AZ"/>
        </w:rPr>
        <w:t>zəlil</w:t>
      </w:r>
      <w:r>
        <w:rPr>
          <w:sz w:val="22"/>
          <w:szCs w:val="22"/>
          <w:lang w:val="az-Cyrl-AZ"/>
        </w:rPr>
        <w:t xml:space="preserve">, </w:t>
      </w:r>
      <w:r w:rsidRPr="0078169E">
        <w:rPr>
          <w:sz w:val="22"/>
          <w:szCs w:val="22"/>
          <w:lang w:val="az-Latn-AZ"/>
        </w:rPr>
        <w:t>zəif</w:t>
      </w:r>
      <w:r>
        <w:rPr>
          <w:sz w:val="22"/>
          <w:szCs w:val="22"/>
          <w:lang w:val="az-Cyrl-AZ"/>
        </w:rPr>
        <w:t xml:space="preserve">, </w:t>
      </w:r>
      <w:r w:rsidRPr="0078169E">
        <w:rPr>
          <w:sz w:val="22"/>
          <w:szCs w:val="22"/>
          <w:lang w:val="az-Latn-AZ"/>
        </w:rPr>
        <w:t>Səndən</w:t>
      </w:r>
      <w:r>
        <w:rPr>
          <w:sz w:val="22"/>
          <w:szCs w:val="22"/>
          <w:lang w:val="az-Cyrl-AZ"/>
        </w:rPr>
        <w:t xml:space="preserve"> </w:t>
      </w:r>
      <w:r w:rsidRPr="0078169E">
        <w:rPr>
          <w:sz w:val="22"/>
          <w:szCs w:val="22"/>
          <w:lang w:val="az-Latn-AZ"/>
        </w:rPr>
        <w:t>qorxan</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Sənə</w:t>
      </w:r>
      <w:r>
        <w:rPr>
          <w:sz w:val="22"/>
          <w:szCs w:val="22"/>
          <w:lang w:val="az-Cyrl-AZ"/>
        </w:rPr>
        <w:t xml:space="preserve"> </w:t>
      </w:r>
      <w:r w:rsidRPr="0078169E">
        <w:rPr>
          <w:sz w:val="22"/>
          <w:szCs w:val="22"/>
          <w:lang w:val="az-Latn-AZ"/>
        </w:rPr>
        <w:t>pənah</w:t>
      </w:r>
      <w:r>
        <w:rPr>
          <w:sz w:val="22"/>
          <w:szCs w:val="22"/>
          <w:lang w:val="az-Cyrl-AZ"/>
        </w:rPr>
        <w:t xml:space="preserve"> </w:t>
      </w:r>
      <w:r w:rsidRPr="0078169E">
        <w:rPr>
          <w:sz w:val="22"/>
          <w:szCs w:val="22"/>
          <w:lang w:val="az-Latn-AZ"/>
        </w:rPr>
        <w:t>aparan</w:t>
      </w:r>
      <w:r>
        <w:rPr>
          <w:sz w:val="22"/>
          <w:szCs w:val="22"/>
          <w:lang w:val="az-Cyrl-AZ"/>
        </w:rPr>
        <w:t xml:space="preserve"> </w:t>
      </w:r>
      <w:r w:rsidRPr="0078169E">
        <w:rPr>
          <w:sz w:val="22"/>
          <w:szCs w:val="22"/>
          <w:lang w:val="az-Latn-AZ"/>
        </w:rPr>
        <w:t>bəndənəm</w:t>
      </w:r>
      <w:r>
        <w:rPr>
          <w:sz w:val="22"/>
          <w:szCs w:val="22"/>
          <w:lang w:val="az-Cyrl-AZ"/>
        </w:rPr>
        <w:t>!</w:t>
      </w:r>
      <w:r w:rsidRPr="005C5DD1">
        <w:rPr>
          <w:sz w:val="22"/>
          <w:szCs w:val="22"/>
          <w:lang w:val="az-Cyrl-AZ"/>
        </w:rPr>
        <w:t xml:space="preserve"> </w:t>
      </w:r>
    </w:p>
  </w:footnote>
  <w:footnote w:id="9">
    <w:p w14:paraId="7A5A0929" w14:textId="77777777" w:rsidR="0064286B" w:rsidRPr="0078169E" w:rsidRDefault="0064286B" w:rsidP="0064286B">
      <w:pPr>
        <w:pStyle w:val="FootnoteText"/>
        <w:jc w:val="both"/>
        <w:rPr>
          <w:sz w:val="22"/>
          <w:szCs w:val="22"/>
          <w:lang w:val="az-Cyrl-AZ"/>
        </w:rPr>
      </w:pPr>
      <w:r>
        <w:rPr>
          <w:rStyle w:val="FootnoteReference"/>
        </w:rPr>
        <w:footnoteRef/>
      </w:r>
      <w:r w:rsidRPr="00F47405">
        <w:rPr>
          <w:lang w:val="az-Cyrl-AZ"/>
        </w:rPr>
        <w:t xml:space="preserve"> </w:t>
      </w:r>
      <w:r w:rsidRPr="0078169E">
        <w:rPr>
          <w:b/>
          <w:bCs/>
          <w:lang w:val="az-Latn-AZ"/>
        </w:rPr>
        <w:t>FATİHƏ</w:t>
      </w:r>
      <w:r w:rsidRPr="00F47405">
        <w:rPr>
          <w:b/>
          <w:bCs/>
          <w:lang w:val="az-Cyrl-AZ"/>
        </w:rPr>
        <w:t xml:space="preserve"> </w:t>
      </w:r>
      <w:r w:rsidRPr="0078169E">
        <w:rPr>
          <w:b/>
          <w:bCs/>
          <w:lang w:val="az-Latn-AZ"/>
        </w:rPr>
        <w:t>SURƏSİ</w:t>
      </w:r>
      <w:r w:rsidRPr="00F47405">
        <w:rPr>
          <w:b/>
          <w:bCs/>
          <w:lang w:val="az-Cyrl-AZ"/>
        </w:rPr>
        <w:t xml:space="preserve">. </w:t>
      </w:r>
      <w:r w:rsidRPr="00F47405">
        <w:rPr>
          <w:sz w:val="22"/>
          <w:szCs w:val="22"/>
          <w:lang w:val="az-Cyrl-AZ"/>
        </w:rPr>
        <w:t xml:space="preserve"> </w:t>
      </w:r>
      <w:r w:rsidRPr="0078169E">
        <w:rPr>
          <w:b/>
          <w:bCs/>
          <w:sz w:val="22"/>
          <w:szCs w:val="22"/>
          <w:lang w:val="az-Latn-AZ"/>
        </w:rPr>
        <w:t>Bismillahir</w:t>
      </w:r>
      <w:r w:rsidRPr="00CB059C">
        <w:rPr>
          <w:b/>
          <w:bCs/>
          <w:sz w:val="22"/>
          <w:szCs w:val="22"/>
          <w:lang w:val="az-Cyrl-AZ"/>
        </w:rPr>
        <w:t xml:space="preserve"> </w:t>
      </w:r>
      <w:r w:rsidRPr="0078169E">
        <w:rPr>
          <w:b/>
          <w:bCs/>
          <w:sz w:val="22"/>
          <w:szCs w:val="22"/>
          <w:lang w:val="az-Latn-AZ"/>
        </w:rPr>
        <w:t>rəhmanir</w:t>
      </w:r>
      <w:r w:rsidRPr="00CB059C">
        <w:rPr>
          <w:b/>
          <w:bCs/>
          <w:sz w:val="22"/>
          <w:szCs w:val="22"/>
          <w:lang w:val="az-Cyrl-AZ"/>
        </w:rPr>
        <w:t xml:space="preserve"> </w:t>
      </w:r>
      <w:r w:rsidRPr="0078169E">
        <w:rPr>
          <w:b/>
          <w:bCs/>
          <w:sz w:val="22"/>
          <w:szCs w:val="22"/>
          <w:lang w:val="az-Latn-AZ"/>
        </w:rPr>
        <w:t>rəhim</w:t>
      </w:r>
      <w:r w:rsidRPr="00CB059C">
        <w:rPr>
          <w:b/>
          <w:bCs/>
          <w:sz w:val="22"/>
          <w:szCs w:val="22"/>
          <w:lang w:val="az-Cyrl-AZ"/>
        </w:rPr>
        <w:t>.</w:t>
      </w:r>
      <w:r w:rsidRPr="00535EBB">
        <w:rPr>
          <w:sz w:val="22"/>
          <w:szCs w:val="22"/>
          <w:lang w:val="az-Cyrl-AZ"/>
        </w:rPr>
        <w:t xml:space="preserve"> (1) </w:t>
      </w:r>
      <w:r w:rsidRPr="0078169E">
        <w:rPr>
          <w:sz w:val="22"/>
          <w:szCs w:val="22"/>
          <w:lang w:val="az-Latn-AZ"/>
        </w:rPr>
        <w:t>Həmd</w:t>
      </w:r>
      <w:r w:rsidRPr="00535EBB">
        <w:rPr>
          <w:sz w:val="22"/>
          <w:szCs w:val="22"/>
          <w:lang w:val="az-Cyrl-AZ"/>
        </w:rPr>
        <w:t xml:space="preserve"> </w:t>
      </w:r>
      <w:r w:rsidRPr="0078169E">
        <w:rPr>
          <w:sz w:val="22"/>
          <w:szCs w:val="22"/>
          <w:lang w:val="az-Latn-AZ"/>
        </w:rPr>
        <w:t>olsun</w:t>
      </w:r>
      <w:r w:rsidRPr="00535EBB">
        <w:rPr>
          <w:sz w:val="22"/>
          <w:szCs w:val="22"/>
          <w:lang w:val="az-Cyrl-AZ"/>
        </w:rPr>
        <w:t xml:space="preserve"> </w:t>
      </w:r>
      <w:r w:rsidRPr="0078169E">
        <w:rPr>
          <w:sz w:val="22"/>
          <w:szCs w:val="22"/>
          <w:lang w:val="az-Latn-AZ"/>
        </w:rPr>
        <w:t>Allaha</w:t>
      </w:r>
      <w:r w:rsidRPr="00535EBB">
        <w:rPr>
          <w:sz w:val="22"/>
          <w:szCs w:val="22"/>
          <w:lang w:val="az-Cyrl-AZ"/>
        </w:rPr>
        <w:t xml:space="preserve"> – </w:t>
      </w:r>
      <w:r w:rsidRPr="0078169E">
        <w:rPr>
          <w:sz w:val="22"/>
          <w:szCs w:val="22"/>
          <w:lang w:val="az-Latn-AZ"/>
        </w:rPr>
        <w:t>aləmlərin</w:t>
      </w:r>
      <w:r w:rsidRPr="00535EBB">
        <w:rPr>
          <w:sz w:val="22"/>
          <w:szCs w:val="22"/>
          <w:lang w:val="az-Cyrl-AZ"/>
        </w:rPr>
        <w:t xml:space="preserve"> </w:t>
      </w:r>
      <w:r w:rsidRPr="0078169E">
        <w:rPr>
          <w:sz w:val="22"/>
          <w:szCs w:val="22"/>
          <w:lang w:val="az-Latn-AZ"/>
        </w:rPr>
        <w:t>Rəbbinə</w:t>
      </w:r>
      <w:r w:rsidRPr="00535EBB">
        <w:rPr>
          <w:sz w:val="22"/>
          <w:szCs w:val="22"/>
          <w:lang w:val="az-Cyrl-AZ"/>
        </w:rPr>
        <w:t xml:space="preserve">, (2) </w:t>
      </w:r>
      <w:r w:rsidRPr="0078169E">
        <w:rPr>
          <w:sz w:val="22"/>
          <w:szCs w:val="22"/>
          <w:lang w:val="az-Latn-AZ"/>
        </w:rPr>
        <w:t>Rəhimli</w:t>
      </w:r>
      <w:r w:rsidRPr="00535EBB">
        <w:rPr>
          <w:sz w:val="22"/>
          <w:szCs w:val="22"/>
          <w:lang w:val="az-Cyrl-AZ"/>
        </w:rPr>
        <w:t xml:space="preserve"> </w:t>
      </w:r>
      <w:r w:rsidRPr="0078169E">
        <w:rPr>
          <w:sz w:val="22"/>
          <w:szCs w:val="22"/>
          <w:lang w:val="az-Latn-AZ"/>
        </w:rPr>
        <w:t>mərhəmətli</w:t>
      </w:r>
      <w:r w:rsidRPr="00535EBB">
        <w:rPr>
          <w:sz w:val="22"/>
          <w:szCs w:val="22"/>
          <w:lang w:val="az-Cyrl-AZ"/>
        </w:rPr>
        <w:t xml:space="preserve"> </w:t>
      </w:r>
      <w:r w:rsidRPr="0078169E">
        <w:rPr>
          <w:sz w:val="22"/>
          <w:szCs w:val="22"/>
          <w:lang w:val="az-Latn-AZ"/>
        </w:rPr>
        <w:t>olana</w:t>
      </w:r>
      <w:r w:rsidRPr="00535EBB">
        <w:rPr>
          <w:sz w:val="22"/>
          <w:szCs w:val="22"/>
          <w:lang w:val="az-Cyrl-AZ"/>
        </w:rPr>
        <w:t xml:space="preserve">, (3) </w:t>
      </w:r>
      <w:r w:rsidRPr="0078169E">
        <w:rPr>
          <w:sz w:val="22"/>
          <w:szCs w:val="22"/>
          <w:lang w:val="az-Latn-AZ"/>
        </w:rPr>
        <w:t>Haqq</w:t>
      </w:r>
      <w:r w:rsidRPr="00535EBB">
        <w:rPr>
          <w:sz w:val="22"/>
          <w:szCs w:val="22"/>
          <w:lang w:val="az-Cyrl-AZ"/>
        </w:rPr>
        <w:t>-</w:t>
      </w:r>
      <w:r w:rsidRPr="0078169E">
        <w:rPr>
          <w:sz w:val="22"/>
          <w:szCs w:val="22"/>
          <w:lang w:val="az-Latn-AZ"/>
        </w:rPr>
        <w:t>hesab</w:t>
      </w:r>
      <w:r w:rsidRPr="00535EBB">
        <w:rPr>
          <w:sz w:val="22"/>
          <w:szCs w:val="22"/>
          <w:lang w:val="az-Cyrl-AZ"/>
        </w:rPr>
        <w:t xml:space="preserve"> </w:t>
      </w:r>
      <w:r w:rsidRPr="0078169E">
        <w:rPr>
          <w:sz w:val="22"/>
          <w:szCs w:val="22"/>
          <w:lang w:val="az-Latn-AZ"/>
        </w:rPr>
        <w:t>günün</w:t>
      </w:r>
      <w:r w:rsidRPr="00535EBB">
        <w:rPr>
          <w:sz w:val="22"/>
          <w:szCs w:val="22"/>
          <w:lang w:val="az-Cyrl-AZ"/>
        </w:rPr>
        <w:t xml:space="preserve"> </w:t>
      </w:r>
      <w:r w:rsidRPr="0078169E">
        <w:rPr>
          <w:sz w:val="22"/>
          <w:szCs w:val="22"/>
          <w:lang w:val="az-Latn-AZ"/>
        </w:rPr>
        <w:t>sahibinə</w:t>
      </w:r>
      <w:r w:rsidRPr="00DD5BE0">
        <w:rPr>
          <w:sz w:val="22"/>
          <w:szCs w:val="22"/>
          <w:lang w:val="az-Cyrl-AZ"/>
        </w:rPr>
        <w:t xml:space="preserve">! (4) </w:t>
      </w:r>
      <w:r w:rsidRPr="0078169E">
        <w:rPr>
          <w:sz w:val="22"/>
          <w:szCs w:val="22"/>
          <w:lang w:val="az-Latn-AZ"/>
        </w:rPr>
        <w:t>Biz</w:t>
      </w:r>
      <w:r w:rsidRPr="00DD5BE0">
        <w:rPr>
          <w:sz w:val="22"/>
          <w:szCs w:val="22"/>
          <w:lang w:val="az-Cyrl-AZ"/>
        </w:rPr>
        <w:t xml:space="preserve"> </w:t>
      </w:r>
      <w:r w:rsidRPr="0078169E">
        <w:rPr>
          <w:sz w:val="22"/>
          <w:szCs w:val="22"/>
          <w:lang w:val="az-Latn-AZ"/>
        </w:rPr>
        <w:t>yalnız</w:t>
      </w:r>
      <w:r w:rsidRPr="00DD5BE0">
        <w:rPr>
          <w:sz w:val="22"/>
          <w:szCs w:val="22"/>
          <w:lang w:val="az-Cyrl-AZ"/>
        </w:rPr>
        <w:t xml:space="preserve"> </w:t>
      </w:r>
      <w:r w:rsidRPr="0078169E">
        <w:rPr>
          <w:sz w:val="22"/>
          <w:szCs w:val="22"/>
          <w:lang w:val="az-Latn-AZ"/>
        </w:rPr>
        <w:t>Sənə</w:t>
      </w:r>
      <w:r w:rsidRPr="00DD5BE0">
        <w:rPr>
          <w:sz w:val="22"/>
          <w:szCs w:val="22"/>
          <w:lang w:val="az-Cyrl-AZ"/>
        </w:rPr>
        <w:t xml:space="preserve"> </w:t>
      </w:r>
      <w:r w:rsidRPr="0078169E">
        <w:rPr>
          <w:sz w:val="22"/>
          <w:szCs w:val="22"/>
          <w:lang w:val="az-Latn-AZ"/>
        </w:rPr>
        <w:t>ibadət</w:t>
      </w:r>
      <w:r w:rsidRPr="00DD5BE0">
        <w:rPr>
          <w:sz w:val="22"/>
          <w:szCs w:val="22"/>
          <w:lang w:val="az-Cyrl-AZ"/>
        </w:rPr>
        <w:t xml:space="preserve"> </w:t>
      </w:r>
      <w:r w:rsidRPr="0078169E">
        <w:rPr>
          <w:sz w:val="22"/>
          <w:szCs w:val="22"/>
          <w:lang w:val="az-Latn-AZ"/>
        </w:rPr>
        <w:t>edirik</w:t>
      </w:r>
      <w:r w:rsidRPr="00DD5BE0">
        <w:rPr>
          <w:sz w:val="22"/>
          <w:szCs w:val="22"/>
          <w:lang w:val="az-Cyrl-AZ"/>
        </w:rPr>
        <w:t xml:space="preserve"> </w:t>
      </w:r>
      <w:r w:rsidRPr="0078169E">
        <w:rPr>
          <w:sz w:val="22"/>
          <w:szCs w:val="22"/>
          <w:lang w:val="az-Latn-AZ"/>
        </w:rPr>
        <w:t>və</w:t>
      </w:r>
      <w:r w:rsidRPr="00DD5BE0">
        <w:rPr>
          <w:sz w:val="22"/>
          <w:szCs w:val="22"/>
          <w:lang w:val="az-Cyrl-AZ"/>
        </w:rPr>
        <w:t xml:space="preserve"> </w:t>
      </w:r>
      <w:r w:rsidRPr="0078169E">
        <w:rPr>
          <w:sz w:val="22"/>
          <w:szCs w:val="22"/>
          <w:lang w:val="az-Latn-AZ"/>
        </w:rPr>
        <w:t>yalnız</w:t>
      </w:r>
      <w:r w:rsidRPr="00DD5BE0">
        <w:rPr>
          <w:sz w:val="22"/>
          <w:szCs w:val="22"/>
          <w:lang w:val="az-Cyrl-AZ"/>
        </w:rPr>
        <w:t xml:space="preserve"> </w:t>
      </w:r>
      <w:r w:rsidRPr="0078169E">
        <w:rPr>
          <w:sz w:val="22"/>
          <w:szCs w:val="22"/>
          <w:lang w:val="az-Latn-AZ"/>
        </w:rPr>
        <w:t>Səndən</w:t>
      </w:r>
      <w:r w:rsidRPr="00DD5BE0">
        <w:rPr>
          <w:sz w:val="22"/>
          <w:szCs w:val="22"/>
          <w:lang w:val="az-Cyrl-AZ"/>
        </w:rPr>
        <w:t xml:space="preserve"> </w:t>
      </w:r>
      <w:r w:rsidRPr="0078169E">
        <w:rPr>
          <w:sz w:val="22"/>
          <w:szCs w:val="22"/>
          <w:lang w:val="az-Latn-AZ"/>
        </w:rPr>
        <w:t>kömək</w:t>
      </w:r>
      <w:r w:rsidRPr="00DD5BE0">
        <w:rPr>
          <w:sz w:val="22"/>
          <w:szCs w:val="22"/>
          <w:lang w:val="az-Cyrl-AZ"/>
        </w:rPr>
        <w:t xml:space="preserve"> </w:t>
      </w:r>
      <w:r w:rsidRPr="0078169E">
        <w:rPr>
          <w:sz w:val="22"/>
          <w:szCs w:val="22"/>
          <w:lang w:val="az-Latn-AZ"/>
        </w:rPr>
        <w:t>diləyirik</w:t>
      </w:r>
      <w:r w:rsidRPr="00DD5BE0">
        <w:rPr>
          <w:sz w:val="22"/>
          <w:szCs w:val="22"/>
          <w:lang w:val="az-Cyrl-AZ"/>
        </w:rPr>
        <w:t xml:space="preserve">! (5) </w:t>
      </w:r>
      <w:r w:rsidRPr="0078169E">
        <w:rPr>
          <w:sz w:val="22"/>
          <w:szCs w:val="22"/>
          <w:lang w:val="az-Latn-AZ"/>
        </w:rPr>
        <w:t>Bizi</w:t>
      </w:r>
      <w:r w:rsidRPr="00DD5BE0">
        <w:rPr>
          <w:sz w:val="22"/>
          <w:szCs w:val="22"/>
          <w:lang w:val="az-Cyrl-AZ"/>
        </w:rPr>
        <w:t xml:space="preserve"> </w:t>
      </w:r>
      <w:r w:rsidRPr="0078169E">
        <w:rPr>
          <w:sz w:val="22"/>
          <w:szCs w:val="22"/>
          <w:lang w:val="az-Latn-AZ"/>
        </w:rPr>
        <w:t>doğru</w:t>
      </w:r>
      <w:r w:rsidRPr="00DD5BE0">
        <w:rPr>
          <w:sz w:val="22"/>
          <w:szCs w:val="22"/>
          <w:lang w:val="az-Cyrl-AZ"/>
        </w:rPr>
        <w:t xml:space="preserve"> </w:t>
      </w:r>
      <w:r w:rsidRPr="0078169E">
        <w:rPr>
          <w:sz w:val="22"/>
          <w:szCs w:val="22"/>
          <w:lang w:val="az-Latn-AZ"/>
        </w:rPr>
        <w:t>yola</w:t>
      </w:r>
      <w:r w:rsidRPr="00DD5BE0">
        <w:rPr>
          <w:sz w:val="22"/>
          <w:szCs w:val="22"/>
          <w:lang w:val="az-Cyrl-AZ"/>
        </w:rPr>
        <w:t xml:space="preserve"> </w:t>
      </w:r>
      <w:r w:rsidRPr="0078169E">
        <w:rPr>
          <w:sz w:val="22"/>
          <w:szCs w:val="22"/>
          <w:lang w:val="az-Latn-AZ"/>
        </w:rPr>
        <w:t>yönəlt</w:t>
      </w:r>
      <w:r w:rsidRPr="00DD5BE0">
        <w:rPr>
          <w:sz w:val="22"/>
          <w:szCs w:val="22"/>
          <w:lang w:val="az-Cyrl-AZ"/>
        </w:rPr>
        <w:t xml:space="preserve">! (6) </w:t>
      </w:r>
      <w:r w:rsidRPr="0078169E">
        <w:rPr>
          <w:sz w:val="22"/>
          <w:szCs w:val="22"/>
          <w:lang w:val="az-Latn-AZ"/>
        </w:rPr>
        <w:t>Nemət</w:t>
      </w:r>
      <w:r w:rsidRPr="00DD5BE0">
        <w:rPr>
          <w:sz w:val="22"/>
          <w:szCs w:val="22"/>
          <w:lang w:val="az-Cyrl-AZ"/>
        </w:rPr>
        <w:t xml:space="preserve"> </w:t>
      </w:r>
      <w:r w:rsidRPr="0078169E">
        <w:rPr>
          <w:sz w:val="22"/>
          <w:szCs w:val="22"/>
          <w:lang w:val="az-Latn-AZ"/>
        </w:rPr>
        <w:t>verdiyin</w:t>
      </w:r>
      <w:r w:rsidRPr="00DD5BE0">
        <w:rPr>
          <w:sz w:val="22"/>
          <w:szCs w:val="22"/>
          <w:lang w:val="az-Cyrl-AZ"/>
        </w:rPr>
        <w:t xml:space="preserve"> </w:t>
      </w:r>
      <w:r w:rsidRPr="0078169E">
        <w:rPr>
          <w:sz w:val="22"/>
          <w:szCs w:val="22"/>
          <w:lang w:val="az-Latn-AZ"/>
        </w:rPr>
        <w:t>kəslərin</w:t>
      </w:r>
      <w:r w:rsidRPr="00DD5BE0">
        <w:rPr>
          <w:sz w:val="22"/>
          <w:szCs w:val="22"/>
          <w:lang w:val="az-Cyrl-AZ"/>
        </w:rPr>
        <w:t xml:space="preserve"> </w:t>
      </w:r>
      <w:r w:rsidRPr="0078169E">
        <w:rPr>
          <w:sz w:val="22"/>
          <w:szCs w:val="22"/>
          <w:lang w:val="az-Latn-AZ"/>
        </w:rPr>
        <w:t>yoluna</w:t>
      </w:r>
      <w:r w:rsidRPr="0078169E">
        <w:rPr>
          <w:sz w:val="22"/>
          <w:szCs w:val="22"/>
          <w:lang w:val="az-Cyrl-AZ"/>
        </w:rPr>
        <w:t xml:space="preserve">! (7) </w:t>
      </w:r>
      <w:r w:rsidRPr="0078169E">
        <w:rPr>
          <w:sz w:val="22"/>
          <w:szCs w:val="22"/>
          <w:lang w:val="az-Latn-AZ"/>
        </w:rPr>
        <w:t>Qəzəbə</w:t>
      </w:r>
      <w:r w:rsidRPr="0078169E">
        <w:rPr>
          <w:sz w:val="22"/>
          <w:szCs w:val="22"/>
          <w:lang w:val="az-Cyrl-AZ"/>
        </w:rPr>
        <w:t xml:space="preserve"> </w:t>
      </w:r>
      <w:r w:rsidRPr="0078169E">
        <w:rPr>
          <w:sz w:val="22"/>
          <w:szCs w:val="22"/>
          <w:lang w:val="az-Latn-AZ"/>
        </w:rPr>
        <w:t>düçar</w:t>
      </w:r>
      <w:r w:rsidRPr="0078169E">
        <w:rPr>
          <w:sz w:val="22"/>
          <w:szCs w:val="22"/>
          <w:lang w:val="az-Cyrl-AZ"/>
        </w:rPr>
        <w:t xml:space="preserve"> </w:t>
      </w:r>
      <w:r w:rsidRPr="0078169E">
        <w:rPr>
          <w:sz w:val="22"/>
          <w:szCs w:val="22"/>
          <w:lang w:val="az-Latn-AZ"/>
        </w:rPr>
        <w:t>olanların</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azanların</w:t>
      </w:r>
      <w:r w:rsidRPr="0078169E">
        <w:rPr>
          <w:sz w:val="22"/>
          <w:szCs w:val="22"/>
          <w:lang w:val="az-Cyrl-AZ"/>
        </w:rPr>
        <w:t xml:space="preserve"> </w:t>
      </w:r>
      <w:r w:rsidRPr="0078169E">
        <w:rPr>
          <w:sz w:val="22"/>
          <w:szCs w:val="22"/>
          <w:lang w:val="az-Latn-AZ"/>
        </w:rPr>
        <w:t>yoluna</w:t>
      </w:r>
      <w:r w:rsidRPr="0078169E">
        <w:rPr>
          <w:sz w:val="22"/>
          <w:szCs w:val="22"/>
          <w:lang w:val="az-Cyrl-AZ"/>
        </w:rPr>
        <w:t xml:space="preserve"> </w:t>
      </w:r>
      <w:r w:rsidRPr="0078169E">
        <w:rPr>
          <w:sz w:val="22"/>
          <w:szCs w:val="22"/>
          <w:lang w:val="az-Latn-AZ"/>
        </w:rPr>
        <w:t>yox</w:t>
      </w:r>
      <w:r w:rsidRPr="0078169E">
        <w:rPr>
          <w:sz w:val="22"/>
          <w:szCs w:val="22"/>
          <w:lang w:val="az-Cyrl-AZ"/>
        </w:rPr>
        <w:t xml:space="preserve">! </w:t>
      </w:r>
    </w:p>
  </w:footnote>
  <w:footnote w:id="10">
    <w:p w14:paraId="6B1E5604" w14:textId="77777777" w:rsidR="0064286B" w:rsidRPr="0078169E" w:rsidRDefault="0064286B" w:rsidP="0064286B">
      <w:pPr>
        <w:pStyle w:val="FootnoteText"/>
        <w:jc w:val="both"/>
        <w:rPr>
          <w:sz w:val="22"/>
          <w:szCs w:val="22"/>
          <w:lang w:val="az-Cyrl-AZ"/>
        </w:rPr>
      </w:pPr>
      <w:r>
        <w:rPr>
          <w:rStyle w:val="FootnoteReference"/>
        </w:rPr>
        <w:footnoteRef/>
      </w:r>
      <w:r w:rsidRPr="0078169E">
        <w:rPr>
          <w:lang w:val="az-Cyrl-AZ"/>
        </w:rPr>
        <w:t xml:space="preserve"> </w:t>
      </w:r>
      <w:r w:rsidRPr="0078169E">
        <w:rPr>
          <w:b/>
          <w:bCs/>
          <w:lang w:val="az-Latn-AZ"/>
        </w:rPr>
        <w:t>BƏQƏRƏ</w:t>
      </w:r>
      <w:r w:rsidRPr="0078169E">
        <w:rPr>
          <w:b/>
          <w:bCs/>
          <w:lang w:val="az-Cyrl-AZ"/>
        </w:rPr>
        <w:t xml:space="preserve"> </w:t>
      </w:r>
      <w:r w:rsidRPr="0078169E">
        <w:rPr>
          <w:b/>
          <w:bCs/>
          <w:lang w:val="az-Latn-AZ"/>
        </w:rPr>
        <w:t>SURƏSİ</w:t>
      </w:r>
      <w:r w:rsidRPr="0078169E">
        <w:rPr>
          <w:b/>
          <w:bCs/>
          <w:lang w:val="az-Cyrl-AZ"/>
        </w:rPr>
        <w:t xml:space="preserve">. </w:t>
      </w:r>
      <w:r w:rsidRPr="0078169E">
        <w:rPr>
          <w:sz w:val="22"/>
          <w:szCs w:val="22"/>
          <w:lang w:val="az-Latn-AZ"/>
        </w:rPr>
        <w:t>Bismillahir</w:t>
      </w:r>
      <w:r w:rsidRPr="0078169E">
        <w:rPr>
          <w:sz w:val="22"/>
          <w:szCs w:val="22"/>
          <w:lang w:val="az-Cyrl-AZ"/>
        </w:rPr>
        <w:t xml:space="preserve"> </w:t>
      </w:r>
      <w:r w:rsidRPr="0078169E">
        <w:rPr>
          <w:sz w:val="22"/>
          <w:szCs w:val="22"/>
          <w:lang w:val="az-Latn-AZ"/>
        </w:rPr>
        <w:t>rəhmanir</w:t>
      </w:r>
      <w:r w:rsidRPr="0078169E">
        <w:rPr>
          <w:sz w:val="22"/>
          <w:szCs w:val="22"/>
          <w:lang w:val="az-Cyrl-AZ"/>
        </w:rPr>
        <w:t xml:space="preserve"> </w:t>
      </w:r>
      <w:r w:rsidRPr="0078169E">
        <w:rPr>
          <w:sz w:val="22"/>
          <w:szCs w:val="22"/>
          <w:lang w:val="az-Latn-AZ"/>
        </w:rPr>
        <w:t>rəhim</w:t>
      </w:r>
      <w:r w:rsidRPr="0078169E">
        <w:rPr>
          <w:sz w:val="22"/>
          <w:szCs w:val="22"/>
          <w:lang w:val="az-Cyrl-AZ"/>
        </w:rPr>
        <w:t xml:space="preserve">!(1) </w:t>
      </w:r>
      <w:r w:rsidRPr="0078169E">
        <w:rPr>
          <w:sz w:val="22"/>
          <w:szCs w:val="22"/>
          <w:lang w:val="az-Latn-AZ"/>
        </w:rPr>
        <w:t>Əlif</w:t>
      </w:r>
      <w:r w:rsidRPr="0078169E">
        <w:rPr>
          <w:sz w:val="22"/>
          <w:szCs w:val="22"/>
          <w:lang w:val="az-Cyrl-AZ"/>
        </w:rPr>
        <w:t xml:space="preserve">, </w:t>
      </w:r>
      <w:r w:rsidRPr="0078169E">
        <w:rPr>
          <w:sz w:val="22"/>
          <w:szCs w:val="22"/>
          <w:lang w:val="az-Latn-AZ"/>
        </w:rPr>
        <w:t>Lam</w:t>
      </w:r>
      <w:r w:rsidRPr="0078169E">
        <w:rPr>
          <w:sz w:val="22"/>
          <w:szCs w:val="22"/>
          <w:lang w:val="az-Cyrl-AZ"/>
        </w:rPr>
        <w:t xml:space="preserve">, </w:t>
      </w:r>
      <w:r w:rsidRPr="0078169E">
        <w:rPr>
          <w:sz w:val="22"/>
          <w:szCs w:val="22"/>
          <w:lang w:val="az-Latn-AZ"/>
        </w:rPr>
        <w:t>Mim</w:t>
      </w:r>
      <w:r w:rsidRPr="0078169E">
        <w:rPr>
          <w:sz w:val="22"/>
          <w:szCs w:val="22"/>
          <w:lang w:val="az-Cyrl-AZ"/>
        </w:rPr>
        <w:t xml:space="preserve">. (2) </w:t>
      </w:r>
      <w:r w:rsidRPr="0078169E">
        <w:rPr>
          <w:sz w:val="22"/>
          <w:szCs w:val="22"/>
          <w:lang w:val="az-Latn-AZ"/>
        </w:rPr>
        <w:t>Bu</w:t>
      </w:r>
      <w:r w:rsidRPr="0078169E">
        <w:rPr>
          <w:sz w:val="22"/>
          <w:szCs w:val="22"/>
          <w:lang w:val="az-Cyrl-AZ"/>
        </w:rPr>
        <w:t xml:space="preserve">, </w:t>
      </w:r>
      <w:r w:rsidRPr="0078169E">
        <w:rPr>
          <w:sz w:val="22"/>
          <w:szCs w:val="22"/>
          <w:lang w:val="az-Latn-AZ"/>
        </w:rPr>
        <w:t>heç</w:t>
      </w:r>
      <w:r w:rsidRPr="0078169E">
        <w:rPr>
          <w:sz w:val="22"/>
          <w:szCs w:val="22"/>
          <w:lang w:val="az-Cyrl-AZ"/>
        </w:rPr>
        <w:t xml:space="preserve"> </w:t>
      </w:r>
      <w:r w:rsidRPr="0078169E">
        <w:rPr>
          <w:sz w:val="22"/>
          <w:szCs w:val="22"/>
          <w:lang w:val="az-Latn-AZ"/>
        </w:rPr>
        <w:t>bir</w:t>
      </w:r>
      <w:r w:rsidRPr="0078169E">
        <w:rPr>
          <w:sz w:val="22"/>
          <w:szCs w:val="22"/>
          <w:lang w:val="az-Cyrl-AZ"/>
        </w:rPr>
        <w:t xml:space="preserve"> </w:t>
      </w:r>
      <w:r w:rsidRPr="0078169E">
        <w:rPr>
          <w:sz w:val="22"/>
          <w:szCs w:val="22"/>
          <w:lang w:val="az-Latn-AZ"/>
        </w:rPr>
        <w:t>şəkk</w:t>
      </w:r>
      <w:r w:rsidRPr="0078169E">
        <w:rPr>
          <w:sz w:val="22"/>
          <w:szCs w:val="22"/>
          <w:lang w:val="az-Cyrl-AZ"/>
        </w:rPr>
        <w:t>-</w:t>
      </w:r>
      <w:r w:rsidRPr="0078169E">
        <w:rPr>
          <w:sz w:val="22"/>
          <w:szCs w:val="22"/>
          <w:lang w:val="az-Latn-AZ"/>
        </w:rPr>
        <w:t>şübhə</w:t>
      </w:r>
      <w:r w:rsidRPr="0078169E">
        <w:rPr>
          <w:sz w:val="22"/>
          <w:szCs w:val="22"/>
          <w:lang w:val="az-Cyrl-AZ"/>
        </w:rPr>
        <w:t xml:space="preserve"> </w:t>
      </w:r>
      <w:r w:rsidRPr="0078169E">
        <w:rPr>
          <w:sz w:val="22"/>
          <w:szCs w:val="22"/>
          <w:lang w:val="az-Latn-AZ"/>
        </w:rPr>
        <w:t>olmayan</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müttəqilərə</w:t>
      </w:r>
      <w:r w:rsidRPr="0078169E">
        <w:rPr>
          <w:sz w:val="22"/>
          <w:szCs w:val="22"/>
          <w:lang w:val="az-Cyrl-AZ"/>
        </w:rPr>
        <w:t xml:space="preserve"> </w:t>
      </w:r>
    </w:p>
  </w:footnote>
  <w:footnote w:id="11">
    <w:p w14:paraId="05D6C108" w14:textId="77777777" w:rsidR="0064286B" w:rsidRPr="0078169E" w:rsidRDefault="0064286B" w:rsidP="0064286B">
      <w:pPr>
        <w:pStyle w:val="FootnoteText"/>
        <w:jc w:val="both"/>
        <w:rPr>
          <w:sz w:val="22"/>
          <w:szCs w:val="22"/>
        </w:rPr>
      </w:pPr>
      <w:r>
        <w:rPr>
          <w:rStyle w:val="FootnoteReference"/>
        </w:rPr>
        <w:footnoteRef/>
      </w:r>
      <w:r w:rsidRPr="0078169E">
        <w:rPr>
          <w:sz w:val="22"/>
          <w:szCs w:val="22"/>
          <w:lang w:val="az-Latn-AZ"/>
        </w:rPr>
        <w:t>doğru</w:t>
      </w:r>
      <w:r w:rsidRPr="0078169E">
        <w:rPr>
          <w:sz w:val="22"/>
          <w:szCs w:val="22"/>
          <w:lang w:val="az-Cyrl-AZ"/>
        </w:rPr>
        <w:t xml:space="preserve"> </w:t>
      </w:r>
      <w:r w:rsidRPr="0078169E">
        <w:rPr>
          <w:sz w:val="22"/>
          <w:szCs w:val="22"/>
          <w:lang w:val="az-Latn-AZ"/>
        </w:rPr>
        <w:t>yol</w:t>
      </w:r>
      <w:r w:rsidRPr="0078169E">
        <w:rPr>
          <w:sz w:val="22"/>
          <w:szCs w:val="22"/>
          <w:lang w:val="az-Cyrl-AZ"/>
        </w:rPr>
        <w:t xml:space="preserve"> </w:t>
      </w:r>
      <w:r w:rsidRPr="0078169E">
        <w:rPr>
          <w:sz w:val="22"/>
          <w:szCs w:val="22"/>
          <w:lang w:val="az-Latn-AZ"/>
        </w:rPr>
        <w:t>göstərən</w:t>
      </w:r>
      <w:r w:rsidRPr="0078169E">
        <w:rPr>
          <w:sz w:val="22"/>
          <w:szCs w:val="22"/>
          <w:lang w:val="az-Cyrl-AZ"/>
        </w:rPr>
        <w:t xml:space="preserve"> </w:t>
      </w:r>
      <w:r w:rsidRPr="0078169E">
        <w:rPr>
          <w:sz w:val="22"/>
          <w:szCs w:val="22"/>
          <w:lang w:val="az-Latn-AZ"/>
        </w:rPr>
        <w:t>Kitabdır</w:t>
      </w:r>
      <w:r w:rsidRPr="0078169E">
        <w:rPr>
          <w:sz w:val="22"/>
          <w:szCs w:val="22"/>
          <w:lang w:val="az-Cyrl-AZ"/>
        </w:rPr>
        <w:t xml:space="preserve">. (3) </w:t>
      </w:r>
      <w:r w:rsidRPr="0078169E">
        <w:rPr>
          <w:sz w:val="22"/>
          <w:szCs w:val="22"/>
          <w:lang w:val="az-Latn-AZ"/>
        </w:rPr>
        <w:t>O</w:t>
      </w:r>
      <w:r w:rsidRPr="0078169E">
        <w:rPr>
          <w:sz w:val="22"/>
          <w:szCs w:val="22"/>
          <w:lang w:val="az-Cyrl-AZ"/>
        </w:rPr>
        <w:t xml:space="preserve"> </w:t>
      </w:r>
      <w:r w:rsidRPr="0078169E">
        <w:rPr>
          <w:sz w:val="22"/>
          <w:szCs w:val="22"/>
          <w:lang w:val="az-Latn-AZ"/>
        </w:rPr>
        <w:t>kəslər</w:t>
      </w:r>
      <w:r w:rsidRPr="0078169E">
        <w:rPr>
          <w:sz w:val="22"/>
          <w:szCs w:val="22"/>
          <w:lang w:val="az-Cyrl-AZ"/>
        </w:rPr>
        <w:t xml:space="preserve"> </w:t>
      </w:r>
      <w:r w:rsidRPr="0078169E">
        <w:rPr>
          <w:sz w:val="22"/>
          <w:szCs w:val="22"/>
          <w:lang w:val="az-Latn-AZ"/>
        </w:rPr>
        <w:t>ki</w:t>
      </w:r>
      <w:r w:rsidRPr="0078169E">
        <w:rPr>
          <w:sz w:val="22"/>
          <w:szCs w:val="22"/>
          <w:lang w:val="az-Cyrl-AZ"/>
        </w:rPr>
        <w:t xml:space="preserve">, </w:t>
      </w:r>
      <w:r w:rsidRPr="0078169E">
        <w:rPr>
          <w:sz w:val="22"/>
          <w:szCs w:val="22"/>
          <w:lang w:val="az-Latn-AZ"/>
        </w:rPr>
        <w:t>qeybə</w:t>
      </w:r>
      <w:r w:rsidRPr="0078169E">
        <w:rPr>
          <w:sz w:val="22"/>
          <w:szCs w:val="22"/>
          <w:lang w:val="az-Cyrl-AZ"/>
        </w:rPr>
        <w:t xml:space="preserve"> </w:t>
      </w:r>
      <w:r w:rsidRPr="0078169E">
        <w:rPr>
          <w:sz w:val="22"/>
          <w:szCs w:val="22"/>
          <w:lang w:val="az-Latn-AZ"/>
        </w:rPr>
        <w:t>inanır</w:t>
      </w:r>
      <w:r w:rsidRPr="0078169E">
        <w:rPr>
          <w:sz w:val="22"/>
          <w:szCs w:val="22"/>
          <w:lang w:val="az-Cyrl-AZ"/>
        </w:rPr>
        <w:t xml:space="preserve">, </w:t>
      </w:r>
      <w:r w:rsidRPr="0078169E">
        <w:rPr>
          <w:sz w:val="22"/>
          <w:szCs w:val="22"/>
          <w:lang w:val="az-Latn-AZ"/>
        </w:rPr>
        <w:t>namaz</w:t>
      </w:r>
      <w:r w:rsidRPr="0078169E">
        <w:rPr>
          <w:sz w:val="22"/>
          <w:szCs w:val="22"/>
          <w:lang w:val="az-Cyrl-AZ"/>
        </w:rPr>
        <w:t xml:space="preserve"> </w:t>
      </w:r>
      <w:r w:rsidRPr="0078169E">
        <w:rPr>
          <w:sz w:val="22"/>
          <w:szCs w:val="22"/>
          <w:lang w:val="az-Latn-AZ"/>
        </w:rPr>
        <w:t>qılır</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onlara</w:t>
      </w:r>
      <w:r w:rsidRPr="0078169E">
        <w:rPr>
          <w:lang w:val="az-Cyrl-AZ"/>
        </w:rPr>
        <w:t xml:space="preserve"> </w:t>
      </w:r>
      <w:r w:rsidRPr="0078169E">
        <w:rPr>
          <w:sz w:val="22"/>
          <w:szCs w:val="22"/>
          <w:lang w:val="az-Latn-AZ"/>
        </w:rPr>
        <w:t>verdiyimiz</w:t>
      </w:r>
      <w:r w:rsidRPr="0078169E">
        <w:rPr>
          <w:sz w:val="22"/>
          <w:szCs w:val="22"/>
          <w:lang w:val="az-Cyrl-AZ"/>
        </w:rPr>
        <w:t xml:space="preserve"> </w:t>
      </w:r>
      <w:r w:rsidRPr="0078169E">
        <w:rPr>
          <w:sz w:val="22"/>
          <w:szCs w:val="22"/>
          <w:lang w:val="az-Latn-AZ"/>
        </w:rPr>
        <w:t>ruzidən</w:t>
      </w:r>
      <w:r w:rsidRPr="0078169E">
        <w:rPr>
          <w:sz w:val="22"/>
          <w:szCs w:val="22"/>
          <w:lang w:val="az-Cyrl-AZ"/>
        </w:rPr>
        <w:t xml:space="preserve"> </w:t>
      </w:r>
      <w:r w:rsidRPr="0078169E">
        <w:rPr>
          <w:sz w:val="22"/>
          <w:szCs w:val="22"/>
          <w:lang w:val="az-Latn-AZ"/>
        </w:rPr>
        <w:t>sərf</w:t>
      </w:r>
      <w:r w:rsidRPr="0078169E">
        <w:rPr>
          <w:sz w:val="22"/>
          <w:szCs w:val="22"/>
          <w:lang w:val="az-Cyrl-AZ"/>
        </w:rPr>
        <w:t xml:space="preserve"> </w:t>
      </w:r>
      <w:r w:rsidRPr="0078169E">
        <w:rPr>
          <w:sz w:val="22"/>
          <w:szCs w:val="22"/>
          <w:lang w:val="az-Latn-AZ"/>
        </w:rPr>
        <w:t>edir</w:t>
      </w:r>
      <w:r w:rsidRPr="0078169E">
        <w:rPr>
          <w:sz w:val="22"/>
          <w:szCs w:val="22"/>
          <w:lang w:val="az-Cyrl-AZ"/>
        </w:rPr>
        <w:t xml:space="preserve">, </w:t>
      </w:r>
      <w:r w:rsidRPr="0078169E">
        <w:rPr>
          <w:sz w:val="22"/>
          <w:szCs w:val="22"/>
          <w:lang w:val="az-Latn-AZ"/>
        </w:rPr>
        <w:t>paylayırlar</w:t>
      </w:r>
      <w:r w:rsidRPr="0078169E">
        <w:rPr>
          <w:sz w:val="22"/>
          <w:szCs w:val="22"/>
          <w:lang w:val="az-Cyrl-AZ"/>
        </w:rPr>
        <w:t xml:space="preserve">. (4) </w:t>
      </w:r>
      <w:r w:rsidRPr="0078169E">
        <w:rPr>
          <w:sz w:val="22"/>
          <w:szCs w:val="22"/>
          <w:lang w:val="az-Latn-AZ"/>
        </w:rPr>
        <w:t>O</w:t>
      </w:r>
      <w:r w:rsidRPr="0078169E">
        <w:rPr>
          <w:sz w:val="22"/>
          <w:szCs w:val="22"/>
          <w:lang w:val="az-Cyrl-AZ"/>
        </w:rPr>
        <w:t xml:space="preserve"> </w:t>
      </w:r>
      <w:r w:rsidRPr="0078169E">
        <w:rPr>
          <w:sz w:val="22"/>
          <w:szCs w:val="22"/>
          <w:lang w:val="az-Latn-AZ"/>
        </w:rPr>
        <w:t>kəslər</w:t>
      </w:r>
      <w:r w:rsidRPr="0078169E">
        <w:rPr>
          <w:sz w:val="22"/>
          <w:szCs w:val="22"/>
          <w:lang w:val="az-Cyrl-AZ"/>
        </w:rPr>
        <w:t xml:space="preserve"> </w:t>
      </w:r>
      <w:r w:rsidRPr="0078169E">
        <w:rPr>
          <w:sz w:val="22"/>
          <w:szCs w:val="22"/>
          <w:lang w:val="az-Latn-AZ"/>
        </w:rPr>
        <w:t>ki</w:t>
      </w:r>
      <w:r w:rsidRPr="0078169E">
        <w:rPr>
          <w:sz w:val="22"/>
          <w:szCs w:val="22"/>
          <w:lang w:val="az-Cyrl-AZ"/>
        </w:rPr>
        <w:t xml:space="preserve">, </w:t>
      </w:r>
      <w:r w:rsidRPr="0078169E">
        <w:rPr>
          <w:sz w:val="22"/>
          <w:szCs w:val="22"/>
          <w:lang w:val="az-Latn-AZ"/>
        </w:rPr>
        <w:t>Sənə</w:t>
      </w:r>
      <w:r w:rsidRPr="0078169E">
        <w:rPr>
          <w:sz w:val="22"/>
          <w:szCs w:val="22"/>
          <w:lang w:val="az-Cyrl-AZ"/>
        </w:rPr>
        <w:t xml:space="preserve"> </w:t>
      </w:r>
      <w:r w:rsidRPr="0078169E">
        <w:rPr>
          <w:sz w:val="22"/>
          <w:szCs w:val="22"/>
          <w:lang w:val="az-Latn-AZ"/>
        </w:rPr>
        <w:t>göndərilənə</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Səndən</w:t>
      </w:r>
      <w:r w:rsidRPr="0078169E">
        <w:rPr>
          <w:sz w:val="22"/>
          <w:szCs w:val="22"/>
          <w:lang w:val="az-Cyrl-AZ"/>
        </w:rPr>
        <w:t xml:space="preserve"> </w:t>
      </w:r>
      <w:r w:rsidRPr="0078169E">
        <w:rPr>
          <w:sz w:val="22"/>
          <w:szCs w:val="22"/>
          <w:lang w:val="az-Latn-AZ"/>
        </w:rPr>
        <w:t>əvvəl</w:t>
      </w:r>
      <w:r w:rsidRPr="0078169E">
        <w:rPr>
          <w:sz w:val="22"/>
          <w:szCs w:val="22"/>
          <w:lang w:val="az-Cyrl-AZ"/>
        </w:rPr>
        <w:t xml:space="preserve"> </w:t>
      </w:r>
      <w:r w:rsidRPr="0078169E">
        <w:rPr>
          <w:sz w:val="22"/>
          <w:szCs w:val="22"/>
          <w:lang w:val="az-Latn-AZ"/>
        </w:rPr>
        <w:t>göndərilənlərə</w:t>
      </w:r>
      <w:r w:rsidRPr="0078169E">
        <w:rPr>
          <w:sz w:val="22"/>
          <w:szCs w:val="22"/>
          <w:lang w:val="az-Cyrl-AZ"/>
        </w:rPr>
        <w:t xml:space="preserve">  </w:t>
      </w:r>
      <w:r w:rsidRPr="0078169E">
        <w:rPr>
          <w:sz w:val="22"/>
          <w:szCs w:val="22"/>
          <w:lang w:val="az-Latn-AZ"/>
        </w:rPr>
        <w:t>iman</w:t>
      </w:r>
      <w:r w:rsidRPr="0078169E">
        <w:rPr>
          <w:sz w:val="22"/>
          <w:szCs w:val="22"/>
          <w:lang w:val="az-Cyrl-AZ"/>
        </w:rPr>
        <w:t xml:space="preserve"> </w:t>
      </w:r>
      <w:r w:rsidRPr="0078169E">
        <w:rPr>
          <w:sz w:val="22"/>
          <w:szCs w:val="22"/>
          <w:lang w:val="az-Latn-AZ"/>
        </w:rPr>
        <w:t>gətirir</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axirətə</w:t>
      </w:r>
      <w:r w:rsidRPr="0078169E">
        <w:rPr>
          <w:sz w:val="22"/>
          <w:szCs w:val="22"/>
          <w:lang w:val="az-Cyrl-AZ"/>
        </w:rPr>
        <w:t xml:space="preserve"> </w:t>
      </w:r>
      <w:r w:rsidRPr="0078169E">
        <w:rPr>
          <w:sz w:val="22"/>
          <w:szCs w:val="22"/>
          <w:lang w:val="az-Latn-AZ"/>
        </w:rPr>
        <w:t>də</w:t>
      </w:r>
      <w:r w:rsidRPr="0078169E">
        <w:rPr>
          <w:sz w:val="22"/>
          <w:szCs w:val="22"/>
          <w:lang w:val="az-Cyrl-AZ"/>
        </w:rPr>
        <w:t xml:space="preserve"> </w:t>
      </w:r>
      <w:r w:rsidRPr="0078169E">
        <w:rPr>
          <w:sz w:val="22"/>
          <w:szCs w:val="22"/>
          <w:lang w:val="az-Latn-AZ"/>
        </w:rPr>
        <w:t>şəksiz</w:t>
      </w:r>
      <w:r w:rsidRPr="0078169E">
        <w:rPr>
          <w:sz w:val="22"/>
          <w:szCs w:val="22"/>
          <w:lang w:val="az-Cyrl-AZ"/>
        </w:rPr>
        <w:t xml:space="preserve"> </w:t>
      </w:r>
      <w:r w:rsidRPr="0078169E">
        <w:rPr>
          <w:sz w:val="22"/>
          <w:szCs w:val="22"/>
          <w:lang w:val="az-Latn-AZ"/>
        </w:rPr>
        <w:t>inanırlar</w:t>
      </w:r>
      <w:r w:rsidRPr="0078169E">
        <w:rPr>
          <w:sz w:val="22"/>
          <w:szCs w:val="22"/>
          <w:lang w:val="az-Cyrl-AZ"/>
        </w:rPr>
        <w:t xml:space="preserve">, (5)  </w:t>
      </w:r>
      <w:r w:rsidRPr="0078169E">
        <w:rPr>
          <w:sz w:val="22"/>
          <w:szCs w:val="22"/>
          <w:lang w:val="az-Latn-AZ"/>
        </w:rPr>
        <w:t>Məhz</w:t>
      </w:r>
      <w:r w:rsidRPr="0078169E">
        <w:rPr>
          <w:sz w:val="22"/>
          <w:szCs w:val="22"/>
          <w:lang w:val="az-Cyrl-AZ"/>
        </w:rPr>
        <w:t xml:space="preserve"> </w:t>
      </w:r>
      <w:r w:rsidRPr="0078169E">
        <w:rPr>
          <w:sz w:val="22"/>
          <w:szCs w:val="22"/>
          <w:lang w:val="az-Latn-AZ"/>
        </w:rPr>
        <w:t>onlar</w:t>
      </w:r>
      <w:r w:rsidRPr="0078169E">
        <w:rPr>
          <w:sz w:val="22"/>
          <w:szCs w:val="22"/>
          <w:lang w:val="az-Cyrl-AZ"/>
        </w:rPr>
        <w:t xml:space="preserve"> </w:t>
      </w:r>
      <w:r w:rsidRPr="0078169E">
        <w:rPr>
          <w:sz w:val="22"/>
          <w:szCs w:val="22"/>
          <w:lang w:val="az-Latn-AZ"/>
        </w:rPr>
        <w:t>öz</w:t>
      </w:r>
      <w:r w:rsidRPr="0078169E">
        <w:rPr>
          <w:sz w:val="22"/>
          <w:szCs w:val="22"/>
          <w:lang w:val="az-Cyrl-AZ"/>
        </w:rPr>
        <w:t xml:space="preserve"> </w:t>
      </w:r>
      <w:r w:rsidRPr="0078169E">
        <w:rPr>
          <w:sz w:val="22"/>
          <w:szCs w:val="22"/>
          <w:lang w:val="az-Latn-AZ"/>
        </w:rPr>
        <w:t>Rəbbi</w:t>
      </w:r>
      <w:r w:rsidRPr="0078169E">
        <w:rPr>
          <w:sz w:val="22"/>
          <w:szCs w:val="22"/>
          <w:lang w:val="az-Cyrl-AZ"/>
        </w:rPr>
        <w:t xml:space="preserve"> </w:t>
      </w:r>
      <w:r w:rsidRPr="0078169E">
        <w:rPr>
          <w:sz w:val="22"/>
          <w:szCs w:val="22"/>
          <w:lang w:val="az-Latn-AZ"/>
        </w:rPr>
        <w:t>tərəfindən</w:t>
      </w:r>
      <w:r w:rsidRPr="0078169E">
        <w:rPr>
          <w:sz w:val="22"/>
          <w:szCs w:val="22"/>
          <w:lang w:val="az-Cyrl-AZ"/>
        </w:rPr>
        <w:t xml:space="preserve">  </w:t>
      </w:r>
      <w:r w:rsidRPr="0078169E">
        <w:rPr>
          <w:sz w:val="22"/>
          <w:szCs w:val="22"/>
          <w:lang w:val="az-Latn-AZ"/>
        </w:rPr>
        <w:t>doğru</w:t>
      </w:r>
      <w:r w:rsidRPr="0078169E">
        <w:rPr>
          <w:sz w:val="22"/>
          <w:szCs w:val="22"/>
          <w:lang w:val="az-Cyrl-AZ"/>
        </w:rPr>
        <w:t xml:space="preserve"> </w:t>
      </w:r>
      <w:r w:rsidRPr="0078169E">
        <w:rPr>
          <w:sz w:val="22"/>
          <w:szCs w:val="22"/>
          <w:lang w:val="az-Latn-AZ"/>
        </w:rPr>
        <w:t>yoldadırlar</w:t>
      </w:r>
      <w:r w:rsidRPr="0078169E">
        <w:rPr>
          <w:sz w:val="22"/>
          <w:szCs w:val="22"/>
          <w:lang w:val="az-Cyrl-AZ"/>
        </w:rPr>
        <w:t xml:space="preserve">. </w:t>
      </w:r>
      <w:r w:rsidRPr="0078169E">
        <w:rPr>
          <w:sz w:val="22"/>
          <w:szCs w:val="22"/>
          <w:lang w:val="az-Latn-AZ"/>
        </w:rPr>
        <w:t>Nicat</w:t>
      </w:r>
      <w:r w:rsidRPr="0078169E">
        <w:rPr>
          <w:sz w:val="22"/>
          <w:szCs w:val="22"/>
        </w:rPr>
        <w:t xml:space="preserve"> </w:t>
      </w:r>
      <w:r w:rsidRPr="0078169E">
        <w:rPr>
          <w:sz w:val="22"/>
          <w:szCs w:val="22"/>
          <w:lang w:val="az-Latn-AZ"/>
        </w:rPr>
        <w:t>tapanlar</w:t>
      </w:r>
      <w:r w:rsidRPr="0078169E">
        <w:rPr>
          <w:sz w:val="22"/>
          <w:szCs w:val="22"/>
        </w:rPr>
        <w:t xml:space="preserve"> </w:t>
      </w:r>
      <w:r w:rsidRPr="0078169E">
        <w:rPr>
          <w:sz w:val="22"/>
          <w:szCs w:val="22"/>
          <w:lang w:val="az-Latn-AZ"/>
        </w:rPr>
        <w:t>da</w:t>
      </w:r>
      <w:r w:rsidRPr="0078169E">
        <w:rPr>
          <w:sz w:val="22"/>
          <w:szCs w:val="22"/>
        </w:rPr>
        <w:t xml:space="preserve"> </w:t>
      </w:r>
      <w:r w:rsidRPr="0078169E">
        <w:rPr>
          <w:sz w:val="22"/>
          <w:szCs w:val="22"/>
          <w:lang w:val="az-Latn-AZ"/>
        </w:rPr>
        <w:t>onlardır</w:t>
      </w:r>
      <w:r w:rsidRPr="0078169E">
        <w:rPr>
          <w:sz w:val="22"/>
          <w:szCs w:val="22"/>
        </w:rPr>
        <w:t>.</w:t>
      </w:r>
    </w:p>
  </w:footnote>
  <w:footnote w:id="12">
    <w:p w14:paraId="1AB800D6" w14:textId="77777777" w:rsidR="0064286B" w:rsidRPr="005239F7" w:rsidRDefault="0064286B" w:rsidP="0064286B">
      <w:pPr>
        <w:pStyle w:val="Heading2"/>
        <w:shd w:val="clear" w:color="auto" w:fill="FFFFFF"/>
        <w:rPr>
          <w:rFonts w:cs="Simplified Arabic"/>
          <w:i w:val="0"/>
          <w:iCs w:val="0"/>
          <w:lang w:val="az-Cyrl-AZ"/>
        </w:rPr>
      </w:pPr>
      <w:r>
        <w:rPr>
          <w:rStyle w:val="FootnoteReference"/>
        </w:rPr>
        <w:footnoteRef/>
      </w:r>
      <w:r w:rsidRPr="004F6614">
        <w:rPr>
          <w:lang w:val="az-Cyrl-AZ"/>
        </w:rPr>
        <w:t xml:space="preserve"> </w:t>
      </w:r>
      <w:r w:rsidRPr="005239F7">
        <w:rPr>
          <w:rFonts w:ascii="Times New Roman" w:hAnsi="Times New Roman"/>
          <w:i w:val="0"/>
          <w:iCs w:val="0"/>
          <w:sz w:val="16"/>
          <w:szCs w:val="16"/>
          <w:lang w:val="az-Cyrl-AZ"/>
        </w:rPr>
        <w:t>“</w:t>
      </w:r>
      <w:r w:rsidRPr="0078169E">
        <w:rPr>
          <w:rFonts w:ascii="Times New Roman" w:hAnsi="Times New Roman"/>
          <w:i w:val="0"/>
          <w:iCs w:val="0"/>
          <w:sz w:val="16"/>
          <w:szCs w:val="16"/>
          <w:lang w:val="az-Latn-AZ"/>
        </w:rPr>
        <w:t>YASİN</w:t>
      </w:r>
      <w:r w:rsidRPr="005239F7">
        <w:rPr>
          <w:rFonts w:ascii="Times New Roman" w:hAnsi="Times New Roman"/>
          <w:i w:val="0"/>
          <w:iCs w:val="0"/>
          <w:sz w:val="16"/>
          <w:szCs w:val="16"/>
          <w:lang w:val="az-Cyrl-AZ"/>
        </w:rPr>
        <w:t xml:space="preserve">” </w:t>
      </w:r>
      <w:r w:rsidRPr="0078169E">
        <w:rPr>
          <w:rFonts w:ascii="Times New Roman" w:hAnsi="Times New Roman"/>
          <w:i w:val="0"/>
          <w:iCs w:val="0"/>
          <w:sz w:val="16"/>
          <w:szCs w:val="16"/>
          <w:lang w:val="az-Latn-AZ"/>
        </w:rPr>
        <w:t>SURƏSİ</w:t>
      </w:r>
      <w:r>
        <w:rPr>
          <w:rFonts w:ascii="Times New Roman" w:hAnsi="Times New Roman"/>
          <w:sz w:val="16"/>
          <w:szCs w:val="16"/>
          <w:lang w:val="az-Cyrl-AZ"/>
        </w:rPr>
        <w:t xml:space="preserve">   </w:t>
      </w:r>
      <w:r w:rsidRPr="0078169E">
        <w:rPr>
          <w:rFonts w:ascii="Times New Roman" w:hAnsi="Times New Roman" w:cs="Times New Roman"/>
          <w:i w:val="0"/>
          <w:iCs w:val="0"/>
          <w:sz w:val="22"/>
          <w:szCs w:val="22"/>
          <w:lang w:val="az-Latn-AZ"/>
        </w:rPr>
        <w:t>Bismillahir</w:t>
      </w:r>
      <w:r w:rsidRPr="008406DB">
        <w:rPr>
          <w:rFonts w:ascii="Times New Roman" w:hAnsi="Times New Roman" w:cs="Times New Roman"/>
          <w:i w:val="0"/>
          <w:iCs w:val="0"/>
          <w:sz w:val="22"/>
          <w:szCs w:val="22"/>
          <w:lang w:val="az-Cyrl-AZ"/>
        </w:rPr>
        <w:t xml:space="preserve"> </w:t>
      </w:r>
      <w:r w:rsidRPr="0078169E">
        <w:rPr>
          <w:rFonts w:ascii="Times New Roman" w:hAnsi="Times New Roman" w:cs="Times New Roman"/>
          <w:i w:val="0"/>
          <w:iCs w:val="0"/>
          <w:sz w:val="22"/>
          <w:szCs w:val="22"/>
          <w:lang w:val="az-Latn-AZ"/>
        </w:rPr>
        <w:t>rəhmanir</w:t>
      </w:r>
      <w:r w:rsidRPr="008406DB">
        <w:rPr>
          <w:rFonts w:ascii="Times New Roman" w:hAnsi="Times New Roman" w:cs="Times New Roman"/>
          <w:i w:val="0"/>
          <w:iCs w:val="0"/>
          <w:sz w:val="22"/>
          <w:szCs w:val="22"/>
          <w:lang w:val="az-Cyrl-AZ"/>
        </w:rPr>
        <w:t xml:space="preserve"> </w:t>
      </w:r>
      <w:r w:rsidRPr="0078169E">
        <w:rPr>
          <w:rFonts w:ascii="Times New Roman" w:hAnsi="Times New Roman" w:cs="Times New Roman"/>
          <w:i w:val="0"/>
          <w:iCs w:val="0"/>
          <w:sz w:val="22"/>
          <w:szCs w:val="22"/>
          <w:lang w:val="az-Latn-AZ"/>
        </w:rPr>
        <w:t>rəhim</w:t>
      </w:r>
      <w:r w:rsidRPr="008406DB">
        <w:rPr>
          <w:rFonts w:ascii="Times New Roman" w:hAnsi="Times New Roman" w:cs="Times New Roman"/>
          <w:i w:val="0"/>
          <w:iCs w:val="0"/>
          <w:sz w:val="22"/>
          <w:szCs w:val="22"/>
          <w:lang w:val="az-Cyrl-AZ"/>
        </w:rPr>
        <w:t>!</w:t>
      </w:r>
    </w:p>
    <w:p w14:paraId="2004DCAC" w14:textId="77777777" w:rsidR="0064286B" w:rsidRDefault="0064286B" w:rsidP="0064286B">
      <w:pPr>
        <w:pStyle w:val="FootnoteText"/>
        <w:jc w:val="both"/>
        <w:rPr>
          <w:rFonts w:cs="Simplified Arabic" w:hint="cs"/>
          <w:sz w:val="22"/>
          <w:szCs w:val="22"/>
          <w:rtl/>
          <w:lang w:val="az-Cyrl-AZ"/>
        </w:rPr>
      </w:pPr>
      <w:r w:rsidRPr="009B54FB">
        <w:rPr>
          <w:rFonts w:cs="Simplified Arabic"/>
          <w:b/>
          <w:bCs/>
          <w:i/>
          <w:iCs/>
          <w:sz w:val="22"/>
          <w:szCs w:val="22"/>
          <w:lang w:val="az-Cyrl-AZ"/>
        </w:rPr>
        <w:t xml:space="preserve">   </w:t>
      </w:r>
      <w:r w:rsidRPr="0078169E">
        <w:rPr>
          <w:rFonts w:cs="Simplified Arabic"/>
          <w:sz w:val="22"/>
          <w:szCs w:val="22"/>
          <w:lang w:val="az-Latn-AZ"/>
        </w:rPr>
        <w:t>Ya</w:t>
      </w:r>
      <w:r w:rsidRPr="00743F91">
        <w:rPr>
          <w:rFonts w:cs="Simplified Arabic"/>
          <w:sz w:val="22"/>
          <w:szCs w:val="22"/>
          <w:lang w:val="az-Cyrl-AZ"/>
        </w:rPr>
        <w:t xml:space="preserve">, </w:t>
      </w:r>
      <w:r w:rsidRPr="0078169E">
        <w:rPr>
          <w:rFonts w:cs="Simplified Arabic"/>
          <w:sz w:val="22"/>
          <w:szCs w:val="22"/>
          <w:lang w:val="az-Latn-AZ"/>
        </w:rPr>
        <w:t>sin</w:t>
      </w:r>
      <w:r w:rsidRPr="00743F91">
        <w:rPr>
          <w:rFonts w:cs="Simplified Arabic"/>
          <w:sz w:val="22"/>
          <w:szCs w:val="22"/>
          <w:lang w:val="az-Cyrl-AZ"/>
        </w:rPr>
        <w:t xml:space="preserve">! (1) </w:t>
      </w:r>
      <w:r w:rsidRPr="0078169E">
        <w:rPr>
          <w:rFonts w:cs="Simplified Arabic"/>
          <w:sz w:val="22"/>
          <w:szCs w:val="22"/>
          <w:lang w:val="az-Latn-AZ"/>
        </w:rPr>
        <w:t>Hikmətlə</w:t>
      </w:r>
      <w:r w:rsidRPr="00743F91">
        <w:rPr>
          <w:rFonts w:cs="Simplified Arabic"/>
          <w:sz w:val="22"/>
          <w:szCs w:val="22"/>
          <w:lang w:val="az-Cyrl-AZ"/>
        </w:rPr>
        <w:t xml:space="preserve"> </w:t>
      </w:r>
      <w:r w:rsidRPr="0078169E">
        <w:rPr>
          <w:rFonts w:cs="Simplified Arabic"/>
          <w:sz w:val="22"/>
          <w:szCs w:val="22"/>
          <w:lang w:val="az-Latn-AZ"/>
        </w:rPr>
        <w:t>dolu</w:t>
      </w:r>
      <w:r w:rsidRPr="00743F91">
        <w:rPr>
          <w:rFonts w:cs="Simplified Arabic"/>
          <w:sz w:val="22"/>
          <w:szCs w:val="22"/>
          <w:lang w:val="az-Cyrl-AZ"/>
        </w:rPr>
        <w:t xml:space="preserve"> </w:t>
      </w:r>
      <w:r w:rsidRPr="0078169E">
        <w:rPr>
          <w:rFonts w:cs="Simplified Arabic"/>
          <w:sz w:val="22"/>
          <w:szCs w:val="22"/>
          <w:lang w:val="az-Latn-AZ"/>
        </w:rPr>
        <w:t>Qurana</w:t>
      </w:r>
      <w:r w:rsidRPr="00743F91">
        <w:rPr>
          <w:rFonts w:cs="Simplified Arabic"/>
          <w:sz w:val="22"/>
          <w:szCs w:val="22"/>
          <w:lang w:val="az-Cyrl-AZ"/>
        </w:rPr>
        <w:t xml:space="preserve"> </w:t>
      </w:r>
      <w:r w:rsidRPr="0078169E">
        <w:rPr>
          <w:rFonts w:cs="Simplified Arabic"/>
          <w:sz w:val="22"/>
          <w:szCs w:val="22"/>
          <w:lang w:val="az-Latn-AZ"/>
        </w:rPr>
        <w:t>anda</w:t>
      </w:r>
      <w:r w:rsidRPr="00743F91">
        <w:rPr>
          <w:rFonts w:cs="Simplified Arabic"/>
          <w:sz w:val="22"/>
          <w:szCs w:val="22"/>
          <w:lang w:val="az-Cyrl-AZ"/>
        </w:rPr>
        <w:t xml:space="preserve"> </w:t>
      </w:r>
      <w:r w:rsidRPr="0078169E">
        <w:rPr>
          <w:rFonts w:cs="Simplified Arabic"/>
          <w:sz w:val="22"/>
          <w:szCs w:val="22"/>
          <w:lang w:val="az-Latn-AZ"/>
        </w:rPr>
        <w:t>olsun</w:t>
      </w:r>
      <w:r w:rsidRPr="00743F91">
        <w:rPr>
          <w:rFonts w:cs="Simplified Arabic"/>
          <w:sz w:val="22"/>
          <w:szCs w:val="22"/>
          <w:lang w:val="az-Cyrl-AZ"/>
        </w:rPr>
        <w:t xml:space="preserve"> </w:t>
      </w:r>
      <w:r w:rsidRPr="0078169E">
        <w:rPr>
          <w:rFonts w:cs="Simplified Arabic"/>
          <w:sz w:val="22"/>
          <w:szCs w:val="22"/>
          <w:lang w:val="az-Latn-AZ"/>
        </w:rPr>
        <w:t>ki</w:t>
      </w:r>
      <w:r w:rsidRPr="00743F91">
        <w:rPr>
          <w:rFonts w:cs="Simplified Arabic"/>
          <w:sz w:val="22"/>
          <w:szCs w:val="22"/>
          <w:lang w:val="az-Cyrl-AZ"/>
        </w:rPr>
        <w:t xml:space="preserve">, (2) </w:t>
      </w:r>
      <w:r w:rsidRPr="0078169E">
        <w:rPr>
          <w:rFonts w:cs="Simplified Arabic"/>
          <w:sz w:val="22"/>
          <w:szCs w:val="22"/>
          <w:lang w:val="az-Latn-AZ"/>
        </w:rPr>
        <w:t>Sən</w:t>
      </w:r>
      <w:r w:rsidRPr="00743F91">
        <w:rPr>
          <w:rFonts w:cs="Simplified Arabic"/>
          <w:sz w:val="22"/>
          <w:szCs w:val="22"/>
          <w:lang w:val="az-Cyrl-AZ"/>
        </w:rPr>
        <w:t xml:space="preserve"> </w:t>
      </w:r>
      <w:r w:rsidRPr="0078169E">
        <w:rPr>
          <w:rFonts w:cs="Simplified Arabic"/>
          <w:sz w:val="22"/>
          <w:szCs w:val="22"/>
          <w:lang w:val="az-Latn-AZ"/>
        </w:rPr>
        <w:t>həqiqətən</w:t>
      </w:r>
      <w:r w:rsidRPr="00743F91">
        <w:rPr>
          <w:rFonts w:cs="Simplified Arabic"/>
          <w:sz w:val="22"/>
          <w:szCs w:val="22"/>
          <w:lang w:val="az-Cyrl-AZ"/>
        </w:rPr>
        <w:t xml:space="preserve"> </w:t>
      </w:r>
      <w:r w:rsidRPr="0078169E">
        <w:rPr>
          <w:rFonts w:cs="Simplified Arabic"/>
          <w:sz w:val="22"/>
          <w:szCs w:val="22"/>
          <w:lang w:val="az-Latn-AZ"/>
        </w:rPr>
        <w:t>peyğəmbərlərdənsən</w:t>
      </w:r>
      <w:r w:rsidRPr="00743F91">
        <w:rPr>
          <w:rFonts w:cs="Simplified Arabic"/>
          <w:sz w:val="22"/>
          <w:szCs w:val="22"/>
          <w:lang w:val="az-Cyrl-AZ"/>
        </w:rPr>
        <w:t xml:space="preserve">. (3) </w:t>
      </w:r>
      <w:r w:rsidRPr="0078169E">
        <w:rPr>
          <w:rFonts w:cs="Simplified Arabic"/>
          <w:sz w:val="22"/>
          <w:szCs w:val="22"/>
          <w:lang w:val="az-Latn-AZ"/>
        </w:rPr>
        <w:t>Düz</w:t>
      </w:r>
      <w:r w:rsidRPr="00743F91">
        <w:rPr>
          <w:rFonts w:cs="Simplified Arabic"/>
          <w:sz w:val="22"/>
          <w:szCs w:val="22"/>
          <w:lang w:val="az-Cyrl-AZ"/>
        </w:rPr>
        <w:t xml:space="preserve"> </w:t>
      </w:r>
      <w:r w:rsidRPr="0078169E">
        <w:rPr>
          <w:rFonts w:cs="Simplified Arabic"/>
          <w:sz w:val="22"/>
          <w:szCs w:val="22"/>
          <w:lang w:val="az-Latn-AZ"/>
        </w:rPr>
        <w:t>yoldasan</w:t>
      </w:r>
      <w:r w:rsidRPr="00743F91">
        <w:rPr>
          <w:rFonts w:cs="Simplified Arabic"/>
          <w:sz w:val="22"/>
          <w:szCs w:val="22"/>
          <w:lang w:val="az-Cyrl-AZ"/>
        </w:rPr>
        <w:t xml:space="preserve">. (4) </w:t>
      </w:r>
      <w:r w:rsidRPr="0078169E">
        <w:rPr>
          <w:rFonts w:cs="Simplified Arabic"/>
          <w:sz w:val="22"/>
          <w:szCs w:val="22"/>
          <w:lang w:val="az-Latn-AZ"/>
        </w:rPr>
        <w:t>Bu</w:t>
      </w:r>
      <w:r w:rsidRPr="00743F91">
        <w:rPr>
          <w:rFonts w:cs="Simplified Arabic"/>
          <w:sz w:val="22"/>
          <w:szCs w:val="22"/>
          <w:lang w:val="az-Cyrl-AZ"/>
        </w:rPr>
        <w:t xml:space="preserve"> </w:t>
      </w:r>
      <w:r w:rsidRPr="0078169E">
        <w:rPr>
          <w:rFonts w:cs="Simplified Arabic"/>
          <w:sz w:val="22"/>
          <w:szCs w:val="22"/>
          <w:lang w:val="az-Latn-AZ"/>
        </w:rPr>
        <w:t>Quran</w:t>
      </w:r>
      <w:r w:rsidRPr="00743F91">
        <w:rPr>
          <w:rFonts w:cs="Simplified Arabic"/>
          <w:sz w:val="22"/>
          <w:szCs w:val="22"/>
          <w:lang w:val="az-Cyrl-AZ"/>
        </w:rPr>
        <w:t xml:space="preserve"> </w:t>
      </w:r>
      <w:r w:rsidRPr="0078169E">
        <w:rPr>
          <w:rFonts w:cs="Simplified Arabic"/>
          <w:sz w:val="22"/>
          <w:szCs w:val="22"/>
          <w:lang w:val="az-Latn-AZ"/>
        </w:rPr>
        <w:t>yenilməz</w:t>
      </w:r>
      <w:r w:rsidRPr="00743F91">
        <w:rPr>
          <w:rFonts w:cs="Simplified Arabic"/>
          <w:sz w:val="22"/>
          <w:szCs w:val="22"/>
          <w:lang w:val="az-Cyrl-AZ"/>
        </w:rPr>
        <w:t xml:space="preserve"> </w:t>
      </w:r>
      <w:r w:rsidRPr="0078169E">
        <w:rPr>
          <w:rFonts w:cs="Simplified Arabic"/>
          <w:sz w:val="22"/>
          <w:szCs w:val="22"/>
          <w:lang w:val="az-Latn-AZ"/>
        </w:rPr>
        <w:t>qüvvət</w:t>
      </w:r>
      <w:r w:rsidRPr="00743F91">
        <w:rPr>
          <w:rFonts w:cs="Simplified Arabic"/>
          <w:sz w:val="22"/>
          <w:szCs w:val="22"/>
          <w:lang w:val="az-Cyrl-AZ"/>
        </w:rPr>
        <w:t xml:space="preserve"> </w:t>
      </w:r>
      <w:r w:rsidRPr="0078169E">
        <w:rPr>
          <w:rFonts w:cs="Simplified Arabic"/>
          <w:sz w:val="22"/>
          <w:szCs w:val="22"/>
          <w:lang w:val="az-Latn-AZ"/>
        </w:rPr>
        <w:t>sahibi</w:t>
      </w:r>
      <w:r w:rsidRPr="00743F91">
        <w:rPr>
          <w:rFonts w:cs="Simplified Arabic"/>
          <w:sz w:val="22"/>
          <w:szCs w:val="22"/>
          <w:lang w:val="az-Cyrl-AZ"/>
        </w:rPr>
        <w:t xml:space="preserve"> </w:t>
      </w:r>
      <w:r w:rsidRPr="0078169E">
        <w:rPr>
          <w:rFonts w:cs="Simplified Arabic"/>
          <w:sz w:val="22"/>
          <w:szCs w:val="22"/>
          <w:lang w:val="az-Latn-AZ"/>
        </w:rPr>
        <w:t>və</w:t>
      </w:r>
      <w:r w:rsidRPr="00743F91">
        <w:rPr>
          <w:rFonts w:cs="Simplified Arabic"/>
          <w:sz w:val="22"/>
          <w:szCs w:val="22"/>
          <w:lang w:val="az-Cyrl-AZ"/>
        </w:rPr>
        <w:t xml:space="preserve"> </w:t>
      </w:r>
      <w:r w:rsidRPr="0078169E">
        <w:rPr>
          <w:rFonts w:cs="Simplified Arabic"/>
          <w:sz w:val="22"/>
          <w:szCs w:val="22"/>
          <w:lang w:val="az-Latn-AZ"/>
        </w:rPr>
        <w:t>mərhəmətli</w:t>
      </w:r>
      <w:r w:rsidRPr="00743F91">
        <w:rPr>
          <w:rFonts w:cs="Simplified Arabic"/>
          <w:sz w:val="22"/>
          <w:szCs w:val="22"/>
          <w:lang w:val="az-Cyrl-AZ"/>
        </w:rPr>
        <w:t xml:space="preserve"> </w:t>
      </w:r>
      <w:r w:rsidRPr="0078169E">
        <w:rPr>
          <w:rFonts w:cs="Simplified Arabic"/>
          <w:sz w:val="22"/>
          <w:szCs w:val="22"/>
          <w:lang w:val="az-Latn-AZ"/>
        </w:rPr>
        <w:t>olan</w:t>
      </w:r>
      <w:r w:rsidRPr="00743F91">
        <w:rPr>
          <w:rFonts w:cs="Simplified Arabic"/>
          <w:sz w:val="22"/>
          <w:szCs w:val="22"/>
          <w:lang w:val="az-Cyrl-AZ"/>
        </w:rPr>
        <w:t xml:space="preserve"> </w:t>
      </w:r>
      <w:r w:rsidRPr="0078169E">
        <w:rPr>
          <w:rFonts w:cs="Simplified Arabic"/>
          <w:sz w:val="22"/>
          <w:szCs w:val="22"/>
          <w:lang w:val="az-Latn-AZ"/>
        </w:rPr>
        <w:t>Allah</w:t>
      </w:r>
      <w:r w:rsidRPr="00743F91">
        <w:rPr>
          <w:rFonts w:cs="Simplified Arabic"/>
          <w:sz w:val="22"/>
          <w:szCs w:val="22"/>
          <w:lang w:val="az-Cyrl-AZ"/>
        </w:rPr>
        <w:t xml:space="preserve"> </w:t>
      </w:r>
      <w:r w:rsidRPr="0078169E">
        <w:rPr>
          <w:rFonts w:cs="Simplified Arabic"/>
          <w:sz w:val="22"/>
          <w:szCs w:val="22"/>
          <w:lang w:val="az-Latn-AZ"/>
        </w:rPr>
        <w:t>tərəfindən</w:t>
      </w:r>
      <w:r w:rsidRPr="00743F91">
        <w:rPr>
          <w:rFonts w:cs="Simplified Arabic"/>
          <w:sz w:val="22"/>
          <w:szCs w:val="22"/>
          <w:lang w:val="az-Cyrl-AZ"/>
        </w:rPr>
        <w:t xml:space="preserve"> </w:t>
      </w:r>
      <w:r w:rsidRPr="0078169E">
        <w:rPr>
          <w:rFonts w:cs="Simplified Arabic"/>
          <w:sz w:val="22"/>
          <w:szCs w:val="22"/>
          <w:lang w:val="az-Latn-AZ"/>
        </w:rPr>
        <w:t>nazil</w:t>
      </w:r>
      <w:r w:rsidRPr="00743F91">
        <w:rPr>
          <w:rFonts w:cs="Simplified Arabic"/>
          <w:sz w:val="22"/>
          <w:szCs w:val="22"/>
          <w:lang w:val="az-Cyrl-AZ"/>
        </w:rPr>
        <w:t xml:space="preserve"> </w:t>
      </w:r>
      <w:r w:rsidRPr="0078169E">
        <w:rPr>
          <w:rFonts w:cs="Simplified Arabic"/>
          <w:sz w:val="22"/>
          <w:szCs w:val="22"/>
          <w:lang w:val="az-Latn-AZ"/>
        </w:rPr>
        <w:t>edilmişdir</w:t>
      </w:r>
      <w:r w:rsidRPr="00743F91">
        <w:rPr>
          <w:rFonts w:cs="Simplified Arabic"/>
          <w:sz w:val="22"/>
          <w:szCs w:val="22"/>
          <w:lang w:val="az-Cyrl-AZ"/>
        </w:rPr>
        <w:t xml:space="preserve"> </w:t>
      </w:r>
      <w:r w:rsidRPr="0078169E">
        <w:rPr>
          <w:rFonts w:cs="Simplified Arabic"/>
          <w:sz w:val="22"/>
          <w:szCs w:val="22"/>
          <w:lang w:val="az-Latn-AZ"/>
        </w:rPr>
        <w:t>ki</w:t>
      </w:r>
      <w:r w:rsidRPr="00743F91">
        <w:rPr>
          <w:rFonts w:cs="Simplified Arabic"/>
          <w:sz w:val="22"/>
          <w:szCs w:val="22"/>
          <w:lang w:val="az-Cyrl-AZ"/>
        </w:rPr>
        <w:t>, (5) (</w:t>
      </w:r>
      <w:r w:rsidRPr="0078169E">
        <w:rPr>
          <w:rFonts w:cs="Simplified Arabic"/>
          <w:sz w:val="22"/>
          <w:szCs w:val="22"/>
          <w:lang w:val="az-Latn-AZ"/>
        </w:rPr>
        <w:t>Onunla</w:t>
      </w:r>
      <w:r w:rsidRPr="00743F91">
        <w:rPr>
          <w:rFonts w:cs="Simplified Arabic"/>
          <w:sz w:val="22"/>
          <w:szCs w:val="22"/>
          <w:lang w:val="az-Cyrl-AZ"/>
        </w:rPr>
        <w:t xml:space="preserve">) </w:t>
      </w:r>
      <w:r w:rsidRPr="0078169E">
        <w:rPr>
          <w:rFonts w:cs="Simplified Arabic"/>
          <w:sz w:val="22"/>
          <w:szCs w:val="22"/>
          <w:lang w:val="az-Latn-AZ"/>
        </w:rPr>
        <w:t>ataları</w:t>
      </w:r>
      <w:r w:rsidRPr="00743F91">
        <w:rPr>
          <w:rFonts w:cs="Simplified Arabic"/>
          <w:sz w:val="22"/>
          <w:szCs w:val="22"/>
          <w:lang w:val="az-Cyrl-AZ"/>
        </w:rPr>
        <w:t xml:space="preserve"> </w:t>
      </w:r>
      <w:r w:rsidRPr="0078169E">
        <w:rPr>
          <w:rFonts w:cs="Simplified Arabic"/>
          <w:sz w:val="22"/>
          <w:szCs w:val="22"/>
          <w:lang w:val="az-Latn-AZ"/>
        </w:rPr>
        <w:t>qorxudulmamış</w:t>
      </w:r>
      <w:r w:rsidRPr="00743F91">
        <w:rPr>
          <w:rFonts w:cs="Simplified Arabic"/>
          <w:sz w:val="22"/>
          <w:szCs w:val="22"/>
          <w:lang w:val="az-Cyrl-AZ"/>
        </w:rPr>
        <w:t xml:space="preserve"> </w:t>
      </w:r>
      <w:r w:rsidRPr="0078169E">
        <w:rPr>
          <w:rFonts w:cs="Simplified Arabic"/>
          <w:sz w:val="22"/>
          <w:szCs w:val="22"/>
          <w:lang w:val="az-Latn-AZ"/>
        </w:rPr>
        <w:t>və</w:t>
      </w:r>
      <w:r w:rsidRPr="00743F91">
        <w:rPr>
          <w:rFonts w:cs="Simplified Arabic"/>
          <w:sz w:val="22"/>
          <w:szCs w:val="22"/>
          <w:lang w:val="az-Cyrl-AZ"/>
        </w:rPr>
        <w:t xml:space="preserve"> </w:t>
      </w:r>
      <w:r w:rsidRPr="0078169E">
        <w:rPr>
          <w:rFonts w:cs="Simplified Arabic"/>
          <w:sz w:val="22"/>
          <w:szCs w:val="22"/>
          <w:lang w:val="az-Latn-AZ"/>
        </w:rPr>
        <w:t>qafil</w:t>
      </w:r>
      <w:r w:rsidRPr="00743F91">
        <w:rPr>
          <w:rFonts w:cs="Simplified Arabic"/>
          <w:sz w:val="22"/>
          <w:szCs w:val="22"/>
          <w:lang w:val="az-Cyrl-AZ"/>
        </w:rPr>
        <w:t xml:space="preserve"> </w:t>
      </w:r>
      <w:r w:rsidRPr="0078169E">
        <w:rPr>
          <w:rFonts w:cs="Simplified Arabic"/>
          <w:sz w:val="22"/>
          <w:szCs w:val="22"/>
          <w:lang w:val="az-Latn-AZ"/>
        </w:rPr>
        <w:t>olan</w:t>
      </w:r>
      <w:r w:rsidRPr="00743F91">
        <w:rPr>
          <w:rFonts w:cs="Simplified Arabic"/>
          <w:sz w:val="22"/>
          <w:szCs w:val="22"/>
          <w:lang w:val="az-Cyrl-AZ"/>
        </w:rPr>
        <w:t xml:space="preserve"> </w:t>
      </w:r>
      <w:r w:rsidRPr="0078169E">
        <w:rPr>
          <w:rFonts w:cs="Simplified Arabic"/>
          <w:sz w:val="22"/>
          <w:szCs w:val="22"/>
          <w:lang w:val="az-Latn-AZ"/>
        </w:rPr>
        <w:t>bir</w:t>
      </w:r>
      <w:r w:rsidRPr="00743F91">
        <w:rPr>
          <w:rFonts w:cs="Simplified Arabic"/>
          <w:sz w:val="22"/>
          <w:szCs w:val="22"/>
          <w:lang w:val="az-Cyrl-AZ"/>
        </w:rPr>
        <w:t xml:space="preserve"> </w:t>
      </w:r>
      <w:r w:rsidRPr="0078169E">
        <w:rPr>
          <w:rFonts w:cs="Simplified Arabic"/>
          <w:sz w:val="22"/>
          <w:szCs w:val="22"/>
          <w:lang w:val="az-Latn-AZ"/>
        </w:rPr>
        <w:t>tayfanı</w:t>
      </w:r>
      <w:r w:rsidRPr="00743F91">
        <w:rPr>
          <w:rFonts w:cs="Simplified Arabic"/>
          <w:sz w:val="22"/>
          <w:szCs w:val="22"/>
          <w:lang w:val="az-Cyrl-AZ"/>
        </w:rPr>
        <w:t xml:space="preserve"> </w:t>
      </w:r>
      <w:r w:rsidRPr="0078169E">
        <w:rPr>
          <w:rFonts w:cs="Simplified Arabic"/>
          <w:sz w:val="22"/>
          <w:szCs w:val="22"/>
          <w:lang w:val="az-Latn-AZ"/>
        </w:rPr>
        <w:t>xəbərdar</w:t>
      </w:r>
      <w:r w:rsidRPr="00743F91">
        <w:rPr>
          <w:rFonts w:cs="Simplified Arabic"/>
          <w:sz w:val="22"/>
          <w:szCs w:val="22"/>
          <w:lang w:val="az-Cyrl-AZ"/>
        </w:rPr>
        <w:t xml:space="preserve"> </w:t>
      </w:r>
      <w:r w:rsidRPr="0078169E">
        <w:rPr>
          <w:rFonts w:cs="Simplified Arabic"/>
          <w:sz w:val="22"/>
          <w:szCs w:val="22"/>
          <w:lang w:val="az-Latn-AZ"/>
        </w:rPr>
        <w:t>edib</w:t>
      </w:r>
      <w:r w:rsidRPr="00743F91">
        <w:rPr>
          <w:rFonts w:cs="Simplified Arabic"/>
          <w:sz w:val="22"/>
          <w:szCs w:val="22"/>
          <w:lang w:val="az-Cyrl-AZ"/>
        </w:rPr>
        <w:t xml:space="preserve"> </w:t>
      </w:r>
      <w:r w:rsidRPr="0078169E">
        <w:rPr>
          <w:rFonts w:cs="Simplified Arabic"/>
          <w:sz w:val="22"/>
          <w:szCs w:val="22"/>
          <w:lang w:val="az-Latn-AZ"/>
        </w:rPr>
        <w:t>qorxudasan</w:t>
      </w:r>
      <w:r w:rsidRPr="00743F91">
        <w:rPr>
          <w:rFonts w:cs="Simplified Arabic"/>
          <w:sz w:val="22"/>
          <w:szCs w:val="22"/>
          <w:lang w:val="az-Cyrl-AZ"/>
        </w:rPr>
        <w:t xml:space="preserve">! (6) </w:t>
      </w:r>
      <w:r w:rsidRPr="0078169E">
        <w:rPr>
          <w:rFonts w:cs="Simplified Arabic"/>
          <w:sz w:val="22"/>
          <w:szCs w:val="22"/>
          <w:lang w:val="az-Latn-AZ"/>
        </w:rPr>
        <w:t>Doğurdan</w:t>
      </w:r>
      <w:r w:rsidRPr="00743F91">
        <w:rPr>
          <w:rFonts w:cs="Simplified Arabic"/>
          <w:sz w:val="22"/>
          <w:szCs w:val="22"/>
          <w:lang w:val="az-Cyrl-AZ"/>
        </w:rPr>
        <w:t xml:space="preserve"> </w:t>
      </w:r>
      <w:r w:rsidRPr="0078169E">
        <w:rPr>
          <w:rFonts w:cs="Simplified Arabic"/>
          <w:sz w:val="22"/>
          <w:szCs w:val="22"/>
          <w:lang w:val="az-Latn-AZ"/>
        </w:rPr>
        <w:t>da</w:t>
      </w:r>
      <w:r w:rsidRPr="00743F91">
        <w:rPr>
          <w:rFonts w:cs="Simplified Arabic"/>
          <w:sz w:val="22"/>
          <w:szCs w:val="22"/>
          <w:lang w:val="az-Cyrl-AZ"/>
        </w:rPr>
        <w:t xml:space="preserve"> </w:t>
      </w:r>
      <w:r w:rsidRPr="0078169E">
        <w:rPr>
          <w:rFonts w:cs="Simplified Arabic"/>
          <w:sz w:val="22"/>
          <w:szCs w:val="22"/>
          <w:lang w:val="az-Latn-AZ"/>
        </w:rPr>
        <w:t>onların</w:t>
      </w:r>
      <w:r w:rsidRPr="00743F91">
        <w:rPr>
          <w:rFonts w:cs="Simplified Arabic"/>
          <w:sz w:val="22"/>
          <w:szCs w:val="22"/>
          <w:lang w:val="az-Cyrl-AZ"/>
        </w:rPr>
        <w:t xml:space="preserve"> </w:t>
      </w:r>
      <w:r w:rsidRPr="0078169E">
        <w:rPr>
          <w:rFonts w:cs="Simplified Arabic"/>
          <w:sz w:val="22"/>
          <w:szCs w:val="22"/>
          <w:lang w:val="az-Latn-AZ"/>
        </w:rPr>
        <w:t>əksəriyyəti</w:t>
      </w:r>
      <w:r w:rsidRPr="00743F91">
        <w:rPr>
          <w:rFonts w:cs="Simplified Arabic"/>
          <w:sz w:val="22"/>
          <w:szCs w:val="22"/>
          <w:lang w:val="az-Cyrl-AZ"/>
        </w:rPr>
        <w:t xml:space="preserve"> </w:t>
      </w:r>
      <w:r w:rsidRPr="0078169E">
        <w:rPr>
          <w:rFonts w:cs="Simplified Arabic"/>
          <w:sz w:val="22"/>
          <w:szCs w:val="22"/>
          <w:lang w:val="az-Latn-AZ"/>
        </w:rPr>
        <w:t>barəsində</w:t>
      </w:r>
      <w:r w:rsidRPr="00743F91">
        <w:rPr>
          <w:rFonts w:cs="Simplified Arabic"/>
          <w:sz w:val="22"/>
          <w:szCs w:val="22"/>
          <w:lang w:val="az-Cyrl-AZ"/>
        </w:rPr>
        <w:t xml:space="preserve"> </w:t>
      </w:r>
      <w:r w:rsidRPr="0078169E">
        <w:rPr>
          <w:rFonts w:cs="Simplified Arabic"/>
          <w:sz w:val="22"/>
          <w:szCs w:val="22"/>
          <w:lang w:val="az-Latn-AZ"/>
        </w:rPr>
        <w:t>o</w:t>
      </w:r>
      <w:r w:rsidRPr="00743F91">
        <w:rPr>
          <w:rFonts w:cs="Simplified Arabic"/>
          <w:sz w:val="22"/>
          <w:szCs w:val="22"/>
          <w:lang w:val="az-Cyrl-AZ"/>
        </w:rPr>
        <w:t xml:space="preserve"> </w:t>
      </w:r>
      <w:r w:rsidRPr="0078169E">
        <w:rPr>
          <w:rFonts w:cs="Simplified Arabic"/>
          <w:sz w:val="22"/>
          <w:szCs w:val="22"/>
          <w:lang w:val="az-Latn-AZ"/>
        </w:rPr>
        <w:t>söz</w:t>
      </w:r>
      <w:r w:rsidRPr="00743F91">
        <w:rPr>
          <w:rFonts w:cs="Simplified Arabic"/>
          <w:sz w:val="22"/>
          <w:szCs w:val="22"/>
          <w:lang w:val="az-Cyrl-AZ"/>
        </w:rPr>
        <w:t xml:space="preserve"> </w:t>
      </w:r>
      <w:r w:rsidRPr="0078169E">
        <w:rPr>
          <w:rFonts w:cs="Simplified Arabic"/>
          <w:sz w:val="22"/>
          <w:szCs w:val="22"/>
          <w:lang w:val="az-Latn-AZ"/>
        </w:rPr>
        <w:t>gerçək</w:t>
      </w:r>
      <w:r w:rsidRPr="00743F91">
        <w:rPr>
          <w:rFonts w:cs="Simplified Arabic"/>
          <w:sz w:val="22"/>
          <w:szCs w:val="22"/>
          <w:lang w:val="az-Cyrl-AZ"/>
        </w:rPr>
        <w:t xml:space="preserve"> </w:t>
      </w:r>
      <w:r w:rsidRPr="0078169E">
        <w:rPr>
          <w:rFonts w:cs="Simplified Arabic"/>
          <w:sz w:val="22"/>
          <w:szCs w:val="22"/>
          <w:lang w:val="az-Latn-AZ"/>
        </w:rPr>
        <w:t>olmuşdur</w:t>
      </w:r>
      <w:r w:rsidRPr="00743F91">
        <w:rPr>
          <w:rFonts w:cs="Simplified Arabic"/>
          <w:sz w:val="22"/>
          <w:szCs w:val="22"/>
          <w:lang w:val="az-Cyrl-AZ"/>
        </w:rPr>
        <w:t xml:space="preserve">, </w:t>
      </w:r>
      <w:r w:rsidRPr="0078169E">
        <w:rPr>
          <w:rFonts w:cs="Simplified Arabic"/>
          <w:sz w:val="22"/>
          <w:szCs w:val="22"/>
          <w:lang w:val="az-Latn-AZ"/>
        </w:rPr>
        <w:t>çünki</w:t>
      </w:r>
      <w:r w:rsidRPr="00743F91">
        <w:rPr>
          <w:rFonts w:cs="Simplified Arabic"/>
          <w:sz w:val="22"/>
          <w:szCs w:val="22"/>
          <w:lang w:val="az-Cyrl-AZ"/>
        </w:rPr>
        <w:t xml:space="preserve"> </w:t>
      </w:r>
      <w:r w:rsidRPr="0078169E">
        <w:rPr>
          <w:rFonts w:cs="Simplified Arabic"/>
          <w:sz w:val="22"/>
          <w:szCs w:val="22"/>
          <w:lang w:val="az-Latn-AZ"/>
        </w:rPr>
        <w:t>onlar</w:t>
      </w:r>
      <w:r w:rsidRPr="00743F91">
        <w:rPr>
          <w:rFonts w:cs="Simplified Arabic"/>
          <w:sz w:val="22"/>
          <w:szCs w:val="22"/>
          <w:lang w:val="az-Cyrl-AZ"/>
        </w:rPr>
        <w:t xml:space="preserve"> </w:t>
      </w:r>
      <w:r w:rsidRPr="0078169E">
        <w:rPr>
          <w:rFonts w:cs="Simplified Arabic"/>
          <w:sz w:val="22"/>
          <w:szCs w:val="22"/>
          <w:lang w:val="az-Latn-AZ"/>
        </w:rPr>
        <w:t>iman</w:t>
      </w:r>
      <w:r w:rsidRPr="00743F91">
        <w:rPr>
          <w:rFonts w:cs="Simplified Arabic"/>
          <w:sz w:val="22"/>
          <w:szCs w:val="22"/>
          <w:lang w:val="az-Cyrl-AZ"/>
        </w:rPr>
        <w:t xml:space="preserve"> </w:t>
      </w:r>
      <w:r w:rsidRPr="0078169E">
        <w:rPr>
          <w:rFonts w:cs="Simplified Arabic"/>
          <w:sz w:val="22"/>
          <w:szCs w:val="22"/>
          <w:lang w:val="az-Latn-AZ"/>
        </w:rPr>
        <w:t>gətirməzlər</w:t>
      </w:r>
      <w:r w:rsidRPr="00743F91">
        <w:rPr>
          <w:rFonts w:cs="Simplified Arabic"/>
          <w:sz w:val="22"/>
          <w:szCs w:val="22"/>
          <w:lang w:val="az-Cyrl-AZ"/>
        </w:rPr>
        <w:t xml:space="preserve">. (7) </w:t>
      </w:r>
      <w:r w:rsidRPr="0078169E">
        <w:rPr>
          <w:rFonts w:cs="Simplified Arabic"/>
          <w:sz w:val="22"/>
          <w:szCs w:val="22"/>
          <w:lang w:val="az-Latn-AZ"/>
        </w:rPr>
        <w:t>Həqiqətən</w:t>
      </w:r>
      <w:r w:rsidRPr="00743F91">
        <w:rPr>
          <w:rFonts w:cs="Simplified Arabic"/>
          <w:sz w:val="22"/>
          <w:szCs w:val="22"/>
          <w:lang w:val="az-Cyrl-AZ"/>
        </w:rPr>
        <w:t xml:space="preserve">, </w:t>
      </w:r>
      <w:r w:rsidRPr="0078169E">
        <w:rPr>
          <w:rFonts w:cs="Simplified Arabic"/>
          <w:sz w:val="22"/>
          <w:szCs w:val="22"/>
          <w:lang w:val="az-Latn-AZ"/>
        </w:rPr>
        <w:t>Biz</w:t>
      </w:r>
      <w:r w:rsidRPr="00743F91">
        <w:rPr>
          <w:rFonts w:cs="Simplified Arabic"/>
          <w:sz w:val="22"/>
          <w:szCs w:val="22"/>
          <w:lang w:val="az-Cyrl-AZ"/>
        </w:rPr>
        <w:t xml:space="preserve"> </w:t>
      </w:r>
      <w:r w:rsidRPr="0078169E">
        <w:rPr>
          <w:rFonts w:cs="Simplified Arabic"/>
          <w:sz w:val="22"/>
          <w:szCs w:val="22"/>
          <w:lang w:val="az-Latn-AZ"/>
        </w:rPr>
        <w:t>onların</w:t>
      </w:r>
      <w:r w:rsidRPr="00743F91">
        <w:rPr>
          <w:rFonts w:cs="Simplified Arabic"/>
          <w:sz w:val="22"/>
          <w:szCs w:val="22"/>
          <w:lang w:val="az-Cyrl-AZ"/>
        </w:rPr>
        <w:t xml:space="preserve"> </w:t>
      </w:r>
      <w:r w:rsidRPr="0078169E">
        <w:rPr>
          <w:rFonts w:cs="Simplified Arabic"/>
          <w:sz w:val="22"/>
          <w:szCs w:val="22"/>
          <w:lang w:val="az-Latn-AZ"/>
        </w:rPr>
        <w:t>boyunlarına</w:t>
      </w:r>
      <w:r w:rsidRPr="00743F91">
        <w:rPr>
          <w:rFonts w:cs="Simplified Arabic"/>
          <w:sz w:val="22"/>
          <w:szCs w:val="22"/>
          <w:lang w:val="az-Cyrl-AZ"/>
        </w:rPr>
        <w:t xml:space="preserve"> </w:t>
      </w:r>
      <w:r w:rsidRPr="0078169E">
        <w:rPr>
          <w:rFonts w:cs="Simplified Arabic"/>
          <w:sz w:val="22"/>
          <w:szCs w:val="22"/>
          <w:lang w:val="az-Latn-AZ"/>
        </w:rPr>
        <w:t>zəncirlər</w:t>
      </w:r>
      <w:r w:rsidRPr="00743F91">
        <w:rPr>
          <w:rFonts w:cs="Simplified Arabic"/>
          <w:sz w:val="22"/>
          <w:szCs w:val="22"/>
          <w:lang w:val="az-Cyrl-AZ"/>
        </w:rPr>
        <w:t xml:space="preserve"> </w:t>
      </w:r>
      <w:r w:rsidRPr="0078169E">
        <w:rPr>
          <w:rFonts w:cs="Simplified Arabic"/>
          <w:sz w:val="22"/>
          <w:szCs w:val="22"/>
          <w:lang w:val="az-Latn-AZ"/>
        </w:rPr>
        <w:t>keçirtmişik</w:t>
      </w:r>
      <w:r w:rsidRPr="00743F91">
        <w:rPr>
          <w:rFonts w:cs="Simplified Arabic"/>
          <w:sz w:val="22"/>
          <w:szCs w:val="22"/>
          <w:lang w:val="az-Cyrl-AZ"/>
        </w:rPr>
        <w:t xml:space="preserve">. </w:t>
      </w:r>
      <w:r w:rsidRPr="0078169E">
        <w:rPr>
          <w:rFonts w:cs="Simplified Arabic"/>
          <w:sz w:val="22"/>
          <w:szCs w:val="22"/>
          <w:lang w:val="az-Latn-AZ"/>
        </w:rPr>
        <w:t>Buna</w:t>
      </w:r>
      <w:r w:rsidRPr="00743F91">
        <w:rPr>
          <w:rFonts w:cs="Simplified Arabic"/>
          <w:sz w:val="22"/>
          <w:szCs w:val="22"/>
          <w:lang w:val="az-Cyrl-AZ"/>
        </w:rPr>
        <w:t xml:space="preserve"> </w:t>
      </w:r>
      <w:r w:rsidRPr="0078169E">
        <w:rPr>
          <w:rFonts w:cs="Simplified Arabic"/>
          <w:sz w:val="22"/>
          <w:szCs w:val="22"/>
          <w:lang w:val="az-Latn-AZ"/>
        </w:rPr>
        <w:t>görə</w:t>
      </w:r>
      <w:r w:rsidRPr="00743F91">
        <w:rPr>
          <w:rFonts w:cs="Simplified Arabic"/>
          <w:sz w:val="22"/>
          <w:szCs w:val="22"/>
          <w:lang w:val="az-Cyrl-AZ"/>
        </w:rPr>
        <w:t xml:space="preserve"> </w:t>
      </w:r>
      <w:r w:rsidRPr="0078169E">
        <w:rPr>
          <w:rFonts w:cs="Simplified Arabic"/>
          <w:sz w:val="22"/>
          <w:szCs w:val="22"/>
          <w:lang w:val="az-Latn-AZ"/>
        </w:rPr>
        <w:t>də</w:t>
      </w:r>
      <w:r w:rsidRPr="00743F91">
        <w:rPr>
          <w:rFonts w:cs="Simplified Arabic"/>
          <w:sz w:val="22"/>
          <w:szCs w:val="22"/>
          <w:lang w:val="az-Cyrl-AZ"/>
        </w:rPr>
        <w:t xml:space="preserve"> </w:t>
      </w:r>
      <w:r w:rsidRPr="0078169E">
        <w:rPr>
          <w:rFonts w:cs="Simplified Arabic"/>
          <w:sz w:val="22"/>
          <w:szCs w:val="22"/>
          <w:lang w:val="az-Latn-AZ"/>
        </w:rPr>
        <w:t>əlləri</w:t>
      </w:r>
      <w:r w:rsidRPr="00743F91">
        <w:rPr>
          <w:rFonts w:cs="Simplified Arabic"/>
          <w:sz w:val="22"/>
          <w:szCs w:val="22"/>
          <w:lang w:val="az-Cyrl-AZ"/>
        </w:rPr>
        <w:t xml:space="preserve"> </w:t>
      </w:r>
      <w:r w:rsidRPr="0078169E">
        <w:rPr>
          <w:rFonts w:cs="Simplified Arabic"/>
          <w:sz w:val="22"/>
          <w:szCs w:val="22"/>
          <w:lang w:val="az-Latn-AZ"/>
        </w:rPr>
        <w:t>çənələrinə</w:t>
      </w:r>
      <w:r w:rsidRPr="00743F91">
        <w:rPr>
          <w:rFonts w:cs="Simplified Arabic"/>
          <w:sz w:val="22"/>
          <w:szCs w:val="22"/>
          <w:lang w:val="az-Cyrl-AZ"/>
        </w:rPr>
        <w:t xml:space="preserve"> </w:t>
      </w:r>
      <w:r w:rsidRPr="0078169E">
        <w:rPr>
          <w:rFonts w:cs="Simplified Arabic"/>
          <w:sz w:val="22"/>
          <w:szCs w:val="22"/>
          <w:lang w:val="az-Latn-AZ"/>
        </w:rPr>
        <w:t>tərəfdir</w:t>
      </w:r>
      <w:r w:rsidRPr="00743F91">
        <w:rPr>
          <w:rFonts w:cs="Simplified Arabic"/>
          <w:sz w:val="22"/>
          <w:szCs w:val="22"/>
          <w:lang w:val="az-Cyrl-AZ"/>
        </w:rPr>
        <w:t xml:space="preserve">. </w:t>
      </w:r>
      <w:r w:rsidRPr="0078169E">
        <w:rPr>
          <w:rFonts w:cs="Simplified Arabic"/>
          <w:sz w:val="22"/>
          <w:szCs w:val="22"/>
          <w:lang w:val="az-Latn-AZ"/>
        </w:rPr>
        <w:t>Bəs</w:t>
      </w:r>
      <w:r w:rsidRPr="00743F91">
        <w:rPr>
          <w:rFonts w:cs="Simplified Arabic"/>
          <w:sz w:val="22"/>
          <w:szCs w:val="22"/>
          <w:lang w:val="az-Cyrl-AZ"/>
        </w:rPr>
        <w:t xml:space="preserve"> </w:t>
      </w:r>
      <w:r w:rsidRPr="0078169E">
        <w:rPr>
          <w:rFonts w:cs="Simplified Arabic"/>
          <w:sz w:val="22"/>
          <w:szCs w:val="22"/>
          <w:lang w:val="az-Latn-AZ"/>
        </w:rPr>
        <w:t>başları</w:t>
      </w:r>
      <w:r w:rsidRPr="00743F91">
        <w:rPr>
          <w:rFonts w:cs="Simplified Arabic"/>
          <w:sz w:val="22"/>
          <w:szCs w:val="22"/>
          <w:lang w:val="az-Cyrl-AZ"/>
        </w:rPr>
        <w:t xml:space="preserve"> </w:t>
      </w:r>
      <w:r w:rsidRPr="0078169E">
        <w:rPr>
          <w:rFonts w:cs="Simplified Arabic"/>
          <w:sz w:val="22"/>
          <w:szCs w:val="22"/>
          <w:lang w:val="az-Latn-AZ"/>
        </w:rPr>
        <w:t>yuxarı</w:t>
      </w:r>
      <w:r w:rsidRPr="00743F91">
        <w:rPr>
          <w:rFonts w:cs="Simplified Arabic"/>
          <w:sz w:val="22"/>
          <w:szCs w:val="22"/>
          <w:lang w:val="az-Cyrl-AZ"/>
        </w:rPr>
        <w:t xml:space="preserve"> </w:t>
      </w:r>
      <w:r w:rsidRPr="0078169E">
        <w:rPr>
          <w:rFonts w:cs="Simplified Arabic"/>
          <w:sz w:val="22"/>
          <w:szCs w:val="22"/>
          <w:lang w:val="az-Latn-AZ"/>
        </w:rPr>
        <w:t>qalxmış</w:t>
      </w:r>
      <w:r w:rsidRPr="00743F91">
        <w:rPr>
          <w:rFonts w:cs="Simplified Arabic"/>
          <w:sz w:val="22"/>
          <w:szCs w:val="22"/>
          <w:lang w:val="az-Cyrl-AZ"/>
        </w:rPr>
        <w:t xml:space="preserve">, </w:t>
      </w:r>
      <w:r w:rsidRPr="0078169E">
        <w:rPr>
          <w:rFonts w:cs="Simplified Arabic"/>
          <w:sz w:val="22"/>
          <w:szCs w:val="22"/>
          <w:lang w:val="az-Latn-AZ"/>
        </w:rPr>
        <w:t>gözləri</w:t>
      </w:r>
      <w:r w:rsidRPr="00743F91">
        <w:rPr>
          <w:rFonts w:cs="Simplified Arabic"/>
          <w:sz w:val="22"/>
          <w:szCs w:val="22"/>
          <w:lang w:val="az-Cyrl-AZ"/>
        </w:rPr>
        <w:t xml:space="preserve"> </w:t>
      </w:r>
      <w:r w:rsidRPr="0078169E">
        <w:rPr>
          <w:rFonts w:cs="Simplified Arabic"/>
          <w:sz w:val="22"/>
          <w:szCs w:val="22"/>
          <w:lang w:val="az-Latn-AZ"/>
        </w:rPr>
        <w:t>aşağı</w:t>
      </w:r>
      <w:r w:rsidRPr="00743F91">
        <w:rPr>
          <w:rFonts w:cs="Simplified Arabic"/>
          <w:sz w:val="22"/>
          <w:szCs w:val="22"/>
          <w:lang w:val="az-Cyrl-AZ"/>
        </w:rPr>
        <w:t xml:space="preserve"> </w:t>
      </w:r>
      <w:r w:rsidRPr="0078169E">
        <w:rPr>
          <w:rFonts w:cs="Simplified Arabic"/>
          <w:sz w:val="22"/>
          <w:szCs w:val="22"/>
          <w:lang w:val="az-Latn-AZ"/>
        </w:rPr>
        <w:t>dikilmişdir</w:t>
      </w:r>
      <w:r w:rsidRPr="00743F91">
        <w:rPr>
          <w:rFonts w:cs="Simplified Arabic"/>
          <w:sz w:val="22"/>
          <w:szCs w:val="22"/>
          <w:lang w:val="az-Cyrl-AZ"/>
        </w:rPr>
        <w:t>. (8)</w:t>
      </w:r>
      <w:r>
        <w:rPr>
          <w:rFonts w:cs="Simplified Arabic" w:hint="cs"/>
          <w:sz w:val="22"/>
          <w:szCs w:val="22"/>
          <w:rtl/>
          <w:lang w:val="az-Cyrl-AZ"/>
        </w:rPr>
        <w:t xml:space="preserve"> </w:t>
      </w:r>
      <w:r w:rsidRPr="0078169E">
        <w:rPr>
          <w:rFonts w:cs="Simplified Arabic"/>
          <w:sz w:val="22"/>
          <w:szCs w:val="22"/>
          <w:lang w:val="az-Latn-AZ"/>
        </w:rPr>
        <w:t>Biz</w:t>
      </w:r>
      <w:r w:rsidRPr="00743F91">
        <w:rPr>
          <w:rFonts w:cs="Simplified Arabic"/>
          <w:sz w:val="22"/>
          <w:szCs w:val="22"/>
          <w:lang w:val="az-Cyrl-AZ"/>
        </w:rPr>
        <w:t xml:space="preserve"> </w:t>
      </w:r>
      <w:r w:rsidRPr="0078169E">
        <w:rPr>
          <w:rFonts w:cs="Simplified Arabic"/>
          <w:sz w:val="22"/>
          <w:szCs w:val="22"/>
          <w:lang w:val="az-Latn-AZ"/>
        </w:rPr>
        <w:t>önlərinə</w:t>
      </w:r>
      <w:r w:rsidRPr="00743F91">
        <w:rPr>
          <w:rFonts w:cs="Simplified Arabic"/>
          <w:sz w:val="22"/>
          <w:szCs w:val="22"/>
          <w:lang w:val="az-Cyrl-AZ"/>
        </w:rPr>
        <w:t xml:space="preserve"> </w:t>
      </w:r>
      <w:r w:rsidRPr="0078169E">
        <w:rPr>
          <w:rFonts w:cs="Simplified Arabic"/>
          <w:sz w:val="22"/>
          <w:szCs w:val="22"/>
          <w:lang w:val="az-Latn-AZ"/>
        </w:rPr>
        <w:t>və</w:t>
      </w:r>
      <w:r w:rsidRPr="00743F91">
        <w:rPr>
          <w:rFonts w:cs="Simplified Arabic"/>
          <w:sz w:val="22"/>
          <w:szCs w:val="22"/>
          <w:lang w:val="az-Cyrl-AZ"/>
        </w:rPr>
        <w:t xml:space="preserve"> </w:t>
      </w:r>
      <w:r w:rsidRPr="0078169E">
        <w:rPr>
          <w:rFonts w:cs="Simplified Arabic"/>
          <w:sz w:val="22"/>
          <w:szCs w:val="22"/>
          <w:lang w:val="az-Latn-AZ"/>
        </w:rPr>
        <w:t>arxalarına</w:t>
      </w:r>
      <w:r w:rsidRPr="00743F91">
        <w:rPr>
          <w:rFonts w:cs="Simplified Arabic"/>
          <w:sz w:val="22"/>
          <w:szCs w:val="22"/>
          <w:lang w:val="az-Cyrl-AZ"/>
        </w:rPr>
        <w:t xml:space="preserve"> </w:t>
      </w:r>
      <w:r w:rsidRPr="0078169E">
        <w:rPr>
          <w:rFonts w:cs="Simplified Arabic"/>
          <w:sz w:val="22"/>
          <w:szCs w:val="22"/>
          <w:lang w:val="az-Latn-AZ"/>
        </w:rPr>
        <w:t>sədd</w:t>
      </w:r>
      <w:r w:rsidRPr="00743F91">
        <w:rPr>
          <w:rFonts w:cs="Simplified Arabic"/>
          <w:sz w:val="22"/>
          <w:szCs w:val="22"/>
          <w:lang w:val="az-Cyrl-AZ"/>
        </w:rPr>
        <w:t xml:space="preserve"> </w:t>
      </w:r>
      <w:r w:rsidRPr="0078169E">
        <w:rPr>
          <w:rFonts w:cs="Simplified Arabic"/>
          <w:sz w:val="22"/>
          <w:szCs w:val="22"/>
          <w:lang w:val="az-Latn-AZ"/>
        </w:rPr>
        <w:t>çəkib</w:t>
      </w:r>
      <w:r w:rsidRPr="00743F91">
        <w:rPr>
          <w:rFonts w:cs="Simplified Arabic"/>
          <w:sz w:val="22"/>
          <w:szCs w:val="22"/>
          <w:lang w:val="az-Cyrl-AZ"/>
        </w:rPr>
        <w:t xml:space="preserve"> </w:t>
      </w:r>
      <w:r w:rsidRPr="0078169E">
        <w:rPr>
          <w:rFonts w:cs="Simplified Arabic"/>
          <w:sz w:val="22"/>
          <w:szCs w:val="22"/>
          <w:lang w:val="az-Latn-AZ"/>
        </w:rPr>
        <w:t>gözlərini</w:t>
      </w:r>
      <w:r w:rsidRPr="00743F91">
        <w:rPr>
          <w:rFonts w:cs="Simplified Arabic"/>
          <w:sz w:val="22"/>
          <w:szCs w:val="22"/>
          <w:lang w:val="az-Cyrl-AZ"/>
        </w:rPr>
        <w:t xml:space="preserve"> </w:t>
      </w:r>
      <w:r w:rsidRPr="0078169E">
        <w:rPr>
          <w:rFonts w:cs="Simplified Arabic"/>
          <w:sz w:val="22"/>
          <w:szCs w:val="22"/>
          <w:lang w:val="az-Latn-AZ"/>
        </w:rPr>
        <w:t>bağlamışıq</w:t>
      </w:r>
      <w:r w:rsidRPr="00743F91">
        <w:rPr>
          <w:rFonts w:cs="Simplified Arabic"/>
          <w:sz w:val="22"/>
          <w:szCs w:val="22"/>
          <w:lang w:val="az-Cyrl-AZ"/>
        </w:rPr>
        <w:t xml:space="preserve">. </w:t>
      </w:r>
      <w:r w:rsidRPr="0078169E">
        <w:rPr>
          <w:rFonts w:cs="Simplified Arabic"/>
          <w:sz w:val="22"/>
          <w:szCs w:val="22"/>
          <w:lang w:val="az-Latn-AZ"/>
        </w:rPr>
        <w:t>Buna</w:t>
      </w:r>
      <w:r w:rsidRPr="00743F91">
        <w:rPr>
          <w:rFonts w:cs="Simplified Arabic"/>
          <w:sz w:val="22"/>
          <w:szCs w:val="22"/>
          <w:lang w:val="az-Cyrl-AZ"/>
        </w:rPr>
        <w:t xml:space="preserve"> </w:t>
      </w:r>
      <w:r w:rsidRPr="0078169E">
        <w:rPr>
          <w:rFonts w:cs="Simplified Arabic"/>
          <w:sz w:val="22"/>
          <w:szCs w:val="22"/>
          <w:lang w:val="az-Latn-AZ"/>
        </w:rPr>
        <w:t>görə</w:t>
      </w:r>
      <w:r w:rsidRPr="00743F91">
        <w:rPr>
          <w:rFonts w:cs="Simplified Arabic"/>
          <w:sz w:val="22"/>
          <w:szCs w:val="22"/>
          <w:lang w:val="az-Cyrl-AZ"/>
        </w:rPr>
        <w:t xml:space="preserve"> </w:t>
      </w:r>
      <w:r w:rsidRPr="0078169E">
        <w:rPr>
          <w:rFonts w:cs="Simplified Arabic"/>
          <w:sz w:val="22"/>
          <w:szCs w:val="22"/>
          <w:lang w:val="az-Latn-AZ"/>
        </w:rPr>
        <w:t>də</w:t>
      </w:r>
      <w:r w:rsidRPr="00743F91">
        <w:rPr>
          <w:rFonts w:cs="Simplified Arabic"/>
          <w:sz w:val="22"/>
          <w:szCs w:val="22"/>
          <w:lang w:val="az-Cyrl-AZ"/>
        </w:rPr>
        <w:t xml:space="preserve"> </w:t>
      </w:r>
      <w:r w:rsidRPr="0078169E">
        <w:rPr>
          <w:rFonts w:cs="Simplified Arabic"/>
          <w:sz w:val="22"/>
          <w:szCs w:val="22"/>
          <w:lang w:val="az-Latn-AZ"/>
        </w:rPr>
        <w:t>görmürlər</w:t>
      </w:r>
      <w:r w:rsidRPr="00743F91">
        <w:rPr>
          <w:rFonts w:cs="Simplified Arabic"/>
          <w:sz w:val="22"/>
          <w:szCs w:val="22"/>
          <w:lang w:val="az-Cyrl-AZ"/>
        </w:rPr>
        <w:t xml:space="preserve">.(9) </w:t>
      </w:r>
      <w:r w:rsidRPr="0078169E">
        <w:rPr>
          <w:rFonts w:cs="Simplified Arabic"/>
          <w:sz w:val="22"/>
          <w:szCs w:val="22"/>
          <w:lang w:val="az-Latn-AZ"/>
        </w:rPr>
        <w:t>Sən</w:t>
      </w:r>
      <w:r w:rsidRPr="00743F91">
        <w:rPr>
          <w:rFonts w:cs="Simplified Arabic"/>
          <w:sz w:val="22"/>
          <w:szCs w:val="22"/>
          <w:lang w:val="az-Cyrl-AZ"/>
        </w:rPr>
        <w:t xml:space="preserve"> </w:t>
      </w:r>
      <w:r w:rsidRPr="0078169E">
        <w:rPr>
          <w:rFonts w:cs="Simplified Arabic"/>
          <w:sz w:val="22"/>
          <w:szCs w:val="22"/>
          <w:lang w:val="az-Latn-AZ"/>
        </w:rPr>
        <w:t>onları</w:t>
      </w:r>
      <w:r w:rsidRPr="00743F91">
        <w:rPr>
          <w:rFonts w:cs="Simplified Arabic"/>
          <w:sz w:val="22"/>
          <w:szCs w:val="22"/>
          <w:lang w:val="az-Cyrl-AZ"/>
        </w:rPr>
        <w:t xml:space="preserve"> </w:t>
      </w:r>
      <w:r w:rsidRPr="0078169E">
        <w:rPr>
          <w:rFonts w:cs="Simplified Arabic"/>
          <w:sz w:val="22"/>
          <w:szCs w:val="22"/>
          <w:lang w:val="az-Latn-AZ"/>
        </w:rPr>
        <w:t>qorxutsan</w:t>
      </w:r>
      <w:r w:rsidRPr="00743F91">
        <w:rPr>
          <w:rFonts w:cs="Simplified Arabic"/>
          <w:sz w:val="22"/>
          <w:szCs w:val="22"/>
          <w:lang w:val="az-Cyrl-AZ"/>
        </w:rPr>
        <w:t xml:space="preserve"> </w:t>
      </w:r>
      <w:r w:rsidRPr="0078169E">
        <w:rPr>
          <w:rFonts w:cs="Simplified Arabic"/>
          <w:sz w:val="22"/>
          <w:szCs w:val="22"/>
          <w:lang w:val="az-Latn-AZ"/>
        </w:rPr>
        <w:t>da</w:t>
      </w:r>
      <w:r w:rsidRPr="00743F91">
        <w:rPr>
          <w:rFonts w:cs="Simplified Arabic"/>
          <w:sz w:val="22"/>
          <w:szCs w:val="22"/>
          <w:lang w:val="az-Cyrl-AZ"/>
        </w:rPr>
        <w:t xml:space="preserve">, </w:t>
      </w:r>
      <w:r w:rsidRPr="0078169E">
        <w:rPr>
          <w:rFonts w:cs="Simplified Arabic"/>
          <w:sz w:val="22"/>
          <w:szCs w:val="22"/>
          <w:lang w:val="az-Latn-AZ"/>
        </w:rPr>
        <w:t>qorxutmasan</w:t>
      </w:r>
      <w:r w:rsidRPr="00743F91">
        <w:rPr>
          <w:rFonts w:cs="Simplified Arabic"/>
          <w:sz w:val="22"/>
          <w:szCs w:val="22"/>
          <w:lang w:val="az-Cyrl-AZ"/>
        </w:rPr>
        <w:t xml:space="preserve"> </w:t>
      </w:r>
      <w:r w:rsidRPr="0078169E">
        <w:rPr>
          <w:rFonts w:cs="Simplified Arabic"/>
          <w:sz w:val="22"/>
          <w:szCs w:val="22"/>
          <w:lang w:val="az-Latn-AZ"/>
        </w:rPr>
        <w:t>da</w:t>
      </w:r>
      <w:r w:rsidRPr="00743F91">
        <w:rPr>
          <w:rFonts w:cs="Simplified Arabic"/>
          <w:sz w:val="22"/>
          <w:szCs w:val="22"/>
          <w:lang w:val="az-Cyrl-AZ"/>
        </w:rPr>
        <w:t xml:space="preserve">, </w:t>
      </w:r>
      <w:r w:rsidRPr="0078169E">
        <w:rPr>
          <w:rFonts w:cs="Simplified Arabic"/>
          <w:sz w:val="22"/>
          <w:szCs w:val="22"/>
          <w:lang w:val="az-Latn-AZ"/>
        </w:rPr>
        <w:t>onlar</w:t>
      </w:r>
      <w:r w:rsidRPr="00743F91">
        <w:rPr>
          <w:rFonts w:cs="Simplified Arabic"/>
          <w:sz w:val="22"/>
          <w:szCs w:val="22"/>
          <w:lang w:val="az-Cyrl-AZ"/>
        </w:rPr>
        <w:t xml:space="preserve"> </w:t>
      </w:r>
      <w:r w:rsidRPr="0078169E">
        <w:rPr>
          <w:rFonts w:cs="Simplified Arabic"/>
          <w:sz w:val="22"/>
          <w:szCs w:val="22"/>
          <w:lang w:val="az-Latn-AZ"/>
        </w:rPr>
        <w:t>üçün</w:t>
      </w:r>
      <w:r w:rsidRPr="00743F91">
        <w:rPr>
          <w:rFonts w:cs="Simplified Arabic"/>
          <w:sz w:val="22"/>
          <w:szCs w:val="22"/>
          <w:lang w:val="az-Cyrl-AZ"/>
        </w:rPr>
        <w:t xml:space="preserve"> </w:t>
      </w:r>
      <w:r w:rsidRPr="0078169E">
        <w:rPr>
          <w:rFonts w:cs="Simplified Arabic"/>
          <w:sz w:val="22"/>
          <w:szCs w:val="22"/>
          <w:lang w:val="az-Latn-AZ"/>
        </w:rPr>
        <w:t>birdir</w:t>
      </w:r>
      <w:r w:rsidRPr="00743F91">
        <w:rPr>
          <w:rFonts w:cs="Simplified Arabic"/>
          <w:sz w:val="22"/>
          <w:szCs w:val="22"/>
          <w:lang w:val="az-Cyrl-AZ"/>
        </w:rPr>
        <w:t xml:space="preserve">, </w:t>
      </w:r>
      <w:r w:rsidRPr="0078169E">
        <w:rPr>
          <w:rFonts w:cs="Simplified Arabic"/>
          <w:sz w:val="22"/>
          <w:szCs w:val="22"/>
          <w:lang w:val="az-Latn-AZ"/>
        </w:rPr>
        <w:t>iman</w:t>
      </w:r>
      <w:r w:rsidRPr="00743F91">
        <w:rPr>
          <w:rFonts w:cs="Simplified Arabic"/>
          <w:sz w:val="22"/>
          <w:szCs w:val="22"/>
          <w:lang w:val="az-Cyrl-AZ"/>
        </w:rPr>
        <w:t xml:space="preserve"> </w:t>
      </w:r>
      <w:r w:rsidRPr="0078169E">
        <w:rPr>
          <w:rFonts w:cs="Simplified Arabic"/>
          <w:sz w:val="22"/>
          <w:szCs w:val="22"/>
          <w:lang w:val="az-Latn-AZ"/>
        </w:rPr>
        <w:t>gətirməzlər</w:t>
      </w:r>
      <w:r w:rsidRPr="00743F91">
        <w:rPr>
          <w:rFonts w:cs="Simplified Arabic"/>
          <w:sz w:val="22"/>
          <w:szCs w:val="22"/>
          <w:lang w:val="az-Cyrl-AZ"/>
        </w:rPr>
        <w:t xml:space="preserve">!  (10) </w:t>
      </w:r>
      <w:r w:rsidRPr="0078169E">
        <w:rPr>
          <w:rFonts w:cs="Simplified Arabic"/>
          <w:sz w:val="22"/>
          <w:szCs w:val="22"/>
          <w:lang w:val="az-Latn-AZ"/>
        </w:rPr>
        <w:t>Sən</w:t>
      </w:r>
      <w:r w:rsidRPr="00743F91">
        <w:rPr>
          <w:rFonts w:cs="Simplified Arabic"/>
          <w:sz w:val="22"/>
          <w:szCs w:val="22"/>
          <w:lang w:val="az-Cyrl-AZ"/>
        </w:rPr>
        <w:t xml:space="preserve"> </w:t>
      </w:r>
      <w:r w:rsidRPr="0078169E">
        <w:rPr>
          <w:rFonts w:cs="Simplified Arabic"/>
          <w:sz w:val="22"/>
          <w:szCs w:val="22"/>
          <w:lang w:val="az-Latn-AZ"/>
        </w:rPr>
        <w:t>ancaq</w:t>
      </w:r>
      <w:r w:rsidRPr="00743F91">
        <w:rPr>
          <w:rFonts w:cs="Simplified Arabic"/>
          <w:sz w:val="22"/>
          <w:szCs w:val="22"/>
          <w:lang w:val="az-Cyrl-AZ"/>
        </w:rPr>
        <w:t xml:space="preserve"> </w:t>
      </w:r>
      <w:r w:rsidRPr="0078169E">
        <w:rPr>
          <w:rFonts w:cs="Simplified Arabic"/>
          <w:sz w:val="22"/>
          <w:szCs w:val="22"/>
          <w:lang w:val="az-Latn-AZ"/>
        </w:rPr>
        <w:t>Qurana</w:t>
      </w:r>
      <w:r w:rsidRPr="00743F91">
        <w:rPr>
          <w:rFonts w:cs="Simplified Arabic"/>
          <w:sz w:val="22"/>
          <w:szCs w:val="22"/>
          <w:lang w:val="az-Cyrl-AZ"/>
        </w:rPr>
        <w:t xml:space="preserve"> </w:t>
      </w:r>
      <w:r w:rsidRPr="0078169E">
        <w:rPr>
          <w:rFonts w:cs="Simplified Arabic"/>
          <w:sz w:val="22"/>
          <w:szCs w:val="22"/>
          <w:lang w:val="az-Latn-AZ"/>
        </w:rPr>
        <w:t>tabe</w:t>
      </w:r>
      <w:r w:rsidRPr="00743F91">
        <w:rPr>
          <w:rFonts w:cs="Simplified Arabic"/>
          <w:sz w:val="22"/>
          <w:szCs w:val="22"/>
          <w:lang w:val="az-Cyrl-AZ"/>
        </w:rPr>
        <w:t xml:space="preserve"> </w:t>
      </w:r>
      <w:r w:rsidRPr="0078169E">
        <w:rPr>
          <w:rFonts w:cs="Simplified Arabic"/>
          <w:sz w:val="22"/>
          <w:szCs w:val="22"/>
          <w:lang w:val="az-Latn-AZ"/>
        </w:rPr>
        <w:t>olub</w:t>
      </w:r>
      <w:r w:rsidRPr="00743F91">
        <w:rPr>
          <w:rFonts w:cs="Simplified Arabic"/>
          <w:sz w:val="22"/>
          <w:szCs w:val="22"/>
          <w:lang w:val="az-Cyrl-AZ"/>
        </w:rPr>
        <w:t xml:space="preserve"> </w:t>
      </w:r>
      <w:r w:rsidRPr="0078169E">
        <w:rPr>
          <w:rFonts w:cs="Simplified Arabic"/>
          <w:sz w:val="22"/>
          <w:szCs w:val="22"/>
          <w:lang w:val="az-Latn-AZ"/>
        </w:rPr>
        <w:t>Rəhmandan</w:t>
      </w:r>
      <w:r w:rsidRPr="00743F91">
        <w:rPr>
          <w:rFonts w:cs="Simplified Arabic"/>
          <w:sz w:val="22"/>
          <w:szCs w:val="22"/>
          <w:lang w:val="az-Cyrl-AZ"/>
        </w:rPr>
        <w:t xml:space="preserve"> </w:t>
      </w:r>
      <w:r w:rsidRPr="0078169E">
        <w:rPr>
          <w:rFonts w:cs="Simplified Arabic"/>
          <w:sz w:val="22"/>
          <w:szCs w:val="22"/>
          <w:lang w:val="az-Latn-AZ"/>
        </w:rPr>
        <w:t>görmədiyi</w:t>
      </w:r>
      <w:r w:rsidRPr="00743F91">
        <w:rPr>
          <w:rFonts w:cs="Simplified Arabic"/>
          <w:sz w:val="22"/>
          <w:szCs w:val="22"/>
          <w:lang w:val="az-Cyrl-AZ"/>
        </w:rPr>
        <w:t xml:space="preserve"> </w:t>
      </w:r>
      <w:r w:rsidRPr="0078169E">
        <w:rPr>
          <w:rFonts w:cs="Simplified Arabic"/>
          <w:sz w:val="22"/>
          <w:szCs w:val="22"/>
          <w:lang w:val="az-Latn-AZ"/>
        </w:rPr>
        <w:t>halda</w:t>
      </w:r>
      <w:r w:rsidRPr="00743F91">
        <w:rPr>
          <w:rFonts w:cs="Simplified Arabic"/>
          <w:sz w:val="22"/>
          <w:szCs w:val="22"/>
          <w:lang w:val="az-Cyrl-AZ"/>
        </w:rPr>
        <w:t xml:space="preserve"> </w:t>
      </w:r>
      <w:r w:rsidRPr="0078169E">
        <w:rPr>
          <w:rFonts w:cs="Simplified Arabic"/>
          <w:sz w:val="22"/>
          <w:szCs w:val="22"/>
          <w:lang w:val="az-Latn-AZ"/>
        </w:rPr>
        <w:t>qorxan</w:t>
      </w:r>
      <w:r w:rsidRPr="00743F91">
        <w:rPr>
          <w:rFonts w:cs="Simplified Arabic"/>
          <w:sz w:val="22"/>
          <w:szCs w:val="22"/>
          <w:lang w:val="az-Cyrl-AZ"/>
        </w:rPr>
        <w:t xml:space="preserve"> </w:t>
      </w:r>
      <w:r w:rsidRPr="0078169E">
        <w:rPr>
          <w:rFonts w:cs="Simplified Arabic"/>
          <w:sz w:val="22"/>
          <w:szCs w:val="22"/>
          <w:lang w:val="az-Latn-AZ"/>
        </w:rPr>
        <w:t>kimsəni</w:t>
      </w:r>
      <w:r w:rsidRPr="00743F91">
        <w:rPr>
          <w:rFonts w:cs="Simplified Arabic"/>
          <w:sz w:val="22"/>
          <w:szCs w:val="22"/>
          <w:lang w:val="az-Cyrl-AZ"/>
        </w:rPr>
        <w:t xml:space="preserve"> </w:t>
      </w:r>
      <w:r w:rsidRPr="0078169E">
        <w:rPr>
          <w:rFonts w:cs="Simplified Arabic"/>
          <w:sz w:val="22"/>
          <w:szCs w:val="22"/>
          <w:lang w:val="az-Latn-AZ"/>
        </w:rPr>
        <w:t>qorxuda</w:t>
      </w:r>
      <w:r w:rsidRPr="00743F91">
        <w:rPr>
          <w:rFonts w:cs="Simplified Arabic"/>
          <w:sz w:val="22"/>
          <w:szCs w:val="22"/>
          <w:lang w:val="az-Cyrl-AZ"/>
        </w:rPr>
        <w:t xml:space="preserve"> </w:t>
      </w:r>
      <w:r w:rsidRPr="0078169E">
        <w:rPr>
          <w:rFonts w:cs="Simplified Arabic"/>
          <w:sz w:val="22"/>
          <w:szCs w:val="22"/>
          <w:lang w:val="az-Latn-AZ"/>
        </w:rPr>
        <w:t>bilərsən</w:t>
      </w:r>
      <w:r w:rsidRPr="00743F91">
        <w:rPr>
          <w:rFonts w:cs="Simplified Arabic"/>
          <w:sz w:val="22"/>
          <w:szCs w:val="22"/>
          <w:lang w:val="az-Cyrl-AZ"/>
        </w:rPr>
        <w:t xml:space="preserve">. </w:t>
      </w:r>
      <w:r w:rsidRPr="0078169E">
        <w:rPr>
          <w:rFonts w:cs="Simplified Arabic"/>
          <w:sz w:val="22"/>
          <w:szCs w:val="22"/>
          <w:lang w:val="az-Latn-AZ"/>
        </w:rPr>
        <w:t>Beləsinə</w:t>
      </w:r>
      <w:r w:rsidRPr="00743F91">
        <w:rPr>
          <w:rFonts w:cs="Simplified Arabic"/>
          <w:sz w:val="22"/>
          <w:szCs w:val="22"/>
          <w:lang w:val="az-Cyrl-AZ"/>
        </w:rPr>
        <w:t xml:space="preserve"> </w:t>
      </w:r>
      <w:r w:rsidRPr="0078169E">
        <w:rPr>
          <w:rFonts w:cs="Simplified Arabic"/>
          <w:sz w:val="22"/>
          <w:szCs w:val="22"/>
          <w:lang w:val="az-Latn-AZ"/>
        </w:rPr>
        <w:t>bağışlanacağı</w:t>
      </w:r>
      <w:r w:rsidRPr="00743F91">
        <w:rPr>
          <w:rFonts w:cs="Simplified Arabic"/>
          <w:sz w:val="22"/>
          <w:szCs w:val="22"/>
          <w:lang w:val="az-Cyrl-AZ"/>
        </w:rPr>
        <w:t xml:space="preserve"> </w:t>
      </w:r>
      <w:r w:rsidRPr="0078169E">
        <w:rPr>
          <w:rFonts w:cs="Simplified Arabic"/>
          <w:sz w:val="22"/>
          <w:szCs w:val="22"/>
          <w:lang w:val="az-Latn-AZ"/>
        </w:rPr>
        <w:t>və</w:t>
      </w:r>
      <w:r w:rsidRPr="00743F91">
        <w:rPr>
          <w:rFonts w:cs="Simplified Arabic"/>
          <w:sz w:val="22"/>
          <w:szCs w:val="22"/>
          <w:lang w:val="az-Cyrl-AZ"/>
        </w:rPr>
        <w:t xml:space="preserve"> </w:t>
      </w:r>
      <w:r w:rsidRPr="0078169E">
        <w:rPr>
          <w:rFonts w:cs="Simplified Arabic"/>
          <w:sz w:val="22"/>
          <w:szCs w:val="22"/>
          <w:lang w:val="az-Latn-AZ"/>
        </w:rPr>
        <w:t>çox</w:t>
      </w:r>
      <w:r w:rsidRPr="00743F91">
        <w:rPr>
          <w:rFonts w:cs="Simplified Arabic"/>
          <w:sz w:val="22"/>
          <w:szCs w:val="22"/>
          <w:lang w:val="az-Cyrl-AZ"/>
        </w:rPr>
        <w:t xml:space="preserve"> </w:t>
      </w:r>
      <w:r w:rsidRPr="0078169E">
        <w:rPr>
          <w:rFonts w:cs="Simplified Arabic"/>
          <w:sz w:val="22"/>
          <w:szCs w:val="22"/>
          <w:lang w:val="az-Latn-AZ"/>
        </w:rPr>
        <w:t>gözəl</w:t>
      </w:r>
      <w:r w:rsidRPr="00743F91">
        <w:rPr>
          <w:rFonts w:cs="Simplified Arabic"/>
          <w:sz w:val="22"/>
          <w:szCs w:val="22"/>
          <w:lang w:val="az-Cyrl-AZ"/>
        </w:rPr>
        <w:t xml:space="preserve"> </w:t>
      </w:r>
      <w:r w:rsidRPr="0078169E">
        <w:rPr>
          <w:rFonts w:cs="Simplified Arabic"/>
          <w:sz w:val="22"/>
          <w:szCs w:val="22"/>
          <w:lang w:val="az-Latn-AZ"/>
        </w:rPr>
        <w:t>bir</w:t>
      </w:r>
      <w:r w:rsidRPr="00743F91">
        <w:rPr>
          <w:rFonts w:cs="Simplified Arabic"/>
          <w:sz w:val="22"/>
          <w:szCs w:val="22"/>
          <w:lang w:val="az-Cyrl-AZ"/>
        </w:rPr>
        <w:t xml:space="preserve"> </w:t>
      </w:r>
      <w:r w:rsidRPr="0078169E">
        <w:rPr>
          <w:rFonts w:cs="Simplified Arabic"/>
          <w:sz w:val="22"/>
          <w:szCs w:val="22"/>
          <w:lang w:val="az-Latn-AZ"/>
        </w:rPr>
        <w:t>mükafata</w:t>
      </w:r>
      <w:r w:rsidRPr="00743F91">
        <w:rPr>
          <w:rFonts w:cs="Simplified Arabic"/>
          <w:sz w:val="22"/>
          <w:szCs w:val="22"/>
          <w:lang w:val="az-Cyrl-AZ"/>
        </w:rPr>
        <w:t xml:space="preserve"> </w:t>
      </w:r>
      <w:r w:rsidRPr="0078169E">
        <w:rPr>
          <w:rFonts w:cs="Simplified Arabic"/>
          <w:sz w:val="22"/>
          <w:szCs w:val="22"/>
          <w:lang w:val="az-Latn-AZ"/>
        </w:rPr>
        <w:t>nail</w:t>
      </w:r>
      <w:r w:rsidRPr="00743F91">
        <w:rPr>
          <w:rFonts w:cs="Simplified Arabic"/>
          <w:sz w:val="22"/>
          <w:szCs w:val="22"/>
          <w:lang w:val="az-Cyrl-AZ"/>
        </w:rPr>
        <w:t xml:space="preserve"> </w:t>
      </w:r>
      <w:r w:rsidRPr="0078169E">
        <w:rPr>
          <w:rFonts w:cs="Simplified Arabic"/>
          <w:sz w:val="22"/>
          <w:szCs w:val="22"/>
          <w:lang w:val="az-Latn-AZ"/>
        </w:rPr>
        <w:t>olacağı</w:t>
      </w:r>
      <w:r w:rsidRPr="00743F91">
        <w:rPr>
          <w:rFonts w:cs="Simplified Arabic"/>
          <w:sz w:val="22"/>
          <w:szCs w:val="22"/>
          <w:lang w:val="az-Cyrl-AZ"/>
        </w:rPr>
        <w:t xml:space="preserve"> </w:t>
      </w:r>
      <w:r w:rsidRPr="0078169E">
        <w:rPr>
          <w:rFonts w:cs="Simplified Arabic"/>
          <w:sz w:val="22"/>
          <w:szCs w:val="22"/>
          <w:lang w:val="az-Latn-AZ"/>
        </w:rPr>
        <w:t>ilə</w:t>
      </w:r>
      <w:r w:rsidRPr="00743F91">
        <w:rPr>
          <w:rFonts w:cs="Simplified Arabic"/>
          <w:sz w:val="22"/>
          <w:szCs w:val="22"/>
          <w:lang w:val="az-Cyrl-AZ"/>
        </w:rPr>
        <w:t xml:space="preserve"> </w:t>
      </w:r>
      <w:r w:rsidRPr="0078169E">
        <w:rPr>
          <w:rFonts w:cs="Simplified Arabic"/>
          <w:sz w:val="22"/>
          <w:szCs w:val="22"/>
          <w:lang w:val="az-Latn-AZ"/>
        </w:rPr>
        <w:t>müjdə</w:t>
      </w:r>
      <w:r w:rsidRPr="00743F91">
        <w:rPr>
          <w:rFonts w:cs="Simplified Arabic"/>
          <w:sz w:val="22"/>
          <w:szCs w:val="22"/>
          <w:lang w:val="az-Cyrl-AZ"/>
        </w:rPr>
        <w:t xml:space="preserve"> </w:t>
      </w:r>
      <w:r w:rsidRPr="0078169E">
        <w:rPr>
          <w:rFonts w:cs="Simplified Arabic"/>
          <w:sz w:val="22"/>
          <w:szCs w:val="22"/>
          <w:lang w:val="az-Latn-AZ"/>
        </w:rPr>
        <w:t>ver</w:t>
      </w:r>
      <w:r w:rsidRPr="00743F91">
        <w:rPr>
          <w:rFonts w:cs="Simplified Arabic"/>
          <w:sz w:val="22"/>
          <w:szCs w:val="22"/>
          <w:lang w:val="az-Cyrl-AZ"/>
        </w:rPr>
        <w:t xml:space="preserve">! (11) </w:t>
      </w:r>
      <w:r w:rsidRPr="0078169E">
        <w:rPr>
          <w:rFonts w:cs="Simplified Arabic"/>
          <w:sz w:val="22"/>
          <w:szCs w:val="22"/>
          <w:lang w:val="az-Latn-AZ"/>
        </w:rPr>
        <w:t>Həqiqətən</w:t>
      </w:r>
      <w:r w:rsidRPr="00743F91">
        <w:rPr>
          <w:rFonts w:cs="Simplified Arabic"/>
          <w:sz w:val="22"/>
          <w:szCs w:val="22"/>
          <w:lang w:val="az-Cyrl-AZ"/>
        </w:rPr>
        <w:t xml:space="preserve">, </w:t>
      </w:r>
      <w:r w:rsidRPr="0078169E">
        <w:rPr>
          <w:rFonts w:cs="Simplified Arabic"/>
          <w:sz w:val="22"/>
          <w:szCs w:val="22"/>
          <w:lang w:val="az-Latn-AZ"/>
        </w:rPr>
        <w:t>ölüləri</w:t>
      </w:r>
      <w:r w:rsidRPr="00743F91">
        <w:rPr>
          <w:rFonts w:cs="Simplified Arabic"/>
          <w:sz w:val="22"/>
          <w:szCs w:val="22"/>
          <w:lang w:val="az-Cyrl-AZ"/>
        </w:rPr>
        <w:t xml:space="preserve"> </w:t>
      </w:r>
      <w:r w:rsidRPr="0078169E">
        <w:rPr>
          <w:rFonts w:cs="Simplified Arabic"/>
          <w:sz w:val="22"/>
          <w:szCs w:val="22"/>
          <w:lang w:val="az-Latn-AZ"/>
        </w:rPr>
        <w:t>dirildən</w:t>
      </w:r>
      <w:r w:rsidRPr="00743F91">
        <w:rPr>
          <w:rFonts w:cs="Simplified Arabic"/>
          <w:sz w:val="22"/>
          <w:szCs w:val="22"/>
          <w:lang w:val="az-Cyrl-AZ"/>
        </w:rPr>
        <w:t xml:space="preserve">, </w:t>
      </w:r>
      <w:r w:rsidRPr="0078169E">
        <w:rPr>
          <w:rFonts w:cs="Simplified Arabic"/>
          <w:sz w:val="22"/>
          <w:szCs w:val="22"/>
          <w:lang w:val="az-Latn-AZ"/>
        </w:rPr>
        <w:t>onların</w:t>
      </w:r>
      <w:r w:rsidRPr="00743F91">
        <w:rPr>
          <w:rFonts w:cs="Simplified Arabic"/>
          <w:sz w:val="22"/>
          <w:szCs w:val="22"/>
          <w:lang w:val="az-Cyrl-AZ"/>
        </w:rPr>
        <w:t xml:space="preserve"> </w:t>
      </w:r>
      <w:r w:rsidRPr="0078169E">
        <w:rPr>
          <w:rFonts w:cs="Simplified Arabic"/>
          <w:sz w:val="22"/>
          <w:szCs w:val="22"/>
          <w:lang w:val="az-Latn-AZ"/>
        </w:rPr>
        <w:t>nə</w:t>
      </w:r>
      <w:r w:rsidRPr="00743F91">
        <w:rPr>
          <w:rFonts w:cs="Simplified Arabic"/>
          <w:sz w:val="22"/>
          <w:szCs w:val="22"/>
          <w:lang w:val="az-Cyrl-AZ"/>
        </w:rPr>
        <w:t xml:space="preserve"> </w:t>
      </w:r>
      <w:r w:rsidRPr="0078169E">
        <w:rPr>
          <w:rFonts w:cs="Simplified Arabic"/>
          <w:sz w:val="22"/>
          <w:szCs w:val="22"/>
          <w:lang w:val="az-Latn-AZ"/>
        </w:rPr>
        <w:t>etmiş</w:t>
      </w:r>
      <w:r w:rsidRPr="00743F91">
        <w:rPr>
          <w:rFonts w:cs="Simplified Arabic"/>
          <w:sz w:val="22"/>
          <w:szCs w:val="22"/>
          <w:lang w:val="az-Cyrl-AZ"/>
        </w:rPr>
        <w:t xml:space="preserve"> </w:t>
      </w:r>
      <w:r w:rsidRPr="0078169E">
        <w:rPr>
          <w:rFonts w:cs="Simplified Arabic"/>
          <w:sz w:val="22"/>
          <w:szCs w:val="22"/>
          <w:lang w:val="az-Latn-AZ"/>
        </w:rPr>
        <w:t>olduqlarını</w:t>
      </w:r>
      <w:r w:rsidRPr="00743F91">
        <w:rPr>
          <w:rFonts w:cs="Simplified Arabic"/>
          <w:sz w:val="22"/>
          <w:szCs w:val="22"/>
          <w:lang w:val="az-Cyrl-AZ"/>
        </w:rPr>
        <w:t xml:space="preserve"> </w:t>
      </w:r>
      <w:r w:rsidRPr="0078169E">
        <w:rPr>
          <w:rFonts w:cs="Simplified Arabic"/>
          <w:sz w:val="22"/>
          <w:szCs w:val="22"/>
          <w:lang w:val="az-Latn-AZ"/>
        </w:rPr>
        <w:t>və</w:t>
      </w:r>
      <w:r w:rsidRPr="00743F91">
        <w:rPr>
          <w:rFonts w:cs="Simplified Arabic"/>
          <w:sz w:val="22"/>
          <w:szCs w:val="22"/>
          <w:lang w:val="az-Cyrl-AZ"/>
        </w:rPr>
        <w:t xml:space="preserve"> </w:t>
      </w:r>
      <w:r w:rsidRPr="0078169E">
        <w:rPr>
          <w:rFonts w:cs="Simplified Arabic"/>
          <w:sz w:val="22"/>
          <w:szCs w:val="22"/>
          <w:lang w:val="az-Latn-AZ"/>
        </w:rPr>
        <w:t>qoyub</w:t>
      </w:r>
      <w:r w:rsidRPr="00743F91">
        <w:rPr>
          <w:rFonts w:cs="Simplified Arabic"/>
          <w:sz w:val="22"/>
          <w:szCs w:val="22"/>
          <w:lang w:val="az-Cyrl-AZ"/>
        </w:rPr>
        <w:t xml:space="preserve"> </w:t>
      </w:r>
      <w:r w:rsidRPr="0078169E">
        <w:rPr>
          <w:rFonts w:cs="Simplified Arabic"/>
          <w:sz w:val="22"/>
          <w:szCs w:val="22"/>
          <w:lang w:val="az-Latn-AZ"/>
        </w:rPr>
        <w:t>getdiklərini</w:t>
      </w:r>
      <w:r w:rsidRPr="00743F91">
        <w:rPr>
          <w:rFonts w:cs="Simplified Arabic"/>
          <w:sz w:val="22"/>
          <w:szCs w:val="22"/>
          <w:lang w:val="az-Cyrl-AZ"/>
        </w:rPr>
        <w:t xml:space="preserve"> </w:t>
      </w:r>
      <w:r w:rsidRPr="0078169E">
        <w:rPr>
          <w:rFonts w:cs="Simplified Arabic"/>
          <w:sz w:val="22"/>
          <w:szCs w:val="22"/>
          <w:lang w:val="az-Latn-AZ"/>
        </w:rPr>
        <w:t>yazan</w:t>
      </w:r>
      <w:r w:rsidRPr="00743F91">
        <w:rPr>
          <w:rFonts w:cs="Simplified Arabic"/>
          <w:sz w:val="22"/>
          <w:szCs w:val="22"/>
          <w:lang w:val="az-Cyrl-AZ"/>
        </w:rPr>
        <w:t xml:space="preserve"> </w:t>
      </w:r>
      <w:r w:rsidRPr="0078169E">
        <w:rPr>
          <w:rFonts w:cs="Simplified Arabic"/>
          <w:sz w:val="22"/>
          <w:szCs w:val="22"/>
          <w:lang w:val="az-Latn-AZ"/>
        </w:rPr>
        <w:t>Bizik</w:t>
      </w:r>
      <w:r w:rsidRPr="00743F91">
        <w:rPr>
          <w:rFonts w:cs="Simplified Arabic"/>
          <w:sz w:val="22"/>
          <w:szCs w:val="22"/>
          <w:lang w:val="az-Cyrl-AZ"/>
        </w:rPr>
        <w:t xml:space="preserve">. </w:t>
      </w:r>
      <w:r w:rsidRPr="0078169E">
        <w:rPr>
          <w:rFonts w:cs="Simplified Arabic"/>
          <w:sz w:val="22"/>
          <w:szCs w:val="22"/>
          <w:lang w:val="az-Latn-AZ"/>
        </w:rPr>
        <w:t>Biz</w:t>
      </w:r>
      <w:r w:rsidRPr="00743F91">
        <w:rPr>
          <w:rFonts w:cs="Simplified Arabic"/>
          <w:sz w:val="22"/>
          <w:szCs w:val="22"/>
          <w:lang w:val="az-Cyrl-AZ"/>
        </w:rPr>
        <w:t xml:space="preserve"> </w:t>
      </w:r>
      <w:r w:rsidRPr="0078169E">
        <w:rPr>
          <w:rFonts w:cs="Simplified Arabic"/>
          <w:sz w:val="22"/>
          <w:szCs w:val="22"/>
          <w:lang w:val="az-Latn-AZ"/>
        </w:rPr>
        <w:t>hər</w:t>
      </w:r>
      <w:r w:rsidRPr="00743F91">
        <w:rPr>
          <w:rFonts w:cs="Simplified Arabic"/>
          <w:sz w:val="22"/>
          <w:szCs w:val="22"/>
          <w:lang w:val="az-Cyrl-AZ"/>
        </w:rPr>
        <w:t xml:space="preserve"> </w:t>
      </w:r>
      <w:r w:rsidRPr="0078169E">
        <w:rPr>
          <w:rFonts w:cs="Simplified Arabic"/>
          <w:sz w:val="22"/>
          <w:szCs w:val="22"/>
          <w:lang w:val="az-Latn-AZ"/>
        </w:rPr>
        <w:t>şeyi</w:t>
      </w:r>
      <w:r w:rsidRPr="00743F91">
        <w:rPr>
          <w:rFonts w:cs="Simplified Arabic"/>
          <w:sz w:val="22"/>
          <w:szCs w:val="22"/>
          <w:lang w:val="az-Cyrl-AZ"/>
        </w:rPr>
        <w:t xml:space="preserve"> </w:t>
      </w:r>
      <w:r w:rsidRPr="0078169E">
        <w:rPr>
          <w:rFonts w:cs="Simplified Arabic"/>
          <w:sz w:val="22"/>
          <w:szCs w:val="22"/>
          <w:lang w:val="az-Latn-AZ"/>
        </w:rPr>
        <w:t>hesaba</w:t>
      </w:r>
      <w:r w:rsidRPr="00743F91">
        <w:rPr>
          <w:rFonts w:cs="Simplified Arabic"/>
          <w:sz w:val="22"/>
          <w:szCs w:val="22"/>
          <w:lang w:val="az-Cyrl-AZ"/>
        </w:rPr>
        <w:t xml:space="preserve"> </w:t>
      </w:r>
      <w:r w:rsidRPr="0078169E">
        <w:rPr>
          <w:rFonts w:cs="Simplified Arabic"/>
          <w:sz w:val="22"/>
          <w:szCs w:val="22"/>
          <w:lang w:val="az-Latn-AZ"/>
        </w:rPr>
        <w:t>alıb</w:t>
      </w:r>
      <w:r w:rsidRPr="00743F91">
        <w:rPr>
          <w:rFonts w:cs="Simplified Arabic"/>
          <w:sz w:val="22"/>
          <w:szCs w:val="22"/>
          <w:lang w:val="az-Cyrl-AZ"/>
        </w:rPr>
        <w:t xml:space="preserve"> </w:t>
      </w:r>
      <w:r w:rsidRPr="0078169E">
        <w:rPr>
          <w:rFonts w:cs="Simplified Arabic"/>
          <w:sz w:val="22"/>
          <w:szCs w:val="22"/>
          <w:lang w:val="az-Latn-AZ"/>
        </w:rPr>
        <w:t>aşkar</w:t>
      </w:r>
      <w:r w:rsidRPr="00743F91">
        <w:rPr>
          <w:rFonts w:cs="Simplified Arabic"/>
          <w:sz w:val="22"/>
          <w:szCs w:val="22"/>
          <w:lang w:val="az-Cyrl-AZ"/>
        </w:rPr>
        <w:t xml:space="preserve"> </w:t>
      </w:r>
      <w:r w:rsidRPr="0078169E">
        <w:rPr>
          <w:rFonts w:cs="Simplified Arabic"/>
          <w:sz w:val="22"/>
          <w:szCs w:val="22"/>
          <w:lang w:val="az-Latn-AZ"/>
        </w:rPr>
        <w:t>imamın</w:t>
      </w:r>
      <w:r w:rsidRPr="00743F91">
        <w:rPr>
          <w:rFonts w:cs="Simplified Arabic"/>
          <w:sz w:val="22"/>
          <w:szCs w:val="22"/>
          <w:lang w:val="az-Cyrl-AZ"/>
        </w:rPr>
        <w:t xml:space="preserve"> </w:t>
      </w:r>
      <w:r w:rsidRPr="0078169E">
        <w:rPr>
          <w:rFonts w:cs="Simplified Arabic"/>
          <w:sz w:val="22"/>
          <w:szCs w:val="22"/>
          <w:lang w:val="az-Latn-AZ"/>
        </w:rPr>
        <w:t>yanında</w:t>
      </w:r>
      <w:r w:rsidRPr="00743F91">
        <w:rPr>
          <w:rFonts w:cs="Simplified Arabic"/>
          <w:sz w:val="22"/>
          <w:szCs w:val="22"/>
          <w:lang w:val="az-Cyrl-AZ"/>
        </w:rPr>
        <w:t xml:space="preserve"> </w:t>
      </w:r>
      <w:r w:rsidRPr="0078169E">
        <w:rPr>
          <w:rFonts w:cs="Simplified Arabic"/>
          <w:sz w:val="22"/>
          <w:szCs w:val="22"/>
          <w:lang w:val="az-Latn-AZ"/>
        </w:rPr>
        <w:t>hazır</w:t>
      </w:r>
      <w:r w:rsidRPr="00743F91">
        <w:rPr>
          <w:rFonts w:cs="Simplified Arabic"/>
          <w:sz w:val="22"/>
          <w:szCs w:val="22"/>
          <w:lang w:val="az-Cyrl-AZ"/>
        </w:rPr>
        <w:t xml:space="preserve"> </w:t>
      </w:r>
      <w:r w:rsidRPr="0078169E">
        <w:rPr>
          <w:rFonts w:cs="Simplified Arabic"/>
          <w:sz w:val="22"/>
          <w:szCs w:val="22"/>
          <w:lang w:val="az-Latn-AZ"/>
        </w:rPr>
        <w:t>etmişik</w:t>
      </w:r>
      <w:r w:rsidRPr="00743F91">
        <w:rPr>
          <w:rFonts w:cs="Simplified Arabic"/>
          <w:sz w:val="22"/>
          <w:szCs w:val="22"/>
          <w:lang w:val="az-Cyrl-AZ"/>
        </w:rPr>
        <w:t xml:space="preserve">.(12) </w:t>
      </w:r>
      <w:r w:rsidRPr="0078169E">
        <w:rPr>
          <w:rFonts w:cs="Simplified Arabic"/>
          <w:sz w:val="22"/>
          <w:szCs w:val="22"/>
          <w:lang w:val="az-Latn-AZ"/>
        </w:rPr>
        <w:t>sən</w:t>
      </w:r>
      <w:r w:rsidRPr="00743F91">
        <w:rPr>
          <w:rFonts w:cs="Simplified Arabic"/>
          <w:sz w:val="22"/>
          <w:szCs w:val="22"/>
          <w:lang w:val="az-Cyrl-AZ"/>
        </w:rPr>
        <w:t xml:space="preserve"> </w:t>
      </w:r>
      <w:r w:rsidRPr="0078169E">
        <w:rPr>
          <w:rFonts w:cs="Simplified Arabic"/>
          <w:sz w:val="22"/>
          <w:szCs w:val="22"/>
          <w:lang w:val="az-Latn-AZ"/>
        </w:rPr>
        <w:t>onlara</w:t>
      </w:r>
      <w:r w:rsidRPr="00743F91">
        <w:rPr>
          <w:rFonts w:cs="Simplified Arabic"/>
          <w:sz w:val="22"/>
          <w:szCs w:val="22"/>
          <w:lang w:val="az-Cyrl-AZ"/>
        </w:rPr>
        <w:t xml:space="preserve"> </w:t>
      </w:r>
      <w:r w:rsidRPr="0078169E">
        <w:rPr>
          <w:rFonts w:cs="Simplified Arabic"/>
          <w:sz w:val="22"/>
          <w:szCs w:val="22"/>
          <w:lang w:val="az-Latn-AZ"/>
        </w:rPr>
        <w:t>o</w:t>
      </w:r>
      <w:r w:rsidRPr="00743F91">
        <w:rPr>
          <w:rFonts w:cs="Simplified Arabic"/>
          <w:sz w:val="22"/>
          <w:szCs w:val="22"/>
          <w:lang w:val="az-Cyrl-AZ"/>
        </w:rPr>
        <w:t xml:space="preserve"> </w:t>
      </w:r>
      <w:r w:rsidRPr="0078169E">
        <w:rPr>
          <w:rFonts w:cs="Simplified Arabic"/>
          <w:sz w:val="22"/>
          <w:szCs w:val="22"/>
          <w:lang w:val="az-Latn-AZ"/>
        </w:rPr>
        <w:t>şəhər</w:t>
      </w:r>
      <w:r w:rsidRPr="00743F91">
        <w:rPr>
          <w:rFonts w:cs="Simplified Arabic"/>
          <w:sz w:val="22"/>
          <w:szCs w:val="22"/>
          <w:lang w:val="az-Cyrl-AZ"/>
        </w:rPr>
        <w:t xml:space="preserve"> </w:t>
      </w:r>
      <w:r w:rsidRPr="0078169E">
        <w:rPr>
          <w:rFonts w:cs="Simplified Arabic"/>
          <w:sz w:val="22"/>
          <w:szCs w:val="22"/>
          <w:lang w:val="az-Latn-AZ"/>
        </w:rPr>
        <w:t>əhlini</w:t>
      </w:r>
      <w:r w:rsidRPr="00743F91">
        <w:rPr>
          <w:rFonts w:cs="Simplified Arabic"/>
          <w:sz w:val="22"/>
          <w:szCs w:val="22"/>
          <w:lang w:val="az-Cyrl-AZ"/>
        </w:rPr>
        <w:t xml:space="preserve"> </w:t>
      </w:r>
      <w:r w:rsidRPr="0078169E">
        <w:rPr>
          <w:rFonts w:cs="Simplified Arabic"/>
          <w:sz w:val="22"/>
          <w:szCs w:val="22"/>
          <w:lang w:val="az-Latn-AZ"/>
        </w:rPr>
        <w:t>məsəl</w:t>
      </w:r>
      <w:r w:rsidRPr="00743F91">
        <w:rPr>
          <w:rFonts w:cs="Simplified Arabic"/>
          <w:sz w:val="22"/>
          <w:szCs w:val="22"/>
          <w:lang w:val="az-Cyrl-AZ"/>
        </w:rPr>
        <w:t xml:space="preserve"> </w:t>
      </w:r>
      <w:r w:rsidRPr="0078169E">
        <w:rPr>
          <w:rFonts w:cs="Simplified Arabic"/>
          <w:sz w:val="22"/>
          <w:szCs w:val="22"/>
          <w:lang w:val="az-Latn-AZ"/>
        </w:rPr>
        <w:t>çək</w:t>
      </w:r>
      <w:r w:rsidRPr="00743F91">
        <w:rPr>
          <w:rFonts w:cs="Simplified Arabic"/>
          <w:sz w:val="22"/>
          <w:szCs w:val="22"/>
          <w:lang w:val="az-Cyrl-AZ"/>
        </w:rPr>
        <w:t xml:space="preserve">! </w:t>
      </w:r>
      <w:r w:rsidRPr="0078169E">
        <w:rPr>
          <w:rFonts w:cs="Simplified Arabic"/>
          <w:sz w:val="22"/>
          <w:szCs w:val="22"/>
          <w:lang w:val="az-Latn-AZ"/>
        </w:rPr>
        <w:t>O</w:t>
      </w:r>
      <w:r w:rsidRPr="00743F91">
        <w:rPr>
          <w:rFonts w:cs="Simplified Arabic"/>
          <w:sz w:val="22"/>
          <w:szCs w:val="22"/>
          <w:lang w:val="az-Cyrl-AZ"/>
        </w:rPr>
        <w:t xml:space="preserve"> </w:t>
      </w:r>
      <w:r w:rsidRPr="0078169E">
        <w:rPr>
          <w:rFonts w:cs="Simplified Arabic"/>
          <w:sz w:val="22"/>
          <w:szCs w:val="22"/>
          <w:lang w:val="az-Latn-AZ"/>
        </w:rPr>
        <w:t>zaman</w:t>
      </w:r>
      <w:r w:rsidRPr="00743F91">
        <w:rPr>
          <w:rFonts w:cs="Simplified Arabic"/>
          <w:sz w:val="22"/>
          <w:szCs w:val="22"/>
          <w:lang w:val="az-Cyrl-AZ"/>
        </w:rPr>
        <w:t xml:space="preserve"> </w:t>
      </w:r>
      <w:r w:rsidRPr="0078169E">
        <w:rPr>
          <w:rFonts w:cs="Simplified Arabic"/>
          <w:sz w:val="22"/>
          <w:szCs w:val="22"/>
          <w:lang w:val="az-Latn-AZ"/>
        </w:rPr>
        <w:t>ki</w:t>
      </w:r>
      <w:r w:rsidRPr="00743F91">
        <w:rPr>
          <w:rFonts w:cs="Simplified Arabic"/>
          <w:sz w:val="22"/>
          <w:szCs w:val="22"/>
          <w:lang w:val="az-Cyrl-AZ"/>
        </w:rPr>
        <w:t xml:space="preserve">, </w:t>
      </w:r>
      <w:r w:rsidRPr="0078169E">
        <w:rPr>
          <w:rFonts w:cs="Simplified Arabic"/>
          <w:sz w:val="22"/>
          <w:szCs w:val="22"/>
          <w:lang w:val="az-Latn-AZ"/>
        </w:rPr>
        <w:t>onlara</w:t>
      </w:r>
      <w:r w:rsidRPr="00743F91">
        <w:rPr>
          <w:rFonts w:cs="Simplified Arabic"/>
          <w:sz w:val="22"/>
          <w:szCs w:val="22"/>
          <w:lang w:val="az-Cyrl-AZ"/>
        </w:rPr>
        <w:t xml:space="preserve"> </w:t>
      </w:r>
      <w:r w:rsidRPr="0078169E">
        <w:rPr>
          <w:rFonts w:cs="Simplified Arabic"/>
          <w:sz w:val="22"/>
          <w:szCs w:val="22"/>
          <w:lang w:val="az-Latn-AZ"/>
        </w:rPr>
        <w:t>elçiləri</w:t>
      </w:r>
      <w:r w:rsidRPr="00743F91">
        <w:rPr>
          <w:rFonts w:cs="Simplified Arabic"/>
          <w:sz w:val="22"/>
          <w:szCs w:val="22"/>
          <w:lang w:val="az-Cyrl-AZ"/>
        </w:rPr>
        <w:t xml:space="preserve"> </w:t>
      </w:r>
      <w:r w:rsidRPr="0078169E">
        <w:rPr>
          <w:rFonts w:cs="Simplified Arabic"/>
          <w:sz w:val="22"/>
          <w:szCs w:val="22"/>
          <w:lang w:val="az-Latn-AZ"/>
        </w:rPr>
        <w:t>gəlmişdi</w:t>
      </w:r>
      <w:r w:rsidRPr="00743F91">
        <w:rPr>
          <w:rFonts w:cs="Simplified Arabic"/>
          <w:sz w:val="22"/>
          <w:szCs w:val="22"/>
          <w:lang w:val="az-Cyrl-AZ"/>
        </w:rPr>
        <w:t xml:space="preserve">. (13) </w:t>
      </w:r>
    </w:p>
    <w:p w14:paraId="75927E89" w14:textId="77777777" w:rsidR="0064286B" w:rsidRPr="00F129A9" w:rsidRDefault="0064286B" w:rsidP="0064286B">
      <w:pPr>
        <w:pStyle w:val="FootnoteText"/>
        <w:jc w:val="both"/>
        <w:rPr>
          <w:rFonts w:hint="cs"/>
          <w:lang w:val="az-Cyrl-AZ"/>
        </w:rPr>
      </w:pPr>
    </w:p>
  </w:footnote>
  <w:footnote w:id="13">
    <w:p w14:paraId="100D35A0" w14:textId="77777777" w:rsidR="0064286B" w:rsidRDefault="0064286B" w:rsidP="0064286B">
      <w:pPr>
        <w:pStyle w:val="FootnoteText"/>
        <w:jc w:val="both"/>
        <w:rPr>
          <w:rFonts w:cs="Simplified Arabic" w:hint="cs"/>
          <w:sz w:val="22"/>
          <w:szCs w:val="22"/>
          <w:rtl/>
          <w:lang w:val="az-Cyrl-AZ"/>
        </w:rPr>
      </w:pPr>
      <w:r>
        <w:rPr>
          <w:rStyle w:val="FootnoteReference"/>
        </w:rPr>
        <w:footnoteRef/>
      </w:r>
      <w:r>
        <w:rPr>
          <w:rFonts w:cs="Simplified Arabic" w:hint="cs"/>
          <w:sz w:val="22"/>
          <w:szCs w:val="22"/>
          <w:rtl/>
          <w:lang w:val="az-Cyrl-AZ"/>
        </w:rPr>
        <w:t xml:space="preserve">  </w:t>
      </w:r>
      <w:r w:rsidRPr="0078169E">
        <w:rPr>
          <w:rFonts w:cs="Simplified Arabic"/>
          <w:sz w:val="22"/>
          <w:szCs w:val="22"/>
          <w:lang w:val="az-Latn-AZ"/>
        </w:rPr>
        <w:t>O</w:t>
      </w:r>
      <w:r w:rsidRPr="00743F91">
        <w:rPr>
          <w:rFonts w:cs="Simplified Arabic"/>
          <w:sz w:val="22"/>
          <w:szCs w:val="22"/>
          <w:lang w:val="az-Cyrl-AZ"/>
        </w:rPr>
        <w:t xml:space="preserve"> </w:t>
      </w:r>
      <w:r w:rsidRPr="0078169E">
        <w:rPr>
          <w:rFonts w:cs="Simplified Arabic"/>
          <w:sz w:val="22"/>
          <w:szCs w:val="22"/>
          <w:lang w:val="az-Latn-AZ"/>
        </w:rPr>
        <w:t>zaman</w:t>
      </w:r>
      <w:r w:rsidRPr="00743F91">
        <w:rPr>
          <w:rFonts w:cs="Simplified Arabic"/>
          <w:sz w:val="22"/>
          <w:szCs w:val="22"/>
          <w:lang w:val="az-Cyrl-AZ"/>
        </w:rPr>
        <w:t xml:space="preserve"> </w:t>
      </w:r>
      <w:r w:rsidRPr="0078169E">
        <w:rPr>
          <w:rFonts w:cs="Simplified Arabic"/>
          <w:sz w:val="22"/>
          <w:szCs w:val="22"/>
          <w:lang w:val="az-Latn-AZ"/>
        </w:rPr>
        <w:t>onlara</w:t>
      </w:r>
      <w:r w:rsidRPr="00743F91">
        <w:rPr>
          <w:rFonts w:cs="Simplified Arabic"/>
          <w:sz w:val="22"/>
          <w:szCs w:val="22"/>
          <w:lang w:val="az-Cyrl-AZ"/>
        </w:rPr>
        <w:t xml:space="preserve"> </w:t>
      </w:r>
      <w:r w:rsidRPr="0078169E">
        <w:rPr>
          <w:rFonts w:cs="Simplified Arabic"/>
          <w:sz w:val="22"/>
          <w:szCs w:val="22"/>
          <w:lang w:val="az-Latn-AZ"/>
        </w:rPr>
        <w:t>iki</w:t>
      </w:r>
      <w:r w:rsidRPr="00743F91">
        <w:rPr>
          <w:rFonts w:cs="Simplified Arabic"/>
          <w:sz w:val="22"/>
          <w:szCs w:val="22"/>
          <w:lang w:val="az-Cyrl-AZ"/>
        </w:rPr>
        <w:t xml:space="preserve"> </w:t>
      </w:r>
      <w:r w:rsidRPr="0078169E">
        <w:rPr>
          <w:rFonts w:cs="Simplified Arabic"/>
          <w:sz w:val="22"/>
          <w:szCs w:val="22"/>
          <w:lang w:val="az-Latn-AZ"/>
        </w:rPr>
        <w:t>elçi</w:t>
      </w:r>
      <w:r w:rsidRPr="00743F91">
        <w:rPr>
          <w:rFonts w:cs="Simplified Arabic"/>
          <w:sz w:val="22"/>
          <w:szCs w:val="22"/>
          <w:lang w:val="az-Cyrl-AZ"/>
        </w:rPr>
        <w:t xml:space="preserve"> </w:t>
      </w:r>
      <w:r w:rsidRPr="0078169E">
        <w:rPr>
          <w:rFonts w:cs="Simplified Arabic"/>
          <w:sz w:val="22"/>
          <w:szCs w:val="22"/>
          <w:lang w:val="az-Latn-AZ"/>
        </w:rPr>
        <w:t>göndərmişdik</w:t>
      </w:r>
      <w:r w:rsidRPr="00743F91">
        <w:rPr>
          <w:rFonts w:cs="Simplified Arabic"/>
          <w:sz w:val="22"/>
          <w:szCs w:val="22"/>
          <w:lang w:val="az-Cyrl-AZ"/>
        </w:rPr>
        <w:t xml:space="preserve">, </w:t>
      </w:r>
      <w:r w:rsidRPr="0078169E">
        <w:rPr>
          <w:rFonts w:cs="Simplified Arabic"/>
          <w:sz w:val="22"/>
          <w:szCs w:val="22"/>
          <w:lang w:val="az-Latn-AZ"/>
        </w:rPr>
        <w:t>amma</w:t>
      </w:r>
      <w:r w:rsidRPr="00743F91">
        <w:rPr>
          <w:rFonts w:cs="Simplified Arabic"/>
          <w:sz w:val="22"/>
          <w:szCs w:val="22"/>
          <w:lang w:val="az-Cyrl-AZ"/>
        </w:rPr>
        <w:t xml:space="preserve"> </w:t>
      </w:r>
      <w:r w:rsidRPr="0078169E">
        <w:rPr>
          <w:rFonts w:cs="Simplified Arabic"/>
          <w:sz w:val="22"/>
          <w:szCs w:val="22"/>
          <w:lang w:val="az-Latn-AZ"/>
        </w:rPr>
        <w:t>onlar</w:t>
      </w:r>
      <w:r w:rsidRPr="00743F91">
        <w:rPr>
          <w:rFonts w:cs="Simplified Arabic"/>
          <w:sz w:val="22"/>
          <w:szCs w:val="22"/>
          <w:lang w:val="az-Cyrl-AZ"/>
        </w:rPr>
        <w:t xml:space="preserve"> </w:t>
      </w:r>
      <w:r w:rsidRPr="0078169E">
        <w:rPr>
          <w:rFonts w:cs="Simplified Arabic"/>
          <w:sz w:val="22"/>
          <w:szCs w:val="22"/>
          <w:lang w:val="az-Latn-AZ"/>
        </w:rPr>
        <w:t>ikisini</w:t>
      </w:r>
      <w:r w:rsidRPr="00743F91">
        <w:rPr>
          <w:rFonts w:cs="Simplified Arabic"/>
          <w:sz w:val="22"/>
          <w:szCs w:val="22"/>
          <w:lang w:val="az-Cyrl-AZ"/>
        </w:rPr>
        <w:t xml:space="preserve"> </w:t>
      </w:r>
      <w:r w:rsidRPr="0078169E">
        <w:rPr>
          <w:rFonts w:cs="Simplified Arabic"/>
          <w:sz w:val="22"/>
          <w:szCs w:val="22"/>
          <w:lang w:val="az-Latn-AZ"/>
        </w:rPr>
        <w:t>də</w:t>
      </w:r>
      <w:r w:rsidRPr="00743F91">
        <w:rPr>
          <w:rFonts w:cs="Simplified Arabic"/>
          <w:sz w:val="22"/>
          <w:szCs w:val="22"/>
          <w:lang w:val="az-Cyrl-AZ"/>
        </w:rPr>
        <w:t xml:space="preserve"> </w:t>
      </w:r>
      <w:r w:rsidRPr="0078169E">
        <w:rPr>
          <w:rFonts w:cs="Simplified Arabic"/>
          <w:sz w:val="22"/>
          <w:szCs w:val="22"/>
          <w:lang w:val="az-Latn-AZ"/>
        </w:rPr>
        <w:t>təkzib</w:t>
      </w:r>
      <w:r w:rsidRPr="00743F91">
        <w:rPr>
          <w:rFonts w:cs="Simplified Arabic"/>
          <w:sz w:val="22"/>
          <w:szCs w:val="22"/>
          <w:lang w:val="az-Cyrl-AZ"/>
        </w:rPr>
        <w:t xml:space="preserve"> </w:t>
      </w:r>
      <w:r w:rsidRPr="0078169E">
        <w:rPr>
          <w:rFonts w:cs="Simplified Arabic"/>
          <w:sz w:val="22"/>
          <w:szCs w:val="22"/>
          <w:lang w:val="az-Latn-AZ"/>
        </w:rPr>
        <w:t>etmişdilər</w:t>
      </w:r>
      <w:r w:rsidRPr="00743F91">
        <w:rPr>
          <w:rFonts w:cs="Simplified Arabic"/>
          <w:sz w:val="22"/>
          <w:szCs w:val="22"/>
          <w:lang w:val="az-Cyrl-AZ"/>
        </w:rPr>
        <w:t xml:space="preserve">. </w:t>
      </w:r>
      <w:r w:rsidRPr="0078169E">
        <w:rPr>
          <w:rFonts w:cs="Simplified Arabic"/>
          <w:sz w:val="22"/>
          <w:szCs w:val="22"/>
          <w:lang w:val="az-Latn-AZ"/>
        </w:rPr>
        <w:t>Biz</w:t>
      </w:r>
      <w:r w:rsidRPr="00743F91">
        <w:rPr>
          <w:rFonts w:cs="Simplified Arabic"/>
          <w:sz w:val="22"/>
          <w:szCs w:val="22"/>
          <w:lang w:val="az-Cyrl-AZ"/>
        </w:rPr>
        <w:t xml:space="preserve"> </w:t>
      </w:r>
      <w:r w:rsidRPr="0078169E">
        <w:rPr>
          <w:rFonts w:cs="Simplified Arabic"/>
          <w:sz w:val="22"/>
          <w:szCs w:val="22"/>
          <w:lang w:val="az-Latn-AZ"/>
        </w:rPr>
        <w:t>də</w:t>
      </w:r>
      <w:r w:rsidRPr="00743F91">
        <w:rPr>
          <w:rFonts w:cs="Simplified Arabic"/>
          <w:sz w:val="22"/>
          <w:szCs w:val="22"/>
          <w:lang w:val="az-Cyrl-AZ"/>
        </w:rPr>
        <w:t xml:space="preserve"> </w:t>
      </w:r>
      <w:r w:rsidRPr="0078169E">
        <w:rPr>
          <w:rFonts w:cs="Simplified Arabic"/>
          <w:sz w:val="22"/>
          <w:szCs w:val="22"/>
          <w:lang w:val="az-Latn-AZ"/>
        </w:rPr>
        <w:t>o</w:t>
      </w:r>
      <w:r w:rsidRPr="00743F91">
        <w:rPr>
          <w:rFonts w:cs="Simplified Arabic"/>
          <w:sz w:val="22"/>
          <w:szCs w:val="22"/>
          <w:lang w:val="az-Cyrl-AZ"/>
        </w:rPr>
        <w:t xml:space="preserve"> </w:t>
      </w:r>
      <w:r w:rsidRPr="0078169E">
        <w:rPr>
          <w:rFonts w:cs="Simplified Arabic"/>
          <w:sz w:val="22"/>
          <w:szCs w:val="22"/>
          <w:lang w:val="az-Latn-AZ"/>
        </w:rPr>
        <w:t>iki</w:t>
      </w:r>
      <w:r w:rsidRPr="00743F91">
        <w:rPr>
          <w:rFonts w:cs="Simplified Arabic"/>
          <w:sz w:val="22"/>
          <w:szCs w:val="22"/>
          <w:lang w:val="az-Cyrl-AZ"/>
        </w:rPr>
        <w:t xml:space="preserve"> </w:t>
      </w:r>
      <w:r w:rsidRPr="0078169E">
        <w:rPr>
          <w:rFonts w:cs="Simplified Arabic"/>
          <w:sz w:val="22"/>
          <w:szCs w:val="22"/>
          <w:lang w:val="az-Latn-AZ"/>
        </w:rPr>
        <w:t>elçini</w:t>
      </w:r>
      <w:r w:rsidRPr="00743F91">
        <w:rPr>
          <w:rFonts w:cs="Simplified Arabic"/>
          <w:sz w:val="22"/>
          <w:szCs w:val="22"/>
          <w:lang w:val="az-Cyrl-AZ"/>
        </w:rPr>
        <w:t xml:space="preserve"> </w:t>
      </w:r>
      <w:r w:rsidRPr="0078169E">
        <w:rPr>
          <w:rFonts w:cs="Simplified Arabic"/>
          <w:sz w:val="22"/>
          <w:szCs w:val="22"/>
          <w:lang w:val="az-Latn-AZ"/>
        </w:rPr>
        <w:t>üçüncüsü</w:t>
      </w:r>
      <w:r w:rsidRPr="00743F91">
        <w:rPr>
          <w:rFonts w:cs="Simplified Arabic"/>
          <w:sz w:val="22"/>
          <w:szCs w:val="22"/>
          <w:lang w:val="az-Cyrl-AZ"/>
        </w:rPr>
        <w:t xml:space="preserve"> </w:t>
      </w:r>
      <w:r w:rsidRPr="0078169E">
        <w:rPr>
          <w:rFonts w:cs="Simplified Arabic"/>
          <w:sz w:val="22"/>
          <w:szCs w:val="22"/>
          <w:lang w:val="az-Latn-AZ"/>
        </w:rPr>
        <w:t>ilə</w:t>
      </w:r>
      <w:r w:rsidRPr="00743F91">
        <w:rPr>
          <w:rFonts w:cs="Simplified Arabic"/>
          <w:sz w:val="22"/>
          <w:szCs w:val="22"/>
          <w:lang w:val="az-Cyrl-AZ"/>
        </w:rPr>
        <w:t xml:space="preserve"> </w:t>
      </w:r>
      <w:r w:rsidRPr="0078169E">
        <w:rPr>
          <w:rFonts w:cs="Simplified Arabic"/>
          <w:sz w:val="22"/>
          <w:szCs w:val="22"/>
          <w:lang w:val="az-Latn-AZ"/>
        </w:rPr>
        <w:t>qüvvətləndirmişdik</w:t>
      </w:r>
      <w:r w:rsidRPr="00743F91">
        <w:rPr>
          <w:rFonts w:cs="Simplified Arabic"/>
          <w:sz w:val="22"/>
          <w:szCs w:val="22"/>
          <w:lang w:val="az-Cyrl-AZ"/>
        </w:rPr>
        <w:t xml:space="preserve">. (13) </w:t>
      </w:r>
      <w:r w:rsidRPr="0078169E">
        <w:rPr>
          <w:rFonts w:cs="Simplified Arabic"/>
          <w:sz w:val="22"/>
          <w:szCs w:val="22"/>
          <w:lang w:val="az-Latn-AZ"/>
        </w:rPr>
        <w:t>Onlar</w:t>
      </w:r>
      <w:r w:rsidRPr="00743F91">
        <w:rPr>
          <w:rFonts w:cs="Simplified Arabic"/>
          <w:sz w:val="22"/>
          <w:szCs w:val="22"/>
          <w:lang w:val="az-Cyrl-AZ"/>
        </w:rPr>
        <w:t xml:space="preserve"> </w:t>
      </w:r>
      <w:r w:rsidRPr="0078169E">
        <w:rPr>
          <w:rFonts w:cs="Simplified Arabic"/>
          <w:sz w:val="22"/>
          <w:szCs w:val="22"/>
          <w:lang w:val="az-Latn-AZ"/>
        </w:rPr>
        <w:t>dedilər</w:t>
      </w:r>
      <w:r w:rsidRPr="00743F91">
        <w:rPr>
          <w:rFonts w:cs="Simplified Arabic"/>
          <w:sz w:val="22"/>
          <w:szCs w:val="22"/>
          <w:lang w:val="az-Cyrl-AZ"/>
        </w:rPr>
        <w:t xml:space="preserve">: </w:t>
      </w:r>
      <w:r w:rsidRPr="0078169E">
        <w:rPr>
          <w:rFonts w:cs="Simplified Arabic"/>
          <w:sz w:val="22"/>
          <w:szCs w:val="22"/>
          <w:lang w:val="az-Latn-AZ"/>
        </w:rPr>
        <w:t>Həqiqətən</w:t>
      </w:r>
      <w:r w:rsidRPr="00743F91">
        <w:rPr>
          <w:rFonts w:cs="Simplified Arabic"/>
          <w:sz w:val="22"/>
          <w:szCs w:val="22"/>
          <w:lang w:val="az-Cyrl-AZ"/>
        </w:rPr>
        <w:t xml:space="preserve">, </w:t>
      </w:r>
      <w:r w:rsidRPr="0078169E">
        <w:rPr>
          <w:rFonts w:cs="Simplified Arabic"/>
          <w:sz w:val="22"/>
          <w:szCs w:val="22"/>
          <w:lang w:val="az-Latn-AZ"/>
        </w:rPr>
        <w:t>biz</w:t>
      </w:r>
      <w:r w:rsidRPr="00743F91">
        <w:rPr>
          <w:rFonts w:cs="Simplified Arabic"/>
          <w:sz w:val="22"/>
          <w:szCs w:val="22"/>
          <w:lang w:val="az-Cyrl-AZ"/>
        </w:rPr>
        <w:t xml:space="preserve"> </w:t>
      </w:r>
      <w:r w:rsidRPr="0078169E">
        <w:rPr>
          <w:rFonts w:cs="Simplified Arabic"/>
          <w:sz w:val="22"/>
          <w:szCs w:val="22"/>
          <w:lang w:val="az-Latn-AZ"/>
        </w:rPr>
        <w:t>sənə</w:t>
      </w:r>
      <w:r w:rsidRPr="00743F91">
        <w:rPr>
          <w:rFonts w:cs="Simplified Arabic"/>
          <w:sz w:val="22"/>
          <w:szCs w:val="22"/>
          <w:lang w:val="az-Cyrl-AZ"/>
        </w:rPr>
        <w:t xml:space="preserve"> </w:t>
      </w:r>
      <w:r w:rsidRPr="0078169E">
        <w:rPr>
          <w:rFonts w:cs="Simplified Arabic"/>
          <w:sz w:val="22"/>
          <w:szCs w:val="22"/>
          <w:lang w:val="az-Latn-AZ"/>
        </w:rPr>
        <w:t>göndərilmiş</w:t>
      </w:r>
      <w:r w:rsidRPr="00743F91">
        <w:rPr>
          <w:rFonts w:cs="Simplified Arabic"/>
          <w:sz w:val="22"/>
          <w:szCs w:val="22"/>
          <w:lang w:val="az-Cyrl-AZ"/>
        </w:rPr>
        <w:t xml:space="preserve"> </w:t>
      </w:r>
      <w:r w:rsidRPr="0078169E">
        <w:rPr>
          <w:rFonts w:cs="Simplified Arabic"/>
          <w:sz w:val="22"/>
          <w:szCs w:val="22"/>
          <w:lang w:val="az-Latn-AZ"/>
        </w:rPr>
        <w:t>elçilərik</w:t>
      </w:r>
      <w:r>
        <w:rPr>
          <w:rFonts w:cs="Simplified Arabic"/>
          <w:sz w:val="22"/>
          <w:szCs w:val="22"/>
          <w:lang w:val="az-Cyrl-AZ"/>
        </w:rPr>
        <w:t>! (14)</w:t>
      </w:r>
      <w:r>
        <w:rPr>
          <w:rFonts w:cs="Simplified Arabic" w:hint="cs"/>
          <w:sz w:val="22"/>
          <w:szCs w:val="22"/>
          <w:rtl/>
          <w:lang w:val="az-Cyrl-AZ"/>
        </w:rPr>
        <w:t xml:space="preserve">  </w:t>
      </w:r>
      <w:r>
        <w:rPr>
          <w:rFonts w:cs="Simplified Arabic"/>
          <w:sz w:val="22"/>
          <w:szCs w:val="22"/>
          <w:lang w:val="az-Cyrl-AZ"/>
        </w:rPr>
        <w:t xml:space="preserve">  </w:t>
      </w:r>
      <w:r w:rsidRPr="0078169E">
        <w:rPr>
          <w:rFonts w:cs="Simplified Arabic"/>
          <w:sz w:val="22"/>
          <w:szCs w:val="22"/>
          <w:lang w:val="az-Latn-AZ"/>
        </w:rPr>
        <w:t>Onlar</w:t>
      </w:r>
      <w:r w:rsidRPr="00743F91">
        <w:rPr>
          <w:rFonts w:cs="Simplified Arabic"/>
          <w:sz w:val="22"/>
          <w:szCs w:val="22"/>
          <w:lang w:val="az-Cyrl-AZ"/>
        </w:rPr>
        <w:t xml:space="preserve">: </w:t>
      </w:r>
      <w:r w:rsidRPr="0078169E">
        <w:rPr>
          <w:rFonts w:cs="Simplified Arabic"/>
          <w:sz w:val="22"/>
          <w:szCs w:val="22"/>
          <w:lang w:val="az-Latn-AZ"/>
        </w:rPr>
        <w:t>Siz</w:t>
      </w:r>
      <w:r w:rsidRPr="00743F91">
        <w:rPr>
          <w:rFonts w:cs="Simplified Arabic"/>
          <w:sz w:val="22"/>
          <w:szCs w:val="22"/>
          <w:lang w:val="az-Cyrl-AZ"/>
        </w:rPr>
        <w:t xml:space="preserve"> </w:t>
      </w:r>
      <w:r w:rsidRPr="0078169E">
        <w:rPr>
          <w:rFonts w:cs="Simplified Arabic"/>
          <w:sz w:val="22"/>
          <w:szCs w:val="22"/>
          <w:lang w:val="az-Latn-AZ"/>
        </w:rPr>
        <w:t>də</w:t>
      </w:r>
      <w:r w:rsidRPr="00743F91">
        <w:rPr>
          <w:rFonts w:cs="Simplified Arabic"/>
          <w:sz w:val="22"/>
          <w:szCs w:val="22"/>
          <w:lang w:val="az-Cyrl-AZ"/>
        </w:rPr>
        <w:t xml:space="preserve"> </w:t>
      </w:r>
      <w:r w:rsidRPr="0078169E">
        <w:rPr>
          <w:rFonts w:cs="Simplified Arabic"/>
          <w:sz w:val="22"/>
          <w:szCs w:val="22"/>
          <w:lang w:val="az-Latn-AZ"/>
        </w:rPr>
        <w:t>bizim</w:t>
      </w:r>
      <w:r w:rsidRPr="00743F91">
        <w:rPr>
          <w:rFonts w:cs="Simplified Arabic"/>
          <w:sz w:val="22"/>
          <w:szCs w:val="22"/>
          <w:lang w:val="az-Cyrl-AZ"/>
        </w:rPr>
        <w:t xml:space="preserve"> </w:t>
      </w:r>
      <w:r w:rsidRPr="0078169E">
        <w:rPr>
          <w:rFonts w:cs="Simplified Arabic"/>
          <w:sz w:val="22"/>
          <w:szCs w:val="22"/>
          <w:lang w:val="az-Latn-AZ"/>
        </w:rPr>
        <w:t>kimi</w:t>
      </w:r>
      <w:r w:rsidRPr="00743F91">
        <w:rPr>
          <w:rFonts w:cs="Simplified Arabic"/>
          <w:sz w:val="22"/>
          <w:szCs w:val="22"/>
          <w:lang w:val="az-Cyrl-AZ"/>
        </w:rPr>
        <w:t xml:space="preserve"> </w:t>
      </w:r>
      <w:r w:rsidRPr="0078169E">
        <w:rPr>
          <w:rFonts w:cs="Simplified Arabic"/>
          <w:sz w:val="22"/>
          <w:szCs w:val="22"/>
          <w:lang w:val="az-Latn-AZ"/>
        </w:rPr>
        <w:t>ancaq</w:t>
      </w:r>
      <w:r w:rsidRPr="00743F91">
        <w:rPr>
          <w:rFonts w:cs="Simplified Arabic"/>
          <w:sz w:val="22"/>
          <w:szCs w:val="22"/>
          <w:lang w:val="az-Cyrl-AZ"/>
        </w:rPr>
        <w:t xml:space="preserve"> </w:t>
      </w:r>
      <w:r w:rsidRPr="0078169E">
        <w:rPr>
          <w:rFonts w:cs="Simplified Arabic"/>
          <w:sz w:val="22"/>
          <w:szCs w:val="22"/>
          <w:lang w:val="az-Latn-AZ"/>
        </w:rPr>
        <w:t>adi</w:t>
      </w:r>
      <w:r w:rsidRPr="00743F91">
        <w:rPr>
          <w:rFonts w:cs="Simplified Arabic"/>
          <w:sz w:val="22"/>
          <w:szCs w:val="22"/>
          <w:lang w:val="az-Cyrl-AZ"/>
        </w:rPr>
        <w:t xml:space="preserve"> </w:t>
      </w:r>
      <w:r w:rsidRPr="0078169E">
        <w:rPr>
          <w:rFonts w:cs="Simplified Arabic"/>
          <w:sz w:val="22"/>
          <w:szCs w:val="22"/>
          <w:lang w:val="az-Latn-AZ"/>
        </w:rPr>
        <w:t>bir</w:t>
      </w:r>
      <w:r w:rsidRPr="00743F91">
        <w:rPr>
          <w:rFonts w:cs="Simplified Arabic"/>
          <w:sz w:val="22"/>
          <w:szCs w:val="22"/>
          <w:lang w:val="az-Cyrl-AZ"/>
        </w:rPr>
        <w:t xml:space="preserve"> </w:t>
      </w:r>
      <w:r w:rsidRPr="0078169E">
        <w:rPr>
          <w:rFonts w:cs="Simplified Arabic"/>
          <w:sz w:val="22"/>
          <w:szCs w:val="22"/>
          <w:lang w:val="az-Latn-AZ"/>
        </w:rPr>
        <w:t>insansınız</w:t>
      </w:r>
      <w:r w:rsidRPr="00743F91">
        <w:rPr>
          <w:rFonts w:cs="Simplified Arabic"/>
          <w:sz w:val="22"/>
          <w:szCs w:val="22"/>
          <w:lang w:val="az-Cyrl-AZ"/>
        </w:rPr>
        <w:t xml:space="preserve">. </w:t>
      </w:r>
      <w:r w:rsidRPr="0078169E">
        <w:rPr>
          <w:rFonts w:cs="Simplified Arabic"/>
          <w:sz w:val="22"/>
          <w:szCs w:val="22"/>
          <w:lang w:val="az-Latn-AZ"/>
        </w:rPr>
        <w:t>Rəhman</w:t>
      </w:r>
      <w:r w:rsidRPr="00743F91">
        <w:rPr>
          <w:rFonts w:cs="Simplified Arabic"/>
          <w:sz w:val="22"/>
          <w:szCs w:val="22"/>
          <w:lang w:val="az-Cyrl-AZ"/>
        </w:rPr>
        <w:t xml:space="preserve"> (</w:t>
      </w:r>
      <w:r w:rsidRPr="0078169E">
        <w:rPr>
          <w:rFonts w:cs="Simplified Arabic"/>
          <w:sz w:val="22"/>
          <w:szCs w:val="22"/>
          <w:lang w:val="az-Latn-AZ"/>
        </w:rPr>
        <w:t>sizə</w:t>
      </w:r>
      <w:r w:rsidRPr="00743F91">
        <w:rPr>
          <w:rFonts w:cs="Simplified Arabic"/>
          <w:sz w:val="22"/>
          <w:szCs w:val="22"/>
          <w:lang w:val="az-Cyrl-AZ"/>
        </w:rPr>
        <w:t xml:space="preserve">) </w:t>
      </w:r>
      <w:r w:rsidRPr="0078169E">
        <w:rPr>
          <w:rFonts w:cs="Simplified Arabic"/>
          <w:sz w:val="22"/>
          <w:szCs w:val="22"/>
          <w:lang w:val="az-Latn-AZ"/>
        </w:rPr>
        <w:t>heç</w:t>
      </w:r>
      <w:r w:rsidRPr="00743F91">
        <w:rPr>
          <w:rFonts w:cs="Simplified Arabic"/>
          <w:sz w:val="22"/>
          <w:szCs w:val="22"/>
          <w:lang w:val="az-Cyrl-AZ"/>
        </w:rPr>
        <w:t xml:space="preserve"> </w:t>
      </w:r>
      <w:r w:rsidRPr="0078169E">
        <w:rPr>
          <w:rFonts w:cs="Simplified Arabic"/>
          <w:sz w:val="22"/>
          <w:szCs w:val="22"/>
          <w:lang w:val="az-Latn-AZ"/>
        </w:rPr>
        <w:t>bir</w:t>
      </w:r>
      <w:r w:rsidRPr="00743F91">
        <w:rPr>
          <w:rFonts w:cs="Simplified Arabic"/>
          <w:sz w:val="22"/>
          <w:szCs w:val="22"/>
          <w:lang w:val="az-Cyrl-AZ"/>
        </w:rPr>
        <w:t xml:space="preserve"> </w:t>
      </w:r>
      <w:r w:rsidRPr="0078169E">
        <w:rPr>
          <w:rFonts w:cs="Simplified Arabic"/>
          <w:sz w:val="22"/>
          <w:szCs w:val="22"/>
          <w:lang w:val="az-Latn-AZ"/>
        </w:rPr>
        <w:t>şey</w:t>
      </w:r>
      <w:r w:rsidRPr="00743F91">
        <w:rPr>
          <w:rFonts w:cs="Simplified Arabic"/>
          <w:sz w:val="22"/>
          <w:szCs w:val="22"/>
          <w:lang w:val="az-Cyrl-AZ"/>
        </w:rPr>
        <w:t xml:space="preserve"> </w:t>
      </w:r>
      <w:r w:rsidRPr="0078169E">
        <w:rPr>
          <w:rFonts w:cs="Simplified Arabic"/>
          <w:sz w:val="22"/>
          <w:szCs w:val="22"/>
          <w:lang w:val="az-Latn-AZ"/>
        </w:rPr>
        <w:t>nazil</w:t>
      </w:r>
      <w:r w:rsidRPr="00743F91">
        <w:rPr>
          <w:rFonts w:cs="Simplified Arabic"/>
          <w:sz w:val="22"/>
          <w:szCs w:val="22"/>
          <w:lang w:val="az-Cyrl-AZ"/>
        </w:rPr>
        <w:t xml:space="preserve"> </w:t>
      </w:r>
      <w:r w:rsidRPr="0078169E">
        <w:rPr>
          <w:rFonts w:cs="Simplified Arabic"/>
          <w:sz w:val="22"/>
          <w:szCs w:val="22"/>
          <w:lang w:val="az-Latn-AZ"/>
        </w:rPr>
        <w:t>etməmişdir</w:t>
      </w:r>
      <w:r w:rsidRPr="00743F91">
        <w:rPr>
          <w:rFonts w:cs="Simplified Arabic"/>
          <w:sz w:val="22"/>
          <w:szCs w:val="22"/>
          <w:lang w:val="az-Cyrl-AZ"/>
        </w:rPr>
        <w:t xml:space="preserve">. </w:t>
      </w:r>
      <w:r w:rsidRPr="0078169E">
        <w:rPr>
          <w:rFonts w:cs="Simplified Arabic"/>
          <w:sz w:val="22"/>
          <w:szCs w:val="22"/>
          <w:lang w:val="az-Latn-AZ"/>
        </w:rPr>
        <w:t>Siz</w:t>
      </w:r>
      <w:r w:rsidRPr="00743F91">
        <w:rPr>
          <w:rFonts w:cs="Simplified Arabic"/>
          <w:sz w:val="22"/>
          <w:szCs w:val="22"/>
          <w:lang w:val="az-Cyrl-AZ"/>
        </w:rPr>
        <w:t xml:space="preserve"> </w:t>
      </w:r>
      <w:r w:rsidRPr="0078169E">
        <w:rPr>
          <w:rFonts w:cs="Simplified Arabic"/>
          <w:sz w:val="22"/>
          <w:szCs w:val="22"/>
          <w:lang w:val="az-Latn-AZ"/>
        </w:rPr>
        <w:t>sadəcə</w:t>
      </w:r>
      <w:r w:rsidRPr="00743F91">
        <w:rPr>
          <w:rFonts w:cs="Simplified Arabic"/>
          <w:sz w:val="22"/>
          <w:szCs w:val="22"/>
          <w:lang w:val="az-Cyrl-AZ"/>
        </w:rPr>
        <w:t xml:space="preserve"> </w:t>
      </w:r>
      <w:r w:rsidRPr="0078169E">
        <w:rPr>
          <w:rFonts w:cs="Simplified Arabic"/>
          <w:sz w:val="22"/>
          <w:szCs w:val="22"/>
          <w:lang w:val="az-Latn-AZ"/>
        </w:rPr>
        <w:t>olaraq</w:t>
      </w:r>
      <w:r w:rsidRPr="00743F91">
        <w:rPr>
          <w:rFonts w:cs="Simplified Arabic"/>
          <w:sz w:val="22"/>
          <w:szCs w:val="22"/>
          <w:lang w:val="az-Cyrl-AZ"/>
        </w:rPr>
        <w:t xml:space="preserve"> </w:t>
      </w:r>
      <w:r w:rsidRPr="0078169E">
        <w:rPr>
          <w:rFonts w:cs="Simplified Arabic"/>
          <w:sz w:val="22"/>
          <w:szCs w:val="22"/>
          <w:lang w:val="az-Latn-AZ"/>
        </w:rPr>
        <w:t>yalan</w:t>
      </w:r>
      <w:r w:rsidRPr="00743F91">
        <w:rPr>
          <w:rFonts w:cs="Simplified Arabic"/>
          <w:sz w:val="22"/>
          <w:szCs w:val="22"/>
          <w:lang w:val="az-Cyrl-AZ"/>
        </w:rPr>
        <w:t xml:space="preserve"> </w:t>
      </w:r>
      <w:r w:rsidRPr="0078169E">
        <w:rPr>
          <w:rFonts w:cs="Simplified Arabic"/>
          <w:sz w:val="22"/>
          <w:szCs w:val="22"/>
          <w:lang w:val="az-Latn-AZ"/>
        </w:rPr>
        <w:t>danışırsınız</w:t>
      </w:r>
      <w:r w:rsidRPr="00743F91">
        <w:rPr>
          <w:rFonts w:cs="Simplified Arabic"/>
          <w:sz w:val="22"/>
          <w:szCs w:val="22"/>
          <w:lang w:val="az-Cyrl-AZ"/>
        </w:rPr>
        <w:t xml:space="preserve">! – </w:t>
      </w:r>
      <w:r w:rsidRPr="0078169E">
        <w:rPr>
          <w:rFonts w:cs="Simplified Arabic"/>
          <w:sz w:val="22"/>
          <w:szCs w:val="22"/>
          <w:lang w:val="az-Latn-AZ"/>
        </w:rPr>
        <w:t>dedilər</w:t>
      </w:r>
      <w:r w:rsidRPr="00743F91">
        <w:rPr>
          <w:rFonts w:cs="Simplified Arabic"/>
          <w:sz w:val="22"/>
          <w:szCs w:val="22"/>
          <w:lang w:val="az-Cyrl-AZ"/>
        </w:rPr>
        <w:t>. (15)</w:t>
      </w:r>
      <w:r>
        <w:rPr>
          <w:rFonts w:cs="Simplified Arabic" w:hint="cs"/>
          <w:sz w:val="22"/>
          <w:szCs w:val="22"/>
          <w:rtl/>
          <w:lang w:val="az-Cyrl-AZ"/>
        </w:rPr>
        <w:t xml:space="preserve"> </w:t>
      </w:r>
      <w:r w:rsidRPr="0078169E">
        <w:rPr>
          <w:rFonts w:cs="Simplified Arabic"/>
          <w:sz w:val="22"/>
          <w:szCs w:val="22"/>
          <w:lang w:val="az-Latn-AZ"/>
        </w:rPr>
        <w:t>Dedilər</w:t>
      </w:r>
      <w:r w:rsidRPr="00743F91">
        <w:rPr>
          <w:rFonts w:cs="Simplified Arabic"/>
          <w:sz w:val="22"/>
          <w:szCs w:val="22"/>
          <w:lang w:val="az-Cyrl-AZ"/>
        </w:rPr>
        <w:t xml:space="preserve">: </w:t>
      </w:r>
      <w:r w:rsidRPr="0078169E">
        <w:rPr>
          <w:rFonts w:cs="Simplified Arabic"/>
          <w:sz w:val="22"/>
          <w:szCs w:val="22"/>
          <w:lang w:val="az-Latn-AZ"/>
        </w:rPr>
        <w:t>Rəbbimiz</w:t>
      </w:r>
      <w:r w:rsidRPr="00743F91">
        <w:rPr>
          <w:rFonts w:cs="Simplified Arabic"/>
          <w:sz w:val="22"/>
          <w:szCs w:val="22"/>
          <w:lang w:val="az-Cyrl-AZ"/>
        </w:rPr>
        <w:t xml:space="preserve"> </w:t>
      </w:r>
      <w:r w:rsidRPr="0078169E">
        <w:rPr>
          <w:rFonts w:cs="Simplified Arabic"/>
          <w:sz w:val="22"/>
          <w:szCs w:val="22"/>
          <w:lang w:val="az-Latn-AZ"/>
        </w:rPr>
        <w:t>bizim</w:t>
      </w:r>
      <w:r w:rsidRPr="00743F91">
        <w:rPr>
          <w:rFonts w:cs="Simplified Arabic"/>
          <w:sz w:val="22"/>
          <w:szCs w:val="22"/>
          <w:lang w:val="az-Cyrl-AZ"/>
        </w:rPr>
        <w:t xml:space="preserve">, </w:t>
      </w:r>
      <w:r w:rsidRPr="0078169E">
        <w:rPr>
          <w:rFonts w:cs="Simplified Arabic"/>
          <w:sz w:val="22"/>
          <w:szCs w:val="22"/>
          <w:lang w:val="az-Latn-AZ"/>
        </w:rPr>
        <w:t>doğurdan</w:t>
      </w:r>
      <w:r w:rsidRPr="00743F91">
        <w:rPr>
          <w:rFonts w:cs="Simplified Arabic"/>
          <w:sz w:val="22"/>
          <w:szCs w:val="22"/>
          <w:lang w:val="az-Cyrl-AZ"/>
        </w:rPr>
        <w:t xml:space="preserve"> </w:t>
      </w:r>
      <w:r w:rsidRPr="0078169E">
        <w:rPr>
          <w:rFonts w:cs="Simplified Arabic"/>
          <w:sz w:val="22"/>
          <w:szCs w:val="22"/>
          <w:lang w:val="az-Latn-AZ"/>
        </w:rPr>
        <w:t>da</w:t>
      </w:r>
      <w:r w:rsidRPr="00743F91">
        <w:rPr>
          <w:rFonts w:cs="Simplified Arabic"/>
          <w:sz w:val="22"/>
          <w:szCs w:val="22"/>
          <w:lang w:val="az-Cyrl-AZ"/>
        </w:rPr>
        <w:t xml:space="preserve">, </w:t>
      </w:r>
      <w:r w:rsidRPr="0078169E">
        <w:rPr>
          <w:rFonts w:cs="Simplified Arabic"/>
          <w:sz w:val="22"/>
          <w:szCs w:val="22"/>
          <w:lang w:val="az-Latn-AZ"/>
        </w:rPr>
        <w:t>sizə</w:t>
      </w:r>
      <w:r w:rsidRPr="00743F91">
        <w:rPr>
          <w:rFonts w:cs="Simplified Arabic"/>
          <w:sz w:val="22"/>
          <w:szCs w:val="22"/>
          <w:lang w:val="az-Cyrl-AZ"/>
        </w:rPr>
        <w:t xml:space="preserve"> </w:t>
      </w:r>
      <w:r w:rsidRPr="0078169E">
        <w:rPr>
          <w:rFonts w:cs="Simplified Arabic"/>
          <w:sz w:val="22"/>
          <w:szCs w:val="22"/>
          <w:lang w:val="az-Latn-AZ"/>
        </w:rPr>
        <w:t>göndərilmiş</w:t>
      </w:r>
      <w:r w:rsidRPr="00743F91">
        <w:rPr>
          <w:rFonts w:cs="Simplified Arabic"/>
          <w:sz w:val="22"/>
          <w:szCs w:val="22"/>
          <w:lang w:val="az-Cyrl-AZ"/>
        </w:rPr>
        <w:t xml:space="preserve"> </w:t>
      </w:r>
      <w:r w:rsidRPr="0078169E">
        <w:rPr>
          <w:rFonts w:cs="Simplified Arabic"/>
          <w:sz w:val="22"/>
          <w:szCs w:val="22"/>
          <w:lang w:val="az-Latn-AZ"/>
        </w:rPr>
        <w:t>elçilər</w:t>
      </w:r>
      <w:r w:rsidRPr="00743F91">
        <w:rPr>
          <w:rFonts w:cs="Simplified Arabic"/>
          <w:sz w:val="22"/>
          <w:szCs w:val="22"/>
          <w:lang w:val="az-Cyrl-AZ"/>
        </w:rPr>
        <w:t xml:space="preserve"> </w:t>
      </w:r>
      <w:r w:rsidRPr="0078169E">
        <w:rPr>
          <w:rFonts w:cs="Simplified Arabic"/>
          <w:sz w:val="22"/>
          <w:szCs w:val="22"/>
          <w:lang w:val="az-Latn-AZ"/>
        </w:rPr>
        <w:t>olduğumuzu</w:t>
      </w:r>
      <w:r w:rsidRPr="00743F91">
        <w:rPr>
          <w:rFonts w:cs="Simplified Arabic"/>
          <w:sz w:val="22"/>
          <w:szCs w:val="22"/>
          <w:lang w:val="az-Cyrl-AZ"/>
        </w:rPr>
        <w:t xml:space="preserve"> </w:t>
      </w:r>
      <w:r w:rsidRPr="0078169E">
        <w:rPr>
          <w:rFonts w:cs="Simplified Arabic"/>
          <w:sz w:val="22"/>
          <w:szCs w:val="22"/>
          <w:lang w:val="az-Latn-AZ"/>
        </w:rPr>
        <w:t>bilir</w:t>
      </w:r>
      <w:r w:rsidRPr="00743F91">
        <w:rPr>
          <w:rFonts w:cs="Simplified Arabic"/>
          <w:sz w:val="22"/>
          <w:szCs w:val="22"/>
          <w:lang w:val="az-Cyrl-AZ"/>
        </w:rPr>
        <w:t xml:space="preserve">. (16) </w:t>
      </w:r>
      <w:r w:rsidRPr="0078169E">
        <w:rPr>
          <w:rFonts w:cs="Simplified Arabic"/>
          <w:sz w:val="22"/>
          <w:szCs w:val="22"/>
          <w:lang w:val="az-Latn-AZ"/>
        </w:rPr>
        <w:t>Bizim</w:t>
      </w:r>
      <w:r w:rsidRPr="00743F91">
        <w:rPr>
          <w:rFonts w:cs="Simplified Arabic"/>
          <w:sz w:val="22"/>
          <w:szCs w:val="22"/>
          <w:lang w:val="az-Cyrl-AZ"/>
        </w:rPr>
        <w:t xml:space="preserve"> </w:t>
      </w:r>
      <w:r w:rsidRPr="0078169E">
        <w:rPr>
          <w:rFonts w:cs="Simplified Arabic"/>
          <w:sz w:val="22"/>
          <w:szCs w:val="22"/>
          <w:lang w:val="az-Latn-AZ"/>
        </w:rPr>
        <w:t>vəzifəmiz</w:t>
      </w:r>
      <w:r w:rsidRPr="00743F91">
        <w:rPr>
          <w:rFonts w:cs="Simplified Arabic"/>
          <w:sz w:val="22"/>
          <w:szCs w:val="22"/>
          <w:lang w:val="az-Cyrl-AZ"/>
        </w:rPr>
        <w:t xml:space="preserve"> </w:t>
      </w:r>
      <w:r w:rsidRPr="0078169E">
        <w:rPr>
          <w:rFonts w:cs="Simplified Arabic"/>
          <w:sz w:val="22"/>
          <w:szCs w:val="22"/>
          <w:lang w:val="az-Latn-AZ"/>
        </w:rPr>
        <w:t>yalnız</w:t>
      </w:r>
      <w:r w:rsidRPr="00743F91">
        <w:rPr>
          <w:rFonts w:cs="Simplified Arabic"/>
          <w:sz w:val="22"/>
          <w:szCs w:val="22"/>
          <w:lang w:val="az-Cyrl-AZ"/>
        </w:rPr>
        <w:t xml:space="preserve">, </w:t>
      </w:r>
      <w:r w:rsidRPr="0078169E">
        <w:rPr>
          <w:rFonts w:cs="Simplified Arabic"/>
          <w:sz w:val="22"/>
          <w:szCs w:val="22"/>
          <w:lang w:val="az-Latn-AZ"/>
        </w:rPr>
        <w:t>açıq</w:t>
      </w:r>
      <w:r w:rsidRPr="00743F91">
        <w:rPr>
          <w:rFonts w:cs="Simplified Arabic"/>
          <w:sz w:val="22"/>
          <w:szCs w:val="22"/>
          <w:lang w:val="az-Cyrl-AZ"/>
        </w:rPr>
        <w:t>-</w:t>
      </w:r>
      <w:r w:rsidRPr="0078169E">
        <w:rPr>
          <w:rFonts w:cs="Simplified Arabic"/>
          <w:sz w:val="22"/>
          <w:szCs w:val="22"/>
          <w:lang w:val="az-Latn-AZ"/>
        </w:rPr>
        <w:t>aşkar</w:t>
      </w:r>
      <w:r w:rsidRPr="00743F91">
        <w:rPr>
          <w:rFonts w:cs="Simplified Arabic"/>
          <w:sz w:val="22"/>
          <w:szCs w:val="22"/>
          <w:lang w:val="az-Cyrl-AZ"/>
        </w:rPr>
        <w:t xml:space="preserve"> </w:t>
      </w:r>
      <w:r w:rsidRPr="0078169E">
        <w:rPr>
          <w:rFonts w:cs="Simplified Arabic"/>
          <w:sz w:val="22"/>
          <w:szCs w:val="22"/>
          <w:lang w:val="az-Latn-AZ"/>
        </w:rPr>
        <w:t>təbliğ</w:t>
      </w:r>
      <w:r w:rsidRPr="00743F91">
        <w:rPr>
          <w:rFonts w:cs="Simplified Arabic"/>
          <w:sz w:val="22"/>
          <w:szCs w:val="22"/>
          <w:lang w:val="az-Cyrl-AZ"/>
        </w:rPr>
        <w:t xml:space="preserve"> </w:t>
      </w:r>
      <w:r w:rsidRPr="0078169E">
        <w:rPr>
          <w:rFonts w:cs="Simplified Arabic"/>
          <w:sz w:val="22"/>
          <w:szCs w:val="22"/>
          <w:lang w:val="az-Latn-AZ"/>
        </w:rPr>
        <w:t>etməkdir</w:t>
      </w:r>
      <w:r w:rsidRPr="00743F91">
        <w:rPr>
          <w:rFonts w:cs="Simplified Arabic"/>
          <w:sz w:val="22"/>
          <w:szCs w:val="22"/>
          <w:lang w:val="az-Cyrl-AZ"/>
        </w:rPr>
        <w:t xml:space="preserve">! (17)  </w:t>
      </w:r>
      <w:r w:rsidRPr="0078169E">
        <w:rPr>
          <w:rFonts w:cs="Simplified Arabic"/>
          <w:sz w:val="22"/>
          <w:szCs w:val="22"/>
          <w:lang w:val="az-Latn-AZ"/>
        </w:rPr>
        <w:t>Dedilər</w:t>
      </w:r>
      <w:r w:rsidRPr="00743F91">
        <w:rPr>
          <w:rFonts w:cs="Simplified Arabic"/>
          <w:sz w:val="22"/>
          <w:szCs w:val="22"/>
          <w:lang w:val="az-Cyrl-AZ"/>
        </w:rPr>
        <w:t xml:space="preserve">: </w:t>
      </w:r>
      <w:r w:rsidRPr="0078169E">
        <w:rPr>
          <w:rFonts w:cs="Simplified Arabic"/>
          <w:sz w:val="22"/>
          <w:szCs w:val="22"/>
          <w:lang w:val="az-Latn-AZ"/>
        </w:rPr>
        <w:t>Biz</w:t>
      </w:r>
      <w:r w:rsidRPr="00743F91">
        <w:rPr>
          <w:rFonts w:cs="Simplified Arabic"/>
          <w:sz w:val="22"/>
          <w:szCs w:val="22"/>
          <w:lang w:val="az-Cyrl-AZ"/>
        </w:rPr>
        <w:t xml:space="preserve"> </w:t>
      </w:r>
      <w:r w:rsidRPr="0078169E">
        <w:rPr>
          <w:rFonts w:cs="Simplified Arabic"/>
          <w:sz w:val="22"/>
          <w:szCs w:val="22"/>
          <w:lang w:val="az-Latn-AZ"/>
        </w:rPr>
        <w:t>sizdə</w:t>
      </w:r>
      <w:r w:rsidRPr="00743F91">
        <w:rPr>
          <w:rFonts w:cs="Simplified Arabic"/>
          <w:sz w:val="22"/>
          <w:szCs w:val="22"/>
          <w:lang w:val="az-Cyrl-AZ"/>
        </w:rPr>
        <w:t xml:space="preserve"> </w:t>
      </w:r>
      <w:r w:rsidRPr="0078169E">
        <w:rPr>
          <w:rFonts w:cs="Simplified Arabic"/>
          <w:sz w:val="22"/>
          <w:szCs w:val="22"/>
          <w:lang w:val="az-Latn-AZ"/>
        </w:rPr>
        <w:t>bir</w:t>
      </w:r>
      <w:r w:rsidRPr="00743F91">
        <w:rPr>
          <w:rFonts w:cs="Simplified Arabic"/>
          <w:sz w:val="22"/>
          <w:szCs w:val="22"/>
          <w:lang w:val="az-Cyrl-AZ"/>
        </w:rPr>
        <w:t xml:space="preserve"> </w:t>
      </w:r>
      <w:r w:rsidRPr="0078169E">
        <w:rPr>
          <w:rFonts w:cs="Simplified Arabic"/>
          <w:sz w:val="22"/>
          <w:szCs w:val="22"/>
          <w:lang w:val="az-Latn-AZ"/>
        </w:rPr>
        <w:t>nəsqədəmlik</w:t>
      </w:r>
      <w:r w:rsidRPr="00743F91">
        <w:rPr>
          <w:rFonts w:cs="Simplified Arabic"/>
          <w:sz w:val="22"/>
          <w:szCs w:val="22"/>
          <w:lang w:val="az-Cyrl-AZ"/>
        </w:rPr>
        <w:t xml:space="preserve"> </w:t>
      </w:r>
      <w:r w:rsidRPr="0078169E">
        <w:rPr>
          <w:rFonts w:cs="Simplified Arabic"/>
          <w:sz w:val="22"/>
          <w:szCs w:val="22"/>
          <w:lang w:val="az-Latn-AZ"/>
        </w:rPr>
        <w:t>gördük</w:t>
      </w:r>
      <w:r w:rsidRPr="00743F91">
        <w:rPr>
          <w:rFonts w:cs="Simplified Arabic"/>
          <w:sz w:val="22"/>
          <w:szCs w:val="22"/>
          <w:lang w:val="az-Cyrl-AZ"/>
        </w:rPr>
        <w:t xml:space="preserve">.  </w:t>
      </w:r>
      <w:r w:rsidRPr="0078169E">
        <w:rPr>
          <w:rFonts w:cs="Simplified Arabic"/>
          <w:sz w:val="22"/>
          <w:szCs w:val="22"/>
          <w:lang w:val="az-Latn-AZ"/>
        </w:rPr>
        <w:t>Həqiqətən</w:t>
      </w:r>
      <w:r w:rsidRPr="00743F91">
        <w:rPr>
          <w:rFonts w:cs="Simplified Arabic"/>
          <w:sz w:val="22"/>
          <w:szCs w:val="22"/>
          <w:lang w:val="az-Cyrl-AZ"/>
        </w:rPr>
        <w:t xml:space="preserve">, </w:t>
      </w:r>
      <w:r w:rsidRPr="0078169E">
        <w:rPr>
          <w:rFonts w:cs="Simplified Arabic"/>
          <w:sz w:val="22"/>
          <w:szCs w:val="22"/>
          <w:lang w:val="az-Latn-AZ"/>
        </w:rPr>
        <w:t>əgər</w:t>
      </w:r>
      <w:r w:rsidRPr="00743F91">
        <w:rPr>
          <w:rFonts w:cs="Simplified Arabic"/>
          <w:sz w:val="22"/>
          <w:szCs w:val="22"/>
          <w:lang w:val="az-Cyrl-AZ"/>
        </w:rPr>
        <w:t xml:space="preserve"> </w:t>
      </w:r>
      <w:r w:rsidRPr="0078169E">
        <w:rPr>
          <w:rFonts w:cs="Simplified Arabic"/>
          <w:sz w:val="22"/>
          <w:szCs w:val="22"/>
          <w:lang w:val="az-Latn-AZ"/>
        </w:rPr>
        <w:t>əl</w:t>
      </w:r>
      <w:r w:rsidRPr="00743F91">
        <w:rPr>
          <w:rFonts w:cs="Simplified Arabic"/>
          <w:sz w:val="22"/>
          <w:szCs w:val="22"/>
          <w:lang w:val="az-Cyrl-AZ"/>
        </w:rPr>
        <w:t xml:space="preserve"> </w:t>
      </w:r>
      <w:r w:rsidRPr="0078169E">
        <w:rPr>
          <w:rFonts w:cs="Simplified Arabic"/>
          <w:sz w:val="22"/>
          <w:szCs w:val="22"/>
          <w:lang w:val="az-Latn-AZ"/>
        </w:rPr>
        <w:t>çəkməsəniz</w:t>
      </w:r>
      <w:r w:rsidRPr="00743F91">
        <w:rPr>
          <w:rFonts w:cs="Simplified Arabic"/>
          <w:sz w:val="22"/>
          <w:szCs w:val="22"/>
          <w:lang w:val="az-Cyrl-AZ"/>
        </w:rPr>
        <w:t xml:space="preserve">, </w:t>
      </w:r>
      <w:r w:rsidRPr="0078169E">
        <w:rPr>
          <w:rFonts w:cs="Simplified Arabic"/>
          <w:sz w:val="22"/>
          <w:szCs w:val="22"/>
          <w:lang w:val="az-Latn-AZ"/>
        </w:rPr>
        <w:t>sizi</w:t>
      </w:r>
      <w:r w:rsidRPr="00743F91">
        <w:rPr>
          <w:rFonts w:cs="Simplified Arabic"/>
          <w:sz w:val="22"/>
          <w:szCs w:val="22"/>
          <w:lang w:val="az-Cyrl-AZ"/>
        </w:rPr>
        <w:t xml:space="preserve"> </w:t>
      </w:r>
      <w:r w:rsidRPr="0078169E">
        <w:rPr>
          <w:rFonts w:cs="Simplified Arabic"/>
          <w:sz w:val="22"/>
          <w:szCs w:val="22"/>
          <w:lang w:val="az-Latn-AZ"/>
        </w:rPr>
        <w:t>mütləq</w:t>
      </w:r>
      <w:r w:rsidRPr="00743F91">
        <w:rPr>
          <w:rFonts w:cs="Simplified Arabic"/>
          <w:sz w:val="22"/>
          <w:szCs w:val="22"/>
          <w:lang w:val="az-Cyrl-AZ"/>
        </w:rPr>
        <w:t xml:space="preserve"> </w:t>
      </w:r>
      <w:r w:rsidRPr="0078169E">
        <w:rPr>
          <w:rFonts w:cs="Simplified Arabic"/>
          <w:sz w:val="22"/>
          <w:szCs w:val="22"/>
          <w:lang w:val="az-Latn-AZ"/>
        </w:rPr>
        <w:t>daş</w:t>
      </w:r>
      <w:r w:rsidRPr="00743F91">
        <w:rPr>
          <w:rFonts w:cs="Simplified Arabic"/>
          <w:sz w:val="22"/>
          <w:szCs w:val="22"/>
          <w:lang w:val="az-Cyrl-AZ"/>
        </w:rPr>
        <w:t>-</w:t>
      </w:r>
      <w:r w:rsidRPr="0078169E">
        <w:rPr>
          <w:rFonts w:cs="Simplified Arabic"/>
          <w:sz w:val="22"/>
          <w:szCs w:val="22"/>
          <w:lang w:val="az-Latn-AZ"/>
        </w:rPr>
        <w:t>qalaq</w:t>
      </w:r>
      <w:r w:rsidRPr="00743F91">
        <w:rPr>
          <w:rFonts w:cs="Simplified Arabic"/>
          <w:sz w:val="22"/>
          <w:szCs w:val="22"/>
          <w:lang w:val="az-Cyrl-AZ"/>
        </w:rPr>
        <w:t xml:space="preserve"> </w:t>
      </w:r>
      <w:r w:rsidRPr="0078169E">
        <w:rPr>
          <w:rFonts w:cs="Simplified Arabic"/>
          <w:sz w:val="22"/>
          <w:szCs w:val="22"/>
          <w:lang w:val="az-Latn-AZ"/>
        </w:rPr>
        <w:t>edəcəyik</w:t>
      </w:r>
      <w:r w:rsidRPr="00743F91">
        <w:rPr>
          <w:rFonts w:cs="Simplified Arabic"/>
          <w:sz w:val="22"/>
          <w:szCs w:val="22"/>
          <w:lang w:val="az-Cyrl-AZ"/>
        </w:rPr>
        <w:t xml:space="preserve"> </w:t>
      </w:r>
      <w:r w:rsidRPr="0078169E">
        <w:rPr>
          <w:rFonts w:cs="Simplified Arabic"/>
          <w:sz w:val="22"/>
          <w:szCs w:val="22"/>
          <w:lang w:val="az-Latn-AZ"/>
        </w:rPr>
        <w:t>və</w:t>
      </w:r>
      <w:r w:rsidRPr="00743F91">
        <w:rPr>
          <w:rFonts w:cs="Simplified Arabic"/>
          <w:sz w:val="22"/>
          <w:szCs w:val="22"/>
          <w:lang w:val="az-Cyrl-AZ"/>
        </w:rPr>
        <w:t xml:space="preserve"> </w:t>
      </w:r>
      <w:r w:rsidRPr="0078169E">
        <w:rPr>
          <w:rFonts w:cs="Simplified Arabic"/>
          <w:sz w:val="22"/>
          <w:szCs w:val="22"/>
          <w:lang w:val="az-Latn-AZ"/>
        </w:rPr>
        <w:t>bizdən</w:t>
      </w:r>
      <w:r w:rsidRPr="00743F91">
        <w:rPr>
          <w:rFonts w:cs="Simplified Arabic"/>
          <w:sz w:val="22"/>
          <w:szCs w:val="22"/>
          <w:lang w:val="az-Cyrl-AZ"/>
        </w:rPr>
        <w:t xml:space="preserve"> </w:t>
      </w:r>
      <w:r w:rsidRPr="0078169E">
        <w:rPr>
          <w:rFonts w:cs="Simplified Arabic"/>
          <w:sz w:val="22"/>
          <w:szCs w:val="22"/>
          <w:lang w:val="az-Latn-AZ"/>
        </w:rPr>
        <w:t>sizə</w:t>
      </w:r>
      <w:r w:rsidRPr="00743F91">
        <w:rPr>
          <w:rFonts w:cs="Simplified Arabic"/>
          <w:sz w:val="22"/>
          <w:szCs w:val="22"/>
          <w:lang w:val="az-Cyrl-AZ"/>
        </w:rPr>
        <w:t xml:space="preserve"> </w:t>
      </w:r>
      <w:r w:rsidRPr="0078169E">
        <w:rPr>
          <w:rFonts w:cs="Simplified Arabic"/>
          <w:sz w:val="22"/>
          <w:szCs w:val="22"/>
          <w:lang w:val="az-Latn-AZ"/>
        </w:rPr>
        <w:t>mütləq</w:t>
      </w:r>
      <w:r w:rsidRPr="00743F91">
        <w:rPr>
          <w:rFonts w:cs="Simplified Arabic"/>
          <w:sz w:val="22"/>
          <w:szCs w:val="22"/>
          <w:lang w:val="az-Cyrl-AZ"/>
        </w:rPr>
        <w:t xml:space="preserve"> </w:t>
      </w:r>
      <w:r w:rsidRPr="0078169E">
        <w:rPr>
          <w:rFonts w:cs="Simplified Arabic"/>
          <w:sz w:val="22"/>
          <w:szCs w:val="22"/>
          <w:lang w:val="az-Latn-AZ"/>
        </w:rPr>
        <w:t>şiddətli</w:t>
      </w:r>
      <w:r w:rsidRPr="00743F91">
        <w:rPr>
          <w:rFonts w:cs="Simplified Arabic"/>
          <w:sz w:val="22"/>
          <w:szCs w:val="22"/>
          <w:lang w:val="az-Cyrl-AZ"/>
        </w:rPr>
        <w:t xml:space="preserve"> </w:t>
      </w:r>
      <w:r w:rsidRPr="0078169E">
        <w:rPr>
          <w:rFonts w:cs="Simplified Arabic"/>
          <w:sz w:val="22"/>
          <w:szCs w:val="22"/>
          <w:lang w:val="az-Latn-AZ"/>
        </w:rPr>
        <w:t>bir</w:t>
      </w:r>
      <w:r w:rsidRPr="00743F91">
        <w:rPr>
          <w:rFonts w:cs="Simplified Arabic"/>
          <w:sz w:val="22"/>
          <w:szCs w:val="22"/>
          <w:lang w:val="az-Cyrl-AZ"/>
        </w:rPr>
        <w:t xml:space="preserve"> </w:t>
      </w:r>
      <w:r w:rsidRPr="0078169E">
        <w:rPr>
          <w:rFonts w:cs="Simplified Arabic"/>
          <w:sz w:val="22"/>
          <w:szCs w:val="22"/>
          <w:lang w:val="az-Latn-AZ"/>
        </w:rPr>
        <w:t>əzab</w:t>
      </w:r>
      <w:r w:rsidRPr="00743F91">
        <w:rPr>
          <w:rFonts w:cs="Simplified Arabic"/>
          <w:sz w:val="22"/>
          <w:szCs w:val="22"/>
          <w:lang w:val="az-Cyrl-AZ"/>
        </w:rPr>
        <w:t xml:space="preserve"> </w:t>
      </w:r>
      <w:r w:rsidRPr="0078169E">
        <w:rPr>
          <w:rFonts w:cs="Simplified Arabic"/>
          <w:sz w:val="22"/>
          <w:szCs w:val="22"/>
          <w:lang w:val="az-Latn-AZ"/>
        </w:rPr>
        <w:t>toxunacaqdır</w:t>
      </w:r>
      <w:r w:rsidRPr="00743F91">
        <w:rPr>
          <w:rFonts w:cs="Simplified Arabic"/>
          <w:sz w:val="22"/>
          <w:szCs w:val="22"/>
          <w:lang w:val="az-Cyrl-AZ"/>
        </w:rPr>
        <w:t>. (18) (</w:t>
      </w:r>
      <w:r w:rsidRPr="0078169E">
        <w:rPr>
          <w:rFonts w:cs="Simplified Arabic"/>
          <w:sz w:val="22"/>
          <w:szCs w:val="22"/>
          <w:lang w:val="az-Latn-AZ"/>
        </w:rPr>
        <w:t>Elçilər</w:t>
      </w:r>
      <w:r w:rsidRPr="00743F91">
        <w:rPr>
          <w:rFonts w:cs="Simplified Arabic"/>
          <w:sz w:val="22"/>
          <w:szCs w:val="22"/>
          <w:lang w:val="az-Cyrl-AZ"/>
        </w:rPr>
        <w:t xml:space="preserve">) </w:t>
      </w:r>
      <w:r w:rsidRPr="0078169E">
        <w:rPr>
          <w:rFonts w:cs="Simplified Arabic"/>
          <w:sz w:val="22"/>
          <w:szCs w:val="22"/>
          <w:lang w:val="az-Latn-AZ"/>
        </w:rPr>
        <w:t>dedilər</w:t>
      </w:r>
      <w:r w:rsidRPr="00743F91">
        <w:rPr>
          <w:rFonts w:cs="Simplified Arabic"/>
          <w:sz w:val="22"/>
          <w:szCs w:val="22"/>
          <w:lang w:val="az-Cyrl-AZ"/>
        </w:rPr>
        <w:t xml:space="preserve">: </w:t>
      </w:r>
      <w:r w:rsidRPr="0078169E">
        <w:rPr>
          <w:rFonts w:cs="Simplified Arabic"/>
          <w:sz w:val="22"/>
          <w:szCs w:val="22"/>
          <w:lang w:val="az-Latn-AZ"/>
        </w:rPr>
        <w:t>Sizin</w:t>
      </w:r>
      <w:r w:rsidRPr="00743F91">
        <w:rPr>
          <w:rFonts w:cs="Simplified Arabic"/>
          <w:sz w:val="22"/>
          <w:szCs w:val="22"/>
          <w:lang w:val="az-Cyrl-AZ"/>
        </w:rPr>
        <w:t xml:space="preserve"> </w:t>
      </w:r>
      <w:r w:rsidRPr="0078169E">
        <w:rPr>
          <w:rFonts w:cs="Simplified Arabic"/>
          <w:sz w:val="22"/>
          <w:szCs w:val="22"/>
          <w:lang w:val="az-Latn-AZ"/>
        </w:rPr>
        <w:t>nəhsliyiniz</w:t>
      </w:r>
      <w:r w:rsidRPr="00743F91">
        <w:rPr>
          <w:rFonts w:cs="Simplified Arabic"/>
          <w:sz w:val="22"/>
          <w:szCs w:val="22"/>
          <w:lang w:val="az-Cyrl-AZ"/>
        </w:rPr>
        <w:t xml:space="preserve">, </w:t>
      </w:r>
      <w:r w:rsidRPr="0078169E">
        <w:rPr>
          <w:rFonts w:cs="Simplified Arabic"/>
          <w:sz w:val="22"/>
          <w:szCs w:val="22"/>
          <w:lang w:val="az-Latn-AZ"/>
        </w:rPr>
        <w:t>uğursuzluğunuz</w:t>
      </w:r>
      <w:r w:rsidRPr="00743F91">
        <w:rPr>
          <w:rFonts w:cs="Simplified Arabic"/>
          <w:sz w:val="22"/>
          <w:szCs w:val="22"/>
          <w:lang w:val="az-Cyrl-AZ"/>
        </w:rPr>
        <w:t xml:space="preserve"> </w:t>
      </w:r>
      <w:r w:rsidRPr="0078169E">
        <w:rPr>
          <w:rFonts w:cs="Simplified Arabic"/>
          <w:sz w:val="22"/>
          <w:szCs w:val="22"/>
          <w:lang w:val="az-Latn-AZ"/>
        </w:rPr>
        <w:t>öz</w:t>
      </w:r>
      <w:r w:rsidRPr="00743F91">
        <w:rPr>
          <w:rFonts w:cs="Simplified Arabic"/>
          <w:sz w:val="22"/>
          <w:szCs w:val="22"/>
          <w:lang w:val="az-Cyrl-AZ"/>
        </w:rPr>
        <w:t xml:space="preserve"> </w:t>
      </w:r>
      <w:r w:rsidRPr="0078169E">
        <w:rPr>
          <w:rFonts w:cs="Simplified Arabic"/>
          <w:sz w:val="22"/>
          <w:szCs w:val="22"/>
          <w:lang w:val="az-Latn-AZ"/>
        </w:rPr>
        <w:t>ucbatınızdandır</w:t>
      </w:r>
      <w:r w:rsidRPr="00743F91">
        <w:rPr>
          <w:rFonts w:cs="Simplified Arabic"/>
          <w:sz w:val="22"/>
          <w:szCs w:val="22"/>
          <w:lang w:val="az-Cyrl-AZ"/>
        </w:rPr>
        <w:t xml:space="preserve">. </w:t>
      </w:r>
      <w:r w:rsidRPr="0078169E">
        <w:rPr>
          <w:rFonts w:cs="Simplified Arabic"/>
          <w:sz w:val="22"/>
          <w:szCs w:val="22"/>
          <w:lang w:val="az-Latn-AZ"/>
        </w:rPr>
        <w:t>Məgər</w:t>
      </w:r>
      <w:r w:rsidRPr="00743F91">
        <w:rPr>
          <w:rFonts w:cs="Simplified Arabic"/>
          <w:sz w:val="22"/>
          <w:szCs w:val="22"/>
          <w:lang w:val="az-Cyrl-AZ"/>
        </w:rPr>
        <w:t xml:space="preserve"> </w:t>
      </w:r>
      <w:r w:rsidRPr="0078169E">
        <w:rPr>
          <w:rFonts w:cs="Simplified Arabic"/>
          <w:sz w:val="22"/>
          <w:szCs w:val="22"/>
          <w:lang w:val="az-Latn-AZ"/>
        </w:rPr>
        <w:t>sizə</w:t>
      </w:r>
      <w:r w:rsidRPr="00743F91">
        <w:rPr>
          <w:rFonts w:cs="Simplified Arabic"/>
          <w:sz w:val="22"/>
          <w:szCs w:val="22"/>
          <w:lang w:val="az-Cyrl-AZ"/>
        </w:rPr>
        <w:t xml:space="preserve"> </w:t>
      </w:r>
      <w:r w:rsidRPr="0078169E">
        <w:rPr>
          <w:rFonts w:cs="Simplified Arabic"/>
          <w:sz w:val="22"/>
          <w:szCs w:val="22"/>
          <w:lang w:val="az-Latn-AZ"/>
        </w:rPr>
        <w:t>öyüd</w:t>
      </w:r>
      <w:r w:rsidRPr="00743F91">
        <w:rPr>
          <w:rFonts w:cs="Simplified Arabic"/>
          <w:sz w:val="22"/>
          <w:szCs w:val="22"/>
          <w:lang w:val="az-Cyrl-AZ"/>
        </w:rPr>
        <w:t>-</w:t>
      </w:r>
      <w:r w:rsidRPr="0078169E">
        <w:rPr>
          <w:rFonts w:cs="Simplified Arabic"/>
          <w:sz w:val="22"/>
          <w:szCs w:val="22"/>
          <w:lang w:val="az-Latn-AZ"/>
        </w:rPr>
        <w:t>nəsihət</w:t>
      </w:r>
      <w:r w:rsidRPr="00743F91">
        <w:rPr>
          <w:rFonts w:cs="Simplified Arabic"/>
          <w:sz w:val="22"/>
          <w:szCs w:val="22"/>
          <w:lang w:val="az-Cyrl-AZ"/>
        </w:rPr>
        <w:t xml:space="preserve"> </w:t>
      </w:r>
      <w:r w:rsidRPr="0078169E">
        <w:rPr>
          <w:rFonts w:cs="Simplified Arabic"/>
          <w:sz w:val="22"/>
          <w:szCs w:val="22"/>
          <w:lang w:val="az-Latn-AZ"/>
        </w:rPr>
        <w:t>verildikdə</w:t>
      </w:r>
      <w:r w:rsidRPr="00743F91">
        <w:rPr>
          <w:rFonts w:cs="Simplified Arabic"/>
          <w:sz w:val="22"/>
          <w:szCs w:val="22"/>
          <w:lang w:val="az-Cyrl-AZ"/>
        </w:rPr>
        <w:t xml:space="preserve"> </w:t>
      </w:r>
      <w:r w:rsidRPr="0078169E">
        <w:rPr>
          <w:rFonts w:cs="Simplified Arabic"/>
          <w:sz w:val="22"/>
          <w:szCs w:val="22"/>
          <w:lang w:val="az-Latn-AZ"/>
        </w:rPr>
        <w:t>onu</w:t>
      </w:r>
      <w:r w:rsidRPr="00743F91">
        <w:rPr>
          <w:rFonts w:cs="Simplified Arabic"/>
          <w:sz w:val="22"/>
          <w:szCs w:val="22"/>
          <w:lang w:val="az-Cyrl-AZ"/>
        </w:rPr>
        <w:t xml:space="preserve"> </w:t>
      </w:r>
      <w:r w:rsidRPr="0078169E">
        <w:rPr>
          <w:rFonts w:cs="Simplified Arabic"/>
          <w:sz w:val="22"/>
          <w:szCs w:val="22"/>
          <w:lang w:val="az-Latn-AZ"/>
        </w:rPr>
        <w:t>uğursuzluğa</w:t>
      </w:r>
      <w:r w:rsidRPr="00743F91">
        <w:rPr>
          <w:rFonts w:cs="Simplified Arabic"/>
          <w:sz w:val="22"/>
          <w:szCs w:val="22"/>
          <w:lang w:val="az-Cyrl-AZ"/>
        </w:rPr>
        <w:t xml:space="preserve">, </w:t>
      </w:r>
      <w:r w:rsidRPr="0078169E">
        <w:rPr>
          <w:rFonts w:cs="Simplified Arabic"/>
          <w:sz w:val="22"/>
          <w:szCs w:val="22"/>
          <w:lang w:val="az-Latn-AZ"/>
        </w:rPr>
        <w:t>nəhsliyəmi</w:t>
      </w:r>
      <w:r w:rsidRPr="00743F91">
        <w:rPr>
          <w:rFonts w:cs="Simplified Arabic"/>
          <w:sz w:val="22"/>
          <w:szCs w:val="22"/>
          <w:lang w:val="az-Cyrl-AZ"/>
        </w:rPr>
        <w:t xml:space="preserve"> </w:t>
      </w:r>
      <w:r w:rsidRPr="0078169E">
        <w:rPr>
          <w:rFonts w:cs="Simplified Arabic"/>
          <w:sz w:val="22"/>
          <w:szCs w:val="22"/>
          <w:lang w:val="az-Latn-AZ"/>
        </w:rPr>
        <w:t>yozursunuz</w:t>
      </w:r>
      <w:r w:rsidRPr="00743F91">
        <w:rPr>
          <w:rFonts w:cs="Simplified Arabic"/>
          <w:sz w:val="22"/>
          <w:szCs w:val="22"/>
          <w:lang w:val="az-Cyrl-AZ"/>
        </w:rPr>
        <w:t xml:space="preserve">? </w:t>
      </w:r>
      <w:r w:rsidRPr="0078169E">
        <w:rPr>
          <w:rFonts w:cs="Simplified Arabic"/>
          <w:sz w:val="22"/>
          <w:szCs w:val="22"/>
          <w:lang w:val="az-Latn-AZ"/>
        </w:rPr>
        <w:t>Xeyr</w:t>
      </w:r>
      <w:r w:rsidRPr="00743F91">
        <w:rPr>
          <w:rFonts w:cs="Simplified Arabic"/>
          <w:sz w:val="22"/>
          <w:szCs w:val="22"/>
          <w:lang w:val="az-Cyrl-AZ"/>
        </w:rPr>
        <w:t xml:space="preserve">, </w:t>
      </w:r>
      <w:r w:rsidRPr="0078169E">
        <w:rPr>
          <w:rFonts w:cs="Simplified Arabic"/>
          <w:sz w:val="22"/>
          <w:szCs w:val="22"/>
          <w:lang w:val="az-Latn-AZ"/>
        </w:rPr>
        <w:t>siz</w:t>
      </w:r>
      <w:r w:rsidRPr="00743F91">
        <w:rPr>
          <w:rFonts w:cs="Simplified Arabic"/>
          <w:sz w:val="22"/>
          <w:szCs w:val="22"/>
          <w:lang w:val="az-Cyrl-AZ"/>
        </w:rPr>
        <w:t xml:space="preserve"> </w:t>
      </w:r>
      <w:r w:rsidRPr="0078169E">
        <w:rPr>
          <w:rFonts w:cs="Simplified Arabic"/>
          <w:sz w:val="22"/>
          <w:szCs w:val="22"/>
          <w:lang w:val="az-Latn-AZ"/>
        </w:rPr>
        <w:t>həddi</w:t>
      </w:r>
      <w:r w:rsidRPr="00743F91">
        <w:rPr>
          <w:rFonts w:cs="Simplified Arabic"/>
          <w:sz w:val="22"/>
          <w:szCs w:val="22"/>
          <w:lang w:val="az-Cyrl-AZ"/>
        </w:rPr>
        <w:t xml:space="preserve"> </w:t>
      </w:r>
      <w:r w:rsidRPr="0078169E">
        <w:rPr>
          <w:rFonts w:cs="Simplified Arabic"/>
          <w:sz w:val="22"/>
          <w:szCs w:val="22"/>
          <w:lang w:val="az-Latn-AZ"/>
        </w:rPr>
        <w:t>aşan</w:t>
      </w:r>
      <w:r w:rsidRPr="00743F91">
        <w:rPr>
          <w:rFonts w:cs="Simplified Arabic"/>
          <w:sz w:val="22"/>
          <w:szCs w:val="22"/>
          <w:lang w:val="az-Cyrl-AZ"/>
        </w:rPr>
        <w:t xml:space="preserve"> </w:t>
      </w:r>
      <w:r w:rsidRPr="0078169E">
        <w:rPr>
          <w:rFonts w:cs="Simplified Arabic"/>
          <w:sz w:val="22"/>
          <w:szCs w:val="22"/>
          <w:lang w:val="az-Latn-AZ"/>
        </w:rPr>
        <w:t>bir</w:t>
      </w:r>
      <w:r w:rsidRPr="00743F91">
        <w:rPr>
          <w:rFonts w:cs="Simplified Arabic"/>
          <w:sz w:val="22"/>
          <w:szCs w:val="22"/>
          <w:lang w:val="az-Cyrl-AZ"/>
        </w:rPr>
        <w:t xml:space="preserve"> </w:t>
      </w:r>
      <w:r w:rsidRPr="0078169E">
        <w:rPr>
          <w:rFonts w:cs="Simplified Arabic"/>
          <w:sz w:val="22"/>
          <w:szCs w:val="22"/>
          <w:lang w:val="az-Latn-AZ"/>
        </w:rPr>
        <w:t>camaatsınız</w:t>
      </w:r>
      <w:r w:rsidRPr="00743F91">
        <w:rPr>
          <w:rFonts w:cs="Simplified Arabic"/>
          <w:sz w:val="22"/>
          <w:szCs w:val="22"/>
          <w:lang w:val="az-Cyrl-AZ"/>
        </w:rPr>
        <w:t xml:space="preserve">! (19) </w:t>
      </w:r>
      <w:r w:rsidRPr="0078169E">
        <w:rPr>
          <w:rFonts w:cs="Simplified Arabic"/>
          <w:sz w:val="22"/>
          <w:szCs w:val="22"/>
          <w:lang w:val="az-Latn-AZ"/>
        </w:rPr>
        <w:t>Şəhərin</w:t>
      </w:r>
      <w:r w:rsidRPr="00743F91">
        <w:rPr>
          <w:rFonts w:cs="Simplified Arabic"/>
          <w:sz w:val="22"/>
          <w:szCs w:val="22"/>
          <w:lang w:val="az-Cyrl-AZ"/>
        </w:rPr>
        <w:t xml:space="preserve"> </w:t>
      </w:r>
      <w:r w:rsidRPr="0078169E">
        <w:rPr>
          <w:rFonts w:cs="Simplified Arabic"/>
          <w:sz w:val="22"/>
          <w:szCs w:val="22"/>
          <w:lang w:val="az-Latn-AZ"/>
        </w:rPr>
        <w:t>ən</w:t>
      </w:r>
      <w:r w:rsidRPr="00743F91">
        <w:rPr>
          <w:rFonts w:cs="Simplified Arabic"/>
          <w:sz w:val="22"/>
          <w:szCs w:val="22"/>
          <w:lang w:val="az-Cyrl-AZ"/>
        </w:rPr>
        <w:t xml:space="preserve"> </w:t>
      </w:r>
      <w:r w:rsidRPr="0078169E">
        <w:rPr>
          <w:rFonts w:cs="Simplified Arabic"/>
          <w:sz w:val="22"/>
          <w:szCs w:val="22"/>
          <w:lang w:val="az-Latn-AZ"/>
        </w:rPr>
        <w:t>ucqar</w:t>
      </w:r>
      <w:r w:rsidRPr="00743F91">
        <w:rPr>
          <w:rFonts w:cs="Simplified Arabic"/>
          <w:sz w:val="22"/>
          <w:szCs w:val="22"/>
          <w:lang w:val="az-Cyrl-AZ"/>
        </w:rPr>
        <w:t xml:space="preserve"> </w:t>
      </w:r>
      <w:r w:rsidRPr="0078169E">
        <w:rPr>
          <w:rFonts w:cs="Simplified Arabic"/>
          <w:sz w:val="22"/>
          <w:szCs w:val="22"/>
          <w:lang w:val="az-Latn-AZ"/>
        </w:rPr>
        <w:t>tərəfindən</w:t>
      </w:r>
      <w:r w:rsidRPr="00743F91">
        <w:rPr>
          <w:rFonts w:cs="Simplified Arabic"/>
          <w:sz w:val="22"/>
          <w:szCs w:val="22"/>
          <w:lang w:val="az-Cyrl-AZ"/>
        </w:rPr>
        <w:t xml:space="preserve"> </w:t>
      </w:r>
      <w:r w:rsidRPr="0078169E">
        <w:rPr>
          <w:rFonts w:cs="Simplified Arabic"/>
          <w:sz w:val="22"/>
          <w:szCs w:val="22"/>
          <w:lang w:val="az-Latn-AZ"/>
        </w:rPr>
        <w:t>bir</w:t>
      </w:r>
      <w:r w:rsidRPr="00743F91">
        <w:rPr>
          <w:rFonts w:cs="Simplified Arabic"/>
          <w:sz w:val="22"/>
          <w:szCs w:val="22"/>
          <w:lang w:val="az-Cyrl-AZ"/>
        </w:rPr>
        <w:t xml:space="preserve"> </w:t>
      </w:r>
      <w:r w:rsidRPr="0078169E">
        <w:rPr>
          <w:rFonts w:cs="Simplified Arabic"/>
          <w:sz w:val="22"/>
          <w:szCs w:val="22"/>
          <w:lang w:val="az-Latn-AZ"/>
        </w:rPr>
        <w:t>kişi</w:t>
      </w:r>
      <w:r w:rsidRPr="00743F91">
        <w:rPr>
          <w:rFonts w:cs="Simplified Arabic"/>
          <w:sz w:val="22"/>
          <w:szCs w:val="22"/>
          <w:lang w:val="az-Cyrl-AZ"/>
        </w:rPr>
        <w:t xml:space="preserve"> </w:t>
      </w:r>
      <w:r w:rsidRPr="0078169E">
        <w:rPr>
          <w:rFonts w:cs="Simplified Arabic"/>
          <w:sz w:val="22"/>
          <w:szCs w:val="22"/>
          <w:lang w:val="az-Latn-AZ"/>
        </w:rPr>
        <w:t>çaparaq</w:t>
      </w:r>
      <w:r w:rsidRPr="00743F91">
        <w:rPr>
          <w:rFonts w:cs="Simplified Arabic"/>
          <w:sz w:val="22"/>
          <w:szCs w:val="22"/>
          <w:lang w:val="az-Cyrl-AZ"/>
        </w:rPr>
        <w:t xml:space="preserve"> </w:t>
      </w:r>
      <w:r w:rsidRPr="0078169E">
        <w:rPr>
          <w:rFonts w:cs="Simplified Arabic"/>
          <w:sz w:val="22"/>
          <w:szCs w:val="22"/>
          <w:lang w:val="az-Latn-AZ"/>
        </w:rPr>
        <w:t>gəlib</w:t>
      </w:r>
      <w:r w:rsidRPr="00743F91">
        <w:rPr>
          <w:rFonts w:cs="Simplified Arabic"/>
          <w:sz w:val="22"/>
          <w:szCs w:val="22"/>
          <w:lang w:val="az-Cyrl-AZ"/>
        </w:rPr>
        <w:t xml:space="preserve"> </w:t>
      </w:r>
      <w:r w:rsidRPr="0078169E">
        <w:rPr>
          <w:rFonts w:cs="Simplified Arabic"/>
          <w:sz w:val="22"/>
          <w:szCs w:val="22"/>
          <w:lang w:val="az-Latn-AZ"/>
        </w:rPr>
        <w:t>dedi</w:t>
      </w:r>
      <w:r w:rsidRPr="00743F91">
        <w:rPr>
          <w:rFonts w:cs="Simplified Arabic"/>
          <w:sz w:val="22"/>
          <w:szCs w:val="22"/>
          <w:lang w:val="az-Cyrl-AZ"/>
        </w:rPr>
        <w:t xml:space="preserve">: </w:t>
      </w:r>
      <w:r w:rsidRPr="0078169E">
        <w:rPr>
          <w:rFonts w:cs="Simplified Arabic"/>
          <w:sz w:val="22"/>
          <w:szCs w:val="22"/>
          <w:lang w:val="az-Latn-AZ"/>
        </w:rPr>
        <w:t>Ey</w:t>
      </w:r>
      <w:r w:rsidRPr="00743F91">
        <w:rPr>
          <w:rFonts w:cs="Simplified Arabic"/>
          <w:sz w:val="22"/>
          <w:szCs w:val="22"/>
          <w:lang w:val="az-Cyrl-AZ"/>
        </w:rPr>
        <w:t xml:space="preserve"> </w:t>
      </w:r>
      <w:r w:rsidRPr="0078169E">
        <w:rPr>
          <w:rFonts w:cs="Simplified Arabic"/>
          <w:sz w:val="22"/>
          <w:szCs w:val="22"/>
          <w:lang w:val="az-Latn-AZ"/>
        </w:rPr>
        <w:t>qövmüm</w:t>
      </w:r>
      <w:r w:rsidRPr="00743F91">
        <w:rPr>
          <w:rFonts w:cs="Simplified Arabic"/>
          <w:sz w:val="22"/>
          <w:szCs w:val="22"/>
          <w:lang w:val="az-Cyrl-AZ"/>
        </w:rPr>
        <w:t xml:space="preserve">! </w:t>
      </w:r>
      <w:r w:rsidRPr="0078169E">
        <w:rPr>
          <w:rFonts w:cs="Simplified Arabic"/>
          <w:sz w:val="22"/>
          <w:szCs w:val="22"/>
          <w:lang w:val="az-Latn-AZ"/>
        </w:rPr>
        <w:t>Elçilərə</w:t>
      </w:r>
      <w:r w:rsidRPr="00743F91">
        <w:rPr>
          <w:rFonts w:cs="Simplified Arabic"/>
          <w:sz w:val="22"/>
          <w:szCs w:val="22"/>
          <w:lang w:val="az-Cyrl-AZ"/>
        </w:rPr>
        <w:t xml:space="preserve"> </w:t>
      </w:r>
      <w:r w:rsidRPr="0078169E">
        <w:rPr>
          <w:rFonts w:cs="Simplified Arabic"/>
          <w:sz w:val="22"/>
          <w:szCs w:val="22"/>
          <w:lang w:val="az-Latn-AZ"/>
        </w:rPr>
        <w:t>tabe</w:t>
      </w:r>
      <w:r w:rsidRPr="00743F91">
        <w:rPr>
          <w:rFonts w:cs="Simplified Arabic"/>
          <w:sz w:val="22"/>
          <w:szCs w:val="22"/>
          <w:lang w:val="az-Cyrl-AZ"/>
        </w:rPr>
        <w:t xml:space="preserve"> </w:t>
      </w:r>
      <w:r w:rsidRPr="0078169E">
        <w:rPr>
          <w:rFonts w:cs="Simplified Arabic"/>
          <w:sz w:val="22"/>
          <w:szCs w:val="22"/>
          <w:lang w:val="az-Latn-AZ"/>
        </w:rPr>
        <w:t>olun</w:t>
      </w:r>
      <w:r w:rsidRPr="00743F91">
        <w:rPr>
          <w:rFonts w:cs="Simplified Arabic"/>
          <w:sz w:val="22"/>
          <w:szCs w:val="22"/>
          <w:lang w:val="az-Cyrl-AZ"/>
        </w:rPr>
        <w:t xml:space="preserve">! (20) </w:t>
      </w:r>
      <w:r w:rsidRPr="0078169E">
        <w:rPr>
          <w:rFonts w:cs="Simplified Arabic"/>
          <w:sz w:val="22"/>
          <w:szCs w:val="22"/>
          <w:lang w:val="az-Latn-AZ"/>
        </w:rPr>
        <w:t>Sizdən</w:t>
      </w:r>
      <w:r w:rsidRPr="00743F91">
        <w:rPr>
          <w:rFonts w:cs="Simplified Arabic"/>
          <w:sz w:val="22"/>
          <w:szCs w:val="22"/>
          <w:lang w:val="az-Cyrl-AZ"/>
        </w:rPr>
        <w:t xml:space="preserve"> </w:t>
      </w:r>
      <w:r w:rsidRPr="0078169E">
        <w:rPr>
          <w:rFonts w:cs="Simplified Arabic"/>
          <w:sz w:val="22"/>
          <w:szCs w:val="22"/>
          <w:lang w:val="az-Latn-AZ"/>
        </w:rPr>
        <w:t>heç</w:t>
      </w:r>
      <w:r w:rsidRPr="00743F91">
        <w:rPr>
          <w:rFonts w:cs="Simplified Arabic"/>
          <w:sz w:val="22"/>
          <w:szCs w:val="22"/>
          <w:lang w:val="az-Cyrl-AZ"/>
        </w:rPr>
        <w:t xml:space="preserve"> </w:t>
      </w:r>
      <w:r w:rsidRPr="0078169E">
        <w:rPr>
          <w:rFonts w:cs="Simplified Arabic"/>
          <w:sz w:val="22"/>
          <w:szCs w:val="22"/>
          <w:lang w:val="az-Latn-AZ"/>
        </w:rPr>
        <w:t>bir</w:t>
      </w:r>
      <w:r w:rsidRPr="00743F91">
        <w:rPr>
          <w:rFonts w:cs="Simplified Arabic"/>
          <w:sz w:val="22"/>
          <w:szCs w:val="22"/>
          <w:lang w:val="az-Cyrl-AZ"/>
        </w:rPr>
        <w:t xml:space="preserve"> </w:t>
      </w:r>
      <w:r w:rsidRPr="0078169E">
        <w:rPr>
          <w:rFonts w:cs="Simplified Arabic"/>
          <w:sz w:val="22"/>
          <w:szCs w:val="22"/>
          <w:lang w:val="az-Latn-AZ"/>
        </w:rPr>
        <w:t>muzd</w:t>
      </w:r>
      <w:r w:rsidRPr="00743F91">
        <w:rPr>
          <w:rFonts w:cs="Simplified Arabic"/>
          <w:sz w:val="22"/>
          <w:szCs w:val="22"/>
          <w:lang w:val="az-Cyrl-AZ"/>
        </w:rPr>
        <w:t xml:space="preserve">, </w:t>
      </w:r>
      <w:r w:rsidRPr="0078169E">
        <w:rPr>
          <w:rFonts w:cs="Simplified Arabic"/>
          <w:sz w:val="22"/>
          <w:szCs w:val="22"/>
          <w:lang w:val="az-Latn-AZ"/>
        </w:rPr>
        <w:t>mükafat</w:t>
      </w:r>
      <w:r w:rsidRPr="00743F91">
        <w:rPr>
          <w:rFonts w:cs="Simplified Arabic"/>
          <w:sz w:val="22"/>
          <w:szCs w:val="22"/>
          <w:lang w:val="az-Cyrl-AZ"/>
        </w:rPr>
        <w:t xml:space="preserve"> </w:t>
      </w:r>
      <w:r w:rsidRPr="0078169E">
        <w:rPr>
          <w:rFonts w:cs="Simplified Arabic"/>
          <w:sz w:val="22"/>
          <w:szCs w:val="22"/>
          <w:lang w:val="az-Latn-AZ"/>
        </w:rPr>
        <w:t>istəməyən</w:t>
      </w:r>
      <w:r w:rsidRPr="00743F91">
        <w:rPr>
          <w:rFonts w:cs="Simplified Arabic"/>
          <w:sz w:val="22"/>
          <w:szCs w:val="22"/>
          <w:lang w:val="az-Cyrl-AZ"/>
        </w:rPr>
        <w:t xml:space="preserve"> </w:t>
      </w:r>
      <w:r w:rsidRPr="0078169E">
        <w:rPr>
          <w:rFonts w:cs="Simplified Arabic"/>
          <w:sz w:val="22"/>
          <w:szCs w:val="22"/>
          <w:lang w:val="az-Latn-AZ"/>
        </w:rPr>
        <w:t>və</w:t>
      </w:r>
      <w:r w:rsidRPr="00743F91">
        <w:rPr>
          <w:rFonts w:cs="Simplified Arabic"/>
          <w:sz w:val="22"/>
          <w:szCs w:val="22"/>
          <w:lang w:val="az-Cyrl-AZ"/>
        </w:rPr>
        <w:t xml:space="preserve"> </w:t>
      </w:r>
      <w:r w:rsidRPr="0078169E">
        <w:rPr>
          <w:rFonts w:cs="Simplified Arabic"/>
          <w:sz w:val="22"/>
          <w:szCs w:val="22"/>
          <w:lang w:val="az-Latn-AZ"/>
        </w:rPr>
        <w:t>özləri</w:t>
      </w:r>
      <w:r w:rsidRPr="00743F91">
        <w:rPr>
          <w:rFonts w:cs="Simplified Arabic"/>
          <w:sz w:val="22"/>
          <w:szCs w:val="22"/>
          <w:lang w:val="az-Cyrl-AZ"/>
        </w:rPr>
        <w:t xml:space="preserve"> </w:t>
      </w:r>
      <w:r w:rsidRPr="0078169E">
        <w:rPr>
          <w:rFonts w:cs="Simplified Arabic"/>
          <w:sz w:val="22"/>
          <w:szCs w:val="22"/>
          <w:lang w:val="az-Latn-AZ"/>
        </w:rPr>
        <w:t>də</w:t>
      </w:r>
      <w:r w:rsidRPr="00743F91">
        <w:rPr>
          <w:rFonts w:cs="Simplified Arabic"/>
          <w:sz w:val="22"/>
          <w:szCs w:val="22"/>
          <w:lang w:val="az-Cyrl-AZ"/>
        </w:rPr>
        <w:t xml:space="preserve"> </w:t>
      </w:r>
      <w:r w:rsidRPr="0078169E">
        <w:rPr>
          <w:rFonts w:cs="Simplified Arabic"/>
          <w:sz w:val="22"/>
          <w:szCs w:val="22"/>
          <w:lang w:val="az-Latn-AZ"/>
        </w:rPr>
        <w:t>doğru</w:t>
      </w:r>
      <w:r w:rsidRPr="00743F91">
        <w:rPr>
          <w:rFonts w:cs="Simplified Arabic"/>
          <w:sz w:val="22"/>
          <w:szCs w:val="22"/>
          <w:lang w:val="az-Cyrl-AZ"/>
        </w:rPr>
        <w:t xml:space="preserve"> </w:t>
      </w:r>
      <w:r w:rsidRPr="0078169E">
        <w:rPr>
          <w:rFonts w:cs="Simplified Arabic"/>
          <w:sz w:val="22"/>
          <w:szCs w:val="22"/>
          <w:lang w:val="az-Latn-AZ"/>
        </w:rPr>
        <w:t>yolda</w:t>
      </w:r>
      <w:r w:rsidRPr="00743F91">
        <w:rPr>
          <w:rFonts w:cs="Simplified Arabic"/>
          <w:sz w:val="22"/>
          <w:szCs w:val="22"/>
          <w:lang w:val="az-Cyrl-AZ"/>
        </w:rPr>
        <w:t xml:space="preserve"> </w:t>
      </w:r>
      <w:r w:rsidRPr="0078169E">
        <w:rPr>
          <w:rFonts w:cs="Simplified Arabic"/>
          <w:sz w:val="22"/>
          <w:szCs w:val="22"/>
          <w:lang w:val="az-Latn-AZ"/>
        </w:rPr>
        <w:t>olan</w:t>
      </w:r>
      <w:r w:rsidRPr="00743F91">
        <w:rPr>
          <w:rFonts w:cs="Simplified Arabic"/>
          <w:sz w:val="22"/>
          <w:szCs w:val="22"/>
          <w:lang w:val="az-Cyrl-AZ"/>
        </w:rPr>
        <w:t xml:space="preserve"> </w:t>
      </w:r>
      <w:r w:rsidRPr="0078169E">
        <w:rPr>
          <w:rFonts w:cs="Simplified Arabic"/>
          <w:sz w:val="22"/>
          <w:szCs w:val="22"/>
          <w:lang w:val="az-Latn-AZ"/>
        </w:rPr>
        <w:t>kəslərin</w:t>
      </w:r>
      <w:r w:rsidRPr="00743F91">
        <w:rPr>
          <w:rFonts w:cs="Simplified Arabic"/>
          <w:sz w:val="22"/>
          <w:szCs w:val="22"/>
          <w:lang w:val="az-Cyrl-AZ"/>
        </w:rPr>
        <w:t xml:space="preserve"> </w:t>
      </w:r>
      <w:r w:rsidRPr="0078169E">
        <w:rPr>
          <w:rFonts w:cs="Simplified Arabic"/>
          <w:sz w:val="22"/>
          <w:szCs w:val="22"/>
          <w:lang w:val="az-Latn-AZ"/>
        </w:rPr>
        <w:t>ardınca</w:t>
      </w:r>
      <w:r w:rsidRPr="00743F91">
        <w:rPr>
          <w:rFonts w:cs="Simplified Arabic"/>
          <w:sz w:val="22"/>
          <w:szCs w:val="22"/>
          <w:lang w:val="az-Cyrl-AZ"/>
        </w:rPr>
        <w:t xml:space="preserve"> </w:t>
      </w:r>
      <w:r w:rsidRPr="0078169E">
        <w:rPr>
          <w:rFonts w:cs="Simplified Arabic"/>
          <w:sz w:val="22"/>
          <w:szCs w:val="22"/>
          <w:lang w:val="az-Latn-AZ"/>
        </w:rPr>
        <w:t>gedin</w:t>
      </w:r>
      <w:r w:rsidRPr="00743F91">
        <w:rPr>
          <w:rFonts w:cs="Simplified Arabic"/>
          <w:sz w:val="22"/>
          <w:szCs w:val="22"/>
          <w:lang w:val="az-Cyrl-AZ"/>
        </w:rPr>
        <w:t xml:space="preserve">! (21) </w:t>
      </w:r>
      <w:r w:rsidRPr="0078169E">
        <w:rPr>
          <w:rFonts w:cs="Simplified Arabic"/>
          <w:sz w:val="22"/>
          <w:szCs w:val="22"/>
          <w:lang w:val="az-Latn-AZ"/>
        </w:rPr>
        <w:t>O</w:t>
      </w:r>
      <w:r w:rsidRPr="00743F91">
        <w:rPr>
          <w:rFonts w:cs="Simplified Arabic"/>
          <w:sz w:val="22"/>
          <w:szCs w:val="22"/>
          <w:lang w:val="az-Cyrl-AZ"/>
        </w:rPr>
        <w:t xml:space="preserve"> </w:t>
      </w:r>
      <w:r w:rsidRPr="0078169E">
        <w:rPr>
          <w:rFonts w:cs="Simplified Arabic"/>
          <w:sz w:val="22"/>
          <w:szCs w:val="22"/>
          <w:lang w:val="az-Latn-AZ"/>
        </w:rPr>
        <w:t>dedi</w:t>
      </w:r>
      <w:r w:rsidRPr="00743F91">
        <w:rPr>
          <w:rFonts w:cs="Simplified Arabic"/>
          <w:sz w:val="22"/>
          <w:szCs w:val="22"/>
          <w:lang w:val="az-Cyrl-AZ"/>
        </w:rPr>
        <w:t xml:space="preserve">: </w:t>
      </w:r>
      <w:r w:rsidRPr="0078169E">
        <w:rPr>
          <w:rFonts w:cs="Simplified Arabic"/>
          <w:sz w:val="22"/>
          <w:szCs w:val="22"/>
          <w:lang w:val="az-Latn-AZ"/>
        </w:rPr>
        <w:t>Axı</w:t>
      </w:r>
      <w:r w:rsidRPr="00743F91">
        <w:rPr>
          <w:rFonts w:cs="Simplified Arabic"/>
          <w:sz w:val="22"/>
          <w:szCs w:val="22"/>
          <w:lang w:val="az-Cyrl-AZ"/>
        </w:rPr>
        <w:t xml:space="preserve"> </w:t>
      </w:r>
      <w:r w:rsidRPr="0078169E">
        <w:rPr>
          <w:rFonts w:cs="Simplified Arabic"/>
          <w:sz w:val="22"/>
          <w:szCs w:val="22"/>
          <w:lang w:val="az-Latn-AZ"/>
        </w:rPr>
        <w:t>mən</w:t>
      </w:r>
      <w:r w:rsidRPr="00743F91">
        <w:rPr>
          <w:rFonts w:cs="Simplified Arabic"/>
          <w:sz w:val="22"/>
          <w:szCs w:val="22"/>
          <w:lang w:val="az-Cyrl-AZ"/>
        </w:rPr>
        <w:t xml:space="preserve"> </w:t>
      </w:r>
      <w:r w:rsidRPr="0078169E">
        <w:rPr>
          <w:rFonts w:cs="Simplified Arabic"/>
          <w:sz w:val="22"/>
          <w:szCs w:val="22"/>
          <w:lang w:val="az-Latn-AZ"/>
        </w:rPr>
        <w:t>niyə</w:t>
      </w:r>
      <w:r w:rsidRPr="00743F91">
        <w:rPr>
          <w:rFonts w:cs="Simplified Arabic"/>
          <w:sz w:val="22"/>
          <w:szCs w:val="22"/>
          <w:lang w:val="az-Cyrl-AZ"/>
        </w:rPr>
        <w:t xml:space="preserve"> </w:t>
      </w:r>
      <w:r w:rsidRPr="0078169E">
        <w:rPr>
          <w:rFonts w:cs="Simplified Arabic"/>
          <w:sz w:val="22"/>
          <w:szCs w:val="22"/>
          <w:lang w:val="az-Latn-AZ"/>
        </w:rPr>
        <w:t>məni</w:t>
      </w:r>
      <w:r w:rsidRPr="00743F91">
        <w:rPr>
          <w:rFonts w:cs="Simplified Arabic"/>
          <w:sz w:val="22"/>
          <w:szCs w:val="22"/>
          <w:lang w:val="az-Cyrl-AZ"/>
        </w:rPr>
        <w:t xml:space="preserve"> </w:t>
      </w:r>
      <w:r w:rsidRPr="0078169E">
        <w:rPr>
          <w:rFonts w:cs="Simplified Arabic"/>
          <w:sz w:val="22"/>
          <w:szCs w:val="22"/>
          <w:lang w:val="az-Latn-AZ"/>
        </w:rPr>
        <w:t>yaradana</w:t>
      </w:r>
      <w:r w:rsidRPr="00743F91">
        <w:rPr>
          <w:rFonts w:cs="Simplified Arabic"/>
          <w:sz w:val="22"/>
          <w:szCs w:val="22"/>
          <w:lang w:val="az-Cyrl-AZ"/>
        </w:rPr>
        <w:t xml:space="preserve"> </w:t>
      </w:r>
      <w:r w:rsidRPr="0078169E">
        <w:rPr>
          <w:rFonts w:cs="Simplified Arabic"/>
          <w:sz w:val="22"/>
          <w:szCs w:val="22"/>
          <w:lang w:val="az-Latn-AZ"/>
        </w:rPr>
        <w:t>ibadət</w:t>
      </w:r>
      <w:r w:rsidRPr="00743F91">
        <w:rPr>
          <w:rFonts w:cs="Simplified Arabic"/>
          <w:sz w:val="22"/>
          <w:szCs w:val="22"/>
          <w:lang w:val="az-Cyrl-AZ"/>
        </w:rPr>
        <w:t xml:space="preserve"> </w:t>
      </w:r>
      <w:r w:rsidRPr="0078169E">
        <w:rPr>
          <w:rFonts w:cs="Simplified Arabic"/>
          <w:sz w:val="22"/>
          <w:szCs w:val="22"/>
          <w:lang w:val="az-Latn-AZ"/>
        </w:rPr>
        <w:t>etməməliyəm</w:t>
      </w:r>
      <w:r w:rsidRPr="00743F91">
        <w:rPr>
          <w:rFonts w:cs="Simplified Arabic"/>
          <w:sz w:val="22"/>
          <w:szCs w:val="22"/>
          <w:lang w:val="az-Cyrl-AZ"/>
        </w:rPr>
        <w:t xml:space="preserve">?! </w:t>
      </w:r>
      <w:r w:rsidRPr="0078169E">
        <w:rPr>
          <w:rFonts w:cs="Simplified Arabic"/>
          <w:sz w:val="22"/>
          <w:szCs w:val="22"/>
          <w:lang w:val="az-Latn-AZ"/>
        </w:rPr>
        <w:t>Siz</w:t>
      </w:r>
      <w:r w:rsidRPr="00743F91">
        <w:rPr>
          <w:rFonts w:cs="Simplified Arabic"/>
          <w:sz w:val="22"/>
          <w:szCs w:val="22"/>
          <w:lang w:val="az-Cyrl-AZ"/>
        </w:rPr>
        <w:t xml:space="preserve"> </w:t>
      </w:r>
      <w:r w:rsidRPr="0078169E">
        <w:rPr>
          <w:rFonts w:cs="Simplified Arabic"/>
          <w:sz w:val="22"/>
          <w:szCs w:val="22"/>
          <w:lang w:val="az-Latn-AZ"/>
        </w:rPr>
        <w:t>də</w:t>
      </w:r>
      <w:r w:rsidRPr="00743F91">
        <w:rPr>
          <w:rFonts w:cs="Simplified Arabic"/>
          <w:sz w:val="22"/>
          <w:szCs w:val="22"/>
          <w:lang w:val="az-Cyrl-AZ"/>
        </w:rPr>
        <w:t xml:space="preserve"> </w:t>
      </w:r>
      <w:r w:rsidRPr="0078169E">
        <w:rPr>
          <w:rFonts w:cs="Simplified Arabic"/>
          <w:sz w:val="22"/>
          <w:szCs w:val="22"/>
          <w:lang w:val="az-Latn-AZ"/>
        </w:rPr>
        <w:t>Onun</w:t>
      </w:r>
      <w:r w:rsidRPr="00743F91">
        <w:rPr>
          <w:rFonts w:cs="Simplified Arabic"/>
          <w:sz w:val="22"/>
          <w:szCs w:val="22"/>
          <w:lang w:val="az-Cyrl-AZ"/>
        </w:rPr>
        <w:t xml:space="preserve"> </w:t>
      </w:r>
      <w:r w:rsidRPr="0078169E">
        <w:rPr>
          <w:rFonts w:cs="Simplified Arabic"/>
          <w:sz w:val="22"/>
          <w:szCs w:val="22"/>
          <w:lang w:val="az-Latn-AZ"/>
        </w:rPr>
        <w:t>hüzuruna</w:t>
      </w:r>
      <w:r w:rsidRPr="00743F91">
        <w:rPr>
          <w:rFonts w:cs="Simplified Arabic"/>
          <w:sz w:val="22"/>
          <w:szCs w:val="22"/>
          <w:lang w:val="az-Cyrl-AZ"/>
        </w:rPr>
        <w:t xml:space="preserve"> </w:t>
      </w:r>
      <w:r w:rsidRPr="0078169E">
        <w:rPr>
          <w:rFonts w:cs="Simplified Arabic"/>
          <w:sz w:val="22"/>
          <w:szCs w:val="22"/>
          <w:lang w:val="az-Latn-AZ"/>
        </w:rPr>
        <w:t>qaytarılacaqsınız</w:t>
      </w:r>
      <w:r w:rsidRPr="00743F91">
        <w:rPr>
          <w:rFonts w:cs="Simplified Arabic"/>
          <w:sz w:val="22"/>
          <w:szCs w:val="22"/>
          <w:lang w:val="az-Cyrl-AZ"/>
        </w:rPr>
        <w:t xml:space="preserve">! (22) </w:t>
      </w:r>
      <w:r>
        <w:rPr>
          <w:rFonts w:cs="Simplified Arabic" w:hint="cs"/>
          <w:sz w:val="22"/>
          <w:szCs w:val="22"/>
          <w:rtl/>
          <w:lang w:val="az-Cyrl-AZ"/>
        </w:rPr>
        <w:t xml:space="preserve"> </w:t>
      </w:r>
      <w:r>
        <w:rPr>
          <w:rFonts w:cs="Simplified Arabic"/>
          <w:sz w:val="22"/>
          <w:szCs w:val="22"/>
          <w:lang w:val="az-Cyrl-AZ"/>
        </w:rPr>
        <w:t xml:space="preserve"> 1 </w:t>
      </w:r>
      <w:r w:rsidRPr="0078169E">
        <w:rPr>
          <w:rFonts w:cs="Simplified Arabic"/>
          <w:sz w:val="22"/>
          <w:szCs w:val="22"/>
          <w:lang w:val="az-Latn-AZ"/>
        </w:rPr>
        <w:t>Mən</w:t>
      </w:r>
      <w:r w:rsidRPr="00743F91">
        <w:rPr>
          <w:rFonts w:cs="Simplified Arabic"/>
          <w:sz w:val="22"/>
          <w:szCs w:val="22"/>
          <w:lang w:val="az-Cyrl-AZ"/>
        </w:rPr>
        <w:t xml:space="preserve"> </w:t>
      </w:r>
      <w:r w:rsidRPr="0078169E">
        <w:rPr>
          <w:rFonts w:cs="Simplified Arabic"/>
          <w:sz w:val="22"/>
          <w:szCs w:val="22"/>
          <w:lang w:val="az-Latn-AZ"/>
        </w:rPr>
        <w:t>heç</w:t>
      </w:r>
      <w:r w:rsidRPr="00743F91">
        <w:rPr>
          <w:rFonts w:cs="Simplified Arabic"/>
          <w:sz w:val="22"/>
          <w:szCs w:val="22"/>
          <w:lang w:val="az-Cyrl-AZ"/>
        </w:rPr>
        <w:t xml:space="preserve"> </w:t>
      </w:r>
      <w:r w:rsidRPr="0078169E">
        <w:rPr>
          <w:rFonts w:cs="Simplified Arabic"/>
          <w:sz w:val="22"/>
          <w:szCs w:val="22"/>
          <w:lang w:val="az-Latn-AZ"/>
        </w:rPr>
        <w:t>Ondan</w:t>
      </w:r>
      <w:r w:rsidRPr="00743F91">
        <w:rPr>
          <w:rFonts w:cs="Simplified Arabic"/>
          <w:sz w:val="22"/>
          <w:szCs w:val="22"/>
          <w:lang w:val="az-Cyrl-AZ"/>
        </w:rPr>
        <w:t xml:space="preserve"> </w:t>
      </w:r>
      <w:r w:rsidRPr="0078169E">
        <w:rPr>
          <w:rFonts w:cs="Simplified Arabic"/>
          <w:sz w:val="22"/>
          <w:szCs w:val="22"/>
          <w:lang w:val="az-Latn-AZ"/>
        </w:rPr>
        <w:t>qeyri</w:t>
      </w:r>
      <w:r w:rsidRPr="00743F91">
        <w:rPr>
          <w:rFonts w:cs="Simplified Arabic"/>
          <w:sz w:val="22"/>
          <w:szCs w:val="22"/>
          <w:lang w:val="az-Cyrl-AZ"/>
        </w:rPr>
        <w:t xml:space="preserve"> </w:t>
      </w:r>
      <w:r w:rsidRPr="0078169E">
        <w:rPr>
          <w:rFonts w:cs="Simplified Arabic"/>
          <w:sz w:val="22"/>
          <w:szCs w:val="22"/>
          <w:lang w:val="az-Latn-AZ"/>
        </w:rPr>
        <w:t>tanrılarmı</w:t>
      </w:r>
      <w:r w:rsidRPr="00743F91">
        <w:rPr>
          <w:rFonts w:cs="Simplified Arabic"/>
          <w:sz w:val="22"/>
          <w:szCs w:val="22"/>
          <w:lang w:val="az-Cyrl-AZ"/>
        </w:rPr>
        <w:t xml:space="preserve"> </w:t>
      </w:r>
      <w:r w:rsidRPr="0078169E">
        <w:rPr>
          <w:rFonts w:cs="Simplified Arabic"/>
          <w:sz w:val="22"/>
          <w:szCs w:val="22"/>
          <w:lang w:val="az-Latn-AZ"/>
        </w:rPr>
        <w:t>qəbul</w:t>
      </w:r>
      <w:r w:rsidRPr="00743F91">
        <w:rPr>
          <w:rFonts w:cs="Simplified Arabic"/>
          <w:sz w:val="22"/>
          <w:szCs w:val="22"/>
          <w:lang w:val="az-Cyrl-AZ"/>
        </w:rPr>
        <w:t xml:space="preserve"> </w:t>
      </w:r>
      <w:r w:rsidRPr="0078169E">
        <w:rPr>
          <w:rFonts w:cs="Simplified Arabic"/>
          <w:sz w:val="22"/>
          <w:szCs w:val="22"/>
          <w:lang w:val="az-Latn-AZ"/>
        </w:rPr>
        <w:t>edərəm</w:t>
      </w:r>
      <w:r w:rsidRPr="00743F91">
        <w:rPr>
          <w:rFonts w:cs="Simplified Arabic"/>
          <w:sz w:val="22"/>
          <w:szCs w:val="22"/>
          <w:lang w:val="az-Cyrl-AZ"/>
        </w:rPr>
        <w:t xml:space="preserve">?! </w:t>
      </w:r>
      <w:r w:rsidRPr="0078169E">
        <w:rPr>
          <w:rFonts w:cs="Simplified Arabic"/>
          <w:sz w:val="22"/>
          <w:szCs w:val="22"/>
          <w:lang w:val="az-Latn-AZ"/>
        </w:rPr>
        <w:t>Əgər</w:t>
      </w:r>
      <w:r w:rsidRPr="00743F91">
        <w:rPr>
          <w:rFonts w:cs="Simplified Arabic"/>
          <w:sz w:val="22"/>
          <w:szCs w:val="22"/>
          <w:lang w:val="az-Cyrl-AZ"/>
        </w:rPr>
        <w:t xml:space="preserve"> </w:t>
      </w:r>
      <w:r w:rsidRPr="00F7137B">
        <w:rPr>
          <w:rFonts w:cs="Simplified Arabic"/>
          <w:sz w:val="22"/>
          <w:szCs w:val="22"/>
          <w:lang w:val="az-Cyrl-AZ"/>
        </w:rPr>
        <w:t xml:space="preserve"> </w:t>
      </w:r>
      <w:r w:rsidRPr="0078169E">
        <w:rPr>
          <w:rFonts w:cs="Simplified Arabic"/>
          <w:sz w:val="22"/>
          <w:szCs w:val="22"/>
          <w:lang w:val="az-Latn-AZ"/>
        </w:rPr>
        <w:t>Rəhman</w:t>
      </w:r>
      <w:r w:rsidRPr="00743F91">
        <w:rPr>
          <w:rFonts w:cs="Simplified Arabic"/>
          <w:sz w:val="22"/>
          <w:szCs w:val="22"/>
          <w:lang w:val="az-Cyrl-AZ"/>
        </w:rPr>
        <w:t xml:space="preserve"> </w:t>
      </w:r>
      <w:r w:rsidRPr="0078169E">
        <w:rPr>
          <w:rFonts w:cs="Simplified Arabic"/>
          <w:sz w:val="22"/>
          <w:szCs w:val="22"/>
          <w:lang w:val="az-Latn-AZ"/>
        </w:rPr>
        <w:t>mənə</w:t>
      </w:r>
      <w:r w:rsidRPr="00743F91">
        <w:rPr>
          <w:rFonts w:cs="Simplified Arabic"/>
          <w:sz w:val="22"/>
          <w:szCs w:val="22"/>
          <w:lang w:val="az-Cyrl-AZ"/>
        </w:rPr>
        <w:t xml:space="preserve"> </w:t>
      </w:r>
      <w:r w:rsidRPr="0078169E">
        <w:rPr>
          <w:rFonts w:cs="Simplified Arabic"/>
          <w:sz w:val="22"/>
          <w:szCs w:val="22"/>
          <w:lang w:val="az-Latn-AZ"/>
        </w:rPr>
        <w:t>bir</w:t>
      </w:r>
      <w:r w:rsidRPr="00743F91">
        <w:rPr>
          <w:rFonts w:cs="Simplified Arabic"/>
          <w:sz w:val="22"/>
          <w:szCs w:val="22"/>
          <w:lang w:val="az-Cyrl-AZ"/>
        </w:rPr>
        <w:t xml:space="preserve"> </w:t>
      </w:r>
      <w:r w:rsidRPr="0078169E">
        <w:rPr>
          <w:rFonts w:cs="Simplified Arabic"/>
          <w:sz w:val="22"/>
          <w:szCs w:val="22"/>
          <w:lang w:val="az-Latn-AZ"/>
        </w:rPr>
        <w:t>zərər</w:t>
      </w:r>
      <w:r w:rsidRPr="00743F91">
        <w:rPr>
          <w:rFonts w:cs="Simplified Arabic"/>
          <w:sz w:val="22"/>
          <w:szCs w:val="22"/>
          <w:lang w:val="az-Cyrl-AZ"/>
        </w:rPr>
        <w:t xml:space="preserve"> </w:t>
      </w:r>
      <w:r w:rsidRPr="0078169E">
        <w:rPr>
          <w:rFonts w:cs="Simplified Arabic"/>
          <w:sz w:val="22"/>
          <w:szCs w:val="22"/>
          <w:lang w:val="az-Latn-AZ"/>
        </w:rPr>
        <w:t>yetirmək</w:t>
      </w:r>
      <w:r w:rsidRPr="00743F91">
        <w:rPr>
          <w:rFonts w:cs="Simplified Arabic"/>
          <w:sz w:val="22"/>
          <w:szCs w:val="22"/>
          <w:lang w:val="az-Cyrl-AZ"/>
        </w:rPr>
        <w:t xml:space="preserve"> </w:t>
      </w:r>
      <w:r w:rsidRPr="0078169E">
        <w:rPr>
          <w:rFonts w:cs="Simplified Arabic"/>
          <w:sz w:val="22"/>
          <w:szCs w:val="22"/>
          <w:lang w:val="az-Latn-AZ"/>
        </w:rPr>
        <w:t>istəsə</w:t>
      </w:r>
      <w:r w:rsidRPr="00743F91">
        <w:rPr>
          <w:rFonts w:cs="Simplified Arabic"/>
          <w:sz w:val="22"/>
          <w:szCs w:val="22"/>
          <w:lang w:val="az-Cyrl-AZ"/>
        </w:rPr>
        <w:t xml:space="preserve">, </w:t>
      </w:r>
      <w:r w:rsidRPr="0078169E">
        <w:rPr>
          <w:rFonts w:cs="Simplified Arabic"/>
          <w:sz w:val="22"/>
          <w:szCs w:val="22"/>
          <w:lang w:val="az-Latn-AZ"/>
        </w:rPr>
        <w:t>onların</w:t>
      </w:r>
      <w:r w:rsidRPr="00743F91">
        <w:rPr>
          <w:rFonts w:cs="Simplified Arabic"/>
          <w:sz w:val="22"/>
          <w:szCs w:val="22"/>
          <w:lang w:val="az-Cyrl-AZ"/>
        </w:rPr>
        <w:t xml:space="preserve"> </w:t>
      </w:r>
      <w:r w:rsidRPr="0078169E">
        <w:rPr>
          <w:rFonts w:cs="Simplified Arabic"/>
          <w:sz w:val="22"/>
          <w:szCs w:val="22"/>
          <w:lang w:val="az-Latn-AZ"/>
        </w:rPr>
        <w:t>şəfaəti</w:t>
      </w:r>
      <w:r w:rsidRPr="00743F91">
        <w:rPr>
          <w:rFonts w:cs="Simplified Arabic"/>
          <w:sz w:val="22"/>
          <w:szCs w:val="22"/>
          <w:lang w:val="az-Cyrl-AZ"/>
        </w:rPr>
        <w:t xml:space="preserve"> </w:t>
      </w:r>
      <w:r w:rsidRPr="0078169E">
        <w:rPr>
          <w:rFonts w:cs="Simplified Arabic"/>
          <w:sz w:val="22"/>
          <w:szCs w:val="22"/>
          <w:lang w:val="az-Latn-AZ"/>
        </w:rPr>
        <w:t>mənə</w:t>
      </w:r>
      <w:r w:rsidRPr="00743F91">
        <w:rPr>
          <w:rFonts w:cs="Simplified Arabic"/>
          <w:sz w:val="22"/>
          <w:szCs w:val="22"/>
          <w:lang w:val="az-Cyrl-AZ"/>
        </w:rPr>
        <w:t xml:space="preserve"> </w:t>
      </w:r>
      <w:r w:rsidRPr="00F7137B">
        <w:rPr>
          <w:rFonts w:cs="Simplified Arabic"/>
          <w:sz w:val="22"/>
          <w:szCs w:val="22"/>
          <w:lang w:val="az-Cyrl-AZ"/>
        </w:rPr>
        <w:t xml:space="preserve"> </w:t>
      </w:r>
      <w:r w:rsidRPr="0078169E">
        <w:rPr>
          <w:rFonts w:cs="Simplified Arabic"/>
          <w:sz w:val="22"/>
          <w:szCs w:val="22"/>
          <w:lang w:val="az-Latn-AZ"/>
        </w:rPr>
        <w:t>heç</w:t>
      </w:r>
      <w:r w:rsidRPr="00743F91">
        <w:rPr>
          <w:rFonts w:cs="Simplified Arabic"/>
          <w:sz w:val="22"/>
          <w:szCs w:val="22"/>
          <w:lang w:val="az-Cyrl-AZ"/>
        </w:rPr>
        <w:t xml:space="preserve"> </w:t>
      </w:r>
      <w:r w:rsidRPr="0078169E">
        <w:rPr>
          <w:rFonts w:cs="Simplified Arabic"/>
          <w:sz w:val="22"/>
          <w:szCs w:val="22"/>
          <w:lang w:val="az-Latn-AZ"/>
        </w:rPr>
        <w:t>bir</w:t>
      </w:r>
      <w:r w:rsidRPr="00743F91">
        <w:rPr>
          <w:rFonts w:cs="Simplified Arabic"/>
          <w:sz w:val="22"/>
          <w:szCs w:val="22"/>
          <w:lang w:val="az-Cyrl-AZ"/>
        </w:rPr>
        <w:t xml:space="preserve"> </w:t>
      </w:r>
      <w:r w:rsidRPr="0078169E">
        <w:rPr>
          <w:rFonts w:cs="Simplified Arabic"/>
          <w:sz w:val="22"/>
          <w:szCs w:val="22"/>
          <w:lang w:val="az-Latn-AZ"/>
        </w:rPr>
        <w:t>fayda</w:t>
      </w:r>
      <w:r w:rsidRPr="00743F91">
        <w:rPr>
          <w:rFonts w:cs="Simplified Arabic"/>
          <w:sz w:val="22"/>
          <w:szCs w:val="22"/>
          <w:lang w:val="az-Cyrl-AZ"/>
        </w:rPr>
        <w:t xml:space="preserve"> </w:t>
      </w:r>
      <w:r w:rsidRPr="0078169E">
        <w:rPr>
          <w:rFonts w:cs="Simplified Arabic"/>
          <w:sz w:val="22"/>
          <w:szCs w:val="22"/>
          <w:lang w:val="az-Latn-AZ"/>
        </w:rPr>
        <w:t>verməz</w:t>
      </w:r>
      <w:r w:rsidRPr="00F7137B">
        <w:rPr>
          <w:rFonts w:cs="Simplified Arabic"/>
          <w:sz w:val="22"/>
          <w:szCs w:val="22"/>
          <w:lang w:val="az-Cyrl-AZ"/>
        </w:rPr>
        <w:t xml:space="preserve"> </w:t>
      </w:r>
      <w:r w:rsidRPr="0078169E">
        <w:rPr>
          <w:rFonts w:cs="Simplified Arabic"/>
          <w:sz w:val="22"/>
          <w:szCs w:val="22"/>
          <w:lang w:val="az-Latn-AZ"/>
        </w:rPr>
        <w:t>və</w:t>
      </w:r>
      <w:r w:rsidRPr="00532C40">
        <w:rPr>
          <w:rFonts w:cs="Simplified Arabic"/>
          <w:i/>
          <w:iCs/>
          <w:sz w:val="22"/>
          <w:szCs w:val="22"/>
          <w:lang w:val="az-Cyrl-AZ"/>
        </w:rPr>
        <w:t xml:space="preserve"> </w:t>
      </w:r>
      <w:r w:rsidRPr="0078169E">
        <w:rPr>
          <w:rFonts w:cs="Simplified Arabic"/>
          <w:sz w:val="22"/>
          <w:szCs w:val="22"/>
          <w:lang w:val="az-Latn-AZ"/>
        </w:rPr>
        <w:t>onlar</w:t>
      </w:r>
      <w:r w:rsidRPr="00743F91">
        <w:rPr>
          <w:rFonts w:cs="Simplified Arabic"/>
          <w:sz w:val="22"/>
          <w:szCs w:val="22"/>
          <w:lang w:val="az-Cyrl-AZ"/>
        </w:rPr>
        <w:t xml:space="preserve"> </w:t>
      </w:r>
      <w:r w:rsidRPr="0078169E">
        <w:rPr>
          <w:rFonts w:cs="Simplified Arabic"/>
          <w:sz w:val="22"/>
          <w:szCs w:val="22"/>
          <w:lang w:val="az-Latn-AZ"/>
        </w:rPr>
        <w:t>məni</w:t>
      </w:r>
      <w:r w:rsidRPr="00743F91">
        <w:rPr>
          <w:rFonts w:cs="Simplified Arabic"/>
          <w:sz w:val="22"/>
          <w:szCs w:val="22"/>
          <w:lang w:val="az-Cyrl-AZ"/>
        </w:rPr>
        <w:t xml:space="preserve"> </w:t>
      </w:r>
      <w:r w:rsidRPr="0078169E">
        <w:rPr>
          <w:rFonts w:cs="Simplified Arabic"/>
          <w:sz w:val="22"/>
          <w:szCs w:val="22"/>
          <w:lang w:val="az-Latn-AZ"/>
        </w:rPr>
        <w:t>xilas</w:t>
      </w:r>
      <w:r w:rsidRPr="00743F91">
        <w:rPr>
          <w:rFonts w:cs="Simplified Arabic"/>
          <w:sz w:val="22"/>
          <w:szCs w:val="22"/>
          <w:lang w:val="az-Cyrl-AZ"/>
        </w:rPr>
        <w:t xml:space="preserve"> </w:t>
      </w:r>
      <w:r w:rsidRPr="0078169E">
        <w:rPr>
          <w:rFonts w:cs="Simplified Arabic"/>
          <w:sz w:val="22"/>
          <w:szCs w:val="22"/>
          <w:lang w:val="az-Latn-AZ"/>
        </w:rPr>
        <w:t>edə</w:t>
      </w:r>
      <w:r w:rsidRPr="00743F91">
        <w:rPr>
          <w:rFonts w:cs="Simplified Arabic"/>
          <w:sz w:val="22"/>
          <w:szCs w:val="22"/>
          <w:lang w:val="az-Cyrl-AZ"/>
        </w:rPr>
        <w:t xml:space="preserve"> </w:t>
      </w:r>
      <w:r w:rsidRPr="0078169E">
        <w:rPr>
          <w:rFonts w:cs="Simplified Arabic"/>
          <w:sz w:val="22"/>
          <w:szCs w:val="22"/>
          <w:lang w:val="az-Latn-AZ"/>
        </w:rPr>
        <w:t>bilməzlər</w:t>
      </w:r>
      <w:r w:rsidRPr="00743F91">
        <w:rPr>
          <w:rFonts w:cs="Simplified Arabic"/>
          <w:sz w:val="22"/>
          <w:szCs w:val="22"/>
          <w:lang w:val="az-Cyrl-AZ"/>
        </w:rPr>
        <w:t>. (23)</w:t>
      </w:r>
      <w:r w:rsidRPr="006D516F">
        <w:rPr>
          <w:rFonts w:cs="Simplified Arabic"/>
          <w:i/>
          <w:iCs/>
          <w:sz w:val="22"/>
          <w:szCs w:val="22"/>
          <w:lang w:val="az-Cyrl-AZ"/>
        </w:rPr>
        <w:t xml:space="preserve"> </w:t>
      </w:r>
      <w:r w:rsidRPr="0078169E">
        <w:rPr>
          <w:rFonts w:cs="Simplified Arabic"/>
          <w:sz w:val="22"/>
          <w:szCs w:val="22"/>
          <w:lang w:val="az-Latn-AZ"/>
        </w:rPr>
        <w:t>Belə</w:t>
      </w:r>
      <w:r w:rsidRPr="006D516F">
        <w:rPr>
          <w:rFonts w:cs="Simplified Arabic"/>
          <w:sz w:val="22"/>
          <w:szCs w:val="22"/>
          <w:lang w:val="az-Cyrl-AZ"/>
        </w:rPr>
        <w:t xml:space="preserve"> </w:t>
      </w:r>
      <w:r w:rsidRPr="0078169E">
        <w:rPr>
          <w:rFonts w:cs="Simplified Arabic"/>
          <w:sz w:val="22"/>
          <w:szCs w:val="22"/>
          <w:lang w:val="az-Latn-AZ"/>
        </w:rPr>
        <w:t>olacağı</w:t>
      </w:r>
      <w:r w:rsidRPr="006D516F">
        <w:rPr>
          <w:rFonts w:cs="Simplified Arabic"/>
          <w:sz w:val="22"/>
          <w:szCs w:val="22"/>
          <w:lang w:val="az-Cyrl-AZ"/>
        </w:rPr>
        <w:t xml:space="preserve"> </w:t>
      </w:r>
      <w:r w:rsidRPr="0078169E">
        <w:rPr>
          <w:rFonts w:cs="Simplified Arabic"/>
          <w:sz w:val="22"/>
          <w:szCs w:val="22"/>
          <w:lang w:val="az-Latn-AZ"/>
        </w:rPr>
        <w:t>təqdirdə</w:t>
      </w:r>
      <w:r w:rsidRPr="006D516F">
        <w:rPr>
          <w:rFonts w:cs="Simplified Arabic"/>
          <w:sz w:val="22"/>
          <w:szCs w:val="22"/>
          <w:lang w:val="az-Cyrl-AZ"/>
        </w:rPr>
        <w:t xml:space="preserve"> </w:t>
      </w:r>
      <w:r w:rsidRPr="0078169E">
        <w:rPr>
          <w:rFonts w:cs="Simplified Arabic"/>
          <w:sz w:val="22"/>
          <w:szCs w:val="22"/>
          <w:lang w:val="az-Latn-AZ"/>
        </w:rPr>
        <w:t>mən</w:t>
      </w:r>
      <w:r w:rsidRPr="006D516F">
        <w:rPr>
          <w:rFonts w:cs="Simplified Arabic"/>
          <w:sz w:val="22"/>
          <w:szCs w:val="22"/>
          <w:lang w:val="az-Cyrl-AZ"/>
        </w:rPr>
        <w:t xml:space="preserve"> </w:t>
      </w:r>
      <w:r w:rsidRPr="0078169E">
        <w:rPr>
          <w:rFonts w:cs="Simplified Arabic"/>
          <w:sz w:val="22"/>
          <w:szCs w:val="22"/>
          <w:lang w:val="az-Latn-AZ"/>
        </w:rPr>
        <w:t>açıq</w:t>
      </w:r>
      <w:r w:rsidRPr="006D516F">
        <w:rPr>
          <w:rFonts w:cs="Simplified Arabic"/>
          <w:sz w:val="22"/>
          <w:szCs w:val="22"/>
          <w:lang w:val="az-Cyrl-AZ"/>
        </w:rPr>
        <w:t>-</w:t>
      </w:r>
      <w:r w:rsidRPr="0078169E">
        <w:rPr>
          <w:rFonts w:cs="Simplified Arabic"/>
          <w:sz w:val="22"/>
          <w:szCs w:val="22"/>
          <w:lang w:val="az-Latn-AZ"/>
        </w:rPr>
        <w:t>aşkar</w:t>
      </w:r>
      <w:r w:rsidRPr="006D516F">
        <w:rPr>
          <w:rFonts w:cs="Simplified Arabic"/>
          <w:sz w:val="22"/>
          <w:szCs w:val="22"/>
          <w:lang w:val="az-Cyrl-AZ"/>
        </w:rPr>
        <w:t xml:space="preserve"> </w:t>
      </w:r>
      <w:r w:rsidRPr="0078169E">
        <w:rPr>
          <w:rFonts w:cs="Simplified Arabic"/>
          <w:sz w:val="22"/>
          <w:szCs w:val="22"/>
          <w:lang w:val="az-Latn-AZ"/>
        </w:rPr>
        <w:t>azmış</w:t>
      </w:r>
      <w:r w:rsidRPr="006D516F">
        <w:rPr>
          <w:rFonts w:cs="Simplified Arabic"/>
          <w:sz w:val="22"/>
          <w:szCs w:val="22"/>
          <w:lang w:val="az-Cyrl-AZ"/>
        </w:rPr>
        <w:t xml:space="preserve"> </w:t>
      </w:r>
      <w:r w:rsidRPr="0078169E">
        <w:rPr>
          <w:rFonts w:cs="Simplified Arabic"/>
          <w:sz w:val="22"/>
          <w:szCs w:val="22"/>
          <w:lang w:val="az-Latn-AZ"/>
        </w:rPr>
        <w:t>olaram</w:t>
      </w:r>
      <w:r w:rsidRPr="006D516F">
        <w:rPr>
          <w:rFonts w:cs="Simplified Arabic"/>
          <w:sz w:val="22"/>
          <w:szCs w:val="22"/>
          <w:lang w:val="az-Cyrl-AZ"/>
        </w:rPr>
        <w:t xml:space="preserve">. (24) </w:t>
      </w:r>
    </w:p>
    <w:p w14:paraId="65CEE54F" w14:textId="77777777" w:rsidR="0064286B" w:rsidRDefault="0064286B" w:rsidP="0064286B">
      <w:pPr>
        <w:pStyle w:val="FootnoteText"/>
        <w:jc w:val="both"/>
        <w:rPr>
          <w:rFonts w:cs="Simplified Arabic"/>
          <w:sz w:val="22"/>
          <w:szCs w:val="22"/>
          <w:lang w:val="az-Cyrl-AZ"/>
        </w:rPr>
      </w:pPr>
    </w:p>
    <w:p w14:paraId="4D3FEBA7" w14:textId="77777777" w:rsidR="0064286B" w:rsidRDefault="0064286B" w:rsidP="0064286B">
      <w:pPr>
        <w:pStyle w:val="FootnoteText"/>
        <w:jc w:val="both"/>
        <w:rPr>
          <w:rFonts w:cs="Simplified Arabic"/>
          <w:sz w:val="22"/>
          <w:szCs w:val="22"/>
          <w:rtl/>
          <w:lang w:val="az-Cyrl-AZ"/>
        </w:rPr>
      </w:pPr>
    </w:p>
    <w:p w14:paraId="28404B59" w14:textId="77777777" w:rsidR="0064286B" w:rsidRPr="00071114" w:rsidRDefault="0064286B" w:rsidP="0064286B">
      <w:pPr>
        <w:pStyle w:val="FootnoteText"/>
        <w:jc w:val="both"/>
        <w:rPr>
          <w:rFonts w:cs="Simplified Arabic" w:hint="cs"/>
          <w:sz w:val="22"/>
          <w:szCs w:val="22"/>
          <w:lang w:val="az-Cyrl-AZ"/>
        </w:rPr>
      </w:pPr>
      <w:r w:rsidRPr="006D516F">
        <w:rPr>
          <w:rFonts w:cs="Simplified Arabic"/>
          <w:sz w:val="22"/>
          <w:szCs w:val="22"/>
          <w:lang w:val="az-Cyrl-AZ"/>
        </w:rPr>
        <w:t xml:space="preserve"> </w:t>
      </w:r>
    </w:p>
  </w:footnote>
  <w:footnote w:id="14">
    <w:p w14:paraId="45975B77" w14:textId="77777777" w:rsidR="0064286B" w:rsidRDefault="0064286B" w:rsidP="0064286B">
      <w:pPr>
        <w:pStyle w:val="FootnoteText"/>
        <w:jc w:val="both"/>
        <w:rPr>
          <w:rFonts w:cs="Simplified Arabic" w:hint="cs"/>
          <w:sz w:val="22"/>
          <w:szCs w:val="22"/>
          <w:rtl/>
          <w:lang w:val="az-Cyrl-AZ"/>
        </w:rPr>
      </w:pPr>
      <w:r>
        <w:rPr>
          <w:rStyle w:val="FootnoteReference"/>
        </w:rPr>
        <w:footnoteRef/>
      </w:r>
      <w:r w:rsidRPr="001B3F18">
        <w:rPr>
          <w:lang w:val="az-Cyrl-AZ"/>
        </w:rPr>
        <w:t xml:space="preserve"> </w:t>
      </w:r>
      <w:r w:rsidRPr="0078169E">
        <w:rPr>
          <w:rFonts w:cs="Simplified Arabic"/>
          <w:sz w:val="22"/>
          <w:szCs w:val="22"/>
          <w:lang w:val="az-Latn-AZ"/>
        </w:rPr>
        <w:t>Ona</w:t>
      </w:r>
      <w:r w:rsidRPr="006D516F">
        <w:rPr>
          <w:rFonts w:cs="Simplified Arabic"/>
          <w:sz w:val="22"/>
          <w:szCs w:val="22"/>
          <w:lang w:val="az-Cyrl-AZ"/>
        </w:rPr>
        <w:t xml:space="preserve">: </w:t>
      </w:r>
      <w:r w:rsidRPr="0078169E">
        <w:rPr>
          <w:rFonts w:cs="Simplified Arabic"/>
          <w:sz w:val="22"/>
          <w:szCs w:val="22"/>
          <w:lang w:val="az-Latn-AZ"/>
        </w:rPr>
        <w:t>Cənnətə</w:t>
      </w:r>
      <w:r w:rsidRPr="006D516F">
        <w:rPr>
          <w:rFonts w:cs="Simplified Arabic"/>
          <w:sz w:val="22"/>
          <w:szCs w:val="22"/>
          <w:lang w:val="az-Cyrl-AZ"/>
        </w:rPr>
        <w:t xml:space="preserve"> </w:t>
      </w:r>
      <w:r w:rsidRPr="0078169E">
        <w:rPr>
          <w:rFonts w:cs="Simplified Arabic"/>
          <w:sz w:val="22"/>
          <w:szCs w:val="22"/>
          <w:lang w:val="az-Latn-AZ"/>
        </w:rPr>
        <w:t>daxil</w:t>
      </w:r>
      <w:r w:rsidRPr="006D516F">
        <w:rPr>
          <w:rFonts w:cs="Simplified Arabic"/>
          <w:sz w:val="22"/>
          <w:szCs w:val="22"/>
          <w:lang w:val="az-Cyrl-AZ"/>
        </w:rPr>
        <w:t xml:space="preserve"> </w:t>
      </w:r>
      <w:r w:rsidRPr="0078169E">
        <w:rPr>
          <w:rFonts w:cs="Simplified Arabic"/>
          <w:sz w:val="22"/>
          <w:szCs w:val="22"/>
          <w:lang w:val="az-Latn-AZ"/>
        </w:rPr>
        <w:t>ol</w:t>
      </w:r>
      <w:r w:rsidRPr="006D516F">
        <w:rPr>
          <w:rFonts w:cs="Simplified Arabic"/>
          <w:sz w:val="22"/>
          <w:szCs w:val="22"/>
          <w:lang w:val="az-Cyrl-AZ"/>
        </w:rPr>
        <w:t xml:space="preserve">! – </w:t>
      </w:r>
      <w:r w:rsidRPr="0078169E">
        <w:rPr>
          <w:rFonts w:cs="Simplified Arabic"/>
          <w:sz w:val="22"/>
          <w:szCs w:val="22"/>
          <w:lang w:val="az-Latn-AZ"/>
        </w:rPr>
        <w:t>deyildi</w:t>
      </w:r>
      <w:r w:rsidRPr="006D516F">
        <w:rPr>
          <w:rFonts w:cs="Simplified Arabic"/>
          <w:sz w:val="22"/>
          <w:szCs w:val="22"/>
          <w:lang w:val="az-Cyrl-AZ"/>
        </w:rPr>
        <w:t>.</w:t>
      </w:r>
      <w:r w:rsidRPr="006D516F">
        <w:rPr>
          <w:rFonts w:cs="Simplified Arabic" w:hint="cs"/>
          <w:sz w:val="22"/>
          <w:szCs w:val="22"/>
          <w:rtl/>
          <w:lang w:val="az-Cyrl-AZ"/>
        </w:rPr>
        <w:t xml:space="preserve"> </w:t>
      </w:r>
      <w:r w:rsidRPr="0078169E">
        <w:rPr>
          <w:rFonts w:cs="Simplified Arabic"/>
          <w:sz w:val="22"/>
          <w:szCs w:val="22"/>
          <w:lang w:val="az-Latn-AZ"/>
        </w:rPr>
        <w:t>Dedi</w:t>
      </w:r>
      <w:r w:rsidRPr="006D516F">
        <w:rPr>
          <w:rFonts w:cs="Simplified Arabic"/>
          <w:sz w:val="22"/>
          <w:szCs w:val="22"/>
          <w:lang w:val="az-Cyrl-AZ"/>
        </w:rPr>
        <w:t xml:space="preserve">: </w:t>
      </w:r>
      <w:r w:rsidRPr="0078169E">
        <w:rPr>
          <w:rFonts w:cs="Simplified Arabic"/>
          <w:sz w:val="22"/>
          <w:szCs w:val="22"/>
          <w:lang w:val="az-Latn-AZ"/>
        </w:rPr>
        <w:t>Kaş</w:t>
      </w:r>
      <w:r w:rsidRPr="006D516F">
        <w:rPr>
          <w:rFonts w:cs="Simplified Arabic"/>
          <w:sz w:val="22"/>
          <w:szCs w:val="22"/>
          <w:lang w:val="az-Cyrl-AZ"/>
        </w:rPr>
        <w:t xml:space="preserve"> </w:t>
      </w:r>
      <w:r w:rsidRPr="0078169E">
        <w:rPr>
          <w:rFonts w:cs="Simplified Arabic"/>
          <w:sz w:val="22"/>
          <w:szCs w:val="22"/>
          <w:lang w:val="az-Latn-AZ"/>
        </w:rPr>
        <w:t>qövmüm</w:t>
      </w:r>
      <w:r w:rsidRPr="006D516F">
        <w:rPr>
          <w:rFonts w:cs="Simplified Arabic"/>
          <w:sz w:val="22"/>
          <w:szCs w:val="22"/>
          <w:lang w:val="az-Cyrl-AZ"/>
        </w:rPr>
        <w:t xml:space="preserve"> </w:t>
      </w:r>
      <w:r w:rsidRPr="0078169E">
        <w:rPr>
          <w:rFonts w:cs="Simplified Arabic"/>
          <w:sz w:val="22"/>
          <w:szCs w:val="22"/>
          <w:lang w:val="az-Latn-AZ"/>
        </w:rPr>
        <w:t>biləydi</w:t>
      </w:r>
      <w:r w:rsidRPr="006D516F">
        <w:rPr>
          <w:rFonts w:cs="Simplified Arabic"/>
          <w:sz w:val="22"/>
          <w:szCs w:val="22"/>
          <w:lang w:val="az-Cyrl-AZ"/>
        </w:rPr>
        <w:t xml:space="preserve"> </w:t>
      </w:r>
      <w:r w:rsidRPr="0078169E">
        <w:rPr>
          <w:rFonts w:cs="Simplified Arabic"/>
          <w:sz w:val="22"/>
          <w:szCs w:val="22"/>
          <w:lang w:val="az-Latn-AZ"/>
        </w:rPr>
        <w:t>ki</w:t>
      </w:r>
      <w:r w:rsidRPr="006D516F">
        <w:rPr>
          <w:rFonts w:cs="Simplified Arabic"/>
          <w:sz w:val="22"/>
          <w:szCs w:val="22"/>
          <w:lang w:val="az-Cyrl-AZ"/>
        </w:rPr>
        <w:t>, (26)</w:t>
      </w:r>
    </w:p>
    <w:p w14:paraId="5A9CBEAB" w14:textId="77777777" w:rsidR="0064286B" w:rsidRPr="00071114" w:rsidRDefault="0064286B" w:rsidP="0064286B">
      <w:pPr>
        <w:pStyle w:val="FootnoteText"/>
        <w:jc w:val="both"/>
        <w:rPr>
          <w:rFonts w:cs="Simplified Arabic" w:hint="cs"/>
          <w:sz w:val="22"/>
          <w:szCs w:val="22"/>
          <w:lang w:val="az-Cyrl-AZ"/>
        </w:rPr>
      </w:pPr>
      <w:r w:rsidRPr="006D516F">
        <w:rPr>
          <w:rFonts w:cs="Simplified Arabic"/>
          <w:sz w:val="22"/>
          <w:szCs w:val="22"/>
          <w:lang w:val="az-Cyrl-AZ"/>
        </w:rPr>
        <w:t xml:space="preserve"> </w:t>
      </w:r>
      <w:r w:rsidRPr="0078169E">
        <w:rPr>
          <w:rFonts w:cs="Simplified Arabic"/>
          <w:sz w:val="22"/>
          <w:szCs w:val="22"/>
          <w:lang w:val="az-Latn-AZ"/>
        </w:rPr>
        <w:t>Rəbbim</w:t>
      </w:r>
      <w:r w:rsidRPr="006D516F">
        <w:rPr>
          <w:rFonts w:cs="Simplified Arabic"/>
          <w:sz w:val="22"/>
          <w:szCs w:val="22"/>
          <w:lang w:val="az-Cyrl-AZ"/>
        </w:rPr>
        <w:t xml:space="preserve"> </w:t>
      </w:r>
      <w:r w:rsidRPr="0078169E">
        <w:rPr>
          <w:rFonts w:cs="Simplified Arabic"/>
          <w:sz w:val="22"/>
          <w:szCs w:val="22"/>
          <w:lang w:val="az-Latn-AZ"/>
        </w:rPr>
        <w:t>məni</w:t>
      </w:r>
      <w:r w:rsidRPr="006D516F">
        <w:rPr>
          <w:rFonts w:cs="Simplified Arabic"/>
          <w:sz w:val="22"/>
          <w:szCs w:val="22"/>
          <w:lang w:val="az-Cyrl-AZ"/>
        </w:rPr>
        <w:t xml:space="preserve"> </w:t>
      </w:r>
      <w:r w:rsidRPr="0078169E">
        <w:rPr>
          <w:rFonts w:cs="Simplified Arabic"/>
          <w:sz w:val="22"/>
          <w:szCs w:val="22"/>
          <w:lang w:val="az-Latn-AZ"/>
        </w:rPr>
        <w:t>niyə</w:t>
      </w:r>
      <w:r w:rsidRPr="006D516F">
        <w:rPr>
          <w:rFonts w:cs="Simplified Arabic"/>
          <w:sz w:val="22"/>
          <w:szCs w:val="22"/>
          <w:lang w:val="az-Cyrl-AZ"/>
        </w:rPr>
        <w:t xml:space="preserve"> </w:t>
      </w:r>
      <w:r w:rsidRPr="0078169E">
        <w:rPr>
          <w:rFonts w:cs="Simplified Arabic"/>
          <w:sz w:val="22"/>
          <w:szCs w:val="22"/>
          <w:lang w:val="az-Latn-AZ"/>
        </w:rPr>
        <w:t>bağışladı</w:t>
      </w:r>
      <w:r w:rsidRPr="006D516F">
        <w:rPr>
          <w:rFonts w:cs="Simplified Arabic"/>
          <w:sz w:val="22"/>
          <w:szCs w:val="22"/>
          <w:lang w:val="az-Cyrl-AZ"/>
        </w:rPr>
        <w:t xml:space="preserve"> </w:t>
      </w:r>
      <w:r w:rsidRPr="0078169E">
        <w:rPr>
          <w:rFonts w:cs="Simplified Arabic"/>
          <w:sz w:val="22"/>
          <w:szCs w:val="22"/>
          <w:lang w:val="az-Latn-AZ"/>
        </w:rPr>
        <w:t>və</w:t>
      </w:r>
      <w:r w:rsidRPr="006D516F">
        <w:rPr>
          <w:rFonts w:cs="Simplified Arabic"/>
          <w:sz w:val="22"/>
          <w:szCs w:val="22"/>
          <w:lang w:val="az-Cyrl-AZ"/>
        </w:rPr>
        <w:t xml:space="preserve"> </w:t>
      </w:r>
      <w:r w:rsidRPr="0078169E">
        <w:rPr>
          <w:rFonts w:cs="Simplified Arabic"/>
          <w:sz w:val="22"/>
          <w:szCs w:val="22"/>
          <w:lang w:val="az-Latn-AZ"/>
        </w:rPr>
        <w:t>nəyə</w:t>
      </w:r>
      <w:r w:rsidRPr="006D516F">
        <w:rPr>
          <w:rFonts w:cs="Simplified Arabic"/>
          <w:sz w:val="22"/>
          <w:szCs w:val="22"/>
          <w:lang w:val="az-Cyrl-AZ"/>
        </w:rPr>
        <w:t xml:space="preserve"> </w:t>
      </w:r>
      <w:r w:rsidRPr="0078169E">
        <w:rPr>
          <w:rFonts w:cs="Simplified Arabic"/>
          <w:sz w:val="22"/>
          <w:szCs w:val="22"/>
          <w:lang w:val="az-Latn-AZ"/>
        </w:rPr>
        <w:t>görə</w:t>
      </w:r>
      <w:r w:rsidRPr="006D516F">
        <w:rPr>
          <w:rFonts w:cs="Simplified Arabic"/>
          <w:sz w:val="22"/>
          <w:szCs w:val="22"/>
          <w:lang w:val="az-Cyrl-AZ"/>
        </w:rPr>
        <w:t xml:space="preserve"> </w:t>
      </w:r>
      <w:r w:rsidRPr="0078169E">
        <w:rPr>
          <w:rFonts w:cs="Simplified Arabic"/>
          <w:sz w:val="22"/>
          <w:szCs w:val="22"/>
          <w:lang w:val="az-Latn-AZ"/>
        </w:rPr>
        <w:t>hörmət</w:t>
      </w:r>
      <w:r w:rsidRPr="006D516F">
        <w:rPr>
          <w:rFonts w:cs="Simplified Arabic"/>
          <w:sz w:val="22"/>
          <w:szCs w:val="22"/>
          <w:lang w:val="az-Cyrl-AZ"/>
        </w:rPr>
        <w:t xml:space="preserve"> </w:t>
      </w:r>
      <w:r w:rsidRPr="0078169E">
        <w:rPr>
          <w:rFonts w:cs="Simplified Arabic"/>
          <w:sz w:val="22"/>
          <w:szCs w:val="22"/>
          <w:lang w:val="az-Latn-AZ"/>
        </w:rPr>
        <w:t>sahiblərindən</w:t>
      </w:r>
      <w:r w:rsidRPr="006D516F">
        <w:rPr>
          <w:rFonts w:cs="Simplified Arabic"/>
          <w:sz w:val="22"/>
          <w:szCs w:val="22"/>
          <w:lang w:val="az-Cyrl-AZ"/>
        </w:rPr>
        <w:t xml:space="preserve"> </w:t>
      </w:r>
      <w:r w:rsidRPr="0078169E">
        <w:rPr>
          <w:rFonts w:cs="Simplified Arabic"/>
          <w:sz w:val="22"/>
          <w:szCs w:val="22"/>
          <w:lang w:val="az-Latn-AZ"/>
        </w:rPr>
        <w:t>etdi</w:t>
      </w:r>
      <w:r w:rsidRPr="006D516F">
        <w:rPr>
          <w:rFonts w:cs="Simplified Arabic"/>
          <w:sz w:val="22"/>
          <w:szCs w:val="22"/>
          <w:lang w:val="az-Cyrl-AZ"/>
        </w:rPr>
        <w:t xml:space="preserve">. (27) </w:t>
      </w:r>
      <w:r w:rsidRPr="0078169E">
        <w:rPr>
          <w:rFonts w:cs="Simplified Arabic"/>
          <w:sz w:val="22"/>
          <w:szCs w:val="22"/>
          <w:lang w:val="az-Latn-AZ"/>
        </w:rPr>
        <w:t>Ondan</w:t>
      </w:r>
      <w:r w:rsidRPr="006D516F">
        <w:rPr>
          <w:rFonts w:cs="Simplified Arabic"/>
          <w:sz w:val="22"/>
          <w:szCs w:val="22"/>
          <w:lang w:val="az-Cyrl-AZ"/>
        </w:rPr>
        <w:t xml:space="preserve"> </w:t>
      </w:r>
      <w:r w:rsidRPr="0078169E">
        <w:rPr>
          <w:rFonts w:cs="Simplified Arabic"/>
          <w:sz w:val="22"/>
          <w:szCs w:val="22"/>
          <w:lang w:val="az-Latn-AZ"/>
        </w:rPr>
        <w:t>sonra</w:t>
      </w:r>
      <w:r w:rsidRPr="006D516F">
        <w:rPr>
          <w:rFonts w:cs="Simplified Arabic"/>
          <w:sz w:val="22"/>
          <w:szCs w:val="22"/>
          <w:lang w:val="az-Cyrl-AZ"/>
        </w:rPr>
        <w:t xml:space="preserve"> </w:t>
      </w:r>
      <w:r w:rsidRPr="0078169E">
        <w:rPr>
          <w:rFonts w:cs="Simplified Arabic"/>
          <w:sz w:val="22"/>
          <w:szCs w:val="22"/>
          <w:lang w:val="az-Latn-AZ"/>
        </w:rPr>
        <w:t>tayfasının</w:t>
      </w:r>
      <w:r w:rsidRPr="006D516F">
        <w:rPr>
          <w:rFonts w:cs="Simplified Arabic"/>
          <w:sz w:val="22"/>
          <w:szCs w:val="22"/>
          <w:lang w:val="az-Cyrl-AZ"/>
        </w:rPr>
        <w:t xml:space="preserve"> </w:t>
      </w:r>
      <w:r w:rsidRPr="0078169E">
        <w:rPr>
          <w:rFonts w:cs="Simplified Arabic"/>
          <w:sz w:val="22"/>
          <w:szCs w:val="22"/>
          <w:lang w:val="az-Latn-AZ"/>
        </w:rPr>
        <w:t>üstünə</w:t>
      </w:r>
      <w:r w:rsidRPr="006D516F">
        <w:rPr>
          <w:rFonts w:cs="Simplified Arabic"/>
          <w:sz w:val="22"/>
          <w:szCs w:val="22"/>
          <w:lang w:val="az-Cyrl-AZ"/>
        </w:rPr>
        <w:t xml:space="preserve"> </w:t>
      </w:r>
      <w:r w:rsidRPr="0078169E">
        <w:rPr>
          <w:rFonts w:cs="Simplified Arabic"/>
          <w:sz w:val="22"/>
          <w:szCs w:val="22"/>
          <w:lang w:val="az-Latn-AZ"/>
        </w:rPr>
        <w:t>göydən</w:t>
      </w:r>
      <w:r w:rsidRPr="006D516F">
        <w:rPr>
          <w:rFonts w:cs="Simplified Arabic"/>
          <w:sz w:val="22"/>
          <w:szCs w:val="22"/>
          <w:lang w:val="az-Cyrl-AZ"/>
        </w:rPr>
        <w:t xml:space="preserve"> </w:t>
      </w:r>
      <w:r w:rsidRPr="0078169E">
        <w:rPr>
          <w:rFonts w:cs="Simplified Arabic"/>
          <w:sz w:val="22"/>
          <w:szCs w:val="22"/>
          <w:lang w:val="az-Latn-AZ"/>
        </w:rPr>
        <w:t>bir</w:t>
      </w:r>
      <w:r w:rsidRPr="006D516F">
        <w:rPr>
          <w:rFonts w:cs="Simplified Arabic"/>
          <w:sz w:val="22"/>
          <w:szCs w:val="22"/>
          <w:lang w:val="az-Cyrl-AZ"/>
        </w:rPr>
        <w:t xml:space="preserve"> </w:t>
      </w:r>
      <w:r w:rsidRPr="0078169E">
        <w:rPr>
          <w:rFonts w:cs="Simplified Arabic"/>
          <w:sz w:val="22"/>
          <w:szCs w:val="22"/>
          <w:lang w:val="az-Latn-AZ"/>
        </w:rPr>
        <w:t>qoşun</w:t>
      </w:r>
      <w:r w:rsidRPr="006D516F">
        <w:rPr>
          <w:rFonts w:cs="Simplified Arabic"/>
          <w:sz w:val="22"/>
          <w:szCs w:val="22"/>
          <w:lang w:val="az-Cyrl-AZ"/>
        </w:rPr>
        <w:t xml:space="preserve"> </w:t>
      </w:r>
      <w:r w:rsidRPr="0078169E">
        <w:rPr>
          <w:rFonts w:cs="Simplified Arabic"/>
          <w:sz w:val="22"/>
          <w:szCs w:val="22"/>
          <w:lang w:val="az-Latn-AZ"/>
        </w:rPr>
        <w:t>göndərmədik</w:t>
      </w:r>
      <w:r w:rsidRPr="006D516F">
        <w:rPr>
          <w:rFonts w:cs="Simplified Arabic"/>
          <w:sz w:val="22"/>
          <w:szCs w:val="22"/>
          <w:lang w:val="az-Cyrl-AZ"/>
        </w:rPr>
        <w:t xml:space="preserve"> </w:t>
      </w:r>
      <w:r w:rsidRPr="0078169E">
        <w:rPr>
          <w:rFonts w:cs="Simplified Arabic"/>
          <w:sz w:val="22"/>
          <w:szCs w:val="22"/>
          <w:lang w:val="az-Latn-AZ"/>
        </w:rPr>
        <w:t>və</w:t>
      </w:r>
      <w:r w:rsidRPr="006D516F">
        <w:rPr>
          <w:rFonts w:cs="Simplified Arabic"/>
          <w:sz w:val="22"/>
          <w:szCs w:val="22"/>
          <w:lang w:val="az-Cyrl-AZ"/>
        </w:rPr>
        <w:t xml:space="preserve"> </w:t>
      </w:r>
      <w:r w:rsidRPr="0078169E">
        <w:rPr>
          <w:rFonts w:cs="Simplified Arabic"/>
          <w:sz w:val="22"/>
          <w:szCs w:val="22"/>
          <w:lang w:val="az-Latn-AZ"/>
        </w:rPr>
        <w:t>heç</w:t>
      </w:r>
      <w:r w:rsidRPr="006D516F">
        <w:rPr>
          <w:rFonts w:cs="Simplified Arabic"/>
          <w:sz w:val="22"/>
          <w:szCs w:val="22"/>
          <w:lang w:val="az-Cyrl-AZ"/>
        </w:rPr>
        <w:t xml:space="preserve"> </w:t>
      </w:r>
      <w:r w:rsidRPr="0078169E">
        <w:rPr>
          <w:rFonts w:cs="Simplified Arabic"/>
          <w:sz w:val="22"/>
          <w:szCs w:val="22"/>
          <w:lang w:val="az-Latn-AZ"/>
        </w:rPr>
        <w:t>göndərən</w:t>
      </w:r>
      <w:r w:rsidRPr="006D516F">
        <w:rPr>
          <w:rFonts w:cs="Simplified Arabic"/>
          <w:sz w:val="22"/>
          <w:szCs w:val="22"/>
          <w:lang w:val="az-Cyrl-AZ"/>
        </w:rPr>
        <w:t xml:space="preserve"> </w:t>
      </w:r>
      <w:r w:rsidRPr="0078169E">
        <w:rPr>
          <w:rFonts w:cs="Simplified Arabic"/>
          <w:sz w:val="22"/>
          <w:szCs w:val="22"/>
          <w:lang w:val="az-Latn-AZ"/>
        </w:rPr>
        <w:t>də</w:t>
      </w:r>
      <w:r w:rsidRPr="006D516F">
        <w:rPr>
          <w:rFonts w:cs="Simplified Arabic"/>
          <w:sz w:val="22"/>
          <w:szCs w:val="22"/>
          <w:lang w:val="az-Cyrl-AZ"/>
        </w:rPr>
        <w:t xml:space="preserve"> </w:t>
      </w:r>
      <w:r w:rsidRPr="0078169E">
        <w:rPr>
          <w:rFonts w:cs="Simplified Arabic"/>
          <w:sz w:val="22"/>
          <w:szCs w:val="22"/>
          <w:lang w:val="az-Latn-AZ"/>
        </w:rPr>
        <w:t>deyildik</w:t>
      </w:r>
      <w:r w:rsidRPr="006D516F">
        <w:rPr>
          <w:rFonts w:cs="Simplified Arabic"/>
          <w:sz w:val="22"/>
          <w:szCs w:val="22"/>
          <w:lang w:val="az-Cyrl-AZ"/>
        </w:rPr>
        <w:t xml:space="preserve">. (28) </w:t>
      </w:r>
      <w:r w:rsidRPr="0078169E">
        <w:rPr>
          <w:rFonts w:cs="Simplified Arabic"/>
          <w:sz w:val="22"/>
          <w:szCs w:val="22"/>
          <w:lang w:val="az-Latn-AZ"/>
        </w:rPr>
        <w:t>Ancaq</w:t>
      </w:r>
      <w:r w:rsidRPr="006D516F">
        <w:rPr>
          <w:rFonts w:cs="Simplified Arabic"/>
          <w:sz w:val="22"/>
          <w:szCs w:val="22"/>
          <w:lang w:val="az-Cyrl-AZ"/>
        </w:rPr>
        <w:t xml:space="preserve"> </w:t>
      </w:r>
      <w:r w:rsidRPr="0078169E">
        <w:rPr>
          <w:rFonts w:cs="Simplified Arabic"/>
          <w:sz w:val="22"/>
          <w:szCs w:val="22"/>
          <w:lang w:val="az-Latn-AZ"/>
        </w:rPr>
        <w:t>dəhşətli</w:t>
      </w:r>
      <w:r w:rsidRPr="006D516F">
        <w:rPr>
          <w:rFonts w:cs="Simplified Arabic"/>
          <w:sz w:val="22"/>
          <w:szCs w:val="22"/>
          <w:lang w:val="az-Cyrl-AZ"/>
        </w:rPr>
        <w:t>,</w:t>
      </w:r>
      <w:r w:rsidRPr="003C15C4">
        <w:rPr>
          <w:rFonts w:cs="Simplified Arabic"/>
          <w:sz w:val="22"/>
          <w:szCs w:val="22"/>
          <w:lang w:val="az-Cyrl-AZ"/>
        </w:rPr>
        <w:t xml:space="preserve"> </w:t>
      </w:r>
      <w:r w:rsidRPr="0078169E">
        <w:rPr>
          <w:rFonts w:cs="Simplified Arabic"/>
          <w:sz w:val="22"/>
          <w:szCs w:val="22"/>
          <w:lang w:val="az-Latn-AZ"/>
        </w:rPr>
        <w:t>tükürpədici</w:t>
      </w:r>
      <w:r w:rsidRPr="003C15C4">
        <w:rPr>
          <w:rFonts w:cs="Simplified Arabic"/>
          <w:sz w:val="22"/>
          <w:szCs w:val="22"/>
          <w:lang w:val="az-Cyrl-AZ"/>
        </w:rPr>
        <w:t xml:space="preserve"> </w:t>
      </w:r>
      <w:r w:rsidRPr="0078169E">
        <w:rPr>
          <w:rFonts w:cs="Simplified Arabic"/>
          <w:sz w:val="22"/>
          <w:szCs w:val="22"/>
          <w:lang w:val="az-Latn-AZ"/>
        </w:rPr>
        <w:t>bir</w:t>
      </w:r>
      <w:r w:rsidRPr="003C15C4">
        <w:rPr>
          <w:rFonts w:cs="Simplified Arabic"/>
          <w:sz w:val="22"/>
          <w:szCs w:val="22"/>
          <w:lang w:val="az-Cyrl-AZ"/>
        </w:rPr>
        <w:t xml:space="preserve"> </w:t>
      </w:r>
      <w:r w:rsidRPr="0078169E">
        <w:rPr>
          <w:rFonts w:cs="Simplified Arabic"/>
          <w:sz w:val="22"/>
          <w:szCs w:val="22"/>
          <w:lang w:val="az-Latn-AZ"/>
        </w:rPr>
        <w:t>səs</w:t>
      </w:r>
      <w:r w:rsidRPr="003C15C4">
        <w:rPr>
          <w:rFonts w:cs="Simplified Arabic"/>
          <w:sz w:val="22"/>
          <w:szCs w:val="22"/>
          <w:lang w:val="az-Cyrl-AZ"/>
        </w:rPr>
        <w:t xml:space="preserve"> </w:t>
      </w:r>
      <w:r w:rsidRPr="0078169E">
        <w:rPr>
          <w:rFonts w:cs="Simplified Arabic"/>
          <w:sz w:val="22"/>
          <w:szCs w:val="22"/>
          <w:lang w:val="az-Latn-AZ"/>
        </w:rPr>
        <w:t>oldu</w:t>
      </w:r>
      <w:r w:rsidRPr="003C15C4">
        <w:rPr>
          <w:rFonts w:cs="Simplified Arabic"/>
          <w:sz w:val="22"/>
          <w:szCs w:val="22"/>
          <w:lang w:val="az-Cyrl-AZ"/>
        </w:rPr>
        <w:t xml:space="preserve">.  </w:t>
      </w:r>
      <w:r w:rsidRPr="0078169E">
        <w:rPr>
          <w:rFonts w:cs="Simplified Arabic"/>
          <w:sz w:val="22"/>
          <w:szCs w:val="22"/>
          <w:lang w:val="az-Latn-AZ"/>
        </w:rPr>
        <w:t>Dərhal</w:t>
      </w:r>
      <w:r w:rsidRPr="003C15C4">
        <w:rPr>
          <w:rFonts w:cs="Simplified Arabic"/>
          <w:sz w:val="22"/>
          <w:szCs w:val="22"/>
          <w:lang w:val="az-Cyrl-AZ"/>
        </w:rPr>
        <w:t xml:space="preserve"> </w:t>
      </w:r>
      <w:r w:rsidRPr="0078169E">
        <w:rPr>
          <w:rFonts w:cs="Simplified Arabic"/>
          <w:sz w:val="22"/>
          <w:szCs w:val="22"/>
          <w:lang w:val="az-Latn-AZ"/>
        </w:rPr>
        <w:t>məhv</w:t>
      </w:r>
      <w:r w:rsidRPr="003C15C4">
        <w:rPr>
          <w:rFonts w:cs="Simplified Arabic"/>
          <w:sz w:val="22"/>
          <w:szCs w:val="22"/>
          <w:lang w:val="az-Cyrl-AZ"/>
        </w:rPr>
        <w:t xml:space="preserve"> </w:t>
      </w:r>
      <w:r w:rsidRPr="0078169E">
        <w:rPr>
          <w:rFonts w:cs="Simplified Arabic"/>
          <w:sz w:val="22"/>
          <w:szCs w:val="22"/>
          <w:lang w:val="az-Latn-AZ"/>
        </w:rPr>
        <w:t>olub</w:t>
      </w:r>
      <w:r w:rsidRPr="003C15C4">
        <w:rPr>
          <w:rFonts w:cs="Simplified Arabic"/>
          <w:sz w:val="22"/>
          <w:szCs w:val="22"/>
          <w:lang w:val="az-Cyrl-AZ"/>
        </w:rPr>
        <w:t xml:space="preserve"> </w:t>
      </w:r>
      <w:r w:rsidRPr="0078169E">
        <w:rPr>
          <w:rFonts w:cs="Simplified Arabic"/>
          <w:sz w:val="22"/>
          <w:szCs w:val="22"/>
          <w:lang w:val="az-Latn-AZ"/>
        </w:rPr>
        <w:t>getdilər</w:t>
      </w:r>
      <w:r w:rsidRPr="003C15C4">
        <w:rPr>
          <w:rFonts w:cs="Simplified Arabic"/>
          <w:sz w:val="22"/>
          <w:szCs w:val="22"/>
          <w:lang w:val="az-Cyrl-AZ"/>
        </w:rPr>
        <w:t>.</w:t>
      </w:r>
      <w:r w:rsidRPr="0078169E">
        <w:rPr>
          <w:rFonts w:cs="Simplified Arabic"/>
          <w:sz w:val="22"/>
          <w:szCs w:val="22"/>
          <w:lang w:val="az-Cyrl-AZ"/>
        </w:rPr>
        <w:t xml:space="preserve"> </w:t>
      </w:r>
      <w:r w:rsidRPr="003C15C4">
        <w:rPr>
          <w:rFonts w:cs="Simplified Arabic"/>
          <w:sz w:val="22"/>
          <w:szCs w:val="22"/>
          <w:lang w:val="az-Cyrl-AZ"/>
        </w:rPr>
        <w:t xml:space="preserve">(29) </w:t>
      </w:r>
      <w:r w:rsidRPr="0078169E">
        <w:rPr>
          <w:rFonts w:cs="Simplified Arabic"/>
          <w:sz w:val="22"/>
          <w:szCs w:val="22"/>
          <w:lang w:val="az-Latn-AZ"/>
        </w:rPr>
        <w:t>Vay</w:t>
      </w:r>
      <w:r w:rsidRPr="003C15C4">
        <w:rPr>
          <w:rFonts w:cs="Simplified Arabic"/>
          <w:sz w:val="22"/>
          <w:szCs w:val="22"/>
          <w:lang w:val="az-Cyrl-AZ"/>
        </w:rPr>
        <w:t xml:space="preserve"> </w:t>
      </w:r>
      <w:r w:rsidRPr="0078169E">
        <w:rPr>
          <w:rFonts w:cs="Simplified Arabic"/>
          <w:sz w:val="22"/>
          <w:szCs w:val="22"/>
          <w:lang w:val="az-Latn-AZ"/>
        </w:rPr>
        <w:t>bu</w:t>
      </w:r>
      <w:r w:rsidRPr="003C15C4">
        <w:rPr>
          <w:rFonts w:cs="Simplified Arabic"/>
          <w:sz w:val="22"/>
          <w:szCs w:val="22"/>
          <w:lang w:val="az-Cyrl-AZ"/>
        </w:rPr>
        <w:t xml:space="preserve"> </w:t>
      </w:r>
      <w:r w:rsidRPr="0078169E">
        <w:rPr>
          <w:rFonts w:cs="Simplified Arabic"/>
          <w:sz w:val="22"/>
          <w:szCs w:val="22"/>
          <w:lang w:val="az-Latn-AZ"/>
        </w:rPr>
        <w:t>bəndələrin</w:t>
      </w:r>
      <w:r w:rsidRPr="003C15C4">
        <w:rPr>
          <w:rFonts w:cs="Simplified Arabic"/>
          <w:sz w:val="22"/>
          <w:szCs w:val="22"/>
          <w:lang w:val="az-Cyrl-AZ"/>
        </w:rPr>
        <w:t xml:space="preserve"> </w:t>
      </w:r>
      <w:r w:rsidRPr="0078169E">
        <w:rPr>
          <w:rFonts w:cs="Simplified Arabic"/>
          <w:sz w:val="22"/>
          <w:szCs w:val="22"/>
          <w:lang w:val="az-Latn-AZ"/>
        </w:rPr>
        <w:t>halına</w:t>
      </w:r>
      <w:r w:rsidRPr="003C15C4">
        <w:rPr>
          <w:rFonts w:cs="Simplified Arabic"/>
          <w:sz w:val="22"/>
          <w:szCs w:val="22"/>
          <w:lang w:val="az-Cyrl-AZ"/>
        </w:rPr>
        <w:t xml:space="preserve">!  </w:t>
      </w:r>
      <w:r w:rsidRPr="0078169E">
        <w:rPr>
          <w:rFonts w:cs="Simplified Arabic"/>
          <w:sz w:val="22"/>
          <w:szCs w:val="22"/>
          <w:lang w:val="az-Latn-AZ"/>
        </w:rPr>
        <w:t>Onlara</w:t>
      </w:r>
      <w:r w:rsidRPr="003C15C4">
        <w:rPr>
          <w:rFonts w:cs="Simplified Arabic"/>
          <w:sz w:val="22"/>
          <w:szCs w:val="22"/>
          <w:lang w:val="az-Cyrl-AZ"/>
        </w:rPr>
        <w:t xml:space="preserve"> </w:t>
      </w:r>
      <w:r w:rsidRPr="0078169E">
        <w:rPr>
          <w:rFonts w:cs="Simplified Arabic"/>
          <w:sz w:val="22"/>
          <w:szCs w:val="22"/>
          <w:lang w:val="az-Latn-AZ"/>
        </w:rPr>
        <w:t>elə</w:t>
      </w:r>
      <w:r w:rsidRPr="003C15C4">
        <w:rPr>
          <w:rFonts w:cs="Simplified Arabic"/>
          <w:sz w:val="22"/>
          <w:szCs w:val="22"/>
          <w:lang w:val="az-Cyrl-AZ"/>
        </w:rPr>
        <w:t xml:space="preserve"> </w:t>
      </w:r>
      <w:r w:rsidRPr="0078169E">
        <w:rPr>
          <w:rFonts w:cs="Simplified Arabic"/>
          <w:sz w:val="22"/>
          <w:szCs w:val="22"/>
          <w:lang w:val="az-Latn-AZ"/>
        </w:rPr>
        <w:t>bir</w:t>
      </w:r>
      <w:r w:rsidRPr="003C15C4">
        <w:rPr>
          <w:rFonts w:cs="Simplified Arabic"/>
          <w:sz w:val="22"/>
          <w:szCs w:val="22"/>
          <w:lang w:val="az-Cyrl-AZ"/>
        </w:rPr>
        <w:t xml:space="preserve"> </w:t>
      </w:r>
      <w:r w:rsidRPr="0078169E">
        <w:rPr>
          <w:rFonts w:cs="Simplified Arabic"/>
          <w:sz w:val="22"/>
          <w:szCs w:val="22"/>
          <w:lang w:val="az-Latn-AZ"/>
        </w:rPr>
        <w:t>peyğəmbər</w:t>
      </w:r>
      <w:r w:rsidRPr="003C15C4">
        <w:rPr>
          <w:rFonts w:cs="Simplified Arabic"/>
          <w:sz w:val="22"/>
          <w:szCs w:val="22"/>
          <w:lang w:val="az-Cyrl-AZ"/>
        </w:rPr>
        <w:t xml:space="preserve"> </w:t>
      </w:r>
      <w:r w:rsidRPr="0078169E">
        <w:rPr>
          <w:rFonts w:cs="Simplified Arabic"/>
          <w:sz w:val="22"/>
          <w:szCs w:val="22"/>
          <w:lang w:val="az-Latn-AZ"/>
        </w:rPr>
        <w:t>gəlməz</w:t>
      </w:r>
      <w:r w:rsidRPr="003C15C4">
        <w:rPr>
          <w:rFonts w:cs="Simplified Arabic"/>
          <w:sz w:val="22"/>
          <w:szCs w:val="22"/>
          <w:lang w:val="az-Cyrl-AZ"/>
        </w:rPr>
        <w:t xml:space="preserve"> </w:t>
      </w:r>
      <w:r w:rsidRPr="0078169E">
        <w:rPr>
          <w:rFonts w:cs="Simplified Arabic"/>
          <w:sz w:val="22"/>
          <w:szCs w:val="22"/>
          <w:lang w:val="az-Latn-AZ"/>
        </w:rPr>
        <w:t>ki</w:t>
      </w:r>
      <w:r w:rsidRPr="003C15C4">
        <w:rPr>
          <w:rFonts w:cs="Simplified Arabic"/>
          <w:sz w:val="22"/>
          <w:szCs w:val="22"/>
          <w:lang w:val="az-Cyrl-AZ"/>
        </w:rPr>
        <w:t xml:space="preserve">, </w:t>
      </w:r>
      <w:r w:rsidRPr="0078169E">
        <w:rPr>
          <w:rFonts w:cs="Simplified Arabic"/>
          <w:sz w:val="22"/>
          <w:szCs w:val="22"/>
          <w:lang w:val="az-Latn-AZ"/>
        </w:rPr>
        <w:t>ona</w:t>
      </w:r>
      <w:r w:rsidRPr="003C15C4">
        <w:rPr>
          <w:rFonts w:cs="Simplified Arabic"/>
          <w:sz w:val="22"/>
          <w:szCs w:val="22"/>
          <w:lang w:val="az-Cyrl-AZ"/>
        </w:rPr>
        <w:t xml:space="preserve"> </w:t>
      </w:r>
      <w:r w:rsidRPr="0078169E">
        <w:rPr>
          <w:rFonts w:cs="Simplified Arabic"/>
          <w:sz w:val="22"/>
          <w:szCs w:val="22"/>
          <w:lang w:val="az-Latn-AZ"/>
        </w:rPr>
        <w:t>istehza</w:t>
      </w:r>
      <w:r w:rsidRPr="003C15C4">
        <w:rPr>
          <w:rFonts w:cs="Simplified Arabic"/>
          <w:sz w:val="22"/>
          <w:szCs w:val="22"/>
          <w:lang w:val="az-Cyrl-AZ"/>
        </w:rPr>
        <w:t xml:space="preserve"> </w:t>
      </w:r>
      <w:r w:rsidRPr="0078169E">
        <w:rPr>
          <w:rFonts w:cs="Simplified Arabic"/>
          <w:sz w:val="22"/>
          <w:szCs w:val="22"/>
          <w:lang w:val="az-Latn-AZ"/>
        </w:rPr>
        <w:t>etməsinlər</w:t>
      </w:r>
      <w:r w:rsidRPr="003C15C4">
        <w:rPr>
          <w:rFonts w:cs="Simplified Arabic"/>
          <w:sz w:val="22"/>
          <w:szCs w:val="22"/>
          <w:lang w:val="az-Cyrl-AZ"/>
        </w:rPr>
        <w:t>! (30)</w:t>
      </w:r>
      <w:r w:rsidRPr="00071114">
        <w:rPr>
          <w:rFonts w:cs="Simplified Arabic"/>
          <w:i/>
          <w:iCs/>
          <w:sz w:val="22"/>
          <w:szCs w:val="22"/>
          <w:lang w:val="az-Cyrl-AZ"/>
        </w:rPr>
        <w:t xml:space="preserve"> </w:t>
      </w:r>
      <w:r w:rsidRPr="0078169E">
        <w:rPr>
          <w:rFonts w:cs="Simplified Arabic"/>
          <w:sz w:val="22"/>
          <w:szCs w:val="22"/>
          <w:lang w:val="az-Latn-AZ"/>
        </w:rPr>
        <w:t>Məgər</w:t>
      </w:r>
      <w:r w:rsidRPr="00071114">
        <w:rPr>
          <w:rFonts w:cs="Simplified Arabic"/>
          <w:sz w:val="22"/>
          <w:szCs w:val="22"/>
          <w:lang w:val="az-Cyrl-AZ"/>
        </w:rPr>
        <w:t xml:space="preserve"> </w:t>
      </w:r>
      <w:r w:rsidRPr="0078169E">
        <w:rPr>
          <w:rFonts w:cs="Simplified Arabic"/>
          <w:sz w:val="22"/>
          <w:szCs w:val="22"/>
          <w:lang w:val="az-Latn-AZ"/>
        </w:rPr>
        <w:t>onlar</w:t>
      </w:r>
      <w:r w:rsidRPr="00071114">
        <w:rPr>
          <w:rFonts w:cs="Simplified Arabic"/>
          <w:sz w:val="22"/>
          <w:szCs w:val="22"/>
          <w:lang w:val="az-Cyrl-AZ"/>
        </w:rPr>
        <w:t xml:space="preserve"> </w:t>
      </w:r>
      <w:r w:rsidRPr="0078169E">
        <w:rPr>
          <w:rFonts w:cs="Simplified Arabic"/>
          <w:sz w:val="22"/>
          <w:szCs w:val="22"/>
          <w:lang w:val="az-Latn-AZ"/>
        </w:rPr>
        <w:t>özlərindən</w:t>
      </w:r>
      <w:r w:rsidRPr="00071114">
        <w:rPr>
          <w:rFonts w:cs="Simplified Arabic"/>
          <w:sz w:val="22"/>
          <w:szCs w:val="22"/>
          <w:lang w:val="az-Cyrl-AZ"/>
        </w:rPr>
        <w:t xml:space="preserve"> </w:t>
      </w:r>
      <w:r w:rsidRPr="0078169E">
        <w:rPr>
          <w:rFonts w:cs="Simplified Arabic"/>
          <w:sz w:val="22"/>
          <w:szCs w:val="22"/>
          <w:lang w:val="az-Latn-AZ"/>
        </w:rPr>
        <w:t>əvvəl</w:t>
      </w:r>
      <w:r w:rsidRPr="00071114">
        <w:rPr>
          <w:rFonts w:cs="Simplified Arabic"/>
          <w:sz w:val="22"/>
          <w:szCs w:val="22"/>
          <w:lang w:val="az-Cyrl-AZ"/>
        </w:rPr>
        <w:t xml:space="preserve"> </w:t>
      </w:r>
      <w:r w:rsidRPr="0078169E">
        <w:rPr>
          <w:rFonts w:cs="Simplified Arabic"/>
          <w:sz w:val="22"/>
          <w:szCs w:val="22"/>
          <w:lang w:val="az-Latn-AZ"/>
        </w:rPr>
        <w:t>neçə</w:t>
      </w:r>
      <w:r w:rsidRPr="00071114">
        <w:rPr>
          <w:rFonts w:cs="Simplified Arabic"/>
          <w:sz w:val="22"/>
          <w:szCs w:val="22"/>
          <w:lang w:val="az-Cyrl-AZ"/>
        </w:rPr>
        <w:t>-</w:t>
      </w:r>
      <w:r w:rsidRPr="0078169E">
        <w:rPr>
          <w:rFonts w:cs="Simplified Arabic"/>
          <w:sz w:val="22"/>
          <w:szCs w:val="22"/>
          <w:lang w:val="az-Latn-AZ"/>
        </w:rPr>
        <w:t>neçə</w:t>
      </w:r>
      <w:r w:rsidRPr="00071114">
        <w:rPr>
          <w:rFonts w:cs="Simplified Arabic"/>
          <w:sz w:val="22"/>
          <w:szCs w:val="22"/>
          <w:lang w:val="az-Cyrl-AZ"/>
        </w:rPr>
        <w:t xml:space="preserve"> </w:t>
      </w:r>
      <w:r w:rsidRPr="0078169E">
        <w:rPr>
          <w:rFonts w:cs="Simplified Arabic"/>
          <w:sz w:val="22"/>
          <w:szCs w:val="22"/>
          <w:lang w:val="az-Latn-AZ"/>
        </w:rPr>
        <w:t>nəsilləri</w:t>
      </w:r>
      <w:r w:rsidRPr="00071114">
        <w:rPr>
          <w:rFonts w:cs="Simplified Arabic"/>
          <w:sz w:val="22"/>
          <w:szCs w:val="22"/>
          <w:lang w:val="az-Cyrl-AZ"/>
        </w:rPr>
        <w:t xml:space="preserve"> </w:t>
      </w:r>
      <w:r w:rsidRPr="0078169E">
        <w:rPr>
          <w:rFonts w:cs="Simplified Arabic"/>
          <w:sz w:val="22"/>
          <w:szCs w:val="22"/>
          <w:lang w:val="az-Latn-AZ"/>
        </w:rPr>
        <w:t>məhv</w:t>
      </w:r>
      <w:r w:rsidRPr="00071114">
        <w:rPr>
          <w:rFonts w:cs="Simplified Arabic"/>
          <w:sz w:val="22"/>
          <w:szCs w:val="22"/>
          <w:lang w:val="az-Cyrl-AZ"/>
        </w:rPr>
        <w:t xml:space="preserve"> </w:t>
      </w:r>
      <w:r w:rsidRPr="0078169E">
        <w:rPr>
          <w:rFonts w:cs="Simplified Arabic"/>
          <w:sz w:val="22"/>
          <w:szCs w:val="22"/>
          <w:lang w:val="az-Latn-AZ"/>
        </w:rPr>
        <w:t>etdiyimizi</w:t>
      </w:r>
      <w:r w:rsidRPr="00071114">
        <w:rPr>
          <w:rFonts w:cs="Simplified Arabic"/>
          <w:sz w:val="22"/>
          <w:szCs w:val="22"/>
          <w:lang w:val="az-Cyrl-AZ"/>
        </w:rPr>
        <w:t xml:space="preserve"> </w:t>
      </w:r>
      <w:r w:rsidRPr="0078169E">
        <w:rPr>
          <w:rFonts w:cs="Simplified Arabic"/>
          <w:sz w:val="22"/>
          <w:szCs w:val="22"/>
          <w:lang w:val="az-Latn-AZ"/>
        </w:rPr>
        <w:t>və</w:t>
      </w:r>
      <w:r w:rsidRPr="00071114">
        <w:rPr>
          <w:rFonts w:cs="Simplified Arabic"/>
          <w:sz w:val="22"/>
          <w:szCs w:val="22"/>
          <w:lang w:val="az-Cyrl-AZ"/>
        </w:rPr>
        <w:t xml:space="preserve"> </w:t>
      </w:r>
      <w:r w:rsidRPr="0078169E">
        <w:rPr>
          <w:rFonts w:cs="Simplified Arabic"/>
          <w:sz w:val="22"/>
          <w:szCs w:val="22"/>
          <w:lang w:val="az-Latn-AZ"/>
        </w:rPr>
        <w:t>həmin</w:t>
      </w:r>
      <w:r w:rsidRPr="00071114">
        <w:rPr>
          <w:rFonts w:cs="Simplified Arabic"/>
          <w:sz w:val="22"/>
          <w:szCs w:val="22"/>
          <w:lang w:val="az-Cyrl-AZ"/>
        </w:rPr>
        <w:t xml:space="preserve"> </w:t>
      </w:r>
      <w:r w:rsidRPr="0078169E">
        <w:rPr>
          <w:rFonts w:cs="Simplified Arabic"/>
          <w:sz w:val="22"/>
          <w:szCs w:val="22"/>
          <w:lang w:val="az-Latn-AZ"/>
        </w:rPr>
        <w:t>nəsillərin</w:t>
      </w:r>
      <w:r w:rsidRPr="00071114">
        <w:rPr>
          <w:rFonts w:cs="Simplified Arabic"/>
          <w:sz w:val="22"/>
          <w:szCs w:val="22"/>
          <w:lang w:val="az-Cyrl-AZ"/>
        </w:rPr>
        <w:t xml:space="preserve"> </w:t>
      </w:r>
      <w:r w:rsidRPr="0078169E">
        <w:rPr>
          <w:rFonts w:cs="Simplified Arabic"/>
          <w:sz w:val="22"/>
          <w:szCs w:val="22"/>
          <w:lang w:val="az-Latn-AZ"/>
        </w:rPr>
        <w:t>bir</w:t>
      </w:r>
      <w:r w:rsidRPr="00071114">
        <w:rPr>
          <w:rFonts w:cs="Simplified Arabic"/>
          <w:sz w:val="22"/>
          <w:szCs w:val="22"/>
          <w:lang w:val="az-Cyrl-AZ"/>
        </w:rPr>
        <w:t xml:space="preserve"> </w:t>
      </w:r>
      <w:r w:rsidRPr="0078169E">
        <w:rPr>
          <w:rFonts w:cs="Simplified Arabic"/>
          <w:sz w:val="22"/>
          <w:szCs w:val="22"/>
          <w:lang w:val="az-Latn-AZ"/>
        </w:rPr>
        <w:t>daha</w:t>
      </w:r>
      <w:r w:rsidRPr="00071114">
        <w:rPr>
          <w:rFonts w:cs="Simplified Arabic"/>
          <w:sz w:val="22"/>
          <w:szCs w:val="22"/>
          <w:lang w:val="az-Cyrl-AZ"/>
        </w:rPr>
        <w:t xml:space="preserve"> </w:t>
      </w:r>
      <w:r w:rsidRPr="0078169E">
        <w:rPr>
          <w:rFonts w:cs="Simplified Arabic"/>
          <w:sz w:val="22"/>
          <w:szCs w:val="22"/>
          <w:lang w:val="az-Latn-AZ"/>
        </w:rPr>
        <w:t>onların</w:t>
      </w:r>
      <w:r w:rsidRPr="00071114">
        <w:rPr>
          <w:rFonts w:cs="Simplified Arabic"/>
          <w:sz w:val="22"/>
          <w:szCs w:val="22"/>
          <w:lang w:val="az-Cyrl-AZ"/>
        </w:rPr>
        <w:t xml:space="preserve"> </w:t>
      </w:r>
      <w:r w:rsidRPr="0078169E">
        <w:rPr>
          <w:rFonts w:cs="Simplified Arabic"/>
          <w:sz w:val="22"/>
          <w:szCs w:val="22"/>
          <w:lang w:val="az-Latn-AZ"/>
        </w:rPr>
        <w:t>yanına</w:t>
      </w:r>
      <w:r w:rsidRPr="00071114">
        <w:rPr>
          <w:rFonts w:cs="Simplified Arabic"/>
          <w:sz w:val="22"/>
          <w:szCs w:val="22"/>
          <w:lang w:val="az-Cyrl-AZ"/>
        </w:rPr>
        <w:t xml:space="preserve"> </w:t>
      </w:r>
      <w:r w:rsidRPr="0078169E">
        <w:rPr>
          <w:rFonts w:cs="Simplified Arabic"/>
          <w:sz w:val="22"/>
          <w:szCs w:val="22"/>
          <w:lang w:val="az-Latn-AZ"/>
        </w:rPr>
        <w:t>qayıtmadağını</w:t>
      </w:r>
      <w:r w:rsidRPr="00071114">
        <w:rPr>
          <w:rFonts w:cs="Simplified Arabic"/>
          <w:sz w:val="22"/>
          <w:szCs w:val="22"/>
          <w:lang w:val="az-Cyrl-AZ"/>
        </w:rPr>
        <w:t xml:space="preserve"> </w:t>
      </w:r>
      <w:r w:rsidRPr="0078169E">
        <w:rPr>
          <w:rFonts w:cs="Simplified Arabic"/>
          <w:sz w:val="22"/>
          <w:szCs w:val="22"/>
          <w:lang w:val="az-Latn-AZ"/>
        </w:rPr>
        <w:t>görmürlərmi</w:t>
      </w:r>
      <w:r w:rsidRPr="00071114">
        <w:rPr>
          <w:rFonts w:cs="Simplified Arabic"/>
          <w:sz w:val="22"/>
          <w:szCs w:val="22"/>
          <w:lang w:val="az-Cyrl-AZ"/>
        </w:rPr>
        <w:t>? (31)</w:t>
      </w:r>
    </w:p>
    <w:p w14:paraId="4A4B892D" w14:textId="77777777" w:rsidR="0064286B" w:rsidRPr="006906D4" w:rsidRDefault="0064286B" w:rsidP="0064286B">
      <w:pPr>
        <w:pStyle w:val="FootnoteText"/>
        <w:jc w:val="both"/>
        <w:rPr>
          <w:lang w:val="az-Cyrl-AZ"/>
        </w:rPr>
      </w:pPr>
      <w:r w:rsidRPr="0078169E">
        <w:rPr>
          <w:rFonts w:cs="Simplified Arabic"/>
          <w:sz w:val="22"/>
          <w:szCs w:val="22"/>
          <w:lang w:val="az-Latn-AZ"/>
        </w:rPr>
        <w:t>Hamı</w:t>
      </w:r>
      <w:r w:rsidRPr="006906D4">
        <w:rPr>
          <w:rFonts w:cs="Simplified Arabic"/>
          <w:sz w:val="22"/>
          <w:szCs w:val="22"/>
          <w:lang w:val="az-Cyrl-AZ"/>
        </w:rPr>
        <w:t xml:space="preserve">, </w:t>
      </w:r>
      <w:r w:rsidRPr="0078169E">
        <w:rPr>
          <w:rFonts w:cs="Simplified Arabic"/>
          <w:sz w:val="22"/>
          <w:szCs w:val="22"/>
          <w:lang w:val="az-Latn-AZ"/>
        </w:rPr>
        <w:t>hamı</w:t>
      </w:r>
      <w:r w:rsidRPr="006906D4">
        <w:rPr>
          <w:rFonts w:cs="Simplified Arabic"/>
          <w:sz w:val="22"/>
          <w:szCs w:val="22"/>
          <w:lang w:val="az-Cyrl-AZ"/>
        </w:rPr>
        <w:t xml:space="preserve"> </w:t>
      </w:r>
      <w:r w:rsidRPr="0078169E">
        <w:rPr>
          <w:rFonts w:cs="Simplified Arabic"/>
          <w:sz w:val="22"/>
          <w:szCs w:val="22"/>
          <w:lang w:val="az-Latn-AZ"/>
        </w:rPr>
        <w:t>Bizim</w:t>
      </w:r>
      <w:r w:rsidRPr="006906D4">
        <w:rPr>
          <w:rFonts w:cs="Simplified Arabic"/>
          <w:sz w:val="22"/>
          <w:szCs w:val="22"/>
          <w:lang w:val="az-Cyrl-AZ"/>
        </w:rPr>
        <w:t xml:space="preserve"> </w:t>
      </w:r>
      <w:r w:rsidRPr="0078169E">
        <w:rPr>
          <w:rFonts w:cs="Simplified Arabic"/>
          <w:sz w:val="22"/>
          <w:szCs w:val="22"/>
          <w:lang w:val="az-Latn-AZ"/>
        </w:rPr>
        <w:t>hüzurumuza</w:t>
      </w:r>
      <w:r w:rsidRPr="006906D4">
        <w:rPr>
          <w:rFonts w:cs="Simplified Arabic"/>
          <w:sz w:val="22"/>
          <w:szCs w:val="22"/>
          <w:lang w:val="az-Cyrl-AZ"/>
        </w:rPr>
        <w:t xml:space="preserve"> </w:t>
      </w:r>
      <w:r w:rsidRPr="0078169E">
        <w:rPr>
          <w:rFonts w:cs="Simplified Arabic"/>
          <w:sz w:val="22"/>
          <w:szCs w:val="22"/>
          <w:lang w:val="az-Latn-AZ"/>
        </w:rPr>
        <w:t>gətiririləcəkdir</w:t>
      </w:r>
      <w:r w:rsidRPr="006906D4">
        <w:rPr>
          <w:rFonts w:cs="Simplified Arabic"/>
          <w:sz w:val="22"/>
          <w:szCs w:val="22"/>
          <w:lang w:val="az-Cyrl-AZ"/>
        </w:rPr>
        <w:t xml:space="preserve">! (32) </w:t>
      </w:r>
      <w:r w:rsidRPr="0078169E">
        <w:rPr>
          <w:rFonts w:cs="Simplified Arabic"/>
          <w:sz w:val="22"/>
          <w:szCs w:val="22"/>
          <w:lang w:val="az-Latn-AZ"/>
        </w:rPr>
        <w:t>Ölü</w:t>
      </w:r>
      <w:r w:rsidRPr="006906D4">
        <w:rPr>
          <w:rFonts w:cs="Simplified Arabic"/>
          <w:sz w:val="22"/>
          <w:szCs w:val="22"/>
          <w:lang w:val="az-Cyrl-AZ"/>
        </w:rPr>
        <w:t xml:space="preserve"> </w:t>
      </w:r>
      <w:r w:rsidRPr="0078169E">
        <w:rPr>
          <w:rFonts w:cs="Simplified Arabic"/>
          <w:sz w:val="22"/>
          <w:szCs w:val="22"/>
          <w:lang w:val="az-Latn-AZ"/>
        </w:rPr>
        <w:t>torpaq</w:t>
      </w:r>
      <w:r w:rsidRPr="006906D4">
        <w:rPr>
          <w:rFonts w:cs="Simplified Arabic"/>
          <w:sz w:val="22"/>
          <w:szCs w:val="22"/>
          <w:lang w:val="az-Cyrl-AZ"/>
        </w:rPr>
        <w:t xml:space="preserve"> </w:t>
      </w:r>
      <w:r w:rsidRPr="0078169E">
        <w:rPr>
          <w:rFonts w:cs="Simplified Arabic"/>
          <w:sz w:val="22"/>
          <w:szCs w:val="22"/>
          <w:lang w:val="az-Latn-AZ"/>
        </w:rPr>
        <w:t>onlar</w:t>
      </w:r>
      <w:r w:rsidRPr="006906D4">
        <w:rPr>
          <w:rFonts w:cs="Simplified Arabic"/>
          <w:sz w:val="22"/>
          <w:szCs w:val="22"/>
          <w:lang w:val="az-Cyrl-AZ"/>
        </w:rPr>
        <w:t xml:space="preserve"> </w:t>
      </w:r>
      <w:r w:rsidRPr="0078169E">
        <w:rPr>
          <w:rFonts w:cs="Simplified Arabic"/>
          <w:sz w:val="22"/>
          <w:szCs w:val="22"/>
          <w:lang w:val="az-Latn-AZ"/>
        </w:rPr>
        <w:t>üçün</w:t>
      </w:r>
      <w:r w:rsidRPr="006906D4">
        <w:rPr>
          <w:rFonts w:cs="Simplified Arabic"/>
          <w:sz w:val="22"/>
          <w:szCs w:val="22"/>
          <w:lang w:val="az-Cyrl-AZ"/>
        </w:rPr>
        <w:t xml:space="preserve"> </w:t>
      </w:r>
      <w:r w:rsidRPr="0078169E">
        <w:rPr>
          <w:rFonts w:cs="Simplified Arabic"/>
          <w:sz w:val="22"/>
          <w:szCs w:val="22"/>
          <w:lang w:val="az-Latn-AZ"/>
        </w:rPr>
        <w:t>bir</w:t>
      </w:r>
      <w:r w:rsidRPr="006906D4">
        <w:rPr>
          <w:rFonts w:cs="Simplified Arabic"/>
          <w:sz w:val="22"/>
          <w:szCs w:val="22"/>
          <w:lang w:val="az-Cyrl-AZ"/>
        </w:rPr>
        <w:t xml:space="preserve"> </w:t>
      </w:r>
      <w:r w:rsidRPr="0078169E">
        <w:rPr>
          <w:rFonts w:cs="Simplified Arabic"/>
          <w:sz w:val="22"/>
          <w:szCs w:val="22"/>
          <w:lang w:val="az-Latn-AZ"/>
        </w:rPr>
        <w:t>dəlildir</w:t>
      </w:r>
      <w:r w:rsidRPr="006906D4">
        <w:rPr>
          <w:rFonts w:cs="Simplified Arabic"/>
          <w:sz w:val="22"/>
          <w:szCs w:val="22"/>
          <w:lang w:val="az-Cyrl-AZ"/>
        </w:rPr>
        <w:t xml:space="preserve">. </w:t>
      </w:r>
      <w:r w:rsidRPr="0078169E">
        <w:rPr>
          <w:rFonts w:cs="Simplified Arabic"/>
          <w:sz w:val="22"/>
          <w:szCs w:val="22"/>
          <w:lang w:val="az-Latn-AZ"/>
        </w:rPr>
        <w:t>Biz</w:t>
      </w:r>
      <w:r w:rsidRPr="006906D4">
        <w:rPr>
          <w:rFonts w:cs="Simplified Arabic"/>
          <w:sz w:val="22"/>
          <w:szCs w:val="22"/>
          <w:lang w:val="az-Cyrl-AZ"/>
        </w:rPr>
        <w:t xml:space="preserve"> </w:t>
      </w:r>
      <w:r w:rsidRPr="0078169E">
        <w:rPr>
          <w:rFonts w:cs="Simplified Arabic"/>
          <w:sz w:val="22"/>
          <w:szCs w:val="22"/>
          <w:lang w:val="az-Latn-AZ"/>
        </w:rPr>
        <w:t>onu</w:t>
      </w:r>
      <w:r>
        <w:rPr>
          <w:rFonts w:cs="Simplified Arabic"/>
          <w:sz w:val="22"/>
          <w:szCs w:val="22"/>
          <w:lang w:val="az-Cyrl-AZ"/>
        </w:rPr>
        <w:t xml:space="preserve"> </w:t>
      </w:r>
      <w:r w:rsidRPr="0078169E">
        <w:rPr>
          <w:rFonts w:cs="Simplified Arabic"/>
          <w:sz w:val="22"/>
          <w:szCs w:val="22"/>
          <w:lang w:val="az-Latn-AZ"/>
        </w:rPr>
        <w:t>dirildir</w:t>
      </w:r>
      <w:r>
        <w:rPr>
          <w:rFonts w:cs="Simplified Arabic"/>
          <w:sz w:val="22"/>
          <w:szCs w:val="22"/>
          <w:lang w:val="az-Cyrl-AZ"/>
        </w:rPr>
        <w:t xml:space="preserve">, </w:t>
      </w:r>
      <w:r w:rsidRPr="0078169E">
        <w:rPr>
          <w:rFonts w:cs="Simplified Arabic"/>
          <w:sz w:val="22"/>
          <w:szCs w:val="22"/>
          <w:lang w:val="az-Latn-AZ"/>
        </w:rPr>
        <w:t>ordan</w:t>
      </w:r>
      <w:r>
        <w:rPr>
          <w:rFonts w:cs="Simplified Arabic"/>
          <w:sz w:val="22"/>
          <w:szCs w:val="22"/>
          <w:lang w:val="az-Cyrl-AZ"/>
        </w:rPr>
        <w:t xml:space="preserve"> </w:t>
      </w:r>
      <w:r w:rsidRPr="0078169E">
        <w:rPr>
          <w:rFonts w:cs="Simplified Arabic"/>
          <w:sz w:val="22"/>
          <w:szCs w:val="22"/>
          <w:lang w:val="az-Latn-AZ"/>
        </w:rPr>
        <w:t>dənələr</w:t>
      </w:r>
      <w:r>
        <w:rPr>
          <w:rFonts w:cs="Simplified Arabic"/>
          <w:sz w:val="22"/>
          <w:szCs w:val="22"/>
          <w:lang w:val="az-Cyrl-AZ"/>
        </w:rPr>
        <w:t xml:space="preserve"> </w:t>
      </w:r>
      <w:r w:rsidRPr="0078169E">
        <w:rPr>
          <w:rFonts w:cs="Simplified Arabic"/>
          <w:sz w:val="22"/>
          <w:szCs w:val="22"/>
          <w:lang w:val="az-Latn-AZ"/>
        </w:rPr>
        <w:t>çıxardırıq</w:t>
      </w:r>
      <w:r w:rsidRPr="006906D4">
        <w:rPr>
          <w:rFonts w:cs="Simplified Arabic"/>
          <w:sz w:val="22"/>
          <w:szCs w:val="22"/>
          <w:lang w:val="az-Cyrl-AZ"/>
        </w:rPr>
        <w:t xml:space="preserve">, </w:t>
      </w:r>
      <w:r w:rsidRPr="0078169E">
        <w:rPr>
          <w:rFonts w:cs="Simplified Arabic"/>
          <w:sz w:val="22"/>
          <w:szCs w:val="22"/>
          <w:lang w:val="az-Latn-AZ"/>
        </w:rPr>
        <w:t>onlar</w:t>
      </w:r>
      <w:r w:rsidRPr="006906D4">
        <w:rPr>
          <w:rFonts w:cs="Simplified Arabic"/>
          <w:sz w:val="22"/>
          <w:szCs w:val="22"/>
          <w:lang w:val="az-Cyrl-AZ"/>
        </w:rPr>
        <w:t xml:space="preserve"> </w:t>
      </w:r>
      <w:r w:rsidRPr="0078169E">
        <w:rPr>
          <w:rFonts w:cs="Simplified Arabic"/>
          <w:sz w:val="22"/>
          <w:szCs w:val="22"/>
          <w:lang w:val="az-Latn-AZ"/>
        </w:rPr>
        <w:t>da</w:t>
      </w:r>
      <w:r w:rsidRPr="006906D4">
        <w:rPr>
          <w:rFonts w:cs="Simplified Arabic"/>
          <w:sz w:val="22"/>
          <w:szCs w:val="22"/>
          <w:lang w:val="az-Cyrl-AZ"/>
        </w:rPr>
        <w:t xml:space="preserve"> </w:t>
      </w:r>
      <w:r w:rsidRPr="0078169E">
        <w:rPr>
          <w:rFonts w:cs="Simplified Arabic"/>
          <w:sz w:val="22"/>
          <w:szCs w:val="22"/>
          <w:lang w:val="az-Latn-AZ"/>
        </w:rPr>
        <w:t>ondan</w:t>
      </w:r>
      <w:r w:rsidRPr="006906D4">
        <w:rPr>
          <w:rFonts w:cs="Simplified Arabic"/>
          <w:sz w:val="22"/>
          <w:szCs w:val="22"/>
          <w:lang w:val="az-Cyrl-AZ"/>
        </w:rPr>
        <w:t xml:space="preserve"> </w:t>
      </w:r>
      <w:r w:rsidRPr="0078169E">
        <w:rPr>
          <w:rFonts w:cs="Simplified Arabic"/>
          <w:sz w:val="22"/>
          <w:szCs w:val="22"/>
          <w:lang w:val="az-Latn-AZ"/>
        </w:rPr>
        <w:t>yeyirlər</w:t>
      </w:r>
      <w:r w:rsidRPr="006906D4">
        <w:rPr>
          <w:rFonts w:cs="Simplified Arabic"/>
          <w:sz w:val="22"/>
          <w:szCs w:val="22"/>
          <w:lang w:val="az-Cyrl-AZ"/>
        </w:rPr>
        <w:t xml:space="preserve">. (33) </w:t>
      </w:r>
      <w:r w:rsidRPr="0078169E">
        <w:rPr>
          <w:rFonts w:cs="Simplified Arabic"/>
          <w:sz w:val="22"/>
          <w:szCs w:val="22"/>
          <w:lang w:val="az-Latn-AZ"/>
        </w:rPr>
        <w:t>Biz</w:t>
      </w:r>
      <w:r w:rsidRPr="006906D4">
        <w:rPr>
          <w:rFonts w:cs="Simplified Arabic"/>
          <w:sz w:val="22"/>
          <w:szCs w:val="22"/>
          <w:lang w:val="az-Cyrl-AZ"/>
        </w:rPr>
        <w:t xml:space="preserve"> </w:t>
      </w:r>
      <w:r w:rsidRPr="0078169E">
        <w:rPr>
          <w:rFonts w:cs="Simplified Arabic"/>
          <w:sz w:val="22"/>
          <w:szCs w:val="22"/>
          <w:lang w:val="az-Latn-AZ"/>
        </w:rPr>
        <w:t>orada</w:t>
      </w:r>
      <w:r w:rsidRPr="006906D4">
        <w:rPr>
          <w:rFonts w:cs="Simplified Arabic"/>
          <w:sz w:val="22"/>
          <w:szCs w:val="22"/>
          <w:lang w:val="az-Cyrl-AZ"/>
        </w:rPr>
        <w:t xml:space="preserve"> </w:t>
      </w:r>
      <w:r w:rsidRPr="0078169E">
        <w:rPr>
          <w:rFonts w:cs="Simplified Arabic"/>
          <w:sz w:val="22"/>
          <w:szCs w:val="22"/>
          <w:lang w:val="az-Latn-AZ"/>
        </w:rPr>
        <w:t>xurma</w:t>
      </w:r>
      <w:r w:rsidRPr="006906D4">
        <w:rPr>
          <w:rFonts w:cs="Simplified Arabic"/>
          <w:sz w:val="22"/>
          <w:szCs w:val="22"/>
          <w:lang w:val="az-Cyrl-AZ"/>
        </w:rPr>
        <w:t xml:space="preserve"> </w:t>
      </w:r>
      <w:r w:rsidRPr="0078169E">
        <w:rPr>
          <w:rFonts w:cs="Simplified Arabic"/>
          <w:sz w:val="22"/>
          <w:szCs w:val="22"/>
          <w:lang w:val="az-Latn-AZ"/>
        </w:rPr>
        <w:t>və</w:t>
      </w:r>
      <w:r w:rsidRPr="006906D4">
        <w:rPr>
          <w:rFonts w:cs="Simplified Arabic"/>
          <w:sz w:val="22"/>
          <w:szCs w:val="22"/>
          <w:lang w:val="az-Cyrl-AZ"/>
        </w:rPr>
        <w:t xml:space="preserve"> </w:t>
      </w:r>
      <w:r w:rsidRPr="0078169E">
        <w:rPr>
          <w:rFonts w:cs="Simplified Arabic"/>
          <w:sz w:val="22"/>
          <w:szCs w:val="22"/>
          <w:lang w:val="az-Latn-AZ"/>
        </w:rPr>
        <w:t>üzüm</w:t>
      </w:r>
      <w:r w:rsidRPr="006906D4">
        <w:rPr>
          <w:rFonts w:cs="Simplified Arabic"/>
          <w:sz w:val="22"/>
          <w:szCs w:val="22"/>
          <w:lang w:val="az-Cyrl-AZ"/>
        </w:rPr>
        <w:t xml:space="preserve"> </w:t>
      </w:r>
      <w:r w:rsidRPr="0078169E">
        <w:rPr>
          <w:rFonts w:cs="Simplified Arabic"/>
          <w:sz w:val="22"/>
          <w:szCs w:val="22"/>
          <w:lang w:val="az-Latn-AZ"/>
        </w:rPr>
        <w:t>bağları</w:t>
      </w:r>
      <w:r w:rsidRPr="006906D4">
        <w:rPr>
          <w:rFonts w:cs="Simplified Arabic"/>
          <w:sz w:val="22"/>
          <w:szCs w:val="22"/>
          <w:lang w:val="az-Cyrl-AZ"/>
        </w:rPr>
        <w:t xml:space="preserve"> </w:t>
      </w:r>
      <w:r w:rsidRPr="0078169E">
        <w:rPr>
          <w:rFonts w:cs="Simplified Arabic"/>
          <w:sz w:val="22"/>
          <w:szCs w:val="22"/>
          <w:lang w:val="az-Latn-AZ"/>
        </w:rPr>
        <w:t>əmələ</w:t>
      </w:r>
      <w:r w:rsidRPr="006906D4">
        <w:rPr>
          <w:rFonts w:cs="Simplified Arabic"/>
          <w:sz w:val="22"/>
          <w:szCs w:val="22"/>
          <w:lang w:val="az-Cyrl-AZ"/>
        </w:rPr>
        <w:t xml:space="preserve"> </w:t>
      </w:r>
      <w:r w:rsidRPr="0078169E">
        <w:rPr>
          <w:rFonts w:cs="Simplified Arabic"/>
          <w:sz w:val="22"/>
          <w:szCs w:val="22"/>
          <w:lang w:val="az-Latn-AZ"/>
        </w:rPr>
        <w:t>gətirir</w:t>
      </w:r>
      <w:r w:rsidRPr="006906D4">
        <w:rPr>
          <w:rFonts w:cs="Simplified Arabic"/>
          <w:sz w:val="22"/>
          <w:szCs w:val="22"/>
          <w:lang w:val="az-Cyrl-AZ"/>
        </w:rPr>
        <w:t xml:space="preserve">, </w:t>
      </w:r>
      <w:r w:rsidRPr="0078169E">
        <w:rPr>
          <w:rFonts w:cs="Simplified Arabic"/>
          <w:sz w:val="22"/>
          <w:szCs w:val="22"/>
          <w:lang w:val="az-Latn-AZ"/>
        </w:rPr>
        <w:t>bulaqlar</w:t>
      </w:r>
      <w:r>
        <w:rPr>
          <w:rFonts w:cs="Simplified Arabic"/>
          <w:sz w:val="22"/>
          <w:szCs w:val="22"/>
          <w:lang w:val="az-Cyrl-AZ"/>
        </w:rPr>
        <w:t xml:space="preserve"> </w:t>
      </w:r>
      <w:r w:rsidRPr="0078169E">
        <w:rPr>
          <w:rFonts w:cs="Simplified Arabic"/>
          <w:sz w:val="22"/>
          <w:szCs w:val="22"/>
          <w:lang w:val="az-Latn-AZ"/>
        </w:rPr>
        <w:t>qaynadırıq</w:t>
      </w:r>
      <w:r>
        <w:rPr>
          <w:rFonts w:cs="Simplified Arabic"/>
          <w:sz w:val="22"/>
          <w:szCs w:val="22"/>
          <w:lang w:val="az-Cyrl-AZ"/>
        </w:rPr>
        <w:t xml:space="preserve"> </w:t>
      </w:r>
      <w:r w:rsidRPr="0078169E">
        <w:rPr>
          <w:rFonts w:cs="Simplified Arabic"/>
          <w:sz w:val="22"/>
          <w:szCs w:val="22"/>
          <w:lang w:val="az-Latn-AZ"/>
        </w:rPr>
        <w:t>ki</w:t>
      </w:r>
      <w:r>
        <w:rPr>
          <w:rFonts w:cs="Simplified Arabic"/>
          <w:sz w:val="22"/>
          <w:szCs w:val="22"/>
          <w:lang w:val="az-Cyrl-AZ"/>
        </w:rPr>
        <w:t xml:space="preserve">, (34) </w:t>
      </w:r>
      <w:r w:rsidRPr="0078169E">
        <w:rPr>
          <w:rFonts w:cs="Simplified Arabic"/>
          <w:sz w:val="22"/>
          <w:szCs w:val="22"/>
          <w:lang w:val="az-Latn-AZ"/>
        </w:rPr>
        <w:t>Onların</w:t>
      </w:r>
      <w:r>
        <w:rPr>
          <w:rFonts w:cs="Simplified Arabic"/>
          <w:sz w:val="22"/>
          <w:szCs w:val="22"/>
          <w:lang w:val="az-Cyrl-AZ"/>
        </w:rPr>
        <w:t xml:space="preserve"> </w:t>
      </w:r>
      <w:r w:rsidRPr="0078169E">
        <w:rPr>
          <w:rFonts w:cs="Simplified Arabic"/>
          <w:sz w:val="22"/>
          <w:szCs w:val="22"/>
          <w:lang w:val="az-Latn-AZ"/>
        </w:rPr>
        <w:t>meyvələrindən</w:t>
      </w:r>
      <w:r w:rsidRPr="006906D4">
        <w:rPr>
          <w:rFonts w:cs="Simplified Arabic"/>
          <w:sz w:val="22"/>
          <w:szCs w:val="22"/>
          <w:lang w:val="az-Cyrl-AZ"/>
        </w:rPr>
        <w:t xml:space="preserve"> </w:t>
      </w:r>
      <w:r w:rsidRPr="0078169E">
        <w:rPr>
          <w:rFonts w:cs="Simplified Arabic"/>
          <w:sz w:val="22"/>
          <w:szCs w:val="22"/>
          <w:lang w:val="az-Latn-AZ"/>
        </w:rPr>
        <w:t>və</w:t>
      </w:r>
      <w:r w:rsidRPr="006906D4">
        <w:rPr>
          <w:rFonts w:cs="Simplified Arabic"/>
          <w:sz w:val="22"/>
          <w:szCs w:val="22"/>
          <w:lang w:val="az-Cyrl-AZ"/>
        </w:rPr>
        <w:t xml:space="preserve"> </w:t>
      </w:r>
      <w:r w:rsidRPr="0078169E">
        <w:rPr>
          <w:rFonts w:cs="Simplified Arabic"/>
          <w:sz w:val="22"/>
          <w:szCs w:val="22"/>
          <w:lang w:val="az-Latn-AZ"/>
        </w:rPr>
        <w:t>öz</w:t>
      </w:r>
      <w:r w:rsidRPr="006906D4">
        <w:rPr>
          <w:rFonts w:cs="Simplified Arabic"/>
          <w:sz w:val="22"/>
          <w:szCs w:val="22"/>
          <w:lang w:val="az-Cyrl-AZ"/>
        </w:rPr>
        <w:t xml:space="preserve"> </w:t>
      </w:r>
      <w:r w:rsidRPr="0078169E">
        <w:rPr>
          <w:rFonts w:cs="Simplified Arabic"/>
          <w:sz w:val="22"/>
          <w:szCs w:val="22"/>
          <w:lang w:val="az-Latn-AZ"/>
        </w:rPr>
        <w:t>əlləri</w:t>
      </w:r>
      <w:r w:rsidRPr="006906D4">
        <w:rPr>
          <w:rFonts w:cs="Simplified Arabic"/>
          <w:sz w:val="22"/>
          <w:szCs w:val="22"/>
          <w:lang w:val="az-Cyrl-AZ"/>
        </w:rPr>
        <w:t xml:space="preserve"> </w:t>
      </w:r>
      <w:r w:rsidRPr="0078169E">
        <w:rPr>
          <w:rFonts w:cs="Simplified Arabic"/>
          <w:sz w:val="22"/>
          <w:szCs w:val="22"/>
          <w:lang w:val="az-Latn-AZ"/>
        </w:rPr>
        <w:t>ilə</w:t>
      </w:r>
      <w:r w:rsidRPr="006906D4">
        <w:rPr>
          <w:rFonts w:cs="Simplified Arabic"/>
          <w:sz w:val="22"/>
          <w:szCs w:val="22"/>
          <w:lang w:val="az-Cyrl-AZ"/>
        </w:rPr>
        <w:t xml:space="preserve"> </w:t>
      </w:r>
      <w:r w:rsidRPr="0078169E">
        <w:rPr>
          <w:rFonts w:cs="Simplified Arabic"/>
          <w:sz w:val="22"/>
          <w:szCs w:val="22"/>
          <w:lang w:val="az-Latn-AZ"/>
        </w:rPr>
        <w:t>becərdiklərindən</w:t>
      </w:r>
      <w:r w:rsidRPr="006906D4">
        <w:rPr>
          <w:rFonts w:cs="Simplified Arabic"/>
          <w:sz w:val="22"/>
          <w:szCs w:val="22"/>
          <w:lang w:val="az-Cyrl-AZ"/>
        </w:rPr>
        <w:t xml:space="preserve"> </w:t>
      </w:r>
      <w:r w:rsidRPr="0078169E">
        <w:rPr>
          <w:rFonts w:cs="Simplified Arabic"/>
          <w:sz w:val="22"/>
          <w:szCs w:val="22"/>
          <w:lang w:val="az-Latn-AZ"/>
        </w:rPr>
        <w:t>yesinlər</w:t>
      </w:r>
      <w:r w:rsidRPr="006906D4">
        <w:rPr>
          <w:rFonts w:cs="Simplified Arabic"/>
          <w:sz w:val="22"/>
          <w:szCs w:val="22"/>
          <w:lang w:val="az-Cyrl-AZ"/>
        </w:rPr>
        <w:t xml:space="preserve">. </w:t>
      </w:r>
      <w:r w:rsidRPr="0078169E">
        <w:rPr>
          <w:rFonts w:cs="Simplified Arabic"/>
          <w:sz w:val="22"/>
          <w:szCs w:val="22"/>
          <w:lang w:val="az-Latn-AZ"/>
        </w:rPr>
        <w:t>Hələ</w:t>
      </w:r>
      <w:r w:rsidRPr="006906D4">
        <w:rPr>
          <w:rFonts w:cs="Simplified Arabic"/>
          <w:sz w:val="22"/>
          <w:szCs w:val="22"/>
          <w:lang w:val="az-Cyrl-AZ"/>
        </w:rPr>
        <w:t xml:space="preserve"> </w:t>
      </w:r>
      <w:r w:rsidRPr="0078169E">
        <w:rPr>
          <w:rFonts w:cs="Simplified Arabic"/>
          <w:sz w:val="22"/>
          <w:szCs w:val="22"/>
          <w:lang w:val="az-Latn-AZ"/>
        </w:rPr>
        <w:t>də</w:t>
      </w:r>
      <w:r w:rsidRPr="006906D4">
        <w:rPr>
          <w:rFonts w:cs="Simplified Arabic"/>
          <w:sz w:val="22"/>
          <w:szCs w:val="22"/>
          <w:lang w:val="az-Cyrl-AZ"/>
        </w:rPr>
        <w:t xml:space="preserve"> </w:t>
      </w:r>
      <w:r w:rsidRPr="0078169E">
        <w:rPr>
          <w:rFonts w:cs="Simplified Arabic"/>
          <w:sz w:val="22"/>
          <w:szCs w:val="22"/>
          <w:lang w:val="az-Latn-AZ"/>
        </w:rPr>
        <w:t>şükr</w:t>
      </w:r>
      <w:r w:rsidRPr="006906D4">
        <w:rPr>
          <w:rFonts w:cs="Simplified Arabic"/>
          <w:sz w:val="22"/>
          <w:szCs w:val="22"/>
          <w:lang w:val="az-Cyrl-AZ"/>
        </w:rPr>
        <w:t xml:space="preserve"> </w:t>
      </w:r>
      <w:r w:rsidRPr="0078169E">
        <w:rPr>
          <w:rFonts w:cs="Simplified Arabic"/>
          <w:sz w:val="22"/>
          <w:szCs w:val="22"/>
          <w:lang w:val="az-Latn-AZ"/>
        </w:rPr>
        <w:t>etməzlər</w:t>
      </w:r>
      <w:r w:rsidRPr="006906D4">
        <w:rPr>
          <w:rFonts w:cs="Simplified Arabic"/>
          <w:sz w:val="22"/>
          <w:szCs w:val="22"/>
          <w:lang w:val="az-Cyrl-AZ"/>
        </w:rPr>
        <w:t xml:space="preserve">? (35) </w:t>
      </w:r>
      <w:r w:rsidRPr="0078169E">
        <w:rPr>
          <w:rFonts w:cs="Simplified Arabic"/>
          <w:sz w:val="22"/>
          <w:szCs w:val="22"/>
          <w:lang w:val="az-Latn-AZ"/>
        </w:rPr>
        <w:t>Yerin</w:t>
      </w:r>
      <w:r>
        <w:rPr>
          <w:rFonts w:cs="Simplified Arabic"/>
          <w:sz w:val="22"/>
          <w:szCs w:val="22"/>
          <w:lang w:val="az-Cyrl-AZ"/>
        </w:rPr>
        <w:t xml:space="preserve"> </w:t>
      </w:r>
      <w:r w:rsidRPr="0078169E">
        <w:rPr>
          <w:rFonts w:cs="Simplified Arabic"/>
          <w:sz w:val="22"/>
          <w:szCs w:val="22"/>
          <w:lang w:val="az-Latn-AZ"/>
        </w:rPr>
        <w:t>yetişdirdiklərindən</w:t>
      </w:r>
      <w:r>
        <w:rPr>
          <w:rFonts w:cs="Simplified Arabic"/>
          <w:sz w:val="22"/>
          <w:szCs w:val="22"/>
          <w:lang w:val="az-Cyrl-AZ"/>
        </w:rPr>
        <w:t xml:space="preserve">, </w:t>
      </w:r>
      <w:r w:rsidRPr="0078169E">
        <w:rPr>
          <w:rFonts w:cs="Simplified Arabic"/>
          <w:sz w:val="22"/>
          <w:szCs w:val="22"/>
          <w:lang w:val="az-Latn-AZ"/>
        </w:rPr>
        <w:t>onların</w:t>
      </w:r>
      <w:r>
        <w:rPr>
          <w:rFonts w:cs="Simplified Arabic"/>
          <w:sz w:val="22"/>
          <w:szCs w:val="22"/>
          <w:lang w:val="az-Cyrl-AZ"/>
        </w:rPr>
        <w:t xml:space="preserve"> </w:t>
      </w:r>
      <w:r w:rsidRPr="0078169E">
        <w:rPr>
          <w:rFonts w:cs="Simplified Arabic"/>
          <w:sz w:val="22"/>
          <w:szCs w:val="22"/>
          <w:lang w:val="az-Latn-AZ"/>
        </w:rPr>
        <w:t>özlərindən</w:t>
      </w:r>
      <w:r>
        <w:rPr>
          <w:rFonts w:cs="Simplified Arabic"/>
          <w:sz w:val="22"/>
          <w:szCs w:val="22"/>
          <w:lang w:val="az-Cyrl-AZ"/>
        </w:rPr>
        <w:t xml:space="preserve"> </w:t>
      </w:r>
      <w:r w:rsidRPr="0078169E">
        <w:rPr>
          <w:rFonts w:cs="Simplified Arabic"/>
          <w:sz w:val="22"/>
          <w:szCs w:val="22"/>
          <w:lang w:val="az-Latn-AZ"/>
        </w:rPr>
        <w:t>və</w:t>
      </w:r>
      <w:r>
        <w:rPr>
          <w:rFonts w:cs="Simplified Arabic"/>
          <w:sz w:val="22"/>
          <w:szCs w:val="22"/>
          <w:lang w:val="az-Cyrl-AZ"/>
        </w:rPr>
        <w:t xml:space="preserve"> </w:t>
      </w:r>
      <w:r w:rsidRPr="0078169E">
        <w:rPr>
          <w:rFonts w:cs="Simplified Arabic"/>
          <w:sz w:val="22"/>
          <w:szCs w:val="22"/>
          <w:lang w:val="az-Latn-AZ"/>
        </w:rPr>
        <w:t>bitmədiklərindən</w:t>
      </w:r>
      <w:r w:rsidRPr="006906D4">
        <w:rPr>
          <w:rFonts w:cs="Simplified Arabic"/>
          <w:sz w:val="22"/>
          <w:szCs w:val="22"/>
          <w:lang w:val="az-Cyrl-AZ"/>
        </w:rPr>
        <w:t xml:space="preserve"> </w:t>
      </w:r>
      <w:r w:rsidRPr="0078169E">
        <w:rPr>
          <w:rFonts w:cs="Simplified Arabic"/>
          <w:sz w:val="22"/>
          <w:szCs w:val="22"/>
          <w:lang w:val="az-Latn-AZ"/>
        </w:rPr>
        <w:t>cütlər</w:t>
      </w:r>
      <w:r w:rsidRPr="006906D4">
        <w:rPr>
          <w:rFonts w:cs="Simplified Arabic"/>
          <w:sz w:val="22"/>
          <w:szCs w:val="22"/>
          <w:lang w:val="az-Cyrl-AZ"/>
        </w:rPr>
        <w:t xml:space="preserve"> </w:t>
      </w:r>
      <w:r w:rsidRPr="0078169E">
        <w:rPr>
          <w:rFonts w:cs="Simplified Arabic"/>
          <w:sz w:val="22"/>
          <w:szCs w:val="22"/>
          <w:lang w:val="az-Latn-AZ"/>
        </w:rPr>
        <w:t>yaradan</w:t>
      </w:r>
      <w:r w:rsidRPr="006906D4">
        <w:rPr>
          <w:rFonts w:cs="Simplified Arabic"/>
          <w:sz w:val="22"/>
          <w:szCs w:val="22"/>
          <w:lang w:val="az-Cyrl-AZ"/>
        </w:rPr>
        <w:t xml:space="preserve"> </w:t>
      </w:r>
      <w:r w:rsidRPr="0078169E">
        <w:rPr>
          <w:rFonts w:cs="Simplified Arabic"/>
          <w:sz w:val="22"/>
          <w:szCs w:val="22"/>
          <w:lang w:val="az-Latn-AZ"/>
        </w:rPr>
        <w:t>Allah</w:t>
      </w:r>
      <w:r w:rsidRPr="006906D4">
        <w:rPr>
          <w:rFonts w:cs="Simplified Arabic"/>
          <w:sz w:val="22"/>
          <w:szCs w:val="22"/>
          <w:lang w:val="az-Cyrl-AZ"/>
        </w:rPr>
        <w:t xml:space="preserve"> </w:t>
      </w:r>
      <w:r w:rsidRPr="0078169E">
        <w:rPr>
          <w:rFonts w:cs="Simplified Arabic"/>
          <w:sz w:val="22"/>
          <w:szCs w:val="22"/>
          <w:lang w:val="az-Latn-AZ"/>
        </w:rPr>
        <w:t>pak</w:t>
      </w:r>
      <w:r w:rsidRPr="006906D4">
        <w:rPr>
          <w:rFonts w:cs="Simplified Arabic"/>
          <w:sz w:val="22"/>
          <w:szCs w:val="22"/>
          <w:lang w:val="az-Cyrl-AZ"/>
        </w:rPr>
        <w:t xml:space="preserve"> </w:t>
      </w:r>
      <w:r w:rsidRPr="0078169E">
        <w:rPr>
          <w:rFonts w:cs="Simplified Arabic"/>
          <w:sz w:val="22"/>
          <w:szCs w:val="22"/>
          <w:lang w:val="az-Latn-AZ"/>
        </w:rPr>
        <w:t>və</w:t>
      </w:r>
      <w:r w:rsidRPr="006906D4">
        <w:rPr>
          <w:rFonts w:cs="Simplified Arabic"/>
          <w:sz w:val="22"/>
          <w:szCs w:val="22"/>
          <w:lang w:val="az-Cyrl-AZ"/>
        </w:rPr>
        <w:t xml:space="preserve"> </w:t>
      </w:r>
      <w:r w:rsidRPr="0078169E">
        <w:rPr>
          <w:rFonts w:cs="Simplified Arabic"/>
          <w:sz w:val="22"/>
          <w:szCs w:val="22"/>
          <w:lang w:val="az-Latn-AZ"/>
        </w:rPr>
        <w:t>müqəddəsdir</w:t>
      </w:r>
      <w:r w:rsidRPr="006906D4">
        <w:rPr>
          <w:rFonts w:cs="Simplified Arabic"/>
          <w:sz w:val="22"/>
          <w:szCs w:val="22"/>
          <w:lang w:val="az-Cyrl-AZ"/>
        </w:rPr>
        <w:t xml:space="preserve">! (36)  </w:t>
      </w:r>
      <w:r w:rsidRPr="0078169E">
        <w:rPr>
          <w:rFonts w:cs="Simplified Arabic"/>
          <w:sz w:val="22"/>
          <w:szCs w:val="22"/>
          <w:lang w:val="az-Latn-AZ"/>
        </w:rPr>
        <w:t>Gecə</w:t>
      </w:r>
      <w:r w:rsidRPr="006906D4">
        <w:rPr>
          <w:rFonts w:cs="Simplified Arabic"/>
          <w:sz w:val="22"/>
          <w:szCs w:val="22"/>
          <w:lang w:val="az-Cyrl-AZ"/>
        </w:rPr>
        <w:t xml:space="preserve"> </w:t>
      </w:r>
      <w:r w:rsidRPr="0078169E">
        <w:rPr>
          <w:rFonts w:cs="Simplified Arabic"/>
          <w:sz w:val="22"/>
          <w:szCs w:val="22"/>
          <w:lang w:val="az-Latn-AZ"/>
        </w:rPr>
        <w:t>də</w:t>
      </w:r>
      <w:r w:rsidRPr="006906D4">
        <w:rPr>
          <w:rFonts w:cs="Simplified Arabic"/>
          <w:sz w:val="22"/>
          <w:szCs w:val="22"/>
          <w:lang w:val="az-Cyrl-AZ"/>
        </w:rPr>
        <w:t xml:space="preserve"> </w:t>
      </w:r>
      <w:r w:rsidRPr="0078169E">
        <w:rPr>
          <w:rFonts w:cs="Simplified Arabic"/>
          <w:sz w:val="22"/>
          <w:szCs w:val="22"/>
          <w:lang w:val="az-Latn-AZ"/>
        </w:rPr>
        <w:t>onlar</w:t>
      </w:r>
      <w:r w:rsidRPr="006906D4">
        <w:rPr>
          <w:rFonts w:cs="Simplified Arabic"/>
          <w:sz w:val="22"/>
          <w:szCs w:val="22"/>
          <w:lang w:val="az-Cyrl-AZ"/>
        </w:rPr>
        <w:t xml:space="preserve"> </w:t>
      </w:r>
      <w:r w:rsidRPr="0078169E">
        <w:rPr>
          <w:rFonts w:cs="Simplified Arabic"/>
          <w:sz w:val="22"/>
          <w:szCs w:val="22"/>
          <w:lang w:val="az-Latn-AZ"/>
        </w:rPr>
        <w:t>üçün</w:t>
      </w:r>
      <w:r w:rsidRPr="006906D4">
        <w:rPr>
          <w:rFonts w:cs="Simplified Arabic"/>
          <w:sz w:val="22"/>
          <w:szCs w:val="22"/>
          <w:lang w:val="az-Cyrl-AZ"/>
        </w:rPr>
        <w:t xml:space="preserve"> </w:t>
      </w:r>
      <w:r w:rsidRPr="0078169E">
        <w:rPr>
          <w:rFonts w:cs="Simplified Arabic"/>
          <w:sz w:val="22"/>
          <w:szCs w:val="22"/>
          <w:lang w:val="az-Latn-AZ"/>
        </w:rPr>
        <w:t>bir</w:t>
      </w:r>
      <w:r w:rsidRPr="006906D4">
        <w:rPr>
          <w:rFonts w:cs="Simplified Arabic"/>
          <w:sz w:val="22"/>
          <w:szCs w:val="22"/>
          <w:lang w:val="az-Cyrl-AZ"/>
        </w:rPr>
        <w:t xml:space="preserve"> </w:t>
      </w:r>
      <w:r w:rsidRPr="0078169E">
        <w:rPr>
          <w:rFonts w:cs="Simplified Arabic"/>
          <w:sz w:val="22"/>
          <w:szCs w:val="22"/>
          <w:lang w:val="az-Latn-AZ"/>
        </w:rPr>
        <w:t>dəlildir</w:t>
      </w:r>
      <w:r w:rsidRPr="006906D4">
        <w:rPr>
          <w:rFonts w:cs="Simplified Arabic"/>
          <w:sz w:val="22"/>
          <w:szCs w:val="22"/>
          <w:lang w:val="az-Cyrl-AZ"/>
        </w:rPr>
        <w:t xml:space="preserve">. </w:t>
      </w:r>
      <w:r w:rsidRPr="0078169E">
        <w:rPr>
          <w:rFonts w:cs="Simplified Arabic"/>
          <w:sz w:val="22"/>
          <w:szCs w:val="22"/>
          <w:lang w:val="az-Latn-AZ"/>
        </w:rPr>
        <w:t>Biz</w:t>
      </w:r>
      <w:r w:rsidRPr="006906D4">
        <w:rPr>
          <w:rFonts w:cs="Simplified Arabic"/>
          <w:sz w:val="22"/>
          <w:szCs w:val="22"/>
          <w:lang w:val="az-Cyrl-AZ"/>
        </w:rPr>
        <w:t xml:space="preserve"> </w:t>
      </w:r>
      <w:r w:rsidRPr="0078169E">
        <w:rPr>
          <w:rFonts w:cs="Simplified Arabic"/>
          <w:sz w:val="22"/>
          <w:szCs w:val="22"/>
          <w:lang w:val="az-Latn-AZ"/>
        </w:rPr>
        <w:t>gündüzü</w:t>
      </w:r>
      <w:r w:rsidRPr="006906D4">
        <w:rPr>
          <w:rFonts w:cs="Simplified Arabic"/>
          <w:sz w:val="22"/>
          <w:szCs w:val="22"/>
          <w:lang w:val="az-Cyrl-AZ"/>
        </w:rPr>
        <w:t xml:space="preserve"> </w:t>
      </w:r>
      <w:r w:rsidRPr="0078169E">
        <w:rPr>
          <w:rFonts w:cs="Simplified Arabic"/>
          <w:sz w:val="22"/>
          <w:szCs w:val="22"/>
          <w:lang w:val="az-Latn-AZ"/>
        </w:rPr>
        <w:t>ondan</w:t>
      </w:r>
      <w:r w:rsidRPr="006906D4">
        <w:rPr>
          <w:rFonts w:cs="Simplified Arabic"/>
          <w:sz w:val="22"/>
          <w:szCs w:val="22"/>
          <w:lang w:val="az-Cyrl-AZ"/>
        </w:rPr>
        <w:t xml:space="preserve"> </w:t>
      </w:r>
      <w:r w:rsidRPr="0078169E">
        <w:rPr>
          <w:rFonts w:cs="Simplified Arabic"/>
          <w:sz w:val="22"/>
          <w:szCs w:val="22"/>
          <w:lang w:val="az-Latn-AZ"/>
        </w:rPr>
        <w:t>sıyırıb</w:t>
      </w:r>
      <w:r w:rsidRPr="006906D4">
        <w:rPr>
          <w:rFonts w:cs="Simplified Arabic"/>
          <w:sz w:val="22"/>
          <w:szCs w:val="22"/>
          <w:lang w:val="az-Cyrl-AZ"/>
        </w:rPr>
        <w:t xml:space="preserve"> </w:t>
      </w:r>
      <w:r w:rsidRPr="0078169E">
        <w:rPr>
          <w:rFonts w:cs="Simplified Arabic"/>
          <w:sz w:val="22"/>
          <w:szCs w:val="22"/>
          <w:lang w:val="az-Latn-AZ"/>
        </w:rPr>
        <w:t>çıxaran</w:t>
      </w:r>
      <w:r w:rsidRPr="006906D4">
        <w:rPr>
          <w:rFonts w:cs="Simplified Arabic"/>
          <w:sz w:val="22"/>
          <w:szCs w:val="22"/>
          <w:lang w:val="az-Cyrl-AZ"/>
        </w:rPr>
        <w:t xml:space="preserve"> </w:t>
      </w:r>
      <w:r w:rsidRPr="0078169E">
        <w:rPr>
          <w:rFonts w:cs="Simplified Arabic"/>
          <w:sz w:val="22"/>
          <w:szCs w:val="22"/>
          <w:lang w:val="az-Latn-AZ"/>
        </w:rPr>
        <w:t>kimi</w:t>
      </w:r>
      <w:r w:rsidRPr="006906D4">
        <w:rPr>
          <w:rFonts w:cs="Simplified Arabic"/>
          <w:sz w:val="22"/>
          <w:szCs w:val="22"/>
          <w:lang w:val="az-Cyrl-AZ"/>
        </w:rPr>
        <w:t xml:space="preserve"> </w:t>
      </w:r>
      <w:r w:rsidRPr="0078169E">
        <w:rPr>
          <w:rFonts w:cs="Simplified Arabic"/>
          <w:sz w:val="22"/>
          <w:szCs w:val="22"/>
          <w:lang w:val="az-Latn-AZ"/>
        </w:rPr>
        <w:t>onlar</w:t>
      </w:r>
      <w:r w:rsidRPr="006906D4">
        <w:rPr>
          <w:rFonts w:cs="Simplified Arabic"/>
          <w:sz w:val="22"/>
          <w:szCs w:val="22"/>
          <w:lang w:val="az-Cyrl-AZ"/>
        </w:rPr>
        <w:t xml:space="preserve"> </w:t>
      </w:r>
      <w:r w:rsidRPr="0078169E">
        <w:rPr>
          <w:rFonts w:cs="Simplified Arabic"/>
          <w:sz w:val="22"/>
          <w:szCs w:val="22"/>
          <w:lang w:val="az-Latn-AZ"/>
        </w:rPr>
        <w:t>zülmət</w:t>
      </w:r>
      <w:r w:rsidRPr="006906D4">
        <w:rPr>
          <w:rFonts w:cs="Simplified Arabic"/>
          <w:sz w:val="22"/>
          <w:szCs w:val="22"/>
          <w:lang w:val="az-Cyrl-AZ"/>
        </w:rPr>
        <w:t xml:space="preserve"> </w:t>
      </w:r>
      <w:r w:rsidRPr="0078169E">
        <w:rPr>
          <w:rFonts w:cs="Simplified Arabic"/>
          <w:sz w:val="22"/>
          <w:szCs w:val="22"/>
          <w:lang w:val="az-Latn-AZ"/>
        </w:rPr>
        <w:t>içində</w:t>
      </w:r>
      <w:r w:rsidRPr="006906D4">
        <w:rPr>
          <w:rFonts w:cs="Simplified Arabic"/>
          <w:sz w:val="22"/>
          <w:szCs w:val="22"/>
          <w:lang w:val="az-Cyrl-AZ"/>
        </w:rPr>
        <w:t xml:space="preserve"> </w:t>
      </w:r>
      <w:r w:rsidRPr="0078169E">
        <w:rPr>
          <w:rFonts w:cs="Simplified Arabic"/>
          <w:sz w:val="22"/>
          <w:szCs w:val="22"/>
          <w:lang w:val="az-Latn-AZ"/>
        </w:rPr>
        <w:t>olarlar</w:t>
      </w:r>
      <w:r w:rsidRPr="006906D4">
        <w:rPr>
          <w:rFonts w:cs="Simplified Arabic"/>
          <w:sz w:val="22"/>
          <w:szCs w:val="22"/>
          <w:lang w:val="az-Cyrl-AZ"/>
        </w:rPr>
        <w:t xml:space="preserve">. (37) </w:t>
      </w:r>
      <w:r w:rsidRPr="0078169E">
        <w:rPr>
          <w:rFonts w:cs="Simplified Arabic"/>
          <w:sz w:val="22"/>
          <w:szCs w:val="22"/>
          <w:lang w:val="az-Latn-AZ"/>
        </w:rPr>
        <w:t>Günəş</w:t>
      </w:r>
      <w:r w:rsidRPr="006906D4">
        <w:rPr>
          <w:rFonts w:cs="Simplified Arabic"/>
          <w:sz w:val="22"/>
          <w:szCs w:val="22"/>
          <w:lang w:val="az-Cyrl-AZ"/>
        </w:rPr>
        <w:t xml:space="preserve"> </w:t>
      </w:r>
      <w:r w:rsidRPr="0078169E">
        <w:rPr>
          <w:rFonts w:cs="Simplified Arabic"/>
          <w:sz w:val="22"/>
          <w:szCs w:val="22"/>
          <w:lang w:val="az-Latn-AZ"/>
        </w:rPr>
        <w:t>də</w:t>
      </w:r>
      <w:r w:rsidRPr="006906D4">
        <w:rPr>
          <w:rFonts w:cs="Simplified Arabic"/>
          <w:sz w:val="22"/>
          <w:szCs w:val="22"/>
          <w:lang w:val="az-Cyrl-AZ"/>
        </w:rPr>
        <w:t xml:space="preserve"> </w:t>
      </w:r>
      <w:r w:rsidRPr="0078169E">
        <w:rPr>
          <w:rFonts w:cs="Simplified Arabic"/>
          <w:sz w:val="22"/>
          <w:szCs w:val="22"/>
          <w:lang w:val="az-Latn-AZ"/>
        </w:rPr>
        <w:t>özü</w:t>
      </w:r>
      <w:r w:rsidRPr="006906D4">
        <w:rPr>
          <w:rFonts w:cs="Simplified Arabic"/>
          <w:sz w:val="22"/>
          <w:szCs w:val="22"/>
          <w:lang w:val="az-Cyrl-AZ"/>
        </w:rPr>
        <w:t xml:space="preserve"> </w:t>
      </w:r>
      <w:r w:rsidRPr="0078169E">
        <w:rPr>
          <w:rFonts w:cs="Simplified Arabic"/>
          <w:sz w:val="22"/>
          <w:szCs w:val="22"/>
          <w:lang w:val="az-Latn-AZ"/>
        </w:rPr>
        <w:t>üçün</w:t>
      </w:r>
      <w:r w:rsidRPr="006906D4">
        <w:rPr>
          <w:rFonts w:cs="Simplified Arabic"/>
          <w:sz w:val="22"/>
          <w:szCs w:val="22"/>
          <w:lang w:val="az-Cyrl-AZ"/>
        </w:rPr>
        <w:t xml:space="preserve"> </w:t>
      </w:r>
      <w:r w:rsidRPr="0078169E">
        <w:rPr>
          <w:rFonts w:cs="Simplified Arabic"/>
          <w:sz w:val="22"/>
          <w:szCs w:val="22"/>
          <w:lang w:val="az-Latn-AZ"/>
        </w:rPr>
        <w:t>müəyyən</w:t>
      </w:r>
      <w:r w:rsidRPr="006906D4">
        <w:rPr>
          <w:rFonts w:cs="Simplified Arabic"/>
          <w:sz w:val="22"/>
          <w:szCs w:val="22"/>
          <w:lang w:val="az-Cyrl-AZ"/>
        </w:rPr>
        <w:t xml:space="preserve"> </w:t>
      </w:r>
      <w:r w:rsidRPr="0078169E">
        <w:rPr>
          <w:rFonts w:cs="Simplified Arabic"/>
          <w:sz w:val="22"/>
          <w:szCs w:val="22"/>
          <w:lang w:val="az-Latn-AZ"/>
        </w:rPr>
        <w:t>olunmuş</w:t>
      </w:r>
      <w:r w:rsidRPr="006906D4">
        <w:rPr>
          <w:rFonts w:cs="Simplified Arabic"/>
          <w:sz w:val="22"/>
          <w:szCs w:val="22"/>
          <w:lang w:val="az-Cyrl-AZ"/>
        </w:rPr>
        <w:t xml:space="preserve"> </w:t>
      </w:r>
      <w:r w:rsidRPr="0078169E">
        <w:rPr>
          <w:rFonts w:cs="Simplified Arabic"/>
          <w:sz w:val="22"/>
          <w:szCs w:val="22"/>
          <w:lang w:val="az-Latn-AZ"/>
        </w:rPr>
        <w:t>yerdə</w:t>
      </w:r>
      <w:r w:rsidRPr="006906D4">
        <w:rPr>
          <w:rFonts w:cs="Simplified Arabic"/>
          <w:sz w:val="22"/>
          <w:szCs w:val="22"/>
          <w:lang w:val="az-Cyrl-AZ"/>
        </w:rPr>
        <w:t xml:space="preserve"> </w:t>
      </w:r>
      <w:r w:rsidRPr="0078169E">
        <w:rPr>
          <w:rFonts w:cs="Simplified Arabic"/>
          <w:sz w:val="22"/>
          <w:szCs w:val="22"/>
          <w:lang w:val="az-Latn-AZ"/>
        </w:rPr>
        <w:t>seyr</w:t>
      </w:r>
      <w:r w:rsidRPr="006906D4">
        <w:rPr>
          <w:rFonts w:cs="Simplified Arabic"/>
          <w:sz w:val="22"/>
          <w:szCs w:val="22"/>
          <w:lang w:val="az-Cyrl-AZ"/>
        </w:rPr>
        <w:t xml:space="preserve"> </w:t>
      </w:r>
      <w:r w:rsidRPr="0078169E">
        <w:rPr>
          <w:rFonts w:cs="Simplified Arabic"/>
          <w:sz w:val="22"/>
          <w:szCs w:val="22"/>
          <w:lang w:val="az-Latn-AZ"/>
        </w:rPr>
        <w:t>edər</w:t>
      </w:r>
      <w:r w:rsidRPr="006906D4">
        <w:rPr>
          <w:rFonts w:cs="Simplified Arabic"/>
          <w:sz w:val="22"/>
          <w:szCs w:val="22"/>
          <w:lang w:val="az-Cyrl-AZ"/>
        </w:rPr>
        <w:t xml:space="preserve">. </w:t>
      </w:r>
      <w:r w:rsidRPr="0078169E">
        <w:rPr>
          <w:rFonts w:cs="Simplified Arabic"/>
          <w:sz w:val="22"/>
          <w:szCs w:val="22"/>
          <w:lang w:val="az-Latn-AZ"/>
        </w:rPr>
        <w:t>Bu</w:t>
      </w:r>
      <w:r w:rsidRPr="006906D4">
        <w:rPr>
          <w:rFonts w:cs="Simplified Arabic"/>
          <w:sz w:val="22"/>
          <w:szCs w:val="22"/>
          <w:lang w:val="az-Cyrl-AZ"/>
        </w:rPr>
        <w:t xml:space="preserve">, </w:t>
      </w:r>
      <w:r w:rsidRPr="0078169E">
        <w:rPr>
          <w:rFonts w:cs="Simplified Arabic"/>
          <w:sz w:val="22"/>
          <w:szCs w:val="22"/>
          <w:lang w:val="az-Latn-AZ"/>
        </w:rPr>
        <w:t>yenilməz</w:t>
      </w:r>
      <w:r w:rsidRPr="006906D4">
        <w:rPr>
          <w:rFonts w:cs="Simplified Arabic"/>
          <w:sz w:val="22"/>
          <w:szCs w:val="22"/>
          <w:lang w:val="az-Cyrl-AZ"/>
        </w:rPr>
        <w:t xml:space="preserve"> </w:t>
      </w:r>
      <w:r w:rsidRPr="0078169E">
        <w:rPr>
          <w:rFonts w:cs="Simplified Arabic"/>
          <w:sz w:val="22"/>
          <w:szCs w:val="22"/>
          <w:lang w:val="az-Latn-AZ"/>
        </w:rPr>
        <w:t>qüvvət</w:t>
      </w:r>
      <w:r w:rsidRPr="006906D4">
        <w:rPr>
          <w:rFonts w:cs="Simplified Arabic"/>
          <w:sz w:val="22"/>
          <w:szCs w:val="22"/>
          <w:lang w:val="az-Cyrl-AZ"/>
        </w:rPr>
        <w:t xml:space="preserve"> </w:t>
      </w:r>
      <w:r w:rsidRPr="0078169E">
        <w:rPr>
          <w:rFonts w:cs="Simplified Arabic"/>
          <w:sz w:val="22"/>
          <w:szCs w:val="22"/>
          <w:lang w:val="az-Latn-AZ"/>
        </w:rPr>
        <w:t>sahibi</w:t>
      </w:r>
      <w:r w:rsidRPr="006906D4">
        <w:rPr>
          <w:rFonts w:cs="Simplified Arabic"/>
          <w:sz w:val="22"/>
          <w:szCs w:val="22"/>
          <w:lang w:val="az-Cyrl-AZ"/>
        </w:rPr>
        <w:t xml:space="preserve"> </w:t>
      </w:r>
      <w:r w:rsidRPr="0078169E">
        <w:rPr>
          <w:rFonts w:cs="Simplified Arabic"/>
          <w:sz w:val="22"/>
          <w:szCs w:val="22"/>
          <w:lang w:val="az-Latn-AZ"/>
        </w:rPr>
        <w:t>olan</w:t>
      </w:r>
      <w:r w:rsidRPr="006906D4">
        <w:rPr>
          <w:rFonts w:cs="Simplified Arabic"/>
          <w:sz w:val="22"/>
          <w:szCs w:val="22"/>
          <w:lang w:val="az-Cyrl-AZ"/>
        </w:rPr>
        <w:t xml:space="preserve"> </w:t>
      </w:r>
      <w:r w:rsidRPr="0078169E">
        <w:rPr>
          <w:rFonts w:cs="Simplified Arabic"/>
          <w:sz w:val="22"/>
          <w:szCs w:val="22"/>
          <w:lang w:val="az-Latn-AZ"/>
        </w:rPr>
        <w:t>və</w:t>
      </w:r>
      <w:r w:rsidRPr="006906D4">
        <w:rPr>
          <w:rFonts w:cs="Simplified Arabic"/>
          <w:sz w:val="22"/>
          <w:szCs w:val="22"/>
          <w:lang w:val="az-Cyrl-AZ"/>
        </w:rPr>
        <w:t xml:space="preserve"> (</w:t>
      </w:r>
      <w:r w:rsidRPr="0078169E">
        <w:rPr>
          <w:rFonts w:cs="Simplified Arabic"/>
          <w:sz w:val="22"/>
          <w:szCs w:val="22"/>
          <w:lang w:val="az-Latn-AZ"/>
        </w:rPr>
        <w:t>hər</w:t>
      </w:r>
      <w:r w:rsidRPr="006906D4">
        <w:rPr>
          <w:rFonts w:cs="Simplified Arabic"/>
          <w:sz w:val="22"/>
          <w:szCs w:val="22"/>
          <w:lang w:val="az-Cyrl-AZ"/>
        </w:rPr>
        <w:t xml:space="preserve"> </w:t>
      </w:r>
      <w:r w:rsidRPr="0078169E">
        <w:rPr>
          <w:rFonts w:cs="Simplified Arabic"/>
          <w:sz w:val="22"/>
          <w:szCs w:val="22"/>
          <w:lang w:val="az-Latn-AZ"/>
        </w:rPr>
        <w:t>şeyi</w:t>
      </w:r>
      <w:r w:rsidRPr="006906D4">
        <w:rPr>
          <w:rFonts w:cs="Simplified Arabic"/>
          <w:sz w:val="22"/>
          <w:szCs w:val="22"/>
          <w:lang w:val="az-Cyrl-AZ"/>
        </w:rPr>
        <w:t xml:space="preserve">) </w:t>
      </w:r>
      <w:r w:rsidRPr="0078169E">
        <w:rPr>
          <w:rFonts w:cs="Simplified Arabic"/>
          <w:sz w:val="22"/>
          <w:szCs w:val="22"/>
          <w:lang w:val="az-Latn-AZ"/>
        </w:rPr>
        <w:t>bilən</w:t>
      </w:r>
      <w:r w:rsidRPr="006906D4">
        <w:rPr>
          <w:rFonts w:cs="Simplified Arabic"/>
          <w:sz w:val="22"/>
          <w:szCs w:val="22"/>
          <w:lang w:val="az-Cyrl-AZ"/>
        </w:rPr>
        <w:t xml:space="preserve"> </w:t>
      </w:r>
      <w:r w:rsidRPr="0078169E">
        <w:rPr>
          <w:rFonts w:cs="Simplified Arabic"/>
          <w:sz w:val="22"/>
          <w:szCs w:val="22"/>
          <w:lang w:val="az-Latn-AZ"/>
        </w:rPr>
        <w:t>Allahın</w:t>
      </w:r>
      <w:r w:rsidRPr="006906D4">
        <w:rPr>
          <w:rFonts w:cs="Simplified Arabic"/>
          <w:sz w:val="22"/>
          <w:szCs w:val="22"/>
          <w:lang w:val="az-Cyrl-AZ"/>
        </w:rPr>
        <w:t xml:space="preserve"> </w:t>
      </w:r>
      <w:r w:rsidRPr="0078169E">
        <w:rPr>
          <w:rFonts w:cs="Simplified Arabic"/>
          <w:sz w:val="22"/>
          <w:szCs w:val="22"/>
          <w:lang w:val="az-Latn-AZ"/>
        </w:rPr>
        <w:t>əzəli</w:t>
      </w:r>
      <w:r>
        <w:rPr>
          <w:rFonts w:cs="Simplified Arabic"/>
          <w:sz w:val="22"/>
          <w:szCs w:val="22"/>
          <w:lang w:val="az-Cyrl-AZ"/>
        </w:rPr>
        <w:t xml:space="preserve"> </w:t>
      </w:r>
    </w:p>
  </w:footnote>
  <w:footnote w:id="15">
    <w:p w14:paraId="4EDA6222" w14:textId="77777777" w:rsidR="0064286B" w:rsidRPr="00A323E6" w:rsidRDefault="0064286B" w:rsidP="0064286B">
      <w:pPr>
        <w:pStyle w:val="FootnoteText"/>
        <w:jc w:val="both"/>
        <w:rPr>
          <w:sz w:val="22"/>
          <w:szCs w:val="22"/>
          <w:lang w:val="az-Cyrl-AZ"/>
        </w:rPr>
      </w:pPr>
      <w:r>
        <w:rPr>
          <w:rStyle w:val="FootnoteReference"/>
        </w:rPr>
        <w:footnoteRef/>
      </w:r>
      <w:r w:rsidRPr="00BC3BD5">
        <w:rPr>
          <w:lang w:val="az-Cyrl-AZ"/>
        </w:rPr>
        <w:t xml:space="preserve"> </w:t>
      </w:r>
      <w:r w:rsidRPr="0078169E">
        <w:rPr>
          <w:sz w:val="22"/>
          <w:szCs w:val="22"/>
          <w:lang w:val="az-Latn-AZ"/>
        </w:rPr>
        <w:t>hökmüdür</w:t>
      </w:r>
      <w:r w:rsidRPr="00A323E6">
        <w:rPr>
          <w:sz w:val="22"/>
          <w:szCs w:val="22"/>
          <w:lang w:val="az-Cyrl-AZ"/>
        </w:rPr>
        <w:t xml:space="preserve">. (38) </w:t>
      </w:r>
      <w:r w:rsidRPr="0078169E">
        <w:rPr>
          <w:sz w:val="22"/>
          <w:szCs w:val="22"/>
          <w:lang w:val="az-Latn-AZ"/>
        </w:rPr>
        <w:t>Biz</w:t>
      </w:r>
      <w:r w:rsidRPr="00A323E6">
        <w:rPr>
          <w:sz w:val="22"/>
          <w:szCs w:val="22"/>
          <w:lang w:val="az-Cyrl-AZ"/>
        </w:rPr>
        <w:t xml:space="preserve"> </w:t>
      </w:r>
      <w:r w:rsidRPr="0078169E">
        <w:rPr>
          <w:sz w:val="22"/>
          <w:szCs w:val="22"/>
          <w:lang w:val="az-Latn-AZ"/>
        </w:rPr>
        <w:t>ay</w:t>
      </w:r>
      <w:r w:rsidRPr="00A323E6">
        <w:rPr>
          <w:sz w:val="22"/>
          <w:szCs w:val="22"/>
          <w:lang w:val="az-Cyrl-AZ"/>
        </w:rPr>
        <w:t xml:space="preserve"> </w:t>
      </w:r>
      <w:r w:rsidRPr="0078169E">
        <w:rPr>
          <w:sz w:val="22"/>
          <w:szCs w:val="22"/>
          <w:lang w:val="az-Latn-AZ"/>
        </w:rPr>
        <w:t>üçün</w:t>
      </w:r>
      <w:r w:rsidRPr="00A323E6">
        <w:rPr>
          <w:sz w:val="22"/>
          <w:szCs w:val="22"/>
          <w:lang w:val="az-Cyrl-AZ"/>
        </w:rPr>
        <w:t xml:space="preserve"> </w:t>
      </w:r>
      <w:r w:rsidRPr="0078169E">
        <w:rPr>
          <w:sz w:val="22"/>
          <w:szCs w:val="22"/>
          <w:lang w:val="az-Latn-AZ"/>
        </w:rPr>
        <w:t>də</w:t>
      </w:r>
      <w:r w:rsidRPr="00A323E6">
        <w:rPr>
          <w:sz w:val="22"/>
          <w:szCs w:val="22"/>
          <w:lang w:val="az-Cyrl-AZ"/>
        </w:rPr>
        <w:t xml:space="preserve"> </w:t>
      </w:r>
      <w:r w:rsidRPr="0078169E">
        <w:rPr>
          <w:sz w:val="22"/>
          <w:szCs w:val="22"/>
          <w:lang w:val="az-Latn-AZ"/>
        </w:rPr>
        <w:t>mənzillər</w:t>
      </w:r>
      <w:r w:rsidRPr="00A323E6">
        <w:rPr>
          <w:sz w:val="22"/>
          <w:szCs w:val="22"/>
          <w:lang w:val="az-Cyrl-AZ"/>
        </w:rPr>
        <w:t xml:space="preserve"> </w:t>
      </w:r>
      <w:r w:rsidRPr="0078169E">
        <w:rPr>
          <w:sz w:val="22"/>
          <w:szCs w:val="22"/>
          <w:lang w:val="az-Latn-AZ"/>
        </w:rPr>
        <w:t>müəyyən</w:t>
      </w:r>
      <w:r w:rsidRPr="00A323E6">
        <w:rPr>
          <w:sz w:val="22"/>
          <w:szCs w:val="22"/>
          <w:lang w:val="az-Cyrl-AZ"/>
        </w:rPr>
        <w:t xml:space="preserve"> </w:t>
      </w:r>
      <w:r w:rsidRPr="0078169E">
        <w:rPr>
          <w:sz w:val="22"/>
          <w:szCs w:val="22"/>
          <w:lang w:val="az-Latn-AZ"/>
        </w:rPr>
        <w:t>etdik</w:t>
      </w:r>
      <w:r w:rsidRPr="00A323E6">
        <w:rPr>
          <w:sz w:val="22"/>
          <w:szCs w:val="22"/>
          <w:lang w:val="az-Cyrl-AZ"/>
        </w:rPr>
        <w:t xml:space="preserve">. </w:t>
      </w:r>
      <w:r w:rsidRPr="0078169E">
        <w:rPr>
          <w:sz w:val="22"/>
          <w:szCs w:val="22"/>
          <w:lang w:val="az-Latn-AZ"/>
        </w:rPr>
        <w:t>Nəhayət</w:t>
      </w:r>
      <w:r w:rsidRPr="00A323E6">
        <w:rPr>
          <w:sz w:val="22"/>
          <w:szCs w:val="22"/>
          <w:lang w:val="az-Cyrl-AZ"/>
        </w:rPr>
        <w:t xml:space="preserve">, </w:t>
      </w:r>
      <w:r w:rsidRPr="0078169E">
        <w:rPr>
          <w:sz w:val="22"/>
          <w:szCs w:val="22"/>
          <w:lang w:val="az-Latn-AZ"/>
        </w:rPr>
        <w:t>o</w:t>
      </w:r>
      <w:r w:rsidRPr="00A323E6">
        <w:rPr>
          <w:sz w:val="22"/>
          <w:szCs w:val="22"/>
          <w:lang w:val="az-Cyrl-AZ"/>
        </w:rPr>
        <w:t xml:space="preserve"> </w:t>
      </w:r>
      <w:r w:rsidRPr="0078169E">
        <w:rPr>
          <w:sz w:val="22"/>
          <w:szCs w:val="22"/>
          <w:lang w:val="az-Latn-AZ"/>
        </w:rPr>
        <w:t>dönüb</w:t>
      </w:r>
      <w:r w:rsidRPr="00A323E6">
        <w:rPr>
          <w:sz w:val="22"/>
          <w:szCs w:val="22"/>
          <w:lang w:val="az-Cyrl-AZ"/>
        </w:rPr>
        <w:t xml:space="preserve"> </w:t>
      </w:r>
      <w:r w:rsidRPr="0078169E">
        <w:rPr>
          <w:sz w:val="22"/>
          <w:szCs w:val="22"/>
          <w:lang w:val="az-Latn-AZ"/>
        </w:rPr>
        <w:t>xurma</w:t>
      </w:r>
      <w:r w:rsidRPr="00A323E6">
        <w:rPr>
          <w:sz w:val="22"/>
          <w:szCs w:val="22"/>
          <w:lang w:val="az-Cyrl-AZ"/>
        </w:rPr>
        <w:t xml:space="preserve"> </w:t>
      </w:r>
      <w:r w:rsidRPr="0078169E">
        <w:rPr>
          <w:sz w:val="22"/>
          <w:szCs w:val="22"/>
          <w:lang w:val="az-Latn-AZ"/>
        </w:rPr>
        <w:t>ağacının</w:t>
      </w:r>
      <w:r w:rsidRPr="00A323E6">
        <w:rPr>
          <w:sz w:val="22"/>
          <w:szCs w:val="22"/>
          <w:lang w:val="az-Cyrl-AZ"/>
        </w:rPr>
        <w:t xml:space="preserve"> </w:t>
      </w:r>
      <w:r w:rsidRPr="0078169E">
        <w:rPr>
          <w:sz w:val="22"/>
          <w:szCs w:val="22"/>
          <w:lang w:val="az-Latn-AZ"/>
        </w:rPr>
        <w:t>quru</w:t>
      </w:r>
      <w:r w:rsidRPr="00A323E6">
        <w:rPr>
          <w:sz w:val="22"/>
          <w:szCs w:val="22"/>
          <w:lang w:val="az-Cyrl-AZ"/>
        </w:rPr>
        <w:t xml:space="preserve"> </w:t>
      </w:r>
      <w:r w:rsidRPr="0078169E">
        <w:rPr>
          <w:sz w:val="22"/>
          <w:szCs w:val="22"/>
          <w:lang w:val="az-Latn-AZ"/>
        </w:rPr>
        <w:t>və</w:t>
      </w:r>
      <w:r w:rsidRPr="00A323E6">
        <w:rPr>
          <w:sz w:val="22"/>
          <w:szCs w:val="22"/>
          <w:lang w:val="az-Cyrl-AZ"/>
        </w:rPr>
        <w:t xml:space="preserve"> </w:t>
      </w:r>
      <w:r w:rsidRPr="0078169E">
        <w:rPr>
          <w:sz w:val="22"/>
          <w:szCs w:val="22"/>
          <w:lang w:val="az-Latn-AZ"/>
        </w:rPr>
        <w:t>əyri</w:t>
      </w:r>
      <w:r w:rsidRPr="00A323E6">
        <w:rPr>
          <w:sz w:val="22"/>
          <w:szCs w:val="22"/>
          <w:lang w:val="az-Cyrl-AZ"/>
        </w:rPr>
        <w:t xml:space="preserve"> </w:t>
      </w:r>
      <w:r w:rsidRPr="0078169E">
        <w:rPr>
          <w:sz w:val="22"/>
          <w:szCs w:val="22"/>
          <w:lang w:val="az-Latn-AZ"/>
        </w:rPr>
        <w:t>budağı</w:t>
      </w:r>
      <w:r w:rsidRPr="00A323E6">
        <w:rPr>
          <w:sz w:val="22"/>
          <w:szCs w:val="22"/>
          <w:lang w:val="az-Cyrl-AZ"/>
        </w:rPr>
        <w:t xml:space="preserve"> </w:t>
      </w:r>
      <w:r w:rsidRPr="0078169E">
        <w:rPr>
          <w:sz w:val="22"/>
          <w:szCs w:val="22"/>
          <w:lang w:val="az-Latn-AZ"/>
        </w:rPr>
        <w:t>kimi</w:t>
      </w:r>
      <w:r w:rsidRPr="00A323E6">
        <w:rPr>
          <w:sz w:val="22"/>
          <w:szCs w:val="22"/>
          <w:lang w:val="az-Cyrl-AZ"/>
        </w:rPr>
        <w:t xml:space="preserve"> </w:t>
      </w:r>
      <w:r w:rsidRPr="0078169E">
        <w:rPr>
          <w:sz w:val="22"/>
          <w:szCs w:val="22"/>
          <w:lang w:val="az-Latn-AZ"/>
        </w:rPr>
        <w:t>olar</w:t>
      </w:r>
      <w:r w:rsidRPr="00A323E6">
        <w:rPr>
          <w:sz w:val="22"/>
          <w:szCs w:val="22"/>
          <w:lang w:val="az-Cyrl-AZ"/>
        </w:rPr>
        <w:t xml:space="preserve">. (39) </w:t>
      </w:r>
      <w:r w:rsidRPr="0078169E">
        <w:rPr>
          <w:sz w:val="22"/>
          <w:szCs w:val="22"/>
          <w:lang w:val="az-Latn-AZ"/>
        </w:rPr>
        <w:t>Nə</w:t>
      </w:r>
      <w:r w:rsidRPr="00A323E6">
        <w:rPr>
          <w:sz w:val="22"/>
          <w:szCs w:val="22"/>
          <w:lang w:val="az-Cyrl-AZ"/>
        </w:rPr>
        <w:t xml:space="preserve"> </w:t>
      </w:r>
      <w:r w:rsidRPr="0078169E">
        <w:rPr>
          <w:sz w:val="22"/>
          <w:szCs w:val="22"/>
          <w:lang w:val="az-Latn-AZ"/>
        </w:rPr>
        <w:t>günəş</w:t>
      </w:r>
      <w:r w:rsidRPr="00A323E6">
        <w:rPr>
          <w:sz w:val="22"/>
          <w:szCs w:val="22"/>
          <w:lang w:val="az-Cyrl-AZ"/>
        </w:rPr>
        <w:t xml:space="preserve"> </w:t>
      </w:r>
      <w:r w:rsidRPr="0078169E">
        <w:rPr>
          <w:sz w:val="22"/>
          <w:szCs w:val="22"/>
          <w:lang w:val="az-Latn-AZ"/>
        </w:rPr>
        <w:t>aya</w:t>
      </w:r>
      <w:r w:rsidRPr="00A323E6">
        <w:rPr>
          <w:sz w:val="22"/>
          <w:szCs w:val="22"/>
          <w:lang w:val="az-Cyrl-AZ"/>
        </w:rPr>
        <w:t xml:space="preserve"> </w:t>
      </w:r>
      <w:r w:rsidRPr="0078169E">
        <w:rPr>
          <w:sz w:val="22"/>
          <w:szCs w:val="22"/>
          <w:lang w:val="az-Latn-AZ"/>
        </w:rPr>
        <w:t>çatar</w:t>
      </w:r>
      <w:r w:rsidRPr="00A323E6">
        <w:rPr>
          <w:sz w:val="22"/>
          <w:szCs w:val="22"/>
          <w:lang w:val="az-Cyrl-AZ"/>
        </w:rPr>
        <w:t xml:space="preserve">, </w:t>
      </w:r>
      <w:r w:rsidRPr="0078169E">
        <w:rPr>
          <w:sz w:val="22"/>
          <w:szCs w:val="22"/>
          <w:lang w:val="az-Latn-AZ"/>
        </w:rPr>
        <w:t>nə</w:t>
      </w:r>
      <w:r w:rsidRPr="00A323E6">
        <w:rPr>
          <w:sz w:val="22"/>
          <w:szCs w:val="22"/>
          <w:lang w:val="az-Cyrl-AZ"/>
        </w:rPr>
        <w:t xml:space="preserve"> </w:t>
      </w:r>
      <w:r w:rsidRPr="0078169E">
        <w:rPr>
          <w:sz w:val="22"/>
          <w:szCs w:val="22"/>
          <w:lang w:val="az-Latn-AZ"/>
        </w:rPr>
        <w:t>də</w:t>
      </w:r>
      <w:r w:rsidRPr="00A323E6">
        <w:rPr>
          <w:sz w:val="22"/>
          <w:szCs w:val="22"/>
          <w:lang w:val="az-Cyrl-AZ"/>
        </w:rPr>
        <w:t xml:space="preserve"> </w:t>
      </w:r>
      <w:r w:rsidRPr="0078169E">
        <w:rPr>
          <w:sz w:val="22"/>
          <w:szCs w:val="22"/>
          <w:lang w:val="az-Latn-AZ"/>
        </w:rPr>
        <w:t>gecə</w:t>
      </w:r>
      <w:r w:rsidRPr="00A323E6">
        <w:rPr>
          <w:sz w:val="22"/>
          <w:szCs w:val="22"/>
          <w:lang w:val="az-Cyrl-AZ"/>
        </w:rPr>
        <w:t xml:space="preserve"> </w:t>
      </w:r>
      <w:r w:rsidRPr="0078169E">
        <w:rPr>
          <w:sz w:val="22"/>
          <w:szCs w:val="22"/>
          <w:lang w:val="az-Latn-AZ"/>
        </w:rPr>
        <w:t>gündüzü</w:t>
      </w:r>
      <w:r w:rsidRPr="00A323E6">
        <w:rPr>
          <w:sz w:val="22"/>
          <w:szCs w:val="22"/>
          <w:lang w:val="az-Cyrl-AZ"/>
        </w:rPr>
        <w:t xml:space="preserve"> </w:t>
      </w:r>
      <w:r w:rsidRPr="0078169E">
        <w:rPr>
          <w:sz w:val="22"/>
          <w:szCs w:val="22"/>
          <w:lang w:val="az-Latn-AZ"/>
        </w:rPr>
        <w:t>ötə</w:t>
      </w:r>
      <w:r w:rsidRPr="00A323E6">
        <w:rPr>
          <w:sz w:val="22"/>
          <w:szCs w:val="22"/>
          <w:lang w:val="az-Cyrl-AZ"/>
        </w:rPr>
        <w:t xml:space="preserve"> </w:t>
      </w:r>
      <w:r w:rsidRPr="0078169E">
        <w:rPr>
          <w:sz w:val="22"/>
          <w:szCs w:val="22"/>
          <w:lang w:val="az-Latn-AZ"/>
        </w:rPr>
        <w:t>bilər</w:t>
      </w:r>
      <w:r w:rsidRPr="00A323E6">
        <w:rPr>
          <w:sz w:val="22"/>
          <w:szCs w:val="22"/>
          <w:lang w:val="az-Cyrl-AZ"/>
        </w:rPr>
        <w:t xml:space="preserve">. </w:t>
      </w:r>
      <w:r w:rsidRPr="0078169E">
        <w:rPr>
          <w:sz w:val="22"/>
          <w:szCs w:val="22"/>
          <w:lang w:val="az-Latn-AZ"/>
        </w:rPr>
        <w:t>Hər</w:t>
      </w:r>
      <w:r w:rsidRPr="00A323E6">
        <w:rPr>
          <w:sz w:val="22"/>
          <w:szCs w:val="22"/>
          <w:lang w:val="az-Cyrl-AZ"/>
        </w:rPr>
        <w:t xml:space="preserve"> </w:t>
      </w:r>
      <w:r w:rsidRPr="0078169E">
        <w:rPr>
          <w:sz w:val="22"/>
          <w:szCs w:val="22"/>
          <w:lang w:val="az-Latn-AZ"/>
        </w:rPr>
        <w:t>biri</w:t>
      </w:r>
      <w:r w:rsidRPr="00A323E6">
        <w:rPr>
          <w:sz w:val="22"/>
          <w:szCs w:val="22"/>
          <w:lang w:val="az-Cyrl-AZ"/>
        </w:rPr>
        <w:t xml:space="preserve"> </w:t>
      </w:r>
      <w:r w:rsidRPr="0078169E">
        <w:rPr>
          <w:sz w:val="22"/>
          <w:szCs w:val="22"/>
          <w:lang w:val="az-Latn-AZ"/>
        </w:rPr>
        <w:t>göydə</w:t>
      </w:r>
      <w:r w:rsidRPr="00A323E6">
        <w:rPr>
          <w:sz w:val="22"/>
          <w:szCs w:val="22"/>
          <w:lang w:val="az-Cyrl-AZ"/>
        </w:rPr>
        <w:t xml:space="preserve"> </w:t>
      </w:r>
      <w:r w:rsidRPr="0078169E">
        <w:rPr>
          <w:sz w:val="22"/>
          <w:szCs w:val="22"/>
          <w:lang w:val="az-Latn-AZ"/>
        </w:rPr>
        <w:t>üzər</w:t>
      </w:r>
      <w:r w:rsidRPr="00A323E6">
        <w:rPr>
          <w:sz w:val="22"/>
          <w:szCs w:val="22"/>
          <w:lang w:val="az-Cyrl-AZ"/>
        </w:rPr>
        <w:t xml:space="preserve">. (40) </w:t>
      </w:r>
      <w:r w:rsidRPr="0078169E">
        <w:rPr>
          <w:sz w:val="22"/>
          <w:szCs w:val="22"/>
          <w:lang w:val="az-Latn-AZ"/>
        </w:rPr>
        <w:t>Nəsillərini</w:t>
      </w:r>
      <w:r w:rsidRPr="00A323E6">
        <w:rPr>
          <w:sz w:val="22"/>
          <w:szCs w:val="22"/>
          <w:lang w:val="az-Cyrl-AZ"/>
        </w:rPr>
        <w:t xml:space="preserve"> </w:t>
      </w:r>
      <w:r w:rsidRPr="0078169E">
        <w:rPr>
          <w:sz w:val="22"/>
          <w:szCs w:val="22"/>
          <w:lang w:val="az-Latn-AZ"/>
        </w:rPr>
        <w:t>dolu</w:t>
      </w:r>
      <w:r w:rsidRPr="00A323E6">
        <w:rPr>
          <w:sz w:val="22"/>
          <w:szCs w:val="22"/>
          <w:lang w:val="az-Cyrl-AZ"/>
        </w:rPr>
        <w:t xml:space="preserve"> </w:t>
      </w:r>
      <w:r w:rsidRPr="0078169E">
        <w:rPr>
          <w:sz w:val="22"/>
          <w:szCs w:val="22"/>
          <w:lang w:val="az-Latn-AZ"/>
        </w:rPr>
        <w:t>gəmiyə</w:t>
      </w:r>
      <w:r w:rsidRPr="00A323E6">
        <w:rPr>
          <w:sz w:val="22"/>
          <w:szCs w:val="22"/>
          <w:lang w:val="az-Cyrl-AZ"/>
        </w:rPr>
        <w:t xml:space="preserve"> </w:t>
      </w:r>
      <w:r w:rsidRPr="0078169E">
        <w:rPr>
          <w:sz w:val="22"/>
          <w:szCs w:val="22"/>
          <w:lang w:val="az-Latn-AZ"/>
        </w:rPr>
        <w:t>mindirməyimiz</w:t>
      </w:r>
      <w:r w:rsidRPr="00A323E6">
        <w:rPr>
          <w:sz w:val="22"/>
          <w:szCs w:val="22"/>
          <w:lang w:val="az-Cyrl-AZ"/>
        </w:rPr>
        <w:t xml:space="preserve"> </w:t>
      </w:r>
      <w:r w:rsidRPr="0078169E">
        <w:rPr>
          <w:sz w:val="22"/>
          <w:szCs w:val="22"/>
          <w:lang w:val="az-Latn-AZ"/>
        </w:rPr>
        <w:t>də</w:t>
      </w:r>
      <w:r w:rsidRPr="00A323E6">
        <w:rPr>
          <w:sz w:val="22"/>
          <w:szCs w:val="22"/>
          <w:lang w:val="az-Cyrl-AZ"/>
        </w:rPr>
        <w:t xml:space="preserve"> </w:t>
      </w:r>
      <w:r w:rsidRPr="0078169E">
        <w:rPr>
          <w:sz w:val="22"/>
          <w:szCs w:val="22"/>
          <w:lang w:val="az-Latn-AZ"/>
        </w:rPr>
        <w:t>onlar</w:t>
      </w:r>
      <w:r w:rsidRPr="00A323E6">
        <w:rPr>
          <w:sz w:val="22"/>
          <w:szCs w:val="22"/>
          <w:lang w:val="az-Cyrl-AZ"/>
        </w:rPr>
        <w:t xml:space="preserve"> </w:t>
      </w:r>
      <w:r w:rsidRPr="0078169E">
        <w:rPr>
          <w:sz w:val="22"/>
          <w:szCs w:val="22"/>
          <w:lang w:val="az-Latn-AZ"/>
        </w:rPr>
        <w:t>üçün</w:t>
      </w:r>
      <w:r w:rsidRPr="00A323E6">
        <w:rPr>
          <w:sz w:val="22"/>
          <w:szCs w:val="22"/>
          <w:lang w:val="az-Cyrl-AZ"/>
        </w:rPr>
        <w:t xml:space="preserve"> </w:t>
      </w:r>
      <w:r w:rsidRPr="0078169E">
        <w:rPr>
          <w:sz w:val="22"/>
          <w:szCs w:val="22"/>
          <w:lang w:val="az-Latn-AZ"/>
        </w:rPr>
        <w:t>bir</w:t>
      </w:r>
      <w:r w:rsidRPr="00A323E6">
        <w:rPr>
          <w:sz w:val="22"/>
          <w:szCs w:val="22"/>
          <w:lang w:val="az-Cyrl-AZ"/>
        </w:rPr>
        <w:t xml:space="preserve"> </w:t>
      </w:r>
      <w:r w:rsidRPr="0078169E">
        <w:rPr>
          <w:sz w:val="22"/>
          <w:szCs w:val="22"/>
          <w:lang w:val="az-Latn-AZ"/>
        </w:rPr>
        <w:t>dəlildir</w:t>
      </w:r>
      <w:r w:rsidRPr="00A323E6">
        <w:rPr>
          <w:sz w:val="22"/>
          <w:szCs w:val="22"/>
          <w:lang w:val="az-Cyrl-AZ"/>
        </w:rPr>
        <w:t xml:space="preserve">. (41) </w:t>
      </w:r>
      <w:r w:rsidRPr="0078169E">
        <w:rPr>
          <w:sz w:val="22"/>
          <w:szCs w:val="22"/>
          <w:lang w:val="az-Latn-AZ"/>
        </w:rPr>
        <w:t>Onlar</w:t>
      </w:r>
      <w:r w:rsidRPr="00A323E6">
        <w:rPr>
          <w:sz w:val="22"/>
          <w:szCs w:val="22"/>
          <w:lang w:val="az-Cyrl-AZ"/>
        </w:rPr>
        <w:t xml:space="preserve"> </w:t>
      </w:r>
      <w:r w:rsidRPr="0078169E">
        <w:rPr>
          <w:sz w:val="22"/>
          <w:szCs w:val="22"/>
          <w:lang w:val="az-Latn-AZ"/>
        </w:rPr>
        <w:t>üçün</w:t>
      </w:r>
      <w:r w:rsidRPr="00A323E6">
        <w:rPr>
          <w:sz w:val="22"/>
          <w:szCs w:val="22"/>
          <w:lang w:val="az-Cyrl-AZ"/>
        </w:rPr>
        <w:t xml:space="preserve"> </w:t>
      </w:r>
      <w:r w:rsidRPr="0078169E">
        <w:rPr>
          <w:sz w:val="22"/>
          <w:szCs w:val="22"/>
          <w:lang w:val="az-Latn-AZ"/>
        </w:rPr>
        <w:t>bunun</w:t>
      </w:r>
      <w:r w:rsidRPr="00A323E6">
        <w:rPr>
          <w:sz w:val="22"/>
          <w:szCs w:val="22"/>
          <w:lang w:val="az-Cyrl-AZ"/>
        </w:rPr>
        <w:t xml:space="preserve"> </w:t>
      </w:r>
      <w:r w:rsidRPr="0078169E">
        <w:rPr>
          <w:sz w:val="22"/>
          <w:szCs w:val="22"/>
          <w:lang w:val="az-Latn-AZ"/>
        </w:rPr>
        <w:t>kimi</w:t>
      </w:r>
      <w:r w:rsidRPr="00A323E6">
        <w:rPr>
          <w:sz w:val="22"/>
          <w:szCs w:val="22"/>
          <w:lang w:val="az-Cyrl-AZ"/>
        </w:rPr>
        <w:t xml:space="preserve"> </w:t>
      </w:r>
      <w:r w:rsidRPr="0078169E">
        <w:rPr>
          <w:sz w:val="22"/>
          <w:szCs w:val="22"/>
          <w:lang w:val="az-Latn-AZ"/>
        </w:rPr>
        <w:t>minik</w:t>
      </w:r>
      <w:r w:rsidRPr="00A323E6">
        <w:rPr>
          <w:sz w:val="22"/>
          <w:szCs w:val="22"/>
          <w:lang w:val="az-Cyrl-AZ"/>
        </w:rPr>
        <w:t xml:space="preserve"> </w:t>
      </w:r>
      <w:r w:rsidRPr="0078169E">
        <w:rPr>
          <w:sz w:val="22"/>
          <w:szCs w:val="22"/>
          <w:lang w:val="az-Latn-AZ"/>
        </w:rPr>
        <w:t>vasitələri</w:t>
      </w:r>
      <w:r w:rsidRPr="00A323E6">
        <w:rPr>
          <w:sz w:val="22"/>
          <w:szCs w:val="22"/>
          <w:lang w:val="az-Cyrl-AZ"/>
        </w:rPr>
        <w:t xml:space="preserve"> </w:t>
      </w:r>
      <w:r w:rsidRPr="0078169E">
        <w:rPr>
          <w:sz w:val="22"/>
          <w:szCs w:val="22"/>
          <w:lang w:val="az-Latn-AZ"/>
        </w:rPr>
        <w:t>də</w:t>
      </w:r>
      <w:r w:rsidRPr="00A323E6">
        <w:rPr>
          <w:sz w:val="22"/>
          <w:szCs w:val="22"/>
          <w:lang w:val="az-Cyrl-AZ"/>
        </w:rPr>
        <w:t xml:space="preserve"> </w:t>
      </w:r>
      <w:r w:rsidRPr="0078169E">
        <w:rPr>
          <w:sz w:val="22"/>
          <w:szCs w:val="22"/>
          <w:lang w:val="az-Latn-AZ"/>
        </w:rPr>
        <w:t>yaratdıq</w:t>
      </w:r>
      <w:r w:rsidRPr="00A323E6">
        <w:rPr>
          <w:sz w:val="22"/>
          <w:szCs w:val="22"/>
          <w:lang w:val="az-Cyrl-AZ"/>
        </w:rPr>
        <w:t xml:space="preserve">. (42) </w:t>
      </w:r>
      <w:r w:rsidRPr="0078169E">
        <w:rPr>
          <w:sz w:val="22"/>
          <w:szCs w:val="22"/>
          <w:lang w:val="az-Latn-AZ"/>
        </w:rPr>
        <w:t>Əgər</w:t>
      </w:r>
      <w:r w:rsidRPr="00A323E6">
        <w:rPr>
          <w:sz w:val="22"/>
          <w:szCs w:val="22"/>
          <w:lang w:val="az-Cyrl-AZ"/>
        </w:rPr>
        <w:t xml:space="preserve"> </w:t>
      </w:r>
      <w:r w:rsidRPr="0078169E">
        <w:rPr>
          <w:sz w:val="22"/>
          <w:szCs w:val="22"/>
          <w:lang w:val="az-Latn-AZ"/>
        </w:rPr>
        <w:t>istəsək</w:t>
      </w:r>
      <w:r w:rsidRPr="00A323E6">
        <w:rPr>
          <w:sz w:val="22"/>
          <w:szCs w:val="22"/>
          <w:lang w:val="az-Cyrl-AZ"/>
        </w:rPr>
        <w:t xml:space="preserve">, </w:t>
      </w:r>
      <w:r w:rsidRPr="0078169E">
        <w:rPr>
          <w:sz w:val="22"/>
          <w:szCs w:val="22"/>
          <w:lang w:val="az-Latn-AZ"/>
        </w:rPr>
        <w:t>onları</w:t>
      </w:r>
      <w:r w:rsidRPr="00A323E6">
        <w:rPr>
          <w:sz w:val="22"/>
          <w:szCs w:val="22"/>
          <w:lang w:val="az-Cyrl-AZ"/>
        </w:rPr>
        <w:t xml:space="preserve"> </w:t>
      </w:r>
      <w:r w:rsidRPr="0078169E">
        <w:rPr>
          <w:sz w:val="22"/>
          <w:szCs w:val="22"/>
          <w:lang w:val="az-Latn-AZ"/>
        </w:rPr>
        <w:t>suya</w:t>
      </w:r>
      <w:r w:rsidRPr="00A323E6">
        <w:rPr>
          <w:sz w:val="22"/>
          <w:szCs w:val="22"/>
          <w:lang w:val="az-Cyrl-AZ"/>
        </w:rPr>
        <w:t xml:space="preserve"> </w:t>
      </w:r>
      <w:r w:rsidRPr="0078169E">
        <w:rPr>
          <w:sz w:val="22"/>
          <w:szCs w:val="22"/>
          <w:lang w:val="az-Latn-AZ"/>
        </w:rPr>
        <w:t>qərq</w:t>
      </w:r>
      <w:r w:rsidRPr="00A323E6">
        <w:rPr>
          <w:sz w:val="22"/>
          <w:szCs w:val="22"/>
          <w:lang w:val="az-Cyrl-AZ"/>
        </w:rPr>
        <w:t xml:space="preserve"> </w:t>
      </w:r>
      <w:r w:rsidRPr="0078169E">
        <w:rPr>
          <w:sz w:val="22"/>
          <w:szCs w:val="22"/>
          <w:lang w:val="az-Latn-AZ"/>
        </w:rPr>
        <w:t>edərdik</w:t>
      </w:r>
      <w:r w:rsidRPr="00A323E6">
        <w:rPr>
          <w:sz w:val="22"/>
          <w:szCs w:val="22"/>
          <w:lang w:val="az-Cyrl-AZ"/>
        </w:rPr>
        <w:t xml:space="preserve">. </w:t>
      </w:r>
      <w:r w:rsidRPr="0078169E">
        <w:rPr>
          <w:sz w:val="22"/>
          <w:szCs w:val="22"/>
          <w:lang w:val="az-Latn-AZ"/>
        </w:rPr>
        <w:t>Nə</w:t>
      </w:r>
      <w:r w:rsidRPr="00A323E6">
        <w:rPr>
          <w:sz w:val="22"/>
          <w:szCs w:val="22"/>
          <w:lang w:val="az-Cyrl-AZ"/>
        </w:rPr>
        <w:t xml:space="preserve"> </w:t>
      </w:r>
      <w:r w:rsidRPr="0078169E">
        <w:rPr>
          <w:sz w:val="22"/>
          <w:szCs w:val="22"/>
          <w:lang w:val="az-Latn-AZ"/>
        </w:rPr>
        <w:t>bir</w:t>
      </w:r>
      <w:r w:rsidRPr="00A323E6">
        <w:rPr>
          <w:sz w:val="22"/>
          <w:szCs w:val="22"/>
          <w:lang w:val="az-Cyrl-AZ"/>
        </w:rPr>
        <w:t xml:space="preserve"> </w:t>
      </w:r>
      <w:r w:rsidRPr="0078169E">
        <w:rPr>
          <w:sz w:val="22"/>
          <w:szCs w:val="22"/>
          <w:lang w:val="az-Latn-AZ"/>
        </w:rPr>
        <w:t>dadlarına</w:t>
      </w:r>
      <w:r w:rsidRPr="00A323E6">
        <w:rPr>
          <w:sz w:val="22"/>
          <w:szCs w:val="22"/>
          <w:lang w:val="az-Cyrl-AZ"/>
        </w:rPr>
        <w:t xml:space="preserve"> </w:t>
      </w:r>
      <w:r w:rsidRPr="0078169E">
        <w:rPr>
          <w:sz w:val="22"/>
          <w:szCs w:val="22"/>
          <w:lang w:val="az-Latn-AZ"/>
        </w:rPr>
        <w:t>çatan</w:t>
      </w:r>
      <w:r w:rsidRPr="00A323E6">
        <w:rPr>
          <w:sz w:val="22"/>
          <w:szCs w:val="22"/>
          <w:lang w:val="az-Cyrl-AZ"/>
        </w:rPr>
        <w:t xml:space="preserve"> </w:t>
      </w:r>
      <w:r w:rsidRPr="0078169E">
        <w:rPr>
          <w:sz w:val="22"/>
          <w:szCs w:val="22"/>
          <w:lang w:val="az-Latn-AZ"/>
        </w:rPr>
        <w:t>olar</w:t>
      </w:r>
      <w:r w:rsidRPr="00A323E6">
        <w:rPr>
          <w:sz w:val="22"/>
          <w:szCs w:val="22"/>
          <w:lang w:val="az-Cyrl-AZ"/>
        </w:rPr>
        <w:t xml:space="preserve">, </w:t>
      </w:r>
      <w:r w:rsidRPr="0078169E">
        <w:rPr>
          <w:sz w:val="22"/>
          <w:szCs w:val="22"/>
          <w:lang w:val="az-Latn-AZ"/>
        </w:rPr>
        <w:t>nə</w:t>
      </w:r>
      <w:r w:rsidRPr="00A323E6">
        <w:rPr>
          <w:sz w:val="22"/>
          <w:szCs w:val="22"/>
          <w:lang w:val="az-Cyrl-AZ"/>
        </w:rPr>
        <w:t xml:space="preserve"> </w:t>
      </w:r>
      <w:r w:rsidRPr="0078169E">
        <w:rPr>
          <w:sz w:val="22"/>
          <w:szCs w:val="22"/>
          <w:lang w:val="az-Latn-AZ"/>
        </w:rPr>
        <w:t>də</w:t>
      </w:r>
      <w:r w:rsidRPr="00A323E6">
        <w:rPr>
          <w:sz w:val="22"/>
          <w:szCs w:val="22"/>
          <w:lang w:val="az-Cyrl-AZ"/>
        </w:rPr>
        <w:t xml:space="preserve"> </w:t>
      </w:r>
      <w:r w:rsidRPr="0078169E">
        <w:rPr>
          <w:sz w:val="22"/>
          <w:szCs w:val="22"/>
          <w:lang w:val="az-Latn-AZ"/>
        </w:rPr>
        <w:t>nicat</w:t>
      </w:r>
      <w:r w:rsidRPr="00A323E6">
        <w:rPr>
          <w:sz w:val="22"/>
          <w:szCs w:val="22"/>
          <w:lang w:val="az-Cyrl-AZ"/>
        </w:rPr>
        <w:t xml:space="preserve"> </w:t>
      </w:r>
      <w:r w:rsidRPr="0078169E">
        <w:rPr>
          <w:sz w:val="22"/>
          <w:szCs w:val="22"/>
          <w:lang w:val="az-Latn-AZ"/>
        </w:rPr>
        <w:t>taparlar</w:t>
      </w:r>
      <w:r w:rsidRPr="00A323E6">
        <w:rPr>
          <w:sz w:val="22"/>
          <w:szCs w:val="22"/>
          <w:lang w:val="az-Cyrl-AZ"/>
        </w:rPr>
        <w:t xml:space="preserve">. (43) </w:t>
      </w:r>
      <w:r w:rsidRPr="0078169E">
        <w:rPr>
          <w:sz w:val="22"/>
          <w:szCs w:val="22"/>
          <w:lang w:val="az-Latn-AZ"/>
        </w:rPr>
        <w:t>Yalnız</w:t>
      </w:r>
      <w:r w:rsidRPr="00A323E6">
        <w:rPr>
          <w:sz w:val="22"/>
          <w:szCs w:val="22"/>
          <w:lang w:val="az-Cyrl-AZ"/>
        </w:rPr>
        <w:t xml:space="preserve"> </w:t>
      </w:r>
      <w:r w:rsidRPr="0078169E">
        <w:rPr>
          <w:sz w:val="22"/>
          <w:szCs w:val="22"/>
          <w:lang w:val="az-Latn-AZ"/>
        </w:rPr>
        <w:t>Bizdən</w:t>
      </w:r>
      <w:r w:rsidRPr="00A323E6">
        <w:rPr>
          <w:sz w:val="22"/>
          <w:szCs w:val="22"/>
          <w:lang w:val="az-Cyrl-AZ"/>
        </w:rPr>
        <w:t xml:space="preserve"> </w:t>
      </w:r>
      <w:r w:rsidRPr="0078169E">
        <w:rPr>
          <w:sz w:val="22"/>
          <w:szCs w:val="22"/>
          <w:lang w:val="az-Latn-AZ"/>
        </w:rPr>
        <w:t>bir</w:t>
      </w:r>
      <w:r w:rsidRPr="00A323E6">
        <w:rPr>
          <w:sz w:val="22"/>
          <w:szCs w:val="22"/>
          <w:lang w:val="az-Cyrl-AZ"/>
        </w:rPr>
        <w:t xml:space="preserve"> </w:t>
      </w:r>
      <w:r w:rsidRPr="0078169E">
        <w:rPr>
          <w:sz w:val="22"/>
          <w:szCs w:val="22"/>
          <w:lang w:val="az-Latn-AZ"/>
        </w:rPr>
        <w:t>mərhəmət</w:t>
      </w:r>
      <w:r w:rsidRPr="00A323E6">
        <w:rPr>
          <w:sz w:val="22"/>
          <w:szCs w:val="22"/>
          <w:lang w:val="az-Cyrl-AZ"/>
        </w:rPr>
        <w:t xml:space="preserve"> </w:t>
      </w:r>
      <w:r w:rsidRPr="0078169E">
        <w:rPr>
          <w:sz w:val="22"/>
          <w:szCs w:val="22"/>
          <w:lang w:val="az-Latn-AZ"/>
        </w:rPr>
        <w:t>olaraq</w:t>
      </w:r>
      <w:r w:rsidRPr="00A323E6">
        <w:rPr>
          <w:sz w:val="22"/>
          <w:szCs w:val="22"/>
          <w:lang w:val="az-Cyrl-AZ"/>
        </w:rPr>
        <w:t xml:space="preserve"> </w:t>
      </w:r>
      <w:r w:rsidRPr="0078169E">
        <w:rPr>
          <w:sz w:val="22"/>
          <w:szCs w:val="22"/>
          <w:lang w:val="az-Latn-AZ"/>
        </w:rPr>
        <w:t>və</w:t>
      </w:r>
      <w:r w:rsidRPr="00A323E6">
        <w:rPr>
          <w:sz w:val="22"/>
          <w:szCs w:val="22"/>
          <w:lang w:val="az-Cyrl-AZ"/>
        </w:rPr>
        <w:t xml:space="preserve"> </w:t>
      </w:r>
      <w:r w:rsidRPr="0078169E">
        <w:rPr>
          <w:sz w:val="22"/>
          <w:szCs w:val="22"/>
          <w:lang w:val="az-Latn-AZ"/>
        </w:rPr>
        <w:t>bir</w:t>
      </w:r>
      <w:r w:rsidRPr="00A323E6">
        <w:rPr>
          <w:sz w:val="22"/>
          <w:szCs w:val="22"/>
          <w:lang w:val="az-Cyrl-AZ"/>
        </w:rPr>
        <w:t xml:space="preserve"> </w:t>
      </w:r>
      <w:r w:rsidRPr="0078169E">
        <w:rPr>
          <w:sz w:val="22"/>
          <w:szCs w:val="22"/>
          <w:lang w:val="az-Latn-AZ"/>
        </w:rPr>
        <w:t>qədər</w:t>
      </w:r>
      <w:r w:rsidRPr="00A323E6">
        <w:rPr>
          <w:sz w:val="22"/>
          <w:szCs w:val="22"/>
          <w:lang w:val="az-Cyrl-AZ"/>
        </w:rPr>
        <w:t xml:space="preserve"> </w:t>
      </w:r>
      <w:r w:rsidRPr="0078169E">
        <w:rPr>
          <w:sz w:val="22"/>
          <w:szCs w:val="22"/>
          <w:lang w:val="az-Latn-AZ"/>
        </w:rPr>
        <w:t>dolanıb</w:t>
      </w:r>
      <w:r w:rsidRPr="00A323E6">
        <w:rPr>
          <w:sz w:val="22"/>
          <w:szCs w:val="22"/>
          <w:lang w:val="az-Cyrl-AZ"/>
        </w:rPr>
        <w:t xml:space="preserve"> </w:t>
      </w:r>
      <w:r w:rsidRPr="0078169E">
        <w:rPr>
          <w:sz w:val="22"/>
          <w:szCs w:val="22"/>
          <w:lang w:val="az-Latn-AZ"/>
        </w:rPr>
        <w:t>keçinmələri</w:t>
      </w:r>
      <w:r w:rsidRPr="00A323E6">
        <w:rPr>
          <w:sz w:val="22"/>
          <w:szCs w:val="22"/>
          <w:lang w:val="az-Cyrl-AZ"/>
        </w:rPr>
        <w:t xml:space="preserve"> </w:t>
      </w:r>
      <w:r w:rsidRPr="0078169E">
        <w:rPr>
          <w:sz w:val="22"/>
          <w:szCs w:val="22"/>
          <w:lang w:val="az-Latn-AZ"/>
        </w:rPr>
        <w:t>üçün</w:t>
      </w:r>
      <w:r w:rsidRPr="00A323E6">
        <w:rPr>
          <w:sz w:val="22"/>
          <w:szCs w:val="22"/>
          <w:lang w:val="az-Cyrl-AZ"/>
        </w:rPr>
        <w:t xml:space="preserve"> (</w:t>
      </w:r>
      <w:r w:rsidRPr="0078169E">
        <w:rPr>
          <w:sz w:val="22"/>
          <w:szCs w:val="22"/>
          <w:lang w:val="az-Latn-AZ"/>
        </w:rPr>
        <w:t>onları</w:t>
      </w:r>
      <w:r w:rsidRPr="00A323E6">
        <w:rPr>
          <w:sz w:val="22"/>
          <w:szCs w:val="22"/>
          <w:lang w:val="az-Cyrl-AZ"/>
        </w:rPr>
        <w:t xml:space="preserve"> </w:t>
      </w:r>
      <w:r w:rsidRPr="0078169E">
        <w:rPr>
          <w:sz w:val="22"/>
          <w:szCs w:val="22"/>
          <w:lang w:val="az-Latn-AZ"/>
        </w:rPr>
        <w:t>xilas</w:t>
      </w:r>
      <w:r w:rsidRPr="00A323E6">
        <w:rPr>
          <w:sz w:val="22"/>
          <w:szCs w:val="22"/>
          <w:lang w:val="az-Cyrl-AZ"/>
        </w:rPr>
        <w:t xml:space="preserve"> </w:t>
      </w:r>
      <w:r w:rsidRPr="0078169E">
        <w:rPr>
          <w:sz w:val="22"/>
          <w:szCs w:val="22"/>
          <w:lang w:val="az-Latn-AZ"/>
        </w:rPr>
        <w:t>edərik</w:t>
      </w:r>
      <w:r w:rsidRPr="00A323E6">
        <w:rPr>
          <w:sz w:val="22"/>
          <w:szCs w:val="22"/>
          <w:lang w:val="az-Cyrl-AZ"/>
        </w:rPr>
        <w:t xml:space="preserve">) (44) </w:t>
      </w:r>
      <w:r w:rsidRPr="0078169E">
        <w:rPr>
          <w:sz w:val="22"/>
          <w:szCs w:val="22"/>
          <w:lang w:val="az-Latn-AZ"/>
        </w:rPr>
        <w:t>Onlara</w:t>
      </w:r>
      <w:r w:rsidRPr="00A323E6">
        <w:rPr>
          <w:sz w:val="22"/>
          <w:szCs w:val="22"/>
          <w:lang w:val="az-Cyrl-AZ"/>
        </w:rPr>
        <w:t xml:space="preserve">: </w:t>
      </w:r>
      <w:r w:rsidRPr="0078169E">
        <w:rPr>
          <w:sz w:val="22"/>
          <w:szCs w:val="22"/>
          <w:lang w:val="az-Latn-AZ"/>
        </w:rPr>
        <w:t>Önünüzdə</w:t>
      </w:r>
      <w:r w:rsidRPr="00A323E6">
        <w:rPr>
          <w:sz w:val="22"/>
          <w:szCs w:val="22"/>
          <w:lang w:val="az-Cyrl-AZ"/>
        </w:rPr>
        <w:t xml:space="preserve"> </w:t>
      </w:r>
      <w:r w:rsidRPr="0078169E">
        <w:rPr>
          <w:sz w:val="22"/>
          <w:szCs w:val="22"/>
          <w:lang w:val="az-Latn-AZ"/>
        </w:rPr>
        <w:t>və</w:t>
      </w:r>
      <w:r w:rsidRPr="00A323E6">
        <w:rPr>
          <w:sz w:val="22"/>
          <w:szCs w:val="22"/>
          <w:lang w:val="az-Cyrl-AZ"/>
        </w:rPr>
        <w:t xml:space="preserve"> </w:t>
      </w:r>
      <w:r w:rsidRPr="0078169E">
        <w:rPr>
          <w:sz w:val="22"/>
          <w:szCs w:val="22"/>
          <w:lang w:val="az-Latn-AZ"/>
        </w:rPr>
        <w:t>arxanızda</w:t>
      </w:r>
      <w:r w:rsidRPr="00A323E6">
        <w:rPr>
          <w:sz w:val="22"/>
          <w:szCs w:val="22"/>
          <w:lang w:val="az-Cyrl-AZ"/>
        </w:rPr>
        <w:t xml:space="preserve"> </w:t>
      </w:r>
      <w:r w:rsidRPr="0078169E">
        <w:rPr>
          <w:sz w:val="22"/>
          <w:szCs w:val="22"/>
          <w:lang w:val="az-Latn-AZ"/>
        </w:rPr>
        <w:t>olandan</w:t>
      </w:r>
      <w:r w:rsidRPr="00A323E6">
        <w:rPr>
          <w:sz w:val="22"/>
          <w:szCs w:val="22"/>
          <w:lang w:val="az-Cyrl-AZ"/>
        </w:rPr>
        <w:t xml:space="preserve"> </w:t>
      </w:r>
      <w:r w:rsidRPr="0078169E">
        <w:rPr>
          <w:sz w:val="22"/>
          <w:szCs w:val="22"/>
          <w:lang w:val="az-Latn-AZ"/>
        </w:rPr>
        <w:t>qorxun</w:t>
      </w:r>
      <w:r w:rsidRPr="00A323E6">
        <w:rPr>
          <w:sz w:val="22"/>
          <w:szCs w:val="22"/>
          <w:lang w:val="az-Cyrl-AZ"/>
        </w:rPr>
        <w:t xml:space="preserve"> </w:t>
      </w:r>
      <w:r w:rsidRPr="0078169E">
        <w:rPr>
          <w:sz w:val="22"/>
          <w:szCs w:val="22"/>
          <w:lang w:val="az-Latn-AZ"/>
        </w:rPr>
        <w:t>ki</w:t>
      </w:r>
      <w:r w:rsidRPr="00A323E6">
        <w:rPr>
          <w:sz w:val="22"/>
          <w:szCs w:val="22"/>
          <w:lang w:val="az-Cyrl-AZ"/>
        </w:rPr>
        <w:t xml:space="preserve">, </w:t>
      </w:r>
      <w:r w:rsidRPr="0078169E">
        <w:rPr>
          <w:sz w:val="22"/>
          <w:szCs w:val="22"/>
          <w:lang w:val="az-Latn-AZ"/>
        </w:rPr>
        <w:t>bəlk</w:t>
      </w:r>
      <w:r w:rsidRPr="00A323E6">
        <w:rPr>
          <w:sz w:val="22"/>
          <w:szCs w:val="22"/>
          <w:lang w:val="az-Cyrl-AZ"/>
        </w:rPr>
        <w:t xml:space="preserve"> </w:t>
      </w:r>
      <w:r w:rsidRPr="0078169E">
        <w:rPr>
          <w:sz w:val="22"/>
          <w:szCs w:val="22"/>
          <w:lang w:val="az-Latn-AZ"/>
        </w:rPr>
        <w:t>rəhm</w:t>
      </w:r>
      <w:r w:rsidRPr="00A323E6">
        <w:rPr>
          <w:sz w:val="22"/>
          <w:szCs w:val="22"/>
          <w:lang w:val="az-Cyrl-AZ"/>
        </w:rPr>
        <w:t xml:space="preserve"> </w:t>
      </w:r>
      <w:r w:rsidRPr="0078169E">
        <w:rPr>
          <w:sz w:val="22"/>
          <w:szCs w:val="22"/>
          <w:lang w:val="az-Latn-AZ"/>
        </w:rPr>
        <w:t>olunasınız</w:t>
      </w:r>
      <w:r w:rsidRPr="00A323E6">
        <w:rPr>
          <w:sz w:val="22"/>
          <w:szCs w:val="22"/>
          <w:lang w:val="az-Cyrl-AZ"/>
        </w:rPr>
        <w:t xml:space="preserve">! - </w:t>
      </w:r>
      <w:r w:rsidRPr="0078169E">
        <w:rPr>
          <w:sz w:val="22"/>
          <w:szCs w:val="22"/>
          <w:lang w:val="az-Latn-AZ"/>
        </w:rPr>
        <w:t>deyildikdə</w:t>
      </w:r>
      <w:r w:rsidRPr="00A323E6">
        <w:rPr>
          <w:sz w:val="22"/>
          <w:szCs w:val="22"/>
          <w:lang w:val="az-Cyrl-AZ"/>
        </w:rPr>
        <w:t xml:space="preserve">,  (45) </w:t>
      </w:r>
      <w:r w:rsidRPr="0078169E">
        <w:rPr>
          <w:sz w:val="22"/>
          <w:szCs w:val="22"/>
          <w:lang w:val="az-Latn-AZ"/>
        </w:rPr>
        <w:t>Onlara</w:t>
      </w:r>
      <w:r w:rsidRPr="00A323E6">
        <w:rPr>
          <w:sz w:val="22"/>
          <w:szCs w:val="22"/>
          <w:lang w:val="az-Cyrl-AZ"/>
        </w:rPr>
        <w:t xml:space="preserve"> </w:t>
      </w:r>
      <w:r w:rsidRPr="0078169E">
        <w:rPr>
          <w:sz w:val="22"/>
          <w:szCs w:val="22"/>
          <w:lang w:val="az-Latn-AZ"/>
        </w:rPr>
        <w:t>rəbbinin</w:t>
      </w:r>
      <w:r w:rsidRPr="00A323E6">
        <w:rPr>
          <w:sz w:val="22"/>
          <w:szCs w:val="22"/>
          <w:lang w:val="az-Cyrl-AZ"/>
        </w:rPr>
        <w:t xml:space="preserve"> </w:t>
      </w:r>
      <w:r w:rsidRPr="0078169E">
        <w:rPr>
          <w:sz w:val="22"/>
          <w:szCs w:val="22"/>
          <w:lang w:val="az-Latn-AZ"/>
        </w:rPr>
        <w:t>aylərindən</w:t>
      </w:r>
      <w:r w:rsidRPr="00A323E6">
        <w:rPr>
          <w:sz w:val="22"/>
          <w:szCs w:val="22"/>
          <w:lang w:val="az-Cyrl-AZ"/>
        </w:rPr>
        <w:t xml:space="preserve"> </w:t>
      </w:r>
      <w:r w:rsidRPr="0078169E">
        <w:rPr>
          <w:sz w:val="22"/>
          <w:szCs w:val="22"/>
          <w:lang w:val="az-Latn-AZ"/>
        </w:rPr>
        <w:t>elə</w:t>
      </w:r>
      <w:r w:rsidRPr="00A323E6">
        <w:rPr>
          <w:sz w:val="22"/>
          <w:szCs w:val="22"/>
          <w:lang w:val="az-Cyrl-AZ"/>
        </w:rPr>
        <w:t xml:space="preserve"> </w:t>
      </w:r>
      <w:r w:rsidRPr="0078169E">
        <w:rPr>
          <w:sz w:val="22"/>
          <w:szCs w:val="22"/>
          <w:lang w:val="az-Latn-AZ"/>
        </w:rPr>
        <w:t>birisi</w:t>
      </w:r>
      <w:r w:rsidRPr="00A323E6">
        <w:rPr>
          <w:sz w:val="22"/>
          <w:szCs w:val="22"/>
          <w:lang w:val="az-Cyrl-AZ"/>
        </w:rPr>
        <w:t xml:space="preserve"> </w:t>
      </w:r>
      <w:r w:rsidRPr="0078169E">
        <w:rPr>
          <w:sz w:val="22"/>
          <w:szCs w:val="22"/>
          <w:lang w:val="az-Latn-AZ"/>
        </w:rPr>
        <w:t>gəlməz</w:t>
      </w:r>
      <w:r w:rsidRPr="00A323E6">
        <w:rPr>
          <w:sz w:val="22"/>
          <w:szCs w:val="22"/>
          <w:lang w:val="az-Cyrl-AZ"/>
        </w:rPr>
        <w:t xml:space="preserve"> </w:t>
      </w:r>
      <w:r w:rsidRPr="0078169E">
        <w:rPr>
          <w:sz w:val="22"/>
          <w:szCs w:val="22"/>
          <w:lang w:val="az-Latn-AZ"/>
        </w:rPr>
        <w:t>ki</w:t>
      </w:r>
      <w:r w:rsidRPr="00A323E6">
        <w:rPr>
          <w:sz w:val="22"/>
          <w:szCs w:val="22"/>
          <w:lang w:val="az-Cyrl-AZ"/>
        </w:rPr>
        <w:t xml:space="preserve">, </w:t>
      </w:r>
      <w:r w:rsidRPr="0078169E">
        <w:rPr>
          <w:sz w:val="22"/>
          <w:szCs w:val="22"/>
          <w:lang w:val="az-Latn-AZ"/>
        </w:rPr>
        <w:t>ondan</w:t>
      </w:r>
      <w:r w:rsidRPr="00A323E6">
        <w:rPr>
          <w:sz w:val="22"/>
          <w:szCs w:val="22"/>
          <w:lang w:val="az-Cyrl-AZ"/>
        </w:rPr>
        <w:t xml:space="preserve"> </w:t>
      </w:r>
      <w:r w:rsidRPr="0078169E">
        <w:rPr>
          <w:sz w:val="22"/>
          <w:szCs w:val="22"/>
          <w:lang w:val="az-Latn-AZ"/>
        </w:rPr>
        <w:t>üz</w:t>
      </w:r>
      <w:r w:rsidRPr="00A323E6">
        <w:rPr>
          <w:sz w:val="22"/>
          <w:szCs w:val="22"/>
          <w:lang w:val="az-Cyrl-AZ"/>
        </w:rPr>
        <w:t xml:space="preserve"> </w:t>
      </w:r>
      <w:r w:rsidRPr="0078169E">
        <w:rPr>
          <w:sz w:val="22"/>
          <w:szCs w:val="22"/>
          <w:lang w:val="az-Latn-AZ"/>
        </w:rPr>
        <w:t>çevirməsinlər</w:t>
      </w:r>
      <w:r w:rsidRPr="00A323E6">
        <w:rPr>
          <w:sz w:val="22"/>
          <w:szCs w:val="22"/>
          <w:lang w:val="az-Cyrl-AZ"/>
        </w:rPr>
        <w:t xml:space="preserve">! (46) </w:t>
      </w:r>
      <w:r w:rsidRPr="0078169E">
        <w:rPr>
          <w:sz w:val="22"/>
          <w:szCs w:val="22"/>
          <w:lang w:val="az-Latn-AZ"/>
        </w:rPr>
        <w:t>Onlara</w:t>
      </w:r>
      <w:r w:rsidRPr="00A323E6">
        <w:rPr>
          <w:sz w:val="22"/>
          <w:szCs w:val="22"/>
          <w:lang w:val="az-Cyrl-AZ"/>
        </w:rPr>
        <w:t xml:space="preserve">: </w:t>
      </w:r>
      <w:r w:rsidRPr="0078169E">
        <w:rPr>
          <w:sz w:val="22"/>
          <w:szCs w:val="22"/>
          <w:lang w:val="az-Latn-AZ"/>
        </w:rPr>
        <w:t>Allahın</w:t>
      </w:r>
      <w:r w:rsidRPr="00A323E6">
        <w:rPr>
          <w:sz w:val="22"/>
          <w:szCs w:val="22"/>
          <w:lang w:val="az-Cyrl-AZ"/>
        </w:rPr>
        <w:t xml:space="preserve"> </w:t>
      </w:r>
      <w:r w:rsidRPr="0078169E">
        <w:rPr>
          <w:sz w:val="22"/>
          <w:szCs w:val="22"/>
          <w:lang w:val="az-Latn-AZ"/>
        </w:rPr>
        <w:t>sizə</w:t>
      </w:r>
      <w:r w:rsidRPr="00A323E6">
        <w:rPr>
          <w:sz w:val="22"/>
          <w:szCs w:val="22"/>
          <w:lang w:val="az-Cyrl-AZ"/>
        </w:rPr>
        <w:t xml:space="preserve"> </w:t>
      </w:r>
      <w:r w:rsidRPr="0078169E">
        <w:rPr>
          <w:sz w:val="22"/>
          <w:szCs w:val="22"/>
          <w:lang w:val="az-Latn-AZ"/>
        </w:rPr>
        <w:t>verdiyi</w:t>
      </w:r>
      <w:r w:rsidRPr="00A323E6">
        <w:rPr>
          <w:sz w:val="22"/>
          <w:szCs w:val="22"/>
          <w:lang w:val="az-Cyrl-AZ"/>
        </w:rPr>
        <w:t xml:space="preserve"> </w:t>
      </w:r>
      <w:r w:rsidRPr="0078169E">
        <w:rPr>
          <w:sz w:val="22"/>
          <w:szCs w:val="22"/>
          <w:lang w:val="az-Latn-AZ"/>
        </w:rPr>
        <w:t>ruzidən</w:t>
      </w:r>
      <w:r w:rsidRPr="00A323E6">
        <w:rPr>
          <w:sz w:val="22"/>
          <w:szCs w:val="22"/>
          <w:lang w:val="az-Cyrl-AZ"/>
        </w:rPr>
        <w:t xml:space="preserve"> </w:t>
      </w:r>
      <w:r w:rsidRPr="0078169E">
        <w:rPr>
          <w:sz w:val="22"/>
          <w:szCs w:val="22"/>
          <w:lang w:val="az-Latn-AZ"/>
        </w:rPr>
        <w:t>sərf</w:t>
      </w:r>
      <w:r w:rsidRPr="00A323E6">
        <w:rPr>
          <w:sz w:val="22"/>
          <w:szCs w:val="22"/>
          <w:lang w:val="az-Cyrl-AZ"/>
        </w:rPr>
        <w:t xml:space="preserve"> </w:t>
      </w:r>
      <w:r w:rsidRPr="0078169E">
        <w:rPr>
          <w:sz w:val="22"/>
          <w:szCs w:val="22"/>
          <w:lang w:val="az-Latn-AZ"/>
        </w:rPr>
        <w:t>edin</w:t>
      </w:r>
      <w:r w:rsidRPr="00A323E6">
        <w:rPr>
          <w:sz w:val="22"/>
          <w:szCs w:val="22"/>
          <w:lang w:val="az-Cyrl-AZ"/>
        </w:rPr>
        <w:t xml:space="preserve">!  - </w:t>
      </w:r>
      <w:r w:rsidRPr="0078169E">
        <w:rPr>
          <w:sz w:val="22"/>
          <w:szCs w:val="22"/>
          <w:lang w:val="az-Latn-AZ"/>
        </w:rPr>
        <w:t>deyildiyi</w:t>
      </w:r>
      <w:r w:rsidRPr="00A323E6">
        <w:rPr>
          <w:sz w:val="22"/>
          <w:szCs w:val="22"/>
          <w:lang w:val="az-Cyrl-AZ"/>
        </w:rPr>
        <w:t xml:space="preserve"> </w:t>
      </w:r>
      <w:r w:rsidRPr="0078169E">
        <w:rPr>
          <w:sz w:val="22"/>
          <w:szCs w:val="22"/>
          <w:lang w:val="az-Latn-AZ"/>
        </w:rPr>
        <w:t>zaman</w:t>
      </w:r>
      <w:r w:rsidRPr="00A323E6">
        <w:rPr>
          <w:sz w:val="22"/>
          <w:szCs w:val="22"/>
          <w:lang w:val="az-Cyrl-AZ"/>
        </w:rPr>
        <w:t xml:space="preserve">, </w:t>
      </w:r>
      <w:r w:rsidRPr="0078169E">
        <w:rPr>
          <w:sz w:val="22"/>
          <w:szCs w:val="22"/>
          <w:lang w:val="az-Latn-AZ"/>
        </w:rPr>
        <w:t>kafirlər</w:t>
      </w:r>
      <w:r w:rsidRPr="00A323E6">
        <w:rPr>
          <w:sz w:val="22"/>
          <w:szCs w:val="22"/>
          <w:lang w:val="az-Cyrl-AZ"/>
        </w:rPr>
        <w:t xml:space="preserve"> </w:t>
      </w:r>
      <w:r w:rsidRPr="0078169E">
        <w:rPr>
          <w:sz w:val="22"/>
          <w:szCs w:val="22"/>
          <w:lang w:val="az-Latn-AZ"/>
        </w:rPr>
        <w:t>möminlərə</w:t>
      </w:r>
      <w:r w:rsidRPr="00A323E6">
        <w:rPr>
          <w:sz w:val="22"/>
          <w:szCs w:val="22"/>
          <w:lang w:val="az-Cyrl-AZ"/>
        </w:rPr>
        <w:t xml:space="preserve">: </w:t>
      </w:r>
      <w:r w:rsidRPr="0078169E">
        <w:rPr>
          <w:sz w:val="22"/>
          <w:szCs w:val="22"/>
          <w:lang w:val="az-Latn-AZ"/>
        </w:rPr>
        <w:t>Allahın</w:t>
      </w:r>
      <w:r w:rsidRPr="00A323E6">
        <w:rPr>
          <w:sz w:val="22"/>
          <w:szCs w:val="22"/>
          <w:lang w:val="az-Cyrl-AZ"/>
        </w:rPr>
        <w:t xml:space="preserve"> </w:t>
      </w:r>
      <w:r w:rsidRPr="0078169E">
        <w:rPr>
          <w:sz w:val="22"/>
          <w:szCs w:val="22"/>
          <w:lang w:val="az-Latn-AZ"/>
        </w:rPr>
        <w:t>istədiyi</w:t>
      </w:r>
      <w:r w:rsidRPr="00A323E6">
        <w:rPr>
          <w:sz w:val="22"/>
          <w:szCs w:val="22"/>
          <w:lang w:val="az-Cyrl-AZ"/>
        </w:rPr>
        <w:t xml:space="preserve"> </w:t>
      </w:r>
      <w:r w:rsidRPr="0078169E">
        <w:rPr>
          <w:sz w:val="22"/>
          <w:szCs w:val="22"/>
          <w:lang w:val="az-Latn-AZ"/>
        </w:rPr>
        <w:t>təqdirdə</w:t>
      </w:r>
      <w:r w:rsidRPr="00A323E6">
        <w:rPr>
          <w:sz w:val="22"/>
          <w:szCs w:val="22"/>
          <w:lang w:val="az-Cyrl-AZ"/>
        </w:rPr>
        <w:t xml:space="preserve"> </w:t>
      </w:r>
      <w:r w:rsidRPr="0078169E">
        <w:rPr>
          <w:sz w:val="22"/>
          <w:szCs w:val="22"/>
          <w:lang w:val="az-Latn-AZ"/>
        </w:rPr>
        <w:t>Özü</w:t>
      </w:r>
      <w:r w:rsidRPr="00A323E6">
        <w:rPr>
          <w:sz w:val="22"/>
          <w:szCs w:val="22"/>
          <w:lang w:val="az-Cyrl-AZ"/>
        </w:rPr>
        <w:t xml:space="preserve"> </w:t>
      </w:r>
      <w:r w:rsidRPr="0078169E">
        <w:rPr>
          <w:sz w:val="22"/>
          <w:szCs w:val="22"/>
          <w:lang w:val="az-Latn-AZ"/>
        </w:rPr>
        <w:t>yedirə</w:t>
      </w:r>
      <w:r w:rsidRPr="00A323E6">
        <w:rPr>
          <w:sz w:val="22"/>
          <w:szCs w:val="22"/>
          <w:lang w:val="az-Cyrl-AZ"/>
        </w:rPr>
        <w:t xml:space="preserve"> </w:t>
      </w:r>
      <w:r w:rsidRPr="0078169E">
        <w:rPr>
          <w:sz w:val="22"/>
          <w:szCs w:val="22"/>
          <w:lang w:val="az-Latn-AZ"/>
        </w:rPr>
        <w:t>biləcəyi</w:t>
      </w:r>
      <w:r w:rsidRPr="00A323E6">
        <w:rPr>
          <w:sz w:val="22"/>
          <w:szCs w:val="22"/>
          <w:lang w:val="az-Cyrl-AZ"/>
        </w:rPr>
        <w:t xml:space="preserve"> </w:t>
      </w:r>
      <w:r w:rsidRPr="0078169E">
        <w:rPr>
          <w:sz w:val="22"/>
          <w:szCs w:val="22"/>
          <w:lang w:val="az-Latn-AZ"/>
        </w:rPr>
        <w:t>kimsəni</w:t>
      </w:r>
      <w:r w:rsidRPr="00A323E6">
        <w:rPr>
          <w:sz w:val="22"/>
          <w:szCs w:val="22"/>
          <w:lang w:val="az-Cyrl-AZ"/>
        </w:rPr>
        <w:t xml:space="preserve"> </w:t>
      </w:r>
      <w:r w:rsidRPr="0078169E">
        <w:rPr>
          <w:sz w:val="22"/>
          <w:szCs w:val="22"/>
          <w:lang w:val="az-Latn-AZ"/>
        </w:rPr>
        <w:t>bizmi</w:t>
      </w:r>
      <w:r w:rsidRPr="00A323E6">
        <w:rPr>
          <w:sz w:val="22"/>
          <w:szCs w:val="22"/>
          <w:lang w:val="az-Cyrl-AZ"/>
        </w:rPr>
        <w:t xml:space="preserve"> </w:t>
      </w:r>
      <w:r w:rsidRPr="0078169E">
        <w:rPr>
          <w:sz w:val="22"/>
          <w:szCs w:val="22"/>
          <w:lang w:val="az-Latn-AZ"/>
        </w:rPr>
        <w:t>yedirəcəyik</w:t>
      </w:r>
      <w:r w:rsidRPr="00A323E6">
        <w:rPr>
          <w:sz w:val="22"/>
          <w:szCs w:val="22"/>
          <w:lang w:val="az-Cyrl-AZ"/>
        </w:rPr>
        <w:t xml:space="preserve">?! – </w:t>
      </w:r>
      <w:r w:rsidRPr="0078169E">
        <w:rPr>
          <w:sz w:val="22"/>
          <w:szCs w:val="22"/>
          <w:lang w:val="az-Latn-AZ"/>
        </w:rPr>
        <w:t>deyərlər</w:t>
      </w:r>
      <w:r w:rsidRPr="00A323E6">
        <w:rPr>
          <w:sz w:val="22"/>
          <w:szCs w:val="22"/>
          <w:lang w:val="az-Cyrl-AZ"/>
        </w:rPr>
        <w:t xml:space="preserve">. </w:t>
      </w:r>
      <w:r w:rsidRPr="0078169E">
        <w:rPr>
          <w:sz w:val="22"/>
          <w:szCs w:val="22"/>
          <w:lang w:val="az-Latn-AZ"/>
        </w:rPr>
        <w:t>Siz</w:t>
      </w:r>
      <w:r w:rsidRPr="00A323E6">
        <w:rPr>
          <w:sz w:val="22"/>
          <w:szCs w:val="22"/>
          <w:lang w:val="az-Cyrl-AZ"/>
        </w:rPr>
        <w:t xml:space="preserve"> </w:t>
      </w:r>
      <w:r w:rsidRPr="0078169E">
        <w:rPr>
          <w:sz w:val="22"/>
          <w:szCs w:val="22"/>
          <w:lang w:val="az-Latn-AZ"/>
        </w:rPr>
        <w:t>sadəcə</w:t>
      </w:r>
      <w:r w:rsidRPr="00A323E6">
        <w:rPr>
          <w:sz w:val="22"/>
          <w:szCs w:val="22"/>
          <w:lang w:val="az-Cyrl-AZ"/>
        </w:rPr>
        <w:t xml:space="preserve"> </w:t>
      </w:r>
      <w:r w:rsidRPr="0078169E">
        <w:rPr>
          <w:sz w:val="22"/>
          <w:szCs w:val="22"/>
          <w:lang w:val="az-Latn-AZ"/>
        </w:rPr>
        <w:t>olaraq</w:t>
      </w:r>
      <w:r w:rsidRPr="00A323E6">
        <w:rPr>
          <w:sz w:val="22"/>
          <w:szCs w:val="22"/>
          <w:lang w:val="az-Cyrl-AZ"/>
        </w:rPr>
        <w:t xml:space="preserve"> </w:t>
      </w:r>
      <w:r w:rsidRPr="0078169E">
        <w:rPr>
          <w:sz w:val="22"/>
          <w:szCs w:val="22"/>
          <w:lang w:val="az-Latn-AZ"/>
        </w:rPr>
        <w:t>açıq</w:t>
      </w:r>
      <w:r w:rsidRPr="00A323E6">
        <w:rPr>
          <w:sz w:val="22"/>
          <w:szCs w:val="22"/>
          <w:lang w:val="az-Cyrl-AZ"/>
        </w:rPr>
        <w:t>-</w:t>
      </w:r>
      <w:r w:rsidRPr="0078169E">
        <w:rPr>
          <w:sz w:val="22"/>
          <w:szCs w:val="22"/>
          <w:lang w:val="az-Latn-AZ"/>
        </w:rPr>
        <w:t>aşkar</w:t>
      </w:r>
      <w:r w:rsidRPr="00A323E6">
        <w:rPr>
          <w:sz w:val="22"/>
          <w:szCs w:val="22"/>
          <w:lang w:val="az-Cyrl-AZ"/>
        </w:rPr>
        <w:t xml:space="preserve">  </w:t>
      </w:r>
      <w:r w:rsidRPr="0078169E">
        <w:rPr>
          <w:sz w:val="22"/>
          <w:szCs w:val="22"/>
          <w:lang w:val="az-Latn-AZ"/>
        </w:rPr>
        <w:t>azmısınız</w:t>
      </w:r>
      <w:r w:rsidRPr="00A323E6">
        <w:rPr>
          <w:sz w:val="22"/>
          <w:szCs w:val="22"/>
          <w:lang w:val="az-Cyrl-AZ"/>
        </w:rPr>
        <w:t>. (47)</w:t>
      </w:r>
      <w:r w:rsidRPr="003844C8">
        <w:rPr>
          <w:rFonts w:cs="Simplified Arabic"/>
          <w:sz w:val="22"/>
          <w:szCs w:val="22"/>
          <w:lang w:val="az-Cyrl-AZ"/>
        </w:rPr>
        <w:t xml:space="preserve"> </w:t>
      </w:r>
      <w:r w:rsidRPr="0078169E">
        <w:rPr>
          <w:rFonts w:cs="Simplified Arabic"/>
          <w:sz w:val="22"/>
          <w:szCs w:val="22"/>
          <w:lang w:val="az-Latn-AZ"/>
        </w:rPr>
        <w:t>Onlar</w:t>
      </w:r>
      <w:r w:rsidRPr="00DA1DD7">
        <w:rPr>
          <w:rFonts w:cs="Simplified Arabic"/>
          <w:sz w:val="22"/>
          <w:szCs w:val="22"/>
          <w:lang w:val="az-Cyrl-AZ"/>
        </w:rPr>
        <w:t xml:space="preserve">: </w:t>
      </w:r>
      <w:r w:rsidRPr="0078169E">
        <w:rPr>
          <w:rFonts w:cs="Simplified Arabic"/>
          <w:sz w:val="22"/>
          <w:szCs w:val="22"/>
          <w:lang w:val="az-Latn-AZ"/>
        </w:rPr>
        <w:t>Əgər</w:t>
      </w:r>
      <w:r w:rsidRPr="00DA1DD7">
        <w:rPr>
          <w:rFonts w:cs="Simplified Arabic"/>
          <w:sz w:val="22"/>
          <w:szCs w:val="22"/>
          <w:lang w:val="az-Cyrl-AZ"/>
        </w:rPr>
        <w:t xml:space="preserve"> </w:t>
      </w:r>
      <w:r w:rsidRPr="0078169E">
        <w:rPr>
          <w:rFonts w:cs="Simplified Arabic"/>
          <w:sz w:val="22"/>
          <w:szCs w:val="22"/>
          <w:lang w:val="az-Latn-AZ"/>
        </w:rPr>
        <w:t>doğru</w:t>
      </w:r>
      <w:r w:rsidRPr="00DA1DD7">
        <w:rPr>
          <w:rFonts w:cs="Simplified Arabic"/>
          <w:sz w:val="22"/>
          <w:szCs w:val="22"/>
          <w:lang w:val="az-Cyrl-AZ"/>
        </w:rPr>
        <w:t xml:space="preserve"> </w:t>
      </w:r>
      <w:r w:rsidRPr="0078169E">
        <w:rPr>
          <w:rFonts w:cs="Simplified Arabic"/>
          <w:sz w:val="22"/>
          <w:szCs w:val="22"/>
          <w:lang w:val="az-Latn-AZ"/>
        </w:rPr>
        <w:t>danışırsınızsa</w:t>
      </w:r>
      <w:r w:rsidRPr="00DA1DD7">
        <w:rPr>
          <w:rFonts w:cs="Simplified Arabic"/>
          <w:sz w:val="22"/>
          <w:szCs w:val="22"/>
          <w:lang w:val="az-Cyrl-AZ"/>
        </w:rPr>
        <w:t xml:space="preserve"> </w:t>
      </w:r>
      <w:r w:rsidRPr="0078169E">
        <w:rPr>
          <w:rFonts w:cs="Simplified Arabic"/>
          <w:sz w:val="22"/>
          <w:szCs w:val="22"/>
          <w:lang w:val="az-Latn-AZ"/>
        </w:rPr>
        <w:t>bu</w:t>
      </w:r>
      <w:r w:rsidRPr="00DA1DD7">
        <w:rPr>
          <w:rFonts w:cs="Simplified Arabic"/>
          <w:sz w:val="22"/>
          <w:szCs w:val="22"/>
          <w:lang w:val="az-Cyrl-AZ"/>
        </w:rPr>
        <w:t xml:space="preserve"> </w:t>
      </w:r>
      <w:r w:rsidRPr="0078169E">
        <w:rPr>
          <w:rFonts w:cs="Simplified Arabic"/>
          <w:sz w:val="22"/>
          <w:szCs w:val="22"/>
          <w:lang w:val="az-Latn-AZ"/>
        </w:rPr>
        <w:t>vəd</w:t>
      </w:r>
      <w:r w:rsidRPr="00DA1DD7">
        <w:rPr>
          <w:rFonts w:cs="Simplified Arabic"/>
          <w:sz w:val="22"/>
          <w:szCs w:val="22"/>
          <w:lang w:val="az-Cyrl-AZ"/>
        </w:rPr>
        <w:t xml:space="preserve"> </w:t>
      </w:r>
      <w:r w:rsidRPr="0078169E">
        <w:rPr>
          <w:rFonts w:cs="Simplified Arabic"/>
          <w:sz w:val="22"/>
          <w:szCs w:val="22"/>
          <w:lang w:val="az-Latn-AZ"/>
        </w:rPr>
        <w:t>nə</w:t>
      </w:r>
      <w:r w:rsidRPr="00DA1DD7">
        <w:rPr>
          <w:rFonts w:cs="Simplified Arabic"/>
          <w:sz w:val="22"/>
          <w:szCs w:val="22"/>
          <w:lang w:val="az-Cyrl-AZ"/>
        </w:rPr>
        <w:t xml:space="preserve"> </w:t>
      </w:r>
      <w:r w:rsidRPr="0078169E">
        <w:rPr>
          <w:rFonts w:cs="Simplified Arabic"/>
          <w:sz w:val="22"/>
          <w:szCs w:val="22"/>
          <w:lang w:val="az-Latn-AZ"/>
        </w:rPr>
        <w:t>vaxt</w:t>
      </w:r>
      <w:r w:rsidRPr="00DA1DD7">
        <w:rPr>
          <w:rFonts w:cs="Simplified Arabic"/>
          <w:sz w:val="22"/>
          <w:szCs w:val="22"/>
          <w:lang w:val="az-Cyrl-AZ"/>
        </w:rPr>
        <w:t xml:space="preserve"> </w:t>
      </w:r>
      <w:r w:rsidRPr="0078169E">
        <w:rPr>
          <w:rFonts w:cs="Simplified Arabic"/>
          <w:sz w:val="22"/>
          <w:szCs w:val="22"/>
          <w:lang w:val="az-Latn-AZ"/>
        </w:rPr>
        <w:t>yerinə</w:t>
      </w:r>
      <w:r w:rsidRPr="00DA1DD7">
        <w:rPr>
          <w:rFonts w:cs="Simplified Arabic"/>
          <w:sz w:val="22"/>
          <w:szCs w:val="22"/>
          <w:lang w:val="az-Cyrl-AZ"/>
        </w:rPr>
        <w:t xml:space="preserve"> </w:t>
      </w:r>
      <w:r w:rsidRPr="0078169E">
        <w:rPr>
          <w:rFonts w:cs="Simplified Arabic"/>
          <w:sz w:val="22"/>
          <w:szCs w:val="22"/>
          <w:lang w:val="az-Latn-AZ"/>
        </w:rPr>
        <w:t>yetəcək</w:t>
      </w:r>
      <w:r w:rsidRPr="00DA1DD7">
        <w:rPr>
          <w:rFonts w:cs="Simplified Arabic"/>
          <w:sz w:val="22"/>
          <w:szCs w:val="22"/>
          <w:lang w:val="az-Cyrl-AZ"/>
        </w:rPr>
        <w:t xml:space="preserve">? – </w:t>
      </w:r>
      <w:r w:rsidRPr="0078169E">
        <w:rPr>
          <w:rFonts w:cs="Simplified Arabic"/>
          <w:sz w:val="22"/>
          <w:szCs w:val="22"/>
          <w:lang w:val="az-Latn-AZ"/>
        </w:rPr>
        <w:t>deyərlər</w:t>
      </w:r>
      <w:r>
        <w:rPr>
          <w:rFonts w:cs="Simplified Arabic"/>
          <w:sz w:val="22"/>
          <w:szCs w:val="22"/>
          <w:lang w:val="az-Cyrl-AZ"/>
        </w:rPr>
        <w:t xml:space="preserve">. (48) </w:t>
      </w:r>
      <w:r w:rsidRPr="0078169E">
        <w:rPr>
          <w:rFonts w:cs="Simplified Arabic"/>
          <w:sz w:val="22"/>
          <w:szCs w:val="22"/>
          <w:lang w:val="az-Latn-AZ"/>
        </w:rPr>
        <w:t>Onlar</w:t>
      </w:r>
      <w:r>
        <w:rPr>
          <w:rFonts w:cs="Simplified Arabic"/>
          <w:sz w:val="22"/>
          <w:szCs w:val="22"/>
          <w:lang w:val="az-Cyrl-AZ"/>
        </w:rPr>
        <w:t xml:space="preserve"> </w:t>
      </w:r>
      <w:r w:rsidRPr="0078169E">
        <w:rPr>
          <w:rFonts w:cs="Simplified Arabic"/>
          <w:sz w:val="22"/>
          <w:szCs w:val="22"/>
          <w:lang w:val="az-Latn-AZ"/>
        </w:rPr>
        <w:t>bir</w:t>
      </w:r>
      <w:r>
        <w:rPr>
          <w:rFonts w:cs="Simplified Arabic"/>
          <w:sz w:val="22"/>
          <w:szCs w:val="22"/>
          <w:lang w:val="az-Cyrl-AZ"/>
        </w:rPr>
        <w:t>-</w:t>
      </w:r>
      <w:r w:rsidRPr="0078169E">
        <w:rPr>
          <w:rFonts w:cs="Simplified Arabic"/>
          <w:sz w:val="22"/>
          <w:szCs w:val="22"/>
          <w:lang w:val="az-Latn-AZ"/>
        </w:rPr>
        <w:t>biri</w:t>
      </w:r>
      <w:r>
        <w:rPr>
          <w:rFonts w:cs="Simplified Arabic"/>
          <w:sz w:val="22"/>
          <w:szCs w:val="22"/>
          <w:lang w:val="az-Cyrl-AZ"/>
        </w:rPr>
        <w:t xml:space="preserve"> </w:t>
      </w:r>
      <w:r w:rsidRPr="0078169E">
        <w:rPr>
          <w:rFonts w:cs="Simplified Arabic"/>
          <w:sz w:val="22"/>
          <w:szCs w:val="22"/>
          <w:lang w:val="az-Latn-AZ"/>
        </w:rPr>
        <w:t>ilə</w:t>
      </w:r>
      <w:r>
        <w:rPr>
          <w:rFonts w:cs="Simplified Arabic"/>
          <w:sz w:val="22"/>
          <w:szCs w:val="22"/>
          <w:lang w:val="az-Cyrl-AZ"/>
        </w:rPr>
        <w:t xml:space="preserve"> </w:t>
      </w:r>
      <w:r w:rsidRPr="0078169E">
        <w:rPr>
          <w:rFonts w:cs="Simplified Arabic"/>
          <w:sz w:val="22"/>
          <w:szCs w:val="22"/>
          <w:lang w:val="az-Latn-AZ"/>
        </w:rPr>
        <w:t>çənə</w:t>
      </w:r>
      <w:r>
        <w:rPr>
          <w:rFonts w:cs="Simplified Arabic"/>
          <w:sz w:val="22"/>
          <w:szCs w:val="22"/>
          <w:lang w:val="az-Cyrl-AZ"/>
        </w:rPr>
        <w:t>-</w:t>
      </w:r>
      <w:r w:rsidRPr="0078169E">
        <w:rPr>
          <w:rFonts w:cs="Simplified Arabic"/>
          <w:sz w:val="22"/>
          <w:szCs w:val="22"/>
          <w:lang w:val="az-Latn-AZ"/>
        </w:rPr>
        <w:t>boğaz</w:t>
      </w:r>
      <w:r w:rsidRPr="00DA1DD7">
        <w:rPr>
          <w:rFonts w:cs="Simplified Arabic"/>
          <w:sz w:val="22"/>
          <w:szCs w:val="22"/>
          <w:lang w:val="az-Cyrl-AZ"/>
        </w:rPr>
        <w:t xml:space="preserve"> </w:t>
      </w:r>
      <w:r w:rsidRPr="0078169E">
        <w:rPr>
          <w:rFonts w:cs="Simplified Arabic"/>
          <w:sz w:val="22"/>
          <w:szCs w:val="22"/>
          <w:lang w:val="az-Latn-AZ"/>
        </w:rPr>
        <w:t>olarkən</w:t>
      </w:r>
      <w:r w:rsidRPr="00DA1DD7">
        <w:rPr>
          <w:rFonts w:cs="Simplified Arabic"/>
          <w:sz w:val="22"/>
          <w:szCs w:val="22"/>
          <w:lang w:val="az-Cyrl-AZ"/>
        </w:rPr>
        <w:t xml:space="preserve"> </w:t>
      </w:r>
      <w:r w:rsidRPr="0078169E">
        <w:rPr>
          <w:rFonts w:cs="Simplified Arabic"/>
          <w:sz w:val="22"/>
          <w:szCs w:val="22"/>
          <w:lang w:val="az-Latn-AZ"/>
        </w:rPr>
        <w:t>özlərini</w:t>
      </w:r>
      <w:r w:rsidRPr="00DA1DD7">
        <w:rPr>
          <w:rFonts w:cs="Simplified Arabic"/>
          <w:sz w:val="22"/>
          <w:szCs w:val="22"/>
          <w:lang w:val="az-Cyrl-AZ"/>
        </w:rPr>
        <w:t xml:space="preserve"> </w:t>
      </w:r>
      <w:r w:rsidRPr="0078169E">
        <w:rPr>
          <w:rFonts w:cs="Simplified Arabic"/>
          <w:sz w:val="22"/>
          <w:szCs w:val="22"/>
          <w:lang w:val="az-Latn-AZ"/>
        </w:rPr>
        <w:t>sanacaq</w:t>
      </w:r>
      <w:r w:rsidRPr="00DA1DD7">
        <w:rPr>
          <w:rFonts w:cs="Simplified Arabic"/>
          <w:sz w:val="22"/>
          <w:szCs w:val="22"/>
          <w:lang w:val="az-Cyrl-AZ"/>
        </w:rPr>
        <w:t xml:space="preserve"> </w:t>
      </w:r>
      <w:r w:rsidRPr="0078169E">
        <w:rPr>
          <w:rFonts w:cs="Simplified Arabic"/>
          <w:sz w:val="22"/>
          <w:szCs w:val="22"/>
          <w:lang w:val="az-Latn-AZ"/>
        </w:rPr>
        <w:t>yalnız</w:t>
      </w:r>
      <w:r w:rsidRPr="00DA1DD7">
        <w:rPr>
          <w:rFonts w:cs="Simplified Arabic"/>
          <w:sz w:val="22"/>
          <w:szCs w:val="22"/>
          <w:lang w:val="az-Cyrl-AZ"/>
        </w:rPr>
        <w:t xml:space="preserve"> </w:t>
      </w:r>
      <w:r w:rsidRPr="0078169E">
        <w:rPr>
          <w:rFonts w:cs="Simplified Arabic"/>
          <w:sz w:val="22"/>
          <w:szCs w:val="22"/>
          <w:lang w:val="az-Latn-AZ"/>
        </w:rPr>
        <w:t>bir</w:t>
      </w:r>
      <w:r w:rsidRPr="00DA1DD7">
        <w:rPr>
          <w:rFonts w:cs="Simplified Arabic"/>
          <w:sz w:val="22"/>
          <w:szCs w:val="22"/>
          <w:lang w:val="az-Cyrl-AZ"/>
        </w:rPr>
        <w:t xml:space="preserve"> </w:t>
      </w:r>
      <w:r w:rsidRPr="0078169E">
        <w:rPr>
          <w:rFonts w:cs="Simplified Arabic"/>
          <w:sz w:val="22"/>
          <w:szCs w:val="22"/>
          <w:lang w:val="az-Latn-AZ"/>
        </w:rPr>
        <w:t>dəhşətli</w:t>
      </w:r>
      <w:r w:rsidRPr="00DA1DD7">
        <w:rPr>
          <w:rFonts w:cs="Simplified Arabic"/>
          <w:sz w:val="22"/>
          <w:szCs w:val="22"/>
          <w:lang w:val="az-Cyrl-AZ"/>
        </w:rPr>
        <w:t xml:space="preserve">, </w:t>
      </w:r>
      <w:r w:rsidRPr="0078169E">
        <w:rPr>
          <w:rFonts w:cs="Simplified Arabic"/>
          <w:sz w:val="22"/>
          <w:szCs w:val="22"/>
          <w:lang w:val="az-Latn-AZ"/>
        </w:rPr>
        <w:t>tükürpədici</w:t>
      </w:r>
      <w:r w:rsidRPr="00DA1DD7">
        <w:rPr>
          <w:rFonts w:cs="Simplified Arabic"/>
          <w:sz w:val="22"/>
          <w:szCs w:val="22"/>
          <w:lang w:val="az-Cyrl-AZ"/>
        </w:rPr>
        <w:t xml:space="preserve"> </w:t>
      </w:r>
      <w:r w:rsidRPr="0078169E">
        <w:rPr>
          <w:rFonts w:cs="Simplified Arabic"/>
          <w:sz w:val="22"/>
          <w:szCs w:val="22"/>
          <w:lang w:val="az-Latn-AZ"/>
        </w:rPr>
        <w:t>səsə</w:t>
      </w:r>
      <w:r w:rsidRPr="00DA1DD7">
        <w:rPr>
          <w:rFonts w:cs="Simplified Arabic"/>
          <w:sz w:val="22"/>
          <w:szCs w:val="22"/>
          <w:lang w:val="az-Cyrl-AZ"/>
        </w:rPr>
        <w:t xml:space="preserve"> </w:t>
      </w:r>
      <w:r w:rsidRPr="0078169E">
        <w:rPr>
          <w:rFonts w:cs="Simplified Arabic"/>
          <w:sz w:val="22"/>
          <w:szCs w:val="22"/>
          <w:lang w:val="az-Latn-AZ"/>
        </w:rPr>
        <w:t>bənddirlər</w:t>
      </w:r>
      <w:r w:rsidRPr="00DA1DD7">
        <w:rPr>
          <w:rFonts w:cs="Simplified Arabic"/>
          <w:sz w:val="22"/>
          <w:szCs w:val="22"/>
          <w:lang w:val="az-Cyrl-AZ"/>
        </w:rPr>
        <w:t>. (49)</w:t>
      </w:r>
      <w:r w:rsidRPr="003844C8">
        <w:rPr>
          <w:rFonts w:cs="Simplified Arabic"/>
          <w:sz w:val="22"/>
          <w:szCs w:val="22"/>
          <w:lang w:val="az-Cyrl-AZ"/>
        </w:rPr>
        <w:t xml:space="preserve"> </w:t>
      </w:r>
      <w:r w:rsidRPr="0078169E">
        <w:rPr>
          <w:rFonts w:cs="Simplified Arabic"/>
          <w:sz w:val="22"/>
          <w:szCs w:val="22"/>
          <w:lang w:val="az-Latn-AZ"/>
        </w:rPr>
        <w:t>Artıq</w:t>
      </w:r>
      <w:r w:rsidRPr="00DA1DD7">
        <w:rPr>
          <w:rFonts w:cs="Simplified Arabic"/>
          <w:sz w:val="22"/>
          <w:szCs w:val="22"/>
          <w:lang w:val="az-Cyrl-AZ"/>
        </w:rPr>
        <w:t xml:space="preserve"> </w:t>
      </w:r>
      <w:r w:rsidRPr="0078169E">
        <w:rPr>
          <w:rFonts w:cs="Simplified Arabic"/>
          <w:sz w:val="22"/>
          <w:szCs w:val="22"/>
          <w:lang w:val="az-Latn-AZ"/>
        </w:rPr>
        <w:t>nə</w:t>
      </w:r>
      <w:r w:rsidRPr="00DA1DD7">
        <w:rPr>
          <w:rFonts w:cs="Simplified Arabic"/>
          <w:sz w:val="22"/>
          <w:szCs w:val="22"/>
          <w:lang w:val="az-Cyrl-AZ"/>
        </w:rPr>
        <w:t xml:space="preserve"> </w:t>
      </w:r>
      <w:r w:rsidRPr="0078169E">
        <w:rPr>
          <w:rFonts w:cs="Simplified Arabic"/>
          <w:sz w:val="22"/>
          <w:szCs w:val="22"/>
          <w:lang w:val="az-Latn-AZ"/>
        </w:rPr>
        <w:t>bir</w:t>
      </w:r>
      <w:r w:rsidRPr="00DA1DD7">
        <w:rPr>
          <w:rFonts w:cs="Simplified Arabic"/>
          <w:sz w:val="22"/>
          <w:szCs w:val="22"/>
          <w:lang w:val="az-Cyrl-AZ"/>
        </w:rPr>
        <w:t xml:space="preserve"> </w:t>
      </w:r>
      <w:r w:rsidRPr="0078169E">
        <w:rPr>
          <w:rFonts w:cs="Simplified Arabic"/>
          <w:sz w:val="22"/>
          <w:szCs w:val="22"/>
          <w:lang w:val="az-Latn-AZ"/>
        </w:rPr>
        <w:t>vəsiyyət</w:t>
      </w:r>
      <w:r w:rsidRPr="00DA1DD7">
        <w:rPr>
          <w:rFonts w:cs="Simplified Arabic"/>
          <w:sz w:val="22"/>
          <w:szCs w:val="22"/>
          <w:lang w:val="az-Cyrl-AZ"/>
        </w:rPr>
        <w:t xml:space="preserve"> </w:t>
      </w:r>
      <w:r w:rsidRPr="0078169E">
        <w:rPr>
          <w:rFonts w:cs="Simplified Arabic"/>
          <w:sz w:val="22"/>
          <w:szCs w:val="22"/>
          <w:lang w:val="az-Latn-AZ"/>
        </w:rPr>
        <w:t>etməyə</w:t>
      </w:r>
      <w:r w:rsidRPr="00DA1DD7">
        <w:rPr>
          <w:rFonts w:cs="Simplified Arabic"/>
          <w:sz w:val="22"/>
          <w:szCs w:val="22"/>
          <w:lang w:val="az-Cyrl-AZ"/>
        </w:rPr>
        <w:t xml:space="preserve"> </w:t>
      </w:r>
      <w:r w:rsidRPr="0078169E">
        <w:rPr>
          <w:rFonts w:cs="Simplified Arabic"/>
          <w:sz w:val="22"/>
          <w:szCs w:val="22"/>
          <w:lang w:val="az-Latn-AZ"/>
        </w:rPr>
        <w:t>iqtidarları</w:t>
      </w:r>
      <w:r w:rsidRPr="00DA1DD7">
        <w:rPr>
          <w:rFonts w:cs="Simplified Arabic"/>
          <w:sz w:val="22"/>
          <w:szCs w:val="22"/>
          <w:lang w:val="az-Cyrl-AZ"/>
        </w:rPr>
        <w:t xml:space="preserve"> </w:t>
      </w:r>
      <w:r w:rsidRPr="0078169E">
        <w:rPr>
          <w:rFonts w:cs="Simplified Arabic"/>
          <w:sz w:val="22"/>
          <w:szCs w:val="22"/>
          <w:lang w:val="az-Latn-AZ"/>
        </w:rPr>
        <w:t>çatar</w:t>
      </w:r>
      <w:r w:rsidRPr="00DA1DD7">
        <w:rPr>
          <w:rFonts w:cs="Simplified Arabic"/>
          <w:sz w:val="22"/>
          <w:szCs w:val="22"/>
          <w:lang w:val="az-Cyrl-AZ"/>
        </w:rPr>
        <w:t xml:space="preserve">, </w:t>
      </w:r>
      <w:r w:rsidRPr="0078169E">
        <w:rPr>
          <w:rFonts w:cs="Simplified Arabic"/>
          <w:sz w:val="22"/>
          <w:szCs w:val="22"/>
          <w:lang w:val="az-Latn-AZ"/>
        </w:rPr>
        <w:t>nə</w:t>
      </w:r>
      <w:r w:rsidRPr="00DA1DD7">
        <w:rPr>
          <w:rFonts w:cs="Simplified Arabic"/>
          <w:sz w:val="22"/>
          <w:szCs w:val="22"/>
          <w:lang w:val="az-Cyrl-AZ"/>
        </w:rPr>
        <w:t xml:space="preserve"> </w:t>
      </w:r>
      <w:r w:rsidRPr="0078169E">
        <w:rPr>
          <w:rFonts w:cs="Simplified Arabic"/>
          <w:sz w:val="22"/>
          <w:szCs w:val="22"/>
          <w:lang w:val="az-Latn-AZ"/>
        </w:rPr>
        <w:t>də</w:t>
      </w:r>
      <w:r w:rsidRPr="00DA1DD7">
        <w:rPr>
          <w:rFonts w:cs="Simplified Arabic"/>
          <w:sz w:val="22"/>
          <w:szCs w:val="22"/>
          <w:lang w:val="az-Cyrl-AZ"/>
        </w:rPr>
        <w:t xml:space="preserve"> </w:t>
      </w:r>
      <w:r w:rsidRPr="0078169E">
        <w:rPr>
          <w:rFonts w:cs="Simplified Arabic"/>
          <w:sz w:val="22"/>
          <w:szCs w:val="22"/>
          <w:lang w:val="az-Latn-AZ"/>
        </w:rPr>
        <w:t>ailələrinin</w:t>
      </w:r>
      <w:r w:rsidRPr="00DA1DD7">
        <w:rPr>
          <w:rFonts w:cs="Simplified Arabic"/>
          <w:sz w:val="22"/>
          <w:szCs w:val="22"/>
          <w:lang w:val="az-Cyrl-AZ"/>
        </w:rPr>
        <w:t xml:space="preserve"> </w:t>
      </w:r>
      <w:r w:rsidRPr="0078169E">
        <w:rPr>
          <w:rFonts w:cs="Simplified Arabic"/>
          <w:sz w:val="22"/>
          <w:szCs w:val="22"/>
          <w:lang w:val="az-Latn-AZ"/>
        </w:rPr>
        <w:t>yanına</w:t>
      </w:r>
      <w:r w:rsidRPr="00DA1DD7">
        <w:rPr>
          <w:rFonts w:cs="Simplified Arabic"/>
          <w:sz w:val="22"/>
          <w:szCs w:val="22"/>
          <w:lang w:val="az-Cyrl-AZ"/>
        </w:rPr>
        <w:t xml:space="preserve"> </w:t>
      </w:r>
      <w:r w:rsidRPr="0078169E">
        <w:rPr>
          <w:rFonts w:cs="Simplified Arabic"/>
          <w:sz w:val="22"/>
          <w:szCs w:val="22"/>
          <w:lang w:val="az-Latn-AZ"/>
        </w:rPr>
        <w:t>qayıda</w:t>
      </w:r>
      <w:r w:rsidRPr="00DA1DD7">
        <w:rPr>
          <w:rFonts w:cs="Simplified Arabic"/>
          <w:sz w:val="22"/>
          <w:szCs w:val="22"/>
          <w:lang w:val="az-Cyrl-AZ"/>
        </w:rPr>
        <w:t xml:space="preserve"> </w:t>
      </w:r>
      <w:r w:rsidRPr="0078169E">
        <w:rPr>
          <w:rFonts w:cs="Simplified Arabic"/>
          <w:sz w:val="22"/>
          <w:szCs w:val="22"/>
          <w:lang w:val="az-Latn-AZ"/>
        </w:rPr>
        <w:t>bilərlər</w:t>
      </w:r>
      <w:r w:rsidRPr="00DA1DD7">
        <w:rPr>
          <w:rFonts w:cs="Simplified Arabic"/>
          <w:sz w:val="22"/>
          <w:szCs w:val="22"/>
          <w:lang w:val="az-Cyrl-AZ"/>
        </w:rPr>
        <w:t>! (50)</w:t>
      </w:r>
    </w:p>
    <w:p w14:paraId="2AF38393" w14:textId="77777777" w:rsidR="0064286B" w:rsidRPr="00BC3BD5" w:rsidRDefault="0064286B" w:rsidP="0064286B">
      <w:pPr>
        <w:pStyle w:val="FootnoteText"/>
        <w:rPr>
          <w:lang w:val="az-Cyrl-AZ"/>
        </w:rPr>
      </w:pPr>
    </w:p>
  </w:footnote>
  <w:footnote w:id="16">
    <w:p w14:paraId="5B0B7458" w14:textId="77777777" w:rsidR="0064286B" w:rsidRPr="002B2CBD" w:rsidRDefault="0064286B" w:rsidP="0064286B">
      <w:pPr>
        <w:pStyle w:val="FootnoteText"/>
        <w:jc w:val="both"/>
        <w:rPr>
          <w:rFonts w:cs="Simplified Arabic" w:hint="cs"/>
          <w:i/>
          <w:iCs/>
          <w:sz w:val="22"/>
          <w:szCs w:val="22"/>
          <w:lang w:val="az-Cyrl-AZ"/>
        </w:rPr>
      </w:pPr>
      <w:r>
        <w:rPr>
          <w:rStyle w:val="FootnoteReference"/>
        </w:rPr>
        <w:footnoteRef/>
      </w:r>
      <w:r w:rsidRPr="00DA1DD7">
        <w:rPr>
          <w:lang w:val="az-Cyrl-AZ"/>
        </w:rPr>
        <w:t xml:space="preserve"> </w:t>
      </w:r>
      <w:r w:rsidRPr="0078169E">
        <w:rPr>
          <w:rFonts w:cs="Simplified Arabic"/>
          <w:sz w:val="22"/>
          <w:szCs w:val="22"/>
          <w:lang w:val="az-Latn-AZ"/>
        </w:rPr>
        <w:t>Sur</w:t>
      </w:r>
      <w:r w:rsidRPr="00DA1DD7">
        <w:rPr>
          <w:rFonts w:cs="Simplified Arabic"/>
          <w:sz w:val="22"/>
          <w:szCs w:val="22"/>
          <w:lang w:val="az-Cyrl-AZ"/>
        </w:rPr>
        <w:t xml:space="preserve"> </w:t>
      </w:r>
      <w:r w:rsidRPr="0078169E">
        <w:rPr>
          <w:rFonts w:cs="Simplified Arabic"/>
          <w:sz w:val="22"/>
          <w:szCs w:val="22"/>
          <w:lang w:val="az-Latn-AZ"/>
        </w:rPr>
        <w:t>çalınan</w:t>
      </w:r>
      <w:r w:rsidRPr="00DA1DD7">
        <w:rPr>
          <w:rFonts w:cs="Simplified Arabic"/>
          <w:sz w:val="22"/>
          <w:szCs w:val="22"/>
          <w:lang w:val="az-Cyrl-AZ"/>
        </w:rPr>
        <w:t xml:space="preserve"> </w:t>
      </w:r>
      <w:r w:rsidRPr="0078169E">
        <w:rPr>
          <w:rFonts w:cs="Simplified Arabic"/>
          <w:sz w:val="22"/>
          <w:szCs w:val="22"/>
          <w:lang w:val="az-Latn-AZ"/>
        </w:rPr>
        <w:t>kimi</w:t>
      </w:r>
      <w:r w:rsidRPr="00DA1DD7">
        <w:rPr>
          <w:rFonts w:cs="Simplified Arabic"/>
          <w:sz w:val="22"/>
          <w:szCs w:val="22"/>
          <w:lang w:val="az-Cyrl-AZ"/>
        </w:rPr>
        <w:t xml:space="preserve"> </w:t>
      </w:r>
      <w:r w:rsidRPr="0078169E">
        <w:rPr>
          <w:rFonts w:cs="Simplified Arabic"/>
          <w:sz w:val="22"/>
          <w:szCs w:val="22"/>
          <w:lang w:val="az-Latn-AZ"/>
        </w:rPr>
        <w:t>qəbirlərdən</w:t>
      </w:r>
      <w:r w:rsidRPr="00DA1DD7">
        <w:rPr>
          <w:rFonts w:cs="Simplified Arabic"/>
          <w:sz w:val="22"/>
          <w:szCs w:val="22"/>
          <w:lang w:val="az-Cyrl-AZ"/>
        </w:rPr>
        <w:t xml:space="preserve"> </w:t>
      </w:r>
      <w:r w:rsidRPr="0078169E">
        <w:rPr>
          <w:rFonts w:cs="Simplified Arabic"/>
          <w:sz w:val="22"/>
          <w:szCs w:val="22"/>
          <w:lang w:val="az-Latn-AZ"/>
        </w:rPr>
        <w:t>qalxıb</w:t>
      </w:r>
      <w:r w:rsidRPr="00DA1DD7">
        <w:rPr>
          <w:rFonts w:cs="Simplified Arabic"/>
          <w:sz w:val="22"/>
          <w:szCs w:val="22"/>
          <w:lang w:val="az-Cyrl-AZ"/>
        </w:rPr>
        <w:t xml:space="preserve"> </w:t>
      </w:r>
      <w:r w:rsidRPr="0078169E">
        <w:rPr>
          <w:rFonts w:cs="Simplified Arabic"/>
          <w:sz w:val="22"/>
          <w:szCs w:val="22"/>
          <w:lang w:val="az-Latn-AZ"/>
        </w:rPr>
        <w:t>sürətlə</w:t>
      </w:r>
      <w:r w:rsidRPr="00DA1DD7">
        <w:rPr>
          <w:rFonts w:cs="Simplified Arabic"/>
          <w:sz w:val="22"/>
          <w:szCs w:val="22"/>
          <w:lang w:val="az-Cyrl-AZ"/>
        </w:rPr>
        <w:t xml:space="preserve"> </w:t>
      </w:r>
      <w:r w:rsidRPr="0078169E">
        <w:rPr>
          <w:rFonts w:cs="Simplified Arabic"/>
          <w:sz w:val="22"/>
          <w:szCs w:val="22"/>
          <w:lang w:val="az-Latn-AZ"/>
        </w:rPr>
        <w:t>Rəbbinin</w:t>
      </w:r>
      <w:r w:rsidRPr="00DA1DD7">
        <w:rPr>
          <w:rFonts w:cs="Simplified Arabic"/>
          <w:sz w:val="22"/>
          <w:szCs w:val="22"/>
          <w:lang w:val="az-Cyrl-AZ"/>
        </w:rPr>
        <w:t xml:space="preserve"> </w:t>
      </w:r>
      <w:r w:rsidRPr="0078169E">
        <w:rPr>
          <w:rFonts w:cs="Simplified Arabic"/>
          <w:sz w:val="22"/>
          <w:szCs w:val="22"/>
          <w:lang w:val="az-Latn-AZ"/>
        </w:rPr>
        <w:t>hüzuruna</w:t>
      </w:r>
      <w:r w:rsidRPr="00DA1DD7">
        <w:rPr>
          <w:rFonts w:cs="Simplified Arabic"/>
          <w:sz w:val="22"/>
          <w:szCs w:val="22"/>
          <w:lang w:val="az-Cyrl-AZ"/>
        </w:rPr>
        <w:t xml:space="preserve"> </w:t>
      </w:r>
      <w:r w:rsidRPr="0078169E">
        <w:rPr>
          <w:rFonts w:cs="Simplified Arabic"/>
          <w:sz w:val="22"/>
          <w:szCs w:val="22"/>
          <w:lang w:val="az-Latn-AZ"/>
        </w:rPr>
        <w:t>axışacaqlar</w:t>
      </w:r>
      <w:r w:rsidRPr="00DA1DD7">
        <w:rPr>
          <w:rFonts w:cs="Simplified Arabic"/>
          <w:sz w:val="22"/>
          <w:szCs w:val="22"/>
          <w:lang w:val="az-Cyrl-AZ"/>
        </w:rPr>
        <w:t xml:space="preserve">. (51) </w:t>
      </w:r>
      <w:r w:rsidRPr="0078169E">
        <w:rPr>
          <w:rFonts w:cs="Simplified Arabic"/>
          <w:sz w:val="22"/>
          <w:szCs w:val="22"/>
          <w:lang w:val="az-Latn-AZ"/>
        </w:rPr>
        <w:t>Onlar</w:t>
      </w:r>
      <w:r w:rsidRPr="00DA1DD7">
        <w:rPr>
          <w:rFonts w:cs="Simplified Arabic"/>
          <w:sz w:val="22"/>
          <w:szCs w:val="22"/>
          <w:lang w:val="az-Cyrl-AZ"/>
        </w:rPr>
        <w:t xml:space="preserve"> </w:t>
      </w:r>
      <w:r w:rsidRPr="0078169E">
        <w:rPr>
          <w:rFonts w:cs="Simplified Arabic"/>
          <w:sz w:val="22"/>
          <w:szCs w:val="22"/>
          <w:lang w:val="az-Latn-AZ"/>
        </w:rPr>
        <w:t>deyəcəklər</w:t>
      </w:r>
      <w:r w:rsidRPr="00DA1DD7">
        <w:rPr>
          <w:rFonts w:cs="Simplified Arabic"/>
          <w:sz w:val="22"/>
          <w:szCs w:val="22"/>
          <w:lang w:val="az-Cyrl-AZ"/>
        </w:rPr>
        <w:t xml:space="preserve">: </w:t>
      </w:r>
      <w:r w:rsidRPr="0078169E">
        <w:rPr>
          <w:rFonts w:cs="Simplified Arabic"/>
          <w:sz w:val="22"/>
          <w:szCs w:val="22"/>
          <w:lang w:val="az-Latn-AZ"/>
        </w:rPr>
        <w:t>Vay</w:t>
      </w:r>
      <w:r w:rsidRPr="00DA1DD7">
        <w:rPr>
          <w:rFonts w:cs="Simplified Arabic"/>
          <w:sz w:val="22"/>
          <w:szCs w:val="22"/>
          <w:lang w:val="az-Cyrl-AZ"/>
        </w:rPr>
        <w:t xml:space="preserve"> </w:t>
      </w:r>
      <w:r w:rsidRPr="0078169E">
        <w:rPr>
          <w:rFonts w:cs="Simplified Arabic"/>
          <w:sz w:val="22"/>
          <w:szCs w:val="22"/>
          <w:lang w:val="az-Latn-AZ"/>
        </w:rPr>
        <w:t>halımıza</w:t>
      </w:r>
      <w:r w:rsidRPr="00DA1DD7">
        <w:rPr>
          <w:rFonts w:cs="Simplified Arabic"/>
          <w:sz w:val="22"/>
          <w:szCs w:val="22"/>
          <w:lang w:val="az-Cyrl-AZ"/>
        </w:rPr>
        <w:t xml:space="preserve">! </w:t>
      </w:r>
      <w:r w:rsidRPr="0078169E">
        <w:rPr>
          <w:rFonts w:cs="Simplified Arabic"/>
          <w:sz w:val="22"/>
          <w:szCs w:val="22"/>
          <w:lang w:val="az-Latn-AZ"/>
        </w:rPr>
        <w:t>Bizi</w:t>
      </w:r>
      <w:r w:rsidRPr="00DA1DD7">
        <w:rPr>
          <w:rFonts w:cs="Simplified Arabic"/>
          <w:sz w:val="22"/>
          <w:szCs w:val="22"/>
          <w:lang w:val="az-Cyrl-AZ"/>
        </w:rPr>
        <w:t xml:space="preserve"> </w:t>
      </w:r>
      <w:r w:rsidRPr="0078169E">
        <w:rPr>
          <w:rFonts w:cs="Simplified Arabic"/>
          <w:sz w:val="22"/>
          <w:szCs w:val="22"/>
          <w:lang w:val="az-Latn-AZ"/>
        </w:rPr>
        <w:t>yatdığımız</w:t>
      </w:r>
      <w:r w:rsidRPr="00DA1DD7">
        <w:rPr>
          <w:rFonts w:cs="Simplified Arabic"/>
          <w:sz w:val="22"/>
          <w:szCs w:val="22"/>
          <w:lang w:val="az-Cyrl-AZ"/>
        </w:rPr>
        <w:t xml:space="preserve"> </w:t>
      </w:r>
      <w:r w:rsidRPr="0078169E">
        <w:rPr>
          <w:rFonts w:cs="Simplified Arabic"/>
          <w:sz w:val="22"/>
          <w:szCs w:val="22"/>
          <w:lang w:val="az-Latn-AZ"/>
        </w:rPr>
        <w:t>yerdən</w:t>
      </w:r>
      <w:r w:rsidRPr="00DA1DD7">
        <w:rPr>
          <w:rFonts w:cs="Simplified Arabic"/>
          <w:sz w:val="22"/>
          <w:szCs w:val="22"/>
          <w:lang w:val="az-Cyrl-AZ"/>
        </w:rPr>
        <w:t xml:space="preserve"> </w:t>
      </w:r>
      <w:r w:rsidRPr="0078169E">
        <w:rPr>
          <w:rFonts w:cs="Simplified Arabic"/>
          <w:sz w:val="22"/>
          <w:szCs w:val="22"/>
          <w:lang w:val="az-Latn-AZ"/>
        </w:rPr>
        <w:t>kim</w:t>
      </w:r>
      <w:r w:rsidRPr="00DA1DD7">
        <w:rPr>
          <w:rFonts w:cs="Simplified Arabic"/>
          <w:sz w:val="22"/>
          <w:szCs w:val="22"/>
          <w:lang w:val="az-Cyrl-AZ"/>
        </w:rPr>
        <w:t xml:space="preserve"> </w:t>
      </w:r>
      <w:r w:rsidRPr="0078169E">
        <w:rPr>
          <w:rFonts w:cs="Simplified Arabic"/>
          <w:sz w:val="22"/>
          <w:szCs w:val="22"/>
          <w:lang w:val="az-Latn-AZ"/>
        </w:rPr>
        <w:t>qaldırdı</w:t>
      </w:r>
      <w:r w:rsidRPr="00DA1DD7">
        <w:rPr>
          <w:rFonts w:cs="Simplified Arabic"/>
          <w:sz w:val="22"/>
          <w:szCs w:val="22"/>
          <w:lang w:val="az-Cyrl-AZ"/>
        </w:rPr>
        <w:t xml:space="preserve">? </w:t>
      </w:r>
      <w:r w:rsidRPr="0078169E">
        <w:rPr>
          <w:rFonts w:cs="Simplified Arabic"/>
          <w:sz w:val="22"/>
          <w:szCs w:val="22"/>
          <w:lang w:val="az-Latn-AZ"/>
        </w:rPr>
        <w:t>Bu</w:t>
      </w:r>
      <w:r w:rsidRPr="00DA1DD7">
        <w:rPr>
          <w:rFonts w:cs="Simplified Arabic"/>
          <w:sz w:val="22"/>
          <w:szCs w:val="22"/>
          <w:lang w:val="az-Cyrl-AZ"/>
        </w:rPr>
        <w:t xml:space="preserve"> </w:t>
      </w:r>
      <w:r w:rsidRPr="0078169E">
        <w:rPr>
          <w:rFonts w:cs="Simplified Arabic"/>
          <w:sz w:val="22"/>
          <w:szCs w:val="22"/>
          <w:lang w:val="az-Latn-AZ"/>
        </w:rPr>
        <w:t>Rəhmanın</w:t>
      </w:r>
      <w:r w:rsidRPr="00DA1DD7">
        <w:rPr>
          <w:rFonts w:cs="Simplified Arabic"/>
          <w:sz w:val="22"/>
          <w:szCs w:val="22"/>
          <w:lang w:val="az-Cyrl-AZ"/>
        </w:rPr>
        <w:t xml:space="preserve"> </w:t>
      </w:r>
      <w:r w:rsidRPr="0078169E">
        <w:rPr>
          <w:rFonts w:cs="Simplified Arabic"/>
          <w:sz w:val="22"/>
          <w:szCs w:val="22"/>
          <w:lang w:val="az-Latn-AZ"/>
        </w:rPr>
        <w:t>məxluqata</w:t>
      </w:r>
      <w:r w:rsidRPr="00DA1DD7">
        <w:rPr>
          <w:rFonts w:cs="Simplified Arabic"/>
          <w:sz w:val="22"/>
          <w:szCs w:val="22"/>
          <w:lang w:val="az-Cyrl-AZ"/>
        </w:rPr>
        <w:t xml:space="preserve"> </w:t>
      </w:r>
      <w:r w:rsidRPr="0078169E">
        <w:rPr>
          <w:rFonts w:cs="Simplified Arabic"/>
          <w:sz w:val="22"/>
          <w:szCs w:val="22"/>
          <w:lang w:val="az-Latn-AZ"/>
        </w:rPr>
        <w:t>buyurduğu</w:t>
      </w:r>
      <w:r w:rsidRPr="00DA1DD7">
        <w:rPr>
          <w:rFonts w:cs="Simplified Arabic"/>
          <w:sz w:val="22"/>
          <w:szCs w:val="22"/>
          <w:lang w:val="az-Cyrl-AZ"/>
        </w:rPr>
        <w:t xml:space="preserve"> </w:t>
      </w:r>
      <w:r w:rsidRPr="0078169E">
        <w:rPr>
          <w:rFonts w:cs="Simplified Arabic"/>
          <w:sz w:val="22"/>
          <w:szCs w:val="22"/>
          <w:lang w:val="az-Latn-AZ"/>
        </w:rPr>
        <w:t>vəddir</w:t>
      </w:r>
      <w:r w:rsidRPr="00DA1DD7">
        <w:rPr>
          <w:rFonts w:cs="Simplified Arabic"/>
          <w:sz w:val="22"/>
          <w:szCs w:val="22"/>
          <w:lang w:val="az-Cyrl-AZ"/>
        </w:rPr>
        <w:t xml:space="preserve">. </w:t>
      </w:r>
      <w:r w:rsidRPr="0078169E">
        <w:rPr>
          <w:rFonts w:cs="Simplified Arabic"/>
          <w:sz w:val="22"/>
          <w:szCs w:val="22"/>
          <w:lang w:val="az-Latn-AZ"/>
        </w:rPr>
        <w:t>Peyğəmbərlər</w:t>
      </w:r>
      <w:r w:rsidRPr="00DA1DD7">
        <w:rPr>
          <w:rFonts w:cs="Simplified Arabic"/>
          <w:sz w:val="22"/>
          <w:szCs w:val="22"/>
          <w:lang w:val="az-Cyrl-AZ"/>
        </w:rPr>
        <w:t xml:space="preserve"> </w:t>
      </w:r>
      <w:r w:rsidRPr="0078169E">
        <w:rPr>
          <w:rFonts w:cs="Simplified Arabic"/>
          <w:sz w:val="22"/>
          <w:szCs w:val="22"/>
          <w:lang w:val="az-Latn-AZ"/>
        </w:rPr>
        <w:t>doğru</w:t>
      </w:r>
      <w:r w:rsidRPr="00DA1DD7">
        <w:rPr>
          <w:rFonts w:cs="Simplified Arabic"/>
          <w:sz w:val="22"/>
          <w:szCs w:val="22"/>
          <w:lang w:val="az-Cyrl-AZ"/>
        </w:rPr>
        <w:t xml:space="preserve"> </w:t>
      </w:r>
      <w:r w:rsidRPr="0078169E">
        <w:rPr>
          <w:rFonts w:cs="Simplified Arabic"/>
          <w:sz w:val="22"/>
          <w:szCs w:val="22"/>
          <w:lang w:val="az-Latn-AZ"/>
        </w:rPr>
        <w:t>deyirlərmiş</w:t>
      </w:r>
      <w:r w:rsidRPr="00DA1DD7">
        <w:rPr>
          <w:rFonts w:cs="Simplified Arabic"/>
          <w:sz w:val="22"/>
          <w:szCs w:val="22"/>
          <w:lang w:val="az-Cyrl-AZ"/>
        </w:rPr>
        <w:t xml:space="preserve">! (52) </w:t>
      </w:r>
      <w:r w:rsidRPr="0078169E">
        <w:rPr>
          <w:rFonts w:cs="Simplified Arabic"/>
          <w:sz w:val="22"/>
          <w:szCs w:val="22"/>
          <w:lang w:val="az-Latn-AZ"/>
        </w:rPr>
        <w:t>Yalnız</w:t>
      </w:r>
      <w:r w:rsidRPr="00DA1DD7">
        <w:rPr>
          <w:rFonts w:cs="Simplified Arabic"/>
          <w:sz w:val="22"/>
          <w:szCs w:val="22"/>
          <w:lang w:val="az-Cyrl-AZ"/>
        </w:rPr>
        <w:t xml:space="preserve"> </w:t>
      </w:r>
      <w:r w:rsidRPr="0078169E">
        <w:rPr>
          <w:rFonts w:cs="Simplified Arabic"/>
          <w:sz w:val="22"/>
          <w:szCs w:val="22"/>
          <w:lang w:val="az-Latn-AZ"/>
        </w:rPr>
        <w:t>bir</w:t>
      </w:r>
      <w:r w:rsidRPr="00DA1DD7">
        <w:rPr>
          <w:rFonts w:cs="Simplified Arabic"/>
          <w:sz w:val="22"/>
          <w:szCs w:val="22"/>
          <w:lang w:val="az-Cyrl-AZ"/>
        </w:rPr>
        <w:t xml:space="preserve"> </w:t>
      </w:r>
      <w:r w:rsidRPr="0078169E">
        <w:rPr>
          <w:rFonts w:cs="Simplified Arabic"/>
          <w:sz w:val="22"/>
          <w:szCs w:val="22"/>
          <w:lang w:val="az-Latn-AZ"/>
        </w:rPr>
        <w:t>dəhşətli</w:t>
      </w:r>
      <w:r w:rsidRPr="00DA1DD7">
        <w:rPr>
          <w:rFonts w:cs="Simplified Arabic"/>
          <w:sz w:val="22"/>
          <w:szCs w:val="22"/>
          <w:lang w:val="az-Cyrl-AZ"/>
        </w:rPr>
        <w:t xml:space="preserve"> </w:t>
      </w:r>
      <w:r w:rsidRPr="0078169E">
        <w:rPr>
          <w:rFonts w:cs="Simplified Arabic"/>
          <w:sz w:val="22"/>
          <w:szCs w:val="22"/>
          <w:lang w:val="az-Latn-AZ"/>
        </w:rPr>
        <w:t>səs</w:t>
      </w:r>
      <w:r w:rsidRPr="00DA1DD7">
        <w:rPr>
          <w:rFonts w:cs="Simplified Arabic"/>
          <w:sz w:val="22"/>
          <w:szCs w:val="22"/>
          <w:lang w:val="az-Cyrl-AZ"/>
        </w:rPr>
        <w:t xml:space="preserve"> </w:t>
      </w:r>
      <w:r w:rsidRPr="0078169E">
        <w:rPr>
          <w:rFonts w:cs="Simplified Arabic"/>
          <w:sz w:val="22"/>
          <w:szCs w:val="22"/>
          <w:lang w:val="az-Latn-AZ"/>
        </w:rPr>
        <w:t>qopan</w:t>
      </w:r>
      <w:r w:rsidRPr="00DA1DD7">
        <w:rPr>
          <w:rFonts w:cs="Simplified Arabic"/>
          <w:sz w:val="22"/>
          <w:szCs w:val="22"/>
          <w:lang w:val="az-Cyrl-AZ"/>
        </w:rPr>
        <w:t xml:space="preserve"> </w:t>
      </w:r>
      <w:r w:rsidRPr="0078169E">
        <w:rPr>
          <w:rFonts w:cs="Simplified Arabic"/>
          <w:sz w:val="22"/>
          <w:szCs w:val="22"/>
          <w:lang w:val="az-Latn-AZ"/>
        </w:rPr>
        <w:t>kimi</w:t>
      </w:r>
      <w:r w:rsidRPr="00DA1DD7">
        <w:rPr>
          <w:rFonts w:cs="Simplified Arabic"/>
          <w:sz w:val="22"/>
          <w:szCs w:val="22"/>
          <w:lang w:val="az-Cyrl-AZ"/>
        </w:rPr>
        <w:t xml:space="preserve"> </w:t>
      </w:r>
      <w:r w:rsidRPr="0078169E">
        <w:rPr>
          <w:rFonts w:cs="Simplified Arabic"/>
          <w:sz w:val="22"/>
          <w:szCs w:val="22"/>
          <w:lang w:val="az-Latn-AZ"/>
        </w:rPr>
        <w:t>onlar</w:t>
      </w:r>
      <w:r w:rsidRPr="00DA1DD7">
        <w:rPr>
          <w:rFonts w:cs="Simplified Arabic"/>
          <w:sz w:val="22"/>
          <w:szCs w:val="22"/>
          <w:lang w:val="az-Cyrl-AZ"/>
        </w:rPr>
        <w:t xml:space="preserve">  </w:t>
      </w:r>
      <w:r w:rsidRPr="0078169E">
        <w:rPr>
          <w:rFonts w:cs="Simplified Arabic"/>
          <w:sz w:val="22"/>
          <w:szCs w:val="22"/>
          <w:lang w:val="az-Latn-AZ"/>
        </w:rPr>
        <w:t>hamısı</w:t>
      </w:r>
      <w:r w:rsidRPr="00DA1DD7">
        <w:rPr>
          <w:rFonts w:cs="Simplified Arabic"/>
          <w:sz w:val="22"/>
          <w:szCs w:val="22"/>
          <w:lang w:val="az-Cyrl-AZ"/>
        </w:rPr>
        <w:t xml:space="preserve"> </w:t>
      </w:r>
      <w:r w:rsidRPr="0078169E">
        <w:rPr>
          <w:rFonts w:cs="Simplified Arabic"/>
          <w:sz w:val="22"/>
          <w:szCs w:val="22"/>
          <w:lang w:val="az-Latn-AZ"/>
        </w:rPr>
        <w:t>qarşımızda</w:t>
      </w:r>
      <w:r w:rsidRPr="00DA1DD7">
        <w:rPr>
          <w:rFonts w:cs="Simplified Arabic"/>
          <w:sz w:val="22"/>
          <w:szCs w:val="22"/>
          <w:lang w:val="az-Cyrl-AZ"/>
        </w:rPr>
        <w:t xml:space="preserve"> </w:t>
      </w:r>
      <w:r w:rsidRPr="0078169E">
        <w:rPr>
          <w:rFonts w:cs="Simplified Arabic"/>
          <w:sz w:val="22"/>
          <w:szCs w:val="22"/>
          <w:lang w:val="az-Latn-AZ"/>
        </w:rPr>
        <w:t>hazır</w:t>
      </w:r>
      <w:r w:rsidRPr="00DA1DD7">
        <w:rPr>
          <w:rFonts w:cs="Simplified Arabic"/>
          <w:sz w:val="22"/>
          <w:szCs w:val="22"/>
          <w:lang w:val="az-Cyrl-AZ"/>
        </w:rPr>
        <w:t xml:space="preserve"> </w:t>
      </w:r>
      <w:r w:rsidRPr="0078169E">
        <w:rPr>
          <w:rFonts w:cs="Simplified Arabic"/>
          <w:sz w:val="22"/>
          <w:szCs w:val="22"/>
          <w:lang w:val="az-Latn-AZ"/>
        </w:rPr>
        <w:t>duracaqlar</w:t>
      </w:r>
      <w:r w:rsidRPr="00DA1DD7">
        <w:rPr>
          <w:rFonts w:cs="Simplified Arabic"/>
          <w:sz w:val="22"/>
          <w:szCs w:val="22"/>
          <w:lang w:val="az-Cyrl-AZ"/>
        </w:rPr>
        <w:t xml:space="preserve">. (53) </w:t>
      </w:r>
      <w:r w:rsidRPr="0078169E">
        <w:rPr>
          <w:rFonts w:cs="Simplified Arabic"/>
          <w:sz w:val="22"/>
          <w:szCs w:val="22"/>
          <w:lang w:val="az-Latn-AZ"/>
        </w:rPr>
        <w:t>Bu</w:t>
      </w:r>
      <w:r w:rsidRPr="00DA1DD7">
        <w:rPr>
          <w:rFonts w:cs="Simplified Arabic"/>
          <w:sz w:val="22"/>
          <w:szCs w:val="22"/>
          <w:lang w:val="az-Cyrl-AZ"/>
        </w:rPr>
        <w:t xml:space="preserve"> </w:t>
      </w:r>
      <w:r w:rsidRPr="0078169E">
        <w:rPr>
          <w:rFonts w:cs="Simplified Arabic"/>
          <w:sz w:val="22"/>
          <w:szCs w:val="22"/>
          <w:lang w:val="az-Latn-AZ"/>
        </w:rPr>
        <w:t>gün</w:t>
      </w:r>
      <w:r w:rsidRPr="00DA1DD7">
        <w:rPr>
          <w:rFonts w:cs="Simplified Arabic"/>
          <w:sz w:val="22"/>
          <w:szCs w:val="22"/>
          <w:lang w:val="az-Cyrl-AZ"/>
        </w:rPr>
        <w:t xml:space="preserve"> </w:t>
      </w:r>
      <w:r w:rsidRPr="0078169E">
        <w:rPr>
          <w:rFonts w:cs="Simplified Arabic"/>
          <w:sz w:val="22"/>
          <w:szCs w:val="22"/>
          <w:lang w:val="az-Latn-AZ"/>
        </w:rPr>
        <w:t>heç</w:t>
      </w:r>
      <w:r w:rsidRPr="00DA1DD7">
        <w:rPr>
          <w:rFonts w:cs="Simplified Arabic"/>
          <w:sz w:val="22"/>
          <w:szCs w:val="22"/>
          <w:lang w:val="az-Cyrl-AZ"/>
        </w:rPr>
        <w:t xml:space="preserve"> </w:t>
      </w:r>
      <w:r w:rsidRPr="0078169E">
        <w:rPr>
          <w:rFonts w:cs="Simplified Arabic"/>
          <w:sz w:val="22"/>
          <w:szCs w:val="22"/>
          <w:lang w:val="az-Latn-AZ"/>
        </w:rPr>
        <w:t>kəsə</w:t>
      </w:r>
      <w:r w:rsidRPr="00DA1DD7">
        <w:rPr>
          <w:rFonts w:cs="Simplified Arabic"/>
          <w:sz w:val="22"/>
          <w:szCs w:val="22"/>
          <w:lang w:val="az-Cyrl-AZ"/>
        </w:rPr>
        <w:t xml:space="preserve"> </w:t>
      </w:r>
      <w:r w:rsidRPr="0078169E">
        <w:rPr>
          <w:rFonts w:cs="Simplified Arabic"/>
          <w:sz w:val="22"/>
          <w:szCs w:val="22"/>
          <w:lang w:val="az-Latn-AZ"/>
        </w:rPr>
        <w:t>heç</w:t>
      </w:r>
      <w:r w:rsidRPr="00DA1DD7">
        <w:rPr>
          <w:rFonts w:cs="Simplified Arabic"/>
          <w:sz w:val="22"/>
          <w:szCs w:val="22"/>
          <w:lang w:val="az-Cyrl-AZ"/>
        </w:rPr>
        <w:t xml:space="preserve"> </w:t>
      </w:r>
      <w:r w:rsidRPr="0078169E">
        <w:rPr>
          <w:rFonts w:cs="Simplified Arabic"/>
          <w:sz w:val="22"/>
          <w:szCs w:val="22"/>
          <w:lang w:val="az-Latn-AZ"/>
        </w:rPr>
        <w:t>bir</w:t>
      </w:r>
      <w:r w:rsidRPr="00DA1DD7">
        <w:rPr>
          <w:rFonts w:cs="Simplified Arabic"/>
          <w:sz w:val="22"/>
          <w:szCs w:val="22"/>
          <w:lang w:val="az-Cyrl-AZ"/>
        </w:rPr>
        <w:t xml:space="preserve"> </w:t>
      </w:r>
      <w:r w:rsidRPr="0078169E">
        <w:rPr>
          <w:rFonts w:cs="Simplified Arabic"/>
          <w:sz w:val="22"/>
          <w:szCs w:val="22"/>
          <w:lang w:val="az-Latn-AZ"/>
        </w:rPr>
        <w:t>haqsızlıq</w:t>
      </w:r>
      <w:r w:rsidRPr="00DA1DD7">
        <w:rPr>
          <w:rFonts w:cs="Simplified Arabic"/>
          <w:sz w:val="22"/>
          <w:szCs w:val="22"/>
          <w:lang w:val="az-Cyrl-AZ"/>
        </w:rPr>
        <w:t xml:space="preserve"> </w:t>
      </w:r>
      <w:r w:rsidRPr="0078169E">
        <w:rPr>
          <w:rFonts w:cs="Simplified Arabic"/>
          <w:sz w:val="22"/>
          <w:szCs w:val="22"/>
          <w:lang w:val="az-Latn-AZ"/>
        </w:rPr>
        <w:t>edilməyəcəkdir</w:t>
      </w:r>
      <w:r w:rsidRPr="00DA1DD7">
        <w:rPr>
          <w:rFonts w:cs="Simplified Arabic"/>
          <w:sz w:val="22"/>
          <w:szCs w:val="22"/>
          <w:lang w:val="az-Cyrl-AZ"/>
        </w:rPr>
        <w:t xml:space="preserve">. </w:t>
      </w:r>
      <w:r w:rsidRPr="0078169E">
        <w:rPr>
          <w:rFonts w:cs="Simplified Arabic"/>
          <w:sz w:val="22"/>
          <w:szCs w:val="22"/>
          <w:lang w:val="az-Latn-AZ"/>
        </w:rPr>
        <w:t>Siz</w:t>
      </w:r>
      <w:r w:rsidRPr="00DA1DD7">
        <w:rPr>
          <w:rFonts w:cs="Simplified Arabic"/>
          <w:sz w:val="22"/>
          <w:szCs w:val="22"/>
          <w:lang w:val="az-Cyrl-AZ"/>
        </w:rPr>
        <w:t xml:space="preserve"> </w:t>
      </w:r>
      <w:r w:rsidRPr="0078169E">
        <w:rPr>
          <w:rFonts w:cs="Simplified Arabic"/>
          <w:sz w:val="22"/>
          <w:szCs w:val="22"/>
          <w:lang w:val="az-Latn-AZ"/>
        </w:rPr>
        <w:t>ancaq</w:t>
      </w:r>
      <w:r w:rsidRPr="00DA1DD7">
        <w:rPr>
          <w:rFonts w:cs="Simplified Arabic"/>
          <w:sz w:val="22"/>
          <w:szCs w:val="22"/>
          <w:lang w:val="az-Cyrl-AZ"/>
        </w:rPr>
        <w:t xml:space="preserve"> </w:t>
      </w:r>
      <w:r w:rsidRPr="0078169E">
        <w:rPr>
          <w:rFonts w:cs="Simplified Arabic"/>
          <w:sz w:val="22"/>
          <w:szCs w:val="22"/>
          <w:lang w:val="az-Latn-AZ"/>
        </w:rPr>
        <w:t>etdiyiniz</w:t>
      </w:r>
      <w:r w:rsidRPr="00DA1DD7">
        <w:rPr>
          <w:rFonts w:cs="Simplified Arabic"/>
          <w:sz w:val="22"/>
          <w:szCs w:val="22"/>
          <w:lang w:val="az-Cyrl-AZ"/>
        </w:rPr>
        <w:t xml:space="preserve"> </w:t>
      </w:r>
      <w:r w:rsidRPr="0078169E">
        <w:rPr>
          <w:rFonts w:cs="Simplified Arabic"/>
          <w:sz w:val="22"/>
          <w:szCs w:val="22"/>
          <w:lang w:val="az-Latn-AZ"/>
        </w:rPr>
        <w:t>əməllərin</w:t>
      </w:r>
      <w:r w:rsidRPr="00DA1DD7">
        <w:rPr>
          <w:rFonts w:cs="Simplified Arabic"/>
          <w:sz w:val="22"/>
          <w:szCs w:val="22"/>
          <w:lang w:val="az-Cyrl-AZ"/>
        </w:rPr>
        <w:t xml:space="preserve"> </w:t>
      </w:r>
      <w:r w:rsidRPr="0078169E">
        <w:rPr>
          <w:rFonts w:cs="Simplified Arabic"/>
          <w:sz w:val="22"/>
          <w:szCs w:val="22"/>
          <w:lang w:val="az-Latn-AZ"/>
        </w:rPr>
        <w:t>cəzasını</w:t>
      </w:r>
      <w:r w:rsidRPr="00DA1DD7">
        <w:rPr>
          <w:rFonts w:cs="Simplified Arabic"/>
          <w:sz w:val="22"/>
          <w:szCs w:val="22"/>
          <w:lang w:val="az-Cyrl-AZ"/>
        </w:rPr>
        <w:t xml:space="preserve"> </w:t>
      </w:r>
      <w:r w:rsidRPr="0078169E">
        <w:rPr>
          <w:rFonts w:cs="Simplified Arabic"/>
          <w:sz w:val="22"/>
          <w:szCs w:val="22"/>
          <w:lang w:val="az-Latn-AZ"/>
        </w:rPr>
        <w:t>çəkəcəksiniz</w:t>
      </w:r>
      <w:r w:rsidRPr="00DA1DD7">
        <w:rPr>
          <w:rFonts w:cs="Simplified Arabic"/>
          <w:sz w:val="22"/>
          <w:szCs w:val="22"/>
          <w:lang w:val="az-Cyrl-AZ"/>
        </w:rPr>
        <w:t xml:space="preserve">! (54) </w:t>
      </w:r>
      <w:r w:rsidRPr="0078169E">
        <w:rPr>
          <w:rFonts w:cs="Simplified Arabic"/>
          <w:sz w:val="22"/>
          <w:szCs w:val="22"/>
          <w:lang w:val="az-Latn-AZ"/>
        </w:rPr>
        <w:t>Cənnət</w:t>
      </w:r>
      <w:r w:rsidRPr="00DA1DD7">
        <w:rPr>
          <w:rFonts w:cs="Simplified Arabic"/>
          <w:sz w:val="22"/>
          <w:szCs w:val="22"/>
          <w:lang w:val="az-Cyrl-AZ"/>
        </w:rPr>
        <w:t xml:space="preserve"> </w:t>
      </w:r>
      <w:r w:rsidRPr="0078169E">
        <w:rPr>
          <w:rFonts w:cs="Simplified Arabic"/>
          <w:sz w:val="22"/>
          <w:szCs w:val="22"/>
          <w:lang w:val="az-Latn-AZ"/>
        </w:rPr>
        <w:t>əhli</w:t>
      </w:r>
      <w:r w:rsidRPr="00DA1DD7">
        <w:rPr>
          <w:rFonts w:cs="Simplified Arabic"/>
          <w:sz w:val="22"/>
          <w:szCs w:val="22"/>
          <w:lang w:val="az-Cyrl-AZ"/>
        </w:rPr>
        <w:t xml:space="preserve"> </w:t>
      </w:r>
      <w:r w:rsidRPr="0078169E">
        <w:rPr>
          <w:rFonts w:cs="Simplified Arabic"/>
          <w:sz w:val="22"/>
          <w:szCs w:val="22"/>
          <w:lang w:val="az-Latn-AZ"/>
        </w:rPr>
        <w:t>bu</w:t>
      </w:r>
      <w:r w:rsidRPr="00DA1DD7">
        <w:rPr>
          <w:rFonts w:cs="Simplified Arabic"/>
          <w:sz w:val="22"/>
          <w:szCs w:val="22"/>
          <w:lang w:val="az-Cyrl-AZ"/>
        </w:rPr>
        <w:t xml:space="preserve"> </w:t>
      </w:r>
      <w:r w:rsidRPr="0078169E">
        <w:rPr>
          <w:rFonts w:cs="Simplified Arabic"/>
          <w:sz w:val="22"/>
          <w:szCs w:val="22"/>
          <w:lang w:val="az-Latn-AZ"/>
        </w:rPr>
        <w:t>arzularına</w:t>
      </w:r>
      <w:r w:rsidRPr="00DA1DD7">
        <w:rPr>
          <w:rFonts w:cs="Simplified Arabic"/>
          <w:sz w:val="22"/>
          <w:szCs w:val="22"/>
          <w:lang w:val="az-Cyrl-AZ"/>
        </w:rPr>
        <w:t xml:space="preserve"> </w:t>
      </w:r>
      <w:r w:rsidRPr="0078169E">
        <w:rPr>
          <w:rFonts w:cs="Simplified Arabic"/>
          <w:sz w:val="22"/>
          <w:szCs w:val="22"/>
          <w:lang w:val="az-Latn-AZ"/>
        </w:rPr>
        <w:t>çatmışlardır</w:t>
      </w:r>
      <w:r w:rsidRPr="002B2CBD">
        <w:rPr>
          <w:rFonts w:cs="Simplified Arabic"/>
          <w:sz w:val="22"/>
          <w:szCs w:val="22"/>
          <w:lang w:val="az-Cyrl-AZ"/>
        </w:rPr>
        <w:t>. (55)</w:t>
      </w:r>
      <w:r w:rsidRPr="000E1709">
        <w:rPr>
          <w:rFonts w:cs="Simplified Arabic"/>
          <w:sz w:val="22"/>
          <w:szCs w:val="22"/>
          <w:lang w:val="az-Cyrl-AZ"/>
        </w:rPr>
        <w:t xml:space="preserve"> </w:t>
      </w:r>
      <w:r w:rsidRPr="0078169E">
        <w:rPr>
          <w:rFonts w:cs="Simplified Arabic"/>
          <w:sz w:val="22"/>
          <w:szCs w:val="22"/>
          <w:lang w:val="az-Latn-AZ"/>
        </w:rPr>
        <w:t>Onlar</w:t>
      </w:r>
      <w:r w:rsidRPr="00EC1F04">
        <w:rPr>
          <w:rFonts w:cs="Simplified Arabic"/>
          <w:sz w:val="22"/>
          <w:szCs w:val="22"/>
          <w:lang w:val="az-Cyrl-AZ"/>
        </w:rPr>
        <w:t xml:space="preserve"> </w:t>
      </w:r>
      <w:r w:rsidRPr="0078169E">
        <w:rPr>
          <w:rFonts w:cs="Simplified Arabic"/>
          <w:sz w:val="22"/>
          <w:szCs w:val="22"/>
          <w:lang w:val="az-Latn-AZ"/>
        </w:rPr>
        <w:t>və</w:t>
      </w:r>
      <w:r w:rsidRPr="00EC1F04">
        <w:rPr>
          <w:rFonts w:cs="Simplified Arabic"/>
          <w:sz w:val="22"/>
          <w:szCs w:val="22"/>
          <w:lang w:val="az-Cyrl-AZ"/>
        </w:rPr>
        <w:t xml:space="preserve"> </w:t>
      </w:r>
      <w:r w:rsidRPr="0078169E">
        <w:rPr>
          <w:rFonts w:cs="Simplified Arabic"/>
          <w:sz w:val="22"/>
          <w:szCs w:val="22"/>
          <w:lang w:val="az-Latn-AZ"/>
        </w:rPr>
        <w:t>zövcələri</w:t>
      </w:r>
      <w:r w:rsidRPr="00EC1F04">
        <w:rPr>
          <w:rFonts w:cs="Simplified Arabic"/>
          <w:sz w:val="22"/>
          <w:szCs w:val="22"/>
          <w:lang w:val="az-Cyrl-AZ"/>
        </w:rPr>
        <w:t xml:space="preserve"> </w:t>
      </w:r>
      <w:r w:rsidRPr="0078169E">
        <w:rPr>
          <w:rFonts w:cs="Simplified Arabic"/>
          <w:sz w:val="22"/>
          <w:szCs w:val="22"/>
          <w:lang w:val="az-Latn-AZ"/>
        </w:rPr>
        <w:t>kölgəliklərdə</w:t>
      </w:r>
      <w:r w:rsidRPr="00EC1F04">
        <w:rPr>
          <w:rFonts w:cs="Simplified Arabic"/>
          <w:sz w:val="22"/>
          <w:szCs w:val="22"/>
          <w:lang w:val="az-Cyrl-AZ"/>
        </w:rPr>
        <w:t xml:space="preserve"> </w:t>
      </w:r>
      <w:r w:rsidRPr="0078169E">
        <w:rPr>
          <w:rFonts w:cs="Simplified Arabic"/>
          <w:sz w:val="22"/>
          <w:szCs w:val="22"/>
          <w:lang w:val="az-Latn-AZ"/>
        </w:rPr>
        <w:t>taxtlara</w:t>
      </w:r>
      <w:r w:rsidRPr="00EC1F04">
        <w:rPr>
          <w:rFonts w:cs="Simplified Arabic"/>
          <w:sz w:val="22"/>
          <w:szCs w:val="22"/>
          <w:lang w:val="az-Cyrl-AZ"/>
        </w:rPr>
        <w:t xml:space="preserve"> </w:t>
      </w:r>
      <w:r w:rsidRPr="0078169E">
        <w:rPr>
          <w:rFonts w:cs="Simplified Arabic"/>
          <w:sz w:val="22"/>
          <w:szCs w:val="22"/>
          <w:lang w:val="az-Latn-AZ"/>
        </w:rPr>
        <w:t>söykənmişlər</w:t>
      </w:r>
      <w:r w:rsidRPr="00EC1F04">
        <w:rPr>
          <w:rFonts w:cs="Simplified Arabic"/>
          <w:sz w:val="22"/>
          <w:szCs w:val="22"/>
          <w:lang w:val="az-Cyrl-AZ"/>
        </w:rPr>
        <w:t xml:space="preserve">. (56) </w:t>
      </w:r>
      <w:r w:rsidRPr="0078169E">
        <w:rPr>
          <w:rFonts w:cs="Simplified Arabic"/>
          <w:sz w:val="22"/>
          <w:szCs w:val="22"/>
          <w:lang w:val="az-Latn-AZ"/>
        </w:rPr>
        <w:t>Orada</w:t>
      </w:r>
      <w:r w:rsidRPr="00EC1F04">
        <w:rPr>
          <w:rFonts w:cs="Simplified Arabic"/>
          <w:sz w:val="22"/>
          <w:szCs w:val="22"/>
          <w:lang w:val="az-Cyrl-AZ"/>
        </w:rPr>
        <w:t xml:space="preserve"> </w:t>
      </w:r>
      <w:r w:rsidRPr="0078169E">
        <w:rPr>
          <w:rFonts w:cs="Simplified Arabic"/>
          <w:sz w:val="22"/>
          <w:szCs w:val="22"/>
          <w:lang w:val="az-Latn-AZ"/>
        </w:rPr>
        <w:t>onlar</w:t>
      </w:r>
      <w:r w:rsidRPr="00EC1F04">
        <w:rPr>
          <w:rFonts w:cs="Simplified Arabic"/>
          <w:sz w:val="22"/>
          <w:szCs w:val="22"/>
          <w:lang w:val="az-Cyrl-AZ"/>
        </w:rPr>
        <w:t xml:space="preserve"> </w:t>
      </w:r>
      <w:r w:rsidRPr="0078169E">
        <w:rPr>
          <w:rFonts w:cs="Simplified Arabic"/>
          <w:sz w:val="22"/>
          <w:szCs w:val="22"/>
          <w:lang w:val="az-Latn-AZ"/>
        </w:rPr>
        <w:t>üçün</w:t>
      </w:r>
      <w:r w:rsidRPr="00EC1F04">
        <w:rPr>
          <w:rFonts w:cs="Simplified Arabic"/>
          <w:sz w:val="22"/>
          <w:szCs w:val="22"/>
          <w:lang w:val="az-Cyrl-AZ"/>
        </w:rPr>
        <w:t xml:space="preserve"> </w:t>
      </w:r>
      <w:r w:rsidRPr="0078169E">
        <w:rPr>
          <w:rFonts w:cs="Simplified Arabic"/>
          <w:sz w:val="22"/>
          <w:szCs w:val="22"/>
          <w:lang w:val="az-Latn-AZ"/>
        </w:rPr>
        <w:t>meyvə</w:t>
      </w:r>
      <w:r w:rsidRPr="00EC1F04">
        <w:rPr>
          <w:rFonts w:cs="Simplified Arabic"/>
          <w:sz w:val="22"/>
          <w:szCs w:val="22"/>
          <w:lang w:val="az-Cyrl-AZ"/>
        </w:rPr>
        <w:t xml:space="preserve"> </w:t>
      </w:r>
      <w:r w:rsidRPr="0078169E">
        <w:rPr>
          <w:rFonts w:cs="Simplified Arabic"/>
          <w:sz w:val="22"/>
          <w:szCs w:val="22"/>
          <w:lang w:val="az-Latn-AZ"/>
        </w:rPr>
        <w:t>və</w:t>
      </w:r>
      <w:r w:rsidRPr="00EC1F04">
        <w:rPr>
          <w:rFonts w:cs="Simplified Arabic"/>
          <w:sz w:val="22"/>
          <w:szCs w:val="22"/>
          <w:lang w:val="az-Cyrl-AZ"/>
        </w:rPr>
        <w:t xml:space="preserve"> </w:t>
      </w:r>
      <w:r w:rsidRPr="0078169E">
        <w:rPr>
          <w:rFonts w:cs="Simplified Arabic"/>
          <w:sz w:val="22"/>
          <w:szCs w:val="22"/>
          <w:lang w:val="az-Latn-AZ"/>
        </w:rPr>
        <w:t>istədikləri</w:t>
      </w:r>
      <w:r w:rsidRPr="00EC1F04">
        <w:rPr>
          <w:rFonts w:cs="Simplified Arabic"/>
          <w:sz w:val="22"/>
          <w:szCs w:val="22"/>
          <w:lang w:val="az-Cyrl-AZ"/>
        </w:rPr>
        <w:t xml:space="preserve"> </w:t>
      </w:r>
      <w:r w:rsidRPr="0078169E">
        <w:rPr>
          <w:rFonts w:cs="Simplified Arabic"/>
          <w:sz w:val="22"/>
          <w:szCs w:val="22"/>
          <w:lang w:val="az-Latn-AZ"/>
        </w:rPr>
        <w:t>hər</w:t>
      </w:r>
      <w:r w:rsidRPr="00EC1F04">
        <w:rPr>
          <w:rFonts w:cs="Simplified Arabic"/>
          <w:sz w:val="22"/>
          <w:szCs w:val="22"/>
          <w:lang w:val="az-Cyrl-AZ"/>
        </w:rPr>
        <w:t xml:space="preserve"> </w:t>
      </w:r>
      <w:r w:rsidRPr="0078169E">
        <w:rPr>
          <w:rFonts w:cs="Simplified Arabic"/>
          <w:sz w:val="22"/>
          <w:szCs w:val="22"/>
          <w:lang w:val="az-Latn-AZ"/>
        </w:rPr>
        <w:t>şey</w:t>
      </w:r>
      <w:r w:rsidRPr="00EC1F04">
        <w:rPr>
          <w:rFonts w:cs="Simplified Arabic"/>
          <w:sz w:val="22"/>
          <w:szCs w:val="22"/>
          <w:lang w:val="az-Cyrl-AZ"/>
        </w:rPr>
        <w:t xml:space="preserve"> </w:t>
      </w:r>
      <w:r w:rsidRPr="0078169E">
        <w:rPr>
          <w:rFonts w:cs="Simplified Arabic"/>
          <w:sz w:val="22"/>
          <w:szCs w:val="22"/>
          <w:lang w:val="az-Latn-AZ"/>
        </w:rPr>
        <w:t>vardır</w:t>
      </w:r>
      <w:r w:rsidRPr="00EC1F04">
        <w:rPr>
          <w:rFonts w:cs="Simplified Arabic"/>
          <w:sz w:val="22"/>
          <w:szCs w:val="22"/>
          <w:lang w:val="az-Cyrl-AZ"/>
        </w:rPr>
        <w:t xml:space="preserve">. (57) </w:t>
      </w:r>
      <w:r w:rsidRPr="0078169E">
        <w:rPr>
          <w:rFonts w:cs="Simplified Arabic"/>
          <w:sz w:val="22"/>
          <w:szCs w:val="22"/>
          <w:lang w:val="az-Latn-AZ"/>
        </w:rPr>
        <w:t>Rəhimli</w:t>
      </w:r>
      <w:r w:rsidRPr="00EC1F04">
        <w:rPr>
          <w:rFonts w:cs="Simplified Arabic"/>
          <w:sz w:val="22"/>
          <w:szCs w:val="22"/>
          <w:lang w:val="az-Cyrl-AZ"/>
        </w:rPr>
        <w:t xml:space="preserve"> </w:t>
      </w:r>
      <w:r w:rsidRPr="0078169E">
        <w:rPr>
          <w:rFonts w:cs="Simplified Arabic"/>
          <w:sz w:val="22"/>
          <w:szCs w:val="22"/>
          <w:lang w:val="az-Latn-AZ"/>
        </w:rPr>
        <w:t>Allahdan</w:t>
      </w:r>
      <w:r w:rsidRPr="00EC1F04">
        <w:rPr>
          <w:rFonts w:cs="Simplified Arabic"/>
          <w:sz w:val="22"/>
          <w:szCs w:val="22"/>
          <w:lang w:val="az-Cyrl-AZ"/>
        </w:rPr>
        <w:t xml:space="preserve"> “ </w:t>
      </w:r>
      <w:r w:rsidRPr="0078169E">
        <w:rPr>
          <w:rFonts w:cs="Simplified Arabic"/>
          <w:sz w:val="22"/>
          <w:szCs w:val="22"/>
          <w:lang w:val="az-Latn-AZ"/>
        </w:rPr>
        <w:t>salam</w:t>
      </w:r>
      <w:r w:rsidRPr="00EC1F04">
        <w:rPr>
          <w:rFonts w:cs="Simplified Arabic"/>
          <w:sz w:val="22"/>
          <w:szCs w:val="22"/>
          <w:lang w:val="az-Cyrl-AZ"/>
        </w:rPr>
        <w:t xml:space="preserve">” </w:t>
      </w:r>
      <w:r w:rsidRPr="0078169E">
        <w:rPr>
          <w:rFonts w:cs="Simplified Arabic"/>
          <w:sz w:val="22"/>
          <w:szCs w:val="22"/>
          <w:lang w:val="az-Latn-AZ"/>
        </w:rPr>
        <w:t>deyiləcəkdir</w:t>
      </w:r>
      <w:r w:rsidRPr="00EC1F04">
        <w:rPr>
          <w:rFonts w:cs="Simplified Arabic"/>
          <w:sz w:val="22"/>
          <w:szCs w:val="22"/>
          <w:lang w:val="az-Cyrl-AZ"/>
        </w:rPr>
        <w:t xml:space="preserve">. (58) </w:t>
      </w:r>
      <w:r w:rsidRPr="0078169E">
        <w:rPr>
          <w:rFonts w:cs="Simplified Arabic"/>
          <w:sz w:val="22"/>
          <w:szCs w:val="22"/>
          <w:lang w:val="az-Latn-AZ"/>
        </w:rPr>
        <w:t>Ey</w:t>
      </w:r>
      <w:r w:rsidRPr="00EC1F04">
        <w:rPr>
          <w:rFonts w:cs="Simplified Arabic"/>
          <w:sz w:val="22"/>
          <w:szCs w:val="22"/>
          <w:lang w:val="az-Cyrl-AZ"/>
        </w:rPr>
        <w:t xml:space="preserve"> </w:t>
      </w:r>
      <w:r w:rsidRPr="0078169E">
        <w:rPr>
          <w:rFonts w:cs="Simplified Arabic"/>
          <w:sz w:val="22"/>
          <w:szCs w:val="22"/>
          <w:lang w:val="az-Latn-AZ"/>
        </w:rPr>
        <w:t>günahkarlar</w:t>
      </w:r>
      <w:r w:rsidRPr="00EC1F04">
        <w:rPr>
          <w:rFonts w:cs="Simplified Arabic"/>
          <w:sz w:val="22"/>
          <w:szCs w:val="22"/>
          <w:lang w:val="az-Cyrl-AZ"/>
        </w:rPr>
        <w:t xml:space="preserve">! </w:t>
      </w:r>
      <w:r w:rsidRPr="0078169E">
        <w:rPr>
          <w:rFonts w:cs="Simplified Arabic"/>
          <w:sz w:val="22"/>
          <w:szCs w:val="22"/>
          <w:lang w:val="az-Latn-AZ"/>
        </w:rPr>
        <w:t>Bu</w:t>
      </w:r>
      <w:r w:rsidRPr="00EC1F04">
        <w:rPr>
          <w:rFonts w:cs="Simplified Arabic"/>
          <w:sz w:val="22"/>
          <w:szCs w:val="22"/>
          <w:lang w:val="az-Cyrl-AZ"/>
        </w:rPr>
        <w:t xml:space="preserve"> </w:t>
      </w:r>
      <w:r w:rsidRPr="0078169E">
        <w:rPr>
          <w:rFonts w:cs="Simplified Arabic"/>
          <w:sz w:val="22"/>
          <w:szCs w:val="22"/>
          <w:lang w:val="az-Latn-AZ"/>
        </w:rPr>
        <w:t>gün</w:t>
      </w:r>
      <w:r w:rsidRPr="00EC1F04">
        <w:rPr>
          <w:rFonts w:cs="Simplified Arabic"/>
          <w:sz w:val="22"/>
          <w:szCs w:val="22"/>
          <w:lang w:val="az-Cyrl-AZ"/>
        </w:rPr>
        <w:t xml:space="preserve"> </w:t>
      </w:r>
      <w:r w:rsidRPr="0078169E">
        <w:rPr>
          <w:rFonts w:cs="Simplified Arabic"/>
          <w:sz w:val="22"/>
          <w:szCs w:val="22"/>
          <w:lang w:val="az-Latn-AZ"/>
        </w:rPr>
        <w:t>ayrılın</w:t>
      </w:r>
      <w:r w:rsidRPr="00EC1F04">
        <w:rPr>
          <w:rFonts w:cs="Simplified Arabic"/>
          <w:sz w:val="22"/>
          <w:szCs w:val="22"/>
          <w:lang w:val="az-Cyrl-AZ"/>
        </w:rPr>
        <w:t xml:space="preserve">! (59) </w:t>
      </w:r>
      <w:r w:rsidRPr="0078169E">
        <w:rPr>
          <w:rFonts w:cs="Simplified Arabic"/>
          <w:sz w:val="22"/>
          <w:szCs w:val="22"/>
          <w:lang w:val="az-Latn-AZ"/>
        </w:rPr>
        <w:t>Ey</w:t>
      </w:r>
      <w:r w:rsidRPr="00EC1F04">
        <w:rPr>
          <w:rFonts w:cs="Simplified Arabic"/>
          <w:sz w:val="22"/>
          <w:szCs w:val="22"/>
          <w:lang w:val="az-Cyrl-AZ"/>
        </w:rPr>
        <w:t xml:space="preserve"> </w:t>
      </w:r>
      <w:r w:rsidRPr="0078169E">
        <w:rPr>
          <w:rFonts w:cs="Simplified Arabic"/>
          <w:sz w:val="22"/>
          <w:szCs w:val="22"/>
          <w:lang w:val="az-Latn-AZ"/>
        </w:rPr>
        <w:t>adəm</w:t>
      </w:r>
      <w:r w:rsidRPr="00EC1F04">
        <w:rPr>
          <w:rFonts w:cs="Simplified Arabic"/>
          <w:sz w:val="22"/>
          <w:szCs w:val="22"/>
          <w:lang w:val="az-Cyrl-AZ"/>
        </w:rPr>
        <w:t xml:space="preserve"> </w:t>
      </w:r>
      <w:r w:rsidRPr="0078169E">
        <w:rPr>
          <w:rFonts w:cs="Simplified Arabic"/>
          <w:sz w:val="22"/>
          <w:szCs w:val="22"/>
          <w:lang w:val="az-Latn-AZ"/>
        </w:rPr>
        <w:t>övladı</w:t>
      </w:r>
      <w:r w:rsidRPr="00EC1F04">
        <w:rPr>
          <w:rFonts w:cs="Simplified Arabic"/>
          <w:sz w:val="22"/>
          <w:szCs w:val="22"/>
          <w:lang w:val="az-Cyrl-AZ"/>
        </w:rPr>
        <w:t xml:space="preserve">! </w:t>
      </w:r>
      <w:r w:rsidRPr="0078169E">
        <w:rPr>
          <w:rFonts w:cs="Simplified Arabic"/>
          <w:sz w:val="22"/>
          <w:szCs w:val="22"/>
          <w:lang w:val="az-Latn-AZ"/>
        </w:rPr>
        <w:t>Məgər</w:t>
      </w:r>
      <w:r w:rsidRPr="00EC1F04">
        <w:rPr>
          <w:rFonts w:cs="Simplified Arabic"/>
          <w:sz w:val="22"/>
          <w:szCs w:val="22"/>
          <w:lang w:val="az-Cyrl-AZ"/>
        </w:rPr>
        <w:t xml:space="preserve"> </w:t>
      </w:r>
      <w:r w:rsidRPr="0078169E">
        <w:rPr>
          <w:rFonts w:cs="Simplified Arabic"/>
          <w:sz w:val="22"/>
          <w:szCs w:val="22"/>
          <w:lang w:val="az-Latn-AZ"/>
        </w:rPr>
        <w:t>Mən</w:t>
      </w:r>
      <w:r w:rsidRPr="00EC1F04">
        <w:rPr>
          <w:rFonts w:cs="Simplified Arabic"/>
          <w:sz w:val="22"/>
          <w:szCs w:val="22"/>
          <w:lang w:val="az-Cyrl-AZ"/>
        </w:rPr>
        <w:t xml:space="preserve"> </w:t>
      </w:r>
      <w:r w:rsidRPr="0078169E">
        <w:rPr>
          <w:rFonts w:cs="Simplified Arabic"/>
          <w:sz w:val="22"/>
          <w:szCs w:val="22"/>
          <w:lang w:val="az-Latn-AZ"/>
        </w:rPr>
        <w:t>sizə</w:t>
      </w:r>
      <w:r w:rsidRPr="00EC1F04">
        <w:rPr>
          <w:rFonts w:cs="Simplified Arabic"/>
          <w:sz w:val="22"/>
          <w:szCs w:val="22"/>
          <w:lang w:val="az-Cyrl-AZ"/>
        </w:rPr>
        <w:t xml:space="preserve">: </w:t>
      </w:r>
      <w:r w:rsidRPr="0078169E">
        <w:rPr>
          <w:rFonts w:cs="Simplified Arabic"/>
          <w:sz w:val="22"/>
          <w:szCs w:val="22"/>
          <w:lang w:val="az-Latn-AZ"/>
        </w:rPr>
        <w:t>Şeytana</w:t>
      </w:r>
      <w:r w:rsidRPr="00EC1F04">
        <w:rPr>
          <w:rFonts w:cs="Simplified Arabic"/>
          <w:sz w:val="22"/>
          <w:szCs w:val="22"/>
          <w:lang w:val="az-Cyrl-AZ"/>
        </w:rPr>
        <w:t xml:space="preserve"> </w:t>
      </w:r>
      <w:r w:rsidRPr="0078169E">
        <w:rPr>
          <w:rFonts w:cs="Simplified Arabic"/>
          <w:sz w:val="22"/>
          <w:szCs w:val="22"/>
          <w:lang w:val="az-Latn-AZ"/>
        </w:rPr>
        <w:t>ibadət</w:t>
      </w:r>
      <w:r w:rsidRPr="00EC1F04">
        <w:rPr>
          <w:rFonts w:cs="Simplified Arabic"/>
          <w:sz w:val="22"/>
          <w:szCs w:val="22"/>
          <w:lang w:val="az-Cyrl-AZ"/>
        </w:rPr>
        <w:t xml:space="preserve"> </w:t>
      </w:r>
      <w:r w:rsidRPr="0078169E">
        <w:rPr>
          <w:rFonts w:cs="Simplified Arabic"/>
          <w:sz w:val="22"/>
          <w:szCs w:val="22"/>
          <w:lang w:val="az-Latn-AZ"/>
        </w:rPr>
        <w:t>etməyin</w:t>
      </w:r>
      <w:r w:rsidRPr="00EC1F04">
        <w:rPr>
          <w:rFonts w:cs="Simplified Arabic"/>
          <w:sz w:val="22"/>
          <w:szCs w:val="22"/>
          <w:lang w:val="az-Cyrl-AZ"/>
        </w:rPr>
        <w:t xml:space="preserve">, </w:t>
      </w:r>
      <w:r w:rsidRPr="0078169E">
        <w:rPr>
          <w:rFonts w:cs="Simplified Arabic"/>
          <w:sz w:val="22"/>
          <w:szCs w:val="22"/>
          <w:lang w:val="az-Latn-AZ"/>
        </w:rPr>
        <w:t>o</w:t>
      </w:r>
      <w:r w:rsidRPr="00EC1F04">
        <w:rPr>
          <w:rFonts w:cs="Simplified Arabic"/>
          <w:sz w:val="22"/>
          <w:szCs w:val="22"/>
          <w:lang w:val="az-Cyrl-AZ"/>
        </w:rPr>
        <w:t xml:space="preserve"> </w:t>
      </w:r>
      <w:r w:rsidRPr="0078169E">
        <w:rPr>
          <w:rFonts w:cs="Simplified Arabic"/>
          <w:sz w:val="22"/>
          <w:szCs w:val="22"/>
          <w:lang w:val="az-Latn-AZ"/>
        </w:rPr>
        <w:t>sizin</w:t>
      </w:r>
      <w:r w:rsidRPr="00EC1F04">
        <w:rPr>
          <w:rFonts w:cs="Simplified Arabic"/>
          <w:sz w:val="22"/>
          <w:szCs w:val="22"/>
          <w:lang w:val="az-Cyrl-AZ"/>
        </w:rPr>
        <w:t xml:space="preserve"> </w:t>
      </w:r>
      <w:r w:rsidRPr="0078169E">
        <w:rPr>
          <w:rFonts w:cs="Simplified Arabic"/>
          <w:sz w:val="22"/>
          <w:szCs w:val="22"/>
          <w:lang w:val="az-Latn-AZ"/>
        </w:rPr>
        <w:t>açıq</w:t>
      </w:r>
      <w:r w:rsidRPr="00EC1F04">
        <w:rPr>
          <w:rFonts w:cs="Simplified Arabic"/>
          <w:sz w:val="22"/>
          <w:szCs w:val="22"/>
          <w:lang w:val="az-Cyrl-AZ"/>
        </w:rPr>
        <w:t xml:space="preserve"> </w:t>
      </w:r>
      <w:r w:rsidRPr="0078169E">
        <w:rPr>
          <w:rFonts w:cs="Simplified Arabic"/>
          <w:sz w:val="22"/>
          <w:szCs w:val="22"/>
          <w:lang w:val="az-Latn-AZ"/>
        </w:rPr>
        <w:t>düşməninizdir</w:t>
      </w:r>
      <w:r w:rsidRPr="00EC1F04">
        <w:rPr>
          <w:rFonts w:cs="Simplified Arabic"/>
          <w:sz w:val="22"/>
          <w:szCs w:val="22"/>
          <w:lang w:val="az-Cyrl-AZ"/>
        </w:rPr>
        <w:t xml:space="preserve">!– </w:t>
      </w:r>
      <w:r w:rsidRPr="0078169E">
        <w:rPr>
          <w:rFonts w:cs="Simplified Arabic"/>
          <w:sz w:val="22"/>
          <w:szCs w:val="22"/>
          <w:lang w:val="az-Latn-AZ"/>
        </w:rPr>
        <w:t>buyurmadımmı</w:t>
      </w:r>
      <w:r w:rsidRPr="00EC1F04">
        <w:rPr>
          <w:rFonts w:cs="Simplified Arabic"/>
          <w:sz w:val="22"/>
          <w:szCs w:val="22"/>
          <w:lang w:val="az-Cyrl-AZ"/>
        </w:rPr>
        <w:t xml:space="preserve">?! (60)  </w:t>
      </w:r>
      <w:r w:rsidRPr="0078169E">
        <w:rPr>
          <w:rFonts w:cs="Simplified Arabic"/>
          <w:sz w:val="22"/>
          <w:szCs w:val="22"/>
          <w:lang w:val="az-Latn-AZ"/>
        </w:rPr>
        <w:t>Və</w:t>
      </w:r>
      <w:r w:rsidRPr="00EC1F04">
        <w:rPr>
          <w:rFonts w:cs="Simplified Arabic"/>
          <w:sz w:val="22"/>
          <w:szCs w:val="22"/>
          <w:lang w:val="az-Cyrl-AZ"/>
        </w:rPr>
        <w:t xml:space="preserve">: </w:t>
      </w:r>
      <w:r w:rsidRPr="0078169E">
        <w:rPr>
          <w:rFonts w:cs="Simplified Arabic"/>
          <w:sz w:val="22"/>
          <w:szCs w:val="22"/>
          <w:lang w:val="az-Latn-AZ"/>
        </w:rPr>
        <w:t>Mənə</w:t>
      </w:r>
      <w:r w:rsidRPr="00EC1F04">
        <w:rPr>
          <w:rFonts w:cs="Simplified Arabic"/>
          <w:sz w:val="22"/>
          <w:szCs w:val="22"/>
          <w:lang w:val="az-Cyrl-AZ"/>
        </w:rPr>
        <w:t xml:space="preserve"> </w:t>
      </w:r>
      <w:r w:rsidRPr="0078169E">
        <w:rPr>
          <w:rFonts w:cs="Simplified Arabic"/>
          <w:sz w:val="22"/>
          <w:szCs w:val="22"/>
          <w:lang w:val="az-Latn-AZ"/>
        </w:rPr>
        <w:t>ibadət</w:t>
      </w:r>
      <w:r w:rsidRPr="00EC1F04">
        <w:rPr>
          <w:rFonts w:cs="Simplified Arabic"/>
          <w:sz w:val="22"/>
          <w:szCs w:val="22"/>
          <w:lang w:val="az-Cyrl-AZ"/>
        </w:rPr>
        <w:t xml:space="preserve"> </w:t>
      </w:r>
      <w:r w:rsidRPr="0078169E">
        <w:rPr>
          <w:rFonts w:cs="Simplified Arabic"/>
          <w:sz w:val="22"/>
          <w:szCs w:val="22"/>
          <w:lang w:val="az-Latn-AZ"/>
        </w:rPr>
        <w:t>edin</w:t>
      </w:r>
      <w:r w:rsidRPr="00EC1F04">
        <w:rPr>
          <w:rFonts w:cs="Simplified Arabic"/>
          <w:sz w:val="22"/>
          <w:szCs w:val="22"/>
          <w:lang w:val="az-Cyrl-AZ"/>
        </w:rPr>
        <w:t xml:space="preserve">, </w:t>
      </w:r>
      <w:r w:rsidRPr="0078169E">
        <w:rPr>
          <w:rFonts w:cs="Simplified Arabic"/>
          <w:sz w:val="22"/>
          <w:szCs w:val="22"/>
          <w:lang w:val="az-Latn-AZ"/>
        </w:rPr>
        <w:t>bu</w:t>
      </w:r>
      <w:r w:rsidRPr="00EC1F04">
        <w:rPr>
          <w:rFonts w:cs="Simplified Arabic"/>
          <w:sz w:val="22"/>
          <w:szCs w:val="22"/>
          <w:lang w:val="az-Cyrl-AZ"/>
        </w:rPr>
        <w:t xml:space="preserve"> </w:t>
      </w:r>
      <w:r w:rsidRPr="0078169E">
        <w:rPr>
          <w:rFonts w:cs="Simplified Arabic"/>
          <w:sz w:val="22"/>
          <w:szCs w:val="22"/>
          <w:lang w:val="az-Latn-AZ"/>
        </w:rPr>
        <w:t>doğru</w:t>
      </w:r>
      <w:r w:rsidRPr="00EC1F04">
        <w:rPr>
          <w:rFonts w:cs="Simplified Arabic"/>
          <w:sz w:val="22"/>
          <w:szCs w:val="22"/>
          <w:lang w:val="az-Cyrl-AZ"/>
        </w:rPr>
        <w:t xml:space="preserve"> </w:t>
      </w:r>
      <w:r w:rsidRPr="0078169E">
        <w:rPr>
          <w:rFonts w:cs="Simplified Arabic"/>
          <w:sz w:val="22"/>
          <w:szCs w:val="22"/>
          <w:lang w:val="az-Latn-AZ"/>
        </w:rPr>
        <w:t>yoldur</w:t>
      </w:r>
      <w:r w:rsidRPr="00EC1F04">
        <w:rPr>
          <w:rFonts w:cs="Simplified Arabic"/>
          <w:sz w:val="22"/>
          <w:szCs w:val="22"/>
          <w:lang w:val="az-Cyrl-AZ"/>
        </w:rPr>
        <w:t>! (61)</w:t>
      </w:r>
      <w:r w:rsidRPr="00EC1F04">
        <w:rPr>
          <w:rFonts w:cs="Simplified Arabic"/>
          <w:i/>
          <w:iCs/>
          <w:sz w:val="22"/>
          <w:szCs w:val="22"/>
          <w:lang w:val="az-Cyrl-AZ"/>
        </w:rPr>
        <w:t xml:space="preserve"> </w:t>
      </w:r>
      <w:r w:rsidRPr="0078169E">
        <w:rPr>
          <w:rFonts w:cs="Simplified Arabic"/>
          <w:sz w:val="22"/>
          <w:szCs w:val="22"/>
          <w:lang w:val="az-Latn-AZ"/>
        </w:rPr>
        <w:t>Həqiqətən</w:t>
      </w:r>
      <w:r w:rsidRPr="00EC1F04">
        <w:rPr>
          <w:rFonts w:cs="Simplified Arabic"/>
          <w:sz w:val="22"/>
          <w:szCs w:val="22"/>
          <w:lang w:val="az-Cyrl-AZ"/>
        </w:rPr>
        <w:t xml:space="preserve">, </w:t>
      </w:r>
      <w:r w:rsidRPr="0078169E">
        <w:rPr>
          <w:rFonts w:cs="Simplified Arabic"/>
          <w:sz w:val="22"/>
          <w:szCs w:val="22"/>
          <w:lang w:val="az-Latn-AZ"/>
        </w:rPr>
        <w:t>Şeytan</w:t>
      </w:r>
      <w:r w:rsidRPr="00EC1F04">
        <w:rPr>
          <w:rFonts w:cs="Simplified Arabic"/>
          <w:sz w:val="22"/>
          <w:szCs w:val="22"/>
          <w:lang w:val="az-Cyrl-AZ"/>
        </w:rPr>
        <w:t xml:space="preserve"> </w:t>
      </w:r>
      <w:r w:rsidRPr="0078169E">
        <w:rPr>
          <w:rFonts w:cs="Simplified Arabic"/>
          <w:sz w:val="22"/>
          <w:szCs w:val="22"/>
          <w:lang w:val="az-Latn-AZ"/>
        </w:rPr>
        <w:t>içərinizdən</w:t>
      </w:r>
      <w:r w:rsidRPr="00EC1F04">
        <w:rPr>
          <w:rFonts w:cs="Simplified Arabic"/>
          <w:sz w:val="22"/>
          <w:szCs w:val="22"/>
          <w:lang w:val="az-Cyrl-AZ"/>
        </w:rPr>
        <w:t xml:space="preserve"> </w:t>
      </w:r>
      <w:r w:rsidRPr="0078169E">
        <w:rPr>
          <w:rFonts w:cs="Simplified Arabic"/>
          <w:sz w:val="22"/>
          <w:szCs w:val="22"/>
          <w:lang w:val="az-Latn-AZ"/>
        </w:rPr>
        <w:t>çoxlarını</w:t>
      </w:r>
      <w:r w:rsidRPr="00EC1F04">
        <w:rPr>
          <w:rFonts w:cs="Simplified Arabic"/>
          <w:sz w:val="22"/>
          <w:szCs w:val="22"/>
          <w:lang w:val="az-Cyrl-AZ"/>
        </w:rPr>
        <w:t xml:space="preserve"> </w:t>
      </w:r>
      <w:r w:rsidRPr="0078169E">
        <w:rPr>
          <w:rFonts w:cs="Simplified Arabic"/>
          <w:sz w:val="22"/>
          <w:szCs w:val="22"/>
          <w:lang w:val="az-Latn-AZ"/>
        </w:rPr>
        <w:t>yoldan</w:t>
      </w:r>
      <w:r w:rsidRPr="00EC1F04">
        <w:rPr>
          <w:rFonts w:cs="Simplified Arabic"/>
          <w:sz w:val="22"/>
          <w:szCs w:val="22"/>
          <w:lang w:val="az-Cyrl-AZ"/>
        </w:rPr>
        <w:t xml:space="preserve"> </w:t>
      </w:r>
      <w:r w:rsidRPr="0078169E">
        <w:rPr>
          <w:rFonts w:cs="Simplified Arabic"/>
          <w:sz w:val="22"/>
          <w:szCs w:val="22"/>
          <w:lang w:val="az-Latn-AZ"/>
        </w:rPr>
        <w:t>çıxartdı</w:t>
      </w:r>
      <w:r w:rsidRPr="00EC1F04">
        <w:rPr>
          <w:rFonts w:cs="Simplified Arabic"/>
          <w:sz w:val="22"/>
          <w:szCs w:val="22"/>
          <w:lang w:val="az-Cyrl-AZ"/>
        </w:rPr>
        <w:t>.</w:t>
      </w:r>
      <w:r w:rsidRPr="00EC1F04">
        <w:rPr>
          <w:rFonts w:cs="Simplified Arabic" w:hint="cs"/>
          <w:b/>
          <w:bCs/>
          <w:rtl/>
        </w:rPr>
        <w:t xml:space="preserve"> </w:t>
      </w:r>
      <w:r w:rsidRPr="0078169E">
        <w:rPr>
          <w:rFonts w:cs="Simplified Arabic"/>
          <w:sz w:val="22"/>
          <w:szCs w:val="22"/>
          <w:lang w:val="az-Latn-AZ"/>
        </w:rPr>
        <w:t>Məgər</w:t>
      </w:r>
      <w:r w:rsidRPr="00EC1F04">
        <w:rPr>
          <w:rFonts w:cs="Simplified Arabic"/>
          <w:sz w:val="22"/>
          <w:szCs w:val="22"/>
          <w:lang w:val="az-Cyrl-AZ"/>
        </w:rPr>
        <w:t xml:space="preserve"> </w:t>
      </w:r>
      <w:r w:rsidRPr="0078169E">
        <w:rPr>
          <w:rFonts w:cs="Simplified Arabic"/>
          <w:sz w:val="22"/>
          <w:szCs w:val="22"/>
          <w:lang w:val="az-Latn-AZ"/>
        </w:rPr>
        <w:t>ağlınız</w:t>
      </w:r>
      <w:r w:rsidRPr="00EC1F04">
        <w:rPr>
          <w:rFonts w:cs="Simplified Arabic"/>
          <w:sz w:val="22"/>
          <w:szCs w:val="22"/>
          <w:lang w:val="az-Cyrl-AZ"/>
        </w:rPr>
        <w:t xml:space="preserve"> </w:t>
      </w:r>
      <w:r w:rsidRPr="0078169E">
        <w:rPr>
          <w:rFonts w:cs="Simplified Arabic"/>
          <w:sz w:val="22"/>
          <w:szCs w:val="22"/>
          <w:lang w:val="az-Latn-AZ"/>
        </w:rPr>
        <w:t>kəsmirdi</w:t>
      </w:r>
      <w:r w:rsidRPr="00EC1F04">
        <w:rPr>
          <w:rFonts w:cs="Simplified Arabic"/>
          <w:sz w:val="22"/>
          <w:szCs w:val="22"/>
          <w:lang w:val="az-Cyrl-AZ"/>
        </w:rPr>
        <w:t>? (62)</w:t>
      </w:r>
      <w:r w:rsidRPr="000E1709">
        <w:rPr>
          <w:rFonts w:cs="Simplified Arabic"/>
          <w:sz w:val="22"/>
          <w:szCs w:val="22"/>
          <w:lang w:val="az-Cyrl-AZ"/>
        </w:rPr>
        <w:t xml:space="preserve"> </w:t>
      </w:r>
      <w:r w:rsidRPr="0078169E">
        <w:rPr>
          <w:rFonts w:cs="Simplified Arabic"/>
          <w:sz w:val="22"/>
          <w:szCs w:val="22"/>
          <w:lang w:val="az-Latn-AZ"/>
        </w:rPr>
        <w:t>Bu</w:t>
      </w:r>
      <w:r w:rsidRPr="00EC1F04">
        <w:rPr>
          <w:rFonts w:cs="Simplified Arabic"/>
          <w:sz w:val="22"/>
          <w:szCs w:val="22"/>
          <w:lang w:val="az-Cyrl-AZ"/>
        </w:rPr>
        <w:t xml:space="preserve"> </w:t>
      </w:r>
      <w:r w:rsidRPr="0078169E">
        <w:rPr>
          <w:rFonts w:cs="Simplified Arabic"/>
          <w:sz w:val="22"/>
          <w:szCs w:val="22"/>
          <w:lang w:val="az-Latn-AZ"/>
        </w:rPr>
        <w:t>sizə</w:t>
      </w:r>
      <w:r w:rsidRPr="00EC1F04">
        <w:rPr>
          <w:rFonts w:cs="Simplified Arabic"/>
          <w:sz w:val="22"/>
          <w:szCs w:val="22"/>
          <w:lang w:val="az-Cyrl-AZ"/>
        </w:rPr>
        <w:t xml:space="preserve"> </w:t>
      </w:r>
      <w:r w:rsidRPr="0078169E">
        <w:rPr>
          <w:rFonts w:cs="Simplified Arabic"/>
          <w:sz w:val="22"/>
          <w:szCs w:val="22"/>
          <w:lang w:val="az-Latn-AZ"/>
        </w:rPr>
        <w:t>vəd</w:t>
      </w:r>
      <w:r w:rsidRPr="00EC1F04">
        <w:rPr>
          <w:rFonts w:cs="Simplified Arabic"/>
          <w:sz w:val="22"/>
          <w:szCs w:val="22"/>
          <w:lang w:val="az-Cyrl-AZ"/>
        </w:rPr>
        <w:t xml:space="preserve"> </w:t>
      </w:r>
      <w:r w:rsidRPr="0078169E">
        <w:rPr>
          <w:rFonts w:cs="Simplified Arabic"/>
          <w:sz w:val="22"/>
          <w:szCs w:val="22"/>
          <w:lang w:val="az-Latn-AZ"/>
        </w:rPr>
        <w:t>olunan</w:t>
      </w:r>
      <w:r w:rsidRPr="00EC1F04">
        <w:rPr>
          <w:rFonts w:cs="Simplified Arabic"/>
          <w:sz w:val="22"/>
          <w:szCs w:val="22"/>
          <w:lang w:val="az-Cyrl-AZ"/>
        </w:rPr>
        <w:t xml:space="preserve"> </w:t>
      </w:r>
      <w:r w:rsidRPr="0078169E">
        <w:rPr>
          <w:rFonts w:cs="Simplified Arabic"/>
          <w:sz w:val="22"/>
          <w:szCs w:val="22"/>
          <w:lang w:val="az-Latn-AZ"/>
        </w:rPr>
        <w:t>Cəhənnəmdir</w:t>
      </w:r>
      <w:r w:rsidRPr="00EC1F04">
        <w:rPr>
          <w:rFonts w:cs="Simplified Arabic"/>
          <w:sz w:val="22"/>
          <w:szCs w:val="22"/>
          <w:lang w:val="az-Cyrl-AZ"/>
        </w:rPr>
        <w:t xml:space="preserve">! (63) </w:t>
      </w:r>
      <w:r w:rsidRPr="0078169E">
        <w:rPr>
          <w:rFonts w:cs="Simplified Arabic"/>
          <w:sz w:val="22"/>
          <w:szCs w:val="22"/>
          <w:lang w:val="az-Latn-AZ"/>
        </w:rPr>
        <w:t>Kafir</w:t>
      </w:r>
      <w:r w:rsidRPr="00EC1F04">
        <w:rPr>
          <w:rFonts w:cs="Simplified Arabic"/>
          <w:sz w:val="22"/>
          <w:szCs w:val="22"/>
          <w:lang w:val="az-Cyrl-AZ"/>
        </w:rPr>
        <w:t xml:space="preserve"> </w:t>
      </w:r>
      <w:r w:rsidRPr="0078169E">
        <w:rPr>
          <w:rFonts w:cs="Simplified Arabic"/>
          <w:sz w:val="22"/>
          <w:szCs w:val="22"/>
          <w:lang w:val="az-Latn-AZ"/>
        </w:rPr>
        <w:t>olduğunuza</w:t>
      </w:r>
      <w:r w:rsidRPr="00EC1F04">
        <w:rPr>
          <w:rFonts w:cs="Simplified Arabic"/>
          <w:sz w:val="22"/>
          <w:szCs w:val="22"/>
          <w:lang w:val="az-Cyrl-AZ"/>
        </w:rPr>
        <w:t xml:space="preserve"> </w:t>
      </w:r>
      <w:r w:rsidRPr="0078169E">
        <w:rPr>
          <w:rFonts w:cs="Simplified Arabic"/>
          <w:sz w:val="22"/>
          <w:szCs w:val="22"/>
          <w:lang w:val="az-Latn-AZ"/>
        </w:rPr>
        <w:t>görə</w:t>
      </w:r>
      <w:r w:rsidRPr="00EC1F04">
        <w:rPr>
          <w:rFonts w:cs="Simplified Arabic"/>
          <w:sz w:val="22"/>
          <w:szCs w:val="22"/>
          <w:lang w:val="az-Cyrl-AZ"/>
        </w:rPr>
        <w:t xml:space="preserve"> </w:t>
      </w:r>
      <w:r w:rsidRPr="0078169E">
        <w:rPr>
          <w:rFonts w:cs="Simplified Arabic"/>
          <w:sz w:val="22"/>
          <w:szCs w:val="22"/>
          <w:lang w:val="az-Latn-AZ"/>
        </w:rPr>
        <w:t>bu</w:t>
      </w:r>
      <w:r w:rsidRPr="00EC1F04">
        <w:rPr>
          <w:rFonts w:cs="Simplified Arabic"/>
          <w:sz w:val="22"/>
          <w:szCs w:val="22"/>
          <w:lang w:val="az-Cyrl-AZ"/>
        </w:rPr>
        <w:t xml:space="preserve"> </w:t>
      </w:r>
      <w:r w:rsidRPr="0078169E">
        <w:rPr>
          <w:rFonts w:cs="Simplified Arabic"/>
          <w:sz w:val="22"/>
          <w:szCs w:val="22"/>
          <w:lang w:val="az-Latn-AZ"/>
        </w:rPr>
        <w:t>gün</w:t>
      </w:r>
      <w:r w:rsidRPr="00EC1F04">
        <w:rPr>
          <w:rFonts w:cs="Simplified Arabic"/>
          <w:sz w:val="22"/>
          <w:szCs w:val="22"/>
          <w:lang w:val="az-Cyrl-AZ"/>
        </w:rPr>
        <w:t xml:space="preserve"> </w:t>
      </w:r>
      <w:r w:rsidRPr="0078169E">
        <w:rPr>
          <w:rFonts w:cs="Simplified Arabic"/>
          <w:sz w:val="22"/>
          <w:szCs w:val="22"/>
          <w:lang w:val="az-Latn-AZ"/>
        </w:rPr>
        <w:t>ora</w:t>
      </w:r>
      <w:r w:rsidRPr="00EC1F04">
        <w:rPr>
          <w:rFonts w:cs="Simplified Arabic"/>
          <w:sz w:val="22"/>
          <w:szCs w:val="22"/>
          <w:lang w:val="az-Cyrl-AZ"/>
        </w:rPr>
        <w:t xml:space="preserve"> </w:t>
      </w:r>
      <w:r w:rsidRPr="0078169E">
        <w:rPr>
          <w:rFonts w:cs="Simplified Arabic"/>
          <w:sz w:val="22"/>
          <w:szCs w:val="22"/>
          <w:lang w:val="az-Latn-AZ"/>
        </w:rPr>
        <w:t>girib</w:t>
      </w:r>
      <w:r w:rsidRPr="00EC1F04">
        <w:rPr>
          <w:rFonts w:cs="Simplified Arabic"/>
          <w:sz w:val="22"/>
          <w:szCs w:val="22"/>
          <w:lang w:val="az-Cyrl-AZ"/>
        </w:rPr>
        <w:t xml:space="preserve"> </w:t>
      </w:r>
      <w:r w:rsidRPr="0078169E">
        <w:rPr>
          <w:rFonts w:cs="Simplified Arabic"/>
          <w:sz w:val="22"/>
          <w:szCs w:val="22"/>
          <w:lang w:val="az-Latn-AZ"/>
        </w:rPr>
        <w:t>yanın</w:t>
      </w:r>
      <w:r w:rsidRPr="00EC1F04">
        <w:rPr>
          <w:rFonts w:cs="Simplified Arabic"/>
          <w:sz w:val="22"/>
          <w:szCs w:val="22"/>
          <w:lang w:val="az-Cyrl-AZ"/>
        </w:rPr>
        <w:t xml:space="preserve">! (64) </w:t>
      </w:r>
      <w:r w:rsidRPr="0078169E">
        <w:rPr>
          <w:rFonts w:cs="Simplified Arabic"/>
          <w:sz w:val="22"/>
          <w:szCs w:val="22"/>
          <w:lang w:val="az-Latn-AZ"/>
        </w:rPr>
        <w:t>Bu</w:t>
      </w:r>
      <w:r w:rsidRPr="00EC1F04">
        <w:rPr>
          <w:rFonts w:cs="Simplified Arabic"/>
          <w:sz w:val="22"/>
          <w:szCs w:val="22"/>
          <w:lang w:val="az-Cyrl-AZ"/>
        </w:rPr>
        <w:t xml:space="preserve"> </w:t>
      </w:r>
      <w:r w:rsidRPr="0078169E">
        <w:rPr>
          <w:rFonts w:cs="Simplified Arabic"/>
          <w:sz w:val="22"/>
          <w:szCs w:val="22"/>
          <w:lang w:val="az-Latn-AZ"/>
        </w:rPr>
        <w:t>gün</w:t>
      </w:r>
      <w:r w:rsidRPr="00EC1F04">
        <w:rPr>
          <w:rFonts w:cs="Simplified Arabic"/>
          <w:sz w:val="22"/>
          <w:szCs w:val="22"/>
          <w:lang w:val="az-Cyrl-AZ"/>
        </w:rPr>
        <w:t xml:space="preserve"> </w:t>
      </w:r>
      <w:r w:rsidRPr="0078169E">
        <w:rPr>
          <w:rFonts w:cs="Simplified Arabic"/>
          <w:sz w:val="22"/>
          <w:szCs w:val="22"/>
          <w:lang w:val="az-Latn-AZ"/>
        </w:rPr>
        <w:t>onların</w:t>
      </w:r>
      <w:r w:rsidRPr="00EC1F04">
        <w:rPr>
          <w:rFonts w:cs="Simplified Arabic"/>
          <w:sz w:val="22"/>
          <w:szCs w:val="22"/>
          <w:lang w:val="az-Cyrl-AZ"/>
        </w:rPr>
        <w:t xml:space="preserve"> </w:t>
      </w:r>
      <w:r w:rsidRPr="0078169E">
        <w:rPr>
          <w:rFonts w:cs="Simplified Arabic"/>
          <w:sz w:val="22"/>
          <w:szCs w:val="22"/>
          <w:lang w:val="az-Latn-AZ"/>
        </w:rPr>
        <w:t>ağızlarını</w:t>
      </w:r>
      <w:r w:rsidRPr="00EC1F04">
        <w:rPr>
          <w:rFonts w:cs="Simplified Arabic"/>
          <w:sz w:val="22"/>
          <w:szCs w:val="22"/>
          <w:lang w:val="az-Cyrl-AZ"/>
        </w:rPr>
        <w:t xml:space="preserve"> </w:t>
      </w:r>
      <w:r w:rsidRPr="0078169E">
        <w:rPr>
          <w:rFonts w:cs="Simplified Arabic"/>
          <w:sz w:val="22"/>
          <w:szCs w:val="22"/>
          <w:lang w:val="az-Latn-AZ"/>
        </w:rPr>
        <w:t>möhürləyirik</w:t>
      </w:r>
      <w:r w:rsidRPr="00EC1F04">
        <w:rPr>
          <w:rFonts w:cs="Simplified Arabic"/>
          <w:sz w:val="22"/>
          <w:szCs w:val="22"/>
          <w:lang w:val="az-Cyrl-AZ"/>
        </w:rPr>
        <w:t xml:space="preserve">. </w:t>
      </w:r>
      <w:r w:rsidRPr="0078169E">
        <w:rPr>
          <w:rFonts w:cs="Simplified Arabic"/>
          <w:sz w:val="22"/>
          <w:szCs w:val="22"/>
          <w:lang w:val="az-Latn-AZ"/>
        </w:rPr>
        <w:t>Etdikləri</w:t>
      </w:r>
      <w:r>
        <w:rPr>
          <w:rFonts w:cs="Simplified Arabic"/>
          <w:sz w:val="22"/>
          <w:szCs w:val="22"/>
          <w:lang w:val="az-Cyrl-AZ"/>
        </w:rPr>
        <w:t xml:space="preserve"> </w:t>
      </w:r>
      <w:r w:rsidRPr="0078169E">
        <w:rPr>
          <w:rFonts w:cs="Simplified Arabic"/>
          <w:sz w:val="22"/>
          <w:szCs w:val="22"/>
          <w:lang w:val="az-Latn-AZ"/>
        </w:rPr>
        <w:t>əməllər</w:t>
      </w:r>
      <w:r>
        <w:rPr>
          <w:rFonts w:cs="Simplified Arabic"/>
          <w:sz w:val="22"/>
          <w:szCs w:val="22"/>
          <w:lang w:val="az-Cyrl-AZ"/>
        </w:rPr>
        <w:t xml:space="preserve"> </w:t>
      </w:r>
      <w:r w:rsidRPr="0078169E">
        <w:rPr>
          <w:rFonts w:cs="Simplified Arabic"/>
          <w:sz w:val="22"/>
          <w:szCs w:val="22"/>
          <w:lang w:val="az-Latn-AZ"/>
        </w:rPr>
        <w:t>barəsində</w:t>
      </w:r>
      <w:r>
        <w:rPr>
          <w:rFonts w:cs="Simplified Arabic"/>
          <w:sz w:val="22"/>
          <w:szCs w:val="22"/>
          <w:lang w:val="az-Cyrl-AZ"/>
        </w:rPr>
        <w:t xml:space="preserve"> </w:t>
      </w:r>
      <w:r w:rsidRPr="0078169E">
        <w:rPr>
          <w:rFonts w:cs="Simplified Arabic"/>
          <w:sz w:val="22"/>
          <w:szCs w:val="22"/>
          <w:lang w:val="az-Latn-AZ"/>
        </w:rPr>
        <w:t>onların</w:t>
      </w:r>
      <w:r>
        <w:rPr>
          <w:rFonts w:cs="Simplified Arabic"/>
          <w:sz w:val="22"/>
          <w:szCs w:val="22"/>
          <w:lang w:val="az-Cyrl-AZ"/>
        </w:rPr>
        <w:t xml:space="preserve"> </w:t>
      </w:r>
      <w:r w:rsidRPr="0078169E">
        <w:rPr>
          <w:rFonts w:cs="Simplified Arabic"/>
          <w:sz w:val="22"/>
          <w:szCs w:val="22"/>
          <w:lang w:val="az-Latn-AZ"/>
        </w:rPr>
        <w:t>əlləri</w:t>
      </w:r>
      <w:r w:rsidRPr="00EC1F04">
        <w:rPr>
          <w:rFonts w:cs="Simplified Arabic"/>
          <w:sz w:val="22"/>
          <w:szCs w:val="22"/>
          <w:lang w:val="az-Cyrl-AZ"/>
        </w:rPr>
        <w:t xml:space="preserve"> </w:t>
      </w:r>
      <w:r w:rsidRPr="0078169E">
        <w:rPr>
          <w:rFonts w:cs="Simplified Arabic"/>
          <w:sz w:val="22"/>
          <w:szCs w:val="22"/>
          <w:lang w:val="az-Latn-AZ"/>
        </w:rPr>
        <w:t>Bizimlə</w:t>
      </w:r>
      <w:r w:rsidRPr="00EC1F04">
        <w:rPr>
          <w:rFonts w:cs="Simplified Arabic"/>
          <w:sz w:val="22"/>
          <w:szCs w:val="22"/>
          <w:lang w:val="az-Cyrl-AZ"/>
        </w:rPr>
        <w:t xml:space="preserve"> </w:t>
      </w:r>
      <w:r w:rsidRPr="0078169E">
        <w:rPr>
          <w:rFonts w:cs="Simplified Arabic"/>
          <w:sz w:val="22"/>
          <w:szCs w:val="22"/>
          <w:lang w:val="az-Latn-AZ"/>
        </w:rPr>
        <w:t>danışar</w:t>
      </w:r>
      <w:r w:rsidRPr="00EC1F04">
        <w:rPr>
          <w:rFonts w:cs="Simplified Arabic"/>
          <w:sz w:val="22"/>
          <w:szCs w:val="22"/>
          <w:lang w:val="az-Cyrl-AZ"/>
        </w:rPr>
        <w:t xml:space="preserve">, </w:t>
      </w:r>
      <w:r w:rsidRPr="0078169E">
        <w:rPr>
          <w:rFonts w:cs="Simplified Arabic"/>
          <w:sz w:val="22"/>
          <w:szCs w:val="22"/>
          <w:lang w:val="az-Latn-AZ"/>
        </w:rPr>
        <w:t>ayaqları</w:t>
      </w:r>
      <w:r w:rsidRPr="00EC1F04">
        <w:rPr>
          <w:rFonts w:cs="Simplified Arabic"/>
          <w:sz w:val="22"/>
          <w:szCs w:val="22"/>
          <w:lang w:val="az-Cyrl-AZ"/>
        </w:rPr>
        <w:t xml:space="preserve"> </w:t>
      </w:r>
      <w:r w:rsidRPr="0078169E">
        <w:rPr>
          <w:rFonts w:cs="Simplified Arabic"/>
          <w:sz w:val="22"/>
          <w:szCs w:val="22"/>
          <w:lang w:val="az-Latn-AZ"/>
        </w:rPr>
        <w:t>isə</w:t>
      </w:r>
      <w:r w:rsidRPr="00EC1F04">
        <w:rPr>
          <w:rFonts w:cs="Simplified Arabic"/>
          <w:sz w:val="22"/>
          <w:szCs w:val="22"/>
          <w:lang w:val="az-Cyrl-AZ"/>
        </w:rPr>
        <w:t xml:space="preserve"> </w:t>
      </w:r>
      <w:r w:rsidRPr="0078169E">
        <w:rPr>
          <w:rFonts w:cs="Simplified Arabic"/>
          <w:sz w:val="22"/>
          <w:szCs w:val="22"/>
          <w:lang w:val="az-Latn-AZ"/>
        </w:rPr>
        <w:t>şəhadət</w:t>
      </w:r>
      <w:r w:rsidRPr="00EC1F04">
        <w:rPr>
          <w:rFonts w:cs="Simplified Arabic"/>
          <w:sz w:val="22"/>
          <w:szCs w:val="22"/>
          <w:lang w:val="az-Cyrl-AZ"/>
        </w:rPr>
        <w:t xml:space="preserve"> </w:t>
      </w:r>
      <w:r w:rsidRPr="0078169E">
        <w:rPr>
          <w:rFonts w:cs="Simplified Arabic"/>
          <w:sz w:val="22"/>
          <w:szCs w:val="22"/>
          <w:lang w:val="az-Latn-AZ"/>
        </w:rPr>
        <w:t>verər</w:t>
      </w:r>
      <w:r w:rsidRPr="00EC1F04">
        <w:rPr>
          <w:rFonts w:cs="Simplified Arabic"/>
          <w:sz w:val="22"/>
          <w:szCs w:val="22"/>
          <w:lang w:val="az-Cyrl-AZ"/>
        </w:rPr>
        <w:t>. (65)</w:t>
      </w:r>
    </w:p>
  </w:footnote>
  <w:footnote w:id="17">
    <w:p w14:paraId="617B3AEB" w14:textId="77777777" w:rsidR="0064286B" w:rsidRPr="00A56A46" w:rsidRDefault="0064286B" w:rsidP="0064286B">
      <w:pPr>
        <w:jc w:val="both"/>
        <w:rPr>
          <w:sz w:val="22"/>
          <w:szCs w:val="22"/>
          <w:lang w:val="az-Cyrl-AZ"/>
        </w:rPr>
      </w:pPr>
      <w:r>
        <w:rPr>
          <w:rStyle w:val="FootnoteReference"/>
        </w:rPr>
        <w:footnoteRef/>
      </w:r>
      <w:r w:rsidRPr="00EC1F04">
        <w:rPr>
          <w:lang w:val="az-Cyrl-AZ"/>
        </w:rPr>
        <w:t xml:space="preserve"> </w:t>
      </w:r>
      <w:r w:rsidRPr="0078169E">
        <w:rPr>
          <w:rFonts w:cs="Simplified Arabic"/>
          <w:sz w:val="22"/>
          <w:szCs w:val="22"/>
          <w:lang w:val="az-Latn-AZ"/>
        </w:rPr>
        <w:t>Əgər</w:t>
      </w:r>
      <w:r w:rsidRPr="00B64E18">
        <w:rPr>
          <w:rFonts w:cs="Simplified Arabic"/>
          <w:sz w:val="22"/>
          <w:szCs w:val="22"/>
          <w:lang w:val="az-Cyrl-AZ"/>
        </w:rPr>
        <w:t xml:space="preserve"> </w:t>
      </w:r>
      <w:r w:rsidRPr="0078169E">
        <w:rPr>
          <w:rFonts w:cs="Simplified Arabic"/>
          <w:sz w:val="22"/>
          <w:szCs w:val="22"/>
          <w:lang w:val="az-Latn-AZ"/>
        </w:rPr>
        <w:t>istəsəydik</w:t>
      </w:r>
      <w:r w:rsidRPr="00B64E18">
        <w:rPr>
          <w:rFonts w:cs="Simplified Arabic"/>
          <w:sz w:val="22"/>
          <w:szCs w:val="22"/>
          <w:lang w:val="az-Cyrl-AZ"/>
        </w:rPr>
        <w:t xml:space="preserve">, </w:t>
      </w:r>
      <w:r w:rsidRPr="0078169E">
        <w:rPr>
          <w:rFonts w:cs="Simplified Arabic"/>
          <w:sz w:val="22"/>
          <w:szCs w:val="22"/>
          <w:lang w:val="az-Latn-AZ"/>
        </w:rPr>
        <w:t>gözlərini</w:t>
      </w:r>
      <w:r w:rsidRPr="00B64E18">
        <w:rPr>
          <w:rFonts w:cs="Simplified Arabic"/>
          <w:sz w:val="22"/>
          <w:szCs w:val="22"/>
          <w:lang w:val="az-Cyrl-AZ"/>
        </w:rPr>
        <w:t xml:space="preserve"> </w:t>
      </w:r>
      <w:r w:rsidRPr="0078169E">
        <w:rPr>
          <w:rFonts w:cs="Simplified Arabic"/>
          <w:sz w:val="22"/>
          <w:szCs w:val="22"/>
          <w:lang w:val="az-Latn-AZ"/>
        </w:rPr>
        <w:t>büsbütün</w:t>
      </w:r>
      <w:r w:rsidRPr="00B64E18">
        <w:rPr>
          <w:rFonts w:cs="Simplified Arabic"/>
          <w:sz w:val="22"/>
          <w:szCs w:val="22"/>
          <w:lang w:val="az-Cyrl-AZ"/>
        </w:rPr>
        <w:t xml:space="preserve"> </w:t>
      </w:r>
      <w:r w:rsidRPr="0078169E">
        <w:rPr>
          <w:rFonts w:cs="Simplified Arabic"/>
          <w:sz w:val="22"/>
          <w:szCs w:val="22"/>
          <w:lang w:val="az-Latn-AZ"/>
        </w:rPr>
        <w:t>kor</w:t>
      </w:r>
      <w:r w:rsidRPr="00B64E18">
        <w:rPr>
          <w:rFonts w:cs="Simplified Arabic"/>
          <w:sz w:val="22"/>
          <w:szCs w:val="22"/>
          <w:lang w:val="az-Cyrl-AZ"/>
        </w:rPr>
        <w:t xml:space="preserve"> </w:t>
      </w:r>
      <w:r w:rsidRPr="0078169E">
        <w:rPr>
          <w:rFonts w:cs="Simplified Arabic"/>
          <w:sz w:val="22"/>
          <w:szCs w:val="22"/>
          <w:lang w:val="az-Latn-AZ"/>
        </w:rPr>
        <w:t>edərdik</w:t>
      </w:r>
      <w:r w:rsidRPr="00B64E18">
        <w:rPr>
          <w:rFonts w:cs="Simplified Arabic"/>
          <w:sz w:val="22"/>
          <w:szCs w:val="22"/>
          <w:lang w:val="az-Cyrl-AZ"/>
        </w:rPr>
        <w:t xml:space="preserve"> </w:t>
      </w:r>
      <w:r w:rsidRPr="0078169E">
        <w:rPr>
          <w:rFonts w:cs="Simplified Arabic"/>
          <w:sz w:val="22"/>
          <w:szCs w:val="22"/>
          <w:lang w:val="az-Latn-AZ"/>
        </w:rPr>
        <w:t>və</w:t>
      </w:r>
      <w:r w:rsidRPr="00B64E18">
        <w:rPr>
          <w:rFonts w:cs="Simplified Arabic"/>
          <w:sz w:val="22"/>
          <w:szCs w:val="22"/>
          <w:lang w:val="az-Cyrl-AZ"/>
        </w:rPr>
        <w:t xml:space="preserve"> </w:t>
      </w:r>
      <w:r w:rsidRPr="0078169E">
        <w:rPr>
          <w:rFonts w:cs="Simplified Arabic"/>
          <w:sz w:val="22"/>
          <w:szCs w:val="22"/>
          <w:lang w:val="az-Latn-AZ"/>
        </w:rPr>
        <w:t>onlar</w:t>
      </w:r>
      <w:r w:rsidRPr="00B64E18">
        <w:rPr>
          <w:rFonts w:cs="Simplified Arabic"/>
          <w:sz w:val="22"/>
          <w:szCs w:val="22"/>
          <w:lang w:val="az-Cyrl-AZ"/>
        </w:rPr>
        <w:t xml:space="preserve"> </w:t>
      </w:r>
      <w:r w:rsidRPr="0078169E">
        <w:rPr>
          <w:rFonts w:cs="Simplified Arabic"/>
          <w:sz w:val="22"/>
          <w:szCs w:val="22"/>
          <w:lang w:val="az-Latn-AZ"/>
        </w:rPr>
        <w:t>yolda</w:t>
      </w:r>
      <w:r w:rsidRPr="00B64E18">
        <w:rPr>
          <w:rFonts w:cs="Simplified Arabic"/>
          <w:sz w:val="22"/>
          <w:szCs w:val="22"/>
          <w:lang w:val="az-Cyrl-AZ"/>
        </w:rPr>
        <w:t xml:space="preserve"> </w:t>
      </w:r>
      <w:r w:rsidRPr="0078169E">
        <w:rPr>
          <w:rFonts w:cs="Simplified Arabic"/>
          <w:sz w:val="22"/>
          <w:szCs w:val="22"/>
          <w:lang w:val="az-Latn-AZ"/>
        </w:rPr>
        <w:t>bir</w:t>
      </w:r>
      <w:r w:rsidRPr="00B64E18">
        <w:rPr>
          <w:rFonts w:cs="Simplified Arabic"/>
          <w:sz w:val="22"/>
          <w:szCs w:val="22"/>
          <w:lang w:val="az-Cyrl-AZ"/>
        </w:rPr>
        <w:t>-</w:t>
      </w:r>
      <w:r w:rsidRPr="0078169E">
        <w:rPr>
          <w:rFonts w:cs="Simplified Arabic"/>
          <w:sz w:val="22"/>
          <w:szCs w:val="22"/>
          <w:lang w:val="az-Latn-AZ"/>
        </w:rPr>
        <w:t>birini</w:t>
      </w:r>
      <w:r w:rsidRPr="00B64E18">
        <w:rPr>
          <w:rFonts w:cs="Simplified Arabic"/>
          <w:sz w:val="22"/>
          <w:szCs w:val="22"/>
          <w:lang w:val="az-Cyrl-AZ"/>
        </w:rPr>
        <w:t xml:space="preserve"> </w:t>
      </w:r>
      <w:r w:rsidRPr="0078169E">
        <w:rPr>
          <w:rFonts w:cs="Simplified Arabic"/>
          <w:sz w:val="22"/>
          <w:szCs w:val="22"/>
          <w:lang w:val="az-Latn-AZ"/>
        </w:rPr>
        <w:t>ötməyə</w:t>
      </w:r>
      <w:r w:rsidRPr="00B64E18">
        <w:rPr>
          <w:rFonts w:cs="Simplified Arabic"/>
          <w:sz w:val="22"/>
          <w:szCs w:val="22"/>
          <w:lang w:val="az-Cyrl-AZ"/>
        </w:rPr>
        <w:t xml:space="preserve"> </w:t>
      </w:r>
      <w:r w:rsidRPr="0078169E">
        <w:rPr>
          <w:rFonts w:cs="Simplified Arabic"/>
          <w:sz w:val="22"/>
          <w:szCs w:val="22"/>
          <w:lang w:val="az-Latn-AZ"/>
        </w:rPr>
        <w:t>çalışardılar</w:t>
      </w:r>
      <w:r w:rsidRPr="00B64E18">
        <w:rPr>
          <w:rFonts w:cs="Simplified Arabic"/>
          <w:sz w:val="22"/>
          <w:szCs w:val="22"/>
          <w:lang w:val="az-Cyrl-AZ"/>
        </w:rPr>
        <w:t xml:space="preserve">. </w:t>
      </w:r>
      <w:r w:rsidRPr="0078169E">
        <w:rPr>
          <w:rFonts w:cs="Simplified Arabic"/>
          <w:sz w:val="22"/>
          <w:szCs w:val="22"/>
          <w:lang w:val="az-Latn-AZ"/>
        </w:rPr>
        <w:t>Amma</w:t>
      </w:r>
      <w:r w:rsidRPr="00B64E18">
        <w:rPr>
          <w:rFonts w:cs="Simplified Arabic"/>
          <w:sz w:val="22"/>
          <w:szCs w:val="22"/>
          <w:lang w:val="az-Cyrl-AZ"/>
        </w:rPr>
        <w:t xml:space="preserve"> </w:t>
      </w:r>
      <w:r w:rsidRPr="0078169E">
        <w:rPr>
          <w:rFonts w:cs="Simplified Arabic"/>
          <w:sz w:val="22"/>
          <w:szCs w:val="22"/>
          <w:lang w:val="az-Latn-AZ"/>
        </w:rPr>
        <w:t>necə</w:t>
      </w:r>
      <w:r w:rsidRPr="00B64E18">
        <w:rPr>
          <w:rFonts w:cs="Simplified Arabic"/>
          <w:sz w:val="22"/>
          <w:szCs w:val="22"/>
          <w:lang w:val="az-Cyrl-AZ"/>
        </w:rPr>
        <w:t xml:space="preserve"> </w:t>
      </w:r>
      <w:r w:rsidRPr="0078169E">
        <w:rPr>
          <w:rFonts w:cs="Simplified Arabic"/>
          <w:sz w:val="22"/>
          <w:szCs w:val="22"/>
          <w:lang w:val="az-Latn-AZ"/>
        </w:rPr>
        <w:t>görə</w:t>
      </w:r>
      <w:r w:rsidRPr="00B64E18">
        <w:rPr>
          <w:rFonts w:cs="Simplified Arabic"/>
          <w:sz w:val="22"/>
          <w:szCs w:val="22"/>
          <w:lang w:val="az-Cyrl-AZ"/>
        </w:rPr>
        <w:t xml:space="preserve"> </w:t>
      </w:r>
      <w:r w:rsidRPr="0078169E">
        <w:rPr>
          <w:rFonts w:cs="Simplified Arabic"/>
          <w:sz w:val="22"/>
          <w:szCs w:val="22"/>
          <w:lang w:val="az-Latn-AZ"/>
        </w:rPr>
        <w:t>bilərdilər</w:t>
      </w:r>
      <w:r w:rsidRPr="00B64E18">
        <w:rPr>
          <w:rFonts w:cs="Simplified Arabic"/>
          <w:sz w:val="22"/>
          <w:szCs w:val="22"/>
          <w:lang w:val="az-Cyrl-AZ"/>
        </w:rPr>
        <w:t>? (66)</w:t>
      </w:r>
      <w:r w:rsidRPr="00A56A46">
        <w:rPr>
          <w:sz w:val="22"/>
          <w:szCs w:val="22"/>
          <w:lang w:val="az-Cyrl-AZ"/>
        </w:rPr>
        <w:t xml:space="preserve"> </w:t>
      </w:r>
      <w:r w:rsidRPr="0078169E">
        <w:rPr>
          <w:sz w:val="22"/>
          <w:szCs w:val="22"/>
          <w:lang w:val="az-Latn-AZ"/>
        </w:rPr>
        <w:t>Əgər</w:t>
      </w:r>
      <w:r w:rsidRPr="00A56A46">
        <w:rPr>
          <w:sz w:val="22"/>
          <w:szCs w:val="22"/>
          <w:lang w:val="az-Cyrl-AZ"/>
        </w:rPr>
        <w:t xml:space="preserve"> </w:t>
      </w:r>
      <w:r w:rsidRPr="0078169E">
        <w:rPr>
          <w:sz w:val="22"/>
          <w:szCs w:val="22"/>
          <w:lang w:val="az-Latn-AZ"/>
        </w:rPr>
        <w:t>istəsəydik</w:t>
      </w:r>
      <w:r w:rsidRPr="00A56A46">
        <w:rPr>
          <w:sz w:val="22"/>
          <w:szCs w:val="22"/>
          <w:lang w:val="az-Cyrl-AZ"/>
        </w:rPr>
        <w:t xml:space="preserve">, </w:t>
      </w:r>
      <w:r w:rsidRPr="0078169E">
        <w:rPr>
          <w:sz w:val="22"/>
          <w:szCs w:val="22"/>
          <w:lang w:val="az-Latn-AZ"/>
        </w:rPr>
        <w:t>onları</w:t>
      </w:r>
      <w:r w:rsidRPr="00A56A46">
        <w:rPr>
          <w:sz w:val="22"/>
          <w:szCs w:val="22"/>
          <w:lang w:val="az-Cyrl-AZ"/>
        </w:rPr>
        <w:t xml:space="preserve"> </w:t>
      </w:r>
      <w:r w:rsidRPr="0078169E">
        <w:rPr>
          <w:sz w:val="22"/>
          <w:szCs w:val="22"/>
          <w:lang w:val="az-Latn-AZ"/>
        </w:rPr>
        <w:t>lap</w:t>
      </w:r>
      <w:r w:rsidRPr="00A56A46">
        <w:rPr>
          <w:sz w:val="22"/>
          <w:szCs w:val="22"/>
          <w:lang w:val="az-Cyrl-AZ"/>
        </w:rPr>
        <w:t xml:space="preserve"> </w:t>
      </w:r>
      <w:r w:rsidRPr="0078169E">
        <w:rPr>
          <w:sz w:val="22"/>
          <w:szCs w:val="22"/>
          <w:lang w:val="az-Latn-AZ"/>
        </w:rPr>
        <w:t>yerindəcə</w:t>
      </w:r>
      <w:r w:rsidRPr="00A56A46">
        <w:rPr>
          <w:sz w:val="22"/>
          <w:szCs w:val="22"/>
          <w:lang w:val="az-Cyrl-AZ"/>
        </w:rPr>
        <w:t xml:space="preserve"> </w:t>
      </w:r>
      <w:r w:rsidRPr="0078169E">
        <w:rPr>
          <w:sz w:val="22"/>
          <w:szCs w:val="22"/>
          <w:lang w:val="az-Latn-AZ"/>
        </w:rPr>
        <w:t>elə</w:t>
      </w:r>
      <w:r w:rsidRPr="00A56A46">
        <w:rPr>
          <w:sz w:val="22"/>
          <w:szCs w:val="22"/>
          <w:lang w:val="az-Cyrl-AZ"/>
        </w:rPr>
        <w:t xml:space="preserve"> </w:t>
      </w:r>
      <w:r w:rsidRPr="0078169E">
        <w:rPr>
          <w:sz w:val="22"/>
          <w:szCs w:val="22"/>
          <w:lang w:val="az-Latn-AZ"/>
        </w:rPr>
        <w:t>bir</w:t>
      </w:r>
      <w:r w:rsidRPr="00A56A46">
        <w:rPr>
          <w:sz w:val="22"/>
          <w:szCs w:val="22"/>
          <w:lang w:val="az-Cyrl-AZ"/>
        </w:rPr>
        <w:t xml:space="preserve"> </w:t>
      </w:r>
      <w:r w:rsidRPr="0078169E">
        <w:rPr>
          <w:sz w:val="22"/>
          <w:szCs w:val="22"/>
          <w:lang w:val="az-Latn-AZ"/>
        </w:rPr>
        <w:t>kökə</w:t>
      </w:r>
      <w:r w:rsidRPr="00A56A46">
        <w:rPr>
          <w:sz w:val="22"/>
          <w:szCs w:val="22"/>
          <w:lang w:val="az-Cyrl-AZ"/>
        </w:rPr>
        <w:t xml:space="preserve">, </w:t>
      </w:r>
      <w:r w:rsidRPr="0078169E">
        <w:rPr>
          <w:sz w:val="22"/>
          <w:szCs w:val="22"/>
          <w:lang w:val="az-Latn-AZ"/>
        </w:rPr>
        <w:t>elə</w:t>
      </w:r>
      <w:r w:rsidRPr="00A56A46">
        <w:rPr>
          <w:sz w:val="22"/>
          <w:szCs w:val="22"/>
          <w:lang w:val="az-Cyrl-AZ"/>
        </w:rPr>
        <w:t xml:space="preserve"> </w:t>
      </w:r>
      <w:r w:rsidRPr="0078169E">
        <w:rPr>
          <w:sz w:val="22"/>
          <w:szCs w:val="22"/>
          <w:lang w:val="az-Latn-AZ"/>
        </w:rPr>
        <w:t>bir</w:t>
      </w:r>
      <w:r w:rsidRPr="00A56A46">
        <w:rPr>
          <w:sz w:val="22"/>
          <w:szCs w:val="22"/>
          <w:lang w:val="az-Cyrl-AZ"/>
        </w:rPr>
        <w:t xml:space="preserve"> </w:t>
      </w:r>
      <w:r w:rsidRPr="0078169E">
        <w:rPr>
          <w:sz w:val="22"/>
          <w:szCs w:val="22"/>
          <w:lang w:val="az-Latn-AZ"/>
        </w:rPr>
        <w:t>şəklə</w:t>
      </w:r>
      <w:r w:rsidRPr="00A56A46">
        <w:rPr>
          <w:sz w:val="22"/>
          <w:szCs w:val="22"/>
          <w:lang w:val="az-Cyrl-AZ"/>
        </w:rPr>
        <w:t xml:space="preserve"> </w:t>
      </w:r>
      <w:r w:rsidRPr="0078169E">
        <w:rPr>
          <w:sz w:val="22"/>
          <w:szCs w:val="22"/>
          <w:lang w:val="az-Latn-AZ"/>
        </w:rPr>
        <w:t>salardıq</w:t>
      </w:r>
      <w:r w:rsidRPr="00A56A46">
        <w:rPr>
          <w:sz w:val="22"/>
          <w:szCs w:val="22"/>
          <w:lang w:val="az-Cyrl-AZ"/>
        </w:rPr>
        <w:t xml:space="preserve"> </w:t>
      </w:r>
      <w:r w:rsidRPr="0078169E">
        <w:rPr>
          <w:sz w:val="22"/>
          <w:szCs w:val="22"/>
          <w:lang w:val="az-Latn-AZ"/>
        </w:rPr>
        <w:t>ki</w:t>
      </w:r>
      <w:r w:rsidRPr="00A56A46">
        <w:rPr>
          <w:sz w:val="22"/>
          <w:szCs w:val="22"/>
          <w:lang w:val="az-Cyrl-AZ"/>
        </w:rPr>
        <w:t xml:space="preserve">, </w:t>
      </w:r>
      <w:r w:rsidRPr="0078169E">
        <w:rPr>
          <w:sz w:val="22"/>
          <w:szCs w:val="22"/>
          <w:lang w:val="az-Latn-AZ"/>
        </w:rPr>
        <w:t>nə</w:t>
      </w:r>
      <w:r w:rsidRPr="00A56A46">
        <w:rPr>
          <w:sz w:val="22"/>
          <w:szCs w:val="22"/>
          <w:lang w:val="az-Cyrl-AZ"/>
        </w:rPr>
        <w:t xml:space="preserve"> </w:t>
      </w:r>
      <w:r w:rsidRPr="0078169E">
        <w:rPr>
          <w:sz w:val="22"/>
          <w:szCs w:val="22"/>
          <w:lang w:val="az-Latn-AZ"/>
        </w:rPr>
        <w:t>irəli</w:t>
      </w:r>
      <w:r w:rsidRPr="00A56A46">
        <w:rPr>
          <w:sz w:val="22"/>
          <w:szCs w:val="22"/>
          <w:lang w:val="az-Cyrl-AZ"/>
        </w:rPr>
        <w:t xml:space="preserve">, </w:t>
      </w:r>
      <w:r w:rsidRPr="0078169E">
        <w:rPr>
          <w:sz w:val="22"/>
          <w:szCs w:val="22"/>
          <w:lang w:val="az-Latn-AZ"/>
        </w:rPr>
        <w:t>nə</w:t>
      </w:r>
      <w:r w:rsidRPr="00A56A46">
        <w:rPr>
          <w:sz w:val="22"/>
          <w:szCs w:val="22"/>
          <w:lang w:val="az-Cyrl-AZ"/>
        </w:rPr>
        <w:t xml:space="preserve"> </w:t>
      </w:r>
      <w:r w:rsidRPr="0078169E">
        <w:rPr>
          <w:sz w:val="22"/>
          <w:szCs w:val="22"/>
          <w:lang w:val="az-Latn-AZ"/>
        </w:rPr>
        <w:t>də</w:t>
      </w:r>
      <w:r w:rsidRPr="00A56A46">
        <w:rPr>
          <w:sz w:val="22"/>
          <w:szCs w:val="22"/>
          <w:lang w:val="az-Cyrl-AZ"/>
        </w:rPr>
        <w:t xml:space="preserve"> </w:t>
      </w:r>
      <w:r w:rsidRPr="0078169E">
        <w:rPr>
          <w:sz w:val="22"/>
          <w:szCs w:val="22"/>
          <w:lang w:val="az-Latn-AZ"/>
        </w:rPr>
        <w:t>geri</w:t>
      </w:r>
      <w:r w:rsidRPr="00A56A46">
        <w:rPr>
          <w:sz w:val="22"/>
          <w:szCs w:val="22"/>
          <w:lang w:val="az-Cyrl-AZ"/>
        </w:rPr>
        <w:t xml:space="preserve"> </w:t>
      </w:r>
      <w:r w:rsidRPr="0078169E">
        <w:rPr>
          <w:sz w:val="22"/>
          <w:szCs w:val="22"/>
          <w:lang w:val="az-Latn-AZ"/>
        </w:rPr>
        <w:t>gedə</w:t>
      </w:r>
      <w:r w:rsidRPr="00A56A46">
        <w:rPr>
          <w:sz w:val="22"/>
          <w:szCs w:val="22"/>
          <w:lang w:val="az-Cyrl-AZ"/>
        </w:rPr>
        <w:t xml:space="preserve"> </w:t>
      </w:r>
      <w:r w:rsidRPr="0078169E">
        <w:rPr>
          <w:sz w:val="22"/>
          <w:szCs w:val="22"/>
          <w:lang w:val="az-Latn-AZ"/>
        </w:rPr>
        <w:t>bilərdilər</w:t>
      </w:r>
      <w:r w:rsidRPr="00A56A46">
        <w:rPr>
          <w:sz w:val="22"/>
          <w:szCs w:val="22"/>
          <w:lang w:val="az-Cyrl-AZ"/>
        </w:rPr>
        <w:t xml:space="preserve">. (67) </w:t>
      </w:r>
      <w:r w:rsidRPr="0078169E">
        <w:rPr>
          <w:sz w:val="22"/>
          <w:szCs w:val="22"/>
          <w:lang w:val="az-Latn-AZ"/>
        </w:rPr>
        <w:t>Hər</w:t>
      </w:r>
      <w:r w:rsidRPr="00A56A46">
        <w:rPr>
          <w:sz w:val="22"/>
          <w:szCs w:val="22"/>
          <w:lang w:val="az-Cyrl-AZ"/>
        </w:rPr>
        <w:t xml:space="preserve"> </w:t>
      </w:r>
      <w:r w:rsidRPr="0078169E">
        <w:rPr>
          <w:sz w:val="22"/>
          <w:szCs w:val="22"/>
          <w:lang w:val="az-Latn-AZ"/>
        </w:rPr>
        <w:t>kəsə</w:t>
      </w:r>
      <w:r w:rsidRPr="00A56A46">
        <w:rPr>
          <w:sz w:val="22"/>
          <w:szCs w:val="22"/>
          <w:lang w:val="az-Cyrl-AZ"/>
        </w:rPr>
        <w:t xml:space="preserve"> </w:t>
      </w:r>
      <w:r w:rsidRPr="0078169E">
        <w:rPr>
          <w:sz w:val="22"/>
          <w:szCs w:val="22"/>
          <w:lang w:val="az-Latn-AZ"/>
        </w:rPr>
        <w:t>uzun</w:t>
      </w:r>
      <w:r w:rsidRPr="00A56A46">
        <w:rPr>
          <w:sz w:val="22"/>
          <w:szCs w:val="22"/>
          <w:lang w:val="az-Cyrl-AZ"/>
        </w:rPr>
        <w:t xml:space="preserve"> </w:t>
      </w:r>
      <w:r w:rsidRPr="0078169E">
        <w:rPr>
          <w:sz w:val="22"/>
          <w:szCs w:val="22"/>
          <w:lang w:val="az-Latn-AZ"/>
        </w:rPr>
        <w:t>ömür</w:t>
      </w:r>
      <w:r w:rsidRPr="00A56A46">
        <w:rPr>
          <w:sz w:val="22"/>
          <w:szCs w:val="22"/>
          <w:lang w:val="az-Cyrl-AZ"/>
        </w:rPr>
        <w:t xml:space="preserve"> </w:t>
      </w:r>
      <w:r w:rsidRPr="0078169E">
        <w:rPr>
          <w:sz w:val="22"/>
          <w:szCs w:val="22"/>
          <w:lang w:val="az-Latn-AZ"/>
        </w:rPr>
        <w:t>versək</w:t>
      </w:r>
      <w:r w:rsidRPr="00A56A46">
        <w:rPr>
          <w:sz w:val="22"/>
          <w:szCs w:val="22"/>
          <w:lang w:val="az-Cyrl-AZ"/>
        </w:rPr>
        <w:t xml:space="preserve">, </w:t>
      </w:r>
      <w:r w:rsidRPr="0078169E">
        <w:rPr>
          <w:sz w:val="22"/>
          <w:szCs w:val="22"/>
          <w:lang w:val="az-Latn-AZ"/>
        </w:rPr>
        <w:t>onu</w:t>
      </w:r>
      <w:r w:rsidRPr="00A56A46">
        <w:rPr>
          <w:sz w:val="22"/>
          <w:szCs w:val="22"/>
          <w:lang w:val="az-Cyrl-AZ"/>
        </w:rPr>
        <w:t xml:space="preserve"> </w:t>
      </w:r>
      <w:r w:rsidRPr="0078169E">
        <w:rPr>
          <w:sz w:val="22"/>
          <w:szCs w:val="22"/>
          <w:lang w:val="az-Latn-AZ"/>
        </w:rPr>
        <w:t>xilqətcə</w:t>
      </w:r>
      <w:r w:rsidRPr="00A56A46">
        <w:rPr>
          <w:sz w:val="22"/>
          <w:szCs w:val="22"/>
          <w:lang w:val="az-Cyrl-AZ"/>
        </w:rPr>
        <w:t xml:space="preserve"> </w:t>
      </w:r>
      <w:r w:rsidRPr="0078169E">
        <w:rPr>
          <w:sz w:val="22"/>
          <w:szCs w:val="22"/>
          <w:lang w:val="az-Latn-AZ"/>
        </w:rPr>
        <w:t>dəyişib</w:t>
      </w:r>
      <w:r w:rsidRPr="00A56A46">
        <w:rPr>
          <w:sz w:val="22"/>
          <w:szCs w:val="22"/>
          <w:lang w:val="az-Cyrl-AZ"/>
        </w:rPr>
        <w:t xml:space="preserve"> </w:t>
      </w:r>
      <w:r w:rsidRPr="0078169E">
        <w:rPr>
          <w:sz w:val="22"/>
          <w:szCs w:val="22"/>
          <w:lang w:val="az-Latn-AZ"/>
        </w:rPr>
        <w:t>tərsinə</w:t>
      </w:r>
      <w:r w:rsidRPr="00A56A46">
        <w:rPr>
          <w:sz w:val="22"/>
          <w:szCs w:val="22"/>
          <w:lang w:val="az-Cyrl-AZ"/>
        </w:rPr>
        <w:t xml:space="preserve"> </w:t>
      </w:r>
      <w:r w:rsidRPr="0078169E">
        <w:rPr>
          <w:sz w:val="22"/>
          <w:szCs w:val="22"/>
          <w:lang w:val="az-Latn-AZ"/>
        </w:rPr>
        <w:t>çevirərik</w:t>
      </w:r>
      <w:r w:rsidRPr="00A56A46">
        <w:rPr>
          <w:sz w:val="22"/>
          <w:szCs w:val="22"/>
          <w:lang w:val="az-Cyrl-AZ"/>
        </w:rPr>
        <w:t xml:space="preserve">. </w:t>
      </w:r>
      <w:r w:rsidRPr="0078169E">
        <w:rPr>
          <w:sz w:val="22"/>
          <w:szCs w:val="22"/>
          <w:lang w:val="az-Latn-AZ"/>
        </w:rPr>
        <w:t>Məgər</w:t>
      </w:r>
      <w:r w:rsidRPr="00A56A46">
        <w:rPr>
          <w:sz w:val="22"/>
          <w:szCs w:val="22"/>
          <w:lang w:val="az-Cyrl-AZ"/>
        </w:rPr>
        <w:t xml:space="preserve"> </w:t>
      </w:r>
      <w:r w:rsidRPr="0078169E">
        <w:rPr>
          <w:sz w:val="22"/>
          <w:szCs w:val="22"/>
          <w:lang w:val="az-Latn-AZ"/>
        </w:rPr>
        <w:t>dərk</w:t>
      </w:r>
      <w:r w:rsidRPr="00A56A46">
        <w:rPr>
          <w:sz w:val="22"/>
          <w:szCs w:val="22"/>
          <w:lang w:val="az-Cyrl-AZ"/>
        </w:rPr>
        <w:t xml:space="preserve"> </w:t>
      </w:r>
      <w:r w:rsidRPr="0078169E">
        <w:rPr>
          <w:sz w:val="22"/>
          <w:szCs w:val="22"/>
          <w:lang w:val="az-Latn-AZ"/>
        </w:rPr>
        <w:t>etməzlərmi</w:t>
      </w:r>
      <w:r w:rsidRPr="00A56A46">
        <w:rPr>
          <w:sz w:val="22"/>
          <w:szCs w:val="22"/>
          <w:lang w:val="az-Cyrl-AZ"/>
        </w:rPr>
        <w:t xml:space="preserve">? (68) </w:t>
      </w:r>
      <w:r w:rsidRPr="0078169E">
        <w:rPr>
          <w:sz w:val="22"/>
          <w:szCs w:val="22"/>
          <w:lang w:val="az-Latn-AZ"/>
        </w:rPr>
        <w:t>Biz</w:t>
      </w:r>
      <w:r w:rsidRPr="00A56A46">
        <w:rPr>
          <w:sz w:val="22"/>
          <w:szCs w:val="22"/>
          <w:lang w:val="az-Cyrl-AZ"/>
        </w:rPr>
        <w:t xml:space="preserve"> </w:t>
      </w:r>
      <w:r w:rsidRPr="0078169E">
        <w:rPr>
          <w:sz w:val="22"/>
          <w:szCs w:val="22"/>
          <w:lang w:val="az-Latn-AZ"/>
        </w:rPr>
        <w:t>ona</w:t>
      </w:r>
      <w:r w:rsidRPr="00A56A46">
        <w:rPr>
          <w:sz w:val="22"/>
          <w:szCs w:val="22"/>
          <w:lang w:val="az-Cyrl-AZ"/>
        </w:rPr>
        <w:t xml:space="preserve"> </w:t>
      </w:r>
      <w:r w:rsidRPr="0078169E">
        <w:rPr>
          <w:sz w:val="22"/>
          <w:szCs w:val="22"/>
          <w:lang w:val="az-Latn-AZ"/>
        </w:rPr>
        <w:t>şer</w:t>
      </w:r>
      <w:r w:rsidRPr="00A56A46">
        <w:rPr>
          <w:sz w:val="22"/>
          <w:szCs w:val="22"/>
          <w:lang w:val="az-Cyrl-AZ"/>
        </w:rPr>
        <w:t xml:space="preserve"> </w:t>
      </w:r>
      <w:r w:rsidRPr="0078169E">
        <w:rPr>
          <w:sz w:val="22"/>
          <w:szCs w:val="22"/>
          <w:lang w:val="az-Latn-AZ"/>
        </w:rPr>
        <w:t>öyrətmədik</w:t>
      </w:r>
      <w:r w:rsidRPr="00A56A46">
        <w:rPr>
          <w:sz w:val="22"/>
          <w:szCs w:val="22"/>
          <w:lang w:val="az-Cyrl-AZ"/>
        </w:rPr>
        <w:t xml:space="preserve"> </w:t>
      </w:r>
      <w:r w:rsidRPr="0078169E">
        <w:rPr>
          <w:sz w:val="22"/>
          <w:szCs w:val="22"/>
          <w:lang w:val="az-Latn-AZ"/>
        </w:rPr>
        <w:t>və</w:t>
      </w:r>
      <w:r w:rsidRPr="00A56A46">
        <w:rPr>
          <w:sz w:val="22"/>
          <w:szCs w:val="22"/>
          <w:lang w:val="az-Cyrl-AZ"/>
        </w:rPr>
        <w:t xml:space="preserve"> </w:t>
      </w:r>
      <w:r w:rsidRPr="0078169E">
        <w:rPr>
          <w:sz w:val="22"/>
          <w:szCs w:val="22"/>
          <w:lang w:val="az-Latn-AZ"/>
        </w:rPr>
        <w:t>bu</w:t>
      </w:r>
      <w:r w:rsidRPr="00A56A46">
        <w:rPr>
          <w:sz w:val="22"/>
          <w:szCs w:val="22"/>
          <w:lang w:val="az-Cyrl-AZ"/>
        </w:rPr>
        <w:t xml:space="preserve"> </w:t>
      </w:r>
      <w:r w:rsidRPr="0078169E">
        <w:rPr>
          <w:sz w:val="22"/>
          <w:szCs w:val="22"/>
          <w:lang w:val="az-Latn-AZ"/>
        </w:rPr>
        <w:t>ona</w:t>
      </w:r>
      <w:r w:rsidRPr="00A56A46">
        <w:rPr>
          <w:sz w:val="22"/>
          <w:szCs w:val="22"/>
          <w:lang w:val="az-Cyrl-AZ"/>
        </w:rPr>
        <w:t xml:space="preserve"> </w:t>
      </w:r>
      <w:r w:rsidRPr="0078169E">
        <w:rPr>
          <w:sz w:val="22"/>
          <w:szCs w:val="22"/>
          <w:lang w:val="az-Latn-AZ"/>
        </w:rPr>
        <w:t>heç</w:t>
      </w:r>
      <w:r w:rsidRPr="00A56A46">
        <w:rPr>
          <w:sz w:val="22"/>
          <w:szCs w:val="22"/>
          <w:lang w:val="az-Cyrl-AZ"/>
        </w:rPr>
        <w:t xml:space="preserve"> </w:t>
      </w:r>
      <w:r w:rsidRPr="0078169E">
        <w:rPr>
          <w:sz w:val="22"/>
          <w:szCs w:val="22"/>
          <w:lang w:val="az-Latn-AZ"/>
        </w:rPr>
        <w:t>yaraşmaz</w:t>
      </w:r>
      <w:r w:rsidRPr="00A56A46">
        <w:rPr>
          <w:sz w:val="22"/>
          <w:szCs w:val="22"/>
          <w:lang w:val="az-Cyrl-AZ"/>
        </w:rPr>
        <w:t xml:space="preserve"> </w:t>
      </w:r>
      <w:r w:rsidRPr="0078169E">
        <w:rPr>
          <w:sz w:val="22"/>
          <w:szCs w:val="22"/>
          <w:lang w:val="az-Latn-AZ"/>
        </w:rPr>
        <w:t>da</w:t>
      </w:r>
      <w:r w:rsidRPr="00A56A46">
        <w:rPr>
          <w:sz w:val="22"/>
          <w:szCs w:val="22"/>
          <w:lang w:val="az-Cyrl-AZ"/>
        </w:rPr>
        <w:t xml:space="preserve">. </w:t>
      </w:r>
      <w:r w:rsidRPr="0078169E">
        <w:rPr>
          <w:sz w:val="22"/>
          <w:szCs w:val="22"/>
          <w:lang w:val="az-Latn-AZ"/>
        </w:rPr>
        <w:t>Ona</w:t>
      </w:r>
      <w:r w:rsidRPr="00A56A46">
        <w:rPr>
          <w:sz w:val="22"/>
          <w:szCs w:val="22"/>
          <w:lang w:val="az-Cyrl-AZ"/>
        </w:rPr>
        <w:t xml:space="preserve"> </w:t>
      </w:r>
      <w:r w:rsidRPr="0078169E">
        <w:rPr>
          <w:sz w:val="22"/>
          <w:szCs w:val="22"/>
          <w:lang w:val="az-Latn-AZ"/>
        </w:rPr>
        <w:t>vəhy</w:t>
      </w:r>
      <w:r w:rsidRPr="00A56A46">
        <w:rPr>
          <w:sz w:val="22"/>
          <w:szCs w:val="22"/>
          <w:lang w:val="az-Cyrl-AZ"/>
        </w:rPr>
        <w:t xml:space="preserve"> </w:t>
      </w:r>
      <w:r w:rsidRPr="0078169E">
        <w:rPr>
          <w:sz w:val="22"/>
          <w:szCs w:val="22"/>
          <w:lang w:val="az-Latn-AZ"/>
        </w:rPr>
        <w:t>olunan</w:t>
      </w:r>
      <w:r w:rsidRPr="00A56A46">
        <w:rPr>
          <w:sz w:val="22"/>
          <w:szCs w:val="22"/>
          <w:lang w:val="az-Cyrl-AZ"/>
        </w:rPr>
        <w:t xml:space="preserve"> </w:t>
      </w:r>
      <w:r w:rsidRPr="0078169E">
        <w:rPr>
          <w:sz w:val="22"/>
          <w:szCs w:val="22"/>
          <w:lang w:val="az-Latn-AZ"/>
        </w:rPr>
        <w:t>ancaq</w:t>
      </w:r>
      <w:r w:rsidRPr="00A56A46">
        <w:rPr>
          <w:sz w:val="22"/>
          <w:szCs w:val="22"/>
          <w:lang w:val="az-Cyrl-AZ"/>
        </w:rPr>
        <w:t xml:space="preserve"> </w:t>
      </w:r>
      <w:r w:rsidRPr="0078169E">
        <w:rPr>
          <w:sz w:val="22"/>
          <w:szCs w:val="22"/>
          <w:lang w:val="az-Latn-AZ"/>
        </w:rPr>
        <w:t>öyüd</w:t>
      </w:r>
      <w:r w:rsidRPr="00A56A46">
        <w:rPr>
          <w:sz w:val="22"/>
          <w:szCs w:val="22"/>
          <w:lang w:val="az-Cyrl-AZ"/>
        </w:rPr>
        <w:t>-</w:t>
      </w:r>
      <w:r w:rsidRPr="0078169E">
        <w:rPr>
          <w:sz w:val="22"/>
          <w:szCs w:val="22"/>
          <w:lang w:val="az-Latn-AZ"/>
        </w:rPr>
        <w:t>nəsihət</w:t>
      </w:r>
      <w:r w:rsidRPr="00A56A46">
        <w:rPr>
          <w:sz w:val="22"/>
          <w:szCs w:val="22"/>
          <w:lang w:val="az-Cyrl-AZ"/>
        </w:rPr>
        <w:t xml:space="preserve"> </w:t>
      </w:r>
      <w:r w:rsidRPr="0078169E">
        <w:rPr>
          <w:sz w:val="22"/>
          <w:szCs w:val="22"/>
          <w:lang w:val="az-Latn-AZ"/>
        </w:rPr>
        <w:t>və</w:t>
      </w:r>
      <w:r w:rsidRPr="00A56A46">
        <w:rPr>
          <w:sz w:val="22"/>
          <w:szCs w:val="22"/>
          <w:lang w:val="az-Cyrl-AZ"/>
        </w:rPr>
        <w:t xml:space="preserve"> </w:t>
      </w:r>
      <w:r w:rsidRPr="0078169E">
        <w:rPr>
          <w:sz w:val="22"/>
          <w:szCs w:val="22"/>
          <w:lang w:val="az-Latn-AZ"/>
        </w:rPr>
        <w:t>açıq</w:t>
      </w:r>
      <w:r w:rsidRPr="00A56A46">
        <w:rPr>
          <w:sz w:val="22"/>
          <w:szCs w:val="22"/>
          <w:lang w:val="az-Cyrl-AZ"/>
        </w:rPr>
        <w:t>-</w:t>
      </w:r>
      <w:r w:rsidRPr="0078169E">
        <w:rPr>
          <w:sz w:val="22"/>
          <w:szCs w:val="22"/>
          <w:lang w:val="az-Latn-AZ"/>
        </w:rPr>
        <w:t>aşkar</w:t>
      </w:r>
      <w:r w:rsidRPr="00A56A46">
        <w:rPr>
          <w:sz w:val="22"/>
          <w:szCs w:val="22"/>
          <w:lang w:val="az-Cyrl-AZ"/>
        </w:rPr>
        <w:t xml:space="preserve"> </w:t>
      </w:r>
      <w:r w:rsidRPr="0078169E">
        <w:rPr>
          <w:sz w:val="22"/>
          <w:szCs w:val="22"/>
          <w:lang w:val="az-Latn-AZ"/>
        </w:rPr>
        <w:t>Qurandır</w:t>
      </w:r>
      <w:r w:rsidRPr="00A56A46">
        <w:rPr>
          <w:sz w:val="22"/>
          <w:szCs w:val="22"/>
          <w:lang w:val="az-Cyrl-AZ"/>
        </w:rPr>
        <w:t xml:space="preserve"> </w:t>
      </w:r>
      <w:r w:rsidRPr="0078169E">
        <w:rPr>
          <w:sz w:val="22"/>
          <w:szCs w:val="22"/>
          <w:lang w:val="az-Latn-AZ"/>
        </w:rPr>
        <w:t>ki</w:t>
      </w:r>
      <w:r w:rsidRPr="00A56A46">
        <w:rPr>
          <w:sz w:val="22"/>
          <w:szCs w:val="22"/>
          <w:lang w:val="az-Cyrl-AZ"/>
        </w:rPr>
        <w:t xml:space="preserve">, (69) </w:t>
      </w:r>
      <w:r w:rsidRPr="0078169E">
        <w:rPr>
          <w:sz w:val="22"/>
          <w:szCs w:val="22"/>
          <w:lang w:val="az-Latn-AZ"/>
        </w:rPr>
        <w:t>Onunla</w:t>
      </w:r>
      <w:r w:rsidRPr="00A56A46">
        <w:rPr>
          <w:sz w:val="22"/>
          <w:szCs w:val="22"/>
          <w:lang w:val="az-Cyrl-AZ"/>
        </w:rPr>
        <w:t xml:space="preserve"> </w:t>
      </w:r>
      <w:r w:rsidRPr="0078169E">
        <w:rPr>
          <w:sz w:val="22"/>
          <w:szCs w:val="22"/>
          <w:lang w:val="az-Latn-AZ"/>
        </w:rPr>
        <w:t>ağıl</w:t>
      </w:r>
      <w:r w:rsidRPr="00A56A46">
        <w:rPr>
          <w:sz w:val="22"/>
          <w:szCs w:val="22"/>
          <w:lang w:val="az-Cyrl-AZ"/>
        </w:rPr>
        <w:t xml:space="preserve"> </w:t>
      </w:r>
      <w:r w:rsidRPr="0078169E">
        <w:rPr>
          <w:sz w:val="22"/>
          <w:szCs w:val="22"/>
          <w:lang w:val="az-Latn-AZ"/>
        </w:rPr>
        <w:t>və</w:t>
      </w:r>
      <w:r w:rsidRPr="00A56A46">
        <w:rPr>
          <w:sz w:val="22"/>
          <w:szCs w:val="22"/>
          <w:lang w:val="az-Cyrl-AZ"/>
        </w:rPr>
        <w:t xml:space="preserve"> </w:t>
      </w:r>
      <w:r w:rsidRPr="0078169E">
        <w:rPr>
          <w:sz w:val="22"/>
          <w:szCs w:val="22"/>
          <w:lang w:val="az-Latn-AZ"/>
        </w:rPr>
        <w:t>bəsirət</w:t>
      </w:r>
      <w:r w:rsidRPr="00A56A46">
        <w:rPr>
          <w:sz w:val="22"/>
          <w:szCs w:val="22"/>
          <w:lang w:val="az-Cyrl-AZ"/>
        </w:rPr>
        <w:t xml:space="preserve"> </w:t>
      </w:r>
      <w:r w:rsidRPr="0078169E">
        <w:rPr>
          <w:sz w:val="22"/>
          <w:szCs w:val="22"/>
          <w:lang w:val="az-Latn-AZ"/>
        </w:rPr>
        <w:t>sahiblərini</w:t>
      </w:r>
      <w:r w:rsidRPr="00A56A46">
        <w:rPr>
          <w:sz w:val="22"/>
          <w:szCs w:val="22"/>
          <w:lang w:val="az-Cyrl-AZ"/>
        </w:rPr>
        <w:t xml:space="preserve"> </w:t>
      </w:r>
      <w:r w:rsidRPr="0078169E">
        <w:rPr>
          <w:sz w:val="22"/>
          <w:szCs w:val="22"/>
          <w:lang w:val="az-Latn-AZ"/>
        </w:rPr>
        <w:t>qorxutsun</w:t>
      </w:r>
      <w:r w:rsidRPr="00A56A46">
        <w:rPr>
          <w:sz w:val="22"/>
          <w:szCs w:val="22"/>
          <w:lang w:val="az-Cyrl-AZ"/>
        </w:rPr>
        <w:t xml:space="preserve"> </w:t>
      </w:r>
      <w:r w:rsidRPr="0078169E">
        <w:rPr>
          <w:sz w:val="22"/>
          <w:szCs w:val="22"/>
          <w:lang w:val="az-Latn-AZ"/>
        </w:rPr>
        <w:t>və</w:t>
      </w:r>
      <w:r w:rsidRPr="00A56A46">
        <w:rPr>
          <w:sz w:val="22"/>
          <w:szCs w:val="22"/>
          <w:lang w:val="az-Cyrl-AZ"/>
        </w:rPr>
        <w:t xml:space="preserve"> </w:t>
      </w:r>
      <w:r w:rsidRPr="0078169E">
        <w:rPr>
          <w:sz w:val="22"/>
          <w:szCs w:val="22"/>
          <w:lang w:val="az-Latn-AZ"/>
        </w:rPr>
        <w:t>deyilən</w:t>
      </w:r>
      <w:r w:rsidRPr="00A56A46">
        <w:rPr>
          <w:sz w:val="22"/>
          <w:szCs w:val="22"/>
          <w:lang w:val="az-Cyrl-AZ"/>
        </w:rPr>
        <w:t xml:space="preserve"> </w:t>
      </w:r>
      <w:r w:rsidRPr="0078169E">
        <w:rPr>
          <w:sz w:val="22"/>
          <w:szCs w:val="22"/>
          <w:lang w:val="az-Latn-AZ"/>
        </w:rPr>
        <w:t>söz</w:t>
      </w:r>
      <w:r w:rsidRPr="00A56A46">
        <w:rPr>
          <w:sz w:val="22"/>
          <w:szCs w:val="22"/>
          <w:lang w:val="az-Cyrl-AZ"/>
        </w:rPr>
        <w:t xml:space="preserve"> </w:t>
      </w:r>
      <w:r w:rsidRPr="0078169E">
        <w:rPr>
          <w:sz w:val="22"/>
          <w:szCs w:val="22"/>
          <w:lang w:val="az-Latn-AZ"/>
        </w:rPr>
        <w:t>kafirlər</w:t>
      </w:r>
      <w:r w:rsidRPr="00A56A46">
        <w:rPr>
          <w:sz w:val="22"/>
          <w:szCs w:val="22"/>
          <w:lang w:val="az-Cyrl-AZ"/>
        </w:rPr>
        <w:t xml:space="preserve"> </w:t>
      </w:r>
      <w:r w:rsidRPr="0078169E">
        <w:rPr>
          <w:sz w:val="22"/>
          <w:szCs w:val="22"/>
          <w:lang w:val="az-Latn-AZ"/>
        </w:rPr>
        <w:t>barəsində</w:t>
      </w:r>
      <w:r w:rsidRPr="00A56A46">
        <w:rPr>
          <w:sz w:val="22"/>
          <w:szCs w:val="22"/>
          <w:lang w:val="az-Cyrl-AZ"/>
        </w:rPr>
        <w:t xml:space="preserve"> </w:t>
      </w:r>
      <w:r w:rsidRPr="0078169E">
        <w:rPr>
          <w:sz w:val="22"/>
          <w:szCs w:val="22"/>
          <w:lang w:val="az-Latn-AZ"/>
        </w:rPr>
        <w:t>gerçək</w:t>
      </w:r>
      <w:r w:rsidRPr="00A56A46">
        <w:rPr>
          <w:sz w:val="22"/>
          <w:szCs w:val="22"/>
          <w:lang w:val="az-Cyrl-AZ"/>
        </w:rPr>
        <w:t xml:space="preserve"> </w:t>
      </w:r>
      <w:r w:rsidRPr="0078169E">
        <w:rPr>
          <w:sz w:val="22"/>
          <w:szCs w:val="22"/>
          <w:lang w:val="az-Latn-AZ"/>
        </w:rPr>
        <w:t>olsun</w:t>
      </w:r>
      <w:r w:rsidRPr="00A56A46">
        <w:rPr>
          <w:sz w:val="22"/>
          <w:szCs w:val="22"/>
          <w:lang w:val="az-Cyrl-AZ"/>
        </w:rPr>
        <w:t xml:space="preserve">. (70) </w:t>
      </w:r>
      <w:r w:rsidRPr="0078169E">
        <w:rPr>
          <w:sz w:val="22"/>
          <w:szCs w:val="22"/>
          <w:lang w:val="az-Latn-AZ"/>
        </w:rPr>
        <w:t>Məgər</w:t>
      </w:r>
      <w:r w:rsidRPr="00A56A46">
        <w:rPr>
          <w:sz w:val="22"/>
          <w:szCs w:val="22"/>
          <w:lang w:val="az-Cyrl-AZ"/>
        </w:rPr>
        <w:t xml:space="preserve"> </w:t>
      </w:r>
      <w:r w:rsidRPr="0078169E">
        <w:rPr>
          <w:sz w:val="22"/>
          <w:szCs w:val="22"/>
          <w:lang w:val="az-Latn-AZ"/>
        </w:rPr>
        <w:t>Bizim</w:t>
      </w:r>
      <w:r w:rsidRPr="00A56A46">
        <w:rPr>
          <w:sz w:val="22"/>
          <w:szCs w:val="22"/>
          <w:lang w:val="az-Cyrl-AZ"/>
        </w:rPr>
        <w:t xml:space="preserve"> </w:t>
      </w:r>
      <w:r w:rsidRPr="0078169E">
        <w:rPr>
          <w:sz w:val="22"/>
          <w:szCs w:val="22"/>
          <w:lang w:val="az-Latn-AZ"/>
        </w:rPr>
        <w:t>öz</w:t>
      </w:r>
      <w:r w:rsidRPr="00A56A46">
        <w:rPr>
          <w:sz w:val="22"/>
          <w:szCs w:val="22"/>
          <w:lang w:val="az-Cyrl-AZ"/>
        </w:rPr>
        <w:t xml:space="preserve"> </w:t>
      </w:r>
      <w:r w:rsidRPr="0078169E">
        <w:rPr>
          <w:sz w:val="22"/>
          <w:szCs w:val="22"/>
          <w:lang w:val="az-Latn-AZ"/>
        </w:rPr>
        <w:t>əllərimizlə</w:t>
      </w:r>
      <w:r w:rsidRPr="00A56A46">
        <w:rPr>
          <w:sz w:val="22"/>
          <w:szCs w:val="22"/>
          <w:lang w:val="az-Cyrl-AZ"/>
        </w:rPr>
        <w:t xml:space="preserve"> </w:t>
      </w:r>
      <w:r w:rsidRPr="0078169E">
        <w:rPr>
          <w:sz w:val="22"/>
          <w:szCs w:val="22"/>
          <w:lang w:val="az-Latn-AZ"/>
        </w:rPr>
        <w:t>öz</w:t>
      </w:r>
      <w:r w:rsidRPr="00A56A46">
        <w:rPr>
          <w:rFonts w:hint="cs"/>
          <w:sz w:val="22"/>
          <w:szCs w:val="22"/>
          <w:rtl/>
          <w:lang w:val="az-Cyrl-AZ"/>
        </w:rPr>
        <w:t xml:space="preserve"> </w:t>
      </w:r>
      <w:r w:rsidRPr="0078169E">
        <w:rPr>
          <w:sz w:val="22"/>
          <w:szCs w:val="22"/>
          <w:lang w:val="az-Latn-AZ"/>
        </w:rPr>
        <w:t>qüdrətimizlə</w:t>
      </w:r>
      <w:r w:rsidRPr="00A56A46">
        <w:rPr>
          <w:sz w:val="22"/>
          <w:szCs w:val="22"/>
          <w:lang w:val="az-Cyrl-AZ"/>
        </w:rPr>
        <w:t xml:space="preserve"> </w:t>
      </w:r>
      <w:r w:rsidRPr="0078169E">
        <w:rPr>
          <w:sz w:val="22"/>
          <w:szCs w:val="22"/>
          <w:lang w:val="az-Latn-AZ"/>
        </w:rPr>
        <w:t>onlar</w:t>
      </w:r>
      <w:r w:rsidRPr="00A56A46">
        <w:rPr>
          <w:sz w:val="22"/>
          <w:szCs w:val="22"/>
          <w:lang w:val="az-Cyrl-AZ"/>
        </w:rPr>
        <w:t xml:space="preserve"> </w:t>
      </w:r>
      <w:r w:rsidRPr="0078169E">
        <w:rPr>
          <w:sz w:val="22"/>
          <w:szCs w:val="22"/>
          <w:lang w:val="az-Latn-AZ"/>
        </w:rPr>
        <w:t>üçün</w:t>
      </w:r>
      <w:r w:rsidRPr="00A56A46">
        <w:rPr>
          <w:sz w:val="22"/>
          <w:szCs w:val="22"/>
          <w:lang w:val="az-Cyrl-AZ"/>
        </w:rPr>
        <w:t xml:space="preserve"> </w:t>
      </w:r>
      <w:r w:rsidRPr="0078169E">
        <w:rPr>
          <w:sz w:val="22"/>
          <w:szCs w:val="22"/>
          <w:lang w:val="az-Latn-AZ"/>
        </w:rPr>
        <w:t>davarlar</w:t>
      </w:r>
      <w:r w:rsidRPr="00A56A46">
        <w:rPr>
          <w:sz w:val="22"/>
          <w:szCs w:val="22"/>
          <w:lang w:val="az-Cyrl-AZ"/>
        </w:rPr>
        <w:t xml:space="preserve"> </w:t>
      </w:r>
      <w:r w:rsidRPr="0078169E">
        <w:rPr>
          <w:sz w:val="22"/>
          <w:szCs w:val="22"/>
          <w:lang w:val="az-Latn-AZ"/>
        </w:rPr>
        <w:t>yaratdığımızı</w:t>
      </w:r>
      <w:r w:rsidRPr="00A56A46">
        <w:rPr>
          <w:sz w:val="22"/>
          <w:szCs w:val="22"/>
          <w:lang w:val="az-Cyrl-AZ"/>
        </w:rPr>
        <w:t xml:space="preserve"> </w:t>
      </w:r>
      <w:r w:rsidRPr="0078169E">
        <w:rPr>
          <w:sz w:val="22"/>
          <w:szCs w:val="22"/>
          <w:lang w:val="az-Latn-AZ"/>
        </w:rPr>
        <w:t>və</w:t>
      </w:r>
      <w:r w:rsidRPr="00A56A46">
        <w:rPr>
          <w:sz w:val="22"/>
          <w:szCs w:val="22"/>
          <w:lang w:val="az-Cyrl-AZ"/>
        </w:rPr>
        <w:t xml:space="preserve"> </w:t>
      </w:r>
      <w:r w:rsidRPr="0078169E">
        <w:rPr>
          <w:sz w:val="22"/>
          <w:szCs w:val="22"/>
          <w:lang w:val="az-Latn-AZ"/>
        </w:rPr>
        <w:t>özlərinin</w:t>
      </w:r>
      <w:r w:rsidRPr="00A56A46">
        <w:rPr>
          <w:sz w:val="22"/>
          <w:szCs w:val="22"/>
          <w:lang w:val="az-Cyrl-AZ"/>
        </w:rPr>
        <w:t xml:space="preserve"> </w:t>
      </w:r>
      <w:r w:rsidRPr="0078169E">
        <w:rPr>
          <w:sz w:val="22"/>
          <w:szCs w:val="22"/>
          <w:lang w:val="az-Latn-AZ"/>
        </w:rPr>
        <w:t>də</w:t>
      </w:r>
      <w:r w:rsidRPr="00A56A46">
        <w:rPr>
          <w:sz w:val="22"/>
          <w:szCs w:val="22"/>
          <w:lang w:val="az-Cyrl-AZ"/>
        </w:rPr>
        <w:t xml:space="preserve"> </w:t>
      </w:r>
      <w:r w:rsidRPr="0078169E">
        <w:rPr>
          <w:sz w:val="22"/>
          <w:szCs w:val="22"/>
          <w:lang w:val="az-Latn-AZ"/>
        </w:rPr>
        <w:t>onlara</w:t>
      </w:r>
      <w:r w:rsidRPr="00A56A46">
        <w:rPr>
          <w:sz w:val="22"/>
          <w:szCs w:val="22"/>
          <w:lang w:val="az-Cyrl-AZ"/>
        </w:rPr>
        <w:t xml:space="preserve"> </w:t>
      </w:r>
      <w:r w:rsidRPr="0078169E">
        <w:rPr>
          <w:sz w:val="22"/>
          <w:szCs w:val="22"/>
          <w:lang w:val="az-Latn-AZ"/>
        </w:rPr>
        <w:t>sahib</w:t>
      </w:r>
      <w:r w:rsidRPr="00A56A46">
        <w:rPr>
          <w:sz w:val="22"/>
          <w:szCs w:val="22"/>
          <w:lang w:val="az-Cyrl-AZ"/>
        </w:rPr>
        <w:t xml:space="preserve"> </w:t>
      </w:r>
      <w:r w:rsidRPr="0078169E">
        <w:rPr>
          <w:sz w:val="22"/>
          <w:szCs w:val="22"/>
          <w:lang w:val="az-Latn-AZ"/>
        </w:rPr>
        <w:t>olduqlarını</w:t>
      </w:r>
      <w:r w:rsidRPr="00A56A46">
        <w:rPr>
          <w:sz w:val="22"/>
          <w:szCs w:val="22"/>
          <w:lang w:val="az-Cyrl-AZ"/>
        </w:rPr>
        <w:t xml:space="preserve"> </w:t>
      </w:r>
      <w:r w:rsidRPr="0078169E">
        <w:rPr>
          <w:sz w:val="22"/>
          <w:szCs w:val="22"/>
          <w:lang w:val="az-Latn-AZ"/>
        </w:rPr>
        <w:t>görmürlərmi</w:t>
      </w:r>
      <w:r w:rsidRPr="00A56A46">
        <w:rPr>
          <w:sz w:val="22"/>
          <w:szCs w:val="22"/>
          <w:lang w:val="az-Cyrl-AZ"/>
        </w:rPr>
        <w:t xml:space="preserve">?! (71) </w:t>
      </w:r>
      <w:r w:rsidRPr="0078169E">
        <w:rPr>
          <w:sz w:val="22"/>
          <w:szCs w:val="22"/>
          <w:lang w:val="az-Latn-AZ"/>
        </w:rPr>
        <w:t>Bu</w:t>
      </w:r>
      <w:r w:rsidRPr="00A56A46">
        <w:rPr>
          <w:sz w:val="22"/>
          <w:szCs w:val="22"/>
          <w:lang w:val="az-Cyrl-AZ"/>
        </w:rPr>
        <w:t xml:space="preserve"> </w:t>
      </w:r>
      <w:r w:rsidRPr="0078169E">
        <w:rPr>
          <w:sz w:val="22"/>
          <w:szCs w:val="22"/>
          <w:lang w:val="az-Latn-AZ"/>
        </w:rPr>
        <w:t>davarları</w:t>
      </w:r>
      <w:r w:rsidRPr="00A56A46">
        <w:rPr>
          <w:sz w:val="22"/>
          <w:szCs w:val="22"/>
          <w:lang w:val="az-Cyrl-AZ"/>
        </w:rPr>
        <w:t xml:space="preserve"> </w:t>
      </w:r>
      <w:r w:rsidRPr="0078169E">
        <w:rPr>
          <w:sz w:val="22"/>
          <w:szCs w:val="22"/>
          <w:lang w:val="az-Latn-AZ"/>
        </w:rPr>
        <w:t>onların</w:t>
      </w:r>
      <w:r w:rsidRPr="00A56A46">
        <w:rPr>
          <w:sz w:val="22"/>
          <w:szCs w:val="22"/>
          <w:lang w:val="az-Cyrl-AZ"/>
        </w:rPr>
        <w:t xml:space="preserve"> </w:t>
      </w:r>
      <w:r w:rsidRPr="0078169E">
        <w:rPr>
          <w:sz w:val="22"/>
          <w:szCs w:val="22"/>
          <w:lang w:val="az-Latn-AZ"/>
        </w:rPr>
        <w:t>ixtiyarına</w:t>
      </w:r>
      <w:r w:rsidRPr="00A56A46">
        <w:rPr>
          <w:sz w:val="22"/>
          <w:szCs w:val="22"/>
          <w:lang w:val="az-Cyrl-AZ"/>
        </w:rPr>
        <w:t xml:space="preserve"> </w:t>
      </w:r>
      <w:r w:rsidRPr="0078169E">
        <w:rPr>
          <w:sz w:val="22"/>
          <w:szCs w:val="22"/>
          <w:lang w:val="az-Latn-AZ"/>
        </w:rPr>
        <w:t>verdik</w:t>
      </w:r>
      <w:r w:rsidRPr="00A56A46">
        <w:rPr>
          <w:sz w:val="22"/>
          <w:szCs w:val="22"/>
          <w:lang w:val="az-Cyrl-AZ"/>
        </w:rPr>
        <w:t xml:space="preserve">. </w:t>
      </w:r>
      <w:r w:rsidRPr="0078169E">
        <w:rPr>
          <w:sz w:val="22"/>
          <w:szCs w:val="22"/>
          <w:lang w:val="az-Latn-AZ"/>
        </w:rPr>
        <w:t>Onlardan</w:t>
      </w:r>
      <w:r w:rsidRPr="00A56A46">
        <w:rPr>
          <w:sz w:val="22"/>
          <w:szCs w:val="22"/>
          <w:lang w:val="az-Cyrl-AZ"/>
        </w:rPr>
        <w:t xml:space="preserve"> </w:t>
      </w:r>
      <w:r w:rsidRPr="0078169E">
        <w:rPr>
          <w:sz w:val="22"/>
          <w:szCs w:val="22"/>
          <w:lang w:val="az-Latn-AZ"/>
        </w:rPr>
        <w:t>mindikləri</w:t>
      </w:r>
      <w:r w:rsidRPr="00A56A46">
        <w:rPr>
          <w:sz w:val="22"/>
          <w:szCs w:val="22"/>
          <w:lang w:val="az-Cyrl-AZ"/>
        </w:rPr>
        <w:t xml:space="preserve"> </w:t>
      </w:r>
      <w:r w:rsidRPr="0078169E">
        <w:rPr>
          <w:sz w:val="22"/>
          <w:szCs w:val="22"/>
          <w:lang w:val="az-Latn-AZ"/>
        </w:rPr>
        <w:t>də</w:t>
      </w:r>
      <w:r w:rsidRPr="00A56A46">
        <w:rPr>
          <w:sz w:val="22"/>
          <w:szCs w:val="22"/>
          <w:lang w:val="az-Cyrl-AZ"/>
        </w:rPr>
        <w:t xml:space="preserve"> </w:t>
      </w:r>
      <w:r w:rsidRPr="0078169E">
        <w:rPr>
          <w:sz w:val="22"/>
          <w:szCs w:val="22"/>
          <w:lang w:val="az-Latn-AZ"/>
        </w:rPr>
        <w:t>var</w:t>
      </w:r>
      <w:r w:rsidRPr="00A56A46">
        <w:rPr>
          <w:sz w:val="22"/>
          <w:szCs w:val="22"/>
          <w:lang w:val="az-Cyrl-AZ"/>
        </w:rPr>
        <w:t xml:space="preserve">, </w:t>
      </w:r>
      <w:r w:rsidRPr="0078169E">
        <w:rPr>
          <w:sz w:val="22"/>
          <w:szCs w:val="22"/>
          <w:lang w:val="az-Latn-AZ"/>
        </w:rPr>
        <w:t>ətini</w:t>
      </w:r>
      <w:r w:rsidRPr="00A56A46">
        <w:rPr>
          <w:sz w:val="22"/>
          <w:szCs w:val="22"/>
          <w:lang w:val="az-Cyrl-AZ"/>
        </w:rPr>
        <w:t xml:space="preserve"> </w:t>
      </w:r>
      <w:r w:rsidRPr="0078169E">
        <w:rPr>
          <w:sz w:val="22"/>
          <w:szCs w:val="22"/>
          <w:lang w:val="az-Latn-AZ"/>
        </w:rPr>
        <w:t>yedikləri</w:t>
      </w:r>
      <w:r w:rsidRPr="00A56A46">
        <w:rPr>
          <w:sz w:val="22"/>
          <w:szCs w:val="22"/>
          <w:lang w:val="az-Cyrl-AZ"/>
        </w:rPr>
        <w:t xml:space="preserve"> </w:t>
      </w:r>
      <w:r w:rsidRPr="0078169E">
        <w:rPr>
          <w:sz w:val="22"/>
          <w:szCs w:val="22"/>
          <w:lang w:val="az-Latn-AZ"/>
        </w:rPr>
        <w:t>də</w:t>
      </w:r>
      <w:r w:rsidRPr="00A56A46">
        <w:rPr>
          <w:sz w:val="22"/>
          <w:szCs w:val="22"/>
          <w:lang w:val="az-Cyrl-AZ"/>
        </w:rPr>
        <w:t xml:space="preserve">. (72) </w:t>
      </w:r>
      <w:r w:rsidRPr="0078169E">
        <w:rPr>
          <w:sz w:val="22"/>
          <w:szCs w:val="22"/>
          <w:lang w:val="az-Latn-AZ"/>
        </w:rPr>
        <w:t>Onların</w:t>
      </w:r>
      <w:r w:rsidRPr="00A56A46">
        <w:rPr>
          <w:sz w:val="22"/>
          <w:szCs w:val="22"/>
          <w:lang w:val="az-Cyrl-AZ"/>
        </w:rPr>
        <w:t xml:space="preserve"> </w:t>
      </w:r>
      <w:r w:rsidRPr="0078169E">
        <w:rPr>
          <w:sz w:val="22"/>
          <w:szCs w:val="22"/>
          <w:lang w:val="az-Latn-AZ"/>
        </w:rPr>
        <w:t>o</w:t>
      </w:r>
      <w:r w:rsidRPr="00A56A46">
        <w:rPr>
          <w:sz w:val="22"/>
          <w:szCs w:val="22"/>
          <w:lang w:val="az-Cyrl-AZ"/>
        </w:rPr>
        <w:t xml:space="preserve"> </w:t>
      </w:r>
      <w:r w:rsidRPr="0078169E">
        <w:rPr>
          <w:sz w:val="22"/>
          <w:szCs w:val="22"/>
          <w:lang w:val="az-Latn-AZ"/>
        </w:rPr>
        <w:t>heyvanlarda</w:t>
      </w:r>
      <w:r w:rsidRPr="00A56A46">
        <w:rPr>
          <w:sz w:val="22"/>
          <w:szCs w:val="22"/>
          <w:lang w:val="az-Cyrl-AZ"/>
        </w:rPr>
        <w:t xml:space="preserve"> </w:t>
      </w:r>
      <w:r w:rsidRPr="0078169E">
        <w:rPr>
          <w:sz w:val="22"/>
          <w:szCs w:val="22"/>
          <w:lang w:val="az-Latn-AZ"/>
        </w:rPr>
        <w:t>mənfəətləri</w:t>
      </w:r>
      <w:r w:rsidRPr="00A56A46">
        <w:rPr>
          <w:sz w:val="22"/>
          <w:szCs w:val="22"/>
          <w:lang w:val="az-Cyrl-AZ"/>
        </w:rPr>
        <w:t xml:space="preserve"> </w:t>
      </w:r>
      <w:r w:rsidRPr="0078169E">
        <w:rPr>
          <w:sz w:val="22"/>
          <w:szCs w:val="22"/>
          <w:lang w:val="az-Latn-AZ"/>
        </w:rPr>
        <w:t>və</w:t>
      </w:r>
      <w:r w:rsidRPr="00A56A46">
        <w:rPr>
          <w:sz w:val="22"/>
          <w:szCs w:val="22"/>
          <w:lang w:val="az-Cyrl-AZ"/>
        </w:rPr>
        <w:t xml:space="preserve"> </w:t>
      </w:r>
      <w:r w:rsidRPr="0078169E">
        <w:rPr>
          <w:sz w:val="22"/>
          <w:szCs w:val="22"/>
          <w:lang w:val="az-Latn-AZ"/>
        </w:rPr>
        <w:t>içəcəg</w:t>
      </w:r>
      <w:r w:rsidRPr="00A56A46">
        <w:rPr>
          <w:sz w:val="22"/>
          <w:szCs w:val="22"/>
          <w:lang w:val="az-Cyrl-AZ"/>
        </w:rPr>
        <w:t xml:space="preserve"> </w:t>
      </w:r>
      <w:r w:rsidRPr="0078169E">
        <w:rPr>
          <w:sz w:val="22"/>
          <w:szCs w:val="22"/>
          <w:lang w:val="az-Latn-AZ"/>
        </w:rPr>
        <w:t>südləri</w:t>
      </w:r>
      <w:r w:rsidRPr="00A56A46">
        <w:rPr>
          <w:sz w:val="22"/>
          <w:szCs w:val="22"/>
          <w:lang w:val="az-Cyrl-AZ"/>
        </w:rPr>
        <w:t xml:space="preserve"> </w:t>
      </w:r>
      <w:r w:rsidRPr="0078169E">
        <w:rPr>
          <w:sz w:val="22"/>
          <w:szCs w:val="22"/>
          <w:lang w:val="az-Latn-AZ"/>
        </w:rPr>
        <w:t>də</w:t>
      </w:r>
      <w:r w:rsidRPr="00A56A46">
        <w:rPr>
          <w:sz w:val="22"/>
          <w:szCs w:val="22"/>
          <w:lang w:val="az-Cyrl-AZ"/>
        </w:rPr>
        <w:t xml:space="preserve"> </w:t>
      </w:r>
      <w:r w:rsidRPr="0078169E">
        <w:rPr>
          <w:sz w:val="22"/>
          <w:szCs w:val="22"/>
          <w:lang w:val="az-Latn-AZ"/>
        </w:rPr>
        <w:t>var</w:t>
      </w:r>
      <w:r w:rsidRPr="00A56A46">
        <w:rPr>
          <w:sz w:val="22"/>
          <w:szCs w:val="22"/>
          <w:lang w:val="az-Cyrl-AZ"/>
        </w:rPr>
        <w:t xml:space="preserve">. </w:t>
      </w:r>
      <w:r w:rsidRPr="0078169E">
        <w:rPr>
          <w:sz w:val="22"/>
          <w:szCs w:val="22"/>
          <w:lang w:val="az-Latn-AZ"/>
        </w:rPr>
        <w:t>Hələ</w:t>
      </w:r>
      <w:r w:rsidRPr="00A56A46">
        <w:rPr>
          <w:sz w:val="22"/>
          <w:szCs w:val="22"/>
          <w:lang w:val="az-Cyrl-AZ"/>
        </w:rPr>
        <w:t xml:space="preserve"> </w:t>
      </w:r>
      <w:r w:rsidRPr="0078169E">
        <w:rPr>
          <w:sz w:val="22"/>
          <w:szCs w:val="22"/>
          <w:lang w:val="az-Latn-AZ"/>
        </w:rPr>
        <w:t>də</w:t>
      </w:r>
      <w:r w:rsidRPr="00A56A46">
        <w:rPr>
          <w:sz w:val="22"/>
          <w:szCs w:val="22"/>
          <w:lang w:val="az-Cyrl-AZ"/>
        </w:rPr>
        <w:t xml:space="preserve"> </w:t>
      </w:r>
      <w:r w:rsidRPr="0078169E">
        <w:rPr>
          <w:sz w:val="22"/>
          <w:szCs w:val="22"/>
          <w:lang w:val="az-Latn-AZ"/>
        </w:rPr>
        <w:t>şükr</w:t>
      </w:r>
      <w:r w:rsidRPr="00A56A46">
        <w:rPr>
          <w:sz w:val="22"/>
          <w:szCs w:val="22"/>
          <w:lang w:val="az-Cyrl-AZ"/>
        </w:rPr>
        <w:t xml:space="preserve"> </w:t>
      </w:r>
      <w:r w:rsidRPr="0078169E">
        <w:rPr>
          <w:sz w:val="22"/>
          <w:szCs w:val="22"/>
          <w:lang w:val="az-Latn-AZ"/>
        </w:rPr>
        <w:t>etməzlərmi</w:t>
      </w:r>
      <w:r w:rsidRPr="00A56A46">
        <w:rPr>
          <w:sz w:val="22"/>
          <w:szCs w:val="22"/>
          <w:lang w:val="az-Cyrl-AZ"/>
        </w:rPr>
        <w:t>?! (73)</w:t>
      </w:r>
      <w:r w:rsidRPr="00A56A46">
        <w:rPr>
          <w:rFonts w:cs="Simplified Arabic"/>
          <w:i/>
          <w:iCs/>
          <w:sz w:val="22"/>
          <w:szCs w:val="22"/>
          <w:lang w:val="az-Cyrl-AZ"/>
        </w:rPr>
        <w:t xml:space="preserve"> </w:t>
      </w:r>
      <w:r w:rsidRPr="0078169E">
        <w:rPr>
          <w:rFonts w:cs="Simplified Arabic"/>
          <w:sz w:val="22"/>
          <w:szCs w:val="22"/>
          <w:lang w:val="az-Latn-AZ"/>
        </w:rPr>
        <w:t>Bəlkə</w:t>
      </w:r>
      <w:r w:rsidRPr="00A56A46">
        <w:rPr>
          <w:rFonts w:cs="Simplified Arabic"/>
          <w:sz w:val="22"/>
          <w:szCs w:val="22"/>
          <w:lang w:val="az-Cyrl-AZ"/>
        </w:rPr>
        <w:t xml:space="preserve">, </w:t>
      </w:r>
      <w:r w:rsidRPr="0078169E">
        <w:rPr>
          <w:rFonts w:cs="Simplified Arabic"/>
          <w:sz w:val="22"/>
          <w:szCs w:val="22"/>
          <w:lang w:val="az-Latn-AZ"/>
        </w:rPr>
        <w:t>özlərinə</w:t>
      </w:r>
      <w:r w:rsidRPr="00A56A46">
        <w:rPr>
          <w:rFonts w:cs="Simplified Arabic"/>
          <w:sz w:val="22"/>
          <w:szCs w:val="22"/>
          <w:lang w:val="az-Cyrl-AZ"/>
        </w:rPr>
        <w:t xml:space="preserve"> </w:t>
      </w:r>
      <w:r w:rsidRPr="0078169E">
        <w:rPr>
          <w:rFonts w:cs="Simplified Arabic"/>
          <w:sz w:val="22"/>
          <w:szCs w:val="22"/>
          <w:lang w:val="az-Latn-AZ"/>
        </w:rPr>
        <w:t>bir</w:t>
      </w:r>
      <w:r w:rsidRPr="00A56A46">
        <w:rPr>
          <w:rFonts w:cs="Simplified Arabic"/>
          <w:sz w:val="22"/>
          <w:szCs w:val="22"/>
          <w:lang w:val="az-Cyrl-AZ"/>
        </w:rPr>
        <w:t xml:space="preserve"> </w:t>
      </w:r>
      <w:r w:rsidRPr="0078169E">
        <w:rPr>
          <w:rFonts w:cs="Simplified Arabic"/>
          <w:sz w:val="22"/>
          <w:szCs w:val="22"/>
          <w:lang w:val="az-Latn-AZ"/>
        </w:rPr>
        <w:t>yardım</w:t>
      </w:r>
      <w:r w:rsidRPr="00A56A46">
        <w:rPr>
          <w:rFonts w:cs="Simplified Arabic"/>
          <w:sz w:val="22"/>
          <w:szCs w:val="22"/>
          <w:lang w:val="az-Cyrl-AZ"/>
        </w:rPr>
        <w:t xml:space="preserve"> </w:t>
      </w:r>
      <w:r w:rsidRPr="0078169E">
        <w:rPr>
          <w:rFonts w:cs="Simplified Arabic"/>
          <w:sz w:val="22"/>
          <w:szCs w:val="22"/>
          <w:lang w:val="az-Latn-AZ"/>
        </w:rPr>
        <w:t>oluna</w:t>
      </w:r>
      <w:r w:rsidRPr="00A56A46">
        <w:rPr>
          <w:rFonts w:cs="Simplified Arabic"/>
          <w:sz w:val="22"/>
          <w:szCs w:val="22"/>
          <w:lang w:val="az-Cyrl-AZ"/>
        </w:rPr>
        <w:t xml:space="preserve"> </w:t>
      </w:r>
      <w:r w:rsidRPr="0078169E">
        <w:rPr>
          <w:rFonts w:cs="Simplified Arabic"/>
          <w:sz w:val="22"/>
          <w:szCs w:val="22"/>
          <w:lang w:val="az-Latn-AZ"/>
        </w:rPr>
        <w:t>deyə</w:t>
      </w:r>
      <w:r w:rsidRPr="00A56A46">
        <w:rPr>
          <w:rFonts w:cs="Simplified Arabic"/>
          <w:sz w:val="22"/>
          <w:szCs w:val="22"/>
          <w:lang w:val="az-Cyrl-AZ"/>
        </w:rPr>
        <w:t xml:space="preserve">, </w:t>
      </w:r>
      <w:r w:rsidRPr="0078169E">
        <w:rPr>
          <w:rFonts w:cs="Simplified Arabic"/>
          <w:sz w:val="22"/>
          <w:szCs w:val="22"/>
          <w:lang w:val="az-Latn-AZ"/>
        </w:rPr>
        <w:t>Allahdan</w:t>
      </w:r>
      <w:r w:rsidRPr="00A56A46">
        <w:rPr>
          <w:rFonts w:cs="Simplified Arabic"/>
          <w:sz w:val="22"/>
          <w:szCs w:val="22"/>
          <w:lang w:val="az-Cyrl-AZ"/>
        </w:rPr>
        <w:t xml:space="preserve"> </w:t>
      </w:r>
      <w:r w:rsidRPr="0078169E">
        <w:rPr>
          <w:rFonts w:cs="Simplified Arabic"/>
          <w:sz w:val="22"/>
          <w:szCs w:val="22"/>
          <w:lang w:val="az-Latn-AZ"/>
        </w:rPr>
        <w:t>başqa</w:t>
      </w:r>
      <w:r w:rsidRPr="00A56A46">
        <w:rPr>
          <w:rFonts w:cs="Simplified Arabic"/>
          <w:sz w:val="22"/>
          <w:szCs w:val="22"/>
          <w:lang w:val="az-Cyrl-AZ"/>
        </w:rPr>
        <w:t xml:space="preserve"> </w:t>
      </w:r>
      <w:r w:rsidRPr="0078169E">
        <w:rPr>
          <w:rFonts w:cs="Simplified Arabic"/>
          <w:sz w:val="22"/>
          <w:szCs w:val="22"/>
          <w:lang w:val="az-Latn-AZ"/>
        </w:rPr>
        <w:t>tanrılar</w:t>
      </w:r>
      <w:r w:rsidRPr="00A56A46">
        <w:rPr>
          <w:rFonts w:cs="Simplified Arabic"/>
          <w:sz w:val="22"/>
          <w:szCs w:val="22"/>
          <w:lang w:val="az-Cyrl-AZ"/>
        </w:rPr>
        <w:t xml:space="preserve"> </w:t>
      </w:r>
      <w:r w:rsidRPr="0078169E">
        <w:rPr>
          <w:rFonts w:cs="Simplified Arabic"/>
          <w:sz w:val="22"/>
          <w:szCs w:val="22"/>
          <w:lang w:val="az-Latn-AZ"/>
        </w:rPr>
        <w:t>qəbul</w:t>
      </w:r>
      <w:r w:rsidRPr="00A56A46">
        <w:rPr>
          <w:rFonts w:cs="Simplified Arabic"/>
          <w:sz w:val="22"/>
          <w:szCs w:val="22"/>
          <w:lang w:val="az-Cyrl-AZ"/>
        </w:rPr>
        <w:t xml:space="preserve"> </w:t>
      </w:r>
      <w:r w:rsidRPr="0078169E">
        <w:rPr>
          <w:rFonts w:cs="Simplified Arabic"/>
          <w:sz w:val="22"/>
          <w:szCs w:val="22"/>
          <w:lang w:val="az-Latn-AZ"/>
        </w:rPr>
        <w:t>etdilər</w:t>
      </w:r>
      <w:r w:rsidRPr="00A56A46">
        <w:rPr>
          <w:rFonts w:cs="Simplified Arabic"/>
          <w:sz w:val="22"/>
          <w:szCs w:val="22"/>
          <w:lang w:val="az-Cyrl-AZ"/>
        </w:rPr>
        <w:t>. (74)</w:t>
      </w:r>
      <w:r w:rsidRPr="008109BF">
        <w:rPr>
          <w:rFonts w:cs="Simplified Arabic"/>
          <w:sz w:val="22"/>
          <w:szCs w:val="22"/>
          <w:lang w:val="az-Cyrl-AZ"/>
        </w:rPr>
        <w:t xml:space="preserve"> </w:t>
      </w:r>
      <w:r w:rsidRPr="0078169E">
        <w:rPr>
          <w:rFonts w:cs="Simplified Arabic"/>
          <w:sz w:val="22"/>
          <w:szCs w:val="22"/>
          <w:lang w:val="az-Latn-AZ"/>
        </w:rPr>
        <w:t>O</w:t>
      </w:r>
      <w:r w:rsidRPr="00224621">
        <w:rPr>
          <w:rFonts w:cs="Simplified Arabic"/>
          <w:sz w:val="22"/>
          <w:szCs w:val="22"/>
          <w:lang w:val="az-Cyrl-AZ"/>
        </w:rPr>
        <w:t xml:space="preserve"> </w:t>
      </w:r>
      <w:r w:rsidRPr="0078169E">
        <w:rPr>
          <w:rFonts w:cs="Simplified Arabic"/>
          <w:sz w:val="22"/>
          <w:szCs w:val="22"/>
          <w:lang w:val="az-Latn-AZ"/>
        </w:rPr>
        <w:t>bütlər</w:t>
      </w:r>
      <w:r w:rsidRPr="00224621">
        <w:rPr>
          <w:rFonts w:cs="Simplified Arabic"/>
          <w:sz w:val="22"/>
          <w:szCs w:val="22"/>
          <w:lang w:val="az-Cyrl-AZ"/>
        </w:rPr>
        <w:t xml:space="preserve"> </w:t>
      </w:r>
      <w:r w:rsidRPr="0078169E">
        <w:rPr>
          <w:rFonts w:cs="Simplified Arabic"/>
          <w:sz w:val="22"/>
          <w:szCs w:val="22"/>
          <w:lang w:val="az-Latn-AZ"/>
        </w:rPr>
        <w:t>onlara</w:t>
      </w:r>
      <w:r w:rsidRPr="00224621">
        <w:rPr>
          <w:rFonts w:cs="Simplified Arabic"/>
          <w:sz w:val="22"/>
          <w:szCs w:val="22"/>
          <w:lang w:val="az-Cyrl-AZ"/>
        </w:rPr>
        <w:t xml:space="preserve"> </w:t>
      </w:r>
      <w:r w:rsidRPr="0078169E">
        <w:rPr>
          <w:rFonts w:cs="Simplified Arabic"/>
          <w:sz w:val="22"/>
          <w:szCs w:val="22"/>
          <w:lang w:val="az-Latn-AZ"/>
        </w:rPr>
        <w:t>heç</w:t>
      </w:r>
      <w:r w:rsidRPr="00224621">
        <w:rPr>
          <w:rFonts w:cs="Simplified Arabic"/>
          <w:sz w:val="22"/>
          <w:szCs w:val="22"/>
          <w:lang w:val="az-Cyrl-AZ"/>
        </w:rPr>
        <w:t xml:space="preserve"> </w:t>
      </w:r>
      <w:r w:rsidRPr="0078169E">
        <w:rPr>
          <w:rFonts w:cs="Simplified Arabic"/>
          <w:sz w:val="22"/>
          <w:szCs w:val="22"/>
          <w:lang w:val="az-Latn-AZ"/>
        </w:rPr>
        <w:t>bir</w:t>
      </w:r>
      <w:r w:rsidRPr="00224621">
        <w:rPr>
          <w:rFonts w:cs="Simplified Arabic"/>
          <w:sz w:val="22"/>
          <w:szCs w:val="22"/>
          <w:lang w:val="az-Cyrl-AZ"/>
        </w:rPr>
        <w:t xml:space="preserve"> </w:t>
      </w:r>
      <w:r w:rsidRPr="0078169E">
        <w:rPr>
          <w:rFonts w:cs="Simplified Arabic"/>
          <w:sz w:val="22"/>
          <w:szCs w:val="22"/>
          <w:lang w:val="az-Latn-AZ"/>
        </w:rPr>
        <w:t>kömək</w:t>
      </w:r>
      <w:r w:rsidRPr="00224621">
        <w:rPr>
          <w:rFonts w:cs="Simplified Arabic"/>
          <w:sz w:val="22"/>
          <w:szCs w:val="22"/>
          <w:lang w:val="az-Cyrl-AZ"/>
        </w:rPr>
        <w:t xml:space="preserve"> </w:t>
      </w:r>
      <w:r w:rsidRPr="0078169E">
        <w:rPr>
          <w:rFonts w:cs="Simplified Arabic"/>
          <w:sz w:val="22"/>
          <w:szCs w:val="22"/>
          <w:lang w:val="az-Latn-AZ"/>
        </w:rPr>
        <w:t>edə</w:t>
      </w:r>
      <w:r w:rsidRPr="00224621">
        <w:rPr>
          <w:rFonts w:cs="Simplified Arabic"/>
          <w:sz w:val="22"/>
          <w:szCs w:val="22"/>
          <w:lang w:val="az-Cyrl-AZ"/>
        </w:rPr>
        <w:t xml:space="preserve"> </w:t>
      </w:r>
      <w:r w:rsidRPr="0078169E">
        <w:rPr>
          <w:rFonts w:cs="Simplified Arabic"/>
          <w:sz w:val="22"/>
          <w:szCs w:val="22"/>
          <w:lang w:val="az-Latn-AZ"/>
        </w:rPr>
        <w:t>bilməzlər</w:t>
      </w:r>
      <w:r w:rsidRPr="00224621">
        <w:rPr>
          <w:rFonts w:cs="Simplified Arabic"/>
          <w:sz w:val="22"/>
          <w:szCs w:val="22"/>
          <w:lang w:val="az-Cyrl-AZ"/>
        </w:rPr>
        <w:t xml:space="preserve">. </w:t>
      </w:r>
      <w:r w:rsidRPr="0078169E">
        <w:rPr>
          <w:rFonts w:cs="Simplified Arabic"/>
          <w:sz w:val="22"/>
          <w:szCs w:val="22"/>
          <w:lang w:val="az-Latn-AZ"/>
        </w:rPr>
        <w:t>Onlar</w:t>
      </w:r>
      <w:r w:rsidRPr="00224621">
        <w:rPr>
          <w:rFonts w:cs="Simplified Arabic"/>
          <w:sz w:val="22"/>
          <w:szCs w:val="22"/>
          <w:lang w:val="az-Cyrl-AZ"/>
        </w:rPr>
        <w:t xml:space="preserve"> </w:t>
      </w:r>
      <w:r w:rsidRPr="0078169E">
        <w:rPr>
          <w:rFonts w:cs="Simplified Arabic"/>
          <w:sz w:val="22"/>
          <w:szCs w:val="22"/>
          <w:lang w:val="az-Latn-AZ"/>
        </w:rPr>
        <w:t>özləri</w:t>
      </w:r>
      <w:r w:rsidRPr="00224621">
        <w:rPr>
          <w:rFonts w:cs="Simplified Arabic"/>
          <w:sz w:val="22"/>
          <w:szCs w:val="22"/>
          <w:lang w:val="az-Cyrl-AZ"/>
        </w:rPr>
        <w:t xml:space="preserve"> </w:t>
      </w:r>
      <w:r w:rsidRPr="0078169E">
        <w:rPr>
          <w:rFonts w:cs="Simplified Arabic"/>
          <w:sz w:val="22"/>
          <w:szCs w:val="22"/>
          <w:lang w:val="az-Latn-AZ"/>
        </w:rPr>
        <w:t>isə</w:t>
      </w:r>
      <w:r w:rsidRPr="00224621">
        <w:rPr>
          <w:rFonts w:cs="Simplified Arabic"/>
          <w:sz w:val="22"/>
          <w:szCs w:val="22"/>
          <w:lang w:val="az-Cyrl-AZ"/>
        </w:rPr>
        <w:t xml:space="preserve"> </w:t>
      </w:r>
      <w:r w:rsidRPr="0078169E">
        <w:rPr>
          <w:rFonts w:cs="Simplified Arabic"/>
          <w:sz w:val="22"/>
          <w:szCs w:val="22"/>
          <w:lang w:val="az-Latn-AZ"/>
        </w:rPr>
        <w:t>bütlər</w:t>
      </w:r>
      <w:r w:rsidRPr="00224621">
        <w:rPr>
          <w:rFonts w:cs="Simplified Arabic"/>
          <w:sz w:val="22"/>
          <w:szCs w:val="22"/>
          <w:lang w:val="az-Cyrl-AZ"/>
        </w:rPr>
        <w:t xml:space="preserve"> </w:t>
      </w:r>
      <w:r w:rsidRPr="0078169E">
        <w:rPr>
          <w:rFonts w:cs="Simplified Arabic"/>
          <w:sz w:val="22"/>
          <w:szCs w:val="22"/>
          <w:lang w:val="az-Latn-AZ"/>
        </w:rPr>
        <w:t>üçün</w:t>
      </w:r>
      <w:r w:rsidRPr="00224621">
        <w:rPr>
          <w:rFonts w:cs="Simplified Arabic"/>
          <w:sz w:val="22"/>
          <w:szCs w:val="22"/>
          <w:lang w:val="az-Cyrl-AZ"/>
        </w:rPr>
        <w:t xml:space="preserve"> </w:t>
      </w:r>
      <w:r w:rsidRPr="0078169E">
        <w:rPr>
          <w:rFonts w:cs="Simplified Arabic"/>
          <w:sz w:val="22"/>
          <w:szCs w:val="22"/>
          <w:lang w:val="az-Latn-AZ"/>
        </w:rPr>
        <w:t>hazır</w:t>
      </w:r>
      <w:r w:rsidRPr="00224621">
        <w:rPr>
          <w:rFonts w:cs="Simplified Arabic"/>
          <w:sz w:val="22"/>
          <w:szCs w:val="22"/>
          <w:lang w:val="az-Cyrl-AZ"/>
        </w:rPr>
        <w:t xml:space="preserve"> </w:t>
      </w:r>
      <w:r w:rsidRPr="0078169E">
        <w:rPr>
          <w:rFonts w:cs="Simplified Arabic"/>
          <w:sz w:val="22"/>
          <w:szCs w:val="22"/>
          <w:lang w:val="az-Latn-AZ"/>
        </w:rPr>
        <w:t>əsgərlərdir</w:t>
      </w:r>
      <w:r w:rsidRPr="00224621">
        <w:rPr>
          <w:rFonts w:cs="Simplified Arabic"/>
          <w:sz w:val="22"/>
          <w:szCs w:val="22"/>
          <w:lang w:val="az-Cyrl-AZ"/>
        </w:rPr>
        <w:t xml:space="preserve">. (75) </w:t>
      </w:r>
      <w:r w:rsidRPr="0078169E">
        <w:rPr>
          <w:rFonts w:cs="Simplified Arabic"/>
          <w:sz w:val="22"/>
          <w:szCs w:val="22"/>
          <w:lang w:val="az-Latn-AZ"/>
        </w:rPr>
        <w:t>Onların</w:t>
      </w:r>
      <w:r w:rsidRPr="00224621">
        <w:rPr>
          <w:rFonts w:cs="Simplified Arabic"/>
          <w:sz w:val="22"/>
          <w:szCs w:val="22"/>
          <w:lang w:val="az-Cyrl-AZ"/>
        </w:rPr>
        <w:t xml:space="preserve"> </w:t>
      </w:r>
      <w:r w:rsidRPr="0078169E">
        <w:rPr>
          <w:rFonts w:cs="Simplified Arabic"/>
          <w:sz w:val="22"/>
          <w:szCs w:val="22"/>
          <w:lang w:val="az-Latn-AZ"/>
        </w:rPr>
        <w:t>sözü</w:t>
      </w:r>
      <w:r w:rsidRPr="00224621">
        <w:rPr>
          <w:rFonts w:cs="Simplified Arabic"/>
          <w:sz w:val="22"/>
          <w:szCs w:val="22"/>
          <w:lang w:val="az-Cyrl-AZ"/>
        </w:rPr>
        <w:t xml:space="preserve"> </w:t>
      </w:r>
      <w:r w:rsidRPr="0078169E">
        <w:rPr>
          <w:rFonts w:cs="Simplified Arabic"/>
          <w:sz w:val="22"/>
          <w:szCs w:val="22"/>
          <w:lang w:val="az-Latn-AZ"/>
        </w:rPr>
        <w:t>səni</w:t>
      </w:r>
      <w:r w:rsidRPr="00224621">
        <w:rPr>
          <w:rFonts w:cs="Simplified Arabic"/>
          <w:sz w:val="22"/>
          <w:szCs w:val="22"/>
          <w:lang w:val="az-Cyrl-AZ"/>
        </w:rPr>
        <w:t xml:space="preserve"> </w:t>
      </w:r>
      <w:r w:rsidRPr="0078169E">
        <w:rPr>
          <w:rFonts w:cs="Simplified Arabic"/>
          <w:sz w:val="22"/>
          <w:szCs w:val="22"/>
          <w:lang w:val="az-Latn-AZ"/>
        </w:rPr>
        <w:t>kədərləndirməsin</w:t>
      </w:r>
      <w:r w:rsidRPr="00224621">
        <w:rPr>
          <w:rFonts w:cs="Simplified Arabic"/>
          <w:sz w:val="22"/>
          <w:szCs w:val="22"/>
          <w:lang w:val="az-Cyrl-AZ"/>
        </w:rPr>
        <w:t xml:space="preserve">. </w:t>
      </w:r>
      <w:r w:rsidRPr="0078169E">
        <w:rPr>
          <w:rFonts w:cs="Simplified Arabic"/>
          <w:sz w:val="22"/>
          <w:szCs w:val="22"/>
          <w:lang w:val="az-Latn-AZ"/>
        </w:rPr>
        <w:t>Biz</w:t>
      </w:r>
      <w:r w:rsidRPr="00224621">
        <w:rPr>
          <w:rFonts w:cs="Simplified Arabic"/>
          <w:sz w:val="22"/>
          <w:szCs w:val="22"/>
          <w:lang w:val="az-Cyrl-AZ"/>
        </w:rPr>
        <w:t xml:space="preserve"> </w:t>
      </w:r>
      <w:r w:rsidRPr="0078169E">
        <w:rPr>
          <w:rFonts w:cs="Simplified Arabic"/>
          <w:sz w:val="22"/>
          <w:szCs w:val="22"/>
          <w:lang w:val="az-Latn-AZ"/>
        </w:rPr>
        <w:t>onların</w:t>
      </w:r>
      <w:r w:rsidRPr="00224621">
        <w:rPr>
          <w:rFonts w:cs="Simplified Arabic"/>
          <w:sz w:val="22"/>
          <w:szCs w:val="22"/>
          <w:lang w:val="az-Cyrl-AZ"/>
        </w:rPr>
        <w:t xml:space="preserve"> </w:t>
      </w:r>
      <w:r w:rsidRPr="0078169E">
        <w:rPr>
          <w:rFonts w:cs="Simplified Arabic"/>
          <w:sz w:val="22"/>
          <w:szCs w:val="22"/>
          <w:lang w:val="az-Latn-AZ"/>
        </w:rPr>
        <w:t>gizli</w:t>
      </w:r>
      <w:r w:rsidRPr="00224621">
        <w:rPr>
          <w:rFonts w:cs="Simplified Arabic"/>
          <w:sz w:val="22"/>
          <w:szCs w:val="22"/>
          <w:lang w:val="az-Cyrl-AZ"/>
        </w:rPr>
        <w:t xml:space="preserve"> </w:t>
      </w:r>
      <w:r w:rsidRPr="0078169E">
        <w:rPr>
          <w:rFonts w:cs="Simplified Arabic"/>
          <w:sz w:val="22"/>
          <w:szCs w:val="22"/>
          <w:lang w:val="az-Latn-AZ"/>
        </w:rPr>
        <w:t>saxladıqları</w:t>
      </w:r>
      <w:r w:rsidRPr="00224621">
        <w:rPr>
          <w:rFonts w:cs="Simplified Arabic"/>
          <w:sz w:val="22"/>
          <w:szCs w:val="22"/>
          <w:lang w:val="az-Cyrl-AZ"/>
        </w:rPr>
        <w:t xml:space="preserve"> </w:t>
      </w:r>
      <w:r w:rsidRPr="0078169E">
        <w:rPr>
          <w:rFonts w:cs="Simplified Arabic"/>
          <w:sz w:val="22"/>
          <w:szCs w:val="22"/>
          <w:lang w:val="az-Latn-AZ"/>
        </w:rPr>
        <w:t>və</w:t>
      </w:r>
      <w:r w:rsidRPr="00224621">
        <w:rPr>
          <w:rFonts w:cs="Simplified Arabic"/>
          <w:sz w:val="22"/>
          <w:szCs w:val="22"/>
          <w:lang w:val="az-Cyrl-AZ"/>
        </w:rPr>
        <w:t xml:space="preserve"> </w:t>
      </w:r>
      <w:r w:rsidRPr="0078169E">
        <w:rPr>
          <w:rFonts w:cs="Simplified Arabic"/>
          <w:sz w:val="22"/>
          <w:szCs w:val="22"/>
          <w:lang w:val="az-Latn-AZ"/>
        </w:rPr>
        <w:t>aşkar</w:t>
      </w:r>
      <w:r w:rsidRPr="00224621">
        <w:rPr>
          <w:rFonts w:cs="Simplified Arabic"/>
          <w:sz w:val="22"/>
          <w:szCs w:val="22"/>
          <w:lang w:val="az-Cyrl-AZ"/>
        </w:rPr>
        <w:t xml:space="preserve"> </w:t>
      </w:r>
      <w:r w:rsidRPr="0078169E">
        <w:rPr>
          <w:rFonts w:cs="Simplified Arabic"/>
          <w:sz w:val="22"/>
          <w:szCs w:val="22"/>
          <w:lang w:val="az-Latn-AZ"/>
        </w:rPr>
        <w:t>etdikləri</w:t>
      </w:r>
      <w:r w:rsidRPr="00224621">
        <w:rPr>
          <w:rFonts w:cs="Simplified Arabic"/>
          <w:sz w:val="22"/>
          <w:szCs w:val="22"/>
          <w:lang w:val="az-Cyrl-AZ"/>
        </w:rPr>
        <w:t xml:space="preserve"> </w:t>
      </w:r>
      <w:r w:rsidRPr="0078169E">
        <w:rPr>
          <w:rFonts w:cs="Simplified Arabic"/>
          <w:sz w:val="22"/>
          <w:szCs w:val="22"/>
          <w:lang w:val="az-Latn-AZ"/>
        </w:rPr>
        <w:t>hər</w:t>
      </w:r>
      <w:r w:rsidRPr="00224621">
        <w:rPr>
          <w:rFonts w:cs="Simplified Arabic"/>
          <w:sz w:val="22"/>
          <w:szCs w:val="22"/>
          <w:lang w:val="az-Cyrl-AZ"/>
        </w:rPr>
        <w:t xml:space="preserve"> </w:t>
      </w:r>
      <w:r w:rsidRPr="0078169E">
        <w:rPr>
          <w:rFonts w:cs="Simplified Arabic"/>
          <w:sz w:val="22"/>
          <w:szCs w:val="22"/>
          <w:lang w:val="az-Latn-AZ"/>
        </w:rPr>
        <w:t>şeyi</w:t>
      </w:r>
      <w:r w:rsidRPr="00224621">
        <w:rPr>
          <w:rFonts w:cs="Simplified Arabic"/>
          <w:sz w:val="22"/>
          <w:szCs w:val="22"/>
          <w:lang w:val="az-Cyrl-AZ"/>
        </w:rPr>
        <w:t xml:space="preserve"> </w:t>
      </w:r>
      <w:r w:rsidRPr="0078169E">
        <w:rPr>
          <w:rFonts w:cs="Simplified Arabic"/>
          <w:sz w:val="22"/>
          <w:szCs w:val="22"/>
          <w:lang w:val="az-Latn-AZ"/>
        </w:rPr>
        <w:t>bilirik</w:t>
      </w:r>
      <w:r w:rsidRPr="00224621">
        <w:rPr>
          <w:rFonts w:cs="Simplified Arabic"/>
          <w:sz w:val="22"/>
          <w:szCs w:val="22"/>
          <w:lang w:val="az-Cyrl-AZ"/>
        </w:rPr>
        <w:t>. (76)</w:t>
      </w:r>
      <w:r w:rsidRPr="00A17B65">
        <w:rPr>
          <w:rFonts w:cs="Simplified Arabic"/>
          <w:sz w:val="22"/>
          <w:szCs w:val="22"/>
          <w:lang w:val="az-Cyrl-AZ"/>
        </w:rPr>
        <w:t xml:space="preserve"> </w:t>
      </w:r>
      <w:r w:rsidRPr="0078169E">
        <w:rPr>
          <w:rFonts w:cs="Simplified Arabic"/>
          <w:sz w:val="22"/>
          <w:szCs w:val="22"/>
          <w:lang w:val="az-Latn-AZ"/>
        </w:rPr>
        <w:t>Məgər</w:t>
      </w:r>
      <w:r w:rsidRPr="00224621">
        <w:rPr>
          <w:rFonts w:cs="Simplified Arabic"/>
          <w:sz w:val="22"/>
          <w:szCs w:val="22"/>
          <w:lang w:val="az-Cyrl-AZ"/>
        </w:rPr>
        <w:t xml:space="preserve"> </w:t>
      </w:r>
      <w:r w:rsidRPr="0078169E">
        <w:rPr>
          <w:rFonts w:cs="Simplified Arabic"/>
          <w:sz w:val="22"/>
          <w:szCs w:val="22"/>
          <w:lang w:val="az-Latn-AZ"/>
        </w:rPr>
        <w:t>insan</w:t>
      </w:r>
      <w:r w:rsidRPr="00224621">
        <w:rPr>
          <w:rFonts w:cs="Simplified Arabic"/>
          <w:sz w:val="22"/>
          <w:szCs w:val="22"/>
          <w:lang w:val="az-Cyrl-AZ"/>
        </w:rPr>
        <w:t xml:space="preserve"> </w:t>
      </w:r>
      <w:r w:rsidRPr="0078169E">
        <w:rPr>
          <w:rFonts w:cs="Simplified Arabic"/>
          <w:sz w:val="22"/>
          <w:szCs w:val="22"/>
          <w:lang w:val="az-Latn-AZ"/>
        </w:rPr>
        <w:t>onu</w:t>
      </w:r>
      <w:r w:rsidRPr="00224621">
        <w:rPr>
          <w:rFonts w:cs="Simplified Arabic"/>
          <w:sz w:val="22"/>
          <w:szCs w:val="22"/>
          <w:lang w:val="az-Cyrl-AZ"/>
        </w:rPr>
        <w:t xml:space="preserve"> </w:t>
      </w:r>
      <w:r w:rsidRPr="0078169E">
        <w:rPr>
          <w:rFonts w:cs="Simplified Arabic"/>
          <w:sz w:val="22"/>
          <w:szCs w:val="22"/>
          <w:lang w:val="az-Latn-AZ"/>
        </w:rPr>
        <w:t>nütfədən</w:t>
      </w:r>
      <w:r w:rsidRPr="00224621">
        <w:rPr>
          <w:rFonts w:cs="Simplified Arabic"/>
          <w:sz w:val="22"/>
          <w:szCs w:val="22"/>
          <w:lang w:val="az-Cyrl-AZ"/>
        </w:rPr>
        <w:t xml:space="preserve"> </w:t>
      </w:r>
      <w:r w:rsidRPr="0078169E">
        <w:rPr>
          <w:rFonts w:cs="Simplified Arabic"/>
          <w:sz w:val="22"/>
          <w:szCs w:val="22"/>
          <w:lang w:val="az-Latn-AZ"/>
        </w:rPr>
        <w:t>yaratdığımızı</w:t>
      </w:r>
      <w:r w:rsidRPr="00224621">
        <w:rPr>
          <w:rFonts w:cs="Simplified Arabic"/>
          <w:sz w:val="22"/>
          <w:szCs w:val="22"/>
          <w:lang w:val="az-Cyrl-AZ"/>
        </w:rPr>
        <w:t xml:space="preserve"> </w:t>
      </w:r>
      <w:r w:rsidRPr="0078169E">
        <w:rPr>
          <w:rFonts w:cs="Simplified Arabic"/>
          <w:sz w:val="22"/>
          <w:szCs w:val="22"/>
          <w:lang w:val="az-Latn-AZ"/>
        </w:rPr>
        <w:t>görmədimi</w:t>
      </w:r>
      <w:r w:rsidRPr="00224621">
        <w:rPr>
          <w:rFonts w:cs="Simplified Arabic"/>
          <w:sz w:val="22"/>
          <w:szCs w:val="22"/>
          <w:lang w:val="az-Cyrl-AZ"/>
        </w:rPr>
        <w:t xml:space="preserve"> </w:t>
      </w:r>
      <w:r w:rsidRPr="0078169E">
        <w:rPr>
          <w:rFonts w:cs="Simplified Arabic"/>
          <w:sz w:val="22"/>
          <w:szCs w:val="22"/>
          <w:lang w:val="az-Latn-AZ"/>
        </w:rPr>
        <w:t>ki</w:t>
      </w:r>
      <w:r w:rsidRPr="00E02F97">
        <w:rPr>
          <w:rFonts w:cs="Simplified Arabic"/>
          <w:sz w:val="22"/>
          <w:szCs w:val="22"/>
          <w:lang w:val="az-Cyrl-AZ"/>
        </w:rPr>
        <w:t>,</w:t>
      </w:r>
      <w:r w:rsidRPr="00E02F97">
        <w:rPr>
          <w:rFonts w:cs="Simplified Arabic"/>
          <w:b/>
          <w:bCs/>
          <w:sz w:val="22"/>
          <w:szCs w:val="22"/>
          <w:lang w:val="az-Cyrl-AZ"/>
        </w:rPr>
        <w:t xml:space="preserve"> </w:t>
      </w:r>
      <w:r w:rsidRPr="0078169E">
        <w:rPr>
          <w:rFonts w:cs="Simplified Arabic"/>
          <w:sz w:val="22"/>
          <w:szCs w:val="22"/>
          <w:lang w:val="az-Latn-AZ"/>
        </w:rPr>
        <w:t>birdən</w:t>
      </w:r>
      <w:r w:rsidRPr="00E02F97">
        <w:rPr>
          <w:rFonts w:cs="Simplified Arabic"/>
          <w:sz w:val="22"/>
          <w:szCs w:val="22"/>
          <w:lang w:val="az-Cyrl-AZ"/>
        </w:rPr>
        <w:t>-</w:t>
      </w:r>
      <w:r w:rsidRPr="0078169E">
        <w:rPr>
          <w:rFonts w:cs="Simplified Arabic"/>
          <w:sz w:val="22"/>
          <w:szCs w:val="22"/>
          <w:lang w:val="az-Latn-AZ"/>
        </w:rPr>
        <w:t>birə</w:t>
      </w:r>
      <w:r w:rsidRPr="00E02F97">
        <w:rPr>
          <w:rFonts w:cs="Simplified Arabic"/>
          <w:sz w:val="22"/>
          <w:szCs w:val="22"/>
          <w:lang w:val="az-Cyrl-AZ"/>
        </w:rPr>
        <w:t xml:space="preserve"> </w:t>
      </w:r>
      <w:r w:rsidRPr="0078169E">
        <w:rPr>
          <w:rFonts w:cs="Simplified Arabic"/>
          <w:sz w:val="22"/>
          <w:szCs w:val="22"/>
          <w:lang w:val="az-Latn-AZ"/>
        </w:rPr>
        <w:t>açıq</w:t>
      </w:r>
      <w:r w:rsidRPr="00E02F97">
        <w:rPr>
          <w:rFonts w:cs="Simplified Arabic"/>
          <w:sz w:val="22"/>
          <w:szCs w:val="22"/>
          <w:lang w:val="az-Cyrl-AZ"/>
        </w:rPr>
        <w:t xml:space="preserve"> </w:t>
      </w:r>
      <w:r w:rsidRPr="0078169E">
        <w:rPr>
          <w:rFonts w:cs="Simplified Arabic"/>
          <w:sz w:val="22"/>
          <w:szCs w:val="22"/>
          <w:lang w:val="az-Latn-AZ"/>
        </w:rPr>
        <w:t>bir</w:t>
      </w:r>
      <w:r w:rsidRPr="00E02F97">
        <w:rPr>
          <w:rFonts w:cs="Simplified Arabic"/>
          <w:sz w:val="22"/>
          <w:szCs w:val="22"/>
          <w:lang w:val="az-Cyrl-AZ"/>
        </w:rPr>
        <w:t xml:space="preserve"> </w:t>
      </w:r>
      <w:r w:rsidRPr="0078169E">
        <w:rPr>
          <w:rFonts w:cs="Simplified Arabic"/>
          <w:sz w:val="22"/>
          <w:szCs w:val="22"/>
          <w:lang w:val="az-Latn-AZ"/>
        </w:rPr>
        <w:t>düşmən</w:t>
      </w:r>
      <w:r w:rsidRPr="00E02F97">
        <w:rPr>
          <w:rFonts w:cs="Simplified Arabic"/>
          <w:sz w:val="22"/>
          <w:szCs w:val="22"/>
          <w:lang w:val="az-Cyrl-AZ"/>
        </w:rPr>
        <w:t xml:space="preserve"> </w:t>
      </w:r>
      <w:r w:rsidRPr="0078169E">
        <w:rPr>
          <w:rFonts w:cs="Simplified Arabic"/>
          <w:sz w:val="22"/>
          <w:szCs w:val="22"/>
          <w:lang w:val="az-Latn-AZ"/>
        </w:rPr>
        <w:t>kəsilərək</w:t>
      </w:r>
      <w:r w:rsidRPr="00E02F97">
        <w:rPr>
          <w:rFonts w:cs="Simplified Arabic"/>
          <w:sz w:val="22"/>
          <w:szCs w:val="22"/>
          <w:lang w:val="az-Cyrl-AZ"/>
        </w:rPr>
        <w:t>, (77)</w:t>
      </w:r>
    </w:p>
    <w:p w14:paraId="4F90393D" w14:textId="77777777" w:rsidR="0064286B" w:rsidRPr="00B64E18" w:rsidRDefault="0064286B" w:rsidP="0064286B">
      <w:pPr>
        <w:pStyle w:val="FootnoteText"/>
        <w:jc w:val="both"/>
        <w:rPr>
          <w:lang w:val="az-Cyrl-AZ"/>
        </w:rPr>
      </w:pPr>
    </w:p>
  </w:footnote>
  <w:footnote w:id="18">
    <w:p w14:paraId="6AF0BA44" w14:textId="77777777" w:rsidR="0064286B" w:rsidRPr="00E02F97" w:rsidRDefault="0064286B" w:rsidP="0064286B">
      <w:pPr>
        <w:jc w:val="both"/>
        <w:rPr>
          <w:rFonts w:cs="Simplified Arabic"/>
          <w:b/>
          <w:bCs/>
          <w:sz w:val="28"/>
          <w:szCs w:val="28"/>
          <w:lang w:val="az-Cyrl-AZ"/>
        </w:rPr>
      </w:pPr>
      <w:r>
        <w:rPr>
          <w:rStyle w:val="FootnoteReference"/>
        </w:rPr>
        <w:footnoteRef/>
      </w:r>
      <w:r w:rsidRPr="00B47947">
        <w:rPr>
          <w:lang w:val="az-Cyrl-AZ"/>
        </w:rPr>
        <w:t xml:space="preserve"> </w:t>
      </w:r>
      <w:r w:rsidRPr="0078169E">
        <w:rPr>
          <w:rFonts w:cs="Simplified Arabic"/>
          <w:sz w:val="22"/>
          <w:szCs w:val="22"/>
          <w:lang w:val="az-Latn-AZ"/>
        </w:rPr>
        <w:t>Öz</w:t>
      </w:r>
      <w:r w:rsidRPr="00E02F97">
        <w:rPr>
          <w:rFonts w:cs="Simplified Arabic"/>
          <w:sz w:val="22"/>
          <w:szCs w:val="22"/>
          <w:lang w:val="az-Cyrl-AZ"/>
        </w:rPr>
        <w:t xml:space="preserve"> </w:t>
      </w:r>
      <w:r w:rsidRPr="0078169E">
        <w:rPr>
          <w:rFonts w:cs="Simplified Arabic"/>
          <w:sz w:val="22"/>
          <w:szCs w:val="22"/>
          <w:lang w:val="az-Latn-AZ"/>
        </w:rPr>
        <w:t>yaradılışını</w:t>
      </w:r>
      <w:r w:rsidRPr="00E02F97">
        <w:rPr>
          <w:rFonts w:cs="Simplified Arabic"/>
          <w:sz w:val="22"/>
          <w:szCs w:val="22"/>
          <w:lang w:val="az-Cyrl-AZ"/>
        </w:rPr>
        <w:t xml:space="preserve"> </w:t>
      </w:r>
      <w:r w:rsidRPr="0078169E">
        <w:rPr>
          <w:rFonts w:cs="Simplified Arabic"/>
          <w:sz w:val="22"/>
          <w:szCs w:val="22"/>
          <w:lang w:val="az-Latn-AZ"/>
        </w:rPr>
        <w:t>unudub</w:t>
      </w:r>
      <w:r w:rsidRPr="00E02F97">
        <w:rPr>
          <w:rFonts w:cs="Simplified Arabic"/>
          <w:sz w:val="22"/>
          <w:szCs w:val="22"/>
          <w:lang w:val="az-Cyrl-AZ"/>
        </w:rPr>
        <w:t xml:space="preserve">: </w:t>
      </w:r>
      <w:r w:rsidRPr="0078169E">
        <w:rPr>
          <w:rFonts w:cs="Simplified Arabic"/>
          <w:sz w:val="22"/>
          <w:szCs w:val="22"/>
          <w:lang w:val="az-Latn-AZ"/>
        </w:rPr>
        <w:t>Çürümüş</w:t>
      </w:r>
      <w:r w:rsidRPr="00E02F97">
        <w:rPr>
          <w:rFonts w:cs="Simplified Arabic"/>
          <w:sz w:val="22"/>
          <w:szCs w:val="22"/>
          <w:lang w:val="az-Cyrl-AZ"/>
        </w:rPr>
        <w:t xml:space="preserve"> </w:t>
      </w:r>
      <w:r w:rsidRPr="0078169E">
        <w:rPr>
          <w:rFonts w:cs="Simplified Arabic"/>
          <w:sz w:val="22"/>
          <w:szCs w:val="22"/>
          <w:lang w:val="az-Latn-AZ"/>
        </w:rPr>
        <w:t>sümükləri</w:t>
      </w:r>
      <w:r w:rsidRPr="00E02F97">
        <w:rPr>
          <w:rFonts w:cs="Simplified Arabic"/>
          <w:sz w:val="22"/>
          <w:szCs w:val="22"/>
          <w:lang w:val="az-Cyrl-AZ"/>
        </w:rPr>
        <w:t xml:space="preserve"> </w:t>
      </w:r>
      <w:r w:rsidRPr="0078169E">
        <w:rPr>
          <w:rFonts w:cs="Simplified Arabic"/>
          <w:sz w:val="22"/>
          <w:szCs w:val="22"/>
          <w:lang w:val="az-Latn-AZ"/>
        </w:rPr>
        <w:t>kim</w:t>
      </w:r>
      <w:r w:rsidRPr="00E02F97">
        <w:rPr>
          <w:rFonts w:cs="Simplified Arabic"/>
          <w:sz w:val="22"/>
          <w:szCs w:val="22"/>
          <w:lang w:val="az-Cyrl-AZ"/>
        </w:rPr>
        <w:t xml:space="preserve"> </w:t>
      </w:r>
      <w:r w:rsidRPr="0078169E">
        <w:rPr>
          <w:rFonts w:cs="Simplified Arabic"/>
          <w:sz w:val="22"/>
          <w:szCs w:val="22"/>
          <w:lang w:val="az-Latn-AZ"/>
        </w:rPr>
        <w:t>dirildə</w:t>
      </w:r>
      <w:r w:rsidRPr="00E02F97">
        <w:rPr>
          <w:rFonts w:cs="Simplified Arabic"/>
          <w:sz w:val="22"/>
          <w:szCs w:val="22"/>
          <w:lang w:val="az-Cyrl-AZ"/>
        </w:rPr>
        <w:t xml:space="preserve"> </w:t>
      </w:r>
      <w:r w:rsidRPr="0078169E">
        <w:rPr>
          <w:rFonts w:cs="Simplified Arabic"/>
          <w:sz w:val="22"/>
          <w:szCs w:val="22"/>
          <w:lang w:val="az-Latn-AZ"/>
        </w:rPr>
        <w:t>bilər</w:t>
      </w:r>
      <w:r w:rsidRPr="00E02F97">
        <w:rPr>
          <w:rFonts w:cs="Simplified Arabic"/>
          <w:sz w:val="22"/>
          <w:szCs w:val="22"/>
          <w:lang w:val="az-Cyrl-AZ"/>
        </w:rPr>
        <w:t xml:space="preserve">?! – </w:t>
      </w:r>
      <w:r w:rsidRPr="0078169E">
        <w:rPr>
          <w:rFonts w:cs="Simplified Arabic"/>
          <w:sz w:val="22"/>
          <w:szCs w:val="22"/>
          <w:lang w:val="az-Latn-AZ"/>
        </w:rPr>
        <w:t>deyə</w:t>
      </w:r>
      <w:r w:rsidRPr="00E02F97">
        <w:rPr>
          <w:rFonts w:cs="Simplified Arabic"/>
          <w:sz w:val="22"/>
          <w:szCs w:val="22"/>
          <w:lang w:val="az-Cyrl-AZ"/>
        </w:rPr>
        <w:t xml:space="preserve">, </w:t>
      </w:r>
      <w:r w:rsidRPr="0078169E">
        <w:rPr>
          <w:rFonts w:cs="Simplified Arabic"/>
          <w:sz w:val="22"/>
          <w:szCs w:val="22"/>
          <w:lang w:val="az-Latn-AZ"/>
        </w:rPr>
        <w:t>hələ</w:t>
      </w:r>
      <w:r w:rsidRPr="00E02F97">
        <w:rPr>
          <w:rFonts w:cs="Simplified Arabic"/>
          <w:sz w:val="22"/>
          <w:szCs w:val="22"/>
          <w:lang w:val="az-Cyrl-AZ"/>
        </w:rPr>
        <w:t xml:space="preserve"> </w:t>
      </w:r>
      <w:r w:rsidRPr="0078169E">
        <w:rPr>
          <w:rFonts w:cs="Simplified Arabic"/>
          <w:sz w:val="22"/>
          <w:szCs w:val="22"/>
          <w:lang w:val="az-Latn-AZ"/>
        </w:rPr>
        <w:t>bizə</w:t>
      </w:r>
      <w:r w:rsidRPr="00E02F97">
        <w:rPr>
          <w:rFonts w:cs="Simplified Arabic"/>
          <w:sz w:val="22"/>
          <w:szCs w:val="22"/>
          <w:lang w:val="az-Cyrl-AZ"/>
        </w:rPr>
        <w:t xml:space="preserve"> </w:t>
      </w:r>
      <w:r w:rsidRPr="0078169E">
        <w:rPr>
          <w:rFonts w:cs="Simplified Arabic"/>
          <w:sz w:val="22"/>
          <w:szCs w:val="22"/>
          <w:lang w:val="az-Latn-AZ"/>
        </w:rPr>
        <w:t>bir</w:t>
      </w:r>
      <w:r w:rsidRPr="00E02F97">
        <w:rPr>
          <w:rFonts w:cs="Simplified Arabic"/>
          <w:sz w:val="22"/>
          <w:szCs w:val="22"/>
          <w:lang w:val="az-Cyrl-AZ"/>
        </w:rPr>
        <w:t xml:space="preserve"> </w:t>
      </w:r>
      <w:r w:rsidRPr="0078169E">
        <w:rPr>
          <w:rFonts w:cs="Simplified Arabic"/>
          <w:sz w:val="22"/>
          <w:szCs w:val="22"/>
          <w:lang w:val="az-Latn-AZ"/>
        </w:rPr>
        <w:t>məsəldə</w:t>
      </w:r>
      <w:r w:rsidRPr="00E02F97">
        <w:rPr>
          <w:rFonts w:cs="Simplified Arabic"/>
          <w:sz w:val="22"/>
          <w:szCs w:val="22"/>
          <w:lang w:val="az-Cyrl-AZ"/>
        </w:rPr>
        <w:t xml:space="preserve"> </w:t>
      </w:r>
      <w:r w:rsidRPr="0078169E">
        <w:rPr>
          <w:rFonts w:cs="Simplified Arabic"/>
          <w:sz w:val="22"/>
          <w:szCs w:val="22"/>
          <w:lang w:val="az-Latn-AZ"/>
        </w:rPr>
        <w:t>çəkdi</w:t>
      </w:r>
      <w:r w:rsidRPr="00E02F97">
        <w:rPr>
          <w:rFonts w:cs="Simplified Arabic"/>
          <w:sz w:val="22"/>
          <w:szCs w:val="22"/>
          <w:lang w:val="az-Cyrl-AZ"/>
        </w:rPr>
        <w:t xml:space="preserve">. (78) </w:t>
      </w:r>
      <w:r w:rsidRPr="0078169E">
        <w:rPr>
          <w:rFonts w:cs="Simplified Arabic"/>
          <w:sz w:val="22"/>
          <w:szCs w:val="22"/>
          <w:lang w:val="az-Latn-AZ"/>
        </w:rPr>
        <w:t>De</w:t>
      </w:r>
      <w:r w:rsidRPr="00E02F97">
        <w:rPr>
          <w:rFonts w:cs="Simplified Arabic"/>
          <w:sz w:val="22"/>
          <w:szCs w:val="22"/>
          <w:lang w:val="az-Cyrl-AZ"/>
        </w:rPr>
        <w:t xml:space="preserve"> </w:t>
      </w:r>
      <w:r w:rsidRPr="0078169E">
        <w:rPr>
          <w:rFonts w:cs="Simplified Arabic"/>
          <w:sz w:val="22"/>
          <w:szCs w:val="22"/>
          <w:lang w:val="az-Latn-AZ"/>
        </w:rPr>
        <w:t>ki</w:t>
      </w:r>
      <w:r w:rsidRPr="00E02F97">
        <w:rPr>
          <w:rFonts w:cs="Simplified Arabic"/>
          <w:sz w:val="22"/>
          <w:szCs w:val="22"/>
          <w:lang w:val="az-Cyrl-AZ"/>
        </w:rPr>
        <w:t xml:space="preserve">: </w:t>
      </w:r>
      <w:r w:rsidRPr="0078169E">
        <w:rPr>
          <w:rFonts w:cs="Simplified Arabic"/>
          <w:sz w:val="22"/>
          <w:szCs w:val="22"/>
          <w:lang w:val="az-Latn-AZ"/>
        </w:rPr>
        <w:t>Onları</w:t>
      </w:r>
      <w:r w:rsidRPr="00E02F97">
        <w:rPr>
          <w:rFonts w:cs="Simplified Arabic"/>
          <w:sz w:val="22"/>
          <w:szCs w:val="22"/>
          <w:lang w:val="az-Cyrl-AZ"/>
        </w:rPr>
        <w:t xml:space="preserve"> </w:t>
      </w:r>
      <w:r w:rsidRPr="0078169E">
        <w:rPr>
          <w:rFonts w:cs="Simplified Arabic"/>
          <w:sz w:val="22"/>
          <w:szCs w:val="22"/>
          <w:lang w:val="az-Latn-AZ"/>
        </w:rPr>
        <w:t>ilk</w:t>
      </w:r>
      <w:r w:rsidRPr="00E02F97">
        <w:rPr>
          <w:rFonts w:cs="Simplified Arabic"/>
          <w:sz w:val="22"/>
          <w:szCs w:val="22"/>
          <w:lang w:val="az-Cyrl-AZ"/>
        </w:rPr>
        <w:t xml:space="preserve"> </w:t>
      </w:r>
      <w:r w:rsidRPr="0078169E">
        <w:rPr>
          <w:rFonts w:cs="Simplified Arabic"/>
          <w:sz w:val="22"/>
          <w:szCs w:val="22"/>
          <w:lang w:val="az-Latn-AZ"/>
        </w:rPr>
        <w:t>dəfə</w:t>
      </w:r>
      <w:r w:rsidRPr="00E02F97">
        <w:rPr>
          <w:rFonts w:cs="Simplified Arabic"/>
          <w:sz w:val="22"/>
          <w:szCs w:val="22"/>
          <w:lang w:val="az-Cyrl-AZ"/>
        </w:rPr>
        <w:t xml:space="preserve"> </w:t>
      </w:r>
      <w:r w:rsidRPr="0078169E">
        <w:rPr>
          <w:rFonts w:cs="Simplified Arabic"/>
          <w:sz w:val="22"/>
          <w:szCs w:val="22"/>
          <w:lang w:val="az-Latn-AZ"/>
        </w:rPr>
        <w:t>yoxdan</w:t>
      </w:r>
      <w:r w:rsidRPr="00E02F97">
        <w:rPr>
          <w:rFonts w:cs="Simplified Arabic"/>
          <w:sz w:val="22"/>
          <w:szCs w:val="22"/>
          <w:lang w:val="az-Cyrl-AZ"/>
        </w:rPr>
        <w:t xml:space="preserve"> </w:t>
      </w:r>
      <w:r w:rsidRPr="0078169E">
        <w:rPr>
          <w:rFonts w:cs="Simplified Arabic"/>
          <w:sz w:val="22"/>
          <w:szCs w:val="22"/>
          <w:lang w:val="az-Latn-AZ"/>
        </w:rPr>
        <w:t>yaradan</w:t>
      </w:r>
      <w:r w:rsidRPr="00E02F97">
        <w:rPr>
          <w:rFonts w:cs="Simplified Arabic"/>
          <w:sz w:val="22"/>
          <w:szCs w:val="22"/>
          <w:lang w:val="az-Cyrl-AZ"/>
        </w:rPr>
        <w:t xml:space="preserve"> </w:t>
      </w:r>
      <w:r w:rsidRPr="0078169E">
        <w:rPr>
          <w:rFonts w:cs="Simplified Arabic"/>
          <w:sz w:val="22"/>
          <w:szCs w:val="22"/>
          <w:lang w:val="az-Latn-AZ"/>
        </w:rPr>
        <w:t>dirildəcəkdir</w:t>
      </w:r>
      <w:r w:rsidRPr="00E02F97">
        <w:rPr>
          <w:rFonts w:cs="Simplified Arabic"/>
          <w:sz w:val="22"/>
          <w:szCs w:val="22"/>
          <w:lang w:val="az-Cyrl-AZ"/>
        </w:rPr>
        <w:t xml:space="preserve">.  </w:t>
      </w:r>
      <w:r w:rsidRPr="0078169E">
        <w:rPr>
          <w:rFonts w:cs="Simplified Arabic"/>
          <w:sz w:val="22"/>
          <w:szCs w:val="22"/>
          <w:lang w:val="az-Latn-AZ"/>
        </w:rPr>
        <w:t>O</w:t>
      </w:r>
      <w:r w:rsidRPr="00E02F97">
        <w:rPr>
          <w:rFonts w:cs="Simplified Arabic"/>
          <w:sz w:val="22"/>
          <w:szCs w:val="22"/>
          <w:lang w:val="az-Cyrl-AZ"/>
        </w:rPr>
        <w:t xml:space="preserve">, </w:t>
      </w:r>
      <w:r w:rsidRPr="0078169E">
        <w:rPr>
          <w:rFonts w:cs="Simplified Arabic"/>
          <w:sz w:val="22"/>
          <w:szCs w:val="22"/>
          <w:lang w:val="az-Latn-AZ"/>
        </w:rPr>
        <w:t>hər</w:t>
      </w:r>
      <w:r w:rsidRPr="00E02F97">
        <w:rPr>
          <w:rFonts w:cs="Simplified Arabic"/>
          <w:sz w:val="22"/>
          <w:szCs w:val="22"/>
          <w:lang w:val="az-Cyrl-AZ"/>
        </w:rPr>
        <w:t xml:space="preserve"> </w:t>
      </w:r>
      <w:r w:rsidRPr="0078169E">
        <w:rPr>
          <w:rFonts w:cs="Simplified Arabic"/>
          <w:sz w:val="22"/>
          <w:szCs w:val="22"/>
          <w:lang w:val="az-Latn-AZ"/>
        </w:rPr>
        <w:t>bir</w:t>
      </w:r>
      <w:r w:rsidRPr="00E02F97">
        <w:rPr>
          <w:rFonts w:cs="Simplified Arabic"/>
          <w:sz w:val="22"/>
          <w:szCs w:val="22"/>
          <w:lang w:val="az-Cyrl-AZ"/>
        </w:rPr>
        <w:t xml:space="preserve"> </w:t>
      </w:r>
      <w:r w:rsidRPr="0078169E">
        <w:rPr>
          <w:rFonts w:cs="Simplified Arabic"/>
          <w:sz w:val="22"/>
          <w:szCs w:val="22"/>
          <w:lang w:val="az-Latn-AZ"/>
        </w:rPr>
        <w:t>məxluqu</w:t>
      </w:r>
      <w:r w:rsidRPr="00E02F97">
        <w:rPr>
          <w:rFonts w:cs="Simplified Arabic"/>
          <w:sz w:val="22"/>
          <w:szCs w:val="22"/>
          <w:lang w:val="az-Cyrl-AZ"/>
        </w:rPr>
        <w:t xml:space="preserve"> </w:t>
      </w:r>
      <w:r w:rsidRPr="0078169E">
        <w:rPr>
          <w:rFonts w:cs="Simplified Arabic"/>
          <w:sz w:val="22"/>
          <w:szCs w:val="22"/>
          <w:lang w:val="az-Latn-AZ"/>
        </w:rPr>
        <w:t>çox</w:t>
      </w:r>
      <w:r w:rsidRPr="00E02F97">
        <w:rPr>
          <w:rFonts w:cs="Simplified Arabic"/>
          <w:sz w:val="22"/>
          <w:szCs w:val="22"/>
          <w:lang w:val="az-Cyrl-AZ"/>
        </w:rPr>
        <w:t xml:space="preserve"> </w:t>
      </w:r>
      <w:r w:rsidRPr="0078169E">
        <w:rPr>
          <w:rFonts w:cs="Simplified Arabic"/>
          <w:sz w:val="22"/>
          <w:szCs w:val="22"/>
          <w:lang w:val="az-Latn-AZ"/>
        </w:rPr>
        <w:t>gözəl</w:t>
      </w:r>
      <w:r w:rsidRPr="00E02F97">
        <w:rPr>
          <w:rFonts w:cs="Simplified Arabic"/>
          <w:sz w:val="22"/>
          <w:szCs w:val="22"/>
          <w:lang w:val="az-Cyrl-AZ"/>
        </w:rPr>
        <w:t xml:space="preserve"> </w:t>
      </w:r>
      <w:r w:rsidRPr="0078169E">
        <w:rPr>
          <w:rFonts w:cs="Simplified Arabic"/>
          <w:sz w:val="22"/>
          <w:szCs w:val="22"/>
          <w:lang w:val="az-Latn-AZ"/>
        </w:rPr>
        <w:t>tanıyandar</w:t>
      </w:r>
      <w:r w:rsidRPr="00E02F97">
        <w:rPr>
          <w:rFonts w:cs="Simplified Arabic"/>
          <w:sz w:val="22"/>
          <w:szCs w:val="22"/>
          <w:lang w:val="az-Cyrl-AZ"/>
        </w:rPr>
        <w:t xml:space="preserve">. (79) </w:t>
      </w:r>
      <w:r w:rsidRPr="0078169E">
        <w:rPr>
          <w:rFonts w:cs="Simplified Arabic"/>
          <w:sz w:val="22"/>
          <w:szCs w:val="22"/>
          <w:lang w:val="az-Latn-AZ"/>
        </w:rPr>
        <w:t>O</w:t>
      </w:r>
      <w:r w:rsidRPr="00E02F97">
        <w:rPr>
          <w:rFonts w:cs="Simplified Arabic"/>
          <w:sz w:val="22"/>
          <w:szCs w:val="22"/>
          <w:lang w:val="az-Cyrl-AZ"/>
        </w:rPr>
        <w:t xml:space="preserve"> </w:t>
      </w:r>
      <w:r w:rsidRPr="0078169E">
        <w:rPr>
          <w:rFonts w:cs="Simplified Arabic"/>
          <w:sz w:val="22"/>
          <w:szCs w:val="22"/>
          <w:lang w:val="az-Latn-AZ"/>
        </w:rPr>
        <w:t>yaradan</w:t>
      </w:r>
      <w:r w:rsidRPr="00E02F97">
        <w:rPr>
          <w:rFonts w:cs="Simplified Arabic"/>
          <w:sz w:val="22"/>
          <w:szCs w:val="22"/>
          <w:lang w:val="az-Cyrl-AZ"/>
        </w:rPr>
        <w:t xml:space="preserve"> </w:t>
      </w:r>
      <w:r w:rsidRPr="0078169E">
        <w:rPr>
          <w:rFonts w:cs="Simplified Arabic"/>
          <w:sz w:val="22"/>
          <w:szCs w:val="22"/>
          <w:lang w:val="az-Latn-AZ"/>
        </w:rPr>
        <w:t>ki</w:t>
      </w:r>
      <w:r w:rsidRPr="00E02F97">
        <w:rPr>
          <w:rFonts w:cs="Simplified Arabic"/>
          <w:sz w:val="22"/>
          <w:szCs w:val="22"/>
          <w:lang w:val="az-Cyrl-AZ"/>
        </w:rPr>
        <w:t xml:space="preserve">, </w:t>
      </w:r>
      <w:r w:rsidRPr="0078169E">
        <w:rPr>
          <w:rFonts w:cs="Simplified Arabic"/>
          <w:sz w:val="22"/>
          <w:szCs w:val="22"/>
          <w:lang w:val="az-Latn-AZ"/>
        </w:rPr>
        <w:t>sizin</w:t>
      </w:r>
      <w:r w:rsidRPr="00E02F97">
        <w:rPr>
          <w:rFonts w:cs="Simplified Arabic"/>
          <w:sz w:val="22"/>
          <w:szCs w:val="22"/>
          <w:lang w:val="az-Cyrl-AZ"/>
        </w:rPr>
        <w:t xml:space="preserve"> </w:t>
      </w:r>
      <w:r w:rsidRPr="0078169E">
        <w:rPr>
          <w:rFonts w:cs="Simplified Arabic"/>
          <w:sz w:val="22"/>
          <w:szCs w:val="22"/>
          <w:lang w:val="az-Latn-AZ"/>
        </w:rPr>
        <w:t>üçün</w:t>
      </w:r>
      <w:r w:rsidRPr="00E02F97">
        <w:rPr>
          <w:rFonts w:cs="Simplified Arabic"/>
          <w:sz w:val="22"/>
          <w:szCs w:val="22"/>
          <w:lang w:val="az-Cyrl-AZ"/>
        </w:rPr>
        <w:t xml:space="preserve"> </w:t>
      </w:r>
      <w:r w:rsidRPr="0078169E">
        <w:rPr>
          <w:rFonts w:cs="Simplified Arabic"/>
          <w:sz w:val="22"/>
          <w:szCs w:val="22"/>
          <w:lang w:val="az-Latn-AZ"/>
        </w:rPr>
        <w:t>yaşıl</w:t>
      </w:r>
      <w:r w:rsidRPr="00E02F97">
        <w:rPr>
          <w:rFonts w:cs="Simplified Arabic"/>
          <w:sz w:val="22"/>
          <w:szCs w:val="22"/>
          <w:lang w:val="az-Cyrl-AZ"/>
        </w:rPr>
        <w:t xml:space="preserve"> </w:t>
      </w:r>
      <w:r w:rsidRPr="0078169E">
        <w:rPr>
          <w:rFonts w:cs="Simplified Arabic"/>
          <w:sz w:val="22"/>
          <w:szCs w:val="22"/>
          <w:lang w:val="az-Latn-AZ"/>
        </w:rPr>
        <w:t>ağacdan</w:t>
      </w:r>
      <w:r w:rsidRPr="00E02F97">
        <w:rPr>
          <w:rFonts w:cs="Simplified Arabic"/>
          <w:sz w:val="22"/>
          <w:szCs w:val="22"/>
          <w:lang w:val="az-Cyrl-AZ"/>
        </w:rPr>
        <w:t xml:space="preserve"> </w:t>
      </w:r>
      <w:r w:rsidRPr="0078169E">
        <w:rPr>
          <w:rFonts w:cs="Simplified Arabic"/>
          <w:sz w:val="22"/>
          <w:szCs w:val="22"/>
          <w:lang w:val="az-Latn-AZ"/>
        </w:rPr>
        <w:t>od</w:t>
      </w:r>
      <w:r w:rsidRPr="00E02F97">
        <w:rPr>
          <w:rFonts w:cs="Simplified Arabic"/>
          <w:sz w:val="22"/>
          <w:szCs w:val="22"/>
          <w:lang w:val="az-Cyrl-AZ"/>
        </w:rPr>
        <w:t xml:space="preserve"> </w:t>
      </w:r>
      <w:r w:rsidRPr="0078169E">
        <w:rPr>
          <w:rFonts w:cs="Simplified Arabic"/>
          <w:sz w:val="22"/>
          <w:szCs w:val="22"/>
          <w:lang w:val="az-Latn-AZ"/>
        </w:rPr>
        <w:t>əmələ</w:t>
      </w:r>
      <w:r w:rsidRPr="00E02F97">
        <w:rPr>
          <w:rFonts w:cs="Simplified Arabic"/>
          <w:sz w:val="22"/>
          <w:szCs w:val="22"/>
          <w:lang w:val="az-Cyrl-AZ"/>
        </w:rPr>
        <w:t xml:space="preserve"> </w:t>
      </w:r>
      <w:r w:rsidRPr="0078169E">
        <w:rPr>
          <w:rFonts w:cs="Simplified Arabic"/>
          <w:sz w:val="22"/>
          <w:szCs w:val="22"/>
          <w:lang w:val="az-Latn-AZ"/>
        </w:rPr>
        <w:t>gətirdi</w:t>
      </w:r>
      <w:r w:rsidRPr="00E02F97">
        <w:rPr>
          <w:rFonts w:cs="Simplified Arabic"/>
          <w:sz w:val="22"/>
          <w:szCs w:val="22"/>
          <w:lang w:val="az-Cyrl-AZ"/>
        </w:rPr>
        <w:t xml:space="preserve">. </w:t>
      </w:r>
      <w:r w:rsidRPr="0078169E">
        <w:rPr>
          <w:rFonts w:cs="Simplified Arabic"/>
          <w:sz w:val="22"/>
          <w:szCs w:val="22"/>
          <w:lang w:val="az-Latn-AZ"/>
        </w:rPr>
        <w:t>Budur</w:t>
      </w:r>
      <w:r w:rsidRPr="00E02F97">
        <w:rPr>
          <w:rFonts w:cs="Simplified Arabic"/>
          <w:sz w:val="22"/>
          <w:szCs w:val="22"/>
          <w:lang w:val="az-Cyrl-AZ"/>
        </w:rPr>
        <w:t xml:space="preserve"> </w:t>
      </w:r>
      <w:r w:rsidRPr="0078169E">
        <w:rPr>
          <w:rFonts w:cs="Simplified Arabic"/>
          <w:sz w:val="22"/>
          <w:szCs w:val="22"/>
          <w:lang w:val="az-Latn-AZ"/>
        </w:rPr>
        <w:t>siz</w:t>
      </w:r>
      <w:r w:rsidRPr="00E02F97">
        <w:rPr>
          <w:rFonts w:cs="Simplified Arabic"/>
          <w:sz w:val="22"/>
          <w:szCs w:val="22"/>
          <w:lang w:val="az-Cyrl-AZ"/>
        </w:rPr>
        <w:t xml:space="preserve"> </w:t>
      </w:r>
      <w:r w:rsidRPr="0078169E">
        <w:rPr>
          <w:rFonts w:cs="Simplified Arabic"/>
          <w:sz w:val="22"/>
          <w:szCs w:val="22"/>
          <w:lang w:val="az-Latn-AZ"/>
        </w:rPr>
        <w:t>indi</w:t>
      </w:r>
      <w:r w:rsidRPr="00E02F97">
        <w:rPr>
          <w:rFonts w:cs="Simplified Arabic"/>
          <w:sz w:val="22"/>
          <w:szCs w:val="22"/>
          <w:lang w:val="az-Cyrl-AZ"/>
        </w:rPr>
        <w:t xml:space="preserve"> </w:t>
      </w:r>
      <w:r w:rsidRPr="0078169E">
        <w:rPr>
          <w:rFonts w:cs="Simplified Arabic"/>
          <w:sz w:val="22"/>
          <w:szCs w:val="22"/>
          <w:lang w:val="az-Latn-AZ"/>
        </w:rPr>
        <w:t>ondan</w:t>
      </w:r>
      <w:r w:rsidRPr="00E02F97">
        <w:rPr>
          <w:rFonts w:cs="Simplified Arabic"/>
          <w:sz w:val="22"/>
          <w:szCs w:val="22"/>
          <w:lang w:val="az-Cyrl-AZ"/>
        </w:rPr>
        <w:t xml:space="preserve"> </w:t>
      </w:r>
      <w:r w:rsidRPr="0078169E">
        <w:rPr>
          <w:rFonts w:cs="Simplified Arabic"/>
          <w:sz w:val="22"/>
          <w:szCs w:val="22"/>
          <w:lang w:val="az-Latn-AZ"/>
        </w:rPr>
        <w:t>od</w:t>
      </w:r>
      <w:r w:rsidRPr="00E02F97">
        <w:rPr>
          <w:rFonts w:cs="Simplified Arabic"/>
          <w:sz w:val="22"/>
          <w:szCs w:val="22"/>
          <w:lang w:val="az-Cyrl-AZ"/>
        </w:rPr>
        <w:t xml:space="preserve"> </w:t>
      </w:r>
      <w:r w:rsidRPr="0078169E">
        <w:rPr>
          <w:rFonts w:cs="Simplified Arabic"/>
          <w:sz w:val="22"/>
          <w:szCs w:val="22"/>
          <w:lang w:val="az-Latn-AZ"/>
        </w:rPr>
        <w:t>yandırırsınız</w:t>
      </w:r>
      <w:r w:rsidRPr="00E02F97">
        <w:rPr>
          <w:rFonts w:cs="Simplified Arabic"/>
          <w:sz w:val="22"/>
          <w:szCs w:val="22"/>
          <w:lang w:val="az-Cyrl-AZ"/>
        </w:rPr>
        <w:t xml:space="preserve">. (80) </w:t>
      </w:r>
      <w:r w:rsidRPr="0078169E">
        <w:rPr>
          <w:rFonts w:cs="Simplified Arabic"/>
          <w:sz w:val="22"/>
          <w:szCs w:val="22"/>
          <w:lang w:val="az-Latn-AZ"/>
        </w:rPr>
        <w:t>Məgər</w:t>
      </w:r>
      <w:r w:rsidRPr="00E02F97">
        <w:rPr>
          <w:rFonts w:cs="Simplified Arabic"/>
          <w:sz w:val="22"/>
          <w:szCs w:val="22"/>
          <w:lang w:val="az-Cyrl-AZ"/>
        </w:rPr>
        <w:t xml:space="preserve"> </w:t>
      </w:r>
      <w:r w:rsidRPr="0078169E">
        <w:rPr>
          <w:rFonts w:cs="Simplified Arabic"/>
          <w:sz w:val="22"/>
          <w:szCs w:val="22"/>
          <w:lang w:val="az-Latn-AZ"/>
        </w:rPr>
        <w:t>göyləri</w:t>
      </w:r>
      <w:r w:rsidRPr="00E02F97">
        <w:rPr>
          <w:rFonts w:cs="Simplified Arabic"/>
          <w:sz w:val="22"/>
          <w:szCs w:val="22"/>
          <w:lang w:val="az-Cyrl-AZ"/>
        </w:rPr>
        <w:t xml:space="preserve"> </w:t>
      </w:r>
      <w:r w:rsidRPr="0078169E">
        <w:rPr>
          <w:rFonts w:cs="Simplified Arabic"/>
          <w:sz w:val="22"/>
          <w:szCs w:val="22"/>
          <w:lang w:val="az-Latn-AZ"/>
        </w:rPr>
        <w:t>və</w:t>
      </w:r>
      <w:r w:rsidRPr="00E02F97">
        <w:rPr>
          <w:rFonts w:cs="Simplified Arabic"/>
          <w:sz w:val="22"/>
          <w:szCs w:val="22"/>
          <w:lang w:val="az-Cyrl-AZ"/>
        </w:rPr>
        <w:t xml:space="preserve"> </w:t>
      </w:r>
      <w:r w:rsidRPr="0078169E">
        <w:rPr>
          <w:rFonts w:cs="Simplified Arabic"/>
          <w:sz w:val="22"/>
          <w:szCs w:val="22"/>
          <w:lang w:val="az-Latn-AZ"/>
        </w:rPr>
        <w:t>yeri</w:t>
      </w:r>
      <w:r w:rsidRPr="00E02F97">
        <w:rPr>
          <w:rFonts w:cs="Simplified Arabic"/>
          <w:sz w:val="22"/>
          <w:szCs w:val="22"/>
          <w:lang w:val="az-Cyrl-AZ"/>
        </w:rPr>
        <w:t xml:space="preserve"> </w:t>
      </w:r>
      <w:r w:rsidRPr="0078169E">
        <w:rPr>
          <w:rFonts w:cs="Simplified Arabic"/>
          <w:sz w:val="22"/>
          <w:szCs w:val="22"/>
          <w:lang w:val="az-Latn-AZ"/>
        </w:rPr>
        <w:t>yaradan</w:t>
      </w:r>
      <w:r w:rsidRPr="00E02F97">
        <w:rPr>
          <w:rFonts w:cs="Simplified Arabic"/>
          <w:sz w:val="22"/>
          <w:szCs w:val="22"/>
          <w:lang w:val="az-Cyrl-AZ"/>
        </w:rPr>
        <w:t xml:space="preserve"> </w:t>
      </w:r>
      <w:r w:rsidRPr="0078169E">
        <w:rPr>
          <w:rFonts w:cs="Simplified Arabic"/>
          <w:sz w:val="22"/>
          <w:szCs w:val="22"/>
          <w:lang w:val="az-Latn-AZ"/>
        </w:rPr>
        <w:t>onlar</w:t>
      </w:r>
      <w:r w:rsidRPr="00E02F97">
        <w:rPr>
          <w:rFonts w:cs="Simplified Arabic"/>
          <w:sz w:val="22"/>
          <w:szCs w:val="22"/>
          <w:lang w:val="az-Cyrl-AZ"/>
        </w:rPr>
        <w:t xml:space="preserve"> </w:t>
      </w:r>
      <w:r w:rsidRPr="0078169E">
        <w:rPr>
          <w:rFonts w:cs="Simplified Arabic"/>
          <w:sz w:val="22"/>
          <w:szCs w:val="22"/>
          <w:lang w:val="az-Latn-AZ"/>
        </w:rPr>
        <w:t>kimisini</w:t>
      </w:r>
      <w:r w:rsidRPr="00E02F97">
        <w:rPr>
          <w:rFonts w:cs="Simplified Arabic"/>
          <w:sz w:val="22"/>
          <w:szCs w:val="22"/>
          <w:lang w:val="az-Cyrl-AZ"/>
        </w:rPr>
        <w:t xml:space="preserve"> </w:t>
      </w:r>
      <w:r w:rsidRPr="0078169E">
        <w:rPr>
          <w:rFonts w:cs="Simplified Arabic"/>
          <w:sz w:val="22"/>
          <w:szCs w:val="22"/>
          <w:lang w:val="az-Latn-AZ"/>
        </w:rPr>
        <w:t>yaratmağa</w:t>
      </w:r>
      <w:r w:rsidRPr="00E02F97">
        <w:rPr>
          <w:rFonts w:cs="Simplified Arabic"/>
          <w:sz w:val="22"/>
          <w:szCs w:val="22"/>
          <w:lang w:val="az-Cyrl-AZ"/>
        </w:rPr>
        <w:t xml:space="preserve"> </w:t>
      </w:r>
      <w:r w:rsidRPr="0078169E">
        <w:rPr>
          <w:rFonts w:cs="Simplified Arabic"/>
          <w:sz w:val="22"/>
          <w:szCs w:val="22"/>
          <w:lang w:val="az-Latn-AZ"/>
        </w:rPr>
        <w:t>qadir</w:t>
      </w:r>
      <w:r w:rsidRPr="00E02F97">
        <w:rPr>
          <w:rFonts w:cs="Simplified Arabic"/>
          <w:sz w:val="22"/>
          <w:szCs w:val="22"/>
          <w:lang w:val="az-Cyrl-AZ"/>
        </w:rPr>
        <w:t xml:space="preserve"> </w:t>
      </w:r>
      <w:r w:rsidRPr="0078169E">
        <w:rPr>
          <w:rFonts w:cs="Simplified Arabic"/>
          <w:sz w:val="22"/>
          <w:szCs w:val="22"/>
          <w:lang w:val="az-Latn-AZ"/>
        </w:rPr>
        <w:t>deyilmi</w:t>
      </w:r>
      <w:r w:rsidRPr="00E02F97">
        <w:rPr>
          <w:rFonts w:cs="Simplified Arabic"/>
          <w:sz w:val="22"/>
          <w:szCs w:val="22"/>
          <w:lang w:val="az-Cyrl-AZ"/>
        </w:rPr>
        <w:t xml:space="preserve">?! </w:t>
      </w:r>
      <w:r w:rsidRPr="0078169E">
        <w:rPr>
          <w:rFonts w:cs="Simplified Arabic"/>
          <w:sz w:val="22"/>
          <w:szCs w:val="22"/>
          <w:lang w:val="az-Latn-AZ"/>
        </w:rPr>
        <w:t>Əlbəttə</w:t>
      </w:r>
      <w:r w:rsidRPr="00E02F97">
        <w:rPr>
          <w:rFonts w:cs="Simplified Arabic"/>
          <w:sz w:val="22"/>
          <w:szCs w:val="22"/>
          <w:lang w:val="az-Cyrl-AZ"/>
        </w:rPr>
        <w:t xml:space="preserve"> </w:t>
      </w:r>
      <w:r w:rsidRPr="0078169E">
        <w:rPr>
          <w:rFonts w:cs="Simplified Arabic"/>
          <w:sz w:val="22"/>
          <w:szCs w:val="22"/>
          <w:lang w:val="az-Latn-AZ"/>
        </w:rPr>
        <w:t>qadirdir</w:t>
      </w:r>
      <w:r w:rsidRPr="00E02F97">
        <w:rPr>
          <w:rFonts w:cs="Simplified Arabic"/>
          <w:sz w:val="22"/>
          <w:szCs w:val="22"/>
          <w:lang w:val="az-Cyrl-AZ"/>
        </w:rPr>
        <w:t xml:space="preserve">. </w:t>
      </w:r>
      <w:r w:rsidRPr="0078169E">
        <w:rPr>
          <w:rFonts w:cs="Simplified Arabic"/>
          <w:sz w:val="22"/>
          <w:szCs w:val="22"/>
          <w:lang w:val="az-Latn-AZ"/>
        </w:rPr>
        <w:t>Yaradan</w:t>
      </w:r>
      <w:r w:rsidRPr="00E02F97">
        <w:rPr>
          <w:rFonts w:cs="Simplified Arabic"/>
          <w:sz w:val="22"/>
          <w:szCs w:val="22"/>
          <w:lang w:val="az-Cyrl-AZ"/>
        </w:rPr>
        <w:t xml:space="preserve"> </w:t>
      </w:r>
      <w:r w:rsidRPr="0078169E">
        <w:rPr>
          <w:rFonts w:cs="Simplified Arabic"/>
          <w:sz w:val="22"/>
          <w:szCs w:val="22"/>
          <w:lang w:val="az-Latn-AZ"/>
        </w:rPr>
        <w:t>və</w:t>
      </w:r>
      <w:r w:rsidRPr="00E02F97">
        <w:rPr>
          <w:rFonts w:cs="Simplified Arabic"/>
          <w:sz w:val="22"/>
          <w:szCs w:val="22"/>
          <w:lang w:val="az-Cyrl-AZ"/>
        </w:rPr>
        <w:t xml:space="preserve"> </w:t>
      </w:r>
      <w:r w:rsidRPr="0078169E">
        <w:rPr>
          <w:rFonts w:cs="Simplified Arabic"/>
          <w:sz w:val="22"/>
          <w:szCs w:val="22"/>
          <w:lang w:val="az-Latn-AZ"/>
        </w:rPr>
        <w:t>bilən</w:t>
      </w:r>
      <w:r w:rsidRPr="00E02F97">
        <w:rPr>
          <w:rFonts w:cs="Simplified Arabic"/>
          <w:sz w:val="22"/>
          <w:szCs w:val="22"/>
          <w:lang w:val="az-Cyrl-AZ"/>
        </w:rPr>
        <w:t xml:space="preserve"> </w:t>
      </w:r>
      <w:r w:rsidRPr="0078169E">
        <w:rPr>
          <w:rFonts w:cs="Simplified Arabic"/>
          <w:sz w:val="22"/>
          <w:szCs w:val="22"/>
          <w:lang w:val="az-Latn-AZ"/>
        </w:rPr>
        <w:t>Odur</w:t>
      </w:r>
      <w:r w:rsidRPr="00E02F97">
        <w:rPr>
          <w:rFonts w:cs="Simplified Arabic"/>
          <w:sz w:val="22"/>
          <w:szCs w:val="22"/>
          <w:lang w:val="az-Cyrl-AZ"/>
        </w:rPr>
        <w:t xml:space="preserve">! (81) </w:t>
      </w:r>
      <w:r w:rsidRPr="0078169E">
        <w:rPr>
          <w:rFonts w:cs="Simplified Arabic"/>
          <w:sz w:val="22"/>
          <w:szCs w:val="22"/>
          <w:lang w:val="az-Latn-AZ"/>
        </w:rPr>
        <w:t>Bir</w:t>
      </w:r>
      <w:r w:rsidRPr="00E02F97">
        <w:rPr>
          <w:rFonts w:cs="Simplified Arabic"/>
          <w:sz w:val="22"/>
          <w:szCs w:val="22"/>
          <w:lang w:val="az-Cyrl-AZ"/>
        </w:rPr>
        <w:t xml:space="preserve"> </w:t>
      </w:r>
      <w:r w:rsidRPr="0078169E">
        <w:rPr>
          <w:rFonts w:cs="Simplified Arabic"/>
          <w:sz w:val="22"/>
          <w:szCs w:val="22"/>
          <w:lang w:val="az-Latn-AZ"/>
        </w:rPr>
        <w:t>şeyi</w:t>
      </w:r>
      <w:r w:rsidRPr="00E02F97">
        <w:rPr>
          <w:rFonts w:cs="Simplified Arabic"/>
          <w:sz w:val="22"/>
          <w:szCs w:val="22"/>
          <w:lang w:val="az-Cyrl-AZ"/>
        </w:rPr>
        <w:t xml:space="preserve"> </w:t>
      </w:r>
      <w:r w:rsidRPr="0078169E">
        <w:rPr>
          <w:rFonts w:cs="Simplified Arabic"/>
          <w:sz w:val="22"/>
          <w:szCs w:val="22"/>
          <w:lang w:val="az-Latn-AZ"/>
        </w:rPr>
        <w:t>yaratmaq</w:t>
      </w:r>
      <w:r w:rsidRPr="00E02F97">
        <w:rPr>
          <w:rFonts w:cs="Simplified Arabic"/>
          <w:sz w:val="22"/>
          <w:szCs w:val="22"/>
          <w:lang w:val="az-Cyrl-AZ"/>
        </w:rPr>
        <w:t xml:space="preserve"> </w:t>
      </w:r>
      <w:r w:rsidRPr="0078169E">
        <w:rPr>
          <w:rFonts w:cs="Simplified Arabic"/>
          <w:sz w:val="22"/>
          <w:szCs w:val="22"/>
          <w:lang w:val="az-Latn-AZ"/>
        </w:rPr>
        <w:t>istədiyi</w:t>
      </w:r>
      <w:r w:rsidRPr="00E02F97">
        <w:rPr>
          <w:rFonts w:cs="Simplified Arabic"/>
          <w:sz w:val="22"/>
          <w:szCs w:val="22"/>
          <w:lang w:val="az-Cyrl-AZ"/>
        </w:rPr>
        <w:t xml:space="preserve"> </w:t>
      </w:r>
      <w:r w:rsidRPr="0078169E">
        <w:rPr>
          <w:rFonts w:cs="Simplified Arabic"/>
          <w:sz w:val="22"/>
          <w:szCs w:val="22"/>
          <w:lang w:val="az-Latn-AZ"/>
        </w:rPr>
        <w:t>zaman</w:t>
      </w:r>
      <w:r w:rsidRPr="00E02F97">
        <w:rPr>
          <w:rFonts w:cs="Simplified Arabic"/>
          <w:sz w:val="22"/>
          <w:szCs w:val="22"/>
          <w:lang w:val="az-Cyrl-AZ"/>
        </w:rPr>
        <w:t xml:space="preserve"> </w:t>
      </w:r>
      <w:r w:rsidRPr="0078169E">
        <w:rPr>
          <w:rFonts w:cs="Simplified Arabic"/>
          <w:sz w:val="22"/>
          <w:szCs w:val="22"/>
          <w:lang w:val="az-Latn-AZ"/>
        </w:rPr>
        <w:t>Allahın</w:t>
      </w:r>
      <w:r w:rsidRPr="00E02F97">
        <w:rPr>
          <w:rFonts w:cs="Simplified Arabic"/>
          <w:sz w:val="22"/>
          <w:szCs w:val="22"/>
          <w:lang w:val="az-Cyrl-AZ"/>
        </w:rPr>
        <w:t xml:space="preserve"> </w:t>
      </w:r>
      <w:r w:rsidRPr="0078169E">
        <w:rPr>
          <w:rFonts w:cs="Simplified Arabic"/>
          <w:sz w:val="22"/>
          <w:szCs w:val="22"/>
          <w:lang w:val="az-Latn-AZ"/>
        </w:rPr>
        <w:t>buyurduğu</w:t>
      </w:r>
      <w:r w:rsidRPr="00E02F97">
        <w:rPr>
          <w:rFonts w:cs="Simplified Arabic"/>
          <w:sz w:val="22"/>
          <w:szCs w:val="22"/>
          <w:lang w:val="az-Cyrl-AZ"/>
        </w:rPr>
        <w:t xml:space="preserve"> </w:t>
      </w:r>
      <w:r w:rsidRPr="0078169E">
        <w:rPr>
          <w:rFonts w:cs="Simplified Arabic"/>
          <w:sz w:val="22"/>
          <w:szCs w:val="22"/>
          <w:lang w:val="az-Latn-AZ"/>
        </w:rPr>
        <w:t>ona</w:t>
      </w:r>
      <w:r w:rsidRPr="00E02F97">
        <w:rPr>
          <w:rFonts w:cs="Simplified Arabic"/>
          <w:sz w:val="22"/>
          <w:szCs w:val="22"/>
          <w:lang w:val="az-Cyrl-AZ"/>
        </w:rPr>
        <w:t xml:space="preserve"> </w:t>
      </w:r>
      <w:r w:rsidRPr="0078169E">
        <w:rPr>
          <w:rFonts w:cs="Simplified Arabic"/>
          <w:sz w:val="22"/>
          <w:szCs w:val="22"/>
          <w:lang w:val="az-Latn-AZ"/>
        </w:rPr>
        <w:t>ancaq</w:t>
      </w:r>
      <w:r w:rsidRPr="00E02F97">
        <w:rPr>
          <w:rFonts w:cs="Simplified Arabic"/>
          <w:sz w:val="22"/>
          <w:szCs w:val="22"/>
          <w:lang w:val="az-Cyrl-AZ"/>
        </w:rPr>
        <w:t xml:space="preserve"> : </w:t>
      </w:r>
      <w:r w:rsidRPr="0078169E">
        <w:rPr>
          <w:rFonts w:cs="Simplified Arabic"/>
          <w:sz w:val="22"/>
          <w:szCs w:val="22"/>
          <w:lang w:val="az-Latn-AZ"/>
        </w:rPr>
        <w:t>Ol</w:t>
      </w:r>
      <w:r w:rsidRPr="00E02F97">
        <w:rPr>
          <w:rFonts w:cs="Simplified Arabic"/>
          <w:sz w:val="22"/>
          <w:szCs w:val="22"/>
          <w:lang w:val="az-Cyrl-AZ"/>
        </w:rPr>
        <w:t xml:space="preserve">! – </w:t>
      </w:r>
      <w:r w:rsidRPr="0078169E">
        <w:rPr>
          <w:rFonts w:cs="Simplified Arabic"/>
          <w:sz w:val="22"/>
          <w:szCs w:val="22"/>
          <w:lang w:val="az-Latn-AZ"/>
        </w:rPr>
        <w:t>deməkdir</w:t>
      </w:r>
      <w:r w:rsidRPr="00E02F97">
        <w:rPr>
          <w:rFonts w:cs="Simplified Arabic"/>
          <w:sz w:val="22"/>
          <w:szCs w:val="22"/>
          <w:lang w:val="az-Cyrl-AZ"/>
        </w:rPr>
        <w:t xml:space="preserve">. </w:t>
      </w:r>
      <w:r w:rsidRPr="0078169E">
        <w:rPr>
          <w:rFonts w:cs="Simplified Arabic"/>
          <w:sz w:val="22"/>
          <w:szCs w:val="22"/>
          <w:lang w:val="az-Latn-AZ"/>
        </w:rPr>
        <w:t>O</w:t>
      </w:r>
      <w:r w:rsidRPr="00E02F97">
        <w:rPr>
          <w:rFonts w:cs="Simplified Arabic"/>
          <w:sz w:val="22"/>
          <w:szCs w:val="22"/>
          <w:lang w:val="az-Cyrl-AZ"/>
        </w:rPr>
        <w:t xml:space="preserve"> </w:t>
      </w:r>
      <w:r w:rsidRPr="0078169E">
        <w:rPr>
          <w:rFonts w:cs="Simplified Arabic"/>
          <w:sz w:val="22"/>
          <w:szCs w:val="22"/>
          <w:lang w:val="az-Latn-AZ"/>
        </w:rPr>
        <w:t>da</w:t>
      </w:r>
      <w:r w:rsidRPr="00E02F97">
        <w:rPr>
          <w:rFonts w:cs="Simplified Arabic"/>
          <w:sz w:val="22"/>
          <w:szCs w:val="22"/>
          <w:lang w:val="az-Cyrl-AZ"/>
        </w:rPr>
        <w:t xml:space="preserve"> </w:t>
      </w:r>
      <w:r w:rsidRPr="0078169E">
        <w:rPr>
          <w:rFonts w:cs="Simplified Arabic"/>
          <w:sz w:val="22"/>
          <w:szCs w:val="22"/>
          <w:lang w:val="az-Latn-AZ"/>
        </w:rPr>
        <w:t>dərhal</w:t>
      </w:r>
      <w:r w:rsidRPr="00E02F97">
        <w:rPr>
          <w:rFonts w:cs="Simplified Arabic"/>
          <w:sz w:val="22"/>
          <w:szCs w:val="22"/>
          <w:lang w:val="az-Cyrl-AZ"/>
        </w:rPr>
        <w:t xml:space="preserve"> </w:t>
      </w:r>
      <w:r w:rsidRPr="0078169E">
        <w:rPr>
          <w:rFonts w:cs="Simplified Arabic"/>
          <w:sz w:val="22"/>
          <w:szCs w:val="22"/>
          <w:lang w:val="az-Latn-AZ"/>
        </w:rPr>
        <w:t>olar</w:t>
      </w:r>
      <w:r w:rsidRPr="00E02F97">
        <w:rPr>
          <w:rFonts w:cs="Simplified Arabic"/>
          <w:sz w:val="22"/>
          <w:szCs w:val="22"/>
          <w:lang w:val="az-Cyrl-AZ"/>
        </w:rPr>
        <w:t>.</w:t>
      </w:r>
      <w:r w:rsidRPr="006B248F">
        <w:rPr>
          <w:rFonts w:cs="Simplified Arabic"/>
          <w:i/>
          <w:iCs/>
          <w:sz w:val="22"/>
          <w:szCs w:val="22"/>
          <w:lang w:val="az-Cyrl-AZ"/>
        </w:rPr>
        <w:t xml:space="preserve"> </w:t>
      </w:r>
      <w:r w:rsidRPr="00E02F97">
        <w:rPr>
          <w:rFonts w:cs="Simplified Arabic"/>
          <w:sz w:val="22"/>
          <w:szCs w:val="22"/>
          <w:lang w:val="az-Cyrl-AZ"/>
        </w:rPr>
        <w:t xml:space="preserve">(82) </w:t>
      </w:r>
      <w:r w:rsidRPr="0078169E">
        <w:rPr>
          <w:rFonts w:cs="Simplified Arabic"/>
          <w:sz w:val="22"/>
          <w:szCs w:val="22"/>
          <w:lang w:val="az-Latn-AZ"/>
        </w:rPr>
        <w:t>Hər</w:t>
      </w:r>
      <w:r w:rsidRPr="00E02F97">
        <w:rPr>
          <w:rFonts w:cs="Simplified Arabic"/>
          <w:sz w:val="22"/>
          <w:szCs w:val="22"/>
          <w:lang w:val="az-Cyrl-AZ"/>
        </w:rPr>
        <w:t xml:space="preserve"> </w:t>
      </w:r>
      <w:r w:rsidRPr="0078169E">
        <w:rPr>
          <w:rFonts w:cs="Simplified Arabic"/>
          <w:sz w:val="22"/>
          <w:szCs w:val="22"/>
          <w:lang w:val="az-Latn-AZ"/>
        </w:rPr>
        <w:t>şeyin</w:t>
      </w:r>
      <w:r w:rsidRPr="00E02F97">
        <w:rPr>
          <w:rFonts w:cs="Simplified Arabic"/>
          <w:sz w:val="22"/>
          <w:szCs w:val="22"/>
          <w:lang w:val="az-Cyrl-AZ"/>
        </w:rPr>
        <w:t xml:space="preserve"> </w:t>
      </w:r>
      <w:r w:rsidRPr="0078169E">
        <w:rPr>
          <w:rFonts w:cs="Simplified Arabic"/>
          <w:sz w:val="22"/>
          <w:szCs w:val="22"/>
          <w:lang w:val="az-Latn-AZ"/>
        </w:rPr>
        <w:t>hökmü</w:t>
      </w:r>
      <w:r w:rsidRPr="00E02F97">
        <w:rPr>
          <w:rFonts w:cs="Simplified Arabic"/>
          <w:sz w:val="22"/>
          <w:szCs w:val="22"/>
          <w:lang w:val="az-Cyrl-AZ"/>
        </w:rPr>
        <w:t xml:space="preserve">, </w:t>
      </w:r>
      <w:r w:rsidRPr="0078169E">
        <w:rPr>
          <w:rFonts w:cs="Simplified Arabic"/>
          <w:sz w:val="22"/>
          <w:szCs w:val="22"/>
          <w:lang w:val="az-Latn-AZ"/>
        </w:rPr>
        <w:t>ixtiyarı</w:t>
      </w:r>
      <w:r w:rsidRPr="00E02F97">
        <w:rPr>
          <w:rFonts w:cs="Simplified Arabic"/>
          <w:sz w:val="22"/>
          <w:szCs w:val="22"/>
          <w:lang w:val="az-Cyrl-AZ"/>
        </w:rPr>
        <w:t xml:space="preserve"> </w:t>
      </w:r>
      <w:r w:rsidRPr="0078169E">
        <w:rPr>
          <w:rFonts w:cs="Simplified Arabic"/>
          <w:sz w:val="22"/>
          <w:szCs w:val="22"/>
          <w:lang w:val="az-Latn-AZ"/>
        </w:rPr>
        <w:t>əlində</w:t>
      </w:r>
      <w:r w:rsidRPr="00E02F97">
        <w:rPr>
          <w:rFonts w:cs="Simplified Arabic"/>
          <w:sz w:val="22"/>
          <w:szCs w:val="22"/>
          <w:lang w:val="az-Cyrl-AZ"/>
        </w:rPr>
        <w:t xml:space="preserve"> </w:t>
      </w:r>
      <w:r w:rsidRPr="0078169E">
        <w:rPr>
          <w:rFonts w:cs="Simplified Arabic"/>
          <w:sz w:val="22"/>
          <w:szCs w:val="22"/>
          <w:lang w:val="az-Latn-AZ"/>
        </w:rPr>
        <w:t>olan</w:t>
      </w:r>
      <w:r w:rsidRPr="00E02F97">
        <w:rPr>
          <w:rFonts w:cs="Simplified Arabic"/>
          <w:sz w:val="22"/>
          <w:szCs w:val="22"/>
          <w:lang w:val="az-Cyrl-AZ"/>
        </w:rPr>
        <w:t xml:space="preserve"> </w:t>
      </w:r>
      <w:r w:rsidRPr="0078169E">
        <w:rPr>
          <w:rFonts w:cs="Simplified Arabic"/>
          <w:sz w:val="22"/>
          <w:szCs w:val="22"/>
          <w:lang w:val="az-Latn-AZ"/>
        </w:rPr>
        <w:t>Allah</w:t>
      </w:r>
      <w:r w:rsidRPr="00E02F97">
        <w:rPr>
          <w:rFonts w:cs="Simplified Arabic"/>
          <w:sz w:val="22"/>
          <w:szCs w:val="22"/>
          <w:lang w:val="az-Cyrl-AZ"/>
        </w:rPr>
        <w:t xml:space="preserve"> </w:t>
      </w:r>
      <w:r w:rsidRPr="0078169E">
        <w:rPr>
          <w:rFonts w:cs="Simplified Arabic"/>
          <w:sz w:val="22"/>
          <w:szCs w:val="22"/>
          <w:lang w:val="az-Latn-AZ"/>
        </w:rPr>
        <w:t>pak</w:t>
      </w:r>
      <w:r w:rsidRPr="00E02F97">
        <w:rPr>
          <w:rFonts w:cs="Simplified Arabic"/>
          <w:sz w:val="22"/>
          <w:szCs w:val="22"/>
          <w:lang w:val="az-Cyrl-AZ"/>
        </w:rPr>
        <w:t xml:space="preserve"> </w:t>
      </w:r>
      <w:r w:rsidRPr="0078169E">
        <w:rPr>
          <w:rFonts w:cs="Simplified Arabic"/>
          <w:sz w:val="22"/>
          <w:szCs w:val="22"/>
          <w:lang w:val="az-Latn-AZ"/>
        </w:rPr>
        <w:t>və</w:t>
      </w:r>
      <w:r w:rsidRPr="00E02F97">
        <w:rPr>
          <w:rFonts w:cs="Simplified Arabic"/>
          <w:sz w:val="22"/>
          <w:szCs w:val="22"/>
          <w:lang w:val="az-Cyrl-AZ"/>
        </w:rPr>
        <w:t xml:space="preserve"> </w:t>
      </w:r>
      <w:r w:rsidRPr="0078169E">
        <w:rPr>
          <w:rFonts w:cs="Simplified Arabic"/>
          <w:sz w:val="22"/>
          <w:szCs w:val="22"/>
          <w:lang w:val="az-Latn-AZ"/>
        </w:rPr>
        <w:t>müqəddəsdir</w:t>
      </w:r>
      <w:r w:rsidRPr="00E02F97">
        <w:rPr>
          <w:rFonts w:cs="Simplified Arabic"/>
          <w:sz w:val="22"/>
          <w:szCs w:val="22"/>
          <w:lang w:val="az-Cyrl-AZ"/>
        </w:rPr>
        <w:t xml:space="preserve">. </w:t>
      </w:r>
      <w:r w:rsidRPr="0078169E">
        <w:rPr>
          <w:rFonts w:cs="Simplified Arabic"/>
          <w:sz w:val="22"/>
          <w:szCs w:val="22"/>
          <w:lang w:val="az-Latn-AZ"/>
        </w:rPr>
        <w:t>Siz</w:t>
      </w:r>
      <w:r w:rsidRPr="00E02F97">
        <w:rPr>
          <w:rFonts w:cs="Simplified Arabic"/>
          <w:sz w:val="22"/>
          <w:szCs w:val="22"/>
          <w:lang w:val="az-Cyrl-AZ"/>
        </w:rPr>
        <w:t xml:space="preserve"> </w:t>
      </w:r>
      <w:r w:rsidRPr="0078169E">
        <w:rPr>
          <w:rFonts w:cs="Simplified Arabic"/>
          <w:sz w:val="22"/>
          <w:szCs w:val="22"/>
          <w:lang w:val="az-Latn-AZ"/>
        </w:rPr>
        <w:t>də</w:t>
      </w:r>
      <w:r w:rsidRPr="00E02F97">
        <w:rPr>
          <w:rFonts w:cs="Simplified Arabic"/>
          <w:sz w:val="22"/>
          <w:szCs w:val="22"/>
          <w:lang w:val="az-Cyrl-AZ"/>
        </w:rPr>
        <w:t xml:space="preserve"> </w:t>
      </w:r>
      <w:r w:rsidRPr="0078169E">
        <w:rPr>
          <w:rFonts w:cs="Simplified Arabic"/>
          <w:sz w:val="22"/>
          <w:szCs w:val="22"/>
          <w:lang w:val="az-Latn-AZ"/>
        </w:rPr>
        <w:t>Onun</w:t>
      </w:r>
      <w:r w:rsidRPr="00E02F97">
        <w:rPr>
          <w:rFonts w:cs="Simplified Arabic"/>
          <w:sz w:val="22"/>
          <w:szCs w:val="22"/>
          <w:lang w:val="az-Cyrl-AZ"/>
        </w:rPr>
        <w:t xml:space="preserve"> </w:t>
      </w:r>
      <w:r w:rsidRPr="0078169E">
        <w:rPr>
          <w:rFonts w:cs="Simplified Arabic"/>
          <w:sz w:val="22"/>
          <w:szCs w:val="22"/>
          <w:lang w:val="az-Latn-AZ"/>
        </w:rPr>
        <w:t>hüzuruna</w:t>
      </w:r>
      <w:r w:rsidRPr="00E02F97">
        <w:rPr>
          <w:rFonts w:cs="Simplified Arabic"/>
          <w:sz w:val="22"/>
          <w:szCs w:val="22"/>
          <w:lang w:val="az-Cyrl-AZ"/>
        </w:rPr>
        <w:t xml:space="preserve"> </w:t>
      </w:r>
      <w:r w:rsidRPr="0078169E">
        <w:rPr>
          <w:rFonts w:cs="Simplified Arabic"/>
          <w:sz w:val="22"/>
          <w:szCs w:val="22"/>
          <w:lang w:val="az-Latn-AZ"/>
        </w:rPr>
        <w:t>qaytarılacaqsınız</w:t>
      </w:r>
      <w:r w:rsidRPr="00E02F97">
        <w:rPr>
          <w:rFonts w:cs="Simplified Arabic"/>
          <w:sz w:val="22"/>
          <w:szCs w:val="22"/>
          <w:lang w:val="az-Cyrl-AZ"/>
        </w:rPr>
        <w:t xml:space="preserve">! (83)”   </w:t>
      </w:r>
    </w:p>
    <w:p w14:paraId="3026AC21" w14:textId="77777777" w:rsidR="0064286B" w:rsidRPr="00224621" w:rsidRDefault="0064286B" w:rsidP="0064286B">
      <w:pPr>
        <w:jc w:val="both"/>
        <w:rPr>
          <w:rFonts w:cs="Simplified Arabic"/>
          <w:b/>
          <w:bCs/>
          <w:sz w:val="22"/>
          <w:szCs w:val="22"/>
          <w:lang w:val="az-Cyrl-AZ"/>
        </w:rPr>
      </w:pPr>
    </w:p>
    <w:p w14:paraId="56A63758" w14:textId="77777777" w:rsidR="0064286B" w:rsidRPr="00224621" w:rsidRDefault="0064286B" w:rsidP="0064286B">
      <w:pPr>
        <w:pStyle w:val="FootnoteText"/>
        <w:rPr>
          <w:rFonts w:hint="cs"/>
          <w:rtl/>
        </w:rPr>
      </w:pPr>
    </w:p>
  </w:footnote>
  <w:footnote w:id="19">
    <w:p w14:paraId="41A5FE24" w14:textId="77777777" w:rsidR="0064286B" w:rsidRPr="00E80FD9" w:rsidRDefault="0064286B" w:rsidP="0064286B">
      <w:pPr>
        <w:rPr>
          <w:rFonts w:cs="Simplified Arabic"/>
          <w:b/>
          <w:bCs/>
          <w:sz w:val="22"/>
          <w:szCs w:val="22"/>
          <w:lang w:val="az-Cyrl-AZ"/>
        </w:rPr>
      </w:pPr>
      <w:r w:rsidRPr="00293691">
        <w:rPr>
          <w:rStyle w:val="FootnoteReference"/>
          <w:b/>
          <w:bCs/>
          <w:sz w:val="16"/>
          <w:szCs w:val="16"/>
        </w:rPr>
        <w:footnoteRef/>
      </w:r>
      <w:r w:rsidRPr="00293691">
        <w:rPr>
          <w:b/>
          <w:bCs/>
          <w:sz w:val="16"/>
          <w:szCs w:val="16"/>
          <w:lang w:val="az-Cyrl-AZ"/>
        </w:rPr>
        <w:t xml:space="preserve"> </w:t>
      </w:r>
      <w:r w:rsidRPr="0078169E">
        <w:rPr>
          <w:b/>
          <w:bCs/>
          <w:sz w:val="16"/>
          <w:szCs w:val="16"/>
          <w:lang w:val="az-Latn-AZ"/>
        </w:rPr>
        <w:t>ƏR</w:t>
      </w:r>
      <w:r w:rsidRPr="00293691">
        <w:rPr>
          <w:b/>
          <w:bCs/>
          <w:sz w:val="16"/>
          <w:szCs w:val="16"/>
          <w:lang w:val="az-Cyrl-AZ"/>
        </w:rPr>
        <w:t>-</w:t>
      </w:r>
      <w:r w:rsidRPr="0078169E">
        <w:rPr>
          <w:b/>
          <w:bCs/>
          <w:sz w:val="16"/>
          <w:szCs w:val="16"/>
          <w:lang w:val="az-Latn-AZ"/>
        </w:rPr>
        <w:t>RƏHMAN</w:t>
      </w:r>
      <w:r w:rsidRPr="00293691">
        <w:rPr>
          <w:b/>
          <w:bCs/>
          <w:sz w:val="16"/>
          <w:szCs w:val="16"/>
          <w:lang w:val="az-Cyrl-AZ"/>
        </w:rPr>
        <w:t xml:space="preserve"> </w:t>
      </w:r>
      <w:r w:rsidRPr="0078169E">
        <w:rPr>
          <w:b/>
          <w:bCs/>
          <w:sz w:val="16"/>
          <w:szCs w:val="16"/>
          <w:lang w:val="az-Latn-AZ"/>
        </w:rPr>
        <w:t>SURƏSİ</w:t>
      </w:r>
      <w:r>
        <w:rPr>
          <w:b/>
          <w:bCs/>
          <w:sz w:val="16"/>
          <w:szCs w:val="16"/>
          <w:lang w:val="az-Cyrl-AZ"/>
        </w:rPr>
        <w:t xml:space="preserve">.   </w:t>
      </w:r>
      <w:r w:rsidRPr="0078169E">
        <w:rPr>
          <w:rFonts w:cs="Simplified Arabic"/>
          <w:b/>
          <w:bCs/>
          <w:sz w:val="22"/>
          <w:szCs w:val="22"/>
          <w:lang w:val="az-Latn-AZ"/>
        </w:rPr>
        <w:t>Bismillahir</w:t>
      </w:r>
      <w:r w:rsidRPr="00E80FD9">
        <w:rPr>
          <w:rFonts w:cs="Simplified Arabic"/>
          <w:b/>
          <w:bCs/>
          <w:sz w:val="22"/>
          <w:szCs w:val="22"/>
          <w:lang w:val="az-Cyrl-AZ"/>
        </w:rPr>
        <w:t xml:space="preserve"> </w:t>
      </w:r>
      <w:r w:rsidRPr="0078169E">
        <w:rPr>
          <w:rFonts w:cs="Simplified Arabic"/>
          <w:b/>
          <w:bCs/>
          <w:sz w:val="22"/>
          <w:szCs w:val="22"/>
          <w:lang w:val="az-Latn-AZ"/>
        </w:rPr>
        <w:t>rəhmanir</w:t>
      </w:r>
      <w:r w:rsidRPr="00E80FD9">
        <w:rPr>
          <w:rFonts w:cs="Simplified Arabic"/>
          <w:b/>
          <w:bCs/>
          <w:sz w:val="22"/>
          <w:szCs w:val="22"/>
          <w:lang w:val="az-Cyrl-AZ"/>
        </w:rPr>
        <w:t xml:space="preserve"> </w:t>
      </w:r>
      <w:r w:rsidRPr="0078169E">
        <w:rPr>
          <w:rFonts w:cs="Simplified Arabic"/>
          <w:b/>
          <w:bCs/>
          <w:sz w:val="22"/>
          <w:szCs w:val="22"/>
          <w:lang w:val="az-Latn-AZ"/>
        </w:rPr>
        <w:t>rəhim</w:t>
      </w:r>
      <w:r w:rsidRPr="00E80FD9">
        <w:rPr>
          <w:rFonts w:cs="Simplified Arabic"/>
          <w:b/>
          <w:bCs/>
          <w:sz w:val="22"/>
          <w:szCs w:val="22"/>
          <w:lang w:val="az-Cyrl-AZ"/>
        </w:rPr>
        <w:t>!</w:t>
      </w:r>
    </w:p>
    <w:p w14:paraId="18137662" w14:textId="77777777" w:rsidR="0064286B" w:rsidRPr="00FC5360" w:rsidRDefault="0064286B" w:rsidP="0064286B">
      <w:pPr>
        <w:pStyle w:val="FootnoteText"/>
        <w:jc w:val="both"/>
        <w:rPr>
          <w:rFonts w:cs="Simplified Arabic" w:hint="cs"/>
          <w:sz w:val="22"/>
          <w:szCs w:val="22"/>
          <w:lang w:val="az-Cyrl-AZ"/>
        </w:rPr>
      </w:pPr>
      <w:r w:rsidRPr="00E80FD9">
        <w:rPr>
          <w:rFonts w:cs="Simplified Arabic"/>
          <w:b/>
          <w:bCs/>
          <w:sz w:val="22"/>
          <w:szCs w:val="22"/>
          <w:lang w:val="az-Cyrl-AZ"/>
        </w:rPr>
        <w:t xml:space="preserve">    </w:t>
      </w:r>
      <w:r w:rsidRPr="0078169E">
        <w:rPr>
          <w:rFonts w:cs="Simplified Arabic"/>
          <w:sz w:val="22"/>
          <w:szCs w:val="22"/>
          <w:lang w:val="az-Latn-AZ"/>
        </w:rPr>
        <w:t>Rəhimli</w:t>
      </w:r>
      <w:r w:rsidRPr="00E80FD9">
        <w:rPr>
          <w:rFonts w:cs="Simplified Arabic"/>
          <w:sz w:val="22"/>
          <w:szCs w:val="22"/>
          <w:lang w:val="az-Cyrl-AZ"/>
        </w:rPr>
        <w:t xml:space="preserve"> </w:t>
      </w:r>
      <w:r w:rsidRPr="0078169E">
        <w:rPr>
          <w:rFonts w:cs="Simplified Arabic"/>
          <w:sz w:val="22"/>
          <w:szCs w:val="22"/>
          <w:lang w:val="az-Latn-AZ"/>
        </w:rPr>
        <w:t>olan</w:t>
      </w:r>
      <w:r w:rsidRPr="00E80FD9">
        <w:rPr>
          <w:rFonts w:cs="Simplified Arabic"/>
          <w:sz w:val="22"/>
          <w:szCs w:val="22"/>
          <w:lang w:val="az-Cyrl-AZ"/>
        </w:rPr>
        <w:t xml:space="preserve"> </w:t>
      </w:r>
      <w:r w:rsidRPr="0078169E">
        <w:rPr>
          <w:rFonts w:cs="Simplified Arabic"/>
          <w:sz w:val="22"/>
          <w:szCs w:val="22"/>
          <w:lang w:val="az-Latn-AZ"/>
        </w:rPr>
        <w:t>Allah</w:t>
      </w:r>
      <w:r w:rsidRPr="00E80FD9">
        <w:rPr>
          <w:rFonts w:cs="Simplified Arabic"/>
          <w:sz w:val="22"/>
          <w:szCs w:val="22"/>
          <w:lang w:val="az-Cyrl-AZ"/>
        </w:rPr>
        <w:t xml:space="preserve">! (1) </w:t>
      </w:r>
      <w:r w:rsidRPr="0078169E">
        <w:rPr>
          <w:rFonts w:cs="Simplified Arabic"/>
          <w:sz w:val="22"/>
          <w:szCs w:val="22"/>
          <w:lang w:val="az-Latn-AZ"/>
        </w:rPr>
        <w:t>Quranı</w:t>
      </w:r>
      <w:r w:rsidRPr="00E80FD9">
        <w:rPr>
          <w:rFonts w:cs="Simplified Arabic"/>
          <w:sz w:val="22"/>
          <w:szCs w:val="22"/>
          <w:lang w:val="az-Cyrl-AZ"/>
        </w:rPr>
        <w:t xml:space="preserve"> </w:t>
      </w:r>
      <w:r w:rsidRPr="0078169E">
        <w:rPr>
          <w:rFonts w:cs="Simplified Arabic"/>
          <w:sz w:val="22"/>
          <w:szCs w:val="22"/>
          <w:lang w:val="az-Latn-AZ"/>
        </w:rPr>
        <w:t>öyrətdi</w:t>
      </w:r>
      <w:r w:rsidRPr="00E80FD9">
        <w:rPr>
          <w:rFonts w:cs="Simplified Arabic"/>
          <w:sz w:val="22"/>
          <w:szCs w:val="22"/>
          <w:lang w:val="az-Cyrl-AZ"/>
        </w:rPr>
        <w:t xml:space="preserve">. (2) </w:t>
      </w:r>
      <w:r w:rsidRPr="0078169E">
        <w:rPr>
          <w:rFonts w:cs="Simplified Arabic"/>
          <w:sz w:val="22"/>
          <w:szCs w:val="22"/>
          <w:lang w:val="az-Latn-AZ"/>
        </w:rPr>
        <w:t>İnsanı</w:t>
      </w:r>
      <w:r w:rsidRPr="00E80FD9">
        <w:rPr>
          <w:rFonts w:cs="Simplified Arabic"/>
          <w:sz w:val="22"/>
          <w:szCs w:val="22"/>
          <w:lang w:val="az-Cyrl-AZ"/>
        </w:rPr>
        <w:t xml:space="preserve"> </w:t>
      </w:r>
      <w:r w:rsidRPr="0078169E">
        <w:rPr>
          <w:rFonts w:cs="Simplified Arabic"/>
          <w:sz w:val="22"/>
          <w:szCs w:val="22"/>
          <w:lang w:val="az-Latn-AZ"/>
        </w:rPr>
        <w:t>yaratdı</w:t>
      </w:r>
      <w:r w:rsidRPr="00E80FD9">
        <w:rPr>
          <w:rFonts w:cs="Simplified Arabic"/>
          <w:sz w:val="22"/>
          <w:szCs w:val="22"/>
          <w:lang w:val="az-Cyrl-AZ"/>
        </w:rPr>
        <w:t xml:space="preserve">. (3) </w:t>
      </w:r>
      <w:r w:rsidRPr="0078169E">
        <w:rPr>
          <w:rFonts w:cs="Simplified Arabic"/>
          <w:sz w:val="22"/>
          <w:szCs w:val="22"/>
          <w:lang w:val="az-Latn-AZ"/>
        </w:rPr>
        <w:t>Ona</w:t>
      </w:r>
      <w:r w:rsidRPr="00E80FD9">
        <w:rPr>
          <w:rFonts w:cs="Simplified Arabic"/>
          <w:sz w:val="22"/>
          <w:szCs w:val="22"/>
          <w:lang w:val="az-Cyrl-AZ"/>
        </w:rPr>
        <w:t xml:space="preserve"> </w:t>
      </w:r>
      <w:r w:rsidRPr="0078169E">
        <w:rPr>
          <w:rFonts w:cs="Simplified Arabic"/>
          <w:sz w:val="22"/>
          <w:szCs w:val="22"/>
          <w:lang w:val="az-Latn-AZ"/>
        </w:rPr>
        <w:t>danışmağı</w:t>
      </w:r>
      <w:r w:rsidRPr="00E80FD9">
        <w:rPr>
          <w:rFonts w:cs="Simplified Arabic"/>
          <w:sz w:val="22"/>
          <w:szCs w:val="22"/>
          <w:lang w:val="az-Cyrl-AZ"/>
        </w:rPr>
        <w:t xml:space="preserve"> </w:t>
      </w:r>
      <w:r w:rsidRPr="0078169E">
        <w:rPr>
          <w:rFonts w:cs="Simplified Arabic"/>
          <w:sz w:val="22"/>
          <w:szCs w:val="22"/>
          <w:lang w:val="az-Latn-AZ"/>
        </w:rPr>
        <w:t>öyrətdi</w:t>
      </w:r>
      <w:r w:rsidRPr="00E80FD9">
        <w:rPr>
          <w:rFonts w:cs="Simplified Arabic"/>
          <w:sz w:val="22"/>
          <w:szCs w:val="22"/>
          <w:lang w:val="az-Cyrl-AZ"/>
        </w:rPr>
        <w:t xml:space="preserve">. (4) </w:t>
      </w:r>
      <w:r w:rsidRPr="0078169E">
        <w:rPr>
          <w:rFonts w:cs="Simplified Arabic"/>
          <w:sz w:val="22"/>
          <w:szCs w:val="22"/>
          <w:lang w:val="az-Latn-AZ"/>
        </w:rPr>
        <w:t>Günəş</w:t>
      </w:r>
      <w:r w:rsidRPr="00E80FD9">
        <w:rPr>
          <w:rFonts w:cs="Simplified Arabic"/>
          <w:sz w:val="22"/>
          <w:szCs w:val="22"/>
          <w:lang w:val="az-Cyrl-AZ"/>
        </w:rPr>
        <w:t xml:space="preserve"> </w:t>
      </w:r>
      <w:r w:rsidRPr="0078169E">
        <w:rPr>
          <w:rFonts w:cs="Simplified Arabic"/>
          <w:sz w:val="22"/>
          <w:szCs w:val="22"/>
          <w:lang w:val="az-Latn-AZ"/>
        </w:rPr>
        <w:t>və</w:t>
      </w:r>
      <w:r w:rsidRPr="00E80FD9">
        <w:rPr>
          <w:rFonts w:cs="Simplified Arabic"/>
          <w:sz w:val="22"/>
          <w:szCs w:val="22"/>
          <w:lang w:val="az-Cyrl-AZ"/>
        </w:rPr>
        <w:t xml:space="preserve"> </w:t>
      </w:r>
      <w:r w:rsidRPr="0078169E">
        <w:rPr>
          <w:rFonts w:cs="Simplified Arabic"/>
          <w:sz w:val="22"/>
          <w:szCs w:val="22"/>
          <w:lang w:val="az-Latn-AZ"/>
        </w:rPr>
        <w:t>ay</w:t>
      </w:r>
      <w:r w:rsidRPr="00E80FD9">
        <w:rPr>
          <w:rFonts w:cs="Simplified Arabic"/>
          <w:sz w:val="22"/>
          <w:szCs w:val="22"/>
          <w:lang w:val="az-Cyrl-AZ"/>
        </w:rPr>
        <w:t xml:space="preserve"> </w:t>
      </w:r>
      <w:r w:rsidRPr="0078169E">
        <w:rPr>
          <w:rFonts w:cs="Simplified Arabic"/>
          <w:sz w:val="22"/>
          <w:szCs w:val="22"/>
          <w:lang w:val="az-Latn-AZ"/>
        </w:rPr>
        <w:t>müəyyən</w:t>
      </w:r>
      <w:r w:rsidRPr="00E80FD9">
        <w:rPr>
          <w:rFonts w:cs="Simplified Arabic"/>
          <w:sz w:val="22"/>
          <w:szCs w:val="22"/>
          <w:lang w:val="az-Cyrl-AZ"/>
        </w:rPr>
        <w:t xml:space="preserve"> </w:t>
      </w:r>
      <w:r w:rsidRPr="0078169E">
        <w:rPr>
          <w:rFonts w:cs="Simplified Arabic"/>
          <w:sz w:val="22"/>
          <w:szCs w:val="22"/>
          <w:lang w:val="az-Latn-AZ"/>
        </w:rPr>
        <w:t>bir</w:t>
      </w:r>
      <w:r w:rsidRPr="00E80FD9">
        <w:rPr>
          <w:rFonts w:cs="Simplified Arabic"/>
          <w:sz w:val="22"/>
          <w:szCs w:val="22"/>
          <w:lang w:val="az-Cyrl-AZ"/>
        </w:rPr>
        <w:t xml:space="preserve"> </w:t>
      </w:r>
      <w:r w:rsidRPr="0078169E">
        <w:rPr>
          <w:rFonts w:cs="Simplified Arabic"/>
          <w:sz w:val="22"/>
          <w:szCs w:val="22"/>
          <w:lang w:val="az-Latn-AZ"/>
        </w:rPr>
        <w:t>ölçü</w:t>
      </w:r>
      <w:r w:rsidRPr="00E80FD9">
        <w:rPr>
          <w:rFonts w:cs="Simplified Arabic"/>
          <w:sz w:val="22"/>
          <w:szCs w:val="22"/>
          <w:lang w:val="az-Cyrl-AZ"/>
        </w:rPr>
        <w:t xml:space="preserve"> </w:t>
      </w:r>
      <w:r w:rsidRPr="0078169E">
        <w:rPr>
          <w:rFonts w:cs="Simplified Arabic"/>
          <w:sz w:val="22"/>
          <w:szCs w:val="22"/>
          <w:lang w:val="az-Latn-AZ"/>
        </w:rPr>
        <w:t>ilə</w:t>
      </w:r>
      <w:r w:rsidRPr="00E80FD9">
        <w:rPr>
          <w:rFonts w:cs="Simplified Arabic"/>
          <w:sz w:val="22"/>
          <w:szCs w:val="22"/>
          <w:lang w:val="az-Cyrl-AZ"/>
        </w:rPr>
        <w:t xml:space="preserve">  (5) </w:t>
      </w:r>
      <w:r w:rsidRPr="0078169E">
        <w:rPr>
          <w:rFonts w:cs="Simplified Arabic"/>
          <w:sz w:val="22"/>
          <w:szCs w:val="22"/>
          <w:lang w:val="az-Latn-AZ"/>
        </w:rPr>
        <w:t>Otlar</w:t>
      </w:r>
      <w:r w:rsidRPr="00E80FD9">
        <w:rPr>
          <w:rFonts w:cs="Simplified Arabic"/>
          <w:sz w:val="22"/>
          <w:szCs w:val="22"/>
          <w:lang w:val="az-Cyrl-AZ"/>
        </w:rPr>
        <w:t xml:space="preserve"> </w:t>
      </w:r>
      <w:r w:rsidRPr="0078169E">
        <w:rPr>
          <w:rFonts w:cs="Simplified Arabic"/>
          <w:sz w:val="22"/>
          <w:szCs w:val="22"/>
          <w:lang w:val="az-Latn-AZ"/>
        </w:rPr>
        <w:t>da</w:t>
      </w:r>
      <w:r w:rsidRPr="00E80FD9">
        <w:rPr>
          <w:rFonts w:cs="Simplified Arabic"/>
          <w:sz w:val="22"/>
          <w:szCs w:val="22"/>
          <w:lang w:val="az-Cyrl-AZ"/>
        </w:rPr>
        <w:t xml:space="preserve">, </w:t>
      </w:r>
      <w:r w:rsidRPr="0078169E">
        <w:rPr>
          <w:rFonts w:cs="Simplified Arabic"/>
          <w:sz w:val="22"/>
          <w:szCs w:val="22"/>
          <w:lang w:val="az-Latn-AZ"/>
        </w:rPr>
        <w:t>ağaclar</w:t>
      </w:r>
      <w:r w:rsidRPr="00E80FD9">
        <w:rPr>
          <w:rFonts w:cs="Simplified Arabic"/>
          <w:sz w:val="22"/>
          <w:szCs w:val="22"/>
          <w:lang w:val="az-Cyrl-AZ"/>
        </w:rPr>
        <w:t xml:space="preserve"> </w:t>
      </w:r>
      <w:r w:rsidRPr="0078169E">
        <w:rPr>
          <w:rFonts w:cs="Simplified Arabic"/>
          <w:sz w:val="22"/>
          <w:szCs w:val="22"/>
          <w:lang w:val="az-Latn-AZ"/>
        </w:rPr>
        <w:t>da</w:t>
      </w:r>
      <w:r w:rsidRPr="00E80FD9">
        <w:rPr>
          <w:rFonts w:cs="Simplified Arabic"/>
          <w:sz w:val="22"/>
          <w:szCs w:val="22"/>
          <w:lang w:val="az-Cyrl-AZ"/>
        </w:rPr>
        <w:t xml:space="preserve"> </w:t>
      </w:r>
      <w:r w:rsidRPr="0078169E">
        <w:rPr>
          <w:rFonts w:cs="Simplified Arabic"/>
          <w:sz w:val="22"/>
          <w:szCs w:val="22"/>
          <w:lang w:val="az-Latn-AZ"/>
        </w:rPr>
        <w:t>səcdə</w:t>
      </w:r>
      <w:r w:rsidRPr="00E80FD9">
        <w:rPr>
          <w:rFonts w:cs="Simplified Arabic"/>
          <w:sz w:val="22"/>
          <w:szCs w:val="22"/>
          <w:lang w:val="az-Cyrl-AZ"/>
        </w:rPr>
        <w:t xml:space="preserve"> </w:t>
      </w:r>
      <w:r w:rsidRPr="0078169E">
        <w:rPr>
          <w:rFonts w:cs="Simplified Arabic"/>
          <w:sz w:val="22"/>
          <w:szCs w:val="22"/>
          <w:lang w:val="az-Latn-AZ"/>
        </w:rPr>
        <w:t>edərlər</w:t>
      </w:r>
      <w:r w:rsidRPr="00E80FD9">
        <w:rPr>
          <w:rFonts w:cs="Simplified Arabic"/>
          <w:sz w:val="22"/>
          <w:szCs w:val="22"/>
          <w:lang w:val="az-Cyrl-AZ"/>
        </w:rPr>
        <w:t xml:space="preserve">! (6) </w:t>
      </w:r>
      <w:r w:rsidRPr="0078169E">
        <w:rPr>
          <w:rFonts w:cs="Simplified Arabic"/>
          <w:sz w:val="22"/>
          <w:szCs w:val="22"/>
          <w:lang w:val="az-Latn-AZ"/>
        </w:rPr>
        <w:t>Göyü</w:t>
      </w:r>
      <w:r w:rsidRPr="00E80FD9">
        <w:rPr>
          <w:rFonts w:cs="Simplified Arabic"/>
          <w:sz w:val="22"/>
          <w:szCs w:val="22"/>
          <w:lang w:val="az-Cyrl-AZ"/>
        </w:rPr>
        <w:t xml:space="preserve"> </w:t>
      </w:r>
      <w:r w:rsidRPr="0078169E">
        <w:rPr>
          <w:rFonts w:cs="Simplified Arabic"/>
          <w:sz w:val="22"/>
          <w:szCs w:val="22"/>
          <w:lang w:val="az-Latn-AZ"/>
        </w:rPr>
        <w:t>O</w:t>
      </w:r>
      <w:r w:rsidRPr="00E80FD9">
        <w:rPr>
          <w:rFonts w:cs="Simplified Arabic"/>
          <w:sz w:val="22"/>
          <w:szCs w:val="22"/>
          <w:lang w:val="az-Cyrl-AZ"/>
        </w:rPr>
        <w:t xml:space="preserve"> </w:t>
      </w:r>
      <w:r w:rsidRPr="0078169E">
        <w:rPr>
          <w:rFonts w:cs="Simplified Arabic"/>
          <w:sz w:val="22"/>
          <w:szCs w:val="22"/>
          <w:lang w:val="az-Latn-AZ"/>
        </w:rPr>
        <w:t>ucaltdı</w:t>
      </w:r>
      <w:r w:rsidRPr="00E80FD9">
        <w:rPr>
          <w:rFonts w:cs="Simplified Arabic"/>
          <w:sz w:val="22"/>
          <w:szCs w:val="22"/>
          <w:lang w:val="az-Cyrl-AZ"/>
        </w:rPr>
        <w:t xml:space="preserve">, </w:t>
      </w:r>
      <w:r w:rsidRPr="0078169E">
        <w:rPr>
          <w:rFonts w:cs="Simplified Arabic"/>
          <w:sz w:val="22"/>
          <w:szCs w:val="22"/>
          <w:lang w:val="az-Latn-AZ"/>
        </w:rPr>
        <w:t>tərəzini</w:t>
      </w:r>
      <w:r w:rsidRPr="00E80FD9">
        <w:rPr>
          <w:rFonts w:cs="Simplified Arabic"/>
          <w:sz w:val="22"/>
          <w:szCs w:val="22"/>
          <w:lang w:val="az-Cyrl-AZ"/>
        </w:rPr>
        <w:t xml:space="preserve">  </w:t>
      </w:r>
      <w:r w:rsidRPr="0078169E">
        <w:rPr>
          <w:rFonts w:cs="Simplified Arabic"/>
          <w:sz w:val="22"/>
          <w:szCs w:val="22"/>
          <w:lang w:val="az-Latn-AZ"/>
        </w:rPr>
        <w:t>O</w:t>
      </w:r>
      <w:r w:rsidRPr="00E80FD9">
        <w:rPr>
          <w:rFonts w:cs="Simplified Arabic"/>
          <w:sz w:val="22"/>
          <w:szCs w:val="22"/>
          <w:lang w:val="az-Cyrl-AZ"/>
        </w:rPr>
        <w:t xml:space="preserve"> </w:t>
      </w:r>
      <w:r w:rsidRPr="0078169E">
        <w:rPr>
          <w:rFonts w:cs="Simplified Arabic"/>
          <w:sz w:val="22"/>
          <w:szCs w:val="22"/>
          <w:lang w:val="az-Latn-AZ"/>
        </w:rPr>
        <w:t>qoydu</w:t>
      </w:r>
      <w:r w:rsidRPr="00E80FD9">
        <w:rPr>
          <w:rFonts w:cs="Simplified Arabic"/>
          <w:sz w:val="22"/>
          <w:szCs w:val="22"/>
          <w:lang w:val="az-Cyrl-AZ"/>
        </w:rPr>
        <w:t xml:space="preserve">! (7) </w:t>
      </w:r>
      <w:r w:rsidRPr="0078169E">
        <w:rPr>
          <w:rFonts w:cs="Simplified Arabic"/>
          <w:sz w:val="22"/>
          <w:szCs w:val="22"/>
          <w:lang w:val="az-Latn-AZ"/>
        </w:rPr>
        <w:t>Ona</w:t>
      </w:r>
      <w:r w:rsidRPr="00E80FD9">
        <w:rPr>
          <w:rFonts w:cs="Simplified Arabic"/>
          <w:sz w:val="22"/>
          <w:szCs w:val="22"/>
          <w:lang w:val="az-Cyrl-AZ"/>
        </w:rPr>
        <w:t xml:space="preserve"> </w:t>
      </w:r>
      <w:r w:rsidRPr="0078169E">
        <w:rPr>
          <w:rFonts w:cs="Simplified Arabic"/>
          <w:sz w:val="22"/>
          <w:szCs w:val="22"/>
          <w:lang w:val="az-Latn-AZ"/>
        </w:rPr>
        <w:t>görə</w:t>
      </w:r>
      <w:r w:rsidRPr="00E80FD9">
        <w:rPr>
          <w:rFonts w:cs="Simplified Arabic"/>
          <w:sz w:val="22"/>
          <w:szCs w:val="22"/>
          <w:lang w:val="az-Cyrl-AZ"/>
        </w:rPr>
        <w:t xml:space="preserve"> </w:t>
      </w:r>
      <w:r w:rsidRPr="0078169E">
        <w:rPr>
          <w:rFonts w:cs="Simplified Arabic"/>
          <w:sz w:val="22"/>
          <w:szCs w:val="22"/>
          <w:lang w:val="az-Latn-AZ"/>
        </w:rPr>
        <w:t>ki</w:t>
      </w:r>
      <w:r w:rsidRPr="00E80FD9">
        <w:rPr>
          <w:rFonts w:cs="Simplified Arabic"/>
          <w:sz w:val="22"/>
          <w:szCs w:val="22"/>
          <w:lang w:val="az-Cyrl-AZ"/>
        </w:rPr>
        <w:t xml:space="preserve">. </w:t>
      </w:r>
      <w:r w:rsidRPr="0078169E">
        <w:rPr>
          <w:rFonts w:cs="Simplified Arabic"/>
          <w:sz w:val="22"/>
          <w:szCs w:val="22"/>
          <w:lang w:val="az-Latn-AZ"/>
        </w:rPr>
        <w:t>çəkidə</w:t>
      </w:r>
      <w:r w:rsidRPr="00E80FD9">
        <w:rPr>
          <w:rFonts w:cs="Simplified Arabic"/>
          <w:sz w:val="22"/>
          <w:szCs w:val="22"/>
          <w:lang w:val="az-Cyrl-AZ"/>
        </w:rPr>
        <w:t xml:space="preserve"> </w:t>
      </w:r>
      <w:r w:rsidRPr="0078169E">
        <w:rPr>
          <w:rFonts w:cs="Simplified Arabic"/>
          <w:sz w:val="22"/>
          <w:szCs w:val="22"/>
          <w:lang w:val="az-Latn-AZ"/>
        </w:rPr>
        <w:t>həddi</w:t>
      </w:r>
      <w:r w:rsidRPr="00E80FD9">
        <w:rPr>
          <w:rFonts w:cs="Simplified Arabic"/>
          <w:sz w:val="22"/>
          <w:szCs w:val="22"/>
          <w:lang w:val="az-Cyrl-AZ"/>
        </w:rPr>
        <w:t xml:space="preserve"> </w:t>
      </w:r>
      <w:r w:rsidRPr="0078169E">
        <w:rPr>
          <w:rFonts w:cs="Simplified Arabic"/>
          <w:sz w:val="22"/>
          <w:szCs w:val="22"/>
          <w:lang w:val="az-Latn-AZ"/>
        </w:rPr>
        <w:t>aşmayasınız</w:t>
      </w:r>
      <w:r w:rsidRPr="00E80FD9">
        <w:rPr>
          <w:rFonts w:cs="Simplified Arabic"/>
          <w:sz w:val="22"/>
          <w:szCs w:val="22"/>
          <w:lang w:val="az-Cyrl-AZ"/>
        </w:rPr>
        <w:t xml:space="preserve">. (8) </w:t>
      </w:r>
      <w:r w:rsidRPr="0078169E">
        <w:rPr>
          <w:rFonts w:cs="Simplified Arabic"/>
          <w:sz w:val="22"/>
          <w:szCs w:val="22"/>
          <w:lang w:val="az-Latn-AZ"/>
        </w:rPr>
        <w:t>Tərəzini</w:t>
      </w:r>
      <w:r w:rsidRPr="00E80FD9">
        <w:rPr>
          <w:rFonts w:cs="Simplified Arabic"/>
          <w:sz w:val="22"/>
          <w:szCs w:val="22"/>
          <w:lang w:val="az-Cyrl-AZ"/>
        </w:rPr>
        <w:t xml:space="preserve"> </w:t>
      </w:r>
      <w:r w:rsidRPr="0078169E">
        <w:rPr>
          <w:rFonts w:cs="Simplified Arabic"/>
          <w:sz w:val="22"/>
          <w:szCs w:val="22"/>
          <w:lang w:val="az-Latn-AZ"/>
        </w:rPr>
        <w:t>düz</w:t>
      </w:r>
      <w:r w:rsidRPr="00E80FD9">
        <w:rPr>
          <w:rFonts w:cs="Simplified Arabic"/>
          <w:sz w:val="22"/>
          <w:szCs w:val="22"/>
          <w:lang w:val="az-Cyrl-AZ"/>
        </w:rPr>
        <w:t xml:space="preserve"> </w:t>
      </w:r>
      <w:r w:rsidRPr="0078169E">
        <w:rPr>
          <w:rFonts w:cs="Simplified Arabic"/>
          <w:sz w:val="22"/>
          <w:szCs w:val="22"/>
          <w:lang w:val="az-Latn-AZ"/>
        </w:rPr>
        <w:t>tutun</w:t>
      </w:r>
      <w:r w:rsidRPr="00E80FD9">
        <w:rPr>
          <w:rFonts w:cs="Simplified Arabic"/>
          <w:sz w:val="22"/>
          <w:szCs w:val="22"/>
          <w:lang w:val="az-Cyrl-AZ"/>
        </w:rPr>
        <w:t xml:space="preserve">, </w:t>
      </w:r>
      <w:r w:rsidRPr="0078169E">
        <w:rPr>
          <w:rFonts w:cs="Simplified Arabic"/>
          <w:sz w:val="22"/>
          <w:szCs w:val="22"/>
          <w:lang w:val="az-Latn-AZ"/>
        </w:rPr>
        <w:t>çəkini</w:t>
      </w:r>
      <w:r w:rsidRPr="00E80FD9">
        <w:rPr>
          <w:rFonts w:cs="Simplified Arabic"/>
          <w:sz w:val="22"/>
          <w:szCs w:val="22"/>
          <w:lang w:val="az-Cyrl-AZ"/>
        </w:rPr>
        <w:t xml:space="preserve"> </w:t>
      </w:r>
      <w:r w:rsidRPr="0078169E">
        <w:rPr>
          <w:rFonts w:cs="Simplified Arabic"/>
          <w:sz w:val="22"/>
          <w:szCs w:val="22"/>
          <w:lang w:val="az-Latn-AZ"/>
        </w:rPr>
        <w:t>əskiltməyin</w:t>
      </w:r>
      <w:r w:rsidRPr="00E80FD9">
        <w:rPr>
          <w:rFonts w:cs="Simplified Arabic"/>
          <w:sz w:val="22"/>
          <w:szCs w:val="22"/>
          <w:lang w:val="az-Cyrl-AZ"/>
        </w:rPr>
        <w:t xml:space="preserve">! (9) </w:t>
      </w:r>
      <w:r w:rsidRPr="0078169E">
        <w:rPr>
          <w:rFonts w:cs="Simplified Arabic"/>
          <w:sz w:val="22"/>
          <w:szCs w:val="22"/>
          <w:lang w:val="az-Latn-AZ"/>
        </w:rPr>
        <w:t>Yeri</w:t>
      </w:r>
      <w:r w:rsidRPr="00E80FD9">
        <w:rPr>
          <w:rFonts w:cs="Simplified Arabic"/>
          <w:sz w:val="22"/>
          <w:szCs w:val="22"/>
          <w:lang w:val="az-Cyrl-AZ"/>
        </w:rPr>
        <w:t xml:space="preserve"> </w:t>
      </w:r>
      <w:r w:rsidRPr="0078169E">
        <w:rPr>
          <w:rFonts w:cs="Simplified Arabic"/>
          <w:sz w:val="22"/>
          <w:szCs w:val="22"/>
          <w:lang w:val="az-Latn-AZ"/>
        </w:rPr>
        <w:t>də</w:t>
      </w:r>
      <w:r w:rsidRPr="00E80FD9">
        <w:rPr>
          <w:rFonts w:cs="Simplified Arabic"/>
          <w:sz w:val="22"/>
          <w:szCs w:val="22"/>
          <w:lang w:val="az-Cyrl-AZ"/>
        </w:rPr>
        <w:t xml:space="preserve"> </w:t>
      </w:r>
      <w:r w:rsidRPr="0078169E">
        <w:rPr>
          <w:rFonts w:cs="Simplified Arabic"/>
          <w:sz w:val="22"/>
          <w:szCs w:val="22"/>
          <w:lang w:val="az-Latn-AZ"/>
        </w:rPr>
        <w:t>bütün</w:t>
      </w:r>
      <w:r w:rsidRPr="00E80FD9">
        <w:rPr>
          <w:rFonts w:cs="Simplified Arabic"/>
          <w:sz w:val="22"/>
          <w:szCs w:val="22"/>
          <w:lang w:val="az-Cyrl-AZ"/>
        </w:rPr>
        <w:t xml:space="preserve"> </w:t>
      </w:r>
      <w:r w:rsidRPr="0078169E">
        <w:rPr>
          <w:rFonts w:cs="Simplified Arabic"/>
          <w:sz w:val="22"/>
          <w:szCs w:val="22"/>
          <w:lang w:val="az-Latn-AZ"/>
        </w:rPr>
        <w:t>məxluqata</w:t>
      </w:r>
      <w:r w:rsidRPr="00E80FD9">
        <w:rPr>
          <w:rFonts w:cs="Simplified Arabic"/>
          <w:sz w:val="22"/>
          <w:szCs w:val="22"/>
          <w:lang w:val="az-Cyrl-AZ"/>
        </w:rPr>
        <w:t xml:space="preserve"> </w:t>
      </w:r>
      <w:r w:rsidRPr="0078169E">
        <w:rPr>
          <w:rFonts w:cs="Simplified Arabic"/>
          <w:sz w:val="22"/>
          <w:szCs w:val="22"/>
          <w:lang w:val="az-Latn-AZ"/>
        </w:rPr>
        <w:t>O</w:t>
      </w:r>
      <w:r w:rsidRPr="00E80FD9">
        <w:rPr>
          <w:rFonts w:cs="Simplified Arabic"/>
          <w:sz w:val="22"/>
          <w:szCs w:val="22"/>
          <w:lang w:val="az-Cyrl-AZ"/>
        </w:rPr>
        <w:t xml:space="preserve"> </w:t>
      </w:r>
      <w:r w:rsidRPr="0078169E">
        <w:rPr>
          <w:rFonts w:cs="Simplified Arabic"/>
          <w:sz w:val="22"/>
          <w:szCs w:val="22"/>
          <w:lang w:val="az-Latn-AZ"/>
        </w:rPr>
        <w:t>döşədi</w:t>
      </w:r>
      <w:r w:rsidRPr="00E80FD9">
        <w:rPr>
          <w:rFonts w:cs="Simplified Arabic"/>
          <w:sz w:val="22"/>
          <w:szCs w:val="22"/>
          <w:lang w:val="az-Cyrl-AZ"/>
        </w:rPr>
        <w:t xml:space="preserve">. (10) </w:t>
      </w:r>
      <w:r w:rsidRPr="0078169E">
        <w:rPr>
          <w:rFonts w:cs="Simplified Arabic"/>
          <w:sz w:val="22"/>
          <w:szCs w:val="22"/>
          <w:lang w:val="az-Latn-AZ"/>
        </w:rPr>
        <w:t>Orada</w:t>
      </w:r>
      <w:r w:rsidRPr="00E80FD9">
        <w:rPr>
          <w:rFonts w:cs="Simplified Arabic"/>
          <w:sz w:val="22"/>
          <w:szCs w:val="22"/>
          <w:lang w:val="az-Cyrl-AZ"/>
        </w:rPr>
        <w:t xml:space="preserve"> </w:t>
      </w:r>
      <w:r w:rsidRPr="0078169E">
        <w:rPr>
          <w:rFonts w:cs="Simplified Arabic"/>
          <w:sz w:val="22"/>
          <w:szCs w:val="22"/>
          <w:lang w:val="az-Latn-AZ"/>
        </w:rPr>
        <w:t>növbənöv</w:t>
      </w:r>
      <w:r w:rsidRPr="00E80FD9">
        <w:rPr>
          <w:rFonts w:cs="Simplified Arabic"/>
          <w:sz w:val="22"/>
          <w:szCs w:val="22"/>
          <w:lang w:val="az-Cyrl-AZ"/>
        </w:rPr>
        <w:t xml:space="preserve"> </w:t>
      </w:r>
      <w:r w:rsidRPr="0078169E">
        <w:rPr>
          <w:rFonts w:cs="Simplified Arabic"/>
          <w:sz w:val="22"/>
          <w:szCs w:val="22"/>
          <w:lang w:val="az-Latn-AZ"/>
        </w:rPr>
        <w:t>meyvələr</w:t>
      </w:r>
      <w:r w:rsidRPr="00E80FD9">
        <w:rPr>
          <w:rFonts w:cs="Simplified Arabic"/>
          <w:sz w:val="22"/>
          <w:szCs w:val="22"/>
          <w:lang w:val="az-Cyrl-AZ"/>
        </w:rPr>
        <w:t xml:space="preserve"> </w:t>
      </w:r>
      <w:r w:rsidRPr="0078169E">
        <w:rPr>
          <w:rFonts w:cs="Simplified Arabic"/>
          <w:sz w:val="22"/>
          <w:szCs w:val="22"/>
          <w:lang w:val="az-Latn-AZ"/>
        </w:rPr>
        <w:t>və</w:t>
      </w:r>
      <w:r w:rsidRPr="00E80FD9">
        <w:rPr>
          <w:rFonts w:cs="Simplified Arabic"/>
          <w:sz w:val="22"/>
          <w:szCs w:val="22"/>
          <w:lang w:val="az-Cyrl-AZ"/>
        </w:rPr>
        <w:t xml:space="preserve"> </w:t>
      </w:r>
      <w:r w:rsidRPr="0078169E">
        <w:rPr>
          <w:rFonts w:cs="Simplified Arabic"/>
          <w:sz w:val="22"/>
          <w:szCs w:val="22"/>
          <w:lang w:val="az-Latn-AZ"/>
        </w:rPr>
        <w:t>tumurcuqlu</w:t>
      </w:r>
      <w:r w:rsidRPr="00E80FD9">
        <w:rPr>
          <w:rFonts w:cs="Simplified Arabic"/>
          <w:sz w:val="22"/>
          <w:szCs w:val="22"/>
          <w:lang w:val="az-Cyrl-AZ"/>
        </w:rPr>
        <w:t xml:space="preserve"> </w:t>
      </w:r>
      <w:r w:rsidRPr="0078169E">
        <w:rPr>
          <w:rFonts w:cs="Simplified Arabic"/>
          <w:sz w:val="22"/>
          <w:szCs w:val="22"/>
          <w:lang w:val="az-Latn-AZ"/>
        </w:rPr>
        <w:t>xurma</w:t>
      </w:r>
      <w:r w:rsidRPr="00E80FD9">
        <w:rPr>
          <w:rFonts w:cs="Simplified Arabic"/>
          <w:sz w:val="22"/>
          <w:szCs w:val="22"/>
          <w:lang w:val="az-Cyrl-AZ"/>
        </w:rPr>
        <w:t xml:space="preserve"> </w:t>
      </w:r>
      <w:r w:rsidRPr="0078169E">
        <w:rPr>
          <w:rFonts w:cs="Simplified Arabic"/>
          <w:sz w:val="22"/>
          <w:szCs w:val="22"/>
          <w:lang w:val="az-Latn-AZ"/>
        </w:rPr>
        <w:t>ağacları</w:t>
      </w:r>
      <w:r w:rsidRPr="00E80FD9">
        <w:rPr>
          <w:rFonts w:cs="Simplified Arabic"/>
          <w:sz w:val="22"/>
          <w:szCs w:val="22"/>
          <w:lang w:val="az-Cyrl-AZ"/>
        </w:rPr>
        <w:t xml:space="preserve">, (11) </w:t>
      </w:r>
      <w:r w:rsidRPr="0078169E">
        <w:rPr>
          <w:rFonts w:cs="Simplified Arabic"/>
          <w:sz w:val="22"/>
          <w:szCs w:val="22"/>
          <w:lang w:val="az-Latn-AZ"/>
        </w:rPr>
        <w:t>saçaqlı</w:t>
      </w:r>
      <w:r w:rsidRPr="00E80FD9">
        <w:rPr>
          <w:rFonts w:cs="Simplified Arabic"/>
          <w:sz w:val="22"/>
          <w:szCs w:val="22"/>
          <w:lang w:val="az-Cyrl-AZ"/>
        </w:rPr>
        <w:t xml:space="preserve"> </w:t>
      </w:r>
      <w:r w:rsidRPr="0078169E">
        <w:rPr>
          <w:rFonts w:cs="Simplified Arabic"/>
          <w:sz w:val="22"/>
          <w:szCs w:val="22"/>
          <w:lang w:val="az-Latn-AZ"/>
        </w:rPr>
        <w:t>dənli</w:t>
      </w:r>
      <w:r w:rsidRPr="00E80FD9">
        <w:rPr>
          <w:rFonts w:cs="Simplified Arabic"/>
          <w:sz w:val="22"/>
          <w:szCs w:val="22"/>
          <w:lang w:val="az-Cyrl-AZ"/>
        </w:rPr>
        <w:t xml:space="preserve"> </w:t>
      </w:r>
      <w:r w:rsidRPr="0078169E">
        <w:rPr>
          <w:rFonts w:cs="Simplified Arabic"/>
          <w:sz w:val="22"/>
          <w:szCs w:val="22"/>
          <w:lang w:val="az-Latn-AZ"/>
        </w:rPr>
        <w:t>bitkilər</w:t>
      </w:r>
      <w:r w:rsidRPr="00E80FD9">
        <w:rPr>
          <w:rFonts w:cs="Simplified Arabic"/>
          <w:sz w:val="22"/>
          <w:szCs w:val="22"/>
          <w:lang w:val="az-Cyrl-AZ"/>
        </w:rPr>
        <w:t xml:space="preserve"> </w:t>
      </w:r>
      <w:r w:rsidRPr="0078169E">
        <w:rPr>
          <w:rFonts w:cs="Simplified Arabic"/>
          <w:sz w:val="22"/>
          <w:szCs w:val="22"/>
          <w:lang w:val="az-Latn-AZ"/>
        </w:rPr>
        <w:t>və</w:t>
      </w:r>
      <w:r w:rsidRPr="00E80FD9">
        <w:rPr>
          <w:rFonts w:cs="Simplified Arabic"/>
          <w:sz w:val="22"/>
          <w:szCs w:val="22"/>
          <w:lang w:val="az-Cyrl-AZ"/>
        </w:rPr>
        <w:t xml:space="preserve"> </w:t>
      </w:r>
      <w:r w:rsidRPr="0078169E">
        <w:rPr>
          <w:rFonts w:cs="Simplified Arabic"/>
          <w:sz w:val="22"/>
          <w:szCs w:val="22"/>
          <w:lang w:val="az-Latn-AZ"/>
        </w:rPr>
        <w:t>xoş</w:t>
      </w:r>
      <w:r w:rsidRPr="00E80FD9">
        <w:rPr>
          <w:rFonts w:cs="Simplified Arabic"/>
          <w:sz w:val="22"/>
          <w:szCs w:val="22"/>
          <w:lang w:val="az-Cyrl-AZ"/>
        </w:rPr>
        <w:t xml:space="preserve"> </w:t>
      </w:r>
      <w:r w:rsidRPr="0078169E">
        <w:rPr>
          <w:rFonts w:cs="Simplified Arabic"/>
          <w:sz w:val="22"/>
          <w:szCs w:val="22"/>
          <w:lang w:val="az-Latn-AZ"/>
        </w:rPr>
        <w:t>ətirli</w:t>
      </w:r>
      <w:r w:rsidRPr="00E80FD9">
        <w:rPr>
          <w:rFonts w:cs="Simplified Arabic"/>
          <w:sz w:val="22"/>
          <w:szCs w:val="22"/>
          <w:lang w:val="az-Cyrl-AZ"/>
        </w:rPr>
        <w:t xml:space="preserve"> </w:t>
      </w:r>
      <w:r w:rsidRPr="0078169E">
        <w:rPr>
          <w:rFonts w:cs="Simplified Arabic"/>
          <w:sz w:val="22"/>
          <w:szCs w:val="22"/>
          <w:lang w:val="az-Latn-AZ"/>
        </w:rPr>
        <w:t>çiçəklər</w:t>
      </w:r>
      <w:r w:rsidRPr="00E80FD9">
        <w:rPr>
          <w:rFonts w:cs="Simplified Arabic"/>
          <w:sz w:val="22"/>
          <w:szCs w:val="22"/>
          <w:lang w:val="az-Cyrl-AZ"/>
        </w:rPr>
        <w:t xml:space="preserve"> </w:t>
      </w:r>
      <w:r w:rsidRPr="0078169E">
        <w:rPr>
          <w:rFonts w:cs="Simplified Arabic"/>
          <w:sz w:val="22"/>
          <w:szCs w:val="22"/>
          <w:lang w:val="az-Latn-AZ"/>
        </w:rPr>
        <w:t>vardır</w:t>
      </w:r>
      <w:r w:rsidRPr="00E80FD9">
        <w:rPr>
          <w:rFonts w:cs="Simplified Arabic"/>
          <w:sz w:val="22"/>
          <w:szCs w:val="22"/>
          <w:lang w:val="az-Cyrl-AZ"/>
        </w:rPr>
        <w:t xml:space="preserve">. (12) </w:t>
      </w:r>
      <w:r w:rsidRPr="0078169E">
        <w:rPr>
          <w:rFonts w:cs="Simplified Arabic"/>
          <w:sz w:val="22"/>
          <w:szCs w:val="22"/>
          <w:lang w:val="az-Latn-AZ"/>
        </w:rPr>
        <w:t>Belə</w:t>
      </w:r>
      <w:r w:rsidRPr="00E80FD9">
        <w:rPr>
          <w:rFonts w:cs="Simplified Arabic"/>
          <w:sz w:val="22"/>
          <w:szCs w:val="22"/>
          <w:lang w:val="az-Cyrl-AZ"/>
        </w:rPr>
        <w:t xml:space="preserve"> </w:t>
      </w:r>
      <w:r w:rsidRPr="0078169E">
        <w:rPr>
          <w:rFonts w:cs="Simplified Arabic"/>
          <w:sz w:val="22"/>
          <w:szCs w:val="22"/>
          <w:lang w:val="az-Latn-AZ"/>
        </w:rPr>
        <w:t>olduqda</w:t>
      </w:r>
      <w:r w:rsidRPr="00E80FD9">
        <w:rPr>
          <w:rFonts w:cs="Simplified Arabic"/>
          <w:sz w:val="22"/>
          <w:szCs w:val="22"/>
          <w:lang w:val="az-Cyrl-AZ"/>
        </w:rPr>
        <w:t xml:space="preserve"> </w:t>
      </w:r>
      <w:r w:rsidRPr="0078169E">
        <w:rPr>
          <w:rFonts w:cs="Simplified Arabic"/>
          <w:sz w:val="22"/>
          <w:szCs w:val="22"/>
          <w:lang w:val="az-Latn-AZ"/>
        </w:rPr>
        <w:t>Rəbbinizin</w:t>
      </w:r>
      <w:r w:rsidRPr="00E80FD9">
        <w:rPr>
          <w:rFonts w:cs="Simplified Arabic"/>
          <w:sz w:val="22"/>
          <w:szCs w:val="22"/>
          <w:lang w:val="az-Cyrl-AZ"/>
        </w:rPr>
        <w:t xml:space="preserve"> </w:t>
      </w:r>
      <w:r w:rsidRPr="0078169E">
        <w:rPr>
          <w:rFonts w:cs="Simplified Arabic"/>
          <w:sz w:val="22"/>
          <w:szCs w:val="22"/>
          <w:lang w:val="az-Latn-AZ"/>
        </w:rPr>
        <w:t>hansı</w:t>
      </w:r>
      <w:r w:rsidRPr="00E80FD9">
        <w:rPr>
          <w:rFonts w:cs="Simplified Arabic"/>
          <w:sz w:val="22"/>
          <w:szCs w:val="22"/>
          <w:lang w:val="az-Cyrl-AZ"/>
        </w:rPr>
        <w:t xml:space="preserve"> </w:t>
      </w:r>
      <w:r w:rsidRPr="0078169E">
        <w:rPr>
          <w:rFonts w:cs="Simplified Arabic"/>
          <w:sz w:val="22"/>
          <w:szCs w:val="22"/>
          <w:lang w:val="az-Latn-AZ"/>
        </w:rPr>
        <w:t>nemətlərini</w:t>
      </w:r>
      <w:r w:rsidRPr="00E80FD9">
        <w:rPr>
          <w:rFonts w:cs="Simplified Arabic"/>
          <w:sz w:val="22"/>
          <w:szCs w:val="22"/>
          <w:lang w:val="az-Cyrl-AZ"/>
        </w:rPr>
        <w:t xml:space="preserve"> </w:t>
      </w:r>
      <w:r w:rsidRPr="0078169E">
        <w:rPr>
          <w:rFonts w:cs="Simplified Arabic"/>
          <w:sz w:val="22"/>
          <w:szCs w:val="22"/>
          <w:lang w:val="az-Latn-AZ"/>
        </w:rPr>
        <w:t>yalan</w:t>
      </w:r>
      <w:r w:rsidRPr="00E80FD9">
        <w:rPr>
          <w:rFonts w:cs="Simplified Arabic"/>
          <w:sz w:val="22"/>
          <w:szCs w:val="22"/>
          <w:lang w:val="az-Cyrl-AZ"/>
        </w:rPr>
        <w:t xml:space="preserve"> </w:t>
      </w:r>
      <w:r w:rsidRPr="0078169E">
        <w:rPr>
          <w:rFonts w:cs="Simplified Arabic"/>
          <w:sz w:val="22"/>
          <w:szCs w:val="22"/>
          <w:lang w:val="az-Latn-AZ"/>
        </w:rPr>
        <w:t>saya</w:t>
      </w:r>
      <w:r w:rsidRPr="00E80FD9">
        <w:rPr>
          <w:rFonts w:cs="Simplified Arabic"/>
          <w:sz w:val="22"/>
          <w:szCs w:val="22"/>
          <w:lang w:val="az-Cyrl-AZ"/>
        </w:rPr>
        <w:t xml:space="preserve"> </w:t>
      </w:r>
      <w:r w:rsidRPr="0078169E">
        <w:rPr>
          <w:rFonts w:cs="Simplified Arabic"/>
          <w:sz w:val="22"/>
          <w:szCs w:val="22"/>
          <w:lang w:val="az-Latn-AZ"/>
        </w:rPr>
        <w:t>bilərsiniz</w:t>
      </w:r>
      <w:r w:rsidRPr="00E80FD9">
        <w:rPr>
          <w:rFonts w:cs="Simplified Arabic"/>
          <w:sz w:val="22"/>
          <w:szCs w:val="22"/>
          <w:lang w:val="az-Cyrl-AZ"/>
        </w:rPr>
        <w:t xml:space="preserve">?! (13) </w:t>
      </w:r>
      <w:r w:rsidRPr="0078169E">
        <w:rPr>
          <w:rFonts w:cs="Simplified Arabic"/>
          <w:sz w:val="22"/>
          <w:szCs w:val="22"/>
          <w:lang w:val="az-Latn-AZ"/>
        </w:rPr>
        <w:t>İnsanı</w:t>
      </w:r>
      <w:r w:rsidRPr="00E80FD9">
        <w:rPr>
          <w:rFonts w:cs="Simplified Arabic"/>
          <w:sz w:val="22"/>
          <w:szCs w:val="22"/>
          <w:lang w:val="az-Cyrl-AZ"/>
        </w:rPr>
        <w:t xml:space="preserve"> </w:t>
      </w:r>
      <w:r w:rsidRPr="0078169E">
        <w:rPr>
          <w:rFonts w:cs="Simplified Arabic"/>
          <w:sz w:val="22"/>
          <w:szCs w:val="22"/>
          <w:lang w:val="az-Latn-AZ"/>
        </w:rPr>
        <w:t>saxsı</w:t>
      </w:r>
      <w:r w:rsidRPr="00E80FD9">
        <w:rPr>
          <w:rFonts w:cs="Simplified Arabic"/>
          <w:sz w:val="22"/>
          <w:szCs w:val="22"/>
          <w:lang w:val="az-Cyrl-AZ"/>
        </w:rPr>
        <w:t xml:space="preserve"> </w:t>
      </w:r>
      <w:r w:rsidRPr="0078169E">
        <w:rPr>
          <w:rFonts w:cs="Simplified Arabic"/>
          <w:sz w:val="22"/>
          <w:szCs w:val="22"/>
          <w:lang w:val="az-Latn-AZ"/>
        </w:rPr>
        <w:t>kimi</w:t>
      </w:r>
      <w:r w:rsidRPr="00E80FD9">
        <w:rPr>
          <w:rFonts w:cs="Simplified Arabic"/>
          <w:sz w:val="22"/>
          <w:szCs w:val="22"/>
          <w:lang w:val="az-Cyrl-AZ"/>
        </w:rPr>
        <w:t xml:space="preserve"> </w:t>
      </w:r>
      <w:r w:rsidRPr="0078169E">
        <w:rPr>
          <w:rFonts w:cs="Simplified Arabic"/>
          <w:sz w:val="22"/>
          <w:szCs w:val="22"/>
          <w:lang w:val="az-Latn-AZ"/>
        </w:rPr>
        <w:t>quru</w:t>
      </w:r>
      <w:r w:rsidRPr="00E80FD9">
        <w:rPr>
          <w:rFonts w:cs="Simplified Arabic"/>
          <w:sz w:val="22"/>
          <w:szCs w:val="22"/>
          <w:lang w:val="az-Cyrl-AZ"/>
        </w:rPr>
        <w:t xml:space="preserve"> </w:t>
      </w:r>
      <w:r w:rsidRPr="0078169E">
        <w:rPr>
          <w:rFonts w:cs="Simplified Arabic"/>
          <w:sz w:val="22"/>
          <w:szCs w:val="22"/>
          <w:lang w:val="az-Latn-AZ"/>
        </w:rPr>
        <w:t>palçıqdan</w:t>
      </w:r>
      <w:r w:rsidRPr="00E80FD9">
        <w:rPr>
          <w:rFonts w:cs="Simplified Arabic"/>
          <w:sz w:val="22"/>
          <w:szCs w:val="22"/>
          <w:lang w:val="az-Cyrl-AZ"/>
        </w:rPr>
        <w:t xml:space="preserve"> </w:t>
      </w:r>
      <w:r w:rsidRPr="0078169E">
        <w:rPr>
          <w:rFonts w:cs="Simplified Arabic"/>
          <w:sz w:val="22"/>
          <w:szCs w:val="22"/>
          <w:lang w:val="az-Latn-AZ"/>
        </w:rPr>
        <w:t>O</w:t>
      </w:r>
      <w:r w:rsidRPr="00E80FD9">
        <w:rPr>
          <w:rFonts w:cs="Simplified Arabic"/>
          <w:sz w:val="22"/>
          <w:szCs w:val="22"/>
          <w:lang w:val="az-Cyrl-AZ"/>
        </w:rPr>
        <w:t xml:space="preserve"> </w:t>
      </w:r>
      <w:r w:rsidRPr="0078169E">
        <w:rPr>
          <w:rFonts w:cs="Simplified Arabic"/>
          <w:sz w:val="22"/>
          <w:szCs w:val="22"/>
          <w:lang w:val="az-Latn-AZ"/>
        </w:rPr>
        <w:t>yaratdı</w:t>
      </w:r>
      <w:r w:rsidRPr="00E80FD9">
        <w:rPr>
          <w:rFonts w:cs="Simplified Arabic"/>
          <w:sz w:val="22"/>
          <w:szCs w:val="22"/>
          <w:lang w:val="az-Cyrl-AZ"/>
        </w:rPr>
        <w:t xml:space="preserve">. (14)  </w:t>
      </w:r>
      <w:r w:rsidRPr="0078169E">
        <w:rPr>
          <w:rFonts w:cs="Simplified Arabic"/>
          <w:sz w:val="22"/>
          <w:szCs w:val="22"/>
          <w:lang w:val="az-Latn-AZ"/>
        </w:rPr>
        <w:t>Cannı</w:t>
      </w:r>
      <w:r w:rsidRPr="00E80FD9">
        <w:rPr>
          <w:rFonts w:cs="Simplified Arabic"/>
          <w:sz w:val="22"/>
          <w:szCs w:val="22"/>
          <w:lang w:val="az-Cyrl-AZ"/>
        </w:rPr>
        <w:t xml:space="preserve"> </w:t>
      </w:r>
      <w:r w:rsidRPr="0078169E">
        <w:rPr>
          <w:rFonts w:cs="Simplified Arabic"/>
          <w:sz w:val="22"/>
          <w:szCs w:val="22"/>
          <w:lang w:val="az-Latn-AZ"/>
        </w:rPr>
        <w:t>da</w:t>
      </w:r>
      <w:r w:rsidRPr="00E80FD9">
        <w:rPr>
          <w:rFonts w:cs="Simplified Arabic"/>
          <w:sz w:val="22"/>
          <w:szCs w:val="22"/>
          <w:lang w:val="az-Cyrl-AZ"/>
        </w:rPr>
        <w:t xml:space="preserve"> </w:t>
      </w:r>
      <w:r w:rsidRPr="0078169E">
        <w:rPr>
          <w:rFonts w:cs="Simplified Arabic"/>
          <w:sz w:val="22"/>
          <w:szCs w:val="22"/>
          <w:lang w:val="az-Latn-AZ"/>
        </w:rPr>
        <w:t>tüstüsüz</w:t>
      </w:r>
      <w:r>
        <w:rPr>
          <w:rFonts w:cs="Simplified Arabic"/>
          <w:sz w:val="22"/>
          <w:szCs w:val="22"/>
          <w:lang w:val="az-Cyrl-AZ"/>
        </w:rPr>
        <w:t xml:space="preserve"> </w:t>
      </w:r>
      <w:r w:rsidRPr="0078169E">
        <w:rPr>
          <w:rFonts w:cs="Simplified Arabic"/>
          <w:sz w:val="22"/>
          <w:szCs w:val="22"/>
          <w:lang w:val="az-Latn-AZ"/>
        </w:rPr>
        <w:t>oddan</w:t>
      </w:r>
      <w:r>
        <w:rPr>
          <w:rFonts w:cs="Simplified Arabic"/>
          <w:sz w:val="22"/>
          <w:szCs w:val="22"/>
          <w:lang w:val="az-Cyrl-AZ"/>
        </w:rPr>
        <w:t xml:space="preserve"> </w:t>
      </w:r>
      <w:r w:rsidRPr="0078169E">
        <w:rPr>
          <w:rFonts w:cs="Simplified Arabic"/>
          <w:sz w:val="22"/>
          <w:szCs w:val="22"/>
          <w:lang w:val="az-Latn-AZ"/>
        </w:rPr>
        <w:t>O</w:t>
      </w:r>
      <w:r>
        <w:rPr>
          <w:rFonts w:cs="Simplified Arabic"/>
          <w:sz w:val="22"/>
          <w:szCs w:val="22"/>
          <w:lang w:val="az-Cyrl-AZ"/>
        </w:rPr>
        <w:t xml:space="preserve"> </w:t>
      </w:r>
      <w:r w:rsidRPr="0078169E">
        <w:rPr>
          <w:rFonts w:cs="Simplified Arabic"/>
          <w:sz w:val="22"/>
          <w:szCs w:val="22"/>
          <w:lang w:val="az-Latn-AZ"/>
        </w:rPr>
        <w:t>xəlq</w:t>
      </w:r>
      <w:r>
        <w:rPr>
          <w:rFonts w:cs="Simplified Arabic"/>
          <w:sz w:val="22"/>
          <w:szCs w:val="22"/>
          <w:lang w:val="az-Cyrl-AZ"/>
        </w:rPr>
        <w:t xml:space="preserve"> </w:t>
      </w:r>
      <w:r w:rsidRPr="0078169E">
        <w:rPr>
          <w:rFonts w:cs="Simplified Arabic"/>
          <w:sz w:val="22"/>
          <w:szCs w:val="22"/>
          <w:lang w:val="az-Latn-AZ"/>
        </w:rPr>
        <w:t>etdi</w:t>
      </w:r>
      <w:r>
        <w:rPr>
          <w:rFonts w:cs="Simplified Arabic"/>
          <w:sz w:val="22"/>
          <w:szCs w:val="22"/>
          <w:lang w:val="az-Cyrl-AZ"/>
        </w:rPr>
        <w:t>. (15)</w:t>
      </w:r>
      <w:r w:rsidRPr="00C976F2">
        <w:rPr>
          <w:rFonts w:cs="Simplified Arabic"/>
          <w:sz w:val="22"/>
          <w:szCs w:val="22"/>
          <w:lang w:val="az-Cyrl-AZ"/>
        </w:rPr>
        <w:t xml:space="preserve"> </w:t>
      </w:r>
      <w:r w:rsidRPr="0078169E">
        <w:rPr>
          <w:rFonts w:cs="Simplified Arabic"/>
          <w:sz w:val="22"/>
          <w:szCs w:val="22"/>
          <w:lang w:val="az-Latn-AZ"/>
        </w:rPr>
        <w:t>Belə</w:t>
      </w:r>
      <w:r w:rsidRPr="007B722E">
        <w:rPr>
          <w:rFonts w:cs="Simplified Arabic"/>
          <w:sz w:val="22"/>
          <w:szCs w:val="22"/>
          <w:lang w:val="az-Cyrl-AZ"/>
        </w:rPr>
        <w:t xml:space="preserve"> </w:t>
      </w:r>
      <w:r w:rsidRPr="0078169E">
        <w:rPr>
          <w:rFonts w:cs="Simplified Arabic"/>
          <w:sz w:val="22"/>
          <w:szCs w:val="22"/>
          <w:lang w:val="az-Latn-AZ"/>
        </w:rPr>
        <w:t>olduqda</w:t>
      </w:r>
      <w:r w:rsidRPr="007B722E">
        <w:rPr>
          <w:rFonts w:cs="Simplified Arabic"/>
          <w:sz w:val="22"/>
          <w:szCs w:val="22"/>
          <w:lang w:val="az-Cyrl-AZ"/>
        </w:rPr>
        <w:t xml:space="preserve"> </w:t>
      </w:r>
      <w:r w:rsidRPr="0078169E">
        <w:rPr>
          <w:rFonts w:cs="Simplified Arabic"/>
          <w:sz w:val="22"/>
          <w:szCs w:val="22"/>
          <w:lang w:val="az-Latn-AZ"/>
        </w:rPr>
        <w:t>Rəbbinizin</w:t>
      </w:r>
      <w:r w:rsidRPr="007B722E">
        <w:rPr>
          <w:rFonts w:cs="Simplified Arabic"/>
          <w:sz w:val="22"/>
          <w:szCs w:val="22"/>
          <w:lang w:val="az-Cyrl-AZ"/>
        </w:rPr>
        <w:t xml:space="preserve"> </w:t>
      </w:r>
      <w:r w:rsidRPr="0078169E">
        <w:rPr>
          <w:rFonts w:cs="Simplified Arabic"/>
          <w:sz w:val="22"/>
          <w:szCs w:val="22"/>
          <w:lang w:val="az-Latn-AZ"/>
        </w:rPr>
        <w:t>hansı</w:t>
      </w:r>
      <w:r w:rsidRPr="007B722E">
        <w:rPr>
          <w:rFonts w:cs="Simplified Arabic"/>
          <w:sz w:val="22"/>
          <w:szCs w:val="22"/>
          <w:lang w:val="az-Cyrl-AZ"/>
        </w:rPr>
        <w:t xml:space="preserve"> </w:t>
      </w:r>
      <w:r w:rsidRPr="0078169E">
        <w:rPr>
          <w:rFonts w:cs="Simplified Arabic"/>
          <w:sz w:val="22"/>
          <w:szCs w:val="22"/>
          <w:lang w:val="az-Latn-AZ"/>
        </w:rPr>
        <w:t>nemətlərini</w:t>
      </w:r>
      <w:r w:rsidRPr="007B722E">
        <w:rPr>
          <w:rFonts w:cs="Simplified Arabic"/>
          <w:sz w:val="22"/>
          <w:szCs w:val="22"/>
          <w:lang w:val="az-Cyrl-AZ"/>
        </w:rPr>
        <w:t xml:space="preserve"> </w:t>
      </w:r>
      <w:r w:rsidRPr="0078169E">
        <w:rPr>
          <w:rFonts w:cs="Simplified Arabic"/>
          <w:sz w:val="22"/>
          <w:szCs w:val="22"/>
          <w:lang w:val="az-Latn-AZ"/>
        </w:rPr>
        <w:t>yalan</w:t>
      </w:r>
      <w:r w:rsidRPr="007B722E">
        <w:rPr>
          <w:rFonts w:cs="Simplified Arabic"/>
          <w:sz w:val="22"/>
          <w:szCs w:val="22"/>
          <w:lang w:val="az-Cyrl-AZ"/>
        </w:rPr>
        <w:t xml:space="preserve"> </w:t>
      </w:r>
      <w:r w:rsidRPr="0078169E">
        <w:rPr>
          <w:rFonts w:cs="Simplified Arabic"/>
          <w:sz w:val="22"/>
          <w:szCs w:val="22"/>
          <w:lang w:val="az-Latn-AZ"/>
        </w:rPr>
        <w:t>saya</w:t>
      </w:r>
      <w:r w:rsidRPr="007B722E">
        <w:rPr>
          <w:rFonts w:cs="Simplified Arabic"/>
          <w:sz w:val="22"/>
          <w:szCs w:val="22"/>
          <w:lang w:val="az-Cyrl-AZ"/>
        </w:rPr>
        <w:t xml:space="preserve"> </w:t>
      </w:r>
      <w:r w:rsidRPr="0078169E">
        <w:rPr>
          <w:rFonts w:cs="Simplified Arabic"/>
          <w:sz w:val="22"/>
          <w:szCs w:val="22"/>
          <w:lang w:val="az-Latn-AZ"/>
        </w:rPr>
        <w:t>bilərsiniz</w:t>
      </w:r>
      <w:r w:rsidRPr="007B722E">
        <w:rPr>
          <w:rFonts w:cs="Simplified Arabic"/>
          <w:sz w:val="22"/>
          <w:szCs w:val="22"/>
          <w:lang w:val="az-Cyrl-AZ"/>
        </w:rPr>
        <w:t xml:space="preserve">?! (16) </w:t>
      </w:r>
      <w:r w:rsidRPr="0078169E">
        <w:rPr>
          <w:rFonts w:cs="Simplified Arabic"/>
          <w:sz w:val="22"/>
          <w:szCs w:val="22"/>
          <w:lang w:val="az-Latn-AZ"/>
        </w:rPr>
        <w:t>İki</w:t>
      </w:r>
      <w:r w:rsidRPr="007B722E">
        <w:rPr>
          <w:rFonts w:cs="Simplified Arabic"/>
          <w:sz w:val="22"/>
          <w:szCs w:val="22"/>
          <w:lang w:val="az-Cyrl-AZ"/>
        </w:rPr>
        <w:t xml:space="preserve"> </w:t>
      </w:r>
      <w:r w:rsidRPr="0078169E">
        <w:rPr>
          <w:rFonts w:cs="Simplified Arabic"/>
          <w:sz w:val="22"/>
          <w:szCs w:val="22"/>
          <w:lang w:val="az-Latn-AZ"/>
        </w:rPr>
        <w:t>məşriqin</w:t>
      </w:r>
      <w:r w:rsidRPr="007B722E">
        <w:rPr>
          <w:rFonts w:cs="Simplified Arabic"/>
          <w:sz w:val="22"/>
          <w:szCs w:val="22"/>
          <w:lang w:val="az-Cyrl-AZ"/>
        </w:rPr>
        <w:t xml:space="preserve"> </w:t>
      </w:r>
      <w:r w:rsidRPr="0078169E">
        <w:rPr>
          <w:rFonts w:cs="Simplified Arabic"/>
          <w:sz w:val="22"/>
          <w:szCs w:val="22"/>
          <w:lang w:val="az-Latn-AZ"/>
        </w:rPr>
        <w:t>və</w:t>
      </w:r>
      <w:r w:rsidRPr="007B722E">
        <w:rPr>
          <w:rFonts w:cs="Simplified Arabic"/>
          <w:sz w:val="22"/>
          <w:szCs w:val="22"/>
          <w:lang w:val="az-Cyrl-AZ"/>
        </w:rPr>
        <w:t xml:space="preserve"> </w:t>
      </w:r>
      <w:r w:rsidRPr="0078169E">
        <w:rPr>
          <w:rFonts w:cs="Simplified Arabic"/>
          <w:sz w:val="22"/>
          <w:szCs w:val="22"/>
          <w:lang w:val="az-Latn-AZ"/>
        </w:rPr>
        <w:t>iki</w:t>
      </w:r>
      <w:r w:rsidRPr="007B722E">
        <w:rPr>
          <w:rFonts w:cs="Simplified Arabic"/>
          <w:sz w:val="22"/>
          <w:szCs w:val="22"/>
          <w:lang w:val="az-Cyrl-AZ"/>
        </w:rPr>
        <w:t xml:space="preserve"> </w:t>
      </w:r>
      <w:r w:rsidRPr="0078169E">
        <w:rPr>
          <w:rFonts w:cs="Simplified Arabic"/>
          <w:sz w:val="22"/>
          <w:szCs w:val="22"/>
          <w:lang w:val="az-Latn-AZ"/>
        </w:rPr>
        <w:t>məğribin</w:t>
      </w:r>
      <w:r w:rsidRPr="007B722E">
        <w:rPr>
          <w:rFonts w:cs="Simplified Arabic"/>
          <w:sz w:val="22"/>
          <w:szCs w:val="22"/>
          <w:lang w:val="az-Cyrl-AZ"/>
        </w:rPr>
        <w:t xml:space="preserve"> </w:t>
      </w:r>
      <w:r w:rsidRPr="0078169E">
        <w:rPr>
          <w:rFonts w:cs="Simplified Arabic"/>
          <w:sz w:val="22"/>
          <w:szCs w:val="22"/>
          <w:lang w:val="az-Latn-AZ"/>
        </w:rPr>
        <w:t>Rəbbi</w:t>
      </w:r>
      <w:r w:rsidRPr="007B722E">
        <w:rPr>
          <w:rFonts w:cs="Simplified Arabic"/>
          <w:sz w:val="22"/>
          <w:szCs w:val="22"/>
          <w:lang w:val="az-Cyrl-AZ"/>
        </w:rPr>
        <w:t xml:space="preserve"> </w:t>
      </w:r>
      <w:r w:rsidRPr="0078169E">
        <w:rPr>
          <w:rFonts w:cs="Simplified Arabic"/>
          <w:sz w:val="22"/>
          <w:szCs w:val="22"/>
          <w:lang w:val="az-Latn-AZ"/>
        </w:rPr>
        <w:t>Odur</w:t>
      </w:r>
      <w:r w:rsidRPr="007B722E">
        <w:rPr>
          <w:rFonts w:cs="Simplified Arabic"/>
          <w:sz w:val="22"/>
          <w:szCs w:val="22"/>
          <w:lang w:val="az-Cyrl-AZ"/>
        </w:rPr>
        <w:t xml:space="preserve">. (17) </w:t>
      </w:r>
      <w:r w:rsidRPr="0078169E">
        <w:rPr>
          <w:rFonts w:cs="Simplified Arabic"/>
          <w:sz w:val="22"/>
          <w:szCs w:val="22"/>
          <w:lang w:val="az-Latn-AZ"/>
        </w:rPr>
        <w:t>Belə</w:t>
      </w:r>
      <w:r w:rsidRPr="007B722E">
        <w:rPr>
          <w:rFonts w:cs="Simplified Arabic"/>
          <w:sz w:val="22"/>
          <w:szCs w:val="22"/>
          <w:lang w:val="az-Cyrl-AZ"/>
        </w:rPr>
        <w:t xml:space="preserve"> </w:t>
      </w:r>
      <w:r w:rsidRPr="0078169E">
        <w:rPr>
          <w:rFonts w:cs="Simplified Arabic"/>
          <w:sz w:val="22"/>
          <w:szCs w:val="22"/>
          <w:lang w:val="az-Latn-AZ"/>
        </w:rPr>
        <w:t>olduqda</w:t>
      </w:r>
      <w:r w:rsidRPr="007B722E">
        <w:rPr>
          <w:rFonts w:cs="Simplified Arabic"/>
          <w:sz w:val="22"/>
          <w:szCs w:val="22"/>
          <w:lang w:val="az-Cyrl-AZ"/>
        </w:rPr>
        <w:t xml:space="preserve"> </w:t>
      </w:r>
      <w:r w:rsidRPr="0078169E">
        <w:rPr>
          <w:rFonts w:cs="Simplified Arabic"/>
          <w:sz w:val="22"/>
          <w:szCs w:val="22"/>
          <w:lang w:val="az-Latn-AZ"/>
        </w:rPr>
        <w:t>Rəbbinizin</w:t>
      </w:r>
      <w:r w:rsidRPr="007B722E">
        <w:rPr>
          <w:rFonts w:cs="Simplified Arabic"/>
          <w:sz w:val="22"/>
          <w:szCs w:val="22"/>
          <w:lang w:val="az-Cyrl-AZ"/>
        </w:rPr>
        <w:t xml:space="preserve"> </w:t>
      </w:r>
      <w:r w:rsidRPr="0078169E">
        <w:rPr>
          <w:rFonts w:cs="Simplified Arabic"/>
          <w:sz w:val="22"/>
          <w:szCs w:val="22"/>
          <w:lang w:val="az-Latn-AZ"/>
        </w:rPr>
        <w:t>hansı</w:t>
      </w:r>
      <w:r w:rsidRPr="007B722E">
        <w:rPr>
          <w:rFonts w:cs="Simplified Arabic"/>
          <w:sz w:val="22"/>
          <w:szCs w:val="22"/>
          <w:lang w:val="az-Cyrl-AZ"/>
        </w:rPr>
        <w:t xml:space="preserve"> </w:t>
      </w:r>
      <w:r w:rsidRPr="0078169E">
        <w:rPr>
          <w:rFonts w:cs="Simplified Arabic"/>
          <w:sz w:val="22"/>
          <w:szCs w:val="22"/>
          <w:lang w:val="az-Latn-AZ"/>
        </w:rPr>
        <w:t>nemətlərini</w:t>
      </w:r>
      <w:r>
        <w:rPr>
          <w:rFonts w:cs="Simplified Arabic"/>
          <w:sz w:val="22"/>
          <w:szCs w:val="22"/>
          <w:lang w:val="az-Cyrl-AZ"/>
        </w:rPr>
        <w:t xml:space="preserve"> </w:t>
      </w:r>
      <w:r w:rsidRPr="0078169E">
        <w:rPr>
          <w:rFonts w:cs="Simplified Arabic"/>
          <w:sz w:val="22"/>
          <w:szCs w:val="22"/>
          <w:lang w:val="az-Latn-AZ"/>
        </w:rPr>
        <w:t>yalan</w:t>
      </w:r>
      <w:r>
        <w:rPr>
          <w:rFonts w:cs="Simplified Arabic"/>
          <w:sz w:val="22"/>
          <w:szCs w:val="22"/>
          <w:lang w:val="az-Cyrl-AZ"/>
        </w:rPr>
        <w:t xml:space="preserve"> </w:t>
      </w:r>
      <w:r w:rsidRPr="0078169E">
        <w:rPr>
          <w:rFonts w:cs="Simplified Arabic"/>
          <w:sz w:val="22"/>
          <w:szCs w:val="22"/>
          <w:lang w:val="az-Latn-AZ"/>
        </w:rPr>
        <w:t>saya</w:t>
      </w:r>
      <w:r>
        <w:rPr>
          <w:rFonts w:cs="Simplified Arabic"/>
          <w:sz w:val="22"/>
          <w:szCs w:val="22"/>
          <w:lang w:val="az-Cyrl-AZ"/>
        </w:rPr>
        <w:t xml:space="preserve"> </w:t>
      </w:r>
      <w:r w:rsidRPr="0078169E">
        <w:rPr>
          <w:rFonts w:cs="Simplified Arabic"/>
          <w:sz w:val="22"/>
          <w:szCs w:val="22"/>
          <w:lang w:val="az-Latn-AZ"/>
        </w:rPr>
        <w:t>bilərsiniz</w:t>
      </w:r>
      <w:r>
        <w:rPr>
          <w:rFonts w:cs="Simplified Arabic"/>
          <w:sz w:val="22"/>
          <w:szCs w:val="22"/>
          <w:lang w:val="az-Cyrl-AZ"/>
        </w:rPr>
        <w:t>?!</w:t>
      </w:r>
      <w:r w:rsidRPr="007B722E">
        <w:rPr>
          <w:rFonts w:cs="Simplified Arabic"/>
          <w:sz w:val="22"/>
          <w:szCs w:val="22"/>
          <w:lang w:val="az-Cyrl-AZ"/>
        </w:rPr>
        <w:t xml:space="preserve">(18) </w:t>
      </w:r>
      <w:r w:rsidRPr="0078169E">
        <w:rPr>
          <w:rFonts w:cs="Simplified Arabic"/>
          <w:sz w:val="22"/>
          <w:szCs w:val="22"/>
          <w:lang w:val="az-Latn-AZ"/>
        </w:rPr>
        <w:t>İki</w:t>
      </w:r>
      <w:r w:rsidRPr="007B722E">
        <w:rPr>
          <w:rFonts w:cs="Simplified Arabic"/>
          <w:sz w:val="22"/>
          <w:szCs w:val="22"/>
          <w:lang w:val="az-Cyrl-AZ"/>
        </w:rPr>
        <w:t xml:space="preserve"> </w:t>
      </w:r>
      <w:r w:rsidRPr="0078169E">
        <w:rPr>
          <w:rFonts w:cs="Simplified Arabic"/>
          <w:sz w:val="22"/>
          <w:szCs w:val="22"/>
          <w:lang w:val="az-Latn-AZ"/>
        </w:rPr>
        <w:t>dənizi</w:t>
      </w:r>
      <w:r w:rsidRPr="007B722E">
        <w:rPr>
          <w:rFonts w:cs="Simplified Arabic"/>
          <w:sz w:val="22"/>
          <w:szCs w:val="22"/>
          <w:lang w:val="az-Cyrl-AZ"/>
        </w:rPr>
        <w:t xml:space="preserve"> </w:t>
      </w:r>
      <w:r w:rsidRPr="0078169E">
        <w:rPr>
          <w:rFonts w:cs="Simplified Arabic"/>
          <w:sz w:val="22"/>
          <w:szCs w:val="22"/>
          <w:lang w:val="az-Latn-AZ"/>
        </w:rPr>
        <w:t>O</w:t>
      </w:r>
      <w:r w:rsidRPr="002D05B8">
        <w:rPr>
          <w:rFonts w:cs="Simplified Arabic"/>
          <w:sz w:val="22"/>
          <w:szCs w:val="22"/>
          <w:lang w:val="az-Cyrl-AZ"/>
        </w:rPr>
        <w:t xml:space="preserve"> </w:t>
      </w:r>
      <w:r w:rsidRPr="0078169E">
        <w:rPr>
          <w:rFonts w:cs="Simplified Arabic"/>
          <w:sz w:val="22"/>
          <w:szCs w:val="22"/>
          <w:lang w:val="az-Latn-AZ"/>
        </w:rPr>
        <w:t>qovuşdurdu</w:t>
      </w:r>
      <w:r w:rsidRPr="002D05B8">
        <w:rPr>
          <w:rFonts w:cs="Simplified Arabic"/>
          <w:sz w:val="22"/>
          <w:szCs w:val="22"/>
          <w:lang w:val="az-Cyrl-AZ"/>
        </w:rPr>
        <w:t xml:space="preserve">. (19) </w:t>
      </w:r>
      <w:r w:rsidRPr="0078169E">
        <w:rPr>
          <w:rFonts w:cs="Simplified Arabic"/>
          <w:sz w:val="22"/>
          <w:szCs w:val="22"/>
          <w:lang w:val="az-Latn-AZ"/>
        </w:rPr>
        <w:t>Amma</w:t>
      </w:r>
      <w:r w:rsidRPr="002D05B8">
        <w:rPr>
          <w:rFonts w:cs="Simplified Arabic"/>
          <w:sz w:val="22"/>
          <w:szCs w:val="22"/>
          <w:lang w:val="az-Cyrl-AZ"/>
        </w:rPr>
        <w:t xml:space="preserve"> </w:t>
      </w:r>
      <w:r w:rsidRPr="0078169E">
        <w:rPr>
          <w:rFonts w:cs="Simplified Arabic"/>
          <w:sz w:val="22"/>
          <w:szCs w:val="22"/>
          <w:lang w:val="az-Latn-AZ"/>
        </w:rPr>
        <w:t>onların</w:t>
      </w:r>
      <w:r w:rsidRPr="002D05B8">
        <w:rPr>
          <w:rFonts w:cs="Simplified Arabic"/>
          <w:sz w:val="22"/>
          <w:szCs w:val="22"/>
          <w:lang w:val="az-Cyrl-AZ"/>
        </w:rPr>
        <w:t xml:space="preserve"> </w:t>
      </w:r>
      <w:r w:rsidRPr="0078169E">
        <w:rPr>
          <w:rFonts w:cs="Simplified Arabic"/>
          <w:sz w:val="22"/>
          <w:szCs w:val="22"/>
          <w:lang w:val="az-Latn-AZ"/>
        </w:rPr>
        <w:t>arasında</w:t>
      </w:r>
      <w:r w:rsidRPr="002D05B8">
        <w:rPr>
          <w:rFonts w:cs="Simplified Arabic"/>
          <w:sz w:val="22"/>
          <w:szCs w:val="22"/>
          <w:lang w:val="az-Cyrl-AZ"/>
        </w:rPr>
        <w:t xml:space="preserve"> </w:t>
      </w:r>
      <w:r w:rsidRPr="0078169E">
        <w:rPr>
          <w:rFonts w:cs="Simplified Arabic"/>
          <w:sz w:val="22"/>
          <w:szCs w:val="22"/>
          <w:lang w:val="az-Latn-AZ"/>
        </w:rPr>
        <w:t>mane</w:t>
      </w:r>
      <w:r w:rsidRPr="002D05B8">
        <w:rPr>
          <w:rFonts w:cs="Simplified Arabic"/>
          <w:sz w:val="22"/>
          <w:szCs w:val="22"/>
          <w:lang w:val="az-Cyrl-AZ"/>
        </w:rPr>
        <w:t xml:space="preserve"> </w:t>
      </w:r>
      <w:r w:rsidRPr="0078169E">
        <w:rPr>
          <w:rFonts w:cs="Simplified Arabic"/>
          <w:sz w:val="22"/>
          <w:szCs w:val="22"/>
          <w:lang w:val="az-Latn-AZ"/>
        </w:rPr>
        <w:t>vardır</w:t>
      </w:r>
      <w:r w:rsidRPr="002D05B8">
        <w:rPr>
          <w:rFonts w:cs="Simplified Arabic"/>
          <w:sz w:val="22"/>
          <w:szCs w:val="22"/>
          <w:lang w:val="az-Cyrl-AZ"/>
        </w:rPr>
        <w:t xml:space="preserve">, </w:t>
      </w:r>
      <w:r w:rsidRPr="0078169E">
        <w:rPr>
          <w:rFonts w:cs="Simplified Arabic"/>
          <w:sz w:val="22"/>
          <w:szCs w:val="22"/>
          <w:lang w:val="az-Latn-AZ"/>
        </w:rPr>
        <w:t>bir</w:t>
      </w:r>
      <w:r w:rsidRPr="002D05B8">
        <w:rPr>
          <w:rFonts w:cs="Simplified Arabic"/>
          <w:sz w:val="22"/>
          <w:szCs w:val="22"/>
          <w:lang w:val="az-Cyrl-AZ"/>
        </w:rPr>
        <w:t>-</w:t>
      </w:r>
      <w:r w:rsidRPr="0078169E">
        <w:rPr>
          <w:rFonts w:cs="Simplified Arabic"/>
          <w:sz w:val="22"/>
          <w:szCs w:val="22"/>
          <w:lang w:val="az-Latn-AZ"/>
        </w:rPr>
        <w:t>birinə</w:t>
      </w:r>
      <w:r w:rsidRPr="002D05B8">
        <w:rPr>
          <w:rFonts w:cs="Simplified Arabic"/>
          <w:sz w:val="22"/>
          <w:szCs w:val="22"/>
          <w:lang w:val="az-Cyrl-AZ"/>
        </w:rPr>
        <w:t xml:space="preserve"> </w:t>
      </w:r>
      <w:r w:rsidRPr="0078169E">
        <w:rPr>
          <w:rFonts w:cs="Simplified Arabic"/>
          <w:sz w:val="22"/>
          <w:szCs w:val="22"/>
          <w:lang w:val="az-Latn-AZ"/>
        </w:rPr>
        <w:t>qatışmazlar</w:t>
      </w:r>
      <w:r w:rsidRPr="002D05B8">
        <w:rPr>
          <w:rFonts w:cs="Simplified Arabic"/>
          <w:sz w:val="22"/>
          <w:szCs w:val="22"/>
          <w:lang w:val="az-Cyrl-AZ"/>
        </w:rPr>
        <w:t>. (20)</w:t>
      </w:r>
      <w:r w:rsidRPr="002D05B8">
        <w:rPr>
          <w:rFonts w:cs="Simplified Arabic" w:hint="cs"/>
          <w:sz w:val="22"/>
          <w:szCs w:val="22"/>
          <w:rtl/>
          <w:lang w:val="az-Cyrl-AZ"/>
        </w:rPr>
        <w:t xml:space="preserve"> </w:t>
      </w:r>
      <w:r w:rsidRPr="002D05B8">
        <w:rPr>
          <w:rFonts w:cs="Simplified Arabic"/>
          <w:sz w:val="22"/>
          <w:szCs w:val="22"/>
          <w:lang w:val="az-Cyrl-AZ"/>
        </w:rPr>
        <w:t xml:space="preserve"> </w:t>
      </w:r>
    </w:p>
  </w:footnote>
  <w:footnote w:id="20">
    <w:p w14:paraId="3DB15622" w14:textId="77777777" w:rsidR="0064286B" w:rsidRPr="00AE3755" w:rsidRDefault="0064286B" w:rsidP="0064286B">
      <w:pPr>
        <w:shd w:val="clear" w:color="auto" w:fill="FFFFFF"/>
        <w:jc w:val="both"/>
        <w:rPr>
          <w:rFonts w:cs="Simplified Arabic"/>
          <w:sz w:val="22"/>
          <w:szCs w:val="22"/>
          <w:lang w:val="az-Cyrl-AZ"/>
        </w:rPr>
      </w:pPr>
      <w:r>
        <w:rPr>
          <w:rStyle w:val="FootnoteReference"/>
        </w:rPr>
        <w:footnoteRef/>
      </w:r>
      <w:r w:rsidRPr="007B722E">
        <w:rPr>
          <w:lang w:val="az-Cyrl-AZ"/>
        </w:rPr>
        <w:t xml:space="preserve"> </w:t>
      </w:r>
      <w:r w:rsidRPr="0078169E">
        <w:rPr>
          <w:rFonts w:cs="Simplified Arabic"/>
          <w:sz w:val="22"/>
          <w:szCs w:val="22"/>
          <w:lang w:val="az-Latn-AZ"/>
        </w:rPr>
        <w:t>Belə</w:t>
      </w:r>
      <w:r w:rsidRPr="007B722E">
        <w:rPr>
          <w:rFonts w:cs="Simplified Arabic"/>
          <w:sz w:val="22"/>
          <w:szCs w:val="22"/>
          <w:lang w:val="az-Cyrl-AZ"/>
        </w:rPr>
        <w:t xml:space="preserve"> </w:t>
      </w:r>
      <w:r w:rsidRPr="0078169E">
        <w:rPr>
          <w:rFonts w:cs="Simplified Arabic"/>
          <w:sz w:val="22"/>
          <w:szCs w:val="22"/>
          <w:lang w:val="az-Latn-AZ"/>
        </w:rPr>
        <w:t>olduqda</w:t>
      </w:r>
      <w:r w:rsidRPr="007B722E">
        <w:rPr>
          <w:rFonts w:cs="Simplified Arabic"/>
          <w:sz w:val="22"/>
          <w:szCs w:val="22"/>
          <w:lang w:val="az-Cyrl-AZ"/>
        </w:rPr>
        <w:t xml:space="preserve"> </w:t>
      </w:r>
      <w:r w:rsidRPr="0078169E">
        <w:rPr>
          <w:rFonts w:cs="Simplified Arabic"/>
          <w:sz w:val="22"/>
          <w:szCs w:val="22"/>
          <w:lang w:val="az-Latn-AZ"/>
        </w:rPr>
        <w:t>Rəbbinizin</w:t>
      </w:r>
      <w:r w:rsidRPr="007B722E">
        <w:rPr>
          <w:rFonts w:cs="Simplified Arabic"/>
          <w:sz w:val="22"/>
          <w:szCs w:val="22"/>
          <w:lang w:val="az-Cyrl-AZ"/>
        </w:rPr>
        <w:t xml:space="preserve"> </w:t>
      </w:r>
      <w:r w:rsidRPr="0078169E">
        <w:rPr>
          <w:rFonts w:cs="Simplified Arabic"/>
          <w:sz w:val="22"/>
          <w:szCs w:val="22"/>
          <w:lang w:val="az-Latn-AZ"/>
        </w:rPr>
        <w:t>hansı</w:t>
      </w:r>
      <w:r w:rsidRPr="007B722E">
        <w:rPr>
          <w:rFonts w:cs="Simplified Arabic"/>
          <w:sz w:val="22"/>
          <w:szCs w:val="22"/>
          <w:lang w:val="az-Cyrl-AZ"/>
        </w:rPr>
        <w:t xml:space="preserve"> </w:t>
      </w:r>
      <w:r w:rsidRPr="0078169E">
        <w:rPr>
          <w:rFonts w:cs="Simplified Arabic"/>
          <w:sz w:val="22"/>
          <w:szCs w:val="22"/>
          <w:lang w:val="az-Latn-AZ"/>
        </w:rPr>
        <w:t>nemətlərini</w:t>
      </w:r>
      <w:r w:rsidRPr="007B722E">
        <w:rPr>
          <w:rFonts w:cs="Simplified Arabic"/>
          <w:sz w:val="22"/>
          <w:szCs w:val="22"/>
          <w:lang w:val="az-Cyrl-AZ"/>
        </w:rPr>
        <w:t xml:space="preserve"> </w:t>
      </w:r>
      <w:r w:rsidRPr="0078169E">
        <w:rPr>
          <w:rFonts w:cs="Simplified Arabic"/>
          <w:sz w:val="22"/>
          <w:szCs w:val="22"/>
          <w:lang w:val="az-Latn-AZ"/>
        </w:rPr>
        <w:t>yalan</w:t>
      </w:r>
      <w:r w:rsidRPr="007B722E">
        <w:rPr>
          <w:rFonts w:cs="Simplified Arabic"/>
          <w:sz w:val="22"/>
          <w:szCs w:val="22"/>
          <w:lang w:val="az-Cyrl-AZ"/>
        </w:rPr>
        <w:t xml:space="preserve"> </w:t>
      </w:r>
      <w:r w:rsidRPr="0078169E">
        <w:rPr>
          <w:rFonts w:cs="Simplified Arabic"/>
          <w:sz w:val="22"/>
          <w:szCs w:val="22"/>
          <w:lang w:val="az-Latn-AZ"/>
        </w:rPr>
        <w:t>saya</w:t>
      </w:r>
      <w:r w:rsidRPr="007B722E">
        <w:rPr>
          <w:rFonts w:cs="Simplified Arabic"/>
          <w:sz w:val="22"/>
          <w:szCs w:val="22"/>
          <w:lang w:val="az-Cyrl-AZ"/>
        </w:rPr>
        <w:t xml:space="preserve"> </w:t>
      </w:r>
      <w:r w:rsidRPr="0078169E">
        <w:rPr>
          <w:rFonts w:cs="Simplified Arabic"/>
          <w:sz w:val="22"/>
          <w:szCs w:val="22"/>
          <w:lang w:val="az-Latn-AZ"/>
        </w:rPr>
        <w:t>bilərsiniz</w:t>
      </w:r>
      <w:r w:rsidRPr="007B722E">
        <w:rPr>
          <w:rFonts w:cs="Simplified Arabic"/>
          <w:sz w:val="22"/>
          <w:szCs w:val="22"/>
          <w:lang w:val="az-Cyrl-AZ"/>
        </w:rPr>
        <w:t xml:space="preserve">?! (16) </w:t>
      </w:r>
      <w:r w:rsidRPr="0078169E">
        <w:rPr>
          <w:rFonts w:cs="Simplified Arabic"/>
          <w:sz w:val="22"/>
          <w:szCs w:val="22"/>
          <w:lang w:val="az-Latn-AZ"/>
        </w:rPr>
        <w:t>İki</w:t>
      </w:r>
      <w:r w:rsidRPr="007B722E">
        <w:rPr>
          <w:rFonts w:cs="Simplified Arabic"/>
          <w:sz w:val="22"/>
          <w:szCs w:val="22"/>
          <w:lang w:val="az-Cyrl-AZ"/>
        </w:rPr>
        <w:t xml:space="preserve"> </w:t>
      </w:r>
      <w:r w:rsidRPr="0078169E">
        <w:rPr>
          <w:rFonts w:cs="Simplified Arabic"/>
          <w:sz w:val="22"/>
          <w:szCs w:val="22"/>
          <w:lang w:val="az-Latn-AZ"/>
        </w:rPr>
        <w:t>məşriqin</w:t>
      </w:r>
      <w:r w:rsidRPr="007B722E">
        <w:rPr>
          <w:rFonts w:cs="Simplified Arabic"/>
          <w:sz w:val="22"/>
          <w:szCs w:val="22"/>
          <w:lang w:val="az-Cyrl-AZ"/>
        </w:rPr>
        <w:t xml:space="preserve"> </w:t>
      </w:r>
      <w:r w:rsidRPr="0078169E">
        <w:rPr>
          <w:rFonts w:cs="Simplified Arabic"/>
          <w:sz w:val="22"/>
          <w:szCs w:val="22"/>
          <w:lang w:val="az-Latn-AZ"/>
        </w:rPr>
        <w:t>və</w:t>
      </w:r>
      <w:r w:rsidRPr="007B722E">
        <w:rPr>
          <w:rFonts w:cs="Simplified Arabic"/>
          <w:sz w:val="22"/>
          <w:szCs w:val="22"/>
          <w:lang w:val="az-Cyrl-AZ"/>
        </w:rPr>
        <w:t xml:space="preserve"> </w:t>
      </w:r>
      <w:r w:rsidRPr="0078169E">
        <w:rPr>
          <w:rFonts w:cs="Simplified Arabic"/>
          <w:sz w:val="22"/>
          <w:szCs w:val="22"/>
          <w:lang w:val="az-Latn-AZ"/>
        </w:rPr>
        <w:t>iki</w:t>
      </w:r>
      <w:r w:rsidRPr="007B722E">
        <w:rPr>
          <w:rFonts w:cs="Simplified Arabic"/>
          <w:sz w:val="22"/>
          <w:szCs w:val="22"/>
          <w:lang w:val="az-Cyrl-AZ"/>
        </w:rPr>
        <w:t xml:space="preserve"> </w:t>
      </w:r>
      <w:r w:rsidRPr="0078169E">
        <w:rPr>
          <w:rFonts w:cs="Simplified Arabic"/>
          <w:sz w:val="22"/>
          <w:szCs w:val="22"/>
          <w:lang w:val="az-Latn-AZ"/>
        </w:rPr>
        <w:t>məğribin</w:t>
      </w:r>
      <w:r w:rsidRPr="007B722E">
        <w:rPr>
          <w:rFonts w:cs="Simplified Arabic"/>
          <w:sz w:val="22"/>
          <w:szCs w:val="22"/>
          <w:lang w:val="az-Cyrl-AZ"/>
        </w:rPr>
        <w:t xml:space="preserve"> </w:t>
      </w:r>
      <w:r w:rsidRPr="0078169E">
        <w:rPr>
          <w:rFonts w:cs="Simplified Arabic"/>
          <w:sz w:val="22"/>
          <w:szCs w:val="22"/>
          <w:lang w:val="az-Latn-AZ"/>
        </w:rPr>
        <w:t>Rəbbi</w:t>
      </w:r>
      <w:r w:rsidRPr="007B722E">
        <w:rPr>
          <w:rFonts w:cs="Simplified Arabic"/>
          <w:sz w:val="22"/>
          <w:szCs w:val="22"/>
          <w:lang w:val="az-Cyrl-AZ"/>
        </w:rPr>
        <w:t xml:space="preserve"> </w:t>
      </w:r>
      <w:r w:rsidRPr="0078169E">
        <w:rPr>
          <w:rFonts w:cs="Simplified Arabic"/>
          <w:sz w:val="22"/>
          <w:szCs w:val="22"/>
          <w:lang w:val="az-Latn-AZ"/>
        </w:rPr>
        <w:t>Odur</w:t>
      </w:r>
      <w:r w:rsidRPr="007B722E">
        <w:rPr>
          <w:rFonts w:cs="Simplified Arabic"/>
          <w:sz w:val="22"/>
          <w:szCs w:val="22"/>
          <w:lang w:val="az-Cyrl-AZ"/>
        </w:rPr>
        <w:t xml:space="preserve">. (17) </w:t>
      </w:r>
      <w:r w:rsidRPr="0078169E">
        <w:rPr>
          <w:rFonts w:cs="Simplified Arabic"/>
          <w:sz w:val="22"/>
          <w:szCs w:val="22"/>
          <w:lang w:val="az-Latn-AZ"/>
        </w:rPr>
        <w:t>Belə</w:t>
      </w:r>
      <w:r w:rsidRPr="007B722E">
        <w:rPr>
          <w:rFonts w:cs="Simplified Arabic"/>
          <w:sz w:val="22"/>
          <w:szCs w:val="22"/>
          <w:lang w:val="az-Cyrl-AZ"/>
        </w:rPr>
        <w:t xml:space="preserve"> </w:t>
      </w:r>
      <w:r w:rsidRPr="0078169E">
        <w:rPr>
          <w:rFonts w:cs="Simplified Arabic"/>
          <w:sz w:val="22"/>
          <w:szCs w:val="22"/>
          <w:lang w:val="az-Latn-AZ"/>
        </w:rPr>
        <w:t>olduqda</w:t>
      </w:r>
      <w:r w:rsidRPr="007B722E">
        <w:rPr>
          <w:rFonts w:cs="Simplified Arabic"/>
          <w:sz w:val="22"/>
          <w:szCs w:val="22"/>
          <w:lang w:val="az-Cyrl-AZ"/>
        </w:rPr>
        <w:t xml:space="preserve"> </w:t>
      </w:r>
      <w:r w:rsidRPr="0078169E">
        <w:rPr>
          <w:rFonts w:cs="Simplified Arabic"/>
          <w:sz w:val="22"/>
          <w:szCs w:val="22"/>
          <w:lang w:val="az-Latn-AZ"/>
        </w:rPr>
        <w:t>Rəbbinizin</w:t>
      </w:r>
      <w:r w:rsidRPr="007B722E">
        <w:rPr>
          <w:rFonts w:cs="Simplified Arabic"/>
          <w:sz w:val="22"/>
          <w:szCs w:val="22"/>
          <w:lang w:val="az-Cyrl-AZ"/>
        </w:rPr>
        <w:t xml:space="preserve"> </w:t>
      </w:r>
      <w:r w:rsidRPr="0078169E">
        <w:rPr>
          <w:rFonts w:cs="Simplified Arabic"/>
          <w:sz w:val="22"/>
          <w:szCs w:val="22"/>
          <w:lang w:val="az-Latn-AZ"/>
        </w:rPr>
        <w:t>hansı</w:t>
      </w:r>
      <w:r w:rsidRPr="007B722E">
        <w:rPr>
          <w:rFonts w:cs="Simplified Arabic"/>
          <w:sz w:val="22"/>
          <w:szCs w:val="22"/>
          <w:lang w:val="az-Cyrl-AZ"/>
        </w:rPr>
        <w:t xml:space="preserve"> </w:t>
      </w:r>
      <w:r w:rsidRPr="0078169E">
        <w:rPr>
          <w:rFonts w:cs="Simplified Arabic"/>
          <w:sz w:val="22"/>
          <w:szCs w:val="22"/>
          <w:lang w:val="az-Latn-AZ"/>
        </w:rPr>
        <w:t>nemətlərini</w:t>
      </w:r>
      <w:r>
        <w:rPr>
          <w:rFonts w:cs="Simplified Arabic"/>
          <w:sz w:val="22"/>
          <w:szCs w:val="22"/>
          <w:lang w:val="az-Cyrl-AZ"/>
        </w:rPr>
        <w:t xml:space="preserve"> </w:t>
      </w:r>
      <w:r w:rsidRPr="0078169E">
        <w:rPr>
          <w:rFonts w:cs="Simplified Arabic"/>
          <w:sz w:val="22"/>
          <w:szCs w:val="22"/>
          <w:lang w:val="az-Latn-AZ"/>
        </w:rPr>
        <w:t>yalan</w:t>
      </w:r>
      <w:r>
        <w:rPr>
          <w:rFonts w:cs="Simplified Arabic"/>
          <w:sz w:val="22"/>
          <w:szCs w:val="22"/>
          <w:lang w:val="az-Cyrl-AZ"/>
        </w:rPr>
        <w:t xml:space="preserve"> </w:t>
      </w:r>
      <w:r w:rsidRPr="0078169E">
        <w:rPr>
          <w:rFonts w:cs="Simplified Arabic"/>
          <w:sz w:val="22"/>
          <w:szCs w:val="22"/>
          <w:lang w:val="az-Latn-AZ"/>
        </w:rPr>
        <w:t>saya</w:t>
      </w:r>
      <w:r>
        <w:rPr>
          <w:rFonts w:cs="Simplified Arabic"/>
          <w:sz w:val="22"/>
          <w:szCs w:val="22"/>
          <w:lang w:val="az-Cyrl-AZ"/>
        </w:rPr>
        <w:t xml:space="preserve"> </w:t>
      </w:r>
      <w:r w:rsidRPr="0078169E">
        <w:rPr>
          <w:rFonts w:cs="Simplified Arabic"/>
          <w:sz w:val="22"/>
          <w:szCs w:val="22"/>
          <w:lang w:val="az-Latn-AZ"/>
        </w:rPr>
        <w:t>bilərsiniz</w:t>
      </w:r>
      <w:r>
        <w:rPr>
          <w:rFonts w:cs="Simplified Arabic"/>
          <w:sz w:val="22"/>
          <w:szCs w:val="22"/>
          <w:lang w:val="az-Cyrl-AZ"/>
        </w:rPr>
        <w:t>?!</w:t>
      </w:r>
      <w:r w:rsidRPr="007B722E">
        <w:rPr>
          <w:rFonts w:cs="Simplified Arabic"/>
          <w:sz w:val="22"/>
          <w:szCs w:val="22"/>
          <w:lang w:val="az-Cyrl-AZ"/>
        </w:rPr>
        <w:t xml:space="preserve">(18) </w:t>
      </w:r>
      <w:r w:rsidRPr="0078169E">
        <w:rPr>
          <w:rFonts w:cs="Simplified Arabic"/>
          <w:sz w:val="22"/>
          <w:szCs w:val="22"/>
          <w:lang w:val="az-Latn-AZ"/>
        </w:rPr>
        <w:t>İki</w:t>
      </w:r>
      <w:r w:rsidRPr="007B722E">
        <w:rPr>
          <w:rFonts w:cs="Simplified Arabic"/>
          <w:sz w:val="22"/>
          <w:szCs w:val="22"/>
          <w:lang w:val="az-Cyrl-AZ"/>
        </w:rPr>
        <w:t xml:space="preserve"> </w:t>
      </w:r>
      <w:r w:rsidRPr="0078169E">
        <w:rPr>
          <w:rFonts w:cs="Simplified Arabic"/>
          <w:sz w:val="22"/>
          <w:szCs w:val="22"/>
          <w:lang w:val="az-Latn-AZ"/>
        </w:rPr>
        <w:t>dənizi</w:t>
      </w:r>
      <w:r w:rsidRPr="007B722E">
        <w:rPr>
          <w:rFonts w:cs="Simplified Arabic"/>
          <w:sz w:val="22"/>
          <w:szCs w:val="22"/>
          <w:lang w:val="az-Cyrl-AZ"/>
        </w:rPr>
        <w:t xml:space="preserve"> </w:t>
      </w:r>
      <w:r w:rsidRPr="0078169E">
        <w:rPr>
          <w:rFonts w:cs="Simplified Arabic"/>
          <w:sz w:val="22"/>
          <w:szCs w:val="22"/>
          <w:lang w:val="az-Latn-AZ"/>
        </w:rPr>
        <w:t>O</w:t>
      </w:r>
      <w:r w:rsidRPr="002D05B8">
        <w:rPr>
          <w:rFonts w:cs="Simplified Arabic"/>
          <w:sz w:val="22"/>
          <w:szCs w:val="22"/>
          <w:lang w:val="az-Cyrl-AZ"/>
        </w:rPr>
        <w:t xml:space="preserve"> </w:t>
      </w:r>
      <w:r w:rsidRPr="0078169E">
        <w:rPr>
          <w:rFonts w:cs="Simplified Arabic"/>
          <w:sz w:val="22"/>
          <w:szCs w:val="22"/>
          <w:lang w:val="az-Latn-AZ"/>
        </w:rPr>
        <w:t>qovuşdurdu</w:t>
      </w:r>
      <w:r w:rsidRPr="002D05B8">
        <w:rPr>
          <w:rFonts w:cs="Simplified Arabic"/>
          <w:sz w:val="22"/>
          <w:szCs w:val="22"/>
          <w:lang w:val="az-Cyrl-AZ"/>
        </w:rPr>
        <w:t xml:space="preserve">. (19) </w:t>
      </w:r>
      <w:r w:rsidRPr="0078169E">
        <w:rPr>
          <w:rFonts w:cs="Simplified Arabic"/>
          <w:sz w:val="22"/>
          <w:szCs w:val="22"/>
          <w:lang w:val="az-Latn-AZ"/>
        </w:rPr>
        <w:t>Amma</w:t>
      </w:r>
      <w:r w:rsidRPr="002D05B8">
        <w:rPr>
          <w:rFonts w:cs="Simplified Arabic"/>
          <w:sz w:val="22"/>
          <w:szCs w:val="22"/>
          <w:lang w:val="az-Cyrl-AZ"/>
        </w:rPr>
        <w:t xml:space="preserve"> </w:t>
      </w:r>
      <w:r w:rsidRPr="0078169E">
        <w:rPr>
          <w:rFonts w:cs="Simplified Arabic"/>
          <w:sz w:val="22"/>
          <w:szCs w:val="22"/>
          <w:lang w:val="az-Latn-AZ"/>
        </w:rPr>
        <w:t>onların</w:t>
      </w:r>
      <w:r w:rsidRPr="002D05B8">
        <w:rPr>
          <w:rFonts w:cs="Simplified Arabic"/>
          <w:sz w:val="22"/>
          <w:szCs w:val="22"/>
          <w:lang w:val="az-Cyrl-AZ"/>
        </w:rPr>
        <w:t xml:space="preserve"> </w:t>
      </w:r>
      <w:r w:rsidRPr="0078169E">
        <w:rPr>
          <w:rFonts w:cs="Simplified Arabic"/>
          <w:sz w:val="22"/>
          <w:szCs w:val="22"/>
          <w:lang w:val="az-Latn-AZ"/>
        </w:rPr>
        <w:t>arasında</w:t>
      </w:r>
      <w:r w:rsidRPr="002D05B8">
        <w:rPr>
          <w:rFonts w:cs="Simplified Arabic"/>
          <w:sz w:val="22"/>
          <w:szCs w:val="22"/>
          <w:lang w:val="az-Cyrl-AZ"/>
        </w:rPr>
        <w:t xml:space="preserve"> </w:t>
      </w:r>
      <w:r w:rsidRPr="0078169E">
        <w:rPr>
          <w:rFonts w:cs="Simplified Arabic"/>
          <w:sz w:val="22"/>
          <w:szCs w:val="22"/>
          <w:lang w:val="az-Latn-AZ"/>
        </w:rPr>
        <w:t>mane</w:t>
      </w:r>
      <w:r w:rsidRPr="002D05B8">
        <w:rPr>
          <w:rFonts w:cs="Simplified Arabic"/>
          <w:sz w:val="22"/>
          <w:szCs w:val="22"/>
          <w:lang w:val="az-Cyrl-AZ"/>
        </w:rPr>
        <w:t xml:space="preserve"> </w:t>
      </w:r>
      <w:r w:rsidRPr="0078169E">
        <w:rPr>
          <w:rFonts w:cs="Simplified Arabic"/>
          <w:sz w:val="22"/>
          <w:szCs w:val="22"/>
          <w:lang w:val="az-Latn-AZ"/>
        </w:rPr>
        <w:t>vardır</w:t>
      </w:r>
      <w:r w:rsidRPr="002D05B8">
        <w:rPr>
          <w:rFonts w:cs="Simplified Arabic"/>
          <w:sz w:val="22"/>
          <w:szCs w:val="22"/>
          <w:lang w:val="az-Cyrl-AZ"/>
        </w:rPr>
        <w:t xml:space="preserve">, </w:t>
      </w:r>
      <w:r w:rsidRPr="0078169E">
        <w:rPr>
          <w:rFonts w:cs="Simplified Arabic"/>
          <w:sz w:val="22"/>
          <w:szCs w:val="22"/>
          <w:lang w:val="az-Latn-AZ"/>
        </w:rPr>
        <w:t>bir</w:t>
      </w:r>
      <w:r w:rsidRPr="002D05B8">
        <w:rPr>
          <w:rFonts w:cs="Simplified Arabic"/>
          <w:sz w:val="22"/>
          <w:szCs w:val="22"/>
          <w:lang w:val="az-Cyrl-AZ"/>
        </w:rPr>
        <w:t>-</w:t>
      </w:r>
      <w:r w:rsidRPr="0078169E">
        <w:rPr>
          <w:rFonts w:cs="Simplified Arabic"/>
          <w:sz w:val="22"/>
          <w:szCs w:val="22"/>
          <w:lang w:val="az-Latn-AZ"/>
        </w:rPr>
        <w:t>birinə</w:t>
      </w:r>
      <w:r w:rsidRPr="002D05B8">
        <w:rPr>
          <w:rFonts w:cs="Simplified Arabic"/>
          <w:sz w:val="22"/>
          <w:szCs w:val="22"/>
          <w:lang w:val="az-Cyrl-AZ"/>
        </w:rPr>
        <w:t xml:space="preserve"> </w:t>
      </w:r>
      <w:r w:rsidRPr="0078169E">
        <w:rPr>
          <w:rFonts w:cs="Simplified Arabic"/>
          <w:sz w:val="22"/>
          <w:szCs w:val="22"/>
          <w:lang w:val="az-Latn-AZ"/>
        </w:rPr>
        <w:t>qatışmazlar</w:t>
      </w:r>
      <w:r w:rsidRPr="002D05B8">
        <w:rPr>
          <w:rFonts w:cs="Simplified Arabic"/>
          <w:sz w:val="22"/>
          <w:szCs w:val="22"/>
          <w:lang w:val="az-Cyrl-AZ"/>
        </w:rPr>
        <w:t>. (20)</w:t>
      </w:r>
      <w:r w:rsidRPr="002D05B8">
        <w:rPr>
          <w:rFonts w:cs="Simplified Arabic" w:hint="cs"/>
          <w:sz w:val="22"/>
          <w:szCs w:val="22"/>
          <w:rtl/>
          <w:lang w:val="az-Cyrl-AZ"/>
        </w:rPr>
        <w:t xml:space="preserve"> </w:t>
      </w:r>
      <w:r w:rsidRPr="002D05B8">
        <w:rPr>
          <w:rFonts w:cs="Simplified Arabic"/>
          <w:sz w:val="22"/>
          <w:szCs w:val="22"/>
          <w:lang w:val="az-Cyrl-AZ"/>
        </w:rPr>
        <w:t xml:space="preserve"> </w:t>
      </w:r>
      <w:r w:rsidRPr="0078169E">
        <w:rPr>
          <w:rFonts w:cs="Simplified Arabic"/>
          <w:sz w:val="22"/>
          <w:szCs w:val="22"/>
          <w:lang w:val="az-Latn-AZ"/>
        </w:rPr>
        <w:t>Belə</w:t>
      </w:r>
      <w:r w:rsidRPr="002D05B8">
        <w:rPr>
          <w:rFonts w:cs="Simplified Arabic"/>
          <w:sz w:val="22"/>
          <w:szCs w:val="22"/>
          <w:lang w:val="az-Cyrl-AZ"/>
        </w:rPr>
        <w:t xml:space="preserve"> </w:t>
      </w:r>
      <w:r w:rsidRPr="0078169E">
        <w:rPr>
          <w:rFonts w:cs="Simplified Arabic"/>
          <w:sz w:val="22"/>
          <w:szCs w:val="22"/>
          <w:lang w:val="az-Latn-AZ"/>
        </w:rPr>
        <w:t>olduqda</w:t>
      </w:r>
      <w:r w:rsidRPr="002D05B8">
        <w:rPr>
          <w:rFonts w:cs="Simplified Arabic"/>
          <w:sz w:val="22"/>
          <w:szCs w:val="22"/>
          <w:lang w:val="az-Cyrl-AZ"/>
        </w:rPr>
        <w:t xml:space="preserve"> </w:t>
      </w:r>
      <w:r w:rsidRPr="0078169E">
        <w:rPr>
          <w:rFonts w:cs="Simplified Arabic"/>
          <w:sz w:val="22"/>
          <w:szCs w:val="22"/>
          <w:lang w:val="az-Latn-AZ"/>
        </w:rPr>
        <w:t>Rəbbinizin</w:t>
      </w:r>
      <w:r w:rsidRPr="002D05B8">
        <w:rPr>
          <w:rFonts w:cs="Simplified Arabic"/>
          <w:sz w:val="22"/>
          <w:szCs w:val="22"/>
          <w:lang w:val="az-Cyrl-AZ"/>
        </w:rPr>
        <w:t xml:space="preserve"> </w:t>
      </w:r>
      <w:r w:rsidRPr="0078169E">
        <w:rPr>
          <w:rFonts w:cs="Simplified Arabic"/>
          <w:sz w:val="22"/>
          <w:szCs w:val="22"/>
          <w:lang w:val="az-Latn-AZ"/>
        </w:rPr>
        <w:t>hansı</w:t>
      </w:r>
      <w:r w:rsidRPr="002D05B8">
        <w:rPr>
          <w:rFonts w:cs="Simplified Arabic"/>
          <w:sz w:val="22"/>
          <w:szCs w:val="22"/>
          <w:lang w:val="az-Cyrl-AZ"/>
        </w:rPr>
        <w:t xml:space="preserve"> </w:t>
      </w:r>
      <w:r w:rsidRPr="0078169E">
        <w:rPr>
          <w:rFonts w:cs="Simplified Arabic"/>
          <w:sz w:val="22"/>
          <w:szCs w:val="22"/>
          <w:lang w:val="az-Latn-AZ"/>
        </w:rPr>
        <w:t>nemətlərini</w:t>
      </w:r>
      <w:r w:rsidRPr="002D05B8">
        <w:rPr>
          <w:rFonts w:cs="Simplified Arabic"/>
          <w:sz w:val="22"/>
          <w:szCs w:val="22"/>
          <w:lang w:val="az-Cyrl-AZ"/>
        </w:rPr>
        <w:t xml:space="preserve"> </w:t>
      </w:r>
      <w:r w:rsidRPr="0078169E">
        <w:rPr>
          <w:rFonts w:cs="Simplified Arabic"/>
          <w:sz w:val="22"/>
          <w:szCs w:val="22"/>
          <w:lang w:val="az-Latn-AZ"/>
        </w:rPr>
        <w:t>yalan</w:t>
      </w:r>
      <w:r w:rsidRPr="002D05B8">
        <w:rPr>
          <w:rFonts w:cs="Simplified Arabic"/>
          <w:sz w:val="22"/>
          <w:szCs w:val="22"/>
          <w:lang w:val="az-Cyrl-AZ"/>
        </w:rPr>
        <w:t xml:space="preserve"> </w:t>
      </w:r>
      <w:r w:rsidRPr="0078169E">
        <w:rPr>
          <w:rFonts w:cs="Simplified Arabic"/>
          <w:sz w:val="22"/>
          <w:szCs w:val="22"/>
          <w:lang w:val="az-Latn-AZ"/>
        </w:rPr>
        <w:t>saya</w:t>
      </w:r>
      <w:r w:rsidRPr="002D05B8">
        <w:rPr>
          <w:rFonts w:cs="Simplified Arabic"/>
          <w:sz w:val="22"/>
          <w:szCs w:val="22"/>
          <w:lang w:val="az-Cyrl-AZ"/>
        </w:rPr>
        <w:t xml:space="preserve"> </w:t>
      </w:r>
      <w:r w:rsidRPr="0078169E">
        <w:rPr>
          <w:rFonts w:cs="Simplified Arabic"/>
          <w:sz w:val="22"/>
          <w:szCs w:val="22"/>
          <w:lang w:val="az-Latn-AZ"/>
        </w:rPr>
        <w:t>bilərsiniz</w:t>
      </w:r>
      <w:r w:rsidRPr="002D05B8">
        <w:rPr>
          <w:rFonts w:cs="Simplified Arabic"/>
          <w:sz w:val="22"/>
          <w:szCs w:val="22"/>
          <w:lang w:val="az-Cyrl-AZ"/>
        </w:rPr>
        <w:t xml:space="preserve">?!  (21) </w:t>
      </w:r>
      <w:r w:rsidRPr="0078169E">
        <w:rPr>
          <w:rFonts w:cs="Simplified Arabic"/>
          <w:sz w:val="22"/>
          <w:szCs w:val="22"/>
          <w:lang w:val="az-Latn-AZ"/>
        </w:rPr>
        <w:t>O</w:t>
      </w:r>
      <w:r w:rsidRPr="002D05B8">
        <w:rPr>
          <w:rFonts w:cs="Simplified Arabic"/>
          <w:sz w:val="22"/>
          <w:szCs w:val="22"/>
          <w:lang w:val="az-Cyrl-AZ"/>
        </w:rPr>
        <w:t xml:space="preserve"> </w:t>
      </w:r>
      <w:r w:rsidRPr="0078169E">
        <w:rPr>
          <w:rFonts w:cs="Simplified Arabic"/>
          <w:sz w:val="22"/>
          <w:szCs w:val="22"/>
          <w:lang w:val="az-Latn-AZ"/>
        </w:rPr>
        <w:t>iki</w:t>
      </w:r>
      <w:r w:rsidRPr="002D05B8">
        <w:rPr>
          <w:rFonts w:cs="Simplified Arabic"/>
          <w:sz w:val="22"/>
          <w:szCs w:val="22"/>
          <w:lang w:val="az-Cyrl-AZ"/>
        </w:rPr>
        <w:t xml:space="preserve"> </w:t>
      </w:r>
      <w:r w:rsidRPr="0078169E">
        <w:rPr>
          <w:rFonts w:cs="Simplified Arabic"/>
          <w:sz w:val="22"/>
          <w:szCs w:val="22"/>
          <w:lang w:val="az-Latn-AZ"/>
        </w:rPr>
        <w:t>dənizdən</w:t>
      </w:r>
      <w:r w:rsidRPr="002D05B8">
        <w:rPr>
          <w:rFonts w:cs="Simplified Arabic"/>
          <w:sz w:val="22"/>
          <w:szCs w:val="22"/>
          <w:lang w:val="az-Cyrl-AZ"/>
        </w:rPr>
        <w:t xml:space="preserve"> </w:t>
      </w:r>
      <w:r w:rsidRPr="0078169E">
        <w:rPr>
          <w:rFonts w:cs="Simplified Arabic"/>
          <w:sz w:val="22"/>
          <w:szCs w:val="22"/>
          <w:lang w:val="az-Latn-AZ"/>
        </w:rPr>
        <w:t>inci</w:t>
      </w:r>
      <w:r w:rsidRPr="002D05B8">
        <w:rPr>
          <w:rFonts w:cs="Simplified Arabic"/>
          <w:sz w:val="22"/>
          <w:szCs w:val="22"/>
          <w:lang w:val="az-Cyrl-AZ"/>
        </w:rPr>
        <w:t xml:space="preserve"> </w:t>
      </w:r>
      <w:r w:rsidRPr="0078169E">
        <w:rPr>
          <w:rFonts w:cs="Simplified Arabic"/>
          <w:sz w:val="22"/>
          <w:szCs w:val="22"/>
          <w:lang w:val="az-Latn-AZ"/>
        </w:rPr>
        <w:t>və</w:t>
      </w:r>
      <w:r w:rsidRPr="002D05B8">
        <w:rPr>
          <w:rFonts w:cs="Simplified Arabic"/>
          <w:sz w:val="22"/>
          <w:szCs w:val="22"/>
          <w:lang w:val="az-Cyrl-AZ"/>
        </w:rPr>
        <w:t xml:space="preserve"> </w:t>
      </w:r>
      <w:r w:rsidRPr="0078169E">
        <w:rPr>
          <w:rFonts w:cs="Simplified Arabic"/>
          <w:sz w:val="22"/>
          <w:szCs w:val="22"/>
          <w:lang w:val="az-Latn-AZ"/>
        </w:rPr>
        <w:t>mərcan</w:t>
      </w:r>
      <w:r w:rsidRPr="002D05B8">
        <w:rPr>
          <w:rFonts w:cs="Simplified Arabic"/>
          <w:sz w:val="22"/>
          <w:szCs w:val="22"/>
          <w:lang w:val="az-Cyrl-AZ"/>
        </w:rPr>
        <w:t xml:space="preserve"> </w:t>
      </w:r>
      <w:r w:rsidRPr="0078169E">
        <w:rPr>
          <w:rFonts w:cs="Simplified Arabic"/>
          <w:sz w:val="22"/>
          <w:szCs w:val="22"/>
          <w:lang w:val="az-Latn-AZ"/>
        </w:rPr>
        <w:t>çıxar</w:t>
      </w:r>
      <w:r w:rsidRPr="002D05B8">
        <w:rPr>
          <w:rFonts w:cs="Simplified Arabic"/>
          <w:sz w:val="22"/>
          <w:szCs w:val="22"/>
          <w:lang w:val="az-Cyrl-AZ"/>
        </w:rPr>
        <w:t xml:space="preserve">. (22)  </w:t>
      </w:r>
      <w:r w:rsidRPr="0078169E">
        <w:rPr>
          <w:rFonts w:cs="Simplified Arabic"/>
          <w:sz w:val="22"/>
          <w:szCs w:val="22"/>
          <w:lang w:val="az-Latn-AZ"/>
        </w:rPr>
        <w:t>Belə</w:t>
      </w:r>
      <w:r w:rsidRPr="002D05B8">
        <w:rPr>
          <w:rFonts w:cs="Simplified Arabic"/>
          <w:sz w:val="22"/>
          <w:szCs w:val="22"/>
          <w:lang w:val="az-Cyrl-AZ"/>
        </w:rPr>
        <w:t xml:space="preserve"> </w:t>
      </w:r>
      <w:r w:rsidRPr="0078169E">
        <w:rPr>
          <w:rFonts w:cs="Simplified Arabic"/>
          <w:sz w:val="22"/>
          <w:szCs w:val="22"/>
          <w:lang w:val="az-Latn-AZ"/>
        </w:rPr>
        <w:t>olduqda</w:t>
      </w:r>
      <w:r w:rsidRPr="002D05B8">
        <w:rPr>
          <w:rFonts w:cs="Simplified Arabic"/>
          <w:sz w:val="22"/>
          <w:szCs w:val="22"/>
          <w:lang w:val="az-Cyrl-AZ"/>
        </w:rPr>
        <w:t xml:space="preserve"> </w:t>
      </w:r>
      <w:r w:rsidRPr="0078169E">
        <w:rPr>
          <w:rFonts w:cs="Simplified Arabic"/>
          <w:sz w:val="22"/>
          <w:szCs w:val="22"/>
          <w:lang w:val="az-Latn-AZ"/>
        </w:rPr>
        <w:t>Rəbbinizin</w:t>
      </w:r>
      <w:r w:rsidRPr="002D05B8">
        <w:rPr>
          <w:rFonts w:cs="Simplified Arabic"/>
          <w:sz w:val="22"/>
          <w:szCs w:val="22"/>
          <w:lang w:val="az-Cyrl-AZ"/>
        </w:rPr>
        <w:t xml:space="preserve"> </w:t>
      </w:r>
      <w:r w:rsidRPr="0078169E">
        <w:rPr>
          <w:rFonts w:cs="Simplified Arabic"/>
          <w:sz w:val="22"/>
          <w:szCs w:val="22"/>
          <w:lang w:val="az-Latn-AZ"/>
        </w:rPr>
        <w:t>hansı</w:t>
      </w:r>
      <w:r w:rsidRPr="002D05B8">
        <w:rPr>
          <w:rFonts w:cs="Simplified Arabic"/>
          <w:sz w:val="22"/>
          <w:szCs w:val="22"/>
          <w:lang w:val="az-Cyrl-AZ"/>
        </w:rPr>
        <w:t xml:space="preserve"> </w:t>
      </w:r>
      <w:r w:rsidRPr="0078169E">
        <w:rPr>
          <w:rFonts w:cs="Simplified Arabic"/>
          <w:sz w:val="22"/>
          <w:szCs w:val="22"/>
          <w:lang w:val="az-Latn-AZ"/>
        </w:rPr>
        <w:t>nemətlərini</w:t>
      </w:r>
      <w:r w:rsidRPr="002D05B8">
        <w:rPr>
          <w:rFonts w:cs="Simplified Arabic"/>
          <w:sz w:val="22"/>
          <w:szCs w:val="22"/>
          <w:lang w:val="az-Cyrl-AZ"/>
        </w:rPr>
        <w:t xml:space="preserve"> </w:t>
      </w:r>
      <w:r w:rsidRPr="0078169E">
        <w:rPr>
          <w:rFonts w:cs="Simplified Arabic"/>
          <w:sz w:val="22"/>
          <w:szCs w:val="22"/>
          <w:lang w:val="az-Latn-AZ"/>
        </w:rPr>
        <w:t>yalan</w:t>
      </w:r>
      <w:r w:rsidRPr="002D05B8">
        <w:rPr>
          <w:rFonts w:cs="Simplified Arabic"/>
          <w:sz w:val="22"/>
          <w:szCs w:val="22"/>
          <w:lang w:val="az-Cyrl-AZ"/>
        </w:rPr>
        <w:t xml:space="preserve"> </w:t>
      </w:r>
      <w:r w:rsidRPr="0078169E">
        <w:rPr>
          <w:rFonts w:cs="Simplified Arabic"/>
          <w:sz w:val="22"/>
          <w:szCs w:val="22"/>
          <w:lang w:val="az-Latn-AZ"/>
        </w:rPr>
        <w:t>saya</w:t>
      </w:r>
      <w:r w:rsidRPr="002D05B8">
        <w:rPr>
          <w:rFonts w:cs="Simplified Arabic"/>
          <w:sz w:val="22"/>
          <w:szCs w:val="22"/>
          <w:lang w:val="az-Cyrl-AZ"/>
        </w:rPr>
        <w:t xml:space="preserve"> </w:t>
      </w:r>
      <w:r w:rsidRPr="0078169E">
        <w:rPr>
          <w:rFonts w:cs="Simplified Arabic"/>
          <w:sz w:val="22"/>
          <w:szCs w:val="22"/>
          <w:lang w:val="az-Latn-AZ"/>
        </w:rPr>
        <w:t>bilərsiniz</w:t>
      </w:r>
      <w:r w:rsidRPr="002D05B8">
        <w:rPr>
          <w:rFonts w:cs="Simplified Arabic"/>
          <w:sz w:val="22"/>
          <w:szCs w:val="22"/>
          <w:lang w:val="az-Cyrl-AZ"/>
        </w:rPr>
        <w:t xml:space="preserve">?! (23) </w:t>
      </w:r>
      <w:r w:rsidRPr="0078169E">
        <w:rPr>
          <w:rFonts w:cs="Simplified Arabic"/>
          <w:sz w:val="22"/>
          <w:szCs w:val="22"/>
          <w:lang w:val="az-Latn-AZ"/>
        </w:rPr>
        <w:t>Dənizdə</w:t>
      </w:r>
      <w:r w:rsidRPr="002D05B8">
        <w:rPr>
          <w:rFonts w:cs="Simplified Arabic"/>
          <w:sz w:val="22"/>
          <w:szCs w:val="22"/>
          <w:lang w:val="az-Cyrl-AZ"/>
        </w:rPr>
        <w:t xml:space="preserve"> </w:t>
      </w:r>
      <w:r w:rsidRPr="0078169E">
        <w:rPr>
          <w:rFonts w:cs="Simplified Arabic"/>
          <w:sz w:val="22"/>
          <w:szCs w:val="22"/>
          <w:lang w:val="az-Latn-AZ"/>
        </w:rPr>
        <w:t>uca</w:t>
      </w:r>
      <w:r w:rsidRPr="002D05B8">
        <w:rPr>
          <w:rFonts w:cs="Simplified Arabic"/>
          <w:sz w:val="22"/>
          <w:szCs w:val="22"/>
          <w:lang w:val="az-Cyrl-AZ"/>
        </w:rPr>
        <w:t xml:space="preserve"> </w:t>
      </w:r>
      <w:r w:rsidRPr="0078169E">
        <w:rPr>
          <w:rFonts w:cs="Simplified Arabic"/>
          <w:sz w:val="22"/>
          <w:szCs w:val="22"/>
          <w:lang w:val="az-Latn-AZ"/>
        </w:rPr>
        <w:t>dağlar</w:t>
      </w:r>
      <w:r w:rsidRPr="002D05B8">
        <w:rPr>
          <w:rFonts w:cs="Simplified Arabic"/>
          <w:sz w:val="22"/>
          <w:szCs w:val="22"/>
          <w:lang w:val="az-Cyrl-AZ"/>
        </w:rPr>
        <w:t xml:space="preserve"> </w:t>
      </w:r>
      <w:r w:rsidRPr="0078169E">
        <w:rPr>
          <w:rFonts w:cs="Simplified Arabic"/>
          <w:sz w:val="22"/>
          <w:szCs w:val="22"/>
          <w:lang w:val="az-Latn-AZ"/>
        </w:rPr>
        <w:t>kimi</w:t>
      </w:r>
      <w:r w:rsidRPr="002D05B8">
        <w:rPr>
          <w:rFonts w:cs="Simplified Arabic"/>
          <w:sz w:val="22"/>
          <w:szCs w:val="22"/>
          <w:lang w:val="az-Cyrl-AZ"/>
        </w:rPr>
        <w:t xml:space="preserve"> </w:t>
      </w:r>
      <w:r w:rsidRPr="0078169E">
        <w:rPr>
          <w:rFonts w:cs="Simplified Arabic"/>
          <w:sz w:val="22"/>
          <w:szCs w:val="22"/>
          <w:lang w:val="az-Latn-AZ"/>
        </w:rPr>
        <w:t>üzən</w:t>
      </w:r>
      <w:r w:rsidRPr="002D05B8">
        <w:rPr>
          <w:rFonts w:cs="Simplified Arabic"/>
          <w:sz w:val="22"/>
          <w:szCs w:val="22"/>
          <w:lang w:val="az-Cyrl-AZ"/>
        </w:rPr>
        <w:t xml:space="preserve"> </w:t>
      </w:r>
      <w:r w:rsidRPr="0078169E">
        <w:rPr>
          <w:rFonts w:cs="Simplified Arabic"/>
          <w:sz w:val="22"/>
          <w:szCs w:val="22"/>
          <w:lang w:val="az-Latn-AZ"/>
        </w:rPr>
        <w:t>gəmilər</w:t>
      </w:r>
      <w:r w:rsidRPr="002D05B8">
        <w:rPr>
          <w:rFonts w:cs="Simplified Arabic"/>
          <w:sz w:val="22"/>
          <w:szCs w:val="22"/>
          <w:lang w:val="az-Cyrl-AZ"/>
        </w:rPr>
        <w:t xml:space="preserve"> </w:t>
      </w:r>
      <w:r w:rsidRPr="0078169E">
        <w:rPr>
          <w:rFonts w:cs="Simplified Arabic"/>
          <w:sz w:val="22"/>
          <w:szCs w:val="22"/>
          <w:lang w:val="az-Latn-AZ"/>
        </w:rPr>
        <w:t>də</w:t>
      </w:r>
      <w:r w:rsidRPr="002D05B8">
        <w:rPr>
          <w:rFonts w:cs="Simplified Arabic"/>
          <w:sz w:val="22"/>
          <w:szCs w:val="22"/>
          <w:lang w:val="az-Cyrl-AZ"/>
        </w:rPr>
        <w:t xml:space="preserve"> </w:t>
      </w:r>
      <w:r w:rsidRPr="0078169E">
        <w:rPr>
          <w:rFonts w:cs="Simplified Arabic"/>
          <w:sz w:val="22"/>
          <w:szCs w:val="22"/>
          <w:lang w:val="az-Latn-AZ"/>
        </w:rPr>
        <w:t>Onundur</w:t>
      </w:r>
      <w:r w:rsidRPr="002D05B8">
        <w:rPr>
          <w:rFonts w:cs="Simplified Arabic"/>
          <w:sz w:val="22"/>
          <w:szCs w:val="22"/>
          <w:lang w:val="az-Cyrl-AZ"/>
        </w:rPr>
        <w:t xml:space="preserve">. (24) </w:t>
      </w:r>
      <w:r w:rsidRPr="0078169E">
        <w:rPr>
          <w:rFonts w:cs="Simplified Arabic"/>
          <w:sz w:val="22"/>
          <w:szCs w:val="22"/>
          <w:lang w:val="az-Latn-AZ"/>
        </w:rPr>
        <w:t>Belə</w:t>
      </w:r>
      <w:r w:rsidRPr="002D05B8">
        <w:rPr>
          <w:rFonts w:cs="Simplified Arabic"/>
          <w:sz w:val="22"/>
          <w:szCs w:val="22"/>
          <w:lang w:val="az-Cyrl-AZ"/>
        </w:rPr>
        <w:t xml:space="preserve"> </w:t>
      </w:r>
      <w:r w:rsidRPr="0078169E">
        <w:rPr>
          <w:rFonts w:cs="Simplified Arabic"/>
          <w:sz w:val="22"/>
          <w:szCs w:val="22"/>
          <w:lang w:val="az-Latn-AZ"/>
        </w:rPr>
        <w:t>olduqda</w:t>
      </w:r>
      <w:r w:rsidRPr="002D05B8">
        <w:rPr>
          <w:rFonts w:cs="Simplified Arabic"/>
          <w:sz w:val="22"/>
          <w:szCs w:val="22"/>
          <w:lang w:val="az-Cyrl-AZ"/>
        </w:rPr>
        <w:t xml:space="preserve"> </w:t>
      </w:r>
      <w:r w:rsidRPr="0078169E">
        <w:rPr>
          <w:rFonts w:cs="Simplified Arabic"/>
          <w:sz w:val="22"/>
          <w:szCs w:val="22"/>
          <w:lang w:val="az-Latn-AZ"/>
        </w:rPr>
        <w:t>Rəbbinizin</w:t>
      </w:r>
      <w:r w:rsidRPr="002D05B8">
        <w:rPr>
          <w:rFonts w:cs="Simplified Arabic"/>
          <w:sz w:val="22"/>
          <w:szCs w:val="22"/>
          <w:lang w:val="az-Cyrl-AZ"/>
        </w:rPr>
        <w:t xml:space="preserve"> </w:t>
      </w:r>
      <w:r w:rsidRPr="0078169E">
        <w:rPr>
          <w:rFonts w:cs="Simplified Arabic"/>
          <w:sz w:val="22"/>
          <w:szCs w:val="22"/>
          <w:lang w:val="az-Latn-AZ"/>
        </w:rPr>
        <w:t>hansı</w:t>
      </w:r>
      <w:r w:rsidRPr="002D05B8">
        <w:rPr>
          <w:rFonts w:cs="Simplified Arabic"/>
          <w:sz w:val="22"/>
          <w:szCs w:val="22"/>
          <w:lang w:val="az-Cyrl-AZ"/>
        </w:rPr>
        <w:t xml:space="preserve"> </w:t>
      </w:r>
      <w:r w:rsidRPr="0078169E">
        <w:rPr>
          <w:rFonts w:cs="Simplified Arabic"/>
          <w:sz w:val="22"/>
          <w:szCs w:val="22"/>
          <w:lang w:val="az-Latn-AZ"/>
        </w:rPr>
        <w:t>nemətlərini</w:t>
      </w:r>
      <w:r w:rsidRPr="002D05B8">
        <w:rPr>
          <w:rFonts w:cs="Simplified Arabic"/>
          <w:sz w:val="22"/>
          <w:szCs w:val="22"/>
          <w:lang w:val="az-Cyrl-AZ"/>
        </w:rPr>
        <w:t xml:space="preserve"> </w:t>
      </w:r>
      <w:r w:rsidRPr="0078169E">
        <w:rPr>
          <w:rFonts w:cs="Simplified Arabic"/>
          <w:sz w:val="22"/>
          <w:szCs w:val="22"/>
          <w:lang w:val="az-Latn-AZ"/>
        </w:rPr>
        <w:t>yalan</w:t>
      </w:r>
      <w:r w:rsidRPr="002D05B8">
        <w:rPr>
          <w:rFonts w:cs="Simplified Arabic"/>
          <w:sz w:val="22"/>
          <w:szCs w:val="22"/>
          <w:lang w:val="az-Cyrl-AZ"/>
        </w:rPr>
        <w:t xml:space="preserve"> </w:t>
      </w:r>
      <w:r w:rsidRPr="0078169E">
        <w:rPr>
          <w:rFonts w:cs="Simplified Arabic"/>
          <w:sz w:val="22"/>
          <w:szCs w:val="22"/>
          <w:lang w:val="az-Latn-AZ"/>
        </w:rPr>
        <w:t>saya</w:t>
      </w:r>
      <w:r w:rsidRPr="002D05B8">
        <w:rPr>
          <w:rFonts w:cs="Simplified Arabic"/>
          <w:sz w:val="22"/>
          <w:szCs w:val="22"/>
          <w:lang w:val="az-Cyrl-AZ"/>
        </w:rPr>
        <w:t xml:space="preserve"> </w:t>
      </w:r>
      <w:r w:rsidRPr="0078169E">
        <w:rPr>
          <w:rFonts w:cs="Simplified Arabic"/>
          <w:sz w:val="22"/>
          <w:szCs w:val="22"/>
          <w:lang w:val="az-Latn-AZ"/>
        </w:rPr>
        <w:t>bilərsiniz</w:t>
      </w:r>
      <w:r w:rsidRPr="002D05B8">
        <w:rPr>
          <w:rFonts w:cs="Simplified Arabic"/>
          <w:sz w:val="22"/>
          <w:szCs w:val="22"/>
          <w:lang w:val="az-Cyrl-AZ"/>
        </w:rPr>
        <w:t xml:space="preserve">?! (25)  </w:t>
      </w:r>
      <w:r w:rsidRPr="0078169E">
        <w:rPr>
          <w:rFonts w:cs="Simplified Arabic"/>
          <w:sz w:val="22"/>
          <w:szCs w:val="22"/>
          <w:lang w:val="az-Latn-AZ"/>
        </w:rPr>
        <w:t>Yer</w:t>
      </w:r>
      <w:r w:rsidRPr="002D05B8">
        <w:rPr>
          <w:rFonts w:cs="Simplified Arabic"/>
          <w:sz w:val="22"/>
          <w:szCs w:val="22"/>
          <w:lang w:val="az-Cyrl-AZ"/>
        </w:rPr>
        <w:t xml:space="preserve"> </w:t>
      </w:r>
      <w:r w:rsidRPr="0078169E">
        <w:rPr>
          <w:rFonts w:cs="Simplified Arabic"/>
          <w:sz w:val="22"/>
          <w:szCs w:val="22"/>
          <w:lang w:val="az-Latn-AZ"/>
        </w:rPr>
        <w:t>üzündə</w:t>
      </w:r>
      <w:r w:rsidRPr="002D05B8">
        <w:rPr>
          <w:rFonts w:cs="Simplified Arabic"/>
          <w:sz w:val="22"/>
          <w:szCs w:val="22"/>
          <w:lang w:val="az-Cyrl-AZ"/>
        </w:rPr>
        <w:t xml:space="preserve"> </w:t>
      </w:r>
      <w:r w:rsidRPr="0078169E">
        <w:rPr>
          <w:rFonts w:cs="Simplified Arabic"/>
          <w:sz w:val="22"/>
          <w:szCs w:val="22"/>
          <w:lang w:val="az-Latn-AZ"/>
        </w:rPr>
        <w:t>olan</w:t>
      </w:r>
      <w:r w:rsidRPr="002D05B8">
        <w:rPr>
          <w:rFonts w:cs="Simplified Arabic"/>
          <w:sz w:val="22"/>
          <w:szCs w:val="22"/>
          <w:lang w:val="az-Cyrl-AZ"/>
        </w:rPr>
        <w:t xml:space="preserve"> </w:t>
      </w:r>
      <w:r w:rsidRPr="0078169E">
        <w:rPr>
          <w:rFonts w:cs="Simplified Arabic"/>
          <w:sz w:val="22"/>
          <w:szCs w:val="22"/>
          <w:lang w:val="az-Latn-AZ"/>
        </w:rPr>
        <w:t>hər</w:t>
      </w:r>
      <w:r w:rsidRPr="002D05B8">
        <w:rPr>
          <w:rFonts w:cs="Simplified Arabic"/>
          <w:sz w:val="22"/>
          <w:szCs w:val="22"/>
          <w:lang w:val="az-Cyrl-AZ"/>
        </w:rPr>
        <w:t xml:space="preserve"> </w:t>
      </w:r>
      <w:r w:rsidRPr="0078169E">
        <w:rPr>
          <w:rFonts w:cs="Simplified Arabic"/>
          <w:sz w:val="22"/>
          <w:szCs w:val="22"/>
          <w:lang w:val="az-Latn-AZ"/>
        </w:rPr>
        <w:t>kəs</w:t>
      </w:r>
      <w:r w:rsidRPr="002D05B8">
        <w:rPr>
          <w:rFonts w:cs="Simplified Arabic"/>
          <w:sz w:val="22"/>
          <w:szCs w:val="22"/>
          <w:lang w:val="az-Cyrl-AZ"/>
        </w:rPr>
        <w:t xml:space="preserve"> </w:t>
      </w:r>
      <w:r w:rsidRPr="0078169E">
        <w:rPr>
          <w:rFonts w:cs="Simplified Arabic"/>
          <w:sz w:val="22"/>
          <w:szCs w:val="22"/>
          <w:lang w:val="az-Latn-AZ"/>
        </w:rPr>
        <w:t>fanidir</w:t>
      </w:r>
      <w:r w:rsidRPr="002D05B8">
        <w:rPr>
          <w:rFonts w:cs="Simplified Arabic"/>
          <w:sz w:val="22"/>
          <w:szCs w:val="22"/>
          <w:lang w:val="az-Cyrl-AZ"/>
        </w:rPr>
        <w:t xml:space="preserve">. (26) </w:t>
      </w:r>
      <w:r w:rsidRPr="0078169E">
        <w:rPr>
          <w:rFonts w:cs="Simplified Arabic"/>
          <w:sz w:val="22"/>
          <w:szCs w:val="22"/>
          <w:lang w:val="az-Latn-AZ"/>
        </w:rPr>
        <w:t>Ancaq</w:t>
      </w:r>
      <w:r w:rsidRPr="002D05B8">
        <w:rPr>
          <w:rFonts w:cs="Simplified Arabic"/>
          <w:sz w:val="22"/>
          <w:szCs w:val="22"/>
          <w:lang w:val="az-Cyrl-AZ"/>
        </w:rPr>
        <w:t xml:space="preserve"> </w:t>
      </w:r>
      <w:r w:rsidRPr="0078169E">
        <w:rPr>
          <w:rFonts w:cs="Simplified Arabic"/>
          <w:sz w:val="22"/>
          <w:szCs w:val="22"/>
          <w:lang w:val="az-Latn-AZ"/>
        </w:rPr>
        <w:t>əzəmət</w:t>
      </w:r>
      <w:r w:rsidRPr="002D05B8">
        <w:rPr>
          <w:rFonts w:cs="Simplified Arabic"/>
          <w:sz w:val="22"/>
          <w:szCs w:val="22"/>
          <w:lang w:val="az-Cyrl-AZ"/>
        </w:rPr>
        <w:t xml:space="preserve"> </w:t>
      </w:r>
      <w:r w:rsidRPr="0078169E">
        <w:rPr>
          <w:rFonts w:cs="Simplified Arabic"/>
          <w:sz w:val="22"/>
          <w:szCs w:val="22"/>
          <w:lang w:val="az-Latn-AZ"/>
        </w:rPr>
        <w:t>və</w:t>
      </w:r>
      <w:r w:rsidRPr="002D05B8">
        <w:rPr>
          <w:rFonts w:cs="Simplified Arabic"/>
          <w:sz w:val="22"/>
          <w:szCs w:val="22"/>
          <w:lang w:val="az-Cyrl-AZ"/>
        </w:rPr>
        <w:t xml:space="preserve"> </w:t>
      </w:r>
      <w:r w:rsidRPr="0078169E">
        <w:rPr>
          <w:rFonts w:cs="Simplified Arabic"/>
          <w:sz w:val="22"/>
          <w:szCs w:val="22"/>
          <w:lang w:val="az-Latn-AZ"/>
        </w:rPr>
        <w:t>kərəm</w:t>
      </w:r>
      <w:r w:rsidRPr="002D05B8">
        <w:rPr>
          <w:rFonts w:cs="Simplified Arabic"/>
          <w:sz w:val="22"/>
          <w:szCs w:val="22"/>
          <w:lang w:val="az-Cyrl-AZ"/>
        </w:rPr>
        <w:t xml:space="preserve"> </w:t>
      </w:r>
      <w:r w:rsidRPr="0078169E">
        <w:rPr>
          <w:rFonts w:cs="Simplified Arabic"/>
          <w:sz w:val="22"/>
          <w:szCs w:val="22"/>
          <w:lang w:val="az-Latn-AZ"/>
        </w:rPr>
        <w:t>sahibi</w:t>
      </w:r>
      <w:r w:rsidRPr="002D05B8">
        <w:rPr>
          <w:rFonts w:cs="Simplified Arabic"/>
          <w:sz w:val="22"/>
          <w:szCs w:val="22"/>
          <w:lang w:val="az-Cyrl-AZ"/>
        </w:rPr>
        <w:t xml:space="preserve"> </w:t>
      </w:r>
      <w:r w:rsidRPr="0078169E">
        <w:rPr>
          <w:rFonts w:cs="Simplified Arabic"/>
          <w:sz w:val="22"/>
          <w:szCs w:val="22"/>
          <w:lang w:val="az-Latn-AZ"/>
        </w:rPr>
        <w:t>olan</w:t>
      </w:r>
      <w:r w:rsidRPr="002D05B8">
        <w:rPr>
          <w:rFonts w:cs="Simplified Arabic"/>
          <w:sz w:val="22"/>
          <w:szCs w:val="22"/>
          <w:lang w:val="az-Cyrl-AZ"/>
        </w:rPr>
        <w:t xml:space="preserve"> </w:t>
      </w:r>
      <w:r w:rsidRPr="0078169E">
        <w:rPr>
          <w:rFonts w:cs="Simplified Arabic"/>
          <w:sz w:val="22"/>
          <w:szCs w:val="22"/>
          <w:lang w:val="az-Latn-AZ"/>
        </w:rPr>
        <w:t>Rəbinin</w:t>
      </w:r>
      <w:r w:rsidRPr="002D05B8">
        <w:rPr>
          <w:rFonts w:cs="Simplified Arabic"/>
          <w:sz w:val="22"/>
          <w:szCs w:val="22"/>
          <w:lang w:val="az-Cyrl-AZ"/>
        </w:rPr>
        <w:t xml:space="preserve">  </w:t>
      </w:r>
      <w:r w:rsidRPr="0078169E">
        <w:rPr>
          <w:rFonts w:cs="Simplified Arabic"/>
          <w:sz w:val="22"/>
          <w:szCs w:val="22"/>
          <w:lang w:val="az-Latn-AZ"/>
        </w:rPr>
        <w:t>zatı</w:t>
      </w:r>
      <w:r w:rsidRPr="002D05B8">
        <w:rPr>
          <w:rFonts w:cs="Simplified Arabic"/>
          <w:sz w:val="22"/>
          <w:szCs w:val="22"/>
          <w:lang w:val="az-Cyrl-AZ"/>
        </w:rPr>
        <w:t xml:space="preserve"> </w:t>
      </w:r>
      <w:r w:rsidRPr="0078169E">
        <w:rPr>
          <w:rFonts w:cs="Simplified Arabic"/>
          <w:sz w:val="22"/>
          <w:szCs w:val="22"/>
          <w:lang w:val="az-Latn-AZ"/>
        </w:rPr>
        <w:t>əbədidir</w:t>
      </w:r>
      <w:r w:rsidRPr="002D05B8">
        <w:rPr>
          <w:rFonts w:cs="Simplified Arabic"/>
          <w:sz w:val="22"/>
          <w:szCs w:val="22"/>
          <w:lang w:val="az-Cyrl-AZ"/>
        </w:rPr>
        <w:t xml:space="preserve">. (27)  </w:t>
      </w:r>
      <w:r w:rsidRPr="0078169E">
        <w:rPr>
          <w:rFonts w:cs="Simplified Arabic"/>
          <w:sz w:val="22"/>
          <w:szCs w:val="22"/>
          <w:lang w:val="az-Latn-AZ"/>
        </w:rPr>
        <w:t>Belə</w:t>
      </w:r>
      <w:r w:rsidRPr="002D05B8">
        <w:rPr>
          <w:rFonts w:cs="Simplified Arabic"/>
          <w:sz w:val="22"/>
          <w:szCs w:val="22"/>
          <w:lang w:val="az-Cyrl-AZ"/>
        </w:rPr>
        <w:t xml:space="preserve"> </w:t>
      </w:r>
      <w:r w:rsidRPr="0078169E">
        <w:rPr>
          <w:rFonts w:cs="Simplified Arabic"/>
          <w:sz w:val="22"/>
          <w:szCs w:val="22"/>
          <w:lang w:val="az-Latn-AZ"/>
        </w:rPr>
        <w:t>olduqda</w:t>
      </w:r>
      <w:r w:rsidRPr="002D05B8">
        <w:rPr>
          <w:rFonts w:cs="Simplified Arabic"/>
          <w:sz w:val="22"/>
          <w:szCs w:val="22"/>
          <w:lang w:val="az-Cyrl-AZ"/>
        </w:rPr>
        <w:t xml:space="preserve"> </w:t>
      </w:r>
      <w:r w:rsidRPr="0078169E">
        <w:rPr>
          <w:rFonts w:cs="Simplified Arabic"/>
          <w:sz w:val="22"/>
          <w:szCs w:val="22"/>
          <w:lang w:val="az-Latn-AZ"/>
        </w:rPr>
        <w:t>Rəbbinizin</w:t>
      </w:r>
      <w:r w:rsidRPr="002D05B8">
        <w:rPr>
          <w:rFonts w:cs="Simplified Arabic"/>
          <w:sz w:val="22"/>
          <w:szCs w:val="22"/>
          <w:lang w:val="az-Cyrl-AZ"/>
        </w:rPr>
        <w:t xml:space="preserve"> </w:t>
      </w:r>
      <w:r w:rsidRPr="0078169E">
        <w:rPr>
          <w:rFonts w:cs="Simplified Arabic"/>
          <w:sz w:val="22"/>
          <w:szCs w:val="22"/>
          <w:lang w:val="az-Latn-AZ"/>
        </w:rPr>
        <w:t>hansı</w:t>
      </w:r>
      <w:r w:rsidRPr="002D05B8">
        <w:rPr>
          <w:rFonts w:cs="Simplified Arabic"/>
          <w:sz w:val="22"/>
          <w:szCs w:val="22"/>
          <w:lang w:val="az-Cyrl-AZ"/>
        </w:rPr>
        <w:t xml:space="preserve"> </w:t>
      </w:r>
      <w:r w:rsidRPr="0078169E">
        <w:rPr>
          <w:rFonts w:cs="Simplified Arabic"/>
          <w:sz w:val="22"/>
          <w:szCs w:val="22"/>
          <w:lang w:val="az-Latn-AZ"/>
        </w:rPr>
        <w:t>nemətlərini</w:t>
      </w:r>
      <w:r w:rsidRPr="002D05B8">
        <w:rPr>
          <w:rFonts w:cs="Simplified Arabic"/>
          <w:sz w:val="22"/>
          <w:szCs w:val="22"/>
          <w:lang w:val="az-Cyrl-AZ"/>
        </w:rPr>
        <w:t xml:space="preserve"> </w:t>
      </w:r>
      <w:r w:rsidRPr="0078169E">
        <w:rPr>
          <w:rFonts w:cs="Simplified Arabic"/>
          <w:sz w:val="22"/>
          <w:szCs w:val="22"/>
          <w:lang w:val="az-Latn-AZ"/>
        </w:rPr>
        <w:t>yalan</w:t>
      </w:r>
      <w:r w:rsidRPr="002D05B8">
        <w:rPr>
          <w:rFonts w:cs="Simplified Arabic"/>
          <w:sz w:val="22"/>
          <w:szCs w:val="22"/>
          <w:lang w:val="az-Cyrl-AZ"/>
        </w:rPr>
        <w:t xml:space="preserve"> </w:t>
      </w:r>
      <w:r w:rsidRPr="0078169E">
        <w:rPr>
          <w:rFonts w:cs="Simplified Arabic"/>
          <w:sz w:val="22"/>
          <w:szCs w:val="22"/>
          <w:lang w:val="az-Latn-AZ"/>
        </w:rPr>
        <w:t>saya</w:t>
      </w:r>
      <w:r w:rsidRPr="002D05B8">
        <w:rPr>
          <w:rFonts w:cs="Simplified Arabic"/>
          <w:sz w:val="22"/>
          <w:szCs w:val="22"/>
          <w:lang w:val="az-Cyrl-AZ"/>
        </w:rPr>
        <w:t xml:space="preserve"> </w:t>
      </w:r>
      <w:r w:rsidRPr="0078169E">
        <w:rPr>
          <w:rFonts w:cs="Simplified Arabic"/>
          <w:sz w:val="22"/>
          <w:szCs w:val="22"/>
          <w:lang w:val="az-Latn-AZ"/>
        </w:rPr>
        <w:t>bilərsiniz</w:t>
      </w:r>
      <w:r w:rsidRPr="002D05B8">
        <w:rPr>
          <w:rFonts w:cs="Simplified Arabic"/>
          <w:sz w:val="22"/>
          <w:szCs w:val="22"/>
          <w:lang w:val="az-Cyrl-AZ"/>
        </w:rPr>
        <w:t xml:space="preserve">?! (28)  </w:t>
      </w:r>
      <w:r w:rsidRPr="0078169E">
        <w:rPr>
          <w:rFonts w:cs="Simplified Arabic"/>
          <w:sz w:val="22"/>
          <w:szCs w:val="22"/>
          <w:lang w:val="az-Latn-AZ"/>
        </w:rPr>
        <w:t>Göylərdə</w:t>
      </w:r>
      <w:r w:rsidRPr="002D05B8">
        <w:rPr>
          <w:rFonts w:cs="Simplified Arabic"/>
          <w:sz w:val="22"/>
          <w:szCs w:val="22"/>
          <w:lang w:val="az-Cyrl-AZ"/>
        </w:rPr>
        <w:t xml:space="preserve"> </w:t>
      </w:r>
      <w:r w:rsidRPr="0078169E">
        <w:rPr>
          <w:rFonts w:cs="Simplified Arabic"/>
          <w:sz w:val="22"/>
          <w:szCs w:val="22"/>
          <w:lang w:val="az-Latn-AZ"/>
        </w:rPr>
        <w:t>və</w:t>
      </w:r>
      <w:r w:rsidRPr="002D05B8">
        <w:rPr>
          <w:rFonts w:cs="Simplified Arabic"/>
          <w:sz w:val="22"/>
          <w:szCs w:val="22"/>
          <w:lang w:val="az-Cyrl-AZ"/>
        </w:rPr>
        <w:t xml:space="preserve"> </w:t>
      </w:r>
      <w:r w:rsidRPr="0078169E">
        <w:rPr>
          <w:rFonts w:cs="Simplified Arabic"/>
          <w:sz w:val="22"/>
          <w:szCs w:val="22"/>
          <w:lang w:val="az-Latn-AZ"/>
        </w:rPr>
        <w:t>yerdə</w:t>
      </w:r>
      <w:r w:rsidRPr="002D05B8">
        <w:rPr>
          <w:rFonts w:cs="Simplified Arabic"/>
          <w:sz w:val="22"/>
          <w:szCs w:val="22"/>
          <w:lang w:val="az-Cyrl-AZ"/>
        </w:rPr>
        <w:t xml:space="preserve"> </w:t>
      </w:r>
      <w:r w:rsidRPr="0078169E">
        <w:rPr>
          <w:rFonts w:cs="Simplified Arabic"/>
          <w:sz w:val="22"/>
          <w:szCs w:val="22"/>
          <w:lang w:val="az-Latn-AZ"/>
        </w:rPr>
        <w:t>kim</w:t>
      </w:r>
      <w:r w:rsidRPr="002D05B8">
        <w:rPr>
          <w:rFonts w:cs="Simplified Arabic"/>
          <w:sz w:val="22"/>
          <w:szCs w:val="22"/>
          <w:lang w:val="az-Cyrl-AZ"/>
        </w:rPr>
        <w:t xml:space="preserve"> </w:t>
      </w:r>
      <w:r w:rsidRPr="0078169E">
        <w:rPr>
          <w:rFonts w:cs="Simplified Arabic"/>
          <w:sz w:val="22"/>
          <w:szCs w:val="22"/>
          <w:lang w:val="az-Latn-AZ"/>
        </w:rPr>
        <w:t>varsa</w:t>
      </w:r>
      <w:r w:rsidRPr="002D05B8">
        <w:rPr>
          <w:rFonts w:cs="Simplified Arabic"/>
          <w:sz w:val="22"/>
          <w:szCs w:val="22"/>
          <w:lang w:val="az-Cyrl-AZ"/>
        </w:rPr>
        <w:t xml:space="preserve">, </w:t>
      </w:r>
      <w:r w:rsidRPr="0078169E">
        <w:rPr>
          <w:rFonts w:cs="Simplified Arabic"/>
          <w:sz w:val="22"/>
          <w:szCs w:val="22"/>
          <w:lang w:val="az-Latn-AZ"/>
        </w:rPr>
        <w:t>hamısı</w:t>
      </w:r>
      <w:r w:rsidRPr="002D05B8">
        <w:rPr>
          <w:rFonts w:cs="Simplified Arabic"/>
          <w:sz w:val="22"/>
          <w:szCs w:val="22"/>
          <w:lang w:val="az-Cyrl-AZ"/>
        </w:rPr>
        <w:t xml:space="preserve"> </w:t>
      </w:r>
      <w:r w:rsidRPr="0078169E">
        <w:rPr>
          <w:rFonts w:cs="Simplified Arabic"/>
          <w:sz w:val="22"/>
          <w:szCs w:val="22"/>
          <w:lang w:val="az-Latn-AZ"/>
        </w:rPr>
        <w:t>Ondan</w:t>
      </w:r>
      <w:r w:rsidRPr="002D05B8">
        <w:rPr>
          <w:rFonts w:cs="Simplified Arabic"/>
          <w:sz w:val="22"/>
          <w:szCs w:val="22"/>
          <w:lang w:val="az-Cyrl-AZ"/>
        </w:rPr>
        <w:t xml:space="preserve"> </w:t>
      </w:r>
      <w:r w:rsidRPr="0078169E">
        <w:rPr>
          <w:rFonts w:cs="Simplified Arabic"/>
          <w:sz w:val="22"/>
          <w:szCs w:val="22"/>
          <w:lang w:val="az-Latn-AZ"/>
        </w:rPr>
        <w:t>diləyər</w:t>
      </w:r>
      <w:r w:rsidRPr="002D05B8">
        <w:rPr>
          <w:rFonts w:cs="Simplified Arabic"/>
          <w:sz w:val="22"/>
          <w:szCs w:val="22"/>
          <w:lang w:val="az-Cyrl-AZ"/>
        </w:rPr>
        <w:t xml:space="preserve">. </w:t>
      </w:r>
      <w:r w:rsidRPr="0078169E">
        <w:rPr>
          <w:rFonts w:cs="Simplified Arabic"/>
          <w:sz w:val="22"/>
          <w:szCs w:val="22"/>
          <w:lang w:val="az-Latn-AZ"/>
        </w:rPr>
        <w:t>Onun</w:t>
      </w:r>
      <w:r w:rsidRPr="002D05B8">
        <w:rPr>
          <w:rFonts w:cs="Simplified Arabic"/>
          <w:sz w:val="22"/>
          <w:szCs w:val="22"/>
          <w:lang w:val="az-Cyrl-AZ"/>
        </w:rPr>
        <w:t xml:space="preserve"> </w:t>
      </w:r>
      <w:r w:rsidRPr="0078169E">
        <w:rPr>
          <w:rFonts w:cs="Simplified Arabic"/>
          <w:sz w:val="22"/>
          <w:szCs w:val="22"/>
          <w:lang w:val="az-Latn-AZ"/>
        </w:rPr>
        <w:t>hər</w:t>
      </w:r>
      <w:r w:rsidRPr="002D05B8">
        <w:rPr>
          <w:rFonts w:cs="Simplified Arabic"/>
          <w:sz w:val="22"/>
          <w:szCs w:val="22"/>
          <w:lang w:val="az-Cyrl-AZ"/>
        </w:rPr>
        <w:t xml:space="preserve"> </w:t>
      </w:r>
      <w:r w:rsidRPr="0078169E">
        <w:rPr>
          <w:rFonts w:cs="Simplified Arabic"/>
          <w:sz w:val="22"/>
          <w:szCs w:val="22"/>
          <w:lang w:val="az-Latn-AZ"/>
        </w:rPr>
        <w:t>bir</w:t>
      </w:r>
      <w:r w:rsidRPr="002D05B8">
        <w:rPr>
          <w:rFonts w:cs="Simplified Arabic"/>
          <w:sz w:val="22"/>
          <w:szCs w:val="22"/>
          <w:lang w:val="az-Cyrl-AZ"/>
        </w:rPr>
        <w:t xml:space="preserve"> </w:t>
      </w:r>
      <w:r w:rsidRPr="0078169E">
        <w:rPr>
          <w:rFonts w:cs="Simplified Arabic"/>
          <w:sz w:val="22"/>
          <w:szCs w:val="22"/>
          <w:lang w:val="az-Latn-AZ"/>
        </w:rPr>
        <w:t>günü</w:t>
      </w:r>
      <w:r w:rsidRPr="002D05B8">
        <w:rPr>
          <w:rFonts w:cs="Simplified Arabic"/>
          <w:sz w:val="22"/>
          <w:szCs w:val="22"/>
          <w:lang w:val="az-Cyrl-AZ"/>
        </w:rPr>
        <w:t xml:space="preserve"> </w:t>
      </w:r>
      <w:r w:rsidRPr="0078169E">
        <w:rPr>
          <w:rFonts w:cs="Simplified Arabic"/>
          <w:sz w:val="22"/>
          <w:szCs w:val="22"/>
          <w:lang w:val="az-Latn-AZ"/>
        </w:rPr>
        <w:t>işdir</w:t>
      </w:r>
      <w:r w:rsidRPr="002D05B8">
        <w:rPr>
          <w:rFonts w:cs="Simplified Arabic"/>
          <w:sz w:val="22"/>
          <w:szCs w:val="22"/>
          <w:lang w:val="az-Cyrl-AZ"/>
        </w:rPr>
        <w:t>. (29)</w:t>
      </w:r>
      <w:r w:rsidRPr="00AE3755">
        <w:rPr>
          <w:rFonts w:cs="Simplified Arabic"/>
          <w:i/>
          <w:iCs/>
          <w:sz w:val="22"/>
          <w:szCs w:val="22"/>
          <w:lang w:val="az-Cyrl-AZ"/>
        </w:rPr>
        <w:t xml:space="preserve"> </w:t>
      </w:r>
      <w:r w:rsidRPr="0078169E">
        <w:rPr>
          <w:rFonts w:cs="Simplified Arabic"/>
          <w:sz w:val="22"/>
          <w:szCs w:val="22"/>
          <w:lang w:val="az-Latn-AZ"/>
        </w:rPr>
        <w:t>Belə</w:t>
      </w:r>
      <w:r w:rsidRPr="00AE3755">
        <w:rPr>
          <w:rFonts w:cs="Simplified Arabic"/>
          <w:sz w:val="22"/>
          <w:szCs w:val="22"/>
          <w:lang w:val="az-Cyrl-AZ"/>
        </w:rPr>
        <w:t xml:space="preserve"> </w:t>
      </w:r>
      <w:r w:rsidRPr="0078169E">
        <w:rPr>
          <w:rFonts w:cs="Simplified Arabic"/>
          <w:sz w:val="22"/>
          <w:szCs w:val="22"/>
          <w:lang w:val="az-Latn-AZ"/>
        </w:rPr>
        <w:t>olduqda</w:t>
      </w:r>
      <w:r w:rsidRPr="00AE3755">
        <w:rPr>
          <w:rFonts w:cs="Simplified Arabic"/>
          <w:sz w:val="22"/>
          <w:szCs w:val="22"/>
          <w:lang w:val="az-Cyrl-AZ"/>
        </w:rPr>
        <w:t xml:space="preserve"> </w:t>
      </w:r>
      <w:r w:rsidRPr="0078169E">
        <w:rPr>
          <w:rFonts w:cs="Simplified Arabic"/>
          <w:sz w:val="22"/>
          <w:szCs w:val="22"/>
          <w:lang w:val="az-Latn-AZ"/>
        </w:rPr>
        <w:t>Rəbbinizin</w:t>
      </w:r>
      <w:r w:rsidRPr="00AE3755">
        <w:rPr>
          <w:rFonts w:cs="Simplified Arabic"/>
          <w:sz w:val="22"/>
          <w:szCs w:val="22"/>
          <w:lang w:val="az-Cyrl-AZ"/>
        </w:rPr>
        <w:t xml:space="preserve"> </w:t>
      </w:r>
      <w:r w:rsidRPr="0078169E">
        <w:rPr>
          <w:rFonts w:cs="Simplified Arabic"/>
          <w:sz w:val="22"/>
          <w:szCs w:val="22"/>
          <w:lang w:val="az-Latn-AZ"/>
        </w:rPr>
        <w:t>hansı</w:t>
      </w:r>
      <w:r w:rsidRPr="00AE3755">
        <w:rPr>
          <w:rFonts w:cs="Simplified Arabic"/>
          <w:sz w:val="22"/>
          <w:szCs w:val="22"/>
          <w:lang w:val="az-Cyrl-AZ"/>
        </w:rPr>
        <w:t xml:space="preserve"> </w:t>
      </w:r>
      <w:r w:rsidRPr="0078169E">
        <w:rPr>
          <w:rFonts w:cs="Simplified Arabic"/>
          <w:sz w:val="22"/>
          <w:szCs w:val="22"/>
          <w:lang w:val="az-Latn-AZ"/>
        </w:rPr>
        <w:t>nemətlərini</w:t>
      </w:r>
      <w:r w:rsidRPr="00AE3755">
        <w:rPr>
          <w:rFonts w:cs="Simplified Arabic"/>
          <w:sz w:val="22"/>
          <w:szCs w:val="22"/>
          <w:lang w:val="az-Cyrl-AZ"/>
        </w:rPr>
        <w:t xml:space="preserve"> </w:t>
      </w:r>
      <w:r w:rsidRPr="0078169E">
        <w:rPr>
          <w:rFonts w:cs="Simplified Arabic"/>
          <w:sz w:val="22"/>
          <w:szCs w:val="22"/>
          <w:lang w:val="az-Latn-AZ"/>
        </w:rPr>
        <w:t>yalan</w:t>
      </w:r>
      <w:r w:rsidRPr="00AE3755">
        <w:rPr>
          <w:rFonts w:cs="Simplified Arabic"/>
          <w:sz w:val="22"/>
          <w:szCs w:val="22"/>
          <w:lang w:val="az-Cyrl-AZ"/>
        </w:rPr>
        <w:t xml:space="preserve"> </w:t>
      </w:r>
      <w:r w:rsidRPr="0078169E">
        <w:rPr>
          <w:rFonts w:cs="Simplified Arabic"/>
          <w:sz w:val="22"/>
          <w:szCs w:val="22"/>
          <w:lang w:val="az-Latn-AZ"/>
        </w:rPr>
        <w:t>saya</w:t>
      </w:r>
      <w:r w:rsidRPr="00AE3755">
        <w:rPr>
          <w:rFonts w:cs="Simplified Arabic"/>
          <w:sz w:val="22"/>
          <w:szCs w:val="22"/>
          <w:lang w:val="az-Cyrl-AZ"/>
        </w:rPr>
        <w:t xml:space="preserve"> </w:t>
      </w:r>
      <w:r w:rsidRPr="0078169E">
        <w:rPr>
          <w:rFonts w:cs="Simplified Arabic"/>
          <w:sz w:val="22"/>
          <w:szCs w:val="22"/>
          <w:lang w:val="az-Latn-AZ"/>
        </w:rPr>
        <w:t>bilərsiniz</w:t>
      </w:r>
      <w:r w:rsidRPr="00AE3755">
        <w:rPr>
          <w:rFonts w:cs="Simplified Arabic"/>
          <w:sz w:val="22"/>
          <w:szCs w:val="22"/>
          <w:lang w:val="az-Cyrl-AZ"/>
        </w:rPr>
        <w:t>?!</w:t>
      </w:r>
      <w:r>
        <w:rPr>
          <w:rFonts w:cs="Simplified Arabic"/>
          <w:sz w:val="22"/>
          <w:szCs w:val="22"/>
          <w:lang w:val="az-Cyrl-AZ"/>
        </w:rPr>
        <w:t xml:space="preserve"> (30)</w:t>
      </w:r>
      <w:r w:rsidRPr="00EA5DA2">
        <w:rPr>
          <w:rFonts w:cs="Simplified Arabic"/>
          <w:sz w:val="22"/>
          <w:szCs w:val="22"/>
          <w:lang w:val="az-Cyrl-AZ"/>
        </w:rPr>
        <w:t xml:space="preserve"> </w:t>
      </w:r>
      <w:r w:rsidRPr="0078169E">
        <w:rPr>
          <w:rFonts w:cs="Simplified Arabic"/>
          <w:sz w:val="22"/>
          <w:szCs w:val="22"/>
          <w:lang w:val="az-Latn-AZ"/>
        </w:rPr>
        <w:t>Ey</w:t>
      </w:r>
      <w:r w:rsidRPr="007C5161">
        <w:rPr>
          <w:rFonts w:cs="Simplified Arabic"/>
          <w:sz w:val="22"/>
          <w:szCs w:val="22"/>
          <w:lang w:val="az-Cyrl-AZ"/>
        </w:rPr>
        <w:t xml:space="preserve"> </w:t>
      </w:r>
      <w:r w:rsidRPr="0078169E">
        <w:rPr>
          <w:rFonts w:cs="Simplified Arabic"/>
          <w:sz w:val="22"/>
          <w:szCs w:val="22"/>
          <w:lang w:val="az-Latn-AZ"/>
        </w:rPr>
        <w:t>cinlər</w:t>
      </w:r>
      <w:r w:rsidRPr="007C5161">
        <w:rPr>
          <w:rFonts w:cs="Simplified Arabic"/>
          <w:sz w:val="22"/>
          <w:szCs w:val="22"/>
          <w:lang w:val="az-Cyrl-AZ"/>
        </w:rPr>
        <w:t xml:space="preserve"> </w:t>
      </w:r>
      <w:r w:rsidRPr="0078169E">
        <w:rPr>
          <w:rFonts w:cs="Simplified Arabic"/>
          <w:sz w:val="22"/>
          <w:szCs w:val="22"/>
          <w:lang w:val="az-Latn-AZ"/>
        </w:rPr>
        <w:t>və</w:t>
      </w:r>
      <w:r w:rsidRPr="007C5161">
        <w:rPr>
          <w:rFonts w:cs="Simplified Arabic"/>
          <w:sz w:val="22"/>
          <w:szCs w:val="22"/>
          <w:lang w:val="az-Cyrl-AZ"/>
        </w:rPr>
        <w:t xml:space="preserve"> </w:t>
      </w:r>
      <w:r w:rsidRPr="0078169E">
        <w:rPr>
          <w:rFonts w:cs="Simplified Arabic"/>
          <w:sz w:val="22"/>
          <w:szCs w:val="22"/>
          <w:lang w:val="az-Latn-AZ"/>
        </w:rPr>
        <w:t>insanlar</w:t>
      </w:r>
      <w:r w:rsidRPr="007C5161">
        <w:rPr>
          <w:rFonts w:cs="Simplified Arabic"/>
          <w:sz w:val="22"/>
          <w:szCs w:val="22"/>
          <w:lang w:val="az-Cyrl-AZ"/>
        </w:rPr>
        <w:t xml:space="preserve">! </w:t>
      </w:r>
      <w:r w:rsidRPr="0078169E">
        <w:rPr>
          <w:rFonts w:cs="Simplified Arabic"/>
          <w:sz w:val="22"/>
          <w:szCs w:val="22"/>
          <w:lang w:val="az-Latn-AZ"/>
        </w:rPr>
        <w:t>Sizinlə</w:t>
      </w:r>
      <w:r w:rsidRPr="007C5161">
        <w:rPr>
          <w:rFonts w:cs="Simplified Arabic"/>
          <w:sz w:val="22"/>
          <w:szCs w:val="22"/>
          <w:lang w:val="az-Cyrl-AZ"/>
        </w:rPr>
        <w:t xml:space="preserve"> </w:t>
      </w:r>
      <w:r w:rsidRPr="0078169E">
        <w:rPr>
          <w:rFonts w:cs="Simplified Arabic"/>
          <w:sz w:val="22"/>
          <w:szCs w:val="22"/>
          <w:lang w:val="az-Latn-AZ"/>
        </w:rPr>
        <w:t>əməlli</w:t>
      </w:r>
      <w:r>
        <w:rPr>
          <w:rFonts w:cs="Simplified Arabic"/>
          <w:sz w:val="22"/>
          <w:szCs w:val="22"/>
          <w:lang w:val="az-Cyrl-AZ"/>
        </w:rPr>
        <w:t xml:space="preserve"> </w:t>
      </w:r>
      <w:r w:rsidRPr="0078169E">
        <w:rPr>
          <w:rFonts w:cs="Simplified Arabic"/>
          <w:sz w:val="22"/>
          <w:szCs w:val="22"/>
          <w:lang w:val="az-Latn-AZ"/>
        </w:rPr>
        <w:t>başlı</w:t>
      </w:r>
      <w:r>
        <w:rPr>
          <w:rFonts w:cs="Simplified Arabic"/>
          <w:sz w:val="22"/>
          <w:szCs w:val="22"/>
          <w:lang w:val="az-Cyrl-AZ"/>
        </w:rPr>
        <w:t xml:space="preserve"> </w:t>
      </w:r>
      <w:r w:rsidRPr="0078169E">
        <w:rPr>
          <w:rFonts w:cs="Simplified Arabic"/>
          <w:sz w:val="22"/>
          <w:szCs w:val="22"/>
          <w:lang w:val="az-Latn-AZ"/>
        </w:rPr>
        <w:t>məşğul</w:t>
      </w:r>
      <w:r>
        <w:rPr>
          <w:rFonts w:cs="Simplified Arabic"/>
          <w:sz w:val="22"/>
          <w:szCs w:val="22"/>
          <w:lang w:val="az-Cyrl-AZ"/>
        </w:rPr>
        <w:t xml:space="preserve"> </w:t>
      </w:r>
      <w:r w:rsidRPr="0078169E">
        <w:rPr>
          <w:rFonts w:cs="Simplified Arabic"/>
          <w:sz w:val="22"/>
          <w:szCs w:val="22"/>
          <w:lang w:val="az-Latn-AZ"/>
        </w:rPr>
        <w:t>olacağıq</w:t>
      </w:r>
      <w:r>
        <w:rPr>
          <w:rFonts w:cs="Simplified Arabic"/>
          <w:sz w:val="22"/>
          <w:szCs w:val="22"/>
          <w:lang w:val="az-Cyrl-AZ"/>
        </w:rPr>
        <w:t>. (31)</w:t>
      </w:r>
      <w:r w:rsidRPr="0078169E">
        <w:rPr>
          <w:rFonts w:cs="Simplified Arabic"/>
          <w:sz w:val="22"/>
          <w:szCs w:val="22"/>
          <w:lang w:val="az-Latn-AZ"/>
        </w:rPr>
        <w:t>Belə</w:t>
      </w:r>
      <w:r w:rsidRPr="007C5161">
        <w:rPr>
          <w:rFonts w:cs="Simplified Arabic"/>
          <w:sz w:val="22"/>
          <w:szCs w:val="22"/>
          <w:lang w:val="az-Cyrl-AZ"/>
        </w:rPr>
        <w:t xml:space="preserve"> </w:t>
      </w:r>
      <w:r w:rsidRPr="0078169E">
        <w:rPr>
          <w:rFonts w:cs="Simplified Arabic"/>
          <w:sz w:val="22"/>
          <w:szCs w:val="22"/>
          <w:lang w:val="az-Latn-AZ"/>
        </w:rPr>
        <w:t>olduqda</w:t>
      </w:r>
      <w:r w:rsidRPr="007C5161">
        <w:rPr>
          <w:rFonts w:cs="Simplified Arabic"/>
          <w:sz w:val="22"/>
          <w:szCs w:val="22"/>
          <w:lang w:val="az-Cyrl-AZ"/>
        </w:rPr>
        <w:t xml:space="preserve"> </w:t>
      </w:r>
      <w:r w:rsidRPr="0078169E">
        <w:rPr>
          <w:rFonts w:cs="Simplified Arabic"/>
          <w:sz w:val="22"/>
          <w:szCs w:val="22"/>
          <w:lang w:val="az-Latn-AZ"/>
        </w:rPr>
        <w:t>Rəbbinizin</w:t>
      </w:r>
      <w:r w:rsidRPr="007C5161">
        <w:rPr>
          <w:rFonts w:cs="Simplified Arabic"/>
          <w:sz w:val="22"/>
          <w:szCs w:val="22"/>
          <w:lang w:val="az-Cyrl-AZ"/>
        </w:rPr>
        <w:t xml:space="preserve"> </w:t>
      </w:r>
      <w:r w:rsidRPr="0078169E">
        <w:rPr>
          <w:rFonts w:cs="Simplified Arabic"/>
          <w:sz w:val="22"/>
          <w:szCs w:val="22"/>
          <w:lang w:val="az-Latn-AZ"/>
        </w:rPr>
        <w:t>hansı</w:t>
      </w:r>
      <w:r w:rsidRPr="007C5161">
        <w:rPr>
          <w:rFonts w:cs="Simplified Arabic"/>
          <w:sz w:val="22"/>
          <w:szCs w:val="22"/>
          <w:lang w:val="az-Cyrl-AZ"/>
        </w:rPr>
        <w:t xml:space="preserve"> </w:t>
      </w:r>
      <w:r w:rsidRPr="0078169E">
        <w:rPr>
          <w:rFonts w:cs="Simplified Arabic"/>
          <w:sz w:val="22"/>
          <w:szCs w:val="22"/>
          <w:lang w:val="az-Latn-AZ"/>
        </w:rPr>
        <w:t>nemətlərini</w:t>
      </w:r>
      <w:r w:rsidRPr="007C5161">
        <w:rPr>
          <w:rFonts w:cs="Simplified Arabic"/>
          <w:sz w:val="22"/>
          <w:szCs w:val="22"/>
          <w:lang w:val="az-Cyrl-AZ"/>
        </w:rPr>
        <w:t xml:space="preserve"> </w:t>
      </w:r>
      <w:r w:rsidRPr="0078169E">
        <w:rPr>
          <w:rFonts w:cs="Simplified Arabic"/>
          <w:sz w:val="22"/>
          <w:szCs w:val="22"/>
          <w:lang w:val="az-Latn-AZ"/>
        </w:rPr>
        <w:t>yalan</w:t>
      </w:r>
      <w:r w:rsidRPr="007C5161">
        <w:rPr>
          <w:rFonts w:cs="Simplified Arabic"/>
          <w:sz w:val="22"/>
          <w:szCs w:val="22"/>
          <w:lang w:val="az-Cyrl-AZ"/>
        </w:rPr>
        <w:t xml:space="preserve"> </w:t>
      </w:r>
      <w:r w:rsidRPr="0078169E">
        <w:rPr>
          <w:rFonts w:cs="Simplified Arabic"/>
          <w:sz w:val="22"/>
          <w:szCs w:val="22"/>
          <w:lang w:val="az-Latn-AZ"/>
        </w:rPr>
        <w:t>saya</w:t>
      </w:r>
      <w:r w:rsidRPr="007C5161">
        <w:rPr>
          <w:rFonts w:cs="Simplified Arabic"/>
          <w:sz w:val="22"/>
          <w:szCs w:val="22"/>
          <w:lang w:val="az-Cyrl-AZ"/>
        </w:rPr>
        <w:t xml:space="preserve"> </w:t>
      </w:r>
      <w:r w:rsidRPr="0078169E">
        <w:rPr>
          <w:rFonts w:cs="Simplified Arabic"/>
          <w:sz w:val="22"/>
          <w:szCs w:val="22"/>
          <w:lang w:val="az-Latn-AZ"/>
        </w:rPr>
        <w:t>bilərsiniz</w:t>
      </w:r>
      <w:r w:rsidRPr="007C5161">
        <w:rPr>
          <w:rFonts w:cs="Simplified Arabic"/>
          <w:sz w:val="22"/>
          <w:szCs w:val="22"/>
          <w:lang w:val="az-Cyrl-AZ"/>
        </w:rPr>
        <w:t xml:space="preserve">?! (32)  </w:t>
      </w:r>
      <w:r w:rsidRPr="0078169E">
        <w:rPr>
          <w:rFonts w:cs="Simplified Arabic"/>
          <w:sz w:val="22"/>
          <w:szCs w:val="22"/>
          <w:lang w:val="az-Latn-AZ"/>
        </w:rPr>
        <w:t>Ey</w:t>
      </w:r>
      <w:r w:rsidRPr="007C5161">
        <w:rPr>
          <w:rFonts w:cs="Simplified Arabic"/>
          <w:sz w:val="22"/>
          <w:szCs w:val="22"/>
          <w:lang w:val="az-Cyrl-AZ"/>
        </w:rPr>
        <w:t xml:space="preserve"> </w:t>
      </w:r>
      <w:r w:rsidRPr="0078169E">
        <w:rPr>
          <w:rFonts w:cs="Simplified Arabic"/>
          <w:sz w:val="22"/>
          <w:szCs w:val="22"/>
          <w:lang w:val="az-Latn-AZ"/>
        </w:rPr>
        <w:t>cin</w:t>
      </w:r>
      <w:r w:rsidRPr="007C5161">
        <w:rPr>
          <w:rFonts w:cs="Simplified Arabic"/>
          <w:sz w:val="22"/>
          <w:szCs w:val="22"/>
          <w:lang w:val="az-Cyrl-AZ"/>
        </w:rPr>
        <w:t xml:space="preserve"> </w:t>
      </w:r>
      <w:r w:rsidRPr="0078169E">
        <w:rPr>
          <w:rFonts w:cs="Simplified Arabic"/>
          <w:sz w:val="22"/>
          <w:szCs w:val="22"/>
          <w:lang w:val="az-Latn-AZ"/>
        </w:rPr>
        <w:t>və</w:t>
      </w:r>
      <w:r w:rsidRPr="007C5161">
        <w:rPr>
          <w:rFonts w:cs="Simplified Arabic"/>
          <w:sz w:val="22"/>
          <w:szCs w:val="22"/>
          <w:lang w:val="az-Cyrl-AZ"/>
        </w:rPr>
        <w:t xml:space="preserve"> </w:t>
      </w:r>
      <w:r w:rsidRPr="0078169E">
        <w:rPr>
          <w:rFonts w:cs="Simplified Arabic"/>
          <w:sz w:val="22"/>
          <w:szCs w:val="22"/>
          <w:lang w:val="az-Latn-AZ"/>
        </w:rPr>
        <w:t>insan</w:t>
      </w:r>
      <w:r w:rsidRPr="007C5161">
        <w:rPr>
          <w:rFonts w:cs="Simplified Arabic"/>
          <w:sz w:val="22"/>
          <w:szCs w:val="22"/>
          <w:lang w:val="az-Cyrl-AZ"/>
        </w:rPr>
        <w:t xml:space="preserve"> </w:t>
      </w:r>
      <w:r w:rsidRPr="0078169E">
        <w:rPr>
          <w:rFonts w:cs="Simplified Arabic"/>
          <w:sz w:val="22"/>
          <w:szCs w:val="22"/>
          <w:lang w:val="az-Latn-AZ"/>
        </w:rPr>
        <w:t>tayfası</w:t>
      </w:r>
      <w:r w:rsidRPr="007C5161">
        <w:rPr>
          <w:rFonts w:cs="Simplified Arabic"/>
          <w:sz w:val="22"/>
          <w:szCs w:val="22"/>
          <w:lang w:val="az-Cyrl-AZ"/>
        </w:rPr>
        <w:t xml:space="preserve">! </w:t>
      </w:r>
      <w:r w:rsidRPr="0078169E">
        <w:rPr>
          <w:rFonts w:cs="Simplified Arabic"/>
          <w:sz w:val="22"/>
          <w:szCs w:val="22"/>
          <w:lang w:val="az-Latn-AZ"/>
        </w:rPr>
        <w:t>Əgər</w:t>
      </w:r>
      <w:r w:rsidRPr="007C5161">
        <w:rPr>
          <w:rFonts w:cs="Simplified Arabic"/>
          <w:sz w:val="22"/>
          <w:szCs w:val="22"/>
          <w:lang w:val="az-Cyrl-AZ"/>
        </w:rPr>
        <w:t xml:space="preserve"> </w:t>
      </w:r>
      <w:r w:rsidRPr="0078169E">
        <w:rPr>
          <w:rFonts w:cs="Simplified Arabic"/>
          <w:sz w:val="22"/>
          <w:szCs w:val="22"/>
          <w:lang w:val="az-Latn-AZ"/>
        </w:rPr>
        <w:t>göylərin</w:t>
      </w:r>
      <w:r w:rsidRPr="007C5161">
        <w:rPr>
          <w:rFonts w:cs="Simplified Arabic"/>
          <w:sz w:val="22"/>
          <w:szCs w:val="22"/>
          <w:lang w:val="az-Cyrl-AZ"/>
        </w:rPr>
        <w:t xml:space="preserve"> </w:t>
      </w:r>
      <w:r w:rsidRPr="0078169E">
        <w:rPr>
          <w:rFonts w:cs="Simplified Arabic"/>
          <w:sz w:val="22"/>
          <w:szCs w:val="22"/>
          <w:lang w:val="az-Latn-AZ"/>
        </w:rPr>
        <w:t>və</w:t>
      </w:r>
      <w:r w:rsidRPr="007C5161">
        <w:rPr>
          <w:rFonts w:cs="Simplified Arabic"/>
          <w:sz w:val="22"/>
          <w:szCs w:val="22"/>
          <w:lang w:val="az-Cyrl-AZ"/>
        </w:rPr>
        <w:t xml:space="preserve"> </w:t>
      </w:r>
      <w:r w:rsidRPr="0078169E">
        <w:rPr>
          <w:rFonts w:cs="Simplified Arabic"/>
          <w:sz w:val="22"/>
          <w:szCs w:val="22"/>
          <w:lang w:val="az-Latn-AZ"/>
        </w:rPr>
        <w:t>yerin</w:t>
      </w:r>
      <w:r w:rsidRPr="007C5161">
        <w:rPr>
          <w:rFonts w:cs="Simplified Arabic"/>
          <w:sz w:val="22"/>
          <w:szCs w:val="22"/>
          <w:lang w:val="az-Cyrl-AZ"/>
        </w:rPr>
        <w:t xml:space="preserve"> </w:t>
      </w:r>
      <w:r w:rsidRPr="0078169E">
        <w:rPr>
          <w:rFonts w:cs="Simplified Arabic"/>
          <w:sz w:val="22"/>
          <w:szCs w:val="22"/>
          <w:lang w:val="az-Latn-AZ"/>
        </w:rPr>
        <w:t>ətrafından</w:t>
      </w:r>
      <w:r w:rsidRPr="007C5161">
        <w:rPr>
          <w:rFonts w:cs="Simplified Arabic"/>
          <w:sz w:val="22"/>
          <w:szCs w:val="22"/>
          <w:lang w:val="az-Cyrl-AZ"/>
        </w:rPr>
        <w:t xml:space="preserve"> </w:t>
      </w:r>
      <w:r w:rsidRPr="0078169E">
        <w:rPr>
          <w:rFonts w:cs="Simplified Arabic"/>
          <w:sz w:val="22"/>
          <w:szCs w:val="22"/>
          <w:lang w:val="az-Latn-AZ"/>
        </w:rPr>
        <w:t>kənara</w:t>
      </w:r>
      <w:r w:rsidRPr="007C5161">
        <w:rPr>
          <w:rFonts w:cs="Simplified Arabic"/>
          <w:sz w:val="22"/>
          <w:szCs w:val="22"/>
          <w:lang w:val="az-Cyrl-AZ"/>
        </w:rPr>
        <w:t xml:space="preserve"> </w:t>
      </w:r>
      <w:r w:rsidRPr="0078169E">
        <w:rPr>
          <w:rFonts w:cs="Simplified Arabic"/>
          <w:sz w:val="22"/>
          <w:szCs w:val="22"/>
          <w:lang w:val="az-Latn-AZ"/>
        </w:rPr>
        <w:t>çıxa</w:t>
      </w:r>
      <w:r w:rsidRPr="007C5161">
        <w:rPr>
          <w:rFonts w:cs="Simplified Arabic"/>
          <w:sz w:val="22"/>
          <w:szCs w:val="22"/>
          <w:lang w:val="az-Cyrl-AZ"/>
        </w:rPr>
        <w:t xml:space="preserve"> </w:t>
      </w:r>
      <w:r w:rsidRPr="0078169E">
        <w:rPr>
          <w:rFonts w:cs="Simplified Arabic"/>
          <w:sz w:val="22"/>
          <w:szCs w:val="22"/>
          <w:lang w:val="az-Latn-AZ"/>
        </w:rPr>
        <w:t>bilərsinizsə</w:t>
      </w:r>
      <w:r w:rsidRPr="007C5161">
        <w:rPr>
          <w:rFonts w:cs="Simplified Arabic"/>
          <w:sz w:val="22"/>
          <w:szCs w:val="22"/>
          <w:lang w:val="az-Cyrl-AZ"/>
        </w:rPr>
        <w:t xml:space="preserve">, </w:t>
      </w:r>
      <w:r w:rsidRPr="0078169E">
        <w:rPr>
          <w:rFonts w:cs="Simplified Arabic"/>
          <w:sz w:val="22"/>
          <w:szCs w:val="22"/>
          <w:lang w:val="az-Latn-AZ"/>
        </w:rPr>
        <w:t>çıxın</w:t>
      </w:r>
      <w:r w:rsidRPr="007C5161">
        <w:rPr>
          <w:rFonts w:cs="Simplified Arabic"/>
          <w:sz w:val="22"/>
          <w:szCs w:val="22"/>
          <w:lang w:val="az-Cyrl-AZ"/>
        </w:rPr>
        <w:t xml:space="preserve">. </w:t>
      </w:r>
      <w:r w:rsidRPr="0078169E">
        <w:rPr>
          <w:rFonts w:cs="Simplified Arabic"/>
          <w:sz w:val="22"/>
          <w:szCs w:val="22"/>
          <w:lang w:val="az-Latn-AZ"/>
        </w:rPr>
        <w:t>Siz</w:t>
      </w:r>
      <w:r w:rsidRPr="007C5161">
        <w:rPr>
          <w:rFonts w:cs="Simplified Arabic"/>
          <w:sz w:val="22"/>
          <w:szCs w:val="22"/>
          <w:lang w:val="az-Cyrl-AZ"/>
        </w:rPr>
        <w:t xml:space="preserve">  </w:t>
      </w:r>
      <w:r w:rsidRPr="0078169E">
        <w:rPr>
          <w:rFonts w:cs="Simplified Arabic"/>
          <w:sz w:val="22"/>
          <w:szCs w:val="22"/>
          <w:lang w:val="az-Latn-AZ"/>
        </w:rPr>
        <w:t>ancaq</w:t>
      </w:r>
      <w:r w:rsidRPr="007C5161">
        <w:rPr>
          <w:rFonts w:cs="Simplified Arabic"/>
          <w:sz w:val="22"/>
          <w:szCs w:val="22"/>
          <w:lang w:val="az-Cyrl-AZ"/>
        </w:rPr>
        <w:t xml:space="preserve"> </w:t>
      </w:r>
      <w:r w:rsidRPr="0078169E">
        <w:rPr>
          <w:rFonts w:cs="Simplified Arabic"/>
          <w:sz w:val="22"/>
          <w:szCs w:val="22"/>
          <w:lang w:val="az-Latn-AZ"/>
        </w:rPr>
        <w:t>qüdrət</w:t>
      </w:r>
      <w:r w:rsidRPr="007C5161">
        <w:rPr>
          <w:rFonts w:cs="Simplified Arabic"/>
          <w:sz w:val="22"/>
          <w:szCs w:val="22"/>
          <w:lang w:val="az-Cyrl-AZ"/>
        </w:rPr>
        <w:t xml:space="preserve">  </w:t>
      </w:r>
      <w:r w:rsidRPr="0078169E">
        <w:rPr>
          <w:rFonts w:cs="Simplified Arabic"/>
          <w:sz w:val="22"/>
          <w:szCs w:val="22"/>
          <w:lang w:val="az-Latn-AZ"/>
        </w:rPr>
        <w:t>və</w:t>
      </w:r>
      <w:r w:rsidRPr="007C5161">
        <w:rPr>
          <w:rFonts w:cs="Simplified Arabic"/>
          <w:sz w:val="22"/>
          <w:szCs w:val="22"/>
          <w:lang w:val="az-Cyrl-AZ"/>
        </w:rPr>
        <w:t xml:space="preserve"> </w:t>
      </w:r>
      <w:r w:rsidRPr="0078169E">
        <w:rPr>
          <w:rFonts w:cs="Simplified Arabic"/>
          <w:sz w:val="22"/>
          <w:szCs w:val="22"/>
          <w:lang w:val="az-Latn-AZ"/>
        </w:rPr>
        <w:t>qüvvətlə</w:t>
      </w:r>
      <w:r w:rsidRPr="007C5161">
        <w:rPr>
          <w:rFonts w:cs="Simplified Arabic"/>
          <w:sz w:val="22"/>
          <w:szCs w:val="22"/>
          <w:lang w:val="az-Cyrl-AZ"/>
        </w:rPr>
        <w:t xml:space="preserve"> </w:t>
      </w:r>
      <w:r w:rsidRPr="0078169E">
        <w:rPr>
          <w:rFonts w:cs="Simplified Arabic"/>
          <w:sz w:val="22"/>
          <w:szCs w:val="22"/>
          <w:lang w:val="az-Latn-AZ"/>
        </w:rPr>
        <w:t>çıxa</w:t>
      </w:r>
      <w:r w:rsidRPr="007C5161">
        <w:rPr>
          <w:rFonts w:cs="Simplified Arabic"/>
          <w:sz w:val="22"/>
          <w:szCs w:val="22"/>
          <w:lang w:val="az-Cyrl-AZ"/>
        </w:rPr>
        <w:t xml:space="preserve"> </w:t>
      </w:r>
      <w:r w:rsidRPr="0078169E">
        <w:rPr>
          <w:rFonts w:cs="Simplified Arabic"/>
          <w:sz w:val="22"/>
          <w:szCs w:val="22"/>
          <w:lang w:val="az-Latn-AZ"/>
        </w:rPr>
        <w:t>bilərsiniz</w:t>
      </w:r>
      <w:r w:rsidRPr="007C5161">
        <w:rPr>
          <w:rFonts w:cs="Simplified Arabic"/>
          <w:sz w:val="22"/>
          <w:szCs w:val="22"/>
          <w:lang w:val="az-Cyrl-AZ"/>
        </w:rPr>
        <w:t xml:space="preserve">! (33) </w:t>
      </w:r>
      <w:r w:rsidRPr="0078169E">
        <w:rPr>
          <w:rFonts w:cs="Simplified Arabic"/>
          <w:sz w:val="22"/>
          <w:szCs w:val="22"/>
          <w:lang w:val="az-Latn-AZ"/>
        </w:rPr>
        <w:t>Belə</w:t>
      </w:r>
      <w:r w:rsidRPr="007C5161">
        <w:rPr>
          <w:rFonts w:cs="Simplified Arabic"/>
          <w:sz w:val="22"/>
          <w:szCs w:val="22"/>
          <w:lang w:val="az-Cyrl-AZ"/>
        </w:rPr>
        <w:t xml:space="preserve"> </w:t>
      </w:r>
      <w:r w:rsidRPr="0078169E">
        <w:rPr>
          <w:rFonts w:cs="Simplified Arabic"/>
          <w:sz w:val="22"/>
          <w:szCs w:val="22"/>
          <w:lang w:val="az-Latn-AZ"/>
        </w:rPr>
        <w:t>olduqda</w:t>
      </w:r>
      <w:r w:rsidRPr="007C5161">
        <w:rPr>
          <w:rFonts w:cs="Simplified Arabic"/>
          <w:sz w:val="22"/>
          <w:szCs w:val="22"/>
          <w:lang w:val="az-Cyrl-AZ"/>
        </w:rPr>
        <w:t xml:space="preserve"> </w:t>
      </w:r>
      <w:r w:rsidRPr="0078169E">
        <w:rPr>
          <w:rFonts w:cs="Simplified Arabic"/>
          <w:sz w:val="22"/>
          <w:szCs w:val="22"/>
          <w:lang w:val="az-Latn-AZ"/>
        </w:rPr>
        <w:t>Rəbbinizin</w:t>
      </w:r>
      <w:r w:rsidRPr="007C5161">
        <w:rPr>
          <w:rFonts w:cs="Simplified Arabic"/>
          <w:sz w:val="22"/>
          <w:szCs w:val="22"/>
          <w:lang w:val="az-Cyrl-AZ"/>
        </w:rPr>
        <w:t xml:space="preserve"> </w:t>
      </w:r>
      <w:r w:rsidRPr="0078169E">
        <w:rPr>
          <w:rFonts w:cs="Simplified Arabic"/>
          <w:sz w:val="22"/>
          <w:szCs w:val="22"/>
          <w:lang w:val="az-Latn-AZ"/>
        </w:rPr>
        <w:t>hansı</w:t>
      </w:r>
      <w:r w:rsidRPr="007C5161">
        <w:rPr>
          <w:rFonts w:cs="Simplified Arabic"/>
          <w:sz w:val="22"/>
          <w:szCs w:val="22"/>
          <w:lang w:val="az-Cyrl-AZ"/>
        </w:rPr>
        <w:t xml:space="preserve"> </w:t>
      </w:r>
      <w:r w:rsidRPr="0078169E">
        <w:rPr>
          <w:rFonts w:cs="Simplified Arabic"/>
          <w:sz w:val="22"/>
          <w:szCs w:val="22"/>
          <w:lang w:val="az-Latn-AZ"/>
        </w:rPr>
        <w:t>nemətlərini</w:t>
      </w:r>
      <w:r w:rsidRPr="007C5161">
        <w:rPr>
          <w:rFonts w:cs="Simplified Arabic"/>
          <w:sz w:val="22"/>
          <w:szCs w:val="22"/>
          <w:lang w:val="az-Cyrl-AZ"/>
        </w:rPr>
        <w:t xml:space="preserve"> </w:t>
      </w:r>
      <w:r w:rsidRPr="0078169E">
        <w:rPr>
          <w:rFonts w:cs="Simplified Arabic"/>
          <w:sz w:val="22"/>
          <w:szCs w:val="22"/>
          <w:lang w:val="az-Latn-AZ"/>
        </w:rPr>
        <w:t>yalan</w:t>
      </w:r>
      <w:r w:rsidRPr="007C5161">
        <w:rPr>
          <w:rFonts w:cs="Simplified Arabic"/>
          <w:sz w:val="22"/>
          <w:szCs w:val="22"/>
          <w:lang w:val="az-Cyrl-AZ"/>
        </w:rPr>
        <w:t xml:space="preserve"> </w:t>
      </w:r>
      <w:r w:rsidRPr="0078169E">
        <w:rPr>
          <w:rFonts w:cs="Simplified Arabic"/>
          <w:sz w:val="22"/>
          <w:szCs w:val="22"/>
          <w:lang w:val="az-Latn-AZ"/>
        </w:rPr>
        <w:t>saya</w:t>
      </w:r>
      <w:r w:rsidRPr="007C5161">
        <w:rPr>
          <w:rFonts w:cs="Simplified Arabic"/>
          <w:sz w:val="22"/>
          <w:szCs w:val="22"/>
          <w:lang w:val="az-Cyrl-AZ"/>
        </w:rPr>
        <w:t xml:space="preserve"> </w:t>
      </w:r>
      <w:r w:rsidRPr="0078169E">
        <w:rPr>
          <w:rFonts w:cs="Simplified Arabic"/>
          <w:sz w:val="22"/>
          <w:szCs w:val="22"/>
          <w:lang w:val="az-Latn-AZ"/>
        </w:rPr>
        <w:t>bilərsiniz</w:t>
      </w:r>
      <w:r w:rsidRPr="007C5161">
        <w:rPr>
          <w:rFonts w:cs="Simplified Arabic"/>
          <w:sz w:val="22"/>
          <w:szCs w:val="22"/>
          <w:lang w:val="az-Cyrl-AZ"/>
        </w:rPr>
        <w:t>?! (34)</w:t>
      </w:r>
      <w:r>
        <w:rPr>
          <w:rFonts w:cs="Simplified Arabic"/>
          <w:sz w:val="22"/>
          <w:szCs w:val="22"/>
          <w:lang w:val="az-Cyrl-AZ"/>
        </w:rPr>
        <w:t xml:space="preserve"> </w:t>
      </w:r>
      <w:r w:rsidRPr="0078169E">
        <w:rPr>
          <w:rFonts w:cs="Simplified Arabic"/>
          <w:sz w:val="22"/>
          <w:szCs w:val="22"/>
          <w:lang w:val="az-Latn-AZ"/>
        </w:rPr>
        <w:t>Sizin</w:t>
      </w:r>
      <w:r w:rsidRPr="007C5161">
        <w:rPr>
          <w:rFonts w:cs="Simplified Arabic"/>
          <w:sz w:val="22"/>
          <w:szCs w:val="22"/>
          <w:lang w:val="az-Cyrl-AZ"/>
        </w:rPr>
        <w:t xml:space="preserve"> </w:t>
      </w:r>
      <w:r w:rsidRPr="0078169E">
        <w:rPr>
          <w:rFonts w:cs="Simplified Arabic"/>
          <w:sz w:val="22"/>
          <w:szCs w:val="22"/>
          <w:lang w:val="az-Latn-AZ"/>
        </w:rPr>
        <w:t>üstünüzə</w:t>
      </w:r>
      <w:r w:rsidRPr="007C5161">
        <w:rPr>
          <w:rFonts w:cs="Simplified Arabic"/>
          <w:sz w:val="22"/>
          <w:szCs w:val="22"/>
          <w:lang w:val="az-Cyrl-AZ"/>
        </w:rPr>
        <w:t xml:space="preserve"> </w:t>
      </w:r>
      <w:r w:rsidRPr="0078169E">
        <w:rPr>
          <w:rFonts w:cs="Simplified Arabic"/>
          <w:sz w:val="22"/>
          <w:szCs w:val="22"/>
          <w:lang w:val="az-Latn-AZ"/>
        </w:rPr>
        <w:t>tüstüsüz</w:t>
      </w:r>
      <w:r w:rsidRPr="007C5161">
        <w:rPr>
          <w:rFonts w:cs="Simplified Arabic"/>
          <w:sz w:val="22"/>
          <w:szCs w:val="22"/>
          <w:lang w:val="az-Cyrl-AZ"/>
        </w:rPr>
        <w:t xml:space="preserve"> </w:t>
      </w:r>
      <w:r w:rsidRPr="0078169E">
        <w:rPr>
          <w:rFonts w:cs="Simplified Arabic"/>
          <w:sz w:val="22"/>
          <w:szCs w:val="22"/>
          <w:lang w:val="az-Latn-AZ"/>
        </w:rPr>
        <w:t>alov</w:t>
      </w:r>
      <w:r w:rsidRPr="007C5161">
        <w:rPr>
          <w:rFonts w:cs="Simplified Arabic"/>
          <w:sz w:val="22"/>
          <w:szCs w:val="22"/>
          <w:lang w:val="az-Cyrl-AZ"/>
        </w:rPr>
        <w:t xml:space="preserve"> </w:t>
      </w:r>
      <w:r w:rsidRPr="0078169E">
        <w:rPr>
          <w:rFonts w:cs="Simplified Arabic"/>
          <w:sz w:val="22"/>
          <w:szCs w:val="22"/>
          <w:lang w:val="az-Latn-AZ"/>
        </w:rPr>
        <w:t>və</w:t>
      </w:r>
      <w:r w:rsidRPr="007C5161">
        <w:rPr>
          <w:rFonts w:cs="Simplified Arabic"/>
          <w:sz w:val="22"/>
          <w:szCs w:val="22"/>
          <w:lang w:val="az-Cyrl-AZ"/>
        </w:rPr>
        <w:t xml:space="preserve"> </w:t>
      </w:r>
      <w:r w:rsidRPr="0078169E">
        <w:rPr>
          <w:rFonts w:cs="Simplified Arabic"/>
          <w:sz w:val="22"/>
          <w:szCs w:val="22"/>
          <w:lang w:val="az-Latn-AZ"/>
        </w:rPr>
        <w:t>alovsuz</w:t>
      </w:r>
      <w:r w:rsidRPr="007C5161">
        <w:rPr>
          <w:rFonts w:cs="Simplified Arabic"/>
          <w:sz w:val="22"/>
          <w:szCs w:val="22"/>
          <w:lang w:val="az-Cyrl-AZ"/>
        </w:rPr>
        <w:t xml:space="preserve"> </w:t>
      </w:r>
      <w:r w:rsidRPr="0078169E">
        <w:rPr>
          <w:rFonts w:cs="Simplified Arabic"/>
          <w:sz w:val="22"/>
          <w:szCs w:val="22"/>
          <w:lang w:val="az-Latn-AZ"/>
        </w:rPr>
        <w:t>tüstü</w:t>
      </w:r>
      <w:r w:rsidRPr="007C5161">
        <w:rPr>
          <w:rFonts w:cs="Simplified Arabic"/>
          <w:sz w:val="22"/>
          <w:szCs w:val="22"/>
          <w:lang w:val="az-Cyrl-AZ"/>
        </w:rPr>
        <w:t xml:space="preserve"> </w:t>
      </w:r>
      <w:r w:rsidRPr="0078169E">
        <w:rPr>
          <w:rFonts w:cs="Simplified Arabic"/>
          <w:sz w:val="22"/>
          <w:szCs w:val="22"/>
          <w:lang w:val="az-Latn-AZ"/>
        </w:rPr>
        <w:t>göndəriləcək</w:t>
      </w:r>
      <w:r w:rsidRPr="007C5161">
        <w:rPr>
          <w:rFonts w:cs="Simplified Arabic"/>
          <w:sz w:val="22"/>
          <w:szCs w:val="22"/>
          <w:lang w:val="az-Cyrl-AZ"/>
        </w:rPr>
        <w:t xml:space="preserve"> </w:t>
      </w:r>
      <w:r w:rsidRPr="0078169E">
        <w:rPr>
          <w:rFonts w:cs="Simplified Arabic"/>
          <w:sz w:val="22"/>
          <w:szCs w:val="22"/>
          <w:lang w:val="az-Latn-AZ"/>
        </w:rPr>
        <w:t>və</w:t>
      </w:r>
      <w:r w:rsidRPr="007C5161">
        <w:rPr>
          <w:rFonts w:cs="Simplified Arabic"/>
          <w:sz w:val="22"/>
          <w:szCs w:val="22"/>
          <w:lang w:val="az-Cyrl-AZ"/>
        </w:rPr>
        <w:t xml:space="preserve"> </w:t>
      </w:r>
      <w:r w:rsidRPr="0078169E">
        <w:rPr>
          <w:rFonts w:cs="Simplified Arabic"/>
          <w:sz w:val="22"/>
          <w:szCs w:val="22"/>
          <w:lang w:val="az-Latn-AZ"/>
        </w:rPr>
        <w:t>siz</w:t>
      </w:r>
      <w:r w:rsidRPr="007C5161">
        <w:rPr>
          <w:rFonts w:cs="Simplified Arabic"/>
          <w:sz w:val="22"/>
          <w:szCs w:val="22"/>
          <w:lang w:val="az-Cyrl-AZ"/>
        </w:rPr>
        <w:t xml:space="preserve"> </w:t>
      </w:r>
      <w:r w:rsidRPr="0078169E">
        <w:rPr>
          <w:rFonts w:cs="Simplified Arabic"/>
          <w:sz w:val="22"/>
          <w:szCs w:val="22"/>
          <w:lang w:val="az-Latn-AZ"/>
        </w:rPr>
        <w:t>bir</w:t>
      </w:r>
      <w:r w:rsidRPr="007C5161">
        <w:rPr>
          <w:rFonts w:cs="Simplified Arabic"/>
          <w:sz w:val="22"/>
          <w:szCs w:val="22"/>
          <w:lang w:val="az-Cyrl-AZ"/>
        </w:rPr>
        <w:t>-</w:t>
      </w:r>
      <w:r w:rsidRPr="0078169E">
        <w:rPr>
          <w:rFonts w:cs="Simplified Arabic"/>
          <w:sz w:val="22"/>
          <w:szCs w:val="22"/>
          <w:lang w:val="az-Latn-AZ"/>
        </w:rPr>
        <w:t>birinizə</w:t>
      </w:r>
      <w:r w:rsidRPr="007C5161">
        <w:rPr>
          <w:rFonts w:cs="Simplified Arabic"/>
          <w:sz w:val="22"/>
          <w:szCs w:val="22"/>
          <w:lang w:val="az-Cyrl-AZ"/>
        </w:rPr>
        <w:t xml:space="preserve"> </w:t>
      </w:r>
      <w:r w:rsidRPr="0078169E">
        <w:rPr>
          <w:rFonts w:cs="Simplified Arabic"/>
          <w:sz w:val="22"/>
          <w:szCs w:val="22"/>
          <w:lang w:val="az-Latn-AZ"/>
        </w:rPr>
        <w:t>kömək</w:t>
      </w:r>
      <w:r>
        <w:rPr>
          <w:rFonts w:cs="Simplified Arabic"/>
          <w:sz w:val="22"/>
          <w:szCs w:val="22"/>
          <w:lang w:val="az-Cyrl-AZ"/>
        </w:rPr>
        <w:t xml:space="preserve"> </w:t>
      </w:r>
      <w:r w:rsidRPr="0078169E">
        <w:rPr>
          <w:rFonts w:cs="Simplified Arabic"/>
          <w:sz w:val="22"/>
          <w:szCs w:val="22"/>
          <w:lang w:val="az-Latn-AZ"/>
        </w:rPr>
        <w:t>edə</w:t>
      </w:r>
      <w:r>
        <w:rPr>
          <w:rFonts w:cs="Simplified Arabic"/>
          <w:sz w:val="22"/>
          <w:szCs w:val="22"/>
          <w:lang w:val="az-Cyrl-AZ"/>
        </w:rPr>
        <w:t xml:space="preserve"> </w:t>
      </w:r>
      <w:r w:rsidRPr="0078169E">
        <w:rPr>
          <w:rFonts w:cs="Simplified Arabic"/>
          <w:sz w:val="22"/>
          <w:szCs w:val="22"/>
          <w:lang w:val="az-Latn-AZ"/>
        </w:rPr>
        <w:t>bilməyəcəksiniz</w:t>
      </w:r>
      <w:r>
        <w:rPr>
          <w:rFonts w:cs="Simplified Arabic"/>
          <w:sz w:val="22"/>
          <w:szCs w:val="22"/>
          <w:lang w:val="az-Cyrl-AZ"/>
        </w:rPr>
        <w:t>.(35)</w:t>
      </w:r>
    </w:p>
    <w:p w14:paraId="57422999" w14:textId="77777777" w:rsidR="0064286B" w:rsidRPr="007B722E" w:rsidRDefault="0064286B" w:rsidP="0064286B">
      <w:pPr>
        <w:pStyle w:val="FootnoteText"/>
        <w:rPr>
          <w:rFonts w:hint="cs"/>
          <w:rtl/>
        </w:rPr>
      </w:pPr>
    </w:p>
  </w:footnote>
  <w:footnote w:id="21">
    <w:p w14:paraId="2042A4DB" w14:textId="77777777" w:rsidR="0064286B" w:rsidRPr="006750F6" w:rsidRDefault="0064286B" w:rsidP="0064286B">
      <w:pPr>
        <w:shd w:val="clear" w:color="auto" w:fill="FFFFFF"/>
        <w:jc w:val="both"/>
        <w:rPr>
          <w:rFonts w:cs="Simplified Arabic"/>
          <w:b/>
          <w:bCs/>
          <w:sz w:val="22"/>
          <w:szCs w:val="22"/>
          <w:rtl/>
          <w:lang w:val="az-Cyrl-AZ"/>
        </w:rPr>
      </w:pPr>
      <w:r w:rsidRPr="006750F6">
        <w:rPr>
          <w:rStyle w:val="FootnoteReference"/>
          <w:sz w:val="22"/>
          <w:szCs w:val="22"/>
        </w:rPr>
        <w:footnoteRef/>
      </w:r>
      <w:r w:rsidRPr="006750F6">
        <w:rPr>
          <w:sz w:val="22"/>
          <w:szCs w:val="22"/>
          <w:lang w:val="az-Cyrl-AZ"/>
        </w:rPr>
        <w:t xml:space="preserve"> </w:t>
      </w:r>
      <w:r w:rsidRPr="0078169E">
        <w:rPr>
          <w:sz w:val="22"/>
          <w:szCs w:val="22"/>
          <w:lang w:val="az-Latn-AZ"/>
        </w:rPr>
        <w:t>Belə</w:t>
      </w:r>
      <w:r w:rsidRPr="006750F6">
        <w:rPr>
          <w:rFonts w:hint="cs"/>
          <w:sz w:val="22"/>
          <w:szCs w:val="22"/>
          <w:rtl/>
          <w:lang w:val="az-Cyrl-AZ"/>
        </w:rPr>
        <w:t xml:space="preserve"> </w:t>
      </w:r>
      <w:r w:rsidRPr="0078169E">
        <w:rPr>
          <w:sz w:val="22"/>
          <w:szCs w:val="22"/>
          <w:lang w:val="az-Latn-AZ"/>
        </w:rPr>
        <w:t>olduqda</w:t>
      </w:r>
      <w:r w:rsidRPr="006750F6">
        <w:rPr>
          <w:sz w:val="22"/>
          <w:szCs w:val="22"/>
          <w:lang w:val="az-Cyrl-AZ"/>
        </w:rPr>
        <w:t xml:space="preserve"> </w:t>
      </w:r>
      <w:r w:rsidRPr="0078169E">
        <w:rPr>
          <w:sz w:val="22"/>
          <w:szCs w:val="22"/>
          <w:lang w:val="az-Latn-AZ"/>
        </w:rPr>
        <w:t>Rəbbinizin</w:t>
      </w:r>
      <w:r w:rsidRPr="006750F6">
        <w:rPr>
          <w:sz w:val="22"/>
          <w:szCs w:val="22"/>
          <w:lang w:val="az-Cyrl-AZ"/>
        </w:rPr>
        <w:t xml:space="preserve"> </w:t>
      </w:r>
      <w:r w:rsidRPr="0078169E">
        <w:rPr>
          <w:sz w:val="22"/>
          <w:szCs w:val="22"/>
          <w:lang w:val="az-Latn-AZ"/>
        </w:rPr>
        <w:t>hansı</w:t>
      </w:r>
      <w:r w:rsidRPr="006750F6">
        <w:rPr>
          <w:sz w:val="22"/>
          <w:szCs w:val="22"/>
          <w:lang w:val="az-Cyrl-AZ"/>
        </w:rPr>
        <w:t xml:space="preserve"> </w:t>
      </w:r>
      <w:r w:rsidRPr="0078169E">
        <w:rPr>
          <w:sz w:val="22"/>
          <w:szCs w:val="22"/>
          <w:lang w:val="az-Latn-AZ"/>
        </w:rPr>
        <w:t>nemətlərini</w:t>
      </w:r>
      <w:r w:rsidRPr="006750F6">
        <w:rPr>
          <w:sz w:val="22"/>
          <w:szCs w:val="22"/>
          <w:lang w:val="az-Cyrl-AZ"/>
        </w:rPr>
        <w:t xml:space="preserve"> </w:t>
      </w:r>
      <w:r w:rsidRPr="0078169E">
        <w:rPr>
          <w:sz w:val="22"/>
          <w:szCs w:val="22"/>
          <w:lang w:val="az-Latn-AZ"/>
        </w:rPr>
        <w:t>yalan</w:t>
      </w:r>
      <w:r w:rsidRPr="006750F6">
        <w:rPr>
          <w:sz w:val="22"/>
          <w:szCs w:val="22"/>
          <w:lang w:val="az-Cyrl-AZ"/>
        </w:rPr>
        <w:t xml:space="preserve"> </w:t>
      </w:r>
      <w:r w:rsidRPr="0078169E">
        <w:rPr>
          <w:sz w:val="22"/>
          <w:szCs w:val="22"/>
          <w:lang w:val="az-Latn-AZ"/>
        </w:rPr>
        <w:t>saya</w:t>
      </w:r>
      <w:r w:rsidRPr="006750F6">
        <w:rPr>
          <w:sz w:val="22"/>
          <w:szCs w:val="22"/>
          <w:lang w:val="az-Cyrl-AZ"/>
        </w:rPr>
        <w:t xml:space="preserve"> </w:t>
      </w:r>
      <w:r w:rsidRPr="0078169E">
        <w:rPr>
          <w:sz w:val="22"/>
          <w:szCs w:val="22"/>
          <w:lang w:val="az-Latn-AZ"/>
        </w:rPr>
        <w:t>bilərsiniz</w:t>
      </w:r>
      <w:r w:rsidRPr="006750F6">
        <w:rPr>
          <w:sz w:val="22"/>
          <w:szCs w:val="22"/>
          <w:lang w:val="az-Cyrl-AZ"/>
        </w:rPr>
        <w:t xml:space="preserve">?!  (36)  </w:t>
      </w:r>
      <w:r w:rsidRPr="0078169E">
        <w:rPr>
          <w:sz w:val="22"/>
          <w:szCs w:val="22"/>
          <w:lang w:val="az-Latn-AZ"/>
        </w:rPr>
        <w:t>Göü</w:t>
      </w:r>
      <w:r w:rsidRPr="006750F6">
        <w:rPr>
          <w:sz w:val="22"/>
          <w:szCs w:val="22"/>
          <w:lang w:val="az-Cyrl-AZ"/>
        </w:rPr>
        <w:t xml:space="preserve"> </w:t>
      </w:r>
      <w:r w:rsidRPr="0078169E">
        <w:rPr>
          <w:sz w:val="22"/>
          <w:szCs w:val="22"/>
          <w:lang w:val="az-Latn-AZ"/>
        </w:rPr>
        <w:t>yarılıb</w:t>
      </w:r>
      <w:r w:rsidRPr="006750F6">
        <w:rPr>
          <w:sz w:val="22"/>
          <w:szCs w:val="22"/>
          <w:lang w:val="az-Cyrl-AZ"/>
        </w:rPr>
        <w:t xml:space="preserve"> </w:t>
      </w:r>
      <w:r w:rsidRPr="0078169E">
        <w:rPr>
          <w:sz w:val="22"/>
          <w:szCs w:val="22"/>
          <w:lang w:val="az-Latn-AZ"/>
        </w:rPr>
        <w:t>dağ</w:t>
      </w:r>
      <w:r w:rsidRPr="006750F6">
        <w:rPr>
          <w:sz w:val="22"/>
          <w:szCs w:val="22"/>
          <w:lang w:val="az-Cyrl-AZ"/>
        </w:rPr>
        <w:t xml:space="preserve"> </w:t>
      </w:r>
      <w:r w:rsidRPr="0078169E">
        <w:rPr>
          <w:sz w:val="22"/>
          <w:szCs w:val="22"/>
          <w:lang w:val="az-Latn-AZ"/>
        </w:rPr>
        <w:t>edilmiş</w:t>
      </w:r>
      <w:r w:rsidRPr="006750F6">
        <w:rPr>
          <w:sz w:val="22"/>
          <w:szCs w:val="22"/>
          <w:lang w:val="az-Cyrl-AZ"/>
        </w:rPr>
        <w:t xml:space="preserve"> </w:t>
      </w:r>
      <w:r w:rsidRPr="0078169E">
        <w:rPr>
          <w:sz w:val="22"/>
          <w:szCs w:val="22"/>
          <w:lang w:val="az-Latn-AZ"/>
        </w:rPr>
        <w:t>yağ</w:t>
      </w:r>
      <w:r w:rsidRPr="006750F6">
        <w:rPr>
          <w:sz w:val="22"/>
          <w:szCs w:val="22"/>
          <w:lang w:val="az-Cyrl-AZ"/>
        </w:rPr>
        <w:t xml:space="preserve"> </w:t>
      </w:r>
      <w:r w:rsidRPr="0078169E">
        <w:rPr>
          <w:sz w:val="22"/>
          <w:szCs w:val="22"/>
          <w:lang w:val="az-Latn-AZ"/>
        </w:rPr>
        <w:t>kimi</w:t>
      </w:r>
      <w:r w:rsidRPr="006750F6">
        <w:rPr>
          <w:sz w:val="22"/>
          <w:szCs w:val="22"/>
          <w:lang w:val="az-Cyrl-AZ"/>
        </w:rPr>
        <w:t xml:space="preserve"> </w:t>
      </w:r>
      <w:r w:rsidRPr="0078169E">
        <w:rPr>
          <w:sz w:val="22"/>
          <w:szCs w:val="22"/>
          <w:lang w:val="az-Latn-AZ"/>
        </w:rPr>
        <w:t>qıpqırmızı</w:t>
      </w:r>
      <w:r w:rsidRPr="006750F6">
        <w:rPr>
          <w:sz w:val="22"/>
          <w:szCs w:val="22"/>
          <w:lang w:val="az-Cyrl-AZ"/>
        </w:rPr>
        <w:t xml:space="preserve"> </w:t>
      </w:r>
      <w:r w:rsidRPr="0078169E">
        <w:rPr>
          <w:sz w:val="22"/>
          <w:szCs w:val="22"/>
          <w:lang w:val="az-Latn-AZ"/>
        </w:rPr>
        <w:t>gül</w:t>
      </w:r>
      <w:r w:rsidRPr="006750F6">
        <w:rPr>
          <w:sz w:val="22"/>
          <w:szCs w:val="22"/>
          <w:lang w:val="az-Cyrl-AZ"/>
        </w:rPr>
        <w:t xml:space="preserve"> </w:t>
      </w:r>
      <w:r w:rsidRPr="0078169E">
        <w:rPr>
          <w:sz w:val="22"/>
          <w:szCs w:val="22"/>
          <w:lang w:val="az-Latn-AZ"/>
        </w:rPr>
        <w:t>rəngində</w:t>
      </w:r>
      <w:r w:rsidRPr="006750F6">
        <w:rPr>
          <w:sz w:val="22"/>
          <w:szCs w:val="22"/>
          <w:lang w:val="az-Cyrl-AZ"/>
        </w:rPr>
        <w:t xml:space="preserve"> </w:t>
      </w:r>
      <w:r w:rsidRPr="0078169E">
        <w:rPr>
          <w:sz w:val="22"/>
          <w:szCs w:val="22"/>
          <w:lang w:val="az-Latn-AZ"/>
        </w:rPr>
        <w:t>olduğu</w:t>
      </w:r>
      <w:r w:rsidRPr="006750F6">
        <w:rPr>
          <w:sz w:val="22"/>
          <w:szCs w:val="22"/>
          <w:lang w:val="az-Cyrl-AZ"/>
        </w:rPr>
        <w:t xml:space="preserve"> </w:t>
      </w:r>
      <w:r w:rsidRPr="0078169E">
        <w:rPr>
          <w:sz w:val="22"/>
          <w:szCs w:val="22"/>
          <w:lang w:val="az-Latn-AZ"/>
        </w:rPr>
        <w:t>zaman</w:t>
      </w:r>
      <w:r w:rsidRPr="006750F6">
        <w:rPr>
          <w:sz w:val="22"/>
          <w:szCs w:val="22"/>
          <w:lang w:val="az-Cyrl-AZ"/>
        </w:rPr>
        <w:t xml:space="preserve"> (37)  </w:t>
      </w:r>
      <w:r w:rsidRPr="0078169E">
        <w:rPr>
          <w:sz w:val="22"/>
          <w:szCs w:val="22"/>
          <w:lang w:val="az-Latn-AZ"/>
        </w:rPr>
        <w:t>Belə</w:t>
      </w:r>
      <w:r w:rsidRPr="006750F6">
        <w:rPr>
          <w:sz w:val="22"/>
          <w:szCs w:val="22"/>
          <w:lang w:val="az-Cyrl-AZ"/>
        </w:rPr>
        <w:t xml:space="preserve"> </w:t>
      </w:r>
      <w:r w:rsidRPr="0078169E">
        <w:rPr>
          <w:sz w:val="22"/>
          <w:szCs w:val="22"/>
          <w:lang w:val="az-Latn-AZ"/>
        </w:rPr>
        <w:t>olduqda</w:t>
      </w:r>
      <w:r w:rsidRPr="006750F6">
        <w:rPr>
          <w:sz w:val="22"/>
          <w:szCs w:val="22"/>
          <w:lang w:val="az-Cyrl-AZ"/>
        </w:rPr>
        <w:t xml:space="preserve"> </w:t>
      </w:r>
      <w:r w:rsidRPr="0078169E">
        <w:rPr>
          <w:sz w:val="22"/>
          <w:szCs w:val="22"/>
          <w:lang w:val="az-Latn-AZ"/>
        </w:rPr>
        <w:t>Rəbbinizin</w:t>
      </w:r>
      <w:r w:rsidRPr="006750F6">
        <w:rPr>
          <w:sz w:val="22"/>
          <w:szCs w:val="22"/>
          <w:lang w:val="az-Cyrl-AZ"/>
        </w:rPr>
        <w:t xml:space="preserve"> </w:t>
      </w:r>
      <w:r w:rsidRPr="0078169E">
        <w:rPr>
          <w:sz w:val="22"/>
          <w:szCs w:val="22"/>
          <w:lang w:val="az-Latn-AZ"/>
        </w:rPr>
        <w:t>hansı</w:t>
      </w:r>
      <w:r w:rsidRPr="006750F6">
        <w:rPr>
          <w:sz w:val="22"/>
          <w:szCs w:val="22"/>
          <w:lang w:val="az-Cyrl-AZ"/>
        </w:rPr>
        <w:t xml:space="preserve"> </w:t>
      </w:r>
      <w:r w:rsidRPr="0078169E">
        <w:rPr>
          <w:sz w:val="22"/>
          <w:szCs w:val="22"/>
          <w:lang w:val="az-Latn-AZ"/>
        </w:rPr>
        <w:t>nemətlərini</w:t>
      </w:r>
      <w:r w:rsidRPr="006750F6">
        <w:rPr>
          <w:sz w:val="22"/>
          <w:szCs w:val="22"/>
          <w:lang w:val="az-Cyrl-AZ"/>
        </w:rPr>
        <w:t xml:space="preserve"> </w:t>
      </w:r>
      <w:r w:rsidRPr="0078169E">
        <w:rPr>
          <w:sz w:val="22"/>
          <w:szCs w:val="22"/>
          <w:lang w:val="az-Latn-AZ"/>
        </w:rPr>
        <w:t>yalan</w:t>
      </w:r>
      <w:r w:rsidRPr="006750F6">
        <w:rPr>
          <w:sz w:val="22"/>
          <w:szCs w:val="22"/>
          <w:lang w:val="az-Cyrl-AZ"/>
        </w:rPr>
        <w:t xml:space="preserve"> </w:t>
      </w:r>
      <w:r w:rsidRPr="0078169E">
        <w:rPr>
          <w:sz w:val="22"/>
          <w:szCs w:val="22"/>
          <w:lang w:val="az-Latn-AZ"/>
        </w:rPr>
        <w:t>saya</w:t>
      </w:r>
      <w:r w:rsidRPr="006750F6">
        <w:rPr>
          <w:sz w:val="22"/>
          <w:szCs w:val="22"/>
          <w:lang w:val="az-Cyrl-AZ"/>
        </w:rPr>
        <w:t xml:space="preserve"> </w:t>
      </w:r>
      <w:r w:rsidRPr="0078169E">
        <w:rPr>
          <w:sz w:val="22"/>
          <w:szCs w:val="22"/>
          <w:lang w:val="az-Latn-AZ"/>
        </w:rPr>
        <w:t>bilərsiniz</w:t>
      </w:r>
      <w:r w:rsidRPr="006750F6">
        <w:rPr>
          <w:sz w:val="22"/>
          <w:szCs w:val="22"/>
          <w:lang w:val="az-Cyrl-AZ"/>
        </w:rPr>
        <w:t>?</w:t>
      </w:r>
      <w:r w:rsidRPr="006750F6">
        <w:rPr>
          <w:i/>
          <w:iCs/>
          <w:sz w:val="22"/>
          <w:szCs w:val="22"/>
          <w:lang w:val="az-Cyrl-AZ"/>
        </w:rPr>
        <w:t xml:space="preserve"> </w:t>
      </w:r>
      <w:r w:rsidRPr="006750F6">
        <w:rPr>
          <w:sz w:val="22"/>
          <w:szCs w:val="22"/>
          <w:lang w:val="az-Cyrl-AZ"/>
        </w:rPr>
        <w:t xml:space="preserve">(38)  </w:t>
      </w:r>
      <w:r w:rsidRPr="0078169E">
        <w:rPr>
          <w:sz w:val="22"/>
          <w:szCs w:val="22"/>
          <w:lang w:val="az-Latn-AZ"/>
        </w:rPr>
        <w:t>O</w:t>
      </w:r>
      <w:r w:rsidRPr="006750F6">
        <w:rPr>
          <w:sz w:val="22"/>
          <w:szCs w:val="22"/>
          <w:lang w:val="az-Cyrl-AZ"/>
        </w:rPr>
        <w:t xml:space="preserve"> </w:t>
      </w:r>
      <w:r w:rsidRPr="0078169E">
        <w:rPr>
          <w:sz w:val="22"/>
          <w:szCs w:val="22"/>
          <w:lang w:val="az-Latn-AZ"/>
        </w:rPr>
        <w:t>gün</w:t>
      </w:r>
      <w:r w:rsidRPr="006750F6">
        <w:rPr>
          <w:sz w:val="22"/>
          <w:szCs w:val="22"/>
          <w:lang w:val="az-Cyrl-AZ"/>
        </w:rPr>
        <w:t xml:space="preserve"> </w:t>
      </w:r>
      <w:r w:rsidRPr="0078169E">
        <w:rPr>
          <w:sz w:val="22"/>
          <w:szCs w:val="22"/>
          <w:lang w:val="az-Latn-AZ"/>
        </w:rPr>
        <w:t>nə</w:t>
      </w:r>
      <w:r w:rsidRPr="006750F6">
        <w:rPr>
          <w:sz w:val="22"/>
          <w:szCs w:val="22"/>
          <w:lang w:val="az-Cyrl-AZ"/>
        </w:rPr>
        <w:t xml:space="preserve"> </w:t>
      </w:r>
      <w:r w:rsidRPr="0078169E">
        <w:rPr>
          <w:sz w:val="22"/>
          <w:szCs w:val="22"/>
          <w:lang w:val="az-Latn-AZ"/>
        </w:rPr>
        <w:t>bir</w:t>
      </w:r>
      <w:r w:rsidRPr="006750F6">
        <w:rPr>
          <w:sz w:val="22"/>
          <w:szCs w:val="22"/>
          <w:lang w:val="az-Cyrl-AZ"/>
        </w:rPr>
        <w:t xml:space="preserve"> </w:t>
      </w:r>
      <w:r w:rsidRPr="0078169E">
        <w:rPr>
          <w:sz w:val="22"/>
          <w:szCs w:val="22"/>
          <w:lang w:val="az-Latn-AZ"/>
        </w:rPr>
        <w:t>insan</w:t>
      </w:r>
      <w:r w:rsidRPr="006750F6">
        <w:rPr>
          <w:sz w:val="22"/>
          <w:szCs w:val="22"/>
          <w:lang w:val="az-Cyrl-AZ"/>
        </w:rPr>
        <w:t xml:space="preserve">, </w:t>
      </w:r>
      <w:r w:rsidRPr="0078169E">
        <w:rPr>
          <w:sz w:val="22"/>
          <w:szCs w:val="22"/>
          <w:lang w:val="az-Latn-AZ"/>
        </w:rPr>
        <w:t>nə</w:t>
      </w:r>
      <w:r w:rsidRPr="006750F6">
        <w:rPr>
          <w:sz w:val="22"/>
          <w:szCs w:val="22"/>
          <w:lang w:val="az-Cyrl-AZ"/>
        </w:rPr>
        <w:t xml:space="preserve"> </w:t>
      </w:r>
      <w:r w:rsidRPr="0078169E">
        <w:rPr>
          <w:sz w:val="22"/>
          <w:szCs w:val="22"/>
          <w:lang w:val="az-Latn-AZ"/>
        </w:rPr>
        <w:t>də</w:t>
      </w:r>
      <w:r w:rsidRPr="006750F6">
        <w:rPr>
          <w:sz w:val="22"/>
          <w:szCs w:val="22"/>
          <w:lang w:val="az-Cyrl-AZ"/>
        </w:rPr>
        <w:t xml:space="preserve"> </w:t>
      </w:r>
      <w:r w:rsidRPr="0078169E">
        <w:rPr>
          <w:sz w:val="22"/>
          <w:szCs w:val="22"/>
          <w:lang w:val="az-Latn-AZ"/>
        </w:rPr>
        <w:t>bir</w:t>
      </w:r>
      <w:r w:rsidRPr="006750F6">
        <w:rPr>
          <w:sz w:val="22"/>
          <w:szCs w:val="22"/>
          <w:lang w:val="az-Cyrl-AZ"/>
        </w:rPr>
        <w:t xml:space="preserve"> </w:t>
      </w:r>
      <w:r w:rsidRPr="0078169E">
        <w:rPr>
          <w:sz w:val="22"/>
          <w:szCs w:val="22"/>
          <w:lang w:val="az-Latn-AZ"/>
        </w:rPr>
        <w:t>cin</w:t>
      </w:r>
      <w:r w:rsidRPr="006750F6">
        <w:rPr>
          <w:sz w:val="22"/>
          <w:szCs w:val="22"/>
          <w:lang w:val="az-Cyrl-AZ"/>
        </w:rPr>
        <w:t xml:space="preserve"> </w:t>
      </w:r>
      <w:r w:rsidRPr="0078169E">
        <w:rPr>
          <w:sz w:val="22"/>
          <w:szCs w:val="22"/>
          <w:lang w:val="az-Latn-AZ"/>
        </w:rPr>
        <w:t>günahı</w:t>
      </w:r>
      <w:r w:rsidRPr="006750F6">
        <w:rPr>
          <w:sz w:val="22"/>
          <w:szCs w:val="22"/>
          <w:lang w:val="az-Cyrl-AZ"/>
        </w:rPr>
        <w:t xml:space="preserve"> </w:t>
      </w:r>
      <w:r w:rsidRPr="0078169E">
        <w:rPr>
          <w:sz w:val="22"/>
          <w:szCs w:val="22"/>
          <w:lang w:val="az-Latn-AZ"/>
        </w:rPr>
        <w:t>barəsində</w:t>
      </w:r>
      <w:r w:rsidRPr="006750F6">
        <w:rPr>
          <w:sz w:val="22"/>
          <w:szCs w:val="22"/>
          <w:lang w:val="az-Cyrl-AZ"/>
        </w:rPr>
        <w:t xml:space="preserve"> </w:t>
      </w:r>
      <w:r w:rsidRPr="0078169E">
        <w:rPr>
          <w:sz w:val="22"/>
          <w:szCs w:val="22"/>
          <w:lang w:val="az-Latn-AZ"/>
        </w:rPr>
        <w:t>sorğu</w:t>
      </w:r>
      <w:r w:rsidRPr="006750F6">
        <w:rPr>
          <w:sz w:val="22"/>
          <w:szCs w:val="22"/>
          <w:lang w:val="az-Cyrl-AZ"/>
        </w:rPr>
        <w:t>-</w:t>
      </w:r>
      <w:r w:rsidRPr="0078169E">
        <w:rPr>
          <w:sz w:val="22"/>
          <w:szCs w:val="22"/>
          <w:lang w:val="az-Latn-AZ"/>
        </w:rPr>
        <w:t>sual</w:t>
      </w:r>
      <w:r w:rsidRPr="006750F6">
        <w:rPr>
          <w:sz w:val="22"/>
          <w:szCs w:val="22"/>
          <w:lang w:val="az-Cyrl-AZ"/>
        </w:rPr>
        <w:t xml:space="preserve"> </w:t>
      </w:r>
      <w:r w:rsidRPr="0078169E">
        <w:rPr>
          <w:sz w:val="22"/>
          <w:szCs w:val="22"/>
          <w:lang w:val="az-Latn-AZ"/>
        </w:rPr>
        <w:t>olunmayacaqdır</w:t>
      </w:r>
      <w:r w:rsidRPr="006750F6">
        <w:rPr>
          <w:sz w:val="22"/>
          <w:szCs w:val="22"/>
          <w:lang w:val="az-Cyrl-AZ"/>
        </w:rPr>
        <w:t xml:space="preserve">! (39) </w:t>
      </w:r>
      <w:r w:rsidRPr="0078169E">
        <w:rPr>
          <w:sz w:val="22"/>
          <w:szCs w:val="22"/>
          <w:lang w:val="az-Latn-AZ"/>
        </w:rPr>
        <w:t>Belə</w:t>
      </w:r>
      <w:r w:rsidRPr="006750F6">
        <w:rPr>
          <w:sz w:val="22"/>
          <w:szCs w:val="22"/>
          <w:lang w:val="az-Cyrl-AZ"/>
        </w:rPr>
        <w:t xml:space="preserve"> </w:t>
      </w:r>
      <w:r w:rsidRPr="0078169E">
        <w:rPr>
          <w:sz w:val="22"/>
          <w:szCs w:val="22"/>
          <w:lang w:val="az-Latn-AZ"/>
        </w:rPr>
        <w:t>olduqda</w:t>
      </w:r>
      <w:r w:rsidRPr="006750F6">
        <w:rPr>
          <w:sz w:val="22"/>
          <w:szCs w:val="22"/>
          <w:lang w:val="az-Cyrl-AZ"/>
        </w:rPr>
        <w:t xml:space="preserve"> </w:t>
      </w:r>
      <w:r w:rsidRPr="0078169E">
        <w:rPr>
          <w:sz w:val="22"/>
          <w:szCs w:val="22"/>
          <w:lang w:val="az-Latn-AZ"/>
        </w:rPr>
        <w:t>Rəbbinizin</w:t>
      </w:r>
      <w:r w:rsidRPr="006750F6">
        <w:rPr>
          <w:sz w:val="22"/>
          <w:szCs w:val="22"/>
          <w:lang w:val="az-Cyrl-AZ"/>
        </w:rPr>
        <w:t xml:space="preserve"> </w:t>
      </w:r>
      <w:r w:rsidRPr="0078169E">
        <w:rPr>
          <w:sz w:val="22"/>
          <w:szCs w:val="22"/>
          <w:lang w:val="az-Latn-AZ"/>
        </w:rPr>
        <w:t>hansı</w:t>
      </w:r>
      <w:r w:rsidRPr="006750F6">
        <w:rPr>
          <w:sz w:val="22"/>
          <w:szCs w:val="22"/>
          <w:lang w:val="az-Cyrl-AZ"/>
        </w:rPr>
        <w:t xml:space="preserve"> </w:t>
      </w:r>
      <w:r w:rsidRPr="0078169E">
        <w:rPr>
          <w:sz w:val="22"/>
          <w:szCs w:val="22"/>
          <w:lang w:val="az-Latn-AZ"/>
        </w:rPr>
        <w:t>nemətlərini</w:t>
      </w:r>
      <w:r w:rsidRPr="006750F6">
        <w:rPr>
          <w:sz w:val="22"/>
          <w:szCs w:val="22"/>
          <w:lang w:val="az-Cyrl-AZ"/>
        </w:rPr>
        <w:t xml:space="preserve"> </w:t>
      </w:r>
      <w:r w:rsidRPr="0078169E">
        <w:rPr>
          <w:sz w:val="22"/>
          <w:szCs w:val="22"/>
          <w:lang w:val="az-Latn-AZ"/>
        </w:rPr>
        <w:t>yalan</w:t>
      </w:r>
      <w:r w:rsidRPr="006750F6">
        <w:rPr>
          <w:sz w:val="22"/>
          <w:szCs w:val="22"/>
          <w:lang w:val="az-Cyrl-AZ"/>
        </w:rPr>
        <w:t xml:space="preserve"> </w:t>
      </w:r>
      <w:r w:rsidRPr="0078169E">
        <w:rPr>
          <w:sz w:val="22"/>
          <w:szCs w:val="22"/>
          <w:lang w:val="az-Latn-AZ"/>
        </w:rPr>
        <w:t>saya</w:t>
      </w:r>
      <w:r w:rsidRPr="006750F6">
        <w:rPr>
          <w:sz w:val="22"/>
          <w:szCs w:val="22"/>
          <w:lang w:val="az-Cyrl-AZ"/>
        </w:rPr>
        <w:t xml:space="preserve"> </w:t>
      </w:r>
      <w:r w:rsidRPr="0078169E">
        <w:rPr>
          <w:sz w:val="22"/>
          <w:szCs w:val="22"/>
          <w:lang w:val="az-Latn-AZ"/>
        </w:rPr>
        <w:t>bilərsiniz</w:t>
      </w:r>
      <w:r w:rsidRPr="006750F6">
        <w:rPr>
          <w:sz w:val="22"/>
          <w:szCs w:val="22"/>
          <w:lang w:val="az-Cyrl-AZ"/>
        </w:rPr>
        <w:t>?! (40)</w:t>
      </w:r>
      <w:r w:rsidRPr="006750F6">
        <w:rPr>
          <w:i/>
          <w:iCs/>
          <w:sz w:val="22"/>
          <w:szCs w:val="22"/>
          <w:lang w:val="az-Cyrl-AZ"/>
        </w:rPr>
        <w:t xml:space="preserve"> </w:t>
      </w:r>
      <w:r w:rsidRPr="0078169E">
        <w:rPr>
          <w:sz w:val="22"/>
          <w:szCs w:val="22"/>
          <w:lang w:val="az-Latn-AZ"/>
        </w:rPr>
        <w:t>Günahkarlar</w:t>
      </w:r>
      <w:r w:rsidRPr="006750F6">
        <w:rPr>
          <w:sz w:val="22"/>
          <w:szCs w:val="22"/>
          <w:lang w:val="az-Cyrl-AZ"/>
        </w:rPr>
        <w:t xml:space="preserve"> </w:t>
      </w:r>
      <w:r w:rsidRPr="0078169E">
        <w:rPr>
          <w:sz w:val="22"/>
          <w:szCs w:val="22"/>
          <w:lang w:val="az-Latn-AZ"/>
        </w:rPr>
        <w:t>üzlərindən</w:t>
      </w:r>
      <w:r w:rsidRPr="006750F6">
        <w:rPr>
          <w:sz w:val="22"/>
          <w:szCs w:val="22"/>
          <w:lang w:val="az-Cyrl-AZ"/>
        </w:rPr>
        <w:t xml:space="preserve"> </w:t>
      </w:r>
      <w:r w:rsidRPr="0078169E">
        <w:rPr>
          <w:sz w:val="22"/>
          <w:szCs w:val="22"/>
          <w:lang w:val="az-Latn-AZ"/>
        </w:rPr>
        <w:t>tanınacaq</w:t>
      </w:r>
      <w:r w:rsidRPr="006750F6">
        <w:rPr>
          <w:sz w:val="22"/>
          <w:szCs w:val="22"/>
          <w:lang w:val="az-Cyrl-AZ"/>
        </w:rPr>
        <w:t xml:space="preserve">, </w:t>
      </w:r>
      <w:r w:rsidRPr="0078169E">
        <w:rPr>
          <w:sz w:val="22"/>
          <w:szCs w:val="22"/>
          <w:lang w:val="az-Latn-AZ"/>
        </w:rPr>
        <w:t>kəkillərindən</w:t>
      </w:r>
      <w:r w:rsidRPr="006750F6">
        <w:rPr>
          <w:sz w:val="22"/>
          <w:szCs w:val="22"/>
          <w:lang w:val="az-Cyrl-AZ"/>
        </w:rPr>
        <w:t xml:space="preserve"> </w:t>
      </w:r>
      <w:r w:rsidRPr="0078169E">
        <w:rPr>
          <w:sz w:val="22"/>
          <w:szCs w:val="22"/>
          <w:lang w:val="az-Latn-AZ"/>
        </w:rPr>
        <w:t>və</w:t>
      </w:r>
      <w:r w:rsidRPr="006750F6">
        <w:rPr>
          <w:sz w:val="22"/>
          <w:szCs w:val="22"/>
          <w:lang w:val="az-Cyrl-AZ"/>
        </w:rPr>
        <w:t xml:space="preserve"> </w:t>
      </w:r>
      <w:r w:rsidRPr="0078169E">
        <w:rPr>
          <w:sz w:val="22"/>
          <w:szCs w:val="22"/>
          <w:lang w:val="az-Latn-AZ"/>
        </w:rPr>
        <w:t>ayaqlarından</w:t>
      </w:r>
      <w:r w:rsidRPr="006750F6">
        <w:rPr>
          <w:sz w:val="22"/>
          <w:szCs w:val="22"/>
          <w:lang w:val="az-Cyrl-AZ"/>
        </w:rPr>
        <w:t xml:space="preserve"> </w:t>
      </w:r>
      <w:r w:rsidRPr="0078169E">
        <w:rPr>
          <w:sz w:val="22"/>
          <w:szCs w:val="22"/>
          <w:lang w:val="az-Latn-AZ"/>
        </w:rPr>
        <w:t>tutulub</w:t>
      </w:r>
      <w:r w:rsidRPr="006750F6">
        <w:rPr>
          <w:sz w:val="22"/>
          <w:szCs w:val="22"/>
          <w:lang w:val="az-Cyrl-AZ"/>
        </w:rPr>
        <w:t xml:space="preserve"> </w:t>
      </w:r>
      <w:r w:rsidRPr="0078169E">
        <w:rPr>
          <w:sz w:val="22"/>
          <w:szCs w:val="22"/>
          <w:lang w:val="az-Latn-AZ"/>
        </w:rPr>
        <w:t>yaxalanacaqlar</w:t>
      </w:r>
      <w:r w:rsidRPr="006750F6">
        <w:rPr>
          <w:sz w:val="22"/>
          <w:szCs w:val="22"/>
          <w:lang w:val="az-Cyrl-AZ"/>
        </w:rPr>
        <w:t>. (41)</w:t>
      </w:r>
      <w:r>
        <w:rPr>
          <w:sz w:val="22"/>
          <w:szCs w:val="22"/>
          <w:lang w:val="az-Cyrl-AZ"/>
        </w:rPr>
        <w:t xml:space="preserve"> </w:t>
      </w:r>
      <w:r w:rsidRPr="0078169E">
        <w:rPr>
          <w:rFonts w:cs="Simplified Arabic"/>
          <w:sz w:val="22"/>
          <w:szCs w:val="22"/>
          <w:lang w:val="az-Latn-AZ"/>
        </w:rPr>
        <w:t>Belə</w:t>
      </w:r>
      <w:r w:rsidRPr="000D0ACE">
        <w:rPr>
          <w:rFonts w:cs="Simplified Arabic"/>
          <w:sz w:val="22"/>
          <w:szCs w:val="22"/>
          <w:lang w:val="az-Cyrl-AZ"/>
        </w:rPr>
        <w:t xml:space="preserve"> </w:t>
      </w:r>
      <w:r w:rsidRPr="0078169E">
        <w:rPr>
          <w:rFonts w:cs="Simplified Arabic"/>
          <w:sz w:val="22"/>
          <w:szCs w:val="22"/>
          <w:lang w:val="az-Latn-AZ"/>
        </w:rPr>
        <w:t>olduqda</w:t>
      </w:r>
      <w:r w:rsidRPr="000D0ACE">
        <w:rPr>
          <w:rFonts w:cs="Simplified Arabic"/>
          <w:sz w:val="22"/>
          <w:szCs w:val="22"/>
          <w:lang w:val="az-Cyrl-AZ"/>
        </w:rPr>
        <w:t xml:space="preserve"> </w:t>
      </w:r>
      <w:r w:rsidRPr="0078169E">
        <w:rPr>
          <w:rFonts w:cs="Simplified Arabic"/>
          <w:sz w:val="22"/>
          <w:szCs w:val="22"/>
          <w:lang w:val="az-Latn-AZ"/>
        </w:rPr>
        <w:t>Rəbbinizin</w:t>
      </w:r>
      <w:r w:rsidRPr="000D0ACE">
        <w:rPr>
          <w:rFonts w:cs="Simplified Arabic"/>
          <w:sz w:val="22"/>
          <w:szCs w:val="22"/>
          <w:lang w:val="az-Cyrl-AZ"/>
        </w:rPr>
        <w:t xml:space="preserve"> </w:t>
      </w:r>
      <w:r w:rsidRPr="0078169E">
        <w:rPr>
          <w:rFonts w:cs="Simplified Arabic"/>
          <w:sz w:val="22"/>
          <w:szCs w:val="22"/>
          <w:lang w:val="az-Latn-AZ"/>
        </w:rPr>
        <w:t>hansı</w:t>
      </w:r>
      <w:r w:rsidRPr="000D0ACE">
        <w:rPr>
          <w:rFonts w:cs="Simplified Arabic"/>
          <w:sz w:val="22"/>
          <w:szCs w:val="22"/>
          <w:lang w:val="az-Cyrl-AZ"/>
        </w:rPr>
        <w:t xml:space="preserve"> </w:t>
      </w:r>
      <w:r w:rsidRPr="0078169E">
        <w:rPr>
          <w:rFonts w:cs="Simplified Arabic"/>
          <w:sz w:val="22"/>
          <w:szCs w:val="22"/>
          <w:lang w:val="az-Latn-AZ"/>
        </w:rPr>
        <w:t>nemətlərini</w:t>
      </w:r>
      <w:r w:rsidRPr="000D0ACE">
        <w:rPr>
          <w:rFonts w:cs="Simplified Arabic"/>
          <w:sz w:val="22"/>
          <w:szCs w:val="22"/>
          <w:lang w:val="az-Cyrl-AZ"/>
        </w:rPr>
        <w:t xml:space="preserve"> </w:t>
      </w:r>
      <w:r w:rsidRPr="0078169E">
        <w:rPr>
          <w:rFonts w:cs="Simplified Arabic"/>
          <w:sz w:val="22"/>
          <w:szCs w:val="22"/>
          <w:lang w:val="az-Latn-AZ"/>
        </w:rPr>
        <w:t>yalan</w:t>
      </w:r>
      <w:r w:rsidRPr="000D0ACE">
        <w:rPr>
          <w:rFonts w:cs="Simplified Arabic"/>
          <w:sz w:val="22"/>
          <w:szCs w:val="22"/>
          <w:lang w:val="az-Cyrl-AZ"/>
        </w:rPr>
        <w:t xml:space="preserve"> </w:t>
      </w:r>
      <w:r w:rsidRPr="0078169E">
        <w:rPr>
          <w:rFonts w:cs="Simplified Arabic"/>
          <w:sz w:val="22"/>
          <w:szCs w:val="22"/>
          <w:lang w:val="az-Latn-AZ"/>
        </w:rPr>
        <w:t>saya</w:t>
      </w:r>
      <w:r w:rsidRPr="000D0ACE">
        <w:rPr>
          <w:rFonts w:cs="Simplified Arabic"/>
          <w:sz w:val="22"/>
          <w:szCs w:val="22"/>
          <w:lang w:val="az-Cyrl-AZ"/>
        </w:rPr>
        <w:t xml:space="preserve"> </w:t>
      </w:r>
      <w:r w:rsidRPr="0078169E">
        <w:rPr>
          <w:rFonts w:cs="Simplified Arabic"/>
          <w:sz w:val="22"/>
          <w:szCs w:val="22"/>
          <w:lang w:val="az-Latn-AZ"/>
        </w:rPr>
        <w:t>bilərsiniz</w:t>
      </w:r>
      <w:r w:rsidRPr="000D0ACE">
        <w:rPr>
          <w:rFonts w:cs="Simplified Arabic"/>
          <w:sz w:val="22"/>
          <w:szCs w:val="22"/>
          <w:lang w:val="az-Cyrl-AZ"/>
        </w:rPr>
        <w:t xml:space="preserve">?!  (42) </w:t>
      </w:r>
      <w:r w:rsidRPr="0078169E">
        <w:rPr>
          <w:rFonts w:cs="Simplified Arabic"/>
          <w:sz w:val="22"/>
          <w:szCs w:val="22"/>
          <w:lang w:val="az-Latn-AZ"/>
        </w:rPr>
        <w:t>Bu</w:t>
      </w:r>
      <w:r w:rsidRPr="000D0ACE">
        <w:rPr>
          <w:rFonts w:cs="Simplified Arabic"/>
          <w:sz w:val="22"/>
          <w:szCs w:val="22"/>
          <w:lang w:val="az-Cyrl-AZ"/>
        </w:rPr>
        <w:t xml:space="preserve">, </w:t>
      </w:r>
      <w:r w:rsidRPr="0078169E">
        <w:rPr>
          <w:rFonts w:cs="Simplified Arabic"/>
          <w:sz w:val="22"/>
          <w:szCs w:val="22"/>
          <w:lang w:val="az-Latn-AZ"/>
        </w:rPr>
        <w:t>günahkarların</w:t>
      </w:r>
      <w:r w:rsidRPr="000D0ACE">
        <w:rPr>
          <w:rFonts w:cs="Simplified Arabic"/>
          <w:sz w:val="22"/>
          <w:szCs w:val="22"/>
          <w:lang w:val="az-Cyrl-AZ"/>
        </w:rPr>
        <w:t xml:space="preserve"> </w:t>
      </w:r>
      <w:r w:rsidRPr="0078169E">
        <w:rPr>
          <w:rFonts w:cs="Simplified Arabic"/>
          <w:sz w:val="22"/>
          <w:szCs w:val="22"/>
          <w:lang w:val="az-Latn-AZ"/>
        </w:rPr>
        <w:t>yalan</w:t>
      </w:r>
      <w:r w:rsidRPr="000D0ACE">
        <w:rPr>
          <w:rFonts w:cs="Simplified Arabic"/>
          <w:sz w:val="22"/>
          <w:szCs w:val="22"/>
          <w:lang w:val="az-Cyrl-AZ"/>
        </w:rPr>
        <w:t xml:space="preserve"> </w:t>
      </w:r>
      <w:r w:rsidRPr="0078169E">
        <w:rPr>
          <w:rFonts w:cs="Simplified Arabic"/>
          <w:sz w:val="22"/>
          <w:szCs w:val="22"/>
          <w:lang w:val="az-Latn-AZ"/>
        </w:rPr>
        <w:t>hesab</w:t>
      </w:r>
      <w:r w:rsidRPr="000D0ACE">
        <w:rPr>
          <w:rFonts w:cs="Simplified Arabic"/>
          <w:sz w:val="22"/>
          <w:szCs w:val="22"/>
          <w:lang w:val="az-Cyrl-AZ"/>
        </w:rPr>
        <w:t xml:space="preserve"> </w:t>
      </w:r>
      <w:r w:rsidRPr="0078169E">
        <w:rPr>
          <w:rFonts w:cs="Simplified Arabic"/>
          <w:sz w:val="22"/>
          <w:szCs w:val="22"/>
          <w:lang w:val="az-Latn-AZ"/>
        </w:rPr>
        <w:t>etdikləri</w:t>
      </w:r>
      <w:r w:rsidRPr="000D0ACE">
        <w:rPr>
          <w:rFonts w:cs="Simplified Arabic"/>
          <w:sz w:val="22"/>
          <w:szCs w:val="22"/>
          <w:lang w:val="az-Cyrl-AZ"/>
        </w:rPr>
        <w:t xml:space="preserve"> </w:t>
      </w:r>
      <w:r w:rsidRPr="0078169E">
        <w:rPr>
          <w:rFonts w:cs="Simplified Arabic"/>
          <w:sz w:val="22"/>
          <w:szCs w:val="22"/>
          <w:lang w:val="az-Latn-AZ"/>
        </w:rPr>
        <w:t>Cəhənnəmdir</w:t>
      </w:r>
      <w:r w:rsidRPr="000D0ACE">
        <w:rPr>
          <w:rFonts w:cs="Simplified Arabic"/>
          <w:sz w:val="22"/>
          <w:szCs w:val="22"/>
          <w:lang w:val="az-Cyrl-AZ"/>
        </w:rPr>
        <w:t xml:space="preserve">! (43) </w:t>
      </w:r>
      <w:r w:rsidRPr="0078169E">
        <w:rPr>
          <w:rFonts w:cs="Simplified Arabic"/>
          <w:sz w:val="22"/>
          <w:szCs w:val="22"/>
          <w:lang w:val="az-Latn-AZ"/>
        </w:rPr>
        <w:t>Onlar</w:t>
      </w:r>
      <w:r w:rsidRPr="000D0ACE">
        <w:rPr>
          <w:rFonts w:cs="Simplified Arabic"/>
          <w:sz w:val="22"/>
          <w:szCs w:val="22"/>
          <w:lang w:val="az-Cyrl-AZ"/>
        </w:rPr>
        <w:t xml:space="preserve"> </w:t>
      </w:r>
      <w:r w:rsidRPr="0078169E">
        <w:rPr>
          <w:rFonts w:cs="Simplified Arabic"/>
          <w:sz w:val="22"/>
          <w:szCs w:val="22"/>
          <w:lang w:val="az-Latn-AZ"/>
        </w:rPr>
        <w:t>cəhənnəm</w:t>
      </w:r>
      <w:r w:rsidRPr="000D0ACE">
        <w:rPr>
          <w:rFonts w:cs="Simplified Arabic"/>
          <w:sz w:val="22"/>
          <w:szCs w:val="22"/>
          <w:lang w:val="az-Cyrl-AZ"/>
        </w:rPr>
        <w:t xml:space="preserve"> </w:t>
      </w:r>
      <w:r w:rsidRPr="0078169E">
        <w:rPr>
          <w:rFonts w:cs="Simplified Arabic"/>
          <w:sz w:val="22"/>
          <w:szCs w:val="22"/>
          <w:lang w:val="az-Latn-AZ"/>
        </w:rPr>
        <w:t>odu</w:t>
      </w:r>
      <w:r w:rsidRPr="000D0ACE">
        <w:rPr>
          <w:rFonts w:cs="Simplified Arabic"/>
          <w:sz w:val="22"/>
          <w:szCs w:val="22"/>
          <w:lang w:val="az-Cyrl-AZ"/>
        </w:rPr>
        <w:t xml:space="preserve"> </w:t>
      </w:r>
      <w:r w:rsidRPr="0078169E">
        <w:rPr>
          <w:rFonts w:cs="Simplified Arabic"/>
          <w:sz w:val="22"/>
          <w:szCs w:val="22"/>
          <w:lang w:val="az-Latn-AZ"/>
        </w:rPr>
        <w:t>ilə</w:t>
      </w:r>
      <w:r w:rsidRPr="000D0ACE">
        <w:rPr>
          <w:rFonts w:cs="Simplified Arabic"/>
          <w:sz w:val="22"/>
          <w:szCs w:val="22"/>
          <w:lang w:val="az-Cyrl-AZ"/>
        </w:rPr>
        <w:t xml:space="preserve"> </w:t>
      </w:r>
      <w:r w:rsidRPr="0078169E">
        <w:rPr>
          <w:rFonts w:cs="Simplified Arabic"/>
          <w:sz w:val="22"/>
          <w:szCs w:val="22"/>
          <w:lang w:val="az-Latn-AZ"/>
        </w:rPr>
        <w:t>qaynar</w:t>
      </w:r>
      <w:r w:rsidRPr="000D0ACE">
        <w:rPr>
          <w:rFonts w:cs="Simplified Arabic"/>
          <w:sz w:val="22"/>
          <w:szCs w:val="22"/>
          <w:lang w:val="az-Cyrl-AZ"/>
        </w:rPr>
        <w:t xml:space="preserve"> </w:t>
      </w:r>
      <w:r w:rsidRPr="0078169E">
        <w:rPr>
          <w:rFonts w:cs="Simplified Arabic"/>
          <w:sz w:val="22"/>
          <w:szCs w:val="22"/>
          <w:lang w:val="az-Latn-AZ"/>
        </w:rPr>
        <w:t>su</w:t>
      </w:r>
      <w:r w:rsidRPr="000D0ACE">
        <w:rPr>
          <w:rFonts w:cs="Simplified Arabic"/>
          <w:sz w:val="22"/>
          <w:szCs w:val="22"/>
          <w:lang w:val="az-Cyrl-AZ"/>
        </w:rPr>
        <w:t xml:space="preserve"> </w:t>
      </w:r>
      <w:r w:rsidRPr="0078169E">
        <w:rPr>
          <w:rFonts w:cs="Simplified Arabic"/>
          <w:sz w:val="22"/>
          <w:szCs w:val="22"/>
          <w:lang w:val="az-Latn-AZ"/>
        </w:rPr>
        <w:t>arasında</w:t>
      </w:r>
      <w:r w:rsidRPr="000D0ACE">
        <w:rPr>
          <w:rFonts w:cs="Simplified Arabic"/>
          <w:sz w:val="22"/>
          <w:szCs w:val="22"/>
          <w:lang w:val="az-Cyrl-AZ"/>
        </w:rPr>
        <w:t xml:space="preserve"> </w:t>
      </w:r>
      <w:r w:rsidRPr="0078169E">
        <w:rPr>
          <w:rFonts w:cs="Simplified Arabic"/>
          <w:sz w:val="22"/>
          <w:szCs w:val="22"/>
          <w:lang w:val="az-Latn-AZ"/>
        </w:rPr>
        <w:t>dolanıb</w:t>
      </w:r>
      <w:r w:rsidRPr="000D0ACE">
        <w:rPr>
          <w:rFonts w:cs="Simplified Arabic"/>
          <w:sz w:val="22"/>
          <w:szCs w:val="22"/>
          <w:lang w:val="az-Cyrl-AZ"/>
        </w:rPr>
        <w:t xml:space="preserve"> </w:t>
      </w:r>
      <w:r w:rsidRPr="0078169E">
        <w:rPr>
          <w:rFonts w:cs="Simplified Arabic"/>
          <w:sz w:val="22"/>
          <w:szCs w:val="22"/>
          <w:lang w:val="az-Latn-AZ"/>
        </w:rPr>
        <w:t>duracaqlar</w:t>
      </w:r>
      <w:r w:rsidRPr="000D0ACE">
        <w:rPr>
          <w:rFonts w:cs="Simplified Arabic"/>
          <w:sz w:val="22"/>
          <w:szCs w:val="22"/>
          <w:lang w:val="az-Cyrl-AZ"/>
        </w:rPr>
        <w:t xml:space="preserve">. (44) </w:t>
      </w:r>
      <w:r w:rsidRPr="0078169E">
        <w:rPr>
          <w:rFonts w:cs="Simplified Arabic"/>
          <w:sz w:val="22"/>
          <w:szCs w:val="22"/>
          <w:lang w:val="az-Latn-AZ"/>
        </w:rPr>
        <w:t>Belə</w:t>
      </w:r>
      <w:r w:rsidRPr="000D0ACE">
        <w:rPr>
          <w:rFonts w:cs="Simplified Arabic"/>
          <w:sz w:val="22"/>
          <w:szCs w:val="22"/>
          <w:lang w:val="az-Cyrl-AZ"/>
        </w:rPr>
        <w:t xml:space="preserve"> </w:t>
      </w:r>
      <w:r w:rsidRPr="0078169E">
        <w:rPr>
          <w:rFonts w:cs="Simplified Arabic"/>
          <w:sz w:val="22"/>
          <w:szCs w:val="22"/>
          <w:lang w:val="az-Latn-AZ"/>
        </w:rPr>
        <w:t>olduqda</w:t>
      </w:r>
      <w:r w:rsidRPr="000D0ACE">
        <w:rPr>
          <w:rFonts w:cs="Simplified Arabic"/>
          <w:sz w:val="22"/>
          <w:szCs w:val="22"/>
          <w:lang w:val="az-Cyrl-AZ"/>
        </w:rPr>
        <w:t xml:space="preserve"> </w:t>
      </w:r>
      <w:r w:rsidRPr="0078169E">
        <w:rPr>
          <w:rFonts w:cs="Simplified Arabic"/>
          <w:sz w:val="22"/>
          <w:szCs w:val="22"/>
          <w:lang w:val="az-Latn-AZ"/>
        </w:rPr>
        <w:t>Rəbbinizin</w:t>
      </w:r>
      <w:r w:rsidRPr="000D0ACE">
        <w:rPr>
          <w:rFonts w:cs="Simplified Arabic" w:hint="cs"/>
          <w:sz w:val="22"/>
          <w:szCs w:val="22"/>
          <w:rtl/>
          <w:lang w:val="az-Cyrl-AZ"/>
        </w:rPr>
        <w:t xml:space="preserve"> </w:t>
      </w:r>
      <w:r w:rsidRPr="000D0ACE">
        <w:rPr>
          <w:rFonts w:cs="Simplified Arabic"/>
          <w:sz w:val="22"/>
          <w:szCs w:val="22"/>
          <w:lang w:val="az-Cyrl-AZ"/>
        </w:rPr>
        <w:t xml:space="preserve"> </w:t>
      </w:r>
      <w:r w:rsidRPr="0078169E">
        <w:rPr>
          <w:rFonts w:cs="Simplified Arabic"/>
          <w:sz w:val="22"/>
          <w:szCs w:val="22"/>
          <w:lang w:val="az-Latn-AZ"/>
        </w:rPr>
        <w:t>hansı</w:t>
      </w:r>
      <w:r w:rsidRPr="000D0ACE">
        <w:rPr>
          <w:rFonts w:cs="Simplified Arabic"/>
          <w:sz w:val="22"/>
          <w:szCs w:val="22"/>
          <w:lang w:val="az-Cyrl-AZ"/>
        </w:rPr>
        <w:t xml:space="preserve"> </w:t>
      </w:r>
      <w:r w:rsidRPr="0078169E">
        <w:rPr>
          <w:rFonts w:cs="Simplified Arabic"/>
          <w:sz w:val="22"/>
          <w:szCs w:val="22"/>
          <w:lang w:val="az-Latn-AZ"/>
        </w:rPr>
        <w:t>nemətlərini</w:t>
      </w:r>
      <w:r w:rsidRPr="000D0ACE">
        <w:rPr>
          <w:rFonts w:cs="Simplified Arabic"/>
          <w:sz w:val="22"/>
          <w:szCs w:val="22"/>
          <w:lang w:val="az-Cyrl-AZ"/>
        </w:rPr>
        <w:t xml:space="preserve"> </w:t>
      </w:r>
      <w:r w:rsidRPr="0078169E">
        <w:rPr>
          <w:rFonts w:cs="Simplified Arabic"/>
          <w:sz w:val="22"/>
          <w:szCs w:val="22"/>
          <w:lang w:val="az-Latn-AZ"/>
        </w:rPr>
        <w:t>yalan</w:t>
      </w:r>
      <w:r w:rsidRPr="000D0ACE">
        <w:rPr>
          <w:rFonts w:cs="Simplified Arabic"/>
          <w:sz w:val="22"/>
          <w:szCs w:val="22"/>
          <w:lang w:val="az-Cyrl-AZ"/>
        </w:rPr>
        <w:t xml:space="preserve"> </w:t>
      </w:r>
      <w:r w:rsidRPr="0078169E">
        <w:rPr>
          <w:rFonts w:cs="Simplified Arabic"/>
          <w:sz w:val="22"/>
          <w:szCs w:val="22"/>
          <w:lang w:val="az-Latn-AZ"/>
        </w:rPr>
        <w:t>saya</w:t>
      </w:r>
      <w:r w:rsidRPr="000D0ACE">
        <w:rPr>
          <w:rFonts w:cs="Simplified Arabic"/>
          <w:sz w:val="22"/>
          <w:szCs w:val="22"/>
          <w:lang w:val="az-Cyrl-AZ"/>
        </w:rPr>
        <w:t xml:space="preserve"> </w:t>
      </w:r>
      <w:r w:rsidRPr="0078169E">
        <w:rPr>
          <w:rFonts w:cs="Simplified Arabic"/>
          <w:sz w:val="22"/>
          <w:szCs w:val="22"/>
          <w:lang w:val="az-Latn-AZ"/>
        </w:rPr>
        <w:t>bilərsiniz</w:t>
      </w:r>
      <w:r w:rsidRPr="000D0ACE">
        <w:rPr>
          <w:rFonts w:cs="Simplified Arabic"/>
          <w:sz w:val="22"/>
          <w:szCs w:val="22"/>
          <w:lang w:val="az-Cyrl-AZ"/>
        </w:rPr>
        <w:t xml:space="preserve">?! (45)  </w:t>
      </w:r>
      <w:r w:rsidRPr="0078169E">
        <w:rPr>
          <w:rFonts w:cs="Simplified Arabic"/>
          <w:sz w:val="22"/>
          <w:szCs w:val="22"/>
          <w:lang w:val="az-Latn-AZ"/>
        </w:rPr>
        <w:t>Şübhəsiz</w:t>
      </w:r>
      <w:r w:rsidRPr="000D0ACE">
        <w:rPr>
          <w:rFonts w:cs="Simplified Arabic"/>
          <w:sz w:val="22"/>
          <w:szCs w:val="22"/>
          <w:lang w:val="az-Cyrl-AZ"/>
        </w:rPr>
        <w:t xml:space="preserve"> </w:t>
      </w:r>
      <w:r w:rsidRPr="0078169E">
        <w:rPr>
          <w:rFonts w:cs="Simplified Arabic"/>
          <w:sz w:val="22"/>
          <w:szCs w:val="22"/>
          <w:lang w:val="az-Latn-AZ"/>
        </w:rPr>
        <w:t>ki</w:t>
      </w:r>
      <w:r w:rsidRPr="000D0ACE">
        <w:rPr>
          <w:rFonts w:cs="Simplified Arabic"/>
          <w:sz w:val="22"/>
          <w:szCs w:val="22"/>
          <w:lang w:val="az-Cyrl-AZ"/>
        </w:rPr>
        <w:t xml:space="preserve">, </w:t>
      </w:r>
      <w:r w:rsidRPr="0078169E">
        <w:rPr>
          <w:rFonts w:cs="Simplified Arabic"/>
          <w:sz w:val="22"/>
          <w:szCs w:val="22"/>
          <w:lang w:val="az-Latn-AZ"/>
        </w:rPr>
        <w:t>Rəbbinin</w:t>
      </w:r>
      <w:r w:rsidRPr="000D0ACE">
        <w:rPr>
          <w:rFonts w:cs="Simplified Arabic"/>
          <w:sz w:val="22"/>
          <w:szCs w:val="22"/>
          <w:lang w:val="az-Cyrl-AZ"/>
        </w:rPr>
        <w:t xml:space="preserve"> </w:t>
      </w:r>
      <w:r w:rsidRPr="0078169E">
        <w:rPr>
          <w:rFonts w:cs="Simplified Arabic"/>
          <w:sz w:val="22"/>
          <w:szCs w:val="22"/>
          <w:lang w:val="az-Latn-AZ"/>
        </w:rPr>
        <w:t>məqamından</w:t>
      </w:r>
      <w:r w:rsidRPr="000D0ACE">
        <w:rPr>
          <w:rFonts w:cs="Simplified Arabic"/>
          <w:sz w:val="22"/>
          <w:szCs w:val="22"/>
          <w:lang w:val="az-Cyrl-AZ"/>
        </w:rPr>
        <w:t xml:space="preserve"> </w:t>
      </w:r>
      <w:r w:rsidRPr="0078169E">
        <w:rPr>
          <w:rFonts w:cs="Simplified Arabic"/>
          <w:sz w:val="22"/>
          <w:szCs w:val="22"/>
          <w:lang w:val="az-Latn-AZ"/>
        </w:rPr>
        <w:t>qorxanları</w:t>
      </w:r>
      <w:r w:rsidRPr="000D0ACE">
        <w:rPr>
          <w:rFonts w:cs="Simplified Arabic"/>
          <w:sz w:val="22"/>
          <w:szCs w:val="22"/>
          <w:lang w:val="az-Cyrl-AZ"/>
        </w:rPr>
        <w:t xml:space="preserve"> </w:t>
      </w:r>
      <w:r w:rsidRPr="0078169E">
        <w:rPr>
          <w:rFonts w:cs="Simplified Arabic"/>
          <w:sz w:val="22"/>
          <w:szCs w:val="22"/>
          <w:lang w:val="az-Latn-AZ"/>
        </w:rPr>
        <w:t>iki</w:t>
      </w:r>
      <w:r w:rsidRPr="000D0ACE">
        <w:rPr>
          <w:rFonts w:cs="Simplified Arabic"/>
          <w:sz w:val="22"/>
          <w:szCs w:val="22"/>
          <w:lang w:val="az-Cyrl-AZ"/>
        </w:rPr>
        <w:t xml:space="preserve"> </w:t>
      </w:r>
      <w:r w:rsidRPr="0078169E">
        <w:rPr>
          <w:rFonts w:cs="Simplified Arabic"/>
          <w:sz w:val="22"/>
          <w:szCs w:val="22"/>
          <w:lang w:val="az-Latn-AZ"/>
        </w:rPr>
        <w:t>cənnət</w:t>
      </w:r>
      <w:r w:rsidRPr="000D0ACE">
        <w:rPr>
          <w:rFonts w:cs="Simplified Arabic"/>
          <w:sz w:val="22"/>
          <w:szCs w:val="22"/>
          <w:lang w:val="az-Cyrl-AZ"/>
        </w:rPr>
        <w:t xml:space="preserve"> </w:t>
      </w:r>
      <w:r w:rsidRPr="0078169E">
        <w:rPr>
          <w:rFonts w:cs="Simplified Arabic"/>
          <w:sz w:val="22"/>
          <w:szCs w:val="22"/>
          <w:lang w:val="az-Latn-AZ"/>
        </w:rPr>
        <w:t>gözləyir</w:t>
      </w:r>
      <w:r w:rsidRPr="000D0ACE">
        <w:rPr>
          <w:rFonts w:cs="Simplified Arabic"/>
          <w:sz w:val="22"/>
          <w:szCs w:val="22"/>
          <w:lang w:val="az-Cyrl-AZ"/>
        </w:rPr>
        <w:t xml:space="preserve">! (46) </w:t>
      </w:r>
      <w:r w:rsidRPr="0078169E">
        <w:rPr>
          <w:rFonts w:cs="Simplified Arabic"/>
          <w:sz w:val="22"/>
          <w:szCs w:val="22"/>
          <w:lang w:val="az-Latn-AZ"/>
        </w:rPr>
        <w:t>Belə</w:t>
      </w:r>
      <w:r w:rsidRPr="000D0ACE">
        <w:rPr>
          <w:rFonts w:cs="Simplified Arabic"/>
          <w:sz w:val="22"/>
          <w:szCs w:val="22"/>
          <w:lang w:val="az-Cyrl-AZ"/>
        </w:rPr>
        <w:t xml:space="preserve"> </w:t>
      </w:r>
      <w:r w:rsidRPr="0078169E">
        <w:rPr>
          <w:rFonts w:cs="Simplified Arabic"/>
          <w:sz w:val="22"/>
          <w:szCs w:val="22"/>
          <w:lang w:val="az-Latn-AZ"/>
        </w:rPr>
        <w:t>olduqda</w:t>
      </w:r>
      <w:r w:rsidRPr="000D0ACE">
        <w:rPr>
          <w:rFonts w:cs="Simplified Arabic"/>
          <w:sz w:val="22"/>
          <w:szCs w:val="22"/>
          <w:lang w:val="az-Cyrl-AZ"/>
        </w:rPr>
        <w:t xml:space="preserve"> </w:t>
      </w:r>
      <w:r w:rsidRPr="0078169E">
        <w:rPr>
          <w:rFonts w:cs="Simplified Arabic"/>
          <w:sz w:val="22"/>
          <w:szCs w:val="22"/>
          <w:lang w:val="az-Latn-AZ"/>
        </w:rPr>
        <w:t>Rəbbinizin</w:t>
      </w:r>
      <w:r w:rsidRPr="000D0ACE">
        <w:rPr>
          <w:rFonts w:cs="Simplified Arabic"/>
          <w:sz w:val="22"/>
          <w:szCs w:val="22"/>
          <w:lang w:val="az-Cyrl-AZ"/>
        </w:rPr>
        <w:t xml:space="preserve"> </w:t>
      </w:r>
      <w:r w:rsidRPr="0078169E">
        <w:rPr>
          <w:rFonts w:cs="Simplified Arabic"/>
          <w:sz w:val="22"/>
          <w:szCs w:val="22"/>
          <w:lang w:val="az-Latn-AZ"/>
        </w:rPr>
        <w:t>hansı</w:t>
      </w:r>
      <w:r w:rsidRPr="000D0ACE">
        <w:rPr>
          <w:rFonts w:cs="Simplified Arabic"/>
          <w:sz w:val="22"/>
          <w:szCs w:val="22"/>
          <w:lang w:val="az-Cyrl-AZ"/>
        </w:rPr>
        <w:t xml:space="preserve"> </w:t>
      </w:r>
      <w:r w:rsidRPr="0078169E">
        <w:rPr>
          <w:rFonts w:cs="Simplified Arabic"/>
          <w:sz w:val="22"/>
          <w:szCs w:val="22"/>
          <w:lang w:val="az-Latn-AZ"/>
        </w:rPr>
        <w:t>nemətlərini</w:t>
      </w:r>
      <w:r w:rsidRPr="000D0ACE">
        <w:rPr>
          <w:rFonts w:cs="Simplified Arabic"/>
          <w:sz w:val="22"/>
          <w:szCs w:val="22"/>
          <w:lang w:val="az-Cyrl-AZ"/>
        </w:rPr>
        <w:t xml:space="preserve"> </w:t>
      </w:r>
      <w:r w:rsidRPr="0078169E">
        <w:rPr>
          <w:rFonts w:cs="Simplified Arabic"/>
          <w:sz w:val="22"/>
          <w:szCs w:val="22"/>
          <w:lang w:val="az-Latn-AZ"/>
        </w:rPr>
        <w:t>yalan</w:t>
      </w:r>
      <w:r w:rsidRPr="000D0ACE">
        <w:rPr>
          <w:rFonts w:cs="Simplified Arabic"/>
          <w:sz w:val="22"/>
          <w:szCs w:val="22"/>
          <w:lang w:val="az-Cyrl-AZ"/>
        </w:rPr>
        <w:t xml:space="preserve"> </w:t>
      </w:r>
      <w:r w:rsidRPr="0078169E">
        <w:rPr>
          <w:rFonts w:cs="Simplified Arabic"/>
          <w:sz w:val="22"/>
          <w:szCs w:val="22"/>
          <w:lang w:val="az-Latn-AZ"/>
        </w:rPr>
        <w:t>saya</w:t>
      </w:r>
      <w:r w:rsidRPr="000D0ACE">
        <w:rPr>
          <w:rFonts w:cs="Simplified Arabic"/>
          <w:sz w:val="22"/>
          <w:szCs w:val="22"/>
          <w:lang w:val="az-Cyrl-AZ"/>
        </w:rPr>
        <w:t xml:space="preserve"> </w:t>
      </w:r>
      <w:r w:rsidRPr="0078169E">
        <w:rPr>
          <w:rFonts w:cs="Simplified Arabic"/>
          <w:sz w:val="22"/>
          <w:szCs w:val="22"/>
          <w:lang w:val="az-Latn-AZ"/>
        </w:rPr>
        <w:t>bilərsiniz</w:t>
      </w:r>
      <w:r w:rsidRPr="000D0ACE">
        <w:rPr>
          <w:rFonts w:cs="Simplified Arabic"/>
          <w:sz w:val="22"/>
          <w:szCs w:val="22"/>
          <w:lang w:val="az-Cyrl-AZ"/>
        </w:rPr>
        <w:t xml:space="preserve">?!  (47) </w:t>
      </w:r>
      <w:r w:rsidRPr="0078169E">
        <w:rPr>
          <w:rFonts w:cs="Simplified Arabic"/>
          <w:sz w:val="22"/>
          <w:szCs w:val="22"/>
          <w:lang w:val="az-Latn-AZ"/>
        </w:rPr>
        <w:t>O</w:t>
      </w:r>
      <w:r w:rsidRPr="000D0ACE">
        <w:rPr>
          <w:rFonts w:cs="Simplified Arabic"/>
          <w:sz w:val="22"/>
          <w:szCs w:val="22"/>
          <w:lang w:val="az-Cyrl-AZ"/>
        </w:rPr>
        <w:t xml:space="preserve"> </w:t>
      </w:r>
      <w:r w:rsidRPr="0078169E">
        <w:rPr>
          <w:rFonts w:cs="Simplified Arabic"/>
          <w:sz w:val="22"/>
          <w:szCs w:val="22"/>
          <w:lang w:val="az-Latn-AZ"/>
        </w:rPr>
        <w:t>iki</w:t>
      </w:r>
      <w:r w:rsidRPr="000D0ACE">
        <w:rPr>
          <w:rFonts w:cs="Simplified Arabic"/>
          <w:sz w:val="22"/>
          <w:szCs w:val="22"/>
          <w:lang w:val="az-Cyrl-AZ"/>
        </w:rPr>
        <w:t xml:space="preserve"> </w:t>
      </w:r>
      <w:r w:rsidRPr="0078169E">
        <w:rPr>
          <w:rFonts w:cs="Simplified Arabic"/>
          <w:sz w:val="22"/>
          <w:szCs w:val="22"/>
          <w:lang w:val="az-Latn-AZ"/>
        </w:rPr>
        <w:t>cənnətin</w:t>
      </w:r>
      <w:r w:rsidRPr="000D0ACE">
        <w:rPr>
          <w:rFonts w:cs="Simplified Arabic"/>
          <w:sz w:val="22"/>
          <w:szCs w:val="22"/>
          <w:lang w:val="az-Cyrl-AZ"/>
        </w:rPr>
        <w:t xml:space="preserve"> </w:t>
      </w:r>
      <w:r w:rsidRPr="0078169E">
        <w:rPr>
          <w:rFonts w:cs="Simplified Arabic"/>
          <w:sz w:val="22"/>
          <w:szCs w:val="22"/>
          <w:lang w:val="az-Latn-AZ"/>
        </w:rPr>
        <w:t>ağacları</w:t>
      </w:r>
      <w:r w:rsidRPr="000D0ACE">
        <w:rPr>
          <w:rFonts w:cs="Simplified Arabic"/>
          <w:sz w:val="22"/>
          <w:szCs w:val="22"/>
          <w:lang w:val="az-Cyrl-AZ"/>
        </w:rPr>
        <w:t xml:space="preserve"> </w:t>
      </w:r>
      <w:r w:rsidRPr="0078169E">
        <w:rPr>
          <w:rFonts w:cs="Simplified Arabic"/>
          <w:sz w:val="22"/>
          <w:szCs w:val="22"/>
          <w:lang w:val="az-Latn-AZ"/>
        </w:rPr>
        <w:t>qollu</w:t>
      </w:r>
      <w:r w:rsidRPr="000D0ACE">
        <w:rPr>
          <w:rFonts w:cs="Simplified Arabic"/>
          <w:sz w:val="22"/>
          <w:szCs w:val="22"/>
          <w:lang w:val="az-Cyrl-AZ"/>
        </w:rPr>
        <w:t>-</w:t>
      </w:r>
      <w:r w:rsidRPr="0078169E">
        <w:rPr>
          <w:rFonts w:cs="Simplified Arabic"/>
          <w:sz w:val="22"/>
          <w:szCs w:val="22"/>
          <w:lang w:val="az-Latn-AZ"/>
        </w:rPr>
        <w:t>budaqlı</w:t>
      </w:r>
      <w:r w:rsidRPr="000D0ACE">
        <w:rPr>
          <w:rFonts w:cs="Simplified Arabic"/>
          <w:sz w:val="22"/>
          <w:szCs w:val="22"/>
          <w:lang w:val="az-Cyrl-AZ"/>
        </w:rPr>
        <w:t xml:space="preserve">, </w:t>
      </w:r>
      <w:r w:rsidRPr="0078169E">
        <w:rPr>
          <w:rFonts w:cs="Simplified Arabic"/>
          <w:sz w:val="22"/>
          <w:szCs w:val="22"/>
          <w:lang w:val="az-Latn-AZ"/>
        </w:rPr>
        <w:t>merli</w:t>
      </w:r>
      <w:r w:rsidRPr="000D0ACE">
        <w:rPr>
          <w:rFonts w:cs="Simplified Arabic"/>
          <w:sz w:val="22"/>
          <w:szCs w:val="22"/>
          <w:lang w:val="az-Cyrl-AZ"/>
        </w:rPr>
        <w:t>-</w:t>
      </w:r>
      <w:r w:rsidRPr="0078169E">
        <w:rPr>
          <w:rFonts w:cs="Simplified Arabic"/>
          <w:sz w:val="22"/>
          <w:szCs w:val="22"/>
          <w:lang w:val="az-Latn-AZ"/>
        </w:rPr>
        <w:t>meyvəlidir</w:t>
      </w:r>
      <w:r w:rsidRPr="000D0ACE">
        <w:rPr>
          <w:rFonts w:cs="Simplified Arabic"/>
          <w:sz w:val="22"/>
          <w:szCs w:val="22"/>
          <w:lang w:val="az-Cyrl-AZ"/>
        </w:rPr>
        <w:t xml:space="preserve">. (48)  </w:t>
      </w:r>
      <w:r w:rsidRPr="0078169E">
        <w:rPr>
          <w:rFonts w:cs="Simplified Arabic"/>
          <w:sz w:val="22"/>
          <w:szCs w:val="22"/>
          <w:lang w:val="az-Latn-AZ"/>
        </w:rPr>
        <w:t>Belə</w:t>
      </w:r>
      <w:r w:rsidRPr="000D0ACE">
        <w:rPr>
          <w:rFonts w:cs="Simplified Arabic"/>
          <w:sz w:val="22"/>
          <w:szCs w:val="22"/>
          <w:lang w:val="az-Cyrl-AZ"/>
        </w:rPr>
        <w:t xml:space="preserve"> </w:t>
      </w:r>
      <w:r w:rsidRPr="0078169E">
        <w:rPr>
          <w:rFonts w:cs="Simplified Arabic"/>
          <w:sz w:val="22"/>
          <w:szCs w:val="22"/>
          <w:lang w:val="az-Latn-AZ"/>
        </w:rPr>
        <w:t>olduqda</w:t>
      </w:r>
      <w:r w:rsidRPr="000D0ACE">
        <w:rPr>
          <w:rFonts w:cs="Simplified Arabic"/>
          <w:sz w:val="22"/>
          <w:szCs w:val="22"/>
          <w:lang w:val="az-Cyrl-AZ"/>
        </w:rPr>
        <w:t xml:space="preserve"> </w:t>
      </w:r>
      <w:r w:rsidRPr="0078169E">
        <w:rPr>
          <w:rFonts w:cs="Simplified Arabic"/>
          <w:sz w:val="22"/>
          <w:szCs w:val="22"/>
          <w:lang w:val="az-Latn-AZ"/>
        </w:rPr>
        <w:t>Rəbbinizin</w:t>
      </w:r>
      <w:r w:rsidRPr="000D0ACE">
        <w:rPr>
          <w:rFonts w:cs="Simplified Arabic"/>
          <w:sz w:val="22"/>
          <w:szCs w:val="22"/>
          <w:lang w:val="az-Cyrl-AZ"/>
        </w:rPr>
        <w:t xml:space="preserve"> </w:t>
      </w:r>
      <w:r w:rsidRPr="0078169E">
        <w:rPr>
          <w:rFonts w:cs="Simplified Arabic"/>
          <w:sz w:val="22"/>
          <w:szCs w:val="22"/>
          <w:lang w:val="az-Latn-AZ"/>
        </w:rPr>
        <w:t>hansı</w:t>
      </w:r>
      <w:r w:rsidRPr="000D0ACE">
        <w:rPr>
          <w:rFonts w:cs="Simplified Arabic"/>
          <w:sz w:val="22"/>
          <w:szCs w:val="22"/>
          <w:lang w:val="az-Cyrl-AZ"/>
        </w:rPr>
        <w:t xml:space="preserve"> </w:t>
      </w:r>
      <w:r w:rsidRPr="0078169E">
        <w:rPr>
          <w:rFonts w:cs="Simplified Arabic"/>
          <w:sz w:val="22"/>
          <w:szCs w:val="22"/>
          <w:lang w:val="az-Latn-AZ"/>
        </w:rPr>
        <w:t>nemətlərini</w:t>
      </w:r>
      <w:r w:rsidRPr="000D0ACE">
        <w:rPr>
          <w:rFonts w:cs="Simplified Arabic"/>
          <w:sz w:val="22"/>
          <w:szCs w:val="22"/>
          <w:lang w:val="az-Cyrl-AZ"/>
        </w:rPr>
        <w:t xml:space="preserve"> </w:t>
      </w:r>
      <w:r w:rsidRPr="0078169E">
        <w:rPr>
          <w:rFonts w:cs="Simplified Arabic"/>
          <w:sz w:val="22"/>
          <w:szCs w:val="22"/>
          <w:lang w:val="az-Latn-AZ"/>
        </w:rPr>
        <w:t>yalan</w:t>
      </w:r>
      <w:r w:rsidRPr="000D0ACE">
        <w:rPr>
          <w:rFonts w:cs="Simplified Arabic"/>
          <w:sz w:val="22"/>
          <w:szCs w:val="22"/>
          <w:lang w:val="az-Cyrl-AZ"/>
        </w:rPr>
        <w:t xml:space="preserve"> </w:t>
      </w:r>
      <w:r w:rsidRPr="0078169E">
        <w:rPr>
          <w:rFonts w:cs="Simplified Arabic"/>
          <w:sz w:val="22"/>
          <w:szCs w:val="22"/>
          <w:lang w:val="az-Latn-AZ"/>
        </w:rPr>
        <w:t>saya</w:t>
      </w:r>
      <w:r w:rsidRPr="000D0ACE">
        <w:rPr>
          <w:rFonts w:cs="Simplified Arabic"/>
          <w:sz w:val="22"/>
          <w:szCs w:val="22"/>
          <w:lang w:val="az-Cyrl-AZ"/>
        </w:rPr>
        <w:t xml:space="preserve"> </w:t>
      </w:r>
      <w:r w:rsidRPr="0078169E">
        <w:rPr>
          <w:rFonts w:cs="Simplified Arabic"/>
          <w:sz w:val="22"/>
          <w:szCs w:val="22"/>
          <w:lang w:val="az-Latn-AZ"/>
        </w:rPr>
        <w:t>bilərsiniz</w:t>
      </w:r>
      <w:r w:rsidRPr="000D0ACE">
        <w:rPr>
          <w:rFonts w:cs="Simplified Arabic"/>
          <w:sz w:val="22"/>
          <w:szCs w:val="22"/>
          <w:lang w:val="az-Cyrl-AZ"/>
        </w:rPr>
        <w:t xml:space="preserve">?! (49) </w:t>
      </w:r>
      <w:r w:rsidRPr="0078169E">
        <w:rPr>
          <w:rFonts w:cs="Simplified Arabic"/>
          <w:sz w:val="22"/>
          <w:szCs w:val="22"/>
          <w:lang w:val="az-Latn-AZ"/>
        </w:rPr>
        <w:t>O</w:t>
      </w:r>
      <w:r w:rsidRPr="000D0ACE">
        <w:rPr>
          <w:rFonts w:cs="Simplified Arabic"/>
          <w:sz w:val="22"/>
          <w:szCs w:val="22"/>
          <w:lang w:val="az-Cyrl-AZ"/>
        </w:rPr>
        <w:t xml:space="preserve"> </w:t>
      </w:r>
      <w:r w:rsidRPr="0078169E">
        <w:rPr>
          <w:rFonts w:cs="Simplified Arabic"/>
          <w:sz w:val="22"/>
          <w:szCs w:val="22"/>
          <w:lang w:val="az-Latn-AZ"/>
        </w:rPr>
        <w:t>cənnətlərdə</w:t>
      </w:r>
      <w:r w:rsidRPr="000D0ACE">
        <w:rPr>
          <w:rFonts w:cs="Simplified Arabic"/>
          <w:sz w:val="22"/>
          <w:szCs w:val="22"/>
          <w:lang w:val="az-Cyrl-AZ"/>
        </w:rPr>
        <w:t xml:space="preserve"> </w:t>
      </w:r>
      <w:r w:rsidRPr="0078169E">
        <w:rPr>
          <w:rFonts w:cs="Simplified Arabic"/>
          <w:sz w:val="22"/>
          <w:szCs w:val="22"/>
          <w:lang w:val="az-Latn-AZ"/>
        </w:rPr>
        <w:t>iki</w:t>
      </w:r>
      <w:r w:rsidRPr="000D0ACE">
        <w:rPr>
          <w:rFonts w:cs="Simplified Arabic"/>
          <w:sz w:val="22"/>
          <w:szCs w:val="22"/>
          <w:lang w:val="az-Cyrl-AZ"/>
        </w:rPr>
        <w:t xml:space="preserve"> </w:t>
      </w:r>
      <w:r w:rsidRPr="0078169E">
        <w:rPr>
          <w:rFonts w:cs="Simplified Arabic"/>
          <w:sz w:val="22"/>
          <w:szCs w:val="22"/>
          <w:lang w:val="az-Latn-AZ"/>
        </w:rPr>
        <w:t>axar</w:t>
      </w:r>
      <w:r w:rsidRPr="000D0ACE">
        <w:rPr>
          <w:rFonts w:cs="Simplified Arabic"/>
          <w:sz w:val="22"/>
          <w:szCs w:val="22"/>
          <w:lang w:val="az-Cyrl-AZ"/>
        </w:rPr>
        <w:t xml:space="preserve"> </w:t>
      </w:r>
      <w:r w:rsidRPr="0078169E">
        <w:rPr>
          <w:rFonts w:cs="Simplified Arabic"/>
          <w:sz w:val="22"/>
          <w:szCs w:val="22"/>
          <w:lang w:val="az-Latn-AZ"/>
        </w:rPr>
        <w:t>bulaq</w:t>
      </w:r>
      <w:r w:rsidRPr="000D0ACE">
        <w:rPr>
          <w:rFonts w:cs="Simplified Arabic"/>
          <w:sz w:val="22"/>
          <w:szCs w:val="22"/>
          <w:lang w:val="az-Cyrl-AZ"/>
        </w:rPr>
        <w:t xml:space="preserve"> </w:t>
      </w:r>
      <w:r w:rsidRPr="0078169E">
        <w:rPr>
          <w:rFonts w:cs="Simplified Arabic"/>
          <w:sz w:val="22"/>
          <w:szCs w:val="22"/>
          <w:lang w:val="az-Latn-AZ"/>
        </w:rPr>
        <w:t>vardır</w:t>
      </w:r>
      <w:r w:rsidRPr="000D0ACE">
        <w:rPr>
          <w:rFonts w:cs="Simplified Arabic"/>
          <w:sz w:val="22"/>
          <w:szCs w:val="22"/>
          <w:lang w:val="az-Cyrl-AZ"/>
        </w:rPr>
        <w:t xml:space="preserve">. (50)  </w:t>
      </w:r>
      <w:r w:rsidRPr="0078169E">
        <w:rPr>
          <w:rFonts w:cs="Simplified Arabic"/>
          <w:sz w:val="22"/>
          <w:szCs w:val="22"/>
          <w:lang w:val="az-Latn-AZ"/>
        </w:rPr>
        <w:t>Belə</w:t>
      </w:r>
      <w:r w:rsidRPr="000D0ACE">
        <w:rPr>
          <w:rFonts w:cs="Simplified Arabic"/>
          <w:sz w:val="22"/>
          <w:szCs w:val="22"/>
          <w:lang w:val="az-Cyrl-AZ"/>
        </w:rPr>
        <w:t xml:space="preserve"> </w:t>
      </w:r>
      <w:r w:rsidRPr="0078169E">
        <w:rPr>
          <w:rFonts w:cs="Simplified Arabic"/>
          <w:sz w:val="22"/>
          <w:szCs w:val="22"/>
          <w:lang w:val="az-Latn-AZ"/>
        </w:rPr>
        <w:t>olduqda</w:t>
      </w:r>
      <w:r w:rsidRPr="000D0ACE">
        <w:rPr>
          <w:rFonts w:cs="Simplified Arabic"/>
          <w:sz w:val="22"/>
          <w:szCs w:val="22"/>
          <w:lang w:val="az-Cyrl-AZ"/>
        </w:rPr>
        <w:t xml:space="preserve"> </w:t>
      </w:r>
      <w:r w:rsidRPr="0078169E">
        <w:rPr>
          <w:rFonts w:cs="Simplified Arabic"/>
          <w:sz w:val="22"/>
          <w:szCs w:val="22"/>
          <w:lang w:val="az-Latn-AZ"/>
        </w:rPr>
        <w:t>Rəbbinizin</w:t>
      </w:r>
      <w:r w:rsidRPr="000D0ACE">
        <w:rPr>
          <w:rFonts w:cs="Simplified Arabic"/>
          <w:sz w:val="22"/>
          <w:szCs w:val="22"/>
          <w:lang w:val="az-Cyrl-AZ"/>
        </w:rPr>
        <w:t xml:space="preserve"> </w:t>
      </w:r>
      <w:r w:rsidRPr="0078169E">
        <w:rPr>
          <w:rFonts w:cs="Simplified Arabic"/>
          <w:sz w:val="22"/>
          <w:szCs w:val="22"/>
          <w:lang w:val="az-Latn-AZ"/>
        </w:rPr>
        <w:t>hansı</w:t>
      </w:r>
      <w:r w:rsidRPr="00F30B55">
        <w:rPr>
          <w:rFonts w:cs="Simplified Arabic"/>
          <w:i/>
          <w:iCs/>
          <w:sz w:val="22"/>
          <w:szCs w:val="22"/>
          <w:lang w:val="az-Cyrl-AZ"/>
        </w:rPr>
        <w:t xml:space="preserve"> </w:t>
      </w:r>
      <w:r w:rsidRPr="0078169E">
        <w:rPr>
          <w:rFonts w:cs="Simplified Arabic"/>
          <w:sz w:val="22"/>
          <w:szCs w:val="22"/>
          <w:lang w:val="az-Latn-AZ"/>
        </w:rPr>
        <w:t>nemətlərini</w:t>
      </w:r>
      <w:r w:rsidRPr="00D775E9">
        <w:rPr>
          <w:rFonts w:cs="Simplified Arabic"/>
          <w:sz w:val="22"/>
          <w:szCs w:val="22"/>
          <w:lang w:val="az-Cyrl-AZ"/>
        </w:rPr>
        <w:t xml:space="preserve"> </w:t>
      </w:r>
      <w:r w:rsidRPr="0078169E">
        <w:rPr>
          <w:rFonts w:cs="Simplified Arabic"/>
          <w:sz w:val="22"/>
          <w:szCs w:val="22"/>
          <w:lang w:val="az-Latn-AZ"/>
        </w:rPr>
        <w:t>yalan</w:t>
      </w:r>
      <w:r w:rsidRPr="00D775E9">
        <w:rPr>
          <w:rFonts w:cs="Simplified Arabic"/>
          <w:sz w:val="22"/>
          <w:szCs w:val="22"/>
          <w:lang w:val="az-Cyrl-AZ"/>
        </w:rPr>
        <w:t xml:space="preserve"> </w:t>
      </w:r>
      <w:r w:rsidRPr="0078169E">
        <w:rPr>
          <w:rFonts w:cs="Simplified Arabic"/>
          <w:sz w:val="22"/>
          <w:szCs w:val="22"/>
          <w:lang w:val="az-Latn-AZ"/>
        </w:rPr>
        <w:t>saya</w:t>
      </w:r>
      <w:r w:rsidRPr="00D775E9">
        <w:rPr>
          <w:rFonts w:cs="Simplified Arabic"/>
          <w:sz w:val="22"/>
          <w:szCs w:val="22"/>
          <w:lang w:val="az-Cyrl-AZ"/>
        </w:rPr>
        <w:t xml:space="preserve"> </w:t>
      </w:r>
      <w:r w:rsidRPr="0078169E">
        <w:rPr>
          <w:rFonts w:cs="Simplified Arabic"/>
          <w:sz w:val="22"/>
          <w:szCs w:val="22"/>
          <w:lang w:val="az-Latn-AZ"/>
        </w:rPr>
        <w:t>bilərsiniz</w:t>
      </w:r>
      <w:r w:rsidRPr="00D775E9">
        <w:rPr>
          <w:rFonts w:cs="Simplified Arabic"/>
          <w:sz w:val="22"/>
          <w:szCs w:val="22"/>
          <w:lang w:val="az-Cyrl-AZ"/>
        </w:rPr>
        <w:t xml:space="preserve">?! (51) </w:t>
      </w:r>
      <w:r w:rsidRPr="0078169E">
        <w:rPr>
          <w:rFonts w:cs="Simplified Arabic"/>
          <w:sz w:val="22"/>
          <w:szCs w:val="22"/>
          <w:lang w:val="az-Latn-AZ"/>
        </w:rPr>
        <w:t>O</w:t>
      </w:r>
      <w:r w:rsidRPr="00D775E9">
        <w:rPr>
          <w:rFonts w:cs="Simplified Arabic"/>
          <w:sz w:val="22"/>
          <w:szCs w:val="22"/>
          <w:lang w:val="az-Cyrl-AZ"/>
        </w:rPr>
        <w:t xml:space="preserve"> </w:t>
      </w:r>
      <w:r w:rsidRPr="0078169E">
        <w:rPr>
          <w:rFonts w:cs="Simplified Arabic"/>
          <w:sz w:val="22"/>
          <w:szCs w:val="22"/>
          <w:lang w:val="az-Latn-AZ"/>
        </w:rPr>
        <w:t>iki</w:t>
      </w:r>
      <w:r w:rsidRPr="00D775E9">
        <w:rPr>
          <w:rFonts w:cs="Simplified Arabic"/>
          <w:sz w:val="22"/>
          <w:szCs w:val="22"/>
          <w:lang w:val="az-Cyrl-AZ"/>
        </w:rPr>
        <w:t xml:space="preserve"> </w:t>
      </w:r>
      <w:r w:rsidRPr="0078169E">
        <w:rPr>
          <w:rFonts w:cs="Simplified Arabic"/>
          <w:sz w:val="22"/>
          <w:szCs w:val="22"/>
          <w:lang w:val="az-Latn-AZ"/>
        </w:rPr>
        <w:t>cənnətdə</w:t>
      </w:r>
      <w:r w:rsidRPr="00D775E9">
        <w:rPr>
          <w:rFonts w:cs="Simplified Arabic"/>
          <w:sz w:val="22"/>
          <w:szCs w:val="22"/>
          <w:lang w:val="az-Cyrl-AZ"/>
        </w:rPr>
        <w:t xml:space="preserve"> </w:t>
      </w:r>
      <w:r w:rsidRPr="0078169E">
        <w:rPr>
          <w:rFonts w:cs="Simplified Arabic"/>
          <w:sz w:val="22"/>
          <w:szCs w:val="22"/>
          <w:lang w:val="az-Latn-AZ"/>
        </w:rPr>
        <w:t>hər</w:t>
      </w:r>
      <w:r w:rsidRPr="00D775E9">
        <w:rPr>
          <w:rFonts w:cs="Simplified Arabic"/>
          <w:sz w:val="22"/>
          <w:szCs w:val="22"/>
          <w:lang w:val="az-Cyrl-AZ"/>
        </w:rPr>
        <w:t xml:space="preserve"> </w:t>
      </w:r>
      <w:r w:rsidRPr="0078169E">
        <w:rPr>
          <w:rFonts w:cs="Simplified Arabic"/>
          <w:sz w:val="22"/>
          <w:szCs w:val="22"/>
          <w:lang w:val="az-Latn-AZ"/>
        </w:rPr>
        <w:t>meyvədən</w:t>
      </w:r>
      <w:r w:rsidRPr="00D775E9">
        <w:rPr>
          <w:rFonts w:cs="Simplified Arabic"/>
          <w:sz w:val="22"/>
          <w:szCs w:val="22"/>
          <w:lang w:val="az-Cyrl-AZ"/>
        </w:rPr>
        <w:t xml:space="preserve"> </w:t>
      </w:r>
      <w:r w:rsidRPr="0078169E">
        <w:rPr>
          <w:rFonts w:cs="Simplified Arabic"/>
          <w:sz w:val="22"/>
          <w:szCs w:val="22"/>
          <w:lang w:val="az-Latn-AZ"/>
        </w:rPr>
        <w:t>iki</w:t>
      </w:r>
      <w:r w:rsidRPr="00D775E9">
        <w:rPr>
          <w:rFonts w:cs="Simplified Arabic"/>
          <w:sz w:val="22"/>
          <w:szCs w:val="22"/>
          <w:lang w:val="az-Cyrl-AZ"/>
        </w:rPr>
        <w:t xml:space="preserve"> </w:t>
      </w:r>
      <w:r w:rsidRPr="0078169E">
        <w:rPr>
          <w:rFonts w:cs="Simplified Arabic"/>
          <w:sz w:val="22"/>
          <w:szCs w:val="22"/>
          <w:lang w:val="az-Latn-AZ"/>
        </w:rPr>
        <w:t>növ</w:t>
      </w:r>
      <w:r w:rsidRPr="00D775E9">
        <w:rPr>
          <w:rFonts w:cs="Simplified Arabic"/>
          <w:sz w:val="22"/>
          <w:szCs w:val="22"/>
          <w:lang w:val="az-Cyrl-AZ"/>
        </w:rPr>
        <w:t xml:space="preserve"> </w:t>
      </w:r>
      <w:r w:rsidRPr="0078169E">
        <w:rPr>
          <w:rFonts w:cs="Simplified Arabic"/>
          <w:sz w:val="22"/>
          <w:szCs w:val="22"/>
          <w:lang w:val="az-Latn-AZ"/>
        </w:rPr>
        <w:t>vardır</w:t>
      </w:r>
      <w:r w:rsidRPr="00D775E9">
        <w:rPr>
          <w:rFonts w:cs="Simplified Arabic"/>
          <w:sz w:val="22"/>
          <w:szCs w:val="22"/>
          <w:lang w:val="az-Cyrl-AZ"/>
        </w:rPr>
        <w:t xml:space="preserve">. (52) </w:t>
      </w:r>
      <w:r w:rsidRPr="0078169E">
        <w:rPr>
          <w:rFonts w:cs="Simplified Arabic"/>
          <w:sz w:val="22"/>
          <w:szCs w:val="22"/>
          <w:lang w:val="az-Latn-AZ"/>
        </w:rPr>
        <w:t>Belə</w:t>
      </w:r>
      <w:r w:rsidRPr="00D775E9">
        <w:rPr>
          <w:rFonts w:cs="Simplified Arabic"/>
          <w:sz w:val="22"/>
          <w:szCs w:val="22"/>
          <w:lang w:val="az-Cyrl-AZ"/>
        </w:rPr>
        <w:t xml:space="preserve"> </w:t>
      </w:r>
      <w:r w:rsidRPr="0078169E">
        <w:rPr>
          <w:rFonts w:cs="Simplified Arabic"/>
          <w:sz w:val="22"/>
          <w:szCs w:val="22"/>
          <w:lang w:val="az-Latn-AZ"/>
        </w:rPr>
        <w:t>olduqda</w:t>
      </w:r>
      <w:r w:rsidRPr="00D775E9">
        <w:rPr>
          <w:rFonts w:cs="Simplified Arabic"/>
          <w:sz w:val="22"/>
          <w:szCs w:val="22"/>
          <w:lang w:val="az-Cyrl-AZ"/>
        </w:rPr>
        <w:t xml:space="preserve"> </w:t>
      </w:r>
      <w:r w:rsidRPr="0078169E">
        <w:rPr>
          <w:rFonts w:cs="Simplified Arabic"/>
          <w:sz w:val="22"/>
          <w:szCs w:val="22"/>
          <w:lang w:val="az-Latn-AZ"/>
        </w:rPr>
        <w:t>Rəbbinizin</w:t>
      </w:r>
      <w:r w:rsidRPr="00D775E9">
        <w:rPr>
          <w:rFonts w:cs="Simplified Arabic"/>
          <w:sz w:val="22"/>
          <w:szCs w:val="22"/>
          <w:lang w:val="az-Cyrl-AZ"/>
        </w:rPr>
        <w:t xml:space="preserve"> </w:t>
      </w:r>
      <w:r w:rsidRPr="0078169E">
        <w:rPr>
          <w:rFonts w:cs="Simplified Arabic"/>
          <w:sz w:val="22"/>
          <w:szCs w:val="22"/>
          <w:lang w:val="az-Latn-AZ"/>
        </w:rPr>
        <w:t>hansı</w:t>
      </w:r>
      <w:r w:rsidRPr="00D775E9">
        <w:rPr>
          <w:rFonts w:cs="Simplified Arabic"/>
          <w:sz w:val="22"/>
          <w:szCs w:val="22"/>
          <w:lang w:val="az-Cyrl-AZ"/>
        </w:rPr>
        <w:t xml:space="preserve"> </w:t>
      </w:r>
      <w:r w:rsidRPr="0078169E">
        <w:rPr>
          <w:rFonts w:cs="Simplified Arabic"/>
          <w:sz w:val="22"/>
          <w:szCs w:val="22"/>
          <w:lang w:val="az-Latn-AZ"/>
        </w:rPr>
        <w:t>nemətlərini</w:t>
      </w:r>
      <w:r w:rsidRPr="00D775E9">
        <w:rPr>
          <w:rFonts w:cs="Simplified Arabic"/>
          <w:sz w:val="22"/>
          <w:szCs w:val="22"/>
          <w:lang w:val="az-Cyrl-AZ"/>
        </w:rPr>
        <w:t xml:space="preserve"> </w:t>
      </w:r>
      <w:r w:rsidRPr="0078169E">
        <w:rPr>
          <w:rFonts w:cs="Simplified Arabic"/>
          <w:sz w:val="22"/>
          <w:szCs w:val="22"/>
          <w:lang w:val="az-Latn-AZ"/>
        </w:rPr>
        <w:t>yalan</w:t>
      </w:r>
      <w:r>
        <w:rPr>
          <w:rFonts w:cs="Simplified Arabic"/>
          <w:sz w:val="22"/>
          <w:szCs w:val="22"/>
          <w:lang w:val="az-Cyrl-AZ"/>
        </w:rPr>
        <w:t xml:space="preserve"> </w:t>
      </w:r>
      <w:r w:rsidRPr="0078169E">
        <w:rPr>
          <w:rFonts w:cs="Simplified Arabic"/>
          <w:sz w:val="22"/>
          <w:szCs w:val="22"/>
          <w:lang w:val="az-Latn-AZ"/>
        </w:rPr>
        <w:t>saya</w:t>
      </w:r>
      <w:r>
        <w:rPr>
          <w:rFonts w:cs="Simplified Arabic"/>
          <w:sz w:val="22"/>
          <w:szCs w:val="22"/>
          <w:lang w:val="az-Cyrl-AZ"/>
        </w:rPr>
        <w:t xml:space="preserve"> </w:t>
      </w:r>
      <w:r w:rsidRPr="0078169E">
        <w:rPr>
          <w:rFonts w:cs="Simplified Arabic"/>
          <w:sz w:val="22"/>
          <w:szCs w:val="22"/>
          <w:lang w:val="az-Latn-AZ"/>
        </w:rPr>
        <w:t>bilərsiniz</w:t>
      </w:r>
      <w:r>
        <w:rPr>
          <w:rFonts w:cs="Simplified Arabic"/>
          <w:sz w:val="22"/>
          <w:szCs w:val="22"/>
          <w:lang w:val="az-Cyrl-AZ"/>
        </w:rPr>
        <w:t>?!</w:t>
      </w:r>
      <w:r>
        <w:rPr>
          <w:rFonts w:cs="Simplified Arabic" w:hint="cs"/>
          <w:sz w:val="22"/>
          <w:szCs w:val="22"/>
          <w:rtl/>
          <w:lang w:val="az-Cyrl-AZ"/>
        </w:rPr>
        <w:t xml:space="preserve"> </w:t>
      </w:r>
      <w:r w:rsidRPr="00D775E9">
        <w:rPr>
          <w:rFonts w:cs="Simplified Arabic"/>
          <w:sz w:val="22"/>
          <w:szCs w:val="22"/>
          <w:lang w:val="az-Cyrl-AZ"/>
        </w:rPr>
        <w:t>(53)</w:t>
      </w:r>
    </w:p>
  </w:footnote>
  <w:footnote w:id="22">
    <w:p w14:paraId="37BB29F8" w14:textId="77777777" w:rsidR="0064286B" w:rsidRPr="003E28D2" w:rsidRDefault="0064286B" w:rsidP="0064286B">
      <w:pPr>
        <w:pStyle w:val="FootnoteText"/>
        <w:jc w:val="both"/>
        <w:rPr>
          <w:rFonts w:cs="Simplified Arabic" w:hint="cs"/>
          <w:sz w:val="22"/>
          <w:szCs w:val="22"/>
          <w:rtl/>
          <w:lang w:val="az-Cyrl-AZ"/>
        </w:rPr>
      </w:pPr>
      <w:r>
        <w:rPr>
          <w:rStyle w:val="FootnoteReference"/>
        </w:rPr>
        <w:footnoteRef/>
      </w:r>
      <w:r w:rsidRPr="00433660">
        <w:rPr>
          <w:lang w:val="az-Cyrl-AZ"/>
        </w:rPr>
        <w:t xml:space="preserve"> </w:t>
      </w:r>
      <w:r w:rsidRPr="0078169E">
        <w:rPr>
          <w:rFonts w:cs="Simplified Arabic"/>
          <w:sz w:val="22"/>
          <w:szCs w:val="22"/>
          <w:lang w:val="az-Latn-AZ"/>
        </w:rPr>
        <w:t>Onlar</w:t>
      </w:r>
      <w:r w:rsidRPr="00D775E9">
        <w:rPr>
          <w:rFonts w:cs="Simplified Arabic"/>
          <w:sz w:val="22"/>
          <w:szCs w:val="22"/>
          <w:lang w:val="az-Cyrl-AZ"/>
        </w:rPr>
        <w:t xml:space="preserve"> </w:t>
      </w:r>
      <w:r w:rsidRPr="0078169E">
        <w:rPr>
          <w:rFonts w:cs="Simplified Arabic"/>
          <w:sz w:val="22"/>
          <w:szCs w:val="22"/>
          <w:lang w:val="az-Latn-AZ"/>
        </w:rPr>
        <w:t>orada</w:t>
      </w:r>
      <w:r w:rsidRPr="00D775E9">
        <w:rPr>
          <w:rFonts w:cs="Simplified Arabic"/>
          <w:sz w:val="22"/>
          <w:szCs w:val="22"/>
          <w:lang w:val="az-Cyrl-AZ"/>
        </w:rPr>
        <w:t xml:space="preserve"> </w:t>
      </w:r>
      <w:r w:rsidRPr="0078169E">
        <w:rPr>
          <w:rFonts w:cs="Simplified Arabic"/>
          <w:sz w:val="22"/>
          <w:szCs w:val="22"/>
          <w:lang w:val="az-Latn-AZ"/>
        </w:rPr>
        <w:t>astarları</w:t>
      </w:r>
      <w:r w:rsidRPr="00D775E9">
        <w:rPr>
          <w:rFonts w:cs="Simplified Arabic"/>
          <w:sz w:val="22"/>
          <w:szCs w:val="22"/>
          <w:lang w:val="az-Cyrl-AZ"/>
        </w:rPr>
        <w:t xml:space="preserve"> </w:t>
      </w:r>
      <w:r w:rsidRPr="0078169E">
        <w:rPr>
          <w:rFonts w:cs="Simplified Arabic"/>
          <w:sz w:val="22"/>
          <w:szCs w:val="22"/>
          <w:lang w:val="az-Latn-AZ"/>
        </w:rPr>
        <w:t>qalın</w:t>
      </w:r>
      <w:r w:rsidRPr="00D775E9">
        <w:rPr>
          <w:rFonts w:cs="Simplified Arabic"/>
          <w:sz w:val="22"/>
          <w:szCs w:val="22"/>
          <w:lang w:val="az-Cyrl-AZ"/>
        </w:rPr>
        <w:t xml:space="preserve"> </w:t>
      </w:r>
      <w:r w:rsidRPr="0078169E">
        <w:rPr>
          <w:rFonts w:cs="Simplified Arabic"/>
          <w:sz w:val="22"/>
          <w:szCs w:val="22"/>
          <w:lang w:val="az-Latn-AZ"/>
        </w:rPr>
        <w:t>ipəkdən</w:t>
      </w:r>
      <w:r w:rsidRPr="00D775E9">
        <w:rPr>
          <w:rFonts w:cs="Simplified Arabic"/>
          <w:sz w:val="22"/>
          <w:szCs w:val="22"/>
          <w:lang w:val="az-Cyrl-AZ"/>
        </w:rPr>
        <w:t xml:space="preserve"> </w:t>
      </w:r>
      <w:r w:rsidRPr="0078169E">
        <w:rPr>
          <w:rFonts w:cs="Simplified Arabic"/>
          <w:sz w:val="22"/>
          <w:szCs w:val="22"/>
          <w:lang w:val="az-Latn-AZ"/>
        </w:rPr>
        <w:t>olan</w:t>
      </w:r>
      <w:r w:rsidRPr="00D775E9">
        <w:rPr>
          <w:rFonts w:cs="Simplified Arabic"/>
          <w:sz w:val="22"/>
          <w:szCs w:val="22"/>
          <w:lang w:val="az-Cyrl-AZ"/>
        </w:rPr>
        <w:t xml:space="preserve"> </w:t>
      </w:r>
      <w:r w:rsidRPr="0078169E">
        <w:rPr>
          <w:rFonts w:cs="Simplified Arabic"/>
          <w:sz w:val="22"/>
          <w:szCs w:val="22"/>
          <w:lang w:val="az-Latn-AZ"/>
        </w:rPr>
        <w:t>döşəklərə</w:t>
      </w:r>
      <w:r w:rsidRPr="00D775E9">
        <w:rPr>
          <w:rFonts w:cs="Simplified Arabic"/>
          <w:sz w:val="22"/>
          <w:szCs w:val="22"/>
          <w:lang w:val="az-Cyrl-AZ"/>
        </w:rPr>
        <w:t xml:space="preserve"> </w:t>
      </w:r>
      <w:r w:rsidRPr="0078169E">
        <w:rPr>
          <w:rFonts w:cs="Simplified Arabic"/>
          <w:sz w:val="22"/>
          <w:szCs w:val="22"/>
          <w:lang w:val="az-Latn-AZ"/>
        </w:rPr>
        <w:t>söykənmiş</w:t>
      </w:r>
      <w:r w:rsidRPr="00D775E9">
        <w:rPr>
          <w:rFonts w:cs="Simplified Arabic"/>
          <w:sz w:val="22"/>
          <w:szCs w:val="22"/>
          <w:lang w:val="az-Cyrl-AZ"/>
        </w:rPr>
        <w:t xml:space="preserve"> </w:t>
      </w:r>
      <w:r w:rsidRPr="0078169E">
        <w:rPr>
          <w:rFonts w:cs="Simplified Arabic"/>
          <w:sz w:val="22"/>
          <w:szCs w:val="22"/>
          <w:lang w:val="az-Latn-AZ"/>
        </w:rPr>
        <w:t>olacaqlar</w:t>
      </w:r>
      <w:r w:rsidRPr="00D775E9">
        <w:rPr>
          <w:rFonts w:cs="Simplified Arabic"/>
          <w:sz w:val="22"/>
          <w:szCs w:val="22"/>
          <w:lang w:val="az-Cyrl-AZ"/>
        </w:rPr>
        <w:t xml:space="preserve">. </w:t>
      </w:r>
      <w:r w:rsidRPr="0078169E">
        <w:rPr>
          <w:rFonts w:cs="Simplified Arabic"/>
          <w:sz w:val="22"/>
          <w:szCs w:val="22"/>
          <w:lang w:val="az-Latn-AZ"/>
        </w:rPr>
        <w:t>O</w:t>
      </w:r>
      <w:r w:rsidRPr="00D775E9">
        <w:rPr>
          <w:rFonts w:cs="Simplified Arabic"/>
          <w:sz w:val="22"/>
          <w:szCs w:val="22"/>
          <w:lang w:val="az-Cyrl-AZ"/>
        </w:rPr>
        <w:t xml:space="preserve"> </w:t>
      </w:r>
      <w:r w:rsidRPr="0078169E">
        <w:rPr>
          <w:rFonts w:cs="Simplified Arabic"/>
          <w:sz w:val="22"/>
          <w:szCs w:val="22"/>
          <w:lang w:val="az-Latn-AZ"/>
        </w:rPr>
        <w:t>iki</w:t>
      </w:r>
      <w:r w:rsidRPr="00D775E9">
        <w:rPr>
          <w:rFonts w:cs="Simplified Arabic"/>
          <w:sz w:val="22"/>
          <w:szCs w:val="22"/>
          <w:lang w:val="az-Cyrl-AZ"/>
        </w:rPr>
        <w:t xml:space="preserve"> </w:t>
      </w:r>
      <w:r w:rsidRPr="0078169E">
        <w:rPr>
          <w:rFonts w:cs="Simplified Arabic"/>
          <w:sz w:val="22"/>
          <w:szCs w:val="22"/>
          <w:lang w:val="az-Latn-AZ"/>
        </w:rPr>
        <w:t>cənnətin</w:t>
      </w:r>
      <w:r w:rsidRPr="00D775E9">
        <w:rPr>
          <w:rFonts w:cs="Simplified Arabic"/>
          <w:sz w:val="22"/>
          <w:szCs w:val="22"/>
          <w:lang w:val="az-Cyrl-AZ"/>
        </w:rPr>
        <w:t xml:space="preserve"> </w:t>
      </w:r>
      <w:r w:rsidRPr="0078169E">
        <w:rPr>
          <w:rFonts w:cs="Simplified Arabic"/>
          <w:sz w:val="22"/>
          <w:szCs w:val="22"/>
          <w:lang w:val="az-Latn-AZ"/>
        </w:rPr>
        <w:t>meyvələrini</w:t>
      </w:r>
      <w:r w:rsidRPr="00D775E9">
        <w:rPr>
          <w:rFonts w:cs="Simplified Arabic"/>
          <w:sz w:val="22"/>
          <w:szCs w:val="22"/>
          <w:lang w:val="az-Cyrl-AZ"/>
        </w:rPr>
        <w:t xml:space="preserve">  </w:t>
      </w:r>
      <w:r w:rsidRPr="0078169E">
        <w:rPr>
          <w:rFonts w:cs="Simplified Arabic"/>
          <w:sz w:val="22"/>
          <w:szCs w:val="22"/>
          <w:lang w:val="az-Latn-AZ"/>
        </w:rPr>
        <w:t>dərmək</w:t>
      </w:r>
      <w:r w:rsidRPr="00D775E9">
        <w:rPr>
          <w:rFonts w:cs="Simplified Arabic"/>
          <w:sz w:val="22"/>
          <w:szCs w:val="22"/>
          <w:lang w:val="az-Cyrl-AZ"/>
        </w:rPr>
        <w:t xml:space="preserve"> </w:t>
      </w:r>
      <w:r w:rsidRPr="0078169E">
        <w:rPr>
          <w:rFonts w:cs="Simplified Arabic"/>
          <w:sz w:val="22"/>
          <w:szCs w:val="22"/>
          <w:lang w:val="az-Latn-AZ"/>
        </w:rPr>
        <w:t>də</w:t>
      </w:r>
      <w:r w:rsidRPr="00D775E9">
        <w:rPr>
          <w:rFonts w:cs="Simplified Arabic"/>
          <w:sz w:val="22"/>
          <w:szCs w:val="22"/>
          <w:lang w:val="az-Cyrl-AZ"/>
        </w:rPr>
        <w:t xml:space="preserve"> </w:t>
      </w:r>
      <w:r w:rsidRPr="0078169E">
        <w:rPr>
          <w:rFonts w:cs="Simplified Arabic"/>
          <w:sz w:val="22"/>
          <w:szCs w:val="22"/>
          <w:lang w:val="az-Latn-AZ"/>
        </w:rPr>
        <w:t>asan</w:t>
      </w:r>
      <w:r w:rsidRPr="00D775E9">
        <w:rPr>
          <w:rFonts w:cs="Simplified Arabic"/>
          <w:sz w:val="22"/>
          <w:szCs w:val="22"/>
          <w:lang w:val="az-Cyrl-AZ"/>
        </w:rPr>
        <w:t xml:space="preserve"> </w:t>
      </w:r>
      <w:r w:rsidRPr="0078169E">
        <w:rPr>
          <w:rFonts w:cs="Simplified Arabic"/>
          <w:sz w:val="22"/>
          <w:szCs w:val="22"/>
          <w:lang w:val="az-Latn-AZ"/>
        </w:rPr>
        <w:t>olacaqdır</w:t>
      </w:r>
      <w:r w:rsidRPr="00D775E9">
        <w:rPr>
          <w:rFonts w:cs="Simplified Arabic"/>
          <w:sz w:val="22"/>
          <w:szCs w:val="22"/>
          <w:lang w:val="az-Cyrl-AZ"/>
        </w:rPr>
        <w:t>. (54)</w:t>
      </w:r>
      <w:r>
        <w:rPr>
          <w:rFonts w:cs="Simplified Arabic"/>
          <w:sz w:val="22"/>
          <w:szCs w:val="22"/>
          <w:lang w:val="az-Cyrl-AZ"/>
        </w:rPr>
        <w:t xml:space="preserve"> </w:t>
      </w:r>
      <w:r w:rsidRPr="00D775E9">
        <w:rPr>
          <w:rFonts w:cs="Simplified Arabic"/>
          <w:sz w:val="22"/>
          <w:szCs w:val="22"/>
          <w:lang w:val="az-Cyrl-AZ"/>
        </w:rPr>
        <w:t xml:space="preserve"> </w:t>
      </w:r>
      <w:r w:rsidRPr="0078169E">
        <w:rPr>
          <w:rFonts w:cs="Simplified Arabic"/>
          <w:sz w:val="22"/>
          <w:szCs w:val="22"/>
          <w:lang w:val="az-Latn-AZ"/>
        </w:rPr>
        <w:t>Belə</w:t>
      </w:r>
      <w:r w:rsidRPr="007C03B5">
        <w:rPr>
          <w:rFonts w:cs="Simplified Arabic"/>
          <w:sz w:val="22"/>
          <w:szCs w:val="22"/>
          <w:lang w:val="az-Cyrl-AZ"/>
        </w:rPr>
        <w:t xml:space="preserve"> </w:t>
      </w:r>
      <w:r w:rsidRPr="0078169E">
        <w:rPr>
          <w:rFonts w:cs="Simplified Arabic"/>
          <w:sz w:val="22"/>
          <w:szCs w:val="22"/>
          <w:lang w:val="az-Latn-AZ"/>
        </w:rPr>
        <w:t>olduqda</w:t>
      </w:r>
      <w:r w:rsidRPr="007C03B5">
        <w:rPr>
          <w:rFonts w:cs="Simplified Arabic"/>
          <w:sz w:val="22"/>
          <w:szCs w:val="22"/>
          <w:lang w:val="az-Cyrl-AZ"/>
        </w:rPr>
        <w:t xml:space="preserve"> </w:t>
      </w:r>
      <w:r w:rsidRPr="0078169E">
        <w:rPr>
          <w:rFonts w:cs="Simplified Arabic"/>
          <w:sz w:val="22"/>
          <w:szCs w:val="22"/>
          <w:lang w:val="az-Latn-AZ"/>
        </w:rPr>
        <w:t>Rəbbinizin</w:t>
      </w:r>
      <w:r w:rsidRPr="007C03B5">
        <w:rPr>
          <w:rFonts w:cs="Simplified Arabic"/>
          <w:sz w:val="22"/>
          <w:szCs w:val="22"/>
          <w:lang w:val="az-Cyrl-AZ"/>
        </w:rPr>
        <w:t xml:space="preserve"> </w:t>
      </w:r>
      <w:r w:rsidRPr="0078169E">
        <w:rPr>
          <w:rFonts w:cs="Simplified Arabic"/>
          <w:sz w:val="22"/>
          <w:szCs w:val="22"/>
          <w:lang w:val="az-Latn-AZ"/>
        </w:rPr>
        <w:t>hansı</w:t>
      </w:r>
      <w:r w:rsidRPr="007C03B5">
        <w:rPr>
          <w:rFonts w:cs="Simplified Arabic"/>
          <w:sz w:val="22"/>
          <w:szCs w:val="22"/>
          <w:lang w:val="az-Cyrl-AZ"/>
        </w:rPr>
        <w:t xml:space="preserve"> </w:t>
      </w:r>
      <w:r w:rsidRPr="0078169E">
        <w:rPr>
          <w:rFonts w:cs="Simplified Arabic"/>
          <w:sz w:val="22"/>
          <w:szCs w:val="22"/>
          <w:lang w:val="az-Latn-AZ"/>
        </w:rPr>
        <w:t>nemətlərini</w:t>
      </w:r>
      <w:r w:rsidRPr="007C03B5">
        <w:rPr>
          <w:rFonts w:cs="Simplified Arabic"/>
          <w:sz w:val="22"/>
          <w:szCs w:val="22"/>
          <w:lang w:val="az-Cyrl-AZ"/>
        </w:rPr>
        <w:t xml:space="preserve"> </w:t>
      </w:r>
      <w:r w:rsidRPr="0078169E">
        <w:rPr>
          <w:rFonts w:cs="Simplified Arabic"/>
          <w:sz w:val="22"/>
          <w:szCs w:val="22"/>
          <w:lang w:val="az-Latn-AZ"/>
        </w:rPr>
        <w:t>yalan</w:t>
      </w:r>
      <w:r w:rsidRPr="007C03B5">
        <w:rPr>
          <w:rFonts w:cs="Simplified Arabic"/>
          <w:sz w:val="22"/>
          <w:szCs w:val="22"/>
          <w:lang w:val="az-Cyrl-AZ"/>
        </w:rPr>
        <w:t xml:space="preserve"> </w:t>
      </w:r>
      <w:r w:rsidRPr="0078169E">
        <w:rPr>
          <w:rFonts w:cs="Simplified Arabic"/>
          <w:sz w:val="22"/>
          <w:szCs w:val="22"/>
          <w:lang w:val="az-Latn-AZ"/>
        </w:rPr>
        <w:t>saya</w:t>
      </w:r>
      <w:r w:rsidRPr="007C03B5">
        <w:rPr>
          <w:rFonts w:cs="Simplified Arabic"/>
          <w:sz w:val="22"/>
          <w:szCs w:val="22"/>
          <w:lang w:val="az-Cyrl-AZ"/>
        </w:rPr>
        <w:t xml:space="preserve"> </w:t>
      </w:r>
      <w:r w:rsidRPr="0078169E">
        <w:rPr>
          <w:rFonts w:cs="Simplified Arabic"/>
          <w:sz w:val="22"/>
          <w:szCs w:val="22"/>
          <w:lang w:val="az-Latn-AZ"/>
        </w:rPr>
        <w:t>bilərsiniz</w:t>
      </w:r>
      <w:r w:rsidRPr="007C03B5">
        <w:rPr>
          <w:rFonts w:cs="Simplified Arabic"/>
          <w:sz w:val="22"/>
          <w:szCs w:val="22"/>
          <w:lang w:val="az-Cyrl-AZ"/>
        </w:rPr>
        <w:t xml:space="preserve">?!  (55) </w:t>
      </w:r>
      <w:r w:rsidRPr="0078169E">
        <w:rPr>
          <w:rFonts w:cs="Simplified Arabic"/>
          <w:sz w:val="22"/>
          <w:szCs w:val="22"/>
          <w:lang w:val="az-Latn-AZ"/>
        </w:rPr>
        <w:t>O</w:t>
      </w:r>
      <w:r w:rsidRPr="007C03B5">
        <w:rPr>
          <w:rFonts w:cs="Simplified Arabic"/>
          <w:sz w:val="22"/>
          <w:szCs w:val="22"/>
          <w:lang w:val="az-Cyrl-AZ"/>
        </w:rPr>
        <w:t xml:space="preserve"> </w:t>
      </w:r>
      <w:r w:rsidRPr="0078169E">
        <w:rPr>
          <w:rFonts w:cs="Simplified Arabic"/>
          <w:sz w:val="22"/>
          <w:szCs w:val="22"/>
          <w:lang w:val="az-Latn-AZ"/>
        </w:rPr>
        <w:t>cənnətlərdə</w:t>
      </w:r>
      <w:r w:rsidRPr="007C03B5">
        <w:rPr>
          <w:rFonts w:cs="Simplified Arabic"/>
          <w:sz w:val="22"/>
          <w:szCs w:val="22"/>
          <w:lang w:val="az-Cyrl-AZ"/>
        </w:rPr>
        <w:t xml:space="preserve"> </w:t>
      </w:r>
      <w:r w:rsidRPr="0078169E">
        <w:rPr>
          <w:rFonts w:cs="Simplified Arabic"/>
          <w:sz w:val="22"/>
          <w:szCs w:val="22"/>
          <w:lang w:val="az-Latn-AZ"/>
        </w:rPr>
        <w:t>gözlərini</w:t>
      </w:r>
      <w:r w:rsidRPr="007C03B5">
        <w:rPr>
          <w:rFonts w:cs="Simplified Arabic"/>
          <w:sz w:val="22"/>
          <w:szCs w:val="22"/>
          <w:lang w:val="az-Cyrl-AZ"/>
        </w:rPr>
        <w:t xml:space="preserve"> </w:t>
      </w:r>
      <w:r w:rsidRPr="0078169E">
        <w:rPr>
          <w:rFonts w:cs="Simplified Arabic"/>
          <w:sz w:val="22"/>
          <w:szCs w:val="22"/>
          <w:lang w:val="az-Latn-AZ"/>
        </w:rPr>
        <w:t>dikmiş</w:t>
      </w:r>
      <w:r w:rsidRPr="007C03B5">
        <w:rPr>
          <w:rFonts w:cs="Simplified Arabic"/>
          <w:sz w:val="22"/>
          <w:szCs w:val="22"/>
          <w:lang w:val="az-Cyrl-AZ"/>
        </w:rPr>
        <w:t xml:space="preserve">, </w:t>
      </w:r>
      <w:r w:rsidRPr="0078169E">
        <w:rPr>
          <w:rFonts w:cs="Simplified Arabic"/>
          <w:sz w:val="22"/>
          <w:szCs w:val="22"/>
          <w:lang w:val="az-Latn-AZ"/>
        </w:rPr>
        <w:t>bundan</w:t>
      </w:r>
      <w:r w:rsidRPr="007C03B5">
        <w:rPr>
          <w:rFonts w:cs="Simplified Arabic"/>
          <w:sz w:val="22"/>
          <w:szCs w:val="22"/>
          <w:lang w:val="az-Cyrl-AZ"/>
        </w:rPr>
        <w:t xml:space="preserve"> </w:t>
      </w:r>
      <w:r w:rsidRPr="0078169E">
        <w:rPr>
          <w:rFonts w:cs="Simplified Arabic"/>
          <w:sz w:val="22"/>
          <w:szCs w:val="22"/>
          <w:lang w:val="az-Latn-AZ"/>
        </w:rPr>
        <w:t>əvvəl</w:t>
      </w:r>
      <w:r w:rsidRPr="007C03B5">
        <w:rPr>
          <w:rFonts w:cs="Simplified Arabic"/>
          <w:sz w:val="22"/>
          <w:szCs w:val="22"/>
          <w:lang w:val="az-Cyrl-AZ"/>
        </w:rPr>
        <w:t xml:space="preserve"> </w:t>
      </w:r>
      <w:r w:rsidRPr="0078169E">
        <w:rPr>
          <w:rFonts w:cs="Simplified Arabic"/>
          <w:sz w:val="22"/>
          <w:szCs w:val="22"/>
          <w:lang w:val="az-Latn-AZ"/>
        </w:rPr>
        <w:t>özlərinə</w:t>
      </w:r>
      <w:r w:rsidRPr="007C03B5">
        <w:rPr>
          <w:rFonts w:cs="Simplified Arabic"/>
          <w:sz w:val="22"/>
          <w:szCs w:val="22"/>
          <w:lang w:val="az-Cyrl-AZ"/>
        </w:rPr>
        <w:t xml:space="preserve"> </w:t>
      </w:r>
      <w:r w:rsidRPr="0078169E">
        <w:rPr>
          <w:rFonts w:cs="Simplified Arabic"/>
          <w:sz w:val="22"/>
          <w:szCs w:val="22"/>
          <w:lang w:val="az-Latn-AZ"/>
        </w:rPr>
        <w:t>heç</w:t>
      </w:r>
      <w:r w:rsidRPr="007C03B5">
        <w:rPr>
          <w:rFonts w:cs="Simplified Arabic"/>
          <w:sz w:val="22"/>
          <w:szCs w:val="22"/>
          <w:lang w:val="az-Cyrl-AZ"/>
        </w:rPr>
        <w:t xml:space="preserve"> </w:t>
      </w:r>
      <w:r w:rsidRPr="0078169E">
        <w:rPr>
          <w:rFonts w:cs="Simplified Arabic"/>
          <w:sz w:val="22"/>
          <w:szCs w:val="22"/>
          <w:lang w:val="az-Latn-AZ"/>
        </w:rPr>
        <w:t>bir</w:t>
      </w:r>
      <w:r w:rsidRPr="007C03B5">
        <w:rPr>
          <w:rFonts w:cs="Simplified Arabic"/>
          <w:sz w:val="22"/>
          <w:szCs w:val="22"/>
          <w:lang w:val="az-Cyrl-AZ"/>
        </w:rPr>
        <w:t xml:space="preserve"> </w:t>
      </w:r>
      <w:r w:rsidRPr="0078169E">
        <w:rPr>
          <w:rFonts w:cs="Simplified Arabic"/>
          <w:sz w:val="22"/>
          <w:szCs w:val="22"/>
          <w:lang w:val="az-Latn-AZ"/>
        </w:rPr>
        <w:t>ins</w:t>
      </w:r>
      <w:r w:rsidRPr="007C03B5">
        <w:rPr>
          <w:rFonts w:cs="Simplified Arabic"/>
          <w:sz w:val="22"/>
          <w:szCs w:val="22"/>
          <w:lang w:val="az-Cyrl-AZ"/>
        </w:rPr>
        <w:t>-</w:t>
      </w:r>
      <w:r w:rsidRPr="0078169E">
        <w:rPr>
          <w:rFonts w:cs="Simplified Arabic"/>
          <w:sz w:val="22"/>
          <w:szCs w:val="22"/>
          <w:lang w:val="az-Latn-AZ"/>
        </w:rPr>
        <w:t>cin</w:t>
      </w:r>
      <w:r w:rsidRPr="007C03B5">
        <w:rPr>
          <w:rFonts w:cs="Simplified Arabic"/>
          <w:sz w:val="22"/>
          <w:szCs w:val="22"/>
          <w:lang w:val="az-Cyrl-AZ"/>
        </w:rPr>
        <w:t xml:space="preserve"> </w:t>
      </w:r>
      <w:r w:rsidRPr="0078169E">
        <w:rPr>
          <w:rFonts w:cs="Simplified Arabic"/>
          <w:sz w:val="22"/>
          <w:szCs w:val="22"/>
          <w:lang w:val="az-Latn-AZ"/>
        </w:rPr>
        <w:t>toxunmamış</w:t>
      </w:r>
      <w:r w:rsidRPr="007C03B5">
        <w:rPr>
          <w:rFonts w:cs="Simplified Arabic"/>
          <w:sz w:val="22"/>
          <w:szCs w:val="22"/>
          <w:lang w:val="az-Cyrl-AZ"/>
        </w:rPr>
        <w:t xml:space="preserve"> </w:t>
      </w:r>
      <w:r w:rsidRPr="0078169E">
        <w:rPr>
          <w:rFonts w:cs="Simplified Arabic"/>
          <w:sz w:val="22"/>
          <w:szCs w:val="22"/>
          <w:lang w:val="az-Latn-AZ"/>
        </w:rPr>
        <w:t>qadınlar</w:t>
      </w:r>
      <w:r w:rsidRPr="007C03B5">
        <w:rPr>
          <w:rFonts w:cs="Simplified Arabic"/>
          <w:sz w:val="22"/>
          <w:szCs w:val="22"/>
          <w:lang w:val="az-Cyrl-AZ"/>
        </w:rPr>
        <w:t xml:space="preserve"> </w:t>
      </w:r>
      <w:r w:rsidRPr="0078169E">
        <w:rPr>
          <w:rFonts w:cs="Simplified Arabic"/>
          <w:sz w:val="22"/>
          <w:szCs w:val="22"/>
          <w:lang w:val="az-Latn-AZ"/>
        </w:rPr>
        <w:t>vardır</w:t>
      </w:r>
      <w:r w:rsidRPr="007C03B5">
        <w:rPr>
          <w:rFonts w:cs="Simplified Arabic"/>
          <w:sz w:val="22"/>
          <w:szCs w:val="22"/>
          <w:lang w:val="az-Cyrl-AZ"/>
        </w:rPr>
        <w:t xml:space="preserve">. (56)  </w:t>
      </w:r>
      <w:r w:rsidRPr="0078169E">
        <w:rPr>
          <w:rFonts w:cs="Simplified Arabic"/>
          <w:sz w:val="22"/>
          <w:szCs w:val="22"/>
          <w:lang w:val="az-Latn-AZ"/>
        </w:rPr>
        <w:t>Belə</w:t>
      </w:r>
      <w:r w:rsidRPr="007C03B5">
        <w:rPr>
          <w:rFonts w:cs="Simplified Arabic"/>
          <w:sz w:val="22"/>
          <w:szCs w:val="22"/>
          <w:lang w:val="az-Cyrl-AZ"/>
        </w:rPr>
        <w:t xml:space="preserve"> </w:t>
      </w:r>
      <w:r w:rsidRPr="0078169E">
        <w:rPr>
          <w:rFonts w:cs="Simplified Arabic"/>
          <w:sz w:val="22"/>
          <w:szCs w:val="22"/>
          <w:lang w:val="az-Latn-AZ"/>
        </w:rPr>
        <w:t>olduqda</w:t>
      </w:r>
      <w:r w:rsidRPr="007C03B5">
        <w:rPr>
          <w:rFonts w:cs="Simplified Arabic"/>
          <w:sz w:val="22"/>
          <w:szCs w:val="22"/>
          <w:lang w:val="az-Cyrl-AZ"/>
        </w:rPr>
        <w:t xml:space="preserve"> </w:t>
      </w:r>
      <w:r w:rsidRPr="0078169E">
        <w:rPr>
          <w:rFonts w:cs="Simplified Arabic"/>
          <w:sz w:val="22"/>
          <w:szCs w:val="22"/>
          <w:lang w:val="az-Latn-AZ"/>
        </w:rPr>
        <w:t>Rəbbinizin</w:t>
      </w:r>
      <w:r w:rsidRPr="007C03B5">
        <w:rPr>
          <w:rFonts w:cs="Simplified Arabic"/>
          <w:sz w:val="22"/>
          <w:szCs w:val="22"/>
          <w:lang w:val="az-Cyrl-AZ"/>
        </w:rPr>
        <w:t xml:space="preserve"> </w:t>
      </w:r>
      <w:r w:rsidRPr="0078169E">
        <w:rPr>
          <w:rFonts w:cs="Simplified Arabic"/>
          <w:sz w:val="22"/>
          <w:szCs w:val="22"/>
          <w:lang w:val="az-Latn-AZ"/>
        </w:rPr>
        <w:t>hansı</w:t>
      </w:r>
      <w:r w:rsidRPr="007C03B5">
        <w:rPr>
          <w:rFonts w:cs="Simplified Arabic"/>
          <w:sz w:val="22"/>
          <w:szCs w:val="22"/>
          <w:lang w:val="az-Cyrl-AZ"/>
        </w:rPr>
        <w:t xml:space="preserve"> </w:t>
      </w:r>
      <w:r w:rsidRPr="0078169E">
        <w:rPr>
          <w:rFonts w:cs="Simplified Arabic"/>
          <w:sz w:val="22"/>
          <w:szCs w:val="22"/>
          <w:lang w:val="az-Latn-AZ"/>
        </w:rPr>
        <w:t>nemətlərini</w:t>
      </w:r>
      <w:r w:rsidRPr="007C03B5">
        <w:rPr>
          <w:rFonts w:cs="Simplified Arabic"/>
          <w:sz w:val="22"/>
          <w:szCs w:val="22"/>
          <w:lang w:val="az-Cyrl-AZ"/>
        </w:rPr>
        <w:t xml:space="preserve"> </w:t>
      </w:r>
      <w:r w:rsidRPr="0078169E">
        <w:rPr>
          <w:rFonts w:cs="Simplified Arabic"/>
          <w:sz w:val="22"/>
          <w:szCs w:val="22"/>
          <w:lang w:val="az-Latn-AZ"/>
        </w:rPr>
        <w:t>yalan</w:t>
      </w:r>
      <w:r w:rsidRPr="007C03B5">
        <w:rPr>
          <w:rFonts w:cs="Simplified Arabic"/>
          <w:sz w:val="22"/>
          <w:szCs w:val="22"/>
          <w:lang w:val="az-Cyrl-AZ"/>
        </w:rPr>
        <w:t xml:space="preserve"> </w:t>
      </w:r>
      <w:r w:rsidRPr="0078169E">
        <w:rPr>
          <w:rFonts w:cs="Simplified Arabic"/>
          <w:sz w:val="22"/>
          <w:szCs w:val="22"/>
          <w:lang w:val="az-Latn-AZ"/>
        </w:rPr>
        <w:t>saya</w:t>
      </w:r>
      <w:r w:rsidRPr="007C03B5">
        <w:rPr>
          <w:rFonts w:cs="Simplified Arabic"/>
          <w:sz w:val="22"/>
          <w:szCs w:val="22"/>
          <w:lang w:val="az-Cyrl-AZ"/>
        </w:rPr>
        <w:t xml:space="preserve"> </w:t>
      </w:r>
      <w:r w:rsidRPr="0078169E">
        <w:rPr>
          <w:rFonts w:cs="Simplified Arabic"/>
          <w:sz w:val="22"/>
          <w:szCs w:val="22"/>
          <w:lang w:val="az-Latn-AZ"/>
        </w:rPr>
        <w:t>bilərsiniz</w:t>
      </w:r>
      <w:r w:rsidRPr="007C03B5">
        <w:rPr>
          <w:rFonts w:cs="Simplified Arabic"/>
          <w:sz w:val="22"/>
          <w:szCs w:val="22"/>
          <w:lang w:val="az-Cyrl-AZ"/>
        </w:rPr>
        <w:t xml:space="preserve">?! (57)  </w:t>
      </w:r>
      <w:r w:rsidRPr="0078169E">
        <w:rPr>
          <w:rFonts w:cs="Simplified Arabic"/>
          <w:sz w:val="22"/>
          <w:szCs w:val="22"/>
          <w:lang w:val="az-Latn-AZ"/>
        </w:rPr>
        <w:t>O</w:t>
      </w:r>
      <w:r w:rsidRPr="007C03B5">
        <w:rPr>
          <w:rFonts w:cs="Simplified Arabic"/>
          <w:sz w:val="22"/>
          <w:szCs w:val="22"/>
          <w:lang w:val="az-Cyrl-AZ"/>
        </w:rPr>
        <w:t xml:space="preserve"> </w:t>
      </w:r>
      <w:r w:rsidRPr="0078169E">
        <w:rPr>
          <w:rFonts w:cs="Simplified Arabic"/>
          <w:sz w:val="22"/>
          <w:szCs w:val="22"/>
          <w:lang w:val="az-Latn-AZ"/>
        </w:rPr>
        <w:t>qadınlar</w:t>
      </w:r>
      <w:r w:rsidRPr="007C03B5">
        <w:rPr>
          <w:rFonts w:cs="Simplified Arabic"/>
          <w:sz w:val="22"/>
          <w:szCs w:val="22"/>
          <w:lang w:val="az-Cyrl-AZ"/>
        </w:rPr>
        <w:t xml:space="preserve"> </w:t>
      </w:r>
      <w:r w:rsidRPr="0078169E">
        <w:rPr>
          <w:rFonts w:cs="Simplified Arabic"/>
          <w:sz w:val="22"/>
          <w:szCs w:val="22"/>
          <w:lang w:val="az-Latn-AZ"/>
        </w:rPr>
        <w:t>sanki</w:t>
      </w:r>
      <w:r w:rsidRPr="007C03B5">
        <w:rPr>
          <w:rFonts w:cs="Simplified Arabic"/>
          <w:sz w:val="22"/>
          <w:szCs w:val="22"/>
          <w:lang w:val="az-Cyrl-AZ"/>
        </w:rPr>
        <w:t xml:space="preserve"> </w:t>
      </w:r>
      <w:r w:rsidRPr="0078169E">
        <w:rPr>
          <w:rFonts w:cs="Simplified Arabic"/>
          <w:sz w:val="22"/>
          <w:szCs w:val="22"/>
          <w:lang w:val="az-Latn-AZ"/>
        </w:rPr>
        <w:t>yaqut</w:t>
      </w:r>
      <w:r w:rsidRPr="007C03B5">
        <w:rPr>
          <w:rFonts w:cs="Simplified Arabic"/>
          <w:sz w:val="22"/>
          <w:szCs w:val="22"/>
          <w:lang w:val="az-Cyrl-AZ"/>
        </w:rPr>
        <w:t xml:space="preserve"> </w:t>
      </w:r>
      <w:r w:rsidRPr="0078169E">
        <w:rPr>
          <w:rFonts w:cs="Simplified Arabic"/>
          <w:sz w:val="22"/>
          <w:szCs w:val="22"/>
          <w:lang w:val="az-Latn-AZ"/>
        </w:rPr>
        <w:t>və</w:t>
      </w:r>
      <w:r w:rsidRPr="007C03B5">
        <w:rPr>
          <w:rFonts w:cs="Simplified Arabic"/>
          <w:sz w:val="22"/>
          <w:szCs w:val="22"/>
          <w:lang w:val="az-Cyrl-AZ"/>
        </w:rPr>
        <w:t xml:space="preserve"> </w:t>
      </w:r>
      <w:r w:rsidRPr="0078169E">
        <w:rPr>
          <w:rFonts w:cs="Simplified Arabic"/>
          <w:sz w:val="22"/>
          <w:szCs w:val="22"/>
          <w:lang w:val="az-Latn-AZ"/>
        </w:rPr>
        <w:t>mərcandırlar</w:t>
      </w:r>
      <w:r w:rsidRPr="007C03B5">
        <w:rPr>
          <w:rFonts w:cs="Simplified Arabic"/>
          <w:sz w:val="22"/>
          <w:szCs w:val="22"/>
          <w:lang w:val="az-Cyrl-AZ"/>
        </w:rPr>
        <w:t xml:space="preserve">. (58) </w:t>
      </w:r>
      <w:r w:rsidRPr="0078169E">
        <w:rPr>
          <w:rFonts w:cs="Simplified Arabic"/>
          <w:sz w:val="22"/>
          <w:szCs w:val="22"/>
          <w:lang w:val="az-Latn-AZ"/>
        </w:rPr>
        <w:t>Belə</w:t>
      </w:r>
      <w:r w:rsidRPr="007C03B5">
        <w:rPr>
          <w:rFonts w:cs="Simplified Arabic"/>
          <w:sz w:val="22"/>
          <w:szCs w:val="22"/>
          <w:lang w:val="az-Cyrl-AZ"/>
        </w:rPr>
        <w:t xml:space="preserve"> </w:t>
      </w:r>
      <w:r w:rsidRPr="0078169E">
        <w:rPr>
          <w:rFonts w:cs="Simplified Arabic"/>
          <w:sz w:val="22"/>
          <w:szCs w:val="22"/>
          <w:lang w:val="az-Latn-AZ"/>
        </w:rPr>
        <w:t>olduqda</w:t>
      </w:r>
      <w:r w:rsidRPr="007C03B5">
        <w:rPr>
          <w:rFonts w:cs="Simplified Arabic"/>
          <w:sz w:val="22"/>
          <w:szCs w:val="22"/>
          <w:lang w:val="az-Cyrl-AZ"/>
        </w:rPr>
        <w:t xml:space="preserve"> </w:t>
      </w:r>
      <w:r w:rsidRPr="0078169E">
        <w:rPr>
          <w:rFonts w:cs="Simplified Arabic"/>
          <w:sz w:val="22"/>
          <w:szCs w:val="22"/>
          <w:lang w:val="az-Latn-AZ"/>
        </w:rPr>
        <w:t>Rəbbinizin</w:t>
      </w:r>
      <w:r w:rsidRPr="007C03B5">
        <w:rPr>
          <w:rFonts w:cs="Simplified Arabic"/>
          <w:sz w:val="22"/>
          <w:szCs w:val="22"/>
          <w:lang w:val="az-Cyrl-AZ"/>
        </w:rPr>
        <w:t xml:space="preserve"> </w:t>
      </w:r>
      <w:r w:rsidRPr="0078169E">
        <w:rPr>
          <w:rFonts w:cs="Simplified Arabic"/>
          <w:sz w:val="22"/>
          <w:szCs w:val="22"/>
          <w:lang w:val="az-Latn-AZ"/>
        </w:rPr>
        <w:t>hansı</w:t>
      </w:r>
      <w:r w:rsidRPr="007C03B5">
        <w:rPr>
          <w:lang w:val="az-Cyrl-AZ"/>
        </w:rPr>
        <w:t xml:space="preserve"> </w:t>
      </w:r>
      <w:r w:rsidRPr="0078169E">
        <w:rPr>
          <w:rFonts w:cs="Simplified Arabic"/>
          <w:sz w:val="22"/>
          <w:szCs w:val="22"/>
          <w:lang w:val="az-Latn-AZ"/>
        </w:rPr>
        <w:t>nemətlərini</w:t>
      </w:r>
      <w:r w:rsidRPr="007C03B5">
        <w:rPr>
          <w:rFonts w:cs="Simplified Arabic"/>
          <w:sz w:val="22"/>
          <w:szCs w:val="22"/>
          <w:lang w:val="az-Cyrl-AZ"/>
        </w:rPr>
        <w:t xml:space="preserve"> </w:t>
      </w:r>
      <w:r w:rsidRPr="0078169E">
        <w:rPr>
          <w:rFonts w:cs="Simplified Arabic"/>
          <w:sz w:val="22"/>
          <w:szCs w:val="22"/>
          <w:lang w:val="az-Latn-AZ"/>
        </w:rPr>
        <w:t>yalan</w:t>
      </w:r>
      <w:r w:rsidRPr="007C03B5">
        <w:rPr>
          <w:rFonts w:cs="Simplified Arabic"/>
          <w:sz w:val="22"/>
          <w:szCs w:val="22"/>
          <w:lang w:val="az-Cyrl-AZ"/>
        </w:rPr>
        <w:t xml:space="preserve"> </w:t>
      </w:r>
      <w:r w:rsidRPr="0078169E">
        <w:rPr>
          <w:rFonts w:cs="Simplified Arabic"/>
          <w:sz w:val="22"/>
          <w:szCs w:val="22"/>
          <w:lang w:val="az-Latn-AZ"/>
        </w:rPr>
        <w:t>saya</w:t>
      </w:r>
      <w:r w:rsidRPr="007C03B5">
        <w:rPr>
          <w:rFonts w:cs="Simplified Arabic"/>
          <w:sz w:val="22"/>
          <w:szCs w:val="22"/>
          <w:lang w:val="az-Cyrl-AZ"/>
        </w:rPr>
        <w:t xml:space="preserve"> </w:t>
      </w:r>
      <w:r w:rsidRPr="0078169E">
        <w:rPr>
          <w:rFonts w:cs="Simplified Arabic"/>
          <w:sz w:val="22"/>
          <w:szCs w:val="22"/>
          <w:lang w:val="az-Latn-AZ"/>
        </w:rPr>
        <w:t>bilərsiniz</w:t>
      </w:r>
      <w:r w:rsidRPr="007C03B5">
        <w:rPr>
          <w:rFonts w:cs="Simplified Arabic"/>
          <w:sz w:val="22"/>
          <w:szCs w:val="22"/>
          <w:lang w:val="az-Cyrl-AZ"/>
        </w:rPr>
        <w:t xml:space="preserve">?!  (59) </w:t>
      </w:r>
      <w:r w:rsidRPr="0078169E">
        <w:rPr>
          <w:rFonts w:cs="Simplified Arabic"/>
          <w:sz w:val="22"/>
          <w:szCs w:val="22"/>
          <w:lang w:val="az-Latn-AZ"/>
        </w:rPr>
        <w:t>Yaxşılığın</w:t>
      </w:r>
      <w:r w:rsidRPr="007C03B5">
        <w:rPr>
          <w:rFonts w:cs="Simplified Arabic"/>
          <w:sz w:val="22"/>
          <w:szCs w:val="22"/>
          <w:lang w:val="az-Cyrl-AZ"/>
        </w:rPr>
        <w:t xml:space="preserve"> </w:t>
      </w:r>
      <w:r w:rsidRPr="0078169E">
        <w:rPr>
          <w:rFonts w:cs="Simplified Arabic"/>
          <w:sz w:val="22"/>
          <w:szCs w:val="22"/>
          <w:lang w:val="az-Latn-AZ"/>
        </w:rPr>
        <w:t>əvəzi</w:t>
      </w:r>
      <w:r w:rsidRPr="007C03B5">
        <w:rPr>
          <w:rFonts w:cs="Simplified Arabic"/>
          <w:sz w:val="22"/>
          <w:szCs w:val="22"/>
          <w:lang w:val="az-Cyrl-AZ"/>
        </w:rPr>
        <w:t xml:space="preserve"> </w:t>
      </w:r>
      <w:r w:rsidRPr="0078169E">
        <w:rPr>
          <w:rFonts w:cs="Simplified Arabic"/>
          <w:sz w:val="22"/>
          <w:szCs w:val="22"/>
          <w:lang w:val="az-Latn-AZ"/>
        </w:rPr>
        <w:t>ancaq</w:t>
      </w:r>
      <w:r w:rsidRPr="007C03B5">
        <w:rPr>
          <w:rFonts w:cs="Simplified Arabic"/>
          <w:sz w:val="22"/>
          <w:szCs w:val="22"/>
          <w:lang w:val="az-Cyrl-AZ"/>
        </w:rPr>
        <w:t xml:space="preserve"> </w:t>
      </w:r>
      <w:r w:rsidRPr="0078169E">
        <w:rPr>
          <w:rFonts w:cs="Simplified Arabic"/>
          <w:sz w:val="22"/>
          <w:szCs w:val="22"/>
          <w:lang w:val="az-Latn-AZ"/>
        </w:rPr>
        <w:t>yaxşılıqdır</w:t>
      </w:r>
      <w:r w:rsidRPr="007C03B5">
        <w:rPr>
          <w:rFonts w:cs="Simplified Arabic"/>
          <w:sz w:val="22"/>
          <w:szCs w:val="22"/>
          <w:lang w:val="az-Cyrl-AZ"/>
        </w:rPr>
        <w:t xml:space="preserve">! (60)  </w:t>
      </w:r>
      <w:r w:rsidRPr="0078169E">
        <w:rPr>
          <w:rFonts w:cs="Simplified Arabic"/>
          <w:sz w:val="22"/>
          <w:szCs w:val="22"/>
          <w:lang w:val="az-Latn-AZ"/>
        </w:rPr>
        <w:t>Belə</w:t>
      </w:r>
      <w:r w:rsidRPr="007C03B5">
        <w:rPr>
          <w:rFonts w:cs="Simplified Arabic"/>
          <w:sz w:val="22"/>
          <w:szCs w:val="22"/>
          <w:lang w:val="az-Cyrl-AZ"/>
        </w:rPr>
        <w:t xml:space="preserve"> </w:t>
      </w:r>
      <w:r w:rsidRPr="0078169E">
        <w:rPr>
          <w:rFonts w:cs="Simplified Arabic"/>
          <w:sz w:val="22"/>
          <w:szCs w:val="22"/>
          <w:lang w:val="az-Latn-AZ"/>
        </w:rPr>
        <w:t>olduqda</w:t>
      </w:r>
      <w:r w:rsidRPr="007C03B5">
        <w:rPr>
          <w:rFonts w:cs="Simplified Arabic"/>
          <w:sz w:val="22"/>
          <w:szCs w:val="22"/>
          <w:lang w:val="az-Cyrl-AZ"/>
        </w:rPr>
        <w:t xml:space="preserve"> </w:t>
      </w:r>
      <w:r w:rsidRPr="0078169E">
        <w:rPr>
          <w:rFonts w:cs="Simplified Arabic"/>
          <w:sz w:val="22"/>
          <w:szCs w:val="22"/>
          <w:lang w:val="az-Latn-AZ"/>
        </w:rPr>
        <w:t>Rəbbinizin</w:t>
      </w:r>
      <w:r w:rsidRPr="007C03B5">
        <w:rPr>
          <w:rFonts w:cs="Simplified Arabic"/>
          <w:sz w:val="22"/>
          <w:szCs w:val="22"/>
          <w:lang w:val="az-Cyrl-AZ"/>
        </w:rPr>
        <w:t xml:space="preserve"> </w:t>
      </w:r>
      <w:r w:rsidRPr="0078169E">
        <w:rPr>
          <w:rFonts w:cs="Simplified Arabic"/>
          <w:sz w:val="22"/>
          <w:szCs w:val="22"/>
          <w:lang w:val="az-Latn-AZ"/>
        </w:rPr>
        <w:t>hansı</w:t>
      </w:r>
      <w:r w:rsidRPr="007C03B5">
        <w:rPr>
          <w:rFonts w:cs="Simplified Arabic"/>
          <w:sz w:val="22"/>
          <w:szCs w:val="22"/>
          <w:lang w:val="az-Cyrl-AZ"/>
        </w:rPr>
        <w:t xml:space="preserve"> </w:t>
      </w:r>
      <w:r w:rsidRPr="0078169E">
        <w:rPr>
          <w:rFonts w:cs="Simplified Arabic"/>
          <w:sz w:val="22"/>
          <w:szCs w:val="22"/>
          <w:lang w:val="az-Latn-AZ"/>
        </w:rPr>
        <w:t>nemətlərini</w:t>
      </w:r>
      <w:r w:rsidRPr="007C03B5">
        <w:rPr>
          <w:rFonts w:cs="Simplified Arabic"/>
          <w:sz w:val="22"/>
          <w:szCs w:val="22"/>
          <w:lang w:val="az-Cyrl-AZ"/>
        </w:rPr>
        <w:t xml:space="preserve"> </w:t>
      </w:r>
      <w:r w:rsidRPr="0078169E">
        <w:rPr>
          <w:rFonts w:cs="Simplified Arabic"/>
          <w:sz w:val="22"/>
          <w:szCs w:val="22"/>
          <w:lang w:val="az-Latn-AZ"/>
        </w:rPr>
        <w:t>yalan</w:t>
      </w:r>
      <w:r w:rsidRPr="007C03B5">
        <w:rPr>
          <w:rFonts w:cs="Simplified Arabic"/>
          <w:sz w:val="22"/>
          <w:szCs w:val="22"/>
          <w:lang w:val="az-Cyrl-AZ"/>
        </w:rPr>
        <w:t xml:space="preserve"> </w:t>
      </w:r>
      <w:r w:rsidRPr="0078169E">
        <w:rPr>
          <w:rFonts w:cs="Simplified Arabic"/>
          <w:sz w:val="22"/>
          <w:szCs w:val="22"/>
          <w:lang w:val="az-Latn-AZ"/>
        </w:rPr>
        <w:t>saya</w:t>
      </w:r>
      <w:r w:rsidRPr="007C03B5">
        <w:rPr>
          <w:rFonts w:cs="Simplified Arabic"/>
          <w:sz w:val="22"/>
          <w:szCs w:val="22"/>
          <w:lang w:val="az-Cyrl-AZ"/>
        </w:rPr>
        <w:t xml:space="preserve"> </w:t>
      </w:r>
      <w:r w:rsidRPr="0078169E">
        <w:rPr>
          <w:rFonts w:cs="Simplified Arabic"/>
          <w:sz w:val="22"/>
          <w:szCs w:val="22"/>
          <w:lang w:val="az-Latn-AZ"/>
        </w:rPr>
        <w:t>bilərsiniz</w:t>
      </w:r>
      <w:r w:rsidRPr="007C03B5">
        <w:rPr>
          <w:rFonts w:cs="Simplified Arabic"/>
          <w:sz w:val="22"/>
          <w:szCs w:val="22"/>
          <w:lang w:val="az-Cyrl-AZ"/>
        </w:rPr>
        <w:t xml:space="preserve">?!  (61) </w:t>
      </w:r>
      <w:r w:rsidRPr="0078169E">
        <w:rPr>
          <w:rFonts w:cs="Simplified Arabic"/>
          <w:sz w:val="22"/>
          <w:szCs w:val="22"/>
          <w:lang w:val="az-Latn-AZ"/>
        </w:rPr>
        <w:t>O</w:t>
      </w:r>
      <w:r w:rsidRPr="007C03B5">
        <w:rPr>
          <w:rFonts w:cs="Simplified Arabic"/>
          <w:sz w:val="22"/>
          <w:szCs w:val="22"/>
          <w:lang w:val="az-Cyrl-AZ"/>
        </w:rPr>
        <w:t xml:space="preserve"> </w:t>
      </w:r>
      <w:r w:rsidRPr="0078169E">
        <w:rPr>
          <w:rFonts w:cs="Simplified Arabic"/>
          <w:sz w:val="22"/>
          <w:szCs w:val="22"/>
          <w:lang w:val="az-Latn-AZ"/>
        </w:rPr>
        <w:t>iki</w:t>
      </w:r>
      <w:r w:rsidRPr="007C03B5">
        <w:rPr>
          <w:rFonts w:cs="Simplified Arabic"/>
          <w:sz w:val="22"/>
          <w:szCs w:val="22"/>
          <w:lang w:val="az-Cyrl-AZ"/>
        </w:rPr>
        <w:t xml:space="preserve"> </w:t>
      </w:r>
      <w:r w:rsidRPr="0078169E">
        <w:rPr>
          <w:rFonts w:cs="Simplified Arabic"/>
          <w:sz w:val="22"/>
          <w:szCs w:val="22"/>
          <w:lang w:val="az-Latn-AZ"/>
        </w:rPr>
        <w:t>cənnətdən</w:t>
      </w:r>
      <w:r w:rsidRPr="007C03B5">
        <w:rPr>
          <w:rFonts w:cs="Simplified Arabic"/>
          <w:sz w:val="22"/>
          <w:szCs w:val="22"/>
          <w:lang w:val="az-Cyrl-AZ"/>
        </w:rPr>
        <w:t xml:space="preserve"> </w:t>
      </w:r>
      <w:r w:rsidRPr="0078169E">
        <w:rPr>
          <w:rFonts w:cs="Simplified Arabic"/>
          <w:sz w:val="22"/>
          <w:szCs w:val="22"/>
          <w:lang w:val="az-Latn-AZ"/>
        </w:rPr>
        <w:t>başqa</w:t>
      </w:r>
      <w:r w:rsidRPr="007C03B5">
        <w:rPr>
          <w:rFonts w:cs="Simplified Arabic"/>
          <w:sz w:val="22"/>
          <w:szCs w:val="22"/>
          <w:lang w:val="az-Cyrl-AZ"/>
        </w:rPr>
        <w:t xml:space="preserve"> </w:t>
      </w:r>
      <w:r w:rsidRPr="0078169E">
        <w:rPr>
          <w:rFonts w:cs="Simplified Arabic"/>
          <w:sz w:val="22"/>
          <w:szCs w:val="22"/>
          <w:lang w:val="az-Latn-AZ"/>
        </w:rPr>
        <w:t>daha</w:t>
      </w:r>
      <w:r w:rsidRPr="007C03B5">
        <w:rPr>
          <w:rFonts w:cs="Simplified Arabic"/>
          <w:sz w:val="22"/>
          <w:szCs w:val="22"/>
          <w:lang w:val="az-Cyrl-AZ"/>
        </w:rPr>
        <w:t xml:space="preserve"> </w:t>
      </w:r>
      <w:r w:rsidRPr="0078169E">
        <w:rPr>
          <w:rFonts w:cs="Simplified Arabic"/>
          <w:sz w:val="22"/>
          <w:szCs w:val="22"/>
          <w:lang w:val="az-Latn-AZ"/>
        </w:rPr>
        <w:t>iki</w:t>
      </w:r>
      <w:r w:rsidRPr="007C03B5">
        <w:rPr>
          <w:rFonts w:cs="Simplified Arabic"/>
          <w:sz w:val="22"/>
          <w:szCs w:val="22"/>
          <w:lang w:val="az-Cyrl-AZ"/>
        </w:rPr>
        <w:t xml:space="preserve"> </w:t>
      </w:r>
      <w:r w:rsidRPr="0078169E">
        <w:rPr>
          <w:rFonts w:cs="Simplified Arabic"/>
          <w:sz w:val="22"/>
          <w:szCs w:val="22"/>
          <w:lang w:val="az-Latn-AZ"/>
        </w:rPr>
        <w:t>cənnət</w:t>
      </w:r>
      <w:r w:rsidRPr="007C03B5">
        <w:rPr>
          <w:rFonts w:cs="Simplified Arabic"/>
          <w:sz w:val="22"/>
          <w:szCs w:val="22"/>
          <w:lang w:val="az-Cyrl-AZ"/>
        </w:rPr>
        <w:t xml:space="preserve"> </w:t>
      </w:r>
      <w:r w:rsidRPr="0078169E">
        <w:rPr>
          <w:rFonts w:cs="Simplified Arabic"/>
          <w:sz w:val="22"/>
          <w:szCs w:val="22"/>
          <w:lang w:val="az-Latn-AZ"/>
        </w:rPr>
        <w:t>vardır</w:t>
      </w:r>
      <w:r w:rsidRPr="007C03B5">
        <w:rPr>
          <w:rFonts w:cs="Simplified Arabic"/>
          <w:sz w:val="22"/>
          <w:szCs w:val="22"/>
          <w:lang w:val="az-Cyrl-AZ"/>
        </w:rPr>
        <w:t xml:space="preserve">. (62) </w:t>
      </w:r>
      <w:r w:rsidRPr="0078169E">
        <w:rPr>
          <w:rFonts w:cs="Simplified Arabic"/>
          <w:sz w:val="22"/>
          <w:szCs w:val="22"/>
          <w:lang w:val="az-Latn-AZ"/>
        </w:rPr>
        <w:t>Belə</w:t>
      </w:r>
      <w:r w:rsidRPr="007C03B5">
        <w:rPr>
          <w:rFonts w:cs="Simplified Arabic"/>
          <w:sz w:val="22"/>
          <w:szCs w:val="22"/>
          <w:lang w:val="az-Cyrl-AZ"/>
        </w:rPr>
        <w:t xml:space="preserve"> </w:t>
      </w:r>
      <w:r w:rsidRPr="0078169E">
        <w:rPr>
          <w:rFonts w:cs="Simplified Arabic"/>
          <w:sz w:val="22"/>
          <w:szCs w:val="22"/>
          <w:lang w:val="az-Latn-AZ"/>
        </w:rPr>
        <w:t>olduqda</w:t>
      </w:r>
      <w:r w:rsidRPr="007C03B5">
        <w:rPr>
          <w:rFonts w:cs="Simplified Arabic"/>
          <w:sz w:val="22"/>
          <w:szCs w:val="22"/>
          <w:lang w:val="az-Cyrl-AZ"/>
        </w:rPr>
        <w:t xml:space="preserve"> </w:t>
      </w:r>
      <w:r w:rsidRPr="0078169E">
        <w:rPr>
          <w:rFonts w:cs="Simplified Arabic"/>
          <w:sz w:val="22"/>
          <w:szCs w:val="22"/>
          <w:lang w:val="az-Latn-AZ"/>
        </w:rPr>
        <w:t>Rəbbinizin</w:t>
      </w:r>
      <w:r w:rsidRPr="007C03B5">
        <w:rPr>
          <w:rFonts w:cs="Simplified Arabic"/>
          <w:sz w:val="22"/>
          <w:szCs w:val="22"/>
          <w:lang w:val="az-Cyrl-AZ"/>
        </w:rPr>
        <w:t xml:space="preserve"> </w:t>
      </w:r>
      <w:r w:rsidRPr="0078169E">
        <w:rPr>
          <w:rFonts w:cs="Simplified Arabic"/>
          <w:sz w:val="22"/>
          <w:szCs w:val="22"/>
          <w:lang w:val="az-Latn-AZ"/>
        </w:rPr>
        <w:t>hansı</w:t>
      </w:r>
      <w:r w:rsidRPr="007C03B5">
        <w:rPr>
          <w:rFonts w:cs="Simplified Arabic"/>
          <w:sz w:val="22"/>
          <w:szCs w:val="22"/>
          <w:lang w:val="az-Cyrl-AZ"/>
        </w:rPr>
        <w:t xml:space="preserve"> </w:t>
      </w:r>
      <w:r w:rsidRPr="0078169E">
        <w:rPr>
          <w:rFonts w:cs="Simplified Arabic"/>
          <w:sz w:val="22"/>
          <w:szCs w:val="22"/>
          <w:lang w:val="az-Latn-AZ"/>
        </w:rPr>
        <w:t>nemətlərini</w:t>
      </w:r>
      <w:r w:rsidRPr="007C03B5">
        <w:rPr>
          <w:rFonts w:cs="Simplified Arabic"/>
          <w:sz w:val="22"/>
          <w:szCs w:val="22"/>
          <w:lang w:val="az-Cyrl-AZ"/>
        </w:rPr>
        <w:t xml:space="preserve"> </w:t>
      </w:r>
      <w:r w:rsidRPr="0078169E">
        <w:rPr>
          <w:rFonts w:cs="Simplified Arabic"/>
          <w:sz w:val="22"/>
          <w:szCs w:val="22"/>
          <w:lang w:val="az-Latn-AZ"/>
        </w:rPr>
        <w:t>yalan</w:t>
      </w:r>
      <w:r w:rsidRPr="007C03B5">
        <w:rPr>
          <w:rFonts w:cs="Simplified Arabic" w:hint="cs"/>
          <w:sz w:val="22"/>
          <w:szCs w:val="22"/>
          <w:rtl/>
          <w:lang w:val="az-Cyrl-AZ"/>
        </w:rPr>
        <w:t xml:space="preserve"> </w:t>
      </w:r>
      <w:r w:rsidRPr="0078169E">
        <w:rPr>
          <w:rFonts w:cs="Simplified Arabic"/>
          <w:sz w:val="22"/>
          <w:szCs w:val="22"/>
          <w:lang w:val="az-Latn-AZ"/>
        </w:rPr>
        <w:t>saya</w:t>
      </w:r>
      <w:r w:rsidRPr="007C03B5">
        <w:rPr>
          <w:rFonts w:cs="Simplified Arabic"/>
          <w:sz w:val="22"/>
          <w:szCs w:val="22"/>
          <w:lang w:val="az-Cyrl-AZ"/>
        </w:rPr>
        <w:t xml:space="preserve"> </w:t>
      </w:r>
      <w:r w:rsidRPr="0078169E">
        <w:rPr>
          <w:rFonts w:cs="Simplified Arabic"/>
          <w:sz w:val="22"/>
          <w:szCs w:val="22"/>
          <w:lang w:val="az-Latn-AZ"/>
        </w:rPr>
        <w:t>bilərsiniz</w:t>
      </w:r>
      <w:r w:rsidRPr="007C03B5">
        <w:rPr>
          <w:rFonts w:cs="Simplified Arabic"/>
          <w:sz w:val="22"/>
          <w:szCs w:val="22"/>
          <w:lang w:val="az-Cyrl-AZ"/>
        </w:rPr>
        <w:t xml:space="preserve">?!  (63) </w:t>
      </w:r>
      <w:r w:rsidRPr="0078169E">
        <w:rPr>
          <w:rFonts w:cs="Simplified Arabic"/>
          <w:sz w:val="22"/>
          <w:szCs w:val="22"/>
          <w:lang w:val="az-Latn-AZ"/>
        </w:rPr>
        <w:t>O</w:t>
      </w:r>
      <w:r w:rsidRPr="007C03B5">
        <w:rPr>
          <w:rFonts w:cs="Simplified Arabic"/>
          <w:sz w:val="22"/>
          <w:szCs w:val="22"/>
          <w:lang w:val="az-Cyrl-AZ"/>
        </w:rPr>
        <w:t xml:space="preserve"> </w:t>
      </w:r>
      <w:r w:rsidRPr="0078169E">
        <w:rPr>
          <w:rFonts w:cs="Simplified Arabic"/>
          <w:sz w:val="22"/>
          <w:szCs w:val="22"/>
          <w:lang w:val="az-Latn-AZ"/>
        </w:rPr>
        <w:t>iki</w:t>
      </w:r>
      <w:r w:rsidRPr="007C03B5">
        <w:rPr>
          <w:rFonts w:cs="Simplified Arabic"/>
          <w:sz w:val="22"/>
          <w:szCs w:val="22"/>
          <w:lang w:val="az-Cyrl-AZ"/>
        </w:rPr>
        <w:t xml:space="preserve"> </w:t>
      </w:r>
      <w:r w:rsidRPr="0078169E">
        <w:rPr>
          <w:rFonts w:cs="Simplified Arabic"/>
          <w:sz w:val="22"/>
          <w:szCs w:val="22"/>
          <w:lang w:val="az-Latn-AZ"/>
        </w:rPr>
        <w:t>cənnət</w:t>
      </w:r>
      <w:r w:rsidRPr="007C03B5">
        <w:rPr>
          <w:rFonts w:cs="Simplified Arabic"/>
          <w:sz w:val="22"/>
          <w:szCs w:val="22"/>
          <w:lang w:val="az-Cyrl-AZ"/>
        </w:rPr>
        <w:t xml:space="preserve"> </w:t>
      </w:r>
      <w:r w:rsidRPr="0078169E">
        <w:rPr>
          <w:rFonts w:cs="Simplified Arabic"/>
          <w:sz w:val="22"/>
          <w:szCs w:val="22"/>
          <w:lang w:val="az-Latn-AZ"/>
        </w:rPr>
        <w:t>yamyaşıldır</w:t>
      </w:r>
      <w:r w:rsidRPr="007C03B5">
        <w:rPr>
          <w:rFonts w:cs="Simplified Arabic"/>
          <w:sz w:val="22"/>
          <w:szCs w:val="22"/>
          <w:lang w:val="az-Cyrl-AZ"/>
        </w:rPr>
        <w:t xml:space="preserve">. (64)  </w:t>
      </w:r>
      <w:r w:rsidRPr="0078169E">
        <w:rPr>
          <w:rFonts w:cs="Simplified Arabic"/>
          <w:sz w:val="22"/>
          <w:szCs w:val="22"/>
          <w:lang w:val="az-Latn-AZ"/>
        </w:rPr>
        <w:t>Belə</w:t>
      </w:r>
      <w:r w:rsidRPr="007C03B5">
        <w:rPr>
          <w:rFonts w:cs="Simplified Arabic"/>
          <w:sz w:val="22"/>
          <w:szCs w:val="22"/>
          <w:lang w:val="az-Cyrl-AZ"/>
        </w:rPr>
        <w:t xml:space="preserve"> </w:t>
      </w:r>
      <w:r w:rsidRPr="0078169E">
        <w:rPr>
          <w:rFonts w:cs="Simplified Arabic"/>
          <w:sz w:val="22"/>
          <w:szCs w:val="22"/>
          <w:lang w:val="az-Latn-AZ"/>
        </w:rPr>
        <w:t>olduqda</w:t>
      </w:r>
      <w:r w:rsidRPr="007C03B5">
        <w:rPr>
          <w:rFonts w:cs="Simplified Arabic"/>
          <w:sz w:val="22"/>
          <w:szCs w:val="22"/>
          <w:lang w:val="az-Cyrl-AZ"/>
        </w:rPr>
        <w:t xml:space="preserve"> </w:t>
      </w:r>
      <w:r w:rsidRPr="0078169E">
        <w:rPr>
          <w:rFonts w:cs="Simplified Arabic"/>
          <w:sz w:val="22"/>
          <w:szCs w:val="22"/>
          <w:lang w:val="az-Latn-AZ"/>
        </w:rPr>
        <w:t>Rəbbinizin</w:t>
      </w:r>
      <w:r w:rsidRPr="007C03B5">
        <w:rPr>
          <w:rFonts w:cs="Simplified Arabic"/>
          <w:sz w:val="22"/>
          <w:szCs w:val="22"/>
          <w:lang w:val="az-Cyrl-AZ"/>
        </w:rPr>
        <w:t xml:space="preserve"> </w:t>
      </w:r>
      <w:r w:rsidRPr="0078169E">
        <w:rPr>
          <w:rFonts w:cs="Simplified Arabic"/>
          <w:sz w:val="22"/>
          <w:szCs w:val="22"/>
          <w:lang w:val="az-Latn-AZ"/>
        </w:rPr>
        <w:t>hansı</w:t>
      </w:r>
      <w:r w:rsidRPr="007C03B5">
        <w:rPr>
          <w:rFonts w:cs="Simplified Arabic"/>
          <w:sz w:val="22"/>
          <w:szCs w:val="22"/>
          <w:lang w:val="az-Cyrl-AZ"/>
        </w:rPr>
        <w:t xml:space="preserve"> </w:t>
      </w:r>
      <w:r w:rsidRPr="0078169E">
        <w:rPr>
          <w:rFonts w:cs="Simplified Arabic"/>
          <w:sz w:val="22"/>
          <w:szCs w:val="22"/>
          <w:lang w:val="az-Latn-AZ"/>
        </w:rPr>
        <w:t>nemətlərini</w:t>
      </w:r>
      <w:r w:rsidRPr="007C03B5">
        <w:rPr>
          <w:rFonts w:cs="Simplified Arabic"/>
          <w:sz w:val="22"/>
          <w:szCs w:val="22"/>
          <w:lang w:val="az-Cyrl-AZ"/>
        </w:rPr>
        <w:t xml:space="preserve"> </w:t>
      </w:r>
      <w:r w:rsidRPr="0078169E">
        <w:rPr>
          <w:rFonts w:cs="Simplified Arabic"/>
          <w:sz w:val="22"/>
          <w:szCs w:val="22"/>
          <w:lang w:val="az-Latn-AZ"/>
        </w:rPr>
        <w:t>yalan</w:t>
      </w:r>
      <w:r w:rsidRPr="007C03B5">
        <w:rPr>
          <w:rFonts w:cs="Simplified Arabic"/>
          <w:sz w:val="22"/>
          <w:szCs w:val="22"/>
          <w:lang w:val="az-Cyrl-AZ"/>
        </w:rPr>
        <w:t xml:space="preserve"> </w:t>
      </w:r>
      <w:r w:rsidRPr="0078169E">
        <w:rPr>
          <w:rFonts w:cs="Simplified Arabic"/>
          <w:sz w:val="22"/>
          <w:szCs w:val="22"/>
          <w:lang w:val="az-Latn-AZ"/>
        </w:rPr>
        <w:t>saya</w:t>
      </w:r>
      <w:r w:rsidRPr="007C03B5">
        <w:rPr>
          <w:rFonts w:cs="Simplified Arabic"/>
          <w:sz w:val="22"/>
          <w:szCs w:val="22"/>
          <w:lang w:val="az-Cyrl-AZ"/>
        </w:rPr>
        <w:t xml:space="preserve"> </w:t>
      </w:r>
      <w:r w:rsidRPr="0078169E">
        <w:rPr>
          <w:rFonts w:cs="Simplified Arabic"/>
          <w:sz w:val="22"/>
          <w:szCs w:val="22"/>
          <w:lang w:val="az-Latn-AZ"/>
        </w:rPr>
        <w:t>bilərsiniz</w:t>
      </w:r>
      <w:r w:rsidRPr="007C03B5">
        <w:rPr>
          <w:rFonts w:cs="Simplified Arabic"/>
          <w:sz w:val="22"/>
          <w:szCs w:val="22"/>
          <w:lang w:val="az-Cyrl-AZ"/>
        </w:rPr>
        <w:t xml:space="preserve">?!  (65)  </w:t>
      </w:r>
      <w:r w:rsidRPr="0078169E">
        <w:rPr>
          <w:rFonts w:cs="Simplified Arabic"/>
          <w:sz w:val="22"/>
          <w:szCs w:val="22"/>
          <w:lang w:val="az-Latn-AZ"/>
        </w:rPr>
        <w:t>O</w:t>
      </w:r>
      <w:r w:rsidRPr="007C03B5">
        <w:rPr>
          <w:rFonts w:cs="Simplified Arabic"/>
          <w:sz w:val="22"/>
          <w:szCs w:val="22"/>
          <w:lang w:val="az-Cyrl-AZ"/>
        </w:rPr>
        <w:t xml:space="preserve"> </w:t>
      </w:r>
      <w:r w:rsidRPr="0078169E">
        <w:rPr>
          <w:rFonts w:cs="Simplified Arabic"/>
          <w:sz w:val="22"/>
          <w:szCs w:val="22"/>
          <w:lang w:val="az-Latn-AZ"/>
        </w:rPr>
        <w:t>iki</w:t>
      </w:r>
      <w:r w:rsidRPr="007C03B5">
        <w:rPr>
          <w:rFonts w:cs="Simplified Arabic"/>
          <w:sz w:val="22"/>
          <w:szCs w:val="22"/>
          <w:lang w:val="az-Cyrl-AZ"/>
        </w:rPr>
        <w:t xml:space="preserve"> </w:t>
      </w:r>
      <w:r w:rsidRPr="0078169E">
        <w:rPr>
          <w:rFonts w:cs="Simplified Arabic"/>
          <w:sz w:val="22"/>
          <w:szCs w:val="22"/>
          <w:lang w:val="az-Latn-AZ"/>
        </w:rPr>
        <w:t>cənnətdə</w:t>
      </w:r>
      <w:r w:rsidRPr="007C03B5">
        <w:rPr>
          <w:rFonts w:cs="Simplified Arabic"/>
          <w:sz w:val="22"/>
          <w:szCs w:val="22"/>
          <w:lang w:val="az-Cyrl-AZ"/>
        </w:rPr>
        <w:t xml:space="preserve"> </w:t>
      </w:r>
      <w:r w:rsidRPr="0078169E">
        <w:rPr>
          <w:rFonts w:cs="Simplified Arabic"/>
          <w:sz w:val="22"/>
          <w:szCs w:val="22"/>
          <w:lang w:val="az-Latn-AZ"/>
        </w:rPr>
        <w:t>fəvvarə</w:t>
      </w:r>
      <w:r w:rsidRPr="007C03B5">
        <w:rPr>
          <w:rFonts w:cs="Simplified Arabic"/>
          <w:sz w:val="22"/>
          <w:szCs w:val="22"/>
          <w:lang w:val="az-Cyrl-AZ"/>
        </w:rPr>
        <w:t xml:space="preserve"> </w:t>
      </w:r>
      <w:r w:rsidRPr="0078169E">
        <w:rPr>
          <w:rFonts w:cs="Simplified Arabic"/>
          <w:sz w:val="22"/>
          <w:szCs w:val="22"/>
          <w:lang w:val="az-Latn-AZ"/>
        </w:rPr>
        <w:t>verib</w:t>
      </w:r>
      <w:r>
        <w:rPr>
          <w:rFonts w:cs="Simplified Arabic"/>
          <w:sz w:val="22"/>
          <w:szCs w:val="22"/>
          <w:lang w:val="az-Cyrl-AZ"/>
        </w:rPr>
        <w:t xml:space="preserve"> </w:t>
      </w:r>
      <w:r w:rsidRPr="0078169E">
        <w:rPr>
          <w:rFonts w:cs="Simplified Arabic"/>
          <w:sz w:val="22"/>
          <w:szCs w:val="22"/>
          <w:lang w:val="az-Latn-AZ"/>
        </w:rPr>
        <w:t>qaynayan</w:t>
      </w:r>
      <w:r>
        <w:rPr>
          <w:rFonts w:cs="Simplified Arabic"/>
          <w:sz w:val="22"/>
          <w:szCs w:val="22"/>
          <w:lang w:val="az-Cyrl-AZ"/>
        </w:rPr>
        <w:t xml:space="preserve"> </w:t>
      </w:r>
      <w:r w:rsidRPr="0078169E">
        <w:rPr>
          <w:rFonts w:cs="Simplified Arabic"/>
          <w:sz w:val="22"/>
          <w:szCs w:val="22"/>
          <w:lang w:val="az-Latn-AZ"/>
        </w:rPr>
        <w:t>iki</w:t>
      </w:r>
      <w:r>
        <w:rPr>
          <w:rFonts w:cs="Simplified Arabic"/>
          <w:sz w:val="22"/>
          <w:szCs w:val="22"/>
          <w:lang w:val="az-Cyrl-AZ"/>
        </w:rPr>
        <w:t xml:space="preserve"> </w:t>
      </w:r>
      <w:r w:rsidRPr="0078169E">
        <w:rPr>
          <w:rFonts w:cs="Simplified Arabic"/>
          <w:sz w:val="22"/>
          <w:szCs w:val="22"/>
          <w:lang w:val="az-Latn-AZ"/>
        </w:rPr>
        <w:t>bulaq</w:t>
      </w:r>
      <w:r>
        <w:rPr>
          <w:rFonts w:cs="Simplified Arabic"/>
          <w:sz w:val="22"/>
          <w:szCs w:val="22"/>
          <w:lang w:val="az-Cyrl-AZ"/>
        </w:rPr>
        <w:t xml:space="preserve"> </w:t>
      </w:r>
      <w:r w:rsidRPr="0078169E">
        <w:rPr>
          <w:rFonts w:cs="Simplified Arabic"/>
          <w:sz w:val="22"/>
          <w:szCs w:val="22"/>
          <w:lang w:val="az-Latn-AZ"/>
        </w:rPr>
        <w:t>vardır</w:t>
      </w:r>
      <w:r>
        <w:rPr>
          <w:rFonts w:cs="Simplified Arabic"/>
          <w:sz w:val="22"/>
          <w:szCs w:val="22"/>
          <w:lang w:val="az-Cyrl-AZ"/>
        </w:rPr>
        <w:t xml:space="preserve">. </w:t>
      </w:r>
      <w:r w:rsidRPr="007C03B5">
        <w:rPr>
          <w:rFonts w:cs="Simplified Arabic"/>
          <w:sz w:val="22"/>
          <w:szCs w:val="22"/>
          <w:lang w:val="az-Cyrl-AZ"/>
        </w:rPr>
        <w:t xml:space="preserve">(66) </w:t>
      </w:r>
      <w:r w:rsidRPr="0078169E">
        <w:rPr>
          <w:rFonts w:cs="Simplified Arabic"/>
          <w:sz w:val="22"/>
          <w:szCs w:val="22"/>
          <w:lang w:val="az-Latn-AZ"/>
        </w:rPr>
        <w:t>Belə</w:t>
      </w:r>
      <w:r w:rsidRPr="007C03B5">
        <w:rPr>
          <w:rFonts w:cs="Simplified Arabic"/>
          <w:sz w:val="22"/>
          <w:szCs w:val="22"/>
          <w:lang w:val="az-Cyrl-AZ"/>
        </w:rPr>
        <w:t xml:space="preserve"> </w:t>
      </w:r>
      <w:r w:rsidRPr="0078169E">
        <w:rPr>
          <w:rFonts w:cs="Simplified Arabic"/>
          <w:sz w:val="22"/>
          <w:szCs w:val="22"/>
          <w:lang w:val="az-Latn-AZ"/>
        </w:rPr>
        <w:t>olduqda</w:t>
      </w:r>
      <w:r w:rsidRPr="007C03B5">
        <w:rPr>
          <w:rFonts w:cs="Simplified Arabic"/>
          <w:sz w:val="22"/>
          <w:szCs w:val="22"/>
          <w:lang w:val="az-Cyrl-AZ"/>
        </w:rPr>
        <w:t xml:space="preserve"> </w:t>
      </w:r>
      <w:r w:rsidRPr="0078169E">
        <w:rPr>
          <w:rFonts w:cs="Simplified Arabic"/>
          <w:sz w:val="22"/>
          <w:szCs w:val="22"/>
          <w:lang w:val="az-Latn-AZ"/>
        </w:rPr>
        <w:t>Rəbbinizin</w:t>
      </w:r>
      <w:r w:rsidRPr="007C03B5">
        <w:rPr>
          <w:rFonts w:cs="Simplified Arabic"/>
          <w:sz w:val="22"/>
          <w:szCs w:val="22"/>
          <w:lang w:val="az-Cyrl-AZ"/>
        </w:rPr>
        <w:t xml:space="preserve"> </w:t>
      </w:r>
      <w:r w:rsidRPr="0078169E">
        <w:rPr>
          <w:rFonts w:cs="Simplified Arabic"/>
          <w:sz w:val="22"/>
          <w:szCs w:val="22"/>
          <w:lang w:val="az-Latn-AZ"/>
        </w:rPr>
        <w:t>hansı</w:t>
      </w:r>
      <w:r w:rsidRPr="007C03B5">
        <w:rPr>
          <w:rFonts w:cs="Simplified Arabic"/>
          <w:sz w:val="22"/>
          <w:szCs w:val="22"/>
          <w:lang w:val="az-Cyrl-AZ"/>
        </w:rPr>
        <w:t xml:space="preserve"> </w:t>
      </w:r>
      <w:r w:rsidRPr="0078169E">
        <w:rPr>
          <w:rFonts w:cs="Simplified Arabic"/>
          <w:sz w:val="22"/>
          <w:szCs w:val="22"/>
          <w:lang w:val="az-Latn-AZ"/>
        </w:rPr>
        <w:t>nemətlərini</w:t>
      </w:r>
      <w:r w:rsidRPr="007C03B5">
        <w:rPr>
          <w:rFonts w:cs="Simplified Arabic"/>
          <w:sz w:val="22"/>
          <w:szCs w:val="22"/>
          <w:lang w:val="az-Cyrl-AZ"/>
        </w:rPr>
        <w:t xml:space="preserve"> </w:t>
      </w:r>
      <w:r w:rsidRPr="0078169E">
        <w:rPr>
          <w:rFonts w:cs="Simplified Arabic"/>
          <w:sz w:val="22"/>
          <w:szCs w:val="22"/>
          <w:lang w:val="az-Latn-AZ"/>
        </w:rPr>
        <w:t>yalan</w:t>
      </w:r>
      <w:r w:rsidRPr="007C03B5">
        <w:rPr>
          <w:rFonts w:cs="Simplified Arabic"/>
          <w:sz w:val="22"/>
          <w:szCs w:val="22"/>
          <w:lang w:val="az-Cyrl-AZ"/>
        </w:rPr>
        <w:t xml:space="preserve"> </w:t>
      </w:r>
      <w:r w:rsidRPr="0078169E">
        <w:rPr>
          <w:rFonts w:cs="Simplified Arabic"/>
          <w:sz w:val="22"/>
          <w:szCs w:val="22"/>
          <w:lang w:val="az-Latn-AZ"/>
        </w:rPr>
        <w:t>saya</w:t>
      </w:r>
      <w:r w:rsidRPr="007C03B5">
        <w:rPr>
          <w:rFonts w:cs="Simplified Arabic"/>
          <w:sz w:val="22"/>
          <w:szCs w:val="22"/>
          <w:lang w:val="az-Cyrl-AZ"/>
        </w:rPr>
        <w:t xml:space="preserve"> </w:t>
      </w:r>
      <w:r w:rsidRPr="0078169E">
        <w:rPr>
          <w:rFonts w:cs="Simplified Arabic"/>
          <w:sz w:val="22"/>
          <w:szCs w:val="22"/>
          <w:lang w:val="az-Latn-AZ"/>
        </w:rPr>
        <w:t>bilərsiniz</w:t>
      </w:r>
      <w:r w:rsidRPr="007C03B5">
        <w:rPr>
          <w:rFonts w:cs="Simplified Arabic"/>
          <w:sz w:val="22"/>
          <w:szCs w:val="22"/>
          <w:lang w:val="az-Cyrl-AZ"/>
        </w:rPr>
        <w:t xml:space="preserve">?! (67)  </w:t>
      </w:r>
      <w:r w:rsidRPr="0078169E">
        <w:rPr>
          <w:rFonts w:cs="Simplified Arabic"/>
          <w:sz w:val="22"/>
          <w:szCs w:val="22"/>
          <w:lang w:val="az-Latn-AZ"/>
        </w:rPr>
        <w:t>O</w:t>
      </w:r>
      <w:r w:rsidRPr="007C03B5">
        <w:rPr>
          <w:rFonts w:cs="Simplified Arabic"/>
          <w:sz w:val="22"/>
          <w:szCs w:val="22"/>
          <w:lang w:val="az-Cyrl-AZ"/>
        </w:rPr>
        <w:t xml:space="preserve"> </w:t>
      </w:r>
      <w:r w:rsidRPr="0078169E">
        <w:rPr>
          <w:rFonts w:cs="Simplified Arabic"/>
          <w:sz w:val="22"/>
          <w:szCs w:val="22"/>
          <w:lang w:val="az-Latn-AZ"/>
        </w:rPr>
        <w:t>iki</w:t>
      </w:r>
      <w:r w:rsidRPr="007C03B5">
        <w:rPr>
          <w:rFonts w:cs="Simplified Arabic"/>
          <w:sz w:val="22"/>
          <w:szCs w:val="22"/>
          <w:lang w:val="az-Cyrl-AZ"/>
        </w:rPr>
        <w:t xml:space="preserve"> </w:t>
      </w:r>
      <w:r w:rsidRPr="0078169E">
        <w:rPr>
          <w:rFonts w:cs="Simplified Arabic"/>
          <w:sz w:val="22"/>
          <w:szCs w:val="22"/>
          <w:lang w:val="az-Latn-AZ"/>
        </w:rPr>
        <w:t>cənnətdə</w:t>
      </w:r>
      <w:r w:rsidRPr="007C03B5">
        <w:rPr>
          <w:rFonts w:cs="Simplified Arabic"/>
          <w:sz w:val="22"/>
          <w:szCs w:val="22"/>
          <w:lang w:val="az-Cyrl-AZ"/>
        </w:rPr>
        <w:t xml:space="preserve"> </w:t>
      </w:r>
      <w:r w:rsidRPr="0078169E">
        <w:rPr>
          <w:rFonts w:cs="Simplified Arabic"/>
          <w:sz w:val="22"/>
          <w:szCs w:val="22"/>
          <w:lang w:val="az-Latn-AZ"/>
        </w:rPr>
        <w:t>növbənöv</w:t>
      </w:r>
      <w:r w:rsidRPr="007C03B5">
        <w:rPr>
          <w:rFonts w:cs="Simplified Arabic"/>
          <w:sz w:val="22"/>
          <w:szCs w:val="22"/>
          <w:lang w:val="az-Cyrl-AZ"/>
        </w:rPr>
        <w:t xml:space="preserve"> </w:t>
      </w:r>
      <w:r w:rsidRPr="0078169E">
        <w:rPr>
          <w:rFonts w:cs="Simplified Arabic"/>
          <w:sz w:val="22"/>
          <w:szCs w:val="22"/>
          <w:lang w:val="az-Latn-AZ"/>
        </w:rPr>
        <w:t>meyvələr</w:t>
      </w:r>
      <w:r w:rsidRPr="007C03B5">
        <w:rPr>
          <w:rFonts w:cs="Simplified Arabic"/>
          <w:sz w:val="22"/>
          <w:szCs w:val="22"/>
          <w:lang w:val="az-Cyrl-AZ"/>
        </w:rPr>
        <w:t xml:space="preserve">, </w:t>
      </w:r>
      <w:r w:rsidRPr="0078169E">
        <w:rPr>
          <w:rFonts w:cs="Simplified Arabic"/>
          <w:sz w:val="22"/>
          <w:szCs w:val="22"/>
          <w:lang w:val="az-Latn-AZ"/>
        </w:rPr>
        <w:t>xurma</w:t>
      </w:r>
      <w:r w:rsidRPr="007C03B5">
        <w:rPr>
          <w:rFonts w:cs="Simplified Arabic"/>
          <w:sz w:val="22"/>
          <w:szCs w:val="22"/>
          <w:lang w:val="az-Cyrl-AZ"/>
        </w:rPr>
        <w:t xml:space="preserve"> </w:t>
      </w:r>
      <w:r w:rsidRPr="0078169E">
        <w:rPr>
          <w:rFonts w:cs="Simplified Arabic"/>
          <w:sz w:val="22"/>
          <w:szCs w:val="22"/>
          <w:lang w:val="az-Latn-AZ"/>
        </w:rPr>
        <w:t>və</w:t>
      </w:r>
      <w:r w:rsidRPr="007C03B5">
        <w:rPr>
          <w:rFonts w:cs="Simplified Arabic"/>
          <w:sz w:val="22"/>
          <w:szCs w:val="22"/>
          <w:lang w:val="az-Cyrl-AZ"/>
        </w:rPr>
        <w:t xml:space="preserve"> </w:t>
      </w:r>
      <w:r w:rsidRPr="0078169E">
        <w:rPr>
          <w:rFonts w:cs="Simplified Arabic"/>
          <w:sz w:val="22"/>
          <w:szCs w:val="22"/>
          <w:lang w:val="az-Latn-AZ"/>
        </w:rPr>
        <w:t>nar</w:t>
      </w:r>
      <w:r w:rsidRPr="007C03B5">
        <w:rPr>
          <w:rFonts w:cs="Simplified Arabic" w:hint="cs"/>
          <w:sz w:val="22"/>
          <w:szCs w:val="22"/>
          <w:rtl/>
          <w:lang w:val="az-Cyrl-AZ"/>
        </w:rPr>
        <w:t xml:space="preserve"> </w:t>
      </w:r>
      <w:r w:rsidRPr="007C03B5">
        <w:rPr>
          <w:rFonts w:cs="Simplified Arabic"/>
          <w:sz w:val="22"/>
          <w:szCs w:val="22"/>
          <w:lang w:val="az-Cyrl-AZ"/>
        </w:rPr>
        <w:t xml:space="preserve"> </w:t>
      </w:r>
      <w:r w:rsidRPr="0078169E">
        <w:rPr>
          <w:rFonts w:cs="Simplified Arabic"/>
          <w:sz w:val="22"/>
          <w:szCs w:val="22"/>
          <w:lang w:val="az-Latn-AZ"/>
        </w:rPr>
        <w:t>vardır</w:t>
      </w:r>
      <w:r w:rsidRPr="007C03B5">
        <w:rPr>
          <w:rFonts w:cs="Simplified Arabic"/>
          <w:sz w:val="22"/>
          <w:szCs w:val="22"/>
          <w:lang w:val="az-Cyrl-AZ"/>
        </w:rPr>
        <w:t xml:space="preserve">. (68)  </w:t>
      </w:r>
      <w:r w:rsidRPr="0078169E">
        <w:rPr>
          <w:rFonts w:cs="Simplified Arabic"/>
          <w:sz w:val="22"/>
          <w:szCs w:val="22"/>
          <w:lang w:val="az-Latn-AZ"/>
        </w:rPr>
        <w:t>Belə</w:t>
      </w:r>
      <w:r w:rsidRPr="007C03B5">
        <w:rPr>
          <w:rFonts w:cs="Simplified Arabic"/>
          <w:sz w:val="22"/>
          <w:szCs w:val="22"/>
          <w:lang w:val="az-Cyrl-AZ"/>
        </w:rPr>
        <w:t xml:space="preserve"> </w:t>
      </w:r>
      <w:r w:rsidRPr="0078169E">
        <w:rPr>
          <w:rFonts w:cs="Simplified Arabic"/>
          <w:sz w:val="22"/>
          <w:szCs w:val="22"/>
          <w:lang w:val="az-Latn-AZ"/>
        </w:rPr>
        <w:t>olduqda</w:t>
      </w:r>
      <w:r w:rsidRPr="007C03B5">
        <w:rPr>
          <w:rFonts w:cs="Simplified Arabic"/>
          <w:sz w:val="22"/>
          <w:szCs w:val="22"/>
          <w:lang w:val="az-Cyrl-AZ"/>
        </w:rPr>
        <w:t xml:space="preserve"> </w:t>
      </w:r>
      <w:r w:rsidRPr="0078169E">
        <w:rPr>
          <w:rFonts w:cs="Simplified Arabic"/>
          <w:sz w:val="22"/>
          <w:szCs w:val="22"/>
          <w:lang w:val="az-Latn-AZ"/>
        </w:rPr>
        <w:t>Rəbbinizin</w:t>
      </w:r>
      <w:r w:rsidRPr="007C03B5">
        <w:rPr>
          <w:rFonts w:cs="Simplified Arabic"/>
          <w:sz w:val="22"/>
          <w:szCs w:val="22"/>
          <w:lang w:val="az-Cyrl-AZ"/>
        </w:rPr>
        <w:t xml:space="preserve"> </w:t>
      </w:r>
      <w:r w:rsidRPr="0078169E">
        <w:rPr>
          <w:rFonts w:cs="Simplified Arabic"/>
          <w:sz w:val="22"/>
          <w:szCs w:val="22"/>
          <w:lang w:val="az-Latn-AZ"/>
        </w:rPr>
        <w:t>hansı</w:t>
      </w:r>
      <w:r w:rsidRPr="007C03B5">
        <w:rPr>
          <w:rFonts w:cs="Simplified Arabic"/>
          <w:sz w:val="22"/>
          <w:szCs w:val="22"/>
          <w:lang w:val="az-Cyrl-AZ"/>
        </w:rPr>
        <w:t xml:space="preserve"> </w:t>
      </w:r>
      <w:r w:rsidRPr="0078169E">
        <w:rPr>
          <w:rFonts w:cs="Simplified Arabic"/>
          <w:sz w:val="22"/>
          <w:szCs w:val="22"/>
          <w:lang w:val="az-Latn-AZ"/>
        </w:rPr>
        <w:t>nemətlərini</w:t>
      </w:r>
      <w:r w:rsidRPr="007C03B5">
        <w:rPr>
          <w:rFonts w:cs="Simplified Arabic"/>
          <w:sz w:val="22"/>
          <w:szCs w:val="22"/>
          <w:lang w:val="az-Cyrl-AZ"/>
        </w:rPr>
        <w:t xml:space="preserve"> </w:t>
      </w:r>
      <w:r w:rsidRPr="0078169E">
        <w:rPr>
          <w:rFonts w:cs="Simplified Arabic"/>
          <w:sz w:val="22"/>
          <w:szCs w:val="22"/>
          <w:lang w:val="az-Latn-AZ"/>
        </w:rPr>
        <w:t>yalan</w:t>
      </w:r>
      <w:r w:rsidRPr="007C03B5">
        <w:rPr>
          <w:rFonts w:cs="Simplified Arabic"/>
          <w:sz w:val="22"/>
          <w:szCs w:val="22"/>
          <w:lang w:val="az-Cyrl-AZ"/>
        </w:rPr>
        <w:t xml:space="preserve"> </w:t>
      </w:r>
      <w:r w:rsidRPr="0078169E">
        <w:rPr>
          <w:rFonts w:cs="Simplified Arabic"/>
          <w:sz w:val="22"/>
          <w:szCs w:val="22"/>
          <w:lang w:val="az-Latn-AZ"/>
        </w:rPr>
        <w:t>saya</w:t>
      </w:r>
      <w:r w:rsidRPr="007C03B5">
        <w:rPr>
          <w:rFonts w:cs="Simplified Arabic"/>
          <w:sz w:val="22"/>
          <w:szCs w:val="22"/>
          <w:lang w:val="az-Cyrl-AZ"/>
        </w:rPr>
        <w:t xml:space="preserve"> </w:t>
      </w:r>
      <w:r w:rsidRPr="0078169E">
        <w:rPr>
          <w:rFonts w:cs="Simplified Arabic"/>
          <w:sz w:val="22"/>
          <w:szCs w:val="22"/>
          <w:lang w:val="az-Latn-AZ"/>
        </w:rPr>
        <w:t>bilərsiniz</w:t>
      </w:r>
      <w:r w:rsidRPr="007C03B5">
        <w:rPr>
          <w:rFonts w:cs="Simplified Arabic"/>
          <w:sz w:val="22"/>
          <w:szCs w:val="22"/>
          <w:lang w:val="az-Cyrl-AZ"/>
        </w:rPr>
        <w:t xml:space="preserve">?! (69) </w:t>
      </w:r>
      <w:r w:rsidRPr="0078169E">
        <w:rPr>
          <w:sz w:val="22"/>
          <w:szCs w:val="22"/>
          <w:lang w:val="az-Latn-AZ"/>
        </w:rPr>
        <w:t>O</w:t>
      </w:r>
      <w:r w:rsidRPr="003E4FB5">
        <w:rPr>
          <w:sz w:val="22"/>
          <w:szCs w:val="22"/>
          <w:lang w:val="az-Cyrl-AZ"/>
        </w:rPr>
        <w:t xml:space="preserve"> </w:t>
      </w:r>
      <w:r w:rsidRPr="0078169E">
        <w:rPr>
          <w:sz w:val="22"/>
          <w:szCs w:val="22"/>
          <w:lang w:val="az-Latn-AZ"/>
        </w:rPr>
        <w:t>cənnətlərin</w:t>
      </w:r>
      <w:r w:rsidRPr="003E4FB5">
        <w:rPr>
          <w:sz w:val="22"/>
          <w:szCs w:val="22"/>
          <w:lang w:val="az-Cyrl-AZ"/>
        </w:rPr>
        <w:t xml:space="preserve"> </w:t>
      </w:r>
      <w:r w:rsidRPr="0078169E">
        <w:rPr>
          <w:sz w:val="22"/>
          <w:szCs w:val="22"/>
          <w:lang w:val="az-Latn-AZ"/>
        </w:rPr>
        <w:t>hamısında</w:t>
      </w:r>
      <w:r w:rsidRPr="003E4FB5">
        <w:rPr>
          <w:sz w:val="22"/>
          <w:szCs w:val="22"/>
          <w:lang w:val="az-Cyrl-AZ"/>
        </w:rPr>
        <w:t xml:space="preserve"> </w:t>
      </w:r>
      <w:r w:rsidRPr="0078169E">
        <w:rPr>
          <w:sz w:val="22"/>
          <w:szCs w:val="22"/>
          <w:lang w:val="az-Latn-AZ"/>
        </w:rPr>
        <w:t>xoş</w:t>
      </w:r>
      <w:r w:rsidRPr="003E4FB5">
        <w:rPr>
          <w:sz w:val="22"/>
          <w:szCs w:val="22"/>
          <w:lang w:val="az-Cyrl-AZ"/>
        </w:rPr>
        <w:t xml:space="preserve"> </w:t>
      </w:r>
      <w:r w:rsidRPr="0078169E">
        <w:rPr>
          <w:sz w:val="22"/>
          <w:szCs w:val="22"/>
          <w:lang w:val="az-Latn-AZ"/>
        </w:rPr>
        <w:t>xasiyyətli</w:t>
      </w:r>
      <w:r w:rsidRPr="003E4FB5">
        <w:rPr>
          <w:sz w:val="22"/>
          <w:szCs w:val="22"/>
          <w:lang w:val="az-Cyrl-AZ"/>
        </w:rPr>
        <w:t xml:space="preserve">, </w:t>
      </w:r>
      <w:r w:rsidRPr="0078169E">
        <w:rPr>
          <w:sz w:val="22"/>
          <w:szCs w:val="22"/>
          <w:lang w:val="az-Latn-AZ"/>
        </w:rPr>
        <w:t>gözəl</w:t>
      </w:r>
      <w:r w:rsidRPr="003E4FB5">
        <w:rPr>
          <w:sz w:val="22"/>
          <w:szCs w:val="22"/>
          <w:lang w:val="az-Cyrl-AZ"/>
        </w:rPr>
        <w:t xml:space="preserve"> </w:t>
      </w:r>
      <w:r w:rsidRPr="0078169E">
        <w:rPr>
          <w:sz w:val="22"/>
          <w:szCs w:val="22"/>
          <w:lang w:val="az-Latn-AZ"/>
        </w:rPr>
        <w:t>üzlü</w:t>
      </w:r>
      <w:r w:rsidRPr="003E4FB5">
        <w:rPr>
          <w:sz w:val="22"/>
          <w:szCs w:val="22"/>
          <w:lang w:val="az-Cyrl-AZ"/>
        </w:rPr>
        <w:t xml:space="preserve"> </w:t>
      </w:r>
      <w:r w:rsidRPr="0078169E">
        <w:rPr>
          <w:sz w:val="22"/>
          <w:szCs w:val="22"/>
          <w:lang w:val="az-Latn-AZ"/>
        </w:rPr>
        <w:t>qadınlar</w:t>
      </w:r>
      <w:r w:rsidRPr="003E4FB5">
        <w:rPr>
          <w:sz w:val="22"/>
          <w:szCs w:val="22"/>
          <w:lang w:val="az-Cyrl-AZ"/>
        </w:rPr>
        <w:t xml:space="preserve"> </w:t>
      </w:r>
      <w:r w:rsidRPr="0078169E">
        <w:rPr>
          <w:sz w:val="22"/>
          <w:szCs w:val="22"/>
          <w:lang w:val="az-Latn-AZ"/>
        </w:rPr>
        <w:t>vardır</w:t>
      </w:r>
      <w:r w:rsidRPr="003E4FB5">
        <w:rPr>
          <w:sz w:val="22"/>
          <w:szCs w:val="22"/>
          <w:lang w:val="az-Cyrl-AZ"/>
        </w:rPr>
        <w:t xml:space="preserve">. (70) </w:t>
      </w:r>
      <w:r w:rsidRPr="0078169E">
        <w:rPr>
          <w:sz w:val="22"/>
          <w:szCs w:val="22"/>
          <w:lang w:val="az-Latn-AZ"/>
        </w:rPr>
        <w:t>Belə</w:t>
      </w:r>
      <w:r w:rsidRPr="003E4FB5">
        <w:rPr>
          <w:sz w:val="22"/>
          <w:szCs w:val="22"/>
          <w:lang w:val="az-Cyrl-AZ"/>
        </w:rPr>
        <w:t xml:space="preserve"> </w:t>
      </w:r>
      <w:r w:rsidRPr="0078169E">
        <w:rPr>
          <w:sz w:val="22"/>
          <w:szCs w:val="22"/>
          <w:lang w:val="az-Latn-AZ"/>
        </w:rPr>
        <w:t>olduqda</w:t>
      </w:r>
      <w:r w:rsidRPr="003E4FB5">
        <w:rPr>
          <w:sz w:val="22"/>
          <w:szCs w:val="22"/>
          <w:lang w:val="az-Cyrl-AZ"/>
        </w:rPr>
        <w:t xml:space="preserve"> </w:t>
      </w:r>
      <w:r w:rsidRPr="0078169E">
        <w:rPr>
          <w:sz w:val="22"/>
          <w:szCs w:val="22"/>
          <w:lang w:val="az-Latn-AZ"/>
        </w:rPr>
        <w:t>Rəbbinizin</w:t>
      </w:r>
      <w:r w:rsidRPr="003E4FB5">
        <w:rPr>
          <w:sz w:val="22"/>
          <w:szCs w:val="22"/>
          <w:lang w:val="az-Cyrl-AZ"/>
        </w:rPr>
        <w:t xml:space="preserve"> </w:t>
      </w:r>
      <w:r w:rsidRPr="0078169E">
        <w:rPr>
          <w:sz w:val="22"/>
          <w:szCs w:val="22"/>
          <w:lang w:val="az-Latn-AZ"/>
        </w:rPr>
        <w:t>hansı</w:t>
      </w:r>
      <w:r w:rsidRPr="003E4FB5">
        <w:rPr>
          <w:sz w:val="22"/>
          <w:szCs w:val="22"/>
          <w:lang w:val="az-Cyrl-AZ"/>
        </w:rPr>
        <w:t xml:space="preserve"> </w:t>
      </w:r>
      <w:r w:rsidRPr="0078169E">
        <w:rPr>
          <w:sz w:val="22"/>
          <w:szCs w:val="22"/>
          <w:lang w:val="az-Latn-AZ"/>
        </w:rPr>
        <w:t>nemətlərini</w:t>
      </w:r>
      <w:r w:rsidRPr="003E4FB5">
        <w:rPr>
          <w:sz w:val="22"/>
          <w:szCs w:val="22"/>
          <w:lang w:val="az-Cyrl-AZ"/>
        </w:rPr>
        <w:t xml:space="preserve"> </w:t>
      </w:r>
      <w:r w:rsidRPr="0078169E">
        <w:rPr>
          <w:sz w:val="22"/>
          <w:szCs w:val="22"/>
          <w:lang w:val="az-Latn-AZ"/>
        </w:rPr>
        <w:t>yalan</w:t>
      </w:r>
      <w:r w:rsidRPr="003E4FB5">
        <w:rPr>
          <w:sz w:val="22"/>
          <w:szCs w:val="22"/>
          <w:lang w:val="az-Cyrl-AZ"/>
        </w:rPr>
        <w:t xml:space="preserve"> </w:t>
      </w:r>
      <w:r w:rsidRPr="0078169E">
        <w:rPr>
          <w:sz w:val="22"/>
          <w:szCs w:val="22"/>
          <w:lang w:val="az-Latn-AZ"/>
        </w:rPr>
        <w:t>saya</w:t>
      </w:r>
      <w:r w:rsidRPr="003E4FB5">
        <w:rPr>
          <w:sz w:val="22"/>
          <w:szCs w:val="22"/>
          <w:lang w:val="az-Cyrl-AZ"/>
        </w:rPr>
        <w:t xml:space="preserve"> </w:t>
      </w:r>
      <w:r w:rsidRPr="0078169E">
        <w:rPr>
          <w:sz w:val="22"/>
          <w:szCs w:val="22"/>
          <w:lang w:val="az-Latn-AZ"/>
        </w:rPr>
        <w:t>bilərsiniz</w:t>
      </w:r>
      <w:r w:rsidRPr="003E4FB5">
        <w:rPr>
          <w:sz w:val="22"/>
          <w:szCs w:val="22"/>
          <w:lang w:val="az-Cyrl-AZ"/>
        </w:rPr>
        <w:t xml:space="preserve">?!  (71) </w:t>
      </w:r>
      <w:r w:rsidRPr="007C03B5">
        <w:rPr>
          <w:rFonts w:cs="Simplified Arabic"/>
          <w:sz w:val="22"/>
          <w:szCs w:val="22"/>
          <w:lang w:val="az-Cyrl-AZ"/>
        </w:rPr>
        <w:t xml:space="preserve"> </w:t>
      </w:r>
      <w:r w:rsidRPr="0078169E">
        <w:rPr>
          <w:sz w:val="22"/>
          <w:szCs w:val="22"/>
          <w:lang w:val="az-Latn-AZ"/>
        </w:rPr>
        <w:t>Çadırlarda</w:t>
      </w:r>
      <w:r w:rsidRPr="003E4FB5">
        <w:rPr>
          <w:sz w:val="22"/>
          <w:szCs w:val="22"/>
          <w:lang w:val="az-Cyrl-AZ"/>
        </w:rPr>
        <w:t xml:space="preserve"> </w:t>
      </w:r>
      <w:r w:rsidRPr="0078169E">
        <w:rPr>
          <w:sz w:val="22"/>
          <w:szCs w:val="22"/>
          <w:lang w:val="az-Latn-AZ"/>
        </w:rPr>
        <w:t>gözlərini</w:t>
      </w:r>
      <w:r w:rsidRPr="003E4FB5">
        <w:rPr>
          <w:sz w:val="22"/>
          <w:szCs w:val="22"/>
          <w:lang w:val="az-Cyrl-AZ"/>
        </w:rPr>
        <w:t xml:space="preserve"> </w:t>
      </w:r>
      <w:r w:rsidRPr="0078169E">
        <w:rPr>
          <w:sz w:val="22"/>
          <w:szCs w:val="22"/>
          <w:lang w:val="az-Latn-AZ"/>
        </w:rPr>
        <w:t>dikmiş</w:t>
      </w:r>
      <w:r w:rsidRPr="003E4FB5">
        <w:rPr>
          <w:sz w:val="22"/>
          <w:szCs w:val="22"/>
          <w:lang w:val="az-Cyrl-AZ"/>
        </w:rPr>
        <w:t xml:space="preserve"> </w:t>
      </w:r>
      <w:r w:rsidRPr="0078169E">
        <w:rPr>
          <w:sz w:val="22"/>
          <w:szCs w:val="22"/>
          <w:lang w:val="az-Latn-AZ"/>
        </w:rPr>
        <w:t>hurilər</w:t>
      </w:r>
      <w:r w:rsidRPr="003E4FB5">
        <w:rPr>
          <w:sz w:val="22"/>
          <w:szCs w:val="22"/>
          <w:lang w:val="az-Cyrl-AZ"/>
        </w:rPr>
        <w:t xml:space="preserve"> </w:t>
      </w:r>
      <w:r w:rsidRPr="0078169E">
        <w:rPr>
          <w:sz w:val="22"/>
          <w:szCs w:val="22"/>
          <w:lang w:val="az-Latn-AZ"/>
        </w:rPr>
        <w:t>vardır</w:t>
      </w:r>
      <w:r w:rsidRPr="003E4FB5">
        <w:rPr>
          <w:sz w:val="22"/>
          <w:szCs w:val="22"/>
          <w:lang w:val="az-Cyrl-AZ"/>
        </w:rPr>
        <w:t>. (72)</w:t>
      </w:r>
    </w:p>
  </w:footnote>
  <w:footnote w:id="23">
    <w:p w14:paraId="2245E2B7" w14:textId="77777777" w:rsidR="0064286B" w:rsidRPr="003E4FB5" w:rsidRDefault="0064286B" w:rsidP="0064286B">
      <w:pPr>
        <w:jc w:val="both"/>
        <w:rPr>
          <w:rFonts w:cs="Simplified Arabic" w:hint="cs"/>
          <w:i/>
          <w:iCs/>
          <w:sz w:val="22"/>
          <w:szCs w:val="22"/>
          <w:rtl/>
          <w:lang w:val="az-Cyrl-AZ"/>
        </w:rPr>
      </w:pPr>
      <w:r>
        <w:rPr>
          <w:rStyle w:val="FootnoteReference"/>
        </w:rPr>
        <w:footnoteRef/>
      </w:r>
      <w:r w:rsidRPr="00433660">
        <w:rPr>
          <w:lang w:val="az-Cyrl-AZ"/>
        </w:rPr>
        <w:t xml:space="preserve"> </w:t>
      </w:r>
      <w:r w:rsidRPr="003E4FB5">
        <w:rPr>
          <w:sz w:val="22"/>
          <w:szCs w:val="22"/>
          <w:lang w:val="az-Cyrl-AZ"/>
        </w:rPr>
        <w:t xml:space="preserve">(72) </w:t>
      </w:r>
      <w:r w:rsidRPr="0078169E">
        <w:rPr>
          <w:sz w:val="22"/>
          <w:szCs w:val="22"/>
          <w:lang w:val="az-Latn-AZ"/>
        </w:rPr>
        <w:t>Belə</w:t>
      </w:r>
      <w:r w:rsidRPr="003E4FB5">
        <w:rPr>
          <w:sz w:val="22"/>
          <w:szCs w:val="22"/>
          <w:lang w:val="az-Cyrl-AZ"/>
        </w:rPr>
        <w:t xml:space="preserve"> </w:t>
      </w:r>
      <w:r w:rsidRPr="0078169E">
        <w:rPr>
          <w:sz w:val="22"/>
          <w:szCs w:val="22"/>
          <w:lang w:val="az-Latn-AZ"/>
        </w:rPr>
        <w:t>olduqda</w:t>
      </w:r>
      <w:r w:rsidRPr="003E4FB5">
        <w:rPr>
          <w:sz w:val="22"/>
          <w:szCs w:val="22"/>
          <w:lang w:val="az-Cyrl-AZ"/>
        </w:rPr>
        <w:t xml:space="preserve"> </w:t>
      </w:r>
      <w:r w:rsidRPr="0078169E">
        <w:rPr>
          <w:sz w:val="22"/>
          <w:szCs w:val="22"/>
          <w:lang w:val="az-Latn-AZ"/>
        </w:rPr>
        <w:t>Rəbbinizin</w:t>
      </w:r>
      <w:r w:rsidRPr="003E4FB5">
        <w:rPr>
          <w:sz w:val="22"/>
          <w:szCs w:val="22"/>
          <w:lang w:val="az-Cyrl-AZ"/>
        </w:rPr>
        <w:t xml:space="preserve"> </w:t>
      </w:r>
      <w:r w:rsidRPr="0078169E">
        <w:rPr>
          <w:sz w:val="22"/>
          <w:szCs w:val="22"/>
          <w:lang w:val="az-Latn-AZ"/>
        </w:rPr>
        <w:t>hansı</w:t>
      </w:r>
      <w:r w:rsidRPr="003E4FB5">
        <w:rPr>
          <w:sz w:val="22"/>
          <w:szCs w:val="22"/>
          <w:lang w:val="az-Cyrl-AZ"/>
        </w:rPr>
        <w:t xml:space="preserve"> </w:t>
      </w:r>
      <w:r w:rsidRPr="0078169E">
        <w:rPr>
          <w:sz w:val="22"/>
          <w:szCs w:val="22"/>
          <w:lang w:val="az-Latn-AZ"/>
        </w:rPr>
        <w:t>nemətlərini</w:t>
      </w:r>
      <w:r w:rsidRPr="003E4FB5">
        <w:rPr>
          <w:sz w:val="22"/>
          <w:szCs w:val="22"/>
          <w:lang w:val="az-Cyrl-AZ"/>
        </w:rPr>
        <w:t xml:space="preserve"> </w:t>
      </w:r>
      <w:r w:rsidRPr="0078169E">
        <w:rPr>
          <w:sz w:val="22"/>
          <w:szCs w:val="22"/>
          <w:lang w:val="az-Latn-AZ"/>
        </w:rPr>
        <w:t>yalan</w:t>
      </w:r>
      <w:r w:rsidRPr="003E4FB5">
        <w:rPr>
          <w:sz w:val="22"/>
          <w:szCs w:val="22"/>
          <w:lang w:val="az-Cyrl-AZ"/>
        </w:rPr>
        <w:t xml:space="preserve"> </w:t>
      </w:r>
      <w:r w:rsidRPr="0078169E">
        <w:rPr>
          <w:sz w:val="22"/>
          <w:szCs w:val="22"/>
          <w:lang w:val="az-Latn-AZ"/>
        </w:rPr>
        <w:t>saya</w:t>
      </w:r>
      <w:r w:rsidRPr="003E4FB5">
        <w:rPr>
          <w:sz w:val="22"/>
          <w:szCs w:val="22"/>
          <w:lang w:val="az-Cyrl-AZ"/>
        </w:rPr>
        <w:t xml:space="preserve"> </w:t>
      </w:r>
      <w:r w:rsidRPr="0078169E">
        <w:rPr>
          <w:sz w:val="22"/>
          <w:szCs w:val="22"/>
          <w:lang w:val="az-Latn-AZ"/>
        </w:rPr>
        <w:t>bilərsiniz</w:t>
      </w:r>
      <w:r w:rsidRPr="003E4FB5">
        <w:rPr>
          <w:sz w:val="22"/>
          <w:szCs w:val="22"/>
          <w:lang w:val="az-Cyrl-AZ"/>
        </w:rPr>
        <w:t xml:space="preserve">?! (73) </w:t>
      </w:r>
      <w:r w:rsidRPr="0078169E">
        <w:rPr>
          <w:sz w:val="22"/>
          <w:szCs w:val="22"/>
          <w:lang w:val="az-Latn-AZ"/>
        </w:rPr>
        <w:t>Onlara</w:t>
      </w:r>
      <w:r w:rsidRPr="003E4FB5">
        <w:rPr>
          <w:sz w:val="22"/>
          <w:szCs w:val="22"/>
          <w:lang w:val="az-Cyrl-AZ"/>
        </w:rPr>
        <w:t xml:space="preserve"> </w:t>
      </w:r>
      <w:r w:rsidRPr="0078169E">
        <w:rPr>
          <w:sz w:val="22"/>
          <w:szCs w:val="22"/>
          <w:lang w:val="az-Latn-AZ"/>
        </w:rPr>
        <w:t>ərlərindən</w:t>
      </w:r>
      <w:r w:rsidRPr="003E4FB5">
        <w:rPr>
          <w:sz w:val="22"/>
          <w:szCs w:val="22"/>
          <w:lang w:val="az-Cyrl-AZ"/>
        </w:rPr>
        <w:t xml:space="preserve"> </w:t>
      </w:r>
      <w:r w:rsidRPr="0078169E">
        <w:rPr>
          <w:sz w:val="22"/>
          <w:szCs w:val="22"/>
          <w:lang w:val="az-Latn-AZ"/>
        </w:rPr>
        <w:t>əvvəl</w:t>
      </w:r>
      <w:r w:rsidRPr="003E4FB5">
        <w:rPr>
          <w:sz w:val="22"/>
          <w:szCs w:val="22"/>
          <w:lang w:val="az-Cyrl-AZ"/>
        </w:rPr>
        <w:t xml:space="preserve"> </w:t>
      </w:r>
      <w:r w:rsidRPr="0078169E">
        <w:rPr>
          <w:sz w:val="22"/>
          <w:szCs w:val="22"/>
          <w:lang w:val="az-Latn-AZ"/>
        </w:rPr>
        <w:t>heç</w:t>
      </w:r>
      <w:r w:rsidRPr="003E4FB5">
        <w:rPr>
          <w:sz w:val="22"/>
          <w:szCs w:val="22"/>
          <w:lang w:val="az-Cyrl-AZ"/>
        </w:rPr>
        <w:t xml:space="preserve"> </w:t>
      </w:r>
      <w:r w:rsidRPr="0078169E">
        <w:rPr>
          <w:sz w:val="22"/>
          <w:szCs w:val="22"/>
          <w:lang w:val="az-Latn-AZ"/>
        </w:rPr>
        <w:t>bir</w:t>
      </w:r>
      <w:r w:rsidRPr="003E4FB5">
        <w:rPr>
          <w:sz w:val="22"/>
          <w:szCs w:val="22"/>
          <w:lang w:val="az-Cyrl-AZ"/>
        </w:rPr>
        <w:t xml:space="preserve"> </w:t>
      </w:r>
      <w:r w:rsidRPr="0078169E">
        <w:rPr>
          <w:sz w:val="22"/>
          <w:szCs w:val="22"/>
          <w:lang w:val="az-Latn-AZ"/>
        </w:rPr>
        <w:t>ins</w:t>
      </w:r>
      <w:r w:rsidRPr="003E4FB5">
        <w:rPr>
          <w:sz w:val="22"/>
          <w:szCs w:val="22"/>
          <w:lang w:val="az-Cyrl-AZ"/>
        </w:rPr>
        <w:t>-</w:t>
      </w:r>
      <w:r w:rsidRPr="0078169E">
        <w:rPr>
          <w:sz w:val="22"/>
          <w:szCs w:val="22"/>
          <w:lang w:val="az-Latn-AZ"/>
        </w:rPr>
        <w:t>cin</w:t>
      </w:r>
      <w:r w:rsidRPr="003E4FB5">
        <w:rPr>
          <w:sz w:val="22"/>
          <w:szCs w:val="22"/>
          <w:lang w:val="az-Cyrl-AZ"/>
        </w:rPr>
        <w:t xml:space="preserve"> </w:t>
      </w:r>
      <w:r w:rsidRPr="0078169E">
        <w:rPr>
          <w:sz w:val="22"/>
          <w:szCs w:val="22"/>
          <w:lang w:val="az-Latn-AZ"/>
        </w:rPr>
        <w:t>cin</w:t>
      </w:r>
      <w:r w:rsidRPr="003E4FB5">
        <w:rPr>
          <w:sz w:val="22"/>
          <w:szCs w:val="22"/>
          <w:lang w:val="az-Cyrl-AZ"/>
        </w:rPr>
        <w:t xml:space="preserve"> </w:t>
      </w:r>
      <w:r w:rsidRPr="0078169E">
        <w:rPr>
          <w:sz w:val="22"/>
          <w:szCs w:val="22"/>
          <w:lang w:val="az-Latn-AZ"/>
        </w:rPr>
        <w:t>toxunmamışdır</w:t>
      </w:r>
      <w:r w:rsidRPr="003E4FB5">
        <w:rPr>
          <w:sz w:val="22"/>
          <w:szCs w:val="22"/>
          <w:lang w:val="az-Cyrl-AZ"/>
        </w:rPr>
        <w:t xml:space="preserve">. (74)  </w:t>
      </w:r>
      <w:r w:rsidRPr="0078169E">
        <w:rPr>
          <w:sz w:val="22"/>
          <w:szCs w:val="22"/>
          <w:lang w:val="az-Latn-AZ"/>
        </w:rPr>
        <w:t>Belə</w:t>
      </w:r>
      <w:r w:rsidRPr="003E4FB5">
        <w:rPr>
          <w:sz w:val="22"/>
          <w:szCs w:val="22"/>
          <w:lang w:val="az-Cyrl-AZ"/>
        </w:rPr>
        <w:t xml:space="preserve"> </w:t>
      </w:r>
      <w:r w:rsidRPr="0078169E">
        <w:rPr>
          <w:sz w:val="22"/>
          <w:szCs w:val="22"/>
          <w:lang w:val="az-Latn-AZ"/>
        </w:rPr>
        <w:t>olduqda</w:t>
      </w:r>
      <w:r w:rsidRPr="003E4FB5">
        <w:rPr>
          <w:sz w:val="22"/>
          <w:szCs w:val="22"/>
          <w:lang w:val="az-Cyrl-AZ"/>
        </w:rPr>
        <w:t xml:space="preserve"> </w:t>
      </w:r>
      <w:r w:rsidRPr="0078169E">
        <w:rPr>
          <w:sz w:val="22"/>
          <w:szCs w:val="22"/>
          <w:lang w:val="az-Latn-AZ"/>
        </w:rPr>
        <w:t>Rəbbinizin</w:t>
      </w:r>
      <w:r w:rsidRPr="003E4FB5">
        <w:rPr>
          <w:sz w:val="22"/>
          <w:szCs w:val="22"/>
          <w:lang w:val="az-Cyrl-AZ"/>
        </w:rPr>
        <w:t xml:space="preserve"> </w:t>
      </w:r>
      <w:r w:rsidRPr="0078169E">
        <w:rPr>
          <w:sz w:val="22"/>
          <w:szCs w:val="22"/>
          <w:lang w:val="az-Latn-AZ"/>
        </w:rPr>
        <w:t>hansı</w:t>
      </w:r>
      <w:r w:rsidRPr="003E4FB5">
        <w:rPr>
          <w:sz w:val="22"/>
          <w:szCs w:val="22"/>
          <w:lang w:val="az-Cyrl-AZ"/>
        </w:rPr>
        <w:t xml:space="preserve"> </w:t>
      </w:r>
      <w:r w:rsidRPr="0078169E">
        <w:rPr>
          <w:sz w:val="22"/>
          <w:szCs w:val="22"/>
          <w:lang w:val="az-Latn-AZ"/>
        </w:rPr>
        <w:t>nemətlərini</w:t>
      </w:r>
      <w:r w:rsidRPr="003E4FB5">
        <w:rPr>
          <w:sz w:val="22"/>
          <w:szCs w:val="22"/>
          <w:lang w:val="az-Cyrl-AZ"/>
        </w:rPr>
        <w:t xml:space="preserve"> </w:t>
      </w:r>
      <w:r w:rsidRPr="0078169E">
        <w:rPr>
          <w:sz w:val="22"/>
          <w:szCs w:val="22"/>
          <w:lang w:val="az-Latn-AZ"/>
        </w:rPr>
        <w:t>yalan</w:t>
      </w:r>
      <w:r w:rsidRPr="003E4FB5">
        <w:rPr>
          <w:sz w:val="22"/>
          <w:szCs w:val="22"/>
          <w:lang w:val="az-Cyrl-AZ"/>
        </w:rPr>
        <w:t xml:space="preserve"> </w:t>
      </w:r>
      <w:r w:rsidRPr="0078169E">
        <w:rPr>
          <w:sz w:val="22"/>
          <w:szCs w:val="22"/>
          <w:lang w:val="az-Latn-AZ"/>
        </w:rPr>
        <w:t>saya</w:t>
      </w:r>
      <w:r w:rsidRPr="003E4FB5">
        <w:rPr>
          <w:sz w:val="22"/>
          <w:szCs w:val="22"/>
          <w:lang w:val="az-Cyrl-AZ"/>
        </w:rPr>
        <w:t xml:space="preserve"> </w:t>
      </w:r>
      <w:r w:rsidRPr="0078169E">
        <w:rPr>
          <w:sz w:val="22"/>
          <w:szCs w:val="22"/>
          <w:lang w:val="az-Latn-AZ"/>
        </w:rPr>
        <w:t>bilərsiniz</w:t>
      </w:r>
      <w:r w:rsidRPr="003E4FB5">
        <w:rPr>
          <w:sz w:val="22"/>
          <w:szCs w:val="22"/>
          <w:lang w:val="az-Cyrl-AZ"/>
        </w:rPr>
        <w:t xml:space="preserve">?!  (75) </w:t>
      </w:r>
      <w:r w:rsidRPr="0078169E">
        <w:rPr>
          <w:sz w:val="22"/>
          <w:szCs w:val="22"/>
          <w:lang w:val="az-Latn-AZ"/>
        </w:rPr>
        <w:t>Onlar</w:t>
      </w:r>
      <w:r w:rsidRPr="003E4FB5">
        <w:rPr>
          <w:sz w:val="22"/>
          <w:szCs w:val="22"/>
          <w:lang w:val="az-Cyrl-AZ"/>
        </w:rPr>
        <w:t xml:space="preserve"> </w:t>
      </w:r>
      <w:r w:rsidRPr="0078169E">
        <w:rPr>
          <w:sz w:val="22"/>
          <w:szCs w:val="22"/>
          <w:lang w:val="az-Latn-AZ"/>
        </w:rPr>
        <w:t>yaşıl</w:t>
      </w:r>
      <w:r w:rsidRPr="003E4FB5">
        <w:rPr>
          <w:sz w:val="22"/>
          <w:szCs w:val="22"/>
          <w:lang w:val="az-Cyrl-AZ"/>
        </w:rPr>
        <w:t xml:space="preserve"> </w:t>
      </w:r>
      <w:r w:rsidRPr="0078169E">
        <w:rPr>
          <w:sz w:val="22"/>
          <w:szCs w:val="22"/>
          <w:lang w:val="az-Latn-AZ"/>
        </w:rPr>
        <w:t>balışlara</w:t>
      </w:r>
      <w:r w:rsidRPr="003E4FB5">
        <w:rPr>
          <w:sz w:val="22"/>
          <w:szCs w:val="22"/>
          <w:lang w:val="az-Cyrl-AZ"/>
        </w:rPr>
        <w:t xml:space="preserve"> </w:t>
      </w:r>
      <w:r w:rsidRPr="0078169E">
        <w:rPr>
          <w:sz w:val="22"/>
          <w:szCs w:val="22"/>
          <w:lang w:val="az-Latn-AZ"/>
        </w:rPr>
        <w:t>və</w:t>
      </w:r>
      <w:r w:rsidRPr="003E4FB5">
        <w:rPr>
          <w:sz w:val="22"/>
          <w:szCs w:val="22"/>
          <w:lang w:val="az-Cyrl-AZ"/>
        </w:rPr>
        <w:t xml:space="preserve"> </w:t>
      </w:r>
      <w:r w:rsidRPr="0078169E">
        <w:rPr>
          <w:sz w:val="22"/>
          <w:szCs w:val="22"/>
          <w:lang w:val="az-Latn-AZ"/>
        </w:rPr>
        <w:t>gözəl</w:t>
      </w:r>
      <w:r w:rsidRPr="003E4FB5">
        <w:rPr>
          <w:sz w:val="22"/>
          <w:szCs w:val="22"/>
          <w:lang w:val="az-Cyrl-AZ"/>
        </w:rPr>
        <w:t xml:space="preserve"> </w:t>
      </w:r>
      <w:r w:rsidRPr="0078169E">
        <w:rPr>
          <w:sz w:val="22"/>
          <w:szCs w:val="22"/>
          <w:lang w:val="az-Latn-AZ"/>
        </w:rPr>
        <w:t>naxışlı</w:t>
      </w:r>
      <w:r w:rsidRPr="003E4FB5">
        <w:rPr>
          <w:sz w:val="22"/>
          <w:szCs w:val="22"/>
          <w:lang w:val="az-Cyrl-AZ"/>
        </w:rPr>
        <w:t xml:space="preserve">, </w:t>
      </w:r>
      <w:r w:rsidRPr="0078169E">
        <w:rPr>
          <w:sz w:val="22"/>
          <w:szCs w:val="22"/>
          <w:lang w:val="az-Latn-AZ"/>
        </w:rPr>
        <w:t>incə</w:t>
      </w:r>
      <w:r w:rsidRPr="003E4FB5">
        <w:rPr>
          <w:sz w:val="22"/>
          <w:szCs w:val="22"/>
          <w:lang w:val="az-Cyrl-AZ"/>
        </w:rPr>
        <w:t xml:space="preserve"> </w:t>
      </w:r>
      <w:r w:rsidRPr="0078169E">
        <w:rPr>
          <w:sz w:val="22"/>
          <w:szCs w:val="22"/>
          <w:lang w:val="az-Latn-AZ"/>
        </w:rPr>
        <w:t>ilməli</w:t>
      </w:r>
      <w:r w:rsidRPr="003E4FB5">
        <w:rPr>
          <w:sz w:val="22"/>
          <w:szCs w:val="22"/>
          <w:lang w:val="az-Cyrl-AZ"/>
        </w:rPr>
        <w:t xml:space="preserve">, </w:t>
      </w:r>
      <w:r w:rsidRPr="0078169E">
        <w:rPr>
          <w:sz w:val="22"/>
          <w:szCs w:val="22"/>
          <w:lang w:val="az-Latn-AZ"/>
        </w:rPr>
        <w:t>xovlu</w:t>
      </w:r>
      <w:r w:rsidRPr="003E4FB5">
        <w:rPr>
          <w:sz w:val="22"/>
          <w:szCs w:val="22"/>
          <w:lang w:val="az-Cyrl-AZ"/>
        </w:rPr>
        <w:t xml:space="preserve"> </w:t>
      </w:r>
      <w:r w:rsidRPr="0078169E">
        <w:rPr>
          <w:sz w:val="22"/>
          <w:szCs w:val="22"/>
          <w:lang w:val="az-Latn-AZ"/>
        </w:rPr>
        <w:t>xalılara</w:t>
      </w:r>
      <w:r w:rsidRPr="003E4FB5">
        <w:rPr>
          <w:sz w:val="22"/>
          <w:szCs w:val="22"/>
          <w:lang w:val="az-Cyrl-AZ"/>
        </w:rPr>
        <w:t xml:space="preserve"> </w:t>
      </w:r>
      <w:r w:rsidRPr="0078169E">
        <w:rPr>
          <w:sz w:val="22"/>
          <w:szCs w:val="22"/>
          <w:lang w:val="az-Latn-AZ"/>
        </w:rPr>
        <w:t>söykənmiş</w:t>
      </w:r>
      <w:r w:rsidRPr="003E4FB5">
        <w:rPr>
          <w:sz w:val="22"/>
          <w:szCs w:val="22"/>
          <w:lang w:val="az-Cyrl-AZ"/>
        </w:rPr>
        <w:t xml:space="preserve"> </w:t>
      </w:r>
      <w:r w:rsidRPr="0078169E">
        <w:rPr>
          <w:sz w:val="22"/>
          <w:szCs w:val="22"/>
          <w:lang w:val="az-Latn-AZ"/>
        </w:rPr>
        <w:t>olacaqlar</w:t>
      </w:r>
      <w:r w:rsidRPr="003E4FB5">
        <w:rPr>
          <w:sz w:val="22"/>
          <w:szCs w:val="22"/>
          <w:lang w:val="az-Cyrl-AZ"/>
        </w:rPr>
        <w:t xml:space="preserve">. (76)  </w:t>
      </w:r>
      <w:r w:rsidRPr="0078169E">
        <w:rPr>
          <w:sz w:val="22"/>
          <w:szCs w:val="22"/>
          <w:lang w:val="az-Latn-AZ"/>
        </w:rPr>
        <w:t>Belə</w:t>
      </w:r>
      <w:r w:rsidRPr="003E4FB5">
        <w:rPr>
          <w:sz w:val="22"/>
          <w:szCs w:val="22"/>
          <w:lang w:val="az-Cyrl-AZ"/>
        </w:rPr>
        <w:t xml:space="preserve"> </w:t>
      </w:r>
      <w:r w:rsidRPr="0078169E">
        <w:rPr>
          <w:sz w:val="22"/>
          <w:szCs w:val="22"/>
          <w:lang w:val="az-Latn-AZ"/>
        </w:rPr>
        <w:t>olduqda</w:t>
      </w:r>
      <w:r w:rsidRPr="003E4FB5">
        <w:rPr>
          <w:sz w:val="22"/>
          <w:szCs w:val="22"/>
          <w:lang w:val="az-Cyrl-AZ"/>
        </w:rPr>
        <w:t xml:space="preserve"> </w:t>
      </w:r>
      <w:r w:rsidRPr="0078169E">
        <w:rPr>
          <w:sz w:val="22"/>
          <w:szCs w:val="22"/>
          <w:lang w:val="az-Latn-AZ"/>
        </w:rPr>
        <w:t>Rəbbinizin</w:t>
      </w:r>
      <w:r w:rsidRPr="003E4FB5">
        <w:rPr>
          <w:sz w:val="22"/>
          <w:szCs w:val="22"/>
          <w:lang w:val="az-Cyrl-AZ"/>
        </w:rPr>
        <w:t xml:space="preserve"> </w:t>
      </w:r>
      <w:r w:rsidRPr="0078169E">
        <w:rPr>
          <w:sz w:val="22"/>
          <w:szCs w:val="22"/>
          <w:lang w:val="az-Latn-AZ"/>
        </w:rPr>
        <w:t>hansı</w:t>
      </w:r>
      <w:r w:rsidRPr="003E4FB5">
        <w:rPr>
          <w:sz w:val="22"/>
          <w:szCs w:val="22"/>
          <w:lang w:val="az-Cyrl-AZ"/>
        </w:rPr>
        <w:t xml:space="preserve"> </w:t>
      </w:r>
      <w:r w:rsidRPr="0078169E">
        <w:rPr>
          <w:sz w:val="22"/>
          <w:szCs w:val="22"/>
          <w:lang w:val="az-Latn-AZ"/>
        </w:rPr>
        <w:t>nemətlərini</w:t>
      </w:r>
      <w:r w:rsidRPr="003E4FB5">
        <w:rPr>
          <w:sz w:val="22"/>
          <w:szCs w:val="22"/>
          <w:lang w:val="az-Cyrl-AZ"/>
        </w:rPr>
        <w:t xml:space="preserve"> </w:t>
      </w:r>
      <w:r w:rsidRPr="0078169E">
        <w:rPr>
          <w:sz w:val="22"/>
          <w:szCs w:val="22"/>
          <w:lang w:val="az-Latn-AZ"/>
        </w:rPr>
        <w:t>yalan</w:t>
      </w:r>
      <w:r w:rsidRPr="003E4FB5">
        <w:rPr>
          <w:sz w:val="22"/>
          <w:szCs w:val="22"/>
          <w:lang w:val="az-Cyrl-AZ"/>
        </w:rPr>
        <w:t xml:space="preserve"> </w:t>
      </w:r>
      <w:r w:rsidRPr="0078169E">
        <w:rPr>
          <w:sz w:val="22"/>
          <w:szCs w:val="22"/>
          <w:lang w:val="az-Latn-AZ"/>
        </w:rPr>
        <w:t>saya</w:t>
      </w:r>
      <w:r w:rsidRPr="003E4FB5">
        <w:rPr>
          <w:sz w:val="22"/>
          <w:szCs w:val="22"/>
          <w:lang w:val="az-Cyrl-AZ"/>
        </w:rPr>
        <w:t xml:space="preserve"> </w:t>
      </w:r>
      <w:r w:rsidRPr="0078169E">
        <w:rPr>
          <w:sz w:val="22"/>
          <w:szCs w:val="22"/>
          <w:lang w:val="az-Latn-AZ"/>
        </w:rPr>
        <w:t>bilərsiniz</w:t>
      </w:r>
      <w:r w:rsidRPr="003E4FB5">
        <w:rPr>
          <w:sz w:val="22"/>
          <w:szCs w:val="22"/>
          <w:lang w:val="az-Cyrl-AZ"/>
        </w:rPr>
        <w:t>?!</w:t>
      </w:r>
      <w:r w:rsidRPr="003E4FB5">
        <w:rPr>
          <w:rFonts w:cs="Simplified Arabic"/>
          <w:i/>
          <w:iCs/>
          <w:sz w:val="22"/>
          <w:szCs w:val="22"/>
          <w:lang w:val="az-Cyrl-AZ"/>
        </w:rPr>
        <w:t xml:space="preserve"> </w:t>
      </w:r>
      <w:r w:rsidRPr="003E4FB5">
        <w:rPr>
          <w:rFonts w:cs="Simplified Arabic"/>
          <w:sz w:val="22"/>
          <w:szCs w:val="22"/>
          <w:lang w:val="az-Cyrl-AZ"/>
        </w:rPr>
        <w:t xml:space="preserve">(77) </w:t>
      </w:r>
      <w:r w:rsidRPr="0078169E">
        <w:rPr>
          <w:rFonts w:cs="Simplified Arabic"/>
          <w:sz w:val="22"/>
          <w:szCs w:val="22"/>
          <w:lang w:val="az-Latn-AZ"/>
        </w:rPr>
        <w:t>Sənin</w:t>
      </w:r>
      <w:r w:rsidRPr="003E4FB5">
        <w:rPr>
          <w:rFonts w:cs="Simplified Arabic"/>
          <w:sz w:val="22"/>
          <w:szCs w:val="22"/>
          <w:lang w:val="az-Cyrl-AZ"/>
        </w:rPr>
        <w:t xml:space="preserve"> </w:t>
      </w:r>
      <w:r w:rsidRPr="0078169E">
        <w:rPr>
          <w:rFonts w:cs="Simplified Arabic"/>
          <w:sz w:val="22"/>
          <w:szCs w:val="22"/>
          <w:lang w:val="az-Latn-AZ"/>
        </w:rPr>
        <w:t>əzəmət</w:t>
      </w:r>
      <w:r w:rsidRPr="003E4FB5">
        <w:rPr>
          <w:rFonts w:cs="Simplified Arabic"/>
          <w:sz w:val="22"/>
          <w:szCs w:val="22"/>
          <w:lang w:val="az-Cyrl-AZ"/>
        </w:rPr>
        <w:t xml:space="preserve"> </w:t>
      </w:r>
      <w:r w:rsidRPr="0078169E">
        <w:rPr>
          <w:rFonts w:cs="Simplified Arabic"/>
          <w:sz w:val="22"/>
          <w:szCs w:val="22"/>
          <w:lang w:val="az-Latn-AZ"/>
        </w:rPr>
        <w:t>və</w:t>
      </w:r>
      <w:r w:rsidRPr="003E4FB5">
        <w:rPr>
          <w:rFonts w:cs="Simplified Arabic"/>
          <w:sz w:val="22"/>
          <w:szCs w:val="22"/>
          <w:lang w:val="az-Cyrl-AZ"/>
        </w:rPr>
        <w:t xml:space="preserve"> </w:t>
      </w:r>
      <w:r w:rsidRPr="0078169E">
        <w:rPr>
          <w:rFonts w:cs="Simplified Arabic"/>
          <w:sz w:val="22"/>
          <w:szCs w:val="22"/>
          <w:lang w:val="az-Latn-AZ"/>
        </w:rPr>
        <w:t>kərəm</w:t>
      </w:r>
      <w:r w:rsidRPr="003E4FB5">
        <w:rPr>
          <w:rFonts w:cs="Simplified Arabic"/>
          <w:sz w:val="22"/>
          <w:szCs w:val="22"/>
          <w:lang w:val="az-Cyrl-AZ"/>
        </w:rPr>
        <w:t xml:space="preserve"> </w:t>
      </w:r>
      <w:r w:rsidRPr="0078169E">
        <w:rPr>
          <w:rFonts w:cs="Simplified Arabic"/>
          <w:sz w:val="22"/>
          <w:szCs w:val="22"/>
          <w:lang w:val="az-Latn-AZ"/>
        </w:rPr>
        <w:t>sahibi</w:t>
      </w:r>
      <w:r w:rsidRPr="003E4FB5">
        <w:rPr>
          <w:rFonts w:cs="Simplified Arabic"/>
          <w:sz w:val="22"/>
          <w:szCs w:val="22"/>
          <w:lang w:val="az-Cyrl-AZ"/>
        </w:rPr>
        <w:t xml:space="preserve"> </w:t>
      </w:r>
      <w:r w:rsidRPr="0078169E">
        <w:rPr>
          <w:rFonts w:cs="Simplified Arabic"/>
          <w:sz w:val="22"/>
          <w:szCs w:val="22"/>
          <w:lang w:val="az-Latn-AZ"/>
        </w:rPr>
        <w:t>olan</w:t>
      </w:r>
      <w:r w:rsidRPr="003E4FB5">
        <w:rPr>
          <w:rFonts w:cs="Simplified Arabic"/>
          <w:sz w:val="22"/>
          <w:szCs w:val="22"/>
          <w:lang w:val="az-Cyrl-AZ"/>
        </w:rPr>
        <w:t xml:space="preserve"> </w:t>
      </w:r>
      <w:r w:rsidRPr="0078169E">
        <w:rPr>
          <w:rFonts w:cs="Simplified Arabic"/>
          <w:sz w:val="22"/>
          <w:szCs w:val="22"/>
          <w:lang w:val="az-Latn-AZ"/>
        </w:rPr>
        <w:t>Rəbbinin</w:t>
      </w:r>
      <w:r w:rsidRPr="003E4FB5">
        <w:rPr>
          <w:rFonts w:cs="Simplified Arabic"/>
          <w:sz w:val="22"/>
          <w:szCs w:val="22"/>
          <w:lang w:val="az-Cyrl-AZ"/>
        </w:rPr>
        <w:t xml:space="preserve"> </w:t>
      </w:r>
      <w:r w:rsidRPr="0078169E">
        <w:rPr>
          <w:rFonts w:cs="Simplified Arabic"/>
          <w:sz w:val="22"/>
          <w:szCs w:val="22"/>
          <w:lang w:val="az-Latn-AZ"/>
        </w:rPr>
        <w:t>adı</w:t>
      </w:r>
      <w:r w:rsidRPr="003E4FB5">
        <w:rPr>
          <w:rFonts w:cs="Simplified Arabic"/>
          <w:sz w:val="22"/>
          <w:szCs w:val="22"/>
          <w:lang w:val="az-Cyrl-AZ"/>
        </w:rPr>
        <w:t xml:space="preserve"> </w:t>
      </w:r>
      <w:r w:rsidRPr="0078169E">
        <w:rPr>
          <w:rFonts w:cs="Simplified Arabic"/>
          <w:sz w:val="22"/>
          <w:szCs w:val="22"/>
          <w:lang w:val="az-Latn-AZ"/>
        </w:rPr>
        <w:t>nə</w:t>
      </w:r>
      <w:r w:rsidRPr="003E4FB5">
        <w:rPr>
          <w:rFonts w:cs="Simplified Arabic"/>
          <w:sz w:val="22"/>
          <w:szCs w:val="22"/>
          <w:lang w:val="az-Cyrl-AZ"/>
        </w:rPr>
        <w:t xml:space="preserve"> </w:t>
      </w:r>
      <w:r w:rsidRPr="0078169E">
        <w:rPr>
          <w:rFonts w:cs="Simplified Arabic"/>
          <w:sz w:val="22"/>
          <w:szCs w:val="22"/>
          <w:lang w:val="az-Latn-AZ"/>
        </w:rPr>
        <w:t>qədər</w:t>
      </w:r>
      <w:r w:rsidRPr="003E4FB5">
        <w:rPr>
          <w:rFonts w:cs="Simplified Arabic"/>
          <w:sz w:val="22"/>
          <w:szCs w:val="22"/>
          <w:lang w:val="az-Cyrl-AZ"/>
        </w:rPr>
        <w:t xml:space="preserve"> </w:t>
      </w:r>
      <w:r w:rsidRPr="0078169E">
        <w:rPr>
          <w:rFonts w:cs="Simplified Arabic"/>
          <w:sz w:val="22"/>
          <w:szCs w:val="22"/>
          <w:lang w:val="az-Latn-AZ"/>
        </w:rPr>
        <w:t>uca</w:t>
      </w:r>
      <w:r w:rsidRPr="003E4FB5">
        <w:rPr>
          <w:rFonts w:cs="Simplified Arabic"/>
          <w:sz w:val="22"/>
          <w:szCs w:val="22"/>
          <w:lang w:val="az-Cyrl-AZ"/>
        </w:rPr>
        <w:t xml:space="preserve">, </w:t>
      </w:r>
      <w:r w:rsidRPr="0078169E">
        <w:rPr>
          <w:rFonts w:cs="Simplified Arabic"/>
          <w:sz w:val="22"/>
          <w:szCs w:val="22"/>
          <w:lang w:val="az-Latn-AZ"/>
        </w:rPr>
        <w:t>nə</w:t>
      </w:r>
      <w:r w:rsidRPr="003E4FB5">
        <w:rPr>
          <w:rFonts w:cs="Simplified Arabic"/>
          <w:sz w:val="22"/>
          <w:szCs w:val="22"/>
          <w:lang w:val="az-Cyrl-AZ"/>
        </w:rPr>
        <w:t xml:space="preserve"> </w:t>
      </w:r>
      <w:r w:rsidRPr="0078169E">
        <w:rPr>
          <w:rFonts w:cs="Simplified Arabic"/>
          <w:sz w:val="22"/>
          <w:szCs w:val="22"/>
          <w:lang w:val="az-Latn-AZ"/>
        </w:rPr>
        <w:t>qədər</w:t>
      </w:r>
      <w:r w:rsidRPr="003E4FB5">
        <w:rPr>
          <w:rFonts w:cs="Simplified Arabic"/>
          <w:sz w:val="22"/>
          <w:szCs w:val="22"/>
          <w:lang w:val="az-Cyrl-AZ"/>
        </w:rPr>
        <w:t xml:space="preserve"> </w:t>
      </w:r>
      <w:r w:rsidRPr="0078169E">
        <w:rPr>
          <w:rFonts w:cs="Simplified Arabic"/>
          <w:sz w:val="22"/>
          <w:szCs w:val="22"/>
          <w:lang w:val="az-Latn-AZ"/>
        </w:rPr>
        <w:t>uludur</w:t>
      </w:r>
      <w:r w:rsidRPr="003E4FB5">
        <w:rPr>
          <w:rFonts w:cs="Simplified Arabic"/>
          <w:sz w:val="22"/>
          <w:szCs w:val="22"/>
          <w:lang w:val="az-Cyrl-AZ"/>
        </w:rPr>
        <w:t>! (78)</w:t>
      </w:r>
    </w:p>
    <w:p w14:paraId="6E17553A" w14:textId="77777777" w:rsidR="0064286B" w:rsidRPr="00EE22CC" w:rsidRDefault="0064286B" w:rsidP="0064286B">
      <w:pPr>
        <w:jc w:val="both"/>
        <w:rPr>
          <w:lang w:val="az-Cyrl-AZ"/>
        </w:rPr>
      </w:pPr>
    </w:p>
  </w:footnote>
  <w:footnote w:id="24">
    <w:p w14:paraId="102D8E9B" w14:textId="77777777" w:rsidR="0064286B" w:rsidRPr="00E34525" w:rsidRDefault="0064286B" w:rsidP="0064286B">
      <w:pPr>
        <w:bidi/>
        <w:jc w:val="right"/>
        <w:rPr>
          <w:b/>
          <w:bCs/>
          <w:i/>
          <w:iCs/>
          <w:sz w:val="22"/>
          <w:szCs w:val="22"/>
          <w:lang w:val="az-Cyrl-AZ"/>
        </w:rPr>
      </w:pPr>
      <w:r w:rsidRPr="0078169E">
        <w:rPr>
          <w:b/>
          <w:bCs/>
          <w:i/>
          <w:iCs/>
          <w:sz w:val="22"/>
          <w:szCs w:val="22"/>
          <w:lang w:val="az-Latn-AZ"/>
        </w:rPr>
        <w:t>CÜMƏ</w:t>
      </w:r>
      <w:r>
        <w:rPr>
          <w:b/>
          <w:bCs/>
          <w:i/>
          <w:iCs/>
          <w:sz w:val="22"/>
          <w:szCs w:val="22"/>
          <w:lang w:val="az-Cyrl-AZ"/>
        </w:rPr>
        <w:t xml:space="preserve"> </w:t>
      </w:r>
      <w:r w:rsidRPr="0078169E">
        <w:rPr>
          <w:b/>
          <w:bCs/>
          <w:i/>
          <w:iCs/>
          <w:sz w:val="22"/>
          <w:szCs w:val="22"/>
          <w:lang w:val="az-Latn-AZ"/>
        </w:rPr>
        <w:t>SURƏSİ</w:t>
      </w:r>
    </w:p>
    <w:p w14:paraId="3EC47F97" w14:textId="77777777" w:rsidR="0064286B" w:rsidRPr="00DC3C00" w:rsidRDefault="0064286B" w:rsidP="0064286B">
      <w:pPr>
        <w:bidi/>
        <w:jc w:val="center"/>
        <w:rPr>
          <w:rFonts w:cs="Simplified Arabic"/>
          <w:b/>
          <w:bCs/>
          <w:i/>
          <w:iCs/>
          <w:sz w:val="22"/>
          <w:szCs w:val="22"/>
          <w:lang w:val="az-Cyrl-AZ"/>
        </w:rPr>
      </w:pPr>
      <w:r w:rsidRPr="0078169E">
        <w:rPr>
          <w:rFonts w:cs="Simplified Arabic"/>
          <w:b/>
          <w:bCs/>
          <w:i/>
          <w:iCs/>
          <w:sz w:val="22"/>
          <w:szCs w:val="22"/>
          <w:lang w:val="az-Latn-AZ"/>
        </w:rPr>
        <w:t>Bismillahir</w:t>
      </w:r>
      <w:r w:rsidRPr="00DC3C00">
        <w:rPr>
          <w:rFonts w:cs="Simplified Arabic"/>
          <w:b/>
          <w:bCs/>
          <w:i/>
          <w:iCs/>
          <w:sz w:val="22"/>
          <w:szCs w:val="22"/>
          <w:lang w:val="az-Cyrl-AZ"/>
        </w:rPr>
        <w:t xml:space="preserve"> </w:t>
      </w:r>
      <w:r w:rsidRPr="0078169E">
        <w:rPr>
          <w:rFonts w:cs="Simplified Arabic"/>
          <w:b/>
          <w:bCs/>
          <w:i/>
          <w:iCs/>
          <w:sz w:val="22"/>
          <w:szCs w:val="22"/>
          <w:lang w:val="az-Latn-AZ"/>
        </w:rPr>
        <w:t>rəhmanir</w:t>
      </w:r>
      <w:r w:rsidRPr="00DC3C00">
        <w:rPr>
          <w:rFonts w:cs="Simplified Arabic"/>
          <w:b/>
          <w:bCs/>
          <w:i/>
          <w:iCs/>
          <w:sz w:val="22"/>
          <w:szCs w:val="22"/>
          <w:lang w:val="az-Cyrl-AZ"/>
        </w:rPr>
        <w:t xml:space="preserve"> </w:t>
      </w:r>
      <w:r w:rsidRPr="0078169E">
        <w:rPr>
          <w:rFonts w:cs="Simplified Arabic"/>
          <w:b/>
          <w:bCs/>
          <w:i/>
          <w:iCs/>
          <w:sz w:val="22"/>
          <w:szCs w:val="22"/>
          <w:lang w:val="az-Latn-AZ"/>
        </w:rPr>
        <w:t>rəhim</w:t>
      </w:r>
      <w:r w:rsidRPr="00DC3C00">
        <w:rPr>
          <w:rFonts w:cs="Simplified Arabic"/>
          <w:b/>
          <w:bCs/>
          <w:i/>
          <w:iCs/>
          <w:sz w:val="22"/>
          <w:szCs w:val="22"/>
          <w:lang w:val="az-Cyrl-AZ"/>
        </w:rPr>
        <w:t>!</w:t>
      </w:r>
    </w:p>
    <w:p w14:paraId="135F8EF0" w14:textId="77777777" w:rsidR="0064286B" w:rsidRPr="007577C7" w:rsidRDefault="0064286B" w:rsidP="0064286B">
      <w:pPr>
        <w:pStyle w:val="FootnoteText"/>
        <w:jc w:val="both"/>
        <w:rPr>
          <w:rFonts w:cs="Simplified Arabic"/>
          <w:i/>
          <w:iCs/>
          <w:sz w:val="22"/>
          <w:szCs w:val="22"/>
          <w:lang w:val="az-Cyrl-AZ"/>
        </w:rPr>
      </w:pPr>
      <w:r w:rsidRPr="00DC3C00">
        <w:rPr>
          <w:rFonts w:cs="Simplified Arabic"/>
          <w:b/>
          <w:bCs/>
          <w:i/>
          <w:iCs/>
          <w:sz w:val="22"/>
          <w:szCs w:val="22"/>
          <w:lang w:val="az-Cyrl-AZ"/>
        </w:rPr>
        <w:t xml:space="preserve">   </w:t>
      </w:r>
      <w:r w:rsidRPr="0078169E">
        <w:rPr>
          <w:rFonts w:cs="Simplified Arabic"/>
          <w:sz w:val="22"/>
          <w:szCs w:val="22"/>
          <w:lang w:val="az-Latn-AZ"/>
        </w:rPr>
        <w:t>Göylərdə</w:t>
      </w:r>
      <w:r w:rsidRPr="00756492">
        <w:rPr>
          <w:rFonts w:cs="Simplified Arabic"/>
          <w:sz w:val="22"/>
          <w:szCs w:val="22"/>
          <w:lang w:val="az-Cyrl-AZ"/>
        </w:rPr>
        <w:t xml:space="preserve"> </w:t>
      </w:r>
      <w:r w:rsidRPr="0078169E">
        <w:rPr>
          <w:rFonts w:cs="Simplified Arabic"/>
          <w:sz w:val="22"/>
          <w:szCs w:val="22"/>
          <w:lang w:val="az-Latn-AZ"/>
        </w:rPr>
        <w:t>və</w:t>
      </w:r>
      <w:r w:rsidRPr="00756492">
        <w:rPr>
          <w:rFonts w:cs="Simplified Arabic"/>
          <w:sz w:val="22"/>
          <w:szCs w:val="22"/>
          <w:lang w:val="az-Cyrl-AZ"/>
        </w:rPr>
        <w:t xml:space="preserve"> </w:t>
      </w:r>
      <w:r w:rsidRPr="0078169E">
        <w:rPr>
          <w:rFonts w:cs="Simplified Arabic"/>
          <w:sz w:val="22"/>
          <w:szCs w:val="22"/>
          <w:lang w:val="az-Latn-AZ"/>
        </w:rPr>
        <w:t>yerdə</w:t>
      </w:r>
      <w:r w:rsidRPr="00756492">
        <w:rPr>
          <w:rFonts w:cs="Simplified Arabic"/>
          <w:sz w:val="22"/>
          <w:szCs w:val="22"/>
          <w:lang w:val="az-Cyrl-AZ"/>
        </w:rPr>
        <w:t xml:space="preserve"> </w:t>
      </w:r>
      <w:r w:rsidRPr="0078169E">
        <w:rPr>
          <w:rFonts w:cs="Simplified Arabic"/>
          <w:sz w:val="22"/>
          <w:szCs w:val="22"/>
          <w:lang w:val="az-Latn-AZ"/>
        </w:rPr>
        <w:t>olanların</w:t>
      </w:r>
      <w:r w:rsidRPr="00756492">
        <w:rPr>
          <w:rFonts w:cs="Simplified Arabic"/>
          <w:sz w:val="22"/>
          <w:szCs w:val="22"/>
          <w:lang w:val="az-Cyrl-AZ"/>
        </w:rPr>
        <w:t xml:space="preserve"> </w:t>
      </w:r>
      <w:r w:rsidRPr="0078169E">
        <w:rPr>
          <w:rFonts w:cs="Simplified Arabic"/>
          <w:sz w:val="22"/>
          <w:szCs w:val="22"/>
          <w:lang w:val="az-Latn-AZ"/>
        </w:rPr>
        <w:t>hamısı</w:t>
      </w:r>
      <w:r w:rsidRPr="00756492">
        <w:rPr>
          <w:rFonts w:cs="Simplified Arabic"/>
          <w:sz w:val="22"/>
          <w:szCs w:val="22"/>
          <w:lang w:val="az-Cyrl-AZ"/>
        </w:rPr>
        <w:t xml:space="preserve"> (</w:t>
      </w:r>
      <w:r w:rsidRPr="0078169E">
        <w:rPr>
          <w:rFonts w:cs="Simplified Arabic"/>
          <w:sz w:val="22"/>
          <w:szCs w:val="22"/>
          <w:lang w:val="az-Latn-AZ"/>
        </w:rPr>
        <w:t>bütün</w:t>
      </w:r>
      <w:r w:rsidRPr="00756492">
        <w:rPr>
          <w:rFonts w:cs="Simplified Arabic"/>
          <w:sz w:val="22"/>
          <w:szCs w:val="22"/>
          <w:lang w:val="az-Cyrl-AZ"/>
        </w:rPr>
        <w:t xml:space="preserve"> </w:t>
      </w:r>
      <w:r w:rsidRPr="0078169E">
        <w:rPr>
          <w:rFonts w:cs="Simplified Arabic"/>
          <w:sz w:val="22"/>
          <w:szCs w:val="22"/>
          <w:lang w:val="az-Latn-AZ"/>
        </w:rPr>
        <w:t>məxluqatın</w:t>
      </w:r>
      <w:r w:rsidRPr="00756492">
        <w:rPr>
          <w:rFonts w:cs="Simplified Arabic"/>
          <w:sz w:val="22"/>
          <w:szCs w:val="22"/>
          <w:lang w:val="az-Cyrl-AZ"/>
        </w:rPr>
        <w:t xml:space="preserve">) </w:t>
      </w:r>
      <w:r w:rsidRPr="0078169E">
        <w:rPr>
          <w:rFonts w:cs="Simplified Arabic"/>
          <w:sz w:val="22"/>
          <w:szCs w:val="22"/>
          <w:lang w:val="az-Latn-AZ"/>
        </w:rPr>
        <w:t>sahibi</w:t>
      </w:r>
      <w:r w:rsidRPr="00756492">
        <w:rPr>
          <w:rFonts w:cs="Simplified Arabic"/>
          <w:sz w:val="22"/>
          <w:szCs w:val="22"/>
          <w:lang w:val="az-Cyrl-AZ"/>
        </w:rPr>
        <w:t xml:space="preserve">, </w:t>
      </w:r>
      <w:r w:rsidRPr="0078169E">
        <w:rPr>
          <w:rFonts w:cs="Simplified Arabic"/>
          <w:sz w:val="22"/>
          <w:szCs w:val="22"/>
          <w:lang w:val="az-Latn-AZ"/>
        </w:rPr>
        <w:t>müqəddəs</w:t>
      </w:r>
      <w:r w:rsidRPr="00756492">
        <w:rPr>
          <w:rFonts w:cs="Simplified Arabic"/>
          <w:sz w:val="22"/>
          <w:szCs w:val="22"/>
          <w:lang w:val="az-Cyrl-AZ"/>
        </w:rPr>
        <w:t xml:space="preserve"> </w:t>
      </w:r>
      <w:r w:rsidRPr="0078169E">
        <w:rPr>
          <w:rFonts w:cs="Simplified Arabic"/>
          <w:sz w:val="22"/>
          <w:szCs w:val="22"/>
          <w:lang w:val="az-Latn-AZ"/>
        </w:rPr>
        <w:t>və</w:t>
      </w:r>
      <w:r w:rsidRPr="00756492">
        <w:rPr>
          <w:rFonts w:cs="Simplified Arabic"/>
          <w:sz w:val="22"/>
          <w:szCs w:val="22"/>
          <w:lang w:val="az-Cyrl-AZ"/>
        </w:rPr>
        <w:t xml:space="preserve"> </w:t>
      </w:r>
      <w:r w:rsidRPr="0078169E">
        <w:rPr>
          <w:rFonts w:cs="Simplified Arabic"/>
          <w:sz w:val="22"/>
          <w:szCs w:val="22"/>
          <w:lang w:val="az-Latn-AZ"/>
        </w:rPr>
        <w:t>pak</w:t>
      </w:r>
      <w:r w:rsidRPr="00756492">
        <w:rPr>
          <w:rFonts w:cs="Simplified Arabic"/>
          <w:sz w:val="22"/>
          <w:szCs w:val="22"/>
          <w:lang w:val="az-Cyrl-AZ"/>
        </w:rPr>
        <w:t xml:space="preserve"> </w:t>
      </w:r>
      <w:r w:rsidRPr="0078169E">
        <w:rPr>
          <w:rFonts w:cs="Simplified Arabic"/>
          <w:sz w:val="22"/>
          <w:szCs w:val="22"/>
          <w:lang w:val="az-Latn-AZ"/>
        </w:rPr>
        <w:t>olan</w:t>
      </w:r>
      <w:r w:rsidRPr="00756492">
        <w:rPr>
          <w:rFonts w:cs="Simplified Arabic"/>
          <w:sz w:val="22"/>
          <w:szCs w:val="22"/>
          <w:lang w:val="az-Cyrl-AZ"/>
        </w:rPr>
        <w:t xml:space="preserve">, </w:t>
      </w:r>
      <w:r w:rsidRPr="0078169E">
        <w:rPr>
          <w:rFonts w:cs="Simplified Arabic"/>
          <w:sz w:val="22"/>
          <w:szCs w:val="22"/>
          <w:lang w:val="az-Latn-AZ"/>
        </w:rPr>
        <w:t>yenilməz</w:t>
      </w:r>
      <w:r w:rsidRPr="00756492">
        <w:rPr>
          <w:rFonts w:cs="Simplified Arabic"/>
          <w:sz w:val="22"/>
          <w:szCs w:val="22"/>
          <w:lang w:val="az-Cyrl-AZ"/>
        </w:rPr>
        <w:t xml:space="preserve"> </w:t>
      </w:r>
      <w:r w:rsidRPr="0078169E">
        <w:rPr>
          <w:rFonts w:cs="Simplified Arabic"/>
          <w:sz w:val="22"/>
          <w:szCs w:val="22"/>
          <w:lang w:val="az-Latn-AZ"/>
        </w:rPr>
        <w:t>qüvvət</w:t>
      </w:r>
      <w:r w:rsidRPr="00756492">
        <w:rPr>
          <w:rFonts w:cs="Simplified Arabic"/>
          <w:sz w:val="22"/>
          <w:szCs w:val="22"/>
          <w:lang w:val="az-Cyrl-AZ"/>
        </w:rPr>
        <w:t xml:space="preserve"> </w:t>
      </w:r>
      <w:r w:rsidRPr="0078169E">
        <w:rPr>
          <w:rFonts w:cs="Simplified Arabic"/>
          <w:sz w:val="22"/>
          <w:szCs w:val="22"/>
          <w:lang w:val="az-Latn-AZ"/>
        </w:rPr>
        <w:t>və</w:t>
      </w:r>
      <w:r w:rsidRPr="00756492">
        <w:rPr>
          <w:rFonts w:cs="Simplified Arabic"/>
          <w:sz w:val="22"/>
          <w:szCs w:val="22"/>
          <w:lang w:val="az-Cyrl-AZ"/>
        </w:rPr>
        <w:t xml:space="preserve"> </w:t>
      </w:r>
      <w:r w:rsidRPr="0078169E">
        <w:rPr>
          <w:rFonts w:cs="Simplified Arabic"/>
          <w:sz w:val="22"/>
          <w:szCs w:val="22"/>
          <w:lang w:val="az-Latn-AZ"/>
        </w:rPr>
        <w:t>hikmət</w:t>
      </w:r>
      <w:r w:rsidRPr="00756492">
        <w:rPr>
          <w:rFonts w:cs="Simplified Arabic"/>
          <w:sz w:val="22"/>
          <w:szCs w:val="22"/>
          <w:lang w:val="az-Cyrl-AZ"/>
        </w:rPr>
        <w:t xml:space="preserve"> </w:t>
      </w:r>
      <w:r w:rsidRPr="0078169E">
        <w:rPr>
          <w:rFonts w:cs="Simplified Arabic"/>
          <w:sz w:val="22"/>
          <w:szCs w:val="22"/>
          <w:lang w:val="az-Latn-AZ"/>
        </w:rPr>
        <w:t>sahibi</w:t>
      </w:r>
      <w:r w:rsidRPr="00756492">
        <w:rPr>
          <w:rFonts w:cs="Simplified Arabic"/>
          <w:sz w:val="22"/>
          <w:szCs w:val="22"/>
          <w:lang w:val="az-Cyrl-AZ"/>
        </w:rPr>
        <w:t xml:space="preserve"> </w:t>
      </w:r>
      <w:r w:rsidRPr="0078169E">
        <w:rPr>
          <w:rFonts w:cs="Simplified Arabic"/>
          <w:sz w:val="22"/>
          <w:szCs w:val="22"/>
          <w:lang w:val="az-Latn-AZ"/>
        </w:rPr>
        <w:t>Allahı</w:t>
      </w:r>
      <w:r w:rsidRPr="00756492">
        <w:rPr>
          <w:rFonts w:cs="Simplified Arabic"/>
          <w:sz w:val="22"/>
          <w:szCs w:val="22"/>
          <w:lang w:val="az-Cyrl-AZ"/>
        </w:rPr>
        <w:t xml:space="preserve"> </w:t>
      </w:r>
      <w:r w:rsidRPr="0078169E">
        <w:rPr>
          <w:rFonts w:cs="Simplified Arabic"/>
          <w:sz w:val="22"/>
          <w:szCs w:val="22"/>
          <w:lang w:val="az-Latn-AZ"/>
        </w:rPr>
        <w:t>təsdiq</w:t>
      </w:r>
      <w:r w:rsidRPr="00756492">
        <w:rPr>
          <w:rFonts w:cs="Simplified Arabic"/>
          <w:sz w:val="22"/>
          <w:szCs w:val="22"/>
          <w:lang w:val="az-Cyrl-AZ"/>
        </w:rPr>
        <w:t xml:space="preserve"> </w:t>
      </w:r>
      <w:r w:rsidRPr="0078169E">
        <w:rPr>
          <w:rFonts w:cs="Simplified Arabic"/>
          <w:sz w:val="22"/>
          <w:szCs w:val="22"/>
          <w:lang w:val="az-Latn-AZ"/>
        </w:rPr>
        <w:t>edib</w:t>
      </w:r>
      <w:r w:rsidRPr="00756492">
        <w:rPr>
          <w:rFonts w:cs="Simplified Arabic"/>
          <w:sz w:val="22"/>
          <w:szCs w:val="22"/>
          <w:lang w:val="az-Cyrl-AZ"/>
        </w:rPr>
        <w:t xml:space="preserve"> </w:t>
      </w:r>
      <w:r w:rsidRPr="0078169E">
        <w:rPr>
          <w:rFonts w:cs="Simplified Arabic"/>
          <w:sz w:val="22"/>
          <w:szCs w:val="22"/>
          <w:lang w:val="az-Latn-AZ"/>
        </w:rPr>
        <w:t>Onun</w:t>
      </w:r>
      <w:r w:rsidRPr="00756492">
        <w:rPr>
          <w:rFonts w:cs="Simplified Arabic"/>
          <w:sz w:val="22"/>
          <w:szCs w:val="22"/>
          <w:lang w:val="az-Cyrl-AZ"/>
        </w:rPr>
        <w:t xml:space="preserve"> </w:t>
      </w:r>
      <w:r w:rsidRPr="0078169E">
        <w:rPr>
          <w:rFonts w:cs="Simplified Arabic"/>
          <w:sz w:val="22"/>
          <w:szCs w:val="22"/>
          <w:lang w:val="az-Latn-AZ"/>
        </w:rPr>
        <w:t>şəninə</w:t>
      </w:r>
      <w:r w:rsidRPr="00756492">
        <w:rPr>
          <w:rFonts w:cs="Simplified Arabic"/>
          <w:sz w:val="22"/>
          <w:szCs w:val="22"/>
          <w:lang w:val="az-Cyrl-AZ"/>
        </w:rPr>
        <w:t xml:space="preserve"> </w:t>
      </w:r>
      <w:r w:rsidRPr="0078169E">
        <w:rPr>
          <w:rFonts w:cs="Simplified Arabic"/>
          <w:sz w:val="22"/>
          <w:szCs w:val="22"/>
          <w:lang w:val="az-Latn-AZ"/>
        </w:rPr>
        <w:t>təriflər</w:t>
      </w:r>
      <w:r w:rsidRPr="00756492">
        <w:rPr>
          <w:rFonts w:cs="Simplified Arabic"/>
          <w:sz w:val="22"/>
          <w:szCs w:val="22"/>
          <w:lang w:val="az-Cyrl-AZ"/>
        </w:rPr>
        <w:t xml:space="preserve"> </w:t>
      </w:r>
      <w:r w:rsidRPr="0078169E">
        <w:rPr>
          <w:rFonts w:cs="Simplified Arabic"/>
          <w:sz w:val="22"/>
          <w:szCs w:val="22"/>
          <w:lang w:val="az-Latn-AZ"/>
        </w:rPr>
        <w:t>deyər</w:t>
      </w:r>
      <w:r w:rsidRPr="00756492">
        <w:rPr>
          <w:rFonts w:cs="Simplified Arabic"/>
          <w:sz w:val="22"/>
          <w:szCs w:val="22"/>
          <w:lang w:val="az-Cyrl-AZ"/>
        </w:rPr>
        <w:t xml:space="preserve">! (1) </w:t>
      </w:r>
      <w:r w:rsidRPr="0078169E">
        <w:rPr>
          <w:rFonts w:cs="Simplified Arabic"/>
          <w:sz w:val="22"/>
          <w:szCs w:val="22"/>
          <w:lang w:val="az-Latn-AZ"/>
        </w:rPr>
        <w:t>Yazıb</w:t>
      </w:r>
      <w:r w:rsidRPr="00756492">
        <w:rPr>
          <w:rFonts w:cs="Simplified Arabic"/>
          <w:sz w:val="22"/>
          <w:szCs w:val="22"/>
          <w:lang w:val="az-Cyrl-AZ"/>
        </w:rPr>
        <w:t xml:space="preserve"> </w:t>
      </w:r>
      <w:r w:rsidRPr="0078169E">
        <w:rPr>
          <w:rFonts w:cs="Simplified Arabic"/>
          <w:sz w:val="22"/>
          <w:szCs w:val="22"/>
          <w:lang w:val="az-Latn-AZ"/>
        </w:rPr>
        <w:t>oxumağı</w:t>
      </w:r>
      <w:r w:rsidRPr="00756492">
        <w:rPr>
          <w:rFonts w:cs="Simplified Arabic"/>
          <w:sz w:val="22"/>
          <w:szCs w:val="22"/>
          <w:lang w:val="az-Cyrl-AZ"/>
        </w:rPr>
        <w:t xml:space="preserve"> </w:t>
      </w:r>
      <w:r w:rsidRPr="0078169E">
        <w:rPr>
          <w:rFonts w:cs="Simplified Arabic"/>
          <w:sz w:val="22"/>
          <w:szCs w:val="22"/>
          <w:lang w:val="az-Latn-AZ"/>
        </w:rPr>
        <w:t>bilməyənlərə</w:t>
      </w:r>
      <w:r w:rsidRPr="00756492">
        <w:rPr>
          <w:rFonts w:cs="Simplified Arabic"/>
          <w:sz w:val="22"/>
          <w:szCs w:val="22"/>
          <w:lang w:val="az-Cyrl-AZ"/>
        </w:rPr>
        <w:t xml:space="preserve"> </w:t>
      </w:r>
      <w:r w:rsidRPr="0078169E">
        <w:rPr>
          <w:rFonts w:cs="Simplified Arabic"/>
          <w:sz w:val="22"/>
          <w:szCs w:val="22"/>
          <w:lang w:val="az-Latn-AZ"/>
        </w:rPr>
        <w:t>özlərindən</w:t>
      </w:r>
      <w:r w:rsidRPr="00756492">
        <w:rPr>
          <w:rFonts w:cs="Simplified Arabic"/>
          <w:sz w:val="22"/>
          <w:szCs w:val="22"/>
          <w:lang w:val="az-Cyrl-AZ"/>
        </w:rPr>
        <w:t xml:space="preserve"> </w:t>
      </w:r>
      <w:r w:rsidRPr="0078169E">
        <w:rPr>
          <w:rFonts w:cs="Simplified Arabic"/>
          <w:sz w:val="22"/>
          <w:szCs w:val="22"/>
          <w:lang w:val="az-Latn-AZ"/>
        </w:rPr>
        <w:t>peyğəmbər</w:t>
      </w:r>
      <w:r w:rsidRPr="00756492">
        <w:rPr>
          <w:rFonts w:cs="Simplified Arabic"/>
          <w:sz w:val="22"/>
          <w:szCs w:val="22"/>
          <w:lang w:val="az-Cyrl-AZ"/>
        </w:rPr>
        <w:t xml:space="preserve"> </w:t>
      </w:r>
      <w:r w:rsidRPr="0078169E">
        <w:rPr>
          <w:rFonts w:cs="Simplified Arabic"/>
          <w:sz w:val="22"/>
          <w:szCs w:val="22"/>
          <w:lang w:val="az-Latn-AZ"/>
        </w:rPr>
        <w:t>göndərən</w:t>
      </w:r>
      <w:r w:rsidRPr="00756492">
        <w:rPr>
          <w:rFonts w:cs="Simplified Arabic"/>
          <w:sz w:val="22"/>
          <w:szCs w:val="22"/>
          <w:lang w:val="az-Cyrl-AZ"/>
        </w:rPr>
        <w:t xml:space="preserve"> </w:t>
      </w:r>
      <w:r w:rsidRPr="0078169E">
        <w:rPr>
          <w:rFonts w:cs="Simplified Arabic"/>
          <w:sz w:val="22"/>
          <w:szCs w:val="22"/>
          <w:lang w:val="az-Latn-AZ"/>
        </w:rPr>
        <w:t>Odur</w:t>
      </w:r>
      <w:r w:rsidRPr="00756492">
        <w:rPr>
          <w:rFonts w:cs="Simplified Arabic"/>
          <w:sz w:val="22"/>
          <w:szCs w:val="22"/>
          <w:lang w:val="az-Cyrl-AZ"/>
        </w:rPr>
        <w:t xml:space="preserve">. </w:t>
      </w:r>
      <w:r w:rsidRPr="0078169E">
        <w:rPr>
          <w:rFonts w:cs="Simplified Arabic"/>
          <w:sz w:val="22"/>
          <w:szCs w:val="22"/>
          <w:lang w:val="az-Latn-AZ"/>
        </w:rPr>
        <w:t>Bu</w:t>
      </w:r>
      <w:r w:rsidRPr="00756492">
        <w:rPr>
          <w:rFonts w:cs="Simplified Arabic"/>
          <w:sz w:val="22"/>
          <w:szCs w:val="22"/>
          <w:lang w:val="az-Cyrl-AZ"/>
        </w:rPr>
        <w:t xml:space="preserve"> </w:t>
      </w:r>
      <w:r w:rsidRPr="0078169E">
        <w:rPr>
          <w:rFonts w:cs="Simplified Arabic"/>
          <w:sz w:val="22"/>
          <w:szCs w:val="22"/>
          <w:lang w:val="az-Latn-AZ"/>
        </w:rPr>
        <w:t>Peyğəmbər</w:t>
      </w:r>
      <w:r w:rsidRPr="00756492">
        <w:rPr>
          <w:rFonts w:cs="Simplified Arabic"/>
          <w:sz w:val="22"/>
          <w:szCs w:val="22"/>
          <w:lang w:val="az-Cyrl-AZ"/>
        </w:rPr>
        <w:t xml:space="preserve"> - </w:t>
      </w:r>
      <w:r w:rsidRPr="0078169E">
        <w:rPr>
          <w:rFonts w:cs="Simplified Arabic"/>
          <w:sz w:val="22"/>
          <w:szCs w:val="22"/>
          <w:lang w:val="az-Latn-AZ"/>
        </w:rPr>
        <w:t>əvvəllər</w:t>
      </w:r>
      <w:r w:rsidRPr="00756492">
        <w:rPr>
          <w:rFonts w:cs="Simplified Arabic"/>
          <w:sz w:val="22"/>
          <w:szCs w:val="22"/>
          <w:lang w:val="az-Cyrl-AZ"/>
        </w:rPr>
        <w:t xml:space="preserve"> </w:t>
      </w:r>
      <w:r w:rsidRPr="0078169E">
        <w:rPr>
          <w:rFonts w:cs="Simplified Arabic"/>
          <w:sz w:val="22"/>
          <w:szCs w:val="22"/>
          <w:lang w:val="az-Latn-AZ"/>
        </w:rPr>
        <w:t>haqq</w:t>
      </w:r>
      <w:r w:rsidRPr="00756492">
        <w:rPr>
          <w:rFonts w:cs="Simplified Arabic"/>
          <w:sz w:val="22"/>
          <w:szCs w:val="22"/>
          <w:lang w:val="az-Cyrl-AZ"/>
        </w:rPr>
        <w:t xml:space="preserve"> </w:t>
      </w:r>
      <w:r w:rsidRPr="0078169E">
        <w:rPr>
          <w:rFonts w:cs="Simplified Arabic"/>
          <w:sz w:val="22"/>
          <w:szCs w:val="22"/>
          <w:lang w:val="az-Latn-AZ"/>
        </w:rPr>
        <w:t>yoldan</w:t>
      </w:r>
      <w:r w:rsidRPr="00756492">
        <w:rPr>
          <w:rFonts w:cs="Simplified Arabic"/>
          <w:sz w:val="22"/>
          <w:szCs w:val="22"/>
          <w:lang w:val="az-Cyrl-AZ"/>
        </w:rPr>
        <w:t xml:space="preserve"> </w:t>
      </w:r>
      <w:r w:rsidRPr="0078169E">
        <w:rPr>
          <w:rFonts w:cs="Simplified Arabic"/>
          <w:sz w:val="22"/>
          <w:szCs w:val="22"/>
          <w:lang w:val="az-Latn-AZ"/>
        </w:rPr>
        <w:t>açıq</w:t>
      </w:r>
      <w:r w:rsidRPr="00756492">
        <w:rPr>
          <w:rFonts w:cs="Simplified Arabic"/>
          <w:sz w:val="22"/>
          <w:szCs w:val="22"/>
          <w:lang w:val="az-Cyrl-AZ"/>
        </w:rPr>
        <w:t>-</w:t>
      </w:r>
      <w:r w:rsidRPr="0078169E">
        <w:rPr>
          <w:rFonts w:cs="Simplified Arabic"/>
          <w:sz w:val="22"/>
          <w:szCs w:val="22"/>
          <w:lang w:val="az-Latn-AZ"/>
        </w:rPr>
        <w:t>aşkar</w:t>
      </w:r>
      <w:r w:rsidRPr="00756492">
        <w:rPr>
          <w:rFonts w:cs="Simplified Arabic"/>
          <w:sz w:val="22"/>
          <w:szCs w:val="22"/>
          <w:lang w:val="az-Cyrl-AZ"/>
        </w:rPr>
        <w:t xml:space="preserve"> </w:t>
      </w:r>
      <w:r w:rsidRPr="0078169E">
        <w:rPr>
          <w:rFonts w:cs="Simplified Arabic"/>
          <w:sz w:val="22"/>
          <w:szCs w:val="22"/>
          <w:lang w:val="az-Latn-AZ"/>
        </w:rPr>
        <w:t>azsalar</w:t>
      </w:r>
      <w:r w:rsidRPr="00756492">
        <w:rPr>
          <w:rFonts w:cs="Simplified Arabic"/>
          <w:sz w:val="22"/>
          <w:szCs w:val="22"/>
          <w:lang w:val="az-Cyrl-AZ"/>
        </w:rPr>
        <w:t xml:space="preserve"> </w:t>
      </w:r>
      <w:r w:rsidRPr="0078169E">
        <w:rPr>
          <w:rFonts w:cs="Simplified Arabic"/>
          <w:sz w:val="22"/>
          <w:szCs w:val="22"/>
          <w:lang w:val="az-Latn-AZ"/>
        </w:rPr>
        <w:t>da</w:t>
      </w:r>
      <w:r w:rsidRPr="00756492">
        <w:rPr>
          <w:rFonts w:cs="Simplified Arabic"/>
          <w:sz w:val="22"/>
          <w:szCs w:val="22"/>
          <w:lang w:val="az-Cyrl-AZ"/>
        </w:rPr>
        <w:t xml:space="preserve"> -  </w:t>
      </w:r>
      <w:r w:rsidRPr="0078169E">
        <w:rPr>
          <w:rFonts w:cs="Simplified Arabic"/>
          <w:sz w:val="22"/>
          <w:szCs w:val="22"/>
          <w:lang w:val="az-Latn-AZ"/>
        </w:rPr>
        <w:t>onlara</w:t>
      </w:r>
      <w:r w:rsidRPr="00756492">
        <w:rPr>
          <w:rFonts w:cs="Simplified Arabic"/>
          <w:sz w:val="22"/>
          <w:szCs w:val="22"/>
          <w:lang w:val="az-Cyrl-AZ"/>
        </w:rPr>
        <w:t xml:space="preserve"> </w:t>
      </w:r>
      <w:r w:rsidRPr="0078169E">
        <w:rPr>
          <w:rFonts w:cs="Simplified Arabic"/>
          <w:sz w:val="22"/>
          <w:szCs w:val="22"/>
          <w:lang w:val="az-Latn-AZ"/>
        </w:rPr>
        <w:t>Allahın</w:t>
      </w:r>
      <w:r w:rsidRPr="00756492">
        <w:rPr>
          <w:rFonts w:cs="Simplified Arabic"/>
          <w:sz w:val="22"/>
          <w:szCs w:val="22"/>
          <w:lang w:val="az-Cyrl-AZ"/>
        </w:rPr>
        <w:t xml:space="preserve"> </w:t>
      </w:r>
      <w:r w:rsidRPr="0078169E">
        <w:rPr>
          <w:rFonts w:cs="Simplified Arabic"/>
          <w:sz w:val="22"/>
          <w:szCs w:val="22"/>
          <w:lang w:val="az-Latn-AZ"/>
        </w:rPr>
        <w:t>ayələrini</w:t>
      </w:r>
      <w:r w:rsidRPr="00756492">
        <w:rPr>
          <w:rFonts w:cs="Simplified Arabic"/>
          <w:sz w:val="22"/>
          <w:szCs w:val="22"/>
          <w:lang w:val="az-Cyrl-AZ"/>
        </w:rPr>
        <w:t xml:space="preserve"> </w:t>
      </w:r>
      <w:r w:rsidRPr="0078169E">
        <w:rPr>
          <w:rFonts w:cs="Simplified Arabic"/>
          <w:sz w:val="22"/>
          <w:szCs w:val="22"/>
          <w:lang w:val="az-Latn-AZ"/>
        </w:rPr>
        <w:t>oxuyar</w:t>
      </w:r>
      <w:r w:rsidRPr="00756492">
        <w:rPr>
          <w:rFonts w:cs="Simplified Arabic"/>
          <w:sz w:val="22"/>
          <w:szCs w:val="22"/>
          <w:lang w:val="az-Cyrl-AZ"/>
        </w:rPr>
        <w:t xml:space="preserve">, </w:t>
      </w:r>
      <w:r w:rsidRPr="0078169E">
        <w:rPr>
          <w:rFonts w:cs="Simplified Arabic"/>
          <w:sz w:val="22"/>
          <w:szCs w:val="22"/>
          <w:lang w:val="az-Latn-AZ"/>
        </w:rPr>
        <w:t>onları</w:t>
      </w:r>
      <w:r w:rsidRPr="00756492">
        <w:rPr>
          <w:rFonts w:cs="Simplified Arabic"/>
          <w:sz w:val="22"/>
          <w:szCs w:val="22"/>
          <w:lang w:val="az-Cyrl-AZ"/>
        </w:rPr>
        <w:t xml:space="preserve"> (</w:t>
      </w:r>
      <w:r w:rsidRPr="0078169E">
        <w:rPr>
          <w:rFonts w:cs="Simplified Arabic"/>
          <w:sz w:val="22"/>
          <w:szCs w:val="22"/>
          <w:lang w:val="az-Latn-AZ"/>
        </w:rPr>
        <w:t>mənəvi</w:t>
      </w:r>
      <w:r w:rsidRPr="00756492">
        <w:rPr>
          <w:rFonts w:cs="Simplified Arabic"/>
          <w:sz w:val="22"/>
          <w:szCs w:val="22"/>
          <w:lang w:val="az-Cyrl-AZ"/>
        </w:rPr>
        <w:t xml:space="preserve"> </w:t>
      </w:r>
      <w:r w:rsidRPr="0078169E">
        <w:rPr>
          <w:rFonts w:cs="Simplified Arabic"/>
          <w:sz w:val="22"/>
          <w:szCs w:val="22"/>
          <w:lang w:val="az-Latn-AZ"/>
        </w:rPr>
        <w:t>cəhətdən</w:t>
      </w:r>
      <w:r w:rsidRPr="00756492">
        <w:rPr>
          <w:rFonts w:cs="Simplified Arabic"/>
          <w:sz w:val="22"/>
          <w:szCs w:val="22"/>
          <w:lang w:val="az-Cyrl-AZ"/>
        </w:rPr>
        <w:t>)</w:t>
      </w:r>
      <w:r w:rsidRPr="00DC3C00">
        <w:rPr>
          <w:rFonts w:cs="Simplified Arabic"/>
          <w:i/>
          <w:iCs/>
          <w:sz w:val="22"/>
          <w:szCs w:val="22"/>
          <w:lang w:val="az-Cyrl-AZ"/>
        </w:rPr>
        <w:t xml:space="preserve"> </w:t>
      </w:r>
      <w:r w:rsidRPr="0078169E">
        <w:rPr>
          <w:rFonts w:cs="Simplified Arabic"/>
          <w:sz w:val="22"/>
          <w:szCs w:val="22"/>
          <w:lang w:val="az-Latn-AZ"/>
        </w:rPr>
        <w:t>pak</w:t>
      </w:r>
      <w:r w:rsidRPr="00E34525">
        <w:rPr>
          <w:rFonts w:cs="Simplified Arabic"/>
          <w:sz w:val="22"/>
          <w:szCs w:val="22"/>
          <w:lang w:val="az-Cyrl-AZ"/>
        </w:rPr>
        <w:t xml:space="preserve"> </w:t>
      </w:r>
      <w:r w:rsidRPr="0078169E">
        <w:rPr>
          <w:rFonts w:cs="Simplified Arabic"/>
          <w:sz w:val="22"/>
          <w:szCs w:val="22"/>
          <w:lang w:val="az-Latn-AZ"/>
        </w:rPr>
        <w:t>edər</w:t>
      </w:r>
      <w:r w:rsidRPr="00E34525">
        <w:rPr>
          <w:rFonts w:cs="Simplified Arabic"/>
          <w:sz w:val="22"/>
          <w:szCs w:val="22"/>
          <w:lang w:val="az-Cyrl-AZ"/>
        </w:rPr>
        <w:t xml:space="preserve">, </w:t>
      </w:r>
      <w:r w:rsidRPr="0078169E">
        <w:rPr>
          <w:rFonts w:cs="Simplified Arabic"/>
          <w:sz w:val="22"/>
          <w:szCs w:val="22"/>
          <w:lang w:val="az-Latn-AZ"/>
        </w:rPr>
        <w:t>onlara</w:t>
      </w:r>
      <w:r w:rsidRPr="00E34525">
        <w:rPr>
          <w:rFonts w:cs="Simplified Arabic"/>
          <w:sz w:val="22"/>
          <w:szCs w:val="22"/>
          <w:lang w:val="az-Cyrl-AZ"/>
        </w:rPr>
        <w:t xml:space="preserve"> </w:t>
      </w:r>
      <w:r w:rsidRPr="0078169E">
        <w:rPr>
          <w:rFonts w:cs="Simplified Arabic"/>
          <w:sz w:val="22"/>
          <w:szCs w:val="22"/>
          <w:lang w:val="az-Latn-AZ"/>
        </w:rPr>
        <w:t>kitabı</w:t>
      </w:r>
      <w:r w:rsidRPr="00E34525">
        <w:rPr>
          <w:rFonts w:cs="Simplified Arabic"/>
          <w:sz w:val="22"/>
          <w:szCs w:val="22"/>
          <w:lang w:val="az-Cyrl-AZ"/>
        </w:rPr>
        <w:t xml:space="preserve"> </w:t>
      </w:r>
      <w:r w:rsidRPr="0078169E">
        <w:rPr>
          <w:rFonts w:cs="Simplified Arabic"/>
          <w:sz w:val="22"/>
          <w:szCs w:val="22"/>
          <w:lang w:val="az-Latn-AZ"/>
        </w:rPr>
        <w:t>və</w:t>
      </w:r>
      <w:r w:rsidRPr="00E34525">
        <w:rPr>
          <w:rFonts w:cs="Simplified Arabic"/>
          <w:sz w:val="22"/>
          <w:szCs w:val="22"/>
          <w:lang w:val="az-Cyrl-AZ"/>
        </w:rPr>
        <w:t xml:space="preserve"> </w:t>
      </w:r>
      <w:r w:rsidRPr="0078169E">
        <w:rPr>
          <w:rFonts w:cs="Simplified Arabic"/>
          <w:sz w:val="22"/>
          <w:szCs w:val="22"/>
          <w:lang w:val="az-Latn-AZ"/>
        </w:rPr>
        <w:t>hikməti</w:t>
      </w:r>
      <w:r w:rsidRPr="00E34525">
        <w:rPr>
          <w:rFonts w:cs="Simplified Arabic"/>
          <w:sz w:val="22"/>
          <w:szCs w:val="22"/>
          <w:lang w:val="az-Cyrl-AZ"/>
        </w:rPr>
        <w:t xml:space="preserve"> </w:t>
      </w:r>
      <w:r w:rsidRPr="0078169E">
        <w:rPr>
          <w:rFonts w:cs="Simplified Arabic"/>
          <w:sz w:val="22"/>
          <w:szCs w:val="22"/>
          <w:lang w:val="az-Latn-AZ"/>
        </w:rPr>
        <w:t>öyrədər</w:t>
      </w:r>
      <w:r w:rsidRPr="00E34525">
        <w:rPr>
          <w:rFonts w:cs="Simplified Arabic"/>
          <w:sz w:val="22"/>
          <w:szCs w:val="22"/>
          <w:lang w:val="az-Cyrl-AZ"/>
        </w:rPr>
        <w:t xml:space="preserve">. (2) </w:t>
      </w:r>
      <w:r w:rsidRPr="0078169E">
        <w:rPr>
          <w:rFonts w:cs="Simplified Arabic"/>
          <w:sz w:val="22"/>
          <w:szCs w:val="22"/>
          <w:lang w:val="az-Latn-AZ"/>
        </w:rPr>
        <w:t>Onlardan</w:t>
      </w:r>
      <w:r w:rsidRPr="00E34525">
        <w:rPr>
          <w:rFonts w:cs="Simplified Arabic"/>
          <w:sz w:val="22"/>
          <w:szCs w:val="22"/>
          <w:lang w:val="az-Cyrl-AZ"/>
        </w:rPr>
        <w:t xml:space="preserve"> </w:t>
      </w:r>
      <w:r w:rsidRPr="0078169E">
        <w:rPr>
          <w:rFonts w:cs="Simplified Arabic"/>
          <w:sz w:val="22"/>
          <w:szCs w:val="22"/>
          <w:lang w:val="az-Latn-AZ"/>
        </w:rPr>
        <w:t>savayı</w:t>
      </w:r>
      <w:r w:rsidRPr="00E34525">
        <w:rPr>
          <w:rFonts w:cs="Simplified Arabic"/>
          <w:sz w:val="22"/>
          <w:szCs w:val="22"/>
          <w:lang w:val="az-Cyrl-AZ"/>
        </w:rPr>
        <w:t xml:space="preserve"> </w:t>
      </w:r>
      <w:r w:rsidRPr="0078169E">
        <w:rPr>
          <w:rFonts w:cs="Simplified Arabic"/>
          <w:sz w:val="22"/>
          <w:szCs w:val="22"/>
          <w:lang w:val="az-Latn-AZ"/>
        </w:rPr>
        <w:t>hələ</w:t>
      </w:r>
      <w:r w:rsidRPr="00E34525">
        <w:rPr>
          <w:rFonts w:cs="Simplified Arabic"/>
          <w:sz w:val="22"/>
          <w:szCs w:val="22"/>
          <w:lang w:val="az-Cyrl-AZ"/>
        </w:rPr>
        <w:t xml:space="preserve"> </w:t>
      </w:r>
      <w:r w:rsidRPr="0078169E">
        <w:rPr>
          <w:rFonts w:cs="Simplified Arabic"/>
          <w:sz w:val="22"/>
          <w:szCs w:val="22"/>
          <w:lang w:val="az-Latn-AZ"/>
        </w:rPr>
        <w:t>onlara</w:t>
      </w:r>
      <w:r w:rsidRPr="00E34525">
        <w:rPr>
          <w:rFonts w:cs="Simplified Arabic"/>
          <w:sz w:val="22"/>
          <w:szCs w:val="22"/>
          <w:lang w:val="az-Cyrl-AZ"/>
        </w:rPr>
        <w:t xml:space="preserve"> </w:t>
      </w:r>
      <w:r w:rsidRPr="0078169E">
        <w:rPr>
          <w:rFonts w:cs="Simplified Arabic"/>
          <w:sz w:val="22"/>
          <w:szCs w:val="22"/>
          <w:lang w:val="az-Latn-AZ"/>
        </w:rPr>
        <w:t>qoşulmamış</w:t>
      </w:r>
      <w:r w:rsidRPr="00E34525">
        <w:rPr>
          <w:rFonts w:cs="Simplified Arabic"/>
          <w:sz w:val="22"/>
          <w:szCs w:val="22"/>
          <w:lang w:val="az-Cyrl-AZ"/>
        </w:rPr>
        <w:t xml:space="preserve"> </w:t>
      </w:r>
      <w:r w:rsidRPr="0078169E">
        <w:rPr>
          <w:rFonts w:cs="Simplified Arabic"/>
          <w:sz w:val="22"/>
          <w:szCs w:val="22"/>
          <w:lang w:val="az-Latn-AZ"/>
        </w:rPr>
        <w:t>başqalarına</w:t>
      </w:r>
      <w:r w:rsidRPr="00E34525">
        <w:rPr>
          <w:rFonts w:cs="Simplified Arabic"/>
          <w:sz w:val="22"/>
          <w:szCs w:val="22"/>
          <w:lang w:val="az-Cyrl-AZ"/>
        </w:rPr>
        <w:t xml:space="preserve"> </w:t>
      </w:r>
      <w:r w:rsidRPr="0078169E">
        <w:rPr>
          <w:rFonts w:cs="Simplified Arabic"/>
          <w:sz w:val="22"/>
          <w:szCs w:val="22"/>
          <w:lang w:val="az-Latn-AZ"/>
        </w:rPr>
        <w:t>da</w:t>
      </w:r>
      <w:r w:rsidRPr="00E34525">
        <w:rPr>
          <w:rFonts w:cs="Simplified Arabic"/>
          <w:sz w:val="22"/>
          <w:szCs w:val="22"/>
          <w:lang w:val="az-Cyrl-AZ"/>
        </w:rPr>
        <w:t xml:space="preserve"> </w:t>
      </w:r>
      <w:r w:rsidRPr="0078169E">
        <w:rPr>
          <w:rFonts w:cs="Simplified Arabic"/>
          <w:sz w:val="22"/>
          <w:szCs w:val="22"/>
          <w:lang w:val="az-Latn-AZ"/>
        </w:rPr>
        <w:t>peyğəmbər</w:t>
      </w:r>
      <w:r w:rsidRPr="00E34525">
        <w:rPr>
          <w:rFonts w:cs="Simplified Arabic"/>
          <w:sz w:val="22"/>
          <w:szCs w:val="22"/>
          <w:lang w:val="az-Cyrl-AZ"/>
        </w:rPr>
        <w:t xml:space="preserve"> </w:t>
      </w:r>
      <w:r w:rsidRPr="0078169E">
        <w:rPr>
          <w:rFonts w:cs="Simplified Arabic"/>
          <w:sz w:val="22"/>
          <w:szCs w:val="22"/>
          <w:lang w:val="az-Latn-AZ"/>
        </w:rPr>
        <w:t>göndərmişdir</w:t>
      </w:r>
      <w:r w:rsidRPr="00E34525">
        <w:rPr>
          <w:rFonts w:cs="Simplified Arabic"/>
          <w:sz w:val="22"/>
          <w:szCs w:val="22"/>
          <w:lang w:val="az-Cyrl-AZ"/>
        </w:rPr>
        <w:t xml:space="preserve">. </w:t>
      </w:r>
      <w:r w:rsidRPr="0078169E">
        <w:rPr>
          <w:rFonts w:cs="Simplified Arabic"/>
          <w:sz w:val="22"/>
          <w:szCs w:val="22"/>
          <w:lang w:val="az-Latn-AZ"/>
        </w:rPr>
        <w:t>O</w:t>
      </w:r>
      <w:r w:rsidRPr="00E34525">
        <w:rPr>
          <w:rFonts w:cs="Simplified Arabic"/>
          <w:sz w:val="22"/>
          <w:szCs w:val="22"/>
          <w:lang w:val="az-Cyrl-AZ"/>
        </w:rPr>
        <w:t xml:space="preserve">, </w:t>
      </w:r>
      <w:r w:rsidRPr="0078169E">
        <w:rPr>
          <w:rFonts w:cs="Simplified Arabic"/>
          <w:sz w:val="22"/>
          <w:szCs w:val="22"/>
          <w:lang w:val="az-Latn-AZ"/>
        </w:rPr>
        <w:t>yenilməz</w:t>
      </w:r>
      <w:r w:rsidRPr="00E34525">
        <w:rPr>
          <w:rFonts w:cs="Simplified Arabic"/>
          <w:sz w:val="22"/>
          <w:szCs w:val="22"/>
          <w:lang w:val="az-Cyrl-AZ"/>
        </w:rPr>
        <w:t xml:space="preserve"> </w:t>
      </w:r>
      <w:r w:rsidRPr="0078169E">
        <w:rPr>
          <w:rFonts w:cs="Simplified Arabic"/>
          <w:sz w:val="22"/>
          <w:szCs w:val="22"/>
          <w:lang w:val="az-Latn-AZ"/>
        </w:rPr>
        <w:t>qüvvət</w:t>
      </w:r>
      <w:r w:rsidRPr="00E34525">
        <w:rPr>
          <w:rFonts w:cs="Simplified Arabic"/>
          <w:sz w:val="22"/>
          <w:szCs w:val="22"/>
          <w:lang w:val="az-Cyrl-AZ"/>
        </w:rPr>
        <w:t xml:space="preserve"> </w:t>
      </w:r>
      <w:r w:rsidRPr="0078169E">
        <w:rPr>
          <w:rFonts w:cs="Simplified Arabic"/>
          <w:sz w:val="22"/>
          <w:szCs w:val="22"/>
          <w:lang w:val="az-Latn-AZ"/>
        </w:rPr>
        <w:t>və</w:t>
      </w:r>
      <w:r w:rsidRPr="00E34525">
        <w:rPr>
          <w:rFonts w:cs="Simplified Arabic"/>
          <w:sz w:val="22"/>
          <w:szCs w:val="22"/>
          <w:lang w:val="az-Cyrl-AZ"/>
        </w:rPr>
        <w:t xml:space="preserve"> </w:t>
      </w:r>
      <w:r w:rsidRPr="0078169E">
        <w:rPr>
          <w:rFonts w:cs="Simplified Arabic"/>
          <w:sz w:val="22"/>
          <w:szCs w:val="22"/>
          <w:lang w:val="az-Latn-AZ"/>
        </w:rPr>
        <w:t>hikmət</w:t>
      </w:r>
      <w:r w:rsidRPr="00E34525">
        <w:rPr>
          <w:rFonts w:cs="Simplified Arabic"/>
          <w:sz w:val="22"/>
          <w:szCs w:val="22"/>
          <w:lang w:val="az-Cyrl-AZ"/>
        </w:rPr>
        <w:t xml:space="preserve"> </w:t>
      </w:r>
      <w:r w:rsidRPr="0078169E">
        <w:rPr>
          <w:rFonts w:cs="Simplified Arabic"/>
          <w:sz w:val="22"/>
          <w:szCs w:val="22"/>
          <w:lang w:val="az-Latn-AZ"/>
        </w:rPr>
        <w:t>sahibidir</w:t>
      </w:r>
      <w:r w:rsidRPr="00E34525">
        <w:rPr>
          <w:rFonts w:cs="Simplified Arabic"/>
          <w:sz w:val="22"/>
          <w:szCs w:val="22"/>
          <w:lang w:val="az-Cyrl-AZ"/>
        </w:rPr>
        <w:t xml:space="preserve">! (3)  </w:t>
      </w:r>
      <w:r w:rsidRPr="0078169E">
        <w:rPr>
          <w:rFonts w:cs="Simplified Arabic"/>
          <w:sz w:val="22"/>
          <w:szCs w:val="22"/>
          <w:lang w:val="az-Latn-AZ"/>
        </w:rPr>
        <w:t>Bu</w:t>
      </w:r>
      <w:r w:rsidRPr="00E34525">
        <w:rPr>
          <w:rFonts w:cs="Simplified Arabic"/>
          <w:sz w:val="22"/>
          <w:szCs w:val="22"/>
          <w:lang w:val="az-Cyrl-AZ"/>
        </w:rPr>
        <w:t xml:space="preserve"> </w:t>
      </w:r>
      <w:r w:rsidRPr="0078169E">
        <w:rPr>
          <w:rFonts w:cs="Simplified Arabic"/>
          <w:sz w:val="22"/>
          <w:szCs w:val="22"/>
          <w:lang w:val="az-Latn-AZ"/>
        </w:rPr>
        <w:t>Allahın</w:t>
      </w:r>
      <w:r w:rsidRPr="00E34525">
        <w:rPr>
          <w:rFonts w:cs="Simplified Arabic"/>
          <w:sz w:val="22"/>
          <w:szCs w:val="22"/>
          <w:lang w:val="az-Cyrl-AZ"/>
        </w:rPr>
        <w:t xml:space="preserve"> </w:t>
      </w:r>
      <w:r w:rsidRPr="0078169E">
        <w:rPr>
          <w:rFonts w:cs="Simplified Arabic"/>
          <w:sz w:val="22"/>
          <w:szCs w:val="22"/>
          <w:lang w:val="az-Latn-AZ"/>
        </w:rPr>
        <w:t>istədiyinə</w:t>
      </w:r>
      <w:r w:rsidRPr="00E34525">
        <w:rPr>
          <w:rFonts w:cs="Simplified Arabic"/>
          <w:sz w:val="22"/>
          <w:szCs w:val="22"/>
          <w:lang w:val="az-Cyrl-AZ"/>
        </w:rPr>
        <w:t xml:space="preserve"> </w:t>
      </w:r>
      <w:r w:rsidRPr="0078169E">
        <w:rPr>
          <w:rFonts w:cs="Simplified Arabic"/>
          <w:sz w:val="22"/>
          <w:szCs w:val="22"/>
          <w:lang w:val="az-Latn-AZ"/>
        </w:rPr>
        <w:t>əta</w:t>
      </w:r>
      <w:r w:rsidRPr="00E34525">
        <w:rPr>
          <w:rFonts w:cs="Simplified Arabic"/>
          <w:sz w:val="22"/>
          <w:szCs w:val="22"/>
          <w:lang w:val="az-Cyrl-AZ"/>
        </w:rPr>
        <w:t xml:space="preserve"> </w:t>
      </w:r>
      <w:r w:rsidRPr="0078169E">
        <w:rPr>
          <w:rFonts w:cs="Simplified Arabic"/>
          <w:sz w:val="22"/>
          <w:szCs w:val="22"/>
          <w:lang w:val="az-Latn-AZ"/>
        </w:rPr>
        <w:t>etdiyi</w:t>
      </w:r>
      <w:r w:rsidRPr="00E34525">
        <w:rPr>
          <w:rFonts w:cs="Simplified Arabic"/>
          <w:sz w:val="22"/>
          <w:szCs w:val="22"/>
          <w:lang w:val="az-Cyrl-AZ"/>
        </w:rPr>
        <w:t xml:space="preserve"> </w:t>
      </w:r>
      <w:r w:rsidRPr="0078169E">
        <w:rPr>
          <w:rFonts w:cs="Simplified Arabic"/>
          <w:sz w:val="22"/>
          <w:szCs w:val="22"/>
          <w:lang w:val="az-Latn-AZ"/>
        </w:rPr>
        <w:t>mərhəməti</w:t>
      </w:r>
      <w:r w:rsidRPr="00E34525">
        <w:rPr>
          <w:rFonts w:cs="Simplified Arabic"/>
          <w:sz w:val="22"/>
          <w:szCs w:val="22"/>
          <w:lang w:val="az-Cyrl-AZ"/>
        </w:rPr>
        <w:t xml:space="preserve">, </w:t>
      </w:r>
      <w:r w:rsidRPr="0078169E">
        <w:rPr>
          <w:rFonts w:cs="Simplified Arabic"/>
          <w:sz w:val="22"/>
          <w:szCs w:val="22"/>
          <w:lang w:val="az-Latn-AZ"/>
        </w:rPr>
        <w:t>kərəmidir</w:t>
      </w:r>
      <w:r w:rsidRPr="00E34525">
        <w:rPr>
          <w:rFonts w:cs="Simplified Arabic"/>
          <w:sz w:val="22"/>
          <w:szCs w:val="22"/>
          <w:lang w:val="az-Cyrl-AZ"/>
        </w:rPr>
        <w:t xml:space="preserve">. </w:t>
      </w:r>
      <w:r w:rsidRPr="0078169E">
        <w:rPr>
          <w:rFonts w:cs="Simplified Arabic"/>
          <w:sz w:val="22"/>
          <w:szCs w:val="22"/>
          <w:lang w:val="az-Latn-AZ"/>
        </w:rPr>
        <w:t>Allah</w:t>
      </w:r>
      <w:r w:rsidRPr="00DC3C00">
        <w:rPr>
          <w:rFonts w:cs="Simplified Arabic"/>
          <w:i/>
          <w:iCs/>
          <w:sz w:val="22"/>
          <w:szCs w:val="22"/>
          <w:lang w:val="az-Cyrl-AZ"/>
        </w:rPr>
        <w:t xml:space="preserve"> </w:t>
      </w:r>
      <w:r w:rsidRPr="0078169E">
        <w:rPr>
          <w:rFonts w:cs="Simplified Arabic"/>
          <w:sz w:val="22"/>
          <w:szCs w:val="22"/>
          <w:lang w:val="az-Latn-AZ"/>
        </w:rPr>
        <w:t>çox</w:t>
      </w:r>
      <w:r w:rsidRPr="00E34525">
        <w:rPr>
          <w:rFonts w:cs="Simplified Arabic"/>
          <w:sz w:val="22"/>
          <w:szCs w:val="22"/>
          <w:lang w:val="az-Cyrl-AZ"/>
        </w:rPr>
        <w:t xml:space="preserve"> </w:t>
      </w:r>
      <w:r w:rsidRPr="0078169E">
        <w:rPr>
          <w:rFonts w:cs="Simplified Arabic"/>
          <w:sz w:val="22"/>
          <w:szCs w:val="22"/>
          <w:lang w:val="az-Latn-AZ"/>
        </w:rPr>
        <w:t>böyük</w:t>
      </w:r>
      <w:r w:rsidRPr="00E34525">
        <w:rPr>
          <w:rFonts w:cs="Simplified Arabic"/>
          <w:sz w:val="22"/>
          <w:szCs w:val="22"/>
          <w:lang w:val="az-Cyrl-AZ"/>
        </w:rPr>
        <w:t xml:space="preserve"> </w:t>
      </w:r>
      <w:r w:rsidRPr="0078169E">
        <w:rPr>
          <w:rFonts w:cs="Simplified Arabic"/>
          <w:sz w:val="22"/>
          <w:szCs w:val="22"/>
          <w:lang w:val="az-Latn-AZ"/>
        </w:rPr>
        <w:t>mərhəmət</w:t>
      </w:r>
      <w:r w:rsidRPr="00E34525">
        <w:rPr>
          <w:rFonts w:cs="Simplified Arabic"/>
          <w:sz w:val="22"/>
          <w:szCs w:val="22"/>
          <w:lang w:val="az-Cyrl-AZ"/>
        </w:rPr>
        <w:t xml:space="preserve">, </w:t>
      </w:r>
      <w:r w:rsidRPr="0078169E">
        <w:rPr>
          <w:rFonts w:cs="Simplified Arabic"/>
          <w:sz w:val="22"/>
          <w:szCs w:val="22"/>
          <w:lang w:val="az-Latn-AZ"/>
        </w:rPr>
        <w:t>kərəm</w:t>
      </w:r>
      <w:r w:rsidRPr="00E34525">
        <w:rPr>
          <w:rFonts w:cs="Simplified Arabic"/>
          <w:sz w:val="22"/>
          <w:szCs w:val="22"/>
          <w:lang w:val="az-Cyrl-AZ"/>
        </w:rPr>
        <w:t xml:space="preserve"> </w:t>
      </w:r>
      <w:r w:rsidRPr="0078169E">
        <w:rPr>
          <w:rFonts w:cs="Simplified Arabic"/>
          <w:sz w:val="22"/>
          <w:szCs w:val="22"/>
          <w:lang w:val="az-Latn-AZ"/>
        </w:rPr>
        <w:t>sahibidir</w:t>
      </w:r>
      <w:r w:rsidRPr="00E34525">
        <w:rPr>
          <w:rFonts w:cs="Simplified Arabic"/>
          <w:sz w:val="22"/>
          <w:szCs w:val="22"/>
          <w:lang w:val="az-Cyrl-AZ"/>
        </w:rPr>
        <w:t>! (4)</w:t>
      </w:r>
      <w:r w:rsidRPr="009275FE">
        <w:rPr>
          <w:rFonts w:cs="Simplified Arabic"/>
          <w:sz w:val="22"/>
          <w:szCs w:val="22"/>
          <w:lang w:val="az-Cyrl-AZ"/>
        </w:rPr>
        <w:t xml:space="preserve"> </w:t>
      </w:r>
      <w:r w:rsidRPr="0078169E">
        <w:rPr>
          <w:rFonts w:cs="Simplified Arabic"/>
          <w:sz w:val="22"/>
          <w:szCs w:val="22"/>
          <w:lang w:val="az-Latn-AZ"/>
        </w:rPr>
        <w:t>Tövrata</w:t>
      </w:r>
      <w:r w:rsidRPr="009B7696">
        <w:rPr>
          <w:rFonts w:cs="Simplified Arabic"/>
          <w:sz w:val="22"/>
          <w:szCs w:val="22"/>
          <w:lang w:val="az-Cyrl-AZ"/>
        </w:rPr>
        <w:t xml:space="preserve"> </w:t>
      </w:r>
      <w:r w:rsidRPr="0078169E">
        <w:rPr>
          <w:rFonts w:cs="Simplified Arabic"/>
          <w:sz w:val="22"/>
          <w:szCs w:val="22"/>
          <w:lang w:val="az-Latn-AZ"/>
        </w:rPr>
        <w:t>əməl</w:t>
      </w:r>
      <w:r w:rsidRPr="009B7696">
        <w:rPr>
          <w:rFonts w:cs="Simplified Arabic"/>
          <w:sz w:val="22"/>
          <w:szCs w:val="22"/>
          <w:lang w:val="az-Cyrl-AZ"/>
        </w:rPr>
        <w:t xml:space="preserve"> </w:t>
      </w:r>
      <w:r w:rsidRPr="0078169E">
        <w:rPr>
          <w:rFonts w:cs="Simplified Arabic"/>
          <w:sz w:val="22"/>
          <w:szCs w:val="22"/>
          <w:lang w:val="az-Latn-AZ"/>
        </w:rPr>
        <w:t>etməyə</w:t>
      </w:r>
      <w:r w:rsidRPr="009B7696">
        <w:rPr>
          <w:rFonts w:cs="Simplified Arabic"/>
          <w:sz w:val="22"/>
          <w:szCs w:val="22"/>
          <w:lang w:val="az-Cyrl-AZ"/>
        </w:rPr>
        <w:t xml:space="preserve"> </w:t>
      </w:r>
      <w:r w:rsidRPr="0078169E">
        <w:rPr>
          <w:rFonts w:cs="Simplified Arabic"/>
          <w:sz w:val="22"/>
          <w:szCs w:val="22"/>
          <w:lang w:val="az-Latn-AZ"/>
        </w:rPr>
        <w:t>mükəlləf</w:t>
      </w:r>
      <w:r w:rsidRPr="009B7696">
        <w:rPr>
          <w:rFonts w:cs="Simplified Arabic"/>
          <w:sz w:val="22"/>
          <w:szCs w:val="22"/>
          <w:lang w:val="az-Cyrl-AZ"/>
        </w:rPr>
        <w:t xml:space="preserve"> </w:t>
      </w:r>
      <w:r w:rsidRPr="0078169E">
        <w:rPr>
          <w:rFonts w:cs="Simplified Arabic"/>
          <w:sz w:val="22"/>
          <w:szCs w:val="22"/>
          <w:lang w:val="az-Latn-AZ"/>
        </w:rPr>
        <w:t>olduqdan</w:t>
      </w:r>
      <w:r w:rsidRPr="009B7696">
        <w:rPr>
          <w:rFonts w:cs="Simplified Arabic"/>
          <w:sz w:val="22"/>
          <w:szCs w:val="22"/>
          <w:lang w:val="az-Cyrl-AZ"/>
        </w:rPr>
        <w:t xml:space="preserve"> </w:t>
      </w:r>
      <w:r w:rsidRPr="0078169E">
        <w:rPr>
          <w:rFonts w:cs="Simplified Arabic"/>
          <w:sz w:val="22"/>
          <w:szCs w:val="22"/>
          <w:lang w:val="az-Latn-AZ"/>
        </w:rPr>
        <w:t>sonra</w:t>
      </w:r>
      <w:r w:rsidRPr="009B7696">
        <w:rPr>
          <w:rFonts w:cs="Simplified Arabic"/>
          <w:sz w:val="22"/>
          <w:szCs w:val="22"/>
          <w:lang w:val="az-Cyrl-AZ"/>
        </w:rPr>
        <w:t xml:space="preserve"> </w:t>
      </w:r>
      <w:r w:rsidRPr="0078169E">
        <w:rPr>
          <w:rFonts w:cs="Simplified Arabic"/>
          <w:sz w:val="22"/>
          <w:szCs w:val="22"/>
          <w:lang w:val="az-Latn-AZ"/>
        </w:rPr>
        <w:t>ona</w:t>
      </w:r>
      <w:r w:rsidRPr="009B7696">
        <w:rPr>
          <w:rFonts w:cs="Simplified Arabic"/>
          <w:sz w:val="22"/>
          <w:szCs w:val="22"/>
          <w:lang w:val="az-Cyrl-AZ"/>
        </w:rPr>
        <w:t xml:space="preserve"> </w:t>
      </w:r>
      <w:r w:rsidRPr="0078169E">
        <w:rPr>
          <w:rFonts w:cs="Simplified Arabic"/>
          <w:sz w:val="22"/>
          <w:szCs w:val="22"/>
          <w:lang w:val="az-Latn-AZ"/>
        </w:rPr>
        <w:t>əməl</w:t>
      </w:r>
      <w:r w:rsidRPr="009B7696">
        <w:rPr>
          <w:rFonts w:cs="Simplified Arabic"/>
          <w:sz w:val="22"/>
          <w:szCs w:val="22"/>
          <w:lang w:val="az-Cyrl-AZ"/>
        </w:rPr>
        <w:t xml:space="preserve"> </w:t>
      </w:r>
      <w:r w:rsidRPr="0078169E">
        <w:rPr>
          <w:rFonts w:cs="Simplified Arabic"/>
          <w:sz w:val="22"/>
          <w:szCs w:val="22"/>
          <w:lang w:val="az-Latn-AZ"/>
        </w:rPr>
        <w:t>etməyənlər</w:t>
      </w:r>
      <w:r w:rsidRPr="009B7696">
        <w:rPr>
          <w:rFonts w:cs="Simplified Arabic"/>
          <w:sz w:val="22"/>
          <w:szCs w:val="22"/>
          <w:lang w:val="az-Cyrl-AZ"/>
        </w:rPr>
        <w:t xml:space="preserve"> </w:t>
      </w:r>
      <w:r w:rsidRPr="0078169E">
        <w:rPr>
          <w:rFonts w:cs="Simplified Arabic"/>
          <w:sz w:val="22"/>
          <w:szCs w:val="22"/>
          <w:lang w:val="az-Latn-AZ"/>
        </w:rPr>
        <w:t>belində</w:t>
      </w:r>
      <w:r w:rsidRPr="009B7696">
        <w:rPr>
          <w:rFonts w:cs="Simplified Arabic"/>
          <w:sz w:val="22"/>
          <w:szCs w:val="22"/>
          <w:lang w:val="az-Cyrl-AZ"/>
        </w:rPr>
        <w:t xml:space="preserve"> </w:t>
      </w:r>
      <w:r w:rsidRPr="0078169E">
        <w:rPr>
          <w:rFonts w:cs="Simplified Arabic"/>
          <w:sz w:val="22"/>
          <w:szCs w:val="22"/>
          <w:lang w:val="az-Latn-AZ"/>
        </w:rPr>
        <w:t>çoxlu</w:t>
      </w:r>
      <w:r w:rsidRPr="009B7696">
        <w:rPr>
          <w:rFonts w:cs="Simplified Arabic"/>
          <w:sz w:val="22"/>
          <w:szCs w:val="22"/>
          <w:lang w:val="az-Cyrl-AZ"/>
        </w:rPr>
        <w:t xml:space="preserve"> </w:t>
      </w:r>
      <w:r w:rsidRPr="0078169E">
        <w:rPr>
          <w:rFonts w:cs="Simplified Arabic"/>
          <w:sz w:val="22"/>
          <w:szCs w:val="22"/>
          <w:lang w:val="az-Latn-AZ"/>
        </w:rPr>
        <w:t>kitab</w:t>
      </w:r>
      <w:r w:rsidRPr="009B7696">
        <w:rPr>
          <w:rFonts w:cs="Simplified Arabic"/>
          <w:sz w:val="22"/>
          <w:szCs w:val="22"/>
          <w:lang w:val="az-Cyrl-AZ"/>
        </w:rPr>
        <w:t xml:space="preserve"> </w:t>
      </w:r>
      <w:r w:rsidRPr="0078169E">
        <w:rPr>
          <w:rFonts w:cs="Simplified Arabic"/>
          <w:sz w:val="22"/>
          <w:szCs w:val="22"/>
          <w:lang w:val="az-Latn-AZ"/>
        </w:rPr>
        <w:t>daşıyan</w:t>
      </w:r>
      <w:r w:rsidRPr="009B7696">
        <w:rPr>
          <w:rFonts w:cs="Simplified Arabic"/>
          <w:sz w:val="22"/>
          <w:szCs w:val="22"/>
          <w:lang w:val="az-Cyrl-AZ"/>
        </w:rPr>
        <w:t xml:space="preserve"> </w:t>
      </w:r>
      <w:r w:rsidRPr="0078169E">
        <w:rPr>
          <w:rFonts w:cs="Simplified Arabic"/>
          <w:sz w:val="22"/>
          <w:szCs w:val="22"/>
          <w:lang w:val="az-Latn-AZ"/>
        </w:rPr>
        <w:t>ulağa</w:t>
      </w:r>
      <w:r w:rsidRPr="009B7696">
        <w:rPr>
          <w:rFonts w:cs="Simplified Arabic"/>
          <w:sz w:val="22"/>
          <w:szCs w:val="22"/>
          <w:lang w:val="az-Cyrl-AZ"/>
        </w:rPr>
        <w:t xml:space="preserve"> </w:t>
      </w:r>
      <w:r w:rsidRPr="0078169E">
        <w:rPr>
          <w:rFonts w:cs="Simplified Arabic"/>
          <w:sz w:val="22"/>
          <w:szCs w:val="22"/>
          <w:lang w:val="az-Latn-AZ"/>
        </w:rPr>
        <w:t>bənzərlər</w:t>
      </w:r>
      <w:r w:rsidRPr="009B7696">
        <w:rPr>
          <w:rFonts w:cs="Simplified Arabic"/>
          <w:sz w:val="22"/>
          <w:szCs w:val="22"/>
          <w:lang w:val="az-Cyrl-AZ"/>
        </w:rPr>
        <w:t xml:space="preserve">. </w:t>
      </w:r>
      <w:r w:rsidRPr="0078169E">
        <w:rPr>
          <w:rFonts w:cs="Simplified Arabic"/>
          <w:sz w:val="22"/>
          <w:szCs w:val="22"/>
          <w:lang w:val="az-Latn-AZ"/>
        </w:rPr>
        <w:t>Allahın</w:t>
      </w:r>
      <w:r w:rsidRPr="009B7696">
        <w:rPr>
          <w:rFonts w:cs="Simplified Arabic"/>
          <w:sz w:val="22"/>
          <w:szCs w:val="22"/>
          <w:lang w:val="az-Cyrl-AZ"/>
        </w:rPr>
        <w:t xml:space="preserve"> </w:t>
      </w:r>
      <w:r w:rsidRPr="0078169E">
        <w:rPr>
          <w:rFonts w:cs="Simplified Arabic"/>
          <w:sz w:val="22"/>
          <w:szCs w:val="22"/>
          <w:lang w:val="az-Latn-AZ"/>
        </w:rPr>
        <w:t>yaələrini</w:t>
      </w:r>
      <w:r w:rsidRPr="009B7696">
        <w:rPr>
          <w:rFonts w:cs="Simplified Arabic"/>
          <w:sz w:val="22"/>
          <w:szCs w:val="22"/>
          <w:lang w:val="az-Cyrl-AZ"/>
        </w:rPr>
        <w:t xml:space="preserve"> </w:t>
      </w:r>
      <w:r w:rsidRPr="0078169E">
        <w:rPr>
          <w:rFonts w:cs="Simplified Arabic"/>
          <w:sz w:val="22"/>
          <w:szCs w:val="22"/>
          <w:lang w:val="az-Latn-AZ"/>
        </w:rPr>
        <w:t>yalan</w:t>
      </w:r>
      <w:r w:rsidRPr="009B7696">
        <w:rPr>
          <w:rFonts w:cs="Simplified Arabic"/>
          <w:sz w:val="22"/>
          <w:szCs w:val="22"/>
          <w:lang w:val="az-Cyrl-AZ"/>
        </w:rPr>
        <w:t xml:space="preserve"> </w:t>
      </w:r>
      <w:r w:rsidRPr="0078169E">
        <w:rPr>
          <w:rFonts w:cs="Simplified Arabic"/>
          <w:sz w:val="22"/>
          <w:szCs w:val="22"/>
          <w:lang w:val="az-Latn-AZ"/>
        </w:rPr>
        <w:t>sayanlar</w:t>
      </w:r>
      <w:r w:rsidRPr="009B7696">
        <w:rPr>
          <w:rFonts w:cs="Simplified Arabic"/>
          <w:sz w:val="22"/>
          <w:szCs w:val="22"/>
          <w:lang w:val="az-Cyrl-AZ"/>
        </w:rPr>
        <w:t xml:space="preserve"> </w:t>
      </w:r>
      <w:r w:rsidRPr="0078169E">
        <w:rPr>
          <w:rFonts w:cs="Simplified Arabic"/>
          <w:sz w:val="22"/>
          <w:szCs w:val="22"/>
          <w:lang w:val="az-Latn-AZ"/>
        </w:rPr>
        <w:t>barədə</w:t>
      </w:r>
      <w:r w:rsidRPr="009B7696">
        <w:rPr>
          <w:rFonts w:cs="Simplified Arabic"/>
          <w:sz w:val="22"/>
          <w:szCs w:val="22"/>
          <w:lang w:val="az-Cyrl-AZ"/>
        </w:rPr>
        <w:t xml:space="preserve"> </w:t>
      </w:r>
      <w:r w:rsidRPr="0078169E">
        <w:rPr>
          <w:rFonts w:cs="Simplified Arabic"/>
          <w:sz w:val="22"/>
          <w:szCs w:val="22"/>
          <w:lang w:val="az-Latn-AZ"/>
        </w:rPr>
        <w:t>çəkilən</w:t>
      </w:r>
      <w:r w:rsidRPr="009B7696">
        <w:rPr>
          <w:rFonts w:cs="Simplified Arabic"/>
          <w:sz w:val="22"/>
          <w:szCs w:val="22"/>
          <w:lang w:val="az-Cyrl-AZ"/>
        </w:rPr>
        <w:t xml:space="preserve"> </w:t>
      </w:r>
      <w:r w:rsidRPr="0078169E">
        <w:rPr>
          <w:rFonts w:cs="Simplified Arabic"/>
          <w:sz w:val="22"/>
          <w:szCs w:val="22"/>
          <w:lang w:val="az-Latn-AZ"/>
        </w:rPr>
        <w:t>məsəl</w:t>
      </w:r>
      <w:r w:rsidRPr="009B7696">
        <w:rPr>
          <w:rFonts w:cs="Simplified Arabic"/>
          <w:sz w:val="22"/>
          <w:szCs w:val="22"/>
          <w:lang w:val="az-Cyrl-AZ"/>
        </w:rPr>
        <w:t xml:space="preserve"> </w:t>
      </w:r>
      <w:r w:rsidRPr="0078169E">
        <w:rPr>
          <w:rFonts w:cs="Simplified Arabic"/>
          <w:sz w:val="22"/>
          <w:szCs w:val="22"/>
          <w:lang w:val="az-Latn-AZ"/>
        </w:rPr>
        <w:t>necə</w:t>
      </w:r>
      <w:r w:rsidRPr="009B7696">
        <w:rPr>
          <w:rFonts w:cs="Simplified Arabic"/>
          <w:sz w:val="22"/>
          <w:szCs w:val="22"/>
          <w:lang w:val="az-Cyrl-AZ"/>
        </w:rPr>
        <w:t xml:space="preserve"> </w:t>
      </w:r>
      <w:r w:rsidRPr="0078169E">
        <w:rPr>
          <w:rFonts w:cs="Simplified Arabic"/>
          <w:sz w:val="22"/>
          <w:szCs w:val="22"/>
          <w:lang w:val="az-Latn-AZ"/>
        </w:rPr>
        <w:t>də</w:t>
      </w:r>
      <w:r w:rsidRPr="009B7696">
        <w:rPr>
          <w:rFonts w:cs="Simplified Arabic"/>
          <w:sz w:val="22"/>
          <w:szCs w:val="22"/>
          <w:lang w:val="az-Cyrl-AZ"/>
        </w:rPr>
        <w:t xml:space="preserve"> </w:t>
      </w:r>
      <w:r w:rsidRPr="0078169E">
        <w:rPr>
          <w:rFonts w:cs="Simplified Arabic"/>
          <w:sz w:val="22"/>
          <w:szCs w:val="22"/>
          <w:lang w:val="az-Latn-AZ"/>
        </w:rPr>
        <w:t>pisdir</w:t>
      </w:r>
      <w:r w:rsidRPr="009B7696">
        <w:rPr>
          <w:rFonts w:cs="Simplified Arabic"/>
          <w:sz w:val="22"/>
          <w:szCs w:val="22"/>
          <w:lang w:val="az-Cyrl-AZ"/>
        </w:rPr>
        <w:t xml:space="preserve">! </w:t>
      </w:r>
      <w:r w:rsidRPr="0078169E">
        <w:rPr>
          <w:rFonts w:cs="Simplified Arabic"/>
          <w:sz w:val="22"/>
          <w:szCs w:val="22"/>
          <w:lang w:val="az-Latn-AZ"/>
        </w:rPr>
        <w:t>Allah</w:t>
      </w:r>
      <w:r w:rsidRPr="009B7696">
        <w:rPr>
          <w:rFonts w:cs="Simplified Arabic"/>
          <w:sz w:val="22"/>
          <w:szCs w:val="22"/>
          <w:lang w:val="az-Cyrl-AZ"/>
        </w:rPr>
        <w:t xml:space="preserve"> </w:t>
      </w:r>
      <w:r w:rsidRPr="0078169E">
        <w:rPr>
          <w:rFonts w:cs="Simplified Arabic"/>
          <w:sz w:val="22"/>
          <w:szCs w:val="22"/>
          <w:lang w:val="az-Latn-AZ"/>
        </w:rPr>
        <w:t>zalim</w:t>
      </w:r>
      <w:r w:rsidRPr="009B7696">
        <w:rPr>
          <w:rFonts w:cs="Simplified Arabic"/>
          <w:sz w:val="22"/>
          <w:szCs w:val="22"/>
          <w:lang w:val="az-Cyrl-AZ"/>
        </w:rPr>
        <w:t xml:space="preserve"> </w:t>
      </w:r>
      <w:r w:rsidRPr="0078169E">
        <w:rPr>
          <w:rFonts w:cs="Simplified Arabic"/>
          <w:sz w:val="22"/>
          <w:szCs w:val="22"/>
          <w:lang w:val="az-Latn-AZ"/>
        </w:rPr>
        <w:t>qövmü</w:t>
      </w:r>
      <w:r w:rsidRPr="009B7696">
        <w:rPr>
          <w:rFonts w:cs="Simplified Arabic"/>
          <w:sz w:val="22"/>
          <w:szCs w:val="22"/>
          <w:lang w:val="az-Cyrl-AZ"/>
        </w:rPr>
        <w:t xml:space="preserve"> </w:t>
      </w:r>
      <w:r w:rsidRPr="0078169E">
        <w:rPr>
          <w:rFonts w:cs="Simplified Arabic"/>
          <w:sz w:val="22"/>
          <w:szCs w:val="22"/>
          <w:lang w:val="az-Latn-AZ"/>
        </w:rPr>
        <w:t>doğru</w:t>
      </w:r>
      <w:r w:rsidRPr="009B7696">
        <w:rPr>
          <w:rFonts w:cs="Simplified Arabic"/>
          <w:sz w:val="22"/>
          <w:szCs w:val="22"/>
          <w:lang w:val="az-Cyrl-AZ"/>
        </w:rPr>
        <w:t xml:space="preserve"> </w:t>
      </w:r>
      <w:r w:rsidRPr="0078169E">
        <w:rPr>
          <w:rFonts w:cs="Simplified Arabic"/>
          <w:sz w:val="22"/>
          <w:szCs w:val="22"/>
          <w:lang w:val="az-Latn-AZ"/>
        </w:rPr>
        <w:t>yola</w:t>
      </w:r>
      <w:r w:rsidRPr="009B7696">
        <w:rPr>
          <w:rFonts w:cs="Simplified Arabic"/>
          <w:sz w:val="22"/>
          <w:szCs w:val="22"/>
          <w:lang w:val="az-Cyrl-AZ"/>
        </w:rPr>
        <w:t xml:space="preserve"> </w:t>
      </w:r>
      <w:r w:rsidRPr="0078169E">
        <w:rPr>
          <w:rFonts w:cs="Simplified Arabic"/>
          <w:sz w:val="22"/>
          <w:szCs w:val="22"/>
          <w:lang w:val="az-Latn-AZ"/>
        </w:rPr>
        <w:t>yönəltməz</w:t>
      </w:r>
      <w:r w:rsidRPr="009B7696">
        <w:rPr>
          <w:rFonts w:cs="Simplified Arabic"/>
          <w:sz w:val="22"/>
          <w:szCs w:val="22"/>
          <w:lang w:val="az-Cyrl-AZ"/>
        </w:rPr>
        <w:t xml:space="preserve">! (5) </w:t>
      </w:r>
      <w:r w:rsidRPr="0078169E">
        <w:rPr>
          <w:rFonts w:cs="Simplified Arabic"/>
          <w:sz w:val="22"/>
          <w:szCs w:val="22"/>
          <w:lang w:val="az-Latn-AZ"/>
        </w:rPr>
        <w:t>De</w:t>
      </w:r>
      <w:r w:rsidRPr="009B7696">
        <w:rPr>
          <w:rFonts w:cs="Simplified Arabic"/>
          <w:sz w:val="22"/>
          <w:szCs w:val="22"/>
          <w:lang w:val="az-Cyrl-AZ"/>
        </w:rPr>
        <w:t xml:space="preserve"> </w:t>
      </w:r>
      <w:r w:rsidRPr="0078169E">
        <w:rPr>
          <w:rFonts w:cs="Simplified Arabic"/>
          <w:sz w:val="22"/>
          <w:szCs w:val="22"/>
          <w:lang w:val="az-Latn-AZ"/>
        </w:rPr>
        <w:t>ki</w:t>
      </w:r>
      <w:r w:rsidRPr="009B7696">
        <w:rPr>
          <w:rFonts w:cs="Simplified Arabic"/>
          <w:sz w:val="22"/>
          <w:szCs w:val="22"/>
          <w:lang w:val="az-Cyrl-AZ"/>
        </w:rPr>
        <w:t xml:space="preserve">: </w:t>
      </w:r>
      <w:r w:rsidRPr="0078169E">
        <w:rPr>
          <w:rFonts w:cs="Simplified Arabic"/>
          <w:sz w:val="22"/>
          <w:szCs w:val="22"/>
          <w:lang w:val="az-Latn-AZ"/>
        </w:rPr>
        <w:t>Ey</w:t>
      </w:r>
      <w:r w:rsidRPr="009B7696">
        <w:rPr>
          <w:rFonts w:cs="Simplified Arabic"/>
          <w:sz w:val="22"/>
          <w:szCs w:val="22"/>
          <w:lang w:val="az-Cyrl-AZ"/>
        </w:rPr>
        <w:t xml:space="preserve"> </w:t>
      </w:r>
      <w:r w:rsidRPr="0078169E">
        <w:rPr>
          <w:rFonts w:cs="Simplified Arabic"/>
          <w:sz w:val="22"/>
          <w:szCs w:val="22"/>
          <w:lang w:val="az-Latn-AZ"/>
        </w:rPr>
        <w:t>yəhudilər</w:t>
      </w:r>
      <w:r w:rsidRPr="009B7696">
        <w:rPr>
          <w:rFonts w:cs="Simplified Arabic"/>
          <w:sz w:val="22"/>
          <w:szCs w:val="22"/>
          <w:lang w:val="az-Cyrl-AZ"/>
        </w:rPr>
        <w:t xml:space="preserve">! </w:t>
      </w:r>
      <w:r w:rsidRPr="0078169E">
        <w:rPr>
          <w:rFonts w:cs="Simplified Arabic"/>
          <w:sz w:val="22"/>
          <w:szCs w:val="22"/>
          <w:lang w:val="az-Latn-AZ"/>
        </w:rPr>
        <w:t>Əgər</w:t>
      </w:r>
      <w:r w:rsidRPr="009B7696">
        <w:rPr>
          <w:rFonts w:cs="Simplified Arabic"/>
          <w:sz w:val="22"/>
          <w:szCs w:val="22"/>
          <w:lang w:val="az-Cyrl-AZ"/>
        </w:rPr>
        <w:t xml:space="preserve"> </w:t>
      </w:r>
      <w:r w:rsidRPr="0078169E">
        <w:rPr>
          <w:rFonts w:cs="Simplified Arabic"/>
          <w:sz w:val="22"/>
          <w:szCs w:val="22"/>
          <w:lang w:val="az-Latn-AZ"/>
        </w:rPr>
        <w:t>bütün</w:t>
      </w:r>
      <w:r w:rsidRPr="009B7696">
        <w:rPr>
          <w:rFonts w:cs="Simplified Arabic"/>
          <w:sz w:val="22"/>
          <w:szCs w:val="22"/>
          <w:lang w:val="az-Cyrl-AZ"/>
        </w:rPr>
        <w:t xml:space="preserve"> </w:t>
      </w:r>
      <w:r w:rsidRPr="0078169E">
        <w:rPr>
          <w:rFonts w:cs="Simplified Arabic"/>
          <w:sz w:val="22"/>
          <w:szCs w:val="22"/>
          <w:lang w:val="az-Latn-AZ"/>
        </w:rPr>
        <w:t>insanlardan</w:t>
      </w:r>
      <w:r w:rsidRPr="009B7696">
        <w:rPr>
          <w:rFonts w:cs="Simplified Arabic"/>
          <w:sz w:val="22"/>
          <w:szCs w:val="22"/>
          <w:lang w:val="az-Cyrl-AZ"/>
        </w:rPr>
        <w:t xml:space="preserve"> </w:t>
      </w:r>
      <w:r w:rsidRPr="0078169E">
        <w:rPr>
          <w:rFonts w:cs="Simplified Arabic"/>
          <w:sz w:val="22"/>
          <w:szCs w:val="22"/>
          <w:lang w:val="az-Latn-AZ"/>
        </w:rPr>
        <w:t>fərqli</w:t>
      </w:r>
      <w:r w:rsidRPr="009B7696">
        <w:rPr>
          <w:rFonts w:cs="Simplified Arabic"/>
          <w:sz w:val="22"/>
          <w:szCs w:val="22"/>
          <w:lang w:val="az-Cyrl-AZ"/>
        </w:rPr>
        <w:t xml:space="preserve"> </w:t>
      </w:r>
      <w:r w:rsidRPr="0078169E">
        <w:rPr>
          <w:rFonts w:cs="Simplified Arabic"/>
          <w:sz w:val="22"/>
          <w:szCs w:val="22"/>
          <w:lang w:val="az-Latn-AZ"/>
        </w:rPr>
        <w:t>olaraq</w:t>
      </w:r>
      <w:r w:rsidRPr="009B7696">
        <w:rPr>
          <w:rFonts w:cs="Simplified Arabic"/>
          <w:sz w:val="22"/>
          <w:szCs w:val="22"/>
          <w:lang w:val="az-Cyrl-AZ"/>
        </w:rPr>
        <w:t xml:space="preserve">, </w:t>
      </w:r>
      <w:r w:rsidRPr="0078169E">
        <w:rPr>
          <w:rFonts w:cs="Simplified Arabic"/>
          <w:sz w:val="22"/>
          <w:szCs w:val="22"/>
          <w:lang w:val="az-Latn-AZ"/>
        </w:rPr>
        <w:t>özünüzün</w:t>
      </w:r>
      <w:r w:rsidRPr="009B7696">
        <w:rPr>
          <w:rFonts w:cs="Simplified Arabic"/>
          <w:sz w:val="22"/>
          <w:szCs w:val="22"/>
          <w:lang w:val="az-Cyrl-AZ"/>
        </w:rPr>
        <w:t xml:space="preserve"> </w:t>
      </w:r>
      <w:r w:rsidRPr="0078169E">
        <w:rPr>
          <w:rFonts w:cs="Simplified Arabic"/>
          <w:sz w:val="22"/>
          <w:szCs w:val="22"/>
          <w:lang w:val="az-Latn-AZ"/>
        </w:rPr>
        <w:t>Allahın</w:t>
      </w:r>
      <w:r w:rsidRPr="009B7696">
        <w:rPr>
          <w:rFonts w:cs="Simplified Arabic"/>
          <w:sz w:val="22"/>
          <w:szCs w:val="22"/>
          <w:lang w:val="az-Cyrl-AZ"/>
        </w:rPr>
        <w:t xml:space="preserve"> </w:t>
      </w:r>
      <w:r w:rsidRPr="0078169E">
        <w:rPr>
          <w:rFonts w:cs="Simplified Arabic"/>
          <w:sz w:val="22"/>
          <w:szCs w:val="22"/>
          <w:lang w:val="az-Latn-AZ"/>
        </w:rPr>
        <w:t>dostları</w:t>
      </w:r>
      <w:r w:rsidRPr="009B7696">
        <w:rPr>
          <w:rFonts w:cs="Simplified Arabic"/>
          <w:sz w:val="22"/>
          <w:szCs w:val="22"/>
          <w:lang w:val="az-Cyrl-AZ"/>
        </w:rPr>
        <w:t xml:space="preserve"> </w:t>
      </w:r>
      <w:r w:rsidRPr="0078169E">
        <w:rPr>
          <w:rFonts w:cs="Simplified Arabic"/>
          <w:sz w:val="22"/>
          <w:szCs w:val="22"/>
          <w:lang w:val="az-Latn-AZ"/>
        </w:rPr>
        <w:t>olduğunuzu</w:t>
      </w:r>
      <w:r w:rsidRPr="009B7696">
        <w:rPr>
          <w:rFonts w:cs="Simplified Arabic"/>
          <w:sz w:val="22"/>
          <w:szCs w:val="22"/>
          <w:lang w:val="az-Cyrl-AZ"/>
        </w:rPr>
        <w:t xml:space="preserve"> </w:t>
      </w:r>
      <w:r w:rsidRPr="0078169E">
        <w:rPr>
          <w:rFonts w:cs="Simplified Arabic"/>
          <w:sz w:val="22"/>
          <w:szCs w:val="22"/>
          <w:lang w:val="az-Latn-AZ"/>
        </w:rPr>
        <w:t>iddia</w:t>
      </w:r>
      <w:r w:rsidRPr="009B7696">
        <w:rPr>
          <w:rFonts w:cs="Simplified Arabic"/>
          <w:sz w:val="22"/>
          <w:szCs w:val="22"/>
          <w:lang w:val="az-Cyrl-AZ"/>
        </w:rPr>
        <w:t xml:space="preserve"> </w:t>
      </w:r>
      <w:r w:rsidRPr="0078169E">
        <w:rPr>
          <w:rFonts w:cs="Simplified Arabic"/>
          <w:sz w:val="22"/>
          <w:szCs w:val="22"/>
          <w:lang w:val="az-Latn-AZ"/>
        </w:rPr>
        <w:t>edirsinizsə</w:t>
      </w:r>
      <w:r w:rsidRPr="009B7696">
        <w:rPr>
          <w:rFonts w:cs="Simplified Arabic"/>
          <w:sz w:val="22"/>
          <w:szCs w:val="22"/>
          <w:lang w:val="az-Cyrl-AZ"/>
        </w:rPr>
        <w:t xml:space="preserve"> </w:t>
      </w:r>
      <w:r w:rsidRPr="0078169E">
        <w:rPr>
          <w:rFonts w:cs="Simplified Arabic"/>
          <w:sz w:val="22"/>
          <w:szCs w:val="22"/>
          <w:lang w:val="az-Latn-AZ"/>
        </w:rPr>
        <w:t>və</w:t>
      </w:r>
      <w:r w:rsidRPr="009B7696">
        <w:rPr>
          <w:rFonts w:cs="Simplified Arabic"/>
          <w:sz w:val="22"/>
          <w:szCs w:val="22"/>
          <w:lang w:val="az-Cyrl-AZ"/>
        </w:rPr>
        <w:t xml:space="preserve"> </w:t>
      </w:r>
      <w:r w:rsidRPr="0078169E">
        <w:rPr>
          <w:rFonts w:cs="Simplified Arabic"/>
          <w:sz w:val="22"/>
          <w:szCs w:val="22"/>
          <w:lang w:val="az-Latn-AZ"/>
        </w:rPr>
        <w:t>bu</w:t>
      </w:r>
      <w:r w:rsidRPr="009B7696">
        <w:rPr>
          <w:rFonts w:cs="Simplified Arabic"/>
          <w:sz w:val="22"/>
          <w:szCs w:val="22"/>
          <w:lang w:val="az-Cyrl-AZ"/>
        </w:rPr>
        <w:t xml:space="preserve"> </w:t>
      </w:r>
      <w:r w:rsidRPr="0078169E">
        <w:rPr>
          <w:rFonts w:cs="Simplified Arabic"/>
          <w:sz w:val="22"/>
          <w:szCs w:val="22"/>
          <w:lang w:val="az-Latn-AZ"/>
        </w:rPr>
        <w:t>iddianızda</w:t>
      </w:r>
      <w:r w:rsidRPr="009B7696">
        <w:rPr>
          <w:rFonts w:cs="Simplified Arabic"/>
          <w:sz w:val="22"/>
          <w:szCs w:val="22"/>
          <w:lang w:val="az-Cyrl-AZ"/>
        </w:rPr>
        <w:t xml:space="preserve"> </w:t>
      </w:r>
      <w:r w:rsidRPr="0078169E">
        <w:rPr>
          <w:rFonts w:cs="Simplified Arabic"/>
          <w:sz w:val="22"/>
          <w:szCs w:val="22"/>
          <w:lang w:val="az-Latn-AZ"/>
        </w:rPr>
        <w:t>doğrusunuzsa</w:t>
      </w:r>
      <w:r w:rsidRPr="009B7696">
        <w:rPr>
          <w:rFonts w:cs="Simplified Arabic"/>
          <w:sz w:val="22"/>
          <w:szCs w:val="22"/>
          <w:lang w:val="az-Cyrl-AZ"/>
        </w:rPr>
        <w:t xml:space="preserve">, </w:t>
      </w:r>
      <w:r w:rsidRPr="0078169E">
        <w:rPr>
          <w:rFonts w:cs="Simplified Arabic"/>
          <w:sz w:val="22"/>
          <w:szCs w:val="22"/>
          <w:lang w:val="az-Latn-AZ"/>
        </w:rPr>
        <w:t>onda</w:t>
      </w:r>
      <w:r w:rsidRPr="009B7696">
        <w:rPr>
          <w:rFonts w:cs="Simplified Arabic"/>
          <w:sz w:val="22"/>
          <w:szCs w:val="22"/>
          <w:lang w:val="az-Cyrl-AZ"/>
        </w:rPr>
        <w:t xml:space="preserve"> </w:t>
      </w:r>
      <w:r w:rsidRPr="0078169E">
        <w:rPr>
          <w:rFonts w:cs="Simplified Arabic"/>
          <w:sz w:val="22"/>
          <w:szCs w:val="22"/>
          <w:lang w:val="az-Latn-AZ"/>
        </w:rPr>
        <w:t>ölüm</w:t>
      </w:r>
      <w:r w:rsidRPr="009B7696">
        <w:rPr>
          <w:rFonts w:cs="Simplified Arabic"/>
          <w:sz w:val="22"/>
          <w:szCs w:val="22"/>
          <w:lang w:val="az-Cyrl-AZ"/>
        </w:rPr>
        <w:t xml:space="preserve"> </w:t>
      </w:r>
      <w:r w:rsidRPr="0078169E">
        <w:rPr>
          <w:rFonts w:cs="Simplified Arabic"/>
          <w:sz w:val="22"/>
          <w:szCs w:val="22"/>
          <w:lang w:val="az-Latn-AZ"/>
        </w:rPr>
        <w:t>diləyin</w:t>
      </w:r>
      <w:r w:rsidRPr="009B7696">
        <w:rPr>
          <w:rFonts w:cs="Simplified Arabic"/>
          <w:sz w:val="22"/>
          <w:szCs w:val="22"/>
          <w:lang w:val="az-Cyrl-AZ"/>
        </w:rPr>
        <w:t xml:space="preserve">! (6) </w:t>
      </w:r>
      <w:r w:rsidRPr="0078169E">
        <w:rPr>
          <w:rFonts w:cs="Simplified Arabic"/>
          <w:sz w:val="22"/>
          <w:szCs w:val="22"/>
          <w:lang w:val="az-Latn-AZ"/>
        </w:rPr>
        <w:t>Halbuki</w:t>
      </w:r>
      <w:r w:rsidRPr="00075100">
        <w:rPr>
          <w:rFonts w:cs="Simplified Arabic"/>
          <w:sz w:val="22"/>
          <w:szCs w:val="22"/>
          <w:lang w:val="az-Cyrl-AZ"/>
        </w:rPr>
        <w:t xml:space="preserve"> </w:t>
      </w:r>
      <w:r w:rsidRPr="0078169E">
        <w:rPr>
          <w:rFonts w:cs="Simplified Arabic"/>
          <w:sz w:val="22"/>
          <w:szCs w:val="22"/>
          <w:lang w:val="az-Latn-AZ"/>
        </w:rPr>
        <w:t>onlar</w:t>
      </w:r>
      <w:r w:rsidRPr="00075100">
        <w:rPr>
          <w:rFonts w:cs="Simplified Arabic"/>
          <w:sz w:val="22"/>
          <w:szCs w:val="22"/>
          <w:lang w:val="az-Cyrl-AZ"/>
        </w:rPr>
        <w:t xml:space="preserve"> </w:t>
      </w:r>
      <w:r w:rsidRPr="0078169E">
        <w:rPr>
          <w:rFonts w:cs="Simplified Arabic"/>
          <w:sz w:val="22"/>
          <w:szCs w:val="22"/>
          <w:lang w:val="az-Latn-AZ"/>
        </w:rPr>
        <w:t>öz</w:t>
      </w:r>
      <w:r w:rsidRPr="00075100">
        <w:rPr>
          <w:rFonts w:cs="Simplified Arabic"/>
          <w:sz w:val="22"/>
          <w:szCs w:val="22"/>
          <w:lang w:val="az-Cyrl-AZ"/>
        </w:rPr>
        <w:t xml:space="preserve"> </w:t>
      </w:r>
      <w:r w:rsidRPr="0078169E">
        <w:rPr>
          <w:rFonts w:cs="Simplified Arabic"/>
          <w:sz w:val="22"/>
          <w:szCs w:val="22"/>
          <w:lang w:val="az-Latn-AZ"/>
        </w:rPr>
        <w:t>əlləri</w:t>
      </w:r>
      <w:r w:rsidRPr="00075100">
        <w:rPr>
          <w:rFonts w:cs="Simplified Arabic"/>
          <w:sz w:val="22"/>
          <w:szCs w:val="22"/>
          <w:lang w:val="az-Cyrl-AZ"/>
        </w:rPr>
        <w:t xml:space="preserve"> </w:t>
      </w:r>
      <w:r w:rsidRPr="0078169E">
        <w:rPr>
          <w:rFonts w:cs="Simplified Arabic"/>
          <w:sz w:val="22"/>
          <w:szCs w:val="22"/>
          <w:lang w:val="az-Latn-AZ"/>
        </w:rPr>
        <w:t>ilə</w:t>
      </w:r>
      <w:r w:rsidRPr="00075100">
        <w:rPr>
          <w:rFonts w:cs="Simplified Arabic"/>
          <w:sz w:val="22"/>
          <w:szCs w:val="22"/>
          <w:lang w:val="az-Cyrl-AZ"/>
        </w:rPr>
        <w:t xml:space="preserve"> </w:t>
      </w:r>
      <w:r w:rsidRPr="0078169E">
        <w:rPr>
          <w:rFonts w:cs="Simplified Arabic"/>
          <w:sz w:val="22"/>
          <w:szCs w:val="22"/>
          <w:lang w:val="az-Latn-AZ"/>
        </w:rPr>
        <w:t>etdikləri</w:t>
      </w:r>
      <w:r w:rsidRPr="00075100">
        <w:rPr>
          <w:rFonts w:cs="Simplified Arabic"/>
          <w:sz w:val="22"/>
          <w:szCs w:val="22"/>
          <w:lang w:val="az-Cyrl-AZ"/>
        </w:rPr>
        <w:t xml:space="preserve"> </w:t>
      </w:r>
      <w:r w:rsidRPr="0078169E">
        <w:rPr>
          <w:rFonts w:cs="Simplified Arabic"/>
          <w:sz w:val="22"/>
          <w:szCs w:val="22"/>
          <w:lang w:val="az-Latn-AZ"/>
        </w:rPr>
        <w:t>pis</w:t>
      </w:r>
      <w:r w:rsidRPr="00075100">
        <w:rPr>
          <w:rFonts w:cs="Simplified Arabic"/>
          <w:sz w:val="22"/>
          <w:szCs w:val="22"/>
          <w:lang w:val="az-Cyrl-AZ"/>
        </w:rPr>
        <w:t xml:space="preserve"> </w:t>
      </w:r>
      <w:r w:rsidRPr="0078169E">
        <w:rPr>
          <w:rFonts w:cs="Simplified Arabic"/>
          <w:sz w:val="22"/>
          <w:szCs w:val="22"/>
          <w:lang w:val="az-Latn-AZ"/>
        </w:rPr>
        <w:t>əməllərə</w:t>
      </w:r>
      <w:r w:rsidRPr="00075100">
        <w:rPr>
          <w:rFonts w:cs="Simplified Arabic"/>
          <w:sz w:val="22"/>
          <w:szCs w:val="22"/>
          <w:lang w:val="az-Cyrl-AZ"/>
        </w:rPr>
        <w:t xml:space="preserve"> </w:t>
      </w:r>
      <w:r w:rsidRPr="0078169E">
        <w:rPr>
          <w:rFonts w:cs="Simplified Arabic"/>
          <w:sz w:val="22"/>
          <w:szCs w:val="22"/>
          <w:lang w:val="az-Latn-AZ"/>
        </w:rPr>
        <w:t>görə</w:t>
      </w:r>
      <w:r w:rsidRPr="00075100">
        <w:rPr>
          <w:rFonts w:cs="Simplified Arabic"/>
          <w:sz w:val="22"/>
          <w:szCs w:val="22"/>
          <w:lang w:val="az-Cyrl-AZ"/>
        </w:rPr>
        <w:t xml:space="preserve"> </w:t>
      </w:r>
      <w:r w:rsidRPr="0078169E">
        <w:rPr>
          <w:rFonts w:cs="Simplified Arabic"/>
          <w:sz w:val="22"/>
          <w:szCs w:val="22"/>
          <w:lang w:val="az-Latn-AZ"/>
        </w:rPr>
        <w:t>heç</w:t>
      </w:r>
      <w:r w:rsidRPr="00075100">
        <w:rPr>
          <w:rFonts w:cs="Simplified Arabic"/>
          <w:sz w:val="22"/>
          <w:szCs w:val="22"/>
          <w:lang w:val="az-Cyrl-AZ"/>
        </w:rPr>
        <w:t xml:space="preserve"> </w:t>
      </w:r>
      <w:r w:rsidRPr="0078169E">
        <w:rPr>
          <w:rFonts w:cs="Simplified Arabic"/>
          <w:sz w:val="22"/>
          <w:szCs w:val="22"/>
          <w:lang w:val="az-Latn-AZ"/>
        </w:rPr>
        <w:t>vaxt</w:t>
      </w:r>
      <w:r w:rsidRPr="00075100">
        <w:rPr>
          <w:rFonts w:cs="Simplified Arabic"/>
          <w:sz w:val="22"/>
          <w:szCs w:val="22"/>
          <w:lang w:val="az-Cyrl-AZ"/>
        </w:rPr>
        <w:t xml:space="preserve"> </w:t>
      </w:r>
      <w:r w:rsidRPr="0078169E">
        <w:rPr>
          <w:rFonts w:cs="Simplified Arabic"/>
          <w:sz w:val="22"/>
          <w:szCs w:val="22"/>
          <w:lang w:val="az-Latn-AZ"/>
        </w:rPr>
        <w:t>ölümü</w:t>
      </w:r>
      <w:r w:rsidRPr="00075100">
        <w:rPr>
          <w:rFonts w:cs="Simplified Arabic"/>
          <w:sz w:val="22"/>
          <w:szCs w:val="22"/>
          <w:lang w:val="az-Cyrl-AZ"/>
        </w:rPr>
        <w:t xml:space="preserve"> </w:t>
      </w:r>
      <w:r w:rsidRPr="0078169E">
        <w:rPr>
          <w:rFonts w:cs="Simplified Arabic"/>
          <w:sz w:val="22"/>
          <w:szCs w:val="22"/>
          <w:lang w:val="az-Latn-AZ"/>
        </w:rPr>
        <w:t>diləməzlər</w:t>
      </w:r>
      <w:r w:rsidRPr="00075100">
        <w:rPr>
          <w:rFonts w:cs="Simplified Arabic"/>
          <w:sz w:val="22"/>
          <w:szCs w:val="22"/>
          <w:lang w:val="az-Cyrl-AZ"/>
        </w:rPr>
        <w:t xml:space="preserve">. </w:t>
      </w:r>
      <w:r w:rsidRPr="0078169E">
        <w:rPr>
          <w:rFonts w:cs="Simplified Arabic"/>
          <w:sz w:val="22"/>
          <w:szCs w:val="22"/>
          <w:lang w:val="az-Latn-AZ"/>
        </w:rPr>
        <w:t>Allah</w:t>
      </w:r>
      <w:r w:rsidRPr="00075100">
        <w:rPr>
          <w:rFonts w:cs="Simplified Arabic"/>
          <w:sz w:val="22"/>
          <w:szCs w:val="22"/>
          <w:lang w:val="az-Cyrl-AZ"/>
        </w:rPr>
        <w:t xml:space="preserve"> </w:t>
      </w:r>
      <w:r w:rsidRPr="0078169E">
        <w:rPr>
          <w:rFonts w:cs="Simplified Arabic"/>
          <w:sz w:val="22"/>
          <w:szCs w:val="22"/>
          <w:lang w:val="az-Latn-AZ"/>
        </w:rPr>
        <w:t>zalimləri</w:t>
      </w:r>
      <w:r w:rsidRPr="00075100">
        <w:rPr>
          <w:rFonts w:cs="Simplified Arabic"/>
          <w:sz w:val="22"/>
          <w:szCs w:val="22"/>
          <w:lang w:val="az-Cyrl-AZ"/>
        </w:rPr>
        <w:t xml:space="preserve"> </w:t>
      </w:r>
      <w:r w:rsidRPr="0078169E">
        <w:rPr>
          <w:rFonts w:cs="Simplified Arabic"/>
          <w:sz w:val="22"/>
          <w:szCs w:val="22"/>
          <w:lang w:val="az-Latn-AZ"/>
        </w:rPr>
        <w:t>çox</w:t>
      </w:r>
      <w:r w:rsidRPr="00075100">
        <w:rPr>
          <w:rFonts w:cs="Simplified Arabic"/>
          <w:sz w:val="22"/>
          <w:szCs w:val="22"/>
          <w:lang w:val="az-Cyrl-AZ"/>
        </w:rPr>
        <w:t xml:space="preserve"> </w:t>
      </w:r>
      <w:r w:rsidRPr="0078169E">
        <w:rPr>
          <w:rFonts w:cs="Simplified Arabic"/>
          <w:sz w:val="22"/>
          <w:szCs w:val="22"/>
          <w:lang w:val="az-Latn-AZ"/>
        </w:rPr>
        <w:t>gözəl</w:t>
      </w:r>
      <w:r w:rsidRPr="00075100">
        <w:rPr>
          <w:rFonts w:cs="Simplified Arabic"/>
          <w:sz w:val="22"/>
          <w:szCs w:val="22"/>
          <w:lang w:val="az-Cyrl-AZ"/>
        </w:rPr>
        <w:t xml:space="preserve"> </w:t>
      </w:r>
      <w:r w:rsidRPr="0078169E">
        <w:rPr>
          <w:rFonts w:cs="Simplified Arabic"/>
          <w:sz w:val="22"/>
          <w:szCs w:val="22"/>
          <w:lang w:val="az-Latn-AZ"/>
        </w:rPr>
        <w:t>tanıyandır</w:t>
      </w:r>
      <w:r w:rsidRPr="00075100">
        <w:rPr>
          <w:rFonts w:cs="Simplified Arabic"/>
          <w:sz w:val="22"/>
          <w:szCs w:val="22"/>
          <w:lang w:val="az-Cyrl-AZ"/>
        </w:rPr>
        <w:t xml:space="preserve">! (7) </w:t>
      </w:r>
      <w:r w:rsidRPr="00DC3C00">
        <w:rPr>
          <w:rFonts w:cs="Simplified Arabic"/>
          <w:i/>
          <w:iCs/>
          <w:sz w:val="22"/>
          <w:szCs w:val="22"/>
          <w:lang w:val="az-Cyrl-AZ"/>
        </w:rPr>
        <w:t xml:space="preserve"> </w:t>
      </w:r>
    </w:p>
  </w:footnote>
  <w:footnote w:id="25">
    <w:p w14:paraId="53FB40D0" w14:textId="77777777" w:rsidR="0064286B" w:rsidRPr="00075100" w:rsidRDefault="0064286B" w:rsidP="0064286B">
      <w:pPr>
        <w:jc w:val="both"/>
        <w:rPr>
          <w:rFonts w:cs="Simplified Arabic" w:hint="cs"/>
          <w:b/>
          <w:bCs/>
          <w:sz w:val="22"/>
          <w:szCs w:val="22"/>
          <w:rtl/>
          <w:lang w:val="az-Cyrl-AZ"/>
        </w:rPr>
      </w:pPr>
      <w:r>
        <w:rPr>
          <w:rStyle w:val="FootnoteReference"/>
        </w:rPr>
        <w:footnoteRef/>
      </w:r>
      <w:r w:rsidRPr="009B7696">
        <w:rPr>
          <w:rFonts w:cs="Simplified Arabic"/>
          <w:sz w:val="22"/>
          <w:szCs w:val="22"/>
          <w:lang w:val="az-Cyrl-AZ"/>
        </w:rPr>
        <w:t xml:space="preserve"> </w:t>
      </w:r>
      <w:r w:rsidRPr="0078169E">
        <w:rPr>
          <w:rFonts w:cs="Simplified Arabic"/>
          <w:sz w:val="22"/>
          <w:szCs w:val="22"/>
          <w:lang w:val="az-Latn-AZ"/>
        </w:rPr>
        <w:t>De</w:t>
      </w:r>
      <w:r w:rsidRPr="00075100">
        <w:rPr>
          <w:rFonts w:cs="Simplified Arabic"/>
          <w:sz w:val="22"/>
          <w:szCs w:val="22"/>
          <w:lang w:val="az-Cyrl-AZ"/>
        </w:rPr>
        <w:t xml:space="preserve"> </w:t>
      </w:r>
      <w:r w:rsidRPr="0078169E">
        <w:rPr>
          <w:rFonts w:cs="Simplified Arabic"/>
          <w:sz w:val="22"/>
          <w:szCs w:val="22"/>
          <w:lang w:val="az-Latn-AZ"/>
        </w:rPr>
        <w:t>ki</w:t>
      </w:r>
      <w:r w:rsidRPr="00075100">
        <w:rPr>
          <w:rFonts w:cs="Simplified Arabic"/>
          <w:sz w:val="22"/>
          <w:szCs w:val="22"/>
          <w:lang w:val="az-Cyrl-AZ"/>
        </w:rPr>
        <w:t xml:space="preserve">: </w:t>
      </w:r>
      <w:r w:rsidRPr="0078169E">
        <w:rPr>
          <w:rFonts w:cs="Simplified Arabic"/>
          <w:sz w:val="22"/>
          <w:szCs w:val="22"/>
          <w:lang w:val="az-Latn-AZ"/>
        </w:rPr>
        <w:t>Qaçdığınız</w:t>
      </w:r>
      <w:r w:rsidRPr="00075100">
        <w:rPr>
          <w:rFonts w:cs="Simplified Arabic"/>
          <w:sz w:val="22"/>
          <w:szCs w:val="22"/>
          <w:lang w:val="az-Cyrl-AZ"/>
        </w:rPr>
        <w:t xml:space="preserve"> </w:t>
      </w:r>
      <w:r w:rsidRPr="0078169E">
        <w:rPr>
          <w:rFonts w:cs="Simplified Arabic"/>
          <w:sz w:val="22"/>
          <w:szCs w:val="22"/>
          <w:lang w:val="az-Latn-AZ"/>
        </w:rPr>
        <w:t>ölüm</w:t>
      </w:r>
      <w:r w:rsidRPr="00075100">
        <w:rPr>
          <w:rFonts w:cs="Simplified Arabic"/>
          <w:sz w:val="22"/>
          <w:szCs w:val="22"/>
          <w:lang w:val="az-Cyrl-AZ"/>
        </w:rPr>
        <w:t xml:space="preserve">  </w:t>
      </w:r>
      <w:r w:rsidRPr="0078169E">
        <w:rPr>
          <w:rFonts w:cs="Simplified Arabic"/>
          <w:sz w:val="22"/>
          <w:szCs w:val="22"/>
          <w:lang w:val="az-Latn-AZ"/>
        </w:rPr>
        <w:t>sizi</w:t>
      </w:r>
      <w:r w:rsidRPr="00075100">
        <w:rPr>
          <w:rFonts w:cs="Simplified Arabic"/>
          <w:sz w:val="22"/>
          <w:szCs w:val="22"/>
          <w:lang w:val="az-Cyrl-AZ"/>
        </w:rPr>
        <w:t xml:space="preserve"> </w:t>
      </w:r>
      <w:r w:rsidRPr="0078169E">
        <w:rPr>
          <w:rFonts w:cs="Simplified Arabic"/>
          <w:sz w:val="22"/>
          <w:szCs w:val="22"/>
          <w:lang w:val="az-Latn-AZ"/>
        </w:rPr>
        <w:t>mütləq</w:t>
      </w:r>
      <w:r w:rsidRPr="00075100">
        <w:rPr>
          <w:rFonts w:cs="Simplified Arabic"/>
          <w:sz w:val="22"/>
          <w:szCs w:val="22"/>
          <w:lang w:val="az-Cyrl-AZ"/>
        </w:rPr>
        <w:t xml:space="preserve"> </w:t>
      </w:r>
      <w:r w:rsidRPr="0078169E">
        <w:rPr>
          <w:rFonts w:cs="Simplified Arabic"/>
          <w:sz w:val="22"/>
          <w:szCs w:val="22"/>
          <w:lang w:val="az-Latn-AZ"/>
        </w:rPr>
        <w:t>yaxalayacaqdır</w:t>
      </w:r>
      <w:r w:rsidRPr="00075100">
        <w:rPr>
          <w:rFonts w:cs="Simplified Arabic"/>
          <w:sz w:val="22"/>
          <w:szCs w:val="22"/>
          <w:lang w:val="az-Cyrl-AZ"/>
        </w:rPr>
        <w:t xml:space="preserve">. </w:t>
      </w:r>
      <w:r w:rsidRPr="0078169E">
        <w:rPr>
          <w:rFonts w:cs="Simplified Arabic"/>
          <w:sz w:val="22"/>
          <w:szCs w:val="22"/>
          <w:lang w:val="az-Latn-AZ"/>
        </w:rPr>
        <w:t>Sonra</w:t>
      </w:r>
      <w:r w:rsidRPr="00075100">
        <w:rPr>
          <w:rFonts w:cs="Simplified Arabic"/>
          <w:sz w:val="22"/>
          <w:szCs w:val="22"/>
          <w:lang w:val="az-Cyrl-AZ"/>
        </w:rPr>
        <w:t xml:space="preserve"> </w:t>
      </w:r>
      <w:r w:rsidRPr="0078169E">
        <w:rPr>
          <w:rFonts w:cs="Simplified Arabic"/>
          <w:sz w:val="22"/>
          <w:szCs w:val="22"/>
          <w:lang w:val="az-Latn-AZ"/>
        </w:rPr>
        <w:t>siz</w:t>
      </w:r>
      <w:r w:rsidRPr="00075100">
        <w:rPr>
          <w:rFonts w:cs="Simplified Arabic"/>
          <w:sz w:val="22"/>
          <w:szCs w:val="22"/>
          <w:lang w:val="az-Cyrl-AZ"/>
        </w:rPr>
        <w:t xml:space="preserve"> </w:t>
      </w:r>
      <w:r w:rsidRPr="0078169E">
        <w:rPr>
          <w:rFonts w:cs="Simplified Arabic"/>
          <w:sz w:val="22"/>
          <w:szCs w:val="22"/>
          <w:lang w:val="az-Latn-AZ"/>
        </w:rPr>
        <w:t>gizlini</w:t>
      </w:r>
      <w:r w:rsidRPr="00075100">
        <w:rPr>
          <w:rFonts w:cs="Simplified Arabic"/>
          <w:sz w:val="22"/>
          <w:szCs w:val="22"/>
          <w:lang w:val="az-Cyrl-AZ"/>
        </w:rPr>
        <w:t xml:space="preserve"> </w:t>
      </w:r>
      <w:r w:rsidRPr="0078169E">
        <w:rPr>
          <w:rFonts w:cs="Simplified Arabic"/>
          <w:sz w:val="22"/>
          <w:szCs w:val="22"/>
          <w:lang w:val="az-Latn-AZ"/>
        </w:rPr>
        <w:t>də</w:t>
      </w:r>
      <w:r w:rsidRPr="00075100">
        <w:rPr>
          <w:rFonts w:cs="Simplified Arabic"/>
          <w:sz w:val="22"/>
          <w:szCs w:val="22"/>
          <w:lang w:val="az-Cyrl-AZ"/>
        </w:rPr>
        <w:t xml:space="preserve">, </w:t>
      </w:r>
      <w:r w:rsidRPr="0078169E">
        <w:rPr>
          <w:rFonts w:cs="Simplified Arabic"/>
          <w:sz w:val="22"/>
          <w:szCs w:val="22"/>
          <w:lang w:val="az-Latn-AZ"/>
        </w:rPr>
        <w:t>aşkarı</w:t>
      </w:r>
      <w:r w:rsidRPr="00075100">
        <w:rPr>
          <w:rFonts w:cs="Simplified Arabic"/>
          <w:sz w:val="22"/>
          <w:szCs w:val="22"/>
          <w:lang w:val="az-Cyrl-AZ"/>
        </w:rPr>
        <w:t xml:space="preserve"> </w:t>
      </w:r>
      <w:r w:rsidRPr="0078169E">
        <w:rPr>
          <w:rFonts w:cs="Simplified Arabic"/>
          <w:sz w:val="22"/>
          <w:szCs w:val="22"/>
          <w:lang w:val="az-Latn-AZ"/>
        </w:rPr>
        <w:t>da</w:t>
      </w:r>
      <w:r w:rsidRPr="00075100">
        <w:rPr>
          <w:rFonts w:cs="Simplified Arabic"/>
          <w:sz w:val="22"/>
          <w:szCs w:val="22"/>
          <w:lang w:val="az-Cyrl-AZ"/>
        </w:rPr>
        <w:t xml:space="preserve"> </w:t>
      </w:r>
      <w:r w:rsidRPr="0078169E">
        <w:rPr>
          <w:rFonts w:cs="Simplified Arabic"/>
          <w:sz w:val="22"/>
          <w:szCs w:val="22"/>
          <w:lang w:val="az-Latn-AZ"/>
        </w:rPr>
        <w:t>bilən</w:t>
      </w:r>
      <w:r w:rsidRPr="00075100">
        <w:rPr>
          <w:rFonts w:cs="Simplified Arabic"/>
          <w:sz w:val="22"/>
          <w:szCs w:val="22"/>
          <w:lang w:val="az-Cyrl-AZ"/>
        </w:rPr>
        <w:t xml:space="preserve"> </w:t>
      </w:r>
      <w:r w:rsidRPr="0078169E">
        <w:rPr>
          <w:rFonts w:cs="Simplified Arabic"/>
          <w:sz w:val="22"/>
          <w:szCs w:val="22"/>
          <w:lang w:val="az-Latn-AZ"/>
        </w:rPr>
        <w:t>Allahın</w:t>
      </w:r>
      <w:r w:rsidRPr="00075100">
        <w:rPr>
          <w:rFonts w:cs="Simplified Arabic"/>
          <w:sz w:val="22"/>
          <w:szCs w:val="22"/>
          <w:lang w:val="az-Cyrl-AZ"/>
        </w:rPr>
        <w:t xml:space="preserve"> </w:t>
      </w:r>
      <w:r w:rsidRPr="0078169E">
        <w:rPr>
          <w:rFonts w:cs="Simplified Arabic"/>
          <w:sz w:val="22"/>
          <w:szCs w:val="22"/>
          <w:lang w:val="az-Latn-AZ"/>
        </w:rPr>
        <w:t>hüzuruna</w:t>
      </w:r>
      <w:r w:rsidRPr="00075100">
        <w:rPr>
          <w:rFonts w:cs="Simplified Arabic"/>
          <w:sz w:val="22"/>
          <w:szCs w:val="22"/>
          <w:lang w:val="az-Cyrl-AZ"/>
        </w:rPr>
        <w:t xml:space="preserve"> </w:t>
      </w:r>
      <w:r w:rsidRPr="0078169E">
        <w:rPr>
          <w:rFonts w:cs="Simplified Arabic"/>
          <w:sz w:val="22"/>
          <w:szCs w:val="22"/>
          <w:lang w:val="az-Latn-AZ"/>
        </w:rPr>
        <w:t>qaytarılacıqsınız</w:t>
      </w:r>
      <w:r w:rsidRPr="00075100">
        <w:rPr>
          <w:rFonts w:cs="Simplified Arabic"/>
          <w:sz w:val="22"/>
          <w:szCs w:val="22"/>
          <w:lang w:val="az-Cyrl-AZ"/>
        </w:rPr>
        <w:t>.</w:t>
      </w:r>
      <w:r w:rsidRPr="0078169E">
        <w:rPr>
          <w:rFonts w:cs="Simplified Arabic"/>
          <w:sz w:val="22"/>
          <w:szCs w:val="22"/>
          <w:lang w:val="az-Latn-AZ"/>
        </w:rPr>
        <w:t>O</w:t>
      </w:r>
      <w:r w:rsidRPr="00075100">
        <w:rPr>
          <w:rFonts w:cs="Simplified Arabic"/>
          <w:sz w:val="22"/>
          <w:szCs w:val="22"/>
          <w:lang w:val="az-Cyrl-AZ"/>
        </w:rPr>
        <w:t xml:space="preserve"> </w:t>
      </w:r>
      <w:r w:rsidRPr="0078169E">
        <w:rPr>
          <w:rFonts w:cs="Simplified Arabic"/>
          <w:sz w:val="22"/>
          <w:szCs w:val="22"/>
          <w:lang w:val="az-Latn-AZ"/>
        </w:rPr>
        <w:t>da</w:t>
      </w:r>
      <w:r w:rsidRPr="00075100">
        <w:rPr>
          <w:rFonts w:cs="Simplified Arabic"/>
          <w:sz w:val="22"/>
          <w:szCs w:val="22"/>
          <w:lang w:val="az-Cyrl-AZ"/>
        </w:rPr>
        <w:t xml:space="preserve"> </w:t>
      </w:r>
      <w:r w:rsidRPr="0078169E">
        <w:rPr>
          <w:rFonts w:cs="Simplified Arabic"/>
          <w:sz w:val="22"/>
          <w:szCs w:val="22"/>
          <w:lang w:val="az-Latn-AZ"/>
        </w:rPr>
        <w:t>sizə</w:t>
      </w:r>
      <w:r w:rsidRPr="00075100">
        <w:rPr>
          <w:rFonts w:cs="Simplified Arabic"/>
          <w:sz w:val="22"/>
          <w:szCs w:val="22"/>
          <w:lang w:val="az-Cyrl-AZ"/>
        </w:rPr>
        <w:t xml:space="preserve"> </w:t>
      </w:r>
      <w:r w:rsidRPr="0078169E">
        <w:rPr>
          <w:rFonts w:cs="Simplified Arabic"/>
          <w:sz w:val="22"/>
          <w:szCs w:val="22"/>
          <w:lang w:val="az-Latn-AZ"/>
        </w:rPr>
        <w:t>nələr</w:t>
      </w:r>
      <w:r w:rsidRPr="00075100">
        <w:rPr>
          <w:rFonts w:cs="Simplified Arabic"/>
          <w:sz w:val="22"/>
          <w:szCs w:val="22"/>
          <w:lang w:val="az-Cyrl-AZ"/>
        </w:rPr>
        <w:t xml:space="preserve"> </w:t>
      </w:r>
      <w:r w:rsidRPr="0078169E">
        <w:rPr>
          <w:rFonts w:cs="Simplified Arabic"/>
          <w:sz w:val="22"/>
          <w:szCs w:val="22"/>
          <w:lang w:val="az-Latn-AZ"/>
        </w:rPr>
        <w:t>etdiyinizi</w:t>
      </w:r>
      <w:r w:rsidRPr="00075100">
        <w:rPr>
          <w:rFonts w:cs="Simplified Arabic"/>
          <w:sz w:val="22"/>
          <w:szCs w:val="22"/>
          <w:lang w:val="az-Cyrl-AZ"/>
        </w:rPr>
        <w:t xml:space="preserve"> </w:t>
      </w:r>
      <w:r w:rsidRPr="0078169E">
        <w:rPr>
          <w:rFonts w:cs="Simplified Arabic"/>
          <w:sz w:val="22"/>
          <w:szCs w:val="22"/>
          <w:lang w:val="az-Latn-AZ"/>
        </w:rPr>
        <w:t>xəbər</w:t>
      </w:r>
      <w:r w:rsidRPr="00075100">
        <w:rPr>
          <w:rFonts w:cs="Simplified Arabic"/>
          <w:sz w:val="22"/>
          <w:szCs w:val="22"/>
          <w:lang w:val="az-Cyrl-AZ"/>
        </w:rPr>
        <w:t xml:space="preserve"> </w:t>
      </w:r>
      <w:r w:rsidRPr="0078169E">
        <w:rPr>
          <w:rFonts w:cs="Simplified Arabic"/>
          <w:sz w:val="22"/>
          <w:szCs w:val="22"/>
          <w:lang w:val="az-Latn-AZ"/>
        </w:rPr>
        <w:t>verəcəkdir</w:t>
      </w:r>
      <w:r w:rsidRPr="00075100">
        <w:rPr>
          <w:rFonts w:cs="Simplified Arabic"/>
          <w:sz w:val="22"/>
          <w:szCs w:val="22"/>
          <w:lang w:val="az-Cyrl-AZ"/>
        </w:rPr>
        <w:t>! (8</w:t>
      </w:r>
      <w:r w:rsidRPr="00075100">
        <w:rPr>
          <w:rFonts w:cs="Simplified Arabic"/>
          <w:i/>
          <w:iCs/>
          <w:sz w:val="22"/>
          <w:szCs w:val="22"/>
          <w:lang w:val="az-Cyrl-AZ"/>
        </w:rPr>
        <w:t xml:space="preserve">) </w:t>
      </w:r>
      <w:r w:rsidRPr="0078169E">
        <w:rPr>
          <w:rFonts w:cs="Simplified Arabic"/>
          <w:sz w:val="22"/>
          <w:szCs w:val="22"/>
          <w:lang w:val="az-Latn-AZ"/>
        </w:rPr>
        <w:t>Ey</w:t>
      </w:r>
      <w:r w:rsidRPr="00075100">
        <w:rPr>
          <w:rFonts w:cs="Simplified Arabic"/>
          <w:sz w:val="22"/>
          <w:szCs w:val="22"/>
          <w:lang w:val="az-Cyrl-AZ"/>
        </w:rPr>
        <w:t xml:space="preserve"> </w:t>
      </w:r>
      <w:r w:rsidRPr="0078169E">
        <w:rPr>
          <w:rFonts w:cs="Simplified Arabic"/>
          <w:sz w:val="22"/>
          <w:szCs w:val="22"/>
          <w:lang w:val="az-Latn-AZ"/>
        </w:rPr>
        <w:t>iman</w:t>
      </w:r>
      <w:r w:rsidRPr="00075100">
        <w:rPr>
          <w:rFonts w:cs="Simplified Arabic"/>
          <w:sz w:val="22"/>
          <w:szCs w:val="22"/>
          <w:lang w:val="az-Cyrl-AZ"/>
        </w:rPr>
        <w:t xml:space="preserve"> </w:t>
      </w:r>
      <w:r w:rsidRPr="0078169E">
        <w:rPr>
          <w:rFonts w:cs="Simplified Arabic"/>
          <w:sz w:val="22"/>
          <w:szCs w:val="22"/>
          <w:lang w:val="az-Latn-AZ"/>
        </w:rPr>
        <w:t>gətirənlər</w:t>
      </w:r>
      <w:r w:rsidRPr="00075100">
        <w:rPr>
          <w:rFonts w:cs="Simplified Arabic"/>
          <w:sz w:val="22"/>
          <w:szCs w:val="22"/>
          <w:lang w:val="az-Cyrl-AZ"/>
        </w:rPr>
        <w:t xml:space="preserve">! </w:t>
      </w:r>
      <w:r w:rsidRPr="0078169E">
        <w:rPr>
          <w:rFonts w:cs="Simplified Arabic"/>
          <w:sz w:val="22"/>
          <w:szCs w:val="22"/>
          <w:lang w:val="az-Latn-AZ"/>
        </w:rPr>
        <w:t>Cümə</w:t>
      </w:r>
      <w:r w:rsidRPr="00075100">
        <w:rPr>
          <w:rFonts w:cs="Simplified Arabic"/>
          <w:sz w:val="22"/>
          <w:szCs w:val="22"/>
          <w:lang w:val="az-Cyrl-AZ"/>
        </w:rPr>
        <w:t xml:space="preserve"> </w:t>
      </w:r>
      <w:r w:rsidRPr="0078169E">
        <w:rPr>
          <w:rFonts w:cs="Simplified Arabic"/>
          <w:sz w:val="22"/>
          <w:szCs w:val="22"/>
          <w:lang w:val="az-Latn-AZ"/>
        </w:rPr>
        <w:t>günü</w:t>
      </w:r>
      <w:r w:rsidRPr="00075100">
        <w:rPr>
          <w:rFonts w:cs="Simplified Arabic"/>
          <w:sz w:val="22"/>
          <w:szCs w:val="22"/>
          <w:lang w:val="az-Cyrl-AZ"/>
        </w:rPr>
        <w:t xml:space="preserve"> </w:t>
      </w:r>
      <w:r w:rsidRPr="0078169E">
        <w:rPr>
          <w:rFonts w:cs="Simplified Arabic"/>
          <w:sz w:val="22"/>
          <w:szCs w:val="22"/>
          <w:lang w:val="az-Latn-AZ"/>
        </w:rPr>
        <w:t>namaza</w:t>
      </w:r>
      <w:r w:rsidRPr="00075100">
        <w:rPr>
          <w:rFonts w:cs="Simplified Arabic"/>
          <w:sz w:val="22"/>
          <w:szCs w:val="22"/>
          <w:lang w:val="az-Cyrl-AZ"/>
        </w:rPr>
        <w:t xml:space="preserve"> </w:t>
      </w:r>
      <w:r w:rsidRPr="0078169E">
        <w:rPr>
          <w:rFonts w:cs="Simplified Arabic"/>
          <w:sz w:val="22"/>
          <w:szCs w:val="22"/>
          <w:lang w:val="az-Latn-AZ"/>
        </w:rPr>
        <w:t>çağırıldığınız</w:t>
      </w:r>
      <w:r w:rsidRPr="00075100">
        <w:rPr>
          <w:rFonts w:cs="Simplified Arabic"/>
          <w:sz w:val="22"/>
          <w:szCs w:val="22"/>
          <w:lang w:val="az-Cyrl-AZ"/>
        </w:rPr>
        <w:t xml:space="preserve"> </w:t>
      </w:r>
      <w:r w:rsidRPr="0078169E">
        <w:rPr>
          <w:rFonts w:cs="Simplified Arabic"/>
          <w:sz w:val="22"/>
          <w:szCs w:val="22"/>
          <w:lang w:val="az-Latn-AZ"/>
        </w:rPr>
        <w:t>zaman</w:t>
      </w:r>
      <w:r w:rsidRPr="00075100">
        <w:rPr>
          <w:rFonts w:cs="Simplified Arabic"/>
          <w:sz w:val="22"/>
          <w:szCs w:val="22"/>
          <w:lang w:val="az-Cyrl-AZ"/>
        </w:rPr>
        <w:t xml:space="preserve"> </w:t>
      </w:r>
      <w:r w:rsidRPr="0078169E">
        <w:rPr>
          <w:rFonts w:cs="Simplified Arabic"/>
          <w:sz w:val="22"/>
          <w:szCs w:val="22"/>
          <w:lang w:val="az-Latn-AZ"/>
        </w:rPr>
        <w:t>Allhı</w:t>
      </w:r>
      <w:r w:rsidRPr="00075100">
        <w:rPr>
          <w:rFonts w:cs="Simplified Arabic"/>
          <w:sz w:val="22"/>
          <w:szCs w:val="22"/>
          <w:lang w:val="az-Cyrl-AZ"/>
        </w:rPr>
        <w:t xml:space="preserve"> </w:t>
      </w:r>
      <w:r w:rsidRPr="0078169E">
        <w:rPr>
          <w:rFonts w:cs="Simplified Arabic"/>
          <w:sz w:val="22"/>
          <w:szCs w:val="22"/>
          <w:lang w:val="az-Latn-AZ"/>
        </w:rPr>
        <w:t>zikr</w:t>
      </w:r>
      <w:r w:rsidRPr="00075100">
        <w:rPr>
          <w:rFonts w:cs="Simplified Arabic"/>
          <w:sz w:val="22"/>
          <w:szCs w:val="22"/>
          <w:lang w:val="az-Cyrl-AZ"/>
        </w:rPr>
        <w:t xml:space="preserve"> </w:t>
      </w:r>
      <w:r w:rsidRPr="0078169E">
        <w:rPr>
          <w:rFonts w:cs="Simplified Arabic"/>
          <w:sz w:val="22"/>
          <w:szCs w:val="22"/>
          <w:lang w:val="az-Latn-AZ"/>
        </w:rPr>
        <w:t>etməyə</w:t>
      </w:r>
      <w:r w:rsidRPr="00075100">
        <w:rPr>
          <w:rFonts w:cs="Simplified Arabic"/>
          <w:sz w:val="22"/>
          <w:szCs w:val="22"/>
          <w:lang w:val="az-Cyrl-AZ"/>
        </w:rPr>
        <w:t xml:space="preserve"> </w:t>
      </w:r>
      <w:r w:rsidRPr="0078169E">
        <w:rPr>
          <w:rFonts w:cs="Simplified Arabic"/>
          <w:sz w:val="22"/>
          <w:szCs w:val="22"/>
          <w:lang w:val="az-Latn-AZ"/>
        </w:rPr>
        <w:t>tələsin</w:t>
      </w:r>
      <w:r w:rsidRPr="00075100">
        <w:rPr>
          <w:rFonts w:cs="Simplified Arabic"/>
          <w:sz w:val="22"/>
          <w:szCs w:val="22"/>
          <w:lang w:val="az-Cyrl-AZ"/>
        </w:rPr>
        <w:t xml:space="preserve"> </w:t>
      </w:r>
      <w:r w:rsidRPr="0078169E">
        <w:rPr>
          <w:rFonts w:cs="Simplified Arabic"/>
          <w:sz w:val="22"/>
          <w:szCs w:val="22"/>
          <w:lang w:val="az-Latn-AZ"/>
        </w:rPr>
        <w:t>və</w:t>
      </w:r>
      <w:r w:rsidRPr="00075100">
        <w:rPr>
          <w:rFonts w:cs="Simplified Arabic"/>
          <w:sz w:val="22"/>
          <w:szCs w:val="22"/>
          <w:lang w:val="az-Cyrl-AZ"/>
        </w:rPr>
        <w:t xml:space="preserve"> </w:t>
      </w:r>
      <w:r w:rsidRPr="0078169E">
        <w:rPr>
          <w:rFonts w:cs="Simplified Arabic"/>
          <w:sz w:val="22"/>
          <w:szCs w:val="22"/>
          <w:lang w:val="az-Latn-AZ"/>
        </w:rPr>
        <w:t>alış</w:t>
      </w:r>
      <w:r w:rsidRPr="00075100">
        <w:rPr>
          <w:rFonts w:cs="Simplified Arabic"/>
          <w:sz w:val="22"/>
          <w:szCs w:val="22"/>
          <w:lang w:val="az-Cyrl-AZ"/>
        </w:rPr>
        <w:t>-</w:t>
      </w:r>
      <w:r w:rsidRPr="0078169E">
        <w:rPr>
          <w:rFonts w:cs="Simplified Arabic"/>
          <w:sz w:val="22"/>
          <w:szCs w:val="22"/>
          <w:lang w:val="az-Latn-AZ"/>
        </w:rPr>
        <w:t>verişi</w:t>
      </w:r>
      <w:r w:rsidRPr="00075100">
        <w:rPr>
          <w:rFonts w:cs="Simplified Arabic"/>
          <w:sz w:val="22"/>
          <w:szCs w:val="22"/>
          <w:lang w:val="az-Cyrl-AZ"/>
        </w:rPr>
        <w:t xml:space="preserve"> </w:t>
      </w:r>
      <w:r w:rsidRPr="0078169E">
        <w:rPr>
          <w:rFonts w:cs="Simplified Arabic"/>
          <w:sz w:val="22"/>
          <w:szCs w:val="22"/>
          <w:lang w:val="az-Latn-AZ"/>
        </w:rPr>
        <w:t>buraxın</w:t>
      </w:r>
      <w:r w:rsidRPr="00075100">
        <w:rPr>
          <w:rFonts w:cs="Simplified Arabic"/>
          <w:sz w:val="22"/>
          <w:szCs w:val="22"/>
          <w:lang w:val="az-Cyrl-AZ"/>
        </w:rPr>
        <w:t xml:space="preserve">. </w:t>
      </w:r>
      <w:r w:rsidRPr="0078169E">
        <w:rPr>
          <w:rFonts w:cs="Simplified Arabic"/>
          <w:sz w:val="22"/>
          <w:szCs w:val="22"/>
          <w:lang w:val="az-Latn-AZ"/>
        </w:rPr>
        <w:t>Bilsəniz</w:t>
      </w:r>
      <w:r w:rsidRPr="00075100">
        <w:rPr>
          <w:rFonts w:cs="Simplified Arabic"/>
          <w:sz w:val="22"/>
          <w:szCs w:val="22"/>
          <w:lang w:val="az-Cyrl-AZ"/>
        </w:rPr>
        <w:t xml:space="preserve">, </w:t>
      </w:r>
      <w:r w:rsidRPr="0078169E">
        <w:rPr>
          <w:rFonts w:cs="Simplified Arabic"/>
          <w:sz w:val="22"/>
          <w:szCs w:val="22"/>
          <w:lang w:val="az-Latn-AZ"/>
        </w:rPr>
        <w:t>bu</w:t>
      </w:r>
      <w:r w:rsidRPr="00075100">
        <w:rPr>
          <w:rFonts w:cs="Simplified Arabic"/>
          <w:sz w:val="22"/>
          <w:szCs w:val="22"/>
          <w:lang w:val="az-Cyrl-AZ"/>
        </w:rPr>
        <w:t xml:space="preserve"> </w:t>
      </w:r>
      <w:r w:rsidRPr="0078169E">
        <w:rPr>
          <w:rFonts w:cs="Simplified Arabic"/>
          <w:sz w:val="22"/>
          <w:szCs w:val="22"/>
          <w:lang w:val="az-Latn-AZ"/>
        </w:rPr>
        <w:t>sizin</w:t>
      </w:r>
      <w:r w:rsidRPr="00075100">
        <w:rPr>
          <w:rFonts w:cs="Simplified Arabic"/>
          <w:sz w:val="22"/>
          <w:szCs w:val="22"/>
          <w:lang w:val="az-Cyrl-AZ"/>
        </w:rPr>
        <w:t xml:space="preserve"> </w:t>
      </w:r>
      <w:r w:rsidRPr="0078169E">
        <w:rPr>
          <w:rFonts w:cs="Simplified Arabic"/>
          <w:sz w:val="22"/>
          <w:szCs w:val="22"/>
          <w:lang w:val="az-Latn-AZ"/>
        </w:rPr>
        <w:t>üçün</w:t>
      </w:r>
      <w:r w:rsidRPr="00075100">
        <w:rPr>
          <w:rFonts w:cs="Simplified Arabic"/>
          <w:sz w:val="22"/>
          <w:szCs w:val="22"/>
          <w:lang w:val="az-Cyrl-AZ"/>
        </w:rPr>
        <w:t xml:space="preserve"> </w:t>
      </w:r>
      <w:r w:rsidRPr="0078169E">
        <w:rPr>
          <w:rFonts w:cs="Simplified Arabic"/>
          <w:sz w:val="22"/>
          <w:szCs w:val="22"/>
          <w:lang w:val="az-Latn-AZ"/>
        </w:rPr>
        <w:t>nə</w:t>
      </w:r>
      <w:r w:rsidRPr="00075100">
        <w:rPr>
          <w:rFonts w:cs="Simplified Arabic"/>
          <w:sz w:val="22"/>
          <w:szCs w:val="22"/>
          <w:lang w:val="az-Cyrl-AZ"/>
        </w:rPr>
        <w:t xml:space="preserve"> </w:t>
      </w:r>
      <w:r w:rsidRPr="0078169E">
        <w:rPr>
          <w:rFonts w:cs="Simplified Arabic"/>
          <w:sz w:val="22"/>
          <w:szCs w:val="22"/>
          <w:lang w:val="az-Latn-AZ"/>
        </w:rPr>
        <w:t>qədər</w:t>
      </w:r>
      <w:r w:rsidRPr="00075100">
        <w:rPr>
          <w:rFonts w:cs="Simplified Arabic"/>
          <w:sz w:val="22"/>
          <w:szCs w:val="22"/>
          <w:lang w:val="az-Cyrl-AZ"/>
        </w:rPr>
        <w:t xml:space="preserve"> </w:t>
      </w:r>
      <w:r w:rsidRPr="0078169E">
        <w:rPr>
          <w:rFonts w:cs="Simplified Arabic"/>
          <w:sz w:val="22"/>
          <w:szCs w:val="22"/>
          <w:lang w:val="az-Latn-AZ"/>
        </w:rPr>
        <w:t>xeyirlidir</w:t>
      </w:r>
      <w:r w:rsidRPr="00075100">
        <w:rPr>
          <w:rFonts w:cs="Simplified Arabic"/>
          <w:sz w:val="22"/>
          <w:szCs w:val="22"/>
          <w:lang w:val="az-Cyrl-AZ"/>
        </w:rPr>
        <w:t>! (9)</w:t>
      </w:r>
      <w:r w:rsidRPr="00B27BD0">
        <w:rPr>
          <w:rFonts w:cs="Simplified Arabic"/>
          <w:sz w:val="22"/>
          <w:szCs w:val="22"/>
          <w:lang w:val="az-Cyrl-AZ"/>
        </w:rPr>
        <w:t xml:space="preserve"> </w:t>
      </w:r>
      <w:r w:rsidRPr="0078169E">
        <w:rPr>
          <w:rFonts w:cs="Simplified Arabic"/>
          <w:sz w:val="22"/>
          <w:szCs w:val="22"/>
          <w:lang w:val="az-Latn-AZ"/>
        </w:rPr>
        <w:t>Ey</w:t>
      </w:r>
      <w:r w:rsidRPr="00075100">
        <w:rPr>
          <w:rFonts w:cs="Simplified Arabic"/>
          <w:sz w:val="22"/>
          <w:szCs w:val="22"/>
          <w:lang w:val="az-Cyrl-AZ"/>
        </w:rPr>
        <w:t xml:space="preserve"> </w:t>
      </w:r>
      <w:r w:rsidRPr="0078169E">
        <w:rPr>
          <w:rFonts w:cs="Simplified Arabic"/>
          <w:sz w:val="22"/>
          <w:szCs w:val="22"/>
          <w:lang w:val="az-Latn-AZ"/>
        </w:rPr>
        <w:t>iman</w:t>
      </w:r>
      <w:r w:rsidRPr="00075100">
        <w:rPr>
          <w:rFonts w:cs="Simplified Arabic"/>
          <w:sz w:val="22"/>
          <w:szCs w:val="22"/>
          <w:lang w:val="az-Cyrl-AZ"/>
        </w:rPr>
        <w:t xml:space="preserve"> </w:t>
      </w:r>
      <w:r w:rsidRPr="0078169E">
        <w:rPr>
          <w:rFonts w:cs="Simplified Arabic"/>
          <w:sz w:val="22"/>
          <w:szCs w:val="22"/>
          <w:lang w:val="az-Latn-AZ"/>
        </w:rPr>
        <w:t>gətirənlər</w:t>
      </w:r>
      <w:r w:rsidRPr="00075100">
        <w:rPr>
          <w:rFonts w:cs="Simplified Arabic"/>
          <w:sz w:val="22"/>
          <w:szCs w:val="22"/>
          <w:lang w:val="az-Cyrl-AZ"/>
        </w:rPr>
        <w:t xml:space="preserve">! </w:t>
      </w:r>
      <w:r w:rsidRPr="0078169E">
        <w:rPr>
          <w:rFonts w:cs="Simplified Arabic"/>
          <w:sz w:val="22"/>
          <w:szCs w:val="22"/>
          <w:lang w:val="az-Latn-AZ"/>
        </w:rPr>
        <w:t>Cümə</w:t>
      </w:r>
      <w:r w:rsidRPr="00075100">
        <w:rPr>
          <w:rFonts w:cs="Simplified Arabic"/>
          <w:sz w:val="22"/>
          <w:szCs w:val="22"/>
          <w:lang w:val="az-Cyrl-AZ"/>
        </w:rPr>
        <w:t xml:space="preserve"> </w:t>
      </w:r>
      <w:r w:rsidRPr="0078169E">
        <w:rPr>
          <w:rFonts w:cs="Simplified Arabic"/>
          <w:sz w:val="22"/>
          <w:szCs w:val="22"/>
          <w:lang w:val="az-Latn-AZ"/>
        </w:rPr>
        <w:t>günü</w:t>
      </w:r>
      <w:r w:rsidRPr="00075100">
        <w:rPr>
          <w:rFonts w:cs="Simplified Arabic"/>
          <w:sz w:val="22"/>
          <w:szCs w:val="22"/>
          <w:lang w:val="az-Cyrl-AZ"/>
        </w:rPr>
        <w:t xml:space="preserve"> </w:t>
      </w:r>
      <w:r w:rsidRPr="0078169E">
        <w:rPr>
          <w:rFonts w:cs="Simplified Arabic"/>
          <w:sz w:val="22"/>
          <w:szCs w:val="22"/>
          <w:lang w:val="az-Latn-AZ"/>
        </w:rPr>
        <w:t>namaza</w:t>
      </w:r>
      <w:r w:rsidRPr="00075100">
        <w:rPr>
          <w:rFonts w:cs="Simplified Arabic"/>
          <w:sz w:val="22"/>
          <w:szCs w:val="22"/>
          <w:lang w:val="az-Cyrl-AZ"/>
        </w:rPr>
        <w:t xml:space="preserve"> </w:t>
      </w:r>
      <w:r w:rsidRPr="0078169E">
        <w:rPr>
          <w:rFonts w:cs="Simplified Arabic"/>
          <w:sz w:val="22"/>
          <w:szCs w:val="22"/>
          <w:lang w:val="az-Latn-AZ"/>
        </w:rPr>
        <w:t>çağırıldığınız</w:t>
      </w:r>
      <w:r w:rsidRPr="00075100">
        <w:rPr>
          <w:rFonts w:cs="Simplified Arabic"/>
          <w:sz w:val="22"/>
          <w:szCs w:val="22"/>
          <w:lang w:val="az-Cyrl-AZ"/>
        </w:rPr>
        <w:t xml:space="preserve"> </w:t>
      </w:r>
      <w:r w:rsidRPr="0078169E">
        <w:rPr>
          <w:rFonts w:cs="Simplified Arabic"/>
          <w:sz w:val="22"/>
          <w:szCs w:val="22"/>
          <w:lang w:val="az-Latn-AZ"/>
        </w:rPr>
        <w:t>zaman</w:t>
      </w:r>
      <w:r w:rsidRPr="00075100">
        <w:rPr>
          <w:rFonts w:cs="Simplified Arabic"/>
          <w:sz w:val="22"/>
          <w:szCs w:val="22"/>
          <w:lang w:val="az-Cyrl-AZ"/>
        </w:rPr>
        <w:t xml:space="preserve"> </w:t>
      </w:r>
      <w:r w:rsidRPr="0078169E">
        <w:rPr>
          <w:rFonts w:cs="Simplified Arabic"/>
          <w:sz w:val="22"/>
          <w:szCs w:val="22"/>
          <w:lang w:val="az-Latn-AZ"/>
        </w:rPr>
        <w:t>Allhı</w:t>
      </w:r>
      <w:r w:rsidRPr="00075100">
        <w:rPr>
          <w:rFonts w:cs="Simplified Arabic"/>
          <w:sz w:val="22"/>
          <w:szCs w:val="22"/>
          <w:lang w:val="az-Cyrl-AZ"/>
        </w:rPr>
        <w:t xml:space="preserve"> </w:t>
      </w:r>
      <w:r w:rsidRPr="0078169E">
        <w:rPr>
          <w:rFonts w:cs="Simplified Arabic"/>
          <w:sz w:val="22"/>
          <w:szCs w:val="22"/>
          <w:lang w:val="az-Latn-AZ"/>
        </w:rPr>
        <w:t>zikr</w:t>
      </w:r>
      <w:r w:rsidRPr="00075100">
        <w:rPr>
          <w:rFonts w:cs="Simplified Arabic"/>
          <w:sz w:val="22"/>
          <w:szCs w:val="22"/>
          <w:lang w:val="az-Cyrl-AZ"/>
        </w:rPr>
        <w:t xml:space="preserve"> </w:t>
      </w:r>
      <w:r w:rsidRPr="0078169E">
        <w:rPr>
          <w:rFonts w:cs="Simplified Arabic"/>
          <w:sz w:val="22"/>
          <w:szCs w:val="22"/>
          <w:lang w:val="az-Latn-AZ"/>
        </w:rPr>
        <w:t>etməyə</w:t>
      </w:r>
      <w:r w:rsidRPr="00075100">
        <w:rPr>
          <w:rFonts w:cs="Simplified Arabic"/>
          <w:sz w:val="22"/>
          <w:szCs w:val="22"/>
          <w:lang w:val="az-Cyrl-AZ"/>
        </w:rPr>
        <w:t xml:space="preserve"> </w:t>
      </w:r>
      <w:r w:rsidRPr="0078169E">
        <w:rPr>
          <w:rFonts w:cs="Simplified Arabic"/>
          <w:sz w:val="22"/>
          <w:szCs w:val="22"/>
          <w:lang w:val="az-Latn-AZ"/>
        </w:rPr>
        <w:t>tələsin</w:t>
      </w:r>
      <w:r w:rsidRPr="00075100">
        <w:rPr>
          <w:rFonts w:cs="Simplified Arabic"/>
          <w:sz w:val="22"/>
          <w:szCs w:val="22"/>
          <w:lang w:val="az-Cyrl-AZ"/>
        </w:rPr>
        <w:t xml:space="preserve"> </w:t>
      </w:r>
      <w:r w:rsidRPr="0078169E">
        <w:rPr>
          <w:rFonts w:cs="Simplified Arabic"/>
          <w:sz w:val="22"/>
          <w:szCs w:val="22"/>
          <w:lang w:val="az-Latn-AZ"/>
        </w:rPr>
        <w:t>və</w:t>
      </w:r>
      <w:r w:rsidRPr="00075100">
        <w:rPr>
          <w:rFonts w:cs="Simplified Arabic"/>
          <w:sz w:val="22"/>
          <w:szCs w:val="22"/>
          <w:lang w:val="az-Cyrl-AZ"/>
        </w:rPr>
        <w:t xml:space="preserve"> </w:t>
      </w:r>
      <w:r w:rsidRPr="0078169E">
        <w:rPr>
          <w:rFonts w:cs="Simplified Arabic"/>
          <w:sz w:val="22"/>
          <w:szCs w:val="22"/>
          <w:lang w:val="az-Latn-AZ"/>
        </w:rPr>
        <w:t>alış</w:t>
      </w:r>
      <w:r w:rsidRPr="00075100">
        <w:rPr>
          <w:rFonts w:cs="Simplified Arabic"/>
          <w:sz w:val="22"/>
          <w:szCs w:val="22"/>
          <w:lang w:val="az-Cyrl-AZ"/>
        </w:rPr>
        <w:t>-</w:t>
      </w:r>
      <w:r w:rsidRPr="0078169E">
        <w:rPr>
          <w:rFonts w:cs="Simplified Arabic"/>
          <w:sz w:val="22"/>
          <w:szCs w:val="22"/>
          <w:lang w:val="az-Latn-AZ"/>
        </w:rPr>
        <w:t>verişi</w:t>
      </w:r>
      <w:r w:rsidRPr="00075100">
        <w:rPr>
          <w:rFonts w:cs="Simplified Arabic"/>
          <w:sz w:val="22"/>
          <w:szCs w:val="22"/>
          <w:lang w:val="az-Cyrl-AZ"/>
        </w:rPr>
        <w:t xml:space="preserve"> </w:t>
      </w:r>
      <w:r w:rsidRPr="0078169E">
        <w:rPr>
          <w:rFonts w:cs="Simplified Arabic"/>
          <w:sz w:val="22"/>
          <w:szCs w:val="22"/>
          <w:lang w:val="az-Latn-AZ"/>
        </w:rPr>
        <w:t>buraxın</w:t>
      </w:r>
      <w:r w:rsidRPr="00075100">
        <w:rPr>
          <w:rFonts w:cs="Simplified Arabic"/>
          <w:sz w:val="22"/>
          <w:szCs w:val="22"/>
          <w:lang w:val="az-Cyrl-AZ"/>
        </w:rPr>
        <w:t xml:space="preserve">. </w:t>
      </w:r>
      <w:r w:rsidRPr="0078169E">
        <w:rPr>
          <w:rFonts w:cs="Simplified Arabic"/>
          <w:sz w:val="22"/>
          <w:szCs w:val="22"/>
          <w:lang w:val="az-Latn-AZ"/>
        </w:rPr>
        <w:t>Bilsəniz</w:t>
      </w:r>
      <w:r w:rsidRPr="00075100">
        <w:rPr>
          <w:rFonts w:cs="Simplified Arabic"/>
          <w:sz w:val="22"/>
          <w:szCs w:val="22"/>
          <w:lang w:val="az-Cyrl-AZ"/>
        </w:rPr>
        <w:t xml:space="preserve">, </w:t>
      </w:r>
      <w:r w:rsidRPr="0078169E">
        <w:rPr>
          <w:rFonts w:cs="Simplified Arabic"/>
          <w:sz w:val="22"/>
          <w:szCs w:val="22"/>
          <w:lang w:val="az-Latn-AZ"/>
        </w:rPr>
        <w:t>bu</w:t>
      </w:r>
      <w:r w:rsidRPr="00075100">
        <w:rPr>
          <w:rFonts w:cs="Simplified Arabic"/>
          <w:sz w:val="22"/>
          <w:szCs w:val="22"/>
          <w:lang w:val="az-Cyrl-AZ"/>
        </w:rPr>
        <w:t xml:space="preserve"> </w:t>
      </w:r>
      <w:r w:rsidRPr="0078169E">
        <w:rPr>
          <w:rFonts w:cs="Simplified Arabic"/>
          <w:sz w:val="22"/>
          <w:szCs w:val="22"/>
          <w:lang w:val="az-Latn-AZ"/>
        </w:rPr>
        <w:t>sizin</w:t>
      </w:r>
      <w:r w:rsidRPr="00075100">
        <w:rPr>
          <w:rFonts w:cs="Simplified Arabic"/>
          <w:sz w:val="22"/>
          <w:szCs w:val="22"/>
          <w:lang w:val="az-Cyrl-AZ"/>
        </w:rPr>
        <w:t xml:space="preserve"> </w:t>
      </w:r>
      <w:r w:rsidRPr="0078169E">
        <w:rPr>
          <w:rFonts w:cs="Simplified Arabic"/>
          <w:sz w:val="22"/>
          <w:szCs w:val="22"/>
          <w:lang w:val="az-Latn-AZ"/>
        </w:rPr>
        <w:t>üçün</w:t>
      </w:r>
      <w:r w:rsidRPr="00075100">
        <w:rPr>
          <w:rFonts w:cs="Simplified Arabic"/>
          <w:sz w:val="22"/>
          <w:szCs w:val="22"/>
          <w:lang w:val="az-Cyrl-AZ"/>
        </w:rPr>
        <w:t xml:space="preserve"> </w:t>
      </w:r>
      <w:r w:rsidRPr="0078169E">
        <w:rPr>
          <w:rFonts w:cs="Simplified Arabic"/>
          <w:sz w:val="22"/>
          <w:szCs w:val="22"/>
          <w:lang w:val="az-Latn-AZ"/>
        </w:rPr>
        <w:t>nə</w:t>
      </w:r>
      <w:r w:rsidRPr="00075100">
        <w:rPr>
          <w:rFonts w:cs="Simplified Arabic"/>
          <w:sz w:val="22"/>
          <w:szCs w:val="22"/>
          <w:lang w:val="az-Cyrl-AZ"/>
        </w:rPr>
        <w:t xml:space="preserve"> </w:t>
      </w:r>
      <w:r w:rsidRPr="0078169E">
        <w:rPr>
          <w:rFonts w:cs="Simplified Arabic"/>
          <w:sz w:val="22"/>
          <w:szCs w:val="22"/>
          <w:lang w:val="az-Latn-AZ"/>
        </w:rPr>
        <w:t>qədər</w:t>
      </w:r>
      <w:r w:rsidRPr="00075100">
        <w:rPr>
          <w:rFonts w:cs="Simplified Arabic"/>
          <w:sz w:val="22"/>
          <w:szCs w:val="22"/>
          <w:lang w:val="az-Cyrl-AZ"/>
        </w:rPr>
        <w:t xml:space="preserve"> </w:t>
      </w:r>
      <w:r w:rsidRPr="0078169E">
        <w:rPr>
          <w:rFonts w:cs="Simplified Arabic"/>
          <w:sz w:val="22"/>
          <w:szCs w:val="22"/>
          <w:lang w:val="az-Latn-AZ"/>
        </w:rPr>
        <w:t>xeyirlidir</w:t>
      </w:r>
      <w:r w:rsidRPr="00075100">
        <w:rPr>
          <w:rFonts w:cs="Simplified Arabic"/>
          <w:sz w:val="22"/>
          <w:szCs w:val="22"/>
          <w:lang w:val="az-Cyrl-AZ"/>
        </w:rPr>
        <w:t xml:space="preserve">! (9) </w:t>
      </w:r>
      <w:r w:rsidRPr="0078169E">
        <w:rPr>
          <w:rFonts w:cs="Simplified Arabic"/>
          <w:sz w:val="22"/>
          <w:szCs w:val="22"/>
          <w:lang w:val="az-Latn-AZ"/>
        </w:rPr>
        <w:t>Namaz</w:t>
      </w:r>
      <w:r w:rsidRPr="00075100">
        <w:rPr>
          <w:rFonts w:cs="Simplified Arabic"/>
          <w:sz w:val="22"/>
          <w:szCs w:val="22"/>
          <w:lang w:val="az-Cyrl-AZ"/>
        </w:rPr>
        <w:t xml:space="preserve"> </w:t>
      </w:r>
      <w:r w:rsidRPr="0078169E">
        <w:rPr>
          <w:rFonts w:cs="Simplified Arabic"/>
          <w:sz w:val="22"/>
          <w:szCs w:val="22"/>
          <w:lang w:val="az-Latn-AZ"/>
        </w:rPr>
        <w:t>qılınıb</w:t>
      </w:r>
      <w:r w:rsidRPr="00075100">
        <w:rPr>
          <w:rFonts w:cs="Simplified Arabic"/>
          <w:sz w:val="22"/>
          <w:szCs w:val="22"/>
          <w:lang w:val="az-Cyrl-AZ"/>
        </w:rPr>
        <w:t xml:space="preserve"> </w:t>
      </w:r>
      <w:r w:rsidRPr="0078169E">
        <w:rPr>
          <w:rFonts w:cs="Simplified Arabic"/>
          <w:sz w:val="22"/>
          <w:szCs w:val="22"/>
          <w:lang w:val="az-Latn-AZ"/>
        </w:rPr>
        <w:t>qurtardıqdan</w:t>
      </w:r>
      <w:r w:rsidRPr="00075100">
        <w:rPr>
          <w:rFonts w:cs="Simplified Arabic"/>
          <w:sz w:val="22"/>
          <w:szCs w:val="22"/>
          <w:lang w:val="az-Cyrl-AZ"/>
        </w:rPr>
        <w:t xml:space="preserve"> </w:t>
      </w:r>
      <w:r w:rsidRPr="0078169E">
        <w:rPr>
          <w:rFonts w:cs="Simplified Arabic"/>
          <w:sz w:val="22"/>
          <w:szCs w:val="22"/>
          <w:lang w:val="az-Latn-AZ"/>
        </w:rPr>
        <w:t>sonra</w:t>
      </w:r>
      <w:r w:rsidRPr="00075100">
        <w:rPr>
          <w:rFonts w:cs="Simplified Arabic"/>
          <w:sz w:val="22"/>
          <w:szCs w:val="22"/>
          <w:lang w:val="az-Cyrl-AZ"/>
        </w:rPr>
        <w:t xml:space="preserve"> </w:t>
      </w:r>
      <w:r w:rsidRPr="0078169E">
        <w:rPr>
          <w:rFonts w:cs="Simplified Arabic"/>
          <w:sz w:val="22"/>
          <w:szCs w:val="22"/>
          <w:lang w:val="az-Latn-AZ"/>
        </w:rPr>
        <w:t>yer</w:t>
      </w:r>
      <w:r w:rsidRPr="00075100">
        <w:rPr>
          <w:rFonts w:cs="Simplified Arabic"/>
          <w:sz w:val="22"/>
          <w:szCs w:val="22"/>
          <w:lang w:val="az-Cyrl-AZ"/>
        </w:rPr>
        <w:t xml:space="preserve"> </w:t>
      </w:r>
      <w:r w:rsidRPr="0078169E">
        <w:rPr>
          <w:rFonts w:cs="Simplified Arabic"/>
          <w:sz w:val="22"/>
          <w:szCs w:val="22"/>
          <w:lang w:val="az-Latn-AZ"/>
        </w:rPr>
        <w:t>üzünə</w:t>
      </w:r>
      <w:r w:rsidRPr="00075100">
        <w:rPr>
          <w:rFonts w:cs="Simplified Arabic"/>
          <w:sz w:val="22"/>
          <w:szCs w:val="22"/>
          <w:lang w:val="az-Cyrl-AZ"/>
        </w:rPr>
        <w:t xml:space="preserve"> </w:t>
      </w:r>
      <w:r w:rsidRPr="0078169E">
        <w:rPr>
          <w:rFonts w:cs="Simplified Arabic"/>
          <w:sz w:val="22"/>
          <w:szCs w:val="22"/>
          <w:lang w:val="az-Latn-AZ"/>
        </w:rPr>
        <w:t>dağılıb</w:t>
      </w:r>
      <w:r w:rsidRPr="00075100">
        <w:rPr>
          <w:rFonts w:cs="Simplified Arabic"/>
          <w:sz w:val="22"/>
          <w:szCs w:val="22"/>
          <w:lang w:val="az-Cyrl-AZ"/>
        </w:rPr>
        <w:t xml:space="preserve"> </w:t>
      </w:r>
      <w:r w:rsidRPr="0078169E">
        <w:rPr>
          <w:rFonts w:cs="Simplified Arabic"/>
          <w:sz w:val="22"/>
          <w:szCs w:val="22"/>
          <w:lang w:val="az-Latn-AZ"/>
        </w:rPr>
        <w:t>Allahın</w:t>
      </w:r>
      <w:r w:rsidRPr="00075100">
        <w:rPr>
          <w:rFonts w:cs="Simplified Arabic"/>
          <w:sz w:val="22"/>
          <w:szCs w:val="22"/>
          <w:lang w:val="az-Cyrl-AZ"/>
        </w:rPr>
        <w:t xml:space="preserve"> </w:t>
      </w:r>
      <w:r w:rsidRPr="0078169E">
        <w:rPr>
          <w:rFonts w:cs="Simplified Arabic"/>
          <w:sz w:val="22"/>
          <w:szCs w:val="22"/>
          <w:lang w:val="az-Latn-AZ"/>
        </w:rPr>
        <w:t>kərəmindən</w:t>
      </w:r>
      <w:r w:rsidRPr="00075100">
        <w:rPr>
          <w:rFonts w:cs="Simplified Arabic"/>
          <w:sz w:val="22"/>
          <w:szCs w:val="22"/>
          <w:lang w:val="az-Cyrl-AZ"/>
        </w:rPr>
        <w:t xml:space="preserve"> </w:t>
      </w:r>
      <w:r w:rsidRPr="0078169E">
        <w:rPr>
          <w:rFonts w:cs="Simplified Arabic"/>
          <w:sz w:val="22"/>
          <w:szCs w:val="22"/>
          <w:lang w:val="az-Latn-AZ"/>
        </w:rPr>
        <w:t>ruzi</w:t>
      </w:r>
      <w:r w:rsidRPr="00075100">
        <w:rPr>
          <w:rFonts w:cs="Simplified Arabic"/>
          <w:sz w:val="22"/>
          <w:szCs w:val="22"/>
          <w:lang w:val="az-Cyrl-AZ"/>
        </w:rPr>
        <w:t xml:space="preserve"> </w:t>
      </w:r>
      <w:r w:rsidRPr="0078169E">
        <w:rPr>
          <w:rFonts w:cs="Simplified Arabic"/>
          <w:sz w:val="22"/>
          <w:szCs w:val="22"/>
          <w:lang w:val="az-Latn-AZ"/>
        </w:rPr>
        <w:t>diləyin</w:t>
      </w:r>
      <w:r w:rsidRPr="00075100">
        <w:rPr>
          <w:rFonts w:cs="Simplified Arabic"/>
          <w:sz w:val="22"/>
          <w:szCs w:val="22"/>
          <w:lang w:val="az-Cyrl-AZ"/>
        </w:rPr>
        <w:t xml:space="preserve">! </w:t>
      </w:r>
      <w:r w:rsidRPr="0078169E">
        <w:rPr>
          <w:rFonts w:cs="Simplified Arabic"/>
          <w:sz w:val="22"/>
          <w:szCs w:val="22"/>
          <w:lang w:val="az-Latn-AZ"/>
        </w:rPr>
        <w:t>Və</w:t>
      </w:r>
      <w:r w:rsidRPr="00075100">
        <w:rPr>
          <w:rFonts w:cs="Simplified Arabic"/>
          <w:sz w:val="22"/>
          <w:szCs w:val="22"/>
          <w:lang w:val="az-Cyrl-AZ"/>
        </w:rPr>
        <w:t xml:space="preserve"> </w:t>
      </w:r>
      <w:r w:rsidRPr="0078169E">
        <w:rPr>
          <w:rFonts w:cs="Simplified Arabic"/>
          <w:sz w:val="22"/>
          <w:szCs w:val="22"/>
          <w:lang w:val="az-Latn-AZ"/>
        </w:rPr>
        <w:t>Allahı</w:t>
      </w:r>
      <w:r w:rsidRPr="00075100">
        <w:rPr>
          <w:rFonts w:cs="Simplified Arabic"/>
          <w:sz w:val="22"/>
          <w:szCs w:val="22"/>
          <w:lang w:val="az-Cyrl-AZ"/>
        </w:rPr>
        <w:t xml:space="preserve"> </w:t>
      </w:r>
      <w:r w:rsidRPr="0078169E">
        <w:rPr>
          <w:rFonts w:cs="Simplified Arabic"/>
          <w:sz w:val="22"/>
          <w:szCs w:val="22"/>
          <w:lang w:val="az-Latn-AZ"/>
        </w:rPr>
        <w:t>çox</w:t>
      </w:r>
      <w:r w:rsidRPr="00075100">
        <w:rPr>
          <w:rFonts w:cs="Simplified Arabic"/>
          <w:sz w:val="22"/>
          <w:szCs w:val="22"/>
          <w:lang w:val="az-Cyrl-AZ"/>
        </w:rPr>
        <w:t xml:space="preserve"> </w:t>
      </w:r>
      <w:r w:rsidRPr="0078169E">
        <w:rPr>
          <w:rFonts w:cs="Simplified Arabic"/>
          <w:sz w:val="22"/>
          <w:szCs w:val="22"/>
          <w:lang w:val="az-Latn-AZ"/>
        </w:rPr>
        <w:t>zikr</w:t>
      </w:r>
      <w:r w:rsidRPr="00075100">
        <w:rPr>
          <w:rFonts w:cs="Simplified Arabic"/>
          <w:sz w:val="22"/>
          <w:szCs w:val="22"/>
          <w:lang w:val="az-Cyrl-AZ"/>
        </w:rPr>
        <w:t xml:space="preserve"> </w:t>
      </w:r>
      <w:r w:rsidRPr="0078169E">
        <w:rPr>
          <w:rFonts w:cs="Simplified Arabic"/>
          <w:sz w:val="22"/>
          <w:szCs w:val="22"/>
          <w:lang w:val="az-Latn-AZ"/>
        </w:rPr>
        <w:t>edin</w:t>
      </w:r>
      <w:r w:rsidRPr="00075100">
        <w:rPr>
          <w:rFonts w:cs="Simplified Arabic"/>
          <w:sz w:val="22"/>
          <w:szCs w:val="22"/>
          <w:lang w:val="az-Cyrl-AZ"/>
        </w:rPr>
        <w:t xml:space="preserve"> </w:t>
      </w:r>
      <w:r w:rsidRPr="0078169E">
        <w:rPr>
          <w:rFonts w:cs="Simplified Arabic"/>
          <w:sz w:val="22"/>
          <w:szCs w:val="22"/>
          <w:lang w:val="az-Latn-AZ"/>
        </w:rPr>
        <w:t>ki</w:t>
      </w:r>
      <w:r w:rsidRPr="00075100">
        <w:rPr>
          <w:rFonts w:cs="Simplified Arabic"/>
          <w:sz w:val="22"/>
          <w:szCs w:val="22"/>
          <w:lang w:val="az-Cyrl-AZ"/>
        </w:rPr>
        <w:t xml:space="preserve">, </w:t>
      </w:r>
      <w:r w:rsidRPr="0078169E">
        <w:rPr>
          <w:rFonts w:cs="Simplified Arabic"/>
          <w:sz w:val="22"/>
          <w:szCs w:val="22"/>
          <w:lang w:val="az-Latn-AZ"/>
        </w:rPr>
        <w:t>bəlkə</w:t>
      </w:r>
      <w:r w:rsidRPr="00075100">
        <w:rPr>
          <w:rFonts w:cs="Simplified Arabic"/>
          <w:sz w:val="22"/>
          <w:szCs w:val="22"/>
          <w:lang w:val="az-Cyrl-AZ"/>
        </w:rPr>
        <w:t xml:space="preserve"> </w:t>
      </w:r>
      <w:r w:rsidRPr="0078169E">
        <w:rPr>
          <w:rFonts w:cs="Simplified Arabic"/>
          <w:sz w:val="22"/>
          <w:szCs w:val="22"/>
          <w:lang w:val="az-Latn-AZ"/>
        </w:rPr>
        <w:t>nicat</w:t>
      </w:r>
      <w:r w:rsidRPr="00075100">
        <w:rPr>
          <w:rFonts w:cs="Simplified Arabic"/>
          <w:sz w:val="22"/>
          <w:szCs w:val="22"/>
          <w:lang w:val="az-Cyrl-AZ"/>
        </w:rPr>
        <w:t xml:space="preserve"> </w:t>
      </w:r>
      <w:r w:rsidRPr="0078169E">
        <w:rPr>
          <w:rFonts w:cs="Simplified Arabic"/>
          <w:sz w:val="22"/>
          <w:szCs w:val="22"/>
          <w:lang w:val="az-Latn-AZ"/>
        </w:rPr>
        <w:t>tapıb</w:t>
      </w:r>
      <w:r w:rsidRPr="00075100">
        <w:rPr>
          <w:rFonts w:cs="Simplified Arabic"/>
          <w:sz w:val="22"/>
          <w:szCs w:val="22"/>
          <w:lang w:val="az-Cyrl-AZ"/>
        </w:rPr>
        <w:t xml:space="preserve"> </w:t>
      </w:r>
      <w:r w:rsidRPr="0078169E">
        <w:rPr>
          <w:rFonts w:cs="Simplified Arabic"/>
          <w:sz w:val="22"/>
          <w:szCs w:val="22"/>
          <w:lang w:val="az-Latn-AZ"/>
        </w:rPr>
        <w:t>səadətə</w:t>
      </w:r>
      <w:r w:rsidRPr="00075100">
        <w:rPr>
          <w:rFonts w:cs="Simplified Arabic"/>
          <w:sz w:val="22"/>
          <w:szCs w:val="22"/>
          <w:lang w:val="az-Cyrl-AZ"/>
        </w:rPr>
        <w:t xml:space="preserve"> </w:t>
      </w:r>
      <w:r w:rsidRPr="0078169E">
        <w:rPr>
          <w:rFonts w:cs="Simplified Arabic"/>
          <w:sz w:val="22"/>
          <w:szCs w:val="22"/>
          <w:lang w:val="az-Latn-AZ"/>
        </w:rPr>
        <w:t>qovuşasınız</w:t>
      </w:r>
      <w:r w:rsidRPr="00075100">
        <w:rPr>
          <w:rFonts w:cs="Simplified Arabic"/>
          <w:sz w:val="22"/>
          <w:szCs w:val="22"/>
          <w:lang w:val="az-Cyrl-AZ"/>
        </w:rPr>
        <w:t xml:space="preserve">! (10)  </w:t>
      </w:r>
      <w:r w:rsidRPr="0078169E">
        <w:rPr>
          <w:rFonts w:cs="Simplified Arabic"/>
          <w:sz w:val="22"/>
          <w:szCs w:val="22"/>
          <w:lang w:val="az-Latn-AZ"/>
        </w:rPr>
        <w:t>Onlar</w:t>
      </w:r>
      <w:r w:rsidRPr="00075100">
        <w:rPr>
          <w:rFonts w:cs="Simplified Arabic"/>
          <w:sz w:val="22"/>
          <w:szCs w:val="22"/>
          <w:lang w:val="az-Cyrl-AZ"/>
        </w:rPr>
        <w:t xml:space="preserve"> </w:t>
      </w:r>
      <w:r w:rsidRPr="0078169E">
        <w:rPr>
          <w:rFonts w:cs="Simplified Arabic"/>
          <w:sz w:val="22"/>
          <w:szCs w:val="22"/>
          <w:lang w:val="az-Latn-AZ"/>
        </w:rPr>
        <w:t>bir</w:t>
      </w:r>
      <w:r w:rsidRPr="00075100">
        <w:rPr>
          <w:rFonts w:cs="Simplified Arabic"/>
          <w:sz w:val="22"/>
          <w:szCs w:val="22"/>
          <w:lang w:val="az-Cyrl-AZ"/>
        </w:rPr>
        <w:t xml:space="preserve"> </w:t>
      </w:r>
      <w:r w:rsidRPr="0078169E">
        <w:rPr>
          <w:rFonts w:cs="Simplified Arabic"/>
          <w:sz w:val="22"/>
          <w:szCs w:val="22"/>
          <w:lang w:val="az-Latn-AZ"/>
        </w:rPr>
        <w:t>alış</w:t>
      </w:r>
      <w:r w:rsidRPr="00075100">
        <w:rPr>
          <w:rFonts w:cs="Simplified Arabic"/>
          <w:sz w:val="22"/>
          <w:szCs w:val="22"/>
          <w:lang w:val="az-Cyrl-AZ"/>
        </w:rPr>
        <w:t>-</w:t>
      </w:r>
      <w:r w:rsidRPr="0078169E">
        <w:rPr>
          <w:rFonts w:cs="Simplified Arabic"/>
          <w:sz w:val="22"/>
          <w:szCs w:val="22"/>
          <w:lang w:val="az-Latn-AZ"/>
        </w:rPr>
        <w:t>veriş</w:t>
      </w:r>
      <w:r w:rsidRPr="00075100">
        <w:rPr>
          <w:rFonts w:cs="Simplified Arabic"/>
          <w:sz w:val="22"/>
          <w:szCs w:val="22"/>
          <w:lang w:val="az-Cyrl-AZ"/>
        </w:rPr>
        <w:t xml:space="preserve">, </w:t>
      </w:r>
      <w:r w:rsidRPr="0078169E">
        <w:rPr>
          <w:rFonts w:cs="Simplified Arabic"/>
          <w:sz w:val="22"/>
          <w:szCs w:val="22"/>
          <w:lang w:val="az-Latn-AZ"/>
        </w:rPr>
        <w:t>yaxud</w:t>
      </w:r>
      <w:r w:rsidRPr="00075100">
        <w:rPr>
          <w:rFonts w:cs="Simplified Arabic"/>
          <w:sz w:val="22"/>
          <w:szCs w:val="22"/>
          <w:lang w:val="az-Cyrl-AZ"/>
        </w:rPr>
        <w:t xml:space="preserve"> </w:t>
      </w:r>
      <w:r w:rsidRPr="0078169E">
        <w:rPr>
          <w:rFonts w:cs="Simplified Arabic"/>
          <w:sz w:val="22"/>
          <w:szCs w:val="22"/>
          <w:lang w:val="az-Latn-AZ"/>
        </w:rPr>
        <w:t>bir</w:t>
      </w:r>
      <w:r w:rsidRPr="00075100">
        <w:rPr>
          <w:rFonts w:cs="Simplified Arabic"/>
          <w:sz w:val="22"/>
          <w:szCs w:val="22"/>
          <w:lang w:val="az-Cyrl-AZ"/>
        </w:rPr>
        <w:t xml:space="preserve"> </w:t>
      </w:r>
      <w:r w:rsidRPr="0078169E">
        <w:rPr>
          <w:rFonts w:cs="Simplified Arabic"/>
          <w:sz w:val="22"/>
          <w:szCs w:val="22"/>
          <w:lang w:val="az-Latn-AZ"/>
        </w:rPr>
        <w:t>əyləncə</w:t>
      </w:r>
      <w:r w:rsidRPr="00075100">
        <w:rPr>
          <w:rFonts w:cs="Simplified Arabic"/>
          <w:sz w:val="22"/>
          <w:szCs w:val="22"/>
          <w:lang w:val="az-Cyrl-AZ"/>
        </w:rPr>
        <w:t xml:space="preserve"> </w:t>
      </w:r>
      <w:r w:rsidRPr="0078169E">
        <w:rPr>
          <w:rFonts w:cs="Simplified Arabic"/>
          <w:sz w:val="22"/>
          <w:szCs w:val="22"/>
          <w:lang w:val="az-Latn-AZ"/>
        </w:rPr>
        <w:t>gördükləri</w:t>
      </w:r>
      <w:r w:rsidRPr="00075100">
        <w:rPr>
          <w:rFonts w:cs="Simplified Arabic"/>
          <w:sz w:val="22"/>
          <w:szCs w:val="22"/>
          <w:lang w:val="az-Cyrl-AZ"/>
        </w:rPr>
        <w:t xml:space="preserve"> </w:t>
      </w:r>
      <w:r w:rsidRPr="0078169E">
        <w:rPr>
          <w:rFonts w:cs="Simplified Arabic"/>
          <w:sz w:val="22"/>
          <w:szCs w:val="22"/>
          <w:lang w:val="az-Latn-AZ"/>
        </w:rPr>
        <w:t>zaman</w:t>
      </w:r>
      <w:r w:rsidRPr="00075100">
        <w:rPr>
          <w:rFonts w:cs="Simplified Arabic"/>
          <w:sz w:val="22"/>
          <w:szCs w:val="22"/>
          <w:lang w:val="az-Cyrl-AZ"/>
        </w:rPr>
        <w:t xml:space="preserve"> </w:t>
      </w:r>
      <w:r w:rsidRPr="0078169E">
        <w:rPr>
          <w:rFonts w:cs="Simplified Arabic"/>
          <w:sz w:val="22"/>
          <w:szCs w:val="22"/>
          <w:lang w:val="az-Latn-AZ"/>
        </w:rPr>
        <w:t>sən</w:t>
      </w:r>
      <w:r w:rsidRPr="00075100">
        <w:rPr>
          <w:rFonts w:cs="Simplified Arabic"/>
          <w:sz w:val="22"/>
          <w:szCs w:val="22"/>
          <w:lang w:val="az-Cyrl-AZ"/>
        </w:rPr>
        <w:t xml:space="preserve"> </w:t>
      </w:r>
      <w:r w:rsidRPr="0078169E">
        <w:rPr>
          <w:rFonts w:cs="Simplified Arabic"/>
          <w:sz w:val="22"/>
          <w:szCs w:val="22"/>
          <w:lang w:val="az-Latn-AZ"/>
        </w:rPr>
        <w:t>i</w:t>
      </w:r>
      <w:r w:rsidRPr="00075100">
        <w:rPr>
          <w:rFonts w:cs="Simplified Arabic"/>
          <w:sz w:val="22"/>
          <w:szCs w:val="22"/>
          <w:lang w:val="az-Cyrl-AZ"/>
        </w:rPr>
        <w:t xml:space="preserve"> </w:t>
      </w:r>
      <w:r w:rsidRPr="0078169E">
        <w:rPr>
          <w:rFonts w:cs="Simplified Arabic"/>
          <w:sz w:val="22"/>
          <w:szCs w:val="22"/>
          <w:lang w:val="az-Latn-AZ"/>
        </w:rPr>
        <w:t>ayaq</w:t>
      </w:r>
      <w:r w:rsidRPr="00075100">
        <w:rPr>
          <w:rFonts w:cs="Simplified Arabic"/>
          <w:sz w:val="22"/>
          <w:szCs w:val="22"/>
          <w:lang w:val="az-Cyrl-AZ"/>
        </w:rPr>
        <w:t xml:space="preserve"> </w:t>
      </w:r>
      <w:r w:rsidRPr="0078169E">
        <w:rPr>
          <w:rFonts w:cs="Simplified Arabic"/>
          <w:sz w:val="22"/>
          <w:szCs w:val="22"/>
          <w:lang w:val="az-Latn-AZ"/>
        </w:rPr>
        <w:t>üstə</w:t>
      </w:r>
      <w:r w:rsidRPr="00075100">
        <w:rPr>
          <w:rFonts w:cs="Simplified Arabic"/>
          <w:sz w:val="22"/>
          <w:szCs w:val="22"/>
          <w:lang w:val="az-Cyrl-AZ"/>
        </w:rPr>
        <w:t xml:space="preserve"> </w:t>
      </w:r>
      <w:r w:rsidRPr="0078169E">
        <w:rPr>
          <w:rFonts w:cs="Simplified Arabic"/>
          <w:sz w:val="22"/>
          <w:szCs w:val="22"/>
          <w:lang w:val="az-Latn-AZ"/>
        </w:rPr>
        <w:t>qoyub</w:t>
      </w:r>
      <w:r w:rsidRPr="00075100">
        <w:rPr>
          <w:rFonts w:cs="Simplified Arabic"/>
          <w:sz w:val="22"/>
          <w:szCs w:val="22"/>
          <w:lang w:val="az-Cyrl-AZ"/>
        </w:rPr>
        <w:t xml:space="preserve"> </w:t>
      </w:r>
      <w:r w:rsidRPr="0078169E">
        <w:rPr>
          <w:rFonts w:cs="Simplified Arabic"/>
          <w:sz w:val="22"/>
          <w:szCs w:val="22"/>
          <w:lang w:val="az-Latn-AZ"/>
        </w:rPr>
        <w:t>ona</w:t>
      </w:r>
      <w:r w:rsidRPr="00075100">
        <w:rPr>
          <w:rFonts w:cs="Simplified Arabic"/>
          <w:sz w:val="22"/>
          <w:szCs w:val="22"/>
          <w:lang w:val="az-Cyrl-AZ"/>
        </w:rPr>
        <w:t xml:space="preserve"> </w:t>
      </w:r>
      <w:r w:rsidRPr="0078169E">
        <w:rPr>
          <w:rFonts w:cs="Simplified Arabic"/>
          <w:sz w:val="22"/>
          <w:szCs w:val="22"/>
          <w:lang w:val="az-Latn-AZ"/>
        </w:rPr>
        <w:t>tərəf</w:t>
      </w:r>
      <w:r w:rsidRPr="00075100">
        <w:rPr>
          <w:rFonts w:cs="Simplified Arabic"/>
          <w:sz w:val="22"/>
          <w:szCs w:val="22"/>
          <w:lang w:val="az-Cyrl-AZ"/>
        </w:rPr>
        <w:t xml:space="preserve"> </w:t>
      </w:r>
      <w:r w:rsidRPr="0078169E">
        <w:rPr>
          <w:rFonts w:cs="Simplified Arabic"/>
          <w:sz w:val="22"/>
          <w:szCs w:val="22"/>
          <w:lang w:val="az-Latn-AZ"/>
        </w:rPr>
        <w:t>cumdular</w:t>
      </w:r>
      <w:r w:rsidRPr="00075100">
        <w:rPr>
          <w:rFonts w:cs="Simplified Arabic"/>
          <w:sz w:val="22"/>
          <w:szCs w:val="22"/>
          <w:lang w:val="az-Cyrl-AZ"/>
        </w:rPr>
        <w:t xml:space="preserve">. </w:t>
      </w:r>
      <w:r w:rsidRPr="0078169E">
        <w:rPr>
          <w:rFonts w:cs="Simplified Arabic"/>
          <w:sz w:val="22"/>
          <w:szCs w:val="22"/>
          <w:lang w:val="az-Latn-AZ"/>
        </w:rPr>
        <w:t>De</w:t>
      </w:r>
      <w:r w:rsidRPr="00075100">
        <w:rPr>
          <w:rFonts w:cs="Simplified Arabic"/>
          <w:sz w:val="22"/>
          <w:szCs w:val="22"/>
          <w:lang w:val="az-Cyrl-AZ"/>
        </w:rPr>
        <w:t xml:space="preserve"> </w:t>
      </w:r>
      <w:r w:rsidRPr="0078169E">
        <w:rPr>
          <w:rFonts w:cs="Simplified Arabic"/>
          <w:sz w:val="22"/>
          <w:szCs w:val="22"/>
          <w:lang w:val="az-Latn-AZ"/>
        </w:rPr>
        <w:t>ki</w:t>
      </w:r>
      <w:r w:rsidRPr="00075100">
        <w:rPr>
          <w:rFonts w:cs="Simplified Arabic"/>
          <w:sz w:val="22"/>
          <w:szCs w:val="22"/>
          <w:lang w:val="az-Cyrl-AZ"/>
        </w:rPr>
        <w:t xml:space="preserve">: </w:t>
      </w:r>
      <w:r w:rsidRPr="0078169E">
        <w:rPr>
          <w:rFonts w:cs="Simplified Arabic"/>
          <w:sz w:val="22"/>
          <w:szCs w:val="22"/>
          <w:lang w:val="az-Latn-AZ"/>
        </w:rPr>
        <w:t>Allah</w:t>
      </w:r>
      <w:r w:rsidRPr="00075100">
        <w:rPr>
          <w:rFonts w:cs="Simplified Arabic"/>
          <w:sz w:val="22"/>
          <w:szCs w:val="22"/>
          <w:lang w:val="az-Cyrl-AZ"/>
        </w:rPr>
        <w:t xml:space="preserve"> </w:t>
      </w:r>
      <w:r w:rsidRPr="0078169E">
        <w:rPr>
          <w:rFonts w:cs="Simplified Arabic"/>
          <w:sz w:val="22"/>
          <w:szCs w:val="22"/>
          <w:lang w:val="az-Latn-AZ"/>
        </w:rPr>
        <w:t>dərgahında</w:t>
      </w:r>
      <w:r w:rsidRPr="00075100">
        <w:rPr>
          <w:rFonts w:cs="Simplified Arabic"/>
          <w:sz w:val="22"/>
          <w:szCs w:val="22"/>
          <w:lang w:val="az-Cyrl-AZ"/>
        </w:rPr>
        <w:t xml:space="preserve"> </w:t>
      </w:r>
      <w:r w:rsidRPr="0078169E">
        <w:rPr>
          <w:rFonts w:cs="Simplified Arabic"/>
          <w:sz w:val="22"/>
          <w:szCs w:val="22"/>
          <w:lang w:val="az-Latn-AZ"/>
        </w:rPr>
        <w:t>olan</w:t>
      </w:r>
      <w:r w:rsidRPr="00075100">
        <w:rPr>
          <w:rFonts w:cs="Simplified Arabic"/>
          <w:sz w:val="22"/>
          <w:szCs w:val="22"/>
          <w:lang w:val="az-Cyrl-AZ"/>
        </w:rPr>
        <w:t xml:space="preserve"> </w:t>
      </w:r>
      <w:r w:rsidRPr="0078169E">
        <w:rPr>
          <w:rFonts w:cs="Simplified Arabic"/>
          <w:sz w:val="22"/>
          <w:szCs w:val="22"/>
          <w:lang w:val="az-Latn-AZ"/>
        </w:rPr>
        <w:t>savab</w:t>
      </w:r>
      <w:r w:rsidRPr="00075100">
        <w:rPr>
          <w:rFonts w:cs="Simplified Arabic"/>
          <w:sz w:val="22"/>
          <w:szCs w:val="22"/>
          <w:lang w:val="az-Cyrl-AZ"/>
        </w:rPr>
        <w:t xml:space="preserve"> </w:t>
      </w:r>
      <w:r w:rsidRPr="0078169E">
        <w:rPr>
          <w:rFonts w:cs="Simplified Arabic"/>
          <w:sz w:val="22"/>
          <w:szCs w:val="22"/>
          <w:lang w:val="az-Latn-AZ"/>
        </w:rPr>
        <w:t>əyləncədən</w:t>
      </w:r>
      <w:r w:rsidRPr="00075100">
        <w:rPr>
          <w:rFonts w:cs="Simplified Arabic"/>
          <w:sz w:val="22"/>
          <w:szCs w:val="22"/>
          <w:lang w:val="az-Cyrl-AZ"/>
        </w:rPr>
        <w:t xml:space="preserve"> </w:t>
      </w:r>
      <w:r w:rsidRPr="0078169E">
        <w:rPr>
          <w:rFonts w:cs="Simplified Arabic"/>
          <w:sz w:val="22"/>
          <w:szCs w:val="22"/>
          <w:lang w:val="az-Latn-AZ"/>
        </w:rPr>
        <w:t>də</w:t>
      </w:r>
      <w:r w:rsidRPr="00075100">
        <w:rPr>
          <w:rFonts w:cs="Simplified Arabic"/>
          <w:sz w:val="22"/>
          <w:szCs w:val="22"/>
          <w:lang w:val="az-Cyrl-AZ"/>
        </w:rPr>
        <w:t xml:space="preserve">, </w:t>
      </w:r>
      <w:r w:rsidRPr="0078169E">
        <w:rPr>
          <w:rFonts w:cs="Simplified Arabic"/>
          <w:sz w:val="22"/>
          <w:szCs w:val="22"/>
          <w:lang w:val="az-Latn-AZ"/>
        </w:rPr>
        <w:t>ticarətdən</w:t>
      </w:r>
      <w:r w:rsidRPr="00075100">
        <w:rPr>
          <w:rFonts w:cs="Simplified Arabic"/>
          <w:sz w:val="22"/>
          <w:szCs w:val="22"/>
          <w:lang w:val="az-Cyrl-AZ"/>
        </w:rPr>
        <w:t xml:space="preserve"> </w:t>
      </w:r>
      <w:r w:rsidRPr="0078169E">
        <w:rPr>
          <w:rFonts w:cs="Simplified Arabic"/>
          <w:sz w:val="22"/>
          <w:szCs w:val="22"/>
          <w:lang w:val="az-Latn-AZ"/>
        </w:rPr>
        <w:t>də</w:t>
      </w:r>
      <w:r w:rsidRPr="00075100">
        <w:rPr>
          <w:rFonts w:cs="Simplified Arabic"/>
          <w:sz w:val="22"/>
          <w:szCs w:val="22"/>
          <w:lang w:val="az-Cyrl-AZ"/>
        </w:rPr>
        <w:t xml:space="preserve"> </w:t>
      </w:r>
      <w:r w:rsidRPr="0078169E">
        <w:rPr>
          <w:rFonts w:cs="Simplified Arabic"/>
          <w:sz w:val="22"/>
          <w:szCs w:val="22"/>
          <w:lang w:val="az-Latn-AZ"/>
        </w:rPr>
        <w:t>xeyirlidir</w:t>
      </w:r>
      <w:r w:rsidRPr="00075100">
        <w:rPr>
          <w:rFonts w:cs="Simplified Arabic"/>
          <w:sz w:val="22"/>
          <w:szCs w:val="22"/>
          <w:lang w:val="az-Cyrl-AZ"/>
        </w:rPr>
        <w:t xml:space="preserve">. </w:t>
      </w:r>
      <w:r w:rsidRPr="0078169E">
        <w:rPr>
          <w:rFonts w:cs="Simplified Arabic"/>
          <w:sz w:val="22"/>
          <w:szCs w:val="22"/>
          <w:lang w:val="az-Latn-AZ"/>
        </w:rPr>
        <w:t>Allah</w:t>
      </w:r>
      <w:r w:rsidRPr="00075100">
        <w:rPr>
          <w:rFonts w:cs="Simplified Arabic"/>
          <w:sz w:val="22"/>
          <w:szCs w:val="22"/>
          <w:lang w:val="az-Cyrl-AZ"/>
        </w:rPr>
        <w:t xml:space="preserve"> </w:t>
      </w:r>
      <w:r w:rsidRPr="0078169E">
        <w:rPr>
          <w:rFonts w:cs="Simplified Arabic"/>
          <w:sz w:val="22"/>
          <w:szCs w:val="22"/>
          <w:lang w:val="az-Latn-AZ"/>
        </w:rPr>
        <w:t>ruzi</w:t>
      </w:r>
      <w:r w:rsidRPr="00075100">
        <w:rPr>
          <w:rFonts w:cs="Simplified Arabic"/>
          <w:sz w:val="22"/>
          <w:szCs w:val="22"/>
          <w:lang w:val="az-Cyrl-AZ"/>
        </w:rPr>
        <w:t xml:space="preserve"> </w:t>
      </w:r>
      <w:r w:rsidRPr="0078169E">
        <w:rPr>
          <w:rFonts w:cs="Simplified Arabic"/>
          <w:sz w:val="22"/>
          <w:szCs w:val="22"/>
          <w:lang w:val="az-Latn-AZ"/>
        </w:rPr>
        <w:t>verənlərin</w:t>
      </w:r>
      <w:r w:rsidRPr="00075100">
        <w:rPr>
          <w:rFonts w:cs="Simplified Arabic"/>
          <w:sz w:val="22"/>
          <w:szCs w:val="22"/>
          <w:lang w:val="az-Cyrl-AZ"/>
        </w:rPr>
        <w:t xml:space="preserve"> </w:t>
      </w:r>
      <w:r w:rsidRPr="0078169E">
        <w:rPr>
          <w:rFonts w:cs="Simplified Arabic"/>
          <w:sz w:val="22"/>
          <w:szCs w:val="22"/>
          <w:lang w:val="az-Latn-AZ"/>
        </w:rPr>
        <w:t>ən</w:t>
      </w:r>
      <w:r w:rsidRPr="00075100">
        <w:rPr>
          <w:rFonts w:cs="Simplified Arabic"/>
          <w:sz w:val="22"/>
          <w:szCs w:val="22"/>
          <w:lang w:val="az-Cyrl-AZ"/>
        </w:rPr>
        <w:t xml:space="preserve"> </w:t>
      </w:r>
      <w:r w:rsidRPr="0078169E">
        <w:rPr>
          <w:rFonts w:cs="Simplified Arabic"/>
          <w:sz w:val="22"/>
          <w:szCs w:val="22"/>
          <w:lang w:val="az-Latn-AZ"/>
        </w:rPr>
        <w:t>yaxşısıdır</w:t>
      </w:r>
      <w:r w:rsidRPr="00075100">
        <w:rPr>
          <w:rFonts w:cs="Simplified Arabic"/>
          <w:sz w:val="22"/>
          <w:szCs w:val="22"/>
          <w:lang w:val="az-Cyrl-AZ"/>
        </w:rPr>
        <w:t>! (11)</w:t>
      </w:r>
    </w:p>
    <w:p w14:paraId="68F24B2B" w14:textId="77777777" w:rsidR="0064286B" w:rsidRPr="00075100" w:rsidRDefault="0064286B" w:rsidP="0064286B">
      <w:pPr>
        <w:ind w:right="-51"/>
        <w:jc w:val="both"/>
        <w:rPr>
          <w:rFonts w:cs="Simplified Arabic"/>
          <w:sz w:val="22"/>
          <w:szCs w:val="22"/>
          <w:lang w:val="az-Cyrl-AZ"/>
        </w:rPr>
      </w:pPr>
    </w:p>
    <w:p w14:paraId="323AA822" w14:textId="77777777" w:rsidR="0064286B" w:rsidRPr="00075100" w:rsidRDefault="0064286B" w:rsidP="0064286B">
      <w:pPr>
        <w:pStyle w:val="FootnoteText"/>
        <w:rPr>
          <w:sz w:val="22"/>
          <w:szCs w:val="22"/>
          <w:lang w:val="az-Cyrl-AZ"/>
        </w:rPr>
      </w:pPr>
    </w:p>
  </w:footnote>
  <w:footnote w:id="26">
    <w:p w14:paraId="0F50EF54" w14:textId="77777777" w:rsidR="0064286B" w:rsidRPr="00F44D7E" w:rsidRDefault="0064286B" w:rsidP="0064286B">
      <w:pPr>
        <w:pStyle w:val="Heading1"/>
        <w:shd w:val="clear" w:color="auto" w:fill="FFFFFF"/>
        <w:rPr>
          <w:rFonts w:ascii="Times New Roman" w:hAnsi="Times New Roman" w:cs="Simplified Arabic"/>
          <w:kern w:val="0"/>
          <w:sz w:val="20"/>
          <w:szCs w:val="20"/>
          <w:bdr w:val="single" w:sz="4" w:space="0" w:color="auto" w:shadow="1"/>
          <w:shd w:val="clear" w:color="auto" w:fill="B3B3B3"/>
          <w:lang w:val="az-Cyrl-AZ"/>
        </w:rPr>
      </w:pPr>
      <w:r w:rsidRPr="00EB54D5">
        <w:rPr>
          <w:rStyle w:val="FootnoteReference"/>
          <w:rFonts w:ascii="Times New Roman" w:hAnsi="Times New Roman" w:cs="Simplified Arabic"/>
          <w:kern w:val="0"/>
          <w:sz w:val="24"/>
          <w:szCs w:val="24"/>
        </w:rPr>
        <w:footnoteRef/>
      </w:r>
      <w:r w:rsidRPr="00EB54D5">
        <w:rPr>
          <w:rFonts w:ascii="Times New Roman" w:hAnsi="Times New Roman" w:cs="Simplified Arabic"/>
          <w:kern w:val="0"/>
          <w:sz w:val="24"/>
          <w:szCs w:val="24"/>
          <w:lang w:val="az-Cyrl-AZ"/>
        </w:rPr>
        <w:t xml:space="preserve"> </w:t>
      </w:r>
      <w:r w:rsidRPr="0078169E">
        <w:rPr>
          <w:rFonts w:ascii="Times New Roman" w:hAnsi="Times New Roman" w:cs="Simplified Arabic"/>
          <w:kern w:val="0"/>
          <w:sz w:val="20"/>
          <w:szCs w:val="20"/>
          <w:lang w:val="az-Latn-AZ"/>
        </w:rPr>
        <w:t>NƏSR</w:t>
      </w:r>
      <w:r w:rsidRPr="00F44D7E">
        <w:rPr>
          <w:rFonts w:ascii="Times New Roman" w:hAnsi="Times New Roman" w:cs="Simplified Arabic"/>
          <w:kern w:val="0"/>
          <w:sz w:val="20"/>
          <w:szCs w:val="20"/>
          <w:lang w:val="az-Cyrl-AZ"/>
        </w:rPr>
        <w:t xml:space="preserve"> </w:t>
      </w:r>
      <w:r w:rsidRPr="0078169E">
        <w:rPr>
          <w:rFonts w:ascii="Times New Roman" w:hAnsi="Times New Roman" w:cs="Simplified Arabic"/>
          <w:kern w:val="0"/>
          <w:sz w:val="20"/>
          <w:szCs w:val="20"/>
          <w:lang w:val="az-Latn-AZ"/>
        </w:rPr>
        <w:t>SURƏSİ</w:t>
      </w:r>
    </w:p>
    <w:p w14:paraId="2EFA2E3A" w14:textId="77777777" w:rsidR="0064286B" w:rsidRPr="00E80DDA" w:rsidRDefault="0064286B" w:rsidP="0064286B">
      <w:pPr>
        <w:bidi/>
        <w:jc w:val="center"/>
        <w:rPr>
          <w:rFonts w:cs="Simplified Arabic" w:hint="cs"/>
          <w:b/>
          <w:bCs/>
          <w:sz w:val="22"/>
          <w:szCs w:val="22"/>
          <w:rtl/>
          <w:lang w:val="az-Cyrl-AZ"/>
        </w:rPr>
      </w:pPr>
      <w:r w:rsidRPr="0078169E">
        <w:rPr>
          <w:rFonts w:cs="Simplified Arabic"/>
          <w:b/>
          <w:bCs/>
          <w:sz w:val="22"/>
          <w:szCs w:val="22"/>
          <w:lang w:val="az-Latn-AZ"/>
        </w:rPr>
        <w:t>Bismillahir</w:t>
      </w:r>
      <w:r w:rsidRPr="00E80DDA">
        <w:rPr>
          <w:rFonts w:cs="Simplified Arabic"/>
          <w:b/>
          <w:bCs/>
          <w:sz w:val="22"/>
          <w:szCs w:val="22"/>
          <w:lang w:val="az-Cyrl-AZ"/>
        </w:rPr>
        <w:t xml:space="preserve"> </w:t>
      </w:r>
      <w:r w:rsidRPr="0078169E">
        <w:rPr>
          <w:rFonts w:cs="Simplified Arabic"/>
          <w:b/>
          <w:bCs/>
          <w:sz w:val="22"/>
          <w:szCs w:val="22"/>
          <w:lang w:val="az-Latn-AZ"/>
        </w:rPr>
        <w:t>rəhmanir</w:t>
      </w:r>
      <w:r w:rsidRPr="00E80DDA">
        <w:rPr>
          <w:rFonts w:cs="Simplified Arabic"/>
          <w:b/>
          <w:bCs/>
          <w:sz w:val="22"/>
          <w:szCs w:val="22"/>
          <w:lang w:val="az-Cyrl-AZ"/>
        </w:rPr>
        <w:t xml:space="preserve"> </w:t>
      </w:r>
      <w:r w:rsidRPr="0078169E">
        <w:rPr>
          <w:rFonts w:cs="Simplified Arabic"/>
          <w:b/>
          <w:bCs/>
          <w:sz w:val="22"/>
          <w:szCs w:val="22"/>
          <w:lang w:val="az-Latn-AZ"/>
        </w:rPr>
        <w:t>rəhim</w:t>
      </w:r>
      <w:r w:rsidRPr="00E80DDA">
        <w:rPr>
          <w:rFonts w:cs="Simplified Arabic"/>
          <w:b/>
          <w:bCs/>
          <w:sz w:val="22"/>
          <w:szCs w:val="22"/>
          <w:lang w:val="az-Cyrl-AZ"/>
        </w:rPr>
        <w:t>!</w:t>
      </w:r>
    </w:p>
    <w:p w14:paraId="4ECC3033" w14:textId="77777777" w:rsidR="0064286B" w:rsidRPr="00BE3DEF" w:rsidRDefault="0064286B" w:rsidP="0064286B">
      <w:pPr>
        <w:jc w:val="both"/>
        <w:rPr>
          <w:rFonts w:cs="Simplified Arabic" w:hint="cs"/>
          <w:sz w:val="22"/>
          <w:szCs w:val="22"/>
          <w:rtl/>
          <w:lang w:val="az-Cyrl-AZ"/>
        </w:rPr>
      </w:pPr>
      <w:r w:rsidRPr="00E80DDA">
        <w:rPr>
          <w:b/>
          <w:bCs/>
          <w:lang w:val="az-Cyrl-AZ"/>
        </w:rPr>
        <w:t xml:space="preserve">    </w:t>
      </w:r>
      <w:r w:rsidRPr="0078169E">
        <w:rPr>
          <w:lang w:val="az-Latn-AZ"/>
        </w:rPr>
        <w:t>Allahın</w:t>
      </w:r>
      <w:r w:rsidRPr="00E80DDA">
        <w:rPr>
          <w:lang w:val="az-Cyrl-AZ"/>
        </w:rPr>
        <w:t xml:space="preserve"> </w:t>
      </w:r>
      <w:r w:rsidRPr="0078169E">
        <w:rPr>
          <w:lang w:val="az-Latn-AZ"/>
        </w:rPr>
        <w:t>köməyi</w:t>
      </w:r>
      <w:r w:rsidRPr="00E80DDA">
        <w:rPr>
          <w:lang w:val="az-Cyrl-AZ"/>
        </w:rPr>
        <w:t xml:space="preserve"> </w:t>
      </w:r>
      <w:r w:rsidRPr="0078169E">
        <w:rPr>
          <w:lang w:val="az-Latn-AZ"/>
        </w:rPr>
        <w:t>və</w:t>
      </w:r>
      <w:r w:rsidRPr="00E80DDA">
        <w:rPr>
          <w:lang w:val="az-Cyrl-AZ"/>
        </w:rPr>
        <w:t xml:space="preserve"> </w:t>
      </w:r>
      <w:r w:rsidRPr="0078169E">
        <w:rPr>
          <w:lang w:val="az-Latn-AZ"/>
        </w:rPr>
        <w:t>zəfər</w:t>
      </w:r>
      <w:r w:rsidRPr="00E80DDA">
        <w:rPr>
          <w:lang w:val="az-Cyrl-AZ"/>
        </w:rPr>
        <w:t xml:space="preserve"> </w:t>
      </w:r>
      <w:r w:rsidRPr="0078169E">
        <w:rPr>
          <w:lang w:val="az-Latn-AZ"/>
        </w:rPr>
        <w:t>gəldiyi</w:t>
      </w:r>
      <w:r w:rsidRPr="00E80DDA">
        <w:rPr>
          <w:lang w:val="az-Cyrl-AZ"/>
        </w:rPr>
        <w:t xml:space="preserve"> </w:t>
      </w:r>
      <w:r w:rsidRPr="0078169E">
        <w:rPr>
          <w:lang w:val="az-Latn-AZ"/>
        </w:rPr>
        <w:t>zaman</w:t>
      </w:r>
      <w:r w:rsidRPr="00E80DDA">
        <w:rPr>
          <w:lang w:val="az-Cyrl-AZ"/>
        </w:rPr>
        <w:t xml:space="preserve">, (1) </w:t>
      </w:r>
      <w:r w:rsidRPr="0078169E">
        <w:rPr>
          <w:lang w:val="az-Latn-AZ"/>
        </w:rPr>
        <w:t>İnsanların</w:t>
      </w:r>
      <w:r w:rsidRPr="00E80DDA">
        <w:rPr>
          <w:lang w:val="az-Cyrl-AZ"/>
        </w:rPr>
        <w:t xml:space="preserve"> </w:t>
      </w:r>
      <w:r w:rsidRPr="0078169E">
        <w:rPr>
          <w:lang w:val="az-Latn-AZ"/>
        </w:rPr>
        <w:t>dəstə</w:t>
      </w:r>
      <w:r w:rsidRPr="00E80DDA">
        <w:rPr>
          <w:lang w:val="az-Cyrl-AZ"/>
        </w:rPr>
        <w:t>-</w:t>
      </w:r>
      <w:r w:rsidRPr="0078169E">
        <w:rPr>
          <w:lang w:val="az-Latn-AZ"/>
        </w:rPr>
        <w:t>dəstə</w:t>
      </w:r>
      <w:r w:rsidRPr="00E80DDA">
        <w:rPr>
          <w:lang w:val="az-Cyrl-AZ"/>
        </w:rPr>
        <w:t xml:space="preserve"> </w:t>
      </w:r>
      <w:r w:rsidRPr="0078169E">
        <w:rPr>
          <w:lang w:val="az-Latn-AZ"/>
        </w:rPr>
        <w:t>Allahın</w:t>
      </w:r>
      <w:r w:rsidRPr="00E80DDA">
        <w:rPr>
          <w:lang w:val="az-Cyrl-AZ"/>
        </w:rPr>
        <w:t xml:space="preserve"> </w:t>
      </w:r>
      <w:r w:rsidRPr="0078169E">
        <w:rPr>
          <w:lang w:val="az-Latn-AZ"/>
        </w:rPr>
        <w:t>dininə</w:t>
      </w:r>
      <w:r w:rsidRPr="00E80DDA">
        <w:rPr>
          <w:lang w:val="az-Cyrl-AZ"/>
        </w:rPr>
        <w:t xml:space="preserve"> </w:t>
      </w:r>
      <w:r w:rsidRPr="0078169E">
        <w:rPr>
          <w:lang w:val="az-Latn-AZ"/>
        </w:rPr>
        <w:t>daxil</w:t>
      </w:r>
      <w:r w:rsidRPr="00E80DDA">
        <w:rPr>
          <w:lang w:val="az-Cyrl-AZ"/>
        </w:rPr>
        <w:t xml:space="preserve"> </w:t>
      </w:r>
      <w:r w:rsidRPr="0078169E">
        <w:rPr>
          <w:lang w:val="az-Latn-AZ"/>
        </w:rPr>
        <w:t>olduqlarını</w:t>
      </w:r>
      <w:r w:rsidRPr="00E80DDA">
        <w:rPr>
          <w:lang w:val="az-Cyrl-AZ"/>
        </w:rPr>
        <w:t xml:space="preserve"> </w:t>
      </w:r>
      <w:r w:rsidRPr="0078169E">
        <w:rPr>
          <w:lang w:val="az-Latn-AZ"/>
        </w:rPr>
        <w:t>gördüyün</w:t>
      </w:r>
      <w:r w:rsidRPr="00E80DDA">
        <w:rPr>
          <w:lang w:val="az-Cyrl-AZ"/>
        </w:rPr>
        <w:t xml:space="preserve"> </w:t>
      </w:r>
      <w:r w:rsidRPr="0078169E">
        <w:rPr>
          <w:lang w:val="az-Latn-AZ"/>
        </w:rPr>
        <w:t>zaman</w:t>
      </w:r>
      <w:r w:rsidRPr="00E80DDA">
        <w:rPr>
          <w:lang w:val="az-Cyrl-AZ"/>
        </w:rPr>
        <w:t xml:space="preserve">, (2) </w:t>
      </w:r>
      <w:r w:rsidRPr="0078169E">
        <w:rPr>
          <w:lang w:val="az-Latn-AZ"/>
        </w:rPr>
        <w:t>Rəbbini</w:t>
      </w:r>
      <w:r w:rsidRPr="00E80DDA">
        <w:rPr>
          <w:lang w:val="az-Cyrl-AZ"/>
        </w:rPr>
        <w:t xml:space="preserve"> </w:t>
      </w:r>
      <w:r w:rsidRPr="0078169E">
        <w:rPr>
          <w:lang w:val="az-Latn-AZ"/>
        </w:rPr>
        <w:t>həmd</w:t>
      </w:r>
      <w:r w:rsidRPr="00E80DDA">
        <w:rPr>
          <w:lang w:val="az-Cyrl-AZ"/>
        </w:rPr>
        <w:t>-</w:t>
      </w:r>
      <w:r w:rsidRPr="0078169E">
        <w:rPr>
          <w:lang w:val="az-Latn-AZ"/>
        </w:rPr>
        <w:t>səna</w:t>
      </w:r>
      <w:r w:rsidRPr="00E80DDA">
        <w:rPr>
          <w:lang w:val="az-Cyrl-AZ"/>
        </w:rPr>
        <w:t xml:space="preserve"> </w:t>
      </w:r>
      <w:r w:rsidRPr="0078169E">
        <w:rPr>
          <w:lang w:val="az-Latn-AZ"/>
        </w:rPr>
        <w:t>ilə</w:t>
      </w:r>
      <w:r w:rsidRPr="00E80DDA">
        <w:rPr>
          <w:lang w:val="az-Cyrl-AZ"/>
        </w:rPr>
        <w:t xml:space="preserve"> </w:t>
      </w:r>
      <w:r w:rsidRPr="0078169E">
        <w:rPr>
          <w:lang w:val="az-Latn-AZ"/>
        </w:rPr>
        <w:t>təsdiq</w:t>
      </w:r>
      <w:r w:rsidRPr="00E80DDA">
        <w:rPr>
          <w:lang w:val="az-Cyrl-AZ"/>
        </w:rPr>
        <w:t xml:space="preserve"> </w:t>
      </w:r>
      <w:r w:rsidRPr="0078169E">
        <w:rPr>
          <w:lang w:val="az-Latn-AZ"/>
        </w:rPr>
        <w:t>et</w:t>
      </w:r>
      <w:r w:rsidRPr="00E80DDA">
        <w:rPr>
          <w:lang w:val="az-Cyrl-AZ"/>
        </w:rPr>
        <w:t xml:space="preserve"> </w:t>
      </w:r>
      <w:r w:rsidRPr="0078169E">
        <w:rPr>
          <w:lang w:val="az-Latn-AZ"/>
        </w:rPr>
        <w:t>və</w:t>
      </w:r>
      <w:r w:rsidRPr="00E80DDA">
        <w:rPr>
          <w:lang w:val="az-Cyrl-AZ"/>
        </w:rPr>
        <w:t xml:space="preserve"> </w:t>
      </w:r>
      <w:r w:rsidRPr="0078169E">
        <w:rPr>
          <w:lang w:val="az-Latn-AZ"/>
        </w:rPr>
        <w:t>Ondan</w:t>
      </w:r>
      <w:r w:rsidRPr="00E80DDA">
        <w:rPr>
          <w:lang w:val="az-Cyrl-AZ"/>
        </w:rPr>
        <w:t xml:space="preserve"> </w:t>
      </w:r>
      <w:r w:rsidRPr="0078169E">
        <w:rPr>
          <w:lang w:val="az-Latn-AZ"/>
        </w:rPr>
        <w:t>bağışlanmağını</w:t>
      </w:r>
      <w:r w:rsidRPr="00E80DDA">
        <w:rPr>
          <w:lang w:val="az-Cyrl-AZ"/>
        </w:rPr>
        <w:t xml:space="preserve"> </w:t>
      </w:r>
      <w:r w:rsidRPr="0078169E">
        <w:rPr>
          <w:lang w:val="az-Latn-AZ"/>
        </w:rPr>
        <w:t>dilə</w:t>
      </w:r>
      <w:r w:rsidRPr="00E80DDA">
        <w:rPr>
          <w:lang w:val="az-Cyrl-AZ"/>
        </w:rPr>
        <w:t xml:space="preserve">. </w:t>
      </w:r>
      <w:r w:rsidRPr="0078169E">
        <w:rPr>
          <w:lang w:val="az-Latn-AZ"/>
        </w:rPr>
        <w:t>Həqiqətən</w:t>
      </w:r>
      <w:r>
        <w:rPr>
          <w:lang w:val="az-Cyrl-AZ"/>
        </w:rPr>
        <w:t xml:space="preserve">, </w:t>
      </w:r>
      <w:r w:rsidRPr="0078169E">
        <w:rPr>
          <w:lang w:val="az-Latn-AZ"/>
        </w:rPr>
        <w:t>O</w:t>
      </w:r>
      <w:r>
        <w:rPr>
          <w:lang w:val="az-Cyrl-AZ"/>
        </w:rPr>
        <w:t xml:space="preserve"> </w:t>
      </w:r>
      <w:r w:rsidRPr="0078169E">
        <w:rPr>
          <w:lang w:val="az-Latn-AZ"/>
        </w:rPr>
        <w:t>tövbələri</w:t>
      </w:r>
      <w:r>
        <w:rPr>
          <w:lang w:val="az-Cyrl-AZ"/>
        </w:rPr>
        <w:t xml:space="preserve"> </w:t>
      </w:r>
      <w:r w:rsidRPr="0078169E">
        <w:rPr>
          <w:lang w:val="az-Latn-AZ"/>
        </w:rPr>
        <w:t>qəbul</w:t>
      </w:r>
      <w:r>
        <w:rPr>
          <w:lang w:val="az-Cyrl-AZ"/>
        </w:rPr>
        <w:t xml:space="preserve"> </w:t>
      </w:r>
      <w:r w:rsidRPr="0078169E">
        <w:rPr>
          <w:lang w:val="az-Latn-AZ"/>
        </w:rPr>
        <w:t>edəndir</w:t>
      </w:r>
      <w:r>
        <w:rPr>
          <w:lang w:val="az-Cyrl-AZ"/>
        </w:rPr>
        <w:t xml:space="preserve">! </w:t>
      </w:r>
    </w:p>
  </w:footnote>
  <w:footnote w:id="27">
    <w:p w14:paraId="0A61F929" w14:textId="77777777" w:rsidR="0064286B" w:rsidRPr="00BE3DEF" w:rsidRDefault="0064286B" w:rsidP="0064286B">
      <w:pPr>
        <w:pStyle w:val="FootnoteText"/>
        <w:jc w:val="both"/>
        <w:rPr>
          <w:sz w:val="22"/>
          <w:szCs w:val="22"/>
          <w:lang w:val="az-Cyrl-AZ"/>
        </w:rPr>
      </w:pPr>
      <w:r>
        <w:rPr>
          <w:rStyle w:val="FootnoteReference"/>
        </w:rPr>
        <w:footnoteRef/>
      </w:r>
      <w:r w:rsidRPr="00433660">
        <w:rPr>
          <w:lang w:val="az-Cyrl-AZ"/>
        </w:rPr>
        <w:t xml:space="preserve"> </w:t>
      </w:r>
      <w:r w:rsidRPr="0078169E">
        <w:rPr>
          <w:b/>
          <w:bCs/>
          <w:i/>
          <w:iCs/>
          <w:lang w:val="az-Latn-AZ"/>
        </w:rPr>
        <w:t>MƏSƏD</w:t>
      </w:r>
      <w:r w:rsidRPr="00BE3DEF">
        <w:rPr>
          <w:b/>
          <w:bCs/>
          <w:i/>
          <w:iCs/>
          <w:lang w:val="az-Cyrl-AZ"/>
        </w:rPr>
        <w:t xml:space="preserve"> </w:t>
      </w:r>
      <w:r w:rsidRPr="0078169E">
        <w:rPr>
          <w:b/>
          <w:bCs/>
          <w:i/>
          <w:iCs/>
          <w:lang w:val="az-Latn-AZ"/>
        </w:rPr>
        <w:t>SURƏSİ</w:t>
      </w:r>
      <w:r>
        <w:rPr>
          <w:b/>
          <w:bCs/>
          <w:i/>
          <w:iCs/>
          <w:lang w:val="az-Cyrl-AZ"/>
        </w:rPr>
        <w:t>;</w:t>
      </w:r>
      <w:r>
        <w:rPr>
          <w:lang w:val="az-Cyrl-AZ"/>
        </w:rPr>
        <w:t xml:space="preserve"> </w:t>
      </w:r>
      <w:r w:rsidRPr="0078169E">
        <w:rPr>
          <w:sz w:val="22"/>
          <w:szCs w:val="22"/>
          <w:lang w:val="az-Latn-AZ"/>
        </w:rPr>
        <w:t>Əbu</w:t>
      </w:r>
      <w:r w:rsidRPr="00BE3DEF">
        <w:rPr>
          <w:sz w:val="22"/>
          <w:szCs w:val="22"/>
          <w:lang w:val="az-Cyrl-AZ"/>
        </w:rPr>
        <w:t xml:space="preserve"> </w:t>
      </w:r>
      <w:r w:rsidRPr="0078169E">
        <w:rPr>
          <w:sz w:val="22"/>
          <w:szCs w:val="22"/>
          <w:lang w:val="az-Latn-AZ"/>
        </w:rPr>
        <w:t>Ləhəbin</w:t>
      </w:r>
      <w:r w:rsidRPr="00BE3DEF">
        <w:rPr>
          <w:sz w:val="22"/>
          <w:szCs w:val="22"/>
          <w:lang w:val="az-Cyrl-AZ"/>
        </w:rPr>
        <w:t xml:space="preserve"> </w:t>
      </w:r>
      <w:r w:rsidRPr="0078169E">
        <w:rPr>
          <w:sz w:val="22"/>
          <w:szCs w:val="22"/>
          <w:lang w:val="az-Latn-AZ"/>
        </w:rPr>
        <w:t>əlləri</w:t>
      </w:r>
      <w:r w:rsidRPr="00BE3DEF">
        <w:rPr>
          <w:sz w:val="22"/>
          <w:szCs w:val="22"/>
          <w:lang w:val="az-Cyrl-AZ"/>
        </w:rPr>
        <w:t xml:space="preserve"> </w:t>
      </w:r>
      <w:r w:rsidRPr="0078169E">
        <w:rPr>
          <w:sz w:val="22"/>
          <w:szCs w:val="22"/>
          <w:lang w:val="az-Latn-AZ"/>
        </w:rPr>
        <w:t>qurusun</w:t>
      </w:r>
      <w:r w:rsidRPr="00BE3DEF">
        <w:rPr>
          <w:sz w:val="22"/>
          <w:szCs w:val="22"/>
          <w:lang w:val="az-Cyrl-AZ"/>
        </w:rPr>
        <w:t xml:space="preserve">, </w:t>
      </w:r>
      <w:r w:rsidRPr="0078169E">
        <w:rPr>
          <w:sz w:val="22"/>
          <w:szCs w:val="22"/>
          <w:lang w:val="az-Latn-AZ"/>
        </w:rPr>
        <w:t>qurudu</w:t>
      </w:r>
      <w:r w:rsidRPr="00BE3DEF">
        <w:rPr>
          <w:sz w:val="22"/>
          <w:szCs w:val="22"/>
          <w:lang w:val="az-Cyrl-AZ"/>
        </w:rPr>
        <w:t xml:space="preserve"> </w:t>
      </w:r>
      <w:r w:rsidRPr="0078169E">
        <w:rPr>
          <w:sz w:val="22"/>
          <w:szCs w:val="22"/>
          <w:lang w:val="az-Latn-AZ"/>
        </w:rPr>
        <w:t>da</w:t>
      </w:r>
      <w:r w:rsidRPr="00BE3DEF">
        <w:rPr>
          <w:sz w:val="22"/>
          <w:szCs w:val="22"/>
          <w:lang w:val="az-Cyrl-AZ"/>
        </w:rPr>
        <w:t xml:space="preserve">!(1) </w:t>
      </w:r>
      <w:r w:rsidRPr="0078169E">
        <w:rPr>
          <w:sz w:val="22"/>
          <w:szCs w:val="22"/>
          <w:lang w:val="az-Latn-AZ"/>
        </w:rPr>
        <w:t>Ona</w:t>
      </w:r>
      <w:r w:rsidRPr="00BE3DEF">
        <w:rPr>
          <w:sz w:val="22"/>
          <w:szCs w:val="22"/>
          <w:lang w:val="az-Cyrl-AZ"/>
        </w:rPr>
        <w:t xml:space="preserve"> </w:t>
      </w:r>
      <w:r w:rsidRPr="0078169E">
        <w:rPr>
          <w:sz w:val="22"/>
          <w:szCs w:val="22"/>
          <w:lang w:val="az-Latn-AZ"/>
        </w:rPr>
        <w:t>nə</w:t>
      </w:r>
      <w:r w:rsidRPr="00BE3DEF">
        <w:rPr>
          <w:sz w:val="22"/>
          <w:szCs w:val="22"/>
          <w:lang w:val="az-Cyrl-AZ"/>
        </w:rPr>
        <w:t xml:space="preserve"> </w:t>
      </w:r>
      <w:r w:rsidRPr="0078169E">
        <w:rPr>
          <w:sz w:val="22"/>
          <w:szCs w:val="22"/>
          <w:lang w:val="az-Latn-AZ"/>
        </w:rPr>
        <w:t>mal</w:t>
      </w:r>
      <w:r w:rsidRPr="00BE3DEF">
        <w:rPr>
          <w:sz w:val="22"/>
          <w:szCs w:val="22"/>
          <w:lang w:val="az-Cyrl-AZ"/>
        </w:rPr>
        <w:t>-</w:t>
      </w:r>
      <w:r w:rsidRPr="0078169E">
        <w:rPr>
          <w:sz w:val="22"/>
          <w:szCs w:val="22"/>
          <w:lang w:val="az-Latn-AZ"/>
        </w:rPr>
        <w:t>dövləti</w:t>
      </w:r>
      <w:r w:rsidRPr="00BE3DEF">
        <w:rPr>
          <w:sz w:val="22"/>
          <w:szCs w:val="22"/>
          <w:lang w:val="az-Cyrl-AZ"/>
        </w:rPr>
        <w:t xml:space="preserve"> </w:t>
      </w:r>
      <w:r w:rsidRPr="0078169E">
        <w:rPr>
          <w:sz w:val="22"/>
          <w:szCs w:val="22"/>
          <w:lang w:val="az-Latn-AZ"/>
        </w:rPr>
        <w:t>fayda</w:t>
      </w:r>
      <w:r w:rsidRPr="00BE3DEF">
        <w:rPr>
          <w:sz w:val="22"/>
          <w:szCs w:val="22"/>
          <w:lang w:val="az-Cyrl-AZ"/>
        </w:rPr>
        <w:t xml:space="preserve"> </w:t>
      </w:r>
      <w:r w:rsidRPr="0078169E">
        <w:rPr>
          <w:sz w:val="22"/>
          <w:szCs w:val="22"/>
          <w:lang w:val="az-Latn-AZ"/>
        </w:rPr>
        <w:t>verəcək</w:t>
      </w:r>
      <w:r w:rsidRPr="00BE3DEF">
        <w:rPr>
          <w:sz w:val="22"/>
          <w:szCs w:val="22"/>
          <w:lang w:val="az-Cyrl-AZ"/>
        </w:rPr>
        <w:t xml:space="preserve">, </w:t>
      </w:r>
      <w:r w:rsidRPr="0078169E">
        <w:rPr>
          <w:sz w:val="22"/>
          <w:szCs w:val="22"/>
          <w:lang w:val="az-Latn-AZ"/>
        </w:rPr>
        <w:t>nə</w:t>
      </w:r>
      <w:r w:rsidRPr="00BE3DEF">
        <w:rPr>
          <w:sz w:val="22"/>
          <w:szCs w:val="22"/>
          <w:lang w:val="az-Cyrl-AZ"/>
        </w:rPr>
        <w:t xml:space="preserve"> </w:t>
      </w:r>
      <w:r w:rsidRPr="0078169E">
        <w:rPr>
          <w:sz w:val="22"/>
          <w:szCs w:val="22"/>
          <w:lang w:val="az-Latn-AZ"/>
        </w:rPr>
        <w:t>də</w:t>
      </w:r>
      <w:r w:rsidRPr="00BE3DEF">
        <w:rPr>
          <w:sz w:val="22"/>
          <w:szCs w:val="22"/>
          <w:lang w:val="az-Cyrl-AZ"/>
        </w:rPr>
        <w:t xml:space="preserve"> </w:t>
      </w:r>
      <w:r w:rsidRPr="0078169E">
        <w:rPr>
          <w:sz w:val="22"/>
          <w:szCs w:val="22"/>
          <w:lang w:val="az-Latn-AZ"/>
        </w:rPr>
        <w:t>qazandığı</w:t>
      </w:r>
      <w:r w:rsidRPr="00BE3DEF">
        <w:rPr>
          <w:sz w:val="22"/>
          <w:szCs w:val="22"/>
          <w:lang w:val="az-Cyrl-AZ"/>
        </w:rPr>
        <w:t>.</w:t>
      </w:r>
      <w:r>
        <w:rPr>
          <w:sz w:val="22"/>
          <w:szCs w:val="22"/>
          <w:lang w:val="az-Cyrl-AZ"/>
        </w:rPr>
        <w:t xml:space="preserve">(2) </w:t>
      </w:r>
      <w:r w:rsidRPr="0078169E">
        <w:rPr>
          <w:sz w:val="22"/>
          <w:szCs w:val="22"/>
          <w:lang w:val="az-Latn-AZ"/>
        </w:rPr>
        <w:t>O</w:t>
      </w:r>
      <w:r>
        <w:rPr>
          <w:sz w:val="22"/>
          <w:szCs w:val="22"/>
          <w:lang w:val="az-Cyrl-AZ"/>
        </w:rPr>
        <w:t xml:space="preserve">, </w:t>
      </w:r>
      <w:r w:rsidRPr="0078169E">
        <w:rPr>
          <w:sz w:val="22"/>
          <w:szCs w:val="22"/>
          <w:lang w:val="az-Latn-AZ"/>
        </w:rPr>
        <w:t>alovlu</w:t>
      </w:r>
      <w:r>
        <w:rPr>
          <w:sz w:val="22"/>
          <w:szCs w:val="22"/>
          <w:lang w:val="az-Cyrl-AZ"/>
        </w:rPr>
        <w:t xml:space="preserve"> </w:t>
      </w:r>
      <w:r w:rsidRPr="0078169E">
        <w:rPr>
          <w:sz w:val="22"/>
          <w:szCs w:val="22"/>
          <w:lang w:val="az-Latn-AZ"/>
        </w:rPr>
        <w:t>atəşə</w:t>
      </w:r>
      <w:r>
        <w:rPr>
          <w:sz w:val="22"/>
          <w:szCs w:val="22"/>
          <w:lang w:val="az-Cyrl-AZ"/>
        </w:rPr>
        <w:t xml:space="preserve"> </w:t>
      </w:r>
      <w:r w:rsidRPr="0078169E">
        <w:rPr>
          <w:sz w:val="22"/>
          <w:szCs w:val="22"/>
          <w:lang w:val="az-Latn-AZ"/>
        </w:rPr>
        <w:t>girəcəkdir</w:t>
      </w:r>
      <w:r>
        <w:rPr>
          <w:sz w:val="22"/>
          <w:szCs w:val="22"/>
          <w:lang w:val="az-Cyrl-AZ"/>
        </w:rPr>
        <w:t xml:space="preserve">. (3) </w:t>
      </w:r>
      <w:r w:rsidRPr="0078169E">
        <w:rPr>
          <w:sz w:val="22"/>
          <w:szCs w:val="22"/>
          <w:lang w:val="az-Latn-AZ"/>
        </w:rPr>
        <w:t>Onun</w:t>
      </w:r>
      <w:r>
        <w:rPr>
          <w:sz w:val="22"/>
          <w:szCs w:val="22"/>
          <w:lang w:val="az-Cyrl-AZ"/>
        </w:rPr>
        <w:t xml:space="preserve"> </w:t>
      </w:r>
      <w:r w:rsidRPr="0078169E">
        <w:rPr>
          <w:sz w:val="22"/>
          <w:szCs w:val="22"/>
          <w:lang w:val="az-Latn-AZ"/>
        </w:rPr>
        <w:t>odun</w:t>
      </w:r>
      <w:r>
        <w:rPr>
          <w:sz w:val="22"/>
          <w:szCs w:val="22"/>
          <w:lang w:val="az-Cyrl-AZ"/>
        </w:rPr>
        <w:t xml:space="preserve"> </w:t>
      </w:r>
      <w:r w:rsidRPr="0078169E">
        <w:rPr>
          <w:sz w:val="22"/>
          <w:szCs w:val="22"/>
          <w:lang w:val="az-Latn-AZ"/>
        </w:rPr>
        <w:t>daşıyan</w:t>
      </w:r>
      <w:r>
        <w:rPr>
          <w:sz w:val="22"/>
          <w:szCs w:val="22"/>
          <w:lang w:val="az-Cyrl-AZ"/>
        </w:rPr>
        <w:t xml:space="preserve"> </w:t>
      </w:r>
      <w:r w:rsidRPr="0078169E">
        <w:rPr>
          <w:sz w:val="22"/>
          <w:szCs w:val="22"/>
          <w:lang w:val="az-Latn-AZ"/>
        </w:rPr>
        <w:t>övrəti</w:t>
      </w:r>
      <w:r>
        <w:rPr>
          <w:sz w:val="22"/>
          <w:szCs w:val="22"/>
          <w:lang w:val="az-Cyrl-AZ"/>
        </w:rPr>
        <w:t xml:space="preserve"> </w:t>
      </w:r>
      <w:r w:rsidRPr="0078169E">
        <w:rPr>
          <w:sz w:val="22"/>
          <w:szCs w:val="22"/>
          <w:lang w:val="az-Latn-AZ"/>
        </w:rPr>
        <w:t>də</w:t>
      </w:r>
      <w:r>
        <w:rPr>
          <w:sz w:val="22"/>
          <w:szCs w:val="22"/>
          <w:lang w:val="az-Cyrl-AZ"/>
        </w:rPr>
        <w:t xml:space="preserve"> </w:t>
      </w:r>
      <w:r w:rsidRPr="0078169E">
        <w:rPr>
          <w:sz w:val="22"/>
          <w:szCs w:val="22"/>
          <w:lang w:val="az-Latn-AZ"/>
        </w:rPr>
        <w:t>həmçinin</w:t>
      </w:r>
      <w:r>
        <w:rPr>
          <w:sz w:val="22"/>
          <w:szCs w:val="22"/>
          <w:lang w:val="az-Cyrl-AZ"/>
        </w:rPr>
        <w:t xml:space="preserve">! (4) </w:t>
      </w:r>
      <w:r w:rsidRPr="0078169E">
        <w:rPr>
          <w:sz w:val="22"/>
          <w:szCs w:val="22"/>
          <w:lang w:val="az-Latn-AZ"/>
        </w:rPr>
        <w:t>Onun</w:t>
      </w:r>
      <w:r>
        <w:rPr>
          <w:sz w:val="22"/>
          <w:szCs w:val="22"/>
          <w:lang w:val="az-Cyrl-AZ"/>
        </w:rPr>
        <w:t xml:space="preserve"> </w:t>
      </w:r>
      <w:r w:rsidRPr="0078169E">
        <w:rPr>
          <w:sz w:val="22"/>
          <w:szCs w:val="22"/>
          <w:lang w:val="az-Latn-AZ"/>
        </w:rPr>
        <w:t>boğazınja</w:t>
      </w:r>
      <w:r>
        <w:rPr>
          <w:sz w:val="22"/>
          <w:szCs w:val="22"/>
          <w:lang w:val="az-Cyrl-AZ"/>
        </w:rPr>
        <w:t xml:space="preserve"> </w:t>
      </w:r>
      <w:r w:rsidRPr="0078169E">
        <w:rPr>
          <w:sz w:val="22"/>
          <w:szCs w:val="22"/>
          <w:lang w:val="az-Latn-AZ"/>
        </w:rPr>
        <w:t>xurma</w:t>
      </w:r>
      <w:r>
        <w:rPr>
          <w:sz w:val="22"/>
          <w:szCs w:val="22"/>
          <w:lang w:val="az-Cyrl-AZ"/>
        </w:rPr>
        <w:t xml:space="preserve"> </w:t>
      </w:r>
      <w:r w:rsidRPr="0078169E">
        <w:rPr>
          <w:sz w:val="22"/>
          <w:szCs w:val="22"/>
          <w:lang w:val="az-Latn-AZ"/>
        </w:rPr>
        <w:t>lifindən</w:t>
      </w:r>
      <w:r>
        <w:rPr>
          <w:sz w:val="22"/>
          <w:szCs w:val="22"/>
          <w:lang w:val="az-Cyrl-AZ"/>
        </w:rPr>
        <w:t xml:space="preserve"> </w:t>
      </w:r>
      <w:r w:rsidRPr="0078169E">
        <w:rPr>
          <w:sz w:val="22"/>
          <w:szCs w:val="22"/>
          <w:lang w:val="az-Latn-AZ"/>
        </w:rPr>
        <w:t>hörülmüş</w:t>
      </w:r>
      <w:r>
        <w:rPr>
          <w:sz w:val="22"/>
          <w:szCs w:val="22"/>
          <w:lang w:val="az-Cyrl-AZ"/>
        </w:rPr>
        <w:t xml:space="preserve"> </w:t>
      </w:r>
      <w:r w:rsidRPr="0078169E">
        <w:rPr>
          <w:sz w:val="22"/>
          <w:szCs w:val="22"/>
          <w:lang w:val="az-Latn-AZ"/>
        </w:rPr>
        <w:t>ip</w:t>
      </w:r>
      <w:r>
        <w:rPr>
          <w:sz w:val="22"/>
          <w:szCs w:val="22"/>
          <w:lang w:val="az-Cyrl-AZ"/>
        </w:rPr>
        <w:t xml:space="preserve"> </w:t>
      </w:r>
      <w:r w:rsidRPr="0078169E">
        <w:rPr>
          <w:sz w:val="22"/>
          <w:szCs w:val="22"/>
          <w:lang w:val="az-Latn-AZ"/>
        </w:rPr>
        <w:t>olacaqdır</w:t>
      </w:r>
      <w:r>
        <w:rPr>
          <w:sz w:val="22"/>
          <w:szCs w:val="22"/>
          <w:lang w:val="az-Cyrl-AZ"/>
        </w:rPr>
        <w:t>! (5)</w:t>
      </w:r>
    </w:p>
  </w:footnote>
  <w:footnote w:id="28">
    <w:p w14:paraId="6BA04B32" w14:textId="77777777" w:rsidR="0064286B" w:rsidRPr="007D1C40" w:rsidRDefault="0064286B" w:rsidP="0064286B">
      <w:pPr>
        <w:jc w:val="both"/>
        <w:rPr>
          <w:sz w:val="22"/>
          <w:szCs w:val="22"/>
          <w:rtl/>
          <w:lang w:val="az-Cyrl-AZ"/>
        </w:rPr>
      </w:pPr>
      <w:r w:rsidRPr="00B629D4">
        <w:rPr>
          <w:rStyle w:val="FootnoteReference"/>
        </w:rPr>
        <w:footnoteRef/>
      </w:r>
      <w:r w:rsidRPr="00B629D4">
        <w:rPr>
          <w:lang w:val="az-Cyrl-AZ"/>
        </w:rPr>
        <w:t xml:space="preserve"> </w:t>
      </w:r>
      <w:r w:rsidRPr="0078169E">
        <w:rPr>
          <w:b/>
          <w:bCs/>
          <w:sz w:val="18"/>
          <w:szCs w:val="18"/>
          <w:lang w:val="az-Latn-AZ"/>
        </w:rPr>
        <w:t>TÖVHİD</w:t>
      </w:r>
      <w:r w:rsidRPr="007D1C40">
        <w:rPr>
          <w:b/>
          <w:bCs/>
          <w:sz w:val="18"/>
          <w:szCs w:val="18"/>
          <w:lang w:val="az-Cyrl-AZ"/>
        </w:rPr>
        <w:t xml:space="preserve"> </w:t>
      </w:r>
      <w:r w:rsidRPr="0078169E">
        <w:rPr>
          <w:b/>
          <w:bCs/>
          <w:sz w:val="18"/>
          <w:szCs w:val="18"/>
          <w:lang w:val="az-Latn-AZ"/>
        </w:rPr>
        <w:t>SURƏSİ</w:t>
      </w:r>
      <w:r>
        <w:rPr>
          <w:rFonts w:cs="Simplified Arabic"/>
          <w:b/>
          <w:bCs/>
          <w:sz w:val="22"/>
          <w:szCs w:val="22"/>
          <w:lang w:val="az-Cyrl-AZ"/>
        </w:rPr>
        <w:t xml:space="preserve">. </w:t>
      </w:r>
      <w:r w:rsidRPr="007D1C40">
        <w:rPr>
          <w:rFonts w:cs="Simplified Arabic"/>
          <w:b/>
          <w:bCs/>
          <w:sz w:val="22"/>
          <w:szCs w:val="22"/>
          <w:lang w:val="az-Cyrl-AZ"/>
        </w:rPr>
        <w:t xml:space="preserve"> </w:t>
      </w:r>
      <w:r w:rsidRPr="0078169E">
        <w:rPr>
          <w:rFonts w:cs="Simplified Arabic"/>
          <w:b/>
          <w:bCs/>
          <w:sz w:val="22"/>
          <w:szCs w:val="22"/>
          <w:lang w:val="az-Latn-AZ"/>
        </w:rPr>
        <w:t>Bismillahir</w:t>
      </w:r>
      <w:r w:rsidRPr="007D1C40">
        <w:rPr>
          <w:rFonts w:cs="Simplified Arabic"/>
          <w:b/>
          <w:bCs/>
          <w:sz w:val="22"/>
          <w:szCs w:val="22"/>
          <w:lang w:val="az-Cyrl-AZ"/>
        </w:rPr>
        <w:t xml:space="preserve"> </w:t>
      </w:r>
      <w:r w:rsidRPr="0078169E">
        <w:rPr>
          <w:rFonts w:cs="Simplified Arabic"/>
          <w:b/>
          <w:bCs/>
          <w:sz w:val="22"/>
          <w:szCs w:val="22"/>
          <w:lang w:val="az-Latn-AZ"/>
        </w:rPr>
        <w:t>rəhmanir</w:t>
      </w:r>
      <w:r w:rsidRPr="007D1C40">
        <w:rPr>
          <w:rFonts w:cs="Simplified Arabic"/>
          <w:b/>
          <w:bCs/>
          <w:sz w:val="22"/>
          <w:szCs w:val="22"/>
          <w:lang w:val="az-Cyrl-AZ"/>
        </w:rPr>
        <w:t xml:space="preserve"> </w:t>
      </w:r>
      <w:r w:rsidRPr="0078169E">
        <w:rPr>
          <w:rFonts w:cs="Simplified Arabic"/>
          <w:b/>
          <w:bCs/>
          <w:sz w:val="22"/>
          <w:szCs w:val="22"/>
          <w:lang w:val="az-Latn-AZ"/>
        </w:rPr>
        <w:t>rəhim</w:t>
      </w:r>
      <w:r w:rsidRPr="007D1C40">
        <w:rPr>
          <w:rFonts w:cs="Simplified Arabic"/>
          <w:b/>
          <w:bCs/>
          <w:sz w:val="22"/>
          <w:szCs w:val="22"/>
          <w:lang w:val="az-Cyrl-AZ"/>
        </w:rPr>
        <w:t>!</w:t>
      </w:r>
      <w:r>
        <w:rPr>
          <w:rFonts w:cs="Simplified Arabic"/>
          <w:b/>
          <w:bCs/>
          <w:sz w:val="22"/>
          <w:szCs w:val="22"/>
          <w:lang w:val="az-Cyrl-AZ"/>
        </w:rPr>
        <w:t xml:space="preserve"> </w:t>
      </w:r>
      <w:r w:rsidRPr="007D1C40">
        <w:rPr>
          <w:sz w:val="22"/>
          <w:szCs w:val="22"/>
          <w:lang w:val="az-Cyrl-AZ"/>
        </w:rPr>
        <w:t xml:space="preserve">   </w:t>
      </w:r>
      <w:r w:rsidRPr="0078169E">
        <w:rPr>
          <w:sz w:val="22"/>
          <w:szCs w:val="22"/>
          <w:lang w:val="az-Latn-AZ"/>
        </w:rPr>
        <w:t>De</w:t>
      </w:r>
      <w:r w:rsidRPr="007D1C40">
        <w:rPr>
          <w:sz w:val="22"/>
          <w:szCs w:val="22"/>
          <w:lang w:val="az-Cyrl-AZ"/>
        </w:rPr>
        <w:t xml:space="preserve"> </w:t>
      </w:r>
      <w:r w:rsidRPr="0078169E">
        <w:rPr>
          <w:sz w:val="22"/>
          <w:szCs w:val="22"/>
          <w:lang w:val="az-Latn-AZ"/>
        </w:rPr>
        <w:t>ki</w:t>
      </w:r>
      <w:r w:rsidRPr="007D1C40">
        <w:rPr>
          <w:sz w:val="22"/>
          <w:szCs w:val="22"/>
          <w:lang w:val="az-Cyrl-AZ"/>
        </w:rPr>
        <w:t xml:space="preserve">: </w:t>
      </w:r>
      <w:r w:rsidRPr="0078169E">
        <w:rPr>
          <w:sz w:val="22"/>
          <w:szCs w:val="22"/>
          <w:lang w:val="az-Latn-AZ"/>
        </w:rPr>
        <w:t>O</w:t>
      </w:r>
      <w:r w:rsidRPr="007D1C40">
        <w:rPr>
          <w:sz w:val="22"/>
          <w:szCs w:val="22"/>
          <w:lang w:val="az-Cyrl-AZ"/>
        </w:rPr>
        <w:t xml:space="preserve"> </w:t>
      </w:r>
      <w:r w:rsidRPr="0078169E">
        <w:rPr>
          <w:sz w:val="22"/>
          <w:szCs w:val="22"/>
          <w:lang w:val="az-Latn-AZ"/>
        </w:rPr>
        <w:t>Allah</w:t>
      </w:r>
      <w:r w:rsidRPr="007D1C40">
        <w:rPr>
          <w:sz w:val="22"/>
          <w:szCs w:val="22"/>
          <w:lang w:val="az-Cyrl-AZ"/>
        </w:rPr>
        <w:t xml:space="preserve"> </w:t>
      </w:r>
      <w:r w:rsidRPr="0078169E">
        <w:rPr>
          <w:sz w:val="22"/>
          <w:szCs w:val="22"/>
          <w:lang w:val="az-Latn-AZ"/>
        </w:rPr>
        <w:t>birdir</w:t>
      </w:r>
      <w:r w:rsidRPr="007D1C40">
        <w:rPr>
          <w:sz w:val="22"/>
          <w:szCs w:val="22"/>
          <w:lang w:val="az-Cyrl-AZ"/>
        </w:rPr>
        <w:t xml:space="preserve">. (1) </w:t>
      </w:r>
      <w:r w:rsidRPr="0078169E">
        <w:rPr>
          <w:sz w:val="22"/>
          <w:szCs w:val="22"/>
          <w:lang w:val="az-Latn-AZ"/>
        </w:rPr>
        <w:t>Allah</w:t>
      </w:r>
      <w:r w:rsidRPr="007D1C40">
        <w:rPr>
          <w:sz w:val="22"/>
          <w:szCs w:val="22"/>
          <w:lang w:val="az-Cyrl-AZ"/>
        </w:rPr>
        <w:t xml:space="preserve"> </w:t>
      </w:r>
      <w:r w:rsidRPr="0078169E">
        <w:rPr>
          <w:sz w:val="22"/>
          <w:szCs w:val="22"/>
          <w:lang w:val="az-Latn-AZ"/>
        </w:rPr>
        <w:t>möhtac</w:t>
      </w:r>
      <w:r w:rsidRPr="007D1C40">
        <w:rPr>
          <w:sz w:val="22"/>
          <w:szCs w:val="22"/>
          <w:lang w:val="az-Cyrl-AZ"/>
        </w:rPr>
        <w:t xml:space="preserve"> </w:t>
      </w:r>
      <w:r w:rsidRPr="0078169E">
        <w:rPr>
          <w:sz w:val="22"/>
          <w:szCs w:val="22"/>
          <w:lang w:val="az-Latn-AZ"/>
        </w:rPr>
        <w:t>deyildir</w:t>
      </w:r>
      <w:r w:rsidRPr="007D1C40">
        <w:rPr>
          <w:sz w:val="22"/>
          <w:szCs w:val="22"/>
          <w:lang w:val="az-Cyrl-AZ"/>
        </w:rPr>
        <w:t xml:space="preserve">! (2) </w:t>
      </w:r>
      <w:r w:rsidRPr="0078169E">
        <w:rPr>
          <w:sz w:val="22"/>
          <w:szCs w:val="22"/>
          <w:lang w:val="az-Latn-AZ"/>
        </w:rPr>
        <w:t>O</w:t>
      </w:r>
      <w:r w:rsidRPr="007D1C40">
        <w:rPr>
          <w:sz w:val="22"/>
          <w:szCs w:val="22"/>
          <w:lang w:val="az-Cyrl-AZ"/>
        </w:rPr>
        <w:t xml:space="preserve">, </w:t>
      </w:r>
      <w:r w:rsidRPr="0078169E">
        <w:rPr>
          <w:sz w:val="22"/>
          <w:szCs w:val="22"/>
          <w:lang w:val="az-Latn-AZ"/>
        </w:rPr>
        <w:t>nə</w:t>
      </w:r>
      <w:r w:rsidRPr="007D1C40">
        <w:rPr>
          <w:sz w:val="22"/>
          <w:szCs w:val="22"/>
          <w:lang w:val="az-Cyrl-AZ"/>
        </w:rPr>
        <w:t xml:space="preserve"> </w:t>
      </w:r>
      <w:r w:rsidRPr="0078169E">
        <w:rPr>
          <w:sz w:val="22"/>
          <w:szCs w:val="22"/>
          <w:lang w:val="az-Latn-AZ"/>
        </w:rPr>
        <w:t>doğmuş</w:t>
      </w:r>
      <w:r w:rsidRPr="007D1C40">
        <w:rPr>
          <w:sz w:val="22"/>
          <w:szCs w:val="22"/>
          <w:lang w:val="az-Cyrl-AZ"/>
        </w:rPr>
        <w:t xml:space="preserve">, </w:t>
      </w:r>
      <w:r w:rsidRPr="0078169E">
        <w:rPr>
          <w:sz w:val="22"/>
          <w:szCs w:val="22"/>
          <w:lang w:val="az-Latn-AZ"/>
        </w:rPr>
        <w:t>nə</w:t>
      </w:r>
      <w:r w:rsidRPr="007D1C40">
        <w:rPr>
          <w:sz w:val="22"/>
          <w:szCs w:val="22"/>
          <w:lang w:val="az-Cyrl-AZ"/>
        </w:rPr>
        <w:t xml:space="preserve"> </w:t>
      </w:r>
      <w:r w:rsidRPr="0078169E">
        <w:rPr>
          <w:sz w:val="22"/>
          <w:szCs w:val="22"/>
          <w:lang w:val="az-Latn-AZ"/>
        </w:rPr>
        <w:t>də</w:t>
      </w:r>
      <w:r w:rsidRPr="007D1C40">
        <w:rPr>
          <w:sz w:val="22"/>
          <w:szCs w:val="22"/>
          <w:lang w:val="az-Cyrl-AZ"/>
        </w:rPr>
        <w:t xml:space="preserve"> </w:t>
      </w:r>
      <w:r>
        <w:rPr>
          <w:sz w:val="22"/>
          <w:szCs w:val="22"/>
          <w:lang w:val="az-Cyrl-AZ"/>
        </w:rPr>
        <w:t xml:space="preserve"> </w:t>
      </w:r>
      <w:r w:rsidRPr="0078169E">
        <w:rPr>
          <w:sz w:val="22"/>
          <w:szCs w:val="22"/>
          <w:lang w:val="az-Latn-AZ"/>
        </w:rPr>
        <w:t>doğulmuşdur</w:t>
      </w:r>
      <w:r w:rsidRPr="007D1C40">
        <w:rPr>
          <w:sz w:val="22"/>
          <w:szCs w:val="22"/>
          <w:lang w:val="az-Cyrl-AZ"/>
        </w:rPr>
        <w:t xml:space="preserve">! (3) </w:t>
      </w:r>
      <w:r w:rsidRPr="0078169E">
        <w:rPr>
          <w:sz w:val="22"/>
          <w:szCs w:val="22"/>
          <w:lang w:val="az-Latn-AZ"/>
        </w:rPr>
        <w:t>Onun</w:t>
      </w:r>
      <w:r w:rsidRPr="007D1C40">
        <w:rPr>
          <w:sz w:val="22"/>
          <w:szCs w:val="22"/>
          <w:lang w:val="az-Cyrl-AZ"/>
        </w:rPr>
        <w:t xml:space="preserve"> </w:t>
      </w:r>
      <w:r w:rsidRPr="0078169E">
        <w:rPr>
          <w:sz w:val="22"/>
          <w:szCs w:val="22"/>
          <w:lang w:val="az-Latn-AZ"/>
        </w:rPr>
        <w:t>heç</w:t>
      </w:r>
      <w:r w:rsidRPr="007D1C40">
        <w:rPr>
          <w:sz w:val="22"/>
          <w:szCs w:val="22"/>
          <w:lang w:val="az-Cyrl-AZ"/>
        </w:rPr>
        <w:t xml:space="preserve"> </w:t>
      </w:r>
      <w:r w:rsidRPr="0078169E">
        <w:rPr>
          <w:sz w:val="22"/>
          <w:szCs w:val="22"/>
          <w:lang w:val="az-Latn-AZ"/>
        </w:rPr>
        <w:t>bir</w:t>
      </w:r>
      <w:r w:rsidRPr="007D1C40">
        <w:rPr>
          <w:sz w:val="22"/>
          <w:szCs w:val="22"/>
          <w:lang w:val="az-Cyrl-AZ"/>
        </w:rPr>
        <w:t xml:space="preserve"> </w:t>
      </w:r>
      <w:r w:rsidRPr="0078169E">
        <w:rPr>
          <w:sz w:val="22"/>
          <w:szCs w:val="22"/>
          <w:lang w:val="az-Latn-AZ"/>
        </w:rPr>
        <w:t>tayı</w:t>
      </w:r>
      <w:r w:rsidRPr="007D1C40">
        <w:rPr>
          <w:sz w:val="22"/>
          <w:szCs w:val="22"/>
          <w:lang w:val="az-Cyrl-AZ"/>
        </w:rPr>
        <w:t xml:space="preserve"> </w:t>
      </w:r>
      <w:r w:rsidRPr="0078169E">
        <w:rPr>
          <w:sz w:val="22"/>
          <w:szCs w:val="22"/>
          <w:lang w:val="az-Latn-AZ"/>
        </w:rPr>
        <w:t>bərabəri</w:t>
      </w:r>
      <w:r w:rsidRPr="007D1C40">
        <w:rPr>
          <w:sz w:val="22"/>
          <w:szCs w:val="22"/>
          <w:lang w:val="az-Cyrl-AZ"/>
        </w:rPr>
        <w:t xml:space="preserve">, </w:t>
      </w:r>
      <w:r w:rsidRPr="0078169E">
        <w:rPr>
          <w:sz w:val="22"/>
          <w:szCs w:val="22"/>
          <w:lang w:val="az-Latn-AZ"/>
        </w:rPr>
        <w:t>bənzəri</w:t>
      </w:r>
      <w:r w:rsidRPr="007D1C40">
        <w:rPr>
          <w:sz w:val="22"/>
          <w:szCs w:val="22"/>
          <w:lang w:val="az-Cyrl-AZ"/>
        </w:rPr>
        <w:t xml:space="preserve"> </w:t>
      </w:r>
      <w:r w:rsidRPr="0078169E">
        <w:rPr>
          <w:sz w:val="22"/>
          <w:szCs w:val="22"/>
          <w:lang w:val="az-Latn-AZ"/>
        </w:rPr>
        <w:t>də</w:t>
      </w:r>
      <w:r w:rsidRPr="007D1C40">
        <w:rPr>
          <w:sz w:val="22"/>
          <w:szCs w:val="22"/>
          <w:lang w:val="az-Cyrl-AZ"/>
        </w:rPr>
        <w:t xml:space="preserve"> </w:t>
      </w:r>
      <w:r w:rsidRPr="0078169E">
        <w:rPr>
          <w:sz w:val="22"/>
          <w:szCs w:val="22"/>
          <w:lang w:val="az-Latn-AZ"/>
        </w:rPr>
        <w:t>yoxdur</w:t>
      </w:r>
      <w:r w:rsidRPr="007D1C40">
        <w:rPr>
          <w:sz w:val="22"/>
          <w:szCs w:val="22"/>
          <w:lang w:val="az-Cyrl-AZ"/>
        </w:rPr>
        <w:t xml:space="preserve">! (4) </w:t>
      </w:r>
    </w:p>
  </w:footnote>
  <w:footnote w:id="29">
    <w:p w14:paraId="7F71AAEE" w14:textId="77777777" w:rsidR="0064286B" w:rsidRPr="003758C8" w:rsidRDefault="0064286B" w:rsidP="0064286B">
      <w:pPr>
        <w:jc w:val="both"/>
        <w:rPr>
          <w:sz w:val="22"/>
          <w:szCs w:val="22"/>
          <w:lang w:val="az-Cyrl-AZ"/>
        </w:rPr>
      </w:pPr>
      <w:r>
        <w:rPr>
          <w:rStyle w:val="FootnoteReference"/>
        </w:rPr>
        <w:footnoteRef/>
      </w:r>
      <w:r>
        <w:t xml:space="preserve"> </w:t>
      </w:r>
      <w:r w:rsidRPr="0078169E">
        <w:rPr>
          <w:b/>
          <w:bCs/>
          <w:sz w:val="18"/>
          <w:szCs w:val="18"/>
          <w:lang w:val="az-Latn-AZ"/>
        </w:rPr>
        <w:t>FƏLƏQ</w:t>
      </w:r>
      <w:r w:rsidRPr="007D1C40">
        <w:rPr>
          <w:b/>
          <w:bCs/>
          <w:sz w:val="18"/>
          <w:szCs w:val="18"/>
          <w:lang w:val="az-Cyrl-AZ"/>
        </w:rPr>
        <w:t xml:space="preserve"> </w:t>
      </w:r>
      <w:r w:rsidRPr="0078169E">
        <w:rPr>
          <w:b/>
          <w:bCs/>
          <w:sz w:val="18"/>
          <w:szCs w:val="18"/>
          <w:lang w:val="az-Latn-AZ"/>
        </w:rPr>
        <w:t>SURƏSİ</w:t>
      </w:r>
      <w:r w:rsidRPr="007D1C40">
        <w:rPr>
          <w:b/>
          <w:bCs/>
          <w:sz w:val="22"/>
          <w:szCs w:val="22"/>
          <w:lang w:val="az-Cyrl-AZ"/>
        </w:rPr>
        <w:t xml:space="preserve">.   </w:t>
      </w:r>
      <w:r w:rsidRPr="0078169E">
        <w:rPr>
          <w:b/>
          <w:bCs/>
          <w:sz w:val="22"/>
          <w:szCs w:val="22"/>
          <w:lang w:val="az-Latn-AZ"/>
        </w:rPr>
        <w:t>Bismillahir</w:t>
      </w:r>
      <w:r w:rsidRPr="007D1C40">
        <w:rPr>
          <w:b/>
          <w:bCs/>
          <w:sz w:val="22"/>
          <w:szCs w:val="22"/>
          <w:lang w:val="az-Cyrl-AZ"/>
        </w:rPr>
        <w:t xml:space="preserve"> </w:t>
      </w:r>
      <w:r w:rsidRPr="0078169E">
        <w:rPr>
          <w:b/>
          <w:bCs/>
          <w:sz w:val="22"/>
          <w:szCs w:val="22"/>
          <w:lang w:val="az-Latn-AZ"/>
        </w:rPr>
        <w:t>rəhmanir</w:t>
      </w:r>
      <w:r w:rsidRPr="007D1C40">
        <w:rPr>
          <w:b/>
          <w:bCs/>
          <w:sz w:val="22"/>
          <w:szCs w:val="22"/>
          <w:lang w:val="az-Cyrl-AZ"/>
        </w:rPr>
        <w:t xml:space="preserve"> </w:t>
      </w:r>
      <w:r w:rsidRPr="0078169E">
        <w:rPr>
          <w:b/>
          <w:bCs/>
          <w:sz w:val="22"/>
          <w:szCs w:val="22"/>
          <w:lang w:val="az-Latn-AZ"/>
        </w:rPr>
        <w:t>rəhim</w:t>
      </w:r>
      <w:r w:rsidRPr="007D1C40">
        <w:rPr>
          <w:b/>
          <w:bCs/>
          <w:lang w:val="az-Cyrl-AZ"/>
        </w:rPr>
        <w:t>!</w:t>
      </w:r>
      <w:r>
        <w:rPr>
          <w:lang w:val="az-Cyrl-AZ"/>
        </w:rPr>
        <w:t xml:space="preserve"> </w:t>
      </w:r>
      <w:r w:rsidRPr="007932AE">
        <w:rPr>
          <w:sz w:val="22"/>
          <w:szCs w:val="22"/>
          <w:lang w:val="az-Cyrl-AZ"/>
        </w:rPr>
        <w:t xml:space="preserve"> </w:t>
      </w:r>
      <w:r w:rsidRPr="0078169E">
        <w:rPr>
          <w:sz w:val="22"/>
          <w:szCs w:val="22"/>
          <w:lang w:val="az-Latn-AZ"/>
        </w:rPr>
        <w:t>De</w:t>
      </w:r>
      <w:r w:rsidRPr="007932AE">
        <w:rPr>
          <w:sz w:val="22"/>
          <w:szCs w:val="22"/>
          <w:lang w:val="az-Cyrl-AZ"/>
        </w:rPr>
        <w:t xml:space="preserve"> </w:t>
      </w:r>
      <w:r w:rsidRPr="0078169E">
        <w:rPr>
          <w:sz w:val="22"/>
          <w:szCs w:val="22"/>
          <w:lang w:val="az-Latn-AZ"/>
        </w:rPr>
        <w:t>ki</w:t>
      </w:r>
      <w:r w:rsidRPr="007932AE">
        <w:rPr>
          <w:sz w:val="22"/>
          <w:szCs w:val="22"/>
          <w:lang w:val="az-Cyrl-AZ"/>
        </w:rPr>
        <w:t xml:space="preserve">: </w:t>
      </w:r>
      <w:r w:rsidRPr="0078169E">
        <w:rPr>
          <w:sz w:val="22"/>
          <w:szCs w:val="22"/>
          <w:lang w:val="az-Latn-AZ"/>
        </w:rPr>
        <w:t>Pənah</w:t>
      </w:r>
      <w:r w:rsidRPr="007932AE">
        <w:rPr>
          <w:sz w:val="22"/>
          <w:szCs w:val="22"/>
          <w:lang w:val="az-Cyrl-AZ"/>
        </w:rPr>
        <w:t xml:space="preserve"> </w:t>
      </w:r>
      <w:r w:rsidRPr="0078169E">
        <w:rPr>
          <w:sz w:val="22"/>
          <w:szCs w:val="22"/>
          <w:lang w:val="az-Latn-AZ"/>
        </w:rPr>
        <w:t>aparıram</w:t>
      </w:r>
      <w:r w:rsidRPr="007932AE">
        <w:rPr>
          <w:sz w:val="22"/>
          <w:szCs w:val="22"/>
          <w:lang w:val="az-Cyrl-AZ"/>
        </w:rPr>
        <w:t xml:space="preserve"> </w:t>
      </w:r>
      <w:r w:rsidRPr="0078169E">
        <w:rPr>
          <w:sz w:val="22"/>
          <w:szCs w:val="22"/>
          <w:lang w:val="az-Latn-AZ"/>
        </w:rPr>
        <w:t>sübhün</w:t>
      </w:r>
      <w:r w:rsidRPr="007932AE">
        <w:rPr>
          <w:sz w:val="22"/>
          <w:szCs w:val="22"/>
          <w:lang w:val="az-Cyrl-AZ"/>
        </w:rPr>
        <w:t xml:space="preserve"> </w:t>
      </w:r>
      <w:r w:rsidRPr="0078169E">
        <w:rPr>
          <w:sz w:val="22"/>
          <w:szCs w:val="22"/>
          <w:lang w:val="az-Latn-AZ"/>
        </w:rPr>
        <w:t>Rəbbinə</w:t>
      </w:r>
      <w:r w:rsidRPr="007932AE">
        <w:rPr>
          <w:sz w:val="22"/>
          <w:szCs w:val="22"/>
          <w:lang w:val="az-Cyrl-AZ"/>
        </w:rPr>
        <w:t xml:space="preserve">! (1) </w:t>
      </w:r>
      <w:r w:rsidRPr="0078169E">
        <w:rPr>
          <w:sz w:val="22"/>
          <w:szCs w:val="22"/>
          <w:lang w:val="az-Latn-AZ"/>
        </w:rPr>
        <w:t>Yaratdıqlarının</w:t>
      </w:r>
      <w:r w:rsidRPr="007932AE">
        <w:rPr>
          <w:sz w:val="22"/>
          <w:szCs w:val="22"/>
          <w:lang w:val="az-Cyrl-AZ"/>
        </w:rPr>
        <w:t xml:space="preserve"> </w:t>
      </w:r>
      <w:r w:rsidRPr="0078169E">
        <w:rPr>
          <w:sz w:val="22"/>
          <w:szCs w:val="22"/>
          <w:lang w:val="az-Latn-AZ"/>
        </w:rPr>
        <w:t>şərrindən</w:t>
      </w:r>
      <w:r w:rsidRPr="007932AE">
        <w:rPr>
          <w:sz w:val="22"/>
          <w:szCs w:val="22"/>
          <w:lang w:val="az-Cyrl-AZ"/>
        </w:rPr>
        <w:t xml:space="preserve">, (2) </w:t>
      </w:r>
      <w:r w:rsidRPr="0078169E">
        <w:rPr>
          <w:sz w:val="22"/>
          <w:szCs w:val="22"/>
          <w:lang w:val="az-Latn-AZ"/>
        </w:rPr>
        <w:t>Zülmətə</w:t>
      </w:r>
      <w:r w:rsidRPr="007932AE">
        <w:rPr>
          <w:sz w:val="22"/>
          <w:szCs w:val="22"/>
          <w:lang w:val="az-Cyrl-AZ"/>
        </w:rPr>
        <w:t xml:space="preserve"> </w:t>
      </w:r>
      <w:r w:rsidRPr="0078169E">
        <w:rPr>
          <w:sz w:val="22"/>
          <w:szCs w:val="22"/>
          <w:lang w:val="az-Latn-AZ"/>
        </w:rPr>
        <w:t>bürünməkdə</w:t>
      </w:r>
      <w:r w:rsidRPr="007932AE">
        <w:rPr>
          <w:sz w:val="22"/>
          <w:szCs w:val="22"/>
          <w:lang w:val="az-Cyrl-AZ"/>
        </w:rPr>
        <w:t xml:space="preserve"> </w:t>
      </w:r>
      <w:r w:rsidRPr="0078169E">
        <w:rPr>
          <w:sz w:val="22"/>
          <w:szCs w:val="22"/>
          <w:lang w:val="az-Latn-AZ"/>
        </w:rPr>
        <w:t>olan</w:t>
      </w:r>
      <w:r w:rsidRPr="007932AE">
        <w:rPr>
          <w:sz w:val="22"/>
          <w:szCs w:val="22"/>
          <w:lang w:val="az-Cyrl-AZ"/>
        </w:rPr>
        <w:t xml:space="preserve"> </w:t>
      </w:r>
      <w:r w:rsidRPr="0078169E">
        <w:rPr>
          <w:sz w:val="22"/>
          <w:szCs w:val="22"/>
          <w:lang w:val="az-Latn-AZ"/>
        </w:rPr>
        <w:t>gecənin</w:t>
      </w:r>
      <w:r w:rsidRPr="007932AE">
        <w:rPr>
          <w:sz w:val="22"/>
          <w:szCs w:val="22"/>
          <w:lang w:val="az-Cyrl-AZ"/>
        </w:rPr>
        <w:t xml:space="preserve"> </w:t>
      </w:r>
      <w:r w:rsidRPr="0078169E">
        <w:rPr>
          <w:sz w:val="22"/>
          <w:szCs w:val="22"/>
          <w:lang w:val="az-Latn-AZ"/>
        </w:rPr>
        <w:t>şərrindən</w:t>
      </w:r>
      <w:r w:rsidRPr="007932AE">
        <w:rPr>
          <w:sz w:val="22"/>
          <w:szCs w:val="22"/>
          <w:lang w:val="az-Cyrl-AZ"/>
        </w:rPr>
        <w:t xml:space="preserve">, (3) </w:t>
      </w:r>
      <w:r w:rsidRPr="0078169E">
        <w:rPr>
          <w:sz w:val="22"/>
          <w:szCs w:val="22"/>
          <w:lang w:val="az-Latn-AZ"/>
        </w:rPr>
        <w:t>Düyünlərə</w:t>
      </w:r>
      <w:r w:rsidRPr="007932AE">
        <w:rPr>
          <w:sz w:val="22"/>
          <w:szCs w:val="22"/>
          <w:lang w:val="az-Cyrl-AZ"/>
        </w:rPr>
        <w:t xml:space="preserve"> </w:t>
      </w:r>
      <w:r w:rsidRPr="0078169E">
        <w:rPr>
          <w:sz w:val="22"/>
          <w:szCs w:val="22"/>
          <w:lang w:val="az-Latn-AZ"/>
        </w:rPr>
        <w:t>üfürən</w:t>
      </w:r>
      <w:r w:rsidRPr="007932AE">
        <w:rPr>
          <w:sz w:val="22"/>
          <w:szCs w:val="22"/>
          <w:lang w:val="az-Cyrl-AZ"/>
        </w:rPr>
        <w:t xml:space="preserve"> </w:t>
      </w:r>
      <w:r w:rsidRPr="0078169E">
        <w:rPr>
          <w:sz w:val="22"/>
          <w:szCs w:val="22"/>
          <w:lang w:val="az-Latn-AZ"/>
        </w:rPr>
        <w:t>qadınların</w:t>
      </w:r>
      <w:r w:rsidRPr="007932AE">
        <w:rPr>
          <w:sz w:val="22"/>
          <w:szCs w:val="22"/>
          <w:lang w:val="az-Cyrl-AZ"/>
        </w:rPr>
        <w:t xml:space="preserve"> </w:t>
      </w:r>
      <w:r w:rsidRPr="0078169E">
        <w:rPr>
          <w:sz w:val="22"/>
          <w:szCs w:val="22"/>
          <w:lang w:val="az-Latn-AZ"/>
        </w:rPr>
        <w:t>şərrindən</w:t>
      </w:r>
      <w:r w:rsidRPr="007932AE">
        <w:rPr>
          <w:sz w:val="22"/>
          <w:szCs w:val="22"/>
          <w:lang w:val="az-Cyrl-AZ"/>
        </w:rPr>
        <w:t xml:space="preserve">, (4) </w:t>
      </w:r>
      <w:r w:rsidRPr="0078169E">
        <w:rPr>
          <w:sz w:val="22"/>
          <w:szCs w:val="22"/>
          <w:lang w:val="az-Latn-AZ"/>
        </w:rPr>
        <w:t>Və</w:t>
      </w:r>
      <w:r>
        <w:rPr>
          <w:sz w:val="22"/>
          <w:szCs w:val="22"/>
          <w:lang w:val="az-Cyrl-AZ"/>
        </w:rPr>
        <w:t xml:space="preserve"> </w:t>
      </w:r>
      <w:r w:rsidRPr="0078169E">
        <w:rPr>
          <w:sz w:val="22"/>
          <w:szCs w:val="22"/>
          <w:lang w:val="az-Latn-AZ"/>
        </w:rPr>
        <w:t>bir</w:t>
      </w:r>
      <w:r>
        <w:rPr>
          <w:sz w:val="22"/>
          <w:szCs w:val="22"/>
          <w:lang w:val="az-Cyrl-AZ"/>
        </w:rPr>
        <w:t xml:space="preserve"> </w:t>
      </w:r>
      <w:r w:rsidRPr="0078169E">
        <w:rPr>
          <w:sz w:val="22"/>
          <w:szCs w:val="22"/>
          <w:lang w:val="az-Latn-AZ"/>
        </w:rPr>
        <w:t>də</w:t>
      </w:r>
      <w:r>
        <w:rPr>
          <w:sz w:val="22"/>
          <w:szCs w:val="22"/>
          <w:lang w:val="az-Cyrl-AZ"/>
        </w:rPr>
        <w:t xml:space="preserve"> </w:t>
      </w:r>
      <w:r w:rsidRPr="0078169E">
        <w:rPr>
          <w:sz w:val="22"/>
          <w:szCs w:val="22"/>
          <w:lang w:val="az-Latn-AZ"/>
        </w:rPr>
        <w:t>paxılın</w:t>
      </w:r>
      <w:r>
        <w:rPr>
          <w:sz w:val="22"/>
          <w:szCs w:val="22"/>
          <w:lang w:val="az-Cyrl-AZ"/>
        </w:rPr>
        <w:t xml:space="preserve"> </w:t>
      </w:r>
      <w:r w:rsidRPr="0078169E">
        <w:rPr>
          <w:sz w:val="22"/>
          <w:szCs w:val="22"/>
          <w:lang w:val="az-Latn-AZ"/>
        </w:rPr>
        <w:t>şərrindən</w:t>
      </w:r>
      <w:r>
        <w:rPr>
          <w:sz w:val="22"/>
          <w:szCs w:val="22"/>
          <w:lang w:val="az-Cyrl-AZ"/>
        </w:rPr>
        <w:t>! (5)</w:t>
      </w:r>
    </w:p>
  </w:footnote>
  <w:footnote w:id="30">
    <w:p w14:paraId="46B770B6" w14:textId="77777777" w:rsidR="0064286B" w:rsidRPr="00BC3958" w:rsidRDefault="0064286B" w:rsidP="0064286B">
      <w:pPr>
        <w:jc w:val="both"/>
        <w:rPr>
          <w:sz w:val="22"/>
          <w:szCs w:val="22"/>
          <w:lang w:val="az-Cyrl-AZ"/>
        </w:rPr>
      </w:pPr>
      <w:r>
        <w:rPr>
          <w:rStyle w:val="FootnoteReference"/>
        </w:rPr>
        <w:footnoteRef/>
      </w:r>
      <w:r w:rsidRPr="003758C8">
        <w:rPr>
          <w:lang w:val="az-Cyrl-AZ"/>
        </w:rPr>
        <w:t xml:space="preserve"> </w:t>
      </w:r>
      <w:r w:rsidRPr="0078169E">
        <w:rPr>
          <w:b/>
          <w:bCs/>
          <w:sz w:val="18"/>
          <w:szCs w:val="18"/>
          <w:lang w:val="az-Latn-AZ"/>
        </w:rPr>
        <w:t>NAS</w:t>
      </w:r>
      <w:r w:rsidRPr="00D93163">
        <w:rPr>
          <w:b/>
          <w:bCs/>
          <w:sz w:val="18"/>
          <w:szCs w:val="18"/>
          <w:lang w:val="az-Cyrl-AZ"/>
        </w:rPr>
        <w:t xml:space="preserve"> </w:t>
      </w:r>
      <w:r w:rsidRPr="0078169E">
        <w:rPr>
          <w:b/>
          <w:bCs/>
          <w:sz w:val="18"/>
          <w:szCs w:val="18"/>
          <w:lang w:val="az-Latn-AZ"/>
        </w:rPr>
        <w:t>SURƏSİ</w:t>
      </w:r>
      <w:r w:rsidRPr="00D93163">
        <w:rPr>
          <w:b/>
          <w:bCs/>
          <w:sz w:val="18"/>
          <w:szCs w:val="18"/>
          <w:lang w:val="az-Cyrl-AZ"/>
        </w:rPr>
        <w:t>.</w:t>
      </w:r>
      <w:r>
        <w:rPr>
          <w:i/>
          <w:iCs/>
          <w:sz w:val="22"/>
          <w:szCs w:val="22"/>
          <w:lang w:val="az-Cyrl-AZ"/>
        </w:rPr>
        <w:t xml:space="preserve">  </w:t>
      </w:r>
      <w:r w:rsidRPr="0078169E">
        <w:rPr>
          <w:rFonts w:cs="Simplified Arabic"/>
          <w:b/>
          <w:bCs/>
          <w:sz w:val="22"/>
          <w:szCs w:val="22"/>
          <w:lang w:val="az-Latn-AZ"/>
        </w:rPr>
        <w:t>Bismillahir</w:t>
      </w:r>
      <w:r w:rsidRPr="00B16604">
        <w:rPr>
          <w:rFonts w:cs="Simplified Arabic"/>
          <w:b/>
          <w:bCs/>
          <w:sz w:val="22"/>
          <w:szCs w:val="22"/>
          <w:lang w:val="az-Cyrl-AZ"/>
        </w:rPr>
        <w:t xml:space="preserve"> </w:t>
      </w:r>
      <w:r w:rsidRPr="0078169E">
        <w:rPr>
          <w:rFonts w:cs="Simplified Arabic"/>
          <w:b/>
          <w:bCs/>
          <w:sz w:val="22"/>
          <w:szCs w:val="22"/>
          <w:lang w:val="az-Latn-AZ"/>
        </w:rPr>
        <w:t>rəhmanir</w:t>
      </w:r>
      <w:r w:rsidRPr="00B16604">
        <w:rPr>
          <w:rFonts w:cs="Simplified Arabic"/>
          <w:b/>
          <w:bCs/>
          <w:sz w:val="22"/>
          <w:szCs w:val="22"/>
          <w:lang w:val="az-Cyrl-AZ"/>
        </w:rPr>
        <w:t xml:space="preserve"> </w:t>
      </w:r>
      <w:r w:rsidRPr="0078169E">
        <w:rPr>
          <w:rFonts w:cs="Simplified Arabic"/>
          <w:b/>
          <w:bCs/>
          <w:sz w:val="22"/>
          <w:szCs w:val="22"/>
          <w:lang w:val="az-Latn-AZ"/>
        </w:rPr>
        <w:t>rəhim</w:t>
      </w:r>
      <w:r w:rsidRPr="00B16604">
        <w:rPr>
          <w:rFonts w:cs="Simplified Arabic"/>
          <w:b/>
          <w:bCs/>
          <w:sz w:val="22"/>
          <w:szCs w:val="22"/>
          <w:lang w:val="az-Cyrl-AZ"/>
        </w:rPr>
        <w:t>!</w:t>
      </w:r>
      <w:r w:rsidRPr="00B16604">
        <w:rPr>
          <w:rFonts w:cs="Simplified Arabic"/>
          <w:sz w:val="22"/>
          <w:szCs w:val="22"/>
          <w:lang w:val="az-Cyrl-AZ"/>
        </w:rPr>
        <w:t xml:space="preserve"> </w:t>
      </w:r>
      <w:r w:rsidRPr="00B16604">
        <w:rPr>
          <w:sz w:val="22"/>
          <w:szCs w:val="22"/>
          <w:lang w:val="az-Cyrl-AZ"/>
        </w:rPr>
        <w:t xml:space="preserve">   </w:t>
      </w:r>
      <w:r w:rsidRPr="0078169E">
        <w:rPr>
          <w:sz w:val="22"/>
          <w:szCs w:val="22"/>
          <w:lang w:val="az-Latn-AZ"/>
        </w:rPr>
        <w:t>De</w:t>
      </w:r>
      <w:r w:rsidRPr="00B16604">
        <w:rPr>
          <w:sz w:val="22"/>
          <w:szCs w:val="22"/>
          <w:lang w:val="az-Cyrl-AZ"/>
        </w:rPr>
        <w:t xml:space="preserve"> </w:t>
      </w:r>
      <w:r w:rsidRPr="0078169E">
        <w:rPr>
          <w:sz w:val="22"/>
          <w:szCs w:val="22"/>
          <w:lang w:val="az-Latn-AZ"/>
        </w:rPr>
        <w:t>ki</w:t>
      </w:r>
      <w:r w:rsidRPr="00B16604">
        <w:rPr>
          <w:sz w:val="22"/>
          <w:szCs w:val="22"/>
          <w:lang w:val="az-Cyrl-AZ"/>
        </w:rPr>
        <w:t xml:space="preserve">: </w:t>
      </w:r>
      <w:r w:rsidRPr="0078169E">
        <w:rPr>
          <w:sz w:val="22"/>
          <w:szCs w:val="22"/>
          <w:lang w:val="az-Latn-AZ"/>
        </w:rPr>
        <w:t>Pənah</w:t>
      </w:r>
      <w:r w:rsidRPr="00B16604">
        <w:rPr>
          <w:sz w:val="22"/>
          <w:szCs w:val="22"/>
          <w:lang w:val="az-Cyrl-AZ"/>
        </w:rPr>
        <w:t xml:space="preserve"> </w:t>
      </w:r>
      <w:r w:rsidRPr="0078169E">
        <w:rPr>
          <w:sz w:val="22"/>
          <w:szCs w:val="22"/>
          <w:lang w:val="az-Latn-AZ"/>
        </w:rPr>
        <w:t>aparıram</w:t>
      </w:r>
      <w:r w:rsidRPr="00B16604">
        <w:rPr>
          <w:sz w:val="22"/>
          <w:szCs w:val="22"/>
          <w:lang w:val="az-Cyrl-AZ"/>
        </w:rPr>
        <w:t xml:space="preserve"> </w:t>
      </w:r>
      <w:r w:rsidRPr="0078169E">
        <w:rPr>
          <w:sz w:val="22"/>
          <w:szCs w:val="22"/>
          <w:lang w:val="az-Latn-AZ"/>
        </w:rPr>
        <w:t>insanların</w:t>
      </w:r>
      <w:r w:rsidRPr="00B16604">
        <w:rPr>
          <w:sz w:val="22"/>
          <w:szCs w:val="22"/>
          <w:lang w:val="az-Cyrl-AZ"/>
        </w:rPr>
        <w:t xml:space="preserve"> </w:t>
      </w:r>
      <w:r w:rsidRPr="0078169E">
        <w:rPr>
          <w:sz w:val="22"/>
          <w:szCs w:val="22"/>
          <w:lang w:val="az-Latn-AZ"/>
        </w:rPr>
        <w:t>Rəbbinə</w:t>
      </w:r>
      <w:r w:rsidRPr="00B16604">
        <w:rPr>
          <w:sz w:val="22"/>
          <w:szCs w:val="22"/>
          <w:lang w:val="az-Cyrl-AZ"/>
        </w:rPr>
        <w:t xml:space="preserve">, (1) </w:t>
      </w:r>
      <w:r w:rsidRPr="0078169E">
        <w:rPr>
          <w:sz w:val="22"/>
          <w:szCs w:val="22"/>
          <w:lang w:val="az-Latn-AZ"/>
        </w:rPr>
        <w:t>İnsanların</w:t>
      </w:r>
      <w:r w:rsidRPr="00B16604">
        <w:rPr>
          <w:sz w:val="22"/>
          <w:szCs w:val="22"/>
          <w:lang w:val="az-Cyrl-AZ"/>
        </w:rPr>
        <w:t xml:space="preserve"> </w:t>
      </w:r>
      <w:r w:rsidRPr="0078169E">
        <w:rPr>
          <w:sz w:val="22"/>
          <w:szCs w:val="22"/>
          <w:lang w:val="az-Latn-AZ"/>
        </w:rPr>
        <w:t>ixtiyar</w:t>
      </w:r>
      <w:r w:rsidRPr="00B16604">
        <w:rPr>
          <w:sz w:val="22"/>
          <w:szCs w:val="22"/>
          <w:lang w:val="az-Cyrl-AZ"/>
        </w:rPr>
        <w:t xml:space="preserve"> </w:t>
      </w:r>
      <w:r w:rsidRPr="0078169E">
        <w:rPr>
          <w:sz w:val="22"/>
          <w:szCs w:val="22"/>
          <w:lang w:val="az-Latn-AZ"/>
        </w:rPr>
        <w:t>sahibinə</w:t>
      </w:r>
      <w:r w:rsidRPr="00B16604">
        <w:rPr>
          <w:sz w:val="22"/>
          <w:szCs w:val="22"/>
          <w:lang w:val="az-Cyrl-AZ"/>
        </w:rPr>
        <w:t xml:space="preserve">, (2) </w:t>
      </w:r>
      <w:r w:rsidRPr="0078169E">
        <w:rPr>
          <w:sz w:val="22"/>
          <w:szCs w:val="22"/>
          <w:lang w:val="az-Latn-AZ"/>
        </w:rPr>
        <w:t>İnsanların</w:t>
      </w:r>
      <w:r w:rsidRPr="00B16604">
        <w:rPr>
          <w:sz w:val="22"/>
          <w:szCs w:val="22"/>
          <w:lang w:val="az-Cyrl-AZ"/>
        </w:rPr>
        <w:t xml:space="preserve"> </w:t>
      </w:r>
      <w:r w:rsidRPr="0078169E">
        <w:rPr>
          <w:sz w:val="22"/>
          <w:szCs w:val="22"/>
          <w:lang w:val="az-Latn-AZ"/>
        </w:rPr>
        <w:t>Tanrısına</w:t>
      </w:r>
      <w:r w:rsidRPr="00B16604">
        <w:rPr>
          <w:sz w:val="22"/>
          <w:szCs w:val="22"/>
          <w:lang w:val="az-Cyrl-AZ"/>
        </w:rPr>
        <w:t xml:space="preserve">, (3) </w:t>
      </w:r>
      <w:r w:rsidRPr="0078169E">
        <w:rPr>
          <w:sz w:val="22"/>
          <w:szCs w:val="22"/>
          <w:lang w:val="az-Latn-AZ"/>
        </w:rPr>
        <w:t>Vəsvəsə</w:t>
      </w:r>
      <w:r w:rsidRPr="00B16604">
        <w:rPr>
          <w:sz w:val="22"/>
          <w:szCs w:val="22"/>
          <w:lang w:val="az-Cyrl-AZ"/>
        </w:rPr>
        <w:t xml:space="preserve"> </w:t>
      </w:r>
      <w:r w:rsidRPr="0078169E">
        <w:rPr>
          <w:sz w:val="22"/>
          <w:szCs w:val="22"/>
          <w:lang w:val="az-Latn-AZ"/>
        </w:rPr>
        <w:t>verən</w:t>
      </w:r>
      <w:r w:rsidRPr="00B16604">
        <w:rPr>
          <w:sz w:val="22"/>
          <w:szCs w:val="22"/>
          <w:lang w:val="az-Cyrl-AZ"/>
        </w:rPr>
        <w:t xml:space="preserve">, </w:t>
      </w:r>
      <w:r w:rsidRPr="0078169E">
        <w:rPr>
          <w:sz w:val="22"/>
          <w:szCs w:val="22"/>
          <w:lang w:val="az-Latn-AZ"/>
        </w:rPr>
        <w:t>qaçıb</w:t>
      </w:r>
      <w:r w:rsidRPr="00B16604">
        <w:rPr>
          <w:sz w:val="22"/>
          <w:szCs w:val="22"/>
          <w:lang w:val="az-Cyrl-AZ"/>
        </w:rPr>
        <w:t xml:space="preserve"> </w:t>
      </w:r>
      <w:r w:rsidRPr="0078169E">
        <w:rPr>
          <w:sz w:val="22"/>
          <w:szCs w:val="22"/>
          <w:lang w:val="az-Latn-AZ"/>
        </w:rPr>
        <w:t>gizlənənin</w:t>
      </w:r>
      <w:r w:rsidRPr="00B16604">
        <w:rPr>
          <w:sz w:val="22"/>
          <w:szCs w:val="22"/>
          <w:lang w:val="az-Cyrl-AZ"/>
        </w:rPr>
        <w:t xml:space="preserve"> </w:t>
      </w:r>
      <w:r w:rsidRPr="0078169E">
        <w:rPr>
          <w:sz w:val="22"/>
          <w:szCs w:val="22"/>
          <w:lang w:val="az-Latn-AZ"/>
        </w:rPr>
        <w:t>şərrindən</w:t>
      </w:r>
      <w:r w:rsidRPr="00B16604">
        <w:rPr>
          <w:sz w:val="22"/>
          <w:szCs w:val="22"/>
          <w:lang w:val="az-Cyrl-AZ"/>
        </w:rPr>
        <w:t xml:space="preserve"> – (4) </w:t>
      </w:r>
      <w:r w:rsidRPr="0078169E">
        <w:rPr>
          <w:sz w:val="22"/>
          <w:szCs w:val="22"/>
          <w:lang w:val="az-Latn-AZ"/>
        </w:rPr>
        <w:t>O</w:t>
      </w:r>
      <w:r w:rsidRPr="00B16604">
        <w:rPr>
          <w:sz w:val="22"/>
          <w:szCs w:val="22"/>
          <w:lang w:val="az-Cyrl-AZ"/>
        </w:rPr>
        <w:t xml:space="preserve"> </w:t>
      </w:r>
      <w:r w:rsidRPr="0078169E">
        <w:rPr>
          <w:sz w:val="22"/>
          <w:szCs w:val="22"/>
          <w:lang w:val="az-Latn-AZ"/>
        </w:rPr>
        <w:t>ki</w:t>
      </w:r>
      <w:r w:rsidRPr="00B16604">
        <w:rPr>
          <w:sz w:val="22"/>
          <w:szCs w:val="22"/>
          <w:lang w:val="az-Cyrl-AZ"/>
        </w:rPr>
        <w:t xml:space="preserve"> </w:t>
      </w:r>
      <w:r w:rsidRPr="0078169E">
        <w:rPr>
          <w:sz w:val="22"/>
          <w:szCs w:val="22"/>
          <w:lang w:val="az-Latn-AZ"/>
        </w:rPr>
        <w:t>insanların</w:t>
      </w:r>
      <w:r w:rsidRPr="00B16604">
        <w:rPr>
          <w:sz w:val="22"/>
          <w:szCs w:val="22"/>
          <w:lang w:val="az-Cyrl-AZ"/>
        </w:rPr>
        <w:t xml:space="preserve"> </w:t>
      </w:r>
      <w:r w:rsidRPr="0078169E">
        <w:rPr>
          <w:sz w:val="22"/>
          <w:szCs w:val="22"/>
          <w:lang w:val="az-Latn-AZ"/>
        </w:rPr>
        <w:t>ürəklərinə</w:t>
      </w:r>
      <w:r w:rsidRPr="00B16604">
        <w:rPr>
          <w:sz w:val="22"/>
          <w:szCs w:val="22"/>
          <w:lang w:val="az-Cyrl-AZ"/>
        </w:rPr>
        <w:t xml:space="preserve"> </w:t>
      </w:r>
      <w:r w:rsidRPr="0078169E">
        <w:rPr>
          <w:sz w:val="22"/>
          <w:szCs w:val="22"/>
          <w:lang w:val="az-Latn-AZ"/>
        </w:rPr>
        <w:t>vəsvəsə</w:t>
      </w:r>
      <w:r w:rsidRPr="00B16604">
        <w:rPr>
          <w:sz w:val="22"/>
          <w:szCs w:val="22"/>
          <w:lang w:val="az-Cyrl-AZ"/>
        </w:rPr>
        <w:t xml:space="preserve"> </w:t>
      </w:r>
      <w:r w:rsidRPr="0078169E">
        <w:rPr>
          <w:sz w:val="22"/>
          <w:szCs w:val="22"/>
          <w:lang w:val="az-Latn-AZ"/>
        </w:rPr>
        <w:t>salır</w:t>
      </w:r>
      <w:r w:rsidRPr="00B16604">
        <w:rPr>
          <w:sz w:val="22"/>
          <w:szCs w:val="22"/>
          <w:lang w:val="az-Cyrl-AZ"/>
        </w:rPr>
        <w:t xml:space="preserve">. (5) </w:t>
      </w:r>
      <w:r w:rsidRPr="0078169E">
        <w:rPr>
          <w:sz w:val="22"/>
          <w:szCs w:val="22"/>
          <w:lang w:val="az-Latn-AZ"/>
        </w:rPr>
        <w:t>O</w:t>
      </w:r>
      <w:r w:rsidRPr="00B16604">
        <w:rPr>
          <w:sz w:val="22"/>
          <w:szCs w:val="22"/>
          <w:lang w:val="az-Cyrl-AZ"/>
        </w:rPr>
        <w:t xml:space="preserve">  </w:t>
      </w:r>
      <w:r w:rsidRPr="0078169E">
        <w:rPr>
          <w:sz w:val="22"/>
          <w:szCs w:val="22"/>
          <w:lang w:val="az-Latn-AZ"/>
        </w:rPr>
        <w:t>ki</w:t>
      </w:r>
      <w:r w:rsidRPr="00B16604">
        <w:rPr>
          <w:sz w:val="22"/>
          <w:szCs w:val="22"/>
          <w:lang w:val="az-Cyrl-AZ"/>
        </w:rPr>
        <w:t xml:space="preserve">, </w:t>
      </w:r>
      <w:r w:rsidRPr="0078169E">
        <w:rPr>
          <w:sz w:val="22"/>
          <w:szCs w:val="22"/>
          <w:lang w:val="az-Latn-AZ"/>
        </w:rPr>
        <w:t>cinlərdən</w:t>
      </w:r>
      <w:r>
        <w:rPr>
          <w:sz w:val="22"/>
          <w:szCs w:val="22"/>
          <w:lang w:val="az-Cyrl-AZ"/>
        </w:rPr>
        <w:t xml:space="preserve"> </w:t>
      </w:r>
      <w:r w:rsidRPr="0078169E">
        <w:rPr>
          <w:sz w:val="22"/>
          <w:szCs w:val="22"/>
          <w:lang w:val="az-Latn-AZ"/>
        </w:rPr>
        <w:t>də</w:t>
      </w:r>
      <w:r>
        <w:rPr>
          <w:sz w:val="22"/>
          <w:szCs w:val="22"/>
          <w:lang w:val="az-Cyrl-AZ"/>
        </w:rPr>
        <w:t xml:space="preserve"> </w:t>
      </w:r>
      <w:r w:rsidRPr="0078169E">
        <w:rPr>
          <w:sz w:val="22"/>
          <w:szCs w:val="22"/>
          <w:lang w:val="az-Latn-AZ"/>
        </w:rPr>
        <w:t>olur</w:t>
      </w:r>
      <w:r>
        <w:rPr>
          <w:sz w:val="22"/>
          <w:szCs w:val="22"/>
          <w:lang w:val="az-Cyrl-AZ"/>
        </w:rPr>
        <w:t xml:space="preserve">, </w:t>
      </w:r>
      <w:r w:rsidRPr="0078169E">
        <w:rPr>
          <w:sz w:val="22"/>
          <w:szCs w:val="22"/>
          <w:lang w:val="az-Latn-AZ"/>
        </w:rPr>
        <w:t>insanlardan</w:t>
      </w:r>
      <w:r>
        <w:rPr>
          <w:sz w:val="22"/>
          <w:szCs w:val="22"/>
          <w:lang w:val="az-Cyrl-AZ"/>
        </w:rPr>
        <w:t xml:space="preserve"> </w:t>
      </w:r>
      <w:r w:rsidRPr="0078169E">
        <w:rPr>
          <w:sz w:val="22"/>
          <w:szCs w:val="22"/>
          <w:lang w:val="az-Latn-AZ"/>
        </w:rPr>
        <w:t>da</w:t>
      </w:r>
      <w:r>
        <w:rPr>
          <w:sz w:val="22"/>
          <w:szCs w:val="22"/>
          <w:lang w:val="az-Cyrl-AZ"/>
        </w:rPr>
        <w:t xml:space="preserve">! (6) </w:t>
      </w:r>
    </w:p>
  </w:footnote>
  <w:footnote w:id="31">
    <w:p w14:paraId="066BC086" w14:textId="77777777" w:rsidR="0064286B" w:rsidRPr="00BC3958" w:rsidRDefault="0064286B" w:rsidP="0064286B">
      <w:pPr>
        <w:rPr>
          <w:rtl/>
          <w:lang w:val="az-Cyrl-AZ"/>
        </w:rPr>
      </w:pPr>
    </w:p>
  </w:footnote>
  <w:footnote w:id="32">
    <w:p w14:paraId="6EC59650" w14:textId="77777777" w:rsidR="0064286B" w:rsidRPr="006D496E" w:rsidRDefault="0064286B" w:rsidP="0064286B">
      <w:pPr>
        <w:pStyle w:val="FootnoteText"/>
        <w:jc w:val="both"/>
        <w:rPr>
          <w:sz w:val="22"/>
          <w:szCs w:val="22"/>
          <w:lang w:val="az-Cyrl-AZ"/>
        </w:rPr>
      </w:pPr>
      <w:r>
        <w:rPr>
          <w:rStyle w:val="FootnoteReference"/>
        </w:rPr>
        <w:footnoteRef/>
      </w:r>
      <w:r w:rsidRPr="00433660">
        <w:rPr>
          <w:lang w:val="az-Cyrl-AZ"/>
        </w:rPr>
        <w:t xml:space="preserve"> </w:t>
      </w:r>
      <w:r w:rsidRPr="0078169E">
        <w:rPr>
          <w:b/>
          <w:bCs/>
          <w:i/>
          <w:iCs/>
          <w:lang w:val="az-Latn-AZ"/>
        </w:rPr>
        <w:t>BƏQƏRƏ</w:t>
      </w:r>
      <w:r>
        <w:rPr>
          <w:b/>
          <w:bCs/>
          <w:i/>
          <w:iCs/>
          <w:lang w:val="az-Cyrl-AZ"/>
        </w:rPr>
        <w:t xml:space="preserve"> </w:t>
      </w:r>
      <w:r w:rsidRPr="0078169E">
        <w:rPr>
          <w:b/>
          <w:bCs/>
          <w:i/>
          <w:iCs/>
          <w:lang w:val="az-Latn-AZ"/>
        </w:rPr>
        <w:t>SURƏSİ</w:t>
      </w:r>
      <w:r w:rsidRPr="006D496E">
        <w:rPr>
          <w:b/>
          <w:bCs/>
          <w:i/>
          <w:iCs/>
          <w:lang w:val="az-Cyrl-AZ"/>
        </w:rPr>
        <w:t>-255</w:t>
      </w:r>
      <w:r>
        <w:rPr>
          <w:lang w:val="az-Cyrl-AZ"/>
        </w:rPr>
        <w:t>.</w:t>
      </w:r>
      <w:r w:rsidRPr="0078169E">
        <w:rPr>
          <w:sz w:val="22"/>
          <w:szCs w:val="22"/>
          <w:lang w:val="az-Latn-AZ"/>
        </w:rPr>
        <w:t>Allahdan</w:t>
      </w:r>
      <w:r w:rsidRPr="006D496E">
        <w:rPr>
          <w:sz w:val="22"/>
          <w:szCs w:val="22"/>
          <w:lang w:val="az-Cyrl-AZ"/>
        </w:rPr>
        <w:t xml:space="preserve"> </w:t>
      </w:r>
      <w:r w:rsidRPr="0078169E">
        <w:rPr>
          <w:sz w:val="22"/>
          <w:szCs w:val="22"/>
          <w:lang w:val="az-Latn-AZ"/>
        </w:rPr>
        <w:t>başqa</w:t>
      </w:r>
      <w:r w:rsidRPr="006D496E">
        <w:rPr>
          <w:sz w:val="22"/>
          <w:szCs w:val="22"/>
          <w:lang w:val="az-Cyrl-AZ"/>
        </w:rPr>
        <w:t xml:space="preserve"> </w:t>
      </w:r>
      <w:r w:rsidRPr="0078169E">
        <w:rPr>
          <w:sz w:val="22"/>
          <w:szCs w:val="22"/>
          <w:lang w:val="az-Latn-AZ"/>
        </w:rPr>
        <w:t>heç</w:t>
      </w:r>
      <w:r w:rsidRPr="006D496E">
        <w:rPr>
          <w:sz w:val="22"/>
          <w:szCs w:val="22"/>
          <w:lang w:val="az-Cyrl-AZ"/>
        </w:rPr>
        <w:t xml:space="preserve"> </w:t>
      </w:r>
      <w:r w:rsidRPr="0078169E">
        <w:rPr>
          <w:sz w:val="22"/>
          <w:szCs w:val="22"/>
          <w:lang w:val="az-Latn-AZ"/>
        </w:rPr>
        <w:t>bir</w:t>
      </w:r>
      <w:r w:rsidRPr="006D496E">
        <w:rPr>
          <w:sz w:val="22"/>
          <w:szCs w:val="22"/>
          <w:lang w:val="az-Cyrl-AZ"/>
        </w:rPr>
        <w:t xml:space="preserve"> </w:t>
      </w:r>
      <w:r w:rsidRPr="0078169E">
        <w:rPr>
          <w:sz w:val="22"/>
          <w:szCs w:val="22"/>
          <w:lang w:val="az-Latn-AZ"/>
        </w:rPr>
        <w:t>tanrı</w:t>
      </w:r>
      <w:r w:rsidRPr="006D496E">
        <w:rPr>
          <w:sz w:val="22"/>
          <w:szCs w:val="22"/>
          <w:lang w:val="az-Cyrl-AZ"/>
        </w:rPr>
        <w:t xml:space="preserve"> </w:t>
      </w:r>
      <w:r w:rsidRPr="0078169E">
        <w:rPr>
          <w:sz w:val="22"/>
          <w:szCs w:val="22"/>
          <w:lang w:val="az-Latn-AZ"/>
        </w:rPr>
        <w:t>yoxdur</w:t>
      </w:r>
      <w:r w:rsidRPr="006D496E">
        <w:rPr>
          <w:sz w:val="22"/>
          <w:szCs w:val="22"/>
          <w:lang w:val="az-Cyrl-AZ"/>
        </w:rPr>
        <w:t xml:space="preserve">. </w:t>
      </w:r>
      <w:r w:rsidRPr="0078169E">
        <w:rPr>
          <w:sz w:val="22"/>
          <w:szCs w:val="22"/>
          <w:lang w:val="az-Latn-AZ"/>
        </w:rPr>
        <w:t>Əbədi</w:t>
      </w:r>
      <w:r w:rsidRPr="006D496E">
        <w:rPr>
          <w:sz w:val="22"/>
          <w:szCs w:val="22"/>
          <w:lang w:val="az-Cyrl-AZ"/>
        </w:rPr>
        <w:t xml:space="preserve"> </w:t>
      </w:r>
      <w:r w:rsidRPr="0078169E">
        <w:rPr>
          <w:sz w:val="22"/>
          <w:szCs w:val="22"/>
          <w:lang w:val="az-Latn-AZ"/>
        </w:rPr>
        <w:t>və</w:t>
      </w:r>
      <w:r w:rsidRPr="006D496E">
        <w:rPr>
          <w:sz w:val="22"/>
          <w:szCs w:val="22"/>
          <w:lang w:val="az-Cyrl-AZ"/>
        </w:rPr>
        <w:t xml:space="preserve"> </w:t>
      </w:r>
      <w:r w:rsidRPr="0078169E">
        <w:rPr>
          <w:sz w:val="22"/>
          <w:szCs w:val="22"/>
          <w:lang w:val="az-Latn-AZ"/>
        </w:rPr>
        <w:t>əzəli</w:t>
      </w:r>
      <w:r w:rsidRPr="006D496E">
        <w:rPr>
          <w:sz w:val="22"/>
          <w:szCs w:val="22"/>
          <w:lang w:val="az-Cyrl-AZ"/>
        </w:rPr>
        <w:t xml:space="preserve"> </w:t>
      </w:r>
      <w:r w:rsidRPr="0078169E">
        <w:rPr>
          <w:sz w:val="22"/>
          <w:szCs w:val="22"/>
          <w:lang w:val="az-Latn-AZ"/>
        </w:rPr>
        <w:t>varlıq</w:t>
      </w:r>
      <w:r w:rsidRPr="006D496E">
        <w:rPr>
          <w:sz w:val="22"/>
          <w:szCs w:val="22"/>
          <w:lang w:val="az-Cyrl-AZ"/>
        </w:rPr>
        <w:t xml:space="preserve"> </w:t>
      </w:r>
      <w:r w:rsidRPr="0078169E">
        <w:rPr>
          <w:sz w:val="22"/>
          <w:szCs w:val="22"/>
          <w:lang w:val="az-Latn-AZ"/>
        </w:rPr>
        <w:t>Odur</w:t>
      </w:r>
      <w:r w:rsidRPr="006D496E">
        <w:rPr>
          <w:sz w:val="22"/>
          <w:szCs w:val="22"/>
          <w:lang w:val="az-Cyrl-AZ"/>
        </w:rPr>
        <w:t xml:space="preserve">! </w:t>
      </w:r>
      <w:r w:rsidRPr="0078169E">
        <w:rPr>
          <w:sz w:val="22"/>
          <w:szCs w:val="22"/>
          <w:lang w:val="az-Latn-AZ"/>
        </w:rPr>
        <w:t>O</w:t>
      </w:r>
      <w:r w:rsidRPr="006D496E">
        <w:rPr>
          <w:sz w:val="22"/>
          <w:szCs w:val="22"/>
          <w:lang w:val="az-Cyrl-AZ"/>
        </w:rPr>
        <w:t xml:space="preserve"> </w:t>
      </w:r>
      <w:r w:rsidRPr="0078169E">
        <w:rPr>
          <w:sz w:val="22"/>
          <w:szCs w:val="22"/>
          <w:lang w:val="az-Latn-AZ"/>
        </w:rPr>
        <w:t>nə</w:t>
      </w:r>
      <w:r w:rsidRPr="006D496E">
        <w:rPr>
          <w:sz w:val="22"/>
          <w:szCs w:val="22"/>
          <w:lang w:val="az-Cyrl-AZ"/>
        </w:rPr>
        <w:t xml:space="preserve"> </w:t>
      </w:r>
      <w:r w:rsidRPr="0078169E">
        <w:rPr>
          <w:sz w:val="22"/>
          <w:szCs w:val="22"/>
          <w:lang w:val="az-Latn-AZ"/>
        </w:rPr>
        <w:t>mürgü</w:t>
      </w:r>
      <w:r w:rsidRPr="006D496E">
        <w:rPr>
          <w:sz w:val="22"/>
          <w:szCs w:val="22"/>
          <w:lang w:val="az-Cyrl-AZ"/>
        </w:rPr>
        <w:t xml:space="preserve">, </w:t>
      </w:r>
      <w:r w:rsidRPr="0078169E">
        <w:rPr>
          <w:sz w:val="22"/>
          <w:szCs w:val="22"/>
          <w:lang w:val="az-Latn-AZ"/>
        </w:rPr>
        <w:t>nə</w:t>
      </w:r>
      <w:r w:rsidRPr="006D496E">
        <w:rPr>
          <w:sz w:val="22"/>
          <w:szCs w:val="22"/>
          <w:lang w:val="az-Cyrl-AZ"/>
        </w:rPr>
        <w:t xml:space="preserve"> </w:t>
      </w:r>
      <w:r w:rsidRPr="0078169E">
        <w:rPr>
          <w:sz w:val="22"/>
          <w:szCs w:val="22"/>
          <w:lang w:val="az-Latn-AZ"/>
        </w:rPr>
        <w:t>də</w:t>
      </w:r>
      <w:r w:rsidRPr="006D496E">
        <w:rPr>
          <w:sz w:val="22"/>
          <w:szCs w:val="22"/>
          <w:lang w:val="az-Cyrl-AZ"/>
        </w:rPr>
        <w:t xml:space="preserve"> </w:t>
      </w:r>
      <w:r w:rsidRPr="0078169E">
        <w:rPr>
          <w:sz w:val="22"/>
          <w:szCs w:val="22"/>
          <w:lang w:val="az-Latn-AZ"/>
        </w:rPr>
        <w:t>yuxu</w:t>
      </w:r>
      <w:r w:rsidRPr="006D496E">
        <w:rPr>
          <w:sz w:val="22"/>
          <w:szCs w:val="22"/>
          <w:lang w:val="az-Cyrl-AZ"/>
        </w:rPr>
        <w:t xml:space="preserve"> </w:t>
      </w:r>
      <w:r w:rsidRPr="0078169E">
        <w:rPr>
          <w:sz w:val="22"/>
          <w:szCs w:val="22"/>
          <w:lang w:val="az-Latn-AZ"/>
        </w:rPr>
        <w:t>bilər</w:t>
      </w:r>
      <w:r w:rsidRPr="006D496E">
        <w:rPr>
          <w:sz w:val="22"/>
          <w:szCs w:val="22"/>
          <w:lang w:val="az-Cyrl-AZ"/>
        </w:rPr>
        <w:t xml:space="preserve">. </w:t>
      </w:r>
      <w:r w:rsidRPr="0078169E">
        <w:rPr>
          <w:sz w:val="22"/>
          <w:szCs w:val="22"/>
          <w:lang w:val="az-Latn-AZ"/>
        </w:rPr>
        <w:t>Göylərdə</w:t>
      </w:r>
      <w:r w:rsidRPr="006D496E">
        <w:rPr>
          <w:sz w:val="22"/>
          <w:szCs w:val="22"/>
          <w:lang w:val="az-Cyrl-AZ"/>
        </w:rPr>
        <w:t xml:space="preserve"> </w:t>
      </w:r>
      <w:r w:rsidRPr="0078169E">
        <w:rPr>
          <w:sz w:val="22"/>
          <w:szCs w:val="22"/>
          <w:lang w:val="az-Latn-AZ"/>
        </w:rPr>
        <w:t>və</w:t>
      </w:r>
      <w:r w:rsidRPr="006D496E">
        <w:rPr>
          <w:sz w:val="22"/>
          <w:szCs w:val="22"/>
          <w:lang w:val="az-Cyrl-AZ"/>
        </w:rPr>
        <w:t xml:space="preserve"> </w:t>
      </w:r>
      <w:r w:rsidRPr="0078169E">
        <w:rPr>
          <w:sz w:val="22"/>
          <w:szCs w:val="22"/>
          <w:lang w:val="az-Latn-AZ"/>
        </w:rPr>
        <w:t>yerdə</w:t>
      </w:r>
      <w:r w:rsidRPr="006D496E">
        <w:rPr>
          <w:sz w:val="22"/>
          <w:szCs w:val="22"/>
          <w:lang w:val="az-Cyrl-AZ"/>
        </w:rPr>
        <w:t xml:space="preserve"> </w:t>
      </w:r>
      <w:r w:rsidRPr="0078169E">
        <w:rPr>
          <w:sz w:val="22"/>
          <w:szCs w:val="22"/>
          <w:lang w:val="az-Latn-AZ"/>
        </w:rPr>
        <w:t>nə</w:t>
      </w:r>
      <w:r w:rsidRPr="006D496E">
        <w:rPr>
          <w:sz w:val="22"/>
          <w:szCs w:val="22"/>
          <w:lang w:val="az-Cyrl-AZ"/>
        </w:rPr>
        <w:t xml:space="preserve"> </w:t>
      </w:r>
      <w:r w:rsidRPr="0078169E">
        <w:rPr>
          <w:sz w:val="22"/>
          <w:szCs w:val="22"/>
          <w:lang w:val="az-Latn-AZ"/>
        </w:rPr>
        <w:t>varsa</w:t>
      </w:r>
      <w:r w:rsidRPr="006D496E">
        <w:rPr>
          <w:sz w:val="22"/>
          <w:szCs w:val="22"/>
          <w:lang w:val="az-Cyrl-AZ"/>
        </w:rPr>
        <w:t xml:space="preserve"> </w:t>
      </w:r>
      <w:r w:rsidRPr="0078169E">
        <w:rPr>
          <w:sz w:val="22"/>
          <w:szCs w:val="22"/>
          <w:lang w:val="az-Latn-AZ"/>
        </w:rPr>
        <w:t>hamısı</w:t>
      </w:r>
      <w:r w:rsidRPr="006D496E">
        <w:rPr>
          <w:sz w:val="22"/>
          <w:szCs w:val="22"/>
          <w:lang w:val="az-Cyrl-AZ"/>
        </w:rPr>
        <w:t xml:space="preserve">  </w:t>
      </w:r>
      <w:r w:rsidRPr="0078169E">
        <w:rPr>
          <w:sz w:val="22"/>
          <w:szCs w:val="22"/>
          <w:lang w:val="az-Latn-AZ"/>
        </w:rPr>
        <w:t>Onundur</w:t>
      </w:r>
      <w:r w:rsidRPr="006D496E">
        <w:rPr>
          <w:sz w:val="22"/>
          <w:szCs w:val="22"/>
          <w:lang w:val="az-Cyrl-AZ"/>
        </w:rPr>
        <w:t xml:space="preserve">. </w:t>
      </w:r>
      <w:r w:rsidRPr="0078169E">
        <w:rPr>
          <w:sz w:val="22"/>
          <w:szCs w:val="22"/>
          <w:lang w:val="az-Latn-AZ"/>
        </w:rPr>
        <w:t>Allahın</w:t>
      </w:r>
      <w:r w:rsidRPr="006D496E">
        <w:rPr>
          <w:sz w:val="22"/>
          <w:szCs w:val="22"/>
          <w:lang w:val="az-Cyrl-AZ"/>
        </w:rPr>
        <w:t xml:space="preserve"> </w:t>
      </w:r>
      <w:r w:rsidRPr="0078169E">
        <w:rPr>
          <w:sz w:val="22"/>
          <w:szCs w:val="22"/>
          <w:lang w:val="az-Latn-AZ"/>
        </w:rPr>
        <w:t>izni</w:t>
      </w:r>
      <w:r w:rsidRPr="006D496E">
        <w:rPr>
          <w:sz w:val="22"/>
          <w:szCs w:val="22"/>
          <w:lang w:val="az-Cyrl-AZ"/>
        </w:rPr>
        <w:t xml:space="preserve"> </w:t>
      </w:r>
      <w:r w:rsidRPr="0078169E">
        <w:rPr>
          <w:sz w:val="22"/>
          <w:szCs w:val="22"/>
          <w:lang w:val="az-Latn-AZ"/>
        </w:rPr>
        <w:t>olmadan</w:t>
      </w:r>
      <w:r w:rsidRPr="006D496E">
        <w:rPr>
          <w:sz w:val="22"/>
          <w:szCs w:val="22"/>
          <w:lang w:val="az-Cyrl-AZ"/>
        </w:rPr>
        <w:t xml:space="preserve"> </w:t>
      </w:r>
      <w:r w:rsidRPr="0078169E">
        <w:rPr>
          <w:sz w:val="22"/>
          <w:szCs w:val="22"/>
          <w:lang w:val="az-Latn-AZ"/>
        </w:rPr>
        <w:t>Onun</w:t>
      </w:r>
      <w:r w:rsidRPr="006D496E">
        <w:rPr>
          <w:sz w:val="22"/>
          <w:szCs w:val="22"/>
          <w:lang w:val="az-Cyrl-AZ"/>
        </w:rPr>
        <w:t xml:space="preserve"> </w:t>
      </w:r>
      <w:r w:rsidRPr="0078169E">
        <w:rPr>
          <w:sz w:val="22"/>
          <w:szCs w:val="22"/>
          <w:lang w:val="az-Latn-AZ"/>
        </w:rPr>
        <w:t>yanında</w:t>
      </w:r>
      <w:r w:rsidRPr="006D496E">
        <w:rPr>
          <w:sz w:val="22"/>
          <w:szCs w:val="22"/>
          <w:lang w:val="az-Cyrl-AZ"/>
        </w:rPr>
        <w:t xml:space="preserve"> </w:t>
      </w:r>
      <w:r w:rsidRPr="0078169E">
        <w:rPr>
          <w:sz w:val="22"/>
          <w:szCs w:val="22"/>
          <w:lang w:val="az-Latn-AZ"/>
        </w:rPr>
        <w:t>kim</w:t>
      </w:r>
      <w:r w:rsidRPr="006D496E">
        <w:rPr>
          <w:sz w:val="22"/>
          <w:szCs w:val="22"/>
          <w:lang w:val="az-Cyrl-AZ"/>
        </w:rPr>
        <w:t xml:space="preserve"> </w:t>
      </w:r>
      <w:r w:rsidRPr="0078169E">
        <w:rPr>
          <w:sz w:val="22"/>
          <w:szCs w:val="22"/>
          <w:lang w:val="az-Latn-AZ"/>
        </w:rPr>
        <w:t>şəfaət</w:t>
      </w:r>
      <w:r w:rsidRPr="006D496E">
        <w:rPr>
          <w:sz w:val="22"/>
          <w:szCs w:val="22"/>
          <w:lang w:val="az-Cyrl-AZ"/>
        </w:rPr>
        <w:t xml:space="preserve"> </w:t>
      </w:r>
      <w:r w:rsidRPr="0078169E">
        <w:rPr>
          <w:sz w:val="22"/>
          <w:szCs w:val="22"/>
          <w:lang w:val="az-Latn-AZ"/>
        </w:rPr>
        <w:t>edə</w:t>
      </w:r>
      <w:r w:rsidRPr="006D496E">
        <w:rPr>
          <w:sz w:val="22"/>
          <w:szCs w:val="22"/>
          <w:lang w:val="az-Cyrl-AZ"/>
        </w:rPr>
        <w:t xml:space="preserve"> </w:t>
      </w:r>
      <w:r w:rsidRPr="0078169E">
        <w:rPr>
          <w:sz w:val="22"/>
          <w:szCs w:val="22"/>
          <w:lang w:val="az-Latn-AZ"/>
        </w:rPr>
        <w:t>bilər</w:t>
      </w:r>
      <w:r>
        <w:rPr>
          <w:sz w:val="22"/>
          <w:szCs w:val="22"/>
          <w:lang w:val="az-Cyrl-AZ"/>
        </w:rPr>
        <w:t xml:space="preserve">? </w:t>
      </w:r>
      <w:r w:rsidRPr="0078169E">
        <w:rPr>
          <w:sz w:val="22"/>
          <w:szCs w:val="22"/>
          <w:lang w:val="az-Latn-AZ"/>
        </w:rPr>
        <w:t>O</w:t>
      </w:r>
      <w:r>
        <w:rPr>
          <w:sz w:val="22"/>
          <w:szCs w:val="22"/>
          <w:lang w:val="az-Cyrl-AZ"/>
        </w:rPr>
        <w:t xml:space="preserve">, </w:t>
      </w:r>
      <w:r w:rsidRPr="0078169E">
        <w:rPr>
          <w:sz w:val="22"/>
          <w:szCs w:val="22"/>
          <w:lang w:val="az-Latn-AZ"/>
        </w:rPr>
        <w:t>bütün</w:t>
      </w:r>
      <w:r>
        <w:rPr>
          <w:sz w:val="22"/>
          <w:szCs w:val="22"/>
          <w:lang w:val="az-Cyrl-AZ"/>
        </w:rPr>
        <w:t xml:space="preserve"> </w:t>
      </w:r>
      <w:r w:rsidRPr="0078169E">
        <w:rPr>
          <w:sz w:val="22"/>
          <w:szCs w:val="22"/>
          <w:lang w:val="az-Latn-AZ"/>
        </w:rPr>
        <w:t>yaranmışların</w:t>
      </w:r>
      <w:r>
        <w:rPr>
          <w:sz w:val="22"/>
          <w:szCs w:val="22"/>
          <w:lang w:val="az-Cyrl-AZ"/>
        </w:rPr>
        <w:t xml:space="preserve"> </w:t>
      </w:r>
      <w:r w:rsidRPr="0078169E">
        <w:rPr>
          <w:sz w:val="22"/>
          <w:szCs w:val="22"/>
          <w:lang w:val="az-Latn-AZ"/>
        </w:rPr>
        <w:t>keçmişini</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gələcəyini</w:t>
      </w:r>
      <w:r>
        <w:rPr>
          <w:sz w:val="22"/>
          <w:szCs w:val="22"/>
          <w:lang w:val="az-Cyrl-AZ"/>
        </w:rPr>
        <w:t xml:space="preserve"> </w:t>
      </w:r>
      <w:r w:rsidRPr="0078169E">
        <w:rPr>
          <w:sz w:val="22"/>
          <w:szCs w:val="22"/>
          <w:lang w:val="az-Latn-AZ"/>
        </w:rPr>
        <w:t>bilir</w:t>
      </w:r>
      <w:r>
        <w:rPr>
          <w:sz w:val="22"/>
          <w:szCs w:val="22"/>
          <w:lang w:val="az-Cyrl-AZ"/>
        </w:rPr>
        <w:t xml:space="preserve">. </w:t>
      </w:r>
      <w:r w:rsidRPr="0078169E">
        <w:rPr>
          <w:sz w:val="22"/>
          <w:szCs w:val="22"/>
          <w:lang w:val="az-Latn-AZ"/>
        </w:rPr>
        <w:t>Onlar</w:t>
      </w:r>
      <w:r>
        <w:rPr>
          <w:sz w:val="22"/>
          <w:szCs w:val="22"/>
          <w:lang w:val="az-Cyrl-AZ"/>
        </w:rPr>
        <w:t xml:space="preserve"> </w:t>
      </w:r>
      <w:r w:rsidRPr="0078169E">
        <w:rPr>
          <w:sz w:val="22"/>
          <w:szCs w:val="22"/>
          <w:lang w:val="az-Latn-AZ"/>
        </w:rPr>
        <w:t>Allahın</w:t>
      </w:r>
      <w:r>
        <w:rPr>
          <w:sz w:val="22"/>
          <w:szCs w:val="22"/>
          <w:lang w:val="az-Cyrl-AZ"/>
        </w:rPr>
        <w:t xml:space="preserve"> </w:t>
      </w:r>
      <w:r w:rsidRPr="0078169E">
        <w:rPr>
          <w:sz w:val="22"/>
          <w:szCs w:val="22"/>
          <w:lang w:val="az-Latn-AZ"/>
        </w:rPr>
        <w:t>elmindən</w:t>
      </w:r>
      <w:r>
        <w:rPr>
          <w:sz w:val="22"/>
          <w:szCs w:val="22"/>
          <w:lang w:val="az-Cyrl-AZ"/>
        </w:rPr>
        <w:t xml:space="preserve"> </w:t>
      </w:r>
      <w:r w:rsidRPr="0078169E">
        <w:rPr>
          <w:sz w:val="22"/>
          <w:szCs w:val="22"/>
          <w:lang w:val="az-Latn-AZ"/>
        </w:rPr>
        <w:t>Onun</w:t>
      </w:r>
      <w:r>
        <w:rPr>
          <w:sz w:val="22"/>
          <w:szCs w:val="22"/>
          <w:lang w:val="az-Cyrl-AZ"/>
        </w:rPr>
        <w:t xml:space="preserve"> </w:t>
      </w:r>
      <w:r w:rsidRPr="0078169E">
        <w:rPr>
          <w:sz w:val="22"/>
          <w:szCs w:val="22"/>
          <w:lang w:val="az-Latn-AZ"/>
        </w:rPr>
        <w:t>özünün</w:t>
      </w:r>
      <w:r>
        <w:rPr>
          <w:sz w:val="22"/>
          <w:szCs w:val="22"/>
          <w:lang w:val="az-Cyrl-AZ"/>
        </w:rPr>
        <w:t xml:space="preserve"> </w:t>
      </w:r>
      <w:r w:rsidRPr="0078169E">
        <w:rPr>
          <w:sz w:val="22"/>
          <w:szCs w:val="22"/>
          <w:lang w:val="az-Latn-AZ"/>
        </w:rPr>
        <w:t>istədiyindən</w:t>
      </w:r>
      <w:r>
        <w:rPr>
          <w:sz w:val="22"/>
          <w:szCs w:val="22"/>
          <w:lang w:val="az-Cyrl-AZ"/>
        </w:rPr>
        <w:t xml:space="preserve"> </w:t>
      </w:r>
      <w:r w:rsidRPr="0078169E">
        <w:rPr>
          <w:sz w:val="22"/>
          <w:szCs w:val="22"/>
          <w:lang w:val="az-Latn-AZ"/>
        </w:rPr>
        <w:t>başqa</w:t>
      </w:r>
      <w:r>
        <w:rPr>
          <w:sz w:val="22"/>
          <w:szCs w:val="22"/>
          <w:lang w:val="az-Cyrl-AZ"/>
        </w:rPr>
        <w:t xml:space="preserve"> </w:t>
      </w:r>
      <w:r w:rsidRPr="0078169E">
        <w:rPr>
          <w:sz w:val="22"/>
          <w:szCs w:val="22"/>
          <w:lang w:val="az-Latn-AZ"/>
        </w:rPr>
        <w:t>heç</w:t>
      </w:r>
      <w:r>
        <w:rPr>
          <w:sz w:val="22"/>
          <w:szCs w:val="22"/>
          <w:lang w:val="az-Cyrl-AZ"/>
        </w:rPr>
        <w:t xml:space="preserve"> </w:t>
      </w:r>
      <w:r w:rsidRPr="0078169E">
        <w:rPr>
          <w:sz w:val="22"/>
          <w:szCs w:val="22"/>
          <w:lang w:val="az-Latn-AZ"/>
        </w:rPr>
        <w:t>bir</w:t>
      </w:r>
      <w:r>
        <w:rPr>
          <w:sz w:val="22"/>
          <w:szCs w:val="22"/>
          <w:lang w:val="az-Cyrl-AZ"/>
        </w:rPr>
        <w:t xml:space="preserve"> </w:t>
      </w:r>
      <w:r w:rsidRPr="0078169E">
        <w:rPr>
          <w:sz w:val="22"/>
          <w:szCs w:val="22"/>
          <w:lang w:val="az-Latn-AZ"/>
        </w:rPr>
        <w:t>şey</w:t>
      </w:r>
      <w:r>
        <w:rPr>
          <w:sz w:val="22"/>
          <w:szCs w:val="22"/>
          <w:lang w:val="az-Cyrl-AZ"/>
        </w:rPr>
        <w:t xml:space="preserve"> </w:t>
      </w:r>
      <w:r w:rsidRPr="0078169E">
        <w:rPr>
          <w:sz w:val="22"/>
          <w:szCs w:val="22"/>
          <w:lang w:val="az-Latn-AZ"/>
        </w:rPr>
        <w:t>qavraya</w:t>
      </w:r>
      <w:r>
        <w:rPr>
          <w:sz w:val="22"/>
          <w:szCs w:val="22"/>
          <w:lang w:val="az-Cyrl-AZ"/>
        </w:rPr>
        <w:t xml:space="preserve"> </w:t>
      </w:r>
      <w:r w:rsidRPr="0078169E">
        <w:rPr>
          <w:sz w:val="22"/>
          <w:szCs w:val="22"/>
          <w:lang w:val="az-Latn-AZ"/>
        </w:rPr>
        <w:t>bilməzlər</w:t>
      </w:r>
      <w:r>
        <w:rPr>
          <w:sz w:val="22"/>
          <w:szCs w:val="22"/>
          <w:lang w:val="az-Cyrl-AZ"/>
        </w:rPr>
        <w:t xml:space="preserve">. </w:t>
      </w:r>
      <w:r w:rsidRPr="0078169E">
        <w:rPr>
          <w:sz w:val="22"/>
          <w:szCs w:val="22"/>
          <w:lang w:val="az-Latn-AZ"/>
        </w:rPr>
        <w:t>Onun</w:t>
      </w:r>
      <w:r>
        <w:rPr>
          <w:sz w:val="22"/>
          <w:szCs w:val="22"/>
          <w:lang w:val="az-Cyrl-AZ"/>
        </w:rPr>
        <w:t xml:space="preserve"> </w:t>
      </w:r>
      <w:r w:rsidRPr="0078169E">
        <w:rPr>
          <w:sz w:val="22"/>
          <w:szCs w:val="22"/>
          <w:lang w:val="az-Latn-AZ"/>
        </w:rPr>
        <w:t>kürsüsi</w:t>
      </w:r>
      <w:r>
        <w:rPr>
          <w:sz w:val="22"/>
          <w:szCs w:val="22"/>
          <w:lang w:val="az-Cyrl-AZ"/>
        </w:rPr>
        <w:t xml:space="preserve"> </w:t>
      </w:r>
      <w:r w:rsidRPr="0078169E">
        <w:rPr>
          <w:sz w:val="22"/>
          <w:szCs w:val="22"/>
          <w:lang w:val="az-Latn-AZ"/>
        </w:rPr>
        <w:t>göyləri</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yeri</w:t>
      </w:r>
      <w:r>
        <w:rPr>
          <w:sz w:val="22"/>
          <w:szCs w:val="22"/>
          <w:lang w:val="az-Cyrl-AZ"/>
        </w:rPr>
        <w:t xml:space="preserve"> </w:t>
      </w:r>
      <w:r w:rsidRPr="0078169E">
        <w:rPr>
          <w:sz w:val="22"/>
          <w:szCs w:val="22"/>
          <w:lang w:val="az-Latn-AZ"/>
        </w:rPr>
        <w:t>əhatə</w:t>
      </w:r>
      <w:r>
        <w:rPr>
          <w:sz w:val="22"/>
          <w:szCs w:val="22"/>
          <w:lang w:val="az-Cyrl-AZ"/>
        </w:rPr>
        <w:t xml:space="preserve"> </w:t>
      </w:r>
      <w:r w:rsidRPr="0078169E">
        <w:rPr>
          <w:sz w:val="22"/>
          <w:szCs w:val="22"/>
          <w:lang w:val="az-Latn-AZ"/>
        </w:rPr>
        <w:t>etmişdir</w:t>
      </w:r>
      <w:r>
        <w:rPr>
          <w:sz w:val="22"/>
          <w:szCs w:val="22"/>
          <w:lang w:val="az-Cyrl-AZ"/>
        </w:rPr>
        <w:t xml:space="preserve">. </w:t>
      </w:r>
      <w:r w:rsidRPr="0078169E">
        <w:rPr>
          <w:sz w:val="22"/>
          <w:szCs w:val="22"/>
          <w:lang w:val="az-Latn-AZ"/>
        </w:rPr>
        <w:t>Bunları</w:t>
      </w:r>
      <w:r>
        <w:rPr>
          <w:sz w:val="22"/>
          <w:szCs w:val="22"/>
          <w:lang w:val="az-Cyrl-AZ"/>
        </w:rPr>
        <w:t xml:space="preserve"> </w:t>
      </w:r>
      <w:r w:rsidRPr="0078169E">
        <w:rPr>
          <w:sz w:val="22"/>
          <w:szCs w:val="22"/>
          <w:lang w:val="az-Latn-AZ"/>
        </w:rPr>
        <w:t>mühafizə</w:t>
      </w:r>
      <w:r>
        <w:rPr>
          <w:sz w:val="22"/>
          <w:szCs w:val="22"/>
          <w:lang w:val="az-Cyrl-AZ"/>
        </w:rPr>
        <w:t xml:space="preserve"> </w:t>
      </w:r>
      <w:r w:rsidRPr="0078169E">
        <w:rPr>
          <w:sz w:val="22"/>
          <w:szCs w:val="22"/>
          <w:lang w:val="az-Latn-AZ"/>
        </w:rPr>
        <w:t>etmək</w:t>
      </w:r>
      <w:r>
        <w:rPr>
          <w:sz w:val="22"/>
          <w:szCs w:val="22"/>
          <w:lang w:val="az-Cyrl-AZ"/>
        </w:rPr>
        <w:t xml:space="preserve"> </w:t>
      </w:r>
      <w:r w:rsidRPr="0078169E">
        <w:rPr>
          <w:sz w:val="22"/>
          <w:szCs w:val="22"/>
          <w:lang w:val="az-Latn-AZ"/>
        </w:rPr>
        <w:t>Onun</w:t>
      </w:r>
      <w:r>
        <w:rPr>
          <w:sz w:val="22"/>
          <w:szCs w:val="22"/>
          <w:lang w:val="az-Cyrl-AZ"/>
        </w:rPr>
        <w:t xml:space="preserve"> </w:t>
      </w:r>
      <w:r w:rsidRPr="0078169E">
        <w:rPr>
          <w:sz w:val="22"/>
          <w:szCs w:val="22"/>
          <w:lang w:val="az-Latn-AZ"/>
        </w:rPr>
        <w:t>üçün</w:t>
      </w:r>
      <w:r>
        <w:rPr>
          <w:sz w:val="22"/>
          <w:szCs w:val="22"/>
          <w:lang w:val="az-Cyrl-AZ"/>
        </w:rPr>
        <w:t xml:space="preserve"> </w:t>
      </w:r>
      <w:r w:rsidRPr="0078169E">
        <w:rPr>
          <w:sz w:val="22"/>
          <w:szCs w:val="22"/>
          <w:lang w:val="az-Latn-AZ"/>
        </w:rPr>
        <w:t>heç</w:t>
      </w:r>
      <w:r>
        <w:rPr>
          <w:sz w:val="22"/>
          <w:szCs w:val="22"/>
          <w:lang w:val="az-Cyrl-AZ"/>
        </w:rPr>
        <w:t xml:space="preserve"> </w:t>
      </w:r>
      <w:r w:rsidRPr="0078169E">
        <w:rPr>
          <w:sz w:val="22"/>
          <w:szCs w:val="22"/>
          <w:lang w:val="az-Latn-AZ"/>
        </w:rPr>
        <w:t>də</w:t>
      </w:r>
      <w:r>
        <w:rPr>
          <w:sz w:val="22"/>
          <w:szCs w:val="22"/>
          <w:lang w:val="az-Cyrl-AZ"/>
        </w:rPr>
        <w:t xml:space="preserve"> </w:t>
      </w:r>
      <w:r w:rsidRPr="0078169E">
        <w:rPr>
          <w:sz w:val="22"/>
          <w:szCs w:val="22"/>
          <w:lang w:val="az-Latn-AZ"/>
        </w:rPr>
        <w:t>çətin</w:t>
      </w:r>
      <w:r>
        <w:rPr>
          <w:sz w:val="22"/>
          <w:szCs w:val="22"/>
          <w:lang w:val="az-Cyrl-AZ"/>
        </w:rPr>
        <w:t xml:space="preserve"> </w:t>
      </w:r>
      <w:r w:rsidRPr="0078169E">
        <w:rPr>
          <w:sz w:val="22"/>
          <w:szCs w:val="22"/>
          <w:lang w:val="az-Latn-AZ"/>
        </w:rPr>
        <w:t>deyildir</w:t>
      </w:r>
      <w:r>
        <w:rPr>
          <w:sz w:val="22"/>
          <w:szCs w:val="22"/>
          <w:lang w:val="az-Cyrl-AZ"/>
        </w:rPr>
        <w:t xml:space="preserve">. </w:t>
      </w:r>
      <w:r w:rsidRPr="0078169E">
        <w:rPr>
          <w:sz w:val="22"/>
          <w:szCs w:val="22"/>
          <w:lang w:val="az-Latn-AZ"/>
        </w:rPr>
        <w:t>Ən</w:t>
      </w:r>
      <w:r>
        <w:rPr>
          <w:sz w:val="22"/>
          <w:szCs w:val="22"/>
          <w:lang w:val="az-Cyrl-AZ"/>
        </w:rPr>
        <w:t xml:space="preserve"> </w:t>
      </w:r>
      <w:r w:rsidRPr="0078169E">
        <w:rPr>
          <w:sz w:val="22"/>
          <w:szCs w:val="22"/>
          <w:lang w:val="az-Latn-AZ"/>
        </w:rPr>
        <w:t>uca</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ən</w:t>
      </w:r>
      <w:r>
        <w:rPr>
          <w:sz w:val="22"/>
          <w:szCs w:val="22"/>
          <w:lang w:val="az-Cyrl-AZ"/>
        </w:rPr>
        <w:t xml:space="preserve"> </w:t>
      </w:r>
      <w:r w:rsidRPr="0078169E">
        <w:rPr>
          <w:sz w:val="22"/>
          <w:szCs w:val="22"/>
          <w:lang w:val="az-Latn-AZ"/>
        </w:rPr>
        <w:t>böyük</w:t>
      </w:r>
      <w:r>
        <w:rPr>
          <w:sz w:val="22"/>
          <w:szCs w:val="22"/>
          <w:lang w:val="az-Cyrl-AZ"/>
        </w:rPr>
        <w:t xml:space="preserve"> </w:t>
      </w:r>
      <w:r w:rsidRPr="0078169E">
        <w:rPr>
          <w:sz w:val="22"/>
          <w:szCs w:val="22"/>
          <w:lang w:val="az-Latn-AZ"/>
        </w:rPr>
        <w:t>varlıq</w:t>
      </w:r>
      <w:r>
        <w:rPr>
          <w:sz w:val="22"/>
          <w:szCs w:val="22"/>
          <w:lang w:val="az-Cyrl-AZ"/>
        </w:rPr>
        <w:t xml:space="preserve"> </w:t>
      </w:r>
      <w:r w:rsidRPr="0078169E">
        <w:rPr>
          <w:sz w:val="22"/>
          <w:szCs w:val="22"/>
          <w:lang w:val="az-Latn-AZ"/>
        </w:rPr>
        <w:t>da</w:t>
      </w:r>
      <w:r>
        <w:rPr>
          <w:sz w:val="22"/>
          <w:szCs w:val="22"/>
          <w:lang w:val="az-Cyrl-AZ"/>
        </w:rPr>
        <w:t xml:space="preserve"> </w:t>
      </w:r>
      <w:r w:rsidRPr="0078169E">
        <w:rPr>
          <w:sz w:val="22"/>
          <w:szCs w:val="22"/>
          <w:lang w:val="az-Latn-AZ"/>
        </w:rPr>
        <w:t>Odur</w:t>
      </w:r>
      <w:r>
        <w:rPr>
          <w:sz w:val="22"/>
          <w:szCs w:val="22"/>
          <w:lang w:val="az-Cyrl-AZ"/>
        </w:rPr>
        <w:t xml:space="preserve">! </w:t>
      </w:r>
      <w:r w:rsidRPr="0078169E">
        <w:rPr>
          <w:sz w:val="22"/>
          <w:szCs w:val="22"/>
          <w:lang w:val="az-Latn-AZ"/>
        </w:rPr>
        <w:t>Dində</w:t>
      </w:r>
      <w:r>
        <w:rPr>
          <w:sz w:val="22"/>
          <w:szCs w:val="22"/>
          <w:lang w:val="az-Cyrl-AZ"/>
        </w:rPr>
        <w:t xml:space="preserve"> </w:t>
      </w:r>
      <w:r w:rsidRPr="0078169E">
        <w:rPr>
          <w:sz w:val="22"/>
          <w:szCs w:val="22"/>
          <w:lang w:val="az-Latn-AZ"/>
        </w:rPr>
        <w:t>məcburiyyət</w:t>
      </w:r>
      <w:r>
        <w:rPr>
          <w:sz w:val="22"/>
          <w:szCs w:val="22"/>
          <w:lang w:val="az-Cyrl-AZ"/>
        </w:rPr>
        <w:t xml:space="preserve"> </w:t>
      </w:r>
      <w:r w:rsidRPr="0078169E">
        <w:rPr>
          <w:sz w:val="22"/>
          <w:szCs w:val="22"/>
          <w:lang w:val="az-Latn-AZ"/>
        </w:rPr>
        <w:t>yoxdur</w:t>
      </w:r>
      <w:r>
        <w:rPr>
          <w:sz w:val="22"/>
          <w:szCs w:val="22"/>
          <w:lang w:val="az-Cyrl-AZ"/>
        </w:rPr>
        <w:t xml:space="preserve">. </w:t>
      </w:r>
      <w:r w:rsidRPr="0078169E">
        <w:rPr>
          <w:sz w:val="22"/>
          <w:szCs w:val="22"/>
          <w:lang w:val="az-Latn-AZ"/>
        </w:rPr>
        <w:t>Artıq</w:t>
      </w:r>
      <w:r>
        <w:rPr>
          <w:sz w:val="22"/>
          <w:szCs w:val="22"/>
          <w:lang w:val="az-Cyrl-AZ"/>
        </w:rPr>
        <w:t xml:space="preserve"> </w:t>
      </w:r>
      <w:r w:rsidRPr="0078169E">
        <w:rPr>
          <w:sz w:val="22"/>
          <w:szCs w:val="22"/>
          <w:lang w:val="az-Latn-AZ"/>
        </w:rPr>
        <w:t>doğruluq</w:t>
      </w:r>
      <w:r>
        <w:rPr>
          <w:sz w:val="22"/>
          <w:szCs w:val="22"/>
          <w:lang w:val="az-Cyrl-AZ"/>
        </w:rPr>
        <w:t xml:space="preserve"> </w:t>
      </w:r>
      <w:r w:rsidRPr="0078169E">
        <w:rPr>
          <w:sz w:val="22"/>
          <w:szCs w:val="22"/>
          <w:lang w:val="az-Latn-AZ"/>
        </w:rPr>
        <w:t>azğınlıqdan</w:t>
      </w:r>
      <w:r>
        <w:rPr>
          <w:sz w:val="22"/>
          <w:szCs w:val="22"/>
          <w:lang w:val="az-Cyrl-AZ"/>
        </w:rPr>
        <w:t xml:space="preserve"> </w:t>
      </w:r>
      <w:r w:rsidRPr="0078169E">
        <w:rPr>
          <w:sz w:val="22"/>
          <w:szCs w:val="22"/>
          <w:lang w:val="az-Latn-AZ"/>
        </w:rPr>
        <w:t>aydın</w:t>
      </w:r>
      <w:r>
        <w:rPr>
          <w:sz w:val="22"/>
          <w:szCs w:val="22"/>
          <w:lang w:val="az-Cyrl-AZ"/>
        </w:rPr>
        <w:t xml:space="preserve"> </w:t>
      </w:r>
      <w:r w:rsidRPr="0078169E">
        <w:rPr>
          <w:sz w:val="22"/>
          <w:szCs w:val="22"/>
          <w:lang w:val="az-Latn-AZ"/>
        </w:rPr>
        <w:t>fərqlənir</w:t>
      </w:r>
      <w:r>
        <w:rPr>
          <w:sz w:val="22"/>
          <w:szCs w:val="22"/>
          <w:lang w:val="az-Cyrl-AZ"/>
        </w:rPr>
        <w:t xml:space="preserve">. </w:t>
      </w:r>
      <w:r w:rsidRPr="0078169E">
        <w:rPr>
          <w:sz w:val="22"/>
          <w:szCs w:val="22"/>
          <w:lang w:val="az-Latn-AZ"/>
        </w:rPr>
        <w:t>Hər</w:t>
      </w:r>
      <w:r>
        <w:rPr>
          <w:sz w:val="22"/>
          <w:szCs w:val="22"/>
          <w:lang w:val="az-Cyrl-AZ"/>
        </w:rPr>
        <w:t xml:space="preserve"> </w:t>
      </w:r>
      <w:r w:rsidRPr="0078169E">
        <w:rPr>
          <w:sz w:val="22"/>
          <w:szCs w:val="22"/>
          <w:lang w:val="az-Latn-AZ"/>
        </w:rPr>
        <w:t>kəs</w:t>
      </w:r>
      <w:r w:rsidRPr="003A2F34">
        <w:rPr>
          <w:sz w:val="22"/>
          <w:szCs w:val="22"/>
          <w:lang w:val="az-Cyrl-AZ"/>
        </w:rPr>
        <w:t xml:space="preserve"> </w:t>
      </w:r>
      <w:r w:rsidRPr="0078169E">
        <w:rPr>
          <w:sz w:val="22"/>
          <w:szCs w:val="22"/>
          <w:lang w:val="az-Latn-AZ"/>
        </w:rPr>
        <w:t>tağutu</w:t>
      </w:r>
      <w:r>
        <w:rPr>
          <w:sz w:val="22"/>
          <w:szCs w:val="22"/>
          <w:lang w:val="az-Cyrl-AZ"/>
        </w:rPr>
        <w:t xml:space="preserve"> (</w:t>
      </w:r>
      <w:r w:rsidRPr="0078169E">
        <w:rPr>
          <w:sz w:val="22"/>
          <w:szCs w:val="22"/>
          <w:lang w:val="az-Latn-AZ"/>
        </w:rPr>
        <w:t>şeytanı</w:t>
      </w:r>
      <w:r>
        <w:rPr>
          <w:sz w:val="22"/>
          <w:szCs w:val="22"/>
          <w:lang w:val="az-Cyrl-AZ"/>
        </w:rPr>
        <w:t xml:space="preserve">, </w:t>
      </w:r>
      <w:r w:rsidRPr="0078169E">
        <w:rPr>
          <w:sz w:val="22"/>
          <w:szCs w:val="22"/>
          <w:lang w:val="az-Latn-AZ"/>
        </w:rPr>
        <w:t>bütü</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hər</w:t>
      </w:r>
      <w:r>
        <w:rPr>
          <w:sz w:val="22"/>
          <w:szCs w:val="22"/>
          <w:lang w:val="az-Cyrl-AZ"/>
        </w:rPr>
        <w:t xml:space="preserve"> </w:t>
      </w:r>
      <w:r w:rsidRPr="0078169E">
        <w:rPr>
          <w:sz w:val="22"/>
          <w:szCs w:val="22"/>
          <w:lang w:val="az-Latn-AZ"/>
        </w:rPr>
        <w:t>zülümkar</w:t>
      </w:r>
      <w:r>
        <w:rPr>
          <w:sz w:val="22"/>
          <w:szCs w:val="22"/>
          <w:lang w:val="az-Cyrl-AZ"/>
        </w:rPr>
        <w:t xml:space="preserve"> </w:t>
      </w:r>
      <w:r w:rsidRPr="0078169E">
        <w:rPr>
          <w:sz w:val="22"/>
          <w:szCs w:val="22"/>
          <w:lang w:val="az-Latn-AZ"/>
        </w:rPr>
        <w:t>mövcudu</w:t>
      </w:r>
      <w:r>
        <w:rPr>
          <w:sz w:val="22"/>
          <w:szCs w:val="22"/>
          <w:lang w:val="az-Cyrl-AZ"/>
        </w:rPr>
        <w:t xml:space="preserve">) </w:t>
      </w:r>
      <w:r w:rsidRPr="0078169E">
        <w:rPr>
          <w:sz w:val="22"/>
          <w:szCs w:val="22"/>
          <w:lang w:val="az-Latn-AZ"/>
        </w:rPr>
        <w:t>inkar</w:t>
      </w:r>
      <w:r>
        <w:rPr>
          <w:sz w:val="22"/>
          <w:szCs w:val="22"/>
          <w:lang w:val="az-Cyrl-AZ"/>
        </w:rPr>
        <w:t xml:space="preserve"> </w:t>
      </w:r>
      <w:r w:rsidRPr="0078169E">
        <w:rPr>
          <w:sz w:val="22"/>
          <w:szCs w:val="22"/>
          <w:lang w:val="az-Latn-AZ"/>
        </w:rPr>
        <w:t>edib</w:t>
      </w:r>
      <w:r>
        <w:rPr>
          <w:sz w:val="22"/>
          <w:szCs w:val="22"/>
          <w:lang w:val="az-Cyrl-AZ"/>
        </w:rPr>
        <w:t xml:space="preserve"> </w:t>
      </w:r>
      <w:r w:rsidRPr="0078169E">
        <w:rPr>
          <w:sz w:val="22"/>
          <w:szCs w:val="22"/>
          <w:lang w:val="az-Latn-AZ"/>
        </w:rPr>
        <w:t>Allaha</w:t>
      </w:r>
      <w:r>
        <w:rPr>
          <w:sz w:val="22"/>
          <w:szCs w:val="22"/>
          <w:lang w:val="az-Cyrl-AZ"/>
        </w:rPr>
        <w:t xml:space="preserve"> </w:t>
      </w:r>
      <w:r w:rsidRPr="0078169E">
        <w:rPr>
          <w:sz w:val="22"/>
          <w:szCs w:val="22"/>
          <w:lang w:val="az-Latn-AZ"/>
        </w:rPr>
        <w:t>iman</w:t>
      </w:r>
      <w:r>
        <w:rPr>
          <w:sz w:val="22"/>
          <w:szCs w:val="22"/>
          <w:lang w:val="az-Cyrl-AZ"/>
        </w:rPr>
        <w:t xml:space="preserve"> </w:t>
      </w:r>
      <w:r w:rsidRPr="0078169E">
        <w:rPr>
          <w:sz w:val="22"/>
          <w:szCs w:val="22"/>
          <w:lang w:val="az-Latn-AZ"/>
        </w:rPr>
        <w:t>gətirərsə</w:t>
      </w:r>
      <w:r>
        <w:rPr>
          <w:sz w:val="22"/>
          <w:szCs w:val="22"/>
          <w:lang w:val="az-Cyrl-AZ"/>
        </w:rPr>
        <w:t xml:space="preserve">, </w:t>
      </w:r>
      <w:r w:rsidRPr="0078169E">
        <w:rPr>
          <w:sz w:val="22"/>
          <w:szCs w:val="22"/>
          <w:lang w:val="az-Latn-AZ"/>
        </w:rPr>
        <w:t>o</w:t>
      </w:r>
      <w:r>
        <w:rPr>
          <w:sz w:val="22"/>
          <w:szCs w:val="22"/>
          <w:lang w:val="az-Cyrl-AZ"/>
        </w:rPr>
        <w:t xml:space="preserve">, </w:t>
      </w:r>
      <w:r w:rsidRPr="0078169E">
        <w:rPr>
          <w:sz w:val="22"/>
          <w:szCs w:val="22"/>
          <w:lang w:val="az-Latn-AZ"/>
        </w:rPr>
        <w:t>artıq</w:t>
      </w:r>
      <w:r>
        <w:rPr>
          <w:sz w:val="22"/>
          <w:szCs w:val="22"/>
          <w:lang w:val="az-Cyrl-AZ"/>
        </w:rPr>
        <w:t xml:space="preserve"> </w:t>
      </w:r>
      <w:r w:rsidRPr="0078169E">
        <w:rPr>
          <w:sz w:val="22"/>
          <w:szCs w:val="22"/>
          <w:lang w:val="az-Latn-AZ"/>
        </w:rPr>
        <w:t>ən</w:t>
      </w:r>
      <w:r>
        <w:rPr>
          <w:sz w:val="22"/>
          <w:szCs w:val="22"/>
          <w:lang w:val="az-Cyrl-AZ"/>
        </w:rPr>
        <w:t xml:space="preserve"> </w:t>
      </w:r>
      <w:r w:rsidRPr="0078169E">
        <w:rPr>
          <w:sz w:val="22"/>
          <w:szCs w:val="22"/>
          <w:lang w:val="az-Latn-AZ"/>
        </w:rPr>
        <w:t>möhkəm</w:t>
      </w:r>
      <w:r>
        <w:rPr>
          <w:sz w:val="22"/>
          <w:szCs w:val="22"/>
          <w:lang w:val="az-Cyrl-AZ"/>
        </w:rPr>
        <w:t xml:space="preserve"> </w:t>
      </w:r>
      <w:r w:rsidRPr="0078169E">
        <w:rPr>
          <w:sz w:val="22"/>
          <w:szCs w:val="22"/>
          <w:lang w:val="az-Latn-AZ"/>
        </w:rPr>
        <w:t>bir</w:t>
      </w:r>
      <w:r>
        <w:rPr>
          <w:sz w:val="22"/>
          <w:szCs w:val="22"/>
          <w:lang w:val="az-Cyrl-AZ"/>
        </w:rPr>
        <w:t xml:space="preserve"> </w:t>
      </w:r>
      <w:r w:rsidRPr="0078169E">
        <w:rPr>
          <w:sz w:val="22"/>
          <w:szCs w:val="22"/>
          <w:lang w:val="az-Latn-AZ"/>
        </w:rPr>
        <w:t>ipdən</w:t>
      </w:r>
      <w:r>
        <w:rPr>
          <w:sz w:val="22"/>
          <w:szCs w:val="22"/>
          <w:lang w:val="az-Cyrl-AZ"/>
        </w:rPr>
        <w:t xml:space="preserve"> </w:t>
      </w:r>
      <w:r w:rsidRPr="0078169E">
        <w:rPr>
          <w:sz w:val="22"/>
          <w:szCs w:val="22"/>
          <w:lang w:val="az-Latn-AZ"/>
        </w:rPr>
        <w:t>yapışmış</w:t>
      </w:r>
      <w:r>
        <w:rPr>
          <w:sz w:val="22"/>
          <w:szCs w:val="22"/>
          <w:lang w:val="az-Cyrl-AZ"/>
        </w:rPr>
        <w:t xml:space="preserve"> </w:t>
      </w:r>
      <w:r w:rsidRPr="0078169E">
        <w:rPr>
          <w:sz w:val="22"/>
          <w:szCs w:val="22"/>
          <w:lang w:val="az-Latn-AZ"/>
        </w:rPr>
        <w:t>olur</w:t>
      </w:r>
      <w:r>
        <w:rPr>
          <w:sz w:val="22"/>
          <w:szCs w:val="22"/>
          <w:lang w:val="az-Cyrl-AZ"/>
        </w:rPr>
        <w:t xml:space="preserve">. </w:t>
      </w:r>
      <w:r w:rsidRPr="0078169E">
        <w:rPr>
          <w:sz w:val="22"/>
          <w:szCs w:val="22"/>
          <w:lang w:val="az-Latn-AZ"/>
        </w:rPr>
        <w:t>Allah</w:t>
      </w:r>
      <w:r>
        <w:rPr>
          <w:sz w:val="22"/>
          <w:szCs w:val="22"/>
          <w:lang w:val="az-Cyrl-AZ"/>
        </w:rPr>
        <w:t xml:space="preserve"> </w:t>
      </w:r>
      <w:r w:rsidRPr="0078169E">
        <w:rPr>
          <w:sz w:val="22"/>
          <w:szCs w:val="22"/>
          <w:lang w:val="az-Latn-AZ"/>
        </w:rPr>
        <w:t>eşidən</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biləndir</w:t>
      </w:r>
      <w:r>
        <w:rPr>
          <w:sz w:val="22"/>
          <w:szCs w:val="22"/>
          <w:lang w:val="az-Cyrl-AZ"/>
        </w:rPr>
        <w:t xml:space="preserve">! </w:t>
      </w:r>
      <w:r w:rsidRPr="0078169E">
        <w:rPr>
          <w:sz w:val="22"/>
          <w:szCs w:val="22"/>
          <w:lang w:val="az-Latn-AZ"/>
        </w:rPr>
        <w:t>Allah</w:t>
      </w:r>
      <w:r>
        <w:rPr>
          <w:sz w:val="22"/>
          <w:szCs w:val="22"/>
          <w:lang w:val="az-Cyrl-AZ"/>
        </w:rPr>
        <w:t xml:space="preserve"> </w:t>
      </w:r>
      <w:r w:rsidRPr="0078169E">
        <w:rPr>
          <w:sz w:val="22"/>
          <w:szCs w:val="22"/>
          <w:lang w:val="az-Latn-AZ"/>
        </w:rPr>
        <w:t>Ona</w:t>
      </w:r>
      <w:r>
        <w:rPr>
          <w:sz w:val="22"/>
          <w:szCs w:val="22"/>
          <w:lang w:val="az-Cyrl-AZ"/>
        </w:rPr>
        <w:t xml:space="preserve"> </w:t>
      </w:r>
      <w:r w:rsidRPr="0078169E">
        <w:rPr>
          <w:sz w:val="22"/>
          <w:szCs w:val="22"/>
          <w:lang w:val="az-Latn-AZ"/>
        </w:rPr>
        <w:t>inananların</w:t>
      </w:r>
      <w:r>
        <w:rPr>
          <w:sz w:val="22"/>
          <w:szCs w:val="22"/>
          <w:lang w:val="az-Cyrl-AZ"/>
        </w:rPr>
        <w:t xml:space="preserve"> </w:t>
      </w:r>
      <w:r w:rsidRPr="0078169E">
        <w:rPr>
          <w:sz w:val="22"/>
          <w:szCs w:val="22"/>
          <w:lang w:val="az-Latn-AZ"/>
        </w:rPr>
        <w:t>hamisi</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dostudur</w:t>
      </w:r>
      <w:r>
        <w:rPr>
          <w:sz w:val="22"/>
          <w:szCs w:val="22"/>
          <w:lang w:val="az-Cyrl-AZ"/>
        </w:rPr>
        <w:t xml:space="preserve">, </w:t>
      </w:r>
      <w:r w:rsidRPr="0078169E">
        <w:rPr>
          <w:sz w:val="22"/>
          <w:szCs w:val="22"/>
          <w:lang w:val="az-Latn-AZ"/>
        </w:rPr>
        <w:t>onları</w:t>
      </w:r>
      <w:r>
        <w:rPr>
          <w:sz w:val="22"/>
          <w:szCs w:val="22"/>
          <w:lang w:val="az-Cyrl-AZ"/>
        </w:rPr>
        <w:t xml:space="preserve"> </w:t>
      </w:r>
      <w:r w:rsidRPr="0078169E">
        <w:rPr>
          <w:sz w:val="22"/>
          <w:szCs w:val="22"/>
          <w:lang w:val="az-Latn-AZ"/>
        </w:rPr>
        <w:t>zülmətdən</w:t>
      </w:r>
      <w:r>
        <w:rPr>
          <w:sz w:val="22"/>
          <w:szCs w:val="22"/>
          <w:lang w:val="az-Cyrl-AZ"/>
        </w:rPr>
        <w:t xml:space="preserve"> </w:t>
      </w:r>
      <w:r w:rsidRPr="0078169E">
        <w:rPr>
          <w:sz w:val="22"/>
          <w:szCs w:val="22"/>
          <w:lang w:val="az-Latn-AZ"/>
        </w:rPr>
        <w:t>çıxarıb</w:t>
      </w:r>
      <w:r>
        <w:rPr>
          <w:sz w:val="22"/>
          <w:szCs w:val="22"/>
          <w:lang w:val="az-Cyrl-AZ"/>
        </w:rPr>
        <w:t xml:space="preserve"> </w:t>
      </w:r>
      <w:r w:rsidRPr="0078169E">
        <w:rPr>
          <w:sz w:val="22"/>
          <w:szCs w:val="22"/>
          <w:lang w:val="az-Latn-AZ"/>
        </w:rPr>
        <w:t>işığa</w:t>
      </w:r>
      <w:r>
        <w:rPr>
          <w:sz w:val="22"/>
          <w:szCs w:val="22"/>
          <w:lang w:val="az-Cyrl-AZ"/>
        </w:rPr>
        <w:t xml:space="preserve"> </w:t>
      </w:r>
      <w:r w:rsidRPr="0078169E">
        <w:rPr>
          <w:sz w:val="22"/>
          <w:szCs w:val="22"/>
          <w:lang w:val="az-Latn-AZ"/>
        </w:rPr>
        <w:t>tərəf</w:t>
      </w:r>
      <w:r>
        <w:rPr>
          <w:sz w:val="22"/>
          <w:szCs w:val="22"/>
          <w:lang w:val="az-Cyrl-AZ"/>
        </w:rPr>
        <w:t xml:space="preserve"> </w:t>
      </w:r>
      <w:r w:rsidRPr="0078169E">
        <w:rPr>
          <w:sz w:val="22"/>
          <w:szCs w:val="22"/>
          <w:lang w:val="az-Latn-AZ"/>
        </w:rPr>
        <w:t>yönəldər</w:t>
      </w:r>
      <w:r>
        <w:rPr>
          <w:sz w:val="22"/>
          <w:szCs w:val="22"/>
          <w:lang w:val="az-Cyrl-AZ"/>
        </w:rPr>
        <w:t xml:space="preserve">. </w:t>
      </w:r>
      <w:r w:rsidRPr="0078169E">
        <w:rPr>
          <w:sz w:val="22"/>
          <w:szCs w:val="22"/>
          <w:lang w:val="az-Latn-AZ"/>
        </w:rPr>
        <w:t>Kafirlərin</w:t>
      </w:r>
      <w:r>
        <w:rPr>
          <w:sz w:val="22"/>
          <w:szCs w:val="22"/>
          <w:lang w:val="az-Cyrl-AZ"/>
        </w:rPr>
        <w:t xml:space="preserve"> </w:t>
      </w:r>
      <w:r w:rsidRPr="0078169E">
        <w:rPr>
          <w:sz w:val="22"/>
          <w:szCs w:val="22"/>
          <w:lang w:val="az-Latn-AZ"/>
        </w:rPr>
        <w:t>dostu</w:t>
      </w:r>
      <w:r>
        <w:rPr>
          <w:sz w:val="22"/>
          <w:szCs w:val="22"/>
          <w:lang w:val="az-Cyrl-AZ"/>
        </w:rPr>
        <w:t xml:space="preserve"> </w:t>
      </w:r>
      <w:r w:rsidRPr="0078169E">
        <w:rPr>
          <w:sz w:val="22"/>
          <w:szCs w:val="22"/>
          <w:lang w:val="az-Latn-AZ"/>
        </w:rPr>
        <w:t>isə</w:t>
      </w:r>
      <w:r>
        <w:rPr>
          <w:sz w:val="22"/>
          <w:szCs w:val="22"/>
          <w:lang w:val="az-Cyrl-AZ"/>
        </w:rPr>
        <w:t xml:space="preserve"> </w:t>
      </w:r>
      <w:r w:rsidRPr="0078169E">
        <w:rPr>
          <w:sz w:val="22"/>
          <w:szCs w:val="22"/>
          <w:lang w:val="az-Latn-AZ"/>
        </w:rPr>
        <w:t>şeytanlardır</w:t>
      </w:r>
      <w:r>
        <w:rPr>
          <w:sz w:val="22"/>
          <w:szCs w:val="22"/>
          <w:lang w:val="az-Cyrl-AZ"/>
        </w:rPr>
        <w:t xml:space="preserve">. </w:t>
      </w:r>
      <w:r w:rsidRPr="0078169E">
        <w:rPr>
          <w:sz w:val="22"/>
          <w:szCs w:val="22"/>
          <w:lang w:val="az-Latn-AZ"/>
        </w:rPr>
        <w:t>Onları</w:t>
      </w:r>
      <w:r>
        <w:rPr>
          <w:sz w:val="22"/>
          <w:szCs w:val="22"/>
          <w:lang w:val="az-Cyrl-AZ"/>
        </w:rPr>
        <w:t xml:space="preserve"> </w:t>
      </w:r>
      <w:r w:rsidRPr="0078169E">
        <w:rPr>
          <w:sz w:val="22"/>
          <w:szCs w:val="22"/>
          <w:lang w:val="az-Latn-AZ"/>
        </w:rPr>
        <w:t>nurdan</w:t>
      </w:r>
      <w:r>
        <w:rPr>
          <w:sz w:val="22"/>
          <w:szCs w:val="22"/>
          <w:lang w:val="az-Cyrl-AZ"/>
        </w:rPr>
        <w:t xml:space="preserve"> </w:t>
      </w:r>
      <w:r w:rsidRPr="0078169E">
        <w:rPr>
          <w:sz w:val="22"/>
          <w:szCs w:val="22"/>
          <w:lang w:val="az-Latn-AZ"/>
        </w:rPr>
        <w:t>ayırıb</w:t>
      </w:r>
      <w:r>
        <w:rPr>
          <w:sz w:val="22"/>
          <w:szCs w:val="22"/>
          <w:lang w:val="az-Cyrl-AZ"/>
        </w:rPr>
        <w:t xml:space="preserve"> </w:t>
      </w:r>
      <w:r w:rsidRPr="0078169E">
        <w:rPr>
          <w:sz w:val="22"/>
          <w:szCs w:val="22"/>
          <w:lang w:val="az-Latn-AZ"/>
        </w:rPr>
        <w:t>zülmətə</w:t>
      </w:r>
      <w:r>
        <w:rPr>
          <w:sz w:val="22"/>
          <w:szCs w:val="22"/>
          <w:lang w:val="az-Cyrl-AZ"/>
        </w:rPr>
        <w:t xml:space="preserve"> </w:t>
      </w:r>
      <w:r w:rsidRPr="0078169E">
        <w:rPr>
          <w:sz w:val="22"/>
          <w:szCs w:val="22"/>
          <w:lang w:val="az-Latn-AZ"/>
        </w:rPr>
        <w:t>salarlar</w:t>
      </w:r>
      <w:r>
        <w:rPr>
          <w:sz w:val="22"/>
          <w:szCs w:val="22"/>
          <w:lang w:val="az-Cyrl-AZ"/>
        </w:rPr>
        <w:t xml:space="preserve">. </w:t>
      </w:r>
      <w:r w:rsidRPr="0078169E">
        <w:rPr>
          <w:sz w:val="22"/>
          <w:szCs w:val="22"/>
          <w:lang w:val="az-Latn-AZ"/>
        </w:rPr>
        <w:t>Onlar</w:t>
      </w:r>
      <w:r>
        <w:rPr>
          <w:sz w:val="22"/>
          <w:szCs w:val="22"/>
          <w:lang w:val="az-Cyrl-AZ"/>
        </w:rPr>
        <w:t xml:space="preserve"> </w:t>
      </w:r>
      <w:r w:rsidRPr="0078169E">
        <w:rPr>
          <w:sz w:val="22"/>
          <w:szCs w:val="22"/>
          <w:lang w:val="az-Latn-AZ"/>
        </w:rPr>
        <w:t>cəhənnəmlikdirlər</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orada</w:t>
      </w:r>
      <w:r>
        <w:rPr>
          <w:sz w:val="22"/>
          <w:szCs w:val="22"/>
          <w:lang w:val="az-Cyrl-AZ"/>
        </w:rPr>
        <w:t xml:space="preserve"> </w:t>
      </w:r>
      <w:r w:rsidRPr="0078169E">
        <w:rPr>
          <w:sz w:val="22"/>
          <w:szCs w:val="22"/>
          <w:lang w:val="az-Latn-AZ"/>
        </w:rPr>
        <w:t>əbədi</w:t>
      </w:r>
      <w:r>
        <w:rPr>
          <w:sz w:val="22"/>
          <w:szCs w:val="22"/>
          <w:lang w:val="az-Cyrl-AZ"/>
        </w:rPr>
        <w:t xml:space="preserve"> </w:t>
      </w:r>
      <w:r w:rsidRPr="0078169E">
        <w:rPr>
          <w:sz w:val="22"/>
          <w:szCs w:val="22"/>
          <w:lang w:val="az-Latn-AZ"/>
        </w:rPr>
        <w:t>qalacaqlar</w:t>
      </w:r>
      <w:r>
        <w:rPr>
          <w:sz w:val="22"/>
          <w:szCs w:val="22"/>
          <w:lang w:val="az-Cyrl-AZ"/>
        </w:rPr>
        <w:t xml:space="preserve">! </w:t>
      </w:r>
      <w:r w:rsidRPr="006D496E">
        <w:rPr>
          <w:sz w:val="22"/>
          <w:szCs w:val="22"/>
          <w:lang w:val="az-Cyrl-AZ"/>
        </w:rPr>
        <w:t xml:space="preserve">  </w:t>
      </w:r>
    </w:p>
  </w:footnote>
  <w:footnote w:id="33">
    <w:p w14:paraId="2D247FC3" w14:textId="77777777" w:rsidR="0064286B" w:rsidRPr="004E6243" w:rsidRDefault="0064286B" w:rsidP="0064286B">
      <w:pPr>
        <w:jc w:val="both"/>
        <w:rPr>
          <w:sz w:val="22"/>
          <w:szCs w:val="22"/>
          <w:lang w:val="az-Cyrl-AZ"/>
        </w:rPr>
      </w:pPr>
      <w:r>
        <w:rPr>
          <w:rStyle w:val="FootnoteReference"/>
        </w:rPr>
        <w:footnoteRef/>
      </w:r>
      <w:r w:rsidRPr="008B149B">
        <w:rPr>
          <w:lang w:val="az-Cyrl-AZ"/>
        </w:rPr>
        <w:t xml:space="preserve"> </w:t>
      </w:r>
      <w:r>
        <w:rPr>
          <w:i/>
          <w:iCs/>
          <w:lang w:val="az-Cyrl-AZ"/>
        </w:rPr>
        <w:t xml:space="preserve"> </w:t>
      </w:r>
      <w:r w:rsidRPr="00F47323">
        <w:rPr>
          <w:sz w:val="22"/>
          <w:szCs w:val="22"/>
          <w:lang w:val="az-Cyrl-AZ"/>
        </w:rPr>
        <w:t>“</w:t>
      </w:r>
      <w:r w:rsidRPr="0078169E">
        <w:rPr>
          <w:sz w:val="22"/>
          <w:szCs w:val="22"/>
          <w:lang w:val="az-Latn-AZ"/>
        </w:rPr>
        <w:t>Aləmlərin</w:t>
      </w:r>
      <w:r w:rsidRPr="00F47323">
        <w:rPr>
          <w:sz w:val="22"/>
          <w:szCs w:val="22"/>
          <w:lang w:val="az-Cyrl-AZ"/>
        </w:rPr>
        <w:t xml:space="preserve"> </w:t>
      </w:r>
      <w:r w:rsidRPr="0078169E">
        <w:rPr>
          <w:sz w:val="22"/>
          <w:szCs w:val="22"/>
          <w:lang w:val="az-Latn-AZ"/>
        </w:rPr>
        <w:t>tək</w:t>
      </w:r>
      <w:r w:rsidRPr="00F47323">
        <w:rPr>
          <w:sz w:val="22"/>
          <w:szCs w:val="22"/>
          <w:lang w:val="az-Cyrl-AZ"/>
        </w:rPr>
        <w:t xml:space="preserve"> </w:t>
      </w:r>
      <w:r w:rsidRPr="0078169E">
        <w:rPr>
          <w:sz w:val="22"/>
          <w:szCs w:val="22"/>
          <w:lang w:val="az-Latn-AZ"/>
        </w:rPr>
        <w:t>Allahından</w:t>
      </w:r>
      <w:r w:rsidRPr="00F47323">
        <w:rPr>
          <w:sz w:val="22"/>
          <w:szCs w:val="22"/>
          <w:lang w:val="az-Cyrl-AZ"/>
        </w:rPr>
        <w:t xml:space="preserve"> </w:t>
      </w:r>
      <w:r w:rsidRPr="0078169E">
        <w:rPr>
          <w:sz w:val="22"/>
          <w:szCs w:val="22"/>
          <w:lang w:val="az-Latn-AZ"/>
        </w:rPr>
        <w:t>başqa</w:t>
      </w:r>
      <w:r w:rsidRPr="00F47323">
        <w:rPr>
          <w:sz w:val="22"/>
          <w:szCs w:val="22"/>
          <w:lang w:val="az-Cyrl-AZ"/>
        </w:rPr>
        <w:t xml:space="preserve"> </w:t>
      </w:r>
      <w:r w:rsidRPr="0078169E">
        <w:rPr>
          <w:sz w:val="22"/>
          <w:szCs w:val="22"/>
          <w:lang w:val="az-Latn-AZ"/>
        </w:rPr>
        <w:t>heç</w:t>
      </w:r>
      <w:r w:rsidRPr="00F47323">
        <w:rPr>
          <w:sz w:val="22"/>
          <w:szCs w:val="22"/>
          <w:lang w:val="az-Cyrl-AZ"/>
        </w:rPr>
        <w:t xml:space="preserve"> </w:t>
      </w:r>
      <w:r w:rsidRPr="0078169E">
        <w:rPr>
          <w:sz w:val="22"/>
          <w:szCs w:val="22"/>
          <w:lang w:val="az-Latn-AZ"/>
        </w:rPr>
        <w:t>bir</w:t>
      </w:r>
      <w:r w:rsidRPr="00F47323">
        <w:rPr>
          <w:sz w:val="22"/>
          <w:szCs w:val="22"/>
          <w:lang w:val="az-Cyrl-AZ"/>
        </w:rPr>
        <w:t xml:space="preserve"> </w:t>
      </w:r>
      <w:r w:rsidRPr="0078169E">
        <w:rPr>
          <w:sz w:val="22"/>
          <w:szCs w:val="22"/>
          <w:lang w:val="az-Latn-AZ"/>
        </w:rPr>
        <w:t>tanrı</w:t>
      </w:r>
      <w:r w:rsidRPr="00F47323">
        <w:rPr>
          <w:sz w:val="22"/>
          <w:szCs w:val="22"/>
          <w:lang w:val="az-Cyrl-AZ"/>
        </w:rPr>
        <w:t xml:space="preserve"> </w:t>
      </w:r>
      <w:r w:rsidRPr="0078169E">
        <w:rPr>
          <w:sz w:val="22"/>
          <w:szCs w:val="22"/>
          <w:lang w:val="az-Latn-AZ"/>
        </w:rPr>
        <w:t>yoxdur</w:t>
      </w:r>
      <w:r w:rsidRPr="00F47323">
        <w:rPr>
          <w:sz w:val="22"/>
          <w:szCs w:val="22"/>
          <w:lang w:val="az-Cyrl-AZ"/>
        </w:rPr>
        <w:t xml:space="preserve">! </w:t>
      </w:r>
      <w:r w:rsidRPr="0078169E">
        <w:rPr>
          <w:sz w:val="22"/>
          <w:szCs w:val="22"/>
          <w:lang w:val="az-Latn-AZ"/>
        </w:rPr>
        <w:t>Biz</w:t>
      </w:r>
      <w:r w:rsidRPr="00F47323">
        <w:rPr>
          <w:sz w:val="22"/>
          <w:szCs w:val="22"/>
          <w:lang w:val="az-Cyrl-AZ"/>
        </w:rPr>
        <w:t xml:space="preserve"> </w:t>
      </w:r>
      <w:r w:rsidRPr="0078169E">
        <w:rPr>
          <w:sz w:val="22"/>
          <w:szCs w:val="22"/>
          <w:lang w:val="az-Latn-AZ"/>
        </w:rPr>
        <w:t>Onun</w:t>
      </w:r>
      <w:r w:rsidRPr="00F47323">
        <w:rPr>
          <w:sz w:val="22"/>
          <w:szCs w:val="22"/>
          <w:lang w:val="az-Cyrl-AZ"/>
        </w:rPr>
        <w:t xml:space="preserve"> </w:t>
      </w:r>
      <w:r w:rsidRPr="0078169E">
        <w:rPr>
          <w:sz w:val="22"/>
          <w:szCs w:val="22"/>
          <w:lang w:val="az-Latn-AZ"/>
        </w:rPr>
        <w:t>hökmünə</w:t>
      </w:r>
      <w:r w:rsidRPr="00F47323">
        <w:rPr>
          <w:sz w:val="22"/>
          <w:szCs w:val="22"/>
          <w:lang w:val="az-Cyrl-AZ"/>
        </w:rPr>
        <w:t xml:space="preserve"> </w:t>
      </w:r>
      <w:r w:rsidRPr="0078169E">
        <w:rPr>
          <w:sz w:val="22"/>
          <w:szCs w:val="22"/>
          <w:lang w:val="az-Latn-AZ"/>
        </w:rPr>
        <w:t>təslimik</w:t>
      </w:r>
      <w:r w:rsidRPr="00F47323">
        <w:rPr>
          <w:sz w:val="22"/>
          <w:szCs w:val="22"/>
          <w:lang w:val="az-Cyrl-AZ"/>
        </w:rPr>
        <w:t xml:space="preserve">. </w:t>
      </w:r>
      <w:r w:rsidRPr="0078169E">
        <w:rPr>
          <w:sz w:val="22"/>
          <w:szCs w:val="22"/>
          <w:lang w:val="az-Latn-AZ"/>
        </w:rPr>
        <w:t>Allahından</w:t>
      </w:r>
      <w:r w:rsidRPr="00F47323">
        <w:rPr>
          <w:sz w:val="22"/>
          <w:szCs w:val="22"/>
          <w:lang w:val="az-Cyrl-AZ"/>
        </w:rPr>
        <w:t xml:space="preserve"> </w:t>
      </w:r>
      <w:r w:rsidRPr="0078169E">
        <w:rPr>
          <w:sz w:val="22"/>
          <w:szCs w:val="22"/>
          <w:lang w:val="az-Latn-AZ"/>
        </w:rPr>
        <w:t>başqa</w:t>
      </w:r>
      <w:r w:rsidRPr="00F47323">
        <w:rPr>
          <w:sz w:val="22"/>
          <w:szCs w:val="22"/>
          <w:lang w:val="az-Cyrl-AZ"/>
        </w:rPr>
        <w:t xml:space="preserve"> </w:t>
      </w:r>
      <w:r w:rsidRPr="0078169E">
        <w:rPr>
          <w:sz w:val="22"/>
          <w:szCs w:val="22"/>
          <w:lang w:val="az-Latn-AZ"/>
        </w:rPr>
        <w:t>heç</w:t>
      </w:r>
      <w:r w:rsidRPr="00F47323">
        <w:rPr>
          <w:sz w:val="22"/>
          <w:szCs w:val="22"/>
          <w:lang w:val="az-Cyrl-AZ"/>
        </w:rPr>
        <w:t xml:space="preserve"> </w:t>
      </w:r>
      <w:r w:rsidRPr="0078169E">
        <w:rPr>
          <w:sz w:val="22"/>
          <w:szCs w:val="22"/>
          <w:lang w:val="az-Latn-AZ"/>
        </w:rPr>
        <w:t>bir</w:t>
      </w:r>
      <w:r w:rsidRPr="00F47323">
        <w:rPr>
          <w:sz w:val="22"/>
          <w:szCs w:val="22"/>
          <w:lang w:val="az-Cyrl-AZ"/>
        </w:rPr>
        <w:t xml:space="preserve"> </w:t>
      </w:r>
      <w:r w:rsidRPr="0078169E">
        <w:rPr>
          <w:sz w:val="22"/>
          <w:szCs w:val="22"/>
          <w:lang w:val="az-Latn-AZ"/>
        </w:rPr>
        <w:t>tanrı</w:t>
      </w:r>
      <w:r w:rsidRPr="00F47323">
        <w:rPr>
          <w:sz w:val="22"/>
          <w:szCs w:val="22"/>
          <w:lang w:val="az-Cyrl-AZ"/>
        </w:rPr>
        <w:t xml:space="preserve"> </w:t>
      </w:r>
      <w:r w:rsidRPr="0078169E">
        <w:rPr>
          <w:sz w:val="22"/>
          <w:szCs w:val="22"/>
          <w:lang w:val="az-Latn-AZ"/>
        </w:rPr>
        <w:t>yoxdur</w:t>
      </w:r>
      <w:r w:rsidRPr="00F47323">
        <w:rPr>
          <w:sz w:val="22"/>
          <w:szCs w:val="22"/>
          <w:lang w:val="az-Cyrl-AZ"/>
        </w:rPr>
        <w:t xml:space="preserve">! </w:t>
      </w:r>
      <w:r w:rsidRPr="0078169E">
        <w:rPr>
          <w:sz w:val="22"/>
          <w:szCs w:val="22"/>
          <w:lang w:val="az-Latn-AZ"/>
        </w:rPr>
        <w:t>Biz</w:t>
      </w:r>
      <w:r w:rsidRPr="00F47323">
        <w:rPr>
          <w:sz w:val="22"/>
          <w:szCs w:val="22"/>
          <w:lang w:val="az-Cyrl-AZ"/>
        </w:rPr>
        <w:t xml:space="preserve"> </w:t>
      </w:r>
      <w:r w:rsidRPr="0078169E">
        <w:rPr>
          <w:sz w:val="22"/>
          <w:szCs w:val="22"/>
          <w:lang w:val="az-Latn-AZ"/>
        </w:rPr>
        <w:t>Ondan</w:t>
      </w:r>
      <w:r w:rsidRPr="00F47323">
        <w:rPr>
          <w:sz w:val="22"/>
          <w:szCs w:val="22"/>
          <w:lang w:val="az-Cyrl-AZ"/>
        </w:rPr>
        <w:t xml:space="preserve"> </w:t>
      </w:r>
      <w:r w:rsidRPr="0078169E">
        <w:rPr>
          <w:sz w:val="22"/>
          <w:szCs w:val="22"/>
          <w:lang w:val="az-Latn-AZ"/>
        </w:rPr>
        <w:t>başqa</w:t>
      </w:r>
      <w:r w:rsidRPr="00F47323">
        <w:rPr>
          <w:sz w:val="22"/>
          <w:szCs w:val="22"/>
          <w:lang w:val="az-Cyrl-AZ"/>
        </w:rPr>
        <w:t xml:space="preserve"> </w:t>
      </w:r>
      <w:r w:rsidRPr="0078169E">
        <w:rPr>
          <w:sz w:val="22"/>
          <w:szCs w:val="22"/>
          <w:lang w:val="az-Latn-AZ"/>
        </w:rPr>
        <w:t>heç</w:t>
      </w:r>
      <w:r w:rsidRPr="00F47323">
        <w:rPr>
          <w:sz w:val="22"/>
          <w:szCs w:val="22"/>
          <w:lang w:val="az-Cyrl-AZ"/>
        </w:rPr>
        <w:t xml:space="preserve"> </w:t>
      </w:r>
      <w:r w:rsidRPr="0078169E">
        <w:rPr>
          <w:sz w:val="22"/>
          <w:szCs w:val="22"/>
          <w:lang w:val="az-Latn-AZ"/>
        </w:rPr>
        <w:t>kəsə</w:t>
      </w:r>
      <w:r w:rsidRPr="00F47323">
        <w:rPr>
          <w:sz w:val="22"/>
          <w:szCs w:val="22"/>
          <w:lang w:val="az-Cyrl-AZ"/>
        </w:rPr>
        <w:t xml:space="preserve"> </w:t>
      </w:r>
      <w:r w:rsidRPr="0078169E">
        <w:rPr>
          <w:sz w:val="22"/>
          <w:szCs w:val="22"/>
          <w:lang w:val="az-Latn-AZ"/>
        </w:rPr>
        <w:t>pərəstiş</w:t>
      </w:r>
      <w:r w:rsidRPr="00F47323">
        <w:rPr>
          <w:sz w:val="22"/>
          <w:szCs w:val="22"/>
          <w:lang w:val="az-Cyrl-AZ"/>
        </w:rPr>
        <w:t xml:space="preserve"> </w:t>
      </w:r>
      <w:r w:rsidRPr="0078169E">
        <w:rPr>
          <w:sz w:val="22"/>
          <w:szCs w:val="22"/>
          <w:lang w:val="az-Latn-AZ"/>
        </w:rPr>
        <w:t>etmirik</w:t>
      </w:r>
      <w:r w:rsidRPr="00F47323">
        <w:rPr>
          <w:sz w:val="22"/>
          <w:szCs w:val="22"/>
          <w:lang w:val="az-Cyrl-AZ"/>
        </w:rPr>
        <w:t xml:space="preserve">. </w:t>
      </w:r>
      <w:r w:rsidRPr="0078169E">
        <w:rPr>
          <w:sz w:val="22"/>
          <w:szCs w:val="22"/>
          <w:lang w:val="az-Latn-AZ"/>
        </w:rPr>
        <w:t>Müşriklərin</w:t>
      </w:r>
      <w:r w:rsidRPr="00F47323">
        <w:rPr>
          <w:sz w:val="22"/>
          <w:szCs w:val="22"/>
          <w:lang w:val="az-Cyrl-AZ"/>
        </w:rPr>
        <w:t xml:space="preserve"> </w:t>
      </w:r>
      <w:r w:rsidRPr="0078169E">
        <w:rPr>
          <w:sz w:val="22"/>
          <w:szCs w:val="22"/>
          <w:lang w:val="az-Latn-AZ"/>
        </w:rPr>
        <w:t>xoşuna</w:t>
      </w:r>
      <w:r w:rsidRPr="00F47323">
        <w:rPr>
          <w:sz w:val="22"/>
          <w:szCs w:val="22"/>
          <w:lang w:val="az-Cyrl-AZ"/>
        </w:rPr>
        <w:t xml:space="preserve"> </w:t>
      </w:r>
      <w:r w:rsidRPr="0078169E">
        <w:rPr>
          <w:sz w:val="22"/>
          <w:szCs w:val="22"/>
          <w:lang w:val="az-Latn-AZ"/>
        </w:rPr>
        <w:t>gəlməsə</w:t>
      </w:r>
      <w:r w:rsidRPr="00F47323">
        <w:rPr>
          <w:sz w:val="22"/>
          <w:szCs w:val="22"/>
          <w:lang w:val="az-Cyrl-AZ"/>
        </w:rPr>
        <w:t xml:space="preserve"> </w:t>
      </w:r>
      <w:r w:rsidRPr="0078169E">
        <w:rPr>
          <w:sz w:val="22"/>
          <w:szCs w:val="22"/>
          <w:lang w:val="az-Latn-AZ"/>
        </w:rPr>
        <w:t>də</w:t>
      </w:r>
      <w:r w:rsidRPr="00F47323">
        <w:rPr>
          <w:sz w:val="22"/>
          <w:szCs w:val="22"/>
          <w:lang w:val="az-Cyrl-AZ"/>
        </w:rPr>
        <w:t xml:space="preserve"> </w:t>
      </w:r>
      <w:r w:rsidRPr="0078169E">
        <w:rPr>
          <w:sz w:val="22"/>
          <w:szCs w:val="22"/>
          <w:lang w:val="az-Latn-AZ"/>
        </w:rPr>
        <w:t>itaətimiz</w:t>
      </w:r>
      <w:r w:rsidRPr="00F47323">
        <w:rPr>
          <w:sz w:val="22"/>
          <w:szCs w:val="22"/>
          <w:lang w:val="az-Cyrl-AZ"/>
        </w:rPr>
        <w:t xml:space="preserve">, </w:t>
      </w:r>
      <w:r w:rsidRPr="0078169E">
        <w:rPr>
          <w:sz w:val="22"/>
          <w:szCs w:val="22"/>
          <w:lang w:val="az-Latn-AZ"/>
        </w:rPr>
        <w:t>yalnız</w:t>
      </w:r>
      <w:r w:rsidRPr="00F47323">
        <w:rPr>
          <w:sz w:val="22"/>
          <w:szCs w:val="22"/>
          <w:lang w:val="az-Cyrl-AZ"/>
        </w:rPr>
        <w:t xml:space="preserve"> </w:t>
      </w:r>
      <w:r w:rsidRPr="0078169E">
        <w:rPr>
          <w:sz w:val="22"/>
          <w:szCs w:val="22"/>
          <w:lang w:val="az-Latn-AZ"/>
        </w:rPr>
        <w:t>Ondan</w:t>
      </w:r>
      <w:r w:rsidRPr="00F47323">
        <w:rPr>
          <w:sz w:val="22"/>
          <w:szCs w:val="22"/>
          <w:lang w:val="az-Cyrl-AZ"/>
        </w:rPr>
        <w:t xml:space="preserve"> </w:t>
      </w:r>
      <w:r w:rsidRPr="0078169E">
        <w:rPr>
          <w:sz w:val="22"/>
          <w:szCs w:val="22"/>
          <w:lang w:val="az-Latn-AZ"/>
        </w:rPr>
        <w:t>ötrüdür</w:t>
      </w:r>
      <w:r w:rsidRPr="00F47323">
        <w:rPr>
          <w:sz w:val="22"/>
          <w:szCs w:val="22"/>
          <w:lang w:val="az-Cyrl-AZ"/>
        </w:rPr>
        <w:t xml:space="preserve">. </w:t>
      </w:r>
      <w:r w:rsidRPr="0078169E">
        <w:rPr>
          <w:sz w:val="22"/>
          <w:szCs w:val="22"/>
          <w:lang w:val="az-Latn-AZ"/>
        </w:rPr>
        <w:t>Allahından</w:t>
      </w:r>
      <w:r w:rsidRPr="00F47323">
        <w:rPr>
          <w:sz w:val="22"/>
          <w:szCs w:val="22"/>
          <w:lang w:val="az-Cyrl-AZ"/>
        </w:rPr>
        <w:t xml:space="preserve"> </w:t>
      </w:r>
      <w:r w:rsidRPr="0078169E">
        <w:rPr>
          <w:sz w:val="22"/>
          <w:szCs w:val="22"/>
          <w:lang w:val="az-Latn-AZ"/>
        </w:rPr>
        <w:t>başqa</w:t>
      </w:r>
      <w:r w:rsidRPr="00F47323">
        <w:rPr>
          <w:sz w:val="22"/>
          <w:szCs w:val="22"/>
          <w:lang w:val="az-Cyrl-AZ"/>
        </w:rPr>
        <w:t xml:space="preserve"> </w:t>
      </w:r>
      <w:r w:rsidRPr="0078169E">
        <w:rPr>
          <w:sz w:val="22"/>
          <w:szCs w:val="22"/>
          <w:lang w:val="az-Latn-AZ"/>
        </w:rPr>
        <w:t>heç</w:t>
      </w:r>
      <w:r w:rsidRPr="00F47323">
        <w:rPr>
          <w:sz w:val="22"/>
          <w:szCs w:val="22"/>
          <w:lang w:val="az-Cyrl-AZ"/>
        </w:rPr>
        <w:t xml:space="preserve"> </w:t>
      </w:r>
      <w:r w:rsidRPr="0078169E">
        <w:rPr>
          <w:sz w:val="22"/>
          <w:szCs w:val="22"/>
          <w:lang w:val="az-Latn-AZ"/>
        </w:rPr>
        <w:t>bir</w:t>
      </w:r>
      <w:r w:rsidRPr="00F47323">
        <w:rPr>
          <w:sz w:val="22"/>
          <w:szCs w:val="22"/>
          <w:lang w:val="az-Cyrl-AZ"/>
        </w:rPr>
        <w:t xml:space="preserve"> </w:t>
      </w:r>
      <w:r w:rsidRPr="0078169E">
        <w:rPr>
          <w:sz w:val="22"/>
          <w:szCs w:val="22"/>
          <w:lang w:val="az-Latn-AZ"/>
        </w:rPr>
        <w:t>tanrı</w:t>
      </w:r>
      <w:r w:rsidRPr="00F47323">
        <w:rPr>
          <w:sz w:val="22"/>
          <w:szCs w:val="22"/>
          <w:lang w:val="az-Cyrl-AZ"/>
        </w:rPr>
        <w:t xml:space="preserve"> </w:t>
      </w:r>
      <w:r w:rsidRPr="0078169E">
        <w:rPr>
          <w:sz w:val="22"/>
          <w:szCs w:val="22"/>
          <w:lang w:val="az-Latn-AZ"/>
        </w:rPr>
        <w:t>yoxdur</w:t>
      </w:r>
      <w:r w:rsidRPr="00F47323">
        <w:rPr>
          <w:sz w:val="22"/>
          <w:szCs w:val="22"/>
          <w:lang w:val="az-Cyrl-AZ"/>
        </w:rPr>
        <w:t xml:space="preserve">! </w:t>
      </w:r>
      <w:r w:rsidRPr="0078169E">
        <w:rPr>
          <w:sz w:val="22"/>
          <w:szCs w:val="22"/>
          <w:lang w:val="az-Latn-AZ"/>
        </w:rPr>
        <w:t>O</w:t>
      </w:r>
      <w:r w:rsidRPr="00F47323">
        <w:rPr>
          <w:sz w:val="22"/>
          <w:szCs w:val="22"/>
          <w:lang w:val="az-Cyrl-AZ"/>
        </w:rPr>
        <w:t xml:space="preserve"> </w:t>
      </w:r>
      <w:r w:rsidRPr="0078169E">
        <w:rPr>
          <w:sz w:val="22"/>
          <w:szCs w:val="22"/>
          <w:lang w:val="az-Latn-AZ"/>
        </w:rPr>
        <w:t>Allah</w:t>
      </w:r>
      <w:r w:rsidRPr="00F47323">
        <w:rPr>
          <w:sz w:val="22"/>
          <w:szCs w:val="22"/>
          <w:lang w:val="az-Cyrl-AZ"/>
        </w:rPr>
        <w:t xml:space="preserve"> </w:t>
      </w:r>
      <w:r w:rsidRPr="0078169E">
        <w:rPr>
          <w:sz w:val="22"/>
          <w:szCs w:val="22"/>
          <w:lang w:val="az-Latn-AZ"/>
        </w:rPr>
        <w:t>bizim</w:t>
      </w:r>
      <w:r w:rsidRPr="00F47323">
        <w:rPr>
          <w:sz w:val="22"/>
          <w:szCs w:val="22"/>
          <w:lang w:val="az-Cyrl-AZ"/>
        </w:rPr>
        <w:t xml:space="preserve"> </w:t>
      </w:r>
      <w:r w:rsidRPr="0078169E">
        <w:rPr>
          <w:sz w:val="22"/>
          <w:szCs w:val="22"/>
          <w:lang w:val="az-Latn-AZ"/>
        </w:rPr>
        <w:t>və</w:t>
      </w:r>
      <w:r w:rsidRPr="00F47323">
        <w:rPr>
          <w:sz w:val="22"/>
          <w:szCs w:val="22"/>
          <w:lang w:val="az-Cyrl-AZ"/>
        </w:rPr>
        <w:t xml:space="preserve"> </w:t>
      </w:r>
      <w:r w:rsidRPr="0078169E">
        <w:rPr>
          <w:sz w:val="22"/>
          <w:szCs w:val="22"/>
          <w:lang w:val="az-Latn-AZ"/>
        </w:rPr>
        <w:t>keçmişdəki</w:t>
      </w:r>
      <w:r w:rsidRPr="00F47323">
        <w:rPr>
          <w:sz w:val="22"/>
          <w:szCs w:val="22"/>
          <w:lang w:val="az-Cyrl-AZ"/>
        </w:rPr>
        <w:t xml:space="preserve"> </w:t>
      </w:r>
      <w:r w:rsidRPr="0078169E">
        <w:rPr>
          <w:sz w:val="22"/>
          <w:szCs w:val="22"/>
          <w:lang w:val="az-Latn-AZ"/>
        </w:rPr>
        <w:t>ata</w:t>
      </w:r>
      <w:r w:rsidRPr="00F47323">
        <w:rPr>
          <w:sz w:val="22"/>
          <w:szCs w:val="22"/>
          <w:lang w:val="az-Cyrl-AZ"/>
        </w:rPr>
        <w:t>-</w:t>
      </w:r>
      <w:r w:rsidRPr="0078169E">
        <w:rPr>
          <w:sz w:val="22"/>
          <w:szCs w:val="22"/>
          <w:lang w:val="az-Latn-AZ"/>
        </w:rPr>
        <w:t>babalarımızın</w:t>
      </w:r>
      <w:r w:rsidRPr="00F47323">
        <w:rPr>
          <w:sz w:val="22"/>
          <w:szCs w:val="22"/>
          <w:lang w:val="az-Cyrl-AZ"/>
        </w:rPr>
        <w:t xml:space="preserve"> </w:t>
      </w:r>
      <w:r w:rsidRPr="0078169E">
        <w:rPr>
          <w:sz w:val="22"/>
          <w:szCs w:val="22"/>
          <w:lang w:val="az-Latn-AZ"/>
        </w:rPr>
        <w:t>Rəbbidir</w:t>
      </w:r>
      <w:r w:rsidRPr="00F47323">
        <w:rPr>
          <w:sz w:val="22"/>
          <w:szCs w:val="22"/>
          <w:lang w:val="az-Cyrl-AZ"/>
        </w:rPr>
        <w:t xml:space="preserve">! </w:t>
      </w:r>
      <w:r w:rsidRPr="0078169E">
        <w:rPr>
          <w:sz w:val="22"/>
          <w:szCs w:val="22"/>
          <w:lang w:val="az-Latn-AZ"/>
        </w:rPr>
        <w:t>Allahından</w:t>
      </w:r>
      <w:r w:rsidRPr="00F47323">
        <w:rPr>
          <w:sz w:val="22"/>
          <w:szCs w:val="22"/>
          <w:lang w:val="az-Cyrl-AZ"/>
        </w:rPr>
        <w:t xml:space="preserve"> </w:t>
      </w:r>
      <w:r w:rsidRPr="0078169E">
        <w:rPr>
          <w:sz w:val="22"/>
          <w:szCs w:val="22"/>
          <w:lang w:val="az-Latn-AZ"/>
        </w:rPr>
        <w:t>başqa</w:t>
      </w:r>
      <w:r w:rsidRPr="00F47323">
        <w:rPr>
          <w:sz w:val="22"/>
          <w:szCs w:val="22"/>
          <w:lang w:val="az-Cyrl-AZ"/>
        </w:rPr>
        <w:t xml:space="preserve"> </w:t>
      </w:r>
      <w:r w:rsidRPr="0078169E">
        <w:rPr>
          <w:sz w:val="22"/>
          <w:szCs w:val="22"/>
          <w:lang w:val="az-Latn-AZ"/>
        </w:rPr>
        <w:t>heç</w:t>
      </w:r>
      <w:r w:rsidRPr="00F47323">
        <w:rPr>
          <w:sz w:val="22"/>
          <w:szCs w:val="22"/>
          <w:lang w:val="az-Cyrl-AZ"/>
        </w:rPr>
        <w:t xml:space="preserve"> </w:t>
      </w:r>
      <w:r w:rsidRPr="0078169E">
        <w:rPr>
          <w:sz w:val="22"/>
          <w:szCs w:val="22"/>
          <w:lang w:val="az-Latn-AZ"/>
        </w:rPr>
        <w:t>bir</w:t>
      </w:r>
      <w:r w:rsidRPr="00F47323">
        <w:rPr>
          <w:sz w:val="22"/>
          <w:szCs w:val="22"/>
          <w:lang w:val="az-Cyrl-AZ"/>
        </w:rPr>
        <w:t xml:space="preserve"> </w:t>
      </w:r>
      <w:r w:rsidRPr="0078169E">
        <w:rPr>
          <w:sz w:val="22"/>
          <w:szCs w:val="22"/>
          <w:lang w:val="az-Latn-AZ"/>
        </w:rPr>
        <w:t>tanrı</w:t>
      </w:r>
      <w:r w:rsidRPr="00F47323">
        <w:rPr>
          <w:sz w:val="22"/>
          <w:szCs w:val="22"/>
          <w:lang w:val="az-Cyrl-AZ"/>
        </w:rPr>
        <w:t xml:space="preserve"> </w:t>
      </w:r>
      <w:r w:rsidRPr="0078169E">
        <w:rPr>
          <w:sz w:val="22"/>
          <w:szCs w:val="22"/>
          <w:lang w:val="az-Latn-AZ"/>
        </w:rPr>
        <w:t>yoxdur</w:t>
      </w:r>
      <w:r w:rsidRPr="00F47323">
        <w:rPr>
          <w:sz w:val="22"/>
          <w:szCs w:val="22"/>
          <w:lang w:val="az-Cyrl-AZ"/>
        </w:rPr>
        <w:t xml:space="preserve">! </w:t>
      </w:r>
      <w:r w:rsidRPr="0078169E">
        <w:rPr>
          <w:sz w:val="22"/>
          <w:szCs w:val="22"/>
          <w:lang w:val="az-Latn-AZ"/>
        </w:rPr>
        <w:t>O</w:t>
      </w:r>
      <w:r w:rsidRPr="00F47323">
        <w:rPr>
          <w:sz w:val="22"/>
          <w:szCs w:val="22"/>
          <w:lang w:val="az-Cyrl-AZ"/>
        </w:rPr>
        <w:t xml:space="preserve">, </w:t>
      </w:r>
      <w:r w:rsidRPr="0078169E">
        <w:rPr>
          <w:sz w:val="22"/>
          <w:szCs w:val="22"/>
          <w:lang w:val="az-Latn-AZ"/>
        </w:rPr>
        <w:t>təkdir</w:t>
      </w:r>
      <w:r w:rsidRPr="00F47323">
        <w:rPr>
          <w:sz w:val="22"/>
          <w:szCs w:val="22"/>
          <w:lang w:val="az-Cyrl-AZ"/>
        </w:rPr>
        <w:t xml:space="preserve">, </w:t>
      </w:r>
      <w:r w:rsidRPr="0078169E">
        <w:rPr>
          <w:sz w:val="22"/>
          <w:szCs w:val="22"/>
          <w:lang w:val="az-Latn-AZ"/>
        </w:rPr>
        <w:t>təkdir</w:t>
      </w:r>
      <w:r w:rsidRPr="00F47323">
        <w:rPr>
          <w:sz w:val="22"/>
          <w:szCs w:val="22"/>
          <w:lang w:val="az-Cyrl-AZ"/>
        </w:rPr>
        <w:t xml:space="preserve">, </w:t>
      </w:r>
      <w:r w:rsidRPr="0078169E">
        <w:rPr>
          <w:sz w:val="22"/>
          <w:szCs w:val="22"/>
          <w:lang w:val="az-Latn-AZ"/>
        </w:rPr>
        <w:t>təkdir</w:t>
      </w:r>
      <w:r w:rsidRPr="00F47323">
        <w:rPr>
          <w:sz w:val="22"/>
          <w:szCs w:val="22"/>
          <w:lang w:val="az-Cyrl-AZ"/>
        </w:rPr>
        <w:t xml:space="preserve">! </w:t>
      </w:r>
      <w:r w:rsidRPr="0078169E">
        <w:rPr>
          <w:sz w:val="22"/>
          <w:szCs w:val="22"/>
          <w:lang w:val="az-Latn-AZ"/>
        </w:rPr>
        <w:t>Əhdinə</w:t>
      </w:r>
      <w:r w:rsidRPr="00F47323">
        <w:rPr>
          <w:sz w:val="22"/>
          <w:szCs w:val="22"/>
          <w:lang w:val="az-Cyrl-AZ"/>
        </w:rPr>
        <w:t xml:space="preserve"> </w:t>
      </w:r>
      <w:r w:rsidRPr="0078169E">
        <w:rPr>
          <w:sz w:val="22"/>
          <w:szCs w:val="22"/>
          <w:lang w:val="az-Latn-AZ"/>
        </w:rPr>
        <w:t>əməl</w:t>
      </w:r>
      <w:r w:rsidRPr="00F47323">
        <w:rPr>
          <w:sz w:val="22"/>
          <w:szCs w:val="22"/>
          <w:lang w:val="az-Cyrl-AZ"/>
        </w:rPr>
        <w:t xml:space="preserve"> </w:t>
      </w:r>
      <w:r w:rsidRPr="0078169E">
        <w:rPr>
          <w:sz w:val="22"/>
          <w:szCs w:val="22"/>
          <w:lang w:val="az-Latn-AZ"/>
        </w:rPr>
        <w:t>edir</w:t>
      </w:r>
      <w:r w:rsidRPr="00F47323">
        <w:rPr>
          <w:sz w:val="22"/>
          <w:szCs w:val="22"/>
          <w:lang w:val="az-Cyrl-AZ"/>
        </w:rPr>
        <w:t xml:space="preserve">. </w:t>
      </w:r>
      <w:r w:rsidRPr="0078169E">
        <w:rPr>
          <w:sz w:val="22"/>
          <w:szCs w:val="22"/>
          <w:lang w:val="az-Latn-AZ"/>
        </w:rPr>
        <w:t>Öz</w:t>
      </w:r>
      <w:r w:rsidRPr="00F47323">
        <w:rPr>
          <w:sz w:val="22"/>
          <w:szCs w:val="22"/>
          <w:lang w:val="az-Cyrl-AZ"/>
        </w:rPr>
        <w:t xml:space="preserve"> </w:t>
      </w:r>
      <w:r w:rsidRPr="0078169E">
        <w:rPr>
          <w:sz w:val="22"/>
          <w:szCs w:val="22"/>
          <w:lang w:val="az-Latn-AZ"/>
        </w:rPr>
        <w:t>bəndəsinə</w:t>
      </w:r>
      <w:r w:rsidRPr="00F47323">
        <w:rPr>
          <w:sz w:val="22"/>
          <w:szCs w:val="22"/>
          <w:lang w:val="az-Cyrl-AZ"/>
        </w:rPr>
        <w:t xml:space="preserve"> </w:t>
      </w:r>
      <w:r w:rsidRPr="0078169E">
        <w:rPr>
          <w:sz w:val="22"/>
          <w:szCs w:val="22"/>
          <w:lang w:val="az-Latn-AZ"/>
        </w:rPr>
        <w:t>kömək</w:t>
      </w:r>
      <w:r w:rsidRPr="00F47323">
        <w:rPr>
          <w:sz w:val="22"/>
          <w:szCs w:val="22"/>
          <w:lang w:val="az-Cyrl-AZ"/>
        </w:rPr>
        <w:t xml:space="preserve"> </w:t>
      </w:r>
      <w:r w:rsidRPr="0078169E">
        <w:rPr>
          <w:sz w:val="22"/>
          <w:szCs w:val="22"/>
          <w:lang w:val="az-Latn-AZ"/>
        </w:rPr>
        <w:t>edir</w:t>
      </w:r>
      <w:r w:rsidRPr="00F47323">
        <w:rPr>
          <w:sz w:val="22"/>
          <w:szCs w:val="22"/>
          <w:lang w:val="az-Cyrl-AZ"/>
        </w:rPr>
        <w:t xml:space="preserve">. </w:t>
      </w:r>
      <w:r w:rsidRPr="0078169E">
        <w:rPr>
          <w:sz w:val="22"/>
          <w:szCs w:val="22"/>
          <w:lang w:val="az-Latn-AZ"/>
        </w:rPr>
        <w:t>Öz</w:t>
      </w:r>
      <w:r w:rsidRPr="00F47323">
        <w:rPr>
          <w:sz w:val="22"/>
          <w:szCs w:val="22"/>
          <w:lang w:val="az-Cyrl-AZ"/>
        </w:rPr>
        <w:t xml:space="preserve"> </w:t>
      </w:r>
      <w:r w:rsidRPr="0078169E">
        <w:rPr>
          <w:sz w:val="22"/>
          <w:szCs w:val="22"/>
          <w:lang w:val="az-Latn-AZ"/>
        </w:rPr>
        <w:t>qoşununa</w:t>
      </w:r>
      <w:r w:rsidRPr="00F47323">
        <w:rPr>
          <w:sz w:val="22"/>
          <w:szCs w:val="22"/>
          <w:lang w:val="az-Cyrl-AZ"/>
        </w:rPr>
        <w:t xml:space="preserve"> </w:t>
      </w:r>
      <w:r w:rsidRPr="0078169E">
        <w:rPr>
          <w:sz w:val="22"/>
          <w:szCs w:val="22"/>
          <w:lang w:val="az-Latn-AZ"/>
        </w:rPr>
        <w:t>izzət</w:t>
      </w:r>
      <w:r w:rsidRPr="00F47323">
        <w:rPr>
          <w:sz w:val="22"/>
          <w:szCs w:val="22"/>
          <w:lang w:val="az-Cyrl-AZ"/>
        </w:rPr>
        <w:t xml:space="preserve"> </w:t>
      </w:r>
      <w:r w:rsidRPr="0078169E">
        <w:rPr>
          <w:sz w:val="22"/>
          <w:szCs w:val="22"/>
          <w:lang w:val="az-Latn-AZ"/>
        </w:rPr>
        <w:t>verir</w:t>
      </w:r>
      <w:r w:rsidRPr="00F47323">
        <w:rPr>
          <w:sz w:val="22"/>
          <w:szCs w:val="22"/>
          <w:lang w:val="az-Cyrl-AZ"/>
        </w:rPr>
        <w:t xml:space="preserve">. </w:t>
      </w:r>
      <w:r w:rsidRPr="0078169E">
        <w:rPr>
          <w:sz w:val="22"/>
          <w:szCs w:val="22"/>
          <w:lang w:val="az-Latn-AZ"/>
        </w:rPr>
        <w:t>Təklikdə</w:t>
      </w:r>
      <w:r w:rsidRPr="00F47323">
        <w:rPr>
          <w:sz w:val="22"/>
          <w:szCs w:val="22"/>
          <w:lang w:val="az-Cyrl-AZ"/>
        </w:rPr>
        <w:t xml:space="preserve">( </w:t>
      </w:r>
      <w:r w:rsidRPr="0078169E">
        <w:rPr>
          <w:sz w:val="22"/>
          <w:szCs w:val="22"/>
          <w:lang w:val="az-Latn-AZ"/>
        </w:rPr>
        <w:t>Ona</w:t>
      </w:r>
      <w:r w:rsidRPr="00F47323">
        <w:rPr>
          <w:sz w:val="22"/>
          <w:szCs w:val="22"/>
          <w:lang w:val="az-Cyrl-AZ"/>
        </w:rPr>
        <w:t xml:space="preserve">) </w:t>
      </w:r>
      <w:r w:rsidRPr="0078169E">
        <w:rPr>
          <w:sz w:val="22"/>
          <w:szCs w:val="22"/>
          <w:lang w:val="az-Latn-AZ"/>
        </w:rPr>
        <w:t>müxalif</w:t>
      </w:r>
      <w:r w:rsidRPr="00F47323">
        <w:rPr>
          <w:sz w:val="22"/>
          <w:szCs w:val="22"/>
          <w:lang w:val="az-Cyrl-AZ"/>
        </w:rPr>
        <w:t xml:space="preserve"> </w:t>
      </w:r>
      <w:r w:rsidRPr="0078169E">
        <w:rPr>
          <w:sz w:val="22"/>
          <w:szCs w:val="22"/>
          <w:lang w:val="az-Latn-AZ"/>
        </w:rPr>
        <w:t>qoşunları</w:t>
      </w:r>
      <w:r w:rsidRPr="00F47323">
        <w:rPr>
          <w:sz w:val="22"/>
          <w:szCs w:val="22"/>
          <w:lang w:val="az-Cyrl-AZ"/>
        </w:rPr>
        <w:t xml:space="preserve"> </w:t>
      </w:r>
      <w:r w:rsidRPr="0078169E">
        <w:rPr>
          <w:sz w:val="22"/>
          <w:szCs w:val="22"/>
          <w:lang w:val="az-Latn-AZ"/>
        </w:rPr>
        <w:t>dağıdar</w:t>
      </w:r>
      <w:r w:rsidRPr="00F47323">
        <w:rPr>
          <w:sz w:val="22"/>
          <w:szCs w:val="22"/>
          <w:lang w:val="az-Cyrl-AZ"/>
        </w:rPr>
        <w:t xml:space="preserve">. </w:t>
      </w:r>
      <w:r w:rsidRPr="0078169E">
        <w:rPr>
          <w:sz w:val="22"/>
          <w:szCs w:val="22"/>
          <w:lang w:val="az-Latn-AZ"/>
        </w:rPr>
        <w:t>Belə</w:t>
      </w:r>
      <w:r w:rsidRPr="00F47323">
        <w:rPr>
          <w:sz w:val="22"/>
          <w:szCs w:val="22"/>
          <w:lang w:val="az-Cyrl-AZ"/>
        </w:rPr>
        <w:t xml:space="preserve"> </w:t>
      </w:r>
      <w:r w:rsidRPr="0078169E">
        <w:rPr>
          <w:sz w:val="22"/>
          <w:szCs w:val="22"/>
          <w:lang w:val="az-Latn-AZ"/>
        </w:rPr>
        <w:t>olan</w:t>
      </w:r>
      <w:r w:rsidRPr="00F47323">
        <w:rPr>
          <w:sz w:val="22"/>
          <w:szCs w:val="22"/>
          <w:lang w:val="az-Cyrl-AZ"/>
        </w:rPr>
        <w:t xml:space="preserve"> </w:t>
      </w:r>
      <w:r w:rsidRPr="0078169E">
        <w:rPr>
          <w:sz w:val="22"/>
          <w:szCs w:val="22"/>
          <w:lang w:val="az-Latn-AZ"/>
        </w:rPr>
        <w:t>halda</w:t>
      </w:r>
      <w:r w:rsidRPr="00F47323">
        <w:rPr>
          <w:sz w:val="22"/>
          <w:szCs w:val="22"/>
          <w:lang w:val="az-Cyrl-AZ"/>
        </w:rPr>
        <w:t xml:space="preserve"> </w:t>
      </w:r>
      <w:r w:rsidRPr="0078169E">
        <w:rPr>
          <w:sz w:val="22"/>
          <w:szCs w:val="22"/>
          <w:lang w:val="az-Latn-AZ"/>
        </w:rPr>
        <w:t>bütün</w:t>
      </w:r>
      <w:r w:rsidRPr="00F47323">
        <w:rPr>
          <w:sz w:val="22"/>
          <w:szCs w:val="22"/>
          <w:lang w:val="az-Cyrl-AZ"/>
        </w:rPr>
        <w:t xml:space="preserve"> </w:t>
      </w:r>
      <w:r w:rsidRPr="0078169E">
        <w:rPr>
          <w:sz w:val="22"/>
          <w:szCs w:val="22"/>
          <w:lang w:val="az-Latn-AZ"/>
        </w:rPr>
        <w:t>varlıq</w:t>
      </w:r>
      <w:r w:rsidRPr="00F47323">
        <w:rPr>
          <w:sz w:val="22"/>
          <w:szCs w:val="22"/>
          <w:lang w:val="az-Cyrl-AZ"/>
        </w:rPr>
        <w:t xml:space="preserve"> </w:t>
      </w:r>
      <w:r w:rsidRPr="0078169E">
        <w:rPr>
          <w:sz w:val="22"/>
          <w:szCs w:val="22"/>
          <w:lang w:val="az-Latn-AZ"/>
        </w:rPr>
        <w:t>mülkü</w:t>
      </w:r>
      <w:r w:rsidRPr="00F47323">
        <w:rPr>
          <w:sz w:val="22"/>
          <w:szCs w:val="22"/>
          <w:lang w:val="az-Cyrl-AZ"/>
        </w:rPr>
        <w:t xml:space="preserve"> </w:t>
      </w:r>
      <w:r w:rsidRPr="0078169E">
        <w:rPr>
          <w:sz w:val="22"/>
          <w:szCs w:val="22"/>
          <w:lang w:val="az-Latn-AZ"/>
        </w:rPr>
        <w:t>və</w:t>
      </w:r>
      <w:r w:rsidRPr="00F47323">
        <w:rPr>
          <w:sz w:val="22"/>
          <w:szCs w:val="22"/>
          <w:lang w:val="az-Cyrl-AZ"/>
        </w:rPr>
        <w:t xml:space="preserve"> </w:t>
      </w:r>
      <w:r w:rsidRPr="0078169E">
        <w:rPr>
          <w:sz w:val="22"/>
          <w:szCs w:val="22"/>
          <w:lang w:val="az-Latn-AZ"/>
        </w:rPr>
        <w:t>məxluqatın</w:t>
      </w:r>
      <w:r w:rsidRPr="00F47323">
        <w:rPr>
          <w:sz w:val="22"/>
          <w:szCs w:val="22"/>
          <w:lang w:val="az-Cyrl-AZ"/>
        </w:rPr>
        <w:t xml:space="preserve"> </w:t>
      </w:r>
      <w:r w:rsidRPr="0078169E">
        <w:rPr>
          <w:sz w:val="22"/>
          <w:szCs w:val="22"/>
          <w:lang w:val="az-Latn-AZ"/>
        </w:rPr>
        <w:t>tərifi</w:t>
      </w:r>
      <w:r w:rsidRPr="00F47323">
        <w:rPr>
          <w:sz w:val="22"/>
          <w:szCs w:val="22"/>
          <w:lang w:val="az-Cyrl-AZ"/>
        </w:rPr>
        <w:t xml:space="preserve"> </w:t>
      </w:r>
      <w:r w:rsidRPr="0078169E">
        <w:rPr>
          <w:sz w:val="22"/>
          <w:szCs w:val="22"/>
          <w:lang w:val="az-Latn-AZ"/>
        </w:rPr>
        <w:t>Ona</w:t>
      </w:r>
      <w:r w:rsidRPr="00F47323">
        <w:rPr>
          <w:sz w:val="22"/>
          <w:szCs w:val="22"/>
          <w:lang w:val="az-Cyrl-AZ"/>
        </w:rPr>
        <w:t xml:space="preserve"> </w:t>
      </w:r>
      <w:r w:rsidRPr="0078169E">
        <w:rPr>
          <w:sz w:val="22"/>
          <w:szCs w:val="22"/>
          <w:lang w:val="az-Latn-AZ"/>
        </w:rPr>
        <w:t>məxsusdur</w:t>
      </w:r>
      <w:r w:rsidRPr="00F47323">
        <w:rPr>
          <w:sz w:val="22"/>
          <w:szCs w:val="22"/>
          <w:lang w:val="az-Cyrl-AZ"/>
        </w:rPr>
        <w:t>.</w:t>
      </w:r>
      <w:r w:rsidRPr="008B149B">
        <w:rPr>
          <w:lang w:val="az-Cyrl-AZ"/>
        </w:rPr>
        <w:t xml:space="preserve"> </w:t>
      </w:r>
      <w:r w:rsidRPr="0078169E">
        <w:rPr>
          <w:sz w:val="22"/>
          <w:szCs w:val="22"/>
          <w:lang w:val="az-Latn-AZ"/>
        </w:rPr>
        <w:t>Dirildir</w:t>
      </w:r>
      <w:r w:rsidRPr="00F47323">
        <w:rPr>
          <w:sz w:val="22"/>
          <w:szCs w:val="22"/>
          <w:lang w:val="az-Cyrl-AZ"/>
        </w:rPr>
        <w:t xml:space="preserve"> </w:t>
      </w:r>
      <w:r w:rsidRPr="0078169E">
        <w:rPr>
          <w:sz w:val="22"/>
          <w:szCs w:val="22"/>
          <w:lang w:val="az-Latn-AZ"/>
        </w:rPr>
        <w:t>və</w:t>
      </w:r>
      <w:r w:rsidRPr="00F47323">
        <w:rPr>
          <w:sz w:val="22"/>
          <w:szCs w:val="22"/>
          <w:lang w:val="az-Cyrl-AZ"/>
        </w:rPr>
        <w:t xml:space="preserve"> </w:t>
      </w:r>
      <w:r w:rsidRPr="0078169E">
        <w:rPr>
          <w:sz w:val="22"/>
          <w:szCs w:val="22"/>
          <w:lang w:val="az-Latn-AZ"/>
        </w:rPr>
        <w:t>öldürür</w:t>
      </w:r>
      <w:r w:rsidRPr="00F47323">
        <w:rPr>
          <w:sz w:val="22"/>
          <w:szCs w:val="22"/>
          <w:lang w:val="az-Cyrl-AZ"/>
        </w:rPr>
        <w:t xml:space="preserve"> </w:t>
      </w:r>
      <w:r w:rsidRPr="0078169E">
        <w:rPr>
          <w:sz w:val="22"/>
          <w:szCs w:val="22"/>
          <w:lang w:val="az-Latn-AZ"/>
        </w:rPr>
        <w:t>və</w:t>
      </w:r>
      <w:r w:rsidRPr="00F47323">
        <w:rPr>
          <w:sz w:val="22"/>
          <w:szCs w:val="22"/>
          <w:lang w:val="az-Cyrl-AZ"/>
        </w:rPr>
        <w:t xml:space="preserve"> </w:t>
      </w:r>
      <w:r w:rsidRPr="0078169E">
        <w:rPr>
          <w:sz w:val="22"/>
          <w:szCs w:val="22"/>
          <w:lang w:val="az-Latn-AZ"/>
        </w:rPr>
        <w:t>yenə</w:t>
      </w:r>
      <w:r w:rsidRPr="00F47323">
        <w:rPr>
          <w:sz w:val="22"/>
          <w:szCs w:val="22"/>
          <w:lang w:val="az-Cyrl-AZ"/>
        </w:rPr>
        <w:t xml:space="preserve"> </w:t>
      </w:r>
      <w:r w:rsidRPr="0078169E">
        <w:rPr>
          <w:sz w:val="22"/>
          <w:szCs w:val="22"/>
          <w:lang w:val="az-Latn-AZ"/>
        </w:rPr>
        <w:t>də</w:t>
      </w:r>
      <w:r w:rsidRPr="00F47323">
        <w:rPr>
          <w:sz w:val="22"/>
          <w:szCs w:val="22"/>
          <w:lang w:val="az-Cyrl-AZ"/>
        </w:rPr>
        <w:t xml:space="preserve"> </w:t>
      </w:r>
      <w:r w:rsidRPr="0078169E">
        <w:rPr>
          <w:sz w:val="22"/>
          <w:szCs w:val="22"/>
          <w:lang w:val="az-Latn-AZ"/>
        </w:rPr>
        <w:t>öldürür</w:t>
      </w:r>
      <w:r w:rsidRPr="00F47323">
        <w:rPr>
          <w:sz w:val="22"/>
          <w:szCs w:val="22"/>
          <w:lang w:val="az-Cyrl-AZ"/>
        </w:rPr>
        <w:t xml:space="preserve"> </w:t>
      </w:r>
      <w:r w:rsidRPr="0078169E">
        <w:rPr>
          <w:sz w:val="22"/>
          <w:szCs w:val="22"/>
          <w:lang w:val="az-Latn-AZ"/>
        </w:rPr>
        <w:t>və</w:t>
      </w:r>
      <w:r w:rsidRPr="00F47323">
        <w:rPr>
          <w:sz w:val="22"/>
          <w:szCs w:val="22"/>
          <w:lang w:val="az-Cyrl-AZ"/>
        </w:rPr>
        <w:t xml:space="preserve"> </w:t>
      </w:r>
      <w:r w:rsidRPr="0078169E">
        <w:rPr>
          <w:sz w:val="22"/>
          <w:szCs w:val="22"/>
          <w:lang w:val="az-Latn-AZ"/>
        </w:rPr>
        <w:t>dirildir</w:t>
      </w:r>
      <w:r w:rsidRPr="00F47323">
        <w:rPr>
          <w:sz w:val="22"/>
          <w:szCs w:val="22"/>
          <w:lang w:val="az-Cyrl-AZ"/>
        </w:rPr>
        <w:t xml:space="preserve">. </w:t>
      </w:r>
      <w:r w:rsidRPr="0078169E">
        <w:rPr>
          <w:sz w:val="22"/>
          <w:szCs w:val="22"/>
          <w:lang w:val="az-Latn-AZ"/>
        </w:rPr>
        <w:t>O</w:t>
      </w:r>
      <w:r w:rsidRPr="00F47323">
        <w:rPr>
          <w:sz w:val="22"/>
          <w:szCs w:val="22"/>
          <w:lang w:val="az-Cyrl-AZ"/>
        </w:rPr>
        <w:t xml:space="preserve">, </w:t>
      </w:r>
      <w:r w:rsidRPr="0078169E">
        <w:rPr>
          <w:sz w:val="22"/>
          <w:szCs w:val="22"/>
          <w:lang w:val="az-Latn-AZ"/>
        </w:rPr>
        <w:t>diridir</w:t>
      </w:r>
      <w:r w:rsidRPr="00F47323">
        <w:rPr>
          <w:sz w:val="22"/>
          <w:szCs w:val="22"/>
          <w:lang w:val="az-Cyrl-AZ"/>
        </w:rPr>
        <w:t xml:space="preserve"> </w:t>
      </w:r>
      <w:r w:rsidRPr="0078169E">
        <w:rPr>
          <w:sz w:val="22"/>
          <w:szCs w:val="22"/>
          <w:lang w:val="az-Latn-AZ"/>
        </w:rPr>
        <w:t>və</w:t>
      </w:r>
      <w:r w:rsidRPr="00F47323">
        <w:rPr>
          <w:sz w:val="22"/>
          <w:szCs w:val="22"/>
          <w:lang w:val="az-Cyrl-AZ"/>
        </w:rPr>
        <w:t xml:space="preserve"> </w:t>
      </w:r>
      <w:r w:rsidRPr="0078169E">
        <w:rPr>
          <w:sz w:val="22"/>
          <w:szCs w:val="22"/>
          <w:lang w:val="az-Latn-AZ"/>
        </w:rPr>
        <w:t>heç</w:t>
      </w:r>
      <w:r w:rsidRPr="00F47323">
        <w:rPr>
          <w:sz w:val="22"/>
          <w:szCs w:val="22"/>
          <w:lang w:val="az-Cyrl-AZ"/>
        </w:rPr>
        <w:t xml:space="preserve"> </w:t>
      </w:r>
      <w:r w:rsidRPr="0078169E">
        <w:rPr>
          <w:sz w:val="22"/>
          <w:szCs w:val="22"/>
          <w:lang w:val="az-Latn-AZ"/>
        </w:rPr>
        <w:t>vaxt</w:t>
      </w:r>
      <w:r w:rsidRPr="00F47323">
        <w:rPr>
          <w:sz w:val="22"/>
          <w:szCs w:val="22"/>
          <w:lang w:val="az-Cyrl-AZ"/>
        </w:rPr>
        <w:t xml:space="preserve"> </w:t>
      </w:r>
      <w:r w:rsidRPr="0078169E">
        <w:rPr>
          <w:sz w:val="22"/>
          <w:szCs w:val="22"/>
          <w:lang w:val="az-Latn-AZ"/>
        </w:rPr>
        <w:t>ölməz</w:t>
      </w:r>
      <w:r w:rsidRPr="00F47323">
        <w:rPr>
          <w:sz w:val="22"/>
          <w:szCs w:val="22"/>
          <w:lang w:val="az-Cyrl-AZ"/>
        </w:rPr>
        <w:t xml:space="preserve">. </w:t>
      </w:r>
      <w:r w:rsidRPr="0078169E">
        <w:rPr>
          <w:sz w:val="22"/>
          <w:szCs w:val="22"/>
          <w:lang w:val="az-Latn-AZ"/>
        </w:rPr>
        <w:t>Hər</w:t>
      </w:r>
      <w:r w:rsidRPr="00F47323">
        <w:rPr>
          <w:sz w:val="22"/>
          <w:szCs w:val="22"/>
          <w:lang w:val="az-Cyrl-AZ"/>
        </w:rPr>
        <w:t xml:space="preserve"> </w:t>
      </w:r>
      <w:r w:rsidRPr="0078169E">
        <w:rPr>
          <w:sz w:val="22"/>
          <w:szCs w:val="22"/>
          <w:lang w:val="az-Latn-AZ"/>
        </w:rPr>
        <w:t>bir</w:t>
      </w:r>
      <w:r w:rsidRPr="00F47323">
        <w:rPr>
          <w:sz w:val="22"/>
          <w:szCs w:val="22"/>
          <w:lang w:val="az-Cyrl-AZ"/>
        </w:rPr>
        <w:t xml:space="preserve"> </w:t>
      </w:r>
      <w:r w:rsidRPr="0078169E">
        <w:rPr>
          <w:sz w:val="22"/>
          <w:szCs w:val="22"/>
          <w:lang w:val="az-Latn-AZ"/>
        </w:rPr>
        <w:t>xeyir</w:t>
      </w:r>
      <w:r w:rsidRPr="00F47323">
        <w:rPr>
          <w:sz w:val="22"/>
          <w:szCs w:val="22"/>
          <w:lang w:val="az-Cyrl-AZ"/>
        </w:rPr>
        <w:t xml:space="preserve"> </w:t>
      </w:r>
      <w:r w:rsidRPr="0078169E">
        <w:rPr>
          <w:sz w:val="22"/>
          <w:szCs w:val="22"/>
          <w:lang w:val="az-Latn-AZ"/>
        </w:rPr>
        <w:t>Onun</w:t>
      </w:r>
      <w:r w:rsidRPr="00F47323">
        <w:rPr>
          <w:sz w:val="22"/>
          <w:szCs w:val="22"/>
          <w:lang w:val="az-Cyrl-AZ"/>
        </w:rPr>
        <w:t xml:space="preserve"> </w:t>
      </w:r>
      <w:r w:rsidRPr="0078169E">
        <w:rPr>
          <w:sz w:val="22"/>
          <w:szCs w:val="22"/>
          <w:lang w:val="az-Latn-AZ"/>
        </w:rPr>
        <w:t>əlindədir</w:t>
      </w:r>
      <w:r w:rsidRPr="00F47323">
        <w:rPr>
          <w:sz w:val="22"/>
          <w:szCs w:val="22"/>
          <w:lang w:val="az-Cyrl-AZ"/>
        </w:rPr>
        <w:t xml:space="preserve"> </w:t>
      </w:r>
      <w:r w:rsidRPr="0078169E">
        <w:rPr>
          <w:sz w:val="22"/>
          <w:szCs w:val="22"/>
          <w:lang w:val="az-Latn-AZ"/>
        </w:rPr>
        <w:t>və</w:t>
      </w:r>
      <w:r w:rsidRPr="00F47323">
        <w:rPr>
          <w:sz w:val="22"/>
          <w:szCs w:val="22"/>
          <w:lang w:val="az-Cyrl-AZ"/>
        </w:rPr>
        <w:t xml:space="preserve"> </w:t>
      </w:r>
      <w:r w:rsidRPr="0078169E">
        <w:rPr>
          <w:sz w:val="22"/>
          <w:szCs w:val="22"/>
          <w:lang w:val="az-Latn-AZ"/>
        </w:rPr>
        <w:t>O</w:t>
      </w:r>
      <w:r w:rsidRPr="00F47323">
        <w:rPr>
          <w:sz w:val="22"/>
          <w:szCs w:val="22"/>
          <w:lang w:val="az-Cyrl-AZ"/>
        </w:rPr>
        <w:t xml:space="preserve">, </w:t>
      </w:r>
      <w:r w:rsidRPr="0078169E">
        <w:rPr>
          <w:sz w:val="22"/>
          <w:szCs w:val="22"/>
          <w:lang w:val="az-Latn-AZ"/>
        </w:rPr>
        <w:t>hər</w:t>
      </w:r>
      <w:r w:rsidRPr="00F47323">
        <w:rPr>
          <w:sz w:val="22"/>
          <w:szCs w:val="22"/>
          <w:lang w:val="az-Cyrl-AZ"/>
        </w:rPr>
        <w:t xml:space="preserve"> </w:t>
      </w:r>
      <w:r w:rsidRPr="0078169E">
        <w:rPr>
          <w:sz w:val="22"/>
          <w:szCs w:val="22"/>
          <w:lang w:val="az-Latn-AZ"/>
        </w:rPr>
        <w:t>şeyə</w:t>
      </w:r>
      <w:r w:rsidRPr="00F47323">
        <w:rPr>
          <w:sz w:val="22"/>
          <w:szCs w:val="22"/>
          <w:lang w:val="az-Cyrl-AZ"/>
        </w:rPr>
        <w:t xml:space="preserve"> </w:t>
      </w:r>
      <w:r w:rsidRPr="0078169E">
        <w:rPr>
          <w:sz w:val="22"/>
          <w:szCs w:val="22"/>
          <w:lang w:val="az-Latn-AZ"/>
        </w:rPr>
        <w:t>qadirdir</w:t>
      </w:r>
      <w:r w:rsidRPr="00F47323">
        <w:rPr>
          <w:sz w:val="22"/>
          <w:szCs w:val="22"/>
          <w:lang w:val="az-Cyrl-AZ"/>
        </w:rPr>
        <w:t>!”</w:t>
      </w:r>
      <w:r>
        <w:rPr>
          <w:lang w:val="az-Cyrl-AZ"/>
        </w:rPr>
        <w:t xml:space="preserve">   </w:t>
      </w:r>
    </w:p>
  </w:footnote>
  <w:footnote w:id="34">
    <w:p w14:paraId="6C4629B0" w14:textId="77777777" w:rsidR="0064286B" w:rsidRPr="004E6243" w:rsidRDefault="0064286B" w:rsidP="0064286B">
      <w:pPr>
        <w:ind w:right="-51"/>
        <w:jc w:val="both"/>
        <w:rPr>
          <w:lang w:val="az-Cyrl-AZ"/>
        </w:rPr>
      </w:pPr>
      <w:r>
        <w:rPr>
          <w:lang w:val="az-Cyrl-AZ"/>
        </w:rPr>
        <w:t xml:space="preserve">  </w:t>
      </w:r>
      <w:r>
        <w:rPr>
          <w:rStyle w:val="FootnoteReference"/>
        </w:rPr>
        <w:footnoteRef/>
      </w:r>
      <w:r w:rsidRPr="004E6243">
        <w:rPr>
          <w:lang w:val="az-Cyrl-AZ"/>
        </w:rPr>
        <w:t xml:space="preserve"> </w:t>
      </w:r>
      <w:r w:rsidRPr="0078169E">
        <w:rPr>
          <w:sz w:val="22"/>
          <w:szCs w:val="22"/>
          <w:lang w:val="az-Latn-AZ"/>
        </w:rPr>
        <w:t>O</w:t>
      </w:r>
      <w:r w:rsidRPr="003169A1">
        <w:rPr>
          <w:sz w:val="22"/>
          <w:szCs w:val="22"/>
          <w:lang w:val="az-Cyrl-AZ"/>
        </w:rPr>
        <w:t xml:space="preserve"> </w:t>
      </w:r>
      <w:r w:rsidRPr="0078169E">
        <w:rPr>
          <w:sz w:val="22"/>
          <w:szCs w:val="22"/>
          <w:lang w:val="az-Latn-AZ"/>
        </w:rPr>
        <w:t>Allah</w:t>
      </w:r>
      <w:r w:rsidRPr="003169A1">
        <w:rPr>
          <w:sz w:val="22"/>
          <w:szCs w:val="22"/>
          <w:lang w:val="az-Cyrl-AZ"/>
        </w:rPr>
        <w:t xml:space="preserve"> </w:t>
      </w:r>
      <w:r w:rsidRPr="0078169E">
        <w:rPr>
          <w:sz w:val="22"/>
          <w:szCs w:val="22"/>
          <w:lang w:val="az-Latn-AZ"/>
        </w:rPr>
        <w:t>ki</w:t>
      </w:r>
      <w:r w:rsidRPr="003169A1">
        <w:rPr>
          <w:sz w:val="22"/>
          <w:szCs w:val="22"/>
          <w:lang w:val="az-Cyrl-AZ"/>
        </w:rPr>
        <w:t xml:space="preserve">, </w:t>
      </w:r>
      <w:r w:rsidRPr="0078169E">
        <w:rPr>
          <w:sz w:val="22"/>
          <w:szCs w:val="22"/>
          <w:lang w:val="az-Latn-AZ"/>
        </w:rPr>
        <w:t>Ondan</w:t>
      </w:r>
      <w:r w:rsidRPr="003169A1">
        <w:rPr>
          <w:sz w:val="22"/>
          <w:szCs w:val="22"/>
          <w:lang w:val="az-Cyrl-AZ"/>
        </w:rPr>
        <w:t xml:space="preserve"> </w:t>
      </w:r>
      <w:r w:rsidRPr="0078169E">
        <w:rPr>
          <w:sz w:val="22"/>
          <w:szCs w:val="22"/>
          <w:lang w:val="az-Latn-AZ"/>
        </w:rPr>
        <w:t>başqa</w:t>
      </w:r>
      <w:r w:rsidRPr="003169A1">
        <w:rPr>
          <w:sz w:val="22"/>
          <w:szCs w:val="22"/>
          <w:lang w:val="az-Cyrl-AZ"/>
        </w:rPr>
        <w:t xml:space="preserve"> </w:t>
      </w:r>
      <w:r w:rsidRPr="0078169E">
        <w:rPr>
          <w:sz w:val="22"/>
          <w:szCs w:val="22"/>
          <w:lang w:val="az-Latn-AZ"/>
        </w:rPr>
        <w:t>heç</w:t>
      </w:r>
      <w:r w:rsidRPr="003169A1">
        <w:rPr>
          <w:sz w:val="22"/>
          <w:szCs w:val="22"/>
          <w:lang w:val="az-Cyrl-AZ"/>
        </w:rPr>
        <w:t xml:space="preserve"> </w:t>
      </w:r>
      <w:r w:rsidRPr="0078169E">
        <w:rPr>
          <w:sz w:val="22"/>
          <w:szCs w:val="22"/>
          <w:lang w:val="az-Latn-AZ"/>
        </w:rPr>
        <w:t>bir</w:t>
      </w:r>
      <w:r w:rsidRPr="003169A1">
        <w:rPr>
          <w:sz w:val="22"/>
          <w:szCs w:val="22"/>
          <w:lang w:val="az-Cyrl-AZ"/>
        </w:rPr>
        <w:t xml:space="preserve"> </w:t>
      </w:r>
      <w:r w:rsidRPr="0078169E">
        <w:rPr>
          <w:sz w:val="22"/>
          <w:szCs w:val="22"/>
          <w:lang w:val="az-Latn-AZ"/>
        </w:rPr>
        <w:t>Allah</w:t>
      </w:r>
      <w:r w:rsidRPr="003169A1">
        <w:rPr>
          <w:sz w:val="22"/>
          <w:szCs w:val="22"/>
          <w:lang w:val="az-Cyrl-AZ"/>
        </w:rPr>
        <w:t xml:space="preserve"> </w:t>
      </w:r>
      <w:r w:rsidRPr="0078169E">
        <w:rPr>
          <w:sz w:val="22"/>
          <w:szCs w:val="22"/>
          <w:lang w:val="az-Latn-AZ"/>
        </w:rPr>
        <w:t>yoxdur</w:t>
      </w:r>
      <w:r w:rsidRPr="003169A1">
        <w:rPr>
          <w:sz w:val="22"/>
          <w:szCs w:val="22"/>
          <w:lang w:val="az-Cyrl-AZ"/>
        </w:rPr>
        <w:t xml:space="preserve">, </w:t>
      </w:r>
      <w:r w:rsidRPr="0078169E">
        <w:rPr>
          <w:sz w:val="22"/>
          <w:szCs w:val="22"/>
          <w:lang w:val="az-Latn-AZ"/>
        </w:rPr>
        <w:t>diridir</w:t>
      </w:r>
      <w:r w:rsidRPr="003169A1">
        <w:rPr>
          <w:sz w:val="22"/>
          <w:szCs w:val="22"/>
          <w:lang w:val="az-Cyrl-AZ"/>
        </w:rPr>
        <w:t xml:space="preserve"> </w:t>
      </w:r>
      <w:r w:rsidRPr="0078169E">
        <w:rPr>
          <w:sz w:val="22"/>
          <w:szCs w:val="22"/>
          <w:lang w:val="az-Latn-AZ"/>
        </w:rPr>
        <w:t>və</w:t>
      </w:r>
      <w:r w:rsidRPr="003169A1">
        <w:rPr>
          <w:sz w:val="22"/>
          <w:szCs w:val="22"/>
          <w:lang w:val="az-Cyrl-AZ"/>
        </w:rPr>
        <w:t xml:space="preserve"> </w:t>
      </w:r>
      <w:r w:rsidRPr="0078169E">
        <w:rPr>
          <w:sz w:val="22"/>
          <w:szCs w:val="22"/>
          <w:lang w:val="az-Latn-AZ"/>
        </w:rPr>
        <w:t>həmişə</w:t>
      </w:r>
      <w:r w:rsidRPr="003169A1">
        <w:rPr>
          <w:sz w:val="22"/>
          <w:szCs w:val="22"/>
          <w:lang w:val="az-Cyrl-AZ"/>
        </w:rPr>
        <w:t xml:space="preserve"> </w:t>
      </w:r>
      <w:r w:rsidRPr="0078169E">
        <w:rPr>
          <w:sz w:val="22"/>
          <w:szCs w:val="22"/>
          <w:lang w:val="az-Latn-AZ"/>
        </w:rPr>
        <w:t>var</w:t>
      </w:r>
      <w:r w:rsidRPr="003169A1">
        <w:rPr>
          <w:sz w:val="22"/>
          <w:szCs w:val="22"/>
          <w:lang w:val="az-Cyrl-AZ"/>
        </w:rPr>
        <w:t xml:space="preserve">, </w:t>
      </w:r>
      <w:r w:rsidRPr="0078169E">
        <w:rPr>
          <w:sz w:val="22"/>
          <w:szCs w:val="22"/>
          <w:lang w:val="az-Latn-AZ"/>
        </w:rPr>
        <w:t>Ondan</w:t>
      </w:r>
      <w:r w:rsidRPr="003169A1">
        <w:rPr>
          <w:sz w:val="22"/>
          <w:szCs w:val="22"/>
          <w:lang w:val="az-Cyrl-AZ"/>
        </w:rPr>
        <w:t xml:space="preserve"> </w:t>
      </w:r>
      <w:r w:rsidRPr="0078169E">
        <w:rPr>
          <w:sz w:val="22"/>
          <w:szCs w:val="22"/>
          <w:lang w:val="az-Latn-AZ"/>
        </w:rPr>
        <w:t>bağışlanmaq</w:t>
      </w:r>
      <w:r w:rsidRPr="003169A1">
        <w:rPr>
          <w:sz w:val="22"/>
          <w:szCs w:val="22"/>
          <w:lang w:val="az-Cyrl-AZ"/>
        </w:rPr>
        <w:t xml:space="preserve"> </w:t>
      </w:r>
      <w:r w:rsidRPr="0078169E">
        <w:rPr>
          <w:sz w:val="22"/>
          <w:szCs w:val="22"/>
          <w:lang w:val="az-Latn-AZ"/>
        </w:rPr>
        <w:t>diləyirəm</w:t>
      </w:r>
      <w:r w:rsidRPr="003169A1">
        <w:rPr>
          <w:sz w:val="22"/>
          <w:szCs w:val="22"/>
          <w:lang w:val="az-Cyrl-AZ"/>
        </w:rPr>
        <w:t xml:space="preserve"> </w:t>
      </w:r>
      <w:r w:rsidRPr="0078169E">
        <w:rPr>
          <w:sz w:val="22"/>
          <w:szCs w:val="22"/>
          <w:lang w:val="az-Latn-AZ"/>
        </w:rPr>
        <w:t>və</w:t>
      </w:r>
      <w:r w:rsidRPr="003169A1">
        <w:rPr>
          <w:sz w:val="22"/>
          <w:szCs w:val="22"/>
          <w:lang w:val="az-Cyrl-AZ"/>
        </w:rPr>
        <w:t xml:space="preserve"> </w:t>
      </w:r>
      <w:r w:rsidRPr="0078169E">
        <w:rPr>
          <w:sz w:val="22"/>
          <w:szCs w:val="22"/>
          <w:lang w:val="az-Latn-AZ"/>
        </w:rPr>
        <w:t>Onun</w:t>
      </w:r>
      <w:r w:rsidRPr="003169A1">
        <w:rPr>
          <w:sz w:val="22"/>
          <w:szCs w:val="22"/>
          <w:lang w:val="az-Cyrl-AZ"/>
        </w:rPr>
        <w:t xml:space="preserve"> </w:t>
      </w:r>
      <w:r w:rsidRPr="0078169E">
        <w:rPr>
          <w:sz w:val="22"/>
          <w:szCs w:val="22"/>
          <w:lang w:val="az-Latn-AZ"/>
        </w:rPr>
        <w:t>dərgahına</w:t>
      </w:r>
      <w:r w:rsidRPr="003169A1">
        <w:rPr>
          <w:sz w:val="22"/>
          <w:szCs w:val="22"/>
          <w:lang w:val="az-Cyrl-AZ"/>
        </w:rPr>
        <w:t xml:space="preserve"> </w:t>
      </w:r>
      <w:r w:rsidRPr="0078169E">
        <w:rPr>
          <w:sz w:val="22"/>
          <w:szCs w:val="22"/>
          <w:lang w:val="az-Latn-AZ"/>
        </w:rPr>
        <w:t>tərəf</w:t>
      </w:r>
      <w:r w:rsidRPr="003169A1">
        <w:rPr>
          <w:sz w:val="22"/>
          <w:szCs w:val="22"/>
          <w:lang w:val="az-Cyrl-AZ"/>
        </w:rPr>
        <w:t xml:space="preserve"> </w:t>
      </w:r>
      <w:r w:rsidRPr="0078169E">
        <w:rPr>
          <w:sz w:val="22"/>
          <w:szCs w:val="22"/>
          <w:lang w:val="az-Latn-AZ"/>
        </w:rPr>
        <w:t>qayıdıram</w:t>
      </w:r>
      <w:r w:rsidRPr="003169A1">
        <w:rPr>
          <w:sz w:val="22"/>
          <w:szCs w:val="22"/>
          <w:lang w:val="az-Cyrl-AZ"/>
        </w:rPr>
        <w:t>!</w:t>
      </w:r>
    </w:p>
  </w:footnote>
  <w:footnote w:id="35">
    <w:p w14:paraId="5ABA3A93" w14:textId="77777777" w:rsidR="0064286B" w:rsidRPr="00551668" w:rsidRDefault="0064286B" w:rsidP="0064286B">
      <w:pPr>
        <w:ind w:right="-51"/>
        <w:jc w:val="both"/>
        <w:rPr>
          <w:i/>
          <w:iCs/>
          <w:sz w:val="22"/>
          <w:szCs w:val="22"/>
          <w:lang w:val="az-Cyrl-AZ"/>
        </w:rPr>
      </w:pPr>
      <w:r>
        <w:rPr>
          <w:rStyle w:val="FootnoteReference"/>
        </w:rPr>
        <w:footnoteRef/>
      </w:r>
      <w:r w:rsidRPr="005A11D0">
        <w:rPr>
          <w:lang w:val="az-Cyrl-AZ"/>
        </w:rPr>
        <w:t xml:space="preserve"> </w:t>
      </w:r>
      <w:r w:rsidRPr="0078169E">
        <w:rPr>
          <w:sz w:val="22"/>
          <w:szCs w:val="22"/>
          <w:lang w:val="az-Latn-AZ"/>
        </w:rPr>
        <w:t>İlahi</w:t>
      </w:r>
      <w:r w:rsidRPr="00CE1005">
        <w:rPr>
          <w:sz w:val="22"/>
          <w:szCs w:val="22"/>
          <w:lang w:val="az-Cyrl-AZ"/>
        </w:rPr>
        <w:t xml:space="preserve">! </w:t>
      </w:r>
      <w:r w:rsidRPr="0078169E">
        <w:rPr>
          <w:sz w:val="22"/>
          <w:szCs w:val="22"/>
          <w:lang w:val="az-Latn-AZ"/>
        </w:rPr>
        <w:t>Məni</w:t>
      </w:r>
      <w:r w:rsidRPr="00CE1005">
        <w:rPr>
          <w:sz w:val="22"/>
          <w:szCs w:val="22"/>
          <w:lang w:val="az-Cyrl-AZ"/>
        </w:rPr>
        <w:t xml:space="preserve"> </w:t>
      </w:r>
      <w:r w:rsidRPr="0078169E">
        <w:rPr>
          <w:sz w:val="22"/>
          <w:szCs w:val="22"/>
          <w:lang w:val="az-Latn-AZ"/>
        </w:rPr>
        <w:t>Öz</w:t>
      </w:r>
      <w:r w:rsidRPr="00CE1005">
        <w:rPr>
          <w:sz w:val="22"/>
          <w:szCs w:val="22"/>
          <w:lang w:val="az-Cyrl-AZ"/>
        </w:rPr>
        <w:t xml:space="preserve"> </w:t>
      </w:r>
      <w:r w:rsidRPr="0078169E">
        <w:rPr>
          <w:sz w:val="22"/>
          <w:szCs w:val="22"/>
          <w:lang w:val="az-Latn-AZ"/>
        </w:rPr>
        <w:t>tərəfindən</w:t>
      </w:r>
      <w:r w:rsidRPr="00CE1005">
        <w:rPr>
          <w:sz w:val="22"/>
          <w:szCs w:val="22"/>
          <w:lang w:val="az-Cyrl-AZ"/>
        </w:rPr>
        <w:t xml:space="preserve"> </w:t>
      </w:r>
      <w:r w:rsidRPr="0078169E">
        <w:rPr>
          <w:sz w:val="22"/>
          <w:szCs w:val="22"/>
          <w:lang w:val="az-Latn-AZ"/>
        </w:rPr>
        <w:t>Özünə</w:t>
      </w:r>
      <w:r w:rsidRPr="00CE1005">
        <w:rPr>
          <w:sz w:val="22"/>
          <w:szCs w:val="22"/>
          <w:lang w:val="az-Cyrl-AZ"/>
        </w:rPr>
        <w:t xml:space="preserve"> </w:t>
      </w:r>
      <w:r w:rsidRPr="0078169E">
        <w:rPr>
          <w:sz w:val="22"/>
          <w:szCs w:val="22"/>
          <w:lang w:val="az-Latn-AZ"/>
        </w:rPr>
        <w:t>tərəf</w:t>
      </w:r>
      <w:r w:rsidRPr="00CE1005">
        <w:rPr>
          <w:sz w:val="22"/>
          <w:szCs w:val="22"/>
          <w:lang w:val="az-Cyrl-AZ"/>
        </w:rPr>
        <w:t xml:space="preserve"> </w:t>
      </w:r>
      <w:r w:rsidRPr="0078169E">
        <w:rPr>
          <w:sz w:val="22"/>
          <w:szCs w:val="22"/>
          <w:lang w:val="az-Latn-AZ"/>
        </w:rPr>
        <w:t>yönəlt</w:t>
      </w:r>
      <w:r w:rsidRPr="00CE1005">
        <w:rPr>
          <w:sz w:val="22"/>
          <w:szCs w:val="22"/>
          <w:lang w:val="az-Cyrl-AZ"/>
        </w:rPr>
        <w:t xml:space="preserve">! </w:t>
      </w:r>
      <w:r w:rsidRPr="0078169E">
        <w:rPr>
          <w:sz w:val="22"/>
          <w:szCs w:val="22"/>
          <w:lang w:val="az-Latn-AZ"/>
        </w:rPr>
        <w:t>Mənə</w:t>
      </w:r>
      <w:r w:rsidRPr="00CE1005">
        <w:rPr>
          <w:sz w:val="22"/>
          <w:szCs w:val="22"/>
          <w:lang w:val="az-Cyrl-AZ"/>
        </w:rPr>
        <w:t xml:space="preserve"> </w:t>
      </w:r>
      <w:r w:rsidRPr="0078169E">
        <w:rPr>
          <w:sz w:val="22"/>
          <w:szCs w:val="22"/>
          <w:lang w:val="az-Latn-AZ"/>
        </w:rPr>
        <w:t>Öz</w:t>
      </w:r>
      <w:r w:rsidRPr="00CE1005">
        <w:rPr>
          <w:sz w:val="22"/>
          <w:szCs w:val="22"/>
          <w:lang w:val="az-Cyrl-AZ"/>
        </w:rPr>
        <w:t xml:space="preserve"> </w:t>
      </w:r>
      <w:r w:rsidRPr="0078169E">
        <w:rPr>
          <w:sz w:val="22"/>
          <w:szCs w:val="22"/>
          <w:lang w:val="az-Latn-AZ"/>
        </w:rPr>
        <w:t>fəzl</w:t>
      </w:r>
      <w:r w:rsidRPr="00CE1005">
        <w:rPr>
          <w:sz w:val="22"/>
          <w:szCs w:val="22"/>
          <w:lang w:val="az-Cyrl-AZ"/>
        </w:rPr>
        <w:t xml:space="preserve"> </w:t>
      </w:r>
      <w:r w:rsidRPr="0078169E">
        <w:rPr>
          <w:sz w:val="22"/>
          <w:szCs w:val="22"/>
          <w:lang w:val="az-Latn-AZ"/>
        </w:rPr>
        <w:t>və</w:t>
      </w:r>
      <w:r w:rsidRPr="00CE1005">
        <w:rPr>
          <w:sz w:val="22"/>
          <w:szCs w:val="22"/>
          <w:lang w:val="az-Cyrl-AZ"/>
        </w:rPr>
        <w:t xml:space="preserve"> </w:t>
      </w:r>
      <w:r w:rsidRPr="0078169E">
        <w:rPr>
          <w:sz w:val="22"/>
          <w:szCs w:val="22"/>
          <w:lang w:val="az-Latn-AZ"/>
        </w:rPr>
        <w:t>ehsanından</w:t>
      </w:r>
      <w:r w:rsidRPr="00CE1005">
        <w:rPr>
          <w:sz w:val="22"/>
          <w:szCs w:val="22"/>
          <w:lang w:val="az-Cyrl-AZ"/>
        </w:rPr>
        <w:t xml:space="preserve"> </w:t>
      </w:r>
      <w:r w:rsidRPr="0078169E">
        <w:rPr>
          <w:sz w:val="22"/>
          <w:szCs w:val="22"/>
          <w:lang w:val="az-Latn-AZ"/>
        </w:rPr>
        <w:t>əta</w:t>
      </w:r>
      <w:r w:rsidRPr="00CE1005">
        <w:rPr>
          <w:sz w:val="22"/>
          <w:szCs w:val="22"/>
          <w:lang w:val="az-Cyrl-AZ"/>
        </w:rPr>
        <w:t xml:space="preserve"> </w:t>
      </w:r>
      <w:r w:rsidRPr="0078169E">
        <w:rPr>
          <w:sz w:val="22"/>
          <w:szCs w:val="22"/>
          <w:lang w:val="az-Latn-AZ"/>
        </w:rPr>
        <w:t>et</w:t>
      </w:r>
      <w:r w:rsidRPr="00CE1005">
        <w:rPr>
          <w:sz w:val="22"/>
          <w:szCs w:val="22"/>
          <w:lang w:val="az-Cyrl-AZ"/>
        </w:rPr>
        <w:t xml:space="preserve">! </w:t>
      </w:r>
      <w:r w:rsidRPr="0078169E">
        <w:rPr>
          <w:sz w:val="22"/>
          <w:szCs w:val="22"/>
          <w:lang w:val="az-Latn-AZ"/>
        </w:rPr>
        <w:t>Rəhmətini</w:t>
      </w:r>
      <w:r w:rsidRPr="00CE1005">
        <w:rPr>
          <w:sz w:val="22"/>
          <w:szCs w:val="22"/>
          <w:lang w:val="az-Cyrl-AZ"/>
        </w:rPr>
        <w:t xml:space="preserve"> </w:t>
      </w:r>
      <w:r w:rsidRPr="0078169E">
        <w:rPr>
          <w:sz w:val="22"/>
          <w:szCs w:val="22"/>
          <w:lang w:val="az-Latn-AZ"/>
        </w:rPr>
        <w:t>mənə</w:t>
      </w:r>
      <w:r w:rsidRPr="00CE1005">
        <w:rPr>
          <w:sz w:val="22"/>
          <w:szCs w:val="22"/>
          <w:lang w:val="az-Cyrl-AZ"/>
        </w:rPr>
        <w:t xml:space="preserve"> </w:t>
      </w:r>
      <w:r w:rsidRPr="0078169E">
        <w:rPr>
          <w:sz w:val="22"/>
          <w:szCs w:val="22"/>
          <w:lang w:val="az-Latn-AZ"/>
        </w:rPr>
        <w:t>qarşı</w:t>
      </w:r>
      <w:r w:rsidRPr="00CE1005">
        <w:rPr>
          <w:sz w:val="22"/>
          <w:szCs w:val="22"/>
          <w:lang w:val="az-Cyrl-AZ"/>
        </w:rPr>
        <w:t xml:space="preserve"> </w:t>
      </w:r>
      <w:r w:rsidRPr="0078169E">
        <w:rPr>
          <w:sz w:val="22"/>
          <w:szCs w:val="22"/>
          <w:lang w:val="az-Latn-AZ"/>
        </w:rPr>
        <w:t>geniş</w:t>
      </w:r>
      <w:r w:rsidRPr="00CE1005">
        <w:rPr>
          <w:sz w:val="22"/>
          <w:szCs w:val="22"/>
          <w:lang w:val="az-Cyrl-AZ"/>
        </w:rPr>
        <w:t xml:space="preserve"> </w:t>
      </w:r>
      <w:r w:rsidRPr="0078169E">
        <w:rPr>
          <w:sz w:val="22"/>
          <w:szCs w:val="22"/>
          <w:lang w:val="az-Latn-AZ"/>
        </w:rPr>
        <w:t>et</w:t>
      </w:r>
      <w:r w:rsidRPr="00CE1005">
        <w:rPr>
          <w:sz w:val="22"/>
          <w:szCs w:val="22"/>
          <w:lang w:val="az-Cyrl-AZ"/>
        </w:rPr>
        <w:t xml:space="preserve">! </w:t>
      </w:r>
      <w:r w:rsidRPr="0078169E">
        <w:rPr>
          <w:sz w:val="22"/>
          <w:szCs w:val="22"/>
          <w:lang w:val="az-Latn-AZ"/>
        </w:rPr>
        <w:t>Öz</w:t>
      </w:r>
      <w:r w:rsidRPr="00CE1005">
        <w:rPr>
          <w:sz w:val="22"/>
          <w:szCs w:val="22"/>
          <w:lang w:val="az-Cyrl-AZ"/>
        </w:rPr>
        <w:t xml:space="preserve"> </w:t>
      </w:r>
      <w:r w:rsidRPr="0078169E">
        <w:rPr>
          <w:sz w:val="22"/>
          <w:szCs w:val="22"/>
          <w:lang w:val="az-Latn-AZ"/>
        </w:rPr>
        <w:t>bərəkətindən</w:t>
      </w:r>
      <w:r w:rsidRPr="00CE1005">
        <w:rPr>
          <w:sz w:val="22"/>
          <w:szCs w:val="22"/>
          <w:lang w:val="az-Cyrl-AZ"/>
        </w:rPr>
        <w:t xml:space="preserve"> </w:t>
      </w:r>
      <w:r w:rsidRPr="0078169E">
        <w:rPr>
          <w:sz w:val="22"/>
          <w:szCs w:val="22"/>
          <w:lang w:val="az-Latn-AZ"/>
        </w:rPr>
        <w:t>mənə</w:t>
      </w:r>
      <w:r w:rsidRPr="00CE1005">
        <w:rPr>
          <w:sz w:val="22"/>
          <w:szCs w:val="22"/>
          <w:lang w:val="az-Cyrl-AZ"/>
        </w:rPr>
        <w:t xml:space="preserve"> </w:t>
      </w:r>
      <w:r w:rsidRPr="0078169E">
        <w:rPr>
          <w:sz w:val="22"/>
          <w:szCs w:val="22"/>
          <w:lang w:val="az-Latn-AZ"/>
        </w:rPr>
        <w:t>də</w:t>
      </w:r>
      <w:r w:rsidRPr="00CE1005">
        <w:rPr>
          <w:sz w:val="22"/>
          <w:szCs w:val="22"/>
          <w:lang w:val="az-Cyrl-AZ"/>
        </w:rPr>
        <w:t xml:space="preserve"> </w:t>
      </w:r>
      <w:r w:rsidRPr="0078169E">
        <w:rPr>
          <w:sz w:val="22"/>
          <w:szCs w:val="22"/>
          <w:lang w:val="az-Latn-AZ"/>
        </w:rPr>
        <w:t>nazil</w:t>
      </w:r>
      <w:r w:rsidRPr="00CE1005">
        <w:rPr>
          <w:sz w:val="22"/>
          <w:szCs w:val="22"/>
          <w:lang w:val="az-Cyrl-AZ"/>
        </w:rPr>
        <w:t xml:space="preserve"> </w:t>
      </w:r>
      <w:r w:rsidRPr="0078169E">
        <w:rPr>
          <w:sz w:val="22"/>
          <w:szCs w:val="22"/>
          <w:lang w:val="az-Latn-AZ"/>
        </w:rPr>
        <w:t>et</w:t>
      </w:r>
      <w:r w:rsidRPr="00CE1005">
        <w:rPr>
          <w:sz w:val="22"/>
          <w:szCs w:val="22"/>
          <w:lang w:val="az-Cyrl-AZ"/>
        </w:rPr>
        <w:t xml:space="preserve">!  </w:t>
      </w:r>
      <w:r w:rsidRPr="0078169E">
        <w:rPr>
          <w:sz w:val="22"/>
          <w:szCs w:val="22"/>
          <w:lang w:val="az-Latn-AZ"/>
        </w:rPr>
        <w:t>Pak</w:t>
      </w:r>
      <w:r w:rsidRPr="00CE1005">
        <w:rPr>
          <w:sz w:val="22"/>
          <w:szCs w:val="22"/>
          <w:lang w:val="az-Cyrl-AZ"/>
        </w:rPr>
        <w:t xml:space="preserve"> </w:t>
      </w:r>
      <w:r w:rsidRPr="0078169E">
        <w:rPr>
          <w:sz w:val="22"/>
          <w:szCs w:val="22"/>
          <w:lang w:val="az-Latn-AZ"/>
        </w:rPr>
        <w:t>və</w:t>
      </w:r>
      <w:r w:rsidRPr="00CE1005">
        <w:rPr>
          <w:sz w:val="22"/>
          <w:szCs w:val="22"/>
          <w:lang w:val="az-Cyrl-AZ"/>
        </w:rPr>
        <w:t xml:space="preserve"> </w:t>
      </w:r>
      <w:r w:rsidRPr="0078169E">
        <w:rPr>
          <w:sz w:val="22"/>
          <w:szCs w:val="22"/>
          <w:lang w:val="az-Latn-AZ"/>
        </w:rPr>
        <w:t>münəzzəhsən</w:t>
      </w:r>
      <w:r w:rsidRPr="00CE1005">
        <w:rPr>
          <w:sz w:val="22"/>
          <w:szCs w:val="22"/>
          <w:lang w:val="az-Cyrl-AZ"/>
        </w:rPr>
        <w:t>,</w:t>
      </w:r>
      <w:r>
        <w:rPr>
          <w:sz w:val="22"/>
          <w:szCs w:val="22"/>
          <w:lang w:val="az-Cyrl-AZ"/>
        </w:rPr>
        <w:t xml:space="preserve"> </w:t>
      </w:r>
      <w:r w:rsidRPr="0078169E">
        <w:rPr>
          <w:sz w:val="22"/>
          <w:szCs w:val="22"/>
          <w:lang w:val="az-Latn-AZ"/>
        </w:rPr>
        <w:t>Səndan</w:t>
      </w:r>
      <w:r w:rsidRPr="00CE1005">
        <w:rPr>
          <w:sz w:val="22"/>
          <w:szCs w:val="22"/>
          <w:lang w:val="az-Cyrl-AZ"/>
        </w:rPr>
        <w:t xml:space="preserve"> </w:t>
      </w:r>
      <w:r w:rsidRPr="0078169E">
        <w:rPr>
          <w:sz w:val="22"/>
          <w:szCs w:val="22"/>
          <w:lang w:val="az-Latn-AZ"/>
        </w:rPr>
        <w:t>başqa</w:t>
      </w:r>
      <w:r w:rsidRPr="00CE1005">
        <w:rPr>
          <w:sz w:val="22"/>
          <w:szCs w:val="22"/>
          <w:lang w:val="az-Cyrl-AZ"/>
        </w:rPr>
        <w:t xml:space="preserve"> </w:t>
      </w:r>
      <w:r w:rsidRPr="0078169E">
        <w:rPr>
          <w:sz w:val="22"/>
          <w:szCs w:val="22"/>
          <w:lang w:val="az-Latn-AZ"/>
        </w:rPr>
        <w:t>heç</w:t>
      </w:r>
      <w:r w:rsidRPr="00CE1005">
        <w:rPr>
          <w:sz w:val="22"/>
          <w:szCs w:val="22"/>
          <w:lang w:val="az-Cyrl-AZ"/>
        </w:rPr>
        <w:t xml:space="preserve"> </w:t>
      </w:r>
      <w:r w:rsidRPr="0078169E">
        <w:rPr>
          <w:sz w:val="22"/>
          <w:szCs w:val="22"/>
          <w:lang w:val="az-Latn-AZ"/>
        </w:rPr>
        <w:t>bir</w:t>
      </w:r>
      <w:r w:rsidRPr="00CE1005">
        <w:rPr>
          <w:sz w:val="22"/>
          <w:szCs w:val="22"/>
          <w:lang w:val="az-Cyrl-AZ"/>
        </w:rPr>
        <w:t xml:space="preserve"> </w:t>
      </w:r>
      <w:r w:rsidRPr="0078169E">
        <w:rPr>
          <w:sz w:val="22"/>
          <w:szCs w:val="22"/>
          <w:lang w:val="az-Latn-AZ"/>
        </w:rPr>
        <w:t>tanrı</w:t>
      </w:r>
      <w:r w:rsidRPr="00CE1005">
        <w:rPr>
          <w:sz w:val="22"/>
          <w:szCs w:val="22"/>
          <w:lang w:val="az-Cyrl-AZ"/>
        </w:rPr>
        <w:t xml:space="preserve"> </w:t>
      </w:r>
      <w:r w:rsidRPr="0078169E">
        <w:rPr>
          <w:sz w:val="22"/>
          <w:szCs w:val="22"/>
          <w:lang w:val="az-Latn-AZ"/>
        </w:rPr>
        <w:t>yoxdur</w:t>
      </w:r>
      <w:r w:rsidRPr="00CE1005">
        <w:rPr>
          <w:sz w:val="22"/>
          <w:szCs w:val="22"/>
          <w:lang w:val="az-Cyrl-AZ"/>
        </w:rPr>
        <w:t xml:space="preserve">! </w:t>
      </w:r>
      <w:r w:rsidRPr="0078169E">
        <w:rPr>
          <w:sz w:val="22"/>
          <w:szCs w:val="22"/>
          <w:lang w:val="az-Latn-AZ"/>
        </w:rPr>
        <w:t>Mənim</w:t>
      </w:r>
      <w:r w:rsidRPr="00CE1005">
        <w:rPr>
          <w:sz w:val="22"/>
          <w:szCs w:val="22"/>
          <w:lang w:val="az-Cyrl-AZ"/>
        </w:rPr>
        <w:t xml:space="preserve"> </w:t>
      </w:r>
      <w:r w:rsidRPr="0078169E">
        <w:rPr>
          <w:sz w:val="22"/>
          <w:szCs w:val="22"/>
          <w:lang w:val="az-Latn-AZ"/>
        </w:rPr>
        <w:t>bütün</w:t>
      </w:r>
      <w:r w:rsidRPr="00CE1005">
        <w:rPr>
          <w:sz w:val="22"/>
          <w:szCs w:val="22"/>
          <w:lang w:val="az-Cyrl-AZ"/>
        </w:rPr>
        <w:t xml:space="preserve"> </w:t>
      </w:r>
      <w:r w:rsidRPr="0078169E">
        <w:rPr>
          <w:sz w:val="22"/>
          <w:szCs w:val="22"/>
          <w:lang w:val="az-Latn-AZ"/>
        </w:rPr>
        <w:t>günahlarımı</w:t>
      </w:r>
      <w:r w:rsidRPr="00CE1005">
        <w:rPr>
          <w:sz w:val="22"/>
          <w:szCs w:val="22"/>
          <w:lang w:val="az-Cyrl-AZ"/>
        </w:rPr>
        <w:t xml:space="preserve"> </w:t>
      </w:r>
      <w:r w:rsidRPr="0078169E">
        <w:rPr>
          <w:sz w:val="22"/>
          <w:szCs w:val="22"/>
          <w:lang w:val="az-Latn-AZ"/>
        </w:rPr>
        <w:t>bağışla</w:t>
      </w:r>
      <w:r w:rsidRPr="00CE1005">
        <w:rPr>
          <w:sz w:val="22"/>
          <w:szCs w:val="22"/>
          <w:lang w:val="az-Cyrl-AZ"/>
        </w:rPr>
        <w:t xml:space="preserve">! </w:t>
      </w:r>
      <w:r w:rsidRPr="0078169E">
        <w:rPr>
          <w:sz w:val="22"/>
          <w:szCs w:val="22"/>
          <w:lang w:val="az-Latn-AZ"/>
        </w:rPr>
        <w:t>Həqiqətdə</w:t>
      </w:r>
      <w:r w:rsidRPr="00CE1005">
        <w:rPr>
          <w:sz w:val="22"/>
          <w:szCs w:val="22"/>
          <w:lang w:val="az-Cyrl-AZ"/>
        </w:rPr>
        <w:t xml:space="preserve">, </w:t>
      </w:r>
      <w:r w:rsidRPr="0078169E">
        <w:rPr>
          <w:sz w:val="22"/>
          <w:szCs w:val="22"/>
          <w:lang w:val="az-Latn-AZ"/>
        </w:rPr>
        <w:t>Səndən</w:t>
      </w:r>
      <w:r w:rsidRPr="00CE1005">
        <w:rPr>
          <w:sz w:val="22"/>
          <w:szCs w:val="22"/>
          <w:lang w:val="az-Cyrl-AZ"/>
        </w:rPr>
        <w:t xml:space="preserve"> </w:t>
      </w:r>
      <w:r w:rsidRPr="0078169E">
        <w:rPr>
          <w:sz w:val="22"/>
          <w:szCs w:val="22"/>
          <w:lang w:val="az-Latn-AZ"/>
        </w:rPr>
        <w:t>başşqa</w:t>
      </w:r>
      <w:r w:rsidRPr="00CE1005">
        <w:rPr>
          <w:sz w:val="22"/>
          <w:szCs w:val="22"/>
          <w:lang w:val="az-Cyrl-AZ"/>
        </w:rPr>
        <w:t xml:space="preserve"> </w:t>
      </w:r>
      <w:r w:rsidRPr="0078169E">
        <w:rPr>
          <w:sz w:val="22"/>
          <w:szCs w:val="22"/>
          <w:lang w:val="az-Latn-AZ"/>
        </w:rPr>
        <w:t>heç</w:t>
      </w:r>
      <w:r w:rsidRPr="00CE1005">
        <w:rPr>
          <w:sz w:val="22"/>
          <w:szCs w:val="22"/>
          <w:lang w:val="az-Cyrl-AZ"/>
        </w:rPr>
        <w:t xml:space="preserve"> </w:t>
      </w:r>
      <w:r w:rsidRPr="0078169E">
        <w:rPr>
          <w:sz w:val="22"/>
          <w:szCs w:val="22"/>
          <w:lang w:val="az-Latn-AZ"/>
        </w:rPr>
        <w:t>kim</w:t>
      </w:r>
      <w:r w:rsidRPr="00CE1005">
        <w:rPr>
          <w:sz w:val="22"/>
          <w:szCs w:val="22"/>
          <w:lang w:val="az-Cyrl-AZ"/>
        </w:rPr>
        <w:t xml:space="preserve"> </w:t>
      </w:r>
      <w:r w:rsidRPr="0078169E">
        <w:rPr>
          <w:sz w:val="22"/>
          <w:szCs w:val="22"/>
          <w:lang w:val="az-Latn-AZ"/>
        </w:rPr>
        <w:t>məxluqatın</w:t>
      </w:r>
      <w:r w:rsidRPr="00CE1005">
        <w:rPr>
          <w:sz w:val="22"/>
          <w:szCs w:val="22"/>
          <w:lang w:val="az-Cyrl-AZ"/>
        </w:rPr>
        <w:t xml:space="preserve"> </w:t>
      </w:r>
      <w:r w:rsidRPr="0078169E">
        <w:rPr>
          <w:sz w:val="22"/>
          <w:szCs w:val="22"/>
          <w:lang w:val="az-Latn-AZ"/>
        </w:rPr>
        <w:t>bütün</w:t>
      </w:r>
      <w:r w:rsidRPr="00CE1005">
        <w:rPr>
          <w:sz w:val="22"/>
          <w:szCs w:val="22"/>
          <w:lang w:val="az-Cyrl-AZ"/>
        </w:rPr>
        <w:t xml:space="preserve"> </w:t>
      </w:r>
      <w:r w:rsidRPr="0078169E">
        <w:rPr>
          <w:sz w:val="22"/>
          <w:szCs w:val="22"/>
          <w:lang w:val="az-Latn-AZ"/>
        </w:rPr>
        <w:t>günahlarını</w:t>
      </w:r>
      <w:r w:rsidRPr="00CE1005">
        <w:rPr>
          <w:sz w:val="22"/>
          <w:szCs w:val="22"/>
          <w:lang w:val="az-Cyrl-AZ"/>
        </w:rPr>
        <w:t xml:space="preserve"> </w:t>
      </w:r>
      <w:r w:rsidRPr="0078169E">
        <w:rPr>
          <w:sz w:val="22"/>
          <w:szCs w:val="22"/>
          <w:lang w:val="az-Latn-AZ"/>
        </w:rPr>
        <w:t>bağışlaya</w:t>
      </w:r>
      <w:r w:rsidRPr="00CE1005">
        <w:rPr>
          <w:sz w:val="22"/>
          <w:szCs w:val="22"/>
          <w:lang w:val="az-Cyrl-AZ"/>
        </w:rPr>
        <w:t xml:space="preserve"> </w:t>
      </w:r>
      <w:r w:rsidRPr="0078169E">
        <w:rPr>
          <w:sz w:val="22"/>
          <w:szCs w:val="22"/>
          <w:lang w:val="az-Latn-AZ"/>
        </w:rPr>
        <w:t>bilməz</w:t>
      </w:r>
      <w:r w:rsidRPr="00CE1005">
        <w:rPr>
          <w:sz w:val="22"/>
          <w:szCs w:val="22"/>
          <w:lang w:val="az-Cyrl-AZ"/>
        </w:rPr>
        <w:t>.</w:t>
      </w:r>
      <w:r w:rsidRPr="00CE1005">
        <w:rPr>
          <w:i/>
          <w:iCs/>
          <w:sz w:val="22"/>
          <w:szCs w:val="22"/>
          <w:lang w:val="az-Cyrl-AZ"/>
        </w:rPr>
        <w:t xml:space="preserve"> </w:t>
      </w:r>
      <w:r w:rsidRPr="0078169E">
        <w:rPr>
          <w:sz w:val="22"/>
          <w:szCs w:val="22"/>
          <w:lang w:val="az-Latn-AZ"/>
        </w:rPr>
        <w:t>İlahi</w:t>
      </w:r>
      <w:r w:rsidRPr="00CE1005">
        <w:rPr>
          <w:sz w:val="22"/>
          <w:szCs w:val="22"/>
          <w:lang w:val="az-Cyrl-AZ"/>
        </w:rPr>
        <w:t xml:space="preserve">! </w:t>
      </w:r>
      <w:r w:rsidRPr="0078169E">
        <w:rPr>
          <w:sz w:val="22"/>
          <w:szCs w:val="22"/>
          <w:lang w:val="az-Latn-AZ"/>
        </w:rPr>
        <w:t>Səndən</w:t>
      </w:r>
      <w:r w:rsidRPr="00CE1005">
        <w:rPr>
          <w:sz w:val="22"/>
          <w:szCs w:val="22"/>
          <w:lang w:val="az-Cyrl-AZ"/>
        </w:rPr>
        <w:t xml:space="preserve"> </w:t>
      </w:r>
      <w:r w:rsidRPr="0078169E">
        <w:rPr>
          <w:sz w:val="22"/>
          <w:szCs w:val="22"/>
          <w:lang w:val="az-Latn-AZ"/>
        </w:rPr>
        <w:t>onu</w:t>
      </w:r>
      <w:r w:rsidRPr="00CE1005">
        <w:rPr>
          <w:sz w:val="22"/>
          <w:szCs w:val="22"/>
          <w:lang w:val="az-Cyrl-AZ"/>
        </w:rPr>
        <w:t xml:space="preserve"> </w:t>
      </w:r>
      <w:r w:rsidRPr="0078169E">
        <w:rPr>
          <w:sz w:val="22"/>
          <w:szCs w:val="22"/>
          <w:lang w:val="az-Latn-AZ"/>
        </w:rPr>
        <w:t>əhatə</w:t>
      </w:r>
      <w:r w:rsidRPr="00CE1005">
        <w:rPr>
          <w:sz w:val="22"/>
          <w:szCs w:val="22"/>
          <w:lang w:val="az-Cyrl-AZ"/>
        </w:rPr>
        <w:t xml:space="preserve"> </w:t>
      </w:r>
      <w:r w:rsidRPr="0078169E">
        <w:rPr>
          <w:sz w:val="22"/>
          <w:szCs w:val="22"/>
          <w:lang w:val="az-Latn-AZ"/>
        </w:rPr>
        <w:t>edən</w:t>
      </w:r>
      <w:r w:rsidRPr="00CE1005">
        <w:rPr>
          <w:sz w:val="22"/>
          <w:szCs w:val="22"/>
          <w:lang w:val="az-Cyrl-AZ"/>
        </w:rPr>
        <w:t xml:space="preserve"> </w:t>
      </w:r>
      <w:r w:rsidRPr="0078169E">
        <w:rPr>
          <w:sz w:val="22"/>
          <w:szCs w:val="22"/>
          <w:lang w:val="az-Latn-AZ"/>
        </w:rPr>
        <w:t>bütün</w:t>
      </w:r>
      <w:r w:rsidRPr="00CE1005">
        <w:rPr>
          <w:sz w:val="22"/>
          <w:szCs w:val="22"/>
          <w:lang w:val="az-Cyrl-AZ"/>
        </w:rPr>
        <w:t xml:space="preserve"> </w:t>
      </w:r>
      <w:r w:rsidRPr="0078169E">
        <w:rPr>
          <w:sz w:val="22"/>
          <w:szCs w:val="22"/>
          <w:lang w:val="az-Latn-AZ"/>
        </w:rPr>
        <w:t>xeyiri</w:t>
      </w:r>
      <w:r w:rsidRPr="00CE1005">
        <w:rPr>
          <w:sz w:val="22"/>
          <w:szCs w:val="22"/>
          <w:lang w:val="az-Cyrl-AZ"/>
        </w:rPr>
        <w:t xml:space="preserve"> </w:t>
      </w:r>
      <w:r w:rsidRPr="0078169E">
        <w:rPr>
          <w:sz w:val="22"/>
          <w:szCs w:val="22"/>
          <w:lang w:val="az-Latn-AZ"/>
        </w:rPr>
        <w:t>istəyir</w:t>
      </w:r>
      <w:r w:rsidRPr="00CE1005">
        <w:rPr>
          <w:sz w:val="22"/>
          <w:szCs w:val="22"/>
          <w:lang w:val="az-Cyrl-AZ"/>
        </w:rPr>
        <w:t xml:space="preserve"> </w:t>
      </w:r>
      <w:r w:rsidRPr="0078169E">
        <w:rPr>
          <w:sz w:val="22"/>
          <w:szCs w:val="22"/>
          <w:lang w:val="az-Latn-AZ"/>
        </w:rPr>
        <w:t>və</w:t>
      </w:r>
      <w:r w:rsidRPr="00CE1005">
        <w:rPr>
          <w:sz w:val="22"/>
          <w:szCs w:val="22"/>
          <w:lang w:val="az-Cyrl-AZ"/>
        </w:rPr>
        <w:t xml:space="preserve"> </w:t>
      </w:r>
      <w:r w:rsidRPr="0078169E">
        <w:rPr>
          <w:sz w:val="22"/>
          <w:szCs w:val="22"/>
          <w:lang w:val="az-Latn-AZ"/>
        </w:rPr>
        <w:t>Sənin</w:t>
      </w:r>
      <w:r w:rsidRPr="00CE1005">
        <w:rPr>
          <w:sz w:val="22"/>
          <w:szCs w:val="22"/>
          <w:lang w:val="az-Cyrl-AZ"/>
        </w:rPr>
        <w:t xml:space="preserve"> </w:t>
      </w:r>
      <w:r w:rsidRPr="0078169E">
        <w:rPr>
          <w:sz w:val="22"/>
          <w:szCs w:val="22"/>
          <w:lang w:val="az-Latn-AZ"/>
        </w:rPr>
        <w:t>elmin</w:t>
      </w:r>
      <w:r w:rsidRPr="00CE1005">
        <w:rPr>
          <w:sz w:val="22"/>
          <w:szCs w:val="22"/>
          <w:lang w:val="az-Cyrl-AZ"/>
        </w:rPr>
        <w:t xml:space="preserve"> </w:t>
      </w:r>
      <w:r w:rsidRPr="0078169E">
        <w:rPr>
          <w:sz w:val="22"/>
          <w:szCs w:val="22"/>
          <w:lang w:val="az-Latn-AZ"/>
        </w:rPr>
        <w:t>əhatə</w:t>
      </w:r>
      <w:r w:rsidRPr="00CE1005">
        <w:rPr>
          <w:sz w:val="22"/>
          <w:szCs w:val="22"/>
          <w:lang w:val="az-Cyrl-AZ"/>
        </w:rPr>
        <w:t xml:space="preserve"> </w:t>
      </w:r>
      <w:r w:rsidRPr="0078169E">
        <w:rPr>
          <w:sz w:val="22"/>
          <w:szCs w:val="22"/>
          <w:lang w:val="az-Latn-AZ"/>
        </w:rPr>
        <w:t>bütün</w:t>
      </w:r>
      <w:r w:rsidRPr="00CE1005">
        <w:rPr>
          <w:sz w:val="22"/>
          <w:szCs w:val="22"/>
          <w:lang w:val="az-Cyrl-AZ"/>
        </w:rPr>
        <w:t xml:space="preserve"> </w:t>
      </w:r>
      <w:r w:rsidRPr="0078169E">
        <w:rPr>
          <w:sz w:val="22"/>
          <w:szCs w:val="22"/>
          <w:lang w:val="az-Latn-AZ"/>
        </w:rPr>
        <w:t>şərr</w:t>
      </w:r>
      <w:r w:rsidRPr="00CE1005">
        <w:rPr>
          <w:sz w:val="22"/>
          <w:szCs w:val="22"/>
          <w:lang w:val="az-Cyrl-AZ"/>
        </w:rPr>
        <w:t xml:space="preserve"> </w:t>
      </w:r>
      <w:r w:rsidRPr="0078169E">
        <w:rPr>
          <w:sz w:val="22"/>
          <w:szCs w:val="22"/>
          <w:lang w:val="az-Latn-AZ"/>
        </w:rPr>
        <w:t>işlərdən</w:t>
      </w:r>
      <w:r w:rsidRPr="00CE1005">
        <w:rPr>
          <w:sz w:val="22"/>
          <w:szCs w:val="22"/>
          <w:lang w:val="az-Cyrl-AZ"/>
        </w:rPr>
        <w:t xml:space="preserve"> </w:t>
      </w:r>
      <w:r w:rsidRPr="0078169E">
        <w:rPr>
          <w:sz w:val="22"/>
          <w:szCs w:val="22"/>
          <w:lang w:val="az-Latn-AZ"/>
        </w:rPr>
        <w:t>Sənə</w:t>
      </w:r>
      <w:r w:rsidRPr="00CE1005">
        <w:rPr>
          <w:sz w:val="22"/>
          <w:szCs w:val="22"/>
          <w:lang w:val="az-Cyrl-AZ"/>
        </w:rPr>
        <w:t xml:space="preserve"> </w:t>
      </w:r>
      <w:r w:rsidRPr="0078169E">
        <w:rPr>
          <w:sz w:val="22"/>
          <w:szCs w:val="22"/>
          <w:lang w:val="az-Latn-AZ"/>
        </w:rPr>
        <w:t>pənah</w:t>
      </w:r>
      <w:r w:rsidRPr="00CE1005">
        <w:rPr>
          <w:sz w:val="22"/>
          <w:szCs w:val="22"/>
          <w:lang w:val="az-Cyrl-AZ"/>
        </w:rPr>
        <w:t xml:space="preserve"> </w:t>
      </w:r>
      <w:r w:rsidRPr="0078169E">
        <w:rPr>
          <w:sz w:val="22"/>
          <w:szCs w:val="22"/>
          <w:lang w:val="az-Latn-AZ"/>
        </w:rPr>
        <w:t>aparıram</w:t>
      </w:r>
      <w:r w:rsidRPr="00CE1005">
        <w:rPr>
          <w:sz w:val="22"/>
          <w:szCs w:val="22"/>
          <w:lang w:val="az-Cyrl-AZ"/>
        </w:rPr>
        <w:t xml:space="preserve">!  </w:t>
      </w:r>
      <w:r w:rsidRPr="0078169E">
        <w:rPr>
          <w:sz w:val="22"/>
          <w:szCs w:val="22"/>
          <w:lang w:val="az-Latn-AZ"/>
        </w:rPr>
        <w:t>İlahi</w:t>
      </w:r>
      <w:r w:rsidRPr="00CE1005">
        <w:rPr>
          <w:sz w:val="22"/>
          <w:szCs w:val="22"/>
          <w:lang w:val="az-Cyrl-AZ"/>
        </w:rPr>
        <w:t xml:space="preserve">! </w:t>
      </w:r>
      <w:r w:rsidRPr="0078169E">
        <w:rPr>
          <w:sz w:val="22"/>
          <w:szCs w:val="22"/>
          <w:lang w:val="az-Latn-AZ"/>
        </w:rPr>
        <w:t>Bütün</w:t>
      </w:r>
      <w:r w:rsidRPr="00CE1005">
        <w:rPr>
          <w:sz w:val="22"/>
          <w:szCs w:val="22"/>
          <w:lang w:val="az-Cyrl-AZ"/>
        </w:rPr>
        <w:t xml:space="preserve"> </w:t>
      </w:r>
      <w:r w:rsidRPr="0078169E">
        <w:rPr>
          <w:sz w:val="22"/>
          <w:szCs w:val="22"/>
          <w:lang w:val="az-Latn-AZ"/>
        </w:rPr>
        <w:t>işlərdə</w:t>
      </w:r>
      <w:r w:rsidRPr="00CE1005">
        <w:rPr>
          <w:sz w:val="22"/>
          <w:szCs w:val="22"/>
          <w:lang w:val="az-Cyrl-AZ"/>
        </w:rPr>
        <w:t xml:space="preserve"> </w:t>
      </w:r>
      <w:r w:rsidRPr="0078169E">
        <w:rPr>
          <w:sz w:val="22"/>
          <w:szCs w:val="22"/>
          <w:lang w:val="az-Latn-AZ"/>
        </w:rPr>
        <w:t>Səndən</w:t>
      </w:r>
      <w:r w:rsidRPr="00CE1005">
        <w:rPr>
          <w:i/>
          <w:iCs/>
          <w:sz w:val="22"/>
          <w:szCs w:val="22"/>
          <w:lang w:val="az-Cyrl-AZ"/>
        </w:rPr>
        <w:t xml:space="preserve"> </w:t>
      </w:r>
      <w:r w:rsidRPr="0078169E">
        <w:rPr>
          <w:sz w:val="22"/>
          <w:szCs w:val="22"/>
          <w:lang w:val="az-Latn-AZ"/>
        </w:rPr>
        <w:t>parhizkarlıq</w:t>
      </w:r>
      <w:r w:rsidRPr="00CE1005">
        <w:rPr>
          <w:sz w:val="22"/>
          <w:szCs w:val="22"/>
          <w:lang w:val="az-Cyrl-AZ"/>
        </w:rPr>
        <w:t xml:space="preserve"> </w:t>
      </w:r>
      <w:r w:rsidRPr="0078169E">
        <w:rPr>
          <w:sz w:val="22"/>
          <w:szCs w:val="22"/>
          <w:lang w:val="az-Latn-AZ"/>
        </w:rPr>
        <w:t>istəyir</w:t>
      </w:r>
      <w:r w:rsidRPr="00CE1005">
        <w:rPr>
          <w:sz w:val="22"/>
          <w:szCs w:val="22"/>
          <w:lang w:val="az-Cyrl-AZ"/>
        </w:rPr>
        <w:t xml:space="preserve"> </w:t>
      </w:r>
      <w:r w:rsidRPr="0078169E">
        <w:rPr>
          <w:sz w:val="22"/>
          <w:szCs w:val="22"/>
          <w:lang w:val="az-Latn-AZ"/>
        </w:rPr>
        <w:t>və</w:t>
      </w:r>
      <w:r w:rsidRPr="00CE1005">
        <w:rPr>
          <w:sz w:val="22"/>
          <w:szCs w:val="22"/>
          <w:lang w:val="az-Cyrl-AZ"/>
        </w:rPr>
        <w:t xml:space="preserve"> </w:t>
      </w:r>
      <w:r w:rsidRPr="0078169E">
        <w:rPr>
          <w:sz w:val="22"/>
          <w:szCs w:val="22"/>
          <w:lang w:val="az-Latn-AZ"/>
        </w:rPr>
        <w:t>dünyanın</w:t>
      </w:r>
      <w:r w:rsidRPr="00CE1005">
        <w:rPr>
          <w:sz w:val="22"/>
          <w:szCs w:val="22"/>
          <w:lang w:val="az-Cyrl-AZ"/>
        </w:rPr>
        <w:t xml:space="preserve"> </w:t>
      </w:r>
      <w:r w:rsidRPr="0078169E">
        <w:rPr>
          <w:sz w:val="22"/>
          <w:szCs w:val="22"/>
          <w:lang w:val="az-Latn-AZ"/>
        </w:rPr>
        <w:t>xar</w:t>
      </w:r>
      <w:r w:rsidRPr="00CE1005">
        <w:rPr>
          <w:sz w:val="22"/>
          <w:szCs w:val="22"/>
          <w:lang w:val="az-Cyrl-AZ"/>
        </w:rPr>
        <w:t xml:space="preserve"> </w:t>
      </w:r>
      <w:r w:rsidRPr="0078169E">
        <w:rPr>
          <w:sz w:val="22"/>
          <w:szCs w:val="22"/>
          <w:lang w:val="az-Latn-AZ"/>
        </w:rPr>
        <w:t>olmağı</w:t>
      </w:r>
      <w:r w:rsidRPr="00CE1005">
        <w:rPr>
          <w:sz w:val="22"/>
          <w:szCs w:val="22"/>
          <w:lang w:val="az-Cyrl-AZ"/>
        </w:rPr>
        <w:t xml:space="preserve"> </w:t>
      </w:r>
      <w:r w:rsidRPr="0078169E">
        <w:rPr>
          <w:sz w:val="22"/>
          <w:szCs w:val="22"/>
          <w:lang w:val="az-Latn-AZ"/>
        </w:rPr>
        <w:t>və</w:t>
      </w:r>
      <w:r w:rsidRPr="00CE1005">
        <w:rPr>
          <w:sz w:val="22"/>
          <w:szCs w:val="22"/>
          <w:lang w:val="az-Cyrl-AZ"/>
        </w:rPr>
        <w:t xml:space="preserve"> </w:t>
      </w:r>
      <w:r w:rsidRPr="0078169E">
        <w:rPr>
          <w:sz w:val="22"/>
          <w:szCs w:val="22"/>
          <w:lang w:val="az-Latn-AZ"/>
        </w:rPr>
        <w:t>axirət</w:t>
      </w:r>
      <w:r w:rsidRPr="00CE1005">
        <w:rPr>
          <w:sz w:val="22"/>
          <w:szCs w:val="22"/>
          <w:lang w:val="az-Cyrl-AZ"/>
        </w:rPr>
        <w:t xml:space="preserve"> </w:t>
      </w:r>
      <w:r w:rsidRPr="0078169E">
        <w:rPr>
          <w:sz w:val="22"/>
          <w:szCs w:val="22"/>
          <w:lang w:val="az-Latn-AZ"/>
        </w:rPr>
        <w:t>əzabından</w:t>
      </w:r>
      <w:r>
        <w:rPr>
          <w:sz w:val="22"/>
          <w:szCs w:val="22"/>
          <w:lang w:val="az-Cyrl-AZ"/>
        </w:rPr>
        <w:t xml:space="preserve"> </w:t>
      </w:r>
      <w:r w:rsidRPr="0078169E">
        <w:rPr>
          <w:sz w:val="22"/>
          <w:szCs w:val="22"/>
          <w:lang w:val="az-Latn-AZ"/>
        </w:rPr>
        <w:t>Sənə</w:t>
      </w:r>
      <w:r>
        <w:rPr>
          <w:sz w:val="22"/>
          <w:szCs w:val="22"/>
          <w:lang w:val="az-Cyrl-AZ"/>
        </w:rPr>
        <w:t xml:space="preserve"> </w:t>
      </w:r>
      <w:r w:rsidRPr="0078169E">
        <w:rPr>
          <w:sz w:val="22"/>
          <w:szCs w:val="22"/>
          <w:lang w:val="az-Latn-AZ"/>
        </w:rPr>
        <w:t>pənah</w:t>
      </w:r>
      <w:r>
        <w:rPr>
          <w:sz w:val="22"/>
          <w:szCs w:val="22"/>
          <w:lang w:val="az-Cyrl-AZ"/>
        </w:rPr>
        <w:t xml:space="preserve"> </w:t>
      </w:r>
      <w:r w:rsidRPr="0078169E">
        <w:rPr>
          <w:sz w:val="22"/>
          <w:szCs w:val="22"/>
          <w:lang w:val="az-Latn-AZ"/>
        </w:rPr>
        <w:t>aparıram</w:t>
      </w:r>
      <w:r>
        <w:rPr>
          <w:sz w:val="22"/>
          <w:szCs w:val="22"/>
          <w:lang w:val="az-Cyrl-AZ"/>
        </w:rPr>
        <w:t xml:space="preserve">! </w:t>
      </w:r>
      <w:r w:rsidRPr="0078169E">
        <w:rPr>
          <w:sz w:val="22"/>
          <w:szCs w:val="22"/>
          <w:lang w:val="az-Latn-AZ"/>
        </w:rPr>
        <w:t>İlahi</w:t>
      </w:r>
      <w:r w:rsidRPr="00551668">
        <w:rPr>
          <w:sz w:val="22"/>
          <w:szCs w:val="22"/>
          <w:lang w:val="az-Cyrl-AZ"/>
        </w:rPr>
        <w:t xml:space="preserve">! </w:t>
      </w:r>
      <w:r w:rsidRPr="0078169E">
        <w:rPr>
          <w:sz w:val="22"/>
          <w:szCs w:val="22"/>
          <w:lang w:val="az-Latn-AZ"/>
        </w:rPr>
        <w:t>Sənin</w:t>
      </w:r>
      <w:r w:rsidRPr="00551668">
        <w:rPr>
          <w:sz w:val="22"/>
          <w:szCs w:val="22"/>
          <w:lang w:val="az-Cyrl-AZ"/>
        </w:rPr>
        <w:t xml:space="preserve"> </w:t>
      </w:r>
      <w:r w:rsidRPr="0078169E">
        <w:rPr>
          <w:sz w:val="22"/>
          <w:szCs w:val="22"/>
          <w:lang w:val="az-Latn-AZ"/>
        </w:rPr>
        <w:t>karamətli</w:t>
      </w:r>
      <w:r w:rsidRPr="00551668">
        <w:rPr>
          <w:sz w:val="22"/>
          <w:szCs w:val="22"/>
          <w:lang w:val="az-Cyrl-AZ"/>
        </w:rPr>
        <w:t xml:space="preserve"> </w:t>
      </w:r>
      <w:r w:rsidRPr="0078169E">
        <w:rPr>
          <w:sz w:val="22"/>
          <w:szCs w:val="22"/>
          <w:lang w:val="az-Latn-AZ"/>
        </w:rPr>
        <w:t>zaatına</w:t>
      </w:r>
      <w:r w:rsidRPr="00551668">
        <w:rPr>
          <w:sz w:val="22"/>
          <w:szCs w:val="22"/>
          <w:lang w:val="az-Cyrl-AZ"/>
        </w:rPr>
        <w:t xml:space="preserve">, </w:t>
      </w:r>
      <w:r w:rsidRPr="0078169E">
        <w:rPr>
          <w:sz w:val="22"/>
          <w:szCs w:val="22"/>
          <w:lang w:val="az-Latn-AZ"/>
        </w:rPr>
        <w:t>izzətindən</w:t>
      </w:r>
      <w:r w:rsidRPr="00551668">
        <w:rPr>
          <w:sz w:val="22"/>
          <w:szCs w:val="22"/>
          <w:lang w:val="az-Cyrl-AZ"/>
        </w:rPr>
        <w:t xml:space="preserve"> </w:t>
      </w:r>
      <w:r w:rsidRPr="0078169E">
        <w:rPr>
          <w:sz w:val="22"/>
          <w:szCs w:val="22"/>
          <w:lang w:val="az-Latn-AZ"/>
        </w:rPr>
        <w:t>üstün</w:t>
      </w:r>
      <w:r w:rsidRPr="00551668">
        <w:rPr>
          <w:sz w:val="22"/>
          <w:szCs w:val="22"/>
          <w:lang w:val="az-Cyrl-AZ"/>
        </w:rPr>
        <w:t xml:space="preserve"> </w:t>
      </w:r>
      <w:r w:rsidRPr="0078169E">
        <w:rPr>
          <w:sz w:val="22"/>
          <w:szCs w:val="22"/>
          <w:lang w:val="az-Latn-AZ"/>
        </w:rPr>
        <w:t>olmayan</w:t>
      </w:r>
      <w:r w:rsidRPr="00551668">
        <w:rPr>
          <w:sz w:val="22"/>
          <w:szCs w:val="22"/>
          <w:lang w:val="az-Cyrl-AZ"/>
        </w:rPr>
        <w:t xml:space="preserve"> </w:t>
      </w:r>
      <w:r w:rsidRPr="0078169E">
        <w:rPr>
          <w:sz w:val="22"/>
          <w:szCs w:val="22"/>
          <w:lang w:val="az-Latn-AZ"/>
        </w:rPr>
        <w:t>izətinə</w:t>
      </w:r>
      <w:r w:rsidRPr="00551668">
        <w:rPr>
          <w:sz w:val="22"/>
          <w:szCs w:val="22"/>
          <w:lang w:val="az-Cyrl-AZ"/>
        </w:rPr>
        <w:t xml:space="preserve">, </w:t>
      </w:r>
      <w:r w:rsidRPr="0078169E">
        <w:rPr>
          <w:sz w:val="22"/>
          <w:szCs w:val="22"/>
          <w:lang w:val="az-Latn-AZ"/>
        </w:rPr>
        <w:t>heç</w:t>
      </w:r>
      <w:r w:rsidRPr="00551668">
        <w:rPr>
          <w:sz w:val="22"/>
          <w:szCs w:val="22"/>
          <w:lang w:val="az-Cyrl-AZ"/>
        </w:rPr>
        <w:t xml:space="preserve"> </w:t>
      </w:r>
      <w:r w:rsidRPr="0078169E">
        <w:rPr>
          <w:sz w:val="22"/>
          <w:szCs w:val="22"/>
          <w:lang w:val="az-Latn-AZ"/>
        </w:rPr>
        <w:t>kəs</w:t>
      </w:r>
      <w:r w:rsidRPr="00551668">
        <w:rPr>
          <w:sz w:val="22"/>
          <w:szCs w:val="22"/>
          <w:lang w:val="az-Cyrl-AZ"/>
        </w:rPr>
        <w:t xml:space="preserve"> </w:t>
      </w:r>
      <w:r w:rsidRPr="0078169E">
        <w:rPr>
          <w:sz w:val="22"/>
          <w:szCs w:val="22"/>
          <w:lang w:val="az-Latn-AZ"/>
        </w:rPr>
        <w:t>onun</w:t>
      </w:r>
      <w:r w:rsidRPr="00551668">
        <w:rPr>
          <w:sz w:val="22"/>
          <w:szCs w:val="22"/>
          <w:lang w:val="az-Cyrl-AZ"/>
        </w:rPr>
        <w:t xml:space="preserve"> </w:t>
      </w:r>
      <w:r w:rsidRPr="0078169E">
        <w:rPr>
          <w:sz w:val="22"/>
          <w:szCs w:val="22"/>
          <w:lang w:val="az-Latn-AZ"/>
        </w:rPr>
        <w:t>dairəsindən</w:t>
      </w:r>
      <w:r w:rsidRPr="00551668">
        <w:rPr>
          <w:sz w:val="22"/>
          <w:szCs w:val="22"/>
          <w:lang w:val="az-Cyrl-AZ"/>
        </w:rPr>
        <w:t xml:space="preserve"> </w:t>
      </w:r>
      <w:r w:rsidRPr="0078169E">
        <w:rPr>
          <w:sz w:val="22"/>
          <w:szCs w:val="22"/>
          <w:lang w:val="az-Latn-AZ"/>
        </w:rPr>
        <w:t>qaça</w:t>
      </w:r>
      <w:r w:rsidRPr="00551668">
        <w:rPr>
          <w:sz w:val="22"/>
          <w:szCs w:val="22"/>
          <w:lang w:val="az-Cyrl-AZ"/>
        </w:rPr>
        <w:t xml:space="preserve"> </w:t>
      </w:r>
      <w:r w:rsidRPr="0078169E">
        <w:rPr>
          <w:sz w:val="22"/>
          <w:szCs w:val="22"/>
          <w:lang w:val="az-Latn-AZ"/>
        </w:rPr>
        <w:t>bilmədiyi</w:t>
      </w:r>
      <w:r w:rsidRPr="00551668">
        <w:rPr>
          <w:sz w:val="22"/>
          <w:szCs w:val="22"/>
          <w:lang w:val="az-Cyrl-AZ"/>
        </w:rPr>
        <w:t xml:space="preserve"> </w:t>
      </w:r>
      <w:r w:rsidRPr="0078169E">
        <w:rPr>
          <w:sz w:val="22"/>
          <w:szCs w:val="22"/>
          <w:lang w:val="az-Latn-AZ"/>
        </w:rPr>
        <w:t>qüdrətinə</w:t>
      </w:r>
      <w:r w:rsidRPr="00551668">
        <w:rPr>
          <w:sz w:val="22"/>
          <w:szCs w:val="22"/>
          <w:lang w:val="az-Cyrl-AZ"/>
        </w:rPr>
        <w:t xml:space="preserve"> </w:t>
      </w:r>
      <w:r w:rsidRPr="0078169E">
        <w:rPr>
          <w:sz w:val="22"/>
          <w:szCs w:val="22"/>
          <w:lang w:val="az-Latn-AZ"/>
        </w:rPr>
        <w:t>pənah</w:t>
      </w:r>
      <w:r w:rsidRPr="00551668">
        <w:rPr>
          <w:sz w:val="22"/>
          <w:szCs w:val="22"/>
          <w:lang w:val="az-Cyrl-AZ"/>
        </w:rPr>
        <w:t xml:space="preserve"> </w:t>
      </w:r>
      <w:r w:rsidRPr="0078169E">
        <w:rPr>
          <w:sz w:val="22"/>
          <w:szCs w:val="22"/>
          <w:lang w:val="az-Latn-AZ"/>
        </w:rPr>
        <w:t>aparıram</w:t>
      </w:r>
      <w:r w:rsidRPr="00551668">
        <w:rPr>
          <w:sz w:val="22"/>
          <w:szCs w:val="22"/>
          <w:lang w:val="az-Cyrl-AZ"/>
        </w:rPr>
        <w:t xml:space="preserve">! </w:t>
      </w:r>
      <w:r w:rsidRPr="0078169E">
        <w:rPr>
          <w:sz w:val="22"/>
          <w:szCs w:val="22"/>
          <w:lang w:val="az-Latn-AZ"/>
        </w:rPr>
        <w:t>Məni</w:t>
      </w:r>
      <w:r w:rsidRPr="00551668">
        <w:rPr>
          <w:sz w:val="22"/>
          <w:szCs w:val="22"/>
          <w:lang w:val="az-Cyrl-AZ"/>
        </w:rPr>
        <w:t xml:space="preserve"> </w:t>
      </w:r>
      <w:r w:rsidRPr="0078169E">
        <w:rPr>
          <w:sz w:val="22"/>
          <w:szCs w:val="22"/>
          <w:lang w:val="az-Latn-AZ"/>
        </w:rPr>
        <w:t>dünya</w:t>
      </w:r>
      <w:r w:rsidRPr="00551668">
        <w:rPr>
          <w:sz w:val="22"/>
          <w:szCs w:val="22"/>
          <w:lang w:val="az-Cyrl-AZ"/>
        </w:rPr>
        <w:t xml:space="preserve"> </w:t>
      </w:r>
      <w:r w:rsidRPr="0078169E">
        <w:rPr>
          <w:sz w:val="22"/>
          <w:szCs w:val="22"/>
          <w:lang w:val="az-Latn-AZ"/>
        </w:rPr>
        <w:t>və</w:t>
      </w:r>
      <w:r w:rsidRPr="00551668">
        <w:rPr>
          <w:sz w:val="22"/>
          <w:szCs w:val="22"/>
          <w:lang w:val="az-Cyrl-AZ"/>
        </w:rPr>
        <w:t xml:space="preserve"> </w:t>
      </w:r>
      <w:r w:rsidRPr="0078169E">
        <w:rPr>
          <w:sz w:val="22"/>
          <w:szCs w:val="22"/>
          <w:lang w:val="az-Latn-AZ"/>
        </w:rPr>
        <w:t>axirətin</w:t>
      </w:r>
      <w:r w:rsidRPr="00551668">
        <w:rPr>
          <w:sz w:val="22"/>
          <w:szCs w:val="22"/>
          <w:lang w:val="az-Cyrl-AZ"/>
        </w:rPr>
        <w:t xml:space="preserve"> </w:t>
      </w:r>
      <w:r w:rsidRPr="0078169E">
        <w:rPr>
          <w:sz w:val="22"/>
          <w:szCs w:val="22"/>
          <w:lang w:val="az-Latn-AZ"/>
        </w:rPr>
        <w:t>şərrindən</w:t>
      </w:r>
      <w:r w:rsidRPr="00551668">
        <w:rPr>
          <w:sz w:val="22"/>
          <w:szCs w:val="22"/>
          <w:lang w:val="az-Cyrl-AZ"/>
        </w:rPr>
        <w:t xml:space="preserve">, </w:t>
      </w:r>
      <w:r w:rsidRPr="0078169E">
        <w:rPr>
          <w:sz w:val="22"/>
          <w:szCs w:val="22"/>
          <w:lang w:val="az-Latn-AZ"/>
        </w:rPr>
        <w:t>bütün</w:t>
      </w:r>
      <w:r w:rsidRPr="00551668">
        <w:rPr>
          <w:sz w:val="22"/>
          <w:szCs w:val="22"/>
          <w:lang w:val="az-Cyrl-AZ"/>
        </w:rPr>
        <w:t xml:space="preserve"> </w:t>
      </w:r>
      <w:r w:rsidRPr="0078169E">
        <w:rPr>
          <w:sz w:val="22"/>
          <w:szCs w:val="22"/>
          <w:lang w:val="az-Latn-AZ"/>
        </w:rPr>
        <w:t>aləmlərin</w:t>
      </w:r>
      <w:r w:rsidRPr="00551668">
        <w:rPr>
          <w:sz w:val="22"/>
          <w:szCs w:val="22"/>
          <w:lang w:val="az-Cyrl-AZ"/>
        </w:rPr>
        <w:t xml:space="preserve"> </w:t>
      </w:r>
      <w:r w:rsidRPr="0078169E">
        <w:rPr>
          <w:sz w:val="22"/>
          <w:szCs w:val="22"/>
          <w:lang w:val="az-Latn-AZ"/>
        </w:rPr>
        <w:t>dərdlərinin</w:t>
      </w:r>
      <w:r w:rsidRPr="00551668">
        <w:rPr>
          <w:sz w:val="22"/>
          <w:szCs w:val="22"/>
          <w:lang w:val="az-Cyrl-AZ"/>
        </w:rPr>
        <w:t xml:space="preserve"> </w:t>
      </w:r>
      <w:r w:rsidRPr="0078169E">
        <w:rPr>
          <w:sz w:val="22"/>
          <w:szCs w:val="22"/>
          <w:lang w:val="az-Latn-AZ"/>
        </w:rPr>
        <w:t>dərdindən</w:t>
      </w:r>
      <w:r w:rsidRPr="00551668">
        <w:rPr>
          <w:sz w:val="22"/>
          <w:szCs w:val="22"/>
          <w:lang w:val="az-Cyrl-AZ"/>
        </w:rPr>
        <w:t xml:space="preserve"> </w:t>
      </w:r>
      <w:r w:rsidRPr="0078169E">
        <w:rPr>
          <w:sz w:val="22"/>
          <w:szCs w:val="22"/>
          <w:lang w:val="az-Latn-AZ"/>
        </w:rPr>
        <w:t>və</w:t>
      </w:r>
      <w:r w:rsidRPr="00551668">
        <w:rPr>
          <w:sz w:val="22"/>
          <w:szCs w:val="22"/>
          <w:lang w:val="az-Cyrl-AZ"/>
        </w:rPr>
        <w:t xml:space="preserve"> </w:t>
      </w:r>
      <w:r w:rsidRPr="0078169E">
        <w:rPr>
          <w:sz w:val="22"/>
          <w:szCs w:val="22"/>
          <w:lang w:val="az-Latn-AZ"/>
        </w:rPr>
        <w:t>bütün</w:t>
      </w:r>
      <w:r w:rsidRPr="00551668">
        <w:rPr>
          <w:sz w:val="22"/>
          <w:szCs w:val="22"/>
          <w:lang w:val="az-Cyrl-AZ"/>
        </w:rPr>
        <w:t xml:space="preserve"> </w:t>
      </w:r>
      <w:r w:rsidRPr="0078169E">
        <w:rPr>
          <w:sz w:val="22"/>
          <w:szCs w:val="22"/>
          <w:lang w:val="az-Latn-AZ"/>
        </w:rPr>
        <w:t>ram</w:t>
      </w:r>
      <w:r w:rsidRPr="00551668">
        <w:rPr>
          <w:sz w:val="22"/>
          <w:szCs w:val="22"/>
          <w:lang w:val="az-Cyrl-AZ"/>
        </w:rPr>
        <w:t xml:space="preserve"> </w:t>
      </w:r>
      <w:r w:rsidRPr="0078169E">
        <w:rPr>
          <w:sz w:val="22"/>
          <w:szCs w:val="22"/>
          <w:lang w:val="az-Latn-AZ"/>
        </w:rPr>
        <w:t>etdiyin</w:t>
      </w:r>
      <w:r w:rsidRPr="00551668">
        <w:rPr>
          <w:sz w:val="22"/>
          <w:szCs w:val="22"/>
          <w:lang w:val="az-Cyrl-AZ"/>
        </w:rPr>
        <w:t xml:space="preserve"> </w:t>
      </w:r>
      <w:r w:rsidRPr="0078169E">
        <w:rPr>
          <w:sz w:val="22"/>
          <w:szCs w:val="22"/>
          <w:lang w:val="az-Latn-AZ"/>
        </w:rPr>
        <w:t>canlıların</w:t>
      </w:r>
      <w:r w:rsidRPr="00551668">
        <w:rPr>
          <w:sz w:val="22"/>
          <w:szCs w:val="22"/>
          <w:lang w:val="az-Cyrl-AZ"/>
        </w:rPr>
        <w:t xml:space="preserve"> </w:t>
      </w:r>
      <w:r w:rsidRPr="0078169E">
        <w:rPr>
          <w:sz w:val="22"/>
          <w:szCs w:val="22"/>
          <w:lang w:val="az-Latn-AZ"/>
        </w:rPr>
        <w:t>şərrindən</w:t>
      </w:r>
      <w:r w:rsidRPr="00551668">
        <w:rPr>
          <w:sz w:val="22"/>
          <w:szCs w:val="22"/>
          <w:lang w:val="az-Cyrl-AZ"/>
        </w:rPr>
        <w:t xml:space="preserve"> </w:t>
      </w:r>
      <w:r w:rsidRPr="0078169E">
        <w:rPr>
          <w:sz w:val="22"/>
          <w:szCs w:val="22"/>
          <w:lang w:val="az-Latn-AZ"/>
        </w:rPr>
        <w:t>qoru</w:t>
      </w:r>
      <w:r w:rsidRPr="00551668">
        <w:rPr>
          <w:sz w:val="22"/>
          <w:szCs w:val="22"/>
          <w:lang w:val="az-Cyrl-AZ"/>
        </w:rPr>
        <w:t xml:space="preserve">! </w:t>
      </w:r>
      <w:r w:rsidRPr="0078169E">
        <w:rPr>
          <w:sz w:val="22"/>
          <w:szCs w:val="22"/>
          <w:lang w:val="az-Latn-AZ"/>
        </w:rPr>
        <w:t>Həqiqətən</w:t>
      </w:r>
      <w:r w:rsidRPr="00551668">
        <w:rPr>
          <w:sz w:val="22"/>
          <w:szCs w:val="22"/>
          <w:lang w:val="az-Cyrl-AZ"/>
        </w:rPr>
        <w:t xml:space="preserve">, </w:t>
      </w:r>
      <w:r w:rsidRPr="0078169E">
        <w:rPr>
          <w:sz w:val="22"/>
          <w:szCs w:val="22"/>
          <w:lang w:val="az-Latn-AZ"/>
        </w:rPr>
        <w:t>Pərvərdigarım</w:t>
      </w:r>
      <w:r w:rsidRPr="00551668">
        <w:rPr>
          <w:sz w:val="22"/>
          <w:szCs w:val="22"/>
          <w:lang w:val="az-Cyrl-AZ"/>
        </w:rPr>
        <w:t xml:space="preserve"> </w:t>
      </w:r>
      <w:r w:rsidRPr="0078169E">
        <w:rPr>
          <w:sz w:val="22"/>
          <w:szCs w:val="22"/>
          <w:lang w:val="az-Latn-AZ"/>
        </w:rPr>
        <w:t>doğru</w:t>
      </w:r>
      <w:r w:rsidRPr="00551668">
        <w:rPr>
          <w:sz w:val="22"/>
          <w:szCs w:val="22"/>
          <w:lang w:val="az-Cyrl-AZ"/>
        </w:rPr>
        <w:t xml:space="preserve"> </w:t>
      </w:r>
      <w:r w:rsidRPr="0078169E">
        <w:rPr>
          <w:sz w:val="22"/>
          <w:szCs w:val="22"/>
          <w:lang w:val="az-Latn-AZ"/>
        </w:rPr>
        <w:t>yoldadır</w:t>
      </w:r>
      <w:r w:rsidRPr="00551668">
        <w:rPr>
          <w:sz w:val="22"/>
          <w:szCs w:val="22"/>
          <w:lang w:val="az-Cyrl-AZ"/>
        </w:rPr>
        <w:t xml:space="preserve">. </w:t>
      </w:r>
      <w:r w:rsidRPr="0078169E">
        <w:rPr>
          <w:sz w:val="22"/>
          <w:szCs w:val="22"/>
          <w:lang w:val="az-Latn-AZ"/>
        </w:rPr>
        <w:t>Uca</w:t>
      </w:r>
      <w:r w:rsidRPr="00551668">
        <w:rPr>
          <w:sz w:val="22"/>
          <w:szCs w:val="22"/>
          <w:lang w:val="az-Cyrl-AZ"/>
        </w:rPr>
        <w:t xml:space="preserve"> </w:t>
      </w:r>
      <w:r w:rsidRPr="0078169E">
        <w:rPr>
          <w:sz w:val="22"/>
          <w:szCs w:val="22"/>
          <w:lang w:val="az-Latn-AZ"/>
        </w:rPr>
        <w:t>və</w:t>
      </w:r>
      <w:r w:rsidRPr="00551668">
        <w:rPr>
          <w:sz w:val="22"/>
          <w:szCs w:val="22"/>
          <w:lang w:val="az-Cyrl-AZ"/>
        </w:rPr>
        <w:t xml:space="preserve"> </w:t>
      </w:r>
      <w:r w:rsidRPr="0078169E">
        <w:rPr>
          <w:sz w:val="22"/>
          <w:szCs w:val="22"/>
          <w:lang w:val="az-Latn-AZ"/>
        </w:rPr>
        <w:t>ulu</w:t>
      </w:r>
      <w:r w:rsidRPr="00551668">
        <w:rPr>
          <w:sz w:val="22"/>
          <w:szCs w:val="22"/>
          <w:lang w:val="az-Cyrl-AZ"/>
        </w:rPr>
        <w:t xml:space="preserve"> </w:t>
      </w:r>
      <w:r w:rsidRPr="0078169E">
        <w:rPr>
          <w:sz w:val="22"/>
          <w:szCs w:val="22"/>
          <w:lang w:val="az-Latn-AZ"/>
        </w:rPr>
        <w:t>Tanrının</w:t>
      </w:r>
      <w:r w:rsidRPr="00551668">
        <w:rPr>
          <w:sz w:val="22"/>
          <w:szCs w:val="22"/>
          <w:lang w:val="az-Cyrl-AZ"/>
        </w:rPr>
        <w:t xml:space="preserve"> </w:t>
      </w:r>
      <w:r w:rsidRPr="0078169E">
        <w:rPr>
          <w:sz w:val="22"/>
          <w:szCs w:val="22"/>
          <w:lang w:val="az-Latn-AZ"/>
        </w:rPr>
        <w:t>qüvvət</w:t>
      </w:r>
      <w:r w:rsidRPr="00551668">
        <w:rPr>
          <w:sz w:val="22"/>
          <w:szCs w:val="22"/>
          <w:lang w:val="az-Cyrl-AZ"/>
        </w:rPr>
        <w:t xml:space="preserve"> </w:t>
      </w:r>
      <w:r w:rsidRPr="0078169E">
        <w:rPr>
          <w:sz w:val="22"/>
          <w:szCs w:val="22"/>
          <w:lang w:val="az-Latn-AZ"/>
        </w:rPr>
        <w:t>və</w:t>
      </w:r>
      <w:r w:rsidRPr="00551668">
        <w:rPr>
          <w:sz w:val="22"/>
          <w:szCs w:val="22"/>
          <w:lang w:val="az-Cyrl-AZ"/>
        </w:rPr>
        <w:t xml:space="preserve"> </w:t>
      </w:r>
      <w:r w:rsidRPr="0078169E">
        <w:rPr>
          <w:sz w:val="22"/>
          <w:szCs w:val="22"/>
          <w:lang w:val="az-Latn-AZ"/>
        </w:rPr>
        <w:t>qüdrətindən</w:t>
      </w:r>
      <w:r w:rsidRPr="00551668">
        <w:rPr>
          <w:sz w:val="22"/>
          <w:szCs w:val="22"/>
          <w:lang w:val="az-Cyrl-AZ"/>
        </w:rPr>
        <w:t xml:space="preserve"> </w:t>
      </w:r>
      <w:r w:rsidRPr="0078169E">
        <w:rPr>
          <w:sz w:val="22"/>
          <w:szCs w:val="22"/>
          <w:lang w:val="az-Latn-AZ"/>
        </w:rPr>
        <w:t>üstün</w:t>
      </w:r>
      <w:r w:rsidRPr="00551668">
        <w:rPr>
          <w:sz w:val="22"/>
          <w:szCs w:val="22"/>
          <w:lang w:val="az-Cyrl-AZ"/>
        </w:rPr>
        <w:t xml:space="preserve"> </w:t>
      </w:r>
      <w:r w:rsidRPr="0078169E">
        <w:rPr>
          <w:sz w:val="22"/>
          <w:szCs w:val="22"/>
          <w:lang w:val="az-Latn-AZ"/>
        </w:rPr>
        <w:t>bir</w:t>
      </w:r>
      <w:r w:rsidRPr="00551668">
        <w:rPr>
          <w:sz w:val="22"/>
          <w:szCs w:val="22"/>
          <w:lang w:val="az-Cyrl-AZ"/>
        </w:rPr>
        <w:t xml:space="preserve"> </w:t>
      </w:r>
      <w:r w:rsidRPr="0078169E">
        <w:rPr>
          <w:sz w:val="22"/>
          <w:szCs w:val="22"/>
          <w:lang w:val="az-Latn-AZ"/>
        </w:rPr>
        <w:t>şey</w:t>
      </w:r>
      <w:r w:rsidRPr="00551668">
        <w:rPr>
          <w:sz w:val="22"/>
          <w:szCs w:val="22"/>
          <w:lang w:val="az-Cyrl-AZ"/>
        </w:rPr>
        <w:t xml:space="preserve"> </w:t>
      </w:r>
      <w:r w:rsidRPr="0078169E">
        <w:rPr>
          <w:sz w:val="22"/>
          <w:szCs w:val="22"/>
          <w:lang w:val="az-Latn-AZ"/>
        </w:rPr>
        <w:t>ola</w:t>
      </w:r>
      <w:r w:rsidRPr="00551668">
        <w:rPr>
          <w:sz w:val="22"/>
          <w:szCs w:val="22"/>
          <w:lang w:val="az-Cyrl-AZ"/>
        </w:rPr>
        <w:t xml:space="preserve"> </w:t>
      </w:r>
      <w:r w:rsidRPr="0078169E">
        <w:rPr>
          <w:sz w:val="22"/>
          <w:szCs w:val="22"/>
          <w:lang w:val="az-Latn-AZ"/>
        </w:rPr>
        <w:t>bilməz</w:t>
      </w:r>
      <w:r w:rsidRPr="00551668">
        <w:rPr>
          <w:sz w:val="22"/>
          <w:szCs w:val="22"/>
          <w:lang w:val="az-Cyrl-AZ"/>
        </w:rPr>
        <w:t xml:space="preserve">! </w:t>
      </w:r>
      <w:r w:rsidRPr="0078169E">
        <w:rPr>
          <w:sz w:val="22"/>
          <w:szCs w:val="22"/>
          <w:lang w:val="az-Latn-AZ"/>
        </w:rPr>
        <w:t>Təvəkkül</w:t>
      </w:r>
      <w:r w:rsidRPr="00551668">
        <w:rPr>
          <w:sz w:val="22"/>
          <w:szCs w:val="22"/>
          <w:lang w:val="az-Cyrl-AZ"/>
        </w:rPr>
        <w:t xml:space="preserve"> </w:t>
      </w:r>
      <w:r w:rsidRPr="0078169E">
        <w:rPr>
          <w:sz w:val="22"/>
          <w:szCs w:val="22"/>
          <w:lang w:val="az-Latn-AZ"/>
        </w:rPr>
        <w:t>və</w:t>
      </w:r>
      <w:r w:rsidRPr="00551668">
        <w:rPr>
          <w:sz w:val="22"/>
          <w:szCs w:val="22"/>
          <w:lang w:val="az-Cyrl-AZ"/>
        </w:rPr>
        <w:t xml:space="preserve"> </w:t>
      </w:r>
      <w:r w:rsidRPr="0078169E">
        <w:rPr>
          <w:sz w:val="22"/>
          <w:szCs w:val="22"/>
          <w:lang w:val="az-Latn-AZ"/>
        </w:rPr>
        <w:t>etimad</w:t>
      </w:r>
      <w:r w:rsidRPr="00551668">
        <w:rPr>
          <w:sz w:val="22"/>
          <w:szCs w:val="22"/>
          <w:lang w:val="az-Cyrl-AZ"/>
        </w:rPr>
        <w:t xml:space="preserve"> </w:t>
      </w:r>
      <w:r w:rsidRPr="0078169E">
        <w:rPr>
          <w:sz w:val="22"/>
          <w:szCs w:val="22"/>
          <w:lang w:val="az-Latn-AZ"/>
        </w:rPr>
        <w:t>edirəm</w:t>
      </w:r>
      <w:r w:rsidRPr="00551668">
        <w:rPr>
          <w:sz w:val="22"/>
          <w:szCs w:val="22"/>
          <w:lang w:val="az-Cyrl-AZ"/>
        </w:rPr>
        <w:t xml:space="preserve"> </w:t>
      </w:r>
      <w:r w:rsidRPr="0078169E">
        <w:rPr>
          <w:sz w:val="22"/>
          <w:szCs w:val="22"/>
          <w:lang w:val="az-Latn-AZ"/>
        </w:rPr>
        <w:t>O</w:t>
      </w:r>
      <w:r w:rsidRPr="00551668">
        <w:rPr>
          <w:sz w:val="22"/>
          <w:szCs w:val="22"/>
          <w:lang w:val="az-Cyrl-AZ"/>
        </w:rPr>
        <w:t xml:space="preserve"> </w:t>
      </w:r>
      <w:r w:rsidRPr="0078169E">
        <w:rPr>
          <w:sz w:val="22"/>
          <w:szCs w:val="22"/>
          <w:lang w:val="az-Latn-AZ"/>
        </w:rPr>
        <w:t>diriyə</w:t>
      </w:r>
      <w:r w:rsidRPr="00551668">
        <w:rPr>
          <w:sz w:val="22"/>
          <w:szCs w:val="22"/>
          <w:lang w:val="az-Cyrl-AZ"/>
        </w:rPr>
        <w:t xml:space="preserve"> </w:t>
      </w:r>
      <w:r w:rsidRPr="0078169E">
        <w:rPr>
          <w:sz w:val="22"/>
          <w:szCs w:val="22"/>
          <w:lang w:val="az-Latn-AZ"/>
        </w:rPr>
        <w:t>ki</w:t>
      </w:r>
      <w:r w:rsidRPr="00551668">
        <w:rPr>
          <w:sz w:val="22"/>
          <w:szCs w:val="22"/>
          <w:lang w:val="az-Cyrl-AZ"/>
        </w:rPr>
        <w:t xml:space="preserve">, </w:t>
      </w:r>
      <w:r w:rsidRPr="0078169E">
        <w:rPr>
          <w:sz w:val="22"/>
          <w:szCs w:val="22"/>
          <w:lang w:val="az-Latn-AZ"/>
        </w:rPr>
        <w:t>heç</w:t>
      </w:r>
      <w:r w:rsidRPr="00551668">
        <w:rPr>
          <w:sz w:val="22"/>
          <w:szCs w:val="22"/>
          <w:lang w:val="az-Cyrl-AZ"/>
        </w:rPr>
        <w:t xml:space="preserve"> </w:t>
      </w:r>
      <w:r w:rsidRPr="0078169E">
        <w:rPr>
          <w:sz w:val="22"/>
          <w:szCs w:val="22"/>
          <w:lang w:val="az-Latn-AZ"/>
        </w:rPr>
        <w:t>vaxt</w:t>
      </w:r>
      <w:r w:rsidRPr="00551668">
        <w:rPr>
          <w:sz w:val="22"/>
          <w:szCs w:val="22"/>
          <w:lang w:val="az-Cyrl-AZ"/>
        </w:rPr>
        <w:t xml:space="preserve"> </w:t>
      </w:r>
      <w:r w:rsidRPr="0078169E">
        <w:rPr>
          <w:sz w:val="22"/>
          <w:szCs w:val="22"/>
          <w:lang w:val="az-Latn-AZ"/>
        </w:rPr>
        <w:t>ölməyəcək</w:t>
      </w:r>
      <w:r w:rsidRPr="00551668">
        <w:rPr>
          <w:sz w:val="22"/>
          <w:szCs w:val="22"/>
          <w:lang w:val="az-Cyrl-AZ"/>
        </w:rPr>
        <w:t xml:space="preserve">! </w:t>
      </w:r>
      <w:r w:rsidRPr="0078169E">
        <w:rPr>
          <w:sz w:val="22"/>
          <w:szCs w:val="22"/>
          <w:lang w:val="az-Latn-AZ"/>
        </w:rPr>
        <w:t>Həmd</w:t>
      </w:r>
      <w:r w:rsidRPr="00551668">
        <w:rPr>
          <w:sz w:val="22"/>
          <w:szCs w:val="22"/>
          <w:lang w:val="az-Cyrl-AZ"/>
        </w:rPr>
        <w:t xml:space="preserve"> </w:t>
      </w:r>
      <w:r w:rsidRPr="0078169E">
        <w:rPr>
          <w:sz w:val="22"/>
          <w:szCs w:val="22"/>
          <w:lang w:val="az-Latn-AZ"/>
        </w:rPr>
        <w:t>və</w:t>
      </w:r>
      <w:r w:rsidRPr="00551668">
        <w:rPr>
          <w:sz w:val="22"/>
          <w:szCs w:val="22"/>
          <w:lang w:val="az-Cyrl-AZ"/>
        </w:rPr>
        <w:t xml:space="preserve"> </w:t>
      </w:r>
      <w:r w:rsidRPr="0078169E">
        <w:rPr>
          <w:sz w:val="22"/>
          <w:szCs w:val="22"/>
          <w:lang w:val="az-Latn-AZ"/>
        </w:rPr>
        <w:t>səna</w:t>
      </w:r>
      <w:r w:rsidRPr="00551668">
        <w:rPr>
          <w:sz w:val="22"/>
          <w:szCs w:val="22"/>
          <w:lang w:val="az-Cyrl-AZ"/>
        </w:rPr>
        <w:t xml:space="preserve"> </w:t>
      </w:r>
      <w:r w:rsidRPr="0078169E">
        <w:rPr>
          <w:sz w:val="22"/>
          <w:szCs w:val="22"/>
          <w:lang w:val="az-Latn-AZ"/>
        </w:rPr>
        <w:t>O</w:t>
      </w:r>
      <w:r w:rsidRPr="00551668">
        <w:rPr>
          <w:sz w:val="22"/>
          <w:szCs w:val="22"/>
          <w:lang w:val="az-Cyrl-AZ"/>
        </w:rPr>
        <w:t xml:space="preserve"> </w:t>
      </w:r>
      <w:r w:rsidRPr="0078169E">
        <w:rPr>
          <w:sz w:val="22"/>
          <w:szCs w:val="22"/>
          <w:lang w:val="az-Latn-AZ"/>
        </w:rPr>
        <w:t>Allaha</w:t>
      </w:r>
      <w:r w:rsidRPr="00551668">
        <w:rPr>
          <w:sz w:val="22"/>
          <w:szCs w:val="22"/>
          <w:lang w:val="az-Cyrl-AZ"/>
        </w:rPr>
        <w:t xml:space="preserve"> </w:t>
      </w:r>
      <w:r w:rsidRPr="0078169E">
        <w:rPr>
          <w:sz w:val="22"/>
          <w:szCs w:val="22"/>
          <w:lang w:val="az-Latn-AZ"/>
        </w:rPr>
        <w:t>məxsusdur</w:t>
      </w:r>
      <w:r w:rsidRPr="00551668">
        <w:rPr>
          <w:sz w:val="22"/>
          <w:szCs w:val="22"/>
          <w:lang w:val="az-Cyrl-AZ"/>
        </w:rPr>
        <w:t xml:space="preserve"> </w:t>
      </w:r>
      <w:r w:rsidRPr="0078169E">
        <w:rPr>
          <w:sz w:val="22"/>
          <w:szCs w:val="22"/>
          <w:lang w:val="az-Latn-AZ"/>
        </w:rPr>
        <w:t>ki</w:t>
      </w:r>
      <w:r w:rsidRPr="00551668">
        <w:rPr>
          <w:sz w:val="22"/>
          <w:szCs w:val="22"/>
          <w:lang w:val="az-Cyrl-AZ"/>
        </w:rPr>
        <w:t xml:space="preserve">, </w:t>
      </w:r>
      <w:r w:rsidRPr="0078169E">
        <w:rPr>
          <w:sz w:val="22"/>
          <w:szCs w:val="22"/>
          <w:lang w:val="az-Latn-AZ"/>
        </w:rPr>
        <w:t>övladı</w:t>
      </w:r>
      <w:r w:rsidRPr="00551668">
        <w:rPr>
          <w:sz w:val="22"/>
          <w:szCs w:val="22"/>
          <w:lang w:val="az-Cyrl-AZ"/>
        </w:rPr>
        <w:t xml:space="preserve"> </w:t>
      </w:r>
      <w:r w:rsidRPr="0078169E">
        <w:rPr>
          <w:sz w:val="22"/>
          <w:szCs w:val="22"/>
          <w:lang w:val="az-Latn-AZ"/>
        </w:rPr>
        <w:t>yoxdur</w:t>
      </w:r>
      <w:r w:rsidRPr="00551668">
        <w:rPr>
          <w:sz w:val="22"/>
          <w:szCs w:val="22"/>
          <w:lang w:val="az-Cyrl-AZ"/>
        </w:rPr>
        <w:t xml:space="preserve">, </w:t>
      </w:r>
      <w:r w:rsidRPr="0078169E">
        <w:rPr>
          <w:sz w:val="22"/>
          <w:szCs w:val="22"/>
          <w:lang w:val="az-Latn-AZ"/>
        </w:rPr>
        <w:t>mülk</w:t>
      </w:r>
      <w:r w:rsidRPr="00551668">
        <w:rPr>
          <w:sz w:val="22"/>
          <w:szCs w:val="22"/>
          <w:lang w:val="az-Cyrl-AZ"/>
        </w:rPr>
        <w:t xml:space="preserve"> </w:t>
      </w:r>
      <w:r w:rsidRPr="0078169E">
        <w:rPr>
          <w:sz w:val="22"/>
          <w:szCs w:val="22"/>
          <w:lang w:val="az-Latn-AZ"/>
        </w:rPr>
        <w:t>və</w:t>
      </w:r>
      <w:r w:rsidRPr="00551668">
        <w:rPr>
          <w:sz w:val="22"/>
          <w:szCs w:val="22"/>
          <w:lang w:val="az-Cyrl-AZ"/>
        </w:rPr>
        <w:t xml:space="preserve"> </w:t>
      </w:r>
      <w:r w:rsidRPr="0078169E">
        <w:rPr>
          <w:sz w:val="22"/>
          <w:szCs w:val="22"/>
          <w:lang w:val="az-Latn-AZ"/>
        </w:rPr>
        <w:t>səltənətinə</w:t>
      </w:r>
      <w:r w:rsidRPr="00551668">
        <w:rPr>
          <w:sz w:val="22"/>
          <w:szCs w:val="22"/>
          <w:lang w:val="az-Cyrl-AZ"/>
        </w:rPr>
        <w:t xml:space="preserve"> </w:t>
      </w:r>
      <w:r w:rsidRPr="0078169E">
        <w:rPr>
          <w:sz w:val="22"/>
          <w:szCs w:val="22"/>
          <w:lang w:val="az-Latn-AZ"/>
        </w:rPr>
        <w:t>şərik</w:t>
      </w:r>
      <w:r w:rsidRPr="00551668">
        <w:rPr>
          <w:i/>
          <w:iCs/>
          <w:sz w:val="22"/>
          <w:szCs w:val="22"/>
          <w:lang w:val="az-Cyrl-AZ"/>
        </w:rPr>
        <w:t xml:space="preserve"> </w:t>
      </w:r>
      <w:r w:rsidRPr="0078169E">
        <w:rPr>
          <w:sz w:val="22"/>
          <w:szCs w:val="22"/>
          <w:lang w:val="az-Latn-AZ"/>
        </w:rPr>
        <w:t>olmayıb</w:t>
      </w:r>
      <w:r w:rsidRPr="00551668">
        <w:rPr>
          <w:sz w:val="22"/>
          <w:szCs w:val="22"/>
          <w:lang w:val="az-Cyrl-AZ"/>
        </w:rPr>
        <w:t xml:space="preserve"> </w:t>
      </w:r>
      <w:r w:rsidRPr="0078169E">
        <w:rPr>
          <w:sz w:val="22"/>
          <w:szCs w:val="22"/>
          <w:lang w:val="az-Latn-AZ"/>
        </w:rPr>
        <w:t>köməyə</w:t>
      </w:r>
      <w:r w:rsidRPr="00551668">
        <w:rPr>
          <w:sz w:val="22"/>
          <w:szCs w:val="22"/>
          <w:lang w:val="az-Cyrl-AZ"/>
        </w:rPr>
        <w:t xml:space="preserve"> </w:t>
      </w:r>
      <w:r w:rsidRPr="0078169E">
        <w:rPr>
          <w:sz w:val="22"/>
          <w:szCs w:val="22"/>
          <w:lang w:val="az-Latn-AZ"/>
        </w:rPr>
        <w:t>də</w:t>
      </w:r>
      <w:r w:rsidRPr="00551668">
        <w:rPr>
          <w:sz w:val="22"/>
          <w:szCs w:val="22"/>
          <w:lang w:val="az-Cyrl-AZ"/>
        </w:rPr>
        <w:t xml:space="preserve"> </w:t>
      </w:r>
      <w:r w:rsidRPr="0078169E">
        <w:rPr>
          <w:sz w:val="22"/>
          <w:szCs w:val="22"/>
          <w:lang w:val="az-Latn-AZ"/>
        </w:rPr>
        <w:t>ehtiyacı</w:t>
      </w:r>
      <w:r w:rsidRPr="00551668">
        <w:rPr>
          <w:sz w:val="22"/>
          <w:szCs w:val="22"/>
          <w:lang w:val="az-Cyrl-AZ"/>
        </w:rPr>
        <w:t xml:space="preserve"> </w:t>
      </w:r>
      <w:r w:rsidRPr="0078169E">
        <w:rPr>
          <w:sz w:val="22"/>
          <w:szCs w:val="22"/>
          <w:lang w:val="az-Latn-AZ"/>
        </w:rPr>
        <w:t>olmayacaqdır</w:t>
      </w:r>
      <w:r w:rsidRPr="00551668">
        <w:rPr>
          <w:sz w:val="22"/>
          <w:szCs w:val="22"/>
          <w:lang w:val="az-Cyrl-AZ"/>
        </w:rPr>
        <w:t xml:space="preserve">! </w:t>
      </w:r>
      <w:r w:rsidRPr="0078169E">
        <w:rPr>
          <w:sz w:val="22"/>
          <w:szCs w:val="22"/>
          <w:lang w:val="az-Latn-AZ"/>
        </w:rPr>
        <w:t>Onu</w:t>
      </w:r>
      <w:r w:rsidRPr="00551668">
        <w:rPr>
          <w:sz w:val="22"/>
          <w:szCs w:val="22"/>
          <w:lang w:val="az-Cyrl-AZ"/>
        </w:rPr>
        <w:t xml:space="preserve"> </w:t>
      </w:r>
      <w:r w:rsidRPr="0078169E">
        <w:rPr>
          <w:sz w:val="22"/>
          <w:szCs w:val="22"/>
          <w:lang w:val="az-Latn-AZ"/>
        </w:rPr>
        <w:t>böyüklüklə</w:t>
      </w:r>
      <w:r w:rsidRPr="00551668">
        <w:rPr>
          <w:sz w:val="22"/>
          <w:szCs w:val="22"/>
          <w:lang w:val="az-Cyrl-AZ"/>
        </w:rPr>
        <w:t xml:space="preserve"> </w:t>
      </w:r>
      <w:r w:rsidRPr="0078169E">
        <w:rPr>
          <w:sz w:val="22"/>
          <w:szCs w:val="22"/>
          <w:lang w:val="az-Latn-AZ"/>
        </w:rPr>
        <w:t>zikr</w:t>
      </w:r>
      <w:r w:rsidRPr="00551668">
        <w:rPr>
          <w:sz w:val="22"/>
          <w:szCs w:val="22"/>
          <w:lang w:val="az-Cyrl-AZ"/>
        </w:rPr>
        <w:t xml:space="preserve"> </w:t>
      </w:r>
      <w:r w:rsidRPr="0078169E">
        <w:rPr>
          <w:sz w:val="22"/>
          <w:szCs w:val="22"/>
          <w:lang w:val="az-Latn-AZ"/>
        </w:rPr>
        <w:t>et</w:t>
      </w:r>
      <w:r w:rsidRPr="00551668">
        <w:rPr>
          <w:sz w:val="22"/>
          <w:szCs w:val="22"/>
          <w:lang w:val="az-Cyrl-AZ"/>
        </w:rPr>
        <w:t>!</w:t>
      </w:r>
      <w:r w:rsidRPr="00551668">
        <w:rPr>
          <w:i/>
          <w:iCs/>
          <w:sz w:val="22"/>
          <w:szCs w:val="22"/>
          <w:lang w:val="az-Cyrl-AZ"/>
        </w:rPr>
        <w:t xml:space="preserve">  </w:t>
      </w:r>
    </w:p>
  </w:footnote>
  <w:footnote w:id="36">
    <w:p w14:paraId="3565FA23" w14:textId="77777777" w:rsidR="0064286B" w:rsidRPr="009F5696" w:rsidRDefault="0064286B" w:rsidP="0064286B">
      <w:pPr>
        <w:jc w:val="both"/>
        <w:rPr>
          <w:sz w:val="22"/>
          <w:szCs w:val="22"/>
          <w:lang w:val="az-Cyrl-AZ"/>
        </w:rPr>
      </w:pPr>
      <w:r>
        <w:rPr>
          <w:rStyle w:val="FootnoteReference"/>
        </w:rPr>
        <w:footnoteRef/>
      </w:r>
      <w:r w:rsidRPr="00B434FE">
        <w:rPr>
          <w:lang w:val="az-Cyrl-AZ"/>
        </w:rPr>
        <w:t xml:space="preserve"> </w:t>
      </w:r>
      <w:r w:rsidRPr="0078169E">
        <w:rPr>
          <w:sz w:val="22"/>
          <w:szCs w:val="22"/>
          <w:lang w:val="az-Latn-AZ"/>
        </w:rPr>
        <w:t>Şəhadət</w:t>
      </w:r>
      <w:r w:rsidRPr="009F5696">
        <w:rPr>
          <w:sz w:val="22"/>
          <w:szCs w:val="22"/>
          <w:lang w:val="az-Cyrl-AZ"/>
        </w:rPr>
        <w:t xml:space="preserve"> </w:t>
      </w:r>
      <w:r w:rsidRPr="0078169E">
        <w:rPr>
          <w:sz w:val="22"/>
          <w:szCs w:val="22"/>
          <w:lang w:val="az-Latn-AZ"/>
        </w:rPr>
        <w:t>verirəm</w:t>
      </w:r>
      <w:r w:rsidRPr="009F5696">
        <w:rPr>
          <w:sz w:val="22"/>
          <w:szCs w:val="22"/>
          <w:lang w:val="az-Cyrl-AZ"/>
        </w:rPr>
        <w:t xml:space="preserve"> </w:t>
      </w:r>
      <w:r w:rsidRPr="0078169E">
        <w:rPr>
          <w:sz w:val="22"/>
          <w:szCs w:val="22"/>
          <w:lang w:val="az-Latn-AZ"/>
        </w:rPr>
        <w:t>ki</w:t>
      </w:r>
      <w:r w:rsidRPr="009F5696">
        <w:rPr>
          <w:sz w:val="22"/>
          <w:szCs w:val="22"/>
          <w:lang w:val="az-Cyrl-AZ"/>
        </w:rPr>
        <w:t xml:space="preserve">, </w:t>
      </w:r>
      <w:r w:rsidRPr="0078169E">
        <w:rPr>
          <w:sz w:val="22"/>
          <w:szCs w:val="22"/>
          <w:lang w:val="az-Latn-AZ"/>
        </w:rPr>
        <w:t>Allahdan</w:t>
      </w:r>
      <w:r w:rsidRPr="009F5696">
        <w:rPr>
          <w:sz w:val="22"/>
          <w:szCs w:val="22"/>
          <w:lang w:val="az-Cyrl-AZ"/>
        </w:rPr>
        <w:t xml:space="preserve"> </w:t>
      </w:r>
      <w:r w:rsidRPr="0078169E">
        <w:rPr>
          <w:sz w:val="22"/>
          <w:szCs w:val="22"/>
          <w:lang w:val="az-Latn-AZ"/>
        </w:rPr>
        <w:t>başqa</w:t>
      </w:r>
      <w:r w:rsidRPr="009F5696">
        <w:rPr>
          <w:sz w:val="22"/>
          <w:szCs w:val="22"/>
          <w:lang w:val="az-Cyrl-AZ"/>
        </w:rPr>
        <w:t xml:space="preserve"> </w:t>
      </w:r>
      <w:r w:rsidRPr="0078169E">
        <w:rPr>
          <w:sz w:val="22"/>
          <w:szCs w:val="22"/>
          <w:lang w:val="az-Latn-AZ"/>
        </w:rPr>
        <w:t>heç</w:t>
      </w:r>
      <w:r w:rsidRPr="009F5696">
        <w:rPr>
          <w:sz w:val="22"/>
          <w:szCs w:val="22"/>
          <w:lang w:val="az-Cyrl-AZ"/>
        </w:rPr>
        <w:t xml:space="preserve"> </w:t>
      </w:r>
      <w:r w:rsidRPr="0078169E">
        <w:rPr>
          <w:sz w:val="22"/>
          <w:szCs w:val="22"/>
          <w:lang w:val="az-Latn-AZ"/>
        </w:rPr>
        <w:t>bir</w:t>
      </w:r>
      <w:r w:rsidRPr="009F5696">
        <w:rPr>
          <w:sz w:val="22"/>
          <w:szCs w:val="22"/>
          <w:lang w:val="az-Cyrl-AZ"/>
        </w:rPr>
        <w:t xml:space="preserve"> </w:t>
      </w:r>
      <w:r w:rsidRPr="0078169E">
        <w:rPr>
          <w:sz w:val="22"/>
          <w:szCs w:val="22"/>
          <w:lang w:val="az-Latn-AZ"/>
        </w:rPr>
        <w:t>Allah</w:t>
      </w:r>
      <w:r w:rsidRPr="009F5696">
        <w:rPr>
          <w:sz w:val="22"/>
          <w:szCs w:val="22"/>
          <w:lang w:val="az-Cyrl-AZ"/>
        </w:rPr>
        <w:t xml:space="preserve"> </w:t>
      </w:r>
      <w:r w:rsidRPr="0078169E">
        <w:rPr>
          <w:sz w:val="22"/>
          <w:szCs w:val="22"/>
          <w:lang w:val="az-Latn-AZ"/>
        </w:rPr>
        <w:t>yoxdur</w:t>
      </w:r>
      <w:r w:rsidRPr="009F5696">
        <w:rPr>
          <w:sz w:val="22"/>
          <w:szCs w:val="22"/>
          <w:lang w:val="az-Cyrl-AZ"/>
        </w:rPr>
        <w:t xml:space="preserve">. </w:t>
      </w:r>
      <w:r w:rsidRPr="0078169E">
        <w:rPr>
          <w:sz w:val="22"/>
          <w:szCs w:val="22"/>
          <w:lang w:val="az-Latn-AZ"/>
        </w:rPr>
        <w:t>Şəriki</w:t>
      </w:r>
      <w:r w:rsidRPr="009F5696">
        <w:rPr>
          <w:sz w:val="22"/>
          <w:szCs w:val="22"/>
          <w:lang w:val="az-Cyrl-AZ"/>
        </w:rPr>
        <w:t xml:space="preserve"> </w:t>
      </w:r>
      <w:r w:rsidRPr="0078169E">
        <w:rPr>
          <w:sz w:val="22"/>
          <w:szCs w:val="22"/>
          <w:lang w:val="az-Latn-AZ"/>
        </w:rPr>
        <w:t>yoxdur</w:t>
      </w:r>
      <w:r w:rsidRPr="009F5696">
        <w:rPr>
          <w:sz w:val="22"/>
          <w:szCs w:val="22"/>
          <w:lang w:val="az-Cyrl-AZ"/>
        </w:rPr>
        <w:t xml:space="preserve">, </w:t>
      </w:r>
      <w:r w:rsidRPr="0078169E">
        <w:rPr>
          <w:sz w:val="22"/>
          <w:szCs w:val="22"/>
          <w:lang w:val="az-Latn-AZ"/>
        </w:rPr>
        <w:t>təkdir</w:t>
      </w:r>
      <w:r w:rsidRPr="009F5696">
        <w:rPr>
          <w:sz w:val="22"/>
          <w:szCs w:val="22"/>
          <w:lang w:val="az-Cyrl-AZ"/>
        </w:rPr>
        <w:t xml:space="preserve">, </w:t>
      </w:r>
      <w:r w:rsidRPr="0078169E">
        <w:rPr>
          <w:sz w:val="22"/>
          <w:szCs w:val="22"/>
          <w:lang w:val="az-Latn-AZ"/>
        </w:rPr>
        <w:t>yeganədir</w:t>
      </w:r>
      <w:r w:rsidRPr="009F5696">
        <w:rPr>
          <w:sz w:val="22"/>
          <w:szCs w:val="22"/>
          <w:lang w:val="az-Cyrl-AZ"/>
        </w:rPr>
        <w:t>,</w:t>
      </w:r>
      <w:r w:rsidRPr="009F5696">
        <w:rPr>
          <w:rFonts w:hint="cs"/>
          <w:sz w:val="22"/>
          <w:szCs w:val="22"/>
          <w:rtl/>
          <w:lang w:val="az-Cyrl-AZ"/>
        </w:rPr>
        <w:t xml:space="preserve"> </w:t>
      </w:r>
      <w:r w:rsidRPr="0078169E">
        <w:rPr>
          <w:sz w:val="22"/>
          <w:szCs w:val="22"/>
          <w:lang w:val="az-Latn-AZ"/>
        </w:rPr>
        <w:t>birdir</w:t>
      </w:r>
      <w:r w:rsidRPr="009F5696">
        <w:rPr>
          <w:sz w:val="22"/>
          <w:szCs w:val="22"/>
          <w:lang w:val="az-Cyrl-AZ"/>
        </w:rPr>
        <w:t xml:space="preserve">, </w:t>
      </w:r>
      <w:r w:rsidRPr="0078169E">
        <w:rPr>
          <w:sz w:val="22"/>
          <w:szCs w:val="22"/>
          <w:lang w:val="az-Latn-AZ"/>
        </w:rPr>
        <w:t>məxluqata</w:t>
      </w:r>
      <w:r w:rsidRPr="009F5696">
        <w:rPr>
          <w:sz w:val="22"/>
          <w:szCs w:val="22"/>
          <w:lang w:val="az-Cyrl-AZ"/>
        </w:rPr>
        <w:t xml:space="preserve"> </w:t>
      </w:r>
      <w:r w:rsidRPr="0078169E">
        <w:rPr>
          <w:sz w:val="22"/>
          <w:szCs w:val="22"/>
          <w:lang w:val="az-Latn-AZ"/>
        </w:rPr>
        <w:t>ehtiyacı</w:t>
      </w:r>
      <w:r w:rsidRPr="009F5696">
        <w:rPr>
          <w:sz w:val="22"/>
          <w:szCs w:val="22"/>
          <w:lang w:val="az-Cyrl-AZ"/>
        </w:rPr>
        <w:t xml:space="preserve"> </w:t>
      </w:r>
      <w:r w:rsidRPr="0078169E">
        <w:rPr>
          <w:sz w:val="22"/>
          <w:szCs w:val="22"/>
          <w:lang w:val="az-Latn-AZ"/>
        </w:rPr>
        <w:t>yoxdur</w:t>
      </w:r>
      <w:r w:rsidRPr="009F5696">
        <w:rPr>
          <w:sz w:val="22"/>
          <w:szCs w:val="22"/>
          <w:lang w:val="az-Cyrl-AZ"/>
        </w:rPr>
        <w:t xml:space="preserve">, </w:t>
      </w:r>
      <w:r w:rsidRPr="0078169E">
        <w:rPr>
          <w:sz w:val="22"/>
          <w:szCs w:val="22"/>
          <w:lang w:val="az-Latn-AZ"/>
        </w:rPr>
        <w:t>zövcəsi</w:t>
      </w:r>
      <w:r w:rsidRPr="009F5696">
        <w:rPr>
          <w:sz w:val="22"/>
          <w:szCs w:val="22"/>
          <w:lang w:val="az-Cyrl-AZ"/>
        </w:rPr>
        <w:t xml:space="preserve"> </w:t>
      </w:r>
      <w:r w:rsidRPr="0078169E">
        <w:rPr>
          <w:sz w:val="22"/>
          <w:szCs w:val="22"/>
          <w:lang w:val="az-Latn-AZ"/>
        </w:rPr>
        <w:t>və</w:t>
      </w:r>
      <w:r w:rsidRPr="009F5696">
        <w:rPr>
          <w:sz w:val="22"/>
          <w:szCs w:val="22"/>
          <w:lang w:val="az-Cyrl-AZ"/>
        </w:rPr>
        <w:t xml:space="preserve"> </w:t>
      </w:r>
      <w:r w:rsidRPr="0078169E">
        <w:rPr>
          <w:sz w:val="22"/>
          <w:szCs w:val="22"/>
          <w:lang w:val="az-Latn-AZ"/>
        </w:rPr>
        <w:t>övladı</w:t>
      </w:r>
      <w:r w:rsidRPr="009F5696">
        <w:rPr>
          <w:sz w:val="22"/>
          <w:szCs w:val="22"/>
          <w:lang w:val="az-Cyrl-AZ"/>
        </w:rPr>
        <w:t xml:space="preserve"> </w:t>
      </w:r>
      <w:r w:rsidRPr="0078169E">
        <w:rPr>
          <w:sz w:val="22"/>
          <w:szCs w:val="22"/>
          <w:lang w:val="az-Latn-AZ"/>
        </w:rPr>
        <w:t>yoxdur</w:t>
      </w:r>
      <w:r w:rsidRPr="009F5696">
        <w:rPr>
          <w:b/>
          <w:bCs/>
          <w:sz w:val="22"/>
          <w:szCs w:val="22"/>
          <w:lang w:val="az-Cyrl-AZ"/>
        </w:rPr>
        <w:t xml:space="preserve">! </w:t>
      </w:r>
      <w:r w:rsidRPr="009F5696">
        <w:rPr>
          <w:sz w:val="22"/>
          <w:szCs w:val="22"/>
          <w:lang w:val="az-Cyrl-AZ"/>
        </w:rPr>
        <w:t xml:space="preserve"> </w:t>
      </w:r>
    </w:p>
  </w:footnote>
  <w:footnote w:id="37">
    <w:p w14:paraId="2439D74D" w14:textId="77777777" w:rsidR="0064286B" w:rsidRPr="002D60C4" w:rsidRDefault="0064286B" w:rsidP="0064286B">
      <w:pPr>
        <w:jc w:val="both"/>
        <w:rPr>
          <w:rFonts w:cs="Simplified Arabic"/>
          <w:b/>
          <w:bCs/>
          <w:sz w:val="22"/>
          <w:szCs w:val="22"/>
          <w:lang w:val="az-Cyrl-AZ"/>
        </w:rPr>
      </w:pPr>
      <w:r w:rsidRPr="009F5696">
        <w:rPr>
          <w:rStyle w:val="FootnoteReference"/>
          <w:sz w:val="22"/>
          <w:szCs w:val="22"/>
        </w:rPr>
        <w:footnoteRef/>
      </w:r>
      <w:r w:rsidRPr="009F5696">
        <w:rPr>
          <w:sz w:val="22"/>
          <w:szCs w:val="22"/>
          <w:lang w:val="az-Cyrl-AZ"/>
        </w:rPr>
        <w:t xml:space="preserve"> “</w:t>
      </w:r>
      <w:r w:rsidRPr="0078169E">
        <w:rPr>
          <w:sz w:val="22"/>
          <w:szCs w:val="22"/>
          <w:lang w:val="az-Latn-AZ"/>
        </w:rPr>
        <w:t>Pak</w:t>
      </w:r>
      <w:r w:rsidRPr="009F5696">
        <w:rPr>
          <w:sz w:val="22"/>
          <w:szCs w:val="22"/>
          <w:lang w:val="az-Cyrl-AZ"/>
        </w:rPr>
        <w:t xml:space="preserve"> </w:t>
      </w:r>
      <w:r w:rsidRPr="0078169E">
        <w:rPr>
          <w:sz w:val="22"/>
          <w:szCs w:val="22"/>
          <w:lang w:val="az-Latn-AZ"/>
        </w:rPr>
        <w:t>və</w:t>
      </w:r>
      <w:r w:rsidRPr="009F5696">
        <w:rPr>
          <w:sz w:val="22"/>
          <w:szCs w:val="22"/>
          <w:lang w:val="az-Cyrl-AZ"/>
        </w:rPr>
        <w:t xml:space="preserve"> </w:t>
      </w:r>
      <w:r w:rsidRPr="0078169E">
        <w:rPr>
          <w:sz w:val="22"/>
          <w:szCs w:val="22"/>
          <w:lang w:val="az-Latn-AZ"/>
        </w:rPr>
        <w:t>münəzzəh</w:t>
      </w:r>
      <w:r w:rsidRPr="009F5696">
        <w:rPr>
          <w:sz w:val="22"/>
          <w:szCs w:val="22"/>
          <w:lang w:val="az-Cyrl-AZ"/>
        </w:rPr>
        <w:t xml:space="preserve"> </w:t>
      </w:r>
      <w:r w:rsidRPr="0078169E">
        <w:rPr>
          <w:sz w:val="22"/>
          <w:szCs w:val="22"/>
          <w:lang w:val="az-Latn-AZ"/>
        </w:rPr>
        <w:t>Allah</w:t>
      </w:r>
      <w:r w:rsidRPr="009F5696">
        <w:rPr>
          <w:sz w:val="22"/>
          <w:szCs w:val="22"/>
          <w:lang w:val="az-Cyrl-AZ"/>
        </w:rPr>
        <w:t xml:space="preserve">. </w:t>
      </w:r>
      <w:r w:rsidRPr="0078169E">
        <w:rPr>
          <w:sz w:val="22"/>
          <w:szCs w:val="22"/>
          <w:lang w:val="az-Latn-AZ"/>
        </w:rPr>
        <w:t>Hər</w:t>
      </w:r>
      <w:r w:rsidRPr="009F5696">
        <w:rPr>
          <w:sz w:val="22"/>
          <w:szCs w:val="22"/>
          <w:lang w:val="az-Cyrl-AZ"/>
        </w:rPr>
        <w:t xml:space="preserve"> </w:t>
      </w:r>
      <w:r w:rsidRPr="0078169E">
        <w:rPr>
          <w:sz w:val="22"/>
          <w:szCs w:val="22"/>
          <w:lang w:val="az-Latn-AZ"/>
        </w:rPr>
        <w:t>şey</w:t>
      </w:r>
      <w:r w:rsidRPr="009F5696">
        <w:rPr>
          <w:sz w:val="22"/>
          <w:szCs w:val="22"/>
          <w:lang w:val="az-Cyrl-AZ"/>
        </w:rPr>
        <w:t xml:space="preserve"> </w:t>
      </w:r>
      <w:r w:rsidRPr="0078169E">
        <w:rPr>
          <w:sz w:val="22"/>
          <w:szCs w:val="22"/>
          <w:lang w:val="az-Latn-AZ"/>
        </w:rPr>
        <w:t>Ona</w:t>
      </w:r>
      <w:r w:rsidRPr="00B30620">
        <w:rPr>
          <w:sz w:val="22"/>
          <w:szCs w:val="22"/>
          <w:lang w:val="az-Cyrl-AZ"/>
        </w:rPr>
        <w:t xml:space="preserve"> </w:t>
      </w:r>
      <w:r w:rsidRPr="0078169E">
        <w:rPr>
          <w:sz w:val="22"/>
          <w:szCs w:val="22"/>
          <w:lang w:val="az-Latn-AZ"/>
        </w:rPr>
        <w:t>təsbih</w:t>
      </w:r>
      <w:r w:rsidRPr="00B30620">
        <w:rPr>
          <w:sz w:val="22"/>
          <w:szCs w:val="22"/>
          <w:lang w:val="az-Cyrl-AZ"/>
        </w:rPr>
        <w:t xml:space="preserve"> </w:t>
      </w:r>
      <w:r w:rsidRPr="0078169E">
        <w:rPr>
          <w:sz w:val="22"/>
          <w:szCs w:val="22"/>
          <w:lang w:val="az-Latn-AZ"/>
        </w:rPr>
        <w:t>edir</w:t>
      </w:r>
      <w:r w:rsidRPr="00B30620">
        <w:rPr>
          <w:sz w:val="22"/>
          <w:szCs w:val="22"/>
          <w:lang w:val="az-Cyrl-AZ"/>
        </w:rPr>
        <w:t xml:space="preserve">. </w:t>
      </w:r>
      <w:r w:rsidRPr="0078169E">
        <w:rPr>
          <w:sz w:val="22"/>
          <w:szCs w:val="22"/>
          <w:lang w:val="az-Latn-AZ"/>
        </w:rPr>
        <w:t>Allah</w:t>
      </w:r>
      <w:r w:rsidRPr="00B30620">
        <w:rPr>
          <w:sz w:val="22"/>
          <w:szCs w:val="22"/>
          <w:lang w:val="az-Cyrl-AZ"/>
        </w:rPr>
        <w:t xml:space="preserve"> </w:t>
      </w:r>
      <w:r w:rsidRPr="0078169E">
        <w:rPr>
          <w:sz w:val="22"/>
          <w:szCs w:val="22"/>
          <w:lang w:val="az-Latn-AZ"/>
        </w:rPr>
        <w:t>sevir</w:t>
      </w:r>
      <w:r w:rsidRPr="00B30620">
        <w:rPr>
          <w:sz w:val="22"/>
          <w:szCs w:val="22"/>
          <w:lang w:val="az-Cyrl-AZ"/>
        </w:rPr>
        <w:t xml:space="preserve"> </w:t>
      </w:r>
      <w:r w:rsidRPr="0078169E">
        <w:rPr>
          <w:sz w:val="22"/>
          <w:szCs w:val="22"/>
          <w:lang w:val="az-Latn-AZ"/>
        </w:rPr>
        <w:t>ki</w:t>
      </w:r>
      <w:r w:rsidRPr="00B30620">
        <w:rPr>
          <w:sz w:val="22"/>
          <w:szCs w:val="22"/>
          <w:lang w:val="az-Cyrl-AZ"/>
        </w:rPr>
        <w:t xml:space="preserve">, </w:t>
      </w:r>
      <w:r w:rsidRPr="0078169E">
        <w:rPr>
          <w:sz w:val="22"/>
          <w:szCs w:val="22"/>
          <w:lang w:val="az-Latn-AZ"/>
        </w:rPr>
        <w:t>Ona</w:t>
      </w:r>
      <w:r w:rsidRPr="00B30620">
        <w:rPr>
          <w:sz w:val="22"/>
          <w:szCs w:val="22"/>
          <w:lang w:val="az-Cyrl-AZ"/>
        </w:rPr>
        <w:t xml:space="preserve"> </w:t>
      </w:r>
      <w:r w:rsidRPr="0078169E">
        <w:rPr>
          <w:sz w:val="22"/>
          <w:szCs w:val="22"/>
          <w:lang w:val="az-Latn-AZ"/>
        </w:rPr>
        <w:t>təsbih</w:t>
      </w:r>
      <w:r w:rsidRPr="00B30620">
        <w:rPr>
          <w:sz w:val="22"/>
          <w:szCs w:val="22"/>
          <w:lang w:val="az-Cyrl-AZ"/>
        </w:rPr>
        <w:t xml:space="preserve"> </w:t>
      </w:r>
      <w:r w:rsidRPr="0078169E">
        <w:rPr>
          <w:sz w:val="22"/>
          <w:szCs w:val="22"/>
          <w:lang w:val="az-Latn-AZ"/>
        </w:rPr>
        <w:t>desinlər</w:t>
      </w:r>
      <w:r w:rsidRPr="00B30620">
        <w:rPr>
          <w:sz w:val="22"/>
          <w:szCs w:val="22"/>
          <w:lang w:val="az-Cyrl-AZ"/>
        </w:rPr>
        <w:t xml:space="preserve">. </w:t>
      </w:r>
      <w:r w:rsidRPr="0078169E">
        <w:rPr>
          <w:sz w:val="22"/>
          <w:szCs w:val="22"/>
          <w:lang w:val="az-Latn-AZ"/>
        </w:rPr>
        <w:t>Necə</w:t>
      </w:r>
      <w:r w:rsidRPr="00B30620">
        <w:rPr>
          <w:sz w:val="22"/>
          <w:szCs w:val="22"/>
          <w:lang w:val="az-Cyrl-AZ"/>
        </w:rPr>
        <w:t xml:space="preserve"> </w:t>
      </w:r>
      <w:r w:rsidRPr="0078169E">
        <w:rPr>
          <w:sz w:val="22"/>
          <w:szCs w:val="22"/>
          <w:lang w:val="az-Latn-AZ"/>
        </w:rPr>
        <w:t>ki</w:t>
      </w:r>
      <w:r w:rsidRPr="00B30620">
        <w:rPr>
          <w:sz w:val="22"/>
          <w:szCs w:val="22"/>
          <w:lang w:val="az-Cyrl-AZ"/>
        </w:rPr>
        <w:t xml:space="preserve">, </w:t>
      </w:r>
      <w:r w:rsidRPr="0078169E">
        <w:rPr>
          <w:sz w:val="22"/>
          <w:szCs w:val="22"/>
          <w:lang w:val="az-Latn-AZ"/>
        </w:rPr>
        <w:t>O</w:t>
      </w:r>
      <w:r w:rsidRPr="00B30620">
        <w:rPr>
          <w:sz w:val="22"/>
          <w:szCs w:val="22"/>
          <w:lang w:val="az-Cyrl-AZ"/>
        </w:rPr>
        <w:t xml:space="preserve">, </w:t>
      </w:r>
      <w:r w:rsidRPr="0078169E">
        <w:rPr>
          <w:sz w:val="22"/>
          <w:szCs w:val="22"/>
          <w:lang w:val="az-Latn-AZ"/>
        </w:rPr>
        <w:t>bu</w:t>
      </w:r>
      <w:r w:rsidRPr="00B30620">
        <w:rPr>
          <w:sz w:val="22"/>
          <w:szCs w:val="22"/>
          <w:lang w:val="az-Cyrl-AZ"/>
        </w:rPr>
        <w:t xml:space="preserve"> </w:t>
      </w:r>
      <w:r w:rsidRPr="0078169E">
        <w:rPr>
          <w:sz w:val="22"/>
          <w:szCs w:val="22"/>
          <w:lang w:val="az-Latn-AZ"/>
        </w:rPr>
        <w:t>tərifin</w:t>
      </w:r>
      <w:r w:rsidRPr="00B30620">
        <w:rPr>
          <w:sz w:val="22"/>
          <w:szCs w:val="22"/>
          <w:lang w:val="az-Cyrl-AZ"/>
        </w:rPr>
        <w:t xml:space="preserve"> </w:t>
      </w:r>
      <w:r w:rsidRPr="0078169E">
        <w:rPr>
          <w:sz w:val="22"/>
          <w:szCs w:val="22"/>
          <w:lang w:val="az-Latn-AZ"/>
        </w:rPr>
        <w:t>əhlidir</w:t>
      </w:r>
      <w:r w:rsidRPr="00B30620">
        <w:rPr>
          <w:sz w:val="22"/>
          <w:szCs w:val="22"/>
          <w:lang w:val="az-Cyrl-AZ"/>
        </w:rPr>
        <w:t xml:space="preserve">. </w:t>
      </w:r>
      <w:r w:rsidRPr="0078169E">
        <w:rPr>
          <w:sz w:val="22"/>
          <w:szCs w:val="22"/>
          <w:lang w:val="az-Latn-AZ"/>
        </w:rPr>
        <w:t>Həmçinin</w:t>
      </w:r>
      <w:r w:rsidRPr="00B30620">
        <w:rPr>
          <w:sz w:val="22"/>
          <w:szCs w:val="22"/>
          <w:lang w:val="az-Cyrl-AZ"/>
        </w:rPr>
        <w:t xml:space="preserve">, </w:t>
      </w:r>
      <w:r w:rsidRPr="0078169E">
        <w:rPr>
          <w:sz w:val="22"/>
          <w:szCs w:val="22"/>
          <w:lang w:val="az-Latn-AZ"/>
        </w:rPr>
        <w:t>kərəm</w:t>
      </w:r>
      <w:r w:rsidRPr="00B30620">
        <w:rPr>
          <w:sz w:val="22"/>
          <w:szCs w:val="22"/>
          <w:lang w:val="az-Cyrl-AZ"/>
        </w:rPr>
        <w:t xml:space="preserve">, </w:t>
      </w:r>
      <w:r w:rsidRPr="0078169E">
        <w:rPr>
          <w:sz w:val="22"/>
          <w:szCs w:val="22"/>
          <w:lang w:val="az-Latn-AZ"/>
        </w:rPr>
        <w:t>izzət</w:t>
      </w:r>
      <w:r w:rsidRPr="00B30620">
        <w:rPr>
          <w:sz w:val="22"/>
          <w:szCs w:val="22"/>
          <w:lang w:val="az-Cyrl-AZ"/>
        </w:rPr>
        <w:t xml:space="preserve"> </w:t>
      </w:r>
      <w:r w:rsidRPr="0078169E">
        <w:rPr>
          <w:sz w:val="22"/>
          <w:szCs w:val="22"/>
          <w:lang w:val="az-Latn-AZ"/>
        </w:rPr>
        <w:t>və</w:t>
      </w:r>
      <w:r w:rsidRPr="00B30620">
        <w:rPr>
          <w:sz w:val="22"/>
          <w:szCs w:val="22"/>
          <w:lang w:val="az-Cyrl-AZ"/>
        </w:rPr>
        <w:t xml:space="preserve"> </w:t>
      </w:r>
      <w:r w:rsidRPr="0078169E">
        <w:rPr>
          <w:sz w:val="22"/>
          <w:szCs w:val="22"/>
          <w:lang w:val="az-Latn-AZ"/>
        </w:rPr>
        <w:t>cəlal</w:t>
      </w:r>
      <w:r w:rsidRPr="00B30620">
        <w:rPr>
          <w:sz w:val="22"/>
          <w:szCs w:val="22"/>
          <w:lang w:val="az-Cyrl-AZ"/>
        </w:rPr>
        <w:t xml:space="preserve"> </w:t>
      </w:r>
      <w:r w:rsidRPr="0078169E">
        <w:rPr>
          <w:sz w:val="22"/>
          <w:szCs w:val="22"/>
          <w:lang w:val="az-Latn-AZ"/>
        </w:rPr>
        <w:t>məqamı</w:t>
      </w:r>
      <w:r w:rsidRPr="00B30620">
        <w:rPr>
          <w:sz w:val="22"/>
          <w:szCs w:val="22"/>
          <w:lang w:val="az-Cyrl-AZ"/>
        </w:rPr>
        <w:t xml:space="preserve"> </w:t>
      </w:r>
      <w:r w:rsidRPr="0078169E">
        <w:rPr>
          <w:sz w:val="22"/>
          <w:szCs w:val="22"/>
          <w:lang w:val="az-Latn-AZ"/>
        </w:rPr>
        <w:t>da</w:t>
      </w:r>
      <w:r w:rsidRPr="00B30620">
        <w:rPr>
          <w:sz w:val="22"/>
          <w:szCs w:val="22"/>
          <w:lang w:val="az-Cyrl-AZ"/>
        </w:rPr>
        <w:t xml:space="preserve"> </w:t>
      </w:r>
      <w:r w:rsidRPr="0078169E">
        <w:rPr>
          <w:sz w:val="22"/>
          <w:szCs w:val="22"/>
          <w:lang w:val="az-Latn-AZ"/>
        </w:rPr>
        <w:t>Ona</w:t>
      </w:r>
      <w:r w:rsidRPr="00B30620">
        <w:rPr>
          <w:sz w:val="22"/>
          <w:szCs w:val="22"/>
          <w:lang w:val="az-Cyrl-AZ"/>
        </w:rPr>
        <w:t xml:space="preserve"> </w:t>
      </w:r>
      <w:r w:rsidRPr="0078169E">
        <w:rPr>
          <w:sz w:val="22"/>
          <w:szCs w:val="22"/>
          <w:lang w:val="az-Latn-AZ"/>
        </w:rPr>
        <w:t>layiqdir</w:t>
      </w:r>
      <w:r w:rsidRPr="00B30620">
        <w:rPr>
          <w:sz w:val="22"/>
          <w:szCs w:val="22"/>
          <w:lang w:val="az-Cyrl-AZ"/>
        </w:rPr>
        <w:t xml:space="preserve">! </w:t>
      </w:r>
      <w:r w:rsidRPr="0078169E">
        <w:rPr>
          <w:sz w:val="22"/>
          <w:szCs w:val="22"/>
          <w:lang w:val="az-Latn-AZ"/>
        </w:rPr>
        <w:t>Hər</w:t>
      </w:r>
      <w:r w:rsidRPr="00B30620">
        <w:rPr>
          <w:sz w:val="22"/>
          <w:szCs w:val="22"/>
          <w:lang w:val="az-Cyrl-AZ"/>
        </w:rPr>
        <w:t xml:space="preserve"> </w:t>
      </w:r>
      <w:r w:rsidRPr="0078169E">
        <w:rPr>
          <w:sz w:val="22"/>
          <w:szCs w:val="22"/>
          <w:lang w:val="az-Latn-AZ"/>
        </w:rPr>
        <w:t>bir</w:t>
      </w:r>
      <w:r w:rsidRPr="00B30620">
        <w:rPr>
          <w:sz w:val="22"/>
          <w:szCs w:val="22"/>
          <w:lang w:val="az-Cyrl-AZ"/>
        </w:rPr>
        <w:t xml:space="preserve"> </w:t>
      </w:r>
      <w:r w:rsidRPr="0078169E">
        <w:rPr>
          <w:sz w:val="22"/>
          <w:szCs w:val="22"/>
          <w:lang w:val="az-Latn-AZ"/>
        </w:rPr>
        <w:t>mövcudun</w:t>
      </w:r>
      <w:r w:rsidRPr="00B30620">
        <w:rPr>
          <w:sz w:val="22"/>
          <w:szCs w:val="22"/>
          <w:lang w:val="az-Cyrl-AZ"/>
        </w:rPr>
        <w:t xml:space="preserve"> </w:t>
      </w:r>
      <w:r w:rsidRPr="0078169E">
        <w:rPr>
          <w:sz w:val="22"/>
          <w:szCs w:val="22"/>
          <w:lang w:val="az-Latn-AZ"/>
        </w:rPr>
        <w:t>dilində</w:t>
      </w:r>
      <w:r w:rsidRPr="00B30620">
        <w:rPr>
          <w:sz w:val="22"/>
          <w:szCs w:val="22"/>
          <w:lang w:val="az-Cyrl-AZ"/>
        </w:rPr>
        <w:t xml:space="preserve"> </w:t>
      </w:r>
      <w:r w:rsidRPr="0078169E">
        <w:rPr>
          <w:sz w:val="22"/>
          <w:szCs w:val="22"/>
          <w:lang w:val="az-Latn-AZ"/>
        </w:rPr>
        <w:t>həmd</w:t>
      </w:r>
      <w:r w:rsidRPr="00B30620">
        <w:rPr>
          <w:sz w:val="22"/>
          <w:szCs w:val="22"/>
          <w:lang w:val="az-Cyrl-AZ"/>
        </w:rPr>
        <w:t xml:space="preserve"> </w:t>
      </w:r>
      <w:r w:rsidRPr="0078169E">
        <w:rPr>
          <w:sz w:val="22"/>
          <w:szCs w:val="22"/>
          <w:lang w:val="az-Latn-AZ"/>
        </w:rPr>
        <w:t>və</w:t>
      </w:r>
      <w:r w:rsidRPr="00B30620">
        <w:rPr>
          <w:sz w:val="22"/>
          <w:szCs w:val="22"/>
          <w:lang w:val="az-Cyrl-AZ"/>
        </w:rPr>
        <w:t xml:space="preserve"> </w:t>
      </w:r>
      <w:r w:rsidRPr="0078169E">
        <w:rPr>
          <w:sz w:val="22"/>
          <w:szCs w:val="22"/>
          <w:lang w:val="az-Latn-AZ"/>
        </w:rPr>
        <w:t>səna</w:t>
      </w:r>
      <w:r w:rsidRPr="00B30620">
        <w:rPr>
          <w:sz w:val="22"/>
          <w:szCs w:val="22"/>
          <w:lang w:val="az-Cyrl-AZ"/>
        </w:rPr>
        <w:t xml:space="preserve"> </w:t>
      </w:r>
      <w:r w:rsidRPr="0078169E">
        <w:rPr>
          <w:sz w:val="22"/>
          <w:szCs w:val="22"/>
          <w:lang w:val="az-Latn-AZ"/>
        </w:rPr>
        <w:t>Allaha</w:t>
      </w:r>
      <w:r w:rsidRPr="00B30620">
        <w:rPr>
          <w:sz w:val="22"/>
          <w:szCs w:val="22"/>
          <w:lang w:val="az-Cyrl-AZ"/>
        </w:rPr>
        <w:t xml:space="preserve"> </w:t>
      </w:r>
      <w:r w:rsidRPr="0078169E">
        <w:rPr>
          <w:sz w:val="22"/>
          <w:szCs w:val="22"/>
          <w:lang w:val="az-Latn-AZ"/>
        </w:rPr>
        <w:t>məxsusdur</w:t>
      </w:r>
      <w:r w:rsidRPr="00B30620">
        <w:rPr>
          <w:sz w:val="22"/>
          <w:szCs w:val="22"/>
          <w:lang w:val="az-Cyrl-AZ"/>
        </w:rPr>
        <w:t xml:space="preserve">. </w:t>
      </w:r>
      <w:r w:rsidRPr="0078169E">
        <w:rPr>
          <w:sz w:val="22"/>
          <w:szCs w:val="22"/>
          <w:lang w:val="az-Latn-AZ"/>
        </w:rPr>
        <w:t>Allah</w:t>
      </w:r>
      <w:r w:rsidRPr="00B30620">
        <w:rPr>
          <w:sz w:val="22"/>
          <w:szCs w:val="22"/>
          <w:lang w:val="az-Cyrl-AZ"/>
        </w:rPr>
        <w:t xml:space="preserve"> </w:t>
      </w:r>
      <w:r w:rsidRPr="0078169E">
        <w:rPr>
          <w:sz w:val="22"/>
          <w:szCs w:val="22"/>
          <w:lang w:val="az-Latn-AZ"/>
        </w:rPr>
        <w:t>həmd</w:t>
      </w:r>
      <w:r w:rsidRPr="00B30620">
        <w:rPr>
          <w:sz w:val="22"/>
          <w:szCs w:val="22"/>
          <w:lang w:val="az-Cyrl-AZ"/>
        </w:rPr>
        <w:t xml:space="preserve"> </w:t>
      </w:r>
      <w:r w:rsidRPr="0078169E">
        <w:rPr>
          <w:sz w:val="22"/>
          <w:szCs w:val="22"/>
          <w:lang w:val="az-Latn-AZ"/>
        </w:rPr>
        <w:t>və</w:t>
      </w:r>
      <w:r w:rsidRPr="00B30620">
        <w:rPr>
          <w:sz w:val="22"/>
          <w:szCs w:val="22"/>
          <w:lang w:val="az-Cyrl-AZ"/>
        </w:rPr>
        <w:t xml:space="preserve"> </w:t>
      </w:r>
      <w:r w:rsidRPr="0078169E">
        <w:rPr>
          <w:sz w:val="22"/>
          <w:szCs w:val="22"/>
          <w:lang w:val="az-Latn-AZ"/>
        </w:rPr>
        <w:t>sənanı</w:t>
      </w:r>
      <w:r w:rsidRPr="00B30620">
        <w:rPr>
          <w:sz w:val="22"/>
          <w:szCs w:val="22"/>
          <w:lang w:val="az-Cyrl-AZ"/>
        </w:rPr>
        <w:t xml:space="preserve"> </w:t>
      </w:r>
      <w:r w:rsidRPr="0078169E">
        <w:rPr>
          <w:sz w:val="22"/>
          <w:szCs w:val="22"/>
          <w:lang w:val="az-Latn-AZ"/>
        </w:rPr>
        <w:t>sevir</w:t>
      </w:r>
      <w:r w:rsidRPr="00B30620">
        <w:rPr>
          <w:sz w:val="22"/>
          <w:szCs w:val="22"/>
          <w:lang w:val="az-Cyrl-AZ"/>
        </w:rPr>
        <w:t xml:space="preserve"> </w:t>
      </w:r>
      <w:r w:rsidRPr="0078169E">
        <w:rPr>
          <w:sz w:val="22"/>
          <w:szCs w:val="22"/>
          <w:lang w:val="az-Latn-AZ"/>
        </w:rPr>
        <w:t>və</w:t>
      </w:r>
      <w:r w:rsidRPr="00B30620">
        <w:rPr>
          <w:sz w:val="22"/>
          <w:szCs w:val="22"/>
          <w:lang w:val="az-Cyrl-AZ"/>
        </w:rPr>
        <w:t xml:space="preserve"> </w:t>
      </w:r>
      <w:r w:rsidRPr="0078169E">
        <w:rPr>
          <w:sz w:val="22"/>
          <w:szCs w:val="22"/>
          <w:lang w:val="az-Latn-AZ"/>
        </w:rPr>
        <w:t>bunun</w:t>
      </w:r>
      <w:r w:rsidRPr="00B30620">
        <w:rPr>
          <w:sz w:val="22"/>
          <w:szCs w:val="22"/>
          <w:lang w:val="az-Cyrl-AZ"/>
        </w:rPr>
        <w:t xml:space="preserve"> </w:t>
      </w:r>
      <w:r w:rsidRPr="0078169E">
        <w:rPr>
          <w:sz w:val="22"/>
          <w:szCs w:val="22"/>
          <w:lang w:val="az-Latn-AZ"/>
        </w:rPr>
        <w:t>əhlidir</w:t>
      </w:r>
      <w:r w:rsidRPr="00B30620">
        <w:rPr>
          <w:sz w:val="22"/>
          <w:szCs w:val="22"/>
          <w:lang w:val="az-Cyrl-AZ"/>
        </w:rPr>
        <w:t xml:space="preserve">. </w:t>
      </w:r>
      <w:r w:rsidRPr="0078169E">
        <w:rPr>
          <w:sz w:val="22"/>
          <w:szCs w:val="22"/>
          <w:lang w:val="az-Latn-AZ"/>
        </w:rPr>
        <w:t>Həmçinin</w:t>
      </w:r>
      <w:r w:rsidRPr="00B30620">
        <w:rPr>
          <w:sz w:val="22"/>
          <w:szCs w:val="22"/>
          <w:lang w:val="az-Cyrl-AZ"/>
        </w:rPr>
        <w:t xml:space="preserve">, </w:t>
      </w:r>
      <w:r w:rsidRPr="0078169E">
        <w:rPr>
          <w:sz w:val="22"/>
          <w:szCs w:val="22"/>
          <w:lang w:val="az-Latn-AZ"/>
        </w:rPr>
        <w:t>kərəm</w:t>
      </w:r>
      <w:r w:rsidRPr="00B30620">
        <w:rPr>
          <w:sz w:val="22"/>
          <w:szCs w:val="22"/>
          <w:lang w:val="az-Cyrl-AZ"/>
        </w:rPr>
        <w:t xml:space="preserve">, </w:t>
      </w:r>
      <w:r w:rsidRPr="0078169E">
        <w:rPr>
          <w:sz w:val="22"/>
          <w:szCs w:val="22"/>
          <w:lang w:val="az-Latn-AZ"/>
        </w:rPr>
        <w:t>izzət</w:t>
      </w:r>
      <w:r w:rsidRPr="00B30620">
        <w:rPr>
          <w:sz w:val="22"/>
          <w:szCs w:val="22"/>
          <w:lang w:val="az-Cyrl-AZ"/>
        </w:rPr>
        <w:t xml:space="preserve"> </w:t>
      </w:r>
      <w:r w:rsidRPr="0078169E">
        <w:rPr>
          <w:sz w:val="22"/>
          <w:szCs w:val="22"/>
          <w:lang w:val="az-Latn-AZ"/>
        </w:rPr>
        <w:t>və</w:t>
      </w:r>
      <w:r w:rsidRPr="00B30620">
        <w:rPr>
          <w:sz w:val="22"/>
          <w:szCs w:val="22"/>
          <w:lang w:val="az-Cyrl-AZ"/>
        </w:rPr>
        <w:t xml:space="preserve"> </w:t>
      </w:r>
      <w:r w:rsidRPr="0078169E">
        <w:rPr>
          <w:sz w:val="22"/>
          <w:szCs w:val="22"/>
          <w:lang w:val="az-Latn-AZ"/>
        </w:rPr>
        <w:t>cəlal</w:t>
      </w:r>
      <w:r w:rsidRPr="00B30620">
        <w:rPr>
          <w:sz w:val="22"/>
          <w:szCs w:val="22"/>
          <w:lang w:val="az-Cyrl-AZ"/>
        </w:rPr>
        <w:t xml:space="preserve"> </w:t>
      </w:r>
      <w:r w:rsidRPr="0078169E">
        <w:rPr>
          <w:sz w:val="22"/>
          <w:szCs w:val="22"/>
          <w:lang w:val="az-Latn-AZ"/>
        </w:rPr>
        <w:t>məqamı</w:t>
      </w:r>
      <w:r w:rsidRPr="00B30620">
        <w:rPr>
          <w:sz w:val="22"/>
          <w:szCs w:val="22"/>
          <w:lang w:val="az-Cyrl-AZ"/>
        </w:rPr>
        <w:t xml:space="preserve"> </w:t>
      </w:r>
      <w:r w:rsidRPr="0078169E">
        <w:rPr>
          <w:sz w:val="22"/>
          <w:szCs w:val="22"/>
          <w:lang w:val="az-Latn-AZ"/>
        </w:rPr>
        <w:t>da</w:t>
      </w:r>
      <w:r w:rsidRPr="00B30620">
        <w:rPr>
          <w:sz w:val="22"/>
          <w:szCs w:val="22"/>
          <w:lang w:val="az-Cyrl-AZ"/>
        </w:rPr>
        <w:t xml:space="preserve"> </w:t>
      </w:r>
      <w:r w:rsidRPr="0078169E">
        <w:rPr>
          <w:sz w:val="22"/>
          <w:szCs w:val="22"/>
          <w:lang w:val="az-Latn-AZ"/>
        </w:rPr>
        <w:t>Ona</w:t>
      </w:r>
      <w:r w:rsidRPr="00B30620">
        <w:rPr>
          <w:sz w:val="22"/>
          <w:szCs w:val="22"/>
          <w:lang w:val="az-Cyrl-AZ"/>
        </w:rPr>
        <w:t xml:space="preserve"> </w:t>
      </w:r>
      <w:r w:rsidRPr="0078169E">
        <w:rPr>
          <w:sz w:val="22"/>
          <w:szCs w:val="22"/>
          <w:lang w:val="az-Latn-AZ"/>
        </w:rPr>
        <w:t>layiqdir</w:t>
      </w:r>
      <w:r w:rsidRPr="00B30620">
        <w:rPr>
          <w:sz w:val="22"/>
          <w:szCs w:val="22"/>
          <w:lang w:val="az-Cyrl-AZ"/>
        </w:rPr>
        <w:t xml:space="preserve">! </w:t>
      </w:r>
      <w:r w:rsidRPr="0078169E">
        <w:rPr>
          <w:sz w:val="22"/>
          <w:szCs w:val="22"/>
          <w:lang w:val="az-Latn-AZ"/>
        </w:rPr>
        <w:t>Allahdan</w:t>
      </w:r>
      <w:r w:rsidRPr="00B30620">
        <w:rPr>
          <w:sz w:val="22"/>
          <w:szCs w:val="22"/>
          <w:lang w:val="az-Cyrl-AZ"/>
        </w:rPr>
        <w:t xml:space="preserve"> </w:t>
      </w:r>
      <w:r w:rsidRPr="0078169E">
        <w:rPr>
          <w:sz w:val="22"/>
          <w:szCs w:val="22"/>
          <w:lang w:val="az-Latn-AZ"/>
        </w:rPr>
        <w:t>başqa</w:t>
      </w:r>
      <w:r w:rsidRPr="00B30620">
        <w:rPr>
          <w:sz w:val="22"/>
          <w:szCs w:val="22"/>
          <w:lang w:val="az-Cyrl-AZ"/>
        </w:rPr>
        <w:t xml:space="preserve"> </w:t>
      </w:r>
      <w:r w:rsidRPr="0078169E">
        <w:rPr>
          <w:sz w:val="22"/>
          <w:szCs w:val="22"/>
          <w:lang w:val="az-Latn-AZ"/>
        </w:rPr>
        <w:t>heç</w:t>
      </w:r>
      <w:r w:rsidRPr="00B30620">
        <w:rPr>
          <w:sz w:val="22"/>
          <w:szCs w:val="22"/>
          <w:lang w:val="az-Cyrl-AZ"/>
        </w:rPr>
        <w:t xml:space="preserve"> </w:t>
      </w:r>
      <w:r w:rsidRPr="0078169E">
        <w:rPr>
          <w:sz w:val="22"/>
          <w:szCs w:val="22"/>
          <w:lang w:val="az-Latn-AZ"/>
        </w:rPr>
        <w:t>bir</w:t>
      </w:r>
      <w:r w:rsidRPr="00B30620">
        <w:rPr>
          <w:sz w:val="22"/>
          <w:szCs w:val="22"/>
          <w:lang w:val="az-Cyrl-AZ"/>
        </w:rPr>
        <w:t xml:space="preserve"> </w:t>
      </w:r>
      <w:r w:rsidRPr="0078169E">
        <w:rPr>
          <w:sz w:val="22"/>
          <w:szCs w:val="22"/>
          <w:lang w:val="az-Latn-AZ"/>
        </w:rPr>
        <w:t>Allah</w:t>
      </w:r>
      <w:r w:rsidRPr="00B30620">
        <w:rPr>
          <w:sz w:val="22"/>
          <w:szCs w:val="22"/>
          <w:lang w:val="az-Cyrl-AZ"/>
        </w:rPr>
        <w:t xml:space="preserve"> </w:t>
      </w:r>
      <w:r w:rsidRPr="0078169E">
        <w:rPr>
          <w:sz w:val="22"/>
          <w:szCs w:val="22"/>
          <w:lang w:val="az-Latn-AZ"/>
        </w:rPr>
        <w:t>yoxdur</w:t>
      </w:r>
      <w:r w:rsidRPr="00B30620">
        <w:rPr>
          <w:sz w:val="22"/>
          <w:szCs w:val="22"/>
          <w:lang w:val="az-Cyrl-AZ"/>
        </w:rPr>
        <w:t xml:space="preserve">. </w:t>
      </w:r>
      <w:r w:rsidRPr="0078169E">
        <w:rPr>
          <w:sz w:val="22"/>
          <w:szCs w:val="22"/>
          <w:lang w:val="az-Latn-AZ"/>
        </w:rPr>
        <w:t>Həmçinin</w:t>
      </w:r>
      <w:r w:rsidRPr="00B30620">
        <w:rPr>
          <w:sz w:val="22"/>
          <w:szCs w:val="22"/>
          <w:lang w:val="az-Cyrl-AZ"/>
        </w:rPr>
        <w:t xml:space="preserve">, </w:t>
      </w:r>
      <w:r w:rsidRPr="0078169E">
        <w:rPr>
          <w:sz w:val="22"/>
          <w:szCs w:val="22"/>
          <w:lang w:val="az-Latn-AZ"/>
        </w:rPr>
        <w:t>hər</w:t>
      </w:r>
      <w:r w:rsidRPr="00B30620">
        <w:rPr>
          <w:sz w:val="22"/>
          <w:szCs w:val="22"/>
          <w:lang w:val="az-Cyrl-AZ"/>
        </w:rPr>
        <w:t xml:space="preserve"> </w:t>
      </w:r>
      <w:r w:rsidRPr="0078169E">
        <w:rPr>
          <w:sz w:val="22"/>
          <w:szCs w:val="22"/>
          <w:lang w:val="az-Latn-AZ"/>
        </w:rPr>
        <w:t>şey</w:t>
      </w:r>
      <w:r w:rsidRPr="00B30620">
        <w:rPr>
          <w:sz w:val="22"/>
          <w:szCs w:val="22"/>
          <w:lang w:val="az-Cyrl-AZ"/>
        </w:rPr>
        <w:t xml:space="preserve"> </w:t>
      </w:r>
      <w:r w:rsidRPr="0078169E">
        <w:rPr>
          <w:sz w:val="22"/>
          <w:szCs w:val="22"/>
          <w:lang w:val="az-Latn-AZ"/>
        </w:rPr>
        <w:t>Allahı</w:t>
      </w:r>
      <w:r w:rsidRPr="00B30620">
        <w:rPr>
          <w:sz w:val="22"/>
          <w:szCs w:val="22"/>
          <w:lang w:val="az-Cyrl-AZ"/>
        </w:rPr>
        <w:t xml:space="preserve"> </w:t>
      </w:r>
      <w:r w:rsidRPr="0078169E">
        <w:rPr>
          <w:sz w:val="22"/>
          <w:szCs w:val="22"/>
          <w:lang w:val="az-Latn-AZ"/>
        </w:rPr>
        <w:t>tək</w:t>
      </w:r>
      <w:r w:rsidRPr="00B30620">
        <w:rPr>
          <w:sz w:val="22"/>
          <w:szCs w:val="22"/>
          <w:lang w:val="az-Cyrl-AZ"/>
        </w:rPr>
        <w:t xml:space="preserve"> </w:t>
      </w:r>
      <w:r w:rsidRPr="0078169E">
        <w:rPr>
          <w:sz w:val="22"/>
          <w:szCs w:val="22"/>
          <w:lang w:val="az-Latn-AZ"/>
        </w:rPr>
        <w:t>olmağı</w:t>
      </w:r>
      <w:r w:rsidRPr="00B30620">
        <w:rPr>
          <w:sz w:val="22"/>
          <w:szCs w:val="22"/>
          <w:lang w:val="az-Cyrl-AZ"/>
        </w:rPr>
        <w:t xml:space="preserve"> </w:t>
      </w:r>
      <w:r w:rsidRPr="0078169E">
        <w:rPr>
          <w:sz w:val="22"/>
          <w:szCs w:val="22"/>
          <w:lang w:val="az-Latn-AZ"/>
        </w:rPr>
        <w:t>ilə</w:t>
      </w:r>
      <w:r w:rsidRPr="00B30620">
        <w:rPr>
          <w:sz w:val="22"/>
          <w:szCs w:val="22"/>
          <w:lang w:val="az-Cyrl-AZ"/>
        </w:rPr>
        <w:t xml:space="preserve"> </w:t>
      </w:r>
      <w:r w:rsidRPr="0078169E">
        <w:rPr>
          <w:sz w:val="22"/>
          <w:szCs w:val="22"/>
          <w:lang w:val="az-Latn-AZ"/>
        </w:rPr>
        <w:t>zikr</w:t>
      </w:r>
      <w:r w:rsidRPr="00B30620">
        <w:rPr>
          <w:sz w:val="22"/>
          <w:szCs w:val="22"/>
          <w:lang w:val="az-Cyrl-AZ"/>
        </w:rPr>
        <w:t xml:space="preserve"> </w:t>
      </w:r>
      <w:r w:rsidRPr="0078169E">
        <w:rPr>
          <w:sz w:val="22"/>
          <w:szCs w:val="22"/>
          <w:lang w:val="az-Latn-AZ"/>
        </w:rPr>
        <w:t>edir</w:t>
      </w:r>
      <w:r w:rsidRPr="00B30620">
        <w:rPr>
          <w:sz w:val="22"/>
          <w:szCs w:val="22"/>
          <w:lang w:val="az-Cyrl-AZ"/>
        </w:rPr>
        <w:t xml:space="preserve">. </w:t>
      </w:r>
      <w:r w:rsidRPr="0078169E">
        <w:rPr>
          <w:sz w:val="22"/>
          <w:szCs w:val="22"/>
          <w:lang w:val="az-Latn-AZ"/>
        </w:rPr>
        <w:t>Allah</w:t>
      </w:r>
      <w:r w:rsidRPr="00B30620">
        <w:rPr>
          <w:sz w:val="22"/>
          <w:szCs w:val="22"/>
          <w:lang w:val="az-Cyrl-AZ"/>
        </w:rPr>
        <w:t xml:space="preserve"> </w:t>
      </w:r>
      <w:r w:rsidRPr="0078169E">
        <w:rPr>
          <w:sz w:val="22"/>
          <w:szCs w:val="22"/>
          <w:lang w:val="az-Latn-AZ"/>
        </w:rPr>
        <w:t>da</w:t>
      </w:r>
      <w:r w:rsidRPr="00B30620">
        <w:rPr>
          <w:sz w:val="22"/>
          <w:szCs w:val="22"/>
          <w:lang w:val="az-Cyrl-AZ"/>
        </w:rPr>
        <w:t xml:space="preserve"> </w:t>
      </w:r>
      <w:r w:rsidRPr="0078169E">
        <w:rPr>
          <w:sz w:val="22"/>
          <w:szCs w:val="22"/>
          <w:lang w:val="az-Latn-AZ"/>
        </w:rPr>
        <w:t>istəyir</w:t>
      </w:r>
      <w:r w:rsidRPr="00B30620">
        <w:rPr>
          <w:sz w:val="22"/>
          <w:szCs w:val="22"/>
          <w:lang w:val="az-Cyrl-AZ"/>
        </w:rPr>
        <w:t xml:space="preserve"> </w:t>
      </w:r>
      <w:r w:rsidRPr="0078169E">
        <w:rPr>
          <w:sz w:val="22"/>
          <w:szCs w:val="22"/>
          <w:lang w:val="az-Latn-AZ"/>
        </w:rPr>
        <w:t>ki</w:t>
      </w:r>
      <w:r w:rsidRPr="00B30620">
        <w:rPr>
          <w:sz w:val="22"/>
          <w:szCs w:val="22"/>
          <w:lang w:val="az-Cyrl-AZ"/>
        </w:rPr>
        <w:t xml:space="preserve">, </w:t>
      </w:r>
      <w:r w:rsidRPr="0078169E">
        <w:rPr>
          <w:sz w:val="22"/>
          <w:szCs w:val="22"/>
          <w:lang w:val="az-Latn-AZ"/>
        </w:rPr>
        <w:t>O</w:t>
      </w:r>
      <w:r w:rsidRPr="00B30620">
        <w:rPr>
          <w:sz w:val="22"/>
          <w:szCs w:val="22"/>
          <w:lang w:val="az-Cyrl-AZ"/>
        </w:rPr>
        <w:t xml:space="preserve">, </w:t>
      </w:r>
      <w:r w:rsidRPr="0078169E">
        <w:rPr>
          <w:sz w:val="22"/>
          <w:szCs w:val="22"/>
          <w:lang w:val="az-Latn-AZ"/>
        </w:rPr>
        <w:t>təkliklə</w:t>
      </w:r>
      <w:r w:rsidRPr="00B30620">
        <w:rPr>
          <w:sz w:val="22"/>
          <w:szCs w:val="22"/>
          <w:lang w:val="az-Cyrl-AZ"/>
        </w:rPr>
        <w:t xml:space="preserve"> </w:t>
      </w:r>
      <w:r w:rsidRPr="0078169E">
        <w:rPr>
          <w:sz w:val="22"/>
          <w:szCs w:val="22"/>
          <w:lang w:val="az-Latn-AZ"/>
        </w:rPr>
        <w:t>zikr</w:t>
      </w:r>
      <w:r w:rsidRPr="00B30620">
        <w:rPr>
          <w:sz w:val="22"/>
          <w:szCs w:val="22"/>
          <w:lang w:val="az-Cyrl-AZ"/>
        </w:rPr>
        <w:t xml:space="preserve"> </w:t>
      </w:r>
      <w:r w:rsidRPr="0078169E">
        <w:rPr>
          <w:sz w:val="22"/>
          <w:szCs w:val="22"/>
          <w:lang w:val="az-Latn-AZ"/>
        </w:rPr>
        <w:t>olunsun</w:t>
      </w:r>
      <w:r w:rsidRPr="00B30620">
        <w:rPr>
          <w:sz w:val="22"/>
          <w:szCs w:val="22"/>
          <w:lang w:val="az-Cyrl-AZ"/>
        </w:rPr>
        <w:t xml:space="preserve">. </w:t>
      </w:r>
      <w:r w:rsidRPr="0078169E">
        <w:rPr>
          <w:sz w:val="22"/>
          <w:szCs w:val="22"/>
          <w:lang w:val="az-Latn-AZ"/>
        </w:rPr>
        <w:t>Necə</w:t>
      </w:r>
      <w:r w:rsidRPr="00B30620">
        <w:rPr>
          <w:sz w:val="22"/>
          <w:szCs w:val="22"/>
          <w:lang w:val="az-Cyrl-AZ"/>
        </w:rPr>
        <w:t xml:space="preserve"> </w:t>
      </w:r>
      <w:r w:rsidRPr="0078169E">
        <w:rPr>
          <w:sz w:val="22"/>
          <w:szCs w:val="22"/>
          <w:lang w:val="az-Latn-AZ"/>
        </w:rPr>
        <w:t>ki</w:t>
      </w:r>
      <w:r w:rsidRPr="00B30620">
        <w:rPr>
          <w:sz w:val="22"/>
          <w:szCs w:val="22"/>
          <w:lang w:val="az-Cyrl-AZ"/>
        </w:rPr>
        <w:t xml:space="preserve">, </w:t>
      </w:r>
      <w:r w:rsidRPr="0078169E">
        <w:rPr>
          <w:sz w:val="22"/>
          <w:szCs w:val="22"/>
          <w:lang w:val="az-Latn-AZ"/>
        </w:rPr>
        <w:t>təklik</w:t>
      </w:r>
      <w:r w:rsidRPr="00B30620">
        <w:rPr>
          <w:sz w:val="22"/>
          <w:szCs w:val="22"/>
          <w:lang w:val="az-Cyrl-AZ"/>
        </w:rPr>
        <w:t xml:space="preserve"> </w:t>
      </w:r>
      <w:r w:rsidRPr="0078169E">
        <w:rPr>
          <w:sz w:val="22"/>
          <w:szCs w:val="22"/>
          <w:lang w:val="az-Latn-AZ"/>
        </w:rPr>
        <w:t>Onundur</w:t>
      </w:r>
      <w:r w:rsidRPr="00B30620">
        <w:rPr>
          <w:sz w:val="22"/>
          <w:szCs w:val="22"/>
          <w:lang w:val="az-Cyrl-AZ"/>
        </w:rPr>
        <w:t xml:space="preserve">! </w:t>
      </w:r>
      <w:r w:rsidRPr="0078169E">
        <w:rPr>
          <w:sz w:val="22"/>
          <w:szCs w:val="22"/>
          <w:lang w:val="az-Latn-AZ"/>
        </w:rPr>
        <w:t>Həmçinin</w:t>
      </w:r>
      <w:r w:rsidRPr="00B30620">
        <w:rPr>
          <w:sz w:val="22"/>
          <w:szCs w:val="22"/>
          <w:lang w:val="az-Cyrl-AZ"/>
        </w:rPr>
        <w:t xml:space="preserve">, </w:t>
      </w:r>
      <w:r w:rsidRPr="0078169E">
        <w:rPr>
          <w:sz w:val="22"/>
          <w:szCs w:val="22"/>
          <w:lang w:val="az-Latn-AZ"/>
        </w:rPr>
        <w:t>kərəm</w:t>
      </w:r>
      <w:r w:rsidRPr="00B30620">
        <w:rPr>
          <w:sz w:val="22"/>
          <w:szCs w:val="22"/>
          <w:lang w:val="az-Cyrl-AZ"/>
        </w:rPr>
        <w:t xml:space="preserve">, </w:t>
      </w:r>
      <w:r w:rsidRPr="0078169E">
        <w:rPr>
          <w:sz w:val="22"/>
          <w:szCs w:val="22"/>
          <w:lang w:val="az-Latn-AZ"/>
        </w:rPr>
        <w:t>izzət</w:t>
      </w:r>
      <w:r w:rsidRPr="00B30620">
        <w:rPr>
          <w:sz w:val="22"/>
          <w:szCs w:val="22"/>
          <w:lang w:val="az-Cyrl-AZ"/>
        </w:rPr>
        <w:t xml:space="preserve"> </w:t>
      </w:r>
      <w:r w:rsidRPr="0078169E">
        <w:rPr>
          <w:sz w:val="22"/>
          <w:szCs w:val="22"/>
          <w:lang w:val="az-Latn-AZ"/>
        </w:rPr>
        <w:t>və</w:t>
      </w:r>
      <w:r w:rsidRPr="00B30620">
        <w:rPr>
          <w:sz w:val="22"/>
          <w:szCs w:val="22"/>
          <w:lang w:val="az-Cyrl-AZ"/>
        </w:rPr>
        <w:t xml:space="preserve"> </w:t>
      </w:r>
      <w:r w:rsidRPr="0078169E">
        <w:rPr>
          <w:sz w:val="22"/>
          <w:szCs w:val="22"/>
          <w:lang w:val="az-Latn-AZ"/>
        </w:rPr>
        <w:t>cəlal</w:t>
      </w:r>
      <w:r w:rsidRPr="00B30620">
        <w:rPr>
          <w:sz w:val="22"/>
          <w:szCs w:val="22"/>
          <w:lang w:val="az-Cyrl-AZ"/>
        </w:rPr>
        <w:t xml:space="preserve"> </w:t>
      </w:r>
      <w:r w:rsidRPr="0078169E">
        <w:rPr>
          <w:sz w:val="22"/>
          <w:szCs w:val="22"/>
          <w:lang w:val="az-Latn-AZ"/>
        </w:rPr>
        <w:t>məqamı</w:t>
      </w:r>
      <w:r w:rsidRPr="00B30620">
        <w:rPr>
          <w:sz w:val="22"/>
          <w:szCs w:val="22"/>
          <w:lang w:val="az-Cyrl-AZ"/>
        </w:rPr>
        <w:t xml:space="preserve"> </w:t>
      </w:r>
      <w:r w:rsidRPr="0078169E">
        <w:rPr>
          <w:sz w:val="22"/>
          <w:szCs w:val="22"/>
          <w:lang w:val="az-Latn-AZ"/>
        </w:rPr>
        <w:t>da</w:t>
      </w:r>
      <w:r w:rsidRPr="00B30620">
        <w:rPr>
          <w:sz w:val="22"/>
          <w:szCs w:val="22"/>
          <w:lang w:val="az-Cyrl-AZ"/>
        </w:rPr>
        <w:t xml:space="preserve"> </w:t>
      </w:r>
      <w:r w:rsidRPr="0078169E">
        <w:rPr>
          <w:sz w:val="22"/>
          <w:szCs w:val="22"/>
          <w:lang w:val="az-Latn-AZ"/>
        </w:rPr>
        <w:t>Ona</w:t>
      </w:r>
      <w:r w:rsidRPr="00B30620">
        <w:rPr>
          <w:sz w:val="22"/>
          <w:szCs w:val="22"/>
          <w:lang w:val="az-Cyrl-AZ"/>
        </w:rPr>
        <w:t xml:space="preserve"> </w:t>
      </w:r>
      <w:r w:rsidRPr="0078169E">
        <w:rPr>
          <w:sz w:val="22"/>
          <w:szCs w:val="22"/>
          <w:lang w:val="az-Latn-AZ"/>
        </w:rPr>
        <w:t>layiqdir</w:t>
      </w:r>
      <w:r w:rsidRPr="00B30620">
        <w:rPr>
          <w:sz w:val="22"/>
          <w:szCs w:val="22"/>
          <w:lang w:val="az-Cyrl-AZ"/>
        </w:rPr>
        <w:t xml:space="preserve">! </w:t>
      </w:r>
      <w:r w:rsidRPr="0078169E">
        <w:rPr>
          <w:sz w:val="22"/>
          <w:szCs w:val="22"/>
          <w:lang w:val="az-Latn-AZ"/>
        </w:rPr>
        <w:t>Allah</w:t>
      </w:r>
      <w:r w:rsidRPr="00B30620">
        <w:rPr>
          <w:sz w:val="22"/>
          <w:szCs w:val="22"/>
          <w:lang w:val="az-Cyrl-AZ"/>
        </w:rPr>
        <w:t xml:space="preserve"> </w:t>
      </w:r>
      <w:r w:rsidRPr="0078169E">
        <w:rPr>
          <w:sz w:val="22"/>
          <w:szCs w:val="22"/>
          <w:lang w:val="az-Latn-AZ"/>
        </w:rPr>
        <w:t>böyükdür</w:t>
      </w:r>
      <w:r w:rsidRPr="00B30620">
        <w:rPr>
          <w:sz w:val="22"/>
          <w:szCs w:val="22"/>
          <w:lang w:val="az-Cyrl-AZ"/>
        </w:rPr>
        <w:t xml:space="preserve">. </w:t>
      </w:r>
      <w:r w:rsidRPr="0078169E">
        <w:rPr>
          <w:sz w:val="22"/>
          <w:szCs w:val="22"/>
          <w:lang w:val="az-Latn-AZ"/>
        </w:rPr>
        <w:t>Həmçinin</w:t>
      </w:r>
      <w:r w:rsidRPr="00B30620">
        <w:rPr>
          <w:sz w:val="22"/>
          <w:szCs w:val="22"/>
          <w:lang w:val="az-Cyrl-AZ"/>
        </w:rPr>
        <w:t xml:space="preserve">, </w:t>
      </w:r>
      <w:r w:rsidRPr="0078169E">
        <w:rPr>
          <w:sz w:val="22"/>
          <w:szCs w:val="22"/>
          <w:lang w:val="az-Latn-AZ"/>
        </w:rPr>
        <w:t>hər</w:t>
      </w:r>
      <w:r w:rsidRPr="00B30620">
        <w:rPr>
          <w:sz w:val="22"/>
          <w:szCs w:val="22"/>
          <w:lang w:val="az-Cyrl-AZ"/>
        </w:rPr>
        <w:t xml:space="preserve"> </w:t>
      </w:r>
      <w:r w:rsidRPr="0078169E">
        <w:rPr>
          <w:sz w:val="22"/>
          <w:szCs w:val="22"/>
          <w:lang w:val="az-Latn-AZ"/>
        </w:rPr>
        <w:t>şey</w:t>
      </w:r>
      <w:r w:rsidRPr="00B30620">
        <w:rPr>
          <w:sz w:val="22"/>
          <w:szCs w:val="22"/>
          <w:lang w:val="az-Cyrl-AZ"/>
        </w:rPr>
        <w:t xml:space="preserve"> </w:t>
      </w:r>
      <w:r w:rsidRPr="0078169E">
        <w:rPr>
          <w:sz w:val="22"/>
          <w:szCs w:val="22"/>
          <w:lang w:val="az-Latn-AZ"/>
        </w:rPr>
        <w:t>Allahı</w:t>
      </w:r>
      <w:r w:rsidRPr="00B30620">
        <w:rPr>
          <w:sz w:val="22"/>
          <w:szCs w:val="22"/>
          <w:lang w:val="az-Cyrl-AZ"/>
        </w:rPr>
        <w:t xml:space="preserve"> </w:t>
      </w:r>
      <w:r w:rsidRPr="0078169E">
        <w:rPr>
          <w:sz w:val="22"/>
          <w:szCs w:val="22"/>
          <w:lang w:val="az-Latn-AZ"/>
        </w:rPr>
        <w:t>böyüklüyü</w:t>
      </w:r>
      <w:r w:rsidRPr="00B30620">
        <w:rPr>
          <w:sz w:val="22"/>
          <w:szCs w:val="22"/>
          <w:lang w:val="az-Cyrl-AZ"/>
        </w:rPr>
        <w:t xml:space="preserve"> </w:t>
      </w:r>
      <w:r w:rsidRPr="0078169E">
        <w:rPr>
          <w:sz w:val="22"/>
          <w:szCs w:val="22"/>
          <w:lang w:val="az-Latn-AZ"/>
        </w:rPr>
        <w:t>ilə</w:t>
      </w:r>
      <w:r w:rsidRPr="00B30620">
        <w:rPr>
          <w:sz w:val="22"/>
          <w:szCs w:val="22"/>
          <w:lang w:val="az-Cyrl-AZ"/>
        </w:rPr>
        <w:t xml:space="preserve"> </w:t>
      </w:r>
      <w:r w:rsidRPr="0078169E">
        <w:rPr>
          <w:sz w:val="22"/>
          <w:szCs w:val="22"/>
          <w:lang w:val="az-Latn-AZ"/>
        </w:rPr>
        <w:t>zikr</w:t>
      </w:r>
      <w:r w:rsidRPr="00B30620">
        <w:rPr>
          <w:sz w:val="22"/>
          <w:szCs w:val="22"/>
          <w:lang w:val="az-Cyrl-AZ"/>
        </w:rPr>
        <w:t xml:space="preserve"> </w:t>
      </w:r>
      <w:r w:rsidRPr="0078169E">
        <w:rPr>
          <w:sz w:val="22"/>
          <w:szCs w:val="22"/>
          <w:lang w:val="az-Latn-AZ"/>
        </w:rPr>
        <w:t>edir</w:t>
      </w:r>
      <w:r w:rsidRPr="00B30620">
        <w:rPr>
          <w:sz w:val="22"/>
          <w:szCs w:val="22"/>
          <w:lang w:val="az-Cyrl-AZ"/>
        </w:rPr>
        <w:t xml:space="preserve">.  </w:t>
      </w:r>
      <w:r w:rsidRPr="0078169E">
        <w:rPr>
          <w:sz w:val="22"/>
          <w:szCs w:val="22"/>
          <w:lang w:val="az-Latn-AZ"/>
        </w:rPr>
        <w:t>Allah</w:t>
      </w:r>
      <w:r w:rsidRPr="00B30620">
        <w:rPr>
          <w:sz w:val="22"/>
          <w:szCs w:val="22"/>
          <w:lang w:val="az-Cyrl-AZ"/>
        </w:rPr>
        <w:t xml:space="preserve"> </w:t>
      </w:r>
      <w:r w:rsidRPr="0078169E">
        <w:rPr>
          <w:sz w:val="22"/>
          <w:szCs w:val="22"/>
          <w:lang w:val="az-Latn-AZ"/>
        </w:rPr>
        <w:t>da</w:t>
      </w:r>
      <w:r w:rsidRPr="00B30620">
        <w:rPr>
          <w:sz w:val="22"/>
          <w:szCs w:val="22"/>
          <w:lang w:val="az-Cyrl-AZ"/>
        </w:rPr>
        <w:t xml:space="preserve"> </w:t>
      </w:r>
      <w:r w:rsidRPr="0078169E">
        <w:rPr>
          <w:sz w:val="22"/>
          <w:szCs w:val="22"/>
          <w:lang w:val="az-Latn-AZ"/>
        </w:rPr>
        <w:t>istəyir</w:t>
      </w:r>
      <w:r w:rsidRPr="00B30620">
        <w:rPr>
          <w:sz w:val="22"/>
          <w:szCs w:val="22"/>
          <w:lang w:val="az-Cyrl-AZ"/>
        </w:rPr>
        <w:t xml:space="preserve"> </w:t>
      </w:r>
      <w:r w:rsidRPr="0078169E">
        <w:rPr>
          <w:sz w:val="22"/>
          <w:szCs w:val="22"/>
          <w:lang w:val="az-Latn-AZ"/>
        </w:rPr>
        <w:t>ki</w:t>
      </w:r>
      <w:r w:rsidRPr="00B30620">
        <w:rPr>
          <w:sz w:val="22"/>
          <w:szCs w:val="22"/>
          <w:lang w:val="az-Cyrl-AZ"/>
        </w:rPr>
        <w:t xml:space="preserve">, </w:t>
      </w:r>
      <w:r w:rsidRPr="0078169E">
        <w:rPr>
          <w:sz w:val="22"/>
          <w:szCs w:val="22"/>
          <w:lang w:val="az-Latn-AZ"/>
        </w:rPr>
        <w:t>O</w:t>
      </w:r>
      <w:r w:rsidRPr="00B30620">
        <w:rPr>
          <w:sz w:val="22"/>
          <w:szCs w:val="22"/>
          <w:lang w:val="az-Cyrl-AZ"/>
        </w:rPr>
        <w:t xml:space="preserve">, </w:t>
      </w:r>
      <w:r w:rsidRPr="0078169E">
        <w:rPr>
          <w:sz w:val="22"/>
          <w:szCs w:val="22"/>
          <w:lang w:val="az-Latn-AZ"/>
        </w:rPr>
        <w:t>böyüklüklə</w:t>
      </w:r>
      <w:r w:rsidRPr="00B30620">
        <w:rPr>
          <w:sz w:val="22"/>
          <w:szCs w:val="22"/>
          <w:lang w:val="az-Cyrl-AZ"/>
        </w:rPr>
        <w:t xml:space="preserve">  </w:t>
      </w:r>
      <w:r w:rsidRPr="0078169E">
        <w:rPr>
          <w:sz w:val="22"/>
          <w:szCs w:val="22"/>
          <w:lang w:val="az-Latn-AZ"/>
        </w:rPr>
        <w:t>zikr</w:t>
      </w:r>
      <w:r w:rsidRPr="00B30620">
        <w:rPr>
          <w:sz w:val="22"/>
          <w:szCs w:val="22"/>
          <w:lang w:val="az-Cyrl-AZ"/>
        </w:rPr>
        <w:t xml:space="preserve"> </w:t>
      </w:r>
      <w:r w:rsidRPr="0078169E">
        <w:rPr>
          <w:sz w:val="22"/>
          <w:szCs w:val="22"/>
          <w:lang w:val="az-Latn-AZ"/>
        </w:rPr>
        <w:t>olunsun</w:t>
      </w:r>
      <w:r w:rsidRPr="00B30620">
        <w:rPr>
          <w:sz w:val="22"/>
          <w:szCs w:val="22"/>
          <w:lang w:val="az-Cyrl-AZ"/>
        </w:rPr>
        <w:t xml:space="preserve">. </w:t>
      </w:r>
      <w:r w:rsidRPr="0078169E">
        <w:rPr>
          <w:sz w:val="22"/>
          <w:szCs w:val="22"/>
          <w:lang w:val="az-Latn-AZ"/>
        </w:rPr>
        <w:t>Necə</w:t>
      </w:r>
      <w:r w:rsidRPr="00B30620">
        <w:rPr>
          <w:sz w:val="22"/>
          <w:szCs w:val="22"/>
          <w:lang w:val="az-Cyrl-AZ"/>
        </w:rPr>
        <w:t xml:space="preserve"> </w:t>
      </w:r>
      <w:r w:rsidRPr="0078169E">
        <w:rPr>
          <w:sz w:val="22"/>
          <w:szCs w:val="22"/>
          <w:lang w:val="az-Latn-AZ"/>
        </w:rPr>
        <w:t>ki</w:t>
      </w:r>
      <w:r w:rsidRPr="00B30620">
        <w:rPr>
          <w:sz w:val="22"/>
          <w:szCs w:val="22"/>
          <w:lang w:val="az-Cyrl-AZ"/>
        </w:rPr>
        <w:t xml:space="preserve">, </w:t>
      </w:r>
      <w:r w:rsidRPr="0078169E">
        <w:rPr>
          <w:sz w:val="22"/>
          <w:szCs w:val="22"/>
          <w:lang w:val="az-Latn-AZ"/>
        </w:rPr>
        <w:t>böyüklük</w:t>
      </w:r>
      <w:r w:rsidRPr="00B30620">
        <w:rPr>
          <w:sz w:val="22"/>
          <w:szCs w:val="22"/>
          <w:lang w:val="az-Cyrl-AZ"/>
        </w:rPr>
        <w:t xml:space="preserve">  </w:t>
      </w:r>
      <w:r w:rsidRPr="0078169E">
        <w:rPr>
          <w:sz w:val="22"/>
          <w:szCs w:val="22"/>
          <w:lang w:val="az-Latn-AZ"/>
        </w:rPr>
        <w:t>Onundur</w:t>
      </w:r>
      <w:r w:rsidRPr="00B30620">
        <w:rPr>
          <w:sz w:val="22"/>
          <w:szCs w:val="22"/>
          <w:lang w:val="az-Cyrl-AZ"/>
        </w:rPr>
        <w:t xml:space="preserve">! </w:t>
      </w:r>
      <w:r w:rsidRPr="0078169E">
        <w:rPr>
          <w:sz w:val="22"/>
          <w:szCs w:val="22"/>
          <w:lang w:val="az-Latn-AZ"/>
        </w:rPr>
        <w:t>Həmçinin</w:t>
      </w:r>
      <w:r w:rsidRPr="00B30620">
        <w:rPr>
          <w:sz w:val="22"/>
          <w:szCs w:val="22"/>
          <w:lang w:val="az-Cyrl-AZ"/>
        </w:rPr>
        <w:t xml:space="preserve">, </w:t>
      </w:r>
      <w:r w:rsidRPr="0078169E">
        <w:rPr>
          <w:sz w:val="22"/>
          <w:szCs w:val="22"/>
          <w:lang w:val="az-Latn-AZ"/>
        </w:rPr>
        <w:t>kərəm</w:t>
      </w:r>
      <w:r w:rsidRPr="00B30620">
        <w:rPr>
          <w:sz w:val="22"/>
          <w:szCs w:val="22"/>
          <w:lang w:val="az-Cyrl-AZ"/>
        </w:rPr>
        <w:t xml:space="preserve">, </w:t>
      </w:r>
      <w:r w:rsidRPr="0078169E">
        <w:rPr>
          <w:sz w:val="22"/>
          <w:szCs w:val="22"/>
          <w:lang w:val="az-Latn-AZ"/>
        </w:rPr>
        <w:t>izzət</w:t>
      </w:r>
      <w:r w:rsidRPr="00B30620">
        <w:rPr>
          <w:sz w:val="22"/>
          <w:szCs w:val="22"/>
          <w:lang w:val="az-Cyrl-AZ"/>
        </w:rPr>
        <w:t xml:space="preserve"> </w:t>
      </w:r>
      <w:r w:rsidRPr="0078169E">
        <w:rPr>
          <w:sz w:val="22"/>
          <w:szCs w:val="22"/>
          <w:lang w:val="az-Latn-AZ"/>
        </w:rPr>
        <w:t>və</w:t>
      </w:r>
      <w:r w:rsidRPr="00B30620">
        <w:rPr>
          <w:sz w:val="22"/>
          <w:szCs w:val="22"/>
          <w:lang w:val="az-Cyrl-AZ"/>
        </w:rPr>
        <w:t xml:space="preserve"> </w:t>
      </w:r>
      <w:r w:rsidRPr="0078169E">
        <w:rPr>
          <w:sz w:val="22"/>
          <w:szCs w:val="22"/>
          <w:lang w:val="az-Latn-AZ"/>
        </w:rPr>
        <w:t>cəlal</w:t>
      </w:r>
      <w:r w:rsidRPr="00B30620">
        <w:rPr>
          <w:i/>
          <w:iCs/>
          <w:sz w:val="22"/>
          <w:szCs w:val="22"/>
          <w:lang w:val="az-Cyrl-AZ"/>
        </w:rPr>
        <w:t xml:space="preserve"> </w:t>
      </w:r>
      <w:r w:rsidRPr="0078169E">
        <w:rPr>
          <w:sz w:val="22"/>
          <w:szCs w:val="22"/>
          <w:lang w:val="az-Latn-AZ"/>
        </w:rPr>
        <w:t>məqamı</w:t>
      </w:r>
      <w:r w:rsidRPr="00B30620">
        <w:rPr>
          <w:sz w:val="22"/>
          <w:szCs w:val="22"/>
          <w:lang w:val="az-Cyrl-AZ"/>
        </w:rPr>
        <w:t xml:space="preserve"> </w:t>
      </w:r>
      <w:r w:rsidRPr="0078169E">
        <w:rPr>
          <w:sz w:val="22"/>
          <w:szCs w:val="22"/>
          <w:lang w:val="az-Latn-AZ"/>
        </w:rPr>
        <w:t>da</w:t>
      </w:r>
      <w:r w:rsidRPr="00B30620">
        <w:rPr>
          <w:sz w:val="22"/>
          <w:szCs w:val="22"/>
          <w:lang w:val="az-Cyrl-AZ"/>
        </w:rPr>
        <w:t xml:space="preserve"> </w:t>
      </w:r>
      <w:r w:rsidRPr="0078169E">
        <w:rPr>
          <w:sz w:val="22"/>
          <w:szCs w:val="22"/>
          <w:lang w:val="az-Latn-AZ"/>
        </w:rPr>
        <w:t>Ona</w:t>
      </w:r>
      <w:r w:rsidRPr="00B30620">
        <w:rPr>
          <w:sz w:val="22"/>
          <w:szCs w:val="22"/>
          <w:lang w:val="az-Cyrl-AZ"/>
        </w:rPr>
        <w:t xml:space="preserve"> </w:t>
      </w:r>
      <w:r w:rsidRPr="0078169E">
        <w:rPr>
          <w:sz w:val="22"/>
          <w:szCs w:val="22"/>
          <w:lang w:val="az-Latn-AZ"/>
        </w:rPr>
        <w:t>layiqdir</w:t>
      </w:r>
      <w:r w:rsidRPr="00B30620">
        <w:rPr>
          <w:sz w:val="22"/>
          <w:szCs w:val="22"/>
          <w:lang w:val="az-Cyrl-AZ"/>
        </w:rPr>
        <w:t xml:space="preserve">! </w:t>
      </w:r>
      <w:r w:rsidRPr="0078169E">
        <w:rPr>
          <w:sz w:val="22"/>
          <w:szCs w:val="22"/>
          <w:lang w:val="az-Latn-AZ"/>
        </w:rPr>
        <w:t>Pak</w:t>
      </w:r>
      <w:r w:rsidRPr="00B30620">
        <w:rPr>
          <w:sz w:val="22"/>
          <w:szCs w:val="22"/>
          <w:lang w:val="az-Cyrl-AZ"/>
        </w:rPr>
        <w:t xml:space="preserve"> </w:t>
      </w:r>
      <w:r w:rsidRPr="0078169E">
        <w:rPr>
          <w:sz w:val="22"/>
          <w:szCs w:val="22"/>
          <w:lang w:val="az-Latn-AZ"/>
        </w:rPr>
        <w:t>və</w:t>
      </w:r>
      <w:r w:rsidRPr="00B30620">
        <w:rPr>
          <w:sz w:val="22"/>
          <w:szCs w:val="22"/>
          <w:lang w:val="az-Cyrl-AZ"/>
        </w:rPr>
        <w:t xml:space="preserve"> </w:t>
      </w:r>
      <w:r w:rsidRPr="0078169E">
        <w:rPr>
          <w:sz w:val="22"/>
          <w:szCs w:val="22"/>
          <w:lang w:val="az-Latn-AZ"/>
        </w:rPr>
        <w:t>münəzzəh</w:t>
      </w:r>
      <w:r w:rsidRPr="00690B5D">
        <w:rPr>
          <w:lang w:val="az-Cyrl-AZ"/>
        </w:rPr>
        <w:t xml:space="preserve"> </w:t>
      </w:r>
      <w:r w:rsidRPr="0078169E">
        <w:rPr>
          <w:sz w:val="22"/>
          <w:szCs w:val="22"/>
          <w:lang w:val="az-Latn-AZ"/>
        </w:rPr>
        <w:t>Allah</w:t>
      </w:r>
      <w:r w:rsidRPr="00690B5D">
        <w:rPr>
          <w:lang w:val="az-Cyrl-AZ"/>
        </w:rPr>
        <w:t xml:space="preserve">. </w:t>
      </w:r>
      <w:r w:rsidRPr="0078169E">
        <w:rPr>
          <w:sz w:val="22"/>
          <w:szCs w:val="22"/>
          <w:lang w:val="az-Latn-AZ"/>
        </w:rPr>
        <w:t>Həmd</w:t>
      </w:r>
      <w:r w:rsidRPr="00690B5D">
        <w:rPr>
          <w:lang w:val="az-Cyrl-AZ"/>
        </w:rPr>
        <w:t xml:space="preserve"> </w:t>
      </w:r>
      <w:r w:rsidRPr="0078169E">
        <w:rPr>
          <w:lang w:val="az-Latn-AZ"/>
        </w:rPr>
        <w:t>və</w:t>
      </w:r>
      <w:r w:rsidRPr="00690B5D">
        <w:rPr>
          <w:lang w:val="az-Cyrl-AZ"/>
        </w:rPr>
        <w:t xml:space="preserve"> </w:t>
      </w:r>
      <w:r w:rsidRPr="0078169E">
        <w:rPr>
          <w:sz w:val="22"/>
          <w:szCs w:val="22"/>
          <w:lang w:val="az-Latn-AZ"/>
        </w:rPr>
        <w:t>səna</w:t>
      </w:r>
      <w:r w:rsidRPr="00690B5D">
        <w:rPr>
          <w:lang w:val="az-Cyrl-AZ"/>
        </w:rPr>
        <w:t xml:space="preserve"> </w:t>
      </w:r>
      <w:r w:rsidRPr="0078169E">
        <w:rPr>
          <w:lang w:val="az-Latn-AZ"/>
        </w:rPr>
        <w:t>Allaha</w:t>
      </w:r>
      <w:r w:rsidRPr="00690B5D">
        <w:rPr>
          <w:lang w:val="az-Cyrl-AZ"/>
        </w:rPr>
        <w:t xml:space="preserve"> </w:t>
      </w:r>
      <w:r w:rsidRPr="0078169E">
        <w:rPr>
          <w:lang w:val="az-Latn-AZ"/>
        </w:rPr>
        <w:t>məxsusdur</w:t>
      </w:r>
      <w:r w:rsidRPr="00690B5D">
        <w:rPr>
          <w:lang w:val="az-Cyrl-AZ"/>
        </w:rPr>
        <w:t xml:space="preserve">. </w:t>
      </w:r>
      <w:r w:rsidRPr="0078169E">
        <w:rPr>
          <w:lang w:val="az-Latn-AZ"/>
        </w:rPr>
        <w:t>Allahdan</w:t>
      </w:r>
      <w:r w:rsidRPr="00690B5D">
        <w:rPr>
          <w:lang w:val="az-Cyrl-AZ"/>
        </w:rPr>
        <w:t xml:space="preserve"> </w:t>
      </w:r>
      <w:r w:rsidRPr="0078169E">
        <w:rPr>
          <w:lang w:val="az-Latn-AZ"/>
        </w:rPr>
        <w:t>başqa</w:t>
      </w:r>
      <w:r w:rsidRPr="00690B5D">
        <w:rPr>
          <w:lang w:val="az-Cyrl-AZ"/>
        </w:rPr>
        <w:t xml:space="preserve"> </w:t>
      </w:r>
      <w:r w:rsidRPr="0078169E">
        <w:rPr>
          <w:lang w:val="az-Latn-AZ"/>
        </w:rPr>
        <w:t>heç</w:t>
      </w:r>
      <w:r w:rsidRPr="00690B5D">
        <w:rPr>
          <w:lang w:val="az-Cyrl-AZ"/>
        </w:rPr>
        <w:t xml:space="preserve"> </w:t>
      </w:r>
      <w:r w:rsidRPr="0078169E">
        <w:rPr>
          <w:lang w:val="az-Latn-AZ"/>
        </w:rPr>
        <w:t>bir</w:t>
      </w:r>
      <w:r w:rsidRPr="00690B5D">
        <w:rPr>
          <w:lang w:val="az-Cyrl-AZ"/>
        </w:rPr>
        <w:t xml:space="preserve"> </w:t>
      </w:r>
      <w:r w:rsidRPr="0078169E">
        <w:rPr>
          <w:lang w:val="az-Latn-AZ"/>
        </w:rPr>
        <w:t>Allah</w:t>
      </w:r>
      <w:r w:rsidRPr="00690B5D">
        <w:rPr>
          <w:lang w:val="az-Cyrl-AZ"/>
        </w:rPr>
        <w:t xml:space="preserve"> </w:t>
      </w:r>
      <w:r w:rsidRPr="0078169E">
        <w:rPr>
          <w:lang w:val="az-Latn-AZ"/>
        </w:rPr>
        <w:t>yoxdur</w:t>
      </w:r>
      <w:r w:rsidRPr="00690B5D">
        <w:rPr>
          <w:lang w:val="az-Cyrl-AZ"/>
        </w:rPr>
        <w:t xml:space="preserve">. </w:t>
      </w:r>
      <w:r w:rsidRPr="0078169E">
        <w:rPr>
          <w:lang w:val="az-Latn-AZ"/>
        </w:rPr>
        <w:t>Allah</w:t>
      </w:r>
      <w:r w:rsidRPr="00690B5D">
        <w:rPr>
          <w:lang w:val="az-Cyrl-AZ"/>
        </w:rPr>
        <w:t>-</w:t>
      </w:r>
      <w:r w:rsidRPr="0078169E">
        <w:rPr>
          <w:sz w:val="22"/>
          <w:szCs w:val="22"/>
          <w:lang w:val="az-Latn-AZ"/>
        </w:rPr>
        <w:t>taalanı</w:t>
      </w:r>
      <w:r w:rsidRPr="006D6822">
        <w:rPr>
          <w:sz w:val="22"/>
          <w:szCs w:val="22"/>
          <w:lang w:val="az-Cyrl-AZ"/>
        </w:rPr>
        <w:t xml:space="preserve">, </w:t>
      </w:r>
      <w:r w:rsidRPr="0078169E">
        <w:rPr>
          <w:sz w:val="22"/>
          <w:szCs w:val="22"/>
          <w:lang w:val="az-Latn-AZ"/>
        </w:rPr>
        <w:t>mənə</w:t>
      </w:r>
      <w:r w:rsidRPr="006D6822">
        <w:rPr>
          <w:sz w:val="22"/>
          <w:szCs w:val="22"/>
          <w:lang w:val="az-Cyrl-AZ"/>
        </w:rPr>
        <w:t xml:space="preserve"> </w:t>
      </w:r>
      <w:r w:rsidRPr="0078169E">
        <w:rPr>
          <w:sz w:val="22"/>
          <w:szCs w:val="22"/>
          <w:lang w:val="az-Latn-AZ"/>
        </w:rPr>
        <w:t>və</w:t>
      </w:r>
      <w:r w:rsidRPr="006D6822">
        <w:rPr>
          <w:sz w:val="22"/>
          <w:szCs w:val="22"/>
          <w:lang w:val="az-Cyrl-AZ"/>
        </w:rPr>
        <w:t xml:space="preserve"> </w:t>
      </w:r>
      <w:r w:rsidRPr="0078169E">
        <w:rPr>
          <w:sz w:val="22"/>
          <w:szCs w:val="22"/>
          <w:lang w:val="az-Latn-AZ"/>
        </w:rPr>
        <w:t>Qiyamətə</w:t>
      </w:r>
      <w:r w:rsidRPr="006D6822">
        <w:rPr>
          <w:sz w:val="22"/>
          <w:szCs w:val="22"/>
          <w:lang w:val="az-Cyrl-AZ"/>
        </w:rPr>
        <w:t xml:space="preserve"> </w:t>
      </w:r>
      <w:r w:rsidRPr="0078169E">
        <w:rPr>
          <w:sz w:val="22"/>
          <w:szCs w:val="22"/>
          <w:lang w:val="az-Latn-AZ"/>
        </w:rPr>
        <w:t>qədər</w:t>
      </w:r>
      <w:r w:rsidRPr="006D6822">
        <w:rPr>
          <w:sz w:val="22"/>
          <w:szCs w:val="22"/>
          <w:lang w:val="az-Cyrl-AZ"/>
        </w:rPr>
        <w:t xml:space="preserve"> </w:t>
      </w:r>
      <w:r w:rsidRPr="0078169E">
        <w:rPr>
          <w:sz w:val="22"/>
          <w:szCs w:val="22"/>
          <w:lang w:val="az-Latn-AZ"/>
        </w:rPr>
        <w:t>olan</w:t>
      </w:r>
      <w:r w:rsidRPr="006D6822">
        <w:rPr>
          <w:sz w:val="22"/>
          <w:szCs w:val="22"/>
          <w:lang w:val="az-Cyrl-AZ"/>
        </w:rPr>
        <w:t xml:space="preserve"> </w:t>
      </w:r>
      <w:r w:rsidRPr="0078169E">
        <w:rPr>
          <w:sz w:val="22"/>
          <w:szCs w:val="22"/>
          <w:lang w:val="az-Latn-AZ"/>
        </w:rPr>
        <w:t>və</w:t>
      </w:r>
      <w:r w:rsidRPr="006D6822">
        <w:rPr>
          <w:sz w:val="22"/>
          <w:szCs w:val="22"/>
          <w:lang w:val="az-Cyrl-AZ"/>
        </w:rPr>
        <w:t xml:space="preserve"> </w:t>
      </w:r>
      <w:r w:rsidRPr="0078169E">
        <w:rPr>
          <w:sz w:val="22"/>
          <w:szCs w:val="22"/>
          <w:lang w:val="az-Latn-AZ"/>
        </w:rPr>
        <w:t>olacaq</w:t>
      </w:r>
      <w:r w:rsidRPr="006D6822">
        <w:rPr>
          <w:sz w:val="22"/>
          <w:szCs w:val="22"/>
          <w:lang w:val="az-Cyrl-AZ"/>
        </w:rPr>
        <w:t xml:space="preserve"> </w:t>
      </w:r>
      <w:r w:rsidRPr="0078169E">
        <w:rPr>
          <w:sz w:val="22"/>
          <w:szCs w:val="22"/>
          <w:lang w:val="az-Latn-AZ"/>
        </w:rPr>
        <w:t>hər</w:t>
      </w:r>
      <w:r w:rsidRPr="006D6822">
        <w:rPr>
          <w:sz w:val="22"/>
          <w:szCs w:val="22"/>
          <w:lang w:val="az-Cyrl-AZ"/>
        </w:rPr>
        <w:t xml:space="preserve"> </w:t>
      </w:r>
      <w:r w:rsidRPr="0078169E">
        <w:rPr>
          <w:sz w:val="22"/>
          <w:szCs w:val="22"/>
          <w:lang w:val="az-Latn-AZ"/>
        </w:rPr>
        <w:t>bir</w:t>
      </w:r>
      <w:r w:rsidRPr="006D6822">
        <w:rPr>
          <w:sz w:val="22"/>
          <w:szCs w:val="22"/>
          <w:lang w:val="az-Cyrl-AZ"/>
        </w:rPr>
        <w:t xml:space="preserve"> </w:t>
      </w:r>
      <w:r w:rsidRPr="0078169E">
        <w:rPr>
          <w:sz w:val="22"/>
          <w:szCs w:val="22"/>
          <w:lang w:val="az-Latn-AZ"/>
        </w:rPr>
        <w:t>məxluquna</w:t>
      </w:r>
      <w:r w:rsidRPr="006D6822">
        <w:rPr>
          <w:sz w:val="22"/>
          <w:szCs w:val="22"/>
          <w:lang w:val="az-Cyrl-AZ"/>
        </w:rPr>
        <w:t xml:space="preserve"> </w:t>
      </w:r>
      <w:r w:rsidRPr="0078169E">
        <w:rPr>
          <w:sz w:val="22"/>
          <w:szCs w:val="22"/>
          <w:lang w:val="az-Latn-AZ"/>
        </w:rPr>
        <w:t>nemət</w:t>
      </w:r>
      <w:r w:rsidRPr="006D6822">
        <w:rPr>
          <w:sz w:val="22"/>
          <w:szCs w:val="22"/>
          <w:lang w:val="az-Cyrl-AZ"/>
        </w:rPr>
        <w:t xml:space="preserve"> </w:t>
      </w:r>
      <w:r w:rsidRPr="0078169E">
        <w:rPr>
          <w:sz w:val="22"/>
          <w:szCs w:val="22"/>
          <w:lang w:val="az-Latn-AZ"/>
        </w:rPr>
        <w:t>əta</w:t>
      </w:r>
      <w:r w:rsidRPr="006D6822">
        <w:rPr>
          <w:sz w:val="22"/>
          <w:szCs w:val="22"/>
          <w:lang w:val="az-Cyrl-AZ"/>
        </w:rPr>
        <w:t xml:space="preserve"> </w:t>
      </w:r>
      <w:r w:rsidRPr="0078169E">
        <w:rPr>
          <w:sz w:val="22"/>
          <w:szCs w:val="22"/>
          <w:lang w:val="az-Latn-AZ"/>
        </w:rPr>
        <w:t>etdiyinə</w:t>
      </w:r>
      <w:r w:rsidRPr="006D6822">
        <w:rPr>
          <w:sz w:val="22"/>
          <w:szCs w:val="22"/>
          <w:lang w:val="az-Cyrl-AZ"/>
        </w:rPr>
        <w:t xml:space="preserve"> </w:t>
      </w:r>
      <w:r w:rsidRPr="0078169E">
        <w:rPr>
          <w:sz w:val="22"/>
          <w:szCs w:val="22"/>
          <w:lang w:val="az-Latn-AZ"/>
        </w:rPr>
        <w:t>görə</w:t>
      </w:r>
      <w:r w:rsidRPr="006D6822">
        <w:rPr>
          <w:sz w:val="22"/>
          <w:szCs w:val="22"/>
          <w:lang w:val="az-Cyrl-AZ"/>
        </w:rPr>
        <w:t xml:space="preserve"> </w:t>
      </w:r>
      <w:r w:rsidRPr="0078169E">
        <w:rPr>
          <w:sz w:val="22"/>
          <w:szCs w:val="22"/>
          <w:lang w:val="az-Latn-AZ"/>
        </w:rPr>
        <w:t>böyüklüklə</w:t>
      </w:r>
      <w:r w:rsidRPr="006D6822">
        <w:rPr>
          <w:sz w:val="22"/>
          <w:szCs w:val="22"/>
          <w:lang w:val="az-Cyrl-AZ"/>
        </w:rPr>
        <w:t xml:space="preserve"> </w:t>
      </w:r>
      <w:r w:rsidRPr="0078169E">
        <w:rPr>
          <w:sz w:val="22"/>
          <w:szCs w:val="22"/>
          <w:lang w:val="az-Latn-AZ"/>
        </w:rPr>
        <w:t>zikr</w:t>
      </w:r>
      <w:r w:rsidRPr="006D6822">
        <w:rPr>
          <w:sz w:val="22"/>
          <w:szCs w:val="22"/>
          <w:lang w:val="az-Cyrl-AZ"/>
        </w:rPr>
        <w:t xml:space="preserve"> </w:t>
      </w:r>
      <w:r w:rsidRPr="0078169E">
        <w:rPr>
          <w:sz w:val="22"/>
          <w:szCs w:val="22"/>
          <w:lang w:val="az-Latn-AZ"/>
        </w:rPr>
        <w:t>edirəm</w:t>
      </w:r>
      <w:r w:rsidRPr="006D6822">
        <w:rPr>
          <w:sz w:val="22"/>
          <w:szCs w:val="22"/>
          <w:lang w:val="az-Cyrl-AZ"/>
        </w:rPr>
        <w:t xml:space="preserve">! </w:t>
      </w:r>
      <w:r>
        <w:rPr>
          <w:sz w:val="22"/>
          <w:szCs w:val="22"/>
          <w:lang w:val="az-Cyrl-AZ"/>
        </w:rPr>
        <w:t xml:space="preserve">  </w:t>
      </w:r>
      <w:r w:rsidRPr="0078169E">
        <w:rPr>
          <w:sz w:val="22"/>
          <w:szCs w:val="22"/>
          <w:lang w:val="az-Latn-AZ"/>
        </w:rPr>
        <w:t>İlahi</w:t>
      </w:r>
      <w:r w:rsidRPr="006D6822">
        <w:rPr>
          <w:sz w:val="22"/>
          <w:szCs w:val="22"/>
          <w:lang w:val="az-Cyrl-AZ"/>
        </w:rPr>
        <w:t xml:space="preserve">! </w:t>
      </w:r>
      <w:r w:rsidRPr="0078169E">
        <w:rPr>
          <w:sz w:val="22"/>
          <w:szCs w:val="22"/>
          <w:lang w:val="az-Latn-AZ"/>
        </w:rPr>
        <w:t>Məhəmməd</w:t>
      </w:r>
      <w:r w:rsidRPr="006D6822">
        <w:rPr>
          <w:sz w:val="22"/>
          <w:szCs w:val="22"/>
          <w:lang w:val="az-Cyrl-AZ"/>
        </w:rPr>
        <w:t xml:space="preserve"> (</w:t>
      </w:r>
      <w:r w:rsidRPr="0078169E">
        <w:rPr>
          <w:sz w:val="22"/>
          <w:szCs w:val="22"/>
          <w:lang w:val="az-Latn-AZ"/>
        </w:rPr>
        <w:t>s</w:t>
      </w:r>
      <w:r w:rsidRPr="006D6822">
        <w:rPr>
          <w:sz w:val="22"/>
          <w:szCs w:val="22"/>
          <w:lang w:val="az-Cyrl-AZ"/>
        </w:rPr>
        <w:t xml:space="preserve">) </w:t>
      </w:r>
      <w:r w:rsidRPr="0078169E">
        <w:rPr>
          <w:sz w:val="22"/>
          <w:szCs w:val="22"/>
          <w:lang w:val="az-Latn-AZ"/>
        </w:rPr>
        <w:t>və</w:t>
      </w:r>
      <w:r w:rsidRPr="006D6822">
        <w:rPr>
          <w:sz w:val="22"/>
          <w:szCs w:val="22"/>
          <w:lang w:val="az-Cyrl-AZ"/>
        </w:rPr>
        <w:t xml:space="preserve"> </w:t>
      </w:r>
      <w:r w:rsidRPr="0078169E">
        <w:rPr>
          <w:sz w:val="22"/>
          <w:szCs w:val="22"/>
          <w:lang w:val="az-Latn-AZ"/>
        </w:rPr>
        <w:t>Onun</w:t>
      </w:r>
      <w:r w:rsidRPr="006D6822">
        <w:rPr>
          <w:sz w:val="22"/>
          <w:szCs w:val="22"/>
          <w:lang w:val="az-Cyrl-AZ"/>
        </w:rPr>
        <w:t xml:space="preserve"> </w:t>
      </w:r>
      <w:r w:rsidRPr="0078169E">
        <w:rPr>
          <w:sz w:val="22"/>
          <w:szCs w:val="22"/>
          <w:lang w:val="az-Latn-AZ"/>
        </w:rPr>
        <w:t>Əhli</w:t>
      </w:r>
      <w:r w:rsidRPr="006D6822">
        <w:rPr>
          <w:sz w:val="22"/>
          <w:szCs w:val="22"/>
          <w:lang w:val="az-Cyrl-AZ"/>
        </w:rPr>
        <w:t>-</w:t>
      </w:r>
      <w:r w:rsidRPr="0078169E">
        <w:rPr>
          <w:sz w:val="22"/>
          <w:szCs w:val="22"/>
          <w:lang w:val="az-Latn-AZ"/>
        </w:rPr>
        <w:t>beytinə</w:t>
      </w:r>
      <w:r w:rsidRPr="006D6822">
        <w:rPr>
          <w:sz w:val="22"/>
          <w:szCs w:val="22"/>
          <w:lang w:val="az-Cyrl-AZ"/>
        </w:rPr>
        <w:t xml:space="preserve">   (</w:t>
      </w:r>
      <w:r w:rsidRPr="0078169E">
        <w:rPr>
          <w:sz w:val="22"/>
          <w:szCs w:val="22"/>
          <w:lang w:val="az-Latn-AZ"/>
        </w:rPr>
        <w:t>ə</w:t>
      </w:r>
      <w:r w:rsidRPr="006D6822">
        <w:rPr>
          <w:sz w:val="22"/>
          <w:szCs w:val="22"/>
          <w:lang w:val="az-Cyrl-AZ"/>
        </w:rPr>
        <w:t>)</w:t>
      </w:r>
      <w:r w:rsidRPr="0078169E">
        <w:rPr>
          <w:sz w:val="22"/>
          <w:szCs w:val="22"/>
          <w:lang w:val="az-Latn-AZ"/>
        </w:rPr>
        <w:t>salam</w:t>
      </w:r>
      <w:r w:rsidRPr="006D6822">
        <w:rPr>
          <w:sz w:val="22"/>
          <w:szCs w:val="22"/>
          <w:lang w:val="az-Cyrl-AZ"/>
        </w:rPr>
        <w:t xml:space="preserve"> </w:t>
      </w:r>
      <w:r w:rsidRPr="0078169E">
        <w:rPr>
          <w:sz w:val="22"/>
          <w:szCs w:val="22"/>
          <w:lang w:val="az-Latn-AZ"/>
        </w:rPr>
        <w:t>göndərməni</w:t>
      </w:r>
      <w:r w:rsidRPr="006D6822">
        <w:rPr>
          <w:sz w:val="22"/>
          <w:szCs w:val="22"/>
          <w:lang w:val="az-Cyrl-AZ"/>
        </w:rPr>
        <w:t xml:space="preserve"> </w:t>
      </w:r>
      <w:r w:rsidRPr="0078169E">
        <w:rPr>
          <w:sz w:val="22"/>
          <w:szCs w:val="22"/>
          <w:lang w:val="az-Latn-AZ"/>
        </w:rPr>
        <w:t>istəyirəm</w:t>
      </w:r>
      <w:r w:rsidRPr="006D6822">
        <w:rPr>
          <w:sz w:val="22"/>
          <w:szCs w:val="22"/>
          <w:lang w:val="az-Cyrl-AZ"/>
        </w:rPr>
        <w:t xml:space="preserve">! </w:t>
      </w:r>
      <w:r w:rsidRPr="0078169E">
        <w:rPr>
          <w:sz w:val="22"/>
          <w:szCs w:val="22"/>
          <w:lang w:val="az-Latn-AZ"/>
        </w:rPr>
        <w:t>Səndən</w:t>
      </w:r>
      <w:r w:rsidRPr="006D6822">
        <w:rPr>
          <w:sz w:val="22"/>
          <w:szCs w:val="22"/>
          <w:lang w:val="az-Cyrl-AZ"/>
        </w:rPr>
        <w:t xml:space="preserve">, </w:t>
      </w:r>
      <w:r w:rsidRPr="0078169E">
        <w:rPr>
          <w:sz w:val="22"/>
          <w:szCs w:val="22"/>
          <w:lang w:val="az-Latn-AZ"/>
        </w:rPr>
        <w:t>hər</w:t>
      </w:r>
      <w:r w:rsidRPr="006D6822">
        <w:rPr>
          <w:sz w:val="22"/>
          <w:szCs w:val="22"/>
          <w:lang w:val="az-Cyrl-AZ"/>
        </w:rPr>
        <w:t xml:space="preserve"> </w:t>
      </w:r>
      <w:r w:rsidRPr="0078169E">
        <w:rPr>
          <w:sz w:val="22"/>
          <w:szCs w:val="22"/>
          <w:lang w:val="az-Latn-AZ"/>
        </w:rPr>
        <w:t>bir</w:t>
      </w:r>
      <w:r w:rsidRPr="006D6822">
        <w:rPr>
          <w:sz w:val="22"/>
          <w:szCs w:val="22"/>
          <w:lang w:val="az-Cyrl-AZ"/>
        </w:rPr>
        <w:t xml:space="preserve"> </w:t>
      </w:r>
      <w:r w:rsidRPr="0078169E">
        <w:rPr>
          <w:sz w:val="22"/>
          <w:szCs w:val="22"/>
          <w:lang w:val="az-Latn-AZ"/>
        </w:rPr>
        <w:t>xeyir</w:t>
      </w:r>
      <w:r w:rsidRPr="006D6822">
        <w:rPr>
          <w:sz w:val="22"/>
          <w:szCs w:val="22"/>
          <w:lang w:val="az-Cyrl-AZ"/>
        </w:rPr>
        <w:t xml:space="preserve"> </w:t>
      </w:r>
      <w:r w:rsidRPr="0078169E">
        <w:rPr>
          <w:sz w:val="22"/>
          <w:szCs w:val="22"/>
          <w:lang w:val="az-Latn-AZ"/>
        </w:rPr>
        <w:t>ki</w:t>
      </w:r>
      <w:r w:rsidRPr="006D6822">
        <w:rPr>
          <w:sz w:val="22"/>
          <w:szCs w:val="22"/>
          <w:lang w:val="az-Cyrl-AZ"/>
        </w:rPr>
        <w:t xml:space="preserve">, </w:t>
      </w:r>
      <w:r w:rsidRPr="0078169E">
        <w:rPr>
          <w:sz w:val="22"/>
          <w:szCs w:val="22"/>
          <w:lang w:val="az-Latn-AZ"/>
        </w:rPr>
        <w:t>istər</w:t>
      </w:r>
      <w:r w:rsidRPr="006D6822">
        <w:rPr>
          <w:sz w:val="22"/>
          <w:szCs w:val="22"/>
          <w:lang w:val="az-Cyrl-AZ"/>
        </w:rPr>
        <w:t xml:space="preserve"> </w:t>
      </w:r>
      <w:r w:rsidRPr="0078169E">
        <w:rPr>
          <w:sz w:val="22"/>
          <w:szCs w:val="22"/>
          <w:lang w:val="az-Latn-AZ"/>
        </w:rPr>
        <w:t>ona</w:t>
      </w:r>
      <w:r w:rsidRPr="006D6822">
        <w:rPr>
          <w:sz w:val="22"/>
          <w:szCs w:val="22"/>
          <w:lang w:val="az-Cyrl-AZ"/>
        </w:rPr>
        <w:t xml:space="preserve"> </w:t>
      </w:r>
      <w:r w:rsidRPr="0078169E">
        <w:rPr>
          <w:sz w:val="22"/>
          <w:szCs w:val="22"/>
          <w:lang w:val="az-Latn-AZ"/>
        </w:rPr>
        <w:t>ümidvar</w:t>
      </w:r>
      <w:r w:rsidRPr="006D6822">
        <w:rPr>
          <w:sz w:val="22"/>
          <w:szCs w:val="22"/>
          <w:lang w:val="az-Cyrl-AZ"/>
        </w:rPr>
        <w:t xml:space="preserve"> </w:t>
      </w:r>
      <w:r w:rsidRPr="0078169E">
        <w:rPr>
          <w:sz w:val="22"/>
          <w:szCs w:val="22"/>
          <w:lang w:val="az-Latn-AZ"/>
        </w:rPr>
        <w:t>olum</w:t>
      </w:r>
      <w:r w:rsidRPr="006D6822">
        <w:rPr>
          <w:sz w:val="22"/>
          <w:szCs w:val="22"/>
          <w:lang w:val="az-Cyrl-AZ"/>
        </w:rPr>
        <w:t xml:space="preserve">, </w:t>
      </w:r>
      <w:r w:rsidRPr="0078169E">
        <w:rPr>
          <w:sz w:val="22"/>
          <w:szCs w:val="22"/>
          <w:lang w:val="az-Latn-AZ"/>
        </w:rPr>
        <w:t>istərsə</w:t>
      </w:r>
      <w:r w:rsidRPr="006D6822">
        <w:rPr>
          <w:sz w:val="22"/>
          <w:szCs w:val="22"/>
          <w:lang w:val="az-Cyrl-AZ"/>
        </w:rPr>
        <w:t xml:space="preserve"> </w:t>
      </w:r>
      <w:r w:rsidRPr="0078169E">
        <w:rPr>
          <w:sz w:val="22"/>
          <w:szCs w:val="22"/>
          <w:lang w:val="az-Latn-AZ"/>
        </w:rPr>
        <w:t>də</w:t>
      </w:r>
      <w:r w:rsidRPr="006D6822">
        <w:rPr>
          <w:sz w:val="22"/>
          <w:szCs w:val="22"/>
          <w:lang w:val="az-Cyrl-AZ"/>
        </w:rPr>
        <w:t xml:space="preserve"> </w:t>
      </w:r>
      <w:r w:rsidRPr="0078169E">
        <w:rPr>
          <w:sz w:val="22"/>
          <w:szCs w:val="22"/>
          <w:lang w:val="az-Latn-AZ"/>
        </w:rPr>
        <w:t>olmayım</w:t>
      </w:r>
      <w:r w:rsidRPr="006D6822">
        <w:rPr>
          <w:sz w:val="22"/>
          <w:szCs w:val="22"/>
          <w:lang w:val="az-Cyrl-AZ"/>
        </w:rPr>
        <w:t xml:space="preserve">  </w:t>
      </w:r>
      <w:r w:rsidRPr="0078169E">
        <w:rPr>
          <w:sz w:val="22"/>
          <w:szCs w:val="22"/>
          <w:lang w:val="az-Latn-AZ"/>
        </w:rPr>
        <w:t>mənə</w:t>
      </w:r>
      <w:r w:rsidRPr="006D6822">
        <w:rPr>
          <w:sz w:val="22"/>
          <w:szCs w:val="22"/>
          <w:lang w:val="az-Cyrl-AZ"/>
        </w:rPr>
        <w:t xml:space="preserve"> </w:t>
      </w:r>
      <w:r w:rsidRPr="0078169E">
        <w:rPr>
          <w:sz w:val="22"/>
          <w:szCs w:val="22"/>
          <w:lang w:val="az-Latn-AZ"/>
        </w:rPr>
        <w:t>əta</w:t>
      </w:r>
      <w:r w:rsidRPr="006D6822">
        <w:rPr>
          <w:sz w:val="22"/>
          <w:szCs w:val="22"/>
          <w:lang w:val="az-Cyrl-AZ"/>
        </w:rPr>
        <w:t xml:space="preserve"> </w:t>
      </w:r>
      <w:r w:rsidRPr="0078169E">
        <w:rPr>
          <w:sz w:val="22"/>
          <w:szCs w:val="22"/>
          <w:lang w:val="az-Latn-AZ"/>
        </w:rPr>
        <w:t>etməni</w:t>
      </w:r>
      <w:r w:rsidRPr="006D6822">
        <w:rPr>
          <w:sz w:val="22"/>
          <w:szCs w:val="22"/>
          <w:lang w:val="az-Cyrl-AZ"/>
        </w:rPr>
        <w:t xml:space="preserve"> </w:t>
      </w:r>
      <w:r w:rsidRPr="0078169E">
        <w:rPr>
          <w:sz w:val="22"/>
          <w:szCs w:val="22"/>
          <w:lang w:val="az-Latn-AZ"/>
        </w:rPr>
        <w:t>istəyirəm</w:t>
      </w:r>
      <w:r w:rsidRPr="006D6822">
        <w:rPr>
          <w:sz w:val="22"/>
          <w:szCs w:val="22"/>
          <w:lang w:val="az-Cyrl-AZ"/>
        </w:rPr>
        <w:t xml:space="preserve">! </w:t>
      </w:r>
      <w:r w:rsidRPr="0078169E">
        <w:rPr>
          <w:sz w:val="22"/>
          <w:szCs w:val="22"/>
          <w:lang w:val="az-Latn-AZ"/>
        </w:rPr>
        <w:t>Həmçinin</w:t>
      </w:r>
      <w:r w:rsidRPr="006D6822">
        <w:rPr>
          <w:sz w:val="22"/>
          <w:szCs w:val="22"/>
          <w:lang w:val="az-Cyrl-AZ"/>
        </w:rPr>
        <w:t xml:space="preserve">,  </w:t>
      </w:r>
      <w:r w:rsidRPr="0078169E">
        <w:rPr>
          <w:sz w:val="22"/>
          <w:szCs w:val="22"/>
          <w:lang w:val="az-Latn-AZ"/>
        </w:rPr>
        <w:t>Agah</w:t>
      </w:r>
      <w:r w:rsidRPr="006D6822">
        <w:rPr>
          <w:sz w:val="22"/>
          <w:szCs w:val="22"/>
          <w:lang w:val="az-Cyrl-AZ"/>
        </w:rPr>
        <w:t xml:space="preserve"> </w:t>
      </w:r>
      <w:r w:rsidRPr="0078169E">
        <w:rPr>
          <w:sz w:val="22"/>
          <w:szCs w:val="22"/>
          <w:lang w:val="az-Latn-AZ"/>
        </w:rPr>
        <w:t>olduğum</w:t>
      </w:r>
      <w:r w:rsidRPr="006D6822">
        <w:rPr>
          <w:sz w:val="22"/>
          <w:szCs w:val="22"/>
          <w:lang w:val="az-Cyrl-AZ"/>
        </w:rPr>
        <w:t xml:space="preserve"> </w:t>
      </w:r>
      <w:r w:rsidRPr="0078169E">
        <w:rPr>
          <w:sz w:val="22"/>
          <w:szCs w:val="22"/>
          <w:lang w:val="az-Latn-AZ"/>
        </w:rPr>
        <w:t>və</w:t>
      </w:r>
      <w:r w:rsidRPr="006D6822">
        <w:rPr>
          <w:sz w:val="22"/>
          <w:szCs w:val="22"/>
          <w:lang w:val="az-Cyrl-AZ"/>
        </w:rPr>
        <w:t xml:space="preserve"> </w:t>
      </w:r>
      <w:r w:rsidRPr="0078169E">
        <w:rPr>
          <w:sz w:val="22"/>
          <w:szCs w:val="22"/>
          <w:lang w:val="az-Latn-AZ"/>
        </w:rPr>
        <w:t>olmadığım</w:t>
      </w:r>
      <w:r w:rsidRPr="006D6822">
        <w:rPr>
          <w:sz w:val="22"/>
          <w:szCs w:val="22"/>
          <w:lang w:val="az-Cyrl-AZ"/>
        </w:rPr>
        <w:t xml:space="preserve"> </w:t>
      </w:r>
      <w:r w:rsidRPr="0078169E">
        <w:rPr>
          <w:sz w:val="22"/>
          <w:szCs w:val="22"/>
          <w:lang w:val="az-Latn-AZ"/>
        </w:rPr>
        <w:t>hər</w:t>
      </w:r>
      <w:r w:rsidRPr="006D6822">
        <w:rPr>
          <w:sz w:val="22"/>
          <w:szCs w:val="22"/>
          <w:lang w:val="az-Cyrl-AZ"/>
        </w:rPr>
        <w:t xml:space="preserve"> </w:t>
      </w:r>
      <w:r w:rsidRPr="0078169E">
        <w:rPr>
          <w:sz w:val="22"/>
          <w:szCs w:val="22"/>
          <w:lang w:val="az-Latn-AZ"/>
        </w:rPr>
        <w:t>bir</w:t>
      </w:r>
      <w:r>
        <w:rPr>
          <w:sz w:val="22"/>
          <w:szCs w:val="22"/>
          <w:lang w:val="az-Cyrl-AZ"/>
        </w:rPr>
        <w:t xml:space="preserve"> </w:t>
      </w:r>
      <w:r w:rsidRPr="0078169E">
        <w:rPr>
          <w:sz w:val="22"/>
          <w:szCs w:val="22"/>
          <w:lang w:val="az-Latn-AZ"/>
        </w:rPr>
        <w:t>şərrdən</w:t>
      </w:r>
      <w:r>
        <w:rPr>
          <w:sz w:val="22"/>
          <w:szCs w:val="22"/>
          <w:lang w:val="az-Cyrl-AZ"/>
        </w:rPr>
        <w:t xml:space="preserve"> </w:t>
      </w:r>
      <w:r w:rsidRPr="0078169E">
        <w:rPr>
          <w:sz w:val="22"/>
          <w:szCs w:val="22"/>
          <w:lang w:val="az-Latn-AZ"/>
        </w:rPr>
        <w:t>Sənə</w:t>
      </w:r>
      <w:r>
        <w:rPr>
          <w:sz w:val="22"/>
          <w:szCs w:val="22"/>
          <w:lang w:val="az-Cyrl-AZ"/>
        </w:rPr>
        <w:t xml:space="preserve"> </w:t>
      </w:r>
      <w:r w:rsidRPr="0078169E">
        <w:rPr>
          <w:sz w:val="22"/>
          <w:szCs w:val="22"/>
          <w:lang w:val="az-Latn-AZ"/>
        </w:rPr>
        <w:t>pənah</w:t>
      </w:r>
      <w:r>
        <w:rPr>
          <w:sz w:val="22"/>
          <w:szCs w:val="22"/>
          <w:lang w:val="az-Cyrl-AZ"/>
        </w:rPr>
        <w:t xml:space="preserve"> </w:t>
      </w:r>
      <w:r w:rsidRPr="0078169E">
        <w:rPr>
          <w:sz w:val="22"/>
          <w:szCs w:val="22"/>
          <w:lang w:val="az-Latn-AZ"/>
        </w:rPr>
        <w:t>aparıram</w:t>
      </w:r>
      <w:r>
        <w:rPr>
          <w:sz w:val="22"/>
          <w:szCs w:val="22"/>
          <w:lang w:val="az-Cyrl-AZ"/>
        </w:rPr>
        <w:t>.</w:t>
      </w:r>
    </w:p>
  </w:footnote>
  <w:footnote w:id="38">
    <w:p w14:paraId="5A055C7E" w14:textId="77777777" w:rsidR="0064286B" w:rsidRPr="00B30620" w:rsidRDefault="0064286B" w:rsidP="0064286B">
      <w:pPr>
        <w:pStyle w:val="FootnoteText"/>
        <w:rPr>
          <w:lang w:val="az-Cyrl-AZ"/>
        </w:rPr>
      </w:pPr>
    </w:p>
  </w:footnote>
  <w:footnote w:id="39">
    <w:p w14:paraId="1ABA3E78" w14:textId="77777777" w:rsidR="0064286B" w:rsidRPr="00EA5E88" w:rsidRDefault="0064286B" w:rsidP="0064286B">
      <w:pPr>
        <w:pStyle w:val="FootnoteText"/>
        <w:rPr>
          <w:lang w:val="az-Cyrl-AZ"/>
        </w:rPr>
      </w:pPr>
    </w:p>
  </w:footnote>
  <w:footnote w:id="40">
    <w:p w14:paraId="75FB3C42" w14:textId="77777777" w:rsidR="0064286B" w:rsidRPr="008A2AF3" w:rsidRDefault="0064286B" w:rsidP="0064286B">
      <w:pPr>
        <w:jc w:val="both"/>
        <w:rPr>
          <w:rFonts w:cs="Simplified Arabic"/>
          <w:sz w:val="22"/>
          <w:szCs w:val="22"/>
          <w:lang w:val="az-Cyrl-AZ"/>
        </w:rPr>
      </w:pPr>
      <w:r>
        <w:rPr>
          <w:rStyle w:val="FootnoteReference"/>
        </w:rPr>
        <w:footnoteRef/>
      </w:r>
      <w:r w:rsidRPr="001A23AA">
        <w:rPr>
          <w:lang w:val="az-Cyrl-AZ"/>
        </w:rPr>
        <w:t xml:space="preserve"> </w:t>
      </w:r>
      <w:r>
        <w:rPr>
          <w:lang w:val="az-Cyrl-AZ"/>
        </w:rPr>
        <w:t>“</w:t>
      </w:r>
      <w:r w:rsidRPr="0078169E">
        <w:rPr>
          <w:sz w:val="22"/>
          <w:szCs w:val="22"/>
          <w:lang w:val="az-Latn-AZ"/>
        </w:rPr>
        <w:t>Pak</w:t>
      </w:r>
      <w:r w:rsidRPr="008A2AF3">
        <w:rPr>
          <w:sz w:val="22"/>
          <w:szCs w:val="22"/>
          <w:lang w:val="az-Cyrl-AZ"/>
        </w:rPr>
        <w:t xml:space="preserve"> </w:t>
      </w:r>
      <w:r w:rsidRPr="0078169E">
        <w:rPr>
          <w:sz w:val="22"/>
          <w:szCs w:val="22"/>
          <w:lang w:val="az-Latn-AZ"/>
        </w:rPr>
        <w:t>və</w:t>
      </w:r>
      <w:r w:rsidRPr="008A2AF3">
        <w:rPr>
          <w:sz w:val="22"/>
          <w:szCs w:val="22"/>
          <w:lang w:val="az-Cyrl-AZ"/>
        </w:rPr>
        <w:t xml:space="preserve"> </w:t>
      </w:r>
      <w:r w:rsidRPr="0078169E">
        <w:rPr>
          <w:sz w:val="22"/>
          <w:szCs w:val="22"/>
          <w:lang w:val="az-Latn-AZ"/>
        </w:rPr>
        <w:t>münəzzəhdir</w:t>
      </w:r>
      <w:r w:rsidRPr="008A2AF3">
        <w:rPr>
          <w:sz w:val="22"/>
          <w:szCs w:val="22"/>
          <w:lang w:val="az-Cyrl-AZ"/>
        </w:rPr>
        <w:t xml:space="preserve"> </w:t>
      </w:r>
      <w:r w:rsidRPr="0078169E">
        <w:rPr>
          <w:sz w:val="22"/>
          <w:szCs w:val="22"/>
          <w:lang w:val="az-Latn-AZ"/>
        </w:rPr>
        <w:t>sənin</w:t>
      </w:r>
      <w:r w:rsidRPr="008A2AF3">
        <w:rPr>
          <w:sz w:val="22"/>
          <w:szCs w:val="22"/>
          <w:lang w:val="az-Cyrl-AZ"/>
        </w:rPr>
        <w:t xml:space="preserve"> </w:t>
      </w:r>
      <w:r w:rsidRPr="0078169E">
        <w:rPr>
          <w:sz w:val="22"/>
          <w:szCs w:val="22"/>
          <w:lang w:val="az-Latn-AZ"/>
        </w:rPr>
        <w:t>Allahın</w:t>
      </w:r>
      <w:r w:rsidRPr="008A2AF3">
        <w:rPr>
          <w:sz w:val="22"/>
          <w:szCs w:val="22"/>
          <w:lang w:val="az-Cyrl-AZ"/>
        </w:rPr>
        <w:t xml:space="preserve"> </w:t>
      </w:r>
      <w:r w:rsidRPr="0078169E">
        <w:rPr>
          <w:sz w:val="22"/>
          <w:szCs w:val="22"/>
          <w:lang w:val="az-Latn-AZ"/>
        </w:rPr>
        <w:t>və</w:t>
      </w:r>
      <w:r w:rsidRPr="008A2AF3">
        <w:rPr>
          <w:sz w:val="22"/>
          <w:szCs w:val="22"/>
          <w:lang w:val="az-Cyrl-AZ"/>
        </w:rPr>
        <w:t xml:space="preserve"> </w:t>
      </w:r>
      <w:r w:rsidRPr="0078169E">
        <w:rPr>
          <w:sz w:val="22"/>
          <w:szCs w:val="22"/>
          <w:lang w:val="az-Latn-AZ"/>
        </w:rPr>
        <w:t>vəsflərdən</w:t>
      </w:r>
      <w:r w:rsidRPr="008A2AF3">
        <w:rPr>
          <w:sz w:val="22"/>
          <w:szCs w:val="22"/>
          <w:lang w:val="az-Cyrl-AZ"/>
        </w:rPr>
        <w:t xml:space="preserve"> </w:t>
      </w:r>
      <w:r w:rsidRPr="0078169E">
        <w:rPr>
          <w:sz w:val="22"/>
          <w:szCs w:val="22"/>
          <w:lang w:val="az-Latn-AZ"/>
        </w:rPr>
        <w:t>üstündür</w:t>
      </w:r>
      <w:r w:rsidRPr="008A2AF3">
        <w:rPr>
          <w:sz w:val="22"/>
          <w:szCs w:val="22"/>
          <w:lang w:val="az-Cyrl-AZ"/>
        </w:rPr>
        <w:t xml:space="preserve">, </w:t>
      </w:r>
      <w:r w:rsidRPr="0078169E">
        <w:rPr>
          <w:sz w:val="22"/>
          <w:szCs w:val="22"/>
          <w:lang w:val="az-Latn-AZ"/>
        </w:rPr>
        <w:t>bənzərsiz</w:t>
      </w:r>
      <w:r w:rsidRPr="008A2AF3">
        <w:rPr>
          <w:sz w:val="22"/>
          <w:szCs w:val="22"/>
          <w:lang w:val="az-Cyrl-AZ"/>
        </w:rPr>
        <w:t xml:space="preserve"> </w:t>
      </w:r>
      <w:r w:rsidRPr="0078169E">
        <w:rPr>
          <w:sz w:val="22"/>
          <w:szCs w:val="22"/>
          <w:lang w:val="az-Latn-AZ"/>
        </w:rPr>
        <w:t>və</w:t>
      </w:r>
      <w:r w:rsidRPr="008A2AF3">
        <w:rPr>
          <w:sz w:val="22"/>
          <w:szCs w:val="22"/>
          <w:lang w:val="az-Cyrl-AZ"/>
        </w:rPr>
        <w:t xml:space="preserve"> </w:t>
      </w:r>
      <w:r w:rsidRPr="0078169E">
        <w:rPr>
          <w:sz w:val="22"/>
          <w:szCs w:val="22"/>
          <w:lang w:val="az-Latn-AZ"/>
        </w:rPr>
        <w:t>qüdrətlidir</w:t>
      </w:r>
      <w:r w:rsidRPr="008A2AF3">
        <w:rPr>
          <w:sz w:val="22"/>
          <w:szCs w:val="22"/>
          <w:lang w:val="az-Cyrl-AZ"/>
        </w:rPr>
        <w:t xml:space="preserve">. </w:t>
      </w:r>
      <w:r w:rsidRPr="0078169E">
        <w:rPr>
          <w:sz w:val="22"/>
          <w:szCs w:val="22"/>
          <w:lang w:val="az-Latn-AZ"/>
        </w:rPr>
        <w:t>Salam</w:t>
      </w:r>
      <w:r w:rsidRPr="008A2AF3">
        <w:rPr>
          <w:sz w:val="22"/>
          <w:szCs w:val="22"/>
          <w:lang w:val="az-Cyrl-AZ"/>
        </w:rPr>
        <w:t xml:space="preserve"> </w:t>
      </w:r>
      <w:r w:rsidRPr="0078169E">
        <w:rPr>
          <w:sz w:val="22"/>
          <w:szCs w:val="22"/>
          <w:lang w:val="az-Latn-AZ"/>
        </w:rPr>
        <w:t>olsun</w:t>
      </w:r>
      <w:r w:rsidRPr="008A2AF3">
        <w:rPr>
          <w:sz w:val="22"/>
          <w:szCs w:val="22"/>
          <w:lang w:val="az-Cyrl-AZ"/>
        </w:rPr>
        <w:t xml:space="preserve"> </w:t>
      </w:r>
      <w:r w:rsidRPr="0078169E">
        <w:rPr>
          <w:sz w:val="22"/>
          <w:szCs w:val="22"/>
          <w:lang w:val="az-Latn-AZ"/>
        </w:rPr>
        <w:t>Onun</w:t>
      </w:r>
      <w:r w:rsidRPr="008A2AF3">
        <w:rPr>
          <w:sz w:val="22"/>
          <w:szCs w:val="22"/>
          <w:lang w:val="az-Cyrl-AZ"/>
        </w:rPr>
        <w:t xml:space="preserve"> </w:t>
      </w:r>
      <w:r w:rsidRPr="0078169E">
        <w:rPr>
          <w:sz w:val="22"/>
          <w:szCs w:val="22"/>
          <w:lang w:val="az-Latn-AZ"/>
        </w:rPr>
        <w:t>göndərdiyi</w:t>
      </w:r>
      <w:r w:rsidRPr="008A2AF3">
        <w:rPr>
          <w:sz w:val="22"/>
          <w:szCs w:val="22"/>
          <w:lang w:val="az-Cyrl-AZ"/>
        </w:rPr>
        <w:t xml:space="preserve"> </w:t>
      </w:r>
      <w:r w:rsidRPr="0078169E">
        <w:rPr>
          <w:sz w:val="22"/>
          <w:szCs w:val="22"/>
          <w:lang w:val="az-Latn-AZ"/>
        </w:rPr>
        <w:t>elçilərə</w:t>
      </w:r>
      <w:r w:rsidRPr="008A2AF3">
        <w:rPr>
          <w:sz w:val="22"/>
          <w:szCs w:val="22"/>
          <w:lang w:val="az-Cyrl-AZ"/>
        </w:rPr>
        <w:t xml:space="preserve">, </w:t>
      </w:r>
      <w:r w:rsidRPr="0078169E">
        <w:rPr>
          <w:sz w:val="22"/>
          <w:szCs w:val="22"/>
          <w:lang w:val="az-Latn-AZ"/>
        </w:rPr>
        <w:t>həmd</w:t>
      </w:r>
      <w:r w:rsidRPr="008A2AF3">
        <w:rPr>
          <w:sz w:val="22"/>
          <w:szCs w:val="22"/>
          <w:lang w:val="az-Cyrl-AZ"/>
        </w:rPr>
        <w:t xml:space="preserve"> </w:t>
      </w:r>
      <w:r w:rsidRPr="0078169E">
        <w:rPr>
          <w:sz w:val="22"/>
          <w:szCs w:val="22"/>
          <w:lang w:val="az-Latn-AZ"/>
        </w:rPr>
        <w:t>və</w:t>
      </w:r>
      <w:r w:rsidRPr="008A2AF3">
        <w:rPr>
          <w:sz w:val="22"/>
          <w:szCs w:val="22"/>
          <w:lang w:val="az-Cyrl-AZ"/>
        </w:rPr>
        <w:t xml:space="preserve"> </w:t>
      </w:r>
      <w:r w:rsidRPr="0078169E">
        <w:rPr>
          <w:sz w:val="22"/>
          <w:szCs w:val="22"/>
          <w:lang w:val="az-Latn-AZ"/>
        </w:rPr>
        <w:t>səna</w:t>
      </w:r>
      <w:r w:rsidRPr="008A2AF3">
        <w:rPr>
          <w:sz w:val="22"/>
          <w:szCs w:val="22"/>
          <w:lang w:val="az-Cyrl-AZ"/>
        </w:rPr>
        <w:t xml:space="preserve"> </w:t>
      </w:r>
      <w:r w:rsidRPr="0078169E">
        <w:rPr>
          <w:sz w:val="22"/>
          <w:szCs w:val="22"/>
          <w:lang w:val="az-Latn-AZ"/>
        </w:rPr>
        <w:t>aləmlərin</w:t>
      </w:r>
      <w:r w:rsidRPr="008A2AF3">
        <w:rPr>
          <w:sz w:val="22"/>
          <w:szCs w:val="22"/>
          <w:lang w:val="az-Cyrl-AZ"/>
        </w:rPr>
        <w:t xml:space="preserve"> </w:t>
      </w:r>
      <w:r w:rsidRPr="0078169E">
        <w:rPr>
          <w:sz w:val="22"/>
          <w:szCs w:val="22"/>
          <w:lang w:val="az-Latn-AZ"/>
        </w:rPr>
        <w:t>Rəbbi</w:t>
      </w:r>
      <w:r w:rsidRPr="008A2AF3">
        <w:rPr>
          <w:sz w:val="22"/>
          <w:szCs w:val="22"/>
          <w:lang w:val="az-Cyrl-AZ"/>
        </w:rPr>
        <w:t xml:space="preserve"> </w:t>
      </w:r>
      <w:r w:rsidRPr="0078169E">
        <w:rPr>
          <w:sz w:val="22"/>
          <w:szCs w:val="22"/>
          <w:lang w:val="az-Latn-AZ"/>
        </w:rPr>
        <w:t>olan</w:t>
      </w:r>
      <w:r w:rsidRPr="008A2AF3">
        <w:rPr>
          <w:sz w:val="22"/>
          <w:szCs w:val="22"/>
          <w:lang w:val="az-Cyrl-AZ"/>
        </w:rPr>
        <w:t xml:space="preserve"> </w:t>
      </w:r>
      <w:r w:rsidRPr="0078169E">
        <w:rPr>
          <w:sz w:val="22"/>
          <w:szCs w:val="22"/>
          <w:lang w:val="az-Latn-AZ"/>
        </w:rPr>
        <w:t>Allaha</w:t>
      </w:r>
      <w:r w:rsidRPr="008A2AF3">
        <w:rPr>
          <w:sz w:val="22"/>
          <w:szCs w:val="22"/>
          <w:lang w:val="az-Cyrl-AZ"/>
        </w:rPr>
        <w:t xml:space="preserve"> </w:t>
      </w:r>
      <w:r w:rsidRPr="0078169E">
        <w:rPr>
          <w:sz w:val="22"/>
          <w:szCs w:val="22"/>
          <w:lang w:val="az-Latn-AZ"/>
        </w:rPr>
        <w:t>məxsusdur</w:t>
      </w:r>
      <w:r w:rsidRPr="008A2AF3">
        <w:rPr>
          <w:sz w:val="22"/>
          <w:szCs w:val="22"/>
          <w:lang w:val="az-Cyrl-AZ"/>
        </w:rPr>
        <w:t>!”</w:t>
      </w:r>
    </w:p>
  </w:footnote>
  <w:footnote w:id="41">
    <w:p w14:paraId="4243B8CC" w14:textId="77777777" w:rsidR="0064286B" w:rsidRPr="008A2AF3" w:rsidRDefault="0064286B" w:rsidP="0064286B">
      <w:pPr>
        <w:jc w:val="both"/>
        <w:rPr>
          <w:sz w:val="22"/>
          <w:szCs w:val="22"/>
          <w:lang w:val="az-Cyrl-AZ"/>
        </w:rPr>
      </w:pPr>
      <w:r w:rsidRPr="008A2AF3">
        <w:rPr>
          <w:rStyle w:val="FootnoteReference"/>
          <w:sz w:val="22"/>
          <w:szCs w:val="22"/>
        </w:rPr>
        <w:footnoteRef/>
      </w:r>
      <w:r w:rsidRPr="008A2AF3">
        <w:rPr>
          <w:sz w:val="22"/>
          <w:szCs w:val="22"/>
          <w:lang w:val="az-Cyrl-AZ"/>
        </w:rPr>
        <w:t xml:space="preserve"> “</w:t>
      </w:r>
      <w:r w:rsidRPr="0078169E">
        <w:rPr>
          <w:sz w:val="22"/>
          <w:szCs w:val="22"/>
          <w:lang w:val="az-Latn-AZ"/>
        </w:rPr>
        <w:t>İlahi</w:t>
      </w:r>
      <w:r w:rsidRPr="008A2AF3">
        <w:rPr>
          <w:sz w:val="22"/>
          <w:szCs w:val="22"/>
          <w:lang w:val="az-Cyrl-AZ"/>
        </w:rPr>
        <w:t xml:space="preserve">! </w:t>
      </w:r>
      <w:r w:rsidRPr="0078169E">
        <w:rPr>
          <w:sz w:val="22"/>
          <w:szCs w:val="22"/>
          <w:lang w:val="az-Latn-AZ"/>
        </w:rPr>
        <w:t>Məhəmməd</w:t>
      </w:r>
      <w:r w:rsidRPr="008A2AF3">
        <w:rPr>
          <w:sz w:val="22"/>
          <w:szCs w:val="22"/>
          <w:lang w:val="az-Cyrl-AZ"/>
        </w:rPr>
        <w:t xml:space="preserve"> (</w:t>
      </w:r>
      <w:r w:rsidRPr="0078169E">
        <w:rPr>
          <w:sz w:val="22"/>
          <w:szCs w:val="22"/>
          <w:lang w:val="az-Latn-AZ"/>
        </w:rPr>
        <w:t>s</w:t>
      </w:r>
      <w:r w:rsidRPr="008A2AF3">
        <w:rPr>
          <w:sz w:val="22"/>
          <w:szCs w:val="22"/>
          <w:lang w:val="az-Cyrl-AZ"/>
        </w:rPr>
        <w:t xml:space="preserve">) </w:t>
      </w:r>
      <w:r w:rsidRPr="0078169E">
        <w:rPr>
          <w:sz w:val="22"/>
          <w:szCs w:val="22"/>
          <w:lang w:val="az-Latn-AZ"/>
        </w:rPr>
        <w:t>və</w:t>
      </w:r>
      <w:r w:rsidRPr="008A2AF3">
        <w:rPr>
          <w:sz w:val="22"/>
          <w:szCs w:val="22"/>
          <w:lang w:val="az-Cyrl-AZ"/>
        </w:rPr>
        <w:t xml:space="preserve"> </w:t>
      </w:r>
      <w:r w:rsidRPr="0078169E">
        <w:rPr>
          <w:sz w:val="22"/>
          <w:szCs w:val="22"/>
          <w:lang w:val="az-Latn-AZ"/>
        </w:rPr>
        <w:t>Onun</w:t>
      </w:r>
      <w:r w:rsidRPr="008A2AF3">
        <w:rPr>
          <w:sz w:val="22"/>
          <w:szCs w:val="22"/>
          <w:lang w:val="az-Cyrl-AZ"/>
        </w:rPr>
        <w:t xml:space="preserve"> </w:t>
      </w:r>
      <w:r w:rsidRPr="0078169E">
        <w:rPr>
          <w:sz w:val="22"/>
          <w:szCs w:val="22"/>
          <w:lang w:val="az-Latn-AZ"/>
        </w:rPr>
        <w:t>Əhli</w:t>
      </w:r>
      <w:r w:rsidRPr="008A2AF3">
        <w:rPr>
          <w:sz w:val="22"/>
          <w:szCs w:val="22"/>
          <w:lang w:val="az-Cyrl-AZ"/>
        </w:rPr>
        <w:t>-</w:t>
      </w:r>
      <w:r w:rsidRPr="0078169E">
        <w:rPr>
          <w:sz w:val="22"/>
          <w:szCs w:val="22"/>
          <w:lang w:val="az-Latn-AZ"/>
        </w:rPr>
        <w:t>beytinə</w:t>
      </w:r>
      <w:r w:rsidRPr="008A2AF3">
        <w:rPr>
          <w:sz w:val="22"/>
          <w:szCs w:val="22"/>
          <w:lang w:val="az-Cyrl-AZ"/>
        </w:rPr>
        <w:t xml:space="preserve"> (</w:t>
      </w:r>
      <w:r w:rsidRPr="0078169E">
        <w:rPr>
          <w:sz w:val="22"/>
          <w:szCs w:val="22"/>
          <w:lang w:val="az-Latn-AZ"/>
        </w:rPr>
        <w:t>ə</w:t>
      </w:r>
      <w:r w:rsidRPr="008A2AF3">
        <w:rPr>
          <w:sz w:val="22"/>
          <w:szCs w:val="22"/>
          <w:lang w:val="az-Cyrl-AZ"/>
        </w:rPr>
        <w:t xml:space="preserve">) </w:t>
      </w:r>
      <w:r w:rsidRPr="0078169E">
        <w:rPr>
          <w:sz w:val="22"/>
          <w:szCs w:val="22"/>
          <w:lang w:val="az-Latn-AZ"/>
        </w:rPr>
        <w:t>salam</w:t>
      </w:r>
      <w:r w:rsidRPr="008A2AF3">
        <w:rPr>
          <w:sz w:val="22"/>
          <w:szCs w:val="22"/>
          <w:lang w:val="az-Cyrl-AZ"/>
        </w:rPr>
        <w:t xml:space="preserve"> </w:t>
      </w:r>
      <w:r w:rsidRPr="0078169E">
        <w:rPr>
          <w:sz w:val="22"/>
          <w:szCs w:val="22"/>
          <w:lang w:val="az-Latn-AZ"/>
        </w:rPr>
        <w:t>göndər</w:t>
      </w:r>
      <w:r w:rsidRPr="008A2AF3">
        <w:rPr>
          <w:sz w:val="22"/>
          <w:szCs w:val="22"/>
          <w:lang w:val="az-Cyrl-AZ"/>
        </w:rPr>
        <w:t xml:space="preserve">! </w:t>
      </w:r>
      <w:r w:rsidRPr="0078169E">
        <w:rPr>
          <w:sz w:val="22"/>
          <w:szCs w:val="22"/>
          <w:lang w:val="az-Latn-AZ"/>
        </w:rPr>
        <w:t>İşimdə</w:t>
      </w:r>
      <w:r w:rsidRPr="008A2AF3">
        <w:rPr>
          <w:sz w:val="22"/>
          <w:szCs w:val="22"/>
          <w:lang w:val="az-Cyrl-AZ"/>
        </w:rPr>
        <w:t xml:space="preserve"> </w:t>
      </w:r>
      <w:r w:rsidRPr="0078169E">
        <w:rPr>
          <w:sz w:val="22"/>
          <w:szCs w:val="22"/>
          <w:lang w:val="az-Latn-AZ"/>
        </w:rPr>
        <w:t>sevinc</w:t>
      </w:r>
      <w:r w:rsidRPr="008A2AF3">
        <w:rPr>
          <w:sz w:val="22"/>
          <w:szCs w:val="22"/>
          <w:lang w:val="az-Cyrl-AZ"/>
        </w:rPr>
        <w:t xml:space="preserve"> </w:t>
      </w:r>
      <w:r w:rsidRPr="0078169E">
        <w:rPr>
          <w:sz w:val="22"/>
          <w:szCs w:val="22"/>
          <w:lang w:val="az-Latn-AZ"/>
        </w:rPr>
        <w:t>və</w:t>
      </w:r>
      <w:r w:rsidRPr="008A2AF3">
        <w:rPr>
          <w:sz w:val="22"/>
          <w:szCs w:val="22"/>
          <w:lang w:val="az-Cyrl-AZ"/>
        </w:rPr>
        <w:t xml:space="preserve"> </w:t>
      </w:r>
      <w:r w:rsidRPr="0078169E">
        <w:rPr>
          <w:sz w:val="22"/>
          <w:szCs w:val="22"/>
          <w:lang w:val="az-Latn-AZ"/>
        </w:rPr>
        <w:t>genişlik</w:t>
      </w:r>
      <w:r w:rsidRPr="008A2AF3">
        <w:rPr>
          <w:sz w:val="22"/>
          <w:szCs w:val="22"/>
          <w:lang w:val="az-Cyrl-AZ"/>
        </w:rPr>
        <w:t xml:space="preserve"> </w:t>
      </w:r>
      <w:r w:rsidRPr="0078169E">
        <w:rPr>
          <w:sz w:val="22"/>
          <w:szCs w:val="22"/>
          <w:lang w:val="az-Latn-AZ"/>
        </w:rPr>
        <w:t>mərhəmət</w:t>
      </w:r>
      <w:r w:rsidRPr="008A2AF3">
        <w:rPr>
          <w:sz w:val="22"/>
          <w:szCs w:val="22"/>
          <w:lang w:val="az-Cyrl-AZ"/>
        </w:rPr>
        <w:t xml:space="preserve"> </w:t>
      </w:r>
      <w:r w:rsidRPr="0078169E">
        <w:rPr>
          <w:sz w:val="22"/>
          <w:szCs w:val="22"/>
          <w:lang w:val="az-Latn-AZ"/>
        </w:rPr>
        <w:t>et</w:t>
      </w:r>
      <w:r w:rsidRPr="008A2AF3">
        <w:rPr>
          <w:sz w:val="22"/>
          <w:szCs w:val="22"/>
          <w:lang w:val="az-Cyrl-AZ"/>
        </w:rPr>
        <w:t xml:space="preserve">! </w:t>
      </w:r>
      <w:r w:rsidRPr="0078169E">
        <w:rPr>
          <w:sz w:val="22"/>
          <w:szCs w:val="22"/>
          <w:lang w:val="az-Latn-AZ"/>
        </w:rPr>
        <w:t>Güman</w:t>
      </w:r>
      <w:r w:rsidRPr="008A2AF3">
        <w:rPr>
          <w:sz w:val="22"/>
          <w:szCs w:val="22"/>
          <w:lang w:val="az-Cyrl-AZ"/>
        </w:rPr>
        <w:t xml:space="preserve"> </w:t>
      </w:r>
      <w:r w:rsidRPr="0078169E">
        <w:rPr>
          <w:sz w:val="22"/>
          <w:szCs w:val="22"/>
          <w:lang w:val="az-Latn-AZ"/>
        </w:rPr>
        <w:t>etdiyim</w:t>
      </w:r>
      <w:r w:rsidRPr="008A2AF3">
        <w:rPr>
          <w:sz w:val="22"/>
          <w:szCs w:val="22"/>
          <w:lang w:val="az-Cyrl-AZ"/>
        </w:rPr>
        <w:t xml:space="preserve"> </w:t>
      </w:r>
      <w:r w:rsidRPr="0078169E">
        <w:rPr>
          <w:sz w:val="22"/>
          <w:szCs w:val="22"/>
          <w:lang w:val="az-Latn-AZ"/>
        </w:rPr>
        <w:t>və</w:t>
      </w:r>
      <w:r w:rsidRPr="008A2AF3">
        <w:rPr>
          <w:sz w:val="22"/>
          <w:szCs w:val="22"/>
          <w:lang w:val="az-Cyrl-AZ"/>
        </w:rPr>
        <w:t xml:space="preserve"> </w:t>
      </w:r>
      <w:r w:rsidRPr="0078169E">
        <w:rPr>
          <w:sz w:val="22"/>
          <w:szCs w:val="22"/>
          <w:lang w:val="az-Latn-AZ"/>
        </w:rPr>
        <w:t>güman</w:t>
      </w:r>
      <w:r w:rsidRPr="008A2AF3">
        <w:rPr>
          <w:sz w:val="22"/>
          <w:szCs w:val="22"/>
          <w:lang w:val="az-Cyrl-AZ"/>
        </w:rPr>
        <w:t xml:space="preserve"> </w:t>
      </w:r>
      <w:r w:rsidRPr="0078169E">
        <w:rPr>
          <w:sz w:val="22"/>
          <w:szCs w:val="22"/>
          <w:lang w:val="az-Latn-AZ"/>
        </w:rPr>
        <w:t>etmədiyim</w:t>
      </w:r>
      <w:r w:rsidRPr="008A2AF3">
        <w:rPr>
          <w:sz w:val="22"/>
          <w:szCs w:val="22"/>
          <w:lang w:val="az-Cyrl-AZ"/>
        </w:rPr>
        <w:t xml:space="preserve"> </w:t>
      </w:r>
      <w:r w:rsidRPr="0078169E">
        <w:rPr>
          <w:sz w:val="22"/>
          <w:szCs w:val="22"/>
          <w:lang w:val="az-Latn-AZ"/>
        </w:rPr>
        <w:t>yerdən</w:t>
      </w:r>
      <w:r w:rsidRPr="008A2AF3">
        <w:rPr>
          <w:sz w:val="22"/>
          <w:szCs w:val="22"/>
          <w:lang w:val="az-Cyrl-AZ"/>
        </w:rPr>
        <w:t xml:space="preserve"> </w:t>
      </w:r>
      <w:r w:rsidRPr="0078169E">
        <w:rPr>
          <w:sz w:val="22"/>
          <w:szCs w:val="22"/>
          <w:lang w:val="az-Latn-AZ"/>
        </w:rPr>
        <w:t>mənə</w:t>
      </w:r>
      <w:r w:rsidRPr="008A2AF3">
        <w:rPr>
          <w:sz w:val="22"/>
          <w:szCs w:val="22"/>
          <w:lang w:val="az-Cyrl-AZ"/>
        </w:rPr>
        <w:t xml:space="preserve"> </w:t>
      </w:r>
      <w:r w:rsidRPr="0078169E">
        <w:rPr>
          <w:sz w:val="22"/>
          <w:szCs w:val="22"/>
          <w:lang w:val="az-Latn-AZ"/>
        </w:rPr>
        <w:t>ruzi</w:t>
      </w:r>
      <w:r w:rsidRPr="008A2AF3">
        <w:rPr>
          <w:sz w:val="22"/>
          <w:szCs w:val="22"/>
          <w:lang w:val="az-Cyrl-AZ"/>
        </w:rPr>
        <w:t xml:space="preserve"> </w:t>
      </w:r>
      <w:r w:rsidRPr="0078169E">
        <w:rPr>
          <w:sz w:val="22"/>
          <w:szCs w:val="22"/>
          <w:lang w:val="az-Latn-AZ"/>
        </w:rPr>
        <w:t>yetir</w:t>
      </w:r>
      <w:r w:rsidRPr="008A2AF3">
        <w:rPr>
          <w:sz w:val="22"/>
          <w:szCs w:val="22"/>
          <w:lang w:val="az-Cyrl-AZ"/>
        </w:rPr>
        <w:t>!”</w:t>
      </w:r>
    </w:p>
  </w:footnote>
  <w:footnote w:id="42">
    <w:p w14:paraId="3B1537A9" w14:textId="77777777" w:rsidR="0064286B" w:rsidRPr="008A2AF3" w:rsidRDefault="0064286B" w:rsidP="0064286B">
      <w:pPr>
        <w:jc w:val="both"/>
        <w:rPr>
          <w:sz w:val="22"/>
          <w:szCs w:val="22"/>
          <w:lang w:val="az-Cyrl-AZ"/>
        </w:rPr>
      </w:pPr>
      <w:r w:rsidRPr="008A2AF3">
        <w:rPr>
          <w:rStyle w:val="FootnoteReference"/>
          <w:sz w:val="22"/>
          <w:szCs w:val="22"/>
        </w:rPr>
        <w:footnoteRef/>
      </w:r>
      <w:r w:rsidRPr="008A2AF3">
        <w:rPr>
          <w:sz w:val="22"/>
          <w:szCs w:val="22"/>
          <w:lang w:val="az-Cyrl-AZ"/>
        </w:rPr>
        <w:t xml:space="preserve"> “</w:t>
      </w:r>
      <w:r w:rsidRPr="0078169E">
        <w:rPr>
          <w:sz w:val="22"/>
          <w:szCs w:val="22"/>
          <w:lang w:val="az-Latn-AZ"/>
        </w:rPr>
        <w:t>Ey</w:t>
      </w:r>
      <w:r w:rsidRPr="008A2AF3">
        <w:rPr>
          <w:sz w:val="22"/>
          <w:szCs w:val="22"/>
          <w:lang w:val="az-Cyrl-AZ"/>
        </w:rPr>
        <w:t xml:space="preserve"> </w:t>
      </w:r>
      <w:r w:rsidRPr="0078169E">
        <w:rPr>
          <w:sz w:val="22"/>
          <w:szCs w:val="22"/>
          <w:lang w:val="az-Latn-AZ"/>
        </w:rPr>
        <w:t>Məhəmməd</w:t>
      </w:r>
      <w:r w:rsidRPr="008A2AF3">
        <w:rPr>
          <w:sz w:val="22"/>
          <w:szCs w:val="22"/>
          <w:lang w:val="az-Cyrl-AZ"/>
        </w:rPr>
        <w:t xml:space="preserve"> </w:t>
      </w:r>
      <w:r w:rsidRPr="0078169E">
        <w:rPr>
          <w:sz w:val="22"/>
          <w:szCs w:val="22"/>
          <w:lang w:val="az-Latn-AZ"/>
        </w:rPr>
        <w:t>və</w:t>
      </w:r>
      <w:r w:rsidRPr="008A2AF3">
        <w:rPr>
          <w:sz w:val="22"/>
          <w:szCs w:val="22"/>
          <w:lang w:val="az-Cyrl-AZ"/>
        </w:rPr>
        <w:t xml:space="preserve"> </w:t>
      </w:r>
      <w:r w:rsidRPr="0078169E">
        <w:rPr>
          <w:sz w:val="22"/>
          <w:szCs w:val="22"/>
          <w:lang w:val="az-Latn-AZ"/>
        </w:rPr>
        <w:t>Onun</w:t>
      </w:r>
      <w:r w:rsidRPr="008A2AF3">
        <w:rPr>
          <w:sz w:val="22"/>
          <w:szCs w:val="22"/>
          <w:lang w:val="az-Cyrl-AZ"/>
        </w:rPr>
        <w:t xml:space="preserve"> </w:t>
      </w:r>
      <w:r w:rsidRPr="0078169E">
        <w:rPr>
          <w:sz w:val="22"/>
          <w:szCs w:val="22"/>
          <w:lang w:val="az-Latn-AZ"/>
        </w:rPr>
        <w:t>Əhli</w:t>
      </w:r>
      <w:r w:rsidRPr="008A2AF3">
        <w:rPr>
          <w:sz w:val="22"/>
          <w:szCs w:val="22"/>
          <w:lang w:val="az-Cyrl-AZ"/>
        </w:rPr>
        <w:t>-</w:t>
      </w:r>
      <w:r w:rsidRPr="0078169E">
        <w:rPr>
          <w:sz w:val="22"/>
          <w:szCs w:val="22"/>
          <w:lang w:val="az-Latn-AZ"/>
        </w:rPr>
        <w:t>Beytinin</w:t>
      </w:r>
      <w:r w:rsidRPr="008A2AF3">
        <w:rPr>
          <w:sz w:val="22"/>
          <w:szCs w:val="22"/>
          <w:lang w:val="az-Cyrl-AZ"/>
        </w:rPr>
        <w:t xml:space="preserve"> (</w:t>
      </w:r>
      <w:r w:rsidRPr="0078169E">
        <w:rPr>
          <w:sz w:val="22"/>
          <w:szCs w:val="22"/>
          <w:lang w:val="az-Latn-AZ"/>
        </w:rPr>
        <w:t>ə</w:t>
      </w:r>
      <w:r w:rsidRPr="008A2AF3">
        <w:rPr>
          <w:sz w:val="22"/>
          <w:szCs w:val="22"/>
          <w:lang w:val="az-Cyrl-AZ"/>
        </w:rPr>
        <w:t xml:space="preserve">) </w:t>
      </w:r>
      <w:r w:rsidRPr="0078169E">
        <w:rPr>
          <w:sz w:val="22"/>
          <w:szCs w:val="22"/>
          <w:lang w:val="az-Latn-AZ"/>
        </w:rPr>
        <w:t>Rəbbi</w:t>
      </w:r>
      <w:r w:rsidRPr="008A2AF3">
        <w:rPr>
          <w:sz w:val="22"/>
          <w:szCs w:val="22"/>
          <w:lang w:val="az-Cyrl-AZ"/>
        </w:rPr>
        <w:t xml:space="preserve">! </w:t>
      </w:r>
      <w:r w:rsidRPr="0078169E">
        <w:rPr>
          <w:sz w:val="22"/>
          <w:szCs w:val="22"/>
          <w:lang w:val="az-Latn-AZ"/>
        </w:rPr>
        <w:t>Məhəmməd</w:t>
      </w:r>
      <w:r w:rsidRPr="008A2AF3">
        <w:rPr>
          <w:sz w:val="22"/>
          <w:szCs w:val="22"/>
          <w:lang w:val="az-Cyrl-AZ"/>
        </w:rPr>
        <w:t xml:space="preserve"> (</w:t>
      </w:r>
      <w:r w:rsidRPr="0078169E">
        <w:rPr>
          <w:sz w:val="22"/>
          <w:szCs w:val="22"/>
          <w:lang w:val="az-Latn-AZ"/>
        </w:rPr>
        <w:t>s</w:t>
      </w:r>
      <w:r w:rsidRPr="008A2AF3">
        <w:rPr>
          <w:sz w:val="22"/>
          <w:szCs w:val="22"/>
          <w:lang w:val="az-Cyrl-AZ"/>
        </w:rPr>
        <w:t xml:space="preserve">) </w:t>
      </w:r>
      <w:r w:rsidRPr="0078169E">
        <w:rPr>
          <w:sz w:val="22"/>
          <w:szCs w:val="22"/>
          <w:lang w:val="az-Latn-AZ"/>
        </w:rPr>
        <w:t>və</w:t>
      </w:r>
      <w:r w:rsidRPr="008A2AF3">
        <w:rPr>
          <w:sz w:val="22"/>
          <w:szCs w:val="22"/>
          <w:lang w:val="az-Cyrl-AZ"/>
        </w:rPr>
        <w:t xml:space="preserve"> </w:t>
      </w:r>
      <w:r w:rsidRPr="0078169E">
        <w:rPr>
          <w:sz w:val="22"/>
          <w:szCs w:val="22"/>
          <w:lang w:val="az-Latn-AZ"/>
        </w:rPr>
        <w:t>Onun</w:t>
      </w:r>
      <w:r w:rsidRPr="008A2AF3">
        <w:rPr>
          <w:sz w:val="22"/>
          <w:szCs w:val="22"/>
          <w:lang w:val="az-Cyrl-AZ"/>
        </w:rPr>
        <w:t xml:space="preserve"> </w:t>
      </w:r>
      <w:r w:rsidRPr="0078169E">
        <w:rPr>
          <w:sz w:val="22"/>
          <w:szCs w:val="22"/>
          <w:lang w:val="az-Latn-AZ"/>
        </w:rPr>
        <w:t>Əhli</w:t>
      </w:r>
      <w:r w:rsidRPr="008A2AF3">
        <w:rPr>
          <w:sz w:val="22"/>
          <w:szCs w:val="22"/>
          <w:lang w:val="az-Cyrl-AZ"/>
        </w:rPr>
        <w:t>-</w:t>
      </w:r>
      <w:r w:rsidRPr="0078169E">
        <w:rPr>
          <w:sz w:val="22"/>
          <w:szCs w:val="22"/>
          <w:lang w:val="az-Latn-AZ"/>
        </w:rPr>
        <w:t>beytinə</w:t>
      </w:r>
      <w:r w:rsidRPr="008A2AF3">
        <w:rPr>
          <w:sz w:val="22"/>
          <w:szCs w:val="22"/>
          <w:lang w:val="az-Cyrl-AZ"/>
        </w:rPr>
        <w:t xml:space="preserve"> (</w:t>
      </w:r>
      <w:r w:rsidRPr="0078169E">
        <w:rPr>
          <w:sz w:val="22"/>
          <w:szCs w:val="22"/>
          <w:lang w:val="az-Latn-AZ"/>
        </w:rPr>
        <w:t>ə</w:t>
      </w:r>
      <w:r w:rsidRPr="008A2AF3">
        <w:rPr>
          <w:sz w:val="22"/>
          <w:szCs w:val="22"/>
          <w:lang w:val="az-Cyrl-AZ"/>
        </w:rPr>
        <w:t xml:space="preserve">) </w:t>
      </w:r>
      <w:r w:rsidRPr="0078169E">
        <w:rPr>
          <w:sz w:val="22"/>
          <w:szCs w:val="22"/>
          <w:lang w:val="az-Latn-AZ"/>
        </w:rPr>
        <w:t>salam</w:t>
      </w:r>
      <w:r w:rsidRPr="008A2AF3">
        <w:rPr>
          <w:sz w:val="22"/>
          <w:szCs w:val="22"/>
          <w:lang w:val="az-Cyrl-AZ"/>
        </w:rPr>
        <w:t xml:space="preserve"> </w:t>
      </w:r>
      <w:r w:rsidRPr="0078169E">
        <w:rPr>
          <w:sz w:val="22"/>
          <w:szCs w:val="22"/>
          <w:lang w:val="az-Latn-AZ"/>
        </w:rPr>
        <w:t>göndər</w:t>
      </w:r>
      <w:r w:rsidRPr="008A2AF3">
        <w:rPr>
          <w:sz w:val="22"/>
          <w:szCs w:val="22"/>
          <w:lang w:val="az-Cyrl-AZ"/>
        </w:rPr>
        <w:t xml:space="preserve">! </w:t>
      </w:r>
      <w:r w:rsidRPr="0078169E">
        <w:rPr>
          <w:sz w:val="22"/>
          <w:szCs w:val="22"/>
          <w:lang w:val="az-Latn-AZ"/>
        </w:rPr>
        <w:t>Onun</w:t>
      </w:r>
      <w:r w:rsidRPr="008A2AF3">
        <w:rPr>
          <w:sz w:val="22"/>
          <w:szCs w:val="22"/>
          <w:lang w:val="az-Cyrl-AZ"/>
        </w:rPr>
        <w:t xml:space="preserve"> </w:t>
      </w:r>
      <w:r w:rsidRPr="0078169E">
        <w:rPr>
          <w:sz w:val="22"/>
          <w:szCs w:val="22"/>
          <w:lang w:val="az-Latn-AZ"/>
        </w:rPr>
        <w:t>Əhli</w:t>
      </w:r>
      <w:r w:rsidRPr="008A2AF3">
        <w:rPr>
          <w:sz w:val="22"/>
          <w:szCs w:val="22"/>
          <w:lang w:val="az-Cyrl-AZ"/>
        </w:rPr>
        <w:t>-</w:t>
      </w:r>
      <w:r w:rsidRPr="0078169E">
        <w:rPr>
          <w:sz w:val="22"/>
          <w:szCs w:val="22"/>
          <w:lang w:val="az-Latn-AZ"/>
        </w:rPr>
        <w:t>Beytinin</w:t>
      </w:r>
      <w:r w:rsidRPr="008A2AF3">
        <w:rPr>
          <w:sz w:val="22"/>
          <w:szCs w:val="22"/>
          <w:lang w:val="az-Cyrl-AZ"/>
        </w:rPr>
        <w:t xml:space="preserve"> (</w:t>
      </w:r>
      <w:r w:rsidRPr="0078169E">
        <w:rPr>
          <w:sz w:val="22"/>
          <w:szCs w:val="22"/>
          <w:lang w:val="az-Latn-AZ"/>
        </w:rPr>
        <w:t>ə</w:t>
      </w:r>
      <w:r w:rsidRPr="008A2AF3">
        <w:rPr>
          <w:sz w:val="22"/>
          <w:szCs w:val="22"/>
          <w:lang w:val="az-Cyrl-AZ"/>
        </w:rPr>
        <w:t xml:space="preserve">) </w:t>
      </w:r>
      <w:r w:rsidRPr="0078169E">
        <w:rPr>
          <w:sz w:val="22"/>
          <w:szCs w:val="22"/>
          <w:lang w:val="az-Latn-AZ"/>
        </w:rPr>
        <w:t>zuhurunu</w:t>
      </w:r>
      <w:r w:rsidRPr="008A2AF3">
        <w:rPr>
          <w:sz w:val="22"/>
          <w:szCs w:val="22"/>
          <w:lang w:val="az-Cyrl-AZ"/>
        </w:rPr>
        <w:t xml:space="preserve"> </w:t>
      </w:r>
      <w:r w:rsidRPr="0078169E">
        <w:rPr>
          <w:sz w:val="22"/>
          <w:szCs w:val="22"/>
          <w:lang w:val="az-Latn-AZ"/>
        </w:rPr>
        <w:t>yaxın</w:t>
      </w:r>
      <w:r w:rsidRPr="008A2AF3">
        <w:rPr>
          <w:sz w:val="22"/>
          <w:szCs w:val="22"/>
          <w:lang w:val="az-Cyrl-AZ"/>
        </w:rPr>
        <w:t xml:space="preserve"> </w:t>
      </w:r>
      <w:r w:rsidRPr="0078169E">
        <w:rPr>
          <w:sz w:val="22"/>
          <w:szCs w:val="22"/>
          <w:lang w:val="az-Latn-AZ"/>
        </w:rPr>
        <w:t>et</w:t>
      </w:r>
      <w:r w:rsidRPr="008A2AF3">
        <w:rPr>
          <w:sz w:val="22"/>
          <w:szCs w:val="22"/>
          <w:lang w:val="az-Cyrl-AZ"/>
        </w:rPr>
        <w:t xml:space="preserve">!” </w:t>
      </w:r>
    </w:p>
  </w:footnote>
  <w:footnote w:id="43">
    <w:p w14:paraId="38052829" w14:textId="77777777" w:rsidR="0064286B" w:rsidRPr="008A2AF3" w:rsidRDefault="0064286B" w:rsidP="0064286B">
      <w:pPr>
        <w:jc w:val="both"/>
        <w:rPr>
          <w:rFonts w:cs="Simplified Arabic"/>
          <w:sz w:val="22"/>
          <w:szCs w:val="22"/>
          <w:lang w:val="az-Cyrl-AZ"/>
        </w:rPr>
      </w:pPr>
      <w:r w:rsidRPr="008A2AF3">
        <w:rPr>
          <w:rStyle w:val="FootnoteReference"/>
          <w:sz w:val="22"/>
          <w:szCs w:val="22"/>
        </w:rPr>
        <w:footnoteRef/>
      </w:r>
      <w:r w:rsidRPr="008A2AF3">
        <w:rPr>
          <w:rFonts w:cs="Simplified Arabic"/>
          <w:sz w:val="22"/>
          <w:szCs w:val="22"/>
          <w:lang w:val="az-Cyrl-AZ"/>
        </w:rPr>
        <w:t>“</w:t>
      </w:r>
      <w:r w:rsidRPr="0078169E">
        <w:rPr>
          <w:rFonts w:cs="Simplified Arabic"/>
          <w:sz w:val="22"/>
          <w:szCs w:val="22"/>
          <w:lang w:val="az-Latn-AZ"/>
        </w:rPr>
        <w:t>Ey</w:t>
      </w:r>
      <w:r w:rsidRPr="008A2AF3">
        <w:rPr>
          <w:rFonts w:cs="Simplified Arabic"/>
          <w:sz w:val="22"/>
          <w:szCs w:val="22"/>
          <w:lang w:val="az-Cyrl-AZ"/>
        </w:rPr>
        <w:t xml:space="preserve"> </w:t>
      </w:r>
      <w:r w:rsidRPr="0078169E">
        <w:rPr>
          <w:rFonts w:cs="Simplified Arabic"/>
          <w:sz w:val="22"/>
          <w:szCs w:val="22"/>
          <w:lang w:val="az-Latn-AZ"/>
        </w:rPr>
        <w:t>cəlal</w:t>
      </w:r>
      <w:r w:rsidRPr="008A2AF3">
        <w:rPr>
          <w:rFonts w:cs="Simplified Arabic"/>
          <w:sz w:val="22"/>
          <w:szCs w:val="22"/>
          <w:lang w:val="az-Cyrl-AZ"/>
        </w:rPr>
        <w:t xml:space="preserve"> </w:t>
      </w:r>
      <w:r w:rsidRPr="0078169E">
        <w:rPr>
          <w:rFonts w:cs="Simplified Arabic"/>
          <w:sz w:val="22"/>
          <w:szCs w:val="22"/>
          <w:lang w:val="az-Latn-AZ"/>
        </w:rPr>
        <w:t>və</w:t>
      </w:r>
      <w:r w:rsidRPr="008A2AF3">
        <w:rPr>
          <w:rFonts w:cs="Simplified Arabic"/>
          <w:sz w:val="22"/>
          <w:szCs w:val="22"/>
          <w:lang w:val="az-Cyrl-AZ"/>
        </w:rPr>
        <w:t xml:space="preserve"> </w:t>
      </w:r>
      <w:r w:rsidRPr="0078169E">
        <w:rPr>
          <w:rFonts w:cs="Simplified Arabic"/>
          <w:sz w:val="22"/>
          <w:szCs w:val="22"/>
          <w:lang w:val="az-Latn-AZ"/>
        </w:rPr>
        <w:t>kəramət</w:t>
      </w:r>
      <w:r w:rsidRPr="008A2AF3">
        <w:rPr>
          <w:rFonts w:cs="Simplified Arabic"/>
          <w:sz w:val="22"/>
          <w:szCs w:val="22"/>
          <w:lang w:val="az-Cyrl-AZ"/>
        </w:rPr>
        <w:t xml:space="preserve"> </w:t>
      </w:r>
      <w:r w:rsidRPr="0078169E">
        <w:rPr>
          <w:rFonts w:cs="Simplified Arabic"/>
          <w:sz w:val="22"/>
          <w:szCs w:val="22"/>
          <w:lang w:val="az-Latn-AZ"/>
        </w:rPr>
        <w:t>sahibi</w:t>
      </w:r>
      <w:r w:rsidRPr="008A2AF3">
        <w:rPr>
          <w:rFonts w:cs="Simplified Arabic"/>
          <w:sz w:val="22"/>
          <w:szCs w:val="22"/>
          <w:lang w:val="az-Cyrl-AZ"/>
        </w:rPr>
        <w:t xml:space="preserve">! </w:t>
      </w:r>
      <w:r w:rsidRPr="0078169E">
        <w:rPr>
          <w:sz w:val="22"/>
          <w:szCs w:val="22"/>
          <w:lang w:val="az-Latn-AZ"/>
        </w:rPr>
        <w:t>Məhəmməd</w:t>
      </w:r>
      <w:r w:rsidRPr="008A2AF3">
        <w:rPr>
          <w:sz w:val="22"/>
          <w:szCs w:val="22"/>
          <w:lang w:val="az-Cyrl-AZ"/>
        </w:rPr>
        <w:t xml:space="preserve"> (</w:t>
      </w:r>
      <w:r w:rsidRPr="0078169E">
        <w:rPr>
          <w:sz w:val="22"/>
          <w:szCs w:val="22"/>
          <w:lang w:val="az-Latn-AZ"/>
        </w:rPr>
        <w:t>s</w:t>
      </w:r>
      <w:r w:rsidRPr="008A2AF3">
        <w:rPr>
          <w:sz w:val="22"/>
          <w:szCs w:val="22"/>
          <w:lang w:val="az-Cyrl-AZ"/>
        </w:rPr>
        <w:t xml:space="preserve">) </w:t>
      </w:r>
      <w:r w:rsidRPr="0078169E">
        <w:rPr>
          <w:sz w:val="22"/>
          <w:szCs w:val="22"/>
          <w:lang w:val="az-Latn-AZ"/>
        </w:rPr>
        <w:t>və</w:t>
      </w:r>
      <w:r w:rsidRPr="008A2AF3">
        <w:rPr>
          <w:sz w:val="22"/>
          <w:szCs w:val="22"/>
          <w:lang w:val="az-Cyrl-AZ"/>
        </w:rPr>
        <w:t xml:space="preserve"> </w:t>
      </w:r>
      <w:r w:rsidRPr="0078169E">
        <w:rPr>
          <w:sz w:val="22"/>
          <w:szCs w:val="22"/>
          <w:lang w:val="az-Latn-AZ"/>
        </w:rPr>
        <w:t>Onun</w:t>
      </w:r>
      <w:r w:rsidRPr="008A2AF3">
        <w:rPr>
          <w:sz w:val="22"/>
          <w:szCs w:val="22"/>
          <w:lang w:val="az-Cyrl-AZ"/>
        </w:rPr>
        <w:t xml:space="preserve"> </w:t>
      </w:r>
      <w:r w:rsidRPr="0078169E">
        <w:rPr>
          <w:sz w:val="22"/>
          <w:szCs w:val="22"/>
          <w:lang w:val="az-Latn-AZ"/>
        </w:rPr>
        <w:t>Əhli</w:t>
      </w:r>
      <w:r w:rsidRPr="008A2AF3">
        <w:rPr>
          <w:sz w:val="22"/>
          <w:szCs w:val="22"/>
          <w:lang w:val="az-Cyrl-AZ"/>
        </w:rPr>
        <w:t>-</w:t>
      </w:r>
      <w:r w:rsidRPr="0078169E">
        <w:rPr>
          <w:sz w:val="22"/>
          <w:szCs w:val="22"/>
          <w:lang w:val="az-Latn-AZ"/>
        </w:rPr>
        <w:t>beytinə</w:t>
      </w:r>
      <w:r w:rsidRPr="008A2AF3">
        <w:rPr>
          <w:sz w:val="22"/>
          <w:szCs w:val="22"/>
          <w:lang w:val="az-Cyrl-AZ"/>
        </w:rPr>
        <w:t xml:space="preserve"> (</w:t>
      </w:r>
      <w:r w:rsidRPr="0078169E">
        <w:rPr>
          <w:sz w:val="22"/>
          <w:szCs w:val="22"/>
          <w:lang w:val="az-Latn-AZ"/>
        </w:rPr>
        <w:t>ə</w:t>
      </w:r>
      <w:r w:rsidRPr="008A2AF3">
        <w:rPr>
          <w:sz w:val="22"/>
          <w:szCs w:val="22"/>
          <w:lang w:val="az-Cyrl-AZ"/>
        </w:rPr>
        <w:t xml:space="preserve">) </w:t>
      </w:r>
      <w:r w:rsidRPr="0078169E">
        <w:rPr>
          <w:sz w:val="22"/>
          <w:szCs w:val="22"/>
          <w:lang w:val="az-Latn-AZ"/>
        </w:rPr>
        <w:t>salam</w:t>
      </w:r>
      <w:r w:rsidRPr="008A2AF3">
        <w:rPr>
          <w:sz w:val="22"/>
          <w:szCs w:val="22"/>
          <w:lang w:val="az-Cyrl-AZ"/>
        </w:rPr>
        <w:t xml:space="preserve"> </w:t>
      </w:r>
      <w:r w:rsidRPr="0078169E">
        <w:rPr>
          <w:sz w:val="22"/>
          <w:szCs w:val="22"/>
          <w:lang w:val="az-Latn-AZ"/>
        </w:rPr>
        <w:t>göndər</w:t>
      </w:r>
      <w:r w:rsidRPr="008A2AF3">
        <w:rPr>
          <w:sz w:val="22"/>
          <w:szCs w:val="22"/>
          <w:lang w:val="az-Cyrl-AZ"/>
        </w:rPr>
        <w:t xml:space="preserve">! </w:t>
      </w:r>
      <w:r w:rsidRPr="0078169E">
        <w:rPr>
          <w:sz w:val="22"/>
          <w:szCs w:val="22"/>
          <w:lang w:val="az-Latn-AZ"/>
        </w:rPr>
        <w:t>Mənə</w:t>
      </w:r>
      <w:r w:rsidRPr="008A2AF3">
        <w:rPr>
          <w:sz w:val="22"/>
          <w:szCs w:val="22"/>
          <w:lang w:val="az-Cyrl-AZ"/>
        </w:rPr>
        <w:t xml:space="preserve"> </w:t>
      </w:r>
      <w:r w:rsidRPr="0078169E">
        <w:rPr>
          <w:sz w:val="22"/>
          <w:szCs w:val="22"/>
          <w:lang w:val="az-Latn-AZ"/>
        </w:rPr>
        <w:t>rəhm</w:t>
      </w:r>
      <w:r w:rsidRPr="008A2AF3">
        <w:rPr>
          <w:sz w:val="22"/>
          <w:szCs w:val="22"/>
          <w:lang w:val="az-Cyrl-AZ"/>
        </w:rPr>
        <w:t xml:space="preserve"> </w:t>
      </w:r>
      <w:r w:rsidRPr="0078169E">
        <w:rPr>
          <w:sz w:val="22"/>
          <w:szCs w:val="22"/>
          <w:lang w:val="az-Latn-AZ"/>
        </w:rPr>
        <w:t>et</w:t>
      </w:r>
      <w:r w:rsidRPr="008A2AF3">
        <w:rPr>
          <w:sz w:val="22"/>
          <w:szCs w:val="22"/>
          <w:lang w:val="az-Cyrl-AZ"/>
        </w:rPr>
        <w:t xml:space="preserve"> </w:t>
      </w:r>
      <w:r w:rsidRPr="0078169E">
        <w:rPr>
          <w:sz w:val="22"/>
          <w:szCs w:val="22"/>
          <w:lang w:val="az-Latn-AZ"/>
        </w:rPr>
        <w:t>və</w:t>
      </w:r>
      <w:r w:rsidRPr="008A2AF3">
        <w:rPr>
          <w:sz w:val="22"/>
          <w:szCs w:val="22"/>
          <w:lang w:val="az-Cyrl-AZ"/>
        </w:rPr>
        <w:t xml:space="preserve"> </w:t>
      </w:r>
      <w:r w:rsidRPr="0078169E">
        <w:rPr>
          <w:sz w:val="22"/>
          <w:szCs w:val="22"/>
          <w:lang w:val="az-Latn-AZ"/>
        </w:rPr>
        <w:t>mənə</w:t>
      </w:r>
      <w:r w:rsidRPr="008A2AF3">
        <w:rPr>
          <w:sz w:val="22"/>
          <w:szCs w:val="22"/>
          <w:lang w:val="az-Cyrl-AZ"/>
        </w:rPr>
        <w:t xml:space="preserve"> </w:t>
      </w:r>
      <w:r w:rsidRPr="0078169E">
        <w:rPr>
          <w:sz w:val="22"/>
          <w:szCs w:val="22"/>
          <w:lang w:val="az-Latn-AZ"/>
        </w:rPr>
        <w:t>atəşdən</w:t>
      </w:r>
      <w:r w:rsidRPr="008A2AF3">
        <w:rPr>
          <w:sz w:val="22"/>
          <w:szCs w:val="22"/>
          <w:lang w:val="az-Cyrl-AZ"/>
        </w:rPr>
        <w:t xml:space="preserve"> </w:t>
      </w:r>
      <w:r w:rsidRPr="0078169E">
        <w:rPr>
          <w:sz w:val="22"/>
          <w:szCs w:val="22"/>
          <w:lang w:val="az-Latn-AZ"/>
        </w:rPr>
        <w:t>pənah</w:t>
      </w:r>
      <w:r w:rsidRPr="008A2AF3">
        <w:rPr>
          <w:sz w:val="22"/>
          <w:szCs w:val="22"/>
          <w:lang w:val="az-Cyrl-AZ"/>
        </w:rPr>
        <w:t xml:space="preserve"> </w:t>
      </w:r>
      <w:r w:rsidRPr="0078169E">
        <w:rPr>
          <w:sz w:val="22"/>
          <w:szCs w:val="22"/>
          <w:lang w:val="az-Latn-AZ"/>
        </w:rPr>
        <w:t>ver</w:t>
      </w:r>
      <w:r w:rsidRPr="008A2AF3">
        <w:rPr>
          <w:sz w:val="22"/>
          <w:szCs w:val="22"/>
          <w:lang w:val="az-Cyrl-AZ"/>
        </w:rPr>
        <w:t>!”</w:t>
      </w:r>
    </w:p>
  </w:footnote>
  <w:footnote w:id="44">
    <w:p w14:paraId="38E27799" w14:textId="77777777" w:rsidR="0064286B" w:rsidRPr="00382EAC" w:rsidRDefault="0064286B" w:rsidP="0064286B">
      <w:pPr>
        <w:jc w:val="both"/>
        <w:rPr>
          <w:sz w:val="22"/>
          <w:szCs w:val="22"/>
          <w:lang w:val="az-Cyrl-AZ"/>
        </w:rPr>
      </w:pPr>
      <w:r>
        <w:rPr>
          <w:rStyle w:val="FootnoteReference"/>
        </w:rPr>
        <w:footnoteRef/>
      </w:r>
      <w:r w:rsidRPr="007C49D9">
        <w:rPr>
          <w:lang w:val="az-Cyrl-AZ"/>
        </w:rPr>
        <w:t xml:space="preserve"> “</w:t>
      </w:r>
      <w:r w:rsidRPr="0078169E">
        <w:rPr>
          <w:sz w:val="22"/>
          <w:szCs w:val="22"/>
          <w:lang w:val="az-Latn-AZ"/>
        </w:rPr>
        <w:t>İlahi</w:t>
      </w:r>
      <w:r w:rsidRPr="00382EAC">
        <w:rPr>
          <w:sz w:val="22"/>
          <w:szCs w:val="22"/>
          <w:lang w:val="az-Cyrl-AZ"/>
        </w:rPr>
        <w:t xml:space="preserve">! </w:t>
      </w:r>
      <w:r w:rsidRPr="0078169E">
        <w:rPr>
          <w:sz w:val="22"/>
          <w:szCs w:val="22"/>
          <w:lang w:val="az-Latn-AZ"/>
        </w:rPr>
        <w:t>Mübarək</w:t>
      </w:r>
      <w:r w:rsidRPr="00382EAC">
        <w:rPr>
          <w:sz w:val="22"/>
          <w:szCs w:val="22"/>
          <w:lang w:val="az-Cyrl-AZ"/>
        </w:rPr>
        <w:t xml:space="preserve">, </w:t>
      </w:r>
      <w:r w:rsidRPr="0078169E">
        <w:rPr>
          <w:sz w:val="22"/>
          <w:szCs w:val="22"/>
          <w:lang w:val="az-Latn-AZ"/>
        </w:rPr>
        <w:t>pak</w:t>
      </w:r>
      <w:r w:rsidRPr="00382EAC">
        <w:rPr>
          <w:sz w:val="22"/>
          <w:szCs w:val="22"/>
          <w:lang w:val="az-Cyrl-AZ"/>
        </w:rPr>
        <w:t xml:space="preserve">, </w:t>
      </w:r>
      <w:r w:rsidRPr="0078169E">
        <w:rPr>
          <w:sz w:val="22"/>
          <w:szCs w:val="22"/>
          <w:lang w:val="az-Latn-AZ"/>
        </w:rPr>
        <w:t>vəə</w:t>
      </w:r>
      <w:r w:rsidRPr="00382EAC">
        <w:rPr>
          <w:sz w:val="22"/>
          <w:szCs w:val="22"/>
          <w:lang w:val="az-Cyrl-AZ"/>
        </w:rPr>
        <w:t xml:space="preserve"> </w:t>
      </w:r>
      <w:r w:rsidRPr="0078169E">
        <w:rPr>
          <w:sz w:val="22"/>
          <w:szCs w:val="22"/>
          <w:lang w:val="az-Latn-AZ"/>
        </w:rPr>
        <w:t>pakizə</w:t>
      </w:r>
      <w:r w:rsidRPr="00382EAC">
        <w:rPr>
          <w:sz w:val="22"/>
          <w:szCs w:val="22"/>
          <w:lang w:val="az-Cyrl-AZ"/>
        </w:rPr>
        <w:t xml:space="preserve"> </w:t>
      </w:r>
      <w:r w:rsidRPr="0078169E">
        <w:rPr>
          <w:sz w:val="22"/>
          <w:szCs w:val="22"/>
          <w:lang w:val="az-Latn-AZ"/>
        </w:rPr>
        <w:t>olan</w:t>
      </w:r>
      <w:r w:rsidRPr="00382EAC">
        <w:rPr>
          <w:sz w:val="22"/>
          <w:szCs w:val="22"/>
          <w:lang w:val="az-Cyrl-AZ"/>
        </w:rPr>
        <w:t xml:space="preserve"> </w:t>
      </w:r>
      <w:r w:rsidRPr="0078169E">
        <w:rPr>
          <w:sz w:val="22"/>
          <w:szCs w:val="22"/>
          <w:lang w:val="az-Latn-AZ"/>
        </w:rPr>
        <w:t>gizli</w:t>
      </w:r>
      <w:r w:rsidRPr="00382EAC">
        <w:rPr>
          <w:sz w:val="22"/>
          <w:szCs w:val="22"/>
          <w:lang w:val="az-Cyrl-AZ"/>
        </w:rPr>
        <w:t xml:space="preserve"> </w:t>
      </w:r>
      <w:r w:rsidRPr="0078169E">
        <w:rPr>
          <w:sz w:val="22"/>
          <w:szCs w:val="22"/>
          <w:lang w:val="az-Latn-AZ"/>
        </w:rPr>
        <w:t>və</w:t>
      </w:r>
      <w:r w:rsidRPr="00382EAC">
        <w:rPr>
          <w:sz w:val="22"/>
          <w:szCs w:val="22"/>
          <w:lang w:val="az-Cyrl-AZ"/>
        </w:rPr>
        <w:t xml:space="preserve"> </w:t>
      </w:r>
      <w:r w:rsidRPr="0078169E">
        <w:rPr>
          <w:sz w:val="22"/>
          <w:szCs w:val="22"/>
          <w:lang w:val="az-Latn-AZ"/>
        </w:rPr>
        <w:t>örtülü</w:t>
      </w:r>
      <w:r w:rsidRPr="00382EAC">
        <w:rPr>
          <w:sz w:val="22"/>
          <w:szCs w:val="22"/>
          <w:lang w:val="az-Cyrl-AZ"/>
        </w:rPr>
        <w:t xml:space="preserve"> </w:t>
      </w:r>
      <w:r w:rsidRPr="0078169E">
        <w:rPr>
          <w:sz w:val="22"/>
          <w:szCs w:val="22"/>
          <w:lang w:val="az-Latn-AZ"/>
        </w:rPr>
        <w:t>adını</w:t>
      </w:r>
      <w:r w:rsidRPr="00382EAC">
        <w:rPr>
          <w:sz w:val="22"/>
          <w:szCs w:val="22"/>
          <w:lang w:val="az-Cyrl-AZ"/>
        </w:rPr>
        <w:t xml:space="preserve"> </w:t>
      </w:r>
      <w:r w:rsidRPr="0078169E">
        <w:rPr>
          <w:sz w:val="22"/>
          <w:szCs w:val="22"/>
          <w:lang w:val="az-Latn-AZ"/>
        </w:rPr>
        <w:t>vəsilə</w:t>
      </w:r>
      <w:r w:rsidRPr="00382EAC">
        <w:rPr>
          <w:sz w:val="22"/>
          <w:szCs w:val="22"/>
          <w:lang w:val="az-Cyrl-AZ"/>
        </w:rPr>
        <w:t xml:space="preserve"> </w:t>
      </w:r>
      <w:r w:rsidRPr="0078169E">
        <w:rPr>
          <w:sz w:val="22"/>
          <w:szCs w:val="22"/>
          <w:lang w:val="az-Latn-AZ"/>
        </w:rPr>
        <w:t>qarar</w:t>
      </w:r>
      <w:r w:rsidRPr="00382EAC">
        <w:rPr>
          <w:sz w:val="22"/>
          <w:szCs w:val="22"/>
          <w:lang w:val="az-Cyrl-AZ"/>
        </w:rPr>
        <w:t xml:space="preserve"> </w:t>
      </w:r>
      <w:r w:rsidRPr="0078169E">
        <w:rPr>
          <w:sz w:val="22"/>
          <w:szCs w:val="22"/>
          <w:lang w:val="az-Latn-AZ"/>
        </w:rPr>
        <w:t>verib</w:t>
      </w:r>
      <w:r w:rsidRPr="00382EAC">
        <w:rPr>
          <w:sz w:val="22"/>
          <w:szCs w:val="22"/>
          <w:lang w:val="az-Cyrl-AZ"/>
        </w:rPr>
        <w:t xml:space="preserve"> </w:t>
      </w:r>
      <w:r w:rsidRPr="0078169E">
        <w:rPr>
          <w:sz w:val="22"/>
          <w:szCs w:val="22"/>
          <w:lang w:val="az-Latn-AZ"/>
        </w:rPr>
        <w:t>istəyirəm</w:t>
      </w:r>
      <w:r w:rsidRPr="00382EAC">
        <w:rPr>
          <w:sz w:val="22"/>
          <w:szCs w:val="22"/>
          <w:lang w:val="az-Cyrl-AZ"/>
        </w:rPr>
        <w:t xml:space="preserve">! </w:t>
      </w:r>
      <w:r w:rsidRPr="0078169E">
        <w:rPr>
          <w:sz w:val="22"/>
          <w:szCs w:val="22"/>
          <w:lang w:val="az-Latn-AZ"/>
        </w:rPr>
        <w:t>İlahi</w:t>
      </w:r>
      <w:r w:rsidRPr="00382EAC">
        <w:rPr>
          <w:sz w:val="22"/>
          <w:szCs w:val="22"/>
          <w:lang w:val="az-Cyrl-AZ"/>
        </w:rPr>
        <w:t xml:space="preserve">! </w:t>
      </w:r>
      <w:r w:rsidRPr="0078169E">
        <w:rPr>
          <w:sz w:val="22"/>
          <w:szCs w:val="22"/>
          <w:lang w:val="az-Latn-AZ"/>
        </w:rPr>
        <w:t>Sənin</w:t>
      </w:r>
      <w:r w:rsidRPr="00382EAC">
        <w:rPr>
          <w:sz w:val="22"/>
          <w:szCs w:val="22"/>
          <w:lang w:val="az-Cyrl-AZ"/>
        </w:rPr>
        <w:t xml:space="preserve"> </w:t>
      </w:r>
      <w:r w:rsidRPr="0078169E">
        <w:rPr>
          <w:sz w:val="22"/>
          <w:szCs w:val="22"/>
          <w:lang w:val="az-Latn-AZ"/>
        </w:rPr>
        <w:t>əzəli</w:t>
      </w:r>
      <w:r w:rsidRPr="00382EAC">
        <w:rPr>
          <w:sz w:val="22"/>
          <w:szCs w:val="22"/>
          <w:lang w:val="az-Cyrl-AZ"/>
        </w:rPr>
        <w:t xml:space="preserve"> </w:t>
      </w:r>
      <w:r w:rsidRPr="0078169E">
        <w:rPr>
          <w:sz w:val="22"/>
          <w:szCs w:val="22"/>
          <w:lang w:val="az-Latn-AZ"/>
        </w:rPr>
        <w:t>səltənətin</w:t>
      </w:r>
      <w:r w:rsidRPr="00382EAC">
        <w:rPr>
          <w:sz w:val="22"/>
          <w:szCs w:val="22"/>
          <w:lang w:val="az-Cyrl-AZ"/>
        </w:rPr>
        <w:t xml:space="preserve"> </w:t>
      </w:r>
      <w:r w:rsidRPr="0078169E">
        <w:rPr>
          <w:sz w:val="22"/>
          <w:szCs w:val="22"/>
          <w:lang w:val="az-Latn-AZ"/>
        </w:rPr>
        <w:t>və</w:t>
      </w:r>
      <w:r w:rsidRPr="00382EAC">
        <w:rPr>
          <w:sz w:val="22"/>
          <w:szCs w:val="22"/>
          <w:lang w:val="az-Cyrl-AZ"/>
        </w:rPr>
        <w:t xml:space="preserve"> </w:t>
      </w:r>
      <w:r w:rsidRPr="0078169E">
        <w:rPr>
          <w:sz w:val="22"/>
          <w:szCs w:val="22"/>
          <w:lang w:val="az-Latn-AZ"/>
        </w:rPr>
        <w:t>böyük</w:t>
      </w:r>
      <w:r w:rsidRPr="00382EAC">
        <w:rPr>
          <w:sz w:val="22"/>
          <w:szCs w:val="22"/>
          <w:lang w:val="az-Cyrl-AZ"/>
        </w:rPr>
        <w:t xml:space="preserve"> </w:t>
      </w:r>
      <w:r w:rsidRPr="0078169E">
        <w:rPr>
          <w:sz w:val="22"/>
          <w:szCs w:val="22"/>
          <w:lang w:val="az-Latn-AZ"/>
        </w:rPr>
        <w:t>adını</w:t>
      </w:r>
      <w:r w:rsidRPr="00382EAC">
        <w:rPr>
          <w:sz w:val="22"/>
          <w:szCs w:val="22"/>
          <w:lang w:val="az-Cyrl-AZ"/>
        </w:rPr>
        <w:t xml:space="preserve"> </w:t>
      </w:r>
      <w:r w:rsidRPr="0078169E">
        <w:rPr>
          <w:sz w:val="22"/>
          <w:szCs w:val="22"/>
          <w:lang w:val="az-Latn-AZ"/>
        </w:rPr>
        <w:t>vəsilə</w:t>
      </w:r>
      <w:r w:rsidRPr="00382EAC">
        <w:rPr>
          <w:sz w:val="22"/>
          <w:szCs w:val="22"/>
          <w:lang w:val="az-Cyrl-AZ"/>
        </w:rPr>
        <w:t xml:space="preserve"> </w:t>
      </w:r>
      <w:r w:rsidRPr="0078169E">
        <w:rPr>
          <w:sz w:val="22"/>
          <w:szCs w:val="22"/>
          <w:lang w:val="az-Latn-AZ"/>
        </w:rPr>
        <w:t>qərar</w:t>
      </w:r>
      <w:r w:rsidRPr="00382EAC">
        <w:rPr>
          <w:sz w:val="22"/>
          <w:szCs w:val="22"/>
          <w:lang w:val="az-Cyrl-AZ"/>
        </w:rPr>
        <w:t xml:space="preserve"> </w:t>
      </w:r>
      <w:r w:rsidRPr="0078169E">
        <w:rPr>
          <w:sz w:val="22"/>
          <w:szCs w:val="22"/>
          <w:lang w:val="az-Latn-AZ"/>
        </w:rPr>
        <w:t>verib</w:t>
      </w:r>
      <w:r w:rsidRPr="00382EAC">
        <w:rPr>
          <w:sz w:val="22"/>
          <w:szCs w:val="22"/>
          <w:lang w:val="az-Cyrl-AZ"/>
        </w:rPr>
        <w:t xml:space="preserve"> </w:t>
      </w:r>
      <w:r w:rsidRPr="0078169E">
        <w:rPr>
          <w:sz w:val="22"/>
          <w:szCs w:val="22"/>
          <w:lang w:val="az-Latn-AZ"/>
        </w:rPr>
        <w:t>istəyirəm</w:t>
      </w:r>
      <w:r w:rsidRPr="00382EAC">
        <w:rPr>
          <w:sz w:val="22"/>
          <w:szCs w:val="22"/>
          <w:lang w:val="az-Cyrl-AZ"/>
        </w:rPr>
        <w:t xml:space="preserve">! </w:t>
      </w:r>
      <w:r w:rsidRPr="0078169E">
        <w:rPr>
          <w:sz w:val="22"/>
          <w:szCs w:val="22"/>
          <w:lang w:val="az-Latn-AZ"/>
        </w:rPr>
        <w:t>Ey</w:t>
      </w:r>
      <w:r w:rsidRPr="00382EAC">
        <w:rPr>
          <w:sz w:val="22"/>
          <w:szCs w:val="22"/>
          <w:lang w:val="az-Cyrl-AZ"/>
        </w:rPr>
        <w:t xml:space="preserve"> </w:t>
      </w:r>
      <w:r w:rsidRPr="0078169E">
        <w:rPr>
          <w:sz w:val="22"/>
          <w:szCs w:val="22"/>
          <w:lang w:val="az-Latn-AZ"/>
        </w:rPr>
        <w:t>əvəzsiz</w:t>
      </w:r>
      <w:r w:rsidRPr="00382EAC">
        <w:rPr>
          <w:sz w:val="22"/>
          <w:szCs w:val="22"/>
          <w:lang w:val="az-Cyrl-AZ"/>
        </w:rPr>
        <w:t xml:space="preserve"> </w:t>
      </w:r>
      <w:r w:rsidRPr="0078169E">
        <w:rPr>
          <w:sz w:val="22"/>
          <w:szCs w:val="22"/>
          <w:lang w:val="az-Latn-AZ"/>
        </w:rPr>
        <w:t>əta</w:t>
      </w:r>
      <w:r w:rsidRPr="00382EAC">
        <w:rPr>
          <w:sz w:val="22"/>
          <w:szCs w:val="22"/>
          <w:lang w:val="az-Cyrl-AZ"/>
        </w:rPr>
        <w:t xml:space="preserve"> </w:t>
      </w:r>
      <w:r w:rsidRPr="0078169E">
        <w:rPr>
          <w:sz w:val="22"/>
          <w:szCs w:val="22"/>
          <w:lang w:val="az-Latn-AZ"/>
        </w:rPr>
        <w:t>edən</w:t>
      </w:r>
      <w:r w:rsidRPr="00382EAC">
        <w:rPr>
          <w:sz w:val="22"/>
          <w:szCs w:val="22"/>
          <w:lang w:val="az-Cyrl-AZ"/>
        </w:rPr>
        <w:t xml:space="preserve">! </w:t>
      </w:r>
      <w:r w:rsidRPr="0078169E">
        <w:rPr>
          <w:sz w:val="22"/>
          <w:szCs w:val="22"/>
          <w:lang w:val="az-Latn-AZ"/>
        </w:rPr>
        <w:t>Ey</w:t>
      </w:r>
      <w:r w:rsidRPr="00382EAC">
        <w:rPr>
          <w:sz w:val="22"/>
          <w:szCs w:val="22"/>
          <w:lang w:val="az-Cyrl-AZ"/>
        </w:rPr>
        <w:t xml:space="preserve"> </w:t>
      </w:r>
      <w:r w:rsidRPr="0078169E">
        <w:rPr>
          <w:sz w:val="22"/>
          <w:szCs w:val="22"/>
          <w:lang w:val="az-Latn-AZ"/>
        </w:rPr>
        <w:t>əsiləri</w:t>
      </w:r>
      <w:r w:rsidRPr="00382EAC">
        <w:rPr>
          <w:sz w:val="22"/>
          <w:szCs w:val="22"/>
          <w:lang w:val="az-Cyrl-AZ"/>
        </w:rPr>
        <w:t xml:space="preserve"> </w:t>
      </w:r>
      <w:r w:rsidRPr="0078169E">
        <w:rPr>
          <w:sz w:val="22"/>
          <w:szCs w:val="22"/>
          <w:lang w:val="az-Latn-AZ"/>
        </w:rPr>
        <w:t>azad</w:t>
      </w:r>
      <w:r w:rsidRPr="00382EAC">
        <w:rPr>
          <w:sz w:val="22"/>
          <w:szCs w:val="22"/>
          <w:lang w:val="az-Cyrl-AZ"/>
        </w:rPr>
        <w:t xml:space="preserve"> </w:t>
      </w:r>
      <w:r w:rsidRPr="0078169E">
        <w:rPr>
          <w:sz w:val="22"/>
          <w:szCs w:val="22"/>
          <w:lang w:val="az-Latn-AZ"/>
        </w:rPr>
        <w:t>edən</w:t>
      </w:r>
      <w:r w:rsidRPr="00382EAC">
        <w:rPr>
          <w:sz w:val="22"/>
          <w:szCs w:val="22"/>
          <w:lang w:val="az-Cyrl-AZ"/>
        </w:rPr>
        <w:t xml:space="preserve">! </w:t>
      </w:r>
      <w:r w:rsidRPr="0078169E">
        <w:rPr>
          <w:sz w:val="22"/>
          <w:szCs w:val="22"/>
          <w:lang w:val="az-Latn-AZ"/>
        </w:rPr>
        <w:t>Ey</w:t>
      </w:r>
      <w:r w:rsidRPr="00382EAC">
        <w:rPr>
          <w:sz w:val="22"/>
          <w:szCs w:val="22"/>
          <w:lang w:val="az-Cyrl-AZ"/>
        </w:rPr>
        <w:t xml:space="preserve"> </w:t>
      </w:r>
      <w:r w:rsidRPr="0078169E">
        <w:rPr>
          <w:sz w:val="22"/>
          <w:szCs w:val="22"/>
          <w:lang w:val="az-Latn-AZ"/>
        </w:rPr>
        <w:t>məxluqata</w:t>
      </w:r>
      <w:r w:rsidRPr="00382EAC">
        <w:rPr>
          <w:sz w:val="22"/>
          <w:szCs w:val="22"/>
          <w:lang w:val="az-Cyrl-AZ"/>
        </w:rPr>
        <w:t xml:space="preserve"> </w:t>
      </w:r>
      <w:r w:rsidRPr="0078169E">
        <w:rPr>
          <w:sz w:val="22"/>
          <w:szCs w:val="22"/>
          <w:lang w:val="az-Latn-AZ"/>
        </w:rPr>
        <w:t>Cəhənnəm</w:t>
      </w:r>
      <w:r w:rsidRPr="00382EAC">
        <w:rPr>
          <w:sz w:val="22"/>
          <w:szCs w:val="22"/>
          <w:lang w:val="az-Cyrl-AZ"/>
        </w:rPr>
        <w:t xml:space="preserve"> </w:t>
      </w:r>
      <w:r w:rsidRPr="0078169E">
        <w:rPr>
          <w:sz w:val="22"/>
          <w:szCs w:val="22"/>
          <w:lang w:val="az-Latn-AZ"/>
        </w:rPr>
        <w:t>atəşindən</w:t>
      </w:r>
      <w:r w:rsidRPr="00382EAC">
        <w:rPr>
          <w:sz w:val="22"/>
          <w:szCs w:val="22"/>
          <w:lang w:val="az-Cyrl-AZ"/>
        </w:rPr>
        <w:t xml:space="preserve"> </w:t>
      </w:r>
      <w:r w:rsidRPr="0078169E">
        <w:rPr>
          <w:sz w:val="22"/>
          <w:szCs w:val="22"/>
          <w:lang w:val="az-Latn-AZ"/>
        </w:rPr>
        <w:t>nicat</w:t>
      </w:r>
      <w:r w:rsidRPr="00382EAC">
        <w:rPr>
          <w:sz w:val="22"/>
          <w:szCs w:val="22"/>
          <w:lang w:val="az-Cyrl-AZ"/>
        </w:rPr>
        <w:t xml:space="preserve"> </w:t>
      </w:r>
      <w:r w:rsidRPr="0078169E">
        <w:rPr>
          <w:sz w:val="22"/>
          <w:szCs w:val="22"/>
          <w:lang w:val="az-Latn-AZ"/>
        </w:rPr>
        <w:t>verən</w:t>
      </w:r>
      <w:r w:rsidRPr="00382EAC">
        <w:rPr>
          <w:sz w:val="22"/>
          <w:szCs w:val="22"/>
          <w:lang w:val="az-Cyrl-AZ"/>
        </w:rPr>
        <w:t xml:space="preserve">! </w:t>
      </w:r>
      <w:r w:rsidRPr="0078169E">
        <w:rPr>
          <w:sz w:val="22"/>
          <w:szCs w:val="22"/>
          <w:lang w:val="az-Latn-AZ"/>
        </w:rPr>
        <w:t>Məhəmməd</w:t>
      </w:r>
      <w:r w:rsidRPr="00382EAC">
        <w:rPr>
          <w:sz w:val="22"/>
          <w:szCs w:val="22"/>
          <w:lang w:val="az-Cyrl-AZ"/>
        </w:rPr>
        <w:t xml:space="preserve"> (</w:t>
      </w:r>
      <w:r w:rsidRPr="0078169E">
        <w:rPr>
          <w:sz w:val="22"/>
          <w:szCs w:val="22"/>
          <w:lang w:val="az-Latn-AZ"/>
        </w:rPr>
        <w:t>s</w:t>
      </w:r>
      <w:r w:rsidRPr="00382EAC">
        <w:rPr>
          <w:sz w:val="22"/>
          <w:szCs w:val="22"/>
          <w:lang w:val="az-Cyrl-AZ"/>
        </w:rPr>
        <w:t xml:space="preserve">) </w:t>
      </w:r>
      <w:r w:rsidRPr="0078169E">
        <w:rPr>
          <w:sz w:val="22"/>
          <w:szCs w:val="22"/>
          <w:lang w:val="az-Latn-AZ"/>
        </w:rPr>
        <w:t>və</w:t>
      </w:r>
      <w:r w:rsidRPr="00382EAC">
        <w:rPr>
          <w:sz w:val="22"/>
          <w:szCs w:val="22"/>
          <w:lang w:val="az-Cyrl-AZ"/>
        </w:rPr>
        <w:t xml:space="preserve"> </w:t>
      </w:r>
      <w:r w:rsidRPr="0078169E">
        <w:rPr>
          <w:sz w:val="22"/>
          <w:szCs w:val="22"/>
          <w:lang w:val="az-Latn-AZ"/>
        </w:rPr>
        <w:t>Onun</w:t>
      </w:r>
      <w:r w:rsidRPr="00382EAC">
        <w:rPr>
          <w:sz w:val="22"/>
          <w:szCs w:val="22"/>
          <w:lang w:val="az-Cyrl-AZ"/>
        </w:rPr>
        <w:t xml:space="preserve"> </w:t>
      </w:r>
      <w:r w:rsidRPr="0078169E">
        <w:rPr>
          <w:sz w:val="22"/>
          <w:szCs w:val="22"/>
          <w:lang w:val="az-Latn-AZ"/>
        </w:rPr>
        <w:t>Əhli</w:t>
      </w:r>
      <w:r w:rsidRPr="00382EAC">
        <w:rPr>
          <w:sz w:val="22"/>
          <w:szCs w:val="22"/>
          <w:lang w:val="az-Cyrl-AZ"/>
        </w:rPr>
        <w:t>-</w:t>
      </w:r>
      <w:r w:rsidRPr="0078169E">
        <w:rPr>
          <w:sz w:val="22"/>
          <w:szCs w:val="22"/>
          <w:lang w:val="az-Latn-AZ"/>
        </w:rPr>
        <w:t>beytinə</w:t>
      </w:r>
      <w:r w:rsidRPr="00382EAC">
        <w:rPr>
          <w:sz w:val="22"/>
          <w:szCs w:val="22"/>
          <w:lang w:val="az-Cyrl-AZ"/>
        </w:rPr>
        <w:t xml:space="preserve"> (</w:t>
      </w:r>
      <w:r w:rsidRPr="0078169E">
        <w:rPr>
          <w:sz w:val="22"/>
          <w:szCs w:val="22"/>
          <w:lang w:val="az-Latn-AZ"/>
        </w:rPr>
        <w:t>ə</w:t>
      </w:r>
      <w:r w:rsidRPr="00382EAC">
        <w:rPr>
          <w:sz w:val="22"/>
          <w:szCs w:val="22"/>
          <w:lang w:val="az-Cyrl-AZ"/>
        </w:rPr>
        <w:t>)</w:t>
      </w:r>
      <w:r w:rsidRPr="0078169E">
        <w:rPr>
          <w:sz w:val="22"/>
          <w:szCs w:val="22"/>
          <w:lang w:val="az-Latn-AZ"/>
        </w:rPr>
        <w:t>salam</w:t>
      </w:r>
      <w:r w:rsidRPr="00382EAC">
        <w:rPr>
          <w:sz w:val="22"/>
          <w:szCs w:val="22"/>
          <w:lang w:val="az-Cyrl-AZ"/>
        </w:rPr>
        <w:t xml:space="preserve"> </w:t>
      </w:r>
      <w:r w:rsidRPr="0078169E">
        <w:rPr>
          <w:sz w:val="22"/>
          <w:szCs w:val="22"/>
          <w:lang w:val="az-Latn-AZ"/>
        </w:rPr>
        <w:t>göndərməni</w:t>
      </w:r>
      <w:r w:rsidRPr="00382EAC">
        <w:rPr>
          <w:sz w:val="22"/>
          <w:szCs w:val="22"/>
          <w:lang w:val="az-Cyrl-AZ"/>
        </w:rPr>
        <w:t xml:space="preserve"> </w:t>
      </w:r>
      <w:r w:rsidRPr="0078169E">
        <w:rPr>
          <w:sz w:val="22"/>
          <w:szCs w:val="22"/>
          <w:lang w:val="az-Latn-AZ"/>
        </w:rPr>
        <w:t>istəyirəm</w:t>
      </w:r>
      <w:r w:rsidRPr="00382EAC">
        <w:rPr>
          <w:sz w:val="22"/>
          <w:szCs w:val="22"/>
          <w:lang w:val="az-Cyrl-AZ"/>
        </w:rPr>
        <w:t xml:space="preserve">! </w:t>
      </w:r>
      <w:r w:rsidRPr="0078169E">
        <w:rPr>
          <w:sz w:val="22"/>
          <w:szCs w:val="22"/>
          <w:lang w:val="az-Latn-AZ"/>
        </w:rPr>
        <w:t>Və</w:t>
      </w:r>
      <w:r w:rsidRPr="00382EAC">
        <w:rPr>
          <w:sz w:val="22"/>
          <w:szCs w:val="22"/>
          <w:lang w:val="az-Cyrl-AZ"/>
        </w:rPr>
        <w:t xml:space="preserve"> </w:t>
      </w:r>
      <w:r w:rsidRPr="0078169E">
        <w:rPr>
          <w:sz w:val="22"/>
          <w:szCs w:val="22"/>
          <w:lang w:val="az-Latn-AZ"/>
        </w:rPr>
        <w:t>məni</w:t>
      </w:r>
      <w:r w:rsidRPr="00382EAC">
        <w:rPr>
          <w:sz w:val="22"/>
          <w:szCs w:val="22"/>
          <w:lang w:val="az-Cyrl-AZ"/>
        </w:rPr>
        <w:t xml:space="preserve"> </w:t>
      </w:r>
      <w:r w:rsidRPr="0078169E">
        <w:rPr>
          <w:sz w:val="22"/>
          <w:szCs w:val="22"/>
          <w:lang w:val="az-Latn-AZ"/>
        </w:rPr>
        <w:t>də</w:t>
      </w:r>
      <w:r w:rsidRPr="00382EAC">
        <w:rPr>
          <w:sz w:val="22"/>
          <w:szCs w:val="22"/>
          <w:lang w:val="az-Cyrl-AZ"/>
        </w:rPr>
        <w:t xml:space="preserve"> </w:t>
      </w:r>
      <w:r w:rsidRPr="0078169E">
        <w:rPr>
          <w:sz w:val="22"/>
          <w:szCs w:val="22"/>
          <w:lang w:val="az-Latn-AZ"/>
        </w:rPr>
        <w:t>Öz</w:t>
      </w:r>
      <w:r w:rsidRPr="00382EAC">
        <w:rPr>
          <w:sz w:val="22"/>
          <w:szCs w:val="22"/>
          <w:lang w:val="az-Cyrl-AZ"/>
        </w:rPr>
        <w:t xml:space="preserve"> </w:t>
      </w:r>
      <w:r w:rsidRPr="0078169E">
        <w:rPr>
          <w:sz w:val="22"/>
          <w:szCs w:val="22"/>
          <w:lang w:val="az-Latn-AZ"/>
        </w:rPr>
        <w:t>qəzəb</w:t>
      </w:r>
      <w:r w:rsidRPr="00382EAC">
        <w:rPr>
          <w:sz w:val="22"/>
          <w:szCs w:val="22"/>
          <w:lang w:val="az-Cyrl-AZ"/>
        </w:rPr>
        <w:t xml:space="preserve"> </w:t>
      </w:r>
      <w:r w:rsidRPr="0078169E">
        <w:rPr>
          <w:sz w:val="22"/>
          <w:szCs w:val="22"/>
          <w:lang w:val="az-Latn-AZ"/>
        </w:rPr>
        <w:t>atəşindən</w:t>
      </w:r>
      <w:r w:rsidRPr="00382EAC">
        <w:rPr>
          <w:sz w:val="22"/>
          <w:szCs w:val="22"/>
          <w:lang w:val="az-Cyrl-AZ"/>
        </w:rPr>
        <w:t xml:space="preserve"> </w:t>
      </w:r>
      <w:r w:rsidRPr="0078169E">
        <w:rPr>
          <w:sz w:val="22"/>
          <w:szCs w:val="22"/>
          <w:lang w:val="az-Latn-AZ"/>
        </w:rPr>
        <w:t>azad</w:t>
      </w:r>
      <w:r w:rsidRPr="00382EAC">
        <w:rPr>
          <w:sz w:val="22"/>
          <w:szCs w:val="22"/>
          <w:lang w:val="az-Cyrl-AZ"/>
        </w:rPr>
        <w:t xml:space="preserve"> </w:t>
      </w:r>
      <w:r w:rsidRPr="0078169E">
        <w:rPr>
          <w:sz w:val="22"/>
          <w:szCs w:val="22"/>
          <w:lang w:val="az-Latn-AZ"/>
        </w:rPr>
        <w:t>et</w:t>
      </w:r>
      <w:r w:rsidRPr="00382EAC">
        <w:rPr>
          <w:sz w:val="22"/>
          <w:szCs w:val="22"/>
          <w:lang w:val="az-Cyrl-AZ"/>
        </w:rPr>
        <w:t xml:space="preserve">! </w:t>
      </w:r>
      <w:r w:rsidRPr="0078169E">
        <w:rPr>
          <w:sz w:val="22"/>
          <w:szCs w:val="22"/>
          <w:lang w:val="az-Latn-AZ"/>
        </w:rPr>
        <w:t>Məni</w:t>
      </w:r>
      <w:r w:rsidRPr="00382EAC">
        <w:rPr>
          <w:sz w:val="22"/>
          <w:szCs w:val="22"/>
          <w:lang w:val="az-Cyrl-AZ"/>
        </w:rPr>
        <w:t xml:space="preserve"> </w:t>
      </w:r>
      <w:r w:rsidRPr="0078169E">
        <w:rPr>
          <w:sz w:val="22"/>
          <w:szCs w:val="22"/>
          <w:lang w:val="az-Latn-AZ"/>
        </w:rPr>
        <w:t>dünyadan</w:t>
      </w:r>
      <w:r w:rsidRPr="00382EAC">
        <w:rPr>
          <w:sz w:val="22"/>
          <w:szCs w:val="22"/>
          <w:lang w:val="az-Cyrl-AZ"/>
        </w:rPr>
        <w:t xml:space="preserve"> </w:t>
      </w:r>
      <w:r w:rsidRPr="0078169E">
        <w:rPr>
          <w:sz w:val="22"/>
          <w:szCs w:val="22"/>
          <w:lang w:val="az-Latn-AZ"/>
        </w:rPr>
        <w:t>sağlam</w:t>
      </w:r>
      <w:r w:rsidRPr="00382EAC">
        <w:rPr>
          <w:sz w:val="22"/>
          <w:szCs w:val="22"/>
          <w:lang w:val="az-Cyrl-AZ"/>
        </w:rPr>
        <w:t xml:space="preserve"> </w:t>
      </w:r>
      <w:r w:rsidRPr="0078169E">
        <w:rPr>
          <w:sz w:val="22"/>
          <w:szCs w:val="22"/>
          <w:lang w:val="az-Latn-AZ"/>
        </w:rPr>
        <w:t>imanla</w:t>
      </w:r>
      <w:r w:rsidRPr="00382EAC">
        <w:rPr>
          <w:sz w:val="22"/>
          <w:szCs w:val="22"/>
          <w:lang w:val="az-Cyrl-AZ"/>
        </w:rPr>
        <w:t xml:space="preserve"> </w:t>
      </w:r>
      <w:r w:rsidRPr="0078169E">
        <w:rPr>
          <w:sz w:val="22"/>
          <w:szCs w:val="22"/>
          <w:lang w:val="az-Latn-AZ"/>
        </w:rPr>
        <w:t>çıxart</w:t>
      </w:r>
      <w:r w:rsidRPr="00382EAC">
        <w:rPr>
          <w:sz w:val="22"/>
          <w:szCs w:val="22"/>
          <w:lang w:val="az-Cyrl-AZ"/>
        </w:rPr>
        <w:t xml:space="preserve">! </w:t>
      </w:r>
      <w:r w:rsidRPr="0078169E">
        <w:rPr>
          <w:sz w:val="22"/>
          <w:szCs w:val="22"/>
          <w:lang w:val="az-Latn-AZ"/>
        </w:rPr>
        <w:t>Məni</w:t>
      </w:r>
      <w:r w:rsidRPr="00382EAC">
        <w:rPr>
          <w:sz w:val="22"/>
          <w:szCs w:val="22"/>
          <w:lang w:val="az-Cyrl-AZ"/>
        </w:rPr>
        <w:t xml:space="preserve"> </w:t>
      </w:r>
      <w:r w:rsidRPr="0078169E">
        <w:rPr>
          <w:sz w:val="22"/>
          <w:szCs w:val="22"/>
          <w:lang w:val="az-Latn-AZ"/>
        </w:rPr>
        <w:t>əmin</w:t>
      </w:r>
      <w:r w:rsidRPr="00382EAC">
        <w:rPr>
          <w:sz w:val="22"/>
          <w:szCs w:val="22"/>
          <w:lang w:val="az-Cyrl-AZ"/>
        </w:rPr>
        <w:t>-</w:t>
      </w:r>
      <w:r w:rsidRPr="0078169E">
        <w:rPr>
          <w:sz w:val="22"/>
          <w:szCs w:val="22"/>
          <w:lang w:val="az-Latn-AZ"/>
        </w:rPr>
        <w:t>amanlıqla</w:t>
      </w:r>
      <w:r w:rsidRPr="00382EAC">
        <w:rPr>
          <w:sz w:val="22"/>
          <w:szCs w:val="22"/>
          <w:lang w:val="az-Cyrl-AZ"/>
        </w:rPr>
        <w:t xml:space="preserve"> </w:t>
      </w:r>
      <w:r w:rsidRPr="0078169E">
        <w:rPr>
          <w:sz w:val="22"/>
          <w:szCs w:val="22"/>
          <w:lang w:val="az-Latn-AZ"/>
        </w:rPr>
        <w:t>behiştə</w:t>
      </w:r>
      <w:r w:rsidRPr="00382EAC">
        <w:rPr>
          <w:sz w:val="22"/>
          <w:szCs w:val="22"/>
          <w:lang w:val="az-Cyrl-AZ"/>
        </w:rPr>
        <w:t xml:space="preserve"> </w:t>
      </w:r>
      <w:r w:rsidRPr="0078169E">
        <w:rPr>
          <w:sz w:val="22"/>
          <w:szCs w:val="22"/>
          <w:lang w:val="az-Latn-AZ"/>
        </w:rPr>
        <w:t>sal</w:t>
      </w:r>
      <w:r w:rsidRPr="00382EAC">
        <w:rPr>
          <w:sz w:val="22"/>
          <w:szCs w:val="22"/>
          <w:lang w:val="az-Cyrl-AZ"/>
        </w:rPr>
        <w:t xml:space="preserve">! </w:t>
      </w:r>
      <w:r w:rsidRPr="0078169E">
        <w:rPr>
          <w:sz w:val="22"/>
          <w:szCs w:val="22"/>
          <w:lang w:val="az-Latn-AZ"/>
        </w:rPr>
        <w:t>Mənim</w:t>
      </w:r>
      <w:r w:rsidRPr="00382EAC">
        <w:rPr>
          <w:sz w:val="22"/>
          <w:szCs w:val="22"/>
          <w:lang w:val="az-Cyrl-AZ"/>
        </w:rPr>
        <w:t xml:space="preserve"> </w:t>
      </w:r>
      <w:r w:rsidRPr="0078169E">
        <w:rPr>
          <w:sz w:val="22"/>
          <w:szCs w:val="22"/>
          <w:lang w:val="az-Latn-AZ"/>
        </w:rPr>
        <w:t>duamı</w:t>
      </w:r>
      <w:r w:rsidRPr="00382EAC">
        <w:rPr>
          <w:sz w:val="22"/>
          <w:szCs w:val="22"/>
          <w:lang w:val="az-Cyrl-AZ"/>
        </w:rPr>
        <w:t xml:space="preserve"> </w:t>
      </w:r>
      <w:r w:rsidRPr="0078169E">
        <w:rPr>
          <w:sz w:val="22"/>
          <w:szCs w:val="22"/>
          <w:lang w:val="az-Latn-AZ"/>
        </w:rPr>
        <w:t>əvvlcə</w:t>
      </w:r>
      <w:r w:rsidRPr="00382EAC">
        <w:rPr>
          <w:sz w:val="22"/>
          <w:szCs w:val="22"/>
          <w:lang w:val="az-Cyrl-AZ"/>
        </w:rPr>
        <w:t xml:space="preserve"> </w:t>
      </w:r>
      <w:r w:rsidRPr="0078169E">
        <w:rPr>
          <w:sz w:val="22"/>
          <w:szCs w:val="22"/>
          <w:lang w:val="az-Latn-AZ"/>
        </w:rPr>
        <w:t>hidayət</w:t>
      </w:r>
      <w:r w:rsidRPr="00382EAC">
        <w:rPr>
          <w:sz w:val="22"/>
          <w:szCs w:val="22"/>
          <w:lang w:val="az-Cyrl-AZ"/>
        </w:rPr>
        <w:t xml:space="preserve"> </w:t>
      </w:r>
      <w:r w:rsidRPr="0078169E">
        <w:rPr>
          <w:sz w:val="22"/>
          <w:szCs w:val="22"/>
          <w:lang w:val="az-Latn-AZ"/>
        </w:rPr>
        <w:t>tapmağa</w:t>
      </w:r>
      <w:r w:rsidRPr="00382EAC">
        <w:rPr>
          <w:sz w:val="22"/>
          <w:szCs w:val="22"/>
          <w:lang w:val="az-Cyrl-AZ"/>
        </w:rPr>
        <w:t xml:space="preserve">, </w:t>
      </w:r>
      <w:r w:rsidRPr="0078169E">
        <w:rPr>
          <w:sz w:val="22"/>
          <w:szCs w:val="22"/>
          <w:lang w:val="az-Latn-AZ"/>
        </w:rPr>
        <w:t>ortasında</w:t>
      </w:r>
      <w:r w:rsidRPr="00382EAC">
        <w:rPr>
          <w:sz w:val="22"/>
          <w:szCs w:val="22"/>
          <w:lang w:val="az-Cyrl-AZ"/>
        </w:rPr>
        <w:t xml:space="preserve"> </w:t>
      </w:r>
      <w:r w:rsidRPr="0078169E">
        <w:rPr>
          <w:sz w:val="22"/>
          <w:szCs w:val="22"/>
          <w:lang w:val="az-Latn-AZ"/>
        </w:rPr>
        <w:t>nicat</w:t>
      </w:r>
      <w:r w:rsidRPr="00382EAC">
        <w:rPr>
          <w:sz w:val="22"/>
          <w:szCs w:val="22"/>
          <w:lang w:val="az-Cyrl-AZ"/>
        </w:rPr>
        <w:t xml:space="preserve"> </w:t>
      </w:r>
      <w:r w:rsidRPr="0078169E">
        <w:rPr>
          <w:sz w:val="22"/>
          <w:szCs w:val="22"/>
          <w:lang w:val="az-Latn-AZ"/>
        </w:rPr>
        <w:t>tapmağıma</w:t>
      </w:r>
      <w:r w:rsidRPr="00382EAC">
        <w:rPr>
          <w:sz w:val="22"/>
          <w:szCs w:val="22"/>
          <w:lang w:val="az-Cyrl-AZ"/>
        </w:rPr>
        <w:t xml:space="preserve"> </w:t>
      </w:r>
      <w:r w:rsidRPr="0078169E">
        <w:rPr>
          <w:sz w:val="22"/>
          <w:szCs w:val="22"/>
          <w:lang w:val="az-Latn-AZ"/>
        </w:rPr>
        <w:t>və</w:t>
      </w:r>
      <w:r w:rsidRPr="00382EAC">
        <w:rPr>
          <w:i/>
          <w:iCs/>
          <w:sz w:val="22"/>
          <w:szCs w:val="22"/>
          <w:lang w:val="az-Cyrl-AZ"/>
        </w:rPr>
        <w:t xml:space="preserve"> </w:t>
      </w:r>
      <w:r w:rsidRPr="0078169E">
        <w:rPr>
          <w:sz w:val="22"/>
          <w:szCs w:val="22"/>
          <w:lang w:val="az-Latn-AZ"/>
        </w:rPr>
        <w:t>axırında</w:t>
      </w:r>
      <w:r w:rsidRPr="00382EAC">
        <w:rPr>
          <w:sz w:val="22"/>
          <w:szCs w:val="22"/>
          <w:lang w:val="az-Cyrl-AZ"/>
        </w:rPr>
        <w:t xml:space="preserve"> </w:t>
      </w:r>
      <w:r w:rsidRPr="0078169E">
        <w:rPr>
          <w:sz w:val="22"/>
          <w:szCs w:val="22"/>
          <w:lang w:val="az-Latn-AZ"/>
        </w:rPr>
        <w:t>mənim</w:t>
      </w:r>
      <w:r w:rsidRPr="00382EAC">
        <w:rPr>
          <w:sz w:val="22"/>
          <w:szCs w:val="22"/>
          <w:lang w:val="az-Cyrl-AZ"/>
        </w:rPr>
        <w:t xml:space="preserve"> </w:t>
      </w:r>
      <w:r w:rsidRPr="0078169E">
        <w:rPr>
          <w:sz w:val="22"/>
          <w:szCs w:val="22"/>
          <w:lang w:val="az-Latn-AZ"/>
        </w:rPr>
        <w:t>halıma</w:t>
      </w:r>
      <w:r w:rsidRPr="00382EAC">
        <w:rPr>
          <w:sz w:val="22"/>
          <w:szCs w:val="22"/>
          <w:lang w:val="az-Cyrl-AZ"/>
        </w:rPr>
        <w:t xml:space="preserve"> </w:t>
      </w:r>
      <w:r w:rsidRPr="0078169E">
        <w:rPr>
          <w:sz w:val="22"/>
          <w:szCs w:val="22"/>
          <w:lang w:val="az-Latn-AZ"/>
        </w:rPr>
        <w:t>məsləhət</w:t>
      </w:r>
      <w:r w:rsidRPr="00382EAC">
        <w:rPr>
          <w:sz w:val="22"/>
          <w:szCs w:val="22"/>
          <w:lang w:val="az-Cyrl-AZ"/>
        </w:rPr>
        <w:t xml:space="preserve"> </w:t>
      </w:r>
      <w:r w:rsidRPr="0078169E">
        <w:rPr>
          <w:sz w:val="22"/>
          <w:szCs w:val="22"/>
          <w:lang w:val="az-Latn-AZ"/>
        </w:rPr>
        <w:t>bildiiynə</w:t>
      </w:r>
      <w:r w:rsidRPr="00382EAC">
        <w:rPr>
          <w:sz w:val="22"/>
          <w:szCs w:val="22"/>
          <w:lang w:val="az-Cyrl-AZ"/>
        </w:rPr>
        <w:t xml:space="preserve"> </w:t>
      </w:r>
      <w:r w:rsidRPr="0078169E">
        <w:rPr>
          <w:sz w:val="22"/>
          <w:szCs w:val="22"/>
          <w:lang w:val="az-Latn-AZ"/>
        </w:rPr>
        <w:t>qəbul</w:t>
      </w:r>
      <w:r w:rsidRPr="00382EAC">
        <w:rPr>
          <w:sz w:val="22"/>
          <w:szCs w:val="22"/>
          <w:lang w:val="az-Cyrl-AZ"/>
        </w:rPr>
        <w:t xml:space="preserve"> </w:t>
      </w:r>
      <w:r w:rsidRPr="0078169E">
        <w:rPr>
          <w:sz w:val="22"/>
          <w:szCs w:val="22"/>
          <w:lang w:val="az-Latn-AZ"/>
        </w:rPr>
        <w:t>et</w:t>
      </w:r>
      <w:r w:rsidRPr="00382EAC">
        <w:rPr>
          <w:sz w:val="22"/>
          <w:szCs w:val="22"/>
          <w:lang w:val="az-Cyrl-AZ"/>
        </w:rPr>
        <w:t xml:space="preserve">! </w:t>
      </w:r>
      <w:r w:rsidRPr="0078169E">
        <w:rPr>
          <w:sz w:val="22"/>
          <w:szCs w:val="22"/>
          <w:lang w:val="az-Latn-AZ"/>
        </w:rPr>
        <w:t>Çünki</w:t>
      </w:r>
      <w:r w:rsidRPr="00382EAC">
        <w:rPr>
          <w:sz w:val="22"/>
          <w:szCs w:val="22"/>
          <w:lang w:val="az-Cyrl-AZ"/>
        </w:rPr>
        <w:t xml:space="preserve">, </w:t>
      </w:r>
      <w:r w:rsidRPr="0078169E">
        <w:rPr>
          <w:sz w:val="22"/>
          <w:szCs w:val="22"/>
          <w:lang w:val="az-Latn-AZ"/>
        </w:rPr>
        <w:t>Sən</w:t>
      </w:r>
      <w:r w:rsidRPr="00382EAC">
        <w:rPr>
          <w:sz w:val="22"/>
          <w:szCs w:val="22"/>
          <w:lang w:val="az-Cyrl-AZ"/>
        </w:rPr>
        <w:t xml:space="preserve"> </w:t>
      </w:r>
      <w:r w:rsidRPr="0078169E">
        <w:rPr>
          <w:sz w:val="22"/>
          <w:szCs w:val="22"/>
          <w:lang w:val="az-Latn-AZ"/>
        </w:rPr>
        <w:t>aləmdə</w:t>
      </w:r>
      <w:r w:rsidRPr="00382EAC">
        <w:rPr>
          <w:sz w:val="22"/>
          <w:szCs w:val="22"/>
          <w:lang w:val="az-Cyrl-AZ"/>
        </w:rPr>
        <w:t xml:space="preserve"> </w:t>
      </w:r>
      <w:r w:rsidRPr="0078169E">
        <w:rPr>
          <w:sz w:val="22"/>
          <w:szCs w:val="22"/>
          <w:lang w:val="az-Latn-AZ"/>
        </w:rPr>
        <w:t>qeybləri</w:t>
      </w:r>
      <w:r w:rsidRPr="00382EAC">
        <w:rPr>
          <w:sz w:val="22"/>
          <w:szCs w:val="22"/>
          <w:lang w:val="az-Cyrl-AZ"/>
        </w:rPr>
        <w:t xml:space="preserve"> </w:t>
      </w:r>
      <w:r w:rsidRPr="0078169E">
        <w:rPr>
          <w:sz w:val="22"/>
          <w:szCs w:val="22"/>
          <w:lang w:val="az-Latn-AZ"/>
        </w:rPr>
        <w:t>bilənsən</w:t>
      </w:r>
      <w:r w:rsidRPr="00382EAC">
        <w:rPr>
          <w:sz w:val="22"/>
          <w:szCs w:val="22"/>
          <w:lang w:val="az-Cyrl-AZ"/>
        </w:rPr>
        <w:t>!”</w:t>
      </w:r>
      <w:r w:rsidRPr="007C49D9">
        <w:rPr>
          <w:lang w:val="az-Cyrl-AZ"/>
        </w:rPr>
        <w:t xml:space="preserve">   </w:t>
      </w:r>
    </w:p>
  </w:footnote>
  <w:footnote w:id="45">
    <w:p w14:paraId="63130617" w14:textId="77777777" w:rsidR="0064286B" w:rsidRPr="001D29BD" w:rsidRDefault="0064286B" w:rsidP="0064286B">
      <w:pPr>
        <w:jc w:val="both"/>
        <w:rPr>
          <w:i/>
          <w:iCs/>
          <w:sz w:val="22"/>
          <w:szCs w:val="22"/>
          <w:lang w:val="az-Cyrl-AZ"/>
        </w:rPr>
      </w:pPr>
      <w:r>
        <w:rPr>
          <w:rStyle w:val="FootnoteReference"/>
        </w:rPr>
        <w:footnoteRef/>
      </w:r>
      <w:r w:rsidRPr="00382EAC">
        <w:rPr>
          <w:lang w:val="az-Cyrl-AZ"/>
        </w:rPr>
        <w:t xml:space="preserve"> </w:t>
      </w:r>
      <w:r w:rsidRPr="001D29BD">
        <w:rPr>
          <w:sz w:val="22"/>
          <w:szCs w:val="22"/>
          <w:lang w:val="az-Cyrl-AZ"/>
        </w:rPr>
        <w:t>“</w:t>
      </w:r>
      <w:r w:rsidRPr="0078169E">
        <w:rPr>
          <w:sz w:val="22"/>
          <w:szCs w:val="22"/>
          <w:lang w:val="az-Latn-AZ"/>
        </w:rPr>
        <w:t>Ey</w:t>
      </w:r>
      <w:r w:rsidRPr="001D29BD">
        <w:rPr>
          <w:sz w:val="22"/>
          <w:szCs w:val="22"/>
          <w:lang w:val="az-Cyrl-AZ"/>
        </w:rPr>
        <w:t xml:space="preserve"> </w:t>
      </w:r>
      <w:r w:rsidRPr="0078169E">
        <w:rPr>
          <w:sz w:val="22"/>
          <w:szCs w:val="22"/>
          <w:lang w:val="az-Latn-AZ"/>
        </w:rPr>
        <w:t>bir</w:t>
      </w:r>
      <w:r w:rsidRPr="001D29BD">
        <w:rPr>
          <w:sz w:val="22"/>
          <w:szCs w:val="22"/>
          <w:lang w:val="az-Cyrl-AZ"/>
        </w:rPr>
        <w:t xml:space="preserve"> </w:t>
      </w:r>
      <w:r w:rsidRPr="0078169E">
        <w:rPr>
          <w:sz w:val="22"/>
          <w:szCs w:val="22"/>
          <w:lang w:val="az-Latn-AZ"/>
        </w:rPr>
        <w:t>sözə</w:t>
      </w:r>
      <w:r w:rsidRPr="001D29BD">
        <w:rPr>
          <w:sz w:val="22"/>
          <w:szCs w:val="22"/>
          <w:lang w:val="az-Cyrl-AZ"/>
        </w:rPr>
        <w:t xml:space="preserve"> </w:t>
      </w:r>
      <w:r w:rsidRPr="0078169E">
        <w:rPr>
          <w:sz w:val="22"/>
          <w:szCs w:val="22"/>
          <w:lang w:val="az-Latn-AZ"/>
        </w:rPr>
        <w:t>görə</w:t>
      </w:r>
      <w:r w:rsidRPr="001D29BD">
        <w:rPr>
          <w:sz w:val="22"/>
          <w:szCs w:val="22"/>
          <w:lang w:val="az-Cyrl-AZ"/>
        </w:rPr>
        <w:t xml:space="preserve">  </w:t>
      </w:r>
      <w:r w:rsidRPr="0078169E">
        <w:rPr>
          <w:sz w:val="22"/>
          <w:szCs w:val="22"/>
          <w:lang w:val="az-Latn-AZ"/>
        </w:rPr>
        <w:t>başqa</w:t>
      </w:r>
      <w:r w:rsidRPr="001D29BD">
        <w:rPr>
          <w:sz w:val="22"/>
          <w:szCs w:val="22"/>
          <w:lang w:val="az-Cyrl-AZ"/>
        </w:rPr>
        <w:t xml:space="preserve"> </w:t>
      </w:r>
      <w:r w:rsidRPr="0078169E">
        <w:rPr>
          <w:sz w:val="22"/>
          <w:szCs w:val="22"/>
          <w:lang w:val="az-Latn-AZ"/>
        </w:rPr>
        <w:t>sözdən</w:t>
      </w:r>
      <w:r w:rsidRPr="001D29BD">
        <w:rPr>
          <w:sz w:val="22"/>
          <w:szCs w:val="22"/>
          <w:lang w:val="az-Cyrl-AZ"/>
        </w:rPr>
        <w:t xml:space="preserve"> </w:t>
      </w:r>
      <w:r w:rsidRPr="0078169E">
        <w:rPr>
          <w:sz w:val="22"/>
          <w:szCs w:val="22"/>
          <w:lang w:val="az-Latn-AZ"/>
        </w:rPr>
        <w:t>qafil</w:t>
      </w:r>
      <w:r w:rsidRPr="001D29BD">
        <w:rPr>
          <w:sz w:val="22"/>
          <w:szCs w:val="22"/>
          <w:lang w:val="az-Cyrl-AZ"/>
        </w:rPr>
        <w:t xml:space="preserve"> </w:t>
      </w:r>
      <w:r w:rsidRPr="0078169E">
        <w:rPr>
          <w:sz w:val="22"/>
          <w:szCs w:val="22"/>
          <w:lang w:val="az-Latn-AZ"/>
        </w:rPr>
        <w:t>olmayan</w:t>
      </w:r>
      <w:r w:rsidRPr="001D29BD">
        <w:rPr>
          <w:sz w:val="22"/>
          <w:szCs w:val="22"/>
          <w:lang w:val="az-Cyrl-AZ"/>
        </w:rPr>
        <w:t xml:space="preserve"> </w:t>
      </w:r>
      <w:r w:rsidRPr="0078169E">
        <w:rPr>
          <w:sz w:val="22"/>
          <w:szCs w:val="22"/>
          <w:lang w:val="az-Latn-AZ"/>
        </w:rPr>
        <w:t>Allah</w:t>
      </w:r>
      <w:r w:rsidRPr="001D29BD">
        <w:rPr>
          <w:sz w:val="22"/>
          <w:szCs w:val="22"/>
          <w:lang w:val="az-Cyrl-AZ"/>
        </w:rPr>
        <w:t xml:space="preserve">!  </w:t>
      </w:r>
      <w:r w:rsidRPr="0078169E">
        <w:rPr>
          <w:sz w:val="22"/>
          <w:szCs w:val="22"/>
          <w:lang w:val="az-Latn-AZ"/>
        </w:rPr>
        <w:t>Ey</w:t>
      </w:r>
      <w:r w:rsidRPr="001D29BD">
        <w:rPr>
          <w:sz w:val="22"/>
          <w:szCs w:val="22"/>
          <w:lang w:val="az-Cyrl-AZ"/>
        </w:rPr>
        <w:t xml:space="preserve"> </w:t>
      </w:r>
      <w:r w:rsidRPr="0078169E">
        <w:rPr>
          <w:sz w:val="22"/>
          <w:szCs w:val="22"/>
          <w:lang w:val="az-Latn-AZ"/>
        </w:rPr>
        <w:t>məxluqun</w:t>
      </w:r>
      <w:r w:rsidRPr="001D29BD">
        <w:rPr>
          <w:sz w:val="22"/>
          <w:szCs w:val="22"/>
          <w:lang w:val="az-Cyrl-AZ"/>
        </w:rPr>
        <w:t xml:space="preserve"> </w:t>
      </w:r>
      <w:r w:rsidRPr="0078169E">
        <w:rPr>
          <w:sz w:val="22"/>
          <w:szCs w:val="22"/>
          <w:lang w:val="az-Latn-AZ"/>
        </w:rPr>
        <w:t>sonsuz</w:t>
      </w:r>
      <w:r w:rsidRPr="001D29BD">
        <w:rPr>
          <w:sz w:val="22"/>
          <w:szCs w:val="22"/>
          <w:lang w:val="az-Cyrl-AZ"/>
        </w:rPr>
        <w:t xml:space="preserve"> </w:t>
      </w:r>
      <w:r w:rsidRPr="0078169E">
        <w:rPr>
          <w:sz w:val="22"/>
          <w:szCs w:val="22"/>
          <w:lang w:val="az-Latn-AZ"/>
        </w:rPr>
        <w:t>sualları</w:t>
      </w:r>
      <w:r w:rsidRPr="001D29BD">
        <w:rPr>
          <w:sz w:val="22"/>
          <w:szCs w:val="22"/>
          <w:lang w:val="az-Cyrl-AZ"/>
        </w:rPr>
        <w:t xml:space="preserve"> </w:t>
      </w:r>
      <w:r w:rsidRPr="0078169E">
        <w:rPr>
          <w:sz w:val="22"/>
          <w:szCs w:val="22"/>
          <w:lang w:val="az-Latn-AZ"/>
        </w:rPr>
        <w:t>Onu</w:t>
      </w:r>
      <w:r w:rsidRPr="001D29BD">
        <w:rPr>
          <w:sz w:val="22"/>
          <w:szCs w:val="22"/>
          <w:lang w:val="az-Cyrl-AZ"/>
        </w:rPr>
        <w:t xml:space="preserve">  </w:t>
      </w:r>
      <w:r w:rsidRPr="0078169E">
        <w:rPr>
          <w:sz w:val="22"/>
          <w:szCs w:val="22"/>
          <w:lang w:val="az-Latn-AZ"/>
        </w:rPr>
        <w:t>xəta</w:t>
      </w:r>
      <w:r w:rsidRPr="001D29BD">
        <w:rPr>
          <w:sz w:val="22"/>
          <w:szCs w:val="22"/>
          <w:lang w:val="az-Cyrl-AZ"/>
        </w:rPr>
        <w:t xml:space="preserve"> </w:t>
      </w:r>
      <w:r w:rsidRPr="0078169E">
        <w:rPr>
          <w:sz w:val="22"/>
          <w:szCs w:val="22"/>
          <w:lang w:val="az-Latn-AZ"/>
        </w:rPr>
        <w:t>və</w:t>
      </w:r>
      <w:r w:rsidRPr="001D29BD">
        <w:rPr>
          <w:sz w:val="22"/>
          <w:szCs w:val="22"/>
          <w:lang w:val="az-Cyrl-AZ"/>
        </w:rPr>
        <w:t xml:space="preserve"> </w:t>
      </w:r>
      <w:r w:rsidRPr="0078169E">
        <w:rPr>
          <w:sz w:val="22"/>
          <w:szCs w:val="22"/>
          <w:lang w:val="az-Latn-AZ"/>
        </w:rPr>
        <w:t>səhvə</w:t>
      </w:r>
      <w:r w:rsidRPr="001D29BD">
        <w:rPr>
          <w:sz w:val="22"/>
          <w:szCs w:val="22"/>
          <w:lang w:val="az-Cyrl-AZ"/>
        </w:rPr>
        <w:t xml:space="preserve"> </w:t>
      </w:r>
      <w:r w:rsidRPr="0078169E">
        <w:rPr>
          <w:sz w:val="22"/>
          <w:szCs w:val="22"/>
          <w:lang w:val="az-Latn-AZ"/>
        </w:rPr>
        <w:t>salmayan</w:t>
      </w:r>
      <w:r w:rsidRPr="001D29BD">
        <w:rPr>
          <w:sz w:val="22"/>
          <w:szCs w:val="22"/>
          <w:lang w:val="az-Cyrl-AZ"/>
        </w:rPr>
        <w:t xml:space="preserve"> </w:t>
      </w:r>
      <w:r w:rsidRPr="0078169E">
        <w:rPr>
          <w:sz w:val="22"/>
          <w:szCs w:val="22"/>
          <w:lang w:val="az-Latn-AZ"/>
        </w:rPr>
        <w:t>Allah</w:t>
      </w:r>
      <w:r w:rsidRPr="001D29BD">
        <w:rPr>
          <w:sz w:val="22"/>
          <w:szCs w:val="22"/>
          <w:lang w:val="az-Cyrl-AZ"/>
        </w:rPr>
        <w:t xml:space="preserve">! </w:t>
      </w:r>
      <w:r w:rsidRPr="0078169E">
        <w:rPr>
          <w:sz w:val="22"/>
          <w:szCs w:val="22"/>
          <w:lang w:val="az-Latn-AZ"/>
        </w:rPr>
        <w:t>Ey</w:t>
      </w:r>
      <w:r w:rsidRPr="001D29BD">
        <w:rPr>
          <w:sz w:val="22"/>
          <w:szCs w:val="22"/>
          <w:lang w:val="az-Cyrl-AZ"/>
        </w:rPr>
        <w:t xml:space="preserve"> </w:t>
      </w:r>
      <w:r w:rsidRPr="0078169E">
        <w:rPr>
          <w:sz w:val="22"/>
          <w:szCs w:val="22"/>
          <w:lang w:val="az-Latn-AZ"/>
        </w:rPr>
        <w:t>arzu</w:t>
      </w:r>
      <w:r w:rsidRPr="001D29BD">
        <w:rPr>
          <w:sz w:val="22"/>
          <w:szCs w:val="22"/>
          <w:lang w:val="az-Cyrl-AZ"/>
        </w:rPr>
        <w:t xml:space="preserve"> </w:t>
      </w:r>
      <w:r w:rsidRPr="0078169E">
        <w:rPr>
          <w:sz w:val="22"/>
          <w:szCs w:val="22"/>
          <w:lang w:val="az-Latn-AZ"/>
        </w:rPr>
        <w:t>edənlərdən</w:t>
      </w:r>
      <w:r w:rsidRPr="001D29BD">
        <w:rPr>
          <w:sz w:val="22"/>
          <w:szCs w:val="22"/>
          <w:lang w:val="az-Cyrl-AZ"/>
        </w:rPr>
        <w:t xml:space="preserve"> </w:t>
      </w:r>
      <w:r w:rsidRPr="0078169E">
        <w:rPr>
          <w:sz w:val="22"/>
          <w:szCs w:val="22"/>
          <w:lang w:val="az-Latn-AZ"/>
        </w:rPr>
        <w:t>yorulmayan</w:t>
      </w:r>
      <w:r w:rsidRPr="001D29BD">
        <w:rPr>
          <w:sz w:val="22"/>
          <w:szCs w:val="22"/>
          <w:lang w:val="az-Cyrl-AZ"/>
        </w:rPr>
        <w:t xml:space="preserve"> </w:t>
      </w:r>
      <w:r w:rsidRPr="0078169E">
        <w:rPr>
          <w:sz w:val="22"/>
          <w:szCs w:val="22"/>
          <w:lang w:val="az-Latn-AZ"/>
        </w:rPr>
        <w:t>Allah</w:t>
      </w:r>
      <w:r w:rsidRPr="001D29BD">
        <w:rPr>
          <w:sz w:val="22"/>
          <w:szCs w:val="22"/>
          <w:lang w:val="az-Cyrl-AZ"/>
        </w:rPr>
        <w:t xml:space="preserve">! </w:t>
      </w:r>
      <w:r w:rsidRPr="0078169E">
        <w:rPr>
          <w:sz w:val="22"/>
          <w:szCs w:val="22"/>
          <w:lang w:val="az-Latn-AZ"/>
        </w:rPr>
        <w:t>İlahi</w:t>
      </w:r>
      <w:r w:rsidRPr="001D29BD">
        <w:rPr>
          <w:sz w:val="22"/>
          <w:szCs w:val="22"/>
          <w:lang w:val="az-Cyrl-AZ"/>
        </w:rPr>
        <w:t>!</w:t>
      </w:r>
      <w:r w:rsidRPr="00382EAC">
        <w:rPr>
          <w:lang w:val="az-Cyrl-AZ"/>
        </w:rPr>
        <w:t xml:space="preserve"> </w:t>
      </w:r>
      <w:r w:rsidRPr="0078169E">
        <w:rPr>
          <w:sz w:val="22"/>
          <w:szCs w:val="22"/>
          <w:lang w:val="az-Latn-AZ"/>
        </w:rPr>
        <w:t>Bağışlamağının</w:t>
      </w:r>
      <w:r w:rsidRPr="001D29BD">
        <w:rPr>
          <w:i/>
          <w:iCs/>
          <w:sz w:val="22"/>
          <w:szCs w:val="22"/>
          <w:lang w:val="az-Cyrl-AZ"/>
        </w:rPr>
        <w:t xml:space="preserve"> </w:t>
      </w:r>
      <w:r w:rsidRPr="0078169E">
        <w:rPr>
          <w:sz w:val="22"/>
          <w:szCs w:val="22"/>
          <w:lang w:val="az-Latn-AZ"/>
        </w:rPr>
        <w:t>ləzzətini</w:t>
      </w:r>
      <w:r w:rsidRPr="001D29BD">
        <w:rPr>
          <w:sz w:val="22"/>
          <w:szCs w:val="22"/>
          <w:lang w:val="az-Cyrl-AZ"/>
        </w:rPr>
        <w:t xml:space="preserve">, </w:t>
      </w:r>
      <w:r w:rsidRPr="0078169E">
        <w:rPr>
          <w:sz w:val="22"/>
          <w:szCs w:val="22"/>
          <w:lang w:val="az-Latn-AZ"/>
        </w:rPr>
        <w:t>lütf</w:t>
      </w:r>
      <w:r w:rsidRPr="001D29BD">
        <w:rPr>
          <w:sz w:val="22"/>
          <w:szCs w:val="22"/>
          <w:lang w:val="az-Cyrl-AZ"/>
        </w:rPr>
        <w:t xml:space="preserve">, </w:t>
      </w:r>
      <w:r w:rsidRPr="0078169E">
        <w:rPr>
          <w:sz w:val="22"/>
          <w:szCs w:val="22"/>
          <w:lang w:val="az-Latn-AZ"/>
        </w:rPr>
        <w:t>rəhmət</w:t>
      </w:r>
      <w:r w:rsidRPr="001D29BD">
        <w:rPr>
          <w:sz w:val="22"/>
          <w:szCs w:val="22"/>
          <w:lang w:val="az-Cyrl-AZ"/>
        </w:rPr>
        <w:t xml:space="preserve"> </w:t>
      </w:r>
      <w:r w:rsidRPr="0078169E">
        <w:rPr>
          <w:sz w:val="22"/>
          <w:szCs w:val="22"/>
          <w:lang w:val="az-Latn-AZ"/>
        </w:rPr>
        <w:t>və</w:t>
      </w:r>
      <w:r w:rsidRPr="001D29BD">
        <w:rPr>
          <w:sz w:val="22"/>
          <w:szCs w:val="22"/>
          <w:lang w:val="az-Cyrl-AZ"/>
        </w:rPr>
        <w:t xml:space="preserve"> </w:t>
      </w:r>
      <w:r w:rsidRPr="0078169E">
        <w:rPr>
          <w:sz w:val="22"/>
          <w:szCs w:val="22"/>
          <w:lang w:val="az-Latn-AZ"/>
        </w:rPr>
        <w:t>məğfirətinin</w:t>
      </w:r>
      <w:r w:rsidRPr="001D29BD">
        <w:rPr>
          <w:sz w:val="22"/>
          <w:szCs w:val="22"/>
          <w:lang w:val="az-Cyrl-AZ"/>
        </w:rPr>
        <w:t xml:space="preserve"> </w:t>
      </w:r>
      <w:r w:rsidRPr="0078169E">
        <w:rPr>
          <w:sz w:val="22"/>
          <w:szCs w:val="22"/>
          <w:lang w:val="az-Latn-AZ"/>
        </w:rPr>
        <w:t>şirinliyini</w:t>
      </w:r>
      <w:r w:rsidRPr="001D29BD">
        <w:rPr>
          <w:sz w:val="22"/>
          <w:szCs w:val="22"/>
          <w:lang w:val="az-Cyrl-AZ"/>
        </w:rPr>
        <w:t xml:space="preserve"> </w:t>
      </w:r>
      <w:r w:rsidRPr="0078169E">
        <w:rPr>
          <w:sz w:val="22"/>
          <w:szCs w:val="22"/>
          <w:lang w:val="az-Latn-AZ"/>
        </w:rPr>
        <w:t>mənə</w:t>
      </w:r>
      <w:r w:rsidRPr="001D29BD">
        <w:rPr>
          <w:sz w:val="22"/>
          <w:szCs w:val="22"/>
          <w:lang w:val="az-Cyrl-AZ"/>
        </w:rPr>
        <w:t xml:space="preserve"> </w:t>
      </w:r>
      <w:r w:rsidRPr="0078169E">
        <w:rPr>
          <w:sz w:val="22"/>
          <w:szCs w:val="22"/>
          <w:lang w:val="az-Latn-AZ"/>
        </w:rPr>
        <w:t>dadızdır</w:t>
      </w:r>
      <w:r w:rsidRPr="001D29BD">
        <w:rPr>
          <w:sz w:val="22"/>
          <w:szCs w:val="22"/>
          <w:lang w:val="az-Cyrl-AZ"/>
        </w:rPr>
        <w:t>!”</w:t>
      </w:r>
      <w:r w:rsidRPr="001D29BD">
        <w:rPr>
          <w:i/>
          <w:iCs/>
          <w:sz w:val="22"/>
          <w:szCs w:val="22"/>
          <w:lang w:val="az-Cyrl-AZ"/>
        </w:rPr>
        <w:t xml:space="preserve"> </w:t>
      </w:r>
    </w:p>
  </w:footnote>
  <w:footnote w:id="46">
    <w:p w14:paraId="6BDD9491" w14:textId="77777777" w:rsidR="0064286B" w:rsidRPr="00CA5973" w:rsidRDefault="0064286B" w:rsidP="0064286B">
      <w:pPr>
        <w:jc w:val="both"/>
        <w:rPr>
          <w:sz w:val="22"/>
          <w:szCs w:val="22"/>
          <w:lang w:val="az-Cyrl-AZ"/>
        </w:rPr>
      </w:pPr>
      <w:r>
        <w:rPr>
          <w:rStyle w:val="FootnoteReference"/>
        </w:rPr>
        <w:footnoteRef/>
      </w:r>
      <w:r w:rsidRPr="00D56E05">
        <w:rPr>
          <w:lang w:val="az-Cyrl-AZ"/>
        </w:rPr>
        <w:t xml:space="preserve"> </w:t>
      </w:r>
      <w:r w:rsidRPr="0078169E">
        <w:rPr>
          <w:sz w:val="22"/>
          <w:szCs w:val="22"/>
          <w:lang w:val="az-Latn-AZ"/>
        </w:rPr>
        <w:t>İlahi</w:t>
      </w:r>
      <w:r w:rsidRPr="00CA5973">
        <w:rPr>
          <w:sz w:val="22"/>
          <w:szCs w:val="22"/>
          <w:lang w:val="az-Cyrl-AZ"/>
        </w:rPr>
        <w:t xml:space="preserve">! </w:t>
      </w:r>
      <w:r w:rsidRPr="0078169E">
        <w:rPr>
          <w:sz w:val="22"/>
          <w:szCs w:val="22"/>
          <w:lang w:val="az-Latn-AZ"/>
        </w:rPr>
        <w:t>Qıldığım</w:t>
      </w:r>
      <w:r w:rsidRPr="00CA5973">
        <w:rPr>
          <w:sz w:val="22"/>
          <w:szCs w:val="22"/>
          <w:lang w:val="az-Cyrl-AZ"/>
        </w:rPr>
        <w:t xml:space="preserve"> </w:t>
      </w:r>
      <w:r w:rsidRPr="0078169E">
        <w:rPr>
          <w:sz w:val="22"/>
          <w:szCs w:val="22"/>
          <w:lang w:val="az-Latn-AZ"/>
        </w:rPr>
        <w:t>bu</w:t>
      </w:r>
      <w:r w:rsidRPr="00CA5973">
        <w:rPr>
          <w:sz w:val="22"/>
          <w:szCs w:val="22"/>
          <w:lang w:val="az-Cyrl-AZ"/>
        </w:rPr>
        <w:t xml:space="preserve"> </w:t>
      </w:r>
      <w:r w:rsidRPr="0078169E">
        <w:rPr>
          <w:sz w:val="22"/>
          <w:szCs w:val="22"/>
          <w:lang w:val="az-Latn-AZ"/>
        </w:rPr>
        <w:t>namaza</w:t>
      </w:r>
      <w:r w:rsidRPr="00CA5973">
        <w:rPr>
          <w:sz w:val="22"/>
          <w:szCs w:val="22"/>
          <w:lang w:val="az-Cyrl-AZ"/>
        </w:rPr>
        <w:t xml:space="preserve"> </w:t>
      </w:r>
      <w:r w:rsidRPr="0078169E">
        <w:rPr>
          <w:sz w:val="22"/>
          <w:szCs w:val="22"/>
          <w:lang w:val="az-Latn-AZ"/>
        </w:rPr>
        <w:t>Sənin</w:t>
      </w:r>
      <w:r w:rsidRPr="00CA5973">
        <w:rPr>
          <w:sz w:val="22"/>
          <w:szCs w:val="22"/>
          <w:lang w:val="az-Cyrl-AZ"/>
        </w:rPr>
        <w:t xml:space="preserve"> </w:t>
      </w:r>
      <w:r w:rsidRPr="0078169E">
        <w:rPr>
          <w:sz w:val="22"/>
          <w:szCs w:val="22"/>
          <w:lang w:val="az-Latn-AZ"/>
        </w:rPr>
        <w:t>ehtiyacın</w:t>
      </w:r>
      <w:r w:rsidRPr="00CA5973">
        <w:rPr>
          <w:sz w:val="22"/>
          <w:szCs w:val="22"/>
          <w:lang w:val="az-Cyrl-AZ"/>
        </w:rPr>
        <w:t xml:space="preserve"> </w:t>
      </w:r>
      <w:r w:rsidRPr="0078169E">
        <w:rPr>
          <w:sz w:val="22"/>
          <w:szCs w:val="22"/>
          <w:lang w:val="az-Latn-AZ"/>
        </w:rPr>
        <w:t>yoxdur</w:t>
      </w:r>
      <w:r w:rsidRPr="00CA5973">
        <w:rPr>
          <w:sz w:val="22"/>
          <w:szCs w:val="22"/>
          <w:lang w:val="az-Cyrl-AZ"/>
        </w:rPr>
        <w:t xml:space="preserve">. </w:t>
      </w:r>
      <w:r w:rsidRPr="0078169E">
        <w:rPr>
          <w:sz w:val="22"/>
          <w:szCs w:val="22"/>
          <w:lang w:val="az-Latn-AZ"/>
        </w:rPr>
        <w:t>Yalnız</w:t>
      </w:r>
      <w:r w:rsidRPr="00CA5973">
        <w:rPr>
          <w:sz w:val="22"/>
          <w:szCs w:val="22"/>
          <w:lang w:val="az-Cyrl-AZ"/>
        </w:rPr>
        <w:t xml:space="preserve">, </w:t>
      </w:r>
      <w:r w:rsidRPr="0078169E">
        <w:rPr>
          <w:sz w:val="22"/>
          <w:szCs w:val="22"/>
          <w:lang w:val="az-Latn-AZ"/>
        </w:rPr>
        <w:t>Sənin</w:t>
      </w:r>
      <w:r w:rsidRPr="00CA5973">
        <w:rPr>
          <w:sz w:val="22"/>
          <w:szCs w:val="22"/>
          <w:lang w:val="az-Cyrl-AZ"/>
        </w:rPr>
        <w:t xml:space="preserve"> </w:t>
      </w:r>
      <w:r w:rsidRPr="0078169E">
        <w:rPr>
          <w:sz w:val="22"/>
          <w:szCs w:val="22"/>
          <w:lang w:val="az-Latn-AZ"/>
        </w:rPr>
        <w:t>cəlal</w:t>
      </w:r>
      <w:r w:rsidRPr="00CA5973">
        <w:rPr>
          <w:sz w:val="22"/>
          <w:szCs w:val="22"/>
          <w:lang w:val="az-Cyrl-AZ"/>
        </w:rPr>
        <w:t xml:space="preserve"> </w:t>
      </w:r>
      <w:r w:rsidRPr="0078169E">
        <w:rPr>
          <w:sz w:val="22"/>
          <w:szCs w:val="22"/>
          <w:lang w:val="az-Latn-AZ"/>
        </w:rPr>
        <w:t>və</w:t>
      </w:r>
      <w:r w:rsidRPr="00CA5973">
        <w:rPr>
          <w:sz w:val="22"/>
          <w:szCs w:val="22"/>
          <w:lang w:val="az-Cyrl-AZ"/>
        </w:rPr>
        <w:t xml:space="preserve"> </w:t>
      </w:r>
      <w:r w:rsidRPr="0078169E">
        <w:rPr>
          <w:sz w:val="22"/>
          <w:szCs w:val="22"/>
          <w:lang w:val="az-Latn-AZ"/>
        </w:rPr>
        <w:t>əzəmətinin</w:t>
      </w:r>
      <w:r w:rsidRPr="00CA5973">
        <w:rPr>
          <w:sz w:val="22"/>
          <w:szCs w:val="22"/>
          <w:lang w:val="az-Cyrl-AZ"/>
        </w:rPr>
        <w:t xml:space="preserve"> </w:t>
      </w:r>
      <w:r w:rsidRPr="0078169E">
        <w:rPr>
          <w:sz w:val="22"/>
          <w:szCs w:val="22"/>
          <w:lang w:val="az-Latn-AZ"/>
        </w:rPr>
        <w:t>təzimində</w:t>
      </w:r>
      <w:r w:rsidRPr="00CA5973">
        <w:rPr>
          <w:sz w:val="22"/>
          <w:szCs w:val="22"/>
          <w:lang w:val="az-Cyrl-AZ"/>
        </w:rPr>
        <w:t xml:space="preserve">, </w:t>
      </w:r>
      <w:r w:rsidRPr="0078169E">
        <w:rPr>
          <w:sz w:val="22"/>
          <w:szCs w:val="22"/>
          <w:lang w:val="az-Latn-AZ"/>
        </w:rPr>
        <w:t>əmrinin</w:t>
      </w:r>
      <w:r w:rsidRPr="00CA5973">
        <w:rPr>
          <w:sz w:val="22"/>
          <w:szCs w:val="22"/>
          <w:lang w:val="az-Cyrl-AZ"/>
        </w:rPr>
        <w:t xml:space="preserve"> </w:t>
      </w:r>
      <w:r w:rsidRPr="0078169E">
        <w:rPr>
          <w:sz w:val="22"/>
          <w:szCs w:val="22"/>
          <w:lang w:val="az-Latn-AZ"/>
        </w:rPr>
        <w:t>itaətində</w:t>
      </w:r>
      <w:r w:rsidRPr="00CA5973">
        <w:rPr>
          <w:sz w:val="22"/>
          <w:szCs w:val="22"/>
          <w:lang w:val="az-Cyrl-AZ"/>
        </w:rPr>
        <w:t xml:space="preserve"> </w:t>
      </w:r>
      <w:r w:rsidRPr="0078169E">
        <w:rPr>
          <w:sz w:val="22"/>
          <w:szCs w:val="22"/>
          <w:lang w:val="az-Latn-AZ"/>
        </w:rPr>
        <w:t>və</w:t>
      </w:r>
      <w:r w:rsidRPr="00CA5973">
        <w:rPr>
          <w:sz w:val="22"/>
          <w:szCs w:val="22"/>
          <w:lang w:val="az-Cyrl-AZ"/>
        </w:rPr>
        <w:t xml:space="preserve"> </w:t>
      </w:r>
      <w:r w:rsidRPr="0078169E">
        <w:rPr>
          <w:sz w:val="22"/>
          <w:szCs w:val="22"/>
          <w:lang w:val="az-Latn-AZ"/>
        </w:rPr>
        <w:t>onu</w:t>
      </w:r>
      <w:r w:rsidRPr="00CA5973">
        <w:rPr>
          <w:sz w:val="22"/>
          <w:szCs w:val="22"/>
          <w:lang w:val="az-Cyrl-AZ"/>
        </w:rPr>
        <w:t xml:space="preserve"> </w:t>
      </w:r>
      <w:r w:rsidRPr="0078169E">
        <w:rPr>
          <w:sz w:val="22"/>
          <w:szCs w:val="22"/>
          <w:lang w:val="az-Latn-AZ"/>
        </w:rPr>
        <w:t>yerinə</w:t>
      </w:r>
      <w:r w:rsidRPr="00CA5973">
        <w:rPr>
          <w:sz w:val="22"/>
          <w:szCs w:val="22"/>
          <w:lang w:val="az-Cyrl-AZ"/>
        </w:rPr>
        <w:t xml:space="preserve"> </w:t>
      </w:r>
      <w:r w:rsidRPr="0078169E">
        <w:rPr>
          <w:sz w:val="22"/>
          <w:szCs w:val="22"/>
          <w:lang w:val="az-Latn-AZ"/>
        </w:rPr>
        <w:t>yetirməyimdə</w:t>
      </w:r>
      <w:r w:rsidRPr="00CA5973">
        <w:rPr>
          <w:sz w:val="22"/>
          <w:szCs w:val="22"/>
          <w:lang w:val="az-Cyrl-AZ"/>
        </w:rPr>
        <w:t xml:space="preserve"> </w:t>
      </w:r>
      <w:r w:rsidRPr="0078169E">
        <w:rPr>
          <w:sz w:val="22"/>
          <w:szCs w:val="22"/>
          <w:lang w:val="az-Latn-AZ"/>
        </w:rPr>
        <w:t>olduğum</w:t>
      </w:r>
      <w:r w:rsidRPr="00CA5973">
        <w:rPr>
          <w:sz w:val="22"/>
          <w:szCs w:val="22"/>
          <w:lang w:val="az-Cyrl-AZ"/>
        </w:rPr>
        <w:t xml:space="preserve"> </w:t>
      </w:r>
      <w:r w:rsidRPr="0078169E">
        <w:rPr>
          <w:sz w:val="22"/>
          <w:szCs w:val="22"/>
          <w:lang w:val="az-Latn-AZ"/>
        </w:rPr>
        <w:t>halda</w:t>
      </w:r>
      <w:r w:rsidRPr="00CA5973">
        <w:rPr>
          <w:sz w:val="22"/>
          <w:szCs w:val="22"/>
          <w:lang w:val="az-Cyrl-AZ"/>
        </w:rPr>
        <w:t xml:space="preserve"> </w:t>
      </w:r>
      <w:r w:rsidRPr="0078169E">
        <w:rPr>
          <w:sz w:val="22"/>
          <w:szCs w:val="22"/>
          <w:lang w:val="az-Latn-AZ"/>
        </w:rPr>
        <w:t>ona</w:t>
      </w:r>
      <w:r w:rsidRPr="00CA5973">
        <w:rPr>
          <w:sz w:val="22"/>
          <w:szCs w:val="22"/>
          <w:lang w:val="az-Cyrl-AZ"/>
        </w:rPr>
        <w:t xml:space="preserve"> </w:t>
      </w:r>
      <w:r w:rsidRPr="0078169E">
        <w:rPr>
          <w:sz w:val="22"/>
          <w:szCs w:val="22"/>
          <w:lang w:val="az-Latn-AZ"/>
        </w:rPr>
        <w:t>rəğbətin</w:t>
      </w:r>
      <w:r w:rsidRPr="00CA5973">
        <w:rPr>
          <w:sz w:val="22"/>
          <w:szCs w:val="22"/>
          <w:lang w:val="az-Cyrl-AZ"/>
        </w:rPr>
        <w:t xml:space="preserve"> </w:t>
      </w:r>
      <w:r w:rsidRPr="0078169E">
        <w:rPr>
          <w:sz w:val="22"/>
          <w:szCs w:val="22"/>
          <w:lang w:val="az-Latn-AZ"/>
        </w:rPr>
        <w:t>olar</w:t>
      </w:r>
      <w:r w:rsidRPr="00CA5973">
        <w:rPr>
          <w:sz w:val="22"/>
          <w:szCs w:val="22"/>
          <w:lang w:val="az-Cyrl-AZ"/>
        </w:rPr>
        <w:t xml:space="preserve">. </w:t>
      </w:r>
      <w:r w:rsidRPr="0078169E">
        <w:rPr>
          <w:sz w:val="22"/>
          <w:szCs w:val="22"/>
          <w:lang w:val="az-Latn-AZ"/>
        </w:rPr>
        <w:t>İlahi</w:t>
      </w:r>
      <w:r w:rsidRPr="00CA5973">
        <w:rPr>
          <w:sz w:val="22"/>
          <w:szCs w:val="22"/>
          <w:lang w:val="az-Cyrl-AZ"/>
        </w:rPr>
        <w:t xml:space="preserve">! </w:t>
      </w:r>
      <w:r w:rsidRPr="0078169E">
        <w:rPr>
          <w:sz w:val="22"/>
          <w:szCs w:val="22"/>
          <w:lang w:val="az-Latn-AZ"/>
        </w:rPr>
        <w:t>Əgər</w:t>
      </w:r>
      <w:r w:rsidRPr="00CA5973">
        <w:rPr>
          <w:sz w:val="22"/>
          <w:szCs w:val="22"/>
          <w:lang w:val="az-Cyrl-AZ"/>
        </w:rPr>
        <w:t xml:space="preserve"> </w:t>
      </w:r>
      <w:r w:rsidRPr="0078169E">
        <w:rPr>
          <w:sz w:val="22"/>
          <w:szCs w:val="22"/>
          <w:lang w:val="az-Latn-AZ"/>
        </w:rPr>
        <w:t>bu</w:t>
      </w:r>
      <w:r w:rsidRPr="00CA5973">
        <w:rPr>
          <w:sz w:val="22"/>
          <w:szCs w:val="22"/>
          <w:lang w:val="az-Cyrl-AZ"/>
        </w:rPr>
        <w:t xml:space="preserve"> </w:t>
      </w:r>
      <w:r w:rsidRPr="0078169E">
        <w:rPr>
          <w:sz w:val="22"/>
          <w:szCs w:val="22"/>
          <w:lang w:val="az-Latn-AZ"/>
        </w:rPr>
        <w:t>namazın</w:t>
      </w:r>
      <w:r w:rsidRPr="00CA5973">
        <w:rPr>
          <w:sz w:val="22"/>
          <w:szCs w:val="22"/>
          <w:lang w:val="az-Cyrl-AZ"/>
        </w:rPr>
        <w:t xml:space="preserve"> </w:t>
      </w:r>
      <w:r w:rsidRPr="0078169E">
        <w:rPr>
          <w:sz w:val="22"/>
          <w:szCs w:val="22"/>
          <w:lang w:val="az-Latn-AZ"/>
        </w:rPr>
        <w:t>rukusunda</w:t>
      </w:r>
      <w:r w:rsidRPr="00CA5973">
        <w:rPr>
          <w:sz w:val="22"/>
          <w:szCs w:val="22"/>
          <w:lang w:val="az-Cyrl-AZ"/>
        </w:rPr>
        <w:t xml:space="preserve"> </w:t>
      </w:r>
      <w:r w:rsidRPr="0078169E">
        <w:rPr>
          <w:sz w:val="22"/>
          <w:szCs w:val="22"/>
          <w:lang w:val="az-Latn-AZ"/>
        </w:rPr>
        <w:t>və</w:t>
      </w:r>
      <w:r w:rsidRPr="00CA5973">
        <w:rPr>
          <w:sz w:val="22"/>
          <w:szCs w:val="22"/>
          <w:lang w:val="az-Cyrl-AZ"/>
        </w:rPr>
        <w:t xml:space="preserve"> </w:t>
      </w:r>
      <w:r w:rsidRPr="0078169E">
        <w:rPr>
          <w:sz w:val="22"/>
          <w:szCs w:val="22"/>
          <w:lang w:val="az-Latn-AZ"/>
        </w:rPr>
        <w:t>ya</w:t>
      </w:r>
      <w:r w:rsidRPr="00CA5973">
        <w:rPr>
          <w:sz w:val="22"/>
          <w:szCs w:val="22"/>
          <w:lang w:val="az-Cyrl-AZ"/>
        </w:rPr>
        <w:t xml:space="preserve">  </w:t>
      </w:r>
      <w:r w:rsidRPr="0078169E">
        <w:rPr>
          <w:sz w:val="22"/>
          <w:szCs w:val="22"/>
          <w:lang w:val="az-Latn-AZ"/>
        </w:rPr>
        <w:t>səcdələrində</w:t>
      </w:r>
      <w:r w:rsidRPr="00CA5973">
        <w:rPr>
          <w:sz w:val="22"/>
          <w:szCs w:val="22"/>
          <w:lang w:val="az-Cyrl-AZ"/>
        </w:rPr>
        <w:t xml:space="preserve"> </w:t>
      </w:r>
      <w:r w:rsidRPr="0078169E">
        <w:rPr>
          <w:sz w:val="22"/>
          <w:szCs w:val="22"/>
          <w:lang w:val="az-Latn-AZ"/>
        </w:rPr>
        <w:t>xəta</w:t>
      </w:r>
      <w:r w:rsidRPr="00CA5973">
        <w:rPr>
          <w:sz w:val="22"/>
          <w:szCs w:val="22"/>
          <w:lang w:val="az-Cyrl-AZ"/>
        </w:rPr>
        <w:t xml:space="preserve"> </w:t>
      </w:r>
      <w:r w:rsidRPr="0078169E">
        <w:rPr>
          <w:sz w:val="22"/>
          <w:szCs w:val="22"/>
          <w:lang w:val="az-Latn-AZ"/>
        </w:rPr>
        <w:t>və</w:t>
      </w:r>
      <w:r w:rsidRPr="00CA5973">
        <w:rPr>
          <w:sz w:val="22"/>
          <w:szCs w:val="22"/>
          <w:lang w:val="az-Cyrl-AZ"/>
        </w:rPr>
        <w:t xml:space="preserve"> </w:t>
      </w:r>
      <w:r w:rsidRPr="0078169E">
        <w:rPr>
          <w:sz w:val="22"/>
          <w:szCs w:val="22"/>
          <w:lang w:val="az-Latn-AZ"/>
        </w:rPr>
        <w:t>nöqsan</w:t>
      </w:r>
      <w:r w:rsidRPr="00CA5973">
        <w:rPr>
          <w:sz w:val="22"/>
          <w:szCs w:val="22"/>
          <w:lang w:val="az-Cyrl-AZ"/>
        </w:rPr>
        <w:t xml:space="preserve"> </w:t>
      </w:r>
      <w:r w:rsidRPr="0078169E">
        <w:rPr>
          <w:sz w:val="22"/>
          <w:szCs w:val="22"/>
          <w:lang w:val="az-Latn-AZ"/>
        </w:rPr>
        <w:t>olarsa</w:t>
      </w:r>
      <w:r w:rsidRPr="00CA5973">
        <w:rPr>
          <w:sz w:val="22"/>
          <w:szCs w:val="22"/>
          <w:lang w:val="az-Cyrl-AZ"/>
        </w:rPr>
        <w:t xml:space="preserve">, </w:t>
      </w:r>
      <w:r w:rsidRPr="0078169E">
        <w:rPr>
          <w:sz w:val="22"/>
          <w:szCs w:val="22"/>
          <w:lang w:val="az-Latn-AZ"/>
        </w:rPr>
        <w:t>məni</w:t>
      </w:r>
      <w:r w:rsidRPr="00CA5973">
        <w:rPr>
          <w:sz w:val="22"/>
          <w:szCs w:val="22"/>
          <w:lang w:val="az-Cyrl-AZ"/>
        </w:rPr>
        <w:t xml:space="preserve"> </w:t>
      </w:r>
      <w:r w:rsidRPr="0078169E">
        <w:rPr>
          <w:sz w:val="22"/>
          <w:szCs w:val="22"/>
          <w:lang w:val="az-Latn-AZ"/>
        </w:rPr>
        <w:t>cəzalandırma</w:t>
      </w:r>
      <w:r w:rsidRPr="00CA5973">
        <w:rPr>
          <w:sz w:val="22"/>
          <w:szCs w:val="22"/>
          <w:lang w:val="az-Cyrl-AZ"/>
        </w:rPr>
        <w:t xml:space="preserve">! </w:t>
      </w:r>
      <w:r w:rsidRPr="0078169E">
        <w:rPr>
          <w:sz w:val="22"/>
          <w:szCs w:val="22"/>
          <w:lang w:val="az-Latn-AZ"/>
        </w:rPr>
        <w:t>Öz</w:t>
      </w:r>
      <w:r w:rsidRPr="00CA5973">
        <w:rPr>
          <w:sz w:val="22"/>
          <w:szCs w:val="22"/>
          <w:lang w:val="az-Cyrl-AZ"/>
        </w:rPr>
        <w:t xml:space="preserve"> </w:t>
      </w:r>
      <w:r w:rsidRPr="0078169E">
        <w:rPr>
          <w:sz w:val="22"/>
          <w:szCs w:val="22"/>
          <w:lang w:val="az-Latn-AZ"/>
        </w:rPr>
        <w:t>rəhmət</w:t>
      </w:r>
      <w:r w:rsidRPr="00CA5973">
        <w:rPr>
          <w:sz w:val="22"/>
          <w:szCs w:val="22"/>
          <w:lang w:val="az-Cyrl-AZ"/>
        </w:rPr>
        <w:t xml:space="preserve"> </w:t>
      </w:r>
      <w:r w:rsidRPr="0078169E">
        <w:rPr>
          <w:sz w:val="22"/>
          <w:szCs w:val="22"/>
          <w:lang w:val="az-Latn-AZ"/>
        </w:rPr>
        <w:t>və</w:t>
      </w:r>
      <w:r w:rsidRPr="00CA5973">
        <w:rPr>
          <w:sz w:val="22"/>
          <w:szCs w:val="22"/>
          <w:lang w:val="az-Cyrl-AZ"/>
        </w:rPr>
        <w:t xml:space="preserve"> </w:t>
      </w:r>
      <w:r w:rsidRPr="0078169E">
        <w:rPr>
          <w:sz w:val="22"/>
          <w:szCs w:val="22"/>
          <w:lang w:val="az-Latn-AZ"/>
        </w:rPr>
        <w:t>fəzlinə</w:t>
      </w:r>
      <w:r w:rsidRPr="00CA5973">
        <w:rPr>
          <w:sz w:val="22"/>
          <w:szCs w:val="22"/>
          <w:lang w:val="az-Cyrl-AZ"/>
        </w:rPr>
        <w:t xml:space="preserve"> </w:t>
      </w:r>
      <w:r w:rsidRPr="0078169E">
        <w:rPr>
          <w:sz w:val="22"/>
          <w:szCs w:val="22"/>
          <w:lang w:val="az-Latn-AZ"/>
        </w:rPr>
        <w:t>görə</w:t>
      </w:r>
      <w:r w:rsidRPr="00CA5973">
        <w:rPr>
          <w:sz w:val="22"/>
          <w:szCs w:val="22"/>
          <w:lang w:val="az-Cyrl-AZ"/>
        </w:rPr>
        <w:t xml:space="preserve"> </w:t>
      </w:r>
      <w:r w:rsidRPr="0078169E">
        <w:rPr>
          <w:sz w:val="22"/>
          <w:szCs w:val="22"/>
          <w:lang w:val="az-Latn-AZ"/>
        </w:rPr>
        <w:t>onu</w:t>
      </w:r>
      <w:r w:rsidRPr="00CA5973">
        <w:rPr>
          <w:sz w:val="22"/>
          <w:szCs w:val="22"/>
          <w:lang w:val="az-Cyrl-AZ"/>
        </w:rPr>
        <w:t xml:space="preserve"> </w:t>
      </w:r>
      <w:r w:rsidRPr="0078169E">
        <w:rPr>
          <w:sz w:val="22"/>
          <w:szCs w:val="22"/>
          <w:lang w:val="az-Latn-AZ"/>
        </w:rPr>
        <w:t>qəbul</w:t>
      </w:r>
      <w:r w:rsidRPr="00CA5973">
        <w:rPr>
          <w:sz w:val="22"/>
          <w:szCs w:val="22"/>
          <w:lang w:val="az-Cyrl-AZ"/>
        </w:rPr>
        <w:t xml:space="preserve"> </w:t>
      </w:r>
      <w:r w:rsidRPr="0078169E">
        <w:rPr>
          <w:sz w:val="22"/>
          <w:szCs w:val="22"/>
          <w:lang w:val="az-Latn-AZ"/>
        </w:rPr>
        <w:t>et</w:t>
      </w:r>
      <w:r w:rsidRPr="00CA5973">
        <w:rPr>
          <w:sz w:val="22"/>
          <w:szCs w:val="22"/>
          <w:lang w:val="az-Cyrl-AZ"/>
        </w:rPr>
        <w:t xml:space="preserve"> </w:t>
      </w:r>
      <w:r w:rsidRPr="0078169E">
        <w:rPr>
          <w:sz w:val="22"/>
          <w:szCs w:val="22"/>
          <w:lang w:val="az-Latn-AZ"/>
        </w:rPr>
        <w:t>və</w:t>
      </w:r>
      <w:r w:rsidRPr="00CA5973">
        <w:rPr>
          <w:sz w:val="22"/>
          <w:szCs w:val="22"/>
          <w:lang w:val="az-Cyrl-AZ"/>
        </w:rPr>
        <w:t xml:space="preserve"> </w:t>
      </w:r>
      <w:r w:rsidRPr="0078169E">
        <w:rPr>
          <w:sz w:val="22"/>
          <w:szCs w:val="22"/>
          <w:lang w:val="az-Latn-AZ"/>
        </w:rPr>
        <w:t>məni</w:t>
      </w:r>
      <w:r w:rsidRPr="00CA5973">
        <w:rPr>
          <w:sz w:val="22"/>
          <w:szCs w:val="22"/>
          <w:lang w:val="az-Cyrl-AZ"/>
        </w:rPr>
        <w:t xml:space="preserve"> </w:t>
      </w:r>
      <w:r w:rsidRPr="0078169E">
        <w:rPr>
          <w:sz w:val="22"/>
          <w:szCs w:val="22"/>
          <w:lang w:val="az-Latn-AZ"/>
        </w:rPr>
        <w:t>bağışla</w:t>
      </w:r>
      <w:r w:rsidRPr="00CA5973">
        <w:rPr>
          <w:sz w:val="22"/>
          <w:szCs w:val="22"/>
          <w:lang w:val="az-Cyrl-AZ"/>
        </w:rPr>
        <w:t>!”</w:t>
      </w:r>
      <w:r>
        <w:rPr>
          <w:lang w:val="az-Cyrl-AZ"/>
        </w:rPr>
        <w:t xml:space="preserve"> </w:t>
      </w:r>
    </w:p>
  </w:footnote>
  <w:footnote w:id="47">
    <w:p w14:paraId="2E997451" w14:textId="77777777" w:rsidR="0064286B" w:rsidRPr="00DF1C80" w:rsidRDefault="0064286B" w:rsidP="0064286B">
      <w:pPr>
        <w:jc w:val="both"/>
        <w:rPr>
          <w:rFonts w:cs="Simplified Arabic"/>
          <w:b/>
          <w:bCs/>
          <w:sz w:val="22"/>
          <w:szCs w:val="22"/>
          <w:lang w:val="az-Cyrl-AZ"/>
        </w:rPr>
      </w:pPr>
      <w:r>
        <w:rPr>
          <w:rStyle w:val="FootnoteReference"/>
        </w:rPr>
        <w:footnoteRef/>
      </w:r>
      <w:r w:rsidRPr="008D29C3">
        <w:rPr>
          <w:lang w:val="az-Cyrl-AZ"/>
        </w:rPr>
        <w:t xml:space="preserve"> “</w:t>
      </w:r>
      <w:r w:rsidRPr="0078169E">
        <w:rPr>
          <w:sz w:val="22"/>
          <w:szCs w:val="22"/>
          <w:lang w:val="az-Latn-AZ"/>
        </w:rPr>
        <w:t>Ey</w:t>
      </w:r>
      <w:r w:rsidRPr="00DF1C80">
        <w:rPr>
          <w:sz w:val="22"/>
          <w:szCs w:val="22"/>
          <w:lang w:val="az-Cyrl-AZ"/>
        </w:rPr>
        <w:t xml:space="preserve"> </w:t>
      </w:r>
      <w:r w:rsidRPr="0078169E">
        <w:rPr>
          <w:sz w:val="22"/>
          <w:szCs w:val="22"/>
          <w:lang w:val="az-Latn-AZ"/>
        </w:rPr>
        <w:t>aləm</w:t>
      </w:r>
      <w:r w:rsidRPr="00DF1C80">
        <w:rPr>
          <w:sz w:val="22"/>
          <w:szCs w:val="22"/>
          <w:lang w:val="az-Cyrl-AZ"/>
        </w:rPr>
        <w:t xml:space="preserve"> </w:t>
      </w:r>
      <w:r w:rsidRPr="0078169E">
        <w:rPr>
          <w:sz w:val="22"/>
          <w:szCs w:val="22"/>
          <w:lang w:val="az-Latn-AZ"/>
        </w:rPr>
        <w:t>əhlinə</w:t>
      </w:r>
      <w:r w:rsidRPr="00DF1C80">
        <w:rPr>
          <w:sz w:val="22"/>
          <w:szCs w:val="22"/>
          <w:lang w:val="az-Cyrl-AZ"/>
        </w:rPr>
        <w:t xml:space="preserve"> </w:t>
      </w:r>
      <w:r w:rsidRPr="0078169E">
        <w:rPr>
          <w:sz w:val="22"/>
          <w:szCs w:val="22"/>
          <w:lang w:val="az-Latn-AZ"/>
        </w:rPr>
        <w:t>etinası</w:t>
      </w:r>
      <w:r w:rsidRPr="00DF1C80">
        <w:rPr>
          <w:sz w:val="22"/>
          <w:szCs w:val="22"/>
          <w:lang w:val="az-Cyrl-AZ"/>
        </w:rPr>
        <w:t xml:space="preserve"> </w:t>
      </w:r>
      <w:r w:rsidRPr="0078169E">
        <w:rPr>
          <w:sz w:val="22"/>
          <w:szCs w:val="22"/>
          <w:lang w:val="az-Latn-AZ"/>
        </w:rPr>
        <w:t>olmayan</w:t>
      </w:r>
      <w:r w:rsidRPr="00DF1C80">
        <w:rPr>
          <w:sz w:val="22"/>
          <w:szCs w:val="22"/>
          <w:lang w:val="az-Cyrl-AZ"/>
        </w:rPr>
        <w:t xml:space="preserve"> </w:t>
      </w:r>
      <w:r w:rsidRPr="0078169E">
        <w:rPr>
          <w:sz w:val="22"/>
          <w:szCs w:val="22"/>
          <w:lang w:val="az-Latn-AZ"/>
        </w:rPr>
        <w:t>Allah</w:t>
      </w:r>
      <w:r w:rsidRPr="00DF1C80">
        <w:rPr>
          <w:sz w:val="22"/>
          <w:szCs w:val="22"/>
          <w:lang w:val="az-Cyrl-AZ"/>
        </w:rPr>
        <w:t xml:space="preserve">! </w:t>
      </w:r>
      <w:r w:rsidRPr="0078169E">
        <w:rPr>
          <w:sz w:val="22"/>
          <w:szCs w:val="22"/>
          <w:lang w:val="az-Latn-AZ"/>
        </w:rPr>
        <w:t>Müsəhəq</w:t>
      </w:r>
      <w:r w:rsidRPr="00DF1C80">
        <w:rPr>
          <w:sz w:val="22"/>
          <w:szCs w:val="22"/>
          <w:lang w:val="az-Cyrl-AZ"/>
        </w:rPr>
        <w:t xml:space="preserve"> </w:t>
      </w:r>
      <w:r w:rsidRPr="0078169E">
        <w:rPr>
          <w:sz w:val="22"/>
          <w:szCs w:val="22"/>
          <w:lang w:val="az-Latn-AZ"/>
        </w:rPr>
        <w:t>olan</w:t>
      </w:r>
      <w:r w:rsidRPr="00DF1C80">
        <w:rPr>
          <w:sz w:val="22"/>
          <w:szCs w:val="22"/>
          <w:lang w:val="az-Cyrl-AZ"/>
        </w:rPr>
        <w:t xml:space="preserve"> </w:t>
      </w:r>
      <w:r w:rsidRPr="0078169E">
        <w:rPr>
          <w:sz w:val="22"/>
          <w:szCs w:val="22"/>
          <w:lang w:val="az-Latn-AZ"/>
        </w:rPr>
        <w:t>halda</w:t>
      </w:r>
      <w:r w:rsidRPr="00DF1C80">
        <w:rPr>
          <w:sz w:val="22"/>
          <w:szCs w:val="22"/>
          <w:lang w:val="az-Cyrl-AZ"/>
        </w:rPr>
        <w:t xml:space="preserve">, </w:t>
      </w:r>
      <w:r w:rsidRPr="0078169E">
        <w:rPr>
          <w:sz w:val="22"/>
          <w:szCs w:val="22"/>
          <w:lang w:val="az-Latn-AZ"/>
        </w:rPr>
        <w:t>yer</w:t>
      </w:r>
      <w:r w:rsidRPr="00DF1C80">
        <w:rPr>
          <w:sz w:val="22"/>
          <w:szCs w:val="22"/>
          <w:lang w:val="az-Cyrl-AZ"/>
        </w:rPr>
        <w:t xml:space="preserve"> </w:t>
      </w:r>
      <w:r w:rsidRPr="0078169E">
        <w:rPr>
          <w:sz w:val="22"/>
          <w:szCs w:val="22"/>
          <w:lang w:val="az-Latn-AZ"/>
        </w:rPr>
        <w:t>əhlini</w:t>
      </w:r>
      <w:r w:rsidRPr="00DF1C80">
        <w:rPr>
          <w:sz w:val="22"/>
          <w:szCs w:val="22"/>
          <w:lang w:val="az-Cyrl-AZ"/>
        </w:rPr>
        <w:t xml:space="preserve"> </w:t>
      </w:r>
      <w:r w:rsidRPr="0078169E">
        <w:rPr>
          <w:sz w:val="22"/>
          <w:szCs w:val="22"/>
          <w:lang w:val="az-Latn-AZ"/>
        </w:rPr>
        <w:t>müxtəlif</w:t>
      </w:r>
      <w:r w:rsidRPr="00DF1C80">
        <w:rPr>
          <w:sz w:val="22"/>
          <w:szCs w:val="22"/>
          <w:lang w:val="az-Cyrl-AZ"/>
        </w:rPr>
        <w:t xml:space="preserve"> </w:t>
      </w:r>
      <w:r w:rsidRPr="0078169E">
        <w:rPr>
          <w:sz w:val="22"/>
          <w:szCs w:val="22"/>
          <w:lang w:val="az-Latn-AZ"/>
        </w:rPr>
        <w:t>əzablara</w:t>
      </w:r>
      <w:r w:rsidRPr="00DF1C80">
        <w:rPr>
          <w:sz w:val="22"/>
          <w:szCs w:val="22"/>
          <w:lang w:val="az-Cyrl-AZ"/>
        </w:rPr>
        <w:t xml:space="preserve"> </w:t>
      </w:r>
      <w:r w:rsidRPr="0078169E">
        <w:rPr>
          <w:sz w:val="22"/>
          <w:szCs w:val="22"/>
          <w:lang w:val="az-Latn-AZ"/>
        </w:rPr>
        <w:t>giriftar</w:t>
      </w:r>
      <w:r w:rsidRPr="00DF1C80">
        <w:rPr>
          <w:sz w:val="22"/>
          <w:szCs w:val="22"/>
          <w:lang w:val="az-Cyrl-AZ"/>
        </w:rPr>
        <w:t xml:space="preserve"> </w:t>
      </w:r>
      <w:r w:rsidRPr="0078169E">
        <w:rPr>
          <w:sz w:val="22"/>
          <w:szCs w:val="22"/>
          <w:lang w:val="az-Latn-AZ"/>
        </w:rPr>
        <w:t>etməyən</w:t>
      </w:r>
      <w:r w:rsidRPr="00DF1C80">
        <w:rPr>
          <w:sz w:val="22"/>
          <w:szCs w:val="22"/>
          <w:lang w:val="az-Cyrl-AZ"/>
        </w:rPr>
        <w:t xml:space="preserve">, </w:t>
      </w:r>
      <w:r w:rsidRPr="0078169E">
        <w:rPr>
          <w:sz w:val="22"/>
          <w:szCs w:val="22"/>
          <w:lang w:val="az-Latn-AZ"/>
        </w:rPr>
        <w:t>Allah</w:t>
      </w:r>
      <w:r w:rsidRPr="00DF1C80">
        <w:rPr>
          <w:sz w:val="22"/>
          <w:szCs w:val="22"/>
          <w:lang w:val="az-Cyrl-AZ"/>
        </w:rPr>
        <w:t xml:space="preserve"> </w:t>
      </w:r>
      <w:r w:rsidRPr="0078169E">
        <w:rPr>
          <w:sz w:val="22"/>
          <w:szCs w:val="22"/>
          <w:lang w:val="az-Latn-AZ"/>
        </w:rPr>
        <w:t>pak</w:t>
      </w:r>
      <w:r w:rsidRPr="00DF1C80">
        <w:rPr>
          <w:sz w:val="22"/>
          <w:szCs w:val="22"/>
          <w:lang w:val="az-Cyrl-AZ"/>
        </w:rPr>
        <w:t xml:space="preserve"> </w:t>
      </w:r>
      <w:r w:rsidRPr="0078169E">
        <w:rPr>
          <w:sz w:val="22"/>
          <w:szCs w:val="22"/>
          <w:lang w:val="az-Latn-AZ"/>
        </w:rPr>
        <w:t>və</w:t>
      </w:r>
      <w:r w:rsidRPr="00DF1C80">
        <w:rPr>
          <w:sz w:val="22"/>
          <w:szCs w:val="22"/>
          <w:lang w:val="az-Cyrl-AZ"/>
        </w:rPr>
        <w:t xml:space="preserve"> </w:t>
      </w:r>
      <w:r w:rsidRPr="0078169E">
        <w:rPr>
          <w:sz w:val="22"/>
          <w:szCs w:val="22"/>
          <w:lang w:val="az-Latn-AZ"/>
        </w:rPr>
        <w:t>münəzzəhdir</w:t>
      </w:r>
      <w:r w:rsidRPr="00DF1C80">
        <w:rPr>
          <w:sz w:val="22"/>
          <w:szCs w:val="22"/>
          <w:lang w:val="az-Cyrl-AZ"/>
        </w:rPr>
        <w:t xml:space="preserve">! </w:t>
      </w:r>
      <w:r w:rsidRPr="0078169E">
        <w:rPr>
          <w:sz w:val="22"/>
          <w:szCs w:val="22"/>
          <w:lang w:val="az-Latn-AZ"/>
        </w:rPr>
        <w:t>Bağışlayan</w:t>
      </w:r>
      <w:r w:rsidRPr="00DF1C80">
        <w:rPr>
          <w:sz w:val="22"/>
          <w:szCs w:val="22"/>
          <w:lang w:val="az-Cyrl-AZ"/>
        </w:rPr>
        <w:t xml:space="preserve"> </w:t>
      </w:r>
      <w:r w:rsidRPr="0078169E">
        <w:rPr>
          <w:sz w:val="22"/>
          <w:szCs w:val="22"/>
          <w:lang w:val="az-Latn-AZ"/>
        </w:rPr>
        <w:t>və</w:t>
      </w:r>
      <w:r w:rsidRPr="00DF1C80">
        <w:rPr>
          <w:sz w:val="22"/>
          <w:szCs w:val="22"/>
          <w:lang w:val="az-Cyrl-AZ"/>
        </w:rPr>
        <w:t xml:space="preserve"> </w:t>
      </w:r>
      <w:r w:rsidRPr="0078169E">
        <w:rPr>
          <w:sz w:val="22"/>
          <w:szCs w:val="22"/>
          <w:lang w:val="az-Latn-AZ"/>
        </w:rPr>
        <w:t>mehriban</w:t>
      </w:r>
      <w:r w:rsidRPr="00DF1C80">
        <w:rPr>
          <w:sz w:val="22"/>
          <w:szCs w:val="22"/>
          <w:lang w:val="az-Cyrl-AZ"/>
        </w:rPr>
        <w:t xml:space="preserve"> </w:t>
      </w:r>
      <w:r w:rsidRPr="0078169E">
        <w:rPr>
          <w:sz w:val="22"/>
          <w:szCs w:val="22"/>
          <w:lang w:val="az-Latn-AZ"/>
        </w:rPr>
        <w:t>Allah</w:t>
      </w:r>
      <w:r w:rsidRPr="00DF1C80">
        <w:rPr>
          <w:sz w:val="22"/>
          <w:szCs w:val="22"/>
          <w:lang w:val="az-Cyrl-AZ"/>
        </w:rPr>
        <w:t xml:space="preserve"> </w:t>
      </w:r>
      <w:r w:rsidRPr="0078169E">
        <w:rPr>
          <w:sz w:val="22"/>
          <w:szCs w:val="22"/>
          <w:lang w:val="az-Latn-AZ"/>
        </w:rPr>
        <w:t>pak</w:t>
      </w:r>
      <w:r w:rsidRPr="00DF1C80">
        <w:rPr>
          <w:sz w:val="22"/>
          <w:szCs w:val="22"/>
          <w:lang w:val="az-Cyrl-AZ"/>
        </w:rPr>
        <w:t xml:space="preserve"> </w:t>
      </w:r>
      <w:r w:rsidRPr="0078169E">
        <w:rPr>
          <w:sz w:val="22"/>
          <w:szCs w:val="22"/>
          <w:lang w:val="az-Latn-AZ"/>
        </w:rPr>
        <w:t>və</w:t>
      </w:r>
      <w:r w:rsidRPr="00DF1C80">
        <w:rPr>
          <w:sz w:val="22"/>
          <w:szCs w:val="22"/>
          <w:lang w:val="az-Cyrl-AZ"/>
        </w:rPr>
        <w:t xml:space="preserve"> </w:t>
      </w:r>
      <w:r w:rsidRPr="0078169E">
        <w:rPr>
          <w:sz w:val="22"/>
          <w:szCs w:val="22"/>
          <w:lang w:val="az-Latn-AZ"/>
        </w:rPr>
        <w:t>münəzzəhdir</w:t>
      </w:r>
      <w:r w:rsidRPr="00DF1C80">
        <w:rPr>
          <w:sz w:val="22"/>
          <w:szCs w:val="22"/>
          <w:lang w:val="az-Cyrl-AZ"/>
        </w:rPr>
        <w:t xml:space="preserve">! </w:t>
      </w:r>
      <w:r w:rsidRPr="0078169E">
        <w:rPr>
          <w:sz w:val="22"/>
          <w:szCs w:val="22"/>
          <w:lang w:val="az-Latn-AZ"/>
        </w:rPr>
        <w:t>Ey</w:t>
      </w:r>
      <w:r w:rsidRPr="00DF1C80">
        <w:rPr>
          <w:sz w:val="22"/>
          <w:szCs w:val="22"/>
          <w:lang w:val="az-Cyrl-AZ"/>
        </w:rPr>
        <w:t xml:space="preserve"> </w:t>
      </w:r>
      <w:r w:rsidRPr="0078169E">
        <w:rPr>
          <w:sz w:val="22"/>
          <w:szCs w:val="22"/>
          <w:lang w:val="az-Latn-AZ"/>
        </w:rPr>
        <w:t>Allahım</w:t>
      </w:r>
      <w:r w:rsidRPr="00DF1C80">
        <w:rPr>
          <w:sz w:val="22"/>
          <w:szCs w:val="22"/>
          <w:lang w:val="az-Cyrl-AZ"/>
        </w:rPr>
        <w:t xml:space="preserve">! </w:t>
      </w:r>
      <w:r w:rsidRPr="0078169E">
        <w:rPr>
          <w:sz w:val="22"/>
          <w:szCs w:val="22"/>
          <w:lang w:val="az-Latn-AZ"/>
        </w:rPr>
        <w:t>Mənim</w:t>
      </w:r>
      <w:r w:rsidRPr="00DF1C80">
        <w:rPr>
          <w:sz w:val="22"/>
          <w:szCs w:val="22"/>
          <w:lang w:val="az-Cyrl-AZ"/>
        </w:rPr>
        <w:t xml:space="preserve"> </w:t>
      </w:r>
      <w:r w:rsidRPr="0078169E">
        <w:rPr>
          <w:sz w:val="22"/>
          <w:szCs w:val="22"/>
          <w:lang w:val="az-Latn-AZ"/>
        </w:rPr>
        <w:t>qəlbimdə</w:t>
      </w:r>
      <w:r w:rsidRPr="00DF1C80">
        <w:rPr>
          <w:sz w:val="22"/>
          <w:szCs w:val="22"/>
          <w:lang w:val="az-Cyrl-AZ"/>
        </w:rPr>
        <w:t xml:space="preserve"> </w:t>
      </w:r>
      <w:r w:rsidRPr="0078169E">
        <w:rPr>
          <w:sz w:val="22"/>
          <w:szCs w:val="22"/>
          <w:lang w:val="az-Latn-AZ"/>
        </w:rPr>
        <w:t>mərifət</w:t>
      </w:r>
      <w:r w:rsidRPr="00DF1C80">
        <w:rPr>
          <w:sz w:val="22"/>
          <w:szCs w:val="22"/>
          <w:lang w:val="az-Cyrl-AZ"/>
        </w:rPr>
        <w:t xml:space="preserve"> </w:t>
      </w:r>
      <w:r w:rsidRPr="0078169E">
        <w:rPr>
          <w:sz w:val="22"/>
          <w:szCs w:val="22"/>
          <w:lang w:val="az-Latn-AZ"/>
        </w:rPr>
        <w:t>nuru</w:t>
      </w:r>
      <w:r w:rsidRPr="00DF1C80">
        <w:rPr>
          <w:sz w:val="22"/>
          <w:szCs w:val="22"/>
          <w:lang w:val="az-Cyrl-AZ"/>
        </w:rPr>
        <w:t xml:space="preserve">, </w:t>
      </w:r>
      <w:r w:rsidRPr="0078169E">
        <w:rPr>
          <w:sz w:val="22"/>
          <w:szCs w:val="22"/>
          <w:lang w:val="az-Latn-AZ"/>
        </w:rPr>
        <w:t>elm</w:t>
      </w:r>
      <w:r w:rsidRPr="00DF1C80">
        <w:rPr>
          <w:sz w:val="22"/>
          <w:szCs w:val="22"/>
          <w:lang w:val="az-Cyrl-AZ"/>
        </w:rPr>
        <w:t xml:space="preserve">, </w:t>
      </w:r>
      <w:r w:rsidRPr="0078169E">
        <w:rPr>
          <w:sz w:val="22"/>
          <w:szCs w:val="22"/>
          <w:lang w:val="az-Latn-AZ"/>
        </w:rPr>
        <w:t>bilik</w:t>
      </w:r>
      <w:r w:rsidRPr="00DF1C80">
        <w:rPr>
          <w:sz w:val="22"/>
          <w:szCs w:val="22"/>
          <w:lang w:val="az-Cyrl-AZ"/>
        </w:rPr>
        <w:t xml:space="preserve"> </w:t>
      </w:r>
      <w:r w:rsidRPr="0078169E">
        <w:rPr>
          <w:sz w:val="22"/>
          <w:szCs w:val="22"/>
          <w:lang w:val="az-Latn-AZ"/>
        </w:rPr>
        <w:t>qərar</w:t>
      </w:r>
      <w:r w:rsidRPr="00DF1C80">
        <w:rPr>
          <w:sz w:val="22"/>
          <w:szCs w:val="22"/>
          <w:lang w:val="az-Cyrl-AZ"/>
        </w:rPr>
        <w:t xml:space="preserve"> </w:t>
      </w:r>
      <w:r w:rsidRPr="0078169E">
        <w:rPr>
          <w:sz w:val="22"/>
          <w:szCs w:val="22"/>
          <w:lang w:val="az-Latn-AZ"/>
        </w:rPr>
        <w:t>ver</w:t>
      </w:r>
      <w:r w:rsidRPr="00DF1C80">
        <w:rPr>
          <w:sz w:val="22"/>
          <w:szCs w:val="22"/>
          <w:lang w:val="az-Cyrl-AZ"/>
        </w:rPr>
        <w:t xml:space="preserve">! </w:t>
      </w:r>
      <w:r w:rsidRPr="0078169E">
        <w:rPr>
          <w:sz w:val="22"/>
          <w:szCs w:val="22"/>
          <w:lang w:val="az-Latn-AZ"/>
        </w:rPr>
        <w:t>Həqiqətən</w:t>
      </w:r>
      <w:r w:rsidRPr="00DF1C80">
        <w:rPr>
          <w:sz w:val="22"/>
          <w:szCs w:val="22"/>
          <w:lang w:val="az-Cyrl-AZ"/>
        </w:rPr>
        <w:t xml:space="preserve">, </w:t>
      </w:r>
      <w:r w:rsidRPr="0078169E">
        <w:rPr>
          <w:sz w:val="22"/>
          <w:szCs w:val="22"/>
          <w:lang w:val="az-Latn-AZ"/>
        </w:rPr>
        <w:t>Sənin</w:t>
      </w:r>
      <w:r w:rsidRPr="00DF1C80">
        <w:rPr>
          <w:sz w:val="22"/>
          <w:szCs w:val="22"/>
          <w:lang w:val="az-Cyrl-AZ"/>
        </w:rPr>
        <w:t xml:space="preserve"> </w:t>
      </w:r>
      <w:r w:rsidRPr="0078169E">
        <w:rPr>
          <w:sz w:val="22"/>
          <w:szCs w:val="22"/>
          <w:lang w:val="az-Latn-AZ"/>
        </w:rPr>
        <w:t>hər</w:t>
      </w:r>
      <w:r w:rsidRPr="00DF1C80">
        <w:rPr>
          <w:sz w:val="22"/>
          <w:szCs w:val="22"/>
          <w:lang w:val="az-Cyrl-AZ"/>
        </w:rPr>
        <w:t xml:space="preserve"> </w:t>
      </w:r>
      <w:r w:rsidRPr="0078169E">
        <w:rPr>
          <w:sz w:val="22"/>
          <w:szCs w:val="22"/>
          <w:lang w:val="az-Latn-AZ"/>
        </w:rPr>
        <w:t>bir</w:t>
      </w:r>
      <w:r w:rsidRPr="00DF1C80">
        <w:rPr>
          <w:sz w:val="22"/>
          <w:szCs w:val="22"/>
          <w:lang w:val="az-Cyrl-AZ"/>
        </w:rPr>
        <w:t xml:space="preserve"> </w:t>
      </w:r>
      <w:r w:rsidRPr="0078169E">
        <w:rPr>
          <w:sz w:val="22"/>
          <w:szCs w:val="22"/>
          <w:lang w:val="az-Latn-AZ"/>
        </w:rPr>
        <w:t>işə</w:t>
      </w:r>
      <w:r w:rsidRPr="00DF1C80">
        <w:rPr>
          <w:sz w:val="22"/>
          <w:szCs w:val="22"/>
          <w:lang w:val="az-Cyrl-AZ"/>
        </w:rPr>
        <w:t xml:space="preserve"> </w:t>
      </w:r>
      <w:r w:rsidRPr="0078169E">
        <w:rPr>
          <w:sz w:val="22"/>
          <w:szCs w:val="22"/>
          <w:lang w:val="az-Latn-AZ"/>
        </w:rPr>
        <w:t>qüdrət</w:t>
      </w:r>
      <w:r w:rsidRPr="00DF1C80">
        <w:rPr>
          <w:sz w:val="22"/>
          <w:szCs w:val="22"/>
          <w:lang w:val="az-Cyrl-AZ"/>
        </w:rPr>
        <w:t xml:space="preserve"> </w:t>
      </w:r>
      <w:r w:rsidRPr="0078169E">
        <w:rPr>
          <w:sz w:val="22"/>
          <w:szCs w:val="22"/>
          <w:lang w:val="az-Latn-AZ"/>
        </w:rPr>
        <w:t>və</w:t>
      </w:r>
      <w:r w:rsidRPr="00DF1C80">
        <w:rPr>
          <w:sz w:val="22"/>
          <w:szCs w:val="22"/>
          <w:lang w:val="az-Cyrl-AZ"/>
        </w:rPr>
        <w:t xml:space="preserve"> </w:t>
      </w:r>
      <w:r w:rsidRPr="0078169E">
        <w:rPr>
          <w:sz w:val="22"/>
          <w:szCs w:val="22"/>
          <w:lang w:val="az-Latn-AZ"/>
        </w:rPr>
        <w:t>qüvvə</w:t>
      </w:r>
      <w:r w:rsidRPr="00DF1C80">
        <w:rPr>
          <w:sz w:val="22"/>
          <w:szCs w:val="22"/>
          <w:lang w:val="az-Cyrl-AZ"/>
        </w:rPr>
        <w:t xml:space="preserve"> </w:t>
      </w:r>
      <w:r w:rsidRPr="0078169E">
        <w:rPr>
          <w:sz w:val="22"/>
          <w:szCs w:val="22"/>
          <w:lang w:val="az-Latn-AZ"/>
        </w:rPr>
        <w:t>varındır</w:t>
      </w:r>
      <w:r w:rsidRPr="00DF1C80">
        <w:rPr>
          <w:sz w:val="22"/>
          <w:szCs w:val="22"/>
          <w:lang w:val="az-Cyrl-AZ"/>
        </w:rPr>
        <w:t>!”</w:t>
      </w:r>
    </w:p>
  </w:footnote>
  <w:footnote w:id="48">
    <w:p w14:paraId="501001CB" w14:textId="77777777" w:rsidR="0064286B" w:rsidRPr="00DF1C80" w:rsidRDefault="0064286B" w:rsidP="0064286B">
      <w:pPr>
        <w:pStyle w:val="FootnoteText"/>
        <w:jc w:val="both"/>
        <w:rPr>
          <w:lang w:val="az-Cyrl-AZ"/>
        </w:rPr>
      </w:pPr>
      <w:r>
        <w:rPr>
          <w:rStyle w:val="FootnoteReference"/>
        </w:rPr>
        <w:footnoteRef/>
      </w:r>
      <w:r w:rsidRPr="00DF1C80">
        <w:rPr>
          <w:lang w:val="az-Cyrl-AZ"/>
        </w:rPr>
        <w:t xml:space="preserve"> </w:t>
      </w:r>
      <w:r w:rsidRPr="00A44B3F">
        <w:rPr>
          <w:rStyle w:val="FootnoteReference"/>
          <w:sz w:val="22"/>
          <w:szCs w:val="22"/>
        </w:rPr>
        <w:footnoteRef/>
      </w:r>
      <w:r w:rsidRPr="00A44B3F">
        <w:rPr>
          <w:i/>
          <w:iCs/>
          <w:sz w:val="22"/>
          <w:szCs w:val="22"/>
          <w:lang w:val="az-Cyrl-AZ"/>
        </w:rPr>
        <w:t>“</w:t>
      </w:r>
      <w:r w:rsidRPr="0078169E">
        <w:rPr>
          <w:sz w:val="22"/>
          <w:szCs w:val="22"/>
          <w:lang w:val="az-Latn-AZ"/>
        </w:rPr>
        <w:t>Özümü</w:t>
      </w:r>
      <w:r w:rsidRPr="00A44B3F">
        <w:rPr>
          <w:sz w:val="22"/>
          <w:szCs w:val="22"/>
          <w:lang w:val="az-Cyrl-AZ"/>
        </w:rPr>
        <w:t xml:space="preserve">, </w:t>
      </w:r>
      <w:r w:rsidRPr="0078169E">
        <w:rPr>
          <w:sz w:val="22"/>
          <w:szCs w:val="22"/>
          <w:lang w:val="az-Latn-AZ"/>
        </w:rPr>
        <w:t>dinimi</w:t>
      </w:r>
      <w:r w:rsidRPr="00A44B3F">
        <w:rPr>
          <w:sz w:val="22"/>
          <w:szCs w:val="22"/>
          <w:lang w:val="az-Cyrl-AZ"/>
        </w:rPr>
        <w:t xml:space="preserve">, </w:t>
      </w:r>
      <w:r w:rsidRPr="0078169E">
        <w:rPr>
          <w:sz w:val="22"/>
          <w:szCs w:val="22"/>
          <w:lang w:val="az-Latn-AZ"/>
        </w:rPr>
        <w:t>əhli</w:t>
      </w:r>
      <w:r w:rsidRPr="00A44B3F">
        <w:rPr>
          <w:sz w:val="22"/>
          <w:szCs w:val="22"/>
          <w:lang w:val="az-Cyrl-AZ"/>
        </w:rPr>
        <w:t>-</w:t>
      </w:r>
      <w:r w:rsidRPr="0078169E">
        <w:rPr>
          <w:sz w:val="22"/>
          <w:szCs w:val="22"/>
          <w:lang w:val="az-Latn-AZ"/>
        </w:rPr>
        <w:t>beytimi</w:t>
      </w:r>
      <w:r w:rsidRPr="00A44B3F">
        <w:rPr>
          <w:sz w:val="22"/>
          <w:szCs w:val="22"/>
          <w:lang w:val="az-Cyrl-AZ"/>
        </w:rPr>
        <w:t xml:space="preserve">, </w:t>
      </w:r>
      <w:r w:rsidRPr="0078169E">
        <w:rPr>
          <w:sz w:val="22"/>
          <w:szCs w:val="22"/>
          <w:lang w:val="az-Latn-AZ"/>
        </w:rPr>
        <w:t>mal</w:t>
      </w:r>
      <w:r w:rsidRPr="00A44B3F">
        <w:rPr>
          <w:sz w:val="22"/>
          <w:szCs w:val="22"/>
          <w:lang w:val="az-Cyrl-AZ"/>
        </w:rPr>
        <w:t xml:space="preserve"> </w:t>
      </w:r>
      <w:r w:rsidRPr="0078169E">
        <w:rPr>
          <w:sz w:val="22"/>
          <w:szCs w:val="22"/>
          <w:lang w:val="az-Latn-AZ"/>
        </w:rPr>
        <w:t>və</w:t>
      </w:r>
      <w:r w:rsidRPr="00A44B3F">
        <w:rPr>
          <w:sz w:val="22"/>
          <w:szCs w:val="22"/>
          <w:lang w:val="az-Cyrl-AZ"/>
        </w:rPr>
        <w:t xml:space="preserve"> </w:t>
      </w:r>
      <w:r w:rsidRPr="0078169E">
        <w:rPr>
          <w:sz w:val="22"/>
          <w:szCs w:val="22"/>
          <w:lang w:val="az-Latn-AZ"/>
        </w:rPr>
        <w:t>övladımı</w:t>
      </w:r>
      <w:r w:rsidRPr="00A44B3F">
        <w:rPr>
          <w:sz w:val="22"/>
          <w:szCs w:val="22"/>
          <w:lang w:val="az-Cyrl-AZ"/>
        </w:rPr>
        <w:t xml:space="preserve">, </w:t>
      </w:r>
      <w:r w:rsidRPr="0078169E">
        <w:rPr>
          <w:sz w:val="22"/>
          <w:szCs w:val="22"/>
          <w:lang w:val="az-Latn-AZ"/>
        </w:rPr>
        <w:t>din</w:t>
      </w:r>
      <w:r w:rsidRPr="00A44B3F">
        <w:rPr>
          <w:sz w:val="22"/>
          <w:szCs w:val="22"/>
          <w:lang w:val="az-Cyrl-AZ"/>
        </w:rPr>
        <w:t xml:space="preserve"> </w:t>
      </w:r>
      <w:r w:rsidRPr="0078169E">
        <w:rPr>
          <w:sz w:val="22"/>
          <w:szCs w:val="22"/>
          <w:lang w:val="az-Latn-AZ"/>
        </w:rPr>
        <w:t>qardaşlarımı</w:t>
      </w:r>
      <w:r w:rsidRPr="00A44B3F">
        <w:rPr>
          <w:sz w:val="22"/>
          <w:szCs w:val="22"/>
          <w:lang w:val="az-Cyrl-AZ"/>
        </w:rPr>
        <w:t xml:space="preserve"> </w:t>
      </w:r>
      <w:r w:rsidRPr="0078169E">
        <w:rPr>
          <w:sz w:val="22"/>
          <w:szCs w:val="22"/>
          <w:lang w:val="az-Latn-AZ"/>
        </w:rPr>
        <w:t>Allah</w:t>
      </w:r>
      <w:r w:rsidRPr="00A44B3F">
        <w:rPr>
          <w:sz w:val="22"/>
          <w:szCs w:val="22"/>
          <w:lang w:val="az-Cyrl-AZ"/>
        </w:rPr>
        <w:t xml:space="preserve"> </w:t>
      </w:r>
      <w:r w:rsidRPr="0078169E">
        <w:rPr>
          <w:sz w:val="22"/>
          <w:szCs w:val="22"/>
          <w:lang w:val="az-Latn-AZ"/>
        </w:rPr>
        <w:t>pənahında</w:t>
      </w:r>
      <w:r w:rsidRPr="00A44B3F">
        <w:rPr>
          <w:sz w:val="22"/>
          <w:szCs w:val="22"/>
          <w:lang w:val="az-Cyrl-AZ"/>
        </w:rPr>
        <w:t xml:space="preserve"> </w:t>
      </w:r>
      <w:r w:rsidRPr="0078169E">
        <w:rPr>
          <w:sz w:val="22"/>
          <w:szCs w:val="22"/>
          <w:lang w:val="az-Latn-AZ"/>
        </w:rPr>
        <w:t>olmağını</w:t>
      </w:r>
      <w:r w:rsidRPr="00A44B3F">
        <w:rPr>
          <w:sz w:val="22"/>
          <w:szCs w:val="22"/>
          <w:lang w:val="az-Cyrl-AZ"/>
        </w:rPr>
        <w:t xml:space="preserve"> </w:t>
      </w:r>
      <w:r w:rsidRPr="0078169E">
        <w:rPr>
          <w:sz w:val="22"/>
          <w:szCs w:val="22"/>
          <w:lang w:val="az-Latn-AZ"/>
        </w:rPr>
        <w:t>istəyirəm</w:t>
      </w:r>
      <w:r w:rsidRPr="00A44B3F">
        <w:rPr>
          <w:sz w:val="22"/>
          <w:szCs w:val="22"/>
          <w:lang w:val="az-Cyrl-AZ"/>
        </w:rPr>
        <w:t xml:space="preserve">! </w:t>
      </w:r>
      <w:r w:rsidRPr="0078169E">
        <w:rPr>
          <w:sz w:val="22"/>
          <w:szCs w:val="22"/>
          <w:lang w:val="az-Latn-AZ"/>
        </w:rPr>
        <w:t>Rəbbimin</w:t>
      </w:r>
      <w:r w:rsidRPr="00A44B3F">
        <w:rPr>
          <w:sz w:val="22"/>
          <w:szCs w:val="22"/>
          <w:lang w:val="az-Cyrl-AZ"/>
        </w:rPr>
        <w:t xml:space="preserve"> </w:t>
      </w:r>
      <w:r w:rsidRPr="0078169E">
        <w:rPr>
          <w:sz w:val="22"/>
          <w:szCs w:val="22"/>
          <w:lang w:val="az-Latn-AZ"/>
        </w:rPr>
        <w:t>mənə</w:t>
      </w:r>
      <w:r w:rsidRPr="00A44B3F">
        <w:rPr>
          <w:sz w:val="22"/>
          <w:szCs w:val="22"/>
          <w:lang w:val="az-Cyrl-AZ"/>
        </w:rPr>
        <w:t xml:space="preserve"> </w:t>
      </w:r>
      <w:r w:rsidRPr="0078169E">
        <w:rPr>
          <w:sz w:val="22"/>
          <w:szCs w:val="22"/>
          <w:lang w:val="az-Latn-AZ"/>
        </w:rPr>
        <w:t>əta</w:t>
      </w:r>
      <w:r w:rsidRPr="00A44B3F">
        <w:rPr>
          <w:sz w:val="22"/>
          <w:szCs w:val="22"/>
          <w:lang w:val="az-Cyrl-AZ"/>
        </w:rPr>
        <w:t xml:space="preserve"> </w:t>
      </w:r>
      <w:r w:rsidRPr="0078169E">
        <w:rPr>
          <w:sz w:val="22"/>
          <w:szCs w:val="22"/>
          <w:lang w:val="az-Latn-AZ"/>
        </w:rPr>
        <w:t>etdiyi</w:t>
      </w:r>
      <w:r w:rsidRPr="00A44B3F">
        <w:rPr>
          <w:sz w:val="22"/>
          <w:szCs w:val="22"/>
          <w:lang w:val="az-Cyrl-AZ"/>
        </w:rPr>
        <w:t xml:space="preserve"> </w:t>
      </w:r>
      <w:r w:rsidRPr="0078169E">
        <w:rPr>
          <w:sz w:val="22"/>
          <w:szCs w:val="22"/>
          <w:lang w:val="az-Latn-AZ"/>
        </w:rPr>
        <w:t>ruzini</w:t>
      </w:r>
      <w:r w:rsidRPr="00A44B3F">
        <w:rPr>
          <w:sz w:val="22"/>
          <w:szCs w:val="22"/>
          <w:lang w:val="az-Cyrl-AZ"/>
        </w:rPr>
        <w:t xml:space="preserve">, </w:t>
      </w:r>
      <w:r w:rsidRPr="0078169E">
        <w:rPr>
          <w:sz w:val="22"/>
          <w:szCs w:val="22"/>
          <w:lang w:val="az-Latn-AZ"/>
        </w:rPr>
        <w:t>əməlimin</w:t>
      </w:r>
      <w:r w:rsidRPr="00A44B3F">
        <w:rPr>
          <w:sz w:val="22"/>
          <w:szCs w:val="22"/>
          <w:lang w:val="az-Cyrl-AZ"/>
        </w:rPr>
        <w:t xml:space="preserve"> </w:t>
      </w:r>
      <w:r w:rsidRPr="0078169E">
        <w:rPr>
          <w:sz w:val="22"/>
          <w:szCs w:val="22"/>
          <w:lang w:val="az-Latn-AZ"/>
        </w:rPr>
        <w:t>aqibətini</w:t>
      </w:r>
      <w:r w:rsidRPr="00A44B3F">
        <w:rPr>
          <w:sz w:val="22"/>
          <w:szCs w:val="22"/>
          <w:lang w:val="az-Cyrl-AZ"/>
        </w:rPr>
        <w:t xml:space="preserve"> </w:t>
      </w:r>
      <w:r w:rsidRPr="0078169E">
        <w:rPr>
          <w:sz w:val="22"/>
          <w:szCs w:val="22"/>
          <w:lang w:val="az-Latn-AZ"/>
        </w:rPr>
        <w:t>və</w:t>
      </w:r>
      <w:r w:rsidRPr="00A44B3F">
        <w:rPr>
          <w:sz w:val="22"/>
          <w:szCs w:val="22"/>
          <w:lang w:val="az-Cyrl-AZ"/>
        </w:rPr>
        <w:t xml:space="preserve"> </w:t>
      </w:r>
      <w:r w:rsidRPr="0078169E">
        <w:rPr>
          <w:sz w:val="22"/>
          <w:szCs w:val="22"/>
          <w:lang w:val="az-Latn-AZ"/>
        </w:rPr>
        <w:t>mənimlə</w:t>
      </w:r>
      <w:r w:rsidRPr="00A44B3F">
        <w:rPr>
          <w:sz w:val="22"/>
          <w:szCs w:val="22"/>
          <w:lang w:val="az-Cyrl-AZ"/>
        </w:rPr>
        <w:t xml:space="preserve"> </w:t>
      </w:r>
      <w:r w:rsidRPr="0078169E">
        <w:rPr>
          <w:sz w:val="22"/>
          <w:szCs w:val="22"/>
          <w:lang w:val="az-Latn-AZ"/>
        </w:rPr>
        <w:t>bağlı</w:t>
      </w:r>
      <w:r w:rsidRPr="00A44B3F">
        <w:rPr>
          <w:sz w:val="22"/>
          <w:szCs w:val="22"/>
          <w:lang w:val="az-Cyrl-AZ"/>
        </w:rPr>
        <w:t xml:space="preserve"> </w:t>
      </w:r>
      <w:r w:rsidRPr="0078169E">
        <w:rPr>
          <w:sz w:val="22"/>
          <w:szCs w:val="22"/>
          <w:lang w:val="az-Latn-AZ"/>
        </w:rPr>
        <w:t>olan</w:t>
      </w:r>
      <w:r w:rsidRPr="00A44B3F">
        <w:rPr>
          <w:sz w:val="22"/>
          <w:szCs w:val="22"/>
          <w:lang w:val="az-Cyrl-AZ"/>
        </w:rPr>
        <w:t xml:space="preserve"> </w:t>
      </w:r>
      <w:r w:rsidRPr="0078169E">
        <w:rPr>
          <w:sz w:val="22"/>
          <w:szCs w:val="22"/>
          <w:lang w:val="az-Latn-AZ"/>
        </w:rPr>
        <w:t>bütün</w:t>
      </w:r>
      <w:r w:rsidRPr="00A44B3F">
        <w:rPr>
          <w:sz w:val="22"/>
          <w:szCs w:val="22"/>
          <w:lang w:val="az-Cyrl-AZ"/>
        </w:rPr>
        <w:t xml:space="preserve"> </w:t>
      </w:r>
      <w:r w:rsidRPr="0078169E">
        <w:rPr>
          <w:sz w:val="22"/>
          <w:szCs w:val="22"/>
          <w:lang w:val="az-Latn-AZ"/>
        </w:rPr>
        <w:t>işləri</w:t>
      </w:r>
      <w:r w:rsidRPr="00A44B3F">
        <w:rPr>
          <w:sz w:val="22"/>
          <w:szCs w:val="22"/>
          <w:lang w:val="az-Cyrl-AZ"/>
        </w:rPr>
        <w:t xml:space="preserve"> </w:t>
      </w:r>
      <w:r w:rsidRPr="0078169E">
        <w:rPr>
          <w:sz w:val="22"/>
          <w:szCs w:val="22"/>
          <w:lang w:val="az-Latn-AZ"/>
        </w:rPr>
        <w:t>tək</w:t>
      </w:r>
      <w:r w:rsidRPr="00A44B3F">
        <w:rPr>
          <w:sz w:val="22"/>
          <w:szCs w:val="22"/>
          <w:lang w:val="az-Cyrl-AZ"/>
        </w:rPr>
        <w:t xml:space="preserve"> </w:t>
      </w:r>
      <w:r w:rsidRPr="0078169E">
        <w:rPr>
          <w:sz w:val="22"/>
          <w:szCs w:val="22"/>
          <w:lang w:val="az-Latn-AZ"/>
        </w:rPr>
        <w:t>olan</w:t>
      </w:r>
      <w:r w:rsidRPr="00A44B3F">
        <w:rPr>
          <w:sz w:val="22"/>
          <w:szCs w:val="22"/>
          <w:lang w:val="az-Cyrl-AZ"/>
        </w:rPr>
        <w:t xml:space="preserve"> </w:t>
      </w:r>
      <w:r w:rsidRPr="0078169E">
        <w:rPr>
          <w:sz w:val="22"/>
          <w:szCs w:val="22"/>
          <w:lang w:val="az-Latn-AZ"/>
        </w:rPr>
        <w:t>Allaha</w:t>
      </w:r>
      <w:r w:rsidRPr="00A44B3F">
        <w:rPr>
          <w:sz w:val="22"/>
          <w:szCs w:val="22"/>
          <w:lang w:val="az-Cyrl-AZ"/>
        </w:rPr>
        <w:t xml:space="preserve">, </w:t>
      </w:r>
      <w:r w:rsidRPr="0078169E">
        <w:rPr>
          <w:sz w:val="22"/>
          <w:szCs w:val="22"/>
          <w:lang w:val="az-Latn-AZ"/>
        </w:rPr>
        <w:t>O</w:t>
      </w:r>
      <w:r w:rsidRPr="00A44B3F">
        <w:rPr>
          <w:sz w:val="22"/>
          <w:szCs w:val="22"/>
          <w:lang w:val="az-Cyrl-AZ"/>
        </w:rPr>
        <w:t xml:space="preserve"> </w:t>
      </w:r>
      <w:r w:rsidRPr="0078169E">
        <w:rPr>
          <w:sz w:val="22"/>
          <w:szCs w:val="22"/>
          <w:lang w:val="az-Latn-AZ"/>
        </w:rPr>
        <w:t>Allah</w:t>
      </w:r>
      <w:r w:rsidRPr="00A44B3F">
        <w:rPr>
          <w:sz w:val="22"/>
          <w:szCs w:val="22"/>
          <w:lang w:val="az-Cyrl-AZ"/>
        </w:rPr>
        <w:t xml:space="preserve"> </w:t>
      </w:r>
      <w:r w:rsidRPr="0078169E">
        <w:rPr>
          <w:sz w:val="22"/>
          <w:szCs w:val="22"/>
          <w:lang w:val="az-Latn-AZ"/>
        </w:rPr>
        <w:t>ki</w:t>
      </w:r>
      <w:r w:rsidRPr="00A44B3F">
        <w:rPr>
          <w:sz w:val="22"/>
          <w:szCs w:val="22"/>
          <w:lang w:val="az-Cyrl-AZ"/>
        </w:rPr>
        <w:t xml:space="preserve">, </w:t>
      </w:r>
      <w:r w:rsidRPr="0078169E">
        <w:rPr>
          <w:sz w:val="22"/>
          <w:szCs w:val="22"/>
          <w:lang w:val="az-Latn-AZ"/>
        </w:rPr>
        <w:t>birdir</w:t>
      </w:r>
      <w:r w:rsidRPr="00A44B3F">
        <w:rPr>
          <w:sz w:val="22"/>
          <w:szCs w:val="22"/>
          <w:lang w:val="az-Cyrl-AZ"/>
        </w:rPr>
        <w:t xml:space="preserve">, </w:t>
      </w:r>
      <w:r w:rsidRPr="0078169E">
        <w:rPr>
          <w:sz w:val="22"/>
          <w:szCs w:val="22"/>
          <w:lang w:val="az-Latn-AZ"/>
        </w:rPr>
        <w:t>möhtac</w:t>
      </w:r>
      <w:r w:rsidRPr="00A44B3F">
        <w:rPr>
          <w:sz w:val="22"/>
          <w:szCs w:val="22"/>
          <w:lang w:val="az-Cyrl-AZ"/>
        </w:rPr>
        <w:t xml:space="preserve"> </w:t>
      </w:r>
      <w:r w:rsidRPr="0078169E">
        <w:rPr>
          <w:sz w:val="22"/>
          <w:szCs w:val="22"/>
          <w:lang w:val="az-Latn-AZ"/>
        </w:rPr>
        <w:t>deyildir</w:t>
      </w:r>
      <w:r w:rsidRPr="00A44B3F">
        <w:rPr>
          <w:sz w:val="22"/>
          <w:szCs w:val="22"/>
          <w:lang w:val="az-Cyrl-AZ"/>
        </w:rPr>
        <w:t>!</w:t>
      </w:r>
      <w:r w:rsidRPr="00BE7741">
        <w:rPr>
          <w:sz w:val="22"/>
          <w:szCs w:val="22"/>
          <w:lang w:val="az-Cyrl-AZ"/>
        </w:rPr>
        <w:t xml:space="preserve"> </w:t>
      </w:r>
      <w:r w:rsidRPr="0078169E">
        <w:rPr>
          <w:sz w:val="22"/>
          <w:szCs w:val="22"/>
          <w:lang w:val="az-Latn-AZ"/>
        </w:rPr>
        <w:t>Nə</w:t>
      </w:r>
      <w:r w:rsidRPr="00A44B3F">
        <w:rPr>
          <w:sz w:val="22"/>
          <w:szCs w:val="22"/>
          <w:lang w:val="az-Cyrl-AZ"/>
        </w:rPr>
        <w:t xml:space="preserve"> </w:t>
      </w:r>
      <w:r w:rsidRPr="0078169E">
        <w:rPr>
          <w:sz w:val="22"/>
          <w:szCs w:val="22"/>
          <w:lang w:val="az-Latn-AZ"/>
        </w:rPr>
        <w:t>doğmuş</w:t>
      </w:r>
      <w:r w:rsidRPr="00A44B3F">
        <w:rPr>
          <w:sz w:val="22"/>
          <w:szCs w:val="22"/>
          <w:lang w:val="az-Cyrl-AZ"/>
        </w:rPr>
        <w:t xml:space="preserve">, </w:t>
      </w:r>
      <w:r w:rsidRPr="0078169E">
        <w:rPr>
          <w:sz w:val="22"/>
          <w:szCs w:val="22"/>
          <w:lang w:val="az-Latn-AZ"/>
        </w:rPr>
        <w:t>nə</w:t>
      </w:r>
      <w:r w:rsidRPr="00A44B3F">
        <w:rPr>
          <w:sz w:val="22"/>
          <w:szCs w:val="22"/>
          <w:lang w:val="az-Cyrl-AZ"/>
        </w:rPr>
        <w:t xml:space="preserve"> </w:t>
      </w:r>
      <w:r w:rsidRPr="0078169E">
        <w:rPr>
          <w:sz w:val="22"/>
          <w:szCs w:val="22"/>
          <w:lang w:val="az-Latn-AZ"/>
        </w:rPr>
        <w:t>də</w:t>
      </w:r>
      <w:r w:rsidRPr="00A44B3F">
        <w:rPr>
          <w:sz w:val="22"/>
          <w:szCs w:val="22"/>
          <w:lang w:val="az-Cyrl-AZ"/>
        </w:rPr>
        <w:t xml:space="preserve"> </w:t>
      </w:r>
      <w:r w:rsidRPr="0078169E">
        <w:rPr>
          <w:sz w:val="22"/>
          <w:szCs w:val="22"/>
          <w:lang w:val="az-Latn-AZ"/>
        </w:rPr>
        <w:t>doğulmuşdur</w:t>
      </w:r>
      <w:r w:rsidRPr="00A44B3F">
        <w:rPr>
          <w:sz w:val="22"/>
          <w:szCs w:val="22"/>
          <w:lang w:val="az-Cyrl-AZ"/>
        </w:rPr>
        <w:t xml:space="preserve">! </w:t>
      </w:r>
      <w:r w:rsidRPr="0078169E">
        <w:rPr>
          <w:sz w:val="22"/>
          <w:szCs w:val="22"/>
          <w:lang w:val="az-Latn-AZ"/>
        </w:rPr>
        <w:t>Heç</w:t>
      </w:r>
      <w:r w:rsidRPr="00A44B3F">
        <w:rPr>
          <w:sz w:val="22"/>
          <w:szCs w:val="22"/>
          <w:lang w:val="az-Cyrl-AZ"/>
        </w:rPr>
        <w:t xml:space="preserve"> </w:t>
      </w:r>
      <w:r w:rsidRPr="0078169E">
        <w:rPr>
          <w:sz w:val="22"/>
          <w:szCs w:val="22"/>
          <w:lang w:val="az-Latn-AZ"/>
        </w:rPr>
        <w:t>bir</w:t>
      </w:r>
      <w:r w:rsidRPr="00A44B3F">
        <w:rPr>
          <w:sz w:val="22"/>
          <w:szCs w:val="22"/>
          <w:lang w:val="az-Cyrl-AZ"/>
        </w:rPr>
        <w:t xml:space="preserve"> </w:t>
      </w:r>
      <w:r w:rsidRPr="0078169E">
        <w:rPr>
          <w:sz w:val="22"/>
          <w:szCs w:val="22"/>
          <w:lang w:val="az-Latn-AZ"/>
        </w:rPr>
        <w:t>tayı</w:t>
      </w:r>
      <w:r w:rsidRPr="00A44B3F">
        <w:rPr>
          <w:sz w:val="22"/>
          <w:szCs w:val="22"/>
          <w:lang w:val="az-Cyrl-AZ"/>
        </w:rPr>
        <w:t xml:space="preserve"> </w:t>
      </w:r>
      <w:r w:rsidRPr="0078169E">
        <w:rPr>
          <w:sz w:val="22"/>
          <w:szCs w:val="22"/>
          <w:lang w:val="az-Latn-AZ"/>
        </w:rPr>
        <w:t>bərabəri</w:t>
      </w:r>
      <w:r w:rsidRPr="00A44B3F">
        <w:rPr>
          <w:sz w:val="22"/>
          <w:szCs w:val="22"/>
          <w:lang w:val="az-Cyrl-AZ"/>
        </w:rPr>
        <w:t xml:space="preserve">, </w:t>
      </w:r>
      <w:r w:rsidRPr="0078169E">
        <w:rPr>
          <w:sz w:val="22"/>
          <w:szCs w:val="22"/>
          <w:lang w:val="az-Latn-AZ"/>
        </w:rPr>
        <w:t>bənzəri</w:t>
      </w:r>
      <w:r w:rsidRPr="00A44B3F">
        <w:rPr>
          <w:sz w:val="22"/>
          <w:szCs w:val="22"/>
          <w:lang w:val="az-Cyrl-AZ"/>
        </w:rPr>
        <w:t xml:space="preserve"> </w:t>
      </w:r>
      <w:r w:rsidRPr="0078169E">
        <w:rPr>
          <w:sz w:val="22"/>
          <w:szCs w:val="22"/>
          <w:lang w:val="az-Latn-AZ"/>
        </w:rPr>
        <w:t>də</w:t>
      </w:r>
      <w:r w:rsidRPr="00A44B3F">
        <w:rPr>
          <w:sz w:val="22"/>
          <w:szCs w:val="22"/>
          <w:lang w:val="az-Cyrl-AZ"/>
        </w:rPr>
        <w:t xml:space="preserve"> </w:t>
      </w:r>
      <w:r w:rsidRPr="0078169E">
        <w:rPr>
          <w:sz w:val="22"/>
          <w:szCs w:val="22"/>
          <w:lang w:val="az-Latn-AZ"/>
        </w:rPr>
        <w:t>olmayana</w:t>
      </w:r>
      <w:r w:rsidRPr="00A44B3F">
        <w:rPr>
          <w:sz w:val="22"/>
          <w:szCs w:val="22"/>
          <w:lang w:val="az-Cyrl-AZ"/>
        </w:rPr>
        <w:t xml:space="preserve"> </w:t>
      </w:r>
      <w:r w:rsidRPr="0078169E">
        <w:rPr>
          <w:sz w:val="22"/>
          <w:szCs w:val="22"/>
          <w:lang w:val="az-Latn-AZ"/>
        </w:rPr>
        <w:t>tapşırıram</w:t>
      </w:r>
      <w:r w:rsidRPr="00A44B3F">
        <w:rPr>
          <w:sz w:val="22"/>
          <w:szCs w:val="22"/>
          <w:lang w:val="az-Cyrl-AZ"/>
        </w:rPr>
        <w:t xml:space="preserve">! </w:t>
      </w:r>
      <w:r w:rsidRPr="0078169E">
        <w:rPr>
          <w:sz w:val="22"/>
          <w:szCs w:val="22"/>
          <w:lang w:val="az-Latn-AZ"/>
        </w:rPr>
        <w:t>Pənah</w:t>
      </w:r>
      <w:r w:rsidRPr="00A44B3F">
        <w:rPr>
          <w:sz w:val="22"/>
          <w:szCs w:val="22"/>
          <w:lang w:val="az-Cyrl-AZ"/>
        </w:rPr>
        <w:t xml:space="preserve"> </w:t>
      </w:r>
      <w:r w:rsidRPr="0078169E">
        <w:rPr>
          <w:sz w:val="22"/>
          <w:szCs w:val="22"/>
          <w:lang w:val="az-Latn-AZ"/>
        </w:rPr>
        <w:t>aparıram</w:t>
      </w:r>
      <w:r w:rsidRPr="00A44B3F">
        <w:rPr>
          <w:sz w:val="22"/>
          <w:szCs w:val="22"/>
          <w:lang w:val="az-Cyrl-AZ"/>
        </w:rPr>
        <w:t xml:space="preserve"> </w:t>
      </w:r>
      <w:r w:rsidRPr="0078169E">
        <w:rPr>
          <w:sz w:val="22"/>
          <w:szCs w:val="22"/>
          <w:lang w:val="az-Latn-AZ"/>
        </w:rPr>
        <w:t>sübhün</w:t>
      </w:r>
      <w:r w:rsidRPr="00A44B3F">
        <w:rPr>
          <w:sz w:val="22"/>
          <w:szCs w:val="22"/>
          <w:lang w:val="az-Cyrl-AZ"/>
        </w:rPr>
        <w:t xml:space="preserve"> </w:t>
      </w:r>
      <w:r w:rsidRPr="0078169E">
        <w:rPr>
          <w:sz w:val="22"/>
          <w:szCs w:val="22"/>
          <w:lang w:val="az-Latn-AZ"/>
        </w:rPr>
        <w:t>Rəbbinə</w:t>
      </w:r>
      <w:r w:rsidRPr="00A44B3F">
        <w:rPr>
          <w:sz w:val="22"/>
          <w:szCs w:val="22"/>
          <w:lang w:val="az-Cyrl-AZ"/>
        </w:rPr>
        <w:t>!</w:t>
      </w:r>
    </w:p>
  </w:footnote>
  <w:footnote w:id="49">
    <w:p w14:paraId="1121B5B2" w14:textId="77777777" w:rsidR="0064286B" w:rsidRPr="001135D8" w:rsidRDefault="0064286B" w:rsidP="0064286B">
      <w:pPr>
        <w:pStyle w:val="FootnoteText"/>
        <w:jc w:val="both"/>
        <w:rPr>
          <w:lang w:val="az-Cyrl-AZ"/>
        </w:rPr>
      </w:pPr>
      <w:r>
        <w:rPr>
          <w:rStyle w:val="FootnoteReference"/>
        </w:rPr>
        <w:footnoteRef/>
      </w:r>
      <w:r w:rsidRPr="001135D8">
        <w:rPr>
          <w:lang w:val="az-Cyrl-AZ"/>
        </w:rPr>
        <w:t xml:space="preserve"> </w:t>
      </w:r>
      <w:r w:rsidRPr="0078169E">
        <w:rPr>
          <w:sz w:val="22"/>
          <w:szCs w:val="22"/>
          <w:lang w:val="az-Latn-AZ"/>
        </w:rPr>
        <w:t>Yaratdıqlarının</w:t>
      </w:r>
      <w:r w:rsidRPr="00A44B3F">
        <w:rPr>
          <w:sz w:val="22"/>
          <w:szCs w:val="22"/>
          <w:lang w:val="az-Cyrl-AZ"/>
        </w:rPr>
        <w:t xml:space="preserve"> </w:t>
      </w:r>
      <w:r w:rsidRPr="0078169E">
        <w:rPr>
          <w:sz w:val="22"/>
          <w:szCs w:val="22"/>
          <w:lang w:val="az-Latn-AZ"/>
        </w:rPr>
        <w:t>şərrindən</w:t>
      </w:r>
      <w:r w:rsidRPr="00A44B3F">
        <w:rPr>
          <w:sz w:val="22"/>
          <w:szCs w:val="22"/>
          <w:lang w:val="az-Cyrl-AZ"/>
        </w:rPr>
        <w:t xml:space="preserve">, </w:t>
      </w:r>
      <w:r w:rsidRPr="0078169E">
        <w:rPr>
          <w:sz w:val="22"/>
          <w:szCs w:val="22"/>
          <w:lang w:val="az-Latn-AZ"/>
        </w:rPr>
        <w:t>zülmətə</w:t>
      </w:r>
      <w:r w:rsidRPr="00A44B3F">
        <w:rPr>
          <w:sz w:val="22"/>
          <w:szCs w:val="22"/>
          <w:lang w:val="az-Cyrl-AZ"/>
        </w:rPr>
        <w:t xml:space="preserve"> </w:t>
      </w:r>
      <w:r w:rsidRPr="0078169E">
        <w:rPr>
          <w:sz w:val="22"/>
          <w:szCs w:val="22"/>
          <w:lang w:val="az-Latn-AZ"/>
        </w:rPr>
        <w:t>bürünməkdə</w:t>
      </w:r>
      <w:r w:rsidRPr="00A44B3F">
        <w:rPr>
          <w:sz w:val="22"/>
          <w:szCs w:val="22"/>
          <w:lang w:val="az-Cyrl-AZ"/>
        </w:rPr>
        <w:t xml:space="preserve"> </w:t>
      </w:r>
      <w:r w:rsidRPr="0078169E">
        <w:rPr>
          <w:sz w:val="22"/>
          <w:szCs w:val="22"/>
          <w:lang w:val="az-Latn-AZ"/>
        </w:rPr>
        <w:t>olan</w:t>
      </w:r>
      <w:r w:rsidRPr="00A44B3F">
        <w:rPr>
          <w:sz w:val="22"/>
          <w:szCs w:val="22"/>
          <w:lang w:val="az-Cyrl-AZ"/>
        </w:rPr>
        <w:t xml:space="preserve"> </w:t>
      </w:r>
      <w:r w:rsidRPr="0078169E">
        <w:rPr>
          <w:sz w:val="22"/>
          <w:szCs w:val="22"/>
          <w:lang w:val="az-Latn-AZ"/>
        </w:rPr>
        <w:t>gecənin</w:t>
      </w:r>
      <w:r w:rsidRPr="00A44B3F">
        <w:rPr>
          <w:sz w:val="22"/>
          <w:szCs w:val="22"/>
          <w:lang w:val="az-Cyrl-AZ"/>
        </w:rPr>
        <w:t xml:space="preserve"> </w:t>
      </w:r>
      <w:r w:rsidRPr="0078169E">
        <w:rPr>
          <w:sz w:val="22"/>
          <w:szCs w:val="22"/>
          <w:lang w:val="az-Latn-AZ"/>
        </w:rPr>
        <w:t>şərrindən</w:t>
      </w:r>
      <w:r w:rsidRPr="00A44B3F">
        <w:rPr>
          <w:sz w:val="22"/>
          <w:szCs w:val="22"/>
          <w:lang w:val="az-Cyrl-AZ"/>
        </w:rPr>
        <w:t xml:space="preserve">, </w:t>
      </w:r>
      <w:r w:rsidRPr="0078169E">
        <w:rPr>
          <w:sz w:val="22"/>
          <w:szCs w:val="22"/>
          <w:lang w:val="az-Latn-AZ"/>
        </w:rPr>
        <w:t>düyünlərə</w:t>
      </w:r>
      <w:r w:rsidRPr="00A44B3F">
        <w:rPr>
          <w:sz w:val="22"/>
          <w:szCs w:val="22"/>
          <w:lang w:val="az-Cyrl-AZ"/>
        </w:rPr>
        <w:t xml:space="preserve"> </w:t>
      </w:r>
      <w:r w:rsidRPr="0078169E">
        <w:rPr>
          <w:sz w:val="22"/>
          <w:szCs w:val="22"/>
          <w:lang w:val="az-Latn-AZ"/>
        </w:rPr>
        <w:t>üfürən</w:t>
      </w:r>
      <w:r w:rsidRPr="00A44B3F">
        <w:rPr>
          <w:sz w:val="22"/>
          <w:szCs w:val="22"/>
          <w:lang w:val="az-Cyrl-AZ"/>
        </w:rPr>
        <w:t xml:space="preserve"> </w:t>
      </w:r>
      <w:r w:rsidRPr="0078169E">
        <w:rPr>
          <w:sz w:val="22"/>
          <w:szCs w:val="22"/>
          <w:lang w:val="az-Latn-AZ"/>
        </w:rPr>
        <w:t>qadınların</w:t>
      </w:r>
      <w:r w:rsidRPr="00A44B3F">
        <w:rPr>
          <w:sz w:val="22"/>
          <w:szCs w:val="22"/>
          <w:lang w:val="az-Cyrl-AZ"/>
        </w:rPr>
        <w:t xml:space="preserve"> </w:t>
      </w:r>
      <w:r w:rsidRPr="0078169E">
        <w:rPr>
          <w:sz w:val="22"/>
          <w:szCs w:val="22"/>
          <w:lang w:val="az-Latn-AZ"/>
        </w:rPr>
        <w:t>şərrindən</w:t>
      </w:r>
      <w:r w:rsidRPr="00A44B3F">
        <w:rPr>
          <w:sz w:val="22"/>
          <w:szCs w:val="22"/>
          <w:lang w:val="az-Cyrl-AZ"/>
        </w:rPr>
        <w:t xml:space="preserve"> </w:t>
      </w:r>
      <w:r w:rsidRPr="0078169E">
        <w:rPr>
          <w:sz w:val="22"/>
          <w:szCs w:val="22"/>
          <w:lang w:val="az-Latn-AZ"/>
        </w:rPr>
        <w:t>və</w:t>
      </w:r>
      <w:r w:rsidRPr="00A44B3F">
        <w:rPr>
          <w:sz w:val="22"/>
          <w:szCs w:val="22"/>
          <w:lang w:val="az-Cyrl-AZ"/>
        </w:rPr>
        <w:t xml:space="preserve"> </w:t>
      </w:r>
      <w:r w:rsidRPr="0078169E">
        <w:rPr>
          <w:sz w:val="22"/>
          <w:szCs w:val="22"/>
          <w:lang w:val="az-Latn-AZ"/>
        </w:rPr>
        <w:t>bir</w:t>
      </w:r>
      <w:r w:rsidRPr="00A44B3F">
        <w:rPr>
          <w:sz w:val="22"/>
          <w:szCs w:val="22"/>
          <w:lang w:val="az-Cyrl-AZ"/>
        </w:rPr>
        <w:t xml:space="preserve"> </w:t>
      </w:r>
      <w:r w:rsidRPr="0078169E">
        <w:rPr>
          <w:sz w:val="22"/>
          <w:szCs w:val="22"/>
          <w:lang w:val="az-Latn-AZ"/>
        </w:rPr>
        <w:t>də</w:t>
      </w:r>
      <w:r w:rsidRPr="00A44B3F">
        <w:rPr>
          <w:sz w:val="22"/>
          <w:szCs w:val="22"/>
          <w:lang w:val="az-Cyrl-AZ"/>
        </w:rPr>
        <w:t xml:space="preserve"> </w:t>
      </w:r>
      <w:r w:rsidRPr="0078169E">
        <w:rPr>
          <w:sz w:val="22"/>
          <w:szCs w:val="22"/>
          <w:lang w:val="az-Latn-AZ"/>
        </w:rPr>
        <w:t>paxılın</w:t>
      </w:r>
      <w:r w:rsidRPr="00A44B3F">
        <w:rPr>
          <w:sz w:val="22"/>
          <w:szCs w:val="22"/>
          <w:lang w:val="az-Cyrl-AZ"/>
        </w:rPr>
        <w:t xml:space="preserve"> </w:t>
      </w:r>
      <w:r w:rsidRPr="0078169E">
        <w:rPr>
          <w:sz w:val="22"/>
          <w:szCs w:val="22"/>
          <w:lang w:val="az-Latn-AZ"/>
        </w:rPr>
        <w:t>şərrindən</w:t>
      </w:r>
      <w:r w:rsidRPr="00A44B3F">
        <w:rPr>
          <w:sz w:val="22"/>
          <w:szCs w:val="22"/>
          <w:lang w:val="az-Cyrl-AZ"/>
        </w:rPr>
        <w:t>!”</w:t>
      </w:r>
      <w:r w:rsidRPr="00991E51">
        <w:rPr>
          <w:lang w:val="az-Cyrl-AZ"/>
        </w:rPr>
        <w:t xml:space="preserve"> "</w:t>
      </w:r>
      <w:r w:rsidRPr="0078169E">
        <w:rPr>
          <w:sz w:val="22"/>
          <w:szCs w:val="22"/>
          <w:lang w:val="az-Latn-AZ"/>
        </w:rPr>
        <w:t>P</w:t>
      </w:r>
      <w:r w:rsidRPr="00991E51">
        <w:rPr>
          <w:sz w:val="22"/>
          <w:szCs w:val="22"/>
          <w:lang w:val="az-Cyrl-AZ"/>
        </w:rPr>
        <w:t>ə</w:t>
      </w:r>
      <w:r w:rsidRPr="0078169E">
        <w:rPr>
          <w:sz w:val="22"/>
          <w:szCs w:val="22"/>
          <w:lang w:val="az-Latn-AZ"/>
        </w:rPr>
        <w:t>n</w:t>
      </w:r>
      <w:r w:rsidRPr="00991E51">
        <w:rPr>
          <w:sz w:val="22"/>
          <w:szCs w:val="22"/>
          <w:lang w:val="az-Cyrl-AZ"/>
        </w:rPr>
        <w:t>a</w:t>
      </w:r>
      <w:r w:rsidRPr="0078169E">
        <w:rPr>
          <w:sz w:val="22"/>
          <w:szCs w:val="22"/>
          <w:lang w:val="az-Latn-AZ"/>
        </w:rPr>
        <w:t>h</w:t>
      </w:r>
      <w:r>
        <w:rPr>
          <w:sz w:val="22"/>
          <w:szCs w:val="22"/>
          <w:lang w:val="az-Cyrl-AZ"/>
        </w:rPr>
        <w:t xml:space="preserve"> a</w:t>
      </w:r>
      <w:r w:rsidRPr="0078169E">
        <w:rPr>
          <w:sz w:val="22"/>
          <w:szCs w:val="22"/>
          <w:lang w:val="az-Latn-AZ"/>
        </w:rPr>
        <w:t>p</w:t>
      </w:r>
      <w:r>
        <w:rPr>
          <w:sz w:val="22"/>
          <w:szCs w:val="22"/>
          <w:lang w:val="az-Cyrl-AZ"/>
        </w:rPr>
        <w:t>a</w:t>
      </w:r>
      <w:r w:rsidRPr="0078169E">
        <w:rPr>
          <w:sz w:val="22"/>
          <w:szCs w:val="22"/>
          <w:lang w:val="az-Latn-AZ"/>
        </w:rPr>
        <w:t>rır</w:t>
      </w:r>
      <w:r>
        <w:rPr>
          <w:sz w:val="22"/>
          <w:szCs w:val="22"/>
          <w:lang w:val="az-Cyrl-AZ"/>
        </w:rPr>
        <w:t>a</w:t>
      </w:r>
      <w:r w:rsidRPr="0078169E">
        <w:rPr>
          <w:sz w:val="22"/>
          <w:szCs w:val="22"/>
          <w:lang w:val="az-Latn-AZ"/>
        </w:rPr>
        <w:t>m</w:t>
      </w:r>
      <w:r>
        <w:rPr>
          <w:sz w:val="22"/>
          <w:szCs w:val="22"/>
          <w:lang w:val="az-Cyrl-AZ"/>
        </w:rPr>
        <w:t xml:space="preserve"> </w:t>
      </w:r>
      <w:r w:rsidRPr="0078169E">
        <w:rPr>
          <w:sz w:val="22"/>
          <w:szCs w:val="22"/>
          <w:lang w:val="az-Latn-AZ"/>
        </w:rPr>
        <w:t>ins</w:t>
      </w:r>
      <w:r>
        <w:rPr>
          <w:sz w:val="22"/>
          <w:szCs w:val="22"/>
          <w:lang w:val="az-Cyrl-AZ"/>
        </w:rPr>
        <w:t>a</w:t>
      </w:r>
      <w:r w:rsidRPr="0078169E">
        <w:rPr>
          <w:sz w:val="22"/>
          <w:szCs w:val="22"/>
          <w:lang w:val="az-Latn-AZ"/>
        </w:rPr>
        <w:t>nl</w:t>
      </w:r>
      <w:r>
        <w:rPr>
          <w:sz w:val="22"/>
          <w:szCs w:val="22"/>
          <w:lang w:val="az-Cyrl-AZ"/>
        </w:rPr>
        <w:t>a</w:t>
      </w:r>
      <w:r w:rsidRPr="0078169E">
        <w:rPr>
          <w:sz w:val="22"/>
          <w:szCs w:val="22"/>
          <w:lang w:val="az-Latn-AZ"/>
        </w:rPr>
        <w:t>rın</w:t>
      </w:r>
      <w:r>
        <w:rPr>
          <w:sz w:val="22"/>
          <w:szCs w:val="22"/>
          <w:lang w:val="az-Cyrl-AZ"/>
        </w:rPr>
        <w:t xml:space="preserve"> </w:t>
      </w:r>
      <w:r w:rsidRPr="0078169E">
        <w:rPr>
          <w:sz w:val="22"/>
          <w:szCs w:val="22"/>
          <w:lang w:val="az-Latn-AZ"/>
        </w:rPr>
        <w:t>R</w:t>
      </w:r>
      <w:r>
        <w:rPr>
          <w:sz w:val="22"/>
          <w:szCs w:val="22"/>
          <w:lang w:val="az-Cyrl-AZ"/>
        </w:rPr>
        <w:t>ə</w:t>
      </w:r>
      <w:r w:rsidRPr="0078169E">
        <w:rPr>
          <w:sz w:val="22"/>
          <w:szCs w:val="22"/>
          <w:lang w:val="az-Latn-AZ"/>
        </w:rPr>
        <w:t>bbin</w:t>
      </w:r>
      <w:r>
        <w:rPr>
          <w:sz w:val="22"/>
          <w:szCs w:val="22"/>
          <w:lang w:val="az-Cyrl-AZ"/>
        </w:rPr>
        <w:t xml:space="preserve">ə; </w:t>
      </w:r>
      <w:r w:rsidRPr="0078169E">
        <w:rPr>
          <w:sz w:val="22"/>
          <w:szCs w:val="22"/>
          <w:lang w:val="az-Latn-AZ"/>
        </w:rPr>
        <w:t>İns</w:t>
      </w:r>
      <w:r w:rsidRPr="00991E51">
        <w:rPr>
          <w:sz w:val="22"/>
          <w:szCs w:val="22"/>
          <w:lang w:val="az-Cyrl-AZ"/>
        </w:rPr>
        <w:t>a</w:t>
      </w:r>
      <w:r w:rsidRPr="0078169E">
        <w:rPr>
          <w:sz w:val="22"/>
          <w:szCs w:val="22"/>
          <w:lang w:val="az-Latn-AZ"/>
        </w:rPr>
        <w:t>nl</w:t>
      </w:r>
      <w:r w:rsidRPr="00991E51">
        <w:rPr>
          <w:sz w:val="22"/>
          <w:szCs w:val="22"/>
          <w:lang w:val="az-Cyrl-AZ"/>
        </w:rPr>
        <w:t>a</w:t>
      </w:r>
      <w:r w:rsidRPr="0078169E">
        <w:rPr>
          <w:sz w:val="22"/>
          <w:szCs w:val="22"/>
          <w:lang w:val="az-Latn-AZ"/>
        </w:rPr>
        <w:t>rın</w:t>
      </w:r>
      <w:r w:rsidRPr="00991E51">
        <w:rPr>
          <w:sz w:val="22"/>
          <w:szCs w:val="22"/>
          <w:lang w:val="az-Cyrl-AZ"/>
        </w:rPr>
        <w:t xml:space="preserve"> </w:t>
      </w:r>
      <w:r w:rsidRPr="0078169E">
        <w:rPr>
          <w:sz w:val="22"/>
          <w:szCs w:val="22"/>
          <w:lang w:val="az-Latn-AZ"/>
        </w:rPr>
        <w:t>i</w:t>
      </w:r>
      <w:r w:rsidRPr="00991E51">
        <w:rPr>
          <w:sz w:val="22"/>
          <w:szCs w:val="22"/>
          <w:lang w:val="az-Cyrl-AZ"/>
        </w:rPr>
        <w:t>x</w:t>
      </w:r>
      <w:r w:rsidRPr="0078169E">
        <w:rPr>
          <w:sz w:val="22"/>
          <w:szCs w:val="22"/>
          <w:lang w:val="az-Latn-AZ"/>
        </w:rPr>
        <w:t>tiy</w:t>
      </w:r>
      <w:r w:rsidRPr="00991E51">
        <w:rPr>
          <w:sz w:val="22"/>
          <w:szCs w:val="22"/>
          <w:lang w:val="az-Cyrl-AZ"/>
        </w:rPr>
        <w:t>a</w:t>
      </w:r>
      <w:r w:rsidRPr="0078169E">
        <w:rPr>
          <w:sz w:val="22"/>
          <w:szCs w:val="22"/>
          <w:lang w:val="az-Latn-AZ"/>
        </w:rPr>
        <w:t>r</w:t>
      </w:r>
      <w:r w:rsidRPr="00991E51">
        <w:rPr>
          <w:sz w:val="22"/>
          <w:szCs w:val="22"/>
          <w:lang w:val="az-Cyrl-AZ"/>
        </w:rPr>
        <w:t xml:space="preserve"> </w:t>
      </w:r>
      <w:r w:rsidRPr="0078169E">
        <w:rPr>
          <w:sz w:val="22"/>
          <w:szCs w:val="22"/>
          <w:lang w:val="az-Latn-AZ"/>
        </w:rPr>
        <w:t>s</w:t>
      </w:r>
      <w:r w:rsidRPr="00991E51">
        <w:rPr>
          <w:sz w:val="22"/>
          <w:szCs w:val="22"/>
          <w:lang w:val="az-Cyrl-AZ"/>
        </w:rPr>
        <w:t>a</w:t>
      </w:r>
      <w:r w:rsidRPr="0078169E">
        <w:rPr>
          <w:sz w:val="22"/>
          <w:szCs w:val="22"/>
          <w:lang w:val="az-Latn-AZ"/>
        </w:rPr>
        <w:t>hibin</w:t>
      </w:r>
      <w:r w:rsidRPr="00991E51">
        <w:rPr>
          <w:sz w:val="22"/>
          <w:szCs w:val="22"/>
          <w:lang w:val="az-Cyrl-AZ"/>
        </w:rPr>
        <w:t xml:space="preserve">ə;  </w:t>
      </w:r>
      <w:r w:rsidRPr="0078169E">
        <w:rPr>
          <w:sz w:val="22"/>
          <w:szCs w:val="22"/>
          <w:lang w:val="az-Latn-AZ"/>
        </w:rPr>
        <w:t>İns</w:t>
      </w:r>
      <w:r w:rsidRPr="00991E51">
        <w:rPr>
          <w:sz w:val="22"/>
          <w:szCs w:val="22"/>
          <w:lang w:val="az-Cyrl-AZ"/>
        </w:rPr>
        <w:t>a</w:t>
      </w:r>
      <w:r w:rsidRPr="0078169E">
        <w:rPr>
          <w:sz w:val="22"/>
          <w:szCs w:val="22"/>
          <w:lang w:val="az-Latn-AZ"/>
        </w:rPr>
        <w:t>nl</w:t>
      </w:r>
      <w:r w:rsidRPr="00991E51">
        <w:rPr>
          <w:sz w:val="22"/>
          <w:szCs w:val="22"/>
          <w:lang w:val="az-Cyrl-AZ"/>
        </w:rPr>
        <w:t>a</w:t>
      </w:r>
      <w:r w:rsidRPr="0078169E">
        <w:rPr>
          <w:sz w:val="22"/>
          <w:szCs w:val="22"/>
          <w:lang w:val="az-Latn-AZ"/>
        </w:rPr>
        <w:t>rın</w:t>
      </w:r>
      <w:r w:rsidRPr="00991E51">
        <w:rPr>
          <w:sz w:val="22"/>
          <w:szCs w:val="22"/>
          <w:lang w:val="az-Cyrl-AZ"/>
        </w:rPr>
        <w:t xml:space="preserve"> </w:t>
      </w:r>
      <w:r w:rsidRPr="0078169E">
        <w:rPr>
          <w:sz w:val="22"/>
          <w:szCs w:val="22"/>
          <w:lang w:val="az-Latn-AZ"/>
        </w:rPr>
        <w:t>t</w:t>
      </w:r>
      <w:r w:rsidRPr="00991E51">
        <w:rPr>
          <w:sz w:val="22"/>
          <w:szCs w:val="22"/>
          <w:lang w:val="az-Cyrl-AZ"/>
        </w:rPr>
        <w:t>a</w:t>
      </w:r>
      <w:r w:rsidRPr="0078169E">
        <w:rPr>
          <w:sz w:val="22"/>
          <w:szCs w:val="22"/>
          <w:lang w:val="az-Latn-AZ"/>
        </w:rPr>
        <w:t>nrısın</w:t>
      </w:r>
      <w:r w:rsidRPr="00991E51">
        <w:rPr>
          <w:sz w:val="22"/>
          <w:szCs w:val="22"/>
          <w:lang w:val="az-Cyrl-AZ"/>
        </w:rPr>
        <w:t xml:space="preserve">a; </w:t>
      </w:r>
      <w:r w:rsidRPr="0078169E">
        <w:rPr>
          <w:sz w:val="22"/>
          <w:szCs w:val="22"/>
          <w:lang w:val="az-Latn-AZ"/>
        </w:rPr>
        <w:t>V</w:t>
      </w:r>
      <w:r w:rsidRPr="00991E51">
        <w:rPr>
          <w:sz w:val="22"/>
          <w:szCs w:val="22"/>
          <w:lang w:val="az-Cyrl-AZ"/>
        </w:rPr>
        <w:t>ə</w:t>
      </w:r>
      <w:r w:rsidRPr="0078169E">
        <w:rPr>
          <w:sz w:val="22"/>
          <w:szCs w:val="22"/>
          <w:lang w:val="az-Latn-AZ"/>
        </w:rPr>
        <w:t>sv</w:t>
      </w:r>
      <w:r w:rsidRPr="00991E51">
        <w:rPr>
          <w:sz w:val="22"/>
          <w:szCs w:val="22"/>
          <w:lang w:val="az-Cyrl-AZ"/>
        </w:rPr>
        <w:t>ə</w:t>
      </w:r>
      <w:r w:rsidRPr="0078169E">
        <w:rPr>
          <w:sz w:val="22"/>
          <w:szCs w:val="22"/>
          <w:lang w:val="az-Latn-AZ"/>
        </w:rPr>
        <w:t>s</w:t>
      </w:r>
      <w:r w:rsidRPr="00991E51">
        <w:rPr>
          <w:sz w:val="22"/>
          <w:szCs w:val="22"/>
          <w:lang w:val="az-Cyrl-AZ"/>
        </w:rPr>
        <w:t xml:space="preserve">ə </w:t>
      </w:r>
      <w:r w:rsidRPr="0078169E">
        <w:rPr>
          <w:sz w:val="22"/>
          <w:szCs w:val="22"/>
          <w:lang w:val="az-Latn-AZ"/>
        </w:rPr>
        <w:t>v</w:t>
      </w:r>
      <w:r w:rsidRPr="00991E51">
        <w:rPr>
          <w:sz w:val="22"/>
          <w:szCs w:val="22"/>
          <w:lang w:val="az-Cyrl-AZ"/>
        </w:rPr>
        <w:t>e</w:t>
      </w:r>
      <w:r w:rsidRPr="0078169E">
        <w:rPr>
          <w:sz w:val="22"/>
          <w:szCs w:val="22"/>
          <w:lang w:val="az-Latn-AZ"/>
        </w:rPr>
        <w:t>r</w:t>
      </w:r>
      <w:r w:rsidRPr="00991E51">
        <w:rPr>
          <w:sz w:val="22"/>
          <w:szCs w:val="22"/>
          <w:lang w:val="az-Cyrl-AZ"/>
        </w:rPr>
        <w:t>ə</w:t>
      </w:r>
      <w:r w:rsidRPr="0078169E">
        <w:rPr>
          <w:sz w:val="22"/>
          <w:szCs w:val="22"/>
          <w:lang w:val="az-Latn-AZ"/>
        </w:rPr>
        <w:t>n</w:t>
      </w:r>
      <w:r w:rsidRPr="00991E51">
        <w:rPr>
          <w:sz w:val="22"/>
          <w:szCs w:val="22"/>
          <w:lang w:val="az-Cyrl-AZ"/>
        </w:rPr>
        <w:t xml:space="preserve">, </w:t>
      </w:r>
      <w:r w:rsidRPr="0078169E">
        <w:rPr>
          <w:sz w:val="22"/>
          <w:szCs w:val="22"/>
          <w:lang w:val="az-Latn-AZ"/>
        </w:rPr>
        <w:t>q</w:t>
      </w:r>
      <w:r w:rsidRPr="00991E51">
        <w:rPr>
          <w:sz w:val="22"/>
          <w:szCs w:val="22"/>
          <w:lang w:val="az-Cyrl-AZ"/>
        </w:rPr>
        <w:t>a</w:t>
      </w:r>
      <w:r w:rsidRPr="0078169E">
        <w:rPr>
          <w:sz w:val="22"/>
          <w:szCs w:val="22"/>
          <w:lang w:val="az-Latn-AZ"/>
        </w:rPr>
        <w:t>çıb</w:t>
      </w:r>
      <w:r w:rsidRPr="00991E51">
        <w:rPr>
          <w:sz w:val="22"/>
          <w:szCs w:val="22"/>
          <w:lang w:val="az-Cyrl-AZ"/>
        </w:rPr>
        <w:t xml:space="preserve"> </w:t>
      </w:r>
      <w:r w:rsidRPr="0078169E">
        <w:rPr>
          <w:sz w:val="22"/>
          <w:szCs w:val="22"/>
          <w:lang w:val="az-Latn-AZ"/>
        </w:rPr>
        <w:t>gizl</w:t>
      </w:r>
      <w:r w:rsidRPr="00991E51">
        <w:rPr>
          <w:sz w:val="22"/>
          <w:szCs w:val="22"/>
          <w:lang w:val="az-Cyrl-AZ"/>
        </w:rPr>
        <w:t>ə</w:t>
      </w:r>
      <w:r w:rsidRPr="0078169E">
        <w:rPr>
          <w:sz w:val="22"/>
          <w:szCs w:val="22"/>
          <w:lang w:val="az-Latn-AZ"/>
        </w:rPr>
        <w:t>n</w:t>
      </w:r>
      <w:r w:rsidRPr="00991E51">
        <w:rPr>
          <w:sz w:val="22"/>
          <w:szCs w:val="22"/>
          <w:lang w:val="az-Cyrl-AZ"/>
        </w:rPr>
        <w:t>ə</w:t>
      </w:r>
      <w:r w:rsidRPr="0078169E">
        <w:rPr>
          <w:sz w:val="22"/>
          <w:szCs w:val="22"/>
          <w:lang w:val="az-Latn-AZ"/>
        </w:rPr>
        <w:t>n</w:t>
      </w:r>
      <w:r w:rsidRPr="00991E51">
        <w:rPr>
          <w:sz w:val="22"/>
          <w:szCs w:val="22"/>
          <w:lang w:val="az-Cyrl-AZ"/>
        </w:rPr>
        <w:t xml:space="preserve"> </w:t>
      </w:r>
      <w:r w:rsidRPr="0078169E">
        <w:rPr>
          <w:sz w:val="22"/>
          <w:szCs w:val="22"/>
          <w:lang w:val="az-Latn-AZ"/>
        </w:rPr>
        <w:t>Ş</w:t>
      </w:r>
      <w:r w:rsidRPr="00991E51">
        <w:rPr>
          <w:sz w:val="22"/>
          <w:szCs w:val="22"/>
          <w:lang w:val="az-Cyrl-AZ"/>
        </w:rPr>
        <w:t>e</w:t>
      </w:r>
      <w:r w:rsidRPr="0078169E">
        <w:rPr>
          <w:sz w:val="22"/>
          <w:szCs w:val="22"/>
          <w:lang w:val="az-Latn-AZ"/>
        </w:rPr>
        <w:t>yt</w:t>
      </w:r>
      <w:r w:rsidRPr="00991E51">
        <w:rPr>
          <w:sz w:val="22"/>
          <w:szCs w:val="22"/>
          <w:lang w:val="az-Cyrl-AZ"/>
        </w:rPr>
        <w:t>a</w:t>
      </w:r>
      <w:r w:rsidRPr="0078169E">
        <w:rPr>
          <w:sz w:val="22"/>
          <w:szCs w:val="22"/>
          <w:lang w:val="az-Latn-AZ"/>
        </w:rPr>
        <w:t>nın</w:t>
      </w:r>
      <w:r w:rsidRPr="00991E51">
        <w:rPr>
          <w:sz w:val="22"/>
          <w:szCs w:val="22"/>
          <w:lang w:val="az-Cyrl-AZ"/>
        </w:rPr>
        <w:t xml:space="preserve"> </w:t>
      </w:r>
      <w:r w:rsidRPr="0078169E">
        <w:rPr>
          <w:sz w:val="22"/>
          <w:szCs w:val="22"/>
          <w:lang w:val="az-Latn-AZ"/>
        </w:rPr>
        <w:t>ş</w:t>
      </w:r>
      <w:r w:rsidRPr="00991E51">
        <w:rPr>
          <w:sz w:val="22"/>
          <w:szCs w:val="22"/>
          <w:lang w:val="az-Cyrl-AZ"/>
        </w:rPr>
        <w:t>ə</w:t>
      </w:r>
      <w:r w:rsidRPr="0078169E">
        <w:rPr>
          <w:sz w:val="22"/>
          <w:szCs w:val="22"/>
          <w:lang w:val="az-Latn-AZ"/>
        </w:rPr>
        <w:t>rind</w:t>
      </w:r>
      <w:r w:rsidRPr="00991E51">
        <w:rPr>
          <w:sz w:val="22"/>
          <w:szCs w:val="22"/>
          <w:lang w:val="az-Cyrl-AZ"/>
        </w:rPr>
        <w:t>ə</w:t>
      </w:r>
      <w:r w:rsidRPr="0078169E">
        <w:rPr>
          <w:sz w:val="22"/>
          <w:szCs w:val="22"/>
          <w:lang w:val="az-Latn-AZ"/>
        </w:rPr>
        <w:t>n</w:t>
      </w:r>
      <w:r w:rsidRPr="00991E51">
        <w:rPr>
          <w:sz w:val="22"/>
          <w:szCs w:val="22"/>
          <w:lang w:val="az-Cyrl-AZ"/>
        </w:rPr>
        <w:t xml:space="preserve">-  O </w:t>
      </w:r>
      <w:r w:rsidRPr="0078169E">
        <w:rPr>
          <w:sz w:val="22"/>
          <w:szCs w:val="22"/>
          <w:lang w:val="az-Latn-AZ"/>
        </w:rPr>
        <w:t>Ş</w:t>
      </w:r>
      <w:r w:rsidRPr="00991E51">
        <w:rPr>
          <w:sz w:val="22"/>
          <w:szCs w:val="22"/>
          <w:lang w:val="az-Cyrl-AZ"/>
        </w:rPr>
        <w:t>e</w:t>
      </w:r>
      <w:r w:rsidRPr="0078169E">
        <w:rPr>
          <w:sz w:val="22"/>
          <w:szCs w:val="22"/>
          <w:lang w:val="az-Latn-AZ"/>
        </w:rPr>
        <w:t>yt</w:t>
      </w:r>
      <w:r w:rsidRPr="00991E51">
        <w:rPr>
          <w:sz w:val="22"/>
          <w:szCs w:val="22"/>
          <w:lang w:val="az-Cyrl-AZ"/>
        </w:rPr>
        <w:t>a</w:t>
      </w:r>
      <w:r w:rsidRPr="0078169E">
        <w:rPr>
          <w:sz w:val="22"/>
          <w:szCs w:val="22"/>
          <w:lang w:val="az-Latn-AZ"/>
        </w:rPr>
        <w:t>n</w:t>
      </w:r>
      <w:r w:rsidRPr="00991E51">
        <w:rPr>
          <w:sz w:val="22"/>
          <w:szCs w:val="22"/>
          <w:lang w:val="az-Cyrl-AZ"/>
        </w:rPr>
        <w:t xml:space="preserve"> </w:t>
      </w:r>
      <w:r w:rsidRPr="0078169E">
        <w:rPr>
          <w:sz w:val="22"/>
          <w:szCs w:val="22"/>
          <w:lang w:val="az-Latn-AZ"/>
        </w:rPr>
        <w:t>ki</w:t>
      </w:r>
      <w:r w:rsidRPr="00991E51">
        <w:rPr>
          <w:sz w:val="22"/>
          <w:szCs w:val="22"/>
          <w:lang w:val="az-Cyrl-AZ"/>
        </w:rPr>
        <w:t xml:space="preserve">, </w:t>
      </w:r>
      <w:r w:rsidRPr="0078169E">
        <w:rPr>
          <w:sz w:val="22"/>
          <w:szCs w:val="22"/>
          <w:lang w:val="az-Latn-AZ"/>
        </w:rPr>
        <w:t>ins</w:t>
      </w:r>
      <w:r w:rsidRPr="00991E51">
        <w:rPr>
          <w:sz w:val="22"/>
          <w:szCs w:val="22"/>
          <w:lang w:val="az-Cyrl-AZ"/>
        </w:rPr>
        <w:t>a</w:t>
      </w:r>
      <w:r w:rsidRPr="0078169E">
        <w:rPr>
          <w:sz w:val="22"/>
          <w:szCs w:val="22"/>
          <w:lang w:val="az-Latn-AZ"/>
        </w:rPr>
        <w:t>nl</w:t>
      </w:r>
      <w:r w:rsidRPr="00991E51">
        <w:rPr>
          <w:sz w:val="22"/>
          <w:szCs w:val="22"/>
          <w:lang w:val="az-Cyrl-AZ"/>
        </w:rPr>
        <w:t>a</w:t>
      </w:r>
      <w:r w:rsidRPr="0078169E">
        <w:rPr>
          <w:sz w:val="22"/>
          <w:szCs w:val="22"/>
          <w:lang w:val="az-Latn-AZ"/>
        </w:rPr>
        <w:t>rın</w:t>
      </w:r>
      <w:r w:rsidRPr="00991E51">
        <w:rPr>
          <w:sz w:val="22"/>
          <w:szCs w:val="22"/>
          <w:lang w:val="az-Cyrl-AZ"/>
        </w:rPr>
        <w:t xml:space="preserve"> </w:t>
      </w:r>
      <w:r w:rsidRPr="0078169E">
        <w:rPr>
          <w:sz w:val="22"/>
          <w:szCs w:val="22"/>
          <w:lang w:val="az-Latn-AZ"/>
        </w:rPr>
        <w:t>ür</w:t>
      </w:r>
      <w:r w:rsidRPr="00991E51">
        <w:rPr>
          <w:sz w:val="22"/>
          <w:szCs w:val="22"/>
          <w:lang w:val="az-Cyrl-AZ"/>
        </w:rPr>
        <w:t>ə</w:t>
      </w:r>
      <w:r w:rsidRPr="0078169E">
        <w:rPr>
          <w:sz w:val="22"/>
          <w:szCs w:val="22"/>
          <w:lang w:val="az-Latn-AZ"/>
        </w:rPr>
        <w:t>kl</w:t>
      </w:r>
      <w:r w:rsidRPr="00991E51">
        <w:rPr>
          <w:sz w:val="22"/>
          <w:szCs w:val="22"/>
          <w:lang w:val="az-Cyrl-AZ"/>
        </w:rPr>
        <w:t>ə</w:t>
      </w:r>
      <w:r w:rsidRPr="0078169E">
        <w:rPr>
          <w:sz w:val="22"/>
          <w:szCs w:val="22"/>
          <w:lang w:val="az-Latn-AZ"/>
        </w:rPr>
        <w:t>rin</w:t>
      </w:r>
      <w:r w:rsidRPr="00991E51">
        <w:rPr>
          <w:sz w:val="22"/>
          <w:szCs w:val="22"/>
          <w:lang w:val="az-Cyrl-AZ"/>
        </w:rPr>
        <w:t xml:space="preserve">ə </w:t>
      </w:r>
      <w:r w:rsidRPr="0078169E">
        <w:rPr>
          <w:sz w:val="22"/>
          <w:szCs w:val="22"/>
          <w:lang w:val="az-Latn-AZ"/>
        </w:rPr>
        <w:t>v</w:t>
      </w:r>
      <w:r w:rsidRPr="00991E51">
        <w:rPr>
          <w:sz w:val="22"/>
          <w:szCs w:val="22"/>
          <w:lang w:val="az-Cyrl-AZ"/>
        </w:rPr>
        <w:t>ə</w:t>
      </w:r>
      <w:r w:rsidRPr="0078169E">
        <w:rPr>
          <w:sz w:val="22"/>
          <w:szCs w:val="22"/>
          <w:lang w:val="az-Latn-AZ"/>
        </w:rPr>
        <w:t>sv</w:t>
      </w:r>
      <w:r w:rsidRPr="00991E51">
        <w:rPr>
          <w:sz w:val="22"/>
          <w:szCs w:val="22"/>
          <w:lang w:val="az-Cyrl-AZ"/>
        </w:rPr>
        <w:t>ə</w:t>
      </w:r>
      <w:r w:rsidRPr="0078169E">
        <w:rPr>
          <w:sz w:val="22"/>
          <w:szCs w:val="22"/>
          <w:lang w:val="az-Latn-AZ"/>
        </w:rPr>
        <w:t>s</w:t>
      </w:r>
      <w:r w:rsidRPr="00991E51">
        <w:rPr>
          <w:sz w:val="22"/>
          <w:szCs w:val="22"/>
          <w:lang w:val="az-Cyrl-AZ"/>
        </w:rPr>
        <w:t xml:space="preserve">ə </w:t>
      </w:r>
      <w:r w:rsidRPr="0078169E">
        <w:rPr>
          <w:sz w:val="22"/>
          <w:szCs w:val="22"/>
          <w:lang w:val="az-Latn-AZ"/>
        </w:rPr>
        <w:t>s</w:t>
      </w:r>
      <w:r w:rsidRPr="00991E51">
        <w:rPr>
          <w:sz w:val="22"/>
          <w:szCs w:val="22"/>
          <w:lang w:val="az-Cyrl-AZ"/>
        </w:rPr>
        <w:t>a</w:t>
      </w:r>
      <w:r w:rsidRPr="0078169E">
        <w:rPr>
          <w:sz w:val="22"/>
          <w:szCs w:val="22"/>
          <w:lang w:val="az-Latn-AZ"/>
        </w:rPr>
        <w:t>lır</w:t>
      </w:r>
      <w:r w:rsidRPr="00991E51">
        <w:rPr>
          <w:sz w:val="22"/>
          <w:szCs w:val="22"/>
          <w:lang w:val="az-Cyrl-AZ"/>
        </w:rPr>
        <w:t xml:space="preserve">, (O </w:t>
      </w:r>
      <w:r w:rsidRPr="0078169E">
        <w:rPr>
          <w:sz w:val="22"/>
          <w:szCs w:val="22"/>
          <w:lang w:val="az-Latn-AZ"/>
        </w:rPr>
        <w:t>Ş</w:t>
      </w:r>
      <w:r w:rsidRPr="00991E51">
        <w:rPr>
          <w:sz w:val="22"/>
          <w:szCs w:val="22"/>
          <w:lang w:val="az-Cyrl-AZ"/>
        </w:rPr>
        <w:t>e</w:t>
      </w:r>
      <w:r w:rsidRPr="0078169E">
        <w:rPr>
          <w:sz w:val="22"/>
          <w:szCs w:val="22"/>
          <w:lang w:val="az-Latn-AZ"/>
        </w:rPr>
        <w:t>yt</w:t>
      </w:r>
      <w:r w:rsidRPr="00991E51">
        <w:rPr>
          <w:sz w:val="22"/>
          <w:szCs w:val="22"/>
          <w:lang w:val="az-Cyrl-AZ"/>
        </w:rPr>
        <w:t>a</w:t>
      </w:r>
      <w:r w:rsidRPr="0078169E">
        <w:rPr>
          <w:sz w:val="22"/>
          <w:szCs w:val="22"/>
          <w:lang w:val="az-Latn-AZ"/>
        </w:rPr>
        <w:t>n</w:t>
      </w:r>
      <w:r w:rsidRPr="00991E51">
        <w:rPr>
          <w:sz w:val="22"/>
          <w:szCs w:val="22"/>
          <w:lang w:val="az-Cyrl-AZ"/>
        </w:rPr>
        <w:t xml:space="preserve"> </w:t>
      </w:r>
      <w:r w:rsidRPr="0078169E">
        <w:rPr>
          <w:sz w:val="22"/>
          <w:szCs w:val="22"/>
          <w:lang w:val="az-Latn-AZ"/>
        </w:rPr>
        <w:t>ki</w:t>
      </w:r>
      <w:r w:rsidRPr="00991E51">
        <w:rPr>
          <w:sz w:val="22"/>
          <w:szCs w:val="22"/>
          <w:lang w:val="az-Cyrl-AZ"/>
        </w:rPr>
        <w:t xml:space="preserve">) </w:t>
      </w:r>
      <w:r w:rsidRPr="0078169E">
        <w:rPr>
          <w:sz w:val="22"/>
          <w:szCs w:val="22"/>
          <w:lang w:val="az-Latn-AZ"/>
        </w:rPr>
        <w:t>cinl</w:t>
      </w:r>
      <w:r w:rsidRPr="00991E51">
        <w:rPr>
          <w:sz w:val="22"/>
          <w:szCs w:val="22"/>
          <w:lang w:val="az-Cyrl-AZ"/>
        </w:rPr>
        <w:t>ə</w:t>
      </w:r>
      <w:r w:rsidRPr="0078169E">
        <w:rPr>
          <w:sz w:val="22"/>
          <w:szCs w:val="22"/>
          <w:lang w:val="az-Latn-AZ"/>
        </w:rPr>
        <w:t>rd</w:t>
      </w:r>
      <w:r w:rsidRPr="00991E51">
        <w:rPr>
          <w:sz w:val="22"/>
          <w:szCs w:val="22"/>
          <w:lang w:val="az-Cyrl-AZ"/>
        </w:rPr>
        <w:t>ə</w:t>
      </w:r>
      <w:r w:rsidRPr="0078169E">
        <w:rPr>
          <w:sz w:val="22"/>
          <w:szCs w:val="22"/>
          <w:lang w:val="az-Latn-AZ"/>
        </w:rPr>
        <w:t>n</w:t>
      </w:r>
      <w:r w:rsidRPr="00991E51">
        <w:rPr>
          <w:sz w:val="22"/>
          <w:szCs w:val="22"/>
          <w:lang w:val="az-Cyrl-AZ"/>
        </w:rPr>
        <w:t xml:space="preserve"> </w:t>
      </w:r>
      <w:r w:rsidRPr="0078169E">
        <w:rPr>
          <w:sz w:val="22"/>
          <w:szCs w:val="22"/>
          <w:lang w:val="az-Latn-AZ"/>
        </w:rPr>
        <w:t>d</w:t>
      </w:r>
      <w:r w:rsidRPr="00991E51">
        <w:rPr>
          <w:sz w:val="22"/>
          <w:szCs w:val="22"/>
          <w:lang w:val="az-Cyrl-AZ"/>
        </w:rPr>
        <w:t>ə o</w:t>
      </w:r>
      <w:r w:rsidRPr="0078169E">
        <w:rPr>
          <w:sz w:val="22"/>
          <w:szCs w:val="22"/>
          <w:lang w:val="az-Latn-AZ"/>
        </w:rPr>
        <w:t>lur</w:t>
      </w:r>
      <w:r w:rsidRPr="00991E51">
        <w:rPr>
          <w:sz w:val="22"/>
          <w:szCs w:val="22"/>
          <w:lang w:val="az-Cyrl-AZ"/>
        </w:rPr>
        <w:t xml:space="preserve">, </w:t>
      </w:r>
      <w:r w:rsidRPr="0078169E">
        <w:rPr>
          <w:sz w:val="22"/>
          <w:szCs w:val="22"/>
          <w:lang w:val="az-Latn-AZ"/>
        </w:rPr>
        <w:t>ins</w:t>
      </w:r>
      <w:r w:rsidRPr="00991E51">
        <w:rPr>
          <w:sz w:val="22"/>
          <w:szCs w:val="22"/>
          <w:lang w:val="az-Cyrl-AZ"/>
        </w:rPr>
        <w:t>a</w:t>
      </w:r>
      <w:r w:rsidRPr="0078169E">
        <w:rPr>
          <w:sz w:val="22"/>
          <w:szCs w:val="22"/>
          <w:lang w:val="az-Latn-AZ"/>
        </w:rPr>
        <w:t>nl</w:t>
      </w:r>
      <w:r w:rsidRPr="00991E51">
        <w:rPr>
          <w:sz w:val="22"/>
          <w:szCs w:val="22"/>
          <w:lang w:val="az-Cyrl-AZ"/>
        </w:rPr>
        <w:t>a</w:t>
      </w:r>
      <w:r w:rsidRPr="0078169E">
        <w:rPr>
          <w:sz w:val="22"/>
          <w:szCs w:val="22"/>
          <w:lang w:val="az-Latn-AZ"/>
        </w:rPr>
        <w:t>rd</w:t>
      </w:r>
      <w:r w:rsidRPr="00991E51">
        <w:rPr>
          <w:sz w:val="22"/>
          <w:szCs w:val="22"/>
          <w:lang w:val="az-Cyrl-AZ"/>
        </w:rPr>
        <w:t>a</w:t>
      </w:r>
      <w:r w:rsidRPr="0078169E">
        <w:rPr>
          <w:sz w:val="22"/>
          <w:szCs w:val="22"/>
          <w:lang w:val="az-Latn-AZ"/>
        </w:rPr>
        <w:t>n</w:t>
      </w:r>
      <w:r w:rsidRPr="00991E51">
        <w:rPr>
          <w:sz w:val="22"/>
          <w:szCs w:val="22"/>
          <w:lang w:val="az-Cyrl-AZ"/>
        </w:rPr>
        <w:t xml:space="preserve"> </w:t>
      </w:r>
      <w:r w:rsidRPr="0078169E">
        <w:rPr>
          <w:sz w:val="22"/>
          <w:szCs w:val="22"/>
          <w:lang w:val="az-Latn-AZ"/>
        </w:rPr>
        <w:t>d</w:t>
      </w:r>
      <w:r w:rsidRPr="00991E51">
        <w:rPr>
          <w:sz w:val="22"/>
          <w:szCs w:val="22"/>
          <w:lang w:val="az-Cyrl-AZ"/>
        </w:rPr>
        <w:t xml:space="preserve">a! </w:t>
      </w:r>
      <w:r w:rsidRPr="0078169E">
        <w:rPr>
          <w:sz w:val="22"/>
          <w:szCs w:val="22"/>
          <w:lang w:val="az-Latn-AZ"/>
        </w:rPr>
        <w:t>cinl</w:t>
      </w:r>
      <w:r w:rsidRPr="00991E51">
        <w:rPr>
          <w:sz w:val="22"/>
          <w:szCs w:val="22"/>
          <w:lang w:val="az-Cyrl-AZ"/>
        </w:rPr>
        <w:t>ə</w:t>
      </w:r>
      <w:r w:rsidRPr="0078169E">
        <w:rPr>
          <w:sz w:val="22"/>
          <w:szCs w:val="22"/>
          <w:lang w:val="az-Latn-AZ"/>
        </w:rPr>
        <w:t>rd</w:t>
      </w:r>
      <w:r w:rsidRPr="00991E51">
        <w:rPr>
          <w:sz w:val="22"/>
          <w:szCs w:val="22"/>
          <w:lang w:val="az-Cyrl-AZ"/>
        </w:rPr>
        <w:t>ə</w:t>
      </w:r>
      <w:r w:rsidRPr="0078169E">
        <w:rPr>
          <w:sz w:val="22"/>
          <w:szCs w:val="22"/>
          <w:lang w:val="az-Latn-AZ"/>
        </w:rPr>
        <w:t>n</w:t>
      </w:r>
      <w:r w:rsidRPr="00991E51">
        <w:rPr>
          <w:sz w:val="22"/>
          <w:szCs w:val="22"/>
          <w:lang w:val="az-Cyrl-AZ"/>
        </w:rPr>
        <w:t xml:space="preserve"> o</w:t>
      </w:r>
      <w:r w:rsidRPr="0078169E">
        <w:rPr>
          <w:sz w:val="22"/>
          <w:szCs w:val="22"/>
          <w:lang w:val="az-Latn-AZ"/>
        </w:rPr>
        <w:t>lsun</w:t>
      </w:r>
      <w:r w:rsidRPr="00991E51">
        <w:rPr>
          <w:sz w:val="22"/>
          <w:szCs w:val="22"/>
          <w:lang w:val="az-Cyrl-AZ"/>
        </w:rPr>
        <w:t xml:space="preserve">, </w:t>
      </w:r>
      <w:r w:rsidRPr="0078169E">
        <w:rPr>
          <w:sz w:val="22"/>
          <w:szCs w:val="22"/>
          <w:lang w:val="az-Latn-AZ"/>
        </w:rPr>
        <w:t>ist</w:t>
      </w:r>
      <w:r w:rsidRPr="00991E51">
        <w:rPr>
          <w:sz w:val="22"/>
          <w:szCs w:val="22"/>
          <w:lang w:val="az-Cyrl-AZ"/>
        </w:rPr>
        <w:t>ə</w:t>
      </w:r>
      <w:r w:rsidRPr="0078169E">
        <w:rPr>
          <w:sz w:val="22"/>
          <w:szCs w:val="22"/>
          <w:lang w:val="az-Latn-AZ"/>
        </w:rPr>
        <w:t>r</w:t>
      </w:r>
      <w:r w:rsidRPr="00991E51">
        <w:rPr>
          <w:sz w:val="22"/>
          <w:szCs w:val="22"/>
          <w:lang w:val="az-Cyrl-AZ"/>
        </w:rPr>
        <w:t xml:space="preserve"> </w:t>
      </w:r>
      <w:r w:rsidRPr="0078169E">
        <w:rPr>
          <w:sz w:val="22"/>
          <w:szCs w:val="22"/>
          <w:lang w:val="az-Latn-AZ"/>
        </w:rPr>
        <w:t>ins</w:t>
      </w:r>
      <w:r w:rsidRPr="00991E51">
        <w:rPr>
          <w:sz w:val="22"/>
          <w:szCs w:val="22"/>
          <w:lang w:val="az-Cyrl-AZ"/>
        </w:rPr>
        <w:t>a</w:t>
      </w:r>
      <w:r w:rsidRPr="0078169E">
        <w:rPr>
          <w:sz w:val="22"/>
          <w:szCs w:val="22"/>
          <w:lang w:val="az-Latn-AZ"/>
        </w:rPr>
        <w:t>nl</w:t>
      </w:r>
      <w:r w:rsidRPr="00991E51">
        <w:rPr>
          <w:sz w:val="22"/>
          <w:szCs w:val="22"/>
          <w:lang w:val="az-Cyrl-AZ"/>
        </w:rPr>
        <w:t>a</w:t>
      </w:r>
      <w:r w:rsidRPr="0078169E">
        <w:rPr>
          <w:sz w:val="22"/>
          <w:szCs w:val="22"/>
          <w:lang w:val="az-Latn-AZ"/>
        </w:rPr>
        <w:t>rd</w:t>
      </w:r>
      <w:r w:rsidRPr="00991E51">
        <w:rPr>
          <w:sz w:val="22"/>
          <w:szCs w:val="22"/>
          <w:lang w:val="az-Cyrl-AZ"/>
        </w:rPr>
        <w:t>a</w:t>
      </w:r>
      <w:r w:rsidRPr="0078169E">
        <w:rPr>
          <w:sz w:val="22"/>
          <w:szCs w:val="22"/>
          <w:lang w:val="az-Latn-AZ"/>
        </w:rPr>
        <w:t>n</w:t>
      </w:r>
      <w:r w:rsidRPr="00991E51">
        <w:rPr>
          <w:sz w:val="22"/>
          <w:szCs w:val="22"/>
          <w:lang w:val="az-Cyrl-AZ"/>
        </w:rPr>
        <w:t>!]"</w:t>
      </w:r>
    </w:p>
  </w:footnote>
  <w:footnote w:id="50">
    <w:p w14:paraId="5544252F" w14:textId="77777777" w:rsidR="0064286B" w:rsidRPr="00A44B3F" w:rsidRDefault="0064286B" w:rsidP="0064286B">
      <w:pPr>
        <w:jc w:val="both"/>
        <w:rPr>
          <w:b/>
          <w:bCs/>
          <w:sz w:val="22"/>
          <w:szCs w:val="22"/>
          <w:lang w:val="az-Cyrl-AZ"/>
        </w:rPr>
      </w:pPr>
      <w:r w:rsidRPr="00A44B3F">
        <w:rPr>
          <w:rStyle w:val="FootnoteReference"/>
          <w:sz w:val="22"/>
          <w:szCs w:val="22"/>
        </w:rPr>
        <w:footnoteRef/>
      </w:r>
      <w:r w:rsidRPr="00A44B3F">
        <w:rPr>
          <w:sz w:val="22"/>
          <w:szCs w:val="22"/>
          <w:lang w:val="az-Cyrl-AZ"/>
        </w:rPr>
        <w:t>“</w:t>
      </w:r>
      <w:r w:rsidRPr="0078169E">
        <w:rPr>
          <w:sz w:val="22"/>
          <w:szCs w:val="22"/>
          <w:lang w:val="az-Latn-AZ"/>
        </w:rPr>
        <w:t>İlahi</w:t>
      </w:r>
      <w:r w:rsidRPr="00A44B3F">
        <w:rPr>
          <w:sz w:val="22"/>
          <w:szCs w:val="22"/>
          <w:lang w:val="az-Cyrl-AZ"/>
        </w:rPr>
        <w:t xml:space="preserve">! </w:t>
      </w:r>
      <w:r w:rsidRPr="0078169E">
        <w:rPr>
          <w:sz w:val="22"/>
          <w:szCs w:val="22"/>
          <w:lang w:val="az-Latn-AZ"/>
        </w:rPr>
        <w:t>Həqiqətən</w:t>
      </w:r>
      <w:r w:rsidRPr="00A44B3F">
        <w:rPr>
          <w:sz w:val="22"/>
          <w:szCs w:val="22"/>
          <w:lang w:val="az-Cyrl-AZ"/>
        </w:rPr>
        <w:t xml:space="preserve">, </w:t>
      </w:r>
      <w:r w:rsidRPr="0078169E">
        <w:rPr>
          <w:sz w:val="22"/>
          <w:szCs w:val="22"/>
          <w:lang w:val="az-Latn-AZ"/>
        </w:rPr>
        <w:t>öz</w:t>
      </w:r>
      <w:r w:rsidRPr="00A44B3F">
        <w:rPr>
          <w:sz w:val="22"/>
          <w:szCs w:val="22"/>
          <w:lang w:val="az-Cyrl-AZ"/>
        </w:rPr>
        <w:t xml:space="preserve"> </w:t>
      </w:r>
      <w:r w:rsidRPr="0078169E">
        <w:rPr>
          <w:sz w:val="22"/>
          <w:szCs w:val="22"/>
          <w:lang w:val="az-Latn-AZ"/>
        </w:rPr>
        <w:t>əməlimdən</w:t>
      </w:r>
      <w:r w:rsidRPr="00A44B3F">
        <w:rPr>
          <w:sz w:val="22"/>
          <w:szCs w:val="22"/>
          <w:lang w:val="az-Cyrl-AZ"/>
        </w:rPr>
        <w:t xml:space="preserve"> </w:t>
      </w:r>
      <w:r w:rsidRPr="0078169E">
        <w:rPr>
          <w:sz w:val="22"/>
          <w:szCs w:val="22"/>
          <w:lang w:val="az-Latn-AZ"/>
        </w:rPr>
        <w:t>çox</w:t>
      </w:r>
      <w:r w:rsidRPr="00A44B3F">
        <w:rPr>
          <w:sz w:val="22"/>
          <w:szCs w:val="22"/>
          <w:lang w:val="az-Cyrl-AZ"/>
        </w:rPr>
        <w:t xml:space="preserve">, </w:t>
      </w:r>
      <w:r w:rsidRPr="0078169E">
        <w:rPr>
          <w:sz w:val="22"/>
          <w:szCs w:val="22"/>
          <w:lang w:val="az-Latn-AZ"/>
        </w:rPr>
        <w:t>Sənin</w:t>
      </w:r>
      <w:r w:rsidRPr="00A44B3F">
        <w:rPr>
          <w:sz w:val="22"/>
          <w:szCs w:val="22"/>
          <w:lang w:val="az-Cyrl-AZ"/>
        </w:rPr>
        <w:t xml:space="preserve"> </w:t>
      </w:r>
      <w:r w:rsidRPr="0078169E">
        <w:rPr>
          <w:sz w:val="22"/>
          <w:szCs w:val="22"/>
          <w:lang w:val="az-Latn-AZ"/>
        </w:rPr>
        <w:t>bağışlamağına</w:t>
      </w:r>
      <w:r w:rsidRPr="00A44B3F">
        <w:rPr>
          <w:sz w:val="22"/>
          <w:szCs w:val="22"/>
          <w:lang w:val="az-Cyrl-AZ"/>
        </w:rPr>
        <w:t xml:space="preserve"> </w:t>
      </w:r>
      <w:r w:rsidRPr="0078169E">
        <w:rPr>
          <w:sz w:val="22"/>
          <w:szCs w:val="22"/>
          <w:lang w:val="az-Latn-AZ"/>
        </w:rPr>
        <w:t>ümidvaram</w:t>
      </w:r>
      <w:r w:rsidRPr="00A44B3F">
        <w:rPr>
          <w:sz w:val="22"/>
          <w:szCs w:val="22"/>
          <w:lang w:val="az-Cyrl-AZ"/>
        </w:rPr>
        <w:t xml:space="preserve">! </w:t>
      </w:r>
      <w:r w:rsidRPr="0078169E">
        <w:rPr>
          <w:sz w:val="22"/>
          <w:szCs w:val="22"/>
          <w:lang w:val="az-Latn-AZ"/>
        </w:rPr>
        <w:t>Həqiqətən</w:t>
      </w:r>
      <w:r w:rsidRPr="00A44B3F">
        <w:rPr>
          <w:sz w:val="22"/>
          <w:szCs w:val="22"/>
          <w:lang w:val="az-Cyrl-AZ"/>
        </w:rPr>
        <w:t xml:space="preserve">, </w:t>
      </w:r>
      <w:r w:rsidRPr="0078169E">
        <w:rPr>
          <w:sz w:val="22"/>
          <w:szCs w:val="22"/>
          <w:lang w:val="az-Latn-AZ"/>
        </w:rPr>
        <w:t>Sənin</w:t>
      </w:r>
      <w:r w:rsidRPr="00A44B3F">
        <w:rPr>
          <w:sz w:val="22"/>
          <w:szCs w:val="22"/>
          <w:lang w:val="az-Cyrl-AZ"/>
        </w:rPr>
        <w:t xml:space="preserve"> </w:t>
      </w:r>
      <w:r w:rsidRPr="0078169E">
        <w:rPr>
          <w:sz w:val="22"/>
          <w:szCs w:val="22"/>
          <w:lang w:val="az-Latn-AZ"/>
        </w:rPr>
        <w:t>rəhmətin</w:t>
      </w:r>
      <w:r w:rsidRPr="00A44B3F">
        <w:rPr>
          <w:sz w:val="22"/>
          <w:szCs w:val="22"/>
          <w:lang w:val="az-Cyrl-AZ"/>
        </w:rPr>
        <w:t xml:space="preserve"> </w:t>
      </w:r>
      <w:r w:rsidRPr="0078169E">
        <w:rPr>
          <w:sz w:val="22"/>
          <w:szCs w:val="22"/>
          <w:lang w:val="az-Latn-AZ"/>
        </w:rPr>
        <w:t>mənim</w:t>
      </w:r>
      <w:r w:rsidRPr="00A44B3F">
        <w:rPr>
          <w:sz w:val="22"/>
          <w:szCs w:val="22"/>
          <w:lang w:val="az-Cyrl-AZ"/>
        </w:rPr>
        <w:t xml:space="preserve"> </w:t>
      </w:r>
      <w:r w:rsidRPr="0078169E">
        <w:rPr>
          <w:sz w:val="22"/>
          <w:szCs w:val="22"/>
          <w:lang w:val="az-Latn-AZ"/>
        </w:rPr>
        <w:t>günahımdan</w:t>
      </w:r>
      <w:r w:rsidRPr="00A44B3F">
        <w:rPr>
          <w:sz w:val="22"/>
          <w:szCs w:val="22"/>
          <w:lang w:val="az-Cyrl-AZ"/>
        </w:rPr>
        <w:t xml:space="preserve"> </w:t>
      </w:r>
      <w:r w:rsidRPr="0078169E">
        <w:rPr>
          <w:sz w:val="22"/>
          <w:szCs w:val="22"/>
          <w:lang w:val="az-Latn-AZ"/>
        </w:rPr>
        <w:t>genişdir</w:t>
      </w:r>
      <w:r w:rsidRPr="00A44B3F">
        <w:rPr>
          <w:sz w:val="22"/>
          <w:szCs w:val="22"/>
          <w:lang w:val="az-Cyrl-AZ"/>
        </w:rPr>
        <w:t xml:space="preserve">! </w:t>
      </w:r>
      <w:r w:rsidRPr="0078169E">
        <w:rPr>
          <w:sz w:val="22"/>
          <w:szCs w:val="22"/>
          <w:lang w:val="az-Latn-AZ"/>
        </w:rPr>
        <w:t>İlahi</w:t>
      </w:r>
      <w:r w:rsidRPr="00A44B3F">
        <w:rPr>
          <w:sz w:val="22"/>
          <w:szCs w:val="22"/>
          <w:lang w:val="az-Cyrl-AZ"/>
        </w:rPr>
        <w:t xml:space="preserve">! </w:t>
      </w:r>
      <w:r w:rsidRPr="0078169E">
        <w:rPr>
          <w:sz w:val="22"/>
          <w:szCs w:val="22"/>
          <w:lang w:val="az-Latn-AZ"/>
        </w:rPr>
        <w:t>Əgər</w:t>
      </w:r>
      <w:r w:rsidRPr="00A44B3F">
        <w:rPr>
          <w:sz w:val="22"/>
          <w:szCs w:val="22"/>
          <w:lang w:val="az-Cyrl-AZ"/>
        </w:rPr>
        <w:t xml:space="preserve"> </w:t>
      </w:r>
      <w:r w:rsidRPr="0078169E">
        <w:rPr>
          <w:sz w:val="22"/>
          <w:szCs w:val="22"/>
          <w:lang w:val="az-Latn-AZ"/>
        </w:rPr>
        <w:t>mənim</w:t>
      </w:r>
      <w:r w:rsidRPr="00A44B3F">
        <w:rPr>
          <w:sz w:val="22"/>
          <w:szCs w:val="22"/>
          <w:lang w:val="az-Cyrl-AZ"/>
        </w:rPr>
        <w:t xml:space="preserve"> </w:t>
      </w:r>
      <w:r w:rsidRPr="0078169E">
        <w:rPr>
          <w:sz w:val="22"/>
          <w:szCs w:val="22"/>
          <w:lang w:val="az-Latn-AZ"/>
        </w:rPr>
        <w:t>günahım</w:t>
      </w:r>
      <w:r w:rsidRPr="00A44B3F">
        <w:rPr>
          <w:sz w:val="22"/>
          <w:szCs w:val="22"/>
          <w:lang w:val="az-Cyrl-AZ"/>
        </w:rPr>
        <w:t xml:space="preserve"> </w:t>
      </w:r>
      <w:r w:rsidRPr="0078169E">
        <w:rPr>
          <w:sz w:val="22"/>
          <w:szCs w:val="22"/>
          <w:lang w:val="az-Latn-AZ"/>
        </w:rPr>
        <w:t>Sənin</w:t>
      </w:r>
      <w:r w:rsidRPr="00A44B3F">
        <w:rPr>
          <w:sz w:val="22"/>
          <w:szCs w:val="22"/>
          <w:lang w:val="az-Cyrl-AZ"/>
        </w:rPr>
        <w:t xml:space="preserve"> </w:t>
      </w:r>
      <w:r w:rsidRPr="0078169E">
        <w:rPr>
          <w:sz w:val="22"/>
          <w:szCs w:val="22"/>
          <w:lang w:val="az-Latn-AZ"/>
        </w:rPr>
        <w:t>yanında</w:t>
      </w:r>
      <w:r w:rsidRPr="00A44B3F">
        <w:rPr>
          <w:sz w:val="22"/>
          <w:szCs w:val="22"/>
          <w:lang w:val="az-Cyrl-AZ"/>
        </w:rPr>
        <w:t xml:space="preserve"> </w:t>
      </w:r>
      <w:r w:rsidRPr="0078169E">
        <w:rPr>
          <w:sz w:val="22"/>
          <w:szCs w:val="22"/>
          <w:lang w:val="az-Latn-AZ"/>
        </w:rPr>
        <w:t>böyükdürsə</w:t>
      </w:r>
      <w:r w:rsidRPr="00A44B3F">
        <w:rPr>
          <w:sz w:val="22"/>
          <w:szCs w:val="22"/>
          <w:lang w:val="az-Cyrl-AZ"/>
        </w:rPr>
        <w:t xml:space="preserve">, </w:t>
      </w:r>
      <w:r w:rsidRPr="0078169E">
        <w:rPr>
          <w:sz w:val="22"/>
          <w:szCs w:val="22"/>
          <w:lang w:val="az-Latn-AZ"/>
        </w:rPr>
        <w:t>Sənin</w:t>
      </w:r>
      <w:r w:rsidRPr="00A44B3F">
        <w:rPr>
          <w:sz w:val="22"/>
          <w:szCs w:val="22"/>
          <w:lang w:val="az-Cyrl-AZ"/>
        </w:rPr>
        <w:t xml:space="preserve"> </w:t>
      </w:r>
      <w:r w:rsidRPr="0078169E">
        <w:rPr>
          <w:sz w:val="22"/>
          <w:szCs w:val="22"/>
          <w:lang w:val="az-Latn-AZ"/>
        </w:rPr>
        <w:t>bağışlamağın</w:t>
      </w:r>
      <w:r w:rsidRPr="00A44B3F">
        <w:rPr>
          <w:sz w:val="22"/>
          <w:szCs w:val="22"/>
          <w:lang w:val="az-Cyrl-AZ"/>
        </w:rPr>
        <w:t xml:space="preserve"> </w:t>
      </w:r>
      <w:r w:rsidRPr="0078169E">
        <w:rPr>
          <w:sz w:val="22"/>
          <w:szCs w:val="22"/>
          <w:lang w:val="az-Latn-AZ"/>
        </w:rPr>
        <w:t>mənim</w:t>
      </w:r>
      <w:r w:rsidRPr="00A44B3F">
        <w:rPr>
          <w:sz w:val="22"/>
          <w:szCs w:val="22"/>
          <w:lang w:val="az-Cyrl-AZ"/>
        </w:rPr>
        <w:t xml:space="preserve"> </w:t>
      </w:r>
      <w:r w:rsidRPr="0078169E">
        <w:rPr>
          <w:sz w:val="22"/>
          <w:szCs w:val="22"/>
          <w:lang w:val="az-Latn-AZ"/>
        </w:rPr>
        <w:t>gühahımdan</w:t>
      </w:r>
      <w:r w:rsidRPr="00A44B3F">
        <w:rPr>
          <w:sz w:val="22"/>
          <w:szCs w:val="22"/>
          <w:lang w:val="az-Cyrl-AZ"/>
        </w:rPr>
        <w:t xml:space="preserve"> </w:t>
      </w:r>
      <w:r w:rsidRPr="0078169E">
        <w:rPr>
          <w:sz w:val="22"/>
          <w:szCs w:val="22"/>
          <w:lang w:val="az-Latn-AZ"/>
        </w:rPr>
        <w:t>daha</w:t>
      </w:r>
      <w:r w:rsidRPr="00A44B3F">
        <w:rPr>
          <w:sz w:val="22"/>
          <w:szCs w:val="22"/>
          <w:lang w:val="az-Cyrl-AZ"/>
        </w:rPr>
        <w:t xml:space="preserve"> </w:t>
      </w:r>
      <w:r w:rsidRPr="0078169E">
        <w:rPr>
          <w:sz w:val="22"/>
          <w:szCs w:val="22"/>
          <w:lang w:val="az-Latn-AZ"/>
        </w:rPr>
        <w:t>böyükdür</w:t>
      </w:r>
      <w:r w:rsidRPr="00A44B3F">
        <w:rPr>
          <w:sz w:val="22"/>
          <w:szCs w:val="22"/>
          <w:lang w:val="az-Cyrl-AZ"/>
        </w:rPr>
        <w:t xml:space="preserve">! </w:t>
      </w:r>
      <w:r w:rsidRPr="0078169E">
        <w:rPr>
          <w:sz w:val="22"/>
          <w:szCs w:val="22"/>
          <w:lang w:val="az-Latn-AZ"/>
        </w:rPr>
        <w:t>İlahi</w:t>
      </w:r>
      <w:r w:rsidRPr="00A44B3F">
        <w:rPr>
          <w:sz w:val="22"/>
          <w:szCs w:val="22"/>
          <w:lang w:val="az-Cyrl-AZ"/>
        </w:rPr>
        <w:t xml:space="preserve">! </w:t>
      </w:r>
      <w:r w:rsidRPr="0078169E">
        <w:rPr>
          <w:sz w:val="22"/>
          <w:szCs w:val="22"/>
          <w:lang w:val="az-Latn-AZ"/>
        </w:rPr>
        <w:t>Əgər</w:t>
      </w:r>
      <w:r w:rsidRPr="00A44B3F">
        <w:rPr>
          <w:sz w:val="22"/>
          <w:szCs w:val="22"/>
          <w:lang w:val="az-Cyrl-AZ"/>
        </w:rPr>
        <w:t xml:space="preserve"> </w:t>
      </w:r>
      <w:r w:rsidRPr="0078169E">
        <w:rPr>
          <w:sz w:val="22"/>
          <w:szCs w:val="22"/>
          <w:lang w:val="az-Latn-AZ"/>
        </w:rPr>
        <w:t>mən</w:t>
      </w:r>
      <w:r w:rsidRPr="00A44B3F">
        <w:rPr>
          <w:sz w:val="22"/>
          <w:szCs w:val="22"/>
          <w:lang w:val="az-Cyrl-AZ"/>
        </w:rPr>
        <w:t xml:space="preserve"> </w:t>
      </w:r>
      <w:r w:rsidRPr="0078169E">
        <w:rPr>
          <w:sz w:val="22"/>
          <w:szCs w:val="22"/>
          <w:lang w:val="az-Latn-AZ"/>
        </w:rPr>
        <w:t>Sənin</w:t>
      </w:r>
      <w:r w:rsidRPr="00A44B3F">
        <w:rPr>
          <w:sz w:val="22"/>
          <w:szCs w:val="22"/>
          <w:lang w:val="az-Cyrl-AZ"/>
        </w:rPr>
        <w:t xml:space="preserve"> </w:t>
      </w:r>
      <w:r w:rsidRPr="0078169E">
        <w:rPr>
          <w:sz w:val="22"/>
          <w:szCs w:val="22"/>
          <w:lang w:val="az-Latn-AZ"/>
        </w:rPr>
        <w:t>rəhmətinin</w:t>
      </w:r>
      <w:r w:rsidRPr="00A44B3F">
        <w:rPr>
          <w:sz w:val="22"/>
          <w:szCs w:val="22"/>
          <w:lang w:val="az-Cyrl-AZ"/>
        </w:rPr>
        <w:t xml:space="preserve"> </w:t>
      </w:r>
      <w:r w:rsidRPr="0078169E">
        <w:rPr>
          <w:sz w:val="22"/>
          <w:szCs w:val="22"/>
          <w:lang w:val="az-Latn-AZ"/>
        </w:rPr>
        <w:t>mənə</w:t>
      </w:r>
      <w:r w:rsidRPr="00A44B3F">
        <w:rPr>
          <w:sz w:val="22"/>
          <w:szCs w:val="22"/>
          <w:lang w:val="az-Cyrl-AZ"/>
        </w:rPr>
        <w:t xml:space="preserve"> </w:t>
      </w:r>
      <w:r w:rsidRPr="0078169E">
        <w:rPr>
          <w:sz w:val="22"/>
          <w:szCs w:val="22"/>
          <w:lang w:val="az-Latn-AZ"/>
        </w:rPr>
        <w:t>çatmasına</w:t>
      </w:r>
      <w:r w:rsidRPr="00A44B3F">
        <w:rPr>
          <w:sz w:val="22"/>
          <w:szCs w:val="22"/>
          <w:lang w:val="az-Cyrl-AZ"/>
        </w:rPr>
        <w:t xml:space="preserve"> </w:t>
      </w:r>
      <w:r w:rsidRPr="0078169E">
        <w:rPr>
          <w:sz w:val="22"/>
          <w:szCs w:val="22"/>
          <w:lang w:val="az-Latn-AZ"/>
        </w:rPr>
        <w:t>layiq</w:t>
      </w:r>
      <w:r w:rsidRPr="00A44B3F">
        <w:rPr>
          <w:sz w:val="22"/>
          <w:szCs w:val="22"/>
          <w:lang w:val="az-Cyrl-AZ"/>
        </w:rPr>
        <w:t xml:space="preserve"> </w:t>
      </w:r>
      <w:r w:rsidRPr="0078169E">
        <w:rPr>
          <w:sz w:val="22"/>
          <w:szCs w:val="22"/>
          <w:lang w:val="az-Latn-AZ"/>
        </w:rPr>
        <w:t>deyiləmsə</w:t>
      </w:r>
      <w:r w:rsidRPr="00A44B3F">
        <w:rPr>
          <w:sz w:val="22"/>
          <w:szCs w:val="22"/>
          <w:lang w:val="az-Cyrl-AZ"/>
        </w:rPr>
        <w:t>,</w:t>
      </w:r>
      <w:r w:rsidRPr="0078169E">
        <w:rPr>
          <w:sz w:val="22"/>
          <w:szCs w:val="22"/>
          <w:lang w:val="az-Latn-AZ"/>
        </w:rPr>
        <w:t>Sənin</w:t>
      </w:r>
      <w:r w:rsidRPr="00A44B3F">
        <w:rPr>
          <w:sz w:val="22"/>
          <w:szCs w:val="22"/>
          <w:lang w:val="az-Cyrl-AZ"/>
        </w:rPr>
        <w:t xml:space="preserve"> </w:t>
      </w:r>
      <w:r w:rsidRPr="0078169E">
        <w:rPr>
          <w:sz w:val="22"/>
          <w:szCs w:val="22"/>
          <w:lang w:val="az-Latn-AZ"/>
        </w:rPr>
        <w:t>lütfün</w:t>
      </w:r>
      <w:r w:rsidRPr="00A44B3F">
        <w:rPr>
          <w:sz w:val="22"/>
          <w:szCs w:val="22"/>
          <w:lang w:val="az-Cyrl-AZ"/>
        </w:rPr>
        <w:t xml:space="preserve"> </w:t>
      </w:r>
      <w:r w:rsidRPr="0078169E">
        <w:rPr>
          <w:sz w:val="22"/>
          <w:szCs w:val="22"/>
          <w:lang w:val="az-Latn-AZ"/>
        </w:rPr>
        <w:t>layiqdir</w:t>
      </w:r>
      <w:r w:rsidRPr="00A44B3F">
        <w:rPr>
          <w:sz w:val="22"/>
          <w:szCs w:val="22"/>
          <w:lang w:val="az-Cyrl-AZ"/>
        </w:rPr>
        <w:t xml:space="preserve"> </w:t>
      </w:r>
      <w:r w:rsidRPr="0078169E">
        <w:rPr>
          <w:sz w:val="22"/>
          <w:szCs w:val="22"/>
          <w:lang w:val="az-Latn-AZ"/>
        </w:rPr>
        <w:t>ki</w:t>
      </w:r>
      <w:r w:rsidRPr="00A44B3F">
        <w:rPr>
          <w:sz w:val="22"/>
          <w:szCs w:val="22"/>
          <w:lang w:val="az-Cyrl-AZ"/>
        </w:rPr>
        <w:t xml:space="preserve">, </w:t>
      </w:r>
      <w:r w:rsidRPr="0078169E">
        <w:rPr>
          <w:sz w:val="22"/>
          <w:szCs w:val="22"/>
          <w:lang w:val="az-Latn-AZ"/>
        </w:rPr>
        <w:t>mənə</w:t>
      </w:r>
      <w:r w:rsidRPr="00A44B3F">
        <w:rPr>
          <w:sz w:val="22"/>
          <w:szCs w:val="22"/>
          <w:lang w:val="az-Cyrl-AZ"/>
        </w:rPr>
        <w:t xml:space="preserve"> </w:t>
      </w:r>
      <w:r w:rsidRPr="0078169E">
        <w:rPr>
          <w:sz w:val="22"/>
          <w:szCs w:val="22"/>
          <w:lang w:val="az-Latn-AZ"/>
        </w:rPr>
        <w:t>yetişsin</w:t>
      </w:r>
      <w:r w:rsidRPr="00A44B3F">
        <w:rPr>
          <w:sz w:val="22"/>
          <w:szCs w:val="22"/>
          <w:lang w:val="az-Cyrl-AZ"/>
        </w:rPr>
        <w:t xml:space="preserve"> </w:t>
      </w:r>
      <w:r w:rsidRPr="0078169E">
        <w:rPr>
          <w:sz w:val="22"/>
          <w:szCs w:val="22"/>
          <w:lang w:val="az-Latn-AZ"/>
        </w:rPr>
        <w:t>və</w:t>
      </w:r>
      <w:r w:rsidRPr="00A44B3F">
        <w:rPr>
          <w:sz w:val="22"/>
          <w:szCs w:val="22"/>
          <w:lang w:val="az-Cyrl-AZ"/>
        </w:rPr>
        <w:t xml:space="preserve"> </w:t>
      </w:r>
      <w:r w:rsidRPr="0078169E">
        <w:rPr>
          <w:sz w:val="22"/>
          <w:szCs w:val="22"/>
          <w:lang w:val="az-Latn-AZ"/>
        </w:rPr>
        <w:t>məni</w:t>
      </w:r>
      <w:r w:rsidRPr="00A44B3F">
        <w:rPr>
          <w:sz w:val="22"/>
          <w:szCs w:val="22"/>
          <w:lang w:val="az-Cyrl-AZ"/>
        </w:rPr>
        <w:t xml:space="preserve"> </w:t>
      </w:r>
      <w:r w:rsidRPr="0078169E">
        <w:rPr>
          <w:sz w:val="22"/>
          <w:szCs w:val="22"/>
          <w:lang w:val="az-Latn-AZ"/>
        </w:rPr>
        <w:t>də</w:t>
      </w:r>
      <w:r w:rsidRPr="00A44B3F">
        <w:rPr>
          <w:sz w:val="22"/>
          <w:szCs w:val="22"/>
          <w:lang w:val="az-Cyrl-AZ"/>
        </w:rPr>
        <w:t xml:space="preserve"> </w:t>
      </w:r>
      <w:r w:rsidRPr="0078169E">
        <w:rPr>
          <w:sz w:val="22"/>
          <w:szCs w:val="22"/>
          <w:lang w:val="az-Latn-AZ"/>
        </w:rPr>
        <w:t>öz</w:t>
      </w:r>
      <w:r w:rsidRPr="00A44B3F">
        <w:rPr>
          <w:sz w:val="22"/>
          <w:szCs w:val="22"/>
          <w:lang w:val="az-Cyrl-AZ"/>
        </w:rPr>
        <w:t xml:space="preserve"> </w:t>
      </w:r>
      <w:r w:rsidRPr="0078169E">
        <w:rPr>
          <w:sz w:val="22"/>
          <w:szCs w:val="22"/>
          <w:lang w:val="az-Latn-AZ"/>
        </w:rPr>
        <w:t>qanadının</w:t>
      </w:r>
      <w:r w:rsidRPr="00A44B3F">
        <w:rPr>
          <w:sz w:val="22"/>
          <w:szCs w:val="22"/>
          <w:lang w:val="az-Cyrl-AZ"/>
        </w:rPr>
        <w:t xml:space="preserve"> </w:t>
      </w:r>
      <w:r w:rsidRPr="0078169E">
        <w:rPr>
          <w:sz w:val="22"/>
          <w:szCs w:val="22"/>
          <w:lang w:val="az-Latn-AZ"/>
        </w:rPr>
        <w:t>altına</w:t>
      </w:r>
      <w:r w:rsidRPr="00A44B3F">
        <w:rPr>
          <w:sz w:val="22"/>
          <w:szCs w:val="22"/>
          <w:lang w:val="az-Cyrl-AZ"/>
        </w:rPr>
        <w:t xml:space="preserve"> </w:t>
      </w:r>
      <w:r w:rsidRPr="0078169E">
        <w:rPr>
          <w:sz w:val="22"/>
          <w:szCs w:val="22"/>
          <w:lang w:val="az-Latn-AZ"/>
        </w:rPr>
        <w:t>alsın</w:t>
      </w:r>
      <w:r w:rsidRPr="00A44B3F">
        <w:rPr>
          <w:sz w:val="22"/>
          <w:szCs w:val="22"/>
          <w:lang w:val="az-Cyrl-AZ"/>
        </w:rPr>
        <w:t xml:space="preserve">. </w:t>
      </w:r>
      <w:r w:rsidRPr="0078169E">
        <w:rPr>
          <w:sz w:val="22"/>
          <w:szCs w:val="22"/>
          <w:lang w:val="az-Latn-AZ"/>
        </w:rPr>
        <w:t>Çünki</w:t>
      </w:r>
      <w:r w:rsidRPr="00A44B3F">
        <w:rPr>
          <w:sz w:val="22"/>
          <w:szCs w:val="22"/>
          <w:lang w:val="az-Cyrl-AZ"/>
        </w:rPr>
        <w:t xml:space="preserve">, </w:t>
      </w:r>
      <w:r w:rsidRPr="0078169E">
        <w:rPr>
          <w:sz w:val="22"/>
          <w:szCs w:val="22"/>
          <w:lang w:val="az-Latn-AZ"/>
        </w:rPr>
        <w:t>aləmdə</w:t>
      </w:r>
      <w:r w:rsidRPr="00A44B3F">
        <w:rPr>
          <w:sz w:val="22"/>
          <w:szCs w:val="22"/>
          <w:lang w:val="az-Cyrl-AZ"/>
        </w:rPr>
        <w:t xml:space="preserve"> </w:t>
      </w:r>
      <w:r w:rsidRPr="0078169E">
        <w:rPr>
          <w:sz w:val="22"/>
          <w:szCs w:val="22"/>
          <w:lang w:val="az-Latn-AZ"/>
        </w:rPr>
        <w:t>hər</w:t>
      </w:r>
      <w:r w:rsidRPr="00A44B3F">
        <w:rPr>
          <w:sz w:val="22"/>
          <w:szCs w:val="22"/>
          <w:lang w:val="az-Cyrl-AZ"/>
        </w:rPr>
        <w:t xml:space="preserve"> </w:t>
      </w:r>
      <w:r w:rsidRPr="0078169E">
        <w:rPr>
          <w:sz w:val="22"/>
          <w:szCs w:val="22"/>
          <w:lang w:val="az-Latn-AZ"/>
        </w:rPr>
        <w:t>şeyi</w:t>
      </w:r>
      <w:r w:rsidRPr="00A44B3F">
        <w:rPr>
          <w:sz w:val="22"/>
          <w:szCs w:val="22"/>
          <w:lang w:val="az-Cyrl-AZ"/>
        </w:rPr>
        <w:t xml:space="preserve"> </w:t>
      </w:r>
      <w:r w:rsidRPr="0078169E">
        <w:rPr>
          <w:sz w:val="22"/>
          <w:szCs w:val="22"/>
          <w:lang w:val="az-Latn-AZ"/>
        </w:rPr>
        <w:t>rəhmət</w:t>
      </w:r>
      <w:r w:rsidRPr="00A44B3F">
        <w:rPr>
          <w:sz w:val="22"/>
          <w:szCs w:val="22"/>
          <w:lang w:val="az-Cyrl-AZ"/>
        </w:rPr>
        <w:t xml:space="preserve"> </w:t>
      </w:r>
      <w:r w:rsidRPr="0078169E">
        <w:rPr>
          <w:sz w:val="22"/>
          <w:szCs w:val="22"/>
          <w:lang w:val="az-Latn-AZ"/>
        </w:rPr>
        <w:t>tutmuşdur</w:t>
      </w:r>
      <w:r w:rsidRPr="00A44B3F">
        <w:rPr>
          <w:sz w:val="22"/>
          <w:szCs w:val="22"/>
          <w:lang w:val="az-Cyrl-AZ"/>
        </w:rPr>
        <w:t xml:space="preserve">. </w:t>
      </w:r>
      <w:r w:rsidRPr="0078169E">
        <w:rPr>
          <w:sz w:val="22"/>
          <w:szCs w:val="22"/>
          <w:lang w:val="az-Latn-AZ"/>
        </w:rPr>
        <w:t>Ey</w:t>
      </w:r>
      <w:r w:rsidRPr="00A44B3F">
        <w:rPr>
          <w:sz w:val="22"/>
          <w:szCs w:val="22"/>
          <w:lang w:val="az-Cyrl-AZ"/>
        </w:rPr>
        <w:t xml:space="preserve"> </w:t>
      </w:r>
      <w:r w:rsidRPr="0078169E">
        <w:rPr>
          <w:sz w:val="22"/>
          <w:szCs w:val="22"/>
          <w:lang w:val="az-Latn-AZ"/>
        </w:rPr>
        <w:t>rəhimlilərin</w:t>
      </w:r>
      <w:r w:rsidRPr="00A44B3F">
        <w:rPr>
          <w:sz w:val="22"/>
          <w:szCs w:val="22"/>
          <w:lang w:val="az-Cyrl-AZ"/>
        </w:rPr>
        <w:t xml:space="preserve"> </w:t>
      </w:r>
      <w:r w:rsidRPr="0078169E">
        <w:rPr>
          <w:sz w:val="22"/>
          <w:szCs w:val="22"/>
          <w:lang w:val="az-Latn-AZ"/>
        </w:rPr>
        <w:t>rəhilisi</w:t>
      </w:r>
      <w:r w:rsidRPr="00A44B3F">
        <w:rPr>
          <w:sz w:val="22"/>
          <w:szCs w:val="22"/>
          <w:lang w:val="az-Cyrl-AZ"/>
        </w:rPr>
        <w:t>!</w:t>
      </w:r>
    </w:p>
  </w:footnote>
  <w:footnote w:id="51">
    <w:p w14:paraId="32536CC4" w14:textId="77777777" w:rsidR="0064286B" w:rsidRDefault="0064286B" w:rsidP="0064286B">
      <w:pPr>
        <w:pStyle w:val="FootnoteText"/>
        <w:jc w:val="both"/>
        <w:rPr>
          <w:sz w:val="22"/>
          <w:szCs w:val="22"/>
          <w:lang w:val="az-Cyrl-AZ"/>
        </w:rPr>
      </w:pPr>
      <w:r>
        <w:rPr>
          <w:rStyle w:val="FootnoteReference"/>
        </w:rPr>
        <w:footnoteRef/>
      </w:r>
      <w:r w:rsidRPr="00633F13">
        <w:rPr>
          <w:lang w:val="az-Cyrl-AZ"/>
        </w:rPr>
        <w:t xml:space="preserve"> </w:t>
      </w:r>
      <w:r w:rsidRPr="00A44B3F">
        <w:rPr>
          <w:rFonts w:cs="Simplified Arabic"/>
          <w:i/>
          <w:iCs/>
          <w:sz w:val="22"/>
          <w:szCs w:val="22"/>
          <w:lang w:val="az-Cyrl-AZ"/>
        </w:rPr>
        <w:t>“</w:t>
      </w:r>
      <w:r w:rsidRPr="0078169E">
        <w:rPr>
          <w:rFonts w:cs="Simplified Arabic"/>
          <w:sz w:val="22"/>
          <w:szCs w:val="22"/>
          <w:lang w:val="az-Latn-AZ"/>
        </w:rPr>
        <w:t>İlahi</w:t>
      </w:r>
      <w:r w:rsidRPr="00A44B3F">
        <w:rPr>
          <w:rFonts w:cs="Simplified Arabic"/>
          <w:sz w:val="22"/>
          <w:szCs w:val="22"/>
          <w:lang w:val="az-Cyrl-AZ"/>
        </w:rPr>
        <w:t xml:space="preserve">! </w:t>
      </w:r>
      <w:r w:rsidRPr="0078169E">
        <w:rPr>
          <w:rFonts w:cs="Simplified Arabic"/>
          <w:sz w:val="22"/>
          <w:szCs w:val="22"/>
          <w:lang w:val="az-Latn-AZ"/>
        </w:rPr>
        <w:t>Salam</w:t>
      </w:r>
      <w:r w:rsidRPr="00A44B3F">
        <w:rPr>
          <w:rFonts w:cs="Simplified Arabic"/>
          <w:sz w:val="22"/>
          <w:szCs w:val="22"/>
          <w:lang w:val="az-Cyrl-AZ"/>
        </w:rPr>
        <w:t xml:space="preserve"> </w:t>
      </w:r>
      <w:r w:rsidRPr="0078169E">
        <w:rPr>
          <w:rFonts w:cs="Simplified Arabic"/>
          <w:sz w:val="22"/>
          <w:szCs w:val="22"/>
          <w:lang w:val="az-Latn-AZ"/>
        </w:rPr>
        <w:t>Sənin</w:t>
      </w:r>
      <w:r w:rsidRPr="00A44B3F">
        <w:rPr>
          <w:rFonts w:cs="Simplified Arabic"/>
          <w:sz w:val="22"/>
          <w:szCs w:val="22"/>
          <w:lang w:val="az-Cyrl-AZ"/>
        </w:rPr>
        <w:t xml:space="preserve"> </w:t>
      </w:r>
      <w:r w:rsidRPr="0078169E">
        <w:rPr>
          <w:rFonts w:cs="Simplified Arabic"/>
          <w:sz w:val="22"/>
          <w:szCs w:val="22"/>
          <w:lang w:val="az-Latn-AZ"/>
        </w:rPr>
        <w:t>adındır</w:t>
      </w:r>
      <w:r w:rsidRPr="00A44B3F">
        <w:rPr>
          <w:rFonts w:cs="Simplified Arabic"/>
          <w:sz w:val="22"/>
          <w:szCs w:val="22"/>
          <w:lang w:val="az-Cyrl-AZ"/>
        </w:rPr>
        <w:t xml:space="preserve">! </w:t>
      </w:r>
      <w:r w:rsidRPr="0078169E">
        <w:rPr>
          <w:rFonts w:cs="Simplified Arabic"/>
          <w:sz w:val="22"/>
          <w:szCs w:val="22"/>
          <w:lang w:val="az-Latn-AZ"/>
        </w:rPr>
        <w:t>Və</w:t>
      </w:r>
      <w:r w:rsidRPr="00A44B3F">
        <w:rPr>
          <w:rFonts w:cs="Simplified Arabic"/>
          <w:sz w:val="22"/>
          <w:szCs w:val="22"/>
          <w:lang w:val="az-Cyrl-AZ"/>
        </w:rPr>
        <w:t xml:space="preserve"> </w:t>
      </w:r>
      <w:r w:rsidRPr="0078169E">
        <w:rPr>
          <w:rFonts w:cs="Simplified Arabic"/>
          <w:sz w:val="22"/>
          <w:szCs w:val="22"/>
          <w:lang w:val="az-Latn-AZ"/>
        </w:rPr>
        <w:t>məxluqun</w:t>
      </w:r>
      <w:r w:rsidRPr="00A44B3F">
        <w:rPr>
          <w:rFonts w:cs="Simplified Arabic"/>
          <w:sz w:val="22"/>
          <w:szCs w:val="22"/>
          <w:lang w:val="az-Cyrl-AZ"/>
        </w:rPr>
        <w:t xml:space="preserve"> </w:t>
      </w:r>
      <w:r w:rsidRPr="0078169E">
        <w:rPr>
          <w:rFonts w:cs="Simplified Arabic"/>
          <w:sz w:val="22"/>
          <w:szCs w:val="22"/>
          <w:lang w:val="az-Latn-AZ"/>
        </w:rPr>
        <w:t>salamatçılığı</w:t>
      </w:r>
      <w:r w:rsidRPr="00A44B3F">
        <w:rPr>
          <w:rFonts w:cs="Simplified Arabic"/>
          <w:sz w:val="22"/>
          <w:szCs w:val="22"/>
          <w:lang w:val="az-Cyrl-AZ"/>
        </w:rPr>
        <w:t xml:space="preserve"> </w:t>
      </w:r>
      <w:r w:rsidRPr="0078169E">
        <w:rPr>
          <w:rFonts w:cs="Simplified Arabic"/>
          <w:sz w:val="22"/>
          <w:szCs w:val="22"/>
          <w:lang w:val="az-Latn-AZ"/>
        </w:rPr>
        <w:t>Sənin</w:t>
      </w:r>
      <w:r w:rsidRPr="00A44B3F">
        <w:rPr>
          <w:rFonts w:cs="Simplified Arabic"/>
          <w:sz w:val="22"/>
          <w:szCs w:val="22"/>
          <w:lang w:val="az-Cyrl-AZ"/>
        </w:rPr>
        <w:t xml:space="preserve"> </w:t>
      </w:r>
      <w:r w:rsidRPr="0078169E">
        <w:rPr>
          <w:rFonts w:cs="Simplified Arabic"/>
          <w:sz w:val="22"/>
          <w:szCs w:val="22"/>
          <w:lang w:val="az-Latn-AZ"/>
        </w:rPr>
        <w:t>tərəfindəndir</w:t>
      </w:r>
      <w:r w:rsidRPr="00A44B3F">
        <w:rPr>
          <w:rFonts w:cs="Simplified Arabic"/>
          <w:sz w:val="22"/>
          <w:szCs w:val="22"/>
          <w:lang w:val="az-Cyrl-AZ"/>
        </w:rPr>
        <w:t xml:space="preserve"> </w:t>
      </w:r>
      <w:r w:rsidRPr="0078169E">
        <w:rPr>
          <w:rFonts w:cs="Simplified Arabic"/>
          <w:sz w:val="22"/>
          <w:szCs w:val="22"/>
          <w:lang w:val="az-Latn-AZ"/>
        </w:rPr>
        <w:t>və</w:t>
      </w:r>
      <w:r w:rsidRPr="00A44B3F">
        <w:rPr>
          <w:rFonts w:cs="Simplified Arabic"/>
          <w:sz w:val="22"/>
          <w:szCs w:val="22"/>
          <w:lang w:val="az-Cyrl-AZ"/>
        </w:rPr>
        <w:t xml:space="preserve"> </w:t>
      </w:r>
      <w:r w:rsidRPr="0078169E">
        <w:rPr>
          <w:rFonts w:cs="Simplified Arabic"/>
          <w:sz w:val="22"/>
          <w:szCs w:val="22"/>
          <w:lang w:val="az-Latn-AZ"/>
        </w:rPr>
        <w:t>Sənin</w:t>
      </w:r>
      <w:r w:rsidRPr="00A44B3F">
        <w:rPr>
          <w:rFonts w:cs="Simplified Arabic"/>
          <w:sz w:val="22"/>
          <w:szCs w:val="22"/>
          <w:lang w:val="az-Cyrl-AZ"/>
        </w:rPr>
        <w:t xml:space="preserve"> </w:t>
      </w:r>
      <w:r w:rsidRPr="0078169E">
        <w:rPr>
          <w:rFonts w:cs="Simplified Arabic"/>
          <w:sz w:val="22"/>
          <w:szCs w:val="22"/>
          <w:lang w:val="az-Latn-AZ"/>
        </w:rPr>
        <w:t>üçündür</w:t>
      </w:r>
      <w:r w:rsidRPr="00A44B3F">
        <w:rPr>
          <w:rFonts w:cs="Simplified Arabic"/>
          <w:sz w:val="22"/>
          <w:szCs w:val="22"/>
          <w:lang w:val="az-Cyrl-AZ"/>
        </w:rPr>
        <w:t xml:space="preserve">! </w:t>
      </w:r>
      <w:r w:rsidRPr="0078169E">
        <w:rPr>
          <w:rFonts w:cs="Simplified Arabic"/>
          <w:sz w:val="22"/>
          <w:szCs w:val="22"/>
          <w:lang w:val="az-Latn-AZ"/>
        </w:rPr>
        <w:t>Sən</w:t>
      </w:r>
      <w:r w:rsidRPr="00A44B3F">
        <w:rPr>
          <w:rFonts w:cs="Simplified Arabic"/>
          <w:sz w:val="22"/>
          <w:szCs w:val="22"/>
          <w:lang w:val="az-Cyrl-AZ"/>
        </w:rPr>
        <w:t xml:space="preserve"> </w:t>
      </w:r>
      <w:r w:rsidRPr="0078169E">
        <w:rPr>
          <w:rFonts w:cs="Simplified Arabic"/>
          <w:sz w:val="22"/>
          <w:szCs w:val="22"/>
          <w:lang w:val="az-Latn-AZ"/>
        </w:rPr>
        <w:t>hər</w:t>
      </w:r>
      <w:r w:rsidRPr="00A44B3F">
        <w:rPr>
          <w:rFonts w:cs="Simplified Arabic"/>
          <w:sz w:val="22"/>
          <w:szCs w:val="22"/>
          <w:lang w:val="az-Cyrl-AZ"/>
        </w:rPr>
        <w:t xml:space="preserve"> </w:t>
      </w:r>
      <w:r w:rsidRPr="0078169E">
        <w:rPr>
          <w:rFonts w:cs="Simplified Arabic"/>
          <w:sz w:val="22"/>
          <w:szCs w:val="22"/>
          <w:lang w:val="az-Latn-AZ"/>
        </w:rPr>
        <w:t>bir</w:t>
      </w:r>
      <w:r w:rsidRPr="00A44B3F">
        <w:rPr>
          <w:rFonts w:cs="Simplified Arabic"/>
          <w:sz w:val="22"/>
          <w:szCs w:val="22"/>
          <w:lang w:val="az-Cyrl-AZ"/>
        </w:rPr>
        <w:t xml:space="preserve"> </w:t>
      </w:r>
      <w:r w:rsidRPr="0078169E">
        <w:rPr>
          <w:rFonts w:cs="Simplified Arabic"/>
          <w:sz w:val="22"/>
          <w:szCs w:val="22"/>
          <w:lang w:val="az-Latn-AZ"/>
        </w:rPr>
        <w:t>nöqsandan</w:t>
      </w:r>
      <w:r w:rsidRPr="00A44B3F">
        <w:rPr>
          <w:rFonts w:cs="Simplified Arabic"/>
          <w:sz w:val="22"/>
          <w:szCs w:val="22"/>
          <w:lang w:val="az-Cyrl-AZ"/>
        </w:rPr>
        <w:t xml:space="preserve"> </w:t>
      </w:r>
      <w:r w:rsidRPr="0078169E">
        <w:rPr>
          <w:rFonts w:cs="Simplified Arabic"/>
          <w:sz w:val="22"/>
          <w:szCs w:val="22"/>
          <w:lang w:val="az-Latn-AZ"/>
        </w:rPr>
        <w:t>salimsən</w:t>
      </w:r>
      <w:r w:rsidRPr="00A44B3F">
        <w:rPr>
          <w:rFonts w:cs="Simplified Arabic"/>
          <w:sz w:val="22"/>
          <w:szCs w:val="22"/>
          <w:lang w:val="az-Cyrl-AZ"/>
        </w:rPr>
        <w:t>!</w:t>
      </w:r>
      <w:r w:rsidRPr="00244DA9">
        <w:rPr>
          <w:rFonts w:cs="Simplified Arabic"/>
          <w:sz w:val="22"/>
          <w:szCs w:val="22"/>
          <w:lang w:val="az-Cyrl-AZ"/>
        </w:rPr>
        <w:t xml:space="preserve"> </w:t>
      </w:r>
      <w:r w:rsidRPr="0078169E">
        <w:rPr>
          <w:rFonts w:cs="Simplified Arabic"/>
          <w:sz w:val="22"/>
          <w:szCs w:val="22"/>
          <w:lang w:val="az-Latn-AZ"/>
        </w:rPr>
        <w:t>Salam</w:t>
      </w:r>
      <w:r w:rsidRPr="00244DA9">
        <w:rPr>
          <w:rFonts w:cs="Simplified Arabic"/>
          <w:sz w:val="22"/>
          <w:szCs w:val="22"/>
          <w:lang w:val="az-Cyrl-AZ"/>
        </w:rPr>
        <w:t xml:space="preserve"> </w:t>
      </w:r>
      <w:r w:rsidRPr="0078169E">
        <w:rPr>
          <w:rFonts w:cs="Simplified Arabic"/>
          <w:sz w:val="22"/>
          <w:szCs w:val="22"/>
          <w:lang w:val="az-Latn-AZ"/>
        </w:rPr>
        <w:t>Sənə</w:t>
      </w:r>
      <w:r w:rsidRPr="00244DA9">
        <w:rPr>
          <w:rFonts w:cs="Simplified Arabic"/>
          <w:sz w:val="22"/>
          <w:szCs w:val="22"/>
          <w:lang w:val="az-Cyrl-AZ"/>
        </w:rPr>
        <w:t xml:space="preserve"> </w:t>
      </w:r>
      <w:r w:rsidRPr="0078169E">
        <w:rPr>
          <w:rFonts w:cs="Simplified Arabic"/>
          <w:sz w:val="22"/>
          <w:szCs w:val="22"/>
          <w:lang w:val="az-Latn-AZ"/>
        </w:rPr>
        <w:t>qayıdır</w:t>
      </w:r>
      <w:r w:rsidRPr="00244DA9">
        <w:rPr>
          <w:rFonts w:cs="Simplified Arabic"/>
          <w:sz w:val="22"/>
          <w:szCs w:val="22"/>
          <w:lang w:val="az-Cyrl-AZ"/>
        </w:rPr>
        <w:t xml:space="preserve">! </w:t>
      </w:r>
      <w:r w:rsidRPr="0078169E">
        <w:rPr>
          <w:rFonts w:cs="Simplified Arabic"/>
          <w:sz w:val="22"/>
          <w:szCs w:val="22"/>
          <w:lang w:val="az-Latn-AZ"/>
        </w:rPr>
        <w:t>Pak</w:t>
      </w:r>
      <w:r w:rsidRPr="00244DA9">
        <w:rPr>
          <w:rFonts w:cs="Simplified Arabic"/>
          <w:sz w:val="22"/>
          <w:szCs w:val="22"/>
          <w:lang w:val="az-Cyrl-AZ"/>
        </w:rPr>
        <w:t xml:space="preserve"> </w:t>
      </w:r>
      <w:r w:rsidRPr="0078169E">
        <w:rPr>
          <w:rFonts w:cs="Simplified Arabic"/>
          <w:sz w:val="22"/>
          <w:szCs w:val="22"/>
          <w:lang w:val="az-Latn-AZ"/>
        </w:rPr>
        <w:t>və</w:t>
      </w:r>
      <w:r w:rsidRPr="00244DA9">
        <w:rPr>
          <w:rFonts w:cs="Simplified Arabic"/>
          <w:sz w:val="22"/>
          <w:szCs w:val="22"/>
          <w:lang w:val="az-Cyrl-AZ"/>
        </w:rPr>
        <w:t xml:space="preserve"> </w:t>
      </w:r>
      <w:r w:rsidRPr="0078169E">
        <w:rPr>
          <w:rFonts w:cs="Simplified Arabic"/>
          <w:sz w:val="22"/>
          <w:szCs w:val="22"/>
          <w:lang w:val="az-Latn-AZ"/>
        </w:rPr>
        <w:t>münəzzəhdir</w:t>
      </w:r>
      <w:r w:rsidRPr="00244DA9">
        <w:rPr>
          <w:rFonts w:cs="Simplified Arabic"/>
          <w:sz w:val="22"/>
          <w:szCs w:val="22"/>
          <w:lang w:val="az-Cyrl-AZ"/>
        </w:rPr>
        <w:t xml:space="preserve"> </w:t>
      </w:r>
      <w:r w:rsidRPr="0078169E">
        <w:rPr>
          <w:rFonts w:cs="Simplified Arabic"/>
          <w:sz w:val="22"/>
          <w:szCs w:val="22"/>
          <w:lang w:val="az-Latn-AZ"/>
        </w:rPr>
        <w:t>sənin</w:t>
      </w:r>
      <w:r w:rsidRPr="00244DA9">
        <w:rPr>
          <w:rFonts w:cs="Simplified Arabic"/>
          <w:sz w:val="22"/>
          <w:szCs w:val="22"/>
          <w:lang w:val="az-Cyrl-AZ"/>
        </w:rPr>
        <w:t xml:space="preserve"> </w:t>
      </w:r>
      <w:r w:rsidRPr="0078169E">
        <w:rPr>
          <w:rFonts w:cs="Simplified Arabic"/>
          <w:sz w:val="22"/>
          <w:szCs w:val="22"/>
          <w:lang w:val="az-Latn-AZ"/>
        </w:rPr>
        <w:t>Allahın</w:t>
      </w:r>
      <w:r w:rsidRPr="00244DA9">
        <w:rPr>
          <w:rFonts w:cs="Simplified Arabic"/>
          <w:sz w:val="22"/>
          <w:szCs w:val="22"/>
          <w:lang w:val="az-Cyrl-AZ"/>
        </w:rPr>
        <w:t xml:space="preserve"> </w:t>
      </w:r>
      <w:r w:rsidRPr="0078169E">
        <w:rPr>
          <w:rFonts w:cs="Simplified Arabic"/>
          <w:sz w:val="22"/>
          <w:szCs w:val="22"/>
          <w:lang w:val="az-Latn-AZ"/>
        </w:rPr>
        <w:t>və</w:t>
      </w:r>
      <w:r w:rsidRPr="00244DA9">
        <w:rPr>
          <w:rFonts w:cs="Simplified Arabic"/>
          <w:sz w:val="22"/>
          <w:szCs w:val="22"/>
          <w:lang w:val="az-Cyrl-AZ"/>
        </w:rPr>
        <w:t xml:space="preserve"> </w:t>
      </w:r>
      <w:r w:rsidRPr="0078169E">
        <w:rPr>
          <w:rFonts w:cs="Simplified Arabic"/>
          <w:sz w:val="22"/>
          <w:szCs w:val="22"/>
          <w:lang w:val="az-Latn-AZ"/>
        </w:rPr>
        <w:t>vəsflərdən</w:t>
      </w:r>
      <w:r w:rsidRPr="00244DA9">
        <w:rPr>
          <w:rFonts w:cs="Simplified Arabic"/>
          <w:sz w:val="22"/>
          <w:szCs w:val="22"/>
          <w:lang w:val="az-Cyrl-AZ"/>
        </w:rPr>
        <w:t xml:space="preserve"> </w:t>
      </w:r>
      <w:r w:rsidRPr="0078169E">
        <w:rPr>
          <w:rFonts w:cs="Simplified Arabic"/>
          <w:sz w:val="22"/>
          <w:szCs w:val="22"/>
          <w:lang w:val="az-Latn-AZ"/>
        </w:rPr>
        <w:t>üstündür</w:t>
      </w:r>
      <w:r w:rsidRPr="00244DA9">
        <w:rPr>
          <w:rFonts w:cs="Simplified Arabic"/>
          <w:sz w:val="22"/>
          <w:szCs w:val="22"/>
          <w:lang w:val="az-Cyrl-AZ"/>
        </w:rPr>
        <w:t xml:space="preserve">, </w:t>
      </w:r>
      <w:r w:rsidRPr="0078169E">
        <w:rPr>
          <w:rFonts w:cs="Simplified Arabic"/>
          <w:sz w:val="22"/>
          <w:szCs w:val="22"/>
          <w:lang w:val="az-Latn-AZ"/>
        </w:rPr>
        <w:t>bənzərsiz</w:t>
      </w:r>
      <w:r w:rsidRPr="00244DA9">
        <w:rPr>
          <w:rFonts w:cs="Simplified Arabic"/>
          <w:sz w:val="22"/>
          <w:szCs w:val="22"/>
          <w:lang w:val="az-Cyrl-AZ"/>
        </w:rPr>
        <w:t xml:space="preserve"> </w:t>
      </w:r>
      <w:r w:rsidRPr="0078169E">
        <w:rPr>
          <w:rFonts w:cs="Simplified Arabic"/>
          <w:sz w:val="22"/>
          <w:szCs w:val="22"/>
          <w:lang w:val="az-Latn-AZ"/>
        </w:rPr>
        <w:t>və</w:t>
      </w:r>
      <w:r w:rsidRPr="00244DA9">
        <w:rPr>
          <w:rFonts w:cs="Simplified Arabic"/>
          <w:sz w:val="22"/>
          <w:szCs w:val="22"/>
          <w:lang w:val="az-Cyrl-AZ"/>
        </w:rPr>
        <w:t xml:space="preserve"> </w:t>
      </w:r>
      <w:r w:rsidRPr="0078169E">
        <w:rPr>
          <w:rFonts w:cs="Simplified Arabic"/>
          <w:sz w:val="22"/>
          <w:szCs w:val="22"/>
          <w:lang w:val="az-Latn-AZ"/>
        </w:rPr>
        <w:t>qüdrətlidir</w:t>
      </w:r>
      <w:r w:rsidRPr="00244DA9">
        <w:rPr>
          <w:rFonts w:cs="Simplified Arabic"/>
          <w:sz w:val="22"/>
          <w:szCs w:val="22"/>
          <w:lang w:val="az-Cyrl-AZ"/>
        </w:rPr>
        <w:t xml:space="preserve">. </w:t>
      </w:r>
      <w:r w:rsidRPr="0078169E">
        <w:rPr>
          <w:rFonts w:cs="Simplified Arabic"/>
          <w:sz w:val="22"/>
          <w:szCs w:val="22"/>
          <w:lang w:val="az-Latn-AZ"/>
        </w:rPr>
        <w:t>Salam</w:t>
      </w:r>
      <w:r w:rsidRPr="00244DA9">
        <w:rPr>
          <w:rFonts w:cs="Simplified Arabic"/>
          <w:sz w:val="22"/>
          <w:szCs w:val="22"/>
          <w:lang w:val="az-Cyrl-AZ"/>
        </w:rPr>
        <w:t xml:space="preserve"> </w:t>
      </w:r>
      <w:r w:rsidRPr="0078169E">
        <w:rPr>
          <w:rFonts w:cs="Simplified Arabic"/>
          <w:sz w:val="22"/>
          <w:szCs w:val="22"/>
          <w:lang w:val="az-Latn-AZ"/>
        </w:rPr>
        <w:t>olsun</w:t>
      </w:r>
      <w:r w:rsidRPr="00244DA9">
        <w:rPr>
          <w:rFonts w:cs="Simplified Arabic"/>
          <w:sz w:val="22"/>
          <w:szCs w:val="22"/>
          <w:lang w:val="az-Cyrl-AZ"/>
        </w:rPr>
        <w:t xml:space="preserve"> </w:t>
      </w:r>
      <w:r w:rsidRPr="0078169E">
        <w:rPr>
          <w:rFonts w:cs="Simplified Arabic"/>
          <w:sz w:val="22"/>
          <w:szCs w:val="22"/>
          <w:lang w:val="az-Latn-AZ"/>
        </w:rPr>
        <w:t>Onun</w:t>
      </w:r>
      <w:r w:rsidRPr="00244DA9">
        <w:rPr>
          <w:rFonts w:cs="Simplified Arabic"/>
          <w:sz w:val="22"/>
          <w:szCs w:val="22"/>
          <w:lang w:val="az-Cyrl-AZ"/>
        </w:rPr>
        <w:t xml:space="preserve"> </w:t>
      </w:r>
      <w:r w:rsidRPr="0078169E">
        <w:rPr>
          <w:rFonts w:cs="Simplified Arabic"/>
          <w:sz w:val="22"/>
          <w:szCs w:val="22"/>
          <w:lang w:val="az-Latn-AZ"/>
        </w:rPr>
        <w:t>göndərdiyi</w:t>
      </w:r>
      <w:r w:rsidRPr="00244DA9">
        <w:rPr>
          <w:rFonts w:cs="Simplified Arabic"/>
          <w:sz w:val="22"/>
          <w:szCs w:val="22"/>
          <w:lang w:val="az-Cyrl-AZ"/>
        </w:rPr>
        <w:t xml:space="preserve"> </w:t>
      </w:r>
      <w:r w:rsidRPr="0078169E">
        <w:rPr>
          <w:rFonts w:cs="Simplified Arabic"/>
          <w:sz w:val="22"/>
          <w:szCs w:val="22"/>
          <w:lang w:val="az-Latn-AZ"/>
        </w:rPr>
        <w:t>elçilərə</w:t>
      </w:r>
      <w:r w:rsidRPr="00244DA9">
        <w:rPr>
          <w:rFonts w:cs="Simplified Arabic"/>
          <w:sz w:val="22"/>
          <w:szCs w:val="22"/>
          <w:lang w:val="az-Cyrl-AZ"/>
        </w:rPr>
        <w:t xml:space="preserve">, </w:t>
      </w:r>
      <w:r w:rsidRPr="0078169E">
        <w:rPr>
          <w:rFonts w:cs="Simplified Arabic"/>
          <w:sz w:val="22"/>
          <w:szCs w:val="22"/>
          <w:lang w:val="az-Latn-AZ"/>
        </w:rPr>
        <w:t>həmd</w:t>
      </w:r>
      <w:r w:rsidRPr="00244DA9">
        <w:rPr>
          <w:rFonts w:cs="Simplified Arabic"/>
          <w:sz w:val="22"/>
          <w:szCs w:val="22"/>
          <w:lang w:val="az-Cyrl-AZ"/>
        </w:rPr>
        <w:t xml:space="preserve"> </w:t>
      </w:r>
      <w:r w:rsidRPr="0078169E">
        <w:rPr>
          <w:rFonts w:cs="Simplified Arabic"/>
          <w:sz w:val="22"/>
          <w:szCs w:val="22"/>
          <w:lang w:val="az-Latn-AZ"/>
        </w:rPr>
        <w:t>və</w:t>
      </w:r>
      <w:r w:rsidRPr="00244DA9">
        <w:rPr>
          <w:rFonts w:cs="Simplified Arabic"/>
          <w:sz w:val="22"/>
          <w:szCs w:val="22"/>
          <w:lang w:val="az-Cyrl-AZ"/>
        </w:rPr>
        <w:t xml:space="preserve"> </w:t>
      </w:r>
      <w:r w:rsidRPr="0078169E">
        <w:rPr>
          <w:rFonts w:cs="Simplified Arabic"/>
          <w:sz w:val="22"/>
          <w:szCs w:val="22"/>
          <w:lang w:val="az-Latn-AZ"/>
        </w:rPr>
        <w:t>səna</w:t>
      </w:r>
      <w:r w:rsidRPr="00244DA9">
        <w:rPr>
          <w:rFonts w:cs="Simplified Arabic"/>
          <w:sz w:val="22"/>
          <w:szCs w:val="22"/>
          <w:lang w:val="az-Cyrl-AZ"/>
        </w:rPr>
        <w:t xml:space="preserve"> </w:t>
      </w:r>
      <w:r w:rsidRPr="0078169E">
        <w:rPr>
          <w:rFonts w:cs="Simplified Arabic"/>
          <w:sz w:val="22"/>
          <w:szCs w:val="22"/>
          <w:lang w:val="az-Latn-AZ"/>
        </w:rPr>
        <w:t>aləmlərin</w:t>
      </w:r>
      <w:r w:rsidRPr="00244DA9">
        <w:rPr>
          <w:rFonts w:cs="Simplified Arabic"/>
          <w:sz w:val="22"/>
          <w:szCs w:val="22"/>
          <w:lang w:val="az-Cyrl-AZ"/>
        </w:rPr>
        <w:t xml:space="preserve"> </w:t>
      </w:r>
      <w:r w:rsidRPr="0078169E">
        <w:rPr>
          <w:rFonts w:cs="Simplified Arabic"/>
          <w:sz w:val="22"/>
          <w:szCs w:val="22"/>
          <w:lang w:val="az-Latn-AZ"/>
        </w:rPr>
        <w:t>Rəbbi</w:t>
      </w:r>
      <w:r w:rsidRPr="00244DA9">
        <w:rPr>
          <w:rFonts w:cs="Simplified Arabic"/>
          <w:sz w:val="22"/>
          <w:szCs w:val="22"/>
          <w:lang w:val="az-Cyrl-AZ"/>
        </w:rPr>
        <w:t xml:space="preserve"> </w:t>
      </w:r>
      <w:r w:rsidRPr="0078169E">
        <w:rPr>
          <w:rFonts w:cs="Simplified Arabic"/>
          <w:sz w:val="22"/>
          <w:szCs w:val="22"/>
          <w:lang w:val="az-Latn-AZ"/>
        </w:rPr>
        <w:t>olan</w:t>
      </w:r>
      <w:r w:rsidRPr="00244DA9">
        <w:rPr>
          <w:rFonts w:cs="Simplified Arabic"/>
          <w:sz w:val="22"/>
          <w:szCs w:val="22"/>
          <w:lang w:val="az-Cyrl-AZ"/>
        </w:rPr>
        <w:t xml:space="preserve"> </w:t>
      </w:r>
      <w:r w:rsidRPr="0078169E">
        <w:rPr>
          <w:rFonts w:cs="Simplified Arabic"/>
          <w:sz w:val="22"/>
          <w:szCs w:val="22"/>
          <w:lang w:val="az-Latn-AZ"/>
        </w:rPr>
        <w:t>Allaha</w:t>
      </w:r>
      <w:r w:rsidRPr="00244DA9">
        <w:rPr>
          <w:rFonts w:cs="Simplified Arabic"/>
          <w:sz w:val="22"/>
          <w:szCs w:val="22"/>
          <w:lang w:val="az-Cyrl-AZ"/>
        </w:rPr>
        <w:t xml:space="preserve"> </w:t>
      </w:r>
      <w:r w:rsidRPr="0078169E">
        <w:rPr>
          <w:rFonts w:cs="Simplified Arabic"/>
          <w:sz w:val="22"/>
          <w:szCs w:val="22"/>
          <w:lang w:val="az-Latn-AZ"/>
        </w:rPr>
        <w:t>məxsusdur</w:t>
      </w:r>
      <w:r w:rsidRPr="00244DA9">
        <w:rPr>
          <w:rFonts w:cs="Simplified Arabic"/>
          <w:sz w:val="22"/>
          <w:szCs w:val="22"/>
          <w:lang w:val="az-Cyrl-AZ"/>
        </w:rPr>
        <w:t xml:space="preserve">! </w:t>
      </w:r>
      <w:r w:rsidRPr="0078169E">
        <w:rPr>
          <w:rFonts w:cs="Simplified Arabic"/>
          <w:sz w:val="22"/>
          <w:szCs w:val="22"/>
          <w:lang w:val="az-Latn-AZ"/>
        </w:rPr>
        <w:t>Salam</w:t>
      </w:r>
      <w:r w:rsidRPr="00244DA9">
        <w:rPr>
          <w:rFonts w:cs="Simplified Arabic"/>
          <w:sz w:val="22"/>
          <w:szCs w:val="22"/>
          <w:lang w:val="az-Cyrl-AZ"/>
        </w:rPr>
        <w:t xml:space="preserve"> </w:t>
      </w:r>
      <w:r w:rsidRPr="0078169E">
        <w:rPr>
          <w:rFonts w:cs="Simplified Arabic"/>
          <w:sz w:val="22"/>
          <w:szCs w:val="22"/>
          <w:lang w:val="az-Latn-AZ"/>
        </w:rPr>
        <w:t>olsun</w:t>
      </w:r>
      <w:r w:rsidRPr="00244DA9">
        <w:rPr>
          <w:rFonts w:cs="Simplified Arabic"/>
          <w:sz w:val="22"/>
          <w:szCs w:val="22"/>
          <w:lang w:val="az-Cyrl-AZ"/>
        </w:rPr>
        <w:t xml:space="preserve"> </w:t>
      </w:r>
      <w:r w:rsidRPr="0078169E">
        <w:rPr>
          <w:rFonts w:cs="Simplified Arabic"/>
          <w:sz w:val="22"/>
          <w:szCs w:val="22"/>
          <w:lang w:val="az-Latn-AZ"/>
        </w:rPr>
        <w:t>sənə</w:t>
      </w:r>
      <w:r w:rsidRPr="00244DA9">
        <w:rPr>
          <w:rFonts w:cs="Simplified Arabic"/>
          <w:sz w:val="22"/>
          <w:szCs w:val="22"/>
          <w:lang w:val="az-Cyrl-AZ"/>
        </w:rPr>
        <w:t xml:space="preserve"> </w:t>
      </w:r>
      <w:r w:rsidRPr="0078169E">
        <w:rPr>
          <w:rFonts w:cs="Simplified Arabic"/>
          <w:sz w:val="22"/>
          <w:szCs w:val="22"/>
          <w:lang w:val="az-Latn-AZ"/>
        </w:rPr>
        <w:t>ey</w:t>
      </w:r>
      <w:r w:rsidRPr="00244DA9">
        <w:rPr>
          <w:rFonts w:cs="Simplified Arabic"/>
          <w:sz w:val="22"/>
          <w:szCs w:val="22"/>
          <w:lang w:val="az-Cyrl-AZ"/>
        </w:rPr>
        <w:t xml:space="preserve"> </w:t>
      </w:r>
      <w:r w:rsidRPr="0078169E">
        <w:rPr>
          <w:rFonts w:cs="Simplified Arabic"/>
          <w:sz w:val="22"/>
          <w:szCs w:val="22"/>
          <w:lang w:val="az-Latn-AZ"/>
        </w:rPr>
        <w:t>Allahın</w:t>
      </w:r>
      <w:r w:rsidRPr="00DA73BB">
        <w:rPr>
          <w:rFonts w:cs="Simplified Arabic"/>
          <w:i/>
          <w:iCs/>
          <w:sz w:val="22"/>
          <w:szCs w:val="22"/>
          <w:lang w:val="az-Cyrl-AZ"/>
        </w:rPr>
        <w:t xml:space="preserve"> </w:t>
      </w:r>
      <w:r w:rsidRPr="0078169E">
        <w:rPr>
          <w:rFonts w:cs="Simplified Arabic"/>
          <w:sz w:val="22"/>
          <w:szCs w:val="22"/>
          <w:lang w:val="az-Latn-AZ"/>
        </w:rPr>
        <w:t>Rəsulu</w:t>
      </w:r>
      <w:r w:rsidRPr="00244DA9">
        <w:rPr>
          <w:rFonts w:cs="Simplified Arabic"/>
          <w:sz w:val="22"/>
          <w:szCs w:val="22"/>
          <w:lang w:val="az-Cyrl-AZ"/>
        </w:rPr>
        <w:t xml:space="preserve">! </w:t>
      </w:r>
      <w:r w:rsidRPr="0078169E">
        <w:rPr>
          <w:rFonts w:cs="Simplified Arabic"/>
          <w:sz w:val="22"/>
          <w:szCs w:val="22"/>
          <w:lang w:val="az-Latn-AZ"/>
        </w:rPr>
        <w:t>Allahın</w:t>
      </w:r>
      <w:r w:rsidRPr="00244DA9">
        <w:rPr>
          <w:rFonts w:cs="Simplified Arabic"/>
          <w:sz w:val="22"/>
          <w:szCs w:val="22"/>
          <w:lang w:val="az-Cyrl-AZ"/>
        </w:rPr>
        <w:t xml:space="preserve"> </w:t>
      </w:r>
      <w:r w:rsidRPr="0078169E">
        <w:rPr>
          <w:rFonts w:cs="Simplified Arabic"/>
          <w:sz w:val="22"/>
          <w:szCs w:val="22"/>
          <w:lang w:val="az-Latn-AZ"/>
        </w:rPr>
        <w:t>rəhmət</w:t>
      </w:r>
      <w:r w:rsidRPr="00244DA9">
        <w:rPr>
          <w:rFonts w:cs="Simplified Arabic"/>
          <w:sz w:val="22"/>
          <w:szCs w:val="22"/>
          <w:lang w:val="az-Cyrl-AZ"/>
        </w:rPr>
        <w:t xml:space="preserve"> </w:t>
      </w:r>
      <w:r w:rsidRPr="0078169E">
        <w:rPr>
          <w:rFonts w:cs="Simplified Arabic"/>
          <w:sz w:val="22"/>
          <w:szCs w:val="22"/>
          <w:lang w:val="az-Latn-AZ"/>
        </w:rPr>
        <w:t>və</w:t>
      </w:r>
      <w:r w:rsidRPr="00244DA9">
        <w:rPr>
          <w:rFonts w:cs="Simplified Arabic"/>
          <w:sz w:val="22"/>
          <w:szCs w:val="22"/>
          <w:lang w:val="az-Cyrl-AZ"/>
        </w:rPr>
        <w:t xml:space="preserve"> </w:t>
      </w:r>
      <w:r w:rsidRPr="0078169E">
        <w:rPr>
          <w:rFonts w:cs="Simplified Arabic"/>
          <w:sz w:val="22"/>
          <w:szCs w:val="22"/>
          <w:lang w:val="az-Latn-AZ"/>
        </w:rPr>
        <w:t>bərəkəti</w:t>
      </w:r>
      <w:r w:rsidRPr="00244DA9">
        <w:rPr>
          <w:rFonts w:cs="Simplified Arabic"/>
          <w:sz w:val="22"/>
          <w:szCs w:val="22"/>
          <w:lang w:val="az-Cyrl-AZ"/>
        </w:rPr>
        <w:t xml:space="preserve"> </w:t>
      </w:r>
      <w:r w:rsidRPr="0078169E">
        <w:rPr>
          <w:rFonts w:cs="Simplified Arabic"/>
          <w:sz w:val="22"/>
          <w:szCs w:val="22"/>
          <w:lang w:val="az-Latn-AZ"/>
        </w:rPr>
        <w:t>sənə</w:t>
      </w:r>
      <w:r w:rsidRPr="00244DA9">
        <w:rPr>
          <w:rFonts w:cs="Simplified Arabic"/>
          <w:sz w:val="22"/>
          <w:szCs w:val="22"/>
          <w:lang w:val="az-Cyrl-AZ"/>
        </w:rPr>
        <w:t xml:space="preserve"> </w:t>
      </w:r>
      <w:r w:rsidRPr="0078169E">
        <w:rPr>
          <w:rFonts w:cs="Simplified Arabic"/>
          <w:sz w:val="22"/>
          <w:szCs w:val="22"/>
          <w:lang w:val="az-Latn-AZ"/>
        </w:rPr>
        <w:t>olsun</w:t>
      </w:r>
      <w:r w:rsidRPr="00244DA9">
        <w:rPr>
          <w:rFonts w:cs="Simplified Arabic"/>
          <w:sz w:val="22"/>
          <w:szCs w:val="22"/>
          <w:lang w:val="az-Cyrl-AZ"/>
        </w:rPr>
        <w:t xml:space="preserve">! </w:t>
      </w:r>
      <w:r w:rsidRPr="0078169E">
        <w:rPr>
          <w:rFonts w:cs="Simplified Arabic"/>
          <w:sz w:val="22"/>
          <w:szCs w:val="22"/>
          <w:lang w:val="az-Latn-AZ"/>
        </w:rPr>
        <w:t>Salam</w:t>
      </w:r>
      <w:r w:rsidRPr="00244DA9">
        <w:rPr>
          <w:rFonts w:cs="Simplified Arabic"/>
          <w:sz w:val="22"/>
          <w:szCs w:val="22"/>
          <w:lang w:val="az-Cyrl-AZ"/>
        </w:rPr>
        <w:t xml:space="preserve"> </w:t>
      </w:r>
      <w:r w:rsidRPr="0078169E">
        <w:rPr>
          <w:rFonts w:cs="Simplified Arabic"/>
          <w:sz w:val="22"/>
          <w:szCs w:val="22"/>
          <w:lang w:val="az-Latn-AZ"/>
        </w:rPr>
        <w:t>olsun</w:t>
      </w:r>
      <w:r w:rsidRPr="00DA73BB">
        <w:rPr>
          <w:rFonts w:cs="Simplified Arabic"/>
          <w:i/>
          <w:iCs/>
          <w:sz w:val="22"/>
          <w:szCs w:val="22"/>
          <w:lang w:val="az-Cyrl-AZ"/>
        </w:rPr>
        <w:t xml:space="preserve"> </w:t>
      </w:r>
      <w:r w:rsidRPr="0078169E">
        <w:rPr>
          <w:rFonts w:cs="Simplified Arabic"/>
          <w:sz w:val="22"/>
          <w:szCs w:val="22"/>
          <w:lang w:val="az-Latn-AZ"/>
        </w:rPr>
        <w:t>məxluqatı</w:t>
      </w:r>
      <w:r w:rsidRPr="005A09AB">
        <w:rPr>
          <w:rFonts w:cs="Simplified Arabic"/>
          <w:sz w:val="22"/>
          <w:szCs w:val="22"/>
          <w:lang w:val="az-Cyrl-AZ"/>
        </w:rPr>
        <w:t xml:space="preserve"> </w:t>
      </w:r>
      <w:r w:rsidRPr="0078169E">
        <w:rPr>
          <w:rFonts w:cs="Simplified Arabic"/>
          <w:sz w:val="22"/>
          <w:szCs w:val="22"/>
          <w:lang w:val="az-Latn-AZ"/>
        </w:rPr>
        <w:t>düzgün</w:t>
      </w:r>
      <w:r w:rsidRPr="005A09AB">
        <w:rPr>
          <w:rFonts w:cs="Simplified Arabic"/>
          <w:sz w:val="22"/>
          <w:szCs w:val="22"/>
          <w:lang w:val="az-Cyrl-AZ"/>
        </w:rPr>
        <w:t xml:space="preserve"> </w:t>
      </w:r>
      <w:r w:rsidRPr="0078169E">
        <w:rPr>
          <w:rFonts w:cs="Simplified Arabic"/>
          <w:sz w:val="22"/>
          <w:szCs w:val="22"/>
          <w:lang w:val="az-Latn-AZ"/>
        </w:rPr>
        <w:t>yola</w:t>
      </w:r>
      <w:r w:rsidRPr="005A09AB">
        <w:rPr>
          <w:rFonts w:cs="Simplified Arabic"/>
          <w:sz w:val="22"/>
          <w:szCs w:val="22"/>
          <w:lang w:val="az-Cyrl-AZ"/>
        </w:rPr>
        <w:t xml:space="preserve"> </w:t>
      </w:r>
      <w:r w:rsidRPr="0078169E">
        <w:rPr>
          <w:rFonts w:cs="Simplified Arabic"/>
          <w:sz w:val="22"/>
          <w:szCs w:val="22"/>
          <w:lang w:val="az-Latn-AZ"/>
        </w:rPr>
        <w:t>hidayət</w:t>
      </w:r>
      <w:r w:rsidRPr="005A09AB">
        <w:rPr>
          <w:rFonts w:cs="Simplified Arabic"/>
          <w:sz w:val="22"/>
          <w:szCs w:val="22"/>
          <w:lang w:val="az-Cyrl-AZ"/>
        </w:rPr>
        <w:t xml:space="preserve"> </w:t>
      </w:r>
      <w:r w:rsidRPr="0078169E">
        <w:rPr>
          <w:rFonts w:cs="Simplified Arabic"/>
          <w:sz w:val="22"/>
          <w:szCs w:val="22"/>
          <w:lang w:val="az-Latn-AZ"/>
        </w:rPr>
        <w:t>edən</w:t>
      </w:r>
      <w:r w:rsidRPr="005A09AB">
        <w:rPr>
          <w:rFonts w:cs="Simplified Arabic"/>
          <w:sz w:val="22"/>
          <w:szCs w:val="22"/>
          <w:lang w:val="az-Cyrl-AZ"/>
        </w:rPr>
        <w:t xml:space="preserve"> </w:t>
      </w:r>
      <w:r w:rsidRPr="0078169E">
        <w:rPr>
          <w:rFonts w:cs="Simplified Arabic"/>
          <w:sz w:val="22"/>
          <w:szCs w:val="22"/>
          <w:lang w:val="az-Latn-AZ"/>
        </w:rPr>
        <w:t>imamlara</w:t>
      </w:r>
      <w:r w:rsidRPr="005A09AB">
        <w:rPr>
          <w:rFonts w:cs="Simplified Arabic"/>
          <w:sz w:val="22"/>
          <w:szCs w:val="22"/>
          <w:lang w:val="az-Cyrl-AZ"/>
        </w:rPr>
        <w:t xml:space="preserve"> </w:t>
      </w:r>
      <w:r w:rsidRPr="0078169E">
        <w:rPr>
          <w:rFonts w:cs="Simplified Arabic"/>
          <w:sz w:val="22"/>
          <w:szCs w:val="22"/>
          <w:lang w:val="az-Latn-AZ"/>
        </w:rPr>
        <w:t>və</w:t>
      </w:r>
      <w:r w:rsidRPr="005A09AB">
        <w:rPr>
          <w:rFonts w:cs="Simplified Arabic"/>
          <w:sz w:val="22"/>
          <w:szCs w:val="22"/>
          <w:lang w:val="az-Cyrl-AZ"/>
        </w:rPr>
        <w:t xml:space="preserve"> </w:t>
      </w:r>
      <w:r w:rsidRPr="0078169E">
        <w:rPr>
          <w:rFonts w:cs="Simplified Arabic"/>
          <w:sz w:val="22"/>
          <w:szCs w:val="22"/>
          <w:lang w:val="az-Latn-AZ"/>
        </w:rPr>
        <w:t>Allaha</w:t>
      </w:r>
      <w:r w:rsidRPr="005A09AB">
        <w:rPr>
          <w:rFonts w:cs="Simplified Arabic"/>
          <w:sz w:val="22"/>
          <w:szCs w:val="22"/>
          <w:lang w:val="az-Cyrl-AZ"/>
        </w:rPr>
        <w:t xml:space="preserve"> </w:t>
      </w:r>
      <w:r w:rsidRPr="0078169E">
        <w:rPr>
          <w:rFonts w:cs="Simplified Arabic"/>
          <w:sz w:val="22"/>
          <w:szCs w:val="22"/>
          <w:lang w:val="az-Latn-AZ"/>
        </w:rPr>
        <w:t>tərəf</w:t>
      </w:r>
      <w:r w:rsidRPr="005A09AB">
        <w:rPr>
          <w:rFonts w:cs="Simplified Arabic"/>
          <w:sz w:val="22"/>
          <w:szCs w:val="22"/>
          <w:lang w:val="az-Cyrl-AZ"/>
        </w:rPr>
        <w:t xml:space="preserve"> </w:t>
      </w:r>
      <w:r w:rsidRPr="0078169E">
        <w:rPr>
          <w:rFonts w:cs="Simplified Arabic"/>
          <w:sz w:val="22"/>
          <w:szCs w:val="22"/>
          <w:lang w:val="az-Latn-AZ"/>
        </w:rPr>
        <w:t>hidayət</w:t>
      </w:r>
      <w:r w:rsidRPr="00EC2E3D">
        <w:rPr>
          <w:rFonts w:cs="Simplified Arabic"/>
          <w:i/>
          <w:iCs/>
          <w:sz w:val="22"/>
          <w:szCs w:val="22"/>
          <w:lang w:val="az-Cyrl-AZ"/>
        </w:rPr>
        <w:t xml:space="preserve"> </w:t>
      </w:r>
      <w:r w:rsidRPr="0078169E">
        <w:rPr>
          <w:rFonts w:cs="Simplified Arabic"/>
          <w:sz w:val="22"/>
          <w:szCs w:val="22"/>
          <w:lang w:val="az-Latn-AZ"/>
        </w:rPr>
        <w:t>olunmuşlara</w:t>
      </w:r>
      <w:r w:rsidRPr="00EC2E3D">
        <w:rPr>
          <w:rFonts w:cs="Simplified Arabic"/>
          <w:sz w:val="22"/>
          <w:szCs w:val="22"/>
          <w:lang w:val="az-Cyrl-AZ"/>
        </w:rPr>
        <w:t xml:space="preserve">! </w:t>
      </w:r>
      <w:r w:rsidRPr="0078169E">
        <w:rPr>
          <w:rFonts w:cs="Simplified Arabic"/>
          <w:sz w:val="22"/>
          <w:szCs w:val="22"/>
          <w:lang w:val="az-Latn-AZ"/>
        </w:rPr>
        <w:t>Salam</w:t>
      </w:r>
      <w:r w:rsidRPr="00EC2E3D">
        <w:rPr>
          <w:rFonts w:cs="Simplified Arabic"/>
          <w:sz w:val="22"/>
          <w:szCs w:val="22"/>
          <w:lang w:val="az-Cyrl-AZ"/>
        </w:rPr>
        <w:t xml:space="preserve"> </w:t>
      </w:r>
      <w:r w:rsidRPr="0078169E">
        <w:rPr>
          <w:rFonts w:cs="Simplified Arabic"/>
          <w:sz w:val="22"/>
          <w:szCs w:val="22"/>
          <w:lang w:val="az-Latn-AZ"/>
        </w:rPr>
        <w:t>olsun</w:t>
      </w:r>
      <w:r w:rsidRPr="00EC2E3D">
        <w:rPr>
          <w:rFonts w:cs="Simplified Arabic"/>
          <w:sz w:val="22"/>
          <w:szCs w:val="22"/>
          <w:lang w:val="az-Cyrl-AZ"/>
        </w:rPr>
        <w:t xml:space="preserve"> </w:t>
      </w:r>
      <w:r w:rsidRPr="0078169E">
        <w:rPr>
          <w:rFonts w:cs="Simplified Arabic"/>
          <w:sz w:val="22"/>
          <w:szCs w:val="22"/>
          <w:lang w:val="az-Latn-AZ"/>
        </w:rPr>
        <w:t>Allahın</w:t>
      </w:r>
      <w:r w:rsidRPr="00EC2E3D">
        <w:rPr>
          <w:rFonts w:cs="Simplified Arabic"/>
          <w:sz w:val="22"/>
          <w:szCs w:val="22"/>
          <w:lang w:val="az-Cyrl-AZ"/>
        </w:rPr>
        <w:t xml:space="preserve"> </w:t>
      </w:r>
      <w:r w:rsidRPr="0078169E">
        <w:rPr>
          <w:rFonts w:cs="Simplified Arabic"/>
          <w:sz w:val="22"/>
          <w:szCs w:val="22"/>
          <w:lang w:val="az-Latn-AZ"/>
        </w:rPr>
        <w:t>bütün</w:t>
      </w:r>
      <w:r w:rsidRPr="00EC2E3D">
        <w:rPr>
          <w:rFonts w:cs="Simplified Arabic"/>
          <w:sz w:val="22"/>
          <w:szCs w:val="22"/>
          <w:lang w:val="az-Cyrl-AZ"/>
        </w:rPr>
        <w:t xml:space="preserve"> </w:t>
      </w:r>
      <w:r w:rsidRPr="0078169E">
        <w:rPr>
          <w:rFonts w:cs="Simplified Arabic"/>
          <w:sz w:val="22"/>
          <w:szCs w:val="22"/>
          <w:lang w:val="az-Latn-AZ"/>
        </w:rPr>
        <w:t>peyğəmbərlərinə</w:t>
      </w:r>
      <w:r w:rsidRPr="00EC2E3D">
        <w:rPr>
          <w:rFonts w:cs="Simplified Arabic"/>
          <w:sz w:val="22"/>
          <w:szCs w:val="22"/>
          <w:lang w:val="az-Cyrl-AZ"/>
        </w:rPr>
        <w:t xml:space="preserve"> </w:t>
      </w:r>
      <w:r w:rsidRPr="0078169E">
        <w:rPr>
          <w:rFonts w:cs="Simplified Arabic"/>
          <w:sz w:val="22"/>
          <w:szCs w:val="22"/>
          <w:lang w:val="az-Latn-AZ"/>
        </w:rPr>
        <w:t>və</w:t>
      </w:r>
      <w:r w:rsidRPr="00EC2E3D">
        <w:rPr>
          <w:rFonts w:cs="Simplified Arabic"/>
          <w:sz w:val="22"/>
          <w:szCs w:val="22"/>
          <w:lang w:val="az-Cyrl-AZ"/>
        </w:rPr>
        <w:t xml:space="preserve"> </w:t>
      </w:r>
      <w:r w:rsidRPr="0078169E">
        <w:rPr>
          <w:rFonts w:cs="Simplified Arabic"/>
          <w:sz w:val="22"/>
          <w:szCs w:val="22"/>
          <w:lang w:val="az-Latn-AZ"/>
        </w:rPr>
        <w:t>elçilərinə</w:t>
      </w:r>
      <w:r w:rsidRPr="00EC2E3D">
        <w:rPr>
          <w:rFonts w:cs="Simplified Arabic"/>
          <w:sz w:val="22"/>
          <w:szCs w:val="22"/>
          <w:lang w:val="az-Cyrl-AZ"/>
        </w:rPr>
        <w:t xml:space="preserve"> </w:t>
      </w:r>
      <w:r w:rsidRPr="0078169E">
        <w:rPr>
          <w:rFonts w:cs="Simplified Arabic"/>
          <w:sz w:val="22"/>
          <w:szCs w:val="22"/>
          <w:lang w:val="az-Latn-AZ"/>
        </w:rPr>
        <w:t>və</w:t>
      </w:r>
      <w:r w:rsidRPr="00EC2E3D">
        <w:rPr>
          <w:rFonts w:cs="Simplified Arabic"/>
          <w:sz w:val="22"/>
          <w:szCs w:val="22"/>
          <w:lang w:val="az-Cyrl-AZ"/>
        </w:rPr>
        <w:t xml:space="preserve"> </w:t>
      </w:r>
      <w:r w:rsidRPr="0078169E">
        <w:rPr>
          <w:rFonts w:cs="Simplified Arabic"/>
          <w:sz w:val="22"/>
          <w:szCs w:val="22"/>
          <w:lang w:val="az-Latn-AZ"/>
        </w:rPr>
        <w:t>mələklərinə</w:t>
      </w:r>
      <w:r w:rsidRPr="00EC2E3D">
        <w:rPr>
          <w:rFonts w:cs="Simplified Arabic"/>
          <w:sz w:val="22"/>
          <w:szCs w:val="22"/>
          <w:lang w:val="az-Cyrl-AZ"/>
        </w:rPr>
        <w:t xml:space="preserve">! </w:t>
      </w:r>
      <w:r w:rsidRPr="0078169E">
        <w:rPr>
          <w:sz w:val="22"/>
          <w:szCs w:val="22"/>
          <w:lang w:val="az-Latn-AZ"/>
        </w:rPr>
        <w:t>Salam</w:t>
      </w:r>
      <w:r w:rsidRPr="00EC2E3D">
        <w:rPr>
          <w:sz w:val="22"/>
          <w:szCs w:val="22"/>
          <w:lang w:val="az-Cyrl-AZ"/>
        </w:rPr>
        <w:t xml:space="preserve"> </w:t>
      </w:r>
      <w:r w:rsidRPr="0078169E">
        <w:rPr>
          <w:sz w:val="22"/>
          <w:szCs w:val="22"/>
          <w:lang w:val="az-Latn-AZ"/>
        </w:rPr>
        <w:t>olsun</w:t>
      </w:r>
      <w:r w:rsidRPr="00EC2E3D">
        <w:rPr>
          <w:sz w:val="22"/>
          <w:szCs w:val="22"/>
          <w:lang w:val="az-Cyrl-AZ"/>
        </w:rPr>
        <w:t xml:space="preserve"> </w:t>
      </w:r>
      <w:r w:rsidRPr="0078169E">
        <w:rPr>
          <w:sz w:val="22"/>
          <w:szCs w:val="22"/>
          <w:lang w:val="az-Latn-AZ"/>
        </w:rPr>
        <w:t>biz</w:t>
      </w:r>
      <w:r w:rsidRPr="00EC2E3D">
        <w:rPr>
          <w:sz w:val="22"/>
          <w:szCs w:val="22"/>
          <w:lang w:val="az-Cyrl-AZ"/>
        </w:rPr>
        <w:t xml:space="preserve"> </w:t>
      </w:r>
      <w:r w:rsidRPr="0078169E">
        <w:rPr>
          <w:sz w:val="22"/>
          <w:szCs w:val="22"/>
          <w:lang w:val="az-Latn-AZ"/>
        </w:rPr>
        <w:t>möminlərə</w:t>
      </w:r>
      <w:r w:rsidRPr="00EC2E3D">
        <w:rPr>
          <w:sz w:val="22"/>
          <w:szCs w:val="22"/>
          <w:lang w:val="az-Cyrl-AZ"/>
        </w:rPr>
        <w:t xml:space="preserve"> </w:t>
      </w:r>
      <w:r w:rsidRPr="0078169E">
        <w:rPr>
          <w:sz w:val="22"/>
          <w:szCs w:val="22"/>
          <w:lang w:val="az-Latn-AZ"/>
        </w:rPr>
        <w:t>və</w:t>
      </w:r>
      <w:r w:rsidRPr="00EC2E3D">
        <w:rPr>
          <w:sz w:val="22"/>
          <w:szCs w:val="22"/>
          <w:lang w:val="az-Cyrl-AZ"/>
        </w:rPr>
        <w:t xml:space="preserve"> </w:t>
      </w:r>
      <w:r w:rsidRPr="0078169E">
        <w:rPr>
          <w:sz w:val="22"/>
          <w:szCs w:val="22"/>
          <w:lang w:val="az-Latn-AZ"/>
        </w:rPr>
        <w:t>Allahın</w:t>
      </w:r>
      <w:r w:rsidRPr="00EC2E3D">
        <w:rPr>
          <w:sz w:val="22"/>
          <w:szCs w:val="22"/>
          <w:lang w:val="az-Cyrl-AZ"/>
        </w:rPr>
        <w:t xml:space="preserve"> </w:t>
      </w:r>
      <w:r w:rsidRPr="0078169E">
        <w:rPr>
          <w:sz w:val="22"/>
          <w:szCs w:val="22"/>
          <w:lang w:val="az-Latn-AZ"/>
        </w:rPr>
        <w:t>xeyixah</w:t>
      </w:r>
      <w:r w:rsidRPr="00EC2E3D">
        <w:rPr>
          <w:sz w:val="22"/>
          <w:szCs w:val="22"/>
          <w:lang w:val="az-Cyrl-AZ"/>
        </w:rPr>
        <w:t xml:space="preserve"> </w:t>
      </w:r>
      <w:r w:rsidRPr="0078169E">
        <w:rPr>
          <w:sz w:val="22"/>
          <w:szCs w:val="22"/>
          <w:lang w:val="az-Latn-AZ"/>
        </w:rPr>
        <w:t>bəndələrinə</w:t>
      </w:r>
      <w:r w:rsidRPr="00EC2E3D">
        <w:rPr>
          <w:sz w:val="22"/>
          <w:szCs w:val="22"/>
          <w:lang w:val="az-Cyrl-AZ"/>
        </w:rPr>
        <w:t xml:space="preserve">! </w:t>
      </w:r>
      <w:r w:rsidRPr="0078169E">
        <w:rPr>
          <w:sz w:val="22"/>
          <w:szCs w:val="22"/>
          <w:lang w:val="az-Latn-AZ"/>
        </w:rPr>
        <w:t>Salam</w:t>
      </w:r>
      <w:r w:rsidRPr="00EC2E3D">
        <w:rPr>
          <w:sz w:val="22"/>
          <w:szCs w:val="22"/>
          <w:lang w:val="az-Cyrl-AZ"/>
        </w:rPr>
        <w:t xml:space="preserve"> </w:t>
      </w:r>
      <w:r w:rsidRPr="0078169E">
        <w:rPr>
          <w:sz w:val="22"/>
          <w:szCs w:val="22"/>
          <w:lang w:val="az-Latn-AZ"/>
        </w:rPr>
        <w:t>olsun</w:t>
      </w:r>
      <w:r w:rsidRPr="00EC2E3D">
        <w:rPr>
          <w:sz w:val="22"/>
          <w:szCs w:val="22"/>
          <w:lang w:val="az-Cyrl-AZ"/>
        </w:rPr>
        <w:t xml:space="preserve"> </w:t>
      </w:r>
      <w:r w:rsidRPr="0078169E">
        <w:rPr>
          <w:sz w:val="22"/>
          <w:szCs w:val="22"/>
          <w:lang w:val="az-Latn-AZ"/>
        </w:rPr>
        <w:t>əmirəlmöminin</w:t>
      </w:r>
      <w:r w:rsidRPr="00EC2E3D">
        <w:rPr>
          <w:sz w:val="22"/>
          <w:szCs w:val="22"/>
          <w:lang w:val="az-Cyrl-AZ"/>
        </w:rPr>
        <w:t xml:space="preserve"> </w:t>
      </w:r>
      <w:r w:rsidRPr="0078169E">
        <w:rPr>
          <w:sz w:val="22"/>
          <w:szCs w:val="22"/>
          <w:lang w:val="az-Latn-AZ"/>
        </w:rPr>
        <w:t>Əli</w:t>
      </w:r>
      <w:r w:rsidRPr="00EC2E3D">
        <w:rPr>
          <w:sz w:val="22"/>
          <w:szCs w:val="22"/>
          <w:lang w:val="az-Cyrl-AZ"/>
        </w:rPr>
        <w:t xml:space="preserve"> (</w:t>
      </w:r>
      <w:r w:rsidRPr="0078169E">
        <w:rPr>
          <w:sz w:val="22"/>
          <w:szCs w:val="22"/>
          <w:lang w:val="az-Latn-AZ"/>
        </w:rPr>
        <w:t>əleyhissalama</w:t>
      </w:r>
      <w:r w:rsidRPr="00EC2E3D">
        <w:rPr>
          <w:sz w:val="22"/>
          <w:szCs w:val="22"/>
          <w:lang w:val="az-Cyrl-AZ"/>
        </w:rPr>
        <w:t>)-</w:t>
      </w:r>
      <w:r w:rsidRPr="0078169E">
        <w:rPr>
          <w:sz w:val="22"/>
          <w:szCs w:val="22"/>
          <w:lang w:val="az-Latn-AZ"/>
        </w:rPr>
        <w:t>a</w:t>
      </w:r>
      <w:r w:rsidRPr="00EC2E3D">
        <w:rPr>
          <w:sz w:val="22"/>
          <w:szCs w:val="22"/>
          <w:lang w:val="az-Cyrl-AZ"/>
        </w:rPr>
        <w:t xml:space="preserve">! </w:t>
      </w:r>
      <w:r w:rsidRPr="0078169E">
        <w:rPr>
          <w:sz w:val="22"/>
          <w:szCs w:val="22"/>
          <w:lang w:val="az-Latn-AZ"/>
        </w:rPr>
        <w:t>Salam</w:t>
      </w:r>
      <w:r w:rsidRPr="00EC2E3D">
        <w:rPr>
          <w:sz w:val="22"/>
          <w:szCs w:val="22"/>
          <w:lang w:val="az-Cyrl-AZ"/>
        </w:rPr>
        <w:t xml:space="preserve"> </w:t>
      </w:r>
      <w:r w:rsidRPr="0078169E">
        <w:rPr>
          <w:sz w:val="22"/>
          <w:szCs w:val="22"/>
          <w:lang w:val="az-Latn-AZ"/>
        </w:rPr>
        <w:t>olsun</w:t>
      </w:r>
      <w:r w:rsidRPr="00EC2E3D">
        <w:rPr>
          <w:sz w:val="22"/>
          <w:szCs w:val="22"/>
          <w:lang w:val="az-Cyrl-AZ"/>
        </w:rPr>
        <w:t xml:space="preserve"> </w:t>
      </w:r>
      <w:r w:rsidRPr="0078169E">
        <w:rPr>
          <w:sz w:val="22"/>
          <w:szCs w:val="22"/>
          <w:lang w:val="az-Latn-AZ"/>
        </w:rPr>
        <w:t>bütün</w:t>
      </w:r>
      <w:r w:rsidRPr="00EC2E3D">
        <w:rPr>
          <w:sz w:val="22"/>
          <w:szCs w:val="22"/>
          <w:lang w:val="az-Cyrl-AZ"/>
        </w:rPr>
        <w:t xml:space="preserve">  </w:t>
      </w:r>
      <w:r w:rsidRPr="0078169E">
        <w:rPr>
          <w:sz w:val="22"/>
          <w:szCs w:val="22"/>
          <w:lang w:val="az-Latn-AZ"/>
        </w:rPr>
        <w:t>Cənnət</w:t>
      </w:r>
      <w:r w:rsidRPr="00EC2E3D">
        <w:rPr>
          <w:sz w:val="22"/>
          <w:szCs w:val="22"/>
          <w:lang w:val="az-Cyrl-AZ"/>
        </w:rPr>
        <w:t xml:space="preserve"> </w:t>
      </w:r>
      <w:r w:rsidRPr="0078169E">
        <w:rPr>
          <w:sz w:val="22"/>
          <w:szCs w:val="22"/>
          <w:lang w:val="az-Latn-AZ"/>
        </w:rPr>
        <w:t>əhlinin</w:t>
      </w:r>
      <w:r w:rsidRPr="00EC2E3D">
        <w:rPr>
          <w:sz w:val="22"/>
          <w:szCs w:val="22"/>
          <w:lang w:val="az-Cyrl-AZ"/>
        </w:rPr>
        <w:t xml:space="preserve"> </w:t>
      </w:r>
      <w:r w:rsidRPr="0078169E">
        <w:rPr>
          <w:sz w:val="22"/>
          <w:szCs w:val="22"/>
          <w:lang w:val="az-Latn-AZ"/>
        </w:rPr>
        <w:t>cavanlarının</w:t>
      </w:r>
      <w:r w:rsidRPr="00EC2E3D">
        <w:rPr>
          <w:sz w:val="22"/>
          <w:szCs w:val="22"/>
          <w:lang w:val="az-Cyrl-AZ"/>
        </w:rPr>
        <w:t xml:space="preserve"> </w:t>
      </w:r>
      <w:r w:rsidRPr="0078169E">
        <w:rPr>
          <w:sz w:val="22"/>
          <w:szCs w:val="22"/>
          <w:lang w:val="az-Latn-AZ"/>
        </w:rPr>
        <w:t>ağası</w:t>
      </w:r>
      <w:r w:rsidRPr="00EC2E3D">
        <w:rPr>
          <w:sz w:val="22"/>
          <w:szCs w:val="22"/>
          <w:lang w:val="az-Cyrl-AZ"/>
        </w:rPr>
        <w:t xml:space="preserve">, </w:t>
      </w:r>
      <w:r w:rsidRPr="0078169E">
        <w:rPr>
          <w:sz w:val="22"/>
          <w:szCs w:val="22"/>
          <w:lang w:val="az-Latn-AZ"/>
        </w:rPr>
        <w:t>imam</w:t>
      </w:r>
      <w:r w:rsidRPr="00EC2E3D">
        <w:rPr>
          <w:sz w:val="22"/>
          <w:szCs w:val="22"/>
          <w:lang w:val="az-Cyrl-AZ"/>
        </w:rPr>
        <w:t xml:space="preserve"> </w:t>
      </w:r>
      <w:r w:rsidRPr="0078169E">
        <w:rPr>
          <w:sz w:val="22"/>
          <w:szCs w:val="22"/>
          <w:lang w:val="az-Latn-AZ"/>
        </w:rPr>
        <w:t>Həsən</w:t>
      </w:r>
      <w:r w:rsidRPr="00EC2E3D">
        <w:rPr>
          <w:sz w:val="22"/>
          <w:szCs w:val="22"/>
          <w:lang w:val="az-Cyrl-AZ"/>
        </w:rPr>
        <w:t xml:space="preserve"> (</w:t>
      </w:r>
      <w:r w:rsidRPr="0078169E">
        <w:rPr>
          <w:sz w:val="22"/>
          <w:szCs w:val="22"/>
          <w:lang w:val="az-Latn-AZ"/>
        </w:rPr>
        <w:t>əleyhissalam</w:t>
      </w:r>
      <w:r w:rsidRPr="00EC2E3D">
        <w:rPr>
          <w:sz w:val="22"/>
          <w:szCs w:val="22"/>
          <w:lang w:val="az-Cyrl-AZ"/>
        </w:rPr>
        <w:t xml:space="preserve">) </w:t>
      </w:r>
      <w:r w:rsidRPr="0078169E">
        <w:rPr>
          <w:sz w:val="22"/>
          <w:szCs w:val="22"/>
          <w:lang w:val="az-Latn-AZ"/>
        </w:rPr>
        <w:t>və</w:t>
      </w:r>
      <w:r w:rsidRPr="00EC2E3D">
        <w:rPr>
          <w:sz w:val="22"/>
          <w:szCs w:val="22"/>
          <w:lang w:val="az-Cyrl-AZ"/>
        </w:rPr>
        <w:t xml:space="preserve"> </w:t>
      </w:r>
      <w:r w:rsidRPr="0078169E">
        <w:rPr>
          <w:sz w:val="22"/>
          <w:szCs w:val="22"/>
          <w:lang w:val="az-Latn-AZ"/>
        </w:rPr>
        <w:t>imam</w:t>
      </w:r>
      <w:r w:rsidRPr="00EC2E3D">
        <w:rPr>
          <w:sz w:val="22"/>
          <w:szCs w:val="22"/>
          <w:lang w:val="az-Cyrl-AZ"/>
        </w:rPr>
        <w:t xml:space="preserve"> </w:t>
      </w:r>
      <w:r w:rsidRPr="0078169E">
        <w:rPr>
          <w:sz w:val="22"/>
          <w:szCs w:val="22"/>
          <w:lang w:val="az-Latn-AZ"/>
        </w:rPr>
        <w:t>Hüseyn</w:t>
      </w:r>
      <w:r w:rsidRPr="00EC2E3D">
        <w:rPr>
          <w:sz w:val="22"/>
          <w:szCs w:val="22"/>
          <w:lang w:val="az-Cyrl-AZ"/>
        </w:rPr>
        <w:t xml:space="preserve"> (</w:t>
      </w:r>
      <w:r w:rsidRPr="0078169E">
        <w:rPr>
          <w:sz w:val="22"/>
          <w:szCs w:val="22"/>
          <w:lang w:val="az-Latn-AZ"/>
        </w:rPr>
        <w:t>əleyhissalam</w:t>
      </w:r>
      <w:r w:rsidRPr="00EC2E3D">
        <w:rPr>
          <w:sz w:val="22"/>
          <w:szCs w:val="22"/>
          <w:lang w:val="az-Cyrl-AZ"/>
        </w:rPr>
        <w:t>)-</w:t>
      </w:r>
      <w:r w:rsidRPr="0078169E">
        <w:rPr>
          <w:sz w:val="22"/>
          <w:szCs w:val="22"/>
          <w:lang w:val="az-Latn-AZ"/>
        </w:rPr>
        <w:t>a</w:t>
      </w:r>
      <w:r w:rsidRPr="00EC2E3D">
        <w:rPr>
          <w:sz w:val="22"/>
          <w:szCs w:val="22"/>
          <w:lang w:val="az-Cyrl-AZ"/>
        </w:rPr>
        <w:t xml:space="preserve">! </w:t>
      </w:r>
      <w:r w:rsidRPr="0078169E">
        <w:rPr>
          <w:sz w:val="22"/>
          <w:szCs w:val="22"/>
          <w:lang w:val="az-Latn-AZ"/>
        </w:rPr>
        <w:t>Salam</w:t>
      </w:r>
      <w:r w:rsidRPr="00EC2E3D">
        <w:rPr>
          <w:sz w:val="22"/>
          <w:szCs w:val="22"/>
          <w:lang w:val="az-Cyrl-AZ"/>
        </w:rPr>
        <w:t xml:space="preserve"> </w:t>
      </w:r>
      <w:r w:rsidRPr="0078169E">
        <w:rPr>
          <w:sz w:val="22"/>
          <w:szCs w:val="22"/>
          <w:lang w:val="az-Latn-AZ"/>
        </w:rPr>
        <w:t>olsun</w:t>
      </w:r>
      <w:r w:rsidRPr="00EC2E3D">
        <w:rPr>
          <w:sz w:val="22"/>
          <w:szCs w:val="22"/>
          <w:lang w:val="az-Cyrl-AZ"/>
        </w:rPr>
        <w:t xml:space="preserve"> </w:t>
      </w:r>
      <w:r w:rsidRPr="0078169E">
        <w:rPr>
          <w:sz w:val="22"/>
          <w:szCs w:val="22"/>
          <w:lang w:val="az-Latn-AZ"/>
        </w:rPr>
        <w:t>ibadət</w:t>
      </w:r>
      <w:r w:rsidRPr="00EC2E3D">
        <w:rPr>
          <w:sz w:val="22"/>
          <w:szCs w:val="22"/>
          <w:lang w:val="az-Cyrl-AZ"/>
        </w:rPr>
        <w:t xml:space="preserve"> </w:t>
      </w:r>
      <w:r w:rsidRPr="0078169E">
        <w:rPr>
          <w:sz w:val="22"/>
          <w:szCs w:val="22"/>
          <w:lang w:val="az-Latn-AZ"/>
        </w:rPr>
        <w:t>əhlinin</w:t>
      </w:r>
      <w:r w:rsidRPr="00EC2E3D">
        <w:rPr>
          <w:sz w:val="22"/>
          <w:szCs w:val="22"/>
          <w:lang w:val="az-Cyrl-AZ"/>
        </w:rPr>
        <w:t xml:space="preserve"> </w:t>
      </w:r>
      <w:r w:rsidRPr="0078169E">
        <w:rPr>
          <w:sz w:val="22"/>
          <w:szCs w:val="22"/>
          <w:lang w:val="az-Latn-AZ"/>
        </w:rPr>
        <w:t>ziynəti</w:t>
      </w:r>
      <w:r w:rsidRPr="00EC2E3D">
        <w:rPr>
          <w:sz w:val="22"/>
          <w:szCs w:val="22"/>
          <w:lang w:val="az-Cyrl-AZ"/>
        </w:rPr>
        <w:t xml:space="preserve"> </w:t>
      </w:r>
      <w:r w:rsidRPr="0078169E">
        <w:rPr>
          <w:sz w:val="22"/>
          <w:szCs w:val="22"/>
          <w:lang w:val="az-Latn-AZ"/>
        </w:rPr>
        <w:t>imam</w:t>
      </w:r>
      <w:r w:rsidRPr="00EC2E3D">
        <w:rPr>
          <w:sz w:val="22"/>
          <w:szCs w:val="22"/>
          <w:lang w:val="az-Cyrl-AZ"/>
        </w:rPr>
        <w:t xml:space="preserve">  </w:t>
      </w:r>
      <w:r w:rsidRPr="0078169E">
        <w:rPr>
          <w:sz w:val="22"/>
          <w:szCs w:val="22"/>
          <w:lang w:val="az-Latn-AZ"/>
        </w:rPr>
        <w:t>Hüseyn</w:t>
      </w:r>
      <w:r w:rsidRPr="00EC2E3D">
        <w:rPr>
          <w:sz w:val="22"/>
          <w:szCs w:val="22"/>
          <w:lang w:val="az-Cyrl-AZ"/>
        </w:rPr>
        <w:t xml:space="preserve"> (</w:t>
      </w:r>
      <w:r w:rsidRPr="0078169E">
        <w:rPr>
          <w:sz w:val="22"/>
          <w:szCs w:val="22"/>
          <w:lang w:val="az-Latn-AZ"/>
        </w:rPr>
        <w:t>əleyhissalam</w:t>
      </w:r>
      <w:r w:rsidRPr="00EC2E3D">
        <w:rPr>
          <w:sz w:val="22"/>
          <w:szCs w:val="22"/>
          <w:lang w:val="az-Cyrl-AZ"/>
        </w:rPr>
        <w:t>)-</w:t>
      </w:r>
      <w:r w:rsidRPr="0078169E">
        <w:rPr>
          <w:sz w:val="22"/>
          <w:szCs w:val="22"/>
          <w:lang w:val="az-Latn-AZ"/>
        </w:rPr>
        <w:t>ın</w:t>
      </w:r>
      <w:r w:rsidRPr="00EC2E3D">
        <w:rPr>
          <w:sz w:val="22"/>
          <w:szCs w:val="22"/>
          <w:lang w:val="az-Cyrl-AZ"/>
        </w:rPr>
        <w:t xml:space="preserve"> </w:t>
      </w:r>
      <w:r w:rsidRPr="0078169E">
        <w:rPr>
          <w:sz w:val="22"/>
          <w:szCs w:val="22"/>
          <w:lang w:val="az-Latn-AZ"/>
        </w:rPr>
        <w:t>övladı</w:t>
      </w:r>
      <w:r w:rsidRPr="00EC2E3D">
        <w:rPr>
          <w:sz w:val="22"/>
          <w:szCs w:val="22"/>
          <w:lang w:val="az-Cyrl-AZ"/>
        </w:rPr>
        <w:t xml:space="preserve"> </w:t>
      </w:r>
      <w:r w:rsidRPr="0078169E">
        <w:rPr>
          <w:sz w:val="22"/>
          <w:szCs w:val="22"/>
          <w:lang w:val="az-Latn-AZ"/>
        </w:rPr>
        <w:t>imam</w:t>
      </w:r>
      <w:r w:rsidRPr="00EC2E3D">
        <w:rPr>
          <w:sz w:val="22"/>
          <w:szCs w:val="22"/>
          <w:lang w:val="az-Cyrl-AZ"/>
        </w:rPr>
        <w:t xml:space="preserve"> </w:t>
      </w:r>
      <w:r w:rsidRPr="0078169E">
        <w:rPr>
          <w:sz w:val="22"/>
          <w:szCs w:val="22"/>
          <w:lang w:val="az-Latn-AZ"/>
        </w:rPr>
        <w:t>Əli</w:t>
      </w:r>
      <w:r w:rsidRPr="00EC2E3D">
        <w:rPr>
          <w:sz w:val="22"/>
          <w:szCs w:val="22"/>
          <w:lang w:val="az-Cyrl-AZ"/>
        </w:rPr>
        <w:t xml:space="preserve"> </w:t>
      </w:r>
      <w:r w:rsidRPr="0078169E">
        <w:rPr>
          <w:sz w:val="22"/>
          <w:szCs w:val="22"/>
          <w:lang w:val="az-Latn-AZ"/>
        </w:rPr>
        <w:t>Zeynal</w:t>
      </w:r>
      <w:r>
        <w:rPr>
          <w:sz w:val="22"/>
          <w:szCs w:val="22"/>
          <w:lang w:val="az-Cyrl-AZ"/>
        </w:rPr>
        <w:t xml:space="preserve"> </w:t>
      </w:r>
      <w:r w:rsidRPr="0078169E">
        <w:rPr>
          <w:sz w:val="22"/>
          <w:szCs w:val="22"/>
          <w:lang w:val="az-Latn-AZ"/>
        </w:rPr>
        <w:t>Abidin</w:t>
      </w:r>
      <w:r>
        <w:rPr>
          <w:sz w:val="22"/>
          <w:szCs w:val="22"/>
          <w:lang w:val="az-Cyrl-AZ"/>
        </w:rPr>
        <w:t xml:space="preserve"> (</w:t>
      </w:r>
      <w:r w:rsidRPr="0078169E">
        <w:rPr>
          <w:sz w:val="22"/>
          <w:szCs w:val="22"/>
          <w:lang w:val="az-Latn-AZ"/>
        </w:rPr>
        <w:t>əleyhissalama</w:t>
      </w:r>
      <w:r>
        <w:rPr>
          <w:sz w:val="22"/>
          <w:szCs w:val="22"/>
          <w:lang w:val="az-Cyrl-AZ"/>
        </w:rPr>
        <w:t>)-</w:t>
      </w:r>
      <w:r w:rsidRPr="0078169E">
        <w:rPr>
          <w:sz w:val="22"/>
          <w:szCs w:val="22"/>
          <w:lang w:val="az-Latn-AZ"/>
        </w:rPr>
        <w:t>a</w:t>
      </w:r>
      <w:r>
        <w:rPr>
          <w:sz w:val="22"/>
          <w:szCs w:val="22"/>
          <w:lang w:val="az-Cyrl-AZ"/>
        </w:rPr>
        <w:t xml:space="preserve">! </w:t>
      </w:r>
      <w:r w:rsidRPr="0078169E">
        <w:rPr>
          <w:sz w:val="22"/>
          <w:szCs w:val="22"/>
          <w:lang w:val="az-Latn-AZ"/>
        </w:rPr>
        <w:t>Salam</w:t>
      </w:r>
      <w:r w:rsidRPr="00EC2E3D">
        <w:rPr>
          <w:sz w:val="22"/>
          <w:szCs w:val="22"/>
          <w:lang w:val="az-Cyrl-AZ"/>
        </w:rPr>
        <w:t xml:space="preserve"> </w:t>
      </w:r>
      <w:r w:rsidRPr="0078169E">
        <w:rPr>
          <w:sz w:val="22"/>
          <w:szCs w:val="22"/>
          <w:lang w:val="az-Latn-AZ"/>
        </w:rPr>
        <w:t>olsun</w:t>
      </w:r>
      <w:r w:rsidRPr="00EC2E3D">
        <w:rPr>
          <w:sz w:val="22"/>
          <w:szCs w:val="22"/>
          <w:lang w:val="az-Cyrl-AZ"/>
        </w:rPr>
        <w:t xml:space="preserve"> </w:t>
      </w:r>
      <w:r w:rsidRPr="0078169E">
        <w:rPr>
          <w:sz w:val="22"/>
          <w:szCs w:val="22"/>
          <w:lang w:val="az-Latn-AZ"/>
        </w:rPr>
        <w:t>peyğəmbərlərin</w:t>
      </w:r>
      <w:r w:rsidRPr="00EC2E3D">
        <w:rPr>
          <w:sz w:val="22"/>
          <w:szCs w:val="22"/>
          <w:lang w:val="az-Cyrl-AZ"/>
        </w:rPr>
        <w:t xml:space="preserve"> </w:t>
      </w:r>
      <w:r w:rsidRPr="0078169E">
        <w:rPr>
          <w:sz w:val="22"/>
          <w:szCs w:val="22"/>
          <w:lang w:val="az-Latn-AZ"/>
        </w:rPr>
        <w:t>elmlərini</w:t>
      </w:r>
      <w:r w:rsidRPr="00EC2E3D">
        <w:rPr>
          <w:sz w:val="22"/>
          <w:szCs w:val="22"/>
          <w:lang w:val="az-Cyrl-AZ"/>
        </w:rPr>
        <w:t xml:space="preserve"> </w:t>
      </w:r>
      <w:r w:rsidRPr="0078169E">
        <w:rPr>
          <w:sz w:val="22"/>
          <w:szCs w:val="22"/>
          <w:lang w:val="az-Latn-AZ"/>
        </w:rPr>
        <w:t>kəşf</w:t>
      </w:r>
      <w:r w:rsidRPr="00EC2E3D">
        <w:rPr>
          <w:sz w:val="22"/>
          <w:szCs w:val="22"/>
          <w:lang w:val="az-Cyrl-AZ"/>
        </w:rPr>
        <w:t xml:space="preserve"> </w:t>
      </w:r>
      <w:r w:rsidRPr="0078169E">
        <w:rPr>
          <w:sz w:val="22"/>
          <w:szCs w:val="22"/>
          <w:lang w:val="az-Latn-AZ"/>
        </w:rPr>
        <w:t>edən</w:t>
      </w:r>
      <w:r w:rsidRPr="00EC2E3D">
        <w:rPr>
          <w:sz w:val="22"/>
          <w:szCs w:val="22"/>
          <w:lang w:val="az-Cyrl-AZ"/>
        </w:rPr>
        <w:t xml:space="preserve"> </w:t>
      </w:r>
      <w:r w:rsidRPr="0078169E">
        <w:rPr>
          <w:sz w:val="22"/>
          <w:szCs w:val="22"/>
          <w:lang w:val="az-Latn-AZ"/>
        </w:rPr>
        <w:t>imam</w:t>
      </w:r>
      <w:r w:rsidRPr="00EC2E3D">
        <w:rPr>
          <w:sz w:val="22"/>
          <w:szCs w:val="22"/>
          <w:lang w:val="az-Cyrl-AZ"/>
        </w:rPr>
        <w:t xml:space="preserve"> </w:t>
      </w:r>
      <w:r w:rsidRPr="0078169E">
        <w:rPr>
          <w:sz w:val="22"/>
          <w:szCs w:val="22"/>
          <w:lang w:val="az-Latn-AZ"/>
        </w:rPr>
        <w:t>Əlinin</w:t>
      </w:r>
      <w:r w:rsidRPr="00EC2E3D">
        <w:rPr>
          <w:sz w:val="22"/>
          <w:szCs w:val="22"/>
          <w:lang w:val="az-Cyrl-AZ"/>
        </w:rPr>
        <w:t xml:space="preserve"> (</w:t>
      </w:r>
      <w:r w:rsidRPr="0078169E">
        <w:rPr>
          <w:sz w:val="22"/>
          <w:szCs w:val="22"/>
          <w:lang w:val="az-Latn-AZ"/>
        </w:rPr>
        <w:t>əleyhissalam</w:t>
      </w:r>
      <w:r w:rsidRPr="00EC2E3D">
        <w:rPr>
          <w:sz w:val="22"/>
          <w:szCs w:val="22"/>
          <w:lang w:val="az-Cyrl-AZ"/>
        </w:rPr>
        <w:t xml:space="preserve">) </w:t>
      </w:r>
      <w:r w:rsidRPr="0078169E">
        <w:rPr>
          <w:sz w:val="22"/>
          <w:szCs w:val="22"/>
          <w:lang w:val="az-Latn-AZ"/>
        </w:rPr>
        <w:t>övladı</w:t>
      </w:r>
      <w:r w:rsidRPr="00EC2E3D">
        <w:rPr>
          <w:sz w:val="22"/>
          <w:szCs w:val="22"/>
          <w:lang w:val="az-Cyrl-AZ"/>
        </w:rPr>
        <w:t xml:space="preserve"> </w:t>
      </w:r>
      <w:r w:rsidRPr="0078169E">
        <w:rPr>
          <w:sz w:val="22"/>
          <w:szCs w:val="22"/>
          <w:lang w:val="az-Latn-AZ"/>
        </w:rPr>
        <w:t>imam</w:t>
      </w:r>
      <w:r w:rsidRPr="00EC2E3D">
        <w:rPr>
          <w:sz w:val="22"/>
          <w:szCs w:val="22"/>
          <w:lang w:val="az-Cyrl-AZ"/>
        </w:rPr>
        <w:t xml:space="preserve"> </w:t>
      </w:r>
      <w:r w:rsidRPr="0078169E">
        <w:rPr>
          <w:sz w:val="22"/>
          <w:szCs w:val="22"/>
          <w:lang w:val="az-Latn-AZ"/>
        </w:rPr>
        <w:t>Məhəmməd</w:t>
      </w:r>
      <w:r w:rsidRPr="00EC2E3D">
        <w:rPr>
          <w:sz w:val="22"/>
          <w:szCs w:val="22"/>
          <w:lang w:val="az-Cyrl-AZ"/>
        </w:rPr>
        <w:t xml:space="preserve"> </w:t>
      </w:r>
      <w:r w:rsidRPr="0078169E">
        <w:rPr>
          <w:sz w:val="22"/>
          <w:szCs w:val="22"/>
          <w:lang w:val="az-Latn-AZ"/>
        </w:rPr>
        <w:t>Baqir</w:t>
      </w:r>
      <w:r w:rsidRPr="00EC2E3D">
        <w:rPr>
          <w:sz w:val="22"/>
          <w:szCs w:val="22"/>
          <w:lang w:val="az-Cyrl-AZ"/>
        </w:rPr>
        <w:t xml:space="preserve"> (</w:t>
      </w:r>
      <w:r w:rsidRPr="0078169E">
        <w:rPr>
          <w:sz w:val="22"/>
          <w:szCs w:val="22"/>
          <w:lang w:val="az-Latn-AZ"/>
        </w:rPr>
        <w:t>əleyhissalam</w:t>
      </w:r>
      <w:r w:rsidRPr="00EC2E3D">
        <w:rPr>
          <w:sz w:val="22"/>
          <w:szCs w:val="22"/>
          <w:lang w:val="az-Cyrl-AZ"/>
        </w:rPr>
        <w:t>)-</w:t>
      </w:r>
      <w:r w:rsidRPr="0078169E">
        <w:rPr>
          <w:sz w:val="22"/>
          <w:szCs w:val="22"/>
          <w:lang w:val="az-Latn-AZ"/>
        </w:rPr>
        <w:t>a</w:t>
      </w:r>
      <w:r w:rsidRPr="00EC2E3D">
        <w:rPr>
          <w:sz w:val="22"/>
          <w:szCs w:val="22"/>
          <w:lang w:val="az-Cyrl-AZ"/>
        </w:rPr>
        <w:t xml:space="preserve">! </w:t>
      </w:r>
      <w:r w:rsidRPr="0078169E">
        <w:rPr>
          <w:sz w:val="22"/>
          <w:szCs w:val="22"/>
          <w:lang w:val="az-Latn-AZ"/>
        </w:rPr>
        <w:t>Salam</w:t>
      </w:r>
      <w:r w:rsidRPr="00EC2E3D">
        <w:rPr>
          <w:sz w:val="22"/>
          <w:szCs w:val="22"/>
          <w:lang w:val="az-Cyrl-AZ"/>
        </w:rPr>
        <w:t xml:space="preserve"> </w:t>
      </w:r>
      <w:r w:rsidRPr="0078169E">
        <w:rPr>
          <w:sz w:val="22"/>
          <w:szCs w:val="22"/>
          <w:lang w:val="az-Latn-AZ"/>
        </w:rPr>
        <w:t>olsun</w:t>
      </w:r>
      <w:r w:rsidRPr="00EC2E3D">
        <w:rPr>
          <w:sz w:val="22"/>
          <w:szCs w:val="22"/>
          <w:lang w:val="az-Cyrl-AZ"/>
        </w:rPr>
        <w:t xml:space="preserve"> </w:t>
      </w:r>
      <w:r w:rsidRPr="0078169E">
        <w:rPr>
          <w:sz w:val="22"/>
          <w:szCs w:val="22"/>
          <w:lang w:val="az-Latn-AZ"/>
        </w:rPr>
        <w:t>imam</w:t>
      </w:r>
      <w:r w:rsidRPr="00EC2E3D">
        <w:rPr>
          <w:sz w:val="22"/>
          <w:szCs w:val="22"/>
          <w:lang w:val="az-Cyrl-AZ"/>
        </w:rPr>
        <w:t xml:space="preserve"> </w:t>
      </w:r>
      <w:r w:rsidRPr="0078169E">
        <w:rPr>
          <w:sz w:val="22"/>
          <w:szCs w:val="22"/>
          <w:lang w:val="az-Latn-AZ"/>
        </w:rPr>
        <w:t>Məhəmməd</w:t>
      </w:r>
      <w:r w:rsidRPr="00EC2E3D">
        <w:rPr>
          <w:sz w:val="22"/>
          <w:szCs w:val="22"/>
          <w:lang w:val="az-Cyrl-AZ"/>
        </w:rPr>
        <w:t xml:space="preserve"> </w:t>
      </w:r>
      <w:r w:rsidRPr="0078169E">
        <w:rPr>
          <w:sz w:val="22"/>
          <w:szCs w:val="22"/>
          <w:lang w:val="az-Latn-AZ"/>
        </w:rPr>
        <w:t>Baqir</w:t>
      </w:r>
      <w:r w:rsidRPr="00EC2E3D">
        <w:rPr>
          <w:sz w:val="22"/>
          <w:szCs w:val="22"/>
          <w:lang w:val="az-Cyrl-AZ"/>
        </w:rPr>
        <w:t xml:space="preserve"> (</w:t>
      </w:r>
      <w:r w:rsidRPr="0078169E">
        <w:rPr>
          <w:sz w:val="22"/>
          <w:szCs w:val="22"/>
          <w:lang w:val="az-Latn-AZ"/>
        </w:rPr>
        <w:t>əleyhissalam</w:t>
      </w:r>
      <w:r w:rsidRPr="00EC2E3D">
        <w:rPr>
          <w:sz w:val="22"/>
          <w:szCs w:val="22"/>
          <w:lang w:val="az-Cyrl-AZ"/>
        </w:rPr>
        <w:t>)-</w:t>
      </w:r>
      <w:r w:rsidRPr="0078169E">
        <w:rPr>
          <w:sz w:val="22"/>
          <w:szCs w:val="22"/>
          <w:lang w:val="az-Latn-AZ"/>
        </w:rPr>
        <w:t>ın</w:t>
      </w:r>
      <w:r w:rsidRPr="00EC2E3D">
        <w:rPr>
          <w:sz w:val="22"/>
          <w:szCs w:val="22"/>
          <w:lang w:val="az-Cyrl-AZ"/>
        </w:rPr>
        <w:t xml:space="preserve"> </w:t>
      </w:r>
      <w:r w:rsidRPr="0078169E">
        <w:rPr>
          <w:sz w:val="22"/>
          <w:szCs w:val="22"/>
          <w:lang w:val="az-Latn-AZ"/>
        </w:rPr>
        <w:t>övladı</w:t>
      </w:r>
      <w:r w:rsidRPr="00EC2E3D">
        <w:rPr>
          <w:sz w:val="22"/>
          <w:szCs w:val="22"/>
          <w:lang w:val="az-Cyrl-AZ"/>
        </w:rPr>
        <w:t xml:space="preserve"> </w:t>
      </w:r>
      <w:r w:rsidRPr="0078169E">
        <w:rPr>
          <w:sz w:val="22"/>
          <w:szCs w:val="22"/>
          <w:lang w:val="az-Latn-AZ"/>
        </w:rPr>
        <w:t>imam</w:t>
      </w:r>
      <w:r w:rsidRPr="00EC2E3D">
        <w:rPr>
          <w:sz w:val="22"/>
          <w:szCs w:val="22"/>
          <w:lang w:val="az-Cyrl-AZ"/>
        </w:rPr>
        <w:t xml:space="preserve"> </w:t>
      </w:r>
      <w:r w:rsidRPr="0078169E">
        <w:rPr>
          <w:sz w:val="22"/>
          <w:szCs w:val="22"/>
          <w:lang w:val="az-Latn-AZ"/>
        </w:rPr>
        <w:t>Cəfər</w:t>
      </w:r>
      <w:r w:rsidRPr="00EC2E3D">
        <w:rPr>
          <w:sz w:val="22"/>
          <w:szCs w:val="22"/>
          <w:lang w:val="az-Cyrl-AZ"/>
        </w:rPr>
        <w:t xml:space="preserve"> </w:t>
      </w:r>
      <w:r w:rsidRPr="0078169E">
        <w:rPr>
          <w:sz w:val="22"/>
          <w:szCs w:val="22"/>
          <w:lang w:val="az-Latn-AZ"/>
        </w:rPr>
        <w:t>Sadiq</w:t>
      </w:r>
      <w:r w:rsidRPr="00EC2E3D">
        <w:rPr>
          <w:sz w:val="22"/>
          <w:szCs w:val="22"/>
          <w:lang w:val="az-Cyrl-AZ"/>
        </w:rPr>
        <w:t xml:space="preserve"> (</w:t>
      </w:r>
      <w:r w:rsidRPr="0078169E">
        <w:rPr>
          <w:sz w:val="22"/>
          <w:szCs w:val="22"/>
          <w:lang w:val="az-Latn-AZ"/>
        </w:rPr>
        <w:t>əleyhissalam</w:t>
      </w:r>
      <w:r w:rsidRPr="00EC2E3D">
        <w:rPr>
          <w:sz w:val="22"/>
          <w:szCs w:val="22"/>
          <w:lang w:val="az-Cyrl-AZ"/>
        </w:rPr>
        <w:t>)-</w:t>
      </w:r>
      <w:r w:rsidRPr="0078169E">
        <w:rPr>
          <w:sz w:val="22"/>
          <w:szCs w:val="22"/>
          <w:lang w:val="az-Latn-AZ"/>
        </w:rPr>
        <w:t>a</w:t>
      </w:r>
      <w:r w:rsidRPr="00EC2E3D">
        <w:rPr>
          <w:sz w:val="22"/>
          <w:szCs w:val="22"/>
          <w:lang w:val="az-Cyrl-AZ"/>
        </w:rPr>
        <w:t>!</w:t>
      </w:r>
      <w:r w:rsidRPr="001349D6">
        <w:rPr>
          <w:sz w:val="22"/>
          <w:szCs w:val="22"/>
          <w:lang w:val="az-Cyrl-AZ"/>
        </w:rPr>
        <w:t xml:space="preserve"> </w:t>
      </w:r>
      <w:r w:rsidRPr="0078169E">
        <w:rPr>
          <w:sz w:val="22"/>
          <w:szCs w:val="22"/>
          <w:lang w:val="az-Latn-AZ"/>
        </w:rPr>
        <w:t>Salam</w:t>
      </w:r>
      <w:r w:rsidRPr="00D71A2F">
        <w:rPr>
          <w:sz w:val="22"/>
          <w:szCs w:val="22"/>
          <w:lang w:val="az-Cyrl-AZ"/>
        </w:rPr>
        <w:t xml:space="preserve"> </w:t>
      </w:r>
      <w:r w:rsidRPr="0078169E">
        <w:rPr>
          <w:sz w:val="22"/>
          <w:szCs w:val="22"/>
          <w:lang w:val="az-Latn-AZ"/>
        </w:rPr>
        <w:t>olsun</w:t>
      </w:r>
      <w:r w:rsidRPr="00D71A2F">
        <w:rPr>
          <w:sz w:val="22"/>
          <w:szCs w:val="22"/>
          <w:lang w:val="az-Cyrl-AZ"/>
        </w:rPr>
        <w:t xml:space="preserve"> </w:t>
      </w:r>
      <w:r w:rsidRPr="0078169E">
        <w:rPr>
          <w:sz w:val="22"/>
          <w:szCs w:val="22"/>
          <w:lang w:val="az-Latn-AZ"/>
        </w:rPr>
        <w:t>imam</w:t>
      </w:r>
      <w:r w:rsidRPr="00D71A2F">
        <w:rPr>
          <w:sz w:val="22"/>
          <w:szCs w:val="22"/>
          <w:lang w:val="az-Cyrl-AZ"/>
        </w:rPr>
        <w:t xml:space="preserve"> </w:t>
      </w:r>
      <w:r w:rsidRPr="0078169E">
        <w:rPr>
          <w:sz w:val="22"/>
          <w:szCs w:val="22"/>
          <w:lang w:val="az-Latn-AZ"/>
        </w:rPr>
        <w:t>imam</w:t>
      </w:r>
      <w:r w:rsidRPr="00D71A2F">
        <w:rPr>
          <w:sz w:val="22"/>
          <w:szCs w:val="22"/>
          <w:lang w:val="az-Cyrl-AZ"/>
        </w:rPr>
        <w:t xml:space="preserve"> </w:t>
      </w:r>
      <w:r w:rsidRPr="0078169E">
        <w:rPr>
          <w:sz w:val="22"/>
          <w:szCs w:val="22"/>
          <w:lang w:val="az-Latn-AZ"/>
        </w:rPr>
        <w:t>Cəfər</w:t>
      </w:r>
      <w:r w:rsidRPr="00D71A2F">
        <w:rPr>
          <w:sz w:val="22"/>
          <w:szCs w:val="22"/>
          <w:lang w:val="az-Cyrl-AZ"/>
        </w:rPr>
        <w:t xml:space="preserve"> </w:t>
      </w:r>
      <w:r w:rsidRPr="0078169E">
        <w:rPr>
          <w:sz w:val="22"/>
          <w:szCs w:val="22"/>
          <w:lang w:val="az-Latn-AZ"/>
        </w:rPr>
        <w:t>Sadiq</w:t>
      </w:r>
      <w:r w:rsidRPr="00D71A2F">
        <w:rPr>
          <w:sz w:val="22"/>
          <w:szCs w:val="22"/>
          <w:lang w:val="az-Cyrl-AZ"/>
        </w:rPr>
        <w:t xml:space="preserve"> (</w:t>
      </w:r>
      <w:r w:rsidRPr="0078169E">
        <w:rPr>
          <w:sz w:val="22"/>
          <w:szCs w:val="22"/>
          <w:lang w:val="az-Latn-AZ"/>
        </w:rPr>
        <w:t>əleyhissalam</w:t>
      </w:r>
      <w:r w:rsidRPr="00D71A2F">
        <w:rPr>
          <w:sz w:val="22"/>
          <w:szCs w:val="22"/>
          <w:lang w:val="az-Cyrl-AZ"/>
        </w:rPr>
        <w:t>)-</w:t>
      </w:r>
      <w:r w:rsidRPr="0078169E">
        <w:rPr>
          <w:sz w:val="22"/>
          <w:szCs w:val="22"/>
          <w:lang w:val="az-Latn-AZ"/>
        </w:rPr>
        <w:t>ın</w:t>
      </w:r>
      <w:r w:rsidRPr="00D71A2F">
        <w:rPr>
          <w:sz w:val="22"/>
          <w:szCs w:val="22"/>
          <w:lang w:val="az-Cyrl-AZ"/>
        </w:rPr>
        <w:t xml:space="preserve"> </w:t>
      </w:r>
      <w:r w:rsidRPr="0078169E">
        <w:rPr>
          <w:sz w:val="22"/>
          <w:szCs w:val="22"/>
          <w:lang w:val="az-Latn-AZ"/>
        </w:rPr>
        <w:t>övladı</w:t>
      </w:r>
      <w:r w:rsidRPr="00D71A2F">
        <w:rPr>
          <w:sz w:val="22"/>
          <w:szCs w:val="22"/>
          <w:lang w:val="az-Cyrl-AZ"/>
        </w:rPr>
        <w:t xml:space="preserve"> </w:t>
      </w:r>
      <w:r w:rsidRPr="0078169E">
        <w:rPr>
          <w:sz w:val="22"/>
          <w:szCs w:val="22"/>
          <w:lang w:val="az-Latn-AZ"/>
        </w:rPr>
        <w:t>imam</w:t>
      </w:r>
      <w:r w:rsidRPr="00D71A2F">
        <w:rPr>
          <w:sz w:val="22"/>
          <w:szCs w:val="22"/>
          <w:lang w:val="az-Cyrl-AZ"/>
        </w:rPr>
        <w:t xml:space="preserve"> </w:t>
      </w:r>
      <w:r w:rsidRPr="0078169E">
        <w:rPr>
          <w:sz w:val="22"/>
          <w:szCs w:val="22"/>
          <w:lang w:val="az-Latn-AZ"/>
        </w:rPr>
        <w:t>Musa</w:t>
      </w:r>
      <w:r w:rsidRPr="00D71A2F">
        <w:rPr>
          <w:sz w:val="22"/>
          <w:szCs w:val="22"/>
          <w:lang w:val="az-Cyrl-AZ"/>
        </w:rPr>
        <w:t xml:space="preserve"> </w:t>
      </w:r>
      <w:r w:rsidRPr="0078169E">
        <w:rPr>
          <w:sz w:val="22"/>
          <w:szCs w:val="22"/>
          <w:lang w:val="az-Latn-AZ"/>
        </w:rPr>
        <w:t>Kazim</w:t>
      </w:r>
      <w:r w:rsidRPr="00D71A2F">
        <w:rPr>
          <w:sz w:val="22"/>
          <w:szCs w:val="22"/>
          <w:lang w:val="az-Cyrl-AZ"/>
        </w:rPr>
        <w:t xml:space="preserve"> (</w:t>
      </w:r>
      <w:r w:rsidRPr="0078169E">
        <w:rPr>
          <w:sz w:val="22"/>
          <w:szCs w:val="22"/>
          <w:lang w:val="az-Latn-AZ"/>
        </w:rPr>
        <w:t>əleyhissalam</w:t>
      </w:r>
      <w:r w:rsidRPr="00D71A2F">
        <w:rPr>
          <w:sz w:val="22"/>
          <w:szCs w:val="22"/>
          <w:lang w:val="az-Cyrl-AZ"/>
        </w:rPr>
        <w:t>)-</w:t>
      </w:r>
      <w:r w:rsidRPr="0078169E">
        <w:rPr>
          <w:sz w:val="22"/>
          <w:szCs w:val="22"/>
          <w:lang w:val="az-Latn-AZ"/>
        </w:rPr>
        <w:t>a</w:t>
      </w:r>
      <w:r w:rsidRPr="00D71A2F">
        <w:rPr>
          <w:sz w:val="22"/>
          <w:szCs w:val="22"/>
          <w:lang w:val="az-Cyrl-AZ"/>
        </w:rPr>
        <w:t xml:space="preserve">! </w:t>
      </w:r>
    </w:p>
    <w:p w14:paraId="45807C3C" w14:textId="77777777" w:rsidR="0064286B" w:rsidRPr="00633F13" w:rsidRDefault="0064286B" w:rsidP="0064286B">
      <w:pPr>
        <w:pStyle w:val="FootnoteText"/>
        <w:rPr>
          <w:lang w:val="az-Cyrl-AZ"/>
        </w:rPr>
      </w:pPr>
    </w:p>
  </w:footnote>
  <w:footnote w:id="52">
    <w:p w14:paraId="6D2AEC40" w14:textId="77777777" w:rsidR="0064286B" w:rsidRPr="001E62C2" w:rsidRDefault="0064286B" w:rsidP="0064286B">
      <w:pPr>
        <w:pStyle w:val="FootnoteText"/>
        <w:jc w:val="both"/>
        <w:rPr>
          <w:sz w:val="22"/>
          <w:szCs w:val="22"/>
          <w:lang w:val="az-Cyrl-AZ"/>
        </w:rPr>
      </w:pPr>
      <w:r>
        <w:rPr>
          <w:rStyle w:val="FootnoteReference"/>
        </w:rPr>
        <w:footnoteRef/>
      </w:r>
      <w:r w:rsidRPr="0078169E">
        <w:rPr>
          <w:sz w:val="22"/>
          <w:szCs w:val="22"/>
          <w:lang w:val="az-Latn-AZ"/>
        </w:rPr>
        <w:t>Salam</w:t>
      </w:r>
      <w:r w:rsidRPr="001E62C2">
        <w:rPr>
          <w:sz w:val="22"/>
          <w:szCs w:val="22"/>
          <w:lang w:val="az-Cyrl-AZ"/>
        </w:rPr>
        <w:t xml:space="preserve"> </w:t>
      </w:r>
      <w:r w:rsidRPr="0078169E">
        <w:rPr>
          <w:sz w:val="22"/>
          <w:szCs w:val="22"/>
          <w:lang w:val="az-Latn-AZ"/>
        </w:rPr>
        <w:t>olsun</w:t>
      </w:r>
      <w:r w:rsidRPr="001E62C2">
        <w:rPr>
          <w:sz w:val="22"/>
          <w:szCs w:val="22"/>
          <w:lang w:val="az-Cyrl-AZ"/>
        </w:rPr>
        <w:t xml:space="preserve"> </w:t>
      </w:r>
      <w:r w:rsidRPr="0078169E">
        <w:rPr>
          <w:sz w:val="22"/>
          <w:szCs w:val="22"/>
          <w:lang w:val="az-Latn-AZ"/>
        </w:rPr>
        <w:t>imam</w:t>
      </w:r>
      <w:r w:rsidRPr="001E62C2">
        <w:rPr>
          <w:sz w:val="22"/>
          <w:szCs w:val="22"/>
          <w:lang w:val="az-Cyrl-AZ"/>
        </w:rPr>
        <w:t xml:space="preserve"> </w:t>
      </w:r>
      <w:r w:rsidRPr="0078169E">
        <w:rPr>
          <w:sz w:val="22"/>
          <w:szCs w:val="22"/>
          <w:lang w:val="az-Latn-AZ"/>
        </w:rPr>
        <w:t>Musa</w:t>
      </w:r>
      <w:r w:rsidRPr="001E62C2">
        <w:rPr>
          <w:sz w:val="22"/>
          <w:szCs w:val="22"/>
          <w:lang w:val="az-Cyrl-AZ"/>
        </w:rPr>
        <w:t xml:space="preserve"> </w:t>
      </w:r>
      <w:r w:rsidRPr="0078169E">
        <w:rPr>
          <w:sz w:val="22"/>
          <w:szCs w:val="22"/>
          <w:lang w:val="az-Latn-AZ"/>
        </w:rPr>
        <w:t>Kazim</w:t>
      </w:r>
      <w:r w:rsidRPr="001E62C2">
        <w:rPr>
          <w:sz w:val="22"/>
          <w:szCs w:val="22"/>
          <w:lang w:val="az-Cyrl-AZ"/>
        </w:rPr>
        <w:t xml:space="preserve"> (</w:t>
      </w:r>
      <w:r w:rsidRPr="0078169E">
        <w:rPr>
          <w:sz w:val="22"/>
          <w:szCs w:val="22"/>
          <w:lang w:val="az-Latn-AZ"/>
        </w:rPr>
        <w:t>əleyhissalam</w:t>
      </w:r>
      <w:r w:rsidRPr="001E62C2">
        <w:rPr>
          <w:sz w:val="22"/>
          <w:szCs w:val="22"/>
          <w:lang w:val="az-Cyrl-AZ"/>
        </w:rPr>
        <w:t>)-</w:t>
      </w:r>
      <w:r w:rsidRPr="0078169E">
        <w:rPr>
          <w:sz w:val="22"/>
          <w:szCs w:val="22"/>
          <w:lang w:val="az-Latn-AZ"/>
        </w:rPr>
        <w:t>ın</w:t>
      </w:r>
      <w:r w:rsidRPr="001E62C2">
        <w:rPr>
          <w:sz w:val="22"/>
          <w:szCs w:val="22"/>
          <w:lang w:val="az-Cyrl-AZ"/>
        </w:rPr>
        <w:t xml:space="preserve"> </w:t>
      </w:r>
      <w:r w:rsidRPr="0078169E">
        <w:rPr>
          <w:sz w:val="22"/>
          <w:szCs w:val="22"/>
          <w:lang w:val="az-Latn-AZ"/>
        </w:rPr>
        <w:t>övladı</w:t>
      </w:r>
      <w:r w:rsidRPr="001E62C2">
        <w:rPr>
          <w:sz w:val="22"/>
          <w:szCs w:val="22"/>
          <w:lang w:val="az-Cyrl-AZ"/>
        </w:rPr>
        <w:t xml:space="preserve"> </w:t>
      </w:r>
      <w:r w:rsidRPr="0078169E">
        <w:rPr>
          <w:sz w:val="22"/>
          <w:szCs w:val="22"/>
          <w:lang w:val="az-Latn-AZ"/>
        </w:rPr>
        <w:t>imam</w:t>
      </w:r>
      <w:r w:rsidRPr="001E62C2">
        <w:rPr>
          <w:sz w:val="22"/>
          <w:szCs w:val="22"/>
          <w:lang w:val="az-Cyrl-AZ"/>
        </w:rPr>
        <w:t xml:space="preserve"> </w:t>
      </w:r>
      <w:r w:rsidRPr="0078169E">
        <w:rPr>
          <w:sz w:val="22"/>
          <w:szCs w:val="22"/>
          <w:lang w:val="az-Latn-AZ"/>
        </w:rPr>
        <w:t>Əli</w:t>
      </w:r>
      <w:r w:rsidRPr="001E62C2">
        <w:rPr>
          <w:sz w:val="22"/>
          <w:szCs w:val="22"/>
          <w:lang w:val="az-Cyrl-AZ"/>
        </w:rPr>
        <w:t xml:space="preserve"> </w:t>
      </w:r>
      <w:r w:rsidRPr="0078169E">
        <w:rPr>
          <w:sz w:val="22"/>
          <w:szCs w:val="22"/>
          <w:lang w:val="az-Latn-AZ"/>
        </w:rPr>
        <w:t>Rıza</w:t>
      </w:r>
      <w:r w:rsidRPr="001E62C2">
        <w:rPr>
          <w:sz w:val="22"/>
          <w:szCs w:val="22"/>
          <w:lang w:val="az-Cyrl-AZ"/>
        </w:rPr>
        <w:t xml:space="preserve"> (</w:t>
      </w:r>
      <w:r w:rsidRPr="0078169E">
        <w:rPr>
          <w:sz w:val="22"/>
          <w:szCs w:val="22"/>
          <w:lang w:val="az-Latn-AZ"/>
        </w:rPr>
        <w:t>əleyhissalam</w:t>
      </w:r>
      <w:r w:rsidRPr="001E62C2">
        <w:rPr>
          <w:sz w:val="22"/>
          <w:szCs w:val="22"/>
          <w:lang w:val="az-Cyrl-AZ"/>
        </w:rPr>
        <w:t>)-</w:t>
      </w:r>
      <w:r w:rsidRPr="0078169E">
        <w:rPr>
          <w:sz w:val="22"/>
          <w:szCs w:val="22"/>
          <w:lang w:val="az-Latn-AZ"/>
        </w:rPr>
        <w:t>a</w:t>
      </w:r>
      <w:r w:rsidRPr="001E62C2">
        <w:rPr>
          <w:sz w:val="22"/>
          <w:szCs w:val="22"/>
          <w:lang w:val="az-Cyrl-AZ"/>
        </w:rPr>
        <w:t xml:space="preserve">! </w:t>
      </w:r>
      <w:r w:rsidRPr="0078169E">
        <w:rPr>
          <w:sz w:val="22"/>
          <w:szCs w:val="22"/>
          <w:lang w:val="az-Latn-AZ"/>
        </w:rPr>
        <w:t>Salam</w:t>
      </w:r>
      <w:r w:rsidRPr="001E62C2">
        <w:rPr>
          <w:sz w:val="22"/>
          <w:szCs w:val="22"/>
          <w:lang w:val="az-Cyrl-AZ"/>
        </w:rPr>
        <w:t xml:space="preserve"> </w:t>
      </w:r>
      <w:r w:rsidRPr="0078169E">
        <w:rPr>
          <w:sz w:val="22"/>
          <w:szCs w:val="22"/>
          <w:lang w:val="az-Latn-AZ"/>
        </w:rPr>
        <w:t>olsun</w:t>
      </w:r>
      <w:r w:rsidRPr="001E62C2">
        <w:rPr>
          <w:sz w:val="22"/>
          <w:szCs w:val="22"/>
          <w:lang w:val="az-Cyrl-AZ"/>
        </w:rPr>
        <w:t xml:space="preserve"> </w:t>
      </w:r>
      <w:r w:rsidRPr="0078169E">
        <w:rPr>
          <w:sz w:val="22"/>
          <w:szCs w:val="22"/>
          <w:lang w:val="az-Latn-AZ"/>
        </w:rPr>
        <w:t>imam</w:t>
      </w:r>
      <w:r w:rsidRPr="001E62C2">
        <w:rPr>
          <w:sz w:val="22"/>
          <w:szCs w:val="22"/>
          <w:lang w:val="az-Cyrl-AZ"/>
        </w:rPr>
        <w:t xml:space="preserve"> </w:t>
      </w:r>
      <w:r w:rsidRPr="0078169E">
        <w:rPr>
          <w:sz w:val="22"/>
          <w:szCs w:val="22"/>
          <w:lang w:val="az-Latn-AZ"/>
        </w:rPr>
        <w:t>Riza</w:t>
      </w:r>
      <w:r w:rsidRPr="001E62C2">
        <w:rPr>
          <w:sz w:val="22"/>
          <w:szCs w:val="22"/>
          <w:lang w:val="az-Cyrl-AZ"/>
        </w:rPr>
        <w:t xml:space="preserve"> (</w:t>
      </w:r>
      <w:r w:rsidRPr="0078169E">
        <w:rPr>
          <w:sz w:val="22"/>
          <w:szCs w:val="22"/>
          <w:lang w:val="az-Latn-AZ"/>
        </w:rPr>
        <w:t>əleyhissalam</w:t>
      </w:r>
      <w:r w:rsidRPr="001E62C2">
        <w:rPr>
          <w:sz w:val="22"/>
          <w:szCs w:val="22"/>
          <w:lang w:val="az-Cyrl-AZ"/>
        </w:rPr>
        <w:t>)-</w:t>
      </w:r>
      <w:r w:rsidRPr="0078169E">
        <w:rPr>
          <w:sz w:val="22"/>
          <w:szCs w:val="22"/>
          <w:lang w:val="az-Latn-AZ"/>
        </w:rPr>
        <w:t>ın</w:t>
      </w:r>
      <w:r w:rsidRPr="001E62C2">
        <w:rPr>
          <w:sz w:val="22"/>
          <w:szCs w:val="22"/>
          <w:lang w:val="az-Cyrl-AZ"/>
        </w:rPr>
        <w:t xml:space="preserve"> </w:t>
      </w:r>
      <w:r w:rsidRPr="0078169E">
        <w:rPr>
          <w:sz w:val="22"/>
          <w:szCs w:val="22"/>
          <w:lang w:val="az-Latn-AZ"/>
        </w:rPr>
        <w:t>övladı</w:t>
      </w:r>
      <w:r w:rsidRPr="001E62C2">
        <w:rPr>
          <w:sz w:val="22"/>
          <w:szCs w:val="22"/>
          <w:lang w:val="az-Cyrl-AZ"/>
        </w:rPr>
        <w:t xml:space="preserve"> </w:t>
      </w:r>
      <w:r w:rsidRPr="0078169E">
        <w:rPr>
          <w:sz w:val="22"/>
          <w:szCs w:val="22"/>
          <w:lang w:val="az-Latn-AZ"/>
        </w:rPr>
        <w:t>imam</w:t>
      </w:r>
      <w:r w:rsidRPr="001E62C2">
        <w:rPr>
          <w:sz w:val="22"/>
          <w:szCs w:val="22"/>
          <w:lang w:val="az-Cyrl-AZ"/>
        </w:rPr>
        <w:t xml:space="preserve"> </w:t>
      </w:r>
      <w:r w:rsidRPr="0078169E">
        <w:rPr>
          <w:sz w:val="22"/>
          <w:szCs w:val="22"/>
          <w:lang w:val="az-Latn-AZ"/>
        </w:rPr>
        <w:t>Məhəmməd</w:t>
      </w:r>
      <w:r w:rsidRPr="001E62C2">
        <w:rPr>
          <w:sz w:val="22"/>
          <w:szCs w:val="22"/>
          <w:lang w:val="az-Cyrl-AZ"/>
        </w:rPr>
        <w:t xml:space="preserve"> </w:t>
      </w:r>
      <w:r w:rsidRPr="0078169E">
        <w:rPr>
          <w:sz w:val="22"/>
          <w:szCs w:val="22"/>
          <w:lang w:val="az-Latn-AZ"/>
        </w:rPr>
        <w:t>Cavad</w:t>
      </w:r>
      <w:r w:rsidRPr="001E62C2">
        <w:rPr>
          <w:sz w:val="22"/>
          <w:szCs w:val="22"/>
          <w:lang w:val="az-Cyrl-AZ"/>
        </w:rPr>
        <w:t>(</w:t>
      </w:r>
      <w:r w:rsidRPr="0078169E">
        <w:rPr>
          <w:sz w:val="22"/>
          <w:szCs w:val="22"/>
          <w:lang w:val="az-Latn-AZ"/>
        </w:rPr>
        <w:t>əleyhissalam</w:t>
      </w:r>
      <w:r w:rsidRPr="001E62C2">
        <w:rPr>
          <w:sz w:val="22"/>
          <w:szCs w:val="22"/>
          <w:lang w:val="az-Cyrl-AZ"/>
        </w:rPr>
        <w:t>)-</w:t>
      </w:r>
      <w:r w:rsidRPr="0078169E">
        <w:rPr>
          <w:sz w:val="22"/>
          <w:szCs w:val="22"/>
          <w:lang w:val="az-Latn-AZ"/>
        </w:rPr>
        <w:t>a</w:t>
      </w:r>
      <w:r w:rsidRPr="001E62C2">
        <w:rPr>
          <w:sz w:val="22"/>
          <w:szCs w:val="22"/>
          <w:lang w:val="az-Cyrl-AZ"/>
        </w:rPr>
        <w:t xml:space="preserve">! </w:t>
      </w:r>
      <w:r w:rsidRPr="0078169E">
        <w:rPr>
          <w:sz w:val="22"/>
          <w:szCs w:val="22"/>
          <w:lang w:val="az-Latn-AZ"/>
        </w:rPr>
        <w:t>Salam</w:t>
      </w:r>
      <w:r w:rsidRPr="001E62C2">
        <w:rPr>
          <w:sz w:val="22"/>
          <w:szCs w:val="22"/>
          <w:lang w:val="az-Cyrl-AZ"/>
        </w:rPr>
        <w:t xml:space="preserve"> </w:t>
      </w:r>
      <w:r w:rsidRPr="0078169E">
        <w:rPr>
          <w:sz w:val="22"/>
          <w:szCs w:val="22"/>
          <w:lang w:val="az-Latn-AZ"/>
        </w:rPr>
        <w:t>olsun</w:t>
      </w:r>
      <w:r w:rsidRPr="001E62C2">
        <w:rPr>
          <w:sz w:val="22"/>
          <w:szCs w:val="22"/>
          <w:lang w:val="az-Cyrl-AZ"/>
        </w:rPr>
        <w:t xml:space="preserve"> </w:t>
      </w:r>
      <w:r w:rsidRPr="0078169E">
        <w:rPr>
          <w:sz w:val="22"/>
          <w:szCs w:val="22"/>
          <w:lang w:val="az-Latn-AZ"/>
        </w:rPr>
        <w:t>imam</w:t>
      </w:r>
      <w:r w:rsidRPr="001E62C2">
        <w:rPr>
          <w:sz w:val="22"/>
          <w:szCs w:val="22"/>
          <w:lang w:val="az-Cyrl-AZ"/>
        </w:rPr>
        <w:t xml:space="preserve"> </w:t>
      </w:r>
      <w:r w:rsidRPr="0078169E">
        <w:rPr>
          <w:sz w:val="22"/>
          <w:szCs w:val="22"/>
          <w:lang w:val="az-Latn-AZ"/>
        </w:rPr>
        <w:t>Məhəmməd</w:t>
      </w:r>
      <w:r w:rsidRPr="001E62C2">
        <w:rPr>
          <w:sz w:val="22"/>
          <w:szCs w:val="22"/>
          <w:lang w:val="az-Cyrl-AZ"/>
        </w:rPr>
        <w:t xml:space="preserve"> </w:t>
      </w:r>
      <w:r w:rsidRPr="0078169E">
        <w:rPr>
          <w:sz w:val="22"/>
          <w:szCs w:val="22"/>
          <w:lang w:val="az-Latn-AZ"/>
        </w:rPr>
        <w:t>Cavad</w:t>
      </w:r>
      <w:r w:rsidRPr="001E62C2">
        <w:rPr>
          <w:sz w:val="22"/>
          <w:szCs w:val="22"/>
          <w:lang w:val="az-Cyrl-AZ"/>
        </w:rPr>
        <w:t xml:space="preserve">  (</w:t>
      </w:r>
      <w:r w:rsidRPr="0078169E">
        <w:rPr>
          <w:sz w:val="22"/>
          <w:szCs w:val="22"/>
          <w:lang w:val="az-Latn-AZ"/>
        </w:rPr>
        <w:t>əleyhissalam</w:t>
      </w:r>
      <w:r w:rsidRPr="001E62C2">
        <w:rPr>
          <w:sz w:val="22"/>
          <w:szCs w:val="22"/>
          <w:lang w:val="az-Cyrl-AZ"/>
        </w:rPr>
        <w:t>)-</w:t>
      </w:r>
      <w:r w:rsidRPr="0078169E">
        <w:rPr>
          <w:sz w:val="22"/>
          <w:szCs w:val="22"/>
          <w:lang w:val="az-Latn-AZ"/>
        </w:rPr>
        <w:t>ın</w:t>
      </w:r>
      <w:r w:rsidRPr="001E62C2">
        <w:rPr>
          <w:sz w:val="22"/>
          <w:szCs w:val="22"/>
          <w:lang w:val="az-Cyrl-AZ"/>
        </w:rPr>
        <w:t xml:space="preserve"> </w:t>
      </w:r>
      <w:r w:rsidRPr="0078169E">
        <w:rPr>
          <w:sz w:val="22"/>
          <w:szCs w:val="22"/>
          <w:lang w:val="az-Latn-AZ"/>
        </w:rPr>
        <w:t>övladı</w:t>
      </w:r>
      <w:r w:rsidRPr="001E62C2">
        <w:rPr>
          <w:sz w:val="22"/>
          <w:szCs w:val="22"/>
          <w:lang w:val="az-Cyrl-AZ"/>
        </w:rPr>
        <w:t xml:space="preserve"> </w:t>
      </w:r>
      <w:r w:rsidRPr="0078169E">
        <w:rPr>
          <w:sz w:val="22"/>
          <w:szCs w:val="22"/>
          <w:lang w:val="az-Latn-AZ"/>
        </w:rPr>
        <w:t>imam</w:t>
      </w:r>
      <w:r w:rsidRPr="001E62C2">
        <w:rPr>
          <w:sz w:val="22"/>
          <w:szCs w:val="22"/>
          <w:lang w:val="az-Cyrl-AZ"/>
        </w:rPr>
        <w:t xml:space="preserve"> </w:t>
      </w:r>
      <w:r w:rsidRPr="0078169E">
        <w:rPr>
          <w:sz w:val="22"/>
          <w:szCs w:val="22"/>
          <w:lang w:val="az-Latn-AZ"/>
        </w:rPr>
        <w:t>Əli</w:t>
      </w:r>
      <w:r w:rsidRPr="001E62C2">
        <w:rPr>
          <w:sz w:val="22"/>
          <w:szCs w:val="22"/>
          <w:lang w:val="az-Cyrl-AZ"/>
        </w:rPr>
        <w:t xml:space="preserve"> </w:t>
      </w:r>
      <w:r w:rsidRPr="0078169E">
        <w:rPr>
          <w:sz w:val="22"/>
          <w:szCs w:val="22"/>
          <w:lang w:val="az-Latn-AZ"/>
        </w:rPr>
        <w:t>Hadi</w:t>
      </w:r>
      <w:r w:rsidRPr="001E62C2">
        <w:rPr>
          <w:sz w:val="22"/>
          <w:szCs w:val="22"/>
          <w:lang w:val="az-Cyrl-AZ"/>
        </w:rPr>
        <w:t xml:space="preserve"> (</w:t>
      </w:r>
      <w:r w:rsidRPr="0078169E">
        <w:rPr>
          <w:sz w:val="22"/>
          <w:szCs w:val="22"/>
          <w:lang w:val="az-Latn-AZ"/>
        </w:rPr>
        <w:t>əleyhissalam</w:t>
      </w:r>
      <w:r w:rsidRPr="001E62C2">
        <w:rPr>
          <w:sz w:val="22"/>
          <w:szCs w:val="22"/>
          <w:lang w:val="az-Cyrl-AZ"/>
        </w:rPr>
        <w:t>)-</w:t>
      </w:r>
      <w:r w:rsidRPr="0078169E">
        <w:rPr>
          <w:sz w:val="22"/>
          <w:szCs w:val="22"/>
          <w:lang w:val="az-Latn-AZ"/>
        </w:rPr>
        <w:t>a</w:t>
      </w:r>
      <w:r w:rsidRPr="001E62C2">
        <w:rPr>
          <w:sz w:val="22"/>
          <w:szCs w:val="22"/>
          <w:lang w:val="az-Cyrl-AZ"/>
        </w:rPr>
        <w:t xml:space="preserve">! </w:t>
      </w:r>
      <w:r w:rsidRPr="0078169E">
        <w:rPr>
          <w:sz w:val="22"/>
          <w:szCs w:val="22"/>
          <w:lang w:val="az-Latn-AZ"/>
        </w:rPr>
        <w:t>Salam</w:t>
      </w:r>
      <w:r w:rsidRPr="001E62C2">
        <w:rPr>
          <w:sz w:val="22"/>
          <w:szCs w:val="22"/>
          <w:lang w:val="az-Cyrl-AZ"/>
        </w:rPr>
        <w:t xml:space="preserve"> </w:t>
      </w:r>
      <w:r w:rsidRPr="0078169E">
        <w:rPr>
          <w:sz w:val="22"/>
          <w:szCs w:val="22"/>
          <w:lang w:val="az-Latn-AZ"/>
        </w:rPr>
        <w:t>olsun</w:t>
      </w:r>
      <w:r w:rsidRPr="001E62C2">
        <w:rPr>
          <w:sz w:val="22"/>
          <w:szCs w:val="22"/>
          <w:lang w:val="az-Cyrl-AZ"/>
        </w:rPr>
        <w:t xml:space="preserve"> </w:t>
      </w:r>
      <w:r w:rsidRPr="0078169E">
        <w:rPr>
          <w:sz w:val="22"/>
          <w:szCs w:val="22"/>
          <w:lang w:val="az-Latn-AZ"/>
        </w:rPr>
        <w:t>imam</w:t>
      </w:r>
      <w:r w:rsidRPr="001E62C2">
        <w:rPr>
          <w:sz w:val="22"/>
          <w:szCs w:val="22"/>
          <w:lang w:val="az-Cyrl-AZ"/>
        </w:rPr>
        <w:t xml:space="preserve"> </w:t>
      </w:r>
      <w:r w:rsidRPr="0078169E">
        <w:rPr>
          <w:sz w:val="22"/>
          <w:szCs w:val="22"/>
          <w:lang w:val="az-Latn-AZ"/>
        </w:rPr>
        <w:t>Əli</w:t>
      </w:r>
      <w:r w:rsidRPr="001E62C2">
        <w:rPr>
          <w:sz w:val="22"/>
          <w:szCs w:val="22"/>
          <w:lang w:val="az-Cyrl-AZ"/>
        </w:rPr>
        <w:t xml:space="preserve"> </w:t>
      </w:r>
      <w:r w:rsidRPr="0078169E">
        <w:rPr>
          <w:sz w:val="22"/>
          <w:szCs w:val="22"/>
          <w:lang w:val="az-Latn-AZ"/>
        </w:rPr>
        <w:t>Hadi</w:t>
      </w:r>
      <w:r w:rsidRPr="001E62C2">
        <w:rPr>
          <w:sz w:val="22"/>
          <w:szCs w:val="22"/>
          <w:lang w:val="az-Cyrl-AZ"/>
        </w:rPr>
        <w:t xml:space="preserve"> (</w:t>
      </w:r>
      <w:r w:rsidRPr="0078169E">
        <w:rPr>
          <w:sz w:val="22"/>
          <w:szCs w:val="22"/>
          <w:lang w:val="az-Latn-AZ"/>
        </w:rPr>
        <w:t>əleyhissalam</w:t>
      </w:r>
      <w:r w:rsidRPr="001E62C2">
        <w:rPr>
          <w:sz w:val="22"/>
          <w:szCs w:val="22"/>
          <w:lang w:val="az-Cyrl-AZ"/>
        </w:rPr>
        <w:t>)-</w:t>
      </w:r>
      <w:r w:rsidRPr="0078169E">
        <w:rPr>
          <w:sz w:val="22"/>
          <w:szCs w:val="22"/>
          <w:lang w:val="az-Latn-AZ"/>
        </w:rPr>
        <w:t>ın</w:t>
      </w:r>
      <w:r w:rsidRPr="001E62C2">
        <w:rPr>
          <w:sz w:val="22"/>
          <w:szCs w:val="22"/>
          <w:lang w:val="az-Cyrl-AZ"/>
        </w:rPr>
        <w:t xml:space="preserve"> </w:t>
      </w:r>
      <w:r w:rsidRPr="0078169E">
        <w:rPr>
          <w:sz w:val="22"/>
          <w:szCs w:val="22"/>
          <w:lang w:val="az-Latn-AZ"/>
        </w:rPr>
        <w:t>övladı</w:t>
      </w:r>
      <w:r w:rsidRPr="001E62C2">
        <w:rPr>
          <w:sz w:val="22"/>
          <w:szCs w:val="22"/>
          <w:lang w:val="az-Cyrl-AZ"/>
        </w:rPr>
        <w:t xml:space="preserve"> </w:t>
      </w:r>
      <w:r w:rsidRPr="0078169E">
        <w:rPr>
          <w:sz w:val="22"/>
          <w:szCs w:val="22"/>
          <w:lang w:val="az-Latn-AZ"/>
        </w:rPr>
        <w:t>imam</w:t>
      </w:r>
      <w:r w:rsidRPr="001E62C2">
        <w:rPr>
          <w:sz w:val="22"/>
          <w:szCs w:val="22"/>
          <w:lang w:val="az-Cyrl-AZ"/>
        </w:rPr>
        <w:t xml:space="preserve"> </w:t>
      </w:r>
      <w:r w:rsidRPr="0078169E">
        <w:rPr>
          <w:sz w:val="22"/>
          <w:szCs w:val="22"/>
          <w:lang w:val="az-Latn-AZ"/>
        </w:rPr>
        <w:t>Həsən</w:t>
      </w:r>
      <w:r w:rsidRPr="001E62C2">
        <w:rPr>
          <w:sz w:val="22"/>
          <w:szCs w:val="22"/>
          <w:lang w:val="az-Cyrl-AZ"/>
        </w:rPr>
        <w:t xml:space="preserve"> </w:t>
      </w:r>
      <w:r w:rsidRPr="0078169E">
        <w:rPr>
          <w:sz w:val="22"/>
          <w:szCs w:val="22"/>
          <w:lang w:val="az-Latn-AZ"/>
        </w:rPr>
        <w:t>Zəkiy</w:t>
      </w:r>
      <w:r w:rsidRPr="001E62C2">
        <w:rPr>
          <w:sz w:val="22"/>
          <w:szCs w:val="22"/>
          <w:lang w:val="az-Cyrl-AZ"/>
        </w:rPr>
        <w:t xml:space="preserve"> </w:t>
      </w:r>
      <w:r w:rsidRPr="0078169E">
        <w:rPr>
          <w:sz w:val="22"/>
          <w:szCs w:val="22"/>
          <w:lang w:val="az-Latn-AZ"/>
        </w:rPr>
        <w:t>Əsgəri</w:t>
      </w:r>
      <w:r w:rsidRPr="001E62C2">
        <w:rPr>
          <w:sz w:val="22"/>
          <w:szCs w:val="22"/>
          <w:lang w:val="az-Cyrl-AZ"/>
        </w:rPr>
        <w:t xml:space="preserve"> (</w:t>
      </w:r>
      <w:r w:rsidRPr="0078169E">
        <w:rPr>
          <w:sz w:val="22"/>
          <w:szCs w:val="22"/>
          <w:lang w:val="az-Latn-AZ"/>
        </w:rPr>
        <w:t>əleyhissalam</w:t>
      </w:r>
      <w:r w:rsidRPr="001E62C2">
        <w:rPr>
          <w:sz w:val="22"/>
          <w:szCs w:val="22"/>
          <w:lang w:val="az-Cyrl-AZ"/>
        </w:rPr>
        <w:t>)</w:t>
      </w:r>
      <w:r w:rsidRPr="0078169E">
        <w:rPr>
          <w:sz w:val="22"/>
          <w:szCs w:val="22"/>
          <w:lang w:val="az-Latn-AZ"/>
        </w:rPr>
        <w:t>a</w:t>
      </w:r>
      <w:r w:rsidRPr="001E62C2">
        <w:rPr>
          <w:sz w:val="22"/>
          <w:szCs w:val="22"/>
          <w:lang w:val="az-Cyrl-AZ"/>
        </w:rPr>
        <w:t xml:space="preserve">! </w:t>
      </w:r>
      <w:r w:rsidRPr="0078169E">
        <w:rPr>
          <w:sz w:val="22"/>
          <w:szCs w:val="22"/>
          <w:lang w:val="az-Latn-AZ"/>
        </w:rPr>
        <w:t>Salam</w:t>
      </w:r>
      <w:r w:rsidRPr="001E62C2">
        <w:rPr>
          <w:sz w:val="22"/>
          <w:szCs w:val="22"/>
          <w:lang w:val="az-Cyrl-AZ"/>
        </w:rPr>
        <w:t xml:space="preserve"> </w:t>
      </w:r>
      <w:r w:rsidRPr="0078169E">
        <w:rPr>
          <w:sz w:val="22"/>
          <w:szCs w:val="22"/>
          <w:lang w:val="az-Latn-AZ"/>
        </w:rPr>
        <w:t>olsun</w:t>
      </w:r>
      <w:r w:rsidRPr="001E62C2">
        <w:rPr>
          <w:sz w:val="22"/>
          <w:szCs w:val="22"/>
          <w:lang w:val="az-Cyrl-AZ"/>
        </w:rPr>
        <w:t xml:space="preserve"> </w:t>
      </w:r>
      <w:r w:rsidRPr="0078169E">
        <w:rPr>
          <w:sz w:val="22"/>
          <w:szCs w:val="22"/>
          <w:lang w:val="az-Latn-AZ"/>
        </w:rPr>
        <w:t>imam</w:t>
      </w:r>
      <w:r w:rsidRPr="001E62C2">
        <w:rPr>
          <w:sz w:val="22"/>
          <w:szCs w:val="22"/>
          <w:lang w:val="az-Cyrl-AZ"/>
        </w:rPr>
        <w:t xml:space="preserve"> </w:t>
      </w:r>
      <w:r w:rsidRPr="0078169E">
        <w:rPr>
          <w:sz w:val="22"/>
          <w:szCs w:val="22"/>
          <w:lang w:val="az-Latn-AZ"/>
        </w:rPr>
        <w:t>Həsən</w:t>
      </w:r>
      <w:r w:rsidRPr="001E62C2">
        <w:rPr>
          <w:sz w:val="22"/>
          <w:szCs w:val="22"/>
          <w:lang w:val="az-Cyrl-AZ"/>
        </w:rPr>
        <w:t xml:space="preserve"> </w:t>
      </w:r>
      <w:r w:rsidRPr="0078169E">
        <w:rPr>
          <w:sz w:val="22"/>
          <w:szCs w:val="22"/>
          <w:lang w:val="az-Latn-AZ"/>
        </w:rPr>
        <w:t>Zəkiy</w:t>
      </w:r>
      <w:r w:rsidRPr="001E62C2">
        <w:rPr>
          <w:sz w:val="22"/>
          <w:szCs w:val="22"/>
          <w:lang w:val="az-Cyrl-AZ"/>
        </w:rPr>
        <w:t xml:space="preserve"> </w:t>
      </w:r>
      <w:r w:rsidRPr="0078169E">
        <w:rPr>
          <w:sz w:val="22"/>
          <w:szCs w:val="22"/>
          <w:lang w:val="az-Latn-AZ"/>
        </w:rPr>
        <w:t>Əsgəri</w:t>
      </w:r>
      <w:r w:rsidRPr="001E62C2">
        <w:rPr>
          <w:sz w:val="22"/>
          <w:szCs w:val="22"/>
          <w:lang w:val="az-Cyrl-AZ"/>
        </w:rPr>
        <w:t xml:space="preserve"> (</w:t>
      </w:r>
      <w:r w:rsidRPr="0078169E">
        <w:rPr>
          <w:sz w:val="22"/>
          <w:szCs w:val="22"/>
          <w:lang w:val="az-Latn-AZ"/>
        </w:rPr>
        <w:t>əleyhissalam</w:t>
      </w:r>
      <w:r w:rsidRPr="001E62C2">
        <w:rPr>
          <w:sz w:val="22"/>
          <w:szCs w:val="22"/>
          <w:lang w:val="az-Cyrl-AZ"/>
        </w:rPr>
        <w:t>)-</w:t>
      </w:r>
      <w:r w:rsidRPr="0078169E">
        <w:rPr>
          <w:sz w:val="22"/>
          <w:szCs w:val="22"/>
          <w:lang w:val="az-Latn-AZ"/>
        </w:rPr>
        <w:t>ın</w:t>
      </w:r>
      <w:r w:rsidRPr="001E62C2">
        <w:rPr>
          <w:sz w:val="22"/>
          <w:szCs w:val="22"/>
          <w:lang w:val="az-Cyrl-AZ"/>
        </w:rPr>
        <w:t xml:space="preserve"> </w:t>
      </w:r>
      <w:r w:rsidRPr="0078169E">
        <w:rPr>
          <w:sz w:val="22"/>
          <w:szCs w:val="22"/>
          <w:lang w:val="az-Latn-AZ"/>
        </w:rPr>
        <w:t>övladı</w:t>
      </w:r>
      <w:r w:rsidRPr="001E62C2">
        <w:rPr>
          <w:sz w:val="22"/>
          <w:szCs w:val="22"/>
          <w:lang w:val="az-Cyrl-AZ"/>
        </w:rPr>
        <w:t xml:space="preserve"> </w:t>
      </w:r>
      <w:r w:rsidRPr="0078169E">
        <w:rPr>
          <w:sz w:val="22"/>
          <w:szCs w:val="22"/>
          <w:lang w:val="az-Latn-AZ"/>
        </w:rPr>
        <w:t>imam</w:t>
      </w:r>
      <w:r w:rsidRPr="001E62C2">
        <w:rPr>
          <w:sz w:val="22"/>
          <w:szCs w:val="22"/>
          <w:lang w:val="az-Cyrl-AZ"/>
        </w:rPr>
        <w:t xml:space="preserve"> </w:t>
      </w:r>
      <w:r w:rsidRPr="0078169E">
        <w:rPr>
          <w:sz w:val="22"/>
          <w:szCs w:val="22"/>
          <w:lang w:val="az-Latn-AZ"/>
        </w:rPr>
        <w:t>Höccət</w:t>
      </w:r>
      <w:r w:rsidRPr="001E62C2">
        <w:rPr>
          <w:sz w:val="22"/>
          <w:szCs w:val="22"/>
          <w:lang w:val="az-Cyrl-AZ"/>
        </w:rPr>
        <w:t xml:space="preserve"> </w:t>
      </w:r>
      <w:r w:rsidRPr="0078169E">
        <w:rPr>
          <w:sz w:val="22"/>
          <w:szCs w:val="22"/>
          <w:lang w:val="az-Latn-AZ"/>
        </w:rPr>
        <w:t>Qaim</w:t>
      </w:r>
      <w:r w:rsidRPr="001E62C2">
        <w:rPr>
          <w:sz w:val="22"/>
          <w:szCs w:val="22"/>
          <w:lang w:val="az-Cyrl-AZ"/>
        </w:rPr>
        <w:t xml:space="preserve"> </w:t>
      </w:r>
      <w:r w:rsidRPr="0078169E">
        <w:rPr>
          <w:sz w:val="22"/>
          <w:szCs w:val="22"/>
          <w:lang w:val="az-Latn-AZ"/>
        </w:rPr>
        <w:t>Məhdiyə</w:t>
      </w:r>
      <w:r w:rsidRPr="001E62C2">
        <w:rPr>
          <w:sz w:val="22"/>
          <w:szCs w:val="22"/>
          <w:lang w:val="az-Cyrl-AZ"/>
        </w:rPr>
        <w:t>! (</w:t>
      </w:r>
      <w:r w:rsidRPr="0078169E">
        <w:rPr>
          <w:sz w:val="22"/>
          <w:szCs w:val="22"/>
          <w:lang w:val="az-Latn-AZ"/>
        </w:rPr>
        <w:t>Allah</w:t>
      </w:r>
      <w:r w:rsidRPr="001E62C2">
        <w:rPr>
          <w:sz w:val="22"/>
          <w:szCs w:val="22"/>
          <w:lang w:val="az-Cyrl-AZ"/>
        </w:rPr>
        <w:t xml:space="preserve"> </w:t>
      </w:r>
      <w:r w:rsidRPr="0078169E">
        <w:rPr>
          <w:sz w:val="22"/>
          <w:szCs w:val="22"/>
          <w:lang w:val="az-Latn-AZ"/>
        </w:rPr>
        <w:t>zuhurunu</w:t>
      </w:r>
      <w:r w:rsidRPr="001E62C2">
        <w:rPr>
          <w:sz w:val="22"/>
          <w:szCs w:val="22"/>
          <w:lang w:val="az-Cyrl-AZ"/>
        </w:rPr>
        <w:t xml:space="preserve"> </w:t>
      </w:r>
      <w:r w:rsidRPr="0078169E">
        <w:rPr>
          <w:sz w:val="22"/>
          <w:szCs w:val="22"/>
          <w:lang w:val="az-Latn-AZ"/>
        </w:rPr>
        <w:t>təcil</w:t>
      </w:r>
      <w:r w:rsidRPr="001E62C2">
        <w:rPr>
          <w:sz w:val="22"/>
          <w:szCs w:val="22"/>
          <w:lang w:val="az-Cyrl-AZ"/>
        </w:rPr>
        <w:t xml:space="preserve"> </w:t>
      </w:r>
      <w:r w:rsidRPr="0078169E">
        <w:rPr>
          <w:sz w:val="22"/>
          <w:szCs w:val="22"/>
          <w:lang w:val="az-Latn-AZ"/>
        </w:rPr>
        <w:t>etsin</w:t>
      </w:r>
      <w:r w:rsidRPr="001E62C2">
        <w:rPr>
          <w:sz w:val="22"/>
          <w:szCs w:val="22"/>
          <w:lang w:val="az-Cyrl-AZ"/>
        </w:rPr>
        <w:t xml:space="preserve">!) </w:t>
      </w:r>
    </w:p>
  </w:footnote>
  <w:footnote w:id="53">
    <w:p w14:paraId="22B64704" w14:textId="77777777" w:rsidR="0064286B" w:rsidRPr="00E665CF" w:rsidRDefault="0064286B" w:rsidP="0064286B">
      <w:pPr>
        <w:jc w:val="both"/>
        <w:rPr>
          <w:rFonts w:cs="Simplified Arabic"/>
          <w:sz w:val="22"/>
          <w:szCs w:val="22"/>
          <w:lang w:val="az-Cyrl-AZ"/>
        </w:rPr>
      </w:pPr>
      <w:r w:rsidRPr="001E62C2">
        <w:rPr>
          <w:rStyle w:val="FootnoteReference"/>
          <w:sz w:val="22"/>
          <w:szCs w:val="22"/>
        </w:rPr>
        <w:footnoteRef/>
      </w:r>
      <w:r w:rsidRPr="001E62C2">
        <w:rPr>
          <w:sz w:val="22"/>
          <w:szCs w:val="22"/>
          <w:lang w:val="az-Cyrl-AZ"/>
        </w:rPr>
        <w:t xml:space="preserve"> </w:t>
      </w:r>
      <w:r w:rsidRPr="0078169E">
        <w:rPr>
          <w:sz w:val="22"/>
          <w:szCs w:val="22"/>
          <w:lang w:val="az-Latn-AZ"/>
        </w:rPr>
        <w:t>Xoşhal</w:t>
      </w:r>
      <w:r w:rsidRPr="001E62C2">
        <w:rPr>
          <w:sz w:val="22"/>
          <w:szCs w:val="22"/>
          <w:lang w:val="az-Cyrl-AZ"/>
        </w:rPr>
        <w:t xml:space="preserve"> </w:t>
      </w:r>
      <w:r w:rsidRPr="0078169E">
        <w:rPr>
          <w:sz w:val="22"/>
          <w:szCs w:val="22"/>
          <w:lang w:val="az-Latn-AZ"/>
        </w:rPr>
        <w:t>və</w:t>
      </w:r>
      <w:r w:rsidRPr="001E62C2">
        <w:rPr>
          <w:sz w:val="22"/>
          <w:szCs w:val="22"/>
          <w:lang w:val="az-Cyrl-AZ"/>
        </w:rPr>
        <w:t xml:space="preserve"> </w:t>
      </w:r>
      <w:r w:rsidRPr="0078169E">
        <w:rPr>
          <w:sz w:val="22"/>
          <w:szCs w:val="22"/>
          <w:lang w:val="az-Latn-AZ"/>
        </w:rPr>
        <w:t>razıyam</w:t>
      </w:r>
      <w:r w:rsidRPr="001E62C2">
        <w:rPr>
          <w:sz w:val="22"/>
          <w:szCs w:val="22"/>
          <w:lang w:val="az-Cyrl-AZ"/>
        </w:rPr>
        <w:t xml:space="preserve"> </w:t>
      </w:r>
      <w:r w:rsidRPr="0078169E">
        <w:rPr>
          <w:sz w:val="22"/>
          <w:szCs w:val="22"/>
          <w:lang w:val="az-Latn-AZ"/>
        </w:rPr>
        <w:t>ki</w:t>
      </w:r>
      <w:r w:rsidRPr="001E62C2">
        <w:rPr>
          <w:sz w:val="22"/>
          <w:szCs w:val="22"/>
          <w:lang w:val="az-Cyrl-AZ"/>
        </w:rPr>
        <w:t xml:space="preserve">, </w:t>
      </w:r>
      <w:r w:rsidRPr="0078169E">
        <w:rPr>
          <w:sz w:val="22"/>
          <w:szCs w:val="22"/>
          <w:lang w:val="az-Latn-AZ"/>
        </w:rPr>
        <w:t>Allah</w:t>
      </w:r>
      <w:r w:rsidRPr="001E62C2">
        <w:rPr>
          <w:sz w:val="22"/>
          <w:szCs w:val="22"/>
          <w:lang w:val="az-Cyrl-AZ"/>
        </w:rPr>
        <w:t xml:space="preserve"> </w:t>
      </w:r>
      <w:r w:rsidRPr="0078169E">
        <w:rPr>
          <w:sz w:val="22"/>
          <w:szCs w:val="22"/>
          <w:lang w:val="az-Latn-AZ"/>
        </w:rPr>
        <w:t>mənim</w:t>
      </w:r>
      <w:r w:rsidRPr="001E62C2">
        <w:rPr>
          <w:sz w:val="22"/>
          <w:szCs w:val="22"/>
          <w:lang w:val="az-Cyrl-AZ"/>
        </w:rPr>
        <w:t xml:space="preserve"> </w:t>
      </w:r>
      <w:r w:rsidRPr="0078169E">
        <w:rPr>
          <w:sz w:val="22"/>
          <w:szCs w:val="22"/>
          <w:lang w:val="az-Latn-AZ"/>
        </w:rPr>
        <w:t>Rəbbimdir</w:t>
      </w:r>
      <w:r w:rsidRPr="00E665CF">
        <w:rPr>
          <w:sz w:val="22"/>
          <w:szCs w:val="22"/>
          <w:lang w:val="az-Cyrl-AZ"/>
        </w:rPr>
        <w:t xml:space="preserve">! </w:t>
      </w:r>
      <w:r w:rsidRPr="0078169E">
        <w:rPr>
          <w:sz w:val="22"/>
          <w:szCs w:val="22"/>
          <w:lang w:val="az-Latn-AZ"/>
        </w:rPr>
        <w:t>İslam</w:t>
      </w:r>
      <w:r w:rsidRPr="00E665CF">
        <w:rPr>
          <w:sz w:val="22"/>
          <w:szCs w:val="22"/>
          <w:lang w:val="az-Cyrl-AZ"/>
        </w:rPr>
        <w:t xml:space="preserve"> </w:t>
      </w:r>
      <w:r w:rsidRPr="0078169E">
        <w:rPr>
          <w:sz w:val="22"/>
          <w:szCs w:val="22"/>
          <w:lang w:val="az-Latn-AZ"/>
        </w:rPr>
        <w:t>dinim</w:t>
      </w:r>
      <w:r w:rsidRPr="00E665CF">
        <w:rPr>
          <w:sz w:val="22"/>
          <w:szCs w:val="22"/>
          <w:lang w:val="az-Cyrl-AZ"/>
        </w:rPr>
        <w:t xml:space="preserve"> </w:t>
      </w:r>
      <w:r w:rsidRPr="0078169E">
        <w:rPr>
          <w:sz w:val="22"/>
          <w:szCs w:val="22"/>
          <w:lang w:val="az-Latn-AZ"/>
        </w:rPr>
        <w:t>və</w:t>
      </w:r>
      <w:r w:rsidRPr="00E665CF">
        <w:rPr>
          <w:sz w:val="22"/>
          <w:szCs w:val="22"/>
          <w:lang w:val="az-Cyrl-AZ"/>
        </w:rPr>
        <w:t xml:space="preserve"> </w:t>
      </w:r>
      <w:r w:rsidRPr="0078169E">
        <w:rPr>
          <w:sz w:val="22"/>
          <w:szCs w:val="22"/>
          <w:lang w:val="az-Latn-AZ"/>
        </w:rPr>
        <w:t>Məhəmməd</w:t>
      </w:r>
      <w:r w:rsidRPr="00E665CF">
        <w:rPr>
          <w:sz w:val="22"/>
          <w:szCs w:val="22"/>
          <w:lang w:val="az-Cyrl-AZ"/>
        </w:rPr>
        <w:t xml:space="preserve"> (</w:t>
      </w:r>
      <w:r w:rsidRPr="0078169E">
        <w:rPr>
          <w:sz w:val="22"/>
          <w:szCs w:val="22"/>
          <w:lang w:val="az-Latn-AZ"/>
        </w:rPr>
        <w:t>s</w:t>
      </w:r>
      <w:r w:rsidRPr="00E665CF">
        <w:rPr>
          <w:sz w:val="22"/>
          <w:szCs w:val="22"/>
          <w:lang w:val="az-Cyrl-AZ"/>
        </w:rPr>
        <w:t xml:space="preserve">) </w:t>
      </w:r>
      <w:r w:rsidRPr="0078169E">
        <w:rPr>
          <w:sz w:val="22"/>
          <w:szCs w:val="22"/>
          <w:lang w:val="az-Latn-AZ"/>
        </w:rPr>
        <w:t>peyğəmbərim</w:t>
      </w:r>
      <w:r w:rsidRPr="00E665CF">
        <w:rPr>
          <w:sz w:val="22"/>
          <w:szCs w:val="22"/>
          <w:lang w:val="az-Cyrl-AZ"/>
        </w:rPr>
        <w:t xml:space="preserve">, </w:t>
      </w:r>
      <w:r w:rsidRPr="0078169E">
        <w:rPr>
          <w:sz w:val="22"/>
          <w:szCs w:val="22"/>
          <w:lang w:val="az-Latn-AZ"/>
        </w:rPr>
        <w:t>həzrət</w:t>
      </w:r>
      <w:r w:rsidRPr="00E665CF">
        <w:rPr>
          <w:sz w:val="22"/>
          <w:szCs w:val="22"/>
          <w:lang w:val="az-Cyrl-AZ"/>
        </w:rPr>
        <w:t xml:space="preserve"> </w:t>
      </w:r>
      <w:r w:rsidRPr="0078169E">
        <w:rPr>
          <w:sz w:val="22"/>
          <w:szCs w:val="22"/>
          <w:lang w:val="az-Latn-AZ"/>
        </w:rPr>
        <w:t>Əli</w:t>
      </w:r>
      <w:r w:rsidRPr="00E665CF">
        <w:rPr>
          <w:sz w:val="22"/>
          <w:szCs w:val="22"/>
          <w:lang w:val="az-Cyrl-AZ"/>
        </w:rPr>
        <w:t xml:space="preserve"> (</w:t>
      </w:r>
      <w:r w:rsidRPr="0078169E">
        <w:rPr>
          <w:sz w:val="22"/>
          <w:szCs w:val="22"/>
          <w:lang w:val="az-Latn-AZ"/>
        </w:rPr>
        <w:t>ə</w:t>
      </w:r>
      <w:r w:rsidRPr="00E665CF">
        <w:rPr>
          <w:sz w:val="22"/>
          <w:szCs w:val="22"/>
          <w:lang w:val="az-Cyrl-AZ"/>
        </w:rPr>
        <w:t xml:space="preserve">), </w:t>
      </w:r>
      <w:r w:rsidRPr="0078169E">
        <w:rPr>
          <w:sz w:val="22"/>
          <w:szCs w:val="22"/>
          <w:lang w:val="az-Latn-AZ"/>
        </w:rPr>
        <w:t>Həsən</w:t>
      </w:r>
      <w:r w:rsidRPr="00E665CF">
        <w:rPr>
          <w:sz w:val="22"/>
          <w:szCs w:val="22"/>
          <w:lang w:val="az-Cyrl-AZ"/>
        </w:rPr>
        <w:t xml:space="preserve">, </w:t>
      </w:r>
      <w:r w:rsidRPr="0078169E">
        <w:rPr>
          <w:sz w:val="22"/>
          <w:szCs w:val="22"/>
          <w:lang w:val="az-Latn-AZ"/>
        </w:rPr>
        <w:t>Hüseyn</w:t>
      </w:r>
      <w:r w:rsidRPr="00E665CF">
        <w:rPr>
          <w:sz w:val="22"/>
          <w:szCs w:val="22"/>
          <w:lang w:val="az-Cyrl-AZ"/>
        </w:rPr>
        <w:t xml:space="preserve">, </w:t>
      </w:r>
      <w:r w:rsidRPr="0078169E">
        <w:rPr>
          <w:sz w:val="22"/>
          <w:szCs w:val="22"/>
          <w:lang w:val="az-Latn-AZ"/>
        </w:rPr>
        <w:t>Əli</w:t>
      </w:r>
      <w:r w:rsidRPr="00E665CF">
        <w:rPr>
          <w:sz w:val="22"/>
          <w:szCs w:val="22"/>
          <w:lang w:val="az-Cyrl-AZ"/>
        </w:rPr>
        <w:t xml:space="preserve"> </w:t>
      </w:r>
      <w:r w:rsidRPr="0078169E">
        <w:rPr>
          <w:sz w:val="22"/>
          <w:szCs w:val="22"/>
          <w:lang w:val="az-Latn-AZ"/>
        </w:rPr>
        <w:t>ibni</w:t>
      </w:r>
      <w:r w:rsidRPr="00E665CF">
        <w:rPr>
          <w:sz w:val="22"/>
          <w:szCs w:val="22"/>
          <w:lang w:val="az-Cyrl-AZ"/>
        </w:rPr>
        <w:t xml:space="preserve"> </w:t>
      </w:r>
      <w:r w:rsidRPr="0078169E">
        <w:rPr>
          <w:sz w:val="22"/>
          <w:szCs w:val="22"/>
          <w:lang w:val="az-Latn-AZ"/>
        </w:rPr>
        <w:t>Hüseyn</w:t>
      </w:r>
      <w:r w:rsidRPr="00E665CF">
        <w:rPr>
          <w:sz w:val="22"/>
          <w:szCs w:val="22"/>
          <w:lang w:val="az-Cyrl-AZ"/>
        </w:rPr>
        <w:t xml:space="preserve">, </w:t>
      </w:r>
      <w:r w:rsidRPr="0078169E">
        <w:rPr>
          <w:sz w:val="22"/>
          <w:szCs w:val="22"/>
          <w:lang w:val="az-Latn-AZ"/>
        </w:rPr>
        <w:t>Məhəmməd</w:t>
      </w:r>
      <w:r w:rsidRPr="00E665CF">
        <w:rPr>
          <w:sz w:val="22"/>
          <w:szCs w:val="22"/>
          <w:lang w:val="az-Cyrl-AZ"/>
        </w:rPr>
        <w:t xml:space="preserve">, </w:t>
      </w:r>
      <w:r w:rsidRPr="0078169E">
        <w:rPr>
          <w:sz w:val="22"/>
          <w:szCs w:val="22"/>
          <w:lang w:val="az-Latn-AZ"/>
        </w:rPr>
        <w:t>Cəfər</w:t>
      </w:r>
      <w:r w:rsidRPr="00E665CF">
        <w:rPr>
          <w:sz w:val="22"/>
          <w:szCs w:val="22"/>
          <w:lang w:val="az-Cyrl-AZ"/>
        </w:rPr>
        <w:t xml:space="preserve">, </w:t>
      </w:r>
      <w:r w:rsidRPr="0078169E">
        <w:rPr>
          <w:sz w:val="22"/>
          <w:szCs w:val="22"/>
          <w:lang w:val="az-Latn-AZ"/>
        </w:rPr>
        <w:t>Musa</w:t>
      </w:r>
      <w:r w:rsidRPr="00E665CF">
        <w:rPr>
          <w:sz w:val="22"/>
          <w:szCs w:val="22"/>
          <w:lang w:val="az-Cyrl-AZ"/>
        </w:rPr>
        <w:t xml:space="preserve">, </w:t>
      </w:r>
      <w:r w:rsidRPr="0078169E">
        <w:rPr>
          <w:sz w:val="22"/>
          <w:szCs w:val="22"/>
          <w:lang w:val="az-Latn-AZ"/>
        </w:rPr>
        <w:t>Əli</w:t>
      </w:r>
      <w:r w:rsidRPr="00E665CF">
        <w:rPr>
          <w:sz w:val="22"/>
          <w:szCs w:val="22"/>
          <w:lang w:val="az-Cyrl-AZ"/>
        </w:rPr>
        <w:t xml:space="preserve">, </w:t>
      </w:r>
      <w:r w:rsidRPr="0078169E">
        <w:rPr>
          <w:sz w:val="22"/>
          <w:szCs w:val="22"/>
          <w:lang w:val="az-Latn-AZ"/>
        </w:rPr>
        <w:t>Məhəmməd</w:t>
      </w:r>
      <w:r w:rsidRPr="00E665CF">
        <w:rPr>
          <w:sz w:val="22"/>
          <w:szCs w:val="22"/>
          <w:lang w:val="az-Cyrl-AZ"/>
        </w:rPr>
        <w:t xml:space="preserve">, </w:t>
      </w:r>
      <w:r w:rsidRPr="0078169E">
        <w:rPr>
          <w:sz w:val="22"/>
          <w:szCs w:val="22"/>
          <w:lang w:val="az-Latn-AZ"/>
        </w:rPr>
        <w:t>Əli</w:t>
      </w:r>
      <w:r w:rsidRPr="00E665CF">
        <w:rPr>
          <w:sz w:val="22"/>
          <w:szCs w:val="22"/>
          <w:lang w:val="az-Cyrl-AZ"/>
        </w:rPr>
        <w:t xml:space="preserve">, </w:t>
      </w:r>
      <w:r w:rsidRPr="0078169E">
        <w:rPr>
          <w:sz w:val="22"/>
          <w:szCs w:val="22"/>
          <w:lang w:val="az-Latn-AZ"/>
        </w:rPr>
        <w:t>Həsən</w:t>
      </w:r>
      <w:r w:rsidRPr="00E665CF">
        <w:rPr>
          <w:sz w:val="22"/>
          <w:szCs w:val="22"/>
          <w:lang w:val="az-Cyrl-AZ"/>
        </w:rPr>
        <w:t xml:space="preserve"> </w:t>
      </w:r>
      <w:r w:rsidRPr="0078169E">
        <w:rPr>
          <w:sz w:val="22"/>
          <w:szCs w:val="22"/>
          <w:lang w:val="az-Latn-AZ"/>
        </w:rPr>
        <w:t>və</w:t>
      </w:r>
      <w:r w:rsidRPr="00E665CF">
        <w:rPr>
          <w:sz w:val="22"/>
          <w:szCs w:val="22"/>
          <w:lang w:val="az-Cyrl-AZ"/>
        </w:rPr>
        <w:t xml:space="preserve"> </w:t>
      </w:r>
      <w:r w:rsidRPr="0078169E">
        <w:rPr>
          <w:sz w:val="22"/>
          <w:szCs w:val="22"/>
          <w:lang w:val="az-Latn-AZ"/>
        </w:rPr>
        <w:t>qaim</w:t>
      </w:r>
      <w:r w:rsidRPr="00E665CF">
        <w:rPr>
          <w:sz w:val="22"/>
          <w:szCs w:val="22"/>
          <w:lang w:val="az-Cyrl-AZ"/>
        </w:rPr>
        <w:t xml:space="preserve"> </w:t>
      </w:r>
      <w:r w:rsidRPr="0078169E">
        <w:rPr>
          <w:sz w:val="22"/>
          <w:szCs w:val="22"/>
          <w:lang w:val="az-Latn-AZ"/>
        </w:rPr>
        <w:t>Məhdi</w:t>
      </w:r>
      <w:r w:rsidRPr="00E665CF">
        <w:rPr>
          <w:sz w:val="22"/>
          <w:szCs w:val="22"/>
          <w:lang w:val="az-Cyrl-AZ"/>
        </w:rPr>
        <w:t xml:space="preserve"> </w:t>
      </w:r>
      <w:r w:rsidRPr="0078169E">
        <w:rPr>
          <w:sz w:val="22"/>
          <w:szCs w:val="22"/>
          <w:lang w:val="az-Latn-AZ"/>
        </w:rPr>
        <w:t>onların</w:t>
      </w:r>
      <w:r w:rsidRPr="00E665CF">
        <w:rPr>
          <w:sz w:val="22"/>
          <w:szCs w:val="22"/>
          <w:lang w:val="az-Cyrl-AZ"/>
        </w:rPr>
        <w:t xml:space="preserve"> </w:t>
      </w:r>
      <w:r w:rsidRPr="0078169E">
        <w:rPr>
          <w:sz w:val="22"/>
          <w:szCs w:val="22"/>
          <w:lang w:val="az-Latn-AZ"/>
        </w:rPr>
        <w:t>hamısına</w:t>
      </w:r>
      <w:r w:rsidRPr="00E665CF">
        <w:rPr>
          <w:sz w:val="22"/>
          <w:szCs w:val="22"/>
          <w:lang w:val="az-Cyrl-AZ"/>
        </w:rPr>
        <w:t xml:space="preserve"> </w:t>
      </w:r>
      <w:r w:rsidRPr="0078169E">
        <w:rPr>
          <w:sz w:val="22"/>
          <w:szCs w:val="22"/>
          <w:lang w:val="az-Latn-AZ"/>
        </w:rPr>
        <w:t>salam</w:t>
      </w:r>
      <w:r w:rsidRPr="00E665CF">
        <w:rPr>
          <w:sz w:val="22"/>
          <w:szCs w:val="22"/>
          <w:lang w:val="az-Cyrl-AZ"/>
        </w:rPr>
        <w:t xml:space="preserve"> </w:t>
      </w:r>
      <w:r w:rsidRPr="0078169E">
        <w:rPr>
          <w:sz w:val="22"/>
          <w:szCs w:val="22"/>
          <w:lang w:val="az-Latn-AZ"/>
        </w:rPr>
        <w:t>olsun</w:t>
      </w:r>
      <w:r w:rsidRPr="00E665CF">
        <w:rPr>
          <w:sz w:val="22"/>
          <w:szCs w:val="22"/>
          <w:lang w:val="az-Cyrl-AZ"/>
        </w:rPr>
        <w:t xml:space="preserve">, </w:t>
      </w:r>
      <w:r w:rsidRPr="0078169E">
        <w:rPr>
          <w:sz w:val="22"/>
          <w:szCs w:val="22"/>
          <w:lang w:val="az-Latn-AZ"/>
        </w:rPr>
        <w:t>imamlarım</w:t>
      </w:r>
      <w:r w:rsidRPr="00E665CF">
        <w:rPr>
          <w:sz w:val="22"/>
          <w:szCs w:val="22"/>
          <w:lang w:val="az-Cyrl-AZ"/>
        </w:rPr>
        <w:t xml:space="preserve">, </w:t>
      </w:r>
      <w:r w:rsidRPr="0078169E">
        <w:rPr>
          <w:sz w:val="22"/>
          <w:szCs w:val="22"/>
          <w:lang w:val="az-Latn-AZ"/>
        </w:rPr>
        <w:t>böyüklərim</w:t>
      </w:r>
      <w:r w:rsidRPr="00E665CF">
        <w:rPr>
          <w:sz w:val="22"/>
          <w:szCs w:val="22"/>
          <w:lang w:val="az-Cyrl-AZ"/>
        </w:rPr>
        <w:t xml:space="preserve"> </w:t>
      </w:r>
      <w:r w:rsidRPr="0078169E">
        <w:rPr>
          <w:sz w:val="22"/>
          <w:szCs w:val="22"/>
          <w:lang w:val="az-Latn-AZ"/>
        </w:rPr>
        <w:t>və</w:t>
      </w:r>
      <w:r w:rsidRPr="00E665CF">
        <w:rPr>
          <w:sz w:val="22"/>
          <w:szCs w:val="22"/>
          <w:lang w:val="az-Cyrl-AZ"/>
        </w:rPr>
        <w:t xml:space="preserve"> </w:t>
      </w:r>
      <w:r w:rsidRPr="0078169E">
        <w:rPr>
          <w:sz w:val="22"/>
          <w:szCs w:val="22"/>
          <w:lang w:val="az-Latn-AZ"/>
        </w:rPr>
        <w:t>rəhbərlərimdir</w:t>
      </w:r>
      <w:r w:rsidRPr="00E665CF">
        <w:rPr>
          <w:sz w:val="22"/>
          <w:szCs w:val="22"/>
          <w:lang w:val="az-Cyrl-AZ"/>
        </w:rPr>
        <w:t xml:space="preserve">. </w:t>
      </w:r>
      <w:r w:rsidRPr="0078169E">
        <w:rPr>
          <w:sz w:val="22"/>
          <w:szCs w:val="22"/>
          <w:lang w:val="az-Latn-AZ"/>
        </w:rPr>
        <w:t>Onlara</w:t>
      </w:r>
      <w:r w:rsidRPr="00E665CF">
        <w:rPr>
          <w:sz w:val="22"/>
          <w:szCs w:val="22"/>
          <w:lang w:val="az-Cyrl-AZ"/>
        </w:rPr>
        <w:t xml:space="preserve"> </w:t>
      </w:r>
      <w:r w:rsidRPr="0078169E">
        <w:rPr>
          <w:sz w:val="22"/>
          <w:szCs w:val="22"/>
          <w:lang w:val="az-Latn-AZ"/>
        </w:rPr>
        <w:t>əsasən</w:t>
      </w:r>
      <w:r w:rsidRPr="00E665CF">
        <w:rPr>
          <w:sz w:val="22"/>
          <w:szCs w:val="22"/>
          <w:lang w:val="az-Cyrl-AZ"/>
        </w:rPr>
        <w:t xml:space="preserve"> </w:t>
      </w:r>
      <w:r w:rsidRPr="0078169E">
        <w:rPr>
          <w:sz w:val="22"/>
          <w:szCs w:val="22"/>
          <w:lang w:val="az-Latn-AZ"/>
        </w:rPr>
        <w:t>dostluq</w:t>
      </w:r>
      <w:r w:rsidRPr="00E665CF">
        <w:rPr>
          <w:sz w:val="22"/>
          <w:szCs w:val="22"/>
          <w:lang w:val="az-Cyrl-AZ"/>
        </w:rPr>
        <w:t xml:space="preserve"> </w:t>
      </w:r>
      <w:r w:rsidRPr="0078169E">
        <w:rPr>
          <w:sz w:val="22"/>
          <w:szCs w:val="22"/>
          <w:lang w:val="az-Latn-AZ"/>
        </w:rPr>
        <w:t>edirəm</w:t>
      </w:r>
      <w:r w:rsidRPr="00E665CF">
        <w:rPr>
          <w:sz w:val="22"/>
          <w:szCs w:val="22"/>
          <w:lang w:val="az-Cyrl-AZ"/>
        </w:rPr>
        <w:t xml:space="preserve"> </w:t>
      </w:r>
      <w:r w:rsidRPr="0078169E">
        <w:rPr>
          <w:sz w:val="22"/>
          <w:szCs w:val="22"/>
          <w:lang w:val="az-Latn-AZ"/>
        </w:rPr>
        <w:t>və</w:t>
      </w:r>
      <w:r w:rsidRPr="00E665CF">
        <w:rPr>
          <w:sz w:val="22"/>
          <w:szCs w:val="22"/>
          <w:lang w:val="az-Cyrl-AZ"/>
        </w:rPr>
        <w:t xml:space="preserve"> </w:t>
      </w:r>
      <w:r w:rsidRPr="0078169E">
        <w:rPr>
          <w:sz w:val="22"/>
          <w:szCs w:val="22"/>
          <w:lang w:val="az-Latn-AZ"/>
        </w:rPr>
        <w:t>onların</w:t>
      </w:r>
      <w:r w:rsidRPr="00E665CF">
        <w:rPr>
          <w:sz w:val="22"/>
          <w:szCs w:val="22"/>
          <w:lang w:val="az-Cyrl-AZ"/>
        </w:rPr>
        <w:t xml:space="preserve"> </w:t>
      </w:r>
      <w:r w:rsidRPr="0078169E">
        <w:rPr>
          <w:sz w:val="22"/>
          <w:szCs w:val="22"/>
          <w:lang w:val="az-Latn-AZ"/>
        </w:rPr>
        <w:t>düşmənlərini</w:t>
      </w:r>
      <w:r w:rsidRPr="00E665CF">
        <w:rPr>
          <w:sz w:val="22"/>
          <w:szCs w:val="22"/>
          <w:lang w:val="az-Cyrl-AZ"/>
        </w:rPr>
        <w:t xml:space="preserve"> </w:t>
      </w:r>
      <w:r w:rsidRPr="0078169E">
        <w:rPr>
          <w:sz w:val="22"/>
          <w:szCs w:val="22"/>
          <w:lang w:val="az-Latn-AZ"/>
        </w:rPr>
        <w:t>tanımıram</w:t>
      </w:r>
      <w:r w:rsidRPr="00E665CF">
        <w:rPr>
          <w:sz w:val="22"/>
          <w:szCs w:val="22"/>
          <w:lang w:val="az-Cyrl-AZ"/>
        </w:rPr>
        <w:t>!”</w:t>
      </w:r>
    </w:p>
  </w:footnote>
  <w:footnote w:id="54">
    <w:p w14:paraId="45CF305B" w14:textId="77777777" w:rsidR="0064286B" w:rsidRPr="00E665CF" w:rsidRDefault="0064286B" w:rsidP="0064286B">
      <w:pPr>
        <w:pStyle w:val="FootnoteText"/>
        <w:jc w:val="both"/>
        <w:rPr>
          <w:sz w:val="22"/>
          <w:szCs w:val="22"/>
          <w:lang w:val="az-Cyrl-AZ"/>
        </w:rPr>
      </w:pPr>
      <w:r w:rsidRPr="00E665CF">
        <w:rPr>
          <w:rStyle w:val="FootnoteReference"/>
          <w:sz w:val="22"/>
          <w:szCs w:val="22"/>
        </w:rPr>
        <w:footnoteRef/>
      </w:r>
      <w:r w:rsidRPr="00E665CF">
        <w:rPr>
          <w:sz w:val="22"/>
          <w:szCs w:val="22"/>
          <w:lang w:val="az-Cyrl-AZ"/>
        </w:rPr>
        <w:t xml:space="preserve"> </w:t>
      </w:r>
      <w:r w:rsidRPr="00E665CF">
        <w:rPr>
          <w:rFonts w:cs="Simplified Arabic"/>
          <w:sz w:val="22"/>
          <w:szCs w:val="22"/>
          <w:lang w:val="az-Cyrl-AZ"/>
        </w:rPr>
        <w:t>“</w:t>
      </w:r>
      <w:r w:rsidRPr="0078169E">
        <w:rPr>
          <w:rFonts w:cs="Simplified Arabic"/>
          <w:sz w:val="22"/>
          <w:szCs w:val="22"/>
          <w:lang w:val="az-Latn-AZ"/>
        </w:rPr>
        <w:t>İlahi</w:t>
      </w:r>
      <w:r w:rsidRPr="00E665CF">
        <w:rPr>
          <w:rFonts w:cs="Simplified Arabic"/>
          <w:sz w:val="22"/>
          <w:szCs w:val="22"/>
          <w:lang w:val="az-Cyrl-AZ"/>
        </w:rPr>
        <w:t xml:space="preserve">! </w:t>
      </w:r>
      <w:r w:rsidRPr="0078169E">
        <w:rPr>
          <w:rFonts w:cs="Simplified Arabic"/>
          <w:sz w:val="22"/>
          <w:szCs w:val="22"/>
          <w:lang w:val="az-Latn-AZ"/>
        </w:rPr>
        <w:t>Səndən</w:t>
      </w:r>
      <w:r w:rsidRPr="00E665CF">
        <w:rPr>
          <w:rFonts w:cs="Simplified Arabic"/>
          <w:sz w:val="22"/>
          <w:szCs w:val="22"/>
          <w:lang w:val="az-Cyrl-AZ"/>
        </w:rPr>
        <w:t xml:space="preserve"> </w:t>
      </w:r>
      <w:r w:rsidRPr="0078169E">
        <w:rPr>
          <w:rFonts w:cs="Simplified Arabic"/>
          <w:sz w:val="22"/>
          <w:szCs w:val="22"/>
          <w:lang w:val="az-Latn-AZ"/>
        </w:rPr>
        <w:t>əfv</w:t>
      </w:r>
      <w:r w:rsidRPr="00E665CF">
        <w:rPr>
          <w:rFonts w:cs="Simplified Arabic"/>
          <w:sz w:val="22"/>
          <w:szCs w:val="22"/>
          <w:lang w:val="az-Cyrl-AZ"/>
        </w:rPr>
        <w:t xml:space="preserve">, </w:t>
      </w:r>
      <w:r w:rsidRPr="0078169E">
        <w:rPr>
          <w:rFonts w:cs="Simplified Arabic"/>
          <w:sz w:val="22"/>
          <w:szCs w:val="22"/>
          <w:lang w:val="az-Latn-AZ"/>
        </w:rPr>
        <w:t>bağışlamaq</w:t>
      </w:r>
      <w:r w:rsidRPr="00E665CF">
        <w:rPr>
          <w:rFonts w:cs="Simplified Arabic"/>
          <w:sz w:val="22"/>
          <w:szCs w:val="22"/>
          <w:lang w:val="az-Cyrl-AZ"/>
        </w:rPr>
        <w:t xml:space="preserve">, </w:t>
      </w:r>
      <w:r w:rsidRPr="0078169E">
        <w:rPr>
          <w:rFonts w:cs="Simplified Arabic"/>
          <w:sz w:val="22"/>
          <w:szCs w:val="22"/>
          <w:lang w:val="az-Latn-AZ"/>
        </w:rPr>
        <w:t>hər</w:t>
      </w:r>
      <w:r w:rsidRPr="00E665CF">
        <w:rPr>
          <w:rFonts w:cs="Simplified Arabic"/>
          <w:sz w:val="22"/>
          <w:szCs w:val="22"/>
          <w:lang w:val="az-Cyrl-AZ"/>
        </w:rPr>
        <w:t xml:space="preserve"> </w:t>
      </w:r>
      <w:r w:rsidRPr="0078169E">
        <w:rPr>
          <w:rFonts w:cs="Simplified Arabic"/>
          <w:sz w:val="22"/>
          <w:szCs w:val="22"/>
          <w:lang w:val="az-Latn-AZ"/>
        </w:rPr>
        <w:t>bir</w:t>
      </w:r>
      <w:r w:rsidRPr="00E665CF">
        <w:rPr>
          <w:rFonts w:cs="Simplified Arabic"/>
          <w:sz w:val="22"/>
          <w:szCs w:val="22"/>
          <w:lang w:val="az-Cyrl-AZ"/>
        </w:rPr>
        <w:t xml:space="preserve"> </w:t>
      </w:r>
      <w:r w:rsidRPr="0078169E">
        <w:rPr>
          <w:rFonts w:cs="Simplified Arabic"/>
          <w:sz w:val="22"/>
          <w:szCs w:val="22"/>
          <w:lang w:val="az-Latn-AZ"/>
        </w:rPr>
        <w:t>iztirabdan</w:t>
      </w:r>
      <w:r w:rsidRPr="00E665CF">
        <w:rPr>
          <w:rFonts w:cs="Simplified Arabic"/>
          <w:sz w:val="22"/>
          <w:szCs w:val="22"/>
          <w:lang w:val="az-Cyrl-AZ"/>
        </w:rPr>
        <w:t xml:space="preserve"> </w:t>
      </w:r>
      <w:r w:rsidRPr="0078169E">
        <w:rPr>
          <w:rFonts w:cs="Simplified Arabic"/>
          <w:sz w:val="22"/>
          <w:szCs w:val="22"/>
          <w:lang w:val="az-Latn-AZ"/>
        </w:rPr>
        <w:t>sağlamlıq</w:t>
      </w:r>
      <w:r w:rsidRPr="00E665CF">
        <w:rPr>
          <w:rFonts w:cs="Simplified Arabic"/>
          <w:sz w:val="22"/>
          <w:szCs w:val="22"/>
          <w:lang w:val="az-Cyrl-AZ"/>
        </w:rPr>
        <w:t xml:space="preserve">, </w:t>
      </w:r>
      <w:r w:rsidRPr="0078169E">
        <w:rPr>
          <w:rFonts w:cs="Simplified Arabic"/>
          <w:sz w:val="22"/>
          <w:szCs w:val="22"/>
          <w:lang w:val="az-Latn-AZ"/>
        </w:rPr>
        <w:t>dünya</w:t>
      </w:r>
      <w:r w:rsidRPr="00E665CF">
        <w:rPr>
          <w:rFonts w:cs="Simplified Arabic"/>
          <w:sz w:val="22"/>
          <w:szCs w:val="22"/>
          <w:lang w:val="az-Cyrl-AZ"/>
        </w:rPr>
        <w:t xml:space="preserve"> </w:t>
      </w:r>
      <w:r w:rsidRPr="0078169E">
        <w:rPr>
          <w:rFonts w:cs="Simplified Arabic"/>
          <w:sz w:val="22"/>
          <w:szCs w:val="22"/>
          <w:lang w:val="az-Latn-AZ"/>
        </w:rPr>
        <w:t>və</w:t>
      </w:r>
      <w:r w:rsidRPr="00E665CF">
        <w:rPr>
          <w:rFonts w:cs="Simplified Arabic"/>
          <w:sz w:val="22"/>
          <w:szCs w:val="22"/>
          <w:lang w:val="az-Cyrl-AZ"/>
        </w:rPr>
        <w:t xml:space="preserve"> </w:t>
      </w:r>
      <w:r w:rsidRPr="0078169E">
        <w:rPr>
          <w:rFonts w:cs="Simplified Arabic"/>
          <w:sz w:val="22"/>
          <w:szCs w:val="22"/>
          <w:lang w:val="az-Latn-AZ"/>
        </w:rPr>
        <w:t>axirətdə</w:t>
      </w:r>
      <w:r w:rsidRPr="00E665CF">
        <w:rPr>
          <w:rFonts w:cs="Simplified Arabic"/>
          <w:sz w:val="22"/>
          <w:szCs w:val="22"/>
          <w:lang w:val="az-Cyrl-AZ"/>
        </w:rPr>
        <w:t xml:space="preserve"> </w:t>
      </w:r>
      <w:r w:rsidRPr="0078169E">
        <w:rPr>
          <w:rFonts w:cs="Simplified Arabic"/>
          <w:sz w:val="22"/>
          <w:szCs w:val="22"/>
          <w:lang w:val="az-Latn-AZ"/>
        </w:rPr>
        <w:t>isə</w:t>
      </w:r>
      <w:r w:rsidRPr="00E665CF">
        <w:rPr>
          <w:rFonts w:cs="Simplified Arabic"/>
          <w:sz w:val="22"/>
          <w:szCs w:val="22"/>
          <w:lang w:val="az-Cyrl-AZ"/>
        </w:rPr>
        <w:t xml:space="preserve"> </w:t>
      </w:r>
      <w:r w:rsidRPr="0078169E">
        <w:rPr>
          <w:rFonts w:cs="Simplified Arabic"/>
          <w:sz w:val="22"/>
          <w:szCs w:val="22"/>
          <w:lang w:val="az-Latn-AZ"/>
        </w:rPr>
        <w:t>rahatlıq</w:t>
      </w:r>
      <w:r w:rsidRPr="00E665CF">
        <w:rPr>
          <w:rFonts w:cs="Simplified Arabic"/>
          <w:sz w:val="22"/>
          <w:szCs w:val="22"/>
          <w:lang w:val="az-Cyrl-AZ"/>
        </w:rPr>
        <w:t xml:space="preserve"> </w:t>
      </w:r>
      <w:r w:rsidRPr="0078169E">
        <w:rPr>
          <w:rFonts w:cs="Simplified Arabic"/>
          <w:sz w:val="22"/>
          <w:szCs w:val="22"/>
          <w:lang w:val="az-Latn-AZ"/>
        </w:rPr>
        <w:t>istəyirəm</w:t>
      </w:r>
      <w:r w:rsidRPr="00E665CF">
        <w:rPr>
          <w:rFonts w:cs="Simplified Arabic"/>
          <w:sz w:val="22"/>
          <w:szCs w:val="22"/>
          <w:lang w:val="az-Cyrl-AZ"/>
        </w:rPr>
        <w:t xml:space="preserve">!”  </w:t>
      </w:r>
    </w:p>
  </w:footnote>
  <w:footnote w:id="55">
    <w:p w14:paraId="387EECF9" w14:textId="77777777" w:rsidR="0064286B" w:rsidRPr="002537F6" w:rsidRDefault="0064286B" w:rsidP="0064286B">
      <w:pPr>
        <w:pStyle w:val="FootnoteText"/>
        <w:jc w:val="both"/>
        <w:rPr>
          <w:rFonts w:cs="Simplified Arabic"/>
          <w:sz w:val="22"/>
          <w:szCs w:val="22"/>
          <w:lang w:val="az-Cyrl-AZ"/>
        </w:rPr>
      </w:pPr>
      <w:r>
        <w:rPr>
          <w:rStyle w:val="FootnoteReference"/>
        </w:rPr>
        <w:footnoteRef/>
      </w:r>
      <w:r w:rsidRPr="00122116">
        <w:rPr>
          <w:lang w:val="az-Cyrl-AZ"/>
        </w:rPr>
        <w:t xml:space="preserve"> </w:t>
      </w:r>
      <w:r w:rsidRPr="00122116">
        <w:rPr>
          <w:rFonts w:cs="Simplified Arabic"/>
          <w:sz w:val="22"/>
          <w:szCs w:val="22"/>
          <w:lang w:val="az-Cyrl-AZ"/>
        </w:rPr>
        <w:t>“</w:t>
      </w:r>
      <w:r w:rsidRPr="0078169E">
        <w:rPr>
          <w:rFonts w:cs="Simplified Arabic"/>
          <w:sz w:val="22"/>
          <w:szCs w:val="22"/>
          <w:lang w:val="az-Latn-AZ"/>
        </w:rPr>
        <w:t>Böyük</w:t>
      </w:r>
      <w:r w:rsidRPr="00122116">
        <w:rPr>
          <w:rFonts w:cs="Simplified Arabic"/>
          <w:sz w:val="22"/>
          <w:szCs w:val="22"/>
          <w:lang w:val="az-Cyrl-AZ"/>
        </w:rPr>
        <w:t xml:space="preserve"> </w:t>
      </w:r>
      <w:r w:rsidRPr="0078169E">
        <w:rPr>
          <w:rFonts w:cs="Simplified Arabic"/>
          <w:sz w:val="22"/>
          <w:szCs w:val="22"/>
          <w:lang w:val="az-Latn-AZ"/>
        </w:rPr>
        <w:t>və</w:t>
      </w:r>
      <w:r w:rsidRPr="00122116">
        <w:rPr>
          <w:rFonts w:cs="Simplified Arabic"/>
          <w:sz w:val="22"/>
          <w:szCs w:val="22"/>
          <w:lang w:val="az-Cyrl-AZ"/>
        </w:rPr>
        <w:t xml:space="preserve"> </w:t>
      </w:r>
      <w:r w:rsidRPr="0078169E">
        <w:rPr>
          <w:rFonts w:cs="Simplified Arabic"/>
          <w:sz w:val="22"/>
          <w:szCs w:val="22"/>
          <w:lang w:val="az-Latn-AZ"/>
        </w:rPr>
        <w:t>həlim</w:t>
      </w:r>
      <w:r w:rsidRPr="00122116">
        <w:rPr>
          <w:rFonts w:cs="Simplified Arabic"/>
          <w:sz w:val="22"/>
          <w:szCs w:val="22"/>
          <w:lang w:val="az-Cyrl-AZ"/>
        </w:rPr>
        <w:t xml:space="preserve"> </w:t>
      </w:r>
      <w:r w:rsidRPr="0078169E">
        <w:rPr>
          <w:sz w:val="22"/>
          <w:szCs w:val="22"/>
          <w:lang w:val="az-Latn-AZ"/>
        </w:rPr>
        <w:t>Allahdan</w:t>
      </w:r>
      <w:r w:rsidRPr="00122116">
        <w:rPr>
          <w:sz w:val="22"/>
          <w:szCs w:val="22"/>
          <w:lang w:val="az-Cyrl-AZ"/>
        </w:rPr>
        <w:t xml:space="preserve"> </w:t>
      </w:r>
      <w:r w:rsidRPr="0078169E">
        <w:rPr>
          <w:sz w:val="22"/>
          <w:szCs w:val="22"/>
          <w:lang w:val="az-Latn-AZ"/>
        </w:rPr>
        <w:t>başqa</w:t>
      </w:r>
      <w:r w:rsidRPr="00122116">
        <w:rPr>
          <w:sz w:val="22"/>
          <w:szCs w:val="22"/>
          <w:lang w:val="az-Cyrl-AZ"/>
        </w:rPr>
        <w:t xml:space="preserve"> </w:t>
      </w:r>
      <w:r w:rsidRPr="0078169E">
        <w:rPr>
          <w:sz w:val="22"/>
          <w:szCs w:val="22"/>
          <w:lang w:val="az-Latn-AZ"/>
        </w:rPr>
        <w:t>heç</w:t>
      </w:r>
      <w:r w:rsidRPr="00122116">
        <w:rPr>
          <w:sz w:val="22"/>
          <w:szCs w:val="22"/>
          <w:lang w:val="az-Cyrl-AZ"/>
        </w:rPr>
        <w:t xml:space="preserve"> </w:t>
      </w:r>
      <w:r w:rsidRPr="0078169E">
        <w:rPr>
          <w:sz w:val="22"/>
          <w:szCs w:val="22"/>
          <w:lang w:val="az-Latn-AZ"/>
        </w:rPr>
        <w:t>bir</w:t>
      </w:r>
      <w:r w:rsidRPr="00122116">
        <w:rPr>
          <w:sz w:val="22"/>
          <w:szCs w:val="22"/>
          <w:lang w:val="az-Cyrl-AZ"/>
        </w:rPr>
        <w:t xml:space="preserve"> </w:t>
      </w:r>
      <w:r w:rsidRPr="0078169E">
        <w:rPr>
          <w:sz w:val="22"/>
          <w:szCs w:val="22"/>
          <w:lang w:val="az-Latn-AZ"/>
        </w:rPr>
        <w:t>Allah</w:t>
      </w:r>
      <w:r w:rsidRPr="00122116">
        <w:rPr>
          <w:sz w:val="22"/>
          <w:szCs w:val="22"/>
          <w:lang w:val="az-Cyrl-AZ"/>
        </w:rPr>
        <w:t xml:space="preserve"> </w:t>
      </w:r>
      <w:r w:rsidRPr="0078169E">
        <w:rPr>
          <w:sz w:val="22"/>
          <w:szCs w:val="22"/>
          <w:lang w:val="az-Latn-AZ"/>
        </w:rPr>
        <w:t>yoxdur</w:t>
      </w:r>
      <w:r w:rsidRPr="00122116">
        <w:rPr>
          <w:sz w:val="22"/>
          <w:szCs w:val="22"/>
          <w:lang w:val="az-Cyrl-AZ"/>
        </w:rPr>
        <w:t xml:space="preserve">! </w:t>
      </w:r>
      <w:r w:rsidRPr="0078169E">
        <w:rPr>
          <w:sz w:val="22"/>
          <w:szCs w:val="22"/>
          <w:lang w:val="az-Latn-AZ"/>
        </w:rPr>
        <w:t>Böyük</w:t>
      </w:r>
      <w:r w:rsidRPr="00122116">
        <w:rPr>
          <w:sz w:val="22"/>
          <w:szCs w:val="22"/>
          <w:lang w:val="az-Cyrl-AZ"/>
        </w:rPr>
        <w:t xml:space="preserve"> </w:t>
      </w:r>
      <w:r w:rsidRPr="0078169E">
        <w:rPr>
          <w:sz w:val="22"/>
          <w:szCs w:val="22"/>
          <w:lang w:val="az-Latn-AZ"/>
        </w:rPr>
        <w:t>ərşin</w:t>
      </w:r>
      <w:r w:rsidRPr="00122116">
        <w:rPr>
          <w:sz w:val="22"/>
          <w:szCs w:val="22"/>
          <w:lang w:val="az-Cyrl-AZ"/>
        </w:rPr>
        <w:t xml:space="preserve"> </w:t>
      </w:r>
      <w:r w:rsidRPr="0078169E">
        <w:rPr>
          <w:sz w:val="22"/>
          <w:szCs w:val="22"/>
          <w:lang w:val="az-Latn-AZ"/>
        </w:rPr>
        <w:t>sahibi</w:t>
      </w:r>
      <w:r w:rsidRPr="00122116">
        <w:rPr>
          <w:sz w:val="22"/>
          <w:szCs w:val="22"/>
          <w:lang w:val="az-Cyrl-AZ"/>
        </w:rPr>
        <w:t xml:space="preserve"> </w:t>
      </w:r>
      <w:r w:rsidRPr="0078169E">
        <w:rPr>
          <w:sz w:val="22"/>
          <w:szCs w:val="22"/>
          <w:lang w:val="az-Latn-AZ"/>
        </w:rPr>
        <w:t>Allahdan</w:t>
      </w:r>
      <w:r w:rsidRPr="00122116">
        <w:rPr>
          <w:sz w:val="22"/>
          <w:szCs w:val="22"/>
          <w:lang w:val="az-Cyrl-AZ"/>
        </w:rPr>
        <w:t xml:space="preserve"> </w:t>
      </w:r>
      <w:r w:rsidRPr="0078169E">
        <w:rPr>
          <w:sz w:val="22"/>
          <w:szCs w:val="22"/>
          <w:lang w:val="az-Latn-AZ"/>
        </w:rPr>
        <w:t>başqa</w:t>
      </w:r>
      <w:r w:rsidRPr="00122116">
        <w:rPr>
          <w:sz w:val="22"/>
          <w:szCs w:val="22"/>
          <w:lang w:val="az-Cyrl-AZ"/>
        </w:rPr>
        <w:t xml:space="preserve"> </w:t>
      </w:r>
      <w:r w:rsidRPr="0078169E">
        <w:rPr>
          <w:sz w:val="22"/>
          <w:szCs w:val="22"/>
          <w:lang w:val="az-Latn-AZ"/>
        </w:rPr>
        <w:t>heç</w:t>
      </w:r>
      <w:r w:rsidRPr="00122116">
        <w:rPr>
          <w:sz w:val="22"/>
          <w:szCs w:val="22"/>
          <w:lang w:val="az-Cyrl-AZ"/>
        </w:rPr>
        <w:t xml:space="preserve"> </w:t>
      </w:r>
      <w:r w:rsidRPr="0078169E">
        <w:rPr>
          <w:sz w:val="22"/>
          <w:szCs w:val="22"/>
          <w:lang w:val="az-Latn-AZ"/>
        </w:rPr>
        <w:t>bir</w:t>
      </w:r>
      <w:r w:rsidRPr="00122116">
        <w:rPr>
          <w:sz w:val="22"/>
          <w:szCs w:val="22"/>
          <w:lang w:val="az-Cyrl-AZ"/>
        </w:rPr>
        <w:t xml:space="preserve"> </w:t>
      </w:r>
      <w:r w:rsidRPr="0078169E">
        <w:rPr>
          <w:sz w:val="22"/>
          <w:szCs w:val="22"/>
          <w:lang w:val="az-Latn-AZ"/>
        </w:rPr>
        <w:t>Allah</w:t>
      </w:r>
      <w:r w:rsidRPr="00122116">
        <w:rPr>
          <w:sz w:val="22"/>
          <w:szCs w:val="22"/>
          <w:lang w:val="az-Cyrl-AZ"/>
        </w:rPr>
        <w:t xml:space="preserve"> </w:t>
      </w:r>
      <w:r w:rsidRPr="0078169E">
        <w:rPr>
          <w:sz w:val="22"/>
          <w:szCs w:val="22"/>
          <w:lang w:val="az-Latn-AZ"/>
        </w:rPr>
        <w:t>yoxdur</w:t>
      </w:r>
      <w:r w:rsidRPr="00122116">
        <w:rPr>
          <w:sz w:val="22"/>
          <w:szCs w:val="22"/>
          <w:lang w:val="az-Cyrl-AZ"/>
        </w:rPr>
        <w:t xml:space="preserve">! </w:t>
      </w:r>
      <w:r w:rsidRPr="0078169E">
        <w:rPr>
          <w:rFonts w:cs="Simplified Arabic"/>
          <w:sz w:val="22"/>
          <w:szCs w:val="22"/>
          <w:lang w:val="az-Latn-AZ"/>
        </w:rPr>
        <w:t>Həmd</w:t>
      </w:r>
      <w:r w:rsidRPr="00122116">
        <w:rPr>
          <w:rFonts w:cs="Simplified Arabic"/>
          <w:sz w:val="22"/>
          <w:szCs w:val="22"/>
          <w:lang w:val="az-Cyrl-AZ"/>
        </w:rPr>
        <w:t xml:space="preserve"> </w:t>
      </w:r>
      <w:r w:rsidRPr="0078169E">
        <w:rPr>
          <w:rFonts w:cs="Simplified Arabic"/>
          <w:sz w:val="22"/>
          <w:szCs w:val="22"/>
          <w:lang w:val="az-Latn-AZ"/>
        </w:rPr>
        <w:t>və</w:t>
      </w:r>
      <w:r w:rsidRPr="00122116">
        <w:rPr>
          <w:rFonts w:cs="Simplified Arabic"/>
          <w:sz w:val="22"/>
          <w:szCs w:val="22"/>
          <w:lang w:val="az-Cyrl-AZ"/>
        </w:rPr>
        <w:t xml:space="preserve"> </w:t>
      </w:r>
      <w:r w:rsidRPr="0078169E">
        <w:rPr>
          <w:rFonts w:cs="Simplified Arabic"/>
          <w:sz w:val="22"/>
          <w:szCs w:val="22"/>
          <w:lang w:val="az-Latn-AZ"/>
        </w:rPr>
        <w:t>səna</w:t>
      </w:r>
      <w:r w:rsidRPr="00122116">
        <w:rPr>
          <w:rFonts w:cs="Simplified Arabic"/>
          <w:sz w:val="22"/>
          <w:szCs w:val="22"/>
          <w:lang w:val="az-Cyrl-AZ"/>
        </w:rPr>
        <w:t xml:space="preserve"> </w:t>
      </w:r>
      <w:r w:rsidRPr="0078169E">
        <w:rPr>
          <w:rFonts w:cs="Simplified Arabic"/>
          <w:sz w:val="22"/>
          <w:szCs w:val="22"/>
          <w:lang w:val="az-Latn-AZ"/>
        </w:rPr>
        <w:t>aləmlərin</w:t>
      </w:r>
      <w:r w:rsidRPr="00122116">
        <w:rPr>
          <w:rFonts w:cs="Simplified Arabic"/>
          <w:sz w:val="22"/>
          <w:szCs w:val="22"/>
          <w:lang w:val="az-Cyrl-AZ"/>
        </w:rPr>
        <w:t xml:space="preserve"> </w:t>
      </w:r>
      <w:r w:rsidRPr="0078169E">
        <w:rPr>
          <w:rFonts w:cs="Simplified Arabic"/>
          <w:sz w:val="22"/>
          <w:szCs w:val="22"/>
          <w:lang w:val="az-Latn-AZ"/>
        </w:rPr>
        <w:t>Rəbbi</w:t>
      </w:r>
      <w:r w:rsidRPr="00122116">
        <w:rPr>
          <w:rFonts w:cs="Simplified Arabic"/>
          <w:sz w:val="22"/>
          <w:szCs w:val="22"/>
          <w:lang w:val="az-Cyrl-AZ"/>
        </w:rPr>
        <w:t xml:space="preserve"> </w:t>
      </w:r>
      <w:r w:rsidRPr="0078169E">
        <w:rPr>
          <w:rFonts w:cs="Simplified Arabic"/>
          <w:sz w:val="22"/>
          <w:szCs w:val="22"/>
          <w:lang w:val="az-Latn-AZ"/>
        </w:rPr>
        <w:t>olan</w:t>
      </w:r>
      <w:r w:rsidRPr="00122116">
        <w:rPr>
          <w:rFonts w:cs="Simplified Arabic"/>
          <w:sz w:val="22"/>
          <w:szCs w:val="22"/>
          <w:lang w:val="az-Cyrl-AZ"/>
        </w:rPr>
        <w:t xml:space="preserve"> </w:t>
      </w:r>
      <w:r w:rsidRPr="0078169E">
        <w:rPr>
          <w:rFonts w:cs="Simplified Arabic"/>
          <w:sz w:val="22"/>
          <w:szCs w:val="22"/>
          <w:lang w:val="az-Latn-AZ"/>
        </w:rPr>
        <w:t>Allaha</w:t>
      </w:r>
      <w:r w:rsidRPr="00122116">
        <w:rPr>
          <w:rFonts w:cs="Simplified Arabic"/>
          <w:sz w:val="22"/>
          <w:szCs w:val="22"/>
          <w:lang w:val="az-Cyrl-AZ"/>
        </w:rPr>
        <w:t xml:space="preserve"> </w:t>
      </w:r>
      <w:r w:rsidRPr="0078169E">
        <w:rPr>
          <w:rFonts w:cs="Simplified Arabic"/>
          <w:sz w:val="22"/>
          <w:szCs w:val="22"/>
          <w:lang w:val="az-Latn-AZ"/>
        </w:rPr>
        <w:t>məxsusdur</w:t>
      </w:r>
      <w:r w:rsidRPr="00122116">
        <w:rPr>
          <w:rFonts w:cs="Simplified Arabic"/>
          <w:sz w:val="22"/>
          <w:szCs w:val="22"/>
          <w:lang w:val="az-Cyrl-AZ"/>
        </w:rPr>
        <w:t xml:space="preserve">! </w:t>
      </w:r>
      <w:r w:rsidRPr="0078169E">
        <w:rPr>
          <w:rFonts w:cs="Simplified Arabic"/>
          <w:sz w:val="22"/>
          <w:szCs w:val="22"/>
          <w:lang w:val="az-Latn-AZ"/>
        </w:rPr>
        <w:t>İlahi</w:t>
      </w:r>
      <w:r w:rsidRPr="00122116">
        <w:rPr>
          <w:rFonts w:cs="Simplified Arabic"/>
          <w:sz w:val="22"/>
          <w:szCs w:val="22"/>
          <w:lang w:val="az-Cyrl-AZ"/>
        </w:rPr>
        <w:t xml:space="preserve">! </w:t>
      </w:r>
      <w:r w:rsidRPr="0078169E">
        <w:rPr>
          <w:rFonts w:cs="Simplified Arabic"/>
          <w:sz w:val="22"/>
          <w:szCs w:val="22"/>
          <w:lang w:val="az-Latn-AZ"/>
        </w:rPr>
        <w:t>Səndən</w:t>
      </w:r>
      <w:r w:rsidRPr="00122116">
        <w:rPr>
          <w:rFonts w:cs="Simplified Arabic"/>
          <w:sz w:val="22"/>
          <w:szCs w:val="22"/>
          <w:lang w:val="az-Cyrl-AZ"/>
        </w:rPr>
        <w:t xml:space="preserve"> </w:t>
      </w:r>
      <w:r w:rsidRPr="0078169E">
        <w:rPr>
          <w:rFonts w:cs="Simplified Arabic"/>
          <w:sz w:val="22"/>
          <w:szCs w:val="22"/>
          <w:lang w:val="az-Latn-AZ"/>
        </w:rPr>
        <w:t>Sənin</w:t>
      </w:r>
      <w:r w:rsidRPr="00122116">
        <w:rPr>
          <w:rFonts w:cs="Simplified Arabic"/>
          <w:sz w:val="22"/>
          <w:szCs w:val="22"/>
          <w:lang w:val="az-Cyrl-AZ"/>
        </w:rPr>
        <w:t xml:space="preserve"> </w:t>
      </w:r>
      <w:r w:rsidRPr="0078169E">
        <w:rPr>
          <w:rFonts w:cs="Simplified Arabic"/>
          <w:sz w:val="22"/>
          <w:szCs w:val="22"/>
          <w:lang w:val="az-Latn-AZ"/>
        </w:rPr>
        <w:t>rəhmətinə</w:t>
      </w:r>
      <w:r w:rsidRPr="00122116">
        <w:rPr>
          <w:rFonts w:cs="Simplified Arabic"/>
          <w:sz w:val="22"/>
          <w:szCs w:val="22"/>
          <w:lang w:val="az-Cyrl-AZ"/>
        </w:rPr>
        <w:t xml:space="preserve"> </w:t>
      </w:r>
      <w:r w:rsidRPr="0078169E">
        <w:rPr>
          <w:rFonts w:cs="Simplified Arabic"/>
          <w:sz w:val="22"/>
          <w:szCs w:val="22"/>
          <w:lang w:val="az-Latn-AZ"/>
        </w:rPr>
        <w:t>və</w:t>
      </w:r>
      <w:r w:rsidRPr="00122116">
        <w:rPr>
          <w:rFonts w:cs="Simplified Arabic"/>
          <w:sz w:val="22"/>
          <w:szCs w:val="22"/>
          <w:lang w:val="az-Cyrl-AZ"/>
        </w:rPr>
        <w:t xml:space="preserve"> </w:t>
      </w:r>
      <w:r w:rsidRPr="0078169E">
        <w:rPr>
          <w:rFonts w:cs="Simplified Arabic"/>
          <w:sz w:val="22"/>
          <w:szCs w:val="22"/>
          <w:lang w:val="az-Latn-AZ"/>
        </w:rPr>
        <w:t>bağışlamağına</w:t>
      </w:r>
      <w:r w:rsidRPr="00122116">
        <w:rPr>
          <w:rFonts w:cs="Simplified Arabic"/>
          <w:sz w:val="22"/>
          <w:szCs w:val="22"/>
          <w:lang w:val="az-Cyrl-AZ"/>
        </w:rPr>
        <w:t xml:space="preserve"> </w:t>
      </w:r>
      <w:r w:rsidRPr="0078169E">
        <w:rPr>
          <w:rFonts w:cs="Simplified Arabic"/>
          <w:sz w:val="22"/>
          <w:szCs w:val="22"/>
          <w:lang w:val="az-Latn-AZ"/>
        </w:rPr>
        <w:t>səbəb</w:t>
      </w:r>
      <w:r w:rsidRPr="00122116">
        <w:rPr>
          <w:rFonts w:cs="Simplified Arabic"/>
          <w:sz w:val="22"/>
          <w:szCs w:val="22"/>
          <w:lang w:val="az-Cyrl-AZ"/>
        </w:rPr>
        <w:t xml:space="preserve"> </w:t>
      </w:r>
      <w:r w:rsidRPr="0078169E">
        <w:rPr>
          <w:rFonts w:cs="Simplified Arabic"/>
          <w:sz w:val="22"/>
          <w:szCs w:val="22"/>
          <w:lang w:val="az-Latn-AZ"/>
        </w:rPr>
        <w:t>olanları</w:t>
      </w:r>
      <w:r w:rsidRPr="00122116">
        <w:rPr>
          <w:rFonts w:cs="Simplified Arabic"/>
          <w:sz w:val="22"/>
          <w:szCs w:val="22"/>
          <w:lang w:val="az-Cyrl-AZ"/>
        </w:rPr>
        <w:t xml:space="preserve">, </w:t>
      </w:r>
      <w:r w:rsidRPr="0078169E">
        <w:rPr>
          <w:rFonts w:cs="Simplified Arabic"/>
          <w:sz w:val="22"/>
          <w:szCs w:val="22"/>
          <w:lang w:val="az-Latn-AZ"/>
        </w:rPr>
        <w:t>hər</w:t>
      </w:r>
      <w:r w:rsidRPr="00122116">
        <w:rPr>
          <w:rFonts w:cs="Simplified Arabic"/>
          <w:sz w:val="22"/>
          <w:szCs w:val="22"/>
          <w:lang w:val="az-Cyrl-AZ"/>
        </w:rPr>
        <w:t xml:space="preserve"> </w:t>
      </w:r>
      <w:r w:rsidRPr="0078169E">
        <w:rPr>
          <w:rFonts w:cs="Simplified Arabic"/>
          <w:sz w:val="22"/>
          <w:szCs w:val="22"/>
          <w:lang w:val="az-Latn-AZ"/>
        </w:rPr>
        <w:t>bir</w:t>
      </w:r>
      <w:r w:rsidRPr="00122116">
        <w:rPr>
          <w:rFonts w:cs="Simplified Arabic"/>
          <w:sz w:val="22"/>
          <w:szCs w:val="22"/>
          <w:lang w:val="az-Cyrl-AZ"/>
        </w:rPr>
        <w:t xml:space="preserve"> </w:t>
      </w:r>
      <w:r w:rsidRPr="0078169E">
        <w:rPr>
          <w:rFonts w:cs="Simplified Arabic"/>
          <w:sz w:val="22"/>
          <w:szCs w:val="22"/>
          <w:lang w:val="az-Latn-AZ"/>
        </w:rPr>
        <w:t>xeyir</w:t>
      </w:r>
      <w:r w:rsidRPr="00122116">
        <w:rPr>
          <w:rFonts w:cs="Simplified Arabic"/>
          <w:sz w:val="22"/>
          <w:szCs w:val="22"/>
          <w:lang w:val="az-Cyrl-AZ"/>
        </w:rPr>
        <w:t xml:space="preserve"> </w:t>
      </w:r>
      <w:r w:rsidRPr="0078169E">
        <w:rPr>
          <w:rFonts w:cs="Simplified Arabic"/>
          <w:sz w:val="22"/>
          <w:szCs w:val="22"/>
          <w:lang w:val="az-Latn-AZ"/>
        </w:rPr>
        <w:t>işdən</w:t>
      </w:r>
      <w:r w:rsidRPr="00122116">
        <w:rPr>
          <w:rFonts w:cs="Simplified Arabic"/>
          <w:sz w:val="22"/>
          <w:szCs w:val="22"/>
          <w:lang w:val="az-Cyrl-AZ"/>
        </w:rPr>
        <w:t xml:space="preserve"> </w:t>
      </w:r>
      <w:r w:rsidRPr="0078169E">
        <w:rPr>
          <w:rFonts w:cs="Simplified Arabic"/>
          <w:sz w:val="22"/>
          <w:szCs w:val="22"/>
          <w:lang w:val="az-Latn-AZ"/>
        </w:rPr>
        <w:t>bəhrə</w:t>
      </w:r>
      <w:r w:rsidRPr="00122116">
        <w:rPr>
          <w:rFonts w:cs="Simplified Arabic"/>
          <w:sz w:val="22"/>
          <w:szCs w:val="22"/>
          <w:lang w:val="az-Cyrl-AZ"/>
        </w:rPr>
        <w:t xml:space="preserve"> </w:t>
      </w:r>
      <w:r w:rsidRPr="0078169E">
        <w:rPr>
          <w:rFonts w:cs="Simplified Arabic"/>
          <w:sz w:val="22"/>
          <w:szCs w:val="22"/>
          <w:lang w:val="az-Latn-AZ"/>
        </w:rPr>
        <w:t>və</w:t>
      </w:r>
      <w:r w:rsidRPr="00122116">
        <w:rPr>
          <w:rFonts w:cs="Simplified Arabic"/>
          <w:sz w:val="22"/>
          <w:szCs w:val="22"/>
          <w:lang w:val="az-Cyrl-AZ"/>
        </w:rPr>
        <w:t xml:space="preserve"> </w:t>
      </w:r>
      <w:r w:rsidRPr="0078169E">
        <w:rPr>
          <w:rFonts w:cs="Simplified Arabic"/>
          <w:sz w:val="22"/>
          <w:szCs w:val="22"/>
          <w:lang w:val="az-Latn-AZ"/>
        </w:rPr>
        <w:t>bütün</w:t>
      </w:r>
      <w:r w:rsidRPr="00122116">
        <w:rPr>
          <w:rFonts w:cs="Simplified Arabic"/>
          <w:sz w:val="22"/>
          <w:szCs w:val="22"/>
          <w:lang w:val="az-Cyrl-AZ"/>
        </w:rPr>
        <w:t xml:space="preserve"> </w:t>
      </w:r>
      <w:r w:rsidRPr="0078169E">
        <w:rPr>
          <w:rFonts w:cs="Simplified Arabic"/>
          <w:sz w:val="22"/>
          <w:szCs w:val="22"/>
          <w:lang w:val="az-Latn-AZ"/>
        </w:rPr>
        <w:t>günahlardan</w:t>
      </w:r>
      <w:r w:rsidRPr="00122116">
        <w:rPr>
          <w:rFonts w:cs="Simplified Arabic"/>
          <w:sz w:val="22"/>
          <w:szCs w:val="22"/>
          <w:lang w:val="az-Cyrl-AZ"/>
        </w:rPr>
        <w:t xml:space="preserve"> </w:t>
      </w:r>
      <w:r w:rsidRPr="0078169E">
        <w:rPr>
          <w:rFonts w:cs="Simplified Arabic"/>
          <w:sz w:val="22"/>
          <w:szCs w:val="22"/>
          <w:lang w:val="az-Latn-AZ"/>
        </w:rPr>
        <w:t>sağlam</w:t>
      </w:r>
      <w:r w:rsidRPr="00122116">
        <w:rPr>
          <w:rFonts w:cs="Simplified Arabic"/>
          <w:sz w:val="22"/>
          <w:szCs w:val="22"/>
          <w:lang w:val="az-Cyrl-AZ"/>
        </w:rPr>
        <w:t xml:space="preserve"> </w:t>
      </w:r>
      <w:r w:rsidRPr="0078169E">
        <w:rPr>
          <w:rFonts w:cs="Simplified Arabic"/>
          <w:sz w:val="22"/>
          <w:szCs w:val="22"/>
          <w:lang w:val="az-Latn-AZ"/>
        </w:rPr>
        <w:t>olmağımı</w:t>
      </w:r>
      <w:r w:rsidRPr="00122116">
        <w:rPr>
          <w:rFonts w:cs="Simplified Arabic"/>
          <w:sz w:val="22"/>
          <w:szCs w:val="22"/>
          <w:lang w:val="az-Cyrl-AZ"/>
        </w:rPr>
        <w:t xml:space="preserve"> </w:t>
      </w:r>
      <w:r w:rsidRPr="0078169E">
        <w:rPr>
          <w:rFonts w:cs="Simplified Arabic"/>
          <w:sz w:val="22"/>
          <w:szCs w:val="22"/>
          <w:lang w:val="az-Latn-AZ"/>
        </w:rPr>
        <w:t>istəyirəm</w:t>
      </w:r>
      <w:r w:rsidRPr="00122116">
        <w:rPr>
          <w:rFonts w:cs="Simplified Arabic"/>
          <w:sz w:val="22"/>
          <w:szCs w:val="22"/>
          <w:lang w:val="az-Cyrl-AZ"/>
        </w:rPr>
        <w:t xml:space="preserve">! </w:t>
      </w:r>
      <w:r w:rsidRPr="0078169E">
        <w:rPr>
          <w:rFonts w:cs="Simplified Arabic"/>
          <w:sz w:val="22"/>
          <w:szCs w:val="22"/>
          <w:lang w:val="az-Latn-AZ"/>
        </w:rPr>
        <w:t>İlahi</w:t>
      </w:r>
      <w:r w:rsidRPr="00122116">
        <w:rPr>
          <w:rFonts w:cs="Simplified Arabic"/>
          <w:sz w:val="22"/>
          <w:szCs w:val="22"/>
          <w:lang w:val="az-Cyrl-AZ"/>
        </w:rPr>
        <w:t xml:space="preserve">! </w:t>
      </w:r>
      <w:r w:rsidRPr="0078169E">
        <w:rPr>
          <w:rFonts w:cs="Simplified Arabic"/>
          <w:sz w:val="22"/>
          <w:szCs w:val="22"/>
          <w:lang w:val="az-Latn-AZ"/>
        </w:rPr>
        <w:t>Mənim</w:t>
      </w:r>
      <w:r w:rsidRPr="00122116">
        <w:rPr>
          <w:rFonts w:cs="Simplified Arabic"/>
          <w:sz w:val="22"/>
          <w:szCs w:val="22"/>
          <w:lang w:val="az-Cyrl-AZ"/>
        </w:rPr>
        <w:t xml:space="preserve"> </w:t>
      </w:r>
      <w:r w:rsidRPr="0078169E">
        <w:rPr>
          <w:rFonts w:cs="Simplified Arabic"/>
          <w:sz w:val="22"/>
          <w:szCs w:val="22"/>
          <w:lang w:val="az-Latn-AZ"/>
        </w:rPr>
        <w:t>bütün</w:t>
      </w:r>
      <w:r w:rsidRPr="00122116">
        <w:rPr>
          <w:rFonts w:cs="Simplified Arabic"/>
          <w:sz w:val="22"/>
          <w:szCs w:val="22"/>
          <w:lang w:val="az-Cyrl-AZ"/>
        </w:rPr>
        <w:t xml:space="preserve"> </w:t>
      </w:r>
      <w:r w:rsidRPr="0078169E">
        <w:rPr>
          <w:rFonts w:cs="Simplified Arabic"/>
          <w:sz w:val="22"/>
          <w:szCs w:val="22"/>
          <w:lang w:val="az-Latn-AZ"/>
        </w:rPr>
        <w:t>günahlarımı</w:t>
      </w:r>
      <w:r w:rsidRPr="00122116">
        <w:rPr>
          <w:rFonts w:cs="Simplified Arabic"/>
          <w:sz w:val="22"/>
          <w:szCs w:val="22"/>
          <w:lang w:val="az-Cyrl-AZ"/>
        </w:rPr>
        <w:t xml:space="preserve"> </w:t>
      </w:r>
      <w:r w:rsidRPr="0078169E">
        <w:rPr>
          <w:rFonts w:cs="Simplified Arabic"/>
          <w:sz w:val="22"/>
          <w:szCs w:val="22"/>
          <w:lang w:val="az-Latn-AZ"/>
        </w:rPr>
        <w:t>bağışla</w:t>
      </w:r>
      <w:r w:rsidRPr="00122116">
        <w:rPr>
          <w:rFonts w:cs="Simplified Arabic"/>
          <w:sz w:val="22"/>
          <w:szCs w:val="22"/>
          <w:lang w:val="az-Cyrl-AZ"/>
        </w:rPr>
        <w:t xml:space="preserve">! </w:t>
      </w:r>
      <w:r w:rsidRPr="0078169E">
        <w:rPr>
          <w:rFonts w:cs="Simplified Arabic"/>
          <w:sz w:val="22"/>
          <w:szCs w:val="22"/>
          <w:lang w:val="az-Latn-AZ"/>
        </w:rPr>
        <w:t>Bütün</w:t>
      </w:r>
      <w:r w:rsidRPr="00122116">
        <w:rPr>
          <w:rFonts w:cs="Simplified Arabic"/>
          <w:sz w:val="22"/>
          <w:szCs w:val="22"/>
          <w:lang w:val="az-Cyrl-AZ"/>
        </w:rPr>
        <w:t xml:space="preserve"> </w:t>
      </w:r>
      <w:r w:rsidRPr="0078169E">
        <w:rPr>
          <w:rFonts w:cs="Simplified Arabic"/>
          <w:sz w:val="22"/>
          <w:szCs w:val="22"/>
          <w:lang w:val="az-Latn-AZ"/>
        </w:rPr>
        <w:t>qəm</w:t>
      </w:r>
      <w:r w:rsidRPr="00122116">
        <w:rPr>
          <w:rFonts w:cs="Simplified Arabic"/>
          <w:sz w:val="22"/>
          <w:szCs w:val="22"/>
          <w:lang w:val="az-Cyrl-AZ"/>
        </w:rPr>
        <w:t xml:space="preserve"> </w:t>
      </w:r>
      <w:r w:rsidRPr="0078169E">
        <w:rPr>
          <w:rFonts w:cs="Simplified Arabic"/>
          <w:sz w:val="22"/>
          <w:szCs w:val="22"/>
          <w:lang w:val="az-Latn-AZ"/>
        </w:rPr>
        <w:t>və</w:t>
      </w:r>
      <w:r w:rsidRPr="00122116">
        <w:rPr>
          <w:rFonts w:cs="Simplified Arabic"/>
          <w:sz w:val="22"/>
          <w:szCs w:val="22"/>
          <w:lang w:val="az-Cyrl-AZ"/>
        </w:rPr>
        <w:t xml:space="preserve"> </w:t>
      </w:r>
      <w:r w:rsidRPr="0078169E">
        <w:rPr>
          <w:rFonts w:cs="Simplified Arabic"/>
          <w:sz w:val="22"/>
          <w:szCs w:val="22"/>
          <w:lang w:val="az-Latn-AZ"/>
        </w:rPr>
        <w:t>qüssəmi</w:t>
      </w:r>
      <w:r w:rsidRPr="00122116">
        <w:rPr>
          <w:rFonts w:cs="Simplified Arabic"/>
          <w:sz w:val="22"/>
          <w:szCs w:val="22"/>
          <w:lang w:val="az-Cyrl-AZ"/>
        </w:rPr>
        <w:t xml:space="preserve"> </w:t>
      </w:r>
      <w:r w:rsidRPr="0078169E">
        <w:rPr>
          <w:rFonts w:cs="Simplified Arabic"/>
          <w:sz w:val="22"/>
          <w:szCs w:val="22"/>
          <w:lang w:val="az-Latn-AZ"/>
        </w:rPr>
        <w:t>şadlığa</w:t>
      </w:r>
      <w:r w:rsidRPr="00122116">
        <w:rPr>
          <w:rFonts w:cs="Simplified Arabic"/>
          <w:sz w:val="22"/>
          <w:szCs w:val="22"/>
          <w:lang w:val="az-Cyrl-AZ"/>
        </w:rPr>
        <w:t xml:space="preserve"> </w:t>
      </w:r>
      <w:r w:rsidRPr="0078169E">
        <w:rPr>
          <w:rFonts w:cs="Simplified Arabic"/>
          <w:sz w:val="22"/>
          <w:szCs w:val="22"/>
          <w:lang w:val="az-Latn-AZ"/>
        </w:rPr>
        <w:t>çevir</w:t>
      </w:r>
      <w:r w:rsidRPr="00122116">
        <w:rPr>
          <w:rFonts w:cs="Simplified Arabic"/>
          <w:sz w:val="22"/>
          <w:szCs w:val="22"/>
          <w:lang w:val="az-Cyrl-AZ"/>
        </w:rPr>
        <w:t xml:space="preserve">! </w:t>
      </w:r>
      <w:r w:rsidRPr="0078169E">
        <w:rPr>
          <w:rFonts w:cs="Simplified Arabic"/>
          <w:sz w:val="22"/>
          <w:szCs w:val="22"/>
          <w:lang w:val="az-Latn-AZ"/>
        </w:rPr>
        <w:t>Bütün</w:t>
      </w:r>
      <w:r w:rsidRPr="00122116">
        <w:rPr>
          <w:rFonts w:cs="Simplified Arabic"/>
          <w:sz w:val="22"/>
          <w:szCs w:val="22"/>
          <w:lang w:val="az-Cyrl-AZ"/>
        </w:rPr>
        <w:t xml:space="preserve"> </w:t>
      </w:r>
      <w:r w:rsidRPr="0078169E">
        <w:rPr>
          <w:rFonts w:cs="Simplified Arabic"/>
          <w:sz w:val="22"/>
          <w:szCs w:val="22"/>
          <w:lang w:val="az-Latn-AZ"/>
        </w:rPr>
        <w:t>xəstəliklərimə</w:t>
      </w:r>
      <w:r w:rsidRPr="00122116">
        <w:rPr>
          <w:rFonts w:cs="Simplified Arabic"/>
          <w:sz w:val="22"/>
          <w:szCs w:val="22"/>
          <w:lang w:val="az-Cyrl-AZ"/>
        </w:rPr>
        <w:t xml:space="preserve"> </w:t>
      </w:r>
      <w:r w:rsidRPr="0078169E">
        <w:rPr>
          <w:rFonts w:cs="Simplified Arabic"/>
          <w:sz w:val="22"/>
          <w:szCs w:val="22"/>
          <w:lang w:val="az-Latn-AZ"/>
        </w:rPr>
        <w:t>şəfa</w:t>
      </w:r>
      <w:r w:rsidRPr="00122116">
        <w:rPr>
          <w:rFonts w:cs="Simplified Arabic"/>
          <w:sz w:val="22"/>
          <w:szCs w:val="22"/>
          <w:lang w:val="az-Cyrl-AZ"/>
        </w:rPr>
        <w:t xml:space="preserve"> </w:t>
      </w:r>
      <w:r w:rsidRPr="0078169E">
        <w:rPr>
          <w:rFonts w:cs="Simplified Arabic"/>
          <w:sz w:val="22"/>
          <w:szCs w:val="22"/>
          <w:lang w:val="az-Latn-AZ"/>
        </w:rPr>
        <w:t>ver</w:t>
      </w:r>
      <w:r w:rsidRPr="00122116">
        <w:rPr>
          <w:rFonts w:cs="Simplified Arabic"/>
          <w:sz w:val="22"/>
          <w:szCs w:val="22"/>
          <w:lang w:val="az-Cyrl-AZ"/>
        </w:rPr>
        <w:t xml:space="preserve">! </w:t>
      </w:r>
      <w:r w:rsidRPr="0078169E">
        <w:rPr>
          <w:rFonts w:cs="Simplified Arabic"/>
          <w:sz w:val="22"/>
          <w:szCs w:val="22"/>
          <w:lang w:val="az-Latn-AZ"/>
        </w:rPr>
        <w:t>Bütün</w:t>
      </w:r>
      <w:r w:rsidRPr="00122116">
        <w:rPr>
          <w:rFonts w:cs="Simplified Arabic"/>
          <w:sz w:val="22"/>
          <w:szCs w:val="22"/>
          <w:lang w:val="az-Cyrl-AZ"/>
        </w:rPr>
        <w:t xml:space="preserve"> </w:t>
      </w:r>
      <w:r w:rsidRPr="0078169E">
        <w:rPr>
          <w:rFonts w:cs="Simplified Arabic"/>
          <w:sz w:val="22"/>
          <w:szCs w:val="22"/>
          <w:lang w:val="az-Latn-AZ"/>
        </w:rPr>
        <w:t>eyblərimin</w:t>
      </w:r>
      <w:r w:rsidRPr="00122116">
        <w:rPr>
          <w:rFonts w:cs="Simplified Arabic"/>
          <w:sz w:val="22"/>
          <w:szCs w:val="22"/>
          <w:lang w:val="az-Cyrl-AZ"/>
        </w:rPr>
        <w:t xml:space="preserve"> </w:t>
      </w:r>
      <w:r w:rsidRPr="0078169E">
        <w:rPr>
          <w:rFonts w:cs="Simplified Arabic"/>
          <w:sz w:val="22"/>
          <w:szCs w:val="22"/>
          <w:lang w:val="az-Latn-AZ"/>
        </w:rPr>
        <w:t>üstünü</w:t>
      </w:r>
      <w:r w:rsidRPr="00122116">
        <w:rPr>
          <w:rFonts w:cs="Simplified Arabic"/>
          <w:sz w:val="22"/>
          <w:szCs w:val="22"/>
          <w:lang w:val="az-Cyrl-AZ"/>
        </w:rPr>
        <w:t xml:space="preserve"> </w:t>
      </w:r>
      <w:r w:rsidRPr="0078169E">
        <w:rPr>
          <w:rFonts w:cs="Simplified Arabic"/>
          <w:sz w:val="22"/>
          <w:szCs w:val="22"/>
          <w:lang w:val="az-Latn-AZ"/>
        </w:rPr>
        <w:t>ört</w:t>
      </w:r>
      <w:r w:rsidRPr="00122116">
        <w:rPr>
          <w:rFonts w:cs="Simplified Arabic"/>
          <w:sz w:val="22"/>
          <w:szCs w:val="22"/>
          <w:lang w:val="az-Cyrl-AZ"/>
        </w:rPr>
        <w:t xml:space="preserve">! </w:t>
      </w:r>
      <w:r w:rsidRPr="0078169E">
        <w:rPr>
          <w:rFonts w:cs="Simplified Arabic"/>
          <w:sz w:val="22"/>
          <w:szCs w:val="22"/>
          <w:lang w:val="az-Latn-AZ"/>
        </w:rPr>
        <w:t>Ruzilərin</w:t>
      </w:r>
      <w:r w:rsidRPr="00122116">
        <w:rPr>
          <w:rFonts w:cs="Simplified Arabic"/>
          <w:sz w:val="22"/>
          <w:szCs w:val="22"/>
          <w:lang w:val="az-Cyrl-AZ"/>
        </w:rPr>
        <w:t xml:space="preserve"> </w:t>
      </w:r>
      <w:r w:rsidRPr="0078169E">
        <w:rPr>
          <w:rFonts w:cs="Simplified Arabic"/>
          <w:sz w:val="22"/>
          <w:szCs w:val="22"/>
          <w:lang w:val="az-Latn-AZ"/>
        </w:rPr>
        <w:t>hamısını</w:t>
      </w:r>
      <w:r w:rsidRPr="00122116">
        <w:rPr>
          <w:rFonts w:cs="Simplified Arabic"/>
          <w:sz w:val="22"/>
          <w:szCs w:val="22"/>
          <w:lang w:val="az-Cyrl-AZ"/>
        </w:rPr>
        <w:t xml:space="preserve"> </w:t>
      </w:r>
      <w:r w:rsidRPr="0078169E">
        <w:rPr>
          <w:rFonts w:cs="Simplified Arabic"/>
          <w:sz w:val="22"/>
          <w:szCs w:val="22"/>
          <w:lang w:val="az-Latn-AZ"/>
        </w:rPr>
        <w:t>mənə</w:t>
      </w:r>
      <w:r w:rsidRPr="00122116">
        <w:rPr>
          <w:rFonts w:cs="Simplified Arabic"/>
          <w:sz w:val="22"/>
          <w:szCs w:val="22"/>
          <w:lang w:val="az-Cyrl-AZ"/>
        </w:rPr>
        <w:t xml:space="preserve"> </w:t>
      </w:r>
      <w:r w:rsidRPr="0078169E">
        <w:rPr>
          <w:rFonts w:cs="Simplified Arabic"/>
          <w:sz w:val="22"/>
          <w:szCs w:val="22"/>
          <w:lang w:val="az-Latn-AZ"/>
        </w:rPr>
        <w:t>qarşı</w:t>
      </w:r>
      <w:r w:rsidRPr="00122116">
        <w:rPr>
          <w:rFonts w:cs="Simplified Arabic"/>
          <w:sz w:val="22"/>
          <w:szCs w:val="22"/>
          <w:lang w:val="az-Cyrl-AZ"/>
        </w:rPr>
        <w:t xml:space="preserve"> </w:t>
      </w:r>
      <w:r w:rsidRPr="0078169E">
        <w:rPr>
          <w:rFonts w:cs="Simplified Arabic"/>
          <w:sz w:val="22"/>
          <w:szCs w:val="22"/>
          <w:lang w:val="az-Latn-AZ"/>
        </w:rPr>
        <w:t>geniş</w:t>
      </w:r>
      <w:r w:rsidRPr="00122116">
        <w:rPr>
          <w:rFonts w:cs="Simplified Arabic"/>
          <w:sz w:val="22"/>
          <w:szCs w:val="22"/>
          <w:lang w:val="az-Cyrl-AZ"/>
        </w:rPr>
        <w:t xml:space="preserve"> </w:t>
      </w:r>
      <w:r w:rsidRPr="0078169E">
        <w:rPr>
          <w:rFonts w:cs="Simplified Arabic"/>
          <w:sz w:val="22"/>
          <w:szCs w:val="22"/>
          <w:lang w:val="az-Latn-AZ"/>
        </w:rPr>
        <w:t>et</w:t>
      </w:r>
      <w:r w:rsidRPr="00122116">
        <w:rPr>
          <w:rFonts w:cs="Simplified Arabic"/>
          <w:sz w:val="22"/>
          <w:szCs w:val="22"/>
          <w:lang w:val="az-Cyrl-AZ"/>
        </w:rPr>
        <w:t xml:space="preserve">! </w:t>
      </w:r>
      <w:r w:rsidRPr="0078169E">
        <w:rPr>
          <w:rFonts w:cs="Simplified Arabic"/>
          <w:sz w:val="22"/>
          <w:szCs w:val="22"/>
          <w:lang w:val="az-Latn-AZ"/>
        </w:rPr>
        <w:t>Hər</w:t>
      </w:r>
      <w:r w:rsidRPr="00122116">
        <w:rPr>
          <w:rFonts w:cs="Simplified Arabic"/>
          <w:sz w:val="22"/>
          <w:szCs w:val="22"/>
          <w:lang w:val="az-Cyrl-AZ"/>
        </w:rPr>
        <w:t xml:space="preserve"> </w:t>
      </w:r>
      <w:r w:rsidRPr="0078169E">
        <w:rPr>
          <w:rFonts w:cs="Simplified Arabic"/>
          <w:sz w:val="22"/>
          <w:szCs w:val="22"/>
          <w:lang w:val="az-Latn-AZ"/>
        </w:rPr>
        <w:t>bir</w:t>
      </w:r>
      <w:r w:rsidRPr="00122116">
        <w:rPr>
          <w:rFonts w:cs="Simplified Arabic"/>
          <w:sz w:val="22"/>
          <w:szCs w:val="22"/>
          <w:lang w:val="az-Cyrl-AZ"/>
        </w:rPr>
        <w:t xml:space="preserve"> </w:t>
      </w:r>
      <w:r w:rsidRPr="0078169E">
        <w:rPr>
          <w:rFonts w:cs="Simplified Arabic"/>
          <w:sz w:val="22"/>
          <w:szCs w:val="22"/>
          <w:lang w:val="az-Latn-AZ"/>
        </w:rPr>
        <w:t>qorxu</w:t>
      </w:r>
      <w:r w:rsidRPr="00122116">
        <w:rPr>
          <w:rFonts w:cs="Simplified Arabic"/>
          <w:sz w:val="22"/>
          <w:szCs w:val="22"/>
          <w:lang w:val="az-Cyrl-AZ"/>
        </w:rPr>
        <w:t xml:space="preserve"> </w:t>
      </w:r>
      <w:r w:rsidRPr="0078169E">
        <w:rPr>
          <w:rFonts w:cs="Simplified Arabic"/>
          <w:sz w:val="22"/>
          <w:szCs w:val="22"/>
          <w:lang w:val="az-Latn-AZ"/>
        </w:rPr>
        <w:t>və</w:t>
      </w:r>
      <w:r w:rsidRPr="00122116">
        <w:rPr>
          <w:rFonts w:cs="Simplified Arabic"/>
          <w:sz w:val="22"/>
          <w:szCs w:val="22"/>
          <w:lang w:val="az-Cyrl-AZ"/>
        </w:rPr>
        <w:t xml:space="preserve"> </w:t>
      </w:r>
      <w:r w:rsidRPr="0078169E">
        <w:rPr>
          <w:rFonts w:cs="Simplified Arabic"/>
          <w:sz w:val="22"/>
          <w:szCs w:val="22"/>
          <w:lang w:val="az-Latn-AZ"/>
        </w:rPr>
        <w:t>təhlükəni</w:t>
      </w:r>
      <w:r w:rsidRPr="00122116">
        <w:rPr>
          <w:rFonts w:cs="Simplified Arabic"/>
          <w:sz w:val="22"/>
          <w:szCs w:val="22"/>
          <w:lang w:val="az-Cyrl-AZ"/>
        </w:rPr>
        <w:t xml:space="preserve"> </w:t>
      </w:r>
      <w:r w:rsidRPr="0078169E">
        <w:rPr>
          <w:rFonts w:cs="Simplified Arabic"/>
          <w:sz w:val="22"/>
          <w:szCs w:val="22"/>
          <w:lang w:val="az-Latn-AZ"/>
        </w:rPr>
        <w:t>əmin</w:t>
      </w:r>
      <w:r w:rsidRPr="00122116">
        <w:rPr>
          <w:rFonts w:cs="Simplified Arabic"/>
          <w:sz w:val="22"/>
          <w:szCs w:val="22"/>
          <w:lang w:val="az-Cyrl-AZ"/>
        </w:rPr>
        <w:t>-</w:t>
      </w:r>
      <w:r w:rsidRPr="0078169E">
        <w:rPr>
          <w:rFonts w:cs="Simplified Arabic"/>
          <w:sz w:val="22"/>
          <w:szCs w:val="22"/>
          <w:lang w:val="az-Latn-AZ"/>
        </w:rPr>
        <w:t>amanlığa</w:t>
      </w:r>
      <w:r w:rsidRPr="00122116">
        <w:rPr>
          <w:rFonts w:cs="Simplified Arabic"/>
          <w:sz w:val="22"/>
          <w:szCs w:val="22"/>
          <w:lang w:val="az-Cyrl-AZ"/>
        </w:rPr>
        <w:t xml:space="preserve"> </w:t>
      </w:r>
      <w:r w:rsidRPr="0078169E">
        <w:rPr>
          <w:rFonts w:cs="Simplified Arabic"/>
          <w:sz w:val="22"/>
          <w:szCs w:val="22"/>
          <w:lang w:val="az-Latn-AZ"/>
        </w:rPr>
        <w:t>çevir</w:t>
      </w:r>
      <w:r w:rsidRPr="00122116">
        <w:rPr>
          <w:rFonts w:cs="Simplified Arabic"/>
          <w:sz w:val="22"/>
          <w:szCs w:val="22"/>
          <w:lang w:val="az-Cyrl-AZ"/>
        </w:rPr>
        <w:t xml:space="preserve">! </w:t>
      </w:r>
      <w:r w:rsidRPr="0078169E">
        <w:rPr>
          <w:rFonts w:cs="Simplified Arabic"/>
          <w:sz w:val="22"/>
          <w:szCs w:val="22"/>
          <w:lang w:val="az-Latn-AZ"/>
        </w:rPr>
        <w:t>Mənə</w:t>
      </w:r>
      <w:r w:rsidRPr="00122116">
        <w:rPr>
          <w:rFonts w:cs="Simplified Arabic"/>
          <w:sz w:val="22"/>
          <w:szCs w:val="22"/>
          <w:lang w:val="az-Cyrl-AZ"/>
        </w:rPr>
        <w:t xml:space="preserve"> </w:t>
      </w:r>
      <w:r w:rsidRPr="0078169E">
        <w:rPr>
          <w:rFonts w:cs="Simplified Arabic"/>
          <w:sz w:val="22"/>
          <w:szCs w:val="22"/>
          <w:lang w:val="az-Latn-AZ"/>
        </w:rPr>
        <w:t>qarşı</w:t>
      </w:r>
      <w:r w:rsidRPr="00122116">
        <w:rPr>
          <w:rFonts w:cs="Simplified Arabic"/>
          <w:sz w:val="22"/>
          <w:szCs w:val="22"/>
          <w:lang w:val="az-Cyrl-AZ"/>
        </w:rPr>
        <w:t xml:space="preserve"> </w:t>
      </w:r>
      <w:r w:rsidRPr="0078169E">
        <w:rPr>
          <w:rFonts w:cs="Simplified Arabic"/>
          <w:sz w:val="22"/>
          <w:szCs w:val="22"/>
          <w:lang w:val="az-Latn-AZ"/>
        </w:rPr>
        <w:t>olan</w:t>
      </w:r>
      <w:r w:rsidRPr="00122116">
        <w:rPr>
          <w:rFonts w:cs="Simplified Arabic"/>
          <w:sz w:val="22"/>
          <w:szCs w:val="22"/>
          <w:lang w:val="az-Cyrl-AZ"/>
        </w:rPr>
        <w:t xml:space="preserve"> </w:t>
      </w:r>
      <w:r w:rsidRPr="0078169E">
        <w:rPr>
          <w:rFonts w:cs="Simplified Arabic"/>
          <w:sz w:val="22"/>
          <w:szCs w:val="22"/>
          <w:lang w:val="az-Latn-AZ"/>
        </w:rPr>
        <w:t>hər</w:t>
      </w:r>
      <w:r w:rsidRPr="00122116">
        <w:rPr>
          <w:rFonts w:cs="Simplified Arabic"/>
          <w:sz w:val="22"/>
          <w:szCs w:val="22"/>
          <w:lang w:val="az-Cyrl-AZ"/>
        </w:rPr>
        <w:t xml:space="preserve"> </w:t>
      </w:r>
      <w:r w:rsidRPr="0078169E">
        <w:rPr>
          <w:rFonts w:cs="Simplified Arabic"/>
          <w:sz w:val="22"/>
          <w:szCs w:val="22"/>
          <w:lang w:val="az-Latn-AZ"/>
        </w:rPr>
        <w:t>bir</w:t>
      </w:r>
      <w:r w:rsidRPr="00122116">
        <w:rPr>
          <w:rFonts w:cs="Simplified Arabic"/>
          <w:sz w:val="22"/>
          <w:szCs w:val="22"/>
          <w:lang w:val="az-Cyrl-AZ"/>
        </w:rPr>
        <w:t xml:space="preserve"> </w:t>
      </w:r>
      <w:r w:rsidRPr="0078169E">
        <w:rPr>
          <w:rFonts w:cs="Simplified Arabic"/>
          <w:sz w:val="22"/>
          <w:szCs w:val="22"/>
          <w:lang w:val="az-Latn-AZ"/>
        </w:rPr>
        <w:t>pisliyi</w:t>
      </w:r>
      <w:r w:rsidRPr="00122116">
        <w:rPr>
          <w:rFonts w:cs="Simplified Arabic"/>
          <w:sz w:val="22"/>
          <w:szCs w:val="22"/>
          <w:lang w:val="az-Cyrl-AZ"/>
        </w:rPr>
        <w:t xml:space="preserve"> </w:t>
      </w:r>
      <w:r w:rsidRPr="0078169E">
        <w:rPr>
          <w:rFonts w:cs="Simplified Arabic"/>
          <w:sz w:val="22"/>
          <w:szCs w:val="22"/>
          <w:lang w:val="az-Latn-AZ"/>
        </w:rPr>
        <w:t>məndən</w:t>
      </w:r>
      <w:r w:rsidRPr="00122116">
        <w:rPr>
          <w:rFonts w:cs="Simplified Arabic"/>
          <w:sz w:val="22"/>
          <w:szCs w:val="22"/>
          <w:lang w:val="az-Cyrl-AZ"/>
        </w:rPr>
        <w:t xml:space="preserve"> </w:t>
      </w:r>
      <w:r w:rsidRPr="0078169E">
        <w:rPr>
          <w:rFonts w:cs="Simplified Arabic"/>
          <w:sz w:val="22"/>
          <w:szCs w:val="22"/>
          <w:lang w:val="az-Latn-AZ"/>
        </w:rPr>
        <w:t>kənarlaşdır</w:t>
      </w:r>
      <w:r w:rsidRPr="00122116">
        <w:rPr>
          <w:rFonts w:cs="Simplified Arabic"/>
          <w:sz w:val="22"/>
          <w:szCs w:val="22"/>
          <w:lang w:val="az-Cyrl-AZ"/>
        </w:rPr>
        <w:t xml:space="preserve">! </w:t>
      </w:r>
      <w:r w:rsidRPr="0078169E">
        <w:rPr>
          <w:rFonts w:cs="Simplified Arabic"/>
          <w:sz w:val="22"/>
          <w:szCs w:val="22"/>
          <w:lang w:val="az-Latn-AZ"/>
        </w:rPr>
        <w:t>Sənin</w:t>
      </w:r>
      <w:r w:rsidRPr="00122116">
        <w:rPr>
          <w:rFonts w:cs="Simplified Arabic"/>
          <w:sz w:val="22"/>
          <w:szCs w:val="22"/>
          <w:lang w:val="az-Cyrl-AZ"/>
        </w:rPr>
        <w:t xml:space="preserve"> </w:t>
      </w:r>
      <w:r w:rsidRPr="0078169E">
        <w:rPr>
          <w:rFonts w:cs="Simplified Arabic"/>
          <w:sz w:val="22"/>
          <w:szCs w:val="22"/>
          <w:lang w:val="az-Latn-AZ"/>
        </w:rPr>
        <w:t>razılığın</w:t>
      </w:r>
      <w:r w:rsidRPr="00122116">
        <w:rPr>
          <w:rFonts w:cs="Simplified Arabic"/>
          <w:sz w:val="22"/>
          <w:szCs w:val="22"/>
          <w:lang w:val="az-Cyrl-AZ"/>
        </w:rPr>
        <w:t xml:space="preserve"> </w:t>
      </w:r>
      <w:r w:rsidRPr="0078169E">
        <w:rPr>
          <w:rFonts w:cs="Simplified Arabic"/>
          <w:sz w:val="22"/>
          <w:szCs w:val="22"/>
          <w:lang w:val="az-Latn-AZ"/>
        </w:rPr>
        <w:t>və</w:t>
      </w:r>
      <w:r w:rsidRPr="00122116">
        <w:rPr>
          <w:rFonts w:cs="Simplified Arabic"/>
          <w:sz w:val="22"/>
          <w:szCs w:val="22"/>
          <w:lang w:val="az-Cyrl-AZ"/>
        </w:rPr>
        <w:t xml:space="preserve"> </w:t>
      </w:r>
      <w:r w:rsidRPr="0078169E">
        <w:rPr>
          <w:rFonts w:cs="Simplified Arabic"/>
          <w:sz w:val="22"/>
          <w:szCs w:val="22"/>
          <w:lang w:val="az-Latn-AZ"/>
        </w:rPr>
        <w:t>mənim</w:t>
      </w:r>
      <w:r w:rsidRPr="00122116">
        <w:rPr>
          <w:rFonts w:cs="Simplified Arabic"/>
          <w:sz w:val="22"/>
          <w:szCs w:val="22"/>
          <w:lang w:val="az-Cyrl-AZ"/>
        </w:rPr>
        <w:t xml:space="preserve"> </w:t>
      </w:r>
      <w:r w:rsidRPr="0078169E">
        <w:rPr>
          <w:rFonts w:cs="Simplified Arabic"/>
          <w:sz w:val="22"/>
          <w:szCs w:val="22"/>
          <w:lang w:val="az-Latn-AZ"/>
        </w:rPr>
        <w:t>salahıma</w:t>
      </w:r>
      <w:r w:rsidRPr="00122116">
        <w:rPr>
          <w:rFonts w:cs="Simplified Arabic"/>
          <w:sz w:val="22"/>
          <w:szCs w:val="22"/>
          <w:lang w:val="az-Cyrl-AZ"/>
        </w:rPr>
        <w:t xml:space="preserve"> </w:t>
      </w:r>
      <w:r w:rsidRPr="0078169E">
        <w:rPr>
          <w:rFonts w:cs="Simplified Arabic"/>
          <w:sz w:val="22"/>
          <w:szCs w:val="22"/>
          <w:lang w:val="az-Latn-AZ"/>
        </w:rPr>
        <w:t>olan</w:t>
      </w:r>
      <w:r w:rsidRPr="00122116">
        <w:rPr>
          <w:rFonts w:cs="Simplified Arabic"/>
          <w:sz w:val="22"/>
          <w:szCs w:val="22"/>
          <w:lang w:val="az-Cyrl-AZ"/>
        </w:rPr>
        <w:t xml:space="preserve"> </w:t>
      </w:r>
      <w:r w:rsidRPr="0078169E">
        <w:rPr>
          <w:rFonts w:cs="Simplified Arabic"/>
          <w:sz w:val="22"/>
          <w:szCs w:val="22"/>
          <w:lang w:val="az-Latn-AZ"/>
        </w:rPr>
        <w:t>bütün</w:t>
      </w:r>
      <w:r w:rsidRPr="00122116">
        <w:rPr>
          <w:rFonts w:cs="Simplified Arabic"/>
          <w:sz w:val="22"/>
          <w:szCs w:val="22"/>
          <w:lang w:val="az-Cyrl-AZ"/>
        </w:rPr>
        <w:t xml:space="preserve"> </w:t>
      </w:r>
      <w:r w:rsidRPr="0078169E">
        <w:rPr>
          <w:rFonts w:cs="Simplified Arabic"/>
          <w:sz w:val="22"/>
          <w:szCs w:val="22"/>
          <w:lang w:val="az-Latn-AZ"/>
        </w:rPr>
        <w:t>hacətlərimi</w:t>
      </w:r>
      <w:r w:rsidRPr="00122116">
        <w:rPr>
          <w:rFonts w:cs="Simplified Arabic"/>
          <w:sz w:val="22"/>
          <w:szCs w:val="22"/>
          <w:lang w:val="az-Cyrl-AZ"/>
        </w:rPr>
        <w:t xml:space="preserve"> </w:t>
      </w:r>
      <w:r w:rsidRPr="0078169E">
        <w:rPr>
          <w:rFonts w:cs="Simplified Arabic"/>
          <w:sz w:val="22"/>
          <w:szCs w:val="22"/>
          <w:lang w:val="az-Latn-AZ"/>
        </w:rPr>
        <w:t>qəbul</w:t>
      </w:r>
      <w:r w:rsidRPr="00122116">
        <w:rPr>
          <w:rFonts w:cs="Simplified Arabic"/>
          <w:sz w:val="22"/>
          <w:szCs w:val="22"/>
          <w:lang w:val="az-Cyrl-AZ"/>
        </w:rPr>
        <w:t xml:space="preserve"> </w:t>
      </w:r>
      <w:r w:rsidRPr="0078169E">
        <w:rPr>
          <w:rFonts w:cs="Simplified Arabic"/>
          <w:sz w:val="22"/>
          <w:szCs w:val="22"/>
          <w:lang w:val="az-Latn-AZ"/>
        </w:rPr>
        <w:t>et</w:t>
      </w:r>
      <w:r w:rsidRPr="00122116">
        <w:rPr>
          <w:rFonts w:cs="Simplified Arabic"/>
          <w:sz w:val="22"/>
          <w:szCs w:val="22"/>
          <w:lang w:val="az-Cyrl-AZ"/>
        </w:rPr>
        <w:t xml:space="preserve">! </w:t>
      </w:r>
      <w:r w:rsidRPr="0078169E">
        <w:rPr>
          <w:rFonts w:cs="Simplified Arabic"/>
          <w:sz w:val="22"/>
          <w:szCs w:val="22"/>
          <w:lang w:val="az-Latn-AZ"/>
        </w:rPr>
        <w:t>Ey</w:t>
      </w:r>
      <w:r w:rsidRPr="00122116">
        <w:rPr>
          <w:rFonts w:cs="Simplified Arabic"/>
          <w:sz w:val="22"/>
          <w:szCs w:val="22"/>
          <w:lang w:val="az-Cyrl-AZ"/>
        </w:rPr>
        <w:t xml:space="preserve"> </w:t>
      </w:r>
      <w:r w:rsidRPr="0078169E">
        <w:rPr>
          <w:rFonts w:cs="Simplified Arabic"/>
          <w:sz w:val="22"/>
          <w:szCs w:val="22"/>
          <w:lang w:val="az-Latn-AZ"/>
        </w:rPr>
        <w:t>rəhimlilərin</w:t>
      </w:r>
      <w:r w:rsidRPr="00122116">
        <w:rPr>
          <w:rFonts w:cs="Simplified Arabic"/>
          <w:sz w:val="22"/>
          <w:szCs w:val="22"/>
          <w:lang w:val="az-Cyrl-AZ"/>
        </w:rPr>
        <w:t xml:space="preserve"> </w:t>
      </w:r>
      <w:r w:rsidRPr="0078169E">
        <w:rPr>
          <w:rFonts w:cs="Simplified Arabic"/>
          <w:sz w:val="22"/>
          <w:szCs w:val="22"/>
          <w:lang w:val="az-Latn-AZ"/>
        </w:rPr>
        <w:t>rəhimlisi</w:t>
      </w:r>
      <w:r w:rsidRPr="00122116">
        <w:rPr>
          <w:rFonts w:cs="Simplified Arabic"/>
          <w:sz w:val="22"/>
          <w:szCs w:val="22"/>
          <w:lang w:val="az-Cyrl-AZ"/>
        </w:rPr>
        <w:t xml:space="preserve">! </w:t>
      </w:r>
      <w:r w:rsidRPr="0078169E">
        <w:rPr>
          <w:rFonts w:cs="Simplified Arabic"/>
          <w:sz w:val="22"/>
          <w:szCs w:val="22"/>
          <w:lang w:val="az-Latn-AZ"/>
        </w:rPr>
        <w:t>Amin</w:t>
      </w:r>
      <w:r w:rsidRPr="00122116">
        <w:rPr>
          <w:rFonts w:cs="Simplified Arabic"/>
          <w:sz w:val="22"/>
          <w:szCs w:val="22"/>
          <w:lang w:val="az-Cyrl-AZ"/>
        </w:rPr>
        <w:t xml:space="preserve">! </w:t>
      </w:r>
      <w:r w:rsidRPr="0078169E">
        <w:rPr>
          <w:rFonts w:cs="Simplified Arabic"/>
          <w:sz w:val="22"/>
          <w:szCs w:val="22"/>
          <w:lang w:val="az-Latn-AZ"/>
        </w:rPr>
        <w:t>Ya</w:t>
      </w:r>
      <w:r w:rsidRPr="00122116">
        <w:rPr>
          <w:rFonts w:cs="Simplified Arabic"/>
          <w:sz w:val="22"/>
          <w:szCs w:val="22"/>
          <w:lang w:val="az-Cyrl-AZ"/>
        </w:rPr>
        <w:t xml:space="preserve"> </w:t>
      </w:r>
      <w:r w:rsidRPr="0078169E">
        <w:rPr>
          <w:rFonts w:cs="Simplified Arabic"/>
          <w:sz w:val="22"/>
          <w:szCs w:val="22"/>
          <w:lang w:val="az-Latn-AZ"/>
        </w:rPr>
        <w:t>Rəbbəl</w:t>
      </w:r>
      <w:r w:rsidRPr="00122116">
        <w:rPr>
          <w:rFonts w:cs="Simplified Arabic"/>
          <w:sz w:val="22"/>
          <w:szCs w:val="22"/>
          <w:lang w:val="az-Cyrl-AZ"/>
        </w:rPr>
        <w:t xml:space="preserve"> </w:t>
      </w:r>
      <w:r w:rsidRPr="0078169E">
        <w:rPr>
          <w:rFonts w:cs="Simplified Arabic"/>
          <w:sz w:val="22"/>
          <w:szCs w:val="22"/>
          <w:lang w:val="az-Latn-AZ"/>
        </w:rPr>
        <w:t>aləmin</w:t>
      </w:r>
      <w:r w:rsidRPr="00122116">
        <w:rPr>
          <w:rFonts w:cs="Simplified Arabic"/>
          <w:sz w:val="22"/>
          <w:szCs w:val="22"/>
          <w:lang w:val="az-Cyrl-AZ"/>
        </w:rPr>
        <w:t>!”</w:t>
      </w:r>
    </w:p>
  </w:footnote>
  <w:footnote w:id="56">
    <w:p w14:paraId="7855E518" w14:textId="77777777" w:rsidR="0064286B" w:rsidRPr="003469DC" w:rsidRDefault="0064286B" w:rsidP="0064286B">
      <w:pPr>
        <w:jc w:val="both"/>
        <w:rPr>
          <w:rFonts w:cs="Simplified Arabic"/>
          <w:sz w:val="22"/>
          <w:szCs w:val="22"/>
          <w:lang w:val="az-Cyrl-AZ"/>
        </w:rPr>
      </w:pPr>
      <w:r w:rsidRPr="00A24C3F">
        <w:rPr>
          <w:rStyle w:val="FootnoteReference"/>
        </w:rPr>
        <w:footnoteRef/>
      </w:r>
      <w:r w:rsidRPr="00A24C3F">
        <w:rPr>
          <w:lang w:val="az-Cyrl-AZ"/>
        </w:rPr>
        <w:t>“</w:t>
      </w:r>
      <w:r w:rsidRPr="0078169E">
        <w:rPr>
          <w:sz w:val="22"/>
          <w:szCs w:val="22"/>
          <w:lang w:val="az-Latn-AZ"/>
        </w:rPr>
        <w:t>Allahdan</w:t>
      </w:r>
      <w:r w:rsidRPr="003469DC">
        <w:rPr>
          <w:sz w:val="22"/>
          <w:szCs w:val="22"/>
          <w:lang w:val="az-Cyrl-AZ"/>
        </w:rPr>
        <w:t xml:space="preserve"> </w:t>
      </w:r>
      <w:r w:rsidRPr="0078169E">
        <w:rPr>
          <w:sz w:val="22"/>
          <w:szCs w:val="22"/>
          <w:lang w:val="az-Latn-AZ"/>
        </w:rPr>
        <w:t>yapışıram</w:t>
      </w:r>
      <w:r w:rsidRPr="003469DC">
        <w:rPr>
          <w:sz w:val="22"/>
          <w:szCs w:val="22"/>
          <w:lang w:val="az-Cyrl-AZ"/>
        </w:rPr>
        <w:t xml:space="preserve">, </w:t>
      </w:r>
      <w:r w:rsidRPr="0078169E">
        <w:rPr>
          <w:sz w:val="22"/>
          <w:szCs w:val="22"/>
          <w:lang w:val="az-Latn-AZ"/>
        </w:rPr>
        <w:t>Ona</w:t>
      </w:r>
      <w:r w:rsidRPr="003469DC">
        <w:rPr>
          <w:sz w:val="22"/>
          <w:szCs w:val="22"/>
          <w:lang w:val="az-Cyrl-AZ"/>
        </w:rPr>
        <w:t xml:space="preserve"> </w:t>
      </w:r>
      <w:r w:rsidRPr="0078169E">
        <w:rPr>
          <w:sz w:val="22"/>
          <w:szCs w:val="22"/>
          <w:lang w:val="az-Latn-AZ"/>
        </w:rPr>
        <w:t>etimad</w:t>
      </w:r>
      <w:r w:rsidRPr="003469DC">
        <w:rPr>
          <w:sz w:val="22"/>
          <w:szCs w:val="22"/>
          <w:lang w:val="az-Cyrl-AZ"/>
        </w:rPr>
        <w:t xml:space="preserve"> </w:t>
      </w:r>
      <w:r w:rsidRPr="0078169E">
        <w:rPr>
          <w:sz w:val="22"/>
          <w:szCs w:val="22"/>
          <w:lang w:val="az-Latn-AZ"/>
        </w:rPr>
        <w:t>edirəm</w:t>
      </w:r>
      <w:r w:rsidRPr="003469DC">
        <w:rPr>
          <w:sz w:val="22"/>
          <w:szCs w:val="22"/>
          <w:lang w:val="az-Cyrl-AZ"/>
        </w:rPr>
        <w:t xml:space="preserve"> </w:t>
      </w:r>
      <w:r w:rsidRPr="0078169E">
        <w:rPr>
          <w:sz w:val="22"/>
          <w:szCs w:val="22"/>
          <w:lang w:val="az-Latn-AZ"/>
        </w:rPr>
        <w:t>və</w:t>
      </w:r>
      <w:r w:rsidRPr="003469DC">
        <w:rPr>
          <w:sz w:val="22"/>
          <w:szCs w:val="22"/>
          <w:lang w:val="az-Cyrl-AZ"/>
        </w:rPr>
        <w:t xml:space="preserve"> </w:t>
      </w:r>
      <w:r w:rsidRPr="0078169E">
        <w:rPr>
          <w:sz w:val="22"/>
          <w:szCs w:val="22"/>
          <w:lang w:val="az-Latn-AZ"/>
        </w:rPr>
        <w:t>hər</w:t>
      </w:r>
      <w:r w:rsidRPr="003469DC">
        <w:rPr>
          <w:sz w:val="22"/>
          <w:szCs w:val="22"/>
          <w:lang w:val="az-Cyrl-AZ"/>
        </w:rPr>
        <w:t xml:space="preserve"> </w:t>
      </w:r>
      <w:r w:rsidRPr="0078169E">
        <w:rPr>
          <w:sz w:val="22"/>
          <w:szCs w:val="22"/>
          <w:lang w:val="az-Latn-AZ"/>
        </w:rPr>
        <w:t>işdə</w:t>
      </w:r>
      <w:r w:rsidRPr="003469DC">
        <w:rPr>
          <w:sz w:val="22"/>
          <w:szCs w:val="22"/>
          <w:lang w:val="az-Cyrl-AZ"/>
        </w:rPr>
        <w:t xml:space="preserve"> </w:t>
      </w:r>
      <w:r w:rsidRPr="0078169E">
        <w:rPr>
          <w:sz w:val="22"/>
          <w:szCs w:val="22"/>
          <w:lang w:val="az-Latn-AZ"/>
        </w:rPr>
        <w:t>Allaha</w:t>
      </w:r>
      <w:r w:rsidRPr="003469DC">
        <w:rPr>
          <w:sz w:val="22"/>
          <w:szCs w:val="22"/>
          <w:lang w:val="az-Cyrl-AZ"/>
        </w:rPr>
        <w:t xml:space="preserve"> </w:t>
      </w:r>
      <w:r w:rsidRPr="0078169E">
        <w:rPr>
          <w:sz w:val="22"/>
          <w:szCs w:val="22"/>
          <w:lang w:val="az-Latn-AZ"/>
        </w:rPr>
        <w:t>təvəkkül</w:t>
      </w:r>
      <w:r w:rsidRPr="003469DC">
        <w:rPr>
          <w:sz w:val="22"/>
          <w:szCs w:val="22"/>
          <w:lang w:val="az-Cyrl-AZ"/>
        </w:rPr>
        <w:t xml:space="preserve"> </w:t>
      </w:r>
      <w:r w:rsidRPr="0078169E">
        <w:rPr>
          <w:sz w:val="22"/>
          <w:szCs w:val="22"/>
          <w:lang w:val="az-Latn-AZ"/>
        </w:rPr>
        <w:t>edirəm</w:t>
      </w:r>
      <w:r w:rsidRPr="003469DC">
        <w:rPr>
          <w:sz w:val="22"/>
          <w:szCs w:val="22"/>
          <w:lang w:val="az-Cyrl-AZ"/>
        </w:rPr>
        <w:t>!”</w:t>
      </w:r>
    </w:p>
  </w:footnote>
  <w:footnote w:id="57">
    <w:p w14:paraId="1242C55B" w14:textId="77777777" w:rsidR="0064286B" w:rsidRPr="002537F6" w:rsidRDefault="0064286B" w:rsidP="0064286B">
      <w:pPr>
        <w:jc w:val="both"/>
        <w:rPr>
          <w:rFonts w:cs="Simplified Arabic"/>
          <w:sz w:val="22"/>
          <w:szCs w:val="22"/>
          <w:lang w:val="az-Cyrl-AZ"/>
        </w:rPr>
      </w:pPr>
      <w:r w:rsidRPr="003469DC">
        <w:rPr>
          <w:rStyle w:val="FootnoteReference"/>
        </w:rPr>
        <w:footnoteRef/>
      </w:r>
      <w:r w:rsidRPr="003469DC">
        <w:rPr>
          <w:sz w:val="28"/>
          <w:szCs w:val="28"/>
          <w:lang w:val="az-Cyrl-AZ"/>
        </w:rPr>
        <w:t>“</w:t>
      </w:r>
      <w:r w:rsidRPr="0078169E">
        <w:rPr>
          <w:sz w:val="22"/>
          <w:szCs w:val="22"/>
          <w:lang w:val="az-Latn-AZ"/>
        </w:rPr>
        <w:t>İlahi</w:t>
      </w:r>
      <w:r w:rsidRPr="003469DC">
        <w:rPr>
          <w:sz w:val="22"/>
          <w:szCs w:val="22"/>
          <w:lang w:val="az-Cyrl-AZ"/>
        </w:rPr>
        <w:t xml:space="preserve">! </w:t>
      </w:r>
      <w:r w:rsidRPr="0078169E">
        <w:rPr>
          <w:sz w:val="22"/>
          <w:szCs w:val="22"/>
          <w:lang w:val="az-Latn-AZ"/>
        </w:rPr>
        <w:t>Əgər</w:t>
      </w:r>
      <w:r w:rsidRPr="003469DC">
        <w:rPr>
          <w:sz w:val="22"/>
          <w:szCs w:val="22"/>
          <w:lang w:val="az-Cyrl-AZ"/>
        </w:rPr>
        <w:t xml:space="preserve"> </w:t>
      </w:r>
      <w:r w:rsidRPr="0078169E">
        <w:rPr>
          <w:sz w:val="22"/>
          <w:szCs w:val="22"/>
          <w:lang w:val="az-Latn-AZ"/>
        </w:rPr>
        <w:t>mənim</w:t>
      </w:r>
      <w:r w:rsidRPr="003469DC">
        <w:rPr>
          <w:sz w:val="22"/>
          <w:szCs w:val="22"/>
          <w:lang w:val="az-Cyrl-AZ"/>
        </w:rPr>
        <w:t xml:space="preserve"> </w:t>
      </w:r>
      <w:r w:rsidRPr="0078169E">
        <w:rPr>
          <w:sz w:val="22"/>
          <w:szCs w:val="22"/>
          <w:lang w:val="az-Latn-AZ"/>
        </w:rPr>
        <w:t>günahlarım</w:t>
      </w:r>
      <w:r w:rsidRPr="003469DC">
        <w:rPr>
          <w:sz w:val="22"/>
          <w:szCs w:val="22"/>
          <w:lang w:val="az-Cyrl-AZ"/>
        </w:rPr>
        <w:t xml:space="preserve"> </w:t>
      </w:r>
      <w:r w:rsidRPr="0078169E">
        <w:rPr>
          <w:sz w:val="22"/>
          <w:szCs w:val="22"/>
          <w:lang w:val="az-Latn-AZ"/>
        </w:rPr>
        <w:t>böyükdürsə</w:t>
      </w:r>
      <w:r w:rsidRPr="003469DC">
        <w:rPr>
          <w:sz w:val="22"/>
          <w:szCs w:val="22"/>
          <w:lang w:val="az-Cyrl-AZ"/>
        </w:rPr>
        <w:t xml:space="preserve"> </w:t>
      </w:r>
      <w:r w:rsidRPr="0078169E">
        <w:rPr>
          <w:sz w:val="22"/>
          <w:szCs w:val="22"/>
          <w:lang w:val="az-Latn-AZ"/>
        </w:rPr>
        <w:t>Sən</w:t>
      </w:r>
      <w:r w:rsidRPr="003469DC">
        <w:rPr>
          <w:sz w:val="22"/>
          <w:szCs w:val="22"/>
          <w:lang w:val="az-Cyrl-AZ"/>
        </w:rPr>
        <w:t xml:space="preserve"> </w:t>
      </w:r>
      <w:r w:rsidRPr="0078169E">
        <w:rPr>
          <w:sz w:val="22"/>
          <w:szCs w:val="22"/>
          <w:lang w:val="az-Latn-AZ"/>
        </w:rPr>
        <w:t>ondan</w:t>
      </w:r>
      <w:r w:rsidRPr="003469DC">
        <w:rPr>
          <w:sz w:val="22"/>
          <w:szCs w:val="22"/>
          <w:lang w:val="az-Cyrl-AZ"/>
        </w:rPr>
        <w:t xml:space="preserve"> </w:t>
      </w:r>
      <w:r w:rsidRPr="0078169E">
        <w:rPr>
          <w:sz w:val="22"/>
          <w:szCs w:val="22"/>
          <w:lang w:val="az-Latn-AZ"/>
        </w:rPr>
        <w:t>da</w:t>
      </w:r>
      <w:r w:rsidRPr="003469DC">
        <w:rPr>
          <w:sz w:val="22"/>
          <w:szCs w:val="22"/>
          <w:lang w:val="az-Cyrl-AZ"/>
        </w:rPr>
        <w:t xml:space="preserve"> </w:t>
      </w:r>
      <w:r w:rsidRPr="0078169E">
        <w:rPr>
          <w:sz w:val="22"/>
          <w:szCs w:val="22"/>
          <w:lang w:val="az-Latn-AZ"/>
        </w:rPr>
        <w:t>böyüksən</w:t>
      </w:r>
      <w:r w:rsidRPr="003469DC">
        <w:rPr>
          <w:sz w:val="22"/>
          <w:szCs w:val="22"/>
          <w:lang w:val="az-Cyrl-AZ"/>
        </w:rPr>
        <w:t xml:space="preserve">! </w:t>
      </w:r>
      <w:r w:rsidRPr="0078169E">
        <w:rPr>
          <w:sz w:val="22"/>
          <w:szCs w:val="22"/>
          <w:lang w:val="az-Latn-AZ"/>
        </w:rPr>
        <w:t>Əgər</w:t>
      </w:r>
      <w:r w:rsidRPr="003469DC">
        <w:rPr>
          <w:sz w:val="22"/>
          <w:szCs w:val="22"/>
          <w:lang w:val="az-Cyrl-AZ"/>
        </w:rPr>
        <w:t xml:space="preserve"> </w:t>
      </w:r>
      <w:r w:rsidRPr="0078169E">
        <w:rPr>
          <w:sz w:val="22"/>
          <w:szCs w:val="22"/>
          <w:lang w:val="az-Latn-AZ"/>
        </w:rPr>
        <w:t>mənim</w:t>
      </w:r>
      <w:r w:rsidRPr="003469DC">
        <w:rPr>
          <w:sz w:val="22"/>
          <w:szCs w:val="22"/>
          <w:lang w:val="az-Cyrl-AZ"/>
        </w:rPr>
        <w:t xml:space="preserve"> </w:t>
      </w:r>
      <w:r w:rsidRPr="0078169E">
        <w:rPr>
          <w:sz w:val="22"/>
          <w:szCs w:val="22"/>
          <w:lang w:val="az-Latn-AZ"/>
        </w:rPr>
        <w:t>təcavüzüm</w:t>
      </w:r>
      <w:r w:rsidRPr="003469DC">
        <w:rPr>
          <w:sz w:val="22"/>
          <w:szCs w:val="22"/>
          <w:lang w:val="az-Cyrl-AZ"/>
        </w:rPr>
        <w:t xml:space="preserve"> </w:t>
      </w:r>
      <w:r w:rsidRPr="0078169E">
        <w:rPr>
          <w:sz w:val="22"/>
          <w:szCs w:val="22"/>
          <w:lang w:val="az-Latn-AZ"/>
        </w:rPr>
        <w:t>böyükdürsə</w:t>
      </w:r>
      <w:r w:rsidRPr="003469DC">
        <w:rPr>
          <w:sz w:val="22"/>
          <w:szCs w:val="22"/>
          <w:lang w:val="az-Cyrl-AZ"/>
        </w:rPr>
        <w:t xml:space="preserve"> </w:t>
      </w:r>
      <w:r w:rsidRPr="0078169E">
        <w:rPr>
          <w:sz w:val="22"/>
          <w:szCs w:val="22"/>
          <w:lang w:val="az-Latn-AZ"/>
        </w:rPr>
        <w:t>Sən</w:t>
      </w:r>
      <w:r w:rsidRPr="003469DC">
        <w:rPr>
          <w:sz w:val="22"/>
          <w:szCs w:val="22"/>
          <w:lang w:val="az-Cyrl-AZ"/>
        </w:rPr>
        <w:t xml:space="preserve"> </w:t>
      </w:r>
      <w:r w:rsidRPr="0078169E">
        <w:rPr>
          <w:sz w:val="22"/>
          <w:szCs w:val="22"/>
          <w:lang w:val="az-Latn-AZ"/>
        </w:rPr>
        <w:t>dah</w:t>
      </w:r>
      <w:r w:rsidRPr="003469DC">
        <w:rPr>
          <w:sz w:val="22"/>
          <w:szCs w:val="22"/>
          <w:lang w:val="az-Cyrl-AZ"/>
        </w:rPr>
        <w:t xml:space="preserve"> </w:t>
      </w:r>
      <w:r w:rsidRPr="0078169E">
        <w:rPr>
          <w:sz w:val="22"/>
          <w:szCs w:val="22"/>
          <w:lang w:val="az-Latn-AZ"/>
        </w:rPr>
        <w:t>böyüksən</w:t>
      </w:r>
      <w:r w:rsidRPr="003469DC">
        <w:rPr>
          <w:sz w:val="22"/>
          <w:szCs w:val="22"/>
          <w:lang w:val="az-Cyrl-AZ"/>
        </w:rPr>
        <w:t xml:space="preserve">! </w:t>
      </w:r>
      <w:r w:rsidRPr="0078169E">
        <w:rPr>
          <w:sz w:val="22"/>
          <w:szCs w:val="22"/>
          <w:lang w:val="az-Latn-AZ"/>
        </w:rPr>
        <w:t>Əgər</w:t>
      </w:r>
      <w:r w:rsidRPr="003469DC">
        <w:rPr>
          <w:sz w:val="22"/>
          <w:szCs w:val="22"/>
          <w:lang w:val="az-Cyrl-AZ"/>
        </w:rPr>
        <w:t xml:space="preserve"> </w:t>
      </w:r>
      <w:r w:rsidRPr="0078169E">
        <w:rPr>
          <w:sz w:val="22"/>
          <w:szCs w:val="22"/>
          <w:lang w:val="az-Latn-AZ"/>
        </w:rPr>
        <w:t>mənim</w:t>
      </w:r>
      <w:r w:rsidRPr="003469DC">
        <w:rPr>
          <w:sz w:val="22"/>
          <w:szCs w:val="22"/>
          <w:lang w:val="az-Cyrl-AZ"/>
        </w:rPr>
        <w:t xml:space="preserve"> </w:t>
      </w:r>
      <w:r w:rsidRPr="0078169E">
        <w:rPr>
          <w:sz w:val="22"/>
          <w:szCs w:val="22"/>
          <w:lang w:val="az-Latn-AZ"/>
        </w:rPr>
        <w:t>paxıllıq</w:t>
      </w:r>
      <w:r w:rsidRPr="003469DC">
        <w:rPr>
          <w:sz w:val="22"/>
          <w:szCs w:val="22"/>
          <w:lang w:val="az-Cyrl-AZ"/>
        </w:rPr>
        <w:t xml:space="preserve"> </w:t>
      </w:r>
      <w:r w:rsidRPr="0078169E">
        <w:rPr>
          <w:sz w:val="22"/>
          <w:szCs w:val="22"/>
          <w:lang w:val="az-Latn-AZ"/>
        </w:rPr>
        <w:t>və</w:t>
      </w:r>
      <w:r w:rsidRPr="003469DC">
        <w:rPr>
          <w:sz w:val="22"/>
          <w:szCs w:val="22"/>
          <w:lang w:val="az-Cyrl-AZ"/>
        </w:rPr>
        <w:t xml:space="preserve"> </w:t>
      </w:r>
      <w:r w:rsidRPr="0078169E">
        <w:rPr>
          <w:sz w:val="22"/>
          <w:szCs w:val="22"/>
          <w:lang w:val="az-Latn-AZ"/>
        </w:rPr>
        <w:t>həsədim</w:t>
      </w:r>
      <w:r w:rsidRPr="003469DC">
        <w:rPr>
          <w:sz w:val="22"/>
          <w:szCs w:val="22"/>
          <w:lang w:val="az-Cyrl-AZ"/>
        </w:rPr>
        <w:t xml:space="preserve"> </w:t>
      </w:r>
      <w:r w:rsidRPr="0078169E">
        <w:rPr>
          <w:sz w:val="22"/>
          <w:szCs w:val="22"/>
          <w:lang w:val="az-Latn-AZ"/>
        </w:rPr>
        <w:t>daimidirsə</w:t>
      </w:r>
      <w:r w:rsidRPr="003469DC">
        <w:rPr>
          <w:sz w:val="22"/>
          <w:szCs w:val="22"/>
          <w:lang w:val="az-Cyrl-AZ"/>
        </w:rPr>
        <w:t xml:space="preserve"> </w:t>
      </w:r>
      <w:r w:rsidRPr="0078169E">
        <w:rPr>
          <w:sz w:val="22"/>
          <w:szCs w:val="22"/>
          <w:lang w:val="az-Latn-AZ"/>
        </w:rPr>
        <w:t>Sənin</w:t>
      </w:r>
      <w:r w:rsidRPr="003469DC">
        <w:rPr>
          <w:sz w:val="22"/>
          <w:szCs w:val="22"/>
          <w:lang w:val="az-Cyrl-AZ"/>
        </w:rPr>
        <w:t xml:space="preserve"> </w:t>
      </w:r>
      <w:r w:rsidRPr="0078169E">
        <w:rPr>
          <w:sz w:val="22"/>
          <w:szCs w:val="22"/>
          <w:lang w:val="az-Latn-AZ"/>
        </w:rPr>
        <w:t>ehsan</w:t>
      </w:r>
      <w:r w:rsidRPr="003469DC">
        <w:rPr>
          <w:sz w:val="22"/>
          <w:szCs w:val="22"/>
          <w:lang w:val="az-Cyrl-AZ"/>
        </w:rPr>
        <w:t xml:space="preserve"> </w:t>
      </w:r>
      <w:r w:rsidRPr="0078169E">
        <w:rPr>
          <w:sz w:val="22"/>
          <w:szCs w:val="22"/>
          <w:lang w:val="az-Latn-AZ"/>
        </w:rPr>
        <w:t>və</w:t>
      </w:r>
      <w:r w:rsidRPr="003469DC">
        <w:rPr>
          <w:sz w:val="22"/>
          <w:szCs w:val="22"/>
          <w:lang w:val="az-Cyrl-AZ"/>
        </w:rPr>
        <w:t xml:space="preserve"> </w:t>
      </w:r>
      <w:r w:rsidRPr="0078169E">
        <w:rPr>
          <w:sz w:val="22"/>
          <w:szCs w:val="22"/>
          <w:lang w:val="az-Latn-AZ"/>
        </w:rPr>
        <w:t>bəxşişin</w:t>
      </w:r>
      <w:r w:rsidRPr="003469DC">
        <w:rPr>
          <w:sz w:val="22"/>
          <w:szCs w:val="22"/>
          <w:lang w:val="az-Cyrl-AZ"/>
        </w:rPr>
        <w:t xml:space="preserve"> </w:t>
      </w:r>
      <w:r w:rsidRPr="0078169E">
        <w:rPr>
          <w:sz w:val="22"/>
          <w:szCs w:val="22"/>
          <w:lang w:val="az-Latn-AZ"/>
        </w:rPr>
        <w:t>sonsuzdur</w:t>
      </w:r>
      <w:r w:rsidRPr="003469DC">
        <w:rPr>
          <w:sz w:val="22"/>
          <w:szCs w:val="22"/>
          <w:lang w:val="az-Cyrl-AZ"/>
        </w:rPr>
        <w:t xml:space="preserve">! </w:t>
      </w:r>
      <w:r w:rsidRPr="0078169E">
        <w:rPr>
          <w:sz w:val="22"/>
          <w:szCs w:val="22"/>
          <w:lang w:val="az-Latn-AZ"/>
        </w:rPr>
        <w:t>İlahi</w:t>
      </w:r>
      <w:r w:rsidRPr="003469DC">
        <w:rPr>
          <w:sz w:val="22"/>
          <w:szCs w:val="22"/>
          <w:lang w:val="az-Cyrl-AZ"/>
        </w:rPr>
        <w:t xml:space="preserve">! </w:t>
      </w:r>
      <w:r w:rsidRPr="0078169E">
        <w:rPr>
          <w:sz w:val="22"/>
          <w:szCs w:val="22"/>
          <w:lang w:val="az-Latn-AZ"/>
        </w:rPr>
        <w:t>Özünün</w:t>
      </w:r>
      <w:r w:rsidRPr="003469DC">
        <w:rPr>
          <w:sz w:val="22"/>
          <w:szCs w:val="22"/>
          <w:lang w:val="az-Cyrl-AZ"/>
        </w:rPr>
        <w:t xml:space="preserve"> </w:t>
      </w:r>
      <w:r w:rsidRPr="0078169E">
        <w:rPr>
          <w:sz w:val="22"/>
          <w:szCs w:val="22"/>
          <w:lang w:val="az-Latn-AZ"/>
        </w:rPr>
        <w:t>əvf</w:t>
      </w:r>
      <w:r w:rsidRPr="003469DC">
        <w:rPr>
          <w:sz w:val="22"/>
          <w:szCs w:val="22"/>
          <w:lang w:val="az-Cyrl-AZ"/>
        </w:rPr>
        <w:t xml:space="preserve"> </w:t>
      </w:r>
      <w:r w:rsidRPr="0078169E">
        <w:rPr>
          <w:sz w:val="22"/>
          <w:szCs w:val="22"/>
          <w:lang w:val="az-Latn-AZ"/>
        </w:rPr>
        <w:t>və</w:t>
      </w:r>
      <w:r w:rsidRPr="003469DC">
        <w:rPr>
          <w:sz w:val="22"/>
          <w:szCs w:val="22"/>
          <w:lang w:val="az-Cyrl-AZ"/>
        </w:rPr>
        <w:t xml:space="preserve"> </w:t>
      </w:r>
      <w:r w:rsidRPr="0078169E">
        <w:rPr>
          <w:sz w:val="22"/>
          <w:szCs w:val="22"/>
          <w:lang w:val="az-Latn-AZ"/>
        </w:rPr>
        <w:t>böyük</w:t>
      </w:r>
      <w:r w:rsidRPr="003469DC">
        <w:rPr>
          <w:sz w:val="22"/>
          <w:szCs w:val="22"/>
          <w:lang w:val="az-Cyrl-AZ"/>
        </w:rPr>
        <w:t xml:space="preserve"> </w:t>
      </w:r>
      <w:r w:rsidRPr="0078169E">
        <w:rPr>
          <w:sz w:val="22"/>
          <w:szCs w:val="22"/>
          <w:lang w:val="az-Latn-AZ"/>
        </w:rPr>
        <w:t>bəxşişinə</w:t>
      </w:r>
      <w:r w:rsidRPr="003469DC">
        <w:rPr>
          <w:sz w:val="22"/>
          <w:szCs w:val="22"/>
          <w:lang w:val="az-Cyrl-AZ"/>
        </w:rPr>
        <w:t xml:space="preserve"> </w:t>
      </w:r>
      <w:r w:rsidRPr="0078169E">
        <w:rPr>
          <w:sz w:val="22"/>
          <w:szCs w:val="22"/>
          <w:lang w:val="az-Latn-AZ"/>
        </w:rPr>
        <w:t>xatir</w:t>
      </w:r>
      <w:r w:rsidRPr="003469DC">
        <w:rPr>
          <w:sz w:val="22"/>
          <w:szCs w:val="22"/>
          <w:lang w:val="az-Cyrl-AZ"/>
        </w:rPr>
        <w:t xml:space="preserve"> </w:t>
      </w:r>
      <w:r w:rsidRPr="0078169E">
        <w:rPr>
          <w:sz w:val="22"/>
          <w:szCs w:val="22"/>
          <w:lang w:val="az-Latn-AZ"/>
        </w:rPr>
        <w:t>mənim</w:t>
      </w:r>
      <w:r w:rsidRPr="003469DC">
        <w:rPr>
          <w:sz w:val="22"/>
          <w:szCs w:val="22"/>
          <w:lang w:val="az-Cyrl-AZ"/>
        </w:rPr>
        <w:t xml:space="preserve"> </w:t>
      </w:r>
      <w:r w:rsidRPr="0078169E">
        <w:rPr>
          <w:sz w:val="22"/>
          <w:szCs w:val="22"/>
          <w:lang w:val="az-Latn-AZ"/>
        </w:rPr>
        <w:t>böyük</w:t>
      </w:r>
      <w:r w:rsidRPr="003469DC">
        <w:rPr>
          <w:sz w:val="22"/>
          <w:szCs w:val="22"/>
          <w:lang w:val="az-Cyrl-AZ"/>
        </w:rPr>
        <w:t xml:space="preserve"> </w:t>
      </w:r>
      <w:r w:rsidRPr="0078169E">
        <w:rPr>
          <w:sz w:val="22"/>
          <w:szCs w:val="22"/>
          <w:lang w:val="az-Latn-AZ"/>
        </w:rPr>
        <w:t>günahlarımı</w:t>
      </w:r>
      <w:r w:rsidRPr="003469DC">
        <w:rPr>
          <w:sz w:val="22"/>
          <w:szCs w:val="22"/>
          <w:lang w:val="az-Cyrl-AZ"/>
        </w:rPr>
        <w:t xml:space="preserve"> </w:t>
      </w:r>
      <w:r w:rsidRPr="0078169E">
        <w:rPr>
          <w:sz w:val="22"/>
          <w:szCs w:val="22"/>
          <w:lang w:val="az-Latn-AZ"/>
        </w:rPr>
        <w:t>bağışla</w:t>
      </w:r>
      <w:r w:rsidRPr="003469DC">
        <w:rPr>
          <w:sz w:val="22"/>
          <w:szCs w:val="22"/>
          <w:lang w:val="az-Cyrl-AZ"/>
        </w:rPr>
        <w:t xml:space="preserve">! </w:t>
      </w:r>
      <w:r w:rsidRPr="0078169E">
        <w:rPr>
          <w:sz w:val="22"/>
          <w:szCs w:val="22"/>
          <w:lang w:val="az-Latn-AZ"/>
        </w:rPr>
        <w:t>Öz</w:t>
      </w:r>
      <w:r w:rsidRPr="003469DC">
        <w:rPr>
          <w:sz w:val="22"/>
          <w:szCs w:val="22"/>
          <w:lang w:val="az-Cyrl-AZ"/>
        </w:rPr>
        <w:t xml:space="preserve"> </w:t>
      </w:r>
      <w:r w:rsidRPr="0078169E">
        <w:rPr>
          <w:sz w:val="22"/>
          <w:szCs w:val="22"/>
          <w:lang w:val="az-Latn-AZ"/>
        </w:rPr>
        <w:t>aşkar</w:t>
      </w:r>
      <w:r w:rsidRPr="003469DC">
        <w:rPr>
          <w:sz w:val="22"/>
          <w:szCs w:val="22"/>
          <w:lang w:val="az-Cyrl-AZ"/>
        </w:rPr>
        <w:t xml:space="preserve"> </w:t>
      </w:r>
      <w:r w:rsidRPr="0078169E">
        <w:rPr>
          <w:sz w:val="22"/>
          <w:szCs w:val="22"/>
          <w:lang w:val="az-Latn-AZ"/>
        </w:rPr>
        <w:t>böyüklük</w:t>
      </w:r>
      <w:r w:rsidRPr="003469DC">
        <w:rPr>
          <w:sz w:val="22"/>
          <w:szCs w:val="22"/>
          <w:lang w:val="az-Cyrl-AZ"/>
        </w:rPr>
        <w:t xml:space="preserve"> </w:t>
      </w:r>
      <w:r w:rsidRPr="0078169E">
        <w:rPr>
          <w:sz w:val="22"/>
          <w:szCs w:val="22"/>
          <w:lang w:val="az-Latn-AZ"/>
        </w:rPr>
        <w:t>və</w:t>
      </w:r>
      <w:r w:rsidRPr="003469DC">
        <w:rPr>
          <w:sz w:val="22"/>
          <w:szCs w:val="22"/>
          <w:lang w:val="az-Cyrl-AZ"/>
        </w:rPr>
        <w:t xml:space="preserve"> </w:t>
      </w:r>
      <w:r w:rsidRPr="0078169E">
        <w:rPr>
          <w:sz w:val="22"/>
          <w:szCs w:val="22"/>
          <w:lang w:val="az-Latn-AZ"/>
        </w:rPr>
        <w:t>kərəminə</w:t>
      </w:r>
      <w:r w:rsidRPr="003469DC">
        <w:rPr>
          <w:sz w:val="22"/>
          <w:szCs w:val="22"/>
          <w:lang w:val="az-Cyrl-AZ"/>
        </w:rPr>
        <w:t xml:space="preserve"> </w:t>
      </w:r>
      <w:r w:rsidRPr="0078169E">
        <w:rPr>
          <w:sz w:val="22"/>
          <w:szCs w:val="22"/>
          <w:lang w:val="az-Latn-AZ"/>
        </w:rPr>
        <w:t>xatir</w:t>
      </w:r>
      <w:r w:rsidRPr="003469DC">
        <w:rPr>
          <w:sz w:val="22"/>
          <w:szCs w:val="22"/>
          <w:lang w:val="az-Cyrl-AZ"/>
        </w:rPr>
        <w:t xml:space="preserve"> </w:t>
      </w:r>
      <w:r w:rsidRPr="0078169E">
        <w:rPr>
          <w:sz w:val="22"/>
          <w:szCs w:val="22"/>
          <w:lang w:val="az-Latn-AZ"/>
        </w:rPr>
        <w:t>mənim</w:t>
      </w:r>
      <w:r w:rsidRPr="003469DC">
        <w:rPr>
          <w:sz w:val="22"/>
          <w:szCs w:val="22"/>
          <w:lang w:val="az-Cyrl-AZ"/>
        </w:rPr>
        <w:t xml:space="preserve"> </w:t>
      </w:r>
      <w:r w:rsidRPr="0078169E">
        <w:rPr>
          <w:sz w:val="22"/>
          <w:szCs w:val="22"/>
          <w:lang w:val="az-Latn-AZ"/>
        </w:rPr>
        <w:t>böyük</w:t>
      </w:r>
      <w:r w:rsidRPr="003469DC">
        <w:rPr>
          <w:sz w:val="22"/>
          <w:szCs w:val="22"/>
          <w:lang w:val="az-Cyrl-AZ"/>
        </w:rPr>
        <w:t xml:space="preserve"> </w:t>
      </w:r>
      <w:r w:rsidRPr="0078169E">
        <w:rPr>
          <w:sz w:val="22"/>
          <w:szCs w:val="22"/>
          <w:lang w:val="az-Latn-AZ"/>
        </w:rPr>
        <w:t>həddi</w:t>
      </w:r>
      <w:r w:rsidRPr="003469DC">
        <w:rPr>
          <w:sz w:val="22"/>
          <w:szCs w:val="22"/>
          <w:lang w:val="az-Cyrl-AZ"/>
        </w:rPr>
        <w:t xml:space="preserve"> </w:t>
      </w:r>
      <w:r w:rsidRPr="0078169E">
        <w:rPr>
          <w:sz w:val="22"/>
          <w:szCs w:val="22"/>
          <w:lang w:val="az-Latn-AZ"/>
        </w:rPr>
        <w:t>aşmalarımı</w:t>
      </w:r>
      <w:r w:rsidRPr="003469DC">
        <w:rPr>
          <w:sz w:val="22"/>
          <w:szCs w:val="22"/>
          <w:lang w:val="az-Cyrl-AZ"/>
        </w:rPr>
        <w:t xml:space="preserve"> </w:t>
      </w:r>
      <w:r w:rsidRPr="0078169E">
        <w:rPr>
          <w:sz w:val="22"/>
          <w:szCs w:val="22"/>
          <w:lang w:val="az-Latn-AZ"/>
        </w:rPr>
        <w:t>bağışla</w:t>
      </w:r>
      <w:r w:rsidRPr="003469DC">
        <w:rPr>
          <w:sz w:val="22"/>
          <w:szCs w:val="22"/>
          <w:lang w:val="az-Cyrl-AZ"/>
        </w:rPr>
        <w:t xml:space="preserve">! </w:t>
      </w:r>
      <w:r w:rsidRPr="0078169E">
        <w:rPr>
          <w:sz w:val="22"/>
          <w:szCs w:val="22"/>
          <w:lang w:val="az-Latn-AZ"/>
        </w:rPr>
        <w:t>Öz</w:t>
      </w:r>
      <w:r w:rsidRPr="003469DC">
        <w:rPr>
          <w:sz w:val="22"/>
          <w:szCs w:val="22"/>
          <w:lang w:val="az-Cyrl-AZ"/>
        </w:rPr>
        <w:t xml:space="preserve"> </w:t>
      </w:r>
      <w:r w:rsidRPr="0078169E">
        <w:rPr>
          <w:sz w:val="22"/>
          <w:szCs w:val="22"/>
          <w:lang w:val="az-Latn-AZ"/>
        </w:rPr>
        <w:t>fəzilət</w:t>
      </w:r>
      <w:r w:rsidRPr="003469DC">
        <w:rPr>
          <w:sz w:val="22"/>
          <w:szCs w:val="22"/>
          <w:lang w:val="az-Cyrl-AZ"/>
        </w:rPr>
        <w:t xml:space="preserve"> </w:t>
      </w:r>
      <w:r w:rsidRPr="0078169E">
        <w:rPr>
          <w:sz w:val="22"/>
          <w:szCs w:val="22"/>
          <w:lang w:val="az-Latn-AZ"/>
        </w:rPr>
        <w:t>və</w:t>
      </w:r>
      <w:r w:rsidRPr="003469DC">
        <w:rPr>
          <w:sz w:val="22"/>
          <w:szCs w:val="22"/>
          <w:lang w:val="az-Cyrl-AZ"/>
        </w:rPr>
        <w:t xml:space="preserve"> </w:t>
      </w:r>
      <w:r w:rsidRPr="0078169E">
        <w:rPr>
          <w:sz w:val="22"/>
          <w:szCs w:val="22"/>
          <w:lang w:val="az-Latn-AZ"/>
        </w:rPr>
        <w:t>bəxşiş</w:t>
      </w:r>
      <w:r w:rsidRPr="003469DC">
        <w:rPr>
          <w:sz w:val="22"/>
          <w:szCs w:val="22"/>
          <w:lang w:val="az-Cyrl-AZ"/>
        </w:rPr>
        <w:t xml:space="preserve"> </w:t>
      </w:r>
      <w:r w:rsidRPr="0078169E">
        <w:rPr>
          <w:sz w:val="22"/>
          <w:szCs w:val="22"/>
          <w:lang w:val="az-Latn-AZ"/>
        </w:rPr>
        <w:t>nurunla</w:t>
      </w:r>
      <w:r w:rsidRPr="003469DC">
        <w:rPr>
          <w:sz w:val="22"/>
          <w:szCs w:val="22"/>
          <w:lang w:val="az-Cyrl-AZ"/>
        </w:rPr>
        <w:t xml:space="preserve"> </w:t>
      </w:r>
      <w:r w:rsidRPr="0078169E">
        <w:rPr>
          <w:sz w:val="22"/>
          <w:szCs w:val="22"/>
          <w:lang w:val="az-Latn-AZ"/>
        </w:rPr>
        <w:t>mənim</w:t>
      </w:r>
      <w:r w:rsidRPr="003469DC">
        <w:rPr>
          <w:sz w:val="22"/>
          <w:szCs w:val="22"/>
          <w:lang w:val="az-Cyrl-AZ"/>
        </w:rPr>
        <w:t xml:space="preserve"> </w:t>
      </w:r>
      <w:r w:rsidRPr="0078169E">
        <w:rPr>
          <w:sz w:val="22"/>
          <w:szCs w:val="22"/>
          <w:lang w:val="az-Latn-AZ"/>
        </w:rPr>
        <w:t>həsəd</w:t>
      </w:r>
      <w:r w:rsidRPr="003469DC">
        <w:rPr>
          <w:sz w:val="22"/>
          <w:szCs w:val="22"/>
          <w:lang w:val="az-Cyrl-AZ"/>
        </w:rPr>
        <w:t xml:space="preserve"> </w:t>
      </w:r>
      <w:r w:rsidRPr="0078169E">
        <w:rPr>
          <w:sz w:val="22"/>
          <w:szCs w:val="22"/>
          <w:lang w:val="az-Latn-AZ"/>
        </w:rPr>
        <w:t>zülmətimi</w:t>
      </w:r>
      <w:r w:rsidRPr="003469DC">
        <w:rPr>
          <w:sz w:val="22"/>
          <w:szCs w:val="22"/>
          <w:lang w:val="az-Cyrl-AZ"/>
        </w:rPr>
        <w:t xml:space="preserve"> </w:t>
      </w:r>
      <w:r w:rsidRPr="0078169E">
        <w:rPr>
          <w:sz w:val="22"/>
          <w:szCs w:val="22"/>
          <w:lang w:val="az-Latn-AZ"/>
        </w:rPr>
        <w:t>nurlandır</w:t>
      </w:r>
      <w:r w:rsidRPr="003469DC">
        <w:rPr>
          <w:sz w:val="22"/>
          <w:szCs w:val="22"/>
          <w:lang w:val="az-Cyrl-AZ"/>
        </w:rPr>
        <w:t xml:space="preserve">! </w:t>
      </w:r>
      <w:r w:rsidRPr="0078169E">
        <w:rPr>
          <w:sz w:val="22"/>
          <w:szCs w:val="22"/>
          <w:lang w:val="az-Latn-AZ"/>
        </w:rPr>
        <w:t>İlahi</w:t>
      </w:r>
      <w:r w:rsidRPr="003469DC">
        <w:rPr>
          <w:sz w:val="22"/>
          <w:szCs w:val="22"/>
          <w:lang w:val="az-Cyrl-AZ"/>
        </w:rPr>
        <w:t xml:space="preserve">! </w:t>
      </w:r>
      <w:r w:rsidRPr="0078169E">
        <w:rPr>
          <w:sz w:val="22"/>
          <w:szCs w:val="22"/>
          <w:lang w:val="az-Latn-AZ"/>
        </w:rPr>
        <w:t>Biz</w:t>
      </w:r>
      <w:r w:rsidRPr="003469DC">
        <w:rPr>
          <w:sz w:val="22"/>
          <w:szCs w:val="22"/>
          <w:lang w:val="az-Cyrl-AZ"/>
        </w:rPr>
        <w:t xml:space="preserve"> </w:t>
      </w:r>
      <w:r w:rsidRPr="0078169E">
        <w:rPr>
          <w:sz w:val="22"/>
          <w:szCs w:val="22"/>
          <w:lang w:val="az-Latn-AZ"/>
        </w:rPr>
        <w:t>bəndələrin</w:t>
      </w:r>
      <w:r w:rsidRPr="003469DC">
        <w:rPr>
          <w:sz w:val="22"/>
          <w:szCs w:val="22"/>
          <w:lang w:val="az-Cyrl-AZ"/>
        </w:rPr>
        <w:t xml:space="preserve"> </w:t>
      </w:r>
      <w:r w:rsidRPr="0078169E">
        <w:rPr>
          <w:sz w:val="22"/>
          <w:szCs w:val="22"/>
          <w:lang w:val="az-Latn-AZ"/>
        </w:rPr>
        <w:t>hər</w:t>
      </w:r>
      <w:r w:rsidRPr="003469DC">
        <w:rPr>
          <w:sz w:val="22"/>
          <w:szCs w:val="22"/>
          <w:lang w:val="az-Cyrl-AZ"/>
        </w:rPr>
        <w:t xml:space="preserve"> </w:t>
      </w:r>
      <w:r w:rsidRPr="0078169E">
        <w:rPr>
          <w:sz w:val="22"/>
          <w:szCs w:val="22"/>
          <w:lang w:val="az-Latn-AZ"/>
        </w:rPr>
        <w:t>neməti</w:t>
      </w:r>
      <w:r w:rsidRPr="003469DC">
        <w:rPr>
          <w:sz w:val="22"/>
          <w:szCs w:val="22"/>
          <w:lang w:val="az-Cyrl-AZ"/>
        </w:rPr>
        <w:t xml:space="preserve"> </w:t>
      </w:r>
      <w:r w:rsidRPr="0078169E">
        <w:rPr>
          <w:sz w:val="22"/>
          <w:szCs w:val="22"/>
          <w:lang w:val="az-Latn-AZ"/>
        </w:rPr>
        <w:t>varsa</w:t>
      </w:r>
      <w:r w:rsidRPr="003469DC">
        <w:rPr>
          <w:sz w:val="22"/>
          <w:szCs w:val="22"/>
          <w:lang w:val="az-Cyrl-AZ"/>
        </w:rPr>
        <w:t xml:space="preserve"> </w:t>
      </w:r>
      <w:r w:rsidRPr="0078169E">
        <w:rPr>
          <w:sz w:val="22"/>
          <w:szCs w:val="22"/>
          <w:lang w:val="az-Latn-AZ"/>
        </w:rPr>
        <w:t>Səndəndir</w:t>
      </w:r>
      <w:r w:rsidRPr="003469DC">
        <w:rPr>
          <w:sz w:val="22"/>
          <w:szCs w:val="22"/>
          <w:lang w:val="az-Cyrl-AZ"/>
        </w:rPr>
        <w:t xml:space="preserve">! </w:t>
      </w:r>
      <w:r w:rsidRPr="0078169E">
        <w:rPr>
          <w:sz w:val="22"/>
          <w:szCs w:val="22"/>
          <w:lang w:val="az-Latn-AZ"/>
        </w:rPr>
        <w:t>Səndən</w:t>
      </w:r>
      <w:r w:rsidRPr="003469DC">
        <w:rPr>
          <w:sz w:val="22"/>
          <w:szCs w:val="22"/>
          <w:lang w:val="az-Cyrl-AZ"/>
        </w:rPr>
        <w:t xml:space="preserve"> </w:t>
      </w:r>
      <w:r w:rsidRPr="0078169E">
        <w:rPr>
          <w:sz w:val="22"/>
          <w:szCs w:val="22"/>
          <w:lang w:val="az-Latn-AZ"/>
        </w:rPr>
        <w:t>başqa</w:t>
      </w:r>
      <w:r w:rsidRPr="003469DC">
        <w:rPr>
          <w:sz w:val="22"/>
          <w:szCs w:val="22"/>
          <w:lang w:val="az-Cyrl-AZ"/>
        </w:rPr>
        <w:t xml:space="preserve"> </w:t>
      </w:r>
      <w:r w:rsidRPr="0078169E">
        <w:rPr>
          <w:sz w:val="22"/>
          <w:szCs w:val="22"/>
          <w:lang w:val="az-Latn-AZ"/>
        </w:rPr>
        <w:t>heç</w:t>
      </w:r>
      <w:r w:rsidRPr="003469DC">
        <w:rPr>
          <w:sz w:val="22"/>
          <w:szCs w:val="22"/>
          <w:lang w:val="az-Cyrl-AZ"/>
        </w:rPr>
        <w:t xml:space="preserve"> </w:t>
      </w:r>
      <w:r w:rsidRPr="0078169E">
        <w:rPr>
          <w:sz w:val="22"/>
          <w:szCs w:val="22"/>
          <w:lang w:val="az-Latn-AZ"/>
        </w:rPr>
        <w:t>bir</w:t>
      </w:r>
      <w:r w:rsidRPr="003469DC">
        <w:rPr>
          <w:sz w:val="22"/>
          <w:szCs w:val="22"/>
          <w:lang w:val="az-Cyrl-AZ"/>
        </w:rPr>
        <w:t xml:space="preserve"> </w:t>
      </w:r>
      <w:r w:rsidRPr="0078169E">
        <w:rPr>
          <w:sz w:val="22"/>
          <w:szCs w:val="22"/>
          <w:lang w:val="az-Latn-AZ"/>
        </w:rPr>
        <w:t>Allah</w:t>
      </w:r>
      <w:r w:rsidRPr="003469DC">
        <w:rPr>
          <w:sz w:val="22"/>
          <w:szCs w:val="22"/>
          <w:lang w:val="az-Cyrl-AZ"/>
        </w:rPr>
        <w:t xml:space="preserve"> </w:t>
      </w:r>
      <w:r w:rsidRPr="0078169E">
        <w:rPr>
          <w:sz w:val="22"/>
          <w:szCs w:val="22"/>
          <w:lang w:val="az-Latn-AZ"/>
        </w:rPr>
        <w:t>yoxdur</w:t>
      </w:r>
      <w:r w:rsidRPr="003469DC">
        <w:rPr>
          <w:sz w:val="22"/>
          <w:szCs w:val="22"/>
          <w:lang w:val="az-Cyrl-AZ"/>
        </w:rPr>
        <w:t xml:space="preserve">! </w:t>
      </w:r>
      <w:r w:rsidRPr="0078169E">
        <w:rPr>
          <w:sz w:val="22"/>
          <w:szCs w:val="22"/>
          <w:lang w:val="az-Latn-AZ"/>
        </w:rPr>
        <w:t>Səndən</w:t>
      </w:r>
      <w:r w:rsidRPr="003469DC">
        <w:rPr>
          <w:sz w:val="22"/>
          <w:szCs w:val="22"/>
          <w:lang w:val="az-Cyrl-AZ"/>
        </w:rPr>
        <w:t xml:space="preserve"> </w:t>
      </w:r>
      <w:r w:rsidRPr="0078169E">
        <w:rPr>
          <w:sz w:val="22"/>
          <w:szCs w:val="22"/>
          <w:lang w:val="az-Latn-AZ"/>
        </w:rPr>
        <w:t>bağışlnmaq</w:t>
      </w:r>
      <w:r w:rsidRPr="003469DC">
        <w:rPr>
          <w:sz w:val="22"/>
          <w:szCs w:val="22"/>
          <w:lang w:val="az-Cyrl-AZ"/>
        </w:rPr>
        <w:t xml:space="preserve"> </w:t>
      </w:r>
      <w:r w:rsidRPr="0078169E">
        <w:rPr>
          <w:sz w:val="22"/>
          <w:szCs w:val="22"/>
          <w:lang w:val="az-Latn-AZ"/>
        </w:rPr>
        <w:t>diləyirəm</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Sənə</w:t>
      </w:r>
      <w:r>
        <w:rPr>
          <w:sz w:val="22"/>
          <w:szCs w:val="22"/>
          <w:lang w:val="az-Cyrl-AZ"/>
        </w:rPr>
        <w:t xml:space="preserve"> </w:t>
      </w:r>
      <w:r w:rsidRPr="0078169E">
        <w:rPr>
          <w:sz w:val="22"/>
          <w:szCs w:val="22"/>
          <w:lang w:val="az-Latn-AZ"/>
        </w:rPr>
        <w:t>tərəf</w:t>
      </w:r>
      <w:r>
        <w:rPr>
          <w:sz w:val="22"/>
          <w:szCs w:val="22"/>
          <w:lang w:val="az-Cyrl-AZ"/>
        </w:rPr>
        <w:t xml:space="preserve"> </w:t>
      </w:r>
      <w:r w:rsidRPr="0078169E">
        <w:rPr>
          <w:sz w:val="22"/>
          <w:szCs w:val="22"/>
          <w:lang w:val="az-Latn-AZ"/>
        </w:rPr>
        <w:t>qayıdıram</w:t>
      </w:r>
      <w:r>
        <w:rPr>
          <w:sz w:val="22"/>
          <w:szCs w:val="22"/>
          <w:lang w:val="az-Cyrl-AZ"/>
        </w:rPr>
        <w:t xml:space="preserve">!” </w:t>
      </w:r>
    </w:p>
  </w:footnote>
  <w:footnote w:id="58">
    <w:p w14:paraId="2699DC72" w14:textId="77777777" w:rsidR="0064286B" w:rsidRPr="00C4515C" w:rsidRDefault="0064286B" w:rsidP="0064286B">
      <w:pPr>
        <w:ind w:right="-51"/>
        <w:jc w:val="both"/>
        <w:rPr>
          <w:sz w:val="22"/>
          <w:szCs w:val="22"/>
          <w:lang w:val="az-Cyrl-AZ"/>
        </w:rPr>
      </w:pPr>
      <w:r>
        <w:rPr>
          <w:rStyle w:val="FootnoteReference"/>
        </w:rPr>
        <w:footnoteRef/>
      </w:r>
      <w:r w:rsidRPr="002537F6">
        <w:rPr>
          <w:lang w:val="az-Cyrl-AZ"/>
        </w:rPr>
        <w:t xml:space="preserve"> </w:t>
      </w:r>
      <w:r w:rsidRPr="00C4515C">
        <w:rPr>
          <w:rFonts w:cs="Simplified Arabic"/>
          <w:sz w:val="22"/>
          <w:szCs w:val="22"/>
          <w:lang w:val="az-Cyrl-AZ"/>
        </w:rPr>
        <w:t>“</w:t>
      </w:r>
      <w:r w:rsidRPr="0078169E">
        <w:rPr>
          <w:rFonts w:cs="Simplified Arabic"/>
          <w:sz w:val="22"/>
          <w:szCs w:val="22"/>
          <w:lang w:val="az-Latn-AZ"/>
        </w:rPr>
        <w:t>Bağışlanmaq</w:t>
      </w:r>
      <w:r w:rsidRPr="00C4515C">
        <w:rPr>
          <w:rFonts w:cs="Simplified Arabic"/>
          <w:sz w:val="22"/>
          <w:szCs w:val="22"/>
          <w:lang w:val="az-Cyrl-AZ"/>
        </w:rPr>
        <w:t xml:space="preserve"> </w:t>
      </w:r>
      <w:r w:rsidRPr="0078169E">
        <w:rPr>
          <w:rFonts w:cs="Simplified Arabic"/>
          <w:sz w:val="22"/>
          <w:szCs w:val="22"/>
          <w:lang w:val="az-Latn-AZ"/>
        </w:rPr>
        <w:t>diləyirəm</w:t>
      </w:r>
      <w:r w:rsidRPr="00C4515C">
        <w:rPr>
          <w:rFonts w:cs="Simplified Arabic"/>
          <w:sz w:val="22"/>
          <w:szCs w:val="22"/>
          <w:lang w:val="az-Cyrl-AZ"/>
        </w:rPr>
        <w:t xml:space="preserve"> </w:t>
      </w:r>
      <w:r w:rsidRPr="0078169E">
        <w:rPr>
          <w:rFonts w:cs="Simplified Arabic"/>
          <w:sz w:val="22"/>
          <w:szCs w:val="22"/>
          <w:lang w:val="az-Latn-AZ"/>
        </w:rPr>
        <w:t>O</w:t>
      </w:r>
      <w:r w:rsidRPr="00C4515C">
        <w:rPr>
          <w:rFonts w:cs="Simplified Arabic"/>
          <w:sz w:val="22"/>
          <w:szCs w:val="22"/>
          <w:lang w:val="az-Cyrl-AZ"/>
        </w:rPr>
        <w:t xml:space="preserve"> </w:t>
      </w:r>
      <w:r w:rsidRPr="0078169E">
        <w:rPr>
          <w:sz w:val="22"/>
          <w:szCs w:val="22"/>
          <w:lang w:val="az-Latn-AZ"/>
        </w:rPr>
        <w:t>Allahdan</w:t>
      </w:r>
      <w:r w:rsidRPr="00C4515C">
        <w:rPr>
          <w:sz w:val="22"/>
          <w:szCs w:val="22"/>
          <w:lang w:val="az-Cyrl-AZ"/>
        </w:rPr>
        <w:t xml:space="preserve"> </w:t>
      </w:r>
      <w:r w:rsidRPr="0078169E">
        <w:rPr>
          <w:sz w:val="22"/>
          <w:szCs w:val="22"/>
          <w:lang w:val="az-Latn-AZ"/>
        </w:rPr>
        <w:t>ki</w:t>
      </w:r>
      <w:r w:rsidRPr="00C4515C">
        <w:rPr>
          <w:sz w:val="22"/>
          <w:szCs w:val="22"/>
          <w:lang w:val="az-Cyrl-AZ"/>
        </w:rPr>
        <w:t xml:space="preserve">, </w:t>
      </w:r>
      <w:r w:rsidRPr="0078169E">
        <w:rPr>
          <w:sz w:val="22"/>
          <w:szCs w:val="22"/>
          <w:lang w:val="az-Latn-AZ"/>
        </w:rPr>
        <w:t>Ondan</w:t>
      </w:r>
      <w:r w:rsidRPr="00C4515C">
        <w:rPr>
          <w:sz w:val="22"/>
          <w:szCs w:val="22"/>
          <w:lang w:val="az-Cyrl-AZ"/>
        </w:rPr>
        <w:t xml:space="preserve"> </w:t>
      </w:r>
      <w:r w:rsidRPr="0078169E">
        <w:rPr>
          <w:sz w:val="22"/>
          <w:szCs w:val="22"/>
          <w:lang w:val="az-Latn-AZ"/>
        </w:rPr>
        <w:t>başqa</w:t>
      </w:r>
      <w:r w:rsidRPr="00C4515C">
        <w:rPr>
          <w:sz w:val="22"/>
          <w:szCs w:val="22"/>
          <w:lang w:val="az-Cyrl-AZ"/>
        </w:rPr>
        <w:t xml:space="preserve"> </w:t>
      </w:r>
      <w:r w:rsidRPr="0078169E">
        <w:rPr>
          <w:sz w:val="22"/>
          <w:szCs w:val="22"/>
          <w:lang w:val="az-Latn-AZ"/>
        </w:rPr>
        <w:t>heç</w:t>
      </w:r>
      <w:r w:rsidRPr="00C4515C">
        <w:rPr>
          <w:sz w:val="22"/>
          <w:szCs w:val="22"/>
          <w:lang w:val="az-Cyrl-AZ"/>
        </w:rPr>
        <w:t xml:space="preserve"> </w:t>
      </w:r>
      <w:r w:rsidRPr="0078169E">
        <w:rPr>
          <w:sz w:val="22"/>
          <w:szCs w:val="22"/>
          <w:lang w:val="az-Latn-AZ"/>
        </w:rPr>
        <w:t>bir</w:t>
      </w:r>
      <w:r w:rsidRPr="00C4515C">
        <w:rPr>
          <w:sz w:val="22"/>
          <w:szCs w:val="22"/>
          <w:lang w:val="az-Cyrl-AZ"/>
        </w:rPr>
        <w:t xml:space="preserve"> </w:t>
      </w:r>
      <w:r w:rsidRPr="0078169E">
        <w:rPr>
          <w:sz w:val="22"/>
          <w:szCs w:val="22"/>
          <w:lang w:val="az-Latn-AZ"/>
        </w:rPr>
        <w:t>Allah</w:t>
      </w:r>
      <w:r w:rsidRPr="00C4515C">
        <w:rPr>
          <w:sz w:val="22"/>
          <w:szCs w:val="22"/>
          <w:lang w:val="az-Cyrl-AZ"/>
        </w:rPr>
        <w:t xml:space="preserve"> </w:t>
      </w:r>
      <w:r w:rsidRPr="0078169E">
        <w:rPr>
          <w:sz w:val="22"/>
          <w:szCs w:val="22"/>
          <w:lang w:val="az-Latn-AZ"/>
        </w:rPr>
        <w:t>yoxdur</w:t>
      </w:r>
      <w:r w:rsidRPr="00C4515C">
        <w:rPr>
          <w:sz w:val="22"/>
          <w:szCs w:val="22"/>
          <w:lang w:val="az-Cyrl-AZ"/>
        </w:rPr>
        <w:t xml:space="preserve">, </w:t>
      </w:r>
      <w:r w:rsidRPr="0078169E">
        <w:rPr>
          <w:sz w:val="22"/>
          <w:szCs w:val="22"/>
          <w:lang w:val="az-Latn-AZ"/>
        </w:rPr>
        <w:t>diri</w:t>
      </w:r>
      <w:r w:rsidRPr="00C4515C">
        <w:rPr>
          <w:sz w:val="22"/>
          <w:szCs w:val="22"/>
          <w:lang w:val="az-Cyrl-AZ"/>
        </w:rPr>
        <w:t xml:space="preserve">, </w:t>
      </w:r>
      <w:r w:rsidRPr="0078169E">
        <w:rPr>
          <w:sz w:val="22"/>
          <w:szCs w:val="22"/>
          <w:lang w:val="az-Latn-AZ"/>
        </w:rPr>
        <w:t>möhkəm</w:t>
      </w:r>
      <w:r w:rsidRPr="00C4515C">
        <w:rPr>
          <w:sz w:val="22"/>
          <w:szCs w:val="22"/>
          <w:lang w:val="az-Cyrl-AZ"/>
        </w:rPr>
        <w:t xml:space="preserve">, </w:t>
      </w:r>
      <w:r w:rsidRPr="0078169E">
        <w:rPr>
          <w:sz w:val="22"/>
          <w:szCs w:val="22"/>
          <w:lang w:val="az-Latn-AZ"/>
        </w:rPr>
        <w:t>əbədi</w:t>
      </w:r>
      <w:r w:rsidRPr="00C4515C">
        <w:rPr>
          <w:sz w:val="22"/>
          <w:szCs w:val="22"/>
          <w:lang w:val="az-Cyrl-AZ"/>
        </w:rPr>
        <w:t xml:space="preserve">, </w:t>
      </w:r>
      <w:r w:rsidRPr="0078169E">
        <w:rPr>
          <w:sz w:val="22"/>
          <w:szCs w:val="22"/>
          <w:lang w:val="az-Latn-AZ"/>
        </w:rPr>
        <w:t>bağışlayan</w:t>
      </w:r>
      <w:r w:rsidRPr="00C4515C">
        <w:rPr>
          <w:sz w:val="22"/>
          <w:szCs w:val="22"/>
          <w:lang w:val="az-Cyrl-AZ"/>
        </w:rPr>
        <w:t xml:space="preserve"> </w:t>
      </w:r>
      <w:r w:rsidRPr="0078169E">
        <w:rPr>
          <w:sz w:val="22"/>
          <w:szCs w:val="22"/>
          <w:lang w:val="az-Latn-AZ"/>
        </w:rPr>
        <w:t>və</w:t>
      </w:r>
      <w:r w:rsidRPr="00C4515C">
        <w:rPr>
          <w:sz w:val="22"/>
          <w:szCs w:val="22"/>
          <w:lang w:val="az-Cyrl-AZ"/>
        </w:rPr>
        <w:t xml:space="preserve"> </w:t>
      </w:r>
      <w:r w:rsidRPr="0078169E">
        <w:rPr>
          <w:sz w:val="22"/>
          <w:szCs w:val="22"/>
          <w:lang w:val="az-Latn-AZ"/>
        </w:rPr>
        <w:t>mehribandır</w:t>
      </w:r>
      <w:r w:rsidRPr="00C4515C">
        <w:rPr>
          <w:sz w:val="22"/>
          <w:szCs w:val="22"/>
          <w:lang w:val="az-Cyrl-AZ"/>
        </w:rPr>
        <w:t xml:space="preserve">. </w:t>
      </w:r>
      <w:r w:rsidRPr="0078169E">
        <w:rPr>
          <w:sz w:val="22"/>
          <w:szCs w:val="22"/>
          <w:lang w:val="az-Latn-AZ"/>
        </w:rPr>
        <w:t>Kərəm</w:t>
      </w:r>
      <w:r w:rsidRPr="00C4515C">
        <w:rPr>
          <w:sz w:val="22"/>
          <w:szCs w:val="22"/>
          <w:lang w:val="az-Cyrl-AZ"/>
        </w:rPr>
        <w:t xml:space="preserve"> </w:t>
      </w:r>
      <w:r w:rsidRPr="0078169E">
        <w:rPr>
          <w:sz w:val="22"/>
          <w:szCs w:val="22"/>
          <w:lang w:val="az-Latn-AZ"/>
        </w:rPr>
        <w:t>və</w:t>
      </w:r>
      <w:r w:rsidRPr="00C4515C">
        <w:rPr>
          <w:sz w:val="22"/>
          <w:szCs w:val="22"/>
          <w:lang w:val="az-Cyrl-AZ"/>
        </w:rPr>
        <w:t xml:space="preserve"> </w:t>
      </w:r>
      <w:r w:rsidRPr="0078169E">
        <w:rPr>
          <w:sz w:val="22"/>
          <w:szCs w:val="22"/>
          <w:lang w:val="az-Latn-AZ"/>
        </w:rPr>
        <w:t>cəlal</w:t>
      </w:r>
      <w:r w:rsidRPr="00C4515C">
        <w:rPr>
          <w:sz w:val="22"/>
          <w:szCs w:val="22"/>
          <w:lang w:val="az-Cyrl-AZ"/>
        </w:rPr>
        <w:t xml:space="preserve"> </w:t>
      </w:r>
      <w:r w:rsidRPr="0078169E">
        <w:rPr>
          <w:sz w:val="22"/>
          <w:szCs w:val="22"/>
          <w:lang w:val="az-Latn-AZ"/>
        </w:rPr>
        <w:t>sahibidir</w:t>
      </w:r>
      <w:r w:rsidRPr="00C4515C">
        <w:rPr>
          <w:sz w:val="22"/>
          <w:szCs w:val="22"/>
          <w:lang w:val="az-Cyrl-AZ"/>
        </w:rPr>
        <w:t xml:space="preserve">. </w:t>
      </w:r>
      <w:r w:rsidRPr="0078169E">
        <w:rPr>
          <w:sz w:val="22"/>
          <w:szCs w:val="22"/>
          <w:lang w:val="az-Latn-AZ"/>
        </w:rPr>
        <w:t>İlahi</w:t>
      </w:r>
      <w:r w:rsidRPr="00C4515C">
        <w:rPr>
          <w:sz w:val="22"/>
          <w:szCs w:val="22"/>
          <w:lang w:val="az-Cyrl-AZ"/>
        </w:rPr>
        <w:t xml:space="preserve">! </w:t>
      </w:r>
      <w:r w:rsidRPr="0078169E">
        <w:rPr>
          <w:sz w:val="22"/>
          <w:szCs w:val="22"/>
          <w:lang w:val="az-Latn-AZ"/>
        </w:rPr>
        <w:t>Səndən</w:t>
      </w:r>
      <w:r w:rsidRPr="00C4515C">
        <w:rPr>
          <w:sz w:val="22"/>
          <w:szCs w:val="22"/>
          <w:lang w:val="az-Cyrl-AZ"/>
        </w:rPr>
        <w:t xml:space="preserve"> </w:t>
      </w:r>
      <w:r w:rsidRPr="0078169E">
        <w:rPr>
          <w:sz w:val="22"/>
          <w:szCs w:val="22"/>
          <w:lang w:val="az-Latn-AZ"/>
        </w:rPr>
        <w:t>mənim</w:t>
      </w:r>
      <w:r w:rsidRPr="00C4515C">
        <w:rPr>
          <w:sz w:val="22"/>
          <w:szCs w:val="22"/>
          <w:lang w:val="az-Cyrl-AZ"/>
        </w:rPr>
        <w:t xml:space="preserve"> </w:t>
      </w:r>
      <w:r w:rsidRPr="0078169E">
        <w:rPr>
          <w:sz w:val="22"/>
          <w:szCs w:val="22"/>
          <w:lang w:val="az-Latn-AZ"/>
        </w:rPr>
        <w:t>tövbəmi</w:t>
      </w:r>
      <w:r w:rsidRPr="00C4515C">
        <w:rPr>
          <w:sz w:val="22"/>
          <w:szCs w:val="22"/>
          <w:lang w:val="az-Cyrl-AZ"/>
        </w:rPr>
        <w:t xml:space="preserve"> </w:t>
      </w:r>
      <w:r w:rsidRPr="0078169E">
        <w:rPr>
          <w:sz w:val="22"/>
          <w:szCs w:val="22"/>
          <w:lang w:val="az-Latn-AZ"/>
        </w:rPr>
        <w:t>qəbul</w:t>
      </w:r>
      <w:r w:rsidRPr="00C4515C">
        <w:rPr>
          <w:sz w:val="22"/>
          <w:szCs w:val="22"/>
          <w:lang w:val="az-Cyrl-AZ"/>
        </w:rPr>
        <w:t xml:space="preserve"> </w:t>
      </w:r>
      <w:r w:rsidRPr="0078169E">
        <w:rPr>
          <w:sz w:val="22"/>
          <w:szCs w:val="22"/>
          <w:lang w:val="az-Latn-AZ"/>
        </w:rPr>
        <w:t>etməni</w:t>
      </w:r>
      <w:r w:rsidRPr="00C4515C">
        <w:rPr>
          <w:sz w:val="22"/>
          <w:szCs w:val="22"/>
          <w:lang w:val="az-Cyrl-AZ"/>
        </w:rPr>
        <w:t xml:space="preserve"> </w:t>
      </w:r>
      <w:r w:rsidRPr="0078169E">
        <w:rPr>
          <w:sz w:val="22"/>
          <w:szCs w:val="22"/>
          <w:lang w:val="az-Latn-AZ"/>
        </w:rPr>
        <w:t>diləyirəm</w:t>
      </w:r>
      <w:r w:rsidRPr="00C4515C">
        <w:rPr>
          <w:sz w:val="22"/>
          <w:szCs w:val="22"/>
          <w:lang w:val="az-Cyrl-AZ"/>
        </w:rPr>
        <w:t xml:space="preserve">! </w:t>
      </w:r>
      <w:r w:rsidRPr="0078169E">
        <w:rPr>
          <w:sz w:val="22"/>
          <w:szCs w:val="22"/>
          <w:lang w:val="az-Latn-AZ"/>
        </w:rPr>
        <w:t>Elə</w:t>
      </w:r>
      <w:r w:rsidRPr="00C4515C">
        <w:rPr>
          <w:sz w:val="22"/>
          <w:szCs w:val="22"/>
          <w:lang w:val="az-Cyrl-AZ"/>
        </w:rPr>
        <w:t xml:space="preserve"> </w:t>
      </w:r>
      <w:r w:rsidRPr="0078169E">
        <w:rPr>
          <w:sz w:val="22"/>
          <w:szCs w:val="22"/>
          <w:lang w:val="az-Latn-AZ"/>
        </w:rPr>
        <w:t>tövbə</w:t>
      </w:r>
      <w:r w:rsidRPr="00C4515C">
        <w:rPr>
          <w:sz w:val="22"/>
          <w:szCs w:val="22"/>
          <w:lang w:val="az-Cyrl-AZ"/>
        </w:rPr>
        <w:t xml:space="preserve"> </w:t>
      </w:r>
      <w:r w:rsidRPr="0078169E">
        <w:rPr>
          <w:sz w:val="22"/>
          <w:szCs w:val="22"/>
          <w:lang w:val="az-Latn-AZ"/>
        </w:rPr>
        <w:t>ki</w:t>
      </w:r>
      <w:r w:rsidRPr="00C4515C">
        <w:rPr>
          <w:sz w:val="22"/>
          <w:szCs w:val="22"/>
          <w:lang w:val="az-Cyrl-AZ"/>
        </w:rPr>
        <w:t xml:space="preserve">, </w:t>
      </w:r>
      <w:r w:rsidRPr="0078169E">
        <w:rPr>
          <w:sz w:val="22"/>
          <w:szCs w:val="22"/>
          <w:lang w:val="az-Latn-AZ"/>
        </w:rPr>
        <w:t>sahibi</w:t>
      </w:r>
      <w:r w:rsidRPr="00C4515C">
        <w:rPr>
          <w:sz w:val="22"/>
          <w:szCs w:val="22"/>
          <w:lang w:val="az-Cyrl-AZ"/>
        </w:rPr>
        <w:t xml:space="preserve"> </w:t>
      </w:r>
      <w:r w:rsidRPr="0078169E">
        <w:rPr>
          <w:sz w:val="22"/>
          <w:szCs w:val="22"/>
          <w:lang w:val="az-Latn-AZ"/>
        </w:rPr>
        <w:t>zəlil</w:t>
      </w:r>
      <w:r w:rsidRPr="00C4515C">
        <w:rPr>
          <w:sz w:val="22"/>
          <w:szCs w:val="22"/>
          <w:lang w:val="az-Cyrl-AZ"/>
        </w:rPr>
        <w:t xml:space="preserve">, </w:t>
      </w:r>
      <w:r w:rsidRPr="0078169E">
        <w:rPr>
          <w:sz w:val="22"/>
          <w:szCs w:val="22"/>
          <w:lang w:val="az-Latn-AZ"/>
        </w:rPr>
        <w:t>sail</w:t>
      </w:r>
      <w:r w:rsidRPr="00C4515C">
        <w:rPr>
          <w:sz w:val="22"/>
          <w:szCs w:val="22"/>
          <w:lang w:val="az-Cyrl-AZ"/>
        </w:rPr>
        <w:t xml:space="preserve">, </w:t>
      </w:r>
      <w:r w:rsidRPr="0078169E">
        <w:rPr>
          <w:sz w:val="22"/>
          <w:szCs w:val="22"/>
          <w:lang w:val="az-Latn-AZ"/>
        </w:rPr>
        <w:t>fəqir</w:t>
      </w:r>
      <w:r w:rsidRPr="00C4515C">
        <w:rPr>
          <w:sz w:val="22"/>
          <w:szCs w:val="22"/>
          <w:lang w:val="az-Cyrl-AZ"/>
        </w:rPr>
        <w:t xml:space="preserve">, </w:t>
      </w:r>
      <w:r w:rsidRPr="0078169E">
        <w:rPr>
          <w:sz w:val="22"/>
          <w:szCs w:val="22"/>
          <w:lang w:val="az-Latn-AZ"/>
        </w:rPr>
        <w:t>pərişan</w:t>
      </w:r>
      <w:r w:rsidRPr="00C4515C">
        <w:rPr>
          <w:sz w:val="22"/>
          <w:szCs w:val="22"/>
          <w:lang w:val="az-Cyrl-AZ"/>
        </w:rPr>
        <w:t xml:space="preserve">, </w:t>
      </w:r>
      <w:r w:rsidRPr="0078169E">
        <w:rPr>
          <w:sz w:val="22"/>
          <w:szCs w:val="22"/>
          <w:lang w:val="az-Latn-AZ"/>
        </w:rPr>
        <w:t>yerə</w:t>
      </w:r>
      <w:r w:rsidRPr="00C4515C">
        <w:rPr>
          <w:sz w:val="22"/>
          <w:szCs w:val="22"/>
          <w:lang w:val="az-Cyrl-AZ"/>
        </w:rPr>
        <w:t xml:space="preserve"> </w:t>
      </w:r>
      <w:r w:rsidRPr="0078169E">
        <w:rPr>
          <w:sz w:val="22"/>
          <w:szCs w:val="22"/>
          <w:lang w:val="az-Latn-AZ"/>
        </w:rPr>
        <w:t>yapışıb</w:t>
      </w:r>
      <w:r w:rsidRPr="00C4515C">
        <w:rPr>
          <w:sz w:val="22"/>
          <w:szCs w:val="22"/>
          <w:lang w:val="az-Cyrl-AZ"/>
        </w:rPr>
        <w:t xml:space="preserve"> </w:t>
      </w:r>
      <w:r w:rsidRPr="0078169E">
        <w:rPr>
          <w:sz w:val="22"/>
          <w:szCs w:val="22"/>
          <w:lang w:val="az-Latn-AZ"/>
        </w:rPr>
        <w:t>qalan</w:t>
      </w:r>
      <w:r w:rsidRPr="00C4515C">
        <w:rPr>
          <w:sz w:val="22"/>
          <w:szCs w:val="22"/>
          <w:lang w:val="az-Cyrl-AZ"/>
        </w:rPr>
        <w:t xml:space="preserve">, </w:t>
      </w:r>
      <w:r w:rsidRPr="0078169E">
        <w:rPr>
          <w:sz w:val="22"/>
          <w:szCs w:val="22"/>
          <w:lang w:val="az-Latn-AZ"/>
        </w:rPr>
        <w:t>Sənə</w:t>
      </w:r>
      <w:r w:rsidRPr="00C4515C">
        <w:rPr>
          <w:sz w:val="22"/>
          <w:szCs w:val="22"/>
          <w:lang w:val="az-Cyrl-AZ"/>
        </w:rPr>
        <w:t xml:space="preserve"> </w:t>
      </w:r>
      <w:r w:rsidRPr="0078169E">
        <w:rPr>
          <w:sz w:val="22"/>
          <w:szCs w:val="22"/>
          <w:lang w:val="az-Latn-AZ"/>
        </w:rPr>
        <w:t>pənah</w:t>
      </w:r>
      <w:r w:rsidRPr="00C4515C">
        <w:rPr>
          <w:sz w:val="22"/>
          <w:szCs w:val="22"/>
          <w:lang w:val="az-Cyrl-AZ"/>
        </w:rPr>
        <w:t xml:space="preserve"> </w:t>
      </w:r>
      <w:r w:rsidRPr="0078169E">
        <w:rPr>
          <w:sz w:val="22"/>
          <w:szCs w:val="22"/>
          <w:lang w:val="az-Latn-AZ"/>
        </w:rPr>
        <w:t>gətirəndir</w:t>
      </w:r>
      <w:r w:rsidRPr="00C4515C">
        <w:rPr>
          <w:sz w:val="22"/>
          <w:szCs w:val="22"/>
          <w:lang w:val="az-Cyrl-AZ"/>
        </w:rPr>
        <w:t xml:space="preserve">. </w:t>
      </w:r>
      <w:r w:rsidRPr="0078169E">
        <w:rPr>
          <w:sz w:val="22"/>
          <w:szCs w:val="22"/>
          <w:lang w:val="az-Latn-AZ"/>
        </w:rPr>
        <w:t>Elə</w:t>
      </w:r>
      <w:r w:rsidRPr="00C4515C">
        <w:rPr>
          <w:sz w:val="22"/>
          <w:szCs w:val="22"/>
          <w:lang w:val="az-Cyrl-AZ"/>
        </w:rPr>
        <w:t xml:space="preserve"> </w:t>
      </w:r>
      <w:r w:rsidRPr="0078169E">
        <w:rPr>
          <w:sz w:val="22"/>
          <w:szCs w:val="22"/>
          <w:lang w:val="az-Latn-AZ"/>
        </w:rPr>
        <w:t>bir</w:t>
      </w:r>
      <w:r w:rsidRPr="00C4515C">
        <w:rPr>
          <w:sz w:val="22"/>
          <w:szCs w:val="22"/>
          <w:lang w:val="az-Cyrl-AZ"/>
        </w:rPr>
        <w:t xml:space="preserve"> </w:t>
      </w:r>
      <w:r w:rsidRPr="0078169E">
        <w:rPr>
          <w:sz w:val="22"/>
          <w:szCs w:val="22"/>
          <w:lang w:val="az-Latn-AZ"/>
        </w:rPr>
        <w:t>kəs</w:t>
      </w:r>
      <w:r w:rsidRPr="00C4515C">
        <w:rPr>
          <w:sz w:val="22"/>
          <w:szCs w:val="22"/>
          <w:lang w:val="az-Cyrl-AZ"/>
        </w:rPr>
        <w:t xml:space="preserve"> </w:t>
      </w:r>
      <w:r w:rsidRPr="0078169E">
        <w:rPr>
          <w:sz w:val="22"/>
          <w:szCs w:val="22"/>
          <w:lang w:val="az-Latn-AZ"/>
        </w:rPr>
        <w:t>ki</w:t>
      </w:r>
      <w:r w:rsidRPr="00C4515C">
        <w:rPr>
          <w:sz w:val="22"/>
          <w:szCs w:val="22"/>
          <w:lang w:val="az-Cyrl-AZ"/>
        </w:rPr>
        <w:t xml:space="preserve">, </w:t>
      </w:r>
      <w:r w:rsidRPr="0078169E">
        <w:rPr>
          <w:sz w:val="22"/>
          <w:szCs w:val="22"/>
          <w:lang w:val="az-Latn-AZ"/>
        </w:rPr>
        <w:t>özünün</w:t>
      </w:r>
      <w:r w:rsidRPr="00C4515C">
        <w:rPr>
          <w:sz w:val="22"/>
          <w:szCs w:val="22"/>
          <w:lang w:val="az-Cyrl-AZ"/>
        </w:rPr>
        <w:t xml:space="preserve"> </w:t>
      </w:r>
      <w:r w:rsidRPr="0078169E">
        <w:rPr>
          <w:sz w:val="22"/>
          <w:szCs w:val="22"/>
          <w:lang w:val="az-Latn-AZ"/>
        </w:rPr>
        <w:t>nə</w:t>
      </w:r>
      <w:r w:rsidRPr="00C4515C">
        <w:rPr>
          <w:sz w:val="22"/>
          <w:szCs w:val="22"/>
          <w:lang w:val="az-Cyrl-AZ"/>
        </w:rPr>
        <w:t xml:space="preserve"> </w:t>
      </w:r>
      <w:r w:rsidRPr="0078169E">
        <w:rPr>
          <w:sz w:val="22"/>
          <w:szCs w:val="22"/>
          <w:lang w:val="az-Latn-AZ"/>
        </w:rPr>
        <w:t>xeyirini</w:t>
      </w:r>
      <w:r w:rsidRPr="00C4515C">
        <w:rPr>
          <w:sz w:val="22"/>
          <w:szCs w:val="22"/>
          <w:lang w:val="az-Cyrl-AZ"/>
        </w:rPr>
        <w:t xml:space="preserve">, </w:t>
      </w:r>
      <w:r w:rsidRPr="0078169E">
        <w:rPr>
          <w:sz w:val="22"/>
          <w:szCs w:val="22"/>
          <w:lang w:val="az-Latn-AZ"/>
        </w:rPr>
        <w:t>nə</w:t>
      </w:r>
      <w:r w:rsidRPr="00C4515C">
        <w:rPr>
          <w:sz w:val="22"/>
          <w:szCs w:val="22"/>
          <w:lang w:val="az-Cyrl-AZ"/>
        </w:rPr>
        <w:t xml:space="preserve"> </w:t>
      </w:r>
      <w:r w:rsidRPr="0078169E">
        <w:rPr>
          <w:sz w:val="22"/>
          <w:szCs w:val="22"/>
          <w:lang w:val="az-Latn-AZ"/>
        </w:rPr>
        <w:t>də</w:t>
      </w:r>
      <w:r w:rsidRPr="00C4515C">
        <w:rPr>
          <w:sz w:val="22"/>
          <w:szCs w:val="22"/>
          <w:lang w:val="az-Cyrl-AZ"/>
        </w:rPr>
        <w:t xml:space="preserve"> </w:t>
      </w:r>
      <w:r w:rsidRPr="0078169E">
        <w:rPr>
          <w:sz w:val="22"/>
          <w:szCs w:val="22"/>
          <w:lang w:val="az-Latn-AZ"/>
        </w:rPr>
        <w:t>zərərini</w:t>
      </w:r>
      <w:r w:rsidRPr="00C4515C">
        <w:rPr>
          <w:sz w:val="22"/>
          <w:szCs w:val="22"/>
          <w:lang w:val="az-Cyrl-AZ"/>
        </w:rPr>
        <w:t xml:space="preserve"> </w:t>
      </w:r>
      <w:r w:rsidRPr="0078169E">
        <w:rPr>
          <w:sz w:val="22"/>
          <w:szCs w:val="22"/>
          <w:lang w:val="az-Latn-AZ"/>
        </w:rPr>
        <w:t>bilir</w:t>
      </w:r>
      <w:r w:rsidRPr="00C4515C">
        <w:rPr>
          <w:sz w:val="22"/>
          <w:szCs w:val="22"/>
          <w:lang w:val="az-Cyrl-AZ"/>
        </w:rPr>
        <w:t xml:space="preserve">. </w:t>
      </w:r>
      <w:r w:rsidRPr="0078169E">
        <w:rPr>
          <w:sz w:val="22"/>
          <w:szCs w:val="22"/>
          <w:lang w:val="az-Latn-AZ"/>
        </w:rPr>
        <w:t>Ölüm</w:t>
      </w:r>
      <w:r w:rsidRPr="00C4515C">
        <w:rPr>
          <w:sz w:val="22"/>
          <w:szCs w:val="22"/>
          <w:lang w:val="az-Cyrl-AZ"/>
        </w:rPr>
        <w:t xml:space="preserve">, </w:t>
      </w:r>
      <w:r w:rsidRPr="0078169E">
        <w:rPr>
          <w:sz w:val="22"/>
          <w:szCs w:val="22"/>
          <w:lang w:val="az-Latn-AZ"/>
        </w:rPr>
        <w:t>həyat</w:t>
      </w:r>
      <w:r w:rsidRPr="00C4515C">
        <w:rPr>
          <w:sz w:val="22"/>
          <w:szCs w:val="22"/>
          <w:lang w:val="az-Cyrl-AZ"/>
        </w:rPr>
        <w:t xml:space="preserve"> </w:t>
      </w:r>
      <w:r w:rsidRPr="0078169E">
        <w:rPr>
          <w:sz w:val="22"/>
          <w:szCs w:val="22"/>
          <w:lang w:val="az-Latn-AZ"/>
        </w:rPr>
        <w:t>və</w:t>
      </w:r>
      <w:r w:rsidRPr="00C4515C">
        <w:rPr>
          <w:sz w:val="22"/>
          <w:szCs w:val="22"/>
          <w:lang w:val="az-Cyrl-AZ"/>
        </w:rPr>
        <w:t xml:space="preserve"> </w:t>
      </w:r>
      <w:r w:rsidRPr="0078169E">
        <w:rPr>
          <w:sz w:val="22"/>
          <w:szCs w:val="22"/>
          <w:lang w:val="az-Latn-AZ"/>
        </w:rPr>
        <w:t>diriltməyin</w:t>
      </w:r>
      <w:r w:rsidRPr="00C4515C">
        <w:rPr>
          <w:sz w:val="22"/>
          <w:szCs w:val="22"/>
          <w:lang w:val="az-Cyrl-AZ"/>
        </w:rPr>
        <w:t xml:space="preserve"> </w:t>
      </w:r>
      <w:r w:rsidRPr="0078169E">
        <w:rPr>
          <w:sz w:val="22"/>
          <w:szCs w:val="22"/>
          <w:lang w:val="az-Latn-AZ"/>
        </w:rPr>
        <w:t>heç</w:t>
      </w:r>
      <w:r w:rsidRPr="00C4515C">
        <w:rPr>
          <w:sz w:val="22"/>
          <w:szCs w:val="22"/>
          <w:lang w:val="az-Cyrl-AZ"/>
        </w:rPr>
        <w:t xml:space="preserve"> </w:t>
      </w:r>
      <w:r w:rsidRPr="0078169E">
        <w:rPr>
          <w:sz w:val="22"/>
          <w:szCs w:val="22"/>
          <w:lang w:val="az-Latn-AZ"/>
        </w:rPr>
        <w:t>biri</w:t>
      </w:r>
      <w:r w:rsidRPr="00C4515C">
        <w:rPr>
          <w:sz w:val="22"/>
          <w:szCs w:val="22"/>
          <w:lang w:val="az-Cyrl-AZ"/>
        </w:rPr>
        <w:t xml:space="preserve"> </w:t>
      </w:r>
      <w:r w:rsidRPr="0078169E">
        <w:rPr>
          <w:sz w:val="22"/>
          <w:szCs w:val="22"/>
          <w:lang w:val="az-Latn-AZ"/>
        </w:rPr>
        <w:t>onun</w:t>
      </w:r>
      <w:r w:rsidRPr="00C4515C">
        <w:rPr>
          <w:sz w:val="22"/>
          <w:szCs w:val="22"/>
          <w:lang w:val="az-Cyrl-AZ"/>
        </w:rPr>
        <w:t xml:space="preserve"> </w:t>
      </w:r>
      <w:r w:rsidRPr="0078169E">
        <w:rPr>
          <w:sz w:val="22"/>
          <w:szCs w:val="22"/>
          <w:lang w:val="az-Latn-AZ"/>
        </w:rPr>
        <w:t>ixtiyarında</w:t>
      </w:r>
      <w:r w:rsidRPr="00C4515C">
        <w:rPr>
          <w:sz w:val="22"/>
          <w:szCs w:val="22"/>
          <w:lang w:val="az-Cyrl-AZ"/>
        </w:rPr>
        <w:t xml:space="preserve"> </w:t>
      </w:r>
      <w:r w:rsidRPr="0078169E">
        <w:rPr>
          <w:sz w:val="22"/>
          <w:szCs w:val="22"/>
          <w:lang w:val="az-Latn-AZ"/>
        </w:rPr>
        <w:t>deyil</w:t>
      </w:r>
      <w:r w:rsidRPr="00C4515C">
        <w:rPr>
          <w:sz w:val="22"/>
          <w:szCs w:val="22"/>
          <w:lang w:val="az-Cyrl-AZ"/>
        </w:rPr>
        <w:t xml:space="preserve">!” </w:t>
      </w:r>
    </w:p>
    <w:p w14:paraId="77AAD794" w14:textId="77777777" w:rsidR="0064286B" w:rsidRPr="002537F6" w:rsidRDefault="0064286B" w:rsidP="0064286B">
      <w:pPr>
        <w:pStyle w:val="FootnoteText"/>
        <w:rPr>
          <w:lang w:val="az-Cyrl-AZ"/>
        </w:rPr>
      </w:pPr>
    </w:p>
  </w:footnote>
  <w:footnote w:id="59">
    <w:p w14:paraId="701D449F" w14:textId="77777777" w:rsidR="0064286B" w:rsidRPr="00D46ADC" w:rsidRDefault="0064286B" w:rsidP="0064286B">
      <w:pPr>
        <w:ind w:right="-58"/>
        <w:jc w:val="both"/>
        <w:rPr>
          <w:sz w:val="22"/>
          <w:szCs w:val="22"/>
          <w:lang w:val="az-Cyrl-AZ"/>
        </w:rPr>
      </w:pPr>
      <w:r>
        <w:rPr>
          <w:rStyle w:val="FootnoteReference"/>
        </w:rPr>
        <w:footnoteRef/>
      </w:r>
      <w:r>
        <w:rPr>
          <w:lang w:val="az-Cyrl-AZ"/>
        </w:rPr>
        <w:t xml:space="preserve"> </w:t>
      </w:r>
      <w:r w:rsidRPr="0078169E">
        <w:rPr>
          <w:sz w:val="22"/>
          <w:szCs w:val="22"/>
          <w:lang w:val="az-Latn-AZ"/>
        </w:rPr>
        <w:t>İlahi</w:t>
      </w:r>
      <w:r w:rsidRPr="00D46ADC">
        <w:rPr>
          <w:sz w:val="22"/>
          <w:szCs w:val="22"/>
          <w:lang w:val="az-Cyrl-AZ"/>
        </w:rPr>
        <w:t xml:space="preserve">! </w:t>
      </w:r>
      <w:r w:rsidRPr="0078169E">
        <w:rPr>
          <w:sz w:val="22"/>
          <w:szCs w:val="22"/>
          <w:lang w:val="az-Latn-AZ"/>
        </w:rPr>
        <w:t>Dünyadan</w:t>
      </w:r>
      <w:r w:rsidRPr="00D46ADC">
        <w:rPr>
          <w:sz w:val="22"/>
          <w:szCs w:val="22"/>
          <w:lang w:val="az-Cyrl-AZ"/>
        </w:rPr>
        <w:t xml:space="preserve"> </w:t>
      </w:r>
      <w:r w:rsidRPr="0078169E">
        <w:rPr>
          <w:sz w:val="22"/>
          <w:szCs w:val="22"/>
          <w:lang w:val="az-Latn-AZ"/>
        </w:rPr>
        <w:t>doymayan</w:t>
      </w:r>
      <w:r w:rsidRPr="00D46ADC">
        <w:rPr>
          <w:sz w:val="22"/>
          <w:szCs w:val="22"/>
          <w:lang w:val="az-Cyrl-AZ"/>
        </w:rPr>
        <w:t xml:space="preserve"> </w:t>
      </w:r>
      <w:r w:rsidRPr="0078169E">
        <w:rPr>
          <w:sz w:val="22"/>
          <w:szCs w:val="22"/>
          <w:lang w:val="az-Latn-AZ"/>
        </w:rPr>
        <w:t>nəfsdən</w:t>
      </w:r>
      <w:r w:rsidRPr="00D46ADC">
        <w:rPr>
          <w:sz w:val="22"/>
          <w:szCs w:val="22"/>
          <w:lang w:val="az-Cyrl-AZ"/>
        </w:rPr>
        <w:t xml:space="preserve">, </w:t>
      </w:r>
      <w:r w:rsidRPr="0078169E">
        <w:rPr>
          <w:sz w:val="22"/>
          <w:szCs w:val="22"/>
          <w:lang w:val="az-Latn-AZ"/>
        </w:rPr>
        <w:t>qorxmayan</w:t>
      </w:r>
      <w:r w:rsidRPr="00D46ADC">
        <w:rPr>
          <w:sz w:val="22"/>
          <w:szCs w:val="22"/>
          <w:lang w:val="az-Cyrl-AZ"/>
        </w:rPr>
        <w:t xml:space="preserve"> </w:t>
      </w:r>
      <w:r w:rsidRPr="0078169E">
        <w:rPr>
          <w:sz w:val="22"/>
          <w:szCs w:val="22"/>
          <w:lang w:val="az-Latn-AZ"/>
        </w:rPr>
        <w:t>qəlbdən</w:t>
      </w:r>
      <w:r w:rsidRPr="00D46ADC">
        <w:rPr>
          <w:sz w:val="22"/>
          <w:szCs w:val="22"/>
          <w:lang w:val="az-Cyrl-AZ"/>
        </w:rPr>
        <w:t xml:space="preserve">, </w:t>
      </w:r>
      <w:r w:rsidRPr="0078169E">
        <w:rPr>
          <w:sz w:val="22"/>
          <w:szCs w:val="22"/>
          <w:lang w:val="az-Latn-AZ"/>
        </w:rPr>
        <w:t>eşidilməyən</w:t>
      </w:r>
      <w:r w:rsidRPr="00D46ADC">
        <w:rPr>
          <w:sz w:val="22"/>
          <w:szCs w:val="22"/>
          <w:lang w:val="az-Cyrl-AZ"/>
        </w:rPr>
        <w:t xml:space="preserve"> </w:t>
      </w:r>
      <w:r w:rsidRPr="0078169E">
        <w:rPr>
          <w:sz w:val="22"/>
          <w:szCs w:val="22"/>
          <w:lang w:val="az-Latn-AZ"/>
        </w:rPr>
        <w:t>duadan</w:t>
      </w:r>
      <w:r w:rsidRPr="00D46ADC">
        <w:rPr>
          <w:sz w:val="22"/>
          <w:szCs w:val="22"/>
          <w:lang w:val="az-Cyrl-AZ"/>
        </w:rPr>
        <w:t xml:space="preserve">  </w:t>
      </w:r>
      <w:r w:rsidRPr="0078169E">
        <w:rPr>
          <w:sz w:val="22"/>
          <w:szCs w:val="22"/>
          <w:lang w:val="az-Latn-AZ"/>
        </w:rPr>
        <w:t>Sənə</w:t>
      </w:r>
      <w:r w:rsidRPr="00D46ADC">
        <w:rPr>
          <w:sz w:val="22"/>
          <w:szCs w:val="22"/>
          <w:lang w:val="az-Cyrl-AZ"/>
        </w:rPr>
        <w:t xml:space="preserve"> </w:t>
      </w:r>
      <w:r w:rsidRPr="0078169E">
        <w:rPr>
          <w:sz w:val="22"/>
          <w:szCs w:val="22"/>
          <w:lang w:val="az-Latn-AZ"/>
        </w:rPr>
        <w:t>pənah</w:t>
      </w:r>
      <w:r w:rsidRPr="00D46ADC">
        <w:rPr>
          <w:sz w:val="22"/>
          <w:szCs w:val="22"/>
          <w:lang w:val="az-Cyrl-AZ"/>
        </w:rPr>
        <w:t xml:space="preserve"> </w:t>
      </w:r>
      <w:r w:rsidRPr="0078169E">
        <w:rPr>
          <w:sz w:val="22"/>
          <w:szCs w:val="22"/>
          <w:lang w:val="az-Latn-AZ"/>
        </w:rPr>
        <w:t>aparıram</w:t>
      </w:r>
      <w:r w:rsidRPr="00D46ADC">
        <w:rPr>
          <w:sz w:val="22"/>
          <w:szCs w:val="22"/>
          <w:lang w:val="az-Cyrl-AZ"/>
        </w:rPr>
        <w:t xml:space="preserve">! </w:t>
      </w:r>
      <w:r w:rsidRPr="0078169E">
        <w:rPr>
          <w:sz w:val="22"/>
          <w:szCs w:val="22"/>
          <w:lang w:val="az-Latn-AZ"/>
        </w:rPr>
        <w:t>İlahi</w:t>
      </w:r>
      <w:r w:rsidRPr="00D46ADC">
        <w:rPr>
          <w:sz w:val="22"/>
          <w:szCs w:val="22"/>
          <w:lang w:val="az-Cyrl-AZ"/>
        </w:rPr>
        <w:t xml:space="preserve">! </w:t>
      </w:r>
      <w:r w:rsidRPr="0078169E">
        <w:rPr>
          <w:sz w:val="22"/>
          <w:szCs w:val="22"/>
          <w:lang w:val="az-Latn-AZ"/>
        </w:rPr>
        <w:t>Bu</w:t>
      </w:r>
      <w:r w:rsidRPr="00D46ADC">
        <w:rPr>
          <w:sz w:val="22"/>
          <w:szCs w:val="22"/>
          <w:lang w:val="az-Cyrl-AZ"/>
        </w:rPr>
        <w:t xml:space="preserve"> </w:t>
      </w:r>
      <w:r w:rsidRPr="0078169E">
        <w:rPr>
          <w:sz w:val="22"/>
          <w:szCs w:val="22"/>
          <w:lang w:val="az-Latn-AZ"/>
        </w:rPr>
        <w:t>qədər</w:t>
      </w:r>
      <w:r w:rsidRPr="00D46ADC">
        <w:rPr>
          <w:sz w:val="22"/>
          <w:szCs w:val="22"/>
          <w:lang w:val="az-Cyrl-AZ"/>
        </w:rPr>
        <w:t xml:space="preserve"> </w:t>
      </w:r>
      <w:r w:rsidRPr="0078169E">
        <w:rPr>
          <w:sz w:val="22"/>
          <w:szCs w:val="22"/>
          <w:lang w:val="az-Latn-AZ"/>
        </w:rPr>
        <w:t>çətinlikdən</w:t>
      </w:r>
      <w:r w:rsidRPr="00D46ADC">
        <w:rPr>
          <w:sz w:val="22"/>
          <w:szCs w:val="22"/>
          <w:lang w:val="az-Cyrl-AZ"/>
        </w:rPr>
        <w:t xml:space="preserve"> </w:t>
      </w:r>
      <w:r w:rsidRPr="0078169E">
        <w:rPr>
          <w:sz w:val="22"/>
          <w:szCs w:val="22"/>
          <w:lang w:val="az-Latn-AZ"/>
        </w:rPr>
        <w:t>sonra</w:t>
      </w:r>
      <w:r w:rsidRPr="00D46ADC">
        <w:rPr>
          <w:sz w:val="22"/>
          <w:szCs w:val="22"/>
          <w:lang w:val="az-Cyrl-AZ"/>
        </w:rPr>
        <w:t xml:space="preserve"> </w:t>
      </w:r>
      <w:r w:rsidRPr="0078169E">
        <w:rPr>
          <w:sz w:val="22"/>
          <w:szCs w:val="22"/>
          <w:lang w:val="az-Latn-AZ"/>
        </w:rPr>
        <w:t>Səndən</w:t>
      </w:r>
      <w:r w:rsidRPr="00D46ADC">
        <w:rPr>
          <w:sz w:val="22"/>
          <w:szCs w:val="22"/>
          <w:lang w:val="az-Cyrl-AZ"/>
        </w:rPr>
        <w:t xml:space="preserve"> </w:t>
      </w:r>
      <w:r w:rsidRPr="0078169E">
        <w:rPr>
          <w:sz w:val="22"/>
          <w:szCs w:val="22"/>
          <w:lang w:val="az-Latn-AZ"/>
        </w:rPr>
        <w:t>asanlıq</w:t>
      </w:r>
      <w:r w:rsidRPr="00D46ADC">
        <w:rPr>
          <w:sz w:val="22"/>
          <w:szCs w:val="22"/>
          <w:lang w:val="az-Cyrl-AZ"/>
        </w:rPr>
        <w:t xml:space="preserve">, </w:t>
      </w:r>
      <w:r w:rsidRPr="0078169E">
        <w:rPr>
          <w:sz w:val="22"/>
          <w:szCs w:val="22"/>
          <w:lang w:val="az-Latn-AZ"/>
        </w:rPr>
        <w:t>qəm</w:t>
      </w:r>
      <w:r w:rsidRPr="00D46ADC">
        <w:rPr>
          <w:sz w:val="22"/>
          <w:szCs w:val="22"/>
          <w:lang w:val="az-Cyrl-AZ"/>
        </w:rPr>
        <w:t xml:space="preserve"> </w:t>
      </w:r>
      <w:r w:rsidRPr="0078169E">
        <w:rPr>
          <w:sz w:val="22"/>
          <w:szCs w:val="22"/>
          <w:lang w:val="az-Latn-AZ"/>
        </w:rPr>
        <w:t>və</w:t>
      </w:r>
      <w:r w:rsidRPr="00D46ADC">
        <w:rPr>
          <w:sz w:val="22"/>
          <w:szCs w:val="22"/>
          <w:lang w:val="az-Cyrl-AZ"/>
        </w:rPr>
        <w:t xml:space="preserve"> </w:t>
      </w:r>
      <w:r w:rsidRPr="0078169E">
        <w:rPr>
          <w:sz w:val="22"/>
          <w:szCs w:val="22"/>
          <w:lang w:val="az-Latn-AZ"/>
        </w:rPr>
        <w:t>qüssədən</w:t>
      </w:r>
      <w:r w:rsidRPr="00D46ADC">
        <w:rPr>
          <w:sz w:val="22"/>
          <w:szCs w:val="22"/>
          <w:lang w:val="az-Cyrl-AZ"/>
        </w:rPr>
        <w:t xml:space="preserve"> </w:t>
      </w:r>
      <w:r w:rsidRPr="0078169E">
        <w:rPr>
          <w:sz w:val="22"/>
          <w:szCs w:val="22"/>
          <w:lang w:val="az-Latn-AZ"/>
        </w:rPr>
        <w:t>sonra</w:t>
      </w:r>
      <w:r w:rsidRPr="00D46ADC">
        <w:rPr>
          <w:sz w:val="22"/>
          <w:szCs w:val="22"/>
          <w:lang w:val="az-Cyrl-AZ"/>
        </w:rPr>
        <w:t xml:space="preserve"> </w:t>
      </w:r>
      <w:r w:rsidRPr="0078169E">
        <w:rPr>
          <w:sz w:val="22"/>
          <w:szCs w:val="22"/>
          <w:lang w:val="az-Latn-AZ"/>
        </w:rPr>
        <w:t>sevinc</w:t>
      </w:r>
      <w:r w:rsidRPr="00D46ADC">
        <w:rPr>
          <w:sz w:val="22"/>
          <w:szCs w:val="22"/>
          <w:lang w:val="az-Cyrl-AZ"/>
        </w:rPr>
        <w:t xml:space="preserve">, </w:t>
      </w:r>
      <w:r w:rsidRPr="0078169E">
        <w:rPr>
          <w:sz w:val="22"/>
          <w:szCs w:val="22"/>
          <w:lang w:val="az-Latn-AZ"/>
        </w:rPr>
        <w:t>əzab</w:t>
      </w:r>
      <w:r w:rsidRPr="00D46ADC">
        <w:rPr>
          <w:sz w:val="22"/>
          <w:szCs w:val="22"/>
          <w:lang w:val="az-Cyrl-AZ"/>
        </w:rPr>
        <w:t xml:space="preserve"> </w:t>
      </w:r>
      <w:r w:rsidRPr="0078169E">
        <w:rPr>
          <w:sz w:val="22"/>
          <w:szCs w:val="22"/>
          <w:lang w:val="az-Latn-AZ"/>
        </w:rPr>
        <w:t>və</w:t>
      </w:r>
      <w:r w:rsidRPr="00D46ADC">
        <w:rPr>
          <w:sz w:val="22"/>
          <w:szCs w:val="22"/>
          <w:lang w:val="az-Cyrl-AZ"/>
        </w:rPr>
        <w:t xml:space="preserve"> </w:t>
      </w:r>
      <w:r w:rsidRPr="0078169E">
        <w:rPr>
          <w:sz w:val="22"/>
          <w:szCs w:val="22"/>
          <w:lang w:val="az-Latn-AZ"/>
        </w:rPr>
        <w:t>əziyyətdən</w:t>
      </w:r>
      <w:r w:rsidRPr="00D46ADC">
        <w:rPr>
          <w:sz w:val="22"/>
          <w:szCs w:val="22"/>
          <w:lang w:val="az-Cyrl-AZ"/>
        </w:rPr>
        <w:t xml:space="preserve"> </w:t>
      </w:r>
      <w:r w:rsidRPr="0078169E">
        <w:rPr>
          <w:sz w:val="22"/>
          <w:szCs w:val="22"/>
          <w:lang w:val="az-Latn-AZ"/>
        </w:rPr>
        <w:t>sonra</w:t>
      </w:r>
      <w:r w:rsidRPr="00D46ADC">
        <w:rPr>
          <w:sz w:val="22"/>
          <w:szCs w:val="22"/>
          <w:lang w:val="az-Cyrl-AZ"/>
        </w:rPr>
        <w:t xml:space="preserve"> </w:t>
      </w:r>
      <w:r w:rsidRPr="0078169E">
        <w:rPr>
          <w:sz w:val="22"/>
          <w:szCs w:val="22"/>
          <w:lang w:val="az-Latn-AZ"/>
        </w:rPr>
        <w:t>nemət</w:t>
      </w:r>
      <w:r w:rsidRPr="00D46ADC">
        <w:rPr>
          <w:sz w:val="22"/>
          <w:szCs w:val="22"/>
          <w:lang w:val="az-Cyrl-AZ"/>
        </w:rPr>
        <w:t xml:space="preserve"> </w:t>
      </w:r>
      <w:r w:rsidRPr="0078169E">
        <w:rPr>
          <w:sz w:val="22"/>
          <w:szCs w:val="22"/>
          <w:lang w:val="az-Latn-AZ"/>
        </w:rPr>
        <w:t>çoxluğu</w:t>
      </w:r>
      <w:r w:rsidRPr="00D46ADC">
        <w:rPr>
          <w:sz w:val="22"/>
          <w:szCs w:val="22"/>
          <w:lang w:val="az-Cyrl-AZ"/>
        </w:rPr>
        <w:t xml:space="preserve">  </w:t>
      </w:r>
      <w:r w:rsidRPr="0078169E">
        <w:rPr>
          <w:sz w:val="22"/>
          <w:szCs w:val="22"/>
          <w:lang w:val="az-Latn-AZ"/>
        </w:rPr>
        <w:t>istəyirəm</w:t>
      </w:r>
      <w:r w:rsidRPr="00D46ADC">
        <w:rPr>
          <w:sz w:val="22"/>
          <w:szCs w:val="22"/>
          <w:lang w:val="az-Cyrl-AZ"/>
        </w:rPr>
        <w:t>!</w:t>
      </w:r>
      <w:r w:rsidRPr="00BE1E88">
        <w:rPr>
          <w:sz w:val="22"/>
          <w:szCs w:val="22"/>
          <w:lang w:val="az-Cyrl-AZ"/>
        </w:rPr>
        <w:t xml:space="preserve"> </w:t>
      </w:r>
      <w:r w:rsidRPr="0078169E">
        <w:rPr>
          <w:sz w:val="22"/>
          <w:szCs w:val="22"/>
          <w:lang w:val="az-Latn-AZ"/>
        </w:rPr>
        <w:t>İlahi</w:t>
      </w:r>
      <w:r w:rsidRPr="00D46ADC">
        <w:rPr>
          <w:sz w:val="22"/>
          <w:szCs w:val="22"/>
          <w:lang w:val="az-Cyrl-AZ"/>
        </w:rPr>
        <w:t xml:space="preserve">! </w:t>
      </w:r>
      <w:r w:rsidRPr="0078169E">
        <w:rPr>
          <w:sz w:val="22"/>
          <w:szCs w:val="22"/>
          <w:lang w:val="az-Latn-AZ"/>
        </w:rPr>
        <w:t>Biz</w:t>
      </w:r>
      <w:r w:rsidRPr="00D46ADC">
        <w:rPr>
          <w:sz w:val="22"/>
          <w:szCs w:val="22"/>
          <w:lang w:val="az-Cyrl-AZ"/>
        </w:rPr>
        <w:t xml:space="preserve"> </w:t>
      </w:r>
      <w:r w:rsidRPr="0078169E">
        <w:rPr>
          <w:sz w:val="22"/>
          <w:szCs w:val="22"/>
          <w:lang w:val="az-Latn-AZ"/>
        </w:rPr>
        <w:t>bəndələrin</w:t>
      </w:r>
      <w:r w:rsidRPr="00D46ADC">
        <w:rPr>
          <w:sz w:val="22"/>
          <w:szCs w:val="22"/>
          <w:lang w:val="az-Cyrl-AZ"/>
        </w:rPr>
        <w:t xml:space="preserve"> </w:t>
      </w:r>
      <w:r w:rsidRPr="0078169E">
        <w:rPr>
          <w:sz w:val="22"/>
          <w:szCs w:val="22"/>
          <w:lang w:val="az-Latn-AZ"/>
        </w:rPr>
        <w:t>hər</w:t>
      </w:r>
      <w:r w:rsidRPr="00D46ADC">
        <w:rPr>
          <w:sz w:val="22"/>
          <w:szCs w:val="22"/>
          <w:lang w:val="az-Cyrl-AZ"/>
        </w:rPr>
        <w:t xml:space="preserve"> </w:t>
      </w:r>
      <w:r w:rsidRPr="0078169E">
        <w:rPr>
          <w:sz w:val="22"/>
          <w:szCs w:val="22"/>
          <w:lang w:val="az-Latn-AZ"/>
        </w:rPr>
        <w:t>neməti</w:t>
      </w:r>
      <w:r w:rsidRPr="00D46ADC">
        <w:rPr>
          <w:sz w:val="22"/>
          <w:szCs w:val="22"/>
          <w:lang w:val="az-Cyrl-AZ"/>
        </w:rPr>
        <w:t xml:space="preserve"> </w:t>
      </w:r>
      <w:r w:rsidRPr="0078169E">
        <w:rPr>
          <w:sz w:val="22"/>
          <w:szCs w:val="22"/>
          <w:lang w:val="az-Latn-AZ"/>
        </w:rPr>
        <w:t>varsa</w:t>
      </w:r>
      <w:r w:rsidRPr="00D46ADC">
        <w:rPr>
          <w:sz w:val="22"/>
          <w:szCs w:val="22"/>
          <w:lang w:val="az-Cyrl-AZ"/>
        </w:rPr>
        <w:t xml:space="preserve"> </w:t>
      </w:r>
      <w:r w:rsidRPr="0078169E">
        <w:rPr>
          <w:sz w:val="22"/>
          <w:szCs w:val="22"/>
          <w:lang w:val="az-Latn-AZ"/>
        </w:rPr>
        <w:t>Səndəndir</w:t>
      </w:r>
      <w:r w:rsidRPr="00D46ADC">
        <w:rPr>
          <w:sz w:val="22"/>
          <w:szCs w:val="22"/>
          <w:lang w:val="az-Cyrl-AZ"/>
        </w:rPr>
        <w:t xml:space="preserve">! </w:t>
      </w:r>
      <w:r w:rsidRPr="0078169E">
        <w:rPr>
          <w:sz w:val="22"/>
          <w:szCs w:val="22"/>
          <w:lang w:val="az-Latn-AZ"/>
        </w:rPr>
        <w:t>Səndən</w:t>
      </w:r>
      <w:r w:rsidRPr="00D46ADC">
        <w:rPr>
          <w:sz w:val="22"/>
          <w:szCs w:val="22"/>
          <w:lang w:val="az-Cyrl-AZ"/>
        </w:rPr>
        <w:t xml:space="preserve"> </w:t>
      </w:r>
      <w:r w:rsidRPr="0078169E">
        <w:rPr>
          <w:sz w:val="22"/>
          <w:szCs w:val="22"/>
          <w:lang w:val="az-Latn-AZ"/>
        </w:rPr>
        <w:t>başqa</w:t>
      </w:r>
      <w:r w:rsidRPr="00D46ADC">
        <w:rPr>
          <w:sz w:val="22"/>
          <w:szCs w:val="22"/>
          <w:lang w:val="az-Cyrl-AZ"/>
        </w:rPr>
        <w:t xml:space="preserve"> </w:t>
      </w:r>
      <w:r w:rsidRPr="0078169E">
        <w:rPr>
          <w:sz w:val="22"/>
          <w:szCs w:val="22"/>
          <w:lang w:val="az-Latn-AZ"/>
        </w:rPr>
        <w:t>heç</w:t>
      </w:r>
      <w:r w:rsidRPr="00D46ADC">
        <w:rPr>
          <w:sz w:val="22"/>
          <w:szCs w:val="22"/>
          <w:lang w:val="az-Cyrl-AZ"/>
        </w:rPr>
        <w:t xml:space="preserve"> </w:t>
      </w:r>
      <w:r w:rsidRPr="0078169E">
        <w:rPr>
          <w:sz w:val="22"/>
          <w:szCs w:val="22"/>
          <w:lang w:val="az-Latn-AZ"/>
        </w:rPr>
        <w:t>bir</w:t>
      </w:r>
      <w:r w:rsidRPr="00D46ADC">
        <w:rPr>
          <w:sz w:val="22"/>
          <w:szCs w:val="22"/>
          <w:lang w:val="az-Cyrl-AZ"/>
        </w:rPr>
        <w:t xml:space="preserve"> </w:t>
      </w:r>
      <w:r w:rsidRPr="0078169E">
        <w:rPr>
          <w:sz w:val="22"/>
          <w:szCs w:val="22"/>
          <w:lang w:val="az-Latn-AZ"/>
        </w:rPr>
        <w:t>Allah</w:t>
      </w:r>
      <w:r w:rsidRPr="00D46ADC">
        <w:rPr>
          <w:sz w:val="22"/>
          <w:szCs w:val="22"/>
          <w:lang w:val="az-Cyrl-AZ"/>
        </w:rPr>
        <w:t xml:space="preserve"> </w:t>
      </w:r>
      <w:r w:rsidRPr="0078169E">
        <w:rPr>
          <w:sz w:val="22"/>
          <w:szCs w:val="22"/>
          <w:lang w:val="az-Latn-AZ"/>
        </w:rPr>
        <w:t>yoxdur</w:t>
      </w:r>
      <w:r w:rsidRPr="00D46ADC">
        <w:rPr>
          <w:sz w:val="22"/>
          <w:szCs w:val="22"/>
          <w:lang w:val="az-Cyrl-AZ"/>
        </w:rPr>
        <w:t xml:space="preserve">! </w:t>
      </w:r>
      <w:r w:rsidRPr="0078169E">
        <w:rPr>
          <w:sz w:val="22"/>
          <w:szCs w:val="22"/>
          <w:lang w:val="az-Latn-AZ"/>
        </w:rPr>
        <w:t>Səndən</w:t>
      </w:r>
      <w:r w:rsidRPr="00D46ADC">
        <w:rPr>
          <w:sz w:val="22"/>
          <w:szCs w:val="22"/>
          <w:lang w:val="az-Cyrl-AZ"/>
        </w:rPr>
        <w:t xml:space="preserve"> </w:t>
      </w:r>
      <w:r w:rsidRPr="0078169E">
        <w:rPr>
          <w:sz w:val="22"/>
          <w:szCs w:val="22"/>
          <w:lang w:val="az-Latn-AZ"/>
        </w:rPr>
        <w:t>bağışlnmaq</w:t>
      </w:r>
      <w:r w:rsidRPr="00D46ADC">
        <w:rPr>
          <w:sz w:val="22"/>
          <w:szCs w:val="22"/>
          <w:lang w:val="az-Cyrl-AZ"/>
        </w:rPr>
        <w:t xml:space="preserve"> </w:t>
      </w:r>
      <w:r w:rsidRPr="0078169E">
        <w:rPr>
          <w:sz w:val="22"/>
          <w:szCs w:val="22"/>
          <w:lang w:val="az-Latn-AZ"/>
        </w:rPr>
        <w:t>diləyirəm</w:t>
      </w:r>
      <w:r w:rsidRPr="00D46ADC">
        <w:rPr>
          <w:sz w:val="22"/>
          <w:szCs w:val="22"/>
          <w:lang w:val="az-Cyrl-AZ"/>
        </w:rPr>
        <w:t xml:space="preserve"> </w:t>
      </w:r>
      <w:r w:rsidRPr="0078169E">
        <w:rPr>
          <w:sz w:val="22"/>
          <w:szCs w:val="22"/>
          <w:lang w:val="az-Latn-AZ"/>
        </w:rPr>
        <w:t>və</w:t>
      </w:r>
      <w:r w:rsidRPr="00D46ADC">
        <w:rPr>
          <w:sz w:val="22"/>
          <w:szCs w:val="22"/>
          <w:lang w:val="az-Cyrl-AZ"/>
        </w:rPr>
        <w:t xml:space="preserve"> </w:t>
      </w:r>
      <w:r w:rsidRPr="0078169E">
        <w:rPr>
          <w:sz w:val="22"/>
          <w:szCs w:val="22"/>
          <w:lang w:val="az-Latn-AZ"/>
        </w:rPr>
        <w:t>Sənə</w:t>
      </w:r>
      <w:r w:rsidRPr="00D46ADC">
        <w:rPr>
          <w:sz w:val="22"/>
          <w:szCs w:val="22"/>
          <w:lang w:val="az-Cyrl-AZ"/>
        </w:rPr>
        <w:t xml:space="preserve"> </w:t>
      </w:r>
      <w:r w:rsidRPr="0078169E">
        <w:rPr>
          <w:sz w:val="22"/>
          <w:szCs w:val="22"/>
          <w:lang w:val="az-Latn-AZ"/>
        </w:rPr>
        <w:t>tərəf</w:t>
      </w:r>
      <w:r w:rsidRPr="00D46ADC">
        <w:rPr>
          <w:sz w:val="22"/>
          <w:szCs w:val="22"/>
          <w:lang w:val="az-Cyrl-AZ"/>
        </w:rPr>
        <w:t xml:space="preserve"> </w:t>
      </w:r>
      <w:r w:rsidRPr="0078169E">
        <w:rPr>
          <w:sz w:val="22"/>
          <w:szCs w:val="22"/>
          <w:lang w:val="az-Latn-AZ"/>
        </w:rPr>
        <w:t>qayıdıram</w:t>
      </w:r>
      <w:r w:rsidRPr="00D46ADC">
        <w:rPr>
          <w:sz w:val="22"/>
          <w:szCs w:val="22"/>
          <w:lang w:val="az-Cyrl-AZ"/>
        </w:rPr>
        <w:t xml:space="preserve">!”  </w:t>
      </w:r>
    </w:p>
  </w:footnote>
  <w:footnote w:id="60">
    <w:p w14:paraId="2DDE6B58" w14:textId="77777777" w:rsidR="0064286B" w:rsidRPr="00D46ADC" w:rsidRDefault="0064286B" w:rsidP="0064286B">
      <w:pPr>
        <w:jc w:val="both"/>
        <w:rPr>
          <w:rFonts w:cs="Simplified Arabic"/>
          <w:sz w:val="22"/>
          <w:szCs w:val="22"/>
          <w:lang w:val="az-Cyrl-AZ"/>
        </w:rPr>
      </w:pPr>
      <w:r w:rsidRPr="00D46ADC">
        <w:rPr>
          <w:rStyle w:val="FootnoteReference"/>
          <w:sz w:val="22"/>
          <w:szCs w:val="22"/>
        </w:rPr>
        <w:footnoteRef/>
      </w:r>
      <w:r w:rsidRPr="00D46ADC">
        <w:rPr>
          <w:sz w:val="22"/>
          <w:szCs w:val="22"/>
          <w:lang w:val="az-Cyrl-AZ"/>
        </w:rPr>
        <w:t xml:space="preserve"> </w:t>
      </w:r>
      <w:r w:rsidRPr="00D46ADC">
        <w:rPr>
          <w:rFonts w:cs="Simplified Arabic"/>
          <w:sz w:val="22"/>
          <w:szCs w:val="22"/>
          <w:lang w:val="az-Cyrl-AZ"/>
        </w:rPr>
        <w:t>“</w:t>
      </w:r>
      <w:r w:rsidRPr="0078169E">
        <w:rPr>
          <w:rFonts w:cs="Simplified Arabic"/>
          <w:sz w:val="22"/>
          <w:szCs w:val="22"/>
          <w:lang w:val="az-Latn-AZ"/>
        </w:rPr>
        <w:t>Həqiqətən</w:t>
      </w:r>
      <w:r w:rsidRPr="00D46ADC">
        <w:rPr>
          <w:rFonts w:cs="Simplified Arabic"/>
          <w:sz w:val="22"/>
          <w:szCs w:val="22"/>
          <w:lang w:val="az-Cyrl-AZ"/>
        </w:rPr>
        <w:t xml:space="preserve">, </w:t>
      </w:r>
      <w:r w:rsidRPr="0078169E">
        <w:rPr>
          <w:rFonts w:cs="Simplified Arabic"/>
          <w:sz w:val="22"/>
          <w:szCs w:val="22"/>
          <w:lang w:val="az-Latn-AZ"/>
        </w:rPr>
        <w:t>Allah</w:t>
      </w:r>
      <w:r w:rsidRPr="00D46ADC">
        <w:rPr>
          <w:rFonts w:cs="Simplified Arabic"/>
          <w:sz w:val="22"/>
          <w:szCs w:val="22"/>
          <w:lang w:val="az-Cyrl-AZ"/>
        </w:rPr>
        <w:t xml:space="preserve"> </w:t>
      </w:r>
      <w:r w:rsidRPr="0078169E">
        <w:rPr>
          <w:rFonts w:cs="Simplified Arabic"/>
          <w:sz w:val="22"/>
          <w:szCs w:val="22"/>
          <w:lang w:val="az-Latn-AZ"/>
        </w:rPr>
        <w:t>və</w:t>
      </w:r>
      <w:r w:rsidRPr="00D46ADC">
        <w:rPr>
          <w:rFonts w:cs="Simplified Arabic"/>
          <w:sz w:val="22"/>
          <w:szCs w:val="22"/>
          <w:lang w:val="az-Cyrl-AZ"/>
        </w:rPr>
        <w:t xml:space="preserve">  </w:t>
      </w:r>
      <w:r w:rsidRPr="0078169E">
        <w:rPr>
          <w:rFonts w:cs="Simplified Arabic"/>
          <w:sz w:val="22"/>
          <w:szCs w:val="22"/>
          <w:lang w:val="az-Latn-AZ"/>
        </w:rPr>
        <w:t>mələklər</w:t>
      </w:r>
      <w:r w:rsidRPr="00D46ADC">
        <w:rPr>
          <w:rFonts w:cs="Simplified Arabic"/>
          <w:sz w:val="22"/>
          <w:szCs w:val="22"/>
          <w:lang w:val="az-Cyrl-AZ"/>
        </w:rPr>
        <w:t xml:space="preserve"> </w:t>
      </w:r>
      <w:r w:rsidRPr="0078169E">
        <w:rPr>
          <w:rFonts w:cs="Simplified Arabic"/>
          <w:sz w:val="22"/>
          <w:szCs w:val="22"/>
          <w:lang w:val="az-Latn-AZ"/>
        </w:rPr>
        <w:t>peyğəmbərə</w:t>
      </w:r>
      <w:r w:rsidRPr="00D46ADC">
        <w:rPr>
          <w:rFonts w:cs="Simplified Arabic"/>
          <w:sz w:val="22"/>
          <w:szCs w:val="22"/>
          <w:lang w:val="az-Cyrl-AZ"/>
        </w:rPr>
        <w:t xml:space="preserve"> </w:t>
      </w:r>
      <w:r w:rsidRPr="0078169E">
        <w:rPr>
          <w:rFonts w:cs="Simplified Arabic"/>
          <w:sz w:val="22"/>
          <w:szCs w:val="22"/>
          <w:lang w:val="az-Latn-AZ"/>
        </w:rPr>
        <w:t>salam</w:t>
      </w:r>
      <w:r w:rsidRPr="00D46ADC">
        <w:rPr>
          <w:rFonts w:cs="Simplified Arabic"/>
          <w:sz w:val="22"/>
          <w:szCs w:val="22"/>
          <w:lang w:val="az-Cyrl-AZ"/>
        </w:rPr>
        <w:t xml:space="preserve"> </w:t>
      </w:r>
      <w:r w:rsidRPr="0078169E">
        <w:rPr>
          <w:rFonts w:cs="Simplified Arabic"/>
          <w:sz w:val="22"/>
          <w:szCs w:val="22"/>
          <w:lang w:val="az-Latn-AZ"/>
        </w:rPr>
        <w:t>göndərirlər</w:t>
      </w:r>
      <w:r w:rsidRPr="00D46ADC">
        <w:rPr>
          <w:rFonts w:cs="Simplified Arabic"/>
          <w:sz w:val="22"/>
          <w:szCs w:val="22"/>
          <w:lang w:val="az-Cyrl-AZ"/>
        </w:rPr>
        <w:t xml:space="preserve">. </w:t>
      </w:r>
      <w:r w:rsidRPr="0078169E">
        <w:rPr>
          <w:rFonts w:cs="Simplified Arabic"/>
          <w:sz w:val="22"/>
          <w:szCs w:val="22"/>
          <w:lang w:val="az-Latn-AZ"/>
        </w:rPr>
        <w:t>Siz</w:t>
      </w:r>
      <w:r w:rsidRPr="00D46ADC">
        <w:rPr>
          <w:rFonts w:cs="Simplified Arabic"/>
          <w:sz w:val="22"/>
          <w:szCs w:val="22"/>
          <w:lang w:val="az-Cyrl-AZ"/>
        </w:rPr>
        <w:t xml:space="preserve"> </w:t>
      </w:r>
      <w:r w:rsidRPr="0078169E">
        <w:rPr>
          <w:rFonts w:cs="Simplified Arabic"/>
          <w:sz w:val="22"/>
          <w:szCs w:val="22"/>
          <w:lang w:val="az-Latn-AZ"/>
        </w:rPr>
        <w:t>də</w:t>
      </w:r>
      <w:r w:rsidRPr="00D46ADC">
        <w:rPr>
          <w:rFonts w:cs="Simplified Arabic"/>
          <w:sz w:val="22"/>
          <w:szCs w:val="22"/>
          <w:lang w:val="az-Cyrl-AZ"/>
        </w:rPr>
        <w:t xml:space="preserve"> </w:t>
      </w:r>
      <w:r w:rsidRPr="0078169E">
        <w:rPr>
          <w:rFonts w:cs="Simplified Arabic"/>
          <w:sz w:val="22"/>
          <w:szCs w:val="22"/>
          <w:lang w:val="az-Latn-AZ"/>
        </w:rPr>
        <w:t>ey</w:t>
      </w:r>
      <w:r w:rsidRPr="00D46ADC">
        <w:rPr>
          <w:rFonts w:cs="Simplified Arabic"/>
          <w:sz w:val="22"/>
          <w:szCs w:val="22"/>
          <w:lang w:val="az-Cyrl-AZ"/>
        </w:rPr>
        <w:t xml:space="preserve"> </w:t>
      </w:r>
      <w:r w:rsidRPr="0078169E">
        <w:rPr>
          <w:rFonts w:cs="Simplified Arabic"/>
          <w:sz w:val="22"/>
          <w:szCs w:val="22"/>
          <w:lang w:val="az-Latn-AZ"/>
        </w:rPr>
        <w:t>möminlər</w:t>
      </w:r>
      <w:r w:rsidRPr="00D46ADC">
        <w:rPr>
          <w:rFonts w:cs="Simplified Arabic"/>
          <w:sz w:val="22"/>
          <w:szCs w:val="22"/>
          <w:lang w:val="az-Cyrl-AZ"/>
        </w:rPr>
        <w:t xml:space="preserve"> </w:t>
      </w:r>
      <w:r w:rsidRPr="0078169E">
        <w:rPr>
          <w:rFonts w:cs="Simplified Arabic"/>
          <w:sz w:val="22"/>
          <w:szCs w:val="22"/>
          <w:lang w:val="az-Latn-AZ"/>
        </w:rPr>
        <w:t>ona</w:t>
      </w:r>
      <w:r w:rsidRPr="00D46ADC">
        <w:rPr>
          <w:rFonts w:cs="Simplified Arabic"/>
          <w:sz w:val="22"/>
          <w:szCs w:val="22"/>
          <w:lang w:val="az-Cyrl-AZ"/>
        </w:rPr>
        <w:t xml:space="preserve"> </w:t>
      </w:r>
      <w:r w:rsidRPr="0078169E">
        <w:rPr>
          <w:rFonts w:cs="Simplified Arabic"/>
          <w:sz w:val="22"/>
          <w:szCs w:val="22"/>
          <w:lang w:val="az-Latn-AZ"/>
        </w:rPr>
        <w:t>tam</w:t>
      </w:r>
      <w:r w:rsidRPr="00D46ADC">
        <w:rPr>
          <w:rFonts w:cs="Simplified Arabic"/>
          <w:sz w:val="22"/>
          <w:szCs w:val="22"/>
          <w:lang w:val="az-Cyrl-AZ"/>
        </w:rPr>
        <w:t xml:space="preserve"> </w:t>
      </w:r>
      <w:r w:rsidRPr="0078169E">
        <w:rPr>
          <w:rFonts w:cs="Simplified Arabic"/>
          <w:sz w:val="22"/>
          <w:szCs w:val="22"/>
          <w:lang w:val="az-Latn-AZ"/>
        </w:rPr>
        <w:t>şəkildə</w:t>
      </w:r>
      <w:r w:rsidRPr="00D46ADC">
        <w:rPr>
          <w:rFonts w:cs="Simplified Arabic"/>
          <w:sz w:val="22"/>
          <w:szCs w:val="22"/>
          <w:lang w:val="az-Cyrl-AZ"/>
        </w:rPr>
        <w:t xml:space="preserve"> </w:t>
      </w:r>
      <w:r w:rsidRPr="0078169E">
        <w:rPr>
          <w:rFonts w:cs="Simplified Arabic"/>
          <w:sz w:val="22"/>
          <w:szCs w:val="22"/>
          <w:lang w:val="az-Latn-AZ"/>
        </w:rPr>
        <w:t>salam</w:t>
      </w:r>
      <w:r w:rsidRPr="00D46ADC">
        <w:rPr>
          <w:rFonts w:cs="Simplified Arabic"/>
          <w:sz w:val="22"/>
          <w:szCs w:val="22"/>
          <w:lang w:val="az-Cyrl-AZ"/>
        </w:rPr>
        <w:t xml:space="preserve"> </w:t>
      </w:r>
      <w:r w:rsidRPr="0078169E">
        <w:rPr>
          <w:rFonts w:cs="Simplified Arabic"/>
          <w:sz w:val="22"/>
          <w:szCs w:val="22"/>
          <w:lang w:val="az-Latn-AZ"/>
        </w:rPr>
        <w:t>göndərin</w:t>
      </w:r>
      <w:r w:rsidRPr="00D46ADC">
        <w:rPr>
          <w:rFonts w:cs="Simplified Arabic"/>
          <w:sz w:val="22"/>
          <w:szCs w:val="22"/>
          <w:lang w:val="az-Cyrl-AZ"/>
        </w:rPr>
        <w:t xml:space="preserve">! </w:t>
      </w:r>
      <w:r w:rsidRPr="0078169E">
        <w:rPr>
          <w:rFonts w:cs="Simplified Arabic"/>
          <w:sz w:val="22"/>
          <w:szCs w:val="22"/>
          <w:lang w:val="az-Latn-AZ"/>
        </w:rPr>
        <w:t>İlahi</w:t>
      </w:r>
      <w:r w:rsidRPr="00D46ADC">
        <w:rPr>
          <w:rFonts w:cs="Simplified Arabic"/>
          <w:sz w:val="22"/>
          <w:szCs w:val="22"/>
          <w:lang w:val="az-Cyrl-AZ"/>
        </w:rPr>
        <w:t xml:space="preserve">! </w:t>
      </w:r>
      <w:r w:rsidRPr="0078169E">
        <w:rPr>
          <w:rFonts w:cs="Simplified Arabic"/>
          <w:sz w:val="22"/>
          <w:szCs w:val="22"/>
          <w:lang w:val="az-Latn-AZ"/>
        </w:rPr>
        <w:t>Öz</w:t>
      </w:r>
      <w:r w:rsidRPr="00D46ADC">
        <w:rPr>
          <w:rFonts w:cs="Simplified Arabic"/>
          <w:sz w:val="22"/>
          <w:szCs w:val="22"/>
          <w:lang w:val="az-Cyrl-AZ"/>
        </w:rPr>
        <w:t xml:space="preserve"> </w:t>
      </w:r>
      <w:r w:rsidRPr="0078169E">
        <w:rPr>
          <w:rFonts w:cs="Simplified Arabic"/>
          <w:sz w:val="22"/>
          <w:szCs w:val="22"/>
          <w:lang w:val="az-Latn-AZ"/>
        </w:rPr>
        <w:t>rəsulun</w:t>
      </w:r>
      <w:r w:rsidRPr="00D46ADC">
        <w:rPr>
          <w:rFonts w:cs="Simplified Arabic"/>
          <w:sz w:val="22"/>
          <w:szCs w:val="22"/>
          <w:lang w:val="az-Cyrl-AZ"/>
        </w:rPr>
        <w:t xml:space="preserve"> </w:t>
      </w:r>
      <w:r w:rsidRPr="0078169E">
        <w:rPr>
          <w:rFonts w:cs="Simplified Arabic"/>
          <w:sz w:val="22"/>
          <w:szCs w:val="22"/>
          <w:lang w:val="az-Latn-AZ"/>
        </w:rPr>
        <w:t>Məhəmmədə</w:t>
      </w:r>
      <w:r w:rsidRPr="00D46ADC">
        <w:rPr>
          <w:rFonts w:cs="Simplified Arabic"/>
          <w:sz w:val="22"/>
          <w:szCs w:val="22"/>
          <w:lang w:val="az-Cyrl-AZ"/>
        </w:rPr>
        <w:t xml:space="preserve"> </w:t>
      </w:r>
      <w:r w:rsidRPr="0078169E">
        <w:rPr>
          <w:rFonts w:cs="Simplified Arabic"/>
          <w:sz w:val="22"/>
          <w:szCs w:val="22"/>
          <w:lang w:val="az-Latn-AZ"/>
        </w:rPr>
        <w:t>və</w:t>
      </w:r>
      <w:r w:rsidRPr="00D46ADC">
        <w:rPr>
          <w:rFonts w:cs="Simplified Arabic"/>
          <w:sz w:val="22"/>
          <w:szCs w:val="22"/>
          <w:lang w:val="az-Cyrl-AZ"/>
        </w:rPr>
        <w:t xml:space="preserve"> </w:t>
      </w:r>
      <w:r w:rsidRPr="0078169E">
        <w:rPr>
          <w:rFonts w:cs="Simplified Arabic"/>
          <w:sz w:val="22"/>
          <w:szCs w:val="22"/>
          <w:lang w:val="az-Latn-AZ"/>
        </w:rPr>
        <w:t>nəslinə</w:t>
      </w:r>
      <w:r w:rsidRPr="00D46ADC">
        <w:rPr>
          <w:rFonts w:cs="Simplified Arabic"/>
          <w:sz w:val="22"/>
          <w:szCs w:val="22"/>
          <w:lang w:val="az-Cyrl-AZ"/>
        </w:rPr>
        <w:t xml:space="preserve"> </w:t>
      </w:r>
      <w:r w:rsidRPr="0078169E">
        <w:rPr>
          <w:rFonts w:cs="Simplified Arabic"/>
          <w:sz w:val="22"/>
          <w:szCs w:val="22"/>
          <w:lang w:val="az-Latn-AZ"/>
        </w:rPr>
        <w:t>və</w:t>
      </w:r>
      <w:r w:rsidRPr="00D46ADC">
        <w:rPr>
          <w:rFonts w:cs="Simplified Arabic"/>
          <w:sz w:val="22"/>
          <w:szCs w:val="22"/>
          <w:lang w:val="az-Cyrl-AZ"/>
        </w:rPr>
        <w:t xml:space="preserve"> </w:t>
      </w:r>
      <w:r w:rsidRPr="0078169E">
        <w:rPr>
          <w:rFonts w:cs="Simplified Arabic"/>
          <w:sz w:val="22"/>
          <w:szCs w:val="22"/>
          <w:lang w:val="az-Latn-AZ"/>
        </w:rPr>
        <w:t>Əhli</w:t>
      </w:r>
      <w:r w:rsidRPr="00D46ADC">
        <w:rPr>
          <w:rFonts w:cs="Simplified Arabic"/>
          <w:sz w:val="22"/>
          <w:szCs w:val="22"/>
          <w:lang w:val="az-Cyrl-AZ"/>
        </w:rPr>
        <w:t>-</w:t>
      </w:r>
      <w:r w:rsidRPr="0078169E">
        <w:rPr>
          <w:rFonts w:cs="Simplified Arabic"/>
          <w:sz w:val="22"/>
          <w:szCs w:val="22"/>
          <w:lang w:val="az-Latn-AZ"/>
        </w:rPr>
        <w:t>beytinə</w:t>
      </w:r>
      <w:r w:rsidRPr="00D46ADC">
        <w:rPr>
          <w:rFonts w:cs="Simplified Arabic"/>
          <w:sz w:val="22"/>
          <w:szCs w:val="22"/>
          <w:lang w:val="az-Cyrl-AZ"/>
        </w:rPr>
        <w:t xml:space="preserve"> </w:t>
      </w:r>
      <w:r w:rsidRPr="0078169E">
        <w:rPr>
          <w:rFonts w:cs="Simplified Arabic"/>
          <w:sz w:val="22"/>
          <w:szCs w:val="22"/>
          <w:lang w:val="az-Latn-AZ"/>
        </w:rPr>
        <w:t>salam</w:t>
      </w:r>
      <w:r w:rsidRPr="00D46ADC">
        <w:rPr>
          <w:rFonts w:cs="Simplified Arabic"/>
          <w:sz w:val="22"/>
          <w:szCs w:val="22"/>
          <w:lang w:val="az-Cyrl-AZ"/>
        </w:rPr>
        <w:t xml:space="preserve"> </w:t>
      </w:r>
      <w:r w:rsidRPr="0078169E">
        <w:rPr>
          <w:rFonts w:cs="Simplified Arabic"/>
          <w:sz w:val="22"/>
          <w:szCs w:val="22"/>
          <w:lang w:val="az-Latn-AZ"/>
        </w:rPr>
        <w:t>göndər</w:t>
      </w:r>
      <w:r w:rsidRPr="00D46ADC">
        <w:rPr>
          <w:rFonts w:cs="Simplified Arabic"/>
          <w:sz w:val="22"/>
          <w:szCs w:val="22"/>
          <w:lang w:val="az-Cyrl-AZ"/>
        </w:rPr>
        <w:t>!”</w:t>
      </w:r>
    </w:p>
    <w:p w14:paraId="48C8D1E1" w14:textId="77777777" w:rsidR="0064286B" w:rsidRPr="00D46ADC" w:rsidRDefault="0064286B" w:rsidP="0064286B">
      <w:pPr>
        <w:pStyle w:val="FootnoteText"/>
        <w:rPr>
          <w:sz w:val="22"/>
          <w:szCs w:val="22"/>
          <w:lang w:val="az-Cyrl-AZ"/>
        </w:rPr>
      </w:pPr>
    </w:p>
  </w:footnote>
  <w:footnote w:id="61">
    <w:p w14:paraId="5B288672" w14:textId="77777777" w:rsidR="0064286B" w:rsidRPr="00375F2B" w:rsidRDefault="0064286B" w:rsidP="0064286B">
      <w:pPr>
        <w:jc w:val="both"/>
        <w:rPr>
          <w:rFonts w:cs="Simplified Arabic"/>
          <w:sz w:val="22"/>
          <w:szCs w:val="22"/>
          <w:lang w:val="az-Cyrl-AZ"/>
        </w:rPr>
      </w:pPr>
      <w:r w:rsidRPr="00375F2B">
        <w:rPr>
          <w:rStyle w:val="FootnoteReference"/>
          <w:sz w:val="22"/>
          <w:szCs w:val="22"/>
        </w:rPr>
        <w:footnoteRef/>
      </w:r>
      <w:r w:rsidRPr="00375F2B">
        <w:rPr>
          <w:sz w:val="22"/>
          <w:szCs w:val="22"/>
          <w:lang w:val="az-Cyrl-AZ"/>
        </w:rPr>
        <w:t>“</w:t>
      </w:r>
      <w:r w:rsidRPr="0078169E">
        <w:rPr>
          <w:sz w:val="22"/>
          <w:szCs w:val="22"/>
          <w:lang w:val="az-Latn-AZ"/>
        </w:rPr>
        <w:t>Mərhəmətli</w:t>
      </w:r>
      <w:r w:rsidRPr="00375F2B">
        <w:rPr>
          <w:sz w:val="22"/>
          <w:szCs w:val="22"/>
          <w:lang w:val="az-Cyrl-AZ"/>
        </w:rPr>
        <w:t xml:space="preserve"> </w:t>
      </w:r>
      <w:r w:rsidRPr="0078169E">
        <w:rPr>
          <w:sz w:val="22"/>
          <w:szCs w:val="22"/>
          <w:lang w:val="az-Latn-AZ"/>
        </w:rPr>
        <w:t>və</w:t>
      </w:r>
      <w:r w:rsidRPr="00375F2B">
        <w:rPr>
          <w:sz w:val="22"/>
          <w:szCs w:val="22"/>
          <w:lang w:val="az-Cyrl-AZ"/>
        </w:rPr>
        <w:t xml:space="preserve"> </w:t>
      </w:r>
      <w:r w:rsidRPr="0078169E">
        <w:rPr>
          <w:sz w:val="22"/>
          <w:szCs w:val="22"/>
          <w:lang w:val="az-Latn-AZ"/>
        </w:rPr>
        <w:t>mehriban</w:t>
      </w:r>
      <w:r w:rsidRPr="00375F2B">
        <w:rPr>
          <w:sz w:val="22"/>
          <w:szCs w:val="22"/>
          <w:lang w:val="az-Cyrl-AZ"/>
        </w:rPr>
        <w:t xml:space="preserve"> </w:t>
      </w:r>
      <w:r w:rsidRPr="0078169E">
        <w:rPr>
          <w:sz w:val="22"/>
          <w:szCs w:val="22"/>
          <w:lang w:val="az-Latn-AZ"/>
        </w:rPr>
        <w:t>Allahın</w:t>
      </w:r>
      <w:r w:rsidRPr="00375F2B">
        <w:rPr>
          <w:sz w:val="22"/>
          <w:szCs w:val="22"/>
          <w:lang w:val="az-Cyrl-AZ"/>
        </w:rPr>
        <w:t xml:space="preserve"> </w:t>
      </w:r>
      <w:r w:rsidRPr="0078169E">
        <w:rPr>
          <w:sz w:val="22"/>
          <w:szCs w:val="22"/>
          <w:lang w:val="az-Latn-AZ"/>
        </w:rPr>
        <w:t>adı</w:t>
      </w:r>
      <w:r w:rsidRPr="00375F2B">
        <w:rPr>
          <w:sz w:val="22"/>
          <w:szCs w:val="22"/>
          <w:lang w:val="az-Cyrl-AZ"/>
        </w:rPr>
        <w:t xml:space="preserve"> </w:t>
      </w:r>
      <w:r w:rsidRPr="0078169E">
        <w:rPr>
          <w:sz w:val="22"/>
          <w:szCs w:val="22"/>
          <w:lang w:val="az-Latn-AZ"/>
        </w:rPr>
        <w:t>ilə</w:t>
      </w:r>
      <w:r w:rsidRPr="00375F2B">
        <w:rPr>
          <w:sz w:val="22"/>
          <w:szCs w:val="22"/>
          <w:lang w:val="az-Cyrl-AZ"/>
        </w:rPr>
        <w:t xml:space="preserve">! </w:t>
      </w:r>
      <w:r w:rsidRPr="0078169E">
        <w:rPr>
          <w:sz w:val="22"/>
          <w:szCs w:val="22"/>
          <w:lang w:val="az-Latn-AZ"/>
        </w:rPr>
        <w:t>Böyük</w:t>
      </w:r>
      <w:r w:rsidRPr="00375F2B">
        <w:rPr>
          <w:sz w:val="22"/>
          <w:szCs w:val="22"/>
          <w:lang w:val="az-Cyrl-AZ"/>
        </w:rPr>
        <w:t xml:space="preserve"> </w:t>
      </w:r>
      <w:r w:rsidRPr="0078169E">
        <w:rPr>
          <w:sz w:val="22"/>
          <w:szCs w:val="22"/>
          <w:lang w:val="az-Latn-AZ"/>
        </w:rPr>
        <w:t>məqam</w:t>
      </w:r>
      <w:r w:rsidRPr="00375F2B">
        <w:rPr>
          <w:sz w:val="22"/>
          <w:szCs w:val="22"/>
          <w:lang w:val="az-Cyrl-AZ"/>
        </w:rPr>
        <w:t xml:space="preserve"> </w:t>
      </w:r>
      <w:r w:rsidRPr="0078169E">
        <w:rPr>
          <w:sz w:val="22"/>
          <w:szCs w:val="22"/>
          <w:lang w:val="az-Latn-AZ"/>
        </w:rPr>
        <w:t>sahibi</w:t>
      </w:r>
      <w:r w:rsidRPr="00375F2B">
        <w:rPr>
          <w:sz w:val="22"/>
          <w:szCs w:val="22"/>
          <w:lang w:val="az-Cyrl-AZ"/>
        </w:rPr>
        <w:t xml:space="preserve"> </w:t>
      </w:r>
      <w:r w:rsidRPr="0078169E">
        <w:rPr>
          <w:sz w:val="22"/>
          <w:szCs w:val="22"/>
          <w:lang w:val="az-Latn-AZ"/>
        </w:rPr>
        <w:t>Allah</w:t>
      </w:r>
      <w:r w:rsidRPr="00375F2B">
        <w:rPr>
          <w:sz w:val="22"/>
          <w:szCs w:val="22"/>
          <w:lang w:val="az-Cyrl-AZ"/>
        </w:rPr>
        <w:t>-</w:t>
      </w:r>
      <w:r w:rsidRPr="0078169E">
        <w:rPr>
          <w:sz w:val="22"/>
          <w:szCs w:val="22"/>
          <w:lang w:val="az-Latn-AZ"/>
        </w:rPr>
        <w:t>taalanın</w:t>
      </w:r>
      <w:r w:rsidRPr="00375F2B">
        <w:rPr>
          <w:sz w:val="22"/>
          <w:szCs w:val="22"/>
          <w:lang w:val="az-Cyrl-AZ"/>
        </w:rPr>
        <w:t xml:space="preserve"> </w:t>
      </w:r>
      <w:r w:rsidRPr="0078169E">
        <w:rPr>
          <w:sz w:val="22"/>
          <w:szCs w:val="22"/>
          <w:lang w:val="az-Latn-AZ"/>
        </w:rPr>
        <w:t>güc</w:t>
      </w:r>
      <w:r w:rsidRPr="00375F2B">
        <w:rPr>
          <w:sz w:val="22"/>
          <w:szCs w:val="22"/>
          <w:lang w:val="az-Cyrl-AZ"/>
        </w:rPr>
        <w:t xml:space="preserve"> </w:t>
      </w:r>
      <w:r w:rsidRPr="0078169E">
        <w:rPr>
          <w:sz w:val="22"/>
          <w:szCs w:val="22"/>
          <w:lang w:val="az-Latn-AZ"/>
        </w:rPr>
        <w:t>və</w:t>
      </w:r>
      <w:r w:rsidRPr="00375F2B">
        <w:rPr>
          <w:sz w:val="22"/>
          <w:szCs w:val="22"/>
          <w:lang w:val="az-Cyrl-AZ"/>
        </w:rPr>
        <w:t xml:space="preserve"> </w:t>
      </w:r>
      <w:r w:rsidRPr="0078169E">
        <w:rPr>
          <w:sz w:val="22"/>
          <w:szCs w:val="22"/>
          <w:lang w:val="az-Latn-AZ"/>
        </w:rPr>
        <w:t>qüvvəsindən</w:t>
      </w:r>
      <w:r w:rsidRPr="00375F2B">
        <w:rPr>
          <w:sz w:val="22"/>
          <w:szCs w:val="22"/>
          <w:lang w:val="az-Cyrl-AZ"/>
        </w:rPr>
        <w:t xml:space="preserve"> </w:t>
      </w:r>
      <w:r w:rsidRPr="0078169E">
        <w:rPr>
          <w:sz w:val="22"/>
          <w:szCs w:val="22"/>
          <w:lang w:val="az-Latn-AZ"/>
        </w:rPr>
        <w:t>başqa</w:t>
      </w:r>
      <w:r w:rsidRPr="00375F2B">
        <w:rPr>
          <w:sz w:val="22"/>
          <w:szCs w:val="22"/>
          <w:lang w:val="az-Cyrl-AZ"/>
        </w:rPr>
        <w:t xml:space="preserve"> </w:t>
      </w:r>
      <w:r w:rsidRPr="0078169E">
        <w:rPr>
          <w:sz w:val="22"/>
          <w:szCs w:val="22"/>
          <w:lang w:val="az-Latn-AZ"/>
        </w:rPr>
        <w:t>güc</w:t>
      </w:r>
      <w:r w:rsidRPr="00375F2B">
        <w:rPr>
          <w:sz w:val="22"/>
          <w:szCs w:val="22"/>
          <w:lang w:val="az-Cyrl-AZ"/>
        </w:rPr>
        <w:t xml:space="preserve"> </w:t>
      </w:r>
      <w:r w:rsidRPr="0078169E">
        <w:rPr>
          <w:sz w:val="22"/>
          <w:szCs w:val="22"/>
          <w:lang w:val="az-Latn-AZ"/>
        </w:rPr>
        <w:t>və</w:t>
      </w:r>
      <w:r w:rsidRPr="00375F2B">
        <w:rPr>
          <w:sz w:val="22"/>
          <w:szCs w:val="22"/>
          <w:lang w:val="az-Cyrl-AZ"/>
        </w:rPr>
        <w:t xml:space="preserve"> </w:t>
      </w:r>
      <w:r w:rsidRPr="0078169E">
        <w:rPr>
          <w:sz w:val="22"/>
          <w:szCs w:val="22"/>
          <w:lang w:val="az-Latn-AZ"/>
        </w:rPr>
        <w:t>qüdrət</w:t>
      </w:r>
      <w:r w:rsidRPr="00375F2B">
        <w:rPr>
          <w:sz w:val="22"/>
          <w:szCs w:val="22"/>
          <w:lang w:val="az-Cyrl-AZ"/>
        </w:rPr>
        <w:t xml:space="preserve"> </w:t>
      </w:r>
      <w:r w:rsidRPr="0078169E">
        <w:rPr>
          <w:sz w:val="22"/>
          <w:szCs w:val="22"/>
          <w:lang w:val="az-Latn-AZ"/>
        </w:rPr>
        <w:t>yoxdur</w:t>
      </w:r>
      <w:r w:rsidRPr="00375F2B">
        <w:rPr>
          <w:sz w:val="22"/>
          <w:szCs w:val="22"/>
          <w:lang w:val="az-Cyrl-AZ"/>
        </w:rPr>
        <w:t xml:space="preserve">!” </w:t>
      </w:r>
    </w:p>
  </w:footnote>
  <w:footnote w:id="62">
    <w:p w14:paraId="3CBA97DC" w14:textId="77777777" w:rsidR="0064286B" w:rsidRPr="00375F2B" w:rsidRDefault="0064286B" w:rsidP="0064286B">
      <w:pPr>
        <w:jc w:val="both"/>
        <w:rPr>
          <w:rFonts w:cs="Simplified Arabic"/>
          <w:sz w:val="22"/>
          <w:szCs w:val="22"/>
          <w:lang w:val="az-Cyrl-AZ"/>
        </w:rPr>
      </w:pPr>
      <w:r w:rsidRPr="00375F2B">
        <w:rPr>
          <w:rStyle w:val="FootnoteReference"/>
          <w:sz w:val="22"/>
          <w:szCs w:val="22"/>
        </w:rPr>
        <w:footnoteRef/>
      </w:r>
      <w:r w:rsidRPr="00375F2B">
        <w:rPr>
          <w:sz w:val="22"/>
          <w:szCs w:val="22"/>
          <w:lang w:val="az-Cyrl-AZ"/>
        </w:rPr>
        <w:t xml:space="preserve"> “</w:t>
      </w:r>
      <w:r w:rsidRPr="0078169E">
        <w:rPr>
          <w:sz w:val="22"/>
          <w:szCs w:val="22"/>
          <w:lang w:val="az-Latn-AZ"/>
        </w:rPr>
        <w:t>Həmd</w:t>
      </w:r>
      <w:r w:rsidRPr="00375F2B">
        <w:rPr>
          <w:sz w:val="22"/>
          <w:szCs w:val="22"/>
          <w:lang w:val="az-Cyrl-AZ"/>
        </w:rPr>
        <w:t xml:space="preserve"> </w:t>
      </w:r>
      <w:r w:rsidRPr="0078169E">
        <w:rPr>
          <w:sz w:val="22"/>
          <w:szCs w:val="22"/>
          <w:lang w:val="az-Latn-AZ"/>
        </w:rPr>
        <w:t>və</w:t>
      </w:r>
      <w:r w:rsidRPr="00375F2B">
        <w:rPr>
          <w:sz w:val="22"/>
          <w:szCs w:val="22"/>
          <w:lang w:val="az-Cyrl-AZ"/>
        </w:rPr>
        <w:t xml:space="preserve"> </w:t>
      </w:r>
      <w:r w:rsidRPr="0078169E">
        <w:rPr>
          <w:sz w:val="22"/>
          <w:szCs w:val="22"/>
          <w:lang w:val="az-Latn-AZ"/>
        </w:rPr>
        <w:t>səna</w:t>
      </w:r>
      <w:r w:rsidRPr="00375F2B">
        <w:rPr>
          <w:sz w:val="22"/>
          <w:szCs w:val="22"/>
          <w:lang w:val="az-Cyrl-AZ"/>
        </w:rPr>
        <w:t xml:space="preserve"> </w:t>
      </w:r>
      <w:r w:rsidRPr="0078169E">
        <w:rPr>
          <w:sz w:val="22"/>
          <w:szCs w:val="22"/>
          <w:lang w:val="az-Latn-AZ"/>
        </w:rPr>
        <w:t>məxsusdur</w:t>
      </w:r>
      <w:r w:rsidRPr="00375F2B">
        <w:rPr>
          <w:sz w:val="22"/>
          <w:szCs w:val="22"/>
          <w:lang w:val="az-Cyrl-AZ"/>
        </w:rPr>
        <w:t xml:space="preserve"> </w:t>
      </w:r>
      <w:r w:rsidRPr="0078169E">
        <w:rPr>
          <w:sz w:val="22"/>
          <w:szCs w:val="22"/>
          <w:lang w:val="az-Latn-AZ"/>
        </w:rPr>
        <w:t>O</w:t>
      </w:r>
      <w:r w:rsidRPr="00375F2B">
        <w:rPr>
          <w:sz w:val="22"/>
          <w:szCs w:val="22"/>
          <w:lang w:val="az-Cyrl-AZ"/>
        </w:rPr>
        <w:t xml:space="preserve"> </w:t>
      </w:r>
      <w:r w:rsidRPr="0078169E">
        <w:rPr>
          <w:sz w:val="22"/>
          <w:szCs w:val="22"/>
          <w:lang w:val="az-Latn-AZ"/>
        </w:rPr>
        <w:t>Allaha</w:t>
      </w:r>
      <w:r w:rsidRPr="00375F2B">
        <w:rPr>
          <w:sz w:val="22"/>
          <w:szCs w:val="22"/>
          <w:lang w:val="az-Cyrl-AZ"/>
        </w:rPr>
        <w:t xml:space="preserve"> </w:t>
      </w:r>
      <w:r w:rsidRPr="0078169E">
        <w:rPr>
          <w:sz w:val="22"/>
          <w:szCs w:val="22"/>
          <w:lang w:val="az-Latn-AZ"/>
        </w:rPr>
        <w:t>ki</w:t>
      </w:r>
      <w:r w:rsidRPr="00375F2B">
        <w:rPr>
          <w:sz w:val="22"/>
          <w:szCs w:val="22"/>
          <w:lang w:val="az-Cyrl-AZ"/>
        </w:rPr>
        <w:t xml:space="preserve">, </w:t>
      </w:r>
      <w:r w:rsidRPr="0078169E">
        <w:rPr>
          <w:sz w:val="22"/>
          <w:szCs w:val="22"/>
          <w:lang w:val="az-Latn-AZ"/>
        </w:rPr>
        <w:t>istədiyini</w:t>
      </w:r>
      <w:r w:rsidRPr="00375F2B">
        <w:rPr>
          <w:sz w:val="22"/>
          <w:szCs w:val="22"/>
          <w:lang w:val="az-Cyrl-AZ"/>
        </w:rPr>
        <w:t xml:space="preserve"> </w:t>
      </w:r>
      <w:r w:rsidRPr="0078169E">
        <w:rPr>
          <w:sz w:val="22"/>
          <w:szCs w:val="22"/>
          <w:lang w:val="az-Latn-AZ"/>
        </w:rPr>
        <w:t>edər</w:t>
      </w:r>
      <w:r w:rsidRPr="00375F2B">
        <w:rPr>
          <w:sz w:val="22"/>
          <w:szCs w:val="22"/>
          <w:lang w:val="az-Cyrl-AZ"/>
        </w:rPr>
        <w:t xml:space="preserve"> </w:t>
      </w:r>
      <w:r w:rsidRPr="0078169E">
        <w:rPr>
          <w:sz w:val="22"/>
          <w:szCs w:val="22"/>
          <w:lang w:val="az-Latn-AZ"/>
        </w:rPr>
        <w:t>və</w:t>
      </w:r>
      <w:r w:rsidRPr="00375F2B">
        <w:rPr>
          <w:sz w:val="22"/>
          <w:szCs w:val="22"/>
          <w:lang w:val="az-Cyrl-AZ"/>
        </w:rPr>
        <w:t xml:space="preserve"> </w:t>
      </w:r>
      <w:r w:rsidRPr="0078169E">
        <w:rPr>
          <w:sz w:val="22"/>
          <w:szCs w:val="22"/>
          <w:lang w:val="az-Latn-AZ"/>
        </w:rPr>
        <w:t>Ondan</w:t>
      </w:r>
      <w:r w:rsidRPr="00375F2B">
        <w:rPr>
          <w:sz w:val="22"/>
          <w:szCs w:val="22"/>
          <w:lang w:val="az-Cyrl-AZ"/>
        </w:rPr>
        <w:t xml:space="preserve"> </w:t>
      </w:r>
      <w:r w:rsidRPr="0078169E">
        <w:rPr>
          <w:sz w:val="22"/>
          <w:szCs w:val="22"/>
          <w:lang w:val="az-Latn-AZ"/>
        </w:rPr>
        <w:t>başqa</w:t>
      </w:r>
      <w:r w:rsidRPr="00375F2B">
        <w:rPr>
          <w:sz w:val="22"/>
          <w:szCs w:val="22"/>
          <w:lang w:val="az-Cyrl-AZ"/>
        </w:rPr>
        <w:t xml:space="preserve"> </w:t>
      </w:r>
      <w:r w:rsidRPr="0078169E">
        <w:rPr>
          <w:sz w:val="22"/>
          <w:szCs w:val="22"/>
          <w:lang w:val="az-Latn-AZ"/>
        </w:rPr>
        <w:t>heç</w:t>
      </w:r>
      <w:r w:rsidRPr="00375F2B">
        <w:rPr>
          <w:sz w:val="22"/>
          <w:szCs w:val="22"/>
          <w:lang w:val="az-Cyrl-AZ"/>
        </w:rPr>
        <w:t xml:space="preserve"> </w:t>
      </w:r>
      <w:r w:rsidRPr="0078169E">
        <w:rPr>
          <w:sz w:val="22"/>
          <w:szCs w:val="22"/>
          <w:lang w:val="az-Latn-AZ"/>
        </w:rPr>
        <w:t>kim</w:t>
      </w:r>
      <w:r w:rsidRPr="00375F2B">
        <w:rPr>
          <w:sz w:val="22"/>
          <w:szCs w:val="22"/>
          <w:lang w:val="az-Cyrl-AZ"/>
        </w:rPr>
        <w:t xml:space="preserve"> </w:t>
      </w:r>
      <w:r w:rsidRPr="0078169E">
        <w:rPr>
          <w:sz w:val="22"/>
          <w:szCs w:val="22"/>
          <w:lang w:val="az-Latn-AZ"/>
        </w:rPr>
        <w:t>istədiyin</w:t>
      </w:r>
      <w:r w:rsidRPr="00375F2B">
        <w:rPr>
          <w:sz w:val="22"/>
          <w:szCs w:val="22"/>
          <w:lang w:val="az-Cyrl-AZ"/>
        </w:rPr>
        <w:t xml:space="preserve"> </w:t>
      </w:r>
      <w:r w:rsidRPr="0078169E">
        <w:rPr>
          <w:sz w:val="22"/>
          <w:szCs w:val="22"/>
          <w:lang w:val="az-Latn-AZ"/>
        </w:rPr>
        <w:t>edə</w:t>
      </w:r>
      <w:r w:rsidRPr="00375F2B">
        <w:rPr>
          <w:sz w:val="22"/>
          <w:szCs w:val="22"/>
          <w:lang w:val="az-Cyrl-AZ"/>
        </w:rPr>
        <w:t xml:space="preserve"> </w:t>
      </w:r>
      <w:r w:rsidRPr="0078169E">
        <w:rPr>
          <w:sz w:val="22"/>
          <w:szCs w:val="22"/>
          <w:lang w:val="az-Latn-AZ"/>
        </w:rPr>
        <w:t>bilməz</w:t>
      </w:r>
      <w:r w:rsidRPr="00375F2B">
        <w:rPr>
          <w:sz w:val="22"/>
          <w:szCs w:val="22"/>
          <w:lang w:val="az-Cyrl-AZ"/>
        </w:rPr>
        <w:t xml:space="preserve">!” </w:t>
      </w:r>
    </w:p>
  </w:footnote>
  <w:footnote w:id="63">
    <w:p w14:paraId="5D60A198" w14:textId="77777777" w:rsidR="0064286B" w:rsidRPr="00375F2B" w:rsidRDefault="0064286B" w:rsidP="0064286B">
      <w:pPr>
        <w:jc w:val="both"/>
        <w:rPr>
          <w:rFonts w:cs="Simplified Arabic"/>
          <w:sz w:val="22"/>
          <w:szCs w:val="22"/>
          <w:lang w:val="az-Cyrl-AZ"/>
        </w:rPr>
      </w:pPr>
      <w:r w:rsidRPr="00375F2B">
        <w:rPr>
          <w:rStyle w:val="FootnoteReference"/>
          <w:sz w:val="22"/>
          <w:szCs w:val="22"/>
        </w:rPr>
        <w:footnoteRef/>
      </w:r>
      <w:r w:rsidRPr="00375F2B">
        <w:rPr>
          <w:sz w:val="22"/>
          <w:szCs w:val="22"/>
          <w:lang w:val="az-Cyrl-AZ"/>
        </w:rPr>
        <w:t xml:space="preserve"> “</w:t>
      </w:r>
      <w:r w:rsidRPr="0078169E">
        <w:rPr>
          <w:sz w:val="22"/>
          <w:szCs w:val="22"/>
          <w:lang w:val="az-Latn-AZ"/>
        </w:rPr>
        <w:t>Pak</w:t>
      </w:r>
      <w:r w:rsidRPr="00375F2B">
        <w:rPr>
          <w:sz w:val="22"/>
          <w:szCs w:val="22"/>
          <w:lang w:val="az-Cyrl-AZ"/>
        </w:rPr>
        <w:t xml:space="preserve"> </w:t>
      </w:r>
      <w:r w:rsidRPr="0078169E">
        <w:rPr>
          <w:sz w:val="22"/>
          <w:szCs w:val="22"/>
          <w:lang w:val="az-Latn-AZ"/>
        </w:rPr>
        <w:t>və</w:t>
      </w:r>
      <w:r w:rsidRPr="00375F2B">
        <w:rPr>
          <w:sz w:val="22"/>
          <w:szCs w:val="22"/>
          <w:lang w:val="az-Cyrl-AZ"/>
        </w:rPr>
        <w:t xml:space="preserve"> </w:t>
      </w:r>
      <w:r w:rsidRPr="0078169E">
        <w:rPr>
          <w:sz w:val="22"/>
          <w:szCs w:val="22"/>
          <w:lang w:val="az-Latn-AZ"/>
        </w:rPr>
        <w:t>münəzzəhsən</w:t>
      </w:r>
      <w:r w:rsidRPr="00375F2B">
        <w:rPr>
          <w:sz w:val="22"/>
          <w:szCs w:val="22"/>
          <w:lang w:val="az-Cyrl-AZ"/>
        </w:rPr>
        <w:t xml:space="preserve">, </w:t>
      </w:r>
      <w:r w:rsidRPr="0078169E">
        <w:rPr>
          <w:sz w:val="22"/>
          <w:szCs w:val="22"/>
          <w:lang w:val="az-Latn-AZ"/>
        </w:rPr>
        <w:t>Səndən</w:t>
      </w:r>
      <w:r w:rsidRPr="00375F2B">
        <w:rPr>
          <w:sz w:val="22"/>
          <w:szCs w:val="22"/>
          <w:lang w:val="az-Cyrl-AZ"/>
        </w:rPr>
        <w:t xml:space="preserve"> </w:t>
      </w:r>
      <w:r w:rsidRPr="0078169E">
        <w:rPr>
          <w:sz w:val="22"/>
          <w:szCs w:val="22"/>
          <w:lang w:val="az-Latn-AZ"/>
        </w:rPr>
        <w:t>başqa</w:t>
      </w:r>
      <w:r w:rsidRPr="00375F2B">
        <w:rPr>
          <w:sz w:val="22"/>
          <w:szCs w:val="22"/>
          <w:lang w:val="az-Cyrl-AZ"/>
        </w:rPr>
        <w:t xml:space="preserve"> </w:t>
      </w:r>
      <w:r w:rsidRPr="0078169E">
        <w:rPr>
          <w:sz w:val="22"/>
          <w:szCs w:val="22"/>
          <w:lang w:val="az-Latn-AZ"/>
        </w:rPr>
        <w:t>Allah</w:t>
      </w:r>
      <w:r w:rsidRPr="00375F2B">
        <w:rPr>
          <w:sz w:val="22"/>
          <w:szCs w:val="22"/>
          <w:lang w:val="az-Cyrl-AZ"/>
        </w:rPr>
        <w:t xml:space="preserve"> </w:t>
      </w:r>
      <w:r w:rsidRPr="0078169E">
        <w:rPr>
          <w:sz w:val="22"/>
          <w:szCs w:val="22"/>
          <w:lang w:val="az-Latn-AZ"/>
        </w:rPr>
        <w:t>yoxdur</w:t>
      </w:r>
      <w:r w:rsidRPr="00375F2B">
        <w:rPr>
          <w:sz w:val="22"/>
          <w:szCs w:val="22"/>
          <w:lang w:val="az-Cyrl-AZ"/>
        </w:rPr>
        <w:t xml:space="preserve">! </w:t>
      </w:r>
      <w:r w:rsidRPr="0078169E">
        <w:rPr>
          <w:sz w:val="22"/>
          <w:szCs w:val="22"/>
          <w:lang w:val="az-Latn-AZ"/>
        </w:rPr>
        <w:t>Mənim</w:t>
      </w:r>
      <w:r w:rsidRPr="00375F2B">
        <w:rPr>
          <w:sz w:val="22"/>
          <w:szCs w:val="22"/>
          <w:lang w:val="az-Cyrl-AZ"/>
        </w:rPr>
        <w:t xml:space="preserve"> </w:t>
      </w:r>
      <w:r w:rsidRPr="0078169E">
        <w:rPr>
          <w:sz w:val="22"/>
          <w:szCs w:val="22"/>
          <w:lang w:val="az-Latn-AZ"/>
        </w:rPr>
        <w:t>bütün</w:t>
      </w:r>
      <w:r w:rsidRPr="00375F2B">
        <w:rPr>
          <w:sz w:val="22"/>
          <w:szCs w:val="22"/>
          <w:lang w:val="az-Cyrl-AZ"/>
        </w:rPr>
        <w:t xml:space="preserve"> </w:t>
      </w:r>
      <w:r w:rsidRPr="0078169E">
        <w:rPr>
          <w:sz w:val="22"/>
          <w:szCs w:val="22"/>
          <w:lang w:val="az-Latn-AZ"/>
        </w:rPr>
        <w:t>günahlarımı</w:t>
      </w:r>
      <w:r w:rsidRPr="00375F2B">
        <w:rPr>
          <w:sz w:val="22"/>
          <w:szCs w:val="22"/>
          <w:lang w:val="az-Cyrl-AZ"/>
        </w:rPr>
        <w:t xml:space="preserve"> </w:t>
      </w:r>
      <w:r w:rsidRPr="0078169E">
        <w:rPr>
          <w:sz w:val="22"/>
          <w:szCs w:val="22"/>
          <w:lang w:val="az-Latn-AZ"/>
        </w:rPr>
        <w:t>bağışla</w:t>
      </w:r>
      <w:r w:rsidRPr="00375F2B">
        <w:rPr>
          <w:sz w:val="22"/>
          <w:szCs w:val="22"/>
          <w:lang w:val="az-Cyrl-AZ"/>
        </w:rPr>
        <w:t xml:space="preserve">! </w:t>
      </w:r>
      <w:r w:rsidRPr="0078169E">
        <w:rPr>
          <w:sz w:val="22"/>
          <w:szCs w:val="22"/>
          <w:lang w:val="az-Latn-AZ"/>
        </w:rPr>
        <w:t>Həqiqətən</w:t>
      </w:r>
      <w:r w:rsidRPr="00375F2B">
        <w:rPr>
          <w:sz w:val="22"/>
          <w:szCs w:val="22"/>
          <w:lang w:val="az-Cyrl-AZ"/>
        </w:rPr>
        <w:t xml:space="preserve">, </w:t>
      </w:r>
      <w:r w:rsidRPr="0078169E">
        <w:rPr>
          <w:sz w:val="22"/>
          <w:szCs w:val="22"/>
          <w:lang w:val="az-Latn-AZ"/>
        </w:rPr>
        <w:t>Səndən</w:t>
      </w:r>
      <w:r w:rsidRPr="00375F2B">
        <w:rPr>
          <w:sz w:val="22"/>
          <w:szCs w:val="22"/>
          <w:lang w:val="az-Cyrl-AZ"/>
        </w:rPr>
        <w:t xml:space="preserve"> </w:t>
      </w:r>
      <w:r w:rsidRPr="0078169E">
        <w:rPr>
          <w:sz w:val="22"/>
          <w:szCs w:val="22"/>
          <w:lang w:val="az-Latn-AZ"/>
        </w:rPr>
        <w:t>başaq</w:t>
      </w:r>
      <w:r w:rsidRPr="00375F2B">
        <w:rPr>
          <w:sz w:val="22"/>
          <w:szCs w:val="22"/>
          <w:lang w:val="az-Cyrl-AZ"/>
        </w:rPr>
        <w:t xml:space="preserve"> </w:t>
      </w:r>
      <w:r w:rsidRPr="0078169E">
        <w:rPr>
          <w:sz w:val="22"/>
          <w:szCs w:val="22"/>
          <w:lang w:val="az-Latn-AZ"/>
        </w:rPr>
        <w:t>heç</w:t>
      </w:r>
      <w:r w:rsidRPr="00375F2B">
        <w:rPr>
          <w:sz w:val="22"/>
          <w:szCs w:val="22"/>
          <w:lang w:val="az-Cyrl-AZ"/>
        </w:rPr>
        <w:t xml:space="preserve"> </w:t>
      </w:r>
      <w:r w:rsidRPr="0078169E">
        <w:rPr>
          <w:sz w:val="22"/>
          <w:szCs w:val="22"/>
          <w:lang w:val="az-Latn-AZ"/>
        </w:rPr>
        <w:t>kim</w:t>
      </w:r>
      <w:r w:rsidRPr="00375F2B">
        <w:rPr>
          <w:sz w:val="22"/>
          <w:szCs w:val="22"/>
          <w:lang w:val="az-Cyrl-AZ"/>
        </w:rPr>
        <w:t xml:space="preserve"> </w:t>
      </w:r>
      <w:r w:rsidRPr="0078169E">
        <w:rPr>
          <w:sz w:val="22"/>
          <w:szCs w:val="22"/>
          <w:lang w:val="az-Latn-AZ"/>
        </w:rPr>
        <w:t>günahları</w:t>
      </w:r>
      <w:r w:rsidRPr="00375F2B">
        <w:rPr>
          <w:sz w:val="22"/>
          <w:szCs w:val="22"/>
          <w:lang w:val="az-Cyrl-AZ"/>
        </w:rPr>
        <w:t xml:space="preserve"> </w:t>
      </w:r>
      <w:r w:rsidRPr="0078169E">
        <w:rPr>
          <w:sz w:val="22"/>
          <w:szCs w:val="22"/>
          <w:lang w:val="az-Latn-AZ"/>
        </w:rPr>
        <w:t>bağışlayan</w:t>
      </w:r>
      <w:r w:rsidRPr="00375F2B">
        <w:rPr>
          <w:sz w:val="22"/>
          <w:szCs w:val="22"/>
          <w:lang w:val="az-Cyrl-AZ"/>
        </w:rPr>
        <w:t xml:space="preserve"> </w:t>
      </w:r>
      <w:r w:rsidRPr="0078169E">
        <w:rPr>
          <w:sz w:val="22"/>
          <w:szCs w:val="22"/>
          <w:lang w:val="az-Latn-AZ"/>
        </w:rPr>
        <w:t>deyil</w:t>
      </w:r>
      <w:r w:rsidRPr="00375F2B">
        <w:rPr>
          <w:sz w:val="22"/>
          <w:szCs w:val="22"/>
          <w:lang w:val="az-Cyrl-AZ"/>
        </w:rPr>
        <w:t xml:space="preserve">!” </w:t>
      </w:r>
    </w:p>
  </w:footnote>
  <w:footnote w:id="64">
    <w:p w14:paraId="5F2439C8" w14:textId="77777777" w:rsidR="0064286B" w:rsidRPr="00375F2B" w:rsidRDefault="0064286B" w:rsidP="0064286B">
      <w:pPr>
        <w:jc w:val="both"/>
        <w:rPr>
          <w:sz w:val="22"/>
          <w:szCs w:val="22"/>
          <w:lang w:val="az-Cyrl-AZ"/>
        </w:rPr>
      </w:pPr>
      <w:r w:rsidRPr="00375F2B">
        <w:rPr>
          <w:rStyle w:val="FootnoteReference"/>
          <w:sz w:val="22"/>
          <w:szCs w:val="22"/>
        </w:rPr>
        <w:footnoteRef/>
      </w:r>
      <w:r w:rsidRPr="00375F2B">
        <w:rPr>
          <w:sz w:val="22"/>
          <w:szCs w:val="22"/>
          <w:lang w:val="az-Cyrl-AZ"/>
        </w:rPr>
        <w:t>“</w:t>
      </w:r>
      <w:r w:rsidRPr="0078169E">
        <w:rPr>
          <w:sz w:val="22"/>
          <w:szCs w:val="22"/>
          <w:lang w:val="az-Latn-AZ"/>
        </w:rPr>
        <w:t>İlahi</w:t>
      </w:r>
      <w:r w:rsidRPr="00375F2B">
        <w:rPr>
          <w:sz w:val="22"/>
          <w:szCs w:val="22"/>
          <w:lang w:val="az-Cyrl-AZ"/>
        </w:rPr>
        <w:t xml:space="preserve">! </w:t>
      </w:r>
      <w:r w:rsidRPr="0078169E">
        <w:rPr>
          <w:sz w:val="22"/>
          <w:szCs w:val="22"/>
          <w:lang w:val="az-Latn-AZ"/>
        </w:rPr>
        <w:t>Böyük</w:t>
      </w:r>
      <w:r w:rsidRPr="00375F2B">
        <w:rPr>
          <w:sz w:val="22"/>
          <w:szCs w:val="22"/>
          <w:lang w:val="az-Cyrl-AZ"/>
        </w:rPr>
        <w:t xml:space="preserve"> </w:t>
      </w:r>
      <w:r w:rsidRPr="0078169E">
        <w:rPr>
          <w:sz w:val="22"/>
          <w:szCs w:val="22"/>
          <w:lang w:val="az-Latn-AZ"/>
        </w:rPr>
        <w:t>zaatına</w:t>
      </w:r>
      <w:r w:rsidRPr="00375F2B">
        <w:rPr>
          <w:sz w:val="22"/>
          <w:szCs w:val="22"/>
          <w:lang w:val="az-Cyrl-AZ"/>
        </w:rPr>
        <w:t xml:space="preserve">, </w:t>
      </w:r>
      <w:r w:rsidRPr="0078169E">
        <w:rPr>
          <w:sz w:val="22"/>
          <w:szCs w:val="22"/>
          <w:lang w:val="az-Latn-AZ"/>
        </w:rPr>
        <w:t>adına</w:t>
      </w:r>
      <w:r w:rsidRPr="00375F2B">
        <w:rPr>
          <w:sz w:val="22"/>
          <w:szCs w:val="22"/>
          <w:lang w:val="az-Cyrl-AZ"/>
        </w:rPr>
        <w:t xml:space="preserve"> </w:t>
      </w:r>
      <w:r w:rsidRPr="0078169E">
        <w:rPr>
          <w:sz w:val="22"/>
          <w:szCs w:val="22"/>
          <w:lang w:val="az-Latn-AZ"/>
        </w:rPr>
        <w:t>və</w:t>
      </w:r>
      <w:r w:rsidRPr="00375F2B">
        <w:rPr>
          <w:sz w:val="22"/>
          <w:szCs w:val="22"/>
          <w:lang w:val="az-Cyrl-AZ"/>
        </w:rPr>
        <w:t xml:space="preserve"> </w:t>
      </w:r>
      <w:r w:rsidRPr="0078169E">
        <w:rPr>
          <w:sz w:val="22"/>
          <w:szCs w:val="22"/>
          <w:lang w:val="az-Latn-AZ"/>
        </w:rPr>
        <w:t>qədim</w:t>
      </w:r>
      <w:r w:rsidRPr="00375F2B">
        <w:rPr>
          <w:sz w:val="22"/>
          <w:szCs w:val="22"/>
          <w:lang w:val="az-Cyrl-AZ"/>
        </w:rPr>
        <w:t xml:space="preserve"> </w:t>
      </w:r>
      <w:r w:rsidRPr="0078169E">
        <w:rPr>
          <w:sz w:val="22"/>
          <w:szCs w:val="22"/>
          <w:lang w:val="az-Latn-AZ"/>
        </w:rPr>
        <w:t>mülkünə</w:t>
      </w:r>
      <w:r w:rsidRPr="00375F2B">
        <w:rPr>
          <w:sz w:val="22"/>
          <w:szCs w:val="22"/>
          <w:lang w:val="az-Cyrl-AZ"/>
        </w:rPr>
        <w:t xml:space="preserve"> </w:t>
      </w:r>
      <w:r w:rsidRPr="0078169E">
        <w:rPr>
          <w:sz w:val="22"/>
          <w:szCs w:val="22"/>
          <w:lang w:val="az-Latn-AZ"/>
        </w:rPr>
        <w:t>xatir</w:t>
      </w:r>
      <w:r w:rsidRPr="00375F2B">
        <w:rPr>
          <w:sz w:val="22"/>
          <w:szCs w:val="22"/>
          <w:lang w:val="az-Cyrl-AZ"/>
        </w:rPr>
        <w:t xml:space="preserve"> </w:t>
      </w:r>
      <w:r w:rsidRPr="0078169E">
        <w:rPr>
          <w:sz w:val="22"/>
          <w:szCs w:val="22"/>
          <w:lang w:val="az-Latn-AZ"/>
        </w:rPr>
        <w:t>Məhəmməd</w:t>
      </w:r>
      <w:r w:rsidRPr="00375F2B">
        <w:rPr>
          <w:sz w:val="22"/>
          <w:szCs w:val="22"/>
          <w:lang w:val="az-Cyrl-AZ"/>
        </w:rPr>
        <w:t xml:space="preserve"> </w:t>
      </w:r>
      <w:r w:rsidRPr="0078169E">
        <w:rPr>
          <w:sz w:val="22"/>
          <w:szCs w:val="22"/>
          <w:lang w:val="az-Latn-AZ"/>
        </w:rPr>
        <w:t>və</w:t>
      </w:r>
      <w:r w:rsidRPr="00375F2B">
        <w:rPr>
          <w:sz w:val="22"/>
          <w:szCs w:val="22"/>
          <w:lang w:val="az-Cyrl-AZ"/>
        </w:rPr>
        <w:t xml:space="preserve"> </w:t>
      </w:r>
      <w:r w:rsidRPr="0078169E">
        <w:rPr>
          <w:sz w:val="22"/>
          <w:szCs w:val="22"/>
          <w:lang w:val="az-Latn-AZ"/>
        </w:rPr>
        <w:t>Onun</w:t>
      </w:r>
      <w:r w:rsidRPr="00375F2B">
        <w:rPr>
          <w:sz w:val="22"/>
          <w:szCs w:val="22"/>
          <w:lang w:val="az-Cyrl-AZ"/>
        </w:rPr>
        <w:t xml:space="preserve"> </w:t>
      </w:r>
      <w:r w:rsidRPr="0078169E">
        <w:rPr>
          <w:sz w:val="22"/>
          <w:szCs w:val="22"/>
          <w:lang w:val="az-Latn-AZ"/>
        </w:rPr>
        <w:t>Əhli</w:t>
      </w:r>
      <w:r w:rsidRPr="00375F2B">
        <w:rPr>
          <w:sz w:val="22"/>
          <w:szCs w:val="22"/>
          <w:lang w:val="az-Cyrl-AZ"/>
        </w:rPr>
        <w:t>-</w:t>
      </w:r>
      <w:r w:rsidRPr="0078169E">
        <w:rPr>
          <w:sz w:val="22"/>
          <w:szCs w:val="22"/>
          <w:lang w:val="az-Latn-AZ"/>
        </w:rPr>
        <w:t>Beytinə</w:t>
      </w:r>
      <w:r w:rsidRPr="00375F2B">
        <w:rPr>
          <w:sz w:val="22"/>
          <w:szCs w:val="22"/>
          <w:lang w:val="az-Cyrl-AZ"/>
        </w:rPr>
        <w:t xml:space="preserve"> </w:t>
      </w:r>
      <w:r w:rsidRPr="0078169E">
        <w:rPr>
          <w:sz w:val="22"/>
          <w:szCs w:val="22"/>
          <w:lang w:val="az-Latn-AZ"/>
        </w:rPr>
        <w:t>salam</w:t>
      </w:r>
      <w:r w:rsidRPr="00375F2B">
        <w:rPr>
          <w:sz w:val="22"/>
          <w:szCs w:val="22"/>
          <w:lang w:val="az-Cyrl-AZ"/>
        </w:rPr>
        <w:t xml:space="preserve"> </w:t>
      </w:r>
      <w:r w:rsidRPr="0078169E">
        <w:rPr>
          <w:sz w:val="22"/>
          <w:szCs w:val="22"/>
          <w:lang w:val="az-Latn-AZ"/>
        </w:rPr>
        <w:t>göndər</w:t>
      </w:r>
      <w:r w:rsidRPr="00375F2B">
        <w:rPr>
          <w:sz w:val="22"/>
          <w:szCs w:val="22"/>
          <w:lang w:val="az-Cyrl-AZ"/>
        </w:rPr>
        <w:t xml:space="preserve">! </w:t>
      </w:r>
      <w:r w:rsidRPr="0078169E">
        <w:rPr>
          <w:sz w:val="22"/>
          <w:szCs w:val="22"/>
          <w:lang w:val="az-Latn-AZ"/>
        </w:rPr>
        <w:t>Mənim</w:t>
      </w:r>
      <w:r w:rsidRPr="00375F2B">
        <w:rPr>
          <w:sz w:val="22"/>
          <w:szCs w:val="22"/>
          <w:lang w:val="az-Cyrl-AZ"/>
        </w:rPr>
        <w:t xml:space="preserve"> </w:t>
      </w:r>
      <w:r w:rsidRPr="0078169E">
        <w:rPr>
          <w:sz w:val="22"/>
          <w:szCs w:val="22"/>
          <w:lang w:val="az-Latn-AZ"/>
        </w:rPr>
        <w:t>böyük</w:t>
      </w:r>
      <w:r w:rsidRPr="00375F2B">
        <w:rPr>
          <w:sz w:val="22"/>
          <w:szCs w:val="22"/>
          <w:lang w:val="az-Cyrl-AZ"/>
        </w:rPr>
        <w:t xml:space="preserve"> </w:t>
      </w:r>
      <w:r w:rsidRPr="0078169E">
        <w:rPr>
          <w:sz w:val="22"/>
          <w:szCs w:val="22"/>
          <w:lang w:val="az-Latn-AZ"/>
        </w:rPr>
        <w:t>günahlarımı</w:t>
      </w:r>
      <w:r w:rsidRPr="00375F2B">
        <w:rPr>
          <w:sz w:val="22"/>
          <w:szCs w:val="22"/>
          <w:lang w:val="az-Cyrl-AZ"/>
        </w:rPr>
        <w:t xml:space="preserve"> </w:t>
      </w:r>
      <w:r w:rsidRPr="0078169E">
        <w:rPr>
          <w:sz w:val="22"/>
          <w:szCs w:val="22"/>
          <w:lang w:val="az-Latn-AZ"/>
        </w:rPr>
        <w:t>bağışla</w:t>
      </w:r>
      <w:r w:rsidRPr="00375F2B">
        <w:rPr>
          <w:sz w:val="22"/>
          <w:szCs w:val="22"/>
          <w:lang w:val="az-Cyrl-AZ"/>
        </w:rPr>
        <w:t xml:space="preserve">! </w:t>
      </w:r>
      <w:r w:rsidRPr="0078169E">
        <w:rPr>
          <w:sz w:val="22"/>
          <w:szCs w:val="22"/>
          <w:lang w:val="az-Latn-AZ"/>
        </w:rPr>
        <w:t>Çünki</w:t>
      </w:r>
      <w:r w:rsidRPr="00375F2B">
        <w:rPr>
          <w:sz w:val="22"/>
          <w:szCs w:val="22"/>
          <w:lang w:val="az-Cyrl-AZ"/>
        </w:rPr>
        <w:t xml:space="preserve">, </w:t>
      </w:r>
      <w:r w:rsidRPr="0078169E">
        <w:rPr>
          <w:sz w:val="22"/>
          <w:szCs w:val="22"/>
          <w:lang w:val="az-Latn-AZ"/>
        </w:rPr>
        <w:t>böyük</w:t>
      </w:r>
      <w:r w:rsidRPr="00375F2B">
        <w:rPr>
          <w:sz w:val="22"/>
          <w:szCs w:val="22"/>
          <w:lang w:val="az-Cyrl-AZ"/>
        </w:rPr>
        <w:t xml:space="preserve"> </w:t>
      </w:r>
      <w:r w:rsidRPr="0078169E">
        <w:rPr>
          <w:sz w:val="22"/>
          <w:szCs w:val="22"/>
          <w:lang w:val="az-Latn-AZ"/>
        </w:rPr>
        <w:t>günahı</w:t>
      </w:r>
      <w:r w:rsidRPr="00375F2B">
        <w:rPr>
          <w:sz w:val="22"/>
          <w:szCs w:val="22"/>
          <w:lang w:val="az-Cyrl-AZ"/>
        </w:rPr>
        <w:t xml:space="preserve"> </w:t>
      </w:r>
      <w:r w:rsidRPr="0078169E">
        <w:rPr>
          <w:sz w:val="22"/>
          <w:szCs w:val="22"/>
          <w:lang w:val="az-Latn-AZ"/>
        </w:rPr>
        <w:t>ancaq</w:t>
      </w:r>
      <w:r w:rsidRPr="00375F2B">
        <w:rPr>
          <w:sz w:val="22"/>
          <w:szCs w:val="22"/>
          <w:lang w:val="az-Cyrl-AZ"/>
        </w:rPr>
        <w:t xml:space="preserve"> </w:t>
      </w:r>
      <w:r w:rsidRPr="0078169E">
        <w:rPr>
          <w:sz w:val="22"/>
          <w:szCs w:val="22"/>
          <w:lang w:val="az-Latn-AZ"/>
        </w:rPr>
        <w:t>Sənin</w:t>
      </w:r>
      <w:r w:rsidRPr="00375F2B">
        <w:rPr>
          <w:sz w:val="22"/>
          <w:szCs w:val="22"/>
          <w:lang w:val="az-Cyrl-AZ"/>
        </w:rPr>
        <w:t xml:space="preserve"> </w:t>
      </w:r>
      <w:r w:rsidRPr="0078169E">
        <w:rPr>
          <w:sz w:val="22"/>
          <w:szCs w:val="22"/>
          <w:lang w:val="az-Latn-AZ"/>
        </w:rPr>
        <w:t>böyüklüyün</w:t>
      </w:r>
      <w:r w:rsidRPr="00375F2B">
        <w:rPr>
          <w:sz w:val="22"/>
          <w:szCs w:val="22"/>
          <w:lang w:val="az-Cyrl-AZ"/>
        </w:rPr>
        <w:t xml:space="preserve"> </w:t>
      </w:r>
      <w:r w:rsidRPr="0078169E">
        <w:rPr>
          <w:sz w:val="22"/>
          <w:szCs w:val="22"/>
          <w:lang w:val="az-Latn-AZ"/>
        </w:rPr>
        <w:t>bağışlaya</w:t>
      </w:r>
      <w:r w:rsidRPr="00375F2B">
        <w:rPr>
          <w:sz w:val="22"/>
          <w:szCs w:val="22"/>
          <w:lang w:val="az-Cyrl-AZ"/>
        </w:rPr>
        <w:t xml:space="preserve"> </w:t>
      </w:r>
      <w:r w:rsidRPr="0078169E">
        <w:rPr>
          <w:sz w:val="22"/>
          <w:szCs w:val="22"/>
          <w:lang w:val="az-Latn-AZ"/>
        </w:rPr>
        <w:t>bilər</w:t>
      </w:r>
      <w:r w:rsidRPr="00375F2B">
        <w:rPr>
          <w:sz w:val="22"/>
          <w:szCs w:val="22"/>
          <w:lang w:val="az-Cyrl-AZ"/>
        </w:rPr>
        <w:t xml:space="preserve">!” </w:t>
      </w:r>
    </w:p>
  </w:footnote>
  <w:footnote w:id="65">
    <w:p w14:paraId="0BC98746" w14:textId="77777777" w:rsidR="0064286B" w:rsidRPr="00375F2B" w:rsidRDefault="0064286B" w:rsidP="0064286B">
      <w:pPr>
        <w:jc w:val="both"/>
        <w:rPr>
          <w:rFonts w:cs="Simplified Arabic"/>
          <w:sz w:val="22"/>
          <w:szCs w:val="22"/>
          <w:lang w:val="az-Cyrl-AZ"/>
        </w:rPr>
      </w:pPr>
      <w:r w:rsidRPr="00375F2B">
        <w:rPr>
          <w:rStyle w:val="FootnoteReference"/>
          <w:sz w:val="22"/>
          <w:szCs w:val="22"/>
        </w:rPr>
        <w:footnoteRef/>
      </w:r>
      <w:r w:rsidRPr="00375F2B">
        <w:rPr>
          <w:sz w:val="22"/>
          <w:szCs w:val="22"/>
          <w:lang w:val="az-Cyrl-AZ"/>
        </w:rPr>
        <w:t>“</w:t>
      </w:r>
      <w:r w:rsidRPr="0078169E">
        <w:rPr>
          <w:sz w:val="22"/>
          <w:szCs w:val="22"/>
          <w:lang w:val="az-Latn-AZ"/>
        </w:rPr>
        <w:t>Allah</w:t>
      </w:r>
      <w:r w:rsidRPr="00375F2B">
        <w:rPr>
          <w:sz w:val="22"/>
          <w:szCs w:val="22"/>
          <w:lang w:val="az-Cyrl-AZ"/>
        </w:rPr>
        <w:t xml:space="preserve"> </w:t>
      </w:r>
      <w:r w:rsidRPr="0078169E">
        <w:rPr>
          <w:sz w:val="22"/>
          <w:szCs w:val="22"/>
          <w:lang w:val="az-Latn-AZ"/>
        </w:rPr>
        <w:t>nə</w:t>
      </w:r>
      <w:r w:rsidRPr="00375F2B">
        <w:rPr>
          <w:sz w:val="22"/>
          <w:szCs w:val="22"/>
          <w:lang w:val="az-Cyrl-AZ"/>
        </w:rPr>
        <w:t xml:space="preserve"> </w:t>
      </w:r>
      <w:r w:rsidRPr="0078169E">
        <w:rPr>
          <w:sz w:val="22"/>
          <w:szCs w:val="22"/>
          <w:lang w:val="az-Latn-AZ"/>
        </w:rPr>
        <w:t>istəsə</w:t>
      </w:r>
      <w:r w:rsidRPr="00375F2B">
        <w:rPr>
          <w:sz w:val="22"/>
          <w:szCs w:val="22"/>
          <w:lang w:val="az-Cyrl-AZ"/>
        </w:rPr>
        <w:t xml:space="preserve"> </w:t>
      </w:r>
      <w:r w:rsidRPr="0078169E">
        <w:rPr>
          <w:sz w:val="22"/>
          <w:szCs w:val="22"/>
          <w:lang w:val="az-Latn-AZ"/>
        </w:rPr>
        <w:t>o</w:t>
      </w:r>
      <w:r w:rsidRPr="00375F2B">
        <w:rPr>
          <w:sz w:val="22"/>
          <w:szCs w:val="22"/>
          <w:lang w:val="az-Cyrl-AZ"/>
        </w:rPr>
        <w:t xml:space="preserve"> </w:t>
      </w:r>
      <w:r w:rsidRPr="0078169E">
        <w:rPr>
          <w:sz w:val="22"/>
          <w:szCs w:val="22"/>
          <w:lang w:val="az-Latn-AZ"/>
        </w:rPr>
        <w:t>da</w:t>
      </w:r>
      <w:r w:rsidRPr="00375F2B">
        <w:rPr>
          <w:sz w:val="22"/>
          <w:szCs w:val="22"/>
          <w:lang w:val="az-Cyrl-AZ"/>
        </w:rPr>
        <w:t xml:space="preserve"> </w:t>
      </w:r>
      <w:r w:rsidRPr="0078169E">
        <w:rPr>
          <w:sz w:val="22"/>
          <w:szCs w:val="22"/>
          <w:lang w:val="az-Latn-AZ"/>
        </w:rPr>
        <w:t>olacaq</w:t>
      </w:r>
      <w:r w:rsidRPr="00375F2B">
        <w:rPr>
          <w:sz w:val="22"/>
          <w:szCs w:val="22"/>
          <w:lang w:val="az-Cyrl-AZ"/>
        </w:rPr>
        <w:t xml:space="preserve">. </w:t>
      </w:r>
      <w:r w:rsidRPr="0078169E">
        <w:rPr>
          <w:sz w:val="22"/>
          <w:szCs w:val="22"/>
          <w:lang w:val="az-Latn-AZ"/>
        </w:rPr>
        <w:t>Allah</w:t>
      </w:r>
      <w:r w:rsidRPr="00375F2B">
        <w:rPr>
          <w:sz w:val="22"/>
          <w:szCs w:val="22"/>
          <w:lang w:val="az-Cyrl-AZ"/>
        </w:rPr>
        <w:t>-</w:t>
      </w:r>
      <w:r w:rsidRPr="0078169E">
        <w:rPr>
          <w:sz w:val="22"/>
          <w:szCs w:val="22"/>
          <w:lang w:val="az-Latn-AZ"/>
        </w:rPr>
        <w:t>taalanın</w:t>
      </w:r>
      <w:r w:rsidRPr="00375F2B">
        <w:rPr>
          <w:sz w:val="22"/>
          <w:szCs w:val="22"/>
          <w:lang w:val="az-Cyrl-AZ"/>
        </w:rPr>
        <w:t xml:space="preserve"> </w:t>
      </w:r>
      <w:r w:rsidRPr="0078169E">
        <w:rPr>
          <w:sz w:val="22"/>
          <w:szCs w:val="22"/>
          <w:lang w:val="az-Latn-AZ"/>
        </w:rPr>
        <w:t>güc</w:t>
      </w:r>
      <w:r w:rsidRPr="00375F2B">
        <w:rPr>
          <w:sz w:val="22"/>
          <w:szCs w:val="22"/>
          <w:lang w:val="az-Cyrl-AZ"/>
        </w:rPr>
        <w:t xml:space="preserve"> </w:t>
      </w:r>
      <w:r w:rsidRPr="0078169E">
        <w:rPr>
          <w:sz w:val="22"/>
          <w:szCs w:val="22"/>
          <w:lang w:val="az-Latn-AZ"/>
        </w:rPr>
        <w:t>və</w:t>
      </w:r>
      <w:r w:rsidRPr="00375F2B">
        <w:rPr>
          <w:sz w:val="22"/>
          <w:szCs w:val="22"/>
          <w:lang w:val="az-Cyrl-AZ"/>
        </w:rPr>
        <w:t xml:space="preserve"> </w:t>
      </w:r>
      <w:r w:rsidRPr="0078169E">
        <w:rPr>
          <w:sz w:val="22"/>
          <w:szCs w:val="22"/>
          <w:lang w:val="az-Latn-AZ"/>
        </w:rPr>
        <w:t>qüvvəsindən</w:t>
      </w:r>
      <w:r w:rsidRPr="00375F2B">
        <w:rPr>
          <w:sz w:val="22"/>
          <w:szCs w:val="22"/>
          <w:lang w:val="az-Cyrl-AZ"/>
        </w:rPr>
        <w:t xml:space="preserve"> </w:t>
      </w:r>
      <w:r w:rsidRPr="0078169E">
        <w:rPr>
          <w:sz w:val="22"/>
          <w:szCs w:val="22"/>
          <w:lang w:val="az-Latn-AZ"/>
        </w:rPr>
        <w:t>başqa</w:t>
      </w:r>
      <w:r w:rsidRPr="00375F2B">
        <w:rPr>
          <w:sz w:val="22"/>
          <w:szCs w:val="22"/>
          <w:lang w:val="az-Cyrl-AZ"/>
        </w:rPr>
        <w:t xml:space="preserve"> </w:t>
      </w:r>
      <w:r w:rsidRPr="0078169E">
        <w:rPr>
          <w:sz w:val="22"/>
          <w:szCs w:val="22"/>
          <w:lang w:val="az-Latn-AZ"/>
        </w:rPr>
        <w:t>güc</w:t>
      </w:r>
      <w:r w:rsidRPr="00375F2B">
        <w:rPr>
          <w:sz w:val="22"/>
          <w:szCs w:val="22"/>
          <w:lang w:val="az-Cyrl-AZ"/>
        </w:rPr>
        <w:t xml:space="preserve"> </w:t>
      </w:r>
      <w:r w:rsidRPr="0078169E">
        <w:rPr>
          <w:sz w:val="22"/>
          <w:szCs w:val="22"/>
          <w:lang w:val="az-Latn-AZ"/>
        </w:rPr>
        <w:t>və</w:t>
      </w:r>
      <w:r w:rsidRPr="00375F2B">
        <w:rPr>
          <w:sz w:val="22"/>
          <w:szCs w:val="22"/>
          <w:lang w:val="az-Cyrl-AZ"/>
        </w:rPr>
        <w:t xml:space="preserve"> </w:t>
      </w:r>
      <w:r w:rsidRPr="0078169E">
        <w:rPr>
          <w:sz w:val="22"/>
          <w:szCs w:val="22"/>
          <w:lang w:val="az-Latn-AZ"/>
        </w:rPr>
        <w:t>qüdrət</w:t>
      </w:r>
      <w:r w:rsidRPr="00375F2B">
        <w:rPr>
          <w:sz w:val="22"/>
          <w:szCs w:val="22"/>
          <w:lang w:val="az-Cyrl-AZ"/>
        </w:rPr>
        <w:t xml:space="preserve"> </w:t>
      </w:r>
      <w:r w:rsidRPr="0078169E">
        <w:rPr>
          <w:sz w:val="22"/>
          <w:szCs w:val="22"/>
          <w:lang w:val="az-Latn-AZ"/>
        </w:rPr>
        <w:t>yoxdur</w:t>
      </w:r>
      <w:r w:rsidRPr="00375F2B">
        <w:rPr>
          <w:sz w:val="22"/>
          <w:szCs w:val="22"/>
          <w:lang w:val="az-Cyrl-AZ"/>
        </w:rPr>
        <w:t xml:space="preserve">! </w:t>
      </w:r>
      <w:r w:rsidRPr="0078169E">
        <w:rPr>
          <w:sz w:val="22"/>
          <w:szCs w:val="22"/>
          <w:lang w:val="az-Latn-AZ"/>
        </w:rPr>
        <w:t>Allahdan</w:t>
      </w:r>
      <w:r w:rsidRPr="00375F2B">
        <w:rPr>
          <w:sz w:val="22"/>
          <w:szCs w:val="22"/>
          <w:lang w:val="az-Cyrl-AZ"/>
        </w:rPr>
        <w:t xml:space="preserve"> </w:t>
      </w:r>
      <w:r w:rsidRPr="0078169E">
        <w:rPr>
          <w:sz w:val="22"/>
          <w:szCs w:val="22"/>
          <w:lang w:val="az-Latn-AZ"/>
        </w:rPr>
        <w:t>bağışlanmaq</w:t>
      </w:r>
      <w:r w:rsidRPr="00375F2B">
        <w:rPr>
          <w:sz w:val="22"/>
          <w:szCs w:val="22"/>
          <w:lang w:val="az-Cyrl-AZ"/>
        </w:rPr>
        <w:t xml:space="preserve"> </w:t>
      </w:r>
      <w:r w:rsidRPr="0078169E">
        <w:rPr>
          <w:sz w:val="22"/>
          <w:szCs w:val="22"/>
          <w:lang w:val="az-Latn-AZ"/>
        </w:rPr>
        <w:t>diləyirəm</w:t>
      </w:r>
      <w:r w:rsidRPr="00375F2B">
        <w:rPr>
          <w:sz w:val="22"/>
          <w:szCs w:val="22"/>
          <w:lang w:val="az-Cyrl-AZ"/>
        </w:rPr>
        <w:t xml:space="preserve">!” </w:t>
      </w:r>
    </w:p>
  </w:footnote>
  <w:footnote w:id="66">
    <w:p w14:paraId="4D574532" w14:textId="77777777" w:rsidR="0064286B" w:rsidRPr="00EA3420" w:rsidRDefault="0064286B" w:rsidP="0064286B">
      <w:pPr>
        <w:jc w:val="both"/>
        <w:rPr>
          <w:rFonts w:cs="Simplified Arabic"/>
          <w:b/>
          <w:bCs/>
          <w:i/>
          <w:iCs/>
          <w:sz w:val="22"/>
          <w:szCs w:val="22"/>
          <w:lang w:val="az-Cyrl-AZ"/>
        </w:rPr>
      </w:pPr>
      <w:r w:rsidRPr="00EA3420">
        <w:rPr>
          <w:rStyle w:val="FootnoteReference"/>
        </w:rPr>
        <w:footnoteRef/>
      </w:r>
      <w:r w:rsidRPr="0078169E">
        <w:rPr>
          <w:sz w:val="22"/>
          <w:szCs w:val="22"/>
          <w:lang w:val="az-Latn-AZ"/>
        </w:rPr>
        <w:t>İlahi</w:t>
      </w:r>
      <w:r w:rsidRPr="00EA3420">
        <w:rPr>
          <w:sz w:val="22"/>
          <w:szCs w:val="22"/>
          <w:lang w:val="az-Cyrl-AZ"/>
        </w:rPr>
        <w:t xml:space="preserve">! </w:t>
      </w:r>
      <w:r w:rsidRPr="0078169E">
        <w:rPr>
          <w:sz w:val="22"/>
          <w:szCs w:val="22"/>
          <w:lang w:val="az-Latn-AZ"/>
        </w:rPr>
        <w:t>Səndən</w:t>
      </w:r>
      <w:r w:rsidRPr="00EA3420">
        <w:rPr>
          <w:sz w:val="22"/>
          <w:szCs w:val="22"/>
          <w:lang w:val="az-Cyrl-AZ"/>
        </w:rPr>
        <w:t xml:space="preserve">, </w:t>
      </w:r>
      <w:r w:rsidRPr="0078169E">
        <w:rPr>
          <w:sz w:val="22"/>
          <w:szCs w:val="22"/>
          <w:lang w:val="az-Latn-AZ"/>
        </w:rPr>
        <w:t>Sənin</w:t>
      </w:r>
      <w:r w:rsidRPr="00EA3420">
        <w:rPr>
          <w:sz w:val="22"/>
          <w:szCs w:val="22"/>
          <w:lang w:val="az-Cyrl-AZ"/>
        </w:rPr>
        <w:t xml:space="preserve"> </w:t>
      </w:r>
      <w:r w:rsidRPr="0078169E">
        <w:rPr>
          <w:sz w:val="22"/>
          <w:szCs w:val="22"/>
          <w:lang w:val="az-Latn-AZ"/>
        </w:rPr>
        <w:t>rəhmətinə</w:t>
      </w:r>
      <w:r w:rsidRPr="00EA3420">
        <w:rPr>
          <w:sz w:val="22"/>
          <w:szCs w:val="22"/>
          <w:lang w:val="az-Cyrl-AZ"/>
        </w:rPr>
        <w:t xml:space="preserve"> </w:t>
      </w:r>
      <w:r w:rsidRPr="0078169E">
        <w:rPr>
          <w:sz w:val="22"/>
          <w:szCs w:val="22"/>
          <w:lang w:val="az-Latn-AZ"/>
        </w:rPr>
        <w:t>və</w:t>
      </w:r>
      <w:r w:rsidRPr="00EA3420">
        <w:rPr>
          <w:sz w:val="22"/>
          <w:szCs w:val="22"/>
          <w:lang w:val="az-Cyrl-AZ"/>
        </w:rPr>
        <w:t xml:space="preserve"> </w:t>
      </w:r>
      <w:r w:rsidRPr="0078169E">
        <w:rPr>
          <w:sz w:val="22"/>
          <w:szCs w:val="22"/>
          <w:lang w:val="az-Latn-AZ"/>
        </w:rPr>
        <w:t>bağışlamağına</w:t>
      </w:r>
      <w:r w:rsidRPr="00EA3420">
        <w:rPr>
          <w:sz w:val="22"/>
          <w:szCs w:val="22"/>
          <w:lang w:val="az-Cyrl-AZ"/>
        </w:rPr>
        <w:t xml:space="preserve"> </w:t>
      </w:r>
      <w:r w:rsidRPr="0078169E">
        <w:rPr>
          <w:sz w:val="22"/>
          <w:szCs w:val="22"/>
          <w:lang w:val="az-Latn-AZ"/>
        </w:rPr>
        <w:t>səbəb</w:t>
      </w:r>
      <w:r w:rsidRPr="00EA3420">
        <w:rPr>
          <w:sz w:val="22"/>
          <w:szCs w:val="22"/>
          <w:lang w:val="az-Cyrl-AZ"/>
        </w:rPr>
        <w:t xml:space="preserve"> </w:t>
      </w:r>
      <w:r w:rsidRPr="0078169E">
        <w:rPr>
          <w:sz w:val="22"/>
          <w:szCs w:val="22"/>
          <w:lang w:val="az-Latn-AZ"/>
        </w:rPr>
        <w:t>olanları</w:t>
      </w:r>
      <w:r w:rsidRPr="00EA3420">
        <w:rPr>
          <w:sz w:val="22"/>
          <w:szCs w:val="22"/>
          <w:lang w:val="az-Cyrl-AZ"/>
        </w:rPr>
        <w:t xml:space="preserve">, </w:t>
      </w:r>
      <w:r w:rsidRPr="0078169E">
        <w:rPr>
          <w:sz w:val="22"/>
          <w:szCs w:val="22"/>
          <w:lang w:val="az-Latn-AZ"/>
        </w:rPr>
        <w:t>Cəhənnəm</w:t>
      </w:r>
      <w:r w:rsidRPr="00EA3420">
        <w:rPr>
          <w:sz w:val="22"/>
          <w:szCs w:val="22"/>
          <w:lang w:val="az-Cyrl-AZ"/>
        </w:rPr>
        <w:t xml:space="preserve"> </w:t>
      </w:r>
      <w:r w:rsidRPr="0078169E">
        <w:rPr>
          <w:sz w:val="22"/>
          <w:szCs w:val="22"/>
          <w:lang w:val="az-Latn-AZ"/>
        </w:rPr>
        <w:t>atəşindən</w:t>
      </w:r>
      <w:r w:rsidRPr="00EA3420">
        <w:rPr>
          <w:sz w:val="22"/>
          <w:szCs w:val="22"/>
          <w:lang w:val="az-Cyrl-AZ"/>
        </w:rPr>
        <w:t xml:space="preserve"> </w:t>
      </w:r>
      <w:r w:rsidRPr="0078169E">
        <w:rPr>
          <w:sz w:val="22"/>
          <w:szCs w:val="22"/>
          <w:lang w:val="az-Latn-AZ"/>
        </w:rPr>
        <w:t>və</w:t>
      </w:r>
      <w:r w:rsidRPr="00EA3420">
        <w:rPr>
          <w:sz w:val="22"/>
          <w:szCs w:val="22"/>
          <w:lang w:val="az-Cyrl-AZ"/>
        </w:rPr>
        <w:t xml:space="preserve"> </w:t>
      </w:r>
      <w:r w:rsidRPr="0078169E">
        <w:rPr>
          <w:sz w:val="22"/>
          <w:szCs w:val="22"/>
          <w:lang w:val="az-Latn-AZ"/>
        </w:rPr>
        <w:t>hər</w:t>
      </w:r>
      <w:r w:rsidRPr="00EA3420">
        <w:rPr>
          <w:sz w:val="22"/>
          <w:szCs w:val="22"/>
          <w:lang w:val="az-Cyrl-AZ"/>
        </w:rPr>
        <w:t xml:space="preserve"> </w:t>
      </w:r>
      <w:r w:rsidRPr="0078169E">
        <w:rPr>
          <w:sz w:val="22"/>
          <w:szCs w:val="22"/>
          <w:lang w:val="az-Latn-AZ"/>
        </w:rPr>
        <w:t>bir</w:t>
      </w:r>
      <w:r w:rsidRPr="00EA3420">
        <w:rPr>
          <w:sz w:val="22"/>
          <w:szCs w:val="22"/>
          <w:lang w:val="az-Cyrl-AZ"/>
        </w:rPr>
        <w:t xml:space="preserve"> </w:t>
      </w:r>
      <w:r w:rsidRPr="0078169E">
        <w:rPr>
          <w:sz w:val="22"/>
          <w:szCs w:val="22"/>
          <w:lang w:val="az-Latn-AZ"/>
        </w:rPr>
        <w:t>əzabdan</w:t>
      </w:r>
      <w:r w:rsidRPr="00EA3420">
        <w:rPr>
          <w:sz w:val="22"/>
          <w:szCs w:val="22"/>
          <w:lang w:val="az-Cyrl-AZ"/>
        </w:rPr>
        <w:t xml:space="preserve"> </w:t>
      </w:r>
      <w:r w:rsidRPr="0078169E">
        <w:rPr>
          <w:sz w:val="22"/>
          <w:szCs w:val="22"/>
          <w:lang w:val="az-Latn-AZ"/>
        </w:rPr>
        <w:t>nicat</w:t>
      </w:r>
      <w:r w:rsidRPr="00EA3420">
        <w:rPr>
          <w:sz w:val="22"/>
          <w:szCs w:val="22"/>
          <w:lang w:val="az-Cyrl-AZ"/>
        </w:rPr>
        <w:t xml:space="preserve">, </w:t>
      </w:r>
      <w:r w:rsidRPr="0078169E">
        <w:rPr>
          <w:sz w:val="22"/>
          <w:szCs w:val="22"/>
          <w:lang w:val="az-Latn-AZ"/>
        </w:rPr>
        <w:t>Behiştə</w:t>
      </w:r>
      <w:r w:rsidRPr="00EA3420">
        <w:rPr>
          <w:sz w:val="22"/>
          <w:szCs w:val="22"/>
          <w:lang w:val="az-Cyrl-AZ"/>
        </w:rPr>
        <w:t xml:space="preserve"> </w:t>
      </w:r>
      <w:r w:rsidRPr="0078169E">
        <w:rPr>
          <w:sz w:val="22"/>
          <w:szCs w:val="22"/>
          <w:lang w:val="az-Latn-AZ"/>
        </w:rPr>
        <w:t>düşməyimi</w:t>
      </w:r>
      <w:r w:rsidRPr="00EA3420">
        <w:rPr>
          <w:sz w:val="22"/>
          <w:szCs w:val="22"/>
          <w:lang w:val="az-Cyrl-AZ"/>
        </w:rPr>
        <w:t xml:space="preserve">, </w:t>
      </w:r>
      <w:r w:rsidRPr="0078169E">
        <w:rPr>
          <w:sz w:val="22"/>
          <w:szCs w:val="22"/>
          <w:lang w:val="az-Latn-AZ"/>
        </w:rPr>
        <w:t>salamatçılıq</w:t>
      </w:r>
      <w:r w:rsidRPr="00EA3420">
        <w:rPr>
          <w:sz w:val="22"/>
          <w:szCs w:val="22"/>
          <w:lang w:val="az-Cyrl-AZ"/>
        </w:rPr>
        <w:t xml:space="preserve"> </w:t>
      </w:r>
      <w:r w:rsidRPr="0078169E">
        <w:rPr>
          <w:sz w:val="22"/>
          <w:szCs w:val="22"/>
          <w:lang w:val="az-Latn-AZ"/>
        </w:rPr>
        <w:t>mənzilində</w:t>
      </w:r>
      <w:r w:rsidRPr="00EA3420">
        <w:rPr>
          <w:sz w:val="22"/>
          <w:szCs w:val="22"/>
          <w:lang w:val="az-Cyrl-AZ"/>
        </w:rPr>
        <w:t xml:space="preserve"> </w:t>
      </w:r>
      <w:r w:rsidRPr="0078169E">
        <w:rPr>
          <w:sz w:val="22"/>
          <w:szCs w:val="22"/>
          <w:lang w:val="az-Latn-AZ"/>
        </w:rPr>
        <w:t>Sənin</w:t>
      </w:r>
      <w:r w:rsidRPr="00EA3420">
        <w:rPr>
          <w:sz w:val="22"/>
          <w:szCs w:val="22"/>
          <w:lang w:val="az-Cyrl-AZ"/>
        </w:rPr>
        <w:t xml:space="preserve"> </w:t>
      </w:r>
      <w:r w:rsidRPr="0078169E">
        <w:rPr>
          <w:sz w:val="22"/>
          <w:szCs w:val="22"/>
          <w:lang w:val="az-Latn-AZ"/>
        </w:rPr>
        <w:t>razılığını</w:t>
      </w:r>
      <w:r w:rsidRPr="00EA3420">
        <w:rPr>
          <w:sz w:val="22"/>
          <w:szCs w:val="22"/>
          <w:lang w:val="az-Cyrl-AZ"/>
        </w:rPr>
        <w:t xml:space="preserve">, </w:t>
      </w:r>
      <w:r w:rsidRPr="0078169E">
        <w:rPr>
          <w:sz w:val="22"/>
          <w:szCs w:val="22"/>
          <w:lang w:val="az-Latn-AZ"/>
        </w:rPr>
        <w:t>peyğəmbərin</w:t>
      </w:r>
      <w:r w:rsidRPr="00EA3420">
        <w:rPr>
          <w:sz w:val="22"/>
          <w:szCs w:val="22"/>
          <w:lang w:val="az-Cyrl-AZ"/>
        </w:rPr>
        <w:t xml:space="preserve"> </w:t>
      </w:r>
      <w:r w:rsidRPr="0078169E">
        <w:rPr>
          <w:sz w:val="22"/>
          <w:szCs w:val="22"/>
          <w:lang w:val="az-Latn-AZ"/>
        </w:rPr>
        <w:t>Məhəmmədin</w:t>
      </w:r>
      <w:r w:rsidRPr="00EA3420">
        <w:rPr>
          <w:sz w:val="22"/>
          <w:szCs w:val="22"/>
          <w:lang w:val="az-Cyrl-AZ"/>
        </w:rPr>
        <w:t xml:space="preserve"> (</w:t>
      </w:r>
      <w:r w:rsidRPr="0078169E">
        <w:rPr>
          <w:sz w:val="22"/>
          <w:szCs w:val="22"/>
          <w:lang w:val="az-Latn-AZ"/>
        </w:rPr>
        <w:t>salam</w:t>
      </w:r>
      <w:r w:rsidRPr="00EA3420">
        <w:rPr>
          <w:sz w:val="22"/>
          <w:szCs w:val="22"/>
          <w:lang w:val="az-Cyrl-AZ"/>
        </w:rPr>
        <w:t xml:space="preserve"> </w:t>
      </w:r>
      <w:r w:rsidRPr="0078169E">
        <w:rPr>
          <w:lang w:val="az-Latn-AZ"/>
        </w:rPr>
        <w:t>olsun</w:t>
      </w:r>
      <w:r w:rsidRPr="00EA3420">
        <w:rPr>
          <w:lang w:val="az-Cyrl-AZ"/>
        </w:rPr>
        <w:t xml:space="preserve"> </w:t>
      </w:r>
      <w:r w:rsidRPr="0078169E">
        <w:rPr>
          <w:lang w:val="az-Latn-AZ"/>
        </w:rPr>
        <w:t>Ona</w:t>
      </w:r>
      <w:r w:rsidRPr="00EA3420">
        <w:rPr>
          <w:lang w:val="az-Cyrl-AZ"/>
        </w:rPr>
        <w:t xml:space="preserve"> </w:t>
      </w:r>
      <w:r w:rsidRPr="0078169E">
        <w:rPr>
          <w:lang w:val="az-Latn-AZ"/>
        </w:rPr>
        <w:t>və</w:t>
      </w:r>
      <w:r w:rsidRPr="0093300C">
        <w:rPr>
          <w:i/>
          <w:iCs/>
          <w:lang w:val="az-Cyrl-AZ"/>
        </w:rPr>
        <w:t xml:space="preserve"> </w:t>
      </w:r>
      <w:r w:rsidRPr="0078169E">
        <w:rPr>
          <w:sz w:val="22"/>
          <w:szCs w:val="22"/>
          <w:lang w:val="az-Latn-AZ"/>
        </w:rPr>
        <w:t>Əhli</w:t>
      </w:r>
      <w:r w:rsidRPr="00EA3420">
        <w:rPr>
          <w:sz w:val="22"/>
          <w:szCs w:val="22"/>
          <w:lang w:val="az-Cyrl-AZ"/>
        </w:rPr>
        <w:t>-</w:t>
      </w:r>
      <w:r w:rsidRPr="0078169E">
        <w:rPr>
          <w:sz w:val="22"/>
          <w:szCs w:val="22"/>
          <w:lang w:val="az-Latn-AZ"/>
        </w:rPr>
        <w:t>beytinə</w:t>
      </w:r>
      <w:r w:rsidRPr="00EA3420">
        <w:rPr>
          <w:sz w:val="22"/>
          <w:szCs w:val="22"/>
          <w:lang w:val="az-Cyrl-AZ"/>
        </w:rPr>
        <w:t xml:space="preserve">) </w:t>
      </w:r>
      <w:r w:rsidRPr="0078169E">
        <w:rPr>
          <w:sz w:val="22"/>
          <w:szCs w:val="22"/>
          <w:lang w:val="az-Latn-AZ"/>
        </w:rPr>
        <w:t>qonşuluğunda</w:t>
      </w:r>
      <w:r w:rsidRPr="00EA3420">
        <w:rPr>
          <w:sz w:val="22"/>
          <w:szCs w:val="22"/>
          <w:lang w:val="az-Cyrl-AZ"/>
        </w:rPr>
        <w:t xml:space="preserve"> </w:t>
      </w:r>
      <w:r w:rsidRPr="0078169E">
        <w:rPr>
          <w:sz w:val="22"/>
          <w:szCs w:val="22"/>
          <w:lang w:val="az-Latn-AZ"/>
        </w:rPr>
        <w:t>olmağımı</w:t>
      </w:r>
      <w:r w:rsidRPr="00EA3420">
        <w:rPr>
          <w:sz w:val="22"/>
          <w:szCs w:val="22"/>
          <w:lang w:val="az-Cyrl-AZ"/>
        </w:rPr>
        <w:t xml:space="preserve"> </w:t>
      </w:r>
      <w:r w:rsidRPr="0078169E">
        <w:rPr>
          <w:sz w:val="22"/>
          <w:szCs w:val="22"/>
          <w:lang w:val="az-Latn-AZ"/>
        </w:rPr>
        <w:t>istəyirəm</w:t>
      </w:r>
      <w:r w:rsidRPr="00EA3420">
        <w:rPr>
          <w:sz w:val="22"/>
          <w:szCs w:val="22"/>
          <w:lang w:val="az-Cyrl-AZ"/>
        </w:rPr>
        <w:t xml:space="preserve">! </w:t>
      </w:r>
      <w:r w:rsidRPr="0078169E">
        <w:rPr>
          <w:sz w:val="22"/>
          <w:szCs w:val="22"/>
          <w:lang w:val="az-Latn-AZ"/>
        </w:rPr>
        <w:t>İlahi</w:t>
      </w:r>
      <w:r w:rsidRPr="00EA3420">
        <w:rPr>
          <w:sz w:val="22"/>
          <w:szCs w:val="22"/>
          <w:lang w:val="az-Cyrl-AZ"/>
        </w:rPr>
        <w:t xml:space="preserve">! </w:t>
      </w:r>
      <w:r w:rsidRPr="0078169E">
        <w:rPr>
          <w:sz w:val="22"/>
          <w:szCs w:val="22"/>
          <w:lang w:val="az-Latn-AZ"/>
        </w:rPr>
        <w:t>Biz</w:t>
      </w:r>
      <w:r w:rsidRPr="00EA3420">
        <w:rPr>
          <w:sz w:val="22"/>
          <w:szCs w:val="22"/>
          <w:lang w:val="az-Cyrl-AZ"/>
        </w:rPr>
        <w:t xml:space="preserve"> </w:t>
      </w:r>
      <w:r w:rsidRPr="0078169E">
        <w:rPr>
          <w:rFonts w:cs="Simplified Arabic"/>
          <w:sz w:val="22"/>
          <w:szCs w:val="22"/>
          <w:lang w:val="az-Latn-AZ"/>
        </w:rPr>
        <w:t>bəndələrin</w:t>
      </w:r>
      <w:r w:rsidRPr="00EA3420">
        <w:rPr>
          <w:rFonts w:cs="Simplified Arabic"/>
          <w:sz w:val="22"/>
          <w:szCs w:val="22"/>
          <w:lang w:val="az-Cyrl-AZ"/>
        </w:rPr>
        <w:t xml:space="preserve"> </w:t>
      </w:r>
      <w:r w:rsidRPr="0078169E">
        <w:rPr>
          <w:rFonts w:cs="Simplified Arabic"/>
          <w:sz w:val="22"/>
          <w:szCs w:val="22"/>
          <w:lang w:val="az-Latn-AZ"/>
        </w:rPr>
        <w:t>hər</w:t>
      </w:r>
      <w:r w:rsidRPr="00EA3420">
        <w:rPr>
          <w:rFonts w:cs="Simplified Arabic"/>
          <w:sz w:val="22"/>
          <w:szCs w:val="22"/>
          <w:lang w:val="az-Cyrl-AZ"/>
        </w:rPr>
        <w:t xml:space="preserve"> </w:t>
      </w:r>
      <w:r w:rsidRPr="0078169E">
        <w:rPr>
          <w:rFonts w:cs="Simplified Arabic"/>
          <w:sz w:val="22"/>
          <w:szCs w:val="22"/>
          <w:lang w:val="az-Latn-AZ"/>
        </w:rPr>
        <w:t>neməti</w:t>
      </w:r>
      <w:r w:rsidRPr="00EA3420">
        <w:rPr>
          <w:rFonts w:cs="Simplified Arabic"/>
          <w:sz w:val="22"/>
          <w:szCs w:val="22"/>
          <w:lang w:val="az-Cyrl-AZ"/>
        </w:rPr>
        <w:t xml:space="preserve"> </w:t>
      </w:r>
      <w:r w:rsidRPr="0078169E">
        <w:rPr>
          <w:rFonts w:cs="Simplified Arabic"/>
          <w:sz w:val="22"/>
          <w:szCs w:val="22"/>
          <w:lang w:val="az-Latn-AZ"/>
        </w:rPr>
        <w:t>varsa</w:t>
      </w:r>
      <w:r w:rsidRPr="00EA3420">
        <w:rPr>
          <w:rFonts w:cs="Simplified Arabic"/>
          <w:sz w:val="22"/>
          <w:szCs w:val="22"/>
          <w:lang w:val="az-Cyrl-AZ"/>
        </w:rPr>
        <w:t xml:space="preserve"> </w:t>
      </w:r>
      <w:r w:rsidRPr="0078169E">
        <w:rPr>
          <w:rFonts w:cs="Simplified Arabic"/>
          <w:sz w:val="22"/>
          <w:szCs w:val="22"/>
          <w:lang w:val="az-Latn-AZ"/>
        </w:rPr>
        <w:t>Səndəndir</w:t>
      </w:r>
      <w:r w:rsidRPr="00EA3420">
        <w:rPr>
          <w:rFonts w:cs="Simplified Arabic"/>
          <w:sz w:val="22"/>
          <w:szCs w:val="22"/>
          <w:lang w:val="az-Cyrl-AZ"/>
        </w:rPr>
        <w:t xml:space="preserve">! </w:t>
      </w:r>
      <w:r w:rsidRPr="0078169E">
        <w:rPr>
          <w:rFonts w:cs="Simplified Arabic"/>
          <w:sz w:val="22"/>
          <w:szCs w:val="22"/>
          <w:lang w:val="az-Latn-AZ"/>
        </w:rPr>
        <w:t>Səndən</w:t>
      </w:r>
      <w:r w:rsidRPr="00EA3420">
        <w:rPr>
          <w:rFonts w:cs="Simplified Arabic"/>
          <w:sz w:val="22"/>
          <w:szCs w:val="22"/>
          <w:lang w:val="az-Cyrl-AZ"/>
        </w:rPr>
        <w:t xml:space="preserve"> </w:t>
      </w:r>
      <w:r w:rsidRPr="0078169E">
        <w:rPr>
          <w:rFonts w:cs="Simplified Arabic"/>
          <w:sz w:val="22"/>
          <w:szCs w:val="22"/>
          <w:lang w:val="az-Latn-AZ"/>
        </w:rPr>
        <w:t>başqa</w:t>
      </w:r>
      <w:r w:rsidRPr="00EA3420">
        <w:rPr>
          <w:rFonts w:cs="Simplified Arabic"/>
          <w:sz w:val="22"/>
          <w:szCs w:val="22"/>
          <w:lang w:val="az-Cyrl-AZ"/>
        </w:rPr>
        <w:t xml:space="preserve"> </w:t>
      </w:r>
      <w:r w:rsidRPr="0078169E">
        <w:rPr>
          <w:rFonts w:cs="Simplified Arabic"/>
          <w:sz w:val="22"/>
          <w:szCs w:val="22"/>
          <w:lang w:val="az-Latn-AZ"/>
        </w:rPr>
        <w:t>heç</w:t>
      </w:r>
      <w:r w:rsidRPr="00EA3420">
        <w:rPr>
          <w:rFonts w:cs="Simplified Arabic"/>
          <w:sz w:val="22"/>
          <w:szCs w:val="22"/>
          <w:lang w:val="az-Cyrl-AZ"/>
        </w:rPr>
        <w:t xml:space="preserve"> </w:t>
      </w:r>
      <w:r w:rsidRPr="0078169E">
        <w:rPr>
          <w:rFonts w:cs="Simplified Arabic"/>
          <w:sz w:val="22"/>
          <w:szCs w:val="22"/>
          <w:lang w:val="az-Latn-AZ"/>
        </w:rPr>
        <w:t>bir</w:t>
      </w:r>
      <w:r w:rsidRPr="00EA3420">
        <w:rPr>
          <w:rFonts w:cs="Simplified Arabic"/>
          <w:sz w:val="22"/>
          <w:szCs w:val="22"/>
          <w:lang w:val="az-Cyrl-AZ"/>
        </w:rPr>
        <w:t xml:space="preserve"> </w:t>
      </w:r>
      <w:r w:rsidRPr="0078169E">
        <w:rPr>
          <w:rFonts w:cs="Simplified Arabic"/>
          <w:sz w:val="22"/>
          <w:szCs w:val="22"/>
          <w:lang w:val="az-Latn-AZ"/>
        </w:rPr>
        <w:t>Allah</w:t>
      </w:r>
      <w:r w:rsidRPr="00EA3420">
        <w:rPr>
          <w:rFonts w:cs="Simplified Arabic"/>
          <w:sz w:val="22"/>
          <w:szCs w:val="22"/>
          <w:lang w:val="az-Cyrl-AZ"/>
        </w:rPr>
        <w:t xml:space="preserve"> </w:t>
      </w:r>
      <w:r w:rsidRPr="0078169E">
        <w:rPr>
          <w:rFonts w:cs="Simplified Arabic"/>
          <w:sz w:val="22"/>
          <w:szCs w:val="22"/>
          <w:lang w:val="az-Latn-AZ"/>
        </w:rPr>
        <w:t>yoxdur</w:t>
      </w:r>
      <w:r w:rsidRPr="00EA3420">
        <w:rPr>
          <w:rFonts w:cs="Simplified Arabic"/>
          <w:sz w:val="22"/>
          <w:szCs w:val="22"/>
          <w:lang w:val="az-Cyrl-AZ"/>
        </w:rPr>
        <w:t xml:space="preserve">! </w:t>
      </w:r>
      <w:r w:rsidRPr="0078169E">
        <w:rPr>
          <w:rFonts w:cs="Simplified Arabic"/>
          <w:sz w:val="22"/>
          <w:szCs w:val="22"/>
          <w:lang w:val="az-Latn-AZ"/>
        </w:rPr>
        <w:t>Səndən</w:t>
      </w:r>
      <w:r w:rsidRPr="00EA3420">
        <w:rPr>
          <w:rFonts w:cs="Simplified Arabic"/>
          <w:sz w:val="22"/>
          <w:szCs w:val="22"/>
          <w:lang w:val="az-Cyrl-AZ"/>
        </w:rPr>
        <w:t xml:space="preserve"> </w:t>
      </w:r>
      <w:r w:rsidRPr="0078169E">
        <w:rPr>
          <w:rFonts w:cs="Simplified Arabic"/>
          <w:sz w:val="22"/>
          <w:szCs w:val="22"/>
          <w:lang w:val="az-Latn-AZ"/>
        </w:rPr>
        <w:t>bağışlnmaq</w:t>
      </w:r>
      <w:r w:rsidRPr="00EA3420">
        <w:rPr>
          <w:rFonts w:cs="Simplified Arabic"/>
          <w:sz w:val="22"/>
          <w:szCs w:val="22"/>
          <w:lang w:val="az-Cyrl-AZ"/>
        </w:rPr>
        <w:t xml:space="preserve"> </w:t>
      </w:r>
      <w:r w:rsidRPr="0078169E">
        <w:rPr>
          <w:rFonts w:cs="Simplified Arabic"/>
          <w:sz w:val="22"/>
          <w:szCs w:val="22"/>
          <w:lang w:val="az-Latn-AZ"/>
        </w:rPr>
        <w:t>diləyirəm</w:t>
      </w:r>
      <w:r w:rsidRPr="00EA3420">
        <w:rPr>
          <w:rFonts w:cs="Simplified Arabic"/>
          <w:sz w:val="22"/>
          <w:szCs w:val="22"/>
          <w:lang w:val="az-Cyrl-AZ"/>
        </w:rPr>
        <w:t xml:space="preserve"> </w:t>
      </w:r>
      <w:r w:rsidRPr="0078169E">
        <w:rPr>
          <w:rFonts w:cs="Simplified Arabic"/>
          <w:sz w:val="22"/>
          <w:szCs w:val="22"/>
          <w:lang w:val="az-Latn-AZ"/>
        </w:rPr>
        <w:t>və</w:t>
      </w:r>
      <w:r w:rsidRPr="00EA3420">
        <w:rPr>
          <w:rFonts w:cs="Simplified Arabic"/>
          <w:sz w:val="22"/>
          <w:szCs w:val="22"/>
          <w:lang w:val="az-Cyrl-AZ"/>
        </w:rPr>
        <w:t xml:space="preserve"> </w:t>
      </w:r>
      <w:r w:rsidRPr="0078169E">
        <w:rPr>
          <w:rFonts w:cs="Simplified Arabic"/>
          <w:sz w:val="22"/>
          <w:szCs w:val="22"/>
          <w:lang w:val="az-Latn-AZ"/>
        </w:rPr>
        <w:t>Sənə</w:t>
      </w:r>
      <w:r w:rsidRPr="00EA3420">
        <w:rPr>
          <w:rFonts w:cs="Simplified Arabic"/>
          <w:sz w:val="22"/>
          <w:szCs w:val="22"/>
          <w:lang w:val="az-Cyrl-AZ"/>
        </w:rPr>
        <w:t xml:space="preserve"> </w:t>
      </w:r>
      <w:r w:rsidRPr="0078169E">
        <w:rPr>
          <w:rFonts w:cs="Simplified Arabic"/>
          <w:sz w:val="22"/>
          <w:szCs w:val="22"/>
          <w:lang w:val="az-Latn-AZ"/>
        </w:rPr>
        <w:t>tərəf</w:t>
      </w:r>
      <w:r w:rsidRPr="00EA3420">
        <w:rPr>
          <w:rFonts w:cs="Simplified Arabic"/>
          <w:sz w:val="22"/>
          <w:szCs w:val="22"/>
          <w:lang w:val="az-Cyrl-AZ"/>
        </w:rPr>
        <w:t xml:space="preserve"> </w:t>
      </w:r>
      <w:r w:rsidRPr="0078169E">
        <w:rPr>
          <w:rFonts w:cs="Simplified Arabic"/>
          <w:sz w:val="22"/>
          <w:szCs w:val="22"/>
          <w:lang w:val="az-Latn-AZ"/>
        </w:rPr>
        <w:t>qayıdıram</w:t>
      </w:r>
      <w:r w:rsidRPr="00EA3420">
        <w:rPr>
          <w:rFonts w:cs="Simplified Arabic"/>
          <w:sz w:val="22"/>
          <w:szCs w:val="22"/>
          <w:lang w:val="az-Cyrl-AZ"/>
        </w:rPr>
        <w:t>!”</w:t>
      </w:r>
      <w:r w:rsidRPr="00EA3420">
        <w:rPr>
          <w:rFonts w:cs="Simplified Arabic"/>
          <w:b/>
          <w:bCs/>
          <w:sz w:val="22"/>
          <w:szCs w:val="22"/>
          <w:lang w:val="az-Cyrl-AZ"/>
        </w:rPr>
        <w:t xml:space="preserve">  </w:t>
      </w:r>
    </w:p>
  </w:footnote>
  <w:footnote w:id="67">
    <w:p w14:paraId="280674EB" w14:textId="77777777" w:rsidR="0064286B" w:rsidRPr="004833B3" w:rsidRDefault="0064286B" w:rsidP="0064286B">
      <w:pPr>
        <w:pStyle w:val="FootnoteText"/>
        <w:jc w:val="both"/>
        <w:rPr>
          <w:lang w:val="az-Cyrl-AZ"/>
        </w:rPr>
      </w:pPr>
      <w:r>
        <w:rPr>
          <w:rStyle w:val="FootnoteReference"/>
        </w:rPr>
        <w:footnoteRef/>
      </w:r>
      <w:r w:rsidRPr="00516BB3">
        <w:rPr>
          <w:lang w:val="az-Cyrl-AZ"/>
        </w:rPr>
        <w:t xml:space="preserve"> </w:t>
      </w:r>
      <w:r w:rsidRPr="004833B3">
        <w:rPr>
          <w:rFonts w:cs="Simplified Arabic"/>
          <w:sz w:val="22"/>
          <w:szCs w:val="22"/>
          <w:lang w:val="az-Cyrl-AZ"/>
        </w:rPr>
        <w:t xml:space="preserve">“ </w:t>
      </w:r>
      <w:r w:rsidRPr="0078169E">
        <w:rPr>
          <w:rFonts w:cs="Simplified Arabic"/>
          <w:sz w:val="22"/>
          <w:szCs w:val="22"/>
          <w:lang w:val="az-Latn-AZ"/>
        </w:rPr>
        <w:t>Və</w:t>
      </w:r>
      <w:r w:rsidRPr="004833B3">
        <w:rPr>
          <w:rFonts w:cs="Simplified Arabic"/>
          <w:sz w:val="22"/>
          <w:szCs w:val="22"/>
          <w:lang w:val="az-Cyrl-AZ"/>
        </w:rPr>
        <w:t xml:space="preserve"> </w:t>
      </w:r>
      <w:r w:rsidRPr="0078169E">
        <w:rPr>
          <w:rFonts w:cs="Simplified Arabic"/>
          <w:sz w:val="22"/>
          <w:szCs w:val="22"/>
          <w:lang w:val="az-Latn-AZ"/>
        </w:rPr>
        <w:t>Zün</w:t>
      </w:r>
      <w:r w:rsidRPr="004833B3">
        <w:rPr>
          <w:rFonts w:cs="Simplified Arabic"/>
          <w:sz w:val="22"/>
          <w:szCs w:val="22"/>
          <w:lang w:val="az-Cyrl-AZ"/>
        </w:rPr>
        <w:t>-</w:t>
      </w:r>
      <w:r w:rsidRPr="0078169E">
        <w:rPr>
          <w:rFonts w:cs="Simplified Arabic"/>
          <w:sz w:val="22"/>
          <w:szCs w:val="22"/>
          <w:lang w:val="az-Latn-AZ"/>
        </w:rPr>
        <w:t>Nunu</w:t>
      </w:r>
      <w:r w:rsidRPr="004833B3">
        <w:rPr>
          <w:rFonts w:cs="Simplified Arabic"/>
          <w:sz w:val="22"/>
          <w:szCs w:val="22"/>
          <w:lang w:val="az-Cyrl-AZ"/>
        </w:rPr>
        <w:t xml:space="preserve"> </w:t>
      </w:r>
      <w:r w:rsidRPr="0078169E">
        <w:rPr>
          <w:rFonts w:cs="Simplified Arabic"/>
          <w:sz w:val="22"/>
          <w:szCs w:val="22"/>
          <w:lang w:val="az-Latn-AZ"/>
        </w:rPr>
        <w:t>da</w:t>
      </w:r>
      <w:r w:rsidRPr="004833B3">
        <w:rPr>
          <w:rFonts w:cs="Simplified Arabic"/>
          <w:sz w:val="22"/>
          <w:szCs w:val="22"/>
          <w:lang w:val="az-Cyrl-AZ"/>
        </w:rPr>
        <w:t xml:space="preserve"> </w:t>
      </w:r>
      <w:r w:rsidRPr="0078169E">
        <w:rPr>
          <w:rFonts w:cs="Simplified Arabic"/>
          <w:sz w:val="22"/>
          <w:szCs w:val="22"/>
          <w:lang w:val="az-Latn-AZ"/>
        </w:rPr>
        <w:t>xatırla</w:t>
      </w:r>
      <w:r w:rsidRPr="004833B3">
        <w:rPr>
          <w:rFonts w:cs="Simplified Arabic"/>
          <w:sz w:val="22"/>
          <w:szCs w:val="22"/>
          <w:lang w:val="az-Cyrl-AZ"/>
        </w:rPr>
        <w:t xml:space="preserve">! </w:t>
      </w:r>
      <w:r w:rsidRPr="0078169E">
        <w:rPr>
          <w:rFonts w:cs="Simplified Arabic"/>
          <w:sz w:val="22"/>
          <w:szCs w:val="22"/>
          <w:lang w:val="az-Latn-AZ"/>
        </w:rPr>
        <w:t>Bir</w:t>
      </w:r>
      <w:r w:rsidRPr="004833B3">
        <w:rPr>
          <w:rFonts w:cs="Simplified Arabic"/>
          <w:sz w:val="22"/>
          <w:szCs w:val="22"/>
          <w:lang w:val="az-Cyrl-AZ"/>
        </w:rPr>
        <w:t xml:space="preserve"> </w:t>
      </w:r>
      <w:r w:rsidRPr="0078169E">
        <w:rPr>
          <w:rFonts w:cs="Simplified Arabic"/>
          <w:sz w:val="22"/>
          <w:szCs w:val="22"/>
          <w:lang w:val="az-Latn-AZ"/>
        </w:rPr>
        <w:t>zaman</w:t>
      </w:r>
      <w:r w:rsidRPr="004833B3">
        <w:rPr>
          <w:rFonts w:cs="Simplified Arabic"/>
          <w:sz w:val="22"/>
          <w:szCs w:val="22"/>
          <w:lang w:val="az-Cyrl-AZ"/>
        </w:rPr>
        <w:t xml:space="preserve"> </w:t>
      </w:r>
      <w:r w:rsidRPr="0078169E">
        <w:rPr>
          <w:rFonts w:cs="Simplified Arabic"/>
          <w:sz w:val="22"/>
          <w:szCs w:val="22"/>
          <w:lang w:val="az-Latn-AZ"/>
        </w:rPr>
        <w:t>o</w:t>
      </w:r>
      <w:r w:rsidRPr="004833B3">
        <w:rPr>
          <w:rFonts w:cs="Simplified Arabic"/>
          <w:sz w:val="22"/>
          <w:szCs w:val="22"/>
          <w:lang w:val="az-Cyrl-AZ"/>
        </w:rPr>
        <w:t xml:space="preserve"> </w:t>
      </w:r>
      <w:r w:rsidRPr="0078169E">
        <w:rPr>
          <w:rFonts w:cs="Simplified Arabic"/>
          <w:sz w:val="22"/>
          <w:szCs w:val="22"/>
          <w:lang w:val="az-Latn-AZ"/>
        </w:rPr>
        <w:t>qəzəblənərək</w:t>
      </w:r>
      <w:r w:rsidRPr="004833B3">
        <w:rPr>
          <w:rFonts w:cs="Simplified Arabic"/>
          <w:sz w:val="22"/>
          <w:szCs w:val="22"/>
          <w:lang w:val="az-Cyrl-AZ"/>
        </w:rPr>
        <w:t xml:space="preserve"> </w:t>
      </w:r>
      <w:r w:rsidRPr="0078169E">
        <w:rPr>
          <w:rFonts w:cs="Simplified Arabic"/>
          <w:sz w:val="22"/>
          <w:szCs w:val="22"/>
          <w:lang w:val="az-Latn-AZ"/>
        </w:rPr>
        <w:t>çıxıb</w:t>
      </w:r>
      <w:r w:rsidRPr="004833B3">
        <w:rPr>
          <w:rFonts w:cs="Simplified Arabic"/>
          <w:sz w:val="22"/>
          <w:szCs w:val="22"/>
          <w:lang w:val="az-Cyrl-AZ"/>
        </w:rPr>
        <w:t xml:space="preserve"> </w:t>
      </w:r>
      <w:r w:rsidRPr="0078169E">
        <w:rPr>
          <w:rFonts w:cs="Simplified Arabic"/>
          <w:sz w:val="22"/>
          <w:szCs w:val="22"/>
          <w:lang w:val="az-Latn-AZ"/>
        </w:rPr>
        <w:t>getmiş</w:t>
      </w:r>
      <w:r w:rsidRPr="004833B3">
        <w:rPr>
          <w:rFonts w:cs="Simplified Arabic"/>
          <w:sz w:val="22"/>
          <w:szCs w:val="22"/>
          <w:lang w:val="az-Cyrl-AZ"/>
        </w:rPr>
        <w:t xml:space="preserve"> </w:t>
      </w:r>
      <w:r w:rsidRPr="0078169E">
        <w:rPr>
          <w:rFonts w:cs="Simplified Arabic"/>
          <w:sz w:val="22"/>
          <w:szCs w:val="22"/>
          <w:lang w:val="az-Latn-AZ"/>
        </w:rPr>
        <w:t>və</w:t>
      </w:r>
      <w:r w:rsidRPr="004833B3">
        <w:rPr>
          <w:rFonts w:cs="Simplified Arabic"/>
          <w:sz w:val="22"/>
          <w:szCs w:val="22"/>
          <w:lang w:val="az-Cyrl-AZ"/>
        </w:rPr>
        <w:t xml:space="preserve"> </w:t>
      </w:r>
      <w:r w:rsidRPr="0078169E">
        <w:rPr>
          <w:rFonts w:cs="Simplified Arabic"/>
          <w:sz w:val="22"/>
          <w:szCs w:val="22"/>
          <w:lang w:val="az-Latn-AZ"/>
        </w:rPr>
        <w:t>onu</w:t>
      </w:r>
      <w:r w:rsidRPr="004833B3">
        <w:rPr>
          <w:rFonts w:cs="Simplified Arabic"/>
          <w:sz w:val="22"/>
          <w:szCs w:val="22"/>
          <w:lang w:val="az-Cyrl-AZ"/>
        </w:rPr>
        <w:t xml:space="preserve"> </w:t>
      </w:r>
      <w:r w:rsidRPr="0078169E">
        <w:rPr>
          <w:rFonts w:cs="Simplified Arabic"/>
          <w:sz w:val="22"/>
          <w:szCs w:val="22"/>
          <w:lang w:val="az-Latn-AZ"/>
        </w:rPr>
        <w:t>möhnətə</w:t>
      </w:r>
      <w:r w:rsidRPr="004833B3">
        <w:rPr>
          <w:rFonts w:cs="Simplified Arabic"/>
          <w:sz w:val="22"/>
          <w:szCs w:val="22"/>
          <w:lang w:val="az-Cyrl-AZ"/>
        </w:rPr>
        <w:t xml:space="preserve"> </w:t>
      </w:r>
      <w:r w:rsidRPr="0078169E">
        <w:rPr>
          <w:rFonts w:cs="Simplified Arabic"/>
          <w:sz w:val="22"/>
          <w:szCs w:val="22"/>
          <w:lang w:val="az-Latn-AZ"/>
        </w:rPr>
        <w:t>düçar</w:t>
      </w:r>
      <w:r w:rsidRPr="004833B3">
        <w:rPr>
          <w:rFonts w:cs="Simplified Arabic"/>
          <w:sz w:val="22"/>
          <w:szCs w:val="22"/>
          <w:lang w:val="az-Cyrl-AZ"/>
        </w:rPr>
        <w:t xml:space="preserve"> </w:t>
      </w:r>
      <w:r w:rsidRPr="0078169E">
        <w:rPr>
          <w:rFonts w:cs="Simplified Arabic"/>
          <w:sz w:val="22"/>
          <w:szCs w:val="22"/>
          <w:lang w:val="az-Latn-AZ"/>
        </w:rPr>
        <w:t>etməyəcəyimizi</w:t>
      </w:r>
      <w:r w:rsidRPr="004833B3">
        <w:rPr>
          <w:rFonts w:cs="Simplified Arabic"/>
          <w:sz w:val="22"/>
          <w:szCs w:val="22"/>
          <w:lang w:val="az-Cyrl-AZ"/>
        </w:rPr>
        <w:t xml:space="preserve"> </w:t>
      </w:r>
      <w:r w:rsidRPr="0078169E">
        <w:rPr>
          <w:rFonts w:cs="Simplified Arabic"/>
          <w:sz w:val="22"/>
          <w:szCs w:val="22"/>
          <w:lang w:val="az-Latn-AZ"/>
        </w:rPr>
        <w:t>güman</w:t>
      </w:r>
      <w:r w:rsidRPr="004833B3">
        <w:rPr>
          <w:rFonts w:cs="Simplified Arabic"/>
          <w:sz w:val="22"/>
          <w:szCs w:val="22"/>
          <w:lang w:val="az-Cyrl-AZ"/>
        </w:rPr>
        <w:t xml:space="preserve"> </w:t>
      </w:r>
      <w:r w:rsidRPr="0078169E">
        <w:rPr>
          <w:rFonts w:cs="Simplified Arabic"/>
          <w:sz w:val="22"/>
          <w:szCs w:val="22"/>
          <w:lang w:val="az-Latn-AZ"/>
        </w:rPr>
        <w:t>etmişdi</w:t>
      </w:r>
      <w:r w:rsidRPr="004833B3">
        <w:rPr>
          <w:rFonts w:cs="Simplified Arabic"/>
          <w:sz w:val="22"/>
          <w:szCs w:val="22"/>
          <w:lang w:val="az-Cyrl-AZ"/>
        </w:rPr>
        <w:t xml:space="preserve">. </w:t>
      </w:r>
      <w:r w:rsidRPr="0078169E">
        <w:rPr>
          <w:rFonts w:cs="Simplified Arabic"/>
          <w:sz w:val="22"/>
          <w:szCs w:val="22"/>
          <w:lang w:val="az-Latn-AZ"/>
        </w:rPr>
        <w:t>Amma</w:t>
      </w:r>
      <w:r w:rsidRPr="004833B3">
        <w:rPr>
          <w:rFonts w:cs="Simplified Arabic"/>
          <w:sz w:val="22"/>
          <w:szCs w:val="22"/>
          <w:lang w:val="az-Cyrl-AZ"/>
        </w:rPr>
        <w:t xml:space="preserve"> </w:t>
      </w:r>
      <w:r w:rsidRPr="0078169E">
        <w:rPr>
          <w:rFonts w:cs="Simplified Arabic"/>
          <w:sz w:val="22"/>
          <w:szCs w:val="22"/>
          <w:lang w:val="az-Latn-AZ"/>
        </w:rPr>
        <w:t>sonra</w:t>
      </w:r>
      <w:r w:rsidRPr="004833B3">
        <w:rPr>
          <w:rFonts w:cs="Simplified Arabic"/>
          <w:sz w:val="22"/>
          <w:szCs w:val="22"/>
          <w:lang w:val="az-Cyrl-AZ"/>
        </w:rPr>
        <w:t xml:space="preserve"> </w:t>
      </w:r>
      <w:r w:rsidRPr="0078169E">
        <w:rPr>
          <w:rFonts w:cs="Simplified Arabic"/>
          <w:sz w:val="22"/>
          <w:szCs w:val="22"/>
          <w:lang w:val="az-Latn-AZ"/>
        </w:rPr>
        <w:t>qaranlıqlar</w:t>
      </w:r>
      <w:r w:rsidRPr="004833B3">
        <w:rPr>
          <w:rFonts w:cs="Simplified Arabic"/>
          <w:sz w:val="22"/>
          <w:szCs w:val="22"/>
          <w:lang w:val="az-Cyrl-AZ"/>
        </w:rPr>
        <w:t xml:space="preserve"> </w:t>
      </w:r>
      <w:r w:rsidRPr="0078169E">
        <w:rPr>
          <w:rFonts w:cs="Simplified Arabic"/>
          <w:sz w:val="22"/>
          <w:szCs w:val="22"/>
          <w:lang w:val="az-Latn-AZ"/>
        </w:rPr>
        <w:t>içində</w:t>
      </w:r>
      <w:r w:rsidRPr="004833B3">
        <w:rPr>
          <w:rFonts w:cs="Simplified Arabic"/>
          <w:sz w:val="22"/>
          <w:szCs w:val="22"/>
          <w:lang w:val="az-Cyrl-AZ"/>
        </w:rPr>
        <w:t xml:space="preserve">: </w:t>
      </w:r>
      <w:r w:rsidRPr="0078169E">
        <w:rPr>
          <w:rFonts w:cs="Simplified Arabic"/>
          <w:sz w:val="22"/>
          <w:szCs w:val="22"/>
          <w:lang w:val="az-Latn-AZ"/>
        </w:rPr>
        <w:t>Pərvərdigara</w:t>
      </w:r>
      <w:r w:rsidRPr="004833B3">
        <w:rPr>
          <w:rFonts w:cs="Simplified Arabic"/>
          <w:sz w:val="22"/>
          <w:szCs w:val="22"/>
          <w:lang w:val="az-Cyrl-AZ"/>
        </w:rPr>
        <w:t xml:space="preserve">! </w:t>
      </w:r>
      <w:r w:rsidRPr="0078169E">
        <w:rPr>
          <w:rFonts w:cs="Simplified Arabic"/>
          <w:sz w:val="22"/>
          <w:szCs w:val="22"/>
          <w:lang w:val="az-Latn-AZ"/>
        </w:rPr>
        <w:t>Səndən</w:t>
      </w:r>
      <w:r w:rsidRPr="004833B3">
        <w:rPr>
          <w:rFonts w:cs="Simplified Arabic"/>
          <w:sz w:val="22"/>
          <w:szCs w:val="22"/>
          <w:lang w:val="az-Cyrl-AZ"/>
        </w:rPr>
        <w:t xml:space="preserve"> </w:t>
      </w:r>
      <w:r w:rsidRPr="0078169E">
        <w:rPr>
          <w:rFonts w:cs="Simplified Arabic"/>
          <w:sz w:val="22"/>
          <w:szCs w:val="22"/>
          <w:lang w:val="az-Latn-AZ"/>
        </w:rPr>
        <w:t>başqa</w:t>
      </w:r>
      <w:r w:rsidRPr="004833B3">
        <w:rPr>
          <w:rFonts w:cs="Simplified Arabic"/>
          <w:sz w:val="22"/>
          <w:szCs w:val="22"/>
          <w:lang w:val="az-Cyrl-AZ"/>
        </w:rPr>
        <w:t xml:space="preserve"> </w:t>
      </w:r>
      <w:r w:rsidRPr="0078169E">
        <w:rPr>
          <w:rFonts w:cs="Simplified Arabic"/>
          <w:sz w:val="22"/>
          <w:szCs w:val="22"/>
          <w:lang w:val="az-Latn-AZ"/>
        </w:rPr>
        <w:t>heç</w:t>
      </w:r>
      <w:r w:rsidRPr="004833B3">
        <w:rPr>
          <w:rFonts w:cs="Simplified Arabic"/>
          <w:sz w:val="22"/>
          <w:szCs w:val="22"/>
          <w:lang w:val="az-Cyrl-AZ"/>
        </w:rPr>
        <w:t xml:space="preserve"> </w:t>
      </w:r>
      <w:r w:rsidRPr="0078169E">
        <w:rPr>
          <w:rFonts w:cs="Simplified Arabic"/>
          <w:sz w:val="22"/>
          <w:szCs w:val="22"/>
          <w:lang w:val="az-Latn-AZ"/>
        </w:rPr>
        <w:t>bir</w:t>
      </w:r>
      <w:r w:rsidRPr="004833B3">
        <w:rPr>
          <w:rFonts w:cs="Simplified Arabic"/>
          <w:sz w:val="22"/>
          <w:szCs w:val="22"/>
          <w:lang w:val="az-Cyrl-AZ"/>
        </w:rPr>
        <w:t xml:space="preserve"> </w:t>
      </w:r>
      <w:r w:rsidRPr="0078169E">
        <w:rPr>
          <w:rFonts w:cs="Simplified Arabic"/>
          <w:sz w:val="22"/>
          <w:szCs w:val="22"/>
          <w:lang w:val="az-Latn-AZ"/>
        </w:rPr>
        <w:t>tanrı</w:t>
      </w:r>
      <w:r w:rsidRPr="004833B3">
        <w:rPr>
          <w:rFonts w:cs="Simplified Arabic"/>
          <w:sz w:val="22"/>
          <w:szCs w:val="22"/>
          <w:lang w:val="az-Cyrl-AZ"/>
        </w:rPr>
        <w:t xml:space="preserve"> </w:t>
      </w:r>
      <w:r w:rsidRPr="0078169E">
        <w:rPr>
          <w:rFonts w:cs="Simplified Arabic"/>
          <w:sz w:val="22"/>
          <w:szCs w:val="22"/>
          <w:lang w:val="az-Latn-AZ"/>
        </w:rPr>
        <w:t>yoxdur</w:t>
      </w:r>
      <w:r w:rsidRPr="004833B3">
        <w:rPr>
          <w:rFonts w:cs="Simplified Arabic"/>
          <w:sz w:val="22"/>
          <w:szCs w:val="22"/>
          <w:lang w:val="az-Cyrl-AZ"/>
        </w:rPr>
        <w:t xml:space="preserve">. </w:t>
      </w:r>
      <w:r w:rsidRPr="0078169E">
        <w:rPr>
          <w:rFonts w:cs="Simplified Arabic"/>
          <w:sz w:val="22"/>
          <w:szCs w:val="22"/>
          <w:lang w:val="az-Latn-AZ"/>
        </w:rPr>
        <w:t>Sən</w:t>
      </w:r>
      <w:r w:rsidRPr="004833B3">
        <w:rPr>
          <w:rFonts w:cs="Simplified Arabic"/>
          <w:sz w:val="22"/>
          <w:szCs w:val="22"/>
          <w:lang w:val="az-Cyrl-AZ"/>
        </w:rPr>
        <w:t xml:space="preserve"> </w:t>
      </w:r>
      <w:r w:rsidRPr="0078169E">
        <w:rPr>
          <w:rFonts w:cs="Simplified Arabic"/>
          <w:sz w:val="22"/>
          <w:szCs w:val="22"/>
          <w:lang w:val="az-Latn-AZ"/>
        </w:rPr>
        <w:t>pak</w:t>
      </w:r>
      <w:r w:rsidRPr="004833B3">
        <w:rPr>
          <w:rFonts w:cs="Simplified Arabic"/>
          <w:sz w:val="22"/>
          <w:szCs w:val="22"/>
          <w:lang w:val="az-Cyrl-AZ"/>
        </w:rPr>
        <w:t xml:space="preserve"> </w:t>
      </w:r>
      <w:r w:rsidRPr="0078169E">
        <w:rPr>
          <w:rFonts w:cs="Simplified Arabic"/>
          <w:sz w:val="22"/>
          <w:szCs w:val="22"/>
          <w:lang w:val="az-Latn-AZ"/>
        </w:rPr>
        <w:t>və</w:t>
      </w:r>
      <w:r w:rsidRPr="004833B3">
        <w:rPr>
          <w:rFonts w:cs="Simplified Arabic"/>
          <w:sz w:val="22"/>
          <w:szCs w:val="22"/>
          <w:lang w:val="az-Cyrl-AZ"/>
        </w:rPr>
        <w:t xml:space="preserve"> </w:t>
      </w:r>
      <w:r w:rsidRPr="0078169E">
        <w:rPr>
          <w:rFonts w:cs="Simplified Arabic"/>
          <w:sz w:val="22"/>
          <w:szCs w:val="22"/>
          <w:lang w:val="az-Latn-AZ"/>
        </w:rPr>
        <w:t>müqəddəssən</w:t>
      </w:r>
      <w:r w:rsidRPr="004833B3">
        <w:rPr>
          <w:rFonts w:cs="Simplified Arabic"/>
          <w:sz w:val="22"/>
          <w:szCs w:val="22"/>
          <w:lang w:val="az-Cyrl-AZ"/>
        </w:rPr>
        <w:t xml:space="preserve">! </w:t>
      </w:r>
      <w:r w:rsidRPr="0078169E">
        <w:rPr>
          <w:rFonts w:cs="Simplified Arabic"/>
          <w:sz w:val="22"/>
          <w:szCs w:val="22"/>
          <w:lang w:val="az-Latn-AZ"/>
        </w:rPr>
        <w:t>Mən</w:t>
      </w:r>
      <w:r w:rsidRPr="004833B3">
        <w:rPr>
          <w:rFonts w:cs="Simplified Arabic"/>
          <w:sz w:val="22"/>
          <w:szCs w:val="22"/>
          <w:lang w:val="az-Cyrl-AZ"/>
        </w:rPr>
        <w:t xml:space="preserve"> </w:t>
      </w:r>
      <w:r w:rsidRPr="0078169E">
        <w:rPr>
          <w:rFonts w:cs="Simplified Arabic"/>
          <w:sz w:val="22"/>
          <w:szCs w:val="22"/>
          <w:lang w:val="az-Latn-AZ"/>
        </w:rPr>
        <w:t>isə</w:t>
      </w:r>
      <w:r w:rsidRPr="004833B3">
        <w:rPr>
          <w:rFonts w:cs="Simplified Arabic"/>
          <w:sz w:val="22"/>
          <w:szCs w:val="22"/>
          <w:lang w:val="az-Cyrl-AZ"/>
        </w:rPr>
        <w:t xml:space="preserve">, </w:t>
      </w:r>
      <w:r w:rsidRPr="0078169E">
        <w:rPr>
          <w:rFonts w:cs="Simplified Arabic"/>
          <w:sz w:val="22"/>
          <w:szCs w:val="22"/>
          <w:lang w:val="az-Latn-AZ"/>
        </w:rPr>
        <w:t>həqiqətən</w:t>
      </w:r>
      <w:r w:rsidRPr="004833B3">
        <w:rPr>
          <w:rFonts w:cs="Simplified Arabic"/>
          <w:sz w:val="22"/>
          <w:szCs w:val="22"/>
          <w:lang w:val="az-Cyrl-AZ"/>
        </w:rPr>
        <w:t xml:space="preserve">, </w:t>
      </w:r>
      <w:r w:rsidRPr="0078169E">
        <w:rPr>
          <w:rFonts w:cs="Simplified Arabic"/>
          <w:sz w:val="22"/>
          <w:szCs w:val="22"/>
          <w:lang w:val="az-Latn-AZ"/>
        </w:rPr>
        <w:t>zalimlərdən</w:t>
      </w:r>
      <w:r w:rsidRPr="004833B3">
        <w:rPr>
          <w:rFonts w:cs="Simplified Arabic"/>
          <w:sz w:val="22"/>
          <w:szCs w:val="22"/>
          <w:lang w:val="az-Cyrl-AZ"/>
        </w:rPr>
        <w:t xml:space="preserve"> </w:t>
      </w:r>
      <w:r w:rsidRPr="0078169E">
        <w:rPr>
          <w:rFonts w:cs="Simplified Arabic"/>
          <w:sz w:val="22"/>
          <w:szCs w:val="22"/>
          <w:lang w:val="az-Latn-AZ"/>
        </w:rPr>
        <w:t>olmuşam</w:t>
      </w:r>
      <w:r w:rsidRPr="004833B3">
        <w:rPr>
          <w:rFonts w:cs="Simplified Arabic"/>
          <w:sz w:val="22"/>
          <w:szCs w:val="22"/>
          <w:lang w:val="az-Cyrl-AZ"/>
        </w:rPr>
        <w:t xml:space="preserve"> – </w:t>
      </w:r>
      <w:r w:rsidRPr="0078169E">
        <w:rPr>
          <w:rFonts w:cs="Simplified Arabic"/>
          <w:sz w:val="22"/>
          <w:szCs w:val="22"/>
          <w:lang w:val="az-Latn-AZ"/>
        </w:rPr>
        <w:t>deyib</w:t>
      </w:r>
      <w:r w:rsidRPr="004833B3">
        <w:rPr>
          <w:rFonts w:cs="Simplified Arabic"/>
          <w:sz w:val="22"/>
          <w:szCs w:val="22"/>
          <w:lang w:val="az-Cyrl-AZ"/>
        </w:rPr>
        <w:t xml:space="preserve"> </w:t>
      </w:r>
      <w:r w:rsidRPr="0078169E">
        <w:rPr>
          <w:rFonts w:cs="Simplified Arabic"/>
          <w:sz w:val="22"/>
          <w:szCs w:val="22"/>
          <w:lang w:val="az-Latn-AZ"/>
        </w:rPr>
        <w:t>dua</w:t>
      </w:r>
      <w:r w:rsidRPr="004833B3">
        <w:rPr>
          <w:rFonts w:cs="Simplified Arabic"/>
          <w:sz w:val="22"/>
          <w:szCs w:val="22"/>
          <w:lang w:val="az-Cyrl-AZ"/>
        </w:rPr>
        <w:t xml:space="preserve"> </w:t>
      </w:r>
      <w:r w:rsidRPr="0078169E">
        <w:rPr>
          <w:rFonts w:cs="Simplified Arabic"/>
          <w:sz w:val="22"/>
          <w:szCs w:val="22"/>
          <w:lang w:val="az-Latn-AZ"/>
        </w:rPr>
        <w:t>etmişdi</w:t>
      </w:r>
      <w:r w:rsidRPr="004833B3">
        <w:rPr>
          <w:rFonts w:cs="Simplified Arabic"/>
          <w:sz w:val="22"/>
          <w:szCs w:val="22"/>
          <w:lang w:val="az-Cyrl-AZ"/>
        </w:rPr>
        <w:t xml:space="preserve">. </w:t>
      </w:r>
      <w:r w:rsidRPr="0078169E">
        <w:rPr>
          <w:rFonts w:cs="Simplified Arabic"/>
          <w:sz w:val="22"/>
          <w:szCs w:val="22"/>
          <w:lang w:val="az-Latn-AZ"/>
        </w:rPr>
        <w:t>Biz</w:t>
      </w:r>
      <w:r w:rsidRPr="004833B3">
        <w:rPr>
          <w:rFonts w:cs="Simplified Arabic"/>
          <w:sz w:val="22"/>
          <w:szCs w:val="22"/>
          <w:lang w:val="az-Cyrl-AZ"/>
        </w:rPr>
        <w:t xml:space="preserve"> </w:t>
      </w:r>
      <w:r w:rsidRPr="0078169E">
        <w:rPr>
          <w:rFonts w:cs="Simplified Arabic"/>
          <w:sz w:val="22"/>
          <w:szCs w:val="22"/>
          <w:lang w:val="az-Latn-AZ"/>
        </w:rPr>
        <w:t>Onun</w:t>
      </w:r>
      <w:r w:rsidRPr="004833B3">
        <w:rPr>
          <w:rFonts w:cs="Simplified Arabic"/>
          <w:sz w:val="22"/>
          <w:szCs w:val="22"/>
          <w:lang w:val="az-Cyrl-AZ"/>
        </w:rPr>
        <w:t xml:space="preserve"> </w:t>
      </w:r>
      <w:r w:rsidRPr="0078169E">
        <w:rPr>
          <w:rFonts w:cs="Simplified Arabic"/>
          <w:sz w:val="22"/>
          <w:szCs w:val="22"/>
          <w:lang w:val="az-Latn-AZ"/>
        </w:rPr>
        <w:t>duasını</w:t>
      </w:r>
      <w:r w:rsidRPr="004833B3">
        <w:rPr>
          <w:rFonts w:cs="Simplified Arabic"/>
          <w:sz w:val="22"/>
          <w:szCs w:val="22"/>
          <w:lang w:val="az-Cyrl-AZ"/>
        </w:rPr>
        <w:t xml:space="preserve"> </w:t>
      </w:r>
      <w:r w:rsidRPr="0078169E">
        <w:rPr>
          <w:rFonts w:cs="Simplified Arabic"/>
          <w:sz w:val="22"/>
          <w:szCs w:val="22"/>
          <w:lang w:val="az-Latn-AZ"/>
        </w:rPr>
        <w:t>qəbul</w:t>
      </w:r>
      <w:r w:rsidRPr="004833B3">
        <w:rPr>
          <w:rFonts w:cs="Simplified Arabic"/>
          <w:sz w:val="22"/>
          <w:szCs w:val="22"/>
          <w:lang w:val="az-Cyrl-AZ"/>
        </w:rPr>
        <w:t xml:space="preserve"> </w:t>
      </w:r>
      <w:r w:rsidRPr="0078169E">
        <w:rPr>
          <w:rFonts w:cs="Simplified Arabic"/>
          <w:sz w:val="22"/>
          <w:szCs w:val="22"/>
          <w:lang w:val="az-Latn-AZ"/>
        </w:rPr>
        <w:t>buyurduq</w:t>
      </w:r>
      <w:r w:rsidRPr="004833B3">
        <w:rPr>
          <w:rFonts w:cs="Simplified Arabic"/>
          <w:sz w:val="22"/>
          <w:szCs w:val="22"/>
          <w:lang w:val="az-Cyrl-AZ"/>
        </w:rPr>
        <w:t xml:space="preserve"> </w:t>
      </w:r>
      <w:r w:rsidRPr="0078169E">
        <w:rPr>
          <w:rFonts w:cs="Simplified Arabic"/>
          <w:sz w:val="22"/>
          <w:szCs w:val="22"/>
          <w:lang w:val="az-Latn-AZ"/>
        </w:rPr>
        <w:t>və</w:t>
      </w:r>
      <w:r w:rsidRPr="004833B3">
        <w:rPr>
          <w:rFonts w:cs="Simplified Arabic"/>
          <w:sz w:val="22"/>
          <w:szCs w:val="22"/>
          <w:lang w:val="az-Cyrl-AZ"/>
        </w:rPr>
        <w:t xml:space="preserve"> </w:t>
      </w:r>
      <w:r w:rsidRPr="0078169E">
        <w:rPr>
          <w:rFonts w:cs="Simplified Arabic"/>
          <w:sz w:val="22"/>
          <w:szCs w:val="22"/>
          <w:lang w:val="az-Latn-AZ"/>
        </w:rPr>
        <w:t>onu</w:t>
      </w:r>
      <w:r w:rsidRPr="004833B3">
        <w:rPr>
          <w:rFonts w:cs="Simplified Arabic"/>
          <w:sz w:val="22"/>
          <w:szCs w:val="22"/>
          <w:lang w:val="az-Cyrl-AZ"/>
        </w:rPr>
        <w:t xml:space="preserve"> </w:t>
      </w:r>
      <w:r w:rsidRPr="0078169E">
        <w:rPr>
          <w:rFonts w:cs="Simplified Arabic"/>
          <w:sz w:val="22"/>
          <w:szCs w:val="22"/>
          <w:lang w:val="az-Latn-AZ"/>
        </w:rPr>
        <w:t>qəmdən</w:t>
      </w:r>
      <w:r w:rsidRPr="004833B3">
        <w:rPr>
          <w:rFonts w:cs="Simplified Arabic"/>
          <w:sz w:val="22"/>
          <w:szCs w:val="22"/>
          <w:lang w:val="az-Cyrl-AZ"/>
        </w:rPr>
        <w:t xml:space="preserve"> </w:t>
      </w:r>
      <w:r w:rsidRPr="0078169E">
        <w:rPr>
          <w:rFonts w:cs="Simplified Arabic"/>
          <w:sz w:val="22"/>
          <w:szCs w:val="22"/>
          <w:lang w:val="az-Latn-AZ"/>
        </w:rPr>
        <w:t>qurtardıq</w:t>
      </w:r>
      <w:r w:rsidRPr="004833B3">
        <w:rPr>
          <w:rFonts w:cs="Simplified Arabic"/>
          <w:sz w:val="22"/>
          <w:szCs w:val="22"/>
          <w:lang w:val="az-Cyrl-AZ"/>
        </w:rPr>
        <w:t xml:space="preserve">. </w:t>
      </w:r>
      <w:r w:rsidRPr="0078169E">
        <w:rPr>
          <w:rFonts w:cs="Simplified Arabic"/>
          <w:sz w:val="22"/>
          <w:szCs w:val="22"/>
          <w:lang w:val="az-Latn-AZ"/>
        </w:rPr>
        <w:t>Biz</w:t>
      </w:r>
      <w:r w:rsidRPr="004833B3">
        <w:rPr>
          <w:rFonts w:cs="Simplified Arabic"/>
          <w:sz w:val="22"/>
          <w:szCs w:val="22"/>
          <w:lang w:val="az-Cyrl-AZ"/>
        </w:rPr>
        <w:t xml:space="preserve"> </w:t>
      </w:r>
      <w:r w:rsidRPr="0078169E">
        <w:rPr>
          <w:rFonts w:cs="Simplified Arabic"/>
          <w:sz w:val="22"/>
          <w:szCs w:val="22"/>
          <w:lang w:val="az-Latn-AZ"/>
        </w:rPr>
        <w:t>möminlərə</w:t>
      </w:r>
      <w:r w:rsidRPr="004833B3">
        <w:rPr>
          <w:rFonts w:cs="Simplified Arabic"/>
          <w:sz w:val="22"/>
          <w:szCs w:val="22"/>
          <w:lang w:val="az-Cyrl-AZ"/>
        </w:rPr>
        <w:t xml:space="preserve"> </w:t>
      </w:r>
      <w:r w:rsidRPr="0078169E">
        <w:rPr>
          <w:rFonts w:cs="Simplified Arabic"/>
          <w:sz w:val="22"/>
          <w:szCs w:val="22"/>
          <w:lang w:val="az-Latn-AZ"/>
        </w:rPr>
        <w:t>belə</w:t>
      </w:r>
      <w:r w:rsidRPr="004833B3">
        <w:rPr>
          <w:rFonts w:cs="Simplified Arabic"/>
          <w:sz w:val="22"/>
          <w:szCs w:val="22"/>
          <w:lang w:val="az-Cyrl-AZ"/>
        </w:rPr>
        <w:t xml:space="preserve"> </w:t>
      </w:r>
      <w:r w:rsidRPr="0078169E">
        <w:rPr>
          <w:rFonts w:cs="Simplified Arabic"/>
          <w:sz w:val="22"/>
          <w:szCs w:val="22"/>
          <w:lang w:val="az-Latn-AZ"/>
        </w:rPr>
        <w:t>nicat</w:t>
      </w:r>
      <w:r w:rsidRPr="004833B3">
        <w:rPr>
          <w:rFonts w:cs="Simplified Arabic"/>
          <w:sz w:val="22"/>
          <w:szCs w:val="22"/>
          <w:lang w:val="az-Cyrl-AZ"/>
        </w:rPr>
        <w:t xml:space="preserve"> </w:t>
      </w:r>
      <w:r w:rsidRPr="0078169E">
        <w:rPr>
          <w:rFonts w:cs="Simplified Arabic"/>
          <w:sz w:val="22"/>
          <w:szCs w:val="22"/>
          <w:lang w:val="az-Latn-AZ"/>
        </w:rPr>
        <w:t>veririk</w:t>
      </w:r>
      <w:r w:rsidRPr="004833B3">
        <w:rPr>
          <w:rFonts w:cs="Simplified Arabic"/>
          <w:sz w:val="22"/>
          <w:szCs w:val="22"/>
          <w:lang w:val="az-Cyrl-AZ"/>
        </w:rPr>
        <w:t xml:space="preserve">!” </w:t>
      </w:r>
      <w:r w:rsidRPr="004833B3">
        <w:rPr>
          <w:rFonts w:cs="Simplified Arabic" w:hint="cs"/>
          <w:b/>
          <w:bCs/>
          <w:sz w:val="28"/>
          <w:szCs w:val="28"/>
          <w:rtl/>
        </w:rPr>
        <w:t xml:space="preserve"> </w:t>
      </w:r>
    </w:p>
  </w:footnote>
  <w:footnote w:id="68">
    <w:p w14:paraId="1AC0287A" w14:textId="77777777" w:rsidR="0064286B" w:rsidRPr="00C92493" w:rsidRDefault="0064286B" w:rsidP="0064286B">
      <w:pPr>
        <w:jc w:val="both"/>
        <w:rPr>
          <w:rFonts w:cs="Simplified Arabic"/>
          <w:sz w:val="22"/>
          <w:szCs w:val="22"/>
          <w:lang w:val="az-Cyrl-AZ"/>
        </w:rPr>
      </w:pPr>
      <w:r>
        <w:rPr>
          <w:rStyle w:val="FootnoteReference"/>
        </w:rPr>
        <w:footnoteRef/>
      </w:r>
      <w:r>
        <w:rPr>
          <w:lang w:val="az-Cyrl-AZ"/>
        </w:rPr>
        <w:t xml:space="preserve"> </w:t>
      </w:r>
      <w:r w:rsidRPr="003A1343">
        <w:rPr>
          <w:lang w:val="az-Cyrl-AZ"/>
        </w:rPr>
        <w:t>“</w:t>
      </w:r>
      <w:r w:rsidRPr="0078169E">
        <w:rPr>
          <w:sz w:val="22"/>
          <w:szCs w:val="22"/>
          <w:lang w:val="az-Latn-AZ"/>
        </w:rPr>
        <w:t>Qeybin</w:t>
      </w:r>
      <w:r w:rsidRPr="00C92493">
        <w:rPr>
          <w:sz w:val="22"/>
          <w:szCs w:val="22"/>
          <w:lang w:val="az-Cyrl-AZ"/>
        </w:rPr>
        <w:t xml:space="preserve"> </w:t>
      </w:r>
      <w:r w:rsidRPr="0078169E">
        <w:rPr>
          <w:sz w:val="22"/>
          <w:szCs w:val="22"/>
          <w:lang w:val="az-Latn-AZ"/>
        </w:rPr>
        <w:t>açarları</w:t>
      </w:r>
      <w:r w:rsidRPr="00C92493">
        <w:rPr>
          <w:sz w:val="22"/>
          <w:szCs w:val="22"/>
          <w:lang w:val="az-Cyrl-AZ"/>
        </w:rPr>
        <w:t xml:space="preserve"> </w:t>
      </w:r>
      <w:r w:rsidRPr="0078169E">
        <w:rPr>
          <w:sz w:val="22"/>
          <w:szCs w:val="22"/>
          <w:lang w:val="az-Latn-AZ"/>
        </w:rPr>
        <w:t>Allahın</w:t>
      </w:r>
      <w:r w:rsidRPr="00C92493">
        <w:rPr>
          <w:sz w:val="22"/>
          <w:szCs w:val="22"/>
          <w:lang w:val="az-Cyrl-AZ"/>
        </w:rPr>
        <w:t xml:space="preserve"> </w:t>
      </w:r>
      <w:r w:rsidRPr="0078169E">
        <w:rPr>
          <w:sz w:val="22"/>
          <w:szCs w:val="22"/>
          <w:lang w:val="az-Latn-AZ"/>
        </w:rPr>
        <w:t>yanındadır</w:t>
      </w:r>
      <w:r w:rsidRPr="00C92493">
        <w:rPr>
          <w:sz w:val="22"/>
          <w:szCs w:val="22"/>
          <w:lang w:val="az-Cyrl-AZ"/>
        </w:rPr>
        <w:t xml:space="preserve">. </w:t>
      </w:r>
      <w:r w:rsidRPr="0078169E">
        <w:rPr>
          <w:sz w:val="22"/>
          <w:szCs w:val="22"/>
          <w:lang w:val="az-Latn-AZ"/>
        </w:rPr>
        <w:t>Onları</w:t>
      </w:r>
      <w:r w:rsidRPr="00C92493">
        <w:rPr>
          <w:sz w:val="22"/>
          <w:szCs w:val="22"/>
          <w:lang w:val="az-Cyrl-AZ"/>
        </w:rPr>
        <w:t xml:space="preserve"> </w:t>
      </w:r>
      <w:r w:rsidRPr="0078169E">
        <w:rPr>
          <w:sz w:val="22"/>
          <w:szCs w:val="22"/>
          <w:lang w:val="az-Latn-AZ"/>
        </w:rPr>
        <w:t>ancaq</w:t>
      </w:r>
      <w:r w:rsidRPr="00C92493">
        <w:rPr>
          <w:sz w:val="22"/>
          <w:szCs w:val="22"/>
          <w:lang w:val="az-Cyrl-AZ"/>
        </w:rPr>
        <w:t xml:space="preserve"> </w:t>
      </w:r>
      <w:r w:rsidRPr="0078169E">
        <w:rPr>
          <w:sz w:val="22"/>
          <w:szCs w:val="22"/>
          <w:lang w:val="az-Latn-AZ"/>
        </w:rPr>
        <w:t>Allah</w:t>
      </w:r>
      <w:r w:rsidRPr="00C92493">
        <w:rPr>
          <w:sz w:val="22"/>
          <w:szCs w:val="22"/>
          <w:lang w:val="az-Cyrl-AZ"/>
        </w:rPr>
        <w:t xml:space="preserve"> </w:t>
      </w:r>
      <w:r w:rsidRPr="0078169E">
        <w:rPr>
          <w:sz w:val="22"/>
          <w:szCs w:val="22"/>
          <w:lang w:val="az-Latn-AZ"/>
        </w:rPr>
        <w:t>bilir</w:t>
      </w:r>
      <w:r w:rsidRPr="00C92493">
        <w:rPr>
          <w:sz w:val="22"/>
          <w:szCs w:val="22"/>
          <w:lang w:val="az-Cyrl-AZ"/>
        </w:rPr>
        <w:t xml:space="preserve">. </w:t>
      </w:r>
      <w:r w:rsidRPr="0078169E">
        <w:rPr>
          <w:sz w:val="22"/>
          <w:szCs w:val="22"/>
          <w:lang w:val="az-Latn-AZ"/>
        </w:rPr>
        <w:t>Allah</w:t>
      </w:r>
      <w:r w:rsidRPr="00C92493">
        <w:rPr>
          <w:sz w:val="22"/>
          <w:szCs w:val="22"/>
          <w:lang w:val="az-Cyrl-AZ"/>
        </w:rPr>
        <w:t xml:space="preserve"> </w:t>
      </w:r>
      <w:r w:rsidRPr="0078169E">
        <w:rPr>
          <w:sz w:val="22"/>
          <w:szCs w:val="22"/>
          <w:lang w:val="az-Latn-AZ"/>
        </w:rPr>
        <w:t>suda</w:t>
      </w:r>
      <w:r w:rsidRPr="00C92493">
        <w:rPr>
          <w:sz w:val="22"/>
          <w:szCs w:val="22"/>
          <w:lang w:val="az-Cyrl-AZ"/>
        </w:rPr>
        <w:t xml:space="preserve"> </w:t>
      </w:r>
      <w:r w:rsidRPr="0078169E">
        <w:rPr>
          <w:sz w:val="22"/>
          <w:szCs w:val="22"/>
          <w:lang w:val="az-Latn-AZ"/>
        </w:rPr>
        <w:t>və</w:t>
      </w:r>
      <w:r w:rsidRPr="00C92493">
        <w:rPr>
          <w:sz w:val="22"/>
          <w:szCs w:val="22"/>
          <w:lang w:val="az-Cyrl-AZ"/>
        </w:rPr>
        <w:t xml:space="preserve"> </w:t>
      </w:r>
      <w:r w:rsidRPr="0078169E">
        <w:rPr>
          <w:sz w:val="22"/>
          <w:szCs w:val="22"/>
          <w:lang w:val="az-Latn-AZ"/>
        </w:rPr>
        <w:t>quruda</w:t>
      </w:r>
      <w:r w:rsidRPr="00C92493">
        <w:rPr>
          <w:sz w:val="22"/>
          <w:szCs w:val="22"/>
          <w:lang w:val="az-Cyrl-AZ"/>
        </w:rPr>
        <w:t xml:space="preserve"> </w:t>
      </w:r>
      <w:r w:rsidRPr="0078169E">
        <w:rPr>
          <w:sz w:val="22"/>
          <w:szCs w:val="22"/>
          <w:lang w:val="az-Latn-AZ"/>
        </w:rPr>
        <w:t>nə</w:t>
      </w:r>
      <w:r w:rsidRPr="00C92493">
        <w:rPr>
          <w:sz w:val="22"/>
          <w:szCs w:val="22"/>
          <w:lang w:val="az-Cyrl-AZ"/>
        </w:rPr>
        <w:t xml:space="preserve"> </w:t>
      </w:r>
      <w:r w:rsidRPr="0078169E">
        <w:rPr>
          <w:sz w:val="22"/>
          <w:szCs w:val="22"/>
          <w:lang w:val="az-Latn-AZ"/>
        </w:rPr>
        <w:t>varsa</w:t>
      </w:r>
      <w:r w:rsidRPr="00C92493">
        <w:rPr>
          <w:sz w:val="22"/>
          <w:szCs w:val="22"/>
          <w:lang w:val="az-Cyrl-AZ"/>
        </w:rPr>
        <w:t xml:space="preserve"> </w:t>
      </w:r>
      <w:r w:rsidRPr="0078169E">
        <w:rPr>
          <w:sz w:val="22"/>
          <w:szCs w:val="22"/>
          <w:lang w:val="az-Latn-AZ"/>
        </w:rPr>
        <w:t>bilir</w:t>
      </w:r>
      <w:r w:rsidRPr="00C92493">
        <w:rPr>
          <w:sz w:val="22"/>
          <w:szCs w:val="22"/>
          <w:lang w:val="az-Cyrl-AZ"/>
        </w:rPr>
        <w:t xml:space="preserve">. </w:t>
      </w:r>
      <w:r w:rsidRPr="0078169E">
        <w:rPr>
          <w:sz w:val="22"/>
          <w:szCs w:val="22"/>
          <w:lang w:val="az-Latn-AZ"/>
        </w:rPr>
        <w:t>Elə</w:t>
      </w:r>
      <w:r w:rsidRPr="00C92493">
        <w:rPr>
          <w:sz w:val="22"/>
          <w:szCs w:val="22"/>
          <w:lang w:val="az-Cyrl-AZ"/>
        </w:rPr>
        <w:t xml:space="preserve"> </w:t>
      </w:r>
      <w:r w:rsidRPr="0078169E">
        <w:rPr>
          <w:sz w:val="22"/>
          <w:szCs w:val="22"/>
          <w:lang w:val="az-Latn-AZ"/>
        </w:rPr>
        <w:t>bir</w:t>
      </w:r>
      <w:r w:rsidRPr="00C92493">
        <w:rPr>
          <w:sz w:val="22"/>
          <w:szCs w:val="22"/>
          <w:lang w:val="az-Cyrl-AZ"/>
        </w:rPr>
        <w:t xml:space="preserve"> </w:t>
      </w:r>
      <w:r w:rsidRPr="0078169E">
        <w:rPr>
          <w:sz w:val="22"/>
          <w:szCs w:val="22"/>
          <w:lang w:val="az-Latn-AZ"/>
        </w:rPr>
        <w:t>düşən</w:t>
      </w:r>
      <w:r w:rsidRPr="00C92493">
        <w:rPr>
          <w:sz w:val="22"/>
          <w:szCs w:val="22"/>
          <w:lang w:val="az-Cyrl-AZ"/>
        </w:rPr>
        <w:t xml:space="preserve"> </w:t>
      </w:r>
      <w:r w:rsidRPr="0078169E">
        <w:rPr>
          <w:sz w:val="22"/>
          <w:szCs w:val="22"/>
          <w:lang w:val="az-Latn-AZ"/>
        </w:rPr>
        <w:t>yarpaq</w:t>
      </w:r>
      <w:r w:rsidRPr="00C92493">
        <w:rPr>
          <w:sz w:val="22"/>
          <w:szCs w:val="22"/>
          <w:lang w:val="az-Cyrl-AZ"/>
        </w:rPr>
        <w:t xml:space="preserve"> </w:t>
      </w:r>
      <w:r w:rsidRPr="0078169E">
        <w:rPr>
          <w:sz w:val="22"/>
          <w:szCs w:val="22"/>
          <w:lang w:val="az-Latn-AZ"/>
        </w:rPr>
        <w:t>yoxdur</w:t>
      </w:r>
      <w:r w:rsidRPr="00C92493">
        <w:rPr>
          <w:sz w:val="22"/>
          <w:szCs w:val="22"/>
          <w:lang w:val="az-Cyrl-AZ"/>
        </w:rPr>
        <w:t xml:space="preserve"> </w:t>
      </w:r>
      <w:r w:rsidRPr="0078169E">
        <w:rPr>
          <w:sz w:val="22"/>
          <w:szCs w:val="22"/>
          <w:lang w:val="az-Latn-AZ"/>
        </w:rPr>
        <w:t>ki</w:t>
      </w:r>
      <w:r w:rsidRPr="00C92493">
        <w:rPr>
          <w:sz w:val="22"/>
          <w:szCs w:val="22"/>
          <w:lang w:val="az-Cyrl-AZ"/>
        </w:rPr>
        <w:t>,</w:t>
      </w:r>
      <w:r>
        <w:rPr>
          <w:sz w:val="22"/>
          <w:szCs w:val="22"/>
          <w:lang w:val="az-Cyrl-AZ"/>
        </w:rPr>
        <w:t xml:space="preserve"> </w:t>
      </w:r>
      <w:r w:rsidRPr="0078169E">
        <w:rPr>
          <w:sz w:val="22"/>
          <w:szCs w:val="22"/>
          <w:lang w:val="az-Latn-AZ"/>
        </w:rPr>
        <w:t>Allah</w:t>
      </w:r>
      <w:r w:rsidRPr="00C92493">
        <w:rPr>
          <w:sz w:val="22"/>
          <w:szCs w:val="22"/>
          <w:lang w:val="az-Cyrl-AZ"/>
        </w:rPr>
        <w:t xml:space="preserve"> </w:t>
      </w:r>
      <w:r w:rsidRPr="0078169E">
        <w:rPr>
          <w:sz w:val="22"/>
          <w:szCs w:val="22"/>
          <w:lang w:val="az-Latn-AZ"/>
        </w:rPr>
        <w:t>onu</w:t>
      </w:r>
      <w:r w:rsidRPr="00C92493">
        <w:rPr>
          <w:sz w:val="22"/>
          <w:szCs w:val="22"/>
          <w:lang w:val="az-Cyrl-AZ"/>
        </w:rPr>
        <w:t xml:space="preserve"> </w:t>
      </w:r>
      <w:r w:rsidRPr="0078169E">
        <w:rPr>
          <w:sz w:val="22"/>
          <w:szCs w:val="22"/>
          <w:lang w:val="az-Latn-AZ"/>
        </w:rPr>
        <w:t>bilməsin</w:t>
      </w:r>
      <w:r w:rsidRPr="00C92493">
        <w:rPr>
          <w:sz w:val="22"/>
          <w:szCs w:val="22"/>
          <w:lang w:val="az-Cyrl-AZ"/>
        </w:rPr>
        <w:t xml:space="preserve">. </w:t>
      </w:r>
      <w:r w:rsidRPr="0078169E">
        <w:rPr>
          <w:sz w:val="22"/>
          <w:szCs w:val="22"/>
          <w:lang w:val="az-Latn-AZ"/>
        </w:rPr>
        <w:t>Yerin</w:t>
      </w:r>
      <w:r w:rsidRPr="00C92493">
        <w:rPr>
          <w:sz w:val="22"/>
          <w:szCs w:val="22"/>
          <w:lang w:val="az-Cyrl-AZ"/>
        </w:rPr>
        <w:t xml:space="preserve"> </w:t>
      </w:r>
      <w:r w:rsidRPr="0078169E">
        <w:rPr>
          <w:sz w:val="22"/>
          <w:szCs w:val="22"/>
          <w:lang w:val="az-Latn-AZ"/>
        </w:rPr>
        <w:t>zülmətləri</w:t>
      </w:r>
      <w:r w:rsidRPr="00C92493">
        <w:rPr>
          <w:sz w:val="22"/>
          <w:szCs w:val="22"/>
          <w:lang w:val="az-Cyrl-AZ"/>
        </w:rPr>
        <w:t xml:space="preserve"> </w:t>
      </w:r>
      <w:r w:rsidRPr="0078169E">
        <w:rPr>
          <w:sz w:val="22"/>
          <w:szCs w:val="22"/>
          <w:lang w:val="az-Latn-AZ"/>
        </w:rPr>
        <w:t>içində</w:t>
      </w:r>
      <w:r w:rsidRPr="00C92493">
        <w:rPr>
          <w:sz w:val="22"/>
          <w:szCs w:val="22"/>
          <w:lang w:val="az-Cyrl-AZ"/>
        </w:rPr>
        <w:t xml:space="preserve"> </w:t>
      </w:r>
      <w:r w:rsidRPr="0078169E">
        <w:rPr>
          <w:sz w:val="22"/>
          <w:szCs w:val="22"/>
          <w:lang w:val="az-Latn-AZ"/>
        </w:rPr>
        <w:t>elə</w:t>
      </w:r>
      <w:r w:rsidRPr="00C92493">
        <w:rPr>
          <w:sz w:val="22"/>
          <w:szCs w:val="22"/>
          <w:lang w:val="az-Cyrl-AZ"/>
        </w:rPr>
        <w:t xml:space="preserve"> </w:t>
      </w:r>
      <w:r w:rsidRPr="0078169E">
        <w:rPr>
          <w:sz w:val="22"/>
          <w:szCs w:val="22"/>
          <w:lang w:val="az-Latn-AZ"/>
        </w:rPr>
        <w:t>bir</w:t>
      </w:r>
      <w:r w:rsidRPr="00C92493">
        <w:rPr>
          <w:sz w:val="22"/>
          <w:szCs w:val="22"/>
          <w:lang w:val="az-Cyrl-AZ"/>
        </w:rPr>
        <w:t xml:space="preserve"> </w:t>
      </w:r>
      <w:r w:rsidRPr="0078169E">
        <w:rPr>
          <w:sz w:val="22"/>
          <w:szCs w:val="22"/>
          <w:lang w:val="az-Latn-AZ"/>
        </w:rPr>
        <w:t>toxum</w:t>
      </w:r>
      <w:r w:rsidRPr="00C92493">
        <w:rPr>
          <w:sz w:val="22"/>
          <w:szCs w:val="22"/>
          <w:lang w:val="az-Cyrl-AZ"/>
        </w:rPr>
        <w:t xml:space="preserve"> </w:t>
      </w:r>
      <w:r w:rsidRPr="0078169E">
        <w:rPr>
          <w:sz w:val="22"/>
          <w:szCs w:val="22"/>
          <w:lang w:val="az-Latn-AZ"/>
        </w:rPr>
        <w:t>yoxdur</w:t>
      </w:r>
      <w:r w:rsidRPr="00C92493">
        <w:rPr>
          <w:sz w:val="22"/>
          <w:szCs w:val="22"/>
          <w:lang w:val="az-Cyrl-AZ"/>
        </w:rPr>
        <w:t xml:space="preserve"> </w:t>
      </w:r>
      <w:r w:rsidRPr="0078169E">
        <w:rPr>
          <w:sz w:val="22"/>
          <w:szCs w:val="22"/>
          <w:lang w:val="az-Latn-AZ"/>
        </w:rPr>
        <w:t>ki</w:t>
      </w:r>
      <w:r w:rsidRPr="00C92493">
        <w:rPr>
          <w:sz w:val="22"/>
          <w:szCs w:val="22"/>
          <w:lang w:val="az-Cyrl-AZ"/>
        </w:rPr>
        <w:t xml:space="preserve">, </w:t>
      </w:r>
      <w:r w:rsidRPr="0078169E">
        <w:rPr>
          <w:sz w:val="22"/>
          <w:szCs w:val="22"/>
          <w:lang w:val="az-Latn-AZ"/>
        </w:rPr>
        <w:t>məhz</w:t>
      </w:r>
      <w:r w:rsidRPr="00C92493">
        <w:rPr>
          <w:sz w:val="22"/>
          <w:szCs w:val="22"/>
          <w:lang w:val="az-Cyrl-AZ"/>
        </w:rPr>
        <w:t xml:space="preserve"> </w:t>
      </w:r>
      <w:r w:rsidRPr="0078169E">
        <w:rPr>
          <w:sz w:val="22"/>
          <w:szCs w:val="22"/>
          <w:lang w:val="az-Latn-AZ"/>
        </w:rPr>
        <w:t>açıq</w:t>
      </w:r>
      <w:r w:rsidRPr="00C92493">
        <w:rPr>
          <w:sz w:val="22"/>
          <w:szCs w:val="22"/>
          <w:lang w:val="az-Cyrl-AZ"/>
        </w:rPr>
        <w:t>-</w:t>
      </w:r>
      <w:r w:rsidRPr="0078169E">
        <w:rPr>
          <w:sz w:val="22"/>
          <w:szCs w:val="22"/>
          <w:lang w:val="az-Latn-AZ"/>
        </w:rPr>
        <w:t>aydın</w:t>
      </w:r>
      <w:r w:rsidRPr="00C92493">
        <w:rPr>
          <w:sz w:val="22"/>
          <w:szCs w:val="22"/>
          <w:lang w:val="az-Cyrl-AZ"/>
        </w:rPr>
        <w:t xml:space="preserve"> </w:t>
      </w:r>
      <w:r w:rsidRPr="0078169E">
        <w:rPr>
          <w:sz w:val="22"/>
          <w:szCs w:val="22"/>
          <w:lang w:val="az-Latn-AZ"/>
        </w:rPr>
        <w:t>kitabda</w:t>
      </w:r>
      <w:r w:rsidRPr="00C92493">
        <w:rPr>
          <w:sz w:val="22"/>
          <w:szCs w:val="22"/>
          <w:lang w:val="az-Cyrl-AZ"/>
        </w:rPr>
        <w:t xml:space="preserve"> </w:t>
      </w:r>
      <w:r w:rsidRPr="0078169E">
        <w:rPr>
          <w:sz w:val="22"/>
          <w:szCs w:val="22"/>
          <w:lang w:val="az-Latn-AZ"/>
        </w:rPr>
        <w:t>olmasın</w:t>
      </w:r>
      <w:r w:rsidRPr="00C92493">
        <w:rPr>
          <w:sz w:val="22"/>
          <w:szCs w:val="22"/>
          <w:lang w:val="az-Cyrl-AZ"/>
        </w:rPr>
        <w:t xml:space="preserve">!”  </w:t>
      </w:r>
    </w:p>
  </w:footnote>
  <w:footnote w:id="69">
    <w:p w14:paraId="58DD8046" w14:textId="77777777" w:rsidR="0064286B" w:rsidRPr="00C92493" w:rsidRDefault="0064286B" w:rsidP="0064286B">
      <w:pPr>
        <w:pStyle w:val="FootnoteText"/>
        <w:rPr>
          <w:lang w:val="az-Cyrl-AZ"/>
        </w:rPr>
      </w:pPr>
      <w:r>
        <w:rPr>
          <w:rStyle w:val="FootnoteReference"/>
        </w:rPr>
        <w:footnoteRef/>
      </w:r>
      <w:r w:rsidRPr="00C92493">
        <w:rPr>
          <w:lang w:val="az-Cyrl-AZ"/>
        </w:rPr>
        <w:t xml:space="preserve"> </w:t>
      </w:r>
      <w:r w:rsidRPr="0078169E">
        <w:rPr>
          <w:sz w:val="22"/>
          <w:szCs w:val="22"/>
          <w:lang w:val="az-Latn-AZ"/>
        </w:rPr>
        <w:t>İlahi</w:t>
      </w:r>
      <w:r w:rsidRPr="00C92493">
        <w:rPr>
          <w:sz w:val="22"/>
          <w:szCs w:val="22"/>
          <w:lang w:val="az-Cyrl-AZ"/>
        </w:rPr>
        <w:t xml:space="preserve">! </w:t>
      </w:r>
      <w:r w:rsidRPr="0078169E">
        <w:rPr>
          <w:sz w:val="22"/>
          <w:szCs w:val="22"/>
          <w:lang w:val="az-Latn-AZ"/>
        </w:rPr>
        <w:t>Sənən</w:t>
      </w:r>
      <w:r w:rsidRPr="00C92493">
        <w:rPr>
          <w:sz w:val="22"/>
          <w:szCs w:val="22"/>
          <w:lang w:val="az-Cyrl-AZ"/>
        </w:rPr>
        <w:t xml:space="preserve"> </w:t>
      </w:r>
      <w:r w:rsidRPr="0078169E">
        <w:rPr>
          <w:sz w:val="22"/>
          <w:szCs w:val="22"/>
          <w:lang w:val="az-Latn-AZ"/>
        </w:rPr>
        <w:t>and</w:t>
      </w:r>
      <w:r w:rsidRPr="00C92493">
        <w:rPr>
          <w:sz w:val="22"/>
          <w:szCs w:val="22"/>
          <w:lang w:val="az-Cyrl-AZ"/>
        </w:rPr>
        <w:t xml:space="preserve"> </w:t>
      </w:r>
      <w:r w:rsidRPr="0078169E">
        <w:rPr>
          <w:sz w:val="22"/>
          <w:szCs w:val="22"/>
          <w:lang w:val="az-Latn-AZ"/>
        </w:rPr>
        <w:t>verirəm</w:t>
      </w:r>
      <w:r w:rsidRPr="00C92493">
        <w:rPr>
          <w:sz w:val="22"/>
          <w:szCs w:val="22"/>
          <w:lang w:val="az-Cyrl-AZ"/>
        </w:rPr>
        <w:t xml:space="preserve"> </w:t>
      </w:r>
      <w:r w:rsidRPr="0078169E">
        <w:rPr>
          <w:sz w:val="22"/>
          <w:szCs w:val="22"/>
          <w:lang w:val="az-Latn-AZ"/>
        </w:rPr>
        <w:t>o</w:t>
      </w:r>
      <w:r w:rsidRPr="00C92493">
        <w:rPr>
          <w:sz w:val="22"/>
          <w:szCs w:val="22"/>
          <w:lang w:val="az-Cyrl-AZ"/>
        </w:rPr>
        <w:t xml:space="preserve"> </w:t>
      </w:r>
      <w:r w:rsidRPr="0078169E">
        <w:rPr>
          <w:sz w:val="22"/>
          <w:szCs w:val="22"/>
          <w:lang w:val="az-Latn-AZ"/>
        </w:rPr>
        <w:t>sirlərin</w:t>
      </w:r>
      <w:r w:rsidRPr="00C92493">
        <w:rPr>
          <w:sz w:val="22"/>
          <w:szCs w:val="22"/>
          <w:lang w:val="az-Cyrl-AZ"/>
        </w:rPr>
        <w:t xml:space="preserve"> </w:t>
      </w:r>
      <w:r w:rsidRPr="0078169E">
        <w:rPr>
          <w:sz w:val="22"/>
          <w:szCs w:val="22"/>
          <w:lang w:val="az-Latn-AZ"/>
        </w:rPr>
        <w:t>haqqına</w:t>
      </w:r>
      <w:r w:rsidRPr="00C92493">
        <w:rPr>
          <w:sz w:val="22"/>
          <w:szCs w:val="22"/>
          <w:lang w:val="az-Cyrl-AZ"/>
        </w:rPr>
        <w:t xml:space="preserve"> </w:t>
      </w:r>
      <w:r w:rsidRPr="0078169E">
        <w:rPr>
          <w:sz w:val="22"/>
          <w:szCs w:val="22"/>
          <w:lang w:val="az-Latn-AZ"/>
        </w:rPr>
        <w:t>Səndən</w:t>
      </w:r>
      <w:r w:rsidRPr="00C92493">
        <w:rPr>
          <w:sz w:val="22"/>
          <w:szCs w:val="22"/>
          <w:lang w:val="az-Cyrl-AZ"/>
        </w:rPr>
        <w:t xml:space="preserve"> </w:t>
      </w:r>
      <w:r w:rsidRPr="0078169E">
        <w:rPr>
          <w:sz w:val="22"/>
          <w:szCs w:val="22"/>
          <w:lang w:val="az-Latn-AZ"/>
        </w:rPr>
        <w:t>başqa</w:t>
      </w:r>
      <w:r w:rsidRPr="00C92493">
        <w:rPr>
          <w:sz w:val="22"/>
          <w:szCs w:val="22"/>
          <w:lang w:val="az-Cyrl-AZ"/>
        </w:rPr>
        <w:t xml:space="preserve"> </w:t>
      </w:r>
      <w:r w:rsidRPr="0078169E">
        <w:rPr>
          <w:sz w:val="22"/>
          <w:szCs w:val="22"/>
          <w:lang w:val="az-Latn-AZ"/>
        </w:rPr>
        <w:t>o</w:t>
      </w:r>
      <w:r w:rsidRPr="00C92493">
        <w:rPr>
          <w:sz w:val="22"/>
          <w:szCs w:val="22"/>
          <w:lang w:val="az-Cyrl-AZ"/>
        </w:rPr>
        <w:t xml:space="preserve"> </w:t>
      </w:r>
      <w:r w:rsidRPr="0078169E">
        <w:rPr>
          <w:sz w:val="22"/>
          <w:szCs w:val="22"/>
          <w:lang w:val="az-Latn-AZ"/>
        </w:rPr>
        <w:t>sirləri</w:t>
      </w:r>
      <w:r w:rsidRPr="00C92493">
        <w:rPr>
          <w:sz w:val="22"/>
          <w:szCs w:val="22"/>
          <w:lang w:val="az-Cyrl-AZ"/>
        </w:rPr>
        <w:t xml:space="preserve"> </w:t>
      </w:r>
      <w:r w:rsidRPr="0078169E">
        <w:rPr>
          <w:sz w:val="22"/>
          <w:szCs w:val="22"/>
          <w:lang w:val="az-Latn-AZ"/>
        </w:rPr>
        <w:t>kimsə</w:t>
      </w:r>
      <w:r w:rsidRPr="00C92493">
        <w:rPr>
          <w:sz w:val="22"/>
          <w:szCs w:val="22"/>
          <w:lang w:val="az-Cyrl-AZ"/>
        </w:rPr>
        <w:t xml:space="preserve"> </w:t>
      </w:r>
      <w:r w:rsidRPr="0078169E">
        <w:rPr>
          <w:sz w:val="22"/>
          <w:szCs w:val="22"/>
          <w:lang w:val="az-Latn-AZ"/>
        </w:rPr>
        <w:t>bilmir</w:t>
      </w:r>
      <w:r w:rsidRPr="00C92493">
        <w:rPr>
          <w:sz w:val="22"/>
          <w:szCs w:val="22"/>
          <w:lang w:val="az-Cyrl-AZ"/>
        </w:rPr>
        <w:t xml:space="preserve">, </w:t>
      </w:r>
      <w:r w:rsidRPr="0078169E">
        <w:rPr>
          <w:sz w:val="22"/>
          <w:szCs w:val="22"/>
          <w:lang w:val="az-Latn-AZ"/>
        </w:rPr>
        <w:t>Məhəmməd</w:t>
      </w:r>
      <w:r w:rsidRPr="00C92493">
        <w:rPr>
          <w:sz w:val="22"/>
          <w:szCs w:val="22"/>
          <w:lang w:val="az-Cyrl-AZ"/>
        </w:rPr>
        <w:t xml:space="preserve"> </w:t>
      </w:r>
      <w:r w:rsidRPr="0078169E">
        <w:rPr>
          <w:sz w:val="22"/>
          <w:szCs w:val="22"/>
          <w:lang w:val="az-Latn-AZ"/>
        </w:rPr>
        <w:t>və</w:t>
      </w:r>
      <w:r w:rsidRPr="00C92493">
        <w:rPr>
          <w:sz w:val="22"/>
          <w:szCs w:val="22"/>
          <w:lang w:val="az-Cyrl-AZ"/>
        </w:rPr>
        <w:t xml:space="preserve"> </w:t>
      </w:r>
      <w:r w:rsidRPr="0078169E">
        <w:rPr>
          <w:sz w:val="22"/>
          <w:szCs w:val="22"/>
          <w:lang w:val="az-Latn-AZ"/>
        </w:rPr>
        <w:t>Onun</w:t>
      </w:r>
      <w:r w:rsidRPr="00C92493">
        <w:rPr>
          <w:sz w:val="22"/>
          <w:szCs w:val="22"/>
          <w:lang w:val="az-Cyrl-AZ"/>
        </w:rPr>
        <w:t xml:space="preserve"> </w:t>
      </w:r>
      <w:r w:rsidRPr="0078169E">
        <w:rPr>
          <w:sz w:val="22"/>
          <w:szCs w:val="22"/>
          <w:lang w:val="az-Latn-AZ"/>
        </w:rPr>
        <w:t>Əhli</w:t>
      </w:r>
      <w:r w:rsidRPr="00C92493">
        <w:rPr>
          <w:sz w:val="22"/>
          <w:szCs w:val="22"/>
          <w:lang w:val="az-Cyrl-AZ"/>
        </w:rPr>
        <w:t>-</w:t>
      </w:r>
      <w:r w:rsidRPr="0078169E">
        <w:rPr>
          <w:sz w:val="22"/>
          <w:szCs w:val="22"/>
          <w:lang w:val="az-Latn-AZ"/>
        </w:rPr>
        <w:t>Beytinə</w:t>
      </w:r>
      <w:r w:rsidRPr="00C92493">
        <w:rPr>
          <w:sz w:val="22"/>
          <w:szCs w:val="22"/>
          <w:lang w:val="az-Cyrl-AZ"/>
        </w:rPr>
        <w:t xml:space="preserve"> </w:t>
      </w:r>
      <w:r w:rsidRPr="0078169E">
        <w:rPr>
          <w:sz w:val="22"/>
          <w:szCs w:val="22"/>
          <w:lang w:val="az-Latn-AZ"/>
        </w:rPr>
        <w:t>salam</w:t>
      </w:r>
      <w:r w:rsidRPr="00C92493">
        <w:rPr>
          <w:sz w:val="22"/>
          <w:szCs w:val="22"/>
          <w:lang w:val="az-Cyrl-AZ"/>
        </w:rPr>
        <w:t xml:space="preserve"> </w:t>
      </w:r>
      <w:r w:rsidRPr="0078169E">
        <w:rPr>
          <w:sz w:val="22"/>
          <w:szCs w:val="22"/>
          <w:lang w:val="az-Latn-AZ"/>
        </w:rPr>
        <w:t>göndər</w:t>
      </w:r>
      <w:r w:rsidRPr="00C92493">
        <w:rPr>
          <w:sz w:val="22"/>
          <w:szCs w:val="22"/>
          <w:lang w:val="az-Cyrl-AZ"/>
        </w:rPr>
        <w:t xml:space="preserve">! </w:t>
      </w:r>
      <w:r w:rsidRPr="0078169E">
        <w:rPr>
          <w:sz w:val="22"/>
          <w:szCs w:val="22"/>
          <w:lang w:val="az-Latn-AZ"/>
        </w:rPr>
        <w:t>Mənim</w:t>
      </w:r>
      <w:r w:rsidRPr="00C92493">
        <w:rPr>
          <w:sz w:val="22"/>
          <w:szCs w:val="22"/>
          <w:lang w:val="az-Cyrl-AZ"/>
        </w:rPr>
        <w:t xml:space="preserve"> </w:t>
      </w:r>
      <w:r w:rsidRPr="0078169E">
        <w:rPr>
          <w:sz w:val="22"/>
          <w:szCs w:val="22"/>
          <w:lang w:val="az-Latn-AZ"/>
        </w:rPr>
        <w:t>hacətlərimi</w:t>
      </w:r>
      <w:r w:rsidRPr="00C92493">
        <w:rPr>
          <w:sz w:val="22"/>
          <w:szCs w:val="22"/>
          <w:lang w:val="az-Cyrl-AZ"/>
        </w:rPr>
        <w:t xml:space="preserve"> </w:t>
      </w:r>
      <w:r w:rsidRPr="0078169E">
        <w:rPr>
          <w:sz w:val="22"/>
          <w:szCs w:val="22"/>
          <w:lang w:val="az-Latn-AZ"/>
        </w:rPr>
        <w:t>qəbul</w:t>
      </w:r>
      <w:r w:rsidRPr="00C92493">
        <w:rPr>
          <w:sz w:val="22"/>
          <w:szCs w:val="22"/>
          <w:lang w:val="az-Cyrl-AZ"/>
        </w:rPr>
        <w:t xml:space="preserve"> </w:t>
      </w:r>
      <w:r w:rsidRPr="0078169E">
        <w:rPr>
          <w:sz w:val="22"/>
          <w:szCs w:val="22"/>
          <w:lang w:val="az-Latn-AZ"/>
        </w:rPr>
        <w:t>et</w:t>
      </w:r>
      <w:r w:rsidRPr="00C92493">
        <w:rPr>
          <w:sz w:val="22"/>
          <w:szCs w:val="22"/>
          <w:lang w:val="az-Cyrl-AZ"/>
        </w:rPr>
        <w:t>!</w:t>
      </w:r>
      <w:r w:rsidRPr="00C92493">
        <w:rPr>
          <w:rFonts w:cs="Simplified Arabic"/>
          <w:sz w:val="22"/>
          <w:szCs w:val="22"/>
          <w:lang w:val="az-Cyrl-AZ"/>
        </w:rPr>
        <w:t xml:space="preserve"> </w:t>
      </w:r>
      <w:r w:rsidRPr="00C92493">
        <w:rPr>
          <w:rFonts w:cs="Simplified Arabic"/>
          <w:b/>
          <w:bCs/>
          <w:sz w:val="22"/>
          <w:szCs w:val="22"/>
          <w:lang w:val="az-Cyrl-AZ"/>
        </w:rPr>
        <w:t>“</w:t>
      </w:r>
      <w:r w:rsidRPr="0078169E">
        <w:rPr>
          <w:rFonts w:cs="Simplified Arabic"/>
          <w:sz w:val="22"/>
          <w:szCs w:val="22"/>
          <w:lang w:val="az-Latn-AZ"/>
        </w:rPr>
        <w:t>Kəza</w:t>
      </w:r>
      <w:r w:rsidRPr="00C92493">
        <w:rPr>
          <w:rFonts w:cs="Simplified Arabic"/>
          <w:sz w:val="22"/>
          <w:szCs w:val="22"/>
          <w:lang w:val="az-Cyrl-AZ"/>
        </w:rPr>
        <w:t xml:space="preserve"> </w:t>
      </w:r>
      <w:r w:rsidRPr="0078169E">
        <w:rPr>
          <w:rFonts w:cs="Simplified Arabic"/>
          <w:sz w:val="22"/>
          <w:szCs w:val="22"/>
          <w:lang w:val="az-Latn-AZ"/>
        </w:rPr>
        <w:t>və</w:t>
      </w:r>
      <w:r w:rsidRPr="00C92493">
        <w:rPr>
          <w:rFonts w:cs="Simplified Arabic"/>
          <w:sz w:val="22"/>
          <w:szCs w:val="22"/>
          <w:lang w:val="az-Cyrl-AZ"/>
        </w:rPr>
        <w:t xml:space="preserve"> </w:t>
      </w:r>
      <w:r w:rsidRPr="0078169E">
        <w:rPr>
          <w:rFonts w:cs="Simplified Arabic"/>
          <w:sz w:val="22"/>
          <w:szCs w:val="22"/>
          <w:lang w:val="az-Latn-AZ"/>
        </w:rPr>
        <w:t>kəza</w:t>
      </w:r>
      <w:r w:rsidRPr="00C92493">
        <w:rPr>
          <w:rFonts w:cs="Simplified Arabic"/>
          <w:sz w:val="22"/>
          <w:szCs w:val="22"/>
          <w:lang w:val="az-Cyrl-AZ"/>
        </w:rPr>
        <w:t>”</w:t>
      </w:r>
      <w:r w:rsidRPr="0078169E">
        <w:rPr>
          <w:rFonts w:cs="Simplified Arabic"/>
          <w:sz w:val="22"/>
          <w:szCs w:val="22"/>
          <w:lang w:val="az-Latn-AZ"/>
        </w:rPr>
        <w:t>nın</w:t>
      </w:r>
      <w:r w:rsidRPr="00C92493">
        <w:rPr>
          <w:rFonts w:cs="Simplified Arabic"/>
          <w:sz w:val="22"/>
          <w:szCs w:val="22"/>
          <w:lang w:val="az-Cyrl-AZ"/>
        </w:rPr>
        <w:t xml:space="preserve"> </w:t>
      </w:r>
      <w:r w:rsidRPr="0078169E">
        <w:rPr>
          <w:rFonts w:cs="Simplified Arabic"/>
          <w:sz w:val="22"/>
          <w:szCs w:val="22"/>
          <w:lang w:val="az-Latn-AZ"/>
        </w:rPr>
        <w:t>yerinə</w:t>
      </w:r>
      <w:r w:rsidRPr="00C92493">
        <w:rPr>
          <w:rFonts w:cs="Simplified Arabic"/>
          <w:sz w:val="22"/>
          <w:szCs w:val="22"/>
          <w:lang w:val="az-Cyrl-AZ"/>
        </w:rPr>
        <w:t xml:space="preserve"> </w:t>
      </w:r>
      <w:r w:rsidRPr="0078169E">
        <w:rPr>
          <w:rFonts w:cs="Simplified Arabic"/>
          <w:sz w:val="22"/>
          <w:szCs w:val="22"/>
          <w:lang w:val="az-Latn-AZ"/>
        </w:rPr>
        <w:t>hacənini</w:t>
      </w:r>
      <w:r w:rsidRPr="00C92493">
        <w:rPr>
          <w:rFonts w:cs="Simplified Arabic"/>
          <w:sz w:val="22"/>
          <w:szCs w:val="22"/>
          <w:lang w:val="az-Cyrl-AZ"/>
        </w:rPr>
        <w:t xml:space="preserve"> </w:t>
      </w:r>
      <w:r w:rsidRPr="0078169E">
        <w:rPr>
          <w:rFonts w:cs="Simplified Arabic"/>
          <w:sz w:val="22"/>
          <w:szCs w:val="22"/>
          <w:lang w:val="az-Latn-AZ"/>
        </w:rPr>
        <w:t>istə</w:t>
      </w:r>
      <w:r w:rsidRPr="00C92493">
        <w:rPr>
          <w:rFonts w:cs="Simplified Arabic"/>
          <w:sz w:val="22"/>
          <w:szCs w:val="22"/>
          <w:lang w:val="az-Cyrl-AZ"/>
        </w:rPr>
        <w:t>!”</w:t>
      </w:r>
      <w:r w:rsidRPr="00BA5BE6">
        <w:rPr>
          <w:rFonts w:cs="Simplified Arabic"/>
          <w:i/>
          <w:iCs/>
          <w:sz w:val="22"/>
          <w:szCs w:val="22"/>
          <w:lang w:val="az-Cyrl-AZ"/>
        </w:rPr>
        <w:t xml:space="preserve">                                             </w:t>
      </w:r>
      <w:r w:rsidRPr="00BA5BE6">
        <w:rPr>
          <w:rFonts w:cs="Simplified Arabic"/>
          <w:b/>
          <w:bCs/>
          <w:i/>
          <w:iCs/>
          <w:sz w:val="22"/>
          <w:szCs w:val="22"/>
          <w:lang w:val="az-Cyrl-AZ"/>
        </w:rPr>
        <w:t xml:space="preserve"> </w:t>
      </w:r>
    </w:p>
  </w:footnote>
  <w:footnote w:id="70">
    <w:p w14:paraId="448EE0DC" w14:textId="77777777" w:rsidR="0064286B" w:rsidRPr="00496E1C" w:rsidRDefault="0064286B" w:rsidP="0064286B">
      <w:pPr>
        <w:jc w:val="both"/>
        <w:rPr>
          <w:sz w:val="22"/>
          <w:szCs w:val="22"/>
          <w:lang w:val="az-Cyrl-AZ"/>
        </w:rPr>
      </w:pPr>
      <w:r>
        <w:rPr>
          <w:rStyle w:val="FootnoteReference"/>
        </w:rPr>
        <w:footnoteRef/>
      </w:r>
      <w:r>
        <w:rPr>
          <w:i/>
          <w:iCs/>
          <w:sz w:val="22"/>
          <w:szCs w:val="22"/>
          <w:lang w:val="az-Cyrl-AZ"/>
        </w:rPr>
        <w:t xml:space="preserve"> </w:t>
      </w:r>
      <w:r w:rsidRPr="00496E1C">
        <w:rPr>
          <w:sz w:val="22"/>
          <w:szCs w:val="22"/>
          <w:lang w:val="az-Cyrl-AZ"/>
        </w:rPr>
        <w:t>“</w:t>
      </w:r>
      <w:r w:rsidRPr="0078169E">
        <w:rPr>
          <w:sz w:val="22"/>
          <w:szCs w:val="22"/>
          <w:lang w:val="az-Latn-AZ"/>
        </w:rPr>
        <w:t>İlahi</w:t>
      </w:r>
      <w:r w:rsidRPr="00496E1C">
        <w:rPr>
          <w:sz w:val="22"/>
          <w:szCs w:val="22"/>
          <w:lang w:val="az-Cyrl-AZ"/>
        </w:rPr>
        <w:t xml:space="preserve">! </w:t>
      </w:r>
      <w:r w:rsidRPr="0078169E">
        <w:rPr>
          <w:sz w:val="22"/>
          <w:szCs w:val="22"/>
          <w:lang w:val="az-Latn-AZ"/>
        </w:rPr>
        <w:t>Sən</w:t>
      </w:r>
      <w:r w:rsidRPr="00496E1C">
        <w:rPr>
          <w:sz w:val="22"/>
          <w:szCs w:val="22"/>
          <w:lang w:val="az-Cyrl-AZ"/>
        </w:rPr>
        <w:t xml:space="preserve"> </w:t>
      </w:r>
      <w:r w:rsidRPr="0078169E">
        <w:rPr>
          <w:sz w:val="22"/>
          <w:szCs w:val="22"/>
          <w:lang w:val="az-Latn-AZ"/>
        </w:rPr>
        <w:t>mənim</w:t>
      </w:r>
      <w:r w:rsidRPr="00496E1C">
        <w:rPr>
          <w:sz w:val="22"/>
          <w:szCs w:val="22"/>
          <w:lang w:val="az-Cyrl-AZ"/>
        </w:rPr>
        <w:t xml:space="preserve"> </w:t>
      </w:r>
      <w:r w:rsidRPr="0078169E">
        <w:rPr>
          <w:sz w:val="22"/>
          <w:szCs w:val="22"/>
          <w:lang w:val="az-Latn-AZ"/>
        </w:rPr>
        <w:t>nemətimin</w:t>
      </w:r>
      <w:r w:rsidRPr="00496E1C">
        <w:rPr>
          <w:sz w:val="22"/>
          <w:szCs w:val="22"/>
          <w:lang w:val="az-Cyrl-AZ"/>
        </w:rPr>
        <w:t xml:space="preserve"> </w:t>
      </w:r>
      <w:r w:rsidRPr="0078169E">
        <w:rPr>
          <w:sz w:val="22"/>
          <w:szCs w:val="22"/>
          <w:lang w:val="az-Latn-AZ"/>
        </w:rPr>
        <w:t>sahibisən</w:t>
      </w:r>
      <w:r w:rsidRPr="00496E1C">
        <w:rPr>
          <w:sz w:val="22"/>
          <w:szCs w:val="22"/>
          <w:lang w:val="az-Cyrl-AZ"/>
        </w:rPr>
        <w:t xml:space="preserve">! </w:t>
      </w:r>
      <w:r w:rsidRPr="0078169E">
        <w:rPr>
          <w:sz w:val="22"/>
          <w:szCs w:val="22"/>
          <w:lang w:val="az-Latn-AZ"/>
        </w:rPr>
        <w:t>Niyyətimi</w:t>
      </w:r>
      <w:r w:rsidRPr="00496E1C">
        <w:rPr>
          <w:sz w:val="22"/>
          <w:szCs w:val="22"/>
          <w:lang w:val="az-Cyrl-AZ"/>
        </w:rPr>
        <w:t xml:space="preserve"> </w:t>
      </w:r>
      <w:r w:rsidRPr="0078169E">
        <w:rPr>
          <w:sz w:val="22"/>
          <w:szCs w:val="22"/>
          <w:lang w:val="az-Latn-AZ"/>
        </w:rPr>
        <w:t>qəbul</w:t>
      </w:r>
      <w:r w:rsidRPr="00496E1C">
        <w:rPr>
          <w:sz w:val="22"/>
          <w:szCs w:val="22"/>
          <w:lang w:val="az-Cyrl-AZ"/>
        </w:rPr>
        <w:t xml:space="preserve"> </w:t>
      </w:r>
      <w:r w:rsidRPr="0078169E">
        <w:rPr>
          <w:sz w:val="22"/>
          <w:szCs w:val="22"/>
          <w:lang w:val="az-Latn-AZ"/>
        </w:rPr>
        <w:t>etməyə</w:t>
      </w:r>
      <w:r w:rsidRPr="00496E1C">
        <w:rPr>
          <w:sz w:val="22"/>
          <w:szCs w:val="22"/>
          <w:lang w:val="az-Cyrl-AZ"/>
        </w:rPr>
        <w:t xml:space="preserve"> </w:t>
      </w:r>
      <w:r w:rsidRPr="0078169E">
        <w:rPr>
          <w:sz w:val="22"/>
          <w:szCs w:val="22"/>
          <w:lang w:val="az-Latn-AZ"/>
        </w:rPr>
        <w:t>qadirsən</w:t>
      </w:r>
      <w:r w:rsidRPr="00496E1C">
        <w:rPr>
          <w:sz w:val="22"/>
          <w:szCs w:val="22"/>
          <w:lang w:val="az-Cyrl-AZ"/>
        </w:rPr>
        <w:t xml:space="preserve">! </w:t>
      </w:r>
      <w:r w:rsidRPr="0078169E">
        <w:rPr>
          <w:sz w:val="22"/>
          <w:szCs w:val="22"/>
          <w:lang w:val="az-Latn-AZ"/>
        </w:rPr>
        <w:t>Hacətimi</w:t>
      </w:r>
      <w:r w:rsidRPr="00496E1C">
        <w:rPr>
          <w:sz w:val="22"/>
          <w:szCs w:val="22"/>
          <w:lang w:val="az-Cyrl-AZ"/>
        </w:rPr>
        <w:t xml:space="preserve"> </w:t>
      </w:r>
      <w:r w:rsidRPr="0078169E">
        <w:rPr>
          <w:sz w:val="22"/>
          <w:szCs w:val="22"/>
          <w:lang w:val="az-Latn-AZ"/>
        </w:rPr>
        <w:t>bilirsən</w:t>
      </w:r>
      <w:r w:rsidRPr="00496E1C">
        <w:rPr>
          <w:sz w:val="22"/>
          <w:szCs w:val="22"/>
          <w:lang w:val="az-Cyrl-AZ"/>
        </w:rPr>
        <w:t xml:space="preserve">. </w:t>
      </w:r>
      <w:r w:rsidRPr="0078169E">
        <w:rPr>
          <w:sz w:val="22"/>
          <w:szCs w:val="22"/>
          <w:lang w:val="az-Latn-AZ"/>
        </w:rPr>
        <w:t>Bəs</w:t>
      </w:r>
      <w:r w:rsidRPr="00496E1C">
        <w:rPr>
          <w:sz w:val="22"/>
          <w:szCs w:val="22"/>
          <w:lang w:val="az-Cyrl-AZ"/>
        </w:rPr>
        <w:t xml:space="preserve"> </w:t>
      </w:r>
      <w:r w:rsidRPr="0078169E">
        <w:rPr>
          <w:sz w:val="22"/>
          <w:szCs w:val="22"/>
          <w:lang w:val="az-Latn-AZ"/>
        </w:rPr>
        <w:t>istəyim</w:t>
      </w:r>
      <w:r w:rsidRPr="00496E1C">
        <w:rPr>
          <w:sz w:val="22"/>
          <w:szCs w:val="22"/>
          <w:lang w:val="az-Cyrl-AZ"/>
        </w:rPr>
        <w:t xml:space="preserve"> </w:t>
      </w:r>
      <w:r w:rsidRPr="0078169E">
        <w:rPr>
          <w:sz w:val="22"/>
          <w:szCs w:val="22"/>
          <w:lang w:val="az-Latn-AZ"/>
        </w:rPr>
        <w:t>budur</w:t>
      </w:r>
      <w:r w:rsidRPr="00496E1C">
        <w:rPr>
          <w:sz w:val="22"/>
          <w:szCs w:val="22"/>
          <w:lang w:val="az-Cyrl-AZ"/>
        </w:rPr>
        <w:t xml:space="preserve"> </w:t>
      </w:r>
      <w:r w:rsidRPr="0078169E">
        <w:rPr>
          <w:sz w:val="22"/>
          <w:szCs w:val="22"/>
          <w:lang w:val="az-Latn-AZ"/>
        </w:rPr>
        <w:t>ki</w:t>
      </w:r>
      <w:r w:rsidRPr="00496E1C">
        <w:rPr>
          <w:sz w:val="22"/>
          <w:szCs w:val="22"/>
          <w:lang w:val="az-Cyrl-AZ"/>
        </w:rPr>
        <w:t xml:space="preserve">, </w:t>
      </w:r>
      <w:r w:rsidRPr="0078169E">
        <w:rPr>
          <w:sz w:val="22"/>
          <w:szCs w:val="22"/>
          <w:lang w:val="az-Latn-AZ"/>
        </w:rPr>
        <w:t>and</w:t>
      </w:r>
      <w:r w:rsidRPr="00496E1C">
        <w:rPr>
          <w:sz w:val="22"/>
          <w:szCs w:val="22"/>
          <w:lang w:val="az-Cyrl-AZ"/>
        </w:rPr>
        <w:t xml:space="preserve"> </w:t>
      </w:r>
      <w:r w:rsidRPr="0078169E">
        <w:rPr>
          <w:sz w:val="22"/>
          <w:szCs w:val="22"/>
          <w:lang w:val="az-Latn-AZ"/>
        </w:rPr>
        <w:t>verirəm</w:t>
      </w:r>
      <w:r w:rsidRPr="00496E1C">
        <w:rPr>
          <w:sz w:val="22"/>
          <w:szCs w:val="22"/>
          <w:lang w:val="az-Cyrl-AZ"/>
        </w:rPr>
        <w:t xml:space="preserve">  </w:t>
      </w:r>
      <w:r w:rsidRPr="0078169E">
        <w:rPr>
          <w:sz w:val="22"/>
          <w:szCs w:val="22"/>
          <w:lang w:val="az-Latn-AZ"/>
        </w:rPr>
        <w:t>Məhəmməd</w:t>
      </w:r>
      <w:r w:rsidRPr="00496E1C">
        <w:rPr>
          <w:sz w:val="22"/>
          <w:szCs w:val="22"/>
          <w:lang w:val="az-Cyrl-AZ"/>
        </w:rPr>
        <w:t xml:space="preserve"> </w:t>
      </w:r>
      <w:r w:rsidRPr="0078169E">
        <w:rPr>
          <w:sz w:val="22"/>
          <w:szCs w:val="22"/>
          <w:lang w:val="az-Latn-AZ"/>
        </w:rPr>
        <w:t>və</w:t>
      </w:r>
      <w:r w:rsidRPr="00496E1C">
        <w:rPr>
          <w:sz w:val="22"/>
          <w:szCs w:val="22"/>
          <w:lang w:val="az-Cyrl-AZ"/>
        </w:rPr>
        <w:t xml:space="preserve"> </w:t>
      </w:r>
      <w:r w:rsidRPr="0078169E">
        <w:rPr>
          <w:sz w:val="22"/>
          <w:szCs w:val="22"/>
          <w:lang w:val="az-Latn-AZ"/>
        </w:rPr>
        <w:t>Onun</w:t>
      </w:r>
      <w:r w:rsidRPr="00496E1C">
        <w:rPr>
          <w:sz w:val="22"/>
          <w:szCs w:val="22"/>
          <w:lang w:val="az-Cyrl-AZ"/>
        </w:rPr>
        <w:t xml:space="preserve"> </w:t>
      </w:r>
      <w:r w:rsidRPr="0078169E">
        <w:rPr>
          <w:sz w:val="22"/>
          <w:szCs w:val="22"/>
          <w:lang w:val="az-Latn-AZ"/>
        </w:rPr>
        <w:t>Əhli</w:t>
      </w:r>
      <w:r w:rsidRPr="00496E1C">
        <w:rPr>
          <w:sz w:val="22"/>
          <w:szCs w:val="22"/>
          <w:lang w:val="az-Cyrl-AZ"/>
        </w:rPr>
        <w:t>-</w:t>
      </w:r>
      <w:r w:rsidRPr="0078169E">
        <w:rPr>
          <w:sz w:val="22"/>
          <w:szCs w:val="22"/>
          <w:lang w:val="az-Latn-AZ"/>
        </w:rPr>
        <w:t>Beytinə</w:t>
      </w:r>
      <w:r w:rsidRPr="00496E1C">
        <w:rPr>
          <w:sz w:val="22"/>
          <w:szCs w:val="22"/>
          <w:lang w:val="az-Cyrl-AZ"/>
        </w:rPr>
        <w:t xml:space="preserve"> (</w:t>
      </w:r>
      <w:r w:rsidRPr="0078169E">
        <w:rPr>
          <w:sz w:val="22"/>
          <w:szCs w:val="22"/>
          <w:lang w:val="az-Latn-AZ"/>
        </w:rPr>
        <w:t>s</w:t>
      </w:r>
      <w:r w:rsidRPr="00496E1C">
        <w:rPr>
          <w:sz w:val="22"/>
          <w:szCs w:val="22"/>
          <w:lang w:val="az-Cyrl-AZ"/>
        </w:rPr>
        <w:t xml:space="preserve">) </w:t>
      </w:r>
      <w:r w:rsidRPr="0078169E">
        <w:rPr>
          <w:sz w:val="22"/>
          <w:szCs w:val="22"/>
          <w:lang w:val="az-Latn-AZ"/>
        </w:rPr>
        <w:t>ki</w:t>
      </w:r>
      <w:r w:rsidRPr="00496E1C">
        <w:rPr>
          <w:sz w:val="22"/>
          <w:szCs w:val="22"/>
          <w:lang w:val="az-Cyrl-AZ"/>
        </w:rPr>
        <w:t xml:space="preserve">, </w:t>
      </w:r>
      <w:r w:rsidRPr="0078169E">
        <w:rPr>
          <w:sz w:val="22"/>
          <w:szCs w:val="22"/>
          <w:lang w:val="az-Latn-AZ"/>
        </w:rPr>
        <w:t>hacətimi</w:t>
      </w:r>
      <w:r w:rsidRPr="00496E1C">
        <w:rPr>
          <w:sz w:val="22"/>
          <w:szCs w:val="22"/>
          <w:lang w:val="az-Cyrl-AZ"/>
        </w:rPr>
        <w:t xml:space="preserve"> </w:t>
      </w:r>
      <w:r w:rsidRPr="0078169E">
        <w:rPr>
          <w:sz w:val="22"/>
          <w:szCs w:val="22"/>
          <w:lang w:val="az-Latn-AZ"/>
        </w:rPr>
        <w:t>qəbul</w:t>
      </w:r>
      <w:r w:rsidRPr="00496E1C">
        <w:rPr>
          <w:sz w:val="22"/>
          <w:szCs w:val="22"/>
          <w:lang w:val="az-Cyrl-AZ"/>
        </w:rPr>
        <w:t xml:space="preserve"> </w:t>
      </w:r>
      <w:r w:rsidRPr="0078169E">
        <w:rPr>
          <w:sz w:val="22"/>
          <w:szCs w:val="22"/>
          <w:lang w:val="az-Latn-AZ"/>
        </w:rPr>
        <w:t>et</w:t>
      </w:r>
      <w:r w:rsidRPr="00496E1C">
        <w:rPr>
          <w:sz w:val="22"/>
          <w:szCs w:val="22"/>
          <w:lang w:val="az-Cyrl-AZ"/>
        </w:rPr>
        <w:t>!”</w:t>
      </w:r>
    </w:p>
    <w:p w14:paraId="3855332F" w14:textId="77777777" w:rsidR="0064286B" w:rsidRPr="00496E1C" w:rsidRDefault="0064286B" w:rsidP="0064286B">
      <w:pPr>
        <w:pStyle w:val="FootnoteText"/>
        <w:rPr>
          <w:lang w:val="az-Cyrl-AZ"/>
        </w:rPr>
      </w:pPr>
    </w:p>
  </w:footnote>
  <w:footnote w:id="71">
    <w:p w14:paraId="3799750E" w14:textId="77777777" w:rsidR="0064286B" w:rsidRPr="00542C3C" w:rsidRDefault="0064286B" w:rsidP="0064286B">
      <w:pPr>
        <w:jc w:val="both"/>
        <w:rPr>
          <w:sz w:val="22"/>
          <w:szCs w:val="22"/>
          <w:lang w:val="az-Cyrl-AZ"/>
        </w:rPr>
      </w:pPr>
      <w:r>
        <w:rPr>
          <w:rStyle w:val="FootnoteReference"/>
        </w:rPr>
        <w:footnoteRef/>
      </w:r>
      <w:r>
        <w:rPr>
          <w:rFonts w:hint="cs"/>
          <w:i/>
          <w:iCs/>
          <w:sz w:val="28"/>
          <w:szCs w:val="28"/>
          <w:rtl/>
          <w:lang w:val="az-Cyrl-AZ"/>
        </w:rPr>
        <w:t xml:space="preserve"> </w:t>
      </w:r>
      <w:r w:rsidRPr="0078169E">
        <w:rPr>
          <w:sz w:val="22"/>
          <w:szCs w:val="22"/>
          <w:lang w:val="az-Latn-AZ"/>
        </w:rPr>
        <w:t>İlahi</w:t>
      </w:r>
      <w:r w:rsidRPr="00DB369C">
        <w:rPr>
          <w:sz w:val="22"/>
          <w:szCs w:val="22"/>
          <w:lang w:val="az-Cyrl-AZ"/>
        </w:rPr>
        <w:t xml:space="preserve">! </w:t>
      </w:r>
      <w:r w:rsidRPr="0078169E">
        <w:rPr>
          <w:sz w:val="22"/>
          <w:szCs w:val="22"/>
          <w:lang w:val="az-Latn-AZ"/>
        </w:rPr>
        <w:t>Mən</w:t>
      </w:r>
      <w:r w:rsidRPr="00DB369C">
        <w:rPr>
          <w:sz w:val="22"/>
          <w:szCs w:val="22"/>
          <w:lang w:val="az-Cyrl-AZ"/>
        </w:rPr>
        <w:t xml:space="preserve"> </w:t>
      </w:r>
      <w:r w:rsidRPr="0078169E">
        <w:rPr>
          <w:sz w:val="22"/>
          <w:szCs w:val="22"/>
          <w:lang w:val="az-Latn-AZ"/>
        </w:rPr>
        <w:t>öz</w:t>
      </w:r>
      <w:r w:rsidRPr="00DB369C">
        <w:rPr>
          <w:sz w:val="22"/>
          <w:szCs w:val="22"/>
          <w:lang w:val="az-Cyrl-AZ"/>
        </w:rPr>
        <w:t xml:space="preserve"> </w:t>
      </w:r>
      <w:r w:rsidRPr="0078169E">
        <w:rPr>
          <w:sz w:val="22"/>
          <w:szCs w:val="22"/>
          <w:lang w:val="az-Latn-AZ"/>
        </w:rPr>
        <w:t>ruzimin</w:t>
      </w:r>
      <w:r w:rsidRPr="00DB369C">
        <w:rPr>
          <w:sz w:val="22"/>
          <w:szCs w:val="22"/>
          <w:lang w:val="az-Cyrl-AZ"/>
        </w:rPr>
        <w:t xml:space="preserve"> </w:t>
      </w:r>
      <w:r w:rsidRPr="0078169E">
        <w:rPr>
          <w:sz w:val="22"/>
          <w:szCs w:val="22"/>
          <w:lang w:val="az-Latn-AZ"/>
        </w:rPr>
        <w:t>harda</w:t>
      </w:r>
      <w:r w:rsidRPr="00DB369C">
        <w:rPr>
          <w:sz w:val="22"/>
          <w:szCs w:val="22"/>
          <w:lang w:val="az-Cyrl-AZ"/>
        </w:rPr>
        <w:t xml:space="preserve"> </w:t>
      </w:r>
      <w:r w:rsidRPr="0078169E">
        <w:rPr>
          <w:sz w:val="22"/>
          <w:szCs w:val="22"/>
          <w:lang w:val="az-Latn-AZ"/>
        </w:rPr>
        <w:t>olmasını</w:t>
      </w:r>
      <w:r w:rsidRPr="00DB369C">
        <w:rPr>
          <w:sz w:val="22"/>
          <w:szCs w:val="22"/>
          <w:lang w:val="az-Cyrl-AZ"/>
        </w:rPr>
        <w:t xml:space="preserve"> </w:t>
      </w:r>
      <w:r w:rsidRPr="0078169E">
        <w:rPr>
          <w:sz w:val="22"/>
          <w:szCs w:val="22"/>
          <w:lang w:val="az-Latn-AZ"/>
        </w:rPr>
        <w:t>bilmirəm</w:t>
      </w:r>
      <w:r w:rsidRPr="00DB369C">
        <w:rPr>
          <w:sz w:val="22"/>
          <w:szCs w:val="22"/>
          <w:lang w:val="az-Cyrl-AZ"/>
        </w:rPr>
        <w:t xml:space="preserve">. </w:t>
      </w:r>
      <w:r w:rsidRPr="0078169E">
        <w:rPr>
          <w:sz w:val="22"/>
          <w:szCs w:val="22"/>
          <w:lang w:val="az-Latn-AZ"/>
        </w:rPr>
        <w:t>Ruzimi</w:t>
      </w:r>
      <w:r w:rsidRPr="00DB369C">
        <w:rPr>
          <w:sz w:val="22"/>
          <w:szCs w:val="22"/>
          <w:lang w:val="az-Cyrl-AZ"/>
        </w:rPr>
        <w:t xml:space="preserve">, </w:t>
      </w:r>
      <w:r w:rsidRPr="0078169E">
        <w:rPr>
          <w:sz w:val="22"/>
          <w:szCs w:val="22"/>
          <w:lang w:val="az-Latn-AZ"/>
        </w:rPr>
        <w:t>yalnız</w:t>
      </w:r>
      <w:r w:rsidRPr="00DB369C">
        <w:rPr>
          <w:sz w:val="22"/>
          <w:szCs w:val="22"/>
          <w:lang w:val="az-Cyrl-AZ"/>
        </w:rPr>
        <w:t xml:space="preserve"> </w:t>
      </w:r>
      <w:r w:rsidRPr="0078169E">
        <w:rPr>
          <w:sz w:val="22"/>
          <w:szCs w:val="22"/>
          <w:lang w:val="az-Latn-AZ"/>
        </w:rPr>
        <w:t>zehnimə</w:t>
      </w:r>
      <w:r w:rsidRPr="00DB369C">
        <w:rPr>
          <w:sz w:val="22"/>
          <w:szCs w:val="22"/>
          <w:lang w:val="az-Cyrl-AZ"/>
        </w:rPr>
        <w:t xml:space="preserve"> </w:t>
      </w:r>
      <w:r w:rsidRPr="0078169E">
        <w:rPr>
          <w:sz w:val="22"/>
          <w:szCs w:val="22"/>
          <w:lang w:val="az-Latn-AZ"/>
        </w:rPr>
        <w:t>gələn</w:t>
      </w:r>
      <w:r w:rsidRPr="00DB369C">
        <w:rPr>
          <w:sz w:val="22"/>
          <w:szCs w:val="22"/>
          <w:lang w:val="az-Cyrl-AZ"/>
        </w:rPr>
        <w:t xml:space="preserve"> </w:t>
      </w:r>
      <w:r w:rsidRPr="0078169E">
        <w:rPr>
          <w:sz w:val="22"/>
          <w:szCs w:val="22"/>
          <w:lang w:val="az-Latn-AZ"/>
        </w:rPr>
        <w:t>yerlərdə</w:t>
      </w:r>
      <w:r w:rsidRPr="00DB369C">
        <w:rPr>
          <w:sz w:val="22"/>
          <w:szCs w:val="22"/>
          <w:lang w:val="az-Cyrl-AZ"/>
        </w:rPr>
        <w:t xml:space="preserve"> </w:t>
      </w:r>
      <w:r w:rsidRPr="0078169E">
        <w:rPr>
          <w:sz w:val="22"/>
          <w:szCs w:val="22"/>
          <w:lang w:val="az-Latn-AZ"/>
        </w:rPr>
        <w:t>axtarıram</w:t>
      </w:r>
      <w:r w:rsidRPr="00DB369C">
        <w:rPr>
          <w:sz w:val="22"/>
          <w:szCs w:val="22"/>
          <w:lang w:val="az-Cyrl-AZ"/>
        </w:rPr>
        <w:t xml:space="preserve">. </w:t>
      </w:r>
      <w:r w:rsidRPr="0078169E">
        <w:rPr>
          <w:sz w:val="22"/>
          <w:szCs w:val="22"/>
          <w:lang w:val="az-Latn-AZ"/>
        </w:rPr>
        <w:t>Şəhərləri</w:t>
      </w:r>
      <w:r w:rsidRPr="00DB369C">
        <w:rPr>
          <w:sz w:val="22"/>
          <w:szCs w:val="22"/>
          <w:lang w:val="az-Cyrl-AZ"/>
        </w:rPr>
        <w:t xml:space="preserve"> </w:t>
      </w:r>
      <w:r w:rsidRPr="0078169E">
        <w:rPr>
          <w:sz w:val="22"/>
          <w:szCs w:val="22"/>
          <w:lang w:val="az-Latn-AZ"/>
        </w:rPr>
        <w:t>ruzi</w:t>
      </w:r>
      <w:r w:rsidRPr="00DB369C">
        <w:rPr>
          <w:sz w:val="22"/>
          <w:szCs w:val="22"/>
          <w:lang w:val="az-Cyrl-AZ"/>
        </w:rPr>
        <w:t xml:space="preserve"> </w:t>
      </w:r>
      <w:r w:rsidRPr="0078169E">
        <w:rPr>
          <w:sz w:val="22"/>
          <w:szCs w:val="22"/>
          <w:lang w:val="az-Latn-AZ"/>
        </w:rPr>
        <w:t>ardınca</w:t>
      </w:r>
      <w:r w:rsidRPr="00DB369C">
        <w:rPr>
          <w:sz w:val="22"/>
          <w:szCs w:val="22"/>
          <w:lang w:val="az-Cyrl-AZ"/>
        </w:rPr>
        <w:t xml:space="preserve"> </w:t>
      </w:r>
      <w:r w:rsidRPr="0078169E">
        <w:rPr>
          <w:sz w:val="22"/>
          <w:szCs w:val="22"/>
          <w:lang w:val="az-Latn-AZ"/>
        </w:rPr>
        <w:t>gəzirəm</w:t>
      </w:r>
      <w:r w:rsidRPr="00DB369C">
        <w:rPr>
          <w:sz w:val="22"/>
          <w:szCs w:val="22"/>
          <w:lang w:val="az-Cyrl-AZ"/>
        </w:rPr>
        <w:t xml:space="preserve">. </w:t>
      </w:r>
      <w:r w:rsidRPr="0078169E">
        <w:rPr>
          <w:sz w:val="22"/>
          <w:szCs w:val="22"/>
          <w:lang w:val="az-Latn-AZ"/>
        </w:rPr>
        <w:t>Bəs</w:t>
      </w:r>
      <w:r w:rsidRPr="00DB369C">
        <w:rPr>
          <w:sz w:val="22"/>
          <w:szCs w:val="22"/>
          <w:lang w:val="az-Cyrl-AZ"/>
        </w:rPr>
        <w:t xml:space="preserve"> </w:t>
      </w:r>
      <w:r w:rsidRPr="0078169E">
        <w:rPr>
          <w:sz w:val="22"/>
          <w:szCs w:val="22"/>
          <w:lang w:val="az-Latn-AZ"/>
        </w:rPr>
        <w:t>gəzdiyim</w:t>
      </w:r>
      <w:r w:rsidRPr="00DB369C">
        <w:rPr>
          <w:sz w:val="22"/>
          <w:szCs w:val="22"/>
          <w:lang w:val="az-Cyrl-AZ"/>
        </w:rPr>
        <w:t xml:space="preserve"> </w:t>
      </w:r>
      <w:r w:rsidRPr="0078169E">
        <w:rPr>
          <w:sz w:val="22"/>
          <w:szCs w:val="22"/>
          <w:lang w:val="az-Latn-AZ"/>
        </w:rPr>
        <w:t>şeyin</w:t>
      </w:r>
      <w:r w:rsidRPr="00DB369C">
        <w:rPr>
          <w:sz w:val="22"/>
          <w:szCs w:val="22"/>
          <w:lang w:val="az-Cyrl-AZ"/>
        </w:rPr>
        <w:t xml:space="preserve"> </w:t>
      </w:r>
      <w:r w:rsidRPr="0078169E">
        <w:rPr>
          <w:sz w:val="22"/>
          <w:szCs w:val="22"/>
          <w:lang w:val="az-Latn-AZ"/>
        </w:rPr>
        <w:t>haqqında</w:t>
      </w:r>
      <w:r w:rsidRPr="00DB369C">
        <w:rPr>
          <w:sz w:val="22"/>
          <w:szCs w:val="22"/>
          <w:lang w:val="az-Cyrl-AZ"/>
        </w:rPr>
        <w:t xml:space="preserve"> </w:t>
      </w:r>
      <w:r w:rsidRPr="0078169E">
        <w:rPr>
          <w:sz w:val="22"/>
          <w:szCs w:val="22"/>
          <w:lang w:val="az-Latn-AZ"/>
        </w:rPr>
        <w:t>heyran</w:t>
      </w:r>
      <w:r w:rsidRPr="00DB369C">
        <w:rPr>
          <w:sz w:val="22"/>
          <w:szCs w:val="22"/>
          <w:lang w:val="az-Cyrl-AZ"/>
        </w:rPr>
        <w:t xml:space="preserve"> </w:t>
      </w:r>
      <w:r w:rsidRPr="0078169E">
        <w:rPr>
          <w:sz w:val="22"/>
          <w:szCs w:val="22"/>
          <w:lang w:val="az-Latn-AZ"/>
        </w:rPr>
        <w:t>qalan</w:t>
      </w:r>
      <w:r w:rsidRPr="00DB369C">
        <w:rPr>
          <w:sz w:val="22"/>
          <w:szCs w:val="22"/>
          <w:lang w:val="az-Cyrl-AZ"/>
        </w:rPr>
        <w:t xml:space="preserve"> </w:t>
      </w:r>
      <w:r w:rsidRPr="0078169E">
        <w:rPr>
          <w:sz w:val="22"/>
          <w:szCs w:val="22"/>
          <w:lang w:val="az-Latn-AZ"/>
        </w:rPr>
        <w:t>şəxs</w:t>
      </w:r>
      <w:r w:rsidRPr="00DB369C">
        <w:rPr>
          <w:sz w:val="22"/>
          <w:szCs w:val="22"/>
          <w:lang w:val="az-Cyrl-AZ"/>
        </w:rPr>
        <w:t xml:space="preserve"> </w:t>
      </w:r>
      <w:r w:rsidRPr="0078169E">
        <w:rPr>
          <w:sz w:val="22"/>
          <w:szCs w:val="22"/>
          <w:lang w:val="az-Latn-AZ"/>
        </w:rPr>
        <w:t>kimiyəm</w:t>
      </w:r>
      <w:r w:rsidRPr="00DB369C">
        <w:rPr>
          <w:sz w:val="22"/>
          <w:szCs w:val="22"/>
          <w:lang w:val="az-Cyrl-AZ"/>
        </w:rPr>
        <w:t xml:space="preserve">. </w:t>
      </w:r>
      <w:r w:rsidRPr="0078169E">
        <w:rPr>
          <w:sz w:val="22"/>
          <w:szCs w:val="22"/>
          <w:lang w:val="az-Latn-AZ"/>
        </w:rPr>
        <w:t>Bilmirəm</w:t>
      </w:r>
      <w:r w:rsidRPr="00DB369C">
        <w:rPr>
          <w:sz w:val="22"/>
          <w:szCs w:val="22"/>
          <w:lang w:val="az-Cyrl-AZ"/>
        </w:rPr>
        <w:t xml:space="preserve"> </w:t>
      </w:r>
      <w:r w:rsidRPr="0078169E">
        <w:rPr>
          <w:sz w:val="22"/>
          <w:szCs w:val="22"/>
          <w:lang w:val="az-Latn-AZ"/>
        </w:rPr>
        <w:t>ruzim</w:t>
      </w:r>
      <w:r w:rsidRPr="00DB369C">
        <w:rPr>
          <w:sz w:val="22"/>
          <w:szCs w:val="22"/>
          <w:lang w:val="az-Cyrl-AZ"/>
        </w:rPr>
        <w:t xml:space="preserve">, </w:t>
      </w:r>
      <w:r w:rsidRPr="0078169E">
        <w:rPr>
          <w:sz w:val="22"/>
          <w:szCs w:val="22"/>
          <w:lang w:val="az-Latn-AZ"/>
        </w:rPr>
        <w:t>səhradadır</w:t>
      </w:r>
      <w:r w:rsidRPr="00DB369C">
        <w:rPr>
          <w:sz w:val="22"/>
          <w:szCs w:val="22"/>
          <w:lang w:val="az-Cyrl-AZ"/>
        </w:rPr>
        <w:t xml:space="preserve"> </w:t>
      </w:r>
      <w:r w:rsidRPr="0078169E">
        <w:rPr>
          <w:sz w:val="22"/>
          <w:szCs w:val="22"/>
          <w:lang w:val="az-Latn-AZ"/>
        </w:rPr>
        <w:t>yaxud</w:t>
      </w:r>
      <w:r w:rsidRPr="00DB369C">
        <w:rPr>
          <w:sz w:val="22"/>
          <w:szCs w:val="22"/>
          <w:lang w:val="az-Cyrl-AZ"/>
        </w:rPr>
        <w:t xml:space="preserve">, </w:t>
      </w:r>
      <w:r w:rsidRPr="0078169E">
        <w:rPr>
          <w:sz w:val="22"/>
          <w:szCs w:val="22"/>
          <w:lang w:val="az-Latn-AZ"/>
        </w:rPr>
        <w:t>dağdadır</w:t>
      </w:r>
      <w:r w:rsidRPr="00DB369C">
        <w:rPr>
          <w:sz w:val="22"/>
          <w:szCs w:val="22"/>
          <w:lang w:val="az-Cyrl-AZ"/>
        </w:rPr>
        <w:t xml:space="preserve">, </w:t>
      </w:r>
      <w:r w:rsidRPr="0078169E">
        <w:rPr>
          <w:sz w:val="22"/>
          <w:szCs w:val="22"/>
          <w:lang w:val="az-Latn-AZ"/>
        </w:rPr>
        <w:t>yaxud</w:t>
      </w:r>
      <w:r w:rsidRPr="00DB369C">
        <w:rPr>
          <w:sz w:val="22"/>
          <w:szCs w:val="22"/>
          <w:lang w:val="az-Cyrl-AZ"/>
        </w:rPr>
        <w:t xml:space="preserve"> </w:t>
      </w:r>
      <w:r w:rsidRPr="0078169E">
        <w:rPr>
          <w:sz w:val="22"/>
          <w:szCs w:val="22"/>
          <w:lang w:val="az-Latn-AZ"/>
        </w:rPr>
        <w:t>yerdədir</w:t>
      </w:r>
      <w:r w:rsidRPr="00DB369C">
        <w:rPr>
          <w:sz w:val="22"/>
          <w:szCs w:val="22"/>
          <w:lang w:val="az-Cyrl-AZ"/>
        </w:rPr>
        <w:t xml:space="preserve"> </w:t>
      </w:r>
      <w:r w:rsidRPr="0078169E">
        <w:rPr>
          <w:sz w:val="22"/>
          <w:szCs w:val="22"/>
          <w:lang w:val="az-Latn-AZ"/>
        </w:rPr>
        <w:t>və</w:t>
      </w:r>
      <w:r w:rsidRPr="00DB369C">
        <w:rPr>
          <w:sz w:val="22"/>
          <w:szCs w:val="22"/>
          <w:lang w:val="az-Cyrl-AZ"/>
        </w:rPr>
        <w:t xml:space="preserve"> </w:t>
      </w:r>
      <w:r w:rsidRPr="0078169E">
        <w:rPr>
          <w:sz w:val="22"/>
          <w:szCs w:val="22"/>
          <w:lang w:val="az-Latn-AZ"/>
        </w:rPr>
        <w:t>ya</w:t>
      </w:r>
      <w:r w:rsidRPr="00DB369C">
        <w:rPr>
          <w:sz w:val="22"/>
          <w:szCs w:val="22"/>
          <w:lang w:val="az-Cyrl-AZ"/>
        </w:rPr>
        <w:t xml:space="preserve"> </w:t>
      </w:r>
      <w:r w:rsidRPr="0078169E">
        <w:rPr>
          <w:sz w:val="22"/>
          <w:szCs w:val="22"/>
          <w:lang w:val="az-Latn-AZ"/>
        </w:rPr>
        <w:t>göydədir</w:t>
      </w:r>
      <w:r w:rsidRPr="00DB369C">
        <w:rPr>
          <w:sz w:val="22"/>
          <w:szCs w:val="22"/>
          <w:lang w:val="az-Cyrl-AZ"/>
        </w:rPr>
        <w:t xml:space="preserve">, </w:t>
      </w:r>
      <w:r w:rsidRPr="0078169E">
        <w:rPr>
          <w:sz w:val="22"/>
          <w:szCs w:val="22"/>
          <w:lang w:val="az-Latn-AZ"/>
        </w:rPr>
        <w:t>və</w:t>
      </w:r>
      <w:r w:rsidRPr="00DB369C">
        <w:rPr>
          <w:sz w:val="22"/>
          <w:szCs w:val="22"/>
          <w:lang w:val="az-Cyrl-AZ"/>
        </w:rPr>
        <w:t xml:space="preserve"> </w:t>
      </w:r>
      <w:r w:rsidRPr="0078169E">
        <w:rPr>
          <w:sz w:val="22"/>
          <w:szCs w:val="22"/>
          <w:lang w:val="az-Latn-AZ"/>
        </w:rPr>
        <w:t>ya</w:t>
      </w:r>
      <w:r w:rsidRPr="00DB369C">
        <w:rPr>
          <w:sz w:val="22"/>
          <w:szCs w:val="22"/>
          <w:lang w:val="az-Cyrl-AZ"/>
        </w:rPr>
        <w:t xml:space="preserve"> </w:t>
      </w:r>
      <w:r w:rsidRPr="0078169E">
        <w:rPr>
          <w:sz w:val="22"/>
          <w:szCs w:val="22"/>
          <w:lang w:val="az-Latn-AZ"/>
        </w:rPr>
        <w:t>qurudadır</w:t>
      </w:r>
      <w:r w:rsidRPr="00DB369C">
        <w:rPr>
          <w:sz w:val="22"/>
          <w:szCs w:val="22"/>
          <w:lang w:val="az-Cyrl-AZ"/>
        </w:rPr>
        <w:t xml:space="preserve"> </w:t>
      </w:r>
      <w:r w:rsidRPr="0078169E">
        <w:rPr>
          <w:sz w:val="22"/>
          <w:szCs w:val="22"/>
          <w:lang w:val="az-Latn-AZ"/>
        </w:rPr>
        <w:t>və</w:t>
      </w:r>
      <w:r w:rsidRPr="00DB369C">
        <w:rPr>
          <w:sz w:val="22"/>
          <w:szCs w:val="22"/>
          <w:lang w:val="az-Cyrl-AZ"/>
        </w:rPr>
        <w:t xml:space="preserve"> </w:t>
      </w:r>
      <w:r w:rsidRPr="0078169E">
        <w:rPr>
          <w:sz w:val="22"/>
          <w:szCs w:val="22"/>
          <w:lang w:val="az-Latn-AZ"/>
        </w:rPr>
        <w:t>ya</w:t>
      </w:r>
      <w:r w:rsidRPr="00DB369C">
        <w:rPr>
          <w:sz w:val="22"/>
          <w:szCs w:val="22"/>
          <w:lang w:val="az-Cyrl-AZ"/>
        </w:rPr>
        <w:t xml:space="preserve"> </w:t>
      </w:r>
      <w:r w:rsidRPr="0078169E">
        <w:rPr>
          <w:sz w:val="22"/>
          <w:szCs w:val="22"/>
          <w:lang w:val="az-Latn-AZ"/>
        </w:rPr>
        <w:t>dəryadadır</w:t>
      </w:r>
      <w:r w:rsidRPr="00DB369C">
        <w:rPr>
          <w:sz w:val="22"/>
          <w:szCs w:val="22"/>
          <w:lang w:val="az-Cyrl-AZ"/>
        </w:rPr>
        <w:t xml:space="preserve">?! </w:t>
      </w:r>
      <w:r w:rsidRPr="0078169E">
        <w:rPr>
          <w:sz w:val="22"/>
          <w:szCs w:val="22"/>
          <w:lang w:val="az-Latn-AZ"/>
        </w:rPr>
        <w:t>Kimin</w:t>
      </w:r>
      <w:r w:rsidRPr="00DB369C">
        <w:rPr>
          <w:sz w:val="22"/>
          <w:szCs w:val="22"/>
          <w:lang w:val="az-Cyrl-AZ"/>
        </w:rPr>
        <w:t xml:space="preserve"> </w:t>
      </w:r>
      <w:r w:rsidRPr="0078169E">
        <w:rPr>
          <w:sz w:val="22"/>
          <w:szCs w:val="22"/>
          <w:lang w:val="az-Latn-AZ"/>
        </w:rPr>
        <w:t>əlindədir</w:t>
      </w:r>
      <w:r w:rsidRPr="00DB369C">
        <w:rPr>
          <w:sz w:val="22"/>
          <w:szCs w:val="22"/>
          <w:lang w:val="az-Cyrl-AZ"/>
        </w:rPr>
        <w:t xml:space="preserve"> </w:t>
      </w:r>
      <w:r w:rsidRPr="0078169E">
        <w:rPr>
          <w:sz w:val="22"/>
          <w:szCs w:val="22"/>
          <w:lang w:val="az-Latn-AZ"/>
        </w:rPr>
        <w:t>və</w:t>
      </w:r>
      <w:r w:rsidRPr="00DB369C">
        <w:rPr>
          <w:sz w:val="22"/>
          <w:szCs w:val="22"/>
          <w:lang w:val="az-Cyrl-AZ"/>
        </w:rPr>
        <w:t xml:space="preserve"> </w:t>
      </w:r>
      <w:r w:rsidRPr="0078169E">
        <w:rPr>
          <w:sz w:val="22"/>
          <w:szCs w:val="22"/>
          <w:lang w:val="az-Latn-AZ"/>
        </w:rPr>
        <w:t>kimin</w:t>
      </w:r>
      <w:r w:rsidRPr="00DB369C">
        <w:rPr>
          <w:sz w:val="22"/>
          <w:szCs w:val="22"/>
          <w:lang w:val="az-Cyrl-AZ"/>
        </w:rPr>
        <w:t xml:space="preserve"> </w:t>
      </w:r>
      <w:r w:rsidRPr="0078169E">
        <w:rPr>
          <w:sz w:val="22"/>
          <w:szCs w:val="22"/>
          <w:lang w:val="az-Latn-AZ"/>
        </w:rPr>
        <w:t>qarşısındadır</w:t>
      </w:r>
      <w:r w:rsidRPr="00DB369C">
        <w:rPr>
          <w:sz w:val="22"/>
          <w:szCs w:val="22"/>
          <w:lang w:val="az-Cyrl-AZ"/>
        </w:rPr>
        <w:t xml:space="preserve">?! </w:t>
      </w:r>
      <w:r w:rsidRPr="0078169E">
        <w:rPr>
          <w:sz w:val="22"/>
          <w:szCs w:val="22"/>
          <w:lang w:val="az-Latn-AZ"/>
        </w:rPr>
        <w:t>Onu</w:t>
      </w:r>
      <w:r w:rsidRPr="00DB369C">
        <w:rPr>
          <w:sz w:val="22"/>
          <w:szCs w:val="22"/>
          <w:lang w:val="az-Cyrl-AZ"/>
        </w:rPr>
        <w:t xml:space="preserve"> </w:t>
      </w:r>
      <w:r w:rsidRPr="0078169E">
        <w:rPr>
          <w:sz w:val="22"/>
          <w:szCs w:val="22"/>
          <w:lang w:val="az-Latn-AZ"/>
        </w:rPr>
        <w:t>bilirəm</w:t>
      </w:r>
      <w:r w:rsidRPr="00DB369C">
        <w:rPr>
          <w:sz w:val="22"/>
          <w:szCs w:val="22"/>
          <w:lang w:val="az-Cyrl-AZ"/>
        </w:rPr>
        <w:t xml:space="preserve"> </w:t>
      </w:r>
      <w:r w:rsidRPr="0078169E">
        <w:rPr>
          <w:sz w:val="22"/>
          <w:szCs w:val="22"/>
          <w:lang w:val="az-Latn-AZ"/>
        </w:rPr>
        <w:t>ki</w:t>
      </w:r>
      <w:r w:rsidRPr="00DB369C">
        <w:rPr>
          <w:sz w:val="22"/>
          <w:szCs w:val="22"/>
          <w:lang w:val="az-Cyrl-AZ"/>
        </w:rPr>
        <w:t xml:space="preserve">, </w:t>
      </w:r>
      <w:r w:rsidRPr="0078169E">
        <w:rPr>
          <w:sz w:val="22"/>
          <w:szCs w:val="22"/>
          <w:lang w:val="az-Latn-AZ"/>
        </w:rPr>
        <w:t>Sən</w:t>
      </w:r>
      <w:r w:rsidRPr="00DB369C">
        <w:rPr>
          <w:sz w:val="22"/>
          <w:szCs w:val="22"/>
          <w:lang w:val="az-Cyrl-AZ"/>
        </w:rPr>
        <w:t xml:space="preserve"> </w:t>
      </w:r>
      <w:r w:rsidRPr="0078169E">
        <w:rPr>
          <w:sz w:val="22"/>
          <w:szCs w:val="22"/>
          <w:lang w:val="az-Latn-AZ"/>
        </w:rPr>
        <w:t>bilirsən</w:t>
      </w:r>
      <w:r w:rsidRPr="00DB369C">
        <w:rPr>
          <w:sz w:val="22"/>
          <w:szCs w:val="22"/>
          <w:lang w:val="az-Cyrl-AZ"/>
        </w:rPr>
        <w:t xml:space="preserve">. </w:t>
      </w:r>
      <w:r w:rsidRPr="0078169E">
        <w:rPr>
          <w:sz w:val="22"/>
          <w:szCs w:val="22"/>
          <w:lang w:val="az-Latn-AZ"/>
        </w:rPr>
        <w:t>Mənim</w:t>
      </w:r>
      <w:r w:rsidRPr="00DB369C">
        <w:rPr>
          <w:sz w:val="22"/>
          <w:szCs w:val="22"/>
          <w:lang w:val="az-Cyrl-AZ"/>
        </w:rPr>
        <w:t xml:space="preserve"> </w:t>
      </w:r>
      <w:r w:rsidRPr="0078169E">
        <w:rPr>
          <w:sz w:val="22"/>
          <w:szCs w:val="22"/>
          <w:lang w:val="az-Latn-AZ"/>
        </w:rPr>
        <w:t>ruzimin</w:t>
      </w:r>
      <w:r w:rsidRPr="00DB369C">
        <w:rPr>
          <w:sz w:val="22"/>
          <w:szCs w:val="22"/>
          <w:lang w:val="az-Cyrl-AZ"/>
        </w:rPr>
        <w:t xml:space="preserve"> </w:t>
      </w:r>
      <w:r w:rsidRPr="0078169E">
        <w:rPr>
          <w:sz w:val="22"/>
          <w:szCs w:val="22"/>
          <w:lang w:val="az-Latn-AZ"/>
        </w:rPr>
        <w:t>səbəbi</w:t>
      </w:r>
      <w:r w:rsidRPr="00DB369C">
        <w:rPr>
          <w:sz w:val="22"/>
          <w:szCs w:val="22"/>
          <w:lang w:val="az-Cyrl-AZ"/>
        </w:rPr>
        <w:t xml:space="preserve"> </w:t>
      </w:r>
      <w:r w:rsidRPr="0078169E">
        <w:rPr>
          <w:sz w:val="22"/>
          <w:szCs w:val="22"/>
          <w:lang w:val="az-Latn-AZ"/>
        </w:rPr>
        <w:t>hər</w:t>
      </w:r>
      <w:r w:rsidRPr="00DB369C">
        <w:rPr>
          <w:sz w:val="22"/>
          <w:szCs w:val="22"/>
          <w:lang w:val="az-Cyrl-AZ"/>
        </w:rPr>
        <w:t xml:space="preserve"> </w:t>
      </w:r>
      <w:r w:rsidRPr="0078169E">
        <w:rPr>
          <w:sz w:val="22"/>
          <w:szCs w:val="22"/>
          <w:lang w:val="az-Latn-AZ"/>
        </w:rPr>
        <w:t>nədirsə</w:t>
      </w:r>
      <w:r w:rsidRPr="00DB369C">
        <w:rPr>
          <w:sz w:val="22"/>
          <w:szCs w:val="22"/>
          <w:lang w:val="az-Cyrl-AZ"/>
        </w:rPr>
        <w:t xml:space="preserve">, </w:t>
      </w:r>
      <w:r w:rsidRPr="0078169E">
        <w:rPr>
          <w:sz w:val="22"/>
          <w:szCs w:val="22"/>
          <w:lang w:val="az-Latn-AZ"/>
        </w:rPr>
        <w:t>Sənin</w:t>
      </w:r>
      <w:r w:rsidRPr="00DB369C">
        <w:rPr>
          <w:sz w:val="22"/>
          <w:szCs w:val="22"/>
          <w:lang w:val="az-Cyrl-AZ"/>
        </w:rPr>
        <w:t xml:space="preserve"> </w:t>
      </w:r>
      <w:r w:rsidRPr="0078169E">
        <w:rPr>
          <w:sz w:val="22"/>
          <w:szCs w:val="22"/>
          <w:lang w:val="az-Latn-AZ"/>
        </w:rPr>
        <w:t>əlindədir</w:t>
      </w:r>
      <w:r w:rsidRPr="00DB369C">
        <w:rPr>
          <w:sz w:val="22"/>
          <w:szCs w:val="22"/>
          <w:lang w:val="az-Cyrl-AZ"/>
        </w:rPr>
        <w:t>.</w:t>
      </w:r>
      <w:r w:rsidRPr="0078169E">
        <w:rPr>
          <w:sz w:val="22"/>
          <w:szCs w:val="22"/>
          <w:lang w:val="az-Latn-AZ"/>
        </w:rPr>
        <w:t>Sən</w:t>
      </w:r>
      <w:r w:rsidRPr="00DB369C">
        <w:rPr>
          <w:sz w:val="22"/>
          <w:szCs w:val="22"/>
          <w:lang w:val="az-Cyrl-AZ"/>
        </w:rPr>
        <w:t xml:space="preserve"> </w:t>
      </w:r>
      <w:r w:rsidRPr="0078169E">
        <w:rPr>
          <w:sz w:val="22"/>
          <w:szCs w:val="22"/>
          <w:lang w:val="az-Latn-AZ"/>
        </w:rPr>
        <w:t>Öz</w:t>
      </w:r>
      <w:r w:rsidRPr="00DB369C">
        <w:rPr>
          <w:sz w:val="22"/>
          <w:szCs w:val="22"/>
          <w:lang w:val="az-Cyrl-AZ"/>
        </w:rPr>
        <w:t xml:space="preserve"> </w:t>
      </w:r>
      <w:r w:rsidRPr="0078169E">
        <w:rPr>
          <w:sz w:val="22"/>
          <w:szCs w:val="22"/>
          <w:lang w:val="az-Latn-AZ"/>
        </w:rPr>
        <w:t>rəhmət</w:t>
      </w:r>
      <w:r w:rsidRPr="00DB369C">
        <w:rPr>
          <w:sz w:val="22"/>
          <w:szCs w:val="22"/>
          <w:lang w:val="az-Cyrl-AZ"/>
        </w:rPr>
        <w:t xml:space="preserve"> </w:t>
      </w:r>
      <w:r w:rsidRPr="0078169E">
        <w:rPr>
          <w:sz w:val="22"/>
          <w:szCs w:val="22"/>
          <w:lang w:val="az-Latn-AZ"/>
        </w:rPr>
        <w:t>və</w:t>
      </w:r>
      <w:r w:rsidRPr="00DB369C">
        <w:rPr>
          <w:sz w:val="22"/>
          <w:szCs w:val="22"/>
          <w:lang w:val="az-Cyrl-AZ"/>
        </w:rPr>
        <w:t xml:space="preserve"> </w:t>
      </w:r>
      <w:r w:rsidRPr="0078169E">
        <w:rPr>
          <w:sz w:val="22"/>
          <w:szCs w:val="22"/>
          <w:lang w:val="az-Latn-AZ"/>
        </w:rPr>
        <w:t>kərəminlə</w:t>
      </w:r>
      <w:r w:rsidRPr="00DB369C">
        <w:rPr>
          <w:sz w:val="22"/>
          <w:szCs w:val="22"/>
          <w:lang w:val="az-Cyrl-AZ"/>
        </w:rPr>
        <w:t xml:space="preserve"> </w:t>
      </w:r>
      <w:r w:rsidRPr="0078169E">
        <w:rPr>
          <w:sz w:val="22"/>
          <w:szCs w:val="22"/>
          <w:lang w:val="az-Latn-AZ"/>
        </w:rPr>
        <w:t>ruzuni</w:t>
      </w:r>
      <w:r w:rsidRPr="00DB369C">
        <w:rPr>
          <w:sz w:val="22"/>
          <w:szCs w:val="22"/>
          <w:lang w:val="az-Cyrl-AZ"/>
        </w:rPr>
        <w:t xml:space="preserve"> </w:t>
      </w:r>
      <w:r w:rsidRPr="0078169E">
        <w:rPr>
          <w:sz w:val="22"/>
          <w:szCs w:val="22"/>
          <w:lang w:val="az-Latn-AZ"/>
        </w:rPr>
        <w:t>bölürsən</w:t>
      </w:r>
      <w:r w:rsidRPr="00DB369C">
        <w:rPr>
          <w:sz w:val="22"/>
          <w:szCs w:val="22"/>
          <w:lang w:val="az-Cyrl-AZ"/>
        </w:rPr>
        <w:t xml:space="preserve"> </w:t>
      </w:r>
      <w:r w:rsidRPr="0078169E">
        <w:rPr>
          <w:sz w:val="22"/>
          <w:szCs w:val="22"/>
          <w:lang w:val="az-Latn-AZ"/>
        </w:rPr>
        <w:t>və</w:t>
      </w:r>
      <w:r w:rsidRPr="00DB369C">
        <w:rPr>
          <w:sz w:val="22"/>
          <w:szCs w:val="22"/>
          <w:lang w:val="az-Cyrl-AZ"/>
        </w:rPr>
        <w:t xml:space="preserve"> </w:t>
      </w:r>
      <w:r w:rsidRPr="0078169E">
        <w:rPr>
          <w:sz w:val="22"/>
          <w:szCs w:val="22"/>
          <w:lang w:val="az-Latn-AZ"/>
        </w:rPr>
        <w:t>o</w:t>
      </w:r>
      <w:r w:rsidRPr="00DB369C">
        <w:rPr>
          <w:sz w:val="22"/>
          <w:szCs w:val="22"/>
          <w:lang w:val="az-Cyrl-AZ"/>
        </w:rPr>
        <w:t xml:space="preserve"> </w:t>
      </w:r>
      <w:r w:rsidRPr="0078169E">
        <w:rPr>
          <w:sz w:val="22"/>
          <w:szCs w:val="22"/>
          <w:lang w:val="az-Latn-AZ"/>
        </w:rPr>
        <w:t>ruzinin</w:t>
      </w:r>
      <w:r w:rsidRPr="00DB369C">
        <w:rPr>
          <w:sz w:val="22"/>
          <w:szCs w:val="22"/>
          <w:lang w:val="az-Cyrl-AZ"/>
        </w:rPr>
        <w:t xml:space="preserve"> </w:t>
      </w:r>
      <w:r w:rsidRPr="0078169E">
        <w:rPr>
          <w:sz w:val="22"/>
          <w:szCs w:val="22"/>
          <w:lang w:val="az-Latn-AZ"/>
        </w:rPr>
        <w:t>səbəbini</w:t>
      </w:r>
      <w:r w:rsidRPr="00DB369C">
        <w:rPr>
          <w:sz w:val="22"/>
          <w:szCs w:val="22"/>
          <w:lang w:val="az-Cyrl-AZ"/>
        </w:rPr>
        <w:t xml:space="preserve"> </w:t>
      </w:r>
      <w:r w:rsidRPr="0078169E">
        <w:rPr>
          <w:sz w:val="22"/>
          <w:szCs w:val="22"/>
          <w:lang w:val="az-Latn-AZ"/>
        </w:rPr>
        <w:t>Öz</w:t>
      </w:r>
      <w:r w:rsidRPr="00DB369C">
        <w:rPr>
          <w:sz w:val="22"/>
          <w:szCs w:val="22"/>
          <w:lang w:val="az-Cyrl-AZ"/>
        </w:rPr>
        <w:t xml:space="preserve"> </w:t>
      </w:r>
      <w:r w:rsidRPr="0078169E">
        <w:rPr>
          <w:sz w:val="22"/>
          <w:szCs w:val="22"/>
          <w:lang w:val="az-Latn-AZ"/>
        </w:rPr>
        <w:t>rəhmətinlə</w:t>
      </w:r>
      <w:r w:rsidRPr="00DB369C">
        <w:rPr>
          <w:sz w:val="22"/>
          <w:szCs w:val="22"/>
          <w:lang w:val="az-Cyrl-AZ"/>
        </w:rPr>
        <w:t xml:space="preserve"> </w:t>
      </w:r>
      <w:r w:rsidRPr="0078169E">
        <w:rPr>
          <w:sz w:val="22"/>
          <w:szCs w:val="22"/>
          <w:lang w:val="az-Latn-AZ"/>
        </w:rPr>
        <w:t>əmələ</w:t>
      </w:r>
      <w:r w:rsidRPr="00DB369C">
        <w:rPr>
          <w:sz w:val="22"/>
          <w:szCs w:val="22"/>
          <w:lang w:val="az-Cyrl-AZ"/>
        </w:rPr>
        <w:t xml:space="preserve"> </w:t>
      </w:r>
      <w:r w:rsidRPr="0078169E">
        <w:rPr>
          <w:sz w:val="22"/>
          <w:szCs w:val="22"/>
          <w:lang w:val="az-Latn-AZ"/>
        </w:rPr>
        <w:t>gətirirsən</w:t>
      </w:r>
      <w:r w:rsidRPr="00DB369C">
        <w:rPr>
          <w:sz w:val="22"/>
          <w:szCs w:val="22"/>
          <w:lang w:val="az-Cyrl-AZ"/>
        </w:rPr>
        <w:t xml:space="preserve">. </w:t>
      </w:r>
      <w:r w:rsidRPr="0078169E">
        <w:rPr>
          <w:sz w:val="22"/>
          <w:szCs w:val="22"/>
          <w:lang w:val="az-Latn-AZ"/>
        </w:rPr>
        <w:t>İlahi</w:t>
      </w:r>
      <w:r w:rsidRPr="00DB369C">
        <w:rPr>
          <w:sz w:val="22"/>
          <w:szCs w:val="22"/>
          <w:lang w:val="az-Cyrl-AZ"/>
        </w:rPr>
        <w:t xml:space="preserve">!  </w:t>
      </w:r>
      <w:r w:rsidRPr="0078169E">
        <w:rPr>
          <w:sz w:val="22"/>
          <w:szCs w:val="22"/>
          <w:lang w:val="az-Latn-AZ"/>
        </w:rPr>
        <w:t>Məhəmməd</w:t>
      </w:r>
      <w:r w:rsidRPr="00DB369C">
        <w:rPr>
          <w:sz w:val="22"/>
          <w:szCs w:val="22"/>
          <w:lang w:val="az-Cyrl-AZ"/>
        </w:rPr>
        <w:t xml:space="preserve"> </w:t>
      </w:r>
      <w:r w:rsidRPr="0078169E">
        <w:rPr>
          <w:sz w:val="22"/>
          <w:szCs w:val="22"/>
          <w:lang w:val="az-Latn-AZ"/>
        </w:rPr>
        <w:t>və</w:t>
      </w:r>
      <w:r w:rsidRPr="00DB369C">
        <w:rPr>
          <w:sz w:val="22"/>
          <w:szCs w:val="22"/>
          <w:lang w:val="az-Cyrl-AZ"/>
        </w:rPr>
        <w:t xml:space="preserve"> </w:t>
      </w:r>
      <w:r w:rsidRPr="0078169E">
        <w:rPr>
          <w:sz w:val="22"/>
          <w:szCs w:val="22"/>
          <w:lang w:val="az-Latn-AZ"/>
        </w:rPr>
        <w:t>Onun</w:t>
      </w:r>
      <w:r w:rsidRPr="00DB369C">
        <w:rPr>
          <w:sz w:val="22"/>
          <w:szCs w:val="22"/>
          <w:lang w:val="az-Cyrl-AZ"/>
        </w:rPr>
        <w:t xml:space="preserve"> </w:t>
      </w:r>
      <w:r w:rsidRPr="0078169E">
        <w:rPr>
          <w:sz w:val="22"/>
          <w:szCs w:val="22"/>
          <w:lang w:val="az-Latn-AZ"/>
        </w:rPr>
        <w:t>Əhli</w:t>
      </w:r>
      <w:r w:rsidRPr="00DB369C">
        <w:rPr>
          <w:sz w:val="22"/>
          <w:szCs w:val="22"/>
          <w:lang w:val="az-Cyrl-AZ"/>
        </w:rPr>
        <w:t>-</w:t>
      </w:r>
      <w:r w:rsidRPr="0078169E">
        <w:rPr>
          <w:sz w:val="22"/>
          <w:szCs w:val="22"/>
          <w:lang w:val="az-Latn-AZ"/>
        </w:rPr>
        <w:t>Beytinə</w:t>
      </w:r>
      <w:r w:rsidRPr="00DB369C">
        <w:rPr>
          <w:sz w:val="22"/>
          <w:szCs w:val="22"/>
          <w:lang w:val="az-Cyrl-AZ"/>
        </w:rPr>
        <w:t xml:space="preserve"> </w:t>
      </w:r>
      <w:r w:rsidRPr="0078169E">
        <w:rPr>
          <w:sz w:val="22"/>
          <w:szCs w:val="22"/>
          <w:lang w:val="az-Latn-AZ"/>
        </w:rPr>
        <w:t>salam</w:t>
      </w:r>
      <w:r w:rsidRPr="00DB369C">
        <w:rPr>
          <w:sz w:val="22"/>
          <w:szCs w:val="22"/>
          <w:lang w:val="az-Cyrl-AZ"/>
        </w:rPr>
        <w:t xml:space="preserve"> </w:t>
      </w:r>
      <w:r w:rsidRPr="0078169E">
        <w:rPr>
          <w:sz w:val="22"/>
          <w:szCs w:val="22"/>
          <w:lang w:val="az-Latn-AZ"/>
        </w:rPr>
        <w:t>göndər</w:t>
      </w:r>
      <w:r w:rsidRPr="00DB369C">
        <w:rPr>
          <w:sz w:val="22"/>
          <w:szCs w:val="22"/>
          <w:lang w:val="az-Cyrl-AZ"/>
        </w:rPr>
        <w:t xml:space="preserve">! </w:t>
      </w:r>
      <w:r w:rsidRPr="0078169E">
        <w:rPr>
          <w:sz w:val="22"/>
          <w:szCs w:val="22"/>
          <w:lang w:val="az-Latn-AZ"/>
        </w:rPr>
        <w:t>Mənə</w:t>
      </w:r>
      <w:r w:rsidRPr="00DB369C">
        <w:rPr>
          <w:sz w:val="22"/>
          <w:szCs w:val="22"/>
          <w:lang w:val="az-Cyrl-AZ"/>
        </w:rPr>
        <w:t xml:space="preserve"> </w:t>
      </w:r>
      <w:r w:rsidRPr="0078169E">
        <w:rPr>
          <w:sz w:val="22"/>
          <w:szCs w:val="22"/>
          <w:lang w:val="az-Latn-AZ"/>
        </w:rPr>
        <w:t>əta</w:t>
      </w:r>
      <w:r w:rsidRPr="00DB369C">
        <w:rPr>
          <w:sz w:val="22"/>
          <w:szCs w:val="22"/>
          <w:lang w:val="az-Cyrl-AZ"/>
        </w:rPr>
        <w:t xml:space="preserve"> </w:t>
      </w:r>
      <w:r w:rsidRPr="0078169E">
        <w:rPr>
          <w:sz w:val="22"/>
          <w:szCs w:val="22"/>
          <w:lang w:val="az-Latn-AZ"/>
        </w:rPr>
        <w:t>etdiyin</w:t>
      </w:r>
      <w:r w:rsidRPr="00DB369C">
        <w:rPr>
          <w:sz w:val="22"/>
          <w:szCs w:val="22"/>
          <w:lang w:val="az-Cyrl-AZ"/>
        </w:rPr>
        <w:t xml:space="preserve"> </w:t>
      </w:r>
      <w:r w:rsidRPr="0078169E">
        <w:rPr>
          <w:sz w:val="22"/>
          <w:szCs w:val="22"/>
          <w:lang w:val="az-Latn-AZ"/>
        </w:rPr>
        <w:t>ruzini</w:t>
      </w:r>
      <w:r w:rsidRPr="00DB369C">
        <w:rPr>
          <w:sz w:val="22"/>
          <w:szCs w:val="22"/>
          <w:lang w:val="az-Cyrl-AZ"/>
        </w:rPr>
        <w:t xml:space="preserve"> </w:t>
      </w:r>
      <w:r w:rsidRPr="0078169E">
        <w:rPr>
          <w:sz w:val="22"/>
          <w:szCs w:val="22"/>
          <w:lang w:val="az-Latn-AZ"/>
        </w:rPr>
        <w:t>geniş</w:t>
      </w:r>
      <w:r w:rsidRPr="00DB369C">
        <w:rPr>
          <w:sz w:val="22"/>
          <w:szCs w:val="22"/>
          <w:lang w:val="az-Cyrl-AZ"/>
        </w:rPr>
        <w:t xml:space="preserve"> </w:t>
      </w:r>
      <w:r w:rsidRPr="0078169E">
        <w:rPr>
          <w:sz w:val="22"/>
          <w:szCs w:val="22"/>
          <w:lang w:val="az-Latn-AZ"/>
        </w:rPr>
        <w:t>et</w:t>
      </w:r>
      <w:r w:rsidRPr="00DB369C">
        <w:rPr>
          <w:sz w:val="22"/>
          <w:szCs w:val="22"/>
          <w:lang w:val="az-Cyrl-AZ"/>
        </w:rPr>
        <w:t xml:space="preserve">! </w:t>
      </w:r>
      <w:r w:rsidRPr="0078169E">
        <w:rPr>
          <w:sz w:val="22"/>
          <w:szCs w:val="22"/>
          <w:lang w:val="az-Latn-AZ"/>
        </w:rPr>
        <w:t>Onun</w:t>
      </w:r>
      <w:r w:rsidRPr="00DB369C">
        <w:rPr>
          <w:sz w:val="22"/>
          <w:szCs w:val="22"/>
          <w:lang w:val="az-Cyrl-AZ"/>
        </w:rPr>
        <w:t xml:space="preserve"> </w:t>
      </w:r>
      <w:r w:rsidRPr="0078169E">
        <w:rPr>
          <w:sz w:val="22"/>
          <w:szCs w:val="22"/>
          <w:lang w:val="az-Latn-AZ"/>
        </w:rPr>
        <w:t>ələ</w:t>
      </w:r>
      <w:r w:rsidRPr="00DB369C">
        <w:rPr>
          <w:sz w:val="22"/>
          <w:szCs w:val="22"/>
          <w:lang w:val="az-Cyrl-AZ"/>
        </w:rPr>
        <w:t xml:space="preserve"> </w:t>
      </w:r>
      <w:r w:rsidRPr="0078169E">
        <w:rPr>
          <w:sz w:val="22"/>
          <w:szCs w:val="22"/>
          <w:lang w:val="az-Latn-AZ"/>
        </w:rPr>
        <w:t>gətirmək</w:t>
      </w:r>
      <w:r w:rsidRPr="00DB369C">
        <w:rPr>
          <w:sz w:val="22"/>
          <w:szCs w:val="22"/>
          <w:lang w:val="az-Cyrl-AZ"/>
        </w:rPr>
        <w:t xml:space="preserve"> </w:t>
      </w:r>
      <w:r w:rsidRPr="0078169E">
        <w:rPr>
          <w:sz w:val="22"/>
          <w:szCs w:val="22"/>
          <w:lang w:val="az-Latn-AZ"/>
        </w:rPr>
        <w:t>yolunu</w:t>
      </w:r>
      <w:r w:rsidRPr="00DB369C">
        <w:rPr>
          <w:sz w:val="22"/>
          <w:szCs w:val="22"/>
          <w:lang w:val="az-Cyrl-AZ"/>
        </w:rPr>
        <w:t xml:space="preserve"> </w:t>
      </w:r>
      <w:r w:rsidRPr="0078169E">
        <w:rPr>
          <w:sz w:val="22"/>
          <w:szCs w:val="22"/>
          <w:lang w:val="az-Latn-AZ"/>
        </w:rPr>
        <w:t>asan</w:t>
      </w:r>
      <w:r w:rsidRPr="00DB369C">
        <w:rPr>
          <w:sz w:val="22"/>
          <w:szCs w:val="22"/>
          <w:lang w:val="az-Cyrl-AZ"/>
        </w:rPr>
        <w:t xml:space="preserve"> </w:t>
      </w:r>
      <w:r w:rsidRPr="0078169E">
        <w:rPr>
          <w:sz w:val="22"/>
          <w:szCs w:val="22"/>
          <w:lang w:val="az-Latn-AZ"/>
        </w:rPr>
        <w:t>et</w:t>
      </w:r>
      <w:r w:rsidRPr="00DB369C">
        <w:rPr>
          <w:sz w:val="22"/>
          <w:szCs w:val="22"/>
          <w:lang w:val="az-Cyrl-AZ"/>
        </w:rPr>
        <w:t xml:space="preserve">! </w:t>
      </w:r>
      <w:r w:rsidRPr="0078169E">
        <w:rPr>
          <w:sz w:val="22"/>
          <w:szCs w:val="22"/>
          <w:lang w:val="az-Latn-AZ"/>
        </w:rPr>
        <w:t>Onu</w:t>
      </w:r>
      <w:r w:rsidRPr="00DB369C">
        <w:rPr>
          <w:sz w:val="22"/>
          <w:szCs w:val="22"/>
          <w:lang w:val="az-Cyrl-AZ"/>
        </w:rPr>
        <w:t xml:space="preserve"> </w:t>
      </w:r>
      <w:r w:rsidRPr="0078169E">
        <w:rPr>
          <w:sz w:val="22"/>
          <w:szCs w:val="22"/>
          <w:lang w:val="az-Latn-AZ"/>
        </w:rPr>
        <w:t>mənə</w:t>
      </w:r>
      <w:r w:rsidRPr="00DB369C">
        <w:rPr>
          <w:sz w:val="22"/>
          <w:szCs w:val="22"/>
          <w:lang w:val="az-Cyrl-AZ"/>
        </w:rPr>
        <w:t xml:space="preserve"> </w:t>
      </w:r>
      <w:r w:rsidRPr="0078169E">
        <w:rPr>
          <w:sz w:val="22"/>
          <w:szCs w:val="22"/>
          <w:lang w:val="az-Latn-AZ"/>
        </w:rPr>
        <w:t>yaxın</w:t>
      </w:r>
      <w:r w:rsidRPr="00DB369C">
        <w:rPr>
          <w:sz w:val="22"/>
          <w:szCs w:val="22"/>
          <w:lang w:val="az-Cyrl-AZ"/>
        </w:rPr>
        <w:t xml:space="preserve"> </w:t>
      </w:r>
      <w:r w:rsidRPr="0078169E">
        <w:rPr>
          <w:sz w:val="22"/>
          <w:szCs w:val="22"/>
          <w:lang w:val="az-Latn-AZ"/>
        </w:rPr>
        <w:t>yerdən</w:t>
      </w:r>
      <w:r w:rsidRPr="00DB369C">
        <w:rPr>
          <w:sz w:val="22"/>
          <w:szCs w:val="22"/>
          <w:lang w:val="az-Cyrl-AZ"/>
        </w:rPr>
        <w:t xml:space="preserve"> </w:t>
      </w:r>
      <w:r w:rsidRPr="0078169E">
        <w:rPr>
          <w:sz w:val="22"/>
          <w:szCs w:val="22"/>
          <w:lang w:val="az-Latn-AZ"/>
        </w:rPr>
        <w:t>ver</w:t>
      </w:r>
      <w:r w:rsidRPr="00DB369C">
        <w:rPr>
          <w:sz w:val="22"/>
          <w:szCs w:val="22"/>
          <w:lang w:val="az-Cyrl-AZ"/>
        </w:rPr>
        <w:t xml:space="preserve">! </w:t>
      </w:r>
      <w:r w:rsidRPr="0078169E">
        <w:rPr>
          <w:sz w:val="22"/>
          <w:szCs w:val="22"/>
          <w:lang w:val="az-Latn-AZ"/>
        </w:rPr>
        <w:t>Mənim</w:t>
      </w:r>
      <w:r w:rsidRPr="00DB369C">
        <w:rPr>
          <w:sz w:val="22"/>
          <w:szCs w:val="22"/>
          <w:lang w:val="az-Cyrl-AZ"/>
        </w:rPr>
        <w:t xml:space="preserve"> </w:t>
      </w:r>
      <w:r w:rsidRPr="0078169E">
        <w:rPr>
          <w:sz w:val="22"/>
          <w:szCs w:val="22"/>
          <w:lang w:val="az-Latn-AZ"/>
        </w:rPr>
        <w:t>qismətim</w:t>
      </w:r>
      <w:r w:rsidRPr="00DB369C">
        <w:rPr>
          <w:sz w:val="22"/>
          <w:szCs w:val="22"/>
          <w:lang w:val="az-Cyrl-AZ"/>
        </w:rPr>
        <w:t xml:space="preserve"> </w:t>
      </w:r>
      <w:r w:rsidRPr="0078169E">
        <w:rPr>
          <w:sz w:val="22"/>
          <w:szCs w:val="22"/>
          <w:lang w:val="az-Latn-AZ"/>
        </w:rPr>
        <w:t>olmayan</w:t>
      </w:r>
      <w:r w:rsidRPr="00DB369C">
        <w:rPr>
          <w:sz w:val="22"/>
          <w:szCs w:val="22"/>
          <w:lang w:val="az-Cyrl-AZ"/>
        </w:rPr>
        <w:t xml:space="preserve"> </w:t>
      </w:r>
      <w:r w:rsidRPr="0078169E">
        <w:rPr>
          <w:sz w:val="22"/>
          <w:szCs w:val="22"/>
          <w:lang w:val="az-Latn-AZ"/>
        </w:rPr>
        <w:t>ruzinin</w:t>
      </w:r>
      <w:r w:rsidRPr="00DB369C">
        <w:rPr>
          <w:sz w:val="22"/>
          <w:szCs w:val="22"/>
          <w:lang w:val="az-Cyrl-AZ"/>
        </w:rPr>
        <w:t xml:space="preserve"> </w:t>
      </w:r>
      <w:r w:rsidRPr="0078169E">
        <w:rPr>
          <w:sz w:val="22"/>
          <w:szCs w:val="22"/>
          <w:lang w:val="az-Latn-AZ"/>
        </w:rPr>
        <w:t>ardınca</w:t>
      </w:r>
      <w:r w:rsidRPr="00DB369C">
        <w:rPr>
          <w:sz w:val="22"/>
          <w:szCs w:val="22"/>
          <w:lang w:val="az-Cyrl-AZ"/>
        </w:rPr>
        <w:t xml:space="preserve"> </w:t>
      </w:r>
      <w:r w:rsidRPr="0078169E">
        <w:rPr>
          <w:sz w:val="22"/>
          <w:szCs w:val="22"/>
          <w:lang w:val="az-Latn-AZ"/>
        </w:rPr>
        <w:t>məni</w:t>
      </w:r>
      <w:r w:rsidRPr="00DB369C">
        <w:rPr>
          <w:sz w:val="22"/>
          <w:szCs w:val="22"/>
          <w:lang w:val="az-Cyrl-AZ"/>
        </w:rPr>
        <w:t xml:space="preserve"> </w:t>
      </w:r>
      <w:r w:rsidRPr="0078169E">
        <w:rPr>
          <w:sz w:val="22"/>
          <w:szCs w:val="22"/>
          <w:lang w:val="az-Latn-AZ"/>
        </w:rPr>
        <w:t>giriftar</w:t>
      </w:r>
      <w:r w:rsidRPr="00DB369C">
        <w:rPr>
          <w:sz w:val="22"/>
          <w:szCs w:val="22"/>
          <w:lang w:val="az-Cyrl-AZ"/>
        </w:rPr>
        <w:t xml:space="preserve"> </w:t>
      </w:r>
      <w:r w:rsidRPr="0078169E">
        <w:rPr>
          <w:sz w:val="22"/>
          <w:szCs w:val="22"/>
          <w:lang w:val="az-Latn-AZ"/>
        </w:rPr>
        <w:t>etmə</w:t>
      </w:r>
      <w:r w:rsidRPr="00DB369C">
        <w:rPr>
          <w:sz w:val="22"/>
          <w:szCs w:val="22"/>
          <w:lang w:val="az-Cyrl-AZ"/>
        </w:rPr>
        <w:t xml:space="preserve"> </w:t>
      </w:r>
      <w:r w:rsidRPr="0078169E">
        <w:rPr>
          <w:sz w:val="22"/>
          <w:szCs w:val="22"/>
          <w:lang w:val="az-Latn-AZ"/>
        </w:rPr>
        <w:t>ki</w:t>
      </w:r>
      <w:r w:rsidRPr="00DB369C">
        <w:rPr>
          <w:sz w:val="22"/>
          <w:szCs w:val="22"/>
          <w:lang w:val="az-Cyrl-AZ"/>
        </w:rPr>
        <w:t xml:space="preserve">, </w:t>
      </w:r>
      <w:r w:rsidRPr="0078169E">
        <w:rPr>
          <w:sz w:val="22"/>
          <w:szCs w:val="22"/>
          <w:lang w:val="az-Latn-AZ"/>
        </w:rPr>
        <w:t>həqiqətən</w:t>
      </w:r>
      <w:r w:rsidRPr="00DB369C">
        <w:rPr>
          <w:sz w:val="22"/>
          <w:szCs w:val="22"/>
          <w:lang w:val="az-Cyrl-AZ"/>
        </w:rPr>
        <w:t xml:space="preserve">, </w:t>
      </w:r>
      <w:r w:rsidRPr="0078169E">
        <w:rPr>
          <w:sz w:val="22"/>
          <w:szCs w:val="22"/>
          <w:lang w:val="az-Latn-AZ"/>
        </w:rPr>
        <w:t>Sən</w:t>
      </w:r>
      <w:r w:rsidRPr="00DB369C">
        <w:rPr>
          <w:sz w:val="22"/>
          <w:szCs w:val="22"/>
          <w:lang w:val="az-Cyrl-AZ"/>
        </w:rPr>
        <w:t xml:space="preserve">, </w:t>
      </w:r>
      <w:r w:rsidRPr="0078169E">
        <w:rPr>
          <w:sz w:val="22"/>
          <w:szCs w:val="22"/>
          <w:lang w:val="az-Latn-AZ"/>
        </w:rPr>
        <w:t>mənə</w:t>
      </w:r>
      <w:r w:rsidRPr="00DB369C">
        <w:rPr>
          <w:sz w:val="22"/>
          <w:szCs w:val="22"/>
          <w:lang w:val="az-Cyrl-AZ"/>
        </w:rPr>
        <w:t xml:space="preserve"> </w:t>
      </w:r>
      <w:r w:rsidRPr="0078169E">
        <w:rPr>
          <w:sz w:val="22"/>
          <w:szCs w:val="22"/>
          <w:lang w:val="az-Latn-AZ"/>
        </w:rPr>
        <w:t>əzab</w:t>
      </w:r>
      <w:r w:rsidRPr="00DB369C">
        <w:rPr>
          <w:sz w:val="22"/>
          <w:szCs w:val="22"/>
          <w:lang w:val="az-Cyrl-AZ"/>
        </w:rPr>
        <w:t>-</w:t>
      </w:r>
      <w:r w:rsidRPr="0078169E">
        <w:rPr>
          <w:sz w:val="22"/>
          <w:szCs w:val="22"/>
          <w:lang w:val="az-Latn-AZ"/>
        </w:rPr>
        <w:t>əziyyət</w:t>
      </w:r>
      <w:r w:rsidRPr="00A04565">
        <w:rPr>
          <w:sz w:val="22"/>
          <w:szCs w:val="22"/>
          <w:lang w:val="az-Cyrl-AZ"/>
        </w:rPr>
        <w:t xml:space="preserve"> </w:t>
      </w:r>
      <w:r w:rsidRPr="0078169E">
        <w:rPr>
          <w:sz w:val="22"/>
          <w:szCs w:val="22"/>
          <w:lang w:val="az-Latn-AZ"/>
        </w:rPr>
        <w:t>verməkdən</w:t>
      </w:r>
      <w:r w:rsidRPr="00A04565">
        <w:rPr>
          <w:sz w:val="22"/>
          <w:szCs w:val="22"/>
          <w:lang w:val="az-Cyrl-AZ"/>
        </w:rPr>
        <w:t xml:space="preserve"> </w:t>
      </w:r>
      <w:r w:rsidRPr="0078169E">
        <w:rPr>
          <w:sz w:val="22"/>
          <w:szCs w:val="22"/>
          <w:lang w:val="az-Latn-AZ"/>
        </w:rPr>
        <w:t>ehtiyacsızsan</w:t>
      </w:r>
      <w:r w:rsidRPr="00A04565">
        <w:rPr>
          <w:sz w:val="22"/>
          <w:szCs w:val="22"/>
          <w:lang w:val="az-Cyrl-AZ"/>
        </w:rPr>
        <w:t xml:space="preserve">. </w:t>
      </w:r>
      <w:r w:rsidRPr="0078169E">
        <w:rPr>
          <w:sz w:val="22"/>
          <w:szCs w:val="22"/>
          <w:lang w:val="az-Latn-AZ"/>
        </w:rPr>
        <w:t>Mən</w:t>
      </w:r>
      <w:r w:rsidRPr="00A04565">
        <w:rPr>
          <w:sz w:val="22"/>
          <w:szCs w:val="22"/>
          <w:lang w:val="az-Cyrl-AZ"/>
        </w:rPr>
        <w:t xml:space="preserve"> </w:t>
      </w:r>
      <w:r w:rsidRPr="0078169E">
        <w:rPr>
          <w:sz w:val="22"/>
          <w:szCs w:val="22"/>
          <w:lang w:val="az-Latn-AZ"/>
        </w:rPr>
        <w:t>isə</w:t>
      </w:r>
      <w:r w:rsidRPr="00A04565">
        <w:rPr>
          <w:sz w:val="22"/>
          <w:szCs w:val="22"/>
          <w:lang w:val="az-Cyrl-AZ"/>
        </w:rPr>
        <w:t xml:space="preserve"> </w:t>
      </w:r>
      <w:r w:rsidRPr="0078169E">
        <w:rPr>
          <w:sz w:val="22"/>
          <w:szCs w:val="22"/>
          <w:lang w:val="az-Latn-AZ"/>
        </w:rPr>
        <w:t>Sənin</w:t>
      </w:r>
      <w:r w:rsidRPr="00A04565">
        <w:rPr>
          <w:sz w:val="22"/>
          <w:szCs w:val="22"/>
          <w:lang w:val="az-Cyrl-AZ"/>
        </w:rPr>
        <w:t xml:space="preserve"> </w:t>
      </w:r>
      <w:r w:rsidRPr="0078169E">
        <w:rPr>
          <w:sz w:val="22"/>
          <w:szCs w:val="22"/>
          <w:lang w:val="az-Latn-AZ"/>
        </w:rPr>
        <w:t>rəhmətinə</w:t>
      </w:r>
      <w:r>
        <w:rPr>
          <w:sz w:val="22"/>
          <w:szCs w:val="22"/>
          <w:lang w:val="az-Cyrl-AZ"/>
        </w:rPr>
        <w:t xml:space="preserve"> </w:t>
      </w:r>
      <w:r w:rsidRPr="0078169E">
        <w:rPr>
          <w:sz w:val="22"/>
          <w:szCs w:val="22"/>
          <w:lang w:val="az-Latn-AZ"/>
        </w:rPr>
        <w:t>möhtacam</w:t>
      </w:r>
      <w:r w:rsidRPr="00696C45">
        <w:rPr>
          <w:sz w:val="22"/>
          <w:szCs w:val="22"/>
          <w:lang w:val="az-Cyrl-AZ"/>
        </w:rPr>
        <w:t xml:space="preserve">! </w:t>
      </w:r>
      <w:r w:rsidRPr="0078169E">
        <w:rPr>
          <w:sz w:val="22"/>
          <w:szCs w:val="22"/>
          <w:lang w:val="az-Latn-AZ"/>
        </w:rPr>
        <w:t>İlahi</w:t>
      </w:r>
      <w:r w:rsidRPr="00696C45">
        <w:rPr>
          <w:sz w:val="22"/>
          <w:szCs w:val="22"/>
          <w:lang w:val="az-Cyrl-AZ"/>
        </w:rPr>
        <w:t xml:space="preserve">! </w:t>
      </w:r>
      <w:r w:rsidRPr="0078169E">
        <w:rPr>
          <w:sz w:val="22"/>
          <w:szCs w:val="22"/>
          <w:lang w:val="az-Latn-AZ"/>
        </w:rPr>
        <w:t>Məhəmməd</w:t>
      </w:r>
      <w:r w:rsidRPr="00696C45">
        <w:rPr>
          <w:sz w:val="22"/>
          <w:szCs w:val="22"/>
          <w:lang w:val="az-Cyrl-AZ"/>
        </w:rPr>
        <w:t xml:space="preserve"> </w:t>
      </w:r>
      <w:r w:rsidRPr="0078169E">
        <w:rPr>
          <w:sz w:val="22"/>
          <w:szCs w:val="22"/>
          <w:lang w:val="az-Latn-AZ"/>
        </w:rPr>
        <w:t>və</w:t>
      </w:r>
      <w:r w:rsidRPr="00696C45">
        <w:rPr>
          <w:sz w:val="22"/>
          <w:szCs w:val="22"/>
          <w:lang w:val="az-Cyrl-AZ"/>
        </w:rPr>
        <w:t xml:space="preserve"> </w:t>
      </w:r>
      <w:r w:rsidRPr="0078169E">
        <w:rPr>
          <w:sz w:val="22"/>
          <w:szCs w:val="22"/>
          <w:lang w:val="az-Latn-AZ"/>
        </w:rPr>
        <w:t>Onun</w:t>
      </w:r>
      <w:r w:rsidRPr="00696C45">
        <w:rPr>
          <w:sz w:val="22"/>
          <w:szCs w:val="22"/>
          <w:lang w:val="az-Cyrl-AZ"/>
        </w:rPr>
        <w:t xml:space="preserve"> </w:t>
      </w:r>
      <w:r w:rsidRPr="0078169E">
        <w:rPr>
          <w:sz w:val="22"/>
          <w:szCs w:val="22"/>
          <w:lang w:val="az-Latn-AZ"/>
        </w:rPr>
        <w:t>Əhli</w:t>
      </w:r>
      <w:r w:rsidRPr="00696C45">
        <w:rPr>
          <w:sz w:val="22"/>
          <w:szCs w:val="22"/>
          <w:lang w:val="az-Cyrl-AZ"/>
        </w:rPr>
        <w:t>-</w:t>
      </w:r>
      <w:r w:rsidRPr="0078169E">
        <w:rPr>
          <w:sz w:val="22"/>
          <w:szCs w:val="22"/>
          <w:lang w:val="az-Latn-AZ"/>
        </w:rPr>
        <w:t>Beytinə</w:t>
      </w:r>
      <w:r w:rsidRPr="00696C45">
        <w:rPr>
          <w:sz w:val="22"/>
          <w:szCs w:val="22"/>
          <w:lang w:val="az-Cyrl-AZ"/>
        </w:rPr>
        <w:t xml:space="preserve"> </w:t>
      </w:r>
      <w:r w:rsidRPr="0078169E">
        <w:rPr>
          <w:sz w:val="22"/>
          <w:szCs w:val="22"/>
          <w:lang w:val="az-Latn-AZ"/>
        </w:rPr>
        <w:t>salam</w:t>
      </w:r>
      <w:r w:rsidRPr="00696C45">
        <w:rPr>
          <w:sz w:val="22"/>
          <w:szCs w:val="22"/>
          <w:lang w:val="az-Cyrl-AZ"/>
        </w:rPr>
        <w:t xml:space="preserve"> </w:t>
      </w:r>
      <w:r w:rsidRPr="0078169E">
        <w:rPr>
          <w:sz w:val="22"/>
          <w:szCs w:val="22"/>
          <w:lang w:val="az-Latn-AZ"/>
        </w:rPr>
        <w:t>göndər</w:t>
      </w:r>
      <w:r w:rsidRPr="00696C45">
        <w:rPr>
          <w:sz w:val="22"/>
          <w:szCs w:val="22"/>
          <w:lang w:val="az-Cyrl-AZ"/>
        </w:rPr>
        <w:t xml:space="preserve">! </w:t>
      </w:r>
      <w:r w:rsidRPr="0078169E">
        <w:rPr>
          <w:sz w:val="22"/>
          <w:szCs w:val="22"/>
          <w:lang w:val="az-Latn-AZ"/>
        </w:rPr>
        <w:t>Öz</w:t>
      </w:r>
      <w:r w:rsidRPr="00696C45">
        <w:rPr>
          <w:sz w:val="22"/>
          <w:szCs w:val="22"/>
          <w:lang w:val="az-Cyrl-AZ"/>
        </w:rPr>
        <w:t xml:space="preserve"> </w:t>
      </w:r>
      <w:r w:rsidRPr="0078169E">
        <w:rPr>
          <w:sz w:val="22"/>
          <w:szCs w:val="22"/>
          <w:lang w:val="az-Latn-AZ"/>
        </w:rPr>
        <w:t>bəndənə</w:t>
      </w:r>
      <w:r w:rsidRPr="00696C45">
        <w:rPr>
          <w:sz w:val="22"/>
          <w:szCs w:val="22"/>
          <w:lang w:val="az-Cyrl-AZ"/>
        </w:rPr>
        <w:t xml:space="preserve"> </w:t>
      </w:r>
      <w:r w:rsidRPr="0078169E">
        <w:rPr>
          <w:sz w:val="22"/>
          <w:szCs w:val="22"/>
          <w:lang w:val="az-Latn-AZ"/>
        </w:rPr>
        <w:t>fəzl</w:t>
      </w:r>
      <w:r w:rsidRPr="00696C45">
        <w:rPr>
          <w:sz w:val="22"/>
          <w:szCs w:val="22"/>
          <w:lang w:val="az-Cyrl-AZ"/>
        </w:rPr>
        <w:t xml:space="preserve"> </w:t>
      </w:r>
      <w:r w:rsidRPr="0078169E">
        <w:rPr>
          <w:sz w:val="22"/>
          <w:szCs w:val="22"/>
          <w:lang w:val="az-Latn-AZ"/>
        </w:rPr>
        <w:t>və</w:t>
      </w:r>
      <w:r w:rsidRPr="00696C45">
        <w:rPr>
          <w:sz w:val="22"/>
          <w:szCs w:val="22"/>
          <w:lang w:val="az-Cyrl-AZ"/>
        </w:rPr>
        <w:t xml:space="preserve"> </w:t>
      </w:r>
      <w:r w:rsidRPr="0078169E">
        <w:rPr>
          <w:sz w:val="22"/>
          <w:szCs w:val="22"/>
          <w:lang w:val="az-Latn-AZ"/>
        </w:rPr>
        <w:t>rəhmətindən</w:t>
      </w:r>
      <w:r w:rsidRPr="00696C45">
        <w:rPr>
          <w:sz w:val="22"/>
          <w:szCs w:val="22"/>
          <w:lang w:val="az-Cyrl-AZ"/>
        </w:rPr>
        <w:t xml:space="preserve"> </w:t>
      </w:r>
      <w:r w:rsidRPr="0078169E">
        <w:rPr>
          <w:sz w:val="22"/>
          <w:szCs w:val="22"/>
          <w:lang w:val="az-Latn-AZ"/>
        </w:rPr>
        <w:t>bağışla</w:t>
      </w:r>
      <w:r w:rsidRPr="00696C45">
        <w:rPr>
          <w:sz w:val="22"/>
          <w:szCs w:val="22"/>
          <w:lang w:val="az-Cyrl-AZ"/>
        </w:rPr>
        <w:t xml:space="preserve"> </w:t>
      </w:r>
      <w:r w:rsidRPr="0078169E">
        <w:rPr>
          <w:sz w:val="22"/>
          <w:szCs w:val="22"/>
          <w:lang w:val="az-Latn-AZ"/>
        </w:rPr>
        <w:t>ki</w:t>
      </w:r>
      <w:r w:rsidRPr="00696C45">
        <w:rPr>
          <w:sz w:val="22"/>
          <w:szCs w:val="22"/>
          <w:lang w:val="az-Cyrl-AZ"/>
        </w:rPr>
        <w:t xml:space="preserve">, </w:t>
      </w:r>
      <w:r w:rsidRPr="0078169E">
        <w:rPr>
          <w:sz w:val="22"/>
          <w:szCs w:val="22"/>
          <w:lang w:val="az-Latn-AZ"/>
        </w:rPr>
        <w:t>Sənin</w:t>
      </w:r>
      <w:r>
        <w:rPr>
          <w:sz w:val="22"/>
          <w:szCs w:val="22"/>
          <w:lang w:val="az-Cyrl-AZ"/>
        </w:rPr>
        <w:t xml:space="preserve"> </w:t>
      </w:r>
      <w:r w:rsidRPr="0078169E">
        <w:rPr>
          <w:sz w:val="22"/>
          <w:szCs w:val="22"/>
          <w:lang w:val="az-Latn-AZ"/>
        </w:rPr>
        <w:t>rəhmət</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kərəmin</w:t>
      </w:r>
      <w:r>
        <w:rPr>
          <w:sz w:val="22"/>
          <w:szCs w:val="22"/>
          <w:lang w:val="az-Cyrl-AZ"/>
        </w:rPr>
        <w:t xml:space="preserve"> </w:t>
      </w:r>
      <w:r w:rsidRPr="0078169E">
        <w:rPr>
          <w:sz w:val="22"/>
          <w:szCs w:val="22"/>
          <w:lang w:val="az-Latn-AZ"/>
        </w:rPr>
        <w:t>böyükdür</w:t>
      </w:r>
      <w:r>
        <w:rPr>
          <w:sz w:val="22"/>
          <w:szCs w:val="22"/>
          <w:lang w:val="az-Cyrl-AZ"/>
        </w:rPr>
        <w:t>!</w:t>
      </w:r>
    </w:p>
  </w:footnote>
  <w:footnote w:id="72">
    <w:p w14:paraId="152C71E8" w14:textId="77777777" w:rsidR="0064286B" w:rsidRPr="004B02B7" w:rsidRDefault="0064286B" w:rsidP="0064286B">
      <w:pPr>
        <w:jc w:val="both"/>
        <w:rPr>
          <w:sz w:val="22"/>
          <w:szCs w:val="22"/>
          <w:lang w:val="az-Cyrl-AZ"/>
        </w:rPr>
      </w:pPr>
      <w:r w:rsidRPr="004B02B7">
        <w:rPr>
          <w:rStyle w:val="FootnoteReference"/>
          <w:sz w:val="22"/>
          <w:szCs w:val="22"/>
        </w:rPr>
        <w:footnoteRef/>
      </w:r>
      <w:r w:rsidRPr="004B02B7">
        <w:rPr>
          <w:rFonts w:hint="cs"/>
          <w:sz w:val="22"/>
          <w:szCs w:val="22"/>
          <w:rtl/>
          <w:lang w:val="az-Cyrl-AZ"/>
        </w:rPr>
        <w:t xml:space="preserve"> </w:t>
      </w:r>
      <w:r w:rsidRPr="0078169E">
        <w:rPr>
          <w:sz w:val="22"/>
          <w:szCs w:val="22"/>
          <w:lang w:val="az-Latn-AZ"/>
        </w:rPr>
        <w:t>İlahi</w:t>
      </w:r>
      <w:r w:rsidRPr="004B02B7">
        <w:rPr>
          <w:sz w:val="22"/>
          <w:szCs w:val="22"/>
          <w:lang w:val="az-Cyrl-AZ"/>
        </w:rPr>
        <w:t xml:space="preserve">! </w:t>
      </w:r>
      <w:r w:rsidRPr="0078169E">
        <w:rPr>
          <w:sz w:val="22"/>
          <w:szCs w:val="22"/>
          <w:lang w:val="az-Latn-AZ"/>
        </w:rPr>
        <w:t>Məhəmməd</w:t>
      </w:r>
      <w:r w:rsidRPr="004B02B7">
        <w:rPr>
          <w:sz w:val="22"/>
          <w:szCs w:val="22"/>
          <w:lang w:val="az-Cyrl-AZ"/>
        </w:rPr>
        <w:t xml:space="preserve"> </w:t>
      </w:r>
      <w:r w:rsidRPr="0078169E">
        <w:rPr>
          <w:sz w:val="22"/>
          <w:szCs w:val="22"/>
          <w:lang w:val="az-Latn-AZ"/>
        </w:rPr>
        <w:t>və</w:t>
      </w:r>
      <w:r w:rsidRPr="004B02B7">
        <w:rPr>
          <w:sz w:val="22"/>
          <w:szCs w:val="22"/>
          <w:lang w:val="az-Cyrl-AZ"/>
        </w:rPr>
        <w:t xml:space="preserve"> </w:t>
      </w:r>
      <w:r w:rsidRPr="0078169E">
        <w:rPr>
          <w:sz w:val="22"/>
          <w:szCs w:val="22"/>
          <w:lang w:val="az-Latn-AZ"/>
        </w:rPr>
        <w:t>Onun</w:t>
      </w:r>
      <w:r w:rsidRPr="004B02B7">
        <w:rPr>
          <w:sz w:val="22"/>
          <w:szCs w:val="22"/>
          <w:lang w:val="az-Cyrl-AZ"/>
        </w:rPr>
        <w:t xml:space="preserve"> </w:t>
      </w:r>
      <w:r w:rsidRPr="0078169E">
        <w:rPr>
          <w:sz w:val="22"/>
          <w:szCs w:val="22"/>
          <w:lang w:val="az-Latn-AZ"/>
        </w:rPr>
        <w:t>Əhli</w:t>
      </w:r>
      <w:r w:rsidRPr="004B02B7">
        <w:rPr>
          <w:sz w:val="22"/>
          <w:szCs w:val="22"/>
          <w:lang w:val="az-Cyrl-AZ"/>
        </w:rPr>
        <w:t>-</w:t>
      </w:r>
      <w:r w:rsidRPr="0078169E">
        <w:rPr>
          <w:sz w:val="22"/>
          <w:szCs w:val="22"/>
          <w:lang w:val="az-Latn-AZ"/>
        </w:rPr>
        <w:t>Beytinə</w:t>
      </w:r>
      <w:r w:rsidRPr="004B02B7">
        <w:rPr>
          <w:sz w:val="22"/>
          <w:szCs w:val="22"/>
          <w:lang w:val="az-Cyrl-AZ"/>
        </w:rPr>
        <w:t xml:space="preserve"> </w:t>
      </w:r>
      <w:r w:rsidRPr="0078169E">
        <w:rPr>
          <w:sz w:val="22"/>
          <w:szCs w:val="22"/>
          <w:lang w:val="az-Latn-AZ"/>
        </w:rPr>
        <w:t>salam</w:t>
      </w:r>
      <w:r w:rsidRPr="004B02B7">
        <w:rPr>
          <w:sz w:val="22"/>
          <w:szCs w:val="22"/>
          <w:lang w:val="az-Cyrl-AZ"/>
        </w:rPr>
        <w:t xml:space="preserve"> </w:t>
      </w:r>
      <w:r w:rsidRPr="0078169E">
        <w:rPr>
          <w:sz w:val="22"/>
          <w:szCs w:val="22"/>
          <w:lang w:val="az-Latn-AZ"/>
        </w:rPr>
        <w:t>göndər</w:t>
      </w:r>
      <w:r w:rsidRPr="004B02B7">
        <w:rPr>
          <w:sz w:val="22"/>
          <w:szCs w:val="22"/>
          <w:lang w:val="az-Cyrl-AZ"/>
        </w:rPr>
        <w:t xml:space="preserve">! </w:t>
      </w:r>
      <w:r w:rsidRPr="0078169E">
        <w:rPr>
          <w:sz w:val="22"/>
          <w:szCs w:val="22"/>
          <w:lang w:val="az-Latn-AZ"/>
        </w:rPr>
        <w:t>Məni</w:t>
      </w:r>
      <w:r w:rsidRPr="004B02B7">
        <w:rPr>
          <w:sz w:val="22"/>
          <w:szCs w:val="22"/>
          <w:lang w:val="az-Cyrl-AZ"/>
        </w:rPr>
        <w:t xml:space="preserve">, </w:t>
      </w:r>
      <w:r w:rsidRPr="0078169E">
        <w:rPr>
          <w:sz w:val="22"/>
          <w:szCs w:val="22"/>
          <w:lang w:val="az-Latn-AZ"/>
        </w:rPr>
        <w:t>haqq</w:t>
      </w:r>
      <w:r w:rsidRPr="004B02B7">
        <w:rPr>
          <w:sz w:val="22"/>
          <w:szCs w:val="22"/>
          <w:lang w:val="az-Cyrl-AZ"/>
        </w:rPr>
        <w:t xml:space="preserve"> </w:t>
      </w:r>
      <w:r w:rsidRPr="0078169E">
        <w:rPr>
          <w:sz w:val="22"/>
          <w:szCs w:val="22"/>
          <w:lang w:val="az-Latn-AZ"/>
        </w:rPr>
        <w:t>barəsində</w:t>
      </w:r>
      <w:r w:rsidRPr="004B02B7">
        <w:rPr>
          <w:sz w:val="22"/>
          <w:szCs w:val="22"/>
          <w:lang w:val="az-Cyrl-AZ"/>
        </w:rPr>
        <w:t xml:space="preserve"> </w:t>
      </w:r>
      <w:r w:rsidRPr="0078169E">
        <w:rPr>
          <w:sz w:val="22"/>
          <w:szCs w:val="22"/>
          <w:lang w:val="az-Latn-AZ"/>
        </w:rPr>
        <w:t>olan</w:t>
      </w:r>
      <w:r w:rsidRPr="004B02B7">
        <w:rPr>
          <w:sz w:val="22"/>
          <w:szCs w:val="22"/>
          <w:lang w:val="az-Cyrl-AZ"/>
        </w:rPr>
        <w:t xml:space="preserve"> </w:t>
      </w:r>
      <w:r w:rsidRPr="0078169E">
        <w:rPr>
          <w:sz w:val="22"/>
          <w:szCs w:val="22"/>
          <w:lang w:val="az-Latn-AZ"/>
        </w:rPr>
        <w:t>ixtilaf</w:t>
      </w:r>
      <w:r w:rsidRPr="004B02B7">
        <w:rPr>
          <w:sz w:val="22"/>
          <w:szCs w:val="22"/>
          <w:lang w:val="az-Cyrl-AZ"/>
        </w:rPr>
        <w:t xml:space="preserve"> </w:t>
      </w:r>
      <w:r w:rsidRPr="0078169E">
        <w:rPr>
          <w:sz w:val="22"/>
          <w:szCs w:val="22"/>
          <w:lang w:val="az-Latn-AZ"/>
        </w:rPr>
        <w:t>və</w:t>
      </w:r>
      <w:r w:rsidRPr="004B02B7">
        <w:rPr>
          <w:sz w:val="22"/>
          <w:szCs w:val="22"/>
          <w:lang w:val="az-Cyrl-AZ"/>
        </w:rPr>
        <w:t xml:space="preserve"> </w:t>
      </w:r>
      <w:r w:rsidRPr="0078169E">
        <w:rPr>
          <w:sz w:val="22"/>
          <w:szCs w:val="22"/>
          <w:lang w:val="az-Latn-AZ"/>
        </w:rPr>
        <w:t>şübhədən</w:t>
      </w:r>
      <w:r w:rsidRPr="004B02B7">
        <w:rPr>
          <w:sz w:val="22"/>
          <w:szCs w:val="22"/>
          <w:lang w:val="az-Cyrl-AZ"/>
        </w:rPr>
        <w:t xml:space="preserve"> </w:t>
      </w:r>
      <w:r w:rsidRPr="0078169E">
        <w:rPr>
          <w:sz w:val="22"/>
          <w:szCs w:val="22"/>
          <w:lang w:val="az-Latn-AZ"/>
        </w:rPr>
        <w:t>doğru</w:t>
      </w:r>
      <w:r w:rsidRPr="004B02B7">
        <w:rPr>
          <w:sz w:val="22"/>
          <w:szCs w:val="22"/>
          <w:lang w:val="az-Cyrl-AZ"/>
        </w:rPr>
        <w:t xml:space="preserve"> </w:t>
      </w:r>
      <w:r w:rsidRPr="0078169E">
        <w:rPr>
          <w:sz w:val="22"/>
          <w:szCs w:val="22"/>
          <w:lang w:val="az-Latn-AZ"/>
        </w:rPr>
        <w:t>yola</w:t>
      </w:r>
      <w:r w:rsidRPr="004B02B7">
        <w:rPr>
          <w:sz w:val="22"/>
          <w:szCs w:val="22"/>
          <w:lang w:val="az-Cyrl-AZ"/>
        </w:rPr>
        <w:t xml:space="preserve"> </w:t>
      </w:r>
      <w:r w:rsidRPr="0078169E">
        <w:rPr>
          <w:sz w:val="22"/>
          <w:szCs w:val="22"/>
          <w:lang w:val="az-Latn-AZ"/>
        </w:rPr>
        <w:t>hidayət</w:t>
      </w:r>
      <w:r w:rsidRPr="004B02B7">
        <w:rPr>
          <w:sz w:val="22"/>
          <w:szCs w:val="22"/>
          <w:lang w:val="az-Cyrl-AZ"/>
        </w:rPr>
        <w:t xml:space="preserve"> </w:t>
      </w:r>
      <w:r w:rsidRPr="0078169E">
        <w:rPr>
          <w:sz w:val="22"/>
          <w:szCs w:val="22"/>
          <w:lang w:val="az-Latn-AZ"/>
        </w:rPr>
        <w:t>etməklə</w:t>
      </w:r>
      <w:r w:rsidRPr="004B02B7">
        <w:rPr>
          <w:sz w:val="22"/>
          <w:szCs w:val="22"/>
          <w:lang w:val="az-Cyrl-AZ"/>
        </w:rPr>
        <w:t xml:space="preserve"> </w:t>
      </w:r>
      <w:r w:rsidRPr="0078169E">
        <w:rPr>
          <w:sz w:val="22"/>
          <w:szCs w:val="22"/>
          <w:lang w:val="az-Latn-AZ"/>
        </w:rPr>
        <w:t>doğru</w:t>
      </w:r>
      <w:r w:rsidRPr="004B02B7">
        <w:rPr>
          <w:sz w:val="22"/>
          <w:szCs w:val="22"/>
          <w:lang w:val="az-Cyrl-AZ"/>
        </w:rPr>
        <w:t xml:space="preserve"> </w:t>
      </w:r>
      <w:r w:rsidRPr="0078169E">
        <w:rPr>
          <w:sz w:val="22"/>
          <w:szCs w:val="22"/>
          <w:lang w:val="az-Latn-AZ"/>
        </w:rPr>
        <w:t>yola</w:t>
      </w:r>
      <w:r w:rsidRPr="004B02B7">
        <w:rPr>
          <w:sz w:val="22"/>
          <w:szCs w:val="22"/>
          <w:lang w:val="az-Cyrl-AZ"/>
        </w:rPr>
        <w:t xml:space="preserve"> </w:t>
      </w:r>
      <w:r w:rsidRPr="0078169E">
        <w:rPr>
          <w:sz w:val="22"/>
          <w:szCs w:val="22"/>
          <w:lang w:val="az-Latn-AZ"/>
        </w:rPr>
        <w:t>yönəlt</w:t>
      </w:r>
      <w:r w:rsidRPr="004B02B7">
        <w:rPr>
          <w:sz w:val="22"/>
          <w:szCs w:val="22"/>
          <w:lang w:val="az-Cyrl-AZ"/>
        </w:rPr>
        <w:t xml:space="preserve"> </w:t>
      </w:r>
      <w:r w:rsidRPr="0078169E">
        <w:rPr>
          <w:sz w:val="22"/>
          <w:szCs w:val="22"/>
          <w:lang w:val="az-Latn-AZ"/>
        </w:rPr>
        <w:t>ki</w:t>
      </w:r>
      <w:r w:rsidRPr="004B02B7">
        <w:rPr>
          <w:sz w:val="22"/>
          <w:szCs w:val="22"/>
          <w:lang w:val="az-Cyrl-AZ"/>
        </w:rPr>
        <w:t xml:space="preserve">, </w:t>
      </w:r>
      <w:r w:rsidRPr="0078169E">
        <w:rPr>
          <w:sz w:val="22"/>
          <w:szCs w:val="22"/>
          <w:lang w:val="az-Latn-AZ"/>
        </w:rPr>
        <w:t>Sən</w:t>
      </w:r>
      <w:r w:rsidRPr="004B02B7">
        <w:rPr>
          <w:sz w:val="22"/>
          <w:szCs w:val="22"/>
          <w:lang w:val="az-Cyrl-AZ"/>
        </w:rPr>
        <w:t xml:space="preserve"> </w:t>
      </w:r>
      <w:r w:rsidRPr="0078169E">
        <w:rPr>
          <w:sz w:val="22"/>
          <w:szCs w:val="22"/>
          <w:lang w:val="az-Latn-AZ"/>
        </w:rPr>
        <w:t>hər</w:t>
      </w:r>
      <w:r w:rsidRPr="004B02B7">
        <w:rPr>
          <w:sz w:val="22"/>
          <w:szCs w:val="22"/>
          <w:lang w:val="az-Cyrl-AZ"/>
        </w:rPr>
        <w:t xml:space="preserve"> </w:t>
      </w:r>
      <w:r w:rsidRPr="0078169E">
        <w:rPr>
          <w:sz w:val="22"/>
          <w:szCs w:val="22"/>
          <w:lang w:val="az-Latn-AZ"/>
        </w:rPr>
        <w:t>kimi</w:t>
      </w:r>
      <w:r w:rsidRPr="004B02B7">
        <w:rPr>
          <w:sz w:val="22"/>
          <w:szCs w:val="22"/>
          <w:lang w:val="az-Cyrl-AZ"/>
        </w:rPr>
        <w:t xml:space="preserve"> </w:t>
      </w:r>
      <w:r w:rsidRPr="0078169E">
        <w:rPr>
          <w:sz w:val="22"/>
          <w:szCs w:val="22"/>
          <w:lang w:val="az-Latn-AZ"/>
        </w:rPr>
        <w:t>istəsən</w:t>
      </w:r>
      <w:r w:rsidRPr="004B02B7">
        <w:rPr>
          <w:sz w:val="22"/>
          <w:szCs w:val="22"/>
          <w:lang w:val="az-Cyrl-AZ"/>
        </w:rPr>
        <w:t xml:space="preserve"> </w:t>
      </w:r>
      <w:r w:rsidRPr="0078169E">
        <w:rPr>
          <w:sz w:val="22"/>
          <w:szCs w:val="22"/>
          <w:lang w:val="az-Latn-AZ"/>
        </w:rPr>
        <w:t>doğru</w:t>
      </w:r>
      <w:r w:rsidRPr="004B02B7">
        <w:rPr>
          <w:sz w:val="22"/>
          <w:szCs w:val="22"/>
          <w:lang w:val="az-Cyrl-AZ"/>
        </w:rPr>
        <w:t xml:space="preserve"> </w:t>
      </w:r>
      <w:r w:rsidRPr="0078169E">
        <w:rPr>
          <w:sz w:val="22"/>
          <w:szCs w:val="22"/>
          <w:lang w:val="az-Latn-AZ"/>
        </w:rPr>
        <w:t>yola</w:t>
      </w:r>
      <w:r w:rsidRPr="004B02B7">
        <w:rPr>
          <w:sz w:val="22"/>
          <w:szCs w:val="22"/>
          <w:lang w:val="az-Cyrl-AZ"/>
        </w:rPr>
        <w:t xml:space="preserve"> </w:t>
      </w:r>
      <w:r w:rsidRPr="0078169E">
        <w:rPr>
          <w:sz w:val="22"/>
          <w:szCs w:val="22"/>
          <w:lang w:val="az-Latn-AZ"/>
        </w:rPr>
        <w:t>yönəldərsən</w:t>
      </w:r>
      <w:r w:rsidRPr="004B02B7">
        <w:rPr>
          <w:sz w:val="22"/>
          <w:szCs w:val="22"/>
          <w:lang w:val="az-Cyrl-AZ"/>
        </w:rPr>
        <w:t>!</w:t>
      </w:r>
    </w:p>
  </w:footnote>
  <w:footnote w:id="73">
    <w:p w14:paraId="651A8042" w14:textId="77777777" w:rsidR="0064286B" w:rsidRPr="00DC1472" w:rsidRDefault="0064286B" w:rsidP="0064286B">
      <w:pPr>
        <w:jc w:val="both"/>
        <w:rPr>
          <w:sz w:val="22"/>
          <w:szCs w:val="22"/>
          <w:lang w:val="az-Cyrl-AZ"/>
        </w:rPr>
      </w:pPr>
      <w:r w:rsidRPr="00DC1472">
        <w:rPr>
          <w:rStyle w:val="FootnoteReference"/>
          <w:sz w:val="22"/>
          <w:szCs w:val="22"/>
        </w:rPr>
        <w:footnoteRef/>
      </w:r>
      <w:r w:rsidRPr="00DC1472">
        <w:rPr>
          <w:rFonts w:hint="cs"/>
          <w:i/>
          <w:iCs/>
          <w:sz w:val="22"/>
          <w:szCs w:val="22"/>
          <w:rtl/>
          <w:lang w:val="az-Cyrl-AZ"/>
        </w:rPr>
        <w:t xml:space="preserve"> </w:t>
      </w:r>
      <w:r w:rsidRPr="00DC1472">
        <w:rPr>
          <w:sz w:val="22"/>
          <w:szCs w:val="22"/>
          <w:lang w:val="az-Cyrl-AZ"/>
        </w:rPr>
        <w:t>“</w:t>
      </w:r>
      <w:r w:rsidRPr="0078169E">
        <w:rPr>
          <w:sz w:val="22"/>
          <w:szCs w:val="22"/>
          <w:lang w:val="az-Latn-AZ"/>
        </w:rPr>
        <w:t>İlahi</w:t>
      </w:r>
      <w:r w:rsidRPr="00DC1472">
        <w:rPr>
          <w:sz w:val="22"/>
          <w:szCs w:val="22"/>
          <w:lang w:val="az-Cyrl-AZ"/>
        </w:rPr>
        <w:t xml:space="preserve">! </w:t>
      </w:r>
      <w:r w:rsidRPr="0078169E">
        <w:rPr>
          <w:sz w:val="22"/>
          <w:szCs w:val="22"/>
          <w:lang w:val="az-Latn-AZ"/>
        </w:rPr>
        <w:t>Məhəmməd</w:t>
      </w:r>
      <w:r w:rsidRPr="00DC1472">
        <w:rPr>
          <w:sz w:val="22"/>
          <w:szCs w:val="22"/>
          <w:lang w:val="az-Cyrl-AZ"/>
        </w:rPr>
        <w:t xml:space="preserve"> </w:t>
      </w:r>
      <w:r w:rsidRPr="0078169E">
        <w:rPr>
          <w:sz w:val="22"/>
          <w:szCs w:val="22"/>
          <w:lang w:val="az-Latn-AZ"/>
        </w:rPr>
        <w:t>və</w:t>
      </w:r>
      <w:r w:rsidRPr="00DC1472">
        <w:rPr>
          <w:sz w:val="22"/>
          <w:szCs w:val="22"/>
          <w:lang w:val="az-Cyrl-AZ"/>
        </w:rPr>
        <w:t xml:space="preserve"> </w:t>
      </w:r>
      <w:r w:rsidRPr="0078169E">
        <w:rPr>
          <w:sz w:val="22"/>
          <w:szCs w:val="22"/>
          <w:lang w:val="az-Latn-AZ"/>
        </w:rPr>
        <w:t>Onun</w:t>
      </w:r>
      <w:r w:rsidRPr="00DC1472">
        <w:rPr>
          <w:sz w:val="22"/>
          <w:szCs w:val="22"/>
          <w:lang w:val="az-Cyrl-AZ"/>
        </w:rPr>
        <w:t xml:space="preserve"> </w:t>
      </w:r>
      <w:r w:rsidRPr="0078169E">
        <w:rPr>
          <w:sz w:val="22"/>
          <w:szCs w:val="22"/>
          <w:lang w:val="az-Latn-AZ"/>
        </w:rPr>
        <w:t>Əhli</w:t>
      </w:r>
      <w:r w:rsidRPr="00DC1472">
        <w:rPr>
          <w:sz w:val="22"/>
          <w:szCs w:val="22"/>
          <w:lang w:val="az-Cyrl-AZ"/>
        </w:rPr>
        <w:t>-</w:t>
      </w:r>
      <w:r w:rsidRPr="0078169E">
        <w:rPr>
          <w:sz w:val="22"/>
          <w:szCs w:val="22"/>
          <w:lang w:val="az-Latn-AZ"/>
        </w:rPr>
        <w:t>Beytinə</w:t>
      </w:r>
      <w:r w:rsidRPr="00DC1472">
        <w:rPr>
          <w:sz w:val="22"/>
          <w:szCs w:val="22"/>
          <w:lang w:val="az-Cyrl-AZ"/>
        </w:rPr>
        <w:t xml:space="preserve"> </w:t>
      </w:r>
      <w:r w:rsidRPr="0078169E">
        <w:rPr>
          <w:sz w:val="22"/>
          <w:szCs w:val="22"/>
          <w:lang w:val="az-Latn-AZ"/>
        </w:rPr>
        <w:t>salam</w:t>
      </w:r>
      <w:r w:rsidRPr="00DC1472">
        <w:rPr>
          <w:sz w:val="22"/>
          <w:szCs w:val="22"/>
          <w:lang w:val="az-Cyrl-AZ"/>
        </w:rPr>
        <w:t xml:space="preserve"> </w:t>
      </w:r>
      <w:r w:rsidRPr="0078169E">
        <w:rPr>
          <w:sz w:val="22"/>
          <w:szCs w:val="22"/>
          <w:lang w:val="az-Latn-AZ"/>
        </w:rPr>
        <w:t>göndər</w:t>
      </w:r>
      <w:r w:rsidRPr="00DC1472">
        <w:rPr>
          <w:sz w:val="22"/>
          <w:szCs w:val="22"/>
          <w:lang w:val="az-Cyrl-AZ"/>
        </w:rPr>
        <w:t xml:space="preserve">! </w:t>
      </w:r>
      <w:r w:rsidRPr="0078169E">
        <w:rPr>
          <w:sz w:val="22"/>
          <w:szCs w:val="22"/>
          <w:lang w:val="az-Latn-AZ"/>
        </w:rPr>
        <w:t>Onlar</w:t>
      </w:r>
      <w:r w:rsidRPr="00DC1472">
        <w:rPr>
          <w:sz w:val="22"/>
          <w:szCs w:val="22"/>
          <w:lang w:val="az-Cyrl-AZ"/>
        </w:rPr>
        <w:t xml:space="preserve"> </w:t>
      </w:r>
      <w:r w:rsidRPr="0078169E">
        <w:rPr>
          <w:sz w:val="22"/>
          <w:szCs w:val="22"/>
          <w:lang w:val="az-Latn-AZ"/>
        </w:rPr>
        <w:t>Allah</w:t>
      </w:r>
      <w:r w:rsidRPr="00DC1472">
        <w:rPr>
          <w:sz w:val="22"/>
          <w:szCs w:val="22"/>
          <w:lang w:val="az-Cyrl-AZ"/>
        </w:rPr>
        <w:t xml:space="preserve"> </w:t>
      </w:r>
      <w:r w:rsidRPr="0078169E">
        <w:rPr>
          <w:sz w:val="22"/>
          <w:szCs w:val="22"/>
          <w:lang w:val="az-Latn-AZ"/>
        </w:rPr>
        <w:t>və</w:t>
      </w:r>
      <w:r w:rsidRPr="00DC1472">
        <w:rPr>
          <w:sz w:val="22"/>
          <w:szCs w:val="22"/>
          <w:lang w:val="az-Cyrl-AZ"/>
        </w:rPr>
        <w:t xml:space="preserve"> </w:t>
      </w:r>
      <w:r w:rsidRPr="0078169E">
        <w:rPr>
          <w:sz w:val="22"/>
          <w:szCs w:val="22"/>
          <w:lang w:val="az-Latn-AZ"/>
        </w:rPr>
        <w:t>məxluqatın</w:t>
      </w:r>
      <w:r w:rsidRPr="00DC1472">
        <w:rPr>
          <w:sz w:val="22"/>
          <w:szCs w:val="22"/>
          <w:lang w:val="az-Cyrl-AZ"/>
        </w:rPr>
        <w:t xml:space="preserve"> </w:t>
      </w:r>
      <w:r w:rsidRPr="0078169E">
        <w:rPr>
          <w:sz w:val="22"/>
          <w:szCs w:val="22"/>
          <w:lang w:val="az-Latn-AZ"/>
        </w:rPr>
        <w:t>ən</w:t>
      </w:r>
      <w:r w:rsidRPr="00DC1472">
        <w:rPr>
          <w:sz w:val="22"/>
          <w:szCs w:val="22"/>
          <w:lang w:val="az-Cyrl-AZ"/>
        </w:rPr>
        <w:t xml:space="preserve"> </w:t>
      </w:r>
      <w:r w:rsidRPr="0078169E">
        <w:rPr>
          <w:sz w:val="22"/>
          <w:szCs w:val="22"/>
          <w:lang w:val="az-Latn-AZ"/>
        </w:rPr>
        <w:t>bəyənilmiş</w:t>
      </w:r>
      <w:r w:rsidRPr="00DC1472">
        <w:rPr>
          <w:sz w:val="22"/>
          <w:szCs w:val="22"/>
          <w:lang w:val="az-Cyrl-AZ"/>
        </w:rPr>
        <w:t xml:space="preserve"> </w:t>
      </w:r>
      <w:r w:rsidRPr="0078169E">
        <w:rPr>
          <w:sz w:val="22"/>
          <w:szCs w:val="22"/>
          <w:lang w:val="az-Latn-AZ"/>
        </w:rPr>
        <w:t>övliyalarıdır</w:t>
      </w:r>
      <w:r w:rsidRPr="00DC1472">
        <w:rPr>
          <w:sz w:val="22"/>
          <w:szCs w:val="22"/>
          <w:lang w:val="az-Cyrl-AZ"/>
        </w:rPr>
        <w:t xml:space="preserve">. </w:t>
      </w:r>
      <w:r w:rsidRPr="0078169E">
        <w:rPr>
          <w:sz w:val="22"/>
          <w:szCs w:val="22"/>
          <w:lang w:val="az-Latn-AZ"/>
        </w:rPr>
        <w:t>Onlara</w:t>
      </w:r>
      <w:r w:rsidRPr="00DC1472">
        <w:rPr>
          <w:sz w:val="22"/>
          <w:szCs w:val="22"/>
          <w:lang w:val="az-Cyrl-AZ"/>
        </w:rPr>
        <w:t xml:space="preserve"> </w:t>
      </w:r>
      <w:r w:rsidRPr="0078169E">
        <w:rPr>
          <w:sz w:val="22"/>
          <w:szCs w:val="22"/>
          <w:lang w:val="az-Latn-AZ"/>
        </w:rPr>
        <w:t>Özünün</w:t>
      </w:r>
      <w:r w:rsidRPr="00DC1472">
        <w:rPr>
          <w:sz w:val="22"/>
          <w:szCs w:val="22"/>
          <w:lang w:val="az-Cyrl-AZ"/>
        </w:rPr>
        <w:t xml:space="preserve"> </w:t>
      </w:r>
      <w:r w:rsidRPr="0078169E">
        <w:rPr>
          <w:sz w:val="22"/>
          <w:szCs w:val="22"/>
          <w:lang w:val="az-Latn-AZ"/>
        </w:rPr>
        <w:t>daha</w:t>
      </w:r>
      <w:r w:rsidRPr="00DC1472">
        <w:rPr>
          <w:sz w:val="22"/>
          <w:szCs w:val="22"/>
          <w:lang w:val="az-Cyrl-AZ"/>
        </w:rPr>
        <w:t xml:space="preserve"> </w:t>
      </w:r>
      <w:r w:rsidRPr="0078169E">
        <w:rPr>
          <w:sz w:val="22"/>
          <w:szCs w:val="22"/>
          <w:lang w:val="az-Latn-AZ"/>
        </w:rPr>
        <w:t>yaxşı</w:t>
      </w:r>
      <w:r w:rsidRPr="00DC1472">
        <w:rPr>
          <w:sz w:val="22"/>
          <w:szCs w:val="22"/>
          <w:lang w:val="az-Cyrl-AZ"/>
        </w:rPr>
        <w:t xml:space="preserve"> </w:t>
      </w:r>
      <w:r w:rsidRPr="0078169E">
        <w:rPr>
          <w:sz w:val="22"/>
          <w:szCs w:val="22"/>
          <w:lang w:val="az-Latn-AZ"/>
        </w:rPr>
        <w:t>və</w:t>
      </w:r>
      <w:r w:rsidRPr="00DC1472">
        <w:rPr>
          <w:sz w:val="22"/>
          <w:szCs w:val="22"/>
          <w:lang w:val="az-Cyrl-AZ"/>
        </w:rPr>
        <w:t xml:space="preserve"> </w:t>
      </w:r>
      <w:r w:rsidRPr="0078169E">
        <w:rPr>
          <w:sz w:val="22"/>
          <w:szCs w:val="22"/>
          <w:lang w:val="az-Latn-AZ"/>
        </w:rPr>
        <w:t>bərəkətli</w:t>
      </w:r>
      <w:r w:rsidRPr="00DC1472">
        <w:rPr>
          <w:sz w:val="22"/>
          <w:szCs w:val="22"/>
          <w:lang w:val="az-Cyrl-AZ"/>
        </w:rPr>
        <w:t xml:space="preserve"> </w:t>
      </w:r>
      <w:r w:rsidRPr="0078169E">
        <w:rPr>
          <w:sz w:val="22"/>
          <w:szCs w:val="22"/>
          <w:lang w:val="az-Latn-AZ"/>
        </w:rPr>
        <w:t>salamlarını</w:t>
      </w:r>
      <w:r w:rsidRPr="00DC1472">
        <w:rPr>
          <w:sz w:val="22"/>
          <w:szCs w:val="22"/>
          <w:lang w:val="az-Cyrl-AZ"/>
        </w:rPr>
        <w:t xml:space="preserve">  </w:t>
      </w:r>
      <w:r w:rsidRPr="0078169E">
        <w:rPr>
          <w:sz w:val="22"/>
          <w:szCs w:val="22"/>
          <w:lang w:val="az-Latn-AZ"/>
        </w:rPr>
        <w:t>göndər</w:t>
      </w:r>
      <w:r w:rsidRPr="00DC1472">
        <w:rPr>
          <w:sz w:val="22"/>
          <w:szCs w:val="22"/>
          <w:lang w:val="az-Cyrl-AZ"/>
        </w:rPr>
        <w:t xml:space="preserve">! </w:t>
      </w:r>
      <w:r w:rsidRPr="0078169E">
        <w:rPr>
          <w:sz w:val="22"/>
          <w:szCs w:val="22"/>
          <w:lang w:val="az-Latn-AZ"/>
        </w:rPr>
        <w:t>Salam</w:t>
      </w:r>
      <w:r w:rsidRPr="00DC1472">
        <w:rPr>
          <w:sz w:val="22"/>
          <w:szCs w:val="22"/>
          <w:lang w:val="az-Cyrl-AZ"/>
        </w:rPr>
        <w:t xml:space="preserve"> </w:t>
      </w:r>
      <w:r w:rsidRPr="0078169E">
        <w:rPr>
          <w:sz w:val="22"/>
          <w:szCs w:val="22"/>
          <w:lang w:val="az-Latn-AZ"/>
        </w:rPr>
        <w:t>olsun</w:t>
      </w:r>
      <w:r w:rsidRPr="00DC1472">
        <w:rPr>
          <w:sz w:val="22"/>
          <w:szCs w:val="22"/>
          <w:lang w:val="az-Cyrl-AZ"/>
        </w:rPr>
        <w:t xml:space="preserve"> </w:t>
      </w:r>
      <w:r w:rsidRPr="0078169E">
        <w:rPr>
          <w:sz w:val="22"/>
          <w:szCs w:val="22"/>
          <w:lang w:val="az-Latn-AZ"/>
        </w:rPr>
        <w:t>onlara</w:t>
      </w:r>
      <w:r w:rsidRPr="00DC1472">
        <w:rPr>
          <w:sz w:val="22"/>
          <w:szCs w:val="22"/>
          <w:lang w:val="az-Cyrl-AZ"/>
        </w:rPr>
        <w:t xml:space="preserve"> </w:t>
      </w:r>
      <w:r w:rsidRPr="0078169E">
        <w:rPr>
          <w:sz w:val="22"/>
          <w:szCs w:val="22"/>
          <w:lang w:val="az-Latn-AZ"/>
        </w:rPr>
        <w:t>və</w:t>
      </w:r>
      <w:r w:rsidRPr="00DC1472">
        <w:rPr>
          <w:sz w:val="22"/>
          <w:szCs w:val="22"/>
          <w:lang w:val="az-Cyrl-AZ"/>
        </w:rPr>
        <w:t xml:space="preserve"> </w:t>
      </w:r>
      <w:r w:rsidRPr="0078169E">
        <w:rPr>
          <w:sz w:val="22"/>
          <w:szCs w:val="22"/>
          <w:lang w:val="az-Latn-AZ"/>
        </w:rPr>
        <w:t>onların</w:t>
      </w:r>
      <w:r w:rsidRPr="00DC1472">
        <w:rPr>
          <w:sz w:val="22"/>
          <w:szCs w:val="22"/>
          <w:lang w:val="az-Cyrl-AZ"/>
        </w:rPr>
        <w:t xml:space="preserve"> </w:t>
      </w:r>
      <w:r w:rsidRPr="0078169E">
        <w:rPr>
          <w:sz w:val="22"/>
          <w:szCs w:val="22"/>
          <w:lang w:val="az-Latn-AZ"/>
        </w:rPr>
        <w:t>ruhlarına</w:t>
      </w:r>
      <w:r w:rsidRPr="00DC1472">
        <w:rPr>
          <w:sz w:val="22"/>
          <w:szCs w:val="22"/>
          <w:lang w:val="az-Cyrl-AZ"/>
        </w:rPr>
        <w:t xml:space="preserve"> </w:t>
      </w:r>
      <w:r w:rsidRPr="0078169E">
        <w:rPr>
          <w:sz w:val="22"/>
          <w:szCs w:val="22"/>
          <w:lang w:val="az-Latn-AZ"/>
        </w:rPr>
        <w:t>və</w:t>
      </w:r>
      <w:r w:rsidRPr="00DC1472">
        <w:rPr>
          <w:sz w:val="22"/>
          <w:szCs w:val="22"/>
          <w:lang w:val="az-Cyrl-AZ"/>
        </w:rPr>
        <w:t xml:space="preserve"> </w:t>
      </w:r>
      <w:r w:rsidRPr="0078169E">
        <w:rPr>
          <w:sz w:val="22"/>
          <w:szCs w:val="22"/>
          <w:lang w:val="az-Latn-AZ"/>
        </w:rPr>
        <w:t>pak</w:t>
      </w:r>
      <w:r w:rsidRPr="00DC1472">
        <w:rPr>
          <w:sz w:val="22"/>
          <w:szCs w:val="22"/>
          <w:lang w:val="az-Cyrl-AZ"/>
        </w:rPr>
        <w:t xml:space="preserve"> </w:t>
      </w:r>
      <w:r w:rsidRPr="0078169E">
        <w:rPr>
          <w:sz w:val="22"/>
          <w:szCs w:val="22"/>
          <w:lang w:val="az-Latn-AZ"/>
        </w:rPr>
        <w:t>bədənlərinə</w:t>
      </w:r>
      <w:r w:rsidRPr="00DC1472">
        <w:rPr>
          <w:sz w:val="22"/>
          <w:szCs w:val="22"/>
          <w:lang w:val="az-Cyrl-AZ"/>
        </w:rPr>
        <w:t xml:space="preserve">! </w:t>
      </w:r>
      <w:r w:rsidRPr="0078169E">
        <w:rPr>
          <w:sz w:val="22"/>
          <w:szCs w:val="22"/>
          <w:lang w:val="az-Latn-AZ"/>
        </w:rPr>
        <w:t>Allahın</w:t>
      </w:r>
      <w:r w:rsidRPr="00DC1472">
        <w:rPr>
          <w:sz w:val="22"/>
          <w:szCs w:val="22"/>
          <w:lang w:val="az-Cyrl-AZ"/>
        </w:rPr>
        <w:t xml:space="preserve"> </w:t>
      </w:r>
      <w:r w:rsidRPr="0078169E">
        <w:rPr>
          <w:sz w:val="22"/>
          <w:szCs w:val="22"/>
          <w:lang w:val="az-Latn-AZ"/>
        </w:rPr>
        <w:t>rəhmət</w:t>
      </w:r>
      <w:r w:rsidRPr="00DC1472">
        <w:rPr>
          <w:sz w:val="22"/>
          <w:szCs w:val="22"/>
          <w:lang w:val="az-Cyrl-AZ"/>
        </w:rPr>
        <w:t xml:space="preserve"> </w:t>
      </w:r>
      <w:r w:rsidRPr="0078169E">
        <w:rPr>
          <w:sz w:val="22"/>
          <w:szCs w:val="22"/>
          <w:lang w:val="az-Latn-AZ"/>
        </w:rPr>
        <w:t>və</w:t>
      </w:r>
      <w:r w:rsidRPr="00DC1472">
        <w:rPr>
          <w:sz w:val="22"/>
          <w:szCs w:val="22"/>
          <w:lang w:val="az-Cyrl-AZ"/>
        </w:rPr>
        <w:t xml:space="preserve"> </w:t>
      </w:r>
      <w:r w:rsidRPr="0078169E">
        <w:rPr>
          <w:sz w:val="22"/>
          <w:szCs w:val="22"/>
          <w:lang w:val="az-Latn-AZ"/>
        </w:rPr>
        <w:t>bərəkəti</w:t>
      </w:r>
      <w:r w:rsidRPr="00DC1472">
        <w:rPr>
          <w:sz w:val="22"/>
          <w:szCs w:val="22"/>
          <w:lang w:val="az-Cyrl-AZ"/>
        </w:rPr>
        <w:t xml:space="preserve"> </w:t>
      </w:r>
      <w:r w:rsidRPr="0078169E">
        <w:rPr>
          <w:sz w:val="22"/>
          <w:szCs w:val="22"/>
          <w:lang w:val="az-Latn-AZ"/>
        </w:rPr>
        <w:t>onlara</w:t>
      </w:r>
      <w:r w:rsidRPr="00DC1472">
        <w:rPr>
          <w:sz w:val="22"/>
          <w:szCs w:val="22"/>
          <w:lang w:val="az-Cyrl-AZ"/>
        </w:rPr>
        <w:t xml:space="preserve"> </w:t>
      </w:r>
      <w:r w:rsidRPr="0078169E">
        <w:rPr>
          <w:sz w:val="22"/>
          <w:szCs w:val="22"/>
          <w:lang w:val="az-Latn-AZ"/>
        </w:rPr>
        <w:t>olsun</w:t>
      </w:r>
      <w:r w:rsidRPr="00DC1472">
        <w:rPr>
          <w:sz w:val="22"/>
          <w:szCs w:val="22"/>
          <w:lang w:val="az-Cyrl-AZ"/>
        </w:rPr>
        <w:t>!”</w:t>
      </w:r>
    </w:p>
  </w:footnote>
  <w:footnote w:id="74">
    <w:p w14:paraId="44B75FE8" w14:textId="77777777" w:rsidR="0064286B" w:rsidRPr="00A6165A" w:rsidRDefault="0064286B" w:rsidP="0064286B">
      <w:pPr>
        <w:jc w:val="both"/>
        <w:rPr>
          <w:sz w:val="22"/>
          <w:szCs w:val="22"/>
          <w:lang w:val="az-Cyrl-AZ"/>
        </w:rPr>
      </w:pPr>
      <w:r>
        <w:rPr>
          <w:rStyle w:val="FootnoteReference"/>
        </w:rPr>
        <w:footnoteRef/>
      </w:r>
      <w:r w:rsidRPr="00CE730F">
        <w:rPr>
          <w:lang w:val="az-Cyrl-AZ"/>
        </w:rPr>
        <w:t xml:space="preserve"> </w:t>
      </w:r>
      <w:r w:rsidRPr="0078169E">
        <w:rPr>
          <w:sz w:val="22"/>
          <w:szCs w:val="22"/>
          <w:lang w:val="az-Latn-AZ"/>
        </w:rPr>
        <w:t>İlahi</w:t>
      </w:r>
      <w:r w:rsidRPr="00A6165A">
        <w:rPr>
          <w:sz w:val="22"/>
          <w:szCs w:val="22"/>
          <w:lang w:val="az-Cyrl-AZ"/>
        </w:rPr>
        <w:t xml:space="preserve">! </w:t>
      </w:r>
      <w:r w:rsidRPr="0078169E">
        <w:rPr>
          <w:sz w:val="22"/>
          <w:szCs w:val="22"/>
          <w:lang w:val="az-Latn-AZ"/>
        </w:rPr>
        <w:t>Əli</w:t>
      </w:r>
      <w:r w:rsidRPr="00A6165A">
        <w:rPr>
          <w:sz w:val="22"/>
          <w:szCs w:val="22"/>
          <w:lang w:val="az-Cyrl-AZ"/>
        </w:rPr>
        <w:t xml:space="preserve"> </w:t>
      </w:r>
      <w:r w:rsidRPr="0078169E">
        <w:rPr>
          <w:sz w:val="22"/>
          <w:szCs w:val="22"/>
          <w:lang w:val="az-Latn-AZ"/>
        </w:rPr>
        <w:t>ibni</w:t>
      </w:r>
      <w:r w:rsidRPr="00A6165A">
        <w:rPr>
          <w:sz w:val="22"/>
          <w:szCs w:val="22"/>
          <w:lang w:val="az-Cyrl-AZ"/>
        </w:rPr>
        <w:t xml:space="preserve"> </w:t>
      </w:r>
      <w:r w:rsidRPr="0078169E">
        <w:rPr>
          <w:sz w:val="22"/>
          <w:szCs w:val="22"/>
          <w:lang w:val="az-Latn-AZ"/>
        </w:rPr>
        <w:t>Əbi</w:t>
      </w:r>
      <w:r w:rsidRPr="00A6165A">
        <w:rPr>
          <w:sz w:val="22"/>
          <w:szCs w:val="22"/>
          <w:lang w:val="az-Cyrl-AZ"/>
        </w:rPr>
        <w:t xml:space="preserve"> </w:t>
      </w:r>
      <w:r w:rsidRPr="0078169E">
        <w:rPr>
          <w:sz w:val="22"/>
          <w:szCs w:val="22"/>
          <w:lang w:val="az-Latn-AZ"/>
        </w:rPr>
        <w:t>Talibi</w:t>
      </w:r>
      <w:r w:rsidRPr="00A6165A">
        <w:rPr>
          <w:sz w:val="22"/>
          <w:szCs w:val="22"/>
          <w:lang w:val="az-Cyrl-AZ"/>
        </w:rPr>
        <w:t xml:space="preserve"> (</w:t>
      </w:r>
      <w:r w:rsidRPr="0078169E">
        <w:rPr>
          <w:sz w:val="22"/>
          <w:szCs w:val="22"/>
          <w:lang w:val="az-Latn-AZ"/>
        </w:rPr>
        <w:t>ə</w:t>
      </w:r>
      <w:r w:rsidRPr="00A6165A">
        <w:rPr>
          <w:sz w:val="22"/>
          <w:szCs w:val="22"/>
          <w:lang w:val="az-Cyrl-AZ"/>
        </w:rPr>
        <w:t xml:space="preserve">) </w:t>
      </w:r>
      <w:r w:rsidRPr="0078169E">
        <w:rPr>
          <w:sz w:val="22"/>
          <w:szCs w:val="22"/>
          <w:lang w:val="az-Latn-AZ"/>
        </w:rPr>
        <w:t>həyat</w:t>
      </w:r>
      <w:r>
        <w:rPr>
          <w:sz w:val="22"/>
          <w:szCs w:val="22"/>
          <w:lang w:val="az-Cyrl-AZ"/>
        </w:rPr>
        <w:t xml:space="preserve"> </w:t>
      </w:r>
      <w:r w:rsidRPr="0078169E">
        <w:rPr>
          <w:sz w:val="22"/>
          <w:szCs w:val="22"/>
          <w:lang w:val="az-Latn-AZ"/>
        </w:rPr>
        <w:t>sürdüyü</w:t>
      </w:r>
      <w:r>
        <w:rPr>
          <w:sz w:val="22"/>
          <w:szCs w:val="22"/>
          <w:lang w:val="az-Cyrl-AZ"/>
        </w:rPr>
        <w:t xml:space="preserve"> </w:t>
      </w:r>
      <w:r w:rsidRPr="0078169E">
        <w:rPr>
          <w:sz w:val="22"/>
          <w:szCs w:val="22"/>
          <w:lang w:val="az-Latn-AZ"/>
        </w:rPr>
        <w:t>kimi</w:t>
      </w:r>
      <w:r w:rsidRPr="00A6165A">
        <w:rPr>
          <w:sz w:val="22"/>
          <w:szCs w:val="22"/>
          <w:lang w:val="az-Cyrl-AZ"/>
        </w:rPr>
        <w:t xml:space="preserve"> </w:t>
      </w:r>
      <w:r w:rsidRPr="0078169E">
        <w:rPr>
          <w:sz w:val="22"/>
          <w:szCs w:val="22"/>
          <w:lang w:val="az-Latn-AZ"/>
        </w:rPr>
        <w:t>mənim</w:t>
      </w:r>
      <w:r w:rsidRPr="00A6165A">
        <w:rPr>
          <w:sz w:val="22"/>
          <w:szCs w:val="22"/>
          <w:lang w:val="az-Cyrl-AZ"/>
        </w:rPr>
        <w:t xml:space="preserve"> </w:t>
      </w:r>
      <w:r w:rsidRPr="0078169E">
        <w:rPr>
          <w:sz w:val="22"/>
          <w:szCs w:val="22"/>
          <w:lang w:val="az-Latn-AZ"/>
        </w:rPr>
        <w:t>də</w:t>
      </w:r>
      <w:r w:rsidRPr="00A6165A">
        <w:rPr>
          <w:sz w:val="22"/>
          <w:szCs w:val="22"/>
          <w:lang w:val="az-Cyrl-AZ"/>
        </w:rPr>
        <w:t xml:space="preserve"> </w:t>
      </w:r>
      <w:r w:rsidRPr="0078169E">
        <w:rPr>
          <w:sz w:val="22"/>
          <w:szCs w:val="22"/>
          <w:lang w:val="az-Latn-AZ"/>
        </w:rPr>
        <w:t>həyatımı</w:t>
      </w:r>
      <w:r>
        <w:rPr>
          <w:sz w:val="22"/>
          <w:szCs w:val="22"/>
          <w:lang w:val="az-Cyrl-AZ"/>
        </w:rPr>
        <w:t xml:space="preserve"> </w:t>
      </w:r>
      <w:r w:rsidRPr="0078169E">
        <w:rPr>
          <w:sz w:val="22"/>
          <w:szCs w:val="22"/>
          <w:lang w:val="az-Latn-AZ"/>
        </w:rPr>
        <w:t>o</w:t>
      </w:r>
      <w:r>
        <w:rPr>
          <w:sz w:val="22"/>
          <w:szCs w:val="22"/>
          <w:lang w:val="az-Cyrl-AZ"/>
        </w:rPr>
        <w:t xml:space="preserve"> </w:t>
      </w:r>
      <w:r w:rsidRPr="0078169E">
        <w:rPr>
          <w:sz w:val="22"/>
          <w:szCs w:val="22"/>
          <w:lang w:val="az-Latn-AZ"/>
        </w:rPr>
        <w:t>cür</w:t>
      </w:r>
      <w:r>
        <w:rPr>
          <w:sz w:val="22"/>
          <w:szCs w:val="22"/>
          <w:lang w:val="az-Cyrl-AZ"/>
        </w:rPr>
        <w:t xml:space="preserve"> </w:t>
      </w:r>
      <w:r w:rsidRPr="0078169E">
        <w:rPr>
          <w:sz w:val="22"/>
          <w:szCs w:val="22"/>
          <w:lang w:val="az-Latn-AZ"/>
        </w:rPr>
        <w:t>et</w:t>
      </w:r>
      <w:r>
        <w:rPr>
          <w:sz w:val="22"/>
          <w:szCs w:val="22"/>
          <w:lang w:val="az-Cyrl-AZ"/>
        </w:rPr>
        <w:t xml:space="preserve">! </w:t>
      </w:r>
      <w:r w:rsidRPr="0078169E">
        <w:rPr>
          <w:sz w:val="22"/>
          <w:szCs w:val="22"/>
          <w:lang w:val="az-Latn-AZ"/>
        </w:rPr>
        <w:t>Mənim</w:t>
      </w:r>
      <w:r>
        <w:rPr>
          <w:sz w:val="22"/>
          <w:szCs w:val="22"/>
          <w:lang w:val="az-Cyrl-AZ"/>
        </w:rPr>
        <w:t xml:space="preserve"> </w:t>
      </w:r>
      <w:r w:rsidRPr="0078169E">
        <w:rPr>
          <w:sz w:val="22"/>
          <w:szCs w:val="22"/>
          <w:lang w:val="az-Latn-AZ"/>
        </w:rPr>
        <w:t>ölümümü</w:t>
      </w:r>
      <w:r>
        <w:rPr>
          <w:sz w:val="22"/>
          <w:szCs w:val="22"/>
          <w:lang w:val="az-Cyrl-AZ"/>
        </w:rPr>
        <w:t xml:space="preserve"> </w:t>
      </w:r>
      <w:r w:rsidRPr="0078169E">
        <w:rPr>
          <w:sz w:val="22"/>
          <w:szCs w:val="22"/>
          <w:lang w:val="az-Latn-AZ"/>
        </w:rPr>
        <w:t>Əli</w:t>
      </w:r>
      <w:r w:rsidRPr="00A6165A">
        <w:rPr>
          <w:sz w:val="22"/>
          <w:szCs w:val="22"/>
          <w:lang w:val="az-Cyrl-AZ"/>
        </w:rPr>
        <w:t xml:space="preserve"> </w:t>
      </w:r>
      <w:r w:rsidRPr="0078169E">
        <w:rPr>
          <w:sz w:val="22"/>
          <w:szCs w:val="22"/>
          <w:lang w:val="az-Latn-AZ"/>
        </w:rPr>
        <w:t>ibni</w:t>
      </w:r>
      <w:r w:rsidRPr="00A6165A">
        <w:rPr>
          <w:sz w:val="22"/>
          <w:szCs w:val="22"/>
          <w:lang w:val="az-Cyrl-AZ"/>
        </w:rPr>
        <w:t xml:space="preserve"> </w:t>
      </w:r>
      <w:r w:rsidRPr="0078169E">
        <w:rPr>
          <w:sz w:val="22"/>
          <w:szCs w:val="22"/>
          <w:lang w:val="az-Latn-AZ"/>
        </w:rPr>
        <w:t>Əbi</w:t>
      </w:r>
      <w:r w:rsidRPr="00A6165A">
        <w:rPr>
          <w:sz w:val="22"/>
          <w:szCs w:val="22"/>
          <w:lang w:val="az-Cyrl-AZ"/>
        </w:rPr>
        <w:t xml:space="preserve"> </w:t>
      </w:r>
      <w:r w:rsidRPr="0078169E">
        <w:rPr>
          <w:sz w:val="22"/>
          <w:szCs w:val="22"/>
          <w:lang w:val="az-Latn-AZ"/>
        </w:rPr>
        <w:t>Talibin</w:t>
      </w:r>
      <w:r w:rsidRPr="00A6165A">
        <w:rPr>
          <w:sz w:val="22"/>
          <w:szCs w:val="22"/>
          <w:lang w:val="az-Cyrl-AZ"/>
        </w:rPr>
        <w:t xml:space="preserve"> (</w:t>
      </w:r>
      <w:r w:rsidRPr="0078169E">
        <w:rPr>
          <w:sz w:val="22"/>
          <w:szCs w:val="22"/>
          <w:lang w:val="az-Latn-AZ"/>
        </w:rPr>
        <w:t>ə</w:t>
      </w:r>
      <w:r w:rsidRPr="00A6165A">
        <w:rPr>
          <w:sz w:val="22"/>
          <w:szCs w:val="22"/>
          <w:lang w:val="az-Cyrl-AZ"/>
        </w:rPr>
        <w:t xml:space="preserve">) </w:t>
      </w:r>
      <w:r w:rsidRPr="0078169E">
        <w:rPr>
          <w:sz w:val="22"/>
          <w:szCs w:val="22"/>
          <w:lang w:val="az-Latn-AZ"/>
        </w:rPr>
        <w:t>öldüyü</w:t>
      </w:r>
      <w:r w:rsidRPr="00A6165A">
        <w:rPr>
          <w:sz w:val="22"/>
          <w:szCs w:val="22"/>
          <w:lang w:val="az-Cyrl-AZ"/>
        </w:rPr>
        <w:t xml:space="preserve"> </w:t>
      </w:r>
      <w:r w:rsidRPr="0078169E">
        <w:rPr>
          <w:sz w:val="22"/>
          <w:szCs w:val="22"/>
          <w:lang w:val="az-Latn-AZ"/>
        </w:rPr>
        <w:t>kimi</w:t>
      </w:r>
      <w:r>
        <w:rPr>
          <w:sz w:val="22"/>
          <w:szCs w:val="22"/>
          <w:lang w:val="az-Cyrl-AZ"/>
        </w:rPr>
        <w:t xml:space="preserve"> </w:t>
      </w:r>
      <w:r w:rsidRPr="0078169E">
        <w:rPr>
          <w:sz w:val="22"/>
          <w:szCs w:val="22"/>
          <w:lang w:val="az-Latn-AZ"/>
        </w:rPr>
        <w:t>et</w:t>
      </w:r>
      <w:r w:rsidRPr="00A6165A">
        <w:rPr>
          <w:sz w:val="22"/>
          <w:szCs w:val="22"/>
          <w:lang w:val="az-Cyrl-AZ"/>
        </w:rPr>
        <w:t xml:space="preserve">! </w:t>
      </w:r>
      <w:r w:rsidRPr="0078169E">
        <w:rPr>
          <w:sz w:val="22"/>
          <w:szCs w:val="22"/>
          <w:lang w:val="az-Latn-AZ"/>
        </w:rPr>
        <w:t>Ona</w:t>
      </w:r>
      <w:r w:rsidRPr="00A6165A">
        <w:rPr>
          <w:sz w:val="22"/>
          <w:szCs w:val="22"/>
          <w:lang w:val="az-Cyrl-AZ"/>
        </w:rPr>
        <w:t xml:space="preserve"> </w:t>
      </w:r>
      <w:r w:rsidRPr="0078169E">
        <w:rPr>
          <w:sz w:val="22"/>
          <w:szCs w:val="22"/>
          <w:lang w:val="az-Latn-AZ"/>
        </w:rPr>
        <w:t>salam</w:t>
      </w:r>
      <w:r w:rsidRPr="00A6165A">
        <w:rPr>
          <w:sz w:val="22"/>
          <w:szCs w:val="22"/>
          <w:lang w:val="az-Cyrl-AZ"/>
        </w:rPr>
        <w:t xml:space="preserve"> </w:t>
      </w:r>
      <w:r w:rsidRPr="0078169E">
        <w:rPr>
          <w:sz w:val="22"/>
          <w:szCs w:val="22"/>
          <w:lang w:val="az-Latn-AZ"/>
        </w:rPr>
        <w:t>olsun</w:t>
      </w:r>
      <w:r w:rsidRPr="00A6165A">
        <w:rPr>
          <w:sz w:val="22"/>
          <w:szCs w:val="22"/>
          <w:lang w:val="az-Cyrl-AZ"/>
        </w:rPr>
        <w:t>!</w:t>
      </w:r>
    </w:p>
  </w:footnote>
  <w:footnote w:id="75">
    <w:p w14:paraId="49E731C1" w14:textId="77777777" w:rsidR="0064286B" w:rsidRPr="00A6165A" w:rsidRDefault="0064286B" w:rsidP="0064286B">
      <w:pPr>
        <w:jc w:val="both"/>
        <w:rPr>
          <w:sz w:val="22"/>
          <w:szCs w:val="22"/>
          <w:lang w:val="az-Cyrl-AZ"/>
        </w:rPr>
      </w:pPr>
      <w:r>
        <w:rPr>
          <w:rStyle w:val="FootnoteReference"/>
        </w:rPr>
        <w:footnoteRef/>
      </w:r>
      <w:r w:rsidRPr="00A6165A">
        <w:rPr>
          <w:lang w:val="az-Cyrl-AZ"/>
        </w:rPr>
        <w:t xml:space="preserve"> </w:t>
      </w:r>
      <w:r w:rsidRPr="0078169E">
        <w:rPr>
          <w:rFonts w:cs="Simplified Arabic"/>
          <w:sz w:val="22"/>
          <w:szCs w:val="22"/>
          <w:lang w:val="az-Latn-AZ"/>
        </w:rPr>
        <w:t>Allahdan</w:t>
      </w:r>
      <w:r w:rsidRPr="00A6165A">
        <w:rPr>
          <w:rFonts w:cs="Simplified Arabic"/>
          <w:sz w:val="22"/>
          <w:szCs w:val="22"/>
          <w:lang w:val="az-Cyrl-AZ"/>
        </w:rPr>
        <w:t xml:space="preserve"> </w:t>
      </w:r>
      <w:r w:rsidRPr="0078169E">
        <w:rPr>
          <w:rFonts w:cs="Simplified Arabic"/>
          <w:sz w:val="22"/>
          <w:szCs w:val="22"/>
          <w:lang w:val="az-Latn-AZ"/>
        </w:rPr>
        <w:t>bağışlnmaq</w:t>
      </w:r>
      <w:r w:rsidRPr="00A6165A">
        <w:rPr>
          <w:rFonts w:cs="Simplified Arabic"/>
          <w:sz w:val="22"/>
          <w:szCs w:val="22"/>
          <w:lang w:val="az-Cyrl-AZ"/>
        </w:rPr>
        <w:t xml:space="preserve"> </w:t>
      </w:r>
      <w:r w:rsidRPr="0078169E">
        <w:rPr>
          <w:rFonts w:cs="Simplified Arabic"/>
          <w:sz w:val="22"/>
          <w:szCs w:val="22"/>
          <w:lang w:val="az-Latn-AZ"/>
        </w:rPr>
        <w:t>diləyirəm</w:t>
      </w:r>
      <w:r w:rsidRPr="00A6165A">
        <w:rPr>
          <w:rFonts w:cs="Simplified Arabic"/>
          <w:sz w:val="22"/>
          <w:szCs w:val="22"/>
          <w:lang w:val="az-Cyrl-AZ"/>
        </w:rPr>
        <w:t xml:space="preserve"> </w:t>
      </w:r>
      <w:r w:rsidRPr="0078169E">
        <w:rPr>
          <w:rFonts w:cs="Simplified Arabic"/>
          <w:sz w:val="22"/>
          <w:szCs w:val="22"/>
          <w:lang w:val="az-Latn-AZ"/>
        </w:rPr>
        <w:t>və</w:t>
      </w:r>
      <w:r w:rsidRPr="00A6165A">
        <w:rPr>
          <w:rFonts w:cs="Simplified Arabic"/>
          <w:sz w:val="22"/>
          <w:szCs w:val="22"/>
          <w:lang w:val="az-Cyrl-AZ"/>
        </w:rPr>
        <w:t xml:space="preserve"> </w:t>
      </w:r>
      <w:r w:rsidRPr="0078169E">
        <w:rPr>
          <w:rFonts w:cs="Simplified Arabic"/>
          <w:sz w:val="22"/>
          <w:szCs w:val="22"/>
          <w:lang w:val="az-Latn-AZ"/>
        </w:rPr>
        <w:t>Ona</w:t>
      </w:r>
      <w:r w:rsidRPr="00A6165A">
        <w:rPr>
          <w:rFonts w:cs="Simplified Arabic"/>
          <w:sz w:val="22"/>
          <w:szCs w:val="22"/>
          <w:lang w:val="az-Cyrl-AZ"/>
        </w:rPr>
        <w:t xml:space="preserve">  </w:t>
      </w:r>
      <w:r w:rsidRPr="0078169E">
        <w:rPr>
          <w:rFonts w:cs="Simplified Arabic"/>
          <w:sz w:val="22"/>
          <w:szCs w:val="22"/>
          <w:lang w:val="az-Latn-AZ"/>
        </w:rPr>
        <w:t>tərəf</w:t>
      </w:r>
      <w:r w:rsidRPr="00A6165A">
        <w:rPr>
          <w:rFonts w:cs="Simplified Arabic"/>
          <w:sz w:val="22"/>
          <w:szCs w:val="22"/>
          <w:lang w:val="az-Cyrl-AZ"/>
        </w:rPr>
        <w:t xml:space="preserve"> </w:t>
      </w:r>
      <w:r w:rsidRPr="0078169E">
        <w:rPr>
          <w:rFonts w:cs="Simplified Arabic"/>
          <w:sz w:val="22"/>
          <w:szCs w:val="22"/>
          <w:lang w:val="az-Latn-AZ"/>
        </w:rPr>
        <w:t>qayıdıram</w:t>
      </w:r>
      <w:r w:rsidRPr="00A6165A">
        <w:rPr>
          <w:rFonts w:cs="Simplified Arabic"/>
          <w:sz w:val="22"/>
          <w:szCs w:val="22"/>
          <w:lang w:val="az-Cyrl-AZ"/>
        </w:rPr>
        <w:t xml:space="preserve">!  </w:t>
      </w:r>
      <w:r w:rsidRPr="00A6165A">
        <w:rPr>
          <w:sz w:val="22"/>
          <w:szCs w:val="22"/>
          <w:lang w:val="az-Cyrl-AZ"/>
        </w:rPr>
        <w:t xml:space="preserve"> </w:t>
      </w:r>
    </w:p>
    <w:p w14:paraId="456C9739" w14:textId="77777777" w:rsidR="0064286B" w:rsidRPr="00087377" w:rsidRDefault="0064286B" w:rsidP="0064286B">
      <w:pPr>
        <w:pStyle w:val="FootnoteText"/>
        <w:rPr>
          <w:lang w:val="az-Cyrl-AZ"/>
        </w:rPr>
      </w:pPr>
      <w:r w:rsidRPr="00087377">
        <w:rPr>
          <w:rStyle w:val="FootnoteReference"/>
          <w:lang w:val="az-Cyrl-AZ"/>
        </w:rPr>
        <w:t>4</w:t>
      </w:r>
      <w:r>
        <w:rPr>
          <w:sz w:val="22"/>
          <w:szCs w:val="22"/>
          <w:lang w:val="az-Cyrl-AZ"/>
        </w:rPr>
        <w:t xml:space="preserve"> </w:t>
      </w:r>
      <w:r w:rsidRPr="0078169E">
        <w:rPr>
          <w:sz w:val="22"/>
          <w:szCs w:val="22"/>
          <w:lang w:val="az-Latn-AZ"/>
        </w:rPr>
        <w:t>Allahdan</w:t>
      </w:r>
      <w:r>
        <w:rPr>
          <w:sz w:val="22"/>
          <w:szCs w:val="22"/>
          <w:lang w:val="az-Cyrl-AZ"/>
        </w:rPr>
        <w:t xml:space="preserve"> </w:t>
      </w:r>
      <w:r w:rsidRPr="0078169E">
        <w:rPr>
          <w:sz w:val="22"/>
          <w:szCs w:val="22"/>
          <w:lang w:val="az-Latn-AZ"/>
        </w:rPr>
        <w:t>sağlamlıq</w:t>
      </w:r>
      <w:r>
        <w:rPr>
          <w:sz w:val="22"/>
          <w:szCs w:val="22"/>
          <w:lang w:val="az-Cyrl-AZ"/>
        </w:rPr>
        <w:t xml:space="preserve"> </w:t>
      </w:r>
      <w:r w:rsidRPr="0078169E">
        <w:rPr>
          <w:sz w:val="22"/>
          <w:szCs w:val="22"/>
          <w:lang w:val="az-Latn-AZ"/>
        </w:rPr>
        <w:t>istəyirəm</w:t>
      </w:r>
      <w:r>
        <w:rPr>
          <w:sz w:val="22"/>
          <w:szCs w:val="22"/>
          <w:lang w:val="az-Cyrl-AZ"/>
        </w:rPr>
        <w:t xml:space="preserve">! </w:t>
      </w:r>
      <w:r w:rsidRPr="00087377">
        <w:rPr>
          <w:sz w:val="22"/>
          <w:szCs w:val="22"/>
          <w:lang w:val="az-Cyrl-AZ"/>
        </w:rPr>
        <w:t xml:space="preserve">                                                          </w:t>
      </w:r>
    </w:p>
  </w:footnote>
  <w:footnote w:id="76">
    <w:p w14:paraId="71F244F0" w14:textId="77777777" w:rsidR="0064286B" w:rsidRPr="00087377" w:rsidRDefault="0064286B" w:rsidP="0064286B">
      <w:pPr>
        <w:pStyle w:val="FootnoteText"/>
        <w:rPr>
          <w:lang w:val="az-Cyrl-AZ"/>
        </w:rPr>
      </w:pPr>
    </w:p>
  </w:footnote>
  <w:footnote w:id="77">
    <w:p w14:paraId="764BA637" w14:textId="77777777" w:rsidR="0064286B" w:rsidRPr="00087377" w:rsidRDefault="0064286B" w:rsidP="0064286B">
      <w:pPr>
        <w:pStyle w:val="FootnoteText"/>
        <w:rPr>
          <w:lang w:val="az-Cyrl-AZ"/>
        </w:rPr>
      </w:pPr>
      <w:r>
        <w:rPr>
          <w:rStyle w:val="FootnoteReference"/>
        </w:rPr>
        <w:footnoteRef/>
      </w:r>
      <w:r w:rsidRPr="00087377">
        <w:rPr>
          <w:lang w:val="az-Cyrl-AZ"/>
        </w:rPr>
        <w:t xml:space="preserve"> </w:t>
      </w:r>
      <w:r w:rsidRPr="0078169E">
        <w:rPr>
          <w:sz w:val="22"/>
          <w:szCs w:val="22"/>
          <w:lang w:val="az-Latn-AZ"/>
        </w:rPr>
        <w:t>Cəhənnəm</w:t>
      </w:r>
      <w:r w:rsidRPr="00087377">
        <w:rPr>
          <w:sz w:val="22"/>
          <w:szCs w:val="22"/>
          <w:lang w:val="az-Cyrl-AZ"/>
        </w:rPr>
        <w:t xml:space="preserve"> </w:t>
      </w:r>
      <w:r w:rsidRPr="0078169E">
        <w:rPr>
          <w:sz w:val="22"/>
          <w:szCs w:val="22"/>
          <w:lang w:val="az-Latn-AZ"/>
        </w:rPr>
        <w:t>atəşindən</w:t>
      </w:r>
      <w:r w:rsidRPr="00087377">
        <w:rPr>
          <w:sz w:val="22"/>
          <w:szCs w:val="22"/>
          <w:lang w:val="az-Cyrl-AZ"/>
        </w:rPr>
        <w:t xml:space="preserve"> </w:t>
      </w:r>
      <w:r w:rsidRPr="0078169E">
        <w:rPr>
          <w:sz w:val="22"/>
          <w:szCs w:val="22"/>
          <w:lang w:val="az-Latn-AZ"/>
        </w:rPr>
        <w:t>Allaha</w:t>
      </w:r>
      <w:r w:rsidRPr="00087377">
        <w:rPr>
          <w:sz w:val="22"/>
          <w:szCs w:val="22"/>
          <w:lang w:val="az-Cyrl-AZ"/>
        </w:rPr>
        <w:t xml:space="preserve"> </w:t>
      </w:r>
      <w:r w:rsidRPr="0078169E">
        <w:rPr>
          <w:sz w:val="22"/>
          <w:szCs w:val="22"/>
          <w:lang w:val="az-Latn-AZ"/>
        </w:rPr>
        <w:t>pənah</w:t>
      </w:r>
      <w:r w:rsidRPr="00087377">
        <w:rPr>
          <w:sz w:val="22"/>
          <w:szCs w:val="22"/>
          <w:lang w:val="az-Cyrl-AZ"/>
        </w:rPr>
        <w:t xml:space="preserve"> </w:t>
      </w:r>
      <w:r w:rsidRPr="0078169E">
        <w:rPr>
          <w:sz w:val="22"/>
          <w:szCs w:val="22"/>
          <w:lang w:val="az-Latn-AZ"/>
        </w:rPr>
        <w:t>aparıram</w:t>
      </w:r>
      <w:r w:rsidRPr="00087377">
        <w:rPr>
          <w:sz w:val="22"/>
          <w:szCs w:val="22"/>
          <w:lang w:val="az-Cyrl-AZ"/>
        </w:rPr>
        <w:t xml:space="preserve">!  </w:t>
      </w:r>
    </w:p>
  </w:footnote>
  <w:footnote w:id="78">
    <w:p w14:paraId="4F349613" w14:textId="77777777" w:rsidR="0064286B" w:rsidRPr="000904D2" w:rsidRDefault="0064286B" w:rsidP="0064286B">
      <w:pPr>
        <w:jc w:val="both"/>
        <w:rPr>
          <w:i/>
          <w:iCs/>
          <w:lang w:val="az-Cyrl-AZ"/>
        </w:rPr>
      </w:pPr>
      <w:r>
        <w:rPr>
          <w:rStyle w:val="FootnoteReference"/>
        </w:rPr>
        <w:footnoteRef/>
      </w:r>
      <w:r w:rsidRPr="00433660">
        <w:rPr>
          <w:lang w:val="az-Cyrl-AZ"/>
        </w:rPr>
        <w:t xml:space="preserve"> </w:t>
      </w:r>
      <w:r w:rsidRPr="0078169E">
        <w:rPr>
          <w:lang w:val="az-Latn-AZ"/>
        </w:rPr>
        <w:t>Allahdan</w:t>
      </w:r>
      <w:r w:rsidRPr="005C5D02">
        <w:rPr>
          <w:lang w:val="az-Cyrl-AZ"/>
        </w:rPr>
        <w:t xml:space="preserve"> </w:t>
      </w:r>
      <w:r w:rsidRPr="0078169E">
        <w:rPr>
          <w:lang w:val="az-Latn-AZ"/>
        </w:rPr>
        <w:t>Cənnətdə</w:t>
      </w:r>
      <w:r w:rsidRPr="005C5D02">
        <w:rPr>
          <w:lang w:val="az-Cyrl-AZ"/>
        </w:rPr>
        <w:t xml:space="preserve"> </w:t>
      </w:r>
      <w:r w:rsidRPr="0078169E">
        <w:rPr>
          <w:lang w:val="az-Latn-AZ"/>
        </w:rPr>
        <w:t>olmağı</w:t>
      </w:r>
      <w:r w:rsidRPr="005C5D02">
        <w:rPr>
          <w:lang w:val="az-Cyrl-AZ"/>
        </w:rPr>
        <w:t xml:space="preserve"> </w:t>
      </w:r>
      <w:r w:rsidRPr="0078169E">
        <w:rPr>
          <w:lang w:val="az-Latn-AZ"/>
        </w:rPr>
        <w:t>istəyirəm</w:t>
      </w:r>
      <w:r w:rsidRPr="005C5D02">
        <w:rPr>
          <w:lang w:val="az-Cyrl-AZ"/>
        </w:rPr>
        <w:t xml:space="preserve">!   </w:t>
      </w:r>
      <w:r w:rsidRPr="00AD630B">
        <w:rPr>
          <w:lang w:val="az-Cyrl-AZ"/>
        </w:rPr>
        <w:t xml:space="preserve">                                                                              </w:t>
      </w:r>
    </w:p>
  </w:footnote>
  <w:footnote w:id="79">
    <w:p w14:paraId="2F6E27C0" w14:textId="77777777" w:rsidR="0064286B" w:rsidRPr="000904D2" w:rsidRDefault="0064286B" w:rsidP="0064286B">
      <w:pPr>
        <w:pStyle w:val="FootnoteText"/>
        <w:rPr>
          <w:lang w:val="az-Cyrl-AZ"/>
        </w:rPr>
      </w:pPr>
      <w:r w:rsidRPr="000904D2">
        <w:rPr>
          <w:rStyle w:val="FootnoteReference"/>
        </w:rPr>
        <w:footnoteRef/>
      </w:r>
      <w:r w:rsidRPr="00433660">
        <w:rPr>
          <w:lang w:val="az-Cyrl-AZ"/>
        </w:rPr>
        <w:t xml:space="preserve"> </w:t>
      </w:r>
      <w:r w:rsidRPr="0078169E">
        <w:rPr>
          <w:sz w:val="22"/>
          <w:szCs w:val="22"/>
          <w:lang w:val="az-Latn-AZ"/>
        </w:rPr>
        <w:t>Allahdan</w:t>
      </w:r>
      <w:r w:rsidRPr="000904D2">
        <w:rPr>
          <w:sz w:val="22"/>
          <w:szCs w:val="22"/>
          <w:lang w:val="az-Cyrl-AZ"/>
        </w:rPr>
        <w:t xml:space="preserve"> </w:t>
      </w:r>
      <w:r w:rsidRPr="0078169E">
        <w:rPr>
          <w:sz w:val="22"/>
          <w:szCs w:val="22"/>
          <w:lang w:val="az-Latn-AZ"/>
        </w:rPr>
        <w:t>Hurul</w:t>
      </w:r>
      <w:r w:rsidRPr="000904D2">
        <w:rPr>
          <w:sz w:val="22"/>
          <w:szCs w:val="22"/>
          <w:lang w:val="az-Cyrl-AZ"/>
        </w:rPr>
        <w:t>-</w:t>
      </w:r>
      <w:r w:rsidRPr="0078169E">
        <w:rPr>
          <w:sz w:val="22"/>
          <w:szCs w:val="22"/>
          <w:lang w:val="az-Latn-AZ"/>
        </w:rPr>
        <w:t>eyn</w:t>
      </w:r>
      <w:r w:rsidRPr="000904D2">
        <w:rPr>
          <w:sz w:val="22"/>
          <w:szCs w:val="22"/>
          <w:lang w:val="az-Cyrl-AZ"/>
        </w:rPr>
        <w:t xml:space="preserve"> </w:t>
      </w:r>
      <w:r w:rsidRPr="0078169E">
        <w:rPr>
          <w:sz w:val="22"/>
          <w:szCs w:val="22"/>
          <w:lang w:val="az-Latn-AZ"/>
        </w:rPr>
        <w:t>istəyirəm</w:t>
      </w:r>
      <w:r w:rsidRPr="000904D2">
        <w:rPr>
          <w:sz w:val="22"/>
          <w:szCs w:val="22"/>
          <w:lang w:val="az-Cyrl-AZ"/>
        </w:rPr>
        <w:t>!</w:t>
      </w:r>
    </w:p>
  </w:footnote>
  <w:footnote w:id="80">
    <w:p w14:paraId="2FF7CA37" w14:textId="77777777" w:rsidR="0064286B" w:rsidRPr="00CF748D" w:rsidRDefault="0064286B" w:rsidP="0064286B">
      <w:pPr>
        <w:pStyle w:val="FootnoteText"/>
        <w:rPr>
          <w:lang w:val="az-Cyrl-AZ"/>
        </w:rPr>
      </w:pPr>
      <w:r>
        <w:rPr>
          <w:rStyle w:val="FootnoteReference"/>
        </w:rPr>
        <w:footnoteRef/>
      </w:r>
      <w:r w:rsidRPr="00CF748D">
        <w:rPr>
          <w:lang w:val="az-Cyrl-AZ"/>
        </w:rPr>
        <w:t xml:space="preserve"> </w:t>
      </w:r>
      <w:r w:rsidRPr="0078169E">
        <w:rPr>
          <w:sz w:val="22"/>
          <w:szCs w:val="22"/>
          <w:lang w:val="az-Latn-AZ"/>
        </w:rPr>
        <w:t>Aşkar</w:t>
      </w:r>
      <w:r w:rsidRPr="00CF748D">
        <w:rPr>
          <w:sz w:val="22"/>
          <w:szCs w:val="22"/>
          <w:lang w:val="az-Cyrl-AZ"/>
        </w:rPr>
        <w:t xml:space="preserve"> </w:t>
      </w:r>
      <w:r w:rsidRPr="0078169E">
        <w:rPr>
          <w:sz w:val="22"/>
          <w:szCs w:val="22"/>
          <w:lang w:val="az-Latn-AZ"/>
        </w:rPr>
        <w:t>və</w:t>
      </w:r>
      <w:r w:rsidRPr="00CF748D">
        <w:rPr>
          <w:sz w:val="22"/>
          <w:szCs w:val="22"/>
          <w:lang w:val="az-Cyrl-AZ"/>
        </w:rPr>
        <w:t xml:space="preserve"> </w:t>
      </w:r>
      <w:r w:rsidRPr="0078169E">
        <w:rPr>
          <w:sz w:val="22"/>
          <w:szCs w:val="22"/>
          <w:lang w:val="az-Latn-AZ"/>
        </w:rPr>
        <w:t>haqq</w:t>
      </w:r>
      <w:r w:rsidRPr="00CF748D">
        <w:rPr>
          <w:sz w:val="22"/>
          <w:szCs w:val="22"/>
          <w:lang w:val="az-Cyrl-AZ"/>
        </w:rPr>
        <w:t xml:space="preserve"> </w:t>
      </w:r>
      <w:r w:rsidRPr="0078169E">
        <w:rPr>
          <w:sz w:val="22"/>
          <w:szCs w:val="22"/>
          <w:lang w:val="az-Latn-AZ"/>
        </w:rPr>
        <w:t>malik</w:t>
      </w:r>
      <w:r w:rsidRPr="00CF748D">
        <w:rPr>
          <w:sz w:val="22"/>
          <w:szCs w:val="22"/>
          <w:lang w:val="az-Cyrl-AZ"/>
        </w:rPr>
        <w:t xml:space="preserve"> </w:t>
      </w:r>
      <w:r w:rsidRPr="0078169E">
        <w:rPr>
          <w:sz w:val="22"/>
          <w:szCs w:val="22"/>
          <w:lang w:val="az-Latn-AZ"/>
        </w:rPr>
        <w:t>olan</w:t>
      </w:r>
      <w:r w:rsidRPr="00CF748D">
        <w:rPr>
          <w:sz w:val="22"/>
          <w:szCs w:val="22"/>
          <w:lang w:val="az-Cyrl-AZ"/>
        </w:rPr>
        <w:t xml:space="preserve">   </w:t>
      </w:r>
      <w:r w:rsidRPr="0078169E">
        <w:rPr>
          <w:sz w:val="22"/>
          <w:szCs w:val="22"/>
          <w:lang w:val="az-Latn-AZ"/>
        </w:rPr>
        <w:t>Allahdan</w:t>
      </w:r>
      <w:r w:rsidRPr="00CF748D">
        <w:rPr>
          <w:sz w:val="22"/>
          <w:szCs w:val="22"/>
          <w:lang w:val="az-Cyrl-AZ"/>
        </w:rPr>
        <w:t xml:space="preserve"> </w:t>
      </w:r>
      <w:r w:rsidRPr="0078169E">
        <w:rPr>
          <w:sz w:val="22"/>
          <w:szCs w:val="22"/>
          <w:lang w:val="az-Latn-AZ"/>
        </w:rPr>
        <w:t>başqa</w:t>
      </w:r>
      <w:r w:rsidRPr="00CF748D">
        <w:rPr>
          <w:sz w:val="22"/>
          <w:szCs w:val="22"/>
          <w:lang w:val="az-Cyrl-AZ"/>
        </w:rPr>
        <w:t xml:space="preserve"> </w:t>
      </w:r>
      <w:r w:rsidRPr="0078169E">
        <w:rPr>
          <w:sz w:val="22"/>
          <w:szCs w:val="22"/>
          <w:lang w:val="az-Latn-AZ"/>
        </w:rPr>
        <w:t>heç</w:t>
      </w:r>
      <w:r w:rsidRPr="00CF748D">
        <w:rPr>
          <w:sz w:val="22"/>
          <w:szCs w:val="22"/>
          <w:lang w:val="az-Cyrl-AZ"/>
        </w:rPr>
        <w:t xml:space="preserve"> </w:t>
      </w:r>
      <w:r w:rsidRPr="0078169E">
        <w:rPr>
          <w:sz w:val="22"/>
          <w:szCs w:val="22"/>
          <w:lang w:val="az-Latn-AZ"/>
        </w:rPr>
        <w:t>bir</w:t>
      </w:r>
      <w:r w:rsidRPr="00CF748D">
        <w:rPr>
          <w:sz w:val="22"/>
          <w:szCs w:val="22"/>
          <w:lang w:val="az-Cyrl-AZ"/>
        </w:rPr>
        <w:t xml:space="preserve"> </w:t>
      </w:r>
      <w:r w:rsidRPr="0078169E">
        <w:rPr>
          <w:sz w:val="22"/>
          <w:szCs w:val="22"/>
          <w:lang w:val="az-Latn-AZ"/>
        </w:rPr>
        <w:t>Allah</w:t>
      </w:r>
      <w:r w:rsidRPr="00CF748D">
        <w:rPr>
          <w:sz w:val="22"/>
          <w:szCs w:val="22"/>
          <w:lang w:val="az-Cyrl-AZ"/>
        </w:rPr>
        <w:t xml:space="preserve"> </w:t>
      </w:r>
      <w:r w:rsidRPr="0078169E">
        <w:rPr>
          <w:sz w:val="22"/>
          <w:szCs w:val="22"/>
          <w:lang w:val="az-Latn-AZ"/>
        </w:rPr>
        <w:t>yoxdur</w:t>
      </w:r>
      <w:r w:rsidRPr="00CF748D">
        <w:rPr>
          <w:sz w:val="22"/>
          <w:szCs w:val="22"/>
          <w:lang w:val="az-Cyrl-AZ"/>
        </w:rPr>
        <w:t>!</w:t>
      </w:r>
    </w:p>
  </w:footnote>
  <w:footnote w:id="81">
    <w:p w14:paraId="5015752C" w14:textId="77777777" w:rsidR="0064286B" w:rsidRPr="00074364" w:rsidRDefault="0064286B" w:rsidP="0064286B">
      <w:pPr>
        <w:ind w:right="-38"/>
        <w:jc w:val="thaiDistribute"/>
        <w:rPr>
          <w:rFonts w:cs="Simplified Arabic"/>
          <w:sz w:val="22"/>
          <w:szCs w:val="22"/>
          <w:lang w:val="az-Cyrl-AZ"/>
        </w:rPr>
      </w:pPr>
      <w:r w:rsidRPr="00074364">
        <w:rPr>
          <w:rStyle w:val="FootnoteReference"/>
          <w:sz w:val="22"/>
          <w:szCs w:val="22"/>
        </w:rPr>
        <w:footnoteRef/>
      </w:r>
      <w:r w:rsidRPr="00074364">
        <w:rPr>
          <w:sz w:val="22"/>
          <w:szCs w:val="22"/>
          <w:lang w:val="az-Cyrl-AZ"/>
        </w:rPr>
        <w:t xml:space="preserve"> </w:t>
      </w:r>
      <w:r w:rsidRPr="00074364">
        <w:rPr>
          <w:rFonts w:hint="cs"/>
          <w:sz w:val="22"/>
          <w:szCs w:val="22"/>
          <w:rtl/>
          <w:lang w:val="az-Cyrl-AZ"/>
        </w:rPr>
        <w:t xml:space="preserve"> </w:t>
      </w:r>
      <w:r w:rsidRPr="0078169E">
        <w:rPr>
          <w:sz w:val="22"/>
          <w:szCs w:val="22"/>
          <w:lang w:val="az-Latn-AZ"/>
        </w:rPr>
        <w:t>Allah</w:t>
      </w:r>
      <w:r w:rsidRPr="00074364">
        <w:rPr>
          <w:sz w:val="22"/>
          <w:szCs w:val="22"/>
          <w:lang w:val="az-Cyrl-AZ"/>
        </w:rPr>
        <w:t xml:space="preserve"> </w:t>
      </w:r>
      <w:r w:rsidRPr="0078169E">
        <w:rPr>
          <w:sz w:val="22"/>
          <w:szCs w:val="22"/>
          <w:lang w:val="az-Latn-AZ"/>
        </w:rPr>
        <w:t>pak</w:t>
      </w:r>
      <w:r w:rsidRPr="00074364">
        <w:rPr>
          <w:sz w:val="22"/>
          <w:szCs w:val="22"/>
          <w:lang w:val="az-Cyrl-AZ"/>
        </w:rPr>
        <w:t xml:space="preserve"> </w:t>
      </w:r>
      <w:r w:rsidRPr="0078169E">
        <w:rPr>
          <w:sz w:val="22"/>
          <w:szCs w:val="22"/>
          <w:lang w:val="az-Latn-AZ"/>
        </w:rPr>
        <w:t>və</w:t>
      </w:r>
      <w:r w:rsidRPr="00074364">
        <w:rPr>
          <w:sz w:val="22"/>
          <w:szCs w:val="22"/>
          <w:lang w:val="az-Cyrl-AZ"/>
        </w:rPr>
        <w:t xml:space="preserve"> </w:t>
      </w:r>
      <w:r w:rsidRPr="0078169E">
        <w:rPr>
          <w:sz w:val="22"/>
          <w:szCs w:val="22"/>
          <w:lang w:val="az-Latn-AZ"/>
        </w:rPr>
        <w:t>münəzzəhdir</w:t>
      </w:r>
      <w:r w:rsidRPr="00074364">
        <w:rPr>
          <w:sz w:val="22"/>
          <w:szCs w:val="22"/>
          <w:lang w:val="az-Cyrl-AZ"/>
        </w:rPr>
        <w:t xml:space="preserve">! </w:t>
      </w:r>
      <w:r w:rsidRPr="0078169E">
        <w:rPr>
          <w:sz w:val="22"/>
          <w:szCs w:val="22"/>
          <w:lang w:val="az-Latn-AZ"/>
        </w:rPr>
        <w:t>Həmd</w:t>
      </w:r>
      <w:r w:rsidRPr="00074364">
        <w:rPr>
          <w:sz w:val="22"/>
          <w:szCs w:val="22"/>
          <w:lang w:val="az-Cyrl-AZ"/>
        </w:rPr>
        <w:t xml:space="preserve"> </w:t>
      </w:r>
      <w:r w:rsidRPr="0078169E">
        <w:rPr>
          <w:sz w:val="22"/>
          <w:szCs w:val="22"/>
          <w:lang w:val="az-Latn-AZ"/>
        </w:rPr>
        <w:t>və</w:t>
      </w:r>
      <w:r w:rsidRPr="00074364">
        <w:rPr>
          <w:sz w:val="22"/>
          <w:szCs w:val="22"/>
          <w:lang w:val="az-Cyrl-AZ"/>
        </w:rPr>
        <w:t xml:space="preserve"> </w:t>
      </w:r>
      <w:r w:rsidRPr="0078169E">
        <w:rPr>
          <w:sz w:val="22"/>
          <w:szCs w:val="22"/>
          <w:lang w:val="az-Latn-AZ"/>
        </w:rPr>
        <w:t>səna</w:t>
      </w:r>
      <w:r w:rsidRPr="00074364">
        <w:rPr>
          <w:sz w:val="22"/>
          <w:szCs w:val="22"/>
          <w:lang w:val="az-Cyrl-AZ"/>
        </w:rPr>
        <w:t xml:space="preserve"> </w:t>
      </w:r>
      <w:r w:rsidRPr="0078169E">
        <w:rPr>
          <w:sz w:val="22"/>
          <w:szCs w:val="22"/>
          <w:lang w:val="az-Latn-AZ"/>
        </w:rPr>
        <w:t>Allaha</w:t>
      </w:r>
      <w:r w:rsidRPr="00074364">
        <w:rPr>
          <w:sz w:val="22"/>
          <w:szCs w:val="22"/>
          <w:lang w:val="az-Cyrl-AZ"/>
        </w:rPr>
        <w:t xml:space="preserve"> </w:t>
      </w:r>
      <w:r w:rsidRPr="0078169E">
        <w:rPr>
          <w:sz w:val="22"/>
          <w:szCs w:val="22"/>
          <w:lang w:val="az-Latn-AZ"/>
        </w:rPr>
        <w:t>məxsusdur</w:t>
      </w:r>
      <w:r w:rsidRPr="00074364">
        <w:rPr>
          <w:sz w:val="22"/>
          <w:szCs w:val="22"/>
          <w:lang w:val="az-Cyrl-AZ"/>
        </w:rPr>
        <w:t xml:space="preserve">! </w:t>
      </w:r>
      <w:r w:rsidRPr="0078169E">
        <w:rPr>
          <w:sz w:val="22"/>
          <w:szCs w:val="22"/>
          <w:lang w:val="az-Latn-AZ"/>
        </w:rPr>
        <w:t>Allahdan</w:t>
      </w:r>
      <w:r w:rsidRPr="00074364">
        <w:rPr>
          <w:sz w:val="22"/>
          <w:szCs w:val="22"/>
          <w:lang w:val="az-Cyrl-AZ"/>
        </w:rPr>
        <w:t xml:space="preserve"> </w:t>
      </w:r>
      <w:r w:rsidRPr="0078169E">
        <w:rPr>
          <w:sz w:val="22"/>
          <w:szCs w:val="22"/>
          <w:lang w:val="az-Latn-AZ"/>
        </w:rPr>
        <w:t>başqa</w:t>
      </w:r>
      <w:r w:rsidRPr="00074364">
        <w:rPr>
          <w:sz w:val="22"/>
          <w:szCs w:val="22"/>
          <w:lang w:val="az-Cyrl-AZ"/>
        </w:rPr>
        <w:t xml:space="preserve"> </w:t>
      </w:r>
      <w:r w:rsidRPr="0078169E">
        <w:rPr>
          <w:sz w:val="22"/>
          <w:szCs w:val="22"/>
          <w:lang w:val="az-Latn-AZ"/>
        </w:rPr>
        <w:t>heç</w:t>
      </w:r>
      <w:r w:rsidRPr="00074364">
        <w:rPr>
          <w:sz w:val="22"/>
          <w:szCs w:val="22"/>
          <w:lang w:val="az-Cyrl-AZ"/>
        </w:rPr>
        <w:t xml:space="preserve"> </w:t>
      </w:r>
      <w:r w:rsidRPr="0078169E">
        <w:rPr>
          <w:sz w:val="22"/>
          <w:szCs w:val="22"/>
          <w:lang w:val="az-Latn-AZ"/>
        </w:rPr>
        <w:t>bir</w:t>
      </w:r>
      <w:r w:rsidRPr="00074364">
        <w:rPr>
          <w:sz w:val="22"/>
          <w:szCs w:val="22"/>
          <w:lang w:val="az-Cyrl-AZ"/>
        </w:rPr>
        <w:t xml:space="preserve"> </w:t>
      </w:r>
      <w:r w:rsidRPr="0078169E">
        <w:rPr>
          <w:sz w:val="22"/>
          <w:szCs w:val="22"/>
          <w:lang w:val="az-Latn-AZ"/>
        </w:rPr>
        <w:t>Allah</w:t>
      </w:r>
      <w:r w:rsidRPr="00074364">
        <w:rPr>
          <w:sz w:val="22"/>
          <w:szCs w:val="22"/>
          <w:lang w:val="az-Cyrl-AZ"/>
        </w:rPr>
        <w:t xml:space="preserve"> </w:t>
      </w:r>
      <w:r w:rsidRPr="0078169E">
        <w:rPr>
          <w:sz w:val="22"/>
          <w:szCs w:val="22"/>
          <w:lang w:val="az-Latn-AZ"/>
        </w:rPr>
        <w:t>yoxdur</w:t>
      </w:r>
      <w:r w:rsidRPr="00074364">
        <w:rPr>
          <w:sz w:val="22"/>
          <w:szCs w:val="22"/>
          <w:lang w:val="az-Cyrl-AZ"/>
        </w:rPr>
        <w:t xml:space="preserve">! </w:t>
      </w:r>
      <w:r w:rsidRPr="0078169E">
        <w:rPr>
          <w:sz w:val="22"/>
          <w:szCs w:val="22"/>
          <w:lang w:val="az-Latn-AZ"/>
        </w:rPr>
        <w:t>Allah</w:t>
      </w:r>
      <w:r w:rsidRPr="00074364">
        <w:rPr>
          <w:sz w:val="22"/>
          <w:szCs w:val="22"/>
          <w:lang w:val="az-Cyrl-AZ"/>
        </w:rPr>
        <w:t xml:space="preserve"> </w:t>
      </w:r>
      <w:r w:rsidRPr="0078169E">
        <w:rPr>
          <w:sz w:val="22"/>
          <w:szCs w:val="22"/>
          <w:lang w:val="az-Latn-AZ"/>
        </w:rPr>
        <w:t>böyükdür</w:t>
      </w:r>
      <w:r w:rsidRPr="00074364">
        <w:rPr>
          <w:sz w:val="22"/>
          <w:szCs w:val="22"/>
          <w:lang w:val="az-Cyrl-AZ"/>
        </w:rPr>
        <w:t xml:space="preserve">! </w:t>
      </w:r>
      <w:r w:rsidRPr="0078169E">
        <w:rPr>
          <w:sz w:val="22"/>
          <w:szCs w:val="22"/>
          <w:lang w:val="az-Latn-AZ"/>
        </w:rPr>
        <w:t>Allah</w:t>
      </w:r>
      <w:r w:rsidRPr="00074364">
        <w:rPr>
          <w:sz w:val="22"/>
          <w:szCs w:val="22"/>
          <w:lang w:val="az-Cyrl-AZ"/>
        </w:rPr>
        <w:t>-</w:t>
      </w:r>
      <w:r w:rsidRPr="0078169E">
        <w:rPr>
          <w:sz w:val="22"/>
          <w:szCs w:val="22"/>
          <w:lang w:val="az-Latn-AZ"/>
        </w:rPr>
        <w:t>taalanın</w:t>
      </w:r>
      <w:r w:rsidRPr="00D23D0B">
        <w:rPr>
          <w:lang w:val="az-Cyrl-AZ"/>
        </w:rPr>
        <w:t xml:space="preserve"> </w:t>
      </w:r>
      <w:r w:rsidRPr="0078169E">
        <w:rPr>
          <w:lang w:val="az-Latn-AZ"/>
        </w:rPr>
        <w:t>böyük</w:t>
      </w:r>
      <w:r w:rsidRPr="00D23D0B">
        <w:rPr>
          <w:lang w:val="az-Cyrl-AZ"/>
        </w:rPr>
        <w:t xml:space="preserve">  </w:t>
      </w:r>
      <w:r w:rsidRPr="0078169E">
        <w:rPr>
          <w:lang w:val="az-Latn-AZ"/>
        </w:rPr>
        <w:t>güc</w:t>
      </w:r>
      <w:r w:rsidRPr="00D23D0B">
        <w:rPr>
          <w:lang w:val="az-Cyrl-AZ"/>
        </w:rPr>
        <w:t xml:space="preserve"> </w:t>
      </w:r>
      <w:r w:rsidRPr="0078169E">
        <w:rPr>
          <w:lang w:val="az-Latn-AZ"/>
        </w:rPr>
        <w:t>və</w:t>
      </w:r>
      <w:r w:rsidRPr="00D23D0B">
        <w:rPr>
          <w:lang w:val="az-Cyrl-AZ"/>
        </w:rPr>
        <w:t xml:space="preserve"> </w:t>
      </w:r>
      <w:r w:rsidRPr="0078169E">
        <w:rPr>
          <w:lang w:val="az-Latn-AZ"/>
        </w:rPr>
        <w:t>qüvvəsindən</w:t>
      </w:r>
      <w:r w:rsidRPr="00D23D0B">
        <w:rPr>
          <w:lang w:val="az-Cyrl-AZ"/>
        </w:rPr>
        <w:t xml:space="preserve"> </w:t>
      </w:r>
      <w:r w:rsidRPr="0078169E">
        <w:rPr>
          <w:lang w:val="az-Latn-AZ"/>
        </w:rPr>
        <w:t>başqa</w:t>
      </w:r>
      <w:r w:rsidRPr="00D23D0B">
        <w:rPr>
          <w:lang w:val="az-Cyrl-AZ"/>
        </w:rPr>
        <w:t xml:space="preserve"> </w:t>
      </w:r>
      <w:r w:rsidRPr="0078169E">
        <w:rPr>
          <w:lang w:val="az-Latn-AZ"/>
        </w:rPr>
        <w:t>güc</w:t>
      </w:r>
      <w:r w:rsidRPr="00D23D0B">
        <w:rPr>
          <w:lang w:val="az-Cyrl-AZ"/>
        </w:rPr>
        <w:t xml:space="preserve"> </w:t>
      </w:r>
      <w:r w:rsidRPr="0078169E">
        <w:rPr>
          <w:lang w:val="az-Latn-AZ"/>
        </w:rPr>
        <w:t>və</w:t>
      </w:r>
      <w:r w:rsidRPr="00D23D0B">
        <w:rPr>
          <w:lang w:val="az-Cyrl-AZ"/>
        </w:rPr>
        <w:t xml:space="preserve"> </w:t>
      </w:r>
      <w:r w:rsidRPr="0078169E">
        <w:rPr>
          <w:lang w:val="az-Latn-AZ"/>
        </w:rPr>
        <w:t>qüdrət</w:t>
      </w:r>
      <w:r w:rsidRPr="00D23D0B">
        <w:rPr>
          <w:lang w:val="az-Cyrl-AZ"/>
        </w:rPr>
        <w:t xml:space="preserve"> </w:t>
      </w:r>
      <w:r w:rsidRPr="0078169E">
        <w:rPr>
          <w:sz w:val="22"/>
          <w:szCs w:val="22"/>
          <w:lang w:val="az-Latn-AZ"/>
        </w:rPr>
        <w:t>yoxdur</w:t>
      </w:r>
      <w:r w:rsidRPr="00074364">
        <w:rPr>
          <w:sz w:val="22"/>
          <w:szCs w:val="22"/>
          <w:lang w:val="az-Cyrl-AZ"/>
        </w:rPr>
        <w:t>!”</w:t>
      </w:r>
      <w:r w:rsidRPr="00D23D0B">
        <w:rPr>
          <w:lang w:val="az-Cyrl-AZ"/>
        </w:rPr>
        <w:t xml:space="preserve"> </w:t>
      </w:r>
    </w:p>
  </w:footnote>
  <w:footnote w:id="82">
    <w:p w14:paraId="623D06FA" w14:textId="77777777" w:rsidR="0064286B" w:rsidRPr="009803CD" w:rsidRDefault="0064286B" w:rsidP="0064286B">
      <w:pPr>
        <w:pStyle w:val="FootnoteText"/>
        <w:rPr>
          <w:sz w:val="22"/>
          <w:szCs w:val="22"/>
          <w:lang w:val="az-Cyrl-AZ"/>
        </w:rPr>
      </w:pPr>
      <w:r>
        <w:rPr>
          <w:rStyle w:val="FootnoteReference"/>
        </w:rPr>
        <w:footnoteRef/>
      </w:r>
      <w:r w:rsidRPr="00074364">
        <w:rPr>
          <w:lang w:val="az-Cyrl-AZ"/>
        </w:rPr>
        <w:t xml:space="preserve"> </w:t>
      </w:r>
      <w:r w:rsidRPr="0078169E">
        <w:rPr>
          <w:sz w:val="22"/>
          <w:szCs w:val="22"/>
          <w:lang w:val="az-Latn-AZ"/>
        </w:rPr>
        <w:t>Allah</w:t>
      </w:r>
      <w:r w:rsidRPr="009803CD">
        <w:rPr>
          <w:sz w:val="22"/>
          <w:szCs w:val="22"/>
          <w:lang w:val="az-Cyrl-AZ"/>
        </w:rPr>
        <w:t xml:space="preserve"> </w:t>
      </w:r>
      <w:r w:rsidRPr="0078169E">
        <w:rPr>
          <w:sz w:val="22"/>
          <w:szCs w:val="22"/>
          <w:lang w:val="az-Latn-AZ"/>
        </w:rPr>
        <w:t>nə</w:t>
      </w:r>
      <w:r w:rsidRPr="009803CD">
        <w:rPr>
          <w:sz w:val="22"/>
          <w:szCs w:val="22"/>
          <w:lang w:val="az-Cyrl-AZ"/>
        </w:rPr>
        <w:t xml:space="preserve"> </w:t>
      </w:r>
      <w:r w:rsidRPr="0078169E">
        <w:rPr>
          <w:sz w:val="22"/>
          <w:szCs w:val="22"/>
          <w:lang w:val="az-Latn-AZ"/>
        </w:rPr>
        <w:t>istəsə</w:t>
      </w:r>
      <w:r w:rsidRPr="009803CD">
        <w:rPr>
          <w:sz w:val="22"/>
          <w:szCs w:val="22"/>
          <w:lang w:val="az-Cyrl-AZ"/>
        </w:rPr>
        <w:t xml:space="preserve"> </w:t>
      </w:r>
      <w:r w:rsidRPr="0078169E">
        <w:rPr>
          <w:sz w:val="22"/>
          <w:szCs w:val="22"/>
          <w:lang w:val="az-Latn-AZ"/>
        </w:rPr>
        <w:t>olar</w:t>
      </w:r>
      <w:r w:rsidRPr="009803CD">
        <w:rPr>
          <w:sz w:val="22"/>
          <w:szCs w:val="22"/>
          <w:lang w:val="az-Cyrl-AZ"/>
        </w:rPr>
        <w:t xml:space="preserve">!  </w:t>
      </w:r>
      <w:r w:rsidRPr="0078169E">
        <w:rPr>
          <w:rFonts w:cs="Simplified Arabic"/>
          <w:sz w:val="22"/>
          <w:szCs w:val="22"/>
          <w:lang w:val="az-Latn-AZ"/>
        </w:rPr>
        <w:t>Allah</w:t>
      </w:r>
      <w:r w:rsidRPr="009803CD">
        <w:rPr>
          <w:rFonts w:cs="Simplified Arabic"/>
          <w:sz w:val="22"/>
          <w:szCs w:val="22"/>
          <w:lang w:val="az-Cyrl-AZ"/>
        </w:rPr>
        <w:t>-</w:t>
      </w:r>
      <w:r w:rsidRPr="0078169E">
        <w:rPr>
          <w:rFonts w:cs="Simplified Arabic"/>
          <w:sz w:val="22"/>
          <w:szCs w:val="22"/>
          <w:lang w:val="az-Latn-AZ"/>
        </w:rPr>
        <w:t>taalanın</w:t>
      </w:r>
      <w:r w:rsidRPr="009803CD">
        <w:rPr>
          <w:rFonts w:cs="Simplified Arabic"/>
          <w:sz w:val="22"/>
          <w:szCs w:val="22"/>
          <w:lang w:val="az-Cyrl-AZ"/>
        </w:rPr>
        <w:t xml:space="preserve"> </w:t>
      </w:r>
      <w:r w:rsidRPr="0078169E">
        <w:rPr>
          <w:rFonts w:cs="Simplified Arabic"/>
          <w:sz w:val="22"/>
          <w:szCs w:val="22"/>
          <w:lang w:val="az-Latn-AZ"/>
        </w:rPr>
        <w:t>böyük</w:t>
      </w:r>
      <w:r w:rsidRPr="009803CD">
        <w:rPr>
          <w:rFonts w:cs="Simplified Arabic"/>
          <w:sz w:val="22"/>
          <w:szCs w:val="22"/>
          <w:lang w:val="az-Cyrl-AZ"/>
        </w:rPr>
        <w:t xml:space="preserve">  </w:t>
      </w:r>
      <w:r w:rsidRPr="0078169E">
        <w:rPr>
          <w:rFonts w:cs="Simplified Arabic"/>
          <w:sz w:val="22"/>
          <w:szCs w:val="22"/>
          <w:lang w:val="az-Latn-AZ"/>
        </w:rPr>
        <w:t>güc</w:t>
      </w:r>
      <w:r w:rsidRPr="009803CD">
        <w:rPr>
          <w:rFonts w:cs="Simplified Arabic"/>
          <w:sz w:val="22"/>
          <w:szCs w:val="22"/>
          <w:lang w:val="az-Cyrl-AZ"/>
        </w:rPr>
        <w:t xml:space="preserve"> </w:t>
      </w:r>
      <w:r w:rsidRPr="0078169E">
        <w:rPr>
          <w:rFonts w:cs="Simplified Arabic"/>
          <w:sz w:val="22"/>
          <w:szCs w:val="22"/>
          <w:lang w:val="az-Latn-AZ"/>
        </w:rPr>
        <w:t>və</w:t>
      </w:r>
      <w:r w:rsidRPr="009803CD">
        <w:rPr>
          <w:rFonts w:cs="Simplified Arabic"/>
          <w:sz w:val="22"/>
          <w:szCs w:val="22"/>
          <w:lang w:val="az-Cyrl-AZ"/>
        </w:rPr>
        <w:t xml:space="preserve"> </w:t>
      </w:r>
      <w:r w:rsidRPr="0078169E">
        <w:rPr>
          <w:rFonts w:cs="Simplified Arabic"/>
          <w:sz w:val="22"/>
          <w:szCs w:val="22"/>
          <w:lang w:val="az-Latn-AZ"/>
        </w:rPr>
        <w:t>qüvvəsindən</w:t>
      </w:r>
      <w:r w:rsidRPr="009803CD">
        <w:rPr>
          <w:rFonts w:cs="Simplified Arabic"/>
          <w:sz w:val="22"/>
          <w:szCs w:val="22"/>
          <w:lang w:val="az-Cyrl-AZ"/>
        </w:rPr>
        <w:t xml:space="preserve"> </w:t>
      </w:r>
      <w:r w:rsidRPr="0078169E">
        <w:rPr>
          <w:rFonts w:cs="Simplified Arabic"/>
          <w:sz w:val="22"/>
          <w:szCs w:val="22"/>
          <w:lang w:val="az-Latn-AZ"/>
        </w:rPr>
        <w:t>başqa</w:t>
      </w:r>
      <w:r w:rsidRPr="009803CD">
        <w:rPr>
          <w:rFonts w:cs="Simplified Arabic"/>
          <w:sz w:val="22"/>
          <w:szCs w:val="22"/>
          <w:lang w:val="az-Cyrl-AZ"/>
        </w:rPr>
        <w:t xml:space="preserve"> </w:t>
      </w:r>
      <w:r w:rsidRPr="0078169E">
        <w:rPr>
          <w:rFonts w:cs="Simplified Arabic"/>
          <w:sz w:val="22"/>
          <w:szCs w:val="22"/>
          <w:lang w:val="az-Latn-AZ"/>
        </w:rPr>
        <w:t>güc</w:t>
      </w:r>
      <w:r w:rsidRPr="009803CD">
        <w:rPr>
          <w:rFonts w:cs="Simplified Arabic"/>
          <w:sz w:val="22"/>
          <w:szCs w:val="22"/>
          <w:lang w:val="az-Cyrl-AZ"/>
        </w:rPr>
        <w:t xml:space="preserve"> </w:t>
      </w:r>
      <w:r w:rsidRPr="0078169E">
        <w:rPr>
          <w:rFonts w:cs="Simplified Arabic"/>
          <w:sz w:val="22"/>
          <w:szCs w:val="22"/>
          <w:lang w:val="az-Latn-AZ"/>
        </w:rPr>
        <w:t>və</w:t>
      </w:r>
      <w:r w:rsidRPr="009803CD">
        <w:rPr>
          <w:rFonts w:cs="Simplified Arabic"/>
          <w:sz w:val="22"/>
          <w:szCs w:val="22"/>
          <w:lang w:val="az-Cyrl-AZ"/>
        </w:rPr>
        <w:t xml:space="preserve"> </w:t>
      </w:r>
      <w:r w:rsidRPr="0078169E">
        <w:rPr>
          <w:rFonts w:cs="Simplified Arabic"/>
          <w:sz w:val="22"/>
          <w:szCs w:val="22"/>
          <w:lang w:val="az-Latn-AZ"/>
        </w:rPr>
        <w:t>qüdrət</w:t>
      </w:r>
      <w:r w:rsidRPr="009803CD">
        <w:rPr>
          <w:rFonts w:cs="Simplified Arabic"/>
          <w:sz w:val="22"/>
          <w:szCs w:val="22"/>
          <w:lang w:val="az-Cyrl-AZ"/>
        </w:rPr>
        <w:t xml:space="preserve"> </w:t>
      </w:r>
      <w:r w:rsidRPr="0078169E">
        <w:rPr>
          <w:rFonts w:cs="Simplified Arabic"/>
          <w:sz w:val="22"/>
          <w:szCs w:val="22"/>
          <w:lang w:val="az-Latn-AZ"/>
        </w:rPr>
        <w:t>yoxdur</w:t>
      </w:r>
      <w:r w:rsidRPr="009803CD">
        <w:rPr>
          <w:rFonts w:cs="Simplified Arabic"/>
          <w:sz w:val="22"/>
          <w:szCs w:val="22"/>
          <w:lang w:val="az-Cyrl-AZ"/>
        </w:rPr>
        <w:t>!</w:t>
      </w:r>
    </w:p>
  </w:footnote>
  <w:footnote w:id="83">
    <w:p w14:paraId="5A419789" w14:textId="77777777" w:rsidR="0064286B" w:rsidRPr="009803CD" w:rsidRDefault="0064286B" w:rsidP="0064286B">
      <w:pPr>
        <w:pStyle w:val="FootnoteText"/>
        <w:jc w:val="both"/>
        <w:rPr>
          <w:sz w:val="22"/>
          <w:szCs w:val="22"/>
          <w:lang w:val="az-Cyrl-AZ"/>
        </w:rPr>
      </w:pPr>
      <w:r>
        <w:rPr>
          <w:rStyle w:val="FootnoteReference"/>
        </w:rPr>
        <w:footnoteRef/>
      </w:r>
      <w:r w:rsidRPr="00C16D0C">
        <w:rPr>
          <w:lang w:val="az-Cyrl-AZ"/>
        </w:rPr>
        <w:t xml:space="preserve"> </w:t>
      </w:r>
      <w:r>
        <w:rPr>
          <w:sz w:val="22"/>
          <w:szCs w:val="22"/>
          <w:lang w:val="az-Cyrl-AZ"/>
        </w:rPr>
        <w:t>“</w:t>
      </w:r>
      <w:r w:rsidRPr="0078169E">
        <w:rPr>
          <w:sz w:val="22"/>
          <w:szCs w:val="22"/>
          <w:lang w:val="az-Latn-AZ"/>
        </w:rPr>
        <w:t>Heç</w:t>
      </w:r>
      <w:r w:rsidRPr="00C16D0C">
        <w:rPr>
          <w:sz w:val="22"/>
          <w:szCs w:val="22"/>
          <w:lang w:val="az-Cyrl-AZ"/>
        </w:rPr>
        <w:t xml:space="preserve"> </w:t>
      </w:r>
      <w:r w:rsidRPr="0078169E">
        <w:rPr>
          <w:sz w:val="22"/>
          <w:szCs w:val="22"/>
          <w:lang w:val="az-Latn-AZ"/>
        </w:rPr>
        <w:t>bir</w:t>
      </w:r>
      <w:r w:rsidRPr="00C16D0C">
        <w:rPr>
          <w:sz w:val="22"/>
          <w:szCs w:val="22"/>
          <w:lang w:val="az-Cyrl-AZ"/>
        </w:rPr>
        <w:t xml:space="preserve"> </w:t>
      </w:r>
      <w:r w:rsidRPr="0078169E">
        <w:rPr>
          <w:sz w:val="22"/>
          <w:szCs w:val="22"/>
          <w:lang w:val="az-Latn-AZ"/>
        </w:rPr>
        <w:t>şey</w:t>
      </w:r>
      <w:r w:rsidRPr="00C16D0C">
        <w:rPr>
          <w:sz w:val="22"/>
          <w:szCs w:val="22"/>
          <w:lang w:val="az-Cyrl-AZ"/>
        </w:rPr>
        <w:t xml:space="preserve"> </w:t>
      </w:r>
      <w:r w:rsidRPr="0078169E">
        <w:rPr>
          <w:sz w:val="22"/>
          <w:szCs w:val="22"/>
          <w:lang w:val="az-Latn-AZ"/>
        </w:rPr>
        <w:t>ondan</w:t>
      </w:r>
      <w:r w:rsidRPr="00C16D0C">
        <w:rPr>
          <w:sz w:val="22"/>
          <w:szCs w:val="22"/>
          <w:lang w:val="az-Cyrl-AZ"/>
        </w:rPr>
        <w:t xml:space="preserve"> </w:t>
      </w:r>
      <w:r w:rsidRPr="0078169E">
        <w:rPr>
          <w:sz w:val="22"/>
          <w:szCs w:val="22"/>
          <w:lang w:val="az-Latn-AZ"/>
        </w:rPr>
        <w:t>uca</w:t>
      </w:r>
      <w:r w:rsidRPr="00C16D0C">
        <w:rPr>
          <w:sz w:val="22"/>
          <w:szCs w:val="22"/>
          <w:lang w:val="az-Cyrl-AZ"/>
        </w:rPr>
        <w:t xml:space="preserve"> </w:t>
      </w:r>
      <w:r w:rsidRPr="0078169E">
        <w:rPr>
          <w:sz w:val="22"/>
          <w:szCs w:val="22"/>
          <w:lang w:val="az-Latn-AZ"/>
        </w:rPr>
        <w:t>və</w:t>
      </w:r>
      <w:r w:rsidRPr="00C16D0C">
        <w:rPr>
          <w:sz w:val="22"/>
          <w:szCs w:val="22"/>
          <w:lang w:val="az-Cyrl-AZ"/>
        </w:rPr>
        <w:t xml:space="preserve"> </w:t>
      </w:r>
      <w:r w:rsidRPr="0078169E">
        <w:rPr>
          <w:sz w:val="22"/>
          <w:szCs w:val="22"/>
          <w:lang w:val="az-Latn-AZ"/>
        </w:rPr>
        <w:t>möhkəm</w:t>
      </w:r>
      <w:r w:rsidRPr="00C16D0C">
        <w:rPr>
          <w:sz w:val="22"/>
          <w:szCs w:val="22"/>
          <w:lang w:val="az-Cyrl-AZ"/>
        </w:rPr>
        <w:t xml:space="preserve"> </w:t>
      </w:r>
      <w:r w:rsidRPr="0078169E">
        <w:rPr>
          <w:sz w:val="22"/>
          <w:szCs w:val="22"/>
          <w:lang w:val="az-Latn-AZ"/>
        </w:rPr>
        <w:t>olmayan</w:t>
      </w:r>
      <w:r w:rsidRPr="00C16D0C">
        <w:rPr>
          <w:sz w:val="22"/>
          <w:szCs w:val="22"/>
          <w:lang w:val="az-Cyrl-AZ"/>
        </w:rPr>
        <w:t xml:space="preserve"> </w:t>
      </w:r>
      <w:r w:rsidRPr="0078169E">
        <w:rPr>
          <w:sz w:val="22"/>
          <w:szCs w:val="22"/>
          <w:lang w:val="az-Latn-AZ"/>
        </w:rPr>
        <w:t>Tövhid</w:t>
      </w:r>
      <w:r w:rsidRPr="00C16D0C">
        <w:rPr>
          <w:sz w:val="22"/>
          <w:szCs w:val="22"/>
          <w:lang w:val="az-Cyrl-AZ"/>
        </w:rPr>
        <w:t xml:space="preserve"> </w:t>
      </w:r>
      <w:r w:rsidRPr="0078169E">
        <w:rPr>
          <w:sz w:val="22"/>
          <w:szCs w:val="22"/>
          <w:lang w:val="az-Latn-AZ"/>
        </w:rPr>
        <w:t>ipindən</w:t>
      </w:r>
      <w:r w:rsidRPr="00C16D0C">
        <w:rPr>
          <w:sz w:val="22"/>
          <w:szCs w:val="22"/>
          <w:lang w:val="az-Cyrl-AZ"/>
        </w:rPr>
        <w:t xml:space="preserve"> </w:t>
      </w:r>
      <w:r w:rsidRPr="0078169E">
        <w:rPr>
          <w:sz w:val="22"/>
          <w:szCs w:val="22"/>
          <w:lang w:val="az-Latn-AZ"/>
        </w:rPr>
        <w:t>yapışan</w:t>
      </w:r>
      <w:r w:rsidRPr="00C16D0C">
        <w:rPr>
          <w:sz w:val="22"/>
          <w:szCs w:val="22"/>
          <w:lang w:val="az-Cyrl-AZ"/>
        </w:rPr>
        <w:t xml:space="preserve"> </w:t>
      </w:r>
      <w:r w:rsidRPr="0078169E">
        <w:rPr>
          <w:sz w:val="22"/>
          <w:szCs w:val="22"/>
          <w:lang w:val="az-Latn-AZ"/>
        </w:rPr>
        <w:t>halda</w:t>
      </w:r>
      <w:r w:rsidRPr="00C16D0C">
        <w:rPr>
          <w:sz w:val="22"/>
          <w:szCs w:val="22"/>
          <w:lang w:val="az-Cyrl-AZ"/>
        </w:rPr>
        <w:t xml:space="preserve"> </w:t>
      </w:r>
      <w:r w:rsidRPr="0078169E">
        <w:rPr>
          <w:sz w:val="22"/>
          <w:szCs w:val="22"/>
          <w:lang w:val="az-Latn-AZ"/>
        </w:rPr>
        <w:t>sübh</w:t>
      </w:r>
      <w:r w:rsidRPr="00C16D0C">
        <w:rPr>
          <w:sz w:val="22"/>
          <w:szCs w:val="22"/>
          <w:lang w:val="az-Cyrl-AZ"/>
        </w:rPr>
        <w:t xml:space="preserve"> </w:t>
      </w:r>
      <w:r w:rsidRPr="0078169E">
        <w:rPr>
          <w:sz w:val="22"/>
          <w:szCs w:val="22"/>
          <w:lang w:val="az-Latn-AZ"/>
        </w:rPr>
        <w:t>etdim</w:t>
      </w:r>
      <w:r w:rsidRPr="00C16D0C">
        <w:rPr>
          <w:sz w:val="22"/>
          <w:szCs w:val="22"/>
          <w:lang w:val="az-Cyrl-AZ"/>
        </w:rPr>
        <w:t xml:space="preserve">! </w:t>
      </w:r>
      <w:r w:rsidRPr="0078169E">
        <w:rPr>
          <w:sz w:val="22"/>
          <w:szCs w:val="22"/>
          <w:lang w:val="az-Latn-AZ"/>
        </w:rPr>
        <w:t>İlahi</w:t>
      </w:r>
      <w:r w:rsidRPr="00C16D0C">
        <w:rPr>
          <w:sz w:val="22"/>
          <w:szCs w:val="22"/>
          <w:lang w:val="az-Cyrl-AZ"/>
        </w:rPr>
        <w:t xml:space="preserve">! </w:t>
      </w:r>
      <w:r w:rsidRPr="0078169E">
        <w:rPr>
          <w:sz w:val="22"/>
          <w:szCs w:val="22"/>
          <w:lang w:val="az-Latn-AZ"/>
        </w:rPr>
        <w:t>Məni</w:t>
      </w:r>
      <w:r w:rsidRPr="00C16D0C">
        <w:rPr>
          <w:sz w:val="22"/>
          <w:szCs w:val="22"/>
          <w:lang w:val="az-Cyrl-AZ"/>
        </w:rPr>
        <w:t xml:space="preserve">, </w:t>
      </w:r>
      <w:r w:rsidRPr="0078169E">
        <w:rPr>
          <w:sz w:val="22"/>
          <w:szCs w:val="22"/>
          <w:lang w:val="az-Latn-AZ"/>
        </w:rPr>
        <w:t>hər</w:t>
      </w:r>
      <w:r w:rsidRPr="00C16D0C">
        <w:rPr>
          <w:sz w:val="22"/>
          <w:szCs w:val="22"/>
          <w:lang w:val="az-Cyrl-AZ"/>
        </w:rPr>
        <w:t xml:space="preserve"> </w:t>
      </w:r>
      <w:r w:rsidRPr="0078169E">
        <w:rPr>
          <w:sz w:val="22"/>
          <w:szCs w:val="22"/>
          <w:lang w:val="az-Latn-AZ"/>
        </w:rPr>
        <w:t>bir</w:t>
      </w:r>
      <w:r w:rsidRPr="00C16D0C">
        <w:rPr>
          <w:sz w:val="22"/>
          <w:szCs w:val="22"/>
          <w:lang w:val="az-Cyrl-AZ"/>
        </w:rPr>
        <w:t xml:space="preserve"> </w:t>
      </w:r>
      <w:r w:rsidRPr="0078169E">
        <w:rPr>
          <w:sz w:val="22"/>
          <w:szCs w:val="22"/>
          <w:lang w:val="az-Latn-AZ"/>
        </w:rPr>
        <w:t>zalimin</w:t>
      </w:r>
      <w:r w:rsidRPr="00C16D0C">
        <w:rPr>
          <w:sz w:val="22"/>
          <w:szCs w:val="22"/>
          <w:lang w:val="az-Cyrl-AZ"/>
        </w:rPr>
        <w:t xml:space="preserve">, </w:t>
      </w:r>
      <w:r w:rsidRPr="0078169E">
        <w:rPr>
          <w:sz w:val="22"/>
          <w:szCs w:val="22"/>
          <w:lang w:val="az-Latn-AZ"/>
        </w:rPr>
        <w:t>oğrunun</w:t>
      </w:r>
      <w:r w:rsidRPr="00C16D0C">
        <w:rPr>
          <w:sz w:val="22"/>
          <w:szCs w:val="22"/>
          <w:lang w:val="az-Cyrl-AZ"/>
        </w:rPr>
        <w:t xml:space="preserve">, </w:t>
      </w:r>
      <w:r w:rsidRPr="0078169E">
        <w:rPr>
          <w:sz w:val="22"/>
          <w:szCs w:val="22"/>
          <w:lang w:val="az-Latn-AZ"/>
        </w:rPr>
        <w:t>yolkəsənin</w:t>
      </w:r>
      <w:r w:rsidRPr="00C16D0C">
        <w:rPr>
          <w:sz w:val="22"/>
          <w:szCs w:val="22"/>
          <w:lang w:val="az-Cyrl-AZ"/>
        </w:rPr>
        <w:t xml:space="preserve">, </w:t>
      </w:r>
      <w:r w:rsidRPr="0078169E">
        <w:rPr>
          <w:sz w:val="22"/>
          <w:szCs w:val="22"/>
          <w:lang w:val="az-Latn-AZ"/>
        </w:rPr>
        <w:t>başqa</w:t>
      </w:r>
      <w:r w:rsidRPr="00C16D0C">
        <w:rPr>
          <w:sz w:val="22"/>
          <w:szCs w:val="22"/>
          <w:lang w:val="az-Cyrl-AZ"/>
        </w:rPr>
        <w:t xml:space="preserve"> </w:t>
      </w:r>
      <w:r w:rsidRPr="0078169E">
        <w:rPr>
          <w:sz w:val="22"/>
          <w:szCs w:val="22"/>
          <w:lang w:val="az-Latn-AZ"/>
        </w:rPr>
        <w:t>yaratdıqlarının</w:t>
      </w:r>
      <w:r w:rsidRPr="00C16D0C">
        <w:rPr>
          <w:sz w:val="22"/>
          <w:szCs w:val="22"/>
          <w:lang w:val="az-Cyrl-AZ"/>
        </w:rPr>
        <w:t xml:space="preserve"> </w:t>
      </w:r>
      <w:r w:rsidRPr="0078169E">
        <w:rPr>
          <w:sz w:val="22"/>
          <w:szCs w:val="22"/>
          <w:lang w:val="az-Latn-AZ"/>
        </w:rPr>
        <w:t>və</w:t>
      </w:r>
      <w:r w:rsidRPr="00C16D0C">
        <w:rPr>
          <w:sz w:val="22"/>
          <w:szCs w:val="22"/>
          <w:lang w:val="az-Cyrl-AZ"/>
        </w:rPr>
        <w:t xml:space="preserve"> </w:t>
      </w:r>
      <w:r w:rsidRPr="0078169E">
        <w:rPr>
          <w:sz w:val="22"/>
          <w:szCs w:val="22"/>
          <w:lang w:val="az-Latn-AZ"/>
        </w:rPr>
        <w:t>hər</w:t>
      </w:r>
      <w:r w:rsidRPr="00C16D0C">
        <w:rPr>
          <w:sz w:val="22"/>
          <w:szCs w:val="22"/>
          <w:lang w:val="az-Cyrl-AZ"/>
        </w:rPr>
        <w:t xml:space="preserve"> </w:t>
      </w:r>
      <w:r w:rsidRPr="0078169E">
        <w:rPr>
          <w:sz w:val="22"/>
          <w:szCs w:val="22"/>
          <w:lang w:val="az-Latn-AZ"/>
        </w:rPr>
        <w:t>bir</w:t>
      </w:r>
      <w:r w:rsidRPr="00C16D0C">
        <w:rPr>
          <w:sz w:val="22"/>
          <w:szCs w:val="22"/>
          <w:lang w:val="az-Cyrl-AZ"/>
        </w:rPr>
        <w:t xml:space="preserve"> </w:t>
      </w:r>
      <w:r w:rsidRPr="0078169E">
        <w:rPr>
          <w:sz w:val="22"/>
          <w:szCs w:val="22"/>
          <w:lang w:val="az-Latn-AZ"/>
        </w:rPr>
        <w:t>danışan</w:t>
      </w:r>
      <w:r w:rsidRPr="00C16D0C">
        <w:rPr>
          <w:sz w:val="22"/>
          <w:szCs w:val="22"/>
          <w:lang w:val="az-Cyrl-AZ"/>
        </w:rPr>
        <w:t xml:space="preserve"> </w:t>
      </w:r>
      <w:r w:rsidRPr="0078169E">
        <w:rPr>
          <w:sz w:val="22"/>
          <w:szCs w:val="22"/>
          <w:lang w:val="az-Latn-AZ"/>
        </w:rPr>
        <w:t>və</w:t>
      </w:r>
      <w:r w:rsidRPr="00C16D0C">
        <w:rPr>
          <w:sz w:val="22"/>
          <w:szCs w:val="22"/>
          <w:lang w:val="az-Cyrl-AZ"/>
        </w:rPr>
        <w:t xml:space="preserve"> </w:t>
      </w:r>
      <w:r w:rsidRPr="0078169E">
        <w:rPr>
          <w:sz w:val="22"/>
          <w:szCs w:val="22"/>
          <w:lang w:val="az-Latn-AZ"/>
        </w:rPr>
        <w:t>danışmayan</w:t>
      </w:r>
      <w:r w:rsidRPr="00C16D0C">
        <w:rPr>
          <w:sz w:val="22"/>
          <w:szCs w:val="22"/>
          <w:lang w:val="az-Cyrl-AZ"/>
        </w:rPr>
        <w:t xml:space="preserve"> </w:t>
      </w:r>
      <w:r w:rsidRPr="0078169E">
        <w:rPr>
          <w:sz w:val="22"/>
          <w:szCs w:val="22"/>
          <w:lang w:val="az-Latn-AZ"/>
        </w:rPr>
        <w:t>qorxulu</w:t>
      </w:r>
      <w:r w:rsidRPr="00C16D0C">
        <w:rPr>
          <w:sz w:val="22"/>
          <w:szCs w:val="22"/>
          <w:lang w:val="az-Cyrl-AZ"/>
        </w:rPr>
        <w:t xml:space="preserve"> </w:t>
      </w:r>
      <w:r w:rsidRPr="0078169E">
        <w:rPr>
          <w:sz w:val="22"/>
          <w:szCs w:val="22"/>
          <w:lang w:val="az-Latn-AZ"/>
        </w:rPr>
        <w:t>məxluqatdan</w:t>
      </w:r>
      <w:r w:rsidRPr="00C16D0C">
        <w:rPr>
          <w:sz w:val="22"/>
          <w:szCs w:val="22"/>
          <w:lang w:val="az-Cyrl-AZ"/>
        </w:rPr>
        <w:t xml:space="preserve"> </w:t>
      </w:r>
      <w:r w:rsidRPr="0078169E">
        <w:rPr>
          <w:sz w:val="22"/>
          <w:szCs w:val="22"/>
          <w:lang w:val="az-Latn-AZ"/>
        </w:rPr>
        <w:t>Öz</w:t>
      </w:r>
      <w:r w:rsidRPr="00C16D0C">
        <w:rPr>
          <w:sz w:val="22"/>
          <w:szCs w:val="22"/>
          <w:lang w:val="az-Cyrl-AZ"/>
        </w:rPr>
        <w:t xml:space="preserve"> </w:t>
      </w:r>
      <w:r w:rsidRPr="0078169E">
        <w:rPr>
          <w:sz w:val="22"/>
          <w:szCs w:val="22"/>
          <w:lang w:val="az-Latn-AZ"/>
        </w:rPr>
        <w:t>pənahında</w:t>
      </w:r>
      <w:r w:rsidRPr="00C16D0C">
        <w:rPr>
          <w:sz w:val="22"/>
          <w:szCs w:val="22"/>
          <w:lang w:val="az-Cyrl-AZ"/>
        </w:rPr>
        <w:t xml:space="preserve"> </w:t>
      </w:r>
      <w:r w:rsidRPr="0078169E">
        <w:rPr>
          <w:sz w:val="22"/>
          <w:szCs w:val="22"/>
          <w:lang w:val="az-Latn-AZ"/>
        </w:rPr>
        <w:t>hifz</w:t>
      </w:r>
      <w:r w:rsidRPr="00C16D0C">
        <w:rPr>
          <w:sz w:val="22"/>
          <w:szCs w:val="22"/>
          <w:lang w:val="az-Cyrl-AZ"/>
        </w:rPr>
        <w:t xml:space="preserve"> </w:t>
      </w:r>
      <w:r w:rsidRPr="0078169E">
        <w:rPr>
          <w:sz w:val="22"/>
          <w:szCs w:val="22"/>
          <w:lang w:val="az-Latn-AZ"/>
        </w:rPr>
        <w:t>et</w:t>
      </w:r>
      <w:r w:rsidRPr="00C16D0C">
        <w:rPr>
          <w:sz w:val="22"/>
          <w:szCs w:val="22"/>
          <w:lang w:val="az-Cyrl-AZ"/>
        </w:rPr>
        <w:t xml:space="preserve">! </w:t>
      </w:r>
      <w:r w:rsidRPr="0078169E">
        <w:rPr>
          <w:sz w:val="22"/>
          <w:szCs w:val="22"/>
          <w:lang w:val="az-Latn-AZ"/>
        </w:rPr>
        <w:t>İlahi</w:t>
      </w:r>
      <w:r w:rsidRPr="00C16D0C">
        <w:rPr>
          <w:sz w:val="22"/>
          <w:szCs w:val="22"/>
          <w:lang w:val="az-Cyrl-AZ"/>
        </w:rPr>
        <w:t xml:space="preserve">! </w:t>
      </w:r>
      <w:r w:rsidRPr="0078169E">
        <w:rPr>
          <w:sz w:val="22"/>
          <w:szCs w:val="22"/>
          <w:lang w:val="az-Latn-AZ"/>
        </w:rPr>
        <w:t>Öz</w:t>
      </w:r>
      <w:r w:rsidRPr="00C16D0C">
        <w:rPr>
          <w:sz w:val="22"/>
          <w:szCs w:val="22"/>
          <w:lang w:val="az-Cyrl-AZ"/>
        </w:rPr>
        <w:t xml:space="preserve"> </w:t>
      </w:r>
      <w:r w:rsidRPr="0078169E">
        <w:rPr>
          <w:sz w:val="22"/>
          <w:szCs w:val="22"/>
          <w:lang w:val="az-Latn-AZ"/>
        </w:rPr>
        <w:t>peyğəmbərinin</w:t>
      </w:r>
      <w:r w:rsidRPr="00C16D0C">
        <w:rPr>
          <w:sz w:val="22"/>
          <w:szCs w:val="22"/>
          <w:lang w:val="az-Cyrl-AZ"/>
        </w:rPr>
        <w:t xml:space="preserve"> </w:t>
      </w:r>
      <w:r w:rsidRPr="0078169E">
        <w:rPr>
          <w:sz w:val="22"/>
          <w:szCs w:val="22"/>
          <w:lang w:val="az-Latn-AZ"/>
        </w:rPr>
        <w:t>Əhli</w:t>
      </w:r>
      <w:r w:rsidRPr="00C16D0C">
        <w:rPr>
          <w:sz w:val="22"/>
          <w:szCs w:val="22"/>
          <w:lang w:val="az-Cyrl-AZ"/>
        </w:rPr>
        <w:t>-</w:t>
      </w:r>
      <w:r w:rsidRPr="0078169E">
        <w:rPr>
          <w:sz w:val="22"/>
          <w:szCs w:val="22"/>
          <w:lang w:val="az-Latn-AZ"/>
        </w:rPr>
        <w:t>Beytinin</w:t>
      </w:r>
      <w:r w:rsidRPr="00C16D0C">
        <w:rPr>
          <w:sz w:val="22"/>
          <w:szCs w:val="22"/>
          <w:lang w:val="az-Cyrl-AZ"/>
        </w:rPr>
        <w:t xml:space="preserve"> </w:t>
      </w:r>
      <w:r w:rsidRPr="0078169E">
        <w:rPr>
          <w:sz w:val="22"/>
          <w:szCs w:val="22"/>
          <w:lang w:val="az-Latn-AZ"/>
        </w:rPr>
        <w:t>məhəbbətinin</w:t>
      </w:r>
      <w:r w:rsidRPr="00C16D0C">
        <w:rPr>
          <w:sz w:val="22"/>
          <w:szCs w:val="22"/>
          <w:lang w:val="az-Cyrl-AZ"/>
        </w:rPr>
        <w:t xml:space="preserve"> </w:t>
      </w:r>
      <w:r w:rsidRPr="0078169E">
        <w:rPr>
          <w:sz w:val="22"/>
          <w:szCs w:val="22"/>
          <w:lang w:val="az-Latn-AZ"/>
        </w:rPr>
        <w:t>gözəl</w:t>
      </w:r>
      <w:r w:rsidRPr="00C16D0C">
        <w:rPr>
          <w:sz w:val="22"/>
          <w:szCs w:val="22"/>
          <w:lang w:val="az-Cyrl-AZ"/>
        </w:rPr>
        <w:t xml:space="preserve"> </w:t>
      </w:r>
      <w:r w:rsidRPr="0078169E">
        <w:rPr>
          <w:sz w:val="22"/>
          <w:szCs w:val="22"/>
          <w:lang w:val="az-Latn-AZ"/>
        </w:rPr>
        <w:t>libasında</w:t>
      </w:r>
      <w:r w:rsidRPr="00C16D0C">
        <w:rPr>
          <w:sz w:val="22"/>
          <w:szCs w:val="22"/>
          <w:lang w:val="az-Cyrl-AZ"/>
        </w:rPr>
        <w:t xml:space="preserve"> </w:t>
      </w:r>
      <w:r w:rsidRPr="0078169E">
        <w:rPr>
          <w:sz w:val="22"/>
          <w:szCs w:val="22"/>
          <w:lang w:val="az-Latn-AZ"/>
        </w:rPr>
        <w:t>məni</w:t>
      </w:r>
      <w:r w:rsidRPr="00C16D0C">
        <w:rPr>
          <w:sz w:val="22"/>
          <w:szCs w:val="22"/>
          <w:lang w:val="az-Cyrl-AZ"/>
        </w:rPr>
        <w:t xml:space="preserve">, </w:t>
      </w:r>
      <w:r w:rsidRPr="0078169E">
        <w:rPr>
          <w:sz w:val="22"/>
          <w:szCs w:val="22"/>
          <w:lang w:val="az-Latn-AZ"/>
        </w:rPr>
        <w:t>mənə</w:t>
      </w:r>
      <w:r w:rsidRPr="00C16D0C">
        <w:rPr>
          <w:sz w:val="22"/>
          <w:szCs w:val="22"/>
          <w:lang w:val="az-Cyrl-AZ"/>
        </w:rPr>
        <w:t xml:space="preserve"> </w:t>
      </w:r>
      <w:r w:rsidRPr="0078169E">
        <w:rPr>
          <w:sz w:val="22"/>
          <w:szCs w:val="22"/>
          <w:lang w:val="az-Latn-AZ"/>
        </w:rPr>
        <w:t>əziyyət</w:t>
      </w:r>
      <w:r w:rsidRPr="00C16D0C">
        <w:rPr>
          <w:sz w:val="22"/>
          <w:szCs w:val="22"/>
          <w:lang w:val="az-Cyrl-AZ"/>
        </w:rPr>
        <w:t xml:space="preserve"> </w:t>
      </w:r>
      <w:r w:rsidRPr="0078169E">
        <w:rPr>
          <w:sz w:val="22"/>
          <w:szCs w:val="22"/>
          <w:lang w:val="az-Latn-AZ"/>
        </w:rPr>
        <w:t>etmək</w:t>
      </w:r>
      <w:r w:rsidRPr="00C16D0C">
        <w:rPr>
          <w:sz w:val="22"/>
          <w:szCs w:val="22"/>
          <w:lang w:val="az-Cyrl-AZ"/>
        </w:rPr>
        <w:t xml:space="preserve"> </w:t>
      </w:r>
      <w:r w:rsidRPr="0078169E">
        <w:rPr>
          <w:sz w:val="22"/>
          <w:szCs w:val="22"/>
          <w:lang w:val="az-Latn-AZ"/>
        </w:rPr>
        <w:t>istəyən</w:t>
      </w:r>
      <w:r w:rsidRPr="00C16D0C">
        <w:rPr>
          <w:sz w:val="22"/>
          <w:szCs w:val="22"/>
          <w:lang w:val="az-Cyrl-AZ"/>
        </w:rPr>
        <w:t xml:space="preserve"> </w:t>
      </w:r>
      <w:r w:rsidRPr="0078169E">
        <w:rPr>
          <w:sz w:val="22"/>
          <w:szCs w:val="22"/>
          <w:lang w:val="az-Latn-AZ"/>
        </w:rPr>
        <w:t>hər</w:t>
      </w:r>
      <w:r w:rsidRPr="00C16D0C">
        <w:rPr>
          <w:sz w:val="22"/>
          <w:szCs w:val="22"/>
          <w:lang w:val="az-Cyrl-AZ"/>
        </w:rPr>
        <w:t xml:space="preserve"> </w:t>
      </w:r>
      <w:r w:rsidRPr="0078169E">
        <w:rPr>
          <w:sz w:val="22"/>
          <w:szCs w:val="22"/>
          <w:lang w:val="az-Latn-AZ"/>
        </w:rPr>
        <w:t>bir</w:t>
      </w:r>
      <w:r w:rsidRPr="00C16D0C">
        <w:rPr>
          <w:sz w:val="22"/>
          <w:szCs w:val="22"/>
          <w:lang w:val="az-Cyrl-AZ"/>
        </w:rPr>
        <w:t xml:space="preserve"> </w:t>
      </w:r>
      <w:r w:rsidRPr="0078169E">
        <w:rPr>
          <w:sz w:val="22"/>
          <w:szCs w:val="22"/>
          <w:lang w:val="az-Latn-AZ"/>
        </w:rPr>
        <w:t>məxluqdan</w:t>
      </w:r>
      <w:r w:rsidRPr="00C16D0C">
        <w:rPr>
          <w:sz w:val="22"/>
          <w:szCs w:val="22"/>
          <w:lang w:val="az-Cyrl-AZ"/>
        </w:rPr>
        <w:t xml:space="preserve"> </w:t>
      </w:r>
      <w:r w:rsidRPr="0078169E">
        <w:rPr>
          <w:sz w:val="22"/>
          <w:szCs w:val="22"/>
          <w:lang w:val="az-Latn-AZ"/>
        </w:rPr>
        <w:t>gizlət</w:t>
      </w:r>
      <w:r w:rsidRPr="00C16D0C">
        <w:rPr>
          <w:sz w:val="22"/>
          <w:szCs w:val="22"/>
          <w:lang w:val="az-Cyrl-AZ"/>
        </w:rPr>
        <w:t xml:space="preserve">! </w:t>
      </w:r>
      <w:r w:rsidRPr="0078169E">
        <w:rPr>
          <w:sz w:val="22"/>
          <w:szCs w:val="22"/>
          <w:lang w:val="az-Latn-AZ"/>
        </w:rPr>
        <w:t>Sənin</w:t>
      </w:r>
      <w:r w:rsidRPr="00C16D0C">
        <w:rPr>
          <w:sz w:val="22"/>
          <w:szCs w:val="22"/>
          <w:lang w:val="az-Cyrl-AZ"/>
        </w:rPr>
        <w:t xml:space="preserve"> </w:t>
      </w:r>
      <w:r w:rsidRPr="0078169E">
        <w:rPr>
          <w:sz w:val="22"/>
          <w:szCs w:val="22"/>
          <w:lang w:val="az-Latn-AZ"/>
        </w:rPr>
        <w:t>möhkəm</w:t>
      </w:r>
      <w:r w:rsidRPr="00C16D0C">
        <w:rPr>
          <w:sz w:val="22"/>
          <w:szCs w:val="22"/>
          <w:lang w:val="az-Cyrl-AZ"/>
        </w:rPr>
        <w:t xml:space="preserve"> </w:t>
      </w:r>
      <w:r w:rsidRPr="0078169E">
        <w:rPr>
          <w:sz w:val="22"/>
          <w:szCs w:val="22"/>
          <w:lang w:val="az-Latn-AZ"/>
        </w:rPr>
        <w:t>ixlasına</w:t>
      </w:r>
      <w:r w:rsidRPr="00C16D0C">
        <w:rPr>
          <w:sz w:val="22"/>
          <w:szCs w:val="22"/>
          <w:lang w:val="az-Cyrl-AZ"/>
        </w:rPr>
        <w:t xml:space="preserve"> </w:t>
      </w:r>
      <w:r w:rsidRPr="0078169E">
        <w:rPr>
          <w:sz w:val="22"/>
          <w:szCs w:val="22"/>
          <w:lang w:val="az-Latn-AZ"/>
        </w:rPr>
        <w:t>və</w:t>
      </w:r>
      <w:r w:rsidRPr="00C16D0C">
        <w:rPr>
          <w:sz w:val="22"/>
          <w:szCs w:val="22"/>
          <w:lang w:val="az-Cyrl-AZ"/>
        </w:rPr>
        <w:t xml:space="preserve"> </w:t>
      </w:r>
      <w:r w:rsidRPr="0078169E">
        <w:rPr>
          <w:sz w:val="22"/>
          <w:szCs w:val="22"/>
          <w:lang w:val="az-Latn-AZ"/>
        </w:rPr>
        <w:t>Əhli</w:t>
      </w:r>
      <w:r w:rsidRPr="00C16D0C">
        <w:rPr>
          <w:sz w:val="22"/>
          <w:szCs w:val="22"/>
          <w:lang w:val="az-Cyrl-AZ"/>
        </w:rPr>
        <w:t>-</w:t>
      </w:r>
      <w:r w:rsidRPr="0078169E">
        <w:rPr>
          <w:sz w:val="22"/>
          <w:szCs w:val="22"/>
          <w:lang w:val="az-Latn-AZ"/>
        </w:rPr>
        <w:t>byetin</w:t>
      </w:r>
      <w:r w:rsidRPr="00C16D0C">
        <w:rPr>
          <w:sz w:val="22"/>
          <w:szCs w:val="22"/>
          <w:lang w:val="az-Cyrl-AZ"/>
        </w:rPr>
        <w:t xml:space="preserve"> </w:t>
      </w:r>
      <w:r w:rsidRPr="0078169E">
        <w:rPr>
          <w:sz w:val="22"/>
          <w:szCs w:val="22"/>
          <w:lang w:val="az-Latn-AZ"/>
        </w:rPr>
        <w:t>həqqaniyyətinə</w:t>
      </w:r>
      <w:r w:rsidRPr="00C16D0C">
        <w:rPr>
          <w:sz w:val="22"/>
          <w:szCs w:val="22"/>
          <w:lang w:val="az-Cyrl-AZ"/>
        </w:rPr>
        <w:t xml:space="preserve"> </w:t>
      </w:r>
      <w:r w:rsidRPr="0078169E">
        <w:rPr>
          <w:sz w:val="22"/>
          <w:szCs w:val="22"/>
          <w:lang w:val="az-Latn-AZ"/>
        </w:rPr>
        <w:t>etiraf</w:t>
      </w:r>
      <w:r w:rsidRPr="00C16D0C">
        <w:rPr>
          <w:sz w:val="22"/>
          <w:szCs w:val="22"/>
          <w:lang w:val="az-Cyrl-AZ"/>
        </w:rPr>
        <w:t xml:space="preserve"> </w:t>
      </w:r>
      <w:r w:rsidRPr="0078169E">
        <w:rPr>
          <w:sz w:val="22"/>
          <w:szCs w:val="22"/>
          <w:lang w:val="az-Latn-AZ"/>
        </w:rPr>
        <w:t>edirəm</w:t>
      </w:r>
      <w:r w:rsidRPr="00C16D0C">
        <w:rPr>
          <w:sz w:val="22"/>
          <w:szCs w:val="22"/>
          <w:lang w:val="az-Cyrl-AZ"/>
        </w:rPr>
        <w:t xml:space="preserve">. </w:t>
      </w:r>
      <w:r w:rsidRPr="0078169E">
        <w:rPr>
          <w:sz w:val="22"/>
          <w:szCs w:val="22"/>
          <w:lang w:val="az-Latn-AZ"/>
        </w:rPr>
        <w:t>Əhli</w:t>
      </w:r>
      <w:r w:rsidRPr="00C16D0C">
        <w:rPr>
          <w:sz w:val="22"/>
          <w:szCs w:val="22"/>
          <w:lang w:val="az-Cyrl-AZ"/>
        </w:rPr>
        <w:t>-</w:t>
      </w:r>
      <w:r w:rsidRPr="0078169E">
        <w:rPr>
          <w:sz w:val="22"/>
          <w:szCs w:val="22"/>
          <w:lang w:val="az-Latn-AZ"/>
        </w:rPr>
        <w:t>beyti</w:t>
      </w:r>
      <w:r w:rsidRPr="00C16D0C">
        <w:rPr>
          <w:sz w:val="22"/>
          <w:szCs w:val="22"/>
          <w:lang w:val="az-Cyrl-AZ"/>
        </w:rPr>
        <w:t xml:space="preserve"> </w:t>
      </w:r>
      <w:r w:rsidRPr="0078169E">
        <w:rPr>
          <w:sz w:val="22"/>
          <w:szCs w:val="22"/>
          <w:lang w:val="az-Latn-AZ"/>
        </w:rPr>
        <w:t>haqq</w:t>
      </w:r>
      <w:r w:rsidRPr="00C16D0C">
        <w:rPr>
          <w:sz w:val="22"/>
          <w:szCs w:val="22"/>
          <w:lang w:val="az-Cyrl-AZ"/>
        </w:rPr>
        <w:t xml:space="preserve"> </w:t>
      </w:r>
      <w:r w:rsidRPr="0078169E">
        <w:rPr>
          <w:sz w:val="22"/>
          <w:szCs w:val="22"/>
          <w:lang w:val="az-Latn-AZ"/>
        </w:rPr>
        <w:t>bilib</w:t>
      </w:r>
      <w:r w:rsidRPr="00C16D0C">
        <w:rPr>
          <w:sz w:val="22"/>
          <w:szCs w:val="22"/>
          <w:lang w:val="az-Cyrl-AZ"/>
        </w:rPr>
        <w:t xml:space="preserve">, </w:t>
      </w:r>
      <w:r w:rsidRPr="0078169E">
        <w:rPr>
          <w:sz w:val="22"/>
          <w:szCs w:val="22"/>
          <w:lang w:val="az-Latn-AZ"/>
        </w:rPr>
        <w:t>haqqın</w:t>
      </w:r>
      <w:r w:rsidRPr="00C16D0C">
        <w:rPr>
          <w:sz w:val="22"/>
          <w:szCs w:val="22"/>
          <w:lang w:val="az-Cyrl-AZ"/>
        </w:rPr>
        <w:t xml:space="preserve"> </w:t>
      </w:r>
      <w:r w:rsidRPr="0078169E">
        <w:rPr>
          <w:sz w:val="22"/>
          <w:szCs w:val="22"/>
          <w:lang w:val="az-Latn-AZ"/>
        </w:rPr>
        <w:t>onlarla</w:t>
      </w:r>
      <w:r w:rsidRPr="00C16D0C">
        <w:rPr>
          <w:sz w:val="22"/>
          <w:szCs w:val="22"/>
          <w:lang w:val="az-Cyrl-AZ"/>
        </w:rPr>
        <w:t xml:space="preserve"> </w:t>
      </w:r>
      <w:r w:rsidRPr="0078169E">
        <w:rPr>
          <w:sz w:val="22"/>
          <w:szCs w:val="22"/>
          <w:lang w:val="az-Latn-AZ"/>
        </w:rPr>
        <w:t>və</w:t>
      </w:r>
      <w:r w:rsidRPr="00C16D0C">
        <w:rPr>
          <w:sz w:val="22"/>
          <w:szCs w:val="22"/>
          <w:lang w:val="az-Cyrl-AZ"/>
        </w:rPr>
        <w:t xml:space="preserve"> </w:t>
      </w:r>
      <w:r w:rsidRPr="0078169E">
        <w:rPr>
          <w:sz w:val="22"/>
          <w:szCs w:val="22"/>
          <w:lang w:val="az-Latn-AZ"/>
        </w:rPr>
        <w:t>onların</w:t>
      </w:r>
      <w:r w:rsidRPr="00C16D0C">
        <w:rPr>
          <w:sz w:val="22"/>
          <w:szCs w:val="22"/>
          <w:lang w:val="az-Cyrl-AZ"/>
        </w:rPr>
        <w:t xml:space="preserve"> </w:t>
      </w:r>
      <w:r w:rsidRPr="0078169E">
        <w:rPr>
          <w:sz w:val="22"/>
          <w:szCs w:val="22"/>
          <w:lang w:val="az-Latn-AZ"/>
        </w:rPr>
        <w:t>əlində</w:t>
      </w:r>
      <w:r w:rsidRPr="00C16D0C">
        <w:rPr>
          <w:sz w:val="22"/>
          <w:szCs w:val="22"/>
          <w:lang w:val="az-Cyrl-AZ"/>
        </w:rPr>
        <w:t xml:space="preserve"> </w:t>
      </w:r>
      <w:r w:rsidRPr="0078169E">
        <w:rPr>
          <w:sz w:val="22"/>
          <w:szCs w:val="22"/>
          <w:lang w:val="az-Latn-AZ"/>
        </w:rPr>
        <w:t>olduğuna</w:t>
      </w:r>
      <w:r w:rsidRPr="00C16D0C">
        <w:rPr>
          <w:sz w:val="22"/>
          <w:szCs w:val="22"/>
          <w:lang w:val="az-Cyrl-AZ"/>
        </w:rPr>
        <w:t xml:space="preserve"> </w:t>
      </w:r>
      <w:r w:rsidRPr="0078169E">
        <w:rPr>
          <w:sz w:val="22"/>
          <w:szCs w:val="22"/>
          <w:lang w:val="az-Latn-AZ"/>
        </w:rPr>
        <w:t>yəqinlik</w:t>
      </w:r>
      <w:r w:rsidRPr="00C16D0C">
        <w:rPr>
          <w:sz w:val="22"/>
          <w:szCs w:val="22"/>
          <w:lang w:val="az-Cyrl-AZ"/>
        </w:rPr>
        <w:t xml:space="preserve"> </w:t>
      </w:r>
      <w:r w:rsidRPr="0078169E">
        <w:rPr>
          <w:sz w:val="22"/>
          <w:szCs w:val="22"/>
          <w:lang w:val="az-Latn-AZ"/>
        </w:rPr>
        <w:t>etdiyim</w:t>
      </w:r>
      <w:r w:rsidRPr="00C16D0C">
        <w:rPr>
          <w:sz w:val="22"/>
          <w:szCs w:val="22"/>
          <w:lang w:val="az-Cyrl-AZ"/>
        </w:rPr>
        <w:t xml:space="preserve"> </w:t>
      </w:r>
      <w:r w:rsidRPr="0078169E">
        <w:rPr>
          <w:sz w:val="22"/>
          <w:szCs w:val="22"/>
          <w:lang w:val="az-Latn-AZ"/>
        </w:rPr>
        <w:t>halda</w:t>
      </w:r>
      <w:r w:rsidRPr="00C16D0C">
        <w:rPr>
          <w:sz w:val="22"/>
          <w:szCs w:val="22"/>
          <w:lang w:val="az-Cyrl-AZ"/>
        </w:rPr>
        <w:t xml:space="preserve"> </w:t>
      </w:r>
      <w:r w:rsidRPr="0078169E">
        <w:rPr>
          <w:sz w:val="22"/>
          <w:szCs w:val="22"/>
          <w:lang w:val="az-Latn-AZ"/>
        </w:rPr>
        <w:t>onların</w:t>
      </w:r>
      <w:r w:rsidRPr="00C16D0C">
        <w:rPr>
          <w:sz w:val="22"/>
          <w:szCs w:val="22"/>
          <w:lang w:val="az-Cyrl-AZ"/>
        </w:rPr>
        <w:t xml:space="preserve"> </w:t>
      </w:r>
      <w:r w:rsidRPr="0078169E">
        <w:rPr>
          <w:sz w:val="22"/>
          <w:szCs w:val="22"/>
          <w:lang w:val="az-Latn-AZ"/>
        </w:rPr>
        <w:t>məhəbbətinə</w:t>
      </w:r>
      <w:r w:rsidRPr="00C16D0C">
        <w:rPr>
          <w:sz w:val="22"/>
          <w:szCs w:val="22"/>
          <w:lang w:val="az-Cyrl-AZ"/>
        </w:rPr>
        <w:t xml:space="preserve"> </w:t>
      </w:r>
      <w:r w:rsidRPr="0078169E">
        <w:rPr>
          <w:sz w:val="22"/>
          <w:szCs w:val="22"/>
          <w:lang w:val="az-Latn-AZ"/>
        </w:rPr>
        <w:t>çəng</w:t>
      </w:r>
      <w:r w:rsidRPr="00C16D0C">
        <w:rPr>
          <w:sz w:val="22"/>
          <w:szCs w:val="22"/>
          <w:lang w:val="az-Cyrl-AZ"/>
        </w:rPr>
        <w:t xml:space="preserve"> </w:t>
      </w:r>
      <w:r w:rsidRPr="0078169E">
        <w:rPr>
          <w:sz w:val="22"/>
          <w:szCs w:val="22"/>
          <w:lang w:val="az-Latn-AZ"/>
        </w:rPr>
        <w:t>atmışam</w:t>
      </w:r>
      <w:r w:rsidRPr="00C16D0C">
        <w:rPr>
          <w:sz w:val="22"/>
          <w:szCs w:val="22"/>
          <w:lang w:val="az-Cyrl-AZ"/>
        </w:rPr>
        <w:t xml:space="preserve">! </w:t>
      </w:r>
      <w:r w:rsidRPr="0078169E">
        <w:rPr>
          <w:sz w:val="22"/>
          <w:szCs w:val="22"/>
          <w:lang w:val="az-Latn-AZ"/>
        </w:rPr>
        <w:t>Hər</w:t>
      </w:r>
      <w:r w:rsidRPr="00C16D0C">
        <w:rPr>
          <w:sz w:val="22"/>
          <w:szCs w:val="22"/>
          <w:lang w:val="az-Cyrl-AZ"/>
        </w:rPr>
        <w:t xml:space="preserve"> </w:t>
      </w:r>
      <w:r w:rsidRPr="0078169E">
        <w:rPr>
          <w:sz w:val="22"/>
          <w:szCs w:val="22"/>
          <w:lang w:val="az-Latn-AZ"/>
        </w:rPr>
        <w:t>kim</w:t>
      </w:r>
      <w:r w:rsidRPr="00C16D0C">
        <w:rPr>
          <w:sz w:val="22"/>
          <w:szCs w:val="22"/>
          <w:lang w:val="az-Cyrl-AZ"/>
        </w:rPr>
        <w:t xml:space="preserve"> </w:t>
      </w:r>
      <w:r w:rsidRPr="0078169E">
        <w:rPr>
          <w:sz w:val="22"/>
          <w:szCs w:val="22"/>
          <w:lang w:val="az-Latn-AZ"/>
        </w:rPr>
        <w:t>onları</w:t>
      </w:r>
      <w:r w:rsidRPr="00C16D0C">
        <w:rPr>
          <w:sz w:val="22"/>
          <w:szCs w:val="22"/>
          <w:lang w:val="az-Cyrl-AZ"/>
        </w:rPr>
        <w:t xml:space="preserve"> </w:t>
      </w:r>
      <w:r w:rsidRPr="0078169E">
        <w:rPr>
          <w:sz w:val="22"/>
          <w:szCs w:val="22"/>
          <w:lang w:val="az-Latn-AZ"/>
        </w:rPr>
        <w:t>sevirsə</w:t>
      </w:r>
      <w:r w:rsidRPr="00C16D0C">
        <w:rPr>
          <w:sz w:val="22"/>
          <w:szCs w:val="22"/>
          <w:lang w:val="az-Cyrl-AZ"/>
        </w:rPr>
        <w:t xml:space="preserve"> </w:t>
      </w:r>
      <w:r w:rsidRPr="0078169E">
        <w:rPr>
          <w:sz w:val="22"/>
          <w:szCs w:val="22"/>
          <w:lang w:val="az-Latn-AZ"/>
        </w:rPr>
        <w:t>haqq</w:t>
      </w:r>
      <w:r w:rsidRPr="00C16D0C">
        <w:rPr>
          <w:sz w:val="22"/>
          <w:szCs w:val="22"/>
          <w:lang w:val="az-Cyrl-AZ"/>
        </w:rPr>
        <w:t xml:space="preserve"> </w:t>
      </w:r>
      <w:r w:rsidRPr="0078169E">
        <w:rPr>
          <w:sz w:val="22"/>
          <w:szCs w:val="22"/>
          <w:lang w:val="az-Latn-AZ"/>
        </w:rPr>
        <w:t>yolu</w:t>
      </w:r>
      <w:r w:rsidRPr="00C16D0C">
        <w:rPr>
          <w:sz w:val="22"/>
          <w:szCs w:val="22"/>
          <w:lang w:val="az-Cyrl-AZ"/>
        </w:rPr>
        <w:t xml:space="preserve"> </w:t>
      </w:r>
      <w:r w:rsidRPr="0078169E">
        <w:rPr>
          <w:sz w:val="22"/>
          <w:szCs w:val="22"/>
          <w:lang w:val="az-Latn-AZ"/>
        </w:rPr>
        <w:t>tapar</w:t>
      </w:r>
      <w:r w:rsidRPr="00C16D0C">
        <w:rPr>
          <w:sz w:val="22"/>
          <w:szCs w:val="22"/>
          <w:lang w:val="az-Cyrl-AZ"/>
        </w:rPr>
        <w:t xml:space="preserve"> </w:t>
      </w:r>
      <w:r w:rsidRPr="0078169E">
        <w:rPr>
          <w:sz w:val="22"/>
          <w:szCs w:val="22"/>
          <w:lang w:val="az-Latn-AZ"/>
        </w:rPr>
        <w:t>və</w:t>
      </w:r>
      <w:r w:rsidRPr="00C16D0C">
        <w:rPr>
          <w:lang w:val="az-Cyrl-AZ"/>
        </w:rPr>
        <w:t xml:space="preserve"> </w:t>
      </w:r>
      <w:r w:rsidRPr="0078169E">
        <w:rPr>
          <w:sz w:val="22"/>
          <w:szCs w:val="22"/>
          <w:lang w:val="az-Latn-AZ"/>
        </w:rPr>
        <w:t>onlar</w:t>
      </w:r>
      <w:r w:rsidRPr="00C16D0C">
        <w:rPr>
          <w:sz w:val="22"/>
          <w:szCs w:val="22"/>
          <w:lang w:val="az-Cyrl-AZ"/>
        </w:rPr>
        <w:t xml:space="preserve"> </w:t>
      </w:r>
      <w:r w:rsidRPr="0078169E">
        <w:rPr>
          <w:sz w:val="22"/>
          <w:szCs w:val="22"/>
          <w:lang w:val="az-Latn-AZ"/>
        </w:rPr>
        <w:t>hər</w:t>
      </w:r>
      <w:r w:rsidRPr="00C16D0C">
        <w:rPr>
          <w:sz w:val="22"/>
          <w:szCs w:val="22"/>
          <w:lang w:val="az-Cyrl-AZ"/>
        </w:rPr>
        <w:t xml:space="preserve"> </w:t>
      </w:r>
      <w:r w:rsidRPr="0078169E">
        <w:rPr>
          <w:sz w:val="22"/>
          <w:szCs w:val="22"/>
          <w:lang w:val="az-Latn-AZ"/>
        </w:rPr>
        <w:t>kimi</w:t>
      </w:r>
      <w:r w:rsidRPr="00C16D0C">
        <w:rPr>
          <w:sz w:val="22"/>
          <w:szCs w:val="22"/>
          <w:lang w:val="az-Cyrl-AZ"/>
        </w:rPr>
        <w:t xml:space="preserve"> </w:t>
      </w:r>
      <w:r w:rsidRPr="0078169E">
        <w:rPr>
          <w:sz w:val="22"/>
          <w:szCs w:val="22"/>
          <w:lang w:val="az-Latn-AZ"/>
        </w:rPr>
        <w:t>sevirlərsə</w:t>
      </w:r>
      <w:r w:rsidRPr="00C16D0C">
        <w:rPr>
          <w:sz w:val="22"/>
          <w:szCs w:val="22"/>
          <w:lang w:val="az-Cyrl-AZ"/>
        </w:rPr>
        <w:t xml:space="preserve"> </w:t>
      </w:r>
      <w:r w:rsidRPr="0078169E">
        <w:rPr>
          <w:sz w:val="22"/>
          <w:szCs w:val="22"/>
          <w:lang w:val="az-Latn-AZ"/>
        </w:rPr>
        <w:t>mən</w:t>
      </w:r>
      <w:r w:rsidRPr="00C16D0C">
        <w:rPr>
          <w:sz w:val="22"/>
          <w:szCs w:val="22"/>
          <w:lang w:val="az-Cyrl-AZ"/>
        </w:rPr>
        <w:t xml:space="preserve"> </w:t>
      </w:r>
      <w:r w:rsidRPr="0078169E">
        <w:rPr>
          <w:sz w:val="22"/>
          <w:szCs w:val="22"/>
          <w:lang w:val="az-Latn-AZ"/>
        </w:rPr>
        <w:t>də</w:t>
      </w:r>
      <w:r w:rsidRPr="00C16D0C">
        <w:rPr>
          <w:sz w:val="22"/>
          <w:szCs w:val="22"/>
          <w:lang w:val="az-Cyrl-AZ"/>
        </w:rPr>
        <w:t xml:space="preserve"> </w:t>
      </w:r>
      <w:r w:rsidRPr="0078169E">
        <w:rPr>
          <w:sz w:val="22"/>
          <w:szCs w:val="22"/>
          <w:lang w:val="az-Latn-AZ"/>
        </w:rPr>
        <w:t>onları</w:t>
      </w:r>
      <w:r w:rsidRPr="00C16D0C">
        <w:rPr>
          <w:sz w:val="22"/>
          <w:szCs w:val="22"/>
          <w:lang w:val="az-Cyrl-AZ"/>
        </w:rPr>
        <w:t xml:space="preserve"> </w:t>
      </w:r>
      <w:r w:rsidRPr="0078169E">
        <w:rPr>
          <w:sz w:val="22"/>
          <w:szCs w:val="22"/>
          <w:lang w:val="az-Latn-AZ"/>
        </w:rPr>
        <w:t>sevirəm</w:t>
      </w:r>
      <w:r w:rsidRPr="00C16D0C">
        <w:rPr>
          <w:sz w:val="22"/>
          <w:szCs w:val="22"/>
          <w:lang w:val="az-Cyrl-AZ"/>
        </w:rPr>
        <w:t xml:space="preserve">. </w:t>
      </w:r>
      <w:r w:rsidRPr="0078169E">
        <w:rPr>
          <w:sz w:val="22"/>
          <w:szCs w:val="22"/>
          <w:lang w:val="az-Latn-AZ"/>
        </w:rPr>
        <w:t>Onlar</w:t>
      </w:r>
      <w:r w:rsidRPr="00C16D0C">
        <w:rPr>
          <w:sz w:val="22"/>
          <w:szCs w:val="22"/>
          <w:lang w:val="az-Cyrl-AZ"/>
        </w:rPr>
        <w:t xml:space="preserve"> </w:t>
      </w:r>
      <w:r w:rsidRPr="0078169E">
        <w:rPr>
          <w:sz w:val="22"/>
          <w:szCs w:val="22"/>
          <w:lang w:val="az-Latn-AZ"/>
        </w:rPr>
        <w:t>hər</w:t>
      </w:r>
      <w:r w:rsidRPr="00C16D0C">
        <w:rPr>
          <w:sz w:val="22"/>
          <w:szCs w:val="22"/>
          <w:lang w:val="az-Cyrl-AZ"/>
        </w:rPr>
        <w:t xml:space="preserve"> </w:t>
      </w:r>
      <w:r w:rsidRPr="0078169E">
        <w:rPr>
          <w:sz w:val="22"/>
          <w:szCs w:val="22"/>
          <w:lang w:val="az-Latn-AZ"/>
        </w:rPr>
        <w:t>nədən</w:t>
      </w:r>
      <w:r w:rsidRPr="00C16D0C">
        <w:rPr>
          <w:sz w:val="22"/>
          <w:szCs w:val="22"/>
          <w:lang w:val="az-Cyrl-AZ"/>
        </w:rPr>
        <w:t xml:space="preserve"> </w:t>
      </w:r>
      <w:r w:rsidRPr="0078169E">
        <w:rPr>
          <w:sz w:val="22"/>
          <w:szCs w:val="22"/>
          <w:lang w:val="az-Latn-AZ"/>
        </w:rPr>
        <w:t>qaçırlarsa</w:t>
      </w:r>
      <w:r w:rsidRPr="00C16D0C">
        <w:rPr>
          <w:sz w:val="22"/>
          <w:szCs w:val="22"/>
          <w:lang w:val="az-Cyrl-AZ"/>
        </w:rPr>
        <w:t xml:space="preserve">, </w:t>
      </w:r>
      <w:r w:rsidRPr="0078169E">
        <w:rPr>
          <w:sz w:val="22"/>
          <w:szCs w:val="22"/>
          <w:lang w:val="az-Latn-AZ"/>
        </w:rPr>
        <w:t>mən</w:t>
      </w:r>
      <w:r w:rsidRPr="00C16D0C">
        <w:rPr>
          <w:sz w:val="22"/>
          <w:szCs w:val="22"/>
          <w:lang w:val="az-Cyrl-AZ"/>
        </w:rPr>
        <w:t xml:space="preserve"> </w:t>
      </w:r>
      <w:r w:rsidRPr="0078169E">
        <w:rPr>
          <w:i/>
          <w:iCs/>
          <w:sz w:val="22"/>
          <w:szCs w:val="22"/>
          <w:lang w:val="az-Latn-AZ"/>
        </w:rPr>
        <w:t>l</w:t>
      </w:r>
      <w:r w:rsidRPr="0078169E">
        <w:rPr>
          <w:sz w:val="22"/>
          <w:szCs w:val="22"/>
          <w:lang w:val="az-Latn-AZ"/>
        </w:rPr>
        <w:t>də</w:t>
      </w:r>
      <w:r w:rsidRPr="00C16D0C">
        <w:rPr>
          <w:sz w:val="22"/>
          <w:szCs w:val="22"/>
          <w:lang w:val="az-Cyrl-AZ"/>
        </w:rPr>
        <w:t xml:space="preserve"> </w:t>
      </w:r>
      <w:r w:rsidRPr="0078169E">
        <w:rPr>
          <w:sz w:val="22"/>
          <w:szCs w:val="22"/>
          <w:lang w:val="az-Latn-AZ"/>
        </w:rPr>
        <w:t>ondan</w:t>
      </w:r>
      <w:r w:rsidRPr="00C16D0C">
        <w:rPr>
          <w:sz w:val="22"/>
          <w:szCs w:val="22"/>
          <w:lang w:val="az-Cyrl-AZ"/>
        </w:rPr>
        <w:t xml:space="preserve"> </w:t>
      </w:r>
      <w:r w:rsidRPr="0078169E">
        <w:rPr>
          <w:sz w:val="22"/>
          <w:szCs w:val="22"/>
          <w:lang w:val="az-Latn-AZ"/>
        </w:rPr>
        <w:t>qaçıram</w:t>
      </w:r>
      <w:r w:rsidRPr="00C16D0C">
        <w:rPr>
          <w:sz w:val="22"/>
          <w:szCs w:val="22"/>
          <w:lang w:val="az-Cyrl-AZ"/>
        </w:rPr>
        <w:t xml:space="preserve">. </w:t>
      </w:r>
      <w:r w:rsidRPr="0078169E">
        <w:rPr>
          <w:sz w:val="22"/>
          <w:szCs w:val="22"/>
          <w:lang w:val="az-Latn-AZ"/>
        </w:rPr>
        <w:t>Bəs</w:t>
      </w:r>
      <w:r w:rsidRPr="00C16D0C">
        <w:rPr>
          <w:sz w:val="22"/>
          <w:szCs w:val="22"/>
          <w:lang w:val="az-Cyrl-AZ"/>
        </w:rPr>
        <w:t xml:space="preserve">, </w:t>
      </w:r>
      <w:r w:rsidRPr="0078169E">
        <w:rPr>
          <w:sz w:val="22"/>
          <w:szCs w:val="22"/>
          <w:lang w:val="az-Latn-AZ"/>
        </w:rPr>
        <w:t>İlahi</w:t>
      </w:r>
      <w:r w:rsidRPr="00C16D0C">
        <w:rPr>
          <w:sz w:val="22"/>
          <w:szCs w:val="22"/>
          <w:lang w:val="az-Cyrl-AZ"/>
        </w:rPr>
        <w:t xml:space="preserve">! </w:t>
      </w:r>
      <w:r w:rsidRPr="0078169E">
        <w:rPr>
          <w:sz w:val="22"/>
          <w:szCs w:val="22"/>
          <w:lang w:val="az-Latn-AZ"/>
        </w:rPr>
        <w:t>Hər</w:t>
      </w:r>
      <w:r w:rsidRPr="00C16D0C">
        <w:rPr>
          <w:sz w:val="22"/>
          <w:szCs w:val="22"/>
          <w:lang w:val="az-Cyrl-AZ"/>
        </w:rPr>
        <w:t xml:space="preserve"> </w:t>
      </w:r>
      <w:r w:rsidRPr="0078169E">
        <w:rPr>
          <w:sz w:val="22"/>
          <w:szCs w:val="22"/>
          <w:lang w:val="az-Latn-AZ"/>
        </w:rPr>
        <w:t>nədən</w:t>
      </w:r>
      <w:r w:rsidRPr="00C16D0C">
        <w:rPr>
          <w:sz w:val="22"/>
          <w:szCs w:val="22"/>
          <w:lang w:val="az-Cyrl-AZ"/>
        </w:rPr>
        <w:t xml:space="preserve"> </w:t>
      </w:r>
      <w:r w:rsidRPr="0078169E">
        <w:rPr>
          <w:sz w:val="22"/>
          <w:szCs w:val="22"/>
          <w:lang w:val="az-Latn-AZ"/>
        </w:rPr>
        <w:t>qorxuramsa</w:t>
      </w:r>
      <w:r w:rsidRPr="00C16D0C">
        <w:rPr>
          <w:sz w:val="22"/>
          <w:szCs w:val="22"/>
          <w:lang w:val="az-Cyrl-AZ"/>
        </w:rPr>
        <w:t xml:space="preserve"> </w:t>
      </w:r>
      <w:r w:rsidRPr="0078169E">
        <w:rPr>
          <w:sz w:val="22"/>
          <w:szCs w:val="22"/>
          <w:lang w:val="az-Latn-AZ"/>
        </w:rPr>
        <w:t>məni</w:t>
      </w:r>
      <w:r w:rsidRPr="00C16D0C">
        <w:rPr>
          <w:sz w:val="22"/>
          <w:szCs w:val="22"/>
          <w:lang w:val="az-Cyrl-AZ"/>
        </w:rPr>
        <w:t xml:space="preserve"> </w:t>
      </w:r>
      <w:r w:rsidRPr="0078169E">
        <w:rPr>
          <w:sz w:val="22"/>
          <w:szCs w:val="22"/>
          <w:lang w:val="az-Latn-AZ"/>
        </w:rPr>
        <w:t>onun</w:t>
      </w:r>
      <w:r w:rsidRPr="00C16D0C">
        <w:rPr>
          <w:sz w:val="22"/>
          <w:szCs w:val="22"/>
          <w:lang w:val="az-Cyrl-AZ"/>
        </w:rPr>
        <w:t xml:space="preserve"> </w:t>
      </w:r>
      <w:r w:rsidRPr="0078169E">
        <w:rPr>
          <w:sz w:val="22"/>
          <w:szCs w:val="22"/>
          <w:lang w:val="az-Latn-AZ"/>
        </w:rPr>
        <w:t>şərrindən</w:t>
      </w:r>
      <w:r w:rsidRPr="00C16D0C">
        <w:rPr>
          <w:sz w:val="22"/>
          <w:szCs w:val="22"/>
          <w:lang w:val="az-Cyrl-AZ"/>
        </w:rPr>
        <w:t xml:space="preserve"> </w:t>
      </w:r>
      <w:r w:rsidRPr="0078169E">
        <w:rPr>
          <w:sz w:val="22"/>
          <w:szCs w:val="22"/>
          <w:lang w:val="az-Latn-AZ"/>
        </w:rPr>
        <w:t>Öz</w:t>
      </w:r>
      <w:r w:rsidRPr="00C16D0C">
        <w:rPr>
          <w:sz w:val="22"/>
          <w:szCs w:val="22"/>
          <w:lang w:val="az-Cyrl-AZ"/>
        </w:rPr>
        <w:t xml:space="preserve"> </w:t>
      </w:r>
      <w:r w:rsidRPr="0078169E">
        <w:rPr>
          <w:sz w:val="22"/>
          <w:szCs w:val="22"/>
          <w:lang w:val="az-Latn-AZ"/>
        </w:rPr>
        <w:t>pənahında</w:t>
      </w:r>
      <w:r w:rsidRPr="00C16D0C">
        <w:rPr>
          <w:sz w:val="22"/>
          <w:szCs w:val="22"/>
          <w:lang w:val="az-Cyrl-AZ"/>
        </w:rPr>
        <w:t xml:space="preserve"> </w:t>
      </w:r>
      <w:r w:rsidRPr="0078169E">
        <w:rPr>
          <w:sz w:val="22"/>
          <w:szCs w:val="22"/>
          <w:lang w:val="az-Latn-AZ"/>
        </w:rPr>
        <w:t>saxla</w:t>
      </w:r>
      <w:r w:rsidRPr="00C16D0C">
        <w:rPr>
          <w:sz w:val="22"/>
          <w:szCs w:val="22"/>
          <w:lang w:val="az-Cyrl-AZ"/>
        </w:rPr>
        <w:t xml:space="preserve">! </w:t>
      </w:r>
      <w:r w:rsidRPr="0078169E">
        <w:rPr>
          <w:sz w:val="22"/>
          <w:szCs w:val="22"/>
          <w:lang w:val="az-Latn-AZ"/>
        </w:rPr>
        <w:t>İlahi</w:t>
      </w:r>
      <w:r w:rsidRPr="00C16D0C">
        <w:rPr>
          <w:sz w:val="22"/>
          <w:szCs w:val="22"/>
          <w:lang w:val="az-Cyrl-AZ"/>
        </w:rPr>
        <w:t xml:space="preserve">! </w:t>
      </w:r>
      <w:r w:rsidRPr="0078169E">
        <w:rPr>
          <w:sz w:val="22"/>
          <w:szCs w:val="22"/>
          <w:lang w:val="az-Latn-AZ"/>
        </w:rPr>
        <w:t>Öz</w:t>
      </w:r>
      <w:r w:rsidRPr="00C16D0C">
        <w:rPr>
          <w:sz w:val="22"/>
          <w:szCs w:val="22"/>
          <w:lang w:val="az-Cyrl-AZ"/>
        </w:rPr>
        <w:t xml:space="preserve"> </w:t>
      </w:r>
      <w:r w:rsidRPr="0078169E">
        <w:rPr>
          <w:sz w:val="22"/>
          <w:szCs w:val="22"/>
          <w:lang w:val="az-Latn-AZ"/>
        </w:rPr>
        <w:t>düşmənlərimi</w:t>
      </w:r>
      <w:r w:rsidRPr="00C16D0C">
        <w:rPr>
          <w:sz w:val="22"/>
          <w:szCs w:val="22"/>
          <w:lang w:val="az-Cyrl-AZ"/>
        </w:rPr>
        <w:t xml:space="preserve">, </w:t>
      </w:r>
      <w:r w:rsidRPr="0078169E">
        <w:rPr>
          <w:sz w:val="22"/>
          <w:szCs w:val="22"/>
          <w:lang w:val="az-Latn-AZ"/>
        </w:rPr>
        <w:t>Sən</w:t>
      </w:r>
      <w:r w:rsidRPr="008C1D90">
        <w:rPr>
          <w:sz w:val="22"/>
          <w:szCs w:val="22"/>
          <w:lang w:val="az-Cyrl-AZ"/>
        </w:rPr>
        <w:t xml:space="preserve"> </w:t>
      </w:r>
      <w:r w:rsidRPr="0078169E">
        <w:rPr>
          <w:sz w:val="22"/>
          <w:szCs w:val="22"/>
          <w:lang w:val="az-Latn-AZ"/>
        </w:rPr>
        <w:t>ki</w:t>
      </w:r>
      <w:r w:rsidRPr="008C1D90">
        <w:rPr>
          <w:sz w:val="22"/>
          <w:szCs w:val="22"/>
          <w:lang w:val="az-Cyrl-AZ"/>
        </w:rPr>
        <w:t xml:space="preserve">, </w:t>
      </w:r>
      <w:r w:rsidRPr="0078169E">
        <w:rPr>
          <w:sz w:val="22"/>
          <w:szCs w:val="22"/>
          <w:lang w:val="az-Latn-AZ"/>
        </w:rPr>
        <w:t>göyəri</w:t>
      </w:r>
      <w:r w:rsidRPr="008C1D90">
        <w:rPr>
          <w:sz w:val="22"/>
          <w:szCs w:val="22"/>
          <w:lang w:val="az-Cyrl-AZ"/>
        </w:rPr>
        <w:t xml:space="preserve"> </w:t>
      </w:r>
      <w:r w:rsidRPr="0078169E">
        <w:rPr>
          <w:sz w:val="22"/>
          <w:szCs w:val="22"/>
          <w:lang w:val="az-Latn-AZ"/>
        </w:rPr>
        <w:t>və</w:t>
      </w:r>
      <w:r w:rsidRPr="00061922">
        <w:rPr>
          <w:i/>
          <w:iCs/>
          <w:sz w:val="22"/>
          <w:szCs w:val="22"/>
          <w:lang w:val="az-Cyrl-AZ"/>
        </w:rPr>
        <w:t xml:space="preserve"> </w:t>
      </w:r>
      <w:r w:rsidRPr="0078169E">
        <w:rPr>
          <w:sz w:val="22"/>
          <w:szCs w:val="22"/>
          <w:lang w:val="az-Latn-AZ"/>
        </w:rPr>
        <w:t>yeri</w:t>
      </w:r>
      <w:r w:rsidRPr="008C1D90">
        <w:rPr>
          <w:sz w:val="22"/>
          <w:szCs w:val="22"/>
          <w:lang w:val="az-Cyrl-AZ"/>
        </w:rPr>
        <w:t xml:space="preserve"> </w:t>
      </w:r>
      <w:r w:rsidRPr="0078169E">
        <w:rPr>
          <w:sz w:val="22"/>
          <w:szCs w:val="22"/>
          <w:lang w:val="az-Latn-AZ"/>
        </w:rPr>
        <w:t>yaradansan</w:t>
      </w:r>
      <w:r w:rsidRPr="008C1D90">
        <w:rPr>
          <w:sz w:val="22"/>
          <w:szCs w:val="22"/>
          <w:lang w:val="az-Cyrl-AZ"/>
        </w:rPr>
        <w:t xml:space="preserve">, </w:t>
      </w:r>
      <w:r w:rsidRPr="0078169E">
        <w:rPr>
          <w:sz w:val="22"/>
          <w:szCs w:val="22"/>
          <w:lang w:val="az-Latn-AZ"/>
        </w:rPr>
        <w:t>Sənin</w:t>
      </w:r>
      <w:r w:rsidRPr="008C1D90">
        <w:rPr>
          <w:sz w:val="22"/>
          <w:szCs w:val="22"/>
          <w:lang w:val="az-Cyrl-AZ"/>
        </w:rPr>
        <w:t xml:space="preserve"> </w:t>
      </w:r>
      <w:r w:rsidRPr="0078169E">
        <w:rPr>
          <w:sz w:val="22"/>
          <w:szCs w:val="22"/>
          <w:lang w:val="az-Latn-AZ"/>
        </w:rPr>
        <w:t>köməyinlə</w:t>
      </w:r>
      <w:r w:rsidRPr="008C1D90">
        <w:rPr>
          <w:sz w:val="22"/>
          <w:szCs w:val="22"/>
          <w:lang w:val="az-Cyrl-AZ"/>
        </w:rPr>
        <w:t xml:space="preserve">  </w:t>
      </w:r>
      <w:r w:rsidRPr="0078169E">
        <w:rPr>
          <w:sz w:val="22"/>
          <w:szCs w:val="22"/>
          <w:lang w:val="az-Latn-AZ"/>
        </w:rPr>
        <w:t>dəf</w:t>
      </w:r>
      <w:r w:rsidRPr="008C1D90">
        <w:rPr>
          <w:sz w:val="22"/>
          <w:szCs w:val="22"/>
          <w:lang w:val="az-Cyrl-AZ"/>
        </w:rPr>
        <w:t xml:space="preserve"> </w:t>
      </w:r>
      <w:r w:rsidRPr="0078169E">
        <w:rPr>
          <w:sz w:val="22"/>
          <w:szCs w:val="22"/>
          <w:lang w:val="az-Latn-AZ"/>
        </w:rPr>
        <w:t>edirəm</w:t>
      </w:r>
      <w:r w:rsidRPr="008C1D90">
        <w:rPr>
          <w:sz w:val="22"/>
          <w:szCs w:val="22"/>
          <w:lang w:val="az-Cyrl-AZ"/>
        </w:rPr>
        <w:t xml:space="preserve">! </w:t>
      </w:r>
    </w:p>
  </w:footnote>
  <w:footnote w:id="84">
    <w:p w14:paraId="215F4022" w14:textId="77777777" w:rsidR="0064286B" w:rsidRPr="008C1D90" w:rsidRDefault="0064286B" w:rsidP="0064286B">
      <w:pPr>
        <w:pStyle w:val="FootnoteText"/>
        <w:jc w:val="both"/>
        <w:rPr>
          <w:lang w:val="az-Cyrl-AZ"/>
        </w:rPr>
      </w:pPr>
      <w:r>
        <w:rPr>
          <w:rStyle w:val="FootnoteReference"/>
        </w:rPr>
        <w:footnoteRef/>
      </w:r>
      <w:r w:rsidRPr="008C1D90">
        <w:rPr>
          <w:lang w:val="az-Cyrl-AZ"/>
        </w:rPr>
        <w:t xml:space="preserve"> </w:t>
      </w:r>
      <w:r w:rsidRPr="0078169E">
        <w:rPr>
          <w:sz w:val="22"/>
          <w:szCs w:val="22"/>
          <w:lang w:val="az-Latn-AZ"/>
        </w:rPr>
        <w:t>Özün</w:t>
      </w:r>
      <w:r w:rsidRPr="008C1D90">
        <w:rPr>
          <w:sz w:val="22"/>
          <w:szCs w:val="22"/>
          <w:lang w:val="az-Cyrl-AZ"/>
        </w:rPr>
        <w:t xml:space="preserve"> </w:t>
      </w:r>
      <w:r w:rsidRPr="0078169E">
        <w:rPr>
          <w:sz w:val="22"/>
          <w:szCs w:val="22"/>
          <w:lang w:val="az-Latn-AZ"/>
        </w:rPr>
        <w:t>buyurmusan</w:t>
      </w:r>
      <w:r w:rsidRPr="008C1D90">
        <w:rPr>
          <w:sz w:val="22"/>
          <w:szCs w:val="22"/>
          <w:lang w:val="az-Cyrl-AZ"/>
        </w:rPr>
        <w:t xml:space="preserve">: </w:t>
      </w:r>
      <w:r w:rsidRPr="0078169E">
        <w:rPr>
          <w:rFonts w:cs="Simplified Arabic"/>
          <w:sz w:val="22"/>
          <w:szCs w:val="22"/>
          <w:lang w:val="az-Latn-AZ"/>
        </w:rPr>
        <w:t>Biz</w:t>
      </w:r>
      <w:r w:rsidRPr="008C1D90">
        <w:rPr>
          <w:rFonts w:cs="Simplified Arabic"/>
          <w:sz w:val="22"/>
          <w:szCs w:val="22"/>
          <w:lang w:val="az-Cyrl-AZ"/>
        </w:rPr>
        <w:t xml:space="preserve"> </w:t>
      </w:r>
      <w:r w:rsidRPr="0078169E">
        <w:rPr>
          <w:rFonts w:cs="Simplified Arabic"/>
          <w:sz w:val="22"/>
          <w:szCs w:val="22"/>
          <w:lang w:val="az-Latn-AZ"/>
        </w:rPr>
        <w:t>önlərinə</w:t>
      </w:r>
      <w:r w:rsidRPr="008C1D90">
        <w:rPr>
          <w:rFonts w:cs="Simplified Arabic"/>
          <w:sz w:val="22"/>
          <w:szCs w:val="22"/>
          <w:lang w:val="az-Cyrl-AZ"/>
        </w:rPr>
        <w:t xml:space="preserve"> </w:t>
      </w:r>
      <w:r w:rsidRPr="0078169E">
        <w:rPr>
          <w:rFonts w:cs="Simplified Arabic"/>
          <w:sz w:val="22"/>
          <w:szCs w:val="22"/>
          <w:lang w:val="az-Latn-AZ"/>
        </w:rPr>
        <w:t>və</w:t>
      </w:r>
      <w:r w:rsidRPr="008C1D90">
        <w:rPr>
          <w:rFonts w:cs="Simplified Arabic"/>
          <w:sz w:val="22"/>
          <w:szCs w:val="22"/>
          <w:lang w:val="az-Cyrl-AZ"/>
        </w:rPr>
        <w:t xml:space="preserve"> </w:t>
      </w:r>
      <w:r w:rsidRPr="0078169E">
        <w:rPr>
          <w:rFonts w:cs="Simplified Arabic"/>
          <w:sz w:val="22"/>
          <w:szCs w:val="22"/>
          <w:lang w:val="az-Latn-AZ"/>
        </w:rPr>
        <w:t>arxalarına</w:t>
      </w:r>
      <w:r w:rsidRPr="008C1D90">
        <w:rPr>
          <w:rFonts w:cs="Simplified Arabic"/>
          <w:sz w:val="22"/>
          <w:szCs w:val="22"/>
          <w:lang w:val="az-Cyrl-AZ"/>
        </w:rPr>
        <w:t xml:space="preserve"> </w:t>
      </w:r>
      <w:r w:rsidRPr="0078169E">
        <w:rPr>
          <w:rFonts w:cs="Simplified Arabic"/>
          <w:sz w:val="22"/>
          <w:szCs w:val="22"/>
          <w:lang w:val="az-Latn-AZ"/>
        </w:rPr>
        <w:t>sədd</w:t>
      </w:r>
      <w:r w:rsidRPr="008C1D90">
        <w:rPr>
          <w:rFonts w:cs="Simplified Arabic"/>
          <w:sz w:val="22"/>
          <w:szCs w:val="22"/>
          <w:lang w:val="az-Cyrl-AZ"/>
        </w:rPr>
        <w:t xml:space="preserve"> </w:t>
      </w:r>
      <w:r w:rsidRPr="0078169E">
        <w:rPr>
          <w:rFonts w:cs="Simplified Arabic"/>
          <w:sz w:val="22"/>
          <w:szCs w:val="22"/>
          <w:lang w:val="az-Latn-AZ"/>
        </w:rPr>
        <w:t>çəkib</w:t>
      </w:r>
      <w:r w:rsidRPr="008C1D90">
        <w:rPr>
          <w:rFonts w:cs="Simplified Arabic"/>
          <w:sz w:val="22"/>
          <w:szCs w:val="22"/>
          <w:lang w:val="az-Cyrl-AZ"/>
        </w:rPr>
        <w:t xml:space="preserve"> </w:t>
      </w:r>
      <w:r w:rsidRPr="0078169E">
        <w:rPr>
          <w:rFonts w:cs="Simplified Arabic"/>
          <w:sz w:val="22"/>
          <w:szCs w:val="22"/>
          <w:lang w:val="az-Latn-AZ"/>
        </w:rPr>
        <w:t>gözlərini</w:t>
      </w:r>
      <w:r w:rsidRPr="008C1D90">
        <w:rPr>
          <w:rFonts w:cs="Simplified Arabic"/>
          <w:sz w:val="22"/>
          <w:szCs w:val="22"/>
          <w:lang w:val="az-Cyrl-AZ"/>
        </w:rPr>
        <w:t xml:space="preserve"> </w:t>
      </w:r>
      <w:r w:rsidRPr="0078169E">
        <w:rPr>
          <w:rFonts w:cs="Simplified Arabic"/>
          <w:sz w:val="22"/>
          <w:szCs w:val="22"/>
          <w:lang w:val="az-Latn-AZ"/>
        </w:rPr>
        <w:t>bağlamışıq</w:t>
      </w:r>
      <w:r w:rsidRPr="008C1D90">
        <w:rPr>
          <w:rFonts w:cs="Simplified Arabic"/>
          <w:sz w:val="22"/>
          <w:szCs w:val="22"/>
          <w:lang w:val="az-Cyrl-AZ"/>
        </w:rPr>
        <w:t xml:space="preserve">. </w:t>
      </w:r>
      <w:r w:rsidRPr="0078169E">
        <w:rPr>
          <w:rFonts w:cs="Simplified Arabic"/>
          <w:sz w:val="22"/>
          <w:szCs w:val="22"/>
          <w:lang w:val="az-Latn-AZ"/>
        </w:rPr>
        <w:t>Buna</w:t>
      </w:r>
      <w:r w:rsidRPr="008C1D90">
        <w:rPr>
          <w:rFonts w:cs="Simplified Arabic"/>
          <w:sz w:val="22"/>
          <w:szCs w:val="22"/>
          <w:lang w:val="az-Cyrl-AZ"/>
        </w:rPr>
        <w:t xml:space="preserve"> </w:t>
      </w:r>
      <w:r w:rsidRPr="0078169E">
        <w:rPr>
          <w:rFonts w:cs="Simplified Arabic"/>
          <w:sz w:val="22"/>
          <w:szCs w:val="22"/>
          <w:lang w:val="az-Latn-AZ"/>
        </w:rPr>
        <w:t>görə</w:t>
      </w:r>
      <w:r w:rsidRPr="008C1D90">
        <w:rPr>
          <w:rFonts w:cs="Simplified Arabic"/>
          <w:sz w:val="22"/>
          <w:szCs w:val="22"/>
          <w:lang w:val="az-Cyrl-AZ"/>
        </w:rPr>
        <w:t xml:space="preserve"> </w:t>
      </w:r>
      <w:r w:rsidRPr="0078169E">
        <w:rPr>
          <w:rFonts w:cs="Simplified Arabic"/>
          <w:sz w:val="22"/>
          <w:szCs w:val="22"/>
          <w:lang w:val="az-Latn-AZ"/>
        </w:rPr>
        <w:t>də</w:t>
      </w:r>
      <w:r w:rsidRPr="008C1D90">
        <w:rPr>
          <w:rFonts w:cs="Simplified Arabic"/>
          <w:sz w:val="22"/>
          <w:szCs w:val="22"/>
          <w:lang w:val="az-Cyrl-AZ"/>
        </w:rPr>
        <w:t xml:space="preserve"> </w:t>
      </w:r>
      <w:r w:rsidRPr="0078169E">
        <w:rPr>
          <w:rFonts w:cs="Simplified Arabic"/>
          <w:sz w:val="22"/>
          <w:szCs w:val="22"/>
          <w:lang w:val="az-Latn-AZ"/>
        </w:rPr>
        <w:t>görmürlər</w:t>
      </w:r>
      <w:r w:rsidRPr="008C1D90">
        <w:rPr>
          <w:rFonts w:cs="Simplified Arabic"/>
          <w:sz w:val="22"/>
          <w:szCs w:val="22"/>
          <w:lang w:val="az-Cyrl-AZ"/>
        </w:rPr>
        <w:t>!”</w:t>
      </w:r>
    </w:p>
  </w:footnote>
  <w:footnote w:id="85">
    <w:p w14:paraId="5E2C1844" w14:textId="77777777" w:rsidR="0064286B" w:rsidRPr="00730164" w:rsidRDefault="0064286B" w:rsidP="0064286B">
      <w:pPr>
        <w:ind w:right="-38"/>
        <w:jc w:val="thaiDistribute"/>
        <w:rPr>
          <w:rFonts w:cs="Simplified Arabic"/>
          <w:sz w:val="22"/>
          <w:szCs w:val="22"/>
          <w:lang w:val="az-Cyrl-AZ"/>
        </w:rPr>
      </w:pPr>
      <w:r w:rsidRPr="00730164">
        <w:rPr>
          <w:rStyle w:val="FootnoteReference"/>
          <w:sz w:val="22"/>
          <w:szCs w:val="22"/>
        </w:rPr>
        <w:footnoteRef/>
      </w:r>
      <w:r w:rsidRPr="00730164">
        <w:rPr>
          <w:sz w:val="22"/>
          <w:szCs w:val="22"/>
          <w:lang w:val="az-Cyrl-AZ"/>
        </w:rPr>
        <w:t>“</w:t>
      </w:r>
      <w:r w:rsidRPr="0078169E">
        <w:rPr>
          <w:sz w:val="22"/>
          <w:szCs w:val="22"/>
          <w:lang w:val="az-Latn-AZ"/>
        </w:rPr>
        <w:t>Böyük</w:t>
      </w:r>
      <w:r w:rsidRPr="00730164">
        <w:rPr>
          <w:sz w:val="22"/>
          <w:szCs w:val="22"/>
          <w:lang w:val="az-Cyrl-AZ"/>
        </w:rPr>
        <w:t xml:space="preserve">  </w:t>
      </w:r>
      <w:r w:rsidRPr="0078169E">
        <w:rPr>
          <w:sz w:val="22"/>
          <w:szCs w:val="22"/>
          <w:lang w:val="az-Latn-AZ"/>
        </w:rPr>
        <w:t>Allah</w:t>
      </w:r>
      <w:r w:rsidRPr="00730164">
        <w:rPr>
          <w:sz w:val="22"/>
          <w:szCs w:val="22"/>
          <w:lang w:val="az-Cyrl-AZ"/>
        </w:rPr>
        <w:t xml:space="preserve"> </w:t>
      </w:r>
      <w:r w:rsidRPr="0078169E">
        <w:rPr>
          <w:sz w:val="22"/>
          <w:szCs w:val="22"/>
          <w:lang w:val="az-Latn-AZ"/>
        </w:rPr>
        <w:t>pak</w:t>
      </w:r>
      <w:r w:rsidRPr="00730164">
        <w:rPr>
          <w:sz w:val="22"/>
          <w:szCs w:val="22"/>
          <w:lang w:val="az-Cyrl-AZ"/>
        </w:rPr>
        <w:t xml:space="preserve"> </w:t>
      </w:r>
      <w:r w:rsidRPr="0078169E">
        <w:rPr>
          <w:sz w:val="22"/>
          <w:szCs w:val="22"/>
          <w:lang w:val="az-Latn-AZ"/>
        </w:rPr>
        <w:t>və</w:t>
      </w:r>
      <w:r w:rsidRPr="00730164">
        <w:rPr>
          <w:sz w:val="22"/>
          <w:szCs w:val="22"/>
          <w:lang w:val="az-Cyrl-AZ"/>
        </w:rPr>
        <w:t xml:space="preserve"> </w:t>
      </w:r>
      <w:r w:rsidRPr="0078169E">
        <w:rPr>
          <w:sz w:val="22"/>
          <w:szCs w:val="22"/>
          <w:lang w:val="az-Latn-AZ"/>
        </w:rPr>
        <w:t>münəzzəhdir</w:t>
      </w:r>
      <w:r w:rsidRPr="00730164">
        <w:rPr>
          <w:sz w:val="22"/>
          <w:szCs w:val="22"/>
          <w:lang w:val="az-Cyrl-AZ"/>
        </w:rPr>
        <w:t xml:space="preserve"> </w:t>
      </w:r>
      <w:r w:rsidRPr="0078169E">
        <w:rPr>
          <w:sz w:val="22"/>
          <w:szCs w:val="22"/>
          <w:lang w:val="az-Latn-AZ"/>
        </w:rPr>
        <w:t>və</w:t>
      </w:r>
      <w:r w:rsidRPr="00730164">
        <w:rPr>
          <w:sz w:val="22"/>
          <w:szCs w:val="22"/>
          <w:lang w:val="az-Cyrl-AZ"/>
        </w:rPr>
        <w:t xml:space="preserve"> </w:t>
      </w:r>
      <w:r w:rsidRPr="0078169E">
        <w:rPr>
          <w:sz w:val="22"/>
          <w:szCs w:val="22"/>
          <w:lang w:val="az-Latn-AZ"/>
        </w:rPr>
        <w:t>Ona</w:t>
      </w:r>
      <w:r w:rsidRPr="00730164">
        <w:rPr>
          <w:sz w:val="22"/>
          <w:szCs w:val="22"/>
          <w:lang w:val="az-Cyrl-AZ"/>
        </w:rPr>
        <w:t xml:space="preserve"> </w:t>
      </w:r>
      <w:r w:rsidRPr="0078169E">
        <w:rPr>
          <w:sz w:val="22"/>
          <w:szCs w:val="22"/>
          <w:lang w:val="az-Latn-AZ"/>
        </w:rPr>
        <w:t>həmd</w:t>
      </w:r>
      <w:r w:rsidRPr="00730164">
        <w:rPr>
          <w:sz w:val="22"/>
          <w:szCs w:val="22"/>
          <w:lang w:val="az-Cyrl-AZ"/>
        </w:rPr>
        <w:t xml:space="preserve"> </w:t>
      </w:r>
      <w:r w:rsidRPr="0078169E">
        <w:rPr>
          <w:sz w:val="22"/>
          <w:szCs w:val="22"/>
          <w:lang w:val="az-Latn-AZ"/>
        </w:rPr>
        <w:t>və</w:t>
      </w:r>
      <w:r w:rsidRPr="00730164">
        <w:rPr>
          <w:sz w:val="22"/>
          <w:szCs w:val="22"/>
          <w:lang w:val="az-Cyrl-AZ"/>
        </w:rPr>
        <w:t xml:space="preserve"> </w:t>
      </w:r>
      <w:r w:rsidRPr="0078169E">
        <w:rPr>
          <w:sz w:val="22"/>
          <w:szCs w:val="22"/>
          <w:lang w:val="az-Latn-AZ"/>
        </w:rPr>
        <w:t>sitayiş</w:t>
      </w:r>
      <w:r w:rsidRPr="00730164">
        <w:rPr>
          <w:sz w:val="22"/>
          <w:szCs w:val="22"/>
          <w:lang w:val="az-Cyrl-AZ"/>
        </w:rPr>
        <w:t xml:space="preserve"> </w:t>
      </w:r>
      <w:r w:rsidRPr="0078169E">
        <w:rPr>
          <w:sz w:val="22"/>
          <w:szCs w:val="22"/>
          <w:lang w:val="az-Latn-AZ"/>
        </w:rPr>
        <w:t>edirəm</w:t>
      </w:r>
      <w:r w:rsidRPr="00730164">
        <w:rPr>
          <w:sz w:val="22"/>
          <w:szCs w:val="22"/>
          <w:lang w:val="az-Cyrl-AZ"/>
        </w:rPr>
        <w:t xml:space="preserve">! </w:t>
      </w:r>
      <w:r w:rsidRPr="0078169E">
        <w:rPr>
          <w:sz w:val="22"/>
          <w:szCs w:val="22"/>
          <w:lang w:val="az-Latn-AZ"/>
        </w:rPr>
        <w:t>Allah</w:t>
      </w:r>
      <w:r w:rsidRPr="00730164">
        <w:rPr>
          <w:sz w:val="22"/>
          <w:szCs w:val="22"/>
          <w:lang w:val="az-Cyrl-AZ"/>
        </w:rPr>
        <w:t>-</w:t>
      </w:r>
      <w:r w:rsidRPr="0078169E">
        <w:rPr>
          <w:sz w:val="22"/>
          <w:szCs w:val="22"/>
          <w:lang w:val="az-Latn-AZ"/>
        </w:rPr>
        <w:t>taalanın</w:t>
      </w:r>
      <w:r w:rsidRPr="00730164">
        <w:rPr>
          <w:sz w:val="22"/>
          <w:szCs w:val="22"/>
          <w:lang w:val="az-Cyrl-AZ"/>
        </w:rPr>
        <w:t xml:space="preserve"> </w:t>
      </w:r>
      <w:r w:rsidRPr="0078169E">
        <w:rPr>
          <w:sz w:val="22"/>
          <w:szCs w:val="22"/>
          <w:lang w:val="az-Latn-AZ"/>
        </w:rPr>
        <w:t>böyük</w:t>
      </w:r>
      <w:r w:rsidRPr="00730164">
        <w:rPr>
          <w:sz w:val="22"/>
          <w:szCs w:val="22"/>
          <w:lang w:val="az-Cyrl-AZ"/>
        </w:rPr>
        <w:t xml:space="preserve">  </w:t>
      </w:r>
      <w:r w:rsidRPr="0078169E">
        <w:rPr>
          <w:sz w:val="22"/>
          <w:szCs w:val="22"/>
          <w:lang w:val="az-Latn-AZ"/>
        </w:rPr>
        <w:t>güc</w:t>
      </w:r>
      <w:r w:rsidRPr="00730164">
        <w:rPr>
          <w:sz w:val="22"/>
          <w:szCs w:val="22"/>
          <w:lang w:val="az-Cyrl-AZ"/>
        </w:rPr>
        <w:t xml:space="preserve"> </w:t>
      </w:r>
      <w:r w:rsidRPr="0078169E">
        <w:rPr>
          <w:sz w:val="22"/>
          <w:szCs w:val="22"/>
          <w:lang w:val="az-Latn-AZ"/>
        </w:rPr>
        <w:t>və</w:t>
      </w:r>
      <w:r w:rsidRPr="00730164">
        <w:rPr>
          <w:sz w:val="22"/>
          <w:szCs w:val="22"/>
          <w:lang w:val="az-Cyrl-AZ"/>
        </w:rPr>
        <w:t xml:space="preserve"> </w:t>
      </w:r>
      <w:r w:rsidRPr="0078169E">
        <w:rPr>
          <w:sz w:val="22"/>
          <w:szCs w:val="22"/>
          <w:lang w:val="az-Latn-AZ"/>
        </w:rPr>
        <w:t>qüvvəsindən</w:t>
      </w:r>
      <w:r w:rsidRPr="00730164">
        <w:rPr>
          <w:sz w:val="22"/>
          <w:szCs w:val="22"/>
          <w:lang w:val="az-Cyrl-AZ"/>
        </w:rPr>
        <w:t xml:space="preserve"> </w:t>
      </w:r>
      <w:r w:rsidRPr="0078169E">
        <w:rPr>
          <w:sz w:val="22"/>
          <w:szCs w:val="22"/>
          <w:lang w:val="az-Latn-AZ"/>
        </w:rPr>
        <w:t>başqa</w:t>
      </w:r>
      <w:r w:rsidRPr="00730164">
        <w:rPr>
          <w:sz w:val="22"/>
          <w:szCs w:val="22"/>
          <w:lang w:val="az-Cyrl-AZ"/>
        </w:rPr>
        <w:t xml:space="preserve"> </w:t>
      </w:r>
      <w:r w:rsidRPr="0078169E">
        <w:rPr>
          <w:sz w:val="22"/>
          <w:szCs w:val="22"/>
          <w:lang w:val="az-Latn-AZ"/>
        </w:rPr>
        <w:t>güc</w:t>
      </w:r>
      <w:r w:rsidRPr="00730164">
        <w:rPr>
          <w:sz w:val="22"/>
          <w:szCs w:val="22"/>
          <w:lang w:val="az-Cyrl-AZ"/>
        </w:rPr>
        <w:t xml:space="preserve"> </w:t>
      </w:r>
      <w:r w:rsidRPr="0078169E">
        <w:rPr>
          <w:sz w:val="22"/>
          <w:szCs w:val="22"/>
          <w:lang w:val="az-Latn-AZ"/>
        </w:rPr>
        <w:t>və</w:t>
      </w:r>
      <w:r w:rsidRPr="00730164">
        <w:rPr>
          <w:sz w:val="22"/>
          <w:szCs w:val="22"/>
          <w:lang w:val="az-Cyrl-AZ"/>
        </w:rPr>
        <w:t xml:space="preserve"> </w:t>
      </w:r>
      <w:r w:rsidRPr="0078169E">
        <w:rPr>
          <w:sz w:val="22"/>
          <w:szCs w:val="22"/>
          <w:lang w:val="az-Latn-AZ"/>
        </w:rPr>
        <w:t>qüdrət</w:t>
      </w:r>
      <w:r w:rsidRPr="00730164">
        <w:rPr>
          <w:sz w:val="22"/>
          <w:szCs w:val="22"/>
          <w:lang w:val="az-Cyrl-AZ"/>
        </w:rPr>
        <w:t xml:space="preserve"> </w:t>
      </w:r>
      <w:r w:rsidRPr="0078169E">
        <w:rPr>
          <w:sz w:val="22"/>
          <w:szCs w:val="22"/>
          <w:lang w:val="az-Latn-AZ"/>
        </w:rPr>
        <w:t>yoxdur</w:t>
      </w:r>
      <w:r w:rsidRPr="00730164">
        <w:rPr>
          <w:sz w:val="22"/>
          <w:szCs w:val="22"/>
          <w:lang w:val="az-Cyrl-AZ"/>
        </w:rPr>
        <w:t>!”</w:t>
      </w:r>
    </w:p>
  </w:footnote>
  <w:footnote w:id="86">
    <w:p w14:paraId="5CABC038" w14:textId="77777777" w:rsidR="0064286B" w:rsidRPr="00D2185F" w:rsidRDefault="0064286B" w:rsidP="0064286B">
      <w:pPr>
        <w:jc w:val="thaiDistribute"/>
        <w:rPr>
          <w:rFonts w:cs="Simplified Arabic"/>
          <w:b/>
          <w:bCs/>
          <w:sz w:val="22"/>
          <w:szCs w:val="22"/>
          <w:lang w:val="az-Cyrl-AZ"/>
        </w:rPr>
      </w:pPr>
      <w:r>
        <w:rPr>
          <w:rStyle w:val="FootnoteReference"/>
        </w:rPr>
        <w:footnoteRef/>
      </w:r>
      <w:r w:rsidRPr="00730164">
        <w:rPr>
          <w:lang w:val="az-Cyrl-AZ"/>
        </w:rPr>
        <w:t xml:space="preserve"> </w:t>
      </w:r>
      <w:r w:rsidRPr="00D2185F">
        <w:rPr>
          <w:sz w:val="22"/>
          <w:szCs w:val="22"/>
          <w:lang w:val="az-Cyrl-AZ"/>
        </w:rPr>
        <w:t>“</w:t>
      </w:r>
      <w:r w:rsidRPr="0078169E">
        <w:rPr>
          <w:sz w:val="22"/>
          <w:szCs w:val="22"/>
          <w:lang w:val="az-Latn-AZ"/>
        </w:rPr>
        <w:t>Mərhəmətli</w:t>
      </w:r>
      <w:r w:rsidRPr="00D2185F">
        <w:rPr>
          <w:sz w:val="22"/>
          <w:szCs w:val="22"/>
          <w:lang w:val="az-Cyrl-AZ"/>
        </w:rPr>
        <w:t xml:space="preserve"> </w:t>
      </w:r>
      <w:r w:rsidRPr="0078169E">
        <w:rPr>
          <w:sz w:val="22"/>
          <w:szCs w:val="22"/>
          <w:lang w:val="az-Latn-AZ"/>
        </w:rPr>
        <w:t>və</w:t>
      </w:r>
      <w:r w:rsidRPr="00D2185F">
        <w:rPr>
          <w:sz w:val="22"/>
          <w:szCs w:val="22"/>
          <w:lang w:val="az-Cyrl-AZ"/>
        </w:rPr>
        <w:t xml:space="preserve"> </w:t>
      </w:r>
      <w:r w:rsidRPr="0078169E">
        <w:rPr>
          <w:sz w:val="22"/>
          <w:szCs w:val="22"/>
          <w:lang w:val="az-Latn-AZ"/>
        </w:rPr>
        <w:t>mehriban</w:t>
      </w:r>
      <w:r w:rsidRPr="00D2185F">
        <w:rPr>
          <w:sz w:val="22"/>
          <w:szCs w:val="22"/>
          <w:lang w:val="az-Cyrl-AZ"/>
        </w:rPr>
        <w:t xml:space="preserve"> </w:t>
      </w:r>
      <w:r w:rsidRPr="0078169E">
        <w:rPr>
          <w:sz w:val="22"/>
          <w:szCs w:val="22"/>
          <w:lang w:val="az-Latn-AZ"/>
        </w:rPr>
        <w:t>Allahın</w:t>
      </w:r>
      <w:r w:rsidRPr="00D2185F">
        <w:rPr>
          <w:sz w:val="22"/>
          <w:szCs w:val="22"/>
          <w:lang w:val="az-Cyrl-AZ"/>
        </w:rPr>
        <w:t xml:space="preserve"> </w:t>
      </w:r>
      <w:r w:rsidRPr="0078169E">
        <w:rPr>
          <w:sz w:val="22"/>
          <w:szCs w:val="22"/>
          <w:lang w:val="az-Latn-AZ"/>
        </w:rPr>
        <w:t>adı</w:t>
      </w:r>
      <w:r w:rsidRPr="00D2185F">
        <w:rPr>
          <w:sz w:val="22"/>
          <w:szCs w:val="22"/>
          <w:lang w:val="az-Cyrl-AZ"/>
        </w:rPr>
        <w:t xml:space="preserve"> </w:t>
      </w:r>
      <w:r w:rsidRPr="0078169E">
        <w:rPr>
          <w:sz w:val="22"/>
          <w:szCs w:val="22"/>
          <w:lang w:val="az-Latn-AZ"/>
        </w:rPr>
        <w:t>ilə</w:t>
      </w:r>
      <w:r w:rsidRPr="00D2185F">
        <w:rPr>
          <w:sz w:val="22"/>
          <w:szCs w:val="22"/>
          <w:lang w:val="az-Cyrl-AZ"/>
        </w:rPr>
        <w:t xml:space="preserve">! </w:t>
      </w:r>
      <w:r w:rsidRPr="0078169E">
        <w:rPr>
          <w:sz w:val="22"/>
          <w:szCs w:val="22"/>
          <w:lang w:val="az-Latn-AZ"/>
        </w:rPr>
        <w:t>Allah</w:t>
      </w:r>
      <w:r w:rsidRPr="00D2185F">
        <w:rPr>
          <w:sz w:val="22"/>
          <w:szCs w:val="22"/>
          <w:lang w:val="az-Cyrl-AZ"/>
        </w:rPr>
        <w:t>-</w:t>
      </w:r>
      <w:r w:rsidRPr="0078169E">
        <w:rPr>
          <w:sz w:val="22"/>
          <w:szCs w:val="22"/>
          <w:lang w:val="az-Latn-AZ"/>
        </w:rPr>
        <w:t>taalanın</w:t>
      </w:r>
      <w:r w:rsidRPr="00D2185F">
        <w:rPr>
          <w:sz w:val="22"/>
          <w:szCs w:val="22"/>
          <w:lang w:val="az-Cyrl-AZ"/>
        </w:rPr>
        <w:t xml:space="preserve"> </w:t>
      </w:r>
      <w:r w:rsidRPr="0078169E">
        <w:rPr>
          <w:sz w:val="22"/>
          <w:szCs w:val="22"/>
          <w:lang w:val="az-Latn-AZ"/>
        </w:rPr>
        <w:t>böyük</w:t>
      </w:r>
      <w:r w:rsidRPr="00D2185F">
        <w:rPr>
          <w:sz w:val="22"/>
          <w:szCs w:val="22"/>
          <w:lang w:val="az-Cyrl-AZ"/>
        </w:rPr>
        <w:t xml:space="preserve">  </w:t>
      </w:r>
      <w:r w:rsidRPr="0078169E">
        <w:rPr>
          <w:sz w:val="22"/>
          <w:szCs w:val="22"/>
          <w:lang w:val="az-Latn-AZ"/>
        </w:rPr>
        <w:t>güc</w:t>
      </w:r>
      <w:r w:rsidRPr="00D2185F">
        <w:rPr>
          <w:sz w:val="22"/>
          <w:szCs w:val="22"/>
          <w:lang w:val="az-Cyrl-AZ"/>
        </w:rPr>
        <w:t xml:space="preserve"> </w:t>
      </w:r>
      <w:r w:rsidRPr="0078169E">
        <w:rPr>
          <w:sz w:val="22"/>
          <w:szCs w:val="22"/>
          <w:lang w:val="az-Latn-AZ"/>
        </w:rPr>
        <w:t>və</w:t>
      </w:r>
      <w:r w:rsidRPr="00D2185F">
        <w:rPr>
          <w:sz w:val="22"/>
          <w:szCs w:val="22"/>
          <w:lang w:val="az-Cyrl-AZ"/>
        </w:rPr>
        <w:t xml:space="preserve"> </w:t>
      </w:r>
      <w:r w:rsidRPr="0078169E">
        <w:rPr>
          <w:sz w:val="22"/>
          <w:szCs w:val="22"/>
          <w:lang w:val="az-Latn-AZ"/>
        </w:rPr>
        <w:t>qüvvəsindən</w:t>
      </w:r>
      <w:r w:rsidRPr="00D2185F">
        <w:rPr>
          <w:sz w:val="22"/>
          <w:szCs w:val="22"/>
          <w:lang w:val="az-Cyrl-AZ"/>
        </w:rPr>
        <w:t xml:space="preserve"> </w:t>
      </w:r>
      <w:r w:rsidRPr="0078169E">
        <w:rPr>
          <w:sz w:val="22"/>
          <w:szCs w:val="22"/>
          <w:lang w:val="az-Latn-AZ"/>
        </w:rPr>
        <w:t>başqa</w:t>
      </w:r>
      <w:r w:rsidRPr="00D2185F">
        <w:rPr>
          <w:sz w:val="22"/>
          <w:szCs w:val="22"/>
          <w:lang w:val="az-Cyrl-AZ"/>
        </w:rPr>
        <w:t xml:space="preserve"> </w:t>
      </w:r>
      <w:r w:rsidRPr="0078169E">
        <w:rPr>
          <w:sz w:val="22"/>
          <w:szCs w:val="22"/>
          <w:lang w:val="az-Latn-AZ"/>
        </w:rPr>
        <w:t>güc</w:t>
      </w:r>
      <w:r w:rsidRPr="00D2185F">
        <w:rPr>
          <w:sz w:val="22"/>
          <w:szCs w:val="22"/>
          <w:lang w:val="az-Cyrl-AZ"/>
        </w:rPr>
        <w:t xml:space="preserve"> </w:t>
      </w:r>
      <w:r w:rsidRPr="0078169E">
        <w:rPr>
          <w:sz w:val="22"/>
          <w:szCs w:val="22"/>
          <w:lang w:val="az-Latn-AZ"/>
        </w:rPr>
        <w:t>və</w:t>
      </w:r>
      <w:r w:rsidRPr="00D2185F">
        <w:rPr>
          <w:sz w:val="22"/>
          <w:szCs w:val="22"/>
          <w:lang w:val="az-Cyrl-AZ"/>
        </w:rPr>
        <w:t xml:space="preserve"> </w:t>
      </w:r>
      <w:r w:rsidRPr="0078169E">
        <w:rPr>
          <w:sz w:val="22"/>
          <w:szCs w:val="22"/>
          <w:lang w:val="az-Latn-AZ"/>
        </w:rPr>
        <w:t>qüdrət</w:t>
      </w:r>
      <w:r w:rsidRPr="00D2185F">
        <w:rPr>
          <w:sz w:val="22"/>
          <w:szCs w:val="22"/>
          <w:lang w:val="az-Cyrl-AZ"/>
        </w:rPr>
        <w:t xml:space="preserve"> </w:t>
      </w:r>
      <w:r w:rsidRPr="0078169E">
        <w:rPr>
          <w:sz w:val="22"/>
          <w:szCs w:val="22"/>
          <w:lang w:val="az-Latn-AZ"/>
        </w:rPr>
        <w:t>yoxdur</w:t>
      </w:r>
      <w:r w:rsidRPr="00D2185F">
        <w:rPr>
          <w:sz w:val="22"/>
          <w:szCs w:val="22"/>
          <w:lang w:val="az-Cyrl-AZ"/>
        </w:rPr>
        <w:t>!”</w:t>
      </w:r>
    </w:p>
  </w:footnote>
  <w:footnote w:id="87">
    <w:p w14:paraId="43FA042D" w14:textId="77777777" w:rsidR="0064286B" w:rsidRPr="00CD5B6F" w:rsidRDefault="0064286B" w:rsidP="0064286B">
      <w:pPr>
        <w:jc w:val="both"/>
        <w:rPr>
          <w:b/>
          <w:bCs/>
          <w:sz w:val="22"/>
          <w:szCs w:val="22"/>
          <w:lang w:val="az-Cyrl-AZ"/>
        </w:rPr>
      </w:pPr>
      <w:r w:rsidRPr="00CD5B6F">
        <w:rPr>
          <w:rStyle w:val="FootnoteReference"/>
          <w:sz w:val="22"/>
          <w:szCs w:val="22"/>
        </w:rPr>
        <w:footnoteRef/>
      </w:r>
      <w:r w:rsidRPr="00CD5B6F">
        <w:rPr>
          <w:rFonts w:cs="Simplified Arabic"/>
          <w:sz w:val="22"/>
          <w:szCs w:val="22"/>
          <w:lang w:val="az-Cyrl-AZ"/>
        </w:rPr>
        <w:t>“</w:t>
      </w:r>
      <w:r w:rsidRPr="0078169E">
        <w:rPr>
          <w:rFonts w:cs="Simplified Arabic"/>
          <w:sz w:val="22"/>
          <w:szCs w:val="22"/>
          <w:lang w:val="az-Latn-AZ"/>
        </w:rPr>
        <w:t>İlahi</w:t>
      </w:r>
      <w:r w:rsidRPr="00CD5B6F">
        <w:rPr>
          <w:rFonts w:cs="Simplified Arabic"/>
          <w:sz w:val="22"/>
          <w:szCs w:val="22"/>
          <w:lang w:val="az-Cyrl-AZ"/>
        </w:rPr>
        <w:t xml:space="preserve">! </w:t>
      </w:r>
      <w:r w:rsidRPr="0078169E">
        <w:rPr>
          <w:rFonts w:cs="Simplified Arabic"/>
          <w:sz w:val="22"/>
          <w:szCs w:val="22"/>
          <w:lang w:val="az-Latn-AZ"/>
        </w:rPr>
        <w:t>Məhəmməd</w:t>
      </w:r>
      <w:r w:rsidRPr="00CD5B6F">
        <w:rPr>
          <w:rFonts w:cs="Simplified Arabic"/>
          <w:sz w:val="22"/>
          <w:szCs w:val="22"/>
          <w:lang w:val="az-Cyrl-AZ"/>
        </w:rPr>
        <w:t xml:space="preserve"> </w:t>
      </w:r>
      <w:r w:rsidRPr="0078169E">
        <w:rPr>
          <w:rFonts w:cs="Simplified Arabic"/>
          <w:sz w:val="22"/>
          <w:szCs w:val="22"/>
          <w:lang w:val="az-Latn-AZ"/>
        </w:rPr>
        <w:t>və</w:t>
      </w:r>
      <w:r w:rsidRPr="00CD5B6F">
        <w:rPr>
          <w:rFonts w:cs="Simplified Arabic"/>
          <w:sz w:val="22"/>
          <w:szCs w:val="22"/>
          <w:lang w:val="az-Cyrl-AZ"/>
        </w:rPr>
        <w:t xml:space="preserve"> </w:t>
      </w:r>
      <w:r w:rsidRPr="0078169E">
        <w:rPr>
          <w:rFonts w:cs="Simplified Arabic"/>
          <w:sz w:val="22"/>
          <w:szCs w:val="22"/>
          <w:lang w:val="az-Latn-AZ"/>
        </w:rPr>
        <w:t>Əhli</w:t>
      </w:r>
      <w:r w:rsidRPr="00CD5B6F">
        <w:rPr>
          <w:rFonts w:cs="Simplified Arabic"/>
          <w:sz w:val="22"/>
          <w:szCs w:val="22"/>
          <w:lang w:val="az-Cyrl-AZ"/>
        </w:rPr>
        <w:t>-</w:t>
      </w:r>
      <w:r w:rsidRPr="0078169E">
        <w:rPr>
          <w:rFonts w:cs="Simplified Arabic"/>
          <w:sz w:val="22"/>
          <w:szCs w:val="22"/>
          <w:lang w:val="az-Latn-AZ"/>
        </w:rPr>
        <w:t>Beytinin</w:t>
      </w:r>
      <w:r w:rsidRPr="00CD5B6F">
        <w:rPr>
          <w:rFonts w:cs="Simplified Arabic"/>
          <w:sz w:val="22"/>
          <w:szCs w:val="22"/>
          <w:lang w:val="az-Cyrl-AZ"/>
        </w:rPr>
        <w:t xml:space="preserve"> </w:t>
      </w:r>
      <w:r w:rsidRPr="0078169E">
        <w:rPr>
          <w:rFonts w:cs="Simplified Arabic"/>
          <w:sz w:val="22"/>
          <w:szCs w:val="22"/>
          <w:lang w:val="az-Latn-AZ"/>
        </w:rPr>
        <w:t>həqqinə</w:t>
      </w:r>
      <w:r w:rsidRPr="00CD5B6F">
        <w:rPr>
          <w:rFonts w:cs="Simplified Arabic"/>
          <w:sz w:val="22"/>
          <w:szCs w:val="22"/>
          <w:lang w:val="az-Cyrl-AZ"/>
        </w:rPr>
        <w:t xml:space="preserve">, </w:t>
      </w:r>
      <w:r w:rsidRPr="0078169E">
        <w:rPr>
          <w:sz w:val="22"/>
          <w:szCs w:val="22"/>
          <w:lang w:val="az-Latn-AZ"/>
        </w:rPr>
        <w:t>Məhəmməd</w:t>
      </w:r>
      <w:r w:rsidRPr="00CD5B6F">
        <w:rPr>
          <w:sz w:val="22"/>
          <w:szCs w:val="22"/>
          <w:lang w:val="az-Cyrl-AZ"/>
        </w:rPr>
        <w:t xml:space="preserve"> </w:t>
      </w:r>
      <w:r w:rsidRPr="0078169E">
        <w:rPr>
          <w:sz w:val="22"/>
          <w:szCs w:val="22"/>
          <w:lang w:val="az-Latn-AZ"/>
        </w:rPr>
        <w:t>və</w:t>
      </w:r>
      <w:r w:rsidRPr="00CD5B6F">
        <w:rPr>
          <w:sz w:val="22"/>
          <w:szCs w:val="22"/>
          <w:lang w:val="az-Cyrl-AZ"/>
        </w:rPr>
        <w:t xml:space="preserve"> </w:t>
      </w:r>
      <w:r w:rsidRPr="0078169E">
        <w:rPr>
          <w:sz w:val="22"/>
          <w:szCs w:val="22"/>
          <w:lang w:val="az-Latn-AZ"/>
        </w:rPr>
        <w:t>Onun</w:t>
      </w:r>
      <w:r w:rsidRPr="00CD5B6F">
        <w:rPr>
          <w:sz w:val="22"/>
          <w:szCs w:val="22"/>
          <w:lang w:val="az-Cyrl-AZ"/>
        </w:rPr>
        <w:t xml:space="preserve"> </w:t>
      </w:r>
      <w:r w:rsidRPr="0078169E">
        <w:rPr>
          <w:sz w:val="22"/>
          <w:szCs w:val="22"/>
          <w:lang w:val="az-Latn-AZ"/>
        </w:rPr>
        <w:t>Əhli</w:t>
      </w:r>
      <w:r w:rsidRPr="00CD5B6F">
        <w:rPr>
          <w:sz w:val="22"/>
          <w:szCs w:val="22"/>
          <w:lang w:val="az-Cyrl-AZ"/>
        </w:rPr>
        <w:t>-</w:t>
      </w:r>
      <w:r w:rsidRPr="0078169E">
        <w:rPr>
          <w:sz w:val="22"/>
          <w:szCs w:val="22"/>
          <w:lang w:val="az-Latn-AZ"/>
        </w:rPr>
        <w:t>Beytinə</w:t>
      </w:r>
      <w:r w:rsidRPr="00CD5B6F">
        <w:rPr>
          <w:sz w:val="22"/>
          <w:szCs w:val="22"/>
          <w:lang w:val="az-Cyrl-AZ"/>
        </w:rPr>
        <w:t xml:space="preserve"> </w:t>
      </w:r>
      <w:r w:rsidRPr="0078169E">
        <w:rPr>
          <w:sz w:val="22"/>
          <w:szCs w:val="22"/>
          <w:lang w:val="az-Latn-AZ"/>
        </w:rPr>
        <w:t>salam</w:t>
      </w:r>
      <w:r w:rsidRPr="00CD5B6F">
        <w:rPr>
          <w:sz w:val="22"/>
          <w:szCs w:val="22"/>
          <w:lang w:val="az-Cyrl-AZ"/>
        </w:rPr>
        <w:t xml:space="preserve"> </w:t>
      </w:r>
      <w:r w:rsidRPr="0078169E">
        <w:rPr>
          <w:sz w:val="22"/>
          <w:szCs w:val="22"/>
          <w:lang w:val="az-Latn-AZ"/>
        </w:rPr>
        <w:t>göndər</w:t>
      </w:r>
      <w:r w:rsidRPr="00CD5B6F">
        <w:rPr>
          <w:sz w:val="22"/>
          <w:szCs w:val="22"/>
          <w:lang w:val="az-Cyrl-AZ"/>
        </w:rPr>
        <w:t xml:space="preserve">! </w:t>
      </w:r>
      <w:r w:rsidRPr="0078169E">
        <w:rPr>
          <w:sz w:val="22"/>
          <w:szCs w:val="22"/>
          <w:lang w:val="az-Latn-AZ"/>
        </w:rPr>
        <w:t>İlahi</w:t>
      </w:r>
      <w:r w:rsidRPr="00CD5B6F">
        <w:rPr>
          <w:sz w:val="22"/>
          <w:szCs w:val="22"/>
          <w:lang w:val="az-Cyrl-AZ"/>
        </w:rPr>
        <w:t xml:space="preserve">! </w:t>
      </w:r>
      <w:r w:rsidRPr="0078169E">
        <w:rPr>
          <w:sz w:val="22"/>
          <w:szCs w:val="22"/>
          <w:lang w:val="az-Latn-AZ"/>
        </w:rPr>
        <w:t>Zahiri</w:t>
      </w:r>
      <w:r w:rsidRPr="00CD5B6F">
        <w:rPr>
          <w:sz w:val="22"/>
          <w:szCs w:val="22"/>
          <w:lang w:val="az-Cyrl-AZ"/>
        </w:rPr>
        <w:t xml:space="preserve"> </w:t>
      </w:r>
      <w:r w:rsidRPr="0078169E">
        <w:rPr>
          <w:sz w:val="22"/>
          <w:szCs w:val="22"/>
          <w:lang w:val="az-Latn-AZ"/>
        </w:rPr>
        <w:t>gözümdə</w:t>
      </w:r>
      <w:r w:rsidRPr="00CD5B6F">
        <w:rPr>
          <w:sz w:val="22"/>
          <w:szCs w:val="22"/>
          <w:lang w:val="az-Cyrl-AZ"/>
        </w:rPr>
        <w:t xml:space="preserve"> </w:t>
      </w:r>
      <w:r w:rsidRPr="0078169E">
        <w:rPr>
          <w:sz w:val="22"/>
          <w:szCs w:val="22"/>
          <w:lang w:val="az-Latn-AZ"/>
        </w:rPr>
        <w:t>nur</w:t>
      </w:r>
      <w:r w:rsidRPr="00CD5B6F">
        <w:rPr>
          <w:sz w:val="22"/>
          <w:szCs w:val="22"/>
          <w:lang w:val="az-Cyrl-AZ"/>
        </w:rPr>
        <w:t xml:space="preserve">, </w:t>
      </w:r>
      <w:r w:rsidRPr="0078169E">
        <w:rPr>
          <w:sz w:val="22"/>
          <w:szCs w:val="22"/>
          <w:lang w:val="az-Latn-AZ"/>
        </w:rPr>
        <w:t>dinimdə</w:t>
      </w:r>
      <w:r w:rsidRPr="00CD5B6F">
        <w:rPr>
          <w:sz w:val="22"/>
          <w:szCs w:val="22"/>
          <w:lang w:val="az-Cyrl-AZ"/>
        </w:rPr>
        <w:t xml:space="preserve"> </w:t>
      </w:r>
      <w:r w:rsidRPr="0078169E">
        <w:rPr>
          <w:sz w:val="22"/>
          <w:szCs w:val="22"/>
          <w:lang w:val="az-Latn-AZ"/>
        </w:rPr>
        <w:t>mərifət</w:t>
      </w:r>
      <w:r w:rsidRPr="00CD5B6F">
        <w:rPr>
          <w:sz w:val="22"/>
          <w:szCs w:val="22"/>
          <w:lang w:val="az-Cyrl-AZ"/>
        </w:rPr>
        <w:t xml:space="preserve"> </w:t>
      </w:r>
      <w:r w:rsidRPr="0078169E">
        <w:rPr>
          <w:sz w:val="22"/>
          <w:szCs w:val="22"/>
          <w:lang w:val="az-Latn-AZ"/>
        </w:rPr>
        <w:t>və</w:t>
      </w:r>
      <w:r w:rsidRPr="00CD5B6F">
        <w:rPr>
          <w:sz w:val="22"/>
          <w:szCs w:val="22"/>
          <w:lang w:val="az-Cyrl-AZ"/>
        </w:rPr>
        <w:t xml:space="preserve"> </w:t>
      </w:r>
      <w:r w:rsidRPr="0078169E">
        <w:rPr>
          <w:sz w:val="22"/>
          <w:szCs w:val="22"/>
          <w:lang w:val="az-Latn-AZ"/>
        </w:rPr>
        <w:t>bəsirət</w:t>
      </w:r>
      <w:r w:rsidRPr="00CD5B6F">
        <w:rPr>
          <w:sz w:val="22"/>
          <w:szCs w:val="22"/>
          <w:lang w:val="az-Cyrl-AZ"/>
        </w:rPr>
        <w:t xml:space="preserve">, </w:t>
      </w:r>
      <w:r w:rsidRPr="0078169E">
        <w:rPr>
          <w:sz w:val="22"/>
          <w:szCs w:val="22"/>
          <w:lang w:val="az-Latn-AZ"/>
        </w:rPr>
        <w:t>qəlbimdə</w:t>
      </w:r>
      <w:r w:rsidRPr="00CD5B6F">
        <w:rPr>
          <w:sz w:val="22"/>
          <w:szCs w:val="22"/>
          <w:lang w:val="az-Cyrl-AZ"/>
        </w:rPr>
        <w:t xml:space="preserve"> </w:t>
      </w:r>
      <w:r w:rsidRPr="0078169E">
        <w:rPr>
          <w:sz w:val="22"/>
          <w:szCs w:val="22"/>
          <w:lang w:val="az-Latn-AZ"/>
        </w:rPr>
        <w:t>yəqin</w:t>
      </w:r>
      <w:r w:rsidRPr="00CD5B6F">
        <w:rPr>
          <w:sz w:val="22"/>
          <w:szCs w:val="22"/>
          <w:lang w:val="az-Cyrl-AZ"/>
        </w:rPr>
        <w:t xml:space="preserve">, </w:t>
      </w:r>
      <w:r w:rsidRPr="0078169E">
        <w:rPr>
          <w:sz w:val="22"/>
          <w:szCs w:val="22"/>
          <w:lang w:val="az-Latn-AZ"/>
        </w:rPr>
        <w:t>əməlimdə</w:t>
      </w:r>
      <w:r w:rsidRPr="00CD5B6F">
        <w:rPr>
          <w:sz w:val="22"/>
          <w:szCs w:val="22"/>
          <w:lang w:val="az-Cyrl-AZ"/>
        </w:rPr>
        <w:t xml:space="preserve"> </w:t>
      </w:r>
      <w:r w:rsidRPr="0078169E">
        <w:rPr>
          <w:sz w:val="22"/>
          <w:szCs w:val="22"/>
          <w:lang w:val="az-Latn-AZ"/>
        </w:rPr>
        <w:t>ixlas</w:t>
      </w:r>
      <w:r w:rsidRPr="00CD5B6F">
        <w:rPr>
          <w:sz w:val="22"/>
          <w:szCs w:val="22"/>
          <w:lang w:val="az-Cyrl-AZ"/>
        </w:rPr>
        <w:t xml:space="preserve">, </w:t>
      </w:r>
      <w:r w:rsidRPr="0078169E">
        <w:rPr>
          <w:sz w:val="22"/>
          <w:szCs w:val="22"/>
          <w:lang w:val="az-Latn-AZ"/>
        </w:rPr>
        <w:t>özümdə</w:t>
      </w:r>
      <w:r w:rsidRPr="00CD5B6F">
        <w:rPr>
          <w:sz w:val="22"/>
          <w:szCs w:val="22"/>
          <w:lang w:val="az-Cyrl-AZ"/>
        </w:rPr>
        <w:t xml:space="preserve"> </w:t>
      </w:r>
      <w:r w:rsidRPr="0078169E">
        <w:rPr>
          <w:sz w:val="22"/>
          <w:szCs w:val="22"/>
          <w:lang w:val="az-Latn-AZ"/>
        </w:rPr>
        <w:t>sağlamlıq</w:t>
      </w:r>
      <w:r w:rsidRPr="00CD5B6F">
        <w:rPr>
          <w:sz w:val="22"/>
          <w:szCs w:val="22"/>
          <w:lang w:val="az-Cyrl-AZ"/>
        </w:rPr>
        <w:t xml:space="preserve">, </w:t>
      </w:r>
      <w:r w:rsidRPr="0078169E">
        <w:rPr>
          <w:sz w:val="22"/>
          <w:szCs w:val="22"/>
          <w:lang w:val="az-Latn-AZ"/>
        </w:rPr>
        <w:t>ruzimdə</w:t>
      </w:r>
      <w:r w:rsidRPr="00CD5B6F">
        <w:rPr>
          <w:sz w:val="22"/>
          <w:szCs w:val="22"/>
          <w:lang w:val="az-Cyrl-AZ"/>
        </w:rPr>
        <w:t xml:space="preserve"> </w:t>
      </w:r>
      <w:r w:rsidRPr="0078169E">
        <w:rPr>
          <w:sz w:val="22"/>
          <w:szCs w:val="22"/>
          <w:lang w:val="az-Latn-AZ"/>
        </w:rPr>
        <w:t>genişlik</w:t>
      </w:r>
      <w:r w:rsidRPr="00CD5B6F">
        <w:rPr>
          <w:sz w:val="22"/>
          <w:szCs w:val="22"/>
          <w:lang w:val="az-Cyrl-AZ"/>
        </w:rPr>
        <w:t xml:space="preserve"> </w:t>
      </w:r>
      <w:r w:rsidRPr="0078169E">
        <w:rPr>
          <w:sz w:val="22"/>
          <w:szCs w:val="22"/>
          <w:lang w:val="az-Latn-AZ"/>
        </w:rPr>
        <w:t>qərar</w:t>
      </w:r>
      <w:r w:rsidRPr="00CD5B6F">
        <w:rPr>
          <w:sz w:val="22"/>
          <w:szCs w:val="22"/>
          <w:lang w:val="az-Cyrl-AZ"/>
        </w:rPr>
        <w:t xml:space="preserve"> </w:t>
      </w:r>
      <w:r w:rsidRPr="0078169E">
        <w:rPr>
          <w:sz w:val="22"/>
          <w:szCs w:val="22"/>
          <w:lang w:val="az-Latn-AZ"/>
        </w:rPr>
        <w:t>ver</w:t>
      </w:r>
      <w:r w:rsidRPr="00CD5B6F">
        <w:rPr>
          <w:sz w:val="22"/>
          <w:szCs w:val="22"/>
          <w:lang w:val="az-Cyrl-AZ"/>
        </w:rPr>
        <w:t xml:space="preserve">! </w:t>
      </w:r>
      <w:r w:rsidRPr="0078169E">
        <w:rPr>
          <w:sz w:val="22"/>
          <w:szCs w:val="22"/>
          <w:lang w:val="az-Latn-AZ"/>
        </w:rPr>
        <w:t>İlahi</w:t>
      </w:r>
      <w:r w:rsidRPr="00CD5B6F">
        <w:rPr>
          <w:sz w:val="22"/>
          <w:szCs w:val="22"/>
          <w:lang w:val="az-Cyrl-AZ"/>
        </w:rPr>
        <w:t xml:space="preserve">! </w:t>
      </w:r>
      <w:r w:rsidRPr="0078169E">
        <w:rPr>
          <w:sz w:val="22"/>
          <w:szCs w:val="22"/>
          <w:lang w:val="az-Latn-AZ"/>
        </w:rPr>
        <w:t>Nə</w:t>
      </w:r>
      <w:r w:rsidRPr="00CD5B6F">
        <w:rPr>
          <w:sz w:val="22"/>
          <w:szCs w:val="22"/>
          <w:lang w:val="az-Cyrl-AZ"/>
        </w:rPr>
        <w:t xml:space="preserve"> </w:t>
      </w:r>
      <w:r w:rsidRPr="0078169E">
        <w:rPr>
          <w:sz w:val="22"/>
          <w:szCs w:val="22"/>
          <w:lang w:val="az-Latn-AZ"/>
        </w:rPr>
        <w:t>qədər</w:t>
      </w:r>
      <w:r w:rsidRPr="00CD5B6F">
        <w:rPr>
          <w:sz w:val="22"/>
          <w:szCs w:val="22"/>
          <w:lang w:val="az-Cyrl-AZ"/>
        </w:rPr>
        <w:t xml:space="preserve"> </w:t>
      </w:r>
      <w:r w:rsidRPr="0078169E">
        <w:rPr>
          <w:sz w:val="22"/>
          <w:szCs w:val="22"/>
          <w:lang w:val="az-Latn-AZ"/>
        </w:rPr>
        <w:t>ki</w:t>
      </w:r>
      <w:r w:rsidRPr="00CD5B6F">
        <w:rPr>
          <w:sz w:val="22"/>
          <w:szCs w:val="22"/>
          <w:lang w:val="az-Cyrl-AZ"/>
        </w:rPr>
        <w:t xml:space="preserve">, </w:t>
      </w:r>
      <w:r w:rsidRPr="0078169E">
        <w:rPr>
          <w:sz w:val="22"/>
          <w:szCs w:val="22"/>
          <w:lang w:val="az-Latn-AZ"/>
        </w:rPr>
        <w:t>ömrüm</w:t>
      </w:r>
      <w:r w:rsidRPr="00CD5B6F">
        <w:rPr>
          <w:sz w:val="22"/>
          <w:szCs w:val="22"/>
          <w:lang w:val="az-Cyrl-AZ"/>
        </w:rPr>
        <w:t xml:space="preserve"> </w:t>
      </w:r>
      <w:r w:rsidRPr="0078169E">
        <w:rPr>
          <w:sz w:val="22"/>
          <w:szCs w:val="22"/>
          <w:lang w:val="az-Latn-AZ"/>
        </w:rPr>
        <w:t>var</w:t>
      </w:r>
      <w:r w:rsidRPr="00CD5B6F">
        <w:rPr>
          <w:sz w:val="22"/>
          <w:szCs w:val="22"/>
          <w:lang w:val="az-Cyrl-AZ"/>
        </w:rPr>
        <w:t xml:space="preserve">, </w:t>
      </w:r>
      <w:r w:rsidRPr="0078169E">
        <w:rPr>
          <w:sz w:val="22"/>
          <w:szCs w:val="22"/>
          <w:lang w:val="az-Latn-AZ"/>
        </w:rPr>
        <w:t>məni</w:t>
      </w:r>
      <w:r w:rsidRPr="00CD5B6F">
        <w:rPr>
          <w:sz w:val="22"/>
          <w:szCs w:val="22"/>
          <w:lang w:val="az-Cyrl-AZ"/>
        </w:rPr>
        <w:t xml:space="preserve">, </w:t>
      </w:r>
      <w:r w:rsidRPr="0078169E">
        <w:rPr>
          <w:sz w:val="22"/>
          <w:szCs w:val="22"/>
          <w:lang w:val="az-Latn-AZ"/>
        </w:rPr>
        <w:t>Sənə</w:t>
      </w:r>
      <w:r w:rsidRPr="00CD5B6F">
        <w:rPr>
          <w:sz w:val="22"/>
          <w:szCs w:val="22"/>
          <w:lang w:val="az-Cyrl-AZ"/>
        </w:rPr>
        <w:t xml:space="preserve"> </w:t>
      </w:r>
      <w:r w:rsidRPr="0078169E">
        <w:rPr>
          <w:sz w:val="22"/>
          <w:szCs w:val="22"/>
          <w:lang w:val="az-Latn-AZ"/>
        </w:rPr>
        <w:t>şükr</w:t>
      </w:r>
      <w:r w:rsidRPr="00CD5B6F">
        <w:rPr>
          <w:sz w:val="22"/>
          <w:szCs w:val="22"/>
          <w:lang w:val="az-Cyrl-AZ"/>
        </w:rPr>
        <w:t xml:space="preserve"> </w:t>
      </w:r>
      <w:r w:rsidRPr="0078169E">
        <w:rPr>
          <w:sz w:val="22"/>
          <w:szCs w:val="22"/>
          <w:lang w:val="az-Latn-AZ"/>
        </w:rPr>
        <w:t>edənlərdən</w:t>
      </w:r>
      <w:r w:rsidRPr="00CD5B6F">
        <w:rPr>
          <w:sz w:val="22"/>
          <w:szCs w:val="22"/>
          <w:lang w:val="az-Cyrl-AZ"/>
        </w:rPr>
        <w:t xml:space="preserve"> </w:t>
      </w:r>
      <w:r w:rsidRPr="0078169E">
        <w:rPr>
          <w:sz w:val="22"/>
          <w:szCs w:val="22"/>
          <w:lang w:val="az-Latn-AZ"/>
        </w:rPr>
        <w:t>et</w:t>
      </w:r>
      <w:r w:rsidRPr="00CD5B6F">
        <w:rPr>
          <w:sz w:val="22"/>
          <w:szCs w:val="22"/>
          <w:lang w:val="az-Cyrl-AZ"/>
        </w:rPr>
        <w:t>!”</w:t>
      </w:r>
      <w:r w:rsidRPr="00CD5B6F">
        <w:rPr>
          <w:b/>
          <w:bCs/>
          <w:sz w:val="22"/>
          <w:szCs w:val="22"/>
          <w:lang w:val="az-Cyrl-AZ"/>
        </w:rPr>
        <w:t xml:space="preserve"> </w:t>
      </w:r>
    </w:p>
  </w:footnote>
  <w:footnote w:id="88">
    <w:p w14:paraId="697F1866" w14:textId="77777777" w:rsidR="0064286B" w:rsidRPr="00D2185F" w:rsidRDefault="0064286B" w:rsidP="0064286B">
      <w:pPr>
        <w:pStyle w:val="FootnoteText"/>
        <w:jc w:val="both"/>
        <w:rPr>
          <w:lang w:val="az-Cyrl-AZ"/>
        </w:rPr>
      </w:pPr>
      <w:r>
        <w:rPr>
          <w:rStyle w:val="FootnoteReference"/>
        </w:rPr>
        <w:footnoteRef/>
      </w:r>
      <w:r w:rsidRPr="00D2185F">
        <w:rPr>
          <w:lang w:val="az-Cyrl-AZ"/>
        </w:rPr>
        <w:t xml:space="preserve"> </w:t>
      </w:r>
      <w:r w:rsidRPr="0078169E">
        <w:rPr>
          <w:rFonts w:cs="Simplified Arabic"/>
          <w:sz w:val="22"/>
          <w:szCs w:val="22"/>
          <w:lang w:val="az-Latn-AZ"/>
        </w:rPr>
        <w:t>Allahın</w:t>
      </w:r>
      <w:r w:rsidRPr="00CD5B6F">
        <w:rPr>
          <w:rFonts w:cs="Simplified Arabic"/>
          <w:sz w:val="22"/>
          <w:szCs w:val="22"/>
          <w:lang w:val="az-Cyrl-AZ"/>
        </w:rPr>
        <w:t xml:space="preserve"> </w:t>
      </w:r>
      <w:r w:rsidRPr="0078169E">
        <w:rPr>
          <w:rFonts w:cs="Simplified Arabic"/>
          <w:sz w:val="22"/>
          <w:szCs w:val="22"/>
          <w:lang w:val="az-Latn-AZ"/>
        </w:rPr>
        <w:t>adı</w:t>
      </w:r>
      <w:r w:rsidRPr="00CD5B6F">
        <w:rPr>
          <w:rFonts w:cs="Simplified Arabic"/>
          <w:sz w:val="22"/>
          <w:szCs w:val="22"/>
          <w:lang w:val="az-Cyrl-AZ"/>
        </w:rPr>
        <w:t xml:space="preserve"> </w:t>
      </w:r>
      <w:r w:rsidRPr="0078169E">
        <w:rPr>
          <w:rFonts w:cs="Simplified Arabic"/>
          <w:sz w:val="22"/>
          <w:szCs w:val="22"/>
          <w:lang w:val="az-Latn-AZ"/>
        </w:rPr>
        <w:t>ilə</w:t>
      </w:r>
      <w:r w:rsidRPr="00CD5B6F">
        <w:rPr>
          <w:rFonts w:cs="Simplified Arabic"/>
          <w:sz w:val="22"/>
          <w:szCs w:val="22"/>
          <w:lang w:val="az-Cyrl-AZ"/>
        </w:rPr>
        <w:t>!</w:t>
      </w:r>
      <w:r w:rsidRPr="00CD5B6F">
        <w:rPr>
          <w:sz w:val="22"/>
          <w:szCs w:val="22"/>
          <w:lang w:val="az-Cyrl-AZ"/>
        </w:rPr>
        <w:t xml:space="preserve"> </w:t>
      </w:r>
      <w:r w:rsidRPr="0078169E">
        <w:rPr>
          <w:sz w:val="22"/>
          <w:szCs w:val="22"/>
          <w:lang w:val="az-Latn-AZ"/>
        </w:rPr>
        <w:t>İlahi</w:t>
      </w:r>
      <w:r w:rsidRPr="00CD5B6F">
        <w:rPr>
          <w:sz w:val="22"/>
          <w:szCs w:val="22"/>
          <w:lang w:val="az-Cyrl-AZ"/>
        </w:rPr>
        <w:t xml:space="preserve">! </w:t>
      </w:r>
      <w:r w:rsidRPr="0078169E">
        <w:rPr>
          <w:sz w:val="22"/>
          <w:szCs w:val="22"/>
          <w:lang w:val="az-Latn-AZ"/>
        </w:rPr>
        <w:t>Məhəmməd</w:t>
      </w:r>
      <w:r w:rsidRPr="00CD5B6F">
        <w:rPr>
          <w:sz w:val="22"/>
          <w:szCs w:val="22"/>
          <w:lang w:val="az-Cyrl-AZ"/>
        </w:rPr>
        <w:t xml:space="preserve"> </w:t>
      </w:r>
      <w:r w:rsidRPr="0078169E">
        <w:rPr>
          <w:sz w:val="22"/>
          <w:szCs w:val="22"/>
          <w:lang w:val="az-Latn-AZ"/>
        </w:rPr>
        <w:t>və</w:t>
      </w:r>
      <w:r w:rsidRPr="00CD5B6F">
        <w:rPr>
          <w:sz w:val="22"/>
          <w:szCs w:val="22"/>
          <w:lang w:val="az-Cyrl-AZ"/>
        </w:rPr>
        <w:t xml:space="preserve"> </w:t>
      </w:r>
      <w:r w:rsidRPr="0078169E">
        <w:rPr>
          <w:sz w:val="22"/>
          <w:szCs w:val="22"/>
          <w:lang w:val="az-Latn-AZ"/>
        </w:rPr>
        <w:t>Onun</w:t>
      </w:r>
      <w:r w:rsidRPr="00CD5B6F">
        <w:rPr>
          <w:sz w:val="22"/>
          <w:szCs w:val="22"/>
          <w:lang w:val="az-Cyrl-AZ"/>
        </w:rPr>
        <w:t xml:space="preserve"> </w:t>
      </w:r>
      <w:r w:rsidRPr="0078169E">
        <w:rPr>
          <w:sz w:val="22"/>
          <w:szCs w:val="22"/>
          <w:lang w:val="az-Latn-AZ"/>
        </w:rPr>
        <w:t>Əhli</w:t>
      </w:r>
      <w:r w:rsidRPr="00CD5B6F">
        <w:rPr>
          <w:sz w:val="22"/>
          <w:szCs w:val="22"/>
          <w:lang w:val="az-Cyrl-AZ"/>
        </w:rPr>
        <w:t>-</w:t>
      </w:r>
      <w:r w:rsidRPr="0078169E">
        <w:rPr>
          <w:sz w:val="22"/>
          <w:szCs w:val="22"/>
          <w:lang w:val="az-Latn-AZ"/>
        </w:rPr>
        <w:t>Beytinə</w:t>
      </w:r>
      <w:r w:rsidRPr="00CD5B6F">
        <w:rPr>
          <w:sz w:val="22"/>
          <w:szCs w:val="22"/>
          <w:lang w:val="az-Cyrl-AZ"/>
        </w:rPr>
        <w:t xml:space="preserve"> </w:t>
      </w:r>
      <w:r w:rsidRPr="0078169E">
        <w:rPr>
          <w:sz w:val="22"/>
          <w:szCs w:val="22"/>
          <w:lang w:val="az-Latn-AZ"/>
        </w:rPr>
        <w:t>salam</w:t>
      </w:r>
      <w:r w:rsidRPr="00CD5B6F">
        <w:rPr>
          <w:sz w:val="22"/>
          <w:szCs w:val="22"/>
          <w:lang w:val="az-Cyrl-AZ"/>
        </w:rPr>
        <w:t xml:space="preserve"> </w:t>
      </w:r>
      <w:r w:rsidRPr="0078169E">
        <w:rPr>
          <w:sz w:val="22"/>
          <w:szCs w:val="22"/>
          <w:lang w:val="az-Latn-AZ"/>
        </w:rPr>
        <w:t>göndər</w:t>
      </w:r>
      <w:r w:rsidRPr="00CD5B6F">
        <w:rPr>
          <w:sz w:val="22"/>
          <w:szCs w:val="22"/>
          <w:lang w:val="az-Cyrl-AZ"/>
        </w:rPr>
        <w:t xml:space="preserve">! </w:t>
      </w:r>
      <w:r w:rsidRPr="0078169E">
        <w:rPr>
          <w:sz w:val="22"/>
          <w:szCs w:val="22"/>
          <w:lang w:val="az-Latn-AZ"/>
        </w:rPr>
        <w:t>Öz</w:t>
      </w:r>
      <w:r w:rsidRPr="00CD5B6F">
        <w:rPr>
          <w:sz w:val="22"/>
          <w:szCs w:val="22"/>
          <w:lang w:val="az-Cyrl-AZ"/>
        </w:rPr>
        <w:t xml:space="preserve"> </w:t>
      </w:r>
      <w:r w:rsidRPr="0078169E">
        <w:rPr>
          <w:sz w:val="22"/>
          <w:szCs w:val="22"/>
          <w:lang w:val="az-Latn-AZ"/>
        </w:rPr>
        <w:t>işim</w:t>
      </w:r>
      <w:r w:rsidRPr="00CD5B6F">
        <w:rPr>
          <w:sz w:val="22"/>
          <w:szCs w:val="22"/>
          <w:lang w:val="az-Cyrl-AZ"/>
        </w:rPr>
        <w:t xml:space="preserve"> </w:t>
      </w:r>
      <w:r w:rsidRPr="0078169E">
        <w:rPr>
          <w:sz w:val="22"/>
          <w:szCs w:val="22"/>
          <w:lang w:val="az-Latn-AZ"/>
        </w:rPr>
        <w:t>Allaha</w:t>
      </w:r>
      <w:r w:rsidRPr="00CD5B6F">
        <w:rPr>
          <w:sz w:val="22"/>
          <w:szCs w:val="22"/>
          <w:lang w:val="az-Cyrl-AZ"/>
        </w:rPr>
        <w:t xml:space="preserve"> </w:t>
      </w:r>
      <w:r w:rsidRPr="0078169E">
        <w:rPr>
          <w:sz w:val="22"/>
          <w:szCs w:val="22"/>
          <w:lang w:val="az-Latn-AZ"/>
        </w:rPr>
        <w:t>tapşırıram</w:t>
      </w:r>
      <w:r w:rsidRPr="00CD5B6F">
        <w:rPr>
          <w:sz w:val="22"/>
          <w:szCs w:val="22"/>
          <w:lang w:val="az-Cyrl-AZ"/>
        </w:rPr>
        <w:t xml:space="preserve">. </w:t>
      </w:r>
      <w:r w:rsidRPr="0078169E">
        <w:rPr>
          <w:sz w:val="22"/>
          <w:szCs w:val="22"/>
          <w:lang w:val="az-Latn-AZ"/>
        </w:rPr>
        <w:t>Həqiqətən</w:t>
      </w:r>
      <w:r w:rsidRPr="00CD5B6F">
        <w:rPr>
          <w:sz w:val="22"/>
          <w:szCs w:val="22"/>
          <w:lang w:val="az-Cyrl-AZ"/>
        </w:rPr>
        <w:t xml:space="preserve">, </w:t>
      </w:r>
      <w:r w:rsidRPr="0078169E">
        <w:rPr>
          <w:sz w:val="22"/>
          <w:szCs w:val="22"/>
          <w:lang w:val="az-Latn-AZ"/>
        </w:rPr>
        <w:t>Allah</w:t>
      </w:r>
      <w:r w:rsidRPr="00CD5B6F">
        <w:rPr>
          <w:sz w:val="22"/>
          <w:szCs w:val="22"/>
          <w:lang w:val="az-Cyrl-AZ"/>
        </w:rPr>
        <w:t xml:space="preserve"> </w:t>
      </w:r>
      <w:r w:rsidRPr="0078169E">
        <w:rPr>
          <w:sz w:val="22"/>
          <w:szCs w:val="22"/>
          <w:lang w:val="az-Latn-AZ"/>
        </w:rPr>
        <w:t>bəndələrinin</w:t>
      </w:r>
      <w:r w:rsidRPr="00CD5B6F">
        <w:rPr>
          <w:sz w:val="22"/>
          <w:szCs w:val="22"/>
          <w:lang w:val="az-Cyrl-AZ"/>
        </w:rPr>
        <w:t xml:space="preserve"> </w:t>
      </w:r>
      <w:r w:rsidRPr="0078169E">
        <w:rPr>
          <w:sz w:val="22"/>
          <w:szCs w:val="22"/>
          <w:lang w:val="az-Latn-AZ"/>
        </w:rPr>
        <w:t>halını</w:t>
      </w:r>
      <w:r w:rsidRPr="00CD5B6F">
        <w:rPr>
          <w:sz w:val="22"/>
          <w:szCs w:val="22"/>
          <w:lang w:val="az-Cyrl-AZ"/>
        </w:rPr>
        <w:t xml:space="preserve"> </w:t>
      </w:r>
      <w:r w:rsidRPr="0078169E">
        <w:rPr>
          <w:sz w:val="22"/>
          <w:szCs w:val="22"/>
          <w:lang w:val="az-Latn-AZ"/>
        </w:rPr>
        <w:t>biləndir</w:t>
      </w:r>
      <w:r w:rsidRPr="00CD5B6F">
        <w:rPr>
          <w:sz w:val="22"/>
          <w:szCs w:val="22"/>
          <w:lang w:val="az-Cyrl-AZ"/>
        </w:rPr>
        <w:t xml:space="preserve">! </w:t>
      </w:r>
      <w:r w:rsidRPr="0078169E">
        <w:rPr>
          <w:sz w:val="22"/>
          <w:szCs w:val="22"/>
          <w:lang w:val="az-Latn-AZ"/>
        </w:rPr>
        <w:t>Allah</w:t>
      </w:r>
      <w:r w:rsidRPr="00CD5B6F">
        <w:rPr>
          <w:sz w:val="22"/>
          <w:szCs w:val="22"/>
          <w:lang w:val="az-Cyrl-AZ"/>
        </w:rPr>
        <w:t xml:space="preserve">, </w:t>
      </w:r>
      <w:r w:rsidRPr="0078169E">
        <w:rPr>
          <w:sz w:val="22"/>
          <w:szCs w:val="22"/>
          <w:lang w:val="az-Latn-AZ"/>
        </w:rPr>
        <w:t>düşmənin</w:t>
      </w:r>
      <w:r w:rsidRPr="00CD5B6F">
        <w:rPr>
          <w:sz w:val="22"/>
          <w:szCs w:val="22"/>
          <w:lang w:val="az-Cyrl-AZ"/>
        </w:rPr>
        <w:t xml:space="preserve"> </w:t>
      </w:r>
      <w:r w:rsidRPr="0078169E">
        <w:rPr>
          <w:sz w:val="22"/>
          <w:szCs w:val="22"/>
          <w:lang w:val="az-Latn-AZ"/>
        </w:rPr>
        <w:t>hiyləsindən</w:t>
      </w:r>
      <w:r w:rsidRPr="001E3D26">
        <w:rPr>
          <w:i/>
          <w:iCs/>
          <w:sz w:val="22"/>
          <w:szCs w:val="22"/>
          <w:lang w:val="az-Cyrl-AZ"/>
        </w:rPr>
        <w:t xml:space="preserve"> </w:t>
      </w:r>
      <w:r w:rsidRPr="0078169E">
        <w:rPr>
          <w:sz w:val="22"/>
          <w:szCs w:val="22"/>
          <w:lang w:val="az-Latn-AZ"/>
        </w:rPr>
        <w:t>olan</w:t>
      </w:r>
      <w:r w:rsidRPr="00052B2C">
        <w:rPr>
          <w:sz w:val="22"/>
          <w:szCs w:val="22"/>
          <w:lang w:val="az-Cyrl-AZ"/>
        </w:rPr>
        <w:t xml:space="preserve"> </w:t>
      </w:r>
      <w:r w:rsidRPr="0078169E">
        <w:rPr>
          <w:sz w:val="22"/>
          <w:szCs w:val="22"/>
          <w:lang w:val="az-Latn-AZ"/>
        </w:rPr>
        <w:t>hər</w:t>
      </w:r>
      <w:r w:rsidRPr="00052B2C">
        <w:rPr>
          <w:sz w:val="22"/>
          <w:szCs w:val="22"/>
          <w:lang w:val="az-Cyrl-AZ"/>
        </w:rPr>
        <w:t xml:space="preserve"> </w:t>
      </w:r>
      <w:r w:rsidRPr="0078169E">
        <w:rPr>
          <w:sz w:val="22"/>
          <w:szCs w:val="22"/>
          <w:lang w:val="az-Latn-AZ"/>
        </w:rPr>
        <w:t>bir</w:t>
      </w:r>
      <w:r w:rsidRPr="00052B2C">
        <w:rPr>
          <w:sz w:val="22"/>
          <w:szCs w:val="22"/>
          <w:lang w:val="az-Cyrl-AZ"/>
        </w:rPr>
        <w:t xml:space="preserve"> </w:t>
      </w:r>
      <w:r w:rsidRPr="0078169E">
        <w:rPr>
          <w:sz w:val="22"/>
          <w:szCs w:val="22"/>
          <w:lang w:val="az-Latn-AZ"/>
        </w:rPr>
        <w:t>pisliyi</w:t>
      </w:r>
      <w:r w:rsidRPr="00052B2C">
        <w:rPr>
          <w:sz w:val="22"/>
          <w:szCs w:val="22"/>
          <w:lang w:val="az-Cyrl-AZ"/>
        </w:rPr>
        <w:t xml:space="preserve"> (</w:t>
      </w:r>
      <w:r w:rsidRPr="0078169E">
        <w:rPr>
          <w:sz w:val="22"/>
          <w:szCs w:val="22"/>
          <w:lang w:val="az-Latn-AZ"/>
        </w:rPr>
        <w:t>məndən</w:t>
      </w:r>
      <w:r w:rsidRPr="00052B2C">
        <w:rPr>
          <w:sz w:val="22"/>
          <w:szCs w:val="22"/>
          <w:lang w:val="az-Cyrl-AZ"/>
        </w:rPr>
        <w:t xml:space="preserve"> </w:t>
      </w:r>
      <w:r w:rsidRPr="0078169E">
        <w:rPr>
          <w:sz w:val="22"/>
          <w:szCs w:val="22"/>
          <w:lang w:val="az-Latn-AZ"/>
        </w:rPr>
        <w:t>qorudu</w:t>
      </w:r>
      <w:r w:rsidRPr="00052B2C">
        <w:rPr>
          <w:sz w:val="22"/>
          <w:szCs w:val="22"/>
          <w:lang w:val="az-Cyrl-AZ"/>
        </w:rPr>
        <w:t xml:space="preserve">). </w:t>
      </w:r>
      <w:r w:rsidRPr="0078169E">
        <w:rPr>
          <w:rFonts w:cs="Simplified Arabic"/>
          <w:sz w:val="22"/>
          <w:szCs w:val="22"/>
          <w:lang w:val="az-Latn-AZ"/>
        </w:rPr>
        <w:t>Pərvərdigara</w:t>
      </w:r>
      <w:r w:rsidRPr="00052B2C">
        <w:rPr>
          <w:rFonts w:cs="Simplified Arabic"/>
          <w:sz w:val="22"/>
          <w:szCs w:val="22"/>
          <w:lang w:val="az-Cyrl-AZ"/>
        </w:rPr>
        <w:t xml:space="preserve">! </w:t>
      </w:r>
      <w:r w:rsidRPr="0078169E">
        <w:rPr>
          <w:rFonts w:cs="Simplified Arabic"/>
          <w:sz w:val="22"/>
          <w:szCs w:val="22"/>
          <w:lang w:val="az-Latn-AZ"/>
        </w:rPr>
        <w:t>Səndən</w:t>
      </w:r>
      <w:r>
        <w:rPr>
          <w:rFonts w:cs="Simplified Arabic"/>
          <w:i/>
          <w:iCs/>
          <w:sz w:val="22"/>
          <w:szCs w:val="22"/>
          <w:lang w:val="az-Cyrl-AZ"/>
        </w:rPr>
        <w:t xml:space="preserve"> </w:t>
      </w:r>
      <w:r w:rsidRPr="007A31E3">
        <w:rPr>
          <w:rFonts w:cs="Simplified Arabic"/>
          <w:sz w:val="22"/>
          <w:szCs w:val="22"/>
          <w:lang w:val="az-Cyrl-AZ"/>
        </w:rPr>
        <w:t xml:space="preserve"> </w:t>
      </w:r>
      <w:r w:rsidRPr="0078169E">
        <w:rPr>
          <w:sz w:val="22"/>
          <w:szCs w:val="22"/>
          <w:lang w:val="az-Latn-AZ"/>
        </w:rPr>
        <w:t>başqa</w:t>
      </w:r>
      <w:r w:rsidRPr="007354DC">
        <w:rPr>
          <w:sz w:val="22"/>
          <w:szCs w:val="22"/>
          <w:lang w:val="az-Cyrl-AZ"/>
        </w:rPr>
        <w:t xml:space="preserve"> </w:t>
      </w:r>
      <w:r w:rsidRPr="0078169E">
        <w:rPr>
          <w:sz w:val="22"/>
          <w:szCs w:val="22"/>
          <w:lang w:val="az-Latn-AZ"/>
        </w:rPr>
        <w:t>heç</w:t>
      </w:r>
      <w:r w:rsidRPr="007354DC">
        <w:rPr>
          <w:sz w:val="22"/>
          <w:szCs w:val="22"/>
          <w:lang w:val="az-Cyrl-AZ"/>
        </w:rPr>
        <w:t xml:space="preserve"> </w:t>
      </w:r>
      <w:r w:rsidRPr="0078169E">
        <w:rPr>
          <w:sz w:val="22"/>
          <w:szCs w:val="22"/>
          <w:lang w:val="az-Latn-AZ"/>
        </w:rPr>
        <w:t>bir</w:t>
      </w:r>
      <w:r w:rsidRPr="007354DC">
        <w:rPr>
          <w:sz w:val="22"/>
          <w:szCs w:val="22"/>
          <w:lang w:val="az-Cyrl-AZ"/>
        </w:rPr>
        <w:t xml:space="preserve"> </w:t>
      </w:r>
      <w:r w:rsidRPr="0078169E">
        <w:rPr>
          <w:sz w:val="22"/>
          <w:szCs w:val="22"/>
          <w:lang w:val="az-Latn-AZ"/>
        </w:rPr>
        <w:t>tanrı</w:t>
      </w:r>
      <w:r w:rsidRPr="007354DC">
        <w:rPr>
          <w:sz w:val="22"/>
          <w:szCs w:val="22"/>
          <w:lang w:val="az-Cyrl-AZ"/>
        </w:rPr>
        <w:t xml:space="preserve"> </w:t>
      </w:r>
      <w:r w:rsidRPr="0078169E">
        <w:rPr>
          <w:sz w:val="22"/>
          <w:szCs w:val="22"/>
          <w:lang w:val="az-Latn-AZ"/>
        </w:rPr>
        <w:t>yoxdur</w:t>
      </w:r>
      <w:r w:rsidRPr="007354DC">
        <w:rPr>
          <w:sz w:val="22"/>
          <w:szCs w:val="22"/>
          <w:lang w:val="az-Cyrl-AZ"/>
        </w:rPr>
        <w:t>.</w:t>
      </w:r>
      <w:r>
        <w:rPr>
          <w:sz w:val="22"/>
          <w:szCs w:val="22"/>
          <w:lang w:val="az-Cyrl-AZ"/>
        </w:rPr>
        <w:t xml:space="preserve">  </w:t>
      </w:r>
      <w:r w:rsidRPr="007354DC">
        <w:rPr>
          <w:sz w:val="22"/>
          <w:szCs w:val="22"/>
          <w:lang w:val="az-Cyrl-AZ"/>
        </w:rPr>
        <w:t xml:space="preserve"> </w:t>
      </w:r>
      <w:r w:rsidRPr="0078169E">
        <w:rPr>
          <w:sz w:val="22"/>
          <w:szCs w:val="22"/>
          <w:lang w:val="az-Latn-AZ"/>
        </w:rPr>
        <w:t>Sən</w:t>
      </w:r>
      <w:r w:rsidRPr="007354DC">
        <w:rPr>
          <w:sz w:val="22"/>
          <w:szCs w:val="22"/>
          <w:lang w:val="az-Cyrl-AZ"/>
        </w:rPr>
        <w:t xml:space="preserve"> </w:t>
      </w:r>
      <w:r w:rsidRPr="0078169E">
        <w:rPr>
          <w:sz w:val="22"/>
          <w:szCs w:val="22"/>
          <w:lang w:val="az-Latn-AZ"/>
        </w:rPr>
        <w:t>pak</w:t>
      </w:r>
      <w:r w:rsidRPr="007354DC">
        <w:rPr>
          <w:sz w:val="22"/>
          <w:szCs w:val="22"/>
          <w:lang w:val="az-Cyrl-AZ"/>
        </w:rPr>
        <w:t xml:space="preserve"> </w:t>
      </w:r>
      <w:r w:rsidRPr="0078169E">
        <w:rPr>
          <w:sz w:val="22"/>
          <w:szCs w:val="22"/>
          <w:lang w:val="az-Latn-AZ"/>
        </w:rPr>
        <w:t>və</w:t>
      </w:r>
      <w:r w:rsidRPr="007354DC">
        <w:rPr>
          <w:sz w:val="22"/>
          <w:szCs w:val="22"/>
          <w:lang w:val="az-Cyrl-AZ"/>
        </w:rPr>
        <w:t xml:space="preserve"> </w:t>
      </w:r>
      <w:r w:rsidRPr="0078169E">
        <w:rPr>
          <w:sz w:val="22"/>
          <w:szCs w:val="22"/>
          <w:lang w:val="az-Latn-AZ"/>
        </w:rPr>
        <w:t>müqədəssən</w:t>
      </w:r>
      <w:r w:rsidRPr="007354DC">
        <w:rPr>
          <w:sz w:val="22"/>
          <w:szCs w:val="22"/>
          <w:lang w:val="az-Cyrl-AZ"/>
        </w:rPr>
        <w:t xml:space="preserve">! </w:t>
      </w:r>
      <w:r w:rsidRPr="0078169E">
        <w:rPr>
          <w:sz w:val="22"/>
          <w:szCs w:val="22"/>
          <w:lang w:val="az-Latn-AZ"/>
        </w:rPr>
        <w:t>Mən</w:t>
      </w:r>
      <w:r w:rsidRPr="007354DC">
        <w:rPr>
          <w:sz w:val="22"/>
          <w:szCs w:val="22"/>
          <w:lang w:val="az-Cyrl-AZ"/>
        </w:rPr>
        <w:t xml:space="preserve"> </w:t>
      </w:r>
      <w:r w:rsidRPr="0078169E">
        <w:rPr>
          <w:sz w:val="22"/>
          <w:szCs w:val="22"/>
          <w:lang w:val="az-Latn-AZ"/>
        </w:rPr>
        <w:t>isə</w:t>
      </w:r>
      <w:r w:rsidRPr="007354DC">
        <w:rPr>
          <w:sz w:val="22"/>
          <w:szCs w:val="22"/>
          <w:lang w:val="az-Cyrl-AZ"/>
        </w:rPr>
        <w:t xml:space="preserve">, </w:t>
      </w:r>
      <w:r w:rsidRPr="0078169E">
        <w:rPr>
          <w:sz w:val="22"/>
          <w:szCs w:val="22"/>
          <w:lang w:val="az-Latn-AZ"/>
        </w:rPr>
        <w:t>həqiqətən</w:t>
      </w:r>
      <w:r w:rsidRPr="007354DC">
        <w:rPr>
          <w:sz w:val="22"/>
          <w:szCs w:val="22"/>
          <w:lang w:val="az-Cyrl-AZ"/>
        </w:rPr>
        <w:t xml:space="preserve">, </w:t>
      </w:r>
      <w:r w:rsidRPr="0078169E">
        <w:rPr>
          <w:sz w:val="22"/>
          <w:szCs w:val="22"/>
          <w:lang w:val="az-Latn-AZ"/>
        </w:rPr>
        <w:t>zalimlərdən</w:t>
      </w:r>
      <w:r w:rsidRPr="007354DC">
        <w:rPr>
          <w:sz w:val="22"/>
          <w:szCs w:val="22"/>
          <w:lang w:val="az-Cyrl-AZ"/>
        </w:rPr>
        <w:t xml:space="preserve"> </w:t>
      </w:r>
      <w:r w:rsidRPr="0078169E">
        <w:rPr>
          <w:sz w:val="22"/>
          <w:szCs w:val="22"/>
          <w:lang w:val="az-Latn-AZ"/>
        </w:rPr>
        <w:t>olmuşam</w:t>
      </w:r>
      <w:r w:rsidRPr="007354DC">
        <w:rPr>
          <w:sz w:val="22"/>
          <w:szCs w:val="22"/>
          <w:lang w:val="az-Cyrl-AZ"/>
        </w:rPr>
        <w:t xml:space="preserve"> – </w:t>
      </w:r>
      <w:r w:rsidRPr="0078169E">
        <w:rPr>
          <w:sz w:val="22"/>
          <w:szCs w:val="22"/>
          <w:lang w:val="az-Latn-AZ"/>
        </w:rPr>
        <w:t>deyib</w:t>
      </w:r>
      <w:r w:rsidRPr="007354DC">
        <w:rPr>
          <w:sz w:val="22"/>
          <w:szCs w:val="22"/>
          <w:lang w:val="az-Cyrl-AZ"/>
        </w:rPr>
        <w:t xml:space="preserve"> </w:t>
      </w:r>
      <w:r w:rsidRPr="0078169E">
        <w:rPr>
          <w:sz w:val="22"/>
          <w:szCs w:val="22"/>
          <w:lang w:val="az-Latn-AZ"/>
        </w:rPr>
        <w:t>dua</w:t>
      </w:r>
      <w:r w:rsidRPr="007354DC">
        <w:rPr>
          <w:i/>
          <w:iCs/>
          <w:sz w:val="22"/>
          <w:szCs w:val="22"/>
          <w:lang w:val="az-Cyrl-AZ"/>
        </w:rPr>
        <w:t xml:space="preserve"> </w:t>
      </w:r>
      <w:r w:rsidRPr="0078169E">
        <w:rPr>
          <w:sz w:val="22"/>
          <w:szCs w:val="22"/>
          <w:lang w:val="az-Latn-AZ"/>
        </w:rPr>
        <w:t>etmişdi</w:t>
      </w:r>
      <w:r w:rsidRPr="007354DC">
        <w:rPr>
          <w:sz w:val="22"/>
          <w:szCs w:val="22"/>
          <w:lang w:val="az-Cyrl-AZ"/>
        </w:rPr>
        <w:t>.</w:t>
      </w:r>
      <w:r w:rsidRPr="00D2185F">
        <w:rPr>
          <w:sz w:val="22"/>
          <w:szCs w:val="22"/>
          <w:lang w:val="az-Cyrl-AZ"/>
        </w:rPr>
        <w:t xml:space="preserve"> </w:t>
      </w:r>
      <w:r w:rsidRPr="0078169E">
        <w:rPr>
          <w:sz w:val="22"/>
          <w:szCs w:val="22"/>
          <w:lang w:val="az-Latn-AZ"/>
        </w:rPr>
        <w:t>Biz</w:t>
      </w:r>
      <w:r w:rsidRPr="007354DC">
        <w:rPr>
          <w:sz w:val="22"/>
          <w:szCs w:val="22"/>
          <w:lang w:val="az-Cyrl-AZ"/>
        </w:rPr>
        <w:t xml:space="preserve"> </w:t>
      </w:r>
      <w:r w:rsidRPr="0078169E">
        <w:rPr>
          <w:sz w:val="22"/>
          <w:szCs w:val="22"/>
          <w:lang w:val="az-Latn-AZ"/>
        </w:rPr>
        <w:t>Onun</w:t>
      </w:r>
      <w:r w:rsidRPr="007354DC">
        <w:rPr>
          <w:sz w:val="22"/>
          <w:szCs w:val="22"/>
          <w:lang w:val="az-Cyrl-AZ"/>
        </w:rPr>
        <w:t xml:space="preserve"> </w:t>
      </w:r>
      <w:r w:rsidRPr="0078169E">
        <w:rPr>
          <w:sz w:val="22"/>
          <w:szCs w:val="22"/>
          <w:lang w:val="az-Latn-AZ"/>
        </w:rPr>
        <w:t>duasını</w:t>
      </w:r>
      <w:r w:rsidRPr="007354DC">
        <w:rPr>
          <w:sz w:val="22"/>
          <w:szCs w:val="22"/>
          <w:lang w:val="az-Cyrl-AZ"/>
        </w:rPr>
        <w:t xml:space="preserve"> </w:t>
      </w:r>
      <w:r w:rsidRPr="0078169E">
        <w:rPr>
          <w:sz w:val="22"/>
          <w:szCs w:val="22"/>
          <w:lang w:val="az-Latn-AZ"/>
        </w:rPr>
        <w:t>qəbul</w:t>
      </w:r>
      <w:r w:rsidRPr="007354DC">
        <w:rPr>
          <w:sz w:val="22"/>
          <w:szCs w:val="22"/>
          <w:lang w:val="az-Cyrl-AZ"/>
        </w:rPr>
        <w:t xml:space="preserve"> </w:t>
      </w:r>
      <w:r w:rsidRPr="0078169E">
        <w:rPr>
          <w:sz w:val="22"/>
          <w:szCs w:val="22"/>
          <w:lang w:val="az-Latn-AZ"/>
        </w:rPr>
        <w:t>buyurduq</w:t>
      </w:r>
      <w:r w:rsidRPr="007354DC">
        <w:rPr>
          <w:sz w:val="22"/>
          <w:szCs w:val="22"/>
          <w:lang w:val="az-Cyrl-AZ"/>
        </w:rPr>
        <w:t xml:space="preserve"> </w:t>
      </w:r>
      <w:r w:rsidRPr="0078169E">
        <w:rPr>
          <w:sz w:val="22"/>
          <w:szCs w:val="22"/>
          <w:lang w:val="az-Latn-AZ"/>
        </w:rPr>
        <w:t>və</w:t>
      </w:r>
      <w:r w:rsidRPr="007354DC">
        <w:rPr>
          <w:sz w:val="22"/>
          <w:szCs w:val="22"/>
          <w:lang w:val="az-Cyrl-AZ"/>
        </w:rPr>
        <w:t xml:space="preserve"> </w:t>
      </w:r>
      <w:r w:rsidRPr="0078169E">
        <w:rPr>
          <w:sz w:val="22"/>
          <w:szCs w:val="22"/>
          <w:lang w:val="az-Latn-AZ"/>
        </w:rPr>
        <w:t>onu</w:t>
      </w:r>
      <w:r w:rsidRPr="007354DC">
        <w:rPr>
          <w:sz w:val="22"/>
          <w:szCs w:val="22"/>
          <w:lang w:val="az-Cyrl-AZ"/>
        </w:rPr>
        <w:t xml:space="preserve"> </w:t>
      </w:r>
      <w:r w:rsidRPr="0078169E">
        <w:rPr>
          <w:sz w:val="22"/>
          <w:szCs w:val="22"/>
          <w:lang w:val="az-Latn-AZ"/>
        </w:rPr>
        <w:t>qəmdən</w:t>
      </w:r>
      <w:r w:rsidRPr="007354DC">
        <w:rPr>
          <w:sz w:val="22"/>
          <w:szCs w:val="22"/>
          <w:lang w:val="az-Cyrl-AZ"/>
        </w:rPr>
        <w:t xml:space="preserve"> </w:t>
      </w:r>
      <w:r w:rsidRPr="0078169E">
        <w:rPr>
          <w:sz w:val="22"/>
          <w:szCs w:val="22"/>
          <w:lang w:val="az-Latn-AZ"/>
        </w:rPr>
        <w:t>qurtardıq</w:t>
      </w:r>
      <w:r w:rsidRPr="007354DC">
        <w:rPr>
          <w:sz w:val="22"/>
          <w:szCs w:val="22"/>
          <w:lang w:val="az-Cyrl-AZ"/>
        </w:rPr>
        <w:t xml:space="preserve">. </w:t>
      </w:r>
      <w:r w:rsidRPr="0078169E">
        <w:rPr>
          <w:sz w:val="22"/>
          <w:szCs w:val="22"/>
          <w:lang w:val="az-Latn-AZ"/>
        </w:rPr>
        <w:t>Biz</w:t>
      </w:r>
      <w:r w:rsidRPr="007354DC">
        <w:rPr>
          <w:sz w:val="22"/>
          <w:szCs w:val="22"/>
          <w:lang w:val="az-Cyrl-AZ"/>
        </w:rPr>
        <w:t xml:space="preserve"> </w:t>
      </w:r>
      <w:r w:rsidRPr="0078169E">
        <w:rPr>
          <w:sz w:val="22"/>
          <w:szCs w:val="22"/>
          <w:lang w:val="az-Latn-AZ"/>
        </w:rPr>
        <w:t>möminlərə</w:t>
      </w:r>
      <w:r w:rsidRPr="007354DC">
        <w:rPr>
          <w:sz w:val="22"/>
          <w:szCs w:val="22"/>
          <w:lang w:val="az-Cyrl-AZ"/>
        </w:rPr>
        <w:t xml:space="preserve"> </w:t>
      </w:r>
      <w:r w:rsidRPr="0078169E">
        <w:rPr>
          <w:sz w:val="22"/>
          <w:szCs w:val="22"/>
          <w:lang w:val="az-Latn-AZ"/>
        </w:rPr>
        <w:t>belə</w:t>
      </w:r>
      <w:r w:rsidRPr="007354DC">
        <w:rPr>
          <w:sz w:val="22"/>
          <w:szCs w:val="22"/>
          <w:lang w:val="az-Cyrl-AZ"/>
        </w:rPr>
        <w:t xml:space="preserve"> </w:t>
      </w:r>
      <w:r w:rsidRPr="0078169E">
        <w:rPr>
          <w:sz w:val="22"/>
          <w:szCs w:val="22"/>
          <w:lang w:val="az-Latn-AZ"/>
        </w:rPr>
        <w:t>nicat</w:t>
      </w:r>
      <w:r w:rsidRPr="007354DC">
        <w:rPr>
          <w:sz w:val="22"/>
          <w:szCs w:val="22"/>
          <w:lang w:val="az-Cyrl-AZ"/>
        </w:rPr>
        <w:t xml:space="preserve"> </w:t>
      </w:r>
      <w:r w:rsidRPr="0078169E">
        <w:rPr>
          <w:sz w:val="22"/>
          <w:szCs w:val="22"/>
          <w:lang w:val="az-Latn-AZ"/>
        </w:rPr>
        <w:t>veririk</w:t>
      </w:r>
      <w:r w:rsidRPr="007354DC">
        <w:rPr>
          <w:sz w:val="22"/>
          <w:szCs w:val="22"/>
          <w:lang w:val="az-Cyrl-AZ"/>
        </w:rPr>
        <w:t xml:space="preserve">! </w:t>
      </w:r>
      <w:r w:rsidRPr="0078169E">
        <w:rPr>
          <w:sz w:val="22"/>
          <w:szCs w:val="22"/>
          <w:lang w:val="az-Latn-AZ"/>
        </w:rPr>
        <w:t>Allah</w:t>
      </w:r>
      <w:r w:rsidRPr="007354DC">
        <w:rPr>
          <w:sz w:val="22"/>
          <w:szCs w:val="22"/>
          <w:lang w:val="az-Cyrl-AZ"/>
        </w:rPr>
        <w:t xml:space="preserve"> </w:t>
      </w:r>
      <w:r w:rsidRPr="0078169E">
        <w:rPr>
          <w:sz w:val="22"/>
          <w:szCs w:val="22"/>
          <w:lang w:val="az-Latn-AZ"/>
        </w:rPr>
        <w:t>bizə</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O</w:t>
      </w:r>
      <w:r w:rsidRPr="007354DC">
        <w:rPr>
          <w:sz w:val="22"/>
          <w:szCs w:val="22"/>
          <w:lang w:val="az-Cyrl-AZ"/>
        </w:rPr>
        <w:t xml:space="preserve"> </w:t>
      </w:r>
      <w:r w:rsidRPr="0078169E">
        <w:rPr>
          <w:sz w:val="22"/>
          <w:szCs w:val="22"/>
          <w:lang w:val="az-Latn-AZ"/>
        </w:rPr>
        <w:t>nə</w:t>
      </w:r>
      <w:r w:rsidRPr="007354DC">
        <w:rPr>
          <w:sz w:val="22"/>
          <w:szCs w:val="22"/>
          <w:lang w:val="az-Cyrl-AZ"/>
        </w:rPr>
        <w:t xml:space="preserve"> </w:t>
      </w:r>
      <w:r w:rsidRPr="0078169E">
        <w:rPr>
          <w:sz w:val="22"/>
          <w:szCs w:val="22"/>
          <w:lang w:val="az-Latn-AZ"/>
        </w:rPr>
        <w:t>gözəl</w:t>
      </w:r>
      <w:r w:rsidRPr="007354DC">
        <w:rPr>
          <w:sz w:val="22"/>
          <w:szCs w:val="22"/>
          <w:lang w:val="az-Cyrl-AZ"/>
        </w:rPr>
        <w:t xml:space="preserve"> </w:t>
      </w:r>
      <w:r w:rsidRPr="0078169E">
        <w:rPr>
          <w:sz w:val="22"/>
          <w:szCs w:val="22"/>
          <w:lang w:val="az-Latn-AZ"/>
        </w:rPr>
        <w:t>vəkildir</w:t>
      </w:r>
      <w:r w:rsidRPr="007354DC">
        <w:rPr>
          <w:sz w:val="22"/>
          <w:szCs w:val="22"/>
          <w:lang w:val="az-Cyrl-AZ"/>
        </w:rPr>
        <w:t>!</w:t>
      </w:r>
    </w:p>
  </w:footnote>
  <w:footnote w:id="89">
    <w:p w14:paraId="4BD7EA07" w14:textId="77777777" w:rsidR="0064286B" w:rsidRPr="00D833F9" w:rsidRDefault="0064286B" w:rsidP="0064286B">
      <w:pPr>
        <w:pStyle w:val="FootnoteText"/>
        <w:jc w:val="both"/>
        <w:rPr>
          <w:sz w:val="22"/>
          <w:szCs w:val="22"/>
          <w:lang w:val="az-Cyrl-AZ"/>
        </w:rPr>
      </w:pPr>
      <w:r>
        <w:rPr>
          <w:rStyle w:val="FootnoteReference"/>
        </w:rPr>
        <w:footnoteRef/>
      </w:r>
      <w:r w:rsidRPr="001B39B3">
        <w:rPr>
          <w:lang w:val="az-Cyrl-AZ"/>
        </w:rPr>
        <w:t xml:space="preserve"> </w:t>
      </w:r>
      <w:r w:rsidRPr="0078169E">
        <w:rPr>
          <w:sz w:val="22"/>
          <w:szCs w:val="22"/>
          <w:lang w:val="az-Latn-AZ"/>
        </w:rPr>
        <w:t>Allahın</w:t>
      </w:r>
      <w:r w:rsidRPr="007354DC">
        <w:rPr>
          <w:sz w:val="22"/>
          <w:szCs w:val="22"/>
          <w:lang w:val="az-Cyrl-AZ"/>
        </w:rPr>
        <w:t xml:space="preserve"> </w:t>
      </w:r>
      <w:r w:rsidRPr="0078169E">
        <w:rPr>
          <w:sz w:val="22"/>
          <w:szCs w:val="22"/>
          <w:lang w:val="az-Latn-AZ"/>
        </w:rPr>
        <w:t>neməti</w:t>
      </w:r>
      <w:r w:rsidRPr="007354DC">
        <w:rPr>
          <w:sz w:val="22"/>
          <w:szCs w:val="22"/>
          <w:lang w:val="az-Cyrl-AZ"/>
        </w:rPr>
        <w:t xml:space="preserve"> </w:t>
      </w:r>
      <w:r w:rsidRPr="0078169E">
        <w:rPr>
          <w:sz w:val="22"/>
          <w:szCs w:val="22"/>
          <w:lang w:val="az-Latn-AZ"/>
        </w:rPr>
        <w:t>və</w:t>
      </w:r>
      <w:r w:rsidRPr="007354DC">
        <w:rPr>
          <w:sz w:val="22"/>
          <w:szCs w:val="22"/>
          <w:lang w:val="az-Cyrl-AZ"/>
        </w:rPr>
        <w:t xml:space="preserve"> </w:t>
      </w:r>
      <w:r w:rsidRPr="0078169E">
        <w:rPr>
          <w:sz w:val="22"/>
          <w:szCs w:val="22"/>
          <w:lang w:val="az-Latn-AZ"/>
        </w:rPr>
        <w:t>lütfü</w:t>
      </w:r>
      <w:r w:rsidRPr="00DD4FF7">
        <w:rPr>
          <w:sz w:val="22"/>
          <w:szCs w:val="22"/>
          <w:lang w:val="az-Cyrl-AZ"/>
        </w:rPr>
        <w:t xml:space="preserve"> </w:t>
      </w:r>
      <w:r w:rsidRPr="0078169E">
        <w:rPr>
          <w:sz w:val="22"/>
          <w:szCs w:val="22"/>
          <w:lang w:val="az-Latn-AZ"/>
        </w:rPr>
        <w:t>sayəsində</w:t>
      </w:r>
      <w:r w:rsidRPr="007354DC">
        <w:rPr>
          <w:sz w:val="22"/>
          <w:szCs w:val="22"/>
          <w:lang w:val="az-Cyrl-AZ"/>
        </w:rPr>
        <w:t xml:space="preserve"> </w:t>
      </w:r>
      <w:r w:rsidRPr="0078169E">
        <w:rPr>
          <w:sz w:val="22"/>
          <w:szCs w:val="22"/>
          <w:lang w:val="az-Latn-AZ"/>
        </w:rPr>
        <w:t>özlərinə</w:t>
      </w:r>
      <w:r w:rsidRPr="007354DC">
        <w:rPr>
          <w:sz w:val="22"/>
          <w:szCs w:val="22"/>
          <w:lang w:val="az-Cyrl-AZ"/>
        </w:rPr>
        <w:t xml:space="preserve"> </w:t>
      </w:r>
      <w:r w:rsidRPr="0078169E">
        <w:rPr>
          <w:sz w:val="22"/>
          <w:szCs w:val="22"/>
          <w:lang w:val="az-Latn-AZ"/>
        </w:rPr>
        <w:t>heç</w:t>
      </w:r>
      <w:r w:rsidRPr="007354DC">
        <w:rPr>
          <w:sz w:val="22"/>
          <w:szCs w:val="22"/>
          <w:lang w:val="az-Cyrl-AZ"/>
        </w:rPr>
        <w:t xml:space="preserve"> </w:t>
      </w:r>
      <w:r w:rsidRPr="0078169E">
        <w:rPr>
          <w:sz w:val="22"/>
          <w:szCs w:val="22"/>
          <w:lang w:val="az-Latn-AZ"/>
        </w:rPr>
        <w:t>bir</w:t>
      </w:r>
      <w:r w:rsidRPr="007354DC">
        <w:rPr>
          <w:sz w:val="22"/>
          <w:szCs w:val="22"/>
          <w:lang w:val="az-Cyrl-AZ"/>
        </w:rPr>
        <w:t xml:space="preserve"> </w:t>
      </w:r>
      <w:r w:rsidRPr="0078169E">
        <w:rPr>
          <w:sz w:val="22"/>
          <w:szCs w:val="22"/>
          <w:lang w:val="az-Latn-AZ"/>
        </w:rPr>
        <w:t>əziyyət</w:t>
      </w:r>
      <w:r w:rsidRPr="007354DC">
        <w:rPr>
          <w:sz w:val="22"/>
          <w:szCs w:val="22"/>
          <w:lang w:val="az-Cyrl-AZ"/>
        </w:rPr>
        <w:t xml:space="preserve"> </w:t>
      </w:r>
      <w:r w:rsidRPr="0078169E">
        <w:rPr>
          <w:sz w:val="22"/>
          <w:szCs w:val="22"/>
          <w:lang w:val="az-Latn-AZ"/>
        </w:rPr>
        <w:t>toxunmadan</w:t>
      </w:r>
      <w:r w:rsidRPr="007354DC">
        <w:rPr>
          <w:sz w:val="22"/>
          <w:szCs w:val="22"/>
          <w:lang w:val="az-Cyrl-AZ"/>
        </w:rPr>
        <w:t xml:space="preserve"> </w:t>
      </w:r>
      <w:r w:rsidRPr="0078169E">
        <w:rPr>
          <w:sz w:val="22"/>
          <w:szCs w:val="22"/>
          <w:lang w:val="az-Latn-AZ"/>
        </w:rPr>
        <w:t>geri</w:t>
      </w:r>
      <w:r w:rsidRPr="007354DC">
        <w:rPr>
          <w:sz w:val="22"/>
          <w:szCs w:val="22"/>
          <w:lang w:val="az-Cyrl-AZ"/>
        </w:rPr>
        <w:t xml:space="preserve"> </w:t>
      </w:r>
      <w:r w:rsidRPr="0078169E">
        <w:rPr>
          <w:sz w:val="22"/>
          <w:szCs w:val="22"/>
          <w:lang w:val="az-Latn-AZ"/>
        </w:rPr>
        <w:t>döndülər</w:t>
      </w:r>
      <w:r w:rsidRPr="007354DC">
        <w:rPr>
          <w:sz w:val="22"/>
          <w:szCs w:val="22"/>
          <w:lang w:val="az-Cyrl-AZ"/>
        </w:rPr>
        <w:t xml:space="preserve">. </w:t>
      </w:r>
      <w:r w:rsidRPr="0078169E">
        <w:rPr>
          <w:sz w:val="22"/>
          <w:szCs w:val="22"/>
          <w:lang w:val="az-Latn-AZ"/>
        </w:rPr>
        <w:t>Allah</w:t>
      </w:r>
      <w:r w:rsidRPr="007354DC">
        <w:rPr>
          <w:sz w:val="22"/>
          <w:szCs w:val="22"/>
          <w:lang w:val="az-Cyrl-AZ"/>
        </w:rPr>
        <w:t xml:space="preserve"> </w:t>
      </w:r>
      <w:r w:rsidRPr="0078169E">
        <w:rPr>
          <w:sz w:val="22"/>
          <w:szCs w:val="22"/>
          <w:lang w:val="az-Latn-AZ"/>
        </w:rPr>
        <w:t>nə</w:t>
      </w:r>
      <w:r w:rsidRPr="007354DC">
        <w:rPr>
          <w:sz w:val="22"/>
          <w:szCs w:val="22"/>
          <w:lang w:val="az-Cyrl-AZ"/>
        </w:rPr>
        <w:t xml:space="preserve"> </w:t>
      </w:r>
      <w:r w:rsidRPr="0078169E">
        <w:rPr>
          <w:sz w:val="22"/>
          <w:szCs w:val="22"/>
          <w:lang w:val="az-Latn-AZ"/>
        </w:rPr>
        <w:t>istəsə</w:t>
      </w:r>
      <w:r w:rsidRPr="007354DC">
        <w:rPr>
          <w:sz w:val="22"/>
          <w:szCs w:val="22"/>
          <w:lang w:val="az-Cyrl-AZ"/>
        </w:rPr>
        <w:t xml:space="preserve"> </w:t>
      </w:r>
      <w:r w:rsidRPr="0078169E">
        <w:rPr>
          <w:sz w:val="22"/>
          <w:szCs w:val="22"/>
          <w:lang w:val="az-Latn-AZ"/>
        </w:rPr>
        <w:t>olar</w:t>
      </w:r>
      <w:r w:rsidRPr="007354DC">
        <w:rPr>
          <w:sz w:val="22"/>
          <w:szCs w:val="22"/>
          <w:lang w:val="az-Cyrl-AZ"/>
        </w:rPr>
        <w:t xml:space="preserve">! </w:t>
      </w:r>
      <w:r w:rsidRPr="0078169E">
        <w:rPr>
          <w:sz w:val="22"/>
          <w:szCs w:val="22"/>
          <w:lang w:val="az-Latn-AZ"/>
        </w:rPr>
        <w:t>Allah</w:t>
      </w:r>
      <w:r w:rsidRPr="007354DC">
        <w:rPr>
          <w:sz w:val="22"/>
          <w:szCs w:val="22"/>
          <w:lang w:val="az-Cyrl-AZ"/>
        </w:rPr>
        <w:t>-</w:t>
      </w:r>
      <w:r w:rsidRPr="0078169E">
        <w:rPr>
          <w:sz w:val="22"/>
          <w:szCs w:val="22"/>
          <w:lang w:val="az-Latn-AZ"/>
        </w:rPr>
        <w:t>taalanın</w:t>
      </w:r>
      <w:r w:rsidRPr="007354DC">
        <w:rPr>
          <w:sz w:val="22"/>
          <w:szCs w:val="22"/>
          <w:lang w:val="az-Cyrl-AZ"/>
        </w:rPr>
        <w:t xml:space="preserve">  </w:t>
      </w:r>
      <w:r w:rsidRPr="0078169E">
        <w:rPr>
          <w:sz w:val="22"/>
          <w:szCs w:val="22"/>
          <w:lang w:val="az-Latn-AZ"/>
        </w:rPr>
        <w:t>güc</w:t>
      </w:r>
      <w:r w:rsidRPr="007354DC">
        <w:rPr>
          <w:sz w:val="22"/>
          <w:szCs w:val="22"/>
          <w:lang w:val="az-Cyrl-AZ"/>
        </w:rPr>
        <w:t xml:space="preserve"> </w:t>
      </w:r>
      <w:r w:rsidRPr="0078169E">
        <w:rPr>
          <w:sz w:val="22"/>
          <w:szCs w:val="22"/>
          <w:lang w:val="az-Latn-AZ"/>
        </w:rPr>
        <w:t>və</w:t>
      </w:r>
      <w:r w:rsidRPr="007354DC">
        <w:rPr>
          <w:sz w:val="22"/>
          <w:szCs w:val="22"/>
          <w:lang w:val="az-Cyrl-AZ"/>
        </w:rPr>
        <w:t xml:space="preserve"> </w:t>
      </w:r>
      <w:r w:rsidRPr="0078169E">
        <w:rPr>
          <w:sz w:val="22"/>
          <w:szCs w:val="22"/>
          <w:lang w:val="az-Latn-AZ"/>
        </w:rPr>
        <w:t>qüvvəsindən</w:t>
      </w:r>
      <w:r w:rsidRPr="007354DC">
        <w:rPr>
          <w:sz w:val="22"/>
          <w:szCs w:val="22"/>
          <w:lang w:val="az-Cyrl-AZ"/>
        </w:rPr>
        <w:t xml:space="preserve"> </w:t>
      </w:r>
      <w:r w:rsidRPr="0078169E">
        <w:rPr>
          <w:sz w:val="22"/>
          <w:szCs w:val="22"/>
          <w:lang w:val="az-Latn-AZ"/>
        </w:rPr>
        <w:t>başqa</w:t>
      </w:r>
      <w:r w:rsidRPr="007354DC">
        <w:rPr>
          <w:sz w:val="22"/>
          <w:szCs w:val="22"/>
          <w:lang w:val="az-Cyrl-AZ"/>
        </w:rPr>
        <w:t xml:space="preserve"> </w:t>
      </w:r>
      <w:r w:rsidRPr="0078169E">
        <w:rPr>
          <w:sz w:val="22"/>
          <w:szCs w:val="22"/>
          <w:lang w:val="az-Latn-AZ"/>
        </w:rPr>
        <w:t>güc</w:t>
      </w:r>
      <w:r w:rsidRPr="007354DC">
        <w:rPr>
          <w:sz w:val="22"/>
          <w:szCs w:val="22"/>
          <w:lang w:val="az-Cyrl-AZ"/>
        </w:rPr>
        <w:t xml:space="preserve"> </w:t>
      </w:r>
      <w:r w:rsidRPr="0078169E">
        <w:rPr>
          <w:sz w:val="22"/>
          <w:szCs w:val="22"/>
          <w:lang w:val="az-Latn-AZ"/>
        </w:rPr>
        <w:t>və</w:t>
      </w:r>
      <w:r w:rsidRPr="007354DC">
        <w:rPr>
          <w:sz w:val="22"/>
          <w:szCs w:val="22"/>
          <w:lang w:val="az-Cyrl-AZ"/>
        </w:rPr>
        <w:t xml:space="preserve"> </w:t>
      </w:r>
      <w:r w:rsidRPr="0078169E">
        <w:rPr>
          <w:sz w:val="22"/>
          <w:szCs w:val="22"/>
          <w:lang w:val="az-Latn-AZ"/>
        </w:rPr>
        <w:t>qüdrət</w:t>
      </w:r>
      <w:r w:rsidRPr="007354DC">
        <w:rPr>
          <w:sz w:val="22"/>
          <w:szCs w:val="22"/>
          <w:lang w:val="az-Cyrl-AZ"/>
        </w:rPr>
        <w:t xml:space="preserve"> </w:t>
      </w:r>
      <w:r w:rsidRPr="0078169E">
        <w:rPr>
          <w:sz w:val="22"/>
          <w:szCs w:val="22"/>
          <w:lang w:val="az-Latn-AZ"/>
        </w:rPr>
        <w:t>yoxdur</w:t>
      </w:r>
      <w:r w:rsidRPr="007354DC">
        <w:rPr>
          <w:sz w:val="22"/>
          <w:szCs w:val="22"/>
          <w:lang w:val="az-Cyrl-AZ"/>
        </w:rPr>
        <w:t xml:space="preserve">! </w:t>
      </w:r>
      <w:r w:rsidRPr="0078169E">
        <w:rPr>
          <w:sz w:val="22"/>
          <w:szCs w:val="22"/>
          <w:lang w:val="az-Latn-AZ"/>
        </w:rPr>
        <w:t>İnsanların</w:t>
      </w:r>
      <w:r w:rsidRPr="007354DC">
        <w:rPr>
          <w:sz w:val="22"/>
          <w:szCs w:val="22"/>
          <w:lang w:val="az-Cyrl-AZ"/>
        </w:rPr>
        <w:t xml:space="preserve"> </w:t>
      </w:r>
      <w:r w:rsidRPr="0078169E">
        <w:rPr>
          <w:sz w:val="22"/>
          <w:szCs w:val="22"/>
          <w:lang w:val="az-Latn-AZ"/>
        </w:rPr>
        <w:t>istədiyi</w:t>
      </w:r>
      <w:r w:rsidRPr="007354DC">
        <w:rPr>
          <w:sz w:val="22"/>
          <w:szCs w:val="22"/>
          <w:lang w:val="az-Cyrl-AZ"/>
        </w:rPr>
        <w:t xml:space="preserve"> </w:t>
      </w:r>
      <w:r w:rsidRPr="0078169E">
        <w:rPr>
          <w:sz w:val="22"/>
          <w:szCs w:val="22"/>
          <w:lang w:val="az-Latn-AZ"/>
        </w:rPr>
        <w:t>yox</w:t>
      </w:r>
      <w:r w:rsidRPr="007354DC">
        <w:rPr>
          <w:sz w:val="22"/>
          <w:szCs w:val="22"/>
          <w:lang w:val="az-Cyrl-AZ"/>
        </w:rPr>
        <w:t xml:space="preserve">, </w:t>
      </w:r>
      <w:r w:rsidRPr="0078169E">
        <w:rPr>
          <w:sz w:val="22"/>
          <w:szCs w:val="22"/>
          <w:lang w:val="az-Latn-AZ"/>
        </w:rPr>
        <w:t>bəlkə</w:t>
      </w:r>
      <w:r w:rsidRPr="007354DC">
        <w:rPr>
          <w:sz w:val="22"/>
          <w:szCs w:val="22"/>
          <w:lang w:val="az-Cyrl-AZ"/>
        </w:rPr>
        <w:t xml:space="preserve"> </w:t>
      </w:r>
      <w:r w:rsidRPr="0078169E">
        <w:rPr>
          <w:sz w:val="22"/>
          <w:szCs w:val="22"/>
          <w:lang w:val="az-Latn-AZ"/>
        </w:rPr>
        <w:t>də</w:t>
      </w:r>
      <w:r w:rsidRPr="007354DC">
        <w:rPr>
          <w:sz w:val="22"/>
          <w:szCs w:val="22"/>
          <w:lang w:val="az-Cyrl-AZ"/>
        </w:rPr>
        <w:t xml:space="preserve"> </w:t>
      </w:r>
      <w:r w:rsidRPr="0078169E">
        <w:rPr>
          <w:sz w:val="22"/>
          <w:szCs w:val="22"/>
          <w:lang w:val="az-Latn-AZ"/>
        </w:rPr>
        <w:t>Allah</w:t>
      </w:r>
      <w:r w:rsidRPr="007354DC">
        <w:rPr>
          <w:sz w:val="22"/>
          <w:szCs w:val="22"/>
          <w:lang w:val="az-Cyrl-AZ"/>
        </w:rPr>
        <w:t xml:space="preserve"> </w:t>
      </w:r>
      <w:r w:rsidRPr="0078169E">
        <w:rPr>
          <w:sz w:val="22"/>
          <w:szCs w:val="22"/>
          <w:lang w:val="az-Latn-AZ"/>
        </w:rPr>
        <w:t>nə</w:t>
      </w:r>
      <w:r w:rsidRPr="007354DC">
        <w:rPr>
          <w:sz w:val="22"/>
          <w:szCs w:val="22"/>
          <w:lang w:val="az-Cyrl-AZ"/>
        </w:rPr>
        <w:t xml:space="preserve"> </w:t>
      </w:r>
      <w:r w:rsidRPr="0078169E">
        <w:rPr>
          <w:sz w:val="22"/>
          <w:szCs w:val="22"/>
          <w:lang w:val="az-Latn-AZ"/>
        </w:rPr>
        <w:t>istəsə</w:t>
      </w:r>
      <w:r w:rsidRPr="007354DC">
        <w:rPr>
          <w:sz w:val="22"/>
          <w:szCs w:val="22"/>
          <w:lang w:val="az-Cyrl-AZ"/>
        </w:rPr>
        <w:t xml:space="preserve"> </w:t>
      </w:r>
      <w:r w:rsidRPr="0078169E">
        <w:rPr>
          <w:sz w:val="22"/>
          <w:szCs w:val="22"/>
          <w:lang w:val="az-Latn-AZ"/>
        </w:rPr>
        <w:t>olar</w:t>
      </w:r>
      <w:r w:rsidRPr="007354DC">
        <w:rPr>
          <w:sz w:val="22"/>
          <w:szCs w:val="22"/>
          <w:lang w:val="az-Cyrl-AZ"/>
        </w:rPr>
        <w:t xml:space="preserve">! </w:t>
      </w:r>
      <w:r w:rsidRPr="0078169E">
        <w:rPr>
          <w:sz w:val="22"/>
          <w:szCs w:val="22"/>
          <w:lang w:val="az-Latn-AZ"/>
        </w:rPr>
        <w:t>İnsanların</w:t>
      </w:r>
      <w:r w:rsidRPr="007354DC">
        <w:rPr>
          <w:sz w:val="22"/>
          <w:szCs w:val="22"/>
          <w:lang w:val="az-Cyrl-AZ"/>
        </w:rPr>
        <w:t xml:space="preserve"> </w:t>
      </w:r>
      <w:r w:rsidRPr="0078169E">
        <w:rPr>
          <w:sz w:val="22"/>
          <w:szCs w:val="22"/>
          <w:lang w:val="az-Latn-AZ"/>
        </w:rPr>
        <w:t>xoşuna</w:t>
      </w:r>
      <w:r w:rsidRPr="007354DC">
        <w:rPr>
          <w:sz w:val="22"/>
          <w:szCs w:val="22"/>
          <w:lang w:val="az-Cyrl-AZ"/>
        </w:rPr>
        <w:t xml:space="preserve"> </w:t>
      </w:r>
      <w:r w:rsidRPr="0078169E">
        <w:rPr>
          <w:sz w:val="22"/>
          <w:szCs w:val="22"/>
          <w:lang w:val="az-Latn-AZ"/>
        </w:rPr>
        <w:t>gəlməsə</w:t>
      </w:r>
      <w:r w:rsidRPr="007354DC">
        <w:rPr>
          <w:sz w:val="22"/>
          <w:szCs w:val="22"/>
          <w:lang w:val="az-Cyrl-AZ"/>
        </w:rPr>
        <w:t xml:space="preserve"> </w:t>
      </w:r>
      <w:r w:rsidRPr="0078169E">
        <w:rPr>
          <w:sz w:val="22"/>
          <w:szCs w:val="22"/>
          <w:lang w:val="az-Latn-AZ"/>
        </w:rPr>
        <w:t>də</w:t>
      </w:r>
      <w:r w:rsidRPr="007354DC">
        <w:rPr>
          <w:sz w:val="22"/>
          <w:szCs w:val="22"/>
          <w:lang w:val="az-Cyrl-AZ"/>
        </w:rPr>
        <w:t xml:space="preserve"> </w:t>
      </w:r>
      <w:r w:rsidRPr="0078169E">
        <w:rPr>
          <w:sz w:val="22"/>
          <w:szCs w:val="22"/>
          <w:lang w:val="az-Latn-AZ"/>
        </w:rPr>
        <w:t>Allah</w:t>
      </w:r>
      <w:r w:rsidRPr="007354DC">
        <w:rPr>
          <w:sz w:val="22"/>
          <w:szCs w:val="22"/>
          <w:lang w:val="az-Cyrl-AZ"/>
        </w:rPr>
        <w:t xml:space="preserve"> </w:t>
      </w:r>
      <w:r w:rsidRPr="0078169E">
        <w:rPr>
          <w:sz w:val="22"/>
          <w:szCs w:val="22"/>
          <w:lang w:val="az-Latn-AZ"/>
        </w:rPr>
        <w:t>nə</w:t>
      </w:r>
      <w:r w:rsidRPr="007354DC">
        <w:rPr>
          <w:sz w:val="22"/>
          <w:szCs w:val="22"/>
          <w:lang w:val="az-Cyrl-AZ"/>
        </w:rPr>
        <w:t xml:space="preserve"> </w:t>
      </w:r>
      <w:r w:rsidRPr="0078169E">
        <w:rPr>
          <w:sz w:val="22"/>
          <w:szCs w:val="22"/>
          <w:lang w:val="az-Latn-AZ"/>
        </w:rPr>
        <w:t>istəsə</w:t>
      </w:r>
      <w:r w:rsidRPr="007354DC">
        <w:rPr>
          <w:sz w:val="22"/>
          <w:szCs w:val="22"/>
          <w:lang w:val="az-Cyrl-AZ"/>
        </w:rPr>
        <w:t xml:space="preserve"> </w:t>
      </w:r>
      <w:r w:rsidRPr="0078169E">
        <w:rPr>
          <w:sz w:val="22"/>
          <w:szCs w:val="22"/>
          <w:lang w:val="az-Latn-AZ"/>
        </w:rPr>
        <w:t>olar</w:t>
      </w:r>
      <w:r w:rsidRPr="007354DC">
        <w:rPr>
          <w:sz w:val="22"/>
          <w:szCs w:val="22"/>
          <w:lang w:val="az-Cyrl-AZ"/>
        </w:rPr>
        <w:t xml:space="preserve">! </w:t>
      </w:r>
      <w:r w:rsidRPr="0078169E">
        <w:rPr>
          <w:sz w:val="22"/>
          <w:szCs w:val="22"/>
          <w:lang w:val="az-Latn-AZ"/>
        </w:rPr>
        <w:t>Aləmlərin</w:t>
      </w:r>
      <w:r w:rsidRPr="007354DC">
        <w:rPr>
          <w:sz w:val="22"/>
          <w:szCs w:val="22"/>
          <w:lang w:val="az-Cyrl-AZ"/>
        </w:rPr>
        <w:t xml:space="preserve"> </w:t>
      </w:r>
      <w:r w:rsidRPr="0078169E">
        <w:rPr>
          <w:sz w:val="22"/>
          <w:szCs w:val="22"/>
          <w:lang w:val="az-Latn-AZ"/>
        </w:rPr>
        <w:t>Rəbbi</w:t>
      </w:r>
      <w:r w:rsidRPr="007354DC">
        <w:rPr>
          <w:sz w:val="22"/>
          <w:szCs w:val="22"/>
          <w:lang w:val="az-Cyrl-AZ"/>
        </w:rPr>
        <w:t xml:space="preserve"> </w:t>
      </w:r>
      <w:r w:rsidRPr="0078169E">
        <w:rPr>
          <w:sz w:val="22"/>
          <w:szCs w:val="22"/>
          <w:lang w:val="az-Latn-AZ"/>
        </w:rPr>
        <w:t>mənə</w:t>
      </w:r>
      <w:r w:rsidRPr="007354DC">
        <w:rPr>
          <w:sz w:val="22"/>
          <w:szCs w:val="22"/>
          <w:lang w:val="az-Cyrl-AZ"/>
        </w:rPr>
        <w:t xml:space="preserve"> </w:t>
      </w:r>
      <w:r w:rsidRPr="0078169E">
        <w:rPr>
          <w:sz w:val="22"/>
          <w:szCs w:val="22"/>
          <w:lang w:val="az-Latn-AZ"/>
        </w:rPr>
        <w:t>hər</w:t>
      </w:r>
      <w:r w:rsidRPr="007354DC">
        <w:rPr>
          <w:sz w:val="22"/>
          <w:szCs w:val="22"/>
          <w:lang w:val="az-Cyrl-AZ"/>
        </w:rPr>
        <w:t xml:space="preserve"> </w:t>
      </w:r>
      <w:r w:rsidRPr="0078169E">
        <w:rPr>
          <w:sz w:val="22"/>
          <w:szCs w:val="22"/>
          <w:lang w:val="az-Latn-AZ"/>
        </w:rPr>
        <w:t>şeydə</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Aləmi</w:t>
      </w:r>
      <w:r w:rsidRPr="007354DC">
        <w:rPr>
          <w:sz w:val="22"/>
          <w:szCs w:val="22"/>
          <w:lang w:val="az-Cyrl-AZ"/>
        </w:rPr>
        <w:t xml:space="preserve"> </w:t>
      </w:r>
      <w:r w:rsidRPr="0078169E">
        <w:rPr>
          <w:sz w:val="22"/>
          <w:szCs w:val="22"/>
          <w:lang w:val="az-Latn-AZ"/>
        </w:rPr>
        <w:t>yaradan</w:t>
      </w:r>
      <w:r w:rsidRPr="007354DC">
        <w:rPr>
          <w:sz w:val="22"/>
          <w:szCs w:val="22"/>
          <w:lang w:val="az-Cyrl-AZ"/>
        </w:rPr>
        <w:t xml:space="preserve"> </w:t>
      </w:r>
      <w:r w:rsidRPr="0078169E">
        <w:rPr>
          <w:sz w:val="22"/>
          <w:szCs w:val="22"/>
          <w:lang w:val="az-Latn-AZ"/>
        </w:rPr>
        <w:t>Allah</w:t>
      </w:r>
      <w:r w:rsidRPr="007354DC">
        <w:rPr>
          <w:sz w:val="22"/>
          <w:szCs w:val="22"/>
          <w:lang w:val="az-Cyrl-AZ"/>
        </w:rPr>
        <w:t xml:space="preserve">, </w:t>
      </w:r>
      <w:r w:rsidRPr="0078169E">
        <w:rPr>
          <w:sz w:val="22"/>
          <w:szCs w:val="22"/>
          <w:lang w:val="az-Latn-AZ"/>
        </w:rPr>
        <w:t>məxluq</w:t>
      </w:r>
      <w:r w:rsidRPr="007354DC">
        <w:rPr>
          <w:sz w:val="22"/>
          <w:szCs w:val="22"/>
          <w:lang w:val="az-Cyrl-AZ"/>
        </w:rPr>
        <w:t xml:space="preserve"> </w:t>
      </w:r>
      <w:r w:rsidRPr="0078169E">
        <w:rPr>
          <w:sz w:val="22"/>
          <w:szCs w:val="22"/>
          <w:lang w:val="az-Latn-AZ"/>
        </w:rPr>
        <w:t>müqabilində</w:t>
      </w:r>
      <w:r w:rsidRPr="007354DC">
        <w:rPr>
          <w:sz w:val="22"/>
          <w:szCs w:val="22"/>
          <w:lang w:val="az-Cyrl-AZ"/>
        </w:rPr>
        <w:t xml:space="preserve"> </w:t>
      </w:r>
      <w:r w:rsidRPr="0078169E">
        <w:rPr>
          <w:sz w:val="22"/>
          <w:szCs w:val="22"/>
          <w:lang w:val="az-Latn-AZ"/>
        </w:rPr>
        <w:t>mənə</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Ruzi</w:t>
      </w:r>
      <w:r w:rsidRPr="007354DC">
        <w:rPr>
          <w:sz w:val="22"/>
          <w:szCs w:val="22"/>
          <w:lang w:val="az-Cyrl-AZ"/>
        </w:rPr>
        <w:t xml:space="preserve"> </w:t>
      </w:r>
      <w:r w:rsidRPr="0078169E">
        <w:rPr>
          <w:sz w:val="22"/>
          <w:szCs w:val="22"/>
          <w:lang w:val="az-Latn-AZ"/>
        </w:rPr>
        <w:t>verən</w:t>
      </w:r>
      <w:r w:rsidRPr="007354DC">
        <w:rPr>
          <w:sz w:val="22"/>
          <w:szCs w:val="22"/>
          <w:lang w:val="az-Cyrl-AZ"/>
        </w:rPr>
        <w:t xml:space="preserve"> </w:t>
      </w:r>
      <w:r w:rsidRPr="0078169E">
        <w:rPr>
          <w:sz w:val="22"/>
          <w:szCs w:val="22"/>
          <w:lang w:val="az-Latn-AZ"/>
        </w:rPr>
        <w:t>Allah</w:t>
      </w:r>
      <w:r w:rsidRPr="007354DC">
        <w:rPr>
          <w:sz w:val="22"/>
          <w:szCs w:val="22"/>
          <w:lang w:val="az-Cyrl-AZ"/>
        </w:rPr>
        <w:t xml:space="preserve">, </w:t>
      </w:r>
      <w:r w:rsidRPr="0078169E">
        <w:rPr>
          <w:sz w:val="22"/>
          <w:szCs w:val="22"/>
          <w:lang w:val="az-Latn-AZ"/>
        </w:rPr>
        <w:t>ruzi</w:t>
      </w:r>
      <w:r w:rsidRPr="007354DC">
        <w:rPr>
          <w:sz w:val="22"/>
          <w:szCs w:val="22"/>
          <w:lang w:val="az-Cyrl-AZ"/>
        </w:rPr>
        <w:t xml:space="preserve"> </w:t>
      </w:r>
      <w:r w:rsidRPr="0078169E">
        <w:rPr>
          <w:sz w:val="22"/>
          <w:szCs w:val="22"/>
          <w:lang w:val="az-Latn-AZ"/>
        </w:rPr>
        <w:t>yeyeənlər</w:t>
      </w:r>
      <w:r w:rsidRPr="007354DC">
        <w:rPr>
          <w:sz w:val="22"/>
          <w:szCs w:val="22"/>
          <w:lang w:val="az-Cyrl-AZ"/>
        </w:rPr>
        <w:t xml:space="preserve"> </w:t>
      </w:r>
      <w:r w:rsidRPr="0078169E">
        <w:rPr>
          <w:sz w:val="22"/>
          <w:szCs w:val="22"/>
          <w:lang w:val="az-Latn-AZ"/>
        </w:rPr>
        <w:t>müqabilində</w:t>
      </w:r>
      <w:r w:rsidRPr="007354DC">
        <w:rPr>
          <w:sz w:val="22"/>
          <w:szCs w:val="22"/>
          <w:lang w:val="az-Cyrl-AZ"/>
        </w:rPr>
        <w:t xml:space="preserve"> </w:t>
      </w:r>
      <w:r w:rsidRPr="0078169E">
        <w:rPr>
          <w:sz w:val="22"/>
          <w:szCs w:val="22"/>
          <w:lang w:val="az-Latn-AZ"/>
        </w:rPr>
        <w:t>mənə</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Aləmlərin</w:t>
      </w:r>
      <w:r w:rsidRPr="007354DC">
        <w:rPr>
          <w:sz w:val="22"/>
          <w:szCs w:val="22"/>
          <w:lang w:val="az-Cyrl-AZ"/>
        </w:rPr>
        <w:t xml:space="preserve"> </w:t>
      </w:r>
      <w:r w:rsidRPr="0078169E">
        <w:rPr>
          <w:sz w:val="22"/>
          <w:szCs w:val="22"/>
          <w:lang w:val="az-Latn-AZ"/>
        </w:rPr>
        <w:t>Rəbbi</w:t>
      </w:r>
      <w:r w:rsidRPr="007354DC">
        <w:rPr>
          <w:sz w:val="22"/>
          <w:szCs w:val="22"/>
          <w:lang w:val="az-Cyrl-AZ"/>
        </w:rPr>
        <w:t xml:space="preserve"> </w:t>
      </w:r>
      <w:r w:rsidRPr="0078169E">
        <w:rPr>
          <w:sz w:val="22"/>
          <w:szCs w:val="22"/>
          <w:lang w:val="az-Latn-AZ"/>
        </w:rPr>
        <w:t>mənə</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O</w:t>
      </w:r>
      <w:r w:rsidRPr="007354DC">
        <w:rPr>
          <w:sz w:val="22"/>
          <w:szCs w:val="22"/>
          <w:lang w:val="az-Cyrl-AZ"/>
        </w:rPr>
        <w:t xml:space="preserve"> </w:t>
      </w:r>
      <w:r w:rsidRPr="0078169E">
        <w:rPr>
          <w:sz w:val="22"/>
          <w:szCs w:val="22"/>
          <w:lang w:val="az-Latn-AZ"/>
        </w:rPr>
        <w:t>kəs</w:t>
      </w:r>
      <w:r w:rsidRPr="007354DC">
        <w:rPr>
          <w:sz w:val="22"/>
          <w:szCs w:val="22"/>
          <w:lang w:val="az-Cyrl-AZ"/>
        </w:rPr>
        <w:t xml:space="preserve"> </w:t>
      </w:r>
      <w:r w:rsidRPr="0078169E">
        <w:rPr>
          <w:sz w:val="22"/>
          <w:szCs w:val="22"/>
          <w:lang w:val="az-Latn-AZ"/>
        </w:rPr>
        <w:t>ki</w:t>
      </w:r>
      <w:r w:rsidRPr="007354DC">
        <w:rPr>
          <w:sz w:val="22"/>
          <w:szCs w:val="22"/>
          <w:lang w:val="az-Cyrl-AZ"/>
        </w:rPr>
        <w:t xml:space="preserve">, </w:t>
      </w:r>
      <w:r w:rsidRPr="0078169E">
        <w:rPr>
          <w:sz w:val="22"/>
          <w:szCs w:val="22"/>
          <w:lang w:val="az-Latn-AZ"/>
        </w:rPr>
        <w:t>mənə</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O</w:t>
      </w:r>
      <w:r w:rsidRPr="007354DC">
        <w:rPr>
          <w:sz w:val="22"/>
          <w:szCs w:val="22"/>
          <w:lang w:val="az-Cyrl-AZ"/>
        </w:rPr>
        <w:t xml:space="preserve"> </w:t>
      </w:r>
      <w:r w:rsidRPr="0078169E">
        <w:rPr>
          <w:sz w:val="22"/>
          <w:szCs w:val="22"/>
          <w:lang w:val="az-Latn-AZ"/>
        </w:rPr>
        <w:t>kəs</w:t>
      </w:r>
      <w:r w:rsidRPr="007354DC">
        <w:rPr>
          <w:sz w:val="22"/>
          <w:szCs w:val="22"/>
          <w:lang w:val="az-Cyrl-AZ"/>
        </w:rPr>
        <w:t xml:space="preserve"> </w:t>
      </w:r>
      <w:r w:rsidRPr="0078169E">
        <w:rPr>
          <w:sz w:val="22"/>
          <w:szCs w:val="22"/>
          <w:lang w:val="az-Latn-AZ"/>
        </w:rPr>
        <w:t>ki</w:t>
      </w:r>
      <w:r w:rsidRPr="007354DC">
        <w:rPr>
          <w:sz w:val="22"/>
          <w:szCs w:val="22"/>
          <w:lang w:val="az-Cyrl-AZ"/>
        </w:rPr>
        <w:t xml:space="preserve">, </w:t>
      </w:r>
      <w:r w:rsidRPr="0078169E">
        <w:rPr>
          <w:sz w:val="22"/>
          <w:szCs w:val="22"/>
          <w:lang w:val="az-Latn-AZ"/>
        </w:rPr>
        <w:t>həmişə</w:t>
      </w:r>
      <w:r w:rsidRPr="007354DC">
        <w:rPr>
          <w:sz w:val="22"/>
          <w:szCs w:val="22"/>
          <w:lang w:val="az-Cyrl-AZ"/>
        </w:rPr>
        <w:t xml:space="preserve"> </w:t>
      </w:r>
      <w:r w:rsidRPr="0078169E">
        <w:rPr>
          <w:sz w:val="22"/>
          <w:szCs w:val="22"/>
          <w:lang w:val="az-Latn-AZ"/>
        </w:rPr>
        <w:t>mənə</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mənə</w:t>
      </w:r>
      <w:r w:rsidRPr="007354DC">
        <w:rPr>
          <w:sz w:val="22"/>
          <w:szCs w:val="22"/>
          <w:lang w:val="az-Cyrl-AZ"/>
        </w:rPr>
        <w:t xml:space="preserve">, </w:t>
      </w:r>
      <w:r w:rsidRPr="0078169E">
        <w:rPr>
          <w:sz w:val="22"/>
          <w:szCs w:val="22"/>
          <w:lang w:val="az-Latn-AZ"/>
        </w:rPr>
        <w:t>O</w:t>
      </w:r>
      <w:r w:rsidRPr="007354DC">
        <w:rPr>
          <w:sz w:val="22"/>
          <w:szCs w:val="22"/>
          <w:lang w:val="az-Cyrl-AZ"/>
        </w:rPr>
        <w:t xml:space="preserve"> </w:t>
      </w:r>
      <w:r w:rsidRPr="0078169E">
        <w:rPr>
          <w:sz w:val="22"/>
          <w:szCs w:val="22"/>
          <w:lang w:val="az-Latn-AZ"/>
        </w:rPr>
        <w:t>kəs</w:t>
      </w:r>
      <w:r w:rsidRPr="007354DC">
        <w:rPr>
          <w:sz w:val="22"/>
          <w:szCs w:val="22"/>
          <w:lang w:val="az-Cyrl-AZ"/>
        </w:rPr>
        <w:t xml:space="preserve"> </w:t>
      </w:r>
      <w:r w:rsidRPr="0078169E">
        <w:rPr>
          <w:sz w:val="22"/>
          <w:szCs w:val="22"/>
          <w:lang w:val="az-Latn-AZ"/>
        </w:rPr>
        <w:t>ki</w:t>
      </w:r>
      <w:r w:rsidRPr="007354DC">
        <w:rPr>
          <w:sz w:val="22"/>
          <w:szCs w:val="22"/>
          <w:lang w:val="az-Cyrl-AZ"/>
        </w:rPr>
        <w:t xml:space="preserve">, </w:t>
      </w:r>
      <w:r w:rsidRPr="0078169E">
        <w:rPr>
          <w:sz w:val="22"/>
          <w:szCs w:val="22"/>
          <w:lang w:val="az-Latn-AZ"/>
        </w:rPr>
        <w:t>nə</w:t>
      </w:r>
      <w:r w:rsidRPr="007354DC">
        <w:rPr>
          <w:sz w:val="22"/>
          <w:szCs w:val="22"/>
          <w:lang w:val="az-Cyrl-AZ"/>
        </w:rPr>
        <w:t xml:space="preserve"> </w:t>
      </w:r>
      <w:r w:rsidRPr="0078169E">
        <w:rPr>
          <w:sz w:val="22"/>
          <w:szCs w:val="22"/>
          <w:lang w:val="az-Latn-AZ"/>
        </w:rPr>
        <w:t>qədər</w:t>
      </w:r>
      <w:r w:rsidRPr="007354DC">
        <w:rPr>
          <w:sz w:val="22"/>
          <w:szCs w:val="22"/>
          <w:lang w:val="az-Cyrl-AZ"/>
        </w:rPr>
        <w:t xml:space="preserve"> </w:t>
      </w:r>
      <w:r w:rsidRPr="0078169E">
        <w:rPr>
          <w:sz w:val="22"/>
          <w:szCs w:val="22"/>
          <w:lang w:val="az-Latn-AZ"/>
        </w:rPr>
        <w:t>olmuşam</w:t>
      </w:r>
      <w:r w:rsidRPr="007354DC">
        <w:rPr>
          <w:sz w:val="22"/>
          <w:szCs w:val="22"/>
          <w:lang w:val="az-Cyrl-AZ"/>
        </w:rPr>
        <w:t xml:space="preserve"> </w:t>
      </w:r>
      <w:r w:rsidRPr="0078169E">
        <w:rPr>
          <w:sz w:val="22"/>
          <w:szCs w:val="22"/>
          <w:lang w:val="az-Latn-AZ"/>
        </w:rPr>
        <w:t>və</w:t>
      </w:r>
      <w:r w:rsidRPr="007354DC">
        <w:rPr>
          <w:sz w:val="22"/>
          <w:szCs w:val="22"/>
          <w:lang w:val="az-Cyrl-AZ"/>
        </w:rPr>
        <w:t xml:space="preserve"> </w:t>
      </w:r>
      <w:r w:rsidRPr="0078169E">
        <w:rPr>
          <w:sz w:val="22"/>
          <w:szCs w:val="22"/>
          <w:lang w:val="az-Latn-AZ"/>
        </w:rPr>
        <w:t>olacam</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Bəs</w:t>
      </w:r>
      <w:r w:rsidRPr="007354DC">
        <w:rPr>
          <w:sz w:val="22"/>
          <w:szCs w:val="22"/>
          <w:lang w:val="az-Cyrl-AZ"/>
        </w:rPr>
        <w:t xml:space="preserve"> </w:t>
      </w:r>
      <w:r w:rsidRPr="0078169E">
        <w:rPr>
          <w:sz w:val="22"/>
          <w:szCs w:val="22"/>
          <w:lang w:val="az-Latn-AZ"/>
        </w:rPr>
        <w:t>edər</w:t>
      </w:r>
      <w:r w:rsidRPr="007354DC">
        <w:rPr>
          <w:sz w:val="22"/>
          <w:szCs w:val="22"/>
          <w:lang w:val="az-Cyrl-AZ"/>
        </w:rPr>
        <w:t xml:space="preserve"> </w:t>
      </w:r>
      <w:r w:rsidRPr="0078169E">
        <w:rPr>
          <w:sz w:val="22"/>
          <w:szCs w:val="22"/>
          <w:lang w:val="az-Latn-AZ"/>
        </w:rPr>
        <w:t>mənə</w:t>
      </w:r>
      <w:r w:rsidRPr="007354DC">
        <w:rPr>
          <w:sz w:val="22"/>
          <w:szCs w:val="22"/>
          <w:lang w:val="az-Cyrl-AZ"/>
        </w:rPr>
        <w:t xml:space="preserve">, </w:t>
      </w:r>
      <w:r w:rsidRPr="0078169E">
        <w:rPr>
          <w:sz w:val="22"/>
          <w:szCs w:val="22"/>
          <w:lang w:val="az-Latn-AZ"/>
        </w:rPr>
        <w:t>O</w:t>
      </w:r>
      <w:r w:rsidRPr="007354DC">
        <w:rPr>
          <w:sz w:val="22"/>
          <w:szCs w:val="22"/>
          <w:lang w:val="az-Cyrl-AZ"/>
        </w:rPr>
        <w:t xml:space="preserve"> </w:t>
      </w:r>
      <w:r w:rsidRPr="0078169E">
        <w:rPr>
          <w:sz w:val="22"/>
          <w:szCs w:val="22"/>
          <w:lang w:val="az-Latn-AZ"/>
        </w:rPr>
        <w:t>Allah</w:t>
      </w:r>
      <w:r w:rsidRPr="007354DC">
        <w:rPr>
          <w:sz w:val="22"/>
          <w:szCs w:val="22"/>
          <w:lang w:val="az-Cyrl-AZ"/>
        </w:rPr>
        <w:t xml:space="preserve"> </w:t>
      </w:r>
      <w:r w:rsidRPr="0078169E">
        <w:rPr>
          <w:sz w:val="22"/>
          <w:szCs w:val="22"/>
          <w:lang w:val="az-Latn-AZ"/>
        </w:rPr>
        <w:t>ki</w:t>
      </w:r>
      <w:r w:rsidRPr="007354DC">
        <w:rPr>
          <w:sz w:val="22"/>
          <w:szCs w:val="22"/>
          <w:lang w:val="az-Cyrl-AZ"/>
        </w:rPr>
        <w:t>,</w:t>
      </w:r>
      <w:r w:rsidRPr="009E4EFA">
        <w:rPr>
          <w:lang w:val="az-Cyrl-AZ"/>
        </w:rPr>
        <w:t xml:space="preserve">  </w:t>
      </w:r>
      <w:r>
        <w:rPr>
          <w:rStyle w:val="FootnoteReference"/>
        </w:rPr>
        <w:footnoteRef/>
      </w:r>
      <w:r>
        <w:rPr>
          <w:lang w:val="az-Cyrl-AZ"/>
        </w:rPr>
        <w:t xml:space="preserve"> </w:t>
      </w:r>
      <w:r w:rsidRPr="0078169E">
        <w:rPr>
          <w:sz w:val="22"/>
          <w:szCs w:val="22"/>
          <w:lang w:val="az-Latn-AZ"/>
        </w:rPr>
        <w:t>Ondan</w:t>
      </w:r>
      <w:r w:rsidRPr="00D833F9">
        <w:rPr>
          <w:sz w:val="22"/>
          <w:szCs w:val="22"/>
          <w:lang w:val="az-Cyrl-AZ"/>
        </w:rPr>
        <w:t xml:space="preserve"> </w:t>
      </w:r>
      <w:r w:rsidRPr="0078169E">
        <w:rPr>
          <w:sz w:val="22"/>
          <w:szCs w:val="22"/>
          <w:lang w:val="az-Latn-AZ"/>
        </w:rPr>
        <w:t>başqa</w:t>
      </w:r>
      <w:r w:rsidRPr="00D833F9">
        <w:rPr>
          <w:sz w:val="22"/>
          <w:szCs w:val="22"/>
          <w:lang w:val="az-Cyrl-AZ"/>
        </w:rPr>
        <w:t xml:space="preserve"> </w:t>
      </w:r>
      <w:r w:rsidRPr="0078169E">
        <w:rPr>
          <w:sz w:val="22"/>
          <w:szCs w:val="22"/>
          <w:lang w:val="az-Latn-AZ"/>
        </w:rPr>
        <w:t>heç</w:t>
      </w:r>
      <w:r w:rsidRPr="00D833F9">
        <w:rPr>
          <w:sz w:val="22"/>
          <w:szCs w:val="22"/>
          <w:lang w:val="az-Cyrl-AZ"/>
        </w:rPr>
        <w:t xml:space="preserve"> </w:t>
      </w:r>
      <w:r w:rsidRPr="0078169E">
        <w:rPr>
          <w:sz w:val="22"/>
          <w:szCs w:val="22"/>
          <w:lang w:val="az-Latn-AZ"/>
        </w:rPr>
        <w:t>bir</w:t>
      </w:r>
      <w:r w:rsidRPr="00D833F9">
        <w:rPr>
          <w:sz w:val="22"/>
          <w:szCs w:val="22"/>
          <w:lang w:val="az-Cyrl-AZ"/>
        </w:rPr>
        <w:t xml:space="preserve"> </w:t>
      </w:r>
      <w:r w:rsidRPr="0078169E">
        <w:rPr>
          <w:sz w:val="22"/>
          <w:szCs w:val="22"/>
          <w:lang w:val="az-Latn-AZ"/>
        </w:rPr>
        <w:t>tanrı</w:t>
      </w:r>
      <w:r w:rsidRPr="00D833F9">
        <w:rPr>
          <w:sz w:val="22"/>
          <w:szCs w:val="22"/>
          <w:lang w:val="az-Cyrl-AZ"/>
        </w:rPr>
        <w:t xml:space="preserve"> </w:t>
      </w:r>
      <w:r w:rsidRPr="0078169E">
        <w:rPr>
          <w:sz w:val="22"/>
          <w:szCs w:val="22"/>
          <w:lang w:val="az-Latn-AZ"/>
        </w:rPr>
        <w:t>yoxdur</w:t>
      </w:r>
      <w:r w:rsidRPr="00D833F9">
        <w:rPr>
          <w:sz w:val="22"/>
          <w:szCs w:val="22"/>
          <w:lang w:val="az-Cyrl-AZ"/>
        </w:rPr>
        <w:t xml:space="preserve">! </w:t>
      </w:r>
      <w:r w:rsidRPr="0078169E">
        <w:rPr>
          <w:sz w:val="22"/>
          <w:szCs w:val="22"/>
          <w:lang w:val="az-Latn-AZ"/>
        </w:rPr>
        <w:t>Ona</w:t>
      </w:r>
      <w:r w:rsidRPr="00D833F9">
        <w:rPr>
          <w:sz w:val="22"/>
          <w:szCs w:val="22"/>
          <w:lang w:val="az-Cyrl-AZ"/>
        </w:rPr>
        <w:t xml:space="preserve"> </w:t>
      </w:r>
      <w:r w:rsidRPr="0078169E">
        <w:rPr>
          <w:sz w:val="22"/>
          <w:szCs w:val="22"/>
          <w:lang w:val="az-Latn-AZ"/>
        </w:rPr>
        <w:t>təvəkkül</w:t>
      </w:r>
      <w:r w:rsidRPr="00D833F9">
        <w:rPr>
          <w:sz w:val="22"/>
          <w:szCs w:val="22"/>
          <w:lang w:val="az-Cyrl-AZ"/>
        </w:rPr>
        <w:t xml:space="preserve"> </w:t>
      </w:r>
      <w:r w:rsidRPr="0078169E">
        <w:rPr>
          <w:sz w:val="22"/>
          <w:szCs w:val="22"/>
          <w:lang w:val="az-Latn-AZ"/>
        </w:rPr>
        <w:t>edirəm</w:t>
      </w:r>
      <w:r w:rsidRPr="00D833F9">
        <w:rPr>
          <w:sz w:val="22"/>
          <w:szCs w:val="22"/>
          <w:lang w:val="az-Cyrl-AZ"/>
        </w:rPr>
        <w:t xml:space="preserve">. </w:t>
      </w:r>
      <w:r w:rsidRPr="0078169E">
        <w:rPr>
          <w:sz w:val="22"/>
          <w:szCs w:val="22"/>
          <w:lang w:val="az-Latn-AZ"/>
        </w:rPr>
        <w:t>Əzəmətli</w:t>
      </w:r>
      <w:r w:rsidRPr="00D833F9">
        <w:rPr>
          <w:sz w:val="22"/>
          <w:szCs w:val="22"/>
          <w:lang w:val="az-Cyrl-AZ"/>
        </w:rPr>
        <w:t xml:space="preserve"> </w:t>
      </w:r>
      <w:r w:rsidRPr="0078169E">
        <w:rPr>
          <w:sz w:val="22"/>
          <w:szCs w:val="22"/>
          <w:lang w:val="az-Latn-AZ"/>
        </w:rPr>
        <w:t>ərşin</w:t>
      </w:r>
      <w:r w:rsidRPr="00D833F9">
        <w:rPr>
          <w:sz w:val="22"/>
          <w:szCs w:val="22"/>
          <w:lang w:val="az-Cyrl-AZ"/>
        </w:rPr>
        <w:t xml:space="preserve"> </w:t>
      </w:r>
      <w:r w:rsidRPr="0078169E">
        <w:rPr>
          <w:sz w:val="22"/>
          <w:szCs w:val="22"/>
          <w:lang w:val="az-Latn-AZ"/>
        </w:rPr>
        <w:t>Rəbbi</w:t>
      </w:r>
      <w:r w:rsidRPr="00D833F9">
        <w:rPr>
          <w:sz w:val="22"/>
          <w:szCs w:val="22"/>
          <w:lang w:val="az-Cyrl-AZ"/>
        </w:rPr>
        <w:t xml:space="preserve"> </w:t>
      </w:r>
      <w:r w:rsidRPr="0078169E">
        <w:rPr>
          <w:sz w:val="22"/>
          <w:szCs w:val="22"/>
          <w:lang w:val="az-Latn-AZ"/>
        </w:rPr>
        <w:t>də</w:t>
      </w:r>
      <w:r w:rsidRPr="00D833F9">
        <w:rPr>
          <w:sz w:val="22"/>
          <w:szCs w:val="22"/>
          <w:lang w:val="az-Cyrl-AZ"/>
        </w:rPr>
        <w:t xml:space="preserve"> </w:t>
      </w:r>
      <w:r w:rsidRPr="0078169E">
        <w:rPr>
          <w:sz w:val="22"/>
          <w:szCs w:val="22"/>
          <w:lang w:val="az-Latn-AZ"/>
        </w:rPr>
        <w:t>Odur</w:t>
      </w:r>
      <w:r w:rsidRPr="00D833F9">
        <w:rPr>
          <w:sz w:val="22"/>
          <w:szCs w:val="22"/>
          <w:lang w:val="az-Cyrl-AZ"/>
        </w:rPr>
        <w:t>!</w:t>
      </w:r>
    </w:p>
    <w:p w14:paraId="3539FABE" w14:textId="77777777" w:rsidR="0064286B" w:rsidRPr="001B39B3" w:rsidRDefault="0064286B" w:rsidP="0064286B">
      <w:pPr>
        <w:pStyle w:val="FootnoteText"/>
        <w:rPr>
          <w:lang w:val="az-Cyrl-AZ"/>
        </w:rPr>
      </w:pPr>
    </w:p>
  </w:footnote>
  <w:footnote w:id="90">
    <w:p w14:paraId="0C550998" w14:textId="77777777" w:rsidR="0064286B" w:rsidRPr="005901EE" w:rsidRDefault="0064286B" w:rsidP="0064286B">
      <w:pPr>
        <w:jc w:val="both"/>
        <w:rPr>
          <w:sz w:val="22"/>
          <w:szCs w:val="22"/>
          <w:rtl/>
          <w:lang w:val="az-Cyrl-AZ"/>
        </w:rPr>
      </w:pPr>
      <w:r>
        <w:rPr>
          <w:rStyle w:val="FootnoteReference"/>
        </w:rPr>
        <w:footnoteRef/>
      </w:r>
      <w:r>
        <w:rPr>
          <w:lang w:val="az-Cyrl-AZ"/>
        </w:rPr>
        <w:t xml:space="preserve"> </w:t>
      </w:r>
      <w:r w:rsidRPr="005901EE">
        <w:rPr>
          <w:rFonts w:cs="Simplified Arabic"/>
          <w:sz w:val="22"/>
          <w:szCs w:val="22"/>
          <w:lang w:val="az-Cyrl-AZ"/>
        </w:rPr>
        <w:t>“</w:t>
      </w:r>
      <w:r w:rsidRPr="0078169E">
        <w:rPr>
          <w:rFonts w:cs="Simplified Arabic"/>
          <w:sz w:val="22"/>
          <w:szCs w:val="22"/>
          <w:lang w:val="az-Latn-AZ"/>
        </w:rPr>
        <w:t>Allah</w:t>
      </w:r>
      <w:r w:rsidRPr="005901EE">
        <w:rPr>
          <w:rFonts w:cs="Simplified Arabic"/>
          <w:sz w:val="22"/>
          <w:szCs w:val="22"/>
          <w:lang w:val="az-Cyrl-AZ"/>
        </w:rPr>
        <w:t>-</w:t>
      </w:r>
      <w:r w:rsidRPr="0078169E">
        <w:rPr>
          <w:rFonts w:cs="Simplified Arabic"/>
          <w:sz w:val="22"/>
          <w:szCs w:val="22"/>
          <w:lang w:val="az-Latn-AZ"/>
        </w:rPr>
        <w:t>taalanın</w:t>
      </w:r>
      <w:r w:rsidRPr="005901EE">
        <w:rPr>
          <w:rFonts w:cs="Simplified Arabic"/>
          <w:sz w:val="22"/>
          <w:szCs w:val="22"/>
          <w:lang w:val="az-Cyrl-AZ"/>
        </w:rPr>
        <w:t xml:space="preserve">  </w:t>
      </w:r>
      <w:r w:rsidRPr="0078169E">
        <w:rPr>
          <w:rFonts w:cs="Simplified Arabic"/>
          <w:sz w:val="22"/>
          <w:szCs w:val="22"/>
          <w:lang w:val="az-Latn-AZ"/>
        </w:rPr>
        <w:t>güc</w:t>
      </w:r>
      <w:r w:rsidRPr="005901EE">
        <w:rPr>
          <w:rFonts w:cs="Simplified Arabic"/>
          <w:sz w:val="22"/>
          <w:szCs w:val="22"/>
          <w:lang w:val="az-Cyrl-AZ"/>
        </w:rPr>
        <w:t xml:space="preserve"> </w:t>
      </w:r>
      <w:r w:rsidRPr="0078169E">
        <w:rPr>
          <w:rFonts w:cs="Simplified Arabic"/>
          <w:sz w:val="22"/>
          <w:szCs w:val="22"/>
          <w:lang w:val="az-Latn-AZ"/>
        </w:rPr>
        <w:t>və</w:t>
      </w:r>
      <w:r w:rsidRPr="005901EE">
        <w:rPr>
          <w:rFonts w:cs="Simplified Arabic"/>
          <w:sz w:val="22"/>
          <w:szCs w:val="22"/>
          <w:lang w:val="az-Cyrl-AZ"/>
        </w:rPr>
        <w:t xml:space="preserve"> </w:t>
      </w:r>
      <w:r w:rsidRPr="0078169E">
        <w:rPr>
          <w:rFonts w:cs="Simplified Arabic"/>
          <w:sz w:val="22"/>
          <w:szCs w:val="22"/>
          <w:lang w:val="az-Latn-AZ"/>
        </w:rPr>
        <w:t>qüvvəsindən</w:t>
      </w:r>
      <w:r w:rsidRPr="005901EE">
        <w:rPr>
          <w:rFonts w:cs="Simplified Arabic"/>
          <w:sz w:val="22"/>
          <w:szCs w:val="22"/>
          <w:lang w:val="az-Cyrl-AZ"/>
        </w:rPr>
        <w:t xml:space="preserve"> </w:t>
      </w:r>
      <w:r w:rsidRPr="0078169E">
        <w:rPr>
          <w:rFonts w:cs="Simplified Arabic"/>
          <w:sz w:val="22"/>
          <w:szCs w:val="22"/>
          <w:lang w:val="az-Latn-AZ"/>
        </w:rPr>
        <w:t>başqa</w:t>
      </w:r>
      <w:r w:rsidRPr="005901EE">
        <w:rPr>
          <w:rFonts w:cs="Simplified Arabic"/>
          <w:sz w:val="22"/>
          <w:szCs w:val="22"/>
          <w:lang w:val="az-Cyrl-AZ"/>
        </w:rPr>
        <w:t xml:space="preserve"> </w:t>
      </w:r>
      <w:r w:rsidRPr="0078169E">
        <w:rPr>
          <w:rFonts w:cs="Simplified Arabic"/>
          <w:sz w:val="22"/>
          <w:szCs w:val="22"/>
          <w:lang w:val="az-Latn-AZ"/>
        </w:rPr>
        <w:t>güc</w:t>
      </w:r>
      <w:r w:rsidRPr="005901EE">
        <w:rPr>
          <w:rFonts w:cs="Simplified Arabic"/>
          <w:sz w:val="22"/>
          <w:szCs w:val="22"/>
          <w:lang w:val="az-Cyrl-AZ"/>
        </w:rPr>
        <w:t xml:space="preserve"> </w:t>
      </w:r>
      <w:r w:rsidRPr="0078169E">
        <w:rPr>
          <w:rFonts w:cs="Simplified Arabic"/>
          <w:sz w:val="22"/>
          <w:szCs w:val="22"/>
          <w:lang w:val="az-Latn-AZ"/>
        </w:rPr>
        <w:t>və</w:t>
      </w:r>
      <w:r w:rsidRPr="005901EE">
        <w:rPr>
          <w:rFonts w:cs="Simplified Arabic"/>
          <w:sz w:val="22"/>
          <w:szCs w:val="22"/>
          <w:lang w:val="az-Cyrl-AZ"/>
        </w:rPr>
        <w:t xml:space="preserve"> </w:t>
      </w:r>
      <w:r w:rsidRPr="0078169E">
        <w:rPr>
          <w:rFonts w:cs="Simplified Arabic"/>
          <w:sz w:val="22"/>
          <w:szCs w:val="22"/>
          <w:lang w:val="az-Latn-AZ"/>
        </w:rPr>
        <w:t>qüdrət</w:t>
      </w:r>
      <w:r w:rsidRPr="005901EE">
        <w:rPr>
          <w:rFonts w:cs="Simplified Arabic"/>
          <w:sz w:val="22"/>
          <w:szCs w:val="22"/>
          <w:lang w:val="az-Cyrl-AZ"/>
        </w:rPr>
        <w:t xml:space="preserve"> </w:t>
      </w:r>
      <w:r w:rsidRPr="0078169E">
        <w:rPr>
          <w:rFonts w:cs="Simplified Arabic"/>
          <w:sz w:val="22"/>
          <w:szCs w:val="22"/>
          <w:lang w:val="az-Latn-AZ"/>
        </w:rPr>
        <w:t>yoxdur</w:t>
      </w:r>
      <w:r w:rsidRPr="005901EE">
        <w:rPr>
          <w:rFonts w:cs="Simplified Arabic"/>
          <w:sz w:val="22"/>
          <w:szCs w:val="22"/>
          <w:lang w:val="az-Cyrl-AZ"/>
        </w:rPr>
        <w:t>!</w:t>
      </w:r>
      <w:r w:rsidRPr="005901EE">
        <w:rPr>
          <w:sz w:val="22"/>
          <w:szCs w:val="22"/>
          <w:lang w:val="az-Cyrl-AZ"/>
        </w:rPr>
        <w:t xml:space="preserve"> </w:t>
      </w:r>
      <w:r w:rsidRPr="0078169E">
        <w:rPr>
          <w:sz w:val="22"/>
          <w:szCs w:val="22"/>
          <w:lang w:val="az-Latn-AZ"/>
        </w:rPr>
        <w:t>Təvəkkül</w:t>
      </w:r>
      <w:r w:rsidRPr="005901EE">
        <w:rPr>
          <w:sz w:val="22"/>
          <w:szCs w:val="22"/>
          <w:lang w:val="az-Cyrl-AZ"/>
        </w:rPr>
        <w:t xml:space="preserve"> </w:t>
      </w:r>
      <w:r w:rsidRPr="0078169E">
        <w:rPr>
          <w:sz w:val="22"/>
          <w:szCs w:val="22"/>
          <w:lang w:val="az-Latn-AZ"/>
        </w:rPr>
        <w:t>və</w:t>
      </w:r>
      <w:r w:rsidRPr="005901EE">
        <w:rPr>
          <w:sz w:val="22"/>
          <w:szCs w:val="22"/>
          <w:lang w:val="az-Cyrl-AZ"/>
        </w:rPr>
        <w:t xml:space="preserve"> </w:t>
      </w:r>
      <w:r w:rsidRPr="0078169E">
        <w:rPr>
          <w:sz w:val="22"/>
          <w:szCs w:val="22"/>
          <w:lang w:val="az-Latn-AZ"/>
        </w:rPr>
        <w:t>etimad</w:t>
      </w:r>
      <w:r w:rsidRPr="005901EE">
        <w:rPr>
          <w:sz w:val="22"/>
          <w:szCs w:val="22"/>
          <w:lang w:val="az-Cyrl-AZ"/>
        </w:rPr>
        <w:t xml:space="preserve"> </w:t>
      </w:r>
      <w:r w:rsidRPr="0078169E">
        <w:rPr>
          <w:sz w:val="22"/>
          <w:szCs w:val="22"/>
          <w:lang w:val="az-Latn-AZ"/>
        </w:rPr>
        <w:t>edirəm</w:t>
      </w:r>
      <w:r w:rsidRPr="005901EE">
        <w:rPr>
          <w:sz w:val="22"/>
          <w:szCs w:val="22"/>
          <w:lang w:val="az-Cyrl-AZ"/>
        </w:rPr>
        <w:t xml:space="preserve"> </w:t>
      </w:r>
      <w:r w:rsidRPr="0078169E">
        <w:rPr>
          <w:sz w:val="22"/>
          <w:szCs w:val="22"/>
          <w:lang w:val="az-Latn-AZ"/>
        </w:rPr>
        <w:t>O</w:t>
      </w:r>
      <w:r w:rsidRPr="005901EE">
        <w:rPr>
          <w:sz w:val="22"/>
          <w:szCs w:val="22"/>
          <w:lang w:val="az-Cyrl-AZ"/>
        </w:rPr>
        <w:t xml:space="preserve"> </w:t>
      </w:r>
      <w:r w:rsidRPr="0078169E">
        <w:rPr>
          <w:sz w:val="22"/>
          <w:szCs w:val="22"/>
          <w:lang w:val="az-Latn-AZ"/>
        </w:rPr>
        <w:t>diriyə</w:t>
      </w:r>
      <w:r w:rsidRPr="005901EE">
        <w:rPr>
          <w:sz w:val="22"/>
          <w:szCs w:val="22"/>
          <w:lang w:val="az-Cyrl-AZ"/>
        </w:rPr>
        <w:t xml:space="preserve"> </w:t>
      </w:r>
      <w:r w:rsidRPr="0078169E">
        <w:rPr>
          <w:sz w:val="22"/>
          <w:szCs w:val="22"/>
          <w:lang w:val="az-Latn-AZ"/>
        </w:rPr>
        <w:t>ki</w:t>
      </w:r>
      <w:r w:rsidRPr="005901EE">
        <w:rPr>
          <w:sz w:val="22"/>
          <w:szCs w:val="22"/>
          <w:lang w:val="az-Cyrl-AZ"/>
        </w:rPr>
        <w:t xml:space="preserve">, </w:t>
      </w:r>
      <w:r w:rsidRPr="0078169E">
        <w:rPr>
          <w:sz w:val="22"/>
          <w:szCs w:val="22"/>
          <w:lang w:val="az-Latn-AZ"/>
        </w:rPr>
        <w:t>heç</w:t>
      </w:r>
      <w:r w:rsidRPr="005901EE">
        <w:rPr>
          <w:sz w:val="22"/>
          <w:szCs w:val="22"/>
          <w:lang w:val="az-Cyrl-AZ"/>
        </w:rPr>
        <w:t xml:space="preserve"> </w:t>
      </w:r>
      <w:r w:rsidRPr="0078169E">
        <w:rPr>
          <w:sz w:val="22"/>
          <w:szCs w:val="22"/>
          <w:lang w:val="az-Latn-AZ"/>
        </w:rPr>
        <w:t>vaxt</w:t>
      </w:r>
      <w:r w:rsidRPr="005901EE">
        <w:rPr>
          <w:sz w:val="22"/>
          <w:szCs w:val="22"/>
          <w:lang w:val="az-Cyrl-AZ"/>
        </w:rPr>
        <w:t xml:space="preserve"> </w:t>
      </w:r>
      <w:r w:rsidRPr="0078169E">
        <w:rPr>
          <w:sz w:val="22"/>
          <w:szCs w:val="22"/>
          <w:lang w:val="az-Latn-AZ"/>
        </w:rPr>
        <w:t>ölməyəcək</w:t>
      </w:r>
      <w:r w:rsidRPr="005901EE">
        <w:rPr>
          <w:sz w:val="22"/>
          <w:szCs w:val="22"/>
          <w:lang w:val="az-Cyrl-AZ"/>
        </w:rPr>
        <w:t xml:space="preserve">! </w:t>
      </w:r>
      <w:r w:rsidRPr="0078169E">
        <w:rPr>
          <w:sz w:val="22"/>
          <w:szCs w:val="22"/>
          <w:lang w:val="az-Latn-AZ"/>
        </w:rPr>
        <w:t>Həmd</w:t>
      </w:r>
      <w:r w:rsidRPr="005901EE">
        <w:rPr>
          <w:sz w:val="22"/>
          <w:szCs w:val="22"/>
          <w:lang w:val="az-Cyrl-AZ"/>
        </w:rPr>
        <w:t xml:space="preserve"> </w:t>
      </w:r>
      <w:r w:rsidRPr="0078169E">
        <w:rPr>
          <w:sz w:val="22"/>
          <w:szCs w:val="22"/>
          <w:lang w:val="az-Latn-AZ"/>
        </w:rPr>
        <w:t>və</w:t>
      </w:r>
      <w:r w:rsidRPr="005901EE">
        <w:rPr>
          <w:sz w:val="22"/>
          <w:szCs w:val="22"/>
          <w:lang w:val="az-Cyrl-AZ"/>
        </w:rPr>
        <w:t xml:space="preserve"> </w:t>
      </w:r>
      <w:r w:rsidRPr="0078169E">
        <w:rPr>
          <w:sz w:val="22"/>
          <w:szCs w:val="22"/>
          <w:lang w:val="az-Latn-AZ"/>
        </w:rPr>
        <w:t>səna</w:t>
      </w:r>
      <w:r w:rsidRPr="005901EE">
        <w:rPr>
          <w:sz w:val="22"/>
          <w:szCs w:val="22"/>
          <w:lang w:val="az-Cyrl-AZ"/>
        </w:rPr>
        <w:t xml:space="preserve"> </w:t>
      </w:r>
      <w:r w:rsidRPr="0078169E">
        <w:rPr>
          <w:sz w:val="22"/>
          <w:szCs w:val="22"/>
          <w:lang w:val="az-Latn-AZ"/>
        </w:rPr>
        <w:t>O</w:t>
      </w:r>
      <w:r w:rsidRPr="005901EE">
        <w:rPr>
          <w:sz w:val="22"/>
          <w:szCs w:val="22"/>
          <w:lang w:val="az-Cyrl-AZ"/>
        </w:rPr>
        <w:t xml:space="preserve"> </w:t>
      </w:r>
      <w:r w:rsidRPr="0078169E">
        <w:rPr>
          <w:sz w:val="22"/>
          <w:szCs w:val="22"/>
          <w:lang w:val="az-Latn-AZ"/>
        </w:rPr>
        <w:t>Allaha</w:t>
      </w:r>
      <w:r w:rsidRPr="005901EE">
        <w:rPr>
          <w:sz w:val="22"/>
          <w:szCs w:val="22"/>
          <w:lang w:val="az-Cyrl-AZ"/>
        </w:rPr>
        <w:t xml:space="preserve"> </w:t>
      </w:r>
      <w:r w:rsidRPr="0078169E">
        <w:rPr>
          <w:sz w:val="22"/>
          <w:szCs w:val="22"/>
          <w:lang w:val="az-Latn-AZ"/>
        </w:rPr>
        <w:t>məxsusdur</w:t>
      </w:r>
      <w:r w:rsidRPr="005901EE">
        <w:rPr>
          <w:sz w:val="22"/>
          <w:szCs w:val="22"/>
          <w:lang w:val="az-Cyrl-AZ"/>
        </w:rPr>
        <w:t xml:space="preserve"> </w:t>
      </w:r>
      <w:r w:rsidRPr="0078169E">
        <w:rPr>
          <w:sz w:val="22"/>
          <w:szCs w:val="22"/>
          <w:lang w:val="az-Latn-AZ"/>
        </w:rPr>
        <w:t>ki</w:t>
      </w:r>
      <w:r w:rsidRPr="005901EE">
        <w:rPr>
          <w:sz w:val="22"/>
          <w:szCs w:val="22"/>
          <w:lang w:val="az-Cyrl-AZ"/>
        </w:rPr>
        <w:t xml:space="preserve">, </w:t>
      </w:r>
      <w:r w:rsidRPr="0078169E">
        <w:rPr>
          <w:sz w:val="22"/>
          <w:szCs w:val="22"/>
          <w:lang w:val="az-Latn-AZ"/>
        </w:rPr>
        <w:t>övladı</w:t>
      </w:r>
      <w:r w:rsidRPr="005901EE">
        <w:rPr>
          <w:sz w:val="22"/>
          <w:szCs w:val="22"/>
          <w:lang w:val="az-Cyrl-AZ"/>
        </w:rPr>
        <w:t xml:space="preserve"> </w:t>
      </w:r>
      <w:r w:rsidRPr="0078169E">
        <w:rPr>
          <w:sz w:val="22"/>
          <w:szCs w:val="22"/>
          <w:lang w:val="az-Latn-AZ"/>
        </w:rPr>
        <w:t>yoxdur</w:t>
      </w:r>
      <w:r w:rsidRPr="005901EE">
        <w:rPr>
          <w:sz w:val="22"/>
          <w:szCs w:val="22"/>
          <w:lang w:val="az-Cyrl-AZ"/>
        </w:rPr>
        <w:t>,</w:t>
      </w:r>
      <w:r w:rsidRPr="005901EE">
        <w:rPr>
          <w:i/>
          <w:iCs/>
          <w:sz w:val="22"/>
          <w:szCs w:val="22"/>
          <w:lang w:val="az-Cyrl-AZ"/>
        </w:rPr>
        <w:t xml:space="preserve"> </w:t>
      </w:r>
      <w:r w:rsidRPr="0078169E">
        <w:rPr>
          <w:sz w:val="22"/>
          <w:szCs w:val="22"/>
          <w:lang w:val="az-Latn-AZ"/>
        </w:rPr>
        <w:t>mülk</w:t>
      </w:r>
      <w:r w:rsidRPr="005901EE">
        <w:rPr>
          <w:sz w:val="22"/>
          <w:szCs w:val="22"/>
          <w:lang w:val="az-Cyrl-AZ"/>
        </w:rPr>
        <w:t xml:space="preserve"> </w:t>
      </w:r>
      <w:r w:rsidRPr="0078169E">
        <w:rPr>
          <w:sz w:val="22"/>
          <w:szCs w:val="22"/>
          <w:lang w:val="az-Latn-AZ"/>
        </w:rPr>
        <w:t>və</w:t>
      </w:r>
      <w:r w:rsidRPr="005901EE">
        <w:rPr>
          <w:sz w:val="22"/>
          <w:szCs w:val="22"/>
          <w:lang w:val="az-Cyrl-AZ"/>
        </w:rPr>
        <w:t xml:space="preserve"> </w:t>
      </w:r>
      <w:r w:rsidRPr="0078169E">
        <w:rPr>
          <w:sz w:val="22"/>
          <w:szCs w:val="22"/>
          <w:lang w:val="az-Latn-AZ"/>
        </w:rPr>
        <w:t>səltənətinə</w:t>
      </w:r>
      <w:r w:rsidRPr="005901EE">
        <w:rPr>
          <w:sz w:val="22"/>
          <w:szCs w:val="22"/>
          <w:lang w:val="az-Cyrl-AZ"/>
        </w:rPr>
        <w:t xml:space="preserve"> </w:t>
      </w:r>
      <w:r w:rsidRPr="0078169E">
        <w:rPr>
          <w:sz w:val="22"/>
          <w:szCs w:val="22"/>
          <w:lang w:val="az-Latn-AZ"/>
        </w:rPr>
        <w:t>şərik</w:t>
      </w:r>
      <w:r w:rsidRPr="005901EE">
        <w:rPr>
          <w:sz w:val="22"/>
          <w:szCs w:val="22"/>
          <w:lang w:val="az-Cyrl-AZ"/>
        </w:rPr>
        <w:t xml:space="preserve"> </w:t>
      </w:r>
      <w:r w:rsidRPr="0078169E">
        <w:rPr>
          <w:sz w:val="22"/>
          <w:szCs w:val="22"/>
          <w:lang w:val="az-Latn-AZ"/>
        </w:rPr>
        <w:t>olmayıb</w:t>
      </w:r>
      <w:r w:rsidRPr="005901EE">
        <w:rPr>
          <w:sz w:val="22"/>
          <w:szCs w:val="22"/>
          <w:lang w:val="az-Cyrl-AZ"/>
        </w:rPr>
        <w:t xml:space="preserve"> </w:t>
      </w:r>
      <w:r w:rsidRPr="0078169E">
        <w:rPr>
          <w:sz w:val="22"/>
          <w:szCs w:val="22"/>
          <w:lang w:val="az-Latn-AZ"/>
        </w:rPr>
        <w:t>köməyə</w:t>
      </w:r>
      <w:r w:rsidRPr="005901EE">
        <w:rPr>
          <w:sz w:val="22"/>
          <w:szCs w:val="22"/>
          <w:lang w:val="az-Cyrl-AZ"/>
        </w:rPr>
        <w:t xml:space="preserve"> </w:t>
      </w:r>
      <w:r w:rsidRPr="0078169E">
        <w:rPr>
          <w:sz w:val="22"/>
          <w:szCs w:val="22"/>
          <w:lang w:val="az-Latn-AZ"/>
        </w:rPr>
        <w:t>də</w:t>
      </w:r>
      <w:r w:rsidRPr="005901EE">
        <w:rPr>
          <w:sz w:val="22"/>
          <w:szCs w:val="22"/>
          <w:lang w:val="az-Cyrl-AZ"/>
        </w:rPr>
        <w:t xml:space="preserve"> </w:t>
      </w:r>
      <w:r w:rsidRPr="0078169E">
        <w:rPr>
          <w:sz w:val="22"/>
          <w:szCs w:val="22"/>
          <w:lang w:val="az-Latn-AZ"/>
        </w:rPr>
        <w:t>ehtiyacı</w:t>
      </w:r>
      <w:r w:rsidRPr="005901EE">
        <w:rPr>
          <w:sz w:val="22"/>
          <w:szCs w:val="22"/>
          <w:lang w:val="az-Cyrl-AZ"/>
        </w:rPr>
        <w:t xml:space="preserve"> </w:t>
      </w:r>
      <w:r w:rsidRPr="0078169E">
        <w:rPr>
          <w:sz w:val="22"/>
          <w:szCs w:val="22"/>
          <w:lang w:val="az-Latn-AZ"/>
        </w:rPr>
        <w:t>olmayacaqdır</w:t>
      </w:r>
      <w:r w:rsidRPr="005901EE">
        <w:rPr>
          <w:sz w:val="22"/>
          <w:szCs w:val="22"/>
          <w:lang w:val="az-Cyrl-AZ"/>
        </w:rPr>
        <w:t xml:space="preserve">! </w:t>
      </w:r>
      <w:r w:rsidRPr="0078169E">
        <w:rPr>
          <w:sz w:val="22"/>
          <w:szCs w:val="22"/>
          <w:lang w:val="az-Latn-AZ"/>
        </w:rPr>
        <w:t>Onu</w:t>
      </w:r>
      <w:r w:rsidRPr="005901EE">
        <w:rPr>
          <w:sz w:val="22"/>
          <w:szCs w:val="22"/>
          <w:lang w:val="az-Cyrl-AZ"/>
        </w:rPr>
        <w:t xml:space="preserve"> </w:t>
      </w:r>
      <w:r w:rsidRPr="0078169E">
        <w:rPr>
          <w:sz w:val="22"/>
          <w:szCs w:val="22"/>
          <w:lang w:val="az-Latn-AZ"/>
        </w:rPr>
        <w:t>əzəmətlə</w:t>
      </w:r>
      <w:r w:rsidRPr="005901EE">
        <w:rPr>
          <w:sz w:val="22"/>
          <w:szCs w:val="22"/>
          <w:lang w:val="az-Cyrl-AZ"/>
        </w:rPr>
        <w:t xml:space="preserve"> </w:t>
      </w:r>
      <w:r w:rsidRPr="0078169E">
        <w:rPr>
          <w:sz w:val="22"/>
          <w:szCs w:val="22"/>
          <w:lang w:val="az-Latn-AZ"/>
        </w:rPr>
        <w:t>zikr</w:t>
      </w:r>
      <w:r w:rsidRPr="005901EE">
        <w:rPr>
          <w:sz w:val="22"/>
          <w:szCs w:val="22"/>
          <w:lang w:val="az-Cyrl-AZ"/>
        </w:rPr>
        <w:t xml:space="preserve"> </w:t>
      </w:r>
      <w:r w:rsidRPr="0078169E">
        <w:rPr>
          <w:sz w:val="22"/>
          <w:szCs w:val="22"/>
          <w:lang w:val="az-Latn-AZ"/>
        </w:rPr>
        <w:t>et</w:t>
      </w:r>
      <w:r w:rsidRPr="005901EE">
        <w:rPr>
          <w:sz w:val="22"/>
          <w:szCs w:val="22"/>
          <w:lang w:val="az-Cyrl-AZ"/>
        </w:rPr>
        <w:t xml:space="preserve">!” </w:t>
      </w:r>
    </w:p>
    <w:p w14:paraId="355DB308" w14:textId="77777777" w:rsidR="0064286B" w:rsidRPr="00F10203" w:rsidRDefault="0064286B" w:rsidP="0064286B">
      <w:pPr>
        <w:jc w:val="both"/>
        <w:rPr>
          <w:sz w:val="22"/>
          <w:szCs w:val="22"/>
          <w:rtl/>
          <w:lang w:val="az-Cyrl-AZ"/>
        </w:rPr>
      </w:pPr>
    </w:p>
  </w:footnote>
  <w:footnote w:id="91">
    <w:p w14:paraId="66AA1731" w14:textId="77777777" w:rsidR="0064286B" w:rsidRPr="00515814" w:rsidRDefault="0064286B" w:rsidP="0064286B">
      <w:pPr>
        <w:pStyle w:val="FootnoteText"/>
        <w:jc w:val="both"/>
        <w:rPr>
          <w:sz w:val="22"/>
          <w:szCs w:val="22"/>
          <w:lang w:val="az-Cyrl-AZ"/>
        </w:rPr>
      </w:pPr>
      <w:r w:rsidRPr="00515814">
        <w:rPr>
          <w:rStyle w:val="FootnoteReference"/>
          <w:sz w:val="22"/>
          <w:szCs w:val="22"/>
        </w:rPr>
        <w:footnoteRef/>
      </w:r>
      <w:r w:rsidRPr="00515814">
        <w:rPr>
          <w:sz w:val="22"/>
          <w:szCs w:val="22"/>
          <w:lang w:val="az-Cyrl-AZ"/>
        </w:rPr>
        <w:t>“</w:t>
      </w:r>
      <w:r w:rsidRPr="0078169E">
        <w:rPr>
          <w:sz w:val="22"/>
          <w:szCs w:val="22"/>
          <w:lang w:val="az-Latn-AZ"/>
        </w:rPr>
        <w:t>Allahdan</w:t>
      </w:r>
      <w:r w:rsidRPr="00515814">
        <w:rPr>
          <w:sz w:val="22"/>
          <w:szCs w:val="22"/>
          <w:lang w:val="az-Cyrl-AZ"/>
        </w:rPr>
        <w:t xml:space="preserve"> </w:t>
      </w:r>
      <w:r w:rsidRPr="0078169E">
        <w:rPr>
          <w:sz w:val="22"/>
          <w:szCs w:val="22"/>
          <w:lang w:val="az-Latn-AZ"/>
        </w:rPr>
        <w:t>başqa</w:t>
      </w:r>
      <w:r w:rsidRPr="00515814">
        <w:rPr>
          <w:sz w:val="22"/>
          <w:szCs w:val="22"/>
          <w:lang w:val="az-Cyrl-AZ"/>
        </w:rPr>
        <w:t xml:space="preserve"> </w:t>
      </w:r>
      <w:r w:rsidRPr="0078169E">
        <w:rPr>
          <w:sz w:val="22"/>
          <w:szCs w:val="22"/>
          <w:lang w:val="az-Latn-AZ"/>
        </w:rPr>
        <w:t>heç</w:t>
      </w:r>
      <w:r w:rsidRPr="00515814">
        <w:rPr>
          <w:sz w:val="22"/>
          <w:szCs w:val="22"/>
          <w:lang w:val="az-Cyrl-AZ"/>
        </w:rPr>
        <w:t xml:space="preserve"> </w:t>
      </w:r>
      <w:r w:rsidRPr="0078169E">
        <w:rPr>
          <w:sz w:val="22"/>
          <w:szCs w:val="22"/>
          <w:lang w:val="az-Latn-AZ"/>
        </w:rPr>
        <w:t>bir</w:t>
      </w:r>
      <w:r w:rsidRPr="00515814">
        <w:rPr>
          <w:sz w:val="22"/>
          <w:szCs w:val="22"/>
          <w:lang w:val="az-Cyrl-AZ"/>
        </w:rPr>
        <w:t xml:space="preserve"> </w:t>
      </w:r>
      <w:r w:rsidRPr="0078169E">
        <w:rPr>
          <w:sz w:val="22"/>
          <w:szCs w:val="22"/>
          <w:lang w:val="az-Latn-AZ"/>
        </w:rPr>
        <w:t>Allah</w:t>
      </w:r>
      <w:r w:rsidRPr="00515814">
        <w:rPr>
          <w:sz w:val="22"/>
          <w:szCs w:val="22"/>
          <w:lang w:val="az-Cyrl-AZ"/>
        </w:rPr>
        <w:t xml:space="preserve"> </w:t>
      </w:r>
      <w:r w:rsidRPr="0078169E">
        <w:rPr>
          <w:sz w:val="22"/>
          <w:szCs w:val="22"/>
          <w:lang w:val="az-Latn-AZ"/>
        </w:rPr>
        <w:t>yoxdur</w:t>
      </w:r>
      <w:r w:rsidRPr="00515814">
        <w:rPr>
          <w:sz w:val="22"/>
          <w:szCs w:val="22"/>
          <w:lang w:val="az-Cyrl-AZ"/>
        </w:rPr>
        <w:t>!</w:t>
      </w:r>
      <w:r w:rsidRPr="0078169E">
        <w:rPr>
          <w:sz w:val="22"/>
          <w:szCs w:val="22"/>
          <w:lang w:val="az-Latn-AZ"/>
        </w:rPr>
        <w:t>Yeganə</w:t>
      </w:r>
      <w:r w:rsidRPr="00515814">
        <w:rPr>
          <w:sz w:val="22"/>
          <w:szCs w:val="22"/>
          <w:lang w:val="az-Cyrl-AZ"/>
        </w:rPr>
        <w:t xml:space="preserve"> </w:t>
      </w:r>
      <w:r w:rsidRPr="0078169E">
        <w:rPr>
          <w:sz w:val="22"/>
          <w:szCs w:val="22"/>
          <w:lang w:val="az-Latn-AZ"/>
        </w:rPr>
        <w:t>və</w:t>
      </w:r>
      <w:r w:rsidRPr="00515814">
        <w:rPr>
          <w:sz w:val="22"/>
          <w:szCs w:val="22"/>
          <w:lang w:val="az-Cyrl-AZ"/>
        </w:rPr>
        <w:t xml:space="preserve"> </w:t>
      </w:r>
      <w:r w:rsidRPr="0078169E">
        <w:rPr>
          <w:sz w:val="22"/>
          <w:szCs w:val="22"/>
          <w:lang w:val="az-Latn-AZ"/>
        </w:rPr>
        <w:t>şəriksizdir</w:t>
      </w:r>
      <w:r w:rsidRPr="00515814">
        <w:rPr>
          <w:sz w:val="22"/>
          <w:szCs w:val="22"/>
          <w:lang w:val="az-Cyrl-AZ"/>
        </w:rPr>
        <w:t xml:space="preserve">. </w:t>
      </w:r>
      <w:r w:rsidRPr="0078169E">
        <w:rPr>
          <w:sz w:val="22"/>
          <w:szCs w:val="22"/>
          <w:lang w:val="az-Latn-AZ"/>
        </w:rPr>
        <w:t>Mülk</w:t>
      </w:r>
      <w:r w:rsidRPr="00515814">
        <w:rPr>
          <w:sz w:val="22"/>
          <w:szCs w:val="22"/>
          <w:lang w:val="az-Cyrl-AZ"/>
        </w:rPr>
        <w:t xml:space="preserve"> </w:t>
      </w:r>
      <w:r w:rsidRPr="0078169E">
        <w:rPr>
          <w:sz w:val="22"/>
          <w:szCs w:val="22"/>
          <w:lang w:val="az-Latn-AZ"/>
        </w:rPr>
        <w:t>Onun</w:t>
      </w:r>
      <w:r w:rsidRPr="00515814">
        <w:rPr>
          <w:sz w:val="22"/>
          <w:szCs w:val="22"/>
          <w:lang w:val="az-Cyrl-AZ"/>
        </w:rPr>
        <w:t xml:space="preserve"> </w:t>
      </w:r>
      <w:r w:rsidRPr="0078169E">
        <w:rPr>
          <w:sz w:val="22"/>
          <w:szCs w:val="22"/>
          <w:lang w:val="az-Latn-AZ"/>
        </w:rPr>
        <w:t>vücududur</w:t>
      </w:r>
      <w:r w:rsidRPr="00515814">
        <w:rPr>
          <w:sz w:val="22"/>
          <w:szCs w:val="22"/>
          <w:lang w:val="az-Cyrl-AZ"/>
        </w:rPr>
        <w:t xml:space="preserve">. </w:t>
      </w:r>
      <w:r w:rsidRPr="0078169E">
        <w:rPr>
          <w:sz w:val="22"/>
          <w:szCs w:val="22"/>
          <w:lang w:val="az-Latn-AZ"/>
        </w:rPr>
        <w:t>Həmd</w:t>
      </w:r>
      <w:r w:rsidRPr="00515814">
        <w:rPr>
          <w:sz w:val="22"/>
          <w:szCs w:val="22"/>
          <w:lang w:val="az-Cyrl-AZ"/>
        </w:rPr>
        <w:t xml:space="preserve"> </w:t>
      </w:r>
      <w:r w:rsidRPr="0078169E">
        <w:rPr>
          <w:sz w:val="22"/>
          <w:szCs w:val="22"/>
          <w:lang w:val="az-Latn-AZ"/>
        </w:rPr>
        <w:t>və</w:t>
      </w:r>
      <w:r w:rsidRPr="00515814">
        <w:rPr>
          <w:sz w:val="22"/>
          <w:szCs w:val="22"/>
          <w:lang w:val="az-Cyrl-AZ"/>
        </w:rPr>
        <w:t xml:space="preserve"> </w:t>
      </w:r>
      <w:r w:rsidRPr="0078169E">
        <w:rPr>
          <w:sz w:val="22"/>
          <w:szCs w:val="22"/>
          <w:lang w:val="az-Latn-AZ"/>
        </w:rPr>
        <w:t>səna</w:t>
      </w:r>
      <w:r w:rsidRPr="00515814">
        <w:rPr>
          <w:sz w:val="22"/>
          <w:szCs w:val="22"/>
          <w:lang w:val="az-Cyrl-AZ"/>
        </w:rPr>
        <w:t xml:space="preserve"> </w:t>
      </w:r>
      <w:r w:rsidRPr="0078169E">
        <w:rPr>
          <w:sz w:val="22"/>
          <w:szCs w:val="22"/>
          <w:lang w:val="az-Latn-AZ"/>
        </w:rPr>
        <w:t>Ona</w:t>
      </w:r>
      <w:r w:rsidRPr="00515814">
        <w:rPr>
          <w:sz w:val="22"/>
          <w:szCs w:val="22"/>
          <w:lang w:val="az-Cyrl-AZ"/>
        </w:rPr>
        <w:t xml:space="preserve"> </w:t>
      </w:r>
      <w:r w:rsidRPr="0078169E">
        <w:rPr>
          <w:sz w:val="22"/>
          <w:szCs w:val="22"/>
          <w:lang w:val="az-Latn-AZ"/>
        </w:rPr>
        <w:t>məxsusdur</w:t>
      </w:r>
      <w:r w:rsidRPr="00515814">
        <w:rPr>
          <w:sz w:val="22"/>
          <w:szCs w:val="22"/>
          <w:lang w:val="az-Cyrl-AZ"/>
        </w:rPr>
        <w:t xml:space="preserve">! </w:t>
      </w:r>
      <w:r w:rsidRPr="0078169E">
        <w:rPr>
          <w:sz w:val="22"/>
          <w:szCs w:val="22"/>
          <w:lang w:val="az-Latn-AZ"/>
        </w:rPr>
        <w:t>Tam</w:t>
      </w:r>
      <w:r w:rsidRPr="00515814">
        <w:rPr>
          <w:sz w:val="22"/>
          <w:szCs w:val="22"/>
          <w:lang w:val="az-Cyrl-AZ"/>
        </w:rPr>
        <w:t xml:space="preserve"> </w:t>
      </w:r>
      <w:r w:rsidRPr="0078169E">
        <w:rPr>
          <w:sz w:val="22"/>
          <w:szCs w:val="22"/>
          <w:lang w:val="az-Latn-AZ"/>
        </w:rPr>
        <w:t>qüdrəti</w:t>
      </w:r>
      <w:r w:rsidRPr="00515814">
        <w:rPr>
          <w:sz w:val="22"/>
          <w:szCs w:val="22"/>
          <w:lang w:val="az-Cyrl-AZ"/>
        </w:rPr>
        <w:t xml:space="preserve"> </w:t>
      </w:r>
      <w:r w:rsidRPr="0078169E">
        <w:rPr>
          <w:sz w:val="22"/>
          <w:szCs w:val="22"/>
          <w:lang w:val="az-Latn-AZ"/>
        </w:rPr>
        <w:t>ilə</w:t>
      </w:r>
      <w:r w:rsidRPr="00515814">
        <w:rPr>
          <w:sz w:val="22"/>
          <w:szCs w:val="22"/>
          <w:lang w:val="az-Cyrl-AZ"/>
        </w:rPr>
        <w:t xml:space="preserve"> </w:t>
      </w:r>
      <w:r w:rsidRPr="0078169E">
        <w:rPr>
          <w:sz w:val="22"/>
          <w:szCs w:val="22"/>
          <w:lang w:val="az-Latn-AZ"/>
        </w:rPr>
        <w:t>dirildir</w:t>
      </w:r>
      <w:r w:rsidRPr="00515814">
        <w:rPr>
          <w:sz w:val="22"/>
          <w:szCs w:val="22"/>
          <w:lang w:val="az-Cyrl-AZ"/>
        </w:rPr>
        <w:t xml:space="preserve"> </w:t>
      </w:r>
      <w:r w:rsidRPr="0078169E">
        <w:rPr>
          <w:sz w:val="22"/>
          <w:szCs w:val="22"/>
          <w:lang w:val="az-Latn-AZ"/>
        </w:rPr>
        <w:t>və</w:t>
      </w:r>
      <w:r w:rsidRPr="00515814">
        <w:rPr>
          <w:sz w:val="22"/>
          <w:szCs w:val="22"/>
          <w:lang w:val="az-Cyrl-AZ"/>
        </w:rPr>
        <w:t xml:space="preserve"> </w:t>
      </w:r>
      <w:r w:rsidRPr="0078169E">
        <w:rPr>
          <w:sz w:val="22"/>
          <w:szCs w:val="22"/>
          <w:lang w:val="az-Latn-AZ"/>
        </w:rPr>
        <w:t>öldürür</w:t>
      </w:r>
      <w:r w:rsidRPr="00515814">
        <w:rPr>
          <w:sz w:val="22"/>
          <w:szCs w:val="22"/>
          <w:lang w:val="az-Cyrl-AZ"/>
        </w:rPr>
        <w:t xml:space="preserve">. </w:t>
      </w:r>
      <w:r w:rsidRPr="0078169E">
        <w:rPr>
          <w:sz w:val="22"/>
          <w:szCs w:val="22"/>
          <w:lang w:val="az-Latn-AZ"/>
        </w:rPr>
        <w:t>Öldürür</w:t>
      </w:r>
      <w:r w:rsidRPr="00515814">
        <w:rPr>
          <w:sz w:val="22"/>
          <w:szCs w:val="22"/>
          <w:lang w:val="az-Cyrl-AZ"/>
        </w:rPr>
        <w:t xml:space="preserve"> </w:t>
      </w:r>
      <w:r w:rsidRPr="0078169E">
        <w:rPr>
          <w:sz w:val="22"/>
          <w:szCs w:val="22"/>
          <w:lang w:val="az-Latn-AZ"/>
        </w:rPr>
        <w:t>və</w:t>
      </w:r>
      <w:r w:rsidRPr="00515814">
        <w:rPr>
          <w:sz w:val="22"/>
          <w:szCs w:val="22"/>
          <w:lang w:val="az-Cyrl-AZ"/>
        </w:rPr>
        <w:t xml:space="preserve"> </w:t>
      </w:r>
      <w:r w:rsidRPr="0078169E">
        <w:rPr>
          <w:sz w:val="22"/>
          <w:szCs w:val="22"/>
          <w:lang w:val="az-Latn-AZ"/>
        </w:rPr>
        <w:t>dirildir</w:t>
      </w:r>
      <w:r w:rsidRPr="00515814">
        <w:rPr>
          <w:sz w:val="22"/>
          <w:szCs w:val="22"/>
          <w:lang w:val="az-Cyrl-AZ"/>
        </w:rPr>
        <w:t xml:space="preserve">. </w:t>
      </w:r>
      <w:r w:rsidRPr="0078169E">
        <w:rPr>
          <w:sz w:val="22"/>
          <w:szCs w:val="22"/>
          <w:lang w:val="az-Latn-AZ"/>
        </w:rPr>
        <w:t>O</w:t>
      </w:r>
      <w:r w:rsidRPr="00515814">
        <w:rPr>
          <w:sz w:val="22"/>
          <w:szCs w:val="22"/>
          <w:lang w:val="az-Cyrl-AZ"/>
        </w:rPr>
        <w:t xml:space="preserve">, </w:t>
      </w:r>
      <w:r w:rsidRPr="0078169E">
        <w:rPr>
          <w:sz w:val="22"/>
          <w:szCs w:val="22"/>
          <w:lang w:val="az-Latn-AZ"/>
        </w:rPr>
        <w:t>əbədi</w:t>
      </w:r>
      <w:r w:rsidRPr="00515814">
        <w:rPr>
          <w:sz w:val="22"/>
          <w:szCs w:val="22"/>
          <w:lang w:val="az-Cyrl-AZ"/>
        </w:rPr>
        <w:t xml:space="preserve"> </w:t>
      </w:r>
      <w:r w:rsidRPr="0078169E">
        <w:rPr>
          <w:sz w:val="22"/>
          <w:szCs w:val="22"/>
          <w:lang w:val="az-Latn-AZ"/>
        </w:rPr>
        <w:t>diridir</w:t>
      </w:r>
      <w:r w:rsidRPr="00515814">
        <w:rPr>
          <w:sz w:val="22"/>
          <w:szCs w:val="22"/>
          <w:lang w:val="az-Cyrl-AZ"/>
        </w:rPr>
        <w:t xml:space="preserve"> </w:t>
      </w:r>
      <w:r w:rsidRPr="0078169E">
        <w:rPr>
          <w:sz w:val="22"/>
          <w:szCs w:val="22"/>
          <w:lang w:val="az-Latn-AZ"/>
        </w:rPr>
        <w:t>və</w:t>
      </w:r>
      <w:r w:rsidRPr="00515814">
        <w:rPr>
          <w:sz w:val="22"/>
          <w:szCs w:val="22"/>
          <w:lang w:val="az-Cyrl-AZ"/>
        </w:rPr>
        <w:t xml:space="preserve"> </w:t>
      </w:r>
      <w:r w:rsidRPr="0078169E">
        <w:rPr>
          <w:sz w:val="22"/>
          <w:szCs w:val="22"/>
          <w:lang w:val="az-Latn-AZ"/>
        </w:rPr>
        <w:t>aləmdə</w:t>
      </w:r>
      <w:r w:rsidRPr="00515814">
        <w:rPr>
          <w:sz w:val="22"/>
          <w:szCs w:val="22"/>
          <w:lang w:val="az-Cyrl-AZ"/>
        </w:rPr>
        <w:t xml:space="preserve"> </w:t>
      </w:r>
      <w:r w:rsidRPr="0078169E">
        <w:rPr>
          <w:sz w:val="22"/>
          <w:szCs w:val="22"/>
          <w:lang w:val="az-Latn-AZ"/>
        </w:rPr>
        <w:t>bütün</w:t>
      </w:r>
      <w:r w:rsidRPr="00515814">
        <w:rPr>
          <w:sz w:val="22"/>
          <w:szCs w:val="22"/>
          <w:lang w:val="az-Cyrl-AZ"/>
        </w:rPr>
        <w:t xml:space="preserve"> </w:t>
      </w:r>
      <w:r w:rsidRPr="0078169E">
        <w:rPr>
          <w:sz w:val="22"/>
          <w:szCs w:val="22"/>
          <w:lang w:val="az-Latn-AZ"/>
        </w:rPr>
        <w:t>xeyir</w:t>
      </w:r>
      <w:r w:rsidRPr="00515814">
        <w:rPr>
          <w:sz w:val="22"/>
          <w:szCs w:val="22"/>
          <w:lang w:val="az-Cyrl-AZ"/>
        </w:rPr>
        <w:t xml:space="preserve"> </w:t>
      </w:r>
      <w:r w:rsidRPr="0078169E">
        <w:rPr>
          <w:sz w:val="22"/>
          <w:szCs w:val="22"/>
          <w:lang w:val="az-Latn-AZ"/>
        </w:rPr>
        <w:t>Onun</w:t>
      </w:r>
      <w:r w:rsidRPr="00515814">
        <w:rPr>
          <w:sz w:val="22"/>
          <w:szCs w:val="22"/>
          <w:lang w:val="az-Cyrl-AZ"/>
        </w:rPr>
        <w:t xml:space="preserve"> </w:t>
      </w:r>
      <w:r w:rsidRPr="0078169E">
        <w:rPr>
          <w:sz w:val="22"/>
          <w:szCs w:val="22"/>
          <w:lang w:val="az-Latn-AZ"/>
        </w:rPr>
        <w:t>əlinədir</w:t>
      </w:r>
      <w:r w:rsidRPr="00515814">
        <w:rPr>
          <w:sz w:val="22"/>
          <w:szCs w:val="22"/>
          <w:lang w:val="az-Cyrl-AZ"/>
        </w:rPr>
        <w:t xml:space="preserve">. </w:t>
      </w:r>
      <w:r w:rsidRPr="0078169E">
        <w:rPr>
          <w:sz w:val="22"/>
          <w:szCs w:val="22"/>
          <w:lang w:val="az-Latn-AZ"/>
        </w:rPr>
        <w:t>O</w:t>
      </w:r>
      <w:r w:rsidRPr="00515814">
        <w:rPr>
          <w:sz w:val="22"/>
          <w:szCs w:val="22"/>
          <w:lang w:val="az-Cyrl-AZ"/>
        </w:rPr>
        <w:t xml:space="preserve"> </w:t>
      </w:r>
      <w:r w:rsidRPr="0078169E">
        <w:rPr>
          <w:sz w:val="22"/>
          <w:szCs w:val="22"/>
          <w:lang w:val="az-Latn-AZ"/>
        </w:rPr>
        <w:t>hər</w:t>
      </w:r>
      <w:r w:rsidRPr="00515814">
        <w:rPr>
          <w:sz w:val="22"/>
          <w:szCs w:val="22"/>
          <w:lang w:val="az-Cyrl-AZ"/>
        </w:rPr>
        <w:t xml:space="preserve"> </w:t>
      </w:r>
      <w:r w:rsidRPr="0078169E">
        <w:rPr>
          <w:sz w:val="22"/>
          <w:szCs w:val="22"/>
          <w:lang w:val="az-Latn-AZ"/>
        </w:rPr>
        <w:t>şeyə</w:t>
      </w:r>
      <w:r w:rsidRPr="00515814">
        <w:rPr>
          <w:sz w:val="22"/>
          <w:szCs w:val="22"/>
          <w:lang w:val="az-Cyrl-AZ"/>
        </w:rPr>
        <w:t xml:space="preserve"> </w:t>
      </w:r>
      <w:r w:rsidRPr="0078169E">
        <w:rPr>
          <w:sz w:val="22"/>
          <w:szCs w:val="22"/>
          <w:lang w:val="az-Latn-AZ"/>
        </w:rPr>
        <w:t>qadirdir</w:t>
      </w:r>
      <w:r w:rsidRPr="00515814">
        <w:rPr>
          <w:sz w:val="22"/>
          <w:szCs w:val="22"/>
          <w:lang w:val="az-Cyrl-AZ"/>
        </w:rPr>
        <w:t>!”</w:t>
      </w:r>
    </w:p>
  </w:footnote>
  <w:footnote w:id="92">
    <w:p w14:paraId="2648921D" w14:textId="77777777" w:rsidR="0064286B" w:rsidRPr="00515814" w:rsidRDefault="0064286B" w:rsidP="0064286B">
      <w:pPr>
        <w:pStyle w:val="FootnoteText"/>
        <w:jc w:val="both"/>
        <w:rPr>
          <w:rFonts w:hint="cs"/>
          <w:sz w:val="22"/>
          <w:szCs w:val="22"/>
          <w:rtl/>
        </w:rPr>
      </w:pPr>
      <w:r w:rsidRPr="00515814">
        <w:rPr>
          <w:rStyle w:val="FootnoteReference"/>
          <w:sz w:val="22"/>
          <w:szCs w:val="22"/>
        </w:rPr>
        <w:footnoteRef/>
      </w:r>
      <w:r w:rsidRPr="00515814">
        <w:rPr>
          <w:sz w:val="22"/>
          <w:szCs w:val="22"/>
          <w:lang w:val="az-Cyrl-AZ"/>
        </w:rPr>
        <w:t xml:space="preserve"> “</w:t>
      </w:r>
      <w:r w:rsidRPr="0078169E">
        <w:rPr>
          <w:sz w:val="22"/>
          <w:szCs w:val="22"/>
          <w:lang w:val="az-Latn-AZ"/>
        </w:rPr>
        <w:t>Şeytanların</w:t>
      </w:r>
      <w:r w:rsidRPr="00515814">
        <w:rPr>
          <w:sz w:val="22"/>
          <w:szCs w:val="22"/>
          <w:lang w:val="az-Cyrl-AZ"/>
        </w:rPr>
        <w:t xml:space="preserve"> </w:t>
      </w:r>
      <w:r w:rsidRPr="0078169E">
        <w:rPr>
          <w:sz w:val="22"/>
          <w:szCs w:val="22"/>
          <w:lang w:val="az-Latn-AZ"/>
        </w:rPr>
        <w:t>gizlin</w:t>
      </w:r>
      <w:r w:rsidRPr="00515814">
        <w:rPr>
          <w:sz w:val="22"/>
          <w:szCs w:val="22"/>
          <w:lang w:val="az-Cyrl-AZ"/>
        </w:rPr>
        <w:t xml:space="preserve"> </w:t>
      </w:r>
      <w:r w:rsidRPr="0078169E">
        <w:rPr>
          <w:sz w:val="22"/>
          <w:szCs w:val="22"/>
          <w:lang w:val="az-Latn-AZ"/>
        </w:rPr>
        <w:t>vəsvəsələrindən</w:t>
      </w:r>
      <w:r w:rsidRPr="00515814">
        <w:rPr>
          <w:sz w:val="22"/>
          <w:szCs w:val="22"/>
          <w:lang w:val="az-Cyrl-AZ"/>
        </w:rPr>
        <w:t xml:space="preserve"> </w:t>
      </w:r>
      <w:r w:rsidRPr="0078169E">
        <w:rPr>
          <w:sz w:val="22"/>
          <w:szCs w:val="22"/>
          <w:lang w:val="az-Latn-AZ"/>
        </w:rPr>
        <w:t>eşidən</w:t>
      </w:r>
      <w:r w:rsidRPr="00515814">
        <w:rPr>
          <w:sz w:val="22"/>
          <w:szCs w:val="22"/>
          <w:lang w:val="az-Cyrl-AZ"/>
        </w:rPr>
        <w:t xml:space="preserve"> </w:t>
      </w:r>
      <w:r w:rsidRPr="0078169E">
        <w:rPr>
          <w:sz w:val="22"/>
          <w:szCs w:val="22"/>
          <w:lang w:val="az-Latn-AZ"/>
        </w:rPr>
        <w:t>və</w:t>
      </w:r>
      <w:r w:rsidRPr="00515814">
        <w:rPr>
          <w:sz w:val="22"/>
          <w:szCs w:val="22"/>
          <w:lang w:val="az-Cyrl-AZ"/>
        </w:rPr>
        <w:t xml:space="preserve"> </w:t>
      </w:r>
      <w:r w:rsidRPr="0078169E">
        <w:rPr>
          <w:sz w:val="22"/>
          <w:szCs w:val="22"/>
          <w:lang w:val="az-Latn-AZ"/>
        </w:rPr>
        <w:t>bilən</w:t>
      </w:r>
      <w:r w:rsidRPr="00515814">
        <w:rPr>
          <w:sz w:val="22"/>
          <w:szCs w:val="22"/>
          <w:lang w:val="az-Cyrl-AZ"/>
        </w:rPr>
        <w:t xml:space="preserve"> </w:t>
      </w:r>
      <w:r w:rsidRPr="0078169E">
        <w:rPr>
          <w:sz w:val="22"/>
          <w:szCs w:val="22"/>
          <w:lang w:val="az-Latn-AZ"/>
        </w:rPr>
        <w:t>Allaha</w:t>
      </w:r>
      <w:r w:rsidRPr="00515814">
        <w:rPr>
          <w:sz w:val="22"/>
          <w:szCs w:val="22"/>
          <w:lang w:val="az-Cyrl-AZ"/>
        </w:rPr>
        <w:t xml:space="preserve"> </w:t>
      </w:r>
      <w:r w:rsidRPr="0078169E">
        <w:rPr>
          <w:sz w:val="22"/>
          <w:szCs w:val="22"/>
          <w:lang w:val="az-Latn-AZ"/>
        </w:rPr>
        <w:t>pənah</w:t>
      </w:r>
      <w:r w:rsidRPr="00515814">
        <w:rPr>
          <w:sz w:val="22"/>
          <w:szCs w:val="22"/>
          <w:lang w:val="az-Cyrl-AZ"/>
        </w:rPr>
        <w:t xml:space="preserve"> </w:t>
      </w:r>
      <w:r w:rsidRPr="0078169E">
        <w:rPr>
          <w:sz w:val="22"/>
          <w:szCs w:val="22"/>
          <w:lang w:val="az-Latn-AZ"/>
        </w:rPr>
        <w:t>aparıram</w:t>
      </w:r>
      <w:r w:rsidRPr="00515814">
        <w:rPr>
          <w:sz w:val="22"/>
          <w:szCs w:val="22"/>
          <w:lang w:val="az-Cyrl-AZ"/>
        </w:rPr>
        <w:t xml:space="preserve">! </w:t>
      </w:r>
      <w:r w:rsidRPr="0078169E">
        <w:rPr>
          <w:sz w:val="22"/>
          <w:szCs w:val="22"/>
          <w:lang w:val="az-Latn-AZ"/>
        </w:rPr>
        <w:t>Allaha</w:t>
      </w:r>
      <w:r w:rsidRPr="00515814">
        <w:rPr>
          <w:sz w:val="22"/>
          <w:szCs w:val="22"/>
          <w:lang w:val="az-Cyrl-AZ"/>
        </w:rPr>
        <w:t xml:space="preserve"> </w:t>
      </w:r>
      <w:r w:rsidRPr="0078169E">
        <w:rPr>
          <w:sz w:val="22"/>
          <w:szCs w:val="22"/>
          <w:lang w:val="az-Latn-AZ"/>
        </w:rPr>
        <w:t>pənah</w:t>
      </w:r>
      <w:r w:rsidRPr="00515814">
        <w:rPr>
          <w:sz w:val="22"/>
          <w:szCs w:val="22"/>
          <w:lang w:val="az-Cyrl-AZ"/>
        </w:rPr>
        <w:t xml:space="preserve"> </w:t>
      </w:r>
      <w:r w:rsidRPr="0078169E">
        <w:rPr>
          <w:sz w:val="22"/>
          <w:szCs w:val="22"/>
          <w:lang w:val="az-Latn-AZ"/>
        </w:rPr>
        <w:t>aparıram</w:t>
      </w:r>
      <w:r w:rsidRPr="00515814">
        <w:rPr>
          <w:sz w:val="22"/>
          <w:szCs w:val="22"/>
          <w:lang w:val="az-Cyrl-AZ"/>
        </w:rPr>
        <w:t xml:space="preserve"> </w:t>
      </w:r>
      <w:r w:rsidRPr="0078169E">
        <w:rPr>
          <w:sz w:val="22"/>
          <w:szCs w:val="22"/>
          <w:lang w:val="az-Latn-AZ"/>
        </w:rPr>
        <w:t>onların</w:t>
      </w:r>
      <w:r w:rsidRPr="00515814">
        <w:rPr>
          <w:sz w:val="22"/>
          <w:szCs w:val="22"/>
          <w:lang w:val="az-Cyrl-AZ"/>
        </w:rPr>
        <w:t xml:space="preserve"> </w:t>
      </w:r>
      <w:r w:rsidRPr="0078169E">
        <w:rPr>
          <w:sz w:val="22"/>
          <w:szCs w:val="22"/>
          <w:lang w:val="az-Latn-AZ"/>
        </w:rPr>
        <w:t>mənə</w:t>
      </w:r>
      <w:r w:rsidRPr="00515814">
        <w:rPr>
          <w:sz w:val="22"/>
          <w:szCs w:val="22"/>
          <w:lang w:val="az-Cyrl-AZ"/>
        </w:rPr>
        <w:t xml:space="preserve"> </w:t>
      </w:r>
      <w:r w:rsidRPr="0078169E">
        <w:rPr>
          <w:sz w:val="22"/>
          <w:szCs w:val="22"/>
          <w:lang w:val="az-Latn-AZ"/>
        </w:rPr>
        <w:t>hazır</w:t>
      </w:r>
      <w:r w:rsidRPr="00515814">
        <w:rPr>
          <w:sz w:val="22"/>
          <w:szCs w:val="22"/>
          <w:lang w:val="az-Cyrl-AZ"/>
        </w:rPr>
        <w:t xml:space="preserve"> </w:t>
      </w:r>
      <w:r w:rsidRPr="0078169E">
        <w:rPr>
          <w:sz w:val="22"/>
          <w:szCs w:val="22"/>
          <w:lang w:val="az-Latn-AZ"/>
        </w:rPr>
        <w:t>olmalarından</w:t>
      </w:r>
      <w:r w:rsidRPr="00515814">
        <w:rPr>
          <w:sz w:val="22"/>
          <w:szCs w:val="22"/>
          <w:lang w:val="az-Cyrl-AZ"/>
        </w:rPr>
        <w:t xml:space="preserve">. </w:t>
      </w:r>
      <w:r w:rsidRPr="0078169E">
        <w:rPr>
          <w:sz w:val="22"/>
          <w:szCs w:val="22"/>
          <w:lang w:val="az-Latn-AZ"/>
        </w:rPr>
        <w:t>Həqiqətən</w:t>
      </w:r>
      <w:r w:rsidRPr="00515814">
        <w:rPr>
          <w:sz w:val="22"/>
          <w:szCs w:val="22"/>
          <w:lang w:val="az-Cyrl-AZ"/>
        </w:rPr>
        <w:t xml:space="preserve">, </w:t>
      </w:r>
      <w:r w:rsidRPr="0078169E">
        <w:rPr>
          <w:sz w:val="22"/>
          <w:szCs w:val="22"/>
          <w:lang w:val="az-Latn-AZ"/>
        </w:rPr>
        <w:t>Allah</w:t>
      </w:r>
      <w:r w:rsidRPr="00515814">
        <w:rPr>
          <w:sz w:val="22"/>
          <w:szCs w:val="22"/>
          <w:lang w:val="az-Cyrl-AZ"/>
        </w:rPr>
        <w:t xml:space="preserve"> </w:t>
      </w:r>
      <w:r w:rsidRPr="0078169E">
        <w:rPr>
          <w:sz w:val="22"/>
          <w:szCs w:val="22"/>
          <w:lang w:val="az-Latn-AZ"/>
        </w:rPr>
        <w:t>eşidən</w:t>
      </w:r>
      <w:r w:rsidRPr="00515814">
        <w:rPr>
          <w:sz w:val="22"/>
          <w:szCs w:val="22"/>
          <w:lang w:val="az-Cyrl-AZ"/>
        </w:rPr>
        <w:t xml:space="preserve"> </w:t>
      </w:r>
      <w:r w:rsidRPr="0078169E">
        <w:rPr>
          <w:sz w:val="22"/>
          <w:szCs w:val="22"/>
          <w:lang w:val="az-Latn-AZ"/>
        </w:rPr>
        <w:t>və</w:t>
      </w:r>
      <w:r w:rsidRPr="00515814">
        <w:rPr>
          <w:sz w:val="22"/>
          <w:szCs w:val="22"/>
          <w:lang w:val="az-Cyrl-AZ"/>
        </w:rPr>
        <w:t xml:space="preserve"> </w:t>
      </w:r>
      <w:r w:rsidRPr="0078169E">
        <w:rPr>
          <w:sz w:val="22"/>
          <w:szCs w:val="22"/>
          <w:lang w:val="az-Latn-AZ"/>
        </w:rPr>
        <w:t>biləndir</w:t>
      </w:r>
      <w:r w:rsidRPr="00515814">
        <w:rPr>
          <w:sz w:val="22"/>
          <w:szCs w:val="22"/>
          <w:lang w:val="az-Cyrl-AZ"/>
        </w:rPr>
        <w:t>!”</w:t>
      </w:r>
    </w:p>
  </w:footnote>
  <w:footnote w:id="93">
    <w:p w14:paraId="491A17CF" w14:textId="77777777" w:rsidR="0064286B" w:rsidRPr="000E57EA" w:rsidRDefault="0064286B" w:rsidP="0064286B">
      <w:pPr>
        <w:pStyle w:val="FootnoteText"/>
        <w:jc w:val="both"/>
        <w:rPr>
          <w:lang w:val="az-Cyrl-AZ"/>
        </w:rPr>
      </w:pPr>
      <w:r>
        <w:rPr>
          <w:rStyle w:val="FootnoteReference"/>
        </w:rPr>
        <w:footnoteRef/>
      </w:r>
      <w:r>
        <w:t xml:space="preserve"> </w:t>
      </w:r>
      <w:r w:rsidRPr="0078169E">
        <w:rPr>
          <w:sz w:val="22"/>
          <w:szCs w:val="22"/>
          <w:lang w:val="az-Latn-AZ"/>
        </w:rPr>
        <w:t>Ey</w:t>
      </w:r>
      <w:r w:rsidRPr="00E622A7">
        <w:rPr>
          <w:sz w:val="22"/>
          <w:szCs w:val="22"/>
          <w:lang w:val="az-Cyrl-AZ"/>
        </w:rPr>
        <w:t xml:space="preserve"> </w:t>
      </w:r>
      <w:r w:rsidRPr="0078169E">
        <w:rPr>
          <w:sz w:val="22"/>
          <w:szCs w:val="22"/>
          <w:lang w:val="az-Latn-AZ"/>
        </w:rPr>
        <w:t>göz</w:t>
      </w:r>
      <w:r w:rsidRPr="00E622A7">
        <w:rPr>
          <w:sz w:val="22"/>
          <w:szCs w:val="22"/>
          <w:lang w:val="az-Cyrl-AZ"/>
        </w:rPr>
        <w:t xml:space="preserve"> </w:t>
      </w:r>
      <w:r w:rsidRPr="0078169E">
        <w:rPr>
          <w:sz w:val="22"/>
          <w:szCs w:val="22"/>
          <w:lang w:val="az-Latn-AZ"/>
        </w:rPr>
        <w:t>və</w:t>
      </w:r>
      <w:r w:rsidRPr="00E622A7">
        <w:rPr>
          <w:sz w:val="22"/>
          <w:szCs w:val="22"/>
          <w:lang w:val="az-Cyrl-AZ"/>
        </w:rPr>
        <w:t xml:space="preserve"> </w:t>
      </w:r>
      <w:r w:rsidRPr="0078169E">
        <w:rPr>
          <w:sz w:val="22"/>
          <w:szCs w:val="22"/>
          <w:lang w:val="az-Latn-AZ"/>
        </w:rPr>
        <w:t>qəlbələri</w:t>
      </w:r>
      <w:r w:rsidRPr="00E622A7">
        <w:rPr>
          <w:sz w:val="22"/>
          <w:szCs w:val="22"/>
          <w:lang w:val="az-Cyrl-AZ"/>
        </w:rPr>
        <w:t xml:space="preserve"> </w:t>
      </w:r>
      <w:r w:rsidRPr="0078169E">
        <w:rPr>
          <w:sz w:val="22"/>
          <w:szCs w:val="22"/>
          <w:lang w:val="az-Latn-AZ"/>
        </w:rPr>
        <w:t>dəyişən</w:t>
      </w:r>
      <w:r w:rsidRPr="00E622A7">
        <w:rPr>
          <w:sz w:val="22"/>
          <w:szCs w:val="22"/>
          <w:lang w:val="az-Cyrl-AZ"/>
        </w:rPr>
        <w:t xml:space="preserve"> </w:t>
      </w:r>
      <w:r w:rsidRPr="0078169E">
        <w:rPr>
          <w:sz w:val="22"/>
          <w:szCs w:val="22"/>
          <w:lang w:val="az-Latn-AZ"/>
        </w:rPr>
        <w:t>Allah</w:t>
      </w:r>
      <w:r w:rsidRPr="00E622A7">
        <w:rPr>
          <w:sz w:val="22"/>
          <w:szCs w:val="22"/>
          <w:lang w:val="az-Cyrl-AZ"/>
        </w:rPr>
        <w:t xml:space="preserve">! </w:t>
      </w:r>
      <w:r w:rsidRPr="0078169E">
        <w:rPr>
          <w:sz w:val="22"/>
          <w:szCs w:val="22"/>
          <w:lang w:val="az-Latn-AZ"/>
        </w:rPr>
        <w:t>Mənim</w:t>
      </w:r>
      <w:r w:rsidRPr="00E622A7">
        <w:rPr>
          <w:sz w:val="22"/>
          <w:szCs w:val="22"/>
          <w:lang w:val="az-Cyrl-AZ"/>
        </w:rPr>
        <w:t xml:space="preserve"> </w:t>
      </w:r>
      <w:r w:rsidRPr="0078169E">
        <w:rPr>
          <w:sz w:val="22"/>
          <w:szCs w:val="22"/>
          <w:lang w:val="az-Latn-AZ"/>
        </w:rPr>
        <w:t>qəlbimi</w:t>
      </w:r>
      <w:r w:rsidRPr="00E622A7">
        <w:rPr>
          <w:sz w:val="22"/>
          <w:szCs w:val="22"/>
          <w:lang w:val="az-Cyrl-AZ"/>
        </w:rPr>
        <w:t xml:space="preserve"> </w:t>
      </w:r>
      <w:r w:rsidRPr="0078169E">
        <w:rPr>
          <w:sz w:val="22"/>
          <w:szCs w:val="22"/>
          <w:lang w:val="az-Latn-AZ"/>
        </w:rPr>
        <w:t>Öz</w:t>
      </w:r>
      <w:r w:rsidRPr="00E622A7">
        <w:rPr>
          <w:sz w:val="22"/>
          <w:szCs w:val="22"/>
          <w:lang w:val="az-Cyrl-AZ"/>
        </w:rPr>
        <w:t xml:space="preserve"> </w:t>
      </w:r>
      <w:r w:rsidRPr="0078169E">
        <w:rPr>
          <w:sz w:val="22"/>
          <w:szCs w:val="22"/>
          <w:lang w:val="az-Latn-AZ"/>
        </w:rPr>
        <w:t>dinidə</w:t>
      </w:r>
      <w:r w:rsidRPr="00E622A7">
        <w:rPr>
          <w:sz w:val="22"/>
          <w:szCs w:val="22"/>
          <w:lang w:val="az-Cyrl-AZ"/>
        </w:rPr>
        <w:t xml:space="preserve"> </w:t>
      </w:r>
      <w:r w:rsidRPr="0078169E">
        <w:rPr>
          <w:sz w:val="22"/>
          <w:szCs w:val="22"/>
          <w:lang w:val="az-Latn-AZ"/>
        </w:rPr>
        <w:t>möhkəm</w:t>
      </w:r>
      <w:r w:rsidRPr="00E622A7">
        <w:rPr>
          <w:sz w:val="22"/>
          <w:szCs w:val="22"/>
          <w:lang w:val="az-Cyrl-AZ"/>
        </w:rPr>
        <w:t xml:space="preserve"> </w:t>
      </w:r>
      <w:r w:rsidRPr="0078169E">
        <w:rPr>
          <w:sz w:val="22"/>
          <w:szCs w:val="22"/>
          <w:lang w:val="az-Latn-AZ"/>
        </w:rPr>
        <w:t>et</w:t>
      </w:r>
      <w:r w:rsidRPr="00E622A7">
        <w:rPr>
          <w:sz w:val="22"/>
          <w:szCs w:val="22"/>
          <w:lang w:val="az-Cyrl-AZ"/>
        </w:rPr>
        <w:t xml:space="preserve">! </w:t>
      </w:r>
      <w:r w:rsidRPr="0078169E">
        <w:rPr>
          <w:sz w:val="22"/>
          <w:szCs w:val="22"/>
          <w:lang w:val="az-Latn-AZ"/>
        </w:rPr>
        <w:t>Heç</w:t>
      </w:r>
      <w:r w:rsidRPr="00E622A7">
        <w:rPr>
          <w:sz w:val="22"/>
          <w:szCs w:val="22"/>
          <w:lang w:val="az-Cyrl-AZ"/>
        </w:rPr>
        <w:t xml:space="preserve"> </w:t>
      </w:r>
      <w:r w:rsidRPr="0078169E">
        <w:rPr>
          <w:sz w:val="22"/>
          <w:szCs w:val="22"/>
          <w:lang w:val="az-Latn-AZ"/>
        </w:rPr>
        <w:t>vaxt</w:t>
      </w:r>
      <w:r w:rsidRPr="00E622A7">
        <w:rPr>
          <w:sz w:val="22"/>
          <w:szCs w:val="22"/>
          <w:lang w:val="az-Cyrl-AZ"/>
        </w:rPr>
        <w:t xml:space="preserve"> </w:t>
      </w:r>
      <w:r w:rsidRPr="0078169E">
        <w:rPr>
          <w:sz w:val="22"/>
          <w:szCs w:val="22"/>
          <w:lang w:val="az-Latn-AZ"/>
        </w:rPr>
        <w:t>hidayət</w:t>
      </w:r>
      <w:r w:rsidRPr="00E622A7">
        <w:rPr>
          <w:sz w:val="22"/>
          <w:szCs w:val="22"/>
          <w:lang w:val="az-Cyrl-AZ"/>
        </w:rPr>
        <w:t xml:space="preserve"> </w:t>
      </w:r>
      <w:r w:rsidRPr="0078169E">
        <w:rPr>
          <w:sz w:val="22"/>
          <w:szCs w:val="22"/>
          <w:lang w:val="az-Latn-AZ"/>
        </w:rPr>
        <w:t>olduqdan</w:t>
      </w:r>
      <w:r w:rsidRPr="00E622A7">
        <w:rPr>
          <w:sz w:val="22"/>
          <w:szCs w:val="22"/>
          <w:lang w:val="az-Cyrl-AZ"/>
        </w:rPr>
        <w:t xml:space="preserve"> </w:t>
      </w:r>
      <w:r w:rsidRPr="0078169E">
        <w:rPr>
          <w:sz w:val="22"/>
          <w:szCs w:val="22"/>
          <w:lang w:val="az-Latn-AZ"/>
        </w:rPr>
        <w:t>sonra</w:t>
      </w:r>
      <w:r w:rsidRPr="00E622A7">
        <w:rPr>
          <w:sz w:val="22"/>
          <w:szCs w:val="22"/>
          <w:lang w:val="az-Cyrl-AZ"/>
        </w:rPr>
        <w:t xml:space="preserve"> </w:t>
      </w:r>
      <w:r w:rsidRPr="0078169E">
        <w:rPr>
          <w:sz w:val="22"/>
          <w:szCs w:val="22"/>
          <w:lang w:val="az-Latn-AZ"/>
        </w:rPr>
        <w:t>məni</w:t>
      </w:r>
      <w:r w:rsidRPr="00E622A7">
        <w:rPr>
          <w:sz w:val="22"/>
          <w:szCs w:val="22"/>
          <w:lang w:val="az-Cyrl-AZ"/>
        </w:rPr>
        <w:t xml:space="preserve"> </w:t>
      </w:r>
      <w:r w:rsidRPr="0078169E">
        <w:rPr>
          <w:sz w:val="22"/>
          <w:szCs w:val="22"/>
          <w:lang w:val="az-Latn-AZ"/>
        </w:rPr>
        <w:t>zəlalətə</w:t>
      </w:r>
      <w:r w:rsidRPr="00E622A7">
        <w:rPr>
          <w:sz w:val="22"/>
          <w:szCs w:val="22"/>
          <w:lang w:val="az-Cyrl-AZ"/>
        </w:rPr>
        <w:t xml:space="preserve"> </w:t>
      </w:r>
      <w:r w:rsidRPr="0078169E">
        <w:rPr>
          <w:sz w:val="22"/>
          <w:szCs w:val="22"/>
          <w:lang w:val="az-Latn-AZ"/>
        </w:rPr>
        <w:t>və</w:t>
      </w:r>
      <w:r w:rsidRPr="00E622A7">
        <w:rPr>
          <w:sz w:val="22"/>
          <w:szCs w:val="22"/>
          <w:lang w:val="az-Cyrl-AZ"/>
        </w:rPr>
        <w:t xml:space="preserve"> </w:t>
      </w:r>
      <w:r w:rsidRPr="0078169E">
        <w:rPr>
          <w:sz w:val="22"/>
          <w:szCs w:val="22"/>
          <w:lang w:val="az-Latn-AZ"/>
        </w:rPr>
        <w:t>qaranlığa</w:t>
      </w:r>
      <w:r w:rsidRPr="00E622A7">
        <w:rPr>
          <w:sz w:val="22"/>
          <w:szCs w:val="22"/>
          <w:lang w:val="az-Cyrl-AZ"/>
        </w:rPr>
        <w:t xml:space="preserve"> </w:t>
      </w:r>
      <w:r w:rsidRPr="0078169E">
        <w:rPr>
          <w:sz w:val="22"/>
          <w:szCs w:val="22"/>
          <w:lang w:val="az-Latn-AZ"/>
        </w:rPr>
        <w:t>atma</w:t>
      </w:r>
      <w:r w:rsidRPr="00E622A7">
        <w:rPr>
          <w:sz w:val="22"/>
          <w:szCs w:val="22"/>
          <w:lang w:val="az-Cyrl-AZ"/>
        </w:rPr>
        <w:t xml:space="preserve">! </w:t>
      </w:r>
      <w:r w:rsidRPr="0078169E">
        <w:rPr>
          <w:sz w:val="22"/>
          <w:szCs w:val="22"/>
          <w:lang w:val="az-Latn-AZ"/>
        </w:rPr>
        <w:t>Öz</w:t>
      </w:r>
      <w:r w:rsidRPr="00E622A7">
        <w:rPr>
          <w:sz w:val="22"/>
          <w:szCs w:val="22"/>
          <w:lang w:val="az-Cyrl-AZ"/>
        </w:rPr>
        <w:t xml:space="preserve"> </w:t>
      </w:r>
      <w:r w:rsidRPr="0078169E">
        <w:rPr>
          <w:sz w:val="22"/>
          <w:szCs w:val="22"/>
          <w:lang w:val="az-Latn-AZ"/>
        </w:rPr>
        <w:t>tərəfindən</w:t>
      </w:r>
      <w:r w:rsidRPr="00E622A7">
        <w:rPr>
          <w:sz w:val="22"/>
          <w:szCs w:val="22"/>
          <w:lang w:val="az-Cyrl-AZ"/>
        </w:rPr>
        <w:t xml:space="preserve"> </w:t>
      </w:r>
      <w:r w:rsidRPr="0078169E">
        <w:rPr>
          <w:sz w:val="22"/>
          <w:szCs w:val="22"/>
          <w:lang w:val="az-Latn-AZ"/>
        </w:rPr>
        <w:t>mənə</w:t>
      </w:r>
      <w:r w:rsidRPr="00E622A7">
        <w:rPr>
          <w:sz w:val="22"/>
          <w:szCs w:val="22"/>
          <w:lang w:val="az-Cyrl-AZ"/>
        </w:rPr>
        <w:t xml:space="preserve"> </w:t>
      </w:r>
      <w:r w:rsidRPr="0078169E">
        <w:rPr>
          <w:sz w:val="22"/>
          <w:szCs w:val="22"/>
          <w:lang w:val="az-Latn-AZ"/>
        </w:rPr>
        <w:t>xüsusi</w:t>
      </w:r>
      <w:r w:rsidRPr="00E622A7">
        <w:rPr>
          <w:sz w:val="22"/>
          <w:szCs w:val="22"/>
          <w:lang w:val="az-Cyrl-AZ"/>
        </w:rPr>
        <w:t xml:space="preserve"> </w:t>
      </w:r>
      <w:r w:rsidRPr="0078169E">
        <w:rPr>
          <w:sz w:val="22"/>
          <w:szCs w:val="22"/>
          <w:lang w:val="az-Latn-AZ"/>
        </w:rPr>
        <w:t>mərhəmət</w:t>
      </w:r>
      <w:r w:rsidRPr="00E622A7">
        <w:rPr>
          <w:sz w:val="22"/>
          <w:szCs w:val="22"/>
          <w:lang w:val="az-Cyrl-AZ"/>
        </w:rPr>
        <w:t xml:space="preserve"> </w:t>
      </w:r>
      <w:r w:rsidRPr="0078169E">
        <w:rPr>
          <w:sz w:val="22"/>
          <w:szCs w:val="22"/>
          <w:lang w:val="az-Latn-AZ"/>
        </w:rPr>
        <w:t>və</w:t>
      </w:r>
      <w:r w:rsidRPr="00563D96">
        <w:rPr>
          <w:i/>
          <w:iCs/>
          <w:sz w:val="22"/>
          <w:szCs w:val="22"/>
          <w:lang w:val="az-Cyrl-AZ"/>
        </w:rPr>
        <w:t xml:space="preserve"> </w:t>
      </w:r>
      <w:r w:rsidRPr="0078169E">
        <w:rPr>
          <w:sz w:val="22"/>
          <w:szCs w:val="22"/>
          <w:lang w:val="az-Latn-AZ"/>
        </w:rPr>
        <w:t>lütf</w:t>
      </w:r>
      <w:r w:rsidRPr="00E622A7">
        <w:rPr>
          <w:sz w:val="22"/>
          <w:szCs w:val="22"/>
          <w:lang w:val="az-Cyrl-AZ"/>
        </w:rPr>
        <w:t xml:space="preserve"> </w:t>
      </w:r>
      <w:r w:rsidRPr="0078169E">
        <w:rPr>
          <w:sz w:val="22"/>
          <w:szCs w:val="22"/>
          <w:lang w:val="az-Latn-AZ"/>
        </w:rPr>
        <w:t>əta</w:t>
      </w:r>
      <w:r w:rsidRPr="00272999">
        <w:rPr>
          <w:sz w:val="22"/>
          <w:szCs w:val="22"/>
          <w:lang w:val="az-Cyrl-AZ"/>
        </w:rPr>
        <w:t xml:space="preserve"> </w:t>
      </w:r>
      <w:r w:rsidRPr="0078169E">
        <w:rPr>
          <w:sz w:val="22"/>
          <w:szCs w:val="22"/>
          <w:lang w:val="az-Latn-AZ"/>
        </w:rPr>
        <w:t>et</w:t>
      </w:r>
      <w:r w:rsidRPr="00272999">
        <w:rPr>
          <w:sz w:val="22"/>
          <w:szCs w:val="22"/>
          <w:lang w:val="az-Cyrl-AZ"/>
        </w:rPr>
        <w:t xml:space="preserve">! </w:t>
      </w:r>
      <w:r w:rsidRPr="0078169E">
        <w:rPr>
          <w:sz w:val="22"/>
          <w:szCs w:val="22"/>
          <w:lang w:val="az-Latn-AZ"/>
        </w:rPr>
        <w:t>Əvəzsiz</w:t>
      </w:r>
      <w:r w:rsidRPr="00272999">
        <w:rPr>
          <w:sz w:val="22"/>
          <w:szCs w:val="22"/>
          <w:lang w:val="az-Cyrl-AZ"/>
        </w:rPr>
        <w:t xml:space="preserve"> </w:t>
      </w:r>
      <w:r w:rsidRPr="0078169E">
        <w:rPr>
          <w:sz w:val="22"/>
          <w:szCs w:val="22"/>
          <w:lang w:val="az-Latn-AZ"/>
        </w:rPr>
        <w:t>bağışlayan</w:t>
      </w:r>
      <w:r w:rsidRPr="00272999">
        <w:rPr>
          <w:sz w:val="22"/>
          <w:szCs w:val="22"/>
          <w:lang w:val="az-Cyrl-AZ"/>
        </w:rPr>
        <w:t xml:space="preserve"> </w:t>
      </w:r>
      <w:r w:rsidRPr="0078169E">
        <w:rPr>
          <w:sz w:val="22"/>
          <w:szCs w:val="22"/>
          <w:lang w:val="az-Latn-AZ"/>
        </w:rPr>
        <w:t>təkcə</w:t>
      </w:r>
      <w:r w:rsidRPr="00272999">
        <w:rPr>
          <w:sz w:val="22"/>
          <w:szCs w:val="22"/>
          <w:lang w:val="az-Cyrl-AZ"/>
        </w:rPr>
        <w:t xml:space="preserve"> </w:t>
      </w:r>
      <w:r w:rsidRPr="0078169E">
        <w:rPr>
          <w:sz w:val="22"/>
          <w:szCs w:val="22"/>
          <w:lang w:val="az-Latn-AZ"/>
        </w:rPr>
        <w:t>Sənsən</w:t>
      </w:r>
      <w:r w:rsidRPr="00272999">
        <w:rPr>
          <w:sz w:val="22"/>
          <w:szCs w:val="22"/>
          <w:lang w:val="az-Cyrl-AZ"/>
        </w:rPr>
        <w:t xml:space="preserve">! </w:t>
      </w:r>
      <w:r w:rsidRPr="0078169E">
        <w:rPr>
          <w:sz w:val="22"/>
          <w:szCs w:val="22"/>
          <w:lang w:val="az-Latn-AZ"/>
        </w:rPr>
        <w:t>Sonsuz</w:t>
      </w:r>
      <w:r w:rsidRPr="00272999">
        <w:rPr>
          <w:sz w:val="22"/>
          <w:szCs w:val="22"/>
          <w:lang w:val="az-Cyrl-AZ"/>
        </w:rPr>
        <w:t xml:space="preserve"> </w:t>
      </w:r>
      <w:r w:rsidRPr="0078169E">
        <w:rPr>
          <w:sz w:val="22"/>
          <w:szCs w:val="22"/>
          <w:lang w:val="az-Latn-AZ"/>
        </w:rPr>
        <w:t>rəhmətinə</w:t>
      </w:r>
      <w:r w:rsidRPr="00272999">
        <w:rPr>
          <w:sz w:val="22"/>
          <w:szCs w:val="22"/>
          <w:lang w:val="az-Cyrl-AZ"/>
        </w:rPr>
        <w:t xml:space="preserve"> </w:t>
      </w:r>
      <w:r w:rsidRPr="0078169E">
        <w:rPr>
          <w:sz w:val="22"/>
          <w:szCs w:val="22"/>
          <w:lang w:val="az-Latn-AZ"/>
        </w:rPr>
        <w:t>xatir</w:t>
      </w:r>
      <w:r w:rsidRPr="00272999">
        <w:rPr>
          <w:sz w:val="22"/>
          <w:szCs w:val="22"/>
          <w:lang w:val="az-Cyrl-AZ"/>
        </w:rPr>
        <w:t xml:space="preserve"> </w:t>
      </w:r>
      <w:r w:rsidRPr="0078169E">
        <w:rPr>
          <w:sz w:val="22"/>
          <w:szCs w:val="22"/>
          <w:lang w:val="az-Latn-AZ"/>
        </w:rPr>
        <w:t>mənə</w:t>
      </w:r>
      <w:r w:rsidRPr="00272999">
        <w:rPr>
          <w:sz w:val="22"/>
          <w:szCs w:val="22"/>
          <w:lang w:val="az-Cyrl-AZ"/>
        </w:rPr>
        <w:t xml:space="preserve"> </w:t>
      </w:r>
      <w:r w:rsidRPr="0078169E">
        <w:rPr>
          <w:sz w:val="22"/>
          <w:szCs w:val="22"/>
          <w:lang w:val="az-Latn-AZ"/>
        </w:rPr>
        <w:t>Cəhənnəm</w:t>
      </w:r>
      <w:r w:rsidRPr="00272999">
        <w:rPr>
          <w:sz w:val="22"/>
          <w:szCs w:val="22"/>
          <w:lang w:val="az-Cyrl-AZ"/>
        </w:rPr>
        <w:t xml:space="preserve"> </w:t>
      </w:r>
      <w:r w:rsidRPr="0078169E">
        <w:rPr>
          <w:sz w:val="22"/>
          <w:szCs w:val="22"/>
          <w:lang w:val="az-Latn-AZ"/>
        </w:rPr>
        <w:t>atəşindən</w:t>
      </w:r>
      <w:r w:rsidRPr="00272999">
        <w:rPr>
          <w:sz w:val="22"/>
          <w:szCs w:val="22"/>
          <w:lang w:val="az-Cyrl-AZ"/>
        </w:rPr>
        <w:t xml:space="preserve"> </w:t>
      </w:r>
      <w:r w:rsidRPr="0078169E">
        <w:rPr>
          <w:sz w:val="22"/>
          <w:szCs w:val="22"/>
          <w:lang w:val="az-Latn-AZ"/>
        </w:rPr>
        <w:t>pənah</w:t>
      </w:r>
      <w:r w:rsidRPr="00272999">
        <w:rPr>
          <w:sz w:val="22"/>
          <w:szCs w:val="22"/>
          <w:lang w:val="az-Cyrl-AZ"/>
        </w:rPr>
        <w:t xml:space="preserve"> </w:t>
      </w:r>
      <w:r w:rsidRPr="0078169E">
        <w:rPr>
          <w:sz w:val="22"/>
          <w:szCs w:val="22"/>
          <w:lang w:val="az-Latn-AZ"/>
        </w:rPr>
        <w:t>ver</w:t>
      </w:r>
      <w:r w:rsidRPr="00272999">
        <w:rPr>
          <w:sz w:val="22"/>
          <w:szCs w:val="22"/>
          <w:lang w:val="az-Cyrl-AZ"/>
        </w:rPr>
        <w:t xml:space="preserve">!  </w:t>
      </w:r>
      <w:r w:rsidRPr="0078169E">
        <w:rPr>
          <w:sz w:val="22"/>
          <w:szCs w:val="22"/>
          <w:lang w:val="az-Latn-AZ"/>
        </w:rPr>
        <w:t>İlahi</w:t>
      </w:r>
      <w:r w:rsidRPr="00272999">
        <w:rPr>
          <w:sz w:val="22"/>
          <w:szCs w:val="22"/>
          <w:lang w:val="az-Cyrl-AZ"/>
        </w:rPr>
        <w:t xml:space="preserve">! </w:t>
      </w:r>
      <w:r w:rsidRPr="0078169E">
        <w:rPr>
          <w:sz w:val="22"/>
          <w:szCs w:val="22"/>
          <w:lang w:val="az-Latn-AZ"/>
        </w:rPr>
        <w:t>Ömrümü</w:t>
      </w:r>
      <w:r w:rsidRPr="00272999">
        <w:rPr>
          <w:sz w:val="22"/>
          <w:szCs w:val="22"/>
          <w:lang w:val="az-Cyrl-AZ"/>
        </w:rPr>
        <w:t xml:space="preserve"> </w:t>
      </w:r>
      <w:r w:rsidRPr="0078169E">
        <w:rPr>
          <w:sz w:val="22"/>
          <w:szCs w:val="22"/>
          <w:lang w:val="az-Latn-AZ"/>
        </w:rPr>
        <w:t>uzun</w:t>
      </w:r>
      <w:r w:rsidRPr="00272999">
        <w:rPr>
          <w:sz w:val="22"/>
          <w:szCs w:val="22"/>
          <w:lang w:val="az-Cyrl-AZ"/>
        </w:rPr>
        <w:t xml:space="preserve"> </w:t>
      </w:r>
      <w:r w:rsidRPr="0078169E">
        <w:rPr>
          <w:sz w:val="22"/>
          <w:szCs w:val="22"/>
          <w:lang w:val="az-Latn-AZ"/>
        </w:rPr>
        <w:t>və</w:t>
      </w:r>
      <w:r w:rsidRPr="00272999">
        <w:rPr>
          <w:sz w:val="22"/>
          <w:szCs w:val="22"/>
          <w:lang w:val="az-Cyrl-AZ"/>
        </w:rPr>
        <w:t xml:space="preserve"> </w:t>
      </w:r>
      <w:r w:rsidRPr="0078169E">
        <w:rPr>
          <w:sz w:val="22"/>
          <w:szCs w:val="22"/>
          <w:lang w:val="az-Latn-AZ"/>
        </w:rPr>
        <w:t>ruzimi</w:t>
      </w:r>
      <w:r w:rsidRPr="00272999">
        <w:rPr>
          <w:sz w:val="22"/>
          <w:szCs w:val="22"/>
          <w:lang w:val="az-Cyrl-AZ"/>
        </w:rPr>
        <w:t xml:space="preserve"> </w:t>
      </w:r>
      <w:r w:rsidRPr="0078169E">
        <w:rPr>
          <w:sz w:val="22"/>
          <w:szCs w:val="22"/>
          <w:lang w:val="az-Latn-AZ"/>
        </w:rPr>
        <w:t>genişləndir</w:t>
      </w:r>
      <w:r w:rsidRPr="00272999">
        <w:rPr>
          <w:sz w:val="22"/>
          <w:szCs w:val="22"/>
          <w:lang w:val="az-Cyrl-AZ"/>
        </w:rPr>
        <w:t xml:space="preserve">! </w:t>
      </w:r>
      <w:r w:rsidRPr="0078169E">
        <w:rPr>
          <w:sz w:val="22"/>
          <w:szCs w:val="22"/>
          <w:lang w:val="az-Latn-AZ"/>
        </w:rPr>
        <w:t>Öz</w:t>
      </w:r>
      <w:r w:rsidRPr="00272999">
        <w:rPr>
          <w:sz w:val="22"/>
          <w:szCs w:val="22"/>
          <w:lang w:val="az-Cyrl-AZ"/>
        </w:rPr>
        <w:t xml:space="preserve"> </w:t>
      </w:r>
      <w:r w:rsidRPr="0078169E">
        <w:rPr>
          <w:sz w:val="22"/>
          <w:szCs w:val="22"/>
          <w:lang w:val="az-Latn-AZ"/>
        </w:rPr>
        <w:t>rəhmətini</w:t>
      </w:r>
      <w:r w:rsidRPr="00272999">
        <w:rPr>
          <w:sz w:val="22"/>
          <w:szCs w:val="22"/>
          <w:lang w:val="az-Cyrl-AZ"/>
        </w:rPr>
        <w:t xml:space="preserve"> </w:t>
      </w:r>
      <w:r w:rsidRPr="0078169E">
        <w:rPr>
          <w:sz w:val="22"/>
          <w:szCs w:val="22"/>
          <w:lang w:val="az-Latn-AZ"/>
        </w:rPr>
        <w:t>mənə</w:t>
      </w:r>
      <w:r w:rsidRPr="00272999">
        <w:rPr>
          <w:sz w:val="22"/>
          <w:szCs w:val="22"/>
          <w:lang w:val="az-Cyrl-AZ"/>
        </w:rPr>
        <w:t xml:space="preserve"> </w:t>
      </w:r>
      <w:r w:rsidRPr="0078169E">
        <w:rPr>
          <w:sz w:val="22"/>
          <w:szCs w:val="22"/>
          <w:lang w:val="az-Latn-AZ"/>
        </w:rPr>
        <w:t>qarşı</w:t>
      </w:r>
      <w:r w:rsidRPr="00272999">
        <w:rPr>
          <w:sz w:val="22"/>
          <w:szCs w:val="22"/>
          <w:lang w:val="az-Cyrl-AZ"/>
        </w:rPr>
        <w:t xml:space="preserve"> </w:t>
      </w:r>
      <w:r w:rsidRPr="0078169E">
        <w:rPr>
          <w:sz w:val="22"/>
          <w:szCs w:val="22"/>
          <w:lang w:val="az-Latn-AZ"/>
        </w:rPr>
        <w:t>çoxalt</w:t>
      </w:r>
      <w:r w:rsidRPr="00272999">
        <w:rPr>
          <w:sz w:val="22"/>
          <w:szCs w:val="22"/>
          <w:lang w:val="az-Cyrl-AZ"/>
        </w:rPr>
        <w:t xml:space="preserve">! </w:t>
      </w:r>
      <w:r w:rsidRPr="0078169E">
        <w:rPr>
          <w:sz w:val="22"/>
          <w:szCs w:val="22"/>
          <w:lang w:val="az-Latn-AZ"/>
        </w:rPr>
        <w:t>İlahi</w:t>
      </w:r>
      <w:r w:rsidRPr="00272999">
        <w:rPr>
          <w:sz w:val="22"/>
          <w:szCs w:val="22"/>
          <w:lang w:val="az-Cyrl-AZ"/>
        </w:rPr>
        <w:t xml:space="preserve">! </w:t>
      </w:r>
      <w:r w:rsidRPr="0078169E">
        <w:rPr>
          <w:sz w:val="22"/>
          <w:szCs w:val="22"/>
          <w:lang w:val="az-Latn-AZ"/>
        </w:rPr>
        <w:t>Əgər</w:t>
      </w:r>
      <w:r w:rsidRPr="00272999">
        <w:rPr>
          <w:sz w:val="22"/>
          <w:szCs w:val="22"/>
          <w:lang w:val="az-Cyrl-AZ"/>
        </w:rPr>
        <w:t xml:space="preserve"> </w:t>
      </w:r>
      <w:r w:rsidRPr="0078169E">
        <w:rPr>
          <w:sz w:val="22"/>
          <w:szCs w:val="22"/>
          <w:lang w:val="az-Latn-AZ"/>
        </w:rPr>
        <w:t>Sənin</w:t>
      </w:r>
      <w:r w:rsidRPr="00272999">
        <w:rPr>
          <w:sz w:val="22"/>
          <w:szCs w:val="22"/>
          <w:lang w:val="az-Cyrl-AZ"/>
        </w:rPr>
        <w:t xml:space="preserve"> </w:t>
      </w:r>
      <w:r w:rsidRPr="0078169E">
        <w:rPr>
          <w:sz w:val="22"/>
          <w:szCs w:val="22"/>
          <w:lang w:val="az-Latn-AZ"/>
        </w:rPr>
        <w:t>Löhv</w:t>
      </w:r>
      <w:r w:rsidRPr="00272999">
        <w:rPr>
          <w:sz w:val="22"/>
          <w:szCs w:val="22"/>
          <w:lang w:val="az-Cyrl-AZ"/>
        </w:rPr>
        <w:t>-</w:t>
      </w:r>
      <w:r w:rsidRPr="0078169E">
        <w:rPr>
          <w:sz w:val="22"/>
          <w:szCs w:val="22"/>
          <w:lang w:val="az-Latn-AZ"/>
        </w:rPr>
        <w:t>məhfuz</w:t>
      </w:r>
      <w:r w:rsidRPr="00272999">
        <w:rPr>
          <w:sz w:val="22"/>
          <w:szCs w:val="22"/>
          <w:lang w:val="az-Cyrl-AZ"/>
        </w:rPr>
        <w:t xml:space="preserve"> </w:t>
      </w:r>
      <w:r w:rsidRPr="0078169E">
        <w:rPr>
          <w:sz w:val="22"/>
          <w:szCs w:val="22"/>
          <w:lang w:val="az-Latn-AZ"/>
        </w:rPr>
        <w:t>kitabında</w:t>
      </w:r>
      <w:r w:rsidRPr="00272999">
        <w:rPr>
          <w:sz w:val="22"/>
          <w:szCs w:val="22"/>
          <w:lang w:val="az-Cyrl-AZ"/>
        </w:rPr>
        <w:t xml:space="preserve"> </w:t>
      </w:r>
      <w:r w:rsidRPr="0078169E">
        <w:rPr>
          <w:sz w:val="22"/>
          <w:szCs w:val="22"/>
          <w:lang w:val="az-Latn-AZ"/>
        </w:rPr>
        <w:t>bədbəxt</w:t>
      </w:r>
      <w:r w:rsidRPr="00272999">
        <w:rPr>
          <w:sz w:val="22"/>
          <w:szCs w:val="22"/>
          <w:lang w:val="az-Cyrl-AZ"/>
        </w:rPr>
        <w:t xml:space="preserve"> </w:t>
      </w:r>
      <w:r w:rsidRPr="0078169E">
        <w:rPr>
          <w:sz w:val="22"/>
          <w:szCs w:val="22"/>
          <w:lang w:val="az-Latn-AZ"/>
        </w:rPr>
        <w:t>yazılmışamsa</w:t>
      </w:r>
      <w:r w:rsidRPr="00272999">
        <w:rPr>
          <w:sz w:val="22"/>
          <w:szCs w:val="22"/>
          <w:lang w:val="az-Cyrl-AZ"/>
        </w:rPr>
        <w:t xml:space="preserve">, </w:t>
      </w:r>
      <w:r w:rsidRPr="0078169E">
        <w:rPr>
          <w:sz w:val="22"/>
          <w:szCs w:val="22"/>
          <w:lang w:val="az-Latn-AZ"/>
        </w:rPr>
        <w:t>məni</w:t>
      </w:r>
      <w:r w:rsidRPr="00272999">
        <w:rPr>
          <w:sz w:val="22"/>
          <w:szCs w:val="22"/>
          <w:lang w:val="az-Cyrl-AZ"/>
        </w:rPr>
        <w:t xml:space="preserve"> </w:t>
      </w:r>
      <w:r w:rsidRPr="0078169E">
        <w:rPr>
          <w:sz w:val="22"/>
          <w:szCs w:val="22"/>
          <w:lang w:val="az-Latn-AZ"/>
        </w:rPr>
        <w:t>xoşbəxtlərdən</w:t>
      </w:r>
      <w:r w:rsidRPr="00272999">
        <w:rPr>
          <w:sz w:val="22"/>
          <w:szCs w:val="22"/>
          <w:lang w:val="az-Cyrl-AZ"/>
        </w:rPr>
        <w:t xml:space="preserve"> </w:t>
      </w:r>
      <w:r w:rsidRPr="0078169E">
        <w:rPr>
          <w:sz w:val="22"/>
          <w:szCs w:val="22"/>
          <w:lang w:val="az-Latn-AZ"/>
        </w:rPr>
        <w:t>et</w:t>
      </w:r>
      <w:r w:rsidRPr="00272999">
        <w:rPr>
          <w:sz w:val="22"/>
          <w:szCs w:val="22"/>
          <w:lang w:val="az-Cyrl-AZ"/>
        </w:rPr>
        <w:t xml:space="preserve">! </w:t>
      </w:r>
      <w:r w:rsidRPr="0078169E">
        <w:rPr>
          <w:sz w:val="22"/>
          <w:szCs w:val="22"/>
          <w:lang w:val="az-Latn-AZ"/>
        </w:rPr>
        <w:t>Həqiqtən</w:t>
      </w:r>
      <w:r w:rsidRPr="00272999">
        <w:rPr>
          <w:sz w:val="22"/>
          <w:szCs w:val="22"/>
          <w:lang w:val="az-Cyrl-AZ"/>
        </w:rPr>
        <w:t xml:space="preserve">, </w:t>
      </w:r>
      <w:r w:rsidRPr="0078169E">
        <w:rPr>
          <w:sz w:val="22"/>
          <w:szCs w:val="22"/>
          <w:lang w:val="az-Latn-AZ"/>
        </w:rPr>
        <w:t>Sən</w:t>
      </w:r>
      <w:r w:rsidRPr="00272999">
        <w:rPr>
          <w:sz w:val="22"/>
          <w:szCs w:val="22"/>
          <w:lang w:val="az-Cyrl-AZ"/>
        </w:rPr>
        <w:t xml:space="preserve"> </w:t>
      </w:r>
      <w:r w:rsidRPr="0078169E">
        <w:rPr>
          <w:sz w:val="22"/>
          <w:szCs w:val="22"/>
          <w:lang w:val="az-Latn-AZ"/>
        </w:rPr>
        <w:t>istədiyini</w:t>
      </w:r>
      <w:r w:rsidRPr="00272999">
        <w:rPr>
          <w:sz w:val="22"/>
          <w:szCs w:val="22"/>
          <w:lang w:val="az-Cyrl-AZ"/>
        </w:rPr>
        <w:t xml:space="preserve"> </w:t>
      </w:r>
      <w:r w:rsidRPr="0078169E">
        <w:rPr>
          <w:sz w:val="22"/>
          <w:szCs w:val="22"/>
          <w:lang w:val="az-Latn-AZ"/>
        </w:rPr>
        <w:t>məhv</w:t>
      </w:r>
      <w:r w:rsidRPr="00272999">
        <w:rPr>
          <w:sz w:val="22"/>
          <w:szCs w:val="22"/>
          <w:lang w:val="az-Cyrl-AZ"/>
        </w:rPr>
        <w:t xml:space="preserve"> </w:t>
      </w:r>
      <w:r w:rsidRPr="0078169E">
        <w:rPr>
          <w:sz w:val="22"/>
          <w:szCs w:val="22"/>
          <w:lang w:val="az-Latn-AZ"/>
        </w:rPr>
        <w:t>edər</w:t>
      </w:r>
      <w:r w:rsidRPr="00272999">
        <w:rPr>
          <w:sz w:val="22"/>
          <w:szCs w:val="22"/>
          <w:lang w:val="az-Cyrl-AZ"/>
        </w:rPr>
        <w:t xml:space="preserve"> </w:t>
      </w:r>
      <w:r w:rsidRPr="0078169E">
        <w:rPr>
          <w:sz w:val="22"/>
          <w:szCs w:val="22"/>
          <w:lang w:val="az-Latn-AZ"/>
        </w:rPr>
        <w:t>və</w:t>
      </w:r>
      <w:r w:rsidRPr="00272999">
        <w:rPr>
          <w:sz w:val="22"/>
          <w:szCs w:val="22"/>
          <w:lang w:val="az-Cyrl-AZ"/>
        </w:rPr>
        <w:t xml:space="preserve"> </w:t>
      </w:r>
      <w:r w:rsidRPr="0078169E">
        <w:rPr>
          <w:sz w:val="22"/>
          <w:szCs w:val="22"/>
          <w:lang w:val="az-Latn-AZ"/>
        </w:rPr>
        <w:t>yerinə</w:t>
      </w:r>
      <w:r w:rsidRPr="00272999">
        <w:rPr>
          <w:sz w:val="22"/>
          <w:szCs w:val="22"/>
          <w:lang w:val="az-Cyrl-AZ"/>
        </w:rPr>
        <w:t xml:space="preserve"> </w:t>
      </w:r>
      <w:r w:rsidRPr="0078169E">
        <w:rPr>
          <w:sz w:val="22"/>
          <w:szCs w:val="22"/>
          <w:lang w:val="az-Latn-AZ"/>
        </w:rPr>
        <w:t>başqa</w:t>
      </w:r>
      <w:r w:rsidRPr="00272999">
        <w:rPr>
          <w:sz w:val="22"/>
          <w:szCs w:val="22"/>
          <w:lang w:val="az-Cyrl-AZ"/>
        </w:rPr>
        <w:t xml:space="preserve"> </w:t>
      </w:r>
      <w:r w:rsidRPr="0078169E">
        <w:rPr>
          <w:sz w:val="22"/>
          <w:szCs w:val="22"/>
          <w:lang w:val="az-Latn-AZ"/>
        </w:rPr>
        <w:t>şey</w:t>
      </w:r>
      <w:r w:rsidRPr="00272999">
        <w:rPr>
          <w:sz w:val="22"/>
          <w:szCs w:val="22"/>
          <w:lang w:val="az-Cyrl-AZ"/>
        </w:rPr>
        <w:t xml:space="preserve"> </w:t>
      </w:r>
      <w:r w:rsidRPr="0078169E">
        <w:rPr>
          <w:sz w:val="22"/>
          <w:szCs w:val="22"/>
          <w:lang w:val="az-Latn-AZ"/>
        </w:rPr>
        <w:t>yazarsan</w:t>
      </w:r>
      <w:r w:rsidRPr="00272999">
        <w:rPr>
          <w:sz w:val="22"/>
          <w:szCs w:val="22"/>
          <w:lang w:val="az-Cyrl-AZ"/>
        </w:rPr>
        <w:t xml:space="preserve">! </w:t>
      </w:r>
      <w:r w:rsidRPr="0078169E">
        <w:rPr>
          <w:sz w:val="22"/>
          <w:szCs w:val="22"/>
          <w:lang w:val="az-Latn-AZ"/>
        </w:rPr>
        <w:t>Löhv</w:t>
      </w:r>
      <w:r w:rsidRPr="00272999">
        <w:rPr>
          <w:sz w:val="22"/>
          <w:szCs w:val="22"/>
          <w:lang w:val="az-Cyrl-AZ"/>
        </w:rPr>
        <w:t xml:space="preserve">- </w:t>
      </w:r>
      <w:r w:rsidRPr="0078169E">
        <w:rPr>
          <w:sz w:val="22"/>
          <w:szCs w:val="22"/>
          <w:lang w:val="az-Latn-AZ"/>
        </w:rPr>
        <w:t>məhfuz</w:t>
      </w:r>
      <w:r w:rsidRPr="00272999">
        <w:rPr>
          <w:sz w:val="22"/>
          <w:szCs w:val="22"/>
          <w:lang w:val="az-Cyrl-AZ"/>
        </w:rPr>
        <w:t xml:space="preserve"> </w:t>
      </w:r>
      <w:r w:rsidRPr="0078169E">
        <w:rPr>
          <w:sz w:val="22"/>
          <w:szCs w:val="22"/>
          <w:lang w:val="az-Latn-AZ"/>
        </w:rPr>
        <w:t>Sənin</w:t>
      </w:r>
      <w:r w:rsidRPr="00272999">
        <w:rPr>
          <w:sz w:val="22"/>
          <w:szCs w:val="22"/>
          <w:lang w:val="az-Cyrl-AZ"/>
        </w:rPr>
        <w:t xml:space="preserve"> </w:t>
      </w:r>
      <w:r w:rsidRPr="0078169E">
        <w:rPr>
          <w:sz w:val="22"/>
          <w:szCs w:val="22"/>
          <w:lang w:val="az-Latn-AZ"/>
        </w:rPr>
        <w:t>yanındadır</w:t>
      </w:r>
      <w:r w:rsidRPr="00272999">
        <w:rPr>
          <w:sz w:val="22"/>
          <w:szCs w:val="22"/>
          <w:lang w:val="az-Cyrl-AZ"/>
        </w:rPr>
        <w:t>!”</w:t>
      </w:r>
    </w:p>
  </w:footnote>
  <w:footnote w:id="94">
    <w:p w14:paraId="09103FA9" w14:textId="77777777" w:rsidR="0064286B" w:rsidRPr="009C4D51" w:rsidRDefault="0064286B" w:rsidP="0064286B">
      <w:pPr>
        <w:pStyle w:val="FootnoteText"/>
        <w:jc w:val="both"/>
        <w:rPr>
          <w:lang w:val="az-Cyrl-AZ"/>
        </w:rPr>
      </w:pPr>
      <w:r>
        <w:rPr>
          <w:rStyle w:val="FootnoteReference"/>
        </w:rPr>
        <w:footnoteRef/>
      </w:r>
      <w:r>
        <w:rPr>
          <w:rFonts w:cs="Simplified Arabic"/>
          <w:sz w:val="22"/>
          <w:szCs w:val="22"/>
          <w:lang w:val="az-Cyrl-AZ"/>
        </w:rPr>
        <w:t xml:space="preserve"> </w:t>
      </w:r>
      <w:r w:rsidRPr="00DA4640">
        <w:rPr>
          <w:rFonts w:cs="Simplified Arabic"/>
          <w:sz w:val="22"/>
          <w:szCs w:val="22"/>
          <w:lang w:val="az-Cyrl-AZ"/>
        </w:rPr>
        <w:t>“</w:t>
      </w:r>
      <w:r w:rsidRPr="0078169E">
        <w:rPr>
          <w:rFonts w:cs="Simplified Arabic"/>
          <w:sz w:val="22"/>
          <w:szCs w:val="22"/>
          <w:lang w:val="az-Latn-AZ"/>
        </w:rPr>
        <w:t>Həmd</w:t>
      </w:r>
      <w:r w:rsidRPr="00DA4640">
        <w:rPr>
          <w:rFonts w:cs="Simplified Arabic"/>
          <w:sz w:val="22"/>
          <w:szCs w:val="22"/>
          <w:lang w:val="az-Cyrl-AZ"/>
        </w:rPr>
        <w:t xml:space="preserve"> </w:t>
      </w:r>
      <w:r w:rsidRPr="0078169E">
        <w:rPr>
          <w:rFonts w:cs="Simplified Arabic"/>
          <w:sz w:val="22"/>
          <w:szCs w:val="22"/>
          <w:lang w:val="az-Latn-AZ"/>
        </w:rPr>
        <w:t>və</w:t>
      </w:r>
      <w:r w:rsidRPr="00DA4640">
        <w:rPr>
          <w:rFonts w:cs="Simplified Arabic"/>
          <w:sz w:val="22"/>
          <w:szCs w:val="22"/>
          <w:lang w:val="az-Cyrl-AZ"/>
        </w:rPr>
        <w:t xml:space="preserve"> </w:t>
      </w:r>
      <w:r w:rsidRPr="0078169E">
        <w:rPr>
          <w:rFonts w:cs="Simplified Arabic"/>
          <w:sz w:val="22"/>
          <w:szCs w:val="22"/>
          <w:lang w:val="az-Latn-AZ"/>
        </w:rPr>
        <w:t>səna</w:t>
      </w:r>
      <w:r w:rsidRPr="00DA4640">
        <w:rPr>
          <w:rFonts w:cs="Simplified Arabic"/>
          <w:sz w:val="22"/>
          <w:szCs w:val="22"/>
          <w:lang w:val="az-Cyrl-AZ"/>
        </w:rPr>
        <w:t xml:space="preserve"> </w:t>
      </w:r>
      <w:r w:rsidRPr="0078169E">
        <w:rPr>
          <w:rFonts w:cs="Simplified Arabic"/>
          <w:sz w:val="22"/>
          <w:szCs w:val="22"/>
          <w:lang w:val="az-Latn-AZ"/>
        </w:rPr>
        <w:t>Allaha</w:t>
      </w:r>
      <w:r w:rsidRPr="00DA4640">
        <w:rPr>
          <w:rFonts w:cs="Simplified Arabic"/>
          <w:sz w:val="22"/>
          <w:szCs w:val="22"/>
          <w:lang w:val="az-Cyrl-AZ"/>
        </w:rPr>
        <w:t xml:space="preserve"> </w:t>
      </w:r>
      <w:r w:rsidRPr="0078169E">
        <w:rPr>
          <w:rFonts w:cs="Simplified Arabic"/>
          <w:sz w:val="22"/>
          <w:szCs w:val="22"/>
          <w:lang w:val="az-Latn-AZ"/>
        </w:rPr>
        <w:t>məxsusdur</w:t>
      </w:r>
      <w:r w:rsidRPr="00DA4640">
        <w:rPr>
          <w:rFonts w:cs="Simplified Arabic"/>
          <w:sz w:val="22"/>
          <w:szCs w:val="22"/>
          <w:lang w:val="az-Cyrl-AZ"/>
        </w:rPr>
        <w:t xml:space="preserve">! </w:t>
      </w:r>
      <w:r w:rsidRPr="0078169E">
        <w:rPr>
          <w:rFonts w:cs="Simplified Arabic"/>
          <w:sz w:val="22"/>
          <w:szCs w:val="22"/>
          <w:lang w:val="az-Latn-AZ"/>
        </w:rPr>
        <w:t>O</w:t>
      </w:r>
      <w:r w:rsidRPr="00DA4640">
        <w:rPr>
          <w:rFonts w:cs="Simplified Arabic"/>
          <w:sz w:val="22"/>
          <w:szCs w:val="22"/>
          <w:lang w:val="az-Cyrl-AZ"/>
        </w:rPr>
        <w:t xml:space="preserve"> </w:t>
      </w:r>
      <w:r w:rsidRPr="0078169E">
        <w:rPr>
          <w:rFonts w:cs="Simplified Arabic"/>
          <w:sz w:val="22"/>
          <w:szCs w:val="22"/>
          <w:lang w:val="az-Latn-AZ"/>
        </w:rPr>
        <w:t>Allah</w:t>
      </w:r>
      <w:r w:rsidRPr="00DA4640">
        <w:rPr>
          <w:rFonts w:cs="Simplified Arabic"/>
          <w:sz w:val="22"/>
          <w:szCs w:val="22"/>
          <w:lang w:val="az-Cyrl-AZ"/>
        </w:rPr>
        <w:t xml:space="preserve"> </w:t>
      </w:r>
      <w:r w:rsidRPr="0078169E">
        <w:rPr>
          <w:rFonts w:cs="Simplified Arabic"/>
          <w:sz w:val="22"/>
          <w:szCs w:val="22"/>
          <w:lang w:val="az-Latn-AZ"/>
        </w:rPr>
        <w:t>ki</w:t>
      </w:r>
      <w:r w:rsidRPr="00DA4640">
        <w:rPr>
          <w:rFonts w:cs="Simplified Arabic"/>
          <w:sz w:val="22"/>
          <w:szCs w:val="22"/>
          <w:lang w:val="az-Cyrl-AZ"/>
        </w:rPr>
        <w:t xml:space="preserve">, </w:t>
      </w:r>
      <w:r w:rsidRPr="0078169E">
        <w:rPr>
          <w:rFonts w:cs="Simplified Arabic"/>
          <w:sz w:val="22"/>
          <w:szCs w:val="22"/>
          <w:lang w:val="az-Latn-AZ"/>
        </w:rPr>
        <w:t>istədiyini</w:t>
      </w:r>
      <w:r w:rsidRPr="00DA4640">
        <w:rPr>
          <w:rFonts w:cs="Simplified Arabic"/>
          <w:sz w:val="22"/>
          <w:szCs w:val="22"/>
          <w:lang w:val="az-Cyrl-AZ"/>
        </w:rPr>
        <w:t xml:space="preserve"> </w:t>
      </w:r>
      <w:r w:rsidRPr="0078169E">
        <w:rPr>
          <w:rFonts w:cs="Simplified Arabic"/>
          <w:sz w:val="22"/>
          <w:szCs w:val="22"/>
          <w:lang w:val="az-Latn-AZ"/>
        </w:rPr>
        <w:t>edər</w:t>
      </w:r>
      <w:r w:rsidRPr="00DA4640">
        <w:rPr>
          <w:rFonts w:cs="Simplified Arabic"/>
          <w:sz w:val="22"/>
          <w:szCs w:val="22"/>
          <w:lang w:val="az-Cyrl-AZ"/>
        </w:rPr>
        <w:t xml:space="preserve"> </w:t>
      </w:r>
      <w:r w:rsidRPr="0078169E">
        <w:rPr>
          <w:rFonts w:cs="Simplified Arabic"/>
          <w:sz w:val="22"/>
          <w:szCs w:val="22"/>
          <w:lang w:val="az-Latn-AZ"/>
        </w:rPr>
        <w:t>və</w:t>
      </w:r>
      <w:r w:rsidRPr="00DA4640">
        <w:rPr>
          <w:rFonts w:cs="Simplified Arabic"/>
          <w:sz w:val="22"/>
          <w:szCs w:val="22"/>
          <w:lang w:val="az-Cyrl-AZ"/>
        </w:rPr>
        <w:t xml:space="preserve"> </w:t>
      </w:r>
      <w:r w:rsidRPr="0078169E">
        <w:rPr>
          <w:rFonts w:cs="Simplified Arabic"/>
          <w:sz w:val="22"/>
          <w:szCs w:val="22"/>
          <w:lang w:val="az-Latn-AZ"/>
        </w:rPr>
        <w:t>Ondan</w:t>
      </w:r>
      <w:r w:rsidRPr="00DA4640">
        <w:rPr>
          <w:rFonts w:cs="Simplified Arabic"/>
          <w:sz w:val="22"/>
          <w:szCs w:val="22"/>
          <w:lang w:val="az-Cyrl-AZ"/>
        </w:rPr>
        <w:t xml:space="preserve"> </w:t>
      </w:r>
      <w:r w:rsidRPr="0078169E">
        <w:rPr>
          <w:rFonts w:cs="Simplified Arabic"/>
          <w:sz w:val="22"/>
          <w:szCs w:val="22"/>
          <w:lang w:val="az-Latn-AZ"/>
        </w:rPr>
        <w:t>başqa</w:t>
      </w:r>
      <w:r w:rsidRPr="00DA4640">
        <w:rPr>
          <w:rFonts w:cs="Simplified Arabic"/>
          <w:sz w:val="22"/>
          <w:szCs w:val="22"/>
          <w:lang w:val="az-Cyrl-AZ"/>
        </w:rPr>
        <w:t xml:space="preserve"> </w:t>
      </w:r>
      <w:r w:rsidRPr="0078169E">
        <w:rPr>
          <w:rFonts w:cs="Simplified Arabic"/>
          <w:sz w:val="22"/>
          <w:szCs w:val="22"/>
          <w:lang w:val="az-Latn-AZ"/>
        </w:rPr>
        <w:t>heç</w:t>
      </w:r>
      <w:r w:rsidRPr="00DA4640">
        <w:rPr>
          <w:rFonts w:cs="Simplified Arabic"/>
          <w:sz w:val="22"/>
          <w:szCs w:val="22"/>
          <w:lang w:val="az-Cyrl-AZ"/>
        </w:rPr>
        <w:t xml:space="preserve"> </w:t>
      </w:r>
      <w:r w:rsidRPr="0078169E">
        <w:rPr>
          <w:rFonts w:cs="Simplified Arabic"/>
          <w:sz w:val="22"/>
          <w:szCs w:val="22"/>
          <w:lang w:val="az-Latn-AZ"/>
        </w:rPr>
        <w:t>kəs</w:t>
      </w:r>
      <w:r w:rsidRPr="00DA4640">
        <w:rPr>
          <w:rFonts w:cs="Simplified Arabic"/>
          <w:sz w:val="22"/>
          <w:szCs w:val="22"/>
          <w:lang w:val="az-Cyrl-AZ"/>
        </w:rPr>
        <w:t xml:space="preserve"> </w:t>
      </w:r>
      <w:r w:rsidRPr="0078169E">
        <w:rPr>
          <w:rFonts w:cs="Simplified Arabic"/>
          <w:sz w:val="22"/>
          <w:szCs w:val="22"/>
          <w:lang w:val="az-Latn-AZ"/>
        </w:rPr>
        <w:t>istədiyini</w:t>
      </w:r>
      <w:r w:rsidRPr="00DA4640">
        <w:rPr>
          <w:rFonts w:cs="Simplified Arabic"/>
          <w:sz w:val="22"/>
          <w:szCs w:val="22"/>
          <w:lang w:val="az-Cyrl-AZ"/>
        </w:rPr>
        <w:t xml:space="preserve"> </w:t>
      </w:r>
      <w:r w:rsidRPr="0078169E">
        <w:rPr>
          <w:rFonts w:cs="Simplified Arabic"/>
          <w:sz w:val="22"/>
          <w:szCs w:val="22"/>
          <w:lang w:val="az-Latn-AZ"/>
        </w:rPr>
        <w:t>edə</w:t>
      </w:r>
      <w:r w:rsidRPr="00DA4640">
        <w:rPr>
          <w:rFonts w:cs="Simplified Arabic"/>
          <w:sz w:val="22"/>
          <w:szCs w:val="22"/>
          <w:lang w:val="az-Cyrl-AZ"/>
        </w:rPr>
        <w:t xml:space="preserve"> </w:t>
      </w:r>
      <w:r w:rsidRPr="0078169E">
        <w:rPr>
          <w:rFonts w:cs="Simplified Arabic"/>
          <w:sz w:val="22"/>
          <w:szCs w:val="22"/>
          <w:lang w:val="az-Latn-AZ"/>
        </w:rPr>
        <w:t>bilməz</w:t>
      </w:r>
      <w:r w:rsidRPr="00DA4640">
        <w:rPr>
          <w:rFonts w:cs="Simplified Arabic"/>
          <w:sz w:val="22"/>
          <w:szCs w:val="22"/>
          <w:lang w:val="az-Cyrl-AZ"/>
        </w:rPr>
        <w:t xml:space="preserve">! </w:t>
      </w:r>
      <w:r w:rsidRPr="0078169E">
        <w:rPr>
          <w:rFonts w:cs="Simplified Arabic"/>
          <w:sz w:val="22"/>
          <w:szCs w:val="22"/>
          <w:lang w:val="az-Latn-AZ"/>
        </w:rPr>
        <w:t>Həmd</w:t>
      </w:r>
      <w:r w:rsidRPr="00DA4640">
        <w:rPr>
          <w:rFonts w:cs="Simplified Arabic"/>
          <w:sz w:val="22"/>
          <w:szCs w:val="22"/>
          <w:lang w:val="az-Cyrl-AZ"/>
        </w:rPr>
        <w:t xml:space="preserve"> </w:t>
      </w:r>
      <w:r w:rsidRPr="0078169E">
        <w:rPr>
          <w:rFonts w:cs="Simplified Arabic"/>
          <w:sz w:val="22"/>
          <w:szCs w:val="22"/>
          <w:lang w:val="az-Latn-AZ"/>
        </w:rPr>
        <w:t>və</w:t>
      </w:r>
      <w:r w:rsidRPr="00DA4640">
        <w:rPr>
          <w:rFonts w:cs="Simplified Arabic"/>
          <w:sz w:val="22"/>
          <w:szCs w:val="22"/>
          <w:lang w:val="az-Cyrl-AZ"/>
        </w:rPr>
        <w:t xml:space="preserve"> </w:t>
      </w:r>
      <w:r w:rsidRPr="0078169E">
        <w:rPr>
          <w:rFonts w:cs="Simplified Arabic"/>
          <w:sz w:val="22"/>
          <w:szCs w:val="22"/>
          <w:lang w:val="az-Latn-AZ"/>
        </w:rPr>
        <w:t>səna</w:t>
      </w:r>
      <w:r w:rsidRPr="00DA4640">
        <w:rPr>
          <w:rFonts w:cs="Simplified Arabic"/>
          <w:sz w:val="22"/>
          <w:szCs w:val="22"/>
          <w:lang w:val="az-Cyrl-AZ"/>
        </w:rPr>
        <w:t xml:space="preserve"> </w:t>
      </w:r>
      <w:r w:rsidRPr="0078169E">
        <w:rPr>
          <w:rFonts w:cs="Simplified Arabic"/>
          <w:sz w:val="22"/>
          <w:szCs w:val="22"/>
          <w:lang w:val="az-Latn-AZ"/>
        </w:rPr>
        <w:t>Allaha</w:t>
      </w:r>
      <w:r w:rsidRPr="00DA4640">
        <w:rPr>
          <w:rFonts w:cs="Simplified Arabic"/>
          <w:sz w:val="22"/>
          <w:szCs w:val="22"/>
          <w:lang w:val="az-Cyrl-AZ"/>
        </w:rPr>
        <w:t xml:space="preserve"> </w:t>
      </w:r>
      <w:r w:rsidRPr="0078169E">
        <w:rPr>
          <w:rFonts w:cs="Simplified Arabic"/>
          <w:sz w:val="22"/>
          <w:szCs w:val="22"/>
          <w:lang w:val="az-Latn-AZ"/>
        </w:rPr>
        <w:t>məxsusdur</w:t>
      </w:r>
      <w:r w:rsidRPr="00DA4640">
        <w:rPr>
          <w:rFonts w:cs="Simplified Arabic"/>
          <w:sz w:val="22"/>
          <w:szCs w:val="22"/>
          <w:lang w:val="az-Cyrl-AZ"/>
        </w:rPr>
        <w:t xml:space="preserve">! </w:t>
      </w:r>
      <w:r w:rsidRPr="0078169E">
        <w:rPr>
          <w:rFonts w:cs="Simplified Arabic"/>
          <w:sz w:val="22"/>
          <w:szCs w:val="22"/>
          <w:lang w:val="az-Latn-AZ"/>
        </w:rPr>
        <w:t>Necə</w:t>
      </w:r>
      <w:r w:rsidRPr="00DA4640">
        <w:rPr>
          <w:rFonts w:cs="Simplified Arabic"/>
          <w:sz w:val="22"/>
          <w:szCs w:val="22"/>
          <w:lang w:val="az-Cyrl-AZ"/>
        </w:rPr>
        <w:t xml:space="preserve"> </w:t>
      </w:r>
      <w:r w:rsidRPr="0078169E">
        <w:rPr>
          <w:rFonts w:cs="Simplified Arabic"/>
          <w:sz w:val="22"/>
          <w:szCs w:val="22"/>
          <w:lang w:val="az-Latn-AZ"/>
        </w:rPr>
        <w:t>ki</w:t>
      </w:r>
      <w:r w:rsidRPr="00DA4640">
        <w:rPr>
          <w:rFonts w:cs="Simplified Arabic"/>
          <w:sz w:val="22"/>
          <w:szCs w:val="22"/>
          <w:lang w:val="az-Cyrl-AZ"/>
        </w:rPr>
        <w:t xml:space="preserve">, </w:t>
      </w:r>
      <w:r w:rsidRPr="0078169E">
        <w:rPr>
          <w:rFonts w:cs="Simplified Arabic"/>
          <w:sz w:val="22"/>
          <w:szCs w:val="22"/>
          <w:lang w:val="az-Latn-AZ"/>
        </w:rPr>
        <w:t>Allah</w:t>
      </w:r>
      <w:r w:rsidRPr="00DA4640">
        <w:rPr>
          <w:rFonts w:cs="Simplified Arabic"/>
          <w:sz w:val="22"/>
          <w:szCs w:val="22"/>
          <w:lang w:val="az-Cyrl-AZ"/>
        </w:rPr>
        <w:t xml:space="preserve">, </w:t>
      </w:r>
      <w:r w:rsidRPr="0078169E">
        <w:rPr>
          <w:rFonts w:cs="Simplified Arabic"/>
          <w:sz w:val="22"/>
          <w:szCs w:val="22"/>
          <w:lang w:val="az-Latn-AZ"/>
        </w:rPr>
        <w:t>Onun</w:t>
      </w:r>
      <w:r w:rsidRPr="00DF23B7">
        <w:rPr>
          <w:rFonts w:cs="Simplified Arabic"/>
          <w:sz w:val="22"/>
          <w:szCs w:val="22"/>
          <w:lang w:val="az-Cyrl-AZ"/>
        </w:rPr>
        <w:t xml:space="preserve"> </w:t>
      </w:r>
      <w:r w:rsidRPr="0078169E">
        <w:rPr>
          <w:rFonts w:cs="Simplified Arabic"/>
          <w:sz w:val="22"/>
          <w:szCs w:val="22"/>
          <w:lang w:val="az-Latn-AZ"/>
        </w:rPr>
        <w:t>həmd</w:t>
      </w:r>
      <w:r w:rsidRPr="00DF23B7">
        <w:rPr>
          <w:rFonts w:cs="Simplified Arabic"/>
          <w:sz w:val="22"/>
          <w:szCs w:val="22"/>
          <w:lang w:val="az-Cyrl-AZ"/>
        </w:rPr>
        <w:t xml:space="preserve"> </w:t>
      </w:r>
      <w:r w:rsidRPr="0078169E">
        <w:rPr>
          <w:rFonts w:cs="Simplified Arabic"/>
          <w:sz w:val="22"/>
          <w:szCs w:val="22"/>
          <w:lang w:val="az-Latn-AZ"/>
        </w:rPr>
        <w:t>və</w:t>
      </w:r>
      <w:r w:rsidRPr="00DF23B7">
        <w:rPr>
          <w:rFonts w:cs="Simplified Arabic"/>
          <w:sz w:val="22"/>
          <w:szCs w:val="22"/>
          <w:lang w:val="az-Cyrl-AZ"/>
        </w:rPr>
        <w:t xml:space="preserve"> </w:t>
      </w:r>
      <w:r w:rsidRPr="0078169E">
        <w:rPr>
          <w:rFonts w:cs="Simplified Arabic"/>
          <w:sz w:val="22"/>
          <w:szCs w:val="22"/>
          <w:lang w:val="az-Latn-AZ"/>
        </w:rPr>
        <w:t>səna</w:t>
      </w:r>
      <w:r w:rsidRPr="00DF23B7">
        <w:rPr>
          <w:rFonts w:cs="Simplified Arabic"/>
          <w:sz w:val="22"/>
          <w:szCs w:val="22"/>
          <w:lang w:val="az-Cyrl-AZ"/>
        </w:rPr>
        <w:t xml:space="preserve"> </w:t>
      </w:r>
      <w:r w:rsidRPr="0078169E">
        <w:rPr>
          <w:rFonts w:cs="Simplified Arabic"/>
          <w:sz w:val="22"/>
          <w:szCs w:val="22"/>
          <w:lang w:val="az-Latn-AZ"/>
        </w:rPr>
        <w:t>olunmasını</w:t>
      </w:r>
      <w:r w:rsidRPr="00DF23B7">
        <w:rPr>
          <w:rFonts w:cs="Simplified Arabic"/>
          <w:sz w:val="22"/>
          <w:szCs w:val="22"/>
          <w:lang w:val="az-Cyrl-AZ"/>
        </w:rPr>
        <w:t xml:space="preserve"> </w:t>
      </w:r>
      <w:r w:rsidRPr="0078169E">
        <w:rPr>
          <w:rFonts w:cs="Simplified Arabic"/>
          <w:sz w:val="22"/>
          <w:szCs w:val="22"/>
          <w:lang w:val="az-Latn-AZ"/>
        </w:rPr>
        <w:t>sevər</w:t>
      </w:r>
      <w:r w:rsidRPr="00DF23B7">
        <w:rPr>
          <w:rFonts w:cs="Simplified Arabic"/>
          <w:sz w:val="22"/>
          <w:szCs w:val="22"/>
          <w:lang w:val="az-Cyrl-AZ"/>
        </w:rPr>
        <w:t xml:space="preserve"> </w:t>
      </w:r>
      <w:r w:rsidRPr="0078169E">
        <w:rPr>
          <w:rFonts w:cs="Simplified Arabic"/>
          <w:sz w:val="22"/>
          <w:szCs w:val="22"/>
          <w:lang w:val="az-Latn-AZ"/>
        </w:rPr>
        <w:t>və</w:t>
      </w:r>
      <w:r w:rsidRPr="00DF23B7">
        <w:rPr>
          <w:rFonts w:cs="Simplified Arabic"/>
          <w:sz w:val="22"/>
          <w:szCs w:val="22"/>
          <w:lang w:val="az-Cyrl-AZ"/>
        </w:rPr>
        <w:t xml:space="preserve"> </w:t>
      </w:r>
      <w:r w:rsidRPr="0078169E">
        <w:rPr>
          <w:rFonts w:cs="Simplified Arabic"/>
          <w:sz w:val="22"/>
          <w:szCs w:val="22"/>
          <w:lang w:val="az-Latn-AZ"/>
        </w:rPr>
        <w:t>bu</w:t>
      </w:r>
      <w:r w:rsidRPr="00DF23B7">
        <w:rPr>
          <w:rFonts w:cs="Simplified Arabic"/>
          <w:sz w:val="22"/>
          <w:szCs w:val="22"/>
          <w:lang w:val="az-Cyrl-AZ"/>
        </w:rPr>
        <w:t xml:space="preserve"> </w:t>
      </w:r>
      <w:r w:rsidRPr="0078169E">
        <w:rPr>
          <w:rFonts w:cs="Simplified Arabic"/>
          <w:sz w:val="22"/>
          <w:szCs w:val="22"/>
          <w:lang w:val="az-Latn-AZ"/>
        </w:rPr>
        <w:t>tərifin</w:t>
      </w:r>
      <w:r w:rsidRPr="00DF23B7">
        <w:rPr>
          <w:rFonts w:cs="Simplified Arabic"/>
          <w:sz w:val="22"/>
          <w:szCs w:val="22"/>
          <w:lang w:val="az-Cyrl-AZ"/>
        </w:rPr>
        <w:t xml:space="preserve"> </w:t>
      </w:r>
      <w:r w:rsidRPr="0078169E">
        <w:rPr>
          <w:rFonts w:cs="Simplified Arabic"/>
          <w:sz w:val="22"/>
          <w:szCs w:val="22"/>
          <w:lang w:val="az-Latn-AZ"/>
        </w:rPr>
        <w:t>əhlidir</w:t>
      </w:r>
      <w:r w:rsidRPr="00DF23B7">
        <w:rPr>
          <w:rFonts w:cs="Simplified Arabic"/>
          <w:sz w:val="22"/>
          <w:szCs w:val="22"/>
          <w:lang w:val="az-Cyrl-AZ"/>
        </w:rPr>
        <w:t xml:space="preserve">! </w:t>
      </w:r>
      <w:r w:rsidRPr="0078169E">
        <w:rPr>
          <w:rFonts w:cs="Simplified Arabic"/>
          <w:sz w:val="22"/>
          <w:szCs w:val="22"/>
          <w:lang w:val="az-Latn-AZ"/>
        </w:rPr>
        <w:t>İlahi</w:t>
      </w:r>
      <w:r w:rsidRPr="00DF23B7">
        <w:rPr>
          <w:rFonts w:cs="Simplified Arabic"/>
          <w:sz w:val="22"/>
          <w:szCs w:val="22"/>
          <w:lang w:val="az-Cyrl-AZ"/>
        </w:rPr>
        <w:t xml:space="preserve">! </w:t>
      </w:r>
      <w:r w:rsidRPr="0078169E">
        <w:rPr>
          <w:rFonts w:cs="Simplified Arabic"/>
          <w:sz w:val="22"/>
          <w:szCs w:val="22"/>
          <w:lang w:val="az-Latn-AZ"/>
        </w:rPr>
        <w:t>Məhəmməd</w:t>
      </w:r>
      <w:r w:rsidRPr="00DF23B7">
        <w:rPr>
          <w:rFonts w:cs="Simplified Arabic"/>
          <w:sz w:val="22"/>
          <w:szCs w:val="22"/>
          <w:lang w:val="az-Cyrl-AZ"/>
        </w:rPr>
        <w:t xml:space="preserve"> </w:t>
      </w:r>
      <w:r w:rsidRPr="0078169E">
        <w:rPr>
          <w:rFonts w:cs="Simplified Arabic"/>
          <w:sz w:val="22"/>
          <w:szCs w:val="22"/>
          <w:lang w:val="az-Latn-AZ"/>
        </w:rPr>
        <w:t>və</w:t>
      </w:r>
      <w:r w:rsidRPr="00DF23B7">
        <w:rPr>
          <w:rFonts w:cs="Simplified Arabic"/>
          <w:sz w:val="22"/>
          <w:szCs w:val="22"/>
          <w:lang w:val="az-Cyrl-AZ"/>
        </w:rPr>
        <w:t xml:space="preserve"> </w:t>
      </w:r>
      <w:r w:rsidRPr="0078169E">
        <w:rPr>
          <w:rFonts w:cs="Simplified Arabic"/>
          <w:sz w:val="22"/>
          <w:szCs w:val="22"/>
          <w:lang w:val="az-Latn-AZ"/>
        </w:rPr>
        <w:t>Onun</w:t>
      </w:r>
      <w:r w:rsidRPr="00DF23B7">
        <w:rPr>
          <w:rFonts w:cs="Simplified Arabic"/>
          <w:sz w:val="22"/>
          <w:szCs w:val="22"/>
          <w:lang w:val="az-Cyrl-AZ"/>
        </w:rPr>
        <w:t xml:space="preserve"> </w:t>
      </w:r>
      <w:r w:rsidRPr="0078169E">
        <w:rPr>
          <w:rFonts w:cs="Simplified Arabic"/>
          <w:sz w:val="22"/>
          <w:szCs w:val="22"/>
          <w:lang w:val="az-Latn-AZ"/>
        </w:rPr>
        <w:t>Əhli</w:t>
      </w:r>
      <w:r w:rsidRPr="00DF23B7">
        <w:rPr>
          <w:rFonts w:cs="Simplified Arabic"/>
          <w:sz w:val="22"/>
          <w:szCs w:val="22"/>
          <w:lang w:val="az-Cyrl-AZ"/>
        </w:rPr>
        <w:t>-</w:t>
      </w:r>
      <w:r w:rsidRPr="0078169E">
        <w:rPr>
          <w:rFonts w:cs="Simplified Arabic"/>
          <w:sz w:val="22"/>
          <w:szCs w:val="22"/>
          <w:lang w:val="az-Latn-AZ"/>
        </w:rPr>
        <w:t>Beytini</w:t>
      </w:r>
      <w:r>
        <w:rPr>
          <w:rFonts w:cs="Simplified Arabic"/>
          <w:sz w:val="22"/>
          <w:szCs w:val="22"/>
          <w:lang w:val="az-Cyrl-AZ"/>
        </w:rPr>
        <w:t xml:space="preserve"> </w:t>
      </w:r>
      <w:r w:rsidRPr="0078169E">
        <w:rPr>
          <w:rFonts w:cs="Simplified Arabic"/>
          <w:sz w:val="22"/>
          <w:szCs w:val="22"/>
          <w:lang w:val="az-Latn-AZ"/>
        </w:rPr>
        <w:t>hansı</w:t>
      </w:r>
      <w:r>
        <w:rPr>
          <w:rFonts w:cs="Simplified Arabic"/>
          <w:sz w:val="22"/>
          <w:szCs w:val="22"/>
          <w:lang w:val="az-Cyrl-AZ"/>
        </w:rPr>
        <w:t xml:space="preserve"> </w:t>
      </w:r>
      <w:r w:rsidRPr="0078169E">
        <w:rPr>
          <w:rFonts w:cs="Simplified Arabic"/>
          <w:sz w:val="22"/>
          <w:szCs w:val="22"/>
          <w:lang w:val="az-Latn-AZ"/>
        </w:rPr>
        <w:t>xeyirə</w:t>
      </w:r>
      <w:r>
        <w:rPr>
          <w:rFonts w:cs="Simplified Arabic"/>
          <w:sz w:val="22"/>
          <w:szCs w:val="22"/>
          <w:lang w:val="az-Cyrl-AZ"/>
        </w:rPr>
        <w:t xml:space="preserve"> </w:t>
      </w:r>
      <w:r w:rsidRPr="0078169E">
        <w:rPr>
          <w:rFonts w:cs="Simplified Arabic"/>
          <w:sz w:val="22"/>
          <w:szCs w:val="22"/>
          <w:lang w:val="az-Latn-AZ"/>
        </w:rPr>
        <w:t>daxil</w:t>
      </w:r>
      <w:r w:rsidRPr="00DF23B7">
        <w:rPr>
          <w:rFonts w:cs="Simplified Arabic"/>
          <w:sz w:val="22"/>
          <w:szCs w:val="22"/>
          <w:lang w:val="az-Cyrl-AZ"/>
        </w:rPr>
        <w:t xml:space="preserve"> </w:t>
      </w:r>
      <w:r w:rsidRPr="0078169E">
        <w:rPr>
          <w:rFonts w:cs="Simplified Arabic"/>
          <w:sz w:val="22"/>
          <w:szCs w:val="22"/>
          <w:lang w:val="az-Latn-AZ"/>
        </w:rPr>
        <w:t>etmisənsə</w:t>
      </w:r>
      <w:r w:rsidRPr="00DF23B7">
        <w:rPr>
          <w:rFonts w:cs="Simplified Arabic"/>
          <w:sz w:val="22"/>
          <w:szCs w:val="22"/>
          <w:lang w:val="az-Cyrl-AZ"/>
        </w:rPr>
        <w:t xml:space="preserve">, </w:t>
      </w:r>
      <w:r w:rsidRPr="0078169E">
        <w:rPr>
          <w:rFonts w:cs="Simplified Arabic"/>
          <w:sz w:val="22"/>
          <w:szCs w:val="22"/>
          <w:lang w:val="az-Latn-AZ"/>
        </w:rPr>
        <w:t>məni</w:t>
      </w:r>
      <w:r w:rsidRPr="00DF23B7">
        <w:rPr>
          <w:rFonts w:cs="Simplified Arabic"/>
          <w:sz w:val="22"/>
          <w:szCs w:val="22"/>
          <w:lang w:val="az-Cyrl-AZ"/>
        </w:rPr>
        <w:t xml:space="preserve"> </w:t>
      </w:r>
      <w:r w:rsidRPr="0078169E">
        <w:rPr>
          <w:rFonts w:cs="Simplified Arabic"/>
          <w:sz w:val="22"/>
          <w:szCs w:val="22"/>
          <w:lang w:val="az-Latn-AZ"/>
        </w:rPr>
        <w:t>də</w:t>
      </w:r>
      <w:r w:rsidRPr="00DF23B7">
        <w:rPr>
          <w:rFonts w:cs="Simplified Arabic"/>
          <w:sz w:val="22"/>
          <w:szCs w:val="22"/>
          <w:lang w:val="az-Cyrl-AZ"/>
        </w:rPr>
        <w:t xml:space="preserve"> </w:t>
      </w:r>
      <w:r w:rsidRPr="0078169E">
        <w:rPr>
          <w:rFonts w:cs="Simplified Arabic"/>
          <w:sz w:val="22"/>
          <w:szCs w:val="22"/>
          <w:lang w:val="az-Latn-AZ"/>
        </w:rPr>
        <w:t>ora</w:t>
      </w:r>
      <w:r w:rsidRPr="00DF23B7">
        <w:rPr>
          <w:rFonts w:cs="Simplified Arabic"/>
          <w:sz w:val="22"/>
          <w:szCs w:val="22"/>
          <w:lang w:val="az-Cyrl-AZ"/>
        </w:rPr>
        <w:t xml:space="preserve"> </w:t>
      </w:r>
      <w:r w:rsidRPr="0078169E">
        <w:rPr>
          <w:rFonts w:cs="Simplified Arabic"/>
          <w:sz w:val="22"/>
          <w:szCs w:val="22"/>
          <w:lang w:val="az-Latn-AZ"/>
        </w:rPr>
        <w:t>daxil</w:t>
      </w:r>
      <w:r w:rsidRPr="00DF23B7">
        <w:rPr>
          <w:rFonts w:cs="Simplified Arabic"/>
          <w:sz w:val="22"/>
          <w:szCs w:val="22"/>
          <w:lang w:val="az-Cyrl-AZ"/>
        </w:rPr>
        <w:t xml:space="preserve"> </w:t>
      </w:r>
      <w:r w:rsidRPr="0078169E">
        <w:rPr>
          <w:rFonts w:cs="Simplified Arabic"/>
          <w:sz w:val="22"/>
          <w:szCs w:val="22"/>
          <w:lang w:val="az-Latn-AZ"/>
        </w:rPr>
        <w:t>et</w:t>
      </w:r>
      <w:r w:rsidRPr="00DF23B7">
        <w:rPr>
          <w:rFonts w:cs="Simplified Arabic"/>
          <w:sz w:val="22"/>
          <w:szCs w:val="22"/>
          <w:lang w:val="az-Cyrl-AZ"/>
        </w:rPr>
        <w:t>!</w:t>
      </w:r>
      <w:r>
        <w:rPr>
          <w:rFonts w:cs="Simplified Arabic"/>
          <w:sz w:val="22"/>
          <w:szCs w:val="22"/>
          <w:lang w:val="az-Cyrl-AZ"/>
        </w:rPr>
        <w:t xml:space="preserve"> </w:t>
      </w:r>
      <w:r w:rsidRPr="0078169E">
        <w:rPr>
          <w:rFonts w:cs="Simplified Arabic"/>
          <w:sz w:val="22"/>
          <w:szCs w:val="22"/>
          <w:lang w:val="az-Latn-AZ"/>
        </w:rPr>
        <w:t>Məhəmməd</w:t>
      </w:r>
      <w:r w:rsidRPr="009C4D51">
        <w:rPr>
          <w:rFonts w:cs="Simplified Arabic"/>
          <w:sz w:val="22"/>
          <w:szCs w:val="22"/>
          <w:lang w:val="az-Cyrl-AZ"/>
        </w:rPr>
        <w:t xml:space="preserve"> </w:t>
      </w:r>
      <w:r w:rsidRPr="0078169E">
        <w:rPr>
          <w:rFonts w:cs="Simplified Arabic"/>
          <w:sz w:val="22"/>
          <w:szCs w:val="22"/>
          <w:lang w:val="az-Latn-AZ"/>
        </w:rPr>
        <w:t>və</w:t>
      </w:r>
      <w:r>
        <w:rPr>
          <w:rFonts w:cs="Simplified Arabic"/>
          <w:sz w:val="22"/>
          <w:szCs w:val="22"/>
          <w:lang w:val="az-Cyrl-AZ"/>
        </w:rPr>
        <w:t xml:space="preserve"> </w:t>
      </w:r>
      <w:r w:rsidRPr="0078169E">
        <w:rPr>
          <w:rFonts w:cs="Simplified Arabic"/>
          <w:sz w:val="22"/>
          <w:szCs w:val="22"/>
          <w:lang w:val="az-Latn-AZ"/>
        </w:rPr>
        <w:t>Onun</w:t>
      </w:r>
      <w:r>
        <w:rPr>
          <w:rFonts w:cs="Simplified Arabic"/>
          <w:sz w:val="22"/>
          <w:szCs w:val="22"/>
          <w:lang w:val="az-Cyrl-AZ"/>
        </w:rPr>
        <w:t xml:space="preserve"> </w:t>
      </w:r>
      <w:r w:rsidRPr="0078169E">
        <w:rPr>
          <w:rFonts w:cs="Simplified Arabic"/>
          <w:sz w:val="22"/>
          <w:szCs w:val="22"/>
          <w:lang w:val="az-Latn-AZ"/>
        </w:rPr>
        <w:t>Əhli</w:t>
      </w:r>
      <w:r>
        <w:rPr>
          <w:rFonts w:cs="Simplified Arabic"/>
          <w:sz w:val="22"/>
          <w:szCs w:val="22"/>
          <w:lang w:val="az-Cyrl-AZ"/>
        </w:rPr>
        <w:t>-</w:t>
      </w:r>
      <w:r w:rsidRPr="0078169E">
        <w:rPr>
          <w:rFonts w:cs="Simplified Arabic"/>
          <w:sz w:val="22"/>
          <w:szCs w:val="22"/>
          <w:lang w:val="az-Latn-AZ"/>
        </w:rPr>
        <w:t>Beytini</w:t>
      </w:r>
      <w:r>
        <w:rPr>
          <w:rFonts w:cs="Simplified Arabic"/>
          <w:sz w:val="22"/>
          <w:szCs w:val="22"/>
          <w:lang w:val="az-Cyrl-AZ"/>
        </w:rPr>
        <w:t xml:space="preserve"> </w:t>
      </w:r>
      <w:r w:rsidRPr="0078169E">
        <w:rPr>
          <w:rFonts w:cs="Simplified Arabic"/>
          <w:sz w:val="22"/>
          <w:szCs w:val="22"/>
          <w:lang w:val="az-Latn-AZ"/>
        </w:rPr>
        <w:t>hansı</w:t>
      </w:r>
      <w:r>
        <w:rPr>
          <w:rFonts w:cs="Simplified Arabic"/>
          <w:sz w:val="22"/>
          <w:szCs w:val="22"/>
          <w:lang w:val="az-Cyrl-AZ"/>
        </w:rPr>
        <w:t xml:space="preserve"> </w:t>
      </w:r>
      <w:r w:rsidRPr="0078169E">
        <w:rPr>
          <w:rFonts w:cs="Simplified Arabic"/>
          <w:sz w:val="22"/>
          <w:szCs w:val="22"/>
          <w:lang w:val="az-Latn-AZ"/>
        </w:rPr>
        <w:t>şərrdən</w:t>
      </w:r>
      <w:r w:rsidRPr="009C4D51">
        <w:rPr>
          <w:rFonts w:cs="Simplified Arabic"/>
          <w:sz w:val="22"/>
          <w:szCs w:val="22"/>
          <w:lang w:val="az-Cyrl-AZ"/>
        </w:rPr>
        <w:t xml:space="preserve"> </w:t>
      </w:r>
      <w:r w:rsidRPr="0078169E">
        <w:rPr>
          <w:rFonts w:cs="Simplified Arabic"/>
          <w:sz w:val="22"/>
          <w:szCs w:val="22"/>
          <w:lang w:val="az-Latn-AZ"/>
        </w:rPr>
        <w:t>uzaq</w:t>
      </w:r>
      <w:r>
        <w:rPr>
          <w:rFonts w:cs="Simplified Arabic"/>
          <w:sz w:val="22"/>
          <w:szCs w:val="22"/>
          <w:lang w:val="az-Cyrl-AZ"/>
        </w:rPr>
        <w:t xml:space="preserve"> </w:t>
      </w:r>
      <w:r w:rsidRPr="0078169E">
        <w:rPr>
          <w:rFonts w:cs="Simplified Arabic"/>
          <w:sz w:val="22"/>
          <w:szCs w:val="22"/>
          <w:lang w:val="az-Latn-AZ"/>
        </w:rPr>
        <w:t>etmisənsə</w:t>
      </w:r>
      <w:r w:rsidRPr="009C4D51">
        <w:rPr>
          <w:rFonts w:cs="Simplified Arabic"/>
          <w:sz w:val="22"/>
          <w:szCs w:val="22"/>
          <w:lang w:val="az-Cyrl-AZ"/>
        </w:rPr>
        <w:t xml:space="preserve">, </w:t>
      </w:r>
      <w:r w:rsidRPr="0078169E">
        <w:rPr>
          <w:rFonts w:cs="Simplified Arabic"/>
          <w:sz w:val="22"/>
          <w:szCs w:val="22"/>
          <w:lang w:val="az-Latn-AZ"/>
        </w:rPr>
        <w:t>məni</w:t>
      </w:r>
      <w:r w:rsidRPr="009C4D51">
        <w:rPr>
          <w:rFonts w:cs="Simplified Arabic"/>
          <w:sz w:val="22"/>
          <w:szCs w:val="22"/>
          <w:lang w:val="az-Cyrl-AZ"/>
        </w:rPr>
        <w:t xml:space="preserve"> </w:t>
      </w:r>
      <w:r w:rsidRPr="0078169E">
        <w:rPr>
          <w:rFonts w:cs="Simplified Arabic"/>
          <w:sz w:val="22"/>
          <w:szCs w:val="22"/>
          <w:lang w:val="az-Latn-AZ"/>
        </w:rPr>
        <w:t>də</w:t>
      </w:r>
      <w:r w:rsidRPr="009C4D51">
        <w:rPr>
          <w:rFonts w:cs="Simplified Arabic"/>
          <w:sz w:val="22"/>
          <w:szCs w:val="22"/>
          <w:lang w:val="az-Cyrl-AZ"/>
        </w:rPr>
        <w:t xml:space="preserve"> </w:t>
      </w:r>
      <w:r w:rsidRPr="0078169E">
        <w:rPr>
          <w:rFonts w:cs="Simplified Arabic"/>
          <w:sz w:val="22"/>
          <w:szCs w:val="22"/>
          <w:lang w:val="az-Latn-AZ"/>
        </w:rPr>
        <w:t>o</w:t>
      </w:r>
      <w:r>
        <w:rPr>
          <w:rFonts w:cs="Simplified Arabic"/>
          <w:sz w:val="22"/>
          <w:szCs w:val="22"/>
          <w:lang w:val="az-Cyrl-AZ"/>
        </w:rPr>
        <w:t xml:space="preserve"> </w:t>
      </w:r>
      <w:r w:rsidRPr="0078169E">
        <w:rPr>
          <w:rFonts w:cs="Simplified Arabic"/>
          <w:sz w:val="22"/>
          <w:szCs w:val="22"/>
          <w:lang w:val="az-Latn-AZ"/>
        </w:rPr>
        <w:t>şərrdən</w:t>
      </w:r>
      <w:r>
        <w:rPr>
          <w:rFonts w:cs="Simplified Arabic"/>
          <w:sz w:val="22"/>
          <w:szCs w:val="22"/>
          <w:lang w:val="az-Cyrl-AZ"/>
        </w:rPr>
        <w:t xml:space="preserve"> </w:t>
      </w:r>
      <w:r w:rsidRPr="0078169E">
        <w:rPr>
          <w:rFonts w:cs="Simplified Arabic"/>
          <w:sz w:val="22"/>
          <w:szCs w:val="22"/>
          <w:lang w:val="az-Latn-AZ"/>
        </w:rPr>
        <w:t>uzaq</w:t>
      </w:r>
      <w:r>
        <w:rPr>
          <w:rFonts w:cs="Simplified Arabic"/>
          <w:sz w:val="22"/>
          <w:szCs w:val="22"/>
          <w:lang w:val="az-Cyrl-AZ"/>
        </w:rPr>
        <w:t xml:space="preserve"> </w:t>
      </w:r>
      <w:r w:rsidRPr="0078169E">
        <w:rPr>
          <w:rFonts w:cs="Simplified Arabic"/>
          <w:sz w:val="22"/>
          <w:szCs w:val="22"/>
          <w:lang w:val="az-Latn-AZ"/>
        </w:rPr>
        <w:t>et</w:t>
      </w:r>
      <w:r>
        <w:rPr>
          <w:rFonts w:cs="Simplified Arabic"/>
          <w:sz w:val="22"/>
          <w:szCs w:val="22"/>
          <w:lang w:val="az-Cyrl-AZ"/>
        </w:rPr>
        <w:t>!</w:t>
      </w:r>
      <w:r w:rsidRPr="009C4D51">
        <w:rPr>
          <w:sz w:val="22"/>
          <w:szCs w:val="22"/>
          <w:lang w:val="az-Cyrl-AZ"/>
        </w:rPr>
        <w:t xml:space="preserve"> </w:t>
      </w:r>
      <w:r w:rsidRPr="0078169E">
        <w:rPr>
          <w:sz w:val="22"/>
          <w:szCs w:val="22"/>
          <w:lang w:val="az-Latn-AZ"/>
        </w:rPr>
        <w:t>İlahi</w:t>
      </w:r>
      <w:r w:rsidRPr="009C4D51">
        <w:rPr>
          <w:sz w:val="22"/>
          <w:szCs w:val="22"/>
          <w:lang w:val="az-Cyrl-AZ"/>
        </w:rPr>
        <w:t xml:space="preserve">! </w:t>
      </w:r>
      <w:r w:rsidRPr="0078169E">
        <w:rPr>
          <w:sz w:val="22"/>
          <w:szCs w:val="22"/>
          <w:lang w:val="az-Latn-AZ"/>
        </w:rPr>
        <w:t>Məhəmməd</w:t>
      </w:r>
      <w:r w:rsidRPr="009C4D51">
        <w:rPr>
          <w:sz w:val="22"/>
          <w:szCs w:val="22"/>
          <w:lang w:val="az-Cyrl-AZ"/>
        </w:rPr>
        <w:t xml:space="preserve"> </w:t>
      </w:r>
      <w:r w:rsidRPr="0078169E">
        <w:rPr>
          <w:sz w:val="22"/>
          <w:szCs w:val="22"/>
          <w:lang w:val="az-Latn-AZ"/>
        </w:rPr>
        <w:t>və</w:t>
      </w:r>
      <w:r w:rsidRPr="009C4D51">
        <w:rPr>
          <w:sz w:val="22"/>
          <w:szCs w:val="22"/>
          <w:lang w:val="az-Cyrl-AZ"/>
        </w:rPr>
        <w:t xml:space="preserve"> </w:t>
      </w:r>
      <w:r w:rsidRPr="0078169E">
        <w:rPr>
          <w:sz w:val="22"/>
          <w:szCs w:val="22"/>
          <w:lang w:val="az-Latn-AZ"/>
        </w:rPr>
        <w:t>Onun</w:t>
      </w:r>
      <w:r w:rsidRPr="009C4D51">
        <w:rPr>
          <w:sz w:val="22"/>
          <w:szCs w:val="22"/>
          <w:lang w:val="az-Cyrl-AZ"/>
        </w:rPr>
        <w:t xml:space="preserve"> </w:t>
      </w:r>
      <w:r w:rsidRPr="0078169E">
        <w:rPr>
          <w:sz w:val="22"/>
          <w:szCs w:val="22"/>
          <w:lang w:val="az-Latn-AZ"/>
        </w:rPr>
        <w:t>Əhli</w:t>
      </w:r>
      <w:r w:rsidRPr="009C4D51">
        <w:rPr>
          <w:sz w:val="22"/>
          <w:szCs w:val="22"/>
          <w:lang w:val="az-Cyrl-AZ"/>
        </w:rPr>
        <w:t>-</w:t>
      </w:r>
      <w:r w:rsidRPr="0078169E">
        <w:rPr>
          <w:sz w:val="22"/>
          <w:szCs w:val="22"/>
          <w:lang w:val="az-Latn-AZ"/>
        </w:rPr>
        <w:t>Beytinə</w:t>
      </w:r>
      <w:r w:rsidRPr="009C4D51">
        <w:rPr>
          <w:sz w:val="22"/>
          <w:szCs w:val="22"/>
          <w:lang w:val="az-Cyrl-AZ"/>
        </w:rPr>
        <w:t xml:space="preserve"> </w:t>
      </w:r>
      <w:r w:rsidRPr="0078169E">
        <w:rPr>
          <w:sz w:val="22"/>
          <w:szCs w:val="22"/>
          <w:lang w:val="az-Latn-AZ"/>
        </w:rPr>
        <w:t>salam</w:t>
      </w:r>
      <w:r w:rsidRPr="009C4D51">
        <w:rPr>
          <w:sz w:val="22"/>
          <w:szCs w:val="22"/>
          <w:lang w:val="az-Cyrl-AZ"/>
        </w:rPr>
        <w:t xml:space="preserve"> </w:t>
      </w:r>
      <w:r w:rsidRPr="0078169E">
        <w:rPr>
          <w:sz w:val="22"/>
          <w:szCs w:val="22"/>
          <w:lang w:val="az-Latn-AZ"/>
        </w:rPr>
        <w:t>göndər</w:t>
      </w:r>
      <w:r w:rsidRPr="009C4D51">
        <w:rPr>
          <w:sz w:val="22"/>
          <w:szCs w:val="22"/>
          <w:lang w:val="az-Cyrl-AZ"/>
        </w:rPr>
        <w:t>!”</w:t>
      </w:r>
    </w:p>
  </w:footnote>
  <w:footnote w:id="95">
    <w:p w14:paraId="4F66F99B" w14:textId="77777777" w:rsidR="0064286B" w:rsidRPr="008C037C" w:rsidRDefault="0064286B" w:rsidP="0064286B">
      <w:pPr>
        <w:jc w:val="both"/>
        <w:rPr>
          <w:rFonts w:cs="Simplified Arabic"/>
          <w:b/>
          <w:bCs/>
          <w:sz w:val="28"/>
          <w:szCs w:val="28"/>
          <w:lang w:val="az-Cyrl-AZ"/>
        </w:rPr>
      </w:pPr>
      <w:r w:rsidRPr="008C037C">
        <w:rPr>
          <w:rStyle w:val="FootnoteReference"/>
        </w:rPr>
        <w:footnoteRef/>
      </w:r>
      <w:r w:rsidRPr="008C037C">
        <w:rPr>
          <w:sz w:val="22"/>
          <w:szCs w:val="22"/>
          <w:lang w:val="az-Cyrl-AZ"/>
        </w:rPr>
        <w:t>“</w:t>
      </w:r>
      <w:r w:rsidRPr="0078169E">
        <w:rPr>
          <w:sz w:val="22"/>
          <w:szCs w:val="22"/>
          <w:lang w:val="az-Latn-AZ"/>
        </w:rPr>
        <w:t>Allah</w:t>
      </w:r>
      <w:r w:rsidRPr="008C037C">
        <w:rPr>
          <w:sz w:val="22"/>
          <w:szCs w:val="22"/>
          <w:lang w:val="az-Cyrl-AZ"/>
        </w:rPr>
        <w:t xml:space="preserve"> </w:t>
      </w:r>
      <w:r w:rsidRPr="0078169E">
        <w:rPr>
          <w:sz w:val="22"/>
          <w:szCs w:val="22"/>
          <w:lang w:val="az-Latn-AZ"/>
        </w:rPr>
        <w:t>p</w:t>
      </w:r>
      <w:r w:rsidRPr="0078169E">
        <w:rPr>
          <w:rFonts w:cs="Simplified Arabic"/>
          <w:lang w:val="az-Latn-AZ"/>
        </w:rPr>
        <w:t>ak</w:t>
      </w:r>
      <w:r w:rsidRPr="008C037C">
        <w:rPr>
          <w:rFonts w:cs="Simplified Arabic"/>
          <w:lang w:val="az-Cyrl-AZ"/>
        </w:rPr>
        <w:t xml:space="preserve"> </w:t>
      </w:r>
      <w:r w:rsidRPr="0078169E">
        <w:rPr>
          <w:rFonts w:cs="Simplified Arabic"/>
          <w:lang w:val="az-Latn-AZ"/>
        </w:rPr>
        <w:t>və</w:t>
      </w:r>
      <w:r w:rsidRPr="008C037C">
        <w:rPr>
          <w:rFonts w:cs="Simplified Arabic"/>
          <w:lang w:val="az-Cyrl-AZ"/>
        </w:rPr>
        <w:t xml:space="preserve"> </w:t>
      </w:r>
      <w:r w:rsidRPr="0078169E">
        <w:rPr>
          <w:rFonts w:cs="Simplified Arabic"/>
          <w:lang w:val="az-Latn-AZ"/>
        </w:rPr>
        <w:t>münəzzəhdir</w:t>
      </w:r>
      <w:r w:rsidRPr="008C037C">
        <w:rPr>
          <w:rFonts w:cs="Simplified Arabic"/>
          <w:lang w:val="az-Cyrl-AZ"/>
        </w:rPr>
        <w:t xml:space="preserve">! </w:t>
      </w:r>
      <w:r w:rsidRPr="0078169E">
        <w:rPr>
          <w:rFonts w:cs="Simplified Arabic"/>
          <w:lang w:val="az-Latn-AZ"/>
        </w:rPr>
        <w:t>Həmd</w:t>
      </w:r>
      <w:r w:rsidRPr="008C037C">
        <w:rPr>
          <w:rFonts w:cs="Simplified Arabic"/>
          <w:lang w:val="az-Cyrl-AZ"/>
        </w:rPr>
        <w:t xml:space="preserve"> </w:t>
      </w:r>
      <w:r w:rsidRPr="0078169E">
        <w:rPr>
          <w:rFonts w:cs="Simplified Arabic"/>
          <w:lang w:val="az-Latn-AZ"/>
        </w:rPr>
        <w:t>və</w:t>
      </w:r>
      <w:r w:rsidRPr="008C037C">
        <w:rPr>
          <w:rFonts w:cs="Simplified Arabic"/>
          <w:lang w:val="az-Cyrl-AZ"/>
        </w:rPr>
        <w:t xml:space="preserve"> </w:t>
      </w:r>
      <w:r w:rsidRPr="0078169E">
        <w:rPr>
          <w:rFonts w:cs="Simplified Arabic"/>
          <w:lang w:val="az-Latn-AZ"/>
        </w:rPr>
        <w:t>səna</w:t>
      </w:r>
      <w:r w:rsidRPr="008C037C">
        <w:rPr>
          <w:rFonts w:cs="Simplified Arabic"/>
          <w:lang w:val="az-Cyrl-AZ"/>
        </w:rPr>
        <w:t xml:space="preserve"> </w:t>
      </w:r>
      <w:r w:rsidRPr="0078169E">
        <w:rPr>
          <w:rFonts w:cs="Simplified Arabic"/>
          <w:lang w:val="az-Latn-AZ"/>
        </w:rPr>
        <w:t>Allaha</w:t>
      </w:r>
      <w:r w:rsidRPr="008C037C">
        <w:rPr>
          <w:rFonts w:cs="Simplified Arabic"/>
          <w:lang w:val="az-Cyrl-AZ"/>
        </w:rPr>
        <w:t xml:space="preserve"> </w:t>
      </w:r>
      <w:r w:rsidRPr="0078169E">
        <w:rPr>
          <w:rFonts w:cs="Simplified Arabic"/>
          <w:lang w:val="az-Latn-AZ"/>
        </w:rPr>
        <w:t>məxsusdur</w:t>
      </w:r>
      <w:r w:rsidRPr="008C037C">
        <w:rPr>
          <w:rFonts w:cs="Simplified Arabic"/>
          <w:lang w:val="az-Cyrl-AZ"/>
        </w:rPr>
        <w:t>!</w:t>
      </w:r>
      <w:r w:rsidRPr="008C037C">
        <w:rPr>
          <w:sz w:val="22"/>
          <w:szCs w:val="22"/>
          <w:lang w:val="az-Cyrl-AZ"/>
        </w:rPr>
        <w:t xml:space="preserve"> </w:t>
      </w:r>
      <w:r w:rsidRPr="0078169E">
        <w:rPr>
          <w:sz w:val="22"/>
          <w:szCs w:val="22"/>
          <w:lang w:val="az-Latn-AZ"/>
        </w:rPr>
        <w:t>Allahdan</w:t>
      </w:r>
      <w:r w:rsidRPr="008C037C">
        <w:rPr>
          <w:sz w:val="22"/>
          <w:szCs w:val="22"/>
          <w:lang w:val="az-Cyrl-AZ"/>
        </w:rPr>
        <w:t xml:space="preserve"> </w:t>
      </w:r>
      <w:r w:rsidRPr="0078169E">
        <w:rPr>
          <w:sz w:val="22"/>
          <w:szCs w:val="22"/>
          <w:lang w:val="az-Latn-AZ"/>
        </w:rPr>
        <w:t>başqa</w:t>
      </w:r>
      <w:r w:rsidRPr="008C037C">
        <w:rPr>
          <w:sz w:val="22"/>
          <w:szCs w:val="22"/>
          <w:lang w:val="az-Cyrl-AZ"/>
        </w:rPr>
        <w:t xml:space="preserve"> </w:t>
      </w:r>
      <w:r w:rsidRPr="0078169E">
        <w:rPr>
          <w:sz w:val="22"/>
          <w:szCs w:val="22"/>
          <w:lang w:val="az-Latn-AZ"/>
        </w:rPr>
        <w:t>heç</w:t>
      </w:r>
      <w:r w:rsidRPr="008C037C">
        <w:rPr>
          <w:sz w:val="22"/>
          <w:szCs w:val="22"/>
          <w:lang w:val="az-Cyrl-AZ"/>
        </w:rPr>
        <w:t xml:space="preserve"> </w:t>
      </w:r>
      <w:r w:rsidRPr="0078169E">
        <w:rPr>
          <w:sz w:val="22"/>
          <w:szCs w:val="22"/>
          <w:lang w:val="az-Latn-AZ"/>
        </w:rPr>
        <w:t>bir</w:t>
      </w:r>
      <w:r w:rsidRPr="008C037C">
        <w:rPr>
          <w:sz w:val="22"/>
          <w:szCs w:val="22"/>
          <w:lang w:val="az-Cyrl-AZ"/>
        </w:rPr>
        <w:t xml:space="preserve"> </w:t>
      </w:r>
      <w:r w:rsidRPr="0078169E">
        <w:rPr>
          <w:sz w:val="22"/>
          <w:szCs w:val="22"/>
          <w:lang w:val="az-Latn-AZ"/>
        </w:rPr>
        <w:t>Allah</w:t>
      </w:r>
      <w:r w:rsidRPr="008C037C">
        <w:rPr>
          <w:sz w:val="22"/>
          <w:szCs w:val="22"/>
          <w:lang w:val="az-Cyrl-AZ"/>
        </w:rPr>
        <w:t xml:space="preserve"> </w:t>
      </w:r>
      <w:r w:rsidRPr="0078169E">
        <w:rPr>
          <w:sz w:val="22"/>
          <w:szCs w:val="22"/>
          <w:lang w:val="az-Latn-AZ"/>
        </w:rPr>
        <w:t>yoxdur</w:t>
      </w:r>
      <w:r w:rsidRPr="008C037C">
        <w:rPr>
          <w:sz w:val="22"/>
          <w:szCs w:val="22"/>
          <w:lang w:val="az-Cyrl-AZ"/>
        </w:rPr>
        <w:t xml:space="preserve">! </w:t>
      </w:r>
      <w:r w:rsidRPr="0078169E">
        <w:rPr>
          <w:sz w:val="22"/>
          <w:szCs w:val="22"/>
          <w:lang w:val="az-Latn-AZ"/>
        </w:rPr>
        <w:t>Allah</w:t>
      </w:r>
      <w:r w:rsidRPr="008C037C">
        <w:rPr>
          <w:sz w:val="22"/>
          <w:szCs w:val="22"/>
          <w:lang w:val="az-Cyrl-AZ"/>
        </w:rPr>
        <w:t xml:space="preserve"> </w:t>
      </w:r>
      <w:r w:rsidRPr="0078169E">
        <w:rPr>
          <w:sz w:val="22"/>
          <w:szCs w:val="22"/>
          <w:lang w:val="az-Latn-AZ"/>
        </w:rPr>
        <w:t>böyükdür</w:t>
      </w:r>
      <w:r w:rsidRPr="008C037C">
        <w:rPr>
          <w:sz w:val="22"/>
          <w:szCs w:val="22"/>
          <w:lang w:val="az-Cyrl-AZ"/>
        </w:rPr>
        <w:t>!”</w:t>
      </w:r>
    </w:p>
    <w:p w14:paraId="3C828687" w14:textId="77777777" w:rsidR="0064286B" w:rsidRPr="008C037C" w:rsidRDefault="0064286B" w:rsidP="0064286B">
      <w:pPr>
        <w:pStyle w:val="FootnoteText"/>
        <w:rPr>
          <w:lang w:val="az-Cyrl-AZ"/>
        </w:rPr>
      </w:pPr>
    </w:p>
  </w:footnote>
  <w:footnote w:id="96">
    <w:p w14:paraId="766FAD00" w14:textId="77777777" w:rsidR="0064286B" w:rsidRPr="003A265A" w:rsidRDefault="0064286B" w:rsidP="0064286B">
      <w:pPr>
        <w:jc w:val="both"/>
        <w:rPr>
          <w:i/>
          <w:iCs/>
          <w:lang w:val="az-Cyrl-AZ"/>
        </w:rPr>
      </w:pPr>
      <w:r>
        <w:rPr>
          <w:rStyle w:val="FootnoteReference"/>
        </w:rPr>
        <w:footnoteRef/>
      </w:r>
      <w:r w:rsidRPr="006B658A">
        <w:rPr>
          <w:lang w:val="az-Cyrl-AZ"/>
        </w:rPr>
        <w:t xml:space="preserve"> </w:t>
      </w:r>
      <w:r w:rsidRPr="0078169E">
        <w:rPr>
          <w:b/>
          <w:bCs/>
          <w:sz w:val="22"/>
          <w:szCs w:val="22"/>
          <w:lang w:val="az-Latn-AZ"/>
        </w:rPr>
        <w:t>Bismillahir</w:t>
      </w:r>
      <w:r w:rsidRPr="00CE4C2C">
        <w:rPr>
          <w:b/>
          <w:bCs/>
          <w:sz w:val="22"/>
          <w:szCs w:val="22"/>
          <w:lang w:val="az-Cyrl-AZ"/>
        </w:rPr>
        <w:t xml:space="preserve"> </w:t>
      </w:r>
      <w:r w:rsidRPr="0078169E">
        <w:rPr>
          <w:b/>
          <w:bCs/>
          <w:sz w:val="22"/>
          <w:szCs w:val="22"/>
          <w:lang w:val="az-Latn-AZ"/>
        </w:rPr>
        <w:t>rəhmanir</w:t>
      </w:r>
      <w:r w:rsidRPr="00CE4C2C">
        <w:rPr>
          <w:b/>
          <w:bCs/>
          <w:sz w:val="22"/>
          <w:szCs w:val="22"/>
          <w:lang w:val="az-Cyrl-AZ"/>
        </w:rPr>
        <w:t xml:space="preserve"> </w:t>
      </w:r>
      <w:r w:rsidRPr="0078169E">
        <w:rPr>
          <w:b/>
          <w:bCs/>
          <w:sz w:val="22"/>
          <w:szCs w:val="22"/>
          <w:lang w:val="az-Latn-AZ"/>
        </w:rPr>
        <w:t>rəhim</w:t>
      </w:r>
      <w:r w:rsidRPr="00CE4C2C">
        <w:rPr>
          <w:b/>
          <w:bCs/>
          <w:sz w:val="22"/>
          <w:szCs w:val="22"/>
          <w:lang w:val="az-Cyrl-AZ"/>
        </w:rPr>
        <w:t>!</w:t>
      </w:r>
      <w:r w:rsidRPr="006B658A">
        <w:rPr>
          <w:sz w:val="22"/>
          <w:szCs w:val="22"/>
          <w:lang w:val="az-Cyrl-AZ"/>
        </w:rPr>
        <w:t xml:space="preserve"> </w:t>
      </w:r>
      <w:r w:rsidRPr="0078169E">
        <w:rPr>
          <w:sz w:val="22"/>
          <w:szCs w:val="22"/>
          <w:lang w:val="az-Latn-AZ"/>
        </w:rPr>
        <w:t>O</w:t>
      </w:r>
      <w:r w:rsidRPr="006B658A">
        <w:rPr>
          <w:sz w:val="22"/>
          <w:szCs w:val="22"/>
          <w:lang w:val="az-Cyrl-AZ"/>
        </w:rPr>
        <w:t xml:space="preserve"> </w:t>
      </w:r>
      <w:r w:rsidRPr="0078169E">
        <w:rPr>
          <w:sz w:val="22"/>
          <w:szCs w:val="22"/>
          <w:lang w:val="az-Latn-AZ"/>
        </w:rPr>
        <w:t>Allahın</w:t>
      </w:r>
      <w:r w:rsidRPr="006B658A">
        <w:rPr>
          <w:sz w:val="22"/>
          <w:szCs w:val="22"/>
          <w:lang w:val="az-Cyrl-AZ"/>
        </w:rPr>
        <w:t xml:space="preserve"> </w:t>
      </w:r>
      <w:r w:rsidRPr="0078169E">
        <w:rPr>
          <w:sz w:val="22"/>
          <w:szCs w:val="22"/>
          <w:lang w:val="az-Latn-AZ"/>
        </w:rPr>
        <w:t>adı</w:t>
      </w:r>
      <w:r w:rsidRPr="006B658A">
        <w:rPr>
          <w:sz w:val="22"/>
          <w:szCs w:val="22"/>
          <w:lang w:val="az-Cyrl-AZ"/>
        </w:rPr>
        <w:t xml:space="preserve"> </w:t>
      </w:r>
      <w:r w:rsidRPr="0078169E">
        <w:rPr>
          <w:sz w:val="22"/>
          <w:szCs w:val="22"/>
          <w:lang w:val="az-Latn-AZ"/>
        </w:rPr>
        <w:t>ilə</w:t>
      </w:r>
      <w:r w:rsidRPr="006B658A">
        <w:rPr>
          <w:sz w:val="22"/>
          <w:szCs w:val="22"/>
          <w:lang w:val="az-Cyrl-AZ"/>
        </w:rPr>
        <w:t xml:space="preserve"> </w:t>
      </w:r>
      <w:r w:rsidRPr="0078169E">
        <w:rPr>
          <w:sz w:val="22"/>
          <w:szCs w:val="22"/>
          <w:lang w:val="az-Latn-AZ"/>
        </w:rPr>
        <w:t>ki</w:t>
      </w:r>
      <w:r w:rsidRPr="006B658A">
        <w:rPr>
          <w:sz w:val="22"/>
          <w:szCs w:val="22"/>
          <w:lang w:val="az-Cyrl-AZ"/>
        </w:rPr>
        <w:t xml:space="preserve">, </w:t>
      </w:r>
      <w:r w:rsidRPr="0078169E">
        <w:rPr>
          <w:sz w:val="22"/>
          <w:szCs w:val="22"/>
          <w:lang w:val="az-Latn-AZ"/>
        </w:rPr>
        <w:t>Onun</w:t>
      </w:r>
      <w:r w:rsidRPr="006B658A">
        <w:rPr>
          <w:sz w:val="22"/>
          <w:szCs w:val="22"/>
          <w:lang w:val="az-Cyrl-AZ"/>
        </w:rPr>
        <w:t xml:space="preserve"> </w:t>
      </w:r>
      <w:r w:rsidRPr="0078169E">
        <w:rPr>
          <w:sz w:val="22"/>
          <w:szCs w:val="22"/>
          <w:lang w:val="az-Latn-AZ"/>
        </w:rPr>
        <w:t>rəhmət</w:t>
      </w:r>
      <w:r w:rsidRPr="006B658A">
        <w:rPr>
          <w:sz w:val="22"/>
          <w:szCs w:val="22"/>
          <w:lang w:val="az-Cyrl-AZ"/>
        </w:rPr>
        <w:t xml:space="preserve"> </w:t>
      </w:r>
      <w:r w:rsidRPr="0078169E">
        <w:rPr>
          <w:sz w:val="22"/>
          <w:szCs w:val="22"/>
          <w:lang w:val="az-Latn-AZ"/>
        </w:rPr>
        <w:t>və</w:t>
      </w:r>
      <w:r w:rsidRPr="006B658A">
        <w:rPr>
          <w:sz w:val="22"/>
          <w:szCs w:val="22"/>
          <w:lang w:val="az-Cyrl-AZ"/>
        </w:rPr>
        <w:t xml:space="preserve"> </w:t>
      </w:r>
      <w:r w:rsidRPr="0078169E">
        <w:rPr>
          <w:sz w:val="22"/>
          <w:szCs w:val="22"/>
          <w:lang w:val="az-Latn-AZ"/>
        </w:rPr>
        <w:t>fəzlindən</w:t>
      </w:r>
      <w:r w:rsidRPr="006B658A">
        <w:rPr>
          <w:sz w:val="22"/>
          <w:szCs w:val="22"/>
          <w:lang w:val="az-Cyrl-AZ"/>
        </w:rPr>
        <w:t xml:space="preserve"> </w:t>
      </w:r>
      <w:r w:rsidRPr="0078169E">
        <w:rPr>
          <w:sz w:val="22"/>
          <w:szCs w:val="22"/>
          <w:lang w:val="az-Latn-AZ"/>
        </w:rPr>
        <w:t>başqa</w:t>
      </w:r>
      <w:r w:rsidRPr="006B658A">
        <w:rPr>
          <w:sz w:val="22"/>
          <w:szCs w:val="22"/>
          <w:lang w:val="az-Cyrl-AZ"/>
        </w:rPr>
        <w:t xml:space="preserve"> </w:t>
      </w:r>
      <w:r w:rsidRPr="0078169E">
        <w:rPr>
          <w:sz w:val="22"/>
          <w:szCs w:val="22"/>
          <w:lang w:val="az-Latn-AZ"/>
        </w:rPr>
        <w:t>bir</w:t>
      </w:r>
      <w:r w:rsidRPr="006B658A">
        <w:rPr>
          <w:sz w:val="22"/>
          <w:szCs w:val="22"/>
          <w:lang w:val="az-Cyrl-AZ"/>
        </w:rPr>
        <w:t xml:space="preserve"> </w:t>
      </w:r>
      <w:r w:rsidRPr="0078169E">
        <w:rPr>
          <w:sz w:val="22"/>
          <w:szCs w:val="22"/>
          <w:lang w:val="az-Latn-AZ"/>
        </w:rPr>
        <w:t>şeyə</w:t>
      </w:r>
      <w:r w:rsidRPr="006B658A">
        <w:rPr>
          <w:sz w:val="22"/>
          <w:szCs w:val="22"/>
          <w:lang w:val="az-Cyrl-AZ"/>
        </w:rPr>
        <w:t xml:space="preserve"> </w:t>
      </w:r>
      <w:r w:rsidRPr="0078169E">
        <w:rPr>
          <w:sz w:val="22"/>
          <w:szCs w:val="22"/>
          <w:lang w:val="az-Latn-AZ"/>
        </w:rPr>
        <w:t>ümidvar</w:t>
      </w:r>
      <w:r w:rsidRPr="006B658A">
        <w:rPr>
          <w:sz w:val="22"/>
          <w:szCs w:val="22"/>
          <w:lang w:val="az-Cyrl-AZ"/>
        </w:rPr>
        <w:t xml:space="preserve"> </w:t>
      </w:r>
      <w:r w:rsidRPr="0078169E">
        <w:rPr>
          <w:sz w:val="22"/>
          <w:szCs w:val="22"/>
          <w:lang w:val="az-Latn-AZ"/>
        </w:rPr>
        <w:t>deyiləm</w:t>
      </w:r>
      <w:r w:rsidRPr="006B658A">
        <w:rPr>
          <w:sz w:val="22"/>
          <w:szCs w:val="22"/>
          <w:lang w:val="az-Cyrl-AZ"/>
        </w:rPr>
        <w:t xml:space="preserve">! </w:t>
      </w:r>
      <w:r w:rsidRPr="0078169E">
        <w:rPr>
          <w:sz w:val="22"/>
          <w:szCs w:val="22"/>
          <w:lang w:val="az-Latn-AZ"/>
        </w:rPr>
        <w:t>Yalnız</w:t>
      </w:r>
      <w:r w:rsidRPr="006B658A">
        <w:rPr>
          <w:sz w:val="22"/>
          <w:szCs w:val="22"/>
          <w:lang w:val="az-Cyrl-AZ"/>
        </w:rPr>
        <w:t xml:space="preserve">, </w:t>
      </w:r>
      <w:r w:rsidRPr="0078169E">
        <w:rPr>
          <w:sz w:val="22"/>
          <w:szCs w:val="22"/>
          <w:lang w:val="az-Latn-AZ"/>
        </w:rPr>
        <w:t>Onun</w:t>
      </w:r>
      <w:r w:rsidRPr="006B658A">
        <w:rPr>
          <w:sz w:val="22"/>
          <w:szCs w:val="22"/>
          <w:lang w:val="az-Cyrl-AZ"/>
        </w:rPr>
        <w:t xml:space="preserve"> </w:t>
      </w:r>
      <w:r w:rsidRPr="0078169E">
        <w:rPr>
          <w:sz w:val="22"/>
          <w:szCs w:val="22"/>
          <w:lang w:val="az-Latn-AZ"/>
        </w:rPr>
        <w:t>ədalət</w:t>
      </w:r>
      <w:r w:rsidRPr="006B658A">
        <w:rPr>
          <w:sz w:val="22"/>
          <w:szCs w:val="22"/>
          <w:lang w:val="az-Cyrl-AZ"/>
        </w:rPr>
        <w:t xml:space="preserve"> </w:t>
      </w:r>
      <w:r w:rsidRPr="0078169E">
        <w:rPr>
          <w:sz w:val="22"/>
          <w:szCs w:val="22"/>
          <w:lang w:val="az-Latn-AZ"/>
        </w:rPr>
        <w:t>və</w:t>
      </w:r>
      <w:r w:rsidRPr="006B658A">
        <w:rPr>
          <w:sz w:val="22"/>
          <w:szCs w:val="22"/>
          <w:lang w:val="az-Cyrl-AZ"/>
        </w:rPr>
        <w:t xml:space="preserve"> </w:t>
      </w:r>
      <w:r w:rsidRPr="0078169E">
        <w:rPr>
          <w:sz w:val="22"/>
          <w:szCs w:val="22"/>
          <w:lang w:val="az-Latn-AZ"/>
        </w:rPr>
        <w:t>məhkəməsindən</w:t>
      </w:r>
      <w:r w:rsidRPr="006B658A">
        <w:rPr>
          <w:sz w:val="22"/>
          <w:szCs w:val="22"/>
          <w:lang w:val="az-Cyrl-AZ"/>
        </w:rPr>
        <w:t xml:space="preserve"> </w:t>
      </w:r>
      <w:r w:rsidRPr="0078169E">
        <w:rPr>
          <w:sz w:val="22"/>
          <w:szCs w:val="22"/>
          <w:lang w:val="az-Latn-AZ"/>
        </w:rPr>
        <w:t>qorxuram</w:t>
      </w:r>
      <w:r w:rsidRPr="006B658A">
        <w:rPr>
          <w:sz w:val="22"/>
          <w:szCs w:val="22"/>
          <w:lang w:val="az-Cyrl-AZ"/>
        </w:rPr>
        <w:t xml:space="preserve">!  </w:t>
      </w:r>
      <w:r w:rsidRPr="0078169E">
        <w:rPr>
          <w:sz w:val="22"/>
          <w:szCs w:val="22"/>
          <w:lang w:val="az-Latn-AZ"/>
        </w:rPr>
        <w:t>Onun</w:t>
      </w:r>
      <w:r w:rsidRPr="006B658A">
        <w:rPr>
          <w:sz w:val="22"/>
          <w:szCs w:val="22"/>
          <w:lang w:val="az-Cyrl-AZ"/>
        </w:rPr>
        <w:t xml:space="preserve"> </w:t>
      </w:r>
      <w:r w:rsidRPr="0078169E">
        <w:rPr>
          <w:sz w:val="22"/>
          <w:szCs w:val="22"/>
          <w:lang w:val="az-Latn-AZ"/>
        </w:rPr>
        <w:t>sözündən</w:t>
      </w:r>
      <w:r w:rsidRPr="006B658A">
        <w:rPr>
          <w:sz w:val="22"/>
          <w:szCs w:val="22"/>
          <w:lang w:val="az-Cyrl-AZ"/>
        </w:rPr>
        <w:t xml:space="preserve"> (</w:t>
      </w:r>
      <w:r w:rsidRPr="0078169E">
        <w:rPr>
          <w:sz w:val="22"/>
          <w:szCs w:val="22"/>
          <w:lang w:val="az-Latn-AZ"/>
        </w:rPr>
        <w:t>Kitabından</w:t>
      </w:r>
      <w:r w:rsidRPr="006B658A">
        <w:rPr>
          <w:sz w:val="22"/>
          <w:szCs w:val="22"/>
          <w:lang w:val="az-Cyrl-AZ"/>
        </w:rPr>
        <w:t xml:space="preserve">) </w:t>
      </w:r>
      <w:r w:rsidRPr="0078169E">
        <w:rPr>
          <w:sz w:val="22"/>
          <w:szCs w:val="22"/>
          <w:lang w:val="az-Latn-AZ"/>
        </w:rPr>
        <w:t>başqa</w:t>
      </w:r>
      <w:r w:rsidRPr="006B658A">
        <w:rPr>
          <w:sz w:val="22"/>
          <w:szCs w:val="22"/>
          <w:lang w:val="az-Cyrl-AZ"/>
        </w:rPr>
        <w:t xml:space="preserve"> </w:t>
      </w:r>
      <w:r w:rsidRPr="0078169E">
        <w:rPr>
          <w:sz w:val="22"/>
          <w:szCs w:val="22"/>
          <w:lang w:val="az-Latn-AZ"/>
        </w:rPr>
        <w:t>bir</w:t>
      </w:r>
      <w:r w:rsidRPr="006B658A">
        <w:rPr>
          <w:sz w:val="22"/>
          <w:szCs w:val="22"/>
          <w:lang w:val="az-Cyrl-AZ"/>
        </w:rPr>
        <w:t xml:space="preserve"> </w:t>
      </w:r>
      <w:r w:rsidRPr="0078169E">
        <w:rPr>
          <w:sz w:val="22"/>
          <w:szCs w:val="22"/>
          <w:lang w:val="az-Latn-AZ"/>
        </w:rPr>
        <w:t>şeyə</w:t>
      </w:r>
      <w:r w:rsidRPr="006B658A">
        <w:rPr>
          <w:sz w:val="22"/>
          <w:szCs w:val="22"/>
          <w:lang w:val="az-Cyrl-AZ"/>
        </w:rPr>
        <w:t xml:space="preserve"> </w:t>
      </w:r>
      <w:r w:rsidRPr="0078169E">
        <w:rPr>
          <w:sz w:val="22"/>
          <w:szCs w:val="22"/>
          <w:lang w:val="az-Latn-AZ"/>
        </w:rPr>
        <w:t>inanmıram</w:t>
      </w:r>
      <w:r w:rsidRPr="006B658A">
        <w:rPr>
          <w:sz w:val="22"/>
          <w:szCs w:val="22"/>
          <w:lang w:val="az-Cyrl-AZ"/>
        </w:rPr>
        <w:t xml:space="preserve">! </w:t>
      </w:r>
      <w:r w:rsidRPr="0078169E">
        <w:rPr>
          <w:sz w:val="22"/>
          <w:szCs w:val="22"/>
          <w:lang w:val="az-Latn-AZ"/>
        </w:rPr>
        <w:t>Yalnız</w:t>
      </w:r>
      <w:r w:rsidRPr="006B658A">
        <w:rPr>
          <w:sz w:val="22"/>
          <w:szCs w:val="22"/>
          <w:lang w:val="az-Cyrl-AZ"/>
        </w:rPr>
        <w:t xml:space="preserve">, </w:t>
      </w:r>
      <w:r w:rsidRPr="0078169E">
        <w:rPr>
          <w:sz w:val="22"/>
          <w:szCs w:val="22"/>
          <w:lang w:val="az-Latn-AZ"/>
        </w:rPr>
        <w:t>Onun</w:t>
      </w:r>
      <w:r w:rsidRPr="006B658A">
        <w:rPr>
          <w:sz w:val="22"/>
          <w:szCs w:val="22"/>
          <w:lang w:val="az-Cyrl-AZ"/>
        </w:rPr>
        <w:t xml:space="preserve"> </w:t>
      </w:r>
      <w:r w:rsidRPr="0078169E">
        <w:rPr>
          <w:sz w:val="22"/>
          <w:szCs w:val="22"/>
          <w:lang w:val="az-Latn-AZ"/>
        </w:rPr>
        <w:t>ixlas</w:t>
      </w:r>
      <w:r w:rsidRPr="006B658A">
        <w:rPr>
          <w:sz w:val="22"/>
          <w:szCs w:val="22"/>
          <w:lang w:val="az-Cyrl-AZ"/>
        </w:rPr>
        <w:t xml:space="preserve"> </w:t>
      </w:r>
      <w:r w:rsidRPr="0078169E">
        <w:rPr>
          <w:sz w:val="22"/>
          <w:szCs w:val="22"/>
          <w:lang w:val="az-Latn-AZ"/>
        </w:rPr>
        <w:t>və</w:t>
      </w:r>
      <w:r w:rsidRPr="006B658A">
        <w:rPr>
          <w:sz w:val="22"/>
          <w:szCs w:val="22"/>
          <w:lang w:val="az-Cyrl-AZ"/>
        </w:rPr>
        <w:t xml:space="preserve"> </w:t>
      </w:r>
      <w:r w:rsidRPr="0078169E">
        <w:rPr>
          <w:sz w:val="22"/>
          <w:szCs w:val="22"/>
          <w:lang w:val="az-Latn-AZ"/>
        </w:rPr>
        <w:t>məhəbbət</w:t>
      </w:r>
      <w:r w:rsidRPr="006B658A">
        <w:rPr>
          <w:sz w:val="22"/>
          <w:szCs w:val="22"/>
          <w:lang w:val="az-Cyrl-AZ"/>
        </w:rPr>
        <w:t xml:space="preserve"> </w:t>
      </w:r>
      <w:r w:rsidRPr="0078169E">
        <w:rPr>
          <w:sz w:val="22"/>
          <w:szCs w:val="22"/>
          <w:lang w:val="az-Latn-AZ"/>
        </w:rPr>
        <w:t>ipindən</w:t>
      </w:r>
      <w:r w:rsidRPr="006B658A">
        <w:rPr>
          <w:sz w:val="22"/>
          <w:szCs w:val="22"/>
          <w:lang w:val="az-Cyrl-AZ"/>
        </w:rPr>
        <w:t xml:space="preserve"> </w:t>
      </w:r>
      <w:r w:rsidRPr="0078169E">
        <w:rPr>
          <w:sz w:val="22"/>
          <w:szCs w:val="22"/>
          <w:lang w:val="az-Latn-AZ"/>
        </w:rPr>
        <w:t>yapışmışam</w:t>
      </w:r>
      <w:r w:rsidRPr="006B658A">
        <w:rPr>
          <w:sz w:val="22"/>
          <w:szCs w:val="22"/>
          <w:lang w:val="az-Cyrl-AZ"/>
        </w:rPr>
        <w:t xml:space="preserve">! </w:t>
      </w:r>
      <w:r w:rsidRPr="0078169E">
        <w:rPr>
          <w:sz w:val="22"/>
          <w:szCs w:val="22"/>
          <w:lang w:val="az-Latn-AZ"/>
        </w:rPr>
        <w:t>Ey</w:t>
      </w:r>
      <w:r w:rsidRPr="006B658A">
        <w:rPr>
          <w:sz w:val="22"/>
          <w:szCs w:val="22"/>
          <w:lang w:val="az-Cyrl-AZ"/>
        </w:rPr>
        <w:t xml:space="preserve"> </w:t>
      </w:r>
      <w:r w:rsidRPr="0078169E">
        <w:rPr>
          <w:sz w:val="22"/>
          <w:szCs w:val="22"/>
          <w:lang w:val="az-Latn-AZ"/>
        </w:rPr>
        <w:t>bəxşiş</w:t>
      </w:r>
      <w:r w:rsidRPr="006B658A">
        <w:rPr>
          <w:sz w:val="22"/>
          <w:szCs w:val="22"/>
          <w:lang w:val="az-Cyrl-AZ"/>
        </w:rPr>
        <w:t xml:space="preserve"> </w:t>
      </w:r>
      <w:r w:rsidRPr="0078169E">
        <w:rPr>
          <w:sz w:val="22"/>
          <w:szCs w:val="22"/>
          <w:lang w:val="az-Latn-AZ"/>
        </w:rPr>
        <w:t>və</w:t>
      </w:r>
      <w:r w:rsidRPr="006B658A">
        <w:rPr>
          <w:sz w:val="22"/>
          <w:szCs w:val="22"/>
          <w:lang w:val="az-Cyrl-AZ"/>
        </w:rPr>
        <w:t xml:space="preserve"> </w:t>
      </w:r>
      <w:r w:rsidRPr="0078169E">
        <w:rPr>
          <w:sz w:val="22"/>
          <w:szCs w:val="22"/>
          <w:lang w:val="az-Latn-AZ"/>
        </w:rPr>
        <w:t>razılıq</w:t>
      </w:r>
      <w:r w:rsidRPr="006B658A">
        <w:rPr>
          <w:sz w:val="22"/>
          <w:szCs w:val="22"/>
          <w:lang w:val="az-Cyrl-AZ"/>
        </w:rPr>
        <w:t xml:space="preserve"> </w:t>
      </w:r>
      <w:r w:rsidRPr="0078169E">
        <w:rPr>
          <w:sz w:val="22"/>
          <w:szCs w:val="22"/>
          <w:lang w:val="az-Latn-AZ"/>
        </w:rPr>
        <w:t>sahibi</w:t>
      </w:r>
      <w:r w:rsidRPr="006B658A">
        <w:rPr>
          <w:sz w:val="22"/>
          <w:szCs w:val="22"/>
          <w:lang w:val="az-Cyrl-AZ"/>
        </w:rPr>
        <w:t xml:space="preserve">! </w:t>
      </w:r>
      <w:r w:rsidRPr="0078169E">
        <w:rPr>
          <w:sz w:val="22"/>
          <w:szCs w:val="22"/>
          <w:lang w:val="az-Latn-AZ"/>
        </w:rPr>
        <w:t>Zülm</w:t>
      </w:r>
      <w:r w:rsidRPr="006B658A">
        <w:rPr>
          <w:sz w:val="22"/>
          <w:szCs w:val="22"/>
          <w:lang w:val="az-Cyrl-AZ"/>
        </w:rPr>
        <w:t xml:space="preserve"> </w:t>
      </w:r>
      <w:r w:rsidRPr="0078169E">
        <w:rPr>
          <w:sz w:val="22"/>
          <w:szCs w:val="22"/>
          <w:lang w:val="az-Latn-AZ"/>
        </w:rPr>
        <w:t>və</w:t>
      </w:r>
      <w:r w:rsidRPr="006B658A">
        <w:rPr>
          <w:sz w:val="22"/>
          <w:szCs w:val="22"/>
          <w:lang w:val="az-Cyrl-AZ"/>
        </w:rPr>
        <w:t xml:space="preserve"> </w:t>
      </w:r>
      <w:r w:rsidRPr="0078169E">
        <w:rPr>
          <w:sz w:val="22"/>
          <w:szCs w:val="22"/>
          <w:lang w:val="az-Latn-AZ"/>
        </w:rPr>
        <w:t>düşmənçilikdən</w:t>
      </w:r>
      <w:r w:rsidRPr="006B658A">
        <w:rPr>
          <w:sz w:val="22"/>
          <w:szCs w:val="22"/>
          <w:lang w:val="az-Cyrl-AZ"/>
        </w:rPr>
        <w:t>,</w:t>
      </w:r>
      <w:r>
        <w:rPr>
          <w:sz w:val="22"/>
          <w:szCs w:val="22"/>
          <w:lang w:val="az-Cyrl-AZ"/>
        </w:rPr>
        <w:t xml:space="preserve"> </w:t>
      </w:r>
      <w:r w:rsidRPr="0078169E">
        <w:rPr>
          <w:sz w:val="22"/>
          <w:szCs w:val="22"/>
          <w:lang w:val="az-Latn-AZ"/>
        </w:rPr>
        <w:t>ruzigariın</w:t>
      </w:r>
      <w:r w:rsidRPr="006B658A">
        <w:rPr>
          <w:sz w:val="22"/>
          <w:szCs w:val="22"/>
          <w:lang w:val="az-Cyrl-AZ"/>
        </w:rPr>
        <w:t xml:space="preserve"> </w:t>
      </w:r>
      <w:r w:rsidRPr="0078169E">
        <w:rPr>
          <w:sz w:val="22"/>
          <w:szCs w:val="22"/>
          <w:lang w:val="az-Latn-AZ"/>
        </w:rPr>
        <w:t>dəyişiklərindən</w:t>
      </w:r>
      <w:r w:rsidRPr="006B658A">
        <w:rPr>
          <w:sz w:val="22"/>
          <w:szCs w:val="22"/>
          <w:lang w:val="az-Cyrl-AZ"/>
        </w:rPr>
        <w:t xml:space="preserve">, </w:t>
      </w:r>
      <w:r w:rsidRPr="0078169E">
        <w:rPr>
          <w:sz w:val="22"/>
          <w:szCs w:val="22"/>
          <w:lang w:val="az-Latn-AZ"/>
        </w:rPr>
        <w:t>qəm</w:t>
      </w:r>
      <w:r w:rsidRPr="006B658A">
        <w:rPr>
          <w:sz w:val="22"/>
          <w:szCs w:val="22"/>
          <w:lang w:val="az-Cyrl-AZ"/>
        </w:rPr>
        <w:t xml:space="preserve"> </w:t>
      </w:r>
      <w:r w:rsidRPr="0078169E">
        <w:rPr>
          <w:sz w:val="22"/>
          <w:szCs w:val="22"/>
          <w:lang w:val="az-Latn-AZ"/>
        </w:rPr>
        <w:t>və</w:t>
      </w:r>
      <w:r w:rsidRPr="006B658A">
        <w:rPr>
          <w:sz w:val="22"/>
          <w:szCs w:val="22"/>
          <w:lang w:val="az-Cyrl-AZ"/>
        </w:rPr>
        <w:t xml:space="preserve"> </w:t>
      </w:r>
      <w:r w:rsidRPr="0078169E">
        <w:rPr>
          <w:sz w:val="22"/>
          <w:szCs w:val="22"/>
          <w:lang w:val="az-Latn-AZ"/>
        </w:rPr>
        <w:t>qüssədən</w:t>
      </w:r>
      <w:r w:rsidRPr="006B658A">
        <w:rPr>
          <w:sz w:val="22"/>
          <w:szCs w:val="22"/>
          <w:lang w:val="az-Cyrl-AZ"/>
        </w:rPr>
        <w:t xml:space="preserve">, </w:t>
      </w:r>
      <w:r w:rsidRPr="0078169E">
        <w:rPr>
          <w:sz w:val="22"/>
          <w:szCs w:val="22"/>
          <w:lang w:val="az-Latn-AZ"/>
        </w:rPr>
        <w:t>qərşıya</w:t>
      </w:r>
      <w:r w:rsidRPr="006B658A">
        <w:rPr>
          <w:sz w:val="22"/>
          <w:szCs w:val="22"/>
          <w:lang w:val="az-Cyrl-AZ"/>
        </w:rPr>
        <w:t xml:space="preserve"> </w:t>
      </w:r>
      <w:r w:rsidRPr="0078169E">
        <w:rPr>
          <w:sz w:val="22"/>
          <w:szCs w:val="22"/>
          <w:lang w:val="az-Latn-AZ"/>
        </w:rPr>
        <w:t>çıxan</w:t>
      </w:r>
      <w:r w:rsidRPr="006B658A">
        <w:rPr>
          <w:sz w:val="22"/>
          <w:szCs w:val="22"/>
          <w:lang w:val="az-Cyrl-AZ"/>
        </w:rPr>
        <w:t xml:space="preserve"> </w:t>
      </w:r>
      <w:r w:rsidRPr="0078169E">
        <w:rPr>
          <w:sz w:val="22"/>
          <w:szCs w:val="22"/>
          <w:lang w:val="az-Latn-AZ"/>
        </w:rPr>
        <w:t>nagahan</w:t>
      </w:r>
      <w:r w:rsidRPr="006B658A">
        <w:rPr>
          <w:sz w:val="22"/>
          <w:szCs w:val="22"/>
          <w:lang w:val="az-Cyrl-AZ"/>
        </w:rPr>
        <w:t xml:space="preserve"> </w:t>
      </w:r>
      <w:r w:rsidRPr="0078169E">
        <w:rPr>
          <w:sz w:val="22"/>
          <w:szCs w:val="22"/>
          <w:lang w:val="az-Latn-AZ"/>
        </w:rPr>
        <w:t>hadisələrdən</w:t>
      </w:r>
      <w:r w:rsidRPr="006B658A">
        <w:rPr>
          <w:sz w:val="22"/>
          <w:szCs w:val="22"/>
          <w:lang w:val="az-Cyrl-AZ"/>
        </w:rPr>
        <w:t xml:space="preserve">, </w:t>
      </w:r>
      <w:r w:rsidRPr="0078169E">
        <w:rPr>
          <w:sz w:val="22"/>
          <w:szCs w:val="22"/>
          <w:lang w:val="az-Latn-AZ"/>
        </w:rPr>
        <w:t>həmçinin</w:t>
      </w:r>
      <w:r w:rsidRPr="006B658A">
        <w:rPr>
          <w:sz w:val="22"/>
          <w:szCs w:val="22"/>
          <w:lang w:val="az-Cyrl-AZ"/>
        </w:rPr>
        <w:t xml:space="preserve">, </w:t>
      </w:r>
      <w:r w:rsidRPr="0078169E">
        <w:rPr>
          <w:sz w:val="22"/>
          <w:szCs w:val="22"/>
          <w:lang w:val="az-Latn-AZ"/>
        </w:rPr>
        <w:t>o</w:t>
      </w:r>
      <w:r w:rsidRPr="006B658A">
        <w:rPr>
          <w:sz w:val="22"/>
          <w:szCs w:val="22"/>
          <w:lang w:val="az-Cyrl-AZ"/>
        </w:rPr>
        <w:t xml:space="preserve"> </w:t>
      </w:r>
      <w:r w:rsidRPr="0078169E">
        <w:rPr>
          <w:sz w:val="22"/>
          <w:szCs w:val="22"/>
          <w:lang w:val="az-Latn-AZ"/>
        </w:rPr>
        <w:t>dünyaya</w:t>
      </w:r>
      <w:r w:rsidRPr="006B658A">
        <w:rPr>
          <w:sz w:val="22"/>
          <w:szCs w:val="22"/>
          <w:lang w:val="az-Cyrl-AZ"/>
        </w:rPr>
        <w:t xml:space="preserve"> </w:t>
      </w:r>
      <w:r w:rsidRPr="0078169E">
        <w:rPr>
          <w:sz w:val="22"/>
          <w:szCs w:val="22"/>
          <w:lang w:val="az-Latn-AZ"/>
        </w:rPr>
        <w:t>səfərə</w:t>
      </w:r>
      <w:r w:rsidRPr="006B658A">
        <w:rPr>
          <w:sz w:val="22"/>
          <w:szCs w:val="22"/>
          <w:lang w:val="az-Cyrl-AZ"/>
        </w:rPr>
        <w:t xml:space="preserve"> </w:t>
      </w:r>
      <w:r w:rsidRPr="0078169E">
        <w:rPr>
          <w:sz w:val="22"/>
          <w:szCs w:val="22"/>
          <w:lang w:val="az-Latn-AZ"/>
        </w:rPr>
        <w:t>hazır</w:t>
      </w:r>
      <w:r w:rsidRPr="006B658A">
        <w:rPr>
          <w:sz w:val="22"/>
          <w:szCs w:val="22"/>
          <w:lang w:val="az-Cyrl-AZ"/>
        </w:rPr>
        <w:t xml:space="preserve"> </w:t>
      </w:r>
      <w:r w:rsidRPr="0078169E">
        <w:rPr>
          <w:sz w:val="22"/>
          <w:szCs w:val="22"/>
          <w:lang w:val="az-Latn-AZ"/>
        </w:rPr>
        <w:t>olmadığım</w:t>
      </w:r>
      <w:r w:rsidRPr="006B658A">
        <w:rPr>
          <w:sz w:val="22"/>
          <w:szCs w:val="22"/>
          <w:lang w:val="az-Cyrl-AZ"/>
        </w:rPr>
        <w:t xml:space="preserve"> </w:t>
      </w:r>
      <w:r w:rsidRPr="0078169E">
        <w:rPr>
          <w:sz w:val="22"/>
          <w:szCs w:val="22"/>
          <w:lang w:val="az-Latn-AZ"/>
        </w:rPr>
        <w:t>halda</w:t>
      </w:r>
      <w:r w:rsidRPr="006B658A">
        <w:rPr>
          <w:sz w:val="22"/>
          <w:szCs w:val="22"/>
          <w:lang w:val="az-Cyrl-AZ"/>
        </w:rPr>
        <w:t xml:space="preserve"> </w:t>
      </w:r>
      <w:r w:rsidRPr="0078169E">
        <w:rPr>
          <w:sz w:val="22"/>
          <w:szCs w:val="22"/>
          <w:lang w:val="az-Latn-AZ"/>
        </w:rPr>
        <w:t>ömrümün</w:t>
      </w:r>
      <w:r w:rsidRPr="006B658A">
        <w:rPr>
          <w:sz w:val="22"/>
          <w:szCs w:val="22"/>
          <w:lang w:val="az-Cyrl-AZ"/>
        </w:rPr>
        <w:t xml:space="preserve"> </w:t>
      </w:r>
      <w:r w:rsidRPr="0078169E">
        <w:rPr>
          <w:sz w:val="22"/>
          <w:szCs w:val="22"/>
          <w:lang w:val="az-Latn-AZ"/>
        </w:rPr>
        <w:t>başa</w:t>
      </w:r>
      <w:r w:rsidRPr="006B658A">
        <w:rPr>
          <w:lang w:val="az-Cyrl-AZ"/>
        </w:rPr>
        <w:t xml:space="preserve"> </w:t>
      </w:r>
      <w:r w:rsidRPr="0078169E">
        <w:rPr>
          <w:lang w:val="az-Latn-AZ"/>
        </w:rPr>
        <w:t>yetməsindən</w:t>
      </w:r>
      <w:r w:rsidRPr="0057045C">
        <w:rPr>
          <w:lang w:val="az-Cyrl-AZ"/>
        </w:rPr>
        <w:t xml:space="preserve">, </w:t>
      </w:r>
      <w:r w:rsidRPr="0078169E">
        <w:rPr>
          <w:lang w:val="az-Latn-AZ"/>
        </w:rPr>
        <w:t>yalnız</w:t>
      </w:r>
      <w:r w:rsidRPr="0057045C">
        <w:rPr>
          <w:lang w:val="az-Cyrl-AZ"/>
        </w:rPr>
        <w:t xml:space="preserve"> </w:t>
      </w:r>
      <w:r w:rsidRPr="0078169E">
        <w:rPr>
          <w:lang w:val="az-Latn-AZ"/>
        </w:rPr>
        <w:t>Sənə</w:t>
      </w:r>
      <w:r w:rsidRPr="0057045C">
        <w:rPr>
          <w:lang w:val="az-Cyrl-AZ"/>
        </w:rPr>
        <w:t xml:space="preserve"> </w:t>
      </w:r>
      <w:r w:rsidRPr="0078169E">
        <w:rPr>
          <w:lang w:val="az-Latn-AZ"/>
        </w:rPr>
        <w:t>pənah</w:t>
      </w:r>
      <w:r w:rsidRPr="00CE4C2C">
        <w:rPr>
          <w:sz w:val="22"/>
          <w:szCs w:val="22"/>
          <w:lang w:val="az-Cyrl-AZ"/>
        </w:rPr>
        <w:t xml:space="preserve"> </w:t>
      </w:r>
      <w:r w:rsidRPr="0078169E">
        <w:rPr>
          <w:sz w:val="22"/>
          <w:szCs w:val="22"/>
          <w:lang w:val="az-Latn-AZ"/>
        </w:rPr>
        <w:t>aparıram</w:t>
      </w:r>
      <w:r w:rsidRPr="003F603F">
        <w:rPr>
          <w:sz w:val="22"/>
          <w:szCs w:val="22"/>
          <w:lang w:val="az-Cyrl-AZ"/>
        </w:rPr>
        <w:t xml:space="preserve">!  </w:t>
      </w:r>
      <w:r w:rsidRPr="0078169E">
        <w:rPr>
          <w:sz w:val="22"/>
          <w:szCs w:val="22"/>
          <w:lang w:val="az-Latn-AZ"/>
        </w:rPr>
        <w:t>Bütün</w:t>
      </w:r>
      <w:r w:rsidRPr="003F603F">
        <w:rPr>
          <w:sz w:val="22"/>
          <w:szCs w:val="22"/>
          <w:lang w:val="az-Cyrl-AZ"/>
        </w:rPr>
        <w:t xml:space="preserve"> </w:t>
      </w:r>
      <w:r w:rsidRPr="0078169E">
        <w:rPr>
          <w:sz w:val="22"/>
          <w:szCs w:val="22"/>
          <w:lang w:val="az-Latn-AZ"/>
        </w:rPr>
        <w:t>xeyir</w:t>
      </w:r>
      <w:r w:rsidRPr="003F603F">
        <w:rPr>
          <w:sz w:val="22"/>
          <w:szCs w:val="22"/>
          <w:lang w:val="az-Cyrl-AZ"/>
        </w:rPr>
        <w:t xml:space="preserve"> </w:t>
      </w:r>
      <w:r w:rsidRPr="0078169E">
        <w:rPr>
          <w:sz w:val="22"/>
          <w:szCs w:val="22"/>
          <w:lang w:val="az-Latn-AZ"/>
        </w:rPr>
        <w:t>işlərin</w:t>
      </w:r>
      <w:r w:rsidRPr="003F603F">
        <w:rPr>
          <w:sz w:val="22"/>
          <w:szCs w:val="22"/>
          <w:lang w:val="az-Cyrl-AZ"/>
        </w:rPr>
        <w:t xml:space="preserve"> </w:t>
      </w:r>
      <w:r w:rsidRPr="0078169E">
        <w:rPr>
          <w:sz w:val="22"/>
          <w:szCs w:val="22"/>
          <w:lang w:val="az-Latn-AZ"/>
        </w:rPr>
        <w:t>rəhbərliyində</w:t>
      </w:r>
      <w:r w:rsidRPr="003F603F">
        <w:rPr>
          <w:sz w:val="22"/>
          <w:szCs w:val="22"/>
          <w:lang w:val="az-Cyrl-AZ"/>
        </w:rPr>
        <w:t xml:space="preserve">, </w:t>
      </w:r>
      <w:r w:rsidRPr="0078169E">
        <w:rPr>
          <w:sz w:val="22"/>
          <w:szCs w:val="22"/>
          <w:lang w:val="az-Latn-AZ"/>
        </w:rPr>
        <w:t>islah</w:t>
      </w:r>
      <w:r w:rsidRPr="003F603F">
        <w:rPr>
          <w:sz w:val="22"/>
          <w:szCs w:val="22"/>
          <w:lang w:val="az-Cyrl-AZ"/>
        </w:rPr>
        <w:t xml:space="preserve"> </w:t>
      </w:r>
      <w:r w:rsidRPr="0078169E">
        <w:rPr>
          <w:sz w:val="22"/>
          <w:szCs w:val="22"/>
          <w:lang w:val="az-Latn-AZ"/>
        </w:rPr>
        <w:t>və</w:t>
      </w:r>
      <w:r w:rsidRPr="003F603F">
        <w:rPr>
          <w:sz w:val="22"/>
          <w:szCs w:val="22"/>
          <w:lang w:val="az-Cyrl-AZ"/>
        </w:rPr>
        <w:t xml:space="preserve"> </w:t>
      </w:r>
      <w:r w:rsidRPr="0078169E">
        <w:rPr>
          <w:sz w:val="22"/>
          <w:szCs w:val="22"/>
          <w:lang w:val="az-Latn-AZ"/>
        </w:rPr>
        <w:t>səlahlığında</w:t>
      </w:r>
      <w:r w:rsidRPr="003F603F">
        <w:rPr>
          <w:sz w:val="22"/>
          <w:szCs w:val="22"/>
          <w:lang w:val="az-Cyrl-AZ"/>
        </w:rPr>
        <w:t xml:space="preserve"> </w:t>
      </w:r>
      <w:r w:rsidRPr="0078169E">
        <w:rPr>
          <w:sz w:val="22"/>
          <w:szCs w:val="22"/>
          <w:lang w:val="az-Latn-AZ"/>
        </w:rPr>
        <w:t>Səni</w:t>
      </w:r>
      <w:r w:rsidRPr="003F603F">
        <w:rPr>
          <w:sz w:val="22"/>
          <w:szCs w:val="22"/>
          <w:lang w:val="az-Cyrl-AZ"/>
        </w:rPr>
        <w:t xml:space="preserve"> </w:t>
      </w:r>
      <w:r w:rsidRPr="0078169E">
        <w:rPr>
          <w:sz w:val="22"/>
          <w:szCs w:val="22"/>
          <w:lang w:val="az-Latn-AZ"/>
        </w:rPr>
        <w:t>tələb</w:t>
      </w:r>
      <w:r w:rsidRPr="003F603F">
        <w:rPr>
          <w:sz w:val="22"/>
          <w:szCs w:val="22"/>
          <w:lang w:val="az-Cyrl-AZ"/>
        </w:rPr>
        <w:t xml:space="preserve"> </w:t>
      </w:r>
      <w:r w:rsidRPr="0078169E">
        <w:rPr>
          <w:sz w:val="22"/>
          <w:szCs w:val="22"/>
          <w:lang w:val="az-Latn-AZ"/>
        </w:rPr>
        <w:t>edirəm</w:t>
      </w:r>
      <w:r w:rsidRPr="003F603F">
        <w:rPr>
          <w:sz w:val="22"/>
          <w:szCs w:val="22"/>
          <w:lang w:val="az-Cyrl-AZ"/>
        </w:rPr>
        <w:t xml:space="preserve">! </w:t>
      </w:r>
      <w:r w:rsidRPr="0078169E">
        <w:rPr>
          <w:sz w:val="22"/>
          <w:szCs w:val="22"/>
          <w:lang w:val="az-Latn-AZ"/>
        </w:rPr>
        <w:t>İlahi</w:t>
      </w:r>
      <w:r w:rsidRPr="003F603F">
        <w:rPr>
          <w:sz w:val="22"/>
          <w:szCs w:val="22"/>
          <w:lang w:val="az-Cyrl-AZ"/>
        </w:rPr>
        <w:t xml:space="preserve">! </w:t>
      </w:r>
      <w:r w:rsidRPr="0078169E">
        <w:rPr>
          <w:sz w:val="22"/>
          <w:szCs w:val="22"/>
          <w:lang w:val="az-Latn-AZ"/>
        </w:rPr>
        <w:t>Bütün</w:t>
      </w:r>
      <w:r w:rsidRPr="003F603F">
        <w:rPr>
          <w:sz w:val="22"/>
          <w:szCs w:val="22"/>
          <w:lang w:val="az-Cyrl-AZ"/>
        </w:rPr>
        <w:t xml:space="preserve"> </w:t>
      </w:r>
      <w:r w:rsidRPr="0078169E">
        <w:rPr>
          <w:sz w:val="22"/>
          <w:szCs w:val="22"/>
          <w:lang w:val="az-Latn-AZ"/>
        </w:rPr>
        <w:t>fəth</w:t>
      </w:r>
      <w:r w:rsidRPr="003F603F">
        <w:rPr>
          <w:sz w:val="22"/>
          <w:szCs w:val="22"/>
          <w:lang w:val="az-Cyrl-AZ"/>
        </w:rPr>
        <w:t xml:space="preserve"> </w:t>
      </w:r>
      <w:r w:rsidRPr="0078169E">
        <w:rPr>
          <w:sz w:val="22"/>
          <w:szCs w:val="22"/>
          <w:lang w:val="az-Latn-AZ"/>
        </w:rPr>
        <w:t>və</w:t>
      </w:r>
      <w:r w:rsidRPr="003F603F">
        <w:rPr>
          <w:sz w:val="22"/>
          <w:szCs w:val="22"/>
          <w:lang w:val="az-Cyrl-AZ"/>
        </w:rPr>
        <w:t xml:space="preserve"> </w:t>
      </w:r>
      <w:r w:rsidRPr="0078169E">
        <w:rPr>
          <w:sz w:val="22"/>
          <w:szCs w:val="22"/>
          <w:lang w:val="az-Latn-AZ"/>
        </w:rPr>
        <w:t>qələbə</w:t>
      </w:r>
      <w:r w:rsidRPr="003F603F">
        <w:rPr>
          <w:sz w:val="22"/>
          <w:szCs w:val="22"/>
          <w:lang w:val="az-Cyrl-AZ"/>
        </w:rPr>
        <w:t xml:space="preserve"> </w:t>
      </w:r>
      <w:r w:rsidRPr="0078169E">
        <w:rPr>
          <w:sz w:val="22"/>
          <w:szCs w:val="22"/>
          <w:lang w:val="az-Latn-AZ"/>
        </w:rPr>
        <w:t>qazanmaqda</w:t>
      </w:r>
      <w:r w:rsidRPr="003F603F">
        <w:rPr>
          <w:sz w:val="22"/>
          <w:szCs w:val="22"/>
          <w:lang w:val="az-Cyrl-AZ"/>
        </w:rPr>
        <w:t xml:space="preserve"> </w:t>
      </w:r>
      <w:r w:rsidRPr="0078169E">
        <w:rPr>
          <w:sz w:val="22"/>
          <w:szCs w:val="22"/>
          <w:lang w:val="az-Latn-AZ"/>
        </w:rPr>
        <w:t>Sənin</w:t>
      </w:r>
      <w:r w:rsidRPr="003F603F">
        <w:rPr>
          <w:sz w:val="22"/>
          <w:szCs w:val="22"/>
          <w:lang w:val="az-Cyrl-AZ"/>
        </w:rPr>
        <w:t xml:space="preserve"> </w:t>
      </w:r>
      <w:r w:rsidRPr="0078169E">
        <w:rPr>
          <w:sz w:val="22"/>
          <w:szCs w:val="22"/>
          <w:lang w:val="az-Latn-AZ"/>
        </w:rPr>
        <w:t>köməyini</w:t>
      </w:r>
      <w:r w:rsidRPr="003F603F">
        <w:rPr>
          <w:sz w:val="22"/>
          <w:szCs w:val="22"/>
          <w:lang w:val="az-Cyrl-AZ"/>
        </w:rPr>
        <w:t xml:space="preserve"> </w:t>
      </w:r>
      <w:r w:rsidRPr="0078169E">
        <w:rPr>
          <w:sz w:val="22"/>
          <w:szCs w:val="22"/>
          <w:lang w:val="az-Latn-AZ"/>
        </w:rPr>
        <w:t>istəyirəm</w:t>
      </w:r>
      <w:r w:rsidRPr="003F603F">
        <w:rPr>
          <w:sz w:val="22"/>
          <w:szCs w:val="22"/>
          <w:lang w:val="az-Cyrl-AZ"/>
        </w:rPr>
        <w:t xml:space="preserve">! </w:t>
      </w:r>
      <w:r w:rsidRPr="0078169E">
        <w:rPr>
          <w:sz w:val="22"/>
          <w:szCs w:val="22"/>
          <w:lang w:val="az-Latn-AZ"/>
        </w:rPr>
        <w:t>Təkcə</w:t>
      </w:r>
      <w:r w:rsidRPr="003F603F">
        <w:rPr>
          <w:sz w:val="22"/>
          <w:szCs w:val="22"/>
          <w:lang w:val="az-Cyrl-AZ"/>
        </w:rPr>
        <w:t xml:space="preserve"> </w:t>
      </w:r>
      <w:r w:rsidRPr="0078169E">
        <w:rPr>
          <w:sz w:val="22"/>
          <w:szCs w:val="22"/>
          <w:lang w:val="az-Latn-AZ"/>
        </w:rPr>
        <w:t>Səndən</w:t>
      </w:r>
      <w:r w:rsidRPr="003F603F">
        <w:rPr>
          <w:sz w:val="22"/>
          <w:szCs w:val="22"/>
          <w:lang w:val="az-Cyrl-AZ"/>
        </w:rPr>
        <w:t xml:space="preserve"> </w:t>
      </w:r>
      <w:r w:rsidRPr="0078169E">
        <w:rPr>
          <w:sz w:val="22"/>
          <w:szCs w:val="22"/>
          <w:lang w:val="az-Latn-AZ"/>
        </w:rPr>
        <w:t>istəyirəm</w:t>
      </w:r>
      <w:r w:rsidRPr="003F603F">
        <w:rPr>
          <w:sz w:val="22"/>
          <w:szCs w:val="22"/>
          <w:lang w:val="az-Cyrl-AZ"/>
        </w:rPr>
        <w:t xml:space="preserve"> </w:t>
      </w:r>
      <w:r w:rsidRPr="0078169E">
        <w:rPr>
          <w:sz w:val="22"/>
          <w:szCs w:val="22"/>
          <w:lang w:val="az-Latn-AZ"/>
        </w:rPr>
        <w:t>ki</w:t>
      </w:r>
      <w:r w:rsidRPr="003F603F">
        <w:rPr>
          <w:sz w:val="22"/>
          <w:szCs w:val="22"/>
          <w:lang w:val="az-Cyrl-AZ"/>
        </w:rPr>
        <w:t xml:space="preserve">, </w:t>
      </w:r>
      <w:r w:rsidRPr="0078169E">
        <w:rPr>
          <w:sz w:val="22"/>
          <w:szCs w:val="22"/>
          <w:lang w:val="az-Latn-AZ"/>
        </w:rPr>
        <w:t>mənə</w:t>
      </w:r>
      <w:r w:rsidRPr="003F603F">
        <w:rPr>
          <w:sz w:val="22"/>
          <w:szCs w:val="22"/>
          <w:lang w:val="az-Cyrl-AZ"/>
        </w:rPr>
        <w:t xml:space="preserve"> </w:t>
      </w:r>
      <w:r w:rsidRPr="0078169E">
        <w:rPr>
          <w:sz w:val="22"/>
          <w:szCs w:val="22"/>
          <w:lang w:val="az-Latn-AZ"/>
        </w:rPr>
        <w:t>sağlamlıq</w:t>
      </w:r>
      <w:r w:rsidRPr="003F603F">
        <w:rPr>
          <w:sz w:val="22"/>
          <w:szCs w:val="22"/>
          <w:lang w:val="az-Cyrl-AZ"/>
        </w:rPr>
        <w:t xml:space="preserve"> </w:t>
      </w:r>
      <w:r w:rsidRPr="0078169E">
        <w:rPr>
          <w:sz w:val="22"/>
          <w:szCs w:val="22"/>
          <w:lang w:val="az-Latn-AZ"/>
        </w:rPr>
        <w:t>libası</w:t>
      </w:r>
      <w:r w:rsidRPr="000E0561">
        <w:rPr>
          <w:i/>
          <w:iCs/>
          <w:sz w:val="22"/>
          <w:szCs w:val="22"/>
          <w:lang w:val="az-Cyrl-AZ"/>
        </w:rPr>
        <w:t xml:space="preserve"> </w:t>
      </w:r>
      <w:r w:rsidRPr="0078169E">
        <w:rPr>
          <w:sz w:val="22"/>
          <w:szCs w:val="22"/>
          <w:lang w:val="az-Latn-AZ"/>
        </w:rPr>
        <w:t>geyindir</w:t>
      </w:r>
      <w:r w:rsidRPr="00C04E61">
        <w:rPr>
          <w:sz w:val="22"/>
          <w:szCs w:val="22"/>
          <w:lang w:val="az-Cyrl-AZ"/>
        </w:rPr>
        <w:t xml:space="preserve"> </w:t>
      </w:r>
      <w:r w:rsidRPr="0078169E">
        <w:rPr>
          <w:sz w:val="22"/>
          <w:szCs w:val="22"/>
          <w:lang w:val="az-Latn-AZ"/>
        </w:rPr>
        <w:t>və</w:t>
      </w:r>
      <w:r w:rsidRPr="00C04E61">
        <w:rPr>
          <w:sz w:val="22"/>
          <w:szCs w:val="22"/>
          <w:lang w:val="az-Cyrl-AZ"/>
        </w:rPr>
        <w:t xml:space="preserve"> </w:t>
      </w:r>
      <w:r w:rsidRPr="0078169E">
        <w:rPr>
          <w:sz w:val="22"/>
          <w:szCs w:val="22"/>
          <w:lang w:val="az-Latn-AZ"/>
        </w:rPr>
        <w:t>məni</w:t>
      </w:r>
      <w:r w:rsidRPr="00C04E61">
        <w:rPr>
          <w:sz w:val="22"/>
          <w:szCs w:val="22"/>
          <w:lang w:val="az-Cyrl-AZ"/>
        </w:rPr>
        <w:t xml:space="preserve"> (</w:t>
      </w:r>
      <w:r w:rsidRPr="0078169E">
        <w:rPr>
          <w:sz w:val="22"/>
          <w:szCs w:val="22"/>
          <w:lang w:val="az-Latn-AZ"/>
        </w:rPr>
        <w:t>hər</w:t>
      </w:r>
      <w:r w:rsidRPr="00C04E61">
        <w:rPr>
          <w:sz w:val="22"/>
          <w:szCs w:val="22"/>
          <w:lang w:val="az-Cyrl-AZ"/>
        </w:rPr>
        <w:t xml:space="preserve"> </w:t>
      </w:r>
      <w:r w:rsidRPr="0078169E">
        <w:rPr>
          <w:sz w:val="22"/>
          <w:szCs w:val="22"/>
          <w:lang w:val="az-Latn-AZ"/>
        </w:rPr>
        <w:t>bir</w:t>
      </w:r>
      <w:r w:rsidRPr="00C04E61">
        <w:rPr>
          <w:sz w:val="22"/>
          <w:szCs w:val="22"/>
          <w:lang w:val="az-Cyrl-AZ"/>
        </w:rPr>
        <w:t xml:space="preserve"> </w:t>
      </w:r>
      <w:r w:rsidRPr="0078169E">
        <w:rPr>
          <w:sz w:val="22"/>
          <w:szCs w:val="22"/>
          <w:lang w:val="az-Latn-AZ"/>
        </w:rPr>
        <w:t>dərd</w:t>
      </w:r>
      <w:r w:rsidRPr="00C04E61">
        <w:rPr>
          <w:sz w:val="22"/>
          <w:szCs w:val="22"/>
          <w:lang w:val="az-Cyrl-AZ"/>
        </w:rPr>
        <w:t xml:space="preserve"> </w:t>
      </w:r>
      <w:r w:rsidRPr="0078169E">
        <w:rPr>
          <w:sz w:val="22"/>
          <w:szCs w:val="22"/>
          <w:lang w:val="az-Latn-AZ"/>
        </w:rPr>
        <w:t>və</w:t>
      </w:r>
      <w:r w:rsidRPr="0053600D">
        <w:rPr>
          <w:i/>
          <w:iCs/>
          <w:sz w:val="22"/>
          <w:szCs w:val="22"/>
          <w:lang w:val="az-Cyrl-AZ"/>
        </w:rPr>
        <w:t xml:space="preserve"> </w:t>
      </w:r>
      <w:r w:rsidRPr="0078169E">
        <w:rPr>
          <w:sz w:val="22"/>
          <w:szCs w:val="22"/>
          <w:lang w:val="az-Latn-AZ"/>
        </w:rPr>
        <w:t>qəmdən</w:t>
      </w:r>
      <w:r w:rsidRPr="000E0561">
        <w:rPr>
          <w:sz w:val="22"/>
          <w:szCs w:val="22"/>
          <w:lang w:val="az-Cyrl-AZ"/>
        </w:rPr>
        <w:t xml:space="preserve">) </w:t>
      </w:r>
      <w:r w:rsidRPr="0078169E">
        <w:rPr>
          <w:sz w:val="22"/>
          <w:szCs w:val="22"/>
          <w:lang w:val="az-Latn-AZ"/>
        </w:rPr>
        <w:t>daimi</w:t>
      </w:r>
      <w:r w:rsidRPr="000E0561">
        <w:rPr>
          <w:sz w:val="22"/>
          <w:szCs w:val="22"/>
          <w:lang w:val="az-Cyrl-AZ"/>
        </w:rPr>
        <w:t xml:space="preserve"> </w:t>
      </w:r>
      <w:r w:rsidRPr="0078169E">
        <w:rPr>
          <w:sz w:val="22"/>
          <w:szCs w:val="22"/>
          <w:lang w:val="az-Latn-AZ"/>
        </w:rPr>
        <w:t>uzaq</w:t>
      </w:r>
      <w:r w:rsidRPr="000E0561">
        <w:rPr>
          <w:sz w:val="22"/>
          <w:szCs w:val="22"/>
          <w:lang w:val="az-Cyrl-AZ"/>
        </w:rPr>
        <w:t xml:space="preserve"> </w:t>
      </w:r>
      <w:r w:rsidRPr="0078169E">
        <w:rPr>
          <w:sz w:val="22"/>
          <w:szCs w:val="22"/>
          <w:lang w:val="az-Latn-AZ"/>
        </w:rPr>
        <w:t>et</w:t>
      </w:r>
      <w:r w:rsidRPr="000E0561">
        <w:rPr>
          <w:sz w:val="22"/>
          <w:szCs w:val="22"/>
          <w:lang w:val="az-Cyrl-AZ"/>
        </w:rPr>
        <w:t xml:space="preserve">! </w:t>
      </w:r>
      <w:r w:rsidRPr="0053600D">
        <w:rPr>
          <w:i/>
          <w:iCs/>
          <w:lang w:val="az-Cyrl-AZ"/>
        </w:rPr>
        <w:t xml:space="preserve"> </w:t>
      </w:r>
      <w:r w:rsidRPr="0078169E">
        <w:rPr>
          <w:sz w:val="22"/>
          <w:szCs w:val="22"/>
          <w:lang w:val="az-Latn-AZ"/>
        </w:rPr>
        <w:t>İlahi</w:t>
      </w:r>
      <w:r w:rsidRPr="000E0561">
        <w:rPr>
          <w:sz w:val="22"/>
          <w:szCs w:val="22"/>
          <w:lang w:val="az-Cyrl-AZ"/>
        </w:rPr>
        <w:t xml:space="preserve">! </w:t>
      </w:r>
      <w:r w:rsidRPr="0078169E">
        <w:rPr>
          <w:sz w:val="22"/>
          <w:szCs w:val="22"/>
          <w:lang w:val="az-Latn-AZ"/>
        </w:rPr>
        <w:t>Şeytənların</w:t>
      </w:r>
      <w:r w:rsidRPr="000E0561">
        <w:rPr>
          <w:sz w:val="22"/>
          <w:szCs w:val="22"/>
          <w:lang w:val="az-Cyrl-AZ"/>
        </w:rPr>
        <w:t xml:space="preserve"> </w:t>
      </w:r>
      <w:r w:rsidRPr="0078169E">
        <w:rPr>
          <w:sz w:val="22"/>
          <w:szCs w:val="22"/>
          <w:lang w:val="az-Latn-AZ"/>
        </w:rPr>
        <w:t>vəsvəsələrindən</w:t>
      </w:r>
      <w:r w:rsidRPr="000E0561">
        <w:rPr>
          <w:sz w:val="22"/>
          <w:szCs w:val="22"/>
          <w:lang w:val="az-Cyrl-AZ"/>
        </w:rPr>
        <w:t xml:space="preserve"> </w:t>
      </w:r>
      <w:r w:rsidRPr="0078169E">
        <w:rPr>
          <w:sz w:val="22"/>
          <w:szCs w:val="22"/>
          <w:lang w:val="az-Latn-AZ"/>
        </w:rPr>
        <w:t>Sənə</w:t>
      </w:r>
      <w:r w:rsidRPr="000E0561">
        <w:rPr>
          <w:sz w:val="22"/>
          <w:szCs w:val="22"/>
          <w:lang w:val="az-Cyrl-AZ"/>
        </w:rPr>
        <w:t xml:space="preserve"> </w:t>
      </w:r>
      <w:r w:rsidRPr="0078169E">
        <w:rPr>
          <w:sz w:val="22"/>
          <w:szCs w:val="22"/>
          <w:lang w:val="az-Latn-AZ"/>
        </w:rPr>
        <w:t>pənah</w:t>
      </w:r>
      <w:r w:rsidRPr="000E0561">
        <w:rPr>
          <w:sz w:val="22"/>
          <w:szCs w:val="22"/>
          <w:lang w:val="az-Cyrl-AZ"/>
        </w:rPr>
        <w:t xml:space="preserve"> </w:t>
      </w:r>
      <w:r w:rsidRPr="0078169E">
        <w:rPr>
          <w:sz w:val="22"/>
          <w:szCs w:val="22"/>
          <w:lang w:val="az-Latn-AZ"/>
        </w:rPr>
        <w:t>aparıram</w:t>
      </w:r>
      <w:r w:rsidRPr="000E0561">
        <w:rPr>
          <w:sz w:val="22"/>
          <w:szCs w:val="22"/>
          <w:lang w:val="az-Cyrl-AZ"/>
        </w:rPr>
        <w:t xml:space="preserve">! </w:t>
      </w:r>
      <w:r w:rsidRPr="0078169E">
        <w:rPr>
          <w:sz w:val="22"/>
          <w:szCs w:val="22"/>
          <w:lang w:val="az-Latn-AZ"/>
        </w:rPr>
        <w:t>Sənin</w:t>
      </w:r>
      <w:r w:rsidRPr="000E0561">
        <w:rPr>
          <w:sz w:val="22"/>
          <w:szCs w:val="22"/>
          <w:lang w:val="az-Cyrl-AZ"/>
        </w:rPr>
        <w:t xml:space="preserve"> </w:t>
      </w:r>
      <w:r w:rsidRPr="0078169E">
        <w:rPr>
          <w:sz w:val="22"/>
          <w:szCs w:val="22"/>
          <w:lang w:val="az-Latn-AZ"/>
        </w:rPr>
        <w:t>səltənətinin</w:t>
      </w:r>
      <w:r w:rsidRPr="000E0561">
        <w:rPr>
          <w:sz w:val="22"/>
          <w:szCs w:val="22"/>
          <w:lang w:val="az-Cyrl-AZ"/>
        </w:rPr>
        <w:t xml:space="preserve"> </w:t>
      </w:r>
      <w:r w:rsidRPr="0078169E">
        <w:rPr>
          <w:sz w:val="22"/>
          <w:szCs w:val="22"/>
          <w:lang w:val="az-Latn-AZ"/>
        </w:rPr>
        <w:t>sayəsində</w:t>
      </w:r>
      <w:r w:rsidRPr="000E0561">
        <w:rPr>
          <w:sz w:val="22"/>
          <w:szCs w:val="22"/>
          <w:lang w:val="az-Cyrl-AZ"/>
        </w:rPr>
        <w:t xml:space="preserve"> </w:t>
      </w:r>
      <w:r w:rsidRPr="0078169E">
        <w:rPr>
          <w:sz w:val="22"/>
          <w:szCs w:val="22"/>
          <w:lang w:val="az-Latn-AZ"/>
        </w:rPr>
        <w:t>padışahların</w:t>
      </w:r>
      <w:r w:rsidRPr="000E0561">
        <w:rPr>
          <w:sz w:val="22"/>
          <w:szCs w:val="22"/>
          <w:lang w:val="az-Cyrl-AZ"/>
        </w:rPr>
        <w:t xml:space="preserve"> </w:t>
      </w:r>
      <w:r w:rsidRPr="0078169E">
        <w:rPr>
          <w:sz w:val="22"/>
          <w:szCs w:val="22"/>
          <w:lang w:val="az-Latn-AZ"/>
        </w:rPr>
        <w:t>zülm</w:t>
      </w:r>
      <w:r w:rsidRPr="000E0561">
        <w:rPr>
          <w:sz w:val="22"/>
          <w:szCs w:val="22"/>
          <w:lang w:val="az-Cyrl-AZ"/>
        </w:rPr>
        <w:t xml:space="preserve"> </w:t>
      </w:r>
      <w:r w:rsidRPr="0078169E">
        <w:rPr>
          <w:sz w:val="22"/>
          <w:szCs w:val="22"/>
          <w:lang w:val="az-Latn-AZ"/>
        </w:rPr>
        <w:t>və</w:t>
      </w:r>
      <w:r w:rsidRPr="000E0561">
        <w:rPr>
          <w:sz w:val="22"/>
          <w:szCs w:val="22"/>
          <w:lang w:val="az-Cyrl-AZ"/>
        </w:rPr>
        <w:t xml:space="preserve"> </w:t>
      </w:r>
      <w:r w:rsidRPr="0078169E">
        <w:rPr>
          <w:sz w:val="22"/>
          <w:szCs w:val="22"/>
          <w:lang w:val="az-Latn-AZ"/>
        </w:rPr>
        <w:t>sitəmindən</w:t>
      </w:r>
      <w:r w:rsidRPr="000E0561">
        <w:rPr>
          <w:sz w:val="22"/>
          <w:szCs w:val="22"/>
          <w:lang w:val="az-Cyrl-AZ"/>
        </w:rPr>
        <w:t xml:space="preserve"> </w:t>
      </w:r>
      <w:r w:rsidRPr="0078169E">
        <w:rPr>
          <w:sz w:val="22"/>
          <w:szCs w:val="22"/>
          <w:lang w:val="az-Latn-AZ"/>
        </w:rPr>
        <w:t>Sənə</w:t>
      </w:r>
      <w:r w:rsidRPr="000E0561">
        <w:rPr>
          <w:sz w:val="22"/>
          <w:szCs w:val="22"/>
          <w:lang w:val="az-Cyrl-AZ"/>
        </w:rPr>
        <w:t xml:space="preserve"> </w:t>
      </w:r>
      <w:r w:rsidRPr="0078169E">
        <w:rPr>
          <w:sz w:val="22"/>
          <w:szCs w:val="22"/>
          <w:lang w:val="az-Latn-AZ"/>
        </w:rPr>
        <w:t>pənah</w:t>
      </w:r>
      <w:r w:rsidRPr="002B6312">
        <w:rPr>
          <w:sz w:val="22"/>
          <w:szCs w:val="22"/>
          <w:lang w:val="az-Cyrl-AZ"/>
        </w:rPr>
        <w:t xml:space="preserve"> </w:t>
      </w:r>
      <w:r w:rsidRPr="0078169E">
        <w:rPr>
          <w:sz w:val="22"/>
          <w:szCs w:val="22"/>
          <w:lang w:val="az-Latn-AZ"/>
        </w:rPr>
        <w:t>aparıram</w:t>
      </w:r>
      <w:r w:rsidRPr="000E0561">
        <w:rPr>
          <w:sz w:val="22"/>
          <w:szCs w:val="22"/>
          <w:lang w:val="az-Cyrl-AZ"/>
        </w:rPr>
        <w:t>!</w:t>
      </w:r>
    </w:p>
  </w:footnote>
  <w:footnote w:id="97">
    <w:p w14:paraId="354CCF8A" w14:textId="77777777" w:rsidR="0064286B" w:rsidRPr="000E0561" w:rsidRDefault="0064286B" w:rsidP="0064286B">
      <w:pPr>
        <w:jc w:val="both"/>
        <w:rPr>
          <w:rFonts w:cs="Simplified Arabic" w:hint="cs"/>
          <w:b/>
          <w:bCs/>
          <w:sz w:val="28"/>
          <w:szCs w:val="28"/>
          <w:rtl/>
        </w:rPr>
      </w:pPr>
      <w:r>
        <w:rPr>
          <w:rStyle w:val="FootnoteReference"/>
        </w:rPr>
        <w:footnoteRef/>
      </w:r>
      <w:r>
        <w:rPr>
          <w:sz w:val="22"/>
          <w:szCs w:val="22"/>
          <w:lang w:val="az-Cyrl-AZ"/>
        </w:rPr>
        <w:t xml:space="preserve"> </w:t>
      </w:r>
      <w:r w:rsidRPr="0078169E">
        <w:rPr>
          <w:sz w:val="22"/>
          <w:szCs w:val="22"/>
          <w:lang w:val="az-Latn-AZ"/>
        </w:rPr>
        <w:t>Namaz</w:t>
      </w:r>
      <w:r w:rsidRPr="000E0561">
        <w:rPr>
          <w:sz w:val="22"/>
          <w:szCs w:val="22"/>
          <w:lang w:val="az-Cyrl-AZ"/>
        </w:rPr>
        <w:t xml:space="preserve">, </w:t>
      </w:r>
      <w:r w:rsidRPr="0078169E">
        <w:rPr>
          <w:sz w:val="22"/>
          <w:szCs w:val="22"/>
          <w:lang w:val="az-Latn-AZ"/>
        </w:rPr>
        <w:t>oruc</w:t>
      </w:r>
      <w:r w:rsidRPr="000E0561">
        <w:rPr>
          <w:sz w:val="22"/>
          <w:szCs w:val="22"/>
          <w:lang w:val="az-Cyrl-AZ"/>
        </w:rPr>
        <w:t xml:space="preserve"> </w:t>
      </w:r>
      <w:r w:rsidRPr="0078169E">
        <w:rPr>
          <w:sz w:val="22"/>
          <w:szCs w:val="22"/>
          <w:lang w:val="az-Latn-AZ"/>
        </w:rPr>
        <w:t>və</w:t>
      </w:r>
      <w:r w:rsidRPr="000E0561">
        <w:rPr>
          <w:sz w:val="22"/>
          <w:szCs w:val="22"/>
          <w:lang w:val="az-Cyrl-AZ"/>
        </w:rPr>
        <w:t xml:space="preserve"> </w:t>
      </w:r>
      <w:r w:rsidRPr="0078169E">
        <w:rPr>
          <w:sz w:val="22"/>
          <w:szCs w:val="22"/>
          <w:lang w:val="az-Latn-AZ"/>
        </w:rPr>
        <w:t>itaətimi</w:t>
      </w:r>
      <w:r w:rsidRPr="000E0561">
        <w:rPr>
          <w:sz w:val="22"/>
          <w:szCs w:val="22"/>
          <w:lang w:val="az-Cyrl-AZ"/>
        </w:rPr>
        <w:t xml:space="preserve"> </w:t>
      </w:r>
      <w:r w:rsidRPr="0078169E">
        <w:rPr>
          <w:sz w:val="22"/>
          <w:szCs w:val="22"/>
          <w:lang w:val="az-Latn-AZ"/>
        </w:rPr>
        <w:t>qəbul</w:t>
      </w:r>
      <w:r w:rsidRPr="000E0561">
        <w:rPr>
          <w:sz w:val="22"/>
          <w:szCs w:val="22"/>
          <w:lang w:val="az-Cyrl-AZ"/>
        </w:rPr>
        <w:t xml:space="preserve"> </w:t>
      </w:r>
      <w:r w:rsidRPr="0078169E">
        <w:rPr>
          <w:sz w:val="22"/>
          <w:szCs w:val="22"/>
          <w:lang w:val="az-Latn-AZ"/>
        </w:rPr>
        <w:t>et</w:t>
      </w:r>
      <w:r w:rsidRPr="000E0561">
        <w:rPr>
          <w:sz w:val="22"/>
          <w:szCs w:val="22"/>
          <w:lang w:val="az-Cyrl-AZ"/>
        </w:rPr>
        <w:t xml:space="preserve">! </w:t>
      </w:r>
      <w:r w:rsidRPr="0078169E">
        <w:rPr>
          <w:sz w:val="22"/>
          <w:szCs w:val="22"/>
          <w:lang w:val="az-Latn-AZ"/>
        </w:rPr>
        <w:t>İlahi</w:t>
      </w:r>
      <w:r w:rsidRPr="000E0561">
        <w:rPr>
          <w:sz w:val="22"/>
          <w:szCs w:val="22"/>
          <w:lang w:val="az-Cyrl-AZ"/>
        </w:rPr>
        <w:t xml:space="preserve">! </w:t>
      </w:r>
      <w:r w:rsidRPr="0078169E">
        <w:rPr>
          <w:sz w:val="22"/>
          <w:szCs w:val="22"/>
          <w:lang w:val="az-Latn-AZ"/>
        </w:rPr>
        <w:t>Mənim</w:t>
      </w:r>
      <w:r w:rsidRPr="000E0561">
        <w:rPr>
          <w:sz w:val="22"/>
          <w:szCs w:val="22"/>
          <w:lang w:val="az-Cyrl-AZ"/>
        </w:rPr>
        <w:t xml:space="preserve"> </w:t>
      </w:r>
      <w:r w:rsidRPr="0078169E">
        <w:rPr>
          <w:sz w:val="22"/>
          <w:szCs w:val="22"/>
          <w:lang w:val="az-Latn-AZ"/>
        </w:rPr>
        <w:t>sabahımı</w:t>
      </w:r>
      <w:r w:rsidRPr="000E0561">
        <w:rPr>
          <w:sz w:val="22"/>
          <w:szCs w:val="22"/>
          <w:lang w:val="az-Cyrl-AZ"/>
        </w:rPr>
        <w:t xml:space="preserve"> </w:t>
      </w:r>
      <w:r w:rsidRPr="0078169E">
        <w:rPr>
          <w:sz w:val="22"/>
          <w:szCs w:val="22"/>
          <w:lang w:val="az-Latn-AZ"/>
        </w:rPr>
        <w:t>bu</w:t>
      </w:r>
      <w:r w:rsidRPr="000E0561">
        <w:rPr>
          <w:sz w:val="22"/>
          <w:szCs w:val="22"/>
          <w:lang w:val="az-Cyrl-AZ"/>
        </w:rPr>
        <w:t xml:space="preserve"> </w:t>
      </w:r>
      <w:r w:rsidRPr="0078169E">
        <w:rPr>
          <w:sz w:val="22"/>
          <w:szCs w:val="22"/>
          <w:lang w:val="az-Latn-AZ"/>
        </w:rPr>
        <w:t>saatımdan</w:t>
      </w:r>
      <w:r w:rsidRPr="000E0561">
        <w:rPr>
          <w:sz w:val="22"/>
          <w:szCs w:val="22"/>
          <w:lang w:val="az-Cyrl-AZ"/>
        </w:rPr>
        <w:t xml:space="preserve"> </w:t>
      </w:r>
      <w:r w:rsidRPr="0078169E">
        <w:rPr>
          <w:sz w:val="22"/>
          <w:szCs w:val="22"/>
          <w:lang w:val="az-Latn-AZ"/>
        </w:rPr>
        <w:t>və</w:t>
      </w:r>
      <w:r w:rsidRPr="000E0561">
        <w:rPr>
          <w:sz w:val="22"/>
          <w:szCs w:val="22"/>
          <w:lang w:val="az-Cyrl-AZ"/>
        </w:rPr>
        <w:t xml:space="preserve"> </w:t>
      </w:r>
      <w:r w:rsidRPr="0078169E">
        <w:rPr>
          <w:sz w:val="22"/>
          <w:szCs w:val="22"/>
          <w:lang w:val="az-Latn-AZ"/>
        </w:rPr>
        <w:t>bu</w:t>
      </w:r>
      <w:r w:rsidRPr="000E0561">
        <w:rPr>
          <w:sz w:val="22"/>
          <w:szCs w:val="22"/>
          <w:lang w:val="az-Cyrl-AZ"/>
        </w:rPr>
        <w:t xml:space="preserve"> </w:t>
      </w:r>
      <w:r w:rsidRPr="0078169E">
        <w:rPr>
          <w:sz w:val="22"/>
          <w:szCs w:val="22"/>
          <w:lang w:val="az-Latn-AZ"/>
        </w:rPr>
        <w:t>günümdən</w:t>
      </w:r>
      <w:r w:rsidRPr="000E0561">
        <w:rPr>
          <w:sz w:val="22"/>
          <w:szCs w:val="22"/>
          <w:lang w:val="az-Cyrl-AZ"/>
        </w:rPr>
        <w:t xml:space="preserve"> </w:t>
      </w:r>
      <w:r w:rsidRPr="0078169E">
        <w:rPr>
          <w:sz w:val="22"/>
          <w:szCs w:val="22"/>
          <w:lang w:val="az-Latn-AZ"/>
        </w:rPr>
        <w:t>də</w:t>
      </w:r>
      <w:r w:rsidRPr="000E0561">
        <w:rPr>
          <w:sz w:val="22"/>
          <w:szCs w:val="22"/>
          <w:lang w:val="az-Cyrl-AZ"/>
        </w:rPr>
        <w:t xml:space="preserve"> </w:t>
      </w:r>
      <w:r w:rsidRPr="0078169E">
        <w:rPr>
          <w:sz w:val="22"/>
          <w:szCs w:val="22"/>
          <w:lang w:val="az-Latn-AZ"/>
        </w:rPr>
        <w:t>fəzilətli</w:t>
      </w:r>
      <w:r w:rsidRPr="000E0561">
        <w:rPr>
          <w:sz w:val="22"/>
          <w:szCs w:val="22"/>
          <w:lang w:val="az-Cyrl-AZ"/>
        </w:rPr>
        <w:t xml:space="preserve"> </w:t>
      </w:r>
      <w:r w:rsidRPr="0078169E">
        <w:rPr>
          <w:sz w:val="22"/>
          <w:szCs w:val="22"/>
          <w:lang w:val="az-Latn-AZ"/>
        </w:rPr>
        <w:t>qərar</w:t>
      </w:r>
      <w:r w:rsidRPr="000E0561">
        <w:rPr>
          <w:sz w:val="22"/>
          <w:szCs w:val="22"/>
          <w:lang w:val="az-Cyrl-AZ"/>
        </w:rPr>
        <w:t xml:space="preserve"> </w:t>
      </w:r>
      <w:r w:rsidRPr="0078169E">
        <w:rPr>
          <w:sz w:val="22"/>
          <w:szCs w:val="22"/>
          <w:lang w:val="az-Latn-AZ"/>
        </w:rPr>
        <w:t>ver</w:t>
      </w:r>
      <w:r w:rsidRPr="000E0561">
        <w:rPr>
          <w:sz w:val="22"/>
          <w:szCs w:val="22"/>
          <w:lang w:val="az-Cyrl-AZ"/>
        </w:rPr>
        <w:t xml:space="preserve">! </w:t>
      </w:r>
      <w:r w:rsidRPr="0078169E">
        <w:rPr>
          <w:sz w:val="22"/>
          <w:szCs w:val="22"/>
          <w:lang w:val="az-Latn-AZ"/>
        </w:rPr>
        <w:t>Məni</w:t>
      </w:r>
      <w:r w:rsidRPr="000E0561">
        <w:rPr>
          <w:sz w:val="22"/>
          <w:szCs w:val="22"/>
          <w:lang w:val="az-Cyrl-AZ"/>
        </w:rPr>
        <w:t xml:space="preserve">, </w:t>
      </w:r>
      <w:r w:rsidRPr="0078169E">
        <w:rPr>
          <w:sz w:val="22"/>
          <w:szCs w:val="22"/>
          <w:lang w:val="az-Latn-AZ"/>
        </w:rPr>
        <w:t>ailəm</w:t>
      </w:r>
    </w:p>
    <w:p w14:paraId="5EC2A265" w14:textId="77777777" w:rsidR="0064286B" w:rsidRPr="000E0561" w:rsidRDefault="0064286B" w:rsidP="0064286B">
      <w:pPr>
        <w:jc w:val="both"/>
        <w:rPr>
          <w:sz w:val="22"/>
          <w:szCs w:val="22"/>
          <w:lang w:val="az-Cyrl-AZ"/>
        </w:rPr>
      </w:pPr>
      <w:r w:rsidRPr="0078169E">
        <w:rPr>
          <w:sz w:val="22"/>
          <w:szCs w:val="22"/>
          <w:lang w:val="az-Latn-AZ"/>
        </w:rPr>
        <w:t>qəbiləm</w:t>
      </w:r>
      <w:r w:rsidRPr="000E0561">
        <w:rPr>
          <w:sz w:val="22"/>
          <w:szCs w:val="22"/>
          <w:lang w:val="az-Cyrl-AZ"/>
        </w:rPr>
        <w:t xml:space="preserve">, </w:t>
      </w:r>
      <w:r w:rsidRPr="0078169E">
        <w:rPr>
          <w:sz w:val="22"/>
          <w:szCs w:val="22"/>
          <w:lang w:val="az-Latn-AZ"/>
        </w:rPr>
        <w:t>tayfam</w:t>
      </w:r>
      <w:r w:rsidRPr="000E0561">
        <w:rPr>
          <w:sz w:val="22"/>
          <w:szCs w:val="22"/>
          <w:lang w:val="az-Cyrl-AZ"/>
        </w:rPr>
        <w:t xml:space="preserve"> </w:t>
      </w:r>
      <w:r w:rsidRPr="0078169E">
        <w:rPr>
          <w:sz w:val="22"/>
          <w:szCs w:val="22"/>
          <w:lang w:val="az-Latn-AZ"/>
        </w:rPr>
        <w:t>arasında</w:t>
      </w:r>
      <w:r w:rsidRPr="000E0561">
        <w:rPr>
          <w:sz w:val="22"/>
          <w:szCs w:val="22"/>
          <w:lang w:val="az-Cyrl-AZ"/>
        </w:rPr>
        <w:t xml:space="preserve"> </w:t>
      </w:r>
      <w:r w:rsidRPr="0078169E">
        <w:rPr>
          <w:sz w:val="22"/>
          <w:szCs w:val="22"/>
          <w:lang w:val="az-Latn-AZ"/>
        </w:rPr>
        <w:t>izzətli</w:t>
      </w:r>
      <w:r w:rsidRPr="000E0561">
        <w:rPr>
          <w:sz w:val="22"/>
          <w:szCs w:val="22"/>
          <w:lang w:val="az-Cyrl-AZ"/>
        </w:rPr>
        <w:t xml:space="preserve"> </w:t>
      </w:r>
      <w:r w:rsidRPr="0078169E">
        <w:rPr>
          <w:sz w:val="22"/>
          <w:szCs w:val="22"/>
          <w:lang w:val="az-Latn-AZ"/>
        </w:rPr>
        <w:t>et</w:t>
      </w:r>
      <w:r w:rsidRPr="000E0561">
        <w:rPr>
          <w:sz w:val="22"/>
          <w:szCs w:val="22"/>
          <w:lang w:val="az-Cyrl-AZ"/>
        </w:rPr>
        <w:t xml:space="preserve">! </w:t>
      </w:r>
      <w:r w:rsidRPr="0078169E">
        <w:rPr>
          <w:sz w:val="22"/>
          <w:szCs w:val="22"/>
          <w:lang w:val="az-Latn-AZ"/>
        </w:rPr>
        <w:t>İlahi</w:t>
      </w:r>
      <w:r w:rsidRPr="000E0561">
        <w:rPr>
          <w:sz w:val="22"/>
          <w:szCs w:val="22"/>
          <w:lang w:val="az-Cyrl-AZ"/>
        </w:rPr>
        <w:t xml:space="preserve">! </w:t>
      </w:r>
      <w:r w:rsidRPr="0078169E">
        <w:rPr>
          <w:sz w:val="22"/>
          <w:szCs w:val="22"/>
          <w:lang w:val="az-Latn-AZ"/>
        </w:rPr>
        <w:t>Yuxuda</w:t>
      </w:r>
      <w:r w:rsidRPr="000E0561">
        <w:rPr>
          <w:sz w:val="22"/>
          <w:szCs w:val="22"/>
          <w:lang w:val="az-Cyrl-AZ"/>
        </w:rPr>
        <w:t xml:space="preserve"> </w:t>
      </w:r>
      <w:r w:rsidRPr="0078169E">
        <w:rPr>
          <w:sz w:val="22"/>
          <w:szCs w:val="22"/>
          <w:lang w:val="az-Latn-AZ"/>
        </w:rPr>
        <w:t>və</w:t>
      </w:r>
      <w:r w:rsidRPr="000E0561">
        <w:rPr>
          <w:sz w:val="22"/>
          <w:szCs w:val="22"/>
          <w:lang w:val="az-Cyrl-AZ"/>
        </w:rPr>
        <w:t xml:space="preserve"> </w:t>
      </w:r>
      <w:r w:rsidRPr="0078169E">
        <w:rPr>
          <w:sz w:val="22"/>
          <w:szCs w:val="22"/>
          <w:lang w:val="az-Latn-AZ"/>
        </w:rPr>
        <w:t>ayıq</w:t>
      </w:r>
      <w:r w:rsidRPr="000E0561">
        <w:rPr>
          <w:sz w:val="22"/>
          <w:szCs w:val="22"/>
          <w:lang w:val="az-Cyrl-AZ"/>
        </w:rPr>
        <w:t xml:space="preserve"> </w:t>
      </w:r>
      <w:r w:rsidRPr="0078169E">
        <w:rPr>
          <w:sz w:val="22"/>
          <w:szCs w:val="22"/>
          <w:lang w:val="az-Latn-AZ"/>
        </w:rPr>
        <w:t>vaxtı</w:t>
      </w:r>
      <w:r w:rsidRPr="000E0561">
        <w:rPr>
          <w:sz w:val="22"/>
          <w:szCs w:val="22"/>
          <w:lang w:val="az-Cyrl-AZ"/>
        </w:rPr>
        <w:t xml:space="preserve"> </w:t>
      </w:r>
      <w:r w:rsidRPr="0078169E">
        <w:rPr>
          <w:sz w:val="22"/>
          <w:szCs w:val="22"/>
          <w:lang w:val="az-Latn-AZ"/>
        </w:rPr>
        <w:t>Özün</w:t>
      </w:r>
      <w:r w:rsidRPr="000E0561">
        <w:rPr>
          <w:sz w:val="22"/>
          <w:szCs w:val="22"/>
          <w:lang w:val="az-Cyrl-AZ"/>
        </w:rPr>
        <w:t xml:space="preserve"> </w:t>
      </w:r>
      <w:r w:rsidRPr="0078169E">
        <w:rPr>
          <w:sz w:val="22"/>
          <w:szCs w:val="22"/>
          <w:lang w:val="az-Latn-AZ"/>
        </w:rPr>
        <w:t>məni</w:t>
      </w:r>
      <w:r w:rsidRPr="000E0561">
        <w:rPr>
          <w:sz w:val="22"/>
          <w:szCs w:val="22"/>
          <w:lang w:val="az-Cyrl-AZ"/>
        </w:rPr>
        <w:t xml:space="preserve"> </w:t>
      </w:r>
      <w:r w:rsidRPr="0078169E">
        <w:rPr>
          <w:sz w:val="22"/>
          <w:szCs w:val="22"/>
          <w:lang w:val="az-Latn-AZ"/>
        </w:rPr>
        <w:t>qoru</w:t>
      </w:r>
      <w:r w:rsidRPr="000E0561">
        <w:rPr>
          <w:sz w:val="22"/>
          <w:szCs w:val="22"/>
          <w:lang w:val="az-Cyrl-AZ"/>
        </w:rPr>
        <w:t xml:space="preserve">! </w:t>
      </w:r>
      <w:r w:rsidRPr="0078169E">
        <w:rPr>
          <w:sz w:val="22"/>
          <w:szCs w:val="22"/>
          <w:lang w:val="az-Latn-AZ"/>
        </w:rPr>
        <w:t>Çünki</w:t>
      </w:r>
      <w:r w:rsidRPr="000E0561">
        <w:rPr>
          <w:sz w:val="22"/>
          <w:szCs w:val="22"/>
          <w:lang w:val="az-Cyrl-AZ"/>
        </w:rPr>
        <w:t xml:space="preserve">, </w:t>
      </w:r>
      <w:r w:rsidRPr="0078169E">
        <w:rPr>
          <w:sz w:val="22"/>
          <w:szCs w:val="22"/>
          <w:lang w:val="az-Latn-AZ"/>
        </w:rPr>
        <w:t>Sən</w:t>
      </w:r>
      <w:r w:rsidRPr="000E0561">
        <w:rPr>
          <w:sz w:val="22"/>
          <w:szCs w:val="22"/>
          <w:lang w:val="az-Cyrl-AZ"/>
        </w:rPr>
        <w:t xml:space="preserve"> </w:t>
      </w:r>
      <w:r w:rsidRPr="0078169E">
        <w:rPr>
          <w:sz w:val="22"/>
          <w:szCs w:val="22"/>
          <w:lang w:val="az-Latn-AZ"/>
        </w:rPr>
        <w:t>ən</w:t>
      </w:r>
      <w:r w:rsidRPr="000E0561">
        <w:rPr>
          <w:sz w:val="22"/>
          <w:szCs w:val="22"/>
          <w:lang w:val="az-Cyrl-AZ"/>
        </w:rPr>
        <w:t xml:space="preserve"> </w:t>
      </w:r>
      <w:r w:rsidRPr="0078169E">
        <w:rPr>
          <w:sz w:val="22"/>
          <w:szCs w:val="22"/>
          <w:lang w:val="az-Latn-AZ"/>
        </w:rPr>
        <w:t>yaxşı</w:t>
      </w:r>
      <w:r w:rsidRPr="000E0561">
        <w:rPr>
          <w:sz w:val="22"/>
          <w:szCs w:val="22"/>
          <w:lang w:val="az-Cyrl-AZ"/>
        </w:rPr>
        <w:t xml:space="preserve"> </w:t>
      </w:r>
      <w:r w:rsidRPr="0078169E">
        <w:rPr>
          <w:sz w:val="22"/>
          <w:szCs w:val="22"/>
          <w:lang w:val="az-Latn-AZ"/>
        </w:rPr>
        <w:t>qoruyansan</w:t>
      </w:r>
      <w:r w:rsidRPr="000E0561">
        <w:rPr>
          <w:sz w:val="22"/>
          <w:szCs w:val="22"/>
          <w:lang w:val="az-Cyrl-AZ"/>
        </w:rPr>
        <w:t xml:space="preserve"> </w:t>
      </w:r>
      <w:r w:rsidRPr="0078169E">
        <w:rPr>
          <w:sz w:val="22"/>
          <w:szCs w:val="22"/>
          <w:lang w:val="az-Latn-AZ"/>
        </w:rPr>
        <w:t>və</w:t>
      </w:r>
      <w:r w:rsidRPr="000E0561">
        <w:rPr>
          <w:sz w:val="22"/>
          <w:szCs w:val="22"/>
          <w:lang w:val="az-Cyrl-AZ"/>
        </w:rPr>
        <w:t xml:space="preserve"> </w:t>
      </w:r>
      <w:r w:rsidRPr="0078169E">
        <w:rPr>
          <w:sz w:val="22"/>
          <w:szCs w:val="22"/>
          <w:lang w:val="az-Latn-AZ"/>
        </w:rPr>
        <w:t>mərhəmətlilərin</w:t>
      </w:r>
      <w:r w:rsidRPr="000E0561">
        <w:rPr>
          <w:sz w:val="22"/>
          <w:szCs w:val="22"/>
          <w:lang w:val="az-Cyrl-AZ"/>
        </w:rPr>
        <w:t xml:space="preserve"> </w:t>
      </w:r>
      <w:r w:rsidRPr="0078169E">
        <w:rPr>
          <w:sz w:val="22"/>
          <w:szCs w:val="22"/>
          <w:lang w:val="az-Latn-AZ"/>
        </w:rPr>
        <w:t>mərhəmətlisisən</w:t>
      </w:r>
      <w:r w:rsidRPr="000E0561">
        <w:rPr>
          <w:sz w:val="22"/>
          <w:szCs w:val="22"/>
          <w:lang w:val="az-Cyrl-AZ"/>
        </w:rPr>
        <w:t xml:space="preserve">! </w:t>
      </w:r>
      <w:r w:rsidRPr="0078169E">
        <w:rPr>
          <w:sz w:val="22"/>
          <w:szCs w:val="22"/>
          <w:lang w:val="az-Latn-AZ"/>
        </w:rPr>
        <w:t>İlahi</w:t>
      </w:r>
      <w:r w:rsidRPr="000E0561">
        <w:rPr>
          <w:sz w:val="22"/>
          <w:szCs w:val="22"/>
          <w:lang w:val="az-Cyrl-AZ"/>
        </w:rPr>
        <w:t xml:space="preserve">! </w:t>
      </w:r>
      <w:r w:rsidRPr="0078169E">
        <w:rPr>
          <w:sz w:val="22"/>
          <w:szCs w:val="22"/>
          <w:lang w:val="az-Latn-AZ"/>
        </w:rPr>
        <w:t>Sənin</w:t>
      </w:r>
      <w:r w:rsidRPr="000E0561">
        <w:rPr>
          <w:sz w:val="22"/>
          <w:szCs w:val="22"/>
          <w:lang w:val="az-Cyrl-AZ"/>
        </w:rPr>
        <w:t xml:space="preserve"> </w:t>
      </w:r>
      <w:r w:rsidRPr="0078169E">
        <w:rPr>
          <w:sz w:val="22"/>
          <w:szCs w:val="22"/>
          <w:lang w:val="az-Latn-AZ"/>
        </w:rPr>
        <w:t>dərgahına</w:t>
      </w:r>
      <w:r w:rsidRPr="000E0561">
        <w:rPr>
          <w:sz w:val="22"/>
          <w:szCs w:val="22"/>
          <w:lang w:val="az-Cyrl-AZ"/>
        </w:rPr>
        <w:t xml:space="preserve"> </w:t>
      </w:r>
      <w:r w:rsidRPr="0078169E">
        <w:rPr>
          <w:sz w:val="22"/>
          <w:szCs w:val="22"/>
          <w:lang w:val="az-Latn-AZ"/>
        </w:rPr>
        <w:t>gəlmişəm</w:t>
      </w:r>
      <w:r w:rsidRPr="000E0561">
        <w:rPr>
          <w:sz w:val="22"/>
          <w:szCs w:val="22"/>
          <w:lang w:val="az-Cyrl-AZ"/>
        </w:rPr>
        <w:t xml:space="preserve">! </w:t>
      </w:r>
      <w:r w:rsidRPr="0078169E">
        <w:rPr>
          <w:sz w:val="22"/>
          <w:szCs w:val="22"/>
          <w:lang w:val="az-Latn-AZ"/>
        </w:rPr>
        <w:t>Bu</w:t>
      </w:r>
      <w:r w:rsidRPr="000E0561">
        <w:rPr>
          <w:sz w:val="22"/>
          <w:szCs w:val="22"/>
          <w:lang w:val="az-Cyrl-AZ"/>
        </w:rPr>
        <w:t xml:space="preserve"> </w:t>
      </w:r>
      <w:r w:rsidRPr="0078169E">
        <w:rPr>
          <w:sz w:val="22"/>
          <w:szCs w:val="22"/>
          <w:lang w:val="az-Latn-AZ"/>
        </w:rPr>
        <w:t>gün</w:t>
      </w:r>
      <w:r w:rsidRPr="000E0561">
        <w:rPr>
          <w:sz w:val="22"/>
          <w:szCs w:val="22"/>
          <w:lang w:val="az-Cyrl-AZ"/>
        </w:rPr>
        <w:t xml:space="preserve"> </w:t>
      </w:r>
      <w:r w:rsidRPr="0078169E">
        <w:rPr>
          <w:sz w:val="22"/>
          <w:szCs w:val="22"/>
          <w:lang w:val="az-Latn-AZ"/>
        </w:rPr>
        <w:t>və</w:t>
      </w:r>
      <w:r w:rsidRPr="000E0561">
        <w:rPr>
          <w:sz w:val="22"/>
          <w:szCs w:val="22"/>
          <w:lang w:val="az-Cyrl-AZ"/>
        </w:rPr>
        <w:t xml:space="preserve"> </w:t>
      </w:r>
      <w:r w:rsidRPr="0078169E">
        <w:rPr>
          <w:sz w:val="22"/>
          <w:szCs w:val="22"/>
          <w:lang w:val="az-Latn-AZ"/>
        </w:rPr>
        <w:t>başqa</w:t>
      </w:r>
      <w:r w:rsidRPr="000E0561">
        <w:rPr>
          <w:sz w:val="22"/>
          <w:szCs w:val="22"/>
          <w:lang w:val="az-Cyrl-AZ"/>
        </w:rPr>
        <w:t xml:space="preserve"> </w:t>
      </w:r>
      <w:r w:rsidRPr="0078169E">
        <w:rPr>
          <w:sz w:val="22"/>
          <w:szCs w:val="22"/>
          <w:lang w:val="az-Latn-AZ"/>
        </w:rPr>
        <w:t>bütün</w:t>
      </w:r>
      <w:r w:rsidRPr="000E0561">
        <w:rPr>
          <w:sz w:val="22"/>
          <w:szCs w:val="22"/>
          <w:lang w:val="az-Cyrl-AZ"/>
        </w:rPr>
        <w:t xml:space="preserve"> </w:t>
      </w:r>
      <w:r w:rsidRPr="0078169E">
        <w:rPr>
          <w:sz w:val="22"/>
          <w:szCs w:val="22"/>
          <w:lang w:val="az-Latn-AZ"/>
        </w:rPr>
        <w:t>günlərdə</w:t>
      </w:r>
      <w:r w:rsidRPr="000E0561">
        <w:rPr>
          <w:sz w:val="22"/>
          <w:szCs w:val="22"/>
          <w:lang w:val="az-Cyrl-AZ"/>
        </w:rPr>
        <w:t xml:space="preserve"> </w:t>
      </w:r>
      <w:r w:rsidRPr="0078169E">
        <w:rPr>
          <w:sz w:val="22"/>
          <w:szCs w:val="22"/>
          <w:lang w:val="az-Latn-AZ"/>
        </w:rPr>
        <w:t>şirkdən</w:t>
      </w:r>
      <w:r w:rsidRPr="000E0561">
        <w:rPr>
          <w:sz w:val="22"/>
          <w:szCs w:val="22"/>
          <w:lang w:val="az-Cyrl-AZ"/>
        </w:rPr>
        <w:t xml:space="preserve">, </w:t>
      </w:r>
      <w:r w:rsidRPr="0078169E">
        <w:rPr>
          <w:sz w:val="22"/>
          <w:szCs w:val="22"/>
          <w:lang w:val="az-Latn-AZ"/>
        </w:rPr>
        <w:t>küfrdən</w:t>
      </w:r>
      <w:r w:rsidRPr="000E0561">
        <w:rPr>
          <w:sz w:val="22"/>
          <w:szCs w:val="22"/>
          <w:lang w:val="az-Cyrl-AZ"/>
        </w:rPr>
        <w:t xml:space="preserve"> </w:t>
      </w:r>
      <w:r w:rsidRPr="0078169E">
        <w:rPr>
          <w:sz w:val="22"/>
          <w:szCs w:val="22"/>
          <w:lang w:val="az-Latn-AZ"/>
        </w:rPr>
        <w:t>və</w:t>
      </w:r>
      <w:r w:rsidRPr="000E0561">
        <w:rPr>
          <w:sz w:val="22"/>
          <w:szCs w:val="22"/>
          <w:lang w:val="az-Cyrl-AZ"/>
        </w:rPr>
        <w:t xml:space="preserve"> </w:t>
      </w:r>
      <w:r w:rsidRPr="0078169E">
        <w:rPr>
          <w:sz w:val="22"/>
          <w:szCs w:val="22"/>
          <w:lang w:val="az-Latn-AZ"/>
        </w:rPr>
        <w:t>azğınlıqdan</w:t>
      </w:r>
      <w:r w:rsidRPr="000E0561">
        <w:rPr>
          <w:sz w:val="22"/>
          <w:szCs w:val="22"/>
          <w:lang w:val="az-Cyrl-AZ"/>
        </w:rPr>
        <w:t xml:space="preserve"> </w:t>
      </w:r>
      <w:r w:rsidRPr="0078169E">
        <w:rPr>
          <w:sz w:val="22"/>
          <w:szCs w:val="22"/>
          <w:lang w:val="az-Latn-AZ"/>
        </w:rPr>
        <w:t>Sənə</w:t>
      </w:r>
      <w:r w:rsidRPr="000E0561">
        <w:rPr>
          <w:sz w:val="22"/>
          <w:szCs w:val="22"/>
          <w:lang w:val="az-Cyrl-AZ"/>
        </w:rPr>
        <w:t xml:space="preserve"> </w:t>
      </w:r>
      <w:r w:rsidRPr="0078169E">
        <w:rPr>
          <w:sz w:val="22"/>
          <w:szCs w:val="22"/>
          <w:lang w:val="az-Latn-AZ"/>
        </w:rPr>
        <w:t>tərəf</w:t>
      </w:r>
      <w:r w:rsidRPr="000E0561">
        <w:rPr>
          <w:sz w:val="22"/>
          <w:szCs w:val="22"/>
          <w:lang w:val="az-Cyrl-AZ"/>
        </w:rPr>
        <w:t xml:space="preserve"> </w:t>
      </w:r>
      <w:r w:rsidRPr="0078169E">
        <w:rPr>
          <w:sz w:val="22"/>
          <w:szCs w:val="22"/>
          <w:lang w:val="az-Latn-AZ"/>
        </w:rPr>
        <w:t>qayıdıram</w:t>
      </w:r>
      <w:r w:rsidRPr="000E0561">
        <w:rPr>
          <w:sz w:val="22"/>
          <w:szCs w:val="22"/>
          <w:lang w:val="az-Cyrl-AZ"/>
        </w:rPr>
        <w:t xml:space="preserve">!  </w:t>
      </w:r>
      <w:r w:rsidRPr="0078169E">
        <w:rPr>
          <w:sz w:val="22"/>
          <w:szCs w:val="22"/>
          <w:lang w:val="az-Latn-AZ"/>
        </w:rPr>
        <w:t>Sənin</w:t>
      </w:r>
      <w:r w:rsidRPr="000E0561">
        <w:rPr>
          <w:sz w:val="22"/>
          <w:szCs w:val="22"/>
          <w:lang w:val="az-Cyrl-AZ"/>
        </w:rPr>
        <w:t xml:space="preserve"> </w:t>
      </w:r>
      <w:r w:rsidRPr="0078169E">
        <w:rPr>
          <w:sz w:val="22"/>
          <w:szCs w:val="22"/>
          <w:lang w:val="az-Latn-AZ"/>
        </w:rPr>
        <w:t>dərgahına</w:t>
      </w:r>
      <w:r w:rsidRPr="000E0561">
        <w:rPr>
          <w:sz w:val="22"/>
          <w:szCs w:val="22"/>
          <w:lang w:val="az-Cyrl-AZ"/>
        </w:rPr>
        <w:t xml:space="preserve"> </w:t>
      </w:r>
      <w:r w:rsidRPr="0078169E">
        <w:rPr>
          <w:sz w:val="22"/>
          <w:szCs w:val="22"/>
          <w:lang w:val="az-Latn-AZ"/>
        </w:rPr>
        <w:t>ixlasla</w:t>
      </w:r>
      <w:r w:rsidRPr="000E0561">
        <w:rPr>
          <w:sz w:val="22"/>
          <w:szCs w:val="22"/>
          <w:lang w:val="az-Cyrl-AZ"/>
        </w:rPr>
        <w:t xml:space="preserve"> </w:t>
      </w:r>
      <w:r w:rsidRPr="0078169E">
        <w:rPr>
          <w:sz w:val="22"/>
          <w:szCs w:val="22"/>
          <w:lang w:val="az-Latn-AZ"/>
        </w:rPr>
        <w:t>dua</w:t>
      </w:r>
      <w:r w:rsidRPr="000E0561">
        <w:rPr>
          <w:sz w:val="22"/>
          <w:szCs w:val="22"/>
          <w:lang w:val="az-Cyrl-AZ"/>
        </w:rPr>
        <w:t xml:space="preserve"> </w:t>
      </w:r>
      <w:r w:rsidRPr="0078169E">
        <w:rPr>
          <w:sz w:val="22"/>
          <w:szCs w:val="22"/>
          <w:lang w:val="az-Latn-AZ"/>
        </w:rPr>
        <w:t>edirəm</w:t>
      </w:r>
      <w:r w:rsidRPr="000E0561">
        <w:rPr>
          <w:sz w:val="22"/>
          <w:szCs w:val="22"/>
          <w:lang w:val="az-Cyrl-AZ"/>
        </w:rPr>
        <w:t xml:space="preserve"> </w:t>
      </w:r>
      <w:r w:rsidRPr="0078169E">
        <w:rPr>
          <w:sz w:val="22"/>
          <w:szCs w:val="22"/>
          <w:lang w:val="az-Latn-AZ"/>
        </w:rPr>
        <w:t>ki</w:t>
      </w:r>
      <w:r w:rsidRPr="000E0561">
        <w:rPr>
          <w:sz w:val="22"/>
          <w:szCs w:val="22"/>
          <w:lang w:val="az-Cyrl-AZ"/>
        </w:rPr>
        <w:t xml:space="preserve">, </w:t>
      </w:r>
      <w:r w:rsidRPr="0078169E">
        <w:rPr>
          <w:sz w:val="22"/>
          <w:szCs w:val="22"/>
          <w:lang w:val="az-Latn-AZ"/>
        </w:rPr>
        <w:t>qəbul</w:t>
      </w:r>
      <w:r w:rsidRPr="000E0561">
        <w:rPr>
          <w:sz w:val="22"/>
          <w:szCs w:val="22"/>
          <w:lang w:val="az-Cyrl-AZ"/>
        </w:rPr>
        <w:t xml:space="preserve"> </w:t>
      </w:r>
      <w:r w:rsidRPr="0078169E">
        <w:rPr>
          <w:sz w:val="22"/>
          <w:szCs w:val="22"/>
          <w:lang w:val="az-Latn-AZ"/>
        </w:rPr>
        <w:t>olmuş</w:t>
      </w:r>
      <w:r w:rsidRPr="000E0561">
        <w:rPr>
          <w:sz w:val="22"/>
          <w:szCs w:val="22"/>
          <w:lang w:val="az-Cyrl-AZ"/>
        </w:rPr>
        <w:t xml:space="preserve"> </w:t>
      </w:r>
      <w:r w:rsidRPr="0078169E">
        <w:rPr>
          <w:sz w:val="22"/>
          <w:szCs w:val="22"/>
          <w:lang w:val="az-Latn-AZ"/>
        </w:rPr>
        <w:t>olsun</w:t>
      </w:r>
      <w:r w:rsidRPr="000E0561">
        <w:rPr>
          <w:sz w:val="22"/>
          <w:szCs w:val="22"/>
          <w:lang w:val="az-Cyrl-AZ"/>
        </w:rPr>
        <w:t xml:space="preserve">. </w:t>
      </w:r>
      <w:r w:rsidRPr="0078169E">
        <w:rPr>
          <w:sz w:val="22"/>
          <w:szCs w:val="22"/>
          <w:lang w:val="az-Latn-AZ"/>
        </w:rPr>
        <w:t>Sənin</w:t>
      </w:r>
      <w:r w:rsidRPr="000E0561">
        <w:rPr>
          <w:sz w:val="22"/>
          <w:szCs w:val="22"/>
          <w:lang w:val="az-Cyrl-AZ"/>
        </w:rPr>
        <w:t xml:space="preserve"> </w:t>
      </w:r>
      <w:r w:rsidRPr="0078169E">
        <w:rPr>
          <w:sz w:val="22"/>
          <w:szCs w:val="22"/>
          <w:lang w:val="az-Latn-AZ"/>
        </w:rPr>
        <w:t>savabına</w:t>
      </w:r>
      <w:r w:rsidRPr="000E0561">
        <w:rPr>
          <w:sz w:val="22"/>
          <w:szCs w:val="22"/>
          <w:lang w:val="az-Cyrl-AZ"/>
        </w:rPr>
        <w:t xml:space="preserve"> </w:t>
      </w:r>
      <w:r w:rsidRPr="0078169E">
        <w:rPr>
          <w:sz w:val="22"/>
          <w:szCs w:val="22"/>
          <w:lang w:val="az-Latn-AZ"/>
        </w:rPr>
        <w:t>yetişməkdən</w:t>
      </w:r>
      <w:r w:rsidRPr="000E0561">
        <w:rPr>
          <w:sz w:val="22"/>
          <w:szCs w:val="22"/>
          <w:lang w:val="az-Cyrl-AZ"/>
        </w:rPr>
        <w:t xml:space="preserve"> </w:t>
      </w:r>
      <w:r w:rsidRPr="0078169E">
        <w:rPr>
          <w:sz w:val="22"/>
          <w:szCs w:val="22"/>
          <w:lang w:val="az-Latn-AZ"/>
        </w:rPr>
        <w:t>ötrü</w:t>
      </w:r>
      <w:r w:rsidRPr="000E0561">
        <w:rPr>
          <w:sz w:val="22"/>
          <w:szCs w:val="22"/>
          <w:lang w:val="az-Cyrl-AZ"/>
        </w:rPr>
        <w:t xml:space="preserve"> </w:t>
      </w:r>
      <w:r w:rsidRPr="0078169E">
        <w:rPr>
          <w:sz w:val="22"/>
          <w:szCs w:val="22"/>
          <w:lang w:val="az-Latn-AZ"/>
        </w:rPr>
        <w:t>ömrüm</w:t>
      </w:r>
      <w:r w:rsidRPr="000E0561">
        <w:rPr>
          <w:sz w:val="22"/>
          <w:szCs w:val="22"/>
          <w:lang w:val="az-Cyrl-AZ"/>
        </w:rPr>
        <w:t xml:space="preserve"> </w:t>
      </w:r>
      <w:r w:rsidRPr="0078169E">
        <w:rPr>
          <w:sz w:val="22"/>
          <w:szCs w:val="22"/>
          <w:lang w:val="az-Latn-AZ"/>
        </w:rPr>
        <w:t>boyu</w:t>
      </w:r>
      <w:r w:rsidRPr="000E0561">
        <w:rPr>
          <w:sz w:val="22"/>
          <w:szCs w:val="22"/>
          <w:lang w:val="az-Cyrl-AZ"/>
        </w:rPr>
        <w:t xml:space="preserve"> </w:t>
      </w:r>
      <w:r w:rsidRPr="0078169E">
        <w:rPr>
          <w:sz w:val="22"/>
          <w:szCs w:val="22"/>
          <w:lang w:val="az-Latn-AZ"/>
        </w:rPr>
        <w:t>itaətində</w:t>
      </w:r>
      <w:r w:rsidRPr="000E0561">
        <w:rPr>
          <w:sz w:val="22"/>
          <w:szCs w:val="22"/>
          <w:lang w:val="az-Cyrl-AZ"/>
        </w:rPr>
        <w:t xml:space="preserve"> </w:t>
      </w:r>
      <w:r w:rsidRPr="0078169E">
        <w:rPr>
          <w:sz w:val="22"/>
          <w:szCs w:val="22"/>
          <w:lang w:val="az-Latn-AZ"/>
        </w:rPr>
        <w:t>olaram</w:t>
      </w:r>
      <w:r w:rsidRPr="000E0561">
        <w:rPr>
          <w:sz w:val="22"/>
          <w:szCs w:val="22"/>
          <w:lang w:val="az-Cyrl-AZ"/>
        </w:rPr>
        <w:t>!</w:t>
      </w:r>
    </w:p>
    <w:p w14:paraId="6BDCDE8C" w14:textId="77777777" w:rsidR="0064286B" w:rsidRPr="00BD55C8" w:rsidRDefault="0064286B" w:rsidP="0064286B">
      <w:pPr>
        <w:jc w:val="both"/>
        <w:rPr>
          <w:sz w:val="22"/>
          <w:szCs w:val="22"/>
          <w:lang w:val="az-Cyrl-AZ"/>
        </w:rPr>
      </w:pPr>
      <w:r w:rsidRPr="0078169E">
        <w:rPr>
          <w:sz w:val="22"/>
          <w:szCs w:val="22"/>
          <w:lang w:val="az-Latn-AZ"/>
        </w:rPr>
        <w:t>Sənin</w:t>
      </w:r>
      <w:r w:rsidRPr="00BD55C8">
        <w:rPr>
          <w:sz w:val="22"/>
          <w:szCs w:val="22"/>
          <w:lang w:val="az-Cyrl-AZ"/>
        </w:rPr>
        <w:t xml:space="preserve"> </w:t>
      </w:r>
      <w:r w:rsidRPr="0078169E">
        <w:rPr>
          <w:sz w:val="22"/>
          <w:szCs w:val="22"/>
          <w:lang w:val="az-Latn-AZ"/>
        </w:rPr>
        <w:t>təkliyinə</w:t>
      </w:r>
      <w:r w:rsidRPr="00BD55C8">
        <w:rPr>
          <w:sz w:val="22"/>
          <w:szCs w:val="22"/>
          <w:lang w:val="az-Cyrl-AZ"/>
        </w:rPr>
        <w:t xml:space="preserve"> </w:t>
      </w:r>
      <w:r w:rsidRPr="0078169E">
        <w:rPr>
          <w:sz w:val="22"/>
          <w:szCs w:val="22"/>
          <w:lang w:val="az-Latn-AZ"/>
        </w:rPr>
        <w:t>və</w:t>
      </w:r>
      <w:r w:rsidRPr="00BD55C8">
        <w:rPr>
          <w:sz w:val="22"/>
          <w:szCs w:val="22"/>
          <w:lang w:val="az-Cyrl-AZ"/>
        </w:rPr>
        <w:t xml:space="preserve"> </w:t>
      </w:r>
      <w:r w:rsidRPr="0078169E">
        <w:rPr>
          <w:sz w:val="22"/>
          <w:szCs w:val="22"/>
          <w:lang w:val="az-Latn-AZ"/>
        </w:rPr>
        <w:t>Səni</w:t>
      </w:r>
      <w:r w:rsidRPr="00BD55C8">
        <w:rPr>
          <w:sz w:val="22"/>
          <w:szCs w:val="22"/>
          <w:lang w:val="az-Cyrl-AZ"/>
        </w:rPr>
        <w:t xml:space="preserve"> </w:t>
      </w:r>
      <w:r w:rsidRPr="0078169E">
        <w:rPr>
          <w:sz w:val="22"/>
          <w:szCs w:val="22"/>
          <w:lang w:val="az-Latn-AZ"/>
        </w:rPr>
        <w:t>tanımağa</w:t>
      </w:r>
      <w:r w:rsidRPr="00BD55C8">
        <w:rPr>
          <w:sz w:val="22"/>
          <w:szCs w:val="22"/>
          <w:lang w:val="az-Cyrl-AZ"/>
        </w:rPr>
        <w:t xml:space="preserve"> </w:t>
      </w:r>
      <w:r w:rsidRPr="0078169E">
        <w:rPr>
          <w:sz w:val="22"/>
          <w:szCs w:val="22"/>
          <w:lang w:val="az-Latn-AZ"/>
        </w:rPr>
        <w:t>tərəf</w:t>
      </w:r>
      <w:r w:rsidRPr="00BD55C8">
        <w:rPr>
          <w:sz w:val="22"/>
          <w:szCs w:val="22"/>
          <w:lang w:val="az-Cyrl-AZ"/>
        </w:rPr>
        <w:t xml:space="preserve"> </w:t>
      </w:r>
      <w:r w:rsidRPr="0078169E">
        <w:rPr>
          <w:sz w:val="22"/>
          <w:szCs w:val="22"/>
          <w:lang w:val="az-Latn-AZ"/>
        </w:rPr>
        <w:t>çağıran</w:t>
      </w:r>
      <w:r w:rsidRPr="00BD55C8">
        <w:rPr>
          <w:sz w:val="22"/>
          <w:szCs w:val="22"/>
          <w:lang w:val="az-Cyrl-AZ"/>
        </w:rPr>
        <w:t xml:space="preserve">, </w:t>
      </w:r>
      <w:r w:rsidRPr="0078169E">
        <w:rPr>
          <w:sz w:val="22"/>
          <w:szCs w:val="22"/>
          <w:lang w:val="az-Latn-AZ"/>
        </w:rPr>
        <w:t>məxluqatın</w:t>
      </w:r>
      <w:r w:rsidRPr="00BD55C8">
        <w:rPr>
          <w:sz w:val="22"/>
          <w:szCs w:val="22"/>
          <w:lang w:val="az-Cyrl-AZ"/>
        </w:rPr>
        <w:t xml:space="preserve"> </w:t>
      </w:r>
      <w:r w:rsidRPr="0078169E">
        <w:rPr>
          <w:sz w:val="22"/>
          <w:szCs w:val="22"/>
          <w:lang w:val="az-Latn-AZ"/>
        </w:rPr>
        <w:t>ən</w:t>
      </w:r>
      <w:r w:rsidRPr="00BD55C8">
        <w:rPr>
          <w:sz w:val="22"/>
          <w:szCs w:val="22"/>
          <w:lang w:val="az-Cyrl-AZ"/>
        </w:rPr>
        <w:t xml:space="preserve"> </w:t>
      </w:r>
      <w:r w:rsidRPr="0078169E">
        <w:rPr>
          <w:sz w:val="22"/>
          <w:szCs w:val="22"/>
          <w:lang w:val="az-Latn-AZ"/>
        </w:rPr>
        <w:t>xeyirlisi</w:t>
      </w:r>
      <w:r w:rsidRPr="00BD55C8">
        <w:rPr>
          <w:sz w:val="22"/>
          <w:szCs w:val="22"/>
          <w:lang w:val="az-Cyrl-AZ"/>
        </w:rPr>
        <w:t xml:space="preserve"> </w:t>
      </w:r>
      <w:r w:rsidRPr="0078169E">
        <w:rPr>
          <w:sz w:val="22"/>
          <w:szCs w:val="22"/>
          <w:lang w:val="az-Latn-AZ"/>
        </w:rPr>
        <w:t>Məhəmmədə</w:t>
      </w:r>
      <w:r w:rsidRPr="00BD55C8">
        <w:rPr>
          <w:sz w:val="22"/>
          <w:szCs w:val="22"/>
          <w:lang w:val="az-Cyrl-AZ"/>
        </w:rPr>
        <w:t xml:space="preserve"> </w:t>
      </w:r>
      <w:r w:rsidRPr="0078169E">
        <w:rPr>
          <w:sz w:val="22"/>
          <w:szCs w:val="22"/>
          <w:lang w:val="az-Latn-AZ"/>
        </w:rPr>
        <w:t>salam</w:t>
      </w:r>
      <w:r w:rsidRPr="00BD55C8">
        <w:rPr>
          <w:sz w:val="22"/>
          <w:szCs w:val="22"/>
          <w:lang w:val="az-Cyrl-AZ"/>
        </w:rPr>
        <w:t xml:space="preserve"> </w:t>
      </w:r>
      <w:r w:rsidRPr="0078169E">
        <w:rPr>
          <w:sz w:val="22"/>
          <w:szCs w:val="22"/>
          <w:lang w:val="az-Latn-AZ"/>
        </w:rPr>
        <w:t>göndər</w:t>
      </w:r>
      <w:r w:rsidRPr="00BD55C8">
        <w:rPr>
          <w:sz w:val="22"/>
          <w:szCs w:val="22"/>
          <w:lang w:val="az-Cyrl-AZ"/>
        </w:rPr>
        <w:t xml:space="preserve">! </w:t>
      </w:r>
      <w:r w:rsidRPr="0078169E">
        <w:rPr>
          <w:sz w:val="22"/>
          <w:szCs w:val="22"/>
          <w:lang w:val="az-Latn-AZ"/>
        </w:rPr>
        <w:t>Öz</w:t>
      </w:r>
      <w:r w:rsidRPr="00BD55C8">
        <w:rPr>
          <w:sz w:val="22"/>
          <w:szCs w:val="22"/>
          <w:lang w:val="az-Cyrl-AZ"/>
        </w:rPr>
        <w:t xml:space="preserve"> </w:t>
      </w:r>
      <w:r w:rsidRPr="0078169E">
        <w:rPr>
          <w:sz w:val="22"/>
          <w:szCs w:val="22"/>
          <w:lang w:val="az-Latn-AZ"/>
        </w:rPr>
        <w:t>aradan</w:t>
      </w:r>
      <w:r w:rsidRPr="00BD55C8">
        <w:rPr>
          <w:sz w:val="22"/>
          <w:szCs w:val="22"/>
          <w:lang w:val="az-Cyrl-AZ"/>
        </w:rPr>
        <w:t xml:space="preserve"> </w:t>
      </w:r>
      <w:r w:rsidRPr="0078169E">
        <w:rPr>
          <w:sz w:val="22"/>
          <w:szCs w:val="22"/>
          <w:lang w:val="az-Latn-AZ"/>
        </w:rPr>
        <w:t>getməz</w:t>
      </w:r>
      <w:r w:rsidRPr="00BD55C8">
        <w:rPr>
          <w:sz w:val="22"/>
          <w:szCs w:val="22"/>
          <w:lang w:val="az-Cyrl-AZ"/>
        </w:rPr>
        <w:t xml:space="preserve">  </w:t>
      </w:r>
      <w:r w:rsidRPr="0078169E">
        <w:rPr>
          <w:sz w:val="22"/>
          <w:szCs w:val="22"/>
          <w:lang w:val="az-Latn-AZ"/>
        </w:rPr>
        <w:t>izzətinə</w:t>
      </w:r>
      <w:r w:rsidRPr="00BD55C8">
        <w:rPr>
          <w:sz w:val="22"/>
          <w:szCs w:val="22"/>
          <w:lang w:val="az-Cyrl-AZ"/>
        </w:rPr>
        <w:t xml:space="preserve"> </w:t>
      </w:r>
      <w:r w:rsidRPr="0078169E">
        <w:rPr>
          <w:sz w:val="22"/>
          <w:szCs w:val="22"/>
          <w:lang w:val="az-Latn-AZ"/>
        </w:rPr>
        <w:t>xatir</w:t>
      </w:r>
      <w:r w:rsidRPr="00BD55C8">
        <w:rPr>
          <w:sz w:val="22"/>
          <w:szCs w:val="22"/>
          <w:lang w:val="az-Cyrl-AZ"/>
        </w:rPr>
        <w:t xml:space="preserve">, </w:t>
      </w:r>
      <w:r w:rsidRPr="0078169E">
        <w:rPr>
          <w:sz w:val="22"/>
          <w:szCs w:val="22"/>
          <w:lang w:val="az-Latn-AZ"/>
        </w:rPr>
        <w:t>məni</w:t>
      </w:r>
      <w:r w:rsidRPr="00BD55C8">
        <w:rPr>
          <w:sz w:val="22"/>
          <w:szCs w:val="22"/>
          <w:lang w:val="az-Cyrl-AZ"/>
        </w:rPr>
        <w:t xml:space="preserve"> </w:t>
      </w:r>
      <w:r w:rsidRPr="0078169E">
        <w:rPr>
          <w:sz w:val="22"/>
          <w:szCs w:val="22"/>
          <w:lang w:val="az-Latn-AZ"/>
        </w:rPr>
        <w:t>də</w:t>
      </w:r>
      <w:r w:rsidRPr="00BD55C8">
        <w:rPr>
          <w:sz w:val="22"/>
          <w:szCs w:val="22"/>
          <w:lang w:val="az-Cyrl-AZ"/>
        </w:rPr>
        <w:t xml:space="preserve"> </w:t>
      </w:r>
      <w:r w:rsidRPr="0078169E">
        <w:rPr>
          <w:sz w:val="22"/>
          <w:szCs w:val="22"/>
          <w:lang w:val="az-Latn-AZ"/>
        </w:rPr>
        <w:t>əziz</w:t>
      </w:r>
      <w:r w:rsidRPr="00BD55C8">
        <w:rPr>
          <w:sz w:val="22"/>
          <w:szCs w:val="22"/>
          <w:lang w:val="az-Cyrl-AZ"/>
        </w:rPr>
        <w:t xml:space="preserve"> </w:t>
      </w:r>
      <w:r w:rsidRPr="0078169E">
        <w:rPr>
          <w:sz w:val="22"/>
          <w:szCs w:val="22"/>
          <w:lang w:val="az-Latn-AZ"/>
        </w:rPr>
        <w:t>et</w:t>
      </w:r>
      <w:r w:rsidRPr="00BD55C8">
        <w:rPr>
          <w:sz w:val="22"/>
          <w:szCs w:val="22"/>
          <w:lang w:val="az-Cyrl-AZ"/>
        </w:rPr>
        <w:t xml:space="preserve">! </w:t>
      </w:r>
      <w:r w:rsidRPr="0078169E">
        <w:rPr>
          <w:sz w:val="22"/>
          <w:szCs w:val="22"/>
          <w:lang w:val="az-Latn-AZ"/>
        </w:rPr>
        <w:t>Yuxu</w:t>
      </w:r>
      <w:r w:rsidRPr="00BD55C8">
        <w:rPr>
          <w:sz w:val="22"/>
          <w:szCs w:val="22"/>
          <w:lang w:val="az-Cyrl-AZ"/>
        </w:rPr>
        <w:t xml:space="preserve"> </w:t>
      </w:r>
      <w:r w:rsidRPr="0078169E">
        <w:rPr>
          <w:sz w:val="22"/>
          <w:szCs w:val="22"/>
          <w:lang w:val="az-Latn-AZ"/>
        </w:rPr>
        <w:t>gəlməz</w:t>
      </w:r>
      <w:r w:rsidRPr="00BD55C8">
        <w:rPr>
          <w:sz w:val="22"/>
          <w:szCs w:val="22"/>
          <w:lang w:val="az-Cyrl-AZ"/>
        </w:rPr>
        <w:t xml:space="preserve"> </w:t>
      </w:r>
      <w:r w:rsidRPr="0078169E">
        <w:rPr>
          <w:sz w:val="22"/>
          <w:szCs w:val="22"/>
          <w:lang w:val="az-Latn-AZ"/>
        </w:rPr>
        <w:t>gözlərinə</w:t>
      </w:r>
      <w:r w:rsidRPr="00BD55C8">
        <w:rPr>
          <w:sz w:val="22"/>
          <w:szCs w:val="22"/>
          <w:lang w:val="az-Cyrl-AZ"/>
        </w:rPr>
        <w:t xml:space="preserve"> </w:t>
      </w:r>
      <w:r w:rsidRPr="0078169E">
        <w:rPr>
          <w:sz w:val="22"/>
          <w:szCs w:val="22"/>
          <w:lang w:val="az-Latn-AZ"/>
        </w:rPr>
        <w:t>xatir</w:t>
      </w:r>
      <w:r w:rsidRPr="00BD55C8">
        <w:rPr>
          <w:sz w:val="22"/>
          <w:szCs w:val="22"/>
          <w:lang w:val="az-Cyrl-AZ"/>
        </w:rPr>
        <w:t xml:space="preserve"> </w:t>
      </w:r>
      <w:r w:rsidRPr="0078169E">
        <w:rPr>
          <w:sz w:val="22"/>
          <w:szCs w:val="22"/>
          <w:lang w:val="az-Latn-AZ"/>
        </w:rPr>
        <w:t>məni</w:t>
      </w:r>
      <w:r w:rsidRPr="00BD55C8">
        <w:rPr>
          <w:sz w:val="22"/>
          <w:szCs w:val="22"/>
          <w:lang w:val="az-Cyrl-AZ"/>
        </w:rPr>
        <w:t xml:space="preserve"> </w:t>
      </w:r>
      <w:r w:rsidRPr="0078169E">
        <w:rPr>
          <w:sz w:val="22"/>
          <w:szCs w:val="22"/>
          <w:lang w:val="az-Latn-AZ"/>
        </w:rPr>
        <w:t>hifz</w:t>
      </w:r>
      <w:r w:rsidRPr="00BD55C8">
        <w:rPr>
          <w:sz w:val="22"/>
          <w:szCs w:val="22"/>
          <w:lang w:val="az-Cyrl-AZ"/>
        </w:rPr>
        <w:t xml:space="preserve"> </w:t>
      </w:r>
      <w:r w:rsidRPr="0078169E">
        <w:rPr>
          <w:sz w:val="22"/>
          <w:szCs w:val="22"/>
          <w:lang w:val="az-Latn-AZ"/>
        </w:rPr>
        <w:t>et</w:t>
      </w:r>
      <w:r w:rsidRPr="00BD55C8">
        <w:rPr>
          <w:sz w:val="22"/>
          <w:szCs w:val="22"/>
          <w:lang w:val="az-Cyrl-AZ"/>
        </w:rPr>
        <w:t xml:space="preserve">! </w:t>
      </w:r>
      <w:r w:rsidRPr="0078169E">
        <w:rPr>
          <w:sz w:val="22"/>
          <w:szCs w:val="22"/>
          <w:lang w:val="az-Latn-AZ"/>
        </w:rPr>
        <w:t>İşimi</w:t>
      </w:r>
      <w:r w:rsidRPr="00BD55C8">
        <w:rPr>
          <w:sz w:val="22"/>
          <w:szCs w:val="22"/>
          <w:lang w:val="az-Cyrl-AZ"/>
        </w:rPr>
        <w:t xml:space="preserve">, </w:t>
      </w:r>
      <w:r w:rsidRPr="0078169E">
        <w:rPr>
          <w:sz w:val="22"/>
          <w:szCs w:val="22"/>
          <w:lang w:val="az-Latn-AZ"/>
        </w:rPr>
        <w:t>məxluqatdan</w:t>
      </w:r>
      <w:r w:rsidRPr="00BD55C8">
        <w:rPr>
          <w:sz w:val="22"/>
          <w:szCs w:val="22"/>
          <w:lang w:val="az-Cyrl-AZ"/>
        </w:rPr>
        <w:t xml:space="preserve"> </w:t>
      </w:r>
      <w:r w:rsidRPr="0078169E">
        <w:rPr>
          <w:sz w:val="22"/>
          <w:szCs w:val="22"/>
          <w:lang w:val="az-Latn-AZ"/>
        </w:rPr>
        <w:t>ayrılıb</w:t>
      </w:r>
      <w:r w:rsidRPr="00BD55C8">
        <w:rPr>
          <w:sz w:val="22"/>
          <w:szCs w:val="22"/>
          <w:lang w:val="az-Cyrl-AZ"/>
        </w:rPr>
        <w:t xml:space="preserve"> </w:t>
      </w:r>
      <w:r w:rsidRPr="0078169E">
        <w:rPr>
          <w:sz w:val="22"/>
          <w:szCs w:val="22"/>
          <w:lang w:val="az-Latn-AZ"/>
        </w:rPr>
        <w:t>Sənə</w:t>
      </w:r>
      <w:r w:rsidRPr="00BD55C8">
        <w:rPr>
          <w:sz w:val="22"/>
          <w:szCs w:val="22"/>
          <w:lang w:val="az-Cyrl-AZ"/>
        </w:rPr>
        <w:t xml:space="preserve"> </w:t>
      </w:r>
      <w:r w:rsidRPr="0078169E">
        <w:rPr>
          <w:sz w:val="22"/>
          <w:szCs w:val="22"/>
          <w:lang w:val="az-Latn-AZ"/>
        </w:rPr>
        <w:t>tam</w:t>
      </w:r>
      <w:r w:rsidRPr="00BD55C8">
        <w:rPr>
          <w:sz w:val="22"/>
          <w:szCs w:val="22"/>
          <w:lang w:val="az-Cyrl-AZ"/>
        </w:rPr>
        <w:t xml:space="preserve"> </w:t>
      </w:r>
      <w:r w:rsidRPr="0078169E">
        <w:rPr>
          <w:sz w:val="22"/>
          <w:szCs w:val="22"/>
          <w:lang w:val="az-Latn-AZ"/>
        </w:rPr>
        <w:t>diqqət</w:t>
      </w:r>
      <w:r w:rsidRPr="00BD55C8">
        <w:rPr>
          <w:sz w:val="22"/>
          <w:szCs w:val="22"/>
          <w:lang w:val="az-Cyrl-AZ"/>
        </w:rPr>
        <w:t xml:space="preserve"> </w:t>
      </w:r>
      <w:r w:rsidRPr="0078169E">
        <w:rPr>
          <w:sz w:val="22"/>
          <w:szCs w:val="22"/>
          <w:lang w:val="az-Latn-AZ"/>
        </w:rPr>
        <w:t>etməklə</w:t>
      </w:r>
      <w:r w:rsidRPr="00BD55C8">
        <w:rPr>
          <w:sz w:val="22"/>
          <w:szCs w:val="22"/>
          <w:lang w:val="az-Cyrl-AZ"/>
        </w:rPr>
        <w:t xml:space="preserve"> </w:t>
      </w:r>
      <w:r w:rsidRPr="0078169E">
        <w:rPr>
          <w:sz w:val="22"/>
          <w:szCs w:val="22"/>
          <w:lang w:val="az-Latn-AZ"/>
        </w:rPr>
        <w:t>sona</w:t>
      </w:r>
      <w:r w:rsidRPr="00BD55C8">
        <w:rPr>
          <w:sz w:val="22"/>
          <w:szCs w:val="22"/>
          <w:lang w:val="az-Cyrl-AZ"/>
        </w:rPr>
        <w:t xml:space="preserve"> </w:t>
      </w:r>
      <w:r w:rsidRPr="0078169E">
        <w:rPr>
          <w:sz w:val="22"/>
          <w:szCs w:val="22"/>
          <w:lang w:val="az-Latn-AZ"/>
        </w:rPr>
        <w:t>yetirməkdə</w:t>
      </w:r>
      <w:r w:rsidRPr="00BD55C8">
        <w:rPr>
          <w:sz w:val="22"/>
          <w:szCs w:val="22"/>
          <w:lang w:val="az-Cyrl-AZ"/>
        </w:rPr>
        <w:t xml:space="preserve"> </w:t>
      </w:r>
      <w:r w:rsidRPr="0078169E">
        <w:rPr>
          <w:sz w:val="22"/>
          <w:szCs w:val="22"/>
          <w:lang w:val="az-Latn-AZ"/>
        </w:rPr>
        <w:t>və</w:t>
      </w:r>
      <w:r w:rsidRPr="00BD55C8">
        <w:rPr>
          <w:sz w:val="22"/>
          <w:szCs w:val="22"/>
          <w:lang w:val="az-Cyrl-AZ"/>
        </w:rPr>
        <w:t xml:space="preserve"> </w:t>
      </w:r>
      <w:r w:rsidRPr="0078169E">
        <w:rPr>
          <w:sz w:val="22"/>
          <w:szCs w:val="22"/>
          <w:lang w:val="az-Latn-AZ"/>
        </w:rPr>
        <w:t>ömrümü</w:t>
      </w:r>
      <w:r w:rsidRPr="00BD55C8">
        <w:rPr>
          <w:sz w:val="22"/>
          <w:szCs w:val="22"/>
          <w:lang w:val="az-Cyrl-AZ"/>
        </w:rPr>
        <w:t xml:space="preserve"> </w:t>
      </w:r>
      <w:r w:rsidRPr="0078169E">
        <w:rPr>
          <w:sz w:val="22"/>
          <w:szCs w:val="22"/>
          <w:lang w:val="az-Latn-AZ"/>
        </w:rPr>
        <w:t>Sənin</w:t>
      </w:r>
      <w:r w:rsidRPr="00BD55C8">
        <w:rPr>
          <w:sz w:val="22"/>
          <w:szCs w:val="22"/>
          <w:lang w:val="az-Cyrl-AZ"/>
        </w:rPr>
        <w:t xml:space="preserve"> </w:t>
      </w:r>
      <w:r w:rsidRPr="0078169E">
        <w:rPr>
          <w:sz w:val="22"/>
          <w:szCs w:val="22"/>
          <w:lang w:val="az-Latn-AZ"/>
        </w:rPr>
        <w:t>bağışlamağınla</w:t>
      </w:r>
      <w:r w:rsidRPr="00BD55C8">
        <w:rPr>
          <w:sz w:val="22"/>
          <w:szCs w:val="22"/>
          <w:lang w:val="az-Cyrl-AZ"/>
        </w:rPr>
        <w:t xml:space="preserve"> </w:t>
      </w:r>
      <w:r w:rsidRPr="0078169E">
        <w:rPr>
          <w:sz w:val="22"/>
          <w:szCs w:val="22"/>
          <w:lang w:val="az-Latn-AZ"/>
        </w:rPr>
        <w:t>başa</w:t>
      </w:r>
      <w:r w:rsidRPr="00BD55C8">
        <w:rPr>
          <w:sz w:val="22"/>
          <w:szCs w:val="22"/>
          <w:lang w:val="az-Cyrl-AZ"/>
        </w:rPr>
        <w:t xml:space="preserve">  </w:t>
      </w:r>
      <w:r w:rsidRPr="0078169E">
        <w:rPr>
          <w:sz w:val="22"/>
          <w:szCs w:val="22"/>
          <w:lang w:val="az-Latn-AZ"/>
        </w:rPr>
        <w:t>vurmaqda</w:t>
      </w:r>
      <w:r w:rsidRPr="00BD55C8">
        <w:rPr>
          <w:sz w:val="22"/>
          <w:szCs w:val="22"/>
          <w:lang w:val="az-Cyrl-AZ"/>
        </w:rPr>
        <w:t xml:space="preserve">  </w:t>
      </w:r>
      <w:r w:rsidRPr="0078169E">
        <w:rPr>
          <w:sz w:val="22"/>
          <w:szCs w:val="22"/>
          <w:lang w:val="az-Latn-AZ"/>
        </w:rPr>
        <w:t>mənə</w:t>
      </w:r>
      <w:r w:rsidRPr="00BD55C8">
        <w:rPr>
          <w:sz w:val="22"/>
          <w:szCs w:val="22"/>
          <w:lang w:val="az-Cyrl-AZ"/>
        </w:rPr>
        <w:t xml:space="preserve"> </w:t>
      </w:r>
      <w:r w:rsidRPr="0078169E">
        <w:rPr>
          <w:sz w:val="22"/>
          <w:szCs w:val="22"/>
          <w:lang w:val="az-Latn-AZ"/>
        </w:rPr>
        <w:t>kömək</w:t>
      </w:r>
      <w:r w:rsidRPr="00BD55C8">
        <w:rPr>
          <w:sz w:val="22"/>
          <w:szCs w:val="22"/>
          <w:lang w:val="az-Cyrl-AZ"/>
        </w:rPr>
        <w:t xml:space="preserve"> </w:t>
      </w:r>
      <w:r w:rsidRPr="0078169E">
        <w:rPr>
          <w:sz w:val="22"/>
          <w:szCs w:val="22"/>
          <w:lang w:val="az-Latn-AZ"/>
        </w:rPr>
        <w:t>ol</w:t>
      </w:r>
      <w:r w:rsidRPr="00BD55C8">
        <w:rPr>
          <w:sz w:val="22"/>
          <w:szCs w:val="22"/>
          <w:lang w:val="az-Cyrl-AZ"/>
        </w:rPr>
        <w:t xml:space="preserve">! </w:t>
      </w:r>
      <w:r w:rsidRPr="0078169E">
        <w:rPr>
          <w:sz w:val="22"/>
          <w:szCs w:val="22"/>
          <w:lang w:val="az-Latn-AZ"/>
        </w:rPr>
        <w:t>Həqiqətən</w:t>
      </w:r>
      <w:r w:rsidRPr="00BD55C8">
        <w:rPr>
          <w:sz w:val="22"/>
          <w:szCs w:val="22"/>
          <w:lang w:val="az-Cyrl-AZ"/>
        </w:rPr>
        <w:t xml:space="preserve">, </w:t>
      </w:r>
      <w:r w:rsidRPr="0078169E">
        <w:rPr>
          <w:sz w:val="22"/>
          <w:szCs w:val="22"/>
          <w:lang w:val="az-Latn-AZ"/>
        </w:rPr>
        <w:t>çox</w:t>
      </w:r>
      <w:r w:rsidRPr="00BD55C8">
        <w:rPr>
          <w:sz w:val="22"/>
          <w:szCs w:val="22"/>
          <w:lang w:val="az-Cyrl-AZ"/>
        </w:rPr>
        <w:t xml:space="preserve"> </w:t>
      </w:r>
      <w:r w:rsidRPr="0078169E">
        <w:rPr>
          <w:sz w:val="22"/>
          <w:szCs w:val="22"/>
          <w:lang w:val="az-Latn-AZ"/>
        </w:rPr>
        <w:t>bağışlayan</w:t>
      </w:r>
      <w:r w:rsidRPr="00BD55C8">
        <w:rPr>
          <w:sz w:val="22"/>
          <w:szCs w:val="22"/>
          <w:lang w:val="az-Cyrl-AZ"/>
        </w:rPr>
        <w:t xml:space="preserve"> </w:t>
      </w:r>
      <w:r w:rsidRPr="0078169E">
        <w:rPr>
          <w:sz w:val="22"/>
          <w:szCs w:val="22"/>
          <w:lang w:val="az-Latn-AZ"/>
        </w:rPr>
        <w:t>və</w:t>
      </w:r>
      <w:r w:rsidRPr="00BD55C8">
        <w:rPr>
          <w:sz w:val="22"/>
          <w:szCs w:val="22"/>
          <w:lang w:val="az-Cyrl-AZ"/>
        </w:rPr>
        <w:t xml:space="preserve"> </w:t>
      </w:r>
      <w:r w:rsidRPr="0078169E">
        <w:rPr>
          <w:sz w:val="22"/>
          <w:szCs w:val="22"/>
          <w:lang w:val="az-Latn-AZ"/>
        </w:rPr>
        <w:t>mehribansan</w:t>
      </w:r>
      <w:r w:rsidRPr="00BD55C8">
        <w:rPr>
          <w:sz w:val="22"/>
          <w:szCs w:val="22"/>
          <w:lang w:val="az-Cyrl-AZ"/>
        </w:rPr>
        <w:t xml:space="preserve">!”  </w:t>
      </w:r>
    </w:p>
  </w:footnote>
  <w:footnote w:id="98">
    <w:p w14:paraId="1352833E" w14:textId="77777777" w:rsidR="0064286B" w:rsidRPr="00E34F82" w:rsidRDefault="0064286B" w:rsidP="0064286B">
      <w:pPr>
        <w:jc w:val="both"/>
        <w:rPr>
          <w:sz w:val="22"/>
          <w:szCs w:val="22"/>
          <w:lang w:val="az-Cyrl-AZ"/>
        </w:rPr>
      </w:pPr>
      <w:r>
        <w:rPr>
          <w:rStyle w:val="FootnoteReference"/>
        </w:rPr>
        <w:footnoteRef/>
      </w:r>
      <w:r w:rsidRPr="0078169E">
        <w:rPr>
          <w:sz w:val="22"/>
          <w:szCs w:val="22"/>
          <w:lang w:val="az-Latn-AZ"/>
        </w:rPr>
        <w:t>Bismillahir</w:t>
      </w:r>
      <w:r w:rsidRPr="009C12DA">
        <w:rPr>
          <w:sz w:val="22"/>
          <w:szCs w:val="22"/>
          <w:lang w:val="az-Cyrl-AZ"/>
        </w:rPr>
        <w:t xml:space="preserve"> </w:t>
      </w:r>
      <w:r w:rsidRPr="0078169E">
        <w:rPr>
          <w:sz w:val="22"/>
          <w:szCs w:val="22"/>
          <w:lang w:val="az-Latn-AZ"/>
        </w:rPr>
        <w:t>rəhmanir</w:t>
      </w:r>
      <w:r w:rsidRPr="009C12DA">
        <w:rPr>
          <w:sz w:val="22"/>
          <w:szCs w:val="22"/>
          <w:lang w:val="az-Cyrl-AZ"/>
        </w:rPr>
        <w:t xml:space="preserve"> </w:t>
      </w:r>
      <w:r w:rsidRPr="0078169E">
        <w:rPr>
          <w:sz w:val="22"/>
          <w:szCs w:val="22"/>
          <w:lang w:val="az-Latn-AZ"/>
        </w:rPr>
        <w:t>rəhim</w:t>
      </w:r>
      <w:r w:rsidRPr="009C12DA">
        <w:rPr>
          <w:sz w:val="22"/>
          <w:szCs w:val="22"/>
          <w:lang w:val="az-Cyrl-AZ"/>
        </w:rPr>
        <w:t xml:space="preserve">!  </w:t>
      </w:r>
      <w:r w:rsidRPr="0078169E">
        <w:rPr>
          <w:sz w:val="22"/>
          <w:szCs w:val="22"/>
          <w:lang w:val="az-Latn-AZ"/>
        </w:rPr>
        <w:t>Həmd</w:t>
      </w:r>
      <w:r w:rsidRPr="009C12DA">
        <w:rPr>
          <w:sz w:val="22"/>
          <w:szCs w:val="22"/>
          <w:lang w:val="az-Cyrl-AZ"/>
        </w:rPr>
        <w:t xml:space="preserve"> </w:t>
      </w:r>
      <w:r w:rsidRPr="0078169E">
        <w:rPr>
          <w:sz w:val="22"/>
          <w:szCs w:val="22"/>
          <w:lang w:val="az-Latn-AZ"/>
        </w:rPr>
        <w:t>və</w:t>
      </w:r>
      <w:r w:rsidRPr="009C12DA">
        <w:rPr>
          <w:sz w:val="22"/>
          <w:szCs w:val="22"/>
          <w:lang w:val="az-Cyrl-AZ"/>
        </w:rPr>
        <w:t xml:space="preserve"> </w:t>
      </w:r>
      <w:r w:rsidRPr="0078169E">
        <w:rPr>
          <w:sz w:val="22"/>
          <w:szCs w:val="22"/>
          <w:lang w:val="az-Latn-AZ"/>
        </w:rPr>
        <w:t>səna</w:t>
      </w:r>
      <w:r w:rsidRPr="009C12DA">
        <w:rPr>
          <w:sz w:val="22"/>
          <w:szCs w:val="22"/>
          <w:lang w:val="az-Cyrl-AZ"/>
        </w:rPr>
        <w:t xml:space="preserve">, </w:t>
      </w:r>
      <w:r w:rsidRPr="0078169E">
        <w:rPr>
          <w:sz w:val="22"/>
          <w:szCs w:val="22"/>
          <w:lang w:val="az-Latn-AZ"/>
        </w:rPr>
        <w:t>göyləri</w:t>
      </w:r>
      <w:r w:rsidRPr="009C12DA">
        <w:rPr>
          <w:sz w:val="22"/>
          <w:szCs w:val="22"/>
          <w:lang w:val="az-Cyrl-AZ"/>
        </w:rPr>
        <w:t xml:space="preserve"> </w:t>
      </w:r>
      <w:r w:rsidRPr="0078169E">
        <w:rPr>
          <w:sz w:val="22"/>
          <w:szCs w:val="22"/>
          <w:lang w:val="az-Latn-AZ"/>
        </w:rPr>
        <w:t>və</w:t>
      </w:r>
      <w:r w:rsidRPr="009C12DA">
        <w:rPr>
          <w:sz w:val="22"/>
          <w:szCs w:val="22"/>
          <w:lang w:val="az-Cyrl-AZ"/>
        </w:rPr>
        <w:t xml:space="preserve"> </w:t>
      </w:r>
      <w:r w:rsidRPr="0078169E">
        <w:rPr>
          <w:sz w:val="22"/>
          <w:szCs w:val="22"/>
          <w:lang w:val="az-Latn-AZ"/>
        </w:rPr>
        <w:t>yeri</w:t>
      </w:r>
      <w:r w:rsidRPr="009C12DA">
        <w:rPr>
          <w:sz w:val="22"/>
          <w:szCs w:val="22"/>
          <w:lang w:val="az-Cyrl-AZ"/>
        </w:rPr>
        <w:t xml:space="preserve"> </w:t>
      </w:r>
      <w:r w:rsidRPr="0078169E">
        <w:rPr>
          <w:sz w:val="22"/>
          <w:szCs w:val="22"/>
          <w:lang w:val="az-Latn-AZ"/>
        </w:rPr>
        <w:t>xəlq</w:t>
      </w:r>
      <w:r w:rsidRPr="009C12DA">
        <w:rPr>
          <w:sz w:val="22"/>
          <w:szCs w:val="22"/>
          <w:lang w:val="az-Cyrl-AZ"/>
        </w:rPr>
        <w:t xml:space="preserve"> </w:t>
      </w:r>
      <w:r w:rsidRPr="0078169E">
        <w:rPr>
          <w:sz w:val="22"/>
          <w:szCs w:val="22"/>
          <w:lang w:val="az-Latn-AZ"/>
        </w:rPr>
        <w:t>edərkən</w:t>
      </w:r>
      <w:r w:rsidRPr="009C12DA">
        <w:rPr>
          <w:sz w:val="22"/>
          <w:szCs w:val="22"/>
          <w:lang w:val="az-Cyrl-AZ"/>
        </w:rPr>
        <w:t xml:space="preserve"> </w:t>
      </w:r>
      <w:r w:rsidRPr="0078169E">
        <w:rPr>
          <w:sz w:val="22"/>
          <w:szCs w:val="22"/>
          <w:lang w:val="az-Latn-AZ"/>
        </w:rPr>
        <w:t>heç</w:t>
      </w:r>
      <w:r w:rsidRPr="009C12DA">
        <w:rPr>
          <w:sz w:val="22"/>
          <w:szCs w:val="22"/>
          <w:lang w:val="az-Cyrl-AZ"/>
        </w:rPr>
        <w:t xml:space="preserve"> </w:t>
      </w:r>
      <w:r w:rsidRPr="0078169E">
        <w:rPr>
          <w:sz w:val="22"/>
          <w:szCs w:val="22"/>
          <w:lang w:val="az-Latn-AZ"/>
        </w:rPr>
        <w:t>kəsin</w:t>
      </w:r>
      <w:r w:rsidRPr="009C12DA">
        <w:rPr>
          <w:sz w:val="22"/>
          <w:szCs w:val="22"/>
          <w:lang w:val="az-Cyrl-AZ"/>
        </w:rPr>
        <w:t xml:space="preserve"> </w:t>
      </w:r>
      <w:r w:rsidRPr="0078169E">
        <w:rPr>
          <w:sz w:val="22"/>
          <w:szCs w:val="22"/>
          <w:lang w:val="az-Latn-AZ"/>
        </w:rPr>
        <w:t>hüzurunu</w:t>
      </w:r>
      <w:r w:rsidRPr="009C12DA">
        <w:rPr>
          <w:sz w:val="22"/>
          <w:szCs w:val="22"/>
          <w:lang w:val="az-Cyrl-AZ"/>
        </w:rPr>
        <w:t xml:space="preserve"> </w:t>
      </w:r>
      <w:r w:rsidRPr="0078169E">
        <w:rPr>
          <w:sz w:val="22"/>
          <w:szCs w:val="22"/>
          <w:lang w:val="az-Latn-AZ"/>
        </w:rPr>
        <w:t>tələb</w:t>
      </w:r>
      <w:r w:rsidRPr="009C12DA">
        <w:rPr>
          <w:sz w:val="22"/>
          <w:szCs w:val="22"/>
          <w:lang w:val="az-Cyrl-AZ"/>
        </w:rPr>
        <w:t xml:space="preserve"> </w:t>
      </w:r>
      <w:r w:rsidRPr="0078169E">
        <w:rPr>
          <w:sz w:val="22"/>
          <w:szCs w:val="22"/>
          <w:lang w:val="az-Latn-AZ"/>
        </w:rPr>
        <w:t>etməyən</w:t>
      </w:r>
      <w:r w:rsidRPr="009C12DA">
        <w:rPr>
          <w:sz w:val="22"/>
          <w:szCs w:val="22"/>
          <w:lang w:val="az-Cyrl-AZ"/>
        </w:rPr>
        <w:t xml:space="preserve"> </w:t>
      </w:r>
      <w:r w:rsidRPr="0078169E">
        <w:rPr>
          <w:sz w:val="22"/>
          <w:szCs w:val="22"/>
          <w:lang w:val="az-Latn-AZ"/>
        </w:rPr>
        <w:t>Allaha</w:t>
      </w:r>
      <w:r w:rsidRPr="009C12DA">
        <w:rPr>
          <w:sz w:val="22"/>
          <w:szCs w:val="22"/>
          <w:lang w:val="az-Cyrl-AZ"/>
        </w:rPr>
        <w:t xml:space="preserve"> </w:t>
      </w:r>
      <w:r w:rsidRPr="0078169E">
        <w:rPr>
          <w:sz w:val="22"/>
          <w:szCs w:val="22"/>
          <w:lang w:val="az-Latn-AZ"/>
        </w:rPr>
        <w:t>məxsusdur</w:t>
      </w:r>
      <w:r w:rsidRPr="009C12DA">
        <w:rPr>
          <w:sz w:val="22"/>
          <w:szCs w:val="22"/>
          <w:lang w:val="az-Cyrl-AZ"/>
        </w:rPr>
        <w:t xml:space="preserve">! </w:t>
      </w:r>
      <w:r w:rsidRPr="0078169E">
        <w:rPr>
          <w:sz w:val="22"/>
          <w:szCs w:val="22"/>
          <w:lang w:val="az-Latn-AZ"/>
        </w:rPr>
        <w:t>Həmçinin</w:t>
      </w:r>
      <w:r w:rsidRPr="009C12DA">
        <w:rPr>
          <w:sz w:val="22"/>
          <w:szCs w:val="22"/>
          <w:lang w:val="az-Cyrl-AZ"/>
        </w:rPr>
        <w:t xml:space="preserve">, </w:t>
      </w:r>
      <w:r w:rsidRPr="0078169E">
        <w:rPr>
          <w:sz w:val="22"/>
          <w:szCs w:val="22"/>
          <w:lang w:val="az-Latn-AZ"/>
        </w:rPr>
        <w:t>aləmin</w:t>
      </w:r>
      <w:r w:rsidRPr="009C12DA">
        <w:rPr>
          <w:sz w:val="22"/>
          <w:szCs w:val="22"/>
          <w:lang w:val="az-Cyrl-AZ"/>
        </w:rPr>
        <w:t xml:space="preserve"> </w:t>
      </w:r>
      <w:r w:rsidRPr="0078169E">
        <w:rPr>
          <w:sz w:val="22"/>
          <w:szCs w:val="22"/>
          <w:lang w:val="az-Latn-AZ"/>
        </w:rPr>
        <w:t>canlılarını</w:t>
      </w:r>
      <w:r w:rsidRPr="009C12DA">
        <w:rPr>
          <w:sz w:val="22"/>
          <w:szCs w:val="22"/>
          <w:lang w:val="az-Cyrl-AZ"/>
        </w:rPr>
        <w:t xml:space="preserve"> </w:t>
      </w:r>
      <w:r w:rsidRPr="0078169E">
        <w:rPr>
          <w:sz w:val="22"/>
          <w:szCs w:val="22"/>
          <w:lang w:val="az-Latn-AZ"/>
        </w:rPr>
        <w:t>yaradarkən</w:t>
      </w:r>
      <w:r w:rsidRPr="009C12DA">
        <w:rPr>
          <w:sz w:val="22"/>
          <w:szCs w:val="22"/>
          <w:lang w:val="az-Cyrl-AZ"/>
        </w:rPr>
        <w:t xml:space="preserve"> </w:t>
      </w:r>
      <w:r w:rsidRPr="0078169E">
        <w:rPr>
          <w:sz w:val="22"/>
          <w:szCs w:val="22"/>
          <w:lang w:val="az-Latn-AZ"/>
        </w:rPr>
        <w:t>kömək</w:t>
      </w:r>
      <w:r w:rsidRPr="009C12DA">
        <w:rPr>
          <w:sz w:val="22"/>
          <w:szCs w:val="22"/>
          <w:lang w:val="az-Cyrl-AZ"/>
        </w:rPr>
        <w:t xml:space="preserve"> </w:t>
      </w:r>
      <w:r w:rsidRPr="0078169E">
        <w:rPr>
          <w:sz w:val="22"/>
          <w:szCs w:val="22"/>
          <w:lang w:val="az-Latn-AZ"/>
        </w:rPr>
        <w:t>istəməyib</w:t>
      </w:r>
      <w:r w:rsidRPr="009C12DA">
        <w:rPr>
          <w:sz w:val="22"/>
          <w:szCs w:val="22"/>
          <w:lang w:val="az-Cyrl-AZ"/>
        </w:rPr>
        <w:t xml:space="preserve">. </w:t>
      </w:r>
      <w:r w:rsidRPr="0078169E">
        <w:rPr>
          <w:sz w:val="22"/>
          <w:szCs w:val="22"/>
          <w:lang w:val="az-Latn-AZ"/>
        </w:rPr>
        <w:t>Allahlığında</w:t>
      </w:r>
      <w:r w:rsidRPr="009C12DA">
        <w:rPr>
          <w:sz w:val="22"/>
          <w:szCs w:val="22"/>
          <w:lang w:val="az-Cyrl-AZ"/>
        </w:rPr>
        <w:t xml:space="preserve"> </w:t>
      </w:r>
      <w:r w:rsidRPr="0078169E">
        <w:rPr>
          <w:sz w:val="22"/>
          <w:szCs w:val="22"/>
          <w:lang w:val="az-Latn-AZ"/>
        </w:rPr>
        <w:t>şəriki</w:t>
      </w:r>
      <w:r w:rsidRPr="009C12DA">
        <w:rPr>
          <w:sz w:val="22"/>
          <w:szCs w:val="22"/>
          <w:lang w:val="az-Cyrl-AZ"/>
        </w:rPr>
        <w:t xml:space="preserve"> </w:t>
      </w:r>
      <w:r w:rsidRPr="0078169E">
        <w:rPr>
          <w:sz w:val="22"/>
          <w:szCs w:val="22"/>
          <w:lang w:val="az-Latn-AZ"/>
        </w:rPr>
        <w:t>yoxdur</w:t>
      </w:r>
      <w:r w:rsidRPr="009C12DA">
        <w:rPr>
          <w:sz w:val="22"/>
          <w:szCs w:val="22"/>
          <w:lang w:val="az-Cyrl-AZ"/>
        </w:rPr>
        <w:t xml:space="preserve"> </w:t>
      </w:r>
      <w:r w:rsidRPr="0078169E">
        <w:rPr>
          <w:sz w:val="22"/>
          <w:szCs w:val="22"/>
          <w:lang w:val="az-Latn-AZ"/>
        </w:rPr>
        <w:t>və</w:t>
      </w:r>
      <w:r w:rsidRPr="009C12DA">
        <w:rPr>
          <w:sz w:val="22"/>
          <w:szCs w:val="22"/>
          <w:lang w:val="az-Cyrl-AZ"/>
        </w:rPr>
        <w:t xml:space="preserve"> </w:t>
      </w:r>
      <w:r w:rsidRPr="0078169E">
        <w:rPr>
          <w:sz w:val="22"/>
          <w:szCs w:val="22"/>
          <w:lang w:val="az-Latn-AZ"/>
        </w:rPr>
        <w:t>tək</w:t>
      </w:r>
      <w:r w:rsidRPr="009C12DA">
        <w:rPr>
          <w:sz w:val="22"/>
          <w:szCs w:val="22"/>
          <w:lang w:val="az-Cyrl-AZ"/>
        </w:rPr>
        <w:t xml:space="preserve"> </w:t>
      </w:r>
      <w:r w:rsidRPr="0078169E">
        <w:rPr>
          <w:sz w:val="22"/>
          <w:szCs w:val="22"/>
          <w:lang w:val="az-Latn-AZ"/>
        </w:rPr>
        <w:t>olduğu</w:t>
      </w:r>
      <w:r w:rsidRPr="009C12DA">
        <w:rPr>
          <w:sz w:val="22"/>
          <w:szCs w:val="22"/>
          <w:lang w:val="az-Cyrl-AZ"/>
        </w:rPr>
        <w:t xml:space="preserve"> </w:t>
      </w:r>
      <w:r w:rsidRPr="0078169E">
        <w:rPr>
          <w:sz w:val="22"/>
          <w:szCs w:val="22"/>
          <w:lang w:val="az-Latn-AZ"/>
        </w:rPr>
        <w:t>halda</w:t>
      </w:r>
      <w:r w:rsidRPr="009C12DA">
        <w:rPr>
          <w:sz w:val="22"/>
          <w:szCs w:val="22"/>
          <w:lang w:val="az-Cyrl-AZ"/>
        </w:rPr>
        <w:t xml:space="preserve"> (</w:t>
      </w:r>
      <w:r w:rsidRPr="0078169E">
        <w:rPr>
          <w:sz w:val="22"/>
          <w:szCs w:val="22"/>
          <w:lang w:val="az-Latn-AZ"/>
        </w:rPr>
        <w:t>heç</w:t>
      </w:r>
      <w:r w:rsidRPr="009C12DA">
        <w:rPr>
          <w:sz w:val="22"/>
          <w:szCs w:val="22"/>
          <w:lang w:val="az-Cyrl-AZ"/>
        </w:rPr>
        <w:t xml:space="preserve"> </w:t>
      </w:r>
      <w:r w:rsidRPr="0078169E">
        <w:rPr>
          <w:sz w:val="22"/>
          <w:szCs w:val="22"/>
          <w:lang w:val="az-Latn-AZ"/>
        </w:rPr>
        <w:t>kəsdən</w:t>
      </w:r>
      <w:r w:rsidRPr="009C12DA">
        <w:rPr>
          <w:sz w:val="22"/>
          <w:szCs w:val="22"/>
          <w:lang w:val="az-Cyrl-AZ"/>
        </w:rPr>
        <w:t xml:space="preserve">) </w:t>
      </w:r>
      <w:r w:rsidRPr="0078169E">
        <w:rPr>
          <w:sz w:val="22"/>
          <w:szCs w:val="22"/>
          <w:lang w:val="az-Latn-AZ"/>
        </w:rPr>
        <w:t>köməkdən</w:t>
      </w:r>
      <w:r w:rsidRPr="009C12DA">
        <w:rPr>
          <w:sz w:val="22"/>
          <w:szCs w:val="22"/>
          <w:lang w:val="az-Cyrl-AZ"/>
        </w:rPr>
        <w:t xml:space="preserve"> </w:t>
      </w:r>
      <w:r w:rsidRPr="0078169E">
        <w:rPr>
          <w:sz w:val="22"/>
          <w:szCs w:val="22"/>
          <w:lang w:val="az-Latn-AZ"/>
        </w:rPr>
        <w:t>ehtiyacsız</w:t>
      </w:r>
      <w:r w:rsidRPr="009C12DA">
        <w:rPr>
          <w:sz w:val="22"/>
          <w:szCs w:val="22"/>
          <w:lang w:val="az-Cyrl-AZ"/>
        </w:rPr>
        <w:t xml:space="preserve"> </w:t>
      </w:r>
      <w:r w:rsidRPr="0078169E">
        <w:rPr>
          <w:sz w:val="22"/>
          <w:szCs w:val="22"/>
          <w:lang w:val="az-Latn-AZ"/>
        </w:rPr>
        <w:t>olub</w:t>
      </w:r>
      <w:r w:rsidRPr="009C12DA">
        <w:rPr>
          <w:sz w:val="22"/>
          <w:szCs w:val="22"/>
          <w:lang w:val="az-Cyrl-AZ"/>
        </w:rPr>
        <w:t xml:space="preserve">.  </w:t>
      </w:r>
      <w:r w:rsidRPr="0078169E">
        <w:rPr>
          <w:sz w:val="22"/>
          <w:szCs w:val="22"/>
          <w:lang w:val="az-Latn-AZ"/>
        </w:rPr>
        <w:t>Dillər</w:t>
      </w:r>
      <w:r w:rsidRPr="009C12DA">
        <w:rPr>
          <w:sz w:val="22"/>
          <w:szCs w:val="22"/>
          <w:lang w:val="az-Cyrl-AZ"/>
        </w:rPr>
        <w:t xml:space="preserve">, </w:t>
      </w:r>
      <w:r w:rsidRPr="0078169E">
        <w:rPr>
          <w:sz w:val="22"/>
          <w:szCs w:val="22"/>
          <w:lang w:val="az-Latn-AZ"/>
        </w:rPr>
        <w:t>Onun</w:t>
      </w:r>
      <w:r w:rsidRPr="009C12DA">
        <w:rPr>
          <w:sz w:val="22"/>
          <w:szCs w:val="22"/>
          <w:lang w:val="az-Cyrl-AZ"/>
        </w:rPr>
        <w:t xml:space="preserve"> </w:t>
      </w:r>
      <w:r w:rsidRPr="0078169E">
        <w:rPr>
          <w:sz w:val="22"/>
          <w:szCs w:val="22"/>
          <w:lang w:val="az-Latn-AZ"/>
        </w:rPr>
        <w:t>vəsfindən</w:t>
      </w:r>
      <w:r w:rsidRPr="009C12DA">
        <w:rPr>
          <w:sz w:val="22"/>
          <w:szCs w:val="22"/>
          <w:lang w:val="az-Cyrl-AZ"/>
        </w:rPr>
        <w:t xml:space="preserve"> </w:t>
      </w:r>
      <w:r w:rsidRPr="0078169E">
        <w:rPr>
          <w:sz w:val="22"/>
          <w:szCs w:val="22"/>
          <w:lang w:val="az-Latn-AZ"/>
        </w:rPr>
        <w:t>aciz</w:t>
      </w:r>
      <w:r w:rsidRPr="009C12DA">
        <w:rPr>
          <w:sz w:val="22"/>
          <w:szCs w:val="22"/>
          <w:lang w:val="az-Cyrl-AZ"/>
        </w:rPr>
        <w:t xml:space="preserve">, </w:t>
      </w:r>
      <w:r w:rsidRPr="0078169E">
        <w:rPr>
          <w:sz w:val="22"/>
          <w:szCs w:val="22"/>
          <w:lang w:val="az-Latn-AZ"/>
        </w:rPr>
        <w:t>ağıllar</w:t>
      </w:r>
      <w:r w:rsidRPr="009C12DA">
        <w:rPr>
          <w:sz w:val="22"/>
          <w:szCs w:val="22"/>
          <w:lang w:val="az-Cyrl-AZ"/>
        </w:rPr>
        <w:t xml:space="preserve"> </w:t>
      </w:r>
      <w:r w:rsidRPr="0078169E">
        <w:rPr>
          <w:sz w:val="22"/>
          <w:szCs w:val="22"/>
          <w:lang w:val="az-Latn-AZ"/>
        </w:rPr>
        <w:t>dərkindən</w:t>
      </w:r>
      <w:r w:rsidRPr="009C12DA">
        <w:rPr>
          <w:sz w:val="22"/>
          <w:szCs w:val="22"/>
          <w:lang w:val="az-Cyrl-AZ"/>
        </w:rPr>
        <w:t xml:space="preserve"> </w:t>
      </w:r>
      <w:r w:rsidRPr="0078169E">
        <w:rPr>
          <w:sz w:val="22"/>
          <w:szCs w:val="22"/>
          <w:lang w:val="az-Latn-AZ"/>
        </w:rPr>
        <w:t>və</w:t>
      </w:r>
      <w:r w:rsidRPr="009C12DA">
        <w:rPr>
          <w:sz w:val="22"/>
          <w:szCs w:val="22"/>
          <w:lang w:val="az-Cyrl-AZ"/>
        </w:rPr>
        <w:t xml:space="preserve"> </w:t>
      </w:r>
      <w:r w:rsidRPr="0078169E">
        <w:rPr>
          <w:sz w:val="22"/>
          <w:szCs w:val="22"/>
          <w:lang w:val="az-Latn-AZ"/>
        </w:rPr>
        <w:t>tanınmasından</w:t>
      </w:r>
      <w:r w:rsidRPr="009C12DA">
        <w:rPr>
          <w:sz w:val="22"/>
          <w:szCs w:val="22"/>
          <w:lang w:val="az-Cyrl-AZ"/>
        </w:rPr>
        <w:t xml:space="preserve"> </w:t>
      </w:r>
      <w:r w:rsidRPr="0078169E">
        <w:rPr>
          <w:sz w:val="22"/>
          <w:szCs w:val="22"/>
          <w:lang w:val="az-Latn-AZ"/>
        </w:rPr>
        <w:t>heyran</w:t>
      </w:r>
      <w:r w:rsidRPr="009C12DA">
        <w:rPr>
          <w:sz w:val="22"/>
          <w:szCs w:val="22"/>
          <w:lang w:val="az-Cyrl-AZ"/>
        </w:rPr>
        <w:t xml:space="preserve">, </w:t>
      </w:r>
      <w:r w:rsidRPr="0078169E">
        <w:rPr>
          <w:sz w:val="22"/>
          <w:szCs w:val="22"/>
          <w:lang w:val="az-Latn-AZ"/>
        </w:rPr>
        <w:t>mütəkəbbirlər</w:t>
      </w:r>
      <w:r w:rsidRPr="009C12DA">
        <w:rPr>
          <w:sz w:val="22"/>
          <w:szCs w:val="22"/>
          <w:lang w:val="az-Cyrl-AZ"/>
        </w:rPr>
        <w:t xml:space="preserve"> </w:t>
      </w:r>
      <w:r w:rsidRPr="0078169E">
        <w:rPr>
          <w:sz w:val="22"/>
          <w:szCs w:val="22"/>
          <w:lang w:val="az-Latn-AZ"/>
        </w:rPr>
        <w:t>heybətinin</w:t>
      </w:r>
      <w:r w:rsidRPr="009C12DA">
        <w:rPr>
          <w:sz w:val="22"/>
          <w:szCs w:val="22"/>
          <w:lang w:val="az-Cyrl-AZ"/>
        </w:rPr>
        <w:t xml:space="preserve"> </w:t>
      </w:r>
      <w:r w:rsidRPr="0078169E">
        <w:rPr>
          <w:sz w:val="22"/>
          <w:szCs w:val="22"/>
          <w:lang w:val="az-Latn-AZ"/>
        </w:rPr>
        <w:t>müqabilində</w:t>
      </w:r>
      <w:r w:rsidRPr="009C12DA">
        <w:rPr>
          <w:sz w:val="22"/>
          <w:szCs w:val="22"/>
          <w:lang w:val="az-Cyrl-AZ"/>
        </w:rPr>
        <w:t xml:space="preserve"> </w:t>
      </w:r>
      <w:r w:rsidRPr="0078169E">
        <w:rPr>
          <w:sz w:val="22"/>
          <w:szCs w:val="22"/>
          <w:lang w:val="az-Latn-AZ"/>
        </w:rPr>
        <w:t>zəlil</w:t>
      </w:r>
      <w:r w:rsidRPr="009C12DA">
        <w:rPr>
          <w:sz w:val="22"/>
          <w:szCs w:val="22"/>
          <w:lang w:val="az-Cyrl-AZ"/>
        </w:rPr>
        <w:t xml:space="preserve"> </w:t>
      </w:r>
      <w:r w:rsidRPr="0078169E">
        <w:rPr>
          <w:sz w:val="22"/>
          <w:szCs w:val="22"/>
          <w:lang w:val="az-Latn-AZ"/>
        </w:rPr>
        <w:t>və</w:t>
      </w:r>
      <w:r w:rsidRPr="009C12DA">
        <w:rPr>
          <w:sz w:val="22"/>
          <w:szCs w:val="22"/>
          <w:lang w:val="az-Cyrl-AZ"/>
        </w:rPr>
        <w:t xml:space="preserve"> </w:t>
      </w:r>
      <w:r w:rsidRPr="0078169E">
        <w:rPr>
          <w:sz w:val="22"/>
          <w:szCs w:val="22"/>
          <w:lang w:val="az-Latn-AZ"/>
        </w:rPr>
        <w:t>xar</w:t>
      </w:r>
      <w:r w:rsidRPr="009C12DA">
        <w:rPr>
          <w:sz w:val="22"/>
          <w:szCs w:val="22"/>
          <w:lang w:val="az-Cyrl-AZ"/>
        </w:rPr>
        <w:t xml:space="preserve">, </w:t>
      </w:r>
      <w:r w:rsidRPr="0078169E">
        <w:rPr>
          <w:sz w:val="22"/>
          <w:szCs w:val="22"/>
          <w:lang w:val="az-Latn-AZ"/>
        </w:rPr>
        <w:t>dahilər</w:t>
      </w:r>
      <w:r w:rsidRPr="009C12DA">
        <w:rPr>
          <w:sz w:val="22"/>
          <w:szCs w:val="22"/>
          <w:lang w:val="az-Cyrl-AZ"/>
        </w:rPr>
        <w:t xml:space="preserve"> </w:t>
      </w:r>
      <w:r w:rsidRPr="0078169E">
        <w:rPr>
          <w:sz w:val="22"/>
          <w:szCs w:val="22"/>
          <w:lang w:val="az-Latn-AZ"/>
        </w:rPr>
        <w:t>Onun</w:t>
      </w:r>
      <w:r w:rsidRPr="009C12DA">
        <w:rPr>
          <w:sz w:val="22"/>
          <w:szCs w:val="22"/>
          <w:lang w:val="az-Cyrl-AZ"/>
        </w:rPr>
        <w:t xml:space="preserve"> </w:t>
      </w:r>
      <w:r w:rsidRPr="0078169E">
        <w:rPr>
          <w:sz w:val="22"/>
          <w:szCs w:val="22"/>
          <w:lang w:val="az-Latn-AZ"/>
        </w:rPr>
        <w:t>qəhrindən</w:t>
      </w:r>
      <w:r w:rsidRPr="009C12DA">
        <w:rPr>
          <w:sz w:val="22"/>
          <w:szCs w:val="22"/>
          <w:lang w:val="az-Cyrl-AZ"/>
        </w:rPr>
        <w:t xml:space="preserve"> </w:t>
      </w:r>
      <w:r w:rsidRPr="0078169E">
        <w:rPr>
          <w:sz w:val="22"/>
          <w:szCs w:val="22"/>
          <w:lang w:val="az-Latn-AZ"/>
        </w:rPr>
        <w:t>həqir</w:t>
      </w:r>
      <w:r w:rsidRPr="009C12DA">
        <w:rPr>
          <w:sz w:val="22"/>
          <w:szCs w:val="22"/>
          <w:lang w:val="az-Cyrl-AZ"/>
        </w:rPr>
        <w:t xml:space="preserve"> </w:t>
      </w:r>
      <w:r w:rsidRPr="0078169E">
        <w:rPr>
          <w:sz w:val="22"/>
          <w:szCs w:val="22"/>
          <w:lang w:val="az-Latn-AZ"/>
        </w:rPr>
        <w:t>və</w:t>
      </w:r>
      <w:r w:rsidRPr="009C12DA">
        <w:rPr>
          <w:sz w:val="22"/>
          <w:szCs w:val="22"/>
          <w:lang w:val="az-Cyrl-AZ"/>
        </w:rPr>
        <w:t xml:space="preserve"> </w:t>
      </w:r>
      <w:r w:rsidRPr="0078169E">
        <w:rPr>
          <w:sz w:val="22"/>
          <w:szCs w:val="22"/>
          <w:lang w:val="az-Latn-AZ"/>
        </w:rPr>
        <w:t>zəlil</w:t>
      </w:r>
      <w:r w:rsidRPr="009C12DA">
        <w:rPr>
          <w:sz w:val="22"/>
          <w:szCs w:val="22"/>
          <w:lang w:val="az-Cyrl-AZ"/>
        </w:rPr>
        <w:t xml:space="preserve">, </w:t>
      </w:r>
      <w:r w:rsidRPr="0078169E">
        <w:rPr>
          <w:sz w:val="22"/>
          <w:szCs w:val="22"/>
          <w:lang w:val="az-Latn-AZ"/>
        </w:rPr>
        <w:t>hər</w:t>
      </w:r>
      <w:r w:rsidRPr="009C12DA">
        <w:rPr>
          <w:sz w:val="22"/>
          <w:szCs w:val="22"/>
          <w:lang w:val="az-Cyrl-AZ"/>
        </w:rPr>
        <w:t xml:space="preserve"> </w:t>
      </w:r>
      <w:r w:rsidRPr="0078169E">
        <w:rPr>
          <w:sz w:val="22"/>
          <w:szCs w:val="22"/>
          <w:lang w:val="az-Latn-AZ"/>
        </w:rPr>
        <w:t>bir</w:t>
      </w:r>
      <w:r w:rsidRPr="009C12DA">
        <w:rPr>
          <w:sz w:val="22"/>
          <w:szCs w:val="22"/>
          <w:lang w:val="az-Cyrl-AZ"/>
        </w:rPr>
        <w:t xml:space="preserve"> </w:t>
      </w:r>
      <w:r w:rsidRPr="0078169E">
        <w:rPr>
          <w:sz w:val="22"/>
          <w:szCs w:val="22"/>
          <w:lang w:val="az-Latn-AZ"/>
        </w:rPr>
        <w:t>böyük</w:t>
      </w:r>
      <w:r w:rsidRPr="009C12DA">
        <w:rPr>
          <w:sz w:val="22"/>
          <w:szCs w:val="22"/>
          <w:lang w:val="az-Cyrl-AZ"/>
        </w:rPr>
        <w:t xml:space="preserve"> </w:t>
      </w:r>
      <w:r w:rsidRPr="0078169E">
        <w:rPr>
          <w:sz w:val="22"/>
          <w:szCs w:val="22"/>
          <w:lang w:val="az-Latn-AZ"/>
        </w:rPr>
        <w:t>Onun</w:t>
      </w:r>
      <w:r w:rsidRPr="009C12DA">
        <w:rPr>
          <w:sz w:val="22"/>
          <w:szCs w:val="22"/>
          <w:lang w:val="az-Cyrl-AZ"/>
        </w:rPr>
        <w:t xml:space="preserve"> </w:t>
      </w:r>
      <w:r w:rsidRPr="0078169E">
        <w:rPr>
          <w:sz w:val="22"/>
          <w:szCs w:val="22"/>
          <w:lang w:val="az-Latn-AZ"/>
        </w:rPr>
        <w:t>əzəməti</w:t>
      </w:r>
      <w:r w:rsidRPr="009C12DA">
        <w:rPr>
          <w:sz w:val="22"/>
          <w:szCs w:val="22"/>
          <w:lang w:val="az-Cyrl-AZ"/>
        </w:rPr>
        <w:t xml:space="preserve"> </w:t>
      </w:r>
      <w:r w:rsidRPr="0078169E">
        <w:rPr>
          <w:sz w:val="22"/>
          <w:szCs w:val="22"/>
          <w:lang w:val="az-Latn-AZ"/>
        </w:rPr>
        <w:t>müqabilində</w:t>
      </w:r>
      <w:r w:rsidRPr="009C12DA">
        <w:rPr>
          <w:sz w:val="22"/>
          <w:szCs w:val="22"/>
          <w:lang w:val="az-Cyrl-AZ"/>
        </w:rPr>
        <w:t xml:space="preserve"> </w:t>
      </w:r>
      <w:r w:rsidRPr="0078169E">
        <w:rPr>
          <w:sz w:val="22"/>
          <w:szCs w:val="22"/>
          <w:lang w:val="az-Latn-AZ"/>
        </w:rPr>
        <w:t>zəlildir</w:t>
      </w:r>
      <w:r w:rsidRPr="009C12DA">
        <w:rPr>
          <w:sz w:val="22"/>
          <w:szCs w:val="22"/>
          <w:lang w:val="az-Cyrl-AZ"/>
        </w:rPr>
        <w:t xml:space="preserve">! </w:t>
      </w:r>
      <w:r w:rsidRPr="0078169E">
        <w:rPr>
          <w:sz w:val="22"/>
          <w:szCs w:val="22"/>
          <w:lang w:val="az-Latn-AZ"/>
        </w:rPr>
        <w:t>Bəs</w:t>
      </w:r>
      <w:r w:rsidRPr="009C12DA">
        <w:rPr>
          <w:sz w:val="22"/>
          <w:szCs w:val="22"/>
          <w:lang w:val="az-Cyrl-AZ"/>
        </w:rPr>
        <w:t xml:space="preserve">, </w:t>
      </w:r>
      <w:r w:rsidRPr="0078169E">
        <w:rPr>
          <w:sz w:val="22"/>
          <w:szCs w:val="22"/>
          <w:lang w:val="az-Latn-AZ"/>
        </w:rPr>
        <w:t>həmişə</w:t>
      </w:r>
      <w:r w:rsidRPr="009C12DA">
        <w:rPr>
          <w:sz w:val="22"/>
          <w:szCs w:val="22"/>
          <w:lang w:val="az-Cyrl-AZ"/>
        </w:rPr>
        <w:t xml:space="preserve">, </w:t>
      </w:r>
      <w:r w:rsidRPr="0078169E">
        <w:rPr>
          <w:sz w:val="22"/>
          <w:szCs w:val="22"/>
          <w:lang w:val="az-Latn-AZ"/>
        </w:rPr>
        <w:t>tam</w:t>
      </w:r>
      <w:r w:rsidRPr="009C12DA">
        <w:rPr>
          <w:sz w:val="22"/>
          <w:szCs w:val="22"/>
          <w:lang w:val="az-Cyrl-AZ"/>
        </w:rPr>
        <w:t xml:space="preserve">, </w:t>
      </w:r>
      <w:r w:rsidRPr="0078169E">
        <w:rPr>
          <w:sz w:val="22"/>
          <w:szCs w:val="22"/>
          <w:lang w:val="az-Latn-AZ"/>
        </w:rPr>
        <w:t>hərtərəfli</w:t>
      </w:r>
      <w:r w:rsidRPr="009C12DA">
        <w:rPr>
          <w:sz w:val="22"/>
          <w:szCs w:val="22"/>
          <w:lang w:val="az-Cyrl-AZ"/>
        </w:rPr>
        <w:t xml:space="preserve"> </w:t>
      </w:r>
      <w:r w:rsidRPr="0078169E">
        <w:rPr>
          <w:sz w:val="22"/>
          <w:szCs w:val="22"/>
          <w:lang w:val="az-Latn-AZ"/>
        </w:rPr>
        <w:t>həmd</w:t>
      </w:r>
      <w:r w:rsidRPr="009C12DA">
        <w:rPr>
          <w:sz w:val="22"/>
          <w:szCs w:val="22"/>
          <w:lang w:val="az-Cyrl-AZ"/>
        </w:rPr>
        <w:t xml:space="preserve"> </w:t>
      </w:r>
      <w:r w:rsidRPr="0078169E">
        <w:rPr>
          <w:sz w:val="22"/>
          <w:szCs w:val="22"/>
          <w:lang w:val="az-Latn-AZ"/>
        </w:rPr>
        <w:t>və</w:t>
      </w:r>
      <w:r w:rsidRPr="009C12DA">
        <w:rPr>
          <w:sz w:val="22"/>
          <w:szCs w:val="22"/>
          <w:lang w:val="az-Cyrl-AZ"/>
        </w:rPr>
        <w:t xml:space="preserve"> </w:t>
      </w:r>
      <w:r w:rsidRPr="0078169E">
        <w:rPr>
          <w:sz w:val="22"/>
          <w:szCs w:val="22"/>
          <w:lang w:val="az-Latn-AZ"/>
        </w:rPr>
        <w:t>səna</w:t>
      </w:r>
      <w:r w:rsidRPr="009C12DA">
        <w:rPr>
          <w:sz w:val="22"/>
          <w:szCs w:val="22"/>
          <w:lang w:val="az-Cyrl-AZ"/>
        </w:rPr>
        <w:t xml:space="preserve"> </w:t>
      </w:r>
      <w:r w:rsidRPr="0078169E">
        <w:rPr>
          <w:sz w:val="22"/>
          <w:szCs w:val="22"/>
          <w:lang w:val="az-Latn-AZ"/>
        </w:rPr>
        <w:t>Sənə</w:t>
      </w:r>
      <w:r w:rsidRPr="009C12DA">
        <w:rPr>
          <w:sz w:val="22"/>
          <w:szCs w:val="22"/>
          <w:lang w:val="az-Cyrl-AZ"/>
        </w:rPr>
        <w:t xml:space="preserve"> </w:t>
      </w:r>
      <w:r w:rsidRPr="0078169E">
        <w:rPr>
          <w:sz w:val="22"/>
          <w:szCs w:val="22"/>
          <w:lang w:val="az-Latn-AZ"/>
        </w:rPr>
        <w:t>məxsusdur</w:t>
      </w:r>
      <w:r w:rsidRPr="009C12DA">
        <w:rPr>
          <w:sz w:val="22"/>
          <w:szCs w:val="22"/>
          <w:lang w:val="az-Cyrl-AZ"/>
        </w:rPr>
        <w:t xml:space="preserve">! </w:t>
      </w:r>
      <w:r w:rsidRPr="0078169E">
        <w:rPr>
          <w:sz w:val="22"/>
          <w:szCs w:val="22"/>
          <w:lang w:val="az-Latn-AZ"/>
        </w:rPr>
        <w:t>Sənin</w:t>
      </w:r>
      <w:r w:rsidRPr="009C12DA">
        <w:rPr>
          <w:sz w:val="22"/>
          <w:szCs w:val="22"/>
          <w:lang w:val="az-Cyrl-AZ"/>
        </w:rPr>
        <w:t xml:space="preserve"> </w:t>
      </w:r>
      <w:r w:rsidRPr="0078169E">
        <w:rPr>
          <w:sz w:val="22"/>
          <w:szCs w:val="22"/>
          <w:lang w:val="az-Latn-AZ"/>
        </w:rPr>
        <w:t>daimi</w:t>
      </w:r>
      <w:r w:rsidRPr="009C12DA">
        <w:rPr>
          <w:sz w:val="22"/>
          <w:szCs w:val="22"/>
          <w:lang w:val="az-Cyrl-AZ"/>
        </w:rPr>
        <w:t xml:space="preserve"> </w:t>
      </w:r>
      <w:r w:rsidRPr="0078169E">
        <w:rPr>
          <w:sz w:val="22"/>
          <w:szCs w:val="22"/>
          <w:lang w:val="az-Latn-AZ"/>
        </w:rPr>
        <w:t>salam</w:t>
      </w:r>
      <w:r w:rsidRPr="009C12DA">
        <w:rPr>
          <w:sz w:val="22"/>
          <w:szCs w:val="22"/>
          <w:lang w:val="az-Cyrl-AZ"/>
        </w:rPr>
        <w:t xml:space="preserve"> </w:t>
      </w:r>
      <w:r w:rsidRPr="0078169E">
        <w:rPr>
          <w:sz w:val="22"/>
          <w:szCs w:val="22"/>
          <w:lang w:val="az-Latn-AZ"/>
        </w:rPr>
        <w:t>və</w:t>
      </w:r>
      <w:r w:rsidRPr="009C12DA">
        <w:rPr>
          <w:sz w:val="22"/>
          <w:szCs w:val="22"/>
          <w:lang w:val="az-Cyrl-AZ"/>
        </w:rPr>
        <w:t xml:space="preserve"> </w:t>
      </w:r>
      <w:r w:rsidRPr="0078169E">
        <w:rPr>
          <w:sz w:val="22"/>
          <w:szCs w:val="22"/>
          <w:lang w:val="az-Latn-AZ"/>
        </w:rPr>
        <w:t>rəhmətin</w:t>
      </w:r>
      <w:r w:rsidRPr="009C12DA">
        <w:rPr>
          <w:sz w:val="22"/>
          <w:szCs w:val="22"/>
          <w:lang w:val="az-Cyrl-AZ"/>
        </w:rPr>
        <w:t xml:space="preserve"> </w:t>
      </w:r>
      <w:r w:rsidRPr="0078169E">
        <w:rPr>
          <w:sz w:val="22"/>
          <w:szCs w:val="22"/>
          <w:lang w:val="az-Latn-AZ"/>
        </w:rPr>
        <w:t>Rəsuluna</w:t>
      </w:r>
      <w:r w:rsidRPr="009C12DA">
        <w:rPr>
          <w:sz w:val="22"/>
          <w:szCs w:val="22"/>
          <w:lang w:val="az-Cyrl-AZ"/>
        </w:rPr>
        <w:t xml:space="preserve"> </w:t>
      </w:r>
      <w:r w:rsidRPr="0078169E">
        <w:rPr>
          <w:sz w:val="22"/>
          <w:szCs w:val="22"/>
          <w:lang w:val="az-Latn-AZ"/>
        </w:rPr>
        <w:t>olsun</w:t>
      </w:r>
      <w:r w:rsidRPr="009C12DA">
        <w:rPr>
          <w:sz w:val="22"/>
          <w:szCs w:val="22"/>
          <w:lang w:val="az-Cyrl-AZ"/>
        </w:rPr>
        <w:t xml:space="preserve">! </w:t>
      </w:r>
      <w:r w:rsidRPr="0078169E">
        <w:rPr>
          <w:sz w:val="22"/>
          <w:szCs w:val="22"/>
          <w:lang w:val="az-Latn-AZ"/>
        </w:rPr>
        <w:t>İlahi</w:t>
      </w:r>
      <w:r w:rsidRPr="009C12DA">
        <w:rPr>
          <w:sz w:val="22"/>
          <w:szCs w:val="22"/>
          <w:lang w:val="az-Cyrl-AZ"/>
        </w:rPr>
        <w:t xml:space="preserve">! </w:t>
      </w:r>
      <w:r w:rsidRPr="0078169E">
        <w:rPr>
          <w:sz w:val="22"/>
          <w:szCs w:val="22"/>
          <w:lang w:val="az-Latn-AZ"/>
        </w:rPr>
        <w:t>Bu</w:t>
      </w:r>
      <w:r w:rsidRPr="009C12DA">
        <w:rPr>
          <w:sz w:val="22"/>
          <w:szCs w:val="22"/>
          <w:lang w:val="az-Cyrl-AZ"/>
        </w:rPr>
        <w:t xml:space="preserve"> </w:t>
      </w:r>
      <w:r w:rsidRPr="0078169E">
        <w:rPr>
          <w:sz w:val="22"/>
          <w:szCs w:val="22"/>
          <w:lang w:val="az-Latn-AZ"/>
        </w:rPr>
        <w:t>günün</w:t>
      </w:r>
      <w:r w:rsidRPr="009C12DA">
        <w:rPr>
          <w:sz w:val="22"/>
          <w:szCs w:val="22"/>
          <w:lang w:val="az-Cyrl-AZ"/>
        </w:rPr>
        <w:t xml:space="preserve"> </w:t>
      </w:r>
      <w:r w:rsidRPr="0078169E">
        <w:rPr>
          <w:sz w:val="22"/>
          <w:szCs w:val="22"/>
          <w:lang w:val="az-Latn-AZ"/>
        </w:rPr>
        <w:t>əvvəlini</w:t>
      </w:r>
      <w:r w:rsidRPr="009C12DA">
        <w:rPr>
          <w:sz w:val="22"/>
          <w:szCs w:val="22"/>
          <w:lang w:val="az-Cyrl-AZ"/>
        </w:rPr>
        <w:t xml:space="preserve"> </w:t>
      </w:r>
      <w:r w:rsidRPr="0078169E">
        <w:rPr>
          <w:sz w:val="22"/>
          <w:szCs w:val="22"/>
          <w:lang w:val="az-Latn-AZ"/>
        </w:rPr>
        <w:t>mənimçün</w:t>
      </w:r>
      <w:r w:rsidRPr="009C12DA">
        <w:rPr>
          <w:sz w:val="22"/>
          <w:szCs w:val="22"/>
          <w:lang w:val="az-Cyrl-AZ"/>
        </w:rPr>
        <w:t xml:space="preserve"> </w:t>
      </w:r>
      <w:r w:rsidRPr="0078169E">
        <w:rPr>
          <w:sz w:val="22"/>
          <w:szCs w:val="22"/>
          <w:lang w:val="az-Latn-AZ"/>
        </w:rPr>
        <w:t>xeyir</w:t>
      </w:r>
      <w:r w:rsidRPr="009C12DA">
        <w:rPr>
          <w:sz w:val="22"/>
          <w:szCs w:val="22"/>
          <w:lang w:val="az-Cyrl-AZ"/>
        </w:rPr>
        <w:t xml:space="preserve"> </w:t>
      </w:r>
      <w:r w:rsidRPr="0078169E">
        <w:rPr>
          <w:sz w:val="22"/>
          <w:szCs w:val="22"/>
          <w:lang w:val="az-Latn-AZ"/>
        </w:rPr>
        <w:t>və</w:t>
      </w:r>
      <w:r w:rsidRPr="009C12DA">
        <w:rPr>
          <w:sz w:val="22"/>
          <w:szCs w:val="22"/>
          <w:lang w:val="az-Cyrl-AZ"/>
        </w:rPr>
        <w:t xml:space="preserve"> </w:t>
      </w:r>
      <w:r w:rsidRPr="0078169E">
        <w:rPr>
          <w:sz w:val="22"/>
          <w:szCs w:val="22"/>
          <w:lang w:val="az-Latn-AZ"/>
        </w:rPr>
        <w:t>səlah</w:t>
      </w:r>
      <w:r w:rsidRPr="009C12DA">
        <w:rPr>
          <w:sz w:val="22"/>
          <w:szCs w:val="22"/>
          <w:lang w:val="az-Cyrl-AZ"/>
        </w:rPr>
        <w:t xml:space="preserve">, </w:t>
      </w:r>
      <w:r w:rsidRPr="0078169E">
        <w:rPr>
          <w:sz w:val="22"/>
          <w:szCs w:val="22"/>
          <w:lang w:val="az-Latn-AZ"/>
        </w:rPr>
        <w:t>ortasını</w:t>
      </w:r>
      <w:r w:rsidRPr="009C12DA">
        <w:rPr>
          <w:sz w:val="22"/>
          <w:szCs w:val="22"/>
          <w:lang w:val="az-Cyrl-AZ"/>
        </w:rPr>
        <w:t xml:space="preserve">  </w:t>
      </w:r>
      <w:r w:rsidRPr="0078169E">
        <w:rPr>
          <w:sz w:val="22"/>
          <w:szCs w:val="22"/>
          <w:lang w:val="az-Latn-AZ"/>
        </w:rPr>
        <w:t>qələbə</w:t>
      </w:r>
      <w:r w:rsidRPr="009C12DA">
        <w:rPr>
          <w:sz w:val="22"/>
          <w:szCs w:val="22"/>
          <w:lang w:val="az-Cyrl-AZ"/>
        </w:rPr>
        <w:t xml:space="preserve"> </w:t>
      </w:r>
      <w:r w:rsidRPr="0078169E">
        <w:rPr>
          <w:sz w:val="22"/>
          <w:szCs w:val="22"/>
          <w:lang w:val="az-Latn-AZ"/>
        </w:rPr>
        <w:t>və</w:t>
      </w:r>
      <w:r w:rsidRPr="009C12DA">
        <w:rPr>
          <w:sz w:val="22"/>
          <w:szCs w:val="22"/>
          <w:lang w:val="az-Cyrl-AZ"/>
        </w:rPr>
        <w:t xml:space="preserve"> </w:t>
      </w:r>
      <w:r w:rsidRPr="0078169E">
        <w:rPr>
          <w:sz w:val="22"/>
          <w:szCs w:val="22"/>
          <w:lang w:val="az-Latn-AZ"/>
        </w:rPr>
        <w:t>axırını</w:t>
      </w:r>
      <w:r w:rsidRPr="009C12DA">
        <w:rPr>
          <w:sz w:val="22"/>
          <w:szCs w:val="22"/>
          <w:lang w:val="az-Cyrl-AZ"/>
        </w:rPr>
        <w:t xml:space="preserve"> </w:t>
      </w:r>
      <w:r w:rsidRPr="0078169E">
        <w:rPr>
          <w:sz w:val="22"/>
          <w:szCs w:val="22"/>
          <w:lang w:val="az-Latn-AZ"/>
        </w:rPr>
        <w:t>nicat</w:t>
      </w:r>
      <w:r w:rsidRPr="009C12DA">
        <w:rPr>
          <w:sz w:val="22"/>
          <w:szCs w:val="22"/>
          <w:lang w:val="az-Cyrl-AZ"/>
        </w:rPr>
        <w:t xml:space="preserve"> </w:t>
      </w:r>
      <w:r w:rsidRPr="0078169E">
        <w:rPr>
          <w:sz w:val="22"/>
          <w:szCs w:val="22"/>
          <w:lang w:val="az-Latn-AZ"/>
        </w:rPr>
        <w:t>qərar</w:t>
      </w:r>
      <w:r w:rsidRPr="009C12DA">
        <w:rPr>
          <w:sz w:val="22"/>
          <w:szCs w:val="22"/>
          <w:lang w:val="az-Cyrl-AZ"/>
        </w:rPr>
        <w:t xml:space="preserve"> </w:t>
      </w:r>
      <w:r w:rsidRPr="0078169E">
        <w:rPr>
          <w:sz w:val="22"/>
          <w:szCs w:val="22"/>
          <w:lang w:val="az-Latn-AZ"/>
        </w:rPr>
        <w:t>ver</w:t>
      </w:r>
      <w:r w:rsidRPr="009C12DA">
        <w:rPr>
          <w:sz w:val="22"/>
          <w:szCs w:val="22"/>
          <w:lang w:val="az-Cyrl-AZ"/>
        </w:rPr>
        <w:t xml:space="preserve">! </w:t>
      </w:r>
      <w:r w:rsidRPr="0078169E">
        <w:rPr>
          <w:sz w:val="22"/>
          <w:szCs w:val="22"/>
          <w:lang w:val="az-Latn-AZ"/>
        </w:rPr>
        <w:t>İlahi</w:t>
      </w:r>
      <w:r w:rsidRPr="009C12DA">
        <w:rPr>
          <w:sz w:val="22"/>
          <w:szCs w:val="22"/>
          <w:lang w:val="az-Cyrl-AZ"/>
        </w:rPr>
        <w:t xml:space="preserve">! </w:t>
      </w:r>
      <w:r w:rsidRPr="0078169E">
        <w:rPr>
          <w:sz w:val="22"/>
          <w:szCs w:val="22"/>
          <w:lang w:val="az-Latn-AZ"/>
        </w:rPr>
        <w:t>Sənə</w:t>
      </w:r>
      <w:r w:rsidRPr="009C12DA">
        <w:rPr>
          <w:sz w:val="22"/>
          <w:szCs w:val="22"/>
          <w:lang w:val="az-Cyrl-AZ"/>
        </w:rPr>
        <w:t xml:space="preserve"> </w:t>
      </w:r>
      <w:r w:rsidRPr="0078169E">
        <w:rPr>
          <w:sz w:val="22"/>
          <w:szCs w:val="22"/>
          <w:lang w:val="az-Latn-AZ"/>
        </w:rPr>
        <w:t>pənah</w:t>
      </w:r>
      <w:r w:rsidRPr="009C12DA">
        <w:rPr>
          <w:sz w:val="22"/>
          <w:szCs w:val="22"/>
          <w:lang w:val="az-Cyrl-AZ"/>
        </w:rPr>
        <w:t xml:space="preserve"> </w:t>
      </w:r>
      <w:r w:rsidRPr="0078169E">
        <w:rPr>
          <w:sz w:val="22"/>
          <w:szCs w:val="22"/>
          <w:lang w:val="az-Latn-AZ"/>
        </w:rPr>
        <w:t>aparıram</w:t>
      </w:r>
      <w:r w:rsidRPr="009C12DA">
        <w:rPr>
          <w:sz w:val="22"/>
          <w:szCs w:val="22"/>
          <w:lang w:val="az-Cyrl-AZ"/>
        </w:rPr>
        <w:t xml:space="preserve"> </w:t>
      </w:r>
      <w:r w:rsidRPr="0078169E">
        <w:rPr>
          <w:sz w:val="22"/>
          <w:szCs w:val="22"/>
          <w:lang w:val="az-Latn-AZ"/>
        </w:rPr>
        <w:t>o</w:t>
      </w:r>
      <w:r w:rsidRPr="009C12DA">
        <w:rPr>
          <w:sz w:val="22"/>
          <w:szCs w:val="22"/>
          <w:lang w:val="az-Cyrl-AZ"/>
        </w:rPr>
        <w:t xml:space="preserve"> </w:t>
      </w:r>
      <w:r w:rsidRPr="0078169E">
        <w:rPr>
          <w:sz w:val="22"/>
          <w:szCs w:val="22"/>
          <w:lang w:val="az-Latn-AZ"/>
        </w:rPr>
        <w:t>gündən</w:t>
      </w:r>
      <w:r w:rsidRPr="009C12DA">
        <w:rPr>
          <w:sz w:val="22"/>
          <w:szCs w:val="22"/>
          <w:lang w:val="az-Cyrl-AZ"/>
        </w:rPr>
        <w:t xml:space="preserve"> </w:t>
      </w:r>
      <w:r w:rsidRPr="0078169E">
        <w:rPr>
          <w:sz w:val="22"/>
          <w:szCs w:val="22"/>
          <w:lang w:val="az-Latn-AZ"/>
        </w:rPr>
        <w:t>ki</w:t>
      </w:r>
      <w:r w:rsidRPr="009C12DA">
        <w:rPr>
          <w:sz w:val="22"/>
          <w:szCs w:val="22"/>
          <w:lang w:val="az-Cyrl-AZ"/>
        </w:rPr>
        <w:t xml:space="preserve">, </w:t>
      </w:r>
      <w:r w:rsidRPr="0078169E">
        <w:rPr>
          <w:sz w:val="22"/>
          <w:szCs w:val="22"/>
          <w:lang w:val="az-Latn-AZ"/>
        </w:rPr>
        <w:t>əvvəli</w:t>
      </w:r>
      <w:r w:rsidRPr="009C12DA">
        <w:rPr>
          <w:sz w:val="22"/>
          <w:szCs w:val="22"/>
          <w:lang w:val="az-Cyrl-AZ"/>
        </w:rPr>
        <w:t xml:space="preserve"> </w:t>
      </w:r>
      <w:r w:rsidRPr="0078169E">
        <w:rPr>
          <w:sz w:val="22"/>
          <w:szCs w:val="22"/>
          <w:lang w:val="az-Latn-AZ"/>
        </w:rPr>
        <w:t>qorxu</w:t>
      </w:r>
      <w:r w:rsidRPr="009C12DA">
        <w:rPr>
          <w:sz w:val="22"/>
          <w:szCs w:val="22"/>
          <w:lang w:val="az-Cyrl-AZ"/>
        </w:rPr>
        <w:t xml:space="preserve">, </w:t>
      </w:r>
      <w:r w:rsidRPr="0078169E">
        <w:rPr>
          <w:sz w:val="22"/>
          <w:szCs w:val="22"/>
          <w:lang w:val="az-Latn-AZ"/>
        </w:rPr>
        <w:t>ortası</w:t>
      </w:r>
      <w:r w:rsidRPr="009C12DA">
        <w:rPr>
          <w:sz w:val="22"/>
          <w:szCs w:val="22"/>
          <w:lang w:val="az-Cyrl-AZ"/>
        </w:rPr>
        <w:t xml:space="preserve"> </w:t>
      </w:r>
      <w:r w:rsidRPr="0078169E">
        <w:rPr>
          <w:sz w:val="22"/>
          <w:szCs w:val="22"/>
          <w:lang w:val="az-Latn-AZ"/>
        </w:rPr>
        <w:t>fəryad</w:t>
      </w:r>
      <w:r w:rsidRPr="009C12DA">
        <w:rPr>
          <w:sz w:val="22"/>
          <w:szCs w:val="22"/>
          <w:lang w:val="az-Cyrl-AZ"/>
        </w:rPr>
        <w:t xml:space="preserve">, </w:t>
      </w:r>
      <w:r w:rsidRPr="0078169E">
        <w:rPr>
          <w:sz w:val="22"/>
          <w:szCs w:val="22"/>
          <w:lang w:val="az-Latn-AZ"/>
        </w:rPr>
        <w:t>axırı</w:t>
      </w:r>
      <w:r w:rsidRPr="009C12DA">
        <w:rPr>
          <w:sz w:val="22"/>
          <w:szCs w:val="22"/>
          <w:lang w:val="az-Cyrl-AZ"/>
        </w:rPr>
        <w:t xml:space="preserve"> </w:t>
      </w:r>
      <w:r w:rsidRPr="0078169E">
        <w:rPr>
          <w:sz w:val="22"/>
          <w:szCs w:val="22"/>
          <w:lang w:val="az-Latn-AZ"/>
        </w:rPr>
        <w:t>isə</w:t>
      </w:r>
      <w:r w:rsidRPr="009C12DA">
        <w:rPr>
          <w:sz w:val="22"/>
          <w:szCs w:val="22"/>
          <w:lang w:val="az-Cyrl-AZ"/>
        </w:rPr>
        <w:t xml:space="preserve"> </w:t>
      </w:r>
      <w:r w:rsidRPr="0078169E">
        <w:rPr>
          <w:sz w:val="22"/>
          <w:szCs w:val="22"/>
          <w:lang w:val="az-Latn-AZ"/>
        </w:rPr>
        <w:t>dərd</w:t>
      </w:r>
      <w:r w:rsidRPr="009C12DA">
        <w:rPr>
          <w:sz w:val="22"/>
          <w:szCs w:val="22"/>
          <w:lang w:val="az-Cyrl-AZ"/>
        </w:rPr>
        <w:t xml:space="preserve"> </w:t>
      </w:r>
      <w:r w:rsidRPr="0078169E">
        <w:rPr>
          <w:sz w:val="22"/>
          <w:szCs w:val="22"/>
          <w:lang w:val="az-Latn-AZ"/>
        </w:rPr>
        <w:t>və</w:t>
      </w:r>
      <w:r w:rsidRPr="009C12DA">
        <w:rPr>
          <w:sz w:val="22"/>
          <w:szCs w:val="22"/>
          <w:lang w:val="az-Cyrl-AZ"/>
        </w:rPr>
        <w:t xml:space="preserve"> </w:t>
      </w:r>
      <w:r w:rsidRPr="0078169E">
        <w:rPr>
          <w:sz w:val="22"/>
          <w:szCs w:val="22"/>
          <w:lang w:val="az-Latn-AZ"/>
        </w:rPr>
        <w:t>qəmdir</w:t>
      </w:r>
      <w:r w:rsidRPr="009C12DA">
        <w:rPr>
          <w:sz w:val="22"/>
          <w:szCs w:val="22"/>
          <w:lang w:val="az-Cyrl-AZ"/>
        </w:rPr>
        <w:t xml:space="preserve">!  </w:t>
      </w:r>
      <w:r w:rsidRPr="0078169E">
        <w:rPr>
          <w:sz w:val="22"/>
          <w:szCs w:val="22"/>
          <w:lang w:val="az-Latn-AZ"/>
        </w:rPr>
        <w:t>İlahi</w:t>
      </w:r>
      <w:r w:rsidRPr="009C12DA">
        <w:rPr>
          <w:sz w:val="22"/>
          <w:szCs w:val="22"/>
          <w:lang w:val="az-Cyrl-AZ"/>
        </w:rPr>
        <w:t xml:space="preserve">! </w:t>
      </w:r>
      <w:r w:rsidRPr="0078169E">
        <w:rPr>
          <w:sz w:val="22"/>
          <w:szCs w:val="22"/>
          <w:lang w:val="az-Latn-AZ"/>
        </w:rPr>
        <w:t>Hər</w:t>
      </w:r>
      <w:r w:rsidRPr="009C12DA">
        <w:rPr>
          <w:sz w:val="22"/>
          <w:szCs w:val="22"/>
          <w:lang w:val="az-Cyrl-AZ"/>
        </w:rPr>
        <w:t xml:space="preserve"> </w:t>
      </w:r>
      <w:r w:rsidRPr="0078169E">
        <w:rPr>
          <w:sz w:val="22"/>
          <w:szCs w:val="22"/>
          <w:lang w:val="az-Latn-AZ"/>
        </w:rPr>
        <w:t>nəzr</w:t>
      </w:r>
      <w:r w:rsidRPr="009C12DA">
        <w:rPr>
          <w:sz w:val="22"/>
          <w:szCs w:val="22"/>
          <w:lang w:val="az-Cyrl-AZ"/>
        </w:rPr>
        <w:t xml:space="preserve"> </w:t>
      </w:r>
      <w:r w:rsidRPr="0078169E">
        <w:rPr>
          <w:sz w:val="22"/>
          <w:szCs w:val="22"/>
          <w:lang w:val="az-Latn-AZ"/>
        </w:rPr>
        <w:t>edib</w:t>
      </w:r>
      <w:r w:rsidRPr="009C12DA">
        <w:rPr>
          <w:sz w:val="22"/>
          <w:szCs w:val="22"/>
          <w:lang w:val="az-Cyrl-AZ"/>
        </w:rPr>
        <w:t xml:space="preserve"> </w:t>
      </w:r>
      <w:r w:rsidRPr="0078169E">
        <w:rPr>
          <w:sz w:val="22"/>
          <w:szCs w:val="22"/>
          <w:lang w:val="az-Latn-AZ"/>
        </w:rPr>
        <w:t>əməl</w:t>
      </w:r>
      <w:r w:rsidRPr="009C12DA">
        <w:rPr>
          <w:sz w:val="22"/>
          <w:szCs w:val="22"/>
          <w:lang w:val="az-Cyrl-AZ"/>
        </w:rPr>
        <w:t xml:space="preserve"> </w:t>
      </w:r>
      <w:r w:rsidRPr="0078169E">
        <w:rPr>
          <w:sz w:val="22"/>
          <w:szCs w:val="22"/>
          <w:lang w:val="az-Latn-AZ"/>
        </w:rPr>
        <w:t>etmədyim</w:t>
      </w:r>
      <w:r w:rsidRPr="00E34F82">
        <w:rPr>
          <w:sz w:val="22"/>
          <w:szCs w:val="22"/>
          <w:lang w:val="az-Cyrl-AZ"/>
        </w:rPr>
        <w:t xml:space="preserve">, </w:t>
      </w:r>
      <w:r w:rsidRPr="0078169E">
        <w:rPr>
          <w:sz w:val="22"/>
          <w:szCs w:val="22"/>
          <w:lang w:val="az-Latn-AZ"/>
        </w:rPr>
        <w:t>hər</w:t>
      </w:r>
      <w:r w:rsidRPr="00E34F82">
        <w:rPr>
          <w:sz w:val="22"/>
          <w:szCs w:val="22"/>
          <w:lang w:val="az-Cyrl-AZ"/>
        </w:rPr>
        <w:t xml:space="preserve"> </w:t>
      </w:r>
      <w:r w:rsidRPr="0078169E">
        <w:rPr>
          <w:sz w:val="22"/>
          <w:szCs w:val="22"/>
          <w:lang w:val="az-Latn-AZ"/>
        </w:rPr>
        <w:t>vədə</w:t>
      </w:r>
      <w:r w:rsidRPr="00E34F82">
        <w:rPr>
          <w:sz w:val="22"/>
          <w:szCs w:val="22"/>
          <w:lang w:val="az-Cyrl-AZ"/>
        </w:rPr>
        <w:t xml:space="preserve"> </w:t>
      </w:r>
      <w:r w:rsidRPr="0078169E">
        <w:rPr>
          <w:sz w:val="22"/>
          <w:szCs w:val="22"/>
          <w:lang w:val="az-Latn-AZ"/>
        </w:rPr>
        <w:t>verib</w:t>
      </w:r>
      <w:r w:rsidRPr="00E34F82">
        <w:rPr>
          <w:sz w:val="22"/>
          <w:szCs w:val="22"/>
          <w:lang w:val="az-Cyrl-AZ"/>
        </w:rPr>
        <w:t xml:space="preserve"> </w:t>
      </w:r>
      <w:r w:rsidRPr="0078169E">
        <w:rPr>
          <w:sz w:val="22"/>
          <w:szCs w:val="22"/>
          <w:lang w:val="az-Latn-AZ"/>
        </w:rPr>
        <w:t>yerinə</w:t>
      </w:r>
      <w:r w:rsidRPr="00E34F82">
        <w:rPr>
          <w:sz w:val="22"/>
          <w:szCs w:val="22"/>
          <w:lang w:val="az-Cyrl-AZ"/>
        </w:rPr>
        <w:t xml:space="preserve"> </w:t>
      </w:r>
      <w:r w:rsidRPr="0078169E">
        <w:rPr>
          <w:sz w:val="22"/>
          <w:szCs w:val="22"/>
          <w:lang w:val="az-Latn-AZ"/>
        </w:rPr>
        <w:t>yetirmədiyim</w:t>
      </w:r>
      <w:r w:rsidRPr="00E34F82">
        <w:rPr>
          <w:sz w:val="22"/>
          <w:szCs w:val="22"/>
          <w:lang w:val="az-Cyrl-AZ"/>
        </w:rPr>
        <w:t xml:space="preserve">  </w:t>
      </w:r>
      <w:r w:rsidRPr="0078169E">
        <w:rPr>
          <w:sz w:val="22"/>
          <w:szCs w:val="22"/>
          <w:lang w:val="az-Latn-AZ"/>
        </w:rPr>
        <w:t>və</w:t>
      </w:r>
      <w:r w:rsidRPr="00E34F82">
        <w:rPr>
          <w:sz w:val="22"/>
          <w:szCs w:val="22"/>
          <w:lang w:val="az-Cyrl-AZ"/>
        </w:rPr>
        <w:t xml:space="preserve"> </w:t>
      </w:r>
      <w:r w:rsidRPr="0078169E">
        <w:rPr>
          <w:sz w:val="22"/>
          <w:szCs w:val="22"/>
          <w:lang w:val="az-Latn-AZ"/>
        </w:rPr>
        <w:t>hər</w:t>
      </w:r>
      <w:r w:rsidRPr="00E34F82">
        <w:rPr>
          <w:sz w:val="22"/>
          <w:szCs w:val="22"/>
          <w:lang w:val="az-Cyrl-AZ"/>
        </w:rPr>
        <w:t xml:space="preserve"> </w:t>
      </w:r>
      <w:r w:rsidRPr="0078169E">
        <w:rPr>
          <w:sz w:val="22"/>
          <w:szCs w:val="22"/>
          <w:lang w:val="az-Latn-AZ"/>
        </w:rPr>
        <w:t>əhd</w:t>
      </w:r>
      <w:r w:rsidRPr="00E34F82">
        <w:rPr>
          <w:sz w:val="22"/>
          <w:szCs w:val="22"/>
          <w:lang w:val="az-Cyrl-AZ"/>
        </w:rPr>
        <w:t xml:space="preserve"> </w:t>
      </w:r>
      <w:r w:rsidRPr="0078169E">
        <w:rPr>
          <w:sz w:val="22"/>
          <w:szCs w:val="22"/>
          <w:lang w:val="az-Latn-AZ"/>
        </w:rPr>
        <w:t>edib</w:t>
      </w:r>
      <w:r w:rsidRPr="00E34F82">
        <w:rPr>
          <w:sz w:val="22"/>
          <w:szCs w:val="22"/>
          <w:lang w:val="az-Cyrl-AZ"/>
        </w:rPr>
        <w:t xml:space="preserve"> </w:t>
      </w:r>
      <w:r w:rsidRPr="0078169E">
        <w:rPr>
          <w:sz w:val="22"/>
          <w:szCs w:val="22"/>
          <w:lang w:val="az-Latn-AZ"/>
        </w:rPr>
        <w:t>vəfa</w:t>
      </w:r>
      <w:r w:rsidRPr="00E34F82">
        <w:rPr>
          <w:sz w:val="22"/>
          <w:szCs w:val="22"/>
          <w:lang w:val="az-Cyrl-AZ"/>
        </w:rPr>
        <w:t xml:space="preserve"> </w:t>
      </w:r>
      <w:r w:rsidRPr="0078169E">
        <w:rPr>
          <w:sz w:val="22"/>
          <w:szCs w:val="22"/>
          <w:lang w:val="az-Latn-AZ"/>
        </w:rPr>
        <w:t>etmədiyim</w:t>
      </w:r>
      <w:r w:rsidRPr="00E34F82">
        <w:rPr>
          <w:sz w:val="22"/>
          <w:szCs w:val="22"/>
          <w:lang w:val="az-Cyrl-AZ"/>
        </w:rPr>
        <w:t xml:space="preserve"> </w:t>
      </w:r>
      <w:r w:rsidRPr="0078169E">
        <w:rPr>
          <w:sz w:val="22"/>
          <w:szCs w:val="22"/>
          <w:lang w:val="az-Latn-AZ"/>
        </w:rPr>
        <w:t>bütün</w:t>
      </w:r>
      <w:r w:rsidRPr="00E34F82">
        <w:rPr>
          <w:sz w:val="22"/>
          <w:szCs w:val="22"/>
          <w:lang w:val="az-Cyrl-AZ"/>
        </w:rPr>
        <w:t xml:space="preserve"> </w:t>
      </w:r>
      <w:r w:rsidRPr="0078169E">
        <w:rPr>
          <w:sz w:val="22"/>
          <w:szCs w:val="22"/>
          <w:lang w:val="az-Latn-AZ"/>
        </w:rPr>
        <w:t>işlərimə</w:t>
      </w:r>
      <w:r w:rsidRPr="00E34F82">
        <w:rPr>
          <w:sz w:val="22"/>
          <w:szCs w:val="22"/>
          <w:lang w:val="az-Cyrl-AZ"/>
        </w:rPr>
        <w:t xml:space="preserve"> </w:t>
      </w:r>
      <w:r w:rsidRPr="0078169E">
        <w:rPr>
          <w:sz w:val="22"/>
          <w:szCs w:val="22"/>
          <w:lang w:val="az-Latn-AZ"/>
        </w:rPr>
        <w:t>görə</w:t>
      </w:r>
      <w:r w:rsidRPr="00E34F82">
        <w:rPr>
          <w:sz w:val="22"/>
          <w:szCs w:val="22"/>
          <w:lang w:val="az-Cyrl-AZ"/>
        </w:rPr>
        <w:t xml:space="preserve"> </w:t>
      </w:r>
      <w:r w:rsidRPr="0078169E">
        <w:rPr>
          <w:sz w:val="22"/>
          <w:szCs w:val="22"/>
          <w:lang w:val="az-Latn-AZ"/>
        </w:rPr>
        <w:t>Səndən</w:t>
      </w:r>
      <w:r w:rsidRPr="00E34F82">
        <w:rPr>
          <w:sz w:val="22"/>
          <w:szCs w:val="22"/>
          <w:lang w:val="az-Cyrl-AZ"/>
        </w:rPr>
        <w:t xml:space="preserve"> </w:t>
      </w:r>
      <w:r w:rsidRPr="0078169E">
        <w:rPr>
          <w:sz w:val="22"/>
          <w:szCs w:val="22"/>
          <w:lang w:val="az-Latn-AZ"/>
        </w:rPr>
        <w:t>bağışlanmağımı</w:t>
      </w:r>
      <w:r w:rsidRPr="00E34F82">
        <w:rPr>
          <w:sz w:val="22"/>
          <w:szCs w:val="22"/>
          <w:lang w:val="az-Cyrl-AZ"/>
        </w:rPr>
        <w:t xml:space="preserve"> </w:t>
      </w:r>
      <w:r w:rsidRPr="0078169E">
        <w:rPr>
          <w:sz w:val="22"/>
          <w:szCs w:val="22"/>
          <w:lang w:val="az-Latn-AZ"/>
        </w:rPr>
        <w:t>diləyirəm</w:t>
      </w:r>
      <w:r w:rsidRPr="00E34F82">
        <w:rPr>
          <w:sz w:val="22"/>
          <w:szCs w:val="22"/>
          <w:lang w:val="az-Cyrl-AZ"/>
        </w:rPr>
        <w:t xml:space="preserve">! </w:t>
      </w:r>
      <w:r w:rsidRPr="0078169E">
        <w:rPr>
          <w:sz w:val="22"/>
          <w:szCs w:val="22"/>
          <w:lang w:val="az-Latn-AZ"/>
        </w:rPr>
        <w:t>İlahi</w:t>
      </w:r>
      <w:r w:rsidRPr="00E34F82">
        <w:rPr>
          <w:sz w:val="22"/>
          <w:szCs w:val="22"/>
          <w:lang w:val="az-Cyrl-AZ"/>
        </w:rPr>
        <w:t xml:space="preserve">! </w:t>
      </w:r>
      <w:r w:rsidRPr="0078169E">
        <w:rPr>
          <w:sz w:val="22"/>
          <w:szCs w:val="22"/>
          <w:lang w:val="az-Latn-AZ"/>
        </w:rPr>
        <w:t>Sənin</w:t>
      </w:r>
      <w:r w:rsidRPr="00E34F82">
        <w:rPr>
          <w:sz w:val="22"/>
          <w:szCs w:val="22"/>
          <w:lang w:val="az-Cyrl-AZ"/>
        </w:rPr>
        <w:t xml:space="preserve"> </w:t>
      </w:r>
      <w:r w:rsidRPr="0078169E">
        <w:rPr>
          <w:sz w:val="22"/>
          <w:szCs w:val="22"/>
          <w:lang w:val="az-Latn-AZ"/>
        </w:rPr>
        <w:t>bəndələrin</w:t>
      </w:r>
      <w:r w:rsidRPr="00E34F82">
        <w:rPr>
          <w:sz w:val="22"/>
          <w:szCs w:val="22"/>
          <w:lang w:val="az-Cyrl-AZ"/>
        </w:rPr>
        <w:t xml:space="preserve"> </w:t>
      </w:r>
      <w:r w:rsidRPr="0078169E">
        <w:rPr>
          <w:sz w:val="22"/>
          <w:szCs w:val="22"/>
          <w:lang w:val="az-Latn-AZ"/>
        </w:rPr>
        <w:t>haqqında</w:t>
      </w:r>
      <w:r w:rsidRPr="00E34F82">
        <w:rPr>
          <w:sz w:val="22"/>
          <w:szCs w:val="22"/>
          <w:lang w:val="az-Cyrl-AZ"/>
        </w:rPr>
        <w:t xml:space="preserve"> </w:t>
      </w:r>
      <w:r w:rsidRPr="0078169E">
        <w:rPr>
          <w:sz w:val="22"/>
          <w:szCs w:val="22"/>
          <w:lang w:val="az-Latn-AZ"/>
        </w:rPr>
        <w:t>etdiyim</w:t>
      </w:r>
      <w:r w:rsidRPr="00E34F82">
        <w:rPr>
          <w:sz w:val="22"/>
          <w:szCs w:val="22"/>
          <w:lang w:val="az-Cyrl-AZ"/>
        </w:rPr>
        <w:t xml:space="preserve"> </w:t>
      </w:r>
      <w:r w:rsidRPr="0078169E">
        <w:rPr>
          <w:sz w:val="22"/>
          <w:szCs w:val="22"/>
          <w:lang w:val="az-Latn-AZ"/>
        </w:rPr>
        <w:t>zülmə</w:t>
      </w:r>
      <w:r w:rsidRPr="00E34F82">
        <w:rPr>
          <w:sz w:val="22"/>
          <w:szCs w:val="22"/>
          <w:lang w:val="az-Cyrl-AZ"/>
        </w:rPr>
        <w:t xml:space="preserve"> </w:t>
      </w:r>
      <w:r w:rsidRPr="0078169E">
        <w:rPr>
          <w:sz w:val="22"/>
          <w:szCs w:val="22"/>
          <w:lang w:val="az-Latn-AZ"/>
        </w:rPr>
        <w:t>görə</w:t>
      </w:r>
      <w:r w:rsidRPr="00E34F82">
        <w:rPr>
          <w:sz w:val="22"/>
          <w:szCs w:val="22"/>
          <w:lang w:val="az-Cyrl-AZ"/>
        </w:rPr>
        <w:t xml:space="preserve"> </w:t>
      </w:r>
      <w:r w:rsidRPr="0078169E">
        <w:rPr>
          <w:sz w:val="22"/>
          <w:szCs w:val="22"/>
          <w:lang w:val="az-Latn-AZ"/>
        </w:rPr>
        <w:t>onların</w:t>
      </w:r>
      <w:r w:rsidRPr="00E34F82">
        <w:rPr>
          <w:sz w:val="22"/>
          <w:szCs w:val="22"/>
          <w:lang w:val="az-Cyrl-AZ"/>
        </w:rPr>
        <w:t xml:space="preserve"> </w:t>
      </w:r>
      <w:r w:rsidRPr="0078169E">
        <w:rPr>
          <w:sz w:val="22"/>
          <w:szCs w:val="22"/>
          <w:lang w:val="az-Latn-AZ"/>
        </w:rPr>
        <w:t>mənim</w:t>
      </w:r>
      <w:r w:rsidRPr="00E34F82">
        <w:rPr>
          <w:sz w:val="22"/>
          <w:szCs w:val="22"/>
          <w:lang w:val="az-Cyrl-AZ"/>
        </w:rPr>
        <w:t xml:space="preserve"> </w:t>
      </w:r>
      <w:r w:rsidRPr="0078169E">
        <w:rPr>
          <w:sz w:val="22"/>
          <w:szCs w:val="22"/>
          <w:lang w:val="az-Latn-AZ"/>
        </w:rPr>
        <w:t>boynumda</w:t>
      </w:r>
      <w:r w:rsidRPr="00E34F82">
        <w:rPr>
          <w:sz w:val="22"/>
          <w:szCs w:val="22"/>
          <w:lang w:val="az-Cyrl-AZ"/>
        </w:rPr>
        <w:t xml:space="preserve"> </w:t>
      </w:r>
      <w:r w:rsidRPr="0078169E">
        <w:rPr>
          <w:sz w:val="22"/>
          <w:szCs w:val="22"/>
          <w:lang w:val="az-Latn-AZ"/>
        </w:rPr>
        <w:t>haqqlarını</w:t>
      </w:r>
      <w:r w:rsidRPr="00E34F82">
        <w:rPr>
          <w:sz w:val="22"/>
          <w:szCs w:val="22"/>
          <w:lang w:val="az-Cyrl-AZ"/>
        </w:rPr>
        <w:t xml:space="preserve"> </w:t>
      </w:r>
      <w:r w:rsidRPr="0078169E">
        <w:rPr>
          <w:sz w:val="22"/>
          <w:szCs w:val="22"/>
          <w:lang w:val="az-Latn-AZ"/>
        </w:rPr>
        <w:t>Özün</w:t>
      </w:r>
      <w:r w:rsidRPr="00E34F82">
        <w:rPr>
          <w:sz w:val="22"/>
          <w:szCs w:val="22"/>
          <w:lang w:val="az-Cyrl-AZ"/>
        </w:rPr>
        <w:t xml:space="preserve"> </w:t>
      </w:r>
      <w:r w:rsidRPr="0078169E">
        <w:rPr>
          <w:sz w:val="22"/>
          <w:szCs w:val="22"/>
          <w:lang w:val="az-Latn-AZ"/>
        </w:rPr>
        <w:t>əda</w:t>
      </w:r>
      <w:r w:rsidRPr="00E34F82">
        <w:rPr>
          <w:sz w:val="22"/>
          <w:szCs w:val="22"/>
          <w:lang w:val="az-Cyrl-AZ"/>
        </w:rPr>
        <w:t xml:space="preserve"> </w:t>
      </w:r>
      <w:r w:rsidRPr="0078169E">
        <w:rPr>
          <w:sz w:val="22"/>
          <w:szCs w:val="22"/>
          <w:lang w:val="az-Latn-AZ"/>
        </w:rPr>
        <w:t>etməni</w:t>
      </w:r>
      <w:r w:rsidRPr="00E34F82">
        <w:rPr>
          <w:sz w:val="22"/>
          <w:szCs w:val="22"/>
          <w:lang w:val="az-Cyrl-AZ"/>
        </w:rPr>
        <w:t xml:space="preserve"> </w:t>
      </w:r>
      <w:r w:rsidRPr="0078169E">
        <w:rPr>
          <w:sz w:val="22"/>
          <w:szCs w:val="22"/>
          <w:lang w:val="az-Latn-AZ"/>
        </w:rPr>
        <w:t>diləyirəm</w:t>
      </w:r>
      <w:r w:rsidRPr="00E34F82">
        <w:rPr>
          <w:sz w:val="22"/>
          <w:szCs w:val="22"/>
          <w:lang w:val="az-Cyrl-AZ"/>
        </w:rPr>
        <w:t>!</w:t>
      </w:r>
      <w:r w:rsidRPr="00E34F82">
        <w:rPr>
          <w:i/>
          <w:iCs/>
          <w:sz w:val="22"/>
          <w:szCs w:val="22"/>
          <w:lang w:val="az-Cyrl-AZ"/>
        </w:rPr>
        <w:t xml:space="preserve"> </w:t>
      </w:r>
      <w:r w:rsidRPr="0078169E">
        <w:rPr>
          <w:sz w:val="22"/>
          <w:szCs w:val="22"/>
          <w:lang w:val="az-Latn-AZ"/>
        </w:rPr>
        <w:t>Bəs</w:t>
      </w:r>
      <w:r w:rsidRPr="00E34F82">
        <w:rPr>
          <w:sz w:val="22"/>
          <w:szCs w:val="22"/>
          <w:lang w:val="az-Cyrl-AZ"/>
        </w:rPr>
        <w:t xml:space="preserve">, </w:t>
      </w:r>
      <w:r w:rsidRPr="0078169E">
        <w:rPr>
          <w:sz w:val="22"/>
          <w:szCs w:val="22"/>
          <w:lang w:val="az-Latn-AZ"/>
        </w:rPr>
        <w:t>Sənin</w:t>
      </w:r>
      <w:r w:rsidRPr="00E34F82">
        <w:rPr>
          <w:sz w:val="22"/>
          <w:szCs w:val="22"/>
          <w:lang w:val="az-Cyrl-AZ"/>
        </w:rPr>
        <w:t xml:space="preserve"> </w:t>
      </w:r>
      <w:r w:rsidRPr="0078169E">
        <w:rPr>
          <w:sz w:val="22"/>
          <w:szCs w:val="22"/>
          <w:lang w:val="az-Latn-AZ"/>
        </w:rPr>
        <w:t>hər</w:t>
      </w:r>
      <w:r w:rsidRPr="00E34F82">
        <w:rPr>
          <w:sz w:val="22"/>
          <w:szCs w:val="22"/>
          <w:lang w:val="az-Cyrl-AZ"/>
        </w:rPr>
        <w:t xml:space="preserve"> </w:t>
      </w:r>
      <w:r w:rsidRPr="0078169E">
        <w:rPr>
          <w:sz w:val="22"/>
          <w:szCs w:val="22"/>
          <w:lang w:val="az-Latn-AZ"/>
        </w:rPr>
        <w:t>hansı</w:t>
      </w:r>
      <w:r w:rsidRPr="00E34F82">
        <w:rPr>
          <w:sz w:val="22"/>
          <w:szCs w:val="22"/>
          <w:lang w:val="az-Cyrl-AZ"/>
        </w:rPr>
        <w:t xml:space="preserve"> </w:t>
      </w:r>
      <w:r w:rsidRPr="0078169E">
        <w:rPr>
          <w:sz w:val="22"/>
          <w:szCs w:val="22"/>
          <w:lang w:val="az-Latn-AZ"/>
        </w:rPr>
        <w:t>bəndərindən</w:t>
      </w:r>
      <w:r w:rsidRPr="00E34F82">
        <w:rPr>
          <w:sz w:val="22"/>
          <w:szCs w:val="22"/>
          <w:lang w:val="az-Cyrl-AZ"/>
        </w:rPr>
        <w:t xml:space="preserve"> </w:t>
      </w:r>
      <w:r w:rsidRPr="0078169E">
        <w:rPr>
          <w:sz w:val="22"/>
          <w:szCs w:val="22"/>
          <w:lang w:val="az-Latn-AZ"/>
        </w:rPr>
        <w:t>və</w:t>
      </w:r>
      <w:r w:rsidRPr="00E34F82">
        <w:rPr>
          <w:sz w:val="22"/>
          <w:szCs w:val="22"/>
          <w:lang w:val="az-Cyrl-AZ"/>
        </w:rPr>
        <w:t xml:space="preserve"> </w:t>
      </w:r>
      <w:r w:rsidRPr="0078169E">
        <w:rPr>
          <w:sz w:val="22"/>
          <w:szCs w:val="22"/>
          <w:lang w:val="az-Latn-AZ"/>
        </w:rPr>
        <w:t>ya</w:t>
      </w:r>
      <w:r w:rsidRPr="00E34F82">
        <w:rPr>
          <w:sz w:val="22"/>
          <w:szCs w:val="22"/>
          <w:lang w:val="az-Cyrl-AZ"/>
        </w:rPr>
        <w:t xml:space="preserve">  </w:t>
      </w:r>
      <w:r w:rsidRPr="0078169E">
        <w:rPr>
          <w:sz w:val="22"/>
          <w:szCs w:val="22"/>
          <w:lang w:val="az-Latn-AZ"/>
        </w:rPr>
        <w:t>kənizlərindən</w:t>
      </w:r>
      <w:r w:rsidRPr="00E34F82">
        <w:rPr>
          <w:sz w:val="22"/>
          <w:szCs w:val="22"/>
          <w:lang w:val="az-Cyrl-AZ"/>
        </w:rPr>
        <w:t xml:space="preserve"> </w:t>
      </w:r>
      <w:r w:rsidRPr="0078169E">
        <w:rPr>
          <w:sz w:val="22"/>
          <w:szCs w:val="22"/>
          <w:lang w:val="az-Latn-AZ"/>
        </w:rPr>
        <w:t>ki</w:t>
      </w:r>
      <w:r w:rsidRPr="00E34F82">
        <w:rPr>
          <w:sz w:val="22"/>
          <w:szCs w:val="22"/>
          <w:lang w:val="az-Cyrl-AZ"/>
        </w:rPr>
        <w:t xml:space="preserve">, </w:t>
      </w:r>
      <w:r w:rsidRPr="0078169E">
        <w:rPr>
          <w:sz w:val="22"/>
          <w:szCs w:val="22"/>
          <w:lang w:val="az-Latn-AZ"/>
        </w:rPr>
        <w:t>mənim</w:t>
      </w:r>
      <w:r w:rsidRPr="00E34F82">
        <w:rPr>
          <w:sz w:val="22"/>
          <w:szCs w:val="22"/>
          <w:lang w:val="az-Cyrl-AZ"/>
        </w:rPr>
        <w:t xml:space="preserve"> </w:t>
      </w:r>
      <w:r w:rsidRPr="0078169E">
        <w:rPr>
          <w:sz w:val="22"/>
          <w:szCs w:val="22"/>
          <w:lang w:val="az-Latn-AZ"/>
        </w:rPr>
        <w:t>ona</w:t>
      </w:r>
      <w:r w:rsidRPr="00E34F82">
        <w:rPr>
          <w:sz w:val="22"/>
          <w:szCs w:val="22"/>
          <w:lang w:val="az-Cyrl-AZ"/>
        </w:rPr>
        <w:t xml:space="preserve"> </w:t>
      </w:r>
      <w:r w:rsidRPr="0078169E">
        <w:rPr>
          <w:sz w:val="22"/>
          <w:szCs w:val="22"/>
          <w:lang w:val="az-Latn-AZ"/>
        </w:rPr>
        <w:t>zülmüm</w:t>
      </w:r>
      <w:r w:rsidRPr="00380568">
        <w:rPr>
          <w:lang w:val="az-Cyrl-AZ"/>
        </w:rPr>
        <w:t xml:space="preserve"> </w:t>
      </w:r>
      <w:r w:rsidRPr="0078169E">
        <w:rPr>
          <w:sz w:val="22"/>
          <w:szCs w:val="22"/>
          <w:lang w:val="az-Latn-AZ"/>
        </w:rPr>
        <w:t>yetişib</w:t>
      </w:r>
      <w:r w:rsidRPr="00E34F82">
        <w:rPr>
          <w:sz w:val="22"/>
          <w:szCs w:val="22"/>
          <w:lang w:val="az-Cyrl-AZ"/>
        </w:rPr>
        <w:t xml:space="preserve">, </w:t>
      </w:r>
      <w:r w:rsidRPr="0078169E">
        <w:rPr>
          <w:sz w:val="22"/>
          <w:szCs w:val="22"/>
          <w:lang w:val="az-Latn-AZ"/>
        </w:rPr>
        <w:t>istər</w:t>
      </w:r>
      <w:r w:rsidRPr="00E34F82">
        <w:rPr>
          <w:sz w:val="22"/>
          <w:szCs w:val="22"/>
          <w:lang w:val="az-Cyrl-AZ"/>
        </w:rPr>
        <w:t xml:space="preserve"> </w:t>
      </w:r>
      <w:r w:rsidRPr="0078169E">
        <w:rPr>
          <w:sz w:val="22"/>
          <w:szCs w:val="22"/>
          <w:lang w:val="az-Latn-AZ"/>
        </w:rPr>
        <w:t>özü</w:t>
      </w:r>
      <w:r w:rsidRPr="00E34F82">
        <w:rPr>
          <w:sz w:val="22"/>
          <w:szCs w:val="22"/>
          <w:lang w:val="az-Cyrl-AZ"/>
        </w:rPr>
        <w:t xml:space="preserve"> </w:t>
      </w:r>
      <w:r w:rsidRPr="0078169E">
        <w:rPr>
          <w:sz w:val="22"/>
          <w:szCs w:val="22"/>
          <w:lang w:val="az-Latn-AZ"/>
        </w:rPr>
        <w:t>barəsində</w:t>
      </w:r>
      <w:r w:rsidRPr="00E34F82">
        <w:rPr>
          <w:sz w:val="22"/>
          <w:szCs w:val="22"/>
          <w:lang w:val="az-Cyrl-AZ"/>
        </w:rPr>
        <w:t xml:space="preserve">, </w:t>
      </w:r>
      <w:r w:rsidRPr="0078169E">
        <w:rPr>
          <w:sz w:val="22"/>
          <w:szCs w:val="22"/>
          <w:lang w:val="az-Latn-AZ"/>
        </w:rPr>
        <w:t>istər</w:t>
      </w:r>
      <w:r w:rsidRPr="00E34F82">
        <w:rPr>
          <w:sz w:val="22"/>
          <w:szCs w:val="22"/>
          <w:lang w:val="az-Cyrl-AZ"/>
        </w:rPr>
        <w:t xml:space="preserve"> </w:t>
      </w:r>
      <w:r w:rsidRPr="0078169E">
        <w:rPr>
          <w:sz w:val="22"/>
          <w:szCs w:val="22"/>
          <w:lang w:val="az-Latn-AZ"/>
        </w:rPr>
        <w:t>abır</w:t>
      </w:r>
      <w:r w:rsidRPr="00E34F82">
        <w:rPr>
          <w:sz w:val="22"/>
          <w:szCs w:val="22"/>
          <w:lang w:val="az-Cyrl-AZ"/>
        </w:rPr>
        <w:t>-</w:t>
      </w:r>
      <w:r w:rsidRPr="0078169E">
        <w:rPr>
          <w:sz w:val="22"/>
          <w:szCs w:val="22"/>
          <w:lang w:val="az-Latn-AZ"/>
        </w:rPr>
        <w:t>həyası</w:t>
      </w:r>
      <w:r w:rsidRPr="00E34F82">
        <w:rPr>
          <w:sz w:val="22"/>
          <w:szCs w:val="22"/>
          <w:lang w:val="az-Cyrl-AZ"/>
        </w:rPr>
        <w:t xml:space="preserve">, </w:t>
      </w:r>
      <w:r w:rsidRPr="0078169E">
        <w:rPr>
          <w:sz w:val="22"/>
          <w:szCs w:val="22"/>
          <w:lang w:val="az-Latn-AZ"/>
        </w:rPr>
        <w:t>istər</w:t>
      </w:r>
      <w:r w:rsidRPr="00E34F82">
        <w:rPr>
          <w:sz w:val="22"/>
          <w:szCs w:val="22"/>
          <w:lang w:val="az-Cyrl-AZ"/>
        </w:rPr>
        <w:t xml:space="preserve"> </w:t>
      </w:r>
      <w:r w:rsidRPr="0078169E">
        <w:rPr>
          <w:sz w:val="22"/>
          <w:szCs w:val="22"/>
          <w:lang w:val="az-Latn-AZ"/>
        </w:rPr>
        <w:t>malı</w:t>
      </w:r>
      <w:r w:rsidRPr="00E34F82">
        <w:rPr>
          <w:sz w:val="22"/>
          <w:szCs w:val="22"/>
          <w:lang w:val="az-Cyrl-AZ"/>
        </w:rPr>
        <w:t xml:space="preserve">, </w:t>
      </w:r>
      <w:r w:rsidRPr="0078169E">
        <w:rPr>
          <w:sz w:val="22"/>
          <w:szCs w:val="22"/>
          <w:lang w:val="az-Latn-AZ"/>
        </w:rPr>
        <w:t>istər</w:t>
      </w:r>
      <w:r w:rsidRPr="00E34F82">
        <w:rPr>
          <w:sz w:val="22"/>
          <w:szCs w:val="22"/>
          <w:lang w:val="az-Cyrl-AZ"/>
        </w:rPr>
        <w:t xml:space="preserve"> </w:t>
      </w:r>
      <w:r w:rsidRPr="0078169E">
        <w:rPr>
          <w:sz w:val="22"/>
          <w:szCs w:val="22"/>
          <w:lang w:val="az-Latn-AZ"/>
        </w:rPr>
        <w:t>ailəsi</w:t>
      </w:r>
      <w:r w:rsidRPr="00E34F82">
        <w:rPr>
          <w:sz w:val="22"/>
          <w:szCs w:val="22"/>
          <w:lang w:val="az-Cyrl-AZ"/>
        </w:rPr>
        <w:t xml:space="preserve">, </w:t>
      </w:r>
      <w:r w:rsidRPr="0078169E">
        <w:rPr>
          <w:sz w:val="22"/>
          <w:szCs w:val="22"/>
          <w:lang w:val="az-Latn-AZ"/>
        </w:rPr>
        <w:t>istər</w:t>
      </w:r>
    </w:p>
  </w:footnote>
  <w:footnote w:id="99">
    <w:p w14:paraId="5F81A808" w14:textId="77777777" w:rsidR="0064286B" w:rsidRPr="00017E66" w:rsidRDefault="0064286B" w:rsidP="0064286B">
      <w:pPr>
        <w:jc w:val="both"/>
        <w:rPr>
          <w:sz w:val="22"/>
          <w:szCs w:val="22"/>
          <w:rtl/>
          <w:lang w:val="az-Cyrl-AZ"/>
        </w:rPr>
      </w:pPr>
      <w:r>
        <w:rPr>
          <w:rStyle w:val="FootnoteReference"/>
        </w:rPr>
        <w:footnoteRef/>
      </w:r>
      <w:r w:rsidRPr="0078169E">
        <w:rPr>
          <w:sz w:val="22"/>
          <w:szCs w:val="22"/>
          <w:lang w:val="az-Latn-AZ"/>
        </w:rPr>
        <w:t>istər</w:t>
      </w:r>
      <w:r w:rsidRPr="00007145">
        <w:rPr>
          <w:sz w:val="22"/>
          <w:szCs w:val="22"/>
          <w:lang w:val="az-Cyrl-AZ"/>
        </w:rPr>
        <w:t xml:space="preserve"> </w:t>
      </w:r>
      <w:r w:rsidRPr="0078169E">
        <w:rPr>
          <w:sz w:val="22"/>
          <w:szCs w:val="22"/>
          <w:lang w:val="az-Latn-AZ"/>
        </w:rPr>
        <w:t>övlədları</w:t>
      </w:r>
      <w:r w:rsidRPr="00007145">
        <w:rPr>
          <w:sz w:val="22"/>
          <w:szCs w:val="22"/>
          <w:lang w:val="az-Cyrl-AZ"/>
        </w:rPr>
        <w:t xml:space="preserve">, </w:t>
      </w:r>
      <w:r w:rsidRPr="0078169E">
        <w:rPr>
          <w:sz w:val="22"/>
          <w:szCs w:val="22"/>
          <w:lang w:val="az-Latn-AZ"/>
        </w:rPr>
        <w:t>istər</w:t>
      </w:r>
      <w:r w:rsidRPr="00007145">
        <w:rPr>
          <w:sz w:val="22"/>
          <w:szCs w:val="22"/>
          <w:lang w:val="az-Cyrl-AZ"/>
        </w:rPr>
        <w:t xml:space="preserve"> </w:t>
      </w:r>
      <w:r w:rsidRPr="0078169E">
        <w:rPr>
          <w:sz w:val="22"/>
          <w:szCs w:val="22"/>
          <w:lang w:val="az-Latn-AZ"/>
        </w:rPr>
        <w:t>onun</w:t>
      </w:r>
      <w:r w:rsidRPr="00007145">
        <w:rPr>
          <w:sz w:val="22"/>
          <w:szCs w:val="22"/>
          <w:lang w:val="az-Cyrl-AZ"/>
        </w:rPr>
        <w:t xml:space="preserve"> </w:t>
      </w:r>
      <w:r w:rsidRPr="0078169E">
        <w:rPr>
          <w:sz w:val="22"/>
          <w:szCs w:val="22"/>
          <w:lang w:val="az-Latn-AZ"/>
        </w:rPr>
        <w:t>haqqında</w:t>
      </w:r>
      <w:r w:rsidRPr="00007145">
        <w:rPr>
          <w:sz w:val="22"/>
          <w:szCs w:val="22"/>
          <w:lang w:val="az-Cyrl-AZ"/>
        </w:rPr>
        <w:t xml:space="preserve"> </w:t>
      </w:r>
      <w:r w:rsidRPr="0078169E">
        <w:rPr>
          <w:sz w:val="22"/>
          <w:szCs w:val="22"/>
          <w:lang w:val="az-Latn-AZ"/>
        </w:rPr>
        <w:t>qeybət</w:t>
      </w:r>
      <w:r w:rsidRPr="00007145">
        <w:rPr>
          <w:sz w:val="22"/>
          <w:szCs w:val="22"/>
          <w:lang w:val="az-Cyrl-AZ"/>
        </w:rPr>
        <w:t xml:space="preserve"> </w:t>
      </w:r>
      <w:r w:rsidRPr="0078169E">
        <w:rPr>
          <w:sz w:val="22"/>
          <w:szCs w:val="22"/>
          <w:lang w:val="az-Latn-AZ"/>
        </w:rPr>
        <w:t>etmiş</w:t>
      </w:r>
      <w:r w:rsidRPr="00007145">
        <w:rPr>
          <w:sz w:val="22"/>
          <w:szCs w:val="22"/>
          <w:lang w:val="az-Cyrl-AZ"/>
        </w:rPr>
        <w:t xml:space="preserve"> </w:t>
      </w:r>
      <w:r w:rsidRPr="0078169E">
        <w:rPr>
          <w:sz w:val="22"/>
          <w:szCs w:val="22"/>
          <w:lang w:val="az-Latn-AZ"/>
        </w:rPr>
        <w:t>olum</w:t>
      </w:r>
      <w:r w:rsidRPr="00007145">
        <w:rPr>
          <w:sz w:val="22"/>
          <w:szCs w:val="22"/>
          <w:lang w:val="az-Cyrl-AZ"/>
        </w:rPr>
        <w:t xml:space="preserve">, </w:t>
      </w:r>
      <w:r w:rsidRPr="0078169E">
        <w:rPr>
          <w:sz w:val="22"/>
          <w:szCs w:val="22"/>
          <w:lang w:val="az-Latn-AZ"/>
        </w:rPr>
        <w:t>yaxud</w:t>
      </w:r>
      <w:r w:rsidRPr="00007145">
        <w:rPr>
          <w:sz w:val="22"/>
          <w:szCs w:val="22"/>
          <w:lang w:val="az-Cyrl-AZ"/>
        </w:rPr>
        <w:t xml:space="preserve"> </w:t>
      </w:r>
      <w:r w:rsidRPr="0078169E">
        <w:rPr>
          <w:sz w:val="22"/>
          <w:szCs w:val="22"/>
          <w:lang w:val="az-Latn-AZ"/>
        </w:rPr>
        <w:t>öz</w:t>
      </w:r>
      <w:r w:rsidRPr="00007145">
        <w:rPr>
          <w:sz w:val="22"/>
          <w:szCs w:val="22"/>
          <w:lang w:val="az-Cyrl-AZ"/>
        </w:rPr>
        <w:t xml:space="preserve"> </w:t>
      </w:r>
      <w:r w:rsidRPr="0078169E">
        <w:rPr>
          <w:sz w:val="22"/>
          <w:szCs w:val="22"/>
          <w:lang w:val="az-Latn-AZ"/>
        </w:rPr>
        <w:t>nəfsimin</w:t>
      </w:r>
      <w:r w:rsidRPr="00007145">
        <w:rPr>
          <w:sz w:val="22"/>
          <w:szCs w:val="22"/>
          <w:lang w:val="az-Cyrl-AZ"/>
        </w:rPr>
        <w:t xml:space="preserve"> </w:t>
      </w:r>
      <w:r w:rsidRPr="0078169E">
        <w:rPr>
          <w:sz w:val="22"/>
          <w:szCs w:val="22"/>
          <w:lang w:val="az-Latn-AZ"/>
        </w:rPr>
        <w:t>meylinə</w:t>
      </w:r>
      <w:r w:rsidRPr="00007145">
        <w:rPr>
          <w:sz w:val="22"/>
          <w:szCs w:val="22"/>
          <w:lang w:val="az-Cyrl-AZ"/>
        </w:rPr>
        <w:t xml:space="preserve"> </w:t>
      </w:r>
      <w:r w:rsidRPr="0078169E">
        <w:rPr>
          <w:sz w:val="22"/>
          <w:szCs w:val="22"/>
          <w:lang w:val="az-Latn-AZ"/>
        </w:rPr>
        <w:t>görə</w:t>
      </w:r>
      <w:r w:rsidRPr="00007145">
        <w:rPr>
          <w:sz w:val="22"/>
          <w:szCs w:val="22"/>
          <w:lang w:val="az-Cyrl-AZ"/>
        </w:rPr>
        <w:t xml:space="preserve"> </w:t>
      </w:r>
      <w:r w:rsidRPr="0078169E">
        <w:rPr>
          <w:sz w:val="22"/>
          <w:szCs w:val="22"/>
          <w:lang w:val="az-Latn-AZ"/>
        </w:rPr>
        <w:t>onunun</w:t>
      </w:r>
      <w:r w:rsidRPr="00007145">
        <w:rPr>
          <w:sz w:val="22"/>
          <w:szCs w:val="22"/>
          <w:lang w:val="az-Cyrl-AZ"/>
        </w:rPr>
        <w:t xml:space="preserve"> </w:t>
      </w:r>
      <w:r w:rsidRPr="0078169E">
        <w:rPr>
          <w:sz w:val="22"/>
          <w:szCs w:val="22"/>
          <w:lang w:val="az-Latn-AZ"/>
        </w:rPr>
        <w:t>boynuna</w:t>
      </w:r>
      <w:r w:rsidRPr="00007145">
        <w:rPr>
          <w:sz w:val="22"/>
          <w:szCs w:val="22"/>
          <w:lang w:val="az-Cyrl-AZ"/>
        </w:rPr>
        <w:t xml:space="preserve"> </w:t>
      </w:r>
      <w:r w:rsidRPr="0078169E">
        <w:rPr>
          <w:sz w:val="22"/>
          <w:szCs w:val="22"/>
          <w:lang w:val="az-Latn-AZ"/>
        </w:rPr>
        <w:t>ağır</w:t>
      </w:r>
      <w:r w:rsidRPr="00007145">
        <w:rPr>
          <w:sz w:val="22"/>
          <w:szCs w:val="22"/>
          <w:lang w:val="az-Cyrl-AZ"/>
        </w:rPr>
        <w:t xml:space="preserve"> </w:t>
      </w:r>
      <w:r w:rsidRPr="0078169E">
        <w:rPr>
          <w:sz w:val="22"/>
          <w:szCs w:val="22"/>
          <w:lang w:val="az-Latn-AZ"/>
        </w:rPr>
        <w:t>yük</w:t>
      </w:r>
      <w:r w:rsidRPr="00007145">
        <w:rPr>
          <w:sz w:val="22"/>
          <w:szCs w:val="22"/>
          <w:lang w:val="az-Cyrl-AZ"/>
        </w:rPr>
        <w:t xml:space="preserve"> </w:t>
      </w:r>
      <w:r w:rsidRPr="0078169E">
        <w:rPr>
          <w:sz w:val="22"/>
          <w:szCs w:val="22"/>
          <w:lang w:val="az-Latn-AZ"/>
        </w:rPr>
        <w:t>qoymuş</w:t>
      </w:r>
      <w:r w:rsidRPr="00007145">
        <w:rPr>
          <w:sz w:val="22"/>
          <w:szCs w:val="22"/>
          <w:lang w:val="az-Cyrl-AZ"/>
        </w:rPr>
        <w:t xml:space="preserve"> </w:t>
      </w:r>
      <w:r w:rsidRPr="0078169E">
        <w:rPr>
          <w:sz w:val="22"/>
          <w:szCs w:val="22"/>
          <w:lang w:val="az-Latn-AZ"/>
        </w:rPr>
        <w:t>olam</w:t>
      </w:r>
      <w:r w:rsidRPr="00007145">
        <w:rPr>
          <w:sz w:val="22"/>
          <w:szCs w:val="22"/>
          <w:lang w:val="az-Cyrl-AZ"/>
        </w:rPr>
        <w:t xml:space="preserve">, </w:t>
      </w:r>
      <w:r w:rsidRPr="0078169E">
        <w:rPr>
          <w:sz w:val="22"/>
          <w:szCs w:val="22"/>
          <w:lang w:val="az-Latn-AZ"/>
        </w:rPr>
        <w:t>həva</w:t>
      </w:r>
      <w:r w:rsidRPr="00007145">
        <w:rPr>
          <w:sz w:val="22"/>
          <w:szCs w:val="22"/>
          <w:lang w:val="az-Cyrl-AZ"/>
        </w:rPr>
        <w:t>-</w:t>
      </w:r>
      <w:r w:rsidRPr="0078169E">
        <w:rPr>
          <w:sz w:val="22"/>
          <w:szCs w:val="22"/>
          <w:lang w:val="az-Latn-AZ"/>
        </w:rPr>
        <w:t>həvəs</w:t>
      </w:r>
      <w:r w:rsidRPr="00007145">
        <w:rPr>
          <w:sz w:val="22"/>
          <w:szCs w:val="22"/>
          <w:lang w:val="az-Cyrl-AZ"/>
        </w:rPr>
        <w:t xml:space="preserve"> </w:t>
      </w:r>
      <w:r w:rsidRPr="0078169E">
        <w:rPr>
          <w:sz w:val="22"/>
          <w:szCs w:val="22"/>
          <w:lang w:val="az-Latn-AZ"/>
        </w:rPr>
        <w:t>üzündən</w:t>
      </w:r>
      <w:r w:rsidRPr="00007145">
        <w:rPr>
          <w:sz w:val="22"/>
          <w:szCs w:val="22"/>
          <w:lang w:val="az-Cyrl-AZ"/>
        </w:rPr>
        <w:t xml:space="preserve">, </w:t>
      </w:r>
      <w:r w:rsidRPr="0078169E">
        <w:rPr>
          <w:sz w:val="22"/>
          <w:szCs w:val="22"/>
          <w:lang w:val="az-Latn-AZ"/>
        </w:rPr>
        <w:t>yaxud</w:t>
      </w:r>
      <w:r w:rsidRPr="00007145">
        <w:rPr>
          <w:sz w:val="22"/>
          <w:szCs w:val="22"/>
          <w:lang w:val="az-Cyrl-AZ"/>
        </w:rPr>
        <w:t xml:space="preserve"> </w:t>
      </w:r>
      <w:r w:rsidRPr="0078169E">
        <w:rPr>
          <w:sz w:val="22"/>
          <w:szCs w:val="22"/>
          <w:lang w:val="az-Latn-AZ"/>
        </w:rPr>
        <w:t>təkəbbür</w:t>
      </w:r>
      <w:r w:rsidRPr="00007145">
        <w:rPr>
          <w:sz w:val="22"/>
          <w:szCs w:val="22"/>
          <w:lang w:val="az-Cyrl-AZ"/>
        </w:rPr>
        <w:t xml:space="preserve">, </w:t>
      </w:r>
      <w:r w:rsidRPr="0078169E">
        <w:rPr>
          <w:sz w:val="22"/>
          <w:szCs w:val="22"/>
          <w:lang w:val="az-Latn-AZ"/>
        </w:rPr>
        <w:t>yaxud</w:t>
      </w:r>
      <w:r w:rsidRPr="00007145">
        <w:rPr>
          <w:sz w:val="22"/>
          <w:szCs w:val="22"/>
          <w:lang w:val="az-Cyrl-AZ"/>
        </w:rPr>
        <w:t xml:space="preserve"> </w:t>
      </w:r>
      <w:r w:rsidRPr="0078169E">
        <w:rPr>
          <w:sz w:val="22"/>
          <w:szCs w:val="22"/>
          <w:lang w:val="az-Latn-AZ"/>
        </w:rPr>
        <w:t>həsəd</w:t>
      </w:r>
      <w:r w:rsidRPr="00007145">
        <w:rPr>
          <w:sz w:val="22"/>
          <w:szCs w:val="22"/>
          <w:lang w:val="az-Cyrl-AZ"/>
        </w:rPr>
        <w:t xml:space="preserve">, </w:t>
      </w:r>
      <w:r w:rsidRPr="0078169E">
        <w:rPr>
          <w:sz w:val="22"/>
          <w:szCs w:val="22"/>
          <w:lang w:val="az-Latn-AZ"/>
        </w:rPr>
        <w:t>yaxud</w:t>
      </w:r>
      <w:r w:rsidRPr="00007145">
        <w:rPr>
          <w:sz w:val="22"/>
          <w:szCs w:val="22"/>
          <w:lang w:val="az-Cyrl-AZ"/>
        </w:rPr>
        <w:t xml:space="preserve"> </w:t>
      </w:r>
      <w:r w:rsidRPr="0078169E">
        <w:rPr>
          <w:sz w:val="22"/>
          <w:szCs w:val="22"/>
          <w:lang w:val="az-Latn-AZ"/>
        </w:rPr>
        <w:t>riyakarlıq</w:t>
      </w:r>
      <w:r w:rsidRPr="00007145">
        <w:rPr>
          <w:sz w:val="22"/>
          <w:szCs w:val="22"/>
          <w:lang w:val="az-Cyrl-AZ"/>
        </w:rPr>
        <w:t xml:space="preserve">, </w:t>
      </w:r>
      <w:r w:rsidRPr="0078169E">
        <w:rPr>
          <w:sz w:val="22"/>
          <w:szCs w:val="22"/>
          <w:lang w:val="az-Latn-AZ"/>
        </w:rPr>
        <w:t>yaxud</w:t>
      </w:r>
      <w:r w:rsidRPr="00007145">
        <w:rPr>
          <w:sz w:val="22"/>
          <w:szCs w:val="22"/>
          <w:lang w:val="az-Cyrl-AZ"/>
        </w:rPr>
        <w:t xml:space="preserve"> </w:t>
      </w:r>
      <w:r w:rsidRPr="0078169E">
        <w:rPr>
          <w:sz w:val="22"/>
          <w:szCs w:val="22"/>
          <w:lang w:val="az-Latn-AZ"/>
        </w:rPr>
        <w:t>hislənmək</w:t>
      </w:r>
      <w:r w:rsidRPr="00007145">
        <w:rPr>
          <w:sz w:val="22"/>
          <w:szCs w:val="22"/>
          <w:lang w:val="az-Cyrl-AZ"/>
        </w:rPr>
        <w:t xml:space="preserve"> </w:t>
      </w:r>
      <w:r w:rsidRPr="0078169E">
        <w:rPr>
          <w:sz w:val="22"/>
          <w:szCs w:val="22"/>
          <w:lang w:val="az-Latn-AZ"/>
        </w:rPr>
        <w:t>üzündən</w:t>
      </w:r>
      <w:r w:rsidRPr="00007145">
        <w:rPr>
          <w:sz w:val="22"/>
          <w:szCs w:val="22"/>
          <w:lang w:val="az-Cyrl-AZ"/>
        </w:rPr>
        <w:t xml:space="preserve">, </w:t>
      </w:r>
      <w:r w:rsidRPr="0078169E">
        <w:rPr>
          <w:sz w:val="22"/>
          <w:szCs w:val="22"/>
          <w:lang w:val="az-Latn-AZ"/>
        </w:rPr>
        <w:t>istər</w:t>
      </w:r>
      <w:r w:rsidRPr="00007145">
        <w:rPr>
          <w:sz w:val="22"/>
          <w:szCs w:val="22"/>
          <w:lang w:val="az-Cyrl-AZ"/>
        </w:rPr>
        <w:t xml:space="preserve"> </w:t>
      </w:r>
      <w:r w:rsidRPr="0078169E">
        <w:rPr>
          <w:sz w:val="22"/>
          <w:szCs w:val="22"/>
          <w:lang w:val="az-Latn-AZ"/>
        </w:rPr>
        <w:t>o</w:t>
      </w:r>
      <w:r w:rsidRPr="00007145">
        <w:rPr>
          <w:sz w:val="22"/>
          <w:szCs w:val="22"/>
          <w:lang w:val="az-Cyrl-AZ"/>
        </w:rPr>
        <w:t xml:space="preserve"> </w:t>
      </w:r>
      <w:r w:rsidRPr="0078169E">
        <w:rPr>
          <w:sz w:val="22"/>
          <w:szCs w:val="22"/>
          <w:lang w:val="az-Latn-AZ"/>
        </w:rPr>
        <w:t>şəxs</w:t>
      </w:r>
      <w:r w:rsidRPr="00007145">
        <w:rPr>
          <w:sz w:val="22"/>
          <w:szCs w:val="22"/>
          <w:lang w:val="az-Cyrl-AZ"/>
        </w:rPr>
        <w:t xml:space="preserve"> </w:t>
      </w:r>
      <w:r w:rsidRPr="0078169E">
        <w:rPr>
          <w:sz w:val="22"/>
          <w:szCs w:val="22"/>
          <w:lang w:val="az-Latn-AZ"/>
        </w:rPr>
        <w:t>burda</w:t>
      </w:r>
      <w:r w:rsidRPr="00007145">
        <w:rPr>
          <w:sz w:val="22"/>
          <w:szCs w:val="22"/>
          <w:lang w:val="az-Cyrl-AZ"/>
        </w:rPr>
        <w:t xml:space="preserve"> </w:t>
      </w:r>
      <w:r w:rsidRPr="0078169E">
        <w:rPr>
          <w:sz w:val="22"/>
          <w:szCs w:val="22"/>
          <w:lang w:val="az-Latn-AZ"/>
        </w:rPr>
        <w:t>olmasın</w:t>
      </w:r>
      <w:r w:rsidRPr="00007145">
        <w:rPr>
          <w:sz w:val="22"/>
          <w:szCs w:val="22"/>
          <w:lang w:val="az-Cyrl-AZ"/>
        </w:rPr>
        <w:t xml:space="preserve">, </w:t>
      </w:r>
      <w:r w:rsidRPr="0078169E">
        <w:rPr>
          <w:sz w:val="22"/>
          <w:szCs w:val="22"/>
          <w:lang w:val="az-Latn-AZ"/>
        </w:rPr>
        <w:t>istər</w:t>
      </w:r>
      <w:r w:rsidRPr="00007145">
        <w:rPr>
          <w:sz w:val="22"/>
          <w:szCs w:val="22"/>
          <w:lang w:val="az-Cyrl-AZ"/>
        </w:rPr>
        <w:t xml:space="preserve"> </w:t>
      </w:r>
      <w:r w:rsidRPr="0078169E">
        <w:rPr>
          <w:sz w:val="22"/>
          <w:szCs w:val="22"/>
          <w:lang w:val="az-Latn-AZ"/>
        </w:rPr>
        <w:t>burda</w:t>
      </w:r>
      <w:r w:rsidRPr="00007145">
        <w:rPr>
          <w:sz w:val="22"/>
          <w:szCs w:val="22"/>
          <w:lang w:val="az-Cyrl-AZ"/>
        </w:rPr>
        <w:t xml:space="preserve"> </w:t>
      </w:r>
      <w:r w:rsidRPr="0078169E">
        <w:rPr>
          <w:sz w:val="22"/>
          <w:szCs w:val="22"/>
          <w:lang w:val="az-Latn-AZ"/>
        </w:rPr>
        <w:t>olsun</w:t>
      </w:r>
      <w:r w:rsidRPr="00007145">
        <w:rPr>
          <w:sz w:val="22"/>
          <w:szCs w:val="22"/>
          <w:lang w:val="az-Cyrl-AZ"/>
        </w:rPr>
        <w:t xml:space="preserve">, </w:t>
      </w:r>
      <w:r w:rsidRPr="0078169E">
        <w:rPr>
          <w:sz w:val="22"/>
          <w:szCs w:val="22"/>
          <w:lang w:val="az-Latn-AZ"/>
        </w:rPr>
        <w:t>istər</w:t>
      </w:r>
      <w:r w:rsidRPr="00007145">
        <w:rPr>
          <w:sz w:val="22"/>
          <w:szCs w:val="22"/>
          <w:lang w:val="az-Cyrl-AZ"/>
        </w:rPr>
        <w:t xml:space="preserve"> </w:t>
      </w:r>
      <w:r w:rsidRPr="0078169E">
        <w:rPr>
          <w:sz w:val="22"/>
          <w:szCs w:val="22"/>
          <w:lang w:val="az-Latn-AZ"/>
        </w:rPr>
        <w:t>diri</w:t>
      </w:r>
      <w:r w:rsidRPr="00007145">
        <w:rPr>
          <w:sz w:val="22"/>
          <w:szCs w:val="22"/>
          <w:lang w:val="az-Cyrl-AZ"/>
        </w:rPr>
        <w:t xml:space="preserve"> </w:t>
      </w:r>
      <w:r w:rsidRPr="0078169E">
        <w:rPr>
          <w:sz w:val="22"/>
          <w:szCs w:val="22"/>
          <w:lang w:val="az-Latn-AZ"/>
        </w:rPr>
        <w:t>olsun</w:t>
      </w:r>
      <w:r w:rsidRPr="00007145">
        <w:rPr>
          <w:sz w:val="22"/>
          <w:szCs w:val="22"/>
          <w:lang w:val="az-Cyrl-AZ"/>
        </w:rPr>
        <w:t xml:space="preserve">, </w:t>
      </w:r>
      <w:r w:rsidRPr="0078169E">
        <w:rPr>
          <w:sz w:val="22"/>
          <w:szCs w:val="22"/>
          <w:lang w:val="az-Latn-AZ"/>
        </w:rPr>
        <w:t>istər</w:t>
      </w:r>
      <w:r w:rsidRPr="00007145">
        <w:rPr>
          <w:sz w:val="22"/>
          <w:szCs w:val="22"/>
          <w:lang w:val="az-Cyrl-AZ"/>
        </w:rPr>
        <w:t xml:space="preserve"> </w:t>
      </w:r>
      <w:r w:rsidRPr="0078169E">
        <w:rPr>
          <w:sz w:val="22"/>
          <w:szCs w:val="22"/>
          <w:lang w:val="az-Latn-AZ"/>
        </w:rPr>
        <w:t>ölü</w:t>
      </w:r>
      <w:r w:rsidRPr="00007145">
        <w:rPr>
          <w:sz w:val="22"/>
          <w:szCs w:val="22"/>
          <w:lang w:val="az-Cyrl-AZ"/>
        </w:rPr>
        <w:t xml:space="preserve"> </w:t>
      </w:r>
      <w:r w:rsidRPr="0078169E">
        <w:rPr>
          <w:sz w:val="22"/>
          <w:szCs w:val="22"/>
          <w:lang w:val="az-Latn-AZ"/>
        </w:rPr>
        <w:t>olsun</w:t>
      </w:r>
      <w:r w:rsidRPr="00007145">
        <w:rPr>
          <w:sz w:val="22"/>
          <w:szCs w:val="22"/>
          <w:lang w:val="az-Cyrl-AZ"/>
        </w:rPr>
        <w:t xml:space="preserve"> </w:t>
      </w:r>
      <w:r w:rsidRPr="0078169E">
        <w:rPr>
          <w:sz w:val="22"/>
          <w:szCs w:val="22"/>
          <w:lang w:val="az-Latn-AZ"/>
        </w:rPr>
        <w:t>ki</w:t>
      </w:r>
      <w:r w:rsidRPr="00007145">
        <w:rPr>
          <w:sz w:val="22"/>
          <w:szCs w:val="22"/>
          <w:lang w:val="az-Cyrl-AZ"/>
        </w:rPr>
        <w:t xml:space="preserve">, </w:t>
      </w:r>
      <w:r w:rsidRPr="0078169E">
        <w:rPr>
          <w:sz w:val="22"/>
          <w:szCs w:val="22"/>
          <w:lang w:val="az-Latn-AZ"/>
        </w:rPr>
        <w:t>əlim</w:t>
      </w:r>
      <w:r w:rsidRPr="00007145">
        <w:rPr>
          <w:sz w:val="22"/>
          <w:szCs w:val="22"/>
          <w:lang w:val="az-Cyrl-AZ"/>
        </w:rPr>
        <w:t xml:space="preserve"> </w:t>
      </w:r>
      <w:r w:rsidRPr="0078169E">
        <w:rPr>
          <w:sz w:val="22"/>
          <w:szCs w:val="22"/>
          <w:lang w:val="az-Latn-AZ"/>
        </w:rPr>
        <w:t>onlara</w:t>
      </w:r>
      <w:r w:rsidRPr="00007145">
        <w:rPr>
          <w:sz w:val="22"/>
          <w:szCs w:val="22"/>
          <w:lang w:val="az-Cyrl-AZ"/>
        </w:rPr>
        <w:t xml:space="preserve"> </w:t>
      </w:r>
      <w:r w:rsidRPr="0078169E">
        <w:rPr>
          <w:sz w:val="22"/>
          <w:szCs w:val="22"/>
          <w:lang w:val="az-Latn-AZ"/>
        </w:rPr>
        <w:t>əlim</w:t>
      </w:r>
      <w:r w:rsidRPr="00007145">
        <w:rPr>
          <w:sz w:val="22"/>
          <w:szCs w:val="22"/>
          <w:lang w:val="az-Cyrl-AZ"/>
        </w:rPr>
        <w:t xml:space="preserve"> </w:t>
      </w:r>
      <w:r w:rsidRPr="0078169E">
        <w:rPr>
          <w:sz w:val="22"/>
          <w:szCs w:val="22"/>
          <w:lang w:val="az-Latn-AZ"/>
        </w:rPr>
        <w:t>çatmır</w:t>
      </w:r>
      <w:r w:rsidRPr="00007145">
        <w:rPr>
          <w:sz w:val="22"/>
          <w:szCs w:val="22"/>
          <w:lang w:val="az-Cyrl-AZ"/>
        </w:rPr>
        <w:t xml:space="preserve">, </w:t>
      </w:r>
      <w:r w:rsidRPr="0078169E">
        <w:rPr>
          <w:sz w:val="22"/>
          <w:szCs w:val="22"/>
          <w:lang w:val="az-Latn-AZ"/>
        </w:rPr>
        <w:t>kimə</w:t>
      </w:r>
      <w:r w:rsidRPr="00007145">
        <w:rPr>
          <w:sz w:val="22"/>
          <w:szCs w:val="22"/>
          <w:lang w:val="az-Cyrl-AZ"/>
        </w:rPr>
        <w:t xml:space="preserve">  </w:t>
      </w:r>
      <w:r w:rsidRPr="0078169E">
        <w:rPr>
          <w:sz w:val="22"/>
          <w:szCs w:val="22"/>
          <w:lang w:val="az-Latn-AZ"/>
        </w:rPr>
        <w:t>zülm</w:t>
      </w:r>
      <w:r w:rsidRPr="00007145">
        <w:rPr>
          <w:sz w:val="22"/>
          <w:szCs w:val="22"/>
          <w:lang w:val="az-Cyrl-AZ"/>
        </w:rPr>
        <w:t xml:space="preserve"> </w:t>
      </w:r>
      <w:r w:rsidRPr="0078169E">
        <w:rPr>
          <w:sz w:val="22"/>
          <w:szCs w:val="22"/>
          <w:lang w:val="az-Latn-AZ"/>
        </w:rPr>
        <w:t>etmişəmsə</w:t>
      </w:r>
      <w:r w:rsidRPr="00007145">
        <w:rPr>
          <w:sz w:val="22"/>
          <w:szCs w:val="22"/>
          <w:lang w:val="az-Cyrl-AZ"/>
        </w:rPr>
        <w:t xml:space="preserve">, </w:t>
      </w:r>
      <w:r w:rsidRPr="0078169E">
        <w:rPr>
          <w:sz w:val="22"/>
          <w:szCs w:val="22"/>
          <w:lang w:val="az-Latn-AZ"/>
        </w:rPr>
        <w:t>onların</w:t>
      </w:r>
      <w:r w:rsidRPr="00007145">
        <w:rPr>
          <w:sz w:val="22"/>
          <w:szCs w:val="22"/>
          <w:lang w:val="az-Cyrl-AZ"/>
        </w:rPr>
        <w:t xml:space="preserve"> </w:t>
      </w:r>
      <w:r w:rsidRPr="0078169E">
        <w:rPr>
          <w:sz w:val="22"/>
          <w:szCs w:val="22"/>
          <w:lang w:val="az-Latn-AZ"/>
        </w:rPr>
        <w:t>haqqını</w:t>
      </w:r>
      <w:r w:rsidRPr="00007145">
        <w:rPr>
          <w:sz w:val="22"/>
          <w:szCs w:val="22"/>
          <w:lang w:val="az-Cyrl-AZ"/>
        </w:rPr>
        <w:t xml:space="preserve"> </w:t>
      </w:r>
      <w:r w:rsidRPr="0078169E">
        <w:rPr>
          <w:sz w:val="22"/>
          <w:szCs w:val="22"/>
          <w:lang w:val="az-Latn-AZ"/>
        </w:rPr>
        <w:t>verə</w:t>
      </w:r>
      <w:r w:rsidRPr="00007145">
        <w:rPr>
          <w:sz w:val="22"/>
          <w:szCs w:val="22"/>
          <w:lang w:val="az-Cyrl-AZ"/>
        </w:rPr>
        <w:t xml:space="preserve"> </w:t>
      </w:r>
      <w:r w:rsidRPr="0078169E">
        <w:rPr>
          <w:sz w:val="22"/>
          <w:szCs w:val="22"/>
          <w:lang w:val="az-Latn-AZ"/>
        </w:rPr>
        <w:t>bilmirəm</w:t>
      </w:r>
      <w:r w:rsidRPr="00007145">
        <w:rPr>
          <w:sz w:val="22"/>
          <w:szCs w:val="22"/>
          <w:lang w:val="az-Cyrl-AZ"/>
        </w:rPr>
        <w:t xml:space="preserve">. </w:t>
      </w:r>
      <w:r w:rsidRPr="0078169E">
        <w:rPr>
          <w:sz w:val="22"/>
          <w:szCs w:val="22"/>
          <w:lang w:val="az-Latn-AZ"/>
        </w:rPr>
        <w:t>Onlardan</w:t>
      </w:r>
      <w:r w:rsidRPr="00007145">
        <w:rPr>
          <w:sz w:val="22"/>
          <w:szCs w:val="22"/>
          <w:lang w:val="az-Cyrl-AZ"/>
        </w:rPr>
        <w:t xml:space="preserve"> </w:t>
      </w:r>
      <w:r w:rsidRPr="0078169E">
        <w:rPr>
          <w:sz w:val="22"/>
          <w:szCs w:val="22"/>
          <w:lang w:val="az-Latn-AZ"/>
        </w:rPr>
        <w:t>halallıq</w:t>
      </w:r>
      <w:r w:rsidRPr="00007145">
        <w:rPr>
          <w:sz w:val="22"/>
          <w:szCs w:val="22"/>
          <w:lang w:val="az-Cyrl-AZ"/>
        </w:rPr>
        <w:t xml:space="preserve"> </w:t>
      </w:r>
      <w:r w:rsidRPr="0078169E">
        <w:rPr>
          <w:sz w:val="22"/>
          <w:szCs w:val="22"/>
          <w:lang w:val="az-Latn-AZ"/>
        </w:rPr>
        <w:t>ala</w:t>
      </w:r>
      <w:r w:rsidRPr="00007145">
        <w:rPr>
          <w:sz w:val="22"/>
          <w:szCs w:val="22"/>
          <w:lang w:val="az-Cyrl-AZ"/>
        </w:rPr>
        <w:t xml:space="preserve"> </w:t>
      </w:r>
      <w:r w:rsidRPr="0078169E">
        <w:rPr>
          <w:sz w:val="22"/>
          <w:szCs w:val="22"/>
          <w:lang w:val="az-Latn-AZ"/>
        </w:rPr>
        <w:t>bilmirəm</w:t>
      </w:r>
      <w:r w:rsidRPr="00007145">
        <w:rPr>
          <w:sz w:val="22"/>
          <w:szCs w:val="22"/>
          <w:lang w:val="az-Cyrl-AZ"/>
        </w:rPr>
        <w:t xml:space="preserve">, </w:t>
      </w:r>
      <w:r w:rsidRPr="0078169E">
        <w:rPr>
          <w:sz w:val="22"/>
          <w:szCs w:val="22"/>
          <w:lang w:val="az-Latn-AZ"/>
        </w:rPr>
        <w:t>onların</w:t>
      </w:r>
      <w:r w:rsidRPr="00007145">
        <w:rPr>
          <w:sz w:val="22"/>
          <w:szCs w:val="22"/>
          <w:lang w:val="az-Cyrl-AZ"/>
        </w:rPr>
        <w:t xml:space="preserve"> </w:t>
      </w:r>
      <w:r w:rsidRPr="0078169E">
        <w:rPr>
          <w:sz w:val="22"/>
          <w:szCs w:val="22"/>
          <w:lang w:val="az-Latn-AZ"/>
        </w:rPr>
        <w:t>haqqlarını</w:t>
      </w:r>
      <w:r w:rsidRPr="00007145">
        <w:rPr>
          <w:sz w:val="22"/>
          <w:szCs w:val="22"/>
          <w:lang w:val="az-Cyrl-AZ"/>
        </w:rPr>
        <w:t xml:space="preserve"> </w:t>
      </w:r>
      <w:r w:rsidRPr="0078169E">
        <w:rPr>
          <w:sz w:val="22"/>
          <w:szCs w:val="22"/>
          <w:lang w:val="az-Latn-AZ"/>
        </w:rPr>
        <w:t>Özün</w:t>
      </w:r>
      <w:r w:rsidRPr="00007145">
        <w:rPr>
          <w:sz w:val="22"/>
          <w:szCs w:val="22"/>
          <w:lang w:val="az-Cyrl-AZ"/>
        </w:rPr>
        <w:t xml:space="preserve"> </w:t>
      </w:r>
      <w:r w:rsidRPr="0078169E">
        <w:rPr>
          <w:sz w:val="22"/>
          <w:szCs w:val="22"/>
          <w:lang w:val="az-Latn-AZ"/>
        </w:rPr>
        <w:t>əda</w:t>
      </w:r>
      <w:r w:rsidRPr="00007145">
        <w:rPr>
          <w:sz w:val="22"/>
          <w:szCs w:val="22"/>
          <w:lang w:val="az-Cyrl-AZ"/>
        </w:rPr>
        <w:t xml:space="preserve"> </w:t>
      </w:r>
      <w:r w:rsidRPr="0078169E">
        <w:rPr>
          <w:sz w:val="22"/>
          <w:szCs w:val="22"/>
          <w:lang w:val="az-Latn-AZ"/>
        </w:rPr>
        <w:t>et</w:t>
      </w:r>
      <w:r w:rsidRPr="00007145">
        <w:rPr>
          <w:sz w:val="22"/>
          <w:szCs w:val="22"/>
          <w:lang w:val="az-Cyrl-AZ"/>
        </w:rPr>
        <w:t xml:space="preserve">! </w:t>
      </w:r>
      <w:r w:rsidRPr="0078169E">
        <w:rPr>
          <w:sz w:val="22"/>
          <w:szCs w:val="22"/>
          <w:lang w:val="az-Latn-AZ"/>
        </w:rPr>
        <w:t>Ey</w:t>
      </w:r>
      <w:r w:rsidRPr="00007145">
        <w:rPr>
          <w:sz w:val="22"/>
          <w:szCs w:val="22"/>
          <w:lang w:val="az-Cyrl-AZ"/>
        </w:rPr>
        <w:t xml:space="preserve"> </w:t>
      </w:r>
      <w:r w:rsidRPr="0078169E">
        <w:rPr>
          <w:sz w:val="22"/>
          <w:szCs w:val="22"/>
          <w:lang w:val="az-Latn-AZ"/>
        </w:rPr>
        <w:t>O</w:t>
      </w:r>
      <w:r w:rsidRPr="00007145">
        <w:rPr>
          <w:sz w:val="22"/>
          <w:szCs w:val="22"/>
          <w:lang w:val="az-Cyrl-AZ"/>
        </w:rPr>
        <w:t xml:space="preserve"> </w:t>
      </w:r>
      <w:r w:rsidRPr="0078169E">
        <w:rPr>
          <w:sz w:val="22"/>
          <w:szCs w:val="22"/>
          <w:lang w:val="az-Latn-AZ"/>
        </w:rPr>
        <w:t>kəs</w:t>
      </w:r>
      <w:r w:rsidRPr="00007145">
        <w:rPr>
          <w:sz w:val="22"/>
          <w:szCs w:val="22"/>
          <w:lang w:val="az-Cyrl-AZ"/>
        </w:rPr>
        <w:t xml:space="preserve"> </w:t>
      </w:r>
      <w:r w:rsidRPr="0078169E">
        <w:rPr>
          <w:sz w:val="22"/>
          <w:szCs w:val="22"/>
          <w:lang w:val="az-Latn-AZ"/>
        </w:rPr>
        <w:t>ki</w:t>
      </w:r>
      <w:r w:rsidRPr="00007145">
        <w:rPr>
          <w:sz w:val="22"/>
          <w:szCs w:val="22"/>
          <w:lang w:val="az-Cyrl-AZ"/>
        </w:rPr>
        <w:t xml:space="preserve">, </w:t>
      </w:r>
      <w:r w:rsidRPr="0078169E">
        <w:rPr>
          <w:sz w:val="22"/>
          <w:szCs w:val="22"/>
          <w:lang w:val="az-Latn-AZ"/>
        </w:rPr>
        <w:t>məxluqatın</w:t>
      </w:r>
      <w:r w:rsidRPr="00007145">
        <w:rPr>
          <w:sz w:val="22"/>
          <w:szCs w:val="22"/>
          <w:lang w:val="az-Cyrl-AZ"/>
        </w:rPr>
        <w:t xml:space="preserve"> </w:t>
      </w:r>
      <w:r w:rsidRPr="0078169E">
        <w:rPr>
          <w:sz w:val="22"/>
          <w:szCs w:val="22"/>
          <w:lang w:val="az-Latn-AZ"/>
        </w:rPr>
        <w:t>istəyinin</w:t>
      </w:r>
      <w:r w:rsidRPr="00007145">
        <w:rPr>
          <w:sz w:val="22"/>
          <w:szCs w:val="22"/>
          <w:lang w:val="az-Cyrl-AZ"/>
        </w:rPr>
        <w:t xml:space="preserve"> </w:t>
      </w:r>
      <w:r w:rsidRPr="0078169E">
        <w:rPr>
          <w:sz w:val="22"/>
          <w:szCs w:val="22"/>
          <w:lang w:val="az-Latn-AZ"/>
        </w:rPr>
        <w:t>malikidir</w:t>
      </w:r>
      <w:r w:rsidRPr="00007145">
        <w:rPr>
          <w:sz w:val="22"/>
          <w:szCs w:val="22"/>
          <w:lang w:val="az-Cyrl-AZ"/>
        </w:rPr>
        <w:t xml:space="preserve">! </w:t>
      </w:r>
      <w:r w:rsidRPr="0078169E">
        <w:rPr>
          <w:sz w:val="22"/>
          <w:szCs w:val="22"/>
          <w:lang w:val="az-Latn-AZ"/>
        </w:rPr>
        <w:t>İstədiyi</w:t>
      </w:r>
      <w:r w:rsidRPr="00007145">
        <w:rPr>
          <w:sz w:val="22"/>
          <w:szCs w:val="22"/>
          <w:lang w:val="az-Cyrl-AZ"/>
        </w:rPr>
        <w:t xml:space="preserve"> </w:t>
      </w:r>
      <w:r w:rsidRPr="0078169E">
        <w:rPr>
          <w:sz w:val="22"/>
          <w:szCs w:val="22"/>
          <w:lang w:val="az-Latn-AZ"/>
        </w:rPr>
        <w:t>vaxt</w:t>
      </w:r>
      <w:r w:rsidRPr="00007145">
        <w:rPr>
          <w:sz w:val="22"/>
          <w:szCs w:val="22"/>
          <w:lang w:val="az-Cyrl-AZ"/>
        </w:rPr>
        <w:t xml:space="preserve"> </w:t>
      </w:r>
      <w:r w:rsidRPr="0078169E">
        <w:rPr>
          <w:sz w:val="22"/>
          <w:szCs w:val="22"/>
          <w:lang w:val="az-Latn-AZ"/>
        </w:rPr>
        <w:t>bütün</w:t>
      </w:r>
      <w:r w:rsidRPr="00007145">
        <w:rPr>
          <w:sz w:val="22"/>
          <w:szCs w:val="22"/>
          <w:lang w:val="az-Cyrl-AZ"/>
        </w:rPr>
        <w:t xml:space="preserve"> </w:t>
      </w:r>
      <w:r w:rsidRPr="0078169E">
        <w:rPr>
          <w:sz w:val="22"/>
          <w:szCs w:val="22"/>
          <w:lang w:val="az-Latn-AZ"/>
        </w:rPr>
        <w:t>hacətləri</w:t>
      </w:r>
      <w:r w:rsidRPr="00007145">
        <w:rPr>
          <w:sz w:val="22"/>
          <w:szCs w:val="22"/>
          <w:lang w:val="az-Cyrl-AZ"/>
        </w:rPr>
        <w:t xml:space="preserve"> </w:t>
      </w:r>
      <w:r w:rsidRPr="0078169E">
        <w:rPr>
          <w:sz w:val="22"/>
          <w:szCs w:val="22"/>
          <w:lang w:val="az-Latn-AZ"/>
        </w:rPr>
        <w:t>qəbul</w:t>
      </w:r>
      <w:r w:rsidRPr="00007145">
        <w:rPr>
          <w:sz w:val="22"/>
          <w:szCs w:val="22"/>
          <w:lang w:val="az-Cyrl-AZ"/>
        </w:rPr>
        <w:t xml:space="preserve"> </w:t>
      </w:r>
      <w:r w:rsidRPr="0078169E">
        <w:rPr>
          <w:sz w:val="22"/>
          <w:szCs w:val="22"/>
          <w:lang w:val="az-Latn-AZ"/>
        </w:rPr>
        <w:t>edər</w:t>
      </w:r>
      <w:r w:rsidRPr="00007145">
        <w:rPr>
          <w:sz w:val="22"/>
          <w:szCs w:val="22"/>
          <w:lang w:val="az-Cyrl-AZ"/>
        </w:rPr>
        <w:t xml:space="preserve">! </w:t>
      </w:r>
      <w:r w:rsidRPr="0078169E">
        <w:rPr>
          <w:sz w:val="22"/>
          <w:szCs w:val="22"/>
          <w:lang w:val="az-Latn-AZ"/>
        </w:rPr>
        <w:t>Səndən</w:t>
      </w:r>
      <w:r w:rsidRPr="00007145">
        <w:rPr>
          <w:sz w:val="22"/>
          <w:szCs w:val="22"/>
          <w:lang w:val="az-Cyrl-AZ"/>
        </w:rPr>
        <w:t xml:space="preserve">, </w:t>
      </w:r>
      <w:r w:rsidRPr="0078169E">
        <w:rPr>
          <w:sz w:val="22"/>
          <w:szCs w:val="22"/>
          <w:lang w:val="az-Latn-AZ"/>
        </w:rPr>
        <w:t>Məhəmməd</w:t>
      </w:r>
      <w:r w:rsidRPr="00007145">
        <w:rPr>
          <w:sz w:val="22"/>
          <w:szCs w:val="22"/>
          <w:lang w:val="az-Cyrl-AZ"/>
        </w:rPr>
        <w:t xml:space="preserve"> </w:t>
      </w:r>
      <w:r w:rsidRPr="0078169E">
        <w:rPr>
          <w:sz w:val="22"/>
          <w:szCs w:val="22"/>
          <w:lang w:val="az-Latn-AZ"/>
        </w:rPr>
        <w:t>və</w:t>
      </w:r>
      <w:r w:rsidRPr="00007145">
        <w:rPr>
          <w:sz w:val="22"/>
          <w:szCs w:val="22"/>
          <w:lang w:val="az-Cyrl-AZ"/>
        </w:rPr>
        <w:t xml:space="preserve"> </w:t>
      </w:r>
      <w:r w:rsidRPr="0078169E">
        <w:rPr>
          <w:sz w:val="22"/>
          <w:szCs w:val="22"/>
          <w:lang w:val="az-Latn-AZ"/>
        </w:rPr>
        <w:t>Onun</w:t>
      </w:r>
      <w:r w:rsidRPr="005D62E3">
        <w:rPr>
          <w:sz w:val="22"/>
          <w:szCs w:val="22"/>
          <w:lang w:val="az-Cyrl-AZ"/>
        </w:rPr>
        <w:t xml:space="preserve"> </w:t>
      </w:r>
      <w:r w:rsidRPr="0078169E">
        <w:rPr>
          <w:sz w:val="22"/>
          <w:szCs w:val="22"/>
          <w:lang w:val="az-Latn-AZ"/>
        </w:rPr>
        <w:t>Əhli</w:t>
      </w:r>
      <w:r w:rsidRPr="005D62E3">
        <w:rPr>
          <w:sz w:val="22"/>
          <w:szCs w:val="22"/>
          <w:lang w:val="az-Cyrl-AZ"/>
        </w:rPr>
        <w:t>-</w:t>
      </w:r>
      <w:r w:rsidRPr="0078169E">
        <w:rPr>
          <w:sz w:val="22"/>
          <w:szCs w:val="22"/>
          <w:lang w:val="az-Latn-AZ"/>
        </w:rPr>
        <w:t>beytinə</w:t>
      </w:r>
      <w:r w:rsidRPr="005D62E3">
        <w:rPr>
          <w:sz w:val="22"/>
          <w:szCs w:val="22"/>
          <w:lang w:val="az-Cyrl-AZ"/>
        </w:rPr>
        <w:t xml:space="preserve"> </w:t>
      </w:r>
      <w:r w:rsidRPr="0078169E">
        <w:rPr>
          <w:sz w:val="22"/>
          <w:szCs w:val="22"/>
          <w:lang w:val="az-Latn-AZ"/>
        </w:rPr>
        <w:t>salam</w:t>
      </w:r>
      <w:r w:rsidRPr="005D62E3">
        <w:rPr>
          <w:sz w:val="22"/>
          <w:szCs w:val="22"/>
          <w:lang w:val="az-Cyrl-AZ"/>
        </w:rPr>
        <w:t xml:space="preserve"> </w:t>
      </w:r>
      <w:r w:rsidRPr="0078169E">
        <w:rPr>
          <w:sz w:val="22"/>
          <w:szCs w:val="22"/>
          <w:lang w:val="az-Latn-AZ"/>
        </w:rPr>
        <w:t>göndər</w:t>
      </w:r>
      <w:r w:rsidRPr="005D62E3">
        <w:rPr>
          <w:sz w:val="22"/>
          <w:szCs w:val="22"/>
          <w:lang w:val="az-Cyrl-AZ"/>
        </w:rPr>
        <w:t xml:space="preserve">! </w:t>
      </w:r>
      <w:r w:rsidRPr="0078169E">
        <w:rPr>
          <w:sz w:val="22"/>
          <w:szCs w:val="22"/>
          <w:lang w:val="az-Latn-AZ"/>
        </w:rPr>
        <w:t>Hansı</w:t>
      </w:r>
      <w:r w:rsidRPr="005D62E3">
        <w:rPr>
          <w:sz w:val="22"/>
          <w:szCs w:val="22"/>
          <w:lang w:val="az-Cyrl-AZ"/>
        </w:rPr>
        <w:t xml:space="preserve"> </w:t>
      </w:r>
      <w:r w:rsidRPr="0078169E">
        <w:rPr>
          <w:sz w:val="22"/>
          <w:szCs w:val="22"/>
          <w:lang w:val="az-Latn-AZ"/>
        </w:rPr>
        <w:t>bəndənə</w:t>
      </w:r>
      <w:r w:rsidRPr="005D62E3">
        <w:rPr>
          <w:sz w:val="22"/>
          <w:szCs w:val="22"/>
          <w:lang w:val="az-Cyrl-AZ"/>
        </w:rPr>
        <w:t xml:space="preserve"> </w:t>
      </w:r>
      <w:r w:rsidRPr="0078169E">
        <w:rPr>
          <w:sz w:val="22"/>
          <w:szCs w:val="22"/>
          <w:lang w:val="az-Latn-AZ"/>
        </w:rPr>
        <w:t>zülm</w:t>
      </w:r>
      <w:r w:rsidRPr="005D62E3">
        <w:rPr>
          <w:sz w:val="22"/>
          <w:szCs w:val="22"/>
          <w:lang w:val="az-Cyrl-AZ"/>
        </w:rPr>
        <w:t xml:space="preserve"> </w:t>
      </w:r>
      <w:r w:rsidRPr="0078169E">
        <w:rPr>
          <w:sz w:val="22"/>
          <w:szCs w:val="22"/>
          <w:lang w:val="az-Latn-AZ"/>
        </w:rPr>
        <w:t>etmişəmsə</w:t>
      </w:r>
      <w:r w:rsidRPr="005D62E3">
        <w:rPr>
          <w:sz w:val="22"/>
          <w:szCs w:val="22"/>
          <w:lang w:val="az-Cyrl-AZ"/>
        </w:rPr>
        <w:t xml:space="preserve">, </w:t>
      </w:r>
      <w:r w:rsidRPr="0078169E">
        <w:rPr>
          <w:sz w:val="22"/>
          <w:szCs w:val="22"/>
          <w:lang w:val="az-Latn-AZ"/>
        </w:rPr>
        <w:t>Özün</w:t>
      </w:r>
      <w:r w:rsidRPr="005D62E3">
        <w:rPr>
          <w:sz w:val="22"/>
          <w:szCs w:val="22"/>
          <w:lang w:val="az-Cyrl-AZ"/>
        </w:rPr>
        <w:t xml:space="preserve"> </w:t>
      </w:r>
      <w:r w:rsidRPr="0078169E">
        <w:rPr>
          <w:sz w:val="22"/>
          <w:szCs w:val="22"/>
          <w:lang w:val="az-Latn-AZ"/>
        </w:rPr>
        <w:t>bildiyin</w:t>
      </w:r>
      <w:r w:rsidRPr="005D62E3">
        <w:rPr>
          <w:sz w:val="22"/>
          <w:szCs w:val="22"/>
          <w:lang w:val="az-Cyrl-AZ"/>
        </w:rPr>
        <w:t xml:space="preserve"> </w:t>
      </w:r>
      <w:r w:rsidRPr="0078169E">
        <w:rPr>
          <w:sz w:val="22"/>
          <w:szCs w:val="22"/>
          <w:lang w:val="az-Latn-AZ"/>
        </w:rPr>
        <w:t>kimi</w:t>
      </w:r>
      <w:r w:rsidRPr="005D62E3">
        <w:rPr>
          <w:sz w:val="22"/>
          <w:szCs w:val="22"/>
          <w:lang w:val="az-Cyrl-AZ"/>
        </w:rPr>
        <w:t xml:space="preserve"> </w:t>
      </w:r>
      <w:r w:rsidRPr="0078169E">
        <w:rPr>
          <w:sz w:val="22"/>
          <w:szCs w:val="22"/>
          <w:lang w:val="az-Latn-AZ"/>
        </w:rPr>
        <w:t>onu</w:t>
      </w:r>
      <w:r w:rsidRPr="005D62E3">
        <w:rPr>
          <w:sz w:val="22"/>
          <w:szCs w:val="22"/>
          <w:lang w:val="az-Cyrl-AZ"/>
        </w:rPr>
        <w:t xml:space="preserve"> </w:t>
      </w:r>
      <w:r w:rsidRPr="0078169E">
        <w:rPr>
          <w:sz w:val="22"/>
          <w:szCs w:val="22"/>
          <w:lang w:val="az-Latn-AZ"/>
        </w:rPr>
        <w:t>məndən</w:t>
      </w:r>
      <w:r w:rsidRPr="005D62E3">
        <w:rPr>
          <w:sz w:val="22"/>
          <w:szCs w:val="22"/>
          <w:lang w:val="az-Cyrl-AZ"/>
        </w:rPr>
        <w:t xml:space="preserve"> </w:t>
      </w:r>
      <w:r w:rsidRPr="0078169E">
        <w:rPr>
          <w:sz w:val="22"/>
          <w:szCs w:val="22"/>
          <w:lang w:val="az-Latn-AZ"/>
        </w:rPr>
        <w:t>razı</w:t>
      </w:r>
      <w:r w:rsidRPr="005D62E3">
        <w:rPr>
          <w:sz w:val="22"/>
          <w:szCs w:val="22"/>
          <w:lang w:val="az-Cyrl-AZ"/>
        </w:rPr>
        <w:t xml:space="preserve"> </w:t>
      </w:r>
      <w:r w:rsidRPr="0078169E">
        <w:rPr>
          <w:sz w:val="22"/>
          <w:szCs w:val="22"/>
          <w:lang w:val="az-Latn-AZ"/>
        </w:rPr>
        <w:t>sal</w:t>
      </w:r>
      <w:r w:rsidRPr="005D62E3">
        <w:rPr>
          <w:sz w:val="22"/>
          <w:szCs w:val="22"/>
          <w:lang w:val="az-Cyrl-AZ"/>
        </w:rPr>
        <w:t xml:space="preserve">! </w:t>
      </w:r>
      <w:r w:rsidRPr="0078169E">
        <w:rPr>
          <w:sz w:val="22"/>
          <w:szCs w:val="22"/>
          <w:lang w:val="az-Latn-AZ"/>
        </w:rPr>
        <w:t>Özün</w:t>
      </w:r>
      <w:r w:rsidRPr="005D62E3">
        <w:rPr>
          <w:sz w:val="22"/>
          <w:szCs w:val="22"/>
          <w:lang w:val="az-Cyrl-AZ"/>
        </w:rPr>
        <w:t xml:space="preserve"> </w:t>
      </w:r>
      <w:r w:rsidRPr="0078169E">
        <w:rPr>
          <w:sz w:val="22"/>
          <w:szCs w:val="22"/>
          <w:lang w:val="az-Latn-AZ"/>
        </w:rPr>
        <w:t>tərəfindən</w:t>
      </w:r>
      <w:r w:rsidRPr="005D62E3">
        <w:rPr>
          <w:sz w:val="22"/>
          <w:szCs w:val="22"/>
          <w:lang w:val="az-Cyrl-AZ"/>
        </w:rPr>
        <w:t xml:space="preserve"> </w:t>
      </w:r>
      <w:r w:rsidRPr="0078169E">
        <w:rPr>
          <w:sz w:val="22"/>
          <w:szCs w:val="22"/>
          <w:lang w:val="az-Latn-AZ"/>
        </w:rPr>
        <w:t>mənə</w:t>
      </w:r>
      <w:r w:rsidRPr="005D62E3">
        <w:rPr>
          <w:sz w:val="22"/>
          <w:szCs w:val="22"/>
          <w:lang w:val="az-Cyrl-AZ"/>
        </w:rPr>
        <w:t xml:space="preserve"> </w:t>
      </w:r>
      <w:r w:rsidRPr="0078169E">
        <w:rPr>
          <w:sz w:val="22"/>
          <w:szCs w:val="22"/>
          <w:lang w:val="az-Latn-AZ"/>
        </w:rPr>
        <w:t>sonsuz</w:t>
      </w:r>
      <w:r w:rsidRPr="005D62E3">
        <w:rPr>
          <w:sz w:val="22"/>
          <w:szCs w:val="22"/>
          <w:lang w:val="az-Cyrl-AZ"/>
        </w:rPr>
        <w:t xml:space="preserve"> </w:t>
      </w:r>
      <w:r w:rsidRPr="0078169E">
        <w:rPr>
          <w:sz w:val="22"/>
          <w:szCs w:val="22"/>
          <w:lang w:val="az-Latn-AZ"/>
        </w:rPr>
        <w:t>mərhəmət</w:t>
      </w:r>
      <w:r w:rsidRPr="005D62E3">
        <w:rPr>
          <w:sz w:val="22"/>
          <w:szCs w:val="22"/>
          <w:lang w:val="az-Cyrl-AZ"/>
        </w:rPr>
        <w:t xml:space="preserve"> </w:t>
      </w:r>
      <w:r w:rsidRPr="0078169E">
        <w:rPr>
          <w:sz w:val="22"/>
          <w:szCs w:val="22"/>
          <w:lang w:val="az-Latn-AZ"/>
        </w:rPr>
        <w:t>əta</w:t>
      </w:r>
      <w:r w:rsidRPr="005D62E3">
        <w:rPr>
          <w:sz w:val="22"/>
          <w:szCs w:val="22"/>
          <w:lang w:val="az-Cyrl-AZ"/>
        </w:rPr>
        <w:t xml:space="preserve"> </w:t>
      </w:r>
      <w:r w:rsidRPr="0078169E">
        <w:rPr>
          <w:sz w:val="22"/>
          <w:szCs w:val="22"/>
          <w:lang w:val="az-Latn-AZ"/>
        </w:rPr>
        <w:t>et</w:t>
      </w:r>
      <w:r w:rsidRPr="005D62E3">
        <w:rPr>
          <w:sz w:val="22"/>
          <w:szCs w:val="22"/>
          <w:lang w:val="az-Cyrl-AZ"/>
        </w:rPr>
        <w:t xml:space="preserve">! </w:t>
      </w:r>
      <w:r w:rsidRPr="0078169E">
        <w:rPr>
          <w:sz w:val="22"/>
          <w:szCs w:val="22"/>
          <w:lang w:val="az-Latn-AZ"/>
        </w:rPr>
        <w:t>Sənin</w:t>
      </w:r>
      <w:r w:rsidRPr="005D62E3">
        <w:rPr>
          <w:sz w:val="22"/>
          <w:szCs w:val="22"/>
          <w:lang w:val="az-Cyrl-AZ"/>
        </w:rPr>
        <w:t xml:space="preserve"> </w:t>
      </w:r>
      <w:r w:rsidRPr="0078169E">
        <w:rPr>
          <w:sz w:val="22"/>
          <w:szCs w:val="22"/>
          <w:lang w:val="az-Latn-AZ"/>
        </w:rPr>
        <w:t>bağışlamağında</w:t>
      </w:r>
      <w:r w:rsidRPr="005D62E3">
        <w:rPr>
          <w:sz w:val="22"/>
          <w:szCs w:val="22"/>
          <w:lang w:val="az-Cyrl-AZ"/>
        </w:rPr>
        <w:t xml:space="preserve"> </w:t>
      </w:r>
      <w:r w:rsidRPr="0078169E">
        <w:rPr>
          <w:sz w:val="22"/>
          <w:szCs w:val="22"/>
          <w:lang w:val="az-Latn-AZ"/>
        </w:rPr>
        <w:t>nöqsan</w:t>
      </w:r>
      <w:r w:rsidRPr="005D62E3">
        <w:rPr>
          <w:sz w:val="22"/>
          <w:szCs w:val="22"/>
          <w:lang w:val="az-Cyrl-AZ"/>
        </w:rPr>
        <w:t xml:space="preserve"> </w:t>
      </w:r>
      <w:r w:rsidRPr="0078169E">
        <w:rPr>
          <w:sz w:val="22"/>
          <w:szCs w:val="22"/>
          <w:lang w:val="az-Latn-AZ"/>
        </w:rPr>
        <w:t>yoxdur</w:t>
      </w:r>
      <w:r w:rsidRPr="005D62E3">
        <w:rPr>
          <w:sz w:val="22"/>
          <w:szCs w:val="22"/>
          <w:lang w:val="az-Cyrl-AZ"/>
        </w:rPr>
        <w:t xml:space="preserve">! </w:t>
      </w:r>
      <w:r w:rsidRPr="0078169E">
        <w:rPr>
          <w:sz w:val="22"/>
          <w:szCs w:val="22"/>
          <w:lang w:val="az-Latn-AZ"/>
        </w:rPr>
        <w:t>Sənin</w:t>
      </w:r>
      <w:r w:rsidRPr="005D62E3">
        <w:rPr>
          <w:sz w:val="22"/>
          <w:szCs w:val="22"/>
          <w:lang w:val="az-Cyrl-AZ"/>
        </w:rPr>
        <w:t xml:space="preserve"> </w:t>
      </w:r>
      <w:r w:rsidRPr="0078169E">
        <w:rPr>
          <w:sz w:val="22"/>
          <w:szCs w:val="22"/>
          <w:lang w:val="az-Latn-AZ"/>
        </w:rPr>
        <w:t>bəxşişindən</w:t>
      </w:r>
      <w:r w:rsidRPr="005D62E3">
        <w:rPr>
          <w:sz w:val="22"/>
          <w:szCs w:val="22"/>
          <w:lang w:val="az-Cyrl-AZ"/>
        </w:rPr>
        <w:t xml:space="preserve"> </w:t>
      </w:r>
      <w:r w:rsidRPr="0078169E">
        <w:rPr>
          <w:sz w:val="22"/>
          <w:szCs w:val="22"/>
          <w:lang w:val="az-Latn-AZ"/>
        </w:rPr>
        <w:t>zərər</w:t>
      </w:r>
      <w:r w:rsidRPr="005D62E3">
        <w:rPr>
          <w:sz w:val="22"/>
          <w:szCs w:val="22"/>
          <w:lang w:val="az-Cyrl-AZ"/>
        </w:rPr>
        <w:t xml:space="preserve"> </w:t>
      </w:r>
      <w:r w:rsidRPr="0078169E">
        <w:rPr>
          <w:sz w:val="22"/>
          <w:szCs w:val="22"/>
          <w:lang w:val="az-Latn-AZ"/>
        </w:rPr>
        <w:t>gəlməz</w:t>
      </w:r>
      <w:r w:rsidRPr="005D62E3">
        <w:rPr>
          <w:sz w:val="22"/>
          <w:szCs w:val="22"/>
          <w:lang w:val="az-Cyrl-AZ"/>
        </w:rPr>
        <w:t xml:space="preserve">! </w:t>
      </w:r>
      <w:r w:rsidRPr="0078169E">
        <w:rPr>
          <w:sz w:val="22"/>
          <w:szCs w:val="22"/>
          <w:lang w:val="az-Latn-AZ"/>
        </w:rPr>
        <w:t>Ey</w:t>
      </w:r>
      <w:r w:rsidRPr="005D62E3">
        <w:rPr>
          <w:sz w:val="22"/>
          <w:szCs w:val="22"/>
          <w:lang w:val="az-Cyrl-AZ"/>
        </w:rPr>
        <w:t xml:space="preserve"> </w:t>
      </w:r>
      <w:r w:rsidRPr="0078169E">
        <w:rPr>
          <w:sz w:val="22"/>
          <w:szCs w:val="22"/>
          <w:lang w:val="az-Latn-AZ"/>
        </w:rPr>
        <w:t>mərhəmətlilərin</w:t>
      </w:r>
      <w:r w:rsidRPr="005D62E3">
        <w:rPr>
          <w:sz w:val="22"/>
          <w:szCs w:val="22"/>
          <w:lang w:val="az-Cyrl-AZ"/>
        </w:rPr>
        <w:t xml:space="preserve">  </w:t>
      </w:r>
      <w:r w:rsidRPr="0078169E">
        <w:rPr>
          <w:sz w:val="22"/>
          <w:szCs w:val="22"/>
          <w:lang w:val="az-Latn-AZ"/>
        </w:rPr>
        <w:t>mərhəmətlisi</w:t>
      </w:r>
      <w:r w:rsidRPr="005D62E3">
        <w:rPr>
          <w:sz w:val="22"/>
          <w:szCs w:val="22"/>
          <w:lang w:val="az-Cyrl-AZ"/>
        </w:rPr>
        <w:t xml:space="preserve">! </w:t>
      </w:r>
      <w:r w:rsidRPr="0078169E">
        <w:rPr>
          <w:sz w:val="22"/>
          <w:szCs w:val="22"/>
          <w:lang w:val="az-Latn-AZ"/>
        </w:rPr>
        <w:t>İlahi</w:t>
      </w:r>
      <w:r w:rsidRPr="005D62E3">
        <w:rPr>
          <w:sz w:val="22"/>
          <w:szCs w:val="22"/>
          <w:lang w:val="az-Cyrl-AZ"/>
        </w:rPr>
        <w:t xml:space="preserve">! </w:t>
      </w:r>
      <w:r w:rsidRPr="0078169E">
        <w:rPr>
          <w:sz w:val="22"/>
          <w:szCs w:val="22"/>
          <w:lang w:val="az-Latn-AZ"/>
        </w:rPr>
        <w:t>Bu</w:t>
      </w:r>
      <w:r w:rsidRPr="005D62E3">
        <w:rPr>
          <w:sz w:val="22"/>
          <w:szCs w:val="22"/>
          <w:lang w:val="az-Cyrl-AZ"/>
        </w:rPr>
        <w:t xml:space="preserve"> </w:t>
      </w:r>
      <w:r w:rsidRPr="0078169E">
        <w:rPr>
          <w:sz w:val="22"/>
          <w:szCs w:val="22"/>
          <w:lang w:val="az-Latn-AZ"/>
        </w:rPr>
        <w:t>gündə</w:t>
      </w:r>
      <w:r w:rsidRPr="005D62E3">
        <w:rPr>
          <w:sz w:val="22"/>
          <w:szCs w:val="22"/>
          <w:lang w:val="az-Cyrl-AZ"/>
        </w:rPr>
        <w:t xml:space="preserve"> </w:t>
      </w:r>
      <w:r w:rsidRPr="0078169E">
        <w:rPr>
          <w:sz w:val="22"/>
          <w:szCs w:val="22"/>
          <w:lang w:val="az-Latn-AZ"/>
        </w:rPr>
        <w:t>Səndən</w:t>
      </w:r>
      <w:r w:rsidRPr="005D62E3">
        <w:rPr>
          <w:sz w:val="22"/>
          <w:szCs w:val="22"/>
          <w:lang w:val="az-Cyrl-AZ"/>
        </w:rPr>
        <w:t xml:space="preserve">, </w:t>
      </w:r>
      <w:r w:rsidRPr="0078169E">
        <w:rPr>
          <w:sz w:val="22"/>
          <w:szCs w:val="22"/>
          <w:lang w:val="az-Latn-AZ"/>
        </w:rPr>
        <w:t>mənə</w:t>
      </w:r>
      <w:r w:rsidRPr="005D62E3">
        <w:rPr>
          <w:sz w:val="22"/>
          <w:szCs w:val="22"/>
          <w:lang w:val="az-Cyrl-AZ"/>
        </w:rPr>
        <w:t xml:space="preserve"> </w:t>
      </w:r>
      <w:r w:rsidRPr="0078169E">
        <w:rPr>
          <w:sz w:val="22"/>
          <w:szCs w:val="22"/>
          <w:lang w:val="az-Latn-AZ"/>
        </w:rPr>
        <w:t>iki</w:t>
      </w:r>
      <w:r w:rsidRPr="005D62E3">
        <w:rPr>
          <w:sz w:val="22"/>
          <w:szCs w:val="22"/>
          <w:lang w:val="az-Cyrl-AZ"/>
        </w:rPr>
        <w:t xml:space="preserve"> </w:t>
      </w:r>
      <w:r w:rsidRPr="0078169E">
        <w:rPr>
          <w:sz w:val="22"/>
          <w:szCs w:val="22"/>
          <w:lang w:val="az-Latn-AZ"/>
        </w:rPr>
        <w:t>nemət</w:t>
      </w:r>
      <w:r w:rsidRPr="005D62E3">
        <w:rPr>
          <w:sz w:val="22"/>
          <w:szCs w:val="22"/>
          <w:lang w:val="az-Cyrl-AZ"/>
        </w:rPr>
        <w:t xml:space="preserve"> </w:t>
      </w:r>
      <w:r w:rsidRPr="0078169E">
        <w:rPr>
          <w:sz w:val="22"/>
          <w:szCs w:val="22"/>
          <w:lang w:val="az-Latn-AZ"/>
        </w:rPr>
        <w:t>əta</w:t>
      </w:r>
      <w:r w:rsidRPr="005D62E3">
        <w:rPr>
          <w:sz w:val="22"/>
          <w:szCs w:val="22"/>
          <w:lang w:val="az-Cyrl-AZ"/>
        </w:rPr>
        <w:t xml:space="preserve"> </w:t>
      </w:r>
      <w:r w:rsidRPr="0078169E">
        <w:rPr>
          <w:sz w:val="22"/>
          <w:szCs w:val="22"/>
          <w:lang w:val="az-Latn-AZ"/>
        </w:rPr>
        <w:t>etməni</w:t>
      </w:r>
      <w:r w:rsidRPr="005D62E3">
        <w:rPr>
          <w:sz w:val="22"/>
          <w:szCs w:val="22"/>
          <w:lang w:val="az-Cyrl-AZ"/>
        </w:rPr>
        <w:t xml:space="preserve"> </w:t>
      </w:r>
      <w:r w:rsidRPr="0078169E">
        <w:rPr>
          <w:sz w:val="22"/>
          <w:szCs w:val="22"/>
          <w:lang w:val="az-Latn-AZ"/>
        </w:rPr>
        <w:t>diləyirəm</w:t>
      </w:r>
      <w:r w:rsidRPr="005D62E3">
        <w:rPr>
          <w:sz w:val="22"/>
          <w:szCs w:val="22"/>
          <w:lang w:val="az-Cyrl-AZ"/>
        </w:rPr>
        <w:t xml:space="preserve">. </w:t>
      </w:r>
      <w:r w:rsidRPr="0078169E">
        <w:rPr>
          <w:sz w:val="22"/>
          <w:szCs w:val="22"/>
          <w:lang w:val="az-Latn-AZ"/>
        </w:rPr>
        <w:t>Əvvəli</w:t>
      </w:r>
      <w:r w:rsidRPr="005D62E3">
        <w:rPr>
          <w:sz w:val="22"/>
          <w:szCs w:val="22"/>
          <w:lang w:val="az-Cyrl-AZ"/>
        </w:rPr>
        <w:t xml:space="preserve">, </w:t>
      </w:r>
      <w:r w:rsidRPr="0078169E">
        <w:rPr>
          <w:sz w:val="22"/>
          <w:szCs w:val="22"/>
          <w:lang w:val="az-Latn-AZ"/>
        </w:rPr>
        <w:t>Sənin</w:t>
      </w:r>
      <w:r w:rsidRPr="005D62E3">
        <w:rPr>
          <w:sz w:val="22"/>
          <w:szCs w:val="22"/>
          <w:lang w:val="az-Cyrl-AZ"/>
        </w:rPr>
        <w:t xml:space="preserve"> </w:t>
      </w:r>
      <w:r w:rsidRPr="0078169E">
        <w:rPr>
          <w:sz w:val="22"/>
          <w:szCs w:val="22"/>
          <w:lang w:val="az-Latn-AZ"/>
        </w:rPr>
        <w:t>itaətində</w:t>
      </w:r>
      <w:r w:rsidRPr="005D62E3">
        <w:rPr>
          <w:sz w:val="22"/>
          <w:szCs w:val="22"/>
          <w:lang w:val="az-Cyrl-AZ"/>
        </w:rPr>
        <w:t xml:space="preserve"> </w:t>
      </w:r>
      <w:r w:rsidRPr="0078169E">
        <w:rPr>
          <w:sz w:val="22"/>
          <w:szCs w:val="22"/>
          <w:lang w:val="az-Latn-AZ"/>
        </w:rPr>
        <w:t>olmaq</w:t>
      </w:r>
      <w:r w:rsidRPr="005D62E3">
        <w:rPr>
          <w:sz w:val="22"/>
          <w:szCs w:val="22"/>
          <w:lang w:val="az-Cyrl-AZ"/>
        </w:rPr>
        <w:t xml:space="preserve"> </w:t>
      </w:r>
      <w:r w:rsidRPr="0078169E">
        <w:rPr>
          <w:sz w:val="22"/>
          <w:szCs w:val="22"/>
          <w:lang w:val="az-Latn-AZ"/>
        </w:rPr>
        <w:t>səadətini</w:t>
      </w:r>
      <w:r w:rsidRPr="005D62E3">
        <w:rPr>
          <w:sz w:val="22"/>
          <w:szCs w:val="22"/>
          <w:lang w:val="az-Cyrl-AZ"/>
        </w:rPr>
        <w:t xml:space="preserve"> </w:t>
      </w:r>
      <w:r w:rsidRPr="0078169E">
        <w:rPr>
          <w:sz w:val="22"/>
          <w:szCs w:val="22"/>
          <w:lang w:val="az-Latn-AZ"/>
        </w:rPr>
        <w:t>mənə</w:t>
      </w:r>
      <w:r w:rsidRPr="005D62E3">
        <w:rPr>
          <w:sz w:val="22"/>
          <w:szCs w:val="22"/>
          <w:lang w:val="az-Cyrl-AZ"/>
        </w:rPr>
        <w:t xml:space="preserve"> </w:t>
      </w:r>
      <w:r w:rsidRPr="0078169E">
        <w:rPr>
          <w:sz w:val="22"/>
          <w:szCs w:val="22"/>
          <w:lang w:val="az-Latn-AZ"/>
        </w:rPr>
        <w:t>bəxş</w:t>
      </w:r>
      <w:r w:rsidRPr="005D62E3">
        <w:rPr>
          <w:sz w:val="22"/>
          <w:szCs w:val="22"/>
          <w:lang w:val="az-Cyrl-AZ"/>
        </w:rPr>
        <w:t xml:space="preserve"> </w:t>
      </w:r>
      <w:r w:rsidRPr="0078169E">
        <w:rPr>
          <w:sz w:val="22"/>
          <w:szCs w:val="22"/>
          <w:lang w:val="az-Latn-AZ"/>
        </w:rPr>
        <w:t>et</w:t>
      </w:r>
      <w:r w:rsidRPr="005D62E3">
        <w:rPr>
          <w:sz w:val="22"/>
          <w:szCs w:val="22"/>
          <w:lang w:val="az-Cyrl-AZ"/>
        </w:rPr>
        <w:t xml:space="preserve">! </w:t>
      </w:r>
      <w:r w:rsidRPr="0078169E">
        <w:rPr>
          <w:sz w:val="22"/>
          <w:szCs w:val="22"/>
          <w:lang w:val="az-Latn-AZ"/>
        </w:rPr>
        <w:t>İkincisi</w:t>
      </w:r>
      <w:r w:rsidRPr="005D62E3">
        <w:rPr>
          <w:sz w:val="22"/>
          <w:szCs w:val="22"/>
          <w:lang w:val="az-Cyrl-AZ"/>
        </w:rPr>
        <w:t>,</w:t>
      </w:r>
      <w:r w:rsidRPr="00527721">
        <w:rPr>
          <w:i/>
          <w:iCs/>
          <w:sz w:val="22"/>
          <w:szCs w:val="22"/>
          <w:lang w:val="az-Cyrl-AZ"/>
        </w:rPr>
        <w:t xml:space="preserve"> </w:t>
      </w:r>
      <w:r w:rsidRPr="0078169E">
        <w:rPr>
          <w:sz w:val="22"/>
          <w:szCs w:val="22"/>
          <w:lang w:val="az-Latn-AZ"/>
        </w:rPr>
        <w:t>günün</w:t>
      </w:r>
      <w:r w:rsidRPr="005D62E3">
        <w:rPr>
          <w:sz w:val="22"/>
          <w:szCs w:val="22"/>
          <w:lang w:val="az-Cyrl-AZ"/>
        </w:rPr>
        <w:t xml:space="preserve"> </w:t>
      </w:r>
      <w:r w:rsidRPr="0078169E">
        <w:rPr>
          <w:sz w:val="22"/>
          <w:szCs w:val="22"/>
          <w:lang w:val="az-Latn-AZ"/>
        </w:rPr>
        <w:t>axırında</w:t>
      </w:r>
      <w:r w:rsidRPr="005D62E3">
        <w:rPr>
          <w:sz w:val="22"/>
          <w:szCs w:val="22"/>
          <w:lang w:val="az-Cyrl-AZ"/>
        </w:rPr>
        <w:t xml:space="preserve"> </w:t>
      </w:r>
      <w:r w:rsidRPr="0078169E">
        <w:rPr>
          <w:sz w:val="22"/>
          <w:szCs w:val="22"/>
          <w:lang w:val="az-Latn-AZ"/>
        </w:rPr>
        <w:t>isə</w:t>
      </w:r>
      <w:r w:rsidRPr="005D62E3">
        <w:rPr>
          <w:sz w:val="22"/>
          <w:szCs w:val="22"/>
          <w:lang w:val="az-Cyrl-AZ"/>
        </w:rPr>
        <w:t xml:space="preserve"> </w:t>
      </w:r>
      <w:r w:rsidRPr="0078169E">
        <w:rPr>
          <w:sz w:val="22"/>
          <w:szCs w:val="22"/>
          <w:lang w:val="az-Latn-AZ"/>
        </w:rPr>
        <w:t>Sənin</w:t>
      </w:r>
      <w:r w:rsidRPr="005D62E3">
        <w:rPr>
          <w:sz w:val="22"/>
          <w:szCs w:val="22"/>
          <w:lang w:val="az-Cyrl-AZ"/>
        </w:rPr>
        <w:t xml:space="preserve"> </w:t>
      </w:r>
      <w:r w:rsidRPr="0078169E">
        <w:rPr>
          <w:sz w:val="22"/>
          <w:szCs w:val="22"/>
          <w:lang w:val="az-Latn-AZ"/>
        </w:rPr>
        <w:t>bağışlamanı</w:t>
      </w:r>
      <w:r w:rsidRPr="005D62E3">
        <w:rPr>
          <w:sz w:val="22"/>
          <w:szCs w:val="22"/>
          <w:lang w:val="az-Cyrl-AZ"/>
        </w:rPr>
        <w:t xml:space="preserve"> </w:t>
      </w:r>
      <w:r w:rsidRPr="0078169E">
        <w:rPr>
          <w:sz w:val="22"/>
          <w:szCs w:val="22"/>
          <w:lang w:val="az-Latn-AZ"/>
        </w:rPr>
        <w:t>diləyirəm</w:t>
      </w:r>
      <w:r w:rsidRPr="005D62E3">
        <w:rPr>
          <w:sz w:val="22"/>
          <w:szCs w:val="22"/>
          <w:lang w:val="az-Cyrl-AZ"/>
        </w:rPr>
        <w:t xml:space="preserve">! </w:t>
      </w:r>
      <w:r w:rsidRPr="0078169E">
        <w:rPr>
          <w:sz w:val="22"/>
          <w:szCs w:val="22"/>
          <w:lang w:val="az-Latn-AZ"/>
        </w:rPr>
        <w:t>Ey</w:t>
      </w:r>
      <w:r w:rsidRPr="005D62E3">
        <w:rPr>
          <w:sz w:val="22"/>
          <w:szCs w:val="22"/>
          <w:lang w:val="az-Cyrl-AZ"/>
        </w:rPr>
        <w:t xml:space="preserve">  </w:t>
      </w:r>
      <w:r w:rsidRPr="0078169E">
        <w:rPr>
          <w:sz w:val="22"/>
          <w:szCs w:val="22"/>
          <w:lang w:val="az-Latn-AZ"/>
        </w:rPr>
        <w:t>kəs</w:t>
      </w:r>
      <w:r w:rsidRPr="005D62E3">
        <w:rPr>
          <w:sz w:val="22"/>
          <w:szCs w:val="22"/>
          <w:lang w:val="az-Cyrl-AZ"/>
        </w:rPr>
        <w:t xml:space="preserve"> </w:t>
      </w:r>
      <w:r w:rsidRPr="0078169E">
        <w:rPr>
          <w:sz w:val="22"/>
          <w:szCs w:val="22"/>
          <w:lang w:val="az-Latn-AZ"/>
        </w:rPr>
        <w:t>ki</w:t>
      </w:r>
      <w:r w:rsidRPr="005D62E3">
        <w:rPr>
          <w:sz w:val="22"/>
          <w:szCs w:val="22"/>
          <w:lang w:val="az-Cyrl-AZ"/>
        </w:rPr>
        <w:t xml:space="preserve">, </w:t>
      </w:r>
      <w:r w:rsidRPr="0078169E">
        <w:rPr>
          <w:sz w:val="22"/>
          <w:szCs w:val="22"/>
          <w:lang w:val="az-Latn-AZ"/>
        </w:rPr>
        <w:t>Allahsan</w:t>
      </w:r>
      <w:r w:rsidRPr="005D62E3">
        <w:rPr>
          <w:sz w:val="22"/>
          <w:szCs w:val="22"/>
          <w:lang w:val="az-Cyrl-AZ"/>
        </w:rPr>
        <w:t xml:space="preserve">! </w:t>
      </w:r>
      <w:r w:rsidRPr="0078169E">
        <w:rPr>
          <w:sz w:val="22"/>
          <w:szCs w:val="22"/>
          <w:lang w:val="az-Latn-AZ"/>
        </w:rPr>
        <w:t>Səndən</w:t>
      </w:r>
      <w:r w:rsidRPr="005D62E3">
        <w:rPr>
          <w:sz w:val="22"/>
          <w:szCs w:val="22"/>
          <w:lang w:val="az-Cyrl-AZ"/>
        </w:rPr>
        <w:t xml:space="preserve"> </w:t>
      </w:r>
      <w:r w:rsidRPr="0078169E">
        <w:rPr>
          <w:sz w:val="22"/>
          <w:szCs w:val="22"/>
          <w:lang w:val="az-Latn-AZ"/>
        </w:rPr>
        <w:t>başqa</w:t>
      </w:r>
      <w:r w:rsidRPr="005D62E3">
        <w:rPr>
          <w:sz w:val="22"/>
          <w:szCs w:val="22"/>
          <w:lang w:val="az-Cyrl-AZ"/>
        </w:rPr>
        <w:t xml:space="preserve"> </w:t>
      </w:r>
      <w:r w:rsidRPr="0078169E">
        <w:rPr>
          <w:sz w:val="22"/>
          <w:szCs w:val="22"/>
          <w:lang w:val="az-Latn-AZ"/>
        </w:rPr>
        <w:t>günahları</w:t>
      </w:r>
      <w:r w:rsidRPr="005D62E3">
        <w:rPr>
          <w:sz w:val="22"/>
          <w:szCs w:val="22"/>
          <w:lang w:val="az-Cyrl-AZ"/>
        </w:rPr>
        <w:t xml:space="preserve"> </w:t>
      </w:r>
      <w:r w:rsidRPr="0078169E">
        <w:rPr>
          <w:sz w:val="22"/>
          <w:szCs w:val="22"/>
          <w:lang w:val="az-Latn-AZ"/>
        </w:rPr>
        <w:t>heç</w:t>
      </w:r>
      <w:r w:rsidRPr="005D62E3">
        <w:rPr>
          <w:sz w:val="22"/>
          <w:szCs w:val="22"/>
          <w:lang w:val="az-Cyrl-AZ"/>
        </w:rPr>
        <w:t xml:space="preserve"> </w:t>
      </w:r>
      <w:r w:rsidRPr="0078169E">
        <w:rPr>
          <w:sz w:val="22"/>
          <w:szCs w:val="22"/>
          <w:lang w:val="az-Latn-AZ"/>
        </w:rPr>
        <w:t>kim</w:t>
      </w:r>
      <w:r w:rsidRPr="005D62E3">
        <w:rPr>
          <w:sz w:val="22"/>
          <w:szCs w:val="22"/>
          <w:lang w:val="az-Cyrl-AZ"/>
        </w:rPr>
        <w:t xml:space="preserve"> </w:t>
      </w:r>
      <w:r w:rsidRPr="0078169E">
        <w:rPr>
          <w:sz w:val="22"/>
          <w:szCs w:val="22"/>
          <w:lang w:val="az-Latn-AZ"/>
        </w:rPr>
        <w:t>bağışlamaz</w:t>
      </w:r>
      <w:r>
        <w:rPr>
          <w:sz w:val="22"/>
          <w:szCs w:val="22"/>
          <w:lang w:val="az-Cyrl-AZ"/>
        </w:rPr>
        <w:t xml:space="preserve">!” </w:t>
      </w:r>
    </w:p>
    <w:p w14:paraId="0C1811D4" w14:textId="77777777" w:rsidR="0064286B" w:rsidRPr="00007145" w:rsidRDefault="0064286B" w:rsidP="0064286B">
      <w:pPr>
        <w:pStyle w:val="FootnoteText"/>
        <w:rPr>
          <w:lang w:val="az-Cyrl-AZ"/>
        </w:rPr>
      </w:pPr>
      <w:r w:rsidRPr="005D62E3">
        <w:rPr>
          <w:lang w:val="az-Cyrl-AZ"/>
        </w:rPr>
        <w:t xml:space="preserve"> </w:t>
      </w:r>
    </w:p>
  </w:footnote>
  <w:footnote w:id="100">
    <w:p w14:paraId="12709A1B" w14:textId="77777777" w:rsidR="0064286B" w:rsidRPr="002006A0" w:rsidRDefault="0064286B" w:rsidP="0064286B">
      <w:pPr>
        <w:pStyle w:val="FootnoteText"/>
        <w:jc w:val="both"/>
        <w:rPr>
          <w:lang w:val="az-Cyrl-AZ"/>
        </w:rPr>
      </w:pPr>
      <w:r>
        <w:rPr>
          <w:rStyle w:val="FootnoteReference"/>
        </w:rPr>
        <w:footnoteRef/>
      </w:r>
      <w:r w:rsidRPr="0078169E">
        <w:rPr>
          <w:b/>
          <w:bCs/>
          <w:sz w:val="22"/>
          <w:szCs w:val="22"/>
          <w:lang w:val="az-Latn-AZ"/>
        </w:rPr>
        <w:t>Bismillahir</w:t>
      </w:r>
      <w:r w:rsidRPr="00BB0305">
        <w:rPr>
          <w:b/>
          <w:bCs/>
          <w:sz w:val="22"/>
          <w:szCs w:val="22"/>
          <w:lang w:val="az-Cyrl-AZ"/>
        </w:rPr>
        <w:t xml:space="preserve"> </w:t>
      </w:r>
      <w:r w:rsidRPr="0078169E">
        <w:rPr>
          <w:b/>
          <w:bCs/>
          <w:sz w:val="22"/>
          <w:szCs w:val="22"/>
          <w:lang w:val="az-Latn-AZ"/>
        </w:rPr>
        <w:t>rəhmanir</w:t>
      </w:r>
      <w:r w:rsidRPr="00BB0305">
        <w:rPr>
          <w:b/>
          <w:bCs/>
          <w:sz w:val="22"/>
          <w:szCs w:val="22"/>
          <w:lang w:val="az-Cyrl-AZ"/>
        </w:rPr>
        <w:t xml:space="preserve"> </w:t>
      </w:r>
      <w:r w:rsidRPr="0078169E">
        <w:rPr>
          <w:b/>
          <w:bCs/>
          <w:sz w:val="22"/>
          <w:szCs w:val="22"/>
          <w:lang w:val="az-Latn-AZ"/>
        </w:rPr>
        <w:t>rəhim</w:t>
      </w:r>
      <w:r w:rsidRPr="00BB0305">
        <w:rPr>
          <w:b/>
          <w:bCs/>
          <w:sz w:val="22"/>
          <w:szCs w:val="22"/>
          <w:lang w:val="az-Cyrl-AZ"/>
        </w:rPr>
        <w:t>!</w:t>
      </w:r>
      <w:r w:rsidRPr="00017E66">
        <w:rPr>
          <w:sz w:val="22"/>
          <w:szCs w:val="22"/>
          <w:lang w:val="az-Cyrl-AZ"/>
        </w:rPr>
        <w:t xml:space="preserve">   </w:t>
      </w:r>
      <w:r w:rsidRPr="0078169E">
        <w:rPr>
          <w:sz w:val="22"/>
          <w:szCs w:val="22"/>
          <w:lang w:val="az-Latn-AZ"/>
        </w:rPr>
        <w:t>Həmd</w:t>
      </w:r>
      <w:r w:rsidRPr="00BB0305">
        <w:rPr>
          <w:sz w:val="22"/>
          <w:szCs w:val="22"/>
          <w:lang w:val="az-Cyrl-AZ"/>
        </w:rPr>
        <w:t xml:space="preserve"> </w:t>
      </w:r>
      <w:r w:rsidRPr="0078169E">
        <w:rPr>
          <w:sz w:val="22"/>
          <w:szCs w:val="22"/>
          <w:lang w:val="az-Latn-AZ"/>
        </w:rPr>
        <w:t>və</w:t>
      </w:r>
      <w:r w:rsidRPr="00BB0305">
        <w:rPr>
          <w:sz w:val="22"/>
          <w:szCs w:val="22"/>
          <w:lang w:val="az-Cyrl-AZ"/>
        </w:rPr>
        <w:t xml:space="preserve"> </w:t>
      </w:r>
      <w:r w:rsidRPr="0078169E">
        <w:rPr>
          <w:sz w:val="22"/>
          <w:szCs w:val="22"/>
          <w:lang w:val="az-Latn-AZ"/>
        </w:rPr>
        <w:t>səna</w:t>
      </w:r>
      <w:r w:rsidRPr="00BB0305">
        <w:rPr>
          <w:sz w:val="22"/>
          <w:szCs w:val="22"/>
          <w:lang w:val="az-Cyrl-AZ"/>
        </w:rPr>
        <w:t xml:space="preserve"> </w:t>
      </w:r>
      <w:r w:rsidRPr="0078169E">
        <w:rPr>
          <w:sz w:val="22"/>
          <w:szCs w:val="22"/>
          <w:lang w:val="az-Latn-AZ"/>
        </w:rPr>
        <w:t>Allahha</w:t>
      </w:r>
      <w:r w:rsidRPr="00BB0305">
        <w:rPr>
          <w:sz w:val="22"/>
          <w:szCs w:val="22"/>
          <w:lang w:val="az-Cyrl-AZ"/>
        </w:rPr>
        <w:t xml:space="preserve"> </w:t>
      </w:r>
      <w:r w:rsidRPr="0078169E">
        <w:rPr>
          <w:sz w:val="22"/>
          <w:szCs w:val="22"/>
          <w:lang w:val="az-Latn-AZ"/>
        </w:rPr>
        <w:t>məxsus</w:t>
      </w:r>
      <w:r w:rsidRPr="00BB0305">
        <w:rPr>
          <w:sz w:val="22"/>
          <w:szCs w:val="22"/>
          <w:lang w:val="az-Cyrl-AZ"/>
        </w:rPr>
        <w:t xml:space="preserve">, </w:t>
      </w:r>
      <w:r w:rsidRPr="0078169E">
        <w:rPr>
          <w:sz w:val="22"/>
          <w:szCs w:val="22"/>
          <w:lang w:val="az-Latn-AZ"/>
        </w:rPr>
        <w:t>Ona</w:t>
      </w:r>
      <w:r w:rsidRPr="00BB0305">
        <w:rPr>
          <w:sz w:val="22"/>
          <w:szCs w:val="22"/>
          <w:lang w:val="az-Cyrl-AZ"/>
        </w:rPr>
        <w:t xml:space="preserve"> </w:t>
      </w:r>
      <w:r w:rsidRPr="0078169E">
        <w:rPr>
          <w:sz w:val="22"/>
          <w:szCs w:val="22"/>
          <w:lang w:val="az-Latn-AZ"/>
        </w:rPr>
        <w:t>layiq</w:t>
      </w:r>
      <w:r w:rsidRPr="00BB0305">
        <w:rPr>
          <w:sz w:val="22"/>
          <w:szCs w:val="22"/>
          <w:lang w:val="az-Cyrl-AZ"/>
        </w:rPr>
        <w:t xml:space="preserve"> </w:t>
      </w:r>
      <w:r w:rsidRPr="0078169E">
        <w:rPr>
          <w:sz w:val="22"/>
          <w:szCs w:val="22"/>
          <w:lang w:val="az-Latn-AZ"/>
        </w:rPr>
        <w:t>və</w:t>
      </w:r>
      <w:r w:rsidRPr="00BB0305">
        <w:rPr>
          <w:sz w:val="22"/>
          <w:szCs w:val="22"/>
          <w:lang w:val="az-Cyrl-AZ"/>
        </w:rPr>
        <w:t xml:space="preserve"> </w:t>
      </w:r>
      <w:r w:rsidRPr="0078169E">
        <w:rPr>
          <w:sz w:val="22"/>
          <w:szCs w:val="22"/>
          <w:lang w:val="az-Latn-AZ"/>
        </w:rPr>
        <w:t>Onun</w:t>
      </w:r>
      <w:r w:rsidRPr="00BB0305">
        <w:rPr>
          <w:sz w:val="22"/>
          <w:szCs w:val="22"/>
          <w:lang w:val="az-Cyrl-AZ"/>
        </w:rPr>
        <w:t xml:space="preserve"> </w:t>
      </w:r>
      <w:r w:rsidRPr="0078169E">
        <w:rPr>
          <w:sz w:val="22"/>
          <w:szCs w:val="22"/>
          <w:lang w:val="az-Latn-AZ"/>
        </w:rPr>
        <w:t>haqqıdır</w:t>
      </w:r>
      <w:r w:rsidRPr="00BB0305">
        <w:rPr>
          <w:sz w:val="22"/>
          <w:szCs w:val="22"/>
          <w:lang w:val="az-Cyrl-AZ"/>
        </w:rPr>
        <w:t xml:space="preserve">! </w:t>
      </w:r>
      <w:r w:rsidRPr="0078169E">
        <w:rPr>
          <w:sz w:val="22"/>
          <w:szCs w:val="22"/>
          <w:lang w:val="az-Latn-AZ"/>
        </w:rPr>
        <w:t>Elə</w:t>
      </w:r>
      <w:r w:rsidRPr="00BB0305">
        <w:rPr>
          <w:sz w:val="22"/>
          <w:szCs w:val="22"/>
          <w:lang w:val="az-Cyrl-AZ"/>
        </w:rPr>
        <w:t xml:space="preserve"> </w:t>
      </w:r>
      <w:r w:rsidRPr="0078169E">
        <w:rPr>
          <w:sz w:val="22"/>
          <w:szCs w:val="22"/>
          <w:lang w:val="az-Latn-AZ"/>
        </w:rPr>
        <w:t>həmd</w:t>
      </w:r>
      <w:r w:rsidRPr="00BB0305">
        <w:rPr>
          <w:sz w:val="22"/>
          <w:szCs w:val="22"/>
          <w:lang w:val="az-Cyrl-AZ"/>
        </w:rPr>
        <w:t xml:space="preserve"> </w:t>
      </w:r>
      <w:r w:rsidRPr="0078169E">
        <w:rPr>
          <w:sz w:val="22"/>
          <w:szCs w:val="22"/>
          <w:lang w:val="az-Latn-AZ"/>
        </w:rPr>
        <w:t>və</w:t>
      </w:r>
      <w:r w:rsidRPr="00BB0305">
        <w:rPr>
          <w:sz w:val="22"/>
          <w:szCs w:val="22"/>
          <w:lang w:val="az-Cyrl-AZ"/>
        </w:rPr>
        <w:t xml:space="preserve"> </w:t>
      </w:r>
      <w:r w:rsidRPr="0078169E">
        <w:rPr>
          <w:sz w:val="22"/>
          <w:szCs w:val="22"/>
          <w:lang w:val="az-Latn-AZ"/>
        </w:rPr>
        <w:t>səna</w:t>
      </w:r>
      <w:r w:rsidRPr="00BB0305">
        <w:rPr>
          <w:sz w:val="22"/>
          <w:szCs w:val="22"/>
          <w:lang w:val="az-Cyrl-AZ"/>
        </w:rPr>
        <w:t xml:space="preserve"> </w:t>
      </w:r>
      <w:r w:rsidRPr="0078169E">
        <w:rPr>
          <w:sz w:val="22"/>
          <w:szCs w:val="22"/>
          <w:lang w:val="az-Latn-AZ"/>
        </w:rPr>
        <w:t>ki</w:t>
      </w:r>
      <w:r w:rsidRPr="00BB0305">
        <w:rPr>
          <w:sz w:val="22"/>
          <w:szCs w:val="22"/>
          <w:lang w:val="az-Cyrl-AZ"/>
        </w:rPr>
        <w:t xml:space="preserve">, </w:t>
      </w:r>
      <w:r w:rsidRPr="0078169E">
        <w:rPr>
          <w:sz w:val="22"/>
          <w:szCs w:val="22"/>
          <w:lang w:val="az-Latn-AZ"/>
        </w:rPr>
        <w:t>Ona</w:t>
      </w:r>
      <w:r w:rsidRPr="00BB0305">
        <w:rPr>
          <w:sz w:val="22"/>
          <w:szCs w:val="22"/>
          <w:lang w:val="az-Cyrl-AZ"/>
        </w:rPr>
        <w:t xml:space="preserve"> </w:t>
      </w:r>
      <w:r w:rsidRPr="0078169E">
        <w:rPr>
          <w:sz w:val="22"/>
          <w:szCs w:val="22"/>
          <w:lang w:val="az-Latn-AZ"/>
        </w:rPr>
        <w:t>çoxu</w:t>
      </w:r>
      <w:r w:rsidRPr="00BB0305">
        <w:rPr>
          <w:sz w:val="22"/>
          <w:szCs w:val="22"/>
          <w:lang w:val="az-Cyrl-AZ"/>
        </w:rPr>
        <w:t xml:space="preserve"> </w:t>
      </w:r>
      <w:r w:rsidRPr="0078169E">
        <w:rPr>
          <w:sz w:val="22"/>
          <w:szCs w:val="22"/>
          <w:lang w:val="az-Latn-AZ"/>
        </w:rPr>
        <w:t>layiqdir</w:t>
      </w:r>
      <w:r w:rsidRPr="00BB0305">
        <w:rPr>
          <w:sz w:val="22"/>
          <w:szCs w:val="22"/>
          <w:lang w:val="az-Cyrl-AZ"/>
        </w:rPr>
        <w:t xml:space="preserve">! </w:t>
      </w:r>
      <w:r w:rsidRPr="0078169E">
        <w:rPr>
          <w:sz w:val="22"/>
          <w:szCs w:val="22"/>
          <w:lang w:val="az-Latn-AZ"/>
        </w:rPr>
        <w:t>Allaha</w:t>
      </w:r>
      <w:r w:rsidRPr="00BB0305">
        <w:rPr>
          <w:sz w:val="22"/>
          <w:szCs w:val="22"/>
          <w:lang w:val="az-Cyrl-AZ"/>
        </w:rPr>
        <w:t xml:space="preserve"> </w:t>
      </w:r>
      <w:r w:rsidRPr="0078169E">
        <w:rPr>
          <w:sz w:val="22"/>
          <w:szCs w:val="22"/>
          <w:lang w:val="az-Latn-AZ"/>
        </w:rPr>
        <w:t>öz</w:t>
      </w:r>
      <w:r w:rsidRPr="00BB0305">
        <w:rPr>
          <w:sz w:val="22"/>
          <w:szCs w:val="22"/>
          <w:lang w:val="az-Cyrl-AZ"/>
        </w:rPr>
        <w:t xml:space="preserve"> </w:t>
      </w:r>
      <w:r w:rsidRPr="0078169E">
        <w:rPr>
          <w:sz w:val="22"/>
          <w:szCs w:val="22"/>
          <w:lang w:val="az-Latn-AZ"/>
        </w:rPr>
        <w:t>nəfsimin</w:t>
      </w:r>
      <w:r w:rsidRPr="00BB0305">
        <w:rPr>
          <w:sz w:val="22"/>
          <w:szCs w:val="22"/>
          <w:lang w:val="az-Cyrl-AZ"/>
        </w:rPr>
        <w:t xml:space="preserve"> </w:t>
      </w:r>
      <w:r w:rsidRPr="0078169E">
        <w:rPr>
          <w:sz w:val="22"/>
          <w:szCs w:val="22"/>
          <w:lang w:val="az-Latn-AZ"/>
        </w:rPr>
        <w:t>şərrindən</w:t>
      </w:r>
      <w:r w:rsidRPr="00BB0305">
        <w:rPr>
          <w:sz w:val="22"/>
          <w:szCs w:val="22"/>
          <w:lang w:val="az-Cyrl-AZ"/>
        </w:rPr>
        <w:t xml:space="preserve"> </w:t>
      </w:r>
      <w:r w:rsidRPr="0078169E">
        <w:rPr>
          <w:sz w:val="22"/>
          <w:szCs w:val="22"/>
          <w:lang w:val="az-Latn-AZ"/>
        </w:rPr>
        <w:t>pənah</w:t>
      </w:r>
      <w:r w:rsidRPr="00BB0305">
        <w:rPr>
          <w:sz w:val="22"/>
          <w:szCs w:val="22"/>
          <w:lang w:val="az-Cyrl-AZ"/>
        </w:rPr>
        <w:t xml:space="preserve"> </w:t>
      </w:r>
      <w:r w:rsidRPr="0078169E">
        <w:rPr>
          <w:sz w:val="22"/>
          <w:szCs w:val="22"/>
          <w:lang w:val="az-Latn-AZ"/>
        </w:rPr>
        <w:t>aparıram</w:t>
      </w:r>
      <w:r w:rsidRPr="00BB0305">
        <w:rPr>
          <w:sz w:val="22"/>
          <w:szCs w:val="22"/>
          <w:lang w:val="az-Cyrl-AZ"/>
        </w:rPr>
        <w:t xml:space="preserve">. </w:t>
      </w:r>
      <w:r w:rsidRPr="0078169E">
        <w:rPr>
          <w:sz w:val="22"/>
          <w:szCs w:val="22"/>
          <w:lang w:val="az-Latn-AZ"/>
        </w:rPr>
        <w:t>Çünki</w:t>
      </w:r>
      <w:r w:rsidRPr="00BB0305">
        <w:rPr>
          <w:sz w:val="22"/>
          <w:szCs w:val="22"/>
          <w:lang w:val="az-Cyrl-AZ"/>
        </w:rPr>
        <w:t xml:space="preserve">, </w:t>
      </w:r>
      <w:r w:rsidRPr="0078169E">
        <w:rPr>
          <w:sz w:val="22"/>
          <w:szCs w:val="22"/>
          <w:lang w:val="az-Latn-AZ"/>
        </w:rPr>
        <w:t>əmmarə</w:t>
      </w:r>
      <w:r w:rsidRPr="00BB0305">
        <w:rPr>
          <w:sz w:val="22"/>
          <w:szCs w:val="22"/>
          <w:lang w:val="az-Cyrl-AZ"/>
        </w:rPr>
        <w:t xml:space="preserve"> </w:t>
      </w:r>
      <w:r w:rsidRPr="0078169E">
        <w:rPr>
          <w:sz w:val="22"/>
          <w:szCs w:val="22"/>
          <w:lang w:val="az-Latn-AZ"/>
        </w:rPr>
        <w:t>nəfsi</w:t>
      </w:r>
      <w:r w:rsidRPr="00BB0305">
        <w:rPr>
          <w:sz w:val="22"/>
          <w:szCs w:val="22"/>
          <w:lang w:val="az-Cyrl-AZ"/>
        </w:rPr>
        <w:t xml:space="preserve">, </w:t>
      </w:r>
      <w:r w:rsidRPr="0078169E">
        <w:rPr>
          <w:sz w:val="22"/>
          <w:szCs w:val="22"/>
          <w:lang w:val="az-Latn-AZ"/>
        </w:rPr>
        <w:t>Rəbbimin</w:t>
      </w:r>
      <w:r w:rsidRPr="00BB0305">
        <w:rPr>
          <w:sz w:val="22"/>
          <w:szCs w:val="22"/>
          <w:lang w:val="az-Cyrl-AZ"/>
        </w:rPr>
        <w:t xml:space="preserve"> </w:t>
      </w:r>
      <w:r w:rsidRPr="0078169E">
        <w:rPr>
          <w:sz w:val="22"/>
          <w:szCs w:val="22"/>
          <w:lang w:val="az-Latn-AZ"/>
        </w:rPr>
        <w:t>rəhm</w:t>
      </w:r>
      <w:r w:rsidRPr="00BB0305">
        <w:rPr>
          <w:sz w:val="22"/>
          <w:szCs w:val="22"/>
          <w:lang w:val="az-Cyrl-AZ"/>
        </w:rPr>
        <w:t xml:space="preserve"> </w:t>
      </w:r>
      <w:r w:rsidRPr="0078169E">
        <w:rPr>
          <w:sz w:val="22"/>
          <w:szCs w:val="22"/>
          <w:lang w:val="az-Latn-AZ"/>
        </w:rPr>
        <w:t>etdiklərindən</w:t>
      </w:r>
      <w:r w:rsidRPr="00BB0305">
        <w:rPr>
          <w:sz w:val="22"/>
          <w:szCs w:val="22"/>
          <w:lang w:val="az-Cyrl-AZ"/>
        </w:rPr>
        <w:t xml:space="preserve"> </w:t>
      </w:r>
      <w:r w:rsidRPr="0078169E">
        <w:rPr>
          <w:sz w:val="22"/>
          <w:szCs w:val="22"/>
          <w:lang w:val="az-Latn-AZ"/>
        </w:rPr>
        <w:t>başqa</w:t>
      </w:r>
      <w:r w:rsidRPr="00BB0305">
        <w:rPr>
          <w:sz w:val="22"/>
          <w:szCs w:val="22"/>
          <w:lang w:val="az-Cyrl-AZ"/>
        </w:rPr>
        <w:t xml:space="preserve"> </w:t>
      </w:r>
      <w:r w:rsidRPr="0078169E">
        <w:rPr>
          <w:sz w:val="22"/>
          <w:szCs w:val="22"/>
          <w:lang w:val="az-Latn-AZ"/>
        </w:rPr>
        <w:t>hamını</w:t>
      </w:r>
      <w:r w:rsidRPr="00BB0305">
        <w:rPr>
          <w:sz w:val="22"/>
          <w:szCs w:val="22"/>
          <w:lang w:val="az-Cyrl-AZ"/>
        </w:rPr>
        <w:t xml:space="preserve"> </w:t>
      </w:r>
      <w:r w:rsidRPr="0078169E">
        <w:rPr>
          <w:sz w:val="22"/>
          <w:szCs w:val="22"/>
          <w:lang w:val="az-Latn-AZ"/>
        </w:rPr>
        <w:t>çirkin</w:t>
      </w:r>
      <w:r w:rsidRPr="00BB0305">
        <w:rPr>
          <w:sz w:val="22"/>
          <w:szCs w:val="22"/>
          <w:lang w:val="az-Cyrl-AZ"/>
        </w:rPr>
        <w:t xml:space="preserve"> </w:t>
      </w:r>
      <w:r w:rsidRPr="0078169E">
        <w:rPr>
          <w:sz w:val="22"/>
          <w:szCs w:val="22"/>
          <w:lang w:val="az-Latn-AZ"/>
        </w:rPr>
        <w:t>və</w:t>
      </w:r>
      <w:r w:rsidRPr="00BB0305">
        <w:rPr>
          <w:sz w:val="22"/>
          <w:szCs w:val="22"/>
          <w:lang w:val="az-Cyrl-AZ"/>
        </w:rPr>
        <w:t xml:space="preserve"> </w:t>
      </w:r>
      <w:r w:rsidRPr="0078169E">
        <w:rPr>
          <w:sz w:val="22"/>
          <w:szCs w:val="22"/>
          <w:lang w:val="az-Latn-AZ"/>
        </w:rPr>
        <w:t>çətin</w:t>
      </w:r>
      <w:r w:rsidRPr="00BB0305">
        <w:rPr>
          <w:sz w:val="22"/>
          <w:szCs w:val="22"/>
          <w:lang w:val="az-Cyrl-AZ"/>
        </w:rPr>
        <w:t xml:space="preserve"> </w:t>
      </w:r>
      <w:r w:rsidRPr="0078169E">
        <w:rPr>
          <w:sz w:val="22"/>
          <w:szCs w:val="22"/>
          <w:lang w:val="az-Latn-AZ"/>
        </w:rPr>
        <w:t>işlərə</w:t>
      </w:r>
      <w:r w:rsidRPr="00BB0305">
        <w:rPr>
          <w:sz w:val="22"/>
          <w:szCs w:val="22"/>
          <w:lang w:val="az-Cyrl-AZ"/>
        </w:rPr>
        <w:t xml:space="preserve"> </w:t>
      </w:r>
      <w:r w:rsidRPr="0078169E">
        <w:rPr>
          <w:sz w:val="22"/>
          <w:szCs w:val="22"/>
          <w:lang w:val="az-Latn-AZ"/>
        </w:rPr>
        <w:t>vadar</w:t>
      </w:r>
      <w:r w:rsidRPr="00BB0305">
        <w:rPr>
          <w:sz w:val="22"/>
          <w:szCs w:val="22"/>
          <w:lang w:val="az-Cyrl-AZ"/>
        </w:rPr>
        <w:t xml:space="preserve"> </w:t>
      </w:r>
      <w:r w:rsidRPr="0078169E">
        <w:rPr>
          <w:sz w:val="22"/>
          <w:szCs w:val="22"/>
          <w:lang w:val="az-Latn-AZ"/>
        </w:rPr>
        <w:t>edir</w:t>
      </w:r>
      <w:r w:rsidRPr="00BB0305">
        <w:rPr>
          <w:sz w:val="22"/>
          <w:szCs w:val="22"/>
          <w:lang w:val="az-Cyrl-AZ"/>
        </w:rPr>
        <w:t xml:space="preserve">. </w:t>
      </w:r>
      <w:r w:rsidRPr="0078169E">
        <w:rPr>
          <w:sz w:val="22"/>
          <w:szCs w:val="22"/>
          <w:lang w:val="az-Latn-AZ"/>
        </w:rPr>
        <w:t>Allaha</w:t>
      </w:r>
      <w:r w:rsidRPr="00BB0305">
        <w:rPr>
          <w:sz w:val="22"/>
          <w:szCs w:val="22"/>
          <w:lang w:val="az-Cyrl-AZ"/>
        </w:rPr>
        <w:t xml:space="preserve"> </w:t>
      </w:r>
      <w:r w:rsidRPr="0078169E">
        <w:rPr>
          <w:sz w:val="22"/>
          <w:szCs w:val="22"/>
          <w:lang w:val="az-Latn-AZ"/>
        </w:rPr>
        <w:t>pənah</w:t>
      </w:r>
      <w:r w:rsidRPr="00BB0305">
        <w:rPr>
          <w:sz w:val="22"/>
          <w:szCs w:val="22"/>
          <w:lang w:val="az-Cyrl-AZ"/>
        </w:rPr>
        <w:t xml:space="preserve"> </w:t>
      </w:r>
      <w:r w:rsidRPr="0078169E">
        <w:rPr>
          <w:sz w:val="22"/>
          <w:szCs w:val="22"/>
          <w:lang w:val="az-Latn-AZ"/>
        </w:rPr>
        <w:t>aparıram</w:t>
      </w:r>
      <w:r w:rsidRPr="00BB0305">
        <w:rPr>
          <w:sz w:val="22"/>
          <w:szCs w:val="22"/>
          <w:lang w:val="az-Cyrl-AZ"/>
        </w:rPr>
        <w:t xml:space="preserve">, </w:t>
      </w:r>
      <w:r w:rsidRPr="0078169E">
        <w:rPr>
          <w:sz w:val="22"/>
          <w:szCs w:val="22"/>
          <w:lang w:val="az-Latn-AZ"/>
        </w:rPr>
        <w:t>O</w:t>
      </w:r>
      <w:r w:rsidRPr="00BB0305">
        <w:rPr>
          <w:sz w:val="22"/>
          <w:szCs w:val="22"/>
          <w:lang w:val="az-Cyrl-AZ"/>
        </w:rPr>
        <w:t xml:space="preserve"> </w:t>
      </w:r>
      <w:r w:rsidRPr="0078169E">
        <w:rPr>
          <w:sz w:val="22"/>
          <w:szCs w:val="22"/>
          <w:lang w:val="az-Latn-AZ"/>
        </w:rPr>
        <w:t>şeytanın</w:t>
      </w:r>
      <w:r w:rsidRPr="00BB0305">
        <w:rPr>
          <w:sz w:val="22"/>
          <w:szCs w:val="22"/>
          <w:lang w:val="az-Cyrl-AZ"/>
        </w:rPr>
        <w:t xml:space="preserve"> </w:t>
      </w:r>
      <w:r w:rsidRPr="0078169E">
        <w:rPr>
          <w:sz w:val="22"/>
          <w:szCs w:val="22"/>
          <w:lang w:val="az-Latn-AZ"/>
        </w:rPr>
        <w:t>şərrindən</w:t>
      </w:r>
      <w:r w:rsidRPr="00BB0305">
        <w:rPr>
          <w:sz w:val="22"/>
          <w:szCs w:val="22"/>
          <w:lang w:val="az-Cyrl-AZ"/>
        </w:rPr>
        <w:t xml:space="preserve"> </w:t>
      </w:r>
      <w:r w:rsidRPr="0078169E">
        <w:rPr>
          <w:sz w:val="22"/>
          <w:szCs w:val="22"/>
          <w:lang w:val="az-Latn-AZ"/>
        </w:rPr>
        <w:t>ki</w:t>
      </w:r>
      <w:r w:rsidRPr="00BB0305">
        <w:rPr>
          <w:sz w:val="22"/>
          <w:szCs w:val="22"/>
          <w:lang w:val="az-Cyrl-AZ"/>
        </w:rPr>
        <w:t xml:space="preserve">, </w:t>
      </w:r>
      <w:r w:rsidRPr="0078169E">
        <w:rPr>
          <w:sz w:val="22"/>
          <w:szCs w:val="22"/>
          <w:lang w:val="az-Latn-AZ"/>
        </w:rPr>
        <w:t>həmişə</w:t>
      </w:r>
      <w:r w:rsidRPr="00BB0305">
        <w:rPr>
          <w:sz w:val="22"/>
          <w:szCs w:val="22"/>
          <w:lang w:val="az-Cyrl-AZ"/>
        </w:rPr>
        <w:t xml:space="preserve"> </w:t>
      </w:r>
      <w:r w:rsidRPr="0078169E">
        <w:rPr>
          <w:sz w:val="22"/>
          <w:szCs w:val="22"/>
          <w:lang w:val="az-Latn-AZ"/>
        </w:rPr>
        <w:t>günahı</w:t>
      </w:r>
      <w:r w:rsidRPr="00BB0305">
        <w:rPr>
          <w:sz w:val="22"/>
          <w:szCs w:val="22"/>
          <w:lang w:val="az-Cyrl-AZ"/>
        </w:rPr>
        <w:t xml:space="preserve"> </w:t>
      </w:r>
      <w:r w:rsidRPr="0078169E">
        <w:rPr>
          <w:sz w:val="22"/>
          <w:szCs w:val="22"/>
          <w:lang w:val="az-Latn-AZ"/>
        </w:rPr>
        <w:t>günah</w:t>
      </w:r>
      <w:r w:rsidRPr="00BB0305">
        <w:rPr>
          <w:sz w:val="22"/>
          <w:szCs w:val="22"/>
          <w:lang w:val="az-Cyrl-AZ"/>
        </w:rPr>
        <w:t xml:space="preserve"> </w:t>
      </w:r>
      <w:r w:rsidRPr="0078169E">
        <w:rPr>
          <w:sz w:val="22"/>
          <w:szCs w:val="22"/>
          <w:lang w:val="az-Latn-AZ"/>
        </w:rPr>
        <w:t>ardınca</w:t>
      </w:r>
      <w:r w:rsidRPr="00BB0305">
        <w:rPr>
          <w:sz w:val="22"/>
          <w:szCs w:val="22"/>
          <w:lang w:val="az-Cyrl-AZ"/>
        </w:rPr>
        <w:t xml:space="preserve"> </w:t>
      </w:r>
      <w:r w:rsidRPr="0078169E">
        <w:rPr>
          <w:sz w:val="22"/>
          <w:szCs w:val="22"/>
          <w:lang w:val="az-Latn-AZ"/>
        </w:rPr>
        <w:t>yükləyir</w:t>
      </w:r>
      <w:r w:rsidRPr="00BB0305">
        <w:rPr>
          <w:sz w:val="22"/>
          <w:szCs w:val="22"/>
          <w:lang w:val="az-Cyrl-AZ"/>
        </w:rPr>
        <w:t xml:space="preserve">. </w:t>
      </w:r>
      <w:r w:rsidRPr="0078169E">
        <w:rPr>
          <w:sz w:val="22"/>
          <w:szCs w:val="22"/>
          <w:lang w:val="az-Latn-AZ"/>
        </w:rPr>
        <w:t>Hər</w:t>
      </w:r>
      <w:r w:rsidRPr="00BB0305">
        <w:rPr>
          <w:sz w:val="22"/>
          <w:szCs w:val="22"/>
          <w:lang w:val="az-Cyrl-AZ"/>
        </w:rPr>
        <w:t xml:space="preserve"> </w:t>
      </w:r>
      <w:r w:rsidRPr="0078169E">
        <w:rPr>
          <w:sz w:val="22"/>
          <w:szCs w:val="22"/>
          <w:lang w:val="az-Latn-AZ"/>
        </w:rPr>
        <w:t>bir</w:t>
      </w:r>
      <w:r w:rsidRPr="00BB0305">
        <w:rPr>
          <w:sz w:val="22"/>
          <w:szCs w:val="22"/>
          <w:lang w:val="az-Cyrl-AZ"/>
        </w:rPr>
        <w:t xml:space="preserve"> </w:t>
      </w:r>
      <w:r w:rsidRPr="0078169E">
        <w:rPr>
          <w:sz w:val="22"/>
          <w:szCs w:val="22"/>
          <w:lang w:val="az-Latn-AZ"/>
        </w:rPr>
        <w:t>zalim</w:t>
      </w:r>
      <w:r w:rsidRPr="00BB0305">
        <w:rPr>
          <w:sz w:val="22"/>
          <w:szCs w:val="22"/>
          <w:lang w:val="az-Cyrl-AZ"/>
        </w:rPr>
        <w:t xml:space="preserve"> </w:t>
      </w:r>
      <w:r w:rsidRPr="0078169E">
        <w:rPr>
          <w:sz w:val="22"/>
          <w:szCs w:val="22"/>
          <w:lang w:val="az-Latn-AZ"/>
        </w:rPr>
        <w:t>hakim</w:t>
      </w:r>
      <w:r w:rsidRPr="00BB0305">
        <w:rPr>
          <w:sz w:val="22"/>
          <w:szCs w:val="22"/>
          <w:lang w:val="az-Cyrl-AZ"/>
        </w:rPr>
        <w:t xml:space="preserve"> </w:t>
      </w:r>
      <w:r w:rsidRPr="0078169E">
        <w:rPr>
          <w:sz w:val="22"/>
          <w:szCs w:val="22"/>
          <w:lang w:val="az-Latn-AZ"/>
        </w:rPr>
        <w:t>və</w:t>
      </w:r>
      <w:r w:rsidRPr="00BB0305">
        <w:rPr>
          <w:sz w:val="22"/>
          <w:szCs w:val="22"/>
          <w:lang w:val="az-Cyrl-AZ"/>
        </w:rPr>
        <w:t xml:space="preserve"> </w:t>
      </w:r>
      <w:r w:rsidRPr="0078169E">
        <w:rPr>
          <w:sz w:val="22"/>
          <w:szCs w:val="22"/>
          <w:lang w:val="az-Latn-AZ"/>
        </w:rPr>
        <w:t>sitəmkarın</w:t>
      </w:r>
      <w:r w:rsidRPr="00BB0305">
        <w:rPr>
          <w:sz w:val="22"/>
          <w:szCs w:val="22"/>
          <w:lang w:val="az-Cyrl-AZ"/>
        </w:rPr>
        <w:t xml:space="preserve">, </w:t>
      </w:r>
      <w:r w:rsidRPr="0078169E">
        <w:rPr>
          <w:sz w:val="22"/>
          <w:szCs w:val="22"/>
          <w:lang w:val="az-Latn-AZ"/>
        </w:rPr>
        <w:t>qüdrətli</w:t>
      </w:r>
      <w:r w:rsidRPr="00BB0305">
        <w:rPr>
          <w:sz w:val="22"/>
          <w:szCs w:val="22"/>
          <w:lang w:val="az-Cyrl-AZ"/>
        </w:rPr>
        <w:t xml:space="preserve"> </w:t>
      </w:r>
      <w:r w:rsidRPr="0078169E">
        <w:rPr>
          <w:sz w:val="22"/>
          <w:szCs w:val="22"/>
          <w:lang w:val="az-Latn-AZ"/>
        </w:rPr>
        <w:t>və</w:t>
      </w:r>
      <w:r w:rsidRPr="00BB0305">
        <w:rPr>
          <w:sz w:val="22"/>
          <w:szCs w:val="22"/>
          <w:lang w:val="az-Cyrl-AZ"/>
        </w:rPr>
        <w:t xml:space="preserve"> </w:t>
      </w:r>
      <w:r w:rsidRPr="0078169E">
        <w:rPr>
          <w:sz w:val="22"/>
          <w:szCs w:val="22"/>
          <w:lang w:val="az-Latn-AZ"/>
        </w:rPr>
        <w:t>qahir</w:t>
      </w:r>
      <w:r w:rsidRPr="00BB0305">
        <w:rPr>
          <w:sz w:val="22"/>
          <w:szCs w:val="22"/>
          <w:lang w:val="az-Cyrl-AZ"/>
        </w:rPr>
        <w:t xml:space="preserve"> </w:t>
      </w:r>
      <w:r w:rsidRPr="0078169E">
        <w:rPr>
          <w:sz w:val="22"/>
          <w:szCs w:val="22"/>
          <w:lang w:val="az-Latn-AZ"/>
        </w:rPr>
        <w:t>düşmənin</w:t>
      </w:r>
      <w:r w:rsidRPr="00BB0305">
        <w:rPr>
          <w:sz w:val="22"/>
          <w:szCs w:val="22"/>
          <w:lang w:val="az-Cyrl-AZ"/>
        </w:rPr>
        <w:t xml:space="preserve"> </w:t>
      </w:r>
      <w:r w:rsidRPr="0078169E">
        <w:rPr>
          <w:sz w:val="22"/>
          <w:szCs w:val="22"/>
          <w:lang w:val="az-Latn-AZ"/>
        </w:rPr>
        <w:t>zülmündən</w:t>
      </w:r>
      <w:r w:rsidRPr="00BB0305">
        <w:rPr>
          <w:sz w:val="22"/>
          <w:szCs w:val="22"/>
          <w:lang w:val="az-Cyrl-AZ"/>
        </w:rPr>
        <w:t xml:space="preserve"> </w:t>
      </w:r>
      <w:r w:rsidRPr="0078169E">
        <w:rPr>
          <w:sz w:val="22"/>
          <w:szCs w:val="22"/>
          <w:lang w:val="az-Latn-AZ"/>
        </w:rPr>
        <w:t>Allaha</w:t>
      </w:r>
      <w:r w:rsidRPr="00BB0305">
        <w:rPr>
          <w:sz w:val="22"/>
          <w:szCs w:val="22"/>
          <w:lang w:val="az-Cyrl-AZ"/>
        </w:rPr>
        <w:t xml:space="preserve"> </w:t>
      </w:r>
      <w:r w:rsidRPr="0078169E">
        <w:rPr>
          <w:sz w:val="22"/>
          <w:szCs w:val="22"/>
          <w:lang w:val="az-Latn-AZ"/>
        </w:rPr>
        <w:t>pənah</w:t>
      </w:r>
      <w:r w:rsidRPr="00BB0305">
        <w:rPr>
          <w:sz w:val="22"/>
          <w:szCs w:val="22"/>
          <w:lang w:val="az-Cyrl-AZ"/>
        </w:rPr>
        <w:t xml:space="preserve"> </w:t>
      </w:r>
      <w:r w:rsidRPr="0078169E">
        <w:rPr>
          <w:sz w:val="22"/>
          <w:szCs w:val="22"/>
          <w:lang w:val="az-Latn-AZ"/>
        </w:rPr>
        <w:t>aparıram</w:t>
      </w:r>
      <w:r w:rsidRPr="00BB0305">
        <w:rPr>
          <w:sz w:val="22"/>
          <w:szCs w:val="22"/>
          <w:lang w:val="az-Cyrl-AZ"/>
        </w:rPr>
        <w:t xml:space="preserve">! </w:t>
      </w:r>
      <w:r w:rsidRPr="0078169E">
        <w:rPr>
          <w:sz w:val="22"/>
          <w:szCs w:val="22"/>
          <w:lang w:val="az-Latn-AZ"/>
        </w:rPr>
        <w:t>İlahi</w:t>
      </w:r>
      <w:r w:rsidRPr="00BB0305">
        <w:rPr>
          <w:sz w:val="22"/>
          <w:szCs w:val="22"/>
          <w:lang w:val="az-Cyrl-AZ"/>
        </w:rPr>
        <w:t xml:space="preserve">! </w:t>
      </w:r>
      <w:r w:rsidRPr="0078169E">
        <w:rPr>
          <w:sz w:val="22"/>
          <w:szCs w:val="22"/>
          <w:lang w:val="az-Latn-AZ"/>
        </w:rPr>
        <w:t>Məni</w:t>
      </w:r>
      <w:r w:rsidRPr="00BB0305">
        <w:rPr>
          <w:sz w:val="22"/>
          <w:szCs w:val="22"/>
          <w:lang w:val="az-Cyrl-AZ"/>
        </w:rPr>
        <w:t xml:space="preserve"> </w:t>
      </w:r>
      <w:r w:rsidRPr="0078169E">
        <w:rPr>
          <w:sz w:val="22"/>
          <w:szCs w:val="22"/>
          <w:lang w:val="az-Latn-AZ"/>
        </w:rPr>
        <w:t>Öz</w:t>
      </w:r>
      <w:r w:rsidRPr="00BB0305">
        <w:rPr>
          <w:sz w:val="22"/>
          <w:szCs w:val="22"/>
          <w:lang w:val="az-Cyrl-AZ"/>
        </w:rPr>
        <w:t xml:space="preserve"> </w:t>
      </w:r>
      <w:r w:rsidRPr="0078169E">
        <w:rPr>
          <w:sz w:val="22"/>
          <w:szCs w:val="22"/>
          <w:lang w:val="az-Latn-AZ"/>
        </w:rPr>
        <w:t>qoşunlarından</w:t>
      </w:r>
      <w:r w:rsidRPr="00BB0305">
        <w:rPr>
          <w:sz w:val="22"/>
          <w:szCs w:val="22"/>
          <w:lang w:val="az-Cyrl-AZ"/>
        </w:rPr>
        <w:t xml:space="preserve"> </w:t>
      </w:r>
      <w:r w:rsidRPr="0078169E">
        <w:rPr>
          <w:sz w:val="22"/>
          <w:szCs w:val="22"/>
          <w:lang w:val="az-Latn-AZ"/>
        </w:rPr>
        <w:t>hesab</w:t>
      </w:r>
      <w:r w:rsidRPr="00BB0305">
        <w:rPr>
          <w:sz w:val="22"/>
          <w:szCs w:val="22"/>
          <w:lang w:val="az-Cyrl-AZ"/>
        </w:rPr>
        <w:t xml:space="preserve"> </w:t>
      </w:r>
      <w:r w:rsidRPr="0078169E">
        <w:rPr>
          <w:sz w:val="22"/>
          <w:szCs w:val="22"/>
          <w:lang w:val="az-Latn-AZ"/>
        </w:rPr>
        <w:t>et</w:t>
      </w:r>
      <w:r w:rsidRPr="00BB0305">
        <w:rPr>
          <w:sz w:val="22"/>
          <w:szCs w:val="22"/>
          <w:lang w:val="az-Cyrl-AZ"/>
        </w:rPr>
        <w:t xml:space="preserve">! </w:t>
      </w:r>
      <w:r w:rsidRPr="0078169E">
        <w:rPr>
          <w:sz w:val="22"/>
          <w:szCs w:val="22"/>
          <w:lang w:val="az-Latn-AZ"/>
        </w:rPr>
        <w:t>Həqiqətən</w:t>
      </w:r>
      <w:r w:rsidRPr="00BB0305">
        <w:rPr>
          <w:sz w:val="22"/>
          <w:szCs w:val="22"/>
          <w:lang w:val="az-Cyrl-AZ"/>
        </w:rPr>
        <w:t xml:space="preserve">, </w:t>
      </w:r>
      <w:r w:rsidRPr="0078169E">
        <w:rPr>
          <w:sz w:val="22"/>
          <w:szCs w:val="22"/>
          <w:lang w:val="az-Latn-AZ"/>
        </w:rPr>
        <w:t>Sənin</w:t>
      </w:r>
      <w:r w:rsidRPr="00BB0305">
        <w:rPr>
          <w:sz w:val="22"/>
          <w:szCs w:val="22"/>
          <w:lang w:val="az-Cyrl-AZ"/>
        </w:rPr>
        <w:t xml:space="preserve"> </w:t>
      </w:r>
      <w:r w:rsidRPr="0078169E">
        <w:rPr>
          <w:sz w:val="22"/>
          <w:szCs w:val="22"/>
          <w:lang w:val="az-Latn-AZ"/>
        </w:rPr>
        <w:t>qoşunun</w:t>
      </w:r>
      <w:r w:rsidRPr="00BB0305">
        <w:rPr>
          <w:sz w:val="22"/>
          <w:szCs w:val="22"/>
          <w:lang w:val="az-Cyrl-AZ"/>
        </w:rPr>
        <w:t xml:space="preserve"> </w:t>
      </w:r>
      <w:r w:rsidRPr="0078169E">
        <w:rPr>
          <w:sz w:val="22"/>
          <w:szCs w:val="22"/>
          <w:lang w:val="az-Latn-AZ"/>
        </w:rPr>
        <w:t>həmişə</w:t>
      </w:r>
      <w:r w:rsidRPr="00BB0305">
        <w:rPr>
          <w:sz w:val="22"/>
          <w:szCs w:val="22"/>
          <w:lang w:val="az-Cyrl-AZ"/>
        </w:rPr>
        <w:t xml:space="preserve"> </w:t>
      </w:r>
      <w:r w:rsidRPr="0078169E">
        <w:rPr>
          <w:sz w:val="22"/>
          <w:szCs w:val="22"/>
          <w:lang w:val="az-Latn-AZ"/>
        </w:rPr>
        <w:t>qalib</w:t>
      </w:r>
      <w:r w:rsidRPr="00BB0305">
        <w:rPr>
          <w:sz w:val="22"/>
          <w:szCs w:val="22"/>
          <w:lang w:val="az-Cyrl-AZ"/>
        </w:rPr>
        <w:t xml:space="preserve"> </w:t>
      </w:r>
      <w:r w:rsidRPr="0078169E">
        <w:rPr>
          <w:sz w:val="22"/>
          <w:szCs w:val="22"/>
          <w:lang w:val="az-Latn-AZ"/>
        </w:rPr>
        <w:t>və</w:t>
      </w:r>
      <w:r w:rsidRPr="00BB0305">
        <w:rPr>
          <w:sz w:val="22"/>
          <w:szCs w:val="22"/>
          <w:lang w:val="az-Cyrl-AZ"/>
        </w:rPr>
        <w:t xml:space="preserve"> </w:t>
      </w:r>
      <w:r w:rsidRPr="0078169E">
        <w:rPr>
          <w:sz w:val="22"/>
          <w:szCs w:val="22"/>
          <w:lang w:val="az-Latn-AZ"/>
        </w:rPr>
        <w:t>fatehdir</w:t>
      </w:r>
      <w:r w:rsidRPr="00BB0305">
        <w:rPr>
          <w:sz w:val="22"/>
          <w:szCs w:val="22"/>
          <w:lang w:val="az-Cyrl-AZ"/>
        </w:rPr>
        <w:t xml:space="preserve">. </w:t>
      </w:r>
      <w:r w:rsidRPr="0078169E">
        <w:rPr>
          <w:sz w:val="22"/>
          <w:szCs w:val="22"/>
          <w:lang w:val="az-Latn-AZ"/>
        </w:rPr>
        <w:t>Məni</w:t>
      </w:r>
      <w:r w:rsidRPr="00BB0305">
        <w:rPr>
          <w:sz w:val="22"/>
          <w:szCs w:val="22"/>
          <w:lang w:val="az-Cyrl-AZ"/>
        </w:rPr>
        <w:t xml:space="preserve">, </w:t>
      </w:r>
      <w:r w:rsidRPr="0078169E">
        <w:rPr>
          <w:sz w:val="22"/>
          <w:szCs w:val="22"/>
          <w:lang w:val="az-Latn-AZ"/>
        </w:rPr>
        <w:t>Öz</w:t>
      </w:r>
      <w:r w:rsidRPr="00BB0305">
        <w:rPr>
          <w:sz w:val="22"/>
          <w:szCs w:val="22"/>
          <w:lang w:val="az-Cyrl-AZ"/>
        </w:rPr>
        <w:t xml:space="preserve"> </w:t>
      </w:r>
      <w:r w:rsidRPr="0078169E">
        <w:rPr>
          <w:sz w:val="22"/>
          <w:szCs w:val="22"/>
          <w:lang w:val="az-Latn-AZ"/>
        </w:rPr>
        <w:t>dəstəndən</w:t>
      </w:r>
      <w:r w:rsidRPr="00BB0305">
        <w:rPr>
          <w:sz w:val="22"/>
          <w:szCs w:val="22"/>
          <w:lang w:val="az-Cyrl-AZ"/>
        </w:rPr>
        <w:t xml:space="preserve"> </w:t>
      </w:r>
      <w:r w:rsidRPr="0078169E">
        <w:rPr>
          <w:sz w:val="22"/>
          <w:szCs w:val="22"/>
          <w:lang w:val="az-Latn-AZ"/>
        </w:rPr>
        <w:t>qərar</w:t>
      </w:r>
      <w:r w:rsidRPr="00BB0305">
        <w:rPr>
          <w:sz w:val="22"/>
          <w:szCs w:val="22"/>
          <w:lang w:val="az-Cyrl-AZ"/>
        </w:rPr>
        <w:t xml:space="preserve"> </w:t>
      </w:r>
      <w:r w:rsidRPr="0078169E">
        <w:rPr>
          <w:sz w:val="22"/>
          <w:szCs w:val="22"/>
          <w:lang w:val="az-Latn-AZ"/>
        </w:rPr>
        <w:t>ver</w:t>
      </w:r>
      <w:r w:rsidRPr="00BB0305">
        <w:rPr>
          <w:sz w:val="22"/>
          <w:szCs w:val="22"/>
          <w:lang w:val="az-Cyrl-AZ"/>
        </w:rPr>
        <w:t xml:space="preserve">! </w:t>
      </w:r>
      <w:r w:rsidRPr="0078169E">
        <w:rPr>
          <w:sz w:val="22"/>
          <w:szCs w:val="22"/>
          <w:lang w:val="az-Latn-AZ"/>
        </w:rPr>
        <w:t>Həqiqətən</w:t>
      </w:r>
      <w:r w:rsidRPr="00BB0305">
        <w:rPr>
          <w:sz w:val="22"/>
          <w:szCs w:val="22"/>
          <w:lang w:val="az-Cyrl-AZ"/>
        </w:rPr>
        <w:t xml:space="preserve">, </w:t>
      </w:r>
      <w:r w:rsidRPr="0078169E">
        <w:rPr>
          <w:sz w:val="22"/>
          <w:szCs w:val="22"/>
          <w:lang w:val="az-Latn-AZ"/>
        </w:rPr>
        <w:t>yalnız</w:t>
      </w:r>
      <w:r w:rsidRPr="00BB0305">
        <w:rPr>
          <w:sz w:val="22"/>
          <w:szCs w:val="22"/>
          <w:lang w:val="az-Cyrl-AZ"/>
        </w:rPr>
        <w:t xml:space="preserve"> </w:t>
      </w:r>
      <w:r w:rsidRPr="0078169E">
        <w:rPr>
          <w:sz w:val="22"/>
          <w:szCs w:val="22"/>
          <w:lang w:val="az-Latn-AZ"/>
        </w:rPr>
        <w:t>Sənin</w:t>
      </w:r>
      <w:r w:rsidRPr="00BB0305">
        <w:rPr>
          <w:sz w:val="22"/>
          <w:szCs w:val="22"/>
          <w:lang w:val="az-Cyrl-AZ"/>
        </w:rPr>
        <w:t xml:space="preserve"> </w:t>
      </w:r>
      <w:r w:rsidRPr="0078169E">
        <w:rPr>
          <w:sz w:val="22"/>
          <w:szCs w:val="22"/>
          <w:lang w:val="az-Latn-AZ"/>
        </w:rPr>
        <w:t>dəstən</w:t>
      </w:r>
      <w:r w:rsidRPr="00BB0305">
        <w:rPr>
          <w:sz w:val="22"/>
          <w:szCs w:val="22"/>
          <w:lang w:val="az-Cyrl-AZ"/>
        </w:rPr>
        <w:t xml:space="preserve"> </w:t>
      </w:r>
      <w:r w:rsidRPr="0078169E">
        <w:rPr>
          <w:sz w:val="22"/>
          <w:szCs w:val="22"/>
          <w:lang w:val="az-Latn-AZ"/>
        </w:rPr>
        <w:t>nicat</w:t>
      </w:r>
      <w:r w:rsidRPr="00BB0305">
        <w:rPr>
          <w:sz w:val="22"/>
          <w:szCs w:val="22"/>
          <w:lang w:val="az-Cyrl-AZ"/>
        </w:rPr>
        <w:t xml:space="preserve"> </w:t>
      </w:r>
      <w:r w:rsidRPr="0078169E">
        <w:rPr>
          <w:sz w:val="22"/>
          <w:szCs w:val="22"/>
          <w:lang w:val="az-Latn-AZ"/>
        </w:rPr>
        <w:t>tapanlardır</w:t>
      </w:r>
      <w:r w:rsidRPr="00BB0305">
        <w:rPr>
          <w:sz w:val="22"/>
          <w:szCs w:val="22"/>
          <w:lang w:val="az-Cyrl-AZ"/>
        </w:rPr>
        <w:t xml:space="preserve">! </w:t>
      </w:r>
      <w:r w:rsidRPr="0078169E">
        <w:rPr>
          <w:sz w:val="22"/>
          <w:szCs w:val="22"/>
          <w:lang w:val="az-Latn-AZ"/>
        </w:rPr>
        <w:t>Məni</w:t>
      </w:r>
      <w:r w:rsidRPr="00BB0305">
        <w:rPr>
          <w:sz w:val="22"/>
          <w:szCs w:val="22"/>
          <w:lang w:val="az-Cyrl-AZ"/>
        </w:rPr>
        <w:t xml:space="preserve">, </w:t>
      </w:r>
      <w:r w:rsidRPr="0078169E">
        <w:rPr>
          <w:sz w:val="22"/>
          <w:szCs w:val="22"/>
          <w:lang w:val="az-Latn-AZ"/>
        </w:rPr>
        <w:t>Öz</w:t>
      </w:r>
      <w:r w:rsidRPr="00BB0305">
        <w:rPr>
          <w:sz w:val="22"/>
          <w:szCs w:val="22"/>
          <w:lang w:val="az-Cyrl-AZ"/>
        </w:rPr>
        <w:t xml:space="preserve"> </w:t>
      </w:r>
      <w:r w:rsidRPr="0078169E">
        <w:rPr>
          <w:sz w:val="22"/>
          <w:szCs w:val="22"/>
          <w:lang w:val="az-Latn-AZ"/>
        </w:rPr>
        <w:t>dostlarından</w:t>
      </w:r>
      <w:r w:rsidRPr="00BB0305">
        <w:rPr>
          <w:sz w:val="22"/>
          <w:szCs w:val="22"/>
          <w:lang w:val="az-Cyrl-AZ"/>
        </w:rPr>
        <w:t xml:space="preserve"> </w:t>
      </w:r>
      <w:r w:rsidRPr="0078169E">
        <w:rPr>
          <w:sz w:val="22"/>
          <w:szCs w:val="22"/>
          <w:lang w:val="az-Latn-AZ"/>
        </w:rPr>
        <w:t>qərar</w:t>
      </w:r>
      <w:r w:rsidRPr="00BB0305">
        <w:rPr>
          <w:sz w:val="22"/>
          <w:szCs w:val="22"/>
          <w:lang w:val="az-Cyrl-AZ"/>
        </w:rPr>
        <w:t xml:space="preserve"> </w:t>
      </w:r>
      <w:r w:rsidRPr="0078169E">
        <w:rPr>
          <w:sz w:val="22"/>
          <w:szCs w:val="22"/>
          <w:lang w:val="az-Latn-AZ"/>
        </w:rPr>
        <w:t>ver</w:t>
      </w:r>
      <w:r w:rsidRPr="00BB0305">
        <w:rPr>
          <w:sz w:val="22"/>
          <w:szCs w:val="22"/>
          <w:lang w:val="az-Cyrl-AZ"/>
        </w:rPr>
        <w:t xml:space="preserve">! </w:t>
      </w:r>
      <w:r w:rsidRPr="0078169E">
        <w:rPr>
          <w:sz w:val="22"/>
          <w:szCs w:val="22"/>
          <w:lang w:val="az-Latn-AZ"/>
        </w:rPr>
        <w:t>Həqiqətən</w:t>
      </w:r>
      <w:r w:rsidRPr="00BB0305">
        <w:rPr>
          <w:sz w:val="22"/>
          <w:szCs w:val="22"/>
          <w:lang w:val="az-Cyrl-AZ"/>
        </w:rPr>
        <w:t xml:space="preserve">, </w:t>
      </w:r>
      <w:r w:rsidRPr="0078169E">
        <w:rPr>
          <w:sz w:val="22"/>
          <w:szCs w:val="22"/>
          <w:lang w:val="az-Latn-AZ"/>
        </w:rPr>
        <w:t>Sənin</w:t>
      </w:r>
      <w:r w:rsidRPr="00BB0305">
        <w:rPr>
          <w:sz w:val="22"/>
          <w:szCs w:val="22"/>
          <w:lang w:val="az-Cyrl-AZ"/>
        </w:rPr>
        <w:t xml:space="preserve"> </w:t>
      </w:r>
      <w:r w:rsidRPr="0078169E">
        <w:rPr>
          <w:sz w:val="22"/>
          <w:szCs w:val="22"/>
          <w:lang w:val="az-Latn-AZ"/>
        </w:rPr>
        <w:t>dostlarının</w:t>
      </w:r>
      <w:r w:rsidRPr="00BB0305">
        <w:rPr>
          <w:sz w:val="22"/>
          <w:szCs w:val="22"/>
          <w:lang w:val="az-Cyrl-AZ"/>
        </w:rPr>
        <w:t xml:space="preserve"> </w:t>
      </w:r>
      <w:r w:rsidRPr="0078169E">
        <w:rPr>
          <w:sz w:val="22"/>
          <w:szCs w:val="22"/>
          <w:lang w:val="az-Latn-AZ"/>
        </w:rPr>
        <w:t>qəlbində</w:t>
      </w:r>
      <w:r w:rsidRPr="00BB0305">
        <w:rPr>
          <w:sz w:val="22"/>
          <w:szCs w:val="22"/>
          <w:lang w:val="az-Cyrl-AZ"/>
        </w:rPr>
        <w:t xml:space="preserve"> </w:t>
      </w:r>
      <w:r w:rsidRPr="0078169E">
        <w:rPr>
          <w:sz w:val="22"/>
          <w:szCs w:val="22"/>
          <w:lang w:val="az-Latn-AZ"/>
        </w:rPr>
        <w:t>nə</w:t>
      </w:r>
      <w:r w:rsidRPr="00BB0305">
        <w:rPr>
          <w:sz w:val="22"/>
          <w:szCs w:val="22"/>
          <w:lang w:val="az-Cyrl-AZ"/>
        </w:rPr>
        <w:t xml:space="preserve"> </w:t>
      </w:r>
      <w:r w:rsidRPr="0078169E">
        <w:rPr>
          <w:sz w:val="22"/>
          <w:szCs w:val="22"/>
          <w:lang w:val="az-Latn-AZ"/>
        </w:rPr>
        <w:t>qorxu</w:t>
      </w:r>
      <w:r w:rsidRPr="00BB0305">
        <w:rPr>
          <w:sz w:val="22"/>
          <w:szCs w:val="22"/>
          <w:lang w:val="az-Cyrl-AZ"/>
        </w:rPr>
        <w:t xml:space="preserve"> </w:t>
      </w:r>
      <w:r w:rsidRPr="0078169E">
        <w:rPr>
          <w:sz w:val="22"/>
          <w:szCs w:val="22"/>
          <w:lang w:val="az-Latn-AZ"/>
        </w:rPr>
        <w:t>və</w:t>
      </w:r>
      <w:r w:rsidRPr="00BB0305">
        <w:rPr>
          <w:sz w:val="22"/>
          <w:szCs w:val="22"/>
          <w:lang w:val="az-Cyrl-AZ"/>
        </w:rPr>
        <w:t xml:space="preserve"> </w:t>
      </w:r>
      <w:r w:rsidRPr="0078169E">
        <w:rPr>
          <w:sz w:val="22"/>
          <w:szCs w:val="22"/>
          <w:lang w:val="az-Latn-AZ"/>
        </w:rPr>
        <w:t>nə</w:t>
      </w:r>
      <w:r w:rsidRPr="00BB0305">
        <w:rPr>
          <w:sz w:val="22"/>
          <w:szCs w:val="22"/>
          <w:lang w:val="az-Cyrl-AZ"/>
        </w:rPr>
        <w:t xml:space="preserve"> </w:t>
      </w:r>
      <w:r w:rsidRPr="0078169E">
        <w:rPr>
          <w:sz w:val="22"/>
          <w:szCs w:val="22"/>
          <w:lang w:val="az-Latn-AZ"/>
        </w:rPr>
        <w:t>də</w:t>
      </w:r>
      <w:r w:rsidRPr="00BB0305">
        <w:rPr>
          <w:sz w:val="22"/>
          <w:szCs w:val="22"/>
          <w:lang w:val="az-Cyrl-AZ"/>
        </w:rPr>
        <w:t xml:space="preserve"> </w:t>
      </w:r>
      <w:r w:rsidRPr="0078169E">
        <w:rPr>
          <w:sz w:val="22"/>
          <w:szCs w:val="22"/>
          <w:lang w:val="az-Latn-AZ"/>
        </w:rPr>
        <w:t>qəm</w:t>
      </w:r>
      <w:r w:rsidRPr="00BB0305">
        <w:rPr>
          <w:sz w:val="22"/>
          <w:szCs w:val="22"/>
          <w:lang w:val="az-Cyrl-AZ"/>
        </w:rPr>
        <w:t>-</w:t>
      </w:r>
      <w:r w:rsidRPr="0078169E">
        <w:rPr>
          <w:sz w:val="22"/>
          <w:szCs w:val="22"/>
          <w:lang w:val="az-Latn-AZ"/>
        </w:rPr>
        <w:t>qüssə</w:t>
      </w:r>
      <w:r w:rsidRPr="00BB0305">
        <w:rPr>
          <w:sz w:val="22"/>
          <w:szCs w:val="22"/>
          <w:lang w:val="az-Cyrl-AZ"/>
        </w:rPr>
        <w:t xml:space="preserve"> </w:t>
      </w:r>
      <w:r w:rsidRPr="0078169E">
        <w:rPr>
          <w:sz w:val="22"/>
          <w:szCs w:val="22"/>
          <w:lang w:val="az-Latn-AZ"/>
        </w:rPr>
        <w:t>olar</w:t>
      </w:r>
      <w:r w:rsidRPr="00BB0305">
        <w:rPr>
          <w:sz w:val="22"/>
          <w:szCs w:val="22"/>
          <w:lang w:val="az-Cyrl-AZ"/>
        </w:rPr>
        <w:t xml:space="preserve">. </w:t>
      </w:r>
      <w:r w:rsidRPr="0078169E">
        <w:rPr>
          <w:sz w:val="22"/>
          <w:szCs w:val="22"/>
          <w:lang w:val="az-Latn-AZ"/>
        </w:rPr>
        <w:t>İlahi</w:t>
      </w:r>
      <w:r w:rsidRPr="00BB0305">
        <w:rPr>
          <w:sz w:val="22"/>
          <w:szCs w:val="22"/>
          <w:lang w:val="az-Cyrl-AZ"/>
        </w:rPr>
        <w:t xml:space="preserve">! </w:t>
      </w:r>
      <w:r w:rsidRPr="0078169E">
        <w:rPr>
          <w:sz w:val="22"/>
          <w:szCs w:val="22"/>
          <w:lang w:val="az-Latn-AZ"/>
        </w:rPr>
        <w:t>Mənim</w:t>
      </w:r>
      <w:r w:rsidRPr="00BB0305">
        <w:rPr>
          <w:sz w:val="22"/>
          <w:szCs w:val="22"/>
          <w:lang w:val="az-Cyrl-AZ"/>
        </w:rPr>
        <w:t xml:space="preserve"> </w:t>
      </w:r>
      <w:r w:rsidRPr="0078169E">
        <w:rPr>
          <w:sz w:val="22"/>
          <w:szCs w:val="22"/>
          <w:lang w:val="az-Latn-AZ"/>
        </w:rPr>
        <w:t>həyatımın</w:t>
      </w:r>
      <w:r w:rsidRPr="00BB0305">
        <w:rPr>
          <w:sz w:val="22"/>
          <w:szCs w:val="22"/>
          <w:lang w:val="az-Cyrl-AZ"/>
        </w:rPr>
        <w:t xml:space="preserve"> </w:t>
      </w:r>
      <w:r w:rsidRPr="0078169E">
        <w:rPr>
          <w:sz w:val="22"/>
          <w:szCs w:val="22"/>
          <w:lang w:val="az-Latn-AZ"/>
        </w:rPr>
        <w:t>bütün</w:t>
      </w:r>
      <w:r w:rsidRPr="00BB0305">
        <w:rPr>
          <w:sz w:val="22"/>
          <w:szCs w:val="22"/>
          <w:lang w:val="az-Cyrl-AZ"/>
        </w:rPr>
        <w:t xml:space="preserve"> </w:t>
      </w:r>
      <w:r w:rsidRPr="0078169E">
        <w:rPr>
          <w:sz w:val="22"/>
          <w:szCs w:val="22"/>
          <w:lang w:val="az-Latn-AZ"/>
        </w:rPr>
        <w:t>şəni</w:t>
      </w:r>
      <w:r w:rsidRPr="00BB0305">
        <w:rPr>
          <w:sz w:val="22"/>
          <w:szCs w:val="22"/>
          <w:lang w:val="az-Cyrl-AZ"/>
        </w:rPr>
        <w:t xml:space="preserve"> </w:t>
      </w:r>
      <w:r w:rsidRPr="0078169E">
        <w:rPr>
          <w:sz w:val="22"/>
          <w:szCs w:val="22"/>
          <w:lang w:val="az-Latn-AZ"/>
        </w:rPr>
        <w:t>hesab</w:t>
      </w:r>
      <w:r w:rsidRPr="00BB0305">
        <w:rPr>
          <w:sz w:val="22"/>
          <w:szCs w:val="22"/>
          <w:lang w:val="az-Cyrl-AZ"/>
        </w:rPr>
        <w:t xml:space="preserve"> </w:t>
      </w:r>
      <w:r w:rsidRPr="0078169E">
        <w:rPr>
          <w:sz w:val="22"/>
          <w:szCs w:val="22"/>
          <w:lang w:val="az-Latn-AZ"/>
        </w:rPr>
        <w:t>olunun</w:t>
      </w:r>
      <w:r w:rsidRPr="00BB0305">
        <w:rPr>
          <w:sz w:val="22"/>
          <w:szCs w:val="22"/>
          <w:lang w:val="az-Cyrl-AZ"/>
        </w:rPr>
        <w:t xml:space="preserve"> </w:t>
      </w:r>
      <w:r w:rsidRPr="0078169E">
        <w:rPr>
          <w:sz w:val="22"/>
          <w:szCs w:val="22"/>
          <w:lang w:val="az-Latn-AZ"/>
        </w:rPr>
        <w:t>dinimi</w:t>
      </w:r>
      <w:r w:rsidRPr="00BB0305">
        <w:rPr>
          <w:sz w:val="22"/>
          <w:szCs w:val="22"/>
          <w:lang w:val="az-Cyrl-AZ"/>
        </w:rPr>
        <w:t xml:space="preserve"> </w:t>
      </w:r>
      <w:r w:rsidRPr="0078169E">
        <w:rPr>
          <w:sz w:val="22"/>
          <w:szCs w:val="22"/>
          <w:lang w:val="az-Latn-AZ"/>
        </w:rPr>
        <w:t>islah</w:t>
      </w:r>
      <w:r w:rsidRPr="00BB0305">
        <w:rPr>
          <w:sz w:val="22"/>
          <w:szCs w:val="22"/>
          <w:lang w:val="az-Cyrl-AZ"/>
        </w:rPr>
        <w:t xml:space="preserve"> </w:t>
      </w:r>
      <w:r w:rsidRPr="0078169E">
        <w:rPr>
          <w:sz w:val="22"/>
          <w:szCs w:val="22"/>
          <w:lang w:val="az-Latn-AZ"/>
        </w:rPr>
        <w:t>et</w:t>
      </w:r>
      <w:r w:rsidRPr="00BB0305">
        <w:rPr>
          <w:sz w:val="22"/>
          <w:szCs w:val="22"/>
          <w:lang w:val="az-Cyrl-AZ"/>
        </w:rPr>
        <w:t xml:space="preserve">!  </w:t>
      </w:r>
      <w:r w:rsidRPr="0078169E">
        <w:rPr>
          <w:sz w:val="22"/>
          <w:szCs w:val="22"/>
          <w:lang w:val="az-Latn-AZ"/>
        </w:rPr>
        <w:t>Son</w:t>
      </w:r>
      <w:r w:rsidRPr="00BB0305">
        <w:rPr>
          <w:sz w:val="22"/>
          <w:szCs w:val="22"/>
          <w:lang w:val="az-Cyrl-AZ"/>
        </w:rPr>
        <w:t xml:space="preserve"> </w:t>
      </w:r>
      <w:r w:rsidRPr="0078169E">
        <w:rPr>
          <w:sz w:val="22"/>
          <w:szCs w:val="22"/>
          <w:lang w:val="az-Latn-AZ"/>
        </w:rPr>
        <w:t>mənzilim</w:t>
      </w:r>
      <w:r w:rsidRPr="00BB0305">
        <w:rPr>
          <w:sz w:val="22"/>
          <w:szCs w:val="22"/>
          <w:lang w:val="az-Cyrl-AZ"/>
        </w:rPr>
        <w:t xml:space="preserve"> </w:t>
      </w:r>
      <w:r w:rsidRPr="0078169E">
        <w:rPr>
          <w:sz w:val="22"/>
          <w:szCs w:val="22"/>
          <w:lang w:val="az-Latn-AZ"/>
        </w:rPr>
        <w:t>qərar</w:t>
      </w:r>
      <w:r w:rsidRPr="00BB0305">
        <w:rPr>
          <w:sz w:val="22"/>
          <w:szCs w:val="22"/>
          <w:lang w:val="az-Cyrl-AZ"/>
        </w:rPr>
        <w:t xml:space="preserve"> </w:t>
      </w:r>
      <w:r w:rsidRPr="0078169E">
        <w:rPr>
          <w:sz w:val="22"/>
          <w:szCs w:val="22"/>
          <w:lang w:val="az-Latn-AZ"/>
        </w:rPr>
        <w:t>tutacağım</w:t>
      </w:r>
      <w:r w:rsidRPr="00BB0305">
        <w:rPr>
          <w:sz w:val="22"/>
          <w:szCs w:val="22"/>
          <w:lang w:val="az-Cyrl-AZ"/>
        </w:rPr>
        <w:t xml:space="preserve">  </w:t>
      </w:r>
      <w:r w:rsidRPr="0078169E">
        <w:rPr>
          <w:sz w:val="22"/>
          <w:szCs w:val="22"/>
          <w:lang w:val="az-Latn-AZ"/>
        </w:rPr>
        <w:t>Axirətimi</w:t>
      </w:r>
      <w:r w:rsidRPr="00BB0305">
        <w:rPr>
          <w:sz w:val="22"/>
          <w:szCs w:val="22"/>
          <w:lang w:val="az-Cyrl-AZ"/>
        </w:rPr>
        <w:t xml:space="preserve"> </w:t>
      </w:r>
      <w:r w:rsidRPr="0078169E">
        <w:rPr>
          <w:sz w:val="22"/>
          <w:szCs w:val="22"/>
          <w:lang w:val="az-Latn-AZ"/>
        </w:rPr>
        <w:t>də</w:t>
      </w:r>
      <w:r w:rsidRPr="00BB0305">
        <w:rPr>
          <w:sz w:val="22"/>
          <w:szCs w:val="22"/>
          <w:lang w:val="az-Cyrl-AZ"/>
        </w:rPr>
        <w:t xml:space="preserve"> </w:t>
      </w:r>
      <w:r w:rsidRPr="0078169E">
        <w:rPr>
          <w:sz w:val="22"/>
          <w:szCs w:val="22"/>
          <w:lang w:val="az-Latn-AZ"/>
        </w:rPr>
        <w:t>islah</w:t>
      </w:r>
      <w:r w:rsidRPr="00BB0305">
        <w:rPr>
          <w:sz w:val="22"/>
          <w:szCs w:val="22"/>
          <w:lang w:val="az-Cyrl-AZ"/>
        </w:rPr>
        <w:t xml:space="preserve"> </w:t>
      </w:r>
      <w:r w:rsidRPr="0078169E">
        <w:rPr>
          <w:sz w:val="22"/>
          <w:szCs w:val="22"/>
          <w:lang w:val="az-Latn-AZ"/>
        </w:rPr>
        <w:t>et</w:t>
      </w:r>
      <w:r w:rsidRPr="00BB0305">
        <w:rPr>
          <w:sz w:val="22"/>
          <w:szCs w:val="22"/>
          <w:lang w:val="az-Cyrl-AZ"/>
        </w:rPr>
        <w:t xml:space="preserve">! </w:t>
      </w:r>
      <w:r w:rsidRPr="0078169E">
        <w:rPr>
          <w:sz w:val="22"/>
          <w:szCs w:val="22"/>
          <w:lang w:val="az-Latn-AZ"/>
        </w:rPr>
        <w:t>Ömür</w:t>
      </w:r>
      <w:r w:rsidRPr="00BB0305">
        <w:rPr>
          <w:sz w:val="22"/>
          <w:szCs w:val="22"/>
          <w:lang w:val="az-Cyrl-AZ"/>
        </w:rPr>
        <w:t>-</w:t>
      </w:r>
      <w:r w:rsidRPr="0078169E">
        <w:rPr>
          <w:sz w:val="22"/>
          <w:szCs w:val="22"/>
          <w:lang w:val="az-Latn-AZ"/>
        </w:rPr>
        <w:t>günümü</w:t>
      </w:r>
      <w:r w:rsidRPr="00BB0305">
        <w:rPr>
          <w:sz w:val="22"/>
          <w:szCs w:val="22"/>
          <w:lang w:val="az-Cyrl-AZ"/>
        </w:rPr>
        <w:t xml:space="preserve"> </w:t>
      </w:r>
      <w:r w:rsidRPr="0078169E">
        <w:rPr>
          <w:sz w:val="22"/>
          <w:szCs w:val="22"/>
          <w:lang w:val="az-Latn-AZ"/>
        </w:rPr>
        <w:t>hər</w:t>
      </w:r>
      <w:r w:rsidRPr="00BB0305">
        <w:rPr>
          <w:sz w:val="22"/>
          <w:szCs w:val="22"/>
          <w:lang w:val="az-Cyrl-AZ"/>
        </w:rPr>
        <w:t xml:space="preserve"> </w:t>
      </w:r>
      <w:r w:rsidRPr="0078169E">
        <w:rPr>
          <w:sz w:val="22"/>
          <w:szCs w:val="22"/>
          <w:lang w:val="az-Latn-AZ"/>
        </w:rPr>
        <w:t>bir</w:t>
      </w:r>
      <w:r w:rsidRPr="00BB0305">
        <w:rPr>
          <w:sz w:val="22"/>
          <w:szCs w:val="22"/>
          <w:lang w:val="az-Cyrl-AZ"/>
        </w:rPr>
        <w:t xml:space="preserve"> </w:t>
      </w:r>
      <w:r w:rsidRPr="0078169E">
        <w:rPr>
          <w:sz w:val="22"/>
          <w:szCs w:val="22"/>
          <w:lang w:val="az-Latn-AZ"/>
        </w:rPr>
        <w:t>xeyir</w:t>
      </w:r>
      <w:r w:rsidRPr="00BB0305">
        <w:rPr>
          <w:sz w:val="22"/>
          <w:szCs w:val="22"/>
          <w:lang w:val="az-Cyrl-AZ"/>
        </w:rPr>
        <w:t xml:space="preserve"> </w:t>
      </w:r>
      <w:r w:rsidRPr="0078169E">
        <w:rPr>
          <w:sz w:val="22"/>
          <w:szCs w:val="22"/>
          <w:lang w:val="az-Latn-AZ"/>
        </w:rPr>
        <w:t>işin</w:t>
      </w:r>
      <w:r w:rsidRPr="00BB0305">
        <w:rPr>
          <w:sz w:val="22"/>
          <w:szCs w:val="22"/>
          <w:lang w:val="az-Cyrl-AZ"/>
        </w:rPr>
        <w:t xml:space="preserve"> </w:t>
      </w:r>
      <w:r w:rsidRPr="0078169E">
        <w:rPr>
          <w:sz w:val="22"/>
          <w:szCs w:val="22"/>
          <w:lang w:val="az-Latn-AZ"/>
        </w:rPr>
        <w:t>çoxalmasının</w:t>
      </w:r>
      <w:r w:rsidRPr="00BB0305">
        <w:rPr>
          <w:sz w:val="22"/>
          <w:szCs w:val="22"/>
          <w:lang w:val="az-Cyrl-AZ"/>
        </w:rPr>
        <w:t xml:space="preserve"> </w:t>
      </w:r>
      <w:r w:rsidRPr="0078169E">
        <w:rPr>
          <w:sz w:val="22"/>
          <w:szCs w:val="22"/>
          <w:lang w:val="az-Latn-AZ"/>
        </w:rPr>
        <w:t>mayası</w:t>
      </w:r>
      <w:r w:rsidRPr="00BB0305">
        <w:rPr>
          <w:sz w:val="22"/>
          <w:szCs w:val="22"/>
          <w:lang w:val="az-Cyrl-AZ"/>
        </w:rPr>
        <w:t xml:space="preserve"> </w:t>
      </w:r>
      <w:r w:rsidRPr="0078169E">
        <w:rPr>
          <w:sz w:val="22"/>
          <w:szCs w:val="22"/>
          <w:lang w:val="az-Latn-AZ"/>
        </w:rPr>
        <w:t>qərar</w:t>
      </w:r>
      <w:r w:rsidRPr="00BB0305">
        <w:rPr>
          <w:sz w:val="22"/>
          <w:szCs w:val="22"/>
          <w:lang w:val="az-Cyrl-AZ"/>
        </w:rPr>
        <w:t xml:space="preserve"> </w:t>
      </w:r>
      <w:r w:rsidRPr="0078169E">
        <w:rPr>
          <w:sz w:val="22"/>
          <w:szCs w:val="22"/>
          <w:lang w:val="az-Latn-AZ"/>
        </w:rPr>
        <w:t>ver</w:t>
      </w:r>
      <w:r w:rsidRPr="00BB0305">
        <w:rPr>
          <w:sz w:val="22"/>
          <w:szCs w:val="22"/>
          <w:lang w:val="az-Cyrl-AZ"/>
        </w:rPr>
        <w:t xml:space="preserve">! </w:t>
      </w:r>
      <w:r w:rsidRPr="0078169E">
        <w:rPr>
          <w:sz w:val="22"/>
          <w:szCs w:val="22"/>
          <w:lang w:val="az-Latn-AZ"/>
        </w:rPr>
        <w:t>Ölümümü</w:t>
      </w:r>
      <w:r w:rsidRPr="00BB0305">
        <w:rPr>
          <w:sz w:val="22"/>
          <w:szCs w:val="22"/>
          <w:lang w:val="az-Cyrl-AZ"/>
        </w:rPr>
        <w:t xml:space="preserve">, </w:t>
      </w:r>
      <w:r w:rsidRPr="0078169E">
        <w:rPr>
          <w:sz w:val="22"/>
          <w:szCs w:val="22"/>
          <w:lang w:val="az-Latn-AZ"/>
        </w:rPr>
        <w:t>mənimçün</w:t>
      </w:r>
      <w:r w:rsidRPr="00BB0305">
        <w:rPr>
          <w:sz w:val="22"/>
          <w:szCs w:val="22"/>
          <w:lang w:val="az-Cyrl-AZ"/>
        </w:rPr>
        <w:t xml:space="preserve"> </w:t>
      </w:r>
      <w:r w:rsidRPr="0078169E">
        <w:rPr>
          <w:sz w:val="22"/>
          <w:szCs w:val="22"/>
          <w:lang w:val="az-Latn-AZ"/>
        </w:rPr>
        <w:t>hər</w:t>
      </w:r>
      <w:r w:rsidRPr="00BB0305">
        <w:rPr>
          <w:sz w:val="22"/>
          <w:szCs w:val="22"/>
          <w:lang w:val="az-Cyrl-AZ"/>
        </w:rPr>
        <w:t xml:space="preserve"> </w:t>
      </w:r>
      <w:r w:rsidRPr="0078169E">
        <w:rPr>
          <w:sz w:val="22"/>
          <w:szCs w:val="22"/>
          <w:lang w:val="az-Latn-AZ"/>
        </w:rPr>
        <w:t>növ</w:t>
      </w:r>
      <w:r w:rsidRPr="00BB0305">
        <w:rPr>
          <w:sz w:val="22"/>
          <w:szCs w:val="22"/>
          <w:lang w:val="az-Cyrl-AZ"/>
        </w:rPr>
        <w:t xml:space="preserve"> </w:t>
      </w:r>
      <w:r w:rsidRPr="0078169E">
        <w:rPr>
          <w:sz w:val="22"/>
          <w:szCs w:val="22"/>
          <w:lang w:val="az-Latn-AZ"/>
        </w:rPr>
        <w:t>şər</w:t>
      </w:r>
      <w:r w:rsidRPr="00BB0305">
        <w:rPr>
          <w:sz w:val="22"/>
          <w:szCs w:val="22"/>
          <w:lang w:val="az-Cyrl-AZ"/>
        </w:rPr>
        <w:t xml:space="preserve"> </w:t>
      </w:r>
      <w:r w:rsidRPr="0078169E">
        <w:rPr>
          <w:sz w:val="22"/>
          <w:szCs w:val="22"/>
          <w:lang w:val="az-Latn-AZ"/>
        </w:rPr>
        <w:t>və</w:t>
      </w:r>
      <w:r w:rsidRPr="00BB0305">
        <w:rPr>
          <w:sz w:val="22"/>
          <w:szCs w:val="22"/>
          <w:lang w:val="az-Cyrl-AZ"/>
        </w:rPr>
        <w:t xml:space="preserve"> </w:t>
      </w:r>
      <w:r w:rsidRPr="0078169E">
        <w:rPr>
          <w:sz w:val="22"/>
          <w:szCs w:val="22"/>
          <w:lang w:val="az-Latn-AZ"/>
        </w:rPr>
        <w:t>pis</w:t>
      </w:r>
      <w:r w:rsidRPr="00BB0305">
        <w:rPr>
          <w:sz w:val="22"/>
          <w:szCs w:val="22"/>
          <w:lang w:val="az-Cyrl-AZ"/>
        </w:rPr>
        <w:t xml:space="preserve"> </w:t>
      </w:r>
      <w:r w:rsidRPr="0078169E">
        <w:rPr>
          <w:sz w:val="22"/>
          <w:szCs w:val="22"/>
          <w:lang w:val="az-Latn-AZ"/>
        </w:rPr>
        <w:t>işlərdən</w:t>
      </w:r>
      <w:r w:rsidRPr="00BB0305">
        <w:rPr>
          <w:sz w:val="22"/>
          <w:szCs w:val="22"/>
          <w:lang w:val="az-Cyrl-AZ"/>
        </w:rPr>
        <w:t xml:space="preserve"> </w:t>
      </w:r>
      <w:r w:rsidRPr="0078169E">
        <w:rPr>
          <w:sz w:val="22"/>
          <w:szCs w:val="22"/>
          <w:lang w:val="az-Latn-AZ"/>
        </w:rPr>
        <w:t>rahatlıq</w:t>
      </w:r>
      <w:r w:rsidRPr="00BB0305">
        <w:rPr>
          <w:sz w:val="22"/>
          <w:szCs w:val="22"/>
          <w:lang w:val="az-Cyrl-AZ"/>
        </w:rPr>
        <w:t xml:space="preserve"> </w:t>
      </w:r>
      <w:r w:rsidRPr="0078169E">
        <w:rPr>
          <w:sz w:val="22"/>
          <w:szCs w:val="22"/>
          <w:lang w:val="az-Latn-AZ"/>
        </w:rPr>
        <w:t>qərar</w:t>
      </w:r>
      <w:r w:rsidRPr="00BB0305">
        <w:rPr>
          <w:sz w:val="22"/>
          <w:szCs w:val="22"/>
          <w:lang w:val="az-Cyrl-AZ"/>
        </w:rPr>
        <w:t xml:space="preserve"> </w:t>
      </w:r>
      <w:r w:rsidRPr="0078169E">
        <w:rPr>
          <w:sz w:val="22"/>
          <w:szCs w:val="22"/>
          <w:lang w:val="az-Latn-AZ"/>
        </w:rPr>
        <w:t>ver</w:t>
      </w:r>
      <w:r w:rsidRPr="00BB0305">
        <w:rPr>
          <w:sz w:val="22"/>
          <w:szCs w:val="22"/>
          <w:lang w:val="az-Cyrl-AZ"/>
        </w:rPr>
        <w:t xml:space="preserve">! </w:t>
      </w:r>
      <w:r w:rsidRPr="0078169E">
        <w:rPr>
          <w:sz w:val="22"/>
          <w:szCs w:val="22"/>
          <w:lang w:val="az-Latn-AZ"/>
        </w:rPr>
        <w:t>İlahi</w:t>
      </w:r>
      <w:r w:rsidRPr="00BB0305">
        <w:rPr>
          <w:sz w:val="22"/>
          <w:szCs w:val="22"/>
          <w:lang w:val="az-Cyrl-AZ"/>
        </w:rPr>
        <w:t xml:space="preserve">! </w:t>
      </w:r>
      <w:r w:rsidRPr="0078169E">
        <w:rPr>
          <w:sz w:val="22"/>
          <w:szCs w:val="22"/>
          <w:lang w:val="az-Latn-AZ"/>
        </w:rPr>
        <w:t>Peyğəmbərlərin</w:t>
      </w:r>
      <w:r w:rsidRPr="00BB0305">
        <w:rPr>
          <w:sz w:val="22"/>
          <w:szCs w:val="22"/>
          <w:lang w:val="az-Cyrl-AZ"/>
        </w:rPr>
        <w:t xml:space="preserve"> </w:t>
      </w:r>
      <w:r w:rsidRPr="0078169E">
        <w:rPr>
          <w:sz w:val="22"/>
          <w:szCs w:val="22"/>
          <w:lang w:val="az-Latn-AZ"/>
        </w:rPr>
        <w:t>sonuncusu</w:t>
      </w:r>
      <w:r w:rsidRPr="00BB0305">
        <w:rPr>
          <w:sz w:val="22"/>
          <w:szCs w:val="22"/>
          <w:lang w:val="az-Cyrl-AZ"/>
        </w:rPr>
        <w:t xml:space="preserve"> </w:t>
      </w:r>
      <w:r w:rsidRPr="0078169E">
        <w:rPr>
          <w:sz w:val="22"/>
          <w:szCs w:val="22"/>
          <w:lang w:val="az-Latn-AZ"/>
        </w:rPr>
        <w:t>Məhəmmədə</w:t>
      </w:r>
      <w:r w:rsidRPr="00BB0305">
        <w:rPr>
          <w:sz w:val="22"/>
          <w:szCs w:val="22"/>
          <w:lang w:val="az-Cyrl-AZ"/>
        </w:rPr>
        <w:t xml:space="preserve"> </w:t>
      </w:r>
      <w:r w:rsidRPr="0078169E">
        <w:rPr>
          <w:sz w:val="22"/>
          <w:szCs w:val="22"/>
          <w:lang w:val="az-Latn-AZ"/>
        </w:rPr>
        <w:t>və</w:t>
      </w:r>
      <w:r w:rsidRPr="00BB0305">
        <w:rPr>
          <w:sz w:val="22"/>
          <w:szCs w:val="22"/>
          <w:lang w:val="az-Cyrl-AZ"/>
        </w:rPr>
        <w:t xml:space="preserve"> </w:t>
      </w:r>
      <w:r w:rsidRPr="0078169E">
        <w:rPr>
          <w:sz w:val="22"/>
          <w:szCs w:val="22"/>
          <w:lang w:val="az-Latn-AZ"/>
        </w:rPr>
        <w:t>bütün</w:t>
      </w:r>
      <w:r w:rsidRPr="00BB0305">
        <w:rPr>
          <w:sz w:val="22"/>
          <w:szCs w:val="22"/>
          <w:lang w:val="az-Cyrl-AZ"/>
        </w:rPr>
        <w:t xml:space="preserve"> </w:t>
      </w:r>
      <w:r w:rsidRPr="0078169E">
        <w:rPr>
          <w:sz w:val="22"/>
          <w:szCs w:val="22"/>
          <w:lang w:val="az-Latn-AZ"/>
        </w:rPr>
        <w:t>elçilərinə</w:t>
      </w:r>
      <w:r w:rsidRPr="00BB0305">
        <w:rPr>
          <w:sz w:val="22"/>
          <w:szCs w:val="22"/>
          <w:lang w:val="az-Cyrl-AZ"/>
        </w:rPr>
        <w:t xml:space="preserve">, </w:t>
      </w:r>
      <w:r w:rsidRPr="0078169E">
        <w:rPr>
          <w:sz w:val="22"/>
          <w:szCs w:val="22"/>
          <w:lang w:val="az-Latn-AZ"/>
        </w:rPr>
        <w:t>aləmin</w:t>
      </w:r>
      <w:r w:rsidRPr="00BB0305">
        <w:rPr>
          <w:sz w:val="22"/>
          <w:szCs w:val="22"/>
          <w:lang w:val="az-Cyrl-AZ"/>
        </w:rPr>
        <w:t xml:space="preserve"> </w:t>
      </w:r>
      <w:r w:rsidRPr="0078169E">
        <w:rPr>
          <w:sz w:val="22"/>
          <w:szCs w:val="22"/>
          <w:lang w:val="az-Latn-AZ"/>
        </w:rPr>
        <w:t>pak</w:t>
      </w:r>
      <w:r w:rsidRPr="00BB0305">
        <w:rPr>
          <w:sz w:val="22"/>
          <w:szCs w:val="22"/>
          <w:lang w:val="az-Cyrl-AZ"/>
        </w:rPr>
        <w:t xml:space="preserve"> </w:t>
      </w:r>
      <w:r w:rsidRPr="0078169E">
        <w:rPr>
          <w:sz w:val="22"/>
          <w:szCs w:val="22"/>
          <w:lang w:val="az-Latn-AZ"/>
        </w:rPr>
        <w:t>və</w:t>
      </w:r>
      <w:r w:rsidRPr="00BB0305">
        <w:rPr>
          <w:sz w:val="22"/>
          <w:szCs w:val="22"/>
          <w:lang w:val="az-Cyrl-AZ"/>
        </w:rPr>
        <w:t xml:space="preserve"> </w:t>
      </w:r>
      <w:r w:rsidRPr="0078169E">
        <w:rPr>
          <w:sz w:val="22"/>
          <w:szCs w:val="22"/>
          <w:lang w:val="az-Latn-AZ"/>
        </w:rPr>
        <w:t>pakizəsi</w:t>
      </w:r>
      <w:r w:rsidRPr="00BB0305">
        <w:rPr>
          <w:sz w:val="22"/>
          <w:szCs w:val="22"/>
          <w:lang w:val="az-Cyrl-AZ"/>
        </w:rPr>
        <w:t xml:space="preserve"> </w:t>
      </w:r>
      <w:r w:rsidRPr="0078169E">
        <w:rPr>
          <w:sz w:val="22"/>
          <w:szCs w:val="22"/>
          <w:lang w:val="az-Latn-AZ"/>
        </w:rPr>
        <w:t>sayılan</w:t>
      </w:r>
      <w:r w:rsidRPr="00BB0305">
        <w:rPr>
          <w:sz w:val="22"/>
          <w:szCs w:val="22"/>
          <w:lang w:val="az-Cyrl-AZ"/>
        </w:rPr>
        <w:t xml:space="preserve"> </w:t>
      </w:r>
      <w:r w:rsidRPr="0078169E">
        <w:rPr>
          <w:sz w:val="22"/>
          <w:szCs w:val="22"/>
          <w:lang w:val="az-Latn-AZ"/>
        </w:rPr>
        <w:t>Peyğəmbərin</w:t>
      </w:r>
      <w:r w:rsidRPr="00BB0305">
        <w:rPr>
          <w:sz w:val="22"/>
          <w:szCs w:val="22"/>
          <w:lang w:val="az-Cyrl-AZ"/>
        </w:rPr>
        <w:t xml:space="preserve"> </w:t>
      </w:r>
      <w:r w:rsidRPr="0078169E">
        <w:rPr>
          <w:sz w:val="22"/>
          <w:szCs w:val="22"/>
          <w:lang w:val="az-Latn-AZ"/>
        </w:rPr>
        <w:t>Əhli</w:t>
      </w:r>
      <w:r w:rsidRPr="00BB0305">
        <w:rPr>
          <w:sz w:val="22"/>
          <w:szCs w:val="22"/>
          <w:lang w:val="az-Cyrl-AZ"/>
        </w:rPr>
        <w:t>-</w:t>
      </w:r>
      <w:r w:rsidRPr="0078169E">
        <w:rPr>
          <w:sz w:val="22"/>
          <w:szCs w:val="22"/>
          <w:lang w:val="az-Latn-AZ"/>
        </w:rPr>
        <w:t>Beytinə</w:t>
      </w:r>
      <w:r w:rsidRPr="00BB0305">
        <w:rPr>
          <w:sz w:val="22"/>
          <w:szCs w:val="22"/>
          <w:lang w:val="az-Cyrl-AZ"/>
        </w:rPr>
        <w:t xml:space="preserve">, </w:t>
      </w:r>
      <w:r w:rsidRPr="0078169E">
        <w:rPr>
          <w:sz w:val="22"/>
          <w:szCs w:val="22"/>
          <w:lang w:val="az-Latn-AZ"/>
        </w:rPr>
        <w:t>seçilmiş</w:t>
      </w:r>
      <w:r w:rsidRPr="00BB0305">
        <w:rPr>
          <w:sz w:val="22"/>
          <w:szCs w:val="22"/>
          <w:lang w:val="az-Cyrl-AZ"/>
        </w:rPr>
        <w:t xml:space="preserve"> </w:t>
      </w:r>
      <w:r w:rsidRPr="0078169E">
        <w:rPr>
          <w:sz w:val="22"/>
          <w:szCs w:val="22"/>
          <w:lang w:val="az-Latn-AZ"/>
        </w:rPr>
        <w:t>xüsusi</w:t>
      </w:r>
      <w:r w:rsidRPr="00BB0305">
        <w:rPr>
          <w:sz w:val="22"/>
          <w:szCs w:val="22"/>
          <w:lang w:val="az-Cyrl-AZ"/>
        </w:rPr>
        <w:t xml:space="preserve"> </w:t>
      </w:r>
      <w:r w:rsidRPr="0078169E">
        <w:rPr>
          <w:sz w:val="22"/>
          <w:szCs w:val="22"/>
          <w:lang w:val="az-Latn-AZ"/>
        </w:rPr>
        <w:t>səhabələrinə</w:t>
      </w:r>
      <w:r w:rsidRPr="00BB0305">
        <w:rPr>
          <w:sz w:val="22"/>
          <w:szCs w:val="22"/>
          <w:lang w:val="az-Cyrl-AZ"/>
        </w:rPr>
        <w:t xml:space="preserve"> </w:t>
      </w:r>
      <w:r w:rsidRPr="0078169E">
        <w:rPr>
          <w:sz w:val="22"/>
          <w:szCs w:val="22"/>
          <w:lang w:val="az-Latn-AZ"/>
        </w:rPr>
        <w:t>salam</w:t>
      </w:r>
      <w:r w:rsidRPr="00BB0305">
        <w:rPr>
          <w:sz w:val="22"/>
          <w:szCs w:val="22"/>
          <w:lang w:val="az-Cyrl-AZ"/>
        </w:rPr>
        <w:t xml:space="preserve"> </w:t>
      </w:r>
      <w:r w:rsidRPr="0078169E">
        <w:rPr>
          <w:sz w:val="22"/>
          <w:szCs w:val="22"/>
          <w:lang w:val="az-Latn-AZ"/>
        </w:rPr>
        <w:t>göndər</w:t>
      </w:r>
      <w:r w:rsidRPr="00BB0305">
        <w:rPr>
          <w:sz w:val="22"/>
          <w:szCs w:val="22"/>
          <w:lang w:val="az-Cyrl-AZ"/>
        </w:rPr>
        <w:t xml:space="preserve">! </w:t>
      </w:r>
      <w:r w:rsidRPr="002006A0">
        <w:rPr>
          <w:lang w:val="az-Cyrl-AZ"/>
        </w:rPr>
        <w:t xml:space="preserve"> </w:t>
      </w:r>
    </w:p>
  </w:footnote>
  <w:footnote w:id="101">
    <w:p w14:paraId="04D4B81B" w14:textId="77777777" w:rsidR="0064286B" w:rsidRPr="00242A7A" w:rsidRDefault="0064286B" w:rsidP="0064286B">
      <w:pPr>
        <w:jc w:val="both"/>
        <w:rPr>
          <w:sz w:val="22"/>
          <w:szCs w:val="22"/>
          <w:lang w:val="az-Cyrl-AZ"/>
        </w:rPr>
      </w:pPr>
      <w:r w:rsidRPr="00F84C50">
        <w:rPr>
          <w:rStyle w:val="FootnoteReference"/>
        </w:rPr>
        <w:footnoteRef/>
      </w:r>
      <w:r w:rsidRPr="00BB0305">
        <w:rPr>
          <w:lang w:val="az-Cyrl-AZ"/>
        </w:rPr>
        <w:t xml:space="preserve"> </w:t>
      </w:r>
      <w:r w:rsidRPr="0078169E">
        <w:rPr>
          <w:sz w:val="22"/>
          <w:szCs w:val="22"/>
          <w:lang w:val="az-Latn-AZ"/>
        </w:rPr>
        <w:t>Bu</w:t>
      </w:r>
      <w:r w:rsidRPr="00242A7A">
        <w:rPr>
          <w:sz w:val="22"/>
          <w:szCs w:val="22"/>
          <w:lang w:val="az-Cyrl-AZ"/>
        </w:rPr>
        <w:t xml:space="preserve"> </w:t>
      </w:r>
      <w:r w:rsidRPr="0078169E">
        <w:rPr>
          <w:sz w:val="22"/>
          <w:szCs w:val="22"/>
          <w:lang w:val="az-Latn-AZ"/>
        </w:rPr>
        <w:t>gündə</w:t>
      </w:r>
      <w:r w:rsidRPr="00242A7A">
        <w:rPr>
          <w:sz w:val="22"/>
          <w:szCs w:val="22"/>
          <w:lang w:val="az-Cyrl-AZ"/>
        </w:rPr>
        <w:t xml:space="preserve"> </w:t>
      </w:r>
      <w:r w:rsidRPr="0078169E">
        <w:rPr>
          <w:sz w:val="22"/>
          <w:szCs w:val="22"/>
          <w:lang w:val="az-Latn-AZ"/>
        </w:rPr>
        <w:t>mənə</w:t>
      </w:r>
      <w:r w:rsidRPr="00242A7A">
        <w:rPr>
          <w:sz w:val="22"/>
          <w:szCs w:val="22"/>
          <w:lang w:val="az-Cyrl-AZ"/>
        </w:rPr>
        <w:t xml:space="preserve"> </w:t>
      </w:r>
      <w:r w:rsidRPr="0078169E">
        <w:rPr>
          <w:sz w:val="22"/>
          <w:szCs w:val="22"/>
          <w:lang w:val="az-Latn-AZ"/>
        </w:rPr>
        <w:t>üç</w:t>
      </w:r>
      <w:r w:rsidRPr="00242A7A">
        <w:rPr>
          <w:sz w:val="22"/>
          <w:szCs w:val="22"/>
          <w:lang w:val="az-Cyrl-AZ"/>
        </w:rPr>
        <w:t xml:space="preserve"> </w:t>
      </w:r>
      <w:r w:rsidRPr="0078169E">
        <w:rPr>
          <w:sz w:val="22"/>
          <w:szCs w:val="22"/>
          <w:lang w:val="az-Latn-AZ"/>
        </w:rPr>
        <w:t>şey</w:t>
      </w:r>
      <w:r w:rsidRPr="00242A7A">
        <w:rPr>
          <w:sz w:val="22"/>
          <w:szCs w:val="22"/>
          <w:lang w:val="az-Cyrl-AZ"/>
        </w:rPr>
        <w:t xml:space="preserve"> </w:t>
      </w:r>
      <w:r w:rsidRPr="0078169E">
        <w:rPr>
          <w:sz w:val="22"/>
          <w:szCs w:val="22"/>
          <w:lang w:val="az-Latn-AZ"/>
        </w:rPr>
        <w:t>əta</w:t>
      </w:r>
      <w:r w:rsidRPr="00242A7A">
        <w:rPr>
          <w:sz w:val="22"/>
          <w:szCs w:val="22"/>
          <w:lang w:val="az-Cyrl-AZ"/>
        </w:rPr>
        <w:t xml:space="preserve"> </w:t>
      </w:r>
      <w:r w:rsidRPr="0078169E">
        <w:rPr>
          <w:sz w:val="22"/>
          <w:szCs w:val="22"/>
          <w:lang w:val="az-Latn-AZ"/>
        </w:rPr>
        <w:t>et</w:t>
      </w:r>
      <w:r w:rsidRPr="00242A7A">
        <w:rPr>
          <w:sz w:val="22"/>
          <w:szCs w:val="22"/>
          <w:lang w:val="az-Cyrl-AZ"/>
        </w:rPr>
        <w:t xml:space="preserve">! </w:t>
      </w:r>
      <w:r w:rsidRPr="0078169E">
        <w:rPr>
          <w:sz w:val="22"/>
          <w:szCs w:val="22"/>
          <w:lang w:val="az-Latn-AZ"/>
        </w:rPr>
        <w:t>Əvvəla</w:t>
      </w:r>
      <w:r w:rsidRPr="00242A7A">
        <w:rPr>
          <w:sz w:val="22"/>
          <w:szCs w:val="22"/>
          <w:lang w:val="az-Cyrl-AZ"/>
        </w:rPr>
        <w:t xml:space="preserve">, </w:t>
      </w:r>
      <w:r w:rsidRPr="0078169E">
        <w:rPr>
          <w:sz w:val="22"/>
          <w:szCs w:val="22"/>
          <w:lang w:val="az-Latn-AZ"/>
        </w:rPr>
        <w:t>bütün</w:t>
      </w:r>
      <w:r w:rsidRPr="00242A7A">
        <w:rPr>
          <w:sz w:val="22"/>
          <w:szCs w:val="22"/>
          <w:lang w:val="az-Cyrl-AZ"/>
        </w:rPr>
        <w:t xml:space="preserve"> </w:t>
      </w:r>
      <w:r w:rsidRPr="0078169E">
        <w:rPr>
          <w:sz w:val="22"/>
          <w:szCs w:val="22"/>
          <w:lang w:val="az-Latn-AZ"/>
        </w:rPr>
        <w:t>günahlarımı</w:t>
      </w:r>
      <w:r w:rsidRPr="00242A7A">
        <w:rPr>
          <w:sz w:val="22"/>
          <w:szCs w:val="22"/>
          <w:lang w:val="az-Cyrl-AZ"/>
        </w:rPr>
        <w:t xml:space="preserve"> </w:t>
      </w:r>
      <w:r w:rsidRPr="0078169E">
        <w:rPr>
          <w:sz w:val="22"/>
          <w:szCs w:val="22"/>
          <w:lang w:val="az-Latn-AZ"/>
        </w:rPr>
        <w:t>bağışla</w:t>
      </w:r>
      <w:r w:rsidRPr="00242A7A">
        <w:rPr>
          <w:sz w:val="22"/>
          <w:szCs w:val="22"/>
          <w:lang w:val="az-Cyrl-AZ"/>
        </w:rPr>
        <w:t xml:space="preserve">! </w:t>
      </w:r>
      <w:r w:rsidRPr="0078169E">
        <w:rPr>
          <w:sz w:val="22"/>
          <w:szCs w:val="22"/>
          <w:lang w:val="az-Latn-AZ"/>
        </w:rPr>
        <w:t>İkinci</w:t>
      </w:r>
      <w:r w:rsidRPr="00242A7A">
        <w:rPr>
          <w:sz w:val="22"/>
          <w:szCs w:val="22"/>
          <w:lang w:val="az-Cyrl-AZ"/>
        </w:rPr>
        <w:t xml:space="preserve">, </w:t>
      </w:r>
      <w:r w:rsidRPr="0078169E">
        <w:rPr>
          <w:sz w:val="22"/>
          <w:szCs w:val="22"/>
          <w:lang w:val="az-Latn-AZ"/>
        </w:rPr>
        <w:t>qəlbimdə</w:t>
      </w:r>
      <w:r w:rsidRPr="00242A7A">
        <w:rPr>
          <w:sz w:val="22"/>
          <w:szCs w:val="22"/>
          <w:lang w:val="az-Cyrl-AZ"/>
        </w:rPr>
        <w:t xml:space="preserve"> </w:t>
      </w:r>
      <w:r w:rsidRPr="0078169E">
        <w:rPr>
          <w:sz w:val="22"/>
          <w:szCs w:val="22"/>
          <w:lang w:val="az-Latn-AZ"/>
        </w:rPr>
        <w:t>olan</w:t>
      </w:r>
      <w:r w:rsidRPr="00242A7A">
        <w:rPr>
          <w:sz w:val="22"/>
          <w:szCs w:val="22"/>
          <w:lang w:val="az-Cyrl-AZ"/>
        </w:rPr>
        <w:t xml:space="preserve"> </w:t>
      </w:r>
      <w:r w:rsidRPr="0078169E">
        <w:rPr>
          <w:sz w:val="22"/>
          <w:szCs w:val="22"/>
          <w:lang w:val="az-Latn-AZ"/>
        </w:rPr>
        <w:t>bütün</w:t>
      </w:r>
      <w:r w:rsidRPr="00242A7A">
        <w:rPr>
          <w:sz w:val="22"/>
          <w:szCs w:val="22"/>
          <w:lang w:val="az-Cyrl-AZ"/>
        </w:rPr>
        <w:t xml:space="preserve"> </w:t>
      </w:r>
      <w:r w:rsidRPr="0078169E">
        <w:rPr>
          <w:sz w:val="22"/>
          <w:szCs w:val="22"/>
          <w:lang w:val="az-Latn-AZ"/>
        </w:rPr>
        <w:t>qəmləri</w:t>
      </w:r>
      <w:r w:rsidRPr="00242A7A">
        <w:rPr>
          <w:sz w:val="22"/>
          <w:szCs w:val="22"/>
          <w:lang w:val="az-Cyrl-AZ"/>
        </w:rPr>
        <w:t xml:space="preserve"> </w:t>
      </w:r>
      <w:r w:rsidRPr="0078169E">
        <w:rPr>
          <w:sz w:val="22"/>
          <w:szCs w:val="22"/>
          <w:lang w:val="az-Latn-AZ"/>
        </w:rPr>
        <w:t>dağıt</w:t>
      </w:r>
      <w:r w:rsidRPr="00242A7A">
        <w:rPr>
          <w:sz w:val="22"/>
          <w:szCs w:val="22"/>
          <w:lang w:val="az-Cyrl-AZ"/>
        </w:rPr>
        <w:t xml:space="preserve">! </w:t>
      </w:r>
      <w:r w:rsidRPr="0078169E">
        <w:rPr>
          <w:sz w:val="22"/>
          <w:szCs w:val="22"/>
          <w:lang w:val="az-Latn-AZ"/>
        </w:rPr>
        <w:t>Üçüncü</w:t>
      </w:r>
      <w:r w:rsidRPr="00242A7A">
        <w:rPr>
          <w:sz w:val="22"/>
          <w:szCs w:val="22"/>
          <w:lang w:val="az-Cyrl-AZ"/>
        </w:rPr>
        <w:t xml:space="preserve">, </w:t>
      </w:r>
      <w:r w:rsidRPr="0078169E">
        <w:rPr>
          <w:sz w:val="22"/>
          <w:szCs w:val="22"/>
          <w:lang w:val="az-Latn-AZ"/>
        </w:rPr>
        <w:t>nə</w:t>
      </w:r>
      <w:r w:rsidRPr="00242A7A">
        <w:rPr>
          <w:sz w:val="22"/>
          <w:szCs w:val="22"/>
          <w:lang w:val="az-Cyrl-AZ"/>
        </w:rPr>
        <w:t xml:space="preserve"> </w:t>
      </w:r>
      <w:r w:rsidRPr="0078169E">
        <w:rPr>
          <w:sz w:val="22"/>
          <w:szCs w:val="22"/>
          <w:lang w:val="az-Latn-AZ"/>
        </w:rPr>
        <w:t>qədər</w:t>
      </w:r>
      <w:r w:rsidRPr="00242A7A">
        <w:rPr>
          <w:sz w:val="22"/>
          <w:szCs w:val="22"/>
          <w:lang w:val="az-Cyrl-AZ"/>
        </w:rPr>
        <w:t xml:space="preserve"> </w:t>
      </w:r>
      <w:r w:rsidRPr="0078169E">
        <w:rPr>
          <w:sz w:val="22"/>
          <w:szCs w:val="22"/>
          <w:lang w:val="az-Latn-AZ"/>
        </w:rPr>
        <w:t>düşmənim</w:t>
      </w:r>
      <w:r w:rsidRPr="00242A7A">
        <w:rPr>
          <w:sz w:val="22"/>
          <w:szCs w:val="22"/>
          <w:lang w:val="az-Cyrl-AZ"/>
        </w:rPr>
        <w:t xml:space="preserve"> </w:t>
      </w:r>
      <w:r w:rsidRPr="0078169E">
        <w:rPr>
          <w:sz w:val="22"/>
          <w:szCs w:val="22"/>
          <w:lang w:val="az-Latn-AZ"/>
        </w:rPr>
        <w:t>varsa</w:t>
      </w:r>
      <w:r w:rsidRPr="00242A7A">
        <w:rPr>
          <w:sz w:val="22"/>
          <w:szCs w:val="22"/>
          <w:lang w:val="az-Cyrl-AZ"/>
        </w:rPr>
        <w:t xml:space="preserve">, </w:t>
      </w:r>
      <w:r w:rsidRPr="0078169E">
        <w:rPr>
          <w:sz w:val="22"/>
          <w:szCs w:val="22"/>
          <w:lang w:val="az-Latn-AZ"/>
        </w:rPr>
        <w:t>onların</w:t>
      </w:r>
      <w:r w:rsidRPr="00242A7A">
        <w:rPr>
          <w:sz w:val="22"/>
          <w:szCs w:val="22"/>
          <w:lang w:val="az-Cyrl-AZ"/>
        </w:rPr>
        <w:t xml:space="preserve"> </w:t>
      </w:r>
      <w:r w:rsidRPr="0078169E">
        <w:rPr>
          <w:sz w:val="22"/>
          <w:szCs w:val="22"/>
          <w:lang w:val="az-Latn-AZ"/>
        </w:rPr>
        <w:t>şərrini</w:t>
      </w:r>
      <w:r w:rsidRPr="00242A7A">
        <w:rPr>
          <w:sz w:val="22"/>
          <w:szCs w:val="22"/>
          <w:lang w:val="az-Cyrl-AZ"/>
        </w:rPr>
        <w:t xml:space="preserve"> </w:t>
      </w:r>
      <w:r w:rsidRPr="0078169E">
        <w:rPr>
          <w:sz w:val="22"/>
          <w:szCs w:val="22"/>
          <w:lang w:val="az-Latn-AZ"/>
        </w:rPr>
        <w:t>dəf</w:t>
      </w:r>
      <w:r w:rsidRPr="00242A7A">
        <w:rPr>
          <w:sz w:val="22"/>
          <w:szCs w:val="22"/>
          <w:lang w:val="az-Cyrl-AZ"/>
        </w:rPr>
        <w:t xml:space="preserve"> </w:t>
      </w:r>
      <w:r w:rsidRPr="0078169E">
        <w:rPr>
          <w:sz w:val="22"/>
          <w:szCs w:val="22"/>
          <w:lang w:val="az-Latn-AZ"/>
        </w:rPr>
        <w:t>et</w:t>
      </w:r>
      <w:r w:rsidRPr="00242A7A">
        <w:rPr>
          <w:sz w:val="22"/>
          <w:szCs w:val="22"/>
          <w:lang w:val="az-Cyrl-AZ"/>
        </w:rPr>
        <w:t xml:space="preserve">! </w:t>
      </w:r>
      <w:r w:rsidRPr="0078169E">
        <w:rPr>
          <w:sz w:val="22"/>
          <w:szCs w:val="22"/>
          <w:lang w:val="az-Latn-AZ"/>
        </w:rPr>
        <w:t>Ən</w:t>
      </w:r>
      <w:r w:rsidRPr="00242A7A">
        <w:rPr>
          <w:sz w:val="22"/>
          <w:szCs w:val="22"/>
          <w:lang w:val="az-Cyrl-AZ"/>
        </w:rPr>
        <w:t xml:space="preserve"> </w:t>
      </w:r>
      <w:r w:rsidRPr="0078169E">
        <w:rPr>
          <w:sz w:val="22"/>
          <w:szCs w:val="22"/>
          <w:lang w:val="az-Latn-AZ"/>
        </w:rPr>
        <w:t>gözəl</w:t>
      </w:r>
      <w:r w:rsidRPr="00242A7A">
        <w:rPr>
          <w:sz w:val="22"/>
          <w:szCs w:val="22"/>
          <w:lang w:val="az-Cyrl-AZ"/>
        </w:rPr>
        <w:t xml:space="preserve"> </w:t>
      </w:r>
      <w:r w:rsidRPr="0078169E">
        <w:rPr>
          <w:sz w:val="22"/>
          <w:szCs w:val="22"/>
          <w:lang w:val="az-Latn-AZ"/>
        </w:rPr>
        <w:t>ad</w:t>
      </w:r>
      <w:r w:rsidRPr="00242A7A">
        <w:rPr>
          <w:sz w:val="22"/>
          <w:szCs w:val="22"/>
          <w:lang w:val="az-Cyrl-AZ"/>
        </w:rPr>
        <w:t xml:space="preserve">, </w:t>
      </w:r>
      <w:r w:rsidRPr="0078169E">
        <w:rPr>
          <w:sz w:val="22"/>
          <w:szCs w:val="22"/>
          <w:lang w:val="az-Latn-AZ"/>
        </w:rPr>
        <w:t>Allah</w:t>
      </w:r>
      <w:r w:rsidRPr="00242A7A">
        <w:rPr>
          <w:sz w:val="22"/>
          <w:szCs w:val="22"/>
          <w:lang w:val="az-Cyrl-AZ"/>
        </w:rPr>
        <w:t xml:space="preserve"> </w:t>
      </w:r>
      <w:r w:rsidRPr="0078169E">
        <w:rPr>
          <w:sz w:val="22"/>
          <w:szCs w:val="22"/>
          <w:lang w:val="az-Latn-AZ"/>
        </w:rPr>
        <w:t>adına</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yeri</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göyləri</w:t>
      </w:r>
      <w:r w:rsidRPr="00242A7A">
        <w:rPr>
          <w:sz w:val="22"/>
          <w:szCs w:val="22"/>
          <w:lang w:val="az-Cyrl-AZ"/>
        </w:rPr>
        <w:t xml:space="preserve"> </w:t>
      </w:r>
      <w:r w:rsidRPr="0078169E">
        <w:rPr>
          <w:sz w:val="22"/>
          <w:szCs w:val="22"/>
          <w:lang w:val="az-Latn-AZ"/>
        </w:rPr>
        <w:t>yaradan</w:t>
      </w:r>
      <w:r w:rsidRPr="00242A7A">
        <w:rPr>
          <w:sz w:val="22"/>
          <w:szCs w:val="22"/>
          <w:lang w:val="az-Cyrl-AZ"/>
        </w:rPr>
        <w:t xml:space="preserve"> </w:t>
      </w:r>
      <w:r w:rsidRPr="0078169E">
        <w:rPr>
          <w:sz w:val="22"/>
          <w:szCs w:val="22"/>
          <w:lang w:val="az-Latn-AZ"/>
        </w:rPr>
        <w:t>Allah</w:t>
      </w:r>
      <w:r w:rsidRPr="00242A7A">
        <w:rPr>
          <w:sz w:val="22"/>
          <w:szCs w:val="22"/>
          <w:lang w:val="az-Cyrl-AZ"/>
        </w:rPr>
        <w:t xml:space="preserve"> </w:t>
      </w:r>
      <w:r w:rsidRPr="0078169E">
        <w:rPr>
          <w:sz w:val="22"/>
          <w:szCs w:val="22"/>
          <w:lang w:val="az-Latn-AZ"/>
        </w:rPr>
        <w:t>adına</w:t>
      </w:r>
      <w:r w:rsidRPr="00242A7A">
        <w:rPr>
          <w:sz w:val="22"/>
          <w:szCs w:val="22"/>
          <w:lang w:val="az-Cyrl-AZ"/>
        </w:rPr>
        <w:t xml:space="preserve"> </w:t>
      </w:r>
      <w:r w:rsidRPr="0078169E">
        <w:rPr>
          <w:sz w:val="22"/>
          <w:szCs w:val="22"/>
          <w:lang w:val="az-Latn-AZ"/>
        </w:rPr>
        <w:t>xatir</w:t>
      </w:r>
      <w:r w:rsidRPr="00242A7A">
        <w:rPr>
          <w:sz w:val="22"/>
          <w:szCs w:val="22"/>
          <w:lang w:val="az-Cyrl-AZ"/>
        </w:rPr>
        <w:t xml:space="preserve"> </w:t>
      </w:r>
      <w:r w:rsidRPr="0078169E">
        <w:rPr>
          <w:sz w:val="22"/>
          <w:szCs w:val="22"/>
          <w:lang w:val="az-Latn-AZ"/>
        </w:rPr>
        <w:t>özümdən</w:t>
      </w:r>
      <w:r w:rsidRPr="00242A7A">
        <w:rPr>
          <w:sz w:val="22"/>
          <w:szCs w:val="22"/>
          <w:lang w:val="az-Cyrl-AZ"/>
        </w:rPr>
        <w:t xml:space="preserve"> </w:t>
      </w:r>
      <w:r w:rsidRPr="0078169E">
        <w:rPr>
          <w:sz w:val="22"/>
          <w:szCs w:val="22"/>
          <w:lang w:val="az-Latn-AZ"/>
        </w:rPr>
        <w:t>bütün</w:t>
      </w:r>
      <w:r w:rsidRPr="00242A7A">
        <w:rPr>
          <w:sz w:val="22"/>
          <w:szCs w:val="22"/>
          <w:lang w:val="az-Cyrl-AZ"/>
        </w:rPr>
        <w:t xml:space="preserve"> </w:t>
      </w:r>
      <w:r w:rsidRPr="0078169E">
        <w:rPr>
          <w:sz w:val="22"/>
          <w:szCs w:val="22"/>
          <w:lang w:val="az-Latn-AZ"/>
        </w:rPr>
        <w:t>şərr</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xoşagəlməz</w:t>
      </w:r>
      <w:r w:rsidRPr="00242A7A">
        <w:rPr>
          <w:sz w:val="22"/>
          <w:szCs w:val="22"/>
          <w:lang w:val="az-Cyrl-AZ"/>
        </w:rPr>
        <w:t xml:space="preserve"> </w:t>
      </w:r>
      <w:r w:rsidRPr="0078169E">
        <w:rPr>
          <w:sz w:val="22"/>
          <w:szCs w:val="22"/>
          <w:lang w:val="az-Latn-AZ"/>
        </w:rPr>
        <w:t>işləri</w:t>
      </w:r>
      <w:r w:rsidRPr="00242A7A">
        <w:rPr>
          <w:sz w:val="22"/>
          <w:szCs w:val="22"/>
          <w:lang w:val="az-Cyrl-AZ"/>
        </w:rPr>
        <w:t xml:space="preserve"> </w:t>
      </w:r>
      <w:r w:rsidRPr="0078169E">
        <w:rPr>
          <w:sz w:val="22"/>
          <w:szCs w:val="22"/>
          <w:lang w:val="az-Latn-AZ"/>
        </w:rPr>
        <w:t>dəf</w:t>
      </w:r>
      <w:r w:rsidRPr="00242A7A">
        <w:rPr>
          <w:sz w:val="22"/>
          <w:szCs w:val="22"/>
          <w:lang w:val="az-Cyrl-AZ"/>
        </w:rPr>
        <w:t xml:space="preserve"> </w:t>
      </w:r>
      <w:r w:rsidRPr="0078169E">
        <w:rPr>
          <w:sz w:val="22"/>
          <w:szCs w:val="22"/>
          <w:lang w:val="az-Latn-AZ"/>
        </w:rPr>
        <w:t>edirəm</w:t>
      </w:r>
      <w:r w:rsidRPr="00242A7A">
        <w:rPr>
          <w:sz w:val="22"/>
          <w:szCs w:val="22"/>
          <w:lang w:val="az-Cyrl-AZ"/>
        </w:rPr>
        <w:t xml:space="preserve">! </w:t>
      </w:r>
      <w:r w:rsidRPr="0078169E">
        <w:rPr>
          <w:sz w:val="22"/>
          <w:szCs w:val="22"/>
          <w:lang w:val="az-Latn-AZ"/>
        </w:rPr>
        <w:t>Onlardan</w:t>
      </w:r>
      <w:r w:rsidRPr="00242A7A">
        <w:rPr>
          <w:sz w:val="22"/>
          <w:szCs w:val="22"/>
          <w:lang w:val="az-Cyrl-AZ"/>
        </w:rPr>
        <w:t xml:space="preserve"> </w:t>
      </w:r>
      <w:r w:rsidRPr="0078169E">
        <w:rPr>
          <w:sz w:val="22"/>
          <w:szCs w:val="22"/>
          <w:lang w:val="az-Latn-AZ"/>
        </w:rPr>
        <w:t>birincisi</w:t>
      </w:r>
      <w:r w:rsidRPr="00242A7A">
        <w:rPr>
          <w:sz w:val="22"/>
          <w:szCs w:val="22"/>
          <w:lang w:val="az-Cyrl-AZ"/>
        </w:rPr>
        <w:t xml:space="preserve"> </w:t>
      </w:r>
      <w:r w:rsidRPr="0078169E">
        <w:rPr>
          <w:sz w:val="22"/>
          <w:szCs w:val="22"/>
          <w:lang w:val="az-Latn-AZ"/>
        </w:rPr>
        <w:t>Allahın</w:t>
      </w:r>
      <w:r w:rsidRPr="00242A7A">
        <w:rPr>
          <w:sz w:val="22"/>
          <w:szCs w:val="22"/>
          <w:lang w:val="az-Cyrl-AZ"/>
        </w:rPr>
        <w:t xml:space="preserve"> </w:t>
      </w:r>
      <w:r w:rsidRPr="0078169E">
        <w:rPr>
          <w:sz w:val="22"/>
          <w:szCs w:val="22"/>
          <w:lang w:val="az-Latn-AZ"/>
        </w:rPr>
        <w:t>qəzəbinə</w:t>
      </w:r>
      <w:r w:rsidRPr="00242A7A">
        <w:rPr>
          <w:sz w:val="22"/>
          <w:szCs w:val="22"/>
          <w:lang w:val="az-Cyrl-AZ"/>
        </w:rPr>
        <w:t xml:space="preserve"> </w:t>
      </w:r>
      <w:r w:rsidRPr="0078169E">
        <w:rPr>
          <w:sz w:val="22"/>
          <w:szCs w:val="22"/>
          <w:lang w:val="az-Latn-AZ"/>
        </w:rPr>
        <w:t>düçar</w:t>
      </w:r>
      <w:r w:rsidRPr="00242A7A">
        <w:rPr>
          <w:sz w:val="22"/>
          <w:szCs w:val="22"/>
          <w:lang w:val="az-Cyrl-AZ"/>
        </w:rPr>
        <w:t xml:space="preserve"> </w:t>
      </w:r>
      <w:r w:rsidRPr="0078169E">
        <w:rPr>
          <w:sz w:val="22"/>
          <w:szCs w:val="22"/>
          <w:lang w:val="az-Latn-AZ"/>
        </w:rPr>
        <w:t>olmaqdır</w:t>
      </w:r>
      <w:r w:rsidRPr="00242A7A">
        <w:rPr>
          <w:sz w:val="22"/>
          <w:szCs w:val="22"/>
          <w:lang w:val="az-Cyrl-AZ"/>
        </w:rPr>
        <w:t xml:space="preserve">. </w:t>
      </w:r>
      <w:r w:rsidRPr="0078169E">
        <w:rPr>
          <w:sz w:val="22"/>
          <w:szCs w:val="22"/>
          <w:lang w:val="az-Latn-AZ"/>
        </w:rPr>
        <w:t>Bütün</w:t>
      </w:r>
      <w:r w:rsidRPr="00242A7A">
        <w:rPr>
          <w:sz w:val="22"/>
          <w:szCs w:val="22"/>
          <w:lang w:val="az-Cyrl-AZ"/>
        </w:rPr>
        <w:t xml:space="preserve"> </w:t>
      </w:r>
      <w:r w:rsidRPr="0078169E">
        <w:rPr>
          <w:sz w:val="22"/>
          <w:szCs w:val="22"/>
          <w:lang w:val="az-Latn-AZ"/>
        </w:rPr>
        <w:t>bəyənilmiş</w:t>
      </w:r>
      <w:r w:rsidRPr="00242A7A">
        <w:rPr>
          <w:sz w:val="22"/>
          <w:szCs w:val="22"/>
          <w:lang w:val="az-Cyrl-AZ"/>
        </w:rPr>
        <w:t xml:space="preserve"> </w:t>
      </w:r>
      <w:r w:rsidRPr="0078169E">
        <w:rPr>
          <w:sz w:val="22"/>
          <w:szCs w:val="22"/>
          <w:lang w:val="az-Latn-AZ"/>
        </w:rPr>
        <w:t>işləri</w:t>
      </w:r>
      <w:r w:rsidRPr="00242A7A">
        <w:rPr>
          <w:sz w:val="22"/>
          <w:szCs w:val="22"/>
          <w:lang w:val="az-Cyrl-AZ"/>
        </w:rPr>
        <w:t xml:space="preserve"> </w:t>
      </w:r>
      <w:r w:rsidRPr="0078169E">
        <w:rPr>
          <w:sz w:val="22"/>
          <w:szCs w:val="22"/>
          <w:lang w:val="az-Latn-AZ"/>
        </w:rPr>
        <w:t>tələb</w:t>
      </w:r>
      <w:r w:rsidRPr="00242A7A">
        <w:rPr>
          <w:sz w:val="22"/>
          <w:szCs w:val="22"/>
          <w:lang w:val="az-Cyrl-AZ"/>
        </w:rPr>
        <w:t xml:space="preserve"> </w:t>
      </w:r>
      <w:r w:rsidRPr="0078169E">
        <w:rPr>
          <w:sz w:val="22"/>
          <w:szCs w:val="22"/>
          <w:lang w:val="az-Latn-AZ"/>
        </w:rPr>
        <w:t>edirəm</w:t>
      </w:r>
      <w:r w:rsidRPr="00242A7A">
        <w:rPr>
          <w:sz w:val="22"/>
          <w:szCs w:val="22"/>
          <w:lang w:val="az-Cyrl-AZ"/>
        </w:rPr>
        <w:t xml:space="preserve"> </w:t>
      </w:r>
      <w:r w:rsidRPr="0078169E">
        <w:rPr>
          <w:sz w:val="22"/>
          <w:szCs w:val="22"/>
          <w:lang w:val="az-Latn-AZ"/>
        </w:rPr>
        <w:t>ki</w:t>
      </w:r>
      <w:r w:rsidRPr="00242A7A">
        <w:rPr>
          <w:sz w:val="22"/>
          <w:szCs w:val="22"/>
          <w:lang w:val="az-Cyrl-AZ"/>
        </w:rPr>
        <w:t xml:space="preserve">, </w:t>
      </w:r>
      <w:r w:rsidRPr="0078169E">
        <w:rPr>
          <w:sz w:val="22"/>
          <w:szCs w:val="22"/>
          <w:lang w:val="az-Latn-AZ"/>
        </w:rPr>
        <w:t>onların</w:t>
      </w:r>
      <w:r w:rsidRPr="00242A7A">
        <w:rPr>
          <w:sz w:val="22"/>
          <w:szCs w:val="22"/>
          <w:lang w:val="az-Cyrl-AZ"/>
        </w:rPr>
        <w:t xml:space="preserve"> </w:t>
      </w:r>
      <w:r w:rsidRPr="0078169E">
        <w:rPr>
          <w:sz w:val="22"/>
          <w:szCs w:val="22"/>
          <w:lang w:val="az-Latn-AZ"/>
        </w:rPr>
        <w:t>əvvəli</w:t>
      </w:r>
      <w:r w:rsidRPr="00242A7A">
        <w:rPr>
          <w:sz w:val="22"/>
          <w:szCs w:val="22"/>
          <w:lang w:val="az-Cyrl-AZ"/>
        </w:rPr>
        <w:t xml:space="preserve"> </w:t>
      </w:r>
      <w:r w:rsidRPr="0078169E">
        <w:rPr>
          <w:sz w:val="22"/>
          <w:szCs w:val="22"/>
          <w:lang w:val="az-Latn-AZ"/>
        </w:rPr>
        <w:t>Allahın</w:t>
      </w:r>
      <w:r w:rsidRPr="00242A7A">
        <w:rPr>
          <w:sz w:val="22"/>
          <w:szCs w:val="22"/>
          <w:lang w:val="az-Cyrl-AZ"/>
        </w:rPr>
        <w:t xml:space="preserve"> </w:t>
      </w:r>
      <w:r w:rsidRPr="0078169E">
        <w:rPr>
          <w:sz w:val="22"/>
          <w:szCs w:val="22"/>
          <w:lang w:val="az-Latn-AZ"/>
        </w:rPr>
        <w:t>razılığıdır</w:t>
      </w:r>
      <w:r w:rsidRPr="00242A7A">
        <w:rPr>
          <w:sz w:val="22"/>
          <w:szCs w:val="22"/>
          <w:lang w:val="az-Cyrl-AZ"/>
        </w:rPr>
        <w:t xml:space="preserve">! </w:t>
      </w:r>
      <w:r w:rsidRPr="0078169E">
        <w:rPr>
          <w:sz w:val="22"/>
          <w:szCs w:val="22"/>
          <w:lang w:val="az-Latn-AZ"/>
        </w:rPr>
        <w:t>Ey</w:t>
      </w:r>
      <w:r w:rsidRPr="00242A7A">
        <w:rPr>
          <w:sz w:val="22"/>
          <w:szCs w:val="22"/>
          <w:lang w:val="az-Cyrl-AZ"/>
        </w:rPr>
        <w:t xml:space="preserve"> </w:t>
      </w:r>
      <w:r w:rsidRPr="0078169E">
        <w:rPr>
          <w:sz w:val="22"/>
          <w:szCs w:val="22"/>
          <w:lang w:val="az-Latn-AZ"/>
        </w:rPr>
        <w:t>kərəm</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ehsan</w:t>
      </w:r>
      <w:r w:rsidRPr="00242A7A">
        <w:rPr>
          <w:sz w:val="22"/>
          <w:szCs w:val="22"/>
          <w:lang w:val="az-Cyrl-AZ"/>
        </w:rPr>
        <w:t xml:space="preserve"> </w:t>
      </w:r>
      <w:r w:rsidRPr="0078169E">
        <w:rPr>
          <w:sz w:val="22"/>
          <w:szCs w:val="22"/>
          <w:lang w:val="az-Latn-AZ"/>
        </w:rPr>
        <w:t>sahibi</w:t>
      </w:r>
      <w:r w:rsidRPr="00242A7A">
        <w:rPr>
          <w:sz w:val="22"/>
          <w:szCs w:val="22"/>
          <w:lang w:val="az-Cyrl-AZ"/>
        </w:rPr>
        <w:t xml:space="preserve"> </w:t>
      </w:r>
      <w:r w:rsidRPr="0078169E">
        <w:rPr>
          <w:sz w:val="22"/>
          <w:szCs w:val="22"/>
          <w:lang w:val="az-Latn-AZ"/>
        </w:rPr>
        <w:t>olan</w:t>
      </w:r>
      <w:r w:rsidRPr="00242A7A">
        <w:rPr>
          <w:sz w:val="22"/>
          <w:szCs w:val="22"/>
          <w:lang w:val="az-Cyrl-AZ"/>
        </w:rPr>
        <w:t xml:space="preserve"> </w:t>
      </w:r>
      <w:r w:rsidRPr="0078169E">
        <w:rPr>
          <w:sz w:val="22"/>
          <w:szCs w:val="22"/>
          <w:lang w:val="az-Latn-AZ"/>
        </w:rPr>
        <w:t>Allah</w:t>
      </w:r>
      <w:r w:rsidRPr="00242A7A">
        <w:rPr>
          <w:sz w:val="22"/>
          <w:szCs w:val="22"/>
          <w:lang w:val="az-Cyrl-AZ"/>
        </w:rPr>
        <w:t xml:space="preserve">! </w:t>
      </w:r>
      <w:r w:rsidRPr="0078169E">
        <w:rPr>
          <w:sz w:val="22"/>
          <w:szCs w:val="22"/>
          <w:lang w:val="az-Latn-AZ"/>
        </w:rPr>
        <w:t>Öz</w:t>
      </w:r>
      <w:r w:rsidRPr="00242A7A">
        <w:rPr>
          <w:sz w:val="22"/>
          <w:szCs w:val="22"/>
          <w:lang w:val="az-Cyrl-AZ"/>
        </w:rPr>
        <w:t xml:space="preserve"> </w:t>
      </w:r>
      <w:r w:rsidRPr="0078169E">
        <w:rPr>
          <w:sz w:val="22"/>
          <w:szCs w:val="22"/>
          <w:lang w:val="az-Latn-AZ"/>
        </w:rPr>
        <w:t>tərəfindən</w:t>
      </w:r>
      <w:r w:rsidRPr="00242A7A">
        <w:rPr>
          <w:sz w:val="22"/>
          <w:szCs w:val="22"/>
          <w:lang w:val="az-Cyrl-AZ"/>
        </w:rPr>
        <w:t xml:space="preserve"> </w:t>
      </w:r>
      <w:r w:rsidRPr="0078169E">
        <w:rPr>
          <w:sz w:val="22"/>
          <w:szCs w:val="22"/>
          <w:lang w:val="az-Latn-AZ"/>
        </w:rPr>
        <w:t>mənim</w:t>
      </w:r>
      <w:r w:rsidRPr="00242A7A">
        <w:rPr>
          <w:sz w:val="22"/>
          <w:szCs w:val="22"/>
          <w:lang w:val="az-Cyrl-AZ"/>
        </w:rPr>
        <w:t xml:space="preserve"> </w:t>
      </w:r>
      <w:r w:rsidRPr="0078169E">
        <w:rPr>
          <w:sz w:val="22"/>
          <w:szCs w:val="22"/>
          <w:lang w:val="az-Latn-AZ"/>
        </w:rPr>
        <w:t>işimin</w:t>
      </w:r>
      <w:r w:rsidRPr="00242A7A">
        <w:rPr>
          <w:sz w:val="22"/>
          <w:szCs w:val="22"/>
          <w:lang w:val="az-Cyrl-AZ"/>
        </w:rPr>
        <w:t xml:space="preserve"> </w:t>
      </w:r>
      <w:r w:rsidRPr="0078169E">
        <w:rPr>
          <w:sz w:val="22"/>
          <w:szCs w:val="22"/>
          <w:lang w:val="az-Latn-AZ"/>
        </w:rPr>
        <w:t>aqibətini</w:t>
      </w:r>
      <w:r w:rsidRPr="00242A7A">
        <w:rPr>
          <w:sz w:val="22"/>
          <w:szCs w:val="22"/>
          <w:lang w:val="az-Cyrl-AZ"/>
        </w:rPr>
        <w:t xml:space="preserve"> </w:t>
      </w:r>
      <w:r w:rsidRPr="0078169E">
        <w:rPr>
          <w:sz w:val="22"/>
          <w:szCs w:val="22"/>
          <w:lang w:val="az-Latn-AZ"/>
        </w:rPr>
        <w:t>bəxşiş</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bağışlamaqla</w:t>
      </w:r>
      <w:r w:rsidRPr="00242A7A">
        <w:rPr>
          <w:sz w:val="22"/>
          <w:szCs w:val="22"/>
          <w:lang w:val="az-Cyrl-AZ"/>
        </w:rPr>
        <w:t xml:space="preserve"> </w:t>
      </w:r>
      <w:r w:rsidRPr="0078169E">
        <w:rPr>
          <w:sz w:val="22"/>
          <w:szCs w:val="22"/>
          <w:lang w:val="az-Latn-AZ"/>
        </w:rPr>
        <w:t>sona</w:t>
      </w:r>
      <w:r w:rsidRPr="00242A7A">
        <w:rPr>
          <w:sz w:val="22"/>
          <w:szCs w:val="22"/>
          <w:lang w:val="az-Cyrl-AZ"/>
        </w:rPr>
        <w:t xml:space="preserve"> </w:t>
      </w:r>
      <w:r w:rsidRPr="0078169E">
        <w:rPr>
          <w:sz w:val="22"/>
          <w:szCs w:val="22"/>
          <w:lang w:val="az-Latn-AZ"/>
        </w:rPr>
        <w:t>vur</w:t>
      </w:r>
      <w:r w:rsidRPr="00242A7A">
        <w:rPr>
          <w:sz w:val="22"/>
          <w:szCs w:val="22"/>
          <w:lang w:val="az-Cyrl-AZ"/>
        </w:rPr>
        <w:t xml:space="preserve">! </w:t>
      </w:r>
      <w:r w:rsidRPr="0078169E">
        <w:rPr>
          <w:sz w:val="22"/>
          <w:szCs w:val="22"/>
          <w:lang w:val="az-Latn-AZ"/>
        </w:rPr>
        <w:t>Ey</w:t>
      </w:r>
      <w:r w:rsidRPr="00242A7A">
        <w:rPr>
          <w:sz w:val="22"/>
          <w:szCs w:val="22"/>
          <w:lang w:val="az-Cyrl-AZ"/>
        </w:rPr>
        <w:t xml:space="preserve"> </w:t>
      </w:r>
      <w:r w:rsidRPr="0078169E">
        <w:rPr>
          <w:sz w:val="22"/>
          <w:szCs w:val="22"/>
          <w:lang w:val="az-Latn-AZ"/>
        </w:rPr>
        <w:t>ehsan</w:t>
      </w:r>
      <w:r w:rsidRPr="00242A7A">
        <w:rPr>
          <w:sz w:val="22"/>
          <w:szCs w:val="22"/>
          <w:lang w:val="az-Cyrl-AZ"/>
        </w:rPr>
        <w:t xml:space="preserve"> </w:t>
      </w:r>
      <w:r w:rsidRPr="0078169E">
        <w:rPr>
          <w:sz w:val="22"/>
          <w:szCs w:val="22"/>
          <w:lang w:val="az-Latn-AZ"/>
        </w:rPr>
        <w:t>sahibi</w:t>
      </w:r>
      <w:r w:rsidRPr="00242A7A">
        <w:rPr>
          <w:sz w:val="22"/>
          <w:szCs w:val="22"/>
          <w:lang w:val="az-Cyrl-AZ"/>
        </w:rPr>
        <w:t>!”</w:t>
      </w:r>
    </w:p>
  </w:footnote>
  <w:footnote w:id="102">
    <w:p w14:paraId="6FA7A36C" w14:textId="77777777" w:rsidR="0064286B" w:rsidRPr="00F23A7F" w:rsidRDefault="0064286B" w:rsidP="0064286B">
      <w:pPr>
        <w:pStyle w:val="FootnoteText"/>
        <w:jc w:val="both"/>
        <w:rPr>
          <w:lang w:val="az-Cyrl-AZ"/>
        </w:rPr>
      </w:pPr>
      <w:r>
        <w:rPr>
          <w:rStyle w:val="FootnoteReference"/>
        </w:rPr>
        <w:footnoteRef/>
      </w:r>
      <w:r w:rsidRPr="00F23A7F">
        <w:rPr>
          <w:lang w:val="az-Cyrl-AZ"/>
        </w:rPr>
        <w:t xml:space="preserve"> </w:t>
      </w:r>
      <w:r w:rsidRPr="0078169E">
        <w:rPr>
          <w:b/>
          <w:bCs/>
          <w:sz w:val="22"/>
          <w:szCs w:val="22"/>
          <w:lang w:val="az-Latn-AZ"/>
        </w:rPr>
        <w:t>Bismillahir</w:t>
      </w:r>
      <w:r w:rsidRPr="00242A7A">
        <w:rPr>
          <w:b/>
          <w:bCs/>
          <w:sz w:val="22"/>
          <w:szCs w:val="22"/>
          <w:lang w:val="az-Cyrl-AZ"/>
        </w:rPr>
        <w:t xml:space="preserve"> </w:t>
      </w:r>
      <w:r w:rsidRPr="0078169E">
        <w:rPr>
          <w:b/>
          <w:bCs/>
          <w:sz w:val="22"/>
          <w:szCs w:val="22"/>
          <w:lang w:val="az-Latn-AZ"/>
        </w:rPr>
        <w:t>rəhmanir</w:t>
      </w:r>
      <w:r w:rsidRPr="00242A7A">
        <w:rPr>
          <w:b/>
          <w:bCs/>
          <w:sz w:val="22"/>
          <w:szCs w:val="22"/>
          <w:lang w:val="az-Cyrl-AZ"/>
        </w:rPr>
        <w:t xml:space="preserve"> </w:t>
      </w:r>
      <w:r w:rsidRPr="0078169E">
        <w:rPr>
          <w:b/>
          <w:bCs/>
          <w:sz w:val="22"/>
          <w:szCs w:val="22"/>
          <w:lang w:val="az-Latn-AZ"/>
        </w:rPr>
        <w:t>rəhim</w:t>
      </w:r>
      <w:r w:rsidRPr="00242A7A">
        <w:rPr>
          <w:b/>
          <w:bCs/>
          <w:sz w:val="22"/>
          <w:szCs w:val="22"/>
          <w:lang w:val="az-Cyrl-AZ"/>
        </w:rPr>
        <w:t>!</w:t>
      </w:r>
      <w:r w:rsidRPr="00242A7A">
        <w:rPr>
          <w:sz w:val="22"/>
          <w:szCs w:val="22"/>
          <w:lang w:val="az-Cyrl-AZ"/>
        </w:rPr>
        <w:t xml:space="preserve"> “</w:t>
      </w:r>
      <w:r w:rsidRPr="0078169E">
        <w:rPr>
          <w:sz w:val="22"/>
          <w:szCs w:val="22"/>
          <w:lang w:val="az-Latn-AZ"/>
        </w:rPr>
        <w:t>Həmd</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səna</w:t>
      </w:r>
      <w:r w:rsidRPr="00242A7A">
        <w:rPr>
          <w:sz w:val="22"/>
          <w:szCs w:val="22"/>
          <w:lang w:val="az-Cyrl-AZ"/>
        </w:rPr>
        <w:t xml:space="preserve">, </w:t>
      </w:r>
      <w:r w:rsidRPr="0078169E">
        <w:rPr>
          <w:sz w:val="22"/>
          <w:szCs w:val="22"/>
          <w:lang w:val="az-Latn-AZ"/>
        </w:rPr>
        <w:t>gecəni</w:t>
      </w:r>
      <w:r w:rsidRPr="00242A7A">
        <w:rPr>
          <w:sz w:val="22"/>
          <w:szCs w:val="22"/>
          <w:lang w:val="az-Cyrl-AZ"/>
        </w:rPr>
        <w:t xml:space="preserve"> </w:t>
      </w:r>
      <w:r w:rsidRPr="0078169E">
        <w:rPr>
          <w:sz w:val="22"/>
          <w:szCs w:val="22"/>
          <w:lang w:val="az-Latn-AZ"/>
        </w:rPr>
        <w:t>ötrük</w:t>
      </w:r>
      <w:r w:rsidRPr="00242A7A">
        <w:rPr>
          <w:sz w:val="22"/>
          <w:szCs w:val="22"/>
          <w:lang w:val="az-Cyrl-AZ"/>
        </w:rPr>
        <w:t xml:space="preserve">, </w:t>
      </w:r>
      <w:r w:rsidRPr="0078169E">
        <w:rPr>
          <w:sz w:val="22"/>
          <w:szCs w:val="22"/>
          <w:lang w:val="az-Latn-AZ"/>
        </w:rPr>
        <w:t>yuxunu</w:t>
      </w:r>
      <w:r w:rsidRPr="00242A7A">
        <w:rPr>
          <w:sz w:val="22"/>
          <w:szCs w:val="22"/>
          <w:lang w:val="az-Cyrl-AZ"/>
        </w:rPr>
        <w:t xml:space="preserve"> </w:t>
      </w:r>
      <w:r w:rsidRPr="0078169E">
        <w:rPr>
          <w:sz w:val="22"/>
          <w:szCs w:val="22"/>
          <w:lang w:val="az-Latn-AZ"/>
        </w:rPr>
        <w:t>qüvvət</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əmin</w:t>
      </w:r>
      <w:r w:rsidRPr="00242A7A">
        <w:rPr>
          <w:sz w:val="22"/>
          <w:szCs w:val="22"/>
          <w:lang w:val="az-Cyrl-AZ"/>
        </w:rPr>
        <w:t>-</w:t>
      </w:r>
      <w:r w:rsidRPr="0078169E">
        <w:rPr>
          <w:sz w:val="22"/>
          <w:szCs w:val="22"/>
          <w:lang w:val="az-Latn-AZ"/>
        </w:rPr>
        <w:t>amanlıq</w:t>
      </w:r>
      <w:r w:rsidRPr="00242A7A">
        <w:rPr>
          <w:sz w:val="22"/>
          <w:szCs w:val="22"/>
          <w:lang w:val="az-Cyrl-AZ"/>
        </w:rPr>
        <w:t xml:space="preserve">, </w:t>
      </w:r>
      <w:r w:rsidRPr="0078169E">
        <w:rPr>
          <w:sz w:val="22"/>
          <w:szCs w:val="22"/>
          <w:lang w:val="az-Latn-AZ"/>
        </w:rPr>
        <w:t>gündüzü</w:t>
      </w:r>
      <w:r w:rsidRPr="00242A7A">
        <w:rPr>
          <w:sz w:val="22"/>
          <w:szCs w:val="22"/>
          <w:lang w:val="az-Cyrl-AZ"/>
        </w:rPr>
        <w:t xml:space="preserve"> </w:t>
      </w:r>
      <w:r w:rsidRPr="0078169E">
        <w:rPr>
          <w:sz w:val="22"/>
          <w:szCs w:val="22"/>
          <w:lang w:val="az-Latn-AZ"/>
        </w:rPr>
        <w:t>ruzi</w:t>
      </w:r>
      <w:r w:rsidRPr="00242A7A">
        <w:rPr>
          <w:sz w:val="22"/>
          <w:szCs w:val="22"/>
          <w:lang w:val="az-Cyrl-AZ"/>
        </w:rPr>
        <w:t xml:space="preserve"> </w:t>
      </w:r>
      <w:r w:rsidRPr="0078169E">
        <w:rPr>
          <w:sz w:val="22"/>
          <w:szCs w:val="22"/>
          <w:lang w:val="az-Latn-AZ"/>
        </w:rPr>
        <w:t>qazanmaq</w:t>
      </w:r>
      <w:r w:rsidRPr="00242A7A">
        <w:rPr>
          <w:sz w:val="22"/>
          <w:szCs w:val="22"/>
          <w:lang w:val="az-Cyrl-AZ"/>
        </w:rPr>
        <w:t xml:space="preserve"> </w:t>
      </w:r>
      <w:r w:rsidRPr="0078169E">
        <w:rPr>
          <w:sz w:val="22"/>
          <w:szCs w:val="22"/>
          <w:lang w:val="az-Latn-AZ"/>
        </w:rPr>
        <w:t>üçün</w:t>
      </w:r>
      <w:r w:rsidRPr="00242A7A">
        <w:rPr>
          <w:sz w:val="22"/>
          <w:szCs w:val="22"/>
          <w:lang w:val="az-Cyrl-AZ"/>
        </w:rPr>
        <w:t xml:space="preserve"> </w:t>
      </w:r>
      <w:r w:rsidRPr="0078169E">
        <w:rPr>
          <w:sz w:val="22"/>
          <w:szCs w:val="22"/>
          <w:lang w:val="az-Latn-AZ"/>
        </w:rPr>
        <w:t>iş</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təlaş</w:t>
      </w:r>
      <w:r w:rsidRPr="00242A7A">
        <w:rPr>
          <w:sz w:val="22"/>
          <w:szCs w:val="22"/>
          <w:lang w:val="az-Cyrl-AZ"/>
        </w:rPr>
        <w:t xml:space="preserve"> </w:t>
      </w:r>
      <w:r w:rsidRPr="0078169E">
        <w:rPr>
          <w:sz w:val="22"/>
          <w:szCs w:val="22"/>
          <w:lang w:val="az-Latn-AZ"/>
        </w:rPr>
        <w:t>yeri</w:t>
      </w:r>
      <w:r w:rsidRPr="00242A7A">
        <w:rPr>
          <w:sz w:val="22"/>
          <w:szCs w:val="22"/>
          <w:lang w:val="az-Cyrl-AZ"/>
        </w:rPr>
        <w:t xml:space="preserve"> </w:t>
      </w:r>
      <w:r w:rsidRPr="0078169E">
        <w:rPr>
          <w:sz w:val="22"/>
          <w:szCs w:val="22"/>
          <w:lang w:val="az-Latn-AZ"/>
        </w:rPr>
        <w:t>edən</w:t>
      </w:r>
      <w:r w:rsidRPr="00242A7A">
        <w:rPr>
          <w:sz w:val="22"/>
          <w:szCs w:val="22"/>
          <w:lang w:val="az-Cyrl-AZ"/>
        </w:rPr>
        <w:t xml:space="preserve"> </w:t>
      </w:r>
      <w:r w:rsidRPr="0078169E">
        <w:rPr>
          <w:sz w:val="22"/>
          <w:szCs w:val="22"/>
          <w:lang w:val="az-Latn-AZ"/>
        </w:rPr>
        <w:t>Allaha</w:t>
      </w:r>
      <w:r w:rsidRPr="00242A7A">
        <w:rPr>
          <w:sz w:val="22"/>
          <w:szCs w:val="22"/>
          <w:lang w:val="az-Cyrl-AZ"/>
        </w:rPr>
        <w:t xml:space="preserve"> </w:t>
      </w:r>
      <w:r w:rsidRPr="0078169E">
        <w:rPr>
          <w:sz w:val="22"/>
          <w:szCs w:val="22"/>
          <w:lang w:val="az-Latn-AZ"/>
        </w:rPr>
        <w:t>məxsudur</w:t>
      </w:r>
      <w:r w:rsidRPr="00242A7A">
        <w:rPr>
          <w:sz w:val="22"/>
          <w:szCs w:val="22"/>
          <w:lang w:val="az-Cyrl-AZ"/>
        </w:rPr>
        <w:t xml:space="preserve">! </w:t>
      </w:r>
      <w:r w:rsidRPr="0078169E">
        <w:rPr>
          <w:sz w:val="22"/>
          <w:szCs w:val="22"/>
          <w:lang w:val="az-Latn-AZ"/>
        </w:rPr>
        <w:t>İlahi</w:t>
      </w:r>
      <w:r w:rsidRPr="00242A7A">
        <w:rPr>
          <w:sz w:val="22"/>
          <w:szCs w:val="22"/>
          <w:lang w:val="az-Cyrl-AZ"/>
        </w:rPr>
        <w:t xml:space="preserve">! </w:t>
      </w:r>
      <w:r w:rsidRPr="0078169E">
        <w:rPr>
          <w:sz w:val="22"/>
          <w:szCs w:val="22"/>
          <w:lang w:val="az-Latn-AZ"/>
        </w:rPr>
        <w:t>Sən</w:t>
      </w:r>
      <w:r w:rsidRPr="00242A7A">
        <w:rPr>
          <w:sz w:val="22"/>
          <w:szCs w:val="22"/>
          <w:lang w:val="az-Cyrl-AZ"/>
        </w:rPr>
        <w:t xml:space="preserve"> </w:t>
      </w:r>
      <w:r w:rsidRPr="0078169E">
        <w:rPr>
          <w:sz w:val="22"/>
          <w:szCs w:val="22"/>
          <w:lang w:val="az-Latn-AZ"/>
        </w:rPr>
        <w:t>həmd</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sənaya</w:t>
      </w:r>
      <w:r w:rsidRPr="00242A7A">
        <w:rPr>
          <w:sz w:val="22"/>
          <w:szCs w:val="22"/>
          <w:lang w:val="az-Cyrl-AZ"/>
        </w:rPr>
        <w:t xml:space="preserve"> </w:t>
      </w:r>
      <w:r w:rsidRPr="0078169E">
        <w:rPr>
          <w:sz w:val="22"/>
          <w:szCs w:val="22"/>
          <w:lang w:val="az-Latn-AZ"/>
        </w:rPr>
        <w:t>layiqsən</w:t>
      </w:r>
      <w:r w:rsidRPr="00242A7A">
        <w:rPr>
          <w:sz w:val="22"/>
          <w:szCs w:val="22"/>
          <w:lang w:val="az-Cyrl-AZ"/>
        </w:rPr>
        <w:t xml:space="preserve"> </w:t>
      </w:r>
      <w:r w:rsidRPr="0078169E">
        <w:rPr>
          <w:sz w:val="22"/>
          <w:szCs w:val="22"/>
          <w:lang w:val="az-Latn-AZ"/>
        </w:rPr>
        <w:t>ki</w:t>
      </w:r>
      <w:r w:rsidRPr="00242A7A">
        <w:rPr>
          <w:sz w:val="22"/>
          <w:szCs w:val="22"/>
          <w:lang w:val="az-Cyrl-AZ"/>
        </w:rPr>
        <w:t xml:space="preserve">, </w:t>
      </w:r>
      <w:r w:rsidRPr="0078169E">
        <w:rPr>
          <w:sz w:val="22"/>
          <w:szCs w:val="22"/>
          <w:lang w:val="az-Latn-AZ"/>
        </w:rPr>
        <w:t>məni</w:t>
      </w:r>
      <w:r w:rsidRPr="00242A7A">
        <w:rPr>
          <w:sz w:val="22"/>
          <w:szCs w:val="22"/>
          <w:lang w:val="az-Cyrl-AZ"/>
        </w:rPr>
        <w:t xml:space="preserve"> </w:t>
      </w:r>
      <w:r w:rsidRPr="0078169E">
        <w:rPr>
          <w:sz w:val="22"/>
          <w:szCs w:val="22"/>
          <w:lang w:val="az-Latn-AZ"/>
        </w:rPr>
        <w:t>yatdığım</w:t>
      </w:r>
      <w:r w:rsidRPr="00242A7A">
        <w:rPr>
          <w:sz w:val="22"/>
          <w:szCs w:val="22"/>
          <w:lang w:val="az-Cyrl-AZ"/>
        </w:rPr>
        <w:t xml:space="preserve"> </w:t>
      </w:r>
      <w:r w:rsidRPr="0078169E">
        <w:rPr>
          <w:sz w:val="22"/>
          <w:szCs w:val="22"/>
          <w:lang w:val="az-Latn-AZ"/>
        </w:rPr>
        <w:t>yerdən</w:t>
      </w:r>
      <w:r w:rsidRPr="00242A7A">
        <w:rPr>
          <w:sz w:val="22"/>
          <w:szCs w:val="22"/>
          <w:lang w:val="az-Cyrl-AZ"/>
        </w:rPr>
        <w:t xml:space="preserve"> </w:t>
      </w:r>
      <w:r w:rsidRPr="0078169E">
        <w:rPr>
          <w:sz w:val="22"/>
          <w:szCs w:val="22"/>
          <w:lang w:val="az-Latn-AZ"/>
        </w:rPr>
        <w:t>qaldırdın</w:t>
      </w:r>
      <w:r w:rsidRPr="00242A7A">
        <w:rPr>
          <w:sz w:val="22"/>
          <w:szCs w:val="22"/>
          <w:lang w:val="az-Cyrl-AZ"/>
        </w:rPr>
        <w:t xml:space="preserve">. </w:t>
      </w:r>
      <w:r w:rsidRPr="0078169E">
        <w:rPr>
          <w:sz w:val="22"/>
          <w:szCs w:val="22"/>
          <w:lang w:val="az-Latn-AZ"/>
        </w:rPr>
        <w:t>Əgər</w:t>
      </w:r>
      <w:r w:rsidRPr="00242A7A">
        <w:rPr>
          <w:sz w:val="22"/>
          <w:szCs w:val="22"/>
          <w:lang w:val="az-Cyrl-AZ"/>
        </w:rPr>
        <w:t xml:space="preserve"> </w:t>
      </w:r>
      <w:r w:rsidRPr="0078169E">
        <w:rPr>
          <w:sz w:val="22"/>
          <w:szCs w:val="22"/>
          <w:lang w:val="az-Latn-AZ"/>
        </w:rPr>
        <w:t>istəsəydin</w:t>
      </w:r>
      <w:r w:rsidRPr="00242A7A">
        <w:rPr>
          <w:sz w:val="22"/>
          <w:szCs w:val="22"/>
          <w:lang w:val="az-Cyrl-AZ"/>
        </w:rPr>
        <w:t xml:space="preserve"> </w:t>
      </w:r>
      <w:r w:rsidRPr="0078169E">
        <w:rPr>
          <w:sz w:val="22"/>
          <w:szCs w:val="22"/>
          <w:lang w:val="az-Latn-AZ"/>
        </w:rPr>
        <w:t>yuxumu</w:t>
      </w:r>
      <w:r w:rsidRPr="00242A7A">
        <w:rPr>
          <w:sz w:val="22"/>
          <w:szCs w:val="22"/>
          <w:lang w:val="az-Cyrl-AZ"/>
        </w:rPr>
        <w:t xml:space="preserve"> </w:t>
      </w:r>
      <w:r w:rsidRPr="0078169E">
        <w:rPr>
          <w:sz w:val="22"/>
          <w:szCs w:val="22"/>
          <w:lang w:val="az-Latn-AZ"/>
        </w:rPr>
        <w:t>əbədi</w:t>
      </w:r>
      <w:r w:rsidRPr="00242A7A">
        <w:rPr>
          <w:sz w:val="22"/>
          <w:szCs w:val="22"/>
          <w:lang w:val="az-Cyrl-AZ"/>
        </w:rPr>
        <w:t xml:space="preserve"> </w:t>
      </w:r>
      <w:r w:rsidRPr="0078169E">
        <w:rPr>
          <w:sz w:val="22"/>
          <w:szCs w:val="22"/>
          <w:lang w:val="az-Latn-AZ"/>
        </w:rPr>
        <w:t>edərdin</w:t>
      </w:r>
      <w:r w:rsidRPr="00242A7A">
        <w:rPr>
          <w:sz w:val="22"/>
          <w:szCs w:val="22"/>
          <w:lang w:val="az-Cyrl-AZ"/>
        </w:rPr>
        <w:t xml:space="preserve">. </w:t>
      </w:r>
      <w:r w:rsidRPr="0078169E">
        <w:rPr>
          <w:sz w:val="22"/>
          <w:szCs w:val="22"/>
          <w:lang w:val="az-Latn-AZ"/>
        </w:rPr>
        <w:t>Sənə</w:t>
      </w:r>
      <w:r w:rsidRPr="00242A7A">
        <w:rPr>
          <w:sz w:val="22"/>
          <w:szCs w:val="22"/>
          <w:lang w:val="az-Cyrl-AZ"/>
        </w:rPr>
        <w:t xml:space="preserve"> </w:t>
      </w:r>
      <w:r w:rsidRPr="0078169E">
        <w:rPr>
          <w:sz w:val="22"/>
          <w:szCs w:val="22"/>
          <w:lang w:val="az-Latn-AZ"/>
        </w:rPr>
        <w:t>elə</w:t>
      </w:r>
      <w:r w:rsidRPr="00242A7A">
        <w:rPr>
          <w:sz w:val="22"/>
          <w:szCs w:val="22"/>
          <w:lang w:val="az-Cyrl-AZ"/>
        </w:rPr>
        <w:t xml:space="preserve"> </w:t>
      </w:r>
      <w:r w:rsidRPr="0078169E">
        <w:rPr>
          <w:sz w:val="22"/>
          <w:szCs w:val="22"/>
          <w:lang w:val="az-Latn-AZ"/>
        </w:rPr>
        <w:t>həmd</w:t>
      </w:r>
      <w:r w:rsidRPr="00242A7A">
        <w:rPr>
          <w:sz w:val="22"/>
          <w:szCs w:val="22"/>
          <w:lang w:val="az-Cyrl-AZ"/>
        </w:rPr>
        <w:t xml:space="preserve"> </w:t>
      </w:r>
      <w:r w:rsidRPr="0078169E">
        <w:rPr>
          <w:sz w:val="22"/>
          <w:szCs w:val="22"/>
          <w:lang w:val="az-Latn-AZ"/>
        </w:rPr>
        <w:t>edirəm</w:t>
      </w:r>
      <w:r w:rsidRPr="00242A7A">
        <w:rPr>
          <w:sz w:val="22"/>
          <w:szCs w:val="22"/>
          <w:lang w:val="az-Cyrl-AZ"/>
        </w:rPr>
        <w:t xml:space="preserve"> </w:t>
      </w:r>
      <w:r w:rsidRPr="0078169E">
        <w:rPr>
          <w:sz w:val="22"/>
          <w:szCs w:val="22"/>
          <w:lang w:val="az-Latn-AZ"/>
        </w:rPr>
        <w:t>ki</w:t>
      </w:r>
      <w:r w:rsidRPr="00242A7A">
        <w:rPr>
          <w:sz w:val="22"/>
          <w:szCs w:val="22"/>
          <w:lang w:val="az-Cyrl-AZ"/>
        </w:rPr>
        <w:t xml:space="preserve">, </w:t>
      </w:r>
      <w:r w:rsidRPr="0078169E">
        <w:rPr>
          <w:sz w:val="22"/>
          <w:szCs w:val="22"/>
          <w:lang w:val="az-Latn-AZ"/>
        </w:rPr>
        <w:t>daimi</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həmşəgidir</w:t>
      </w:r>
      <w:r w:rsidRPr="00242A7A">
        <w:rPr>
          <w:sz w:val="22"/>
          <w:szCs w:val="22"/>
          <w:lang w:val="az-Cyrl-AZ"/>
        </w:rPr>
        <w:t xml:space="preserve">. </w:t>
      </w:r>
      <w:r w:rsidRPr="0078169E">
        <w:rPr>
          <w:sz w:val="22"/>
          <w:szCs w:val="22"/>
          <w:lang w:val="az-Latn-AZ"/>
        </w:rPr>
        <w:t>Məxluqat</w:t>
      </w:r>
      <w:r w:rsidRPr="00242A7A">
        <w:rPr>
          <w:sz w:val="22"/>
          <w:szCs w:val="22"/>
          <w:lang w:val="az-Cyrl-AZ"/>
        </w:rPr>
        <w:t xml:space="preserve"> </w:t>
      </w:r>
      <w:r w:rsidRPr="0078169E">
        <w:rPr>
          <w:sz w:val="22"/>
          <w:szCs w:val="22"/>
          <w:lang w:val="az-Latn-AZ"/>
        </w:rPr>
        <w:t>bu</w:t>
      </w:r>
      <w:r w:rsidRPr="00242A7A">
        <w:rPr>
          <w:sz w:val="22"/>
          <w:szCs w:val="22"/>
          <w:lang w:val="az-Cyrl-AZ"/>
        </w:rPr>
        <w:t xml:space="preserve"> </w:t>
      </w:r>
      <w:r w:rsidRPr="0078169E">
        <w:rPr>
          <w:sz w:val="22"/>
          <w:szCs w:val="22"/>
          <w:lang w:val="az-Latn-AZ"/>
        </w:rPr>
        <w:t>həmd</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sənanın</w:t>
      </w:r>
      <w:r w:rsidRPr="00242A7A">
        <w:rPr>
          <w:sz w:val="22"/>
          <w:szCs w:val="22"/>
          <w:lang w:val="az-Cyrl-AZ"/>
        </w:rPr>
        <w:t xml:space="preserve"> </w:t>
      </w:r>
      <w:r w:rsidRPr="0078169E">
        <w:rPr>
          <w:sz w:val="22"/>
          <w:szCs w:val="22"/>
          <w:lang w:val="az-Latn-AZ"/>
        </w:rPr>
        <w:t>qədərini</w:t>
      </w:r>
      <w:r w:rsidRPr="00242A7A">
        <w:rPr>
          <w:sz w:val="22"/>
          <w:szCs w:val="22"/>
          <w:lang w:val="az-Cyrl-AZ"/>
        </w:rPr>
        <w:t xml:space="preserve"> </w:t>
      </w:r>
      <w:r w:rsidRPr="0078169E">
        <w:rPr>
          <w:sz w:val="22"/>
          <w:szCs w:val="22"/>
          <w:lang w:val="az-Latn-AZ"/>
        </w:rPr>
        <w:t>sayıb</w:t>
      </w:r>
      <w:r w:rsidRPr="00242A7A">
        <w:rPr>
          <w:sz w:val="22"/>
          <w:szCs w:val="22"/>
          <w:lang w:val="az-Cyrl-AZ"/>
        </w:rPr>
        <w:t xml:space="preserve"> </w:t>
      </w:r>
      <w:r w:rsidRPr="0078169E">
        <w:rPr>
          <w:sz w:val="22"/>
          <w:szCs w:val="22"/>
          <w:lang w:val="az-Latn-AZ"/>
        </w:rPr>
        <w:t>qurtara</w:t>
      </w:r>
      <w:r w:rsidRPr="00242A7A">
        <w:rPr>
          <w:sz w:val="22"/>
          <w:szCs w:val="22"/>
          <w:lang w:val="az-Cyrl-AZ"/>
        </w:rPr>
        <w:t xml:space="preserve"> </w:t>
      </w:r>
      <w:r w:rsidRPr="0078169E">
        <w:rPr>
          <w:sz w:val="22"/>
          <w:szCs w:val="22"/>
          <w:lang w:val="az-Latn-AZ"/>
        </w:rPr>
        <w:t>bilməzlər</w:t>
      </w:r>
      <w:r w:rsidRPr="00242A7A">
        <w:rPr>
          <w:sz w:val="22"/>
          <w:szCs w:val="22"/>
          <w:lang w:val="az-Cyrl-AZ"/>
        </w:rPr>
        <w:t xml:space="preserve">! </w:t>
      </w:r>
      <w:r w:rsidRPr="0078169E">
        <w:rPr>
          <w:sz w:val="22"/>
          <w:szCs w:val="22"/>
          <w:lang w:val="az-Latn-AZ"/>
        </w:rPr>
        <w:t>İlahi</w:t>
      </w:r>
      <w:r w:rsidRPr="00242A7A">
        <w:rPr>
          <w:sz w:val="22"/>
          <w:szCs w:val="22"/>
          <w:lang w:val="az-Cyrl-AZ"/>
        </w:rPr>
        <w:t xml:space="preserve">! </w:t>
      </w:r>
      <w:r w:rsidRPr="0078169E">
        <w:rPr>
          <w:sz w:val="22"/>
          <w:szCs w:val="22"/>
          <w:lang w:val="az-Latn-AZ"/>
        </w:rPr>
        <w:t>Həmd</w:t>
      </w:r>
      <w:r w:rsidRPr="00242A7A">
        <w:rPr>
          <w:sz w:val="22"/>
          <w:szCs w:val="22"/>
          <w:lang w:val="az-Cyrl-AZ"/>
        </w:rPr>
        <w:t xml:space="preserve"> </w:t>
      </w:r>
      <w:r w:rsidRPr="0078169E">
        <w:rPr>
          <w:sz w:val="22"/>
          <w:szCs w:val="22"/>
          <w:lang w:val="az-Latn-AZ"/>
        </w:rPr>
        <w:t>və</w:t>
      </w:r>
      <w:r w:rsidRPr="00242A7A">
        <w:rPr>
          <w:sz w:val="22"/>
          <w:szCs w:val="22"/>
          <w:lang w:val="az-Cyrl-AZ"/>
        </w:rPr>
        <w:t xml:space="preserve"> </w:t>
      </w:r>
      <w:r w:rsidRPr="0078169E">
        <w:rPr>
          <w:sz w:val="22"/>
          <w:szCs w:val="22"/>
          <w:lang w:val="az-Latn-AZ"/>
        </w:rPr>
        <w:t>sitayiş</w:t>
      </w:r>
      <w:r w:rsidRPr="005E470D">
        <w:rPr>
          <w:sz w:val="22"/>
          <w:szCs w:val="22"/>
          <w:lang w:val="az-Cyrl-AZ"/>
        </w:rPr>
        <w:t xml:space="preserve"> </w:t>
      </w:r>
      <w:r w:rsidRPr="0078169E">
        <w:rPr>
          <w:sz w:val="22"/>
          <w:szCs w:val="22"/>
          <w:lang w:val="az-Latn-AZ"/>
        </w:rPr>
        <w:t>Səninçündür</w:t>
      </w:r>
      <w:r w:rsidRPr="005E470D">
        <w:rPr>
          <w:sz w:val="22"/>
          <w:szCs w:val="22"/>
          <w:lang w:val="az-Cyrl-AZ"/>
        </w:rPr>
        <w:t xml:space="preserve">! </w:t>
      </w:r>
      <w:r w:rsidRPr="0078169E">
        <w:rPr>
          <w:sz w:val="22"/>
          <w:szCs w:val="22"/>
          <w:lang w:val="az-Latn-AZ"/>
        </w:rPr>
        <w:t>Aləmi</w:t>
      </w:r>
      <w:r w:rsidRPr="005E470D">
        <w:rPr>
          <w:sz w:val="22"/>
          <w:szCs w:val="22"/>
          <w:lang w:val="az-Cyrl-AZ"/>
        </w:rPr>
        <w:t xml:space="preserve"> </w:t>
      </w:r>
      <w:r w:rsidRPr="0078169E">
        <w:rPr>
          <w:sz w:val="22"/>
          <w:szCs w:val="22"/>
          <w:lang w:val="az-Latn-AZ"/>
        </w:rPr>
        <w:t>Sən</w:t>
      </w:r>
      <w:r w:rsidRPr="005E470D">
        <w:rPr>
          <w:sz w:val="22"/>
          <w:szCs w:val="22"/>
          <w:lang w:val="az-Cyrl-AZ"/>
        </w:rPr>
        <w:t xml:space="preserve"> </w:t>
      </w:r>
      <w:r w:rsidRPr="0078169E">
        <w:rPr>
          <w:sz w:val="22"/>
          <w:szCs w:val="22"/>
          <w:lang w:val="az-Latn-AZ"/>
        </w:rPr>
        <w:t>yaratmısan</w:t>
      </w:r>
      <w:r w:rsidRPr="005E470D">
        <w:rPr>
          <w:sz w:val="22"/>
          <w:szCs w:val="22"/>
          <w:lang w:val="az-Cyrl-AZ"/>
        </w:rPr>
        <w:t xml:space="preserve">, </w:t>
      </w:r>
      <w:r w:rsidRPr="0078169E">
        <w:rPr>
          <w:sz w:val="22"/>
          <w:szCs w:val="22"/>
          <w:lang w:val="az-Latn-AZ"/>
        </w:rPr>
        <w:t>yaxşı</w:t>
      </w:r>
      <w:r w:rsidRPr="005E470D">
        <w:rPr>
          <w:sz w:val="22"/>
          <w:szCs w:val="22"/>
          <w:lang w:val="az-Cyrl-AZ"/>
        </w:rPr>
        <w:t xml:space="preserve"> </w:t>
      </w:r>
      <w:r w:rsidRPr="0078169E">
        <w:rPr>
          <w:sz w:val="22"/>
          <w:szCs w:val="22"/>
          <w:lang w:val="az-Latn-AZ"/>
        </w:rPr>
        <w:t>yaratmısan</w:t>
      </w:r>
      <w:r w:rsidRPr="005E470D">
        <w:rPr>
          <w:sz w:val="22"/>
          <w:szCs w:val="22"/>
          <w:lang w:val="az-Cyrl-AZ"/>
        </w:rPr>
        <w:t xml:space="preserve">, </w:t>
      </w:r>
      <w:r w:rsidRPr="0078169E">
        <w:rPr>
          <w:sz w:val="22"/>
          <w:szCs w:val="22"/>
          <w:lang w:val="az-Latn-AZ"/>
        </w:rPr>
        <w:t>hər</w:t>
      </w:r>
      <w:r w:rsidRPr="005E470D">
        <w:rPr>
          <w:sz w:val="22"/>
          <w:szCs w:val="22"/>
          <w:lang w:val="az-Cyrl-AZ"/>
        </w:rPr>
        <w:t xml:space="preserve"> </w:t>
      </w:r>
      <w:r w:rsidRPr="0078169E">
        <w:rPr>
          <w:sz w:val="22"/>
          <w:szCs w:val="22"/>
          <w:lang w:val="az-Latn-AZ"/>
        </w:rPr>
        <w:t>şeyi</w:t>
      </w:r>
      <w:r w:rsidRPr="005E470D">
        <w:rPr>
          <w:sz w:val="22"/>
          <w:szCs w:val="22"/>
          <w:lang w:val="az-Cyrl-AZ"/>
        </w:rPr>
        <w:t xml:space="preserve"> </w:t>
      </w:r>
      <w:r w:rsidRPr="0078169E">
        <w:rPr>
          <w:sz w:val="22"/>
          <w:szCs w:val="22"/>
          <w:lang w:val="az-Latn-AZ"/>
        </w:rPr>
        <w:t>öz</w:t>
      </w:r>
      <w:r w:rsidRPr="005E470D">
        <w:rPr>
          <w:sz w:val="22"/>
          <w:szCs w:val="22"/>
          <w:lang w:val="az-Cyrl-AZ"/>
        </w:rPr>
        <w:t xml:space="preserve"> </w:t>
      </w:r>
      <w:r w:rsidRPr="0078169E">
        <w:rPr>
          <w:sz w:val="22"/>
          <w:szCs w:val="22"/>
          <w:lang w:val="az-Latn-AZ"/>
        </w:rPr>
        <w:t>yerində</w:t>
      </w:r>
      <w:r w:rsidRPr="005E470D">
        <w:rPr>
          <w:sz w:val="22"/>
          <w:szCs w:val="22"/>
          <w:lang w:val="az-Cyrl-AZ"/>
        </w:rPr>
        <w:t xml:space="preserve"> </w:t>
      </w:r>
      <w:r w:rsidRPr="0078169E">
        <w:rPr>
          <w:sz w:val="22"/>
          <w:szCs w:val="22"/>
          <w:lang w:val="az-Latn-AZ"/>
        </w:rPr>
        <w:t>müəyyən</w:t>
      </w:r>
      <w:r w:rsidRPr="005E470D">
        <w:rPr>
          <w:sz w:val="22"/>
          <w:szCs w:val="22"/>
          <w:lang w:val="az-Cyrl-AZ"/>
        </w:rPr>
        <w:t xml:space="preserve"> </w:t>
      </w:r>
      <w:r w:rsidRPr="0078169E">
        <w:rPr>
          <w:sz w:val="22"/>
          <w:szCs w:val="22"/>
          <w:lang w:val="az-Latn-AZ"/>
        </w:rPr>
        <w:t>həddə</w:t>
      </w:r>
      <w:r w:rsidRPr="005E470D">
        <w:rPr>
          <w:sz w:val="22"/>
          <w:szCs w:val="22"/>
          <w:lang w:val="az-Cyrl-AZ"/>
        </w:rPr>
        <w:t xml:space="preserve"> </w:t>
      </w:r>
      <w:r w:rsidRPr="0078169E">
        <w:rPr>
          <w:sz w:val="22"/>
          <w:szCs w:val="22"/>
          <w:lang w:val="az-Latn-AZ"/>
        </w:rPr>
        <w:t>qərar</w:t>
      </w:r>
      <w:r w:rsidRPr="005E470D">
        <w:rPr>
          <w:sz w:val="22"/>
          <w:szCs w:val="22"/>
          <w:lang w:val="az-Cyrl-AZ"/>
        </w:rPr>
        <w:t xml:space="preserve"> </w:t>
      </w:r>
      <w:r w:rsidRPr="0078169E">
        <w:rPr>
          <w:sz w:val="22"/>
          <w:szCs w:val="22"/>
          <w:lang w:val="az-Latn-AZ"/>
        </w:rPr>
        <w:t>vermisən</w:t>
      </w:r>
      <w:r w:rsidRPr="005E470D">
        <w:rPr>
          <w:sz w:val="22"/>
          <w:szCs w:val="22"/>
          <w:lang w:val="az-Cyrl-AZ"/>
        </w:rPr>
        <w:t xml:space="preserve">, </w:t>
      </w:r>
      <w:r w:rsidRPr="0078169E">
        <w:rPr>
          <w:sz w:val="22"/>
          <w:szCs w:val="22"/>
          <w:lang w:val="az-Latn-AZ"/>
        </w:rPr>
        <w:t>hər</w:t>
      </w:r>
      <w:r w:rsidRPr="005E470D">
        <w:rPr>
          <w:sz w:val="22"/>
          <w:szCs w:val="22"/>
          <w:lang w:val="az-Cyrl-AZ"/>
        </w:rPr>
        <w:t xml:space="preserve"> </w:t>
      </w:r>
      <w:r w:rsidRPr="0078169E">
        <w:rPr>
          <w:sz w:val="22"/>
          <w:szCs w:val="22"/>
          <w:lang w:val="az-Latn-AZ"/>
        </w:rPr>
        <w:t>şeyin</w:t>
      </w:r>
      <w:r w:rsidRPr="005E470D">
        <w:rPr>
          <w:sz w:val="22"/>
          <w:szCs w:val="22"/>
          <w:lang w:val="az-Cyrl-AZ"/>
        </w:rPr>
        <w:t xml:space="preserve"> </w:t>
      </w:r>
      <w:r w:rsidRPr="0078169E">
        <w:rPr>
          <w:sz w:val="22"/>
          <w:szCs w:val="22"/>
          <w:lang w:val="az-Latn-AZ"/>
        </w:rPr>
        <w:t>taleyini</w:t>
      </w:r>
      <w:r w:rsidRPr="005E470D">
        <w:rPr>
          <w:sz w:val="22"/>
          <w:szCs w:val="22"/>
          <w:lang w:val="az-Cyrl-AZ"/>
        </w:rPr>
        <w:t xml:space="preserve"> </w:t>
      </w:r>
      <w:r w:rsidRPr="0078169E">
        <w:rPr>
          <w:sz w:val="22"/>
          <w:szCs w:val="22"/>
          <w:lang w:val="az-Latn-AZ"/>
        </w:rPr>
        <w:t>qərara</w:t>
      </w:r>
      <w:r w:rsidRPr="005E470D">
        <w:rPr>
          <w:sz w:val="22"/>
          <w:szCs w:val="22"/>
          <w:lang w:val="az-Cyrl-AZ"/>
        </w:rPr>
        <w:t xml:space="preserve"> </w:t>
      </w:r>
      <w:r w:rsidRPr="0078169E">
        <w:rPr>
          <w:sz w:val="22"/>
          <w:szCs w:val="22"/>
          <w:lang w:val="az-Latn-AZ"/>
        </w:rPr>
        <w:t>almısan</w:t>
      </w:r>
      <w:r w:rsidRPr="005E470D">
        <w:rPr>
          <w:sz w:val="22"/>
          <w:szCs w:val="22"/>
          <w:lang w:val="az-Cyrl-AZ"/>
        </w:rPr>
        <w:t>,</w:t>
      </w:r>
      <w:r w:rsidRPr="00F23A7F">
        <w:rPr>
          <w:sz w:val="22"/>
          <w:szCs w:val="22"/>
          <w:lang w:val="az-Cyrl-AZ"/>
        </w:rPr>
        <w:t xml:space="preserve"> </w:t>
      </w:r>
      <w:r w:rsidRPr="0078169E">
        <w:rPr>
          <w:sz w:val="22"/>
          <w:szCs w:val="22"/>
          <w:lang w:val="az-Latn-AZ"/>
        </w:rPr>
        <w:t>Sən</w:t>
      </w:r>
      <w:r w:rsidRPr="005E470D">
        <w:rPr>
          <w:sz w:val="22"/>
          <w:szCs w:val="22"/>
          <w:lang w:val="az-Cyrl-AZ"/>
        </w:rPr>
        <w:t xml:space="preserve"> </w:t>
      </w:r>
      <w:r w:rsidRPr="0078169E">
        <w:rPr>
          <w:sz w:val="22"/>
          <w:szCs w:val="22"/>
          <w:lang w:val="az-Latn-AZ"/>
        </w:rPr>
        <w:t>öldürmüsən</w:t>
      </w:r>
      <w:r w:rsidRPr="005E470D">
        <w:rPr>
          <w:sz w:val="22"/>
          <w:szCs w:val="22"/>
          <w:lang w:val="az-Cyrl-AZ"/>
        </w:rPr>
        <w:t xml:space="preserve">,  </w:t>
      </w:r>
      <w:r w:rsidRPr="0078169E">
        <w:rPr>
          <w:sz w:val="22"/>
          <w:szCs w:val="22"/>
          <w:lang w:val="az-Latn-AZ"/>
        </w:rPr>
        <w:t>diriltmisən</w:t>
      </w:r>
      <w:r w:rsidRPr="005E470D">
        <w:rPr>
          <w:sz w:val="22"/>
          <w:szCs w:val="22"/>
          <w:lang w:val="az-Cyrl-AZ"/>
        </w:rPr>
        <w:t xml:space="preserve">, </w:t>
      </w:r>
      <w:r w:rsidRPr="0078169E">
        <w:rPr>
          <w:sz w:val="22"/>
          <w:szCs w:val="22"/>
          <w:lang w:val="az-Latn-AZ"/>
        </w:rPr>
        <w:t>xəstələndirmisən</w:t>
      </w:r>
      <w:r w:rsidRPr="005E470D">
        <w:rPr>
          <w:sz w:val="22"/>
          <w:szCs w:val="22"/>
          <w:lang w:val="az-Cyrl-AZ"/>
        </w:rPr>
        <w:t xml:space="preserve">, </w:t>
      </w:r>
      <w:r w:rsidRPr="0078169E">
        <w:rPr>
          <w:sz w:val="22"/>
          <w:szCs w:val="22"/>
          <w:lang w:val="az-Latn-AZ"/>
        </w:rPr>
        <w:t>şəfa</w:t>
      </w:r>
      <w:r w:rsidRPr="005E470D">
        <w:rPr>
          <w:sz w:val="22"/>
          <w:szCs w:val="22"/>
          <w:lang w:val="az-Cyrl-AZ"/>
        </w:rPr>
        <w:t xml:space="preserve"> </w:t>
      </w:r>
      <w:r w:rsidRPr="0078169E">
        <w:rPr>
          <w:sz w:val="22"/>
          <w:szCs w:val="22"/>
          <w:lang w:val="az-Latn-AZ"/>
        </w:rPr>
        <w:t>vermisən</w:t>
      </w:r>
      <w:r w:rsidRPr="005E470D">
        <w:rPr>
          <w:sz w:val="22"/>
          <w:szCs w:val="22"/>
          <w:lang w:val="az-Cyrl-AZ"/>
        </w:rPr>
        <w:t xml:space="preserve">, </w:t>
      </w:r>
      <w:r w:rsidRPr="0078169E">
        <w:rPr>
          <w:sz w:val="22"/>
          <w:szCs w:val="22"/>
          <w:lang w:val="az-Latn-AZ"/>
        </w:rPr>
        <w:t>sağlamlıq</w:t>
      </w:r>
      <w:r w:rsidRPr="005E470D">
        <w:rPr>
          <w:sz w:val="22"/>
          <w:szCs w:val="22"/>
          <w:lang w:val="az-Cyrl-AZ"/>
        </w:rPr>
        <w:t xml:space="preserve"> </w:t>
      </w:r>
      <w:r w:rsidRPr="0078169E">
        <w:rPr>
          <w:sz w:val="22"/>
          <w:szCs w:val="22"/>
          <w:lang w:val="az-Latn-AZ"/>
        </w:rPr>
        <w:t>bağışlamısan</w:t>
      </w:r>
      <w:r w:rsidRPr="005E470D">
        <w:rPr>
          <w:sz w:val="22"/>
          <w:szCs w:val="22"/>
          <w:lang w:val="az-Cyrl-AZ"/>
        </w:rPr>
        <w:t xml:space="preserve">, </w:t>
      </w:r>
      <w:r w:rsidRPr="0078169E">
        <w:rPr>
          <w:sz w:val="22"/>
          <w:szCs w:val="22"/>
          <w:lang w:val="az-Latn-AZ"/>
        </w:rPr>
        <w:t>mübtəla</w:t>
      </w:r>
      <w:r w:rsidRPr="005E470D">
        <w:rPr>
          <w:sz w:val="22"/>
          <w:szCs w:val="22"/>
          <w:lang w:val="az-Cyrl-AZ"/>
        </w:rPr>
        <w:t xml:space="preserve"> </w:t>
      </w:r>
      <w:r w:rsidRPr="0078169E">
        <w:rPr>
          <w:sz w:val="22"/>
          <w:szCs w:val="22"/>
          <w:lang w:val="az-Latn-AZ"/>
        </w:rPr>
        <w:t>etmisən</w:t>
      </w:r>
      <w:r w:rsidRPr="005E470D">
        <w:rPr>
          <w:sz w:val="22"/>
          <w:szCs w:val="22"/>
          <w:lang w:val="az-Cyrl-AZ"/>
        </w:rPr>
        <w:t>,</w:t>
      </w:r>
    </w:p>
  </w:footnote>
  <w:footnote w:id="103">
    <w:p w14:paraId="0D35483E" w14:textId="77777777" w:rsidR="0064286B" w:rsidRPr="005D1E03" w:rsidRDefault="0064286B" w:rsidP="0064286B">
      <w:pPr>
        <w:jc w:val="both"/>
        <w:rPr>
          <w:rFonts w:cs="Simplified Arabic"/>
          <w:b/>
          <w:bCs/>
          <w:sz w:val="28"/>
          <w:szCs w:val="28"/>
          <w:lang w:val="az-Cyrl-AZ"/>
        </w:rPr>
      </w:pPr>
      <w:r>
        <w:rPr>
          <w:rStyle w:val="FootnoteReference"/>
        </w:rPr>
        <w:footnoteRef/>
      </w:r>
      <w:r w:rsidRPr="0078169E">
        <w:rPr>
          <w:sz w:val="22"/>
          <w:szCs w:val="22"/>
          <w:lang w:val="az-Latn-AZ"/>
        </w:rPr>
        <w:t>Sən</w:t>
      </w:r>
      <w:r w:rsidRPr="005E470D">
        <w:rPr>
          <w:sz w:val="22"/>
          <w:szCs w:val="22"/>
          <w:lang w:val="az-Cyrl-AZ"/>
        </w:rPr>
        <w:t xml:space="preserve"> </w:t>
      </w:r>
      <w:r w:rsidRPr="0078169E">
        <w:rPr>
          <w:sz w:val="22"/>
          <w:szCs w:val="22"/>
          <w:lang w:val="az-Latn-AZ"/>
        </w:rPr>
        <w:t>bütün</w:t>
      </w:r>
      <w:r w:rsidRPr="005E470D">
        <w:rPr>
          <w:sz w:val="22"/>
          <w:szCs w:val="22"/>
          <w:lang w:val="az-Cyrl-AZ"/>
        </w:rPr>
        <w:t xml:space="preserve"> </w:t>
      </w:r>
      <w:r w:rsidRPr="0078169E">
        <w:rPr>
          <w:sz w:val="22"/>
          <w:szCs w:val="22"/>
          <w:lang w:val="az-Latn-AZ"/>
        </w:rPr>
        <w:t>aləmə</w:t>
      </w:r>
      <w:r w:rsidRPr="005E470D">
        <w:rPr>
          <w:sz w:val="22"/>
          <w:szCs w:val="22"/>
          <w:lang w:val="az-Cyrl-AZ"/>
        </w:rPr>
        <w:t xml:space="preserve"> </w:t>
      </w:r>
      <w:r w:rsidRPr="0078169E">
        <w:rPr>
          <w:sz w:val="22"/>
          <w:szCs w:val="22"/>
          <w:lang w:val="az-Latn-AZ"/>
        </w:rPr>
        <w:t>hakimsən</w:t>
      </w:r>
      <w:r w:rsidRPr="005E470D">
        <w:rPr>
          <w:sz w:val="22"/>
          <w:szCs w:val="22"/>
          <w:lang w:val="az-Cyrl-AZ"/>
        </w:rPr>
        <w:t xml:space="preserve">! </w:t>
      </w:r>
      <w:r w:rsidRPr="0078169E">
        <w:rPr>
          <w:sz w:val="22"/>
          <w:szCs w:val="22"/>
          <w:lang w:val="az-Latn-AZ"/>
        </w:rPr>
        <w:t>Bütün</w:t>
      </w:r>
      <w:r w:rsidRPr="005E470D">
        <w:rPr>
          <w:sz w:val="22"/>
          <w:szCs w:val="22"/>
          <w:lang w:val="az-Cyrl-AZ"/>
        </w:rPr>
        <w:t xml:space="preserve"> </w:t>
      </w:r>
      <w:r w:rsidRPr="0078169E">
        <w:rPr>
          <w:sz w:val="22"/>
          <w:szCs w:val="22"/>
          <w:lang w:val="az-Latn-AZ"/>
        </w:rPr>
        <w:t>mülk</w:t>
      </w:r>
      <w:r w:rsidRPr="005E470D">
        <w:rPr>
          <w:sz w:val="22"/>
          <w:szCs w:val="22"/>
          <w:lang w:val="az-Cyrl-AZ"/>
        </w:rPr>
        <w:t xml:space="preserve"> </w:t>
      </w:r>
      <w:r w:rsidRPr="0078169E">
        <w:rPr>
          <w:sz w:val="22"/>
          <w:szCs w:val="22"/>
          <w:lang w:val="az-Latn-AZ"/>
        </w:rPr>
        <w:t>Sənindir</w:t>
      </w:r>
      <w:r w:rsidRPr="005E470D">
        <w:rPr>
          <w:sz w:val="22"/>
          <w:szCs w:val="22"/>
          <w:lang w:val="az-Cyrl-AZ"/>
        </w:rPr>
        <w:t xml:space="preserve"> </w:t>
      </w:r>
      <w:r w:rsidRPr="0078169E">
        <w:rPr>
          <w:sz w:val="22"/>
          <w:szCs w:val="22"/>
          <w:lang w:val="az-Latn-AZ"/>
        </w:rPr>
        <w:t>və</w:t>
      </w:r>
      <w:r w:rsidRPr="005E470D">
        <w:rPr>
          <w:sz w:val="22"/>
          <w:szCs w:val="22"/>
          <w:lang w:val="az-Cyrl-AZ"/>
        </w:rPr>
        <w:t xml:space="preserve"> </w:t>
      </w:r>
      <w:r w:rsidRPr="0078169E">
        <w:rPr>
          <w:sz w:val="22"/>
          <w:szCs w:val="22"/>
          <w:lang w:val="az-Latn-AZ"/>
        </w:rPr>
        <w:t>onlara</w:t>
      </w:r>
      <w:r w:rsidRPr="005E470D">
        <w:rPr>
          <w:sz w:val="22"/>
          <w:szCs w:val="22"/>
          <w:lang w:val="az-Cyrl-AZ"/>
        </w:rPr>
        <w:t xml:space="preserve"> </w:t>
      </w:r>
      <w:r w:rsidRPr="0078169E">
        <w:rPr>
          <w:sz w:val="22"/>
          <w:szCs w:val="22"/>
          <w:lang w:val="az-Latn-AZ"/>
        </w:rPr>
        <w:t>ehtivan</w:t>
      </w:r>
      <w:r w:rsidRPr="005E470D">
        <w:rPr>
          <w:sz w:val="22"/>
          <w:szCs w:val="22"/>
          <w:lang w:val="az-Cyrl-AZ"/>
        </w:rPr>
        <w:t xml:space="preserve"> </w:t>
      </w:r>
      <w:r w:rsidRPr="0078169E">
        <w:rPr>
          <w:sz w:val="22"/>
          <w:szCs w:val="22"/>
          <w:lang w:val="az-Latn-AZ"/>
        </w:rPr>
        <w:t>var</w:t>
      </w:r>
      <w:r w:rsidRPr="005E470D">
        <w:rPr>
          <w:sz w:val="22"/>
          <w:szCs w:val="22"/>
          <w:lang w:val="az-Cyrl-AZ"/>
        </w:rPr>
        <w:t xml:space="preserve">. </w:t>
      </w:r>
      <w:r w:rsidRPr="0078169E">
        <w:rPr>
          <w:sz w:val="22"/>
          <w:szCs w:val="22"/>
          <w:lang w:val="az-Latn-AZ"/>
        </w:rPr>
        <w:t>İlahi</w:t>
      </w:r>
      <w:r w:rsidRPr="005E470D">
        <w:rPr>
          <w:sz w:val="22"/>
          <w:szCs w:val="22"/>
          <w:lang w:val="az-Cyrl-AZ"/>
        </w:rPr>
        <w:t xml:space="preserve">! </w:t>
      </w:r>
      <w:r w:rsidRPr="0078169E">
        <w:rPr>
          <w:sz w:val="22"/>
          <w:szCs w:val="22"/>
          <w:lang w:val="az-Latn-AZ"/>
        </w:rPr>
        <w:t>Səni</w:t>
      </w:r>
      <w:r w:rsidRPr="005E470D">
        <w:rPr>
          <w:sz w:val="22"/>
          <w:szCs w:val="22"/>
          <w:lang w:val="az-Cyrl-AZ"/>
        </w:rPr>
        <w:t xml:space="preserve">, </w:t>
      </w:r>
      <w:r w:rsidRPr="0078169E">
        <w:rPr>
          <w:sz w:val="22"/>
          <w:szCs w:val="22"/>
          <w:lang w:val="az-Latn-AZ"/>
        </w:rPr>
        <w:t>o</w:t>
      </w:r>
      <w:r w:rsidRPr="005E470D">
        <w:rPr>
          <w:sz w:val="22"/>
          <w:szCs w:val="22"/>
          <w:lang w:val="az-Cyrl-AZ"/>
        </w:rPr>
        <w:t xml:space="preserve"> </w:t>
      </w:r>
      <w:r w:rsidRPr="0078169E">
        <w:rPr>
          <w:sz w:val="22"/>
          <w:szCs w:val="22"/>
          <w:lang w:val="az-Latn-AZ"/>
        </w:rPr>
        <w:t>kəs</w:t>
      </w:r>
      <w:r w:rsidRPr="005E470D">
        <w:rPr>
          <w:sz w:val="22"/>
          <w:szCs w:val="22"/>
          <w:lang w:val="az-Cyrl-AZ"/>
        </w:rPr>
        <w:t xml:space="preserve"> </w:t>
      </w:r>
      <w:r w:rsidRPr="0078169E">
        <w:rPr>
          <w:sz w:val="22"/>
          <w:szCs w:val="22"/>
          <w:lang w:val="az-Latn-AZ"/>
        </w:rPr>
        <w:t>kimi</w:t>
      </w:r>
      <w:r w:rsidRPr="005E470D">
        <w:rPr>
          <w:sz w:val="22"/>
          <w:szCs w:val="22"/>
          <w:lang w:val="az-Cyrl-AZ"/>
        </w:rPr>
        <w:t xml:space="preserve"> </w:t>
      </w:r>
      <w:r w:rsidRPr="0078169E">
        <w:rPr>
          <w:sz w:val="22"/>
          <w:szCs w:val="22"/>
          <w:lang w:val="az-Latn-AZ"/>
        </w:rPr>
        <w:t>çağırıram</w:t>
      </w:r>
      <w:r w:rsidRPr="005E470D">
        <w:rPr>
          <w:sz w:val="22"/>
          <w:szCs w:val="22"/>
          <w:lang w:val="az-Cyrl-AZ"/>
        </w:rPr>
        <w:t xml:space="preserve"> </w:t>
      </w:r>
      <w:r w:rsidRPr="0078169E">
        <w:rPr>
          <w:sz w:val="22"/>
          <w:szCs w:val="22"/>
          <w:lang w:val="az-Latn-AZ"/>
        </w:rPr>
        <w:t>ki</w:t>
      </w:r>
      <w:r w:rsidRPr="005E470D">
        <w:rPr>
          <w:sz w:val="22"/>
          <w:szCs w:val="22"/>
          <w:lang w:val="az-Cyrl-AZ"/>
        </w:rPr>
        <w:t xml:space="preserve">, </w:t>
      </w:r>
      <w:r w:rsidRPr="0078169E">
        <w:rPr>
          <w:sz w:val="22"/>
          <w:szCs w:val="22"/>
          <w:lang w:val="az-Latn-AZ"/>
        </w:rPr>
        <w:t>vəsiləsi</w:t>
      </w:r>
      <w:r w:rsidRPr="005E470D">
        <w:rPr>
          <w:sz w:val="22"/>
          <w:szCs w:val="22"/>
          <w:lang w:val="az-Cyrl-AZ"/>
        </w:rPr>
        <w:t xml:space="preserve"> </w:t>
      </w:r>
      <w:r w:rsidRPr="0078169E">
        <w:rPr>
          <w:sz w:val="22"/>
          <w:szCs w:val="22"/>
          <w:lang w:val="az-Latn-AZ"/>
        </w:rPr>
        <w:t>zəifləmiş</w:t>
      </w:r>
      <w:r w:rsidRPr="005E470D">
        <w:rPr>
          <w:sz w:val="22"/>
          <w:szCs w:val="22"/>
          <w:lang w:val="az-Cyrl-AZ"/>
        </w:rPr>
        <w:t xml:space="preserve">, </w:t>
      </w:r>
      <w:r w:rsidRPr="0078169E">
        <w:rPr>
          <w:sz w:val="22"/>
          <w:szCs w:val="22"/>
          <w:lang w:val="az-Latn-AZ"/>
        </w:rPr>
        <w:t>işi</w:t>
      </w:r>
      <w:r w:rsidRPr="005E470D">
        <w:rPr>
          <w:sz w:val="22"/>
          <w:szCs w:val="22"/>
          <w:lang w:val="az-Cyrl-AZ"/>
        </w:rPr>
        <w:t xml:space="preserve"> </w:t>
      </w:r>
      <w:r w:rsidRPr="0078169E">
        <w:rPr>
          <w:sz w:val="22"/>
          <w:szCs w:val="22"/>
          <w:lang w:val="az-Latn-AZ"/>
        </w:rPr>
        <w:t>biçarəlik</w:t>
      </w:r>
      <w:r w:rsidRPr="005E470D">
        <w:rPr>
          <w:sz w:val="22"/>
          <w:szCs w:val="22"/>
          <w:lang w:val="az-Cyrl-AZ"/>
        </w:rPr>
        <w:t xml:space="preserve"> </w:t>
      </w:r>
      <w:r w:rsidRPr="0078169E">
        <w:rPr>
          <w:sz w:val="22"/>
          <w:szCs w:val="22"/>
          <w:lang w:val="az-Latn-AZ"/>
        </w:rPr>
        <w:t>olmuş</w:t>
      </w:r>
      <w:r w:rsidRPr="005E470D">
        <w:rPr>
          <w:sz w:val="22"/>
          <w:szCs w:val="22"/>
          <w:lang w:val="az-Cyrl-AZ"/>
        </w:rPr>
        <w:t xml:space="preserve">, </w:t>
      </w:r>
      <w:r w:rsidRPr="0078169E">
        <w:rPr>
          <w:sz w:val="22"/>
          <w:szCs w:val="22"/>
          <w:lang w:val="az-Latn-AZ"/>
        </w:rPr>
        <w:t>əcəli</w:t>
      </w:r>
      <w:r w:rsidRPr="005E470D">
        <w:rPr>
          <w:sz w:val="22"/>
          <w:szCs w:val="22"/>
          <w:lang w:val="az-Cyrl-AZ"/>
        </w:rPr>
        <w:t xml:space="preserve"> </w:t>
      </w:r>
      <w:r w:rsidRPr="0078169E">
        <w:rPr>
          <w:sz w:val="22"/>
          <w:szCs w:val="22"/>
          <w:lang w:val="az-Latn-AZ"/>
        </w:rPr>
        <w:t>yaxınlaşmış</w:t>
      </w:r>
      <w:r w:rsidRPr="005E470D">
        <w:rPr>
          <w:sz w:val="22"/>
          <w:szCs w:val="22"/>
          <w:lang w:val="az-Cyrl-AZ"/>
        </w:rPr>
        <w:t xml:space="preserve">, </w:t>
      </w:r>
      <w:r w:rsidRPr="0078169E">
        <w:rPr>
          <w:sz w:val="22"/>
          <w:szCs w:val="22"/>
          <w:lang w:val="az-Latn-AZ"/>
        </w:rPr>
        <w:t>dünyada</w:t>
      </w:r>
      <w:r w:rsidRPr="005E470D">
        <w:rPr>
          <w:sz w:val="22"/>
          <w:szCs w:val="22"/>
          <w:lang w:val="az-Cyrl-AZ"/>
        </w:rPr>
        <w:t xml:space="preserve"> </w:t>
      </w:r>
      <w:r w:rsidRPr="0078169E">
        <w:rPr>
          <w:sz w:val="22"/>
          <w:szCs w:val="22"/>
          <w:lang w:val="az-Latn-AZ"/>
        </w:rPr>
        <w:t>arzuları</w:t>
      </w:r>
      <w:r w:rsidRPr="00D34BAF">
        <w:rPr>
          <w:i/>
          <w:iCs/>
          <w:lang w:val="az-Cyrl-AZ"/>
        </w:rPr>
        <w:t xml:space="preserve"> </w:t>
      </w:r>
      <w:r w:rsidRPr="0078169E">
        <w:rPr>
          <w:sz w:val="22"/>
          <w:szCs w:val="22"/>
          <w:lang w:val="az-Latn-AZ"/>
        </w:rPr>
        <w:t>tədriclə</w:t>
      </w:r>
      <w:r w:rsidRPr="005E470D">
        <w:rPr>
          <w:sz w:val="22"/>
          <w:szCs w:val="22"/>
          <w:lang w:val="az-Cyrl-AZ"/>
        </w:rPr>
        <w:t xml:space="preserve"> </w:t>
      </w:r>
      <w:r w:rsidRPr="0078169E">
        <w:rPr>
          <w:sz w:val="22"/>
          <w:szCs w:val="22"/>
          <w:lang w:val="az-Latn-AZ"/>
        </w:rPr>
        <w:t>azalmış</w:t>
      </w:r>
      <w:r w:rsidRPr="005E470D">
        <w:rPr>
          <w:sz w:val="22"/>
          <w:szCs w:val="22"/>
          <w:lang w:val="az-Cyrl-AZ"/>
        </w:rPr>
        <w:t xml:space="preserve"> </w:t>
      </w:r>
      <w:r w:rsidRPr="0078169E">
        <w:rPr>
          <w:sz w:val="22"/>
          <w:szCs w:val="22"/>
          <w:lang w:val="az-Latn-AZ"/>
        </w:rPr>
        <w:t>və</w:t>
      </w:r>
      <w:r w:rsidRPr="005E470D">
        <w:rPr>
          <w:sz w:val="22"/>
          <w:szCs w:val="22"/>
          <w:lang w:val="az-Cyrl-AZ"/>
        </w:rPr>
        <w:t xml:space="preserve"> </w:t>
      </w:r>
      <w:r w:rsidRPr="0078169E">
        <w:rPr>
          <w:sz w:val="22"/>
          <w:szCs w:val="22"/>
          <w:lang w:val="az-Latn-AZ"/>
        </w:rPr>
        <w:t>Sənin</w:t>
      </w:r>
      <w:r w:rsidRPr="005E470D">
        <w:rPr>
          <w:sz w:val="22"/>
          <w:szCs w:val="22"/>
          <w:lang w:val="az-Cyrl-AZ"/>
        </w:rPr>
        <w:t xml:space="preserve"> </w:t>
      </w:r>
      <w:r w:rsidRPr="0078169E">
        <w:rPr>
          <w:sz w:val="22"/>
          <w:szCs w:val="22"/>
          <w:lang w:val="az-Latn-AZ"/>
        </w:rPr>
        <w:t>kərəm</w:t>
      </w:r>
      <w:r w:rsidRPr="005E470D">
        <w:rPr>
          <w:sz w:val="22"/>
          <w:szCs w:val="22"/>
          <w:lang w:val="az-Cyrl-AZ"/>
        </w:rPr>
        <w:t xml:space="preserve"> </w:t>
      </w:r>
      <w:r w:rsidRPr="0078169E">
        <w:rPr>
          <w:sz w:val="22"/>
          <w:szCs w:val="22"/>
          <w:lang w:val="az-Latn-AZ"/>
        </w:rPr>
        <w:t>və</w:t>
      </w:r>
      <w:r w:rsidRPr="005E470D">
        <w:rPr>
          <w:sz w:val="22"/>
          <w:szCs w:val="22"/>
          <w:lang w:val="az-Cyrl-AZ"/>
        </w:rPr>
        <w:t xml:space="preserve"> </w:t>
      </w:r>
      <w:r w:rsidRPr="0078169E">
        <w:rPr>
          <w:sz w:val="22"/>
          <w:szCs w:val="22"/>
          <w:lang w:val="az-Latn-AZ"/>
        </w:rPr>
        <w:t>mərhəmətinə</w:t>
      </w:r>
      <w:r w:rsidRPr="005E470D">
        <w:rPr>
          <w:sz w:val="22"/>
          <w:szCs w:val="22"/>
          <w:lang w:val="az-Cyrl-AZ"/>
        </w:rPr>
        <w:t xml:space="preserve">  </w:t>
      </w:r>
      <w:r w:rsidRPr="0078169E">
        <w:rPr>
          <w:sz w:val="22"/>
          <w:szCs w:val="22"/>
          <w:lang w:val="az-Latn-AZ"/>
        </w:rPr>
        <w:t>şiddətlə</w:t>
      </w:r>
      <w:r w:rsidRPr="005E470D">
        <w:rPr>
          <w:sz w:val="22"/>
          <w:szCs w:val="22"/>
          <w:lang w:val="az-Cyrl-AZ"/>
        </w:rPr>
        <w:t xml:space="preserve"> </w:t>
      </w:r>
      <w:r w:rsidRPr="0078169E">
        <w:rPr>
          <w:sz w:val="22"/>
          <w:szCs w:val="22"/>
          <w:lang w:val="az-Latn-AZ"/>
        </w:rPr>
        <w:t>möhtacdır</w:t>
      </w:r>
      <w:r w:rsidRPr="005E470D">
        <w:rPr>
          <w:sz w:val="22"/>
          <w:szCs w:val="22"/>
          <w:lang w:val="az-Cyrl-AZ"/>
        </w:rPr>
        <w:t>!</w:t>
      </w:r>
      <w:r>
        <w:rPr>
          <w:sz w:val="22"/>
          <w:szCs w:val="22"/>
          <w:lang w:val="az-Cyrl-AZ"/>
        </w:rPr>
        <w:t xml:space="preserve"> </w:t>
      </w:r>
      <w:r w:rsidRPr="0078169E">
        <w:rPr>
          <w:sz w:val="22"/>
          <w:szCs w:val="22"/>
          <w:lang w:val="az-Latn-AZ"/>
        </w:rPr>
        <w:t>Sənə</w:t>
      </w:r>
      <w:r w:rsidRPr="005D1E03">
        <w:rPr>
          <w:sz w:val="22"/>
          <w:szCs w:val="22"/>
          <w:lang w:val="az-Cyrl-AZ"/>
        </w:rPr>
        <w:t xml:space="preserve"> </w:t>
      </w:r>
      <w:r w:rsidRPr="0078169E">
        <w:rPr>
          <w:sz w:val="22"/>
          <w:szCs w:val="22"/>
          <w:lang w:val="az-Latn-AZ"/>
        </w:rPr>
        <w:t>itaətdə</w:t>
      </w:r>
      <w:r w:rsidRPr="005D1E03">
        <w:rPr>
          <w:sz w:val="22"/>
          <w:szCs w:val="22"/>
          <w:lang w:val="az-Cyrl-AZ"/>
        </w:rPr>
        <w:t xml:space="preserve"> </w:t>
      </w:r>
      <w:r w:rsidRPr="0078169E">
        <w:rPr>
          <w:sz w:val="22"/>
          <w:szCs w:val="22"/>
          <w:lang w:val="az-Latn-AZ"/>
        </w:rPr>
        <w:t>təqsirli</w:t>
      </w:r>
      <w:r w:rsidRPr="005D1E03">
        <w:rPr>
          <w:sz w:val="22"/>
          <w:szCs w:val="22"/>
          <w:lang w:val="az-Cyrl-AZ"/>
        </w:rPr>
        <w:t xml:space="preserve"> </w:t>
      </w:r>
      <w:r w:rsidRPr="0078169E">
        <w:rPr>
          <w:sz w:val="22"/>
          <w:szCs w:val="22"/>
          <w:lang w:val="az-Latn-AZ"/>
        </w:rPr>
        <w:t>olduğuna</w:t>
      </w:r>
      <w:r w:rsidRPr="005D1E03">
        <w:rPr>
          <w:sz w:val="22"/>
          <w:szCs w:val="22"/>
          <w:lang w:val="az-Cyrl-AZ"/>
        </w:rPr>
        <w:t xml:space="preserve"> </w:t>
      </w:r>
      <w:r w:rsidRPr="0078169E">
        <w:rPr>
          <w:sz w:val="22"/>
          <w:szCs w:val="22"/>
          <w:lang w:val="az-Latn-AZ"/>
        </w:rPr>
        <w:t>görə</w:t>
      </w:r>
      <w:r w:rsidRPr="005D1E03">
        <w:rPr>
          <w:sz w:val="22"/>
          <w:szCs w:val="22"/>
          <w:lang w:val="az-Cyrl-AZ"/>
        </w:rPr>
        <w:t xml:space="preserve"> </w:t>
      </w:r>
      <w:r w:rsidRPr="0078169E">
        <w:rPr>
          <w:sz w:val="22"/>
          <w:szCs w:val="22"/>
          <w:lang w:val="az-Latn-AZ"/>
        </w:rPr>
        <w:t>qəmli</w:t>
      </w:r>
      <w:r w:rsidRPr="005D1E03">
        <w:rPr>
          <w:sz w:val="22"/>
          <w:szCs w:val="22"/>
          <w:lang w:val="az-Cyrl-AZ"/>
        </w:rPr>
        <w:t xml:space="preserve">, </w:t>
      </w:r>
      <w:r w:rsidRPr="0078169E">
        <w:rPr>
          <w:sz w:val="22"/>
          <w:szCs w:val="22"/>
          <w:lang w:val="az-Latn-AZ"/>
        </w:rPr>
        <w:t>həsrəti</w:t>
      </w:r>
      <w:r w:rsidRPr="005D1E03">
        <w:rPr>
          <w:sz w:val="22"/>
          <w:szCs w:val="22"/>
          <w:lang w:val="az-Cyrl-AZ"/>
        </w:rPr>
        <w:t xml:space="preserve"> </w:t>
      </w:r>
      <w:r w:rsidRPr="0078169E">
        <w:rPr>
          <w:sz w:val="22"/>
          <w:szCs w:val="22"/>
          <w:lang w:val="az-Latn-AZ"/>
        </w:rPr>
        <w:t>böyük</w:t>
      </w:r>
      <w:r w:rsidRPr="005D1E03">
        <w:rPr>
          <w:sz w:val="22"/>
          <w:szCs w:val="22"/>
          <w:lang w:val="az-Cyrl-AZ"/>
        </w:rPr>
        <w:t xml:space="preserve">, </w:t>
      </w:r>
      <w:r w:rsidRPr="0078169E">
        <w:rPr>
          <w:sz w:val="22"/>
          <w:szCs w:val="22"/>
          <w:lang w:val="az-Latn-AZ"/>
        </w:rPr>
        <w:t>biqərarlıq</w:t>
      </w:r>
      <w:r w:rsidRPr="005D1E03">
        <w:rPr>
          <w:sz w:val="22"/>
          <w:szCs w:val="22"/>
          <w:lang w:val="az-Cyrl-AZ"/>
        </w:rPr>
        <w:t xml:space="preserve">  </w:t>
      </w:r>
      <w:r w:rsidRPr="0078169E">
        <w:rPr>
          <w:sz w:val="22"/>
          <w:szCs w:val="22"/>
          <w:lang w:val="az-Latn-AZ"/>
        </w:rPr>
        <w:t>və</w:t>
      </w:r>
      <w:r w:rsidRPr="005D1E03">
        <w:rPr>
          <w:sz w:val="22"/>
          <w:szCs w:val="22"/>
          <w:lang w:val="az-Cyrl-AZ"/>
        </w:rPr>
        <w:t xml:space="preserve"> </w:t>
      </w:r>
      <w:r w:rsidRPr="0078169E">
        <w:rPr>
          <w:sz w:val="22"/>
          <w:szCs w:val="22"/>
          <w:lang w:val="az-Latn-AZ"/>
        </w:rPr>
        <w:t>xətası</w:t>
      </w:r>
      <w:r w:rsidRPr="005D1E03">
        <w:rPr>
          <w:sz w:val="22"/>
          <w:szCs w:val="22"/>
          <w:lang w:val="az-Cyrl-AZ"/>
        </w:rPr>
        <w:t xml:space="preserve"> </w:t>
      </w:r>
      <w:r w:rsidRPr="0078169E">
        <w:rPr>
          <w:sz w:val="22"/>
          <w:szCs w:val="22"/>
          <w:lang w:val="az-Latn-AZ"/>
        </w:rPr>
        <w:t>çox</w:t>
      </w:r>
      <w:r w:rsidRPr="005D1E03">
        <w:rPr>
          <w:sz w:val="22"/>
          <w:szCs w:val="22"/>
          <w:lang w:val="az-Cyrl-AZ"/>
        </w:rPr>
        <w:t xml:space="preserve"> </w:t>
      </w:r>
      <w:r w:rsidRPr="0078169E">
        <w:rPr>
          <w:sz w:val="22"/>
          <w:szCs w:val="22"/>
          <w:lang w:val="az-Latn-AZ"/>
        </w:rPr>
        <w:t>olan</w:t>
      </w:r>
      <w:r w:rsidRPr="005D1E03">
        <w:rPr>
          <w:sz w:val="22"/>
          <w:szCs w:val="22"/>
          <w:lang w:val="az-Cyrl-AZ"/>
        </w:rPr>
        <w:t xml:space="preserve"> </w:t>
      </w:r>
      <w:r w:rsidRPr="0078169E">
        <w:rPr>
          <w:sz w:val="22"/>
          <w:szCs w:val="22"/>
          <w:lang w:val="az-Latn-AZ"/>
        </w:rPr>
        <w:t>halda</w:t>
      </w:r>
      <w:r w:rsidRPr="005D1E03">
        <w:rPr>
          <w:sz w:val="22"/>
          <w:szCs w:val="22"/>
          <w:lang w:val="az-Cyrl-AZ"/>
        </w:rPr>
        <w:t xml:space="preserve"> </w:t>
      </w:r>
      <w:r w:rsidRPr="0078169E">
        <w:rPr>
          <w:sz w:val="22"/>
          <w:szCs w:val="22"/>
          <w:lang w:val="az-Latn-AZ"/>
        </w:rPr>
        <w:t>xalis</w:t>
      </w:r>
      <w:r w:rsidRPr="005D1E03">
        <w:rPr>
          <w:sz w:val="22"/>
          <w:szCs w:val="22"/>
          <w:lang w:val="az-Cyrl-AZ"/>
        </w:rPr>
        <w:t xml:space="preserve"> </w:t>
      </w:r>
      <w:r w:rsidRPr="0078169E">
        <w:rPr>
          <w:sz w:val="22"/>
          <w:szCs w:val="22"/>
          <w:lang w:val="az-Latn-AZ"/>
        </w:rPr>
        <w:t>tövbə</w:t>
      </w:r>
      <w:r w:rsidRPr="005D1E03">
        <w:rPr>
          <w:sz w:val="22"/>
          <w:szCs w:val="22"/>
          <w:lang w:val="az-Cyrl-AZ"/>
        </w:rPr>
        <w:t xml:space="preserve"> </w:t>
      </w:r>
      <w:r w:rsidRPr="0078169E">
        <w:rPr>
          <w:sz w:val="22"/>
          <w:szCs w:val="22"/>
          <w:lang w:val="az-Latn-AZ"/>
        </w:rPr>
        <w:t>ilə</w:t>
      </w:r>
      <w:r w:rsidRPr="005D1E03">
        <w:rPr>
          <w:sz w:val="22"/>
          <w:szCs w:val="22"/>
          <w:lang w:val="az-Cyrl-AZ"/>
        </w:rPr>
        <w:t xml:space="preserve"> </w:t>
      </w:r>
      <w:r w:rsidRPr="0078169E">
        <w:rPr>
          <w:sz w:val="22"/>
          <w:szCs w:val="22"/>
          <w:lang w:val="az-Latn-AZ"/>
        </w:rPr>
        <w:t>Sənin</w:t>
      </w:r>
      <w:r w:rsidRPr="005D1E03">
        <w:rPr>
          <w:sz w:val="22"/>
          <w:szCs w:val="22"/>
          <w:lang w:val="az-Cyrl-AZ"/>
        </w:rPr>
        <w:t xml:space="preserve"> </w:t>
      </w:r>
      <w:r w:rsidRPr="0078169E">
        <w:rPr>
          <w:sz w:val="22"/>
          <w:szCs w:val="22"/>
          <w:lang w:val="az-Latn-AZ"/>
        </w:rPr>
        <w:t>kəramətli</w:t>
      </w:r>
      <w:r w:rsidRPr="005D1E03">
        <w:rPr>
          <w:sz w:val="22"/>
          <w:szCs w:val="22"/>
          <w:lang w:val="az-Cyrl-AZ"/>
        </w:rPr>
        <w:t xml:space="preserve"> </w:t>
      </w:r>
      <w:r w:rsidRPr="0078169E">
        <w:rPr>
          <w:sz w:val="22"/>
          <w:szCs w:val="22"/>
          <w:lang w:val="az-Latn-AZ"/>
        </w:rPr>
        <w:t>zaatına</w:t>
      </w:r>
      <w:r w:rsidRPr="005D1E03">
        <w:rPr>
          <w:sz w:val="22"/>
          <w:szCs w:val="22"/>
          <w:lang w:val="az-Cyrl-AZ"/>
        </w:rPr>
        <w:t xml:space="preserve"> </w:t>
      </w:r>
      <w:r w:rsidRPr="0078169E">
        <w:rPr>
          <w:sz w:val="22"/>
          <w:szCs w:val="22"/>
          <w:lang w:val="az-Latn-AZ"/>
        </w:rPr>
        <w:t>tərəf</w:t>
      </w:r>
      <w:r w:rsidRPr="005D1E03">
        <w:rPr>
          <w:sz w:val="22"/>
          <w:szCs w:val="22"/>
          <w:lang w:val="az-Cyrl-AZ"/>
        </w:rPr>
        <w:t xml:space="preserve"> </w:t>
      </w:r>
      <w:r w:rsidRPr="0078169E">
        <w:rPr>
          <w:sz w:val="22"/>
          <w:szCs w:val="22"/>
          <w:lang w:val="az-Latn-AZ"/>
        </w:rPr>
        <w:t>üz</w:t>
      </w:r>
      <w:r w:rsidRPr="005D1E03">
        <w:rPr>
          <w:sz w:val="22"/>
          <w:szCs w:val="22"/>
          <w:lang w:val="az-Cyrl-AZ"/>
        </w:rPr>
        <w:t xml:space="preserve"> </w:t>
      </w:r>
      <w:r w:rsidRPr="0078169E">
        <w:rPr>
          <w:sz w:val="22"/>
          <w:szCs w:val="22"/>
          <w:lang w:val="az-Latn-AZ"/>
        </w:rPr>
        <w:t>tutmuşdur</w:t>
      </w:r>
      <w:r w:rsidRPr="005D1E03">
        <w:rPr>
          <w:sz w:val="22"/>
          <w:szCs w:val="22"/>
          <w:lang w:val="az-Cyrl-AZ"/>
        </w:rPr>
        <w:t xml:space="preserve">.  </w:t>
      </w:r>
      <w:r w:rsidRPr="0078169E">
        <w:rPr>
          <w:sz w:val="22"/>
          <w:szCs w:val="22"/>
          <w:lang w:val="az-Latn-AZ"/>
        </w:rPr>
        <w:t>İlahi</w:t>
      </w:r>
      <w:r w:rsidRPr="005D1E03">
        <w:rPr>
          <w:sz w:val="22"/>
          <w:szCs w:val="22"/>
          <w:lang w:val="az-Cyrl-AZ"/>
        </w:rPr>
        <w:t xml:space="preserve">! </w:t>
      </w:r>
      <w:r w:rsidRPr="0078169E">
        <w:rPr>
          <w:sz w:val="22"/>
          <w:szCs w:val="22"/>
          <w:lang w:val="az-Latn-AZ"/>
        </w:rPr>
        <w:t>Peyğəmbərlərin</w:t>
      </w:r>
      <w:r w:rsidRPr="005D1E03">
        <w:rPr>
          <w:sz w:val="22"/>
          <w:szCs w:val="22"/>
          <w:lang w:val="az-Cyrl-AZ"/>
        </w:rPr>
        <w:t xml:space="preserve"> </w:t>
      </w:r>
      <w:r w:rsidRPr="0078169E">
        <w:rPr>
          <w:sz w:val="22"/>
          <w:szCs w:val="22"/>
          <w:lang w:val="az-Latn-AZ"/>
        </w:rPr>
        <w:t>sonuncusu</w:t>
      </w:r>
      <w:r w:rsidRPr="005D1E03">
        <w:rPr>
          <w:sz w:val="22"/>
          <w:szCs w:val="22"/>
          <w:lang w:val="az-Cyrl-AZ"/>
        </w:rPr>
        <w:t xml:space="preserve"> </w:t>
      </w:r>
      <w:r w:rsidRPr="0078169E">
        <w:rPr>
          <w:sz w:val="22"/>
          <w:szCs w:val="22"/>
          <w:lang w:val="az-Latn-AZ"/>
        </w:rPr>
        <w:t>Məhəmmədə</w:t>
      </w:r>
      <w:r w:rsidRPr="005D1E03">
        <w:rPr>
          <w:sz w:val="22"/>
          <w:szCs w:val="22"/>
          <w:lang w:val="az-Cyrl-AZ"/>
        </w:rPr>
        <w:t xml:space="preserve"> </w:t>
      </w:r>
      <w:r w:rsidRPr="0078169E">
        <w:rPr>
          <w:sz w:val="22"/>
          <w:szCs w:val="22"/>
          <w:lang w:val="az-Latn-AZ"/>
        </w:rPr>
        <w:t>və</w:t>
      </w:r>
      <w:r w:rsidRPr="005D1E03">
        <w:rPr>
          <w:sz w:val="22"/>
          <w:szCs w:val="22"/>
          <w:lang w:val="az-Cyrl-AZ"/>
        </w:rPr>
        <w:t xml:space="preserve"> </w:t>
      </w:r>
      <w:r w:rsidRPr="0078169E">
        <w:rPr>
          <w:sz w:val="22"/>
          <w:szCs w:val="22"/>
          <w:lang w:val="az-Latn-AZ"/>
        </w:rPr>
        <w:t>aləmin</w:t>
      </w:r>
      <w:r w:rsidRPr="005D1E03">
        <w:rPr>
          <w:sz w:val="22"/>
          <w:szCs w:val="22"/>
          <w:lang w:val="az-Cyrl-AZ"/>
        </w:rPr>
        <w:t xml:space="preserve"> </w:t>
      </w:r>
      <w:r w:rsidRPr="0078169E">
        <w:rPr>
          <w:sz w:val="22"/>
          <w:szCs w:val="22"/>
          <w:lang w:val="az-Latn-AZ"/>
        </w:rPr>
        <w:t>pak</w:t>
      </w:r>
      <w:r w:rsidRPr="005D1E03">
        <w:rPr>
          <w:sz w:val="22"/>
          <w:szCs w:val="22"/>
          <w:lang w:val="az-Cyrl-AZ"/>
        </w:rPr>
        <w:t xml:space="preserve"> </w:t>
      </w:r>
      <w:r w:rsidRPr="0078169E">
        <w:rPr>
          <w:sz w:val="22"/>
          <w:szCs w:val="22"/>
          <w:lang w:val="az-Latn-AZ"/>
        </w:rPr>
        <w:t>və</w:t>
      </w:r>
      <w:r w:rsidRPr="005D1E03">
        <w:rPr>
          <w:sz w:val="22"/>
          <w:szCs w:val="22"/>
          <w:lang w:val="az-Cyrl-AZ"/>
        </w:rPr>
        <w:t xml:space="preserve"> </w:t>
      </w:r>
      <w:r w:rsidRPr="0078169E">
        <w:rPr>
          <w:sz w:val="22"/>
          <w:szCs w:val="22"/>
          <w:lang w:val="az-Latn-AZ"/>
        </w:rPr>
        <w:t>pakizəsi</w:t>
      </w:r>
      <w:r w:rsidRPr="005D1E03">
        <w:rPr>
          <w:sz w:val="22"/>
          <w:szCs w:val="22"/>
          <w:lang w:val="az-Cyrl-AZ"/>
        </w:rPr>
        <w:t xml:space="preserve"> </w:t>
      </w:r>
      <w:r w:rsidRPr="0078169E">
        <w:rPr>
          <w:sz w:val="22"/>
          <w:szCs w:val="22"/>
          <w:lang w:val="az-Latn-AZ"/>
        </w:rPr>
        <w:t>sayılan</w:t>
      </w:r>
      <w:r w:rsidRPr="005D1E03">
        <w:rPr>
          <w:sz w:val="22"/>
          <w:szCs w:val="22"/>
          <w:lang w:val="az-Cyrl-AZ"/>
        </w:rPr>
        <w:t xml:space="preserve"> </w:t>
      </w:r>
      <w:r w:rsidRPr="0078169E">
        <w:rPr>
          <w:sz w:val="22"/>
          <w:szCs w:val="22"/>
          <w:lang w:val="az-Latn-AZ"/>
        </w:rPr>
        <w:t>Peyğəmbərin</w:t>
      </w:r>
      <w:r w:rsidRPr="005D1E03">
        <w:rPr>
          <w:sz w:val="22"/>
          <w:szCs w:val="22"/>
          <w:lang w:val="az-Cyrl-AZ"/>
        </w:rPr>
        <w:t xml:space="preserve"> </w:t>
      </w:r>
      <w:r w:rsidRPr="0078169E">
        <w:rPr>
          <w:sz w:val="22"/>
          <w:szCs w:val="22"/>
          <w:lang w:val="az-Latn-AZ"/>
        </w:rPr>
        <w:t>Əhli</w:t>
      </w:r>
      <w:r w:rsidRPr="005D1E03">
        <w:rPr>
          <w:sz w:val="22"/>
          <w:szCs w:val="22"/>
          <w:lang w:val="az-Cyrl-AZ"/>
        </w:rPr>
        <w:t xml:space="preserve">- </w:t>
      </w:r>
      <w:r w:rsidRPr="0078169E">
        <w:rPr>
          <w:sz w:val="22"/>
          <w:szCs w:val="22"/>
          <w:lang w:val="az-Latn-AZ"/>
        </w:rPr>
        <w:t>Beytinə</w:t>
      </w:r>
      <w:r w:rsidRPr="005D1E03">
        <w:rPr>
          <w:sz w:val="22"/>
          <w:szCs w:val="22"/>
          <w:lang w:val="az-Cyrl-AZ"/>
        </w:rPr>
        <w:t xml:space="preserve"> </w:t>
      </w:r>
      <w:r w:rsidRPr="0078169E">
        <w:rPr>
          <w:sz w:val="22"/>
          <w:szCs w:val="22"/>
          <w:lang w:val="az-Latn-AZ"/>
        </w:rPr>
        <w:t>salam</w:t>
      </w:r>
      <w:r w:rsidRPr="005D1E03">
        <w:rPr>
          <w:sz w:val="22"/>
          <w:szCs w:val="22"/>
          <w:lang w:val="az-Cyrl-AZ"/>
        </w:rPr>
        <w:t xml:space="preserve"> </w:t>
      </w:r>
      <w:r w:rsidRPr="0078169E">
        <w:rPr>
          <w:sz w:val="22"/>
          <w:szCs w:val="22"/>
          <w:lang w:val="az-Latn-AZ"/>
        </w:rPr>
        <w:t>göndər</w:t>
      </w:r>
      <w:r w:rsidRPr="005D1E03">
        <w:rPr>
          <w:sz w:val="22"/>
          <w:szCs w:val="22"/>
          <w:lang w:val="az-Cyrl-AZ"/>
        </w:rPr>
        <w:t xml:space="preserve">! </w:t>
      </w:r>
      <w:r w:rsidRPr="0078169E">
        <w:rPr>
          <w:sz w:val="22"/>
          <w:szCs w:val="22"/>
          <w:lang w:val="az-Latn-AZ"/>
        </w:rPr>
        <w:t>Məhəmmədin</w:t>
      </w:r>
      <w:r w:rsidRPr="005D1E03">
        <w:rPr>
          <w:sz w:val="22"/>
          <w:szCs w:val="22"/>
          <w:lang w:val="az-Cyrl-AZ"/>
        </w:rPr>
        <w:t xml:space="preserve"> (</w:t>
      </w:r>
      <w:r w:rsidRPr="0078169E">
        <w:rPr>
          <w:sz w:val="22"/>
          <w:szCs w:val="22"/>
          <w:lang w:val="az-Latn-AZ"/>
        </w:rPr>
        <w:t>özünə</w:t>
      </w:r>
      <w:r w:rsidRPr="005D1E03">
        <w:rPr>
          <w:sz w:val="22"/>
          <w:szCs w:val="22"/>
          <w:lang w:val="az-Cyrl-AZ"/>
        </w:rPr>
        <w:t xml:space="preserve"> </w:t>
      </w:r>
      <w:r w:rsidRPr="0078169E">
        <w:rPr>
          <w:sz w:val="22"/>
          <w:szCs w:val="22"/>
          <w:lang w:val="az-Latn-AZ"/>
        </w:rPr>
        <w:t>və</w:t>
      </w:r>
      <w:r w:rsidRPr="005D1E03">
        <w:rPr>
          <w:sz w:val="22"/>
          <w:szCs w:val="22"/>
          <w:lang w:val="az-Cyrl-AZ"/>
        </w:rPr>
        <w:t xml:space="preserve"> </w:t>
      </w:r>
      <w:r w:rsidRPr="0078169E">
        <w:rPr>
          <w:sz w:val="22"/>
          <w:szCs w:val="22"/>
          <w:lang w:val="az-Latn-AZ"/>
        </w:rPr>
        <w:t>pak</w:t>
      </w:r>
      <w:r w:rsidRPr="005D1E03">
        <w:rPr>
          <w:sz w:val="22"/>
          <w:szCs w:val="22"/>
          <w:lang w:val="az-Cyrl-AZ"/>
        </w:rPr>
        <w:t xml:space="preserve"> </w:t>
      </w:r>
      <w:r w:rsidRPr="0078169E">
        <w:rPr>
          <w:sz w:val="22"/>
          <w:szCs w:val="22"/>
          <w:lang w:val="az-Latn-AZ"/>
        </w:rPr>
        <w:t>Əhli</w:t>
      </w:r>
      <w:r w:rsidRPr="005D1E03">
        <w:rPr>
          <w:sz w:val="22"/>
          <w:szCs w:val="22"/>
          <w:lang w:val="az-Cyrl-AZ"/>
        </w:rPr>
        <w:t>-</w:t>
      </w:r>
      <w:r w:rsidRPr="0078169E">
        <w:rPr>
          <w:sz w:val="22"/>
          <w:szCs w:val="22"/>
          <w:lang w:val="az-Latn-AZ"/>
        </w:rPr>
        <w:t>beytinə</w:t>
      </w:r>
      <w:r w:rsidRPr="005D1E03">
        <w:rPr>
          <w:sz w:val="22"/>
          <w:szCs w:val="22"/>
          <w:lang w:val="az-Cyrl-AZ"/>
        </w:rPr>
        <w:t xml:space="preserve"> </w:t>
      </w:r>
      <w:r w:rsidRPr="0078169E">
        <w:rPr>
          <w:sz w:val="22"/>
          <w:szCs w:val="22"/>
          <w:lang w:val="az-Latn-AZ"/>
        </w:rPr>
        <w:t>Allahın</w:t>
      </w:r>
      <w:r w:rsidRPr="005D1E03">
        <w:rPr>
          <w:sz w:val="22"/>
          <w:szCs w:val="22"/>
          <w:lang w:val="az-Cyrl-AZ"/>
        </w:rPr>
        <w:t xml:space="preserve"> </w:t>
      </w:r>
      <w:r w:rsidRPr="0078169E">
        <w:rPr>
          <w:sz w:val="22"/>
          <w:szCs w:val="22"/>
          <w:lang w:val="az-Latn-AZ"/>
        </w:rPr>
        <w:t>salamı</w:t>
      </w:r>
      <w:r w:rsidRPr="005D1E03">
        <w:rPr>
          <w:sz w:val="22"/>
          <w:szCs w:val="22"/>
          <w:lang w:val="az-Cyrl-AZ"/>
        </w:rPr>
        <w:t xml:space="preserve"> </w:t>
      </w:r>
      <w:r w:rsidRPr="0078169E">
        <w:rPr>
          <w:sz w:val="22"/>
          <w:szCs w:val="22"/>
          <w:lang w:val="az-Latn-AZ"/>
        </w:rPr>
        <w:t>olsun</w:t>
      </w:r>
      <w:r w:rsidRPr="005D1E03">
        <w:rPr>
          <w:sz w:val="22"/>
          <w:szCs w:val="22"/>
          <w:lang w:val="az-Cyrl-AZ"/>
        </w:rPr>
        <w:t xml:space="preserve">!) </w:t>
      </w:r>
      <w:r w:rsidRPr="0078169E">
        <w:rPr>
          <w:sz w:val="22"/>
          <w:szCs w:val="22"/>
          <w:lang w:val="az-Latn-AZ"/>
        </w:rPr>
        <w:t>şəfaətini</w:t>
      </w:r>
      <w:r w:rsidRPr="005D1E03">
        <w:rPr>
          <w:sz w:val="22"/>
          <w:szCs w:val="22"/>
          <w:lang w:val="az-Cyrl-AZ"/>
        </w:rPr>
        <w:t xml:space="preserve"> </w:t>
      </w:r>
      <w:r w:rsidRPr="0078169E">
        <w:rPr>
          <w:sz w:val="22"/>
          <w:szCs w:val="22"/>
          <w:lang w:val="az-Latn-AZ"/>
        </w:rPr>
        <w:t>mənə</w:t>
      </w:r>
      <w:r w:rsidRPr="005D1E03">
        <w:rPr>
          <w:sz w:val="22"/>
          <w:szCs w:val="22"/>
          <w:lang w:val="az-Cyrl-AZ"/>
        </w:rPr>
        <w:t xml:space="preserve"> </w:t>
      </w:r>
      <w:r w:rsidRPr="0078169E">
        <w:rPr>
          <w:sz w:val="22"/>
          <w:szCs w:val="22"/>
          <w:lang w:val="az-Latn-AZ"/>
        </w:rPr>
        <w:t>ruzi</w:t>
      </w:r>
      <w:r w:rsidRPr="005D1E03">
        <w:rPr>
          <w:sz w:val="22"/>
          <w:szCs w:val="22"/>
          <w:lang w:val="az-Cyrl-AZ"/>
        </w:rPr>
        <w:t xml:space="preserve"> </w:t>
      </w:r>
      <w:r w:rsidRPr="0078169E">
        <w:rPr>
          <w:sz w:val="22"/>
          <w:szCs w:val="22"/>
          <w:lang w:val="az-Latn-AZ"/>
        </w:rPr>
        <w:t>et</w:t>
      </w:r>
      <w:r w:rsidRPr="005D1E03">
        <w:rPr>
          <w:sz w:val="22"/>
          <w:szCs w:val="22"/>
          <w:lang w:val="az-Cyrl-AZ"/>
        </w:rPr>
        <w:t xml:space="preserve">! </w:t>
      </w:r>
      <w:r w:rsidRPr="0078169E">
        <w:rPr>
          <w:sz w:val="22"/>
          <w:szCs w:val="22"/>
          <w:lang w:val="az-Latn-AZ"/>
        </w:rPr>
        <w:t>Məni</w:t>
      </w:r>
      <w:r w:rsidRPr="005D1E03">
        <w:rPr>
          <w:sz w:val="22"/>
          <w:szCs w:val="22"/>
          <w:lang w:val="az-Cyrl-AZ"/>
        </w:rPr>
        <w:t xml:space="preserve"> </w:t>
      </w:r>
      <w:r w:rsidRPr="0078169E">
        <w:rPr>
          <w:sz w:val="22"/>
          <w:szCs w:val="22"/>
          <w:lang w:val="az-Latn-AZ"/>
        </w:rPr>
        <w:t>onunla</w:t>
      </w:r>
      <w:r w:rsidRPr="005D1E03">
        <w:rPr>
          <w:sz w:val="22"/>
          <w:szCs w:val="22"/>
          <w:lang w:val="az-Cyrl-AZ"/>
        </w:rPr>
        <w:t xml:space="preserve"> </w:t>
      </w:r>
      <w:r w:rsidRPr="0078169E">
        <w:rPr>
          <w:sz w:val="22"/>
          <w:szCs w:val="22"/>
          <w:lang w:val="az-Latn-AZ"/>
        </w:rPr>
        <w:t>birlikdə</w:t>
      </w:r>
      <w:r w:rsidRPr="005D1E03">
        <w:rPr>
          <w:sz w:val="22"/>
          <w:szCs w:val="22"/>
          <w:lang w:val="az-Cyrl-AZ"/>
        </w:rPr>
        <w:t xml:space="preserve"> </w:t>
      </w:r>
      <w:r w:rsidRPr="0078169E">
        <w:rPr>
          <w:sz w:val="22"/>
          <w:szCs w:val="22"/>
          <w:lang w:val="az-Latn-AZ"/>
        </w:rPr>
        <w:t>olmaqdan</w:t>
      </w:r>
      <w:r w:rsidRPr="005D1E03">
        <w:rPr>
          <w:sz w:val="22"/>
          <w:szCs w:val="22"/>
          <w:lang w:val="az-Cyrl-AZ"/>
        </w:rPr>
        <w:t xml:space="preserve"> </w:t>
      </w:r>
      <w:r w:rsidRPr="0078169E">
        <w:rPr>
          <w:sz w:val="22"/>
          <w:szCs w:val="22"/>
          <w:lang w:val="az-Latn-AZ"/>
        </w:rPr>
        <w:t>məhrum</w:t>
      </w:r>
      <w:r w:rsidRPr="005D1E03">
        <w:rPr>
          <w:sz w:val="22"/>
          <w:szCs w:val="22"/>
          <w:lang w:val="az-Cyrl-AZ"/>
        </w:rPr>
        <w:t xml:space="preserve"> </w:t>
      </w:r>
      <w:r w:rsidRPr="0078169E">
        <w:rPr>
          <w:sz w:val="22"/>
          <w:szCs w:val="22"/>
          <w:lang w:val="az-Latn-AZ"/>
        </w:rPr>
        <w:t>etmə</w:t>
      </w:r>
      <w:r w:rsidRPr="005D1E03">
        <w:rPr>
          <w:sz w:val="22"/>
          <w:szCs w:val="22"/>
          <w:lang w:val="az-Cyrl-AZ"/>
        </w:rPr>
        <w:t xml:space="preserve">! </w:t>
      </w:r>
      <w:r w:rsidRPr="0078169E">
        <w:rPr>
          <w:sz w:val="22"/>
          <w:szCs w:val="22"/>
          <w:lang w:val="az-Latn-AZ"/>
        </w:rPr>
        <w:t>Həqiqətən</w:t>
      </w:r>
      <w:r w:rsidRPr="005D1E03">
        <w:rPr>
          <w:sz w:val="22"/>
          <w:szCs w:val="22"/>
          <w:lang w:val="az-Cyrl-AZ"/>
        </w:rPr>
        <w:t xml:space="preserve">, </w:t>
      </w:r>
      <w:r w:rsidRPr="0078169E">
        <w:rPr>
          <w:sz w:val="22"/>
          <w:szCs w:val="22"/>
          <w:lang w:val="az-Latn-AZ"/>
        </w:rPr>
        <w:t>Sən</w:t>
      </w:r>
      <w:r w:rsidRPr="005D1E03">
        <w:rPr>
          <w:sz w:val="22"/>
          <w:szCs w:val="22"/>
          <w:lang w:val="az-Cyrl-AZ"/>
        </w:rPr>
        <w:t xml:space="preserve">, </w:t>
      </w:r>
      <w:r w:rsidRPr="0078169E">
        <w:rPr>
          <w:sz w:val="22"/>
          <w:szCs w:val="22"/>
          <w:lang w:val="az-Latn-AZ"/>
        </w:rPr>
        <w:t>mərhəmətlilərin</w:t>
      </w:r>
      <w:r w:rsidRPr="005D1E03">
        <w:rPr>
          <w:sz w:val="22"/>
          <w:szCs w:val="22"/>
          <w:lang w:val="az-Cyrl-AZ"/>
        </w:rPr>
        <w:t xml:space="preserve">  </w:t>
      </w:r>
      <w:r w:rsidRPr="0078169E">
        <w:rPr>
          <w:sz w:val="22"/>
          <w:szCs w:val="22"/>
          <w:lang w:val="az-Latn-AZ"/>
        </w:rPr>
        <w:t>mərhəmətlisisən</w:t>
      </w:r>
      <w:r w:rsidRPr="005D1E03">
        <w:rPr>
          <w:sz w:val="22"/>
          <w:szCs w:val="22"/>
          <w:lang w:val="az-Cyrl-AZ"/>
        </w:rPr>
        <w:t xml:space="preserve">! </w:t>
      </w:r>
      <w:r w:rsidRPr="0078169E">
        <w:rPr>
          <w:sz w:val="22"/>
          <w:szCs w:val="22"/>
          <w:lang w:val="az-Latn-AZ"/>
        </w:rPr>
        <w:t>İlahi</w:t>
      </w:r>
      <w:r w:rsidRPr="005D1E03">
        <w:rPr>
          <w:sz w:val="22"/>
          <w:szCs w:val="22"/>
          <w:lang w:val="az-Cyrl-AZ"/>
        </w:rPr>
        <w:t xml:space="preserve">! </w:t>
      </w:r>
      <w:r w:rsidRPr="0078169E">
        <w:rPr>
          <w:sz w:val="22"/>
          <w:szCs w:val="22"/>
          <w:lang w:val="az-Latn-AZ"/>
        </w:rPr>
        <w:t>Bu</w:t>
      </w:r>
      <w:r w:rsidRPr="005D1E03">
        <w:rPr>
          <w:sz w:val="22"/>
          <w:szCs w:val="22"/>
          <w:lang w:val="az-Cyrl-AZ"/>
        </w:rPr>
        <w:t xml:space="preserve"> </w:t>
      </w:r>
      <w:r w:rsidRPr="0078169E">
        <w:rPr>
          <w:sz w:val="22"/>
          <w:szCs w:val="22"/>
          <w:lang w:val="az-Latn-AZ"/>
        </w:rPr>
        <w:t>gündə</w:t>
      </w:r>
      <w:r w:rsidRPr="005D1E03">
        <w:rPr>
          <w:sz w:val="22"/>
          <w:szCs w:val="22"/>
          <w:lang w:val="az-Cyrl-AZ"/>
        </w:rPr>
        <w:t xml:space="preserve"> </w:t>
      </w:r>
      <w:r w:rsidRPr="0078169E">
        <w:rPr>
          <w:sz w:val="22"/>
          <w:szCs w:val="22"/>
          <w:lang w:val="az-Latn-AZ"/>
        </w:rPr>
        <w:t>mənimçün</w:t>
      </w:r>
      <w:r w:rsidRPr="005D1E03">
        <w:rPr>
          <w:sz w:val="22"/>
          <w:szCs w:val="22"/>
          <w:lang w:val="az-Cyrl-AZ"/>
        </w:rPr>
        <w:t xml:space="preserve"> </w:t>
      </w:r>
      <w:r w:rsidRPr="0078169E">
        <w:rPr>
          <w:sz w:val="22"/>
          <w:szCs w:val="22"/>
          <w:lang w:val="az-Latn-AZ"/>
        </w:rPr>
        <w:t>dörd</w:t>
      </w:r>
      <w:r w:rsidRPr="005D1E03">
        <w:rPr>
          <w:sz w:val="22"/>
          <w:szCs w:val="22"/>
          <w:lang w:val="az-Cyrl-AZ"/>
        </w:rPr>
        <w:t xml:space="preserve"> </w:t>
      </w:r>
      <w:r w:rsidRPr="0078169E">
        <w:rPr>
          <w:sz w:val="22"/>
          <w:szCs w:val="22"/>
          <w:lang w:val="az-Latn-AZ"/>
        </w:rPr>
        <w:t>şey</w:t>
      </w:r>
      <w:r w:rsidRPr="005D1E03">
        <w:rPr>
          <w:sz w:val="22"/>
          <w:szCs w:val="22"/>
          <w:lang w:val="az-Cyrl-AZ"/>
        </w:rPr>
        <w:t xml:space="preserve"> </w:t>
      </w:r>
      <w:r w:rsidRPr="0078169E">
        <w:rPr>
          <w:sz w:val="22"/>
          <w:szCs w:val="22"/>
          <w:lang w:val="az-Latn-AZ"/>
        </w:rPr>
        <w:t>təyin</w:t>
      </w:r>
      <w:r w:rsidRPr="005D1E03">
        <w:rPr>
          <w:sz w:val="22"/>
          <w:szCs w:val="22"/>
          <w:lang w:val="az-Cyrl-AZ"/>
        </w:rPr>
        <w:t xml:space="preserve"> </w:t>
      </w:r>
      <w:r w:rsidRPr="0078169E">
        <w:rPr>
          <w:sz w:val="22"/>
          <w:szCs w:val="22"/>
          <w:lang w:val="az-Latn-AZ"/>
        </w:rPr>
        <w:t>et</w:t>
      </w:r>
      <w:r w:rsidRPr="005D1E03">
        <w:rPr>
          <w:sz w:val="22"/>
          <w:szCs w:val="22"/>
          <w:lang w:val="az-Cyrl-AZ"/>
        </w:rPr>
        <w:t xml:space="preserve">! </w:t>
      </w:r>
      <w:r w:rsidRPr="0078169E">
        <w:rPr>
          <w:sz w:val="22"/>
          <w:szCs w:val="22"/>
          <w:lang w:val="az-Latn-AZ"/>
        </w:rPr>
        <w:t>Sənə</w:t>
      </w:r>
      <w:r w:rsidRPr="005D1E03">
        <w:rPr>
          <w:sz w:val="22"/>
          <w:szCs w:val="22"/>
          <w:lang w:val="az-Cyrl-AZ"/>
        </w:rPr>
        <w:t xml:space="preserve"> </w:t>
      </w:r>
      <w:r w:rsidRPr="0078169E">
        <w:rPr>
          <w:sz w:val="22"/>
          <w:szCs w:val="22"/>
          <w:lang w:val="az-Latn-AZ"/>
        </w:rPr>
        <w:t>itaətimdə</w:t>
      </w:r>
      <w:r w:rsidRPr="005D1E03">
        <w:rPr>
          <w:sz w:val="22"/>
          <w:szCs w:val="22"/>
          <w:lang w:val="az-Cyrl-AZ"/>
        </w:rPr>
        <w:t xml:space="preserve"> </w:t>
      </w:r>
      <w:r w:rsidRPr="0078169E">
        <w:rPr>
          <w:sz w:val="22"/>
          <w:szCs w:val="22"/>
          <w:lang w:val="az-Latn-AZ"/>
        </w:rPr>
        <w:t>məni</w:t>
      </w:r>
      <w:r w:rsidRPr="005D1E03">
        <w:rPr>
          <w:sz w:val="22"/>
          <w:szCs w:val="22"/>
          <w:lang w:val="az-Cyrl-AZ"/>
        </w:rPr>
        <w:t xml:space="preserve"> </w:t>
      </w:r>
      <w:r w:rsidRPr="0078169E">
        <w:rPr>
          <w:sz w:val="22"/>
          <w:szCs w:val="22"/>
          <w:lang w:val="az-Latn-AZ"/>
        </w:rPr>
        <w:t>qüvvətli</w:t>
      </w:r>
      <w:r w:rsidRPr="005D1E03">
        <w:rPr>
          <w:sz w:val="22"/>
          <w:szCs w:val="22"/>
          <w:lang w:val="az-Cyrl-AZ"/>
        </w:rPr>
        <w:t xml:space="preserve"> </w:t>
      </w:r>
      <w:r w:rsidRPr="0078169E">
        <w:rPr>
          <w:sz w:val="22"/>
          <w:szCs w:val="22"/>
          <w:lang w:val="az-Latn-AZ"/>
        </w:rPr>
        <w:t>et</w:t>
      </w:r>
      <w:r w:rsidRPr="005D1E03">
        <w:rPr>
          <w:sz w:val="22"/>
          <w:szCs w:val="22"/>
          <w:lang w:val="az-Cyrl-AZ"/>
        </w:rPr>
        <w:t xml:space="preserve">! </w:t>
      </w:r>
      <w:r w:rsidRPr="0078169E">
        <w:rPr>
          <w:sz w:val="22"/>
          <w:szCs w:val="22"/>
          <w:lang w:val="az-Latn-AZ"/>
        </w:rPr>
        <w:t>Sənə</w:t>
      </w:r>
      <w:r w:rsidRPr="005D1E03">
        <w:rPr>
          <w:sz w:val="22"/>
          <w:szCs w:val="22"/>
          <w:lang w:val="az-Cyrl-AZ"/>
        </w:rPr>
        <w:t xml:space="preserve"> </w:t>
      </w:r>
      <w:r w:rsidRPr="0078169E">
        <w:rPr>
          <w:sz w:val="22"/>
          <w:szCs w:val="22"/>
          <w:lang w:val="az-Latn-AZ"/>
        </w:rPr>
        <w:t>ibadətdə</w:t>
      </w:r>
      <w:r w:rsidRPr="005D1E03">
        <w:rPr>
          <w:sz w:val="22"/>
          <w:szCs w:val="22"/>
          <w:lang w:val="az-Cyrl-AZ"/>
        </w:rPr>
        <w:t xml:space="preserve"> </w:t>
      </w:r>
      <w:r w:rsidRPr="0078169E">
        <w:rPr>
          <w:sz w:val="22"/>
          <w:szCs w:val="22"/>
          <w:lang w:val="az-Latn-AZ"/>
        </w:rPr>
        <w:t>məni</w:t>
      </w:r>
      <w:r w:rsidRPr="005D1E03">
        <w:rPr>
          <w:sz w:val="22"/>
          <w:szCs w:val="22"/>
          <w:lang w:val="az-Cyrl-AZ"/>
        </w:rPr>
        <w:t xml:space="preserve"> </w:t>
      </w:r>
      <w:r w:rsidRPr="0078169E">
        <w:rPr>
          <w:sz w:val="22"/>
          <w:szCs w:val="22"/>
          <w:lang w:val="az-Latn-AZ"/>
        </w:rPr>
        <w:t>şövqlü</w:t>
      </w:r>
      <w:r w:rsidRPr="005D1E03">
        <w:rPr>
          <w:sz w:val="22"/>
          <w:szCs w:val="22"/>
          <w:lang w:val="az-Cyrl-AZ"/>
        </w:rPr>
        <w:t xml:space="preserve"> </w:t>
      </w:r>
      <w:r w:rsidRPr="0078169E">
        <w:rPr>
          <w:sz w:val="22"/>
          <w:szCs w:val="22"/>
          <w:lang w:val="az-Latn-AZ"/>
        </w:rPr>
        <w:t>et</w:t>
      </w:r>
      <w:r w:rsidRPr="005D1E03">
        <w:rPr>
          <w:sz w:val="22"/>
          <w:szCs w:val="22"/>
          <w:lang w:val="az-Cyrl-AZ"/>
        </w:rPr>
        <w:t xml:space="preserve">! </w:t>
      </w:r>
      <w:r w:rsidRPr="0078169E">
        <w:rPr>
          <w:sz w:val="22"/>
          <w:szCs w:val="22"/>
          <w:lang w:val="az-Latn-AZ"/>
        </w:rPr>
        <w:t>Savaba</w:t>
      </w:r>
      <w:r w:rsidRPr="005D1E03">
        <w:rPr>
          <w:sz w:val="22"/>
          <w:szCs w:val="22"/>
          <w:lang w:val="az-Cyrl-AZ"/>
        </w:rPr>
        <w:t xml:space="preserve"> </w:t>
      </w:r>
      <w:r w:rsidRPr="0078169E">
        <w:rPr>
          <w:sz w:val="22"/>
          <w:szCs w:val="22"/>
          <w:lang w:val="az-Latn-AZ"/>
        </w:rPr>
        <w:t>yetməkdə</w:t>
      </w:r>
      <w:r w:rsidRPr="005D1E03">
        <w:rPr>
          <w:sz w:val="22"/>
          <w:szCs w:val="22"/>
          <w:lang w:val="az-Cyrl-AZ"/>
        </w:rPr>
        <w:t xml:space="preserve"> </w:t>
      </w:r>
      <w:r w:rsidRPr="0078169E">
        <w:rPr>
          <w:sz w:val="22"/>
          <w:szCs w:val="22"/>
          <w:lang w:val="az-Latn-AZ"/>
        </w:rPr>
        <w:t>məni</w:t>
      </w:r>
      <w:r w:rsidRPr="005D1E03">
        <w:rPr>
          <w:sz w:val="22"/>
          <w:szCs w:val="22"/>
          <w:lang w:val="az-Cyrl-AZ"/>
        </w:rPr>
        <w:t xml:space="preserve"> </w:t>
      </w:r>
      <w:r w:rsidRPr="0078169E">
        <w:rPr>
          <w:sz w:val="22"/>
          <w:szCs w:val="22"/>
          <w:lang w:val="az-Latn-AZ"/>
        </w:rPr>
        <w:t>rəğbətli</w:t>
      </w:r>
      <w:r w:rsidRPr="005D1E03">
        <w:rPr>
          <w:sz w:val="22"/>
          <w:szCs w:val="22"/>
          <w:lang w:val="az-Cyrl-AZ"/>
        </w:rPr>
        <w:t xml:space="preserve"> </w:t>
      </w:r>
      <w:r w:rsidRPr="0078169E">
        <w:rPr>
          <w:sz w:val="22"/>
          <w:szCs w:val="22"/>
          <w:lang w:val="az-Latn-AZ"/>
        </w:rPr>
        <w:t>et</w:t>
      </w:r>
      <w:r w:rsidRPr="005D1E03">
        <w:rPr>
          <w:sz w:val="22"/>
          <w:szCs w:val="22"/>
          <w:lang w:val="az-Cyrl-AZ"/>
        </w:rPr>
        <w:t xml:space="preserve">! </w:t>
      </w:r>
      <w:r w:rsidRPr="0078169E">
        <w:rPr>
          <w:sz w:val="22"/>
          <w:szCs w:val="22"/>
          <w:lang w:val="az-Latn-AZ"/>
        </w:rPr>
        <w:t>Sənin</w:t>
      </w:r>
      <w:r w:rsidRPr="005D1E03">
        <w:rPr>
          <w:sz w:val="22"/>
          <w:szCs w:val="22"/>
          <w:lang w:val="az-Cyrl-AZ"/>
        </w:rPr>
        <w:t xml:space="preserve"> </w:t>
      </w:r>
      <w:r w:rsidRPr="0078169E">
        <w:rPr>
          <w:sz w:val="22"/>
          <w:szCs w:val="22"/>
          <w:lang w:val="az-Latn-AZ"/>
        </w:rPr>
        <w:t>qəzəbəinə</w:t>
      </w:r>
      <w:r w:rsidRPr="005D1E03">
        <w:rPr>
          <w:sz w:val="22"/>
          <w:szCs w:val="22"/>
          <w:lang w:val="az-Cyrl-AZ"/>
        </w:rPr>
        <w:t xml:space="preserve"> </w:t>
      </w:r>
      <w:r w:rsidRPr="0078169E">
        <w:rPr>
          <w:sz w:val="22"/>
          <w:szCs w:val="22"/>
          <w:lang w:val="az-Latn-AZ"/>
        </w:rPr>
        <w:t>səbəb</w:t>
      </w:r>
      <w:r w:rsidRPr="005D1E03">
        <w:rPr>
          <w:sz w:val="22"/>
          <w:szCs w:val="22"/>
          <w:lang w:val="az-Cyrl-AZ"/>
        </w:rPr>
        <w:t xml:space="preserve"> </w:t>
      </w:r>
      <w:r w:rsidRPr="0078169E">
        <w:rPr>
          <w:sz w:val="22"/>
          <w:szCs w:val="22"/>
          <w:lang w:val="az-Latn-AZ"/>
        </w:rPr>
        <w:t>olanlardan</w:t>
      </w:r>
      <w:r w:rsidRPr="005D1E03">
        <w:rPr>
          <w:sz w:val="22"/>
          <w:szCs w:val="22"/>
          <w:lang w:val="az-Cyrl-AZ"/>
        </w:rPr>
        <w:t xml:space="preserve"> </w:t>
      </w:r>
      <w:r w:rsidRPr="0078169E">
        <w:rPr>
          <w:sz w:val="22"/>
          <w:szCs w:val="22"/>
          <w:lang w:val="az-Latn-AZ"/>
        </w:rPr>
        <w:t>məni</w:t>
      </w:r>
      <w:r w:rsidRPr="005D1E03">
        <w:rPr>
          <w:sz w:val="22"/>
          <w:szCs w:val="22"/>
          <w:lang w:val="az-Cyrl-AZ"/>
        </w:rPr>
        <w:t xml:space="preserve"> </w:t>
      </w:r>
      <w:r w:rsidRPr="0078169E">
        <w:rPr>
          <w:sz w:val="22"/>
          <w:szCs w:val="22"/>
          <w:lang w:val="az-Latn-AZ"/>
        </w:rPr>
        <w:t>uzaq</w:t>
      </w:r>
      <w:r w:rsidRPr="005D1E03">
        <w:rPr>
          <w:sz w:val="22"/>
          <w:szCs w:val="22"/>
          <w:lang w:val="az-Cyrl-AZ"/>
        </w:rPr>
        <w:t xml:space="preserve"> </w:t>
      </w:r>
      <w:r w:rsidRPr="0078169E">
        <w:rPr>
          <w:sz w:val="22"/>
          <w:szCs w:val="22"/>
          <w:lang w:val="az-Latn-AZ"/>
        </w:rPr>
        <w:t>et</w:t>
      </w:r>
      <w:r w:rsidRPr="005D1E03">
        <w:rPr>
          <w:sz w:val="22"/>
          <w:szCs w:val="22"/>
          <w:lang w:val="az-Cyrl-AZ"/>
        </w:rPr>
        <w:t xml:space="preserve">! </w:t>
      </w:r>
      <w:r w:rsidRPr="0078169E">
        <w:rPr>
          <w:sz w:val="22"/>
          <w:szCs w:val="22"/>
          <w:lang w:val="az-Latn-AZ"/>
        </w:rPr>
        <w:t>Səndən</w:t>
      </w:r>
      <w:r w:rsidRPr="005D1E03">
        <w:rPr>
          <w:sz w:val="22"/>
          <w:szCs w:val="22"/>
          <w:lang w:val="az-Cyrl-AZ"/>
        </w:rPr>
        <w:t xml:space="preserve"> </w:t>
      </w:r>
      <w:r w:rsidRPr="0078169E">
        <w:rPr>
          <w:sz w:val="22"/>
          <w:szCs w:val="22"/>
          <w:lang w:val="az-Latn-AZ"/>
        </w:rPr>
        <w:t>nə</w:t>
      </w:r>
      <w:r w:rsidRPr="005D1E03">
        <w:rPr>
          <w:sz w:val="22"/>
          <w:szCs w:val="22"/>
          <w:lang w:val="az-Cyrl-AZ"/>
        </w:rPr>
        <w:t xml:space="preserve"> </w:t>
      </w:r>
      <w:r w:rsidRPr="0078169E">
        <w:rPr>
          <w:sz w:val="22"/>
          <w:szCs w:val="22"/>
          <w:lang w:val="az-Latn-AZ"/>
        </w:rPr>
        <w:t>istənilsə</w:t>
      </w:r>
      <w:r w:rsidRPr="005D1E03">
        <w:rPr>
          <w:sz w:val="22"/>
          <w:szCs w:val="22"/>
          <w:lang w:val="az-Cyrl-AZ"/>
        </w:rPr>
        <w:t xml:space="preserve">, </w:t>
      </w:r>
      <w:r w:rsidRPr="0078169E">
        <w:rPr>
          <w:sz w:val="22"/>
          <w:szCs w:val="22"/>
          <w:lang w:val="az-Latn-AZ"/>
        </w:rPr>
        <w:t>sonsuz</w:t>
      </w:r>
      <w:r w:rsidRPr="005D1E03">
        <w:rPr>
          <w:sz w:val="22"/>
          <w:szCs w:val="22"/>
          <w:lang w:val="az-Cyrl-AZ"/>
        </w:rPr>
        <w:t xml:space="preserve"> </w:t>
      </w:r>
      <w:r w:rsidRPr="0078169E">
        <w:rPr>
          <w:sz w:val="22"/>
          <w:szCs w:val="22"/>
          <w:lang w:val="az-Latn-AZ"/>
        </w:rPr>
        <w:t>mərhəmət</w:t>
      </w:r>
      <w:r w:rsidRPr="005D1E03">
        <w:rPr>
          <w:sz w:val="22"/>
          <w:szCs w:val="22"/>
          <w:lang w:val="az-Cyrl-AZ"/>
        </w:rPr>
        <w:t xml:space="preserve"> </w:t>
      </w:r>
      <w:r w:rsidRPr="0078169E">
        <w:rPr>
          <w:sz w:val="22"/>
          <w:szCs w:val="22"/>
          <w:lang w:val="az-Latn-AZ"/>
        </w:rPr>
        <w:t>və</w:t>
      </w:r>
      <w:r w:rsidRPr="005D1E03">
        <w:rPr>
          <w:sz w:val="22"/>
          <w:szCs w:val="22"/>
          <w:lang w:val="az-Cyrl-AZ"/>
        </w:rPr>
        <w:t xml:space="preserve"> </w:t>
      </w:r>
      <w:r w:rsidRPr="0078169E">
        <w:rPr>
          <w:sz w:val="22"/>
          <w:szCs w:val="22"/>
          <w:lang w:val="az-Latn-AZ"/>
        </w:rPr>
        <w:t>lütf</w:t>
      </w:r>
      <w:r w:rsidRPr="005D1E03">
        <w:rPr>
          <w:sz w:val="22"/>
          <w:szCs w:val="22"/>
          <w:lang w:val="az-Cyrl-AZ"/>
        </w:rPr>
        <w:t xml:space="preserve"> </w:t>
      </w:r>
      <w:r w:rsidRPr="0078169E">
        <w:rPr>
          <w:sz w:val="22"/>
          <w:szCs w:val="22"/>
          <w:lang w:val="az-Latn-AZ"/>
        </w:rPr>
        <w:t>sahibisən</w:t>
      </w:r>
      <w:r w:rsidRPr="005D1E03">
        <w:rPr>
          <w:sz w:val="22"/>
          <w:szCs w:val="22"/>
          <w:lang w:val="az-Cyrl-AZ"/>
        </w:rPr>
        <w:t>!”</w:t>
      </w:r>
    </w:p>
    <w:p w14:paraId="50213C7A" w14:textId="77777777" w:rsidR="0064286B" w:rsidRPr="005E470D" w:rsidRDefault="0064286B" w:rsidP="0064286B">
      <w:pPr>
        <w:pStyle w:val="FootnoteText"/>
        <w:rPr>
          <w:lang w:val="az-Cyrl-AZ"/>
        </w:rPr>
      </w:pPr>
    </w:p>
  </w:footnote>
  <w:footnote w:id="104">
    <w:p w14:paraId="2619F8E0" w14:textId="77777777" w:rsidR="0064286B" w:rsidRPr="00E15B61" w:rsidRDefault="0064286B" w:rsidP="0064286B">
      <w:pPr>
        <w:jc w:val="both"/>
        <w:rPr>
          <w:sz w:val="22"/>
          <w:szCs w:val="22"/>
          <w:lang w:val="az-Cyrl-AZ"/>
        </w:rPr>
      </w:pPr>
      <w:r>
        <w:rPr>
          <w:rStyle w:val="FootnoteReference"/>
        </w:rPr>
        <w:footnoteRef/>
      </w:r>
      <w:r w:rsidRPr="00EA1ADA">
        <w:rPr>
          <w:lang w:val="az-Cyrl-AZ"/>
        </w:rPr>
        <w:t xml:space="preserve"> </w:t>
      </w:r>
      <w:r w:rsidRPr="00106B2A">
        <w:rPr>
          <w:b/>
          <w:bCs/>
          <w:i/>
          <w:iCs/>
          <w:sz w:val="22"/>
          <w:szCs w:val="22"/>
          <w:lang w:val="az-Cyrl-AZ"/>
        </w:rPr>
        <w:t>“</w:t>
      </w:r>
      <w:r w:rsidRPr="0078169E">
        <w:rPr>
          <w:b/>
          <w:bCs/>
          <w:sz w:val="22"/>
          <w:szCs w:val="22"/>
          <w:lang w:val="az-Latn-AZ"/>
        </w:rPr>
        <w:t>Bismillahir</w:t>
      </w:r>
      <w:r w:rsidRPr="00106B2A">
        <w:rPr>
          <w:b/>
          <w:bCs/>
          <w:sz w:val="22"/>
          <w:szCs w:val="22"/>
          <w:lang w:val="az-Cyrl-AZ"/>
        </w:rPr>
        <w:t xml:space="preserve"> </w:t>
      </w:r>
      <w:r w:rsidRPr="0078169E">
        <w:rPr>
          <w:b/>
          <w:bCs/>
          <w:sz w:val="22"/>
          <w:szCs w:val="22"/>
          <w:lang w:val="az-Latn-AZ"/>
        </w:rPr>
        <w:t>rəhmanir</w:t>
      </w:r>
      <w:r w:rsidRPr="00106B2A">
        <w:rPr>
          <w:b/>
          <w:bCs/>
          <w:sz w:val="22"/>
          <w:szCs w:val="22"/>
          <w:lang w:val="az-Cyrl-AZ"/>
        </w:rPr>
        <w:t xml:space="preserve"> </w:t>
      </w:r>
      <w:r w:rsidRPr="0078169E">
        <w:rPr>
          <w:b/>
          <w:bCs/>
          <w:sz w:val="22"/>
          <w:szCs w:val="22"/>
          <w:lang w:val="az-Latn-AZ"/>
        </w:rPr>
        <w:t>rəhim</w:t>
      </w:r>
      <w:r w:rsidRPr="00106B2A">
        <w:rPr>
          <w:b/>
          <w:bCs/>
          <w:sz w:val="22"/>
          <w:szCs w:val="22"/>
          <w:lang w:val="az-Cyrl-AZ"/>
        </w:rPr>
        <w:t>!</w:t>
      </w:r>
      <w:r w:rsidRPr="00E15B61">
        <w:rPr>
          <w:sz w:val="22"/>
          <w:szCs w:val="22"/>
          <w:lang w:val="az-Cyrl-AZ"/>
        </w:rPr>
        <w:t xml:space="preserve"> </w:t>
      </w:r>
      <w:r w:rsidRPr="0078169E">
        <w:rPr>
          <w:sz w:val="22"/>
          <w:szCs w:val="22"/>
          <w:lang w:val="az-Latn-AZ"/>
        </w:rPr>
        <w:t>Həmd</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səna</w:t>
      </w:r>
      <w:r w:rsidRPr="00E15B61">
        <w:rPr>
          <w:sz w:val="22"/>
          <w:szCs w:val="22"/>
          <w:lang w:val="az-Cyrl-AZ"/>
        </w:rPr>
        <w:t xml:space="preserve"> </w:t>
      </w:r>
      <w:r w:rsidRPr="0078169E">
        <w:rPr>
          <w:sz w:val="22"/>
          <w:szCs w:val="22"/>
          <w:lang w:val="az-Latn-AZ"/>
        </w:rPr>
        <w:t>O</w:t>
      </w:r>
      <w:r w:rsidRPr="00E15B61">
        <w:rPr>
          <w:sz w:val="22"/>
          <w:szCs w:val="22"/>
          <w:lang w:val="az-Cyrl-AZ"/>
        </w:rPr>
        <w:t xml:space="preserve"> </w:t>
      </w:r>
      <w:r w:rsidRPr="0078169E">
        <w:rPr>
          <w:sz w:val="22"/>
          <w:szCs w:val="22"/>
          <w:lang w:val="az-Latn-AZ"/>
        </w:rPr>
        <w:t>Allaha</w:t>
      </w:r>
      <w:r w:rsidRPr="00E15B61">
        <w:rPr>
          <w:sz w:val="22"/>
          <w:szCs w:val="22"/>
          <w:lang w:val="az-Cyrl-AZ"/>
        </w:rPr>
        <w:t xml:space="preserve"> </w:t>
      </w:r>
      <w:r w:rsidRPr="0078169E">
        <w:rPr>
          <w:sz w:val="22"/>
          <w:szCs w:val="22"/>
          <w:lang w:val="az-Latn-AZ"/>
        </w:rPr>
        <w:t>məxsusdur</w:t>
      </w:r>
      <w:r w:rsidRPr="00E15B61">
        <w:rPr>
          <w:sz w:val="22"/>
          <w:szCs w:val="22"/>
          <w:lang w:val="az-Cyrl-AZ"/>
        </w:rPr>
        <w:t xml:space="preserve"> </w:t>
      </w:r>
      <w:r w:rsidRPr="0078169E">
        <w:rPr>
          <w:sz w:val="22"/>
          <w:szCs w:val="22"/>
          <w:lang w:val="az-Latn-AZ"/>
        </w:rPr>
        <w:t>ki</w:t>
      </w:r>
      <w:r w:rsidRPr="00E15B61">
        <w:rPr>
          <w:sz w:val="22"/>
          <w:szCs w:val="22"/>
          <w:lang w:val="az-Cyrl-AZ"/>
        </w:rPr>
        <w:t xml:space="preserve">, </w:t>
      </w:r>
      <w:r w:rsidRPr="0078169E">
        <w:rPr>
          <w:sz w:val="22"/>
          <w:szCs w:val="22"/>
          <w:lang w:val="az-Latn-AZ"/>
        </w:rPr>
        <w:t>Öz</w:t>
      </w:r>
      <w:r w:rsidRPr="00E15B61">
        <w:rPr>
          <w:sz w:val="22"/>
          <w:szCs w:val="22"/>
          <w:lang w:val="az-Cyrl-AZ"/>
        </w:rPr>
        <w:t xml:space="preserve"> </w:t>
      </w:r>
      <w:r w:rsidRPr="0078169E">
        <w:rPr>
          <w:sz w:val="22"/>
          <w:szCs w:val="22"/>
          <w:lang w:val="az-Latn-AZ"/>
        </w:rPr>
        <w:t>tam</w:t>
      </w:r>
      <w:r w:rsidRPr="00E15B61">
        <w:rPr>
          <w:sz w:val="22"/>
          <w:szCs w:val="22"/>
          <w:lang w:val="az-Cyrl-AZ"/>
        </w:rPr>
        <w:t xml:space="preserve"> </w:t>
      </w:r>
      <w:r w:rsidRPr="0078169E">
        <w:rPr>
          <w:sz w:val="22"/>
          <w:szCs w:val="22"/>
          <w:lang w:val="az-Latn-AZ"/>
        </w:rPr>
        <w:t>qüdrəti</w:t>
      </w:r>
      <w:r w:rsidRPr="00E15B61">
        <w:rPr>
          <w:sz w:val="22"/>
          <w:szCs w:val="22"/>
          <w:lang w:val="az-Cyrl-AZ"/>
        </w:rPr>
        <w:t xml:space="preserve"> </w:t>
      </w:r>
      <w:r w:rsidRPr="0078169E">
        <w:rPr>
          <w:sz w:val="22"/>
          <w:szCs w:val="22"/>
          <w:lang w:val="az-Latn-AZ"/>
        </w:rPr>
        <w:t>ilə</w:t>
      </w:r>
      <w:r w:rsidRPr="00E15B61">
        <w:rPr>
          <w:sz w:val="22"/>
          <w:szCs w:val="22"/>
          <w:lang w:val="az-Cyrl-AZ"/>
        </w:rPr>
        <w:t xml:space="preserve"> </w:t>
      </w:r>
      <w:r w:rsidRPr="0078169E">
        <w:rPr>
          <w:sz w:val="22"/>
          <w:szCs w:val="22"/>
          <w:lang w:val="az-Latn-AZ"/>
        </w:rPr>
        <w:t>gecəni</w:t>
      </w:r>
      <w:r w:rsidRPr="00E15B61">
        <w:rPr>
          <w:sz w:val="22"/>
          <w:szCs w:val="22"/>
          <w:lang w:val="az-Cyrl-AZ"/>
        </w:rPr>
        <w:t xml:space="preserve"> </w:t>
      </w:r>
      <w:r w:rsidRPr="0078169E">
        <w:rPr>
          <w:sz w:val="22"/>
          <w:szCs w:val="22"/>
          <w:lang w:val="az-Latn-AZ"/>
        </w:rPr>
        <w:t>apardı</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Öz</w:t>
      </w:r>
      <w:r w:rsidRPr="00E15B61">
        <w:rPr>
          <w:sz w:val="22"/>
          <w:szCs w:val="22"/>
          <w:lang w:val="az-Cyrl-AZ"/>
        </w:rPr>
        <w:t xml:space="preserve"> </w:t>
      </w:r>
      <w:r w:rsidRPr="0078169E">
        <w:rPr>
          <w:sz w:val="22"/>
          <w:szCs w:val="22"/>
          <w:lang w:val="az-Latn-AZ"/>
        </w:rPr>
        <w:t>lütf</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mərhəməti</w:t>
      </w:r>
      <w:r w:rsidRPr="00E15B61">
        <w:rPr>
          <w:sz w:val="22"/>
          <w:szCs w:val="22"/>
          <w:lang w:val="az-Cyrl-AZ"/>
        </w:rPr>
        <w:t xml:space="preserve"> </w:t>
      </w:r>
      <w:r w:rsidRPr="0078169E">
        <w:rPr>
          <w:sz w:val="22"/>
          <w:szCs w:val="22"/>
          <w:lang w:val="az-Latn-AZ"/>
        </w:rPr>
        <w:t>ilə</w:t>
      </w:r>
      <w:r w:rsidRPr="00E15B61">
        <w:rPr>
          <w:sz w:val="22"/>
          <w:szCs w:val="22"/>
          <w:lang w:val="az-Cyrl-AZ"/>
        </w:rPr>
        <w:t xml:space="preserve"> </w:t>
      </w:r>
      <w:r w:rsidRPr="0078169E">
        <w:rPr>
          <w:sz w:val="22"/>
          <w:szCs w:val="22"/>
          <w:lang w:val="az-Latn-AZ"/>
        </w:rPr>
        <w:t>onun</w:t>
      </w:r>
      <w:r w:rsidRPr="00E15B61">
        <w:rPr>
          <w:sz w:val="22"/>
          <w:szCs w:val="22"/>
          <w:lang w:val="az-Cyrl-AZ"/>
        </w:rPr>
        <w:t xml:space="preserve"> </w:t>
      </w:r>
      <w:r w:rsidRPr="0078169E">
        <w:rPr>
          <w:sz w:val="22"/>
          <w:szCs w:val="22"/>
          <w:lang w:val="az-Latn-AZ"/>
        </w:rPr>
        <w:t>yerinə</w:t>
      </w:r>
      <w:r w:rsidRPr="00E15B61">
        <w:rPr>
          <w:sz w:val="22"/>
          <w:szCs w:val="22"/>
          <w:lang w:val="az-Cyrl-AZ"/>
        </w:rPr>
        <w:t xml:space="preserve"> </w:t>
      </w:r>
      <w:r w:rsidRPr="0078169E">
        <w:rPr>
          <w:sz w:val="22"/>
          <w:szCs w:val="22"/>
          <w:lang w:val="az-Latn-AZ"/>
        </w:rPr>
        <w:t>aydınlıq</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gündüz</w:t>
      </w:r>
      <w:r w:rsidRPr="00E15B61">
        <w:rPr>
          <w:sz w:val="22"/>
          <w:szCs w:val="22"/>
          <w:lang w:val="az-Cyrl-AZ"/>
        </w:rPr>
        <w:t xml:space="preserve"> </w:t>
      </w:r>
      <w:r w:rsidRPr="0078169E">
        <w:rPr>
          <w:sz w:val="22"/>
          <w:szCs w:val="22"/>
          <w:lang w:val="az-Latn-AZ"/>
        </w:rPr>
        <w:t>gətirdi</w:t>
      </w:r>
      <w:r w:rsidRPr="00E15B61">
        <w:rPr>
          <w:sz w:val="22"/>
          <w:szCs w:val="22"/>
          <w:lang w:val="az-Cyrl-AZ"/>
        </w:rPr>
        <w:t xml:space="preserve">. </w:t>
      </w:r>
      <w:r w:rsidRPr="0078169E">
        <w:rPr>
          <w:sz w:val="22"/>
          <w:szCs w:val="22"/>
          <w:lang w:val="az-Latn-AZ"/>
        </w:rPr>
        <w:t>Halbuki</w:t>
      </w:r>
      <w:r w:rsidRPr="00E15B61">
        <w:rPr>
          <w:sz w:val="22"/>
          <w:szCs w:val="22"/>
          <w:lang w:val="az-Cyrl-AZ"/>
        </w:rPr>
        <w:t xml:space="preserve">, </w:t>
      </w:r>
      <w:r w:rsidRPr="0078169E">
        <w:rPr>
          <w:sz w:val="22"/>
          <w:szCs w:val="22"/>
          <w:lang w:val="az-Latn-AZ"/>
        </w:rPr>
        <w:t>mən</w:t>
      </w:r>
      <w:r w:rsidRPr="00E15B61">
        <w:rPr>
          <w:sz w:val="22"/>
          <w:szCs w:val="22"/>
          <w:lang w:val="az-Cyrl-AZ"/>
        </w:rPr>
        <w:t xml:space="preserve"> </w:t>
      </w:r>
      <w:r w:rsidRPr="0078169E">
        <w:rPr>
          <w:sz w:val="22"/>
          <w:szCs w:val="22"/>
          <w:lang w:val="az-Latn-AZ"/>
        </w:rPr>
        <w:t>də</w:t>
      </w:r>
      <w:r w:rsidRPr="00E15B61">
        <w:rPr>
          <w:sz w:val="22"/>
          <w:szCs w:val="22"/>
          <w:lang w:val="az-Cyrl-AZ"/>
        </w:rPr>
        <w:t xml:space="preserve"> </w:t>
      </w:r>
      <w:r w:rsidRPr="0078169E">
        <w:rPr>
          <w:sz w:val="22"/>
          <w:szCs w:val="22"/>
          <w:lang w:val="az-Latn-AZ"/>
        </w:rPr>
        <w:t>Onun</w:t>
      </w:r>
      <w:r w:rsidRPr="00E15B61">
        <w:rPr>
          <w:sz w:val="22"/>
          <w:szCs w:val="22"/>
          <w:lang w:val="az-Cyrl-AZ"/>
        </w:rPr>
        <w:t xml:space="preserve"> </w:t>
      </w:r>
      <w:r w:rsidRPr="0078169E">
        <w:rPr>
          <w:sz w:val="22"/>
          <w:szCs w:val="22"/>
          <w:lang w:val="az-Latn-AZ"/>
        </w:rPr>
        <w:t>neməti</w:t>
      </w:r>
      <w:r w:rsidRPr="00E15B61">
        <w:rPr>
          <w:sz w:val="22"/>
          <w:szCs w:val="22"/>
          <w:lang w:val="az-Cyrl-AZ"/>
        </w:rPr>
        <w:t xml:space="preserve"> </w:t>
      </w:r>
      <w:r w:rsidRPr="0078169E">
        <w:rPr>
          <w:sz w:val="22"/>
          <w:szCs w:val="22"/>
          <w:lang w:val="az-Latn-AZ"/>
        </w:rPr>
        <w:t>içindəyəm</w:t>
      </w:r>
      <w:r w:rsidRPr="00E15B61">
        <w:rPr>
          <w:sz w:val="22"/>
          <w:szCs w:val="22"/>
          <w:lang w:val="az-Cyrl-AZ"/>
        </w:rPr>
        <w:t xml:space="preserve">. </w:t>
      </w:r>
      <w:r w:rsidRPr="0078169E">
        <w:rPr>
          <w:sz w:val="22"/>
          <w:szCs w:val="22"/>
          <w:lang w:val="az-Latn-AZ"/>
        </w:rPr>
        <w:t>İlahi</w:t>
      </w:r>
      <w:r w:rsidRPr="00E15B61">
        <w:rPr>
          <w:sz w:val="22"/>
          <w:szCs w:val="22"/>
          <w:lang w:val="az-Cyrl-AZ"/>
        </w:rPr>
        <w:t xml:space="preserve">! </w:t>
      </w:r>
      <w:r w:rsidRPr="0078169E">
        <w:rPr>
          <w:sz w:val="22"/>
          <w:szCs w:val="22"/>
          <w:lang w:val="az-Latn-AZ"/>
        </w:rPr>
        <w:t>Məni</w:t>
      </w:r>
      <w:r w:rsidRPr="00E15B61">
        <w:rPr>
          <w:sz w:val="22"/>
          <w:szCs w:val="22"/>
          <w:lang w:val="az-Cyrl-AZ"/>
        </w:rPr>
        <w:t xml:space="preserve"> </w:t>
      </w:r>
      <w:r w:rsidRPr="0078169E">
        <w:rPr>
          <w:sz w:val="22"/>
          <w:szCs w:val="22"/>
          <w:lang w:val="az-Latn-AZ"/>
        </w:rPr>
        <w:t>bu</w:t>
      </w:r>
      <w:r w:rsidRPr="00E15B61">
        <w:rPr>
          <w:sz w:val="22"/>
          <w:szCs w:val="22"/>
          <w:lang w:val="az-Cyrl-AZ"/>
        </w:rPr>
        <w:t xml:space="preserve"> </w:t>
      </w:r>
      <w:r w:rsidRPr="0078169E">
        <w:rPr>
          <w:sz w:val="22"/>
          <w:szCs w:val="22"/>
          <w:lang w:val="az-Latn-AZ"/>
        </w:rPr>
        <w:t>gün</w:t>
      </w:r>
      <w:r w:rsidRPr="00E15B61">
        <w:rPr>
          <w:sz w:val="22"/>
          <w:szCs w:val="22"/>
          <w:lang w:val="az-Cyrl-AZ"/>
        </w:rPr>
        <w:t xml:space="preserve"> </w:t>
      </w:r>
      <w:r w:rsidRPr="0078169E">
        <w:rPr>
          <w:sz w:val="22"/>
          <w:szCs w:val="22"/>
          <w:lang w:val="az-Latn-AZ"/>
        </w:rPr>
        <w:t>saxladığın</w:t>
      </w:r>
      <w:r w:rsidRPr="00E15B61">
        <w:rPr>
          <w:sz w:val="22"/>
          <w:szCs w:val="22"/>
          <w:lang w:val="az-Cyrl-AZ"/>
        </w:rPr>
        <w:t xml:space="preserve"> </w:t>
      </w:r>
      <w:r w:rsidRPr="0078169E">
        <w:rPr>
          <w:sz w:val="22"/>
          <w:szCs w:val="22"/>
          <w:lang w:val="az-Latn-AZ"/>
        </w:rPr>
        <w:t>kimi</w:t>
      </w:r>
      <w:r w:rsidRPr="00E15B61">
        <w:rPr>
          <w:sz w:val="22"/>
          <w:szCs w:val="22"/>
          <w:lang w:val="az-Cyrl-AZ"/>
        </w:rPr>
        <w:t xml:space="preserve"> </w:t>
      </w:r>
      <w:r w:rsidRPr="0078169E">
        <w:rPr>
          <w:sz w:val="22"/>
          <w:szCs w:val="22"/>
          <w:lang w:val="az-Latn-AZ"/>
        </w:rPr>
        <w:t>bu</w:t>
      </w:r>
      <w:r w:rsidRPr="00E15B61">
        <w:rPr>
          <w:sz w:val="22"/>
          <w:szCs w:val="22"/>
          <w:lang w:val="az-Cyrl-AZ"/>
        </w:rPr>
        <w:t xml:space="preserve"> </w:t>
      </w:r>
      <w:r w:rsidRPr="0078169E">
        <w:rPr>
          <w:sz w:val="22"/>
          <w:szCs w:val="22"/>
          <w:lang w:val="az-Latn-AZ"/>
        </w:rPr>
        <w:t>günə</w:t>
      </w:r>
      <w:r w:rsidRPr="00E15B61">
        <w:rPr>
          <w:sz w:val="22"/>
          <w:szCs w:val="22"/>
          <w:lang w:val="az-Cyrl-AZ"/>
        </w:rPr>
        <w:t xml:space="preserve"> </w:t>
      </w:r>
      <w:r w:rsidRPr="0078169E">
        <w:rPr>
          <w:sz w:val="22"/>
          <w:szCs w:val="22"/>
          <w:lang w:val="az-Latn-AZ"/>
        </w:rPr>
        <w:t>oxşar</w:t>
      </w:r>
      <w:r w:rsidRPr="00E15B61">
        <w:rPr>
          <w:sz w:val="22"/>
          <w:szCs w:val="22"/>
          <w:lang w:val="az-Cyrl-AZ"/>
        </w:rPr>
        <w:t xml:space="preserve"> </w:t>
      </w:r>
      <w:r w:rsidRPr="0078169E">
        <w:rPr>
          <w:sz w:val="22"/>
          <w:szCs w:val="22"/>
          <w:lang w:val="az-Latn-AZ"/>
        </w:rPr>
        <w:t>başqa</w:t>
      </w:r>
      <w:r w:rsidRPr="00E15B61">
        <w:rPr>
          <w:sz w:val="22"/>
          <w:szCs w:val="22"/>
          <w:lang w:val="az-Cyrl-AZ"/>
        </w:rPr>
        <w:t xml:space="preserve"> </w:t>
      </w:r>
      <w:r w:rsidRPr="0078169E">
        <w:rPr>
          <w:sz w:val="22"/>
          <w:szCs w:val="22"/>
          <w:lang w:val="az-Latn-AZ"/>
        </w:rPr>
        <w:t>çoxlu</w:t>
      </w:r>
      <w:r w:rsidRPr="00E15B61">
        <w:rPr>
          <w:sz w:val="22"/>
          <w:szCs w:val="22"/>
          <w:lang w:val="az-Cyrl-AZ"/>
        </w:rPr>
        <w:t xml:space="preserve"> </w:t>
      </w:r>
      <w:r w:rsidRPr="0078169E">
        <w:rPr>
          <w:sz w:val="22"/>
          <w:szCs w:val="22"/>
          <w:lang w:val="az-Latn-AZ"/>
        </w:rPr>
        <w:t>günlərdə</w:t>
      </w:r>
      <w:r w:rsidRPr="00E15B61">
        <w:rPr>
          <w:sz w:val="22"/>
          <w:szCs w:val="22"/>
          <w:lang w:val="az-Cyrl-AZ"/>
        </w:rPr>
        <w:t xml:space="preserve"> </w:t>
      </w:r>
      <w:r w:rsidRPr="0078169E">
        <w:rPr>
          <w:sz w:val="22"/>
          <w:szCs w:val="22"/>
          <w:lang w:val="az-Latn-AZ"/>
        </w:rPr>
        <w:t>də</w:t>
      </w:r>
      <w:r w:rsidRPr="00E15B61">
        <w:rPr>
          <w:sz w:val="22"/>
          <w:szCs w:val="22"/>
          <w:lang w:val="az-Cyrl-AZ"/>
        </w:rPr>
        <w:t xml:space="preserve"> </w:t>
      </w:r>
      <w:r w:rsidRPr="0078169E">
        <w:rPr>
          <w:sz w:val="22"/>
          <w:szCs w:val="22"/>
          <w:lang w:val="az-Latn-AZ"/>
        </w:rPr>
        <w:t>saxla</w:t>
      </w:r>
      <w:r w:rsidRPr="00E15B61">
        <w:rPr>
          <w:sz w:val="22"/>
          <w:szCs w:val="22"/>
          <w:lang w:val="az-Cyrl-AZ"/>
        </w:rPr>
        <w:t xml:space="preserve">! </w:t>
      </w:r>
      <w:r w:rsidRPr="0078169E">
        <w:rPr>
          <w:sz w:val="22"/>
          <w:szCs w:val="22"/>
          <w:lang w:val="az-Latn-AZ"/>
        </w:rPr>
        <w:t>Məhəmməd</w:t>
      </w:r>
      <w:r w:rsidRPr="00E15B61">
        <w:rPr>
          <w:sz w:val="22"/>
          <w:szCs w:val="22"/>
          <w:lang w:val="az-Cyrl-AZ"/>
        </w:rPr>
        <w:t xml:space="preserve"> </w:t>
      </w:r>
      <w:r w:rsidRPr="0078169E">
        <w:rPr>
          <w:sz w:val="22"/>
          <w:szCs w:val="22"/>
          <w:lang w:val="az-Latn-AZ"/>
        </w:rPr>
        <w:t>peyğəmbərə</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onun</w:t>
      </w:r>
      <w:r w:rsidRPr="00E15B61">
        <w:rPr>
          <w:sz w:val="22"/>
          <w:szCs w:val="22"/>
          <w:lang w:val="az-Cyrl-AZ"/>
        </w:rPr>
        <w:t xml:space="preserve"> </w:t>
      </w:r>
      <w:r w:rsidRPr="0078169E">
        <w:rPr>
          <w:sz w:val="22"/>
          <w:szCs w:val="22"/>
          <w:lang w:val="az-Latn-AZ"/>
        </w:rPr>
        <w:t>Əhli</w:t>
      </w:r>
      <w:r w:rsidRPr="00E15B61">
        <w:rPr>
          <w:sz w:val="22"/>
          <w:szCs w:val="22"/>
          <w:lang w:val="az-Cyrl-AZ"/>
        </w:rPr>
        <w:t>-</w:t>
      </w:r>
      <w:r w:rsidRPr="0078169E">
        <w:rPr>
          <w:sz w:val="22"/>
          <w:szCs w:val="22"/>
          <w:lang w:val="az-Latn-AZ"/>
        </w:rPr>
        <w:t>beytinə</w:t>
      </w:r>
      <w:r w:rsidRPr="00E15B61">
        <w:rPr>
          <w:sz w:val="22"/>
          <w:szCs w:val="22"/>
          <w:lang w:val="az-Cyrl-AZ"/>
        </w:rPr>
        <w:t xml:space="preserve"> </w:t>
      </w:r>
      <w:r w:rsidRPr="0078169E">
        <w:rPr>
          <w:sz w:val="22"/>
          <w:szCs w:val="22"/>
          <w:lang w:val="az-Latn-AZ"/>
        </w:rPr>
        <w:t>salam</w:t>
      </w:r>
      <w:r w:rsidRPr="00E15B61">
        <w:rPr>
          <w:sz w:val="22"/>
          <w:szCs w:val="22"/>
          <w:lang w:val="az-Cyrl-AZ"/>
        </w:rPr>
        <w:t xml:space="preserve"> </w:t>
      </w:r>
      <w:r w:rsidRPr="0078169E">
        <w:rPr>
          <w:sz w:val="22"/>
          <w:szCs w:val="22"/>
          <w:lang w:val="az-Latn-AZ"/>
        </w:rPr>
        <w:t>göndər</w:t>
      </w:r>
      <w:r w:rsidRPr="00E15B61">
        <w:rPr>
          <w:sz w:val="22"/>
          <w:szCs w:val="22"/>
          <w:lang w:val="az-Cyrl-AZ"/>
        </w:rPr>
        <w:t xml:space="preserve">! </w:t>
      </w:r>
      <w:r w:rsidRPr="0078169E">
        <w:rPr>
          <w:sz w:val="22"/>
          <w:szCs w:val="22"/>
          <w:lang w:val="az-Latn-AZ"/>
        </w:rPr>
        <w:t>İlahi</w:t>
      </w:r>
      <w:r w:rsidRPr="00E15B61">
        <w:rPr>
          <w:sz w:val="22"/>
          <w:szCs w:val="22"/>
          <w:lang w:val="az-Cyrl-AZ"/>
        </w:rPr>
        <w:t xml:space="preserve">! </w:t>
      </w:r>
      <w:r w:rsidRPr="0078169E">
        <w:rPr>
          <w:sz w:val="22"/>
          <w:szCs w:val="22"/>
          <w:lang w:val="az-Latn-AZ"/>
        </w:rPr>
        <w:t>Məni</w:t>
      </w:r>
      <w:r w:rsidRPr="00E15B61">
        <w:rPr>
          <w:sz w:val="22"/>
          <w:szCs w:val="22"/>
          <w:lang w:val="az-Cyrl-AZ"/>
        </w:rPr>
        <w:t xml:space="preserve"> </w:t>
      </w:r>
      <w:r w:rsidRPr="0078169E">
        <w:rPr>
          <w:sz w:val="22"/>
          <w:szCs w:val="22"/>
          <w:lang w:val="az-Latn-AZ"/>
        </w:rPr>
        <w:t>bu</w:t>
      </w:r>
      <w:r w:rsidRPr="00E15B61">
        <w:rPr>
          <w:sz w:val="22"/>
          <w:szCs w:val="22"/>
          <w:lang w:val="az-Cyrl-AZ"/>
        </w:rPr>
        <w:t xml:space="preserve"> </w:t>
      </w:r>
      <w:r w:rsidRPr="0078169E">
        <w:rPr>
          <w:sz w:val="22"/>
          <w:szCs w:val="22"/>
          <w:lang w:val="az-Latn-AZ"/>
        </w:rPr>
        <w:t>gecə</w:t>
      </w:r>
      <w:r w:rsidRPr="00E15B61">
        <w:rPr>
          <w:sz w:val="22"/>
          <w:szCs w:val="22"/>
          <w:lang w:val="az-Cyrl-AZ"/>
        </w:rPr>
        <w:t xml:space="preserve"> </w:t>
      </w:r>
      <w:r w:rsidRPr="0078169E">
        <w:rPr>
          <w:sz w:val="22"/>
          <w:szCs w:val="22"/>
          <w:lang w:val="az-Latn-AZ"/>
        </w:rPr>
        <w:t>gündüz</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başqa</w:t>
      </w:r>
      <w:r w:rsidRPr="00E15B61">
        <w:rPr>
          <w:sz w:val="22"/>
          <w:szCs w:val="22"/>
          <w:lang w:val="az-Cyrl-AZ"/>
        </w:rPr>
        <w:t xml:space="preserve"> </w:t>
      </w:r>
      <w:r w:rsidRPr="0078169E">
        <w:rPr>
          <w:sz w:val="22"/>
          <w:szCs w:val="22"/>
          <w:lang w:val="az-Latn-AZ"/>
        </w:rPr>
        <w:t>günlərdə</w:t>
      </w:r>
      <w:r w:rsidRPr="00E15B61">
        <w:rPr>
          <w:sz w:val="22"/>
          <w:szCs w:val="22"/>
          <w:lang w:val="az-Cyrl-AZ"/>
        </w:rPr>
        <w:t xml:space="preserve"> </w:t>
      </w:r>
      <w:r w:rsidRPr="0078169E">
        <w:rPr>
          <w:sz w:val="22"/>
          <w:szCs w:val="22"/>
          <w:lang w:val="az-Latn-AZ"/>
        </w:rPr>
        <w:t>haram</w:t>
      </w:r>
      <w:r w:rsidRPr="00E15B61">
        <w:rPr>
          <w:sz w:val="22"/>
          <w:szCs w:val="22"/>
          <w:lang w:val="az-Cyrl-AZ"/>
        </w:rPr>
        <w:t xml:space="preserve"> </w:t>
      </w:r>
      <w:r w:rsidRPr="0078169E">
        <w:rPr>
          <w:sz w:val="22"/>
          <w:szCs w:val="22"/>
          <w:lang w:val="az-Latn-AZ"/>
        </w:rPr>
        <w:t>işlər</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günahlarıma</w:t>
      </w:r>
      <w:r w:rsidRPr="00E15B61">
        <w:rPr>
          <w:sz w:val="22"/>
          <w:szCs w:val="22"/>
          <w:lang w:val="az-Cyrl-AZ"/>
        </w:rPr>
        <w:t xml:space="preserve"> </w:t>
      </w:r>
      <w:r w:rsidRPr="0078169E">
        <w:rPr>
          <w:sz w:val="22"/>
          <w:szCs w:val="22"/>
          <w:lang w:val="az-Latn-AZ"/>
        </w:rPr>
        <w:t>xatir</w:t>
      </w:r>
      <w:r w:rsidRPr="00E15B61">
        <w:rPr>
          <w:sz w:val="22"/>
          <w:szCs w:val="22"/>
          <w:lang w:val="az-Cyrl-AZ"/>
        </w:rPr>
        <w:t xml:space="preserve"> </w:t>
      </w:r>
      <w:r w:rsidRPr="0078169E">
        <w:rPr>
          <w:sz w:val="22"/>
          <w:szCs w:val="22"/>
          <w:lang w:val="az-Latn-AZ"/>
        </w:rPr>
        <w:t>qəm</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qüssəyə</w:t>
      </w:r>
      <w:r w:rsidRPr="00E15B61">
        <w:rPr>
          <w:sz w:val="22"/>
          <w:szCs w:val="22"/>
          <w:lang w:val="az-Cyrl-AZ"/>
        </w:rPr>
        <w:t xml:space="preserve"> </w:t>
      </w:r>
      <w:r w:rsidRPr="0078169E">
        <w:rPr>
          <w:sz w:val="22"/>
          <w:szCs w:val="22"/>
          <w:lang w:val="az-Latn-AZ"/>
        </w:rPr>
        <w:t>mübtəla</w:t>
      </w:r>
      <w:r w:rsidRPr="00E15B61">
        <w:rPr>
          <w:sz w:val="22"/>
          <w:szCs w:val="22"/>
          <w:lang w:val="az-Cyrl-AZ"/>
        </w:rPr>
        <w:t xml:space="preserve"> </w:t>
      </w:r>
      <w:r w:rsidRPr="0078169E">
        <w:rPr>
          <w:sz w:val="22"/>
          <w:szCs w:val="22"/>
          <w:lang w:val="az-Latn-AZ"/>
        </w:rPr>
        <w:t>etmə</w:t>
      </w:r>
      <w:r w:rsidRPr="00E15B61">
        <w:rPr>
          <w:sz w:val="22"/>
          <w:szCs w:val="22"/>
          <w:lang w:val="az-Cyrl-AZ"/>
        </w:rPr>
        <w:t xml:space="preserve">! </w:t>
      </w:r>
      <w:r w:rsidRPr="0078169E">
        <w:rPr>
          <w:sz w:val="22"/>
          <w:szCs w:val="22"/>
          <w:lang w:val="az-Latn-AZ"/>
        </w:rPr>
        <w:t>Bu</w:t>
      </w:r>
      <w:r w:rsidRPr="00E15B61">
        <w:rPr>
          <w:sz w:val="22"/>
          <w:szCs w:val="22"/>
          <w:lang w:val="az-Cyrl-AZ"/>
        </w:rPr>
        <w:t xml:space="preserve"> </w:t>
      </w:r>
      <w:r w:rsidRPr="0078169E">
        <w:rPr>
          <w:sz w:val="22"/>
          <w:szCs w:val="22"/>
          <w:lang w:val="az-Latn-AZ"/>
        </w:rPr>
        <w:t>gündə</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bu</w:t>
      </w:r>
      <w:r w:rsidRPr="00E15B61">
        <w:rPr>
          <w:sz w:val="22"/>
          <w:szCs w:val="22"/>
          <w:lang w:val="az-Cyrl-AZ"/>
        </w:rPr>
        <w:t xml:space="preserve"> </w:t>
      </w:r>
      <w:r w:rsidRPr="0078169E">
        <w:rPr>
          <w:sz w:val="22"/>
          <w:szCs w:val="22"/>
          <w:lang w:val="az-Latn-AZ"/>
        </w:rPr>
        <w:t>gündənçün</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bundan</w:t>
      </w:r>
      <w:r w:rsidRPr="00E15B61">
        <w:rPr>
          <w:sz w:val="22"/>
          <w:szCs w:val="22"/>
          <w:lang w:val="az-Cyrl-AZ"/>
        </w:rPr>
        <w:t xml:space="preserve"> </w:t>
      </w:r>
      <w:r w:rsidRPr="0078169E">
        <w:rPr>
          <w:sz w:val="22"/>
          <w:szCs w:val="22"/>
          <w:lang w:val="az-Latn-AZ"/>
        </w:rPr>
        <w:t>başqa</w:t>
      </w:r>
      <w:r w:rsidRPr="00E15B61">
        <w:rPr>
          <w:sz w:val="22"/>
          <w:szCs w:val="22"/>
          <w:lang w:val="az-Cyrl-AZ"/>
        </w:rPr>
        <w:t xml:space="preserve"> </w:t>
      </w:r>
      <w:r w:rsidRPr="0078169E">
        <w:rPr>
          <w:sz w:val="22"/>
          <w:szCs w:val="22"/>
          <w:lang w:val="az-Latn-AZ"/>
        </w:rPr>
        <w:t>günlərdə</w:t>
      </w:r>
      <w:r w:rsidRPr="00E15B61">
        <w:rPr>
          <w:sz w:val="22"/>
          <w:szCs w:val="22"/>
          <w:lang w:val="az-Cyrl-AZ"/>
        </w:rPr>
        <w:t xml:space="preserve"> </w:t>
      </w:r>
      <w:r w:rsidRPr="0078169E">
        <w:rPr>
          <w:sz w:val="22"/>
          <w:szCs w:val="22"/>
          <w:lang w:val="az-Latn-AZ"/>
        </w:rPr>
        <w:t>nə</w:t>
      </w:r>
      <w:r w:rsidRPr="00E15B61">
        <w:rPr>
          <w:sz w:val="22"/>
          <w:szCs w:val="22"/>
          <w:lang w:val="az-Cyrl-AZ"/>
        </w:rPr>
        <w:t xml:space="preserve"> </w:t>
      </w:r>
      <w:r w:rsidRPr="0078169E">
        <w:rPr>
          <w:sz w:val="22"/>
          <w:szCs w:val="22"/>
          <w:lang w:val="az-Latn-AZ"/>
        </w:rPr>
        <w:t>xeyir</w:t>
      </w:r>
      <w:r w:rsidRPr="00E15B61">
        <w:rPr>
          <w:sz w:val="22"/>
          <w:szCs w:val="22"/>
          <w:lang w:val="az-Cyrl-AZ"/>
        </w:rPr>
        <w:t xml:space="preserve"> </w:t>
      </w:r>
      <w:r w:rsidRPr="0078169E">
        <w:rPr>
          <w:sz w:val="22"/>
          <w:szCs w:val="22"/>
          <w:lang w:val="az-Latn-AZ"/>
        </w:rPr>
        <w:t>qərara</w:t>
      </w:r>
      <w:r w:rsidRPr="00E15B61">
        <w:rPr>
          <w:sz w:val="22"/>
          <w:szCs w:val="22"/>
          <w:lang w:val="az-Cyrl-AZ"/>
        </w:rPr>
        <w:t xml:space="preserve"> </w:t>
      </w:r>
      <w:r w:rsidRPr="0078169E">
        <w:rPr>
          <w:sz w:val="22"/>
          <w:szCs w:val="22"/>
          <w:lang w:val="az-Latn-AZ"/>
        </w:rPr>
        <w:t>almısansa</w:t>
      </w:r>
      <w:r w:rsidRPr="00E15B61">
        <w:rPr>
          <w:sz w:val="22"/>
          <w:szCs w:val="22"/>
          <w:lang w:val="az-Cyrl-AZ"/>
        </w:rPr>
        <w:t xml:space="preserve"> </w:t>
      </w:r>
      <w:r w:rsidRPr="0078169E">
        <w:rPr>
          <w:sz w:val="22"/>
          <w:szCs w:val="22"/>
          <w:lang w:val="az-Latn-AZ"/>
        </w:rPr>
        <w:t>mənə</w:t>
      </w:r>
      <w:r w:rsidRPr="00E15B61">
        <w:rPr>
          <w:sz w:val="22"/>
          <w:szCs w:val="22"/>
          <w:lang w:val="az-Cyrl-AZ"/>
        </w:rPr>
        <w:t xml:space="preserve"> </w:t>
      </w:r>
      <w:r w:rsidRPr="0078169E">
        <w:rPr>
          <w:sz w:val="22"/>
          <w:szCs w:val="22"/>
          <w:lang w:val="az-Latn-AZ"/>
        </w:rPr>
        <w:t>nəsib</w:t>
      </w:r>
      <w:r w:rsidRPr="00E15B61">
        <w:rPr>
          <w:sz w:val="22"/>
          <w:szCs w:val="22"/>
          <w:lang w:val="az-Cyrl-AZ"/>
        </w:rPr>
        <w:t xml:space="preserve"> </w:t>
      </w:r>
      <w:r w:rsidRPr="0078169E">
        <w:rPr>
          <w:sz w:val="22"/>
          <w:szCs w:val="22"/>
          <w:lang w:val="az-Latn-AZ"/>
        </w:rPr>
        <w:t>et</w:t>
      </w:r>
      <w:r w:rsidRPr="00E15B61">
        <w:rPr>
          <w:sz w:val="22"/>
          <w:szCs w:val="22"/>
          <w:lang w:val="az-Cyrl-AZ"/>
        </w:rPr>
        <w:t xml:space="preserve">! </w:t>
      </w:r>
      <w:r w:rsidRPr="0078169E">
        <w:rPr>
          <w:sz w:val="22"/>
          <w:szCs w:val="22"/>
          <w:lang w:val="az-Latn-AZ"/>
        </w:rPr>
        <w:t>Bu</w:t>
      </w:r>
      <w:r w:rsidRPr="00E15B61">
        <w:rPr>
          <w:sz w:val="22"/>
          <w:szCs w:val="22"/>
          <w:lang w:val="az-Cyrl-AZ"/>
        </w:rPr>
        <w:t xml:space="preserve"> </w:t>
      </w:r>
      <w:r w:rsidRPr="0078169E">
        <w:rPr>
          <w:sz w:val="22"/>
          <w:szCs w:val="22"/>
          <w:lang w:val="az-Latn-AZ"/>
        </w:rPr>
        <w:t>gündə</w:t>
      </w:r>
      <w:r w:rsidRPr="00E15B61">
        <w:rPr>
          <w:sz w:val="22"/>
          <w:szCs w:val="22"/>
          <w:lang w:val="az-Cyrl-AZ"/>
        </w:rPr>
        <w:t xml:space="preserve">, </w:t>
      </w:r>
      <w:r w:rsidRPr="0078169E">
        <w:rPr>
          <w:sz w:val="22"/>
          <w:szCs w:val="22"/>
          <w:lang w:val="az-Latn-AZ"/>
        </w:rPr>
        <w:t>bu</w:t>
      </w:r>
      <w:r w:rsidRPr="00E15B61">
        <w:rPr>
          <w:sz w:val="22"/>
          <w:szCs w:val="22"/>
          <w:lang w:val="az-Cyrl-AZ"/>
        </w:rPr>
        <w:t xml:space="preserve"> </w:t>
      </w:r>
      <w:r w:rsidRPr="0078169E">
        <w:rPr>
          <w:sz w:val="22"/>
          <w:szCs w:val="22"/>
          <w:lang w:val="az-Latn-AZ"/>
        </w:rPr>
        <w:t>günçün</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bu</w:t>
      </w:r>
      <w:r w:rsidRPr="00E15B61">
        <w:rPr>
          <w:sz w:val="22"/>
          <w:szCs w:val="22"/>
          <w:lang w:val="az-Cyrl-AZ"/>
        </w:rPr>
        <w:t xml:space="preserve"> </w:t>
      </w:r>
      <w:r w:rsidRPr="0078169E">
        <w:rPr>
          <w:sz w:val="22"/>
          <w:szCs w:val="22"/>
          <w:lang w:val="az-Latn-AZ"/>
        </w:rPr>
        <w:t>gündən</w:t>
      </w:r>
      <w:r w:rsidRPr="00E15B61">
        <w:rPr>
          <w:sz w:val="22"/>
          <w:szCs w:val="22"/>
          <w:lang w:val="az-Cyrl-AZ"/>
        </w:rPr>
        <w:t xml:space="preserve"> </w:t>
      </w:r>
      <w:r w:rsidRPr="0078169E">
        <w:rPr>
          <w:sz w:val="22"/>
          <w:szCs w:val="22"/>
          <w:lang w:val="az-Latn-AZ"/>
        </w:rPr>
        <w:t>sonrakı</w:t>
      </w:r>
      <w:r w:rsidRPr="00E15B61">
        <w:rPr>
          <w:sz w:val="22"/>
          <w:szCs w:val="22"/>
          <w:lang w:val="az-Cyrl-AZ"/>
        </w:rPr>
        <w:t xml:space="preserve"> </w:t>
      </w:r>
      <w:r w:rsidRPr="0078169E">
        <w:rPr>
          <w:sz w:val="22"/>
          <w:szCs w:val="22"/>
          <w:lang w:val="az-Latn-AZ"/>
        </w:rPr>
        <w:t>günlərdə</w:t>
      </w:r>
      <w:r w:rsidRPr="00E15B61">
        <w:rPr>
          <w:sz w:val="22"/>
          <w:szCs w:val="22"/>
          <w:lang w:val="az-Cyrl-AZ"/>
        </w:rPr>
        <w:t xml:space="preserve"> </w:t>
      </w:r>
      <w:r w:rsidRPr="0078169E">
        <w:rPr>
          <w:sz w:val="22"/>
          <w:szCs w:val="22"/>
          <w:lang w:val="az-Latn-AZ"/>
        </w:rPr>
        <w:t>ola</w:t>
      </w:r>
      <w:r w:rsidRPr="00E15B61">
        <w:rPr>
          <w:sz w:val="22"/>
          <w:szCs w:val="22"/>
          <w:lang w:val="az-Cyrl-AZ"/>
        </w:rPr>
        <w:t xml:space="preserve"> </w:t>
      </w:r>
      <w:r w:rsidRPr="0078169E">
        <w:rPr>
          <w:sz w:val="22"/>
          <w:szCs w:val="22"/>
          <w:lang w:val="az-Latn-AZ"/>
        </w:rPr>
        <w:t>biləcək</w:t>
      </w:r>
      <w:r w:rsidRPr="00E15B61">
        <w:rPr>
          <w:sz w:val="22"/>
          <w:szCs w:val="22"/>
          <w:lang w:val="az-Cyrl-AZ"/>
        </w:rPr>
        <w:t xml:space="preserve"> </w:t>
      </w:r>
      <w:r w:rsidRPr="0078169E">
        <w:rPr>
          <w:sz w:val="22"/>
          <w:szCs w:val="22"/>
          <w:lang w:val="az-Latn-AZ"/>
        </w:rPr>
        <w:t>bütün</w:t>
      </w:r>
      <w:r w:rsidRPr="00E15B61">
        <w:rPr>
          <w:sz w:val="22"/>
          <w:szCs w:val="22"/>
          <w:lang w:val="az-Cyrl-AZ"/>
        </w:rPr>
        <w:t xml:space="preserve"> </w:t>
      </w:r>
      <w:r w:rsidRPr="0078169E">
        <w:rPr>
          <w:sz w:val="22"/>
          <w:szCs w:val="22"/>
          <w:lang w:val="az-Latn-AZ"/>
        </w:rPr>
        <w:t>şərr</w:t>
      </w:r>
      <w:r w:rsidRPr="00E15B61">
        <w:rPr>
          <w:sz w:val="22"/>
          <w:szCs w:val="22"/>
          <w:lang w:val="az-Cyrl-AZ"/>
        </w:rPr>
        <w:t xml:space="preserve"> </w:t>
      </w:r>
      <w:r w:rsidRPr="0078169E">
        <w:rPr>
          <w:sz w:val="22"/>
          <w:szCs w:val="22"/>
          <w:lang w:val="az-Latn-AZ"/>
        </w:rPr>
        <w:t>işləri</w:t>
      </w:r>
      <w:r w:rsidRPr="00E15B61">
        <w:rPr>
          <w:sz w:val="22"/>
          <w:szCs w:val="22"/>
          <w:lang w:val="az-Cyrl-AZ"/>
        </w:rPr>
        <w:t xml:space="preserve"> </w:t>
      </w:r>
      <w:r w:rsidRPr="0078169E">
        <w:rPr>
          <w:sz w:val="22"/>
          <w:szCs w:val="22"/>
          <w:lang w:val="az-Latn-AZ"/>
        </w:rPr>
        <w:t>məndən</w:t>
      </w:r>
      <w:r w:rsidRPr="00E15B61">
        <w:rPr>
          <w:sz w:val="22"/>
          <w:szCs w:val="22"/>
          <w:lang w:val="az-Cyrl-AZ"/>
        </w:rPr>
        <w:t xml:space="preserve"> </w:t>
      </w:r>
      <w:r w:rsidRPr="0078169E">
        <w:rPr>
          <w:sz w:val="22"/>
          <w:szCs w:val="22"/>
          <w:lang w:val="az-Latn-AZ"/>
        </w:rPr>
        <w:t>uzaqlaşdır</w:t>
      </w:r>
      <w:r w:rsidRPr="00E15B61">
        <w:rPr>
          <w:sz w:val="22"/>
          <w:szCs w:val="22"/>
          <w:lang w:val="az-Cyrl-AZ"/>
        </w:rPr>
        <w:t xml:space="preserve">! </w:t>
      </w:r>
      <w:r w:rsidRPr="0078169E">
        <w:rPr>
          <w:sz w:val="22"/>
          <w:szCs w:val="22"/>
          <w:lang w:val="az-Latn-AZ"/>
        </w:rPr>
        <w:t>İlahi</w:t>
      </w:r>
      <w:r w:rsidRPr="00E15B61">
        <w:rPr>
          <w:sz w:val="22"/>
          <w:szCs w:val="22"/>
          <w:lang w:val="az-Cyrl-AZ"/>
        </w:rPr>
        <w:t>!</w:t>
      </w:r>
      <w:r w:rsidRPr="00E15B61">
        <w:rPr>
          <w:i/>
          <w:iCs/>
          <w:sz w:val="22"/>
          <w:szCs w:val="22"/>
          <w:lang w:val="az-Cyrl-AZ"/>
        </w:rPr>
        <w:t xml:space="preserve"> </w:t>
      </w:r>
      <w:r w:rsidRPr="0078169E">
        <w:rPr>
          <w:sz w:val="22"/>
          <w:szCs w:val="22"/>
          <w:lang w:val="az-Latn-AZ"/>
        </w:rPr>
        <w:t>Mən</w:t>
      </w:r>
      <w:r w:rsidRPr="00E15B61">
        <w:rPr>
          <w:sz w:val="22"/>
          <w:szCs w:val="22"/>
          <w:lang w:val="az-Cyrl-AZ"/>
        </w:rPr>
        <w:t xml:space="preserve"> </w:t>
      </w:r>
      <w:r w:rsidRPr="0078169E">
        <w:rPr>
          <w:sz w:val="22"/>
          <w:szCs w:val="22"/>
          <w:lang w:val="az-Latn-AZ"/>
        </w:rPr>
        <w:t>İslam</w:t>
      </w:r>
      <w:r w:rsidRPr="00E15B61">
        <w:rPr>
          <w:sz w:val="22"/>
          <w:szCs w:val="22"/>
          <w:lang w:val="az-Cyrl-AZ"/>
        </w:rPr>
        <w:t xml:space="preserve"> </w:t>
      </w:r>
      <w:r w:rsidRPr="0078169E">
        <w:rPr>
          <w:sz w:val="22"/>
          <w:szCs w:val="22"/>
          <w:lang w:val="az-Latn-AZ"/>
        </w:rPr>
        <w:t>əhdi</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kökündən</w:t>
      </w:r>
      <w:r w:rsidRPr="00E15B61">
        <w:rPr>
          <w:sz w:val="22"/>
          <w:szCs w:val="22"/>
          <w:lang w:val="az-Cyrl-AZ"/>
        </w:rPr>
        <w:t xml:space="preserve"> </w:t>
      </w:r>
      <w:r w:rsidRPr="0078169E">
        <w:rPr>
          <w:sz w:val="22"/>
          <w:szCs w:val="22"/>
          <w:lang w:val="az-Latn-AZ"/>
        </w:rPr>
        <w:t>yapışmaqla</w:t>
      </w:r>
      <w:r w:rsidRPr="00E15B61">
        <w:rPr>
          <w:sz w:val="22"/>
          <w:szCs w:val="22"/>
          <w:lang w:val="az-Cyrl-AZ"/>
        </w:rPr>
        <w:t xml:space="preserve"> </w:t>
      </w:r>
      <w:r w:rsidRPr="0078169E">
        <w:rPr>
          <w:sz w:val="22"/>
          <w:szCs w:val="22"/>
          <w:lang w:val="az-Latn-AZ"/>
        </w:rPr>
        <w:t>sənin</w:t>
      </w:r>
      <w:r w:rsidRPr="00E15B61">
        <w:rPr>
          <w:sz w:val="22"/>
          <w:szCs w:val="22"/>
          <w:lang w:val="az-Cyrl-AZ"/>
        </w:rPr>
        <w:t xml:space="preserve"> </w:t>
      </w:r>
      <w:r w:rsidRPr="0078169E">
        <w:rPr>
          <w:sz w:val="22"/>
          <w:szCs w:val="22"/>
          <w:lang w:val="az-Latn-AZ"/>
        </w:rPr>
        <w:t>dərgahına</w:t>
      </w:r>
      <w:r w:rsidRPr="00C86AAE">
        <w:rPr>
          <w:lang w:val="az-Cyrl-AZ"/>
        </w:rPr>
        <w:t xml:space="preserve"> </w:t>
      </w:r>
      <w:r w:rsidRPr="0078169E">
        <w:rPr>
          <w:lang w:val="az-Latn-AZ"/>
        </w:rPr>
        <w:t>üz</w:t>
      </w:r>
      <w:r w:rsidRPr="00C86AAE">
        <w:rPr>
          <w:lang w:val="az-Cyrl-AZ"/>
        </w:rPr>
        <w:t xml:space="preserve"> </w:t>
      </w:r>
      <w:r w:rsidRPr="0078169E">
        <w:rPr>
          <w:lang w:val="az-Latn-AZ"/>
        </w:rPr>
        <w:t>tutmuşam</w:t>
      </w:r>
      <w:r w:rsidRPr="00C86AAE">
        <w:rPr>
          <w:lang w:val="az-Cyrl-AZ"/>
        </w:rPr>
        <w:t xml:space="preserve">!  </w:t>
      </w:r>
      <w:r w:rsidRPr="0078169E">
        <w:rPr>
          <w:sz w:val="22"/>
          <w:szCs w:val="22"/>
          <w:lang w:val="az-Latn-AZ"/>
        </w:rPr>
        <w:t>Həmçinin</w:t>
      </w:r>
      <w:r w:rsidRPr="00E15B61">
        <w:rPr>
          <w:sz w:val="22"/>
          <w:szCs w:val="22"/>
          <w:lang w:val="az-Cyrl-AZ"/>
        </w:rPr>
        <w:t xml:space="preserve">, </w:t>
      </w:r>
      <w:r w:rsidRPr="0078169E">
        <w:rPr>
          <w:sz w:val="22"/>
          <w:szCs w:val="22"/>
          <w:lang w:val="az-Latn-AZ"/>
        </w:rPr>
        <w:t>Quranın</w:t>
      </w:r>
      <w:r w:rsidRPr="00E15B61">
        <w:rPr>
          <w:sz w:val="22"/>
          <w:szCs w:val="22"/>
          <w:lang w:val="az-Cyrl-AZ"/>
        </w:rPr>
        <w:t xml:space="preserve"> </w:t>
      </w:r>
      <w:r w:rsidRPr="0078169E">
        <w:rPr>
          <w:sz w:val="22"/>
          <w:szCs w:val="22"/>
          <w:lang w:val="az-Latn-AZ"/>
        </w:rPr>
        <w:t>hörmət</w:t>
      </w:r>
      <w:r w:rsidRPr="00E15B61">
        <w:rPr>
          <w:sz w:val="22"/>
          <w:szCs w:val="22"/>
          <w:lang w:val="az-Cyrl-AZ"/>
        </w:rPr>
        <w:t xml:space="preserve"> </w:t>
      </w:r>
      <w:r w:rsidRPr="0078169E">
        <w:rPr>
          <w:sz w:val="22"/>
          <w:szCs w:val="22"/>
          <w:lang w:val="az-Latn-AZ"/>
        </w:rPr>
        <w:t>və</w:t>
      </w:r>
      <w:r w:rsidRPr="00E15B61">
        <w:rPr>
          <w:sz w:val="22"/>
          <w:szCs w:val="22"/>
          <w:lang w:val="az-Cyrl-AZ"/>
        </w:rPr>
        <w:t xml:space="preserve"> </w:t>
      </w:r>
      <w:r w:rsidRPr="0078169E">
        <w:rPr>
          <w:sz w:val="22"/>
          <w:szCs w:val="22"/>
          <w:lang w:val="az-Latn-AZ"/>
        </w:rPr>
        <w:t>əzəmətinə</w:t>
      </w:r>
      <w:r w:rsidRPr="00E15B61">
        <w:rPr>
          <w:sz w:val="22"/>
          <w:szCs w:val="22"/>
          <w:lang w:val="az-Cyrl-AZ"/>
        </w:rPr>
        <w:t xml:space="preserve"> </w:t>
      </w:r>
      <w:r w:rsidRPr="0078169E">
        <w:rPr>
          <w:sz w:val="22"/>
          <w:szCs w:val="22"/>
          <w:lang w:val="az-Latn-AZ"/>
        </w:rPr>
        <w:t>xatir</w:t>
      </w:r>
      <w:r w:rsidRPr="00E15B61">
        <w:rPr>
          <w:sz w:val="22"/>
          <w:szCs w:val="22"/>
          <w:lang w:val="az-Cyrl-AZ"/>
        </w:rPr>
        <w:t xml:space="preserve"> </w:t>
      </w:r>
      <w:r w:rsidRPr="0078169E">
        <w:rPr>
          <w:sz w:val="22"/>
          <w:szCs w:val="22"/>
          <w:lang w:val="az-Latn-AZ"/>
        </w:rPr>
        <w:t>Sənin</w:t>
      </w:r>
      <w:r w:rsidRPr="00E15B61">
        <w:rPr>
          <w:sz w:val="22"/>
          <w:szCs w:val="22"/>
          <w:lang w:val="az-Cyrl-AZ"/>
        </w:rPr>
        <w:t xml:space="preserve"> </w:t>
      </w:r>
      <w:r w:rsidRPr="0078169E">
        <w:rPr>
          <w:sz w:val="22"/>
          <w:szCs w:val="22"/>
          <w:lang w:val="az-Latn-AZ"/>
        </w:rPr>
        <w:t>dərgahına</w:t>
      </w:r>
      <w:r w:rsidRPr="00E15B61">
        <w:rPr>
          <w:sz w:val="22"/>
          <w:szCs w:val="22"/>
          <w:lang w:val="az-Cyrl-AZ"/>
        </w:rPr>
        <w:t xml:space="preserve"> </w:t>
      </w:r>
      <w:r w:rsidRPr="0078169E">
        <w:rPr>
          <w:sz w:val="22"/>
          <w:szCs w:val="22"/>
          <w:lang w:val="az-Latn-AZ"/>
        </w:rPr>
        <w:t>arxalanmışam</w:t>
      </w:r>
      <w:r w:rsidRPr="00E15B61">
        <w:rPr>
          <w:sz w:val="22"/>
          <w:szCs w:val="22"/>
          <w:lang w:val="az-Cyrl-AZ"/>
        </w:rPr>
        <w:t>!</w:t>
      </w:r>
      <w:r w:rsidRPr="00106B2A">
        <w:rPr>
          <w:sz w:val="22"/>
          <w:szCs w:val="22"/>
          <w:lang w:val="az-Cyrl-AZ"/>
        </w:rPr>
        <w:t xml:space="preserve"> </w:t>
      </w:r>
      <w:r w:rsidRPr="0078169E">
        <w:rPr>
          <w:sz w:val="22"/>
          <w:szCs w:val="22"/>
          <w:lang w:val="az-Latn-AZ"/>
        </w:rPr>
        <w:t>Həzrət</w:t>
      </w:r>
      <w:r w:rsidRPr="004B4AEE">
        <w:rPr>
          <w:sz w:val="22"/>
          <w:szCs w:val="22"/>
          <w:lang w:val="az-Cyrl-AZ"/>
        </w:rPr>
        <w:t xml:space="preserve"> </w:t>
      </w:r>
      <w:r w:rsidRPr="0078169E">
        <w:rPr>
          <w:sz w:val="22"/>
          <w:szCs w:val="22"/>
          <w:lang w:val="az-Latn-AZ"/>
        </w:rPr>
        <w:t>Məhəmmədin</w:t>
      </w:r>
      <w:r w:rsidRPr="004B4AEE">
        <w:rPr>
          <w:sz w:val="22"/>
          <w:szCs w:val="22"/>
          <w:lang w:val="az-Cyrl-AZ"/>
        </w:rPr>
        <w:t xml:space="preserve"> </w:t>
      </w:r>
      <w:r w:rsidRPr="0078169E">
        <w:rPr>
          <w:sz w:val="22"/>
          <w:szCs w:val="22"/>
          <w:lang w:val="az-Latn-AZ"/>
        </w:rPr>
        <w:t>məqamına</w:t>
      </w:r>
      <w:r w:rsidRPr="004B4AEE">
        <w:rPr>
          <w:sz w:val="22"/>
          <w:szCs w:val="22"/>
          <w:lang w:val="az-Cyrl-AZ"/>
        </w:rPr>
        <w:t xml:space="preserve">  (</w:t>
      </w:r>
      <w:r w:rsidRPr="0078169E">
        <w:rPr>
          <w:sz w:val="22"/>
          <w:szCs w:val="22"/>
          <w:lang w:val="az-Latn-AZ"/>
        </w:rPr>
        <w:t>özünə</w:t>
      </w:r>
      <w:r w:rsidRPr="004B4AEE">
        <w:rPr>
          <w:sz w:val="22"/>
          <w:szCs w:val="22"/>
          <w:lang w:val="az-Cyrl-AZ"/>
        </w:rPr>
        <w:t xml:space="preserve"> </w:t>
      </w:r>
      <w:r w:rsidRPr="0078169E">
        <w:rPr>
          <w:sz w:val="22"/>
          <w:szCs w:val="22"/>
          <w:lang w:val="az-Latn-AZ"/>
        </w:rPr>
        <w:t>və</w:t>
      </w:r>
      <w:r w:rsidRPr="004B4AEE">
        <w:rPr>
          <w:sz w:val="22"/>
          <w:szCs w:val="22"/>
          <w:lang w:val="az-Cyrl-AZ"/>
        </w:rPr>
        <w:t xml:space="preserve"> </w:t>
      </w:r>
      <w:r w:rsidRPr="0078169E">
        <w:rPr>
          <w:sz w:val="22"/>
          <w:szCs w:val="22"/>
          <w:lang w:val="az-Latn-AZ"/>
        </w:rPr>
        <w:t>pak</w:t>
      </w:r>
      <w:r w:rsidRPr="004B4AEE">
        <w:rPr>
          <w:sz w:val="22"/>
          <w:szCs w:val="22"/>
          <w:lang w:val="az-Cyrl-AZ"/>
        </w:rPr>
        <w:t xml:space="preserve"> </w:t>
      </w:r>
      <w:r w:rsidRPr="0078169E">
        <w:rPr>
          <w:sz w:val="22"/>
          <w:szCs w:val="22"/>
          <w:lang w:val="az-Latn-AZ"/>
        </w:rPr>
        <w:t>Əhli</w:t>
      </w:r>
      <w:r w:rsidRPr="004B4AEE">
        <w:rPr>
          <w:sz w:val="22"/>
          <w:szCs w:val="22"/>
          <w:lang w:val="az-Cyrl-AZ"/>
        </w:rPr>
        <w:t>-</w:t>
      </w:r>
      <w:r w:rsidRPr="0078169E">
        <w:rPr>
          <w:sz w:val="22"/>
          <w:szCs w:val="22"/>
          <w:lang w:val="az-Latn-AZ"/>
        </w:rPr>
        <w:t>beytinə</w:t>
      </w:r>
      <w:r w:rsidRPr="004B4AEE">
        <w:rPr>
          <w:sz w:val="22"/>
          <w:szCs w:val="22"/>
          <w:lang w:val="az-Cyrl-AZ"/>
        </w:rPr>
        <w:t xml:space="preserve"> </w:t>
      </w:r>
      <w:r w:rsidRPr="0078169E">
        <w:rPr>
          <w:sz w:val="22"/>
          <w:szCs w:val="22"/>
          <w:lang w:val="az-Latn-AZ"/>
        </w:rPr>
        <w:t>Allahın</w:t>
      </w:r>
      <w:r w:rsidRPr="004B4AEE">
        <w:rPr>
          <w:sz w:val="22"/>
          <w:szCs w:val="22"/>
          <w:lang w:val="az-Cyrl-AZ"/>
        </w:rPr>
        <w:t xml:space="preserve"> </w:t>
      </w:r>
      <w:r w:rsidRPr="0078169E">
        <w:rPr>
          <w:sz w:val="22"/>
          <w:szCs w:val="22"/>
          <w:lang w:val="az-Latn-AZ"/>
        </w:rPr>
        <w:t>salamı</w:t>
      </w:r>
      <w:r w:rsidRPr="004B4AEE">
        <w:rPr>
          <w:sz w:val="22"/>
          <w:szCs w:val="22"/>
          <w:lang w:val="az-Cyrl-AZ"/>
        </w:rPr>
        <w:t xml:space="preserve"> </w:t>
      </w:r>
      <w:r w:rsidRPr="0078169E">
        <w:rPr>
          <w:sz w:val="22"/>
          <w:szCs w:val="22"/>
          <w:lang w:val="az-Latn-AZ"/>
        </w:rPr>
        <w:t>olsun</w:t>
      </w:r>
      <w:r w:rsidRPr="004B4AEE">
        <w:rPr>
          <w:sz w:val="22"/>
          <w:szCs w:val="22"/>
          <w:lang w:val="az-Cyrl-AZ"/>
        </w:rPr>
        <w:t xml:space="preserve">!) </w:t>
      </w:r>
      <w:r w:rsidRPr="0078169E">
        <w:rPr>
          <w:sz w:val="22"/>
          <w:szCs w:val="22"/>
          <w:lang w:val="az-Latn-AZ"/>
        </w:rPr>
        <w:t>xatir</w:t>
      </w:r>
      <w:r w:rsidRPr="004B4AEE">
        <w:rPr>
          <w:sz w:val="22"/>
          <w:szCs w:val="22"/>
          <w:lang w:val="az-Cyrl-AZ"/>
        </w:rPr>
        <w:t xml:space="preserve"> </w:t>
      </w:r>
      <w:r w:rsidRPr="0078169E">
        <w:rPr>
          <w:sz w:val="22"/>
          <w:szCs w:val="22"/>
          <w:lang w:val="az-Latn-AZ"/>
        </w:rPr>
        <w:t>Sənin</w:t>
      </w:r>
      <w:r w:rsidRPr="004B4AEE">
        <w:rPr>
          <w:sz w:val="22"/>
          <w:szCs w:val="22"/>
          <w:lang w:val="az-Cyrl-AZ"/>
        </w:rPr>
        <w:t xml:space="preserve"> </w:t>
      </w:r>
      <w:r w:rsidRPr="0078169E">
        <w:rPr>
          <w:sz w:val="22"/>
          <w:szCs w:val="22"/>
          <w:lang w:val="az-Latn-AZ"/>
        </w:rPr>
        <w:t>yanında</w:t>
      </w:r>
      <w:r w:rsidRPr="004B4AEE">
        <w:rPr>
          <w:sz w:val="22"/>
          <w:szCs w:val="22"/>
          <w:lang w:val="az-Cyrl-AZ"/>
        </w:rPr>
        <w:t xml:space="preserve"> </w:t>
      </w:r>
      <w:r w:rsidRPr="0078169E">
        <w:rPr>
          <w:sz w:val="22"/>
          <w:szCs w:val="22"/>
          <w:lang w:val="az-Latn-AZ"/>
        </w:rPr>
        <w:t>şəfaət</w:t>
      </w:r>
      <w:r w:rsidRPr="004B4AEE">
        <w:rPr>
          <w:sz w:val="22"/>
          <w:szCs w:val="22"/>
          <w:lang w:val="az-Cyrl-AZ"/>
        </w:rPr>
        <w:t xml:space="preserve"> </w:t>
      </w:r>
      <w:r w:rsidRPr="0078169E">
        <w:rPr>
          <w:sz w:val="22"/>
          <w:szCs w:val="22"/>
          <w:lang w:val="az-Latn-AZ"/>
        </w:rPr>
        <w:t>istəyirəm</w:t>
      </w:r>
      <w:r w:rsidRPr="004B4AEE">
        <w:rPr>
          <w:sz w:val="22"/>
          <w:szCs w:val="22"/>
          <w:lang w:val="az-Cyrl-AZ"/>
        </w:rPr>
        <w:t xml:space="preserve">! </w:t>
      </w:r>
      <w:r w:rsidRPr="0078169E">
        <w:rPr>
          <w:sz w:val="22"/>
          <w:szCs w:val="22"/>
          <w:lang w:val="az-Latn-AZ"/>
        </w:rPr>
        <w:t>İlahi</w:t>
      </w:r>
      <w:r w:rsidRPr="004B4AEE">
        <w:rPr>
          <w:sz w:val="22"/>
          <w:szCs w:val="22"/>
          <w:lang w:val="az-Cyrl-AZ"/>
        </w:rPr>
        <w:t xml:space="preserve">! </w:t>
      </w:r>
      <w:r w:rsidRPr="0078169E">
        <w:rPr>
          <w:sz w:val="22"/>
          <w:szCs w:val="22"/>
          <w:lang w:val="az-Latn-AZ"/>
        </w:rPr>
        <w:t>Hacətimi</w:t>
      </w:r>
      <w:r w:rsidRPr="004B4AEE">
        <w:rPr>
          <w:sz w:val="22"/>
          <w:szCs w:val="22"/>
          <w:lang w:val="az-Cyrl-AZ"/>
        </w:rPr>
        <w:t xml:space="preserve"> </w:t>
      </w:r>
      <w:r w:rsidRPr="0078169E">
        <w:rPr>
          <w:sz w:val="22"/>
          <w:szCs w:val="22"/>
          <w:lang w:val="az-Latn-AZ"/>
        </w:rPr>
        <w:t>mənə</w:t>
      </w:r>
      <w:r w:rsidRPr="004B4AEE">
        <w:rPr>
          <w:sz w:val="22"/>
          <w:szCs w:val="22"/>
          <w:lang w:val="az-Cyrl-AZ"/>
        </w:rPr>
        <w:t xml:space="preserve"> </w:t>
      </w:r>
      <w:r w:rsidRPr="0078169E">
        <w:rPr>
          <w:sz w:val="22"/>
          <w:szCs w:val="22"/>
          <w:lang w:val="az-Latn-AZ"/>
        </w:rPr>
        <w:t>yetirə</w:t>
      </w:r>
      <w:r w:rsidRPr="004B4AEE">
        <w:rPr>
          <w:sz w:val="22"/>
          <w:szCs w:val="22"/>
          <w:lang w:val="az-Cyrl-AZ"/>
        </w:rPr>
        <w:t xml:space="preserve"> </w:t>
      </w:r>
      <w:r w:rsidRPr="0078169E">
        <w:rPr>
          <w:sz w:val="22"/>
          <w:szCs w:val="22"/>
          <w:lang w:val="az-Latn-AZ"/>
        </w:rPr>
        <w:t>biləcək</w:t>
      </w:r>
      <w:r w:rsidRPr="004B4AEE">
        <w:rPr>
          <w:sz w:val="22"/>
          <w:szCs w:val="22"/>
          <w:lang w:val="az-Cyrl-AZ"/>
        </w:rPr>
        <w:t xml:space="preserve"> </w:t>
      </w:r>
      <w:r w:rsidRPr="0078169E">
        <w:rPr>
          <w:sz w:val="22"/>
          <w:szCs w:val="22"/>
          <w:lang w:val="az-Latn-AZ"/>
        </w:rPr>
        <w:t>işi</w:t>
      </w:r>
      <w:r w:rsidRPr="004B4AEE">
        <w:rPr>
          <w:sz w:val="22"/>
          <w:szCs w:val="22"/>
          <w:lang w:val="az-Cyrl-AZ"/>
        </w:rPr>
        <w:t xml:space="preserve"> </w:t>
      </w:r>
      <w:r w:rsidRPr="0078169E">
        <w:rPr>
          <w:sz w:val="22"/>
          <w:szCs w:val="22"/>
          <w:lang w:val="az-Latn-AZ"/>
        </w:rPr>
        <w:t>mənə</w:t>
      </w:r>
      <w:r w:rsidRPr="004B4AEE">
        <w:rPr>
          <w:sz w:val="22"/>
          <w:szCs w:val="22"/>
          <w:lang w:val="az-Cyrl-AZ"/>
        </w:rPr>
        <w:t xml:space="preserve"> </w:t>
      </w:r>
      <w:r w:rsidRPr="0078169E">
        <w:rPr>
          <w:sz w:val="22"/>
          <w:szCs w:val="22"/>
          <w:lang w:val="az-Latn-AZ"/>
        </w:rPr>
        <w:t>öyrət</w:t>
      </w:r>
      <w:r w:rsidRPr="004B4AEE">
        <w:rPr>
          <w:sz w:val="22"/>
          <w:szCs w:val="22"/>
          <w:lang w:val="az-Cyrl-AZ"/>
        </w:rPr>
        <w:t xml:space="preserve">! </w:t>
      </w:r>
      <w:r w:rsidRPr="0078169E">
        <w:rPr>
          <w:sz w:val="22"/>
          <w:szCs w:val="22"/>
          <w:lang w:val="az-Latn-AZ"/>
        </w:rPr>
        <w:t>Ey</w:t>
      </w:r>
      <w:r w:rsidRPr="004B4AEE">
        <w:rPr>
          <w:sz w:val="22"/>
          <w:szCs w:val="22"/>
          <w:lang w:val="az-Cyrl-AZ"/>
        </w:rPr>
        <w:t xml:space="preserve"> </w:t>
      </w:r>
      <w:r w:rsidRPr="0078169E">
        <w:rPr>
          <w:sz w:val="22"/>
          <w:szCs w:val="22"/>
          <w:lang w:val="az-Latn-AZ"/>
        </w:rPr>
        <w:t>mərhəmətlilərin</w:t>
      </w:r>
      <w:r w:rsidRPr="004B4AEE">
        <w:rPr>
          <w:sz w:val="22"/>
          <w:szCs w:val="22"/>
          <w:lang w:val="az-Cyrl-AZ"/>
        </w:rPr>
        <w:t xml:space="preserve">  </w:t>
      </w:r>
      <w:r w:rsidRPr="0078169E">
        <w:rPr>
          <w:sz w:val="22"/>
          <w:szCs w:val="22"/>
          <w:lang w:val="az-Latn-AZ"/>
        </w:rPr>
        <w:t>mərhəmətlisi</w:t>
      </w:r>
      <w:r w:rsidRPr="004B4AEE">
        <w:rPr>
          <w:sz w:val="22"/>
          <w:szCs w:val="22"/>
          <w:lang w:val="az-Cyrl-AZ"/>
        </w:rPr>
        <w:t xml:space="preserve">! </w:t>
      </w:r>
      <w:r w:rsidRPr="0078169E">
        <w:rPr>
          <w:sz w:val="22"/>
          <w:szCs w:val="22"/>
          <w:lang w:val="az-Latn-AZ"/>
        </w:rPr>
        <w:t>İlahi</w:t>
      </w:r>
      <w:r w:rsidRPr="004B4AEE">
        <w:rPr>
          <w:sz w:val="22"/>
          <w:szCs w:val="22"/>
          <w:lang w:val="az-Cyrl-AZ"/>
        </w:rPr>
        <w:t xml:space="preserve">! </w:t>
      </w:r>
      <w:r w:rsidRPr="0078169E">
        <w:rPr>
          <w:sz w:val="22"/>
          <w:szCs w:val="22"/>
          <w:lang w:val="az-Latn-AZ"/>
        </w:rPr>
        <w:t>Bu</w:t>
      </w:r>
      <w:r w:rsidRPr="004B4AEE">
        <w:rPr>
          <w:sz w:val="22"/>
          <w:szCs w:val="22"/>
          <w:lang w:val="az-Cyrl-AZ"/>
        </w:rPr>
        <w:t xml:space="preserve"> </w:t>
      </w:r>
      <w:r w:rsidRPr="0078169E">
        <w:rPr>
          <w:sz w:val="22"/>
          <w:szCs w:val="22"/>
          <w:lang w:val="az-Latn-AZ"/>
        </w:rPr>
        <w:t>günədə</w:t>
      </w:r>
      <w:r w:rsidRPr="004B4AEE">
        <w:rPr>
          <w:sz w:val="22"/>
          <w:szCs w:val="22"/>
          <w:lang w:val="az-Cyrl-AZ"/>
        </w:rPr>
        <w:t xml:space="preserve"> </w:t>
      </w:r>
      <w:r w:rsidRPr="0078169E">
        <w:rPr>
          <w:sz w:val="22"/>
          <w:szCs w:val="22"/>
          <w:lang w:val="az-Latn-AZ"/>
        </w:rPr>
        <w:t>mənə</w:t>
      </w:r>
      <w:r w:rsidRPr="004B4AEE">
        <w:rPr>
          <w:sz w:val="22"/>
          <w:szCs w:val="22"/>
          <w:lang w:val="az-Cyrl-AZ"/>
        </w:rPr>
        <w:t xml:space="preserve"> </w:t>
      </w:r>
      <w:r w:rsidRPr="0078169E">
        <w:rPr>
          <w:sz w:val="22"/>
          <w:szCs w:val="22"/>
          <w:lang w:val="az-Latn-AZ"/>
        </w:rPr>
        <w:t>beş</w:t>
      </w:r>
      <w:r w:rsidRPr="004B4AEE">
        <w:rPr>
          <w:sz w:val="22"/>
          <w:szCs w:val="22"/>
          <w:lang w:val="az-Cyrl-AZ"/>
        </w:rPr>
        <w:t xml:space="preserve"> </w:t>
      </w:r>
      <w:r w:rsidRPr="0078169E">
        <w:rPr>
          <w:sz w:val="22"/>
          <w:szCs w:val="22"/>
          <w:lang w:val="az-Latn-AZ"/>
        </w:rPr>
        <w:t>şey</w:t>
      </w:r>
      <w:r w:rsidRPr="004B4AEE">
        <w:rPr>
          <w:sz w:val="22"/>
          <w:szCs w:val="22"/>
          <w:lang w:val="az-Cyrl-AZ"/>
        </w:rPr>
        <w:t xml:space="preserve"> </w:t>
      </w:r>
      <w:r w:rsidRPr="0078169E">
        <w:rPr>
          <w:sz w:val="22"/>
          <w:szCs w:val="22"/>
          <w:lang w:val="az-Latn-AZ"/>
        </w:rPr>
        <w:t>əta</w:t>
      </w:r>
      <w:r w:rsidRPr="004B4AEE">
        <w:rPr>
          <w:sz w:val="22"/>
          <w:szCs w:val="22"/>
          <w:lang w:val="az-Cyrl-AZ"/>
        </w:rPr>
        <w:t xml:space="preserve"> </w:t>
      </w:r>
      <w:r w:rsidRPr="0078169E">
        <w:rPr>
          <w:sz w:val="22"/>
          <w:szCs w:val="22"/>
          <w:lang w:val="az-Latn-AZ"/>
        </w:rPr>
        <w:t>et</w:t>
      </w:r>
      <w:r w:rsidRPr="004B4AEE">
        <w:rPr>
          <w:sz w:val="22"/>
          <w:szCs w:val="22"/>
          <w:lang w:val="az-Cyrl-AZ"/>
        </w:rPr>
        <w:t>!</w:t>
      </w:r>
      <w:r w:rsidRPr="00425589">
        <w:rPr>
          <w:sz w:val="22"/>
          <w:szCs w:val="22"/>
          <w:lang w:val="az-Cyrl-AZ"/>
        </w:rPr>
        <w:t xml:space="preserve"> </w:t>
      </w:r>
      <w:r w:rsidRPr="0078169E">
        <w:rPr>
          <w:sz w:val="22"/>
          <w:szCs w:val="22"/>
          <w:lang w:val="az-Latn-AZ"/>
        </w:rPr>
        <w:t>Sənin</w:t>
      </w:r>
      <w:r w:rsidRPr="004B4AEE">
        <w:rPr>
          <w:sz w:val="22"/>
          <w:szCs w:val="22"/>
          <w:lang w:val="az-Cyrl-AZ"/>
        </w:rPr>
        <w:t xml:space="preserve"> </w:t>
      </w:r>
      <w:r w:rsidRPr="0078169E">
        <w:rPr>
          <w:sz w:val="22"/>
          <w:szCs w:val="22"/>
          <w:lang w:val="az-Latn-AZ"/>
        </w:rPr>
        <w:t>kərəmindən</w:t>
      </w:r>
      <w:r w:rsidRPr="004B4AEE">
        <w:rPr>
          <w:sz w:val="22"/>
          <w:szCs w:val="22"/>
          <w:lang w:val="az-Cyrl-AZ"/>
        </w:rPr>
        <w:t xml:space="preserve"> </w:t>
      </w:r>
      <w:r w:rsidRPr="0078169E">
        <w:rPr>
          <w:sz w:val="22"/>
          <w:szCs w:val="22"/>
          <w:lang w:val="az-Latn-AZ"/>
        </w:rPr>
        <w:t>başqa</w:t>
      </w:r>
      <w:r w:rsidRPr="004B4AEE">
        <w:rPr>
          <w:sz w:val="22"/>
          <w:szCs w:val="22"/>
          <w:lang w:val="az-Cyrl-AZ"/>
        </w:rPr>
        <w:t xml:space="preserve"> </w:t>
      </w:r>
      <w:r w:rsidRPr="0078169E">
        <w:rPr>
          <w:sz w:val="22"/>
          <w:szCs w:val="22"/>
          <w:lang w:val="az-Latn-AZ"/>
        </w:rPr>
        <w:t>onu</w:t>
      </w:r>
      <w:r w:rsidRPr="004B4AEE">
        <w:rPr>
          <w:sz w:val="22"/>
          <w:szCs w:val="22"/>
          <w:lang w:val="az-Cyrl-AZ"/>
        </w:rPr>
        <w:t xml:space="preserve"> </w:t>
      </w:r>
      <w:r w:rsidRPr="0078169E">
        <w:rPr>
          <w:sz w:val="22"/>
          <w:szCs w:val="22"/>
          <w:lang w:val="az-Latn-AZ"/>
        </w:rPr>
        <w:t>heç</w:t>
      </w:r>
      <w:r w:rsidRPr="004B4AEE">
        <w:rPr>
          <w:sz w:val="22"/>
          <w:szCs w:val="22"/>
          <w:lang w:val="az-Cyrl-AZ"/>
        </w:rPr>
        <w:t xml:space="preserve"> </w:t>
      </w:r>
      <w:r w:rsidRPr="0078169E">
        <w:rPr>
          <w:sz w:val="22"/>
          <w:szCs w:val="22"/>
          <w:lang w:val="az-Latn-AZ"/>
        </w:rPr>
        <w:t>bir</w:t>
      </w:r>
      <w:r w:rsidRPr="004B4AEE">
        <w:rPr>
          <w:sz w:val="22"/>
          <w:szCs w:val="22"/>
          <w:lang w:val="az-Cyrl-AZ"/>
        </w:rPr>
        <w:t xml:space="preserve"> </w:t>
      </w:r>
      <w:r w:rsidRPr="0078169E">
        <w:rPr>
          <w:sz w:val="22"/>
          <w:szCs w:val="22"/>
          <w:lang w:val="az-Latn-AZ"/>
        </w:rPr>
        <w:t>şey</w:t>
      </w:r>
      <w:r w:rsidRPr="004B4AEE">
        <w:rPr>
          <w:sz w:val="22"/>
          <w:szCs w:val="22"/>
          <w:lang w:val="az-Cyrl-AZ"/>
        </w:rPr>
        <w:t xml:space="preserve"> </w:t>
      </w:r>
      <w:r w:rsidRPr="0078169E">
        <w:rPr>
          <w:sz w:val="22"/>
          <w:szCs w:val="22"/>
          <w:lang w:val="az-Latn-AZ"/>
        </w:rPr>
        <w:t>tutmaz</w:t>
      </w:r>
      <w:r w:rsidRPr="004B4AEE">
        <w:rPr>
          <w:sz w:val="22"/>
          <w:szCs w:val="22"/>
          <w:lang w:val="az-Cyrl-AZ"/>
        </w:rPr>
        <w:t xml:space="preserve">! </w:t>
      </w:r>
      <w:r w:rsidRPr="0078169E">
        <w:rPr>
          <w:sz w:val="22"/>
          <w:szCs w:val="22"/>
          <w:lang w:val="az-Latn-AZ"/>
        </w:rPr>
        <w:t>Sənin</w:t>
      </w:r>
      <w:r w:rsidRPr="004B4AEE">
        <w:rPr>
          <w:sz w:val="22"/>
          <w:szCs w:val="22"/>
          <w:lang w:val="az-Cyrl-AZ"/>
        </w:rPr>
        <w:t xml:space="preserve"> </w:t>
      </w:r>
      <w:r w:rsidRPr="0078169E">
        <w:rPr>
          <w:sz w:val="22"/>
          <w:szCs w:val="22"/>
          <w:lang w:val="az-Latn-AZ"/>
        </w:rPr>
        <w:t>sonsuz</w:t>
      </w:r>
      <w:r w:rsidRPr="004B4AEE">
        <w:rPr>
          <w:sz w:val="22"/>
          <w:szCs w:val="22"/>
          <w:lang w:val="az-Cyrl-AZ"/>
        </w:rPr>
        <w:t xml:space="preserve"> </w:t>
      </w:r>
      <w:r w:rsidRPr="0078169E">
        <w:rPr>
          <w:sz w:val="22"/>
          <w:szCs w:val="22"/>
          <w:lang w:val="az-Latn-AZ"/>
        </w:rPr>
        <w:t>nemətlərindən</w:t>
      </w:r>
      <w:r w:rsidRPr="004B4AEE">
        <w:rPr>
          <w:sz w:val="22"/>
          <w:szCs w:val="22"/>
          <w:lang w:val="az-Cyrl-AZ"/>
        </w:rPr>
        <w:t xml:space="preserve"> </w:t>
      </w:r>
      <w:r w:rsidRPr="0078169E">
        <w:rPr>
          <w:sz w:val="22"/>
          <w:szCs w:val="22"/>
          <w:lang w:val="az-Latn-AZ"/>
        </w:rPr>
        <w:t>başqa</w:t>
      </w:r>
      <w:r w:rsidRPr="004B4AEE">
        <w:rPr>
          <w:sz w:val="22"/>
          <w:szCs w:val="22"/>
          <w:lang w:val="az-Cyrl-AZ"/>
        </w:rPr>
        <w:t xml:space="preserve"> </w:t>
      </w:r>
      <w:r w:rsidRPr="0078169E">
        <w:rPr>
          <w:sz w:val="22"/>
          <w:szCs w:val="22"/>
          <w:lang w:val="az-Latn-AZ"/>
        </w:rPr>
        <w:t>heç</w:t>
      </w:r>
      <w:r w:rsidRPr="004B4AEE">
        <w:rPr>
          <w:sz w:val="22"/>
          <w:szCs w:val="22"/>
          <w:lang w:val="az-Cyrl-AZ"/>
        </w:rPr>
        <w:t xml:space="preserve"> </w:t>
      </w:r>
      <w:r w:rsidRPr="0078169E">
        <w:rPr>
          <w:sz w:val="22"/>
          <w:szCs w:val="22"/>
          <w:lang w:val="az-Latn-AZ"/>
        </w:rPr>
        <w:t>bir</w:t>
      </w:r>
      <w:r w:rsidRPr="004B4AEE">
        <w:rPr>
          <w:sz w:val="22"/>
          <w:szCs w:val="22"/>
          <w:lang w:val="az-Cyrl-AZ"/>
        </w:rPr>
        <w:t xml:space="preserve"> </w:t>
      </w:r>
      <w:r w:rsidRPr="0078169E">
        <w:rPr>
          <w:sz w:val="22"/>
          <w:szCs w:val="22"/>
          <w:lang w:val="az-Latn-AZ"/>
        </w:rPr>
        <w:t>şey</w:t>
      </w:r>
      <w:r w:rsidRPr="004B4AEE">
        <w:rPr>
          <w:sz w:val="22"/>
          <w:szCs w:val="22"/>
          <w:lang w:val="az-Cyrl-AZ"/>
        </w:rPr>
        <w:t xml:space="preserve"> </w:t>
      </w:r>
      <w:r w:rsidRPr="0078169E">
        <w:rPr>
          <w:sz w:val="22"/>
          <w:szCs w:val="22"/>
          <w:lang w:val="az-Latn-AZ"/>
        </w:rPr>
        <w:t>ona</w:t>
      </w:r>
      <w:r w:rsidRPr="004B4AEE">
        <w:rPr>
          <w:sz w:val="22"/>
          <w:szCs w:val="22"/>
          <w:lang w:val="az-Cyrl-AZ"/>
        </w:rPr>
        <w:t xml:space="preserve"> </w:t>
      </w:r>
      <w:r w:rsidRPr="0078169E">
        <w:rPr>
          <w:sz w:val="22"/>
          <w:szCs w:val="22"/>
          <w:lang w:val="az-Latn-AZ"/>
        </w:rPr>
        <w:t>taqət</w:t>
      </w:r>
      <w:r w:rsidRPr="004B4AEE">
        <w:rPr>
          <w:sz w:val="22"/>
          <w:szCs w:val="22"/>
          <w:lang w:val="az-Cyrl-AZ"/>
        </w:rPr>
        <w:t xml:space="preserve"> </w:t>
      </w:r>
      <w:r w:rsidRPr="0078169E">
        <w:rPr>
          <w:sz w:val="22"/>
          <w:szCs w:val="22"/>
          <w:lang w:val="az-Latn-AZ"/>
        </w:rPr>
        <w:t>edə</w:t>
      </w:r>
      <w:r w:rsidRPr="004B4AEE">
        <w:rPr>
          <w:sz w:val="22"/>
          <w:szCs w:val="22"/>
          <w:lang w:val="az-Cyrl-AZ"/>
        </w:rPr>
        <w:t xml:space="preserve"> </w:t>
      </w:r>
      <w:r w:rsidRPr="0078169E">
        <w:rPr>
          <w:sz w:val="22"/>
          <w:szCs w:val="22"/>
          <w:lang w:val="az-Latn-AZ"/>
        </w:rPr>
        <w:t>bilməz</w:t>
      </w:r>
      <w:r w:rsidRPr="004B4AEE">
        <w:rPr>
          <w:sz w:val="22"/>
          <w:szCs w:val="22"/>
          <w:lang w:val="az-Cyrl-AZ"/>
        </w:rPr>
        <w:t xml:space="preserve">! </w:t>
      </w:r>
      <w:r w:rsidRPr="0078169E">
        <w:rPr>
          <w:sz w:val="22"/>
          <w:szCs w:val="22"/>
          <w:lang w:val="az-Latn-AZ"/>
        </w:rPr>
        <w:t>Əvvəla</w:t>
      </w:r>
      <w:r w:rsidRPr="004B4AEE">
        <w:rPr>
          <w:sz w:val="22"/>
          <w:szCs w:val="22"/>
          <w:lang w:val="az-Cyrl-AZ"/>
        </w:rPr>
        <w:t xml:space="preserve">, </w:t>
      </w:r>
      <w:r w:rsidRPr="0078169E">
        <w:rPr>
          <w:sz w:val="22"/>
          <w:szCs w:val="22"/>
          <w:lang w:val="az-Latn-AZ"/>
        </w:rPr>
        <w:t>Sənin</w:t>
      </w:r>
      <w:r w:rsidRPr="004B4AEE">
        <w:rPr>
          <w:sz w:val="22"/>
          <w:szCs w:val="22"/>
          <w:lang w:val="az-Cyrl-AZ"/>
        </w:rPr>
        <w:t xml:space="preserve"> </w:t>
      </w:r>
      <w:r w:rsidRPr="0078169E">
        <w:rPr>
          <w:sz w:val="22"/>
          <w:szCs w:val="22"/>
          <w:lang w:val="az-Latn-AZ"/>
        </w:rPr>
        <w:t>itaətində</w:t>
      </w:r>
      <w:r w:rsidRPr="004B4AEE">
        <w:rPr>
          <w:sz w:val="22"/>
          <w:szCs w:val="22"/>
          <w:lang w:val="az-Cyrl-AZ"/>
        </w:rPr>
        <w:t xml:space="preserve"> </w:t>
      </w:r>
      <w:r w:rsidRPr="0078169E">
        <w:rPr>
          <w:sz w:val="22"/>
          <w:szCs w:val="22"/>
          <w:lang w:val="az-Latn-AZ"/>
        </w:rPr>
        <w:t>olmaq</w:t>
      </w:r>
      <w:r w:rsidRPr="004B4AEE">
        <w:rPr>
          <w:sz w:val="22"/>
          <w:szCs w:val="22"/>
          <w:lang w:val="az-Cyrl-AZ"/>
        </w:rPr>
        <w:t xml:space="preserve"> </w:t>
      </w:r>
      <w:r w:rsidRPr="0078169E">
        <w:rPr>
          <w:sz w:val="22"/>
          <w:szCs w:val="22"/>
          <w:lang w:val="az-Latn-AZ"/>
        </w:rPr>
        <w:t>üçün</w:t>
      </w:r>
      <w:r w:rsidRPr="004B4AEE">
        <w:rPr>
          <w:sz w:val="22"/>
          <w:szCs w:val="22"/>
          <w:lang w:val="az-Cyrl-AZ"/>
        </w:rPr>
        <w:t xml:space="preserve"> </w:t>
      </w:r>
      <w:r w:rsidRPr="0078169E">
        <w:rPr>
          <w:sz w:val="22"/>
          <w:szCs w:val="22"/>
          <w:lang w:val="az-Latn-AZ"/>
        </w:rPr>
        <w:t>mənə</w:t>
      </w:r>
      <w:r w:rsidRPr="004B4AEE">
        <w:rPr>
          <w:sz w:val="22"/>
          <w:szCs w:val="22"/>
          <w:lang w:val="az-Cyrl-AZ"/>
        </w:rPr>
        <w:t xml:space="preserve"> </w:t>
      </w:r>
      <w:r w:rsidRPr="0078169E">
        <w:rPr>
          <w:sz w:val="22"/>
          <w:szCs w:val="22"/>
          <w:lang w:val="az-Latn-AZ"/>
        </w:rPr>
        <w:t>sağlamlıq</w:t>
      </w:r>
      <w:r w:rsidRPr="004B4AEE">
        <w:rPr>
          <w:sz w:val="22"/>
          <w:szCs w:val="22"/>
          <w:lang w:val="az-Cyrl-AZ"/>
        </w:rPr>
        <w:t xml:space="preserve"> </w:t>
      </w:r>
      <w:r w:rsidRPr="0078169E">
        <w:rPr>
          <w:sz w:val="22"/>
          <w:szCs w:val="22"/>
          <w:lang w:val="az-Latn-AZ"/>
        </w:rPr>
        <w:t>əta</w:t>
      </w:r>
      <w:r w:rsidRPr="004B4AEE">
        <w:rPr>
          <w:sz w:val="22"/>
          <w:szCs w:val="22"/>
          <w:lang w:val="az-Cyrl-AZ"/>
        </w:rPr>
        <w:t xml:space="preserve"> </w:t>
      </w:r>
      <w:r w:rsidRPr="0078169E">
        <w:rPr>
          <w:sz w:val="22"/>
          <w:szCs w:val="22"/>
          <w:lang w:val="az-Latn-AZ"/>
        </w:rPr>
        <w:t>et</w:t>
      </w:r>
      <w:r w:rsidRPr="004B4AEE">
        <w:rPr>
          <w:sz w:val="22"/>
          <w:szCs w:val="22"/>
          <w:lang w:val="az-Cyrl-AZ"/>
        </w:rPr>
        <w:t>!</w:t>
      </w:r>
    </w:p>
  </w:footnote>
  <w:footnote w:id="105">
    <w:p w14:paraId="4D6D7A13" w14:textId="77777777" w:rsidR="0064286B" w:rsidRPr="00832276" w:rsidRDefault="0064286B" w:rsidP="0064286B">
      <w:pPr>
        <w:jc w:val="both"/>
        <w:rPr>
          <w:sz w:val="22"/>
          <w:szCs w:val="22"/>
          <w:lang w:val="az-Cyrl-AZ"/>
        </w:rPr>
      </w:pPr>
      <w:r>
        <w:rPr>
          <w:rStyle w:val="FootnoteReference"/>
        </w:rPr>
        <w:footnoteRef/>
      </w:r>
      <w:r w:rsidRPr="00832276">
        <w:rPr>
          <w:lang w:val="az-Cyrl-AZ"/>
        </w:rPr>
        <w:t xml:space="preserve"> </w:t>
      </w:r>
      <w:r w:rsidRPr="0078169E">
        <w:rPr>
          <w:sz w:val="22"/>
          <w:szCs w:val="22"/>
          <w:lang w:val="az-Latn-AZ"/>
        </w:rPr>
        <w:t>İkinci</w:t>
      </w:r>
      <w:r w:rsidRPr="00832276">
        <w:rPr>
          <w:sz w:val="22"/>
          <w:szCs w:val="22"/>
          <w:lang w:val="az-Cyrl-AZ"/>
        </w:rPr>
        <w:t xml:space="preserve">, </w:t>
      </w:r>
      <w:r w:rsidRPr="0078169E">
        <w:rPr>
          <w:sz w:val="22"/>
          <w:szCs w:val="22"/>
          <w:lang w:val="az-Latn-AZ"/>
        </w:rPr>
        <w:t>məni</w:t>
      </w:r>
      <w:r w:rsidRPr="00832276">
        <w:rPr>
          <w:sz w:val="22"/>
          <w:szCs w:val="22"/>
          <w:lang w:val="az-Cyrl-AZ"/>
        </w:rPr>
        <w:t xml:space="preserve"> </w:t>
      </w:r>
      <w:r w:rsidRPr="0078169E">
        <w:rPr>
          <w:sz w:val="22"/>
          <w:szCs w:val="22"/>
          <w:lang w:val="az-Latn-AZ"/>
        </w:rPr>
        <w:t>elə</w:t>
      </w:r>
      <w:r w:rsidRPr="00832276">
        <w:rPr>
          <w:sz w:val="22"/>
          <w:szCs w:val="22"/>
          <w:lang w:val="az-Cyrl-AZ"/>
        </w:rPr>
        <w:t xml:space="preserve"> </w:t>
      </w:r>
      <w:r w:rsidRPr="0078169E">
        <w:rPr>
          <w:sz w:val="22"/>
          <w:szCs w:val="22"/>
          <w:lang w:val="az-Latn-AZ"/>
        </w:rPr>
        <w:t>bir</w:t>
      </w:r>
      <w:r w:rsidRPr="00832276">
        <w:rPr>
          <w:sz w:val="22"/>
          <w:szCs w:val="22"/>
          <w:lang w:val="az-Cyrl-AZ"/>
        </w:rPr>
        <w:t xml:space="preserve"> </w:t>
      </w:r>
      <w:r w:rsidRPr="0078169E">
        <w:rPr>
          <w:sz w:val="22"/>
          <w:szCs w:val="22"/>
          <w:lang w:val="az-Latn-AZ"/>
        </w:rPr>
        <w:t>ibadət</w:t>
      </w:r>
      <w:r w:rsidRPr="00832276">
        <w:rPr>
          <w:sz w:val="22"/>
          <w:szCs w:val="22"/>
          <w:lang w:val="az-Cyrl-AZ"/>
        </w:rPr>
        <w:t xml:space="preserve"> </w:t>
      </w:r>
      <w:r w:rsidRPr="0078169E">
        <w:rPr>
          <w:sz w:val="22"/>
          <w:szCs w:val="22"/>
          <w:lang w:val="az-Latn-AZ"/>
        </w:rPr>
        <w:t>etməyə</w:t>
      </w:r>
      <w:r w:rsidRPr="00832276">
        <w:rPr>
          <w:sz w:val="22"/>
          <w:szCs w:val="22"/>
          <w:lang w:val="az-Cyrl-AZ"/>
        </w:rPr>
        <w:t xml:space="preserve"> </w:t>
      </w:r>
      <w:r w:rsidRPr="0078169E">
        <w:rPr>
          <w:sz w:val="22"/>
          <w:szCs w:val="22"/>
          <w:lang w:val="az-Latn-AZ"/>
        </w:rPr>
        <w:t>müvəffəq</w:t>
      </w:r>
      <w:r w:rsidRPr="00832276">
        <w:rPr>
          <w:sz w:val="22"/>
          <w:szCs w:val="22"/>
          <w:lang w:val="az-Cyrl-AZ"/>
        </w:rPr>
        <w:t xml:space="preserve"> </w:t>
      </w:r>
      <w:r w:rsidRPr="0078169E">
        <w:rPr>
          <w:sz w:val="22"/>
          <w:szCs w:val="22"/>
          <w:lang w:val="az-Latn-AZ"/>
        </w:rPr>
        <w:t>et</w:t>
      </w:r>
      <w:r w:rsidRPr="00832276">
        <w:rPr>
          <w:sz w:val="22"/>
          <w:szCs w:val="22"/>
          <w:lang w:val="az-Cyrl-AZ"/>
        </w:rPr>
        <w:t xml:space="preserve"> </w:t>
      </w:r>
      <w:r w:rsidRPr="0078169E">
        <w:rPr>
          <w:sz w:val="22"/>
          <w:szCs w:val="22"/>
          <w:lang w:val="az-Latn-AZ"/>
        </w:rPr>
        <w:t>ki</w:t>
      </w:r>
      <w:r w:rsidRPr="00832276">
        <w:rPr>
          <w:sz w:val="22"/>
          <w:szCs w:val="22"/>
          <w:lang w:val="az-Cyrl-AZ"/>
        </w:rPr>
        <w:t xml:space="preserve">, </w:t>
      </w:r>
      <w:r w:rsidRPr="0078169E">
        <w:rPr>
          <w:sz w:val="22"/>
          <w:szCs w:val="22"/>
          <w:lang w:val="az-Latn-AZ"/>
        </w:rPr>
        <w:t>onunla</w:t>
      </w:r>
      <w:r w:rsidRPr="00832276">
        <w:rPr>
          <w:sz w:val="22"/>
          <w:szCs w:val="22"/>
          <w:lang w:val="az-Cyrl-AZ"/>
        </w:rPr>
        <w:t xml:space="preserve"> </w:t>
      </w:r>
      <w:r w:rsidRPr="0078169E">
        <w:rPr>
          <w:sz w:val="22"/>
          <w:szCs w:val="22"/>
          <w:lang w:val="az-Latn-AZ"/>
        </w:rPr>
        <w:t>Sənin</w:t>
      </w:r>
      <w:r w:rsidRPr="00832276">
        <w:rPr>
          <w:sz w:val="22"/>
          <w:szCs w:val="22"/>
          <w:lang w:val="az-Cyrl-AZ"/>
        </w:rPr>
        <w:t xml:space="preserve"> </w:t>
      </w:r>
      <w:r w:rsidRPr="0078169E">
        <w:rPr>
          <w:sz w:val="22"/>
          <w:szCs w:val="22"/>
          <w:lang w:val="az-Latn-AZ"/>
        </w:rPr>
        <w:t>böyük</w:t>
      </w:r>
      <w:r w:rsidRPr="00832276">
        <w:rPr>
          <w:sz w:val="22"/>
          <w:szCs w:val="22"/>
          <w:lang w:val="az-Cyrl-AZ"/>
        </w:rPr>
        <w:t xml:space="preserve"> </w:t>
      </w:r>
      <w:r w:rsidRPr="0078169E">
        <w:rPr>
          <w:sz w:val="22"/>
          <w:szCs w:val="22"/>
          <w:lang w:val="az-Latn-AZ"/>
        </w:rPr>
        <w:t>savabına</w:t>
      </w:r>
      <w:r w:rsidRPr="00832276">
        <w:rPr>
          <w:sz w:val="22"/>
          <w:szCs w:val="22"/>
          <w:lang w:val="az-Cyrl-AZ"/>
        </w:rPr>
        <w:t xml:space="preserve"> </w:t>
      </w:r>
      <w:r w:rsidRPr="0078169E">
        <w:rPr>
          <w:sz w:val="22"/>
          <w:szCs w:val="22"/>
          <w:lang w:val="az-Latn-AZ"/>
        </w:rPr>
        <w:t>yetişə</w:t>
      </w:r>
      <w:r w:rsidRPr="00832276">
        <w:rPr>
          <w:sz w:val="22"/>
          <w:szCs w:val="22"/>
          <w:lang w:val="az-Cyrl-AZ"/>
        </w:rPr>
        <w:t xml:space="preserve"> </w:t>
      </w:r>
      <w:r w:rsidRPr="0078169E">
        <w:rPr>
          <w:sz w:val="22"/>
          <w:szCs w:val="22"/>
          <w:lang w:val="az-Latn-AZ"/>
        </w:rPr>
        <w:t>biləm</w:t>
      </w:r>
      <w:r w:rsidRPr="00832276">
        <w:rPr>
          <w:sz w:val="22"/>
          <w:szCs w:val="22"/>
          <w:lang w:val="az-Cyrl-AZ"/>
        </w:rPr>
        <w:t xml:space="preserve">! </w:t>
      </w:r>
      <w:r w:rsidRPr="0078169E">
        <w:rPr>
          <w:sz w:val="22"/>
          <w:szCs w:val="22"/>
          <w:lang w:val="az-Latn-AZ"/>
        </w:rPr>
        <w:t>Üçüncü</w:t>
      </w:r>
      <w:r w:rsidRPr="00832276">
        <w:rPr>
          <w:sz w:val="22"/>
          <w:szCs w:val="22"/>
          <w:lang w:val="az-Cyrl-AZ"/>
        </w:rPr>
        <w:t xml:space="preserve">, </w:t>
      </w:r>
      <w:r w:rsidRPr="0078169E">
        <w:rPr>
          <w:sz w:val="22"/>
          <w:szCs w:val="22"/>
          <w:lang w:val="az-Latn-AZ"/>
        </w:rPr>
        <w:t>halal</w:t>
      </w:r>
      <w:r w:rsidRPr="00832276">
        <w:rPr>
          <w:sz w:val="22"/>
          <w:szCs w:val="22"/>
          <w:lang w:val="az-Cyrl-AZ"/>
        </w:rPr>
        <w:t xml:space="preserve"> </w:t>
      </w:r>
      <w:r w:rsidRPr="0078169E">
        <w:rPr>
          <w:sz w:val="22"/>
          <w:szCs w:val="22"/>
          <w:lang w:val="az-Latn-AZ"/>
        </w:rPr>
        <w:t>yollardan</w:t>
      </w:r>
      <w:r w:rsidRPr="00832276">
        <w:rPr>
          <w:sz w:val="22"/>
          <w:szCs w:val="22"/>
          <w:lang w:val="az-Cyrl-AZ"/>
        </w:rPr>
        <w:t xml:space="preserve"> </w:t>
      </w:r>
      <w:r w:rsidRPr="0078169E">
        <w:rPr>
          <w:sz w:val="22"/>
          <w:szCs w:val="22"/>
          <w:lang w:val="az-Latn-AZ"/>
        </w:rPr>
        <w:t>mənə</w:t>
      </w:r>
      <w:r w:rsidRPr="00832276">
        <w:rPr>
          <w:sz w:val="22"/>
          <w:szCs w:val="22"/>
          <w:lang w:val="az-Cyrl-AZ"/>
        </w:rPr>
        <w:t xml:space="preserve"> </w:t>
      </w:r>
      <w:r w:rsidRPr="0078169E">
        <w:rPr>
          <w:sz w:val="22"/>
          <w:szCs w:val="22"/>
          <w:lang w:val="az-Latn-AZ"/>
        </w:rPr>
        <w:t>çoxlu</w:t>
      </w:r>
      <w:r w:rsidRPr="00832276">
        <w:rPr>
          <w:sz w:val="22"/>
          <w:szCs w:val="22"/>
          <w:lang w:val="az-Cyrl-AZ"/>
        </w:rPr>
        <w:t xml:space="preserve"> </w:t>
      </w:r>
      <w:r w:rsidRPr="0078169E">
        <w:rPr>
          <w:sz w:val="22"/>
          <w:szCs w:val="22"/>
          <w:lang w:val="az-Latn-AZ"/>
        </w:rPr>
        <w:t>ruzi</w:t>
      </w:r>
      <w:r w:rsidRPr="00832276">
        <w:rPr>
          <w:sz w:val="22"/>
          <w:szCs w:val="22"/>
          <w:lang w:val="az-Cyrl-AZ"/>
        </w:rPr>
        <w:t xml:space="preserve"> </w:t>
      </w:r>
      <w:r w:rsidRPr="0078169E">
        <w:rPr>
          <w:sz w:val="22"/>
          <w:szCs w:val="22"/>
          <w:lang w:val="az-Latn-AZ"/>
        </w:rPr>
        <w:t>əta</w:t>
      </w:r>
      <w:r w:rsidRPr="00832276">
        <w:rPr>
          <w:sz w:val="22"/>
          <w:szCs w:val="22"/>
          <w:lang w:val="az-Cyrl-AZ"/>
        </w:rPr>
        <w:t xml:space="preserve"> </w:t>
      </w:r>
      <w:r w:rsidRPr="0078169E">
        <w:rPr>
          <w:sz w:val="22"/>
          <w:szCs w:val="22"/>
          <w:lang w:val="az-Latn-AZ"/>
        </w:rPr>
        <w:t>et</w:t>
      </w:r>
      <w:r w:rsidRPr="00832276">
        <w:rPr>
          <w:sz w:val="22"/>
          <w:szCs w:val="22"/>
          <w:lang w:val="az-Cyrl-AZ"/>
        </w:rPr>
        <w:t xml:space="preserve">! </w:t>
      </w:r>
      <w:r w:rsidRPr="0078169E">
        <w:rPr>
          <w:sz w:val="22"/>
          <w:szCs w:val="22"/>
          <w:lang w:val="az-Latn-AZ"/>
        </w:rPr>
        <w:t>Dördüncü</w:t>
      </w:r>
      <w:r w:rsidRPr="00832276">
        <w:rPr>
          <w:sz w:val="22"/>
          <w:szCs w:val="22"/>
          <w:lang w:val="az-Cyrl-AZ"/>
        </w:rPr>
        <w:t xml:space="preserve">, </w:t>
      </w:r>
      <w:r w:rsidRPr="0078169E">
        <w:rPr>
          <w:sz w:val="22"/>
          <w:szCs w:val="22"/>
          <w:lang w:val="az-Latn-AZ"/>
        </w:rPr>
        <w:t>Xətərli</w:t>
      </w:r>
      <w:r w:rsidRPr="00832276">
        <w:rPr>
          <w:sz w:val="22"/>
          <w:szCs w:val="22"/>
          <w:lang w:val="az-Cyrl-AZ"/>
        </w:rPr>
        <w:t xml:space="preserve"> </w:t>
      </w:r>
      <w:r w:rsidRPr="0078169E">
        <w:rPr>
          <w:sz w:val="22"/>
          <w:szCs w:val="22"/>
          <w:lang w:val="az-Latn-AZ"/>
        </w:rPr>
        <w:t>və</w:t>
      </w:r>
      <w:r w:rsidRPr="00832276">
        <w:rPr>
          <w:sz w:val="22"/>
          <w:szCs w:val="22"/>
          <w:lang w:val="az-Cyrl-AZ"/>
        </w:rPr>
        <w:t xml:space="preserve"> </w:t>
      </w:r>
      <w:r w:rsidRPr="0078169E">
        <w:rPr>
          <w:sz w:val="22"/>
          <w:szCs w:val="22"/>
          <w:lang w:val="az-Latn-AZ"/>
        </w:rPr>
        <w:t>təhlükəli</w:t>
      </w:r>
      <w:r w:rsidRPr="00832276">
        <w:rPr>
          <w:sz w:val="22"/>
          <w:szCs w:val="22"/>
          <w:lang w:val="az-Cyrl-AZ"/>
        </w:rPr>
        <w:t xml:space="preserve"> </w:t>
      </w:r>
      <w:r w:rsidRPr="0078169E">
        <w:rPr>
          <w:sz w:val="22"/>
          <w:szCs w:val="22"/>
          <w:lang w:val="az-Latn-AZ"/>
        </w:rPr>
        <w:t>yerlərdə</w:t>
      </w:r>
      <w:r w:rsidRPr="00832276">
        <w:rPr>
          <w:sz w:val="22"/>
          <w:szCs w:val="22"/>
          <w:lang w:val="az-Cyrl-AZ"/>
        </w:rPr>
        <w:t xml:space="preserve"> </w:t>
      </w:r>
      <w:r w:rsidRPr="0078169E">
        <w:rPr>
          <w:sz w:val="22"/>
          <w:szCs w:val="22"/>
          <w:lang w:val="az-Latn-AZ"/>
        </w:rPr>
        <w:t>məni</w:t>
      </w:r>
      <w:r w:rsidRPr="00832276">
        <w:rPr>
          <w:sz w:val="22"/>
          <w:szCs w:val="22"/>
          <w:lang w:val="az-Cyrl-AZ"/>
        </w:rPr>
        <w:t xml:space="preserve"> </w:t>
      </w:r>
      <w:r w:rsidRPr="0078169E">
        <w:rPr>
          <w:sz w:val="22"/>
          <w:szCs w:val="22"/>
          <w:lang w:val="az-Latn-AZ"/>
        </w:rPr>
        <w:t>Öz</w:t>
      </w:r>
      <w:r w:rsidRPr="00832276">
        <w:rPr>
          <w:sz w:val="22"/>
          <w:szCs w:val="22"/>
          <w:lang w:val="az-Cyrl-AZ"/>
        </w:rPr>
        <w:t xml:space="preserve"> </w:t>
      </w:r>
      <w:r w:rsidRPr="0078169E">
        <w:rPr>
          <w:sz w:val="22"/>
          <w:szCs w:val="22"/>
          <w:lang w:val="az-Latn-AZ"/>
        </w:rPr>
        <w:t>amanında</w:t>
      </w:r>
      <w:r w:rsidRPr="00832276">
        <w:rPr>
          <w:sz w:val="22"/>
          <w:szCs w:val="22"/>
          <w:lang w:val="az-Cyrl-AZ"/>
        </w:rPr>
        <w:t xml:space="preserve"> </w:t>
      </w:r>
      <w:r w:rsidRPr="0078169E">
        <w:rPr>
          <w:sz w:val="22"/>
          <w:szCs w:val="22"/>
          <w:lang w:val="az-Latn-AZ"/>
        </w:rPr>
        <w:t>saxla</w:t>
      </w:r>
      <w:r w:rsidRPr="00832276">
        <w:rPr>
          <w:sz w:val="22"/>
          <w:szCs w:val="22"/>
          <w:lang w:val="az-Cyrl-AZ"/>
        </w:rPr>
        <w:t xml:space="preserve">! </w:t>
      </w:r>
      <w:r w:rsidRPr="0078169E">
        <w:rPr>
          <w:sz w:val="22"/>
          <w:szCs w:val="22"/>
          <w:lang w:val="az-Latn-AZ"/>
        </w:rPr>
        <w:t>Beşinci</w:t>
      </w:r>
      <w:r w:rsidRPr="00832276">
        <w:rPr>
          <w:sz w:val="22"/>
          <w:szCs w:val="22"/>
          <w:lang w:val="az-Cyrl-AZ"/>
        </w:rPr>
        <w:t xml:space="preserve">, </w:t>
      </w:r>
      <w:r w:rsidRPr="0078169E">
        <w:rPr>
          <w:sz w:val="22"/>
          <w:szCs w:val="22"/>
          <w:lang w:val="az-Latn-AZ"/>
        </w:rPr>
        <w:t>Məni</w:t>
      </w:r>
      <w:r w:rsidRPr="00832276">
        <w:rPr>
          <w:sz w:val="22"/>
          <w:szCs w:val="22"/>
          <w:lang w:val="az-Cyrl-AZ"/>
        </w:rPr>
        <w:t xml:space="preserve">, </w:t>
      </w:r>
      <w:r w:rsidRPr="0078169E">
        <w:rPr>
          <w:sz w:val="22"/>
          <w:szCs w:val="22"/>
          <w:lang w:val="az-Latn-AZ"/>
        </w:rPr>
        <w:t>dünyanın</w:t>
      </w:r>
      <w:r w:rsidRPr="00832276">
        <w:rPr>
          <w:sz w:val="22"/>
          <w:szCs w:val="22"/>
          <w:lang w:val="az-Cyrl-AZ"/>
        </w:rPr>
        <w:t xml:space="preserve"> </w:t>
      </w:r>
      <w:r w:rsidRPr="0078169E">
        <w:rPr>
          <w:sz w:val="22"/>
          <w:szCs w:val="22"/>
          <w:lang w:val="az-Latn-AZ"/>
        </w:rPr>
        <w:t>dolu</w:t>
      </w:r>
      <w:r w:rsidRPr="00832276">
        <w:rPr>
          <w:sz w:val="22"/>
          <w:szCs w:val="22"/>
          <w:lang w:val="az-Cyrl-AZ"/>
        </w:rPr>
        <w:t xml:space="preserve"> </w:t>
      </w:r>
      <w:r w:rsidRPr="0078169E">
        <w:rPr>
          <w:sz w:val="22"/>
          <w:szCs w:val="22"/>
          <w:lang w:val="az-Latn-AZ"/>
        </w:rPr>
        <w:t>hadisələrindən</w:t>
      </w:r>
      <w:r w:rsidRPr="00832276">
        <w:rPr>
          <w:sz w:val="22"/>
          <w:szCs w:val="22"/>
          <w:lang w:val="az-Cyrl-AZ"/>
        </w:rPr>
        <w:t xml:space="preserve">, </w:t>
      </w:r>
      <w:r w:rsidRPr="0078169E">
        <w:rPr>
          <w:sz w:val="22"/>
          <w:szCs w:val="22"/>
          <w:lang w:val="az-Latn-AZ"/>
        </w:rPr>
        <w:t>qəm</w:t>
      </w:r>
      <w:r w:rsidRPr="00832276">
        <w:rPr>
          <w:sz w:val="22"/>
          <w:szCs w:val="22"/>
          <w:lang w:val="az-Cyrl-AZ"/>
        </w:rPr>
        <w:t xml:space="preserve"> </w:t>
      </w:r>
      <w:r w:rsidRPr="0078169E">
        <w:rPr>
          <w:sz w:val="22"/>
          <w:szCs w:val="22"/>
          <w:lang w:val="az-Latn-AZ"/>
        </w:rPr>
        <w:t>və</w:t>
      </w:r>
      <w:r w:rsidRPr="00832276">
        <w:rPr>
          <w:sz w:val="22"/>
          <w:szCs w:val="22"/>
          <w:lang w:val="az-Cyrl-AZ"/>
        </w:rPr>
        <w:t xml:space="preserve"> </w:t>
      </w:r>
      <w:r w:rsidRPr="0078169E">
        <w:rPr>
          <w:sz w:val="22"/>
          <w:szCs w:val="22"/>
          <w:lang w:val="az-Latn-AZ"/>
        </w:rPr>
        <w:t>qüssədən</w:t>
      </w:r>
      <w:r w:rsidRPr="00832276">
        <w:rPr>
          <w:sz w:val="22"/>
          <w:szCs w:val="22"/>
          <w:lang w:val="az-Cyrl-AZ"/>
        </w:rPr>
        <w:t xml:space="preserve"> </w:t>
      </w:r>
      <w:r w:rsidRPr="0078169E">
        <w:rPr>
          <w:sz w:val="22"/>
          <w:szCs w:val="22"/>
          <w:lang w:val="az-Latn-AZ"/>
        </w:rPr>
        <w:t>Öz</w:t>
      </w:r>
      <w:r w:rsidRPr="00832276">
        <w:rPr>
          <w:sz w:val="22"/>
          <w:szCs w:val="22"/>
          <w:lang w:val="az-Cyrl-AZ"/>
        </w:rPr>
        <w:t xml:space="preserve"> </w:t>
      </w:r>
      <w:r w:rsidRPr="0078169E">
        <w:rPr>
          <w:sz w:val="22"/>
          <w:szCs w:val="22"/>
          <w:lang w:val="az-Latn-AZ"/>
        </w:rPr>
        <w:t>pənahında</w:t>
      </w:r>
      <w:r w:rsidRPr="00832276">
        <w:rPr>
          <w:sz w:val="22"/>
          <w:szCs w:val="22"/>
          <w:lang w:val="az-Cyrl-AZ"/>
        </w:rPr>
        <w:t xml:space="preserve"> </w:t>
      </w:r>
      <w:r w:rsidRPr="0078169E">
        <w:rPr>
          <w:sz w:val="22"/>
          <w:szCs w:val="22"/>
          <w:lang w:val="az-Latn-AZ"/>
        </w:rPr>
        <w:t>saxla</w:t>
      </w:r>
      <w:r w:rsidRPr="00832276">
        <w:rPr>
          <w:sz w:val="22"/>
          <w:szCs w:val="22"/>
          <w:lang w:val="az-Cyrl-AZ"/>
        </w:rPr>
        <w:t xml:space="preserve">!  </w:t>
      </w:r>
      <w:r w:rsidRPr="0078169E">
        <w:rPr>
          <w:sz w:val="22"/>
          <w:szCs w:val="22"/>
          <w:lang w:val="az-Latn-AZ"/>
        </w:rPr>
        <w:t>İlahi</w:t>
      </w:r>
      <w:r w:rsidRPr="00832276">
        <w:rPr>
          <w:sz w:val="22"/>
          <w:szCs w:val="22"/>
          <w:lang w:val="az-Cyrl-AZ"/>
        </w:rPr>
        <w:t xml:space="preserve">! </w:t>
      </w:r>
      <w:r w:rsidRPr="0078169E">
        <w:rPr>
          <w:sz w:val="22"/>
          <w:szCs w:val="22"/>
          <w:lang w:val="az-Latn-AZ"/>
        </w:rPr>
        <w:t>Məhəmmədə</w:t>
      </w:r>
      <w:r w:rsidRPr="00832276">
        <w:rPr>
          <w:sz w:val="22"/>
          <w:szCs w:val="22"/>
          <w:lang w:val="az-Cyrl-AZ"/>
        </w:rPr>
        <w:t xml:space="preserve"> </w:t>
      </w:r>
      <w:r w:rsidRPr="0078169E">
        <w:rPr>
          <w:sz w:val="22"/>
          <w:szCs w:val="22"/>
          <w:lang w:val="az-Latn-AZ"/>
        </w:rPr>
        <w:t>və</w:t>
      </w:r>
      <w:r w:rsidRPr="00832276">
        <w:rPr>
          <w:sz w:val="22"/>
          <w:szCs w:val="22"/>
          <w:lang w:val="az-Cyrl-AZ"/>
        </w:rPr>
        <w:t xml:space="preserve"> </w:t>
      </w:r>
      <w:r w:rsidRPr="0078169E">
        <w:rPr>
          <w:sz w:val="22"/>
          <w:szCs w:val="22"/>
          <w:lang w:val="az-Latn-AZ"/>
        </w:rPr>
        <w:t>Əhli</w:t>
      </w:r>
      <w:r w:rsidRPr="00832276">
        <w:rPr>
          <w:sz w:val="22"/>
          <w:szCs w:val="22"/>
          <w:lang w:val="az-Cyrl-AZ"/>
        </w:rPr>
        <w:t>-</w:t>
      </w:r>
      <w:r w:rsidRPr="0078169E">
        <w:rPr>
          <w:sz w:val="22"/>
          <w:szCs w:val="22"/>
          <w:lang w:val="az-Latn-AZ"/>
        </w:rPr>
        <w:t>Beytinə</w:t>
      </w:r>
      <w:r w:rsidRPr="00832276">
        <w:rPr>
          <w:sz w:val="22"/>
          <w:szCs w:val="22"/>
          <w:lang w:val="az-Cyrl-AZ"/>
        </w:rPr>
        <w:t xml:space="preserve"> </w:t>
      </w:r>
      <w:r w:rsidRPr="0078169E">
        <w:rPr>
          <w:sz w:val="22"/>
          <w:szCs w:val="22"/>
          <w:lang w:val="az-Latn-AZ"/>
        </w:rPr>
        <w:t>salam</w:t>
      </w:r>
      <w:r w:rsidRPr="00832276">
        <w:rPr>
          <w:sz w:val="22"/>
          <w:szCs w:val="22"/>
          <w:lang w:val="az-Cyrl-AZ"/>
        </w:rPr>
        <w:t xml:space="preserve"> </w:t>
      </w:r>
      <w:r w:rsidRPr="0078169E">
        <w:rPr>
          <w:sz w:val="22"/>
          <w:szCs w:val="22"/>
          <w:lang w:val="az-Latn-AZ"/>
        </w:rPr>
        <w:t>göndər</w:t>
      </w:r>
      <w:r w:rsidRPr="00832276">
        <w:rPr>
          <w:sz w:val="22"/>
          <w:szCs w:val="22"/>
          <w:lang w:val="az-Cyrl-AZ"/>
        </w:rPr>
        <w:t xml:space="preserve">! </w:t>
      </w:r>
      <w:r w:rsidRPr="0078169E">
        <w:rPr>
          <w:sz w:val="22"/>
          <w:szCs w:val="22"/>
          <w:lang w:val="az-Latn-AZ"/>
        </w:rPr>
        <w:t>Mənim</w:t>
      </w:r>
      <w:r w:rsidRPr="00832276">
        <w:rPr>
          <w:sz w:val="22"/>
          <w:szCs w:val="22"/>
          <w:lang w:val="az-Cyrl-AZ"/>
        </w:rPr>
        <w:t xml:space="preserve">, </w:t>
      </w:r>
      <w:r w:rsidRPr="0078169E">
        <w:rPr>
          <w:sz w:val="22"/>
          <w:szCs w:val="22"/>
          <w:lang w:val="az-Latn-AZ"/>
        </w:rPr>
        <w:t>O</w:t>
      </w:r>
      <w:r w:rsidRPr="00832276">
        <w:rPr>
          <w:sz w:val="22"/>
          <w:szCs w:val="22"/>
          <w:lang w:val="az-Cyrl-AZ"/>
        </w:rPr>
        <w:t xml:space="preserve"> </w:t>
      </w:r>
      <w:r w:rsidRPr="0078169E">
        <w:rPr>
          <w:sz w:val="22"/>
          <w:szCs w:val="22"/>
          <w:lang w:val="az-Latn-AZ"/>
        </w:rPr>
        <w:t>kərəm</w:t>
      </w:r>
      <w:r w:rsidRPr="00832276">
        <w:rPr>
          <w:sz w:val="22"/>
          <w:szCs w:val="22"/>
          <w:lang w:val="az-Cyrl-AZ"/>
        </w:rPr>
        <w:t xml:space="preserve"> </w:t>
      </w:r>
      <w:r w:rsidRPr="0078169E">
        <w:rPr>
          <w:sz w:val="22"/>
          <w:szCs w:val="22"/>
          <w:lang w:val="az-Latn-AZ"/>
        </w:rPr>
        <w:t>sahibinə</w:t>
      </w:r>
      <w:r w:rsidRPr="00832276">
        <w:rPr>
          <w:sz w:val="22"/>
          <w:szCs w:val="22"/>
          <w:lang w:val="az-Cyrl-AZ"/>
        </w:rPr>
        <w:t xml:space="preserve"> </w:t>
      </w:r>
      <w:r w:rsidRPr="0078169E">
        <w:rPr>
          <w:sz w:val="22"/>
          <w:szCs w:val="22"/>
          <w:lang w:val="az-Latn-AZ"/>
        </w:rPr>
        <w:t>olan</w:t>
      </w:r>
      <w:r w:rsidRPr="00832276">
        <w:rPr>
          <w:sz w:val="22"/>
          <w:szCs w:val="22"/>
          <w:lang w:val="az-Cyrl-AZ"/>
        </w:rPr>
        <w:t xml:space="preserve"> </w:t>
      </w:r>
      <w:r w:rsidRPr="0078169E">
        <w:rPr>
          <w:sz w:val="22"/>
          <w:szCs w:val="22"/>
          <w:lang w:val="az-Latn-AZ"/>
        </w:rPr>
        <w:t>təvəssülümü</w:t>
      </w:r>
      <w:r w:rsidRPr="00832276">
        <w:rPr>
          <w:sz w:val="22"/>
          <w:szCs w:val="22"/>
          <w:lang w:val="az-Cyrl-AZ"/>
        </w:rPr>
        <w:t xml:space="preserve"> </w:t>
      </w:r>
      <w:r w:rsidRPr="0078169E">
        <w:rPr>
          <w:sz w:val="22"/>
          <w:szCs w:val="22"/>
          <w:lang w:val="az-Latn-AZ"/>
        </w:rPr>
        <w:t>mənimçün</w:t>
      </w:r>
      <w:r w:rsidRPr="00832276">
        <w:rPr>
          <w:sz w:val="22"/>
          <w:szCs w:val="22"/>
          <w:lang w:val="az-Cyrl-AZ"/>
        </w:rPr>
        <w:t xml:space="preserve"> </w:t>
      </w:r>
      <w:r w:rsidRPr="0078169E">
        <w:rPr>
          <w:sz w:val="22"/>
          <w:szCs w:val="22"/>
          <w:lang w:val="az-Latn-AZ"/>
        </w:rPr>
        <w:t>şəfaət</w:t>
      </w:r>
      <w:r w:rsidRPr="00832276">
        <w:rPr>
          <w:sz w:val="22"/>
          <w:szCs w:val="22"/>
          <w:lang w:val="az-Cyrl-AZ"/>
        </w:rPr>
        <w:t xml:space="preserve"> </w:t>
      </w:r>
      <w:r w:rsidRPr="0078169E">
        <w:rPr>
          <w:sz w:val="22"/>
          <w:szCs w:val="22"/>
          <w:lang w:val="az-Latn-AZ"/>
        </w:rPr>
        <w:t>qərar</w:t>
      </w:r>
      <w:r w:rsidRPr="00832276">
        <w:rPr>
          <w:sz w:val="22"/>
          <w:szCs w:val="22"/>
          <w:lang w:val="az-Cyrl-AZ"/>
        </w:rPr>
        <w:t xml:space="preserve"> </w:t>
      </w:r>
      <w:r w:rsidRPr="0078169E">
        <w:rPr>
          <w:sz w:val="22"/>
          <w:szCs w:val="22"/>
          <w:lang w:val="az-Latn-AZ"/>
        </w:rPr>
        <w:t>ver</w:t>
      </w:r>
      <w:r w:rsidRPr="00832276">
        <w:rPr>
          <w:sz w:val="22"/>
          <w:szCs w:val="22"/>
          <w:lang w:val="az-Cyrl-AZ"/>
        </w:rPr>
        <w:t xml:space="preserve">! </w:t>
      </w:r>
    </w:p>
    <w:p w14:paraId="7BF0F66D" w14:textId="77777777" w:rsidR="0064286B" w:rsidRPr="00832276" w:rsidRDefault="0064286B" w:rsidP="0064286B">
      <w:pPr>
        <w:jc w:val="both"/>
        <w:rPr>
          <w:sz w:val="22"/>
          <w:szCs w:val="22"/>
          <w:lang w:val="az-Cyrl-AZ"/>
        </w:rPr>
      </w:pPr>
      <w:r w:rsidRPr="0078169E">
        <w:rPr>
          <w:sz w:val="22"/>
          <w:szCs w:val="22"/>
          <w:lang w:val="az-Latn-AZ"/>
        </w:rPr>
        <w:t>Və</w:t>
      </w:r>
      <w:r w:rsidRPr="00832276">
        <w:rPr>
          <w:sz w:val="22"/>
          <w:szCs w:val="22"/>
          <w:lang w:val="az-Cyrl-AZ"/>
        </w:rPr>
        <w:t xml:space="preserve"> </w:t>
      </w:r>
      <w:r w:rsidRPr="0078169E">
        <w:rPr>
          <w:sz w:val="22"/>
          <w:szCs w:val="22"/>
          <w:lang w:val="az-Latn-AZ"/>
        </w:rPr>
        <w:t>Qiyamətin</w:t>
      </w:r>
      <w:r w:rsidRPr="00832276">
        <w:rPr>
          <w:sz w:val="22"/>
          <w:szCs w:val="22"/>
          <w:lang w:val="az-Cyrl-AZ"/>
        </w:rPr>
        <w:t xml:space="preserve"> </w:t>
      </w:r>
      <w:r w:rsidRPr="0078169E">
        <w:rPr>
          <w:sz w:val="22"/>
          <w:szCs w:val="22"/>
          <w:lang w:val="az-Latn-AZ"/>
        </w:rPr>
        <w:t>günündə</w:t>
      </w:r>
      <w:r w:rsidRPr="00832276">
        <w:rPr>
          <w:sz w:val="22"/>
          <w:szCs w:val="22"/>
          <w:lang w:val="az-Cyrl-AZ"/>
        </w:rPr>
        <w:t xml:space="preserve"> </w:t>
      </w:r>
      <w:r w:rsidRPr="0078169E">
        <w:rPr>
          <w:sz w:val="22"/>
          <w:szCs w:val="22"/>
          <w:lang w:val="az-Latn-AZ"/>
        </w:rPr>
        <w:t>dadımıza</w:t>
      </w:r>
      <w:r w:rsidRPr="00832276">
        <w:rPr>
          <w:sz w:val="22"/>
          <w:szCs w:val="22"/>
          <w:lang w:val="az-Cyrl-AZ"/>
        </w:rPr>
        <w:t xml:space="preserve"> </w:t>
      </w:r>
      <w:r w:rsidRPr="0078169E">
        <w:rPr>
          <w:sz w:val="22"/>
          <w:szCs w:val="22"/>
          <w:lang w:val="az-Latn-AZ"/>
        </w:rPr>
        <w:t>çatsın</w:t>
      </w:r>
      <w:r w:rsidRPr="00832276">
        <w:rPr>
          <w:sz w:val="22"/>
          <w:szCs w:val="22"/>
          <w:lang w:val="az-Cyrl-AZ"/>
        </w:rPr>
        <w:t xml:space="preserve">!  </w:t>
      </w:r>
      <w:r w:rsidRPr="0078169E">
        <w:rPr>
          <w:sz w:val="22"/>
          <w:szCs w:val="22"/>
          <w:lang w:val="az-Latn-AZ"/>
        </w:rPr>
        <w:t>Həqiqətən</w:t>
      </w:r>
      <w:r w:rsidRPr="00832276">
        <w:rPr>
          <w:sz w:val="22"/>
          <w:szCs w:val="22"/>
          <w:lang w:val="az-Cyrl-AZ"/>
        </w:rPr>
        <w:t xml:space="preserve">, </w:t>
      </w:r>
      <w:r w:rsidRPr="0078169E">
        <w:rPr>
          <w:sz w:val="22"/>
          <w:szCs w:val="22"/>
          <w:lang w:val="az-Latn-AZ"/>
        </w:rPr>
        <w:t>Sən</w:t>
      </w:r>
      <w:r w:rsidRPr="00832276">
        <w:rPr>
          <w:sz w:val="22"/>
          <w:szCs w:val="22"/>
          <w:lang w:val="az-Cyrl-AZ"/>
        </w:rPr>
        <w:t xml:space="preserve">, </w:t>
      </w:r>
      <w:r w:rsidRPr="0078169E">
        <w:rPr>
          <w:sz w:val="22"/>
          <w:szCs w:val="22"/>
          <w:lang w:val="az-Latn-AZ"/>
        </w:rPr>
        <w:t>mərhəmətlilərin</w:t>
      </w:r>
      <w:r w:rsidRPr="00832276">
        <w:rPr>
          <w:sz w:val="22"/>
          <w:szCs w:val="22"/>
          <w:lang w:val="az-Cyrl-AZ"/>
        </w:rPr>
        <w:t xml:space="preserve"> </w:t>
      </w:r>
      <w:r w:rsidRPr="0078169E">
        <w:rPr>
          <w:sz w:val="22"/>
          <w:szCs w:val="22"/>
          <w:lang w:val="az-Latn-AZ"/>
        </w:rPr>
        <w:t>mərhəmətlisisən</w:t>
      </w:r>
      <w:r w:rsidRPr="00832276">
        <w:rPr>
          <w:sz w:val="22"/>
          <w:szCs w:val="22"/>
          <w:lang w:val="az-Cyrl-AZ"/>
        </w:rPr>
        <w:t>!”</w:t>
      </w:r>
    </w:p>
  </w:footnote>
  <w:footnote w:id="106">
    <w:p w14:paraId="662AB765" w14:textId="77777777" w:rsidR="0064286B" w:rsidRPr="00C65231" w:rsidRDefault="0064286B" w:rsidP="0064286B">
      <w:pPr>
        <w:jc w:val="both"/>
        <w:rPr>
          <w:sz w:val="22"/>
          <w:szCs w:val="22"/>
          <w:lang w:val="az-Cyrl-AZ"/>
        </w:rPr>
      </w:pPr>
      <w:r>
        <w:rPr>
          <w:rStyle w:val="FootnoteReference"/>
        </w:rPr>
        <w:footnoteRef/>
      </w:r>
      <w:r w:rsidRPr="00832276">
        <w:rPr>
          <w:lang w:val="az-Cyrl-AZ"/>
        </w:rPr>
        <w:t xml:space="preserve"> </w:t>
      </w:r>
      <w:r w:rsidRPr="00504EC9">
        <w:rPr>
          <w:sz w:val="22"/>
          <w:szCs w:val="22"/>
          <w:lang w:val="az-Cyrl-AZ"/>
        </w:rPr>
        <w:t>“</w:t>
      </w:r>
      <w:r w:rsidRPr="0078169E">
        <w:rPr>
          <w:sz w:val="22"/>
          <w:szCs w:val="22"/>
          <w:lang w:val="az-Latn-AZ"/>
        </w:rPr>
        <w:t>Bismillahir</w:t>
      </w:r>
      <w:r w:rsidRPr="00504EC9">
        <w:rPr>
          <w:sz w:val="22"/>
          <w:szCs w:val="22"/>
          <w:lang w:val="az-Cyrl-AZ"/>
        </w:rPr>
        <w:t xml:space="preserve"> </w:t>
      </w:r>
      <w:r w:rsidRPr="0078169E">
        <w:rPr>
          <w:sz w:val="22"/>
          <w:szCs w:val="22"/>
          <w:lang w:val="az-Latn-AZ"/>
        </w:rPr>
        <w:t>rəhmanir</w:t>
      </w:r>
      <w:r w:rsidRPr="00504EC9">
        <w:rPr>
          <w:sz w:val="22"/>
          <w:szCs w:val="22"/>
          <w:lang w:val="az-Cyrl-AZ"/>
        </w:rPr>
        <w:t xml:space="preserve"> </w:t>
      </w:r>
      <w:r w:rsidRPr="0078169E">
        <w:rPr>
          <w:sz w:val="22"/>
          <w:szCs w:val="22"/>
          <w:lang w:val="az-Latn-AZ"/>
        </w:rPr>
        <w:t>rəhim</w:t>
      </w:r>
      <w:r w:rsidRPr="00504EC9">
        <w:rPr>
          <w:sz w:val="22"/>
          <w:szCs w:val="22"/>
          <w:lang w:val="az-Cyrl-AZ"/>
        </w:rPr>
        <w:t>!</w:t>
      </w:r>
      <w:r w:rsidRPr="00433660">
        <w:rPr>
          <w:sz w:val="22"/>
          <w:szCs w:val="22"/>
          <w:lang w:val="az-Cyrl-AZ"/>
        </w:rPr>
        <w:t xml:space="preserve"> </w:t>
      </w:r>
      <w:r w:rsidRPr="0078169E">
        <w:rPr>
          <w:sz w:val="22"/>
          <w:szCs w:val="22"/>
          <w:lang w:val="az-Latn-AZ"/>
        </w:rPr>
        <w:t>Həmd</w:t>
      </w:r>
      <w:r w:rsidRPr="00504EC9">
        <w:rPr>
          <w:sz w:val="22"/>
          <w:szCs w:val="22"/>
          <w:lang w:val="az-Cyrl-AZ"/>
        </w:rPr>
        <w:t xml:space="preserve"> </w:t>
      </w:r>
      <w:r w:rsidRPr="0078169E">
        <w:rPr>
          <w:sz w:val="22"/>
          <w:szCs w:val="22"/>
          <w:lang w:val="az-Latn-AZ"/>
        </w:rPr>
        <w:t>və</w:t>
      </w:r>
      <w:r w:rsidRPr="00504EC9">
        <w:rPr>
          <w:sz w:val="22"/>
          <w:szCs w:val="22"/>
          <w:lang w:val="az-Cyrl-AZ"/>
        </w:rPr>
        <w:t xml:space="preserve"> </w:t>
      </w:r>
      <w:r w:rsidRPr="0078169E">
        <w:rPr>
          <w:sz w:val="22"/>
          <w:szCs w:val="22"/>
          <w:lang w:val="az-Latn-AZ"/>
        </w:rPr>
        <w:t>səna</w:t>
      </w:r>
      <w:r w:rsidRPr="00504EC9">
        <w:rPr>
          <w:sz w:val="22"/>
          <w:szCs w:val="22"/>
          <w:lang w:val="az-Cyrl-AZ"/>
        </w:rPr>
        <w:t xml:space="preserve"> </w:t>
      </w:r>
      <w:r w:rsidRPr="0078169E">
        <w:rPr>
          <w:sz w:val="22"/>
          <w:szCs w:val="22"/>
          <w:lang w:val="az-Latn-AZ"/>
        </w:rPr>
        <w:t>O</w:t>
      </w:r>
      <w:r w:rsidRPr="00504EC9">
        <w:rPr>
          <w:sz w:val="22"/>
          <w:szCs w:val="22"/>
          <w:lang w:val="az-Cyrl-AZ"/>
        </w:rPr>
        <w:t xml:space="preserve"> </w:t>
      </w:r>
      <w:r w:rsidRPr="0078169E">
        <w:rPr>
          <w:sz w:val="22"/>
          <w:szCs w:val="22"/>
          <w:lang w:val="az-Latn-AZ"/>
        </w:rPr>
        <w:t>Allaha</w:t>
      </w:r>
      <w:r w:rsidRPr="00504EC9">
        <w:rPr>
          <w:sz w:val="22"/>
          <w:szCs w:val="22"/>
          <w:lang w:val="az-Cyrl-AZ"/>
        </w:rPr>
        <w:t xml:space="preserve"> </w:t>
      </w:r>
      <w:r w:rsidRPr="0078169E">
        <w:rPr>
          <w:sz w:val="22"/>
          <w:szCs w:val="22"/>
          <w:lang w:val="az-Latn-AZ"/>
        </w:rPr>
        <w:t>məxsusdur</w:t>
      </w:r>
      <w:r w:rsidRPr="00504EC9">
        <w:rPr>
          <w:sz w:val="22"/>
          <w:szCs w:val="22"/>
          <w:lang w:val="az-Cyrl-AZ"/>
        </w:rPr>
        <w:t xml:space="preserve"> </w:t>
      </w:r>
      <w:r w:rsidRPr="0078169E">
        <w:rPr>
          <w:sz w:val="22"/>
          <w:szCs w:val="22"/>
          <w:lang w:val="az-Latn-AZ"/>
        </w:rPr>
        <w:t>ki</w:t>
      </w:r>
      <w:r w:rsidRPr="00504EC9">
        <w:rPr>
          <w:sz w:val="22"/>
          <w:szCs w:val="22"/>
          <w:lang w:val="az-Cyrl-AZ"/>
        </w:rPr>
        <w:t xml:space="preserve">, </w:t>
      </w:r>
      <w:r w:rsidRPr="0078169E">
        <w:rPr>
          <w:sz w:val="22"/>
          <w:szCs w:val="22"/>
          <w:lang w:val="az-Latn-AZ"/>
        </w:rPr>
        <w:t>dünyanı</w:t>
      </w:r>
      <w:r w:rsidRPr="00504EC9">
        <w:rPr>
          <w:sz w:val="22"/>
          <w:szCs w:val="22"/>
          <w:lang w:val="az-Cyrl-AZ"/>
        </w:rPr>
        <w:t xml:space="preserve"> </w:t>
      </w:r>
      <w:r w:rsidRPr="0078169E">
        <w:rPr>
          <w:sz w:val="22"/>
          <w:szCs w:val="22"/>
          <w:lang w:val="az-Latn-AZ"/>
        </w:rPr>
        <w:t>yaratmamış</w:t>
      </w:r>
      <w:r w:rsidRPr="00504EC9">
        <w:rPr>
          <w:sz w:val="22"/>
          <w:szCs w:val="22"/>
          <w:lang w:val="az-Cyrl-AZ"/>
        </w:rPr>
        <w:t xml:space="preserve"> </w:t>
      </w:r>
      <w:r w:rsidRPr="0078169E">
        <w:rPr>
          <w:sz w:val="22"/>
          <w:szCs w:val="22"/>
          <w:lang w:val="az-Latn-AZ"/>
        </w:rPr>
        <w:t>və</w:t>
      </w:r>
      <w:r w:rsidRPr="00504EC9">
        <w:rPr>
          <w:sz w:val="22"/>
          <w:szCs w:val="22"/>
          <w:lang w:val="az-Cyrl-AZ"/>
        </w:rPr>
        <w:t xml:space="preserve"> </w:t>
      </w:r>
      <w:r w:rsidRPr="0078169E">
        <w:rPr>
          <w:sz w:val="22"/>
          <w:szCs w:val="22"/>
          <w:lang w:val="az-Latn-AZ"/>
        </w:rPr>
        <w:t>həyat</w:t>
      </w:r>
      <w:r w:rsidRPr="00504EC9">
        <w:rPr>
          <w:sz w:val="22"/>
          <w:szCs w:val="22"/>
          <w:lang w:val="az-Cyrl-AZ"/>
        </w:rPr>
        <w:t xml:space="preserve"> </w:t>
      </w:r>
      <w:r w:rsidRPr="0078169E">
        <w:rPr>
          <w:sz w:val="22"/>
          <w:szCs w:val="22"/>
          <w:lang w:val="az-Latn-AZ"/>
        </w:rPr>
        <w:t>vücuda</w:t>
      </w:r>
      <w:r w:rsidRPr="00504EC9">
        <w:rPr>
          <w:sz w:val="22"/>
          <w:szCs w:val="22"/>
          <w:lang w:val="az-Cyrl-AZ"/>
        </w:rPr>
        <w:t xml:space="preserve"> </w:t>
      </w:r>
      <w:r w:rsidRPr="0078169E">
        <w:rPr>
          <w:sz w:val="22"/>
          <w:szCs w:val="22"/>
          <w:lang w:val="az-Latn-AZ"/>
        </w:rPr>
        <w:t>gətirməzdən</w:t>
      </w:r>
      <w:r w:rsidRPr="00504EC9">
        <w:rPr>
          <w:sz w:val="22"/>
          <w:szCs w:val="22"/>
          <w:lang w:val="az-Cyrl-AZ"/>
        </w:rPr>
        <w:t xml:space="preserve"> </w:t>
      </w:r>
      <w:r w:rsidRPr="0078169E">
        <w:rPr>
          <w:sz w:val="22"/>
          <w:szCs w:val="22"/>
          <w:lang w:val="az-Latn-AZ"/>
        </w:rPr>
        <w:t>qabaq</w:t>
      </w:r>
      <w:r w:rsidRPr="00504EC9">
        <w:rPr>
          <w:sz w:val="22"/>
          <w:szCs w:val="22"/>
          <w:lang w:val="az-Cyrl-AZ"/>
        </w:rPr>
        <w:t xml:space="preserve"> </w:t>
      </w:r>
      <w:r w:rsidRPr="0078169E">
        <w:rPr>
          <w:sz w:val="22"/>
          <w:szCs w:val="22"/>
          <w:lang w:val="az-Latn-AZ"/>
        </w:rPr>
        <w:t>əvvəldir</w:t>
      </w:r>
      <w:r w:rsidRPr="00504EC9">
        <w:rPr>
          <w:sz w:val="22"/>
          <w:szCs w:val="22"/>
          <w:lang w:val="az-Cyrl-AZ"/>
        </w:rPr>
        <w:t xml:space="preserve">. </w:t>
      </w:r>
      <w:r w:rsidRPr="0078169E">
        <w:rPr>
          <w:sz w:val="22"/>
          <w:szCs w:val="22"/>
          <w:lang w:val="az-Latn-AZ"/>
        </w:rPr>
        <w:t>Bütün</w:t>
      </w:r>
      <w:r w:rsidRPr="00504EC9">
        <w:rPr>
          <w:sz w:val="22"/>
          <w:szCs w:val="22"/>
          <w:lang w:val="az-Cyrl-AZ"/>
        </w:rPr>
        <w:t xml:space="preserve"> </w:t>
      </w:r>
      <w:r w:rsidRPr="0078169E">
        <w:rPr>
          <w:sz w:val="22"/>
          <w:szCs w:val="22"/>
          <w:lang w:val="az-Latn-AZ"/>
        </w:rPr>
        <w:t>aləmin</w:t>
      </w:r>
      <w:r w:rsidRPr="00504EC9">
        <w:rPr>
          <w:sz w:val="22"/>
          <w:szCs w:val="22"/>
          <w:lang w:val="az-Cyrl-AZ"/>
        </w:rPr>
        <w:t xml:space="preserve"> </w:t>
      </w:r>
      <w:r w:rsidRPr="0078169E">
        <w:rPr>
          <w:sz w:val="22"/>
          <w:szCs w:val="22"/>
          <w:lang w:val="az-Latn-AZ"/>
        </w:rPr>
        <w:t>mövcudatlərı</w:t>
      </w:r>
      <w:r w:rsidRPr="00504EC9">
        <w:rPr>
          <w:sz w:val="22"/>
          <w:szCs w:val="22"/>
          <w:lang w:val="az-Cyrl-AZ"/>
        </w:rPr>
        <w:t xml:space="preserve"> </w:t>
      </w:r>
      <w:r w:rsidRPr="0078169E">
        <w:rPr>
          <w:sz w:val="22"/>
          <w:szCs w:val="22"/>
          <w:lang w:val="az-Latn-AZ"/>
        </w:rPr>
        <w:t>fənaya</w:t>
      </w:r>
      <w:r w:rsidRPr="00504EC9">
        <w:rPr>
          <w:sz w:val="22"/>
          <w:szCs w:val="22"/>
          <w:lang w:val="az-Cyrl-AZ"/>
        </w:rPr>
        <w:t xml:space="preserve"> </w:t>
      </w:r>
      <w:r w:rsidRPr="0078169E">
        <w:rPr>
          <w:sz w:val="22"/>
          <w:szCs w:val="22"/>
          <w:lang w:val="az-Latn-AZ"/>
        </w:rPr>
        <w:t>uğradıqdan</w:t>
      </w:r>
      <w:r w:rsidRPr="00504EC9">
        <w:rPr>
          <w:sz w:val="22"/>
          <w:szCs w:val="22"/>
          <w:lang w:val="az-Cyrl-AZ"/>
        </w:rPr>
        <w:t xml:space="preserve"> </w:t>
      </w:r>
      <w:r w:rsidRPr="0078169E">
        <w:rPr>
          <w:sz w:val="22"/>
          <w:szCs w:val="22"/>
          <w:lang w:val="az-Latn-AZ"/>
        </w:rPr>
        <w:t>sonra</w:t>
      </w:r>
      <w:r w:rsidRPr="00504EC9">
        <w:rPr>
          <w:sz w:val="22"/>
          <w:szCs w:val="22"/>
          <w:lang w:val="az-Cyrl-AZ"/>
        </w:rPr>
        <w:t xml:space="preserve"> </w:t>
      </w:r>
      <w:r w:rsidRPr="0078169E">
        <w:rPr>
          <w:sz w:val="22"/>
          <w:szCs w:val="22"/>
          <w:lang w:val="az-Latn-AZ"/>
        </w:rPr>
        <w:t>Allah</w:t>
      </w:r>
      <w:r w:rsidRPr="00504EC9">
        <w:rPr>
          <w:sz w:val="22"/>
          <w:szCs w:val="22"/>
          <w:lang w:val="az-Cyrl-AZ"/>
        </w:rPr>
        <w:t xml:space="preserve"> </w:t>
      </w:r>
      <w:r w:rsidRPr="0078169E">
        <w:rPr>
          <w:sz w:val="22"/>
          <w:szCs w:val="22"/>
          <w:lang w:val="az-Latn-AZ"/>
        </w:rPr>
        <w:t>var</w:t>
      </w:r>
      <w:r w:rsidRPr="00504EC9">
        <w:rPr>
          <w:sz w:val="22"/>
          <w:szCs w:val="22"/>
          <w:lang w:val="az-Cyrl-AZ"/>
        </w:rPr>
        <w:t xml:space="preserve"> </w:t>
      </w:r>
      <w:r w:rsidRPr="0078169E">
        <w:rPr>
          <w:sz w:val="22"/>
          <w:szCs w:val="22"/>
          <w:lang w:val="az-Latn-AZ"/>
        </w:rPr>
        <w:t>və</w:t>
      </w:r>
      <w:r w:rsidRPr="00504EC9">
        <w:rPr>
          <w:sz w:val="22"/>
          <w:szCs w:val="22"/>
          <w:lang w:val="az-Cyrl-AZ"/>
        </w:rPr>
        <w:t xml:space="preserve"> </w:t>
      </w:r>
      <w:r w:rsidRPr="0078169E">
        <w:rPr>
          <w:sz w:val="22"/>
          <w:szCs w:val="22"/>
          <w:lang w:val="az-Latn-AZ"/>
        </w:rPr>
        <w:t>sonuncudur</w:t>
      </w:r>
      <w:r w:rsidRPr="00504EC9">
        <w:rPr>
          <w:sz w:val="22"/>
          <w:szCs w:val="22"/>
          <w:lang w:val="az-Cyrl-AZ"/>
        </w:rPr>
        <w:t xml:space="preserve">! </w:t>
      </w:r>
      <w:r w:rsidRPr="0078169E">
        <w:rPr>
          <w:sz w:val="22"/>
          <w:szCs w:val="22"/>
          <w:lang w:val="az-Latn-AZ"/>
        </w:rPr>
        <w:t>Elə</w:t>
      </w:r>
      <w:r w:rsidRPr="00504EC9">
        <w:rPr>
          <w:sz w:val="22"/>
          <w:szCs w:val="22"/>
          <w:lang w:val="az-Cyrl-AZ"/>
        </w:rPr>
        <w:t xml:space="preserve"> </w:t>
      </w:r>
      <w:r w:rsidRPr="0078169E">
        <w:rPr>
          <w:sz w:val="22"/>
          <w:szCs w:val="22"/>
          <w:lang w:val="az-Latn-AZ"/>
        </w:rPr>
        <w:t>alimdir</w:t>
      </w:r>
      <w:r w:rsidRPr="00504EC9">
        <w:rPr>
          <w:sz w:val="22"/>
          <w:szCs w:val="22"/>
          <w:lang w:val="az-Cyrl-AZ"/>
        </w:rPr>
        <w:t xml:space="preserve"> </w:t>
      </w:r>
      <w:r w:rsidRPr="0078169E">
        <w:rPr>
          <w:sz w:val="22"/>
          <w:szCs w:val="22"/>
          <w:lang w:val="az-Latn-AZ"/>
        </w:rPr>
        <w:t>ki</w:t>
      </w:r>
      <w:r w:rsidRPr="00504EC9">
        <w:rPr>
          <w:sz w:val="22"/>
          <w:szCs w:val="22"/>
          <w:lang w:val="az-Cyrl-AZ"/>
        </w:rPr>
        <w:t xml:space="preserve">, </w:t>
      </w:r>
      <w:r w:rsidRPr="0078169E">
        <w:rPr>
          <w:sz w:val="22"/>
          <w:szCs w:val="22"/>
          <w:lang w:val="az-Latn-AZ"/>
        </w:rPr>
        <w:t>Onu</w:t>
      </w:r>
      <w:r w:rsidRPr="00504EC9">
        <w:rPr>
          <w:sz w:val="22"/>
          <w:szCs w:val="22"/>
          <w:lang w:val="az-Cyrl-AZ"/>
        </w:rPr>
        <w:t xml:space="preserve"> </w:t>
      </w:r>
      <w:r w:rsidRPr="0078169E">
        <w:rPr>
          <w:sz w:val="22"/>
          <w:szCs w:val="22"/>
          <w:lang w:val="az-Latn-AZ"/>
        </w:rPr>
        <w:t>zikr</w:t>
      </w:r>
      <w:r w:rsidRPr="00504EC9">
        <w:rPr>
          <w:sz w:val="22"/>
          <w:szCs w:val="22"/>
          <w:lang w:val="az-Cyrl-AZ"/>
        </w:rPr>
        <w:t xml:space="preserve"> </w:t>
      </w:r>
      <w:r w:rsidRPr="0078169E">
        <w:rPr>
          <w:sz w:val="22"/>
          <w:szCs w:val="22"/>
          <w:lang w:val="az-Latn-AZ"/>
        </w:rPr>
        <w:t>edəni</w:t>
      </w:r>
      <w:r w:rsidRPr="00504EC9">
        <w:rPr>
          <w:sz w:val="22"/>
          <w:szCs w:val="22"/>
          <w:lang w:val="az-Cyrl-AZ"/>
        </w:rPr>
        <w:t xml:space="preserve"> </w:t>
      </w:r>
      <w:r w:rsidRPr="0078169E">
        <w:rPr>
          <w:sz w:val="22"/>
          <w:szCs w:val="22"/>
          <w:lang w:val="az-Latn-AZ"/>
        </w:rPr>
        <w:t>heç</w:t>
      </w:r>
      <w:r w:rsidRPr="00504EC9">
        <w:rPr>
          <w:sz w:val="22"/>
          <w:szCs w:val="22"/>
          <w:lang w:val="az-Cyrl-AZ"/>
        </w:rPr>
        <w:t xml:space="preserve"> </w:t>
      </w:r>
      <w:r w:rsidRPr="0078169E">
        <w:rPr>
          <w:sz w:val="22"/>
          <w:szCs w:val="22"/>
          <w:lang w:val="az-Latn-AZ"/>
        </w:rPr>
        <w:t>vaxt</w:t>
      </w:r>
      <w:r w:rsidRPr="00504EC9">
        <w:rPr>
          <w:sz w:val="22"/>
          <w:szCs w:val="22"/>
          <w:lang w:val="az-Cyrl-AZ"/>
        </w:rPr>
        <w:t xml:space="preserve"> </w:t>
      </w:r>
      <w:r w:rsidRPr="0078169E">
        <w:rPr>
          <w:sz w:val="22"/>
          <w:szCs w:val="22"/>
          <w:lang w:val="az-Latn-AZ"/>
        </w:rPr>
        <w:t>unutmaz</w:t>
      </w:r>
      <w:r w:rsidRPr="00504EC9">
        <w:rPr>
          <w:sz w:val="22"/>
          <w:szCs w:val="22"/>
          <w:lang w:val="az-Cyrl-AZ"/>
        </w:rPr>
        <w:t xml:space="preserve">! </w:t>
      </w:r>
      <w:r w:rsidRPr="0078169E">
        <w:rPr>
          <w:sz w:val="22"/>
          <w:szCs w:val="22"/>
          <w:lang w:val="az-Latn-AZ"/>
        </w:rPr>
        <w:t>Şükr</w:t>
      </w:r>
      <w:r w:rsidRPr="00504EC9">
        <w:rPr>
          <w:sz w:val="22"/>
          <w:szCs w:val="22"/>
          <w:lang w:val="az-Cyrl-AZ"/>
        </w:rPr>
        <w:t xml:space="preserve"> </w:t>
      </w:r>
      <w:r w:rsidRPr="0078169E">
        <w:rPr>
          <w:sz w:val="22"/>
          <w:szCs w:val="22"/>
          <w:lang w:val="az-Latn-AZ"/>
        </w:rPr>
        <w:t>edəndən</w:t>
      </w:r>
      <w:r w:rsidRPr="00504EC9">
        <w:rPr>
          <w:sz w:val="22"/>
          <w:szCs w:val="22"/>
          <w:lang w:val="az-Cyrl-AZ"/>
        </w:rPr>
        <w:t xml:space="preserve"> </w:t>
      </w:r>
      <w:r w:rsidRPr="0078169E">
        <w:rPr>
          <w:sz w:val="22"/>
          <w:szCs w:val="22"/>
          <w:lang w:val="az-Latn-AZ"/>
        </w:rPr>
        <w:t>nemətini</w:t>
      </w:r>
      <w:r w:rsidRPr="00504EC9">
        <w:rPr>
          <w:sz w:val="22"/>
          <w:szCs w:val="22"/>
          <w:lang w:val="az-Cyrl-AZ"/>
        </w:rPr>
        <w:t xml:space="preserve"> </w:t>
      </w:r>
      <w:r w:rsidRPr="0078169E">
        <w:rPr>
          <w:sz w:val="22"/>
          <w:szCs w:val="22"/>
          <w:lang w:val="az-Latn-AZ"/>
        </w:rPr>
        <w:t>əsirgəməz</w:t>
      </w:r>
      <w:r w:rsidRPr="00504EC9">
        <w:rPr>
          <w:sz w:val="22"/>
          <w:szCs w:val="22"/>
          <w:lang w:val="az-Cyrl-AZ"/>
        </w:rPr>
        <w:t xml:space="preserve">! </w:t>
      </w:r>
      <w:r w:rsidRPr="0078169E">
        <w:rPr>
          <w:sz w:val="22"/>
          <w:szCs w:val="22"/>
          <w:lang w:val="az-Latn-AZ"/>
        </w:rPr>
        <w:t>Dərgahına</w:t>
      </w:r>
      <w:r w:rsidRPr="00504EC9">
        <w:rPr>
          <w:sz w:val="22"/>
          <w:szCs w:val="22"/>
          <w:lang w:val="az-Cyrl-AZ"/>
        </w:rPr>
        <w:t xml:space="preserve"> </w:t>
      </w:r>
      <w:r w:rsidRPr="0078169E">
        <w:rPr>
          <w:sz w:val="22"/>
          <w:szCs w:val="22"/>
          <w:lang w:val="az-Latn-AZ"/>
        </w:rPr>
        <w:t>dua</w:t>
      </w:r>
      <w:r w:rsidRPr="00504EC9">
        <w:rPr>
          <w:sz w:val="22"/>
          <w:szCs w:val="22"/>
          <w:lang w:val="az-Cyrl-AZ"/>
        </w:rPr>
        <w:t xml:space="preserve"> </w:t>
      </w:r>
      <w:r w:rsidRPr="0078169E">
        <w:rPr>
          <w:sz w:val="22"/>
          <w:szCs w:val="22"/>
          <w:lang w:val="az-Latn-AZ"/>
        </w:rPr>
        <w:t>edəni</w:t>
      </w:r>
      <w:r w:rsidRPr="00504EC9">
        <w:rPr>
          <w:sz w:val="22"/>
          <w:szCs w:val="22"/>
          <w:lang w:val="az-Cyrl-AZ"/>
        </w:rPr>
        <w:t xml:space="preserve"> </w:t>
      </w:r>
      <w:r w:rsidRPr="0078169E">
        <w:rPr>
          <w:sz w:val="22"/>
          <w:szCs w:val="22"/>
          <w:lang w:val="az-Latn-AZ"/>
        </w:rPr>
        <w:t>məhrum</w:t>
      </w:r>
      <w:r w:rsidRPr="00C65231">
        <w:rPr>
          <w:i/>
          <w:iCs/>
          <w:sz w:val="22"/>
          <w:szCs w:val="22"/>
          <w:lang w:val="az-Cyrl-AZ"/>
        </w:rPr>
        <w:t xml:space="preserve"> </w:t>
      </w:r>
      <w:r w:rsidRPr="0078169E">
        <w:rPr>
          <w:sz w:val="22"/>
          <w:szCs w:val="22"/>
          <w:lang w:val="az-Latn-AZ"/>
        </w:rPr>
        <w:t>qoymaz</w:t>
      </w:r>
      <w:r w:rsidRPr="00C65231">
        <w:rPr>
          <w:sz w:val="22"/>
          <w:szCs w:val="22"/>
          <w:lang w:val="az-Cyrl-AZ"/>
        </w:rPr>
        <w:t xml:space="preserve">! </w:t>
      </w:r>
      <w:r w:rsidRPr="0078169E">
        <w:rPr>
          <w:sz w:val="22"/>
          <w:szCs w:val="22"/>
          <w:lang w:val="az-Latn-AZ"/>
        </w:rPr>
        <w:t>Ona</w:t>
      </w:r>
      <w:r w:rsidRPr="00C65231">
        <w:rPr>
          <w:sz w:val="22"/>
          <w:szCs w:val="22"/>
          <w:lang w:val="az-Cyrl-AZ"/>
        </w:rPr>
        <w:t xml:space="preserve"> </w:t>
      </w:r>
      <w:r w:rsidRPr="0078169E">
        <w:rPr>
          <w:sz w:val="22"/>
          <w:szCs w:val="22"/>
          <w:lang w:val="az-Latn-AZ"/>
        </w:rPr>
        <w:t>ümid</w:t>
      </w:r>
      <w:r w:rsidRPr="00C65231">
        <w:rPr>
          <w:sz w:val="22"/>
          <w:szCs w:val="22"/>
          <w:lang w:val="az-Cyrl-AZ"/>
        </w:rPr>
        <w:t xml:space="preserve"> </w:t>
      </w:r>
      <w:r w:rsidRPr="0078169E">
        <w:rPr>
          <w:sz w:val="22"/>
          <w:szCs w:val="22"/>
          <w:lang w:val="az-Latn-AZ"/>
        </w:rPr>
        <w:t>gözü</w:t>
      </w:r>
      <w:r w:rsidRPr="00C65231">
        <w:rPr>
          <w:sz w:val="22"/>
          <w:szCs w:val="22"/>
          <w:lang w:val="az-Cyrl-AZ"/>
        </w:rPr>
        <w:t xml:space="preserve"> </w:t>
      </w:r>
      <w:r w:rsidRPr="0078169E">
        <w:rPr>
          <w:sz w:val="22"/>
          <w:szCs w:val="22"/>
          <w:lang w:val="az-Latn-AZ"/>
        </w:rPr>
        <w:t>ilə</w:t>
      </w:r>
      <w:r w:rsidRPr="00C65231">
        <w:rPr>
          <w:sz w:val="22"/>
          <w:szCs w:val="22"/>
          <w:lang w:val="az-Cyrl-AZ"/>
        </w:rPr>
        <w:t xml:space="preserve"> </w:t>
      </w:r>
      <w:r w:rsidRPr="0078169E">
        <w:rPr>
          <w:sz w:val="22"/>
          <w:szCs w:val="22"/>
          <w:lang w:val="az-Latn-AZ"/>
        </w:rPr>
        <w:t>baxanı</w:t>
      </w:r>
      <w:r w:rsidRPr="00C65231">
        <w:rPr>
          <w:sz w:val="22"/>
          <w:szCs w:val="22"/>
          <w:lang w:val="az-Cyrl-AZ"/>
        </w:rPr>
        <w:t xml:space="preserve"> </w:t>
      </w:r>
      <w:r w:rsidRPr="0078169E">
        <w:rPr>
          <w:sz w:val="22"/>
          <w:szCs w:val="22"/>
          <w:lang w:val="az-Latn-AZ"/>
        </w:rPr>
        <w:t>naümid</w:t>
      </w:r>
      <w:r w:rsidRPr="00C65231">
        <w:rPr>
          <w:sz w:val="22"/>
          <w:szCs w:val="22"/>
          <w:lang w:val="az-Cyrl-AZ"/>
        </w:rPr>
        <w:t xml:space="preserve"> </w:t>
      </w:r>
      <w:r w:rsidRPr="0078169E">
        <w:rPr>
          <w:sz w:val="22"/>
          <w:szCs w:val="22"/>
          <w:lang w:val="az-Latn-AZ"/>
        </w:rPr>
        <w:t>etməz</w:t>
      </w:r>
      <w:r w:rsidRPr="00C65231">
        <w:rPr>
          <w:sz w:val="22"/>
          <w:szCs w:val="22"/>
          <w:lang w:val="az-Cyrl-AZ"/>
        </w:rPr>
        <w:t xml:space="preserve">! </w:t>
      </w:r>
      <w:r w:rsidRPr="0078169E">
        <w:rPr>
          <w:sz w:val="22"/>
          <w:szCs w:val="22"/>
          <w:lang w:val="az-Latn-AZ"/>
        </w:rPr>
        <w:t>İlahi</w:t>
      </w:r>
      <w:r w:rsidRPr="00C65231">
        <w:rPr>
          <w:sz w:val="22"/>
          <w:szCs w:val="22"/>
          <w:lang w:val="az-Cyrl-AZ"/>
        </w:rPr>
        <w:t xml:space="preserve">! </w:t>
      </w:r>
      <w:r w:rsidRPr="0078169E">
        <w:rPr>
          <w:sz w:val="22"/>
          <w:szCs w:val="22"/>
          <w:lang w:val="az-Latn-AZ"/>
        </w:rPr>
        <w:t>Səni</w:t>
      </w:r>
      <w:r w:rsidRPr="00C65231">
        <w:rPr>
          <w:sz w:val="22"/>
          <w:szCs w:val="22"/>
          <w:lang w:val="az-Cyrl-AZ"/>
        </w:rPr>
        <w:t xml:space="preserve"> </w:t>
      </w:r>
      <w:r w:rsidRPr="0078169E">
        <w:rPr>
          <w:sz w:val="22"/>
          <w:szCs w:val="22"/>
          <w:lang w:val="az-Latn-AZ"/>
        </w:rPr>
        <w:t>şahid</w:t>
      </w:r>
      <w:r w:rsidRPr="00C65231">
        <w:rPr>
          <w:sz w:val="22"/>
          <w:szCs w:val="22"/>
          <w:lang w:val="az-Cyrl-AZ"/>
        </w:rPr>
        <w:t xml:space="preserve"> </w:t>
      </w:r>
      <w:r w:rsidRPr="0078169E">
        <w:rPr>
          <w:sz w:val="22"/>
          <w:szCs w:val="22"/>
          <w:lang w:val="az-Latn-AZ"/>
        </w:rPr>
        <w:t>tuturam</w:t>
      </w:r>
      <w:r w:rsidRPr="00C65231">
        <w:rPr>
          <w:sz w:val="22"/>
          <w:szCs w:val="22"/>
          <w:lang w:val="az-Cyrl-AZ"/>
        </w:rPr>
        <w:t xml:space="preserve"> </w:t>
      </w:r>
      <w:r w:rsidRPr="0078169E">
        <w:rPr>
          <w:sz w:val="22"/>
          <w:szCs w:val="22"/>
          <w:lang w:val="az-Latn-AZ"/>
        </w:rPr>
        <w:t>və</w:t>
      </w:r>
      <w:r w:rsidRPr="00C65231">
        <w:rPr>
          <w:sz w:val="22"/>
          <w:szCs w:val="22"/>
          <w:lang w:val="az-Cyrl-AZ"/>
        </w:rPr>
        <w:t xml:space="preserve"> </w:t>
      </w:r>
      <w:r w:rsidRPr="0078169E">
        <w:rPr>
          <w:sz w:val="22"/>
          <w:szCs w:val="22"/>
          <w:lang w:val="az-Latn-AZ"/>
        </w:rPr>
        <w:t>sənin</w:t>
      </w:r>
      <w:r w:rsidRPr="00C65231">
        <w:rPr>
          <w:sz w:val="22"/>
          <w:szCs w:val="22"/>
          <w:lang w:val="az-Cyrl-AZ"/>
        </w:rPr>
        <w:t xml:space="preserve"> </w:t>
      </w:r>
      <w:r w:rsidRPr="0078169E">
        <w:rPr>
          <w:sz w:val="22"/>
          <w:szCs w:val="22"/>
          <w:lang w:val="az-Latn-AZ"/>
        </w:rPr>
        <w:t>şahidliyin</w:t>
      </w:r>
      <w:r w:rsidRPr="00C65231">
        <w:rPr>
          <w:sz w:val="22"/>
          <w:szCs w:val="22"/>
          <w:lang w:val="az-Cyrl-AZ"/>
        </w:rPr>
        <w:t xml:space="preserve"> </w:t>
      </w:r>
      <w:r w:rsidRPr="0078169E">
        <w:rPr>
          <w:sz w:val="22"/>
          <w:szCs w:val="22"/>
          <w:lang w:val="az-Latn-AZ"/>
        </w:rPr>
        <w:t>kifayətdir</w:t>
      </w:r>
      <w:r w:rsidRPr="00C65231">
        <w:rPr>
          <w:sz w:val="22"/>
          <w:szCs w:val="22"/>
          <w:lang w:val="az-Cyrl-AZ"/>
        </w:rPr>
        <w:t xml:space="preserve">! </w:t>
      </w:r>
      <w:r w:rsidRPr="0078169E">
        <w:rPr>
          <w:sz w:val="22"/>
          <w:szCs w:val="22"/>
          <w:lang w:val="az-Latn-AZ"/>
        </w:rPr>
        <w:t>Yenə</w:t>
      </w:r>
      <w:r w:rsidRPr="00C65231">
        <w:rPr>
          <w:sz w:val="22"/>
          <w:szCs w:val="22"/>
          <w:lang w:val="az-Cyrl-AZ"/>
        </w:rPr>
        <w:t xml:space="preserve"> </w:t>
      </w:r>
      <w:r w:rsidRPr="0078169E">
        <w:rPr>
          <w:sz w:val="22"/>
          <w:szCs w:val="22"/>
          <w:lang w:val="az-Latn-AZ"/>
        </w:rPr>
        <w:t>də</w:t>
      </w:r>
      <w:r w:rsidRPr="00C65231">
        <w:rPr>
          <w:sz w:val="22"/>
          <w:szCs w:val="22"/>
          <w:lang w:val="az-Cyrl-AZ"/>
        </w:rPr>
        <w:t xml:space="preserve"> </w:t>
      </w:r>
      <w:r w:rsidRPr="0078169E">
        <w:rPr>
          <w:sz w:val="22"/>
          <w:szCs w:val="22"/>
          <w:lang w:val="az-Latn-AZ"/>
        </w:rPr>
        <w:t>Sənin</w:t>
      </w:r>
      <w:r w:rsidRPr="00C65231">
        <w:rPr>
          <w:sz w:val="22"/>
          <w:szCs w:val="22"/>
          <w:lang w:val="az-Cyrl-AZ"/>
        </w:rPr>
        <w:t xml:space="preserve"> </w:t>
      </w:r>
      <w:r w:rsidRPr="0078169E">
        <w:rPr>
          <w:sz w:val="22"/>
          <w:szCs w:val="22"/>
          <w:lang w:val="az-Latn-AZ"/>
        </w:rPr>
        <w:t>bütün</w:t>
      </w:r>
      <w:r w:rsidRPr="00C65231">
        <w:rPr>
          <w:sz w:val="22"/>
          <w:szCs w:val="22"/>
          <w:lang w:val="az-Cyrl-AZ"/>
        </w:rPr>
        <w:t xml:space="preserve"> </w:t>
      </w:r>
      <w:r w:rsidRPr="0078169E">
        <w:rPr>
          <w:sz w:val="22"/>
          <w:szCs w:val="22"/>
          <w:lang w:val="az-Latn-AZ"/>
        </w:rPr>
        <w:t>mələklərini</w:t>
      </w:r>
      <w:r w:rsidRPr="00C65231">
        <w:rPr>
          <w:sz w:val="22"/>
          <w:szCs w:val="22"/>
          <w:lang w:val="az-Cyrl-AZ"/>
        </w:rPr>
        <w:t xml:space="preserve">, </w:t>
      </w:r>
      <w:r w:rsidRPr="0078169E">
        <w:rPr>
          <w:sz w:val="22"/>
          <w:szCs w:val="22"/>
          <w:lang w:val="az-Latn-AZ"/>
        </w:rPr>
        <w:t>səma</w:t>
      </w:r>
      <w:r w:rsidRPr="00C65231">
        <w:rPr>
          <w:sz w:val="22"/>
          <w:szCs w:val="22"/>
          <w:lang w:val="az-Cyrl-AZ"/>
        </w:rPr>
        <w:t xml:space="preserve"> </w:t>
      </w:r>
      <w:r w:rsidRPr="0078169E">
        <w:rPr>
          <w:sz w:val="22"/>
          <w:szCs w:val="22"/>
          <w:lang w:val="az-Latn-AZ"/>
        </w:rPr>
        <w:t>əhlini</w:t>
      </w:r>
      <w:r w:rsidRPr="00C65231">
        <w:rPr>
          <w:sz w:val="22"/>
          <w:szCs w:val="22"/>
          <w:lang w:val="az-Cyrl-AZ"/>
        </w:rPr>
        <w:t xml:space="preserve">, </w:t>
      </w:r>
      <w:r w:rsidRPr="0078169E">
        <w:rPr>
          <w:sz w:val="22"/>
          <w:szCs w:val="22"/>
          <w:lang w:val="az-Latn-AZ"/>
        </w:rPr>
        <w:t>Ərşini</w:t>
      </w:r>
      <w:r w:rsidRPr="00C65231">
        <w:rPr>
          <w:sz w:val="22"/>
          <w:szCs w:val="22"/>
          <w:lang w:val="az-Cyrl-AZ"/>
        </w:rPr>
        <w:t xml:space="preserve"> </w:t>
      </w:r>
      <w:r w:rsidRPr="0078169E">
        <w:rPr>
          <w:sz w:val="22"/>
          <w:szCs w:val="22"/>
          <w:lang w:val="az-Latn-AZ"/>
        </w:rPr>
        <w:t>həml</w:t>
      </w:r>
      <w:r w:rsidRPr="00C65231">
        <w:rPr>
          <w:sz w:val="22"/>
          <w:szCs w:val="22"/>
          <w:lang w:val="az-Cyrl-AZ"/>
        </w:rPr>
        <w:t xml:space="preserve"> </w:t>
      </w:r>
      <w:r w:rsidRPr="0078169E">
        <w:rPr>
          <w:sz w:val="22"/>
          <w:szCs w:val="22"/>
          <w:lang w:val="az-Latn-AZ"/>
        </w:rPr>
        <w:t>edənləri</w:t>
      </w:r>
      <w:r w:rsidRPr="00C65231">
        <w:rPr>
          <w:sz w:val="22"/>
          <w:szCs w:val="22"/>
          <w:lang w:val="az-Cyrl-AZ"/>
        </w:rPr>
        <w:t xml:space="preserve">, </w:t>
      </w:r>
      <w:r w:rsidRPr="0078169E">
        <w:rPr>
          <w:sz w:val="22"/>
          <w:szCs w:val="22"/>
          <w:lang w:val="az-Latn-AZ"/>
        </w:rPr>
        <w:t>peyğəmbərləri</w:t>
      </w:r>
      <w:r w:rsidRPr="00C65231">
        <w:rPr>
          <w:sz w:val="22"/>
          <w:szCs w:val="22"/>
          <w:lang w:val="az-Cyrl-AZ"/>
        </w:rPr>
        <w:t xml:space="preserve"> </w:t>
      </w:r>
      <w:r w:rsidRPr="0078169E">
        <w:rPr>
          <w:sz w:val="22"/>
          <w:szCs w:val="22"/>
          <w:lang w:val="az-Latn-AZ"/>
        </w:rPr>
        <w:t>və</w:t>
      </w:r>
      <w:r w:rsidRPr="00C65231">
        <w:rPr>
          <w:sz w:val="22"/>
          <w:szCs w:val="22"/>
          <w:lang w:val="az-Cyrl-AZ"/>
        </w:rPr>
        <w:t xml:space="preserve"> </w:t>
      </w:r>
      <w:r w:rsidRPr="0078169E">
        <w:rPr>
          <w:sz w:val="22"/>
          <w:szCs w:val="22"/>
          <w:lang w:val="az-Latn-AZ"/>
        </w:rPr>
        <w:t>elçilərini</w:t>
      </w:r>
      <w:r w:rsidRPr="00C65231">
        <w:rPr>
          <w:sz w:val="22"/>
          <w:szCs w:val="22"/>
          <w:lang w:val="az-Cyrl-AZ"/>
        </w:rPr>
        <w:t xml:space="preserve">  </w:t>
      </w:r>
      <w:r w:rsidRPr="0078169E">
        <w:rPr>
          <w:sz w:val="22"/>
          <w:szCs w:val="22"/>
          <w:lang w:val="az-Latn-AZ"/>
        </w:rPr>
        <w:t>və</w:t>
      </w:r>
      <w:r w:rsidRPr="00C65231">
        <w:rPr>
          <w:sz w:val="22"/>
          <w:szCs w:val="22"/>
          <w:lang w:val="az-Cyrl-AZ"/>
        </w:rPr>
        <w:t xml:space="preserve"> </w:t>
      </w:r>
      <w:r w:rsidRPr="0078169E">
        <w:rPr>
          <w:sz w:val="22"/>
          <w:szCs w:val="22"/>
          <w:lang w:val="az-Latn-AZ"/>
        </w:rPr>
        <w:t>bütün</w:t>
      </w:r>
      <w:r w:rsidRPr="00C65231">
        <w:rPr>
          <w:sz w:val="22"/>
          <w:szCs w:val="22"/>
          <w:lang w:val="az-Cyrl-AZ"/>
        </w:rPr>
        <w:t xml:space="preserve"> </w:t>
      </w:r>
      <w:r w:rsidRPr="0078169E">
        <w:rPr>
          <w:sz w:val="22"/>
          <w:szCs w:val="22"/>
          <w:lang w:val="az-Latn-AZ"/>
        </w:rPr>
        <w:t>növdən</w:t>
      </w:r>
      <w:r w:rsidRPr="00C65231">
        <w:rPr>
          <w:sz w:val="22"/>
          <w:szCs w:val="22"/>
          <w:lang w:val="az-Cyrl-AZ"/>
        </w:rPr>
        <w:t xml:space="preserve"> </w:t>
      </w:r>
      <w:r w:rsidRPr="0078169E">
        <w:rPr>
          <w:sz w:val="22"/>
          <w:szCs w:val="22"/>
          <w:lang w:val="az-Latn-AZ"/>
        </w:rPr>
        <w:t>yaratdığın</w:t>
      </w:r>
      <w:r w:rsidRPr="00C65231">
        <w:rPr>
          <w:sz w:val="22"/>
          <w:szCs w:val="22"/>
          <w:lang w:val="az-Cyrl-AZ"/>
        </w:rPr>
        <w:t xml:space="preserve"> </w:t>
      </w:r>
      <w:r w:rsidRPr="0078169E">
        <w:rPr>
          <w:sz w:val="22"/>
          <w:szCs w:val="22"/>
          <w:lang w:val="az-Latn-AZ"/>
        </w:rPr>
        <w:t>məxluqatları</w:t>
      </w:r>
      <w:r w:rsidRPr="00C65231">
        <w:rPr>
          <w:sz w:val="22"/>
          <w:szCs w:val="22"/>
          <w:lang w:val="az-Cyrl-AZ"/>
        </w:rPr>
        <w:t xml:space="preserve"> </w:t>
      </w:r>
      <w:r w:rsidRPr="0078169E">
        <w:rPr>
          <w:sz w:val="22"/>
          <w:szCs w:val="22"/>
          <w:lang w:val="az-Latn-AZ"/>
        </w:rPr>
        <w:t>şahid</w:t>
      </w:r>
      <w:r w:rsidRPr="00C65231">
        <w:rPr>
          <w:sz w:val="22"/>
          <w:szCs w:val="22"/>
          <w:lang w:val="az-Cyrl-AZ"/>
        </w:rPr>
        <w:t xml:space="preserve"> </w:t>
      </w:r>
      <w:r w:rsidRPr="0078169E">
        <w:rPr>
          <w:sz w:val="22"/>
          <w:szCs w:val="22"/>
          <w:lang w:val="az-Latn-AZ"/>
        </w:rPr>
        <w:t>tuturam</w:t>
      </w:r>
      <w:r w:rsidRPr="00C65231">
        <w:rPr>
          <w:sz w:val="22"/>
          <w:szCs w:val="22"/>
          <w:lang w:val="az-Cyrl-AZ"/>
        </w:rPr>
        <w:t xml:space="preserve"> </w:t>
      </w:r>
      <w:r w:rsidRPr="0078169E">
        <w:rPr>
          <w:sz w:val="22"/>
          <w:szCs w:val="22"/>
          <w:lang w:val="az-Latn-AZ"/>
        </w:rPr>
        <w:t>ki</w:t>
      </w:r>
      <w:r w:rsidRPr="00C65231">
        <w:rPr>
          <w:sz w:val="22"/>
          <w:szCs w:val="22"/>
          <w:lang w:val="az-Cyrl-AZ"/>
        </w:rPr>
        <w:t xml:space="preserve">, </w:t>
      </w:r>
    </w:p>
    <w:p w14:paraId="0FCA8B04" w14:textId="77777777" w:rsidR="0064286B" w:rsidRPr="00832276" w:rsidRDefault="0064286B" w:rsidP="0064286B">
      <w:pPr>
        <w:pStyle w:val="FootnoteText"/>
        <w:rPr>
          <w:lang w:val="az-Cyrl-AZ"/>
        </w:rPr>
      </w:pPr>
    </w:p>
  </w:footnote>
  <w:footnote w:id="107">
    <w:p w14:paraId="6843CC74" w14:textId="77777777" w:rsidR="0064286B" w:rsidRPr="00433660" w:rsidRDefault="0064286B" w:rsidP="0064286B">
      <w:pPr>
        <w:pStyle w:val="FootnoteText"/>
        <w:jc w:val="both"/>
        <w:rPr>
          <w:lang w:val="az-Cyrl-AZ"/>
        </w:rPr>
      </w:pPr>
      <w:r>
        <w:rPr>
          <w:rStyle w:val="FootnoteReference"/>
        </w:rPr>
        <w:footnoteRef/>
      </w:r>
      <w:r>
        <w:rPr>
          <w:sz w:val="22"/>
          <w:szCs w:val="22"/>
          <w:lang w:val="az-Cyrl-AZ"/>
        </w:rPr>
        <w:t xml:space="preserve"> </w:t>
      </w:r>
      <w:r w:rsidRPr="0078169E">
        <w:rPr>
          <w:sz w:val="22"/>
          <w:szCs w:val="22"/>
          <w:lang w:val="az-Latn-AZ"/>
        </w:rPr>
        <w:t>mən</w:t>
      </w:r>
      <w:r w:rsidRPr="00C65231">
        <w:rPr>
          <w:sz w:val="22"/>
          <w:szCs w:val="22"/>
          <w:lang w:val="az-Cyrl-AZ"/>
        </w:rPr>
        <w:t xml:space="preserve"> </w:t>
      </w:r>
      <w:r w:rsidRPr="0078169E">
        <w:rPr>
          <w:sz w:val="22"/>
          <w:szCs w:val="22"/>
          <w:lang w:val="az-Latn-AZ"/>
        </w:rPr>
        <w:t>şəhadət</w:t>
      </w:r>
      <w:r w:rsidRPr="00C65231">
        <w:rPr>
          <w:sz w:val="22"/>
          <w:szCs w:val="22"/>
          <w:lang w:val="az-Cyrl-AZ"/>
        </w:rPr>
        <w:t xml:space="preserve"> </w:t>
      </w:r>
      <w:r w:rsidRPr="0078169E">
        <w:rPr>
          <w:sz w:val="22"/>
          <w:szCs w:val="22"/>
          <w:lang w:val="az-Latn-AZ"/>
        </w:rPr>
        <w:t>verirəm</w:t>
      </w:r>
      <w:r w:rsidRPr="00C65231">
        <w:rPr>
          <w:sz w:val="22"/>
          <w:szCs w:val="22"/>
          <w:lang w:val="az-Cyrl-AZ"/>
        </w:rPr>
        <w:t xml:space="preserve"> </w:t>
      </w:r>
      <w:r w:rsidRPr="0078169E">
        <w:rPr>
          <w:sz w:val="22"/>
          <w:szCs w:val="22"/>
          <w:lang w:val="az-Latn-AZ"/>
        </w:rPr>
        <w:t>ki</w:t>
      </w:r>
      <w:r w:rsidRPr="00C65231">
        <w:rPr>
          <w:sz w:val="22"/>
          <w:szCs w:val="22"/>
          <w:lang w:val="az-Cyrl-AZ"/>
        </w:rPr>
        <w:t>,</w:t>
      </w:r>
      <w:r w:rsidRPr="00EE3BF4">
        <w:rPr>
          <w:i/>
          <w:iCs/>
          <w:sz w:val="22"/>
          <w:szCs w:val="22"/>
          <w:lang w:val="az-Cyrl-AZ"/>
        </w:rPr>
        <w:t xml:space="preserve"> </w:t>
      </w:r>
      <w:r w:rsidRPr="0078169E">
        <w:rPr>
          <w:sz w:val="22"/>
          <w:szCs w:val="22"/>
          <w:lang w:val="az-Latn-AZ"/>
        </w:rPr>
        <w:t>Həqiqətən</w:t>
      </w:r>
      <w:r w:rsidRPr="00EE3BF4">
        <w:rPr>
          <w:sz w:val="22"/>
          <w:szCs w:val="22"/>
          <w:lang w:val="az-Cyrl-AZ"/>
        </w:rPr>
        <w:t xml:space="preserve">, </w:t>
      </w:r>
      <w:r w:rsidRPr="0078169E">
        <w:rPr>
          <w:sz w:val="22"/>
          <w:szCs w:val="22"/>
          <w:lang w:val="az-Latn-AZ"/>
        </w:rPr>
        <w:t>Sənsən</w:t>
      </w:r>
      <w:r w:rsidRPr="00EE3BF4">
        <w:rPr>
          <w:sz w:val="22"/>
          <w:szCs w:val="22"/>
          <w:lang w:val="az-Cyrl-AZ"/>
        </w:rPr>
        <w:t xml:space="preserve"> </w:t>
      </w:r>
      <w:r w:rsidRPr="0078169E">
        <w:rPr>
          <w:sz w:val="22"/>
          <w:szCs w:val="22"/>
          <w:lang w:val="az-Latn-AZ"/>
        </w:rPr>
        <w:t>aləmin</w:t>
      </w:r>
      <w:r w:rsidRPr="00EE3BF4">
        <w:rPr>
          <w:sz w:val="22"/>
          <w:szCs w:val="22"/>
          <w:lang w:val="az-Cyrl-AZ"/>
        </w:rPr>
        <w:t xml:space="preserve"> </w:t>
      </w:r>
      <w:r w:rsidRPr="0078169E">
        <w:rPr>
          <w:sz w:val="22"/>
          <w:szCs w:val="22"/>
          <w:lang w:val="az-Latn-AZ"/>
        </w:rPr>
        <w:t>Allahı</w:t>
      </w:r>
      <w:r>
        <w:rPr>
          <w:sz w:val="22"/>
          <w:szCs w:val="22"/>
          <w:lang w:val="az-Cyrl-AZ"/>
        </w:rPr>
        <w:t xml:space="preserve"> </w:t>
      </w:r>
      <w:r w:rsidRPr="0078169E">
        <w:rPr>
          <w:sz w:val="22"/>
          <w:szCs w:val="22"/>
          <w:lang w:val="az-Latn-AZ"/>
        </w:rPr>
        <w:t>və</w:t>
      </w:r>
      <w:r w:rsidRPr="00C174B2">
        <w:rPr>
          <w:sz w:val="22"/>
          <w:szCs w:val="22"/>
          <w:lang w:val="az-Cyrl-AZ"/>
        </w:rPr>
        <w:t xml:space="preserve"> </w:t>
      </w:r>
      <w:r w:rsidRPr="0078169E">
        <w:rPr>
          <w:sz w:val="22"/>
          <w:szCs w:val="22"/>
          <w:lang w:val="az-Latn-AZ"/>
        </w:rPr>
        <w:t>Səndən</w:t>
      </w:r>
      <w:r w:rsidRPr="00C174B2">
        <w:rPr>
          <w:sz w:val="22"/>
          <w:szCs w:val="22"/>
          <w:lang w:val="az-Cyrl-AZ"/>
        </w:rPr>
        <w:t xml:space="preserve"> </w:t>
      </w:r>
      <w:r w:rsidRPr="0078169E">
        <w:rPr>
          <w:sz w:val="22"/>
          <w:szCs w:val="22"/>
          <w:lang w:val="az-Latn-AZ"/>
        </w:rPr>
        <w:t>başqa</w:t>
      </w:r>
      <w:r w:rsidRPr="00C174B2">
        <w:rPr>
          <w:sz w:val="22"/>
          <w:szCs w:val="22"/>
          <w:lang w:val="az-Cyrl-AZ"/>
        </w:rPr>
        <w:t xml:space="preserve"> </w:t>
      </w:r>
      <w:r w:rsidRPr="0078169E">
        <w:rPr>
          <w:sz w:val="22"/>
          <w:szCs w:val="22"/>
          <w:lang w:val="az-Latn-AZ"/>
        </w:rPr>
        <w:t>heç</w:t>
      </w:r>
      <w:r w:rsidRPr="00C174B2">
        <w:rPr>
          <w:sz w:val="22"/>
          <w:szCs w:val="22"/>
          <w:lang w:val="az-Cyrl-AZ"/>
        </w:rPr>
        <w:t xml:space="preserve"> </w:t>
      </w:r>
      <w:r w:rsidRPr="0078169E">
        <w:rPr>
          <w:sz w:val="22"/>
          <w:szCs w:val="22"/>
          <w:lang w:val="az-Latn-AZ"/>
        </w:rPr>
        <w:t>bir</w:t>
      </w:r>
      <w:r w:rsidRPr="00C174B2">
        <w:rPr>
          <w:sz w:val="22"/>
          <w:szCs w:val="22"/>
          <w:lang w:val="az-Cyrl-AZ"/>
        </w:rPr>
        <w:t xml:space="preserve"> </w:t>
      </w:r>
      <w:r w:rsidRPr="0078169E">
        <w:rPr>
          <w:sz w:val="22"/>
          <w:szCs w:val="22"/>
          <w:lang w:val="az-Latn-AZ"/>
        </w:rPr>
        <w:t>Allah</w:t>
      </w:r>
      <w:r w:rsidRPr="00C174B2">
        <w:rPr>
          <w:sz w:val="22"/>
          <w:szCs w:val="22"/>
          <w:lang w:val="az-Cyrl-AZ"/>
        </w:rPr>
        <w:t xml:space="preserve"> </w:t>
      </w:r>
      <w:r w:rsidRPr="0078169E">
        <w:rPr>
          <w:sz w:val="22"/>
          <w:szCs w:val="22"/>
          <w:lang w:val="az-Latn-AZ"/>
        </w:rPr>
        <w:t>yoxdur</w:t>
      </w:r>
      <w:r w:rsidRPr="00C174B2">
        <w:rPr>
          <w:sz w:val="22"/>
          <w:szCs w:val="22"/>
          <w:lang w:val="az-Cyrl-AZ"/>
        </w:rPr>
        <w:t xml:space="preserve">! </w:t>
      </w:r>
      <w:r w:rsidRPr="0078169E">
        <w:rPr>
          <w:sz w:val="22"/>
          <w:szCs w:val="22"/>
          <w:lang w:val="az-Latn-AZ"/>
        </w:rPr>
        <w:t>Təksən</w:t>
      </w:r>
      <w:r w:rsidRPr="00C174B2">
        <w:rPr>
          <w:sz w:val="22"/>
          <w:szCs w:val="22"/>
          <w:lang w:val="az-Cyrl-AZ"/>
        </w:rPr>
        <w:t xml:space="preserve"> </w:t>
      </w:r>
      <w:r w:rsidRPr="0078169E">
        <w:rPr>
          <w:sz w:val="22"/>
          <w:szCs w:val="22"/>
          <w:lang w:val="az-Latn-AZ"/>
        </w:rPr>
        <w:t>və</w:t>
      </w:r>
      <w:r w:rsidRPr="00C174B2">
        <w:rPr>
          <w:sz w:val="22"/>
          <w:szCs w:val="22"/>
          <w:lang w:val="az-Cyrl-AZ"/>
        </w:rPr>
        <w:t xml:space="preserve"> </w:t>
      </w:r>
      <w:r w:rsidRPr="0078169E">
        <w:rPr>
          <w:sz w:val="22"/>
          <w:szCs w:val="22"/>
          <w:lang w:val="az-Latn-AZ"/>
        </w:rPr>
        <w:t>şərikin</w:t>
      </w:r>
      <w:r w:rsidRPr="00C174B2">
        <w:rPr>
          <w:sz w:val="22"/>
          <w:szCs w:val="22"/>
          <w:lang w:val="az-Cyrl-AZ"/>
        </w:rPr>
        <w:t xml:space="preserve"> </w:t>
      </w:r>
      <w:r w:rsidRPr="0078169E">
        <w:rPr>
          <w:sz w:val="22"/>
          <w:szCs w:val="22"/>
          <w:lang w:val="az-Latn-AZ"/>
        </w:rPr>
        <w:t>də</w:t>
      </w:r>
      <w:r w:rsidRPr="00C174B2">
        <w:rPr>
          <w:sz w:val="22"/>
          <w:szCs w:val="22"/>
          <w:lang w:val="az-Cyrl-AZ"/>
        </w:rPr>
        <w:t xml:space="preserve"> </w:t>
      </w:r>
      <w:r w:rsidRPr="0078169E">
        <w:rPr>
          <w:sz w:val="22"/>
          <w:szCs w:val="22"/>
          <w:lang w:val="az-Latn-AZ"/>
        </w:rPr>
        <w:t>yoxdur</w:t>
      </w:r>
      <w:r w:rsidRPr="00C174B2">
        <w:rPr>
          <w:sz w:val="22"/>
          <w:szCs w:val="22"/>
          <w:lang w:val="az-Cyrl-AZ"/>
        </w:rPr>
        <w:t xml:space="preserve">! </w:t>
      </w:r>
      <w:r w:rsidRPr="0078169E">
        <w:rPr>
          <w:sz w:val="22"/>
          <w:szCs w:val="22"/>
          <w:lang w:val="az-Latn-AZ"/>
        </w:rPr>
        <w:t>Sənin</w:t>
      </w:r>
      <w:r w:rsidRPr="00C174B2">
        <w:rPr>
          <w:sz w:val="22"/>
          <w:szCs w:val="22"/>
          <w:lang w:val="az-Cyrl-AZ"/>
        </w:rPr>
        <w:t xml:space="preserve"> </w:t>
      </w:r>
      <w:r w:rsidRPr="0078169E">
        <w:rPr>
          <w:sz w:val="22"/>
          <w:szCs w:val="22"/>
          <w:lang w:val="az-Latn-AZ"/>
        </w:rPr>
        <w:t>kimisi</w:t>
      </w:r>
      <w:r w:rsidRPr="00C174B2">
        <w:rPr>
          <w:sz w:val="22"/>
          <w:szCs w:val="22"/>
          <w:lang w:val="az-Cyrl-AZ"/>
        </w:rPr>
        <w:t xml:space="preserve"> </w:t>
      </w:r>
      <w:r w:rsidRPr="0078169E">
        <w:rPr>
          <w:sz w:val="22"/>
          <w:szCs w:val="22"/>
          <w:lang w:val="az-Latn-AZ"/>
        </w:rPr>
        <w:t>yoxdur</w:t>
      </w:r>
      <w:r w:rsidRPr="00C174B2">
        <w:rPr>
          <w:sz w:val="22"/>
          <w:szCs w:val="22"/>
          <w:lang w:val="az-Cyrl-AZ"/>
        </w:rPr>
        <w:t xml:space="preserve"> </w:t>
      </w:r>
      <w:r w:rsidRPr="0078169E">
        <w:rPr>
          <w:sz w:val="22"/>
          <w:szCs w:val="22"/>
          <w:lang w:val="az-Latn-AZ"/>
        </w:rPr>
        <w:t>və</w:t>
      </w:r>
      <w:r w:rsidRPr="00C174B2">
        <w:rPr>
          <w:sz w:val="22"/>
          <w:szCs w:val="22"/>
          <w:lang w:val="az-Cyrl-AZ"/>
        </w:rPr>
        <w:t xml:space="preserve"> </w:t>
      </w:r>
      <w:r w:rsidRPr="0078169E">
        <w:rPr>
          <w:sz w:val="22"/>
          <w:szCs w:val="22"/>
          <w:lang w:val="az-Latn-AZ"/>
        </w:rPr>
        <w:t>Sənin</w:t>
      </w:r>
      <w:r w:rsidRPr="00C174B2">
        <w:rPr>
          <w:sz w:val="22"/>
          <w:szCs w:val="22"/>
          <w:lang w:val="az-Cyrl-AZ"/>
        </w:rPr>
        <w:t xml:space="preserve"> </w:t>
      </w:r>
      <w:r w:rsidRPr="0078169E">
        <w:rPr>
          <w:sz w:val="22"/>
          <w:szCs w:val="22"/>
          <w:lang w:val="az-Latn-AZ"/>
        </w:rPr>
        <w:t>sözündə</w:t>
      </w:r>
      <w:r w:rsidRPr="00C174B2">
        <w:rPr>
          <w:sz w:val="22"/>
          <w:szCs w:val="22"/>
          <w:lang w:val="az-Cyrl-AZ"/>
        </w:rPr>
        <w:t xml:space="preserve"> </w:t>
      </w:r>
      <w:r w:rsidRPr="0078169E">
        <w:rPr>
          <w:sz w:val="22"/>
          <w:szCs w:val="22"/>
          <w:lang w:val="az-Latn-AZ"/>
        </w:rPr>
        <w:t>xilaf</w:t>
      </w:r>
      <w:r w:rsidRPr="00C174B2">
        <w:rPr>
          <w:sz w:val="22"/>
          <w:szCs w:val="22"/>
          <w:lang w:val="az-Cyrl-AZ"/>
        </w:rPr>
        <w:t xml:space="preserve"> </w:t>
      </w:r>
      <w:r w:rsidRPr="0078169E">
        <w:rPr>
          <w:sz w:val="22"/>
          <w:szCs w:val="22"/>
          <w:lang w:val="az-Latn-AZ"/>
        </w:rPr>
        <w:t>olmaz</w:t>
      </w:r>
      <w:r w:rsidRPr="00C174B2">
        <w:rPr>
          <w:sz w:val="22"/>
          <w:szCs w:val="22"/>
          <w:lang w:val="az-Cyrl-AZ"/>
        </w:rPr>
        <w:t xml:space="preserve"> </w:t>
      </w:r>
      <w:r w:rsidRPr="0078169E">
        <w:rPr>
          <w:sz w:val="22"/>
          <w:szCs w:val="22"/>
          <w:lang w:val="az-Latn-AZ"/>
        </w:rPr>
        <w:t>və</w:t>
      </w:r>
      <w:r w:rsidRPr="00C174B2">
        <w:rPr>
          <w:sz w:val="22"/>
          <w:szCs w:val="22"/>
          <w:lang w:val="az-Cyrl-AZ"/>
        </w:rPr>
        <w:t xml:space="preserve"> </w:t>
      </w:r>
      <w:r w:rsidRPr="0078169E">
        <w:rPr>
          <w:sz w:val="22"/>
          <w:szCs w:val="22"/>
          <w:lang w:val="az-Latn-AZ"/>
        </w:rPr>
        <w:t>dəyişməz</w:t>
      </w:r>
      <w:r w:rsidRPr="00C174B2">
        <w:rPr>
          <w:sz w:val="22"/>
          <w:szCs w:val="22"/>
          <w:lang w:val="az-Cyrl-AZ"/>
        </w:rPr>
        <w:t xml:space="preserve">!  </w:t>
      </w:r>
      <w:r w:rsidRPr="0078169E">
        <w:rPr>
          <w:sz w:val="22"/>
          <w:szCs w:val="22"/>
          <w:lang w:val="az-Latn-AZ"/>
        </w:rPr>
        <w:t>Həqiqətən</w:t>
      </w:r>
      <w:r w:rsidRPr="00C174B2">
        <w:rPr>
          <w:sz w:val="22"/>
          <w:szCs w:val="22"/>
          <w:lang w:val="az-Cyrl-AZ"/>
        </w:rPr>
        <w:t xml:space="preserve">, </w:t>
      </w:r>
      <w:r w:rsidRPr="0078169E">
        <w:rPr>
          <w:sz w:val="22"/>
          <w:szCs w:val="22"/>
          <w:lang w:val="az-Latn-AZ"/>
        </w:rPr>
        <w:t>Məhəmməd</w:t>
      </w:r>
      <w:r w:rsidRPr="00C174B2">
        <w:rPr>
          <w:sz w:val="22"/>
          <w:szCs w:val="22"/>
          <w:lang w:val="az-Cyrl-AZ"/>
        </w:rPr>
        <w:t xml:space="preserve"> (</w:t>
      </w:r>
      <w:r w:rsidRPr="0078169E">
        <w:rPr>
          <w:sz w:val="22"/>
          <w:szCs w:val="22"/>
          <w:lang w:val="az-Latn-AZ"/>
        </w:rPr>
        <w:t>özünə</w:t>
      </w:r>
      <w:r w:rsidRPr="00C174B2">
        <w:rPr>
          <w:sz w:val="22"/>
          <w:szCs w:val="22"/>
          <w:lang w:val="az-Cyrl-AZ"/>
        </w:rPr>
        <w:t xml:space="preserve"> </w:t>
      </w:r>
      <w:r w:rsidRPr="0078169E">
        <w:rPr>
          <w:sz w:val="22"/>
          <w:szCs w:val="22"/>
          <w:lang w:val="az-Latn-AZ"/>
        </w:rPr>
        <w:t>və</w:t>
      </w:r>
      <w:r w:rsidRPr="00C174B2">
        <w:rPr>
          <w:sz w:val="22"/>
          <w:szCs w:val="22"/>
          <w:lang w:val="az-Cyrl-AZ"/>
        </w:rPr>
        <w:t xml:space="preserve"> </w:t>
      </w:r>
      <w:r w:rsidRPr="0078169E">
        <w:rPr>
          <w:sz w:val="22"/>
          <w:szCs w:val="22"/>
          <w:lang w:val="az-Latn-AZ"/>
        </w:rPr>
        <w:t>pak</w:t>
      </w:r>
      <w:r w:rsidRPr="00C174B2">
        <w:rPr>
          <w:sz w:val="22"/>
          <w:szCs w:val="22"/>
          <w:lang w:val="az-Cyrl-AZ"/>
        </w:rPr>
        <w:t xml:space="preserve"> </w:t>
      </w:r>
      <w:r w:rsidRPr="0078169E">
        <w:rPr>
          <w:sz w:val="22"/>
          <w:szCs w:val="22"/>
          <w:lang w:val="az-Latn-AZ"/>
        </w:rPr>
        <w:t>Əhli</w:t>
      </w:r>
      <w:r w:rsidRPr="00C174B2">
        <w:rPr>
          <w:sz w:val="22"/>
          <w:szCs w:val="22"/>
          <w:lang w:val="az-Cyrl-AZ"/>
        </w:rPr>
        <w:t>-</w:t>
      </w:r>
      <w:r w:rsidRPr="0078169E">
        <w:rPr>
          <w:sz w:val="22"/>
          <w:szCs w:val="22"/>
          <w:lang w:val="az-Latn-AZ"/>
        </w:rPr>
        <w:t>beytinə</w:t>
      </w:r>
      <w:r w:rsidRPr="00C174B2">
        <w:rPr>
          <w:sz w:val="22"/>
          <w:szCs w:val="22"/>
          <w:lang w:val="az-Cyrl-AZ"/>
        </w:rPr>
        <w:t xml:space="preserve"> </w:t>
      </w:r>
      <w:r w:rsidRPr="0078169E">
        <w:rPr>
          <w:sz w:val="22"/>
          <w:szCs w:val="22"/>
          <w:lang w:val="az-Latn-AZ"/>
        </w:rPr>
        <w:t>Allahın</w:t>
      </w:r>
      <w:r w:rsidRPr="00C174B2">
        <w:rPr>
          <w:sz w:val="22"/>
          <w:szCs w:val="22"/>
          <w:lang w:val="az-Cyrl-AZ"/>
        </w:rPr>
        <w:t xml:space="preserve"> </w:t>
      </w:r>
      <w:r w:rsidRPr="0078169E">
        <w:rPr>
          <w:sz w:val="22"/>
          <w:szCs w:val="22"/>
          <w:lang w:val="az-Latn-AZ"/>
        </w:rPr>
        <w:t>salamı</w:t>
      </w:r>
      <w:r w:rsidRPr="00C174B2">
        <w:rPr>
          <w:sz w:val="22"/>
          <w:szCs w:val="22"/>
          <w:lang w:val="az-Cyrl-AZ"/>
        </w:rPr>
        <w:t xml:space="preserve"> </w:t>
      </w:r>
      <w:r w:rsidRPr="0078169E">
        <w:rPr>
          <w:sz w:val="22"/>
          <w:szCs w:val="22"/>
          <w:lang w:val="az-Latn-AZ"/>
        </w:rPr>
        <w:t>olsun</w:t>
      </w:r>
      <w:r w:rsidRPr="00C174B2">
        <w:rPr>
          <w:sz w:val="22"/>
          <w:szCs w:val="22"/>
          <w:lang w:val="az-Cyrl-AZ"/>
        </w:rPr>
        <w:t>!)</w:t>
      </w:r>
      <w:r>
        <w:rPr>
          <w:sz w:val="22"/>
          <w:szCs w:val="22"/>
          <w:lang w:val="az-Cyrl-AZ"/>
        </w:rPr>
        <w:t xml:space="preserve"> </w:t>
      </w:r>
      <w:r w:rsidRPr="0078169E">
        <w:rPr>
          <w:sz w:val="22"/>
          <w:szCs w:val="22"/>
          <w:lang w:val="az-Latn-AZ"/>
        </w:rPr>
        <w:t>Sənin</w:t>
      </w:r>
      <w:r w:rsidRPr="00C174B2">
        <w:rPr>
          <w:sz w:val="22"/>
          <w:szCs w:val="22"/>
          <w:lang w:val="az-Cyrl-AZ"/>
        </w:rPr>
        <w:t xml:space="preserve"> </w:t>
      </w:r>
      <w:r w:rsidRPr="0078169E">
        <w:rPr>
          <w:sz w:val="22"/>
          <w:szCs w:val="22"/>
          <w:lang w:val="az-Latn-AZ"/>
        </w:rPr>
        <w:t>bəndən</w:t>
      </w:r>
      <w:r w:rsidRPr="00C174B2">
        <w:rPr>
          <w:sz w:val="22"/>
          <w:szCs w:val="22"/>
          <w:lang w:val="az-Cyrl-AZ"/>
        </w:rPr>
        <w:t xml:space="preserve"> </w:t>
      </w:r>
      <w:r w:rsidRPr="0078169E">
        <w:rPr>
          <w:sz w:val="22"/>
          <w:szCs w:val="22"/>
          <w:lang w:val="az-Latn-AZ"/>
        </w:rPr>
        <w:t>və</w:t>
      </w:r>
      <w:r w:rsidRPr="00C174B2">
        <w:rPr>
          <w:sz w:val="22"/>
          <w:szCs w:val="22"/>
          <w:lang w:val="az-Cyrl-AZ"/>
        </w:rPr>
        <w:t xml:space="preserve"> </w:t>
      </w:r>
      <w:r w:rsidRPr="0078169E">
        <w:rPr>
          <w:sz w:val="22"/>
          <w:szCs w:val="22"/>
          <w:lang w:val="az-Latn-AZ"/>
        </w:rPr>
        <w:t>elçindir</w:t>
      </w:r>
      <w:r w:rsidRPr="00C174B2">
        <w:rPr>
          <w:sz w:val="22"/>
          <w:szCs w:val="22"/>
          <w:lang w:val="az-Cyrl-AZ"/>
        </w:rPr>
        <w:t xml:space="preserve">. </w:t>
      </w:r>
      <w:r w:rsidRPr="0078169E">
        <w:rPr>
          <w:sz w:val="22"/>
          <w:szCs w:val="22"/>
          <w:lang w:val="az-Latn-AZ"/>
        </w:rPr>
        <w:t>Vəhy</w:t>
      </w:r>
      <w:r w:rsidRPr="00C174B2">
        <w:rPr>
          <w:sz w:val="22"/>
          <w:szCs w:val="22"/>
          <w:lang w:val="az-Cyrl-AZ"/>
        </w:rPr>
        <w:t xml:space="preserve"> </w:t>
      </w:r>
      <w:r w:rsidRPr="0078169E">
        <w:rPr>
          <w:sz w:val="22"/>
          <w:szCs w:val="22"/>
          <w:lang w:val="az-Latn-AZ"/>
        </w:rPr>
        <w:t>və</w:t>
      </w:r>
      <w:r w:rsidRPr="00C174B2">
        <w:rPr>
          <w:sz w:val="22"/>
          <w:szCs w:val="22"/>
          <w:lang w:val="az-Cyrl-AZ"/>
        </w:rPr>
        <w:t xml:space="preserve"> </w:t>
      </w:r>
      <w:r w:rsidRPr="0078169E">
        <w:rPr>
          <w:sz w:val="22"/>
          <w:szCs w:val="22"/>
          <w:lang w:val="az-Latn-AZ"/>
        </w:rPr>
        <w:t>risalət</w:t>
      </w:r>
      <w:r w:rsidRPr="00C174B2">
        <w:rPr>
          <w:sz w:val="22"/>
          <w:szCs w:val="22"/>
          <w:lang w:val="az-Cyrl-AZ"/>
        </w:rPr>
        <w:t xml:space="preserve"> </w:t>
      </w:r>
      <w:r w:rsidRPr="0078169E">
        <w:rPr>
          <w:sz w:val="22"/>
          <w:szCs w:val="22"/>
          <w:lang w:val="az-Latn-AZ"/>
        </w:rPr>
        <w:t>yolu</w:t>
      </w:r>
      <w:r w:rsidRPr="00C174B2">
        <w:rPr>
          <w:sz w:val="22"/>
          <w:szCs w:val="22"/>
          <w:lang w:val="az-Cyrl-AZ"/>
        </w:rPr>
        <w:t xml:space="preserve"> </w:t>
      </w:r>
      <w:r w:rsidRPr="0078169E">
        <w:rPr>
          <w:sz w:val="22"/>
          <w:szCs w:val="22"/>
          <w:lang w:val="az-Latn-AZ"/>
        </w:rPr>
        <w:t>ilə</w:t>
      </w:r>
      <w:r w:rsidRPr="00C174B2">
        <w:rPr>
          <w:sz w:val="22"/>
          <w:szCs w:val="22"/>
          <w:lang w:val="az-Cyrl-AZ"/>
        </w:rPr>
        <w:t xml:space="preserve"> </w:t>
      </w:r>
      <w:r w:rsidRPr="0078169E">
        <w:rPr>
          <w:sz w:val="22"/>
          <w:szCs w:val="22"/>
          <w:lang w:val="az-Latn-AZ"/>
        </w:rPr>
        <w:t>hər</w:t>
      </w:r>
      <w:r w:rsidRPr="00C174B2">
        <w:rPr>
          <w:sz w:val="22"/>
          <w:szCs w:val="22"/>
          <w:lang w:val="az-Cyrl-AZ"/>
        </w:rPr>
        <w:t xml:space="preserve"> </w:t>
      </w:r>
      <w:r w:rsidRPr="0078169E">
        <w:rPr>
          <w:sz w:val="22"/>
          <w:szCs w:val="22"/>
          <w:lang w:val="az-Latn-AZ"/>
        </w:rPr>
        <w:t>nə</w:t>
      </w:r>
      <w:r w:rsidRPr="00C174B2">
        <w:rPr>
          <w:sz w:val="22"/>
          <w:szCs w:val="22"/>
          <w:lang w:val="az-Cyrl-AZ"/>
        </w:rPr>
        <w:t xml:space="preserve"> </w:t>
      </w:r>
      <w:r w:rsidRPr="0078169E">
        <w:rPr>
          <w:sz w:val="22"/>
          <w:szCs w:val="22"/>
          <w:lang w:val="az-Latn-AZ"/>
        </w:rPr>
        <w:t>boynuna</w:t>
      </w:r>
      <w:r w:rsidRPr="00C174B2">
        <w:rPr>
          <w:sz w:val="22"/>
          <w:szCs w:val="22"/>
          <w:lang w:val="az-Cyrl-AZ"/>
        </w:rPr>
        <w:t xml:space="preserve"> </w:t>
      </w:r>
      <w:r w:rsidRPr="0078169E">
        <w:rPr>
          <w:sz w:val="22"/>
          <w:szCs w:val="22"/>
          <w:lang w:val="az-Latn-AZ"/>
        </w:rPr>
        <w:t>qoymuşdunsa</w:t>
      </w:r>
      <w:r w:rsidRPr="00C174B2">
        <w:rPr>
          <w:sz w:val="22"/>
          <w:szCs w:val="22"/>
          <w:lang w:val="az-Cyrl-AZ"/>
        </w:rPr>
        <w:t xml:space="preserve"> </w:t>
      </w:r>
      <w:r w:rsidRPr="0078169E">
        <w:rPr>
          <w:sz w:val="22"/>
          <w:szCs w:val="22"/>
          <w:lang w:val="az-Latn-AZ"/>
        </w:rPr>
        <w:t>hamısını</w:t>
      </w:r>
      <w:r w:rsidRPr="00C174B2">
        <w:rPr>
          <w:sz w:val="22"/>
          <w:szCs w:val="22"/>
          <w:lang w:val="az-Cyrl-AZ"/>
        </w:rPr>
        <w:t xml:space="preserve"> </w:t>
      </w:r>
      <w:r w:rsidRPr="0078169E">
        <w:rPr>
          <w:sz w:val="22"/>
          <w:szCs w:val="22"/>
          <w:lang w:val="az-Latn-AZ"/>
        </w:rPr>
        <w:t>bəndələrinə</w:t>
      </w:r>
      <w:r w:rsidRPr="00C174B2">
        <w:rPr>
          <w:sz w:val="22"/>
          <w:szCs w:val="22"/>
          <w:lang w:val="az-Cyrl-AZ"/>
        </w:rPr>
        <w:t xml:space="preserve"> </w:t>
      </w:r>
      <w:r w:rsidRPr="0078169E">
        <w:rPr>
          <w:sz w:val="22"/>
          <w:szCs w:val="22"/>
          <w:lang w:val="az-Latn-AZ"/>
        </w:rPr>
        <w:t>çatdırdı</w:t>
      </w:r>
      <w:r w:rsidRPr="00C174B2">
        <w:rPr>
          <w:sz w:val="22"/>
          <w:szCs w:val="22"/>
          <w:lang w:val="az-Cyrl-AZ"/>
        </w:rPr>
        <w:t xml:space="preserve">. </w:t>
      </w:r>
      <w:r w:rsidRPr="0078169E">
        <w:rPr>
          <w:sz w:val="22"/>
          <w:szCs w:val="22"/>
          <w:lang w:val="az-Latn-AZ"/>
        </w:rPr>
        <w:t>Allah</w:t>
      </w:r>
      <w:r w:rsidRPr="00C174B2">
        <w:rPr>
          <w:sz w:val="22"/>
          <w:szCs w:val="22"/>
          <w:lang w:val="az-Cyrl-AZ"/>
        </w:rPr>
        <w:t>-</w:t>
      </w:r>
      <w:r w:rsidRPr="0078169E">
        <w:rPr>
          <w:sz w:val="22"/>
          <w:szCs w:val="22"/>
          <w:lang w:val="az-Latn-AZ"/>
        </w:rPr>
        <w:t>taalanın</w:t>
      </w:r>
      <w:r w:rsidRPr="00C174B2">
        <w:rPr>
          <w:sz w:val="22"/>
          <w:szCs w:val="22"/>
          <w:lang w:val="az-Cyrl-AZ"/>
        </w:rPr>
        <w:t xml:space="preserve"> </w:t>
      </w:r>
      <w:r w:rsidRPr="0078169E">
        <w:rPr>
          <w:sz w:val="22"/>
          <w:szCs w:val="22"/>
          <w:lang w:val="az-Latn-AZ"/>
        </w:rPr>
        <w:t>yolunda</w:t>
      </w:r>
      <w:r w:rsidRPr="00C174B2">
        <w:rPr>
          <w:sz w:val="22"/>
          <w:szCs w:val="22"/>
          <w:lang w:val="az-Cyrl-AZ"/>
        </w:rPr>
        <w:t xml:space="preserve"> </w:t>
      </w:r>
      <w:r w:rsidRPr="0078169E">
        <w:rPr>
          <w:sz w:val="22"/>
          <w:szCs w:val="22"/>
          <w:lang w:val="az-Latn-AZ"/>
        </w:rPr>
        <w:t>təlaş</w:t>
      </w:r>
      <w:r w:rsidRPr="00C174B2">
        <w:rPr>
          <w:sz w:val="22"/>
          <w:szCs w:val="22"/>
          <w:lang w:val="az-Cyrl-AZ"/>
        </w:rPr>
        <w:t xml:space="preserve"> </w:t>
      </w:r>
      <w:r w:rsidRPr="0078169E">
        <w:rPr>
          <w:sz w:val="22"/>
          <w:szCs w:val="22"/>
          <w:lang w:val="az-Latn-AZ"/>
        </w:rPr>
        <w:t>haqqını</w:t>
      </w:r>
      <w:r w:rsidRPr="00C174B2">
        <w:rPr>
          <w:sz w:val="22"/>
          <w:szCs w:val="22"/>
          <w:lang w:val="az-Cyrl-AZ"/>
        </w:rPr>
        <w:t xml:space="preserve"> </w:t>
      </w:r>
      <w:r w:rsidRPr="0078169E">
        <w:rPr>
          <w:sz w:val="22"/>
          <w:szCs w:val="22"/>
          <w:lang w:val="az-Latn-AZ"/>
        </w:rPr>
        <w:t>yerinə</w:t>
      </w:r>
      <w:r w:rsidRPr="00C174B2">
        <w:rPr>
          <w:sz w:val="22"/>
          <w:szCs w:val="22"/>
          <w:lang w:val="az-Cyrl-AZ"/>
        </w:rPr>
        <w:t xml:space="preserve"> </w:t>
      </w:r>
      <w:r w:rsidRPr="0078169E">
        <w:rPr>
          <w:sz w:val="22"/>
          <w:szCs w:val="22"/>
          <w:lang w:val="az-Latn-AZ"/>
        </w:rPr>
        <w:t>yetirdi</w:t>
      </w:r>
      <w:r w:rsidRPr="00C174B2">
        <w:rPr>
          <w:sz w:val="22"/>
          <w:szCs w:val="22"/>
          <w:lang w:val="az-Cyrl-AZ"/>
        </w:rPr>
        <w:t xml:space="preserve">. </w:t>
      </w:r>
      <w:r w:rsidRPr="0078169E">
        <w:rPr>
          <w:sz w:val="22"/>
          <w:szCs w:val="22"/>
          <w:lang w:val="az-Latn-AZ"/>
        </w:rPr>
        <w:t>Həmçinin</w:t>
      </w:r>
      <w:r w:rsidRPr="00C174B2">
        <w:rPr>
          <w:sz w:val="22"/>
          <w:szCs w:val="22"/>
          <w:lang w:val="az-Cyrl-AZ"/>
        </w:rPr>
        <w:t xml:space="preserve">, </w:t>
      </w:r>
      <w:r w:rsidRPr="0078169E">
        <w:rPr>
          <w:sz w:val="22"/>
          <w:szCs w:val="22"/>
          <w:lang w:val="az-Latn-AZ"/>
        </w:rPr>
        <w:t>varlıq</w:t>
      </w:r>
      <w:r w:rsidRPr="00C174B2">
        <w:rPr>
          <w:sz w:val="22"/>
          <w:szCs w:val="22"/>
          <w:lang w:val="az-Cyrl-AZ"/>
        </w:rPr>
        <w:t xml:space="preserve"> </w:t>
      </w:r>
      <w:r w:rsidRPr="0078169E">
        <w:rPr>
          <w:sz w:val="22"/>
          <w:szCs w:val="22"/>
          <w:lang w:val="az-Latn-AZ"/>
        </w:rPr>
        <w:t>haqqının</w:t>
      </w:r>
      <w:r w:rsidRPr="00C174B2">
        <w:rPr>
          <w:sz w:val="22"/>
          <w:szCs w:val="22"/>
          <w:lang w:val="az-Cyrl-AZ"/>
        </w:rPr>
        <w:t xml:space="preserve"> </w:t>
      </w:r>
      <w:r w:rsidRPr="0078169E">
        <w:rPr>
          <w:sz w:val="22"/>
          <w:szCs w:val="22"/>
          <w:lang w:val="az-Latn-AZ"/>
        </w:rPr>
        <w:t>nemətlərinin</w:t>
      </w:r>
      <w:r w:rsidRPr="00C174B2">
        <w:rPr>
          <w:sz w:val="22"/>
          <w:szCs w:val="22"/>
          <w:lang w:val="az-Cyrl-AZ"/>
        </w:rPr>
        <w:t xml:space="preserve"> </w:t>
      </w:r>
      <w:r w:rsidRPr="0078169E">
        <w:rPr>
          <w:sz w:val="22"/>
          <w:szCs w:val="22"/>
          <w:lang w:val="az-Latn-AZ"/>
        </w:rPr>
        <w:t>bütün</w:t>
      </w:r>
      <w:r w:rsidRPr="00C174B2">
        <w:rPr>
          <w:sz w:val="22"/>
          <w:szCs w:val="22"/>
          <w:lang w:val="az-Cyrl-AZ"/>
        </w:rPr>
        <w:t xml:space="preserve"> </w:t>
      </w:r>
      <w:r w:rsidRPr="0078169E">
        <w:rPr>
          <w:sz w:val="22"/>
          <w:szCs w:val="22"/>
          <w:lang w:val="az-Latn-AZ"/>
        </w:rPr>
        <w:t>savablarını</w:t>
      </w:r>
      <w:r w:rsidRPr="00C174B2">
        <w:rPr>
          <w:sz w:val="22"/>
          <w:szCs w:val="22"/>
          <w:lang w:val="az-Cyrl-AZ"/>
        </w:rPr>
        <w:t xml:space="preserve"> </w:t>
      </w:r>
      <w:r w:rsidRPr="0078169E">
        <w:rPr>
          <w:sz w:val="22"/>
          <w:szCs w:val="22"/>
          <w:lang w:val="az-Latn-AZ"/>
        </w:rPr>
        <w:t>məxluqata</w:t>
      </w:r>
      <w:r w:rsidRPr="00C174B2">
        <w:rPr>
          <w:sz w:val="22"/>
          <w:szCs w:val="22"/>
          <w:lang w:val="az-Cyrl-AZ"/>
        </w:rPr>
        <w:t xml:space="preserve"> </w:t>
      </w:r>
      <w:r w:rsidRPr="0078169E">
        <w:rPr>
          <w:sz w:val="22"/>
          <w:szCs w:val="22"/>
          <w:lang w:val="az-Latn-AZ"/>
        </w:rPr>
        <w:t>müjdə</w:t>
      </w:r>
      <w:r w:rsidRPr="00C174B2">
        <w:rPr>
          <w:sz w:val="22"/>
          <w:szCs w:val="22"/>
          <w:lang w:val="az-Cyrl-AZ"/>
        </w:rPr>
        <w:t xml:space="preserve"> </w:t>
      </w:r>
      <w:r w:rsidRPr="0078169E">
        <w:rPr>
          <w:sz w:val="22"/>
          <w:szCs w:val="22"/>
          <w:lang w:val="az-Latn-AZ"/>
        </w:rPr>
        <w:t>verdi</w:t>
      </w:r>
      <w:r w:rsidRPr="00C174B2">
        <w:rPr>
          <w:sz w:val="22"/>
          <w:szCs w:val="22"/>
          <w:lang w:val="az-Cyrl-AZ"/>
        </w:rPr>
        <w:t xml:space="preserve">. </w:t>
      </w:r>
      <w:r w:rsidRPr="0078169E">
        <w:rPr>
          <w:sz w:val="22"/>
          <w:szCs w:val="22"/>
          <w:lang w:val="az-Latn-AZ"/>
        </w:rPr>
        <w:t>Doğruluğu</w:t>
      </w:r>
      <w:r w:rsidRPr="00C174B2">
        <w:rPr>
          <w:sz w:val="22"/>
          <w:szCs w:val="22"/>
          <w:lang w:val="az-Cyrl-AZ"/>
        </w:rPr>
        <w:t xml:space="preserve"> </w:t>
      </w:r>
      <w:r w:rsidRPr="0078169E">
        <w:rPr>
          <w:sz w:val="22"/>
          <w:szCs w:val="22"/>
          <w:lang w:val="az-Latn-AZ"/>
        </w:rPr>
        <w:t>ilə</w:t>
      </w:r>
      <w:r w:rsidRPr="00C174B2">
        <w:rPr>
          <w:sz w:val="22"/>
          <w:szCs w:val="22"/>
          <w:lang w:val="az-Cyrl-AZ"/>
        </w:rPr>
        <w:t xml:space="preserve"> </w:t>
      </w:r>
      <w:r w:rsidRPr="0078169E">
        <w:rPr>
          <w:sz w:val="22"/>
          <w:szCs w:val="22"/>
          <w:lang w:val="az-Latn-AZ"/>
        </w:rPr>
        <w:t>insanları</w:t>
      </w:r>
      <w:r w:rsidRPr="00C174B2">
        <w:rPr>
          <w:sz w:val="22"/>
          <w:szCs w:val="22"/>
          <w:lang w:val="az-Cyrl-AZ"/>
        </w:rPr>
        <w:t xml:space="preserve"> </w:t>
      </w:r>
      <w:r w:rsidRPr="0078169E">
        <w:rPr>
          <w:sz w:val="22"/>
          <w:szCs w:val="22"/>
          <w:lang w:val="az-Latn-AZ"/>
        </w:rPr>
        <w:t>cəhənnəm</w:t>
      </w:r>
      <w:r w:rsidRPr="00C174B2">
        <w:rPr>
          <w:sz w:val="22"/>
          <w:szCs w:val="22"/>
          <w:lang w:val="az-Cyrl-AZ"/>
        </w:rPr>
        <w:t xml:space="preserve"> </w:t>
      </w:r>
      <w:r w:rsidRPr="0078169E">
        <w:rPr>
          <w:sz w:val="22"/>
          <w:szCs w:val="22"/>
          <w:lang w:val="az-Latn-AZ"/>
        </w:rPr>
        <w:t>əzabı</w:t>
      </w:r>
      <w:r w:rsidRPr="00C174B2">
        <w:rPr>
          <w:sz w:val="22"/>
          <w:szCs w:val="22"/>
          <w:lang w:val="az-Cyrl-AZ"/>
        </w:rPr>
        <w:t xml:space="preserve"> </w:t>
      </w:r>
      <w:r w:rsidRPr="0078169E">
        <w:rPr>
          <w:sz w:val="22"/>
          <w:szCs w:val="22"/>
          <w:lang w:val="az-Latn-AZ"/>
        </w:rPr>
        <w:t>ilə</w:t>
      </w:r>
      <w:r w:rsidRPr="00C174B2">
        <w:rPr>
          <w:sz w:val="22"/>
          <w:szCs w:val="22"/>
          <w:lang w:val="az-Cyrl-AZ"/>
        </w:rPr>
        <w:t xml:space="preserve"> </w:t>
      </w:r>
      <w:r w:rsidRPr="0078169E">
        <w:rPr>
          <w:sz w:val="22"/>
          <w:szCs w:val="22"/>
          <w:lang w:val="az-Latn-AZ"/>
        </w:rPr>
        <w:t>qorxuzdu</w:t>
      </w:r>
      <w:r w:rsidRPr="00C174B2">
        <w:rPr>
          <w:sz w:val="22"/>
          <w:szCs w:val="22"/>
          <w:lang w:val="az-Cyrl-AZ"/>
        </w:rPr>
        <w:t xml:space="preserve">. </w:t>
      </w:r>
      <w:r w:rsidRPr="0078169E">
        <w:rPr>
          <w:sz w:val="22"/>
          <w:szCs w:val="22"/>
          <w:lang w:val="az-Latn-AZ"/>
        </w:rPr>
        <w:t>İlahi</w:t>
      </w:r>
      <w:r w:rsidRPr="00C174B2">
        <w:rPr>
          <w:sz w:val="22"/>
          <w:szCs w:val="22"/>
          <w:lang w:val="az-Cyrl-AZ"/>
        </w:rPr>
        <w:t xml:space="preserve">! </w:t>
      </w:r>
      <w:r w:rsidRPr="0078169E">
        <w:rPr>
          <w:sz w:val="22"/>
          <w:szCs w:val="22"/>
          <w:lang w:val="az-Latn-AZ"/>
        </w:rPr>
        <w:t>Nə</w:t>
      </w:r>
      <w:r w:rsidRPr="00C174B2">
        <w:rPr>
          <w:sz w:val="22"/>
          <w:szCs w:val="22"/>
          <w:lang w:val="az-Cyrl-AZ"/>
        </w:rPr>
        <w:t xml:space="preserve"> </w:t>
      </w:r>
      <w:r w:rsidRPr="0078169E">
        <w:rPr>
          <w:sz w:val="22"/>
          <w:szCs w:val="22"/>
          <w:lang w:val="az-Latn-AZ"/>
        </w:rPr>
        <w:t>qədər</w:t>
      </w:r>
      <w:r w:rsidRPr="00C174B2">
        <w:rPr>
          <w:sz w:val="22"/>
          <w:szCs w:val="22"/>
          <w:lang w:val="az-Cyrl-AZ"/>
        </w:rPr>
        <w:t xml:space="preserve"> </w:t>
      </w:r>
      <w:r w:rsidRPr="0078169E">
        <w:rPr>
          <w:sz w:val="22"/>
          <w:szCs w:val="22"/>
          <w:lang w:val="az-Latn-AZ"/>
        </w:rPr>
        <w:t>ki</w:t>
      </w:r>
      <w:r w:rsidRPr="00C174B2">
        <w:rPr>
          <w:sz w:val="22"/>
          <w:szCs w:val="22"/>
          <w:lang w:val="az-Cyrl-AZ"/>
        </w:rPr>
        <w:t xml:space="preserve">, </w:t>
      </w:r>
      <w:r w:rsidRPr="0078169E">
        <w:rPr>
          <w:sz w:val="22"/>
          <w:szCs w:val="22"/>
          <w:lang w:val="az-Latn-AZ"/>
        </w:rPr>
        <w:t>sağam</w:t>
      </w:r>
      <w:r w:rsidRPr="00C174B2">
        <w:rPr>
          <w:sz w:val="22"/>
          <w:szCs w:val="22"/>
          <w:lang w:val="az-Cyrl-AZ"/>
        </w:rPr>
        <w:t xml:space="preserve"> </w:t>
      </w:r>
      <w:r w:rsidRPr="0078169E">
        <w:rPr>
          <w:sz w:val="22"/>
          <w:szCs w:val="22"/>
          <w:lang w:val="az-Latn-AZ"/>
        </w:rPr>
        <w:t>mməni</w:t>
      </w:r>
      <w:r w:rsidRPr="00C174B2">
        <w:rPr>
          <w:sz w:val="22"/>
          <w:szCs w:val="22"/>
          <w:lang w:val="az-Cyrl-AZ"/>
        </w:rPr>
        <w:t xml:space="preserve"> </w:t>
      </w:r>
      <w:r w:rsidRPr="0078169E">
        <w:rPr>
          <w:sz w:val="22"/>
          <w:szCs w:val="22"/>
          <w:lang w:val="az-Latn-AZ"/>
        </w:rPr>
        <w:t>öz</w:t>
      </w:r>
      <w:r w:rsidRPr="00C174B2">
        <w:rPr>
          <w:sz w:val="22"/>
          <w:szCs w:val="22"/>
          <w:lang w:val="az-Cyrl-AZ"/>
        </w:rPr>
        <w:t xml:space="preserve"> </w:t>
      </w:r>
      <w:r w:rsidRPr="0078169E">
        <w:rPr>
          <w:sz w:val="22"/>
          <w:szCs w:val="22"/>
          <w:lang w:val="az-Latn-AZ"/>
        </w:rPr>
        <w:t>dinimdə</w:t>
      </w:r>
      <w:r w:rsidRPr="00C174B2">
        <w:rPr>
          <w:sz w:val="22"/>
          <w:szCs w:val="22"/>
          <w:lang w:val="az-Cyrl-AZ"/>
        </w:rPr>
        <w:t xml:space="preserve"> </w:t>
      </w:r>
      <w:r w:rsidRPr="0078169E">
        <w:rPr>
          <w:sz w:val="22"/>
          <w:szCs w:val="22"/>
          <w:lang w:val="az-Latn-AZ"/>
        </w:rPr>
        <w:t>möhkəm</w:t>
      </w:r>
      <w:r w:rsidRPr="00C174B2">
        <w:rPr>
          <w:sz w:val="22"/>
          <w:szCs w:val="22"/>
          <w:lang w:val="az-Cyrl-AZ"/>
        </w:rPr>
        <w:t xml:space="preserve"> </w:t>
      </w:r>
      <w:r w:rsidRPr="0078169E">
        <w:rPr>
          <w:sz w:val="22"/>
          <w:szCs w:val="22"/>
          <w:lang w:val="az-Latn-AZ"/>
        </w:rPr>
        <w:t>et</w:t>
      </w:r>
      <w:r w:rsidRPr="00C174B2">
        <w:rPr>
          <w:sz w:val="22"/>
          <w:szCs w:val="22"/>
          <w:lang w:val="az-Cyrl-AZ"/>
        </w:rPr>
        <w:t xml:space="preserve">! </w:t>
      </w:r>
      <w:r w:rsidRPr="0078169E">
        <w:rPr>
          <w:sz w:val="22"/>
          <w:szCs w:val="22"/>
          <w:lang w:val="az-Latn-AZ"/>
        </w:rPr>
        <w:t>Qəlbimi</w:t>
      </w:r>
      <w:r w:rsidRPr="00C174B2">
        <w:rPr>
          <w:sz w:val="22"/>
          <w:szCs w:val="22"/>
          <w:lang w:val="az-Cyrl-AZ"/>
        </w:rPr>
        <w:t xml:space="preserve"> </w:t>
      </w:r>
      <w:r w:rsidRPr="0078169E">
        <w:rPr>
          <w:sz w:val="22"/>
          <w:szCs w:val="22"/>
          <w:lang w:val="az-Latn-AZ"/>
        </w:rPr>
        <w:t>hidayət</w:t>
      </w:r>
      <w:r w:rsidRPr="00C174B2">
        <w:rPr>
          <w:sz w:val="22"/>
          <w:szCs w:val="22"/>
          <w:lang w:val="az-Cyrl-AZ"/>
        </w:rPr>
        <w:t xml:space="preserve"> </w:t>
      </w:r>
      <w:r w:rsidRPr="0078169E">
        <w:rPr>
          <w:sz w:val="22"/>
          <w:szCs w:val="22"/>
          <w:lang w:val="az-Latn-AZ"/>
        </w:rPr>
        <w:t>nuru</w:t>
      </w:r>
      <w:r w:rsidRPr="00C174B2">
        <w:rPr>
          <w:sz w:val="22"/>
          <w:szCs w:val="22"/>
          <w:lang w:val="az-Cyrl-AZ"/>
        </w:rPr>
        <w:t xml:space="preserve"> </w:t>
      </w:r>
      <w:r w:rsidRPr="0078169E">
        <w:rPr>
          <w:sz w:val="22"/>
          <w:szCs w:val="22"/>
          <w:lang w:val="az-Latn-AZ"/>
        </w:rPr>
        <w:t>ilə</w:t>
      </w:r>
      <w:r w:rsidRPr="00C174B2">
        <w:rPr>
          <w:sz w:val="22"/>
          <w:szCs w:val="22"/>
          <w:lang w:val="az-Cyrl-AZ"/>
        </w:rPr>
        <w:t xml:space="preserve"> </w:t>
      </w:r>
      <w:r w:rsidRPr="0078169E">
        <w:rPr>
          <w:sz w:val="22"/>
          <w:szCs w:val="22"/>
          <w:lang w:val="az-Latn-AZ"/>
        </w:rPr>
        <w:t>işıqlandırdıqdan</w:t>
      </w:r>
      <w:r w:rsidRPr="00C174B2">
        <w:rPr>
          <w:sz w:val="22"/>
          <w:szCs w:val="22"/>
          <w:lang w:val="az-Cyrl-AZ"/>
        </w:rPr>
        <w:t xml:space="preserve"> </w:t>
      </w:r>
      <w:r w:rsidRPr="0078169E">
        <w:rPr>
          <w:sz w:val="22"/>
          <w:szCs w:val="22"/>
          <w:lang w:val="az-Latn-AZ"/>
        </w:rPr>
        <w:t>sonra</w:t>
      </w:r>
      <w:r w:rsidRPr="00C174B2">
        <w:rPr>
          <w:sz w:val="22"/>
          <w:szCs w:val="22"/>
          <w:lang w:val="az-Cyrl-AZ"/>
        </w:rPr>
        <w:t xml:space="preserve"> </w:t>
      </w:r>
      <w:r w:rsidRPr="0078169E">
        <w:rPr>
          <w:sz w:val="22"/>
          <w:szCs w:val="22"/>
          <w:lang w:val="az-Latn-AZ"/>
        </w:rPr>
        <w:t>azğınlıq</w:t>
      </w:r>
      <w:r w:rsidRPr="00C174B2">
        <w:rPr>
          <w:sz w:val="22"/>
          <w:szCs w:val="22"/>
          <w:lang w:val="az-Cyrl-AZ"/>
        </w:rPr>
        <w:t xml:space="preserve"> </w:t>
      </w:r>
      <w:r w:rsidRPr="0078169E">
        <w:rPr>
          <w:sz w:val="22"/>
          <w:szCs w:val="22"/>
          <w:lang w:val="az-Latn-AZ"/>
        </w:rPr>
        <w:t>zülmətinə</w:t>
      </w:r>
      <w:r w:rsidRPr="00C174B2">
        <w:rPr>
          <w:sz w:val="22"/>
          <w:szCs w:val="22"/>
          <w:lang w:val="az-Cyrl-AZ"/>
        </w:rPr>
        <w:t xml:space="preserve"> </w:t>
      </w:r>
      <w:r w:rsidRPr="0078169E">
        <w:rPr>
          <w:sz w:val="22"/>
          <w:szCs w:val="22"/>
          <w:lang w:val="az-Latn-AZ"/>
        </w:rPr>
        <w:t>salma</w:t>
      </w:r>
      <w:r w:rsidRPr="00C174B2">
        <w:rPr>
          <w:sz w:val="22"/>
          <w:szCs w:val="22"/>
          <w:lang w:val="az-Cyrl-AZ"/>
        </w:rPr>
        <w:t xml:space="preserve">! </w:t>
      </w:r>
      <w:r w:rsidRPr="0078169E">
        <w:rPr>
          <w:sz w:val="22"/>
          <w:szCs w:val="22"/>
          <w:lang w:val="az-Latn-AZ"/>
        </w:rPr>
        <w:t>Öz</w:t>
      </w:r>
      <w:r w:rsidRPr="00C174B2">
        <w:rPr>
          <w:sz w:val="22"/>
          <w:szCs w:val="22"/>
          <w:lang w:val="az-Cyrl-AZ"/>
        </w:rPr>
        <w:t xml:space="preserve"> </w:t>
      </w:r>
      <w:r w:rsidRPr="0078169E">
        <w:rPr>
          <w:sz w:val="22"/>
          <w:szCs w:val="22"/>
          <w:lang w:val="az-Latn-AZ"/>
        </w:rPr>
        <w:t>tərfindən</w:t>
      </w:r>
      <w:r w:rsidRPr="00C174B2">
        <w:rPr>
          <w:sz w:val="22"/>
          <w:szCs w:val="22"/>
          <w:lang w:val="az-Cyrl-AZ"/>
        </w:rPr>
        <w:t xml:space="preserve"> </w:t>
      </w:r>
      <w:r w:rsidRPr="0078169E">
        <w:rPr>
          <w:sz w:val="22"/>
          <w:szCs w:val="22"/>
          <w:lang w:val="az-Latn-AZ"/>
        </w:rPr>
        <w:t>mənə</w:t>
      </w:r>
      <w:r w:rsidRPr="00C174B2">
        <w:rPr>
          <w:sz w:val="22"/>
          <w:szCs w:val="22"/>
          <w:lang w:val="az-Cyrl-AZ"/>
        </w:rPr>
        <w:t xml:space="preserve"> </w:t>
      </w:r>
      <w:r w:rsidRPr="0078169E">
        <w:rPr>
          <w:sz w:val="22"/>
          <w:szCs w:val="22"/>
          <w:lang w:val="az-Latn-AZ"/>
        </w:rPr>
        <w:t>mərhəmət</w:t>
      </w:r>
      <w:r w:rsidRPr="00C174B2">
        <w:rPr>
          <w:sz w:val="22"/>
          <w:szCs w:val="22"/>
          <w:lang w:val="az-Cyrl-AZ"/>
        </w:rPr>
        <w:t xml:space="preserve"> </w:t>
      </w:r>
      <w:r w:rsidRPr="0078169E">
        <w:rPr>
          <w:sz w:val="22"/>
          <w:szCs w:val="22"/>
          <w:lang w:val="az-Latn-AZ"/>
        </w:rPr>
        <w:t>buyur</w:t>
      </w:r>
      <w:r w:rsidRPr="00C174B2">
        <w:rPr>
          <w:sz w:val="22"/>
          <w:szCs w:val="22"/>
          <w:lang w:val="az-Cyrl-AZ"/>
        </w:rPr>
        <w:t xml:space="preserve">! </w:t>
      </w:r>
      <w:r w:rsidRPr="0078169E">
        <w:rPr>
          <w:sz w:val="22"/>
          <w:szCs w:val="22"/>
          <w:lang w:val="az-Latn-AZ"/>
        </w:rPr>
        <w:t>Həqiqətən</w:t>
      </w:r>
      <w:r w:rsidRPr="00C174B2">
        <w:rPr>
          <w:sz w:val="22"/>
          <w:szCs w:val="22"/>
          <w:lang w:val="az-Cyrl-AZ"/>
        </w:rPr>
        <w:t xml:space="preserve">,  </w:t>
      </w:r>
      <w:r w:rsidRPr="0078169E">
        <w:rPr>
          <w:sz w:val="22"/>
          <w:szCs w:val="22"/>
          <w:lang w:val="az-Latn-AZ"/>
        </w:rPr>
        <w:t>Sən</w:t>
      </w:r>
      <w:r w:rsidRPr="00C174B2">
        <w:rPr>
          <w:sz w:val="22"/>
          <w:szCs w:val="22"/>
          <w:lang w:val="az-Cyrl-AZ"/>
        </w:rPr>
        <w:t xml:space="preserve"> </w:t>
      </w:r>
      <w:r w:rsidRPr="0078169E">
        <w:rPr>
          <w:sz w:val="22"/>
          <w:szCs w:val="22"/>
          <w:lang w:val="az-Latn-AZ"/>
        </w:rPr>
        <w:t>əvəzsiz</w:t>
      </w:r>
      <w:r w:rsidRPr="00C174B2">
        <w:rPr>
          <w:sz w:val="22"/>
          <w:szCs w:val="22"/>
          <w:lang w:val="az-Cyrl-AZ"/>
        </w:rPr>
        <w:t xml:space="preserve"> </w:t>
      </w:r>
      <w:r w:rsidRPr="0078169E">
        <w:rPr>
          <w:sz w:val="22"/>
          <w:szCs w:val="22"/>
          <w:lang w:val="az-Latn-AZ"/>
        </w:rPr>
        <w:t>əta</w:t>
      </w:r>
      <w:r w:rsidRPr="00C174B2">
        <w:rPr>
          <w:sz w:val="22"/>
          <w:szCs w:val="22"/>
          <w:lang w:val="az-Cyrl-AZ"/>
        </w:rPr>
        <w:t xml:space="preserve"> </w:t>
      </w:r>
      <w:r w:rsidRPr="0078169E">
        <w:rPr>
          <w:sz w:val="22"/>
          <w:szCs w:val="22"/>
          <w:lang w:val="az-Latn-AZ"/>
        </w:rPr>
        <w:t>edənsən</w:t>
      </w:r>
      <w:r w:rsidRPr="00C174B2">
        <w:rPr>
          <w:sz w:val="22"/>
          <w:szCs w:val="22"/>
          <w:lang w:val="az-Cyrl-AZ"/>
        </w:rPr>
        <w:t xml:space="preserve">!  </w:t>
      </w:r>
      <w:r w:rsidRPr="0078169E">
        <w:rPr>
          <w:sz w:val="22"/>
          <w:szCs w:val="22"/>
          <w:lang w:val="az-Latn-AZ"/>
        </w:rPr>
        <w:t>İlahi</w:t>
      </w:r>
      <w:r w:rsidRPr="00C174B2">
        <w:rPr>
          <w:sz w:val="22"/>
          <w:szCs w:val="22"/>
          <w:lang w:val="az-Cyrl-AZ"/>
        </w:rPr>
        <w:t xml:space="preserve">! </w:t>
      </w:r>
      <w:r w:rsidRPr="0078169E">
        <w:rPr>
          <w:sz w:val="22"/>
          <w:szCs w:val="22"/>
          <w:lang w:val="az-Latn-AZ"/>
        </w:rPr>
        <w:t>Məhəmməd</w:t>
      </w:r>
      <w:r w:rsidRPr="00C174B2">
        <w:rPr>
          <w:sz w:val="22"/>
          <w:szCs w:val="22"/>
          <w:lang w:val="az-Cyrl-AZ"/>
        </w:rPr>
        <w:t xml:space="preserve"> </w:t>
      </w:r>
      <w:r w:rsidRPr="0078169E">
        <w:rPr>
          <w:sz w:val="22"/>
          <w:szCs w:val="22"/>
          <w:lang w:val="az-Latn-AZ"/>
        </w:rPr>
        <w:t>və</w:t>
      </w:r>
      <w:r w:rsidRPr="00C174B2">
        <w:rPr>
          <w:sz w:val="22"/>
          <w:szCs w:val="22"/>
          <w:lang w:val="az-Cyrl-AZ"/>
        </w:rPr>
        <w:t xml:space="preserve"> </w:t>
      </w:r>
      <w:r w:rsidRPr="0078169E">
        <w:rPr>
          <w:sz w:val="22"/>
          <w:szCs w:val="22"/>
          <w:lang w:val="az-Latn-AZ"/>
        </w:rPr>
        <w:t>Əhli</w:t>
      </w:r>
      <w:r w:rsidRPr="00C174B2">
        <w:rPr>
          <w:sz w:val="22"/>
          <w:szCs w:val="22"/>
          <w:lang w:val="az-Cyrl-AZ"/>
        </w:rPr>
        <w:t>-</w:t>
      </w:r>
      <w:r w:rsidRPr="0078169E">
        <w:rPr>
          <w:sz w:val="22"/>
          <w:szCs w:val="22"/>
          <w:lang w:val="az-Latn-AZ"/>
        </w:rPr>
        <w:t>Beytinə</w:t>
      </w:r>
      <w:r w:rsidRPr="00C174B2">
        <w:rPr>
          <w:sz w:val="22"/>
          <w:szCs w:val="22"/>
          <w:lang w:val="az-Cyrl-AZ"/>
        </w:rPr>
        <w:t xml:space="preserve"> </w:t>
      </w:r>
      <w:r w:rsidRPr="0078169E">
        <w:rPr>
          <w:sz w:val="22"/>
          <w:szCs w:val="22"/>
          <w:lang w:val="az-Latn-AZ"/>
        </w:rPr>
        <w:t>salam</w:t>
      </w:r>
      <w:r w:rsidRPr="00C174B2">
        <w:rPr>
          <w:sz w:val="22"/>
          <w:szCs w:val="22"/>
          <w:lang w:val="az-Cyrl-AZ"/>
        </w:rPr>
        <w:t xml:space="preserve"> </w:t>
      </w:r>
      <w:r w:rsidRPr="0078169E">
        <w:rPr>
          <w:sz w:val="22"/>
          <w:szCs w:val="22"/>
          <w:lang w:val="az-Latn-AZ"/>
        </w:rPr>
        <w:t>göndər</w:t>
      </w:r>
      <w:r w:rsidRPr="00C174B2">
        <w:rPr>
          <w:sz w:val="22"/>
          <w:szCs w:val="22"/>
          <w:lang w:val="az-Cyrl-AZ"/>
        </w:rPr>
        <w:t xml:space="preserve">! </w:t>
      </w:r>
      <w:r w:rsidRPr="0078169E">
        <w:rPr>
          <w:sz w:val="22"/>
          <w:szCs w:val="22"/>
          <w:lang w:val="az-Latn-AZ"/>
        </w:rPr>
        <w:t>Məni</w:t>
      </w:r>
      <w:r w:rsidRPr="00C174B2">
        <w:rPr>
          <w:sz w:val="22"/>
          <w:szCs w:val="22"/>
          <w:lang w:val="az-Cyrl-AZ"/>
        </w:rPr>
        <w:t xml:space="preserve"> </w:t>
      </w:r>
      <w:r w:rsidRPr="0078169E">
        <w:rPr>
          <w:sz w:val="22"/>
          <w:szCs w:val="22"/>
          <w:lang w:val="az-Latn-AZ"/>
        </w:rPr>
        <w:t>Peyğəmbərin</w:t>
      </w:r>
      <w:r w:rsidRPr="00C174B2">
        <w:rPr>
          <w:sz w:val="22"/>
          <w:szCs w:val="22"/>
          <w:lang w:val="az-Cyrl-AZ"/>
        </w:rPr>
        <w:t xml:space="preserve"> </w:t>
      </w:r>
      <w:r w:rsidRPr="0078169E">
        <w:rPr>
          <w:sz w:val="22"/>
          <w:szCs w:val="22"/>
          <w:lang w:val="az-Latn-AZ"/>
        </w:rPr>
        <w:t>tərəfdarı</w:t>
      </w:r>
      <w:r w:rsidRPr="00C174B2">
        <w:rPr>
          <w:sz w:val="22"/>
          <w:szCs w:val="22"/>
          <w:lang w:val="az-Cyrl-AZ"/>
        </w:rPr>
        <w:t xml:space="preserve"> </w:t>
      </w:r>
      <w:r w:rsidRPr="0078169E">
        <w:rPr>
          <w:sz w:val="22"/>
          <w:szCs w:val="22"/>
          <w:lang w:val="az-Latn-AZ"/>
        </w:rPr>
        <w:t>və</w:t>
      </w:r>
      <w:r w:rsidRPr="00C174B2">
        <w:rPr>
          <w:sz w:val="22"/>
          <w:szCs w:val="22"/>
          <w:lang w:val="az-Cyrl-AZ"/>
        </w:rPr>
        <w:t xml:space="preserve"> </w:t>
      </w:r>
      <w:r w:rsidRPr="0078169E">
        <w:rPr>
          <w:sz w:val="22"/>
          <w:szCs w:val="22"/>
          <w:lang w:val="az-Latn-AZ"/>
        </w:rPr>
        <w:t>şiələrindən</w:t>
      </w:r>
      <w:r w:rsidRPr="00C174B2">
        <w:rPr>
          <w:sz w:val="22"/>
          <w:szCs w:val="22"/>
          <w:lang w:val="az-Cyrl-AZ"/>
        </w:rPr>
        <w:t xml:space="preserve"> </w:t>
      </w:r>
      <w:r w:rsidRPr="0078169E">
        <w:rPr>
          <w:sz w:val="22"/>
          <w:szCs w:val="22"/>
          <w:lang w:val="az-Latn-AZ"/>
        </w:rPr>
        <w:t>qərar</w:t>
      </w:r>
      <w:r w:rsidRPr="00C174B2">
        <w:rPr>
          <w:sz w:val="22"/>
          <w:szCs w:val="22"/>
          <w:lang w:val="az-Cyrl-AZ"/>
        </w:rPr>
        <w:t xml:space="preserve"> </w:t>
      </w:r>
      <w:r w:rsidRPr="0078169E">
        <w:rPr>
          <w:sz w:val="22"/>
          <w:szCs w:val="22"/>
          <w:lang w:val="az-Latn-AZ"/>
        </w:rPr>
        <w:t>ver</w:t>
      </w:r>
      <w:r w:rsidRPr="00C174B2">
        <w:rPr>
          <w:sz w:val="22"/>
          <w:szCs w:val="22"/>
          <w:lang w:val="az-Cyrl-AZ"/>
        </w:rPr>
        <w:t xml:space="preserve">! </w:t>
      </w:r>
      <w:r w:rsidRPr="0078169E">
        <w:rPr>
          <w:sz w:val="22"/>
          <w:szCs w:val="22"/>
          <w:lang w:val="az-Latn-AZ"/>
        </w:rPr>
        <w:t>Məni</w:t>
      </w:r>
      <w:r w:rsidRPr="00C174B2">
        <w:rPr>
          <w:sz w:val="22"/>
          <w:szCs w:val="22"/>
          <w:lang w:val="az-Cyrl-AZ"/>
        </w:rPr>
        <w:t xml:space="preserve"> </w:t>
      </w:r>
      <w:r w:rsidRPr="0078169E">
        <w:rPr>
          <w:sz w:val="22"/>
          <w:szCs w:val="22"/>
          <w:lang w:val="az-Latn-AZ"/>
        </w:rPr>
        <w:t>Qiyamətdə</w:t>
      </w:r>
      <w:r w:rsidRPr="00C174B2">
        <w:rPr>
          <w:sz w:val="22"/>
          <w:szCs w:val="22"/>
          <w:lang w:val="az-Cyrl-AZ"/>
        </w:rPr>
        <w:t xml:space="preserve"> </w:t>
      </w:r>
      <w:r w:rsidRPr="0078169E">
        <w:rPr>
          <w:sz w:val="22"/>
          <w:szCs w:val="22"/>
          <w:lang w:val="az-Latn-AZ"/>
        </w:rPr>
        <w:t>O</w:t>
      </w:r>
      <w:r w:rsidRPr="00C174B2">
        <w:rPr>
          <w:sz w:val="22"/>
          <w:szCs w:val="22"/>
          <w:lang w:val="az-Cyrl-AZ"/>
        </w:rPr>
        <w:t xml:space="preserve"> </w:t>
      </w:r>
      <w:r w:rsidRPr="0078169E">
        <w:rPr>
          <w:sz w:val="22"/>
          <w:szCs w:val="22"/>
          <w:lang w:val="az-Latn-AZ"/>
        </w:rPr>
        <w:t>həzrətin</w:t>
      </w:r>
      <w:r w:rsidRPr="00255593">
        <w:rPr>
          <w:lang w:val="az-Cyrl-AZ"/>
        </w:rPr>
        <w:t xml:space="preserve"> </w:t>
      </w:r>
      <w:r w:rsidRPr="0078169E">
        <w:rPr>
          <w:sz w:val="22"/>
          <w:szCs w:val="22"/>
          <w:lang w:val="az-Latn-AZ"/>
        </w:rPr>
        <w:t>dəstəsində</w:t>
      </w:r>
      <w:r w:rsidRPr="00C174B2">
        <w:rPr>
          <w:sz w:val="22"/>
          <w:szCs w:val="22"/>
          <w:lang w:val="az-Cyrl-AZ"/>
        </w:rPr>
        <w:t xml:space="preserve"> </w:t>
      </w:r>
      <w:r w:rsidRPr="0078169E">
        <w:rPr>
          <w:sz w:val="22"/>
          <w:szCs w:val="22"/>
          <w:lang w:val="az-Latn-AZ"/>
        </w:rPr>
        <w:t>et</w:t>
      </w:r>
      <w:r w:rsidRPr="00C174B2">
        <w:rPr>
          <w:sz w:val="22"/>
          <w:szCs w:val="22"/>
          <w:lang w:val="az-Cyrl-AZ"/>
        </w:rPr>
        <w:t xml:space="preserve">! </w:t>
      </w:r>
      <w:r w:rsidRPr="0078169E">
        <w:rPr>
          <w:sz w:val="22"/>
          <w:szCs w:val="22"/>
          <w:lang w:val="az-Latn-AZ"/>
        </w:rPr>
        <w:t>Məni</w:t>
      </w:r>
      <w:r w:rsidRPr="00C174B2">
        <w:rPr>
          <w:sz w:val="22"/>
          <w:szCs w:val="22"/>
          <w:lang w:val="az-Cyrl-AZ"/>
        </w:rPr>
        <w:t xml:space="preserve"> </w:t>
      </w:r>
      <w:r w:rsidRPr="0078169E">
        <w:rPr>
          <w:sz w:val="22"/>
          <w:szCs w:val="22"/>
          <w:lang w:val="az-Latn-AZ"/>
        </w:rPr>
        <w:t>cümə</w:t>
      </w:r>
      <w:r w:rsidRPr="00C174B2">
        <w:rPr>
          <w:sz w:val="22"/>
          <w:szCs w:val="22"/>
          <w:lang w:val="az-Cyrl-AZ"/>
        </w:rPr>
        <w:t xml:space="preserve"> </w:t>
      </w:r>
      <w:r w:rsidRPr="0078169E">
        <w:rPr>
          <w:sz w:val="22"/>
          <w:szCs w:val="22"/>
          <w:lang w:val="az-Latn-AZ"/>
        </w:rPr>
        <w:t>günününvacib</w:t>
      </w:r>
      <w:r w:rsidRPr="00C174B2">
        <w:rPr>
          <w:sz w:val="22"/>
          <w:szCs w:val="22"/>
          <w:lang w:val="az-Cyrl-AZ"/>
        </w:rPr>
        <w:t xml:space="preserve"> </w:t>
      </w:r>
      <w:r w:rsidRPr="0078169E">
        <w:rPr>
          <w:sz w:val="22"/>
          <w:szCs w:val="22"/>
          <w:lang w:val="az-Latn-AZ"/>
        </w:rPr>
        <w:t>əməllərini</w:t>
      </w:r>
      <w:r w:rsidRPr="00C174B2">
        <w:rPr>
          <w:sz w:val="22"/>
          <w:szCs w:val="22"/>
          <w:lang w:val="az-Cyrl-AZ"/>
        </w:rPr>
        <w:t xml:space="preserve"> </w:t>
      </w:r>
      <w:r w:rsidRPr="0078169E">
        <w:rPr>
          <w:sz w:val="22"/>
          <w:szCs w:val="22"/>
          <w:lang w:val="az-Latn-AZ"/>
        </w:rPr>
        <w:t>yerinə</w:t>
      </w:r>
      <w:r w:rsidRPr="00C174B2">
        <w:rPr>
          <w:sz w:val="22"/>
          <w:szCs w:val="22"/>
          <w:lang w:val="az-Cyrl-AZ"/>
        </w:rPr>
        <w:t xml:space="preserve"> </w:t>
      </w:r>
      <w:r w:rsidRPr="0078169E">
        <w:rPr>
          <w:sz w:val="22"/>
          <w:szCs w:val="22"/>
          <w:lang w:val="az-Latn-AZ"/>
        </w:rPr>
        <w:t>yetirməyə</w:t>
      </w:r>
      <w:r w:rsidRPr="00C174B2">
        <w:rPr>
          <w:sz w:val="22"/>
          <w:szCs w:val="22"/>
          <w:lang w:val="az-Cyrl-AZ"/>
        </w:rPr>
        <w:t xml:space="preserve"> </w:t>
      </w:r>
      <w:r w:rsidRPr="0078169E">
        <w:rPr>
          <w:sz w:val="22"/>
          <w:szCs w:val="22"/>
          <w:lang w:val="az-Latn-AZ"/>
        </w:rPr>
        <w:t>və</w:t>
      </w:r>
      <w:r w:rsidRPr="00C174B2">
        <w:rPr>
          <w:sz w:val="22"/>
          <w:szCs w:val="22"/>
          <w:lang w:val="az-Cyrl-AZ"/>
        </w:rPr>
        <w:t xml:space="preserve"> </w:t>
      </w:r>
      <w:r w:rsidRPr="0078169E">
        <w:rPr>
          <w:sz w:val="22"/>
          <w:szCs w:val="22"/>
          <w:lang w:val="az-Latn-AZ"/>
        </w:rPr>
        <w:t>bu</w:t>
      </w:r>
      <w:r w:rsidRPr="00C174B2">
        <w:rPr>
          <w:sz w:val="22"/>
          <w:szCs w:val="22"/>
          <w:lang w:val="az-Cyrl-AZ"/>
        </w:rPr>
        <w:t xml:space="preserve"> </w:t>
      </w:r>
      <w:r w:rsidRPr="0078169E">
        <w:rPr>
          <w:sz w:val="22"/>
          <w:szCs w:val="22"/>
          <w:lang w:val="az-Latn-AZ"/>
        </w:rPr>
        <w:t>gündə</w:t>
      </w:r>
      <w:r w:rsidRPr="00C174B2">
        <w:rPr>
          <w:sz w:val="22"/>
          <w:szCs w:val="22"/>
          <w:lang w:val="az-Cyrl-AZ"/>
        </w:rPr>
        <w:t xml:space="preserve"> </w:t>
      </w:r>
      <w:r w:rsidRPr="0078169E">
        <w:rPr>
          <w:sz w:val="22"/>
          <w:szCs w:val="22"/>
          <w:lang w:val="az-Latn-AZ"/>
        </w:rPr>
        <w:t>mənə</w:t>
      </w:r>
      <w:r w:rsidRPr="00C174B2">
        <w:rPr>
          <w:sz w:val="22"/>
          <w:szCs w:val="22"/>
          <w:lang w:val="az-Cyrl-AZ"/>
        </w:rPr>
        <w:t xml:space="preserve"> </w:t>
      </w:r>
      <w:r w:rsidRPr="0078169E">
        <w:rPr>
          <w:sz w:val="22"/>
          <w:szCs w:val="22"/>
          <w:lang w:val="az-Latn-AZ"/>
        </w:rPr>
        <w:t>vacib</w:t>
      </w:r>
      <w:r w:rsidRPr="00C174B2">
        <w:rPr>
          <w:sz w:val="22"/>
          <w:szCs w:val="22"/>
          <w:lang w:val="az-Cyrl-AZ"/>
        </w:rPr>
        <w:t xml:space="preserve"> </w:t>
      </w:r>
      <w:r w:rsidRPr="0078169E">
        <w:rPr>
          <w:sz w:val="22"/>
          <w:szCs w:val="22"/>
          <w:lang w:val="az-Latn-AZ"/>
        </w:rPr>
        <w:t>etdiyin</w:t>
      </w:r>
      <w:r w:rsidRPr="00C174B2">
        <w:rPr>
          <w:sz w:val="22"/>
          <w:szCs w:val="22"/>
          <w:lang w:val="az-Cyrl-AZ"/>
        </w:rPr>
        <w:t xml:space="preserve"> </w:t>
      </w:r>
      <w:r w:rsidRPr="0078169E">
        <w:rPr>
          <w:sz w:val="22"/>
          <w:szCs w:val="22"/>
          <w:lang w:val="az-Latn-AZ"/>
        </w:rPr>
        <w:t>itaətləri</w:t>
      </w:r>
      <w:r w:rsidRPr="00C174B2">
        <w:rPr>
          <w:sz w:val="22"/>
          <w:szCs w:val="22"/>
          <w:lang w:val="az-Cyrl-AZ"/>
        </w:rPr>
        <w:t xml:space="preserve"> </w:t>
      </w:r>
      <w:r w:rsidRPr="0078169E">
        <w:rPr>
          <w:sz w:val="22"/>
          <w:szCs w:val="22"/>
          <w:lang w:val="az-Latn-AZ"/>
        </w:rPr>
        <w:t>icra</w:t>
      </w:r>
      <w:r w:rsidRPr="002F0007">
        <w:rPr>
          <w:sz w:val="22"/>
          <w:szCs w:val="22"/>
          <w:lang w:val="az-Cyrl-AZ"/>
        </w:rPr>
        <w:t xml:space="preserve"> </w:t>
      </w:r>
      <w:r w:rsidRPr="0078169E">
        <w:rPr>
          <w:sz w:val="22"/>
          <w:szCs w:val="22"/>
          <w:lang w:val="az-Latn-AZ"/>
        </w:rPr>
        <w:t>etməyə</w:t>
      </w:r>
      <w:r w:rsidRPr="002E55EA">
        <w:rPr>
          <w:sz w:val="22"/>
          <w:szCs w:val="22"/>
          <w:lang w:val="az-Cyrl-AZ"/>
        </w:rPr>
        <w:t xml:space="preserve">, </w:t>
      </w:r>
      <w:r w:rsidRPr="0078169E">
        <w:rPr>
          <w:sz w:val="22"/>
          <w:szCs w:val="22"/>
          <w:lang w:val="az-Latn-AZ"/>
        </w:rPr>
        <w:t>bu</w:t>
      </w:r>
      <w:r w:rsidRPr="002E55EA">
        <w:rPr>
          <w:sz w:val="22"/>
          <w:szCs w:val="22"/>
          <w:lang w:val="az-Cyrl-AZ"/>
        </w:rPr>
        <w:t xml:space="preserve"> </w:t>
      </w:r>
      <w:r w:rsidRPr="0078169E">
        <w:rPr>
          <w:sz w:val="22"/>
          <w:szCs w:val="22"/>
          <w:lang w:val="az-Latn-AZ"/>
        </w:rPr>
        <w:t>gündə</w:t>
      </w:r>
      <w:r w:rsidRPr="002E55EA">
        <w:rPr>
          <w:sz w:val="22"/>
          <w:szCs w:val="22"/>
          <w:lang w:val="az-Cyrl-AZ"/>
        </w:rPr>
        <w:t xml:space="preserve"> </w:t>
      </w:r>
      <w:r w:rsidRPr="0078169E">
        <w:rPr>
          <w:sz w:val="22"/>
          <w:szCs w:val="22"/>
          <w:lang w:val="az-Latn-AZ"/>
        </w:rPr>
        <w:t>yerinə</w:t>
      </w:r>
      <w:r w:rsidRPr="002E55EA">
        <w:rPr>
          <w:sz w:val="22"/>
          <w:szCs w:val="22"/>
          <w:lang w:val="az-Cyrl-AZ"/>
        </w:rPr>
        <w:t xml:space="preserve"> </w:t>
      </w:r>
      <w:r w:rsidRPr="0078169E">
        <w:rPr>
          <w:sz w:val="22"/>
          <w:szCs w:val="22"/>
          <w:lang w:val="az-Latn-AZ"/>
        </w:rPr>
        <w:t>yetən</w:t>
      </w:r>
      <w:r w:rsidRPr="002E55EA">
        <w:rPr>
          <w:sz w:val="22"/>
          <w:szCs w:val="22"/>
          <w:lang w:val="az-Cyrl-AZ"/>
        </w:rPr>
        <w:t xml:space="preserve"> </w:t>
      </w:r>
      <w:r w:rsidRPr="0078169E">
        <w:rPr>
          <w:sz w:val="22"/>
          <w:szCs w:val="22"/>
          <w:lang w:val="az-Latn-AZ"/>
        </w:rPr>
        <w:t>əməllərə</w:t>
      </w:r>
      <w:r w:rsidRPr="002E55EA">
        <w:rPr>
          <w:sz w:val="22"/>
          <w:szCs w:val="22"/>
          <w:lang w:val="az-Cyrl-AZ"/>
        </w:rPr>
        <w:t xml:space="preserve"> </w:t>
      </w:r>
      <w:r w:rsidRPr="0078169E">
        <w:rPr>
          <w:sz w:val="22"/>
          <w:szCs w:val="22"/>
          <w:lang w:val="az-Latn-AZ"/>
        </w:rPr>
        <w:t>görə</w:t>
      </w:r>
      <w:r w:rsidRPr="002E55EA">
        <w:rPr>
          <w:sz w:val="22"/>
          <w:szCs w:val="22"/>
          <w:lang w:val="az-Cyrl-AZ"/>
        </w:rPr>
        <w:t xml:space="preserve"> </w:t>
      </w:r>
      <w:r w:rsidRPr="0078169E">
        <w:rPr>
          <w:sz w:val="22"/>
          <w:szCs w:val="22"/>
          <w:lang w:val="az-Latn-AZ"/>
        </w:rPr>
        <w:t>Qiyamətdə</w:t>
      </w:r>
      <w:r w:rsidRPr="002E55EA">
        <w:rPr>
          <w:sz w:val="22"/>
          <w:szCs w:val="22"/>
          <w:lang w:val="az-Cyrl-AZ"/>
        </w:rPr>
        <w:t xml:space="preserve"> </w:t>
      </w:r>
      <w:r w:rsidRPr="0078169E">
        <w:rPr>
          <w:sz w:val="22"/>
          <w:szCs w:val="22"/>
          <w:lang w:val="az-Latn-AZ"/>
        </w:rPr>
        <w:t>veriləcək</w:t>
      </w:r>
      <w:r w:rsidRPr="002E55EA">
        <w:rPr>
          <w:sz w:val="22"/>
          <w:szCs w:val="22"/>
          <w:lang w:val="az-Cyrl-AZ"/>
        </w:rPr>
        <w:t xml:space="preserve"> </w:t>
      </w:r>
      <w:r w:rsidRPr="0078169E">
        <w:rPr>
          <w:sz w:val="22"/>
          <w:szCs w:val="22"/>
          <w:lang w:val="az-Latn-AZ"/>
        </w:rPr>
        <w:t>savablara</w:t>
      </w:r>
      <w:r w:rsidRPr="002E55EA">
        <w:rPr>
          <w:sz w:val="22"/>
          <w:szCs w:val="22"/>
          <w:lang w:val="az-Cyrl-AZ"/>
        </w:rPr>
        <w:t xml:space="preserve"> </w:t>
      </w:r>
      <w:r w:rsidRPr="0078169E">
        <w:rPr>
          <w:sz w:val="22"/>
          <w:szCs w:val="22"/>
          <w:lang w:val="az-Latn-AZ"/>
        </w:rPr>
        <w:t>çatmağa</w:t>
      </w:r>
      <w:r w:rsidRPr="002E55EA">
        <w:rPr>
          <w:sz w:val="22"/>
          <w:szCs w:val="22"/>
          <w:lang w:val="az-Cyrl-AZ"/>
        </w:rPr>
        <w:t xml:space="preserve"> </w:t>
      </w:r>
      <w:r w:rsidRPr="0078169E">
        <w:rPr>
          <w:sz w:val="22"/>
          <w:szCs w:val="22"/>
          <w:lang w:val="az-Latn-AZ"/>
        </w:rPr>
        <w:t>müvəffəq</w:t>
      </w:r>
      <w:r w:rsidRPr="002E55EA">
        <w:rPr>
          <w:sz w:val="22"/>
          <w:szCs w:val="22"/>
          <w:lang w:val="az-Cyrl-AZ"/>
        </w:rPr>
        <w:t xml:space="preserve"> </w:t>
      </w:r>
      <w:r w:rsidRPr="0078169E">
        <w:rPr>
          <w:sz w:val="22"/>
          <w:szCs w:val="22"/>
          <w:lang w:val="az-Latn-AZ"/>
        </w:rPr>
        <w:t>et</w:t>
      </w:r>
      <w:r w:rsidRPr="002E55EA">
        <w:rPr>
          <w:sz w:val="22"/>
          <w:szCs w:val="22"/>
          <w:lang w:val="az-Cyrl-AZ"/>
        </w:rPr>
        <w:t xml:space="preserve">! </w:t>
      </w:r>
      <w:r w:rsidRPr="0078169E">
        <w:rPr>
          <w:sz w:val="22"/>
          <w:szCs w:val="22"/>
          <w:lang w:val="az-Latn-AZ"/>
        </w:rPr>
        <w:t>Həqiqətən</w:t>
      </w:r>
      <w:r w:rsidRPr="002E55EA">
        <w:rPr>
          <w:sz w:val="22"/>
          <w:szCs w:val="22"/>
          <w:lang w:val="az-Cyrl-AZ"/>
        </w:rPr>
        <w:t xml:space="preserve">, </w:t>
      </w:r>
      <w:r w:rsidRPr="00433660">
        <w:rPr>
          <w:sz w:val="22"/>
          <w:szCs w:val="22"/>
          <w:lang w:val="az-Cyrl-AZ"/>
        </w:rPr>
        <w:t>C</w:t>
      </w:r>
      <w:r w:rsidRPr="0078169E">
        <w:rPr>
          <w:sz w:val="22"/>
          <w:szCs w:val="22"/>
          <w:lang w:val="az-Latn-AZ"/>
        </w:rPr>
        <w:t>ən</w:t>
      </w:r>
      <w:r w:rsidRPr="002E55EA">
        <w:rPr>
          <w:sz w:val="22"/>
          <w:szCs w:val="22"/>
          <w:lang w:val="az-Cyrl-AZ"/>
        </w:rPr>
        <w:t xml:space="preserve"> </w:t>
      </w:r>
      <w:r w:rsidRPr="0078169E">
        <w:rPr>
          <w:sz w:val="22"/>
          <w:szCs w:val="22"/>
          <w:lang w:val="az-Latn-AZ"/>
        </w:rPr>
        <w:t>əziz</w:t>
      </w:r>
      <w:r w:rsidRPr="002E55EA">
        <w:rPr>
          <w:sz w:val="22"/>
          <w:szCs w:val="22"/>
          <w:lang w:val="az-Cyrl-AZ"/>
        </w:rPr>
        <w:t xml:space="preserve"> </w:t>
      </w:r>
      <w:r w:rsidRPr="0078169E">
        <w:rPr>
          <w:sz w:val="22"/>
          <w:szCs w:val="22"/>
          <w:lang w:val="az-Latn-AZ"/>
        </w:rPr>
        <w:t>və</w:t>
      </w:r>
      <w:r w:rsidRPr="002E55EA">
        <w:rPr>
          <w:sz w:val="22"/>
          <w:szCs w:val="22"/>
          <w:lang w:val="az-Cyrl-AZ"/>
        </w:rPr>
        <w:t xml:space="preserve"> </w:t>
      </w:r>
      <w:r w:rsidRPr="0078169E">
        <w:rPr>
          <w:sz w:val="22"/>
          <w:szCs w:val="22"/>
          <w:lang w:val="az-Latn-AZ"/>
        </w:rPr>
        <w:t>həkimsən</w:t>
      </w:r>
      <w:r w:rsidRPr="002E55EA">
        <w:rPr>
          <w:sz w:val="22"/>
          <w:szCs w:val="22"/>
          <w:lang w:val="az-Cyrl-AZ"/>
        </w:rPr>
        <w:t>!”</w:t>
      </w:r>
    </w:p>
    <w:p w14:paraId="0C075A3B" w14:textId="77777777" w:rsidR="0064286B" w:rsidRPr="00433660" w:rsidRDefault="0064286B" w:rsidP="0064286B">
      <w:pPr>
        <w:jc w:val="both"/>
        <w:rPr>
          <w:sz w:val="22"/>
          <w:szCs w:val="22"/>
          <w:lang w:val="az-Cyrl-AZ"/>
        </w:rPr>
      </w:pPr>
    </w:p>
  </w:footnote>
  <w:footnote w:id="108">
    <w:p w14:paraId="111D45FB" w14:textId="77777777" w:rsidR="0064286B" w:rsidRPr="00D95013" w:rsidRDefault="0064286B" w:rsidP="0064286B">
      <w:pPr>
        <w:jc w:val="thaiDistribute"/>
        <w:rPr>
          <w:lang w:val="az-Cyrl-AZ"/>
        </w:rPr>
      </w:pPr>
      <w:r>
        <w:rPr>
          <w:rStyle w:val="FootnoteReference"/>
        </w:rPr>
        <w:footnoteRef/>
      </w:r>
      <w:r>
        <w:rPr>
          <w:sz w:val="22"/>
          <w:szCs w:val="22"/>
          <w:lang w:val="az-Cyrl-AZ"/>
        </w:rPr>
        <w:t xml:space="preserve"> </w:t>
      </w:r>
      <w:r w:rsidRPr="003854AE">
        <w:rPr>
          <w:sz w:val="22"/>
          <w:szCs w:val="22"/>
          <w:lang w:val="az-Cyrl-AZ"/>
        </w:rPr>
        <w:t>“</w:t>
      </w:r>
      <w:r w:rsidRPr="0078169E">
        <w:rPr>
          <w:sz w:val="22"/>
          <w:szCs w:val="22"/>
          <w:lang w:val="az-Latn-AZ"/>
        </w:rPr>
        <w:t>Bismillahir</w:t>
      </w:r>
      <w:r w:rsidRPr="003854AE">
        <w:rPr>
          <w:sz w:val="22"/>
          <w:szCs w:val="22"/>
          <w:lang w:val="az-Cyrl-AZ"/>
        </w:rPr>
        <w:t xml:space="preserve"> </w:t>
      </w:r>
      <w:r w:rsidRPr="0078169E">
        <w:rPr>
          <w:sz w:val="22"/>
          <w:szCs w:val="22"/>
          <w:lang w:val="az-Latn-AZ"/>
        </w:rPr>
        <w:t>rəhmanir</w:t>
      </w:r>
      <w:r w:rsidRPr="003854AE">
        <w:rPr>
          <w:sz w:val="22"/>
          <w:szCs w:val="22"/>
          <w:lang w:val="az-Cyrl-AZ"/>
        </w:rPr>
        <w:t xml:space="preserve"> </w:t>
      </w:r>
      <w:r w:rsidRPr="0078169E">
        <w:rPr>
          <w:sz w:val="22"/>
          <w:szCs w:val="22"/>
          <w:lang w:val="az-Latn-AZ"/>
        </w:rPr>
        <w:t>rəhim</w:t>
      </w:r>
      <w:r w:rsidRPr="003854AE">
        <w:rPr>
          <w:sz w:val="22"/>
          <w:szCs w:val="22"/>
          <w:lang w:val="az-Cyrl-AZ"/>
        </w:rPr>
        <w:t>!</w:t>
      </w:r>
      <w:r w:rsidRPr="00433660">
        <w:rPr>
          <w:sz w:val="22"/>
          <w:szCs w:val="22"/>
          <w:lang w:val="az-Cyrl-AZ"/>
        </w:rPr>
        <w:t xml:space="preserve"> </w:t>
      </w:r>
      <w:r w:rsidRPr="003854AE">
        <w:rPr>
          <w:sz w:val="22"/>
          <w:szCs w:val="22"/>
          <w:lang w:val="az-Cyrl-AZ"/>
        </w:rPr>
        <w:t xml:space="preserve">  </w:t>
      </w:r>
      <w:r w:rsidRPr="0078169E">
        <w:rPr>
          <w:sz w:val="22"/>
          <w:szCs w:val="22"/>
          <w:lang w:val="az-Latn-AZ"/>
        </w:rPr>
        <w:t>O</w:t>
      </w:r>
      <w:r w:rsidRPr="003854AE">
        <w:rPr>
          <w:sz w:val="22"/>
          <w:szCs w:val="22"/>
          <w:lang w:val="az-Cyrl-AZ"/>
        </w:rPr>
        <w:t xml:space="preserve"> </w:t>
      </w:r>
      <w:r w:rsidRPr="0078169E">
        <w:rPr>
          <w:sz w:val="22"/>
          <w:szCs w:val="22"/>
          <w:lang w:val="az-Latn-AZ"/>
        </w:rPr>
        <w:t>Allahın</w:t>
      </w:r>
      <w:r w:rsidRPr="003854AE">
        <w:rPr>
          <w:sz w:val="22"/>
          <w:szCs w:val="22"/>
          <w:lang w:val="az-Cyrl-AZ"/>
        </w:rPr>
        <w:t xml:space="preserve"> </w:t>
      </w:r>
      <w:r w:rsidRPr="0078169E">
        <w:rPr>
          <w:sz w:val="22"/>
          <w:szCs w:val="22"/>
          <w:lang w:val="az-Latn-AZ"/>
        </w:rPr>
        <w:t>adı</w:t>
      </w:r>
      <w:r w:rsidRPr="003854AE">
        <w:rPr>
          <w:sz w:val="22"/>
          <w:szCs w:val="22"/>
          <w:lang w:val="az-Cyrl-AZ"/>
        </w:rPr>
        <w:t xml:space="preserve"> </w:t>
      </w:r>
      <w:r w:rsidRPr="0078169E">
        <w:rPr>
          <w:sz w:val="22"/>
          <w:szCs w:val="22"/>
          <w:lang w:val="az-Latn-AZ"/>
        </w:rPr>
        <w:t>ilə</w:t>
      </w:r>
      <w:r w:rsidRPr="003854AE">
        <w:rPr>
          <w:sz w:val="22"/>
          <w:szCs w:val="22"/>
          <w:lang w:val="az-Cyrl-AZ"/>
        </w:rPr>
        <w:t xml:space="preserve"> </w:t>
      </w:r>
      <w:r w:rsidRPr="0078169E">
        <w:rPr>
          <w:sz w:val="22"/>
          <w:szCs w:val="22"/>
          <w:lang w:val="az-Latn-AZ"/>
        </w:rPr>
        <w:t>ki</w:t>
      </w:r>
      <w:r w:rsidRPr="003854AE">
        <w:rPr>
          <w:sz w:val="22"/>
          <w:szCs w:val="22"/>
          <w:lang w:val="az-Cyrl-AZ"/>
        </w:rPr>
        <w:t xml:space="preserve">, </w:t>
      </w:r>
      <w:r w:rsidRPr="0078169E">
        <w:rPr>
          <w:sz w:val="22"/>
          <w:szCs w:val="22"/>
          <w:lang w:val="az-Latn-AZ"/>
        </w:rPr>
        <w:t>günahdan</w:t>
      </w:r>
      <w:r w:rsidRPr="003854AE">
        <w:rPr>
          <w:sz w:val="22"/>
          <w:szCs w:val="22"/>
          <w:lang w:val="az-Cyrl-AZ"/>
        </w:rPr>
        <w:t xml:space="preserve"> </w:t>
      </w:r>
      <w:r w:rsidRPr="0078169E">
        <w:rPr>
          <w:sz w:val="22"/>
          <w:szCs w:val="22"/>
          <w:lang w:val="az-Latn-AZ"/>
        </w:rPr>
        <w:t>pak</w:t>
      </w:r>
      <w:r w:rsidRPr="003854AE">
        <w:rPr>
          <w:sz w:val="22"/>
          <w:szCs w:val="22"/>
          <w:lang w:val="az-Cyrl-AZ"/>
        </w:rPr>
        <w:t xml:space="preserve"> </w:t>
      </w:r>
      <w:r w:rsidRPr="0078169E">
        <w:rPr>
          <w:sz w:val="22"/>
          <w:szCs w:val="22"/>
          <w:lang w:val="az-Latn-AZ"/>
        </w:rPr>
        <w:t>olan</w:t>
      </w:r>
      <w:r w:rsidRPr="003854AE">
        <w:rPr>
          <w:sz w:val="22"/>
          <w:szCs w:val="22"/>
          <w:lang w:val="az-Cyrl-AZ"/>
        </w:rPr>
        <w:t xml:space="preserve"> </w:t>
      </w:r>
      <w:r w:rsidRPr="0078169E">
        <w:rPr>
          <w:sz w:val="22"/>
          <w:szCs w:val="22"/>
          <w:lang w:val="az-Latn-AZ"/>
        </w:rPr>
        <w:t>dillərinin</w:t>
      </w:r>
      <w:r w:rsidRPr="003854AE">
        <w:rPr>
          <w:sz w:val="22"/>
          <w:szCs w:val="22"/>
          <w:lang w:val="az-Cyrl-AZ"/>
        </w:rPr>
        <w:t xml:space="preserve"> </w:t>
      </w:r>
      <w:r w:rsidRPr="0078169E">
        <w:rPr>
          <w:sz w:val="22"/>
          <w:szCs w:val="22"/>
          <w:lang w:val="az-Latn-AZ"/>
        </w:rPr>
        <w:t>əsas</w:t>
      </w:r>
      <w:r w:rsidRPr="003854AE">
        <w:rPr>
          <w:sz w:val="22"/>
          <w:szCs w:val="22"/>
          <w:lang w:val="az-Cyrl-AZ"/>
        </w:rPr>
        <w:t xml:space="preserve"> </w:t>
      </w:r>
      <w:r w:rsidRPr="0078169E">
        <w:rPr>
          <w:sz w:val="22"/>
          <w:szCs w:val="22"/>
          <w:lang w:val="az-Latn-AZ"/>
        </w:rPr>
        <w:t>kəlməsi</w:t>
      </w:r>
      <w:r w:rsidRPr="003854AE">
        <w:rPr>
          <w:sz w:val="22"/>
          <w:szCs w:val="22"/>
          <w:lang w:val="az-Cyrl-AZ"/>
        </w:rPr>
        <w:t xml:space="preserve"> </w:t>
      </w:r>
      <w:r w:rsidRPr="0078169E">
        <w:rPr>
          <w:sz w:val="22"/>
          <w:szCs w:val="22"/>
          <w:lang w:val="az-Latn-AZ"/>
        </w:rPr>
        <w:t>və</w:t>
      </w:r>
      <w:r w:rsidRPr="003854AE">
        <w:rPr>
          <w:sz w:val="22"/>
          <w:szCs w:val="22"/>
          <w:lang w:val="az-Cyrl-AZ"/>
        </w:rPr>
        <w:t xml:space="preserve"> </w:t>
      </w:r>
      <w:r w:rsidRPr="0078169E">
        <w:rPr>
          <w:sz w:val="22"/>
          <w:szCs w:val="22"/>
          <w:lang w:val="az-Latn-AZ"/>
        </w:rPr>
        <w:t>aləmin</w:t>
      </w:r>
      <w:r w:rsidRPr="003854AE">
        <w:rPr>
          <w:sz w:val="22"/>
          <w:szCs w:val="22"/>
          <w:lang w:val="az-Cyrl-AZ"/>
        </w:rPr>
        <w:t xml:space="preserve"> </w:t>
      </w:r>
      <w:r w:rsidRPr="0078169E">
        <w:rPr>
          <w:sz w:val="22"/>
          <w:szCs w:val="22"/>
          <w:lang w:val="az-Latn-AZ"/>
        </w:rPr>
        <w:t>pərhizkarlarının</w:t>
      </w:r>
      <w:r w:rsidRPr="003854AE">
        <w:rPr>
          <w:sz w:val="22"/>
          <w:szCs w:val="22"/>
          <w:lang w:val="az-Cyrl-AZ"/>
        </w:rPr>
        <w:t xml:space="preserve"> </w:t>
      </w:r>
      <w:r w:rsidRPr="0078169E">
        <w:rPr>
          <w:sz w:val="22"/>
          <w:szCs w:val="22"/>
          <w:lang w:val="az-Latn-AZ"/>
        </w:rPr>
        <w:t>daimi</w:t>
      </w:r>
      <w:r w:rsidRPr="003854AE">
        <w:rPr>
          <w:sz w:val="22"/>
          <w:szCs w:val="22"/>
          <w:lang w:val="az-Cyrl-AZ"/>
        </w:rPr>
        <w:t xml:space="preserve"> </w:t>
      </w:r>
      <w:r w:rsidRPr="0078169E">
        <w:rPr>
          <w:sz w:val="22"/>
          <w:szCs w:val="22"/>
          <w:lang w:val="az-Latn-AZ"/>
        </w:rPr>
        <w:t>zikridir</w:t>
      </w:r>
      <w:r w:rsidRPr="003854AE">
        <w:rPr>
          <w:sz w:val="22"/>
          <w:szCs w:val="22"/>
          <w:lang w:val="az-Cyrl-AZ"/>
        </w:rPr>
        <w:t xml:space="preserve">! </w:t>
      </w:r>
      <w:r w:rsidRPr="0078169E">
        <w:rPr>
          <w:sz w:val="22"/>
          <w:szCs w:val="22"/>
          <w:lang w:val="az-Latn-AZ"/>
        </w:rPr>
        <w:t>Allah</w:t>
      </w:r>
      <w:r w:rsidRPr="003854AE">
        <w:rPr>
          <w:sz w:val="22"/>
          <w:szCs w:val="22"/>
          <w:lang w:val="az-Cyrl-AZ"/>
        </w:rPr>
        <w:t>-</w:t>
      </w:r>
      <w:r w:rsidRPr="0078169E">
        <w:rPr>
          <w:sz w:val="22"/>
          <w:szCs w:val="22"/>
          <w:lang w:val="az-Latn-AZ"/>
        </w:rPr>
        <w:t>taalaya</w:t>
      </w:r>
      <w:r w:rsidRPr="003854AE">
        <w:rPr>
          <w:sz w:val="22"/>
          <w:szCs w:val="22"/>
          <w:lang w:val="az-Cyrl-AZ"/>
        </w:rPr>
        <w:t xml:space="preserve"> </w:t>
      </w:r>
      <w:r w:rsidRPr="0078169E">
        <w:rPr>
          <w:sz w:val="22"/>
          <w:szCs w:val="22"/>
          <w:lang w:val="az-Latn-AZ"/>
        </w:rPr>
        <w:t>pənah</w:t>
      </w:r>
      <w:r w:rsidRPr="003854AE">
        <w:rPr>
          <w:sz w:val="22"/>
          <w:szCs w:val="22"/>
          <w:lang w:val="az-Cyrl-AZ"/>
        </w:rPr>
        <w:t xml:space="preserve"> </w:t>
      </w:r>
      <w:r w:rsidRPr="0078169E">
        <w:rPr>
          <w:sz w:val="22"/>
          <w:szCs w:val="22"/>
          <w:lang w:val="az-Latn-AZ"/>
        </w:rPr>
        <w:t>aparıram</w:t>
      </w:r>
      <w:r w:rsidRPr="003854AE">
        <w:rPr>
          <w:sz w:val="22"/>
          <w:szCs w:val="22"/>
          <w:lang w:val="az-Cyrl-AZ"/>
        </w:rPr>
        <w:t xml:space="preserve"> </w:t>
      </w:r>
      <w:r w:rsidRPr="0078169E">
        <w:rPr>
          <w:sz w:val="22"/>
          <w:szCs w:val="22"/>
          <w:lang w:val="az-Latn-AZ"/>
        </w:rPr>
        <w:t>dünyanın</w:t>
      </w:r>
      <w:r w:rsidRPr="003854AE">
        <w:rPr>
          <w:sz w:val="22"/>
          <w:szCs w:val="22"/>
          <w:lang w:val="az-Cyrl-AZ"/>
        </w:rPr>
        <w:t xml:space="preserve"> </w:t>
      </w:r>
      <w:r w:rsidRPr="0078169E">
        <w:rPr>
          <w:sz w:val="22"/>
          <w:szCs w:val="22"/>
          <w:lang w:val="az-Latn-AZ"/>
        </w:rPr>
        <w:t>sitəmkarların</w:t>
      </w:r>
      <w:r w:rsidRPr="003854AE">
        <w:rPr>
          <w:sz w:val="22"/>
          <w:szCs w:val="22"/>
          <w:lang w:val="az-Cyrl-AZ"/>
        </w:rPr>
        <w:t xml:space="preserve"> </w:t>
      </w:r>
      <w:r w:rsidRPr="0078169E">
        <w:rPr>
          <w:sz w:val="22"/>
          <w:szCs w:val="22"/>
          <w:lang w:val="az-Latn-AZ"/>
        </w:rPr>
        <w:t>zülmündən</w:t>
      </w:r>
      <w:r w:rsidRPr="003854AE">
        <w:rPr>
          <w:sz w:val="22"/>
          <w:szCs w:val="22"/>
          <w:lang w:val="az-Cyrl-AZ"/>
        </w:rPr>
        <w:t xml:space="preserve">, </w:t>
      </w:r>
      <w:r w:rsidRPr="0078169E">
        <w:rPr>
          <w:sz w:val="22"/>
          <w:szCs w:val="22"/>
          <w:lang w:val="az-Latn-AZ"/>
        </w:rPr>
        <w:t>paxılların</w:t>
      </w:r>
      <w:r w:rsidRPr="003854AE">
        <w:rPr>
          <w:sz w:val="22"/>
          <w:szCs w:val="22"/>
          <w:lang w:val="az-Cyrl-AZ"/>
        </w:rPr>
        <w:t xml:space="preserve"> </w:t>
      </w:r>
      <w:r w:rsidRPr="0078169E">
        <w:rPr>
          <w:sz w:val="22"/>
          <w:szCs w:val="22"/>
          <w:lang w:val="az-Latn-AZ"/>
        </w:rPr>
        <w:t>hiyləsindən</w:t>
      </w:r>
      <w:r w:rsidRPr="003854AE">
        <w:rPr>
          <w:sz w:val="22"/>
          <w:szCs w:val="22"/>
          <w:lang w:val="az-Cyrl-AZ"/>
        </w:rPr>
        <w:t xml:space="preserve">, </w:t>
      </w:r>
      <w:r w:rsidRPr="0078169E">
        <w:rPr>
          <w:sz w:val="22"/>
          <w:szCs w:val="22"/>
          <w:lang w:val="az-Latn-AZ"/>
        </w:rPr>
        <w:t>amansızların</w:t>
      </w:r>
      <w:r w:rsidRPr="003854AE">
        <w:rPr>
          <w:sz w:val="22"/>
          <w:szCs w:val="22"/>
          <w:lang w:val="az-Cyrl-AZ"/>
        </w:rPr>
        <w:t xml:space="preserve"> </w:t>
      </w:r>
      <w:r w:rsidRPr="0078169E">
        <w:rPr>
          <w:sz w:val="22"/>
          <w:szCs w:val="22"/>
          <w:lang w:val="az-Latn-AZ"/>
        </w:rPr>
        <w:t>zülmündən</w:t>
      </w:r>
      <w:r w:rsidRPr="003854AE">
        <w:rPr>
          <w:sz w:val="22"/>
          <w:szCs w:val="22"/>
          <w:lang w:val="az-Cyrl-AZ"/>
        </w:rPr>
        <w:t xml:space="preserve">! </w:t>
      </w:r>
      <w:r w:rsidRPr="0078169E">
        <w:rPr>
          <w:sz w:val="22"/>
          <w:szCs w:val="22"/>
          <w:lang w:val="az-Latn-AZ"/>
        </w:rPr>
        <w:t>Həmd</w:t>
      </w:r>
      <w:r w:rsidRPr="003854AE">
        <w:rPr>
          <w:sz w:val="22"/>
          <w:szCs w:val="22"/>
          <w:lang w:val="az-Cyrl-AZ"/>
        </w:rPr>
        <w:t xml:space="preserve"> </w:t>
      </w:r>
      <w:r w:rsidRPr="0078169E">
        <w:rPr>
          <w:sz w:val="22"/>
          <w:szCs w:val="22"/>
          <w:lang w:val="az-Latn-AZ"/>
        </w:rPr>
        <w:t>və</w:t>
      </w:r>
      <w:r w:rsidRPr="003854AE">
        <w:rPr>
          <w:sz w:val="22"/>
          <w:szCs w:val="22"/>
          <w:lang w:val="az-Cyrl-AZ"/>
        </w:rPr>
        <w:t xml:space="preserve"> </w:t>
      </w:r>
      <w:r w:rsidRPr="0078169E">
        <w:rPr>
          <w:sz w:val="22"/>
          <w:szCs w:val="22"/>
          <w:lang w:val="az-Latn-AZ"/>
        </w:rPr>
        <w:t>səna</w:t>
      </w:r>
      <w:r w:rsidRPr="003854AE">
        <w:rPr>
          <w:sz w:val="22"/>
          <w:szCs w:val="22"/>
          <w:lang w:val="az-Cyrl-AZ"/>
        </w:rPr>
        <w:t xml:space="preserve"> </w:t>
      </w:r>
      <w:r w:rsidRPr="0078169E">
        <w:rPr>
          <w:sz w:val="22"/>
          <w:szCs w:val="22"/>
          <w:lang w:val="az-Latn-AZ"/>
        </w:rPr>
        <w:t>edirəm</w:t>
      </w:r>
      <w:r w:rsidRPr="003854AE">
        <w:rPr>
          <w:sz w:val="22"/>
          <w:szCs w:val="22"/>
          <w:lang w:val="az-Cyrl-AZ"/>
        </w:rPr>
        <w:t xml:space="preserve"> </w:t>
      </w:r>
      <w:r w:rsidRPr="0078169E">
        <w:rPr>
          <w:sz w:val="22"/>
          <w:szCs w:val="22"/>
          <w:lang w:val="az-Latn-AZ"/>
        </w:rPr>
        <w:t>Allaha</w:t>
      </w:r>
      <w:r w:rsidRPr="003854AE">
        <w:rPr>
          <w:sz w:val="22"/>
          <w:szCs w:val="22"/>
          <w:lang w:val="az-Cyrl-AZ"/>
        </w:rPr>
        <w:t xml:space="preserve">, </w:t>
      </w:r>
      <w:r w:rsidRPr="0078169E">
        <w:rPr>
          <w:sz w:val="22"/>
          <w:szCs w:val="22"/>
          <w:lang w:val="az-Latn-AZ"/>
        </w:rPr>
        <w:t>ən</w:t>
      </w:r>
      <w:r w:rsidRPr="003854AE">
        <w:rPr>
          <w:sz w:val="22"/>
          <w:szCs w:val="22"/>
          <w:lang w:val="az-Cyrl-AZ"/>
        </w:rPr>
        <w:t xml:space="preserve"> </w:t>
      </w:r>
      <w:r w:rsidRPr="0078169E">
        <w:rPr>
          <w:sz w:val="22"/>
          <w:szCs w:val="22"/>
          <w:lang w:val="az-Latn-AZ"/>
        </w:rPr>
        <w:t>üstün</w:t>
      </w:r>
      <w:r w:rsidRPr="003854AE">
        <w:rPr>
          <w:sz w:val="22"/>
          <w:szCs w:val="22"/>
          <w:lang w:val="az-Cyrl-AZ"/>
        </w:rPr>
        <w:t xml:space="preserve"> </w:t>
      </w:r>
      <w:r w:rsidRPr="0078169E">
        <w:rPr>
          <w:sz w:val="22"/>
          <w:szCs w:val="22"/>
          <w:lang w:val="az-Latn-AZ"/>
        </w:rPr>
        <w:t>həmd</w:t>
      </w:r>
      <w:r w:rsidRPr="003854AE">
        <w:rPr>
          <w:sz w:val="22"/>
          <w:szCs w:val="22"/>
          <w:lang w:val="az-Cyrl-AZ"/>
        </w:rPr>
        <w:t xml:space="preserve"> </w:t>
      </w:r>
      <w:r w:rsidRPr="0078169E">
        <w:rPr>
          <w:sz w:val="22"/>
          <w:szCs w:val="22"/>
          <w:lang w:val="az-Latn-AZ"/>
        </w:rPr>
        <w:t>edənlərin</w:t>
      </w:r>
      <w:r w:rsidRPr="003854AE">
        <w:rPr>
          <w:sz w:val="22"/>
          <w:szCs w:val="22"/>
          <w:lang w:val="az-Cyrl-AZ"/>
        </w:rPr>
        <w:t xml:space="preserve"> </w:t>
      </w:r>
      <w:r w:rsidRPr="0078169E">
        <w:rPr>
          <w:sz w:val="22"/>
          <w:szCs w:val="22"/>
          <w:lang w:val="az-Latn-AZ"/>
        </w:rPr>
        <w:t>həmd</w:t>
      </w:r>
      <w:r w:rsidRPr="003854AE">
        <w:rPr>
          <w:sz w:val="22"/>
          <w:szCs w:val="22"/>
          <w:lang w:val="az-Cyrl-AZ"/>
        </w:rPr>
        <w:t xml:space="preserve"> </w:t>
      </w:r>
      <w:r w:rsidRPr="0078169E">
        <w:rPr>
          <w:sz w:val="22"/>
          <w:szCs w:val="22"/>
          <w:lang w:val="az-Latn-AZ"/>
        </w:rPr>
        <w:t>və</w:t>
      </w:r>
      <w:r w:rsidRPr="003854AE">
        <w:rPr>
          <w:sz w:val="22"/>
          <w:szCs w:val="22"/>
          <w:lang w:val="az-Cyrl-AZ"/>
        </w:rPr>
        <w:t xml:space="preserve"> </w:t>
      </w:r>
      <w:r w:rsidRPr="0078169E">
        <w:rPr>
          <w:sz w:val="22"/>
          <w:szCs w:val="22"/>
          <w:lang w:val="az-Latn-AZ"/>
        </w:rPr>
        <w:t>sənasından</w:t>
      </w:r>
      <w:r w:rsidRPr="003854AE">
        <w:rPr>
          <w:sz w:val="22"/>
          <w:szCs w:val="22"/>
          <w:lang w:val="az-Cyrl-AZ"/>
        </w:rPr>
        <w:t xml:space="preserve"> </w:t>
      </w:r>
      <w:r w:rsidRPr="0078169E">
        <w:rPr>
          <w:sz w:val="22"/>
          <w:szCs w:val="22"/>
          <w:lang w:val="az-Latn-AZ"/>
        </w:rPr>
        <w:t>da</w:t>
      </w:r>
      <w:r w:rsidRPr="003854AE">
        <w:rPr>
          <w:sz w:val="22"/>
          <w:szCs w:val="22"/>
          <w:lang w:val="az-Cyrl-AZ"/>
        </w:rPr>
        <w:t xml:space="preserve"> </w:t>
      </w:r>
      <w:r w:rsidRPr="0078169E">
        <w:rPr>
          <w:sz w:val="22"/>
          <w:szCs w:val="22"/>
          <w:lang w:val="az-Latn-AZ"/>
        </w:rPr>
        <w:t>üstün</w:t>
      </w:r>
      <w:r w:rsidRPr="003854AE">
        <w:rPr>
          <w:sz w:val="22"/>
          <w:szCs w:val="22"/>
          <w:lang w:val="az-Cyrl-AZ"/>
        </w:rPr>
        <w:t xml:space="preserve">! </w:t>
      </w:r>
      <w:r w:rsidRPr="0078169E">
        <w:rPr>
          <w:sz w:val="22"/>
          <w:szCs w:val="22"/>
          <w:lang w:val="az-Latn-AZ"/>
        </w:rPr>
        <w:t>İlahi</w:t>
      </w:r>
      <w:r w:rsidRPr="003854AE">
        <w:rPr>
          <w:sz w:val="22"/>
          <w:szCs w:val="22"/>
          <w:lang w:val="az-Cyrl-AZ"/>
        </w:rPr>
        <w:t xml:space="preserve">! </w:t>
      </w:r>
      <w:r w:rsidRPr="0078169E">
        <w:rPr>
          <w:sz w:val="22"/>
          <w:szCs w:val="22"/>
          <w:lang w:val="az-Latn-AZ"/>
        </w:rPr>
        <w:t>Sən</w:t>
      </w:r>
      <w:r w:rsidRPr="003854AE">
        <w:rPr>
          <w:sz w:val="22"/>
          <w:szCs w:val="22"/>
          <w:lang w:val="az-Cyrl-AZ"/>
        </w:rPr>
        <w:t xml:space="preserve"> </w:t>
      </w:r>
      <w:r w:rsidRPr="0078169E">
        <w:rPr>
          <w:sz w:val="22"/>
          <w:szCs w:val="22"/>
          <w:lang w:val="az-Latn-AZ"/>
        </w:rPr>
        <w:t>təksən</w:t>
      </w:r>
      <w:r w:rsidRPr="003854AE">
        <w:rPr>
          <w:sz w:val="22"/>
          <w:szCs w:val="22"/>
          <w:lang w:val="az-Cyrl-AZ"/>
        </w:rPr>
        <w:t xml:space="preserve"> </w:t>
      </w:r>
      <w:r w:rsidRPr="0078169E">
        <w:rPr>
          <w:sz w:val="22"/>
          <w:szCs w:val="22"/>
          <w:lang w:val="az-Latn-AZ"/>
        </w:rPr>
        <w:t>və</w:t>
      </w:r>
      <w:r w:rsidRPr="003854AE">
        <w:rPr>
          <w:sz w:val="22"/>
          <w:szCs w:val="22"/>
          <w:lang w:val="az-Cyrl-AZ"/>
        </w:rPr>
        <w:t xml:space="preserve"> </w:t>
      </w:r>
      <w:r w:rsidRPr="0078169E">
        <w:rPr>
          <w:sz w:val="22"/>
          <w:szCs w:val="22"/>
          <w:lang w:val="az-Latn-AZ"/>
        </w:rPr>
        <w:t>şərikin</w:t>
      </w:r>
      <w:r w:rsidRPr="003854AE">
        <w:rPr>
          <w:sz w:val="22"/>
          <w:szCs w:val="22"/>
          <w:lang w:val="az-Cyrl-AZ"/>
        </w:rPr>
        <w:t xml:space="preserve"> </w:t>
      </w:r>
      <w:r w:rsidRPr="0078169E">
        <w:rPr>
          <w:sz w:val="22"/>
          <w:szCs w:val="22"/>
          <w:lang w:val="az-Latn-AZ"/>
        </w:rPr>
        <w:t>yoxdur</w:t>
      </w:r>
      <w:r w:rsidRPr="003854AE">
        <w:rPr>
          <w:sz w:val="22"/>
          <w:szCs w:val="22"/>
          <w:lang w:val="az-Cyrl-AZ"/>
        </w:rPr>
        <w:t xml:space="preserve">! </w:t>
      </w:r>
      <w:r w:rsidRPr="0078169E">
        <w:rPr>
          <w:sz w:val="22"/>
          <w:szCs w:val="22"/>
          <w:lang w:val="az-Latn-AZ"/>
        </w:rPr>
        <w:t>Padşahsan</w:t>
      </w:r>
      <w:r w:rsidRPr="003854AE">
        <w:rPr>
          <w:sz w:val="22"/>
          <w:szCs w:val="22"/>
          <w:lang w:val="az-Cyrl-AZ"/>
        </w:rPr>
        <w:t xml:space="preserve"> </w:t>
      </w:r>
      <w:r w:rsidRPr="0078169E">
        <w:rPr>
          <w:sz w:val="22"/>
          <w:szCs w:val="22"/>
          <w:lang w:val="az-Latn-AZ"/>
        </w:rPr>
        <w:t>ki</w:t>
      </w:r>
      <w:r w:rsidRPr="003854AE">
        <w:rPr>
          <w:sz w:val="22"/>
          <w:szCs w:val="22"/>
          <w:lang w:val="az-Cyrl-AZ"/>
        </w:rPr>
        <w:t xml:space="preserve">, </w:t>
      </w:r>
      <w:r w:rsidRPr="0078169E">
        <w:rPr>
          <w:sz w:val="22"/>
          <w:szCs w:val="22"/>
          <w:lang w:val="az-Latn-AZ"/>
        </w:rPr>
        <w:t>aləmin</w:t>
      </w:r>
      <w:r w:rsidRPr="003854AE">
        <w:rPr>
          <w:sz w:val="22"/>
          <w:szCs w:val="22"/>
          <w:lang w:val="az-Cyrl-AZ"/>
        </w:rPr>
        <w:t xml:space="preserve"> </w:t>
      </w:r>
      <w:r w:rsidRPr="0078169E">
        <w:rPr>
          <w:sz w:val="22"/>
          <w:szCs w:val="22"/>
          <w:lang w:val="az-Latn-AZ"/>
        </w:rPr>
        <w:t>mülkündən</w:t>
      </w:r>
      <w:r w:rsidRPr="003854AE">
        <w:rPr>
          <w:sz w:val="22"/>
          <w:szCs w:val="22"/>
          <w:lang w:val="az-Cyrl-AZ"/>
        </w:rPr>
        <w:t xml:space="preserve"> </w:t>
      </w:r>
      <w:r w:rsidRPr="0078169E">
        <w:rPr>
          <w:sz w:val="22"/>
          <w:szCs w:val="22"/>
          <w:lang w:val="az-Latn-AZ"/>
        </w:rPr>
        <w:t>ehtiyacsızsan</w:t>
      </w:r>
      <w:r w:rsidRPr="003854AE">
        <w:rPr>
          <w:sz w:val="22"/>
          <w:szCs w:val="22"/>
          <w:lang w:val="az-Cyrl-AZ"/>
        </w:rPr>
        <w:t xml:space="preserve">! </w:t>
      </w:r>
      <w:r w:rsidRPr="0078169E">
        <w:rPr>
          <w:sz w:val="22"/>
          <w:szCs w:val="22"/>
          <w:lang w:val="az-Latn-AZ"/>
        </w:rPr>
        <w:t>Heç</w:t>
      </w:r>
      <w:r w:rsidRPr="003854AE">
        <w:rPr>
          <w:sz w:val="22"/>
          <w:szCs w:val="22"/>
          <w:lang w:val="az-Cyrl-AZ"/>
        </w:rPr>
        <w:t xml:space="preserve"> </w:t>
      </w:r>
      <w:r w:rsidRPr="0078169E">
        <w:rPr>
          <w:sz w:val="22"/>
          <w:szCs w:val="22"/>
          <w:lang w:val="az-Latn-AZ"/>
        </w:rPr>
        <w:t>kəs</w:t>
      </w:r>
      <w:r w:rsidRPr="003854AE">
        <w:rPr>
          <w:sz w:val="22"/>
          <w:szCs w:val="22"/>
          <w:lang w:val="az-Cyrl-AZ"/>
        </w:rPr>
        <w:t xml:space="preserve"> </w:t>
      </w:r>
      <w:r w:rsidRPr="0078169E">
        <w:rPr>
          <w:sz w:val="22"/>
          <w:szCs w:val="22"/>
          <w:lang w:val="az-Latn-AZ"/>
        </w:rPr>
        <w:t>Sənin</w:t>
      </w:r>
      <w:r w:rsidRPr="003854AE">
        <w:rPr>
          <w:sz w:val="22"/>
          <w:szCs w:val="22"/>
          <w:lang w:val="az-Cyrl-AZ"/>
        </w:rPr>
        <w:t xml:space="preserve"> </w:t>
      </w:r>
      <w:r w:rsidRPr="0078169E">
        <w:rPr>
          <w:sz w:val="22"/>
          <w:szCs w:val="22"/>
          <w:lang w:val="az-Latn-AZ"/>
        </w:rPr>
        <w:t>əmrinin</w:t>
      </w:r>
      <w:r w:rsidRPr="003854AE">
        <w:rPr>
          <w:sz w:val="22"/>
          <w:szCs w:val="22"/>
          <w:lang w:val="az-Cyrl-AZ"/>
        </w:rPr>
        <w:t xml:space="preserve"> </w:t>
      </w:r>
      <w:r w:rsidRPr="0078169E">
        <w:rPr>
          <w:sz w:val="22"/>
          <w:szCs w:val="22"/>
          <w:lang w:val="az-Latn-AZ"/>
        </w:rPr>
        <w:t>ziddinə</w:t>
      </w:r>
      <w:r w:rsidRPr="003854AE">
        <w:rPr>
          <w:sz w:val="22"/>
          <w:szCs w:val="22"/>
          <w:lang w:val="az-Cyrl-AZ"/>
        </w:rPr>
        <w:t xml:space="preserve"> </w:t>
      </w:r>
      <w:r w:rsidRPr="0078169E">
        <w:rPr>
          <w:sz w:val="22"/>
          <w:szCs w:val="22"/>
          <w:lang w:val="az-Latn-AZ"/>
        </w:rPr>
        <w:t>və</w:t>
      </w:r>
      <w:r w:rsidRPr="003854AE">
        <w:rPr>
          <w:sz w:val="22"/>
          <w:szCs w:val="22"/>
          <w:lang w:val="az-Cyrl-AZ"/>
        </w:rPr>
        <w:t xml:space="preserve"> </w:t>
      </w:r>
      <w:r w:rsidRPr="0078169E">
        <w:rPr>
          <w:sz w:val="22"/>
          <w:szCs w:val="22"/>
          <w:lang w:val="az-Latn-AZ"/>
        </w:rPr>
        <w:t>səltənətinə</w:t>
      </w:r>
      <w:r w:rsidRPr="003854AE">
        <w:rPr>
          <w:sz w:val="22"/>
          <w:szCs w:val="22"/>
          <w:lang w:val="az-Cyrl-AZ"/>
        </w:rPr>
        <w:t xml:space="preserve"> </w:t>
      </w:r>
      <w:r w:rsidRPr="0078169E">
        <w:rPr>
          <w:sz w:val="22"/>
          <w:szCs w:val="22"/>
          <w:lang w:val="az-Latn-AZ"/>
        </w:rPr>
        <w:t>qarşı</w:t>
      </w:r>
      <w:r w:rsidRPr="003854AE">
        <w:rPr>
          <w:sz w:val="22"/>
          <w:szCs w:val="22"/>
          <w:lang w:val="az-Cyrl-AZ"/>
        </w:rPr>
        <w:t xml:space="preserve"> </w:t>
      </w:r>
      <w:r w:rsidRPr="0078169E">
        <w:rPr>
          <w:sz w:val="22"/>
          <w:szCs w:val="22"/>
          <w:lang w:val="az-Latn-AZ"/>
        </w:rPr>
        <w:t>qalxa</w:t>
      </w:r>
      <w:r w:rsidRPr="003854AE">
        <w:rPr>
          <w:sz w:val="22"/>
          <w:szCs w:val="22"/>
          <w:lang w:val="az-Cyrl-AZ"/>
        </w:rPr>
        <w:t xml:space="preserve"> </w:t>
      </w:r>
      <w:r w:rsidRPr="0078169E">
        <w:rPr>
          <w:sz w:val="22"/>
          <w:szCs w:val="22"/>
          <w:lang w:val="az-Latn-AZ"/>
        </w:rPr>
        <w:t>bilməz</w:t>
      </w:r>
      <w:r w:rsidRPr="003854AE">
        <w:rPr>
          <w:sz w:val="22"/>
          <w:szCs w:val="22"/>
          <w:lang w:val="az-Cyrl-AZ"/>
        </w:rPr>
        <w:t xml:space="preserve">! </w:t>
      </w:r>
      <w:r w:rsidRPr="0078169E">
        <w:rPr>
          <w:sz w:val="22"/>
          <w:szCs w:val="22"/>
          <w:lang w:val="az-Latn-AZ"/>
        </w:rPr>
        <w:t>Səndən</w:t>
      </w:r>
      <w:r w:rsidRPr="003854AE">
        <w:rPr>
          <w:sz w:val="22"/>
          <w:szCs w:val="22"/>
          <w:lang w:val="az-Cyrl-AZ"/>
        </w:rPr>
        <w:t xml:space="preserve"> </w:t>
      </w:r>
      <w:r w:rsidRPr="0078169E">
        <w:rPr>
          <w:sz w:val="22"/>
          <w:szCs w:val="22"/>
          <w:lang w:val="az-Latn-AZ"/>
        </w:rPr>
        <w:t>diləyirəm</w:t>
      </w:r>
      <w:r w:rsidRPr="003854AE">
        <w:rPr>
          <w:sz w:val="22"/>
          <w:szCs w:val="22"/>
          <w:lang w:val="az-Cyrl-AZ"/>
        </w:rPr>
        <w:t xml:space="preserve"> </w:t>
      </w:r>
      <w:r w:rsidRPr="0078169E">
        <w:rPr>
          <w:sz w:val="22"/>
          <w:szCs w:val="22"/>
          <w:lang w:val="az-Latn-AZ"/>
        </w:rPr>
        <w:t>ki</w:t>
      </w:r>
      <w:r w:rsidRPr="003854AE">
        <w:rPr>
          <w:sz w:val="22"/>
          <w:szCs w:val="22"/>
          <w:lang w:val="az-Cyrl-AZ"/>
        </w:rPr>
        <w:t xml:space="preserve">, </w:t>
      </w:r>
      <w:r w:rsidRPr="0078169E">
        <w:rPr>
          <w:sz w:val="22"/>
          <w:szCs w:val="22"/>
          <w:lang w:val="az-Latn-AZ"/>
        </w:rPr>
        <w:t>bəndən</w:t>
      </w:r>
      <w:r w:rsidRPr="003854AE">
        <w:rPr>
          <w:sz w:val="22"/>
          <w:szCs w:val="22"/>
          <w:lang w:val="az-Cyrl-AZ"/>
        </w:rPr>
        <w:t xml:space="preserve"> </w:t>
      </w:r>
      <w:r w:rsidRPr="0078169E">
        <w:rPr>
          <w:sz w:val="22"/>
          <w:szCs w:val="22"/>
          <w:lang w:val="az-Latn-AZ"/>
        </w:rPr>
        <w:t>və</w:t>
      </w:r>
      <w:r w:rsidRPr="003854AE">
        <w:rPr>
          <w:sz w:val="22"/>
          <w:szCs w:val="22"/>
          <w:lang w:val="az-Cyrl-AZ"/>
        </w:rPr>
        <w:t xml:space="preserve"> </w:t>
      </w:r>
      <w:r w:rsidRPr="0078169E">
        <w:rPr>
          <w:sz w:val="22"/>
          <w:szCs w:val="22"/>
          <w:lang w:val="az-Latn-AZ"/>
        </w:rPr>
        <w:t>eliçin</w:t>
      </w:r>
      <w:r w:rsidRPr="003854AE">
        <w:rPr>
          <w:sz w:val="22"/>
          <w:szCs w:val="22"/>
          <w:lang w:val="az-Cyrl-AZ"/>
        </w:rPr>
        <w:t xml:space="preserve"> </w:t>
      </w:r>
      <w:r w:rsidRPr="0078169E">
        <w:rPr>
          <w:sz w:val="22"/>
          <w:szCs w:val="22"/>
          <w:lang w:val="az-Latn-AZ"/>
        </w:rPr>
        <w:t>Məhəmmədə</w:t>
      </w:r>
      <w:r w:rsidRPr="003854AE">
        <w:rPr>
          <w:sz w:val="22"/>
          <w:szCs w:val="22"/>
          <w:lang w:val="az-Cyrl-AZ"/>
        </w:rPr>
        <w:t xml:space="preserve"> </w:t>
      </w:r>
      <w:r w:rsidRPr="0078169E">
        <w:rPr>
          <w:sz w:val="22"/>
          <w:szCs w:val="22"/>
          <w:lang w:val="az-Latn-AZ"/>
        </w:rPr>
        <w:t>salam</w:t>
      </w:r>
      <w:r w:rsidRPr="003854AE">
        <w:rPr>
          <w:sz w:val="22"/>
          <w:szCs w:val="22"/>
          <w:lang w:val="az-Cyrl-AZ"/>
        </w:rPr>
        <w:t xml:space="preserve"> </w:t>
      </w:r>
      <w:r w:rsidRPr="0078169E">
        <w:rPr>
          <w:sz w:val="22"/>
          <w:szCs w:val="22"/>
          <w:lang w:val="az-Latn-AZ"/>
        </w:rPr>
        <w:t>göndər</w:t>
      </w:r>
      <w:r w:rsidRPr="003854AE">
        <w:rPr>
          <w:sz w:val="22"/>
          <w:szCs w:val="22"/>
          <w:lang w:val="az-Cyrl-AZ"/>
        </w:rPr>
        <w:t xml:space="preserve">! </w:t>
      </w:r>
      <w:r w:rsidRPr="0078169E">
        <w:rPr>
          <w:sz w:val="22"/>
          <w:szCs w:val="22"/>
          <w:lang w:val="az-Latn-AZ"/>
        </w:rPr>
        <w:t>Mənə</w:t>
      </w:r>
      <w:r w:rsidRPr="003854AE">
        <w:rPr>
          <w:sz w:val="22"/>
          <w:szCs w:val="22"/>
          <w:lang w:val="az-Cyrl-AZ"/>
        </w:rPr>
        <w:t xml:space="preserve"> </w:t>
      </w:r>
      <w:r w:rsidRPr="0078169E">
        <w:rPr>
          <w:sz w:val="22"/>
          <w:szCs w:val="22"/>
          <w:lang w:val="az-Latn-AZ"/>
        </w:rPr>
        <w:t>nemətlərinin</w:t>
      </w:r>
      <w:r w:rsidRPr="00C87523">
        <w:rPr>
          <w:lang w:val="az-Cyrl-AZ"/>
        </w:rPr>
        <w:t xml:space="preserve"> </w:t>
      </w:r>
      <w:r w:rsidRPr="0078169E">
        <w:rPr>
          <w:sz w:val="22"/>
          <w:szCs w:val="22"/>
          <w:lang w:val="az-Latn-AZ"/>
        </w:rPr>
        <w:t>şükrünü</w:t>
      </w:r>
      <w:r w:rsidRPr="00A103C3">
        <w:rPr>
          <w:sz w:val="22"/>
          <w:szCs w:val="22"/>
          <w:lang w:val="az-Cyrl-AZ"/>
        </w:rPr>
        <w:t xml:space="preserve"> </w:t>
      </w:r>
      <w:r w:rsidRPr="0078169E">
        <w:rPr>
          <w:sz w:val="22"/>
          <w:szCs w:val="22"/>
          <w:lang w:val="az-Latn-AZ"/>
        </w:rPr>
        <w:t>etməyi</w:t>
      </w:r>
      <w:r w:rsidRPr="00A103C3">
        <w:rPr>
          <w:sz w:val="22"/>
          <w:szCs w:val="22"/>
          <w:lang w:val="az-Cyrl-AZ"/>
        </w:rPr>
        <w:t xml:space="preserve"> </w:t>
      </w:r>
      <w:r w:rsidRPr="0078169E">
        <w:rPr>
          <w:sz w:val="22"/>
          <w:szCs w:val="22"/>
          <w:lang w:val="az-Latn-AZ"/>
        </w:rPr>
        <w:t>elə</w:t>
      </w:r>
      <w:r w:rsidRPr="00A103C3">
        <w:rPr>
          <w:sz w:val="22"/>
          <w:szCs w:val="22"/>
          <w:lang w:val="az-Cyrl-AZ"/>
        </w:rPr>
        <w:t xml:space="preserve"> </w:t>
      </w:r>
      <w:r w:rsidRPr="0078169E">
        <w:rPr>
          <w:sz w:val="22"/>
          <w:szCs w:val="22"/>
          <w:lang w:val="az-Latn-AZ"/>
        </w:rPr>
        <w:t>öyrət</w:t>
      </w:r>
      <w:r w:rsidRPr="00A103C3">
        <w:rPr>
          <w:sz w:val="22"/>
          <w:szCs w:val="22"/>
          <w:lang w:val="az-Cyrl-AZ"/>
        </w:rPr>
        <w:t xml:space="preserve"> </w:t>
      </w:r>
      <w:r w:rsidRPr="0078169E">
        <w:rPr>
          <w:sz w:val="22"/>
          <w:szCs w:val="22"/>
          <w:lang w:val="az-Latn-AZ"/>
        </w:rPr>
        <w:t>ki</w:t>
      </w:r>
      <w:r w:rsidRPr="00A103C3">
        <w:rPr>
          <w:sz w:val="22"/>
          <w:szCs w:val="22"/>
          <w:lang w:val="az-Cyrl-AZ"/>
        </w:rPr>
        <w:t xml:space="preserve">, </w:t>
      </w:r>
      <w:r w:rsidRPr="0078169E">
        <w:rPr>
          <w:sz w:val="22"/>
          <w:szCs w:val="22"/>
          <w:lang w:val="az-Latn-AZ"/>
        </w:rPr>
        <w:t>Sənin</w:t>
      </w:r>
      <w:r w:rsidRPr="00A103C3">
        <w:rPr>
          <w:sz w:val="22"/>
          <w:szCs w:val="22"/>
          <w:lang w:val="az-Cyrl-AZ"/>
        </w:rPr>
        <w:t xml:space="preserve"> </w:t>
      </w:r>
      <w:r w:rsidRPr="0078169E">
        <w:rPr>
          <w:sz w:val="22"/>
          <w:szCs w:val="22"/>
          <w:lang w:val="az-Latn-AZ"/>
        </w:rPr>
        <w:t>ən</w:t>
      </w:r>
      <w:r w:rsidRPr="00A103C3">
        <w:rPr>
          <w:sz w:val="22"/>
          <w:szCs w:val="22"/>
          <w:lang w:val="az-Cyrl-AZ"/>
        </w:rPr>
        <w:t xml:space="preserve"> </w:t>
      </w:r>
      <w:r w:rsidRPr="0078169E">
        <w:rPr>
          <w:sz w:val="22"/>
          <w:szCs w:val="22"/>
          <w:lang w:val="az-Latn-AZ"/>
        </w:rPr>
        <w:t>gözəl</w:t>
      </w:r>
      <w:r w:rsidRPr="00A103C3">
        <w:rPr>
          <w:sz w:val="22"/>
          <w:szCs w:val="22"/>
          <w:lang w:val="az-Cyrl-AZ"/>
        </w:rPr>
        <w:t xml:space="preserve"> </w:t>
      </w:r>
      <w:r w:rsidRPr="0078169E">
        <w:rPr>
          <w:sz w:val="22"/>
          <w:szCs w:val="22"/>
          <w:lang w:val="az-Latn-AZ"/>
        </w:rPr>
        <w:t>razılığını</w:t>
      </w:r>
      <w:r w:rsidRPr="00C87523">
        <w:rPr>
          <w:lang w:val="az-Cyrl-AZ"/>
        </w:rPr>
        <w:t xml:space="preserve"> </w:t>
      </w:r>
      <w:r w:rsidRPr="0078169E">
        <w:rPr>
          <w:lang w:val="az-Latn-AZ"/>
        </w:rPr>
        <w:t>ələ</w:t>
      </w:r>
      <w:r>
        <w:rPr>
          <w:lang w:val="az-Cyrl-AZ"/>
        </w:rPr>
        <w:t xml:space="preserve"> </w:t>
      </w:r>
      <w:r w:rsidRPr="0078169E">
        <w:rPr>
          <w:sz w:val="22"/>
          <w:szCs w:val="22"/>
          <w:lang w:val="az-Latn-AZ"/>
        </w:rPr>
        <w:t>gətirə</w:t>
      </w:r>
      <w:r w:rsidRPr="009F33B4">
        <w:rPr>
          <w:sz w:val="22"/>
          <w:szCs w:val="22"/>
          <w:lang w:val="az-Cyrl-AZ"/>
        </w:rPr>
        <w:t xml:space="preserve"> </w:t>
      </w:r>
      <w:r w:rsidRPr="0078169E">
        <w:rPr>
          <w:sz w:val="22"/>
          <w:szCs w:val="22"/>
          <w:lang w:val="az-Latn-AZ"/>
        </w:rPr>
        <w:t>bilim</w:t>
      </w:r>
      <w:r w:rsidRPr="009F33B4">
        <w:rPr>
          <w:sz w:val="22"/>
          <w:szCs w:val="22"/>
          <w:lang w:val="az-Cyrl-AZ"/>
        </w:rPr>
        <w:t xml:space="preserve">! </w:t>
      </w:r>
      <w:r w:rsidRPr="0078169E">
        <w:rPr>
          <w:sz w:val="22"/>
          <w:szCs w:val="22"/>
          <w:lang w:val="az-Latn-AZ"/>
        </w:rPr>
        <w:t>Həmçinin</w:t>
      </w:r>
      <w:r w:rsidRPr="009F33B4">
        <w:rPr>
          <w:sz w:val="22"/>
          <w:szCs w:val="22"/>
          <w:lang w:val="az-Cyrl-AZ"/>
        </w:rPr>
        <w:t xml:space="preserve">, </w:t>
      </w:r>
      <w:r w:rsidRPr="0078169E">
        <w:rPr>
          <w:sz w:val="22"/>
          <w:szCs w:val="22"/>
          <w:lang w:val="az-Latn-AZ"/>
        </w:rPr>
        <w:t>sənə</w:t>
      </w:r>
      <w:r w:rsidRPr="009F33B4">
        <w:rPr>
          <w:sz w:val="22"/>
          <w:szCs w:val="22"/>
          <w:lang w:val="az-Cyrl-AZ"/>
        </w:rPr>
        <w:t xml:space="preserve"> </w:t>
      </w:r>
      <w:r w:rsidRPr="0078169E">
        <w:rPr>
          <w:sz w:val="22"/>
          <w:szCs w:val="22"/>
          <w:lang w:val="az-Latn-AZ"/>
        </w:rPr>
        <w:t>itaət</w:t>
      </w:r>
      <w:r w:rsidRPr="009F33B4">
        <w:rPr>
          <w:sz w:val="22"/>
          <w:szCs w:val="22"/>
          <w:lang w:val="az-Cyrl-AZ"/>
        </w:rPr>
        <w:t xml:space="preserve"> </w:t>
      </w:r>
      <w:r w:rsidRPr="0078169E">
        <w:rPr>
          <w:sz w:val="22"/>
          <w:szCs w:val="22"/>
          <w:lang w:val="az-Latn-AZ"/>
        </w:rPr>
        <w:t>etməkdə</w:t>
      </w:r>
      <w:r w:rsidRPr="009F33B4">
        <w:rPr>
          <w:sz w:val="22"/>
          <w:szCs w:val="22"/>
          <w:lang w:val="az-Cyrl-AZ"/>
        </w:rPr>
        <w:t xml:space="preserve"> </w:t>
      </w:r>
      <w:r w:rsidRPr="0078169E">
        <w:rPr>
          <w:sz w:val="22"/>
          <w:szCs w:val="22"/>
          <w:lang w:val="az-Latn-AZ"/>
        </w:rPr>
        <w:t>mənə</w:t>
      </w:r>
      <w:r w:rsidRPr="009F33B4">
        <w:rPr>
          <w:sz w:val="22"/>
          <w:szCs w:val="22"/>
          <w:lang w:val="az-Cyrl-AZ"/>
        </w:rPr>
        <w:t xml:space="preserve"> </w:t>
      </w:r>
      <w:r w:rsidRPr="0078169E">
        <w:rPr>
          <w:sz w:val="22"/>
          <w:szCs w:val="22"/>
          <w:lang w:val="az-Latn-AZ"/>
        </w:rPr>
        <w:t>kömək</w:t>
      </w:r>
      <w:r w:rsidRPr="009F33B4">
        <w:rPr>
          <w:sz w:val="22"/>
          <w:szCs w:val="22"/>
          <w:lang w:val="az-Cyrl-AZ"/>
        </w:rPr>
        <w:t xml:space="preserve"> </w:t>
      </w:r>
      <w:r w:rsidRPr="0078169E">
        <w:rPr>
          <w:sz w:val="22"/>
          <w:szCs w:val="22"/>
          <w:lang w:val="az-Latn-AZ"/>
        </w:rPr>
        <w:t>ol</w:t>
      </w:r>
      <w:r w:rsidRPr="009F33B4">
        <w:rPr>
          <w:sz w:val="22"/>
          <w:szCs w:val="22"/>
          <w:lang w:val="az-Cyrl-AZ"/>
        </w:rPr>
        <w:t xml:space="preserve">! </w:t>
      </w:r>
      <w:r w:rsidRPr="0078169E">
        <w:rPr>
          <w:sz w:val="22"/>
          <w:szCs w:val="22"/>
          <w:lang w:val="az-Latn-AZ"/>
        </w:rPr>
        <w:t>Həmişə</w:t>
      </w:r>
      <w:r w:rsidRPr="009F33B4">
        <w:rPr>
          <w:sz w:val="22"/>
          <w:szCs w:val="22"/>
          <w:lang w:val="az-Cyrl-AZ"/>
        </w:rPr>
        <w:t xml:space="preserve"> </w:t>
      </w:r>
      <w:r w:rsidRPr="0078169E">
        <w:rPr>
          <w:sz w:val="22"/>
          <w:szCs w:val="22"/>
          <w:lang w:val="az-Latn-AZ"/>
        </w:rPr>
        <w:t>bəndən</w:t>
      </w:r>
      <w:r w:rsidRPr="009F33B4">
        <w:rPr>
          <w:sz w:val="22"/>
          <w:szCs w:val="22"/>
          <w:lang w:val="az-Cyrl-AZ"/>
        </w:rPr>
        <w:t xml:space="preserve"> </w:t>
      </w:r>
      <w:r w:rsidRPr="0078169E">
        <w:rPr>
          <w:sz w:val="22"/>
          <w:szCs w:val="22"/>
          <w:lang w:val="az-Latn-AZ"/>
        </w:rPr>
        <w:t>olmağa</w:t>
      </w:r>
      <w:r w:rsidRPr="009F33B4">
        <w:rPr>
          <w:sz w:val="22"/>
          <w:szCs w:val="22"/>
          <w:lang w:val="az-Cyrl-AZ"/>
        </w:rPr>
        <w:t xml:space="preserve">, </w:t>
      </w:r>
      <w:r w:rsidRPr="0078169E">
        <w:rPr>
          <w:sz w:val="22"/>
          <w:szCs w:val="22"/>
          <w:lang w:val="az-Latn-AZ"/>
        </w:rPr>
        <w:t>savabına</w:t>
      </w:r>
      <w:r w:rsidRPr="009F33B4">
        <w:rPr>
          <w:sz w:val="22"/>
          <w:szCs w:val="22"/>
          <w:lang w:val="az-Cyrl-AZ"/>
        </w:rPr>
        <w:t xml:space="preserve"> </w:t>
      </w:r>
      <w:r w:rsidRPr="0078169E">
        <w:rPr>
          <w:sz w:val="22"/>
          <w:szCs w:val="22"/>
          <w:lang w:val="az-Latn-AZ"/>
        </w:rPr>
        <w:t>və</w:t>
      </w:r>
      <w:r w:rsidRPr="009F33B4">
        <w:rPr>
          <w:sz w:val="22"/>
          <w:szCs w:val="22"/>
          <w:lang w:val="az-Cyrl-AZ"/>
        </w:rPr>
        <w:t xml:space="preserve"> </w:t>
      </w:r>
      <w:r w:rsidRPr="0078169E">
        <w:rPr>
          <w:sz w:val="22"/>
          <w:szCs w:val="22"/>
          <w:lang w:val="az-Latn-AZ"/>
        </w:rPr>
        <w:t>lütfünə</w:t>
      </w:r>
      <w:r w:rsidRPr="009F33B4">
        <w:rPr>
          <w:sz w:val="22"/>
          <w:szCs w:val="22"/>
          <w:lang w:val="az-Cyrl-AZ"/>
        </w:rPr>
        <w:t xml:space="preserve"> </w:t>
      </w:r>
      <w:r w:rsidRPr="0078169E">
        <w:rPr>
          <w:sz w:val="22"/>
          <w:szCs w:val="22"/>
          <w:lang w:val="az-Latn-AZ"/>
        </w:rPr>
        <w:t>çatmağa</w:t>
      </w:r>
      <w:r w:rsidRPr="009F33B4">
        <w:rPr>
          <w:sz w:val="22"/>
          <w:szCs w:val="22"/>
          <w:lang w:val="az-Cyrl-AZ"/>
        </w:rPr>
        <w:t xml:space="preserve"> </w:t>
      </w:r>
      <w:r w:rsidRPr="0078169E">
        <w:rPr>
          <w:sz w:val="22"/>
          <w:szCs w:val="22"/>
          <w:lang w:val="az-Latn-AZ"/>
        </w:rPr>
        <w:t>kömək</w:t>
      </w:r>
      <w:r w:rsidRPr="009F33B4">
        <w:rPr>
          <w:sz w:val="22"/>
          <w:szCs w:val="22"/>
          <w:lang w:val="az-Cyrl-AZ"/>
        </w:rPr>
        <w:t xml:space="preserve"> </w:t>
      </w:r>
      <w:r w:rsidRPr="0078169E">
        <w:rPr>
          <w:sz w:val="22"/>
          <w:szCs w:val="22"/>
          <w:lang w:val="az-Latn-AZ"/>
        </w:rPr>
        <w:t>ol</w:t>
      </w:r>
      <w:r w:rsidRPr="009F33B4">
        <w:rPr>
          <w:sz w:val="22"/>
          <w:szCs w:val="22"/>
          <w:lang w:val="az-Cyrl-AZ"/>
        </w:rPr>
        <w:t xml:space="preserve">! </w:t>
      </w:r>
      <w:r w:rsidRPr="0078169E">
        <w:rPr>
          <w:sz w:val="22"/>
          <w:szCs w:val="22"/>
          <w:lang w:val="az-Latn-AZ"/>
        </w:rPr>
        <w:t>İlahi</w:t>
      </w:r>
      <w:r w:rsidRPr="009F33B4">
        <w:rPr>
          <w:sz w:val="22"/>
          <w:szCs w:val="22"/>
          <w:lang w:val="az-Cyrl-AZ"/>
        </w:rPr>
        <w:t xml:space="preserve">! </w:t>
      </w:r>
      <w:r w:rsidRPr="0078169E">
        <w:rPr>
          <w:sz w:val="22"/>
          <w:szCs w:val="22"/>
          <w:lang w:val="az-Latn-AZ"/>
        </w:rPr>
        <w:t>Mənə</w:t>
      </w:r>
      <w:r w:rsidRPr="009F33B4">
        <w:rPr>
          <w:sz w:val="22"/>
          <w:szCs w:val="22"/>
          <w:lang w:val="az-Cyrl-AZ"/>
        </w:rPr>
        <w:t xml:space="preserve"> </w:t>
      </w:r>
      <w:r w:rsidRPr="0078169E">
        <w:rPr>
          <w:sz w:val="22"/>
          <w:szCs w:val="22"/>
          <w:lang w:val="az-Latn-AZ"/>
        </w:rPr>
        <w:t>mərhəmət</w:t>
      </w:r>
      <w:r w:rsidRPr="009F33B4">
        <w:rPr>
          <w:sz w:val="22"/>
          <w:szCs w:val="22"/>
          <w:lang w:val="az-Cyrl-AZ"/>
        </w:rPr>
        <w:t xml:space="preserve"> </w:t>
      </w:r>
      <w:r w:rsidRPr="0078169E">
        <w:rPr>
          <w:sz w:val="22"/>
          <w:szCs w:val="22"/>
          <w:lang w:val="az-Latn-AZ"/>
        </w:rPr>
        <w:t>et</w:t>
      </w:r>
      <w:r w:rsidRPr="009F33B4">
        <w:rPr>
          <w:sz w:val="22"/>
          <w:szCs w:val="22"/>
          <w:lang w:val="az-Cyrl-AZ"/>
        </w:rPr>
        <w:t xml:space="preserve"> </w:t>
      </w:r>
      <w:r w:rsidRPr="0078169E">
        <w:rPr>
          <w:sz w:val="22"/>
          <w:szCs w:val="22"/>
          <w:lang w:val="az-Latn-AZ"/>
        </w:rPr>
        <w:t>ki</w:t>
      </w:r>
      <w:r w:rsidRPr="009F33B4">
        <w:rPr>
          <w:sz w:val="22"/>
          <w:szCs w:val="22"/>
          <w:lang w:val="az-Cyrl-AZ"/>
        </w:rPr>
        <w:t xml:space="preserve">, </w:t>
      </w:r>
      <w:r w:rsidRPr="0078169E">
        <w:rPr>
          <w:sz w:val="22"/>
          <w:szCs w:val="22"/>
          <w:lang w:val="az-Latn-AZ"/>
        </w:rPr>
        <w:t>nə</w:t>
      </w:r>
      <w:r w:rsidRPr="009F33B4">
        <w:rPr>
          <w:sz w:val="22"/>
          <w:szCs w:val="22"/>
          <w:lang w:val="az-Cyrl-AZ"/>
        </w:rPr>
        <w:t xml:space="preserve"> </w:t>
      </w:r>
      <w:r w:rsidRPr="0078169E">
        <w:rPr>
          <w:sz w:val="22"/>
          <w:szCs w:val="22"/>
          <w:lang w:val="az-Latn-AZ"/>
        </w:rPr>
        <w:t>qədər</w:t>
      </w:r>
      <w:r w:rsidRPr="009F33B4">
        <w:rPr>
          <w:sz w:val="22"/>
          <w:szCs w:val="22"/>
          <w:lang w:val="az-Cyrl-AZ"/>
        </w:rPr>
        <w:t xml:space="preserve"> </w:t>
      </w:r>
      <w:r w:rsidRPr="0078169E">
        <w:rPr>
          <w:sz w:val="22"/>
          <w:szCs w:val="22"/>
          <w:lang w:val="az-Latn-AZ"/>
        </w:rPr>
        <w:t>ki</w:t>
      </w:r>
      <w:r w:rsidRPr="009F33B4">
        <w:rPr>
          <w:sz w:val="22"/>
          <w:szCs w:val="22"/>
          <w:lang w:val="az-Cyrl-AZ"/>
        </w:rPr>
        <w:t xml:space="preserve">, </w:t>
      </w:r>
      <w:r w:rsidRPr="0078169E">
        <w:rPr>
          <w:sz w:val="22"/>
          <w:szCs w:val="22"/>
          <w:lang w:val="az-Latn-AZ"/>
        </w:rPr>
        <w:t>məni</w:t>
      </w:r>
      <w:r w:rsidRPr="009F33B4">
        <w:rPr>
          <w:sz w:val="22"/>
          <w:szCs w:val="22"/>
          <w:lang w:val="az-Cyrl-AZ"/>
        </w:rPr>
        <w:t xml:space="preserve"> </w:t>
      </w:r>
      <w:r w:rsidRPr="0078169E">
        <w:rPr>
          <w:sz w:val="22"/>
          <w:szCs w:val="22"/>
          <w:lang w:val="az-Latn-AZ"/>
        </w:rPr>
        <w:t>bu</w:t>
      </w:r>
      <w:r w:rsidRPr="00D95013">
        <w:rPr>
          <w:sz w:val="22"/>
          <w:szCs w:val="22"/>
          <w:lang w:val="az-Cyrl-AZ"/>
        </w:rPr>
        <w:t xml:space="preserve"> </w:t>
      </w:r>
      <w:r w:rsidRPr="0078169E">
        <w:rPr>
          <w:sz w:val="22"/>
          <w:szCs w:val="22"/>
          <w:lang w:val="az-Latn-AZ"/>
        </w:rPr>
        <w:t>dünyada</w:t>
      </w:r>
      <w:r w:rsidRPr="00D95013">
        <w:rPr>
          <w:sz w:val="22"/>
          <w:szCs w:val="22"/>
          <w:lang w:val="az-Cyrl-AZ"/>
        </w:rPr>
        <w:t xml:space="preserve"> </w:t>
      </w:r>
      <w:r w:rsidRPr="0078169E">
        <w:rPr>
          <w:sz w:val="22"/>
          <w:szCs w:val="22"/>
          <w:lang w:val="az-Latn-AZ"/>
        </w:rPr>
        <w:t>saxlamısan</w:t>
      </w:r>
      <w:r w:rsidRPr="00D95013">
        <w:rPr>
          <w:sz w:val="22"/>
          <w:szCs w:val="22"/>
          <w:lang w:val="az-Cyrl-AZ"/>
        </w:rPr>
        <w:t xml:space="preserve"> </w:t>
      </w:r>
      <w:r w:rsidRPr="0078169E">
        <w:rPr>
          <w:sz w:val="22"/>
          <w:szCs w:val="22"/>
          <w:lang w:val="az-Latn-AZ"/>
        </w:rPr>
        <w:t>Sənin</w:t>
      </w:r>
      <w:r w:rsidRPr="00D95013">
        <w:rPr>
          <w:sz w:val="22"/>
          <w:szCs w:val="22"/>
          <w:lang w:val="az-Cyrl-AZ"/>
        </w:rPr>
        <w:t xml:space="preserve"> </w:t>
      </w:r>
      <w:r w:rsidRPr="0078169E">
        <w:rPr>
          <w:sz w:val="22"/>
          <w:szCs w:val="22"/>
          <w:lang w:val="az-Latn-AZ"/>
        </w:rPr>
        <w:t>itaətində</w:t>
      </w:r>
      <w:r w:rsidRPr="00D95013">
        <w:rPr>
          <w:sz w:val="22"/>
          <w:szCs w:val="22"/>
          <w:lang w:val="az-Cyrl-AZ"/>
        </w:rPr>
        <w:t xml:space="preserve"> </w:t>
      </w:r>
      <w:r w:rsidRPr="0078169E">
        <w:rPr>
          <w:sz w:val="22"/>
          <w:szCs w:val="22"/>
          <w:lang w:val="az-Latn-AZ"/>
        </w:rPr>
        <w:t>günah</w:t>
      </w:r>
      <w:r w:rsidRPr="00D95013">
        <w:rPr>
          <w:sz w:val="22"/>
          <w:szCs w:val="22"/>
          <w:lang w:val="az-Cyrl-AZ"/>
        </w:rPr>
        <w:t xml:space="preserve"> </w:t>
      </w:r>
      <w:r w:rsidRPr="0078169E">
        <w:rPr>
          <w:sz w:val="22"/>
          <w:szCs w:val="22"/>
          <w:lang w:val="az-Latn-AZ"/>
        </w:rPr>
        <w:t>etməmiş</w:t>
      </w:r>
      <w:r w:rsidRPr="00D95013">
        <w:rPr>
          <w:sz w:val="22"/>
          <w:szCs w:val="22"/>
          <w:lang w:val="az-Cyrl-AZ"/>
        </w:rPr>
        <w:t xml:space="preserve"> </w:t>
      </w:r>
      <w:r w:rsidRPr="0078169E">
        <w:rPr>
          <w:sz w:val="22"/>
          <w:szCs w:val="22"/>
          <w:lang w:val="az-Latn-AZ"/>
        </w:rPr>
        <w:t>olum</w:t>
      </w:r>
      <w:r w:rsidRPr="00D95013">
        <w:rPr>
          <w:sz w:val="22"/>
          <w:szCs w:val="22"/>
          <w:lang w:val="az-Cyrl-AZ"/>
        </w:rPr>
        <w:t xml:space="preserve">!  </w:t>
      </w:r>
      <w:r w:rsidRPr="0078169E">
        <w:rPr>
          <w:sz w:val="22"/>
          <w:szCs w:val="22"/>
          <w:lang w:val="az-Latn-AZ"/>
        </w:rPr>
        <w:t>Məni</w:t>
      </w:r>
      <w:r w:rsidRPr="00D95013">
        <w:rPr>
          <w:sz w:val="22"/>
          <w:szCs w:val="22"/>
          <w:lang w:val="az-Cyrl-AZ"/>
        </w:rPr>
        <w:t xml:space="preserve"> </w:t>
      </w:r>
      <w:r w:rsidRPr="0078169E">
        <w:rPr>
          <w:sz w:val="22"/>
          <w:szCs w:val="22"/>
          <w:lang w:val="az-Latn-AZ"/>
        </w:rPr>
        <w:t>elə</w:t>
      </w:r>
      <w:r w:rsidRPr="00D95013">
        <w:rPr>
          <w:sz w:val="22"/>
          <w:szCs w:val="22"/>
          <w:lang w:val="az-Cyrl-AZ"/>
        </w:rPr>
        <w:t xml:space="preserve"> </w:t>
      </w:r>
      <w:r w:rsidRPr="0078169E">
        <w:rPr>
          <w:sz w:val="22"/>
          <w:szCs w:val="22"/>
          <w:lang w:val="az-Latn-AZ"/>
        </w:rPr>
        <w:t>işlərdə</w:t>
      </w:r>
      <w:r w:rsidRPr="00D95013">
        <w:rPr>
          <w:sz w:val="22"/>
          <w:szCs w:val="22"/>
          <w:lang w:val="az-Cyrl-AZ"/>
        </w:rPr>
        <w:t xml:space="preserve"> </w:t>
      </w:r>
      <w:r w:rsidRPr="0078169E">
        <w:rPr>
          <w:sz w:val="22"/>
          <w:szCs w:val="22"/>
          <w:lang w:val="az-Latn-AZ"/>
        </w:rPr>
        <w:t>müvəffəq</w:t>
      </w:r>
      <w:r w:rsidRPr="00D95013">
        <w:rPr>
          <w:sz w:val="22"/>
          <w:szCs w:val="22"/>
          <w:lang w:val="az-Cyrl-AZ"/>
        </w:rPr>
        <w:t xml:space="preserve"> </w:t>
      </w:r>
      <w:r w:rsidRPr="0078169E">
        <w:rPr>
          <w:sz w:val="22"/>
          <w:szCs w:val="22"/>
          <w:lang w:val="az-Latn-AZ"/>
        </w:rPr>
        <w:t>et</w:t>
      </w:r>
      <w:r w:rsidRPr="00D95013">
        <w:rPr>
          <w:sz w:val="22"/>
          <w:szCs w:val="22"/>
          <w:lang w:val="az-Cyrl-AZ"/>
        </w:rPr>
        <w:t xml:space="preserve"> </w:t>
      </w:r>
      <w:r w:rsidRPr="0078169E">
        <w:rPr>
          <w:sz w:val="22"/>
          <w:szCs w:val="22"/>
          <w:lang w:val="az-Latn-AZ"/>
        </w:rPr>
        <w:t>ki</w:t>
      </w:r>
      <w:r w:rsidRPr="00D95013">
        <w:rPr>
          <w:sz w:val="22"/>
          <w:szCs w:val="22"/>
          <w:lang w:val="az-Cyrl-AZ"/>
        </w:rPr>
        <w:t xml:space="preserve">, </w:t>
      </w:r>
      <w:r w:rsidRPr="0078169E">
        <w:rPr>
          <w:sz w:val="22"/>
          <w:szCs w:val="22"/>
          <w:lang w:val="az-Latn-AZ"/>
        </w:rPr>
        <w:t>mənə</w:t>
      </w:r>
      <w:r w:rsidRPr="00D95013">
        <w:rPr>
          <w:sz w:val="22"/>
          <w:szCs w:val="22"/>
          <w:lang w:val="az-Cyrl-AZ"/>
        </w:rPr>
        <w:t xml:space="preserve"> </w:t>
      </w:r>
      <w:r w:rsidRPr="0078169E">
        <w:rPr>
          <w:sz w:val="22"/>
          <w:szCs w:val="22"/>
          <w:lang w:val="az-Latn-AZ"/>
        </w:rPr>
        <w:t>savabı</w:t>
      </w:r>
      <w:r w:rsidRPr="00D95013">
        <w:rPr>
          <w:sz w:val="22"/>
          <w:szCs w:val="22"/>
          <w:lang w:val="az-Cyrl-AZ"/>
        </w:rPr>
        <w:t xml:space="preserve"> </w:t>
      </w:r>
      <w:r w:rsidRPr="0078169E">
        <w:rPr>
          <w:sz w:val="22"/>
          <w:szCs w:val="22"/>
          <w:lang w:val="az-Latn-AZ"/>
        </w:rPr>
        <w:t>yetsin</w:t>
      </w:r>
      <w:r w:rsidRPr="00D95013">
        <w:rPr>
          <w:sz w:val="22"/>
          <w:szCs w:val="22"/>
          <w:lang w:val="az-Cyrl-AZ"/>
        </w:rPr>
        <w:t xml:space="preserve">! </w:t>
      </w:r>
      <w:r w:rsidRPr="0078169E">
        <w:rPr>
          <w:sz w:val="22"/>
          <w:szCs w:val="22"/>
          <w:lang w:val="az-Latn-AZ"/>
        </w:rPr>
        <w:t>Öz</w:t>
      </w:r>
      <w:r w:rsidRPr="00D95013">
        <w:rPr>
          <w:sz w:val="22"/>
          <w:szCs w:val="22"/>
          <w:lang w:val="az-Cyrl-AZ"/>
        </w:rPr>
        <w:t xml:space="preserve"> </w:t>
      </w:r>
      <w:r w:rsidRPr="0078169E">
        <w:rPr>
          <w:sz w:val="22"/>
          <w:szCs w:val="22"/>
          <w:lang w:val="az-Latn-AZ"/>
        </w:rPr>
        <w:t>Kitabının</w:t>
      </w:r>
      <w:r w:rsidRPr="00D95013">
        <w:rPr>
          <w:sz w:val="22"/>
          <w:szCs w:val="22"/>
          <w:lang w:val="az-Cyrl-AZ"/>
        </w:rPr>
        <w:t xml:space="preserve"> </w:t>
      </w:r>
      <w:r w:rsidRPr="0078169E">
        <w:rPr>
          <w:sz w:val="22"/>
          <w:szCs w:val="22"/>
          <w:lang w:val="az-Latn-AZ"/>
        </w:rPr>
        <w:t>sirli</w:t>
      </w:r>
      <w:r w:rsidRPr="00D95013">
        <w:rPr>
          <w:sz w:val="22"/>
          <w:szCs w:val="22"/>
          <w:lang w:val="az-Cyrl-AZ"/>
        </w:rPr>
        <w:t xml:space="preserve"> </w:t>
      </w:r>
      <w:r w:rsidRPr="0078169E">
        <w:rPr>
          <w:sz w:val="22"/>
          <w:szCs w:val="22"/>
          <w:lang w:val="az-Latn-AZ"/>
        </w:rPr>
        <w:t>elmləri</w:t>
      </w:r>
      <w:r w:rsidRPr="00D95013">
        <w:rPr>
          <w:sz w:val="22"/>
          <w:szCs w:val="22"/>
          <w:lang w:val="az-Cyrl-AZ"/>
        </w:rPr>
        <w:t xml:space="preserve"> </w:t>
      </w:r>
      <w:r w:rsidRPr="0078169E">
        <w:rPr>
          <w:sz w:val="22"/>
          <w:szCs w:val="22"/>
          <w:lang w:val="az-Latn-AZ"/>
        </w:rPr>
        <w:t>ilə</w:t>
      </w:r>
      <w:r w:rsidRPr="00D95013">
        <w:rPr>
          <w:sz w:val="22"/>
          <w:szCs w:val="22"/>
          <w:lang w:val="az-Cyrl-AZ"/>
        </w:rPr>
        <w:t xml:space="preserve"> </w:t>
      </w:r>
      <w:r w:rsidRPr="0078169E">
        <w:rPr>
          <w:sz w:val="22"/>
          <w:szCs w:val="22"/>
          <w:lang w:val="az-Latn-AZ"/>
        </w:rPr>
        <w:t>mənim</w:t>
      </w:r>
      <w:r w:rsidRPr="00D95013">
        <w:rPr>
          <w:sz w:val="22"/>
          <w:szCs w:val="22"/>
          <w:lang w:val="az-Cyrl-AZ"/>
        </w:rPr>
        <w:t xml:space="preserve"> </w:t>
      </w:r>
      <w:r w:rsidRPr="0078169E">
        <w:rPr>
          <w:sz w:val="22"/>
          <w:szCs w:val="22"/>
          <w:lang w:val="az-Latn-AZ"/>
        </w:rPr>
        <w:t>qəlbimi</w:t>
      </w:r>
      <w:r w:rsidRPr="00D95013">
        <w:rPr>
          <w:sz w:val="22"/>
          <w:szCs w:val="22"/>
          <w:lang w:val="az-Cyrl-AZ"/>
        </w:rPr>
        <w:t xml:space="preserve"> </w:t>
      </w:r>
      <w:r w:rsidRPr="0078169E">
        <w:rPr>
          <w:sz w:val="22"/>
          <w:szCs w:val="22"/>
          <w:lang w:val="az-Latn-AZ"/>
        </w:rPr>
        <w:t>genişləndir</w:t>
      </w:r>
      <w:r w:rsidRPr="00D95013">
        <w:rPr>
          <w:sz w:val="22"/>
          <w:szCs w:val="22"/>
          <w:lang w:val="az-Cyrl-AZ"/>
        </w:rPr>
        <w:t xml:space="preserve">! </w:t>
      </w:r>
      <w:r w:rsidRPr="0078169E">
        <w:rPr>
          <w:sz w:val="22"/>
          <w:szCs w:val="22"/>
          <w:lang w:val="az-Latn-AZ"/>
        </w:rPr>
        <w:t>Quranın</w:t>
      </w:r>
      <w:r w:rsidRPr="00D95013">
        <w:rPr>
          <w:sz w:val="22"/>
          <w:szCs w:val="22"/>
          <w:lang w:val="az-Cyrl-AZ"/>
        </w:rPr>
        <w:t xml:space="preserve"> </w:t>
      </w:r>
      <w:r w:rsidRPr="0078169E">
        <w:rPr>
          <w:sz w:val="22"/>
          <w:szCs w:val="22"/>
          <w:lang w:val="az-Latn-AZ"/>
        </w:rPr>
        <w:t>tilavətinə</w:t>
      </w:r>
      <w:r w:rsidRPr="00D95013">
        <w:rPr>
          <w:sz w:val="22"/>
          <w:szCs w:val="22"/>
          <w:lang w:val="az-Cyrl-AZ"/>
        </w:rPr>
        <w:t xml:space="preserve"> </w:t>
      </w:r>
      <w:r w:rsidRPr="0078169E">
        <w:rPr>
          <w:sz w:val="22"/>
          <w:szCs w:val="22"/>
          <w:lang w:val="az-Latn-AZ"/>
        </w:rPr>
        <w:t>xatir</w:t>
      </w:r>
      <w:r w:rsidRPr="00D95013">
        <w:rPr>
          <w:sz w:val="22"/>
          <w:szCs w:val="22"/>
          <w:lang w:val="az-Cyrl-AZ"/>
        </w:rPr>
        <w:t xml:space="preserve"> </w:t>
      </w:r>
      <w:r w:rsidRPr="0078169E">
        <w:rPr>
          <w:sz w:val="22"/>
          <w:szCs w:val="22"/>
          <w:lang w:val="az-Latn-AZ"/>
        </w:rPr>
        <w:t>mənim</w:t>
      </w:r>
      <w:r w:rsidRPr="00D95013">
        <w:rPr>
          <w:sz w:val="22"/>
          <w:szCs w:val="22"/>
          <w:lang w:val="az-Cyrl-AZ"/>
        </w:rPr>
        <w:t xml:space="preserve"> </w:t>
      </w:r>
      <w:r w:rsidRPr="0078169E">
        <w:rPr>
          <w:sz w:val="22"/>
          <w:szCs w:val="22"/>
          <w:lang w:val="az-Latn-AZ"/>
        </w:rPr>
        <w:t>günahlarımı</w:t>
      </w:r>
      <w:r w:rsidRPr="00D95013">
        <w:rPr>
          <w:sz w:val="22"/>
          <w:szCs w:val="22"/>
          <w:lang w:val="az-Cyrl-AZ"/>
        </w:rPr>
        <w:t xml:space="preserve"> </w:t>
      </w:r>
      <w:r w:rsidRPr="0078169E">
        <w:rPr>
          <w:sz w:val="22"/>
          <w:szCs w:val="22"/>
          <w:lang w:val="az-Latn-AZ"/>
        </w:rPr>
        <w:t>aradan</w:t>
      </w:r>
      <w:r w:rsidRPr="00D95013">
        <w:rPr>
          <w:sz w:val="22"/>
          <w:szCs w:val="22"/>
          <w:lang w:val="az-Cyrl-AZ"/>
        </w:rPr>
        <w:t xml:space="preserve"> </w:t>
      </w:r>
      <w:r w:rsidRPr="0078169E">
        <w:rPr>
          <w:sz w:val="22"/>
          <w:szCs w:val="22"/>
          <w:lang w:val="az-Latn-AZ"/>
        </w:rPr>
        <w:t>apar</w:t>
      </w:r>
      <w:r w:rsidRPr="00D95013">
        <w:rPr>
          <w:sz w:val="22"/>
          <w:szCs w:val="22"/>
          <w:lang w:val="az-Cyrl-AZ"/>
        </w:rPr>
        <w:t xml:space="preserve">! </w:t>
      </w:r>
      <w:r w:rsidRPr="0078169E">
        <w:rPr>
          <w:sz w:val="22"/>
          <w:szCs w:val="22"/>
          <w:lang w:val="az-Latn-AZ"/>
        </w:rPr>
        <w:t>Din</w:t>
      </w:r>
      <w:r w:rsidRPr="00D95013">
        <w:rPr>
          <w:sz w:val="22"/>
          <w:szCs w:val="22"/>
          <w:lang w:val="az-Cyrl-AZ"/>
        </w:rPr>
        <w:t xml:space="preserve"> </w:t>
      </w:r>
      <w:r w:rsidRPr="0078169E">
        <w:rPr>
          <w:sz w:val="22"/>
          <w:szCs w:val="22"/>
          <w:lang w:val="az-Latn-AZ"/>
        </w:rPr>
        <w:t>və</w:t>
      </w:r>
      <w:r w:rsidRPr="00D95013">
        <w:rPr>
          <w:sz w:val="22"/>
          <w:szCs w:val="22"/>
          <w:lang w:val="az-Cyrl-AZ"/>
        </w:rPr>
        <w:t xml:space="preserve"> </w:t>
      </w:r>
      <w:r w:rsidRPr="0078169E">
        <w:rPr>
          <w:sz w:val="22"/>
          <w:szCs w:val="22"/>
          <w:lang w:val="az-Latn-AZ"/>
        </w:rPr>
        <w:t>imanda</w:t>
      </w:r>
      <w:r w:rsidRPr="00D95013">
        <w:rPr>
          <w:sz w:val="22"/>
          <w:szCs w:val="22"/>
          <w:lang w:val="az-Cyrl-AZ"/>
        </w:rPr>
        <w:t xml:space="preserve"> </w:t>
      </w:r>
      <w:r w:rsidRPr="0078169E">
        <w:rPr>
          <w:sz w:val="22"/>
          <w:szCs w:val="22"/>
          <w:lang w:val="az-Latn-AZ"/>
        </w:rPr>
        <w:t>cism</w:t>
      </w:r>
      <w:r w:rsidRPr="00D95013">
        <w:rPr>
          <w:sz w:val="22"/>
          <w:szCs w:val="22"/>
          <w:lang w:val="az-Cyrl-AZ"/>
        </w:rPr>
        <w:t xml:space="preserve"> </w:t>
      </w:r>
      <w:r w:rsidRPr="0078169E">
        <w:rPr>
          <w:sz w:val="22"/>
          <w:szCs w:val="22"/>
          <w:lang w:val="az-Latn-AZ"/>
        </w:rPr>
        <w:t>və</w:t>
      </w:r>
      <w:r w:rsidRPr="00D95013">
        <w:rPr>
          <w:sz w:val="22"/>
          <w:szCs w:val="22"/>
          <w:lang w:val="az-Cyrl-AZ"/>
        </w:rPr>
        <w:t xml:space="preserve"> </w:t>
      </w:r>
      <w:r w:rsidRPr="0078169E">
        <w:rPr>
          <w:sz w:val="22"/>
          <w:szCs w:val="22"/>
          <w:lang w:val="az-Latn-AZ"/>
        </w:rPr>
        <w:t>canıma</w:t>
      </w:r>
      <w:r w:rsidRPr="00D95013">
        <w:rPr>
          <w:sz w:val="22"/>
          <w:szCs w:val="22"/>
          <w:lang w:val="az-Cyrl-AZ"/>
        </w:rPr>
        <w:t xml:space="preserve"> </w:t>
      </w:r>
      <w:r w:rsidRPr="0078169E">
        <w:rPr>
          <w:sz w:val="22"/>
          <w:szCs w:val="22"/>
          <w:lang w:val="az-Latn-AZ"/>
        </w:rPr>
        <w:t>sağlamlıq</w:t>
      </w:r>
      <w:r w:rsidRPr="00D95013">
        <w:rPr>
          <w:sz w:val="22"/>
          <w:szCs w:val="22"/>
          <w:lang w:val="az-Cyrl-AZ"/>
        </w:rPr>
        <w:t xml:space="preserve"> </w:t>
      </w:r>
      <w:r w:rsidRPr="0078169E">
        <w:rPr>
          <w:sz w:val="22"/>
          <w:szCs w:val="22"/>
          <w:lang w:val="az-Latn-AZ"/>
        </w:rPr>
        <w:t>bağışla</w:t>
      </w:r>
      <w:r w:rsidRPr="00D95013">
        <w:rPr>
          <w:sz w:val="22"/>
          <w:szCs w:val="22"/>
          <w:lang w:val="az-Cyrl-AZ"/>
        </w:rPr>
        <w:t xml:space="preserve">! </w:t>
      </w:r>
      <w:r w:rsidRPr="0078169E">
        <w:rPr>
          <w:sz w:val="22"/>
          <w:szCs w:val="22"/>
          <w:lang w:val="az-Latn-AZ"/>
        </w:rPr>
        <w:t>Mənimlə</w:t>
      </w:r>
      <w:r w:rsidRPr="00D95013">
        <w:rPr>
          <w:sz w:val="22"/>
          <w:szCs w:val="22"/>
          <w:lang w:val="az-Cyrl-AZ"/>
        </w:rPr>
        <w:t xml:space="preserve"> </w:t>
      </w:r>
      <w:r w:rsidRPr="0078169E">
        <w:rPr>
          <w:sz w:val="22"/>
          <w:szCs w:val="22"/>
          <w:lang w:val="az-Latn-AZ"/>
        </w:rPr>
        <w:t>ünsiyyətdə</w:t>
      </w:r>
      <w:r w:rsidRPr="00D95013">
        <w:rPr>
          <w:sz w:val="22"/>
          <w:szCs w:val="22"/>
          <w:lang w:val="az-Cyrl-AZ"/>
        </w:rPr>
        <w:t xml:space="preserve"> </w:t>
      </w:r>
      <w:r w:rsidRPr="0078169E">
        <w:rPr>
          <w:sz w:val="22"/>
          <w:szCs w:val="22"/>
          <w:lang w:val="az-Latn-AZ"/>
        </w:rPr>
        <w:t>olanların</w:t>
      </w:r>
      <w:r w:rsidRPr="00D95013">
        <w:rPr>
          <w:sz w:val="22"/>
          <w:szCs w:val="22"/>
          <w:lang w:val="az-Cyrl-AZ"/>
        </w:rPr>
        <w:t xml:space="preserve"> </w:t>
      </w:r>
      <w:r w:rsidRPr="0078169E">
        <w:rPr>
          <w:sz w:val="22"/>
          <w:szCs w:val="22"/>
          <w:lang w:val="az-Latn-AZ"/>
        </w:rPr>
        <w:t>məndən</w:t>
      </w:r>
      <w:r w:rsidRPr="00D95013">
        <w:rPr>
          <w:sz w:val="22"/>
          <w:szCs w:val="22"/>
          <w:lang w:val="az-Cyrl-AZ"/>
        </w:rPr>
        <w:t xml:space="preserve"> </w:t>
      </w:r>
      <w:r w:rsidRPr="0078169E">
        <w:rPr>
          <w:sz w:val="22"/>
          <w:szCs w:val="22"/>
          <w:lang w:val="az-Latn-AZ"/>
        </w:rPr>
        <w:t>qoxmamalarından</w:t>
      </w:r>
      <w:r w:rsidRPr="00D95013">
        <w:rPr>
          <w:sz w:val="22"/>
          <w:szCs w:val="22"/>
          <w:lang w:val="az-Cyrl-AZ"/>
        </w:rPr>
        <w:t xml:space="preserve"> </w:t>
      </w:r>
      <w:r w:rsidRPr="0078169E">
        <w:rPr>
          <w:sz w:val="22"/>
          <w:szCs w:val="22"/>
          <w:lang w:val="az-Latn-AZ"/>
        </w:rPr>
        <w:t>ötrü</w:t>
      </w:r>
      <w:r w:rsidRPr="00D95013">
        <w:rPr>
          <w:sz w:val="22"/>
          <w:szCs w:val="22"/>
          <w:lang w:val="az-Cyrl-AZ"/>
        </w:rPr>
        <w:t xml:space="preserve"> </w:t>
      </w:r>
      <w:r w:rsidRPr="0078169E">
        <w:rPr>
          <w:sz w:val="22"/>
          <w:szCs w:val="22"/>
          <w:lang w:val="az-Latn-AZ"/>
        </w:rPr>
        <w:t>mənim</w:t>
      </w:r>
      <w:r w:rsidRPr="00D95013">
        <w:rPr>
          <w:sz w:val="22"/>
          <w:szCs w:val="22"/>
          <w:lang w:val="az-Cyrl-AZ"/>
        </w:rPr>
        <w:t xml:space="preserve"> </w:t>
      </w:r>
      <w:r w:rsidRPr="0078169E">
        <w:rPr>
          <w:sz w:val="22"/>
          <w:szCs w:val="22"/>
          <w:lang w:val="az-Latn-AZ"/>
        </w:rPr>
        <w:t>xasiyyətinimi</w:t>
      </w:r>
      <w:r w:rsidRPr="00D95013">
        <w:rPr>
          <w:sz w:val="22"/>
          <w:szCs w:val="22"/>
          <w:lang w:val="az-Cyrl-AZ"/>
        </w:rPr>
        <w:t xml:space="preserve"> </w:t>
      </w:r>
      <w:r w:rsidRPr="0078169E">
        <w:rPr>
          <w:sz w:val="22"/>
          <w:szCs w:val="22"/>
          <w:lang w:val="az-Latn-AZ"/>
        </w:rPr>
        <w:t>xoş</w:t>
      </w:r>
      <w:r w:rsidRPr="00D95013">
        <w:rPr>
          <w:sz w:val="22"/>
          <w:szCs w:val="22"/>
          <w:lang w:val="az-Cyrl-AZ"/>
        </w:rPr>
        <w:t xml:space="preserve"> </w:t>
      </w:r>
      <w:r w:rsidRPr="0078169E">
        <w:rPr>
          <w:sz w:val="22"/>
          <w:szCs w:val="22"/>
          <w:lang w:val="az-Latn-AZ"/>
        </w:rPr>
        <w:t>elə</w:t>
      </w:r>
      <w:r w:rsidRPr="00D95013">
        <w:rPr>
          <w:sz w:val="22"/>
          <w:szCs w:val="22"/>
          <w:lang w:val="az-Cyrl-AZ"/>
        </w:rPr>
        <w:t xml:space="preserve">! </w:t>
      </w:r>
      <w:r w:rsidRPr="0078169E">
        <w:rPr>
          <w:sz w:val="22"/>
          <w:szCs w:val="22"/>
          <w:lang w:val="az-Latn-AZ"/>
        </w:rPr>
        <w:t>Keçmişdə</w:t>
      </w:r>
      <w:r w:rsidRPr="00D95013">
        <w:rPr>
          <w:sz w:val="22"/>
          <w:szCs w:val="22"/>
          <w:lang w:val="az-Cyrl-AZ"/>
        </w:rPr>
        <w:t xml:space="preserve"> </w:t>
      </w:r>
      <w:r w:rsidRPr="0078169E">
        <w:rPr>
          <w:sz w:val="22"/>
          <w:szCs w:val="22"/>
          <w:lang w:val="az-Latn-AZ"/>
        </w:rPr>
        <w:t>etdiyin</w:t>
      </w:r>
      <w:r w:rsidRPr="00D95013">
        <w:rPr>
          <w:sz w:val="22"/>
          <w:szCs w:val="22"/>
          <w:lang w:val="az-Cyrl-AZ"/>
        </w:rPr>
        <w:t xml:space="preserve"> </w:t>
      </w:r>
      <w:r w:rsidRPr="0078169E">
        <w:rPr>
          <w:sz w:val="22"/>
          <w:szCs w:val="22"/>
          <w:lang w:val="az-Latn-AZ"/>
        </w:rPr>
        <w:t>kimi</w:t>
      </w:r>
      <w:r w:rsidRPr="00D95013">
        <w:rPr>
          <w:sz w:val="22"/>
          <w:szCs w:val="22"/>
          <w:lang w:val="az-Cyrl-AZ"/>
        </w:rPr>
        <w:t xml:space="preserve"> </w:t>
      </w:r>
      <w:r w:rsidRPr="0078169E">
        <w:rPr>
          <w:sz w:val="22"/>
          <w:szCs w:val="22"/>
          <w:lang w:val="az-Latn-AZ"/>
        </w:rPr>
        <w:t>qalan</w:t>
      </w:r>
      <w:r w:rsidRPr="00D95013">
        <w:rPr>
          <w:sz w:val="22"/>
          <w:szCs w:val="22"/>
          <w:lang w:val="az-Cyrl-AZ"/>
        </w:rPr>
        <w:t xml:space="preserve"> </w:t>
      </w:r>
      <w:r w:rsidRPr="0078169E">
        <w:rPr>
          <w:sz w:val="22"/>
          <w:szCs w:val="22"/>
          <w:lang w:val="az-Latn-AZ"/>
        </w:rPr>
        <w:t>ömrümdə</w:t>
      </w:r>
      <w:r w:rsidRPr="00D95013">
        <w:rPr>
          <w:sz w:val="22"/>
          <w:szCs w:val="22"/>
          <w:lang w:val="az-Cyrl-AZ"/>
        </w:rPr>
        <w:t xml:space="preserve"> </w:t>
      </w:r>
      <w:r w:rsidRPr="0078169E">
        <w:rPr>
          <w:sz w:val="22"/>
          <w:szCs w:val="22"/>
          <w:lang w:val="az-Latn-AZ"/>
        </w:rPr>
        <w:t>də</w:t>
      </w:r>
      <w:r>
        <w:rPr>
          <w:sz w:val="22"/>
          <w:szCs w:val="22"/>
          <w:lang w:val="az-Cyrl-AZ"/>
        </w:rPr>
        <w:t xml:space="preserve"> </w:t>
      </w:r>
      <w:r w:rsidRPr="0078169E">
        <w:rPr>
          <w:sz w:val="22"/>
          <w:szCs w:val="22"/>
          <w:lang w:val="az-Latn-AZ"/>
        </w:rPr>
        <w:t>mənə</w:t>
      </w:r>
      <w:r>
        <w:rPr>
          <w:sz w:val="22"/>
          <w:szCs w:val="22"/>
          <w:lang w:val="az-Cyrl-AZ"/>
        </w:rPr>
        <w:t xml:space="preserve"> </w:t>
      </w:r>
      <w:r w:rsidRPr="0078169E">
        <w:rPr>
          <w:sz w:val="22"/>
          <w:szCs w:val="22"/>
          <w:lang w:val="az-Latn-AZ"/>
        </w:rPr>
        <w:t>mərhəmət</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lütf</w:t>
      </w:r>
      <w:r>
        <w:rPr>
          <w:sz w:val="22"/>
          <w:szCs w:val="22"/>
          <w:lang w:val="az-Cyrl-AZ"/>
        </w:rPr>
        <w:t xml:space="preserve"> </w:t>
      </w:r>
      <w:r w:rsidRPr="0078169E">
        <w:rPr>
          <w:sz w:val="22"/>
          <w:szCs w:val="22"/>
          <w:lang w:val="az-Latn-AZ"/>
        </w:rPr>
        <w:t>əta</w:t>
      </w:r>
      <w:r>
        <w:rPr>
          <w:sz w:val="22"/>
          <w:szCs w:val="22"/>
          <w:lang w:val="az-Cyrl-AZ"/>
        </w:rPr>
        <w:t xml:space="preserve"> </w:t>
      </w:r>
      <w:r w:rsidRPr="0078169E">
        <w:rPr>
          <w:sz w:val="22"/>
          <w:szCs w:val="22"/>
          <w:lang w:val="az-Latn-AZ"/>
        </w:rPr>
        <w:t>et</w:t>
      </w:r>
      <w:r>
        <w:rPr>
          <w:sz w:val="22"/>
          <w:szCs w:val="22"/>
          <w:lang w:val="az-Cyrl-AZ"/>
        </w:rPr>
        <w:t xml:space="preserve">! </w:t>
      </w:r>
      <w:r w:rsidRPr="0078169E">
        <w:rPr>
          <w:sz w:val="22"/>
          <w:szCs w:val="22"/>
          <w:lang w:val="az-Latn-AZ"/>
        </w:rPr>
        <w:t>Ey</w:t>
      </w:r>
      <w:r w:rsidRPr="00D95013">
        <w:rPr>
          <w:sz w:val="22"/>
          <w:szCs w:val="22"/>
          <w:lang w:val="az-Cyrl-AZ"/>
        </w:rPr>
        <w:t xml:space="preserve"> </w:t>
      </w:r>
      <w:r w:rsidRPr="0078169E">
        <w:rPr>
          <w:sz w:val="22"/>
          <w:szCs w:val="22"/>
          <w:lang w:val="az-Latn-AZ"/>
        </w:rPr>
        <w:t>mərhəmətlilərin</w:t>
      </w:r>
      <w:r w:rsidRPr="00D95013">
        <w:rPr>
          <w:sz w:val="22"/>
          <w:szCs w:val="22"/>
          <w:lang w:val="az-Cyrl-AZ"/>
        </w:rPr>
        <w:t xml:space="preserve">  </w:t>
      </w:r>
      <w:r w:rsidRPr="0078169E">
        <w:rPr>
          <w:sz w:val="22"/>
          <w:szCs w:val="22"/>
          <w:lang w:val="az-Latn-AZ"/>
        </w:rPr>
        <w:t>mərhəmətlisi</w:t>
      </w:r>
      <w:r w:rsidRPr="00D95013">
        <w:rPr>
          <w:sz w:val="22"/>
          <w:szCs w:val="22"/>
          <w:lang w:val="az-Cyrl-AZ"/>
        </w:rPr>
        <w:t>!</w:t>
      </w:r>
    </w:p>
    <w:p w14:paraId="2B1258AB" w14:textId="77777777" w:rsidR="0064286B" w:rsidRDefault="0064286B" w:rsidP="0064286B">
      <w:pPr>
        <w:jc w:val="both"/>
        <w:rPr>
          <w:rFonts w:cs="Simplified Arabic"/>
          <w:b/>
          <w:bCs/>
          <w:sz w:val="28"/>
          <w:szCs w:val="28"/>
          <w:lang w:val="az-Cyrl-AZ"/>
        </w:rPr>
      </w:pPr>
    </w:p>
    <w:p w14:paraId="79E07195" w14:textId="77777777" w:rsidR="0064286B" w:rsidRPr="00433660" w:rsidRDefault="0064286B" w:rsidP="0064286B">
      <w:pPr>
        <w:jc w:val="thaiDistribute"/>
        <w:rPr>
          <w:lang w:val="az-Cyrl-AZ"/>
        </w:rPr>
      </w:pPr>
    </w:p>
    <w:p w14:paraId="32725CB0" w14:textId="77777777" w:rsidR="0064286B" w:rsidRPr="00D95013" w:rsidRDefault="0064286B" w:rsidP="0064286B">
      <w:pPr>
        <w:pStyle w:val="FootnoteText"/>
        <w:rPr>
          <w:lang w:val="az-Cyrl-AZ"/>
        </w:rPr>
      </w:pPr>
    </w:p>
  </w:footnote>
  <w:footnote w:id="109">
    <w:p w14:paraId="685A93A4" w14:textId="77777777" w:rsidR="0064286B" w:rsidRDefault="0064286B" w:rsidP="0064286B">
      <w:pPr>
        <w:jc w:val="both"/>
        <w:rPr>
          <w:sz w:val="22"/>
          <w:szCs w:val="22"/>
          <w:lang w:val="az-Cyrl-AZ"/>
        </w:rPr>
      </w:pPr>
      <w:r>
        <w:rPr>
          <w:rStyle w:val="FootnoteReference"/>
        </w:rPr>
        <w:footnoteRef/>
      </w:r>
      <w:r>
        <w:rPr>
          <w:i/>
          <w:iCs/>
          <w:sz w:val="22"/>
          <w:szCs w:val="22"/>
          <w:lang w:val="az-Cyrl-AZ"/>
        </w:rPr>
        <w:t>“</w:t>
      </w:r>
      <w:r w:rsidRPr="0078169E">
        <w:rPr>
          <w:sz w:val="22"/>
          <w:szCs w:val="22"/>
          <w:lang w:val="az-Latn-AZ"/>
        </w:rPr>
        <w:t>Şəhadət</w:t>
      </w:r>
      <w:r w:rsidRPr="002065E3">
        <w:rPr>
          <w:sz w:val="22"/>
          <w:szCs w:val="22"/>
          <w:lang w:val="az-Cyrl-AZ"/>
        </w:rPr>
        <w:t xml:space="preserve"> </w:t>
      </w:r>
      <w:r w:rsidRPr="0078169E">
        <w:rPr>
          <w:sz w:val="22"/>
          <w:szCs w:val="22"/>
          <w:lang w:val="az-Latn-AZ"/>
        </w:rPr>
        <w:t>verirəm</w:t>
      </w:r>
      <w:r w:rsidRPr="002065E3">
        <w:rPr>
          <w:sz w:val="22"/>
          <w:szCs w:val="22"/>
          <w:lang w:val="az-Cyrl-AZ"/>
        </w:rPr>
        <w:t xml:space="preserve"> </w:t>
      </w:r>
      <w:r w:rsidRPr="0078169E">
        <w:rPr>
          <w:sz w:val="22"/>
          <w:szCs w:val="22"/>
          <w:lang w:val="az-Latn-AZ"/>
        </w:rPr>
        <w:t>ki</w:t>
      </w:r>
      <w:r w:rsidRPr="002065E3">
        <w:rPr>
          <w:sz w:val="22"/>
          <w:szCs w:val="22"/>
          <w:lang w:val="az-Cyrl-AZ"/>
        </w:rPr>
        <w:t xml:space="preserve">, </w:t>
      </w:r>
      <w:r w:rsidRPr="0078169E">
        <w:rPr>
          <w:sz w:val="22"/>
          <w:szCs w:val="22"/>
          <w:lang w:val="az-Latn-AZ"/>
        </w:rPr>
        <w:t>Allahdan</w:t>
      </w:r>
      <w:r w:rsidRPr="002065E3">
        <w:rPr>
          <w:sz w:val="22"/>
          <w:szCs w:val="22"/>
          <w:lang w:val="az-Cyrl-AZ"/>
        </w:rPr>
        <w:t xml:space="preserve"> </w:t>
      </w:r>
      <w:r w:rsidRPr="0078169E">
        <w:rPr>
          <w:sz w:val="22"/>
          <w:szCs w:val="22"/>
          <w:lang w:val="az-Latn-AZ"/>
        </w:rPr>
        <w:t>başqa</w:t>
      </w:r>
      <w:r w:rsidRPr="002065E3">
        <w:rPr>
          <w:sz w:val="22"/>
          <w:szCs w:val="22"/>
          <w:lang w:val="az-Cyrl-AZ"/>
        </w:rPr>
        <w:t xml:space="preserve"> </w:t>
      </w:r>
      <w:r w:rsidRPr="0078169E">
        <w:rPr>
          <w:sz w:val="22"/>
          <w:szCs w:val="22"/>
          <w:lang w:val="az-Latn-AZ"/>
        </w:rPr>
        <w:t>heç</w:t>
      </w:r>
      <w:r w:rsidRPr="002065E3">
        <w:rPr>
          <w:sz w:val="22"/>
          <w:szCs w:val="22"/>
          <w:lang w:val="az-Cyrl-AZ"/>
        </w:rPr>
        <w:t xml:space="preserve"> </w:t>
      </w:r>
      <w:r w:rsidRPr="0078169E">
        <w:rPr>
          <w:sz w:val="22"/>
          <w:szCs w:val="22"/>
          <w:lang w:val="az-Latn-AZ"/>
        </w:rPr>
        <w:t>bir</w:t>
      </w:r>
      <w:r w:rsidRPr="002065E3">
        <w:rPr>
          <w:sz w:val="22"/>
          <w:szCs w:val="22"/>
          <w:lang w:val="az-Cyrl-AZ"/>
        </w:rPr>
        <w:t xml:space="preserve"> </w:t>
      </w:r>
      <w:r w:rsidRPr="0078169E">
        <w:rPr>
          <w:sz w:val="22"/>
          <w:szCs w:val="22"/>
          <w:lang w:val="az-Latn-AZ"/>
        </w:rPr>
        <w:t>Allah</w:t>
      </w:r>
      <w:r w:rsidRPr="002065E3">
        <w:rPr>
          <w:sz w:val="22"/>
          <w:szCs w:val="22"/>
          <w:lang w:val="az-Cyrl-AZ"/>
        </w:rPr>
        <w:t xml:space="preserve"> </w:t>
      </w:r>
      <w:r w:rsidRPr="0078169E">
        <w:rPr>
          <w:sz w:val="22"/>
          <w:szCs w:val="22"/>
          <w:lang w:val="az-Latn-AZ"/>
        </w:rPr>
        <w:t>yoxdur</w:t>
      </w:r>
      <w:r w:rsidRPr="002065E3">
        <w:rPr>
          <w:sz w:val="22"/>
          <w:szCs w:val="22"/>
          <w:lang w:val="az-Cyrl-AZ"/>
        </w:rPr>
        <w:t xml:space="preserve">. </w:t>
      </w:r>
      <w:r w:rsidRPr="0078169E">
        <w:rPr>
          <w:sz w:val="22"/>
          <w:szCs w:val="22"/>
          <w:lang w:val="az-Latn-AZ"/>
        </w:rPr>
        <w:t>Şəriki</w:t>
      </w:r>
      <w:r w:rsidRPr="002065E3">
        <w:rPr>
          <w:sz w:val="22"/>
          <w:szCs w:val="22"/>
          <w:lang w:val="az-Cyrl-AZ"/>
        </w:rPr>
        <w:t xml:space="preserve"> </w:t>
      </w:r>
      <w:r w:rsidRPr="0078169E">
        <w:rPr>
          <w:sz w:val="22"/>
          <w:szCs w:val="22"/>
          <w:lang w:val="az-Latn-AZ"/>
        </w:rPr>
        <w:t>yoxdur</w:t>
      </w:r>
      <w:r w:rsidRPr="002065E3">
        <w:rPr>
          <w:sz w:val="22"/>
          <w:szCs w:val="22"/>
          <w:lang w:val="az-Cyrl-AZ"/>
        </w:rPr>
        <w:t xml:space="preserve">, </w:t>
      </w:r>
      <w:r w:rsidRPr="0078169E">
        <w:rPr>
          <w:sz w:val="22"/>
          <w:szCs w:val="22"/>
          <w:lang w:val="az-Latn-AZ"/>
        </w:rPr>
        <w:t>təkdir</w:t>
      </w:r>
      <w:r w:rsidRPr="002065E3">
        <w:rPr>
          <w:sz w:val="22"/>
          <w:szCs w:val="22"/>
          <w:lang w:val="az-Cyrl-AZ"/>
        </w:rPr>
        <w:t xml:space="preserve">! </w:t>
      </w:r>
      <w:r w:rsidRPr="0078169E">
        <w:rPr>
          <w:sz w:val="22"/>
          <w:szCs w:val="22"/>
          <w:lang w:val="az-Latn-AZ"/>
        </w:rPr>
        <w:t>Və</w:t>
      </w:r>
      <w:r w:rsidRPr="002065E3">
        <w:rPr>
          <w:sz w:val="22"/>
          <w:szCs w:val="22"/>
          <w:lang w:val="az-Cyrl-AZ"/>
        </w:rPr>
        <w:t xml:space="preserve"> </w:t>
      </w:r>
      <w:r w:rsidRPr="0078169E">
        <w:rPr>
          <w:sz w:val="22"/>
          <w:szCs w:val="22"/>
          <w:lang w:val="az-Latn-AZ"/>
        </w:rPr>
        <w:t>şəhadət</w:t>
      </w:r>
      <w:r w:rsidRPr="002065E3">
        <w:rPr>
          <w:sz w:val="22"/>
          <w:szCs w:val="22"/>
          <w:lang w:val="az-Cyrl-AZ"/>
        </w:rPr>
        <w:t xml:space="preserve"> </w:t>
      </w:r>
      <w:r w:rsidRPr="0078169E">
        <w:rPr>
          <w:sz w:val="22"/>
          <w:szCs w:val="22"/>
          <w:lang w:val="az-Latn-AZ"/>
        </w:rPr>
        <w:t>verirəm</w:t>
      </w:r>
      <w:r w:rsidRPr="002065E3">
        <w:rPr>
          <w:sz w:val="22"/>
          <w:szCs w:val="22"/>
          <w:lang w:val="az-Cyrl-AZ"/>
        </w:rPr>
        <w:t xml:space="preserve"> </w:t>
      </w:r>
      <w:r w:rsidRPr="0078169E">
        <w:rPr>
          <w:sz w:val="22"/>
          <w:szCs w:val="22"/>
          <w:lang w:val="az-Latn-AZ"/>
        </w:rPr>
        <w:t>ki</w:t>
      </w:r>
      <w:r w:rsidRPr="002065E3">
        <w:rPr>
          <w:sz w:val="22"/>
          <w:szCs w:val="22"/>
          <w:lang w:val="az-Cyrl-AZ"/>
        </w:rPr>
        <w:t xml:space="preserve">, </w:t>
      </w:r>
      <w:r w:rsidRPr="0078169E">
        <w:rPr>
          <w:sz w:val="22"/>
          <w:szCs w:val="22"/>
          <w:lang w:val="az-Latn-AZ"/>
        </w:rPr>
        <w:t>Sən</w:t>
      </w:r>
      <w:r w:rsidRPr="002065E3">
        <w:rPr>
          <w:sz w:val="22"/>
          <w:szCs w:val="22"/>
          <w:lang w:val="az-Cyrl-AZ"/>
        </w:rPr>
        <w:t xml:space="preserve"> </w:t>
      </w:r>
      <w:r w:rsidRPr="0078169E">
        <w:rPr>
          <w:sz w:val="22"/>
          <w:szCs w:val="22"/>
          <w:lang w:val="az-Latn-AZ"/>
        </w:rPr>
        <w:t>Onun</w:t>
      </w:r>
      <w:r w:rsidRPr="002065E3">
        <w:rPr>
          <w:sz w:val="22"/>
          <w:szCs w:val="22"/>
          <w:lang w:val="az-Cyrl-AZ"/>
        </w:rPr>
        <w:t xml:space="preserve"> </w:t>
      </w:r>
      <w:r w:rsidRPr="0078169E">
        <w:rPr>
          <w:sz w:val="22"/>
          <w:szCs w:val="22"/>
          <w:lang w:val="az-Latn-AZ"/>
        </w:rPr>
        <w:t>rəsulusan</w:t>
      </w:r>
      <w:r w:rsidRPr="002065E3">
        <w:rPr>
          <w:sz w:val="22"/>
          <w:szCs w:val="22"/>
          <w:lang w:val="az-Cyrl-AZ"/>
        </w:rPr>
        <w:t xml:space="preserve">, </w:t>
      </w:r>
      <w:r w:rsidRPr="0078169E">
        <w:rPr>
          <w:sz w:val="22"/>
          <w:szCs w:val="22"/>
          <w:lang w:val="az-Latn-AZ"/>
        </w:rPr>
        <w:t>Sən</w:t>
      </w:r>
      <w:r w:rsidRPr="002065E3">
        <w:rPr>
          <w:sz w:val="22"/>
          <w:szCs w:val="22"/>
          <w:lang w:val="az-Cyrl-AZ"/>
        </w:rPr>
        <w:t xml:space="preserve"> </w:t>
      </w:r>
      <w:r w:rsidRPr="0078169E">
        <w:rPr>
          <w:sz w:val="22"/>
          <w:szCs w:val="22"/>
          <w:lang w:val="az-Latn-AZ"/>
        </w:rPr>
        <w:t>həzrət</w:t>
      </w:r>
      <w:r w:rsidRPr="002065E3">
        <w:rPr>
          <w:sz w:val="22"/>
          <w:szCs w:val="22"/>
          <w:lang w:val="az-Cyrl-AZ"/>
        </w:rPr>
        <w:t xml:space="preserve"> </w:t>
      </w:r>
      <w:r w:rsidRPr="0078169E">
        <w:rPr>
          <w:sz w:val="22"/>
          <w:szCs w:val="22"/>
          <w:lang w:val="az-Latn-AZ"/>
        </w:rPr>
        <w:t>Məhəmməb</w:t>
      </w:r>
      <w:r w:rsidRPr="002065E3">
        <w:rPr>
          <w:sz w:val="22"/>
          <w:szCs w:val="22"/>
          <w:lang w:val="az-Cyrl-AZ"/>
        </w:rPr>
        <w:t xml:space="preserve"> </w:t>
      </w:r>
      <w:r w:rsidRPr="0078169E">
        <w:rPr>
          <w:sz w:val="22"/>
          <w:szCs w:val="22"/>
          <w:lang w:val="az-Latn-AZ"/>
        </w:rPr>
        <w:t>ibn</w:t>
      </w:r>
      <w:r w:rsidRPr="002065E3">
        <w:rPr>
          <w:sz w:val="22"/>
          <w:szCs w:val="22"/>
          <w:lang w:val="az-Cyrl-AZ"/>
        </w:rPr>
        <w:t xml:space="preserve"> </w:t>
      </w:r>
      <w:r w:rsidRPr="0078169E">
        <w:rPr>
          <w:sz w:val="22"/>
          <w:szCs w:val="22"/>
          <w:lang w:val="az-Latn-AZ"/>
        </w:rPr>
        <w:t>Əbdullahsan</w:t>
      </w:r>
      <w:r w:rsidRPr="002065E3">
        <w:rPr>
          <w:sz w:val="22"/>
          <w:szCs w:val="22"/>
          <w:lang w:val="az-Cyrl-AZ"/>
        </w:rPr>
        <w:t xml:space="preserve">! </w:t>
      </w:r>
      <w:r w:rsidRPr="0078169E">
        <w:rPr>
          <w:sz w:val="22"/>
          <w:szCs w:val="22"/>
          <w:lang w:val="az-Latn-AZ"/>
        </w:rPr>
        <w:t>Və</w:t>
      </w:r>
      <w:r w:rsidRPr="002065E3">
        <w:rPr>
          <w:sz w:val="22"/>
          <w:szCs w:val="22"/>
          <w:lang w:val="az-Cyrl-AZ"/>
        </w:rPr>
        <w:t xml:space="preserve"> </w:t>
      </w:r>
      <w:r w:rsidRPr="0078169E">
        <w:rPr>
          <w:sz w:val="22"/>
          <w:szCs w:val="22"/>
          <w:lang w:val="az-Latn-AZ"/>
        </w:rPr>
        <w:t>şəhadət</w:t>
      </w:r>
      <w:r w:rsidRPr="002065E3">
        <w:rPr>
          <w:sz w:val="22"/>
          <w:szCs w:val="22"/>
          <w:lang w:val="az-Cyrl-AZ"/>
        </w:rPr>
        <w:t xml:space="preserve"> </w:t>
      </w:r>
      <w:r w:rsidRPr="0078169E">
        <w:rPr>
          <w:sz w:val="22"/>
          <w:szCs w:val="22"/>
          <w:lang w:val="az-Latn-AZ"/>
        </w:rPr>
        <w:t>verirəm</w:t>
      </w:r>
      <w:r w:rsidRPr="002065E3">
        <w:rPr>
          <w:sz w:val="22"/>
          <w:szCs w:val="22"/>
          <w:lang w:val="az-Cyrl-AZ"/>
        </w:rPr>
        <w:t xml:space="preserve"> </w:t>
      </w:r>
      <w:r w:rsidRPr="0078169E">
        <w:rPr>
          <w:sz w:val="22"/>
          <w:szCs w:val="22"/>
          <w:lang w:val="az-Latn-AZ"/>
        </w:rPr>
        <w:t>ki</w:t>
      </w:r>
      <w:r w:rsidRPr="002065E3">
        <w:rPr>
          <w:sz w:val="22"/>
          <w:szCs w:val="22"/>
          <w:lang w:val="az-Cyrl-AZ"/>
        </w:rPr>
        <w:t xml:space="preserve">, </w:t>
      </w:r>
      <w:r w:rsidRPr="0078169E">
        <w:rPr>
          <w:sz w:val="22"/>
          <w:szCs w:val="22"/>
          <w:lang w:val="az-Latn-AZ"/>
        </w:rPr>
        <w:t>Allahının</w:t>
      </w:r>
      <w:r w:rsidRPr="002065E3">
        <w:rPr>
          <w:sz w:val="22"/>
          <w:szCs w:val="22"/>
          <w:lang w:val="az-Cyrl-AZ"/>
        </w:rPr>
        <w:t xml:space="preserve"> </w:t>
      </w:r>
      <w:r w:rsidRPr="0078169E">
        <w:rPr>
          <w:sz w:val="22"/>
          <w:szCs w:val="22"/>
          <w:lang w:val="az-Latn-AZ"/>
        </w:rPr>
        <w:t>risalətini</w:t>
      </w:r>
      <w:r w:rsidRPr="002065E3">
        <w:rPr>
          <w:sz w:val="22"/>
          <w:szCs w:val="22"/>
          <w:lang w:val="az-Cyrl-AZ"/>
        </w:rPr>
        <w:t xml:space="preserve"> </w:t>
      </w:r>
      <w:r w:rsidRPr="0078169E">
        <w:rPr>
          <w:sz w:val="22"/>
          <w:szCs w:val="22"/>
          <w:lang w:val="az-Latn-AZ"/>
        </w:rPr>
        <w:t>tam</w:t>
      </w:r>
      <w:r w:rsidRPr="002065E3">
        <w:rPr>
          <w:sz w:val="22"/>
          <w:szCs w:val="22"/>
          <w:lang w:val="az-Cyrl-AZ"/>
        </w:rPr>
        <w:t xml:space="preserve"> </w:t>
      </w:r>
      <w:r w:rsidRPr="0078169E">
        <w:rPr>
          <w:sz w:val="22"/>
          <w:szCs w:val="22"/>
          <w:lang w:val="az-Latn-AZ"/>
        </w:rPr>
        <w:t>yerinə</w:t>
      </w:r>
      <w:r w:rsidRPr="002065E3">
        <w:rPr>
          <w:sz w:val="22"/>
          <w:szCs w:val="22"/>
          <w:lang w:val="az-Cyrl-AZ"/>
        </w:rPr>
        <w:t xml:space="preserve"> </w:t>
      </w:r>
      <w:r w:rsidRPr="0078169E">
        <w:rPr>
          <w:sz w:val="22"/>
          <w:szCs w:val="22"/>
          <w:lang w:val="az-Latn-AZ"/>
        </w:rPr>
        <w:t>yetirmisən</w:t>
      </w:r>
      <w:r w:rsidRPr="002065E3">
        <w:rPr>
          <w:sz w:val="22"/>
          <w:szCs w:val="22"/>
          <w:lang w:val="az-Cyrl-AZ"/>
        </w:rPr>
        <w:t xml:space="preserve">! </w:t>
      </w:r>
      <w:r w:rsidRPr="0078169E">
        <w:rPr>
          <w:sz w:val="22"/>
          <w:szCs w:val="22"/>
          <w:lang w:val="az-Latn-AZ"/>
        </w:rPr>
        <w:t>Ümmətinə</w:t>
      </w:r>
      <w:r w:rsidRPr="002065E3">
        <w:rPr>
          <w:sz w:val="22"/>
          <w:szCs w:val="22"/>
          <w:lang w:val="az-Cyrl-AZ"/>
        </w:rPr>
        <w:t xml:space="preserve"> </w:t>
      </w:r>
      <w:r w:rsidRPr="0078169E">
        <w:rPr>
          <w:sz w:val="22"/>
          <w:szCs w:val="22"/>
          <w:lang w:val="az-Latn-AZ"/>
        </w:rPr>
        <w:t>nəsihət</w:t>
      </w:r>
      <w:r w:rsidRPr="002065E3">
        <w:rPr>
          <w:sz w:val="22"/>
          <w:szCs w:val="22"/>
          <w:lang w:val="az-Cyrl-AZ"/>
        </w:rPr>
        <w:t xml:space="preserve"> </w:t>
      </w:r>
      <w:r w:rsidRPr="0078169E">
        <w:rPr>
          <w:sz w:val="22"/>
          <w:szCs w:val="22"/>
          <w:lang w:val="az-Latn-AZ"/>
        </w:rPr>
        <w:t>vermisən</w:t>
      </w:r>
      <w:r w:rsidRPr="002065E3">
        <w:rPr>
          <w:sz w:val="22"/>
          <w:szCs w:val="22"/>
          <w:lang w:val="az-Cyrl-AZ"/>
        </w:rPr>
        <w:t xml:space="preserve">! </w:t>
      </w:r>
      <w:r w:rsidRPr="0078169E">
        <w:rPr>
          <w:sz w:val="22"/>
          <w:szCs w:val="22"/>
          <w:lang w:val="az-Latn-AZ"/>
        </w:rPr>
        <w:t>Allah</w:t>
      </w:r>
      <w:r w:rsidRPr="002065E3">
        <w:rPr>
          <w:sz w:val="22"/>
          <w:szCs w:val="22"/>
          <w:lang w:val="az-Cyrl-AZ"/>
        </w:rPr>
        <w:t xml:space="preserve"> </w:t>
      </w:r>
      <w:r w:rsidRPr="0078169E">
        <w:rPr>
          <w:sz w:val="22"/>
          <w:szCs w:val="22"/>
          <w:lang w:val="az-Latn-AZ"/>
        </w:rPr>
        <w:t>yolunda</w:t>
      </w:r>
      <w:r w:rsidRPr="002065E3">
        <w:rPr>
          <w:sz w:val="22"/>
          <w:szCs w:val="22"/>
          <w:lang w:val="az-Cyrl-AZ"/>
        </w:rPr>
        <w:t xml:space="preserve"> </w:t>
      </w:r>
      <w:r w:rsidRPr="0078169E">
        <w:rPr>
          <w:sz w:val="22"/>
          <w:szCs w:val="22"/>
          <w:lang w:val="az-Latn-AZ"/>
        </w:rPr>
        <w:t>hikmət</w:t>
      </w:r>
      <w:r w:rsidRPr="002065E3">
        <w:rPr>
          <w:sz w:val="22"/>
          <w:szCs w:val="22"/>
          <w:lang w:val="az-Cyrl-AZ"/>
        </w:rPr>
        <w:t xml:space="preserve"> </w:t>
      </w:r>
      <w:r w:rsidRPr="0078169E">
        <w:rPr>
          <w:sz w:val="22"/>
          <w:szCs w:val="22"/>
          <w:lang w:val="az-Latn-AZ"/>
        </w:rPr>
        <w:t>dili</w:t>
      </w:r>
      <w:r w:rsidRPr="002065E3">
        <w:rPr>
          <w:sz w:val="22"/>
          <w:szCs w:val="22"/>
          <w:lang w:val="az-Cyrl-AZ"/>
        </w:rPr>
        <w:t xml:space="preserve"> </w:t>
      </w:r>
      <w:r w:rsidRPr="0078169E">
        <w:rPr>
          <w:sz w:val="22"/>
          <w:szCs w:val="22"/>
          <w:lang w:val="az-Latn-AZ"/>
        </w:rPr>
        <w:t>və</w:t>
      </w:r>
      <w:r w:rsidRPr="002065E3">
        <w:rPr>
          <w:sz w:val="22"/>
          <w:szCs w:val="22"/>
          <w:lang w:val="az-Cyrl-AZ"/>
        </w:rPr>
        <w:t xml:space="preserve"> </w:t>
      </w:r>
      <w:r w:rsidRPr="0078169E">
        <w:rPr>
          <w:sz w:val="22"/>
          <w:szCs w:val="22"/>
          <w:lang w:val="az-Latn-AZ"/>
        </w:rPr>
        <w:t>yaxşı</w:t>
      </w:r>
      <w:r w:rsidRPr="002065E3">
        <w:rPr>
          <w:sz w:val="22"/>
          <w:szCs w:val="22"/>
          <w:lang w:val="az-Cyrl-AZ"/>
        </w:rPr>
        <w:t xml:space="preserve"> </w:t>
      </w:r>
      <w:r w:rsidRPr="0078169E">
        <w:rPr>
          <w:sz w:val="22"/>
          <w:szCs w:val="22"/>
          <w:lang w:val="az-Latn-AZ"/>
        </w:rPr>
        <w:t>movizə</w:t>
      </w:r>
      <w:r w:rsidRPr="002065E3">
        <w:rPr>
          <w:sz w:val="22"/>
          <w:szCs w:val="22"/>
          <w:lang w:val="az-Cyrl-AZ"/>
        </w:rPr>
        <w:t xml:space="preserve"> </w:t>
      </w:r>
      <w:r w:rsidRPr="0078169E">
        <w:rPr>
          <w:sz w:val="22"/>
          <w:szCs w:val="22"/>
          <w:lang w:val="az-Latn-AZ"/>
        </w:rPr>
        <w:t>ilə</w:t>
      </w:r>
      <w:r w:rsidRPr="002065E3">
        <w:rPr>
          <w:sz w:val="22"/>
          <w:szCs w:val="22"/>
          <w:lang w:val="az-Cyrl-AZ"/>
        </w:rPr>
        <w:t xml:space="preserve"> </w:t>
      </w:r>
      <w:r w:rsidRPr="0078169E">
        <w:rPr>
          <w:sz w:val="22"/>
          <w:szCs w:val="22"/>
          <w:lang w:val="az-Latn-AZ"/>
        </w:rPr>
        <w:t>cihad</w:t>
      </w:r>
      <w:r w:rsidRPr="002065E3">
        <w:rPr>
          <w:sz w:val="22"/>
          <w:szCs w:val="22"/>
          <w:lang w:val="az-Cyrl-AZ"/>
        </w:rPr>
        <w:t xml:space="preserve"> </w:t>
      </w:r>
      <w:r w:rsidRPr="0078169E">
        <w:rPr>
          <w:sz w:val="22"/>
          <w:szCs w:val="22"/>
          <w:lang w:val="az-Latn-AZ"/>
        </w:rPr>
        <w:t>etmisən</w:t>
      </w:r>
      <w:r w:rsidRPr="002065E3">
        <w:rPr>
          <w:sz w:val="22"/>
          <w:szCs w:val="22"/>
          <w:lang w:val="az-Cyrl-AZ"/>
        </w:rPr>
        <w:t xml:space="preserve">! </w:t>
      </w:r>
      <w:r w:rsidRPr="0078169E">
        <w:rPr>
          <w:sz w:val="22"/>
          <w:szCs w:val="22"/>
          <w:lang w:val="az-Latn-AZ"/>
        </w:rPr>
        <w:t>Allah</w:t>
      </w:r>
      <w:r w:rsidRPr="002065E3">
        <w:rPr>
          <w:sz w:val="22"/>
          <w:szCs w:val="22"/>
          <w:lang w:val="az-Cyrl-AZ"/>
        </w:rPr>
        <w:t xml:space="preserve"> </w:t>
      </w:r>
      <w:r w:rsidRPr="0078169E">
        <w:rPr>
          <w:sz w:val="22"/>
          <w:szCs w:val="22"/>
          <w:lang w:val="az-Latn-AZ"/>
        </w:rPr>
        <w:t>tərəfindən</w:t>
      </w:r>
      <w:r w:rsidRPr="002065E3">
        <w:rPr>
          <w:sz w:val="22"/>
          <w:szCs w:val="22"/>
          <w:lang w:val="az-Cyrl-AZ"/>
        </w:rPr>
        <w:t xml:space="preserve"> </w:t>
      </w:r>
      <w:r w:rsidRPr="0078169E">
        <w:rPr>
          <w:sz w:val="22"/>
          <w:szCs w:val="22"/>
          <w:lang w:val="az-Latn-AZ"/>
        </w:rPr>
        <w:t>hər</w:t>
      </w:r>
      <w:r w:rsidRPr="002065E3">
        <w:rPr>
          <w:sz w:val="22"/>
          <w:szCs w:val="22"/>
          <w:lang w:val="az-Cyrl-AZ"/>
        </w:rPr>
        <w:t xml:space="preserve"> </w:t>
      </w:r>
      <w:r w:rsidRPr="0078169E">
        <w:rPr>
          <w:sz w:val="22"/>
          <w:szCs w:val="22"/>
          <w:lang w:val="az-Latn-AZ"/>
        </w:rPr>
        <w:t>nəyə</w:t>
      </w:r>
      <w:r w:rsidRPr="002065E3">
        <w:rPr>
          <w:sz w:val="22"/>
          <w:szCs w:val="22"/>
          <w:lang w:val="az-Cyrl-AZ"/>
        </w:rPr>
        <w:t xml:space="preserve"> </w:t>
      </w:r>
      <w:r w:rsidRPr="0078169E">
        <w:rPr>
          <w:sz w:val="22"/>
          <w:szCs w:val="22"/>
          <w:lang w:val="az-Latn-AZ"/>
        </w:rPr>
        <w:t>məmur</w:t>
      </w:r>
      <w:r w:rsidRPr="002065E3">
        <w:rPr>
          <w:sz w:val="22"/>
          <w:szCs w:val="22"/>
          <w:lang w:val="az-Cyrl-AZ"/>
        </w:rPr>
        <w:t xml:space="preserve"> </w:t>
      </w:r>
      <w:r w:rsidRPr="0078169E">
        <w:rPr>
          <w:sz w:val="22"/>
          <w:szCs w:val="22"/>
          <w:lang w:val="az-Latn-AZ"/>
        </w:rPr>
        <w:t>olumşdunsa</w:t>
      </w:r>
      <w:r w:rsidRPr="002065E3">
        <w:rPr>
          <w:sz w:val="22"/>
          <w:szCs w:val="22"/>
          <w:lang w:val="az-Cyrl-AZ"/>
        </w:rPr>
        <w:t xml:space="preserve"> </w:t>
      </w:r>
      <w:r w:rsidRPr="0078169E">
        <w:rPr>
          <w:sz w:val="22"/>
          <w:szCs w:val="22"/>
          <w:lang w:val="az-Latn-AZ"/>
        </w:rPr>
        <w:t>tamamilə</w:t>
      </w:r>
      <w:r w:rsidRPr="002065E3">
        <w:rPr>
          <w:sz w:val="22"/>
          <w:szCs w:val="22"/>
          <w:lang w:val="az-Cyrl-AZ"/>
        </w:rPr>
        <w:t xml:space="preserve"> </w:t>
      </w:r>
      <w:r w:rsidRPr="0078169E">
        <w:rPr>
          <w:sz w:val="22"/>
          <w:szCs w:val="22"/>
          <w:lang w:val="az-Latn-AZ"/>
        </w:rPr>
        <w:t>yerinə</w:t>
      </w:r>
      <w:r w:rsidRPr="002065E3">
        <w:rPr>
          <w:sz w:val="22"/>
          <w:szCs w:val="22"/>
          <w:lang w:val="az-Cyrl-AZ"/>
        </w:rPr>
        <w:t xml:space="preserve"> </w:t>
      </w:r>
      <w:r w:rsidRPr="0078169E">
        <w:rPr>
          <w:sz w:val="22"/>
          <w:szCs w:val="22"/>
          <w:lang w:val="az-Latn-AZ"/>
        </w:rPr>
        <w:t>yetirmisən</w:t>
      </w:r>
      <w:r>
        <w:rPr>
          <w:sz w:val="22"/>
          <w:szCs w:val="22"/>
          <w:lang w:val="az-Cyrl-AZ"/>
        </w:rPr>
        <w:t xml:space="preserve">. </w:t>
      </w:r>
      <w:r w:rsidRPr="0078169E">
        <w:rPr>
          <w:sz w:val="22"/>
          <w:szCs w:val="22"/>
          <w:lang w:val="az-Latn-AZ"/>
        </w:rPr>
        <w:t>Həqiqətən</w:t>
      </w:r>
      <w:r>
        <w:rPr>
          <w:sz w:val="22"/>
          <w:szCs w:val="22"/>
          <w:lang w:val="az-Cyrl-AZ"/>
        </w:rPr>
        <w:t xml:space="preserve">, </w:t>
      </w:r>
      <w:r w:rsidRPr="0078169E">
        <w:rPr>
          <w:sz w:val="22"/>
          <w:szCs w:val="22"/>
          <w:lang w:val="az-Latn-AZ"/>
        </w:rPr>
        <w:t>sən</w:t>
      </w:r>
      <w:r>
        <w:rPr>
          <w:sz w:val="22"/>
          <w:szCs w:val="22"/>
          <w:lang w:val="az-Cyrl-AZ"/>
        </w:rPr>
        <w:t xml:space="preserve"> </w:t>
      </w:r>
      <w:r w:rsidRPr="0078169E">
        <w:rPr>
          <w:sz w:val="22"/>
          <w:szCs w:val="22"/>
          <w:lang w:val="az-Latn-AZ"/>
        </w:rPr>
        <w:t>mömin</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iman</w:t>
      </w:r>
      <w:r w:rsidRPr="002065E3">
        <w:rPr>
          <w:sz w:val="22"/>
          <w:szCs w:val="22"/>
          <w:lang w:val="az-Cyrl-AZ"/>
        </w:rPr>
        <w:t xml:space="preserve"> </w:t>
      </w:r>
      <w:r w:rsidRPr="0078169E">
        <w:rPr>
          <w:sz w:val="22"/>
          <w:szCs w:val="22"/>
          <w:lang w:val="az-Latn-AZ"/>
        </w:rPr>
        <w:t>əhli</w:t>
      </w:r>
      <w:r w:rsidRPr="002065E3">
        <w:rPr>
          <w:sz w:val="22"/>
          <w:szCs w:val="22"/>
          <w:lang w:val="az-Cyrl-AZ"/>
        </w:rPr>
        <w:t xml:space="preserve"> </w:t>
      </w:r>
      <w:r w:rsidRPr="0078169E">
        <w:rPr>
          <w:sz w:val="22"/>
          <w:szCs w:val="22"/>
          <w:lang w:val="az-Latn-AZ"/>
        </w:rPr>
        <w:t>ilə</w:t>
      </w:r>
      <w:r w:rsidRPr="002065E3">
        <w:rPr>
          <w:sz w:val="22"/>
          <w:szCs w:val="22"/>
          <w:lang w:val="az-Cyrl-AZ"/>
        </w:rPr>
        <w:t xml:space="preserve"> </w:t>
      </w:r>
      <w:r w:rsidRPr="0078169E">
        <w:rPr>
          <w:sz w:val="22"/>
          <w:szCs w:val="22"/>
          <w:lang w:val="az-Latn-AZ"/>
        </w:rPr>
        <w:t>ən</w:t>
      </w:r>
      <w:r w:rsidRPr="002065E3">
        <w:rPr>
          <w:sz w:val="22"/>
          <w:szCs w:val="22"/>
          <w:lang w:val="az-Cyrl-AZ"/>
        </w:rPr>
        <w:t xml:space="preserve"> </w:t>
      </w:r>
      <w:r w:rsidRPr="0078169E">
        <w:rPr>
          <w:sz w:val="22"/>
          <w:szCs w:val="22"/>
          <w:lang w:val="az-Latn-AZ"/>
        </w:rPr>
        <w:t>mehriban</w:t>
      </w:r>
      <w:r w:rsidRPr="002065E3">
        <w:rPr>
          <w:sz w:val="22"/>
          <w:szCs w:val="22"/>
          <w:lang w:val="az-Cyrl-AZ"/>
        </w:rPr>
        <w:t xml:space="preserve"> </w:t>
      </w:r>
      <w:r w:rsidRPr="0078169E">
        <w:rPr>
          <w:sz w:val="22"/>
          <w:szCs w:val="22"/>
          <w:lang w:val="az-Latn-AZ"/>
        </w:rPr>
        <w:t>və</w:t>
      </w:r>
      <w:r w:rsidRPr="002065E3">
        <w:rPr>
          <w:sz w:val="22"/>
          <w:szCs w:val="22"/>
          <w:lang w:val="az-Cyrl-AZ"/>
        </w:rPr>
        <w:t xml:space="preserve"> </w:t>
      </w:r>
      <w:r w:rsidRPr="0078169E">
        <w:rPr>
          <w:sz w:val="22"/>
          <w:szCs w:val="22"/>
          <w:lang w:val="az-Latn-AZ"/>
        </w:rPr>
        <w:t>kafirlərə</w:t>
      </w:r>
      <w:r w:rsidRPr="002065E3">
        <w:rPr>
          <w:sz w:val="22"/>
          <w:szCs w:val="22"/>
          <w:lang w:val="az-Cyrl-AZ"/>
        </w:rPr>
        <w:t xml:space="preserve"> </w:t>
      </w:r>
      <w:r w:rsidRPr="0078169E">
        <w:rPr>
          <w:sz w:val="22"/>
          <w:szCs w:val="22"/>
          <w:lang w:val="az-Latn-AZ"/>
        </w:rPr>
        <w:t>qarşı</w:t>
      </w:r>
      <w:r w:rsidRPr="002065E3">
        <w:rPr>
          <w:sz w:val="22"/>
          <w:szCs w:val="22"/>
          <w:lang w:val="az-Cyrl-AZ"/>
        </w:rPr>
        <w:t xml:space="preserve"> </w:t>
      </w:r>
      <w:r w:rsidRPr="0078169E">
        <w:rPr>
          <w:sz w:val="22"/>
          <w:szCs w:val="22"/>
          <w:lang w:val="az-Latn-AZ"/>
        </w:rPr>
        <w:t>möhkəm</w:t>
      </w:r>
      <w:r w:rsidRPr="002065E3">
        <w:rPr>
          <w:sz w:val="22"/>
          <w:szCs w:val="22"/>
          <w:lang w:val="az-Cyrl-AZ"/>
        </w:rPr>
        <w:t xml:space="preserve"> </w:t>
      </w:r>
      <w:r w:rsidRPr="0078169E">
        <w:rPr>
          <w:sz w:val="22"/>
          <w:szCs w:val="22"/>
          <w:lang w:val="az-Latn-AZ"/>
        </w:rPr>
        <w:t>qəzəbli</w:t>
      </w:r>
      <w:r w:rsidRPr="002065E3">
        <w:rPr>
          <w:sz w:val="22"/>
          <w:szCs w:val="22"/>
          <w:lang w:val="az-Cyrl-AZ"/>
        </w:rPr>
        <w:t xml:space="preserve"> </w:t>
      </w:r>
      <w:r w:rsidRPr="0078169E">
        <w:rPr>
          <w:sz w:val="22"/>
          <w:szCs w:val="22"/>
          <w:lang w:val="az-Latn-AZ"/>
        </w:rPr>
        <w:t>olmusan</w:t>
      </w:r>
      <w:r w:rsidRPr="002065E3">
        <w:rPr>
          <w:sz w:val="22"/>
          <w:szCs w:val="22"/>
          <w:lang w:val="az-Cyrl-AZ"/>
        </w:rPr>
        <w:t xml:space="preserve">! </w:t>
      </w:r>
      <w:r w:rsidRPr="0078169E">
        <w:rPr>
          <w:sz w:val="22"/>
          <w:szCs w:val="22"/>
          <w:lang w:val="az-Latn-AZ"/>
        </w:rPr>
        <w:t>Tam</w:t>
      </w:r>
      <w:r w:rsidRPr="002065E3">
        <w:rPr>
          <w:sz w:val="22"/>
          <w:szCs w:val="22"/>
          <w:lang w:val="az-Cyrl-AZ"/>
        </w:rPr>
        <w:t xml:space="preserve"> </w:t>
      </w:r>
      <w:r w:rsidRPr="0078169E">
        <w:rPr>
          <w:sz w:val="22"/>
          <w:szCs w:val="22"/>
          <w:lang w:val="az-Latn-AZ"/>
        </w:rPr>
        <w:t>yəqinlik</w:t>
      </w:r>
      <w:r w:rsidRPr="002065E3">
        <w:rPr>
          <w:sz w:val="22"/>
          <w:szCs w:val="22"/>
          <w:lang w:val="az-Cyrl-AZ"/>
        </w:rPr>
        <w:t xml:space="preserve"> (</w:t>
      </w:r>
      <w:r w:rsidRPr="0078169E">
        <w:rPr>
          <w:sz w:val="22"/>
          <w:szCs w:val="22"/>
          <w:lang w:val="az-Latn-AZ"/>
        </w:rPr>
        <w:t>son</w:t>
      </w:r>
      <w:r w:rsidRPr="002065E3">
        <w:rPr>
          <w:sz w:val="22"/>
          <w:szCs w:val="22"/>
          <w:lang w:val="az-Cyrl-AZ"/>
        </w:rPr>
        <w:t xml:space="preserve"> </w:t>
      </w:r>
      <w:r w:rsidRPr="0078169E">
        <w:rPr>
          <w:sz w:val="22"/>
          <w:szCs w:val="22"/>
          <w:lang w:val="az-Latn-AZ"/>
        </w:rPr>
        <w:t>nəfəs</w:t>
      </w:r>
      <w:r w:rsidRPr="002065E3">
        <w:rPr>
          <w:sz w:val="22"/>
          <w:szCs w:val="22"/>
          <w:lang w:val="az-Cyrl-AZ"/>
        </w:rPr>
        <w:t xml:space="preserve">) </w:t>
      </w:r>
      <w:r w:rsidRPr="0078169E">
        <w:rPr>
          <w:sz w:val="22"/>
          <w:szCs w:val="22"/>
          <w:lang w:val="az-Latn-AZ"/>
        </w:rPr>
        <w:t>halına</w:t>
      </w:r>
      <w:r w:rsidRPr="002065E3">
        <w:rPr>
          <w:sz w:val="22"/>
          <w:szCs w:val="22"/>
          <w:lang w:val="az-Cyrl-AZ"/>
        </w:rPr>
        <w:t xml:space="preserve"> </w:t>
      </w:r>
      <w:r w:rsidRPr="0078169E">
        <w:rPr>
          <w:sz w:val="22"/>
          <w:szCs w:val="22"/>
          <w:lang w:val="az-Latn-AZ"/>
        </w:rPr>
        <w:t>kimi</w:t>
      </w:r>
      <w:r w:rsidRPr="002065E3">
        <w:rPr>
          <w:sz w:val="22"/>
          <w:szCs w:val="22"/>
          <w:lang w:val="az-Cyrl-AZ"/>
        </w:rPr>
        <w:t xml:space="preserve"> </w:t>
      </w:r>
      <w:r w:rsidRPr="0078169E">
        <w:rPr>
          <w:sz w:val="22"/>
          <w:szCs w:val="22"/>
          <w:lang w:val="az-Latn-AZ"/>
        </w:rPr>
        <w:t>Allaha</w:t>
      </w:r>
      <w:r w:rsidRPr="002065E3">
        <w:rPr>
          <w:sz w:val="22"/>
          <w:szCs w:val="22"/>
          <w:lang w:val="az-Cyrl-AZ"/>
        </w:rPr>
        <w:t xml:space="preserve"> </w:t>
      </w:r>
      <w:r w:rsidRPr="0078169E">
        <w:rPr>
          <w:sz w:val="22"/>
          <w:szCs w:val="22"/>
          <w:lang w:val="az-Latn-AZ"/>
        </w:rPr>
        <w:t>ixlasla</w:t>
      </w:r>
      <w:r w:rsidRPr="002065E3">
        <w:rPr>
          <w:sz w:val="22"/>
          <w:szCs w:val="22"/>
          <w:lang w:val="az-Cyrl-AZ"/>
        </w:rPr>
        <w:t xml:space="preserve"> </w:t>
      </w:r>
      <w:r w:rsidRPr="0078169E">
        <w:rPr>
          <w:sz w:val="22"/>
          <w:szCs w:val="22"/>
          <w:lang w:val="az-Latn-AZ"/>
        </w:rPr>
        <w:t>bəndəlik</w:t>
      </w:r>
      <w:r w:rsidRPr="002065E3">
        <w:rPr>
          <w:sz w:val="22"/>
          <w:szCs w:val="22"/>
          <w:lang w:val="az-Cyrl-AZ"/>
        </w:rPr>
        <w:t xml:space="preserve"> </w:t>
      </w:r>
      <w:r w:rsidRPr="0078169E">
        <w:rPr>
          <w:sz w:val="22"/>
          <w:szCs w:val="22"/>
          <w:lang w:val="az-Latn-AZ"/>
        </w:rPr>
        <w:t>etmisən</w:t>
      </w:r>
      <w:r w:rsidRPr="002065E3">
        <w:rPr>
          <w:sz w:val="22"/>
          <w:szCs w:val="22"/>
          <w:lang w:val="az-Cyrl-AZ"/>
        </w:rPr>
        <w:t xml:space="preserve">! </w:t>
      </w:r>
      <w:r w:rsidRPr="0078169E">
        <w:rPr>
          <w:sz w:val="22"/>
          <w:szCs w:val="22"/>
          <w:lang w:val="az-Latn-AZ"/>
        </w:rPr>
        <w:t>Allah</w:t>
      </w:r>
      <w:r w:rsidRPr="002065E3">
        <w:rPr>
          <w:sz w:val="22"/>
          <w:szCs w:val="22"/>
          <w:lang w:val="az-Cyrl-AZ"/>
        </w:rPr>
        <w:t xml:space="preserve">, </w:t>
      </w:r>
      <w:r w:rsidRPr="0078169E">
        <w:rPr>
          <w:sz w:val="22"/>
          <w:szCs w:val="22"/>
          <w:lang w:val="az-Latn-AZ"/>
        </w:rPr>
        <w:t>Səni</w:t>
      </w:r>
      <w:r w:rsidRPr="002065E3">
        <w:rPr>
          <w:sz w:val="22"/>
          <w:szCs w:val="22"/>
          <w:lang w:val="az-Cyrl-AZ"/>
        </w:rPr>
        <w:t xml:space="preserve"> </w:t>
      </w:r>
      <w:r w:rsidRPr="0078169E">
        <w:rPr>
          <w:sz w:val="22"/>
          <w:szCs w:val="22"/>
          <w:lang w:val="az-Latn-AZ"/>
        </w:rPr>
        <w:t>ən</w:t>
      </w:r>
      <w:r w:rsidRPr="002065E3">
        <w:rPr>
          <w:sz w:val="22"/>
          <w:szCs w:val="22"/>
          <w:lang w:val="az-Cyrl-AZ"/>
        </w:rPr>
        <w:t xml:space="preserve"> </w:t>
      </w:r>
      <w:r w:rsidRPr="0078169E">
        <w:rPr>
          <w:sz w:val="22"/>
          <w:szCs w:val="22"/>
          <w:lang w:val="az-Latn-AZ"/>
        </w:rPr>
        <w:t>şərəfli</w:t>
      </w:r>
      <w:r w:rsidRPr="002065E3">
        <w:rPr>
          <w:sz w:val="22"/>
          <w:szCs w:val="22"/>
          <w:lang w:val="az-Cyrl-AZ"/>
        </w:rPr>
        <w:t xml:space="preserve"> </w:t>
      </w:r>
      <w:r w:rsidRPr="0078169E">
        <w:rPr>
          <w:sz w:val="22"/>
          <w:szCs w:val="22"/>
          <w:lang w:val="az-Latn-AZ"/>
        </w:rPr>
        <w:t>məqam</w:t>
      </w:r>
      <w:r w:rsidRPr="002065E3">
        <w:rPr>
          <w:sz w:val="22"/>
          <w:szCs w:val="22"/>
          <w:lang w:val="az-Cyrl-AZ"/>
        </w:rPr>
        <w:t xml:space="preserve"> </w:t>
      </w:r>
      <w:r w:rsidRPr="0078169E">
        <w:rPr>
          <w:sz w:val="22"/>
          <w:szCs w:val="22"/>
          <w:lang w:val="az-Latn-AZ"/>
        </w:rPr>
        <w:t>və</w:t>
      </w:r>
      <w:r w:rsidRPr="002065E3">
        <w:rPr>
          <w:sz w:val="22"/>
          <w:szCs w:val="22"/>
          <w:lang w:val="az-Cyrl-AZ"/>
        </w:rPr>
        <w:t xml:space="preserve"> </w:t>
      </w:r>
      <w:r w:rsidRPr="0078169E">
        <w:rPr>
          <w:sz w:val="22"/>
          <w:szCs w:val="22"/>
          <w:lang w:val="az-Latn-AZ"/>
        </w:rPr>
        <w:t>dərəcələrə</w:t>
      </w:r>
      <w:r w:rsidRPr="002065E3">
        <w:rPr>
          <w:sz w:val="22"/>
          <w:szCs w:val="22"/>
          <w:lang w:val="az-Cyrl-AZ"/>
        </w:rPr>
        <w:t xml:space="preserve"> </w:t>
      </w:r>
      <w:r w:rsidRPr="0078169E">
        <w:rPr>
          <w:sz w:val="22"/>
          <w:szCs w:val="22"/>
          <w:lang w:val="az-Latn-AZ"/>
        </w:rPr>
        <w:t>çatdırsın</w:t>
      </w:r>
      <w:r w:rsidRPr="002065E3">
        <w:rPr>
          <w:sz w:val="22"/>
          <w:szCs w:val="22"/>
          <w:lang w:val="az-Cyrl-AZ"/>
        </w:rPr>
        <w:t xml:space="preserve">! </w:t>
      </w:r>
    </w:p>
    <w:p w14:paraId="75DEF442" w14:textId="77777777" w:rsidR="0064286B" w:rsidRPr="00A604FD" w:rsidRDefault="0064286B" w:rsidP="0064286B">
      <w:pPr>
        <w:jc w:val="both"/>
        <w:rPr>
          <w:rFonts w:cs="Simplified Arabic"/>
          <w:b/>
          <w:bCs/>
          <w:sz w:val="28"/>
          <w:szCs w:val="28"/>
          <w:lang w:val="az-Cyrl-AZ" w:bidi="fa-IR"/>
        </w:rPr>
      </w:pPr>
    </w:p>
  </w:footnote>
  <w:footnote w:id="110">
    <w:p w14:paraId="054D8795" w14:textId="77777777" w:rsidR="0064286B" w:rsidRPr="005D5D04" w:rsidRDefault="0064286B" w:rsidP="0064286B">
      <w:pPr>
        <w:jc w:val="both"/>
        <w:rPr>
          <w:rStyle w:val="FootnoteReference"/>
          <w:sz w:val="22"/>
          <w:szCs w:val="22"/>
          <w:lang w:val="az-Cyrl-AZ"/>
        </w:rPr>
      </w:pPr>
      <w:r w:rsidRPr="00A67952">
        <w:rPr>
          <w:rStyle w:val="FootnoteReference"/>
          <w:sz w:val="22"/>
          <w:szCs w:val="22"/>
        </w:rPr>
        <w:footnoteRef/>
      </w:r>
      <w:r w:rsidRPr="0078169E">
        <w:rPr>
          <w:sz w:val="22"/>
          <w:szCs w:val="22"/>
          <w:lang w:val="az-Latn-AZ"/>
        </w:rPr>
        <w:t>Allaha</w:t>
      </w:r>
      <w:r w:rsidRPr="005D5D04">
        <w:rPr>
          <w:sz w:val="22"/>
          <w:szCs w:val="22"/>
          <w:lang w:val="az-Cyrl-AZ"/>
        </w:rPr>
        <w:t xml:space="preserve"> </w:t>
      </w:r>
      <w:r w:rsidRPr="0078169E">
        <w:rPr>
          <w:sz w:val="22"/>
          <w:szCs w:val="22"/>
          <w:lang w:val="az-Latn-AZ"/>
        </w:rPr>
        <w:t>çox</w:t>
      </w:r>
      <w:r w:rsidRPr="005D5D04">
        <w:rPr>
          <w:sz w:val="22"/>
          <w:szCs w:val="22"/>
          <w:lang w:val="az-Cyrl-AZ"/>
        </w:rPr>
        <w:t xml:space="preserve"> </w:t>
      </w:r>
      <w:r w:rsidRPr="0078169E">
        <w:rPr>
          <w:sz w:val="22"/>
          <w:szCs w:val="22"/>
          <w:lang w:val="az-Latn-AZ"/>
        </w:rPr>
        <w:t>şükür</w:t>
      </w:r>
      <w:r w:rsidRPr="005D5D04">
        <w:rPr>
          <w:sz w:val="22"/>
          <w:szCs w:val="22"/>
          <w:lang w:val="az-Cyrl-AZ"/>
        </w:rPr>
        <w:t xml:space="preserve"> </w:t>
      </w:r>
      <w:r w:rsidRPr="0078169E">
        <w:rPr>
          <w:sz w:val="22"/>
          <w:szCs w:val="22"/>
          <w:lang w:val="az-Latn-AZ"/>
        </w:rPr>
        <w:t>və</w:t>
      </w:r>
      <w:r w:rsidRPr="005D5D04">
        <w:rPr>
          <w:sz w:val="22"/>
          <w:szCs w:val="22"/>
          <w:lang w:val="az-Cyrl-AZ"/>
        </w:rPr>
        <w:t xml:space="preserve"> </w:t>
      </w:r>
      <w:r w:rsidRPr="0078169E">
        <w:rPr>
          <w:sz w:val="22"/>
          <w:szCs w:val="22"/>
          <w:lang w:val="az-Latn-AZ"/>
        </w:rPr>
        <w:t>səna</w:t>
      </w:r>
      <w:r w:rsidRPr="005D5D04">
        <w:rPr>
          <w:sz w:val="22"/>
          <w:szCs w:val="22"/>
          <w:lang w:val="az-Cyrl-AZ"/>
        </w:rPr>
        <w:t xml:space="preserve"> </w:t>
      </w:r>
      <w:r w:rsidRPr="0078169E">
        <w:rPr>
          <w:sz w:val="22"/>
          <w:szCs w:val="22"/>
          <w:lang w:val="az-Latn-AZ"/>
        </w:rPr>
        <w:t>olsun</w:t>
      </w:r>
      <w:r w:rsidRPr="005D5D04">
        <w:rPr>
          <w:sz w:val="22"/>
          <w:szCs w:val="22"/>
          <w:lang w:val="az-Cyrl-AZ"/>
        </w:rPr>
        <w:t xml:space="preserve"> </w:t>
      </w:r>
      <w:r w:rsidRPr="0078169E">
        <w:rPr>
          <w:sz w:val="22"/>
          <w:szCs w:val="22"/>
          <w:lang w:val="az-Latn-AZ"/>
        </w:rPr>
        <w:t>ki</w:t>
      </w:r>
      <w:r w:rsidRPr="005D5D04">
        <w:rPr>
          <w:sz w:val="22"/>
          <w:szCs w:val="22"/>
          <w:lang w:val="az-Cyrl-AZ"/>
        </w:rPr>
        <w:t xml:space="preserve">, </w:t>
      </w:r>
      <w:r w:rsidRPr="0078169E">
        <w:rPr>
          <w:sz w:val="22"/>
          <w:szCs w:val="22"/>
          <w:lang w:val="az-Latn-AZ"/>
        </w:rPr>
        <w:t>Sənin</w:t>
      </w:r>
      <w:r w:rsidRPr="005D5D04">
        <w:rPr>
          <w:sz w:val="22"/>
          <w:szCs w:val="22"/>
          <w:lang w:val="az-Cyrl-AZ"/>
        </w:rPr>
        <w:t xml:space="preserve"> </w:t>
      </w:r>
      <w:r w:rsidRPr="0078169E">
        <w:rPr>
          <w:sz w:val="22"/>
          <w:szCs w:val="22"/>
          <w:lang w:val="az-Latn-AZ"/>
        </w:rPr>
        <w:t>vasitənlə</w:t>
      </w:r>
      <w:r w:rsidRPr="005D5D04">
        <w:rPr>
          <w:sz w:val="22"/>
          <w:szCs w:val="22"/>
          <w:lang w:val="az-Cyrl-AZ"/>
        </w:rPr>
        <w:t xml:space="preserve"> </w:t>
      </w:r>
      <w:r w:rsidRPr="0078169E">
        <w:rPr>
          <w:sz w:val="22"/>
          <w:szCs w:val="22"/>
          <w:lang w:val="az-Latn-AZ"/>
        </w:rPr>
        <w:t>bizə</w:t>
      </w:r>
      <w:r w:rsidRPr="005D5D04">
        <w:rPr>
          <w:sz w:val="22"/>
          <w:szCs w:val="22"/>
          <w:lang w:val="az-Cyrl-AZ"/>
        </w:rPr>
        <w:t xml:space="preserve"> </w:t>
      </w:r>
      <w:r w:rsidRPr="0078169E">
        <w:rPr>
          <w:sz w:val="22"/>
          <w:szCs w:val="22"/>
          <w:lang w:val="az-Latn-AZ"/>
        </w:rPr>
        <w:t>şirk</w:t>
      </w:r>
      <w:r w:rsidRPr="005D5D04">
        <w:rPr>
          <w:sz w:val="22"/>
          <w:szCs w:val="22"/>
          <w:lang w:val="az-Cyrl-AZ"/>
        </w:rPr>
        <w:t xml:space="preserve"> </w:t>
      </w:r>
      <w:r w:rsidRPr="0078169E">
        <w:rPr>
          <w:sz w:val="22"/>
          <w:szCs w:val="22"/>
          <w:lang w:val="az-Latn-AZ"/>
        </w:rPr>
        <w:t>və</w:t>
      </w:r>
      <w:r w:rsidRPr="005D5D04">
        <w:rPr>
          <w:sz w:val="22"/>
          <w:szCs w:val="22"/>
          <w:lang w:val="az-Cyrl-AZ"/>
        </w:rPr>
        <w:t xml:space="preserve"> </w:t>
      </w:r>
      <w:r w:rsidRPr="0078169E">
        <w:rPr>
          <w:sz w:val="22"/>
          <w:szCs w:val="22"/>
          <w:lang w:val="az-Latn-AZ"/>
        </w:rPr>
        <w:t>zəlalətdən</w:t>
      </w:r>
      <w:r w:rsidRPr="005D5D04">
        <w:rPr>
          <w:sz w:val="22"/>
          <w:szCs w:val="22"/>
          <w:lang w:val="az-Cyrl-AZ"/>
        </w:rPr>
        <w:t xml:space="preserve"> </w:t>
      </w:r>
      <w:r w:rsidRPr="0078169E">
        <w:rPr>
          <w:sz w:val="22"/>
          <w:szCs w:val="22"/>
          <w:lang w:val="az-Latn-AZ"/>
        </w:rPr>
        <w:t>nicat</w:t>
      </w:r>
      <w:r w:rsidRPr="005D5D04">
        <w:rPr>
          <w:sz w:val="22"/>
          <w:szCs w:val="22"/>
          <w:lang w:val="az-Cyrl-AZ"/>
        </w:rPr>
        <w:t xml:space="preserve"> </w:t>
      </w:r>
      <w:r w:rsidRPr="0078169E">
        <w:rPr>
          <w:sz w:val="22"/>
          <w:szCs w:val="22"/>
          <w:lang w:val="az-Latn-AZ"/>
        </w:rPr>
        <w:t>verdi</w:t>
      </w:r>
      <w:r w:rsidRPr="005D5D04">
        <w:rPr>
          <w:sz w:val="22"/>
          <w:szCs w:val="22"/>
          <w:lang w:val="az-Cyrl-AZ"/>
        </w:rPr>
        <w:t>!</w:t>
      </w:r>
      <w:r w:rsidRPr="005D5D04">
        <w:rPr>
          <w:rFonts w:cs="Simplified Arabic"/>
          <w:sz w:val="22"/>
          <w:szCs w:val="22"/>
          <w:lang w:val="az-Cyrl-AZ"/>
        </w:rPr>
        <w:t xml:space="preserve"> </w:t>
      </w:r>
      <w:r w:rsidRPr="0078169E">
        <w:rPr>
          <w:rFonts w:cs="Simplified Arabic"/>
          <w:sz w:val="22"/>
          <w:szCs w:val="22"/>
          <w:lang w:val="az-Latn-AZ"/>
        </w:rPr>
        <w:t>İlahi</w:t>
      </w:r>
      <w:r w:rsidRPr="005D5D04">
        <w:rPr>
          <w:rFonts w:cs="Simplified Arabic"/>
          <w:sz w:val="22"/>
          <w:szCs w:val="22"/>
          <w:lang w:val="az-Cyrl-AZ"/>
        </w:rPr>
        <w:t xml:space="preserve">! </w:t>
      </w:r>
      <w:r w:rsidRPr="0078169E">
        <w:rPr>
          <w:rFonts w:cs="Simplified Arabic"/>
          <w:sz w:val="22"/>
          <w:szCs w:val="22"/>
          <w:lang w:val="az-Latn-AZ"/>
        </w:rPr>
        <w:t>Məhəmməd</w:t>
      </w:r>
      <w:r w:rsidRPr="005D5D04">
        <w:rPr>
          <w:rFonts w:cs="Simplified Arabic"/>
          <w:sz w:val="22"/>
          <w:szCs w:val="22"/>
          <w:lang w:val="az-Cyrl-AZ"/>
        </w:rPr>
        <w:t xml:space="preserve"> </w:t>
      </w:r>
      <w:r w:rsidRPr="0078169E">
        <w:rPr>
          <w:rFonts w:cs="Simplified Arabic"/>
          <w:sz w:val="22"/>
          <w:szCs w:val="22"/>
          <w:lang w:val="az-Latn-AZ"/>
        </w:rPr>
        <w:t>və</w:t>
      </w:r>
      <w:r w:rsidRPr="005D5D04">
        <w:rPr>
          <w:rFonts w:cs="Simplified Arabic"/>
          <w:sz w:val="22"/>
          <w:szCs w:val="22"/>
          <w:lang w:val="az-Cyrl-AZ"/>
        </w:rPr>
        <w:t xml:space="preserve"> </w:t>
      </w:r>
      <w:r w:rsidRPr="0078169E">
        <w:rPr>
          <w:rFonts w:cs="Simplified Arabic"/>
          <w:sz w:val="22"/>
          <w:szCs w:val="22"/>
          <w:lang w:val="az-Latn-AZ"/>
        </w:rPr>
        <w:t>Onun</w:t>
      </w:r>
      <w:r w:rsidRPr="005D5D04">
        <w:rPr>
          <w:rFonts w:cs="Simplified Arabic"/>
          <w:sz w:val="22"/>
          <w:szCs w:val="22"/>
          <w:lang w:val="az-Cyrl-AZ"/>
        </w:rPr>
        <w:t xml:space="preserve"> </w:t>
      </w:r>
      <w:r w:rsidRPr="0078169E">
        <w:rPr>
          <w:rFonts w:cs="Simplified Arabic"/>
          <w:sz w:val="22"/>
          <w:szCs w:val="22"/>
          <w:lang w:val="az-Latn-AZ"/>
        </w:rPr>
        <w:t>Əhli</w:t>
      </w:r>
      <w:r w:rsidRPr="005D5D04">
        <w:rPr>
          <w:rFonts w:cs="Simplified Arabic"/>
          <w:sz w:val="22"/>
          <w:szCs w:val="22"/>
          <w:lang w:val="az-Cyrl-AZ"/>
        </w:rPr>
        <w:t>-</w:t>
      </w:r>
      <w:r w:rsidRPr="0078169E">
        <w:rPr>
          <w:rFonts w:cs="Simplified Arabic"/>
          <w:sz w:val="22"/>
          <w:szCs w:val="22"/>
          <w:lang w:val="az-Latn-AZ"/>
        </w:rPr>
        <w:t>Beytinə</w:t>
      </w:r>
      <w:r w:rsidRPr="005D5D04">
        <w:rPr>
          <w:rFonts w:cs="Simplified Arabic"/>
          <w:sz w:val="22"/>
          <w:szCs w:val="22"/>
          <w:lang w:val="az-Cyrl-AZ"/>
        </w:rPr>
        <w:t xml:space="preserve"> </w:t>
      </w:r>
      <w:r w:rsidRPr="0078169E">
        <w:rPr>
          <w:rFonts w:cs="Simplified Arabic"/>
          <w:sz w:val="22"/>
          <w:szCs w:val="22"/>
          <w:lang w:val="az-Latn-AZ"/>
        </w:rPr>
        <w:t>salam</w:t>
      </w:r>
      <w:r w:rsidRPr="005D5D04">
        <w:rPr>
          <w:rFonts w:cs="Simplified Arabic"/>
          <w:sz w:val="22"/>
          <w:szCs w:val="22"/>
          <w:lang w:val="az-Cyrl-AZ"/>
        </w:rPr>
        <w:t xml:space="preserve"> </w:t>
      </w:r>
      <w:r w:rsidRPr="0078169E">
        <w:rPr>
          <w:rFonts w:cs="Simplified Arabic"/>
          <w:sz w:val="22"/>
          <w:szCs w:val="22"/>
          <w:lang w:val="az-Latn-AZ"/>
        </w:rPr>
        <w:t>göndər</w:t>
      </w:r>
      <w:r w:rsidRPr="005D5D04">
        <w:rPr>
          <w:rFonts w:cs="Simplified Arabic"/>
          <w:sz w:val="22"/>
          <w:szCs w:val="22"/>
          <w:lang w:val="az-Cyrl-AZ"/>
        </w:rPr>
        <w:t xml:space="preserve">! </w:t>
      </w:r>
      <w:r w:rsidRPr="0078169E">
        <w:rPr>
          <w:rFonts w:cs="Simplified Arabic"/>
          <w:sz w:val="22"/>
          <w:szCs w:val="22"/>
          <w:lang w:val="az-Latn-AZ"/>
        </w:rPr>
        <w:t>Öz</w:t>
      </w:r>
      <w:r w:rsidRPr="005D5D04">
        <w:rPr>
          <w:rFonts w:cs="Simplified Arabic"/>
          <w:sz w:val="22"/>
          <w:szCs w:val="22"/>
          <w:lang w:val="az-Cyrl-AZ"/>
        </w:rPr>
        <w:t xml:space="preserve"> </w:t>
      </w:r>
      <w:r w:rsidRPr="0078169E">
        <w:rPr>
          <w:rFonts w:cs="Simplified Arabic"/>
          <w:sz w:val="22"/>
          <w:szCs w:val="22"/>
          <w:lang w:val="az-Latn-AZ"/>
        </w:rPr>
        <w:t>salam</w:t>
      </w:r>
      <w:r w:rsidRPr="005D5D04">
        <w:rPr>
          <w:rFonts w:cs="Simplified Arabic"/>
          <w:sz w:val="22"/>
          <w:szCs w:val="22"/>
          <w:lang w:val="az-Cyrl-AZ"/>
        </w:rPr>
        <w:t xml:space="preserve"> </w:t>
      </w:r>
      <w:r w:rsidRPr="0078169E">
        <w:rPr>
          <w:rFonts w:cs="Simplified Arabic"/>
          <w:sz w:val="22"/>
          <w:szCs w:val="22"/>
          <w:lang w:val="az-Latn-AZ"/>
        </w:rPr>
        <w:t>və</w:t>
      </w:r>
      <w:r w:rsidRPr="005D5D04">
        <w:rPr>
          <w:rFonts w:cs="Simplified Arabic"/>
          <w:sz w:val="22"/>
          <w:szCs w:val="22"/>
          <w:lang w:val="az-Cyrl-AZ"/>
        </w:rPr>
        <w:t xml:space="preserve"> </w:t>
      </w:r>
      <w:r w:rsidRPr="0078169E">
        <w:rPr>
          <w:rFonts w:cs="Simplified Arabic"/>
          <w:sz w:val="22"/>
          <w:szCs w:val="22"/>
          <w:lang w:val="az-Latn-AZ"/>
        </w:rPr>
        <w:t>salavatını</w:t>
      </w:r>
      <w:r w:rsidRPr="005D5D04">
        <w:rPr>
          <w:rFonts w:cs="Simplified Arabic"/>
          <w:sz w:val="22"/>
          <w:szCs w:val="22"/>
          <w:lang w:val="az-Cyrl-AZ"/>
        </w:rPr>
        <w:t xml:space="preserve">, </w:t>
      </w:r>
      <w:r w:rsidRPr="0078169E">
        <w:rPr>
          <w:rFonts w:cs="Simplified Arabic"/>
          <w:sz w:val="22"/>
          <w:szCs w:val="22"/>
          <w:lang w:val="az-Latn-AZ"/>
        </w:rPr>
        <w:t>mələklərinin</w:t>
      </w:r>
      <w:r w:rsidRPr="005D5D04">
        <w:rPr>
          <w:rFonts w:cs="Simplified Arabic"/>
          <w:sz w:val="22"/>
          <w:szCs w:val="22"/>
          <w:lang w:val="az-Cyrl-AZ"/>
        </w:rPr>
        <w:t xml:space="preserve"> </w:t>
      </w:r>
      <w:r w:rsidRPr="0078169E">
        <w:rPr>
          <w:sz w:val="22"/>
          <w:szCs w:val="22"/>
          <w:lang w:val="az-Latn-AZ"/>
        </w:rPr>
        <w:t>salavatını</w:t>
      </w:r>
      <w:r w:rsidRPr="005D5D04">
        <w:rPr>
          <w:sz w:val="22"/>
          <w:szCs w:val="22"/>
          <w:lang w:val="az-Cyrl-AZ"/>
        </w:rPr>
        <w:t xml:space="preserve">, </w:t>
      </w:r>
      <w:r w:rsidRPr="0078169E">
        <w:rPr>
          <w:sz w:val="22"/>
          <w:szCs w:val="22"/>
          <w:lang w:val="az-Latn-AZ"/>
        </w:rPr>
        <w:t>peyğəmbərlərinin</w:t>
      </w:r>
      <w:r w:rsidRPr="005D5D04">
        <w:rPr>
          <w:sz w:val="22"/>
          <w:szCs w:val="22"/>
          <w:lang w:val="az-Cyrl-AZ"/>
        </w:rPr>
        <w:t xml:space="preserve"> </w:t>
      </w:r>
      <w:r w:rsidRPr="0078169E">
        <w:rPr>
          <w:sz w:val="22"/>
          <w:szCs w:val="22"/>
          <w:lang w:val="az-Latn-AZ"/>
        </w:rPr>
        <w:t>və</w:t>
      </w:r>
      <w:r w:rsidRPr="005D5D04">
        <w:rPr>
          <w:sz w:val="22"/>
          <w:szCs w:val="22"/>
          <w:lang w:val="az-Cyrl-AZ"/>
        </w:rPr>
        <w:t xml:space="preserve"> </w:t>
      </w:r>
      <w:r w:rsidRPr="0078169E">
        <w:rPr>
          <w:sz w:val="22"/>
          <w:szCs w:val="22"/>
          <w:lang w:val="az-Latn-AZ"/>
        </w:rPr>
        <w:t>elçilərinin</w:t>
      </w:r>
      <w:r w:rsidRPr="005D5D04">
        <w:rPr>
          <w:sz w:val="22"/>
          <w:szCs w:val="22"/>
          <w:lang w:val="az-Cyrl-AZ"/>
        </w:rPr>
        <w:t xml:space="preserve">, </w:t>
      </w:r>
      <w:r w:rsidRPr="0078169E">
        <w:rPr>
          <w:sz w:val="22"/>
          <w:szCs w:val="22"/>
          <w:lang w:val="az-Latn-AZ"/>
        </w:rPr>
        <w:t>saleh</w:t>
      </w:r>
      <w:r w:rsidRPr="005D5D04">
        <w:rPr>
          <w:sz w:val="22"/>
          <w:szCs w:val="22"/>
          <w:lang w:val="az-Cyrl-AZ"/>
        </w:rPr>
        <w:t xml:space="preserve"> </w:t>
      </w:r>
      <w:r w:rsidRPr="0078169E">
        <w:rPr>
          <w:sz w:val="22"/>
          <w:szCs w:val="22"/>
          <w:lang w:val="az-Latn-AZ"/>
        </w:rPr>
        <w:t>bəndələrinin</w:t>
      </w:r>
      <w:r w:rsidRPr="005D5D04">
        <w:rPr>
          <w:sz w:val="22"/>
          <w:szCs w:val="22"/>
          <w:lang w:val="az-Cyrl-AZ"/>
        </w:rPr>
        <w:t xml:space="preserve">, </w:t>
      </w:r>
      <w:r w:rsidRPr="0078169E">
        <w:rPr>
          <w:sz w:val="22"/>
          <w:szCs w:val="22"/>
          <w:lang w:val="az-Latn-AZ"/>
        </w:rPr>
        <w:t>göylər</w:t>
      </w:r>
      <w:r w:rsidRPr="005D5D04">
        <w:rPr>
          <w:sz w:val="22"/>
          <w:szCs w:val="22"/>
          <w:lang w:val="az-Cyrl-AZ"/>
        </w:rPr>
        <w:t xml:space="preserve"> </w:t>
      </w:r>
      <w:r w:rsidRPr="0078169E">
        <w:rPr>
          <w:sz w:val="22"/>
          <w:szCs w:val="22"/>
          <w:lang w:val="az-Latn-AZ"/>
        </w:rPr>
        <w:t>və</w:t>
      </w:r>
      <w:r w:rsidRPr="005D5D04">
        <w:rPr>
          <w:sz w:val="22"/>
          <w:szCs w:val="22"/>
          <w:lang w:val="az-Cyrl-AZ"/>
        </w:rPr>
        <w:t xml:space="preserve"> </w:t>
      </w:r>
      <w:r w:rsidRPr="0078169E">
        <w:rPr>
          <w:sz w:val="22"/>
          <w:szCs w:val="22"/>
          <w:lang w:val="az-Latn-AZ"/>
        </w:rPr>
        <w:t>yelər</w:t>
      </w:r>
      <w:r w:rsidRPr="005D5D04">
        <w:rPr>
          <w:sz w:val="22"/>
          <w:szCs w:val="22"/>
          <w:lang w:val="az-Cyrl-AZ"/>
        </w:rPr>
        <w:t xml:space="preserve"> </w:t>
      </w:r>
      <w:r w:rsidRPr="0078169E">
        <w:rPr>
          <w:sz w:val="22"/>
          <w:szCs w:val="22"/>
          <w:lang w:val="az-Latn-AZ"/>
        </w:rPr>
        <w:t>əhlinin</w:t>
      </w:r>
      <w:r w:rsidRPr="005D5D04">
        <w:rPr>
          <w:sz w:val="22"/>
          <w:szCs w:val="22"/>
          <w:lang w:val="az-Cyrl-AZ"/>
        </w:rPr>
        <w:t xml:space="preserve"> </w:t>
      </w:r>
      <w:r w:rsidRPr="0078169E">
        <w:rPr>
          <w:sz w:val="22"/>
          <w:szCs w:val="22"/>
          <w:lang w:val="az-Latn-AZ"/>
        </w:rPr>
        <w:t>salavatlarını</w:t>
      </w:r>
      <w:r w:rsidRPr="005D5D04">
        <w:rPr>
          <w:sz w:val="22"/>
          <w:szCs w:val="22"/>
          <w:lang w:val="az-Cyrl-AZ"/>
        </w:rPr>
        <w:t xml:space="preserve">, </w:t>
      </w:r>
      <w:r w:rsidRPr="0078169E">
        <w:rPr>
          <w:sz w:val="22"/>
          <w:szCs w:val="22"/>
          <w:lang w:val="az-Latn-AZ"/>
        </w:rPr>
        <w:t>əvvəldən</w:t>
      </w:r>
      <w:r w:rsidRPr="005D5D04">
        <w:rPr>
          <w:sz w:val="22"/>
          <w:szCs w:val="22"/>
          <w:lang w:val="az-Cyrl-AZ"/>
        </w:rPr>
        <w:t xml:space="preserve"> </w:t>
      </w:r>
      <w:r w:rsidRPr="0078169E">
        <w:rPr>
          <w:sz w:val="22"/>
          <w:szCs w:val="22"/>
          <w:lang w:val="az-Latn-AZ"/>
        </w:rPr>
        <w:t>axıra</w:t>
      </w:r>
      <w:r w:rsidRPr="005D5D04">
        <w:rPr>
          <w:sz w:val="22"/>
          <w:szCs w:val="22"/>
          <w:lang w:val="az-Cyrl-AZ"/>
        </w:rPr>
        <w:t xml:space="preserve"> </w:t>
      </w:r>
      <w:r w:rsidRPr="0078169E">
        <w:rPr>
          <w:sz w:val="22"/>
          <w:szCs w:val="22"/>
          <w:lang w:val="az-Latn-AZ"/>
        </w:rPr>
        <w:t>qədər</w:t>
      </w:r>
      <w:r w:rsidRPr="005D5D04">
        <w:rPr>
          <w:sz w:val="22"/>
          <w:szCs w:val="22"/>
          <w:lang w:val="az-Cyrl-AZ"/>
        </w:rPr>
        <w:t xml:space="preserve"> </w:t>
      </w:r>
      <w:r w:rsidRPr="0078169E">
        <w:rPr>
          <w:sz w:val="22"/>
          <w:szCs w:val="22"/>
          <w:lang w:val="az-Latn-AZ"/>
        </w:rPr>
        <w:t>Sənə</w:t>
      </w:r>
      <w:r w:rsidRPr="005D5D04">
        <w:rPr>
          <w:sz w:val="22"/>
          <w:szCs w:val="22"/>
          <w:lang w:val="az-Cyrl-AZ"/>
        </w:rPr>
        <w:t xml:space="preserve"> </w:t>
      </w:r>
      <w:r w:rsidRPr="0078169E">
        <w:rPr>
          <w:sz w:val="22"/>
          <w:szCs w:val="22"/>
          <w:lang w:val="az-Latn-AZ"/>
        </w:rPr>
        <w:t>təsbih</w:t>
      </w:r>
      <w:r w:rsidRPr="005D5D04">
        <w:rPr>
          <w:sz w:val="22"/>
          <w:szCs w:val="22"/>
          <w:lang w:val="az-Cyrl-AZ"/>
        </w:rPr>
        <w:t xml:space="preserve"> </w:t>
      </w:r>
      <w:r w:rsidRPr="0078169E">
        <w:rPr>
          <w:sz w:val="22"/>
          <w:szCs w:val="22"/>
          <w:lang w:val="az-Latn-AZ"/>
        </w:rPr>
        <w:t>edənlərin</w:t>
      </w:r>
      <w:r w:rsidRPr="005D5D04">
        <w:rPr>
          <w:sz w:val="22"/>
          <w:szCs w:val="22"/>
          <w:lang w:val="az-Cyrl-AZ"/>
        </w:rPr>
        <w:t xml:space="preserve"> </w:t>
      </w:r>
      <w:r w:rsidRPr="0078169E">
        <w:rPr>
          <w:sz w:val="22"/>
          <w:szCs w:val="22"/>
          <w:lang w:val="az-Latn-AZ"/>
        </w:rPr>
        <w:t>salavatını</w:t>
      </w:r>
      <w:r w:rsidRPr="005D5D04">
        <w:rPr>
          <w:sz w:val="22"/>
          <w:szCs w:val="22"/>
          <w:lang w:val="az-Cyrl-AZ"/>
        </w:rPr>
        <w:t xml:space="preserve">, </w:t>
      </w:r>
      <w:r w:rsidRPr="0078169E">
        <w:rPr>
          <w:sz w:val="22"/>
          <w:szCs w:val="22"/>
          <w:lang w:val="az-Latn-AZ"/>
        </w:rPr>
        <w:t>xalis</w:t>
      </w:r>
      <w:r w:rsidRPr="005D5D04">
        <w:rPr>
          <w:sz w:val="22"/>
          <w:szCs w:val="22"/>
          <w:lang w:val="az-Cyrl-AZ"/>
        </w:rPr>
        <w:t xml:space="preserve"> </w:t>
      </w:r>
      <w:r w:rsidRPr="0078169E">
        <w:rPr>
          <w:sz w:val="22"/>
          <w:szCs w:val="22"/>
          <w:lang w:val="az-Latn-AZ"/>
        </w:rPr>
        <w:t>bəndən</w:t>
      </w:r>
      <w:r w:rsidRPr="005D5D04">
        <w:rPr>
          <w:sz w:val="22"/>
          <w:szCs w:val="22"/>
          <w:lang w:val="az-Cyrl-AZ"/>
        </w:rPr>
        <w:t xml:space="preserve">, </w:t>
      </w:r>
      <w:r w:rsidRPr="0078169E">
        <w:rPr>
          <w:sz w:val="22"/>
          <w:szCs w:val="22"/>
          <w:lang w:val="az-Latn-AZ"/>
        </w:rPr>
        <w:t>elçin</w:t>
      </w:r>
      <w:r w:rsidRPr="005D5D04">
        <w:rPr>
          <w:sz w:val="22"/>
          <w:szCs w:val="22"/>
          <w:lang w:val="az-Cyrl-AZ"/>
        </w:rPr>
        <w:t xml:space="preserve">, </w:t>
      </w:r>
      <w:r w:rsidRPr="0078169E">
        <w:rPr>
          <w:sz w:val="22"/>
          <w:szCs w:val="22"/>
          <w:lang w:val="az-Latn-AZ"/>
        </w:rPr>
        <w:t>peyğəmbərin</w:t>
      </w:r>
      <w:r w:rsidRPr="005D5D04">
        <w:rPr>
          <w:sz w:val="22"/>
          <w:szCs w:val="22"/>
          <w:lang w:val="az-Cyrl-AZ"/>
        </w:rPr>
        <w:t xml:space="preserve">, </w:t>
      </w:r>
      <w:r w:rsidRPr="0078169E">
        <w:rPr>
          <w:sz w:val="22"/>
          <w:szCs w:val="22"/>
          <w:lang w:val="az-Latn-AZ"/>
        </w:rPr>
        <w:t>vəhydə</w:t>
      </w:r>
      <w:r w:rsidRPr="005D5D04">
        <w:rPr>
          <w:sz w:val="22"/>
          <w:szCs w:val="22"/>
          <w:lang w:val="az-Cyrl-AZ"/>
        </w:rPr>
        <w:t xml:space="preserve"> </w:t>
      </w:r>
      <w:r w:rsidRPr="0078169E">
        <w:rPr>
          <w:sz w:val="22"/>
          <w:szCs w:val="22"/>
          <w:lang w:val="az-Latn-AZ"/>
        </w:rPr>
        <w:t>əminin</w:t>
      </w:r>
      <w:r w:rsidRPr="005D5D04">
        <w:rPr>
          <w:sz w:val="22"/>
          <w:szCs w:val="22"/>
          <w:lang w:val="az-Cyrl-AZ"/>
        </w:rPr>
        <w:t xml:space="preserve">, </w:t>
      </w:r>
      <w:r w:rsidRPr="0078169E">
        <w:rPr>
          <w:sz w:val="22"/>
          <w:szCs w:val="22"/>
          <w:lang w:val="az-Latn-AZ"/>
        </w:rPr>
        <w:t>seçilmişin</w:t>
      </w:r>
      <w:r w:rsidRPr="005D5D04">
        <w:rPr>
          <w:sz w:val="22"/>
          <w:szCs w:val="22"/>
          <w:lang w:val="az-Cyrl-AZ"/>
        </w:rPr>
        <w:t xml:space="preserve">, </w:t>
      </w:r>
      <w:r w:rsidRPr="0078169E">
        <w:rPr>
          <w:sz w:val="22"/>
          <w:szCs w:val="22"/>
          <w:lang w:val="az-Latn-AZ"/>
        </w:rPr>
        <w:t>məhbubun</w:t>
      </w:r>
      <w:r w:rsidRPr="005D5D04">
        <w:rPr>
          <w:sz w:val="22"/>
          <w:szCs w:val="22"/>
          <w:lang w:val="az-Cyrl-AZ"/>
        </w:rPr>
        <w:t>,</w:t>
      </w:r>
      <w:r w:rsidRPr="0078169E">
        <w:rPr>
          <w:sz w:val="22"/>
          <w:szCs w:val="22"/>
          <w:lang w:val="az-Latn-AZ"/>
        </w:rPr>
        <w:t>pak</w:t>
      </w:r>
      <w:r w:rsidRPr="005D5D04">
        <w:rPr>
          <w:sz w:val="22"/>
          <w:szCs w:val="22"/>
          <w:lang w:val="az-Cyrl-AZ"/>
        </w:rPr>
        <w:t xml:space="preserve">, </w:t>
      </w:r>
      <w:r w:rsidRPr="0078169E">
        <w:rPr>
          <w:sz w:val="22"/>
          <w:szCs w:val="22"/>
          <w:lang w:val="az-Latn-AZ"/>
        </w:rPr>
        <w:t>münəzzəh</w:t>
      </w:r>
      <w:r w:rsidRPr="005D5D04">
        <w:rPr>
          <w:sz w:val="22"/>
          <w:szCs w:val="22"/>
          <w:lang w:val="az-Cyrl-AZ"/>
        </w:rPr>
        <w:t xml:space="preserve">, </w:t>
      </w:r>
      <w:r w:rsidRPr="0078169E">
        <w:rPr>
          <w:sz w:val="22"/>
          <w:szCs w:val="22"/>
          <w:lang w:val="az-Latn-AZ"/>
        </w:rPr>
        <w:t>xalis</w:t>
      </w:r>
      <w:r w:rsidRPr="005D5D04">
        <w:rPr>
          <w:sz w:val="22"/>
          <w:szCs w:val="22"/>
          <w:lang w:val="az-Cyrl-AZ"/>
        </w:rPr>
        <w:t xml:space="preserve">, </w:t>
      </w:r>
      <w:r w:rsidRPr="0078169E">
        <w:rPr>
          <w:sz w:val="22"/>
          <w:szCs w:val="22"/>
          <w:lang w:val="az-Latn-AZ"/>
        </w:rPr>
        <w:t>xüsusi</w:t>
      </w:r>
      <w:r w:rsidRPr="005D5D04">
        <w:rPr>
          <w:sz w:val="22"/>
          <w:szCs w:val="22"/>
          <w:lang w:val="az-Cyrl-AZ"/>
        </w:rPr>
        <w:t xml:space="preserve"> </w:t>
      </w:r>
      <w:r w:rsidRPr="0078169E">
        <w:rPr>
          <w:sz w:val="22"/>
          <w:szCs w:val="22"/>
          <w:lang w:val="az-Latn-AZ"/>
        </w:rPr>
        <w:t>bəndən</w:t>
      </w:r>
      <w:r w:rsidRPr="005D5D04">
        <w:rPr>
          <w:sz w:val="22"/>
          <w:szCs w:val="22"/>
          <w:lang w:val="az-Cyrl-AZ"/>
        </w:rPr>
        <w:t xml:space="preserve"> </w:t>
      </w:r>
      <w:r w:rsidRPr="0078169E">
        <w:rPr>
          <w:sz w:val="22"/>
          <w:szCs w:val="22"/>
          <w:lang w:val="az-Latn-AZ"/>
        </w:rPr>
        <w:t>və</w:t>
      </w:r>
      <w:r w:rsidRPr="005D5D04">
        <w:rPr>
          <w:sz w:val="22"/>
          <w:szCs w:val="22"/>
          <w:lang w:val="az-Cyrl-AZ"/>
        </w:rPr>
        <w:t xml:space="preserve"> </w:t>
      </w:r>
      <w:r w:rsidRPr="0078169E">
        <w:rPr>
          <w:sz w:val="22"/>
          <w:szCs w:val="22"/>
          <w:lang w:val="az-Latn-AZ"/>
        </w:rPr>
        <w:t>məxluqatının</w:t>
      </w:r>
      <w:r w:rsidRPr="005D5D04">
        <w:rPr>
          <w:sz w:val="22"/>
          <w:szCs w:val="22"/>
          <w:lang w:val="az-Cyrl-AZ"/>
        </w:rPr>
        <w:t xml:space="preserve"> </w:t>
      </w:r>
      <w:r w:rsidRPr="0078169E">
        <w:rPr>
          <w:sz w:val="22"/>
          <w:szCs w:val="22"/>
          <w:lang w:val="az-Latn-AZ"/>
        </w:rPr>
        <w:t>içindən</w:t>
      </w:r>
      <w:r w:rsidRPr="005D5D04">
        <w:rPr>
          <w:sz w:val="22"/>
          <w:szCs w:val="22"/>
          <w:lang w:val="az-Cyrl-AZ"/>
        </w:rPr>
        <w:t xml:space="preserve"> </w:t>
      </w:r>
      <w:r w:rsidRPr="0078169E">
        <w:rPr>
          <w:sz w:val="22"/>
          <w:szCs w:val="22"/>
          <w:lang w:val="az-Latn-AZ"/>
        </w:rPr>
        <w:t>seçilmiş</w:t>
      </w:r>
      <w:r w:rsidRPr="005D5D04">
        <w:rPr>
          <w:sz w:val="22"/>
          <w:szCs w:val="22"/>
          <w:lang w:val="az-Cyrl-AZ"/>
        </w:rPr>
        <w:t xml:space="preserve"> </w:t>
      </w:r>
      <w:r w:rsidRPr="0078169E">
        <w:rPr>
          <w:sz w:val="22"/>
          <w:szCs w:val="22"/>
          <w:lang w:val="az-Latn-AZ"/>
        </w:rPr>
        <w:t>Məhəmmədə</w:t>
      </w:r>
      <w:r w:rsidRPr="005D5D04">
        <w:rPr>
          <w:sz w:val="22"/>
          <w:szCs w:val="22"/>
          <w:lang w:val="az-Cyrl-AZ"/>
        </w:rPr>
        <w:t xml:space="preserve"> </w:t>
      </w:r>
      <w:r w:rsidRPr="0078169E">
        <w:rPr>
          <w:sz w:val="22"/>
          <w:szCs w:val="22"/>
          <w:lang w:val="az-Latn-AZ"/>
        </w:rPr>
        <w:t>göndər</w:t>
      </w:r>
      <w:r w:rsidRPr="005D5D04">
        <w:rPr>
          <w:sz w:val="22"/>
          <w:szCs w:val="22"/>
          <w:lang w:val="az-Cyrl-AZ"/>
        </w:rPr>
        <w:t xml:space="preserve">! </w:t>
      </w:r>
      <w:r w:rsidRPr="0078169E">
        <w:rPr>
          <w:sz w:val="22"/>
          <w:szCs w:val="22"/>
          <w:lang w:val="az-Latn-AZ"/>
        </w:rPr>
        <w:t>Ona</w:t>
      </w:r>
      <w:r w:rsidRPr="005D5D04">
        <w:rPr>
          <w:sz w:val="22"/>
          <w:szCs w:val="22"/>
          <w:lang w:val="az-Cyrl-AZ"/>
        </w:rPr>
        <w:t>,</w:t>
      </w:r>
      <w:r w:rsidRPr="0078169E">
        <w:rPr>
          <w:sz w:val="22"/>
          <w:szCs w:val="22"/>
          <w:lang w:val="az-Latn-AZ"/>
        </w:rPr>
        <w:t>bütün</w:t>
      </w:r>
      <w:r w:rsidRPr="005D5D04">
        <w:rPr>
          <w:sz w:val="22"/>
          <w:szCs w:val="22"/>
          <w:lang w:val="az-Cyrl-AZ"/>
        </w:rPr>
        <w:t xml:space="preserve"> </w:t>
      </w:r>
      <w:r w:rsidRPr="0078169E">
        <w:rPr>
          <w:sz w:val="22"/>
          <w:szCs w:val="22"/>
          <w:lang w:val="az-Latn-AZ"/>
        </w:rPr>
        <w:t>peyğəmbərlədən</w:t>
      </w:r>
      <w:r w:rsidRPr="005D5D04">
        <w:rPr>
          <w:sz w:val="22"/>
          <w:szCs w:val="22"/>
          <w:lang w:val="az-Cyrl-AZ"/>
        </w:rPr>
        <w:t xml:space="preserve"> </w:t>
      </w:r>
      <w:r w:rsidRPr="0078169E">
        <w:rPr>
          <w:sz w:val="22"/>
          <w:szCs w:val="22"/>
          <w:lang w:val="az-Latn-AZ"/>
        </w:rPr>
        <w:t>uca</w:t>
      </w:r>
      <w:r w:rsidRPr="005D5D04">
        <w:rPr>
          <w:sz w:val="22"/>
          <w:szCs w:val="22"/>
          <w:lang w:val="az-Cyrl-AZ"/>
        </w:rPr>
        <w:t xml:space="preserve"> </w:t>
      </w:r>
      <w:r w:rsidRPr="0078169E">
        <w:rPr>
          <w:sz w:val="22"/>
          <w:szCs w:val="22"/>
          <w:lang w:val="az-Latn-AZ"/>
        </w:rPr>
        <w:t>məqam</w:t>
      </w:r>
      <w:r w:rsidRPr="005D5D04">
        <w:rPr>
          <w:sz w:val="22"/>
          <w:szCs w:val="22"/>
          <w:lang w:val="az-Cyrl-AZ"/>
        </w:rPr>
        <w:t>,</w:t>
      </w:r>
      <w:r w:rsidRPr="005D5D04">
        <w:rPr>
          <w:rFonts w:hint="cs"/>
          <w:sz w:val="22"/>
          <w:szCs w:val="22"/>
          <w:rtl/>
          <w:lang w:val="az-Cyrl-AZ"/>
        </w:rPr>
        <w:t xml:space="preserve"> </w:t>
      </w:r>
      <w:r w:rsidRPr="0078169E">
        <w:rPr>
          <w:sz w:val="22"/>
          <w:szCs w:val="22"/>
          <w:lang w:val="az-Latn-AZ"/>
        </w:rPr>
        <w:t>fəzilət</w:t>
      </w:r>
      <w:r w:rsidRPr="005D5D04">
        <w:rPr>
          <w:sz w:val="22"/>
          <w:szCs w:val="22"/>
          <w:lang w:val="az-Cyrl-AZ"/>
        </w:rPr>
        <w:t xml:space="preserve">, </w:t>
      </w:r>
      <w:r w:rsidRPr="0078169E">
        <w:rPr>
          <w:sz w:val="22"/>
          <w:szCs w:val="22"/>
          <w:lang w:val="az-Latn-AZ"/>
        </w:rPr>
        <w:t>şəfaət</w:t>
      </w:r>
      <w:r w:rsidRPr="005D5D04">
        <w:rPr>
          <w:sz w:val="22"/>
          <w:szCs w:val="22"/>
          <w:lang w:val="az-Cyrl-AZ"/>
        </w:rPr>
        <w:t xml:space="preserve"> </w:t>
      </w:r>
      <w:r w:rsidRPr="0078169E">
        <w:rPr>
          <w:sz w:val="22"/>
          <w:szCs w:val="22"/>
          <w:lang w:val="az-Latn-AZ"/>
        </w:rPr>
        <w:t>məqamı</w:t>
      </w:r>
      <w:r w:rsidRPr="005D5D04">
        <w:rPr>
          <w:sz w:val="22"/>
          <w:szCs w:val="22"/>
          <w:lang w:val="az-Cyrl-AZ"/>
        </w:rPr>
        <w:t xml:space="preserve"> </w:t>
      </w:r>
      <w:r w:rsidRPr="0078169E">
        <w:rPr>
          <w:sz w:val="22"/>
          <w:szCs w:val="22"/>
          <w:lang w:val="az-Latn-AZ"/>
        </w:rPr>
        <w:t>əta</w:t>
      </w:r>
      <w:r w:rsidRPr="005D5D04">
        <w:rPr>
          <w:sz w:val="22"/>
          <w:szCs w:val="22"/>
          <w:lang w:val="az-Cyrl-AZ"/>
        </w:rPr>
        <w:t xml:space="preserve"> </w:t>
      </w:r>
      <w:r w:rsidRPr="0078169E">
        <w:rPr>
          <w:sz w:val="22"/>
          <w:szCs w:val="22"/>
          <w:lang w:val="az-Latn-AZ"/>
        </w:rPr>
        <w:t>et</w:t>
      </w:r>
      <w:r w:rsidRPr="005D5D04">
        <w:rPr>
          <w:sz w:val="22"/>
          <w:szCs w:val="22"/>
          <w:lang w:val="az-Cyrl-AZ"/>
        </w:rPr>
        <w:t xml:space="preserve">! </w:t>
      </w:r>
      <w:r w:rsidRPr="0078169E">
        <w:rPr>
          <w:sz w:val="22"/>
          <w:szCs w:val="22"/>
          <w:lang w:val="az-Latn-AZ"/>
        </w:rPr>
        <w:t>Məxluqatın</w:t>
      </w:r>
      <w:r w:rsidRPr="005D5D04">
        <w:rPr>
          <w:sz w:val="22"/>
          <w:szCs w:val="22"/>
          <w:lang w:val="az-Cyrl-AZ"/>
        </w:rPr>
        <w:t xml:space="preserve"> </w:t>
      </w:r>
      <w:r w:rsidRPr="0078169E">
        <w:rPr>
          <w:sz w:val="22"/>
          <w:szCs w:val="22"/>
          <w:lang w:val="az-Latn-AZ"/>
        </w:rPr>
        <w:t>ə</w:t>
      </w:r>
      <w:r w:rsidRPr="0078169E">
        <w:rPr>
          <w:sz w:val="22"/>
          <w:szCs w:val="22"/>
          <w:lang w:val="az-Latn-AZ" w:bidi="fa-IR"/>
        </w:rPr>
        <w:t>vvəl</w:t>
      </w:r>
      <w:r w:rsidRPr="005D5D04">
        <w:rPr>
          <w:sz w:val="22"/>
          <w:szCs w:val="22"/>
          <w:lang w:val="az-Cyrl-AZ" w:bidi="fa-IR"/>
        </w:rPr>
        <w:t xml:space="preserve"> </w:t>
      </w:r>
      <w:r w:rsidRPr="0078169E">
        <w:rPr>
          <w:sz w:val="22"/>
          <w:szCs w:val="22"/>
          <w:lang w:val="az-Latn-AZ" w:bidi="fa-IR"/>
        </w:rPr>
        <w:t>və</w:t>
      </w:r>
      <w:r w:rsidRPr="005D5D04">
        <w:rPr>
          <w:sz w:val="22"/>
          <w:szCs w:val="22"/>
          <w:lang w:val="az-Cyrl-AZ" w:bidi="fa-IR"/>
        </w:rPr>
        <w:t xml:space="preserve"> </w:t>
      </w:r>
      <w:r w:rsidRPr="0078169E">
        <w:rPr>
          <w:sz w:val="22"/>
          <w:szCs w:val="22"/>
          <w:lang w:val="az-Latn-AZ" w:bidi="fa-IR"/>
        </w:rPr>
        <w:t>sonrakıların</w:t>
      </w:r>
      <w:r w:rsidRPr="005D5D04">
        <w:rPr>
          <w:sz w:val="22"/>
          <w:szCs w:val="22"/>
          <w:lang w:val="az-Cyrl-AZ" w:bidi="fa-IR"/>
        </w:rPr>
        <w:t xml:space="preserve"> </w:t>
      </w:r>
      <w:r w:rsidRPr="0078169E">
        <w:rPr>
          <w:sz w:val="22"/>
          <w:szCs w:val="22"/>
          <w:lang w:val="az-Latn-AZ" w:bidi="fa-IR"/>
        </w:rPr>
        <w:t>həsəd</w:t>
      </w:r>
      <w:r w:rsidRPr="005D5D04">
        <w:rPr>
          <w:sz w:val="22"/>
          <w:szCs w:val="22"/>
          <w:lang w:val="az-Cyrl-AZ" w:bidi="fa-IR"/>
        </w:rPr>
        <w:t xml:space="preserve"> </w:t>
      </w:r>
      <w:r w:rsidRPr="0078169E">
        <w:rPr>
          <w:sz w:val="22"/>
          <w:szCs w:val="22"/>
          <w:lang w:val="az-Latn-AZ" w:bidi="fa-IR"/>
        </w:rPr>
        <w:t>apardıqları</w:t>
      </w:r>
      <w:r w:rsidRPr="005D5D04">
        <w:rPr>
          <w:sz w:val="22"/>
          <w:szCs w:val="22"/>
          <w:lang w:val="az-Cyrl-AZ" w:bidi="fa-IR"/>
        </w:rPr>
        <w:t xml:space="preserve"> </w:t>
      </w:r>
      <w:r w:rsidRPr="0078169E">
        <w:rPr>
          <w:sz w:val="22"/>
          <w:szCs w:val="22"/>
          <w:lang w:val="az-Latn-AZ" w:bidi="fa-IR"/>
        </w:rPr>
        <w:t>bəyənilmiş</w:t>
      </w:r>
      <w:r w:rsidRPr="005D5D04">
        <w:rPr>
          <w:sz w:val="22"/>
          <w:szCs w:val="22"/>
          <w:lang w:val="az-Cyrl-AZ" w:bidi="fa-IR"/>
        </w:rPr>
        <w:t xml:space="preserve"> (</w:t>
      </w:r>
      <w:r w:rsidRPr="0078169E">
        <w:rPr>
          <w:sz w:val="22"/>
          <w:szCs w:val="22"/>
          <w:lang w:val="az-Latn-AZ" w:bidi="fa-IR"/>
        </w:rPr>
        <w:t>böyük</w:t>
      </w:r>
      <w:r w:rsidRPr="005D5D04">
        <w:rPr>
          <w:sz w:val="22"/>
          <w:szCs w:val="22"/>
          <w:lang w:val="az-Cyrl-AZ" w:bidi="fa-IR"/>
        </w:rPr>
        <w:t xml:space="preserve"> </w:t>
      </w:r>
      <w:r w:rsidRPr="0078169E">
        <w:rPr>
          <w:sz w:val="22"/>
          <w:szCs w:val="22"/>
          <w:lang w:val="az-Latn-AZ" w:bidi="fa-IR"/>
        </w:rPr>
        <w:t>şəfaət</w:t>
      </w:r>
      <w:r w:rsidRPr="005D5D04">
        <w:rPr>
          <w:sz w:val="22"/>
          <w:szCs w:val="22"/>
          <w:lang w:val="az-Cyrl-AZ" w:bidi="fa-IR"/>
        </w:rPr>
        <w:t xml:space="preserve">) </w:t>
      </w:r>
      <w:r w:rsidRPr="0078169E">
        <w:rPr>
          <w:sz w:val="22"/>
          <w:szCs w:val="22"/>
          <w:lang w:val="az-Latn-AZ" w:bidi="fa-IR"/>
        </w:rPr>
        <w:t>məqamını</w:t>
      </w:r>
      <w:r w:rsidRPr="005D5D04">
        <w:rPr>
          <w:sz w:val="22"/>
          <w:szCs w:val="22"/>
          <w:lang w:val="az-Cyrl-AZ" w:bidi="fa-IR"/>
        </w:rPr>
        <w:t xml:space="preserve"> </w:t>
      </w:r>
      <w:r w:rsidRPr="0078169E">
        <w:rPr>
          <w:sz w:val="22"/>
          <w:szCs w:val="22"/>
          <w:lang w:val="az-Latn-AZ" w:bidi="fa-IR"/>
        </w:rPr>
        <w:t>ver</w:t>
      </w:r>
      <w:r w:rsidRPr="005D5D04">
        <w:rPr>
          <w:sz w:val="22"/>
          <w:szCs w:val="22"/>
          <w:lang w:val="az-Cyrl-AZ" w:bidi="fa-IR"/>
        </w:rPr>
        <w:t xml:space="preserve">! </w:t>
      </w:r>
      <w:r w:rsidRPr="0078169E">
        <w:rPr>
          <w:sz w:val="22"/>
          <w:szCs w:val="22"/>
          <w:lang w:val="az-Latn-AZ" w:bidi="fa-IR"/>
        </w:rPr>
        <w:t>İlahi</w:t>
      </w:r>
      <w:r w:rsidRPr="005D5D04">
        <w:rPr>
          <w:sz w:val="22"/>
          <w:szCs w:val="22"/>
          <w:lang w:val="az-Cyrl-AZ" w:bidi="fa-IR"/>
        </w:rPr>
        <w:t xml:space="preserve">! </w:t>
      </w:r>
      <w:r w:rsidRPr="0078169E">
        <w:rPr>
          <w:sz w:val="22"/>
          <w:szCs w:val="22"/>
          <w:lang w:val="az-Latn-AZ" w:bidi="fa-IR"/>
        </w:rPr>
        <w:t>Özün</w:t>
      </w:r>
      <w:r w:rsidRPr="005D5D04">
        <w:rPr>
          <w:sz w:val="22"/>
          <w:szCs w:val="22"/>
          <w:lang w:val="az-Cyrl-AZ" w:bidi="fa-IR"/>
        </w:rPr>
        <w:t xml:space="preserve"> </w:t>
      </w:r>
      <w:r w:rsidRPr="0078169E">
        <w:rPr>
          <w:sz w:val="22"/>
          <w:szCs w:val="22"/>
          <w:lang w:val="az-Latn-AZ" w:bidi="fa-IR"/>
        </w:rPr>
        <w:t>ona</w:t>
      </w:r>
      <w:r w:rsidRPr="005D5D04">
        <w:rPr>
          <w:sz w:val="22"/>
          <w:szCs w:val="22"/>
          <w:lang w:val="az-Cyrl-AZ" w:bidi="fa-IR"/>
        </w:rPr>
        <w:t xml:space="preserve"> </w:t>
      </w:r>
      <w:r w:rsidRPr="0078169E">
        <w:rPr>
          <w:sz w:val="22"/>
          <w:szCs w:val="22"/>
          <w:lang w:val="az-Latn-AZ" w:bidi="fa-IR"/>
        </w:rPr>
        <w:t>buyurmusan</w:t>
      </w:r>
      <w:r w:rsidRPr="005D5D04">
        <w:rPr>
          <w:sz w:val="22"/>
          <w:szCs w:val="22"/>
          <w:lang w:val="az-Cyrl-AZ" w:bidi="fa-IR"/>
        </w:rPr>
        <w:t>:</w:t>
      </w:r>
      <w:r>
        <w:rPr>
          <w:sz w:val="22"/>
          <w:szCs w:val="22"/>
          <w:lang w:val="az-Cyrl-AZ" w:bidi="fa-IR"/>
        </w:rPr>
        <w:t xml:space="preserve"> </w:t>
      </w:r>
      <w:r w:rsidRPr="005D5D04">
        <w:rPr>
          <w:sz w:val="22"/>
          <w:szCs w:val="22"/>
          <w:lang w:val="az-Cyrl-AZ" w:bidi="fa-IR"/>
        </w:rPr>
        <w:t>“</w:t>
      </w:r>
      <w:r w:rsidRPr="0078169E">
        <w:rPr>
          <w:sz w:val="22"/>
          <w:szCs w:val="22"/>
          <w:lang w:val="az-Latn-AZ" w:bidi="fa-IR"/>
        </w:rPr>
        <w:t>Hər</w:t>
      </w:r>
      <w:r w:rsidRPr="005D5D04">
        <w:rPr>
          <w:sz w:val="22"/>
          <w:szCs w:val="22"/>
          <w:lang w:val="az-Cyrl-AZ" w:bidi="fa-IR"/>
        </w:rPr>
        <w:t xml:space="preserve"> </w:t>
      </w:r>
      <w:r w:rsidRPr="0078169E">
        <w:rPr>
          <w:sz w:val="22"/>
          <w:szCs w:val="22"/>
          <w:lang w:val="az-Latn-AZ" w:bidi="fa-IR"/>
        </w:rPr>
        <w:t>vaxt</w:t>
      </w:r>
      <w:r w:rsidRPr="005D5D04">
        <w:rPr>
          <w:sz w:val="22"/>
          <w:szCs w:val="22"/>
          <w:lang w:val="az-Cyrl-AZ" w:bidi="fa-IR"/>
        </w:rPr>
        <w:t xml:space="preserve"> </w:t>
      </w:r>
      <w:r w:rsidRPr="0078169E">
        <w:rPr>
          <w:sz w:val="22"/>
          <w:szCs w:val="22"/>
          <w:lang w:val="az-Latn-AZ" w:bidi="fa-IR"/>
        </w:rPr>
        <w:t>öz</w:t>
      </w:r>
      <w:r w:rsidRPr="005D5D04">
        <w:rPr>
          <w:sz w:val="22"/>
          <w:szCs w:val="22"/>
          <w:lang w:val="az-Cyrl-AZ" w:bidi="fa-IR"/>
        </w:rPr>
        <w:t xml:space="preserve"> </w:t>
      </w:r>
      <w:r w:rsidRPr="0078169E">
        <w:rPr>
          <w:sz w:val="22"/>
          <w:szCs w:val="22"/>
          <w:lang w:val="az-Latn-AZ" w:bidi="fa-IR"/>
        </w:rPr>
        <w:t>nəfslərinə</w:t>
      </w:r>
      <w:r w:rsidRPr="005D5D04">
        <w:rPr>
          <w:sz w:val="22"/>
          <w:szCs w:val="22"/>
          <w:lang w:val="az-Cyrl-AZ" w:bidi="fa-IR"/>
        </w:rPr>
        <w:t xml:space="preserve"> </w:t>
      </w:r>
      <w:r w:rsidRPr="0078169E">
        <w:rPr>
          <w:sz w:val="22"/>
          <w:szCs w:val="22"/>
          <w:lang w:val="az-Latn-AZ" w:bidi="fa-IR"/>
        </w:rPr>
        <w:t>zülm</w:t>
      </w:r>
      <w:r w:rsidRPr="005D5D04">
        <w:rPr>
          <w:sz w:val="22"/>
          <w:szCs w:val="22"/>
          <w:lang w:val="az-Cyrl-AZ" w:bidi="fa-IR"/>
        </w:rPr>
        <w:t xml:space="preserve"> </w:t>
      </w:r>
      <w:r w:rsidRPr="0078169E">
        <w:rPr>
          <w:sz w:val="22"/>
          <w:szCs w:val="22"/>
          <w:lang w:val="az-Latn-AZ" w:bidi="fa-IR"/>
        </w:rPr>
        <w:t>edən</w:t>
      </w:r>
      <w:r w:rsidRPr="005D5D04">
        <w:rPr>
          <w:sz w:val="22"/>
          <w:szCs w:val="22"/>
          <w:lang w:val="az-Cyrl-AZ" w:bidi="fa-IR"/>
        </w:rPr>
        <w:t xml:space="preserve"> </w:t>
      </w:r>
      <w:r w:rsidRPr="0078169E">
        <w:rPr>
          <w:sz w:val="22"/>
          <w:szCs w:val="22"/>
          <w:lang w:val="az-Latn-AZ" w:bidi="fa-IR"/>
        </w:rPr>
        <w:t>bəndələr</w:t>
      </w:r>
      <w:r w:rsidRPr="005D5D04">
        <w:rPr>
          <w:sz w:val="22"/>
          <w:szCs w:val="22"/>
          <w:lang w:val="az-Cyrl-AZ" w:bidi="fa-IR"/>
        </w:rPr>
        <w:t>,</w:t>
      </w:r>
      <w:r>
        <w:rPr>
          <w:sz w:val="22"/>
          <w:szCs w:val="22"/>
          <w:lang w:val="az-Cyrl-AZ" w:bidi="fa-IR"/>
        </w:rPr>
        <w:t xml:space="preserve"> </w:t>
      </w:r>
      <w:r w:rsidRPr="0078169E">
        <w:rPr>
          <w:sz w:val="22"/>
          <w:szCs w:val="22"/>
          <w:lang w:val="az-Latn-AZ" w:bidi="fa-IR"/>
        </w:rPr>
        <w:t>tövbə</w:t>
      </w:r>
      <w:r w:rsidRPr="005D5D04">
        <w:rPr>
          <w:sz w:val="22"/>
          <w:szCs w:val="22"/>
          <w:lang w:val="az-Cyrl-AZ" w:bidi="fa-IR"/>
        </w:rPr>
        <w:t xml:space="preserve"> </w:t>
      </w:r>
      <w:r w:rsidRPr="0078169E">
        <w:rPr>
          <w:sz w:val="22"/>
          <w:szCs w:val="22"/>
          <w:lang w:val="az-Latn-AZ" w:bidi="fa-IR"/>
        </w:rPr>
        <w:t>edərək</w:t>
      </w:r>
      <w:r w:rsidRPr="005D5D04">
        <w:rPr>
          <w:sz w:val="22"/>
          <w:szCs w:val="22"/>
          <w:lang w:val="az-Cyrl-AZ" w:bidi="fa-IR"/>
        </w:rPr>
        <w:t xml:space="preserve">  </w:t>
      </w:r>
      <w:r w:rsidRPr="0078169E">
        <w:rPr>
          <w:sz w:val="22"/>
          <w:szCs w:val="22"/>
          <w:lang w:val="az-Latn-AZ" w:bidi="fa-IR"/>
        </w:rPr>
        <w:t>sənin</w:t>
      </w:r>
      <w:r w:rsidRPr="005D5D04">
        <w:rPr>
          <w:sz w:val="22"/>
          <w:szCs w:val="22"/>
          <w:lang w:val="az-Cyrl-AZ" w:bidi="fa-IR"/>
        </w:rPr>
        <w:t xml:space="preserve"> </w:t>
      </w:r>
      <w:r w:rsidRPr="0078169E">
        <w:rPr>
          <w:sz w:val="22"/>
          <w:szCs w:val="22"/>
          <w:lang w:val="az-Latn-AZ" w:bidi="fa-IR"/>
        </w:rPr>
        <w:t>yanına</w:t>
      </w:r>
      <w:r w:rsidRPr="005D5D04">
        <w:rPr>
          <w:sz w:val="22"/>
          <w:szCs w:val="22"/>
          <w:lang w:val="az-Cyrl-AZ" w:bidi="fa-IR"/>
        </w:rPr>
        <w:t xml:space="preserve"> </w:t>
      </w:r>
      <w:r w:rsidRPr="0078169E">
        <w:rPr>
          <w:sz w:val="22"/>
          <w:szCs w:val="22"/>
          <w:lang w:val="az-Latn-AZ" w:bidi="fa-IR"/>
        </w:rPr>
        <w:t>gəlsə</w:t>
      </w:r>
      <w:r w:rsidRPr="005D5D04">
        <w:rPr>
          <w:sz w:val="22"/>
          <w:szCs w:val="22"/>
          <w:lang w:val="az-Cyrl-AZ" w:bidi="fa-IR"/>
        </w:rPr>
        <w:t xml:space="preserve">, </w:t>
      </w:r>
      <w:r w:rsidRPr="0078169E">
        <w:rPr>
          <w:sz w:val="22"/>
          <w:szCs w:val="22"/>
          <w:lang w:val="az-Latn-AZ" w:bidi="fa-IR"/>
        </w:rPr>
        <w:t>Allahdan</w:t>
      </w:r>
      <w:r w:rsidRPr="005D5D04">
        <w:rPr>
          <w:sz w:val="22"/>
          <w:szCs w:val="22"/>
          <w:lang w:val="az-Cyrl-AZ" w:bidi="fa-IR"/>
        </w:rPr>
        <w:t xml:space="preserve"> </w:t>
      </w:r>
      <w:r w:rsidRPr="0078169E">
        <w:rPr>
          <w:sz w:val="22"/>
          <w:szCs w:val="22"/>
          <w:lang w:val="az-Latn-AZ" w:bidi="fa-IR"/>
        </w:rPr>
        <w:t>bağışlanmaq</w:t>
      </w:r>
      <w:r w:rsidRPr="005D5D04">
        <w:rPr>
          <w:sz w:val="22"/>
          <w:szCs w:val="22"/>
          <w:lang w:val="az-Cyrl-AZ" w:bidi="fa-IR"/>
        </w:rPr>
        <w:t xml:space="preserve"> </w:t>
      </w:r>
      <w:r w:rsidRPr="0078169E">
        <w:rPr>
          <w:sz w:val="22"/>
          <w:szCs w:val="22"/>
          <w:lang w:val="az-Latn-AZ" w:bidi="fa-IR"/>
        </w:rPr>
        <w:t>diləsələr</w:t>
      </w:r>
      <w:r w:rsidRPr="005D5D04">
        <w:rPr>
          <w:sz w:val="22"/>
          <w:szCs w:val="22"/>
          <w:lang w:val="az-Cyrl-AZ" w:bidi="fa-IR"/>
        </w:rPr>
        <w:t xml:space="preserve"> </w:t>
      </w:r>
      <w:r w:rsidRPr="0078169E">
        <w:rPr>
          <w:sz w:val="22"/>
          <w:szCs w:val="22"/>
          <w:lang w:val="az-Latn-AZ" w:bidi="fa-IR"/>
        </w:rPr>
        <w:t>və</w:t>
      </w:r>
      <w:r w:rsidRPr="005D5D04">
        <w:rPr>
          <w:sz w:val="22"/>
          <w:szCs w:val="22"/>
          <w:lang w:val="az-Cyrl-AZ" w:bidi="fa-IR"/>
        </w:rPr>
        <w:t xml:space="preserve"> </w:t>
      </w:r>
      <w:r w:rsidRPr="0078169E">
        <w:rPr>
          <w:sz w:val="22"/>
          <w:szCs w:val="22"/>
          <w:lang w:val="az-Latn-AZ" w:bidi="fa-IR"/>
        </w:rPr>
        <w:t>Peyğəmbər</w:t>
      </w:r>
      <w:r w:rsidRPr="005D5D04">
        <w:rPr>
          <w:sz w:val="22"/>
          <w:szCs w:val="22"/>
          <w:lang w:val="az-Cyrl-AZ" w:bidi="fa-IR"/>
        </w:rPr>
        <w:t xml:space="preserve"> </w:t>
      </w:r>
      <w:r w:rsidRPr="0078169E">
        <w:rPr>
          <w:sz w:val="22"/>
          <w:szCs w:val="22"/>
          <w:lang w:val="az-Latn-AZ" w:bidi="fa-IR"/>
        </w:rPr>
        <w:t>də</w:t>
      </w:r>
      <w:r w:rsidRPr="005D5D04">
        <w:rPr>
          <w:sz w:val="22"/>
          <w:szCs w:val="22"/>
          <w:lang w:val="az-Cyrl-AZ" w:bidi="fa-IR"/>
        </w:rPr>
        <w:t xml:space="preserve"> </w:t>
      </w:r>
      <w:r w:rsidRPr="0078169E">
        <w:rPr>
          <w:sz w:val="22"/>
          <w:szCs w:val="22"/>
          <w:lang w:val="az-Latn-AZ" w:bidi="fa-IR"/>
        </w:rPr>
        <w:t>onlardan</w:t>
      </w:r>
      <w:r w:rsidRPr="005D5D04">
        <w:rPr>
          <w:sz w:val="22"/>
          <w:szCs w:val="22"/>
          <w:lang w:val="az-Cyrl-AZ" w:bidi="fa-IR"/>
        </w:rPr>
        <w:t xml:space="preserve"> </w:t>
      </w:r>
      <w:r w:rsidRPr="0078169E">
        <w:rPr>
          <w:sz w:val="22"/>
          <w:szCs w:val="22"/>
          <w:lang w:val="az-Latn-AZ" w:bidi="fa-IR"/>
        </w:rPr>
        <w:t>ötrü</w:t>
      </w:r>
      <w:r w:rsidRPr="005D5D04">
        <w:rPr>
          <w:sz w:val="22"/>
          <w:szCs w:val="22"/>
          <w:lang w:val="az-Cyrl-AZ" w:bidi="fa-IR"/>
        </w:rPr>
        <w:t xml:space="preserve"> </w:t>
      </w:r>
      <w:r w:rsidRPr="0078169E">
        <w:rPr>
          <w:sz w:val="22"/>
          <w:szCs w:val="22"/>
          <w:lang w:val="az-Latn-AZ" w:bidi="fa-IR"/>
        </w:rPr>
        <w:t>Allahdan</w:t>
      </w:r>
      <w:r w:rsidRPr="005D5D04">
        <w:rPr>
          <w:sz w:val="22"/>
          <w:szCs w:val="22"/>
          <w:lang w:val="az-Cyrl-AZ" w:bidi="fa-IR"/>
        </w:rPr>
        <w:t xml:space="preserve"> </w:t>
      </w:r>
      <w:r w:rsidRPr="0078169E">
        <w:rPr>
          <w:sz w:val="22"/>
          <w:szCs w:val="22"/>
          <w:lang w:val="az-Latn-AZ" w:bidi="fa-IR"/>
        </w:rPr>
        <w:t>bağışlanmaq</w:t>
      </w:r>
      <w:r w:rsidRPr="005D5D04">
        <w:rPr>
          <w:sz w:val="22"/>
          <w:szCs w:val="22"/>
          <w:lang w:val="az-Cyrl-AZ" w:bidi="fa-IR"/>
        </w:rPr>
        <w:t xml:space="preserve"> </w:t>
      </w:r>
      <w:r w:rsidRPr="0078169E">
        <w:rPr>
          <w:sz w:val="22"/>
          <w:szCs w:val="22"/>
          <w:lang w:val="az-Latn-AZ" w:bidi="fa-IR"/>
        </w:rPr>
        <w:t>diləsə</w:t>
      </w:r>
      <w:r w:rsidRPr="005D5D04">
        <w:rPr>
          <w:sz w:val="22"/>
          <w:szCs w:val="22"/>
          <w:lang w:val="az-Cyrl-AZ" w:bidi="fa-IR"/>
        </w:rPr>
        <w:t xml:space="preserve">, </w:t>
      </w:r>
      <w:r w:rsidRPr="0078169E">
        <w:rPr>
          <w:sz w:val="22"/>
          <w:szCs w:val="22"/>
          <w:lang w:val="az-Latn-AZ" w:bidi="fa-IR"/>
        </w:rPr>
        <w:t>əlbəttə</w:t>
      </w:r>
      <w:r w:rsidRPr="005D5D04">
        <w:rPr>
          <w:sz w:val="22"/>
          <w:szCs w:val="22"/>
          <w:lang w:val="az-Cyrl-AZ" w:bidi="fa-IR"/>
        </w:rPr>
        <w:t xml:space="preserve">, </w:t>
      </w:r>
      <w:r w:rsidRPr="0078169E">
        <w:rPr>
          <w:sz w:val="22"/>
          <w:szCs w:val="22"/>
          <w:lang w:val="az-Latn-AZ" w:bidi="fa-IR"/>
        </w:rPr>
        <w:t>o</w:t>
      </w:r>
      <w:r w:rsidRPr="005D5D04">
        <w:rPr>
          <w:sz w:val="22"/>
          <w:szCs w:val="22"/>
          <w:lang w:val="az-Cyrl-AZ" w:bidi="fa-IR"/>
        </w:rPr>
        <w:t xml:space="preserve"> </w:t>
      </w:r>
      <w:r w:rsidRPr="0078169E">
        <w:rPr>
          <w:sz w:val="22"/>
          <w:szCs w:val="22"/>
          <w:lang w:val="az-Latn-AZ" w:bidi="fa-IR"/>
        </w:rPr>
        <w:t>bəndələr</w:t>
      </w:r>
      <w:r w:rsidRPr="005D5D04">
        <w:rPr>
          <w:sz w:val="22"/>
          <w:szCs w:val="22"/>
          <w:lang w:val="az-Cyrl-AZ" w:bidi="fa-IR"/>
        </w:rPr>
        <w:t xml:space="preserve"> </w:t>
      </w:r>
      <w:r w:rsidRPr="0078169E">
        <w:rPr>
          <w:sz w:val="22"/>
          <w:szCs w:val="22"/>
          <w:lang w:val="az-Latn-AZ" w:bidi="fa-IR"/>
        </w:rPr>
        <w:t>Allahı</w:t>
      </w:r>
      <w:r w:rsidRPr="005D5D04">
        <w:rPr>
          <w:sz w:val="22"/>
          <w:szCs w:val="22"/>
          <w:lang w:val="az-Cyrl-AZ" w:bidi="fa-IR"/>
        </w:rPr>
        <w:t xml:space="preserve"> </w:t>
      </w:r>
      <w:r w:rsidRPr="0078169E">
        <w:rPr>
          <w:sz w:val="22"/>
          <w:szCs w:val="22"/>
          <w:lang w:val="az-Latn-AZ" w:bidi="fa-IR"/>
        </w:rPr>
        <w:t>tövbə</w:t>
      </w:r>
      <w:r w:rsidRPr="005D5D04">
        <w:rPr>
          <w:sz w:val="22"/>
          <w:szCs w:val="22"/>
          <w:lang w:val="az-Cyrl-AZ" w:bidi="fa-IR"/>
        </w:rPr>
        <w:t xml:space="preserve"> </w:t>
      </w:r>
      <w:r w:rsidRPr="0078169E">
        <w:rPr>
          <w:sz w:val="22"/>
          <w:szCs w:val="22"/>
          <w:lang w:val="az-Latn-AZ" w:bidi="fa-IR"/>
        </w:rPr>
        <w:t>qəbul</w:t>
      </w:r>
      <w:r w:rsidRPr="005D5D04">
        <w:rPr>
          <w:sz w:val="22"/>
          <w:szCs w:val="22"/>
          <w:lang w:val="az-Cyrl-AZ" w:bidi="fa-IR"/>
        </w:rPr>
        <w:t xml:space="preserve"> </w:t>
      </w:r>
      <w:r w:rsidRPr="0078169E">
        <w:rPr>
          <w:sz w:val="22"/>
          <w:szCs w:val="22"/>
          <w:lang w:val="az-Latn-AZ" w:bidi="fa-IR"/>
        </w:rPr>
        <w:t>edən</w:t>
      </w:r>
      <w:r w:rsidRPr="005D5D04">
        <w:rPr>
          <w:sz w:val="22"/>
          <w:szCs w:val="22"/>
          <w:lang w:val="az-Cyrl-AZ" w:bidi="fa-IR"/>
        </w:rPr>
        <w:t xml:space="preserve"> </w:t>
      </w:r>
      <w:r w:rsidRPr="0078169E">
        <w:rPr>
          <w:sz w:val="22"/>
          <w:szCs w:val="22"/>
          <w:lang w:val="az-Latn-AZ" w:bidi="fa-IR"/>
        </w:rPr>
        <w:t>kimi</w:t>
      </w:r>
      <w:r w:rsidRPr="005D5D04">
        <w:rPr>
          <w:sz w:val="22"/>
          <w:szCs w:val="22"/>
          <w:lang w:val="az-Cyrl-AZ" w:bidi="fa-IR"/>
        </w:rPr>
        <w:t xml:space="preserve"> </w:t>
      </w:r>
      <w:r w:rsidRPr="0078169E">
        <w:rPr>
          <w:sz w:val="22"/>
          <w:szCs w:val="22"/>
          <w:lang w:val="az-Latn-AZ" w:bidi="fa-IR"/>
        </w:rPr>
        <w:t>tanıyarlar</w:t>
      </w:r>
      <w:r w:rsidRPr="005D5D04">
        <w:rPr>
          <w:sz w:val="22"/>
          <w:szCs w:val="22"/>
          <w:lang w:val="az-Cyrl-AZ" w:bidi="fa-IR"/>
        </w:rPr>
        <w:t>!”</w:t>
      </w:r>
      <w:r w:rsidRPr="005D5D04">
        <w:rPr>
          <w:sz w:val="22"/>
          <w:szCs w:val="22"/>
          <w:lang w:val="az-Cyrl-AZ"/>
        </w:rPr>
        <w:t xml:space="preserve"> </w:t>
      </w:r>
      <w:r w:rsidRPr="0078169E">
        <w:rPr>
          <w:sz w:val="22"/>
          <w:szCs w:val="22"/>
          <w:lang w:val="az-Latn-AZ"/>
        </w:rPr>
        <w:t>İlahi</w:t>
      </w:r>
      <w:r w:rsidRPr="005D5D04">
        <w:rPr>
          <w:sz w:val="22"/>
          <w:szCs w:val="22"/>
          <w:lang w:val="az-Cyrl-AZ"/>
        </w:rPr>
        <w:t>!</w:t>
      </w:r>
      <w:r w:rsidRPr="005D5D04">
        <w:rPr>
          <w:i/>
          <w:iCs/>
          <w:sz w:val="22"/>
          <w:szCs w:val="22"/>
          <w:lang w:val="az-Cyrl-AZ"/>
        </w:rPr>
        <w:t xml:space="preserve"> </w:t>
      </w:r>
      <w:r w:rsidRPr="0078169E">
        <w:rPr>
          <w:sz w:val="22"/>
          <w:szCs w:val="22"/>
          <w:lang w:val="az-Latn-AZ"/>
        </w:rPr>
        <w:t>Məhəmməd</w:t>
      </w:r>
      <w:r w:rsidRPr="005D5D04">
        <w:rPr>
          <w:sz w:val="22"/>
          <w:szCs w:val="22"/>
          <w:lang w:val="az-Cyrl-AZ"/>
        </w:rPr>
        <w:t xml:space="preserve"> </w:t>
      </w:r>
      <w:r w:rsidRPr="0078169E">
        <w:rPr>
          <w:sz w:val="22"/>
          <w:szCs w:val="22"/>
          <w:lang w:val="az-Latn-AZ"/>
        </w:rPr>
        <w:t>və</w:t>
      </w:r>
      <w:r w:rsidRPr="005D5D04">
        <w:rPr>
          <w:sz w:val="22"/>
          <w:szCs w:val="22"/>
          <w:lang w:val="az-Cyrl-AZ"/>
        </w:rPr>
        <w:t xml:space="preserve"> </w:t>
      </w:r>
      <w:r w:rsidRPr="0078169E">
        <w:rPr>
          <w:sz w:val="22"/>
          <w:szCs w:val="22"/>
          <w:lang w:val="az-Latn-AZ"/>
        </w:rPr>
        <w:t>Onun</w:t>
      </w:r>
      <w:r w:rsidRPr="005D5D04">
        <w:rPr>
          <w:sz w:val="22"/>
          <w:szCs w:val="22"/>
          <w:lang w:val="az-Cyrl-AZ"/>
        </w:rPr>
        <w:t xml:space="preserve"> </w:t>
      </w:r>
      <w:r w:rsidRPr="0078169E">
        <w:rPr>
          <w:sz w:val="22"/>
          <w:szCs w:val="22"/>
          <w:lang w:val="az-Latn-AZ"/>
        </w:rPr>
        <w:t>Əhli</w:t>
      </w:r>
      <w:r w:rsidRPr="005D5D04">
        <w:rPr>
          <w:sz w:val="22"/>
          <w:szCs w:val="22"/>
          <w:lang w:val="az-Cyrl-AZ"/>
        </w:rPr>
        <w:t>-</w:t>
      </w:r>
      <w:r w:rsidRPr="0078169E">
        <w:rPr>
          <w:sz w:val="22"/>
          <w:szCs w:val="22"/>
          <w:lang w:val="az-Latn-AZ"/>
        </w:rPr>
        <w:t>Beytinə</w:t>
      </w:r>
      <w:r w:rsidRPr="005D5D04">
        <w:rPr>
          <w:sz w:val="22"/>
          <w:szCs w:val="22"/>
          <w:lang w:val="az-Cyrl-AZ"/>
        </w:rPr>
        <w:t xml:space="preserve"> </w:t>
      </w:r>
      <w:r w:rsidRPr="0078169E">
        <w:rPr>
          <w:sz w:val="22"/>
          <w:szCs w:val="22"/>
          <w:lang w:val="az-Latn-AZ"/>
        </w:rPr>
        <w:t>salam</w:t>
      </w:r>
      <w:r w:rsidRPr="005D5D04">
        <w:rPr>
          <w:sz w:val="22"/>
          <w:szCs w:val="22"/>
          <w:lang w:val="az-Cyrl-AZ"/>
        </w:rPr>
        <w:t xml:space="preserve"> </w:t>
      </w:r>
      <w:r w:rsidRPr="0078169E">
        <w:rPr>
          <w:sz w:val="22"/>
          <w:szCs w:val="22"/>
          <w:lang w:val="az-Latn-AZ"/>
        </w:rPr>
        <w:t>göndər</w:t>
      </w:r>
      <w:r w:rsidRPr="005D5D04">
        <w:rPr>
          <w:sz w:val="22"/>
          <w:szCs w:val="22"/>
          <w:lang w:val="az-Cyrl-AZ"/>
        </w:rPr>
        <w:t xml:space="preserve">! </w:t>
      </w:r>
      <w:r w:rsidRPr="0078169E">
        <w:rPr>
          <w:sz w:val="22"/>
          <w:szCs w:val="22"/>
          <w:lang w:val="az-Latn-AZ"/>
        </w:rPr>
        <w:t>Ey</w:t>
      </w:r>
      <w:r w:rsidRPr="005D5D04">
        <w:rPr>
          <w:sz w:val="22"/>
          <w:szCs w:val="22"/>
          <w:lang w:val="az-Cyrl-AZ"/>
        </w:rPr>
        <w:t xml:space="preserve"> </w:t>
      </w:r>
      <w:r w:rsidRPr="0078169E">
        <w:rPr>
          <w:sz w:val="22"/>
          <w:szCs w:val="22"/>
          <w:lang w:val="az-Latn-AZ"/>
        </w:rPr>
        <w:t>mənim</w:t>
      </w:r>
      <w:r w:rsidRPr="005D5D04">
        <w:rPr>
          <w:sz w:val="22"/>
          <w:szCs w:val="22"/>
          <w:lang w:val="az-Cyrl-AZ"/>
        </w:rPr>
        <w:t xml:space="preserve"> </w:t>
      </w:r>
      <w:r w:rsidRPr="0078169E">
        <w:rPr>
          <w:sz w:val="22"/>
          <w:szCs w:val="22"/>
          <w:lang w:val="az-Latn-AZ"/>
        </w:rPr>
        <w:t>Ağam</w:t>
      </w:r>
      <w:r w:rsidRPr="005D5D04">
        <w:rPr>
          <w:sz w:val="22"/>
          <w:szCs w:val="22"/>
          <w:lang w:val="az-Cyrl-AZ"/>
        </w:rPr>
        <w:t xml:space="preserve">!  </w:t>
      </w:r>
      <w:r w:rsidRPr="0078169E">
        <w:rPr>
          <w:sz w:val="22"/>
          <w:szCs w:val="22"/>
          <w:lang w:val="az-Latn-AZ"/>
        </w:rPr>
        <w:t>Günahlarımı</w:t>
      </w:r>
      <w:r w:rsidRPr="005D5D04">
        <w:rPr>
          <w:sz w:val="22"/>
          <w:szCs w:val="22"/>
          <w:lang w:val="az-Cyrl-AZ"/>
        </w:rPr>
        <w:t xml:space="preserve"> </w:t>
      </w:r>
      <w:r w:rsidRPr="0078169E">
        <w:rPr>
          <w:sz w:val="22"/>
          <w:szCs w:val="22"/>
          <w:lang w:val="az-Latn-AZ"/>
        </w:rPr>
        <w:t>bağışla</w:t>
      </w:r>
      <w:r w:rsidRPr="005D5D04">
        <w:rPr>
          <w:sz w:val="22"/>
          <w:szCs w:val="22"/>
          <w:lang w:val="az-Cyrl-AZ"/>
        </w:rPr>
        <w:t>!</w:t>
      </w:r>
      <w:r w:rsidRPr="005D5D04">
        <w:rPr>
          <w:rStyle w:val="FootnoteReference"/>
          <w:sz w:val="22"/>
          <w:szCs w:val="22"/>
          <w:lang w:val="az-Cyrl-AZ"/>
        </w:rPr>
        <w:t xml:space="preserve">   </w:t>
      </w:r>
      <w:r w:rsidRPr="0078169E">
        <w:rPr>
          <w:sz w:val="22"/>
          <w:szCs w:val="22"/>
          <w:lang w:val="az-Latn-AZ"/>
        </w:rPr>
        <w:t>Sizin</w:t>
      </w:r>
      <w:r w:rsidRPr="00AC6B7A">
        <w:rPr>
          <w:sz w:val="22"/>
          <w:szCs w:val="22"/>
          <w:lang w:val="az-Cyrl-AZ"/>
        </w:rPr>
        <w:t xml:space="preserve"> </w:t>
      </w:r>
      <w:r w:rsidRPr="0078169E">
        <w:rPr>
          <w:sz w:val="22"/>
          <w:szCs w:val="22"/>
          <w:lang w:val="az-Latn-AZ"/>
        </w:rPr>
        <w:t>və</w:t>
      </w:r>
      <w:r w:rsidRPr="00AC6B7A">
        <w:rPr>
          <w:sz w:val="22"/>
          <w:szCs w:val="22"/>
          <w:lang w:val="az-Cyrl-AZ"/>
        </w:rPr>
        <w:t xml:space="preserve"> </w:t>
      </w:r>
      <w:r w:rsidRPr="0078169E">
        <w:rPr>
          <w:sz w:val="22"/>
          <w:szCs w:val="22"/>
          <w:lang w:val="az-Latn-AZ"/>
        </w:rPr>
        <w:t>Əhli</w:t>
      </w:r>
      <w:r w:rsidRPr="00AC6B7A">
        <w:rPr>
          <w:sz w:val="22"/>
          <w:szCs w:val="22"/>
          <w:lang w:val="az-Cyrl-AZ"/>
        </w:rPr>
        <w:t>-</w:t>
      </w:r>
      <w:r w:rsidRPr="0078169E">
        <w:rPr>
          <w:sz w:val="22"/>
          <w:szCs w:val="22"/>
          <w:lang w:val="az-Latn-AZ"/>
        </w:rPr>
        <w:t>Beytinizin</w:t>
      </w:r>
      <w:r w:rsidRPr="00AC6B7A">
        <w:rPr>
          <w:sz w:val="22"/>
          <w:szCs w:val="22"/>
          <w:lang w:val="az-Cyrl-AZ"/>
        </w:rPr>
        <w:t xml:space="preserve"> </w:t>
      </w:r>
      <w:r w:rsidRPr="0078169E">
        <w:rPr>
          <w:sz w:val="22"/>
          <w:szCs w:val="22"/>
          <w:lang w:val="az-Latn-AZ"/>
        </w:rPr>
        <w:t>vasitəsilə</w:t>
      </w:r>
      <w:r w:rsidRPr="00AC6B7A">
        <w:rPr>
          <w:sz w:val="22"/>
          <w:szCs w:val="22"/>
          <w:lang w:val="az-Cyrl-AZ"/>
        </w:rPr>
        <w:t xml:space="preserve"> </w:t>
      </w:r>
      <w:r w:rsidRPr="0078169E">
        <w:rPr>
          <w:sz w:val="22"/>
          <w:szCs w:val="22"/>
          <w:lang w:val="az-Latn-AZ"/>
        </w:rPr>
        <w:t>Allah</w:t>
      </w:r>
      <w:r w:rsidRPr="00AC6B7A">
        <w:rPr>
          <w:sz w:val="22"/>
          <w:szCs w:val="22"/>
          <w:lang w:val="az-Cyrl-AZ"/>
        </w:rPr>
        <w:t xml:space="preserve"> </w:t>
      </w:r>
      <w:r w:rsidRPr="0078169E">
        <w:rPr>
          <w:sz w:val="22"/>
          <w:szCs w:val="22"/>
          <w:lang w:val="az-Latn-AZ"/>
        </w:rPr>
        <w:t>dərgahına</w:t>
      </w:r>
      <w:r w:rsidRPr="00AC6B7A">
        <w:rPr>
          <w:sz w:val="22"/>
          <w:szCs w:val="22"/>
          <w:lang w:val="az-Cyrl-AZ"/>
        </w:rPr>
        <w:t xml:space="preserve"> </w:t>
      </w:r>
      <w:r w:rsidRPr="0078169E">
        <w:rPr>
          <w:sz w:val="22"/>
          <w:szCs w:val="22"/>
          <w:lang w:val="az-Latn-AZ"/>
        </w:rPr>
        <w:t>gəlmişəm</w:t>
      </w:r>
      <w:r w:rsidRPr="00AC6B7A">
        <w:rPr>
          <w:sz w:val="22"/>
          <w:szCs w:val="22"/>
          <w:lang w:val="az-Cyrl-AZ"/>
        </w:rPr>
        <w:t xml:space="preserve">! </w:t>
      </w:r>
      <w:r w:rsidRPr="0078169E">
        <w:rPr>
          <w:sz w:val="22"/>
          <w:szCs w:val="22"/>
          <w:lang w:val="az-Latn-AZ"/>
        </w:rPr>
        <w:t>O</w:t>
      </w:r>
      <w:r w:rsidRPr="00AC6B7A">
        <w:rPr>
          <w:sz w:val="22"/>
          <w:szCs w:val="22"/>
          <w:lang w:val="az-Cyrl-AZ"/>
        </w:rPr>
        <w:t xml:space="preserve">, </w:t>
      </w:r>
      <w:r w:rsidRPr="0078169E">
        <w:rPr>
          <w:sz w:val="22"/>
          <w:szCs w:val="22"/>
          <w:lang w:val="az-Latn-AZ"/>
        </w:rPr>
        <w:t>Sənin</w:t>
      </w:r>
      <w:r w:rsidRPr="00AC6B7A">
        <w:rPr>
          <w:sz w:val="22"/>
          <w:szCs w:val="22"/>
          <w:lang w:val="az-Cyrl-AZ"/>
        </w:rPr>
        <w:t xml:space="preserve"> </w:t>
      </w:r>
      <w:r w:rsidRPr="0078169E">
        <w:rPr>
          <w:sz w:val="22"/>
          <w:szCs w:val="22"/>
          <w:lang w:val="az-Latn-AZ"/>
        </w:rPr>
        <w:t>və</w:t>
      </w:r>
      <w:r w:rsidRPr="00AC6B7A">
        <w:rPr>
          <w:sz w:val="22"/>
          <w:szCs w:val="22"/>
          <w:lang w:val="az-Cyrl-AZ"/>
        </w:rPr>
        <w:t xml:space="preserve"> </w:t>
      </w:r>
      <w:r w:rsidRPr="0078169E">
        <w:rPr>
          <w:sz w:val="22"/>
          <w:szCs w:val="22"/>
          <w:lang w:val="az-Latn-AZ"/>
        </w:rPr>
        <w:t>mənim</w:t>
      </w:r>
      <w:r w:rsidRPr="00AC6B7A">
        <w:rPr>
          <w:sz w:val="22"/>
          <w:szCs w:val="22"/>
          <w:lang w:val="az-Cyrl-AZ"/>
        </w:rPr>
        <w:t xml:space="preserve"> </w:t>
      </w:r>
      <w:r w:rsidRPr="0078169E">
        <w:rPr>
          <w:sz w:val="22"/>
          <w:szCs w:val="22"/>
          <w:lang w:val="az-Latn-AZ"/>
        </w:rPr>
        <w:t>Rəbbimdir</w:t>
      </w:r>
      <w:r w:rsidRPr="00AC6B7A">
        <w:rPr>
          <w:sz w:val="22"/>
          <w:szCs w:val="22"/>
          <w:lang w:val="az-Cyrl-AZ"/>
        </w:rPr>
        <w:t xml:space="preserve">! </w:t>
      </w:r>
      <w:r w:rsidRPr="0078169E">
        <w:rPr>
          <w:sz w:val="22"/>
          <w:szCs w:val="22"/>
          <w:lang w:val="az-Latn-AZ"/>
        </w:rPr>
        <w:t>Özü</w:t>
      </w:r>
      <w:r w:rsidRPr="00AC6B7A">
        <w:rPr>
          <w:sz w:val="22"/>
          <w:szCs w:val="22"/>
          <w:lang w:val="az-Cyrl-AZ"/>
        </w:rPr>
        <w:t xml:space="preserve"> </w:t>
      </w:r>
      <w:r w:rsidRPr="0078169E">
        <w:rPr>
          <w:sz w:val="22"/>
          <w:szCs w:val="22"/>
          <w:lang w:val="az-Latn-AZ"/>
        </w:rPr>
        <w:t>məni</w:t>
      </w:r>
      <w:r w:rsidRPr="00AC6B7A">
        <w:rPr>
          <w:sz w:val="22"/>
          <w:szCs w:val="22"/>
          <w:lang w:val="az-Cyrl-AZ"/>
        </w:rPr>
        <w:t xml:space="preserve"> </w:t>
      </w:r>
      <w:r w:rsidRPr="0078169E">
        <w:rPr>
          <w:sz w:val="22"/>
          <w:szCs w:val="22"/>
          <w:lang w:val="az-Latn-AZ"/>
        </w:rPr>
        <w:t>bağışlasın</w:t>
      </w:r>
      <w:r w:rsidRPr="00AC6B7A">
        <w:rPr>
          <w:sz w:val="22"/>
          <w:szCs w:val="22"/>
          <w:lang w:val="az-Cyrl-AZ"/>
        </w:rPr>
        <w:t xml:space="preserve">!   </w:t>
      </w:r>
    </w:p>
  </w:footnote>
  <w:footnote w:id="111">
    <w:p w14:paraId="0A571F7F" w14:textId="77777777" w:rsidR="0064286B" w:rsidRPr="0055190A" w:rsidRDefault="0064286B" w:rsidP="0064286B">
      <w:pPr>
        <w:pStyle w:val="FootnoteText"/>
        <w:jc w:val="both"/>
        <w:rPr>
          <w:lang w:val="az-Cyrl-AZ"/>
        </w:rPr>
      </w:pPr>
      <w:r>
        <w:rPr>
          <w:rStyle w:val="FootnoteReference"/>
        </w:rPr>
        <w:footnoteRef/>
      </w:r>
      <w:r w:rsidRPr="0055190A">
        <w:rPr>
          <w:lang w:val="az-Cyrl-AZ"/>
        </w:rPr>
        <w:t xml:space="preserve"> </w:t>
      </w:r>
      <w:r w:rsidRPr="0055190A">
        <w:rPr>
          <w:rFonts w:cs="Simplified Arabic"/>
          <w:sz w:val="22"/>
          <w:szCs w:val="22"/>
          <w:lang w:val="az-Cyrl-AZ" w:bidi="fa-IR"/>
        </w:rPr>
        <w:t>“</w:t>
      </w:r>
      <w:r w:rsidRPr="0078169E">
        <w:rPr>
          <w:rFonts w:cs="Simplified Arabic"/>
          <w:sz w:val="22"/>
          <w:szCs w:val="22"/>
          <w:lang w:val="az-Latn-AZ" w:bidi="fa-IR"/>
        </w:rPr>
        <w:t>Həqiqətən</w:t>
      </w:r>
      <w:r w:rsidRPr="0055190A">
        <w:rPr>
          <w:rFonts w:cs="Simplified Arabic"/>
          <w:sz w:val="22"/>
          <w:szCs w:val="22"/>
          <w:lang w:val="az-Cyrl-AZ" w:bidi="fa-IR"/>
        </w:rPr>
        <w:t xml:space="preserve">, </w:t>
      </w:r>
      <w:r w:rsidRPr="0078169E">
        <w:rPr>
          <w:rFonts w:cs="Simplified Arabic"/>
          <w:sz w:val="22"/>
          <w:szCs w:val="22"/>
          <w:lang w:val="az-Latn-AZ" w:bidi="fa-IR"/>
        </w:rPr>
        <w:t>biz</w:t>
      </w:r>
      <w:r w:rsidRPr="0055190A">
        <w:rPr>
          <w:rFonts w:cs="Simplified Arabic"/>
          <w:sz w:val="22"/>
          <w:szCs w:val="22"/>
          <w:lang w:val="az-Cyrl-AZ" w:bidi="fa-IR"/>
        </w:rPr>
        <w:t xml:space="preserve"> </w:t>
      </w:r>
      <w:r w:rsidRPr="0078169E">
        <w:rPr>
          <w:rFonts w:cs="Simplified Arabic"/>
          <w:sz w:val="22"/>
          <w:szCs w:val="22"/>
          <w:lang w:val="az-Latn-AZ" w:bidi="fa-IR"/>
        </w:rPr>
        <w:t>hamımız</w:t>
      </w:r>
      <w:r w:rsidRPr="0055190A">
        <w:rPr>
          <w:rFonts w:cs="Simplified Arabic"/>
          <w:sz w:val="22"/>
          <w:szCs w:val="22"/>
          <w:lang w:val="az-Cyrl-AZ" w:bidi="fa-IR"/>
        </w:rPr>
        <w:t xml:space="preserve"> </w:t>
      </w:r>
      <w:r w:rsidRPr="0078169E">
        <w:rPr>
          <w:rFonts w:cs="Simplified Arabic"/>
          <w:sz w:val="22"/>
          <w:szCs w:val="22"/>
          <w:lang w:val="az-Latn-AZ" w:bidi="fa-IR"/>
        </w:rPr>
        <w:t>Allah</w:t>
      </w:r>
      <w:r w:rsidRPr="0055190A">
        <w:rPr>
          <w:rFonts w:cs="Simplified Arabic"/>
          <w:sz w:val="22"/>
          <w:szCs w:val="22"/>
          <w:lang w:val="az-Cyrl-AZ" w:bidi="fa-IR"/>
        </w:rPr>
        <w:t xml:space="preserve"> </w:t>
      </w:r>
      <w:r w:rsidRPr="0078169E">
        <w:rPr>
          <w:rFonts w:cs="Simplified Arabic"/>
          <w:sz w:val="22"/>
          <w:szCs w:val="22"/>
          <w:lang w:val="az-Latn-AZ" w:bidi="fa-IR"/>
        </w:rPr>
        <w:t>tərəfindənik</w:t>
      </w:r>
      <w:r w:rsidRPr="0055190A">
        <w:rPr>
          <w:rFonts w:cs="Simplified Arabic"/>
          <w:sz w:val="22"/>
          <w:szCs w:val="22"/>
          <w:lang w:val="az-Cyrl-AZ" w:bidi="fa-IR"/>
        </w:rPr>
        <w:t xml:space="preserve"> </w:t>
      </w:r>
      <w:r w:rsidRPr="0078169E">
        <w:rPr>
          <w:rFonts w:cs="Simplified Arabic"/>
          <w:sz w:val="22"/>
          <w:szCs w:val="22"/>
          <w:lang w:val="az-Latn-AZ" w:bidi="fa-IR"/>
        </w:rPr>
        <w:t>və</w:t>
      </w:r>
      <w:r w:rsidRPr="0055190A">
        <w:rPr>
          <w:rFonts w:cs="Simplified Arabic"/>
          <w:sz w:val="22"/>
          <w:szCs w:val="22"/>
          <w:lang w:val="az-Cyrl-AZ" w:bidi="fa-IR"/>
        </w:rPr>
        <w:t xml:space="preserve"> </w:t>
      </w:r>
      <w:r w:rsidRPr="0078169E">
        <w:rPr>
          <w:rFonts w:cs="Simplified Arabic"/>
          <w:sz w:val="22"/>
          <w:szCs w:val="22"/>
          <w:lang w:val="az-Latn-AZ" w:bidi="fa-IR"/>
        </w:rPr>
        <w:t>Ona</w:t>
      </w:r>
      <w:r w:rsidRPr="0055190A">
        <w:rPr>
          <w:rFonts w:cs="Simplified Arabic"/>
          <w:sz w:val="22"/>
          <w:szCs w:val="22"/>
          <w:lang w:val="az-Cyrl-AZ" w:bidi="fa-IR"/>
        </w:rPr>
        <w:t xml:space="preserve"> </w:t>
      </w:r>
      <w:r w:rsidRPr="0078169E">
        <w:rPr>
          <w:rFonts w:cs="Simplified Arabic"/>
          <w:sz w:val="22"/>
          <w:szCs w:val="22"/>
          <w:lang w:val="az-Latn-AZ" w:bidi="fa-IR"/>
        </w:rPr>
        <w:t>tərəf</w:t>
      </w:r>
      <w:r w:rsidRPr="0055190A">
        <w:rPr>
          <w:rFonts w:cs="Simplified Arabic"/>
          <w:sz w:val="22"/>
          <w:szCs w:val="22"/>
          <w:lang w:val="az-Cyrl-AZ" w:bidi="fa-IR"/>
        </w:rPr>
        <w:t xml:space="preserve"> </w:t>
      </w:r>
      <w:r>
        <w:rPr>
          <w:rFonts w:cs="Simplified Arabic"/>
          <w:sz w:val="22"/>
          <w:szCs w:val="22"/>
          <w:lang w:val="az-Cyrl-AZ" w:bidi="fa-IR"/>
        </w:rPr>
        <w:t xml:space="preserve"> </w:t>
      </w:r>
      <w:r w:rsidRPr="0078169E">
        <w:rPr>
          <w:rFonts w:cs="Simplified Arabic"/>
          <w:sz w:val="22"/>
          <w:szCs w:val="22"/>
          <w:lang w:val="az-Latn-AZ" w:bidi="fa-IR"/>
        </w:rPr>
        <w:t>qayıdacağıq</w:t>
      </w:r>
      <w:r w:rsidRPr="0055190A">
        <w:rPr>
          <w:rFonts w:cs="Simplified Arabic"/>
          <w:sz w:val="22"/>
          <w:szCs w:val="22"/>
          <w:lang w:val="az-Cyrl-AZ" w:bidi="fa-IR"/>
        </w:rPr>
        <w:t>!”</w:t>
      </w:r>
    </w:p>
  </w:footnote>
  <w:footnote w:id="112">
    <w:p w14:paraId="4B5FFFBC" w14:textId="77777777" w:rsidR="0064286B" w:rsidRPr="00275475" w:rsidRDefault="0064286B" w:rsidP="0064286B">
      <w:pPr>
        <w:pStyle w:val="FootnoteText"/>
        <w:jc w:val="both"/>
        <w:rPr>
          <w:sz w:val="22"/>
          <w:szCs w:val="22"/>
          <w:lang w:val="az-Cyrl-AZ"/>
        </w:rPr>
      </w:pPr>
      <w:r w:rsidRPr="00275475">
        <w:rPr>
          <w:rStyle w:val="FootnoteReference"/>
          <w:sz w:val="22"/>
          <w:szCs w:val="22"/>
          <w:lang w:val="az-Cyrl-AZ"/>
        </w:rPr>
        <w:t>2</w:t>
      </w:r>
      <w:r w:rsidRPr="004154AC">
        <w:rPr>
          <w:sz w:val="22"/>
          <w:szCs w:val="22"/>
          <w:lang w:val="az-Cyrl-AZ" w:bidi="fa-IR"/>
        </w:rPr>
        <w:t xml:space="preserve"> </w:t>
      </w:r>
      <w:r w:rsidRPr="0078169E">
        <w:rPr>
          <w:sz w:val="22"/>
          <w:szCs w:val="22"/>
          <w:lang w:val="az-Latn-AZ" w:bidi="fa-IR"/>
        </w:rPr>
        <w:t>Biz</w:t>
      </w:r>
      <w:r w:rsidRPr="009C4C95">
        <w:rPr>
          <w:sz w:val="22"/>
          <w:szCs w:val="22"/>
          <w:lang w:val="az-Cyrl-AZ" w:bidi="fa-IR"/>
        </w:rPr>
        <w:t xml:space="preserve">, </w:t>
      </w:r>
      <w:r w:rsidRPr="0078169E">
        <w:rPr>
          <w:sz w:val="22"/>
          <w:szCs w:val="22"/>
          <w:lang w:val="az-Latn-AZ" w:bidi="fa-IR"/>
        </w:rPr>
        <w:t>Sənin</w:t>
      </w:r>
      <w:r w:rsidRPr="009C4C95">
        <w:rPr>
          <w:sz w:val="22"/>
          <w:szCs w:val="22"/>
          <w:lang w:val="az-Cyrl-AZ" w:bidi="fa-IR"/>
        </w:rPr>
        <w:t xml:space="preserve"> </w:t>
      </w:r>
      <w:r w:rsidRPr="0078169E">
        <w:rPr>
          <w:sz w:val="22"/>
          <w:szCs w:val="22"/>
          <w:lang w:val="az-Latn-AZ" w:bidi="fa-IR"/>
        </w:rPr>
        <w:t>aramızdan</w:t>
      </w:r>
      <w:r w:rsidRPr="009C4C95">
        <w:rPr>
          <w:sz w:val="22"/>
          <w:szCs w:val="22"/>
          <w:lang w:val="az-Cyrl-AZ" w:bidi="fa-IR"/>
        </w:rPr>
        <w:t xml:space="preserve"> </w:t>
      </w:r>
      <w:r w:rsidRPr="0078169E">
        <w:rPr>
          <w:sz w:val="22"/>
          <w:szCs w:val="22"/>
          <w:lang w:val="az-Latn-AZ" w:bidi="fa-IR"/>
        </w:rPr>
        <w:t>getməyinlə</w:t>
      </w:r>
      <w:r w:rsidRPr="009C4C95">
        <w:rPr>
          <w:sz w:val="22"/>
          <w:szCs w:val="22"/>
          <w:lang w:val="az-Cyrl-AZ" w:bidi="fa-IR"/>
        </w:rPr>
        <w:t xml:space="preserve"> </w:t>
      </w:r>
      <w:r w:rsidRPr="0078169E">
        <w:rPr>
          <w:sz w:val="22"/>
          <w:szCs w:val="22"/>
          <w:lang w:val="az-Latn-AZ" w:bidi="fa-IR"/>
        </w:rPr>
        <w:t>müsibət</w:t>
      </w:r>
      <w:r w:rsidRPr="009C4C95">
        <w:rPr>
          <w:sz w:val="22"/>
          <w:szCs w:val="22"/>
          <w:lang w:val="az-Cyrl-AZ" w:bidi="fa-IR"/>
        </w:rPr>
        <w:t xml:space="preserve"> </w:t>
      </w:r>
      <w:r w:rsidRPr="0078169E">
        <w:rPr>
          <w:sz w:val="22"/>
          <w:szCs w:val="22"/>
          <w:lang w:val="az-Latn-AZ" w:bidi="fa-IR"/>
        </w:rPr>
        <w:t>gördük</w:t>
      </w:r>
      <w:r>
        <w:rPr>
          <w:sz w:val="22"/>
          <w:szCs w:val="22"/>
          <w:lang w:val="az-Cyrl-AZ" w:bidi="fa-IR"/>
        </w:rPr>
        <w:t xml:space="preserve">! </w:t>
      </w:r>
      <w:r w:rsidRPr="0078169E">
        <w:rPr>
          <w:sz w:val="22"/>
          <w:szCs w:val="22"/>
          <w:lang w:val="az-Latn-AZ" w:bidi="fa-IR"/>
        </w:rPr>
        <w:t>Ey</w:t>
      </w:r>
      <w:r>
        <w:rPr>
          <w:sz w:val="22"/>
          <w:szCs w:val="22"/>
          <w:lang w:val="az-Cyrl-AZ" w:bidi="fa-IR"/>
        </w:rPr>
        <w:t xml:space="preserve"> </w:t>
      </w:r>
      <w:r w:rsidRPr="0078169E">
        <w:rPr>
          <w:sz w:val="22"/>
          <w:szCs w:val="22"/>
          <w:lang w:val="az-Latn-AZ" w:bidi="fa-IR"/>
        </w:rPr>
        <w:t>qəlblərimizin</w:t>
      </w:r>
      <w:r>
        <w:rPr>
          <w:sz w:val="22"/>
          <w:szCs w:val="22"/>
          <w:lang w:val="az-Cyrl-AZ" w:bidi="fa-IR"/>
        </w:rPr>
        <w:t xml:space="preserve"> </w:t>
      </w:r>
      <w:r w:rsidRPr="0078169E">
        <w:rPr>
          <w:sz w:val="22"/>
          <w:szCs w:val="22"/>
          <w:lang w:val="az-Latn-AZ" w:bidi="fa-IR"/>
        </w:rPr>
        <w:t>məhbubu</w:t>
      </w:r>
      <w:r>
        <w:rPr>
          <w:sz w:val="22"/>
          <w:szCs w:val="22"/>
          <w:lang w:val="az-Cyrl-AZ" w:bidi="fa-IR"/>
        </w:rPr>
        <w:t xml:space="preserve">! </w:t>
      </w:r>
      <w:r w:rsidRPr="0078169E">
        <w:rPr>
          <w:sz w:val="22"/>
          <w:szCs w:val="22"/>
          <w:lang w:val="az-Latn-AZ" w:bidi="fa-IR"/>
        </w:rPr>
        <w:t>Nə</w:t>
      </w:r>
      <w:r w:rsidRPr="009C4C95">
        <w:rPr>
          <w:sz w:val="22"/>
          <w:szCs w:val="22"/>
          <w:lang w:val="az-Cyrl-AZ" w:bidi="fa-IR"/>
        </w:rPr>
        <w:t xml:space="preserve"> </w:t>
      </w:r>
      <w:r w:rsidRPr="0078169E">
        <w:rPr>
          <w:sz w:val="22"/>
          <w:szCs w:val="22"/>
          <w:lang w:val="az-Latn-AZ" w:bidi="fa-IR"/>
        </w:rPr>
        <w:t>böyük</w:t>
      </w:r>
      <w:r w:rsidRPr="009C4C95">
        <w:rPr>
          <w:sz w:val="22"/>
          <w:szCs w:val="22"/>
          <w:lang w:val="az-Cyrl-AZ" w:bidi="fa-IR"/>
        </w:rPr>
        <w:t xml:space="preserve"> </w:t>
      </w:r>
      <w:r w:rsidRPr="0078169E">
        <w:rPr>
          <w:sz w:val="22"/>
          <w:szCs w:val="22"/>
          <w:lang w:val="az-Latn-AZ" w:bidi="fa-IR"/>
        </w:rPr>
        <w:t>müsibət</w:t>
      </w:r>
      <w:r w:rsidRPr="009C4C95">
        <w:rPr>
          <w:sz w:val="22"/>
          <w:szCs w:val="22"/>
          <w:lang w:val="az-Cyrl-AZ" w:bidi="fa-IR"/>
        </w:rPr>
        <w:t xml:space="preserve"> </w:t>
      </w:r>
      <w:r w:rsidRPr="0078169E">
        <w:rPr>
          <w:sz w:val="22"/>
          <w:szCs w:val="22"/>
          <w:lang w:val="az-Latn-AZ" w:bidi="fa-IR"/>
        </w:rPr>
        <w:t>ki</w:t>
      </w:r>
      <w:r w:rsidRPr="009C4C95">
        <w:rPr>
          <w:sz w:val="22"/>
          <w:szCs w:val="22"/>
          <w:lang w:val="az-Cyrl-AZ" w:bidi="fa-IR"/>
        </w:rPr>
        <w:t xml:space="preserve">, </w:t>
      </w:r>
      <w:r w:rsidRPr="0078169E">
        <w:rPr>
          <w:sz w:val="22"/>
          <w:szCs w:val="22"/>
          <w:lang w:val="az-Latn-AZ" w:bidi="fa-IR"/>
        </w:rPr>
        <w:t>Sizin</w:t>
      </w:r>
      <w:r w:rsidRPr="009C4C95">
        <w:rPr>
          <w:sz w:val="22"/>
          <w:szCs w:val="22"/>
          <w:lang w:val="az-Cyrl-AZ" w:bidi="fa-IR"/>
        </w:rPr>
        <w:t xml:space="preserve"> </w:t>
      </w:r>
      <w:r w:rsidRPr="0078169E">
        <w:rPr>
          <w:sz w:val="22"/>
          <w:szCs w:val="22"/>
          <w:lang w:val="az-Latn-AZ" w:bidi="fa-IR"/>
        </w:rPr>
        <w:t>olmamağınızla</w:t>
      </w:r>
      <w:r w:rsidRPr="009C4C95">
        <w:rPr>
          <w:sz w:val="22"/>
          <w:szCs w:val="22"/>
          <w:lang w:val="az-Cyrl-AZ" w:bidi="fa-IR"/>
        </w:rPr>
        <w:t xml:space="preserve"> </w:t>
      </w:r>
      <w:r w:rsidRPr="0078169E">
        <w:rPr>
          <w:sz w:val="22"/>
          <w:szCs w:val="22"/>
          <w:lang w:val="az-Latn-AZ" w:bidi="fa-IR"/>
        </w:rPr>
        <w:t>vəhy</w:t>
      </w:r>
      <w:r w:rsidRPr="009C4C95">
        <w:rPr>
          <w:sz w:val="22"/>
          <w:szCs w:val="22"/>
          <w:lang w:val="az-Cyrl-AZ" w:bidi="fa-IR"/>
        </w:rPr>
        <w:t xml:space="preserve"> </w:t>
      </w:r>
      <w:r w:rsidRPr="0078169E">
        <w:rPr>
          <w:sz w:val="22"/>
          <w:szCs w:val="22"/>
          <w:lang w:val="az-Latn-AZ" w:bidi="fa-IR"/>
        </w:rPr>
        <w:t>bizdən</w:t>
      </w:r>
      <w:r w:rsidRPr="009C4C95">
        <w:rPr>
          <w:sz w:val="22"/>
          <w:szCs w:val="22"/>
          <w:lang w:val="az-Cyrl-AZ" w:bidi="fa-IR"/>
        </w:rPr>
        <w:t xml:space="preserve"> </w:t>
      </w:r>
      <w:r w:rsidRPr="0078169E">
        <w:rPr>
          <w:sz w:val="22"/>
          <w:szCs w:val="22"/>
          <w:lang w:val="az-Latn-AZ" w:bidi="fa-IR"/>
        </w:rPr>
        <w:t>kəsildi</w:t>
      </w:r>
      <w:r w:rsidRPr="009C4C95">
        <w:rPr>
          <w:sz w:val="22"/>
          <w:szCs w:val="22"/>
          <w:lang w:val="az-Cyrl-AZ" w:bidi="fa-IR"/>
        </w:rPr>
        <w:t>.</w:t>
      </w:r>
      <w:r w:rsidRPr="0078169E">
        <w:rPr>
          <w:sz w:val="22"/>
          <w:szCs w:val="22"/>
          <w:lang w:val="az-Latn-AZ" w:bidi="fa-IR"/>
        </w:rPr>
        <w:t>İndi</w:t>
      </w:r>
      <w:r w:rsidRPr="009C4C95">
        <w:rPr>
          <w:sz w:val="22"/>
          <w:szCs w:val="22"/>
          <w:lang w:val="az-Cyrl-AZ" w:bidi="fa-IR"/>
        </w:rPr>
        <w:t xml:space="preserve">, </w:t>
      </w:r>
      <w:r w:rsidRPr="0078169E">
        <w:rPr>
          <w:sz w:val="22"/>
          <w:szCs w:val="22"/>
          <w:lang w:val="az-Latn-AZ" w:bidi="fa-IR"/>
        </w:rPr>
        <w:t>sizin</w:t>
      </w:r>
      <w:r w:rsidRPr="009C4C95">
        <w:rPr>
          <w:sz w:val="22"/>
          <w:szCs w:val="22"/>
          <w:lang w:val="az-Cyrl-AZ" w:bidi="fa-IR"/>
        </w:rPr>
        <w:t xml:space="preserve"> </w:t>
      </w:r>
      <w:r w:rsidRPr="0078169E">
        <w:rPr>
          <w:sz w:val="22"/>
          <w:szCs w:val="22"/>
          <w:lang w:val="az-Latn-AZ" w:bidi="fa-IR"/>
        </w:rPr>
        <w:t>yoxluğunuza</w:t>
      </w:r>
      <w:r w:rsidRPr="009C4C95">
        <w:rPr>
          <w:sz w:val="22"/>
          <w:szCs w:val="22"/>
          <w:lang w:val="az-Cyrl-AZ" w:bidi="fa-IR"/>
        </w:rPr>
        <w:t xml:space="preserve"> </w:t>
      </w:r>
      <w:r w:rsidRPr="0078169E">
        <w:rPr>
          <w:sz w:val="22"/>
          <w:szCs w:val="22"/>
          <w:lang w:val="az-Latn-AZ" w:bidi="fa-IR"/>
        </w:rPr>
        <w:t>mübtəla</w:t>
      </w:r>
      <w:r w:rsidRPr="009C4C95">
        <w:rPr>
          <w:sz w:val="22"/>
          <w:szCs w:val="22"/>
          <w:lang w:val="az-Cyrl-AZ" w:bidi="fa-IR"/>
        </w:rPr>
        <w:t xml:space="preserve"> </w:t>
      </w:r>
      <w:r w:rsidRPr="0078169E">
        <w:rPr>
          <w:sz w:val="22"/>
          <w:szCs w:val="22"/>
          <w:lang w:val="az-Latn-AZ" w:bidi="fa-IR"/>
        </w:rPr>
        <w:t>olmuşuq</w:t>
      </w:r>
      <w:r w:rsidRPr="009C4C95">
        <w:rPr>
          <w:sz w:val="22"/>
          <w:szCs w:val="22"/>
          <w:lang w:val="az-Cyrl-AZ" w:bidi="fa-IR"/>
        </w:rPr>
        <w:t xml:space="preserve">! </w:t>
      </w:r>
      <w:r w:rsidRPr="0078169E">
        <w:rPr>
          <w:sz w:val="22"/>
          <w:szCs w:val="22"/>
          <w:lang w:val="az-Latn-AZ" w:bidi="fa-IR"/>
        </w:rPr>
        <w:t>Həqiqətən</w:t>
      </w:r>
      <w:r w:rsidRPr="009C4C95">
        <w:rPr>
          <w:sz w:val="22"/>
          <w:szCs w:val="22"/>
          <w:lang w:val="az-Cyrl-AZ" w:bidi="fa-IR"/>
        </w:rPr>
        <w:t xml:space="preserve">, </w:t>
      </w:r>
      <w:r w:rsidRPr="0078169E">
        <w:rPr>
          <w:sz w:val="22"/>
          <w:szCs w:val="22"/>
          <w:lang w:val="az-Latn-AZ" w:bidi="fa-IR"/>
        </w:rPr>
        <w:t>biz</w:t>
      </w:r>
      <w:r w:rsidRPr="009C4C95">
        <w:rPr>
          <w:sz w:val="22"/>
          <w:szCs w:val="22"/>
          <w:lang w:val="az-Cyrl-AZ" w:bidi="fa-IR"/>
        </w:rPr>
        <w:t xml:space="preserve"> </w:t>
      </w:r>
      <w:r w:rsidRPr="0078169E">
        <w:rPr>
          <w:sz w:val="22"/>
          <w:szCs w:val="22"/>
          <w:lang w:val="az-Latn-AZ" w:bidi="fa-IR"/>
        </w:rPr>
        <w:t>hamımız</w:t>
      </w:r>
      <w:r w:rsidRPr="009C4C95">
        <w:rPr>
          <w:sz w:val="22"/>
          <w:szCs w:val="22"/>
          <w:lang w:val="az-Cyrl-AZ" w:bidi="fa-IR"/>
        </w:rPr>
        <w:t xml:space="preserve"> </w:t>
      </w:r>
      <w:r w:rsidRPr="0078169E">
        <w:rPr>
          <w:sz w:val="22"/>
          <w:szCs w:val="22"/>
          <w:lang w:val="az-Latn-AZ" w:bidi="fa-IR"/>
        </w:rPr>
        <w:t>Allah</w:t>
      </w:r>
      <w:r w:rsidRPr="009C4C95">
        <w:rPr>
          <w:sz w:val="22"/>
          <w:szCs w:val="22"/>
          <w:lang w:val="az-Cyrl-AZ" w:bidi="fa-IR"/>
        </w:rPr>
        <w:t xml:space="preserve"> </w:t>
      </w:r>
      <w:r w:rsidRPr="0078169E">
        <w:rPr>
          <w:sz w:val="22"/>
          <w:szCs w:val="22"/>
          <w:lang w:val="az-Latn-AZ" w:bidi="fa-IR"/>
        </w:rPr>
        <w:t>tərəfindənik</w:t>
      </w:r>
      <w:r w:rsidRPr="009C4C95">
        <w:rPr>
          <w:sz w:val="22"/>
          <w:szCs w:val="22"/>
          <w:lang w:val="az-Cyrl-AZ" w:bidi="fa-IR"/>
        </w:rPr>
        <w:t xml:space="preserve"> </w:t>
      </w:r>
      <w:r w:rsidRPr="0078169E">
        <w:rPr>
          <w:sz w:val="22"/>
          <w:szCs w:val="22"/>
          <w:lang w:val="az-Latn-AZ" w:bidi="fa-IR"/>
        </w:rPr>
        <w:t>və</w:t>
      </w:r>
      <w:r w:rsidRPr="009C4C95">
        <w:rPr>
          <w:sz w:val="22"/>
          <w:szCs w:val="22"/>
          <w:lang w:val="az-Cyrl-AZ" w:bidi="fa-IR"/>
        </w:rPr>
        <w:t xml:space="preserve"> </w:t>
      </w:r>
      <w:r w:rsidRPr="0078169E">
        <w:rPr>
          <w:sz w:val="22"/>
          <w:szCs w:val="22"/>
          <w:lang w:val="az-Latn-AZ" w:bidi="fa-IR"/>
        </w:rPr>
        <w:t>Ona</w:t>
      </w:r>
      <w:r w:rsidRPr="009C4C95">
        <w:rPr>
          <w:sz w:val="22"/>
          <w:szCs w:val="22"/>
          <w:lang w:val="az-Cyrl-AZ" w:bidi="fa-IR"/>
        </w:rPr>
        <w:t xml:space="preserve"> </w:t>
      </w:r>
      <w:r w:rsidRPr="0078169E">
        <w:rPr>
          <w:sz w:val="22"/>
          <w:szCs w:val="22"/>
          <w:lang w:val="az-Latn-AZ" w:bidi="fa-IR"/>
        </w:rPr>
        <w:t>tərəf</w:t>
      </w:r>
      <w:r w:rsidRPr="009C4C95">
        <w:rPr>
          <w:sz w:val="22"/>
          <w:szCs w:val="22"/>
          <w:lang w:val="az-Cyrl-AZ" w:bidi="fa-IR"/>
        </w:rPr>
        <w:t xml:space="preserve"> </w:t>
      </w:r>
      <w:r w:rsidRPr="0078169E">
        <w:rPr>
          <w:sz w:val="22"/>
          <w:szCs w:val="22"/>
          <w:lang w:val="az-Latn-AZ" w:bidi="fa-IR"/>
        </w:rPr>
        <w:t>qayıdacıyıq</w:t>
      </w:r>
      <w:r w:rsidRPr="009C4C95">
        <w:rPr>
          <w:sz w:val="22"/>
          <w:szCs w:val="22"/>
          <w:lang w:val="az-Cyrl-AZ" w:bidi="fa-IR"/>
        </w:rPr>
        <w:t xml:space="preserve">! </w:t>
      </w:r>
      <w:r w:rsidRPr="0078169E">
        <w:rPr>
          <w:sz w:val="22"/>
          <w:szCs w:val="22"/>
          <w:lang w:val="az-Latn-AZ" w:bidi="fa-IR"/>
        </w:rPr>
        <w:t>Ey</w:t>
      </w:r>
      <w:r w:rsidRPr="009C4C95">
        <w:rPr>
          <w:sz w:val="22"/>
          <w:szCs w:val="22"/>
          <w:lang w:val="az-Cyrl-AZ" w:bidi="fa-IR"/>
        </w:rPr>
        <w:t xml:space="preserve"> </w:t>
      </w:r>
      <w:r w:rsidRPr="0078169E">
        <w:rPr>
          <w:sz w:val="22"/>
          <w:szCs w:val="22"/>
          <w:lang w:val="az-Latn-AZ" w:bidi="fa-IR"/>
        </w:rPr>
        <w:t>bizim</w:t>
      </w:r>
      <w:r w:rsidRPr="009C4C95">
        <w:rPr>
          <w:sz w:val="22"/>
          <w:szCs w:val="22"/>
          <w:lang w:val="az-Cyrl-AZ" w:bidi="fa-IR"/>
        </w:rPr>
        <w:t xml:space="preserve"> </w:t>
      </w:r>
      <w:r w:rsidRPr="0078169E">
        <w:rPr>
          <w:sz w:val="22"/>
          <w:szCs w:val="22"/>
          <w:lang w:val="az-Latn-AZ" w:bidi="fa-IR"/>
        </w:rPr>
        <w:t>Ağamız</w:t>
      </w:r>
      <w:r w:rsidRPr="009C4C95">
        <w:rPr>
          <w:sz w:val="22"/>
          <w:szCs w:val="22"/>
          <w:lang w:val="az-Cyrl-AZ" w:bidi="fa-IR"/>
        </w:rPr>
        <w:t xml:space="preserve">! </w:t>
      </w:r>
      <w:r w:rsidRPr="0078169E">
        <w:rPr>
          <w:sz w:val="22"/>
          <w:szCs w:val="22"/>
          <w:lang w:val="az-Latn-AZ" w:bidi="fa-IR"/>
        </w:rPr>
        <w:t>Ey</w:t>
      </w:r>
      <w:r w:rsidRPr="009C4C95">
        <w:rPr>
          <w:sz w:val="22"/>
          <w:szCs w:val="22"/>
          <w:lang w:val="az-Cyrl-AZ" w:bidi="fa-IR"/>
        </w:rPr>
        <w:t xml:space="preserve"> </w:t>
      </w:r>
      <w:r w:rsidRPr="0078169E">
        <w:rPr>
          <w:sz w:val="22"/>
          <w:szCs w:val="22"/>
          <w:lang w:val="az-Latn-AZ" w:bidi="fa-IR"/>
        </w:rPr>
        <w:t>Allahın</w:t>
      </w:r>
      <w:r w:rsidRPr="009C4C95">
        <w:rPr>
          <w:sz w:val="22"/>
          <w:szCs w:val="22"/>
          <w:lang w:val="az-Cyrl-AZ" w:bidi="fa-IR"/>
        </w:rPr>
        <w:t xml:space="preserve"> </w:t>
      </w:r>
      <w:r w:rsidRPr="0078169E">
        <w:rPr>
          <w:sz w:val="22"/>
          <w:szCs w:val="22"/>
          <w:lang w:val="az-Latn-AZ" w:bidi="fa-IR"/>
        </w:rPr>
        <w:t>elçisi</w:t>
      </w:r>
      <w:r w:rsidRPr="009C4C95">
        <w:rPr>
          <w:sz w:val="22"/>
          <w:szCs w:val="22"/>
          <w:lang w:val="az-Cyrl-AZ" w:bidi="fa-IR"/>
        </w:rPr>
        <w:t xml:space="preserve">! </w:t>
      </w:r>
      <w:r w:rsidRPr="0078169E">
        <w:rPr>
          <w:sz w:val="22"/>
          <w:szCs w:val="22"/>
          <w:lang w:val="az-Latn-AZ" w:bidi="fa-IR"/>
        </w:rPr>
        <w:t>Allahın</w:t>
      </w:r>
      <w:r w:rsidRPr="009C4C95">
        <w:rPr>
          <w:sz w:val="22"/>
          <w:szCs w:val="22"/>
          <w:lang w:val="az-Cyrl-AZ" w:bidi="fa-IR"/>
        </w:rPr>
        <w:t xml:space="preserve"> </w:t>
      </w:r>
      <w:r w:rsidRPr="0078169E">
        <w:rPr>
          <w:sz w:val="22"/>
          <w:szCs w:val="22"/>
          <w:lang w:val="az-Latn-AZ" w:bidi="fa-IR"/>
        </w:rPr>
        <w:t>salamları</w:t>
      </w:r>
      <w:r w:rsidRPr="009C4C95">
        <w:rPr>
          <w:sz w:val="22"/>
          <w:szCs w:val="22"/>
          <w:lang w:val="az-Cyrl-AZ" w:bidi="fa-IR"/>
        </w:rPr>
        <w:t xml:space="preserve"> </w:t>
      </w:r>
      <w:r w:rsidRPr="0078169E">
        <w:rPr>
          <w:sz w:val="22"/>
          <w:szCs w:val="22"/>
          <w:lang w:val="az-Latn-AZ" w:bidi="fa-IR"/>
        </w:rPr>
        <w:t>olsun</w:t>
      </w:r>
      <w:r w:rsidRPr="009C4C95">
        <w:rPr>
          <w:sz w:val="22"/>
          <w:szCs w:val="22"/>
          <w:lang w:val="az-Cyrl-AZ" w:bidi="fa-IR"/>
        </w:rPr>
        <w:t xml:space="preserve">, </w:t>
      </w:r>
      <w:r w:rsidRPr="0078169E">
        <w:rPr>
          <w:sz w:val="22"/>
          <w:szCs w:val="22"/>
          <w:lang w:val="az-Latn-AZ" w:bidi="fa-IR"/>
        </w:rPr>
        <w:t>Sənə</w:t>
      </w:r>
      <w:r w:rsidRPr="009C4C95">
        <w:rPr>
          <w:sz w:val="22"/>
          <w:szCs w:val="22"/>
          <w:lang w:val="az-Cyrl-AZ" w:bidi="fa-IR"/>
        </w:rPr>
        <w:t xml:space="preserve"> </w:t>
      </w:r>
      <w:r w:rsidRPr="0078169E">
        <w:rPr>
          <w:sz w:val="22"/>
          <w:szCs w:val="22"/>
          <w:lang w:val="az-Latn-AZ" w:bidi="fa-IR"/>
        </w:rPr>
        <w:t>və</w:t>
      </w:r>
      <w:r w:rsidRPr="009C4C95">
        <w:rPr>
          <w:sz w:val="22"/>
          <w:szCs w:val="22"/>
          <w:lang w:val="az-Cyrl-AZ" w:bidi="fa-IR"/>
        </w:rPr>
        <w:t xml:space="preserve"> </w:t>
      </w:r>
      <w:r w:rsidRPr="0078169E">
        <w:rPr>
          <w:sz w:val="22"/>
          <w:szCs w:val="22"/>
          <w:lang w:val="az-Latn-AZ" w:bidi="fa-IR"/>
        </w:rPr>
        <w:t>pak</w:t>
      </w:r>
      <w:r w:rsidRPr="009C4C95">
        <w:rPr>
          <w:sz w:val="22"/>
          <w:szCs w:val="22"/>
          <w:lang w:val="az-Cyrl-AZ" w:bidi="fa-IR"/>
        </w:rPr>
        <w:t xml:space="preserve"> </w:t>
      </w:r>
      <w:r w:rsidRPr="0078169E">
        <w:rPr>
          <w:sz w:val="22"/>
          <w:szCs w:val="22"/>
          <w:lang w:val="az-Latn-AZ" w:bidi="fa-IR"/>
        </w:rPr>
        <w:t>Əhli</w:t>
      </w:r>
      <w:r w:rsidRPr="009C4C95">
        <w:rPr>
          <w:sz w:val="22"/>
          <w:szCs w:val="22"/>
          <w:lang w:val="az-Cyrl-AZ" w:bidi="fa-IR"/>
        </w:rPr>
        <w:t>-</w:t>
      </w:r>
      <w:r w:rsidRPr="0078169E">
        <w:rPr>
          <w:sz w:val="22"/>
          <w:szCs w:val="22"/>
          <w:lang w:val="az-Latn-AZ" w:bidi="fa-IR"/>
        </w:rPr>
        <w:t>Beytinə</w:t>
      </w:r>
      <w:r w:rsidRPr="009C4C95">
        <w:rPr>
          <w:sz w:val="22"/>
          <w:szCs w:val="22"/>
          <w:lang w:val="az-Cyrl-AZ" w:bidi="fa-IR"/>
        </w:rPr>
        <w:t xml:space="preserve">! </w:t>
      </w:r>
      <w:r w:rsidRPr="0078169E">
        <w:rPr>
          <w:sz w:val="22"/>
          <w:szCs w:val="22"/>
          <w:lang w:val="az-Latn-AZ" w:bidi="fa-IR"/>
        </w:rPr>
        <w:t>Bu</w:t>
      </w:r>
      <w:r w:rsidRPr="009C4C95">
        <w:rPr>
          <w:sz w:val="22"/>
          <w:szCs w:val="22"/>
          <w:lang w:val="az-Cyrl-AZ" w:bidi="fa-IR"/>
        </w:rPr>
        <w:t xml:space="preserve"> </w:t>
      </w:r>
      <w:r w:rsidRPr="0078169E">
        <w:rPr>
          <w:sz w:val="22"/>
          <w:szCs w:val="22"/>
          <w:lang w:val="az-Latn-AZ" w:bidi="fa-IR"/>
        </w:rPr>
        <w:t>gün</w:t>
      </w:r>
      <w:r w:rsidRPr="009C4C95">
        <w:rPr>
          <w:sz w:val="22"/>
          <w:szCs w:val="22"/>
          <w:lang w:val="az-Cyrl-AZ" w:bidi="fa-IR"/>
        </w:rPr>
        <w:t xml:space="preserve"> </w:t>
      </w:r>
      <w:r w:rsidRPr="0078169E">
        <w:rPr>
          <w:sz w:val="22"/>
          <w:szCs w:val="22"/>
          <w:lang w:val="az-Latn-AZ" w:bidi="fa-IR"/>
        </w:rPr>
        <w:t>şənbə</w:t>
      </w:r>
      <w:r w:rsidRPr="009C4C95">
        <w:rPr>
          <w:sz w:val="22"/>
          <w:szCs w:val="22"/>
          <w:lang w:val="az-Cyrl-AZ" w:bidi="fa-IR"/>
        </w:rPr>
        <w:t xml:space="preserve"> </w:t>
      </w:r>
      <w:r w:rsidRPr="0078169E">
        <w:rPr>
          <w:sz w:val="22"/>
          <w:szCs w:val="22"/>
          <w:lang w:val="az-Latn-AZ" w:bidi="fa-IR"/>
        </w:rPr>
        <w:t>günü</w:t>
      </w:r>
      <w:r w:rsidRPr="009C4C95">
        <w:rPr>
          <w:sz w:val="22"/>
          <w:szCs w:val="22"/>
          <w:lang w:val="az-Cyrl-AZ" w:bidi="fa-IR"/>
        </w:rPr>
        <w:t xml:space="preserve"> </w:t>
      </w:r>
      <w:r w:rsidRPr="0078169E">
        <w:rPr>
          <w:sz w:val="22"/>
          <w:szCs w:val="22"/>
          <w:lang w:val="az-Latn-AZ" w:bidi="fa-IR"/>
        </w:rPr>
        <w:t>və</w:t>
      </w:r>
      <w:r w:rsidRPr="009C4C95">
        <w:rPr>
          <w:sz w:val="22"/>
          <w:szCs w:val="22"/>
          <w:lang w:val="az-Cyrl-AZ" w:bidi="fa-IR"/>
        </w:rPr>
        <w:t xml:space="preserve"> </w:t>
      </w:r>
      <w:r w:rsidRPr="0078169E">
        <w:rPr>
          <w:sz w:val="22"/>
          <w:szCs w:val="22"/>
          <w:lang w:val="az-Latn-AZ" w:bidi="fa-IR"/>
        </w:rPr>
        <w:t>sizin</w:t>
      </w:r>
      <w:r w:rsidRPr="009C4C95">
        <w:rPr>
          <w:sz w:val="22"/>
          <w:szCs w:val="22"/>
          <w:lang w:val="az-Cyrl-AZ" w:bidi="fa-IR"/>
        </w:rPr>
        <w:t xml:space="preserve"> </w:t>
      </w:r>
      <w:r w:rsidRPr="0078169E">
        <w:rPr>
          <w:sz w:val="22"/>
          <w:szCs w:val="22"/>
          <w:lang w:val="az-Latn-AZ" w:bidi="fa-IR"/>
        </w:rPr>
        <w:t>gününüzdür</w:t>
      </w:r>
      <w:r w:rsidRPr="009C4C95">
        <w:rPr>
          <w:sz w:val="22"/>
          <w:szCs w:val="22"/>
          <w:lang w:val="az-Cyrl-AZ" w:bidi="fa-IR"/>
        </w:rPr>
        <w:t xml:space="preserve">! </w:t>
      </w:r>
      <w:r w:rsidRPr="0078169E">
        <w:rPr>
          <w:sz w:val="22"/>
          <w:szCs w:val="22"/>
          <w:lang w:val="az-Latn-AZ" w:bidi="fa-IR"/>
        </w:rPr>
        <w:t>Mən</w:t>
      </w:r>
      <w:r w:rsidRPr="00A71599">
        <w:rPr>
          <w:sz w:val="22"/>
          <w:szCs w:val="22"/>
          <w:lang w:val="az-Cyrl-AZ" w:bidi="fa-IR"/>
        </w:rPr>
        <w:t xml:space="preserve"> </w:t>
      </w:r>
      <w:r w:rsidRPr="0078169E">
        <w:rPr>
          <w:sz w:val="22"/>
          <w:szCs w:val="22"/>
          <w:lang w:val="az-Latn-AZ" w:bidi="fa-IR"/>
        </w:rPr>
        <w:t>də</w:t>
      </w:r>
      <w:r w:rsidRPr="00A71599">
        <w:rPr>
          <w:sz w:val="22"/>
          <w:szCs w:val="22"/>
          <w:lang w:val="az-Cyrl-AZ" w:bidi="fa-IR"/>
        </w:rPr>
        <w:t xml:space="preserve"> </w:t>
      </w:r>
      <w:r w:rsidRPr="0078169E">
        <w:rPr>
          <w:sz w:val="22"/>
          <w:szCs w:val="22"/>
          <w:lang w:val="az-Latn-AZ" w:bidi="fa-IR"/>
        </w:rPr>
        <w:t>Sənin</w:t>
      </w:r>
      <w:r w:rsidRPr="00A71599">
        <w:rPr>
          <w:sz w:val="22"/>
          <w:szCs w:val="22"/>
          <w:lang w:val="az-Cyrl-AZ" w:bidi="fa-IR"/>
        </w:rPr>
        <w:t xml:space="preserve">, </w:t>
      </w:r>
      <w:r w:rsidRPr="0078169E">
        <w:rPr>
          <w:sz w:val="22"/>
          <w:szCs w:val="22"/>
          <w:lang w:val="az-Latn-AZ" w:bidi="fa-IR"/>
        </w:rPr>
        <w:t>ziyafətinə</w:t>
      </w:r>
      <w:r w:rsidRPr="00A71599">
        <w:rPr>
          <w:sz w:val="22"/>
          <w:szCs w:val="22"/>
          <w:lang w:val="az-Cyrl-AZ" w:bidi="fa-IR"/>
        </w:rPr>
        <w:t xml:space="preserve"> </w:t>
      </w:r>
      <w:r w:rsidRPr="0078169E">
        <w:rPr>
          <w:sz w:val="22"/>
          <w:szCs w:val="22"/>
          <w:lang w:val="az-Latn-AZ" w:bidi="fa-IR"/>
        </w:rPr>
        <w:t>və</w:t>
      </w:r>
      <w:r w:rsidRPr="00A71599">
        <w:rPr>
          <w:sz w:val="22"/>
          <w:szCs w:val="22"/>
          <w:lang w:val="az-Cyrl-AZ" w:bidi="fa-IR"/>
        </w:rPr>
        <w:t xml:space="preserve"> </w:t>
      </w:r>
      <w:r w:rsidRPr="0078169E">
        <w:rPr>
          <w:sz w:val="22"/>
          <w:szCs w:val="22"/>
          <w:lang w:val="az-Latn-AZ" w:bidi="fa-IR"/>
        </w:rPr>
        <w:t>qonşuluğuna</w:t>
      </w:r>
      <w:r w:rsidRPr="00A71599">
        <w:rPr>
          <w:sz w:val="22"/>
          <w:szCs w:val="22"/>
          <w:lang w:val="az-Cyrl-AZ" w:bidi="fa-IR"/>
        </w:rPr>
        <w:t xml:space="preserve"> </w:t>
      </w:r>
      <w:r w:rsidRPr="0078169E">
        <w:rPr>
          <w:sz w:val="22"/>
          <w:szCs w:val="22"/>
          <w:lang w:val="az-Latn-AZ" w:bidi="fa-IR"/>
        </w:rPr>
        <w:t>gəlmişəm</w:t>
      </w:r>
      <w:r w:rsidRPr="00A71599">
        <w:rPr>
          <w:sz w:val="22"/>
          <w:szCs w:val="22"/>
          <w:lang w:val="az-Cyrl-AZ" w:bidi="fa-IR"/>
        </w:rPr>
        <w:t xml:space="preserve">. </w:t>
      </w:r>
      <w:r w:rsidRPr="0078169E">
        <w:rPr>
          <w:sz w:val="22"/>
          <w:szCs w:val="22"/>
          <w:lang w:val="az-Latn-AZ" w:bidi="fa-IR"/>
        </w:rPr>
        <w:t>Məni</w:t>
      </w:r>
      <w:r w:rsidRPr="00A71599">
        <w:rPr>
          <w:sz w:val="22"/>
          <w:szCs w:val="22"/>
          <w:lang w:val="az-Cyrl-AZ" w:bidi="fa-IR"/>
        </w:rPr>
        <w:t xml:space="preserve">, </w:t>
      </w:r>
      <w:r w:rsidRPr="0078169E">
        <w:rPr>
          <w:sz w:val="22"/>
          <w:szCs w:val="22"/>
          <w:lang w:val="az-Latn-AZ" w:bidi="fa-IR"/>
        </w:rPr>
        <w:t>Öz</w:t>
      </w:r>
      <w:r w:rsidRPr="00A71599">
        <w:rPr>
          <w:sz w:val="22"/>
          <w:szCs w:val="22"/>
          <w:lang w:val="az-Cyrl-AZ" w:bidi="fa-IR"/>
        </w:rPr>
        <w:t xml:space="preserve"> </w:t>
      </w:r>
      <w:r w:rsidRPr="0078169E">
        <w:rPr>
          <w:sz w:val="22"/>
          <w:szCs w:val="22"/>
          <w:lang w:val="az-Latn-AZ" w:bidi="fa-IR"/>
        </w:rPr>
        <w:t>ziyafətinə</w:t>
      </w:r>
      <w:r w:rsidRPr="00A71599">
        <w:rPr>
          <w:i/>
          <w:iCs/>
          <w:sz w:val="22"/>
          <w:szCs w:val="22"/>
          <w:lang w:val="az-Cyrl-AZ" w:bidi="fa-IR"/>
        </w:rPr>
        <w:t xml:space="preserve">  </w:t>
      </w:r>
      <w:r w:rsidRPr="0078169E">
        <w:rPr>
          <w:sz w:val="22"/>
          <w:szCs w:val="22"/>
          <w:lang w:val="az-Latn-AZ" w:bidi="fa-IR"/>
        </w:rPr>
        <w:t>qəbul</w:t>
      </w:r>
      <w:r w:rsidRPr="00A71599">
        <w:rPr>
          <w:sz w:val="22"/>
          <w:szCs w:val="22"/>
          <w:lang w:val="az-Cyrl-AZ" w:bidi="fa-IR"/>
        </w:rPr>
        <w:t xml:space="preserve"> </w:t>
      </w:r>
      <w:r w:rsidRPr="0078169E">
        <w:rPr>
          <w:sz w:val="22"/>
          <w:szCs w:val="22"/>
          <w:lang w:val="az-Latn-AZ" w:bidi="fa-IR"/>
        </w:rPr>
        <w:t>et</w:t>
      </w:r>
      <w:r w:rsidRPr="00A71599">
        <w:rPr>
          <w:sz w:val="22"/>
          <w:szCs w:val="22"/>
          <w:lang w:val="az-Cyrl-AZ" w:bidi="fa-IR"/>
        </w:rPr>
        <w:t xml:space="preserve"> </w:t>
      </w:r>
      <w:r w:rsidRPr="0078169E">
        <w:rPr>
          <w:sz w:val="22"/>
          <w:szCs w:val="22"/>
          <w:lang w:val="az-Latn-AZ" w:bidi="fa-IR"/>
        </w:rPr>
        <w:t>və</w:t>
      </w:r>
      <w:r w:rsidRPr="00A71599">
        <w:rPr>
          <w:sz w:val="22"/>
          <w:szCs w:val="22"/>
          <w:lang w:val="az-Cyrl-AZ" w:bidi="fa-IR"/>
        </w:rPr>
        <w:t xml:space="preserve"> </w:t>
      </w:r>
      <w:r w:rsidRPr="0078169E">
        <w:rPr>
          <w:sz w:val="22"/>
          <w:szCs w:val="22"/>
          <w:lang w:val="az-Latn-AZ" w:bidi="fa-IR"/>
        </w:rPr>
        <w:t>yanında</w:t>
      </w:r>
      <w:r w:rsidRPr="00A71599">
        <w:rPr>
          <w:sz w:val="22"/>
          <w:szCs w:val="22"/>
          <w:lang w:val="az-Cyrl-AZ" w:bidi="fa-IR"/>
        </w:rPr>
        <w:t xml:space="preserve"> </w:t>
      </w:r>
      <w:r w:rsidRPr="0078169E">
        <w:rPr>
          <w:sz w:val="22"/>
          <w:szCs w:val="22"/>
          <w:lang w:val="az-Latn-AZ" w:bidi="fa-IR"/>
        </w:rPr>
        <w:t>yer</w:t>
      </w:r>
      <w:r w:rsidRPr="00A71599">
        <w:rPr>
          <w:sz w:val="22"/>
          <w:szCs w:val="22"/>
          <w:lang w:val="az-Cyrl-AZ" w:bidi="fa-IR"/>
        </w:rPr>
        <w:t xml:space="preserve"> </w:t>
      </w:r>
      <w:r w:rsidRPr="0078169E">
        <w:rPr>
          <w:sz w:val="22"/>
          <w:szCs w:val="22"/>
          <w:lang w:val="az-Latn-AZ" w:bidi="fa-IR"/>
        </w:rPr>
        <w:t>ver</w:t>
      </w:r>
      <w:r w:rsidRPr="00A71599">
        <w:rPr>
          <w:sz w:val="22"/>
          <w:szCs w:val="22"/>
          <w:lang w:val="az-Cyrl-AZ" w:bidi="fa-IR"/>
        </w:rPr>
        <w:t xml:space="preserve">! </w:t>
      </w:r>
      <w:r w:rsidRPr="0078169E">
        <w:rPr>
          <w:sz w:val="22"/>
          <w:szCs w:val="22"/>
          <w:lang w:val="az-Latn-AZ" w:bidi="fa-IR"/>
        </w:rPr>
        <w:t>Həqiqətən</w:t>
      </w:r>
      <w:r w:rsidRPr="00A71599">
        <w:rPr>
          <w:sz w:val="22"/>
          <w:szCs w:val="22"/>
          <w:lang w:val="az-Cyrl-AZ" w:bidi="fa-IR"/>
        </w:rPr>
        <w:t xml:space="preserve">, </w:t>
      </w:r>
      <w:r w:rsidRPr="0078169E">
        <w:rPr>
          <w:sz w:val="22"/>
          <w:szCs w:val="22"/>
          <w:lang w:val="az-Latn-AZ" w:bidi="fa-IR"/>
        </w:rPr>
        <w:t>Sən</w:t>
      </w:r>
      <w:r w:rsidRPr="00A71599">
        <w:rPr>
          <w:sz w:val="22"/>
          <w:szCs w:val="22"/>
          <w:lang w:val="az-Cyrl-AZ" w:bidi="fa-IR"/>
        </w:rPr>
        <w:t xml:space="preserve"> </w:t>
      </w:r>
      <w:r w:rsidRPr="0078169E">
        <w:rPr>
          <w:sz w:val="22"/>
          <w:szCs w:val="22"/>
          <w:lang w:val="az-Latn-AZ" w:bidi="fa-IR"/>
        </w:rPr>
        <w:t>çox</w:t>
      </w:r>
      <w:r w:rsidRPr="00A71599">
        <w:rPr>
          <w:sz w:val="22"/>
          <w:szCs w:val="22"/>
          <w:lang w:val="az-Cyrl-AZ" w:bidi="fa-IR"/>
        </w:rPr>
        <w:t xml:space="preserve"> </w:t>
      </w:r>
      <w:r w:rsidRPr="0078169E">
        <w:rPr>
          <w:sz w:val="22"/>
          <w:szCs w:val="22"/>
          <w:lang w:val="az-Latn-AZ" w:bidi="fa-IR"/>
        </w:rPr>
        <w:t>kərim</w:t>
      </w:r>
      <w:r w:rsidRPr="00A71599">
        <w:rPr>
          <w:sz w:val="22"/>
          <w:szCs w:val="22"/>
          <w:lang w:val="az-Cyrl-AZ" w:bidi="fa-IR"/>
        </w:rPr>
        <w:t xml:space="preserve">, </w:t>
      </w:r>
      <w:r w:rsidRPr="0078169E">
        <w:rPr>
          <w:sz w:val="22"/>
          <w:szCs w:val="22"/>
          <w:lang w:val="az-Latn-AZ" w:bidi="fa-IR"/>
        </w:rPr>
        <w:t>mehmansevənsən</w:t>
      </w:r>
      <w:r w:rsidRPr="00A71599">
        <w:rPr>
          <w:sz w:val="22"/>
          <w:szCs w:val="22"/>
          <w:lang w:val="az-Cyrl-AZ" w:bidi="fa-IR"/>
        </w:rPr>
        <w:t>!</w:t>
      </w:r>
      <w:r w:rsidRPr="00A71599">
        <w:rPr>
          <w:rFonts w:cs="Simplified Arabic"/>
          <w:sz w:val="22"/>
          <w:szCs w:val="22"/>
          <w:lang w:val="az-Cyrl-AZ" w:bidi="fa-IR"/>
        </w:rPr>
        <w:t xml:space="preserve"> </w:t>
      </w:r>
      <w:r w:rsidRPr="0078169E">
        <w:rPr>
          <w:rFonts w:cs="Simplified Arabic"/>
          <w:sz w:val="22"/>
          <w:szCs w:val="22"/>
          <w:lang w:val="az-Latn-AZ" w:bidi="fa-IR"/>
        </w:rPr>
        <w:t>Allah</w:t>
      </w:r>
      <w:r w:rsidRPr="00A71599">
        <w:rPr>
          <w:rFonts w:cs="Simplified Arabic"/>
          <w:sz w:val="22"/>
          <w:szCs w:val="22"/>
          <w:lang w:val="az-Cyrl-AZ" w:bidi="fa-IR"/>
        </w:rPr>
        <w:t xml:space="preserve"> </w:t>
      </w:r>
      <w:r w:rsidRPr="0078169E">
        <w:rPr>
          <w:rFonts w:cs="Simplified Arabic"/>
          <w:sz w:val="22"/>
          <w:szCs w:val="22"/>
          <w:lang w:val="az-Latn-AZ" w:bidi="fa-IR"/>
        </w:rPr>
        <w:t>tərəfindən</w:t>
      </w:r>
      <w:r w:rsidRPr="00A71599">
        <w:rPr>
          <w:rFonts w:cs="Simplified Arabic"/>
          <w:sz w:val="22"/>
          <w:szCs w:val="22"/>
          <w:lang w:val="az-Cyrl-AZ" w:bidi="fa-IR"/>
        </w:rPr>
        <w:t xml:space="preserve"> </w:t>
      </w:r>
      <w:r w:rsidRPr="0078169E">
        <w:rPr>
          <w:rFonts w:cs="Simplified Arabic"/>
          <w:sz w:val="22"/>
          <w:szCs w:val="22"/>
          <w:lang w:val="az-Latn-AZ" w:bidi="fa-IR"/>
        </w:rPr>
        <w:t>məxluqata</w:t>
      </w:r>
      <w:r w:rsidRPr="00A71599">
        <w:rPr>
          <w:rFonts w:cs="Simplified Arabic"/>
          <w:sz w:val="22"/>
          <w:szCs w:val="22"/>
          <w:lang w:val="az-Cyrl-AZ" w:bidi="fa-IR"/>
        </w:rPr>
        <w:t xml:space="preserve"> </w:t>
      </w:r>
      <w:r w:rsidRPr="0078169E">
        <w:rPr>
          <w:rFonts w:cs="Simplified Arabic"/>
          <w:sz w:val="22"/>
          <w:szCs w:val="22"/>
          <w:lang w:val="az-Latn-AZ" w:bidi="fa-IR"/>
        </w:rPr>
        <w:t>pənah</w:t>
      </w:r>
      <w:r w:rsidRPr="00A71599">
        <w:rPr>
          <w:rFonts w:cs="Simplified Arabic"/>
          <w:sz w:val="22"/>
          <w:szCs w:val="22"/>
          <w:lang w:val="az-Cyrl-AZ" w:bidi="fa-IR"/>
        </w:rPr>
        <w:t xml:space="preserve"> </w:t>
      </w:r>
      <w:r w:rsidRPr="0078169E">
        <w:rPr>
          <w:rFonts w:cs="Simplified Arabic"/>
          <w:sz w:val="22"/>
          <w:szCs w:val="22"/>
          <w:lang w:val="az-Latn-AZ" w:bidi="fa-IR"/>
        </w:rPr>
        <w:t>verməyə</w:t>
      </w:r>
      <w:r w:rsidRPr="00A71599">
        <w:rPr>
          <w:rFonts w:cs="Simplified Arabic"/>
          <w:sz w:val="22"/>
          <w:szCs w:val="22"/>
          <w:lang w:val="az-Cyrl-AZ" w:bidi="fa-IR"/>
        </w:rPr>
        <w:t xml:space="preserve"> </w:t>
      </w:r>
      <w:r w:rsidRPr="0078169E">
        <w:rPr>
          <w:rFonts w:cs="Simplified Arabic"/>
          <w:sz w:val="22"/>
          <w:szCs w:val="22"/>
          <w:lang w:val="az-Latn-AZ" w:bidi="fa-IR"/>
        </w:rPr>
        <w:t>məmur</w:t>
      </w:r>
      <w:r w:rsidRPr="00A71599">
        <w:rPr>
          <w:rFonts w:cs="Simplified Arabic"/>
          <w:sz w:val="22"/>
          <w:szCs w:val="22"/>
          <w:lang w:val="az-Cyrl-AZ" w:bidi="fa-IR"/>
        </w:rPr>
        <w:t xml:space="preserve"> </w:t>
      </w:r>
      <w:r w:rsidRPr="0078169E">
        <w:rPr>
          <w:rFonts w:cs="Simplified Arabic"/>
          <w:sz w:val="22"/>
          <w:szCs w:val="22"/>
          <w:lang w:val="az-Latn-AZ" w:bidi="fa-IR"/>
        </w:rPr>
        <w:t>olmusan</w:t>
      </w:r>
      <w:r w:rsidRPr="00A71599">
        <w:rPr>
          <w:rFonts w:cs="Simplified Arabic"/>
          <w:sz w:val="22"/>
          <w:szCs w:val="22"/>
          <w:lang w:val="az-Cyrl-AZ" w:bidi="fa-IR"/>
        </w:rPr>
        <w:t xml:space="preserve">! </w:t>
      </w:r>
      <w:r w:rsidRPr="0078169E">
        <w:rPr>
          <w:rFonts w:cs="Simplified Arabic"/>
          <w:sz w:val="22"/>
          <w:szCs w:val="22"/>
          <w:lang w:val="az-Latn-AZ" w:bidi="fa-IR"/>
        </w:rPr>
        <w:t>Bəs</w:t>
      </w:r>
      <w:r w:rsidRPr="00A71599">
        <w:rPr>
          <w:rFonts w:cs="Simplified Arabic"/>
          <w:sz w:val="22"/>
          <w:szCs w:val="22"/>
          <w:lang w:val="az-Cyrl-AZ" w:bidi="fa-IR"/>
        </w:rPr>
        <w:t xml:space="preserve">, </w:t>
      </w:r>
      <w:r w:rsidRPr="0078169E">
        <w:rPr>
          <w:rFonts w:cs="Simplified Arabic"/>
          <w:sz w:val="22"/>
          <w:szCs w:val="22"/>
          <w:lang w:val="az-Latn-AZ" w:bidi="fa-IR"/>
        </w:rPr>
        <w:t>məni</w:t>
      </w:r>
      <w:r w:rsidRPr="00A71599">
        <w:rPr>
          <w:rFonts w:cs="Simplified Arabic"/>
          <w:sz w:val="22"/>
          <w:szCs w:val="22"/>
          <w:lang w:val="az-Cyrl-AZ" w:bidi="fa-IR"/>
        </w:rPr>
        <w:t xml:space="preserve"> </w:t>
      </w:r>
      <w:r w:rsidRPr="0078169E">
        <w:rPr>
          <w:rFonts w:cs="Simplified Arabic"/>
          <w:sz w:val="22"/>
          <w:szCs w:val="22"/>
          <w:lang w:val="az-Latn-AZ" w:bidi="fa-IR"/>
        </w:rPr>
        <w:t>də</w:t>
      </w:r>
      <w:r w:rsidRPr="00A71599">
        <w:rPr>
          <w:rFonts w:cs="Simplified Arabic"/>
          <w:sz w:val="22"/>
          <w:szCs w:val="22"/>
          <w:lang w:val="az-Cyrl-AZ" w:bidi="fa-IR"/>
        </w:rPr>
        <w:t xml:space="preserve"> </w:t>
      </w:r>
      <w:r w:rsidRPr="0078169E">
        <w:rPr>
          <w:rFonts w:cs="Simplified Arabic"/>
          <w:sz w:val="22"/>
          <w:szCs w:val="22"/>
          <w:lang w:val="az-Latn-AZ" w:bidi="fa-IR"/>
        </w:rPr>
        <w:t>özünün</w:t>
      </w:r>
      <w:r w:rsidRPr="00A71599">
        <w:rPr>
          <w:rFonts w:cs="Simplified Arabic"/>
          <w:sz w:val="22"/>
          <w:szCs w:val="22"/>
          <w:lang w:val="az-Cyrl-AZ" w:bidi="fa-IR"/>
        </w:rPr>
        <w:t xml:space="preserve"> </w:t>
      </w:r>
      <w:r w:rsidRPr="0078169E">
        <w:rPr>
          <w:rFonts w:cs="Simplified Arabic"/>
          <w:sz w:val="22"/>
          <w:szCs w:val="22"/>
          <w:lang w:val="az-Latn-AZ" w:bidi="fa-IR"/>
        </w:rPr>
        <w:t>qonağın</w:t>
      </w:r>
      <w:r w:rsidRPr="00A71599">
        <w:rPr>
          <w:rFonts w:cs="Simplified Arabic"/>
          <w:sz w:val="22"/>
          <w:szCs w:val="22"/>
          <w:lang w:val="az-Cyrl-AZ" w:bidi="fa-IR"/>
        </w:rPr>
        <w:t xml:space="preserve"> </w:t>
      </w:r>
      <w:r w:rsidRPr="0078169E">
        <w:rPr>
          <w:rFonts w:cs="Simplified Arabic"/>
          <w:sz w:val="22"/>
          <w:szCs w:val="22"/>
          <w:lang w:val="az-Latn-AZ" w:bidi="fa-IR"/>
        </w:rPr>
        <w:t>kimi</w:t>
      </w:r>
      <w:r w:rsidRPr="00A71599">
        <w:rPr>
          <w:rFonts w:cs="Simplified Arabic"/>
          <w:sz w:val="22"/>
          <w:szCs w:val="22"/>
          <w:lang w:val="az-Cyrl-AZ" w:bidi="fa-IR"/>
        </w:rPr>
        <w:t xml:space="preserve"> </w:t>
      </w:r>
      <w:r w:rsidRPr="0078169E">
        <w:rPr>
          <w:rFonts w:cs="Simplified Arabic"/>
          <w:sz w:val="22"/>
          <w:szCs w:val="22"/>
          <w:lang w:val="az-Latn-AZ" w:bidi="fa-IR"/>
        </w:rPr>
        <w:t>qəbul</w:t>
      </w:r>
      <w:r w:rsidRPr="00A71599">
        <w:rPr>
          <w:rFonts w:cs="Simplified Arabic"/>
          <w:sz w:val="22"/>
          <w:szCs w:val="22"/>
          <w:lang w:val="az-Cyrl-AZ" w:bidi="fa-IR"/>
        </w:rPr>
        <w:t xml:space="preserve"> </w:t>
      </w:r>
      <w:r w:rsidRPr="0078169E">
        <w:rPr>
          <w:rFonts w:cs="Simplified Arabic"/>
          <w:sz w:val="22"/>
          <w:szCs w:val="22"/>
          <w:lang w:val="az-Latn-AZ" w:bidi="fa-IR"/>
        </w:rPr>
        <w:t>et</w:t>
      </w:r>
      <w:r w:rsidRPr="00A71599">
        <w:rPr>
          <w:rFonts w:cs="Simplified Arabic"/>
          <w:sz w:val="22"/>
          <w:szCs w:val="22"/>
          <w:lang w:val="az-Cyrl-AZ" w:bidi="fa-IR"/>
        </w:rPr>
        <w:t xml:space="preserve"> </w:t>
      </w:r>
      <w:r w:rsidRPr="0078169E">
        <w:rPr>
          <w:rFonts w:cs="Simplified Arabic"/>
          <w:sz w:val="22"/>
          <w:szCs w:val="22"/>
          <w:lang w:val="az-Latn-AZ" w:bidi="fa-IR"/>
        </w:rPr>
        <w:t>və</w:t>
      </w:r>
      <w:r w:rsidRPr="00A71599">
        <w:rPr>
          <w:rFonts w:cs="Simplified Arabic"/>
          <w:sz w:val="22"/>
          <w:szCs w:val="22"/>
          <w:lang w:val="az-Cyrl-AZ" w:bidi="fa-IR"/>
        </w:rPr>
        <w:t xml:space="preserve"> </w:t>
      </w:r>
      <w:r w:rsidRPr="0078169E">
        <w:rPr>
          <w:rFonts w:cs="Simplified Arabic"/>
          <w:sz w:val="22"/>
          <w:szCs w:val="22"/>
          <w:lang w:val="az-Latn-AZ" w:bidi="fa-IR"/>
        </w:rPr>
        <w:t>yaxşı</w:t>
      </w:r>
      <w:r w:rsidRPr="00A71599">
        <w:rPr>
          <w:rFonts w:cs="Simplified Arabic"/>
          <w:sz w:val="22"/>
          <w:szCs w:val="22"/>
          <w:lang w:val="az-Cyrl-AZ" w:bidi="fa-IR"/>
        </w:rPr>
        <w:t xml:space="preserve"> </w:t>
      </w:r>
      <w:r w:rsidRPr="0078169E">
        <w:rPr>
          <w:rFonts w:cs="Simplified Arabic"/>
          <w:sz w:val="22"/>
          <w:szCs w:val="22"/>
          <w:lang w:val="az-Latn-AZ" w:bidi="fa-IR"/>
        </w:rPr>
        <w:t>ziyafət</w:t>
      </w:r>
      <w:r w:rsidRPr="00A71599">
        <w:rPr>
          <w:rFonts w:cs="Simplified Arabic"/>
          <w:sz w:val="22"/>
          <w:szCs w:val="22"/>
          <w:lang w:val="az-Cyrl-AZ" w:bidi="fa-IR"/>
        </w:rPr>
        <w:t xml:space="preserve"> </w:t>
      </w:r>
      <w:r w:rsidRPr="0078169E">
        <w:rPr>
          <w:rFonts w:cs="Simplified Arabic"/>
          <w:sz w:val="22"/>
          <w:szCs w:val="22"/>
          <w:lang w:val="az-Latn-AZ" w:bidi="fa-IR"/>
        </w:rPr>
        <w:t>ver</w:t>
      </w:r>
      <w:r w:rsidRPr="00A71599">
        <w:rPr>
          <w:rFonts w:cs="Simplified Arabic"/>
          <w:sz w:val="22"/>
          <w:szCs w:val="22"/>
          <w:lang w:val="az-Cyrl-AZ" w:bidi="fa-IR"/>
        </w:rPr>
        <w:t xml:space="preserve">! </w:t>
      </w:r>
      <w:r w:rsidRPr="0078169E">
        <w:rPr>
          <w:rFonts w:cs="Simplified Arabic"/>
          <w:sz w:val="22"/>
          <w:szCs w:val="22"/>
          <w:lang w:val="az-Latn-AZ" w:bidi="fa-IR"/>
        </w:rPr>
        <w:t>Öz</w:t>
      </w:r>
      <w:r w:rsidRPr="00A71599">
        <w:rPr>
          <w:rFonts w:cs="Simplified Arabic"/>
          <w:sz w:val="22"/>
          <w:szCs w:val="22"/>
          <w:lang w:val="az-Cyrl-AZ" w:bidi="fa-IR"/>
        </w:rPr>
        <w:t xml:space="preserve"> </w:t>
      </w:r>
      <w:r w:rsidRPr="0078169E">
        <w:rPr>
          <w:rFonts w:cs="Simplified Arabic"/>
          <w:sz w:val="22"/>
          <w:szCs w:val="22"/>
          <w:lang w:val="az-Latn-AZ" w:bidi="fa-IR"/>
        </w:rPr>
        <w:t>yanında</w:t>
      </w:r>
      <w:r w:rsidRPr="00A71599">
        <w:rPr>
          <w:rFonts w:cs="Simplified Arabic"/>
          <w:sz w:val="22"/>
          <w:szCs w:val="22"/>
          <w:lang w:val="az-Cyrl-AZ" w:bidi="fa-IR"/>
        </w:rPr>
        <w:t xml:space="preserve"> </w:t>
      </w:r>
      <w:r w:rsidRPr="0078169E">
        <w:rPr>
          <w:rFonts w:cs="Simplified Arabic"/>
          <w:sz w:val="22"/>
          <w:szCs w:val="22"/>
          <w:lang w:val="az-Latn-AZ" w:bidi="fa-IR"/>
        </w:rPr>
        <w:t>mənə</w:t>
      </w:r>
      <w:r w:rsidRPr="00A71599">
        <w:rPr>
          <w:rFonts w:cs="Simplified Arabic"/>
          <w:sz w:val="22"/>
          <w:szCs w:val="22"/>
          <w:lang w:val="az-Cyrl-AZ" w:bidi="fa-IR"/>
        </w:rPr>
        <w:t xml:space="preserve"> </w:t>
      </w:r>
      <w:r w:rsidRPr="0078169E">
        <w:rPr>
          <w:rFonts w:cs="Simplified Arabic"/>
          <w:sz w:val="22"/>
          <w:szCs w:val="22"/>
          <w:lang w:val="az-Latn-AZ" w:bidi="fa-IR"/>
        </w:rPr>
        <w:t>də</w:t>
      </w:r>
      <w:r w:rsidRPr="00A71599">
        <w:rPr>
          <w:rFonts w:cs="Simplified Arabic"/>
          <w:sz w:val="22"/>
          <w:szCs w:val="22"/>
          <w:lang w:val="az-Cyrl-AZ" w:bidi="fa-IR"/>
        </w:rPr>
        <w:t xml:space="preserve"> </w:t>
      </w:r>
      <w:r w:rsidRPr="0078169E">
        <w:rPr>
          <w:rFonts w:cs="Simplified Arabic"/>
          <w:sz w:val="22"/>
          <w:szCs w:val="22"/>
          <w:lang w:val="az-Latn-AZ" w:bidi="fa-IR"/>
        </w:rPr>
        <w:t>yaxşı</w:t>
      </w:r>
      <w:r w:rsidRPr="009C4C95">
        <w:rPr>
          <w:rFonts w:cs="Simplified Arabic"/>
          <w:sz w:val="22"/>
          <w:szCs w:val="22"/>
          <w:lang w:val="az-Cyrl-AZ" w:bidi="fa-IR"/>
        </w:rPr>
        <w:t xml:space="preserve"> </w:t>
      </w:r>
      <w:r w:rsidRPr="0078169E">
        <w:rPr>
          <w:rFonts w:cs="Simplified Arabic"/>
          <w:sz w:val="22"/>
          <w:szCs w:val="22"/>
          <w:lang w:val="az-Latn-AZ" w:bidi="fa-IR"/>
        </w:rPr>
        <w:t>pənah</w:t>
      </w:r>
      <w:r w:rsidRPr="009C4C95">
        <w:rPr>
          <w:rFonts w:cs="Simplified Arabic"/>
          <w:sz w:val="22"/>
          <w:szCs w:val="22"/>
          <w:lang w:val="az-Cyrl-AZ" w:bidi="fa-IR"/>
        </w:rPr>
        <w:t xml:space="preserve"> </w:t>
      </w:r>
      <w:r w:rsidRPr="0078169E">
        <w:rPr>
          <w:rFonts w:cs="Simplified Arabic"/>
          <w:sz w:val="22"/>
          <w:szCs w:val="22"/>
          <w:lang w:val="az-Latn-AZ" w:bidi="fa-IR"/>
        </w:rPr>
        <w:t>ver</w:t>
      </w:r>
      <w:r w:rsidRPr="009C4C95">
        <w:rPr>
          <w:rFonts w:cs="Simplified Arabic"/>
          <w:sz w:val="22"/>
          <w:szCs w:val="22"/>
          <w:lang w:val="az-Cyrl-AZ" w:bidi="fa-IR"/>
        </w:rPr>
        <w:t xml:space="preserve">! </w:t>
      </w:r>
      <w:r w:rsidRPr="0078169E">
        <w:rPr>
          <w:rFonts w:cs="Simplified Arabic"/>
          <w:sz w:val="22"/>
          <w:szCs w:val="22"/>
          <w:lang w:val="az-Latn-AZ" w:bidi="fa-IR"/>
        </w:rPr>
        <w:t>And</w:t>
      </w:r>
      <w:r w:rsidRPr="009C4C95">
        <w:rPr>
          <w:rFonts w:cs="Simplified Arabic"/>
          <w:sz w:val="22"/>
          <w:szCs w:val="22"/>
          <w:lang w:val="az-Cyrl-AZ" w:bidi="fa-IR"/>
        </w:rPr>
        <w:t xml:space="preserve"> </w:t>
      </w:r>
      <w:r w:rsidRPr="0078169E">
        <w:rPr>
          <w:rFonts w:cs="Simplified Arabic"/>
          <w:sz w:val="22"/>
          <w:szCs w:val="22"/>
          <w:lang w:val="az-Latn-AZ" w:bidi="fa-IR"/>
        </w:rPr>
        <w:t>verirəm</w:t>
      </w:r>
      <w:r w:rsidRPr="009C4C95">
        <w:rPr>
          <w:rFonts w:cs="Simplified Arabic"/>
          <w:sz w:val="22"/>
          <w:szCs w:val="22"/>
          <w:lang w:val="az-Cyrl-AZ" w:bidi="fa-IR"/>
        </w:rPr>
        <w:t xml:space="preserve"> </w:t>
      </w:r>
      <w:r w:rsidRPr="0078169E">
        <w:rPr>
          <w:rFonts w:cs="Simplified Arabic"/>
          <w:sz w:val="22"/>
          <w:szCs w:val="22"/>
          <w:lang w:val="az-Latn-AZ" w:bidi="fa-IR"/>
        </w:rPr>
        <w:t>sənə</w:t>
      </w:r>
      <w:r w:rsidRPr="009C4C95">
        <w:rPr>
          <w:rFonts w:cs="Simplified Arabic"/>
          <w:sz w:val="22"/>
          <w:szCs w:val="22"/>
          <w:lang w:val="az-Cyrl-AZ" w:bidi="fa-IR"/>
        </w:rPr>
        <w:t xml:space="preserve"> </w:t>
      </w:r>
      <w:r w:rsidRPr="0078169E">
        <w:rPr>
          <w:rFonts w:cs="Simplified Arabic"/>
          <w:sz w:val="22"/>
          <w:szCs w:val="22"/>
          <w:lang w:val="az-Latn-AZ" w:bidi="fa-IR"/>
        </w:rPr>
        <w:t>Allah</w:t>
      </w:r>
      <w:r w:rsidRPr="009C4C95">
        <w:rPr>
          <w:rFonts w:cs="Simplified Arabic"/>
          <w:sz w:val="22"/>
          <w:szCs w:val="22"/>
          <w:lang w:val="az-Cyrl-AZ" w:bidi="fa-IR"/>
        </w:rPr>
        <w:t xml:space="preserve"> </w:t>
      </w:r>
      <w:r w:rsidRPr="0078169E">
        <w:rPr>
          <w:rFonts w:cs="Simplified Arabic"/>
          <w:sz w:val="22"/>
          <w:szCs w:val="22"/>
          <w:lang w:val="az-Latn-AZ" w:bidi="fa-IR"/>
        </w:rPr>
        <w:t>yanında</w:t>
      </w:r>
      <w:r w:rsidRPr="009C4C95">
        <w:rPr>
          <w:rFonts w:cs="Simplified Arabic"/>
          <w:sz w:val="22"/>
          <w:szCs w:val="22"/>
          <w:lang w:val="az-Cyrl-AZ" w:bidi="fa-IR"/>
        </w:rPr>
        <w:t xml:space="preserve"> </w:t>
      </w:r>
      <w:r w:rsidRPr="0078169E">
        <w:rPr>
          <w:rFonts w:cs="Simplified Arabic"/>
          <w:sz w:val="22"/>
          <w:szCs w:val="22"/>
          <w:lang w:val="az-Latn-AZ" w:bidi="fa-IR"/>
        </w:rPr>
        <w:t>olan</w:t>
      </w:r>
      <w:r w:rsidRPr="009C4C95">
        <w:rPr>
          <w:rFonts w:cs="Simplified Arabic"/>
          <w:sz w:val="22"/>
          <w:szCs w:val="22"/>
          <w:lang w:val="az-Cyrl-AZ" w:bidi="fa-IR"/>
        </w:rPr>
        <w:t xml:space="preserve"> </w:t>
      </w:r>
      <w:r w:rsidRPr="0078169E">
        <w:rPr>
          <w:rFonts w:cs="Simplified Arabic"/>
          <w:sz w:val="22"/>
          <w:szCs w:val="22"/>
          <w:lang w:val="az-Latn-AZ" w:bidi="fa-IR"/>
        </w:rPr>
        <w:t>məqamın</w:t>
      </w:r>
      <w:r w:rsidRPr="009C4C95">
        <w:rPr>
          <w:rFonts w:cs="Simplified Arabic"/>
          <w:sz w:val="22"/>
          <w:szCs w:val="22"/>
          <w:lang w:val="az-Cyrl-AZ" w:bidi="fa-IR"/>
        </w:rPr>
        <w:t xml:space="preserve"> </w:t>
      </w:r>
      <w:r w:rsidRPr="0078169E">
        <w:rPr>
          <w:rFonts w:cs="Simplified Arabic"/>
          <w:sz w:val="22"/>
          <w:szCs w:val="22"/>
          <w:lang w:val="az-Latn-AZ" w:bidi="fa-IR"/>
        </w:rPr>
        <w:t>xatirinə</w:t>
      </w:r>
      <w:r w:rsidRPr="009C4C95">
        <w:rPr>
          <w:rFonts w:cs="Simplified Arabic"/>
          <w:sz w:val="22"/>
          <w:szCs w:val="22"/>
          <w:lang w:val="az-Cyrl-AZ" w:bidi="fa-IR"/>
        </w:rPr>
        <w:t xml:space="preserve">! </w:t>
      </w:r>
      <w:r w:rsidRPr="0078169E">
        <w:rPr>
          <w:rFonts w:cs="Simplified Arabic"/>
          <w:sz w:val="22"/>
          <w:szCs w:val="22"/>
          <w:lang w:val="az-Latn-AZ" w:bidi="fa-IR"/>
        </w:rPr>
        <w:t>Və</w:t>
      </w:r>
      <w:r w:rsidRPr="009C4C95">
        <w:rPr>
          <w:rFonts w:cs="Simplified Arabic"/>
          <w:sz w:val="22"/>
          <w:szCs w:val="22"/>
          <w:lang w:val="az-Cyrl-AZ" w:bidi="fa-IR"/>
        </w:rPr>
        <w:t xml:space="preserve"> </w:t>
      </w:r>
      <w:r w:rsidRPr="0078169E">
        <w:rPr>
          <w:rFonts w:cs="Simplified Arabic"/>
          <w:sz w:val="22"/>
          <w:szCs w:val="22"/>
          <w:lang w:val="az-Latn-AZ" w:bidi="fa-IR"/>
        </w:rPr>
        <w:t>Əhli</w:t>
      </w:r>
      <w:r w:rsidRPr="009C4C95">
        <w:rPr>
          <w:rFonts w:cs="Simplified Arabic"/>
          <w:sz w:val="22"/>
          <w:szCs w:val="22"/>
          <w:lang w:val="az-Cyrl-AZ" w:bidi="fa-IR"/>
        </w:rPr>
        <w:t>-</w:t>
      </w:r>
      <w:r w:rsidRPr="0078169E">
        <w:rPr>
          <w:rFonts w:cs="Simplified Arabic"/>
          <w:sz w:val="22"/>
          <w:szCs w:val="22"/>
          <w:lang w:val="az-Latn-AZ" w:bidi="fa-IR"/>
        </w:rPr>
        <w:t>Beytinin</w:t>
      </w:r>
      <w:r w:rsidRPr="009C4C95">
        <w:rPr>
          <w:rFonts w:cs="Simplified Arabic"/>
          <w:sz w:val="22"/>
          <w:szCs w:val="22"/>
          <w:lang w:val="az-Cyrl-AZ" w:bidi="fa-IR"/>
        </w:rPr>
        <w:t xml:space="preserve"> </w:t>
      </w:r>
      <w:r w:rsidRPr="0078169E">
        <w:rPr>
          <w:rFonts w:cs="Simplified Arabic"/>
          <w:sz w:val="22"/>
          <w:szCs w:val="22"/>
          <w:lang w:val="az-Latn-AZ" w:bidi="fa-IR"/>
        </w:rPr>
        <w:t>xatirinə</w:t>
      </w:r>
      <w:r w:rsidRPr="009C4C95">
        <w:rPr>
          <w:rFonts w:cs="Simplified Arabic"/>
          <w:sz w:val="22"/>
          <w:szCs w:val="22"/>
          <w:lang w:val="az-Cyrl-AZ" w:bidi="fa-IR"/>
        </w:rPr>
        <w:t xml:space="preserve">! </w:t>
      </w:r>
      <w:r w:rsidRPr="0078169E">
        <w:rPr>
          <w:rFonts w:cs="Simplified Arabic"/>
          <w:sz w:val="22"/>
          <w:szCs w:val="22"/>
          <w:lang w:val="az-Latn-AZ" w:bidi="fa-IR"/>
        </w:rPr>
        <w:t>Və</w:t>
      </w:r>
      <w:r w:rsidRPr="009C4C95">
        <w:rPr>
          <w:rFonts w:cs="Simplified Arabic"/>
          <w:sz w:val="22"/>
          <w:szCs w:val="22"/>
          <w:lang w:val="az-Cyrl-AZ" w:bidi="fa-IR"/>
        </w:rPr>
        <w:t xml:space="preserve"> </w:t>
      </w:r>
      <w:r w:rsidRPr="0078169E">
        <w:rPr>
          <w:rFonts w:cs="Simplified Arabic"/>
          <w:sz w:val="22"/>
          <w:szCs w:val="22"/>
          <w:lang w:val="az-Latn-AZ" w:bidi="fa-IR"/>
        </w:rPr>
        <w:t>Onların</w:t>
      </w:r>
      <w:r w:rsidRPr="009C4C95">
        <w:rPr>
          <w:rFonts w:cs="Simplified Arabic"/>
          <w:sz w:val="22"/>
          <w:szCs w:val="22"/>
          <w:lang w:val="az-Cyrl-AZ" w:bidi="fa-IR"/>
        </w:rPr>
        <w:t xml:space="preserve"> </w:t>
      </w:r>
      <w:r w:rsidRPr="0078169E">
        <w:rPr>
          <w:rFonts w:cs="Simplified Arabic"/>
          <w:sz w:val="22"/>
          <w:szCs w:val="22"/>
          <w:lang w:val="az-Latn-AZ" w:bidi="fa-IR"/>
        </w:rPr>
        <w:t>Allah</w:t>
      </w:r>
      <w:r w:rsidRPr="009C4C95">
        <w:rPr>
          <w:rFonts w:cs="Simplified Arabic"/>
          <w:sz w:val="22"/>
          <w:szCs w:val="22"/>
          <w:lang w:val="az-Cyrl-AZ" w:bidi="fa-IR"/>
        </w:rPr>
        <w:t xml:space="preserve"> </w:t>
      </w:r>
      <w:r w:rsidRPr="0078169E">
        <w:rPr>
          <w:rFonts w:cs="Simplified Arabic"/>
          <w:sz w:val="22"/>
          <w:szCs w:val="22"/>
          <w:lang w:val="az-Latn-AZ" w:bidi="fa-IR"/>
        </w:rPr>
        <w:t>yanındakı</w:t>
      </w:r>
      <w:r w:rsidRPr="009C4C95">
        <w:rPr>
          <w:rFonts w:cs="Simplified Arabic"/>
          <w:sz w:val="22"/>
          <w:szCs w:val="22"/>
          <w:lang w:val="az-Cyrl-AZ" w:bidi="fa-IR"/>
        </w:rPr>
        <w:t xml:space="preserve"> </w:t>
      </w:r>
      <w:r w:rsidRPr="0078169E">
        <w:rPr>
          <w:rFonts w:cs="Simplified Arabic"/>
          <w:sz w:val="22"/>
          <w:szCs w:val="22"/>
          <w:lang w:val="az-Latn-AZ" w:bidi="fa-IR"/>
        </w:rPr>
        <w:t>məqamı</w:t>
      </w:r>
      <w:r w:rsidRPr="009C4C95">
        <w:rPr>
          <w:rFonts w:cs="Simplified Arabic"/>
          <w:sz w:val="22"/>
          <w:szCs w:val="22"/>
          <w:lang w:val="az-Cyrl-AZ" w:bidi="fa-IR"/>
        </w:rPr>
        <w:t xml:space="preserve"> </w:t>
      </w:r>
      <w:r w:rsidRPr="0078169E">
        <w:rPr>
          <w:rFonts w:cs="Simplified Arabic"/>
          <w:sz w:val="22"/>
          <w:szCs w:val="22"/>
          <w:lang w:val="az-Latn-AZ" w:bidi="fa-IR"/>
        </w:rPr>
        <w:t>xatirinə</w:t>
      </w:r>
      <w:r w:rsidRPr="009C4C95">
        <w:rPr>
          <w:rFonts w:cs="Simplified Arabic"/>
          <w:sz w:val="22"/>
          <w:szCs w:val="22"/>
          <w:lang w:val="az-Cyrl-AZ" w:bidi="fa-IR"/>
        </w:rPr>
        <w:t xml:space="preserve">! </w:t>
      </w:r>
      <w:r w:rsidRPr="0078169E">
        <w:rPr>
          <w:rFonts w:cs="Simplified Arabic"/>
          <w:sz w:val="22"/>
          <w:szCs w:val="22"/>
          <w:lang w:val="az-Latn-AZ" w:bidi="fa-IR"/>
        </w:rPr>
        <w:t>Allahın</w:t>
      </w:r>
      <w:r w:rsidRPr="009C4C95">
        <w:rPr>
          <w:rFonts w:cs="Simplified Arabic"/>
          <w:sz w:val="22"/>
          <w:szCs w:val="22"/>
          <w:lang w:val="az-Cyrl-AZ" w:bidi="fa-IR"/>
        </w:rPr>
        <w:t xml:space="preserve"> </w:t>
      </w:r>
      <w:r w:rsidRPr="0078169E">
        <w:rPr>
          <w:rFonts w:cs="Simplified Arabic"/>
          <w:sz w:val="22"/>
          <w:szCs w:val="22"/>
          <w:lang w:val="az-Latn-AZ" w:bidi="fa-IR"/>
        </w:rPr>
        <w:t>o</w:t>
      </w:r>
      <w:r w:rsidRPr="009C4C95">
        <w:rPr>
          <w:rFonts w:cs="Simplified Arabic"/>
          <w:sz w:val="22"/>
          <w:szCs w:val="22"/>
          <w:lang w:val="az-Cyrl-AZ" w:bidi="fa-IR"/>
        </w:rPr>
        <w:t xml:space="preserve"> </w:t>
      </w:r>
      <w:r w:rsidRPr="0078169E">
        <w:rPr>
          <w:rFonts w:cs="Simplified Arabic"/>
          <w:sz w:val="22"/>
          <w:szCs w:val="22"/>
          <w:lang w:val="az-Latn-AZ" w:bidi="fa-IR"/>
        </w:rPr>
        <w:t>sirlərinə</w:t>
      </w:r>
      <w:r w:rsidRPr="009C4C95">
        <w:rPr>
          <w:rFonts w:cs="Simplified Arabic"/>
          <w:sz w:val="22"/>
          <w:szCs w:val="22"/>
          <w:lang w:val="az-Cyrl-AZ" w:bidi="fa-IR"/>
        </w:rPr>
        <w:t xml:space="preserve"> </w:t>
      </w:r>
      <w:r w:rsidRPr="0078169E">
        <w:rPr>
          <w:rFonts w:cs="Simplified Arabic"/>
          <w:sz w:val="22"/>
          <w:szCs w:val="22"/>
          <w:lang w:val="az-Latn-AZ" w:bidi="fa-IR"/>
        </w:rPr>
        <w:t>ki</w:t>
      </w:r>
      <w:r w:rsidRPr="009C4C95">
        <w:rPr>
          <w:rFonts w:cs="Simplified Arabic"/>
          <w:sz w:val="22"/>
          <w:szCs w:val="22"/>
          <w:lang w:val="az-Cyrl-AZ" w:bidi="fa-IR"/>
        </w:rPr>
        <w:t xml:space="preserve">, </w:t>
      </w:r>
      <w:r w:rsidRPr="0078169E">
        <w:rPr>
          <w:rFonts w:cs="Simplified Arabic"/>
          <w:sz w:val="22"/>
          <w:szCs w:val="22"/>
          <w:lang w:val="az-Latn-AZ" w:bidi="fa-IR"/>
        </w:rPr>
        <w:t>Öz</w:t>
      </w:r>
      <w:r w:rsidRPr="009C4C95">
        <w:rPr>
          <w:rFonts w:cs="Simplified Arabic"/>
          <w:sz w:val="22"/>
          <w:szCs w:val="22"/>
          <w:lang w:val="az-Cyrl-AZ" w:bidi="fa-IR"/>
        </w:rPr>
        <w:t xml:space="preserve"> </w:t>
      </w:r>
      <w:r w:rsidRPr="0078169E">
        <w:rPr>
          <w:rFonts w:cs="Simplified Arabic"/>
          <w:sz w:val="22"/>
          <w:szCs w:val="22"/>
          <w:lang w:val="az-Latn-AZ" w:bidi="fa-IR"/>
        </w:rPr>
        <w:t>elmindən</w:t>
      </w:r>
      <w:r w:rsidRPr="009C4C95">
        <w:rPr>
          <w:rFonts w:cs="Simplified Arabic"/>
          <w:sz w:val="22"/>
          <w:szCs w:val="22"/>
          <w:lang w:val="az-Cyrl-AZ" w:bidi="fa-IR"/>
        </w:rPr>
        <w:t xml:space="preserve"> </w:t>
      </w:r>
      <w:r w:rsidRPr="0078169E">
        <w:rPr>
          <w:rFonts w:cs="Simplified Arabic"/>
          <w:sz w:val="22"/>
          <w:szCs w:val="22"/>
          <w:lang w:val="az-Latn-AZ" w:bidi="fa-IR"/>
        </w:rPr>
        <w:t>Sizlərə</w:t>
      </w:r>
      <w:r w:rsidRPr="009C4C95">
        <w:rPr>
          <w:rFonts w:cs="Simplified Arabic"/>
          <w:sz w:val="22"/>
          <w:szCs w:val="22"/>
          <w:lang w:val="az-Cyrl-AZ" w:bidi="fa-IR"/>
        </w:rPr>
        <w:t xml:space="preserve"> </w:t>
      </w:r>
      <w:r w:rsidRPr="0078169E">
        <w:rPr>
          <w:rFonts w:cs="Simplified Arabic"/>
          <w:sz w:val="22"/>
          <w:szCs w:val="22"/>
          <w:lang w:val="az-Latn-AZ" w:bidi="fa-IR"/>
        </w:rPr>
        <w:t>əmanət</w:t>
      </w:r>
      <w:r w:rsidRPr="009C4C95">
        <w:rPr>
          <w:rFonts w:cs="Simplified Arabic"/>
          <w:sz w:val="22"/>
          <w:szCs w:val="22"/>
          <w:lang w:val="az-Cyrl-AZ" w:bidi="fa-IR"/>
        </w:rPr>
        <w:t xml:space="preserve"> </w:t>
      </w:r>
      <w:r w:rsidRPr="0078169E">
        <w:rPr>
          <w:rFonts w:cs="Simplified Arabic"/>
          <w:sz w:val="22"/>
          <w:szCs w:val="22"/>
          <w:lang w:val="az-Latn-AZ" w:bidi="fa-IR"/>
        </w:rPr>
        <w:t>vermişdir</w:t>
      </w:r>
      <w:r w:rsidRPr="009C4C95">
        <w:rPr>
          <w:rFonts w:cs="Simplified Arabic"/>
          <w:sz w:val="22"/>
          <w:szCs w:val="22"/>
          <w:lang w:val="az-Cyrl-AZ" w:bidi="fa-IR"/>
        </w:rPr>
        <w:t xml:space="preserve">! </w:t>
      </w:r>
      <w:r w:rsidRPr="0078169E">
        <w:rPr>
          <w:rFonts w:cs="Simplified Arabic"/>
          <w:sz w:val="22"/>
          <w:szCs w:val="22"/>
          <w:lang w:val="az-Latn-AZ" w:bidi="fa-IR"/>
        </w:rPr>
        <w:t>Əlbəttə</w:t>
      </w:r>
      <w:r w:rsidRPr="009C4C95">
        <w:rPr>
          <w:rFonts w:cs="Simplified Arabic"/>
          <w:sz w:val="22"/>
          <w:szCs w:val="22"/>
          <w:lang w:val="az-Cyrl-AZ" w:bidi="fa-IR"/>
        </w:rPr>
        <w:t xml:space="preserve">, </w:t>
      </w:r>
      <w:r w:rsidRPr="0078169E">
        <w:rPr>
          <w:rFonts w:cs="Simplified Arabic"/>
          <w:sz w:val="22"/>
          <w:szCs w:val="22"/>
          <w:lang w:val="az-Latn-AZ" w:bidi="fa-IR"/>
        </w:rPr>
        <w:t>Allah</w:t>
      </w:r>
      <w:r w:rsidRPr="009C4C95">
        <w:rPr>
          <w:rFonts w:cs="Simplified Arabic"/>
          <w:sz w:val="22"/>
          <w:szCs w:val="22"/>
          <w:lang w:val="az-Cyrl-AZ" w:bidi="fa-IR"/>
        </w:rPr>
        <w:t>-</w:t>
      </w:r>
      <w:r w:rsidRPr="0078169E">
        <w:rPr>
          <w:rFonts w:cs="Simplified Arabic"/>
          <w:sz w:val="22"/>
          <w:szCs w:val="22"/>
          <w:lang w:val="az-Latn-AZ" w:bidi="fa-IR"/>
        </w:rPr>
        <w:t>taala</w:t>
      </w:r>
      <w:r w:rsidRPr="009C4C95">
        <w:rPr>
          <w:rFonts w:cs="Simplified Arabic"/>
          <w:sz w:val="22"/>
          <w:szCs w:val="22"/>
          <w:lang w:val="az-Cyrl-AZ" w:bidi="fa-IR"/>
        </w:rPr>
        <w:t xml:space="preserve">, </w:t>
      </w:r>
      <w:r w:rsidRPr="0078169E">
        <w:rPr>
          <w:rFonts w:cs="Simplified Arabic"/>
          <w:sz w:val="22"/>
          <w:szCs w:val="22"/>
          <w:lang w:val="az-Latn-AZ" w:bidi="fa-IR"/>
        </w:rPr>
        <w:t>kəramətlilərin</w:t>
      </w:r>
      <w:r>
        <w:rPr>
          <w:rFonts w:cs="Simplified Arabic"/>
          <w:sz w:val="22"/>
          <w:szCs w:val="22"/>
          <w:lang w:val="az-Cyrl-AZ" w:bidi="fa-IR"/>
        </w:rPr>
        <w:t xml:space="preserve"> </w:t>
      </w:r>
      <w:r w:rsidRPr="0078169E">
        <w:rPr>
          <w:rFonts w:cs="Simplified Arabic"/>
          <w:sz w:val="22"/>
          <w:szCs w:val="22"/>
          <w:lang w:val="az-Latn-AZ" w:bidi="fa-IR"/>
        </w:rPr>
        <w:t>Ən</w:t>
      </w:r>
      <w:r>
        <w:rPr>
          <w:rFonts w:cs="Simplified Arabic"/>
          <w:sz w:val="22"/>
          <w:szCs w:val="22"/>
          <w:lang w:val="az-Cyrl-AZ" w:bidi="fa-IR"/>
        </w:rPr>
        <w:t xml:space="preserve"> </w:t>
      </w:r>
      <w:r w:rsidRPr="0078169E">
        <w:rPr>
          <w:rFonts w:cs="Simplified Arabic"/>
          <w:sz w:val="22"/>
          <w:szCs w:val="22"/>
          <w:lang w:val="az-Latn-AZ" w:bidi="fa-IR"/>
        </w:rPr>
        <w:t>kəramətlisidir</w:t>
      </w:r>
      <w:r>
        <w:rPr>
          <w:rFonts w:cs="Simplified Arabic"/>
          <w:sz w:val="22"/>
          <w:szCs w:val="22"/>
          <w:lang w:val="az-Cyrl-AZ" w:bidi="fa-IR"/>
        </w:rPr>
        <w:t>!</w:t>
      </w:r>
      <w:r>
        <w:rPr>
          <w:sz w:val="22"/>
          <w:szCs w:val="22"/>
          <w:lang w:val="az-Cyrl-AZ"/>
        </w:rPr>
        <w:t xml:space="preserve"> </w:t>
      </w:r>
      <w:r w:rsidRPr="0078169E">
        <w:rPr>
          <w:rFonts w:cs="Simplified Arabic"/>
          <w:sz w:val="22"/>
          <w:szCs w:val="22"/>
          <w:lang w:val="az-Latn-AZ" w:bidi="fa-IR"/>
        </w:rPr>
        <w:t>Ey</w:t>
      </w:r>
      <w:r w:rsidRPr="00275475">
        <w:rPr>
          <w:rFonts w:cs="Simplified Arabic"/>
          <w:sz w:val="22"/>
          <w:szCs w:val="22"/>
          <w:lang w:val="az-Cyrl-AZ" w:bidi="fa-IR"/>
        </w:rPr>
        <w:t xml:space="preserve"> </w:t>
      </w:r>
      <w:r w:rsidRPr="0078169E">
        <w:rPr>
          <w:rFonts w:cs="Simplified Arabic"/>
          <w:sz w:val="22"/>
          <w:szCs w:val="22"/>
          <w:lang w:val="az-Latn-AZ" w:bidi="fa-IR"/>
        </w:rPr>
        <w:t>Allahın</w:t>
      </w:r>
      <w:r w:rsidRPr="00275475">
        <w:rPr>
          <w:rFonts w:cs="Simplified Arabic"/>
          <w:sz w:val="22"/>
          <w:szCs w:val="22"/>
          <w:lang w:val="az-Cyrl-AZ" w:bidi="fa-IR"/>
        </w:rPr>
        <w:t xml:space="preserve"> </w:t>
      </w:r>
      <w:r w:rsidRPr="0078169E">
        <w:rPr>
          <w:rFonts w:cs="Simplified Arabic"/>
          <w:sz w:val="22"/>
          <w:szCs w:val="22"/>
          <w:lang w:val="az-Latn-AZ" w:bidi="fa-IR"/>
        </w:rPr>
        <w:t>Rəsulu</w:t>
      </w:r>
      <w:r w:rsidRPr="00275475">
        <w:rPr>
          <w:rFonts w:cs="Simplified Arabic"/>
          <w:sz w:val="22"/>
          <w:szCs w:val="22"/>
          <w:lang w:val="az-Cyrl-AZ" w:bidi="fa-IR"/>
        </w:rPr>
        <w:t xml:space="preserve">! </w:t>
      </w:r>
      <w:r w:rsidRPr="0078169E">
        <w:rPr>
          <w:rFonts w:cs="Simplified Arabic"/>
          <w:sz w:val="22"/>
          <w:szCs w:val="22"/>
          <w:lang w:val="az-Latn-AZ" w:bidi="fa-IR"/>
        </w:rPr>
        <w:t>Sənə</w:t>
      </w:r>
      <w:r w:rsidRPr="00275475">
        <w:rPr>
          <w:rFonts w:cs="Simplified Arabic"/>
          <w:sz w:val="22"/>
          <w:szCs w:val="22"/>
          <w:lang w:val="az-Cyrl-AZ" w:bidi="fa-IR"/>
        </w:rPr>
        <w:t xml:space="preserve"> </w:t>
      </w:r>
      <w:r w:rsidRPr="0078169E">
        <w:rPr>
          <w:rFonts w:cs="Simplified Arabic"/>
          <w:sz w:val="22"/>
          <w:szCs w:val="22"/>
          <w:lang w:val="az-Latn-AZ" w:bidi="fa-IR"/>
        </w:rPr>
        <w:t>salam</w:t>
      </w:r>
      <w:r w:rsidRPr="00275475">
        <w:rPr>
          <w:rFonts w:cs="Simplified Arabic"/>
          <w:sz w:val="22"/>
          <w:szCs w:val="22"/>
          <w:lang w:val="az-Cyrl-AZ" w:bidi="fa-IR"/>
        </w:rPr>
        <w:t xml:space="preserve"> </w:t>
      </w:r>
      <w:r w:rsidRPr="0078169E">
        <w:rPr>
          <w:rFonts w:cs="Simplified Arabic"/>
          <w:sz w:val="22"/>
          <w:szCs w:val="22"/>
          <w:lang w:val="az-Latn-AZ" w:bidi="fa-IR"/>
        </w:rPr>
        <w:t>olsun</w:t>
      </w:r>
      <w:r w:rsidRPr="00275475">
        <w:rPr>
          <w:rFonts w:cs="Simplified Arabic"/>
          <w:sz w:val="22"/>
          <w:szCs w:val="22"/>
          <w:lang w:val="az-Cyrl-AZ" w:bidi="fa-IR"/>
        </w:rPr>
        <w:t xml:space="preserve">! </w:t>
      </w:r>
      <w:r w:rsidRPr="0078169E">
        <w:rPr>
          <w:rFonts w:cs="Simplified Arabic"/>
          <w:sz w:val="22"/>
          <w:szCs w:val="22"/>
          <w:lang w:val="az-Latn-AZ" w:bidi="fa-IR"/>
        </w:rPr>
        <w:t>Allahın</w:t>
      </w:r>
      <w:r w:rsidRPr="00275475">
        <w:rPr>
          <w:rFonts w:cs="Simplified Arabic"/>
          <w:sz w:val="22"/>
          <w:szCs w:val="22"/>
          <w:lang w:val="az-Cyrl-AZ" w:bidi="fa-IR"/>
        </w:rPr>
        <w:t xml:space="preserve"> </w:t>
      </w:r>
      <w:r w:rsidRPr="0078169E">
        <w:rPr>
          <w:rFonts w:cs="Simplified Arabic"/>
          <w:sz w:val="22"/>
          <w:szCs w:val="22"/>
          <w:lang w:val="az-Latn-AZ" w:bidi="fa-IR"/>
        </w:rPr>
        <w:t>rəhmət</w:t>
      </w:r>
      <w:r w:rsidRPr="00275475">
        <w:rPr>
          <w:rFonts w:cs="Simplified Arabic"/>
          <w:sz w:val="22"/>
          <w:szCs w:val="22"/>
          <w:lang w:val="az-Cyrl-AZ" w:bidi="fa-IR"/>
        </w:rPr>
        <w:t xml:space="preserve"> </w:t>
      </w:r>
      <w:r w:rsidRPr="0078169E">
        <w:rPr>
          <w:rFonts w:cs="Simplified Arabic"/>
          <w:sz w:val="22"/>
          <w:szCs w:val="22"/>
          <w:lang w:val="az-Latn-AZ" w:bidi="fa-IR"/>
        </w:rPr>
        <w:t>və</w:t>
      </w:r>
      <w:r>
        <w:rPr>
          <w:rFonts w:cs="Simplified Arabic"/>
          <w:sz w:val="22"/>
          <w:szCs w:val="22"/>
          <w:lang w:val="az-Cyrl-AZ" w:bidi="fa-IR"/>
        </w:rPr>
        <w:t xml:space="preserve"> </w:t>
      </w:r>
      <w:r w:rsidRPr="0078169E">
        <w:rPr>
          <w:rFonts w:cs="Simplified Arabic"/>
          <w:sz w:val="22"/>
          <w:szCs w:val="22"/>
          <w:lang w:val="az-Latn-AZ" w:bidi="fa-IR"/>
        </w:rPr>
        <w:t>bərəkəti</w:t>
      </w:r>
      <w:r w:rsidRPr="00275475">
        <w:rPr>
          <w:rFonts w:cs="Simplified Arabic"/>
          <w:sz w:val="22"/>
          <w:szCs w:val="22"/>
          <w:lang w:val="az-Cyrl-AZ" w:bidi="fa-IR"/>
        </w:rPr>
        <w:t xml:space="preserve"> </w:t>
      </w:r>
      <w:r w:rsidRPr="0078169E">
        <w:rPr>
          <w:rFonts w:cs="Simplified Arabic"/>
          <w:sz w:val="22"/>
          <w:szCs w:val="22"/>
          <w:lang w:val="az-Latn-AZ" w:bidi="fa-IR"/>
        </w:rPr>
        <w:t>Sənə</w:t>
      </w:r>
      <w:r w:rsidRPr="00275475">
        <w:rPr>
          <w:rFonts w:cs="Simplified Arabic"/>
          <w:sz w:val="22"/>
          <w:szCs w:val="22"/>
          <w:lang w:val="az-Cyrl-AZ" w:bidi="fa-IR"/>
        </w:rPr>
        <w:t xml:space="preserve"> </w:t>
      </w:r>
      <w:r w:rsidRPr="0078169E">
        <w:rPr>
          <w:rFonts w:cs="Simplified Arabic"/>
          <w:sz w:val="22"/>
          <w:szCs w:val="22"/>
          <w:lang w:val="az-Latn-AZ" w:bidi="fa-IR"/>
        </w:rPr>
        <w:t>olsun</w:t>
      </w:r>
      <w:r w:rsidRPr="00275475">
        <w:rPr>
          <w:rFonts w:cs="Simplified Arabic"/>
          <w:sz w:val="22"/>
          <w:szCs w:val="22"/>
          <w:lang w:val="az-Cyrl-AZ" w:bidi="fa-IR"/>
        </w:rPr>
        <w:t>!</w:t>
      </w:r>
    </w:p>
  </w:footnote>
  <w:footnote w:id="113">
    <w:p w14:paraId="3CE2BCC5" w14:textId="77777777" w:rsidR="0064286B" w:rsidRPr="007C3C63" w:rsidRDefault="0064286B" w:rsidP="0064286B">
      <w:pPr>
        <w:jc w:val="both"/>
        <w:rPr>
          <w:rFonts w:cs="Simplified Arabic"/>
          <w:b/>
          <w:bCs/>
          <w:sz w:val="22"/>
          <w:szCs w:val="22"/>
          <w:lang w:val="az-Cyrl-AZ" w:bidi="fa-IR"/>
        </w:rPr>
      </w:pPr>
      <w:r w:rsidRPr="005374D7">
        <w:rPr>
          <w:rStyle w:val="FootnoteReference"/>
        </w:rPr>
        <w:footnoteRef/>
      </w:r>
      <w:r w:rsidRPr="005374D7">
        <w:rPr>
          <w:lang w:val="az-Cyrl-AZ"/>
        </w:rPr>
        <w:t xml:space="preserve"> </w:t>
      </w:r>
      <w:r w:rsidRPr="0078169E">
        <w:rPr>
          <w:rFonts w:cs="Simplified Arabic"/>
          <w:sz w:val="22"/>
          <w:szCs w:val="22"/>
          <w:lang w:val="az-Latn-AZ" w:bidi="fa-IR"/>
        </w:rPr>
        <w:t>Salam</w:t>
      </w:r>
      <w:r w:rsidRPr="007C3C63">
        <w:rPr>
          <w:rFonts w:cs="Simplified Arabic"/>
          <w:sz w:val="22"/>
          <w:szCs w:val="22"/>
          <w:lang w:val="az-Cyrl-AZ" w:bidi="fa-IR"/>
        </w:rPr>
        <w:t xml:space="preserve"> </w:t>
      </w:r>
      <w:r w:rsidRPr="0078169E">
        <w:rPr>
          <w:rFonts w:cs="Simplified Arabic"/>
          <w:sz w:val="22"/>
          <w:szCs w:val="22"/>
          <w:lang w:val="az-Latn-AZ" w:bidi="fa-IR"/>
        </w:rPr>
        <w:t>olsun</w:t>
      </w:r>
      <w:r w:rsidRPr="007C3C63">
        <w:rPr>
          <w:rFonts w:cs="Simplified Arabic"/>
          <w:sz w:val="22"/>
          <w:szCs w:val="22"/>
          <w:lang w:val="az-Cyrl-AZ" w:bidi="fa-IR"/>
        </w:rPr>
        <w:t xml:space="preserve"> </w:t>
      </w:r>
      <w:r w:rsidRPr="0078169E">
        <w:rPr>
          <w:rFonts w:cs="Simplified Arabic"/>
          <w:sz w:val="22"/>
          <w:szCs w:val="22"/>
          <w:lang w:val="az-Latn-AZ" w:bidi="fa-IR"/>
        </w:rPr>
        <w:t>Sənə</w:t>
      </w:r>
      <w:r w:rsidRPr="007C3C63">
        <w:rPr>
          <w:rFonts w:cs="Simplified Arabic"/>
          <w:sz w:val="22"/>
          <w:szCs w:val="22"/>
          <w:lang w:val="az-Cyrl-AZ" w:bidi="fa-IR"/>
        </w:rPr>
        <w:t xml:space="preserve">! </w:t>
      </w:r>
      <w:r w:rsidRPr="0078169E">
        <w:rPr>
          <w:rFonts w:cs="Simplified Arabic"/>
          <w:sz w:val="22"/>
          <w:szCs w:val="22"/>
          <w:lang w:val="az-Latn-AZ" w:bidi="fa-IR"/>
        </w:rPr>
        <w:t>Ey</w:t>
      </w:r>
      <w:r w:rsidRPr="007C3C63">
        <w:rPr>
          <w:rFonts w:cs="Simplified Arabic"/>
          <w:sz w:val="22"/>
          <w:szCs w:val="22"/>
          <w:lang w:val="az-Cyrl-AZ" w:bidi="fa-IR"/>
        </w:rPr>
        <w:t xml:space="preserve"> </w:t>
      </w:r>
      <w:r w:rsidRPr="0078169E">
        <w:rPr>
          <w:rFonts w:cs="Simplified Arabic"/>
          <w:sz w:val="22"/>
          <w:szCs w:val="22"/>
          <w:lang w:val="az-Latn-AZ" w:bidi="fa-IR"/>
        </w:rPr>
        <w:t>Məhəmməd</w:t>
      </w:r>
      <w:r w:rsidRPr="007C3C63">
        <w:rPr>
          <w:rFonts w:cs="Simplified Arabic"/>
          <w:sz w:val="22"/>
          <w:szCs w:val="22"/>
          <w:lang w:val="az-Cyrl-AZ" w:bidi="fa-IR"/>
        </w:rPr>
        <w:t xml:space="preserve"> </w:t>
      </w:r>
      <w:r w:rsidRPr="0078169E">
        <w:rPr>
          <w:rFonts w:cs="Simplified Arabic"/>
          <w:sz w:val="22"/>
          <w:szCs w:val="22"/>
          <w:lang w:val="az-Latn-AZ" w:bidi="fa-IR"/>
        </w:rPr>
        <w:t>ibn</w:t>
      </w:r>
      <w:r w:rsidRPr="007C3C63">
        <w:rPr>
          <w:rFonts w:cs="Simplified Arabic"/>
          <w:sz w:val="22"/>
          <w:szCs w:val="22"/>
          <w:lang w:val="az-Cyrl-AZ" w:bidi="fa-IR"/>
        </w:rPr>
        <w:t xml:space="preserve"> </w:t>
      </w:r>
      <w:r w:rsidRPr="0078169E">
        <w:rPr>
          <w:rFonts w:cs="Simplified Arabic"/>
          <w:sz w:val="22"/>
          <w:szCs w:val="22"/>
          <w:lang w:val="az-Latn-AZ" w:bidi="fa-IR"/>
        </w:rPr>
        <w:t>Əbdullah</w:t>
      </w:r>
      <w:r w:rsidRPr="007C3C63">
        <w:rPr>
          <w:rFonts w:cs="Simplified Arabic"/>
          <w:sz w:val="22"/>
          <w:szCs w:val="22"/>
          <w:lang w:val="az-Cyrl-AZ" w:bidi="fa-IR"/>
        </w:rPr>
        <w:t xml:space="preserve">! </w:t>
      </w:r>
      <w:r w:rsidRPr="0078169E">
        <w:rPr>
          <w:rFonts w:cs="Simplified Arabic"/>
          <w:sz w:val="22"/>
          <w:szCs w:val="22"/>
          <w:lang w:val="az-Latn-AZ" w:bidi="fa-IR"/>
        </w:rPr>
        <w:t>Səlam</w:t>
      </w:r>
      <w:r w:rsidRPr="007C3C63">
        <w:rPr>
          <w:rFonts w:cs="Simplified Arabic"/>
          <w:sz w:val="22"/>
          <w:szCs w:val="22"/>
          <w:lang w:val="az-Cyrl-AZ" w:bidi="fa-IR"/>
        </w:rPr>
        <w:t xml:space="preserve"> </w:t>
      </w:r>
      <w:r w:rsidRPr="0078169E">
        <w:rPr>
          <w:rFonts w:cs="Simplified Arabic"/>
          <w:sz w:val="22"/>
          <w:szCs w:val="22"/>
          <w:lang w:val="az-Latn-AZ" w:bidi="fa-IR"/>
        </w:rPr>
        <w:t>olsun</w:t>
      </w:r>
      <w:r w:rsidRPr="007C3C63">
        <w:rPr>
          <w:rFonts w:cs="Simplified Arabic"/>
          <w:sz w:val="22"/>
          <w:szCs w:val="22"/>
          <w:lang w:val="az-Cyrl-AZ" w:bidi="fa-IR"/>
        </w:rPr>
        <w:t xml:space="preserve"> </w:t>
      </w:r>
      <w:r w:rsidRPr="0078169E">
        <w:rPr>
          <w:rFonts w:cs="Simplified Arabic"/>
          <w:sz w:val="22"/>
          <w:szCs w:val="22"/>
          <w:lang w:val="az-Latn-AZ" w:bidi="fa-IR"/>
        </w:rPr>
        <w:t>Sənə</w:t>
      </w:r>
      <w:r w:rsidRPr="007C3C63">
        <w:rPr>
          <w:rFonts w:cs="Simplified Arabic"/>
          <w:sz w:val="22"/>
          <w:szCs w:val="22"/>
          <w:lang w:val="az-Cyrl-AZ" w:bidi="fa-IR"/>
        </w:rPr>
        <w:t xml:space="preserve">! </w:t>
      </w:r>
      <w:r w:rsidRPr="0078169E">
        <w:rPr>
          <w:rFonts w:cs="Simplified Arabic"/>
          <w:sz w:val="22"/>
          <w:szCs w:val="22"/>
          <w:lang w:val="az-Latn-AZ" w:bidi="fa-IR"/>
        </w:rPr>
        <w:t>Ey</w:t>
      </w:r>
      <w:r w:rsidRPr="007C3C63">
        <w:rPr>
          <w:rFonts w:cs="Simplified Arabic"/>
          <w:sz w:val="22"/>
          <w:szCs w:val="22"/>
          <w:lang w:val="az-Cyrl-AZ" w:bidi="fa-IR"/>
        </w:rPr>
        <w:t xml:space="preserve"> </w:t>
      </w:r>
      <w:r w:rsidRPr="0078169E">
        <w:rPr>
          <w:rFonts w:cs="Simplified Arabic"/>
          <w:sz w:val="22"/>
          <w:szCs w:val="22"/>
          <w:lang w:val="az-Latn-AZ" w:bidi="fa-IR"/>
        </w:rPr>
        <w:t>Allahın</w:t>
      </w:r>
      <w:r w:rsidRPr="007C3C63">
        <w:rPr>
          <w:rFonts w:cs="Simplified Arabic"/>
          <w:sz w:val="22"/>
          <w:szCs w:val="22"/>
          <w:lang w:val="az-Cyrl-AZ" w:bidi="fa-IR"/>
        </w:rPr>
        <w:t xml:space="preserve"> </w:t>
      </w:r>
      <w:r w:rsidRPr="0078169E">
        <w:rPr>
          <w:rFonts w:cs="Simplified Arabic"/>
          <w:sz w:val="22"/>
          <w:szCs w:val="22"/>
          <w:lang w:val="az-Latn-AZ" w:bidi="fa-IR"/>
        </w:rPr>
        <w:t>seçilmişi</w:t>
      </w:r>
      <w:r w:rsidRPr="007C3C63">
        <w:rPr>
          <w:rFonts w:cs="Simplified Arabic"/>
          <w:sz w:val="22"/>
          <w:szCs w:val="22"/>
          <w:lang w:val="az-Cyrl-AZ" w:bidi="fa-IR"/>
        </w:rPr>
        <w:t xml:space="preserve">! </w:t>
      </w:r>
      <w:r w:rsidRPr="0078169E">
        <w:rPr>
          <w:rFonts w:cs="Simplified Arabic"/>
          <w:sz w:val="22"/>
          <w:szCs w:val="22"/>
          <w:lang w:val="az-Latn-AZ" w:bidi="fa-IR"/>
        </w:rPr>
        <w:t>Salam</w:t>
      </w:r>
      <w:r w:rsidRPr="007C3C63">
        <w:rPr>
          <w:rFonts w:cs="Simplified Arabic"/>
          <w:sz w:val="22"/>
          <w:szCs w:val="22"/>
          <w:lang w:val="az-Cyrl-AZ" w:bidi="fa-IR"/>
        </w:rPr>
        <w:t xml:space="preserve"> </w:t>
      </w:r>
      <w:r w:rsidRPr="0078169E">
        <w:rPr>
          <w:rFonts w:cs="Simplified Arabic"/>
          <w:sz w:val="22"/>
          <w:szCs w:val="22"/>
          <w:lang w:val="az-Latn-AZ" w:bidi="fa-IR"/>
        </w:rPr>
        <w:t>olsun</w:t>
      </w:r>
      <w:r w:rsidRPr="007C3C63">
        <w:rPr>
          <w:rFonts w:cs="Simplified Arabic"/>
          <w:sz w:val="22"/>
          <w:szCs w:val="22"/>
          <w:lang w:val="az-Cyrl-AZ" w:bidi="fa-IR"/>
        </w:rPr>
        <w:t xml:space="preserve"> </w:t>
      </w:r>
      <w:r w:rsidRPr="0078169E">
        <w:rPr>
          <w:rFonts w:cs="Simplified Arabic"/>
          <w:sz w:val="22"/>
          <w:szCs w:val="22"/>
          <w:lang w:val="az-Latn-AZ" w:bidi="fa-IR"/>
        </w:rPr>
        <w:t>Sənə</w:t>
      </w:r>
      <w:r w:rsidRPr="007C3C63">
        <w:rPr>
          <w:rFonts w:cs="Simplified Arabic"/>
          <w:sz w:val="22"/>
          <w:szCs w:val="22"/>
          <w:lang w:val="az-Cyrl-AZ" w:bidi="fa-IR"/>
        </w:rPr>
        <w:t xml:space="preserve">! </w:t>
      </w:r>
      <w:r w:rsidRPr="0078169E">
        <w:rPr>
          <w:rFonts w:cs="Simplified Arabic"/>
          <w:sz w:val="22"/>
          <w:szCs w:val="22"/>
          <w:lang w:val="az-Latn-AZ" w:bidi="fa-IR"/>
        </w:rPr>
        <w:t>Ey</w:t>
      </w:r>
      <w:r w:rsidRPr="007C3C63">
        <w:rPr>
          <w:rFonts w:cs="Simplified Arabic"/>
          <w:sz w:val="22"/>
          <w:szCs w:val="22"/>
          <w:lang w:val="az-Cyrl-AZ" w:bidi="fa-IR"/>
        </w:rPr>
        <w:t xml:space="preserve"> </w:t>
      </w:r>
      <w:r w:rsidRPr="0078169E">
        <w:rPr>
          <w:rFonts w:cs="Simplified Arabic"/>
          <w:sz w:val="22"/>
          <w:szCs w:val="22"/>
          <w:lang w:val="az-Latn-AZ" w:bidi="fa-IR"/>
        </w:rPr>
        <w:t>Allahın</w:t>
      </w:r>
      <w:r w:rsidRPr="007C3C63">
        <w:rPr>
          <w:rFonts w:cs="Simplified Arabic"/>
          <w:sz w:val="22"/>
          <w:szCs w:val="22"/>
          <w:lang w:val="az-Cyrl-AZ" w:bidi="fa-IR"/>
        </w:rPr>
        <w:t xml:space="preserve"> </w:t>
      </w:r>
      <w:r w:rsidRPr="0078169E">
        <w:rPr>
          <w:rFonts w:cs="Simplified Arabic"/>
          <w:sz w:val="22"/>
          <w:szCs w:val="22"/>
          <w:lang w:val="az-Latn-AZ" w:bidi="fa-IR"/>
        </w:rPr>
        <w:t>məhbubu</w:t>
      </w:r>
      <w:r w:rsidRPr="007C3C63">
        <w:rPr>
          <w:rFonts w:cs="Simplified Arabic"/>
          <w:sz w:val="22"/>
          <w:szCs w:val="22"/>
          <w:lang w:val="az-Cyrl-AZ" w:bidi="fa-IR"/>
        </w:rPr>
        <w:t xml:space="preserve">! </w:t>
      </w:r>
      <w:r w:rsidRPr="0078169E">
        <w:rPr>
          <w:rFonts w:cs="Simplified Arabic"/>
          <w:sz w:val="22"/>
          <w:szCs w:val="22"/>
          <w:lang w:val="az-Latn-AZ" w:bidi="fa-IR"/>
        </w:rPr>
        <w:t>Salam</w:t>
      </w:r>
      <w:r w:rsidRPr="007C3C63">
        <w:rPr>
          <w:rFonts w:cs="Simplified Arabic"/>
          <w:sz w:val="22"/>
          <w:szCs w:val="22"/>
          <w:lang w:val="az-Cyrl-AZ" w:bidi="fa-IR"/>
        </w:rPr>
        <w:t xml:space="preserve"> </w:t>
      </w:r>
      <w:r w:rsidRPr="0078169E">
        <w:rPr>
          <w:rFonts w:cs="Simplified Arabic"/>
          <w:sz w:val="22"/>
          <w:szCs w:val="22"/>
          <w:lang w:val="az-Latn-AZ" w:bidi="fa-IR"/>
        </w:rPr>
        <w:t>olsun</w:t>
      </w:r>
      <w:r w:rsidRPr="007C3C63">
        <w:rPr>
          <w:rFonts w:cs="Simplified Arabic"/>
          <w:sz w:val="22"/>
          <w:szCs w:val="22"/>
          <w:lang w:val="az-Cyrl-AZ" w:bidi="fa-IR"/>
        </w:rPr>
        <w:t xml:space="preserve"> </w:t>
      </w:r>
      <w:r w:rsidRPr="0078169E">
        <w:rPr>
          <w:rFonts w:cs="Simplified Arabic"/>
          <w:sz w:val="22"/>
          <w:szCs w:val="22"/>
          <w:lang w:val="az-Latn-AZ" w:bidi="fa-IR"/>
        </w:rPr>
        <w:t>Sənə</w:t>
      </w:r>
      <w:r w:rsidRPr="007C3C63">
        <w:rPr>
          <w:rFonts w:cs="Simplified Arabic"/>
          <w:sz w:val="22"/>
          <w:szCs w:val="22"/>
          <w:lang w:val="az-Cyrl-AZ" w:bidi="fa-IR"/>
        </w:rPr>
        <w:t xml:space="preserve">! </w:t>
      </w:r>
      <w:r w:rsidRPr="0078169E">
        <w:rPr>
          <w:rFonts w:cs="Simplified Arabic"/>
          <w:sz w:val="22"/>
          <w:szCs w:val="22"/>
          <w:lang w:val="az-Latn-AZ" w:bidi="fa-IR"/>
        </w:rPr>
        <w:t>Ey</w:t>
      </w:r>
      <w:r w:rsidRPr="007C3C63">
        <w:rPr>
          <w:rFonts w:cs="Simplified Arabic"/>
          <w:sz w:val="22"/>
          <w:szCs w:val="22"/>
          <w:lang w:val="az-Cyrl-AZ" w:bidi="fa-IR"/>
        </w:rPr>
        <w:t xml:space="preserve"> </w:t>
      </w:r>
      <w:r w:rsidRPr="0078169E">
        <w:rPr>
          <w:rFonts w:cs="Simplified Arabic"/>
          <w:sz w:val="22"/>
          <w:szCs w:val="22"/>
          <w:lang w:val="az-Latn-AZ" w:bidi="fa-IR"/>
        </w:rPr>
        <w:t>Allahın</w:t>
      </w:r>
      <w:r w:rsidRPr="007C3C63">
        <w:rPr>
          <w:rFonts w:cs="Simplified Arabic"/>
          <w:sz w:val="22"/>
          <w:szCs w:val="22"/>
          <w:lang w:val="az-Cyrl-AZ" w:bidi="fa-IR"/>
        </w:rPr>
        <w:t xml:space="preserve"> </w:t>
      </w:r>
      <w:r w:rsidRPr="0078169E">
        <w:rPr>
          <w:rFonts w:cs="Simplified Arabic"/>
          <w:sz w:val="22"/>
          <w:szCs w:val="22"/>
          <w:lang w:val="az-Latn-AZ" w:bidi="fa-IR"/>
        </w:rPr>
        <w:t>xüsusi</w:t>
      </w:r>
      <w:r w:rsidRPr="007C3C63">
        <w:rPr>
          <w:rFonts w:cs="Simplified Arabic"/>
          <w:sz w:val="22"/>
          <w:szCs w:val="22"/>
          <w:lang w:val="az-Cyrl-AZ" w:bidi="fa-IR"/>
        </w:rPr>
        <w:t xml:space="preserve"> </w:t>
      </w:r>
      <w:r w:rsidRPr="0078169E">
        <w:rPr>
          <w:rFonts w:cs="Simplified Arabic"/>
          <w:sz w:val="22"/>
          <w:szCs w:val="22"/>
          <w:lang w:val="az-Latn-AZ" w:bidi="fa-IR"/>
        </w:rPr>
        <w:t>dostu</w:t>
      </w:r>
      <w:r w:rsidRPr="007C3C63">
        <w:rPr>
          <w:rFonts w:cs="Simplified Arabic"/>
          <w:sz w:val="22"/>
          <w:szCs w:val="22"/>
          <w:lang w:val="az-Cyrl-AZ" w:bidi="fa-IR"/>
        </w:rPr>
        <w:t xml:space="preserve">! </w:t>
      </w:r>
      <w:r w:rsidRPr="0078169E">
        <w:rPr>
          <w:rFonts w:cs="Simplified Arabic"/>
          <w:sz w:val="22"/>
          <w:szCs w:val="22"/>
          <w:lang w:val="az-Latn-AZ" w:bidi="fa-IR"/>
        </w:rPr>
        <w:t>Salam</w:t>
      </w:r>
      <w:r w:rsidRPr="007C3C63">
        <w:rPr>
          <w:rFonts w:cs="Simplified Arabic"/>
          <w:sz w:val="22"/>
          <w:szCs w:val="22"/>
          <w:lang w:val="az-Cyrl-AZ" w:bidi="fa-IR"/>
        </w:rPr>
        <w:t xml:space="preserve"> </w:t>
      </w:r>
      <w:r w:rsidRPr="0078169E">
        <w:rPr>
          <w:rFonts w:cs="Simplified Arabic"/>
          <w:sz w:val="22"/>
          <w:szCs w:val="22"/>
          <w:lang w:val="az-Latn-AZ" w:bidi="fa-IR"/>
        </w:rPr>
        <w:t>olsun</w:t>
      </w:r>
      <w:r w:rsidRPr="007C3C63">
        <w:rPr>
          <w:rFonts w:cs="Simplified Arabic"/>
          <w:sz w:val="22"/>
          <w:szCs w:val="22"/>
          <w:lang w:val="az-Cyrl-AZ" w:bidi="fa-IR"/>
        </w:rPr>
        <w:t xml:space="preserve"> </w:t>
      </w:r>
      <w:r w:rsidRPr="0078169E">
        <w:rPr>
          <w:rFonts w:cs="Simplified Arabic"/>
          <w:sz w:val="22"/>
          <w:szCs w:val="22"/>
          <w:lang w:val="az-Latn-AZ" w:bidi="fa-IR"/>
        </w:rPr>
        <w:t>Sənə</w:t>
      </w:r>
      <w:r w:rsidRPr="007C3C63">
        <w:rPr>
          <w:rFonts w:cs="Simplified Arabic"/>
          <w:sz w:val="22"/>
          <w:szCs w:val="22"/>
          <w:lang w:val="az-Cyrl-AZ" w:bidi="fa-IR"/>
        </w:rPr>
        <w:t xml:space="preserve">! </w:t>
      </w:r>
      <w:r w:rsidRPr="0078169E">
        <w:rPr>
          <w:rFonts w:cs="Simplified Arabic"/>
          <w:sz w:val="22"/>
          <w:szCs w:val="22"/>
          <w:lang w:val="az-Latn-AZ" w:bidi="fa-IR"/>
        </w:rPr>
        <w:t>Ey</w:t>
      </w:r>
      <w:r w:rsidRPr="007C3C63">
        <w:rPr>
          <w:rFonts w:cs="Simplified Arabic"/>
          <w:sz w:val="22"/>
          <w:szCs w:val="22"/>
          <w:lang w:val="az-Cyrl-AZ" w:bidi="fa-IR"/>
        </w:rPr>
        <w:t xml:space="preserve"> </w:t>
      </w:r>
      <w:r w:rsidRPr="0078169E">
        <w:rPr>
          <w:rFonts w:cs="Simplified Arabic"/>
          <w:sz w:val="22"/>
          <w:szCs w:val="22"/>
          <w:lang w:val="az-Latn-AZ" w:bidi="fa-IR"/>
        </w:rPr>
        <w:t>Allahın</w:t>
      </w:r>
      <w:r w:rsidRPr="007C3C63">
        <w:rPr>
          <w:rFonts w:cs="Simplified Arabic"/>
          <w:sz w:val="22"/>
          <w:szCs w:val="22"/>
          <w:lang w:val="az-Cyrl-AZ" w:bidi="fa-IR"/>
        </w:rPr>
        <w:t xml:space="preserve"> </w:t>
      </w:r>
      <w:r w:rsidRPr="0078169E">
        <w:rPr>
          <w:rFonts w:cs="Simplified Arabic"/>
          <w:sz w:val="22"/>
          <w:szCs w:val="22"/>
          <w:lang w:val="az-Latn-AZ" w:bidi="fa-IR"/>
        </w:rPr>
        <w:t>vəhyinin</w:t>
      </w:r>
      <w:r w:rsidRPr="007C3C63">
        <w:rPr>
          <w:rFonts w:cs="Simplified Arabic"/>
          <w:sz w:val="22"/>
          <w:szCs w:val="22"/>
          <w:lang w:val="az-Cyrl-AZ" w:bidi="fa-IR"/>
        </w:rPr>
        <w:t xml:space="preserve"> </w:t>
      </w:r>
      <w:r w:rsidRPr="0078169E">
        <w:rPr>
          <w:rFonts w:cs="Simplified Arabic"/>
          <w:sz w:val="22"/>
          <w:szCs w:val="22"/>
          <w:lang w:val="az-Latn-AZ" w:bidi="fa-IR"/>
        </w:rPr>
        <w:t>əmini</w:t>
      </w:r>
      <w:r w:rsidRPr="007C3C63">
        <w:rPr>
          <w:rFonts w:cs="Simplified Arabic"/>
          <w:sz w:val="22"/>
          <w:szCs w:val="22"/>
          <w:lang w:val="az-Cyrl-AZ" w:bidi="fa-IR"/>
        </w:rPr>
        <w:t xml:space="preserve">! </w:t>
      </w:r>
      <w:r w:rsidRPr="0078169E">
        <w:rPr>
          <w:rFonts w:cs="Simplified Arabic"/>
          <w:sz w:val="22"/>
          <w:szCs w:val="22"/>
          <w:lang w:val="az-Latn-AZ" w:bidi="fa-IR"/>
        </w:rPr>
        <w:t>Şəhadət</w:t>
      </w:r>
      <w:r w:rsidRPr="007C3C63">
        <w:rPr>
          <w:rFonts w:cs="Simplified Arabic"/>
          <w:sz w:val="22"/>
          <w:szCs w:val="22"/>
          <w:lang w:val="az-Cyrl-AZ" w:bidi="fa-IR"/>
        </w:rPr>
        <w:t xml:space="preserve"> </w:t>
      </w:r>
      <w:r w:rsidRPr="0078169E">
        <w:rPr>
          <w:rFonts w:cs="Simplified Arabic"/>
          <w:sz w:val="22"/>
          <w:szCs w:val="22"/>
          <w:lang w:val="az-Latn-AZ" w:bidi="fa-IR"/>
        </w:rPr>
        <w:t>verirəm</w:t>
      </w:r>
      <w:r w:rsidRPr="007C3C63">
        <w:rPr>
          <w:rFonts w:cs="Simplified Arabic"/>
          <w:sz w:val="22"/>
          <w:szCs w:val="22"/>
          <w:lang w:val="az-Cyrl-AZ" w:bidi="fa-IR"/>
        </w:rPr>
        <w:t xml:space="preserve"> </w:t>
      </w:r>
      <w:r w:rsidRPr="0078169E">
        <w:rPr>
          <w:rFonts w:cs="Simplified Arabic"/>
          <w:sz w:val="22"/>
          <w:szCs w:val="22"/>
          <w:lang w:val="az-Latn-AZ" w:bidi="fa-IR"/>
        </w:rPr>
        <w:t>ki</w:t>
      </w:r>
      <w:r w:rsidRPr="007C3C63">
        <w:rPr>
          <w:rFonts w:cs="Simplified Arabic"/>
          <w:sz w:val="22"/>
          <w:szCs w:val="22"/>
          <w:lang w:val="az-Cyrl-AZ" w:bidi="fa-IR"/>
        </w:rPr>
        <w:t xml:space="preserve">, </w:t>
      </w:r>
      <w:r w:rsidRPr="0078169E">
        <w:rPr>
          <w:rFonts w:cs="Simplified Arabic"/>
          <w:sz w:val="22"/>
          <w:szCs w:val="22"/>
          <w:lang w:val="az-Latn-AZ" w:bidi="fa-IR"/>
        </w:rPr>
        <w:t>Sən</w:t>
      </w:r>
      <w:r w:rsidRPr="007C3C63">
        <w:rPr>
          <w:rFonts w:cs="Simplified Arabic"/>
          <w:sz w:val="22"/>
          <w:szCs w:val="22"/>
          <w:lang w:val="az-Cyrl-AZ" w:bidi="fa-IR"/>
        </w:rPr>
        <w:t xml:space="preserve">, </w:t>
      </w:r>
      <w:r w:rsidRPr="0078169E">
        <w:rPr>
          <w:rFonts w:cs="Simplified Arabic"/>
          <w:sz w:val="22"/>
          <w:szCs w:val="22"/>
          <w:lang w:val="az-Latn-AZ" w:bidi="fa-IR"/>
        </w:rPr>
        <w:t>Allahın</w:t>
      </w:r>
      <w:r w:rsidRPr="007C3C63">
        <w:rPr>
          <w:rFonts w:cs="Simplified Arabic"/>
          <w:sz w:val="22"/>
          <w:szCs w:val="22"/>
          <w:lang w:val="az-Cyrl-AZ" w:bidi="fa-IR"/>
        </w:rPr>
        <w:t xml:space="preserve"> </w:t>
      </w:r>
      <w:r w:rsidRPr="0078169E">
        <w:rPr>
          <w:rFonts w:cs="Simplified Arabic"/>
          <w:sz w:val="22"/>
          <w:szCs w:val="22"/>
          <w:lang w:val="az-Latn-AZ" w:bidi="fa-IR"/>
        </w:rPr>
        <w:t>rəsulusan</w:t>
      </w:r>
      <w:r w:rsidRPr="007C3C63">
        <w:rPr>
          <w:rFonts w:cs="Simplified Arabic"/>
          <w:sz w:val="22"/>
          <w:szCs w:val="22"/>
          <w:lang w:val="az-Cyrl-AZ" w:bidi="fa-IR"/>
        </w:rPr>
        <w:t xml:space="preserve">! </w:t>
      </w:r>
      <w:r w:rsidRPr="0078169E">
        <w:rPr>
          <w:rFonts w:cs="Simplified Arabic"/>
          <w:sz w:val="22"/>
          <w:szCs w:val="22"/>
          <w:lang w:val="az-Latn-AZ" w:bidi="fa-IR"/>
        </w:rPr>
        <w:t>Və</w:t>
      </w:r>
      <w:r w:rsidRPr="007C3C63">
        <w:rPr>
          <w:rFonts w:cs="Simplified Arabic"/>
          <w:sz w:val="22"/>
          <w:szCs w:val="22"/>
          <w:lang w:val="az-Cyrl-AZ" w:bidi="fa-IR"/>
        </w:rPr>
        <w:t xml:space="preserve"> </w:t>
      </w:r>
      <w:r w:rsidRPr="0078169E">
        <w:rPr>
          <w:rFonts w:cs="Simplified Arabic"/>
          <w:sz w:val="22"/>
          <w:szCs w:val="22"/>
          <w:lang w:val="az-Latn-AZ" w:bidi="fa-IR"/>
        </w:rPr>
        <w:t>şəhadət</w:t>
      </w:r>
      <w:r w:rsidRPr="007C3C63">
        <w:rPr>
          <w:rFonts w:cs="Simplified Arabic"/>
          <w:sz w:val="22"/>
          <w:szCs w:val="22"/>
          <w:lang w:val="az-Cyrl-AZ" w:bidi="fa-IR"/>
        </w:rPr>
        <w:t xml:space="preserve"> </w:t>
      </w:r>
      <w:r w:rsidRPr="0078169E">
        <w:rPr>
          <w:rFonts w:cs="Simplified Arabic"/>
          <w:sz w:val="22"/>
          <w:szCs w:val="22"/>
          <w:lang w:val="az-Latn-AZ" w:bidi="fa-IR"/>
        </w:rPr>
        <w:t>verirəm</w:t>
      </w:r>
      <w:r w:rsidRPr="007C3C63">
        <w:rPr>
          <w:rFonts w:cs="Simplified Arabic"/>
          <w:sz w:val="22"/>
          <w:szCs w:val="22"/>
          <w:lang w:val="az-Cyrl-AZ" w:bidi="fa-IR"/>
        </w:rPr>
        <w:t xml:space="preserve"> </w:t>
      </w:r>
      <w:r w:rsidRPr="0078169E">
        <w:rPr>
          <w:rFonts w:cs="Simplified Arabic"/>
          <w:sz w:val="22"/>
          <w:szCs w:val="22"/>
          <w:lang w:val="az-Latn-AZ" w:bidi="fa-IR"/>
        </w:rPr>
        <w:t>ki</w:t>
      </w:r>
      <w:r w:rsidRPr="007C3C63">
        <w:rPr>
          <w:rFonts w:cs="Simplified Arabic"/>
          <w:sz w:val="22"/>
          <w:szCs w:val="22"/>
          <w:lang w:val="az-Cyrl-AZ" w:bidi="fa-IR"/>
        </w:rPr>
        <w:t xml:space="preserve">, </w:t>
      </w:r>
      <w:r w:rsidRPr="0078169E">
        <w:rPr>
          <w:rFonts w:cs="Simplified Arabic"/>
          <w:sz w:val="22"/>
          <w:szCs w:val="22"/>
          <w:lang w:val="az-Latn-AZ" w:bidi="fa-IR"/>
        </w:rPr>
        <w:t>Məhəmməd</w:t>
      </w:r>
      <w:r w:rsidRPr="007C3C63">
        <w:rPr>
          <w:rFonts w:cs="Simplified Arabic"/>
          <w:sz w:val="22"/>
          <w:szCs w:val="22"/>
          <w:lang w:val="az-Cyrl-AZ" w:bidi="fa-IR"/>
        </w:rPr>
        <w:t xml:space="preserve"> </w:t>
      </w:r>
      <w:r w:rsidRPr="0078169E">
        <w:rPr>
          <w:rFonts w:cs="Simplified Arabic"/>
          <w:sz w:val="22"/>
          <w:szCs w:val="22"/>
          <w:lang w:val="az-Latn-AZ" w:bidi="fa-IR"/>
        </w:rPr>
        <w:t>ibn</w:t>
      </w:r>
      <w:r w:rsidRPr="007C3C63">
        <w:rPr>
          <w:rFonts w:cs="Simplified Arabic"/>
          <w:sz w:val="22"/>
          <w:szCs w:val="22"/>
          <w:lang w:val="az-Cyrl-AZ" w:bidi="fa-IR"/>
        </w:rPr>
        <w:t xml:space="preserve"> </w:t>
      </w:r>
      <w:r w:rsidRPr="0078169E">
        <w:rPr>
          <w:rFonts w:cs="Simplified Arabic"/>
          <w:sz w:val="22"/>
          <w:szCs w:val="22"/>
          <w:lang w:val="az-Latn-AZ" w:bidi="fa-IR"/>
        </w:rPr>
        <w:t>Əbdullahsan</w:t>
      </w:r>
      <w:r w:rsidRPr="007C3C63">
        <w:rPr>
          <w:rFonts w:cs="Simplified Arabic"/>
          <w:sz w:val="22"/>
          <w:szCs w:val="22"/>
          <w:lang w:val="az-Cyrl-AZ" w:bidi="fa-IR"/>
        </w:rPr>
        <w:t xml:space="preserve">! </w:t>
      </w:r>
      <w:r w:rsidRPr="0078169E">
        <w:rPr>
          <w:rFonts w:cs="Simplified Arabic"/>
          <w:sz w:val="22"/>
          <w:szCs w:val="22"/>
          <w:lang w:val="az-Latn-AZ" w:bidi="fa-IR"/>
        </w:rPr>
        <w:t>Şəhadət</w:t>
      </w:r>
      <w:r w:rsidRPr="007C3C63">
        <w:rPr>
          <w:rFonts w:cs="Simplified Arabic"/>
          <w:sz w:val="22"/>
          <w:szCs w:val="22"/>
          <w:lang w:val="az-Cyrl-AZ" w:bidi="fa-IR"/>
        </w:rPr>
        <w:t xml:space="preserve"> </w:t>
      </w:r>
      <w:r w:rsidRPr="0078169E">
        <w:rPr>
          <w:rFonts w:cs="Simplified Arabic"/>
          <w:sz w:val="22"/>
          <w:szCs w:val="22"/>
          <w:lang w:val="az-Latn-AZ" w:bidi="fa-IR"/>
        </w:rPr>
        <w:t>verirəm</w:t>
      </w:r>
      <w:r w:rsidRPr="007C3C63">
        <w:rPr>
          <w:rFonts w:cs="Simplified Arabic"/>
          <w:sz w:val="22"/>
          <w:szCs w:val="22"/>
          <w:lang w:val="az-Cyrl-AZ" w:bidi="fa-IR"/>
        </w:rPr>
        <w:t xml:space="preserve"> </w:t>
      </w:r>
      <w:r w:rsidRPr="0078169E">
        <w:rPr>
          <w:rFonts w:cs="Simplified Arabic"/>
          <w:sz w:val="22"/>
          <w:szCs w:val="22"/>
          <w:lang w:val="az-Latn-AZ" w:bidi="fa-IR"/>
        </w:rPr>
        <w:t>ki</w:t>
      </w:r>
      <w:r w:rsidRPr="007C3C63">
        <w:rPr>
          <w:rFonts w:cs="Simplified Arabic"/>
          <w:sz w:val="22"/>
          <w:szCs w:val="22"/>
          <w:lang w:val="az-Cyrl-AZ" w:bidi="fa-IR"/>
        </w:rPr>
        <w:t xml:space="preserve">, </w:t>
      </w:r>
      <w:r w:rsidRPr="0078169E">
        <w:rPr>
          <w:rFonts w:cs="Simplified Arabic"/>
          <w:sz w:val="22"/>
          <w:szCs w:val="22"/>
          <w:lang w:val="az-Latn-AZ" w:bidi="fa-IR"/>
        </w:rPr>
        <w:t>həqiqətən</w:t>
      </w:r>
      <w:r w:rsidRPr="007C3C63">
        <w:rPr>
          <w:rFonts w:cs="Simplified Arabic"/>
          <w:sz w:val="22"/>
          <w:szCs w:val="22"/>
          <w:lang w:val="az-Cyrl-AZ" w:bidi="fa-IR"/>
        </w:rPr>
        <w:t xml:space="preserve"> </w:t>
      </w:r>
      <w:r w:rsidRPr="0078169E">
        <w:rPr>
          <w:rFonts w:cs="Simplified Arabic"/>
          <w:sz w:val="22"/>
          <w:szCs w:val="22"/>
          <w:lang w:val="az-Latn-AZ" w:bidi="fa-IR"/>
        </w:rPr>
        <w:t>Sən</w:t>
      </w:r>
      <w:r w:rsidRPr="007C3C63">
        <w:rPr>
          <w:rFonts w:cs="Simplified Arabic"/>
          <w:sz w:val="22"/>
          <w:szCs w:val="22"/>
          <w:lang w:val="az-Cyrl-AZ" w:bidi="fa-IR"/>
        </w:rPr>
        <w:t xml:space="preserve">, </w:t>
      </w:r>
      <w:r w:rsidRPr="0078169E">
        <w:rPr>
          <w:rFonts w:cs="Simplified Arabic"/>
          <w:sz w:val="22"/>
          <w:szCs w:val="22"/>
          <w:lang w:val="az-Latn-AZ" w:bidi="fa-IR"/>
        </w:rPr>
        <w:t>ümməti</w:t>
      </w:r>
      <w:r w:rsidRPr="007C3C63">
        <w:rPr>
          <w:rFonts w:cs="Simplified Arabic"/>
          <w:sz w:val="22"/>
          <w:szCs w:val="22"/>
          <w:lang w:val="az-Cyrl-AZ" w:bidi="fa-IR"/>
        </w:rPr>
        <w:t xml:space="preserve"> </w:t>
      </w:r>
      <w:r w:rsidRPr="0078169E">
        <w:rPr>
          <w:rFonts w:cs="Simplified Arabic"/>
          <w:sz w:val="22"/>
          <w:szCs w:val="22"/>
          <w:lang w:val="az-Latn-AZ" w:bidi="fa-IR"/>
        </w:rPr>
        <w:t>tamamilə</w:t>
      </w:r>
      <w:r w:rsidRPr="007C3C63">
        <w:rPr>
          <w:rFonts w:cs="Simplified Arabic"/>
          <w:sz w:val="22"/>
          <w:szCs w:val="22"/>
          <w:lang w:val="az-Cyrl-AZ" w:bidi="fa-IR"/>
        </w:rPr>
        <w:t xml:space="preserve"> </w:t>
      </w:r>
      <w:r w:rsidRPr="0078169E">
        <w:rPr>
          <w:rFonts w:cs="Simplified Arabic"/>
          <w:sz w:val="22"/>
          <w:szCs w:val="22"/>
          <w:lang w:val="az-Latn-AZ" w:bidi="fa-IR"/>
        </w:rPr>
        <w:t>nəsihət</w:t>
      </w:r>
      <w:r w:rsidRPr="007C3C63">
        <w:rPr>
          <w:rFonts w:cs="Simplified Arabic"/>
          <w:sz w:val="22"/>
          <w:szCs w:val="22"/>
          <w:lang w:val="az-Cyrl-AZ" w:bidi="fa-IR"/>
        </w:rPr>
        <w:t xml:space="preserve"> </w:t>
      </w:r>
      <w:r w:rsidRPr="0078169E">
        <w:rPr>
          <w:rFonts w:cs="Simplified Arabic"/>
          <w:sz w:val="22"/>
          <w:szCs w:val="22"/>
          <w:lang w:val="az-Latn-AZ" w:bidi="fa-IR"/>
        </w:rPr>
        <w:t>və</w:t>
      </w:r>
      <w:r w:rsidRPr="007C3C63">
        <w:rPr>
          <w:rFonts w:cs="Simplified Arabic"/>
          <w:sz w:val="22"/>
          <w:szCs w:val="22"/>
          <w:lang w:val="az-Cyrl-AZ" w:bidi="fa-IR"/>
        </w:rPr>
        <w:t xml:space="preserve"> </w:t>
      </w:r>
      <w:r w:rsidRPr="0078169E">
        <w:rPr>
          <w:rFonts w:cs="Simplified Arabic"/>
          <w:sz w:val="22"/>
          <w:szCs w:val="22"/>
          <w:lang w:val="az-Latn-AZ" w:bidi="fa-IR"/>
        </w:rPr>
        <w:t>movizə</w:t>
      </w:r>
      <w:r w:rsidRPr="007C3C63">
        <w:rPr>
          <w:rFonts w:cs="Simplified Arabic"/>
          <w:sz w:val="22"/>
          <w:szCs w:val="22"/>
          <w:lang w:val="az-Cyrl-AZ" w:bidi="fa-IR"/>
        </w:rPr>
        <w:t xml:space="preserve"> </w:t>
      </w:r>
      <w:r w:rsidRPr="0078169E">
        <w:rPr>
          <w:rFonts w:cs="Simplified Arabic"/>
          <w:sz w:val="22"/>
          <w:szCs w:val="22"/>
          <w:lang w:val="az-Latn-AZ" w:bidi="fa-IR"/>
        </w:rPr>
        <w:t>etdin</w:t>
      </w:r>
      <w:r w:rsidRPr="007C3C63">
        <w:rPr>
          <w:rFonts w:cs="Simplified Arabic"/>
          <w:sz w:val="22"/>
          <w:szCs w:val="22"/>
          <w:lang w:val="az-Cyrl-AZ" w:bidi="fa-IR"/>
        </w:rPr>
        <w:t xml:space="preserve">! </w:t>
      </w:r>
      <w:r w:rsidRPr="0078169E">
        <w:rPr>
          <w:rFonts w:cs="Simplified Arabic"/>
          <w:sz w:val="22"/>
          <w:szCs w:val="22"/>
          <w:lang w:val="az-Latn-AZ" w:bidi="fa-IR"/>
        </w:rPr>
        <w:t>Allah</w:t>
      </w:r>
      <w:r w:rsidRPr="007C3C63">
        <w:rPr>
          <w:rFonts w:cs="Simplified Arabic"/>
          <w:sz w:val="22"/>
          <w:szCs w:val="22"/>
          <w:lang w:val="az-Cyrl-AZ" w:bidi="fa-IR"/>
        </w:rPr>
        <w:t xml:space="preserve"> </w:t>
      </w:r>
      <w:r w:rsidRPr="0078169E">
        <w:rPr>
          <w:rFonts w:cs="Simplified Arabic"/>
          <w:sz w:val="22"/>
          <w:szCs w:val="22"/>
          <w:lang w:val="az-Latn-AZ" w:bidi="fa-IR"/>
        </w:rPr>
        <w:t>yolunda</w:t>
      </w:r>
      <w:r w:rsidRPr="007C3C63">
        <w:rPr>
          <w:rFonts w:cs="Simplified Arabic"/>
          <w:sz w:val="22"/>
          <w:szCs w:val="22"/>
          <w:lang w:val="az-Cyrl-AZ" w:bidi="fa-IR"/>
        </w:rPr>
        <w:t xml:space="preserve"> </w:t>
      </w:r>
      <w:r w:rsidRPr="0078169E">
        <w:rPr>
          <w:rFonts w:cs="Simplified Arabic"/>
          <w:sz w:val="22"/>
          <w:szCs w:val="22"/>
          <w:lang w:val="az-Latn-AZ" w:bidi="fa-IR"/>
        </w:rPr>
        <w:t>cihad</w:t>
      </w:r>
      <w:r w:rsidRPr="007C3C63">
        <w:rPr>
          <w:rFonts w:cs="Simplified Arabic"/>
          <w:sz w:val="22"/>
          <w:szCs w:val="22"/>
          <w:lang w:val="az-Cyrl-AZ" w:bidi="fa-IR"/>
        </w:rPr>
        <w:t xml:space="preserve"> </w:t>
      </w:r>
      <w:r w:rsidRPr="0078169E">
        <w:rPr>
          <w:rFonts w:cs="Simplified Arabic"/>
          <w:sz w:val="22"/>
          <w:szCs w:val="22"/>
          <w:lang w:val="az-Latn-AZ" w:bidi="fa-IR"/>
        </w:rPr>
        <w:t>etdin</w:t>
      </w:r>
      <w:r w:rsidRPr="007C3C63">
        <w:rPr>
          <w:rFonts w:cs="Simplified Arabic"/>
          <w:sz w:val="22"/>
          <w:szCs w:val="22"/>
          <w:lang w:val="az-Cyrl-AZ" w:bidi="fa-IR"/>
        </w:rPr>
        <w:t xml:space="preserve">! </w:t>
      </w:r>
      <w:r w:rsidRPr="0078169E">
        <w:rPr>
          <w:rFonts w:cs="Simplified Arabic"/>
          <w:sz w:val="22"/>
          <w:szCs w:val="22"/>
          <w:lang w:val="az-Latn-AZ" w:bidi="fa-IR"/>
        </w:rPr>
        <w:t>Yəqin</w:t>
      </w:r>
      <w:r w:rsidRPr="007C3C63">
        <w:rPr>
          <w:rFonts w:cs="Simplified Arabic"/>
          <w:sz w:val="22"/>
          <w:szCs w:val="22"/>
          <w:lang w:val="az-Cyrl-AZ" w:bidi="fa-IR"/>
        </w:rPr>
        <w:t xml:space="preserve"> </w:t>
      </w:r>
      <w:r w:rsidRPr="0078169E">
        <w:rPr>
          <w:rFonts w:cs="Simplified Arabic"/>
          <w:sz w:val="22"/>
          <w:szCs w:val="22"/>
          <w:lang w:val="az-Latn-AZ" w:bidi="fa-IR"/>
        </w:rPr>
        <w:t>vaxtına</w:t>
      </w:r>
      <w:r w:rsidRPr="007C3C63">
        <w:rPr>
          <w:rFonts w:cs="Simplified Arabic"/>
          <w:sz w:val="22"/>
          <w:szCs w:val="22"/>
          <w:lang w:val="az-Cyrl-AZ" w:bidi="fa-IR"/>
        </w:rPr>
        <w:t xml:space="preserve"> (</w:t>
      </w:r>
      <w:r w:rsidRPr="0078169E">
        <w:rPr>
          <w:rFonts w:cs="Simplified Arabic"/>
          <w:sz w:val="22"/>
          <w:szCs w:val="22"/>
          <w:lang w:val="az-Latn-AZ" w:bidi="fa-IR"/>
        </w:rPr>
        <w:t>ölüm</w:t>
      </w:r>
      <w:r w:rsidRPr="007C3C63">
        <w:rPr>
          <w:rFonts w:cs="Simplified Arabic"/>
          <w:sz w:val="22"/>
          <w:szCs w:val="22"/>
          <w:lang w:val="az-Cyrl-AZ" w:bidi="fa-IR"/>
        </w:rPr>
        <w:t xml:space="preserve">) </w:t>
      </w:r>
      <w:r w:rsidRPr="0078169E">
        <w:rPr>
          <w:rFonts w:cs="Simplified Arabic"/>
          <w:sz w:val="22"/>
          <w:szCs w:val="22"/>
          <w:lang w:val="az-Latn-AZ" w:bidi="fa-IR"/>
        </w:rPr>
        <w:t>qədər</w:t>
      </w:r>
      <w:r w:rsidRPr="007C3C63">
        <w:rPr>
          <w:rFonts w:cs="Simplified Arabic"/>
          <w:sz w:val="22"/>
          <w:szCs w:val="22"/>
          <w:lang w:val="az-Cyrl-AZ" w:bidi="fa-IR"/>
        </w:rPr>
        <w:t xml:space="preserve"> </w:t>
      </w:r>
      <w:r w:rsidRPr="0078169E">
        <w:rPr>
          <w:rFonts w:cs="Simplified Arabic"/>
          <w:sz w:val="22"/>
          <w:szCs w:val="22"/>
          <w:lang w:val="az-Latn-AZ" w:bidi="fa-IR"/>
        </w:rPr>
        <w:t>Allaha</w:t>
      </w:r>
      <w:r w:rsidRPr="007C3C63">
        <w:rPr>
          <w:rFonts w:cs="Simplified Arabic"/>
          <w:sz w:val="22"/>
          <w:szCs w:val="22"/>
          <w:lang w:val="az-Cyrl-AZ" w:bidi="fa-IR"/>
        </w:rPr>
        <w:t xml:space="preserve"> </w:t>
      </w:r>
      <w:r w:rsidRPr="0078169E">
        <w:rPr>
          <w:rFonts w:cs="Simplified Arabic"/>
          <w:sz w:val="22"/>
          <w:szCs w:val="22"/>
          <w:lang w:val="az-Latn-AZ" w:bidi="fa-IR"/>
        </w:rPr>
        <w:t>xalis</w:t>
      </w:r>
      <w:r w:rsidRPr="007C3C63">
        <w:rPr>
          <w:rFonts w:cs="Simplified Arabic"/>
          <w:sz w:val="22"/>
          <w:szCs w:val="22"/>
          <w:lang w:val="az-Cyrl-AZ" w:bidi="fa-IR"/>
        </w:rPr>
        <w:t xml:space="preserve"> </w:t>
      </w:r>
      <w:r w:rsidRPr="0078169E">
        <w:rPr>
          <w:rFonts w:cs="Simplified Arabic"/>
          <w:sz w:val="22"/>
          <w:szCs w:val="22"/>
          <w:lang w:val="az-Latn-AZ" w:bidi="fa-IR"/>
        </w:rPr>
        <w:t>bəndəlik</w:t>
      </w:r>
      <w:r w:rsidRPr="007C3C63">
        <w:rPr>
          <w:rFonts w:cs="Simplified Arabic"/>
          <w:sz w:val="22"/>
          <w:szCs w:val="22"/>
          <w:lang w:val="az-Cyrl-AZ" w:bidi="fa-IR"/>
        </w:rPr>
        <w:t xml:space="preserve"> </w:t>
      </w:r>
      <w:r w:rsidRPr="0078169E">
        <w:rPr>
          <w:rFonts w:cs="Simplified Arabic"/>
          <w:sz w:val="22"/>
          <w:szCs w:val="22"/>
          <w:lang w:val="az-Latn-AZ" w:bidi="fa-IR"/>
        </w:rPr>
        <w:t>etdin</w:t>
      </w:r>
      <w:r w:rsidRPr="007C3C63">
        <w:rPr>
          <w:rFonts w:cs="Simplified Arabic"/>
          <w:sz w:val="22"/>
          <w:szCs w:val="22"/>
          <w:lang w:val="az-Cyrl-AZ" w:bidi="fa-IR"/>
        </w:rPr>
        <w:t xml:space="preserve">! </w:t>
      </w:r>
      <w:r w:rsidRPr="0078169E">
        <w:rPr>
          <w:rFonts w:cs="Simplified Arabic"/>
          <w:sz w:val="22"/>
          <w:szCs w:val="22"/>
          <w:lang w:val="az-Latn-AZ" w:bidi="fa-IR"/>
        </w:rPr>
        <w:t>Bəs</w:t>
      </w:r>
      <w:r w:rsidRPr="007C3C63">
        <w:rPr>
          <w:rFonts w:cs="Simplified Arabic"/>
          <w:sz w:val="22"/>
          <w:szCs w:val="22"/>
          <w:lang w:val="az-Cyrl-AZ" w:bidi="fa-IR"/>
        </w:rPr>
        <w:t xml:space="preserve">, </w:t>
      </w:r>
      <w:r w:rsidRPr="0078169E">
        <w:rPr>
          <w:rFonts w:cs="Simplified Arabic"/>
          <w:sz w:val="22"/>
          <w:szCs w:val="22"/>
          <w:lang w:val="az-Latn-AZ" w:bidi="fa-IR"/>
        </w:rPr>
        <w:t>ey</w:t>
      </w:r>
      <w:r w:rsidRPr="007C3C63">
        <w:rPr>
          <w:rFonts w:cs="Simplified Arabic"/>
          <w:sz w:val="22"/>
          <w:szCs w:val="22"/>
          <w:lang w:val="az-Cyrl-AZ" w:bidi="fa-IR"/>
        </w:rPr>
        <w:t xml:space="preserve"> </w:t>
      </w:r>
      <w:r w:rsidRPr="0078169E">
        <w:rPr>
          <w:rFonts w:cs="Simplified Arabic"/>
          <w:sz w:val="22"/>
          <w:szCs w:val="22"/>
          <w:lang w:val="az-Latn-AZ" w:bidi="fa-IR"/>
        </w:rPr>
        <w:t>Rəsulullah</w:t>
      </w:r>
      <w:r w:rsidRPr="007C3C63">
        <w:rPr>
          <w:rFonts w:cs="Simplified Arabic"/>
          <w:sz w:val="22"/>
          <w:szCs w:val="22"/>
          <w:lang w:val="az-Cyrl-AZ" w:bidi="fa-IR"/>
        </w:rPr>
        <w:t xml:space="preserve">! </w:t>
      </w:r>
      <w:r w:rsidRPr="0078169E">
        <w:rPr>
          <w:rFonts w:cs="Simplified Arabic"/>
          <w:sz w:val="22"/>
          <w:szCs w:val="22"/>
          <w:lang w:val="az-Latn-AZ" w:bidi="fa-IR"/>
        </w:rPr>
        <w:t>Allah</w:t>
      </w:r>
      <w:r w:rsidRPr="007C3C63">
        <w:rPr>
          <w:rFonts w:cs="Simplified Arabic"/>
          <w:sz w:val="22"/>
          <w:szCs w:val="22"/>
          <w:lang w:val="az-Cyrl-AZ" w:bidi="fa-IR"/>
        </w:rPr>
        <w:t xml:space="preserve">, </w:t>
      </w:r>
      <w:r w:rsidRPr="0078169E">
        <w:rPr>
          <w:rFonts w:cs="Simplified Arabic"/>
          <w:sz w:val="22"/>
          <w:szCs w:val="22"/>
          <w:lang w:val="az-Latn-AZ" w:bidi="fa-IR"/>
        </w:rPr>
        <w:t>sənə</w:t>
      </w:r>
      <w:r w:rsidRPr="007C3C63">
        <w:rPr>
          <w:rFonts w:cs="Simplified Arabic"/>
          <w:sz w:val="22"/>
          <w:szCs w:val="22"/>
          <w:lang w:val="az-Cyrl-AZ" w:bidi="fa-IR"/>
        </w:rPr>
        <w:t xml:space="preserve">, </w:t>
      </w:r>
      <w:r w:rsidRPr="0078169E">
        <w:rPr>
          <w:rFonts w:cs="Simplified Arabic"/>
          <w:sz w:val="22"/>
          <w:szCs w:val="22"/>
          <w:lang w:val="az-Latn-AZ" w:bidi="fa-IR"/>
        </w:rPr>
        <w:t>bütün</w:t>
      </w:r>
      <w:r w:rsidRPr="007C3C63">
        <w:rPr>
          <w:rFonts w:cs="Simplified Arabic"/>
          <w:sz w:val="22"/>
          <w:szCs w:val="22"/>
          <w:lang w:val="az-Cyrl-AZ" w:bidi="fa-IR"/>
        </w:rPr>
        <w:t xml:space="preserve"> </w:t>
      </w:r>
      <w:r w:rsidRPr="0078169E">
        <w:rPr>
          <w:rFonts w:cs="Simplified Arabic"/>
          <w:sz w:val="22"/>
          <w:szCs w:val="22"/>
          <w:lang w:val="az-Latn-AZ" w:bidi="fa-IR"/>
        </w:rPr>
        <w:t>peyğəmbərlərə</w:t>
      </w:r>
      <w:r w:rsidRPr="007C3C63">
        <w:rPr>
          <w:rFonts w:cs="Simplified Arabic"/>
          <w:sz w:val="22"/>
          <w:szCs w:val="22"/>
          <w:lang w:val="az-Cyrl-AZ" w:bidi="fa-IR"/>
        </w:rPr>
        <w:t xml:space="preserve"> </w:t>
      </w:r>
      <w:r w:rsidRPr="0078169E">
        <w:rPr>
          <w:rFonts w:cs="Simplified Arabic"/>
          <w:sz w:val="22"/>
          <w:szCs w:val="22"/>
          <w:lang w:val="az-Latn-AZ" w:bidi="fa-IR"/>
        </w:rPr>
        <w:t>verdiyi</w:t>
      </w:r>
      <w:r w:rsidRPr="007C3C63">
        <w:rPr>
          <w:rFonts w:cs="Simplified Arabic"/>
          <w:sz w:val="22"/>
          <w:szCs w:val="22"/>
          <w:lang w:val="az-Cyrl-AZ" w:bidi="fa-IR"/>
        </w:rPr>
        <w:t xml:space="preserve"> </w:t>
      </w:r>
      <w:r w:rsidRPr="0078169E">
        <w:rPr>
          <w:rFonts w:cs="Simplified Arabic"/>
          <w:sz w:val="22"/>
          <w:szCs w:val="22"/>
          <w:lang w:val="az-Latn-AZ" w:bidi="fa-IR"/>
        </w:rPr>
        <w:t>mükafatların</w:t>
      </w:r>
      <w:r w:rsidRPr="007C3C63">
        <w:rPr>
          <w:rFonts w:cs="Simplified Arabic"/>
          <w:sz w:val="22"/>
          <w:szCs w:val="22"/>
          <w:lang w:val="az-Cyrl-AZ" w:bidi="fa-IR"/>
        </w:rPr>
        <w:t xml:space="preserve"> </w:t>
      </w:r>
      <w:r w:rsidRPr="0078169E">
        <w:rPr>
          <w:rFonts w:cs="Simplified Arabic"/>
          <w:sz w:val="22"/>
          <w:szCs w:val="22"/>
          <w:lang w:val="az-Latn-AZ" w:bidi="fa-IR"/>
        </w:rPr>
        <w:t>ən</w:t>
      </w:r>
      <w:r w:rsidRPr="007C3C63">
        <w:rPr>
          <w:rFonts w:cs="Simplified Arabic"/>
          <w:sz w:val="22"/>
          <w:szCs w:val="22"/>
          <w:lang w:val="az-Cyrl-AZ" w:bidi="fa-IR"/>
        </w:rPr>
        <w:t xml:space="preserve"> </w:t>
      </w:r>
      <w:r w:rsidRPr="0078169E">
        <w:rPr>
          <w:rFonts w:cs="Simplified Arabic"/>
          <w:sz w:val="22"/>
          <w:szCs w:val="22"/>
          <w:lang w:val="az-Latn-AZ" w:bidi="fa-IR"/>
        </w:rPr>
        <w:t>yaxşısını</w:t>
      </w:r>
      <w:r w:rsidRPr="007C3C63">
        <w:rPr>
          <w:rFonts w:cs="Simplified Arabic"/>
          <w:sz w:val="22"/>
          <w:szCs w:val="22"/>
          <w:lang w:val="az-Cyrl-AZ" w:bidi="fa-IR"/>
        </w:rPr>
        <w:t xml:space="preserve"> </w:t>
      </w:r>
      <w:r w:rsidRPr="0078169E">
        <w:rPr>
          <w:rFonts w:cs="Simplified Arabic"/>
          <w:sz w:val="22"/>
          <w:szCs w:val="22"/>
          <w:lang w:val="az-Latn-AZ" w:bidi="fa-IR"/>
        </w:rPr>
        <w:t>versin</w:t>
      </w:r>
      <w:r w:rsidRPr="007C3C63">
        <w:rPr>
          <w:rFonts w:cs="Simplified Arabic"/>
          <w:sz w:val="22"/>
          <w:szCs w:val="22"/>
          <w:lang w:val="az-Cyrl-AZ" w:bidi="fa-IR"/>
        </w:rPr>
        <w:t xml:space="preserve">! </w:t>
      </w:r>
      <w:r w:rsidRPr="0078169E">
        <w:rPr>
          <w:rFonts w:cs="Simplified Arabic"/>
          <w:sz w:val="22"/>
          <w:szCs w:val="22"/>
          <w:lang w:val="az-Latn-AZ"/>
        </w:rPr>
        <w:t>İlahi</w:t>
      </w:r>
      <w:r w:rsidRPr="007C3C63">
        <w:rPr>
          <w:rFonts w:cs="Simplified Arabic"/>
          <w:sz w:val="22"/>
          <w:szCs w:val="22"/>
          <w:lang w:val="az-Cyrl-AZ"/>
        </w:rPr>
        <w:t xml:space="preserve">! </w:t>
      </w:r>
      <w:r w:rsidRPr="0078169E">
        <w:rPr>
          <w:rFonts w:cs="Simplified Arabic"/>
          <w:sz w:val="22"/>
          <w:szCs w:val="22"/>
          <w:lang w:val="az-Latn-AZ"/>
        </w:rPr>
        <w:t>Məhəmməd</w:t>
      </w:r>
      <w:r w:rsidRPr="007C3C63">
        <w:rPr>
          <w:rFonts w:cs="Simplified Arabic"/>
          <w:sz w:val="22"/>
          <w:szCs w:val="22"/>
          <w:lang w:val="az-Cyrl-AZ"/>
        </w:rPr>
        <w:t xml:space="preserve"> </w:t>
      </w:r>
      <w:r w:rsidRPr="0078169E">
        <w:rPr>
          <w:rFonts w:cs="Simplified Arabic"/>
          <w:sz w:val="22"/>
          <w:szCs w:val="22"/>
          <w:lang w:val="az-Latn-AZ"/>
        </w:rPr>
        <w:t>və</w:t>
      </w:r>
      <w:r w:rsidRPr="007C3C63">
        <w:rPr>
          <w:rFonts w:cs="Simplified Arabic"/>
          <w:sz w:val="22"/>
          <w:szCs w:val="22"/>
          <w:lang w:val="az-Cyrl-AZ"/>
        </w:rPr>
        <w:t xml:space="preserve"> </w:t>
      </w:r>
      <w:r w:rsidRPr="0078169E">
        <w:rPr>
          <w:rFonts w:cs="Simplified Arabic"/>
          <w:sz w:val="22"/>
          <w:szCs w:val="22"/>
          <w:lang w:val="az-Latn-AZ"/>
        </w:rPr>
        <w:t>Onun</w:t>
      </w:r>
      <w:r w:rsidRPr="007C3C63">
        <w:rPr>
          <w:rFonts w:cs="Simplified Arabic"/>
          <w:sz w:val="22"/>
          <w:szCs w:val="22"/>
          <w:lang w:val="az-Cyrl-AZ"/>
        </w:rPr>
        <w:t xml:space="preserve"> </w:t>
      </w:r>
      <w:r w:rsidRPr="0078169E">
        <w:rPr>
          <w:rFonts w:cs="Simplified Arabic"/>
          <w:sz w:val="22"/>
          <w:szCs w:val="22"/>
          <w:lang w:val="az-Latn-AZ"/>
        </w:rPr>
        <w:t>Əhli</w:t>
      </w:r>
      <w:r w:rsidRPr="007C3C63">
        <w:rPr>
          <w:rFonts w:cs="Simplified Arabic"/>
          <w:sz w:val="22"/>
          <w:szCs w:val="22"/>
          <w:lang w:val="az-Cyrl-AZ"/>
        </w:rPr>
        <w:t>-</w:t>
      </w:r>
      <w:r w:rsidRPr="0078169E">
        <w:rPr>
          <w:rFonts w:cs="Simplified Arabic"/>
          <w:sz w:val="22"/>
          <w:szCs w:val="22"/>
          <w:lang w:val="az-Latn-AZ"/>
        </w:rPr>
        <w:t>Beytinə</w:t>
      </w:r>
      <w:r w:rsidRPr="007C3C63">
        <w:rPr>
          <w:rFonts w:cs="Simplified Arabic"/>
          <w:sz w:val="22"/>
          <w:szCs w:val="22"/>
          <w:lang w:val="az-Cyrl-AZ"/>
        </w:rPr>
        <w:t xml:space="preserve"> </w:t>
      </w:r>
      <w:r w:rsidRPr="0078169E">
        <w:rPr>
          <w:rFonts w:cs="Simplified Arabic"/>
          <w:sz w:val="22"/>
          <w:szCs w:val="22"/>
          <w:lang w:val="az-Latn-AZ"/>
        </w:rPr>
        <w:t>salam</w:t>
      </w:r>
      <w:r w:rsidRPr="007C3C63">
        <w:rPr>
          <w:rFonts w:cs="Simplified Arabic"/>
          <w:sz w:val="22"/>
          <w:szCs w:val="22"/>
          <w:lang w:val="az-Cyrl-AZ"/>
        </w:rPr>
        <w:t xml:space="preserve"> </w:t>
      </w:r>
      <w:r w:rsidRPr="0078169E">
        <w:rPr>
          <w:rFonts w:cs="Simplified Arabic"/>
          <w:sz w:val="22"/>
          <w:szCs w:val="22"/>
          <w:lang w:val="az-Latn-AZ"/>
        </w:rPr>
        <w:t>göndər</w:t>
      </w:r>
      <w:r w:rsidRPr="007C3C63">
        <w:rPr>
          <w:rFonts w:cs="Simplified Arabic"/>
          <w:sz w:val="22"/>
          <w:szCs w:val="22"/>
          <w:lang w:val="az-Cyrl-AZ"/>
        </w:rPr>
        <w:t xml:space="preserve">! </w:t>
      </w:r>
      <w:r w:rsidRPr="0078169E">
        <w:rPr>
          <w:rFonts w:cs="Simplified Arabic"/>
          <w:sz w:val="22"/>
          <w:szCs w:val="22"/>
          <w:lang w:val="az-Latn-AZ"/>
        </w:rPr>
        <w:t>Həzrəti</w:t>
      </w:r>
      <w:r w:rsidRPr="007C3C63">
        <w:rPr>
          <w:rFonts w:cs="Simplified Arabic"/>
          <w:sz w:val="22"/>
          <w:szCs w:val="22"/>
          <w:lang w:val="az-Cyrl-AZ"/>
        </w:rPr>
        <w:t xml:space="preserve"> </w:t>
      </w:r>
      <w:r w:rsidRPr="0078169E">
        <w:rPr>
          <w:rFonts w:cs="Simplified Arabic"/>
          <w:sz w:val="22"/>
          <w:szCs w:val="22"/>
          <w:lang w:val="az-Latn-AZ"/>
        </w:rPr>
        <w:t>İbrahim</w:t>
      </w:r>
      <w:r w:rsidRPr="007C3C63">
        <w:rPr>
          <w:rFonts w:cs="Simplified Arabic"/>
          <w:sz w:val="22"/>
          <w:szCs w:val="22"/>
          <w:lang w:val="az-Cyrl-AZ"/>
        </w:rPr>
        <w:t xml:space="preserve"> </w:t>
      </w:r>
      <w:r w:rsidRPr="0078169E">
        <w:rPr>
          <w:rFonts w:cs="Simplified Arabic"/>
          <w:sz w:val="22"/>
          <w:szCs w:val="22"/>
          <w:lang w:val="az-Latn-AZ"/>
        </w:rPr>
        <w:t>və</w:t>
      </w:r>
      <w:r w:rsidRPr="007C3C63">
        <w:rPr>
          <w:rFonts w:cs="Simplified Arabic"/>
          <w:sz w:val="22"/>
          <w:szCs w:val="22"/>
          <w:lang w:val="az-Cyrl-AZ"/>
        </w:rPr>
        <w:t xml:space="preserve"> </w:t>
      </w:r>
      <w:r w:rsidRPr="0078169E">
        <w:rPr>
          <w:rFonts w:cs="Simplified Arabic"/>
          <w:sz w:val="22"/>
          <w:szCs w:val="22"/>
          <w:lang w:val="az-Latn-AZ"/>
        </w:rPr>
        <w:t>ali</w:t>
      </w:r>
      <w:r w:rsidRPr="007C3C63">
        <w:rPr>
          <w:rFonts w:cs="Simplified Arabic"/>
          <w:sz w:val="22"/>
          <w:szCs w:val="22"/>
          <w:lang w:val="az-Cyrl-AZ"/>
        </w:rPr>
        <w:t xml:space="preserve"> </w:t>
      </w:r>
      <w:r w:rsidRPr="0078169E">
        <w:rPr>
          <w:rFonts w:cs="Simplified Arabic"/>
          <w:sz w:val="22"/>
          <w:szCs w:val="22"/>
          <w:lang w:val="az-Latn-AZ"/>
        </w:rPr>
        <w:t>İbrahimə</w:t>
      </w:r>
      <w:r w:rsidRPr="007C3C63">
        <w:rPr>
          <w:rFonts w:cs="Simplified Arabic"/>
          <w:sz w:val="22"/>
          <w:szCs w:val="22"/>
          <w:lang w:val="az-Cyrl-AZ"/>
        </w:rPr>
        <w:t xml:space="preserve"> </w:t>
      </w:r>
      <w:r w:rsidRPr="0078169E">
        <w:rPr>
          <w:rFonts w:cs="Simplified Arabic"/>
          <w:sz w:val="22"/>
          <w:szCs w:val="22"/>
          <w:lang w:val="az-Latn-AZ"/>
        </w:rPr>
        <w:t>göndərdinyin</w:t>
      </w:r>
      <w:r w:rsidRPr="007C3C63">
        <w:rPr>
          <w:rFonts w:cs="Simplified Arabic"/>
          <w:sz w:val="22"/>
          <w:szCs w:val="22"/>
          <w:lang w:val="az-Cyrl-AZ"/>
        </w:rPr>
        <w:t xml:space="preserve"> </w:t>
      </w:r>
      <w:r w:rsidRPr="0078169E">
        <w:rPr>
          <w:rFonts w:cs="Simplified Arabic"/>
          <w:sz w:val="22"/>
          <w:szCs w:val="22"/>
          <w:lang w:val="az-Latn-AZ"/>
        </w:rPr>
        <w:t>ən</w:t>
      </w:r>
      <w:r w:rsidRPr="007C3C63">
        <w:rPr>
          <w:rFonts w:cs="Simplified Arabic"/>
          <w:sz w:val="22"/>
          <w:szCs w:val="22"/>
          <w:lang w:val="az-Cyrl-AZ"/>
        </w:rPr>
        <w:t xml:space="preserve"> </w:t>
      </w:r>
      <w:r w:rsidRPr="0078169E">
        <w:rPr>
          <w:rFonts w:cs="Simplified Arabic"/>
          <w:sz w:val="22"/>
          <w:szCs w:val="22"/>
          <w:lang w:val="az-Latn-AZ"/>
        </w:rPr>
        <w:t>yaxşı</w:t>
      </w:r>
      <w:r w:rsidRPr="007C3C63">
        <w:rPr>
          <w:rFonts w:cs="Simplified Arabic"/>
          <w:sz w:val="22"/>
          <w:szCs w:val="22"/>
          <w:lang w:val="az-Cyrl-AZ"/>
        </w:rPr>
        <w:t xml:space="preserve"> </w:t>
      </w:r>
      <w:r w:rsidRPr="0078169E">
        <w:rPr>
          <w:rFonts w:cs="Simplified Arabic"/>
          <w:sz w:val="22"/>
          <w:szCs w:val="22"/>
          <w:lang w:val="az-Latn-AZ"/>
        </w:rPr>
        <w:t>salamı</w:t>
      </w:r>
      <w:r w:rsidRPr="007C3C63">
        <w:rPr>
          <w:rFonts w:cs="Simplified Arabic"/>
          <w:sz w:val="22"/>
          <w:szCs w:val="22"/>
          <w:lang w:val="az-Cyrl-AZ"/>
        </w:rPr>
        <w:t xml:space="preserve"> </w:t>
      </w:r>
      <w:r w:rsidRPr="0078169E">
        <w:rPr>
          <w:rFonts w:cs="Simplified Arabic"/>
          <w:sz w:val="22"/>
          <w:szCs w:val="22"/>
          <w:lang w:val="az-Latn-AZ"/>
        </w:rPr>
        <w:t>göndər</w:t>
      </w:r>
      <w:r w:rsidRPr="007C3C63">
        <w:rPr>
          <w:rFonts w:cs="Simplified Arabic"/>
          <w:sz w:val="22"/>
          <w:szCs w:val="22"/>
          <w:lang w:val="az-Cyrl-AZ"/>
        </w:rPr>
        <w:t xml:space="preserve">! </w:t>
      </w:r>
      <w:r w:rsidRPr="0078169E">
        <w:rPr>
          <w:rFonts w:cs="Simplified Arabic"/>
          <w:sz w:val="22"/>
          <w:szCs w:val="22"/>
          <w:lang w:val="az-Latn-AZ"/>
        </w:rPr>
        <w:t>Həqiqətən</w:t>
      </w:r>
      <w:r w:rsidRPr="007C3C63">
        <w:rPr>
          <w:rFonts w:cs="Simplified Arabic"/>
          <w:sz w:val="22"/>
          <w:szCs w:val="22"/>
          <w:lang w:val="az-Cyrl-AZ"/>
        </w:rPr>
        <w:t xml:space="preserve">, </w:t>
      </w:r>
      <w:r w:rsidRPr="0078169E">
        <w:rPr>
          <w:rFonts w:cs="Simplified Arabic"/>
          <w:sz w:val="22"/>
          <w:szCs w:val="22"/>
          <w:lang w:val="az-Latn-AZ"/>
        </w:rPr>
        <w:t>Sən</w:t>
      </w:r>
      <w:r w:rsidRPr="007C3C63">
        <w:rPr>
          <w:rFonts w:cs="Simplified Arabic"/>
          <w:sz w:val="22"/>
          <w:szCs w:val="22"/>
          <w:lang w:val="az-Cyrl-AZ"/>
        </w:rPr>
        <w:t xml:space="preserve"> </w:t>
      </w:r>
      <w:r w:rsidRPr="0078169E">
        <w:rPr>
          <w:rFonts w:cs="Simplified Arabic"/>
          <w:sz w:val="22"/>
          <w:szCs w:val="22"/>
          <w:lang w:val="az-Latn-AZ"/>
        </w:rPr>
        <w:t>çox</w:t>
      </w:r>
      <w:r w:rsidRPr="007C3C63">
        <w:rPr>
          <w:rFonts w:cs="Simplified Arabic"/>
          <w:sz w:val="22"/>
          <w:szCs w:val="22"/>
          <w:lang w:val="az-Cyrl-AZ"/>
        </w:rPr>
        <w:t xml:space="preserve"> </w:t>
      </w:r>
      <w:r w:rsidRPr="0078169E">
        <w:rPr>
          <w:rFonts w:cs="Simplified Arabic"/>
          <w:sz w:val="22"/>
          <w:szCs w:val="22"/>
          <w:lang w:val="az-Latn-AZ"/>
        </w:rPr>
        <w:t>təriflənməli</w:t>
      </w:r>
      <w:r w:rsidRPr="007C3C63">
        <w:rPr>
          <w:rFonts w:cs="Simplified Arabic"/>
          <w:sz w:val="22"/>
          <w:szCs w:val="22"/>
          <w:lang w:val="az-Cyrl-AZ"/>
        </w:rPr>
        <w:t xml:space="preserve"> </w:t>
      </w:r>
      <w:r w:rsidRPr="0078169E">
        <w:rPr>
          <w:rFonts w:cs="Simplified Arabic"/>
          <w:sz w:val="22"/>
          <w:szCs w:val="22"/>
          <w:lang w:val="az-Latn-AZ"/>
        </w:rPr>
        <w:t>və</w:t>
      </w:r>
      <w:r w:rsidRPr="007C3C63">
        <w:rPr>
          <w:rFonts w:cs="Simplified Arabic"/>
          <w:sz w:val="22"/>
          <w:szCs w:val="22"/>
          <w:lang w:val="az-Cyrl-AZ"/>
        </w:rPr>
        <w:t xml:space="preserve"> </w:t>
      </w:r>
      <w:r w:rsidRPr="0078169E">
        <w:rPr>
          <w:rFonts w:cs="Simplified Arabic"/>
          <w:sz w:val="22"/>
          <w:szCs w:val="22"/>
          <w:lang w:val="az-Latn-AZ"/>
        </w:rPr>
        <w:t>səxavətlisən</w:t>
      </w:r>
      <w:r w:rsidRPr="007C3C63">
        <w:rPr>
          <w:rFonts w:cs="Simplified Arabic"/>
          <w:sz w:val="22"/>
          <w:szCs w:val="22"/>
          <w:lang w:val="az-Cyrl-AZ"/>
        </w:rPr>
        <w:t>!</w:t>
      </w:r>
    </w:p>
    <w:p w14:paraId="61709380" w14:textId="77777777" w:rsidR="0064286B" w:rsidRPr="005374D7" w:rsidRDefault="0064286B" w:rsidP="0064286B">
      <w:pPr>
        <w:jc w:val="both"/>
        <w:rPr>
          <w:rFonts w:cs="Simplified Arabic"/>
          <w:lang w:val="az-Cyrl-AZ" w:bidi="fa-IR"/>
        </w:rPr>
      </w:pPr>
    </w:p>
    <w:p w14:paraId="36D78FB5" w14:textId="77777777" w:rsidR="0064286B" w:rsidRPr="005374D7" w:rsidRDefault="0064286B" w:rsidP="0064286B">
      <w:pPr>
        <w:pStyle w:val="FootnoteText"/>
        <w:rPr>
          <w:lang w:val="az-Cyrl-AZ"/>
        </w:rPr>
      </w:pPr>
    </w:p>
  </w:footnote>
  <w:footnote w:id="114">
    <w:p w14:paraId="06B0F66A" w14:textId="77777777" w:rsidR="0064286B" w:rsidRDefault="0064286B" w:rsidP="0064286B">
      <w:pPr>
        <w:pStyle w:val="FootnoteText"/>
        <w:jc w:val="both"/>
        <w:rPr>
          <w:rFonts w:cs="Simplified Arabic"/>
          <w:sz w:val="22"/>
          <w:szCs w:val="22"/>
          <w:lang w:val="az-Cyrl-AZ"/>
        </w:rPr>
      </w:pPr>
      <w:r>
        <w:rPr>
          <w:lang w:val="az-Cyrl-AZ"/>
        </w:rPr>
        <w:t>1.</w:t>
      </w:r>
      <w:r w:rsidRPr="006E186A">
        <w:rPr>
          <w:rFonts w:cs="Simplified Arabic"/>
          <w:sz w:val="22"/>
          <w:szCs w:val="22"/>
          <w:lang w:val="az-Cyrl-AZ" w:bidi="fa-IR"/>
        </w:rPr>
        <w:t xml:space="preserve"> </w:t>
      </w:r>
      <w:r w:rsidRPr="00F279E1">
        <w:rPr>
          <w:rFonts w:cs="Simplified Arabic"/>
          <w:sz w:val="22"/>
          <w:szCs w:val="22"/>
          <w:lang w:val="az-Cyrl-AZ" w:bidi="fa-IR"/>
        </w:rPr>
        <w:t>“</w:t>
      </w:r>
      <w:r w:rsidRPr="0078169E">
        <w:rPr>
          <w:rFonts w:cs="Simplified Arabic"/>
          <w:sz w:val="22"/>
          <w:szCs w:val="22"/>
          <w:lang w:val="az-Latn-AZ" w:bidi="fa-IR"/>
        </w:rPr>
        <w:t>Salam</w:t>
      </w:r>
      <w:r w:rsidRPr="00F279E1">
        <w:rPr>
          <w:rFonts w:cs="Simplified Arabic"/>
          <w:sz w:val="22"/>
          <w:szCs w:val="22"/>
          <w:lang w:val="az-Cyrl-AZ" w:bidi="fa-IR"/>
        </w:rPr>
        <w:t xml:space="preserve"> </w:t>
      </w:r>
      <w:r w:rsidRPr="0078169E">
        <w:rPr>
          <w:rFonts w:cs="Simplified Arabic"/>
          <w:sz w:val="22"/>
          <w:szCs w:val="22"/>
          <w:lang w:val="az-Latn-AZ" w:bidi="fa-IR"/>
        </w:rPr>
        <w:t>olsun</w:t>
      </w:r>
      <w:r w:rsidRPr="00F279E1">
        <w:rPr>
          <w:rFonts w:cs="Simplified Arabic"/>
          <w:sz w:val="22"/>
          <w:szCs w:val="22"/>
          <w:lang w:val="az-Cyrl-AZ" w:bidi="fa-IR"/>
        </w:rPr>
        <w:t xml:space="preserve"> </w:t>
      </w:r>
      <w:r w:rsidRPr="0078169E">
        <w:rPr>
          <w:rFonts w:cs="Simplified Arabic"/>
          <w:sz w:val="22"/>
          <w:szCs w:val="22"/>
          <w:lang w:val="az-Latn-AZ" w:bidi="fa-IR"/>
        </w:rPr>
        <w:t>Peyğəmbərin</w:t>
      </w:r>
      <w:r w:rsidRPr="00F279E1">
        <w:rPr>
          <w:rFonts w:cs="Simplified Arabic"/>
          <w:sz w:val="22"/>
          <w:szCs w:val="22"/>
          <w:lang w:val="az-Cyrl-AZ" w:bidi="fa-IR"/>
        </w:rPr>
        <w:t xml:space="preserve"> </w:t>
      </w:r>
      <w:r w:rsidRPr="0078169E">
        <w:rPr>
          <w:rFonts w:cs="Simplified Arabic"/>
          <w:sz w:val="22"/>
          <w:szCs w:val="22"/>
          <w:lang w:val="az-Latn-AZ" w:bidi="fa-IR"/>
        </w:rPr>
        <w:t>pak</w:t>
      </w:r>
      <w:r w:rsidRPr="00F279E1">
        <w:rPr>
          <w:rFonts w:cs="Simplified Arabic"/>
          <w:sz w:val="22"/>
          <w:szCs w:val="22"/>
          <w:lang w:val="az-Cyrl-AZ" w:bidi="fa-IR"/>
        </w:rPr>
        <w:t xml:space="preserve"> </w:t>
      </w:r>
      <w:r w:rsidRPr="0078169E">
        <w:rPr>
          <w:rFonts w:cs="Simplified Arabic"/>
          <w:sz w:val="22"/>
          <w:szCs w:val="22"/>
          <w:lang w:val="az-Latn-AZ" w:bidi="fa-IR"/>
        </w:rPr>
        <w:t>nübuvvət</w:t>
      </w:r>
      <w:r w:rsidRPr="00F279E1">
        <w:rPr>
          <w:rFonts w:cs="Simplified Arabic"/>
          <w:sz w:val="22"/>
          <w:szCs w:val="22"/>
          <w:lang w:val="az-Cyrl-AZ" w:bidi="fa-IR"/>
        </w:rPr>
        <w:t xml:space="preserve"> </w:t>
      </w:r>
      <w:r w:rsidRPr="0078169E">
        <w:rPr>
          <w:rFonts w:cs="Simplified Arabic"/>
          <w:sz w:val="22"/>
          <w:szCs w:val="22"/>
          <w:lang w:val="az-Latn-AZ" w:bidi="fa-IR"/>
        </w:rPr>
        <w:t>ağacına</w:t>
      </w:r>
      <w:r w:rsidRPr="00F279E1">
        <w:rPr>
          <w:rFonts w:cs="Simplified Arabic"/>
          <w:sz w:val="22"/>
          <w:szCs w:val="22"/>
          <w:lang w:val="az-Cyrl-AZ" w:bidi="fa-IR"/>
        </w:rPr>
        <w:t xml:space="preserve">! </w:t>
      </w:r>
      <w:r w:rsidRPr="0078169E">
        <w:rPr>
          <w:rFonts w:cs="Simplified Arabic"/>
          <w:sz w:val="22"/>
          <w:szCs w:val="22"/>
          <w:lang w:val="az-Latn-AZ" w:bidi="fa-IR"/>
        </w:rPr>
        <w:t>Salam</w:t>
      </w:r>
      <w:r w:rsidRPr="00F279E1">
        <w:rPr>
          <w:rFonts w:cs="Simplified Arabic"/>
          <w:sz w:val="22"/>
          <w:szCs w:val="22"/>
          <w:lang w:val="az-Cyrl-AZ" w:bidi="fa-IR"/>
        </w:rPr>
        <w:t xml:space="preserve"> </w:t>
      </w:r>
      <w:r w:rsidRPr="0078169E">
        <w:rPr>
          <w:rFonts w:cs="Simplified Arabic"/>
          <w:sz w:val="22"/>
          <w:szCs w:val="22"/>
          <w:lang w:val="az-Latn-AZ" w:bidi="fa-IR"/>
        </w:rPr>
        <w:t>olsun</w:t>
      </w:r>
      <w:r w:rsidRPr="00F279E1">
        <w:rPr>
          <w:rFonts w:cs="Simplified Arabic"/>
          <w:sz w:val="22"/>
          <w:szCs w:val="22"/>
          <w:lang w:val="az-Cyrl-AZ" w:bidi="fa-IR"/>
        </w:rPr>
        <w:t xml:space="preserve"> </w:t>
      </w:r>
      <w:r w:rsidRPr="0078169E">
        <w:rPr>
          <w:rFonts w:cs="Simplified Arabic"/>
          <w:sz w:val="22"/>
          <w:szCs w:val="22"/>
          <w:lang w:val="az-Latn-AZ" w:bidi="fa-IR"/>
        </w:rPr>
        <w:t>nurani</w:t>
      </w:r>
      <w:r w:rsidRPr="00F279E1">
        <w:rPr>
          <w:rFonts w:cs="Simplified Arabic"/>
          <w:sz w:val="22"/>
          <w:szCs w:val="22"/>
          <w:lang w:val="az-Cyrl-AZ" w:bidi="fa-IR"/>
        </w:rPr>
        <w:t xml:space="preserve"> </w:t>
      </w:r>
      <w:r w:rsidRPr="0078169E">
        <w:rPr>
          <w:rFonts w:cs="Simplified Arabic"/>
          <w:sz w:val="22"/>
          <w:szCs w:val="22"/>
          <w:lang w:val="az-Latn-AZ" w:bidi="fa-IR"/>
        </w:rPr>
        <w:t>və</w:t>
      </w:r>
      <w:r w:rsidRPr="00F279E1">
        <w:rPr>
          <w:rFonts w:cs="Simplified Arabic"/>
          <w:sz w:val="22"/>
          <w:szCs w:val="22"/>
          <w:lang w:val="az-Cyrl-AZ" w:bidi="fa-IR"/>
        </w:rPr>
        <w:t xml:space="preserve"> </w:t>
      </w:r>
      <w:r w:rsidRPr="0078169E">
        <w:rPr>
          <w:rFonts w:cs="Simplified Arabic"/>
          <w:sz w:val="22"/>
          <w:szCs w:val="22"/>
          <w:lang w:val="az-Latn-AZ" w:bidi="fa-IR"/>
        </w:rPr>
        <w:t>imamət</w:t>
      </w:r>
      <w:r w:rsidRPr="00F279E1">
        <w:rPr>
          <w:rFonts w:cs="Simplified Arabic"/>
          <w:sz w:val="22"/>
          <w:szCs w:val="22"/>
          <w:lang w:val="az-Cyrl-AZ" w:bidi="fa-IR"/>
        </w:rPr>
        <w:t xml:space="preserve"> </w:t>
      </w:r>
      <w:r w:rsidRPr="0078169E">
        <w:rPr>
          <w:rFonts w:cs="Simplified Arabic"/>
          <w:sz w:val="22"/>
          <w:szCs w:val="22"/>
          <w:lang w:val="az-Latn-AZ" w:bidi="fa-IR"/>
        </w:rPr>
        <w:t>səmərəsi</w:t>
      </w:r>
      <w:r w:rsidRPr="00F279E1">
        <w:rPr>
          <w:rFonts w:cs="Simplified Arabic"/>
          <w:sz w:val="22"/>
          <w:szCs w:val="22"/>
          <w:lang w:val="az-Cyrl-AZ" w:bidi="fa-IR"/>
        </w:rPr>
        <w:t xml:space="preserve"> </w:t>
      </w:r>
      <w:r w:rsidRPr="0078169E">
        <w:rPr>
          <w:rFonts w:cs="Simplified Arabic"/>
          <w:sz w:val="22"/>
          <w:szCs w:val="22"/>
          <w:lang w:val="az-Latn-AZ" w:bidi="fa-IR"/>
        </w:rPr>
        <w:t>ilə</w:t>
      </w:r>
      <w:r w:rsidRPr="00F279E1">
        <w:rPr>
          <w:rFonts w:cs="Simplified Arabic"/>
          <w:sz w:val="22"/>
          <w:szCs w:val="22"/>
          <w:lang w:val="az-Cyrl-AZ" w:bidi="fa-IR"/>
        </w:rPr>
        <w:t xml:space="preserve"> </w:t>
      </w:r>
      <w:r w:rsidRPr="0078169E">
        <w:rPr>
          <w:rFonts w:cs="Simplified Arabic"/>
          <w:sz w:val="22"/>
          <w:szCs w:val="22"/>
          <w:lang w:val="az-Latn-AZ" w:bidi="fa-IR"/>
        </w:rPr>
        <w:t>ziynətlənən</w:t>
      </w:r>
      <w:r w:rsidRPr="00F279E1">
        <w:rPr>
          <w:rFonts w:cs="Simplified Arabic"/>
          <w:sz w:val="22"/>
          <w:szCs w:val="22"/>
          <w:lang w:val="az-Cyrl-AZ" w:bidi="fa-IR"/>
        </w:rPr>
        <w:t xml:space="preserve"> </w:t>
      </w:r>
      <w:r w:rsidRPr="0078169E">
        <w:rPr>
          <w:rFonts w:cs="Simplified Arabic"/>
          <w:sz w:val="22"/>
          <w:szCs w:val="22"/>
          <w:lang w:val="az-Latn-AZ" w:bidi="fa-IR"/>
        </w:rPr>
        <w:t>və</w:t>
      </w:r>
      <w:r w:rsidRPr="00F279E1">
        <w:rPr>
          <w:rFonts w:cs="Simplified Arabic"/>
          <w:sz w:val="22"/>
          <w:szCs w:val="22"/>
          <w:lang w:val="az-Cyrl-AZ" w:bidi="fa-IR"/>
        </w:rPr>
        <w:t xml:space="preserve"> </w:t>
      </w:r>
      <w:r w:rsidRPr="0078169E">
        <w:rPr>
          <w:rFonts w:cs="Simplified Arabic"/>
          <w:sz w:val="22"/>
          <w:szCs w:val="22"/>
          <w:lang w:val="az-Latn-AZ" w:bidi="fa-IR"/>
        </w:rPr>
        <w:t>səmərə</w:t>
      </w:r>
      <w:r w:rsidRPr="00F279E1">
        <w:rPr>
          <w:rFonts w:cs="Simplified Arabic"/>
          <w:sz w:val="22"/>
          <w:szCs w:val="22"/>
          <w:lang w:val="az-Cyrl-AZ" w:bidi="fa-IR"/>
        </w:rPr>
        <w:t xml:space="preserve"> </w:t>
      </w:r>
      <w:r w:rsidRPr="0078169E">
        <w:rPr>
          <w:rFonts w:cs="Simplified Arabic"/>
          <w:sz w:val="22"/>
          <w:szCs w:val="22"/>
          <w:lang w:val="az-Latn-AZ" w:bidi="fa-IR"/>
        </w:rPr>
        <w:t>verən</w:t>
      </w:r>
      <w:r w:rsidRPr="00F279E1">
        <w:rPr>
          <w:rFonts w:cs="Simplified Arabic"/>
          <w:sz w:val="22"/>
          <w:szCs w:val="22"/>
          <w:lang w:val="az-Cyrl-AZ" w:bidi="fa-IR"/>
        </w:rPr>
        <w:t xml:space="preserve"> </w:t>
      </w:r>
      <w:r w:rsidRPr="0078169E">
        <w:rPr>
          <w:rFonts w:cs="Simplified Arabic"/>
          <w:sz w:val="22"/>
          <w:szCs w:val="22"/>
          <w:lang w:val="az-Latn-AZ" w:bidi="fa-IR"/>
        </w:rPr>
        <w:t>aliHaşimin</w:t>
      </w:r>
      <w:r w:rsidRPr="00F279E1">
        <w:rPr>
          <w:rFonts w:cs="Simplified Arabic"/>
          <w:sz w:val="22"/>
          <w:szCs w:val="22"/>
          <w:lang w:val="az-Cyrl-AZ" w:bidi="fa-IR"/>
        </w:rPr>
        <w:t xml:space="preserve"> </w:t>
      </w:r>
      <w:r w:rsidRPr="0078169E">
        <w:rPr>
          <w:rFonts w:cs="Simplified Arabic"/>
          <w:sz w:val="22"/>
          <w:szCs w:val="22"/>
          <w:lang w:val="az-Latn-AZ" w:bidi="fa-IR"/>
        </w:rPr>
        <w:t>qədim</w:t>
      </w:r>
      <w:r w:rsidRPr="00F279E1">
        <w:rPr>
          <w:rFonts w:cs="Simplified Arabic"/>
          <w:sz w:val="22"/>
          <w:szCs w:val="22"/>
          <w:lang w:val="az-Cyrl-AZ" w:bidi="fa-IR"/>
        </w:rPr>
        <w:t xml:space="preserve"> </w:t>
      </w:r>
      <w:r w:rsidRPr="0078169E">
        <w:rPr>
          <w:rFonts w:cs="Simplified Arabic"/>
          <w:sz w:val="22"/>
          <w:szCs w:val="22"/>
          <w:lang w:val="az-Latn-AZ" w:bidi="fa-IR"/>
        </w:rPr>
        <w:t>ağacına</w:t>
      </w:r>
      <w:r w:rsidRPr="00F279E1">
        <w:rPr>
          <w:rFonts w:cs="Simplified Arabic"/>
          <w:sz w:val="22"/>
          <w:szCs w:val="22"/>
          <w:lang w:val="az-Cyrl-AZ" w:bidi="fa-IR"/>
        </w:rPr>
        <w:t xml:space="preserve">! </w:t>
      </w:r>
      <w:r w:rsidRPr="0078169E">
        <w:rPr>
          <w:rFonts w:cs="Simplified Arabic"/>
          <w:sz w:val="22"/>
          <w:szCs w:val="22"/>
          <w:lang w:val="az-Latn-AZ" w:bidi="fa-IR"/>
        </w:rPr>
        <w:t>Salam</w:t>
      </w:r>
      <w:r w:rsidRPr="00F279E1">
        <w:rPr>
          <w:rFonts w:cs="Simplified Arabic"/>
          <w:sz w:val="22"/>
          <w:szCs w:val="22"/>
          <w:lang w:val="az-Cyrl-AZ" w:bidi="fa-IR"/>
        </w:rPr>
        <w:t xml:space="preserve">, </w:t>
      </w:r>
      <w:r w:rsidRPr="0078169E">
        <w:rPr>
          <w:rFonts w:cs="Simplified Arabic"/>
          <w:sz w:val="22"/>
          <w:szCs w:val="22"/>
          <w:lang w:val="az-Latn-AZ" w:bidi="fa-IR"/>
        </w:rPr>
        <w:t>Sənin</w:t>
      </w:r>
      <w:r w:rsidRPr="00F279E1">
        <w:rPr>
          <w:rFonts w:cs="Simplified Arabic"/>
          <w:sz w:val="22"/>
          <w:szCs w:val="22"/>
          <w:lang w:val="az-Cyrl-AZ" w:bidi="fa-IR"/>
        </w:rPr>
        <w:t xml:space="preserve"> </w:t>
      </w:r>
      <w:r w:rsidRPr="0078169E">
        <w:rPr>
          <w:rFonts w:cs="Simplified Arabic"/>
          <w:sz w:val="22"/>
          <w:szCs w:val="22"/>
          <w:lang w:val="az-Latn-AZ" w:bidi="fa-IR"/>
        </w:rPr>
        <w:t>iki</w:t>
      </w:r>
      <w:r w:rsidRPr="00F279E1">
        <w:rPr>
          <w:rFonts w:cs="Simplified Arabic"/>
          <w:sz w:val="22"/>
          <w:szCs w:val="22"/>
          <w:lang w:val="az-Cyrl-AZ" w:bidi="fa-IR"/>
        </w:rPr>
        <w:t xml:space="preserve"> </w:t>
      </w:r>
      <w:r w:rsidRPr="0078169E">
        <w:rPr>
          <w:rFonts w:cs="Simplified Arabic"/>
          <w:sz w:val="22"/>
          <w:szCs w:val="22"/>
          <w:lang w:val="az-Latn-AZ" w:bidi="fa-IR"/>
        </w:rPr>
        <w:t>qonşuluğunda</w:t>
      </w:r>
      <w:r w:rsidRPr="00F279E1">
        <w:rPr>
          <w:rFonts w:cs="Simplified Arabic"/>
          <w:sz w:val="22"/>
          <w:szCs w:val="22"/>
          <w:lang w:val="az-Cyrl-AZ" w:bidi="fa-IR"/>
        </w:rPr>
        <w:t xml:space="preserve"> </w:t>
      </w:r>
      <w:r w:rsidRPr="0078169E">
        <w:rPr>
          <w:rFonts w:cs="Simplified Arabic"/>
          <w:sz w:val="22"/>
          <w:szCs w:val="22"/>
          <w:lang w:val="az-Latn-AZ" w:bidi="fa-IR"/>
        </w:rPr>
        <w:t>olan</w:t>
      </w:r>
      <w:r w:rsidRPr="00F279E1">
        <w:rPr>
          <w:rFonts w:cs="Simplified Arabic"/>
          <w:sz w:val="22"/>
          <w:szCs w:val="22"/>
          <w:lang w:val="az-Cyrl-AZ" w:bidi="fa-IR"/>
        </w:rPr>
        <w:t xml:space="preserve"> </w:t>
      </w:r>
      <w:r w:rsidRPr="0078169E">
        <w:rPr>
          <w:rFonts w:cs="Simplified Arabic"/>
          <w:sz w:val="22"/>
          <w:szCs w:val="22"/>
          <w:lang w:val="az-Latn-AZ" w:bidi="fa-IR"/>
        </w:rPr>
        <w:t>Adəm</w:t>
      </w:r>
      <w:r w:rsidRPr="00F279E1">
        <w:rPr>
          <w:rFonts w:cs="Simplified Arabic"/>
          <w:sz w:val="22"/>
          <w:szCs w:val="22"/>
          <w:lang w:val="az-Cyrl-AZ" w:bidi="fa-IR"/>
        </w:rPr>
        <w:t xml:space="preserve"> </w:t>
      </w:r>
      <w:r w:rsidRPr="0078169E">
        <w:rPr>
          <w:rFonts w:cs="Simplified Arabic"/>
          <w:sz w:val="22"/>
          <w:szCs w:val="22"/>
          <w:lang w:val="az-Latn-AZ" w:bidi="fa-IR"/>
        </w:rPr>
        <w:t>və</w:t>
      </w:r>
      <w:r w:rsidRPr="00F279E1">
        <w:rPr>
          <w:rFonts w:cs="Simplified Arabic"/>
          <w:sz w:val="22"/>
          <w:szCs w:val="22"/>
          <w:lang w:val="az-Cyrl-AZ" w:bidi="fa-IR"/>
        </w:rPr>
        <w:t xml:space="preserve"> </w:t>
      </w:r>
      <w:r w:rsidRPr="0078169E">
        <w:rPr>
          <w:rFonts w:cs="Simplified Arabic"/>
          <w:sz w:val="22"/>
          <w:szCs w:val="22"/>
          <w:lang w:val="az-Latn-AZ" w:bidi="fa-IR"/>
        </w:rPr>
        <w:t>Nuh</w:t>
      </w:r>
      <w:r w:rsidRPr="00F279E1">
        <w:rPr>
          <w:rFonts w:cs="Simplified Arabic"/>
          <w:sz w:val="22"/>
          <w:szCs w:val="22"/>
          <w:lang w:val="az-Cyrl-AZ" w:bidi="fa-IR"/>
        </w:rPr>
        <w:t xml:space="preserve"> </w:t>
      </w:r>
      <w:r w:rsidRPr="0078169E">
        <w:rPr>
          <w:rFonts w:cs="Simplified Arabic"/>
          <w:sz w:val="22"/>
          <w:szCs w:val="22"/>
          <w:lang w:val="az-Latn-AZ" w:bidi="fa-IR"/>
        </w:rPr>
        <w:t>əleyhimassalama</w:t>
      </w:r>
      <w:r w:rsidRPr="00F279E1">
        <w:rPr>
          <w:rFonts w:cs="Simplified Arabic"/>
          <w:sz w:val="22"/>
          <w:szCs w:val="22"/>
          <w:lang w:val="az-Cyrl-AZ" w:bidi="fa-IR"/>
        </w:rPr>
        <w:t xml:space="preserve">! </w:t>
      </w:r>
      <w:r w:rsidRPr="0078169E">
        <w:rPr>
          <w:rFonts w:cs="Simplified Arabic"/>
          <w:sz w:val="22"/>
          <w:szCs w:val="22"/>
          <w:lang w:val="az-Latn-AZ" w:bidi="fa-IR"/>
        </w:rPr>
        <w:t>Salam</w:t>
      </w:r>
      <w:r w:rsidRPr="00F279E1">
        <w:rPr>
          <w:rFonts w:cs="Simplified Arabic"/>
          <w:sz w:val="22"/>
          <w:szCs w:val="22"/>
          <w:lang w:val="az-Cyrl-AZ" w:bidi="fa-IR"/>
        </w:rPr>
        <w:t xml:space="preserve"> </w:t>
      </w:r>
      <w:r w:rsidRPr="0078169E">
        <w:rPr>
          <w:rFonts w:cs="Simplified Arabic"/>
          <w:sz w:val="22"/>
          <w:szCs w:val="22"/>
          <w:lang w:val="az-Latn-AZ" w:bidi="fa-IR"/>
        </w:rPr>
        <w:t>olsun</w:t>
      </w:r>
      <w:r w:rsidRPr="00F279E1">
        <w:rPr>
          <w:rFonts w:cs="Simplified Arabic"/>
          <w:sz w:val="22"/>
          <w:szCs w:val="22"/>
          <w:lang w:val="az-Cyrl-AZ" w:bidi="fa-IR"/>
        </w:rPr>
        <w:t xml:space="preserve"> </w:t>
      </w:r>
      <w:r w:rsidRPr="0078169E">
        <w:rPr>
          <w:rFonts w:cs="Simplified Arabic"/>
          <w:sz w:val="22"/>
          <w:szCs w:val="22"/>
          <w:lang w:val="az-Latn-AZ" w:bidi="fa-IR"/>
        </w:rPr>
        <w:t>Sənə</w:t>
      </w:r>
      <w:r w:rsidRPr="00F279E1">
        <w:rPr>
          <w:rFonts w:cs="Simplified Arabic"/>
          <w:sz w:val="22"/>
          <w:szCs w:val="22"/>
          <w:lang w:val="az-Cyrl-AZ" w:bidi="fa-IR"/>
        </w:rPr>
        <w:t xml:space="preserve"> </w:t>
      </w:r>
      <w:r w:rsidRPr="0078169E">
        <w:rPr>
          <w:rFonts w:cs="Simplified Arabic"/>
          <w:sz w:val="22"/>
          <w:szCs w:val="22"/>
          <w:lang w:val="az-Latn-AZ" w:bidi="fa-IR"/>
        </w:rPr>
        <w:t>və</w:t>
      </w:r>
      <w:r w:rsidRPr="00F279E1">
        <w:rPr>
          <w:rFonts w:cs="Simplified Arabic"/>
          <w:sz w:val="22"/>
          <w:szCs w:val="22"/>
          <w:lang w:val="az-Cyrl-AZ" w:bidi="fa-IR"/>
        </w:rPr>
        <w:t xml:space="preserve"> </w:t>
      </w:r>
      <w:r w:rsidRPr="0078169E">
        <w:rPr>
          <w:rFonts w:cs="Simplified Arabic"/>
          <w:sz w:val="22"/>
          <w:szCs w:val="22"/>
          <w:lang w:val="az-Latn-AZ" w:bidi="fa-IR"/>
        </w:rPr>
        <w:t>pak</w:t>
      </w:r>
      <w:r w:rsidRPr="00F279E1">
        <w:rPr>
          <w:rFonts w:cs="Simplified Arabic"/>
          <w:sz w:val="22"/>
          <w:szCs w:val="22"/>
          <w:lang w:val="az-Cyrl-AZ" w:bidi="fa-IR"/>
        </w:rPr>
        <w:t xml:space="preserve">  </w:t>
      </w:r>
      <w:r w:rsidRPr="0078169E">
        <w:rPr>
          <w:rFonts w:cs="Simplified Arabic"/>
          <w:sz w:val="22"/>
          <w:szCs w:val="22"/>
          <w:lang w:val="az-Latn-AZ" w:bidi="fa-IR"/>
        </w:rPr>
        <w:t>və</w:t>
      </w:r>
      <w:r w:rsidRPr="00F279E1">
        <w:rPr>
          <w:rFonts w:cs="Simplified Arabic"/>
          <w:sz w:val="22"/>
          <w:szCs w:val="22"/>
          <w:lang w:val="az-Cyrl-AZ" w:bidi="fa-IR"/>
        </w:rPr>
        <w:t xml:space="preserve"> </w:t>
      </w:r>
      <w:r w:rsidRPr="0078169E">
        <w:rPr>
          <w:rFonts w:cs="Simplified Arabic"/>
          <w:sz w:val="22"/>
          <w:szCs w:val="22"/>
          <w:lang w:val="az-Latn-AZ" w:bidi="fa-IR"/>
        </w:rPr>
        <w:t>münəzzəh</w:t>
      </w:r>
      <w:r w:rsidRPr="00F279E1">
        <w:rPr>
          <w:rFonts w:cs="Simplified Arabic"/>
          <w:sz w:val="22"/>
          <w:szCs w:val="22"/>
          <w:lang w:val="az-Cyrl-AZ" w:bidi="fa-IR"/>
        </w:rPr>
        <w:t xml:space="preserve"> </w:t>
      </w:r>
      <w:r w:rsidRPr="0078169E">
        <w:rPr>
          <w:rFonts w:cs="Simplified Arabic"/>
          <w:sz w:val="22"/>
          <w:szCs w:val="22"/>
          <w:lang w:val="az-Latn-AZ" w:bidi="fa-IR"/>
        </w:rPr>
        <w:t>Əhli</w:t>
      </w:r>
      <w:r w:rsidRPr="00F279E1">
        <w:rPr>
          <w:rFonts w:cs="Simplified Arabic"/>
          <w:sz w:val="22"/>
          <w:szCs w:val="22"/>
          <w:lang w:val="az-Cyrl-AZ" w:bidi="fa-IR"/>
        </w:rPr>
        <w:t>-</w:t>
      </w:r>
      <w:r w:rsidRPr="0078169E">
        <w:rPr>
          <w:rFonts w:cs="Simplified Arabic"/>
          <w:sz w:val="22"/>
          <w:szCs w:val="22"/>
          <w:lang w:val="az-Latn-AZ" w:bidi="fa-IR"/>
        </w:rPr>
        <w:t>Beytinə</w:t>
      </w:r>
      <w:r w:rsidRPr="00F279E1">
        <w:rPr>
          <w:rFonts w:cs="Simplified Arabic"/>
          <w:sz w:val="22"/>
          <w:szCs w:val="22"/>
          <w:lang w:val="az-Cyrl-AZ" w:bidi="fa-IR"/>
        </w:rPr>
        <w:t xml:space="preserve">! </w:t>
      </w:r>
      <w:r w:rsidRPr="0078169E">
        <w:rPr>
          <w:rFonts w:cs="Simplified Arabic"/>
          <w:sz w:val="22"/>
          <w:szCs w:val="22"/>
          <w:lang w:val="az-Latn-AZ" w:bidi="fa-IR"/>
        </w:rPr>
        <w:t>Salam</w:t>
      </w:r>
      <w:r w:rsidRPr="00F279E1">
        <w:rPr>
          <w:rFonts w:cs="Simplified Arabic"/>
          <w:sz w:val="22"/>
          <w:szCs w:val="22"/>
          <w:lang w:val="az-Cyrl-AZ" w:bidi="fa-IR"/>
        </w:rPr>
        <w:t xml:space="preserve">, </w:t>
      </w:r>
      <w:r w:rsidRPr="0078169E">
        <w:rPr>
          <w:rFonts w:cs="Simplified Arabic"/>
          <w:sz w:val="22"/>
          <w:szCs w:val="22"/>
          <w:lang w:val="az-Latn-AZ" w:bidi="fa-IR"/>
        </w:rPr>
        <w:t>Sənə</w:t>
      </w:r>
      <w:r w:rsidRPr="00F279E1">
        <w:rPr>
          <w:rFonts w:cs="Simplified Arabic"/>
          <w:sz w:val="22"/>
          <w:szCs w:val="22"/>
          <w:lang w:val="az-Cyrl-AZ" w:bidi="fa-IR"/>
        </w:rPr>
        <w:t xml:space="preserve">, </w:t>
      </w:r>
      <w:r w:rsidRPr="0078169E">
        <w:rPr>
          <w:rFonts w:cs="Simplified Arabic"/>
          <w:sz w:val="22"/>
          <w:szCs w:val="22"/>
          <w:lang w:val="az-Latn-AZ" w:bidi="fa-IR"/>
        </w:rPr>
        <w:t>ətrafındakı</w:t>
      </w:r>
      <w:r w:rsidRPr="00F279E1">
        <w:rPr>
          <w:rFonts w:cs="Simplified Arabic"/>
          <w:sz w:val="22"/>
          <w:szCs w:val="22"/>
          <w:lang w:val="az-Cyrl-AZ" w:bidi="fa-IR"/>
        </w:rPr>
        <w:t xml:space="preserve">  </w:t>
      </w:r>
      <w:r w:rsidRPr="0078169E">
        <w:rPr>
          <w:rFonts w:cs="Simplified Arabic"/>
          <w:sz w:val="22"/>
          <w:szCs w:val="22"/>
          <w:lang w:val="az-Latn-AZ" w:bidi="fa-IR"/>
        </w:rPr>
        <w:t>və</w:t>
      </w:r>
      <w:r w:rsidRPr="00F279E1">
        <w:rPr>
          <w:rFonts w:cs="Simplified Arabic"/>
          <w:sz w:val="22"/>
          <w:szCs w:val="22"/>
          <w:lang w:val="az-Cyrl-AZ" w:bidi="fa-IR"/>
        </w:rPr>
        <w:t xml:space="preserve"> </w:t>
      </w:r>
      <w:r w:rsidRPr="0078169E">
        <w:rPr>
          <w:rFonts w:cs="Simplified Arabic"/>
          <w:sz w:val="22"/>
          <w:szCs w:val="22"/>
          <w:lang w:val="az-Latn-AZ" w:bidi="fa-IR"/>
        </w:rPr>
        <w:t>pak</w:t>
      </w:r>
      <w:r w:rsidRPr="00F279E1">
        <w:rPr>
          <w:rFonts w:cs="Simplified Arabic"/>
          <w:sz w:val="22"/>
          <w:szCs w:val="22"/>
          <w:lang w:val="az-Cyrl-AZ" w:bidi="fa-IR"/>
        </w:rPr>
        <w:t xml:space="preserve"> </w:t>
      </w:r>
      <w:r w:rsidRPr="0078169E">
        <w:rPr>
          <w:rFonts w:cs="Simplified Arabic"/>
          <w:sz w:val="22"/>
          <w:szCs w:val="22"/>
          <w:lang w:val="az-Latn-AZ" w:bidi="fa-IR"/>
        </w:rPr>
        <w:t>qəbrinin</w:t>
      </w:r>
      <w:r w:rsidRPr="00F279E1">
        <w:rPr>
          <w:rFonts w:cs="Simplified Arabic"/>
          <w:sz w:val="22"/>
          <w:szCs w:val="22"/>
          <w:lang w:val="az-Cyrl-AZ" w:bidi="fa-IR"/>
        </w:rPr>
        <w:t xml:space="preserve"> </w:t>
      </w:r>
      <w:r w:rsidRPr="0078169E">
        <w:rPr>
          <w:rFonts w:cs="Simplified Arabic"/>
          <w:sz w:val="22"/>
          <w:szCs w:val="22"/>
          <w:lang w:val="az-Latn-AZ" w:bidi="fa-IR"/>
        </w:rPr>
        <w:t>ətrafındakı</w:t>
      </w:r>
      <w:r w:rsidRPr="00F279E1">
        <w:rPr>
          <w:rFonts w:cs="Simplified Arabic"/>
          <w:sz w:val="22"/>
          <w:szCs w:val="22"/>
          <w:lang w:val="az-Cyrl-AZ" w:bidi="fa-IR"/>
        </w:rPr>
        <w:t xml:space="preserve">  </w:t>
      </w:r>
      <w:r w:rsidRPr="0078169E">
        <w:rPr>
          <w:rFonts w:cs="Simplified Arabic"/>
          <w:sz w:val="22"/>
          <w:szCs w:val="22"/>
          <w:lang w:val="az-Latn-AZ" w:bidi="fa-IR"/>
        </w:rPr>
        <w:t>mələklərə</w:t>
      </w:r>
      <w:r w:rsidRPr="00F279E1">
        <w:rPr>
          <w:rFonts w:cs="Simplified Arabic"/>
          <w:sz w:val="22"/>
          <w:szCs w:val="22"/>
          <w:lang w:val="az-Cyrl-AZ" w:bidi="fa-IR"/>
        </w:rPr>
        <w:t xml:space="preserve">! </w:t>
      </w:r>
      <w:r w:rsidRPr="0078169E">
        <w:rPr>
          <w:rFonts w:cs="Simplified Arabic"/>
          <w:sz w:val="22"/>
          <w:szCs w:val="22"/>
          <w:lang w:val="az-Latn-AZ" w:bidi="fa-IR"/>
        </w:rPr>
        <w:t>Ey</w:t>
      </w:r>
      <w:r w:rsidRPr="00F279E1">
        <w:rPr>
          <w:rFonts w:cs="Simplified Arabic"/>
          <w:sz w:val="22"/>
          <w:szCs w:val="22"/>
          <w:lang w:val="az-Cyrl-AZ" w:bidi="fa-IR"/>
        </w:rPr>
        <w:t xml:space="preserve"> </w:t>
      </w:r>
      <w:r w:rsidRPr="0078169E">
        <w:rPr>
          <w:rFonts w:cs="Simplified Arabic"/>
          <w:sz w:val="22"/>
          <w:szCs w:val="22"/>
          <w:lang w:val="az-Latn-AZ" w:bidi="fa-IR"/>
        </w:rPr>
        <w:t>mənim</w:t>
      </w:r>
      <w:r w:rsidRPr="00F279E1">
        <w:rPr>
          <w:rFonts w:cs="Simplified Arabic"/>
          <w:sz w:val="22"/>
          <w:szCs w:val="22"/>
          <w:lang w:val="az-Cyrl-AZ" w:bidi="fa-IR"/>
        </w:rPr>
        <w:t xml:space="preserve"> </w:t>
      </w:r>
      <w:r w:rsidRPr="0078169E">
        <w:rPr>
          <w:rFonts w:cs="Simplified Arabic"/>
          <w:sz w:val="22"/>
          <w:szCs w:val="22"/>
          <w:lang w:val="az-Latn-AZ" w:bidi="fa-IR"/>
        </w:rPr>
        <w:t>mövlam</w:t>
      </w:r>
      <w:r w:rsidRPr="00F279E1">
        <w:rPr>
          <w:rFonts w:cs="Simplified Arabic"/>
          <w:sz w:val="22"/>
          <w:szCs w:val="22"/>
          <w:lang w:val="az-Cyrl-AZ" w:bidi="fa-IR"/>
        </w:rPr>
        <w:t xml:space="preserve">! </w:t>
      </w:r>
      <w:r w:rsidRPr="0078169E">
        <w:rPr>
          <w:rFonts w:cs="Simplified Arabic"/>
          <w:sz w:val="22"/>
          <w:szCs w:val="22"/>
          <w:lang w:val="az-Latn-AZ" w:bidi="fa-IR"/>
        </w:rPr>
        <w:t>Ya</w:t>
      </w:r>
      <w:r w:rsidRPr="00F279E1">
        <w:rPr>
          <w:rFonts w:cs="Simplified Arabic"/>
          <w:sz w:val="22"/>
          <w:szCs w:val="22"/>
          <w:lang w:val="az-Cyrl-AZ" w:bidi="fa-IR"/>
        </w:rPr>
        <w:t xml:space="preserve"> </w:t>
      </w:r>
      <w:r w:rsidRPr="0078169E">
        <w:rPr>
          <w:rFonts w:cs="Simplified Arabic"/>
          <w:sz w:val="22"/>
          <w:szCs w:val="22"/>
          <w:lang w:val="az-Latn-AZ" w:bidi="fa-IR"/>
        </w:rPr>
        <w:t>Əmirəliöminin</w:t>
      </w:r>
      <w:r w:rsidRPr="00F279E1">
        <w:rPr>
          <w:rFonts w:cs="Simplified Arabic"/>
          <w:sz w:val="22"/>
          <w:szCs w:val="22"/>
          <w:lang w:val="az-Cyrl-AZ" w:bidi="fa-IR"/>
        </w:rPr>
        <w:t xml:space="preserve">!  </w:t>
      </w:r>
      <w:r w:rsidRPr="0078169E">
        <w:rPr>
          <w:rFonts w:cs="Simplified Arabic"/>
          <w:sz w:val="22"/>
          <w:szCs w:val="22"/>
          <w:lang w:val="az-Latn-AZ" w:bidi="fa-IR"/>
        </w:rPr>
        <w:t>Bugünkü</w:t>
      </w:r>
      <w:r w:rsidRPr="00F279E1">
        <w:rPr>
          <w:rFonts w:cs="Simplified Arabic"/>
          <w:sz w:val="22"/>
          <w:szCs w:val="22"/>
          <w:lang w:val="az-Cyrl-AZ" w:bidi="fa-IR"/>
        </w:rPr>
        <w:t xml:space="preserve"> </w:t>
      </w:r>
      <w:r w:rsidRPr="0078169E">
        <w:rPr>
          <w:rFonts w:cs="Simplified Arabic"/>
          <w:sz w:val="22"/>
          <w:szCs w:val="22"/>
          <w:lang w:val="az-Latn-AZ" w:bidi="fa-IR"/>
        </w:rPr>
        <w:t>gün</w:t>
      </w:r>
      <w:r w:rsidRPr="00F279E1">
        <w:rPr>
          <w:rFonts w:cs="Simplified Arabic"/>
          <w:sz w:val="22"/>
          <w:szCs w:val="22"/>
          <w:lang w:val="az-Cyrl-AZ" w:bidi="fa-IR"/>
        </w:rPr>
        <w:t xml:space="preserve"> </w:t>
      </w:r>
      <w:r w:rsidRPr="0078169E">
        <w:rPr>
          <w:rFonts w:cs="Simplified Arabic"/>
          <w:sz w:val="22"/>
          <w:szCs w:val="22"/>
          <w:lang w:val="az-Latn-AZ" w:bidi="fa-IR"/>
        </w:rPr>
        <w:t>Sənin</w:t>
      </w:r>
      <w:r w:rsidRPr="00F279E1">
        <w:rPr>
          <w:rFonts w:cs="Simplified Arabic"/>
          <w:sz w:val="22"/>
          <w:szCs w:val="22"/>
          <w:lang w:val="az-Cyrl-AZ" w:bidi="fa-IR"/>
        </w:rPr>
        <w:t xml:space="preserve"> </w:t>
      </w:r>
      <w:r w:rsidRPr="0078169E">
        <w:rPr>
          <w:rFonts w:cs="Simplified Arabic"/>
          <w:sz w:val="22"/>
          <w:szCs w:val="22"/>
          <w:lang w:val="az-Latn-AZ" w:bidi="fa-IR"/>
        </w:rPr>
        <w:t>günündür</w:t>
      </w:r>
      <w:r w:rsidRPr="00F279E1">
        <w:rPr>
          <w:rFonts w:cs="Simplified Arabic"/>
          <w:sz w:val="22"/>
          <w:szCs w:val="22"/>
          <w:lang w:val="az-Cyrl-AZ" w:bidi="fa-IR"/>
        </w:rPr>
        <w:t xml:space="preserve">! </w:t>
      </w:r>
      <w:r w:rsidRPr="0078169E">
        <w:rPr>
          <w:rFonts w:cs="Simplified Arabic"/>
          <w:sz w:val="22"/>
          <w:szCs w:val="22"/>
          <w:lang w:val="az-Latn-AZ" w:bidi="fa-IR"/>
        </w:rPr>
        <w:t>Sənin</w:t>
      </w:r>
      <w:r w:rsidRPr="00F279E1">
        <w:rPr>
          <w:rFonts w:cs="Simplified Arabic"/>
          <w:sz w:val="22"/>
          <w:szCs w:val="22"/>
          <w:lang w:val="az-Cyrl-AZ" w:bidi="fa-IR"/>
        </w:rPr>
        <w:t xml:space="preserve"> </w:t>
      </w:r>
      <w:r w:rsidRPr="0078169E">
        <w:rPr>
          <w:rFonts w:cs="Simplified Arabic"/>
          <w:sz w:val="22"/>
          <w:szCs w:val="22"/>
          <w:lang w:val="az-Latn-AZ" w:bidi="fa-IR"/>
        </w:rPr>
        <w:t>adınla</w:t>
      </w:r>
      <w:r w:rsidRPr="00F279E1">
        <w:rPr>
          <w:rFonts w:cs="Simplified Arabic"/>
          <w:sz w:val="22"/>
          <w:szCs w:val="22"/>
          <w:lang w:val="az-Cyrl-AZ" w:bidi="fa-IR"/>
        </w:rPr>
        <w:t xml:space="preserve"> </w:t>
      </w:r>
      <w:r w:rsidRPr="0078169E">
        <w:rPr>
          <w:rFonts w:cs="Simplified Arabic"/>
          <w:sz w:val="22"/>
          <w:szCs w:val="22"/>
          <w:lang w:val="az-Latn-AZ" w:bidi="fa-IR"/>
        </w:rPr>
        <w:t>bağlıdır</w:t>
      </w:r>
      <w:r w:rsidRPr="00F279E1">
        <w:rPr>
          <w:rFonts w:cs="Simplified Arabic"/>
          <w:sz w:val="22"/>
          <w:szCs w:val="22"/>
          <w:lang w:val="az-Cyrl-AZ" w:bidi="fa-IR"/>
        </w:rPr>
        <w:t xml:space="preserve">! </w:t>
      </w:r>
      <w:r w:rsidRPr="0078169E">
        <w:rPr>
          <w:rFonts w:cs="Simplified Arabic"/>
          <w:sz w:val="22"/>
          <w:szCs w:val="22"/>
          <w:lang w:val="az-Latn-AZ" w:bidi="fa-IR"/>
        </w:rPr>
        <w:t>Və</w:t>
      </w:r>
      <w:r w:rsidRPr="00F279E1">
        <w:rPr>
          <w:rFonts w:cs="Simplified Arabic"/>
          <w:sz w:val="22"/>
          <w:szCs w:val="22"/>
          <w:lang w:val="az-Cyrl-AZ" w:bidi="fa-IR"/>
        </w:rPr>
        <w:t xml:space="preserve"> </w:t>
      </w:r>
      <w:r w:rsidRPr="0078169E">
        <w:rPr>
          <w:rFonts w:cs="Simplified Arabic"/>
          <w:sz w:val="22"/>
          <w:szCs w:val="22"/>
          <w:lang w:val="az-Latn-AZ" w:bidi="fa-IR"/>
        </w:rPr>
        <w:t>mən</w:t>
      </w:r>
      <w:r w:rsidRPr="00F279E1">
        <w:rPr>
          <w:rFonts w:cs="Simplified Arabic"/>
          <w:sz w:val="22"/>
          <w:szCs w:val="22"/>
          <w:lang w:val="az-Cyrl-AZ" w:bidi="fa-IR"/>
        </w:rPr>
        <w:t xml:space="preserve"> </w:t>
      </w:r>
      <w:r w:rsidRPr="0078169E">
        <w:rPr>
          <w:rFonts w:cs="Simplified Arabic"/>
          <w:sz w:val="22"/>
          <w:szCs w:val="22"/>
          <w:lang w:val="az-Latn-AZ" w:bidi="fa-IR"/>
        </w:rPr>
        <w:t>bu</w:t>
      </w:r>
      <w:r w:rsidRPr="00F279E1">
        <w:rPr>
          <w:rFonts w:cs="Simplified Arabic"/>
          <w:sz w:val="22"/>
          <w:szCs w:val="22"/>
          <w:lang w:val="az-Cyrl-AZ" w:bidi="fa-IR"/>
        </w:rPr>
        <w:t xml:space="preserve"> </w:t>
      </w:r>
      <w:r w:rsidRPr="0078169E">
        <w:rPr>
          <w:rFonts w:cs="Simplified Arabic"/>
          <w:sz w:val="22"/>
          <w:szCs w:val="22"/>
          <w:lang w:val="az-Latn-AZ" w:bidi="fa-IR"/>
        </w:rPr>
        <w:t>gündə</w:t>
      </w:r>
      <w:r w:rsidRPr="00F279E1">
        <w:rPr>
          <w:rFonts w:cs="Simplified Arabic"/>
          <w:sz w:val="22"/>
          <w:szCs w:val="22"/>
          <w:lang w:val="az-Cyrl-AZ" w:bidi="fa-IR"/>
        </w:rPr>
        <w:t xml:space="preserve"> </w:t>
      </w:r>
      <w:r w:rsidRPr="0078169E">
        <w:rPr>
          <w:rFonts w:cs="Simplified Arabic"/>
          <w:sz w:val="22"/>
          <w:szCs w:val="22"/>
          <w:lang w:val="az-Latn-AZ" w:bidi="fa-IR"/>
        </w:rPr>
        <w:t>Sənin</w:t>
      </w:r>
      <w:r w:rsidRPr="00F279E1">
        <w:rPr>
          <w:rFonts w:cs="Simplified Arabic"/>
          <w:sz w:val="22"/>
          <w:szCs w:val="22"/>
          <w:lang w:val="az-Cyrl-AZ" w:bidi="fa-IR"/>
        </w:rPr>
        <w:t xml:space="preserve"> </w:t>
      </w:r>
      <w:r w:rsidRPr="0078169E">
        <w:rPr>
          <w:rFonts w:cs="Simplified Arabic"/>
          <w:sz w:val="22"/>
          <w:szCs w:val="22"/>
          <w:lang w:val="az-Latn-AZ" w:bidi="fa-IR"/>
        </w:rPr>
        <w:t>qonağınam</w:t>
      </w:r>
      <w:r w:rsidRPr="00F279E1">
        <w:rPr>
          <w:rFonts w:cs="Simplified Arabic"/>
          <w:sz w:val="22"/>
          <w:szCs w:val="22"/>
          <w:lang w:val="az-Cyrl-AZ" w:bidi="fa-IR"/>
        </w:rPr>
        <w:t xml:space="preserve">! </w:t>
      </w:r>
      <w:r w:rsidRPr="0078169E">
        <w:rPr>
          <w:rFonts w:cs="Simplified Arabic"/>
          <w:sz w:val="22"/>
          <w:szCs w:val="22"/>
          <w:lang w:val="az-Latn-AZ" w:bidi="fa-IR"/>
        </w:rPr>
        <w:t>Mən</w:t>
      </w:r>
      <w:r w:rsidRPr="00F279E1">
        <w:rPr>
          <w:rFonts w:cs="Simplified Arabic"/>
          <w:sz w:val="22"/>
          <w:szCs w:val="22"/>
          <w:lang w:val="az-Cyrl-AZ" w:bidi="fa-IR"/>
        </w:rPr>
        <w:t xml:space="preserve"> </w:t>
      </w:r>
      <w:r w:rsidRPr="0078169E">
        <w:rPr>
          <w:rFonts w:cs="Simplified Arabic"/>
          <w:sz w:val="22"/>
          <w:szCs w:val="22"/>
          <w:lang w:val="az-Latn-AZ" w:bidi="fa-IR"/>
        </w:rPr>
        <w:t>də</w:t>
      </w:r>
      <w:r w:rsidRPr="00F279E1">
        <w:rPr>
          <w:rFonts w:cs="Simplified Arabic"/>
          <w:sz w:val="22"/>
          <w:szCs w:val="22"/>
          <w:lang w:val="az-Cyrl-AZ" w:bidi="fa-IR"/>
        </w:rPr>
        <w:t xml:space="preserve"> </w:t>
      </w:r>
      <w:r w:rsidRPr="0078169E">
        <w:rPr>
          <w:rFonts w:cs="Simplified Arabic"/>
          <w:sz w:val="22"/>
          <w:szCs w:val="22"/>
          <w:lang w:val="az-Latn-AZ" w:bidi="fa-IR"/>
        </w:rPr>
        <w:t>Sənin</w:t>
      </w:r>
      <w:r w:rsidRPr="00F279E1">
        <w:rPr>
          <w:rFonts w:cs="Simplified Arabic"/>
          <w:sz w:val="22"/>
          <w:szCs w:val="22"/>
          <w:lang w:val="az-Cyrl-AZ" w:bidi="fa-IR"/>
        </w:rPr>
        <w:t xml:space="preserve">, </w:t>
      </w:r>
      <w:r w:rsidRPr="0078169E">
        <w:rPr>
          <w:rFonts w:cs="Simplified Arabic"/>
          <w:sz w:val="22"/>
          <w:szCs w:val="22"/>
          <w:lang w:val="az-Latn-AZ" w:bidi="fa-IR"/>
        </w:rPr>
        <w:t>ziyafətinə</w:t>
      </w:r>
      <w:r w:rsidRPr="00F279E1">
        <w:rPr>
          <w:rFonts w:cs="Simplified Arabic"/>
          <w:sz w:val="22"/>
          <w:szCs w:val="22"/>
          <w:lang w:val="az-Cyrl-AZ" w:bidi="fa-IR"/>
        </w:rPr>
        <w:t xml:space="preserve"> </w:t>
      </w:r>
      <w:r w:rsidRPr="0078169E">
        <w:rPr>
          <w:rFonts w:cs="Simplified Arabic"/>
          <w:sz w:val="22"/>
          <w:szCs w:val="22"/>
          <w:lang w:val="az-Latn-AZ" w:bidi="fa-IR"/>
        </w:rPr>
        <w:t>və</w:t>
      </w:r>
      <w:r w:rsidRPr="00F279E1">
        <w:rPr>
          <w:rFonts w:cs="Simplified Arabic"/>
          <w:sz w:val="22"/>
          <w:szCs w:val="22"/>
          <w:lang w:val="az-Cyrl-AZ" w:bidi="fa-IR"/>
        </w:rPr>
        <w:t xml:space="preserve"> </w:t>
      </w:r>
      <w:r w:rsidRPr="0078169E">
        <w:rPr>
          <w:rFonts w:cs="Simplified Arabic"/>
          <w:sz w:val="22"/>
          <w:szCs w:val="22"/>
          <w:lang w:val="az-Latn-AZ" w:bidi="fa-IR"/>
        </w:rPr>
        <w:t>qonşuluğuna</w:t>
      </w:r>
      <w:r w:rsidRPr="00F279E1">
        <w:rPr>
          <w:rFonts w:cs="Simplified Arabic"/>
          <w:sz w:val="22"/>
          <w:szCs w:val="22"/>
          <w:lang w:val="az-Cyrl-AZ" w:bidi="fa-IR"/>
        </w:rPr>
        <w:t xml:space="preserve"> </w:t>
      </w:r>
      <w:r w:rsidRPr="0078169E">
        <w:rPr>
          <w:rFonts w:cs="Simplified Arabic"/>
          <w:sz w:val="22"/>
          <w:szCs w:val="22"/>
          <w:lang w:val="az-Latn-AZ" w:bidi="fa-IR"/>
        </w:rPr>
        <w:t>gəlmişəm</w:t>
      </w:r>
      <w:r w:rsidRPr="00F279E1">
        <w:rPr>
          <w:rFonts w:cs="Simplified Arabic"/>
          <w:sz w:val="22"/>
          <w:szCs w:val="22"/>
          <w:lang w:val="az-Cyrl-AZ" w:bidi="fa-IR"/>
        </w:rPr>
        <w:t xml:space="preserve">. </w:t>
      </w:r>
      <w:r w:rsidRPr="0078169E">
        <w:rPr>
          <w:rFonts w:cs="Simplified Arabic"/>
          <w:sz w:val="22"/>
          <w:szCs w:val="22"/>
          <w:lang w:val="az-Latn-AZ" w:bidi="fa-IR"/>
        </w:rPr>
        <w:t>Məni</w:t>
      </w:r>
      <w:r w:rsidRPr="00F279E1">
        <w:rPr>
          <w:rFonts w:cs="Simplified Arabic"/>
          <w:sz w:val="22"/>
          <w:szCs w:val="22"/>
          <w:lang w:val="az-Cyrl-AZ" w:bidi="fa-IR"/>
        </w:rPr>
        <w:t xml:space="preserve">, </w:t>
      </w:r>
      <w:r w:rsidRPr="0078169E">
        <w:rPr>
          <w:rFonts w:cs="Simplified Arabic"/>
          <w:sz w:val="22"/>
          <w:szCs w:val="22"/>
          <w:lang w:val="az-Latn-AZ" w:bidi="fa-IR"/>
        </w:rPr>
        <w:t>Öz</w:t>
      </w:r>
      <w:r w:rsidRPr="00F279E1">
        <w:rPr>
          <w:rFonts w:cs="Simplified Arabic"/>
          <w:sz w:val="22"/>
          <w:szCs w:val="22"/>
          <w:lang w:val="az-Cyrl-AZ" w:bidi="fa-IR"/>
        </w:rPr>
        <w:t xml:space="preserve"> </w:t>
      </w:r>
      <w:r w:rsidRPr="0078169E">
        <w:rPr>
          <w:rFonts w:cs="Simplified Arabic"/>
          <w:sz w:val="22"/>
          <w:szCs w:val="22"/>
          <w:lang w:val="az-Latn-AZ" w:bidi="fa-IR"/>
        </w:rPr>
        <w:t>ziyafətinə</w:t>
      </w:r>
      <w:r w:rsidRPr="00F279E1">
        <w:rPr>
          <w:rFonts w:cs="Simplified Arabic"/>
          <w:sz w:val="22"/>
          <w:szCs w:val="22"/>
          <w:lang w:val="az-Cyrl-AZ" w:bidi="fa-IR"/>
        </w:rPr>
        <w:t xml:space="preserve"> </w:t>
      </w:r>
      <w:r w:rsidRPr="0078169E">
        <w:rPr>
          <w:rFonts w:cs="Simplified Arabic"/>
          <w:sz w:val="22"/>
          <w:szCs w:val="22"/>
          <w:lang w:val="az-Latn-AZ" w:bidi="fa-IR"/>
        </w:rPr>
        <w:t>qəbul</w:t>
      </w:r>
      <w:r w:rsidRPr="00F279E1">
        <w:rPr>
          <w:rFonts w:cs="Simplified Arabic"/>
          <w:sz w:val="22"/>
          <w:szCs w:val="22"/>
          <w:lang w:val="az-Cyrl-AZ" w:bidi="fa-IR"/>
        </w:rPr>
        <w:t xml:space="preserve"> </w:t>
      </w:r>
      <w:r w:rsidRPr="0078169E">
        <w:rPr>
          <w:rFonts w:cs="Simplified Arabic"/>
          <w:sz w:val="22"/>
          <w:szCs w:val="22"/>
          <w:lang w:val="az-Latn-AZ" w:bidi="fa-IR"/>
        </w:rPr>
        <w:t>et</w:t>
      </w:r>
      <w:r w:rsidRPr="00F279E1">
        <w:rPr>
          <w:rFonts w:cs="Simplified Arabic"/>
          <w:sz w:val="22"/>
          <w:szCs w:val="22"/>
          <w:lang w:val="az-Cyrl-AZ" w:bidi="fa-IR"/>
        </w:rPr>
        <w:t xml:space="preserve"> </w:t>
      </w:r>
      <w:r w:rsidRPr="0078169E">
        <w:rPr>
          <w:rFonts w:cs="Simplified Arabic"/>
          <w:sz w:val="22"/>
          <w:szCs w:val="22"/>
          <w:lang w:val="az-Latn-AZ" w:bidi="fa-IR"/>
        </w:rPr>
        <w:t>ey</w:t>
      </w:r>
      <w:r w:rsidRPr="00F279E1">
        <w:rPr>
          <w:rFonts w:cs="Simplified Arabic"/>
          <w:sz w:val="22"/>
          <w:szCs w:val="22"/>
          <w:lang w:val="az-Cyrl-AZ" w:bidi="fa-IR"/>
        </w:rPr>
        <w:t xml:space="preserve"> </w:t>
      </w:r>
      <w:r w:rsidRPr="0078169E">
        <w:rPr>
          <w:rFonts w:cs="Simplified Arabic"/>
          <w:sz w:val="22"/>
          <w:szCs w:val="22"/>
          <w:lang w:val="az-Latn-AZ" w:bidi="fa-IR"/>
        </w:rPr>
        <w:t>mənim</w:t>
      </w:r>
      <w:r w:rsidRPr="00F279E1">
        <w:rPr>
          <w:rFonts w:cs="Simplified Arabic"/>
          <w:sz w:val="22"/>
          <w:szCs w:val="22"/>
          <w:lang w:val="az-Cyrl-AZ" w:bidi="fa-IR"/>
        </w:rPr>
        <w:t xml:space="preserve"> </w:t>
      </w:r>
      <w:r w:rsidRPr="0078169E">
        <w:rPr>
          <w:rFonts w:cs="Simplified Arabic"/>
          <w:sz w:val="22"/>
          <w:szCs w:val="22"/>
          <w:lang w:val="az-Latn-AZ" w:bidi="fa-IR"/>
        </w:rPr>
        <w:t>ağam</w:t>
      </w:r>
      <w:r w:rsidRPr="00F279E1">
        <w:rPr>
          <w:rFonts w:cs="Simplified Arabic"/>
          <w:sz w:val="22"/>
          <w:szCs w:val="22"/>
          <w:lang w:val="az-Cyrl-AZ" w:bidi="fa-IR"/>
        </w:rPr>
        <w:t xml:space="preserve">! </w:t>
      </w:r>
      <w:r w:rsidRPr="0078169E">
        <w:rPr>
          <w:rFonts w:cs="Simplified Arabic"/>
          <w:sz w:val="22"/>
          <w:szCs w:val="22"/>
          <w:lang w:val="az-Latn-AZ" w:bidi="fa-IR"/>
        </w:rPr>
        <w:t>Öz</w:t>
      </w:r>
      <w:r w:rsidRPr="00F279E1">
        <w:rPr>
          <w:rFonts w:cs="Simplified Arabic"/>
          <w:sz w:val="22"/>
          <w:szCs w:val="22"/>
          <w:lang w:val="az-Cyrl-AZ" w:bidi="fa-IR"/>
        </w:rPr>
        <w:t xml:space="preserve"> </w:t>
      </w:r>
      <w:r w:rsidRPr="0078169E">
        <w:rPr>
          <w:rFonts w:cs="Simplified Arabic"/>
          <w:sz w:val="22"/>
          <w:szCs w:val="22"/>
          <w:lang w:val="az-Latn-AZ" w:bidi="fa-IR"/>
        </w:rPr>
        <w:t>yanında</w:t>
      </w:r>
      <w:r w:rsidRPr="00F279E1">
        <w:rPr>
          <w:rFonts w:cs="Simplified Arabic"/>
          <w:sz w:val="22"/>
          <w:szCs w:val="22"/>
          <w:lang w:val="az-Cyrl-AZ" w:bidi="fa-IR"/>
        </w:rPr>
        <w:t xml:space="preserve"> </w:t>
      </w:r>
      <w:r w:rsidRPr="0078169E">
        <w:rPr>
          <w:rFonts w:cs="Simplified Arabic"/>
          <w:sz w:val="22"/>
          <w:szCs w:val="22"/>
          <w:lang w:val="az-Latn-AZ" w:bidi="fa-IR"/>
        </w:rPr>
        <w:t>mənə</w:t>
      </w:r>
      <w:r w:rsidRPr="00F279E1">
        <w:rPr>
          <w:rFonts w:cs="Simplified Arabic"/>
          <w:sz w:val="22"/>
          <w:szCs w:val="22"/>
          <w:lang w:val="az-Cyrl-AZ" w:bidi="fa-IR"/>
        </w:rPr>
        <w:t xml:space="preserve"> </w:t>
      </w:r>
      <w:r w:rsidRPr="0078169E">
        <w:rPr>
          <w:rFonts w:cs="Simplified Arabic"/>
          <w:sz w:val="22"/>
          <w:szCs w:val="22"/>
          <w:lang w:val="az-Latn-AZ" w:bidi="fa-IR"/>
        </w:rPr>
        <w:t>yer</w:t>
      </w:r>
      <w:r w:rsidRPr="00F279E1">
        <w:rPr>
          <w:rFonts w:cs="Simplified Arabic"/>
          <w:sz w:val="22"/>
          <w:szCs w:val="22"/>
          <w:lang w:val="az-Cyrl-AZ" w:bidi="fa-IR"/>
        </w:rPr>
        <w:t xml:space="preserve"> </w:t>
      </w:r>
      <w:r w:rsidRPr="0078169E">
        <w:rPr>
          <w:rFonts w:cs="Simplified Arabic"/>
          <w:sz w:val="22"/>
          <w:szCs w:val="22"/>
          <w:lang w:val="az-Latn-AZ" w:bidi="fa-IR"/>
        </w:rPr>
        <w:t>ver</w:t>
      </w:r>
      <w:r w:rsidRPr="00F279E1">
        <w:rPr>
          <w:rFonts w:cs="Simplified Arabic"/>
          <w:sz w:val="22"/>
          <w:szCs w:val="22"/>
          <w:lang w:val="az-Cyrl-AZ" w:bidi="fa-IR"/>
        </w:rPr>
        <w:t>!</w:t>
      </w:r>
      <w:r w:rsidRPr="00E224BB">
        <w:rPr>
          <w:rFonts w:cs="Simplified Arabic"/>
          <w:i/>
          <w:iCs/>
          <w:sz w:val="22"/>
          <w:szCs w:val="22"/>
          <w:lang w:val="az-Cyrl-AZ" w:bidi="fa-IR"/>
        </w:rPr>
        <w:t xml:space="preserve"> </w:t>
      </w:r>
      <w:r w:rsidRPr="0078169E">
        <w:rPr>
          <w:rFonts w:cs="Simplified Arabic"/>
          <w:sz w:val="22"/>
          <w:szCs w:val="22"/>
          <w:lang w:val="az-Latn-AZ" w:bidi="fa-IR"/>
        </w:rPr>
        <w:t>Həqiqətən</w:t>
      </w:r>
      <w:r w:rsidRPr="00E224BB">
        <w:rPr>
          <w:rFonts w:cs="Simplified Arabic"/>
          <w:sz w:val="22"/>
          <w:szCs w:val="22"/>
          <w:lang w:val="az-Cyrl-AZ" w:bidi="fa-IR"/>
        </w:rPr>
        <w:t xml:space="preserve">, </w:t>
      </w:r>
      <w:r w:rsidRPr="0078169E">
        <w:rPr>
          <w:rFonts w:cs="Simplified Arabic"/>
          <w:sz w:val="22"/>
          <w:szCs w:val="22"/>
          <w:lang w:val="az-Latn-AZ" w:bidi="fa-IR"/>
        </w:rPr>
        <w:t>Sən</w:t>
      </w:r>
      <w:r w:rsidRPr="00E224BB">
        <w:rPr>
          <w:rFonts w:cs="Simplified Arabic"/>
          <w:sz w:val="22"/>
          <w:szCs w:val="22"/>
          <w:lang w:val="az-Cyrl-AZ" w:bidi="fa-IR"/>
        </w:rPr>
        <w:t xml:space="preserve"> </w:t>
      </w:r>
      <w:r w:rsidRPr="0078169E">
        <w:rPr>
          <w:rFonts w:cs="Simplified Arabic"/>
          <w:sz w:val="22"/>
          <w:szCs w:val="22"/>
          <w:lang w:val="az-Latn-AZ" w:bidi="fa-IR"/>
        </w:rPr>
        <w:t>çox</w:t>
      </w:r>
      <w:r w:rsidRPr="00E224BB">
        <w:rPr>
          <w:rFonts w:cs="Simplified Arabic"/>
          <w:sz w:val="22"/>
          <w:szCs w:val="22"/>
          <w:lang w:val="az-Cyrl-AZ" w:bidi="fa-IR"/>
        </w:rPr>
        <w:t xml:space="preserve"> </w:t>
      </w:r>
      <w:r w:rsidRPr="0078169E">
        <w:rPr>
          <w:rFonts w:cs="Simplified Arabic"/>
          <w:sz w:val="22"/>
          <w:szCs w:val="22"/>
          <w:lang w:val="az-Latn-AZ" w:bidi="fa-IR"/>
        </w:rPr>
        <w:t>kərim</w:t>
      </w:r>
      <w:r w:rsidRPr="00E224BB">
        <w:rPr>
          <w:rFonts w:cs="Simplified Arabic"/>
          <w:sz w:val="22"/>
          <w:szCs w:val="22"/>
          <w:lang w:val="az-Cyrl-AZ" w:bidi="fa-IR"/>
        </w:rPr>
        <w:t xml:space="preserve">, </w:t>
      </w:r>
      <w:r w:rsidRPr="0078169E">
        <w:rPr>
          <w:rFonts w:cs="Simplified Arabic"/>
          <w:sz w:val="22"/>
          <w:szCs w:val="22"/>
          <w:lang w:val="az-Latn-AZ" w:bidi="fa-IR"/>
        </w:rPr>
        <w:t>qonaqsevənsən</w:t>
      </w:r>
      <w:r w:rsidRPr="00E224BB">
        <w:rPr>
          <w:rFonts w:cs="Simplified Arabic"/>
          <w:sz w:val="22"/>
          <w:szCs w:val="22"/>
          <w:lang w:val="az-Cyrl-AZ" w:bidi="fa-IR"/>
        </w:rPr>
        <w:t xml:space="preserve">! </w:t>
      </w:r>
      <w:r w:rsidRPr="0078169E">
        <w:rPr>
          <w:rFonts w:cs="Simplified Arabic"/>
          <w:sz w:val="22"/>
          <w:szCs w:val="22"/>
          <w:lang w:val="az-Latn-AZ" w:bidi="fa-IR"/>
        </w:rPr>
        <w:t>Allah</w:t>
      </w:r>
      <w:r w:rsidRPr="00E224BB">
        <w:rPr>
          <w:rFonts w:cs="Simplified Arabic"/>
          <w:sz w:val="22"/>
          <w:szCs w:val="22"/>
          <w:lang w:val="az-Cyrl-AZ" w:bidi="fa-IR"/>
        </w:rPr>
        <w:t xml:space="preserve"> </w:t>
      </w:r>
      <w:r w:rsidRPr="0078169E">
        <w:rPr>
          <w:rFonts w:cs="Simplified Arabic"/>
          <w:sz w:val="22"/>
          <w:szCs w:val="22"/>
          <w:lang w:val="az-Latn-AZ" w:bidi="fa-IR"/>
        </w:rPr>
        <w:t>tərəfindən</w:t>
      </w:r>
      <w:r w:rsidRPr="00E224BB">
        <w:rPr>
          <w:rFonts w:cs="Simplified Arabic"/>
          <w:sz w:val="22"/>
          <w:szCs w:val="22"/>
          <w:lang w:val="az-Cyrl-AZ" w:bidi="fa-IR"/>
        </w:rPr>
        <w:t xml:space="preserve"> </w:t>
      </w:r>
      <w:r w:rsidRPr="0078169E">
        <w:rPr>
          <w:rFonts w:cs="Simplified Arabic"/>
          <w:sz w:val="22"/>
          <w:szCs w:val="22"/>
          <w:lang w:val="az-Latn-AZ" w:bidi="fa-IR"/>
        </w:rPr>
        <w:t>məxluqata</w:t>
      </w:r>
      <w:r w:rsidRPr="00E224BB">
        <w:rPr>
          <w:rFonts w:cs="Simplified Arabic"/>
          <w:sz w:val="22"/>
          <w:szCs w:val="22"/>
          <w:lang w:val="az-Cyrl-AZ" w:bidi="fa-IR"/>
        </w:rPr>
        <w:t xml:space="preserve"> </w:t>
      </w:r>
      <w:r w:rsidRPr="0078169E">
        <w:rPr>
          <w:rFonts w:cs="Simplified Arabic"/>
          <w:sz w:val="22"/>
          <w:szCs w:val="22"/>
          <w:lang w:val="az-Latn-AZ" w:bidi="fa-IR"/>
        </w:rPr>
        <w:t>pənah</w:t>
      </w:r>
      <w:r>
        <w:rPr>
          <w:rFonts w:cs="Simplified Arabic"/>
          <w:i/>
          <w:iCs/>
          <w:sz w:val="22"/>
          <w:szCs w:val="22"/>
          <w:lang w:val="az-Cyrl-AZ" w:bidi="fa-IR"/>
        </w:rPr>
        <w:t xml:space="preserve"> </w:t>
      </w:r>
      <w:r>
        <w:rPr>
          <w:rStyle w:val="FootnoteReference"/>
        </w:rPr>
        <w:footnoteRef/>
      </w:r>
      <w:r w:rsidRPr="0078169E">
        <w:rPr>
          <w:rFonts w:cs="Simplified Arabic"/>
          <w:sz w:val="22"/>
          <w:szCs w:val="22"/>
          <w:lang w:val="az-Latn-AZ" w:bidi="fa-IR"/>
        </w:rPr>
        <w:t>verməyə</w:t>
      </w:r>
      <w:r w:rsidRPr="00616DAD">
        <w:rPr>
          <w:rFonts w:cs="Simplified Arabic"/>
          <w:sz w:val="22"/>
          <w:szCs w:val="22"/>
          <w:lang w:val="az-Cyrl-AZ" w:bidi="fa-IR"/>
        </w:rPr>
        <w:t xml:space="preserve"> </w:t>
      </w:r>
      <w:r w:rsidRPr="0078169E">
        <w:rPr>
          <w:rFonts w:cs="Simplified Arabic"/>
          <w:sz w:val="22"/>
          <w:szCs w:val="22"/>
          <w:lang w:val="az-Latn-AZ" w:bidi="fa-IR"/>
        </w:rPr>
        <w:t>məmur</w:t>
      </w:r>
      <w:r w:rsidRPr="00616DAD">
        <w:rPr>
          <w:rFonts w:cs="Simplified Arabic"/>
          <w:sz w:val="22"/>
          <w:szCs w:val="22"/>
          <w:lang w:val="az-Cyrl-AZ" w:bidi="fa-IR"/>
        </w:rPr>
        <w:t xml:space="preserve"> </w:t>
      </w:r>
      <w:r w:rsidRPr="0078169E">
        <w:rPr>
          <w:rFonts w:cs="Simplified Arabic"/>
          <w:sz w:val="22"/>
          <w:szCs w:val="22"/>
          <w:lang w:val="az-Latn-AZ" w:bidi="fa-IR"/>
        </w:rPr>
        <w:t>olmusan</w:t>
      </w:r>
      <w:r w:rsidRPr="00616DAD">
        <w:rPr>
          <w:rFonts w:cs="Simplified Arabic"/>
          <w:sz w:val="22"/>
          <w:szCs w:val="22"/>
          <w:lang w:val="az-Cyrl-AZ" w:bidi="fa-IR"/>
        </w:rPr>
        <w:t xml:space="preserve">! </w:t>
      </w:r>
      <w:r w:rsidRPr="0078169E">
        <w:rPr>
          <w:rFonts w:cs="Simplified Arabic"/>
          <w:sz w:val="22"/>
          <w:szCs w:val="22"/>
          <w:lang w:val="az-Latn-AZ" w:bidi="fa-IR"/>
        </w:rPr>
        <w:t>Bəs</w:t>
      </w:r>
      <w:r w:rsidRPr="00616DAD">
        <w:rPr>
          <w:rFonts w:cs="Simplified Arabic"/>
          <w:sz w:val="22"/>
          <w:szCs w:val="22"/>
          <w:lang w:val="az-Cyrl-AZ" w:bidi="fa-IR"/>
        </w:rPr>
        <w:t xml:space="preserve">, </w:t>
      </w:r>
      <w:r w:rsidRPr="0078169E">
        <w:rPr>
          <w:rFonts w:cs="Simplified Arabic"/>
          <w:sz w:val="22"/>
          <w:szCs w:val="22"/>
          <w:lang w:val="az-Latn-AZ" w:bidi="fa-IR"/>
        </w:rPr>
        <w:t>mənim</w:t>
      </w:r>
      <w:r w:rsidRPr="00616DAD">
        <w:rPr>
          <w:rFonts w:cs="Simplified Arabic"/>
          <w:sz w:val="22"/>
          <w:szCs w:val="22"/>
          <w:lang w:val="az-Cyrl-AZ" w:bidi="fa-IR"/>
        </w:rPr>
        <w:t xml:space="preserve"> </w:t>
      </w:r>
      <w:r w:rsidRPr="0078169E">
        <w:rPr>
          <w:rFonts w:cs="Simplified Arabic"/>
          <w:sz w:val="22"/>
          <w:szCs w:val="22"/>
          <w:lang w:val="az-Latn-AZ" w:bidi="fa-IR"/>
        </w:rPr>
        <w:t>yanına</w:t>
      </w:r>
      <w:r w:rsidRPr="00616DAD">
        <w:rPr>
          <w:rFonts w:cs="Simplified Arabic"/>
          <w:sz w:val="22"/>
          <w:szCs w:val="22"/>
          <w:lang w:val="az-Cyrl-AZ" w:bidi="fa-IR"/>
        </w:rPr>
        <w:t xml:space="preserve"> </w:t>
      </w:r>
      <w:r w:rsidRPr="0078169E">
        <w:rPr>
          <w:rFonts w:cs="Simplified Arabic"/>
          <w:sz w:val="22"/>
          <w:szCs w:val="22"/>
          <w:lang w:val="az-Latn-AZ" w:bidi="fa-IR"/>
        </w:rPr>
        <w:t>gəldiy</w:t>
      </w:r>
      <w:r w:rsidRPr="00616DAD">
        <w:rPr>
          <w:rFonts w:cs="Simplified Arabic"/>
          <w:sz w:val="22"/>
          <w:szCs w:val="22"/>
          <w:lang w:val="az-Cyrl-AZ" w:bidi="fa-IR"/>
        </w:rPr>
        <w:t>1</w:t>
      </w:r>
      <w:r w:rsidRPr="0078169E">
        <w:rPr>
          <w:rFonts w:cs="Simplified Arabic"/>
          <w:sz w:val="22"/>
          <w:szCs w:val="22"/>
          <w:lang w:val="az-Latn-AZ" w:bidi="fa-IR"/>
        </w:rPr>
        <w:t>im</w:t>
      </w:r>
      <w:r w:rsidRPr="00616DAD">
        <w:rPr>
          <w:rFonts w:cs="Simplified Arabic"/>
          <w:sz w:val="22"/>
          <w:szCs w:val="22"/>
          <w:lang w:val="az-Cyrl-AZ" w:bidi="fa-IR"/>
        </w:rPr>
        <w:t xml:space="preserve"> </w:t>
      </w:r>
      <w:r w:rsidRPr="0078169E">
        <w:rPr>
          <w:rFonts w:cs="Simplified Arabic"/>
          <w:sz w:val="22"/>
          <w:szCs w:val="22"/>
          <w:lang w:val="az-Latn-AZ" w:bidi="fa-IR"/>
        </w:rPr>
        <w:t>və</w:t>
      </w:r>
      <w:r w:rsidRPr="00616DAD">
        <w:rPr>
          <w:rFonts w:cs="Simplified Arabic"/>
          <w:sz w:val="22"/>
          <w:szCs w:val="22"/>
          <w:lang w:val="az-Cyrl-AZ" w:bidi="fa-IR"/>
        </w:rPr>
        <w:t xml:space="preserve"> </w:t>
      </w:r>
      <w:r w:rsidRPr="0078169E">
        <w:rPr>
          <w:rFonts w:cs="Simplified Arabic"/>
          <w:sz w:val="22"/>
          <w:szCs w:val="22"/>
          <w:lang w:val="az-Latn-AZ" w:bidi="fa-IR"/>
        </w:rPr>
        <w:t>ona</w:t>
      </w:r>
      <w:r w:rsidRPr="00616DAD">
        <w:rPr>
          <w:rFonts w:cs="Simplified Arabic"/>
          <w:sz w:val="22"/>
          <w:szCs w:val="22"/>
          <w:lang w:val="az-Cyrl-AZ" w:bidi="fa-IR"/>
        </w:rPr>
        <w:t xml:space="preserve"> </w:t>
      </w:r>
      <w:r w:rsidRPr="0078169E">
        <w:rPr>
          <w:rFonts w:cs="Simplified Arabic"/>
          <w:sz w:val="22"/>
          <w:szCs w:val="22"/>
          <w:lang w:val="az-Latn-AZ" w:bidi="fa-IR"/>
        </w:rPr>
        <w:t>məhəbbətim</w:t>
      </w:r>
      <w:r w:rsidRPr="00616DAD">
        <w:rPr>
          <w:rFonts w:cs="Simplified Arabic"/>
          <w:sz w:val="22"/>
          <w:szCs w:val="22"/>
          <w:lang w:val="az-Cyrl-AZ" w:bidi="fa-IR"/>
        </w:rPr>
        <w:t xml:space="preserve"> </w:t>
      </w:r>
      <w:r w:rsidRPr="0078169E">
        <w:rPr>
          <w:rFonts w:cs="Simplified Arabic"/>
          <w:sz w:val="22"/>
          <w:szCs w:val="22"/>
          <w:lang w:val="az-Latn-AZ" w:bidi="fa-IR"/>
        </w:rPr>
        <w:t>olduğu</w:t>
      </w:r>
      <w:r w:rsidRPr="00616DAD">
        <w:rPr>
          <w:rFonts w:cs="Simplified Arabic"/>
          <w:sz w:val="22"/>
          <w:szCs w:val="22"/>
          <w:lang w:val="az-Cyrl-AZ" w:bidi="fa-IR"/>
        </w:rPr>
        <w:t xml:space="preserve"> </w:t>
      </w:r>
      <w:r w:rsidRPr="0078169E">
        <w:rPr>
          <w:rFonts w:cs="Simplified Arabic"/>
          <w:sz w:val="22"/>
          <w:szCs w:val="22"/>
          <w:lang w:val="az-Latn-AZ" w:bidi="fa-IR"/>
        </w:rPr>
        <w:t>və</w:t>
      </w:r>
      <w:r w:rsidRPr="00616DAD">
        <w:rPr>
          <w:rFonts w:cs="Simplified Arabic"/>
          <w:sz w:val="22"/>
          <w:szCs w:val="22"/>
          <w:lang w:val="az-Cyrl-AZ" w:bidi="fa-IR"/>
        </w:rPr>
        <w:t xml:space="preserve"> </w:t>
      </w:r>
      <w:r w:rsidRPr="0078169E">
        <w:rPr>
          <w:rFonts w:cs="Simplified Arabic"/>
          <w:sz w:val="22"/>
          <w:szCs w:val="22"/>
          <w:lang w:val="az-Latn-AZ" w:bidi="fa-IR"/>
        </w:rPr>
        <w:t>Sənə</w:t>
      </w:r>
      <w:r w:rsidRPr="00616DAD">
        <w:rPr>
          <w:rFonts w:cs="Simplified Arabic"/>
          <w:sz w:val="22"/>
          <w:szCs w:val="22"/>
          <w:lang w:val="az-Cyrl-AZ" w:bidi="fa-IR"/>
        </w:rPr>
        <w:t xml:space="preserve"> </w:t>
      </w:r>
      <w:r w:rsidRPr="0078169E">
        <w:rPr>
          <w:rFonts w:cs="Simplified Arabic"/>
          <w:sz w:val="22"/>
          <w:szCs w:val="22"/>
          <w:lang w:val="az-Latn-AZ" w:bidi="fa-IR"/>
        </w:rPr>
        <w:t>ümidvar</w:t>
      </w:r>
      <w:r w:rsidRPr="00616DAD">
        <w:rPr>
          <w:rFonts w:cs="Simplified Arabic"/>
          <w:sz w:val="22"/>
          <w:szCs w:val="22"/>
          <w:lang w:val="az-Cyrl-AZ" w:bidi="fa-IR"/>
        </w:rPr>
        <w:t xml:space="preserve"> </w:t>
      </w:r>
      <w:r w:rsidRPr="0078169E">
        <w:rPr>
          <w:rFonts w:cs="Simplified Arabic"/>
          <w:sz w:val="22"/>
          <w:szCs w:val="22"/>
          <w:lang w:val="az-Latn-AZ" w:bidi="fa-IR"/>
        </w:rPr>
        <w:t>olduğum</w:t>
      </w:r>
      <w:r w:rsidRPr="00616DAD">
        <w:rPr>
          <w:rFonts w:cs="Simplified Arabic"/>
          <w:sz w:val="22"/>
          <w:szCs w:val="22"/>
          <w:lang w:val="az-Cyrl-AZ" w:bidi="fa-IR"/>
        </w:rPr>
        <w:t xml:space="preserve"> </w:t>
      </w:r>
      <w:r w:rsidRPr="0078169E">
        <w:rPr>
          <w:rFonts w:cs="Simplified Arabic"/>
          <w:sz w:val="22"/>
          <w:szCs w:val="22"/>
          <w:lang w:val="az-Latn-AZ" w:bidi="fa-IR"/>
        </w:rPr>
        <w:t>şeyi</w:t>
      </w:r>
      <w:r w:rsidRPr="00616DAD">
        <w:rPr>
          <w:rFonts w:cs="Simplified Arabic"/>
          <w:sz w:val="22"/>
          <w:szCs w:val="22"/>
          <w:lang w:val="az-Cyrl-AZ" w:bidi="fa-IR"/>
        </w:rPr>
        <w:t xml:space="preserve"> </w:t>
      </w:r>
      <w:r w:rsidRPr="0078169E">
        <w:rPr>
          <w:rFonts w:cs="Simplified Arabic"/>
          <w:sz w:val="22"/>
          <w:szCs w:val="22"/>
          <w:lang w:val="az-Latn-AZ" w:bidi="fa-IR"/>
        </w:rPr>
        <w:t>əda</w:t>
      </w:r>
      <w:r w:rsidRPr="00616DAD">
        <w:rPr>
          <w:rFonts w:cs="Simplified Arabic"/>
          <w:sz w:val="22"/>
          <w:szCs w:val="22"/>
          <w:lang w:val="az-Cyrl-AZ" w:bidi="fa-IR"/>
        </w:rPr>
        <w:t xml:space="preserve"> </w:t>
      </w:r>
      <w:r w:rsidRPr="0078169E">
        <w:rPr>
          <w:rFonts w:cs="Simplified Arabic"/>
          <w:sz w:val="22"/>
          <w:szCs w:val="22"/>
          <w:lang w:val="az-Latn-AZ" w:bidi="fa-IR"/>
        </w:rPr>
        <w:t>et</w:t>
      </w:r>
      <w:r w:rsidRPr="00627172">
        <w:rPr>
          <w:rFonts w:cs="Simplified Arabic"/>
          <w:sz w:val="22"/>
          <w:szCs w:val="22"/>
          <w:lang w:val="az-Cyrl-AZ" w:bidi="fa-IR"/>
        </w:rPr>
        <w:t xml:space="preserve">! </w:t>
      </w:r>
      <w:r w:rsidRPr="0078169E">
        <w:rPr>
          <w:rFonts w:cs="Simplified Arabic"/>
          <w:sz w:val="22"/>
          <w:szCs w:val="22"/>
          <w:lang w:val="az-Latn-AZ" w:bidi="fa-IR"/>
        </w:rPr>
        <w:t>Sənə</w:t>
      </w:r>
      <w:r w:rsidRPr="00627172">
        <w:rPr>
          <w:rFonts w:cs="Simplified Arabic"/>
          <w:sz w:val="22"/>
          <w:szCs w:val="22"/>
          <w:lang w:val="az-Cyrl-AZ" w:bidi="fa-IR"/>
        </w:rPr>
        <w:t xml:space="preserve"> </w:t>
      </w:r>
      <w:r w:rsidRPr="0078169E">
        <w:rPr>
          <w:rFonts w:cs="Simplified Arabic"/>
          <w:sz w:val="22"/>
          <w:szCs w:val="22"/>
          <w:lang w:val="az-Latn-AZ" w:bidi="fa-IR"/>
        </w:rPr>
        <w:t>and</w:t>
      </w:r>
      <w:r w:rsidRPr="00627172">
        <w:rPr>
          <w:rFonts w:cs="Simplified Arabic"/>
          <w:sz w:val="22"/>
          <w:szCs w:val="22"/>
          <w:lang w:val="az-Cyrl-AZ" w:bidi="fa-IR"/>
        </w:rPr>
        <w:t xml:space="preserve"> </w:t>
      </w:r>
      <w:r w:rsidRPr="0078169E">
        <w:rPr>
          <w:rFonts w:cs="Simplified Arabic"/>
          <w:sz w:val="22"/>
          <w:szCs w:val="22"/>
          <w:lang w:val="az-Latn-AZ" w:bidi="fa-IR"/>
        </w:rPr>
        <w:t>verirəm</w:t>
      </w:r>
      <w:r w:rsidRPr="00627172">
        <w:rPr>
          <w:rFonts w:cs="Simplified Arabic"/>
          <w:sz w:val="22"/>
          <w:szCs w:val="22"/>
          <w:lang w:val="az-Cyrl-AZ" w:bidi="fa-IR"/>
        </w:rPr>
        <w:t xml:space="preserve"> </w:t>
      </w:r>
      <w:r w:rsidRPr="0078169E">
        <w:rPr>
          <w:rFonts w:cs="Simplified Arabic"/>
          <w:sz w:val="22"/>
          <w:szCs w:val="22"/>
          <w:lang w:val="az-Latn-AZ" w:bidi="fa-IR"/>
        </w:rPr>
        <w:t>Özünün</w:t>
      </w:r>
      <w:r w:rsidRPr="00627172">
        <w:rPr>
          <w:rFonts w:cs="Simplified Arabic"/>
          <w:sz w:val="22"/>
          <w:szCs w:val="22"/>
          <w:lang w:val="az-Cyrl-AZ" w:bidi="fa-IR"/>
        </w:rPr>
        <w:t xml:space="preserve"> </w:t>
      </w:r>
      <w:r w:rsidRPr="0078169E">
        <w:rPr>
          <w:rFonts w:cs="Simplified Arabic"/>
          <w:sz w:val="22"/>
          <w:szCs w:val="22"/>
          <w:lang w:val="az-Latn-AZ" w:bidi="fa-IR"/>
        </w:rPr>
        <w:t>və</w:t>
      </w:r>
      <w:r w:rsidRPr="00627172">
        <w:rPr>
          <w:rFonts w:cs="Simplified Arabic"/>
          <w:sz w:val="22"/>
          <w:szCs w:val="22"/>
          <w:lang w:val="az-Cyrl-AZ" w:bidi="fa-IR"/>
        </w:rPr>
        <w:t xml:space="preserve"> </w:t>
      </w:r>
      <w:r w:rsidRPr="0078169E">
        <w:rPr>
          <w:rFonts w:cs="Simplified Arabic"/>
          <w:sz w:val="22"/>
          <w:szCs w:val="22"/>
          <w:lang w:val="az-Latn-AZ" w:bidi="fa-IR"/>
        </w:rPr>
        <w:t>Əhli</w:t>
      </w:r>
      <w:r w:rsidRPr="00627172">
        <w:rPr>
          <w:rFonts w:cs="Simplified Arabic"/>
          <w:sz w:val="22"/>
          <w:szCs w:val="22"/>
          <w:lang w:val="az-Cyrl-AZ" w:bidi="fa-IR"/>
        </w:rPr>
        <w:t>-</w:t>
      </w:r>
      <w:r w:rsidRPr="0078169E">
        <w:rPr>
          <w:rFonts w:cs="Simplified Arabic"/>
          <w:sz w:val="22"/>
          <w:szCs w:val="22"/>
          <w:lang w:val="az-Latn-AZ" w:bidi="fa-IR"/>
        </w:rPr>
        <w:t>Beytinin</w:t>
      </w:r>
      <w:r w:rsidRPr="00627172">
        <w:rPr>
          <w:rFonts w:cs="Simplified Arabic"/>
          <w:sz w:val="22"/>
          <w:szCs w:val="22"/>
          <w:lang w:val="az-Cyrl-AZ" w:bidi="fa-IR"/>
        </w:rPr>
        <w:t xml:space="preserve"> </w:t>
      </w:r>
      <w:r w:rsidRPr="0078169E">
        <w:rPr>
          <w:rFonts w:cs="Simplified Arabic"/>
          <w:sz w:val="22"/>
          <w:szCs w:val="22"/>
          <w:lang w:val="az-Latn-AZ" w:bidi="fa-IR"/>
        </w:rPr>
        <w:t>Allah</w:t>
      </w:r>
      <w:r w:rsidRPr="00627172">
        <w:rPr>
          <w:rFonts w:cs="Simplified Arabic"/>
          <w:sz w:val="22"/>
          <w:szCs w:val="22"/>
          <w:lang w:val="az-Cyrl-AZ" w:bidi="fa-IR"/>
        </w:rPr>
        <w:t xml:space="preserve"> </w:t>
      </w:r>
      <w:r w:rsidRPr="0078169E">
        <w:rPr>
          <w:rFonts w:cs="Simplified Arabic"/>
          <w:sz w:val="22"/>
          <w:szCs w:val="22"/>
          <w:lang w:val="az-Latn-AZ" w:bidi="fa-IR"/>
        </w:rPr>
        <w:t>yanında</w:t>
      </w:r>
      <w:r w:rsidRPr="00627172">
        <w:rPr>
          <w:rFonts w:cs="Simplified Arabic"/>
          <w:sz w:val="22"/>
          <w:szCs w:val="22"/>
          <w:lang w:val="az-Cyrl-AZ" w:bidi="fa-IR"/>
        </w:rPr>
        <w:t xml:space="preserve"> </w:t>
      </w:r>
      <w:r w:rsidRPr="0078169E">
        <w:rPr>
          <w:rFonts w:cs="Simplified Arabic"/>
          <w:sz w:val="22"/>
          <w:szCs w:val="22"/>
          <w:lang w:val="az-Latn-AZ" w:bidi="fa-IR"/>
        </w:rPr>
        <w:t>olan</w:t>
      </w:r>
      <w:r w:rsidRPr="00627172">
        <w:rPr>
          <w:rFonts w:cs="Simplified Arabic"/>
          <w:sz w:val="22"/>
          <w:szCs w:val="22"/>
          <w:lang w:val="az-Cyrl-AZ" w:bidi="fa-IR"/>
        </w:rPr>
        <w:t xml:space="preserve"> </w:t>
      </w:r>
      <w:r w:rsidRPr="0078169E">
        <w:rPr>
          <w:rFonts w:cs="Simplified Arabic"/>
          <w:sz w:val="22"/>
          <w:szCs w:val="22"/>
          <w:lang w:val="az-Latn-AZ" w:bidi="fa-IR"/>
        </w:rPr>
        <w:t>haqqına</w:t>
      </w:r>
      <w:r w:rsidRPr="00627172">
        <w:rPr>
          <w:rFonts w:cs="Simplified Arabic"/>
          <w:sz w:val="22"/>
          <w:szCs w:val="22"/>
          <w:lang w:val="az-Cyrl-AZ" w:bidi="fa-IR"/>
        </w:rPr>
        <w:t xml:space="preserve">! </w:t>
      </w:r>
      <w:r w:rsidRPr="0078169E">
        <w:rPr>
          <w:rFonts w:cs="Simplified Arabic"/>
          <w:sz w:val="22"/>
          <w:szCs w:val="22"/>
          <w:lang w:val="az-Latn-AZ" w:bidi="fa-IR"/>
        </w:rPr>
        <w:t>Və</w:t>
      </w:r>
      <w:r w:rsidRPr="00627172">
        <w:rPr>
          <w:rFonts w:cs="Simplified Arabic"/>
          <w:sz w:val="22"/>
          <w:szCs w:val="22"/>
          <w:lang w:val="az-Cyrl-AZ" w:bidi="fa-IR"/>
        </w:rPr>
        <w:t xml:space="preserve"> </w:t>
      </w:r>
      <w:r w:rsidRPr="0078169E">
        <w:rPr>
          <w:rFonts w:cs="Simplified Arabic"/>
          <w:sz w:val="22"/>
          <w:szCs w:val="22"/>
          <w:lang w:val="az-Latn-AZ" w:bidi="fa-IR"/>
        </w:rPr>
        <w:t>Allahın</w:t>
      </w:r>
      <w:r w:rsidRPr="00627172">
        <w:rPr>
          <w:rFonts w:cs="Simplified Arabic"/>
          <w:sz w:val="22"/>
          <w:szCs w:val="22"/>
          <w:lang w:val="az-Cyrl-AZ" w:bidi="fa-IR"/>
        </w:rPr>
        <w:t xml:space="preserve"> </w:t>
      </w:r>
      <w:r w:rsidRPr="0078169E">
        <w:rPr>
          <w:rFonts w:cs="Simplified Arabic"/>
          <w:sz w:val="22"/>
          <w:szCs w:val="22"/>
          <w:lang w:val="az-Latn-AZ" w:bidi="fa-IR"/>
        </w:rPr>
        <w:t>ehtiramına</w:t>
      </w:r>
      <w:r w:rsidRPr="00627172">
        <w:rPr>
          <w:rFonts w:cs="Simplified Arabic"/>
          <w:sz w:val="22"/>
          <w:szCs w:val="22"/>
          <w:lang w:val="az-Cyrl-AZ" w:bidi="fa-IR"/>
        </w:rPr>
        <w:t xml:space="preserve">! </w:t>
      </w:r>
      <w:r w:rsidRPr="0078169E">
        <w:rPr>
          <w:rFonts w:cs="Simplified Arabic"/>
          <w:sz w:val="22"/>
          <w:szCs w:val="22"/>
          <w:lang w:val="az-Latn-AZ" w:bidi="fa-IR"/>
        </w:rPr>
        <w:t>Həmçinin</w:t>
      </w:r>
      <w:r w:rsidRPr="00627172">
        <w:rPr>
          <w:rFonts w:cs="Simplified Arabic"/>
          <w:sz w:val="22"/>
          <w:szCs w:val="22"/>
          <w:lang w:val="az-Cyrl-AZ" w:bidi="fa-IR"/>
        </w:rPr>
        <w:t xml:space="preserve">, </w:t>
      </w:r>
      <w:r w:rsidRPr="0078169E">
        <w:rPr>
          <w:rFonts w:cs="Simplified Arabic"/>
          <w:sz w:val="22"/>
          <w:szCs w:val="22"/>
          <w:lang w:val="az-Latn-AZ" w:bidi="fa-IR"/>
        </w:rPr>
        <w:t>əmi</w:t>
      </w:r>
      <w:r w:rsidRPr="00627172">
        <w:rPr>
          <w:rFonts w:cs="Simplified Arabic"/>
          <w:sz w:val="22"/>
          <w:szCs w:val="22"/>
          <w:lang w:val="az-Cyrl-AZ" w:bidi="fa-IR"/>
        </w:rPr>
        <w:t xml:space="preserve"> </w:t>
      </w:r>
      <w:r w:rsidRPr="0078169E">
        <w:rPr>
          <w:rFonts w:cs="Simplified Arabic"/>
          <w:sz w:val="22"/>
          <w:szCs w:val="22"/>
          <w:lang w:val="az-Latn-AZ" w:bidi="fa-IR"/>
        </w:rPr>
        <w:t>oğlun</w:t>
      </w:r>
      <w:r w:rsidRPr="00627172">
        <w:rPr>
          <w:rFonts w:cs="Simplified Arabic"/>
          <w:sz w:val="22"/>
          <w:szCs w:val="22"/>
          <w:lang w:val="az-Cyrl-AZ" w:bidi="fa-IR"/>
        </w:rPr>
        <w:t xml:space="preserve">, </w:t>
      </w:r>
      <w:r w:rsidRPr="0078169E">
        <w:rPr>
          <w:rFonts w:cs="Simplified Arabic"/>
          <w:sz w:val="22"/>
          <w:szCs w:val="22"/>
          <w:lang w:val="az-Latn-AZ" w:bidi="fa-IR"/>
        </w:rPr>
        <w:t>Allahın</w:t>
      </w:r>
      <w:r w:rsidRPr="00627172">
        <w:rPr>
          <w:rFonts w:cs="Simplified Arabic"/>
          <w:sz w:val="22"/>
          <w:szCs w:val="22"/>
          <w:lang w:val="az-Cyrl-AZ" w:bidi="fa-IR"/>
        </w:rPr>
        <w:t xml:space="preserve"> </w:t>
      </w:r>
      <w:r w:rsidRPr="0078169E">
        <w:rPr>
          <w:rFonts w:cs="Simplified Arabic"/>
          <w:sz w:val="22"/>
          <w:szCs w:val="22"/>
          <w:lang w:val="az-Latn-AZ" w:bidi="fa-IR"/>
        </w:rPr>
        <w:t>elçisinin</w:t>
      </w:r>
      <w:r w:rsidRPr="00627172">
        <w:rPr>
          <w:rFonts w:cs="Simplified Arabic"/>
          <w:sz w:val="22"/>
          <w:szCs w:val="22"/>
          <w:lang w:val="az-Cyrl-AZ" w:bidi="fa-IR"/>
        </w:rPr>
        <w:t xml:space="preserve"> </w:t>
      </w:r>
      <w:r w:rsidRPr="0078169E">
        <w:rPr>
          <w:rFonts w:cs="Simplified Arabic"/>
          <w:sz w:val="22"/>
          <w:szCs w:val="22"/>
          <w:lang w:val="az-Latn-AZ" w:bidi="fa-IR"/>
        </w:rPr>
        <w:t>haqqına</w:t>
      </w:r>
      <w:r w:rsidRPr="00627172">
        <w:rPr>
          <w:rFonts w:cs="Simplified Arabic"/>
          <w:sz w:val="22"/>
          <w:szCs w:val="22"/>
          <w:lang w:val="az-Cyrl-AZ" w:bidi="fa-IR"/>
        </w:rPr>
        <w:t>!</w:t>
      </w:r>
      <w:r w:rsidRPr="00627172">
        <w:rPr>
          <w:rFonts w:cs="Simplified Arabic"/>
          <w:sz w:val="22"/>
          <w:szCs w:val="22"/>
          <w:lang w:val="az-Cyrl-AZ"/>
        </w:rPr>
        <w:t xml:space="preserve"> </w:t>
      </w:r>
      <w:r w:rsidRPr="0078169E">
        <w:rPr>
          <w:rFonts w:cs="Simplified Arabic"/>
          <w:sz w:val="22"/>
          <w:szCs w:val="22"/>
          <w:lang w:val="az-Latn-AZ"/>
        </w:rPr>
        <w:t>İlahi</w:t>
      </w:r>
      <w:r w:rsidRPr="00627172">
        <w:rPr>
          <w:rFonts w:cs="Simplified Arabic"/>
          <w:sz w:val="22"/>
          <w:szCs w:val="22"/>
          <w:lang w:val="az-Cyrl-AZ"/>
        </w:rPr>
        <w:t xml:space="preserve">! </w:t>
      </w:r>
      <w:r w:rsidRPr="0078169E">
        <w:rPr>
          <w:rFonts w:cs="Simplified Arabic"/>
          <w:sz w:val="22"/>
          <w:szCs w:val="22"/>
          <w:lang w:val="az-Latn-AZ"/>
        </w:rPr>
        <w:t>Ona</w:t>
      </w:r>
      <w:r w:rsidRPr="00627172">
        <w:rPr>
          <w:rFonts w:cs="Simplified Arabic"/>
          <w:sz w:val="22"/>
          <w:szCs w:val="22"/>
          <w:lang w:val="az-Cyrl-AZ"/>
        </w:rPr>
        <w:t xml:space="preserve"> </w:t>
      </w:r>
      <w:r w:rsidRPr="0078169E">
        <w:rPr>
          <w:rFonts w:cs="Simplified Arabic"/>
          <w:sz w:val="22"/>
          <w:szCs w:val="22"/>
          <w:lang w:val="az-Latn-AZ"/>
        </w:rPr>
        <w:t>və</w:t>
      </w:r>
      <w:r w:rsidRPr="00627172">
        <w:rPr>
          <w:rFonts w:cs="Simplified Arabic"/>
          <w:sz w:val="22"/>
          <w:szCs w:val="22"/>
          <w:lang w:val="az-Cyrl-AZ"/>
        </w:rPr>
        <w:t xml:space="preserve"> </w:t>
      </w:r>
      <w:r w:rsidRPr="0078169E">
        <w:rPr>
          <w:rFonts w:cs="Simplified Arabic"/>
          <w:sz w:val="22"/>
          <w:szCs w:val="22"/>
          <w:lang w:val="az-Latn-AZ"/>
        </w:rPr>
        <w:t>Onun</w:t>
      </w:r>
      <w:r w:rsidRPr="00627172">
        <w:rPr>
          <w:rFonts w:cs="Simplified Arabic"/>
          <w:sz w:val="22"/>
          <w:szCs w:val="22"/>
          <w:lang w:val="az-Cyrl-AZ"/>
        </w:rPr>
        <w:t xml:space="preserve"> </w:t>
      </w:r>
      <w:r w:rsidRPr="0078169E">
        <w:rPr>
          <w:rFonts w:cs="Simplified Arabic"/>
          <w:sz w:val="22"/>
          <w:szCs w:val="22"/>
          <w:lang w:val="az-Latn-AZ"/>
        </w:rPr>
        <w:t>Əhli</w:t>
      </w:r>
      <w:r w:rsidRPr="00627172">
        <w:rPr>
          <w:rFonts w:cs="Simplified Arabic"/>
          <w:sz w:val="22"/>
          <w:szCs w:val="22"/>
          <w:lang w:val="az-Cyrl-AZ"/>
        </w:rPr>
        <w:t>-</w:t>
      </w:r>
      <w:r w:rsidRPr="0078169E">
        <w:rPr>
          <w:rFonts w:cs="Simplified Arabic"/>
          <w:sz w:val="22"/>
          <w:szCs w:val="22"/>
          <w:lang w:val="az-Latn-AZ"/>
        </w:rPr>
        <w:t>Beytinə</w:t>
      </w:r>
      <w:r w:rsidRPr="00627172">
        <w:rPr>
          <w:rFonts w:cs="Simplified Arabic"/>
          <w:sz w:val="22"/>
          <w:szCs w:val="22"/>
          <w:lang w:val="az-Cyrl-AZ"/>
        </w:rPr>
        <w:t xml:space="preserve"> </w:t>
      </w:r>
      <w:r w:rsidRPr="0078169E">
        <w:rPr>
          <w:rFonts w:cs="Simplified Arabic"/>
          <w:sz w:val="22"/>
          <w:szCs w:val="22"/>
          <w:lang w:val="az-Latn-AZ"/>
        </w:rPr>
        <w:t>salam</w:t>
      </w:r>
      <w:r w:rsidRPr="00627172">
        <w:rPr>
          <w:rFonts w:cs="Simplified Arabic"/>
          <w:sz w:val="22"/>
          <w:szCs w:val="22"/>
          <w:lang w:val="az-Cyrl-AZ"/>
        </w:rPr>
        <w:t xml:space="preserve"> </w:t>
      </w:r>
      <w:r w:rsidRPr="0078169E">
        <w:rPr>
          <w:rFonts w:cs="Simplified Arabic"/>
          <w:sz w:val="22"/>
          <w:szCs w:val="22"/>
          <w:lang w:val="az-Latn-AZ"/>
        </w:rPr>
        <w:t>göndər</w:t>
      </w:r>
      <w:r w:rsidRPr="00627172">
        <w:rPr>
          <w:rFonts w:cs="Simplified Arabic"/>
          <w:sz w:val="22"/>
          <w:szCs w:val="22"/>
          <w:lang w:val="az-Cyrl-AZ"/>
        </w:rPr>
        <w:t xml:space="preserve">! </w:t>
      </w:r>
      <w:r w:rsidRPr="0078169E">
        <w:rPr>
          <w:rFonts w:cs="Simplified Arabic"/>
          <w:sz w:val="22"/>
          <w:szCs w:val="22"/>
          <w:lang w:val="az-Latn-AZ"/>
        </w:rPr>
        <w:t>Hamısına</w:t>
      </w:r>
      <w:r w:rsidRPr="00627172">
        <w:rPr>
          <w:rFonts w:cs="Simplified Arabic"/>
          <w:sz w:val="22"/>
          <w:szCs w:val="22"/>
          <w:lang w:val="az-Cyrl-AZ"/>
        </w:rPr>
        <w:t xml:space="preserve"> </w:t>
      </w:r>
      <w:r w:rsidRPr="0078169E">
        <w:rPr>
          <w:rFonts w:cs="Simplified Arabic"/>
          <w:sz w:val="22"/>
          <w:szCs w:val="22"/>
          <w:lang w:val="az-Latn-AZ"/>
        </w:rPr>
        <w:t>salam</w:t>
      </w:r>
      <w:r w:rsidRPr="00627172">
        <w:rPr>
          <w:rFonts w:cs="Simplified Arabic"/>
          <w:sz w:val="22"/>
          <w:szCs w:val="22"/>
          <w:lang w:val="az-Cyrl-AZ"/>
        </w:rPr>
        <w:t xml:space="preserve"> </w:t>
      </w:r>
      <w:r w:rsidRPr="0078169E">
        <w:rPr>
          <w:rFonts w:cs="Simplified Arabic"/>
          <w:sz w:val="22"/>
          <w:szCs w:val="22"/>
          <w:lang w:val="az-Latn-AZ"/>
        </w:rPr>
        <w:t>olsun</w:t>
      </w:r>
      <w:r w:rsidRPr="00627172">
        <w:rPr>
          <w:rFonts w:cs="Simplified Arabic"/>
          <w:sz w:val="22"/>
          <w:szCs w:val="22"/>
          <w:lang w:val="az-Cyrl-AZ"/>
        </w:rPr>
        <w:t>!</w:t>
      </w:r>
    </w:p>
    <w:p w14:paraId="4DE9E3F3" w14:textId="77777777" w:rsidR="0064286B" w:rsidRDefault="0064286B" w:rsidP="0064286B">
      <w:pPr>
        <w:pStyle w:val="FootnoteText"/>
        <w:jc w:val="both"/>
        <w:rPr>
          <w:rFonts w:cs="Simplified Arabic"/>
          <w:sz w:val="22"/>
          <w:szCs w:val="22"/>
          <w:lang w:val="az-Cyrl-AZ"/>
        </w:rPr>
      </w:pPr>
    </w:p>
    <w:p w14:paraId="20DAB7E6" w14:textId="77777777" w:rsidR="0064286B" w:rsidRDefault="0064286B" w:rsidP="0064286B">
      <w:pPr>
        <w:pStyle w:val="FootnoteText"/>
        <w:jc w:val="both"/>
        <w:rPr>
          <w:rFonts w:cs="Simplified Arabic"/>
          <w:sz w:val="22"/>
          <w:szCs w:val="22"/>
          <w:lang w:val="az-Cyrl-AZ"/>
        </w:rPr>
      </w:pPr>
    </w:p>
    <w:p w14:paraId="01CDA523" w14:textId="77777777" w:rsidR="0064286B" w:rsidRDefault="0064286B" w:rsidP="0064286B">
      <w:pPr>
        <w:pStyle w:val="FootnoteText"/>
        <w:jc w:val="both"/>
        <w:rPr>
          <w:rFonts w:cs="Simplified Arabic"/>
          <w:sz w:val="22"/>
          <w:szCs w:val="22"/>
          <w:lang w:val="az-Cyrl-AZ"/>
        </w:rPr>
      </w:pPr>
    </w:p>
    <w:p w14:paraId="4944D421" w14:textId="77777777" w:rsidR="0064286B" w:rsidRDefault="0064286B" w:rsidP="0064286B">
      <w:pPr>
        <w:pStyle w:val="FootnoteText"/>
        <w:jc w:val="both"/>
        <w:rPr>
          <w:rFonts w:cs="Simplified Arabic"/>
          <w:sz w:val="22"/>
          <w:szCs w:val="22"/>
          <w:lang w:val="az-Cyrl-AZ"/>
        </w:rPr>
      </w:pPr>
    </w:p>
    <w:p w14:paraId="708ADA78" w14:textId="77777777" w:rsidR="0064286B" w:rsidRPr="00145CEF" w:rsidRDefault="0064286B" w:rsidP="0064286B">
      <w:pPr>
        <w:pStyle w:val="FootnoteText"/>
        <w:jc w:val="both"/>
        <w:rPr>
          <w:lang w:val="az-Cyrl-AZ"/>
        </w:rPr>
      </w:pPr>
    </w:p>
  </w:footnote>
  <w:footnote w:id="115">
    <w:p w14:paraId="19EC0E54" w14:textId="77777777" w:rsidR="0064286B" w:rsidRPr="003D4F59" w:rsidRDefault="0064286B" w:rsidP="0064286B">
      <w:pPr>
        <w:pStyle w:val="FootnoteText"/>
        <w:jc w:val="both"/>
        <w:rPr>
          <w:lang w:val="az-Cyrl-AZ"/>
        </w:rPr>
      </w:pPr>
      <w:r>
        <w:rPr>
          <w:rStyle w:val="FootnoteReference"/>
        </w:rPr>
        <w:footnoteRef/>
      </w:r>
      <w:r>
        <w:rPr>
          <w:rFonts w:cs="Simplified Arabic"/>
          <w:sz w:val="22"/>
          <w:szCs w:val="22"/>
          <w:lang w:val="az-Cyrl-AZ"/>
        </w:rPr>
        <w:t xml:space="preserve">  </w:t>
      </w:r>
      <w:r w:rsidRPr="00145CEF">
        <w:rPr>
          <w:rFonts w:cs="Simplified Arabic"/>
          <w:i/>
          <w:iCs/>
          <w:sz w:val="22"/>
          <w:szCs w:val="22"/>
          <w:lang w:val="az-Cyrl-AZ" w:bidi="fa-IR"/>
        </w:rPr>
        <w:t xml:space="preserve"> </w:t>
      </w:r>
      <w:r w:rsidRPr="00145CEF">
        <w:rPr>
          <w:rFonts w:cs="Simplified Arabic"/>
          <w:sz w:val="22"/>
          <w:szCs w:val="22"/>
          <w:lang w:val="az-Cyrl-AZ" w:bidi="fa-IR"/>
        </w:rPr>
        <w:t>“</w:t>
      </w:r>
      <w:r w:rsidRPr="0078169E">
        <w:rPr>
          <w:rFonts w:cs="Simplified Arabic"/>
          <w:sz w:val="22"/>
          <w:szCs w:val="22"/>
          <w:lang w:val="az-Latn-AZ" w:bidi="fa-IR"/>
        </w:rPr>
        <w:t>Salam</w:t>
      </w:r>
      <w:r w:rsidRPr="00145CEF">
        <w:rPr>
          <w:rFonts w:cs="Simplified Arabic"/>
          <w:sz w:val="22"/>
          <w:szCs w:val="22"/>
          <w:lang w:val="az-Cyrl-AZ" w:bidi="fa-IR"/>
        </w:rPr>
        <w:t xml:space="preserve"> </w:t>
      </w:r>
      <w:r w:rsidRPr="0078169E">
        <w:rPr>
          <w:rFonts w:cs="Simplified Arabic"/>
          <w:sz w:val="22"/>
          <w:szCs w:val="22"/>
          <w:lang w:val="az-Latn-AZ" w:bidi="fa-IR"/>
        </w:rPr>
        <w:t>olsun</w:t>
      </w:r>
      <w:r w:rsidRPr="00145CEF">
        <w:rPr>
          <w:rFonts w:cs="Simplified Arabic"/>
          <w:sz w:val="22"/>
          <w:szCs w:val="22"/>
          <w:lang w:val="az-Cyrl-AZ" w:bidi="fa-IR"/>
        </w:rPr>
        <w:t xml:space="preserve"> </w:t>
      </w:r>
      <w:r w:rsidRPr="0078169E">
        <w:rPr>
          <w:rFonts w:cs="Simplified Arabic"/>
          <w:sz w:val="22"/>
          <w:szCs w:val="22"/>
          <w:lang w:val="az-Latn-AZ" w:bidi="fa-IR"/>
        </w:rPr>
        <w:t>Sənə</w:t>
      </w:r>
      <w:r w:rsidRPr="00145CEF">
        <w:rPr>
          <w:rFonts w:cs="Simplified Arabic"/>
          <w:sz w:val="22"/>
          <w:szCs w:val="22"/>
          <w:lang w:val="az-Cyrl-AZ" w:bidi="fa-IR"/>
        </w:rPr>
        <w:t xml:space="preserve">, </w:t>
      </w:r>
      <w:r w:rsidRPr="0078169E">
        <w:rPr>
          <w:rFonts w:cs="Simplified Arabic"/>
          <w:sz w:val="22"/>
          <w:szCs w:val="22"/>
          <w:lang w:val="az-Latn-AZ" w:bidi="fa-IR"/>
        </w:rPr>
        <w:t>ey</w:t>
      </w:r>
      <w:r w:rsidRPr="00145CEF">
        <w:rPr>
          <w:rFonts w:cs="Simplified Arabic"/>
          <w:sz w:val="22"/>
          <w:szCs w:val="22"/>
          <w:lang w:val="az-Cyrl-AZ" w:bidi="fa-IR"/>
        </w:rPr>
        <w:t xml:space="preserve"> </w:t>
      </w:r>
      <w:r w:rsidRPr="0078169E">
        <w:rPr>
          <w:rFonts w:cs="Simplified Arabic"/>
          <w:sz w:val="22"/>
          <w:szCs w:val="22"/>
          <w:lang w:val="az-Latn-AZ" w:bidi="fa-IR"/>
        </w:rPr>
        <w:t>Allahın</w:t>
      </w:r>
      <w:r w:rsidRPr="00145CEF">
        <w:rPr>
          <w:rFonts w:cs="Simplified Arabic"/>
          <w:sz w:val="22"/>
          <w:szCs w:val="22"/>
          <w:lang w:val="az-Cyrl-AZ" w:bidi="fa-IR"/>
        </w:rPr>
        <w:t xml:space="preserve"> </w:t>
      </w:r>
      <w:r w:rsidRPr="0078169E">
        <w:rPr>
          <w:rFonts w:cs="Simplified Arabic"/>
          <w:sz w:val="22"/>
          <w:szCs w:val="22"/>
          <w:lang w:val="az-Latn-AZ" w:bidi="fa-IR"/>
        </w:rPr>
        <w:t>imtahan</w:t>
      </w:r>
      <w:r w:rsidRPr="00145CEF">
        <w:rPr>
          <w:rFonts w:cs="Simplified Arabic"/>
          <w:sz w:val="22"/>
          <w:szCs w:val="22"/>
          <w:lang w:val="az-Cyrl-AZ" w:bidi="fa-IR"/>
        </w:rPr>
        <w:t xml:space="preserve"> </w:t>
      </w:r>
      <w:r w:rsidRPr="0078169E">
        <w:rPr>
          <w:rFonts w:cs="Simplified Arabic"/>
          <w:sz w:val="22"/>
          <w:szCs w:val="22"/>
          <w:lang w:val="az-Latn-AZ" w:bidi="fa-IR"/>
        </w:rPr>
        <w:t>etdiyi</w:t>
      </w:r>
      <w:r w:rsidRPr="00145CEF">
        <w:rPr>
          <w:rFonts w:cs="Simplified Arabic"/>
          <w:sz w:val="22"/>
          <w:szCs w:val="22"/>
          <w:lang w:val="az-Cyrl-AZ" w:bidi="fa-IR"/>
        </w:rPr>
        <w:t xml:space="preserve"> </w:t>
      </w:r>
      <w:r w:rsidRPr="0078169E">
        <w:rPr>
          <w:rFonts w:cs="Simplified Arabic"/>
          <w:sz w:val="22"/>
          <w:szCs w:val="22"/>
          <w:lang w:val="az-Latn-AZ" w:bidi="fa-IR"/>
        </w:rPr>
        <w:t>və</w:t>
      </w:r>
      <w:r w:rsidRPr="00145CEF">
        <w:rPr>
          <w:rFonts w:cs="Simplified Arabic"/>
          <w:sz w:val="22"/>
          <w:szCs w:val="22"/>
          <w:lang w:val="az-Cyrl-AZ" w:bidi="fa-IR"/>
        </w:rPr>
        <w:t xml:space="preserve"> </w:t>
      </w:r>
      <w:r w:rsidRPr="0078169E">
        <w:rPr>
          <w:rFonts w:cs="Simplified Arabic"/>
          <w:sz w:val="22"/>
          <w:szCs w:val="22"/>
          <w:lang w:val="az-Latn-AZ" w:bidi="fa-IR"/>
        </w:rPr>
        <w:t>ayratdığı</w:t>
      </w:r>
      <w:r w:rsidRPr="00145CEF">
        <w:rPr>
          <w:rFonts w:cs="Simplified Arabic"/>
          <w:sz w:val="22"/>
          <w:szCs w:val="22"/>
          <w:lang w:val="az-Cyrl-AZ" w:bidi="fa-IR"/>
        </w:rPr>
        <w:t xml:space="preserve">, </w:t>
      </w:r>
      <w:r w:rsidRPr="0078169E">
        <w:rPr>
          <w:rFonts w:cs="Simplified Arabic"/>
          <w:sz w:val="22"/>
          <w:szCs w:val="22"/>
          <w:lang w:val="az-Latn-AZ" w:bidi="fa-IR"/>
        </w:rPr>
        <w:t>imtahan</w:t>
      </w:r>
      <w:r w:rsidRPr="00145CEF">
        <w:rPr>
          <w:rFonts w:cs="Simplified Arabic"/>
          <w:sz w:val="22"/>
          <w:szCs w:val="22"/>
          <w:lang w:val="az-Cyrl-AZ" w:bidi="fa-IR"/>
        </w:rPr>
        <w:t xml:space="preserve"> </w:t>
      </w:r>
      <w:r w:rsidRPr="0078169E">
        <w:rPr>
          <w:rFonts w:cs="Simplified Arabic"/>
          <w:sz w:val="22"/>
          <w:szCs w:val="22"/>
          <w:lang w:val="az-Latn-AZ" w:bidi="fa-IR"/>
        </w:rPr>
        <w:t>etdiyi</w:t>
      </w:r>
      <w:r w:rsidRPr="00145CEF">
        <w:rPr>
          <w:rFonts w:cs="Simplified Arabic"/>
          <w:sz w:val="22"/>
          <w:szCs w:val="22"/>
          <w:lang w:val="az-Cyrl-AZ" w:bidi="fa-IR"/>
        </w:rPr>
        <w:t xml:space="preserve"> </w:t>
      </w:r>
      <w:r w:rsidRPr="0078169E">
        <w:rPr>
          <w:rFonts w:cs="Simplified Arabic"/>
          <w:sz w:val="22"/>
          <w:szCs w:val="22"/>
          <w:lang w:val="az-Latn-AZ" w:bidi="fa-IR"/>
        </w:rPr>
        <w:t>şeydə</w:t>
      </w:r>
      <w:r w:rsidRPr="00145CEF">
        <w:rPr>
          <w:rFonts w:cs="Simplified Arabic"/>
          <w:sz w:val="22"/>
          <w:szCs w:val="22"/>
          <w:lang w:val="az-Cyrl-AZ" w:bidi="fa-IR"/>
        </w:rPr>
        <w:t xml:space="preserve"> </w:t>
      </w:r>
      <w:r w:rsidRPr="0078169E">
        <w:rPr>
          <w:rFonts w:cs="Simplified Arabic"/>
          <w:sz w:val="22"/>
          <w:szCs w:val="22"/>
          <w:lang w:val="az-Latn-AZ" w:bidi="fa-IR"/>
        </w:rPr>
        <w:t>səbirli</w:t>
      </w:r>
      <w:r w:rsidRPr="00145CEF">
        <w:rPr>
          <w:rFonts w:cs="Simplified Arabic"/>
          <w:sz w:val="22"/>
          <w:szCs w:val="22"/>
          <w:lang w:val="az-Cyrl-AZ" w:bidi="fa-IR"/>
        </w:rPr>
        <w:t xml:space="preserve"> </w:t>
      </w:r>
      <w:r w:rsidRPr="0078169E">
        <w:rPr>
          <w:rFonts w:cs="Simplified Arabic"/>
          <w:sz w:val="22"/>
          <w:szCs w:val="22"/>
          <w:lang w:val="az-Latn-AZ" w:bidi="fa-IR"/>
        </w:rPr>
        <w:t>tanıdığı</w:t>
      </w:r>
      <w:r w:rsidRPr="00145CEF">
        <w:rPr>
          <w:rFonts w:cs="Simplified Arabic"/>
          <w:sz w:val="22"/>
          <w:szCs w:val="22"/>
          <w:lang w:val="az-Cyrl-AZ" w:bidi="fa-IR"/>
        </w:rPr>
        <w:t xml:space="preserve"> </w:t>
      </w:r>
      <w:r w:rsidRPr="0078169E">
        <w:rPr>
          <w:rFonts w:cs="Simplified Arabic"/>
          <w:sz w:val="22"/>
          <w:szCs w:val="22"/>
          <w:lang w:val="az-Latn-AZ" w:bidi="fa-IR"/>
        </w:rPr>
        <w:t>kimsə</w:t>
      </w:r>
      <w:r w:rsidRPr="00145CEF">
        <w:rPr>
          <w:rFonts w:cs="Simplified Arabic"/>
          <w:sz w:val="22"/>
          <w:szCs w:val="22"/>
          <w:lang w:val="az-Cyrl-AZ" w:bidi="fa-IR"/>
        </w:rPr>
        <w:t xml:space="preserve">! </w:t>
      </w:r>
      <w:r w:rsidRPr="0078169E">
        <w:rPr>
          <w:rFonts w:cs="Simplified Arabic"/>
          <w:sz w:val="22"/>
          <w:szCs w:val="22"/>
          <w:lang w:val="az-Latn-AZ" w:bidi="fa-IR"/>
        </w:rPr>
        <w:t>Mən</w:t>
      </w:r>
      <w:r w:rsidRPr="00145CEF">
        <w:rPr>
          <w:rFonts w:cs="Simplified Arabic"/>
          <w:sz w:val="22"/>
          <w:szCs w:val="22"/>
          <w:lang w:val="az-Cyrl-AZ" w:bidi="fa-IR"/>
        </w:rPr>
        <w:t xml:space="preserve"> </w:t>
      </w:r>
      <w:r w:rsidRPr="0078169E">
        <w:rPr>
          <w:rFonts w:cs="Simplified Arabic"/>
          <w:sz w:val="22"/>
          <w:szCs w:val="22"/>
          <w:lang w:val="az-Latn-AZ" w:bidi="fa-IR"/>
        </w:rPr>
        <w:t>Sizin</w:t>
      </w:r>
      <w:r w:rsidRPr="00145CEF">
        <w:rPr>
          <w:rFonts w:cs="Simplified Arabic"/>
          <w:sz w:val="22"/>
          <w:szCs w:val="22"/>
          <w:lang w:val="az-Cyrl-AZ" w:bidi="fa-IR"/>
        </w:rPr>
        <w:t xml:space="preserve"> </w:t>
      </w:r>
      <w:r w:rsidRPr="0078169E">
        <w:rPr>
          <w:rFonts w:cs="Simplified Arabic"/>
          <w:sz w:val="22"/>
          <w:szCs w:val="22"/>
          <w:lang w:val="az-Latn-AZ" w:bidi="fa-IR"/>
        </w:rPr>
        <w:t>uca</w:t>
      </w:r>
      <w:r w:rsidRPr="00145CEF">
        <w:rPr>
          <w:rFonts w:cs="Simplified Arabic"/>
          <w:sz w:val="22"/>
          <w:szCs w:val="22"/>
          <w:lang w:val="az-Cyrl-AZ" w:bidi="fa-IR"/>
        </w:rPr>
        <w:t xml:space="preserve"> </w:t>
      </w:r>
      <w:r w:rsidRPr="0078169E">
        <w:rPr>
          <w:rFonts w:cs="Simplified Arabic"/>
          <w:sz w:val="22"/>
          <w:szCs w:val="22"/>
          <w:lang w:val="az-Latn-AZ" w:bidi="fa-IR"/>
        </w:rPr>
        <w:t>məqamınızı</w:t>
      </w:r>
      <w:r w:rsidRPr="00145CEF">
        <w:rPr>
          <w:rFonts w:cs="Simplified Arabic"/>
          <w:sz w:val="22"/>
          <w:szCs w:val="22"/>
          <w:lang w:val="az-Cyrl-AZ" w:bidi="fa-IR"/>
        </w:rPr>
        <w:t xml:space="preserve"> </w:t>
      </w:r>
      <w:r w:rsidRPr="0078169E">
        <w:rPr>
          <w:rFonts w:cs="Simplified Arabic"/>
          <w:sz w:val="22"/>
          <w:szCs w:val="22"/>
          <w:lang w:val="az-Latn-AZ" w:bidi="fa-IR"/>
        </w:rPr>
        <w:t>təsdiq</w:t>
      </w:r>
      <w:r w:rsidRPr="00145CEF">
        <w:rPr>
          <w:rFonts w:cs="Simplified Arabic"/>
          <w:sz w:val="22"/>
          <w:szCs w:val="22"/>
          <w:lang w:val="az-Cyrl-AZ" w:bidi="fa-IR"/>
        </w:rPr>
        <w:t xml:space="preserve"> </w:t>
      </w:r>
      <w:r w:rsidRPr="0078169E">
        <w:rPr>
          <w:rFonts w:cs="Simplified Arabic"/>
          <w:sz w:val="22"/>
          <w:szCs w:val="22"/>
          <w:lang w:val="az-Latn-AZ" w:bidi="fa-IR"/>
        </w:rPr>
        <w:t>edirəm</w:t>
      </w:r>
      <w:r w:rsidRPr="00145CEF">
        <w:rPr>
          <w:rFonts w:cs="Simplified Arabic"/>
          <w:sz w:val="22"/>
          <w:szCs w:val="22"/>
          <w:lang w:val="az-Cyrl-AZ" w:bidi="fa-IR"/>
        </w:rPr>
        <w:t xml:space="preserve">! </w:t>
      </w:r>
      <w:r w:rsidRPr="0078169E">
        <w:rPr>
          <w:rFonts w:cs="Simplified Arabic"/>
          <w:sz w:val="22"/>
          <w:szCs w:val="22"/>
          <w:lang w:val="az-Latn-AZ" w:bidi="fa-IR"/>
        </w:rPr>
        <w:t>Atanın</w:t>
      </w:r>
      <w:r w:rsidRPr="00145CEF">
        <w:rPr>
          <w:rFonts w:cs="Simplified Arabic"/>
          <w:sz w:val="22"/>
          <w:szCs w:val="22"/>
          <w:lang w:val="az-Cyrl-AZ" w:bidi="fa-IR"/>
        </w:rPr>
        <w:t xml:space="preserve"> </w:t>
      </w:r>
      <w:r w:rsidRPr="0078169E">
        <w:rPr>
          <w:rFonts w:cs="Simplified Arabic"/>
          <w:sz w:val="22"/>
          <w:szCs w:val="22"/>
          <w:lang w:val="az-Latn-AZ" w:bidi="fa-IR"/>
        </w:rPr>
        <w:t>və</w:t>
      </w:r>
      <w:r w:rsidRPr="00145CEF">
        <w:rPr>
          <w:rFonts w:cs="Simplified Arabic"/>
          <w:sz w:val="22"/>
          <w:szCs w:val="22"/>
          <w:lang w:val="az-Cyrl-AZ" w:bidi="fa-IR"/>
        </w:rPr>
        <w:t xml:space="preserve"> </w:t>
      </w:r>
      <w:r w:rsidRPr="0078169E">
        <w:rPr>
          <w:rFonts w:cs="Simplified Arabic"/>
          <w:sz w:val="22"/>
          <w:szCs w:val="22"/>
          <w:lang w:val="az-Latn-AZ" w:bidi="fa-IR"/>
        </w:rPr>
        <w:t>Onun</w:t>
      </w:r>
      <w:r w:rsidRPr="00145CEF">
        <w:rPr>
          <w:rFonts w:cs="Simplified Arabic"/>
          <w:sz w:val="22"/>
          <w:szCs w:val="22"/>
          <w:lang w:val="az-Cyrl-AZ" w:bidi="fa-IR"/>
        </w:rPr>
        <w:t xml:space="preserve"> </w:t>
      </w:r>
      <w:r w:rsidRPr="0078169E">
        <w:rPr>
          <w:rFonts w:cs="Simplified Arabic"/>
          <w:sz w:val="22"/>
          <w:szCs w:val="22"/>
          <w:lang w:val="az-Latn-AZ" w:bidi="fa-IR"/>
        </w:rPr>
        <w:t>canişinin</w:t>
      </w:r>
      <w:r>
        <w:rPr>
          <w:rFonts w:cs="Simplified Arabic"/>
          <w:sz w:val="22"/>
          <w:szCs w:val="22"/>
          <w:lang w:val="az-Cyrl-AZ" w:bidi="fa-IR"/>
        </w:rPr>
        <w:t xml:space="preserve"> </w:t>
      </w:r>
      <w:r w:rsidRPr="00145CEF">
        <w:rPr>
          <w:rFonts w:cs="Simplified Arabic"/>
          <w:sz w:val="22"/>
          <w:szCs w:val="22"/>
          <w:lang w:val="az-Cyrl-AZ" w:bidi="fa-IR"/>
        </w:rPr>
        <w:t>(</w:t>
      </w:r>
      <w:r w:rsidRPr="0078169E">
        <w:rPr>
          <w:rFonts w:cs="Simplified Arabic"/>
          <w:sz w:val="22"/>
          <w:szCs w:val="22"/>
          <w:lang w:val="az-Latn-AZ" w:bidi="fa-IR"/>
        </w:rPr>
        <w:t>hər</w:t>
      </w:r>
      <w:r w:rsidRPr="00145CEF">
        <w:rPr>
          <w:rFonts w:cs="Simplified Arabic"/>
          <w:sz w:val="22"/>
          <w:szCs w:val="22"/>
          <w:lang w:val="az-Cyrl-AZ" w:bidi="fa-IR"/>
        </w:rPr>
        <w:t xml:space="preserve"> </w:t>
      </w:r>
      <w:r w:rsidRPr="0078169E">
        <w:rPr>
          <w:rFonts w:cs="Simplified Arabic"/>
          <w:sz w:val="22"/>
          <w:szCs w:val="22"/>
          <w:lang w:val="az-Latn-AZ" w:bidi="fa-IR"/>
        </w:rPr>
        <w:t>ikisinə</w:t>
      </w:r>
      <w:r w:rsidRPr="00145CEF">
        <w:rPr>
          <w:rFonts w:cs="Simplified Arabic"/>
          <w:sz w:val="22"/>
          <w:szCs w:val="22"/>
          <w:lang w:val="az-Cyrl-AZ" w:bidi="fa-IR"/>
        </w:rPr>
        <w:t xml:space="preserve"> </w:t>
      </w:r>
      <w:r w:rsidRPr="0078169E">
        <w:rPr>
          <w:rFonts w:cs="Simplified Arabic"/>
          <w:sz w:val="22"/>
          <w:szCs w:val="22"/>
          <w:lang w:val="az-Latn-AZ" w:bidi="fa-IR"/>
        </w:rPr>
        <w:t>Allahın</w:t>
      </w:r>
      <w:r w:rsidRPr="00145CEF">
        <w:rPr>
          <w:rFonts w:cs="Simplified Arabic"/>
          <w:sz w:val="22"/>
          <w:szCs w:val="22"/>
          <w:lang w:val="az-Cyrl-AZ" w:bidi="fa-IR"/>
        </w:rPr>
        <w:t xml:space="preserve"> </w:t>
      </w:r>
      <w:r w:rsidRPr="0078169E">
        <w:rPr>
          <w:rFonts w:cs="Simplified Arabic"/>
          <w:sz w:val="22"/>
          <w:szCs w:val="22"/>
          <w:lang w:val="az-Latn-AZ" w:bidi="fa-IR"/>
        </w:rPr>
        <w:t>salamı</w:t>
      </w:r>
      <w:r w:rsidRPr="00145CEF">
        <w:rPr>
          <w:rFonts w:cs="Simplified Arabic"/>
          <w:sz w:val="22"/>
          <w:szCs w:val="22"/>
          <w:lang w:val="az-Cyrl-AZ" w:bidi="fa-IR"/>
        </w:rPr>
        <w:t xml:space="preserve"> </w:t>
      </w:r>
      <w:r w:rsidRPr="0078169E">
        <w:rPr>
          <w:rFonts w:cs="Simplified Arabic"/>
          <w:sz w:val="22"/>
          <w:szCs w:val="22"/>
          <w:lang w:val="az-Latn-AZ" w:bidi="fa-IR"/>
        </w:rPr>
        <w:t>olsun</w:t>
      </w:r>
      <w:r w:rsidRPr="00145CEF">
        <w:rPr>
          <w:rFonts w:cs="Simplified Arabic"/>
          <w:sz w:val="22"/>
          <w:szCs w:val="22"/>
          <w:lang w:val="az-Cyrl-AZ" w:bidi="fa-IR"/>
        </w:rPr>
        <w:t xml:space="preserve">) </w:t>
      </w:r>
      <w:r w:rsidRPr="0078169E">
        <w:rPr>
          <w:rFonts w:cs="Simplified Arabic"/>
          <w:sz w:val="22"/>
          <w:szCs w:val="22"/>
          <w:lang w:val="az-Latn-AZ" w:bidi="fa-IR"/>
        </w:rPr>
        <w:t>gətirdiyi</w:t>
      </w:r>
      <w:r w:rsidRPr="00145CEF">
        <w:rPr>
          <w:rFonts w:cs="Simplified Arabic"/>
          <w:sz w:val="22"/>
          <w:szCs w:val="22"/>
          <w:lang w:val="az-Cyrl-AZ" w:bidi="fa-IR"/>
        </w:rPr>
        <w:t xml:space="preserve"> </w:t>
      </w:r>
      <w:r w:rsidRPr="0078169E">
        <w:rPr>
          <w:rFonts w:cs="Simplified Arabic"/>
          <w:sz w:val="22"/>
          <w:szCs w:val="22"/>
          <w:lang w:val="az-Latn-AZ" w:bidi="fa-IR"/>
        </w:rPr>
        <w:t>şəriətdə</w:t>
      </w:r>
      <w:r w:rsidRPr="00145CEF">
        <w:rPr>
          <w:rFonts w:cs="Simplified Arabic"/>
          <w:sz w:val="22"/>
          <w:szCs w:val="22"/>
          <w:lang w:val="az-Cyrl-AZ" w:bidi="fa-IR"/>
        </w:rPr>
        <w:t xml:space="preserve"> </w:t>
      </w:r>
      <w:r w:rsidRPr="0078169E">
        <w:rPr>
          <w:rFonts w:cs="Simplified Arabic"/>
          <w:sz w:val="22"/>
          <w:szCs w:val="22"/>
          <w:lang w:val="az-Latn-AZ" w:bidi="fa-IR"/>
        </w:rPr>
        <w:t>özümü</w:t>
      </w:r>
      <w:r w:rsidRPr="00145CEF">
        <w:rPr>
          <w:rFonts w:cs="Simplified Arabic"/>
          <w:sz w:val="22"/>
          <w:szCs w:val="22"/>
          <w:lang w:val="az-Cyrl-AZ" w:bidi="fa-IR"/>
        </w:rPr>
        <w:t xml:space="preserve"> </w:t>
      </w:r>
      <w:r w:rsidRPr="0078169E">
        <w:rPr>
          <w:rFonts w:cs="Simplified Arabic"/>
          <w:sz w:val="22"/>
          <w:szCs w:val="22"/>
          <w:lang w:val="az-Latn-AZ" w:bidi="fa-IR"/>
        </w:rPr>
        <w:t>ümidvar</w:t>
      </w:r>
      <w:r w:rsidRPr="00145CEF">
        <w:rPr>
          <w:rFonts w:cs="Simplified Arabic"/>
          <w:sz w:val="22"/>
          <w:szCs w:val="22"/>
          <w:lang w:val="az-Cyrl-AZ" w:bidi="fa-IR"/>
        </w:rPr>
        <w:t xml:space="preserve"> </w:t>
      </w:r>
      <w:r w:rsidRPr="0078169E">
        <w:rPr>
          <w:rFonts w:cs="Simplified Arabic"/>
          <w:sz w:val="22"/>
          <w:szCs w:val="22"/>
          <w:lang w:val="az-Latn-AZ" w:bidi="fa-IR"/>
        </w:rPr>
        <w:t>bilirəm</w:t>
      </w:r>
      <w:r w:rsidRPr="00145CEF">
        <w:rPr>
          <w:rFonts w:cs="Simplified Arabic"/>
          <w:sz w:val="22"/>
          <w:szCs w:val="22"/>
          <w:lang w:val="az-Cyrl-AZ" w:bidi="fa-IR"/>
        </w:rPr>
        <w:t xml:space="preserve">! </w:t>
      </w:r>
      <w:r w:rsidRPr="0078169E">
        <w:rPr>
          <w:rFonts w:cs="Simplified Arabic"/>
          <w:sz w:val="22"/>
          <w:szCs w:val="22"/>
          <w:lang w:val="az-Latn-AZ" w:bidi="fa-IR"/>
        </w:rPr>
        <w:t>Sizdən</w:t>
      </w:r>
      <w:r w:rsidRPr="00145CEF">
        <w:rPr>
          <w:rFonts w:cs="Simplified Arabic"/>
          <w:sz w:val="22"/>
          <w:szCs w:val="22"/>
          <w:lang w:val="az-Cyrl-AZ" w:bidi="fa-IR"/>
        </w:rPr>
        <w:t xml:space="preserve">, </w:t>
      </w:r>
      <w:r w:rsidRPr="0078169E">
        <w:rPr>
          <w:rFonts w:cs="Simplified Arabic"/>
          <w:sz w:val="22"/>
          <w:szCs w:val="22"/>
          <w:lang w:val="az-Latn-AZ" w:bidi="fa-IR"/>
        </w:rPr>
        <w:t>istəyim</w:t>
      </w:r>
      <w:r w:rsidRPr="00145CEF">
        <w:rPr>
          <w:rFonts w:cs="Simplified Arabic"/>
          <w:sz w:val="22"/>
          <w:szCs w:val="22"/>
          <w:lang w:val="az-Cyrl-AZ" w:bidi="fa-IR"/>
        </w:rPr>
        <w:t xml:space="preserve"> </w:t>
      </w:r>
      <w:r w:rsidRPr="0078169E">
        <w:rPr>
          <w:rFonts w:cs="Simplified Arabic"/>
          <w:sz w:val="22"/>
          <w:szCs w:val="22"/>
          <w:lang w:val="az-Latn-AZ" w:bidi="fa-IR"/>
        </w:rPr>
        <w:t>budur</w:t>
      </w:r>
      <w:r w:rsidRPr="00145CEF">
        <w:rPr>
          <w:rFonts w:cs="Simplified Arabic"/>
          <w:sz w:val="22"/>
          <w:szCs w:val="22"/>
          <w:lang w:val="az-Cyrl-AZ" w:bidi="fa-IR"/>
        </w:rPr>
        <w:t xml:space="preserve"> </w:t>
      </w:r>
      <w:r w:rsidRPr="0078169E">
        <w:rPr>
          <w:rFonts w:cs="Simplified Arabic"/>
          <w:sz w:val="22"/>
          <w:szCs w:val="22"/>
          <w:lang w:val="az-Latn-AZ" w:bidi="fa-IR"/>
        </w:rPr>
        <w:t>ki</w:t>
      </w:r>
      <w:r w:rsidRPr="00145CEF">
        <w:rPr>
          <w:rFonts w:cs="Simplified Arabic"/>
          <w:sz w:val="22"/>
          <w:szCs w:val="22"/>
          <w:lang w:val="az-Cyrl-AZ" w:bidi="fa-IR"/>
        </w:rPr>
        <w:t xml:space="preserve">, </w:t>
      </w:r>
      <w:r w:rsidRPr="0078169E">
        <w:rPr>
          <w:rFonts w:cs="Simplified Arabic"/>
          <w:sz w:val="22"/>
          <w:szCs w:val="22"/>
          <w:lang w:val="az-Latn-AZ" w:bidi="fa-IR"/>
        </w:rPr>
        <w:t>əgər</w:t>
      </w:r>
      <w:r w:rsidRPr="00145CEF">
        <w:rPr>
          <w:rFonts w:cs="Simplified Arabic"/>
          <w:sz w:val="22"/>
          <w:szCs w:val="22"/>
          <w:lang w:val="az-Cyrl-AZ" w:bidi="fa-IR"/>
        </w:rPr>
        <w:t xml:space="preserve"> </w:t>
      </w:r>
      <w:r w:rsidRPr="0078169E">
        <w:rPr>
          <w:rFonts w:cs="Simplified Arabic"/>
          <w:sz w:val="22"/>
          <w:szCs w:val="22"/>
          <w:lang w:val="az-Latn-AZ" w:bidi="fa-IR"/>
        </w:rPr>
        <w:t>mən</w:t>
      </w:r>
      <w:r w:rsidRPr="00145CEF">
        <w:rPr>
          <w:rFonts w:cs="Simplified Arabic"/>
          <w:sz w:val="22"/>
          <w:szCs w:val="22"/>
          <w:lang w:val="az-Cyrl-AZ" w:bidi="fa-IR"/>
        </w:rPr>
        <w:t xml:space="preserve"> </w:t>
      </w:r>
      <w:r w:rsidRPr="0078169E">
        <w:rPr>
          <w:rFonts w:cs="Simplified Arabic"/>
          <w:sz w:val="22"/>
          <w:szCs w:val="22"/>
          <w:lang w:val="az-Latn-AZ" w:bidi="fa-IR"/>
        </w:rPr>
        <w:t>Sizin</w:t>
      </w:r>
      <w:r w:rsidRPr="00145CEF">
        <w:rPr>
          <w:rFonts w:cs="Simplified Arabic"/>
          <w:sz w:val="22"/>
          <w:szCs w:val="22"/>
          <w:lang w:val="az-Cyrl-AZ" w:bidi="fa-IR"/>
        </w:rPr>
        <w:t xml:space="preserve"> </w:t>
      </w:r>
      <w:r w:rsidRPr="0078169E">
        <w:rPr>
          <w:rFonts w:cs="Simplified Arabic"/>
          <w:sz w:val="22"/>
          <w:szCs w:val="22"/>
          <w:lang w:val="az-Latn-AZ" w:bidi="fa-IR"/>
        </w:rPr>
        <w:t>məqam</w:t>
      </w:r>
      <w:r w:rsidRPr="00145CEF">
        <w:rPr>
          <w:rFonts w:cs="Simplified Arabic"/>
          <w:sz w:val="22"/>
          <w:szCs w:val="22"/>
          <w:lang w:val="az-Cyrl-AZ" w:bidi="fa-IR"/>
        </w:rPr>
        <w:t xml:space="preserve"> </w:t>
      </w:r>
      <w:r w:rsidRPr="0078169E">
        <w:rPr>
          <w:rFonts w:cs="Simplified Arabic"/>
          <w:sz w:val="22"/>
          <w:szCs w:val="22"/>
          <w:lang w:val="az-Latn-AZ" w:bidi="fa-IR"/>
        </w:rPr>
        <w:t>və</w:t>
      </w:r>
      <w:r w:rsidRPr="00145CEF">
        <w:rPr>
          <w:rFonts w:cs="Simplified Arabic"/>
          <w:sz w:val="22"/>
          <w:szCs w:val="22"/>
          <w:lang w:val="az-Cyrl-AZ" w:bidi="fa-IR"/>
        </w:rPr>
        <w:t xml:space="preserve"> </w:t>
      </w:r>
      <w:r w:rsidRPr="0078169E">
        <w:rPr>
          <w:rFonts w:cs="Simplified Arabic"/>
          <w:sz w:val="22"/>
          <w:szCs w:val="22"/>
          <w:lang w:val="az-Latn-AZ" w:bidi="fa-IR"/>
        </w:rPr>
        <w:t>şəninizi</w:t>
      </w:r>
      <w:r w:rsidRPr="00145CEF">
        <w:rPr>
          <w:rFonts w:cs="Simplified Arabic"/>
          <w:sz w:val="22"/>
          <w:szCs w:val="22"/>
          <w:lang w:val="az-Cyrl-AZ" w:bidi="fa-IR"/>
        </w:rPr>
        <w:t xml:space="preserve"> </w:t>
      </w:r>
      <w:r w:rsidRPr="0078169E">
        <w:rPr>
          <w:rFonts w:cs="Simplified Arabic"/>
          <w:sz w:val="22"/>
          <w:szCs w:val="22"/>
          <w:lang w:val="az-Latn-AZ" w:bidi="fa-IR"/>
        </w:rPr>
        <w:t>təsdiq</w:t>
      </w:r>
      <w:r w:rsidRPr="00145CEF">
        <w:rPr>
          <w:rFonts w:cs="Simplified Arabic"/>
          <w:sz w:val="22"/>
          <w:szCs w:val="22"/>
          <w:lang w:val="az-Cyrl-AZ" w:bidi="fa-IR"/>
        </w:rPr>
        <w:t xml:space="preserve"> </w:t>
      </w:r>
      <w:r w:rsidRPr="0078169E">
        <w:rPr>
          <w:rFonts w:cs="Simplified Arabic"/>
          <w:sz w:val="22"/>
          <w:szCs w:val="22"/>
          <w:lang w:val="az-Latn-AZ" w:bidi="fa-IR"/>
        </w:rPr>
        <w:t>edirəmsə</w:t>
      </w:r>
      <w:r w:rsidRPr="00145CEF">
        <w:rPr>
          <w:rFonts w:cs="Simplified Arabic"/>
          <w:sz w:val="22"/>
          <w:szCs w:val="22"/>
          <w:lang w:val="az-Cyrl-AZ" w:bidi="fa-IR"/>
        </w:rPr>
        <w:t>,</w:t>
      </w:r>
      <w:r w:rsidRPr="0078169E">
        <w:rPr>
          <w:rFonts w:cs="Simplified Arabic"/>
          <w:sz w:val="22"/>
          <w:szCs w:val="22"/>
          <w:lang w:val="az-Latn-AZ" w:bidi="fa-IR"/>
        </w:rPr>
        <w:t>Sizdə</w:t>
      </w:r>
      <w:r w:rsidRPr="00145CEF">
        <w:rPr>
          <w:rFonts w:cs="Simplified Arabic"/>
          <w:sz w:val="22"/>
          <w:szCs w:val="22"/>
          <w:lang w:val="az-Cyrl-AZ" w:bidi="fa-IR"/>
        </w:rPr>
        <w:t xml:space="preserve"> </w:t>
      </w:r>
      <w:r w:rsidRPr="0078169E">
        <w:rPr>
          <w:rFonts w:cs="Simplified Arabic"/>
          <w:sz w:val="22"/>
          <w:szCs w:val="22"/>
          <w:lang w:val="az-Latn-AZ" w:bidi="fa-IR"/>
        </w:rPr>
        <w:t>məni</w:t>
      </w:r>
      <w:r w:rsidRPr="00145CEF">
        <w:rPr>
          <w:rFonts w:cs="Simplified Arabic"/>
          <w:sz w:val="22"/>
          <w:szCs w:val="22"/>
          <w:lang w:val="az-Cyrl-AZ" w:bidi="fa-IR"/>
        </w:rPr>
        <w:t xml:space="preserve">, </w:t>
      </w:r>
      <w:r w:rsidRPr="0078169E">
        <w:rPr>
          <w:rFonts w:cs="Simplified Arabic"/>
          <w:sz w:val="22"/>
          <w:szCs w:val="22"/>
          <w:lang w:val="az-Latn-AZ" w:bidi="fa-IR"/>
        </w:rPr>
        <w:t>möminlər</w:t>
      </w:r>
      <w:r w:rsidRPr="00145CEF">
        <w:rPr>
          <w:rFonts w:cs="Simplified Arabic"/>
          <w:sz w:val="22"/>
          <w:szCs w:val="22"/>
          <w:lang w:val="az-Cyrl-AZ" w:bidi="fa-IR"/>
        </w:rPr>
        <w:t xml:space="preserve"> </w:t>
      </w:r>
      <w:r w:rsidRPr="0078169E">
        <w:rPr>
          <w:rFonts w:cs="Simplified Arabic"/>
          <w:sz w:val="22"/>
          <w:szCs w:val="22"/>
          <w:lang w:val="az-Latn-AZ" w:bidi="fa-IR"/>
        </w:rPr>
        <w:t>və</w:t>
      </w:r>
      <w:r w:rsidRPr="00145CEF">
        <w:rPr>
          <w:rFonts w:cs="Simplified Arabic"/>
          <w:sz w:val="22"/>
          <w:szCs w:val="22"/>
          <w:lang w:val="az-Cyrl-AZ" w:bidi="fa-IR"/>
        </w:rPr>
        <w:t xml:space="preserve"> </w:t>
      </w:r>
      <w:r w:rsidRPr="0078169E">
        <w:rPr>
          <w:rFonts w:cs="Simplified Arabic"/>
          <w:sz w:val="22"/>
          <w:szCs w:val="22"/>
          <w:lang w:val="az-Latn-AZ" w:bidi="fa-IR"/>
        </w:rPr>
        <w:t>təsdiq</w:t>
      </w:r>
      <w:r w:rsidRPr="00145CEF">
        <w:rPr>
          <w:rFonts w:cs="Simplified Arabic"/>
          <w:sz w:val="22"/>
          <w:szCs w:val="22"/>
          <w:lang w:val="az-Cyrl-AZ" w:bidi="fa-IR"/>
        </w:rPr>
        <w:t xml:space="preserve"> </w:t>
      </w:r>
      <w:r w:rsidRPr="0078169E">
        <w:rPr>
          <w:rFonts w:cs="Simplified Arabic"/>
          <w:sz w:val="22"/>
          <w:szCs w:val="22"/>
          <w:lang w:val="az-Latn-AZ" w:bidi="fa-IR"/>
        </w:rPr>
        <w:t>edənlərlə</w:t>
      </w:r>
      <w:r w:rsidRPr="00145CEF">
        <w:rPr>
          <w:rFonts w:cs="Simplified Arabic"/>
          <w:sz w:val="22"/>
          <w:szCs w:val="22"/>
          <w:lang w:val="az-Cyrl-AZ" w:bidi="fa-IR"/>
        </w:rPr>
        <w:t xml:space="preserve"> </w:t>
      </w:r>
      <w:r w:rsidRPr="0078169E">
        <w:rPr>
          <w:rFonts w:cs="Simplified Arabic"/>
          <w:sz w:val="22"/>
          <w:szCs w:val="22"/>
          <w:lang w:val="az-Latn-AZ" w:bidi="fa-IR"/>
        </w:rPr>
        <w:t>birlikdə</w:t>
      </w:r>
      <w:r w:rsidRPr="00145CEF">
        <w:rPr>
          <w:rFonts w:cs="Simplified Arabic"/>
          <w:sz w:val="22"/>
          <w:szCs w:val="22"/>
          <w:lang w:val="az-Cyrl-AZ" w:bidi="fa-IR"/>
        </w:rPr>
        <w:t xml:space="preserve"> </w:t>
      </w:r>
      <w:r w:rsidRPr="0078169E">
        <w:rPr>
          <w:rFonts w:cs="Simplified Arabic"/>
          <w:sz w:val="22"/>
          <w:szCs w:val="22"/>
          <w:lang w:val="az-Latn-AZ" w:bidi="fa-IR"/>
        </w:rPr>
        <w:t>o</w:t>
      </w:r>
      <w:r w:rsidRPr="00145CEF">
        <w:rPr>
          <w:rFonts w:cs="Simplified Arabic"/>
          <w:sz w:val="22"/>
          <w:szCs w:val="22"/>
          <w:lang w:val="az-Cyrl-AZ" w:bidi="fa-IR"/>
        </w:rPr>
        <w:t xml:space="preserve"> </w:t>
      </w:r>
      <w:r w:rsidRPr="0078169E">
        <w:rPr>
          <w:rFonts w:cs="Simplified Arabic"/>
          <w:sz w:val="22"/>
          <w:szCs w:val="22"/>
          <w:lang w:val="az-Latn-AZ" w:bidi="fa-IR"/>
        </w:rPr>
        <w:t>iki</w:t>
      </w:r>
      <w:r w:rsidRPr="00145CEF">
        <w:rPr>
          <w:rFonts w:cs="Simplified Arabic"/>
          <w:sz w:val="22"/>
          <w:szCs w:val="22"/>
          <w:lang w:val="az-Cyrl-AZ" w:bidi="fa-IR"/>
        </w:rPr>
        <w:t xml:space="preserve"> </w:t>
      </w:r>
      <w:r w:rsidRPr="0078169E">
        <w:rPr>
          <w:rFonts w:cs="Simplified Arabic"/>
          <w:sz w:val="22"/>
          <w:szCs w:val="22"/>
          <w:lang w:val="az-Latn-AZ" w:bidi="fa-IR"/>
        </w:rPr>
        <w:t>kərəm</w:t>
      </w:r>
      <w:r w:rsidRPr="00145CEF">
        <w:rPr>
          <w:rFonts w:cs="Simplified Arabic"/>
          <w:sz w:val="22"/>
          <w:szCs w:val="22"/>
          <w:lang w:val="az-Cyrl-AZ" w:bidi="fa-IR"/>
        </w:rPr>
        <w:t xml:space="preserve"> </w:t>
      </w:r>
      <w:r w:rsidRPr="0078169E">
        <w:rPr>
          <w:rFonts w:cs="Simplified Arabic"/>
          <w:sz w:val="22"/>
          <w:szCs w:val="22"/>
          <w:lang w:val="az-Latn-AZ" w:bidi="fa-IR"/>
        </w:rPr>
        <w:t>sahiblərinə</w:t>
      </w:r>
      <w:r w:rsidRPr="00145CEF">
        <w:rPr>
          <w:rFonts w:cs="Simplified Arabic"/>
          <w:sz w:val="22"/>
          <w:szCs w:val="22"/>
          <w:lang w:val="az-Cyrl-AZ" w:bidi="fa-IR"/>
        </w:rPr>
        <w:t xml:space="preserve"> (</w:t>
      </w:r>
      <w:r w:rsidRPr="0078169E">
        <w:rPr>
          <w:rFonts w:cs="Simplified Arabic"/>
          <w:sz w:val="22"/>
          <w:szCs w:val="22"/>
          <w:lang w:val="az-Latn-AZ" w:bidi="fa-IR"/>
        </w:rPr>
        <w:t>Peyğəmbər</w:t>
      </w:r>
      <w:r w:rsidRPr="00145CEF">
        <w:rPr>
          <w:rFonts w:cs="Simplified Arabic"/>
          <w:sz w:val="22"/>
          <w:szCs w:val="22"/>
          <w:lang w:val="az-Cyrl-AZ" w:bidi="fa-IR"/>
        </w:rPr>
        <w:t xml:space="preserve"> </w:t>
      </w:r>
      <w:r w:rsidRPr="0078169E">
        <w:rPr>
          <w:rFonts w:cs="Simplified Arabic"/>
          <w:sz w:val="22"/>
          <w:szCs w:val="22"/>
          <w:lang w:val="az-Latn-AZ" w:bidi="fa-IR"/>
        </w:rPr>
        <w:t>və</w:t>
      </w:r>
      <w:r w:rsidRPr="00145CEF">
        <w:rPr>
          <w:rFonts w:cs="Simplified Arabic"/>
          <w:sz w:val="22"/>
          <w:szCs w:val="22"/>
          <w:lang w:val="az-Cyrl-AZ" w:bidi="fa-IR"/>
        </w:rPr>
        <w:t xml:space="preserve"> </w:t>
      </w:r>
      <w:r w:rsidRPr="0078169E">
        <w:rPr>
          <w:rFonts w:cs="Simplified Arabic"/>
          <w:sz w:val="22"/>
          <w:szCs w:val="22"/>
          <w:lang w:val="az-Latn-AZ" w:bidi="fa-IR"/>
        </w:rPr>
        <w:t>canişini</w:t>
      </w:r>
      <w:r w:rsidRPr="00145CEF">
        <w:rPr>
          <w:rFonts w:cs="Simplified Arabic"/>
          <w:sz w:val="22"/>
          <w:szCs w:val="22"/>
          <w:lang w:val="az-Cyrl-AZ" w:bidi="fa-IR"/>
        </w:rPr>
        <w:t>)</w:t>
      </w:r>
      <w:r w:rsidRPr="003D4F59">
        <w:rPr>
          <w:lang w:val="az-Cyrl-AZ"/>
        </w:rPr>
        <w:t xml:space="preserve"> </w:t>
      </w:r>
      <w:r w:rsidRPr="0078169E">
        <w:rPr>
          <w:rFonts w:cs="Simplified Arabic"/>
          <w:sz w:val="22"/>
          <w:szCs w:val="22"/>
          <w:lang w:val="az-Latn-AZ" w:bidi="fa-IR"/>
        </w:rPr>
        <w:t>çatdır</w:t>
      </w:r>
      <w:r w:rsidRPr="003D4F59">
        <w:rPr>
          <w:rFonts w:cs="Simplified Arabic"/>
          <w:sz w:val="22"/>
          <w:szCs w:val="22"/>
          <w:lang w:val="az-Cyrl-AZ" w:bidi="fa-IR"/>
        </w:rPr>
        <w:t xml:space="preserve"> </w:t>
      </w:r>
      <w:r w:rsidRPr="0078169E">
        <w:rPr>
          <w:rFonts w:cs="Simplified Arabic"/>
          <w:sz w:val="22"/>
          <w:szCs w:val="22"/>
          <w:lang w:val="az-Latn-AZ" w:bidi="fa-IR"/>
        </w:rPr>
        <w:t>ki</w:t>
      </w:r>
      <w:r w:rsidRPr="003D4F59">
        <w:rPr>
          <w:rFonts w:cs="Simplified Arabic"/>
          <w:sz w:val="22"/>
          <w:szCs w:val="22"/>
          <w:lang w:val="az-Cyrl-AZ" w:bidi="fa-IR"/>
        </w:rPr>
        <w:t xml:space="preserve">, </w:t>
      </w:r>
      <w:r w:rsidRPr="0078169E">
        <w:rPr>
          <w:rFonts w:cs="Simplified Arabic"/>
          <w:sz w:val="22"/>
          <w:szCs w:val="22"/>
          <w:lang w:val="az-Latn-AZ" w:bidi="fa-IR"/>
        </w:rPr>
        <w:t>onların</w:t>
      </w:r>
      <w:r w:rsidRPr="003D4F59">
        <w:rPr>
          <w:rFonts w:cs="Simplified Arabic"/>
          <w:sz w:val="22"/>
          <w:szCs w:val="22"/>
          <w:lang w:val="az-Cyrl-AZ" w:bidi="fa-IR"/>
        </w:rPr>
        <w:t xml:space="preserve"> </w:t>
      </w:r>
      <w:r w:rsidRPr="0078169E">
        <w:rPr>
          <w:rFonts w:cs="Simplified Arabic"/>
          <w:sz w:val="22"/>
          <w:szCs w:val="22"/>
          <w:lang w:val="az-Latn-AZ" w:bidi="fa-IR"/>
        </w:rPr>
        <w:t>qəlbləri</w:t>
      </w:r>
      <w:r w:rsidRPr="003D4F59">
        <w:rPr>
          <w:rFonts w:cs="Simplified Arabic"/>
          <w:sz w:val="22"/>
          <w:szCs w:val="22"/>
          <w:lang w:val="az-Cyrl-AZ" w:bidi="fa-IR"/>
        </w:rPr>
        <w:t xml:space="preserve"> </w:t>
      </w:r>
      <w:r w:rsidRPr="0078169E">
        <w:rPr>
          <w:rFonts w:cs="Simplified Arabic"/>
          <w:sz w:val="22"/>
          <w:szCs w:val="22"/>
          <w:lang w:val="az-Latn-AZ" w:bidi="fa-IR"/>
        </w:rPr>
        <w:t>şad</w:t>
      </w:r>
      <w:r w:rsidRPr="003D4F59">
        <w:rPr>
          <w:rFonts w:cs="Simplified Arabic"/>
          <w:sz w:val="22"/>
          <w:szCs w:val="22"/>
          <w:lang w:val="az-Cyrl-AZ" w:bidi="fa-IR"/>
        </w:rPr>
        <w:t xml:space="preserve"> </w:t>
      </w:r>
      <w:r w:rsidRPr="0078169E">
        <w:rPr>
          <w:rFonts w:cs="Simplified Arabic"/>
          <w:sz w:val="22"/>
          <w:szCs w:val="22"/>
          <w:lang w:val="az-Latn-AZ" w:bidi="fa-IR"/>
        </w:rPr>
        <w:t>olsun</w:t>
      </w:r>
      <w:r w:rsidRPr="003D4F59">
        <w:rPr>
          <w:rFonts w:cs="Simplified Arabic"/>
          <w:sz w:val="22"/>
          <w:szCs w:val="22"/>
          <w:lang w:val="az-Cyrl-AZ" w:bidi="fa-IR"/>
        </w:rPr>
        <w:t xml:space="preserve"> </w:t>
      </w:r>
      <w:r w:rsidRPr="0078169E">
        <w:rPr>
          <w:rFonts w:cs="Simplified Arabic"/>
          <w:sz w:val="22"/>
          <w:szCs w:val="22"/>
          <w:lang w:val="az-Latn-AZ" w:bidi="fa-IR"/>
        </w:rPr>
        <w:t>və</w:t>
      </w:r>
      <w:r w:rsidRPr="003D4F59">
        <w:rPr>
          <w:rFonts w:cs="Simplified Arabic"/>
          <w:sz w:val="22"/>
          <w:szCs w:val="22"/>
          <w:lang w:val="az-Cyrl-AZ" w:bidi="fa-IR"/>
        </w:rPr>
        <w:t xml:space="preserve"> </w:t>
      </w:r>
      <w:r w:rsidRPr="0078169E">
        <w:rPr>
          <w:rFonts w:cs="Simplified Arabic"/>
          <w:sz w:val="22"/>
          <w:szCs w:val="22"/>
          <w:lang w:val="az-Latn-AZ" w:bidi="fa-IR"/>
        </w:rPr>
        <w:t>şahid</w:t>
      </w:r>
      <w:r w:rsidRPr="003D4F59">
        <w:rPr>
          <w:rFonts w:cs="Simplified Arabic"/>
          <w:sz w:val="22"/>
          <w:szCs w:val="22"/>
          <w:lang w:val="az-Cyrl-AZ" w:bidi="fa-IR"/>
        </w:rPr>
        <w:t xml:space="preserve"> </w:t>
      </w:r>
      <w:r w:rsidRPr="0078169E">
        <w:rPr>
          <w:rFonts w:cs="Simplified Arabic"/>
          <w:sz w:val="22"/>
          <w:szCs w:val="22"/>
          <w:lang w:val="az-Latn-AZ" w:bidi="fa-IR"/>
        </w:rPr>
        <w:t>olsunlar</w:t>
      </w:r>
      <w:r w:rsidRPr="003D4F59">
        <w:rPr>
          <w:rFonts w:cs="Simplified Arabic"/>
          <w:sz w:val="22"/>
          <w:szCs w:val="22"/>
          <w:lang w:val="az-Cyrl-AZ" w:bidi="fa-IR"/>
        </w:rPr>
        <w:t xml:space="preserve"> </w:t>
      </w:r>
      <w:r w:rsidRPr="0078169E">
        <w:rPr>
          <w:rFonts w:cs="Simplified Arabic"/>
          <w:sz w:val="22"/>
          <w:szCs w:val="22"/>
          <w:lang w:val="az-Latn-AZ" w:bidi="fa-IR"/>
        </w:rPr>
        <w:t>ki</w:t>
      </w:r>
      <w:r w:rsidRPr="003D4F59">
        <w:rPr>
          <w:rFonts w:cs="Simplified Arabic"/>
          <w:sz w:val="22"/>
          <w:szCs w:val="22"/>
          <w:lang w:val="az-Cyrl-AZ" w:bidi="fa-IR"/>
        </w:rPr>
        <w:t xml:space="preserve">, </w:t>
      </w:r>
      <w:r w:rsidRPr="0078169E">
        <w:rPr>
          <w:rFonts w:cs="Simplified Arabic"/>
          <w:sz w:val="22"/>
          <w:szCs w:val="22"/>
          <w:lang w:val="az-Latn-AZ" w:bidi="fa-IR"/>
        </w:rPr>
        <w:t>mən</w:t>
      </w:r>
      <w:r w:rsidRPr="003D4F59">
        <w:rPr>
          <w:rFonts w:cs="Simplified Arabic"/>
          <w:sz w:val="22"/>
          <w:szCs w:val="22"/>
          <w:lang w:val="az-Cyrl-AZ" w:bidi="fa-IR"/>
        </w:rPr>
        <w:t xml:space="preserve"> </w:t>
      </w:r>
      <w:r w:rsidRPr="0078169E">
        <w:rPr>
          <w:rFonts w:cs="Simplified Arabic"/>
          <w:sz w:val="22"/>
          <w:szCs w:val="22"/>
          <w:lang w:val="az-Latn-AZ" w:bidi="fa-IR"/>
        </w:rPr>
        <w:t>tam</w:t>
      </w:r>
      <w:r w:rsidRPr="003D4F59">
        <w:rPr>
          <w:rFonts w:cs="Simplified Arabic"/>
          <w:sz w:val="22"/>
          <w:szCs w:val="22"/>
          <w:lang w:val="az-Cyrl-AZ" w:bidi="fa-IR"/>
        </w:rPr>
        <w:t xml:space="preserve"> </w:t>
      </w:r>
      <w:r w:rsidRPr="0078169E">
        <w:rPr>
          <w:rFonts w:cs="Simplified Arabic"/>
          <w:sz w:val="22"/>
          <w:szCs w:val="22"/>
          <w:lang w:val="az-Latn-AZ" w:bidi="fa-IR"/>
        </w:rPr>
        <w:t>ixlasla</w:t>
      </w:r>
      <w:r w:rsidRPr="003D4F59">
        <w:rPr>
          <w:rFonts w:cs="Simplified Arabic"/>
          <w:sz w:val="22"/>
          <w:szCs w:val="22"/>
          <w:lang w:val="az-Cyrl-AZ" w:bidi="fa-IR"/>
        </w:rPr>
        <w:t xml:space="preserve"> </w:t>
      </w:r>
      <w:r w:rsidRPr="0078169E">
        <w:rPr>
          <w:rFonts w:cs="Simplified Arabic"/>
          <w:sz w:val="22"/>
          <w:szCs w:val="22"/>
          <w:lang w:val="az-Latn-AZ" w:bidi="fa-IR"/>
        </w:rPr>
        <w:t>sizin</w:t>
      </w:r>
      <w:r w:rsidRPr="003D4F59">
        <w:rPr>
          <w:rFonts w:cs="Simplified Arabic"/>
          <w:sz w:val="22"/>
          <w:szCs w:val="22"/>
          <w:lang w:val="az-Cyrl-AZ" w:bidi="fa-IR"/>
        </w:rPr>
        <w:t xml:space="preserve"> </w:t>
      </w:r>
      <w:r w:rsidRPr="0078169E">
        <w:rPr>
          <w:rFonts w:cs="Simplified Arabic"/>
          <w:sz w:val="22"/>
          <w:szCs w:val="22"/>
          <w:lang w:val="az-Latn-AZ" w:bidi="fa-IR"/>
        </w:rPr>
        <w:t>və</w:t>
      </w:r>
      <w:r w:rsidRPr="003D4F59">
        <w:rPr>
          <w:rFonts w:cs="Simplified Arabic"/>
          <w:sz w:val="22"/>
          <w:szCs w:val="22"/>
          <w:lang w:val="az-Cyrl-AZ" w:bidi="fa-IR"/>
        </w:rPr>
        <w:t xml:space="preserve">  </w:t>
      </w:r>
      <w:r w:rsidRPr="0078169E">
        <w:rPr>
          <w:rFonts w:cs="Simplified Arabic"/>
          <w:sz w:val="22"/>
          <w:szCs w:val="22"/>
          <w:lang w:val="az-Latn-AZ" w:bidi="fa-IR"/>
        </w:rPr>
        <w:t>Əhli</w:t>
      </w:r>
      <w:r w:rsidRPr="003D4F59">
        <w:rPr>
          <w:rFonts w:cs="Simplified Arabic"/>
          <w:sz w:val="22"/>
          <w:szCs w:val="22"/>
          <w:lang w:val="az-Cyrl-AZ" w:bidi="fa-IR"/>
        </w:rPr>
        <w:t>-</w:t>
      </w:r>
      <w:r w:rsidRPr="0078169E">
        <w:rPr>
          <w:rFonts w:cs="Simplified Arabic"/>
          <w:sz w:val="22"/>
          <w:szCs w:val="22"/>
          <w:lang w:val="az-Latn-AZ" w:bidi="fa-IR"/>
        </w:rPr>
        <w:t>Beytin</w:t>
      </w:r>
      <w:r w:rsidRPr="003D4F59">
        <w:rPr>
          <w:rFonts w:cs="Simplified Arabic"/>
          <w:sz w:val="22"/>
          <w:szCs w:val="22"/>
          <w:lang w:val="az-Cyrl-AZ" w:bidi="fa-IR"/>
        </w:rPr>
        <w:t xml:space="preserve"> </w:t>
      </w:r>
      <w:r w:rsidRPr="0078169E">
        <w:rPr>
          <w:rFonts w:cs="Simplified Arabic"/>
          <w:sz w:val="22"/>
          <w:szCs w:val="22"/>
          <w:lang w:val="az-Latn-AZ" w:bidi="fa-IR"/>
        </w:rPr>
        <w:t>dostuyam</w:t>
      </w:r>
      <w:r w:rsidRPr="003D4F59">
        <w:rPr>
          <w:rFonts w:cs="Simplified Arabic"/>
          <w:sz w:val="22"/>
          <w:szCs w:val="22"/>
          <w:lang w:val="az-Cyrl-AZ" w:bidi="fa-IR"/>
        </w:rPr>
        <w:t xml:space="preserve">! </w:t>
      </w:r>
      <w:r w:rsidRPr="0078169E">
        <w:rPr>
          <w:rFonts w:cs="Simplified Arabic"/>
          <w:sz w:val="22"/>
          <w:szCs w:val="22"/>
          <w:lang w:val="az-Latn-AZ" w:bidi="fa-IR"/>
        </w:rPr>
        <w:t>Allahın</w:t>
      </w:r>
      <w:r w:rsidRPr="003D4F59">
        <w:rPr>
          <w:rFonts w:cs="Simplified Arabic"/>
          <w:sz w:val="22"/>
          <w:szCs w:val="22"/>
          <w:lang w:val="az-Cyrl-AZ" w:bidi="fa-IR"/>
        </w:rPr>
        <w:t xml:space="preserve"> </w:t>
      </w:r>
      <w:r w:rsidRPr="0078169E">
        <w:rPr>
          <w:rFonts w:cs="Simplified Arabic"/>
          <w:sz w:val="22"/>
          <w:szCs w:val="22"/>
          <w:lang w:val="az-Latn-AZ" w:bidi="fa-IR"/>
        </w:rPr>
        <w:t>salamı</w:t>
      </w:r>
      <w:r w:rsidRPr="003D4F59">
        <w:rPr>
          <w:rFonts w:cs="Simplified Arabic"/>
          <w:sz w:val="22"/>
          <w:szCs w:val="22"/>
          <w:lang w:val="az-Cyrl-AZ" w:bidi="fa-IR"/>
        </w:rPr>
        <w:t xml:space="preserve"> </w:t>
      </w:r>
      <w:r w:rsidRPr="0078169E">
        <w:rPr>
          <w:rFonts w:cs="Simplified Arabic"/>
          <w:sz w:val="22"/>
          <w:szCs w:val="22"/>
          <w:lang w:val="az-Latn-AZ" w:bidi="fa-IR"/>
        </w:rPr>
        <w:t>onların</w:t>
      </w:r>
      <w:r w:rsidRPr="003D4F59">
        <w:rPr>
          <w:rFonts w:cs="Simplified Arabic"/>
          <w:sz w:val="22"/>
          <w:szCs w:val="22"/>
          <w:lang w:val="az-Cyrl-AZ" w:bidi="fa-IR"/>
        </w:rPr>
        <w:t xml:space="preserve"> </w:t>
      </w:r>
      <w:r w:rsidRPr="0078169E">
        <w:rPr>
          <w:rFonts w:cs="Simplified Arabic"/>
          <w:sz w:val="22"/>
          <w:szCs w:val="22"/>
          <w:lang w:val="az-Latn-AZ" w:bidi="fa-IR"/>
        </w:rPr>
        <w:t>hamısına</w:t>
      </w:r>
      <w:r w:rsidRPr="003D4F59">
        <w:rPr>
          <w:rFonts w:cs="Simplified Arabic"/>
          <w:sz w:val="22"/>
          <w:szCs w:val="22"/>
          <w:lang w:val="az-Cyrl-AZ" w:bidi="fa-IR"/>
        </w:rPr>
        <w:t xml:space="preserve"> </w:t>
      </w:r>
      <w:r w:rsidRPr="0078169E">
        <w:rPr>
          <w:rFonts w:cs="Simplified Arabic"/>
          <w:sz w:val="22"/>
          <w:szCs w:val="22"/>
          <w:lang w:val="az-Latn-AZ" w:bidi="fa-IR"/>
        </w:rPr>
        <w:t>olsun</w:t>
      </w:r>
      <w:r w:rsidRPr="003D4F59">
        <w:rPr>
          <w:rFonts w:cs="Simplified Arabic"/>
          <w:sz w:val="22"/>
          <w:szCs w:val="22"/>
          <w:lang w:val="az-Cyrl-AZ" w:bidi="fa-IR"/>
        </w:rPr>
        <w:t xml:space="preserve">!    </w:t>
      </w:r>
    </w:p>
  </w:footnote>
  <w:footnote w:id="116">
    <w:p w14:paraId="0FEE732D" w14:textId="77777777" w:rsidR="0064286B" w:rsidRDefault="0064286B" w:rsidP="0064286B">
      <w:pPr>
        <w:pStyle w:val="FootnoteText"/>
        <w:jc w:val="both"/>
        <w:rPr>
          <w:rFonts w:cs="Simplified Arabic"/>
          <w:sz w:val="22"/>
          <w:szCs w:val="22"/>
          <w:lang w:val="az-Cyrl-AZ" w:bidi="fa-IR"/>
        </w:rPr>
      </w:pPr>
      <w:r w:rsidRPr="00BF6B2A">
        <w:rPr>
          <w:rStyle w:val="FootnoteReference"/>
        </w:rPr>
        <w:footnoteRef/>
      </w:r>
      <w:r w:rsidRPr="00BF6B2A">
        <w:rPr>
          <w:lang w:val="az-Cyrl-AZ"/>
        </w:rPr>
        <w:t xml:space="preserve"> </w:t>
      </w:r>
      <w:r w:rsidRPr="00BF6B2A">
        <w:rPr>
          <w:rFonts w:cs="Simplified Arabic"/>
          <w:sz w:val="22"/>
          <w:szCs w:val="22"/>
          <w:lang w:val="az-Cyrl-AZ" w:bidi="fa-IR"/>
        </w:rPr>
        <w:t>“</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aləmlərin</w:t>
      </w:r>
      <w:r w:rsidRPr="00BF6B2A">
        <w:rPr>
          <w:rFonts w:cs="Simplified Arabic"/>
          <w:sz w:val="22"/>
          <w:szCs w:val="22"/>
          <w:lang w:val="az-Cyrl-AZ" w:bidi="fa-IR"/>
        </w:rPr>
        <w:t xml:space="preserve"> </w:t>
      </w:r>
      <w:r w:rsidRPr="0078169E">
        <w:rPr>
          <w:rFonts w:cs="Simplified Arabic"/>
          <w:sz w:val="22"/>
          <w:szCs w:val="22"/>
          <w:lang w:val="az-Latn-AZ" w:bidi="fa-IR"/>
        </w:rPr>
        <w:t>Rəbinin</w:t>
      </w:r>
      <w:r w:rsidRPr="00BF6B2A">
        <w:rPr>
          <w:rFonts w:cs="Simplified Arabic"/>
          <w:sz w:val="22"/>
          <w:szCs w:val="22"/>
          <w:lang w:val="az-Cyrl-AZ" w:bidi="fa-IR"/>
        </w:rPr>
        <w:t xml:space="preserve"> </w:t>
      </w:r>
      <w:r w:rsidRPr="0078169E">
        <w:rPr>
          <w:rFonts w:cs="Simplified Arabic"/>
          <w:sz w:val="22"/>
          <w:szCs w:val="22"/>
          <w:lang w:val="az-Latn-AZ" w:bidi="fa-IR"/>
        </w:rPr>
        <w:t>Rəsulunun</w:t>
      </w:r>
      <w:r w:rsidRPr="00BF6B2A">
        <w:rPr>
          <w:rFonts w:cs="Simplified Arabic"/>
          <w:sz w:val="22"/>
          <w:szCs w:val="22"/>
          <w:lang w:val="az-Cyrl-AZ" w:bidi="fa-IR"/>
        </w:rPr>
        <w:t xml:space="preserve"> </w:t>
      </w:r>
      <w:r w:rsidRPr="0078169E">
        <w:rPr>
          <w:rFonts w:cs="Simplified Arabic"/>
          <w:sz w:val="22"/>
          <w:szCs w:val="22"/>
          <w:lang w:val="az-Latn-AZ" w:bidi="fa-IR"/>
        </w:rPr>
        <w:t>oğlu</w:t>
      </w:r>
      <w:r w:rsidRPr="00BF6B2A">
        <w:rPr>
          <w:rFonts w:cs="Simplified Arabic"/>
          <w:sz w:val="22"/>
          <w:szCs w:val="22"/>
          <w:lang w:val="az-Cyrl-AZ" w:bidi="fa-IR"/>
        </w:rPr>
        <w:t xml:space="preserve">! </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aləmlərin</w:t>
      </w:r>
      <w:r w:rsidRPr="00BF6B2A">
        <w:rPr>
          <w:rFonts w:cs="Simplified Arabic"/>
          <w:sz w:val="22"/>
          <w:szCs w:val="22"/>
          <w:lang w:val="az-Cyrl-AZ" w:bidi="fa-IR"/>
        </w:rPr>
        <w:t xml:space="preserve"> </w:t>
      </w:r>
      <w:r w:rsidRPr="0078169E">
        <w:rPr>
          <w:rFonts w:cs="Simplified Arabic"/>
          <w:sz w:val="22"/>
          <w:szCs w:val="22"/>
          <w:lang w:val="az-Latn-AZ" w:bidi="fa-IR"/>
        </w:rPr>
        <w:t>qadınlarının</w:t>
      </w:r>
      <w:r w:rsidRPr="00BF6B2A">
        <w:rPr>
          <w:rFonts w:cs="Simplified Arabic"/>
          <w:sz w:val="22"/>
          <w:szCs w:val="22"/>
          <w:lang w:val="az-Cyrl-AZ" w:bidi="fa-IR"/>
        </w:rPr>
        <w:t xml:space="preserve"> </w:t>
      </w:r>
      <w:r w:rsidRPr="0078169E">
        <w:rPr>
          <w:rFonts w:cs="Simplified Arabic"/>
          <w:sz w:val="22"/>
          <w:szCs w:val="22"/>
          <w:lang w:val="az-Latn-AZ" w:bidi="fa-IR"/>
        </w:rPr>
        <w:t>fəzilətlisinin</w:t>
      </w:r>
      <w:r>
        <w:rPr>
          <w:rFonts w:cs="Simplified Arabic"/>
          <w:sz w:val="22"/>
          <w:szCs w:val="22"/>
          <w:lang w:val="az-Cyrl-AZ" w:bidi="fa-IR"/>
        </w:rPr>
        <w:t xml:space="preserve"> </w:t>
      </w:r>
      <w:r w:rsidRPr="0078169E">
        <w:rPr>
          <w:rFonts w:cs="Simplified Arabic"/>
          <w:sz w:val="22"/>
          <w:szCs w:val="22"/>
          <w:lang w:val="az-Latn-AZ" w:bidi="fa-IR"/>
        </w:rPr>
        <w:t>oğlu</w:t>
      </w:r>
      <w:r w:rsidRPr="00BF6B2A">
        <w:rPr>
          <w:rFonts w:cs="Simplified Arabic"/>
          <w:sz w:val="22"/>
          <w:szCs w:val="22"/>
          <w:lang w:val="az-Cyrl-AZ" w:bidi="fa-IR"/>
        </w:rPr>
        <w:t xml:space="preserve">! </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Əmirəl</w:t>
      </w:r>
      <w:r w:rsidRPr="00BF6B2A">
        <w:rPr>
          <w:rFonts w:cs="Simplified Arabic"/>
          <w:sz w:val="22"/>
          <w:szCs w:val="22"/>
          <w:lang w:val="az-Cyrl-AZ" w:bidi="fa-IR"/>
        </w:rPr>
        <w:t>-</w:t>
      </w:r>
      <w:r w:rsidRPr="0078169E">
        <w:rPr>
          <w:rFonts w:cs="Simplified Arabic"/>
          <w:sz w:val="22"/>
          <w:szCs w:val="22"/>
          <w:lang w:val="az-Latn-AZ" w:bidi="fa-IR"/>
        </w:rPr>
        <w:t>möminin</w:t>
      </w:r>
      <w:r w:rsidRPr="00BF6B2A">
        <w:rPr>
          <w:rFonts w:cs="Simplified Arabic"/>
          <w:sz w:val="22"/>
          <w:szCs w:val="22"/>
          <w:lang w:val="az-Cyrl-AZ" w:bidi="fa-IR"/>
        </w:rPr>
        <w:t xml:space="preserve"> </w:t>
      </w:r>
      <w:r w:rsidRPr="0078169E">
        <w:rPr>
          <w:rFonts w:cs="Simplified Arabic"/>
          <w:sz w:val="22"/>
          <w:szCs w:val="22"/>
          <w:lang w:val="az-Latn-AZ" w:bidi="fa-IR"/>
        </w:rPr>
        <w:t>oğlu</w:t>
      </w:r>
      <w:r w:rsidRPr="00BF6B2A">
        <w:rPr>
          <w:rFonts w:cs="Simplified Arabic"/>
          <w:sz w:val="22"/>
          <w:szCs w:val="22"/>
          <w:lang w:val="az-Cyrl-AZ" w:bidi="fa-IR"/>
        </w:rPr>
        <w:t xml:space="preserve">! </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Fatimeyi</w:t>
      </w:r>
      <w:r w:rsidRPr="00BF6B2A">
        <w:rPr>
          <w:rFonts w:cs="Simplified Arabic"/>
          <w:sz w:val="22"/>
          <w:szCs w:val="22"/>
          <w:lang w:val="az-Cyrl-AZ" w:bidi="fa-IR"/>
        </w:rPr>
        <w:t>-</w:t>
      </w:r>
      <w:r w:rsidRPr="0078169E">
        <w:rPr>
          <w:rFonts w:cs="Simplified Arabic"/>
          <w:sz w:val="22"/>
          <w:szCs w:val="22"/>
          <w:lang w:val="az-Latn-AZ" w:bidi="fa-IR"/>
        </w:rPr>
        <w:t>Zəhranın</w:t>
      </w:r>
      <w:r w:rsidRPr="00BF6B2A">
        <w:rPr>
          <w:rFonts w:cs="Simplified Arabic"/>
          <w:sz w:val="22"/>
          <w:szCs w:val="22"/>
          <w:lang w:val="az-Cyrl-AZ" w:bidi="fa-IR"/>
        </w:rPr>
        <w:t xml:space="preserve"> </w:t>
      </w:r>
      <w:r w:rsidRPr="0078169E">
        <w:rPr>
          <w:rFonts w:cs="Simplified Arabic"/>
          <w:sz w:val="22"/>
          <w:szCs w:val="22"/>
          <w:lang w:val="az-Latn-AZ" w:bidi="fa-IR"/>
        </w:rPr>
        <w:t>oğlu</w:t>
      </w:r>
      <w:r w:rsidRPr="00BF6B2A">
        <w:rPr>
          <w:rFonts w:cs="Simplified Arabic"/>
          <w:sz w:val="22"/>
          <w:szCs w:val="22"/>
          <w:lang w:val="az-Cyrl-AZ" w:bidi="fa-IR"/>
        </w:rPr>
        <w:t xml:space="preserve">! </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Allahın</w:t>
      </w:r>
      <w:r w:rsidRPr="00BF6B2A">
        <w:rPr>
          <w:rFonts w:cs="Simplified Arabic"/>
          <w:sz w:val="22"/>
          <w:szCs w:val="22"/>
          <w:lang w:val="az-Cyrl-AZ" w:bidi="fa-IR"/>
        </w:rPr>
        <w:t xml:space="preserve"> </w:t>
      </w:r>
      <w:r w:rsidRPr="0078169E">
        <w:rPr>
          <w:rFonts w:cs="Simplified Arabic"/>
          <w:sz w:val="22"/>
          <w:szCs w:val="22"/>
          <w:lang w:val="az-Latn-AZ" w:bidi="fa-IR"/>
        </w:rPr>
        <w:t>məhbubu</w:t>
      </w:r>
      <w:r w:rsidRPr="00BF6B2A">
        <w:rPr>
          <w:rFonts w:cs="Simplified Arabic"/>
          <w:sz w:val="22"/>
          <w:szCs w:val="22"/>
          <w:lang w:val="az-Cyrl-AZ" w:bidi="fa-IR"/>
        </w:rPr>
        <w:t xml:space="preserve">! </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Allahın</w:t>
      </w:r>
      <w:r w:rsidRPr="00BF6B2A">
        <w:rPr>
          <w:rFonts w:cs="Simplified Arabic"/>
          <w:sz w:val="22"/>
          <w:szCs w:val="22"/>
          <w:lang w:val="az-Cyrl-AZ" w:bidi="fa-IR"/>
        </w:rPr>
        <w:t xml:space="preserve"> </w:t>
      </w:r>
      <w:r w:rsidRPr="0078169E">
        <w:rPr>
          <w:rFonts w:cs="Simplified Arabic"/>
          <w:sz w:val="22"/>
          <w:szCs w:val="22"/>
          <w:lang w:val="az-Latn-AZ" w:bidi="fa-IR"/>
        </w:rPr>
        <w:t>xüsusi</w:t>
      </w:r>
      <w:r w:rsidRPr="00BF6B2A">
        <w:rPr>
          <w:rFonts w:cs="Simplified Arabic"/>
          <w:sz w:val="22"/>
          <w:szCs w:val="22"/>
          <w:lang w:val="az-Cyrl-AZ" w:bidi="fa-IR"/>
        </w:rPr>
        <w:t xml:space="preserve"> </w:t>
      </w:r>
      <w:r w:rsidRPr="0078169E">
        <w:rPr>
          <w:rFonts w:cs="Simplified Arabic"/>
          <w:sz w:val="22"/>
          <w:szCs w:val="22"/>
          <w:lang w:val="az-Latn-AZ" w:bidi="fa-IR"/>
        </w:rPr>
        <w:t>bəndəsi</w:t>
      </w:r>
      <w:r w:rsidRPr="00BF6B2A">
        <w:rPr>
          <w:rFonts w:cs="Simplified Arabic"/>
          <w:sz w:val="22"/>
          <w:szCs w:val="22"/>
          <w:lang w:val="az-Cyrl-AZ" w:bidi="fa-IR"/>
        </w:rPr>
        <w:t xml:space="preserve">! </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Allahın</w:t>
      </w:r>
      <w:r w:rsidRPr="00BF6B2A">
        <w:rPr>
          <w:rFonts w:cs="Simplified Arabic"/>
          <w:sz w:val="22"/>
          <w:szCs w:val="22"/>
          <w:lang w:val="az-Cyrl-AZ" w:bidi="fa-IR"/>
        </w:rPr>
        <w:t xml:space="preserve"> </w:t>
      </w:r>
      <w:r w:rsidRPr="0078169E">
        <w:rPr>
          <w:rFonts w:cs="Simplified Arabic"/>
          <w:sz w:val="22"/>
          <w:szCs w:val="22"/>
          <w:lang w:val="az-Latn-AZ" w:bidi="fa-IR"/>
        </w:rPr>
        <w:t>sirrini</w:t>
      </w:r>
      <w:r w:rsidRPr="00BF6B2A">
        <w:rPr>
          <w:rFonts w:cs="Simplified Arabic"/>
          <w:sz w:val="22"/>
          <w:szCs w:val="22"/>
          <w:lang w:val="az-Cyrl-AZ" w:bidi="fa-IR"/>
        </w:rPr>
        <w:t xml:space="preserve"> </w:t>
      </w:r>
      <w:r w:rsidRPr="0078169E">
        <w:rPr>
          <w:rFonts w:cs="Simplified Arabic"/>
          <w:sz w:val="22"/>
          <w:szCs w:val="22"/>
          <w:lang w:val="az-Latn-AZ" w:bidi="fa-IR"/>
        </w:rPr>
        <w:t>saxlayan</w:t>
      </w:r>
      <w:r w:rsidRPr="00BF6B2A">
        <w:rPr>
          <w:rFonts w:cs="Simplified Arabic"/>
          <w:sz w:val="22"/>
          <w:szCs w:val="22"/>
          <w:lang w:val="az-Cyrl-AZ" w:bidi="fa-IR"/>
        </w:rPr>
        <w:t xml:space="preserve"> </w:t>
      </w:r>
      <w:r w:rsidRPr="0078169E">
        <w:rPr>
          <w:rFonts w:cs="Simplified Arabic"/>
          <w:sz w:val="22"/>
          <w:szCs w:val="22"/>
          <w:lang w:val="az-Latn-AZ" w:bidi="fa-IR"/>
        </w:rPr>
        <w:t>əmin</w:t>
      </w:r>
      <w:r w:rsidRPr="00BF6B2A">
        <w:rPr>
          <w:rFonts w:cs="Simplified Arabic"/>
          <w:sz w:val="22"/>
          <w:szCs w:val="22"/>
          <w:lang w:val="az-Cyrl-AZ" w:bidi="fa-IR"/>
        </w:rPr>
        <w:t xml:space="preserve">! </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Allahın</w:t>
      </w:r>
      <w:r w:rsidRPr="00BF6B2A">
        <w:rPr>
          <w:rFonts w:cs="Simplified Arabic"/>
          <w:sz w:val="22"/>
          <w:szCs w:val="22"/>
          <w:lang w:val="az-Cyrl-AZ" w:bidi="fa-IR"/>
        </w:rPr>
        <w:t xml:space="preserve"> </w:t>
      </w:r>
      <w:r w:rsidRPr="0078169E">
        <w:rPr>
          <w:rFonts w:cs="Simplified Arabic"/>
          <w:sz w:val="22"/>
          <w:szCs w:val="22"/>
          <w:lang w:val="az-Latn-AZ" w:bidi="fa-IR"/>
        </w:rPr>
        <w:t>höccəti</w:t>
      </w:r>
      <w:r w:rsidRPr="00BF6B2A">
        <w:rPr>
          <w:rFonts w:cs="Simplified Arabic"/>
          <w:sz w:val="22"/>
          <w:szCs w:val="22"/>
          <w:lang w:val="az-Cyrl-AZ" w:bidi="fa-IR"/>
        </w:rPr>
        <w:t xml:space="preserve">! </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Allahın</w:t>
      </w:r>
      <w:r w:rsidRPr="00BF6B2A">
        <w:rPr>
          <w:rFonts w:cs="Simplified Arabic"/>
          <w:sz w:val="22"/>
          <w:szCs w:val="22"/>
          <w:lang w:val="az-Cyrl-AZ" w:bidi="fa-IR"/>
        </w:rPr>
        <w:t xml:space="preserve"> </w:t>
      </w:r>
      <w:r w:rsidRPr="0078169E">
        <w:rPr>
          <w:rFonts w:cs="Simplified Arabic"/>
          <w:sz w:val="22"/>
          <w:szCs w:val="22"/>
          <w:lang w:val="az-Latn-AZ" w:bidi="fa-IR"/>
        </w:rPr>
        <w:t>nuru</w:t>
      </w:r>
      <w:r w:rsidRPr="00BF6B2A">
        <w:rPr>
          <w:rFonts w:cs="Simplified Arabic"/>
          <w:sz w:val="22"/>
          <w:szCs w:val="22"/>
          <w:lang w:val="az-Cyrl-AZ" w:bidi="fa-IR"/>
        </w:rPr>
        <w:t xml:space="preserve">! </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Allahın</w:t>
      </w:r>
      <w:r w:rsidRPr="00BF6B2A">
        <w:rPr>
          <w:rFonts w:cs="Simplified Arabic"/>
          <w:sz w:val="22"/>
          <w:szCs w:val="22"/>
          <w:lang w:val="az-Cyrl-AZ" w:bidi="fa-IR"/>
        </w:rPr>
        <w:t xml:space="preserve"> </w:t>
      </w:r>
      <w:r w:rsidRPr="0078169E">
        <w:rPr>
          <w:rFonts w:cs="Simplified Arabic"/>
          <w:sz w:val="22"/>
          <w:szCs w:val="22"/>
          <w:lang w:val="az-Latn-AZ" w:bidi="fa-IR"/>
        </w:rPr>
        <w:t>doğru</w:t>
      </w:r>
      <w:r w:rsidRPr="00BF6B2A">
        <w:rPr>
          <w:rFonts w:cs="Simplified Arabic"/>
          <w:sz w:val="22"/>
          <w:szCs w:val="22"/>
          <w:lang w:val="az-Cyrl-AZ" w:bidi="fa-IR"/>
        </w:rPr>
        <w:t xml:space="preserve"> </w:t>
      </w:r>
      <w:r w:rsidRPr="0078169E">
        <w:rPr>
          <w:rFonts w:cs="Simplified Arabic"/>
          <w:sz w:val="22"/>
          <w:szCs w:val="22"/>
          <w:lang w:val="az-Latn-AZ" w:bidi="fa-IR"/>
        </w:rPr>
        <w:t>yolu</w:t>
      </w:r>
      <w:r w:rsidRPr="00BF6B2A">
        <w:rPr>
          <w:rFonts w:cs="Simplified Arabic"/>
          <w:sz w:val="22"/>
          <w:szCs w:val="22"/>
          <w:lang w:val="az-Cyrl-AZ" w:bidi="fa-IR"/>
        </w:rPr>
        <w:t xml:space="preserve">! </w:t>
      </w:r>
    </w:p>
    <w:p w14:paraId="49C543D6" w14:textId="77777777" w:rsidR="0064286B" w:rsidRPr="00BF6B2A" w:rsidRDefault="0064286B" w:rsidP="0064286B">
      <w:pPr>
        <w:pStyle w:val="FootnoteText"/>
        <w:jc w:val="both"/>
        <w:rPr>
          <w:lang w:val="az-Cyrl-AZ"/>
        </w:rPr>
      </w:pPr>
    </w:p>
  </w:footnote>
  <w:footnote w:id="117">
    <w:p w14:paraId="2FC85551" w14:textId="77777777" w:rsidR="0064286B" w:rsidRPr="00536E83" w:rsidRDefault="0064286B" w:rsidP="0064286B">
      <w:pPr>
        <w:jc w:val="both"/>
        <w:rPr>
          <w:rFonts w:cs="Simplified Arabic"/>
          <w:sz w:val="22"/>
          <w:szCs w:val="22"/>
          <w:lang w:val="az-Cyrl-AZ" w:bidi="fa-IR"/>
        </w:rPr>
      </w:pPr>
      <w:r>
        <w:rPr>
          <w:rStyle w:val="FootnoteReference"/>
        </w:rPr>
        <w:footnoteRef/>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Allahın</w:t>
      </w:r>
      <w:r w:rsidRPr="00BF6B2A">
        <w:rPr>
          <w:rFonts w:cs="Simplified Arabic"/>
          <w:sz w:val="22"/>
          <w:szCs w:val="22"/>
          <w:lang w:val="az-Cyrl-AZ" w:bidi="fa-IR"/>
        </w:rPr>
        <w:t xml:space="preserve"> </w:t>
      </w:r>
      <w:r w:rsidRPr="0078169E">
        <w:rPr>
          <w:rFonts w:cs="Simplified Arabic"/>
          <w:sz w:val="22"/>
          <w:szCs w:val="22"/>
          <w:lang w:val="az-Latn-AZ" w:bidi="fa-IR"/>
        </w:rPr>
        <w:t>hökmlərini</w:t>
      </w:r>
      <w:r w:rsidRPr="00BF6B2A">
        <w:rPr>
          <w:rFonts w:cs="Simplified Arabic"/>
          <w:sz w:val="22"/>
          <w:szCs w:val="22"/>
          <w:lang w:val="az-Cyrl-AZ" w:bidi="fa-IR"/>
        </w:rPr>
        <w:t xml:space="preserve"> </w:t>
      </w:r>
      <w:r w:rsidRPr="0078169E">
        <w:rPr>
          <w:rFonts w:cs="Simplified Arabic"/>
          <w:sz w:val="22"/>
          <w:szCs w:val="22"/>
          <w:lang w:val="az-Latn-AZ" w:bidi="fa-IR"/>
        </w:rPr>
        <w:t>bəyan</w:t>
      </w:r>
      <w:r w:rsidRPr="00BF6B2A">
        <w:rPr>
          <w:rFonts w:cs="Simplified Arabic"/>
          <w:sz w:val="22"/>
          <w:szCs w:val="22"/>
          <w:lang w:val="az-Cyrl-AZ" w:bidi="fa-IR"/>
        </w:rPr>
        <w:t xml:space="preserve">! </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Allahın</w:t>
      </w:r>
      <w:r w:rsidRPr="00BF6B2A">
        <w:rPr>
          <w:rFonts w:cs="Simplified Arabic"/>
          <w:sz w:val="22"/>
          <w:szCs w:val="22"/>
          <w:lang w:val="az-Cyrl-AZ" w:bidi="fa-IR"/>
        </w:rPr>
        <w:t xml:space="preserve"> </w:t>
      </w:r>
      <w:r w:rsidRPr="0078169E">
        <w:rPr>
          <w:rFonts w:cs="Simplified Arabic"/>
          <w:sz w:val="22"/>
          <w:szCs w:val="22"/>
          <w:lang w:val="az-Latn-AZ" w:bidi="fa-IR"/>
        </w:rPr>
        <w:t>dininə</w:t>
      </w:r>
      <w:r w:rsidRPr="00BF6B2A">
        <w:rPr>
          <w:rFonts w:cs="Simplified Arabic"/>
          <w:sz w:val="22"/>
          <w:szCs w:val="22"/>
          <w:lang w:val="az-Cyrl-AZ" w:bidi="fa-IR"/>
        </w:rPr>
        <w:t xml:space="preserve"> </w:t>
      </w:r>
      <w:r w:rsidRPr="0078169E">
        <w:rPr>
          <w:rFonts w:cs="Simplified Arabic"/>
          <w:sz w:val="22"/>
          <w:szCs w:val="22"/>
          <w:lang w:val="az-Latn-AZ" w:bidi="fa-IR"/>
        </w:rPr>
        <w:t>köməkçi</w:t>
      </w:r>
      <w:r w:rsidRPr="00BF6B2A">
        <w:rPr>
          <w:rFonts w:cs="Simplified Arabic"/>
          <w:sz w:val="22"/>
          <w:szCs w:val="22"/>
          <w:lang w:val="az-Cyrl-AZ" w:bidi="fa-IR"/>
        </w:rPr>
        <w:t xml:space="preserve">! </w:t>
      </w:r>
      <w:r w:rsidRPr="0078169E">
        <w:rPr>
          <w:rFonts w:cs="Simplified Arabic"/>
          <w:sz w:val="22"/>
          <w:szCs w:val="22"/>
          <w:lang w:val="az-Latn-AZ" w:bidi="fa-IR"/>
        </w:rPr>
        <w:t>Salam</w:t>
      </w:r>
      <w:r w:rsidRPr="00BF6B2A">
        <w:rPr>
          <w:rFonts w:cs="Simplified Arabic"/>
          <w:sz w:val="22"/>
          <w:szCs w:val="22"/>
          <w:lang w:val="az-Cyrl-AZ" w:bidi="fa-IR"/>
        </w:rPr>
        <w:t xml:space="preserve"> </w:t>
      </w:r>
      <w:r w:rsidRPr="0078169E">
        <w:rPr>
          <w:rFonts w:cs="Simplified Arabic"/>
          <w:sz w:val="22"/>
          <w:szCs w:val="22"/>
          <w:lang w:val="az-Latn-AZ" w:bidi="fa-IR"/>
        </w:rPr>
        <w:t>olsun</w:t>
      </w:r>
      <w:r w:rsidRPr="00BF6B2A">
        <w:rPr>
          <w:rFonts w:cs="Simplified Arabic"/>
          <w:sz w:val="22"/>
          <w:szCs w:val="22"/>
          <w:lang w:val="az-Cyrl-AZ" w:bidi="fa-IR"/>
        </w:rPr>
        <w:t xml:space="preserve"> </w:t>
      </w:r>
      <w:r w:rsidRPr="0078169E">
        <w:rPr>
          <w:rFonts w:cs="Simplified Arabic"/>
          <w:sz w:val="22"/>
          <w:szCs w:val="22"/>
          <w:lang w:val="az-Latn-AZ" w:bidi="fa-IR"/>
        </w:rPr>
        <w:t>Sənə</w:t>
      </w:r>
      <w:r w:rsidRPr="00BF6B2A">
        <w:rPr>
          <w:rFonts w:cs="Simplified Arabic"/>
          <w:sz w:val="22"/>
          <w:szCs w:val="22"/>
          <w:lang w:val="az-Cyrl-AZ" w:bidi="fa-IR"/>
        </w:rPr>
        <w:t xml:space="preserve">, </w:t>
      </w:r>
      <w:r w:rsidRPr="0078169E">
        <w:rPr>
          <w:rFonts w:cs="Simplified Arabic"/>
          <w:sz w:val="22"/>
          <w:szCs w:val="22"/>
          <w:lang w:val="az-Latn-AZ" w:bidi="fa-IR"/>
        </w:rPr>
        <w:t>ey</w:t>
      </w:r>
      <w:r w:rsidRPr="00BF6B2A">
        <w:rPr>
          <w:rFonts w:cs="Simplified Arabic"/>
          <w:sz w:val="22"/>
          <w:szCs w:val="22"/>
          <w:lang w:val="az-Cyrl-AZ" w:bidi="fa-IR"/>
        </w:rPr>
        <w:t xml:space="preserve"> </w:t>
      </w:r>
      <w:r w:rsidRPr="0078169E">
        <w:rPr>
          <w:rFonts w:cs="Simplified Arabic"/>
          <w:sz w:val="22"/>
          <w:szCs w:val="22"/>
          <w:lang w:val="az-Latn-AZ" w:bidi="fa-IR"/>
        </w:rPr>
        <w:t>münəzzəh</w:t>
      </w:r>
      <w:r w:rsidRPr="00BF6B2A">
        <w:rPr>
          <w:rFonts w:cs="Simplified Arabic"/>
          <w:sz w:val="22"/>
          <w:szCs w:val="22"/>
          <w:lang w:val="az-Cyrl-AZ" w:bidi="fa-IR"/>
        </w:rPr>
        <w:t xml:space="preserve"> </w:t>
      </w:r>
      <w:r w:rsidRPr="0078169E">
        <w:rPr>
          <w:rFonts w:cs="Simplified Arabic"/>
          <w:sz w:val="22"/>
          <w:szCs w:val="22"/>
          <w:lang w:val="az-Latn-AZ" w:bidi="fa-IR"/>
        </w:rPr>
        <w:t>və</w:t>
      </w:r>
      <w:r>
        <w:rPr>
          <w:sz w:val="22"/>
          <w:szCs w:val="22"/>
          <w:lang w:val="az-Cyrl-AZ" w:bidi="fa-IR"/>
        </w:rPr>
        <w:t xml:space="preserve"> </w:t>
      </w:r>
      <w:r w:rsidRPr="0078169E">
        <w:rPr>
          <w:sz w:val="22"/>
          <w:szCs w:val="22"/>
          <w:lang w:val="az-Latn-AZ" w:bidi="fa-IR"/>
        </w:rPr>
        <w:t>yaxşı</w:t>
      </w:r>
      <w:r w:rsidRPr="00536E83">
        <w:rPr>
          <w:sz w:val="22"/>
          <w:szCs w:val="22"/>
          <w:lang w:val="az-Cyrl-AZ" w:bidi="fa-IR"/>
        </w:rPr>
        <w:t xml:space="preserve"> </w:t>
      </w:r>
      <w:r w:rsidRPr="0078169E">
        <w:rPr>
          <w:sz w:val="22"/>
          <w:szCs w:val="22"/>
          <w:lang w:val="az-Latn-AZ" w:bidi="fa-IR"/>
        </w:rPr>
        <w:t>əməl</w:t>
      </w:r>
      <w:r w:rsidRPr="00536E83">
        <w:rPr>
          <w:sz w:val="22"/>
          <w:szCs w:val="22"/>
          <w:lang w:val="az-Cyrl-AZ" w:bidi="fa-IR"/>
        </w:rPr>
        <w:t xml:space="preserve"> </w:t>
      </w:r>
      <w:r w:rsidRPr="0078169E">
        <w:rPr>
          <w:sz w:val="22"/>
          <w:szCs w:val="22"/>
          <w:lang w:val="az-Latn-AZ" w:bidi="fa-IR"/>
        </w:rPr>
        <w:t>sahibi</w:t>
      </w:r>
      <w:r w:rsidRPr="00536E83">
        <w:rPr>
          <w:sz w:val="22"/>
          <w:szCs w:val="22"/>
          <w:lang w:val="az-Cyrl-AZ" w:bidi="fa-IR"/>
        </w:rPr>
        <w:t xml:space="preserve">! </w:t>
      </w:r>
      <w:r w:rsidRPr="0078169E">
        <w:rPr>
          <w:sz w:val="22"/>
          <w:szCs w:val="22"/>
          <w:lang w:val="az-Latn-AZ" w:bidi="fa-IR"/>
        </w:rPr>
        <w:t>Salam</w:t>
      </w:r>
      <w:r w:rsidRPr="00536E83">
        <w:rPr>
          <w:sz w:val="22"/>
          <w:szCs w:val="22"/>
          <w:lang w:val="az-Cyrl-AZ" w:bidi="fa-IR"/>
        </w:rPr>
        <w:t xml:space="preserve"> </w:t>
      </w:r>
      <w:r w:rsidRPr="0078169E">
        <w:rPr>
          <w:sz w:val="22"/>
          <w:szCs w:val="22"/>
          <w:lang w:val="az-Latn-AZ" w:bidi="fa-IR"/>
        </w:rPr>
        <w:t>olsun</w:t>
      </w:r>
      <w:r w:rsidRPr="00536E83">
        <w:rPr>
          <w:sz w:val="22"/>
          <w:szCs w:val="22"/>
          <w:lang w:val="az-Cyrl-AZ" w:bidi="fa-IR"/>
        </w:rPr>
        <w:t xml:space="preserve"> </w:t>
      </w:r>
      <w:r w:rsidRPr="0078169E">
        <w:rPr>
          <w:sz w:val="22"/>
          <w:szCs w:val="22"/>
          <w:lang w:val="az-Latn-AZ" w:bidi="fa-IR"/>
        </w:rPr>
        <w:t>Sənə</w:t>
      </w:r>
      <w:r w:rsidRPr="00536E83">
        <w:rPr>
          <w:sz w:val="22"/>
          <w:szCs w:val="22"/>
          <w:lang w:val="az-Cyrl-AZ" w:bidi="fa-IR"/>
        </w:rPr>
        <w:t xml:space="preserve">, </w:t>
      </w:r>
      <w:r w:rsidRPr="0078169E">
        <w:rPr>
          <w:sz w:val="22"/>
          <w:szCs w:val="22"/>
          <w:lang w:val="az-Latn-AZ" w:bidi="fa-IR"/>
        </w:rPr>
        <w:t>ey</w:t>
      </w:r>
      <w:r w:rsidRPr="00536E83">
        <w:rPr>
          <w:sz w:val="22"/>
          <w:szCs w:val="22"/>
          <w:lang w:val="az-Cyrl-AZ" w:bidi="fa-IR"/>
        </w:rPr>
        <w:t xml:space="preserve"> </w:t>
      </w:r>
      <w:r w:rsidRPr="0078169E">
        <w:rPr>
          <w:sz w:val="22"/>
          <w:szCs w:val="22"/>
          <w:lang w:val="az-Latn-AZ" w:bidi="fa-IR"/>
        </w:rPr>
        <w:t>kəramətli</w:t>
      </w:r>
      <w:r w:rsidRPr="00536E83">
        <w:rPr>
          <w:sz w:val="22"/>
          <w:szCs w:val="22"/>
          <w:lang w:val="az-Cyrl-AZ" w:bidi="fa-IR"/>
        </w:rPr>
        <w:t xml:space="preserve"> </w:t>
      </w:r>
      <w:r w:rsidRPr="0078169E">
        <w:rPr>
          <w:sz w:val="22"/>
          <w:szCs w:val="22"/>
          <w:lang w:val="az-Latn-AZ" w:bidi="fa-IR"/>
        </w:rPr>
        <w:t>və</w:t>
      </w:r>
      <w:r w:rsidRPr="00536E83">
        <w:rPr>
          <w:sz w:val="22"/>
          <w:szCs w:val="22"/>
          <w:lang w:val="az-Cyrl-AZ" w:bidi="fa-IR"/>
        </w:rPr>
        <w:t xml:space="preserve"> </w:t>
      </w:r>
      <w:r w:rsidRPr="0078169E">
        <w:rPr>
          <w:sz w:val="22"/>
          <w:szCs w:val="22"/>
          <w:lang w:val="az-Latn-AZ" w:bidi="fa-IR"/>
        </w:rPr>
        <w:t>vəfadar</w:t>
      </w:r>
      <w:r w:rsidRPr="00536E83">
        <w:rPr>
          <w:sz w:val="22"/>
          <w:szCs w:val="22"/>
          <w:lang w:val="az-Cyrl-AZ" w:bidi="fa-IR"/>
        </w:rPr>
        <w:t xml:space="preserve">! </w:t>
      </w:r>
      <w:r w:rsidRPr="0078169E">
        <w:rPr>
          <w:sz w:val="22"/>
          <w:szCs w:val="22"/>
          <w:lang w:val="az-Latn-AZ" w:bidi="fa-IR"/>
        </w:rPr>
        <w:t>Salam</w:t>
      </w:r>
      <w:r w:rsidRPr="00536E83">
        <w:rPr>
          <w:sz w:val="22"/>
          <w:szCs w:val="22"/>
          <w:lang w:val="az-Cyrl-AZ" w:bidi="fa-IR"/>
        </w:rPr>
        <w:t xml:space="preserve"> </w:t>
      </w:r>
      <w:r w:rsidRPr="0078169E">
        <w:rPr>
          <w:sz w:val="22"/>
          <w:szCs w:val="22"/>
          <w:lang w:val="az-Latn-AZ" w:bidi="fa-IR"/>
        </w:rPr>
        <w:t>olsun</w:t>
      </w:r>
      <w:r w:rsidRPr="00536E83">
        <w:rPr>
          <w:sz w:val="22"/>
          <w:szCs w:val="22"/>
          <w:lang w:val="az-Cyrl-AZ" w:bidi="fa-IR"/>
        </w:rPr>
        <w:t xml:space="preserve"> </w:t>
      </w:r>
      <w:r w:rsidRPr="0078169E">
        <w:rPr>
          <w:sz w:val="22"/>
          <w:szCs w:val="22"/>
          <w:lang w:val="az-Latn-AZ" w:bidi="fa-IR"/>
        </w:rPr>
        <w:t>Sənə</w:t>
      </w:r>
      <w:r w:rsidRPr="00536E83">
        <w:rPr>
          <w:sz w:val="22"/>
          <w:szCs w:val="22"/>
          <w:lang w:val="az-Cyrl-AZ" w:bidi="fa-IR"/>
        </w:rPr>
        <w:t xml:space="preserve">, </w:t>
      </w:r>
      <w:r w:rsidRPr="0078169E">
        <w:rPr>
          <w:sz w:val="22"/>
          <w:szCs w:val="22"/>
          <w:lang w:val="az-Latn-AZ" w:bidi="fa-IR"/>
        </w:rPr>
        <w:t>ey</w:t>
      </w:r>
      <w:r w:rsidRPr="00536E83">
        <w:rPr>
          <w:sz w:val="22"/>
          <w:szCs w:val="22"/>
          <w:lang w:val="az-Cyrl-AZ" w:bidi="fa-IR"/>
        </w:rPr>
        <w:t xml:space="preserve"> </w:t>
      </w:r>
      <w:r w:rsidRPr="0078169E">
        <w:rPr>
          <w:sz w:val="22"/>
          <w:szCs w:val="22"/>
          <w:lang w:val="az-Latn-AZ" w:bidi="fa-IR"/>
        </w:rPr>
        <w:t>Allahın</w:t>
      </w:r>
      <w:r w:rsidRPr="00536E83">
        <w:rPr>
          <w:sz w:val="22"/>
          <w:szCs w:val="22"/>
          <w:lang w:val="az-Cyrl-AZ" w:bidi="fa-IR"/>
        </w:rPr>
        <w:t xml:space="preserve"> </w:t>
      </w:r>
      <w:r w:rsidRPr="0078169E">
        <w:rPr>
          <w:sz w:val="22"/>
          <w:szCs w:val="22"/>
          <w:lang w:val="az-Latn-AZ" w:bidi="fa-IR"/>
        </w:rPr>
        <w:t>dinində</w:t>
      </w:r>
      <w:r w:rsidRPr="00536E83">
        <w:rPr>
          <w:sz w:val="22"/>
          <w:szCs w:val="22"/>
          <w:lang w:val="az-Cyrl-AZ" w:bidi="fa-IR"/>
        </w:rPr>
        <w:t xml:space="preserve"> </w:t>
      </w:r>
      <w:r w:rsidRPr="0078169E">
        <w:rPr>
          <w:sz w:val="22"/>
          <w:szCs w:val="22"/>
          <w:lang w:val="az-Latn-AZ" w:bidi="fa-IR"/>
        </w:rPr>
        <w:t>möhkəm</w:t>
      </w:r>
      <w:r w:rsidRPr="00536E83">
        <w:rPr>
          <w:sz w:val="22"/>
          <w:szCs w:val="22"/>
          <w:lang w:val="az-Cyrl-AZ" w:bidi="fa-IR"/>
        </w:rPr>
        <w:t xml:space="preserve"> </w:t>
      </w:r>
      <w:r w:rsidRPr="0078169E">
        <w:rPr>
          <w:sz w:val="22"/>
          <w:szCs w:val="22"/>
          <w:lang w:val="az-Latn-AZ" w:bidi="fa-IR"/>
        </w:rPr>
        <w:t>və</w:t>
      </w:r>
      <w:r w:rsidRPr="00536E83">
        <w:rPr>
          <w:sz w:val="22"/>
          <w:szCs w:val="22"/>
          <w:lang w:val="az-Cyrl-AZ" w:bidi="fa-IR"/>
        </w:rPr>
        <w:t xml:space="preserve"> </w:t>
      </w:r>
      <w:r w:rsidRPr="0078169E">
        <w:rPr>
          <w:sz w:val="22"/>
          <w:szCs w:val="22"/>
          <w:lang w:val="az-Latn-AZ" w:bidi="fa-IR"/>
        </w:rPr>
        <w:t>əmin</w:t>
      </w:r>
      <w:r w:rsidRPr="00536E83">
        <w:rPr>
          <w:sz w:val="22"/>
          <w:szCs w:val="22"/>
          <w:lang w:val="az-Cyrl-AZ" w:bidi="fa-IR"/>
        </w:rPr>
        <w:t xml:space="preserve">! </w:t>
      </w:r>
      <w:r w:rsidRPr="0078169E">
        <w:rPr>
          <w:sz w:val="22"/>
          <w:szCs w:val="22"/>
          <w:lang w:val="az-Latn-AZ" w:bidi="fa-IR"/>
        </w:rPr>
        <w:t>Salam</w:t>
      </w:r>
      <w:r w:rsidRPr="00536E83">
        <w:rPr>
          <w:sz w:val="22"/>
          <w:szCs w:val="22"/>
          <w:lang w:val="az-Cyrl-AZ" w:bidi="fa-IR"/>
        </w:rPr>
        <w:t xml:space="preserve"> </w:t>
      </w:r>
      <w:r w:rsidRPr="0078169E">
        <w:rPr>
          <w:sz w:val="22"/>
          <w:szCs w:val="22"/>
          <w:lang w:val="az-Latn-AZ" w:bidi="fa-IR"/>
        </w:rPr>
        <w:t>olsun</w:t>
      </w:r>
      <w:r w:rsidRPr="00536E83">
        <w:rPr>
          <w:sz w:val="22"/>
          <w:szCs w:val="22"/>
          <w:lang w:val="az-Cyrl-AZ" w:bidi="fa-IR"/>
        </w:rPr>
        <w:t xml:space="preserve"> </w:t>
      </w:r>
      <w:r w:rsidRPr="0078169E">
        <w:rPr>
          <w:sz w:val="22"/>
          <w:szCs w:val="22"/>
          <w:lang w:val="az-Latn-AZ" w:bidi="fa-IR"/>
        </w:rPr>
        <w:t>Sənə</w:t>
      </w:r>
      <w:r w:rsidRPr="00536E83">
        <w:rPr>
          <w:sz w:val="22"/>
          <w:szCs w:val="22"/>
          <w:lang w:val="az-Cyrl-AZ" w:bidi="fa-IR"/>
        </w:rPr>
        <w:t xml:space="preserve">, </w:t>
      </w:r>
      <w:r w:rsidRPr="0078169E">
        <w:rPr>
          <w:sz w:val="22"/>
          <w:szCs w:val="22"/>
          <w:lang w:val="az-Latn-AZ" w:bidi="fa-IR"/>
        </w:rPr>
        <w:t>ey</w:t>
      </w:r>
      <w:r w:rsidRPr="00536E83">
        <w:rPr>
          <w:sz w:val="22"/>
          <w:szCs w:val="22"/>
          <w:lang w:val="az-Cyrl-AZ" w:bidi="fa-IR"/>
        </w:rPr>
        <w:t xml:space="preserve"> </w:t>
      </w:r>
      <w:r w:rsidRPr="0078169E">
        <w:rPr>
          <w:sz w:val="22"/>
          <w:szCs w:val="22"/>
          <w:lang w:val="az-Latn-AZ" w:bidi="fa-IR"/>
        </w:rPr>
        <w:t>Quranın</w:t>
      </w:r>
      <w:r w:rsidRPr="00536E83">
        <w:rPr>
          <w:sz w:val="22"/>
          <w:szCs w:val="22"/>
          <w:lang w:val="az-Cyrl-AZ" w:bidi="fa-IR"/>
        </w:rPr>
        <w:t xml:space="preserve"> </w:t>
      </w:r>
      <w:r w:rsidRPr="0078169E">
        <w:rPr>
          <w:sz w:val="22"/>
          <w:szCs w:val="22"/>
          <w:lang w:val="az-Latn-AZ" w:bidi="fa-IR"/>
        </w:rPr>
        <w:t>sirlərinə</w:t>
      </w:r>
      <w:r w:rsidRPr="00536E83">
        <w:rPr>
          <w:sz w:val="22"/>
          <w:szCs w:val="22"/>
          <w:lang w:val="az-Cyrl-AZ" w:bidi="fa-IR"/>
        </w:rPr>
        <w:t xml:space="preserve"> </w:t>
      </w:r>
      <w:r w:rsidRPr="0078169E">
        <w:rPr>
          <w:sz w:val="22"/>
          <w:szCs w:val="22"/>
          <w:lang w:val="az-Latn-AZ" w:bidi="fa-IR"/>
        </w:rPr>
        <w:t>agah</w:t>
      </w:r>
      <w:r w:rsidRPr="00536E83">
        <w:rPr>
          <w:sz w:val="22"/>
          <w:szCs w:val="22"/>
          <w:lang w:val="az-Cyrl-AZ" w:bidi="fa-IR"/>
        </w:rPr>
        <w:t xml:space="preserve">! </w:t>
      </w:r>
      <w:r w:rsidRPr="0078169E">
        <w:rPr>
          <w:sz w:val="22"/>
          <w:szCs w:val="22"/>
          <w:lang w:val="az-Latn-AZ" w:bidi="fa-IR"/>
        </w:rPr>
        <w:t>Salam</w:t>
      </w:r>
      <w:r w:rsidRPr="00536E83">
        <w:rPr>
          <w:sz w:val="22"/>
          <w:szCs w:val="22"/>
          <w:lang w:val="az-Cyrl-AZ" w:bidi="fa-IR"/>
        </w:rPr>
        <w:t xml:space="preserve"> </w:t>
      </w:r>
      <w:r w:rsidRPr="0078169E">
        <w:rPr>
          <w:sz w:val="22"/>
          <w:szCs w:val="22"/>
          <w:lang w:val="az-Latn-AZ" w:bidi="fa-IR"/>
        </w:rPr>
        <w:t>olsun</w:t>
      </w:r>
      <w:r w:rsidRPr="00536E83">
        <w:rPr>
          <w:sz w:val="22"/>
          <w:szCs w:val="22"/>
          <w:lang w:val="az-Cyrl-AZ" w:bidi="fa-IR"/>
        </w:rPr>
        <w:t xml:space="preserve"> </w:t>
      </w:r>
      <w:r w:rsidRPr="0078169E">
        <w:rPr>
          <w:sz w:val="22"/>
          <w:szCs w:val="22"/>
          <w:lang w:val="az-Latn-AZ" w:bidi="fa-IR"/>
        </w:rPr>
        <w:t>Sənə</w:t>
      </w:r>
      <w:r w:rsidRPr="00536E83">
        <w:rPr>
          <w:sz w:val="22"/>
          <w:szCs w:val="22"/>
          <w:lang w:val="az-Cyrl-AZ" w:bidi="fa-IR"/>
        </w:rPr>
        <w:t xml:space="preserve">, </w:t>
      </w:r>
      <w:r w:rsidRPr="0078169E">
        <w:rPr>
          <w:sz w:val="22"/>
          <w:szCs w:val="22"/>
          <w:lang w:val="az-Latn-AZ" w:bidi="fa-IR"/>
        </w:rPr>
        <w:t>ey</w:t>
      </w:r>
      <w:r w:rsidRPr="00536E83">
        <w:rPr>
          <w:sz w:val="22"/>
          <w:szCs w:val="22"/>
          <w:lang w:val="az-Cyrl-AZ" w:bidi="fa-IR"/>
        </w:rPr>
        <w:t xml:space="preserve"> </w:t>
      </w:r>
      <w:r w:rsidRPr="0078169E">
        <w:rPr>
          <w:sz w:val="22"/>
          <w:szCs w:val="22"/>
          <w:lang w:val="az-Latn-AZ" w:bidi="fa-IR"/>
        </w:rPr>
        <w:t>hidayət</w:t>
      </w:r>
      <w:r w:rsidRPr="00536E83">
        <w:rPr>
          <w:sz w:val="22"/>
          <w:szCs w:val="22"/>
          <w:lang w:val="az-Cyrl-AZ" w:bidi="fa-IR"/>
        </w:rPr>
        <w:t xml:space="preserve"> </w:t>
      </w:r>
      <w:r w:rsidRPr="0078169E">
        <w:rPr>
          <w:sz w:val="22"/>
          <w:szCs w:val="22"/>
          <w:lang w:val="az-Latn-AZ" w:bidi="fa-IR"/>
        </w:rPr>
        <w:t>edən</w:t>
      </w:r>
      <w:r w:rsidRPr="00536E83">
        <w:rPr>
          <w:sz w:val="22"/>
          <w:szCs w:val="22"/>
          <w:lang w:val="az-Cyrl-AZ" w:bidi="fa-IR"/>
        </w:rPr>
        <w:t xml:space="preserve"> </w:t>
      </w:r>
      <w:r w:rsidRPr="0078169E">
        <w:rPr>
          <w:sz w:val="22"/>
          <w:szCs w:val="22"/>
          <w:lang w:val="az-Latn-AZ" w:bidi="fa-IR"/>
        </w:rPr>
        <w:t>hidayət</w:t>
      </w:r>
      <w:r w:rsidRPr="00536E83">
        <w:rPr>
          <w:sz w:val="22"/>
          <w:szCs w:val="22"/>
          <w:lang w:val="az-Cyrl-AZ" w:bidi="fa-IR"/>
        </w:rPr>
        <w:t xml:space="preserve"> </w:t>
      </w:r>
      <w:r w:rsidRPr="0078169E">
        <w:rPr>
          <w:sz w:val="22"/>
          <w:szCs w:val="22"/>
          <w:lang w:val="az-Latn-AZ" w:bidi="fa-IR"/>
        </w:rPr>
        <w:t>olunmuş</w:t>
      </w:r>
      <w:r w:rsidRPr="00536E83">
        <w:rPr>
          <w:sz w:val="22"/>
          <w:szCs w:val="22"/>
          <w:lang w:val="az-Cyrl-AZ" w:bidi="fa-IR"/>
        </w:rPr>
        <w:t xml:space="preserve">! </w:t>
      </w:r>
      <w:r w:rsidRPr="0078169E">
        <w:rPr>
          <w:sz w:val="22"/>
          <w:szCs w:val="22"/>
          <w:lang w:val="az-Latn-AZ" w:bidi="fa-IR"/>
        </w:rPr>
        <w:t>Salam</w:t>
      </w:r>
      <w:r w:rsidRPr="00536E83">
        <w:rPr>
          <w:sz w:val="22"/>
          <w:szCs w:val="22"/>
          <w:lang w:val="az-Cyrl-AZ" w:bidi="fa-IR"/>
        </w:rPr>
        <w:t xml:space="preserve"> </w:t>
      </w:r>
      <w:r w:rsidRPr="0078169E">
        <w:rPr>
          <w:sz w:val="22"/>
          <w:szCs w:val="22"/>
          <w:lang w:val="az-Latn-AZ" w:bidi="fa-IR"/>
        </w:rPr>
        <w:t>olsun</w:t>
      </w:r>
      <w:r w:rsidRPr="00536E83">
        <w:rPr>
          <w:sz w:val="22"/>
          <w:szCs w:val="22"/>
          <w:lang w:val="az-Cyrl-AZ" w:bidi="fa-IR"/>
        </w:rPr>
        <w:t xml:space="preserve"> </w:t>
      </w:r>
      <w:r w:rsidRPr="0078169E">
        <w:rPr>
          <w:sz w:val="22"/>
          <w:szCs w:val="22"/>
          <w:lang w:val="az-Latn-AZ" w:bidi="fa-IR"/>
        </w:rPr>
        <w:t>Sənə</w:t>
      </w:r>
      <w:r w:rsidRPr="00536E83">
        <w:rPr>
          <w:sz w:val="22"/>
          <w:szCs w:val="22"/>
          <w:lang w:val="az-Cyrl-AZ" w:bidi="fa-IR"/>
        </w:rPr>
        <w:t xml:space="preserve">, </w:t>
      </w:r>
      <w:r w:rsidRPr="0078169E">
        <w:rPr>
          <w:sz w:val="22"/>
          <w:szCs w:val="22"/>
          <w:lang w:val="az-Latn-AZ" w:bidi="fa-IR"/>
        </w:rPr>
        <w:t>ey</w:t>
      </w:r>
      <w:r w:rsidRPr="00536E83">
        <w:rPr>
          <w:sz w:val="22"/>
          <w:szCs w:val="22"/>
          <w:lang w:val="az-Cyrl-AZ" w:bidi="fa-IR"/>
        </w:rPr>
        <w:t xml:space="preserve"> </w:t>
      </w:r>
      <w:r w:rsidRPr="0078169E">
        <w:rPr>
          <w:sz w:val="22"/>
          <w:szCs w:val="22"/>
          <w:lang w:val="az-Latn-AZ" w:bidi="fa-IR"/>
        </w:rPr>
        <w:t>hər</w:t>
      </w:r>
      <w:r w:rsidRPr="00536E83">
        <w:rPr>
          <w:sz w:val="22"/>
          <w:szCs w:val="22"/>
          <w:lang w:val="az-Cyrl-AZ" w:bidi="fa-IR"/>
        </w:rPr>
        <w:t xml:space="preserve"> </w:t>
      </w:r>
      <w:r w:rsidRPr="0078169E">
        <w:rPr>
          <w:sz w:val="22"/>
          <w:szCs w:val="22"/>
          <w:lang w:val="az-Latn-AZ" w:bidi="fa-IR"/>
        </w:rPr>
        <w:t>eyb</w:t>
      </w:r>
      <w:r w:rsidRPr="00536E83">
        <w:rPr>
          <w:sz w:val="22"/>
          <w:szCs w:val="22"/>
          <w:lang w:val="az-Cyrl-AZ" w:bidi="fa-IR"/>
        </w:rPr>
        <w:t xml:space="preserve"> </w:t>
      </w:r>
      <w:r w:rsidRPr="0078169E">
        <w:rPr>
          <w:sz w:val="22"/>
          <w:szCs w:val="22"/>
          <w:lang w:val="az-Latn-AZ" w:bidi="fa-IR"/>
        </w:rPr>
        <w:t>və</w:t>
      </w:r>
      <w:r w:rsidRPr="00536E83">
        <w:rPr>
          <w:sz w:val="22"/>
          <w:szCs w:val="22"/>
          <w:lang w:val="az-Cyrl-AZ" w:bidi="fa-IR"/>
        </w:rPr>
        <w:t xml:space="preserve"> </w:t>
      </w:r>
      <w:r w:rsidRPr="0078169E">
        <w:rPr>
          <w:sz w:val="22"/>
          <w:szCs w:val="22"/>
          <w:lang w:val="az-Latn-AZ" w:bidi="fa-IR"/>
        </w:rPr>
        <w:t>nöqsandan</w:t>
      </w:r>
      <w:r w:rsidRPr="00536E83">
        <w:rPr>
          <w:sz w:val="22"/>
          <w:szCs w:val="22"/>
          <w:lang w:val="az-Cyrl-AZ" w:bidi="fa-IR"/>
        </w:rPr>
        <w:t xml:space="preserve"> </w:t>
      </w:r>
      <w:r w:rsidRPr="0078169E">
        <w:rPr>
          <w:sz w:val="22"/>
          <w:szCs w:val="22"/>
          <w:lang w:val="az-Latn-AZ" w:bidi="fa-IR"/>
        </w:rPr>
        <w:t>pak</w:t>
      </w:r>
      <w:r w:rsidRPr="00536E83">
        <w:rPr>
          <w:sz w:val="22"/>
          <w:szCs w:val="22"/>
          <w:lang w:val="az-Cyrl-AZ" w:bidi="fa-IR"/>
        </w:rPr>
        <w:t xml:space="preserve"> </w:t>
      </w:r>
      <w:r w:rsidRPr="0078169E">
        <w:rPr>
          <w:sz w:val="22"/>
          <w:szCs w:val="22"/>
          <w:lang w:val="az-Latn-AZ" w:bidi="fa-IR"/>
        </w:rPr>
        <w:t>və</w:t>
      </w:r>
      <w:r w:rsidRPr="00536E83">
        <w:rPr>
          <w:sz w:val="22"/>
          <w:szCs w:val="22"/>
          <w:lang w:val="az-Cyrl-AZ" w:bidi="fa-IR"/>
        </w:rPr>
        <w:t xml:space="preserve"> </w:t>
      </w:r>
      <w:r w:rsidRPr="0078169E">
        <w:rPr>
          <w:sz w:val="22"/>
          <w:szCs w:val="22"/>
          <w:lang w:val="az-Latn-AZ" w:bidi="fa-IR"/>
        </w:rPr>
        <w:t>münəzzəh</w:t>
      </w:r>
      <w:r w:rsidRPr="00536E83">
        <w:rPr>
          <w:sz w:val="22"/>
          <w:szCs w:val="22"/>
          <w:lang w:val="az-Cyrl-AZ" w:bidi="fa-IR"/>
        </w:rPr>
        <w:t xml:space="preserve">! </w:t>
      </w:r>
      <w:r w:rsidRPr="0078169E">
        <w:rPr>
          <w:sz w:val="22"/>
          <w:szCs w:val="22"/>
          <w:lang w:val="az-Latn-AZ" w:bidi="fa-IR"/>
        </w:rPr>
        <w:t>Salam</w:t>
      </w:r>
      <w:r w:rsidRPr="00536E83">
        <w:rPr>
          <w:sz w:val="22"/>
          <w:szCs w:val="22"/>
          <w:lang w:val="az-Cyrl-AZ" w:bidi="fa-IR"/>
        </w:rPr>
        <w:t xml:space="preserve"> </w:t>
      </w:r>
      <w:r w:rsidRPr="0078169E">
        <w:rPr>
          <w:sz w:val="22"/>
          <w:szCs w:val="22"/>
          <w:lang w:val="az-Latn-AZ" w:bidi="fa-IR"/>
        </w:rPr>
        <w:t>olsun</w:t>
      </w:r>
      <w:r w:rsidRPr="00536E83">
        <w:rPr>
          <w:sz w:val="22"/>
          <w:szCs w:val="22"/>
          <w:lang w:val="az-Cyrl-AZ" w:bidi="fa-IR"/>
        </w:rPr>
        <w:t xml:space="preserve"> </w:t>
      </w:r>
      <w:r w:rsidRPr="0078169E">
        <w:rPr>
          <w:sz w:val="22"/>
          <w:szCs w:val="22"/>
          <w:lang w:val="az-Latn-AZ" w:bidi="fa-IR"/>
        </w:rPr>
        <w:t>Sənə</w:t>
      </w:r>
      <w:r w:rsidRPr="00536E83">
        <w:rPr>
          <w:sz w:val="22"/>
          <w:szCs w:val="22"/>
          <w:lang w:val="az-Cyrl-AZ" w:bidi="fa-IR"/>
        </w:rPr>
        <w:t xml:space="preserve">, </w:t>
      </w:r>
      <w:r w:rsidRPr="0078169E">
        <w:rPr>
          <w:sz w:val="22"/>
          <w:szCs w:val="22"/>
          <w:lang w:val="az-Latn-AZ" w:bidi="fa-IR"/>
        </w:rPr>
        <w:t>ey</w:t>
      </w:r>
      <w:r w:rsidRPr="00536E83">
        <w:rPr>
          <w:sz w:val="22"/>
          <w:szCs w:val="22"/>
          <w:lang w:val="az-Cyrl-AZ" w:bidi="fa-IR"/>
        </w:rPr>
        <w:t xml:space="preserve"> </w:t>
      </w:r>
      <w:r w:rsidRPr="0078169E">
        <w:rPr>
          <w:sz w:val="22"/>
          <w:szCs w:val="22"/>
          <w:lang w:val="az-Latn-AZ" w:bidi="fa-IR"/>
        </w:rPr>
        <w:t>pərhizkar</w:t>
      </w:r>
      <w:r w:rsidRPr="00536E83">
        <w:rPr>
          <w:sz w:val="22"/>
          <w:szCs w:val="22"/>
          <w:lang w:val="az-Cyrl-AZ" w:bidi="fa-IR"/>
        </w:rPr>
        <w:t xml:space="preserve"> </w:t>
      </w:r>
      <w:r w:rsidRPr="0078169E">
        <w:rPr>
          <w:sz w:val="22"/>
          <w:szCs w:val="22"/>
          <w:lang w:val="az-Latn-AZ" w:bidi="fa-IR"/>
        </w:rPr>
        <w:t>və</w:t>
      </w:r>
      <w:r w:rsidRPr="00536E83">
        <w:rPr>
          <w:sz w:val="22"/>
          <w:szCs w:val="22"/>
          <w:lang w:val="az-Cyrl-AZ" w:bidi="fa-IR"/>
        </w:rPr>
        <w:t xml:space="preserve"> </w:t>
      </w:r>
      <w:r w:rsidRPr="0078169E">
        <w:rPr>
          <w:sz w:val="22"/>
          <w:szCs w:val="22"/>
          <w:lang w:val="az-Latn-AZ" w:bidi="fa-IR"/>
        </w:rPr>
        <w:t>rəftarı</w:t>
      </w:r>
      <w:r w:rsidRPr="00536E83">
        <w:rPr>
          <w:sz w:val="22"/>
          <w:szCs w:val="22"/>
          <w:lang w:val="az-Cyrl-AZ" w:bidi="fa-IR"/>
        </w:rPr>
        <w:t xml:space="preserve"> </w:t>
      </w:r>
      <w:r w:rsidRPr="0078169E">
        <w:rPr>
          <w:sz w:val="22"/>
          <w:szCs w:val="22"/>
          <w:lang w:val="az-Latn-AZ" w:bidi="fa-IR"/>
        </w:rPr>
        <w:t>pakizə</w:t>
      </w:r>
      <w:r w:rsidRPr="00536E83">
        <w:rPr>
          <w:sz w:val="22"/>
          <w:szCs w:val="22"/>
          <w:lang w:val="az-Cyrl-AZ" w:bidi="fa-IR"/>
        </w:rPr>
        <w:t xml:space="preserve">! </w:t>
      </w:r>
      <w:r w:rsidRPr="0078169E">
        <w:rPr>
          <w:sz w:val="22"/>
          <w:szCs w:val="22"/>
          <w:lang w:val="az-Latn-AZ" w:bidi="fa-IR"/>
        </w:rPr>
        <w:t>Salam</w:t>
      </w:r>
      <w:r w:rsidRPr="00536E83">
        <w:rPr>
          <w:sz w:val="22"/>
          <w:szCs w:val="22"/>
          <w:lang w:val="az-Cyrl-AZ" w:bidi="fa-IR"/>
        </w:rPr>
        <w:t xml:space="preserve"> </w:t>
      </w:r>
      <w:r w:rsidRPr="0078169E">
        <w:rPr>
          <w:sz w:val="22"/>
          <w:szCs w:val="22"/>
          <w:lang w:val="az-Latn-AZ" w:bidi="fa-IR"/>
        </w:rPr>
        <w:t>olsun</w:t>
      </w:r>
      <w:r w:rsidRPr="00536E83">
        <w:rPr>
          <w:sz w:val="22"/>
          <w:szCs w:val="22"/>
          <w:lang w:val="az-Cyrl-AZ" w:bidi="fa-IR"/>
        </w:rPr>
        <w:t xml:space="preserve"> </w:t>
      </w:r>
      <w:r w:rsidRPr="0078169E">
        <w:rPr>
          <w:sz w:val="22"/>
          <w:szCs w:val="22"/>
          <w:lang w:val="az-Latn-AZ" w:bidi="fa-IR"/>
        </w:rPr>
        <w:t>Sənə</w:t>
      </w:r>
      <w:r w:rsidRPr="00536E83">
        <w:rPr>
          <w:sz w:val="22"/>
          <w:szCs w:val="22"/>
          <w:lang w:val="az-Cyrl-AZ" w:bidi="fa-IR"/>
        </w:rPr>
        <w:t xml:space="preserve">, </w:t>
      </w:r>
      <w:r w:rsidRPr="0078169E">
        <w:rPr>
          <w:sz w:val="22"/>
          <w:szCs w:val="22"/>
          <w:lang w:val="az-Latn-AZ" w:bidi="fa-IR"/>
        </w:rPr>
        <w:t>ey</w:t>
      </w:r>
      <w:r w:rsidRPr="00536E83">
        <w:rPr>
          <w:sz w:val="22"/>
          <w:szCs w:val="22"/>
          <w:lang w:val="az-Cyrl-AZ" w:bidi="fa-IR"/>
        </w:rPr>
        <w:t xml:space="preserve"> </w:t>
      </w:r>
      <w:r w:rsidRPr="0078169E">
        <w:rPr>
          <w:sz w:val="22"/>
          <w:szCs w:val="22"/>
          <w:lang w:val="az-Latn-AZ" w:bidi="fa-IR"/>
        </w:rPr>
        <w:t>haqq</w:t>
      </w:r>
      <w:r w:rsidRPr="00536E83">
        <w:rPr>
          <w:sz w:val="22"/>
          <w:szCs w:val="22"/>
          <w:lang w:val="az-Cyrl-AZ" w:bidi="fa-IR"/>
        </w:rPr>
        <w:t xml:space="preserve"> </w:t>
      </w:r>
      <w:r w:rsidRPr="0078169E">
        <w:rPr>
          <w:sz w:val="22"/>
          <w:szCs w:val="22"/>
          <w:lang w:val="az-Latn-AZ" w:bidi="fa-IR"/>
        </w:rPr>
        <w:t>və</w:t>
      </w:r>
      <w:r w:rsidRPr="00536E83">
        <w:rPr>
          <w:sz w:val="22"/>
          <w:szCs w:val="22"/>
          <w:lang w:val="az-Cyrl-AZ" w:bidi="fa-IR"/>
        </w:rPr>
        <w:t xml:space="preserve"> </w:t>
      </w:r>
      <w:r w:rsidRPr="0078169E">
        <w:rPr>
          <w:sz w:val="22"/>
          <w:szCs w:val="22"/>
          <w:lang w:val="az-Latn-AZ" w:bidi="fa-IR"/>
        </w:rPr>
        <w:t>həqiqət</w:t>
      </w:r>
      <w:r w:rsidRPr="00536E83">
        <w:rPr>
          <w:sz w:val="22"/>
          <w:szCs w:val="22"/>
          <w:lang w:val="az-Cyrl-AZ" w:bidi="fa-IR"/>
        </w:rPr>
        <w:t xml:space="preserve"> </w:t>
      </w:r>
      <w:r w:rsidRPr="0078169E">
        <w:rPr>
          <w:sz w:val="22"/>
          <w:szCs w:val="22"/>
          <w:lang w:val="az-Latn-AZ" w:bidi="fa-IR"/>
        </w:rPr>
        <w:t>məqamı</w:t>
      </w:r>
      <w:r w:rsidRPr="00536E83">
        <w:rPr>
          <w:sz w:val="22"/>
          <w:szCs w:val="22"/>
          <w:lang w:val="az-Cyrl-AZ" w:bidi="fa-IR"/>
        </w:rPr>
        <w:t xml:space="preserve">! </w:t>
      </w:r>
      <w:r w:rsidRPr="0078169E">
        <w:rPr>
          <w:sz w:val="22"/>
          <w:szCs w:val="22"/>
          <w:lang w:val="az-Latn-AZ" w:bidi="fa-IR"/>
        </w:rPr>
        <w:t>Salam</w:t>
      </w:r>
      <w:r w:rsidRPr="00536E83">
        <w:rPr>
          <w:sz w:val="22"/>
          <w:szCs w:val="22"/>
          <w:lang w:val="az-Cyrl-AZ" w:bidi="fa-IR"/>
        </w:rPr>
        <w:t xml:space="preserve"> </w:t>
      </w:r>
      <w:r w:rsidRPr="0078169E">
        <w:rPr>
          <w:sz w:val="22"/>
          <w:szCs w:val="22"/>
          <w:lang w:val="az-Latn-AZ" w:bidi="fa-IR"/>
        </w:rPr>
        <w:t>olsun</w:t>
      </w:r>
      <w:r w:rsidRPr="00536E83">
        <w:rPr>
          <w:sz w:val="22"/>
          <w:szCs w:val="22"/>
          <w:lang w:val="az-Cyrl-AZ" w:bidi="fa-IR"/>
        </w:rPr>
        <w:t xml:space="preserve"> </w:t>
      </w:r>
      <w:r w:rsidRPr="0078169E">
        <w:rPr>
          <w:sz w:val="22"/>
          <w:szCs w:val="22"/>
          <w:lang w:val="az-Latn-AZ" w:bidi="fa-IR"/>
        </w:rPr>
        <w:t>Sənə</w:t>
      </w:r>
      <w:r w:rsidRPr="00536E83">
        <w:rPr>
          <w:sz w:val="22"/>
          <w:szCs w:val="22"/>
          <w:lang w:val="az-Cyrl-AZ" w:bidi="fa-IR"/>
        </w:rPr>
        <w:t xml:space="preserve">, </w:t>
      </w:r>
      <w:r w:rsidRPr="0078169E">
        <w:rPr>
          <w:sz w:val="22"/>
          <w:szCs w:val="22"/>
          <w:lang w:val="az-Latn-AZ" w:bidi="fa-IR"/>
        </w:rPr>
        <w:t>ey</w:t>
      </w:r>
      <w:r w:rsidRPr="00536E83">
        <w:rPr>
          <w:sz w:val="22"/>
          <w:szCs w:val="22"/>
          <w:lang w:val="az-Cyrl-AZ" w:bidi="fa-IR"/>
        </w:rPr>
        <w:t xml:space="preserve"> </w:t>
      </w:r>
      <w:r w:rsidRPr="0078169E">
        <w:rPr>
          <w:sz w:val="22"/>
          <w:szCs w:val="22"/>
          <w:lang w:val="az-Latn-AZ" w:bidi="fa-IR"/>
        </w:rPr>
        <w:t>ən</w:t>
      </w:r>
      <w:r w:rsidRPr="00536E83">
        <w:rPr>
          <w:sz w:val="22"/>
          <w:szCs w:val="22"/>
          <w:lang w:val="az-Cyrl-AZ" w:bidi="fa-IR"/>
        </w:rPr>
        <w:t xml:space="preserve"> </w:t>
      </w:r>
      <w:r w:rsidRPr="0078169E">
        <w:rPr>
          <w:sz w:val="22"/>
          <w:szCs w:val="22"/>
          <w:lang w:val="az-Latn-AZ" w:bidi="fa-IR"/>
        </w:rPr>
        <w:t>kamil</w:t>
      </w:r>
      <w:r w:rsidRPr="00536E83">
        <w:rPr>
          <w:sz w:val="22"/>
          <w:szCs w:val="22"/>
          <w:lang w:val="az-Cyrl-AZ" w:bidi="fa-IR"/>
        </w:rPr>
        <w:t xml:space="preserve"> </w:t>
      </w:r>
      <w:r w:rsidRPr="0078169E">
        <w:rPr>
          <w:sz w:val="22"/>
          <w:szCs w:val="22"/>
          <w:lang w:val="az-Latn-AZ" w:bidi="fa-IR"/>
        </w:rPr>
        <w:t>ianlı</w:t>
      </w:r>
      <w:r w:rsidRPr="00536E83">
        <w:rPr>
          <w:sz w:val="22"/>
          <w:szCs w:val="22"/>
          <w:lang w:val="az-Cyrl-AZ" w:bidi="fa-IR"/>
        </w:rPr>
        <w:t xml:space="preserve"> </w:t>
      </w:r>
      <w:r w:rsidRPr="0078169E">
        <w:rPr>
          <w:sz w:val="22"/>
          <w:szCs w:val="22"/>
          <w:lang w:val="az-Latn-AZ" w:bidi="fa-IR"/>
        </w:rPr>
        <w:t>şəhid</w:t>
      </w:r>
      <w:r w:rsidRPr="00536E83">
        <w:rPr>
          <w:sz w:val="22"/>
          <w:szCs w:val="22"/>
          <w:lang w:val="az-Cyrl-AZ" w:bidi="fa-IR"/>
        </w:rPr>
        <w:t xml:space="preserve">! </w:t>
      </w:r>
      <w:r w:rsidRPr="0078169E">
        <w:rPr>
          <w:sz w:val="22"/>
          <w:szCs w:val="22"/>
          <w:lang w:val="az-Latn-AZ" w:bidi="fa-IR"/>
        </w:rPr>
        <w:t>Salam</w:t>
      </w:r>
      <w:r w:rsidRPr="00536E83">
        <w:rPr>
          <w:sz w:val="22"/>
          <w:szCs w:val="22"/>
          <w:lang w:val="az-Cyrl-AZ" w:bidi="fa-IR"/>
        </w:rPr>
        <w:t xml:space="preserve"> </w:t>
      </w:r>
      <w:r w:rsidRPr="0078169E">
        <w:rPr>
          <w:sz w:val="22"/>
          <w:szCs w:val="22"/>
          <w:lang w:val="az-Latn-AZ" w:bidi="fa-IR"/>
        </w:rPr>
        <w:t>olsun</w:t>
      </w:r>
      <w:r w:rsidRPr="00536E83">
        <w:rPr>
          <w:sz w:val="22"/>
          <w:szCs w:val="22"/>
          <w:lang w:val="az-Cyrl-AZ" w:bidi="fa-IR"/>
        </w:rPr>
        <w:t xml:space="preserve"> </w:t>
      </w:r>
      <w:r w:rsidRPr="0078169E">
        <w:rPr>
          <w:sz w:val="22"/>
          <w:szCs w:val="22"/>
          <w:lang w:val="az-Latn-AZ" w:bidi="fa-IR"/>
        </w:rPr>
        <w:t>Sənə</w:t>
      </w:r>
      <w:r w:rsidRPr="00536E83">
        <w:rPr>
          <w:sz w:val="22"/>
          <w:szCs w:val="22"/>
          <w:lang w:val="az-Cyrl-AZ" w:bidi="fa-IR"/>
        </w:rPr>
        <w:t xml:space="preserve">, </w:t>
      </w:r>
      <w:r w:rsidRPr="0078169E">
        <w:rPr>
          <w:sz w:val="22"/>
          <w:szCs w:val="22"/>
          <w:lang w:val="az-Latn-AZ" w:bidi="fa-IR"/>
        </w:rPr>
        <w:t>ey</w:t>
      </w:r>
      <w:r w:rsidRPr="00536E83">
        <w:rPr>
          <w:sz w:val="22"/>
          <w:szCs w:val="22"/>
          <w:lang w:val="az-Cyrl-AZ" w:bidi="fa-IR"/>
        </w:rPr>
        <w:t xml:space="preserve"> </w:t>
      </w:r>
      <w:r w:rsidRPr="0078169E">
        <w:rPr>
          <w:sz w:val="22"/>
          <w:szCs w:val="22"/>
          <w:lang w:val="az-Latn-AZ" w:bidi="fa-IR"/>
        </w:rPr>
        <w:t>əba</w:t>
      </w:r>
      <w:r w:rsidRPr="00536E83">
        <w:rPr>
          <w:sz w:val="22"/>
          <w:szCs w:val="22"/>
          <w:lang w:val="az-Cyrl-AZ" w:bidi="fa-IR"/>
        </w:rPr>
        <w:t xml:space="preserve"> </w:t>
      </w:r>
      <w:r w:rsidRPr="0078169E">
        <w:rPr>
          <w:sz w:val="22"/>
          <w:szCs w:val="22"/>
          <w:lang w:val="az-Latn-AZ" w:bidi="fa-IR"/>
        </w:rPr>
        <w:t>Məhəmməd</w:t>
      </w:r>
      <w:r w:rsidRPr="00536E83">
        <w:rPr>
          <w:sz w:val="22"/>
          <w:szCs w:val="22"/>
          <w:lang w:val="az-Cyrl-AZ" w:bidi="fa-IR"/>
        </w:rPr>
        <w:t xml:space="preserve">, </w:t>
      </w:r>
      <w:r w:rsidRPr="0078169E">
        <w:rPr>
          <w:sz w:val="22"/>
          <w:szCs w:val="22"/>
          <w:lang w:val="az-Latn-AZ" w:bidi="fa-IR"/>
        </w:rPr>
        <w:t>Həsən</w:t>
      </w:r>
      <w:r w:rsidRPr="00536E83">
        <w:rPr>
          <w:sz w:val="22"/>
          <w:szCs w:val="22"/>
          <w:lang w:val="az-Cyrl-AZ" w:bidi="fa-IR"/>
        </w:rPr>
        <w:t xml:space="preserve"> </w:t>
      </w:r>
      <w:r w:rsidRPr="0078169E">
        <w:rPr>
          <w:sz w:val="22"/>
          <w:szCs w:val="22"/>
          <w:lang w:val="az-Latn-AZ" w:bidi="fa-IR"/>
        </w:rPr>
        <w:t>ibni</w:t>
      </w:r>
      <w:r w:rsidRPr="00536E83">
        <w:rPr>
          <w:sz w:val="22"/>
          <w:szCs w:val="22"/>
          <w:lang w:val="az-Cyrl-AZ" w:bidi="fa-IR"/>
        </w:rPr>
        <w:t xml:space="preserve"> </w:t>
      </w:r>
      <w:r w:rsidRPr="0078169E">
        <w:rPr>
          <w:sz w:val="22"/>
          <w:szCs w:val="22"/>
          <w:lang w:val="az-Latn-AZ" w:bidi="fa-IR"/>
        </w:rPr>
        <w:t>Əli</w:t>
      </w:r>
      <w:r w:rsidRPr="00536E83">
        <w:rPr>
          <w:sz w:val="22"/>
          <w:szCs w:val="22"/>
          <w:lang w:val="az-Cyrl-AZ" w:bidi="fa-IR"/>
        </w:rPr>
        <w:t xml:space="preserve">! </w:t>
      </w:r>
      <w:r w:rsidRPr="0078169E">
        <w:rPr>
          <w:sz w:val="22"/>
          <w:szCs w:val="22"/>
          <w:lang w:val="az-Latn-AZ" w:bidi="fa-IR"/>
        </w:rPr>
        <w:t>Allahın</w:t>
      </w:r>
      <w:r w:rsidRPr="00536E83">
        <w:rPr>
          <w:sz w:val="22"/>
          <w:szCs w:val="22"/>
          <w:lang w:val="az-Cyrl-AZ" w:bidi="fa-IR"/>
        </w:rPr>
        <w:t xml:space="preserve"> </w:t>
      </w:r>
      <w:r w:rsidRPr="0078169E">
        <w:rPr>
          <w:sz w:val="22"/>
          <w:szCs w:val="22"/>
          <w:lang w:val="az-Latn-AZ" w:bidi="fa-IR"/>
        </w:rPr>
        <w:t>rəhmət</w:t>
      </w:r>
      <w:r w:rsidRPr="00536E83">
        <w:rPr>
          <w:sz w:val="22"/>
          <w:szCs w:val="22"/>
          <w:lang w:val="az-Cyrl-AZ" w:bidi="fa-IR"/>
        </w:rPr>
        <w:t xml:space="preserve"> </w:t>
      </w:r>
      <w:r w:rsidRPr="0078169E">
        <w:rPr>
          <w:sz w:val="22"/>
          <w:szCs w:val="22"/>
          <w:lang w:val="az-Latn-AZ" w:bidi="fa-IR"/>
        </w:rPr>
        <w:t>və</w:t>
      </w:r>
      <w:r w:rsidRPr="00536E83">
        <w:rPr>
          <w:sz w:val="22"/>
          <w:szCs w:val="22"/>
          <w:lang w:val="az-Cyrl-AZ" w:bidi="fa-IR"/>
        </w:rPr>
        <w:t xml:space="preserve"> </w:t>
      </w:r>
      <w:r w:rsidRPr="0078169E">
        <w:rPr>
          <w:sz w:val="22"/>
          <w:szCs w:val="22"/>
          <w:lang w:val="az-Latn-AZ" w:bidi="fa-IR"/>
        </w:rPr>
        <w:t>bərəkəti</w:t>
      </w:r>
      <w:r w:rsidRPr="00536E83">
        <w:rPr>
          <w:sz w:val="22"/>
          <w:szCs w:val="22"/>
          <w:lang w:val="az-Cyrl-AZ" w:bidi="fa-IR"/>
        </w:rPr>
        <w:t xml:space="preserve"> </w:t>
      </w:r>
      <w:r w:rsidRPr="0078169E">
        <w:rPr>
          <w:sz w:val="22"/>
          <w:szCs w:val="22"/>
          <w:lang w:val="az-Latn-AZ" w:bidi="fa-IR"/>
        </w:rPr>
        <w:t>Sənə</w:t>
      </w:r>
      <w:r w:rsidRPr="00536E83">
        <w:rPr>
          <w:sz w:val="22"/>
          <w:szCs w:val="22"/>
          <w:lang w:val="az-Cyrl-AZ" w:bidi="fa-IR"/>
        </w:rPr>
        <w:t xml:space="preserve"> </w:t>
      </w:r>
      <w:r w:rsidRPr="0078169E">
        <w:rPr>
          <w:sz w:val="22"/>
          <w:szCs w:val="22"/>
          <w:lang w:val="az-Latn-AZ" w:bidi="fa-IR"/>
        </w:rPr>
        <w:t>olsun</w:t>
      </w:r>
      <w:r w:rsidRPr="00536E83">
        <w:rPr>
          <w:sz w:val="22"/>
          <w:szCs w:val="22"/>
          <w:lang w:val="az-Cyrl-AZ" w:bidi="fa-IR"/>
        </w:rPr>
        <w:t xml:space="preserve">!” </w:t>
      </w:r>
    </w:p>
  </w:footnote>
  <w:footnote w:id="118">
    <w:p w14:paraId="337DBF78" w14:textId="77777777" w:rsidR="0064286B" w:rsidRDefault="0064286B" w:rsidP="0064286B">
      <w:pPr>
        <w:jc w:val="both"/>
        <w:rPr>
          <w:sz w:val="22"/>
          <w:szCs w:val="22"/>
          <w:lang w:val="az-Cyrl-AZ" w:bidi="fa-IR"/>
        </w:rPr>
      </w:pPr>
      <w:r>
        <w:rPr>
          <w:rStyle w:val="FootnoteReference"/>
        </w:rPr>
        <w:footnoteRef/>
      </w:r>
      <w:r w:rsidRPr="001C417F">
        <w:rPr>
          <w:lang w:val="az-Cyrl-AZ"/>
        </w:rPr>
        <w:t xml:space="preserve"> </w:t>
      </w:r>
      <w:r w:rsidRPr="001C417F">
        <w:rPr>
          <w:rFonts w:cs="Simplified Arabic"/>
          <w:sz w:val="22"/>
          <w:szCs w:val="22"/>
          <w:lang w:val="az-Cyrl-AZ" w:bidi="fa-IR"/>
        </w:rPr>
        <w:t>“</w:t>
      </w:r>
      <w:r w:rsidRPr="0078169E">
        <w:rPr>
          <w:rFonts w:cs="Simplified Arabic"/>
          <w:sz w:val="22"/>
          <w:szCs w:val="22"/>
          <w:lang w:val="az-Latn-AZ" w:bidi="fa-IR"/>
        </w:rPr>
        <w:t>Salam</w:t>
      </w:r>
      <w:r w:rsidRPr="001C417F">
        <w:rPr>
          <w:rFonts w:cs="Simplified Arabic"/>
          <w:sz w:val="22"/>
          <w:szCs w:val="22"/>
          <w:lang w:val="az-Cyrl-AZ" w:bidi="fa-IR"/>
        </w:rPr>
        <w:t xml:space="preserve"> </w:t>
      </w:r>
      <w:r w:rsidRPr="0078169E">
        <w:rPr>
          <w:rFonts w:cs="Simplified Arabic"/>
          <w:sz w:val="22"/>
          <w:szCs w:val="22"/>
          <w:lang w:val="az-Latn-AZ" w:bidi="fa-IR"/>
        </w:rPr>
        <w:t>olsun</w:t>
      </w:r>
      <w:r w:rsidRPr="001C417F">
        <w:rPr>
          <w:rFonts w:cs="Simplified Arabic"/>
          <w:sz w:val="22"/>
          <w:szCs w:val="22"/>
          <w:lang w:val="az-Cyrl-AZ" w:bidi="fa-IR"/>
        </w:rPr>
        <w:t xml:space="preserve"> </w:t>
      </w:r>
      <w:r w:rsidRPr="0078169E">
        <w:rPr>
          <w:rFonts w:cs="Simplified Arabic"/>
          <w:sz w:val="22"/>
          <w:szCs w:val="22"/>
          <w:lang w:val="az-Latn-AZ" w:bidi="fa-IR"/>
        </w:rPr>
        <w:t>Sənə</w:t>
      </w:r>
      <w:r w:rsidRPr="001C417F">
        <w:rPr>
          <w:rFonts w:cs="Simplified Arabic"/>
          <w:sz w:val="22"/>
          <w:szCs w:val="22"/>
          <w:lang w:val="az-Cyrl-AZ" w:bidi="fa-IR"/>
        </w:rPr>
        <w:t xml:space="preserve">, </w:t>
      </w:r>
      <w:r w:rsidRPr="0078169E">
        <w:rPr>
          <w:rFonts w:cs="Simplified Arabic"/>
          <w:sz w:val="22"/>
          <w:szCs w:val="22"/>
          <w:lang w:val="az-Latn-AZ" w:bidi="fa-IR"/>
        </w:rPr>
        <w:t>ey</w:t>
      </w:r>
      <w:r w:rsidRPr="001C417F">
        <w:rPr>
          <w:rFonts w:cs="Simplified Arabic"/>
          <w:sz w:val="22"/>
          <w:szCs w:val="22"/>
          <w:lang w:val="az-Cyrl-AZ" w:bidi="fa-IR"/>
        </w:rPr>
        <w:t xml:space="preserve"> </w:t>
      </w:r>
      <w:r w:rsidRPr="0078169E">
        <w:rPr>
          <w:rFonts w:cs="Simplified Arabic"/>
          <w:sz w:val="22"/>
          <w:szCs w:val="22"/>
          <w:lang w:val="az-Latn-AZ" w:bidi="fa-IR"/>
        </w:rPr>
        <w:t>aləmlərin</w:t>
      </w:r>
      <w:r w:rsidRPr="001C417F">
        <w:rPr>
          <w:rFonts w:cs="Simplified Arabic"/>
          <w:sz w:val="22"/>
          <w:szCs w:val="22"/>
          <w:lang w:val="az-Cyrl-AZ" w:bidi="fa-IR"/>
        </w:rPr>
        <w:t xml:space="preserve"> </w:t>
      </w:r>
      <w:r w:rsidRPr="0078169E">
        <w:rPr>
          <w:rFonts w:cs="Simplified Arabic"/>
          <w:sz w:val="22"/>
          <w:szCs w:val="22"/>
          <w:lang w:val="az-Latn-AZ" w:bidi="fa-IR"/>
        </w:rPr>
        <w:t>Rəbinin</w:t>
      </w:r>
      <w:r w:rsidRPr="001C417F">
        <w:rPr>
          <w:rFonts w:cs="Simplified Arabic"/>
          <w:sz w:val="22"/>
          <w:szCs w:val="22"/>
          <w:lang w:val="az-Cyrl-AZ" w:bidi="fa-IR"/>
        </w:rPr>
        <w:t xml:space="preserve"> </w:t>
      </w:r>
      <w:r w:rsidRPr="0078169E">
        <w:rPr>
          <w:rFonts w:cs="Simplified Arabic"/>
          <w:sz w:val="22"/>
          <w:szCs w:val="22"/>
          <w:lang w:val="az-Latn-AZ" w:bidi="fa-IR"/>
        </w:rPr>
        <w:t>Rəsulunun</w:t>
      </w:r>
      <w:r w:rsidRPr="001C417F">
        <w:rPr>
          <w:rFonts w:cs="Simplified Arabic"/>
          <w:sz w:val="22"/>
          <w:szCs w:val="22"/>
          <w:lang w:val="az-Cyrl-AZ" w:bidi="fa-IR"/>
        </w:rPr>
        <w:t xml:space="preserve"> </w:t>
      </w:r>
      <w:r w:rsidRPr="0078169E">
        <w:rPr>
          <w:rFonts w:cs="Simplified Arabic"/>
          <w:sz w:val="22"/>
          <w:szCs w:val="22"/>
          <w:lang w:val="az-Latn-AZ" w:bidi="fa-IR"/>
        </w:rPr>
        <w:t>oğlu</w:t>
      </w:r>
      <w:r w:rsidRPr="001C417F">
        <w:rPr>
          <w:rFonts w:cs="Simplified Arabic"/>
          <w:sz w:val="22"/>
          <w:szCs w:val="22"/>
          <w:lang w:val="az-Cyrl-AZ" w:bidi="fa-IR"/>
        </w:rPr>
        <w:t xml:space="preserve">! </w:t>
      </w:r>
      <w:r w:rsidRPr="0078169E">
        <w:rPr>
          <w:rFonts w:cs="Simplified Arabic"/>
          <w:sz w:val="22"/>
          <w:szCs w:val="22"/>
          <w:lang w:val="az-Latn-AZ" w:bidi="fa-IR"/>
        </w:rPr>
        <w:t>Salam</w:t>
      </w:r>
      <w:r w:rsidRPr="001C417F">
        <w:rPr>
          <w:rFonts w:cs="Simplified Arabic"/>
          <w:sz w:val="22"/>
          <w:szCs w:val="22"/>
          <w:lang w:val="az-Cyrl-AZ" w:bidi="fa-IR"/>
        </w:rPr>
        <w:t xml:space="preserve"> </w:t>
      </w:r>
      <w:r w:rsidRPr="0078169E">
        <w:rPr>
          <w:rFonts w:cs="Simplified Arabic"/>
          <w:sz w:val="22"/>
          <w:szCs w:val="22"/>
          <w:lang w:val="az-Latn-AZ" w:bidi="fa-IR"/>
        </w:rPr>
        <w:t>olsun</w:t>
      </w:r>
      <w:r w:rsidRPr="001C417F">
        <w:rPr>
          <w:rFonts w:cs="Simplified Arabic"/>
          <w:sz w:val="22"/>
          <w:szCs w:val="22"/>
          <w:lang w:val="az-Cyrl-AZ" w:bidi="fa-IR"/>
        </w:rPr>
        <w:t xml:space="preserve"> </w:t>
      </w:r>
      <w:r w:rsidRPr="0078169E">
        <w:rPr>
          <w:rFonts w:cs="Simplified Arabic"/>
          <w:sz w:val="22"/>
          <w:szCs w:val="22"/>
          <w:lang w:val="az-Latn-AZ" w:bidi="fa-IR"/>
        </w:rPr>
        <w:t>Salam</w:t>
      </w:r>
      <w:r w:rsidRPr="001C417F">
        <w:rPr>
          <w:rFonts w:cs="Simplified Arabic"/>
          <w:sz w:val="22"/>
          <w:szCs w:val="22"/>
          <w:lang w:val="az-Cyrl-AZ" w:bidi="fa-IR"/>
        </w:rPr>
        <w:t xml:space="preserve"> </w:t>
      </w:r>
      <w:r w:rsidRPr="0078169E">
        <w:rPr>
          <w:rFonts w:cs="Simplified Arabic"/>
          <w:sz w:val="22"/>
          <w:szCs w:val="22"/>
          <w:lang w:val="az-Latn-AZ" w:bidi="fa-IR"/>
        </w:rPr>
        <w:t>olsun</w:t>
      </w:r>
      <w:r w:rsidRPr="001C417F">
        <w:rPr>
          <w:rFonts w:cs="Simplified Arabic"/>
          <w:sz w:val="22"/>
          <w:szCs w:val="22"/>
          <w:lang w:val="az-Cyrl-AZ" w:bidi="fa-IR"/>
        </w:rPr>
        <w:t xml:space="preserve"> </w:t>
      </w:r>
      <w:r w:rsidRPr="0078169E">
        <w:rPr>
          <w:rFonts w:cs="Simplified Arabic"/>
          <w:sz w:val="22"/>
          <w:szCs w:val="22"/>
          <w:lang w:val="az-Latn-AZ" w:bidi="fa-IR"/>
        </w:rPr>
        <w:t>Sənə</w:t>
      </w:r>
      <w:r w:rsidRPr="001C417F">
        <w:rPr>
          <w:rFonts w:cs="Simplified Arabic"/>
          <w:sz w:val="22"/>
          <w:szCs w:val="22"/>
          <w:lang w:val="az-Cyrl-AZ" w:bidi="fa-IR"/>
        </w:rPr>
        <w:t xml:space="preserve">, </w:t>
      </w:r>
      <w:r w:rsidRPr="0078169E">
        <w:rPr>
          <w:rFonts w:cs="Simplified Arabic"/>
          <w:sz w:val="22"/>
          <w:szCs w:val="22"/>
          <w:lang w:val="az-Latn-AZ" w:bidi="fa-IR"/>
        </w:rPr>
        <w:t>ey</w:t>
      </w:r>
      <w:r w:rsidRPr="001C417F">
        <w:rPr>
          <w:rFonts w:cs="Simplified Arabic"/>
          <w:sz w:val="22"/>
          <w:szCs w:val="22"/>
          <w:lang w:val="az-Cyrl-AZ" w:bidi="fa-IR"/>
        </w:rPr>
        <w:t xml:space="preserve"> </w:t>
      </w:r>
      <w:r w:rsidRPr="0078169E">
        <w:rPr>
          <w:rFonts w:cs="Simplified Arabic"/>
          <w:sz w:val="22"/>
          <w:szCs w:val="22"/>
          <w:lang w:val="az-Latn-AZ" w:bidi="fa-IR"/>
        </w:rPr>
        <w:t>Əmirəl</w:t>
      </w:r>
      <w:r w:rsidRPr="001C417F">
        <w:rPr>
          <w:rFonts w:cs="Simplified Arabic"/>
          <w:sz w:val="22"/>
          <w:szCs w:val="22"/>
          <w:lang w:val="az-Cyrl-AZ" w:bidi="fa-IR"/>
        </w:rPr>
        <w:t>-</w:t>
      </w:r>
      <w:r w:rsidRPr="0078169E">
        <w:rPr>
          <w:rFonts w:cs="Simplified Arabic"/>
          <w:sz w:val="22"/>
          <w:szCs w:val="22"/>
          <w:lang w:val="az-Latn-AZ" w:bidi="fa-IR"/>
        </w:rPr>
        <w:t>möminin</w:t>
      </w:r>
      <w:r w:rsidRPr="001C417F">
        <w:rPr>
          <w:rFonts w:cs="Simplified Arabic"/>
          <w:sz w:val="22"/>
          <w:szCs w:val="22"/>
          <w:lang w:val="az-Cyrl-AZ" w:bidi="fa-IR"/>
        </w:rPr>
        <w:t xml:space="preserve"> </w:t>
      </w:r>
      <w:r w:rsidRPr="0078169E">
        <w:rPr>
          <w:rFonts w:cs="Simplified Arabic"/>
          <w:sz w:val="22"/>
          <w:szCs w:val="22"/>
          <w:lang w:val="az-Latn-AZ" w:bidi="fa-IR"/>
        </w:rPr>
        <w:t>oğlu</w:t>
      </w:r>
      <w:r w:rsidRPr="001C417F">
        <w:rPr>
          <w:rFonts w:cs="Simplified Arabic"/>
          <w:sz w:val="22"/>
          <w:szCs w:val="22"/>
          <w:lang w:val="az-Cyrl-AZ" w:bidi="fa-IR"/>
        </w:rPr>
        <w:t xml:space="preserve">! </w:t>
      </w:r>
      <w:r w:rsidRPr="0078169E">
        <w:rPr>
          <w:rFonts w:cs="Simplified Arabic"/>
          <w:sz w:val="22"/>
          <w:szCs w:val="22"/>
          <w:lang w:val="az-Latn-AZ" w:bidi="fa-IR"/>
        </w:rPr>
        <w:t>Sənə</w:t>
      </w:r>
      <w:r w:rsidRPr="001C417F">
        <w:rPr>
          <w:rFonts w:cs="Simplified Arabic"/>
          <w:sz w:val="22"/>
          <w:szCs w:val="22"/>
          <w:lang w:val="az-Cyrl-AZ" w:bidi="fa-IR"/>
        </w:rPr>
        <w:t xml:space="preserve">, </w:t>
      </w:r>
      <w:r w:rsidRPr="0078169E">
        <w:rPr>
          <w:rFonts w:cs="Simplified Arabic"/>
          <w:sz w:val="22"/>
          <w:szCs w:val="22"/>
          <w:lang w:val="az-Latn-AZ" w:bidi="fa-IR"/>
        </w:rPr>
        <w:t>ey</w:t>
      </w:r>
      <w:r w:rsidRPr="001C417F">
        <w:rPr>
          <w:rFonts w:cs="Simplified Arabic"/>
          <w:sz w:val="22"/>
          <w:szCs w:val="22"/>
          <w:lang w:val="az-Cyrl-AZ" w:bidi="fa-IR"/>
        </w:rPr>
        <w:t xml:space="preserve"> </w:t>
      </w:r>
      <w:r w:rsidRPr="0078169E">
        <w:rPr>
          <w:rFonts w:cs="Simplified Arabic"/>
          <w:sz w:val="22"/>
          <w:szCs w:val="22"/>
          <w:lang w:val="az-Latn-AZ" w:bidi="fa-IR"/>
        </w:rPr>
        <w:t>aləmlərin</w:t>
      </w:r>
      <w:r w:rsidRPr="001C417F">
        <w:rPr>
          <w:rFonts w:cs="Simplified Arabic"/>
          <w:sz w:val="22"/>
          <w:szCs w:val="22"/>
          <w:lang w:val="az-Cyrl-AZ" w:bidi="fa-IR"/>
        </w:rPr>
        <w:t xml:space="preserve"> </w:t>
      </w:r>
      <w:r w:rsidRPr="0078169E">
        <w:rPr>
          <w:rFonts w:cs="Simplified Arabic"/>
          <w:sz w:val="22"/>
          <w:szCs w:val="22"/>
          <w:lang w:val="az-Latn-AZ" w:bidi="fa-IR"/>
        </w:rPr>
        <w:t>qadınlarının</w:t>
      </w:r>
      <w:r w:rsidRPr="001C417F">
        <w:rPr>
          <w:rFonts w:cs="Simplified Arabic"/>
          <w:sz w:val="22"/>
          <w:szCs w:val="22"/>
          <w:lang w:val="az-Cyrl-AZ" w:bidi="fa-IR"/>
        </w:rPr>
        <w:t xml:space="preserve"> </w:t>
      </w:r>
      <w:r w:rsidRPr="0078169E">
        <w:rPr>
          <w:rFonts w:cs="Simplified Arabic"/>
          <w:sz w:val="22"/>
          <w:szCs w:val="22"/>
          <w:lang w:val="az-Latn-AZ" w:bidi="fa-IR"/>
        </w:rPr>
        <w:t>fəzilətlisinin</w:t>
      </w:r>
      <w:r w:rsidRPr="001C417F">
        <w:rPr>
          <w:rFonts w:cs="Simplified Arabic"/>
          <w:sz w:val="22"/>
          <w:szCs w:val="22"/>
          <w:lang w:val="az-Cyrl-AZ" w:bidi="fa-IR"/>
        </w:rPr>
        <w:t xml:space="preserve"> </w:t>
      </w:r>
      <w:r w:rsidRPr="0078169E">
        <w:rPr>
          <w:rFonts w:cs="Simplified Arabic"/>
          <w:sz w:val="22"/>
          <w:szCs w:val="22"/>
          <w:lang w:val="az-Latn-AZ" w:bidi="fa-IR"/>
        </w:rPr>
        <w:t>olğlu</w:t>
      </w:r>
      <w:r w:rsidRPr="001C417F">
        <w:rPr>
          <w:rFonts w:cs="Simplified Arabic"/>
          <w:sz w:val="22"/>
          <w:szCs w:val="22"/>
          <w:lang w:val="az-Cyrl-AZ" w:bidi="fa-IR"/>
        </w:rPr>
        <w:t xml:space="preserve">! </w:t>
      </w:r>
      <w:r w:rsidRPr="0078169E">
        <w:rPr>
          <w:rFonts w:cs="Simplified Arabic"/>
          <w:sz w:val="22"/>
          <w:szCs w:val="22"/>
          <w:lang w:val="az-Latn-AZ" w:bidi="fa-IR"/>
        </w:rPr>
        <w:t>Şəhadət</w:t>
      </w:r>
      <w:r w:rsidRPr="001C417F">
        <w:rPr>
          <w:rFonts w:cs="Simplified Arabic"/>
          <w:sz w:val="22"/>
          <w:szCs w:val="22"/>
          <w:lang w:val="az-Cyrl-AZ" w:bidi="fa-IR"/>
        </w:rPr>
        <w:t xml:space="preserve"> </w:t>
      </w:r>
      <w:r w:rsidRPr="0078169E">
        <w:rPr>
          <w:rFonts w:cs="Simplified Arabic"/>
          <w:sz w:val="22"/>
          <w:szCs w:val="22"/>
          <w:lang w:val="az-Latn-AZ" w:bidi="fa-IR"/>
        </w:rPr>
        <w:t>verirəm</w:t>
      </w:r>
      <w:r w:rsidRPr="001C417F">
        <w:rPr>
          <w:rFonts w:cs="Simplified Arabic"/>
          <w:sz w:val="22"/>
          <w:szCs w:val="22"/>
          <w:lang w:val="az-Cyrl-AZ" w:bidi="fa-IR"/>
        </w:rPr>
        <w:t xml:space="preserve"> </w:t>
      </w:r>
      <w:r w:rsidRPr="0078169E">
        <w:rPr>
          <w:rFonts w:cs="Simplified Arabic"/>
          <w:sz w:val="22"/>
          <w:szCs w:val="22"/>
          <w:lang w:val="az-Latn-AZ" w:bidi="fa-IR"/>
        </w:rPr>
        <w:t>ki</w:t>
      </w:r>
      <w:r w:rsidRPr="001C417F">
        <w:rPr>
          <w:rFonts w:cs="Simplified Arabic"/>
          <w:sz w:val="22"/>
          <w:szCs w:val="22"/>
          <w:lang w:val="az-Cyrl-AZ" w:bidi="fa-IR"/>
        </w:rPr>
        <w:t>,</w:t>
      </w:r>
      <w:r>
        <w:rPr>
          <w:rFonts w:cs="Simplified Arabic"/>
          <w:sz w:val="22"/>
          <w:szCs w:val="22"/>
          <w:lang w:val="az-Cyrl-AZ" w:bidi="fa-IR"/>
        </w:rPr>
        <w:t xml:space="preserve"> </w:t>
      </w:r>
      <w:r w:rsidRPr="0078169E">
        <w:rPr>
          <w:sz w:val="22"/>
          <w:szCs w:val="22"/>
          <w:lang w:val="az-Latn-AZ" w:bidi="fa-IR"/>
        </w:rPr>
        <w:t>Həqiqətən</w:t>
      </w:r>
      <w:r w:rsidRPr="007B3C3A">
        <w:rPr>
          <w:sz w:val="22"/>
          <w:szCs w:val="22"/>
          <w:lang w:val="az-Cyrl-AZ" w:bidi="fa-IR"/>
        </w:rPr>
        <w:t xml:space="preserve">, </w:t>
      </w:r>
      <w:r w:rsidRPr="0078169E">
        <w:rPr>
          <w:sz w:val="22"/>
          <w:szCs w:val="22"/>
          <w:lang w:val="az-Latn-AZ" w:bidi="fa-IR"/>
        </w:rPr>
        <w:t>Sən</w:t>
      </w:r>
      <w:r w:rsidRPr="007B3C3A">
        <w:rPr>
          <w:sz w:val="22"/>
          <w:szCs w:val="22"/>
          <w:lang w:val="az-Cyrl-AZ" w:bidi="fa-IR"/>
        </w:rPr>
        <w:t xml:space="preserve"> </w:t>
      </w:r>
      <w:r w:rsidRPr="0078169E">
        <w:rPr>
          <w:sz w:val="22"/>
          <w:szCs w:val="22"/>
          <w:lang w:val="az-Latn-AZ" w:bidi="fa-IR"/>
        </w:rPr>
        <w:t>namazı</w:t>
      </w:r>
      <w:r w:rsidRPr="007B3C3A">
        <w:rPr>
          <w:sz w:val="22"/>
          <w:szCs w:val="22"/>
          <w:lang w:val="az-Cyrl-AZ" w:bidi="fa-IR"/>
        </w:rPr>
        <w:t xml:space="preserve"> </w:t>
      </w:r>
      <w:r w:rsidRPr="0078169E">
        <w:rPr>
          <w:sz w:val="22"/>
          <w:szCs w:val="22"/>
          <w:lang w:val="az-Latn-AZ" w:bidi="fa-IR"/>
        </w:rPr>
        <w:t>bərpa</w:t>
      </w:r>
      <w:r w:rsidRPr="007B3C3A">
        <w:rPr>
          <w:sz w:val="22"/>
          <w:szCs w:val="22"/>
          <w:lang w:val="az-Cyrl-AZ" w:bidi="fa-IR"/>
        </w:rPr>
        <w:t xml:space="preserve"> </w:t>
      </w:r>
      <w:r w:rsidRPr="0078169E">
        <w:rPr>
          <w:sz w:val="22"/>
          <w:szCs w:val="22"/>
          <w:lang w:val="az-Latn-AZ" w:bidi="fa-IR"/>
        </w:rPr>
        <w:t>etdin</w:t>
      </w:r>
      <w:r w:rsidRPr="007B3C3A">
        <w:rPr>
          <w:sz w:val="22"/>
          <w:szCs w:val="22"/>
          <w:lang w:val="az-Cyrl-AZ" w:bidi="fa-IR"/>
        </w:rPr>
        <w:t xml:space="preserve">, </w:t>
      </w:r>
      <w:r w:rsidRPr="0078169E">
        <w:rPr>
          <w:sz w:val="22"/>
          <w:szCs w:val="22"/>
          <w:lang w:val="az-Latn-AZ" w:bidi="fa-IR"/>
        </w:rPr>
        <w:t>zəkat</w:t>
      </w:r>
      <w:r w:rsidRPr="007B3C3A">
        <w:rPr>
          <w:sz w:val="22"/>
          <w:szCs w:val="22"/>
          <w:lang w:val="az-Cyrl-AZ" w:bidi="fa-IR"/>
        </w:rPr>
        <w:t xml:space="preserve"> </w:t>
      </w:r>
      <w:r w:rsidRPr="0078169E">
        <w:rPr>
          <w:sz w:val="22"/>
          <w:szCs w:val="22"/>
          <w:lang w:val="az-Latn-AZ" w:bidi="fa-IR"/>
        </w:rPr>
        <w:t>verdin</w:t>
      </w:r>
      <w:r w:rsidRPr="007B3C3A">
        <w:rPr>
          <w:sz w:val="22"/>
          <w:szCs w:val="22"/>
          <w:lang w:val="az-Cyrl-AZ" w:bidi="fa-IR"/>
        </w:rPr>
        <w:t xml:space="preserve">, </w:t>
      </w:r>
      <w:r w:rsidRPr="0078169E">
        <w:rPr>
          <w:sz w:val="22"/>
          <w:szCs w:val="22"/>
          <w:lang w:val="az-Latn-AZ" w:bidi="fa-IR"/>
        </w:rPr>
        <w:t>əmr</w:t>
      </w:r>
      <w:r w:rsidRPr="007B3C3A">
        <w:rPr>
          <w:sz w:val="22"/>
          <w:szCs w:val="22"/>
          <w:lang w:val="az-Cyrl-AZ" w:bidi="fa-IR"/>
        </w:rPr>
        <w:t>-</w:t>
      </w:r>
      <w:r w:rsidRPr="0078169E">
        <w:rPr>
          <w:sz w:val="22"/>
          <w:szCs w:val="22"/>
          <w:lang w:val="az-Latn-AZ" w:bidi="fa-IR"/>
        </w:rPr>
        <w:t>beməruf</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nəhy</w:t>
      </w:r>
      <w:r w:rsidRPr="007B3C3A">
        <w:rPr>
          <w:sz w:val="22"/>
          <w:szCs w:val="22"/>
          <w:lang w:val="az-Cyrl-AZ" w:bidi="fa-IR"/>
        </w:rPr>
        <w:t>-</w:t>
      </w:r>
      <w:r w:rsidRPr="0078169E">
        <w:rPr>
          <w:sz w:val="22"/>
          <w:szCs w:val="22"/>
          <w:lang w:val="az-Latn-AZ" w:bidi="fa-IR"/>
        </w:rPr>
        <w:t>əzmünkər</w:t>
      </w:r>
      <w:r w:rsidRPr="007B3C3A">
        <w:rPr>
          <w:sz w:val="22"/>
          <w:szCs w:val="22"/>
          <w:lang w:val="az-Cyrl-AZ" w:bidi="fa-IR"/>
        </w:rPr>
        <w:t xml:space="preserve"> </w:t>
      </w:r>
      <w:r w:rsidRPr="0078169E">
        <w:rPr>
          <w:sz w:val="22"/>
          <w:szCs w:val="22"/>
          <w:lang w:val="az-Latn-AZ" w:bidi="fa-IR"/>
        </w:rPr>
        <w:t>etmisən</w:t>
      </w:r>
      <w:r w:rsidRPr="007B3C3A">
        <w:rPr>
          <w:sz w:val="22"/>
          <w:szCs w:val="22"/>
          <w:lang w:val="az-Cyrl-AZ" w:bidi="fa-IR"/>
        </w:rPr>
        <w:t xml:space="preserve">! </w:t>
      </w:r>
      <w:r w:rsidRPr="0078169E">
        <w:rPr>
          <w:sz w:val="22"/>
          <w:szCs w:val="22"/>
          <w:lang w:val="az-Latn-AZ" w:bidi="fa-IR"/>
        </w:rPr>
        <w:t>Allah</w:t>
      </w:r>
      <w:r w:rsidRPr="007B3C3A">
        <w:rPr>
          <w:sz w:val="22"/>
          <w:szCs w:val="22"/>
          <w:lang w:val="az-Cyrl-AZ" w:bidi="fa-IR"/>
        </w:rPr>
        <w:t xml:space="preserve"> </w:t>
      </w:r>
      <w:r w:rsidRPr="0078169E">
        <w:rPr>
          <w:sz w:val="22"/>
          <w:szCs w:val="22"/>
          <w:lang w:val="az-Latn-AZ" w:bidi="fa-IR"/>
        </w:rPr>
        <w:t>yolunda</w:t>
      </w:r>
      <w:r w:rsidRPr="007B3C3A">
        <w:rPr>
          <w:sz w:val="22"/>
          <w:szCs w:val="22"/>
          <w:lang w:val="az-Cyrl-AZ" w:bidi="fa-IR"/>
        </w:rPr>
        <w:t xml:space="preserve"> </w:t>
      </w:r>
      <w:r w:rsidRPr="0078169E">
        <w:rPr>
          <w:sz w:val="22"/>
          <w:szCs w:val="22"/>
          <w:lang w:val="az-Latn-AZ" w:bidi="fa-IR"/>
        </w:rPr>
        <w:t>cihad</w:t>
      </w:r>
      <w:r w:rsidRPr="007B3C3A">
        <w:rPr>
          <w:sz w:val="22"/>
          <w:szCs w:val="22"/>
          <w:lang w:val="az-Cyrl-AZ" w:bidi="fa-IR"/>
        </w:rPr>
        <w:t xml:space="preserve"> </w:t>
      </w:r>
      <w:r w:rsidRPr="0078169E">
        <w:rPr>
          <w:sz w:val="22"/>
          <w:szCs w:val="22"/>
          <w:lang w:val="az-Latn-AZ" w:bidi="fa-IR"/>
        </w:rPr>
        <w:t>etdin</w:t>
      </w:r>
      <w:r w:rsidRPr="007B3C3A">
        <w:rPr>
          <w:sz w:val="22"/>
          <w:szCs w:val="22"/>
          <w:lang w:val="az-Cyrl-AZ" w:bidi="fa-IR"/>
        </w:rPr>
        <w:t xml:space="preserve">, </w:t>
      </w:r>
      <w:r w:rsidRPr="0078169E">
        <w:rPr>
          <w:sz w:val="22"/>
          <w:szCs w:val="22"/>
          <w:lang w:val="az-Latn-AZ" w:bidi="fa-IR"/>
        </w:rPr>
        <w:t>yəqinliyə</w:t>
      </w:r>
      <w:r w:rsidRPr="007B3C3A">
        <w:rPr>
          <w:sz w:val="22"/>
          <w:szCs w:val="22"/>
          <w:lang w:val="az-Cyrl-AZ" w:bidi="fa-IR"/>
        </w:rPr>
        <w:t xml:space="preserve"> (</w:t>
      </w:r>
      <w:r w:rsidRPr="0078169E">
        <w:rPr>
          <w:sz w:val="22"/>
          <w:szCs w:val="22"/>
          <w:lang w:val="az-Latn-AZ" w:bidi="fa-IR"/>
        </w:rPr>
        <w:t>ölümə</w:t>
      </w:r>
      <w:r w:rsidRPr="007B3C3A">
        <w:rPr>
          <w:sz w:val="22"/>
          <w:szCs w:val="22"/>
          <w:lang w:val="az-Cyrl-AZ" w:bidi="fa-IR"/>
        </w:rPr>
        <w:t xml:space="preserve">) </w:t>
      </w:r>
      <w:r w:rsidRPr="0078169E">
        <w:rPr>
          <w:sz w:val="22"/>
          <w:szCs w:val="22"/>
          <w:lang w:val="az-Latn-AZ" w:bidi="fa-IR"/>
        </w:rPr>
        <w:t>çatana</w:t>
      </w:r>
      <w:r w:rsidRPr="007B3C3A">
        <w:rPr>
          <w:sz w:val="22"/>
          <w:szCs w:val="22"/>
          <w:lang w:val="az-Cyrl-AZ" w:bidi="fa-IR"/>
        </w:rPr>
        <w:t xml:space="preserve"> </w:t>
      </w:r>
      <w:r w:rsidRPr="0078169E">
        <w:rPr>
          <w:sz w:val="22"/>
          <w:szCs w:val="22"/>
          <w:lang w:val="az-Latn-AZ" w:bidi="fa-IR"/>
        </w:rPr>
        <w:t>qədər</w:t>
      </w:r>
      <w:r w:rsidRPr="007B3C3A">
        <w:rPr>
          <w:sz w:val="22"/>
          <w:szCs w:val="22"/>
          <w:lang w:val="az-Cyrl-AZ" w:bidi="fa-IR"/>
        </w:rPr>
        <w:t xml:space="preserve"> </w:t>
      </w:r>
      <w:r w:rsidRPr="0078169E">
        <w:rPr>
          <w:sz w:val="22"/>
          <w:szCs w:val="22"/>
          <w:lang w:val="az-Latn-AZ" w:bidi="fa-IR"/>
        </w:rPr>
        <w:t>cihadın</w:t>
      </w:r>
      <w:r w:rsidRPr="007B3C3A">
        <w:rPr>
          <w:sz w:val="22"/>
          <w:szCs w:val="22"/>
          <w:lang w:val="az-Cyrl-AZ" w:bidi="fa-IR"/>
        </w:rPr>
        <w:t xml:space="preserve"> </w:t>
      </w:r>
      <w:r w:rsidRPr="0078169E">
        <w:rPr>
          <w:sz w:val="22"/>
          <w:szCs w:val="22"/>
          <w:lang w:val="az-Latn-AZ" w:bidi="fa-IR"/>
        </w:rPr>
        <w:t>haqqını</w:t>
      </w:r>
      <w:r w:rsidRPr="007B3C3A">
        <w:rPr>
          <w:sz w:val="22"/>
          <w:szCs w:val="22"/>
          <w:lang w:val="az-Cyrl-AZ" w:bidi="fa-IR"/>
        </w:rPr>
        <w:t xml:space="preserve"> </w:t>
      </w:r>
      <w:r w:rsidRPr="0078169E">
        <w:rPr>
          <w:sz w:val="22"/>
          <w:szCs w:val="22"/>
          <w:lang w:val="az-Latn-AZ" w:bidi="fa-IR"/>
        </w:rPr>
        <w:t>əda</w:t>
      </w:r>
      <w:r w:rsidRPr="007B3C3A">
        <w:rPr>
          <w:sz w:val="22"/>
          <w:szCs w:val="22"/>
          <w:lang w:val="az-Cyrl-AZ" w:bidi="fa-IR"/>
        </w:rPr>
        <w:t xml:space="preserve"> </w:t>
      </w:r>
      <w:r w:rsidRPr="0078169E">
        <w:rPr>
          <w:sz w:val="22"/>
          <w:szCs w:val="22"/>
          <w:lang w:val="az-Latn-AZ" w:bidi="fa-IR"/>
        </w:rPr>
        <w:t>etdin</w:t>
      </w:r>
      <w:r w:rsidRPr="007B3C3A">
        <w:rPr>
          <w:sz w:val="22"/>
          <w:szCs w:val="22"/>
          <w:lang w:val="az-Cyrl-AZ" w:bidi="fa-IR"/>
        </w:rPr>
        <w:t>!</w:t>
      </w:r>
    </w:p>
    <w:p w14:paraId="7A273D86" w14:textId="77777777" w:rsidR="0064286B" w:rsidRDefault="0064286B" w:rsidP="0064286B">
      <w:pPr>
        <w:jc w:val="both"/>
        <w:rPr>
          <w:sz w:val="22"/>
          <w:szCs w:val="22"/>
          <w:lang w:val="az-Cyrl-AZ" w:bidi="fa-IR"/>
        </w:rPr>
      </w:pPr>
    </w:p>
    <w:p w14:paraId="4E704334" w14:textId="77777777" w:rsidR="0064286B" w:rsidRDefault="0064286B" w:rsidP="0064286B">
      <w:pPr>
        <w:jc w:val="both"/>
        <w:rPr>
          <w:sz w:val="22"/>
          <w:szCs w:val="22"/>
          <w:lang w:val="az-Cyrl-AZ" w:bidi="fa-IR"/>
        </w:rPr>
      </w:pPr>
    </w:p>
    <w:p w14:paraId="43CEEFBE" w14:textId="77777777" w:rsidR="0064286B" w:rsidRDefault="0064286B" w:rsidP="0064286B">
      <w:pPr>
        <w:jc w:val="both"/>
        <w:rPr>
          <w:sz w:val="22"/>
          <w:szCs w:val="22"/>
          <w:lang w:val="az-Cyrl-AZ" w:bidi="fa-IR"/>
        </w:rPr>
      </w:pPr>
    </w:p>
    <w:p w14:paraId="74D01B4B" w14:textId="77777777" w:rsidR="0064286B" w:rsidRPr="00492EE7" w:rsidRDefault="0064286B" w:rsidP="0064286B">
      <w:pPr>
        <w:jc w:val="both"/>
        <w:rPr>
          <w:sz w:val="22"/>
          <w:szCs w:val="22"/>
          <w:lang w:val="az-Cyrl-AZ" w:bidi="fa-IR"/>
        </w:rPr>
      </w:pPr>
    </w:p>
    <w:p w14:paraId="6EB41330" w14:textId="77777777" w:rsidR="0064286B" w:rsidRPr="00536E83" w:rsidRDefault="0064286B" w:rsidP="0064286B">
      <w:pPr>
        <w:pStyle w:val="FootnoteText"/>
        <w:rPr>
          <w:lang w:val="az-Cyrl-AZ"/>
        </w:rPr>
      </w:pPr>
    </w:p>
  </w:footnote>
  <w:footnote w:id="119">
    <w:p w14:paraId="0D511DE3" w14:textId="77777777" w:rsidR="0064286B" w:rsidRPr="00BE1231" w:rsidRDefault="0064286B" w:rsidP="0064286B">
      <w:pPr>
        <w:jc w:val="both"/>
        <w:rPr>
          <w:rFonts w:cs="Simplified Arabic"/>
          <w:i/>
          <w:iCs/>
          <w:sz w:val="22"/>
          <w:szCs w:val="22"/>
          <w:lang w:val="az-Cyrl-AZ" w:bidi="fa-IR"/>
        </w:rPr>
      </w:pPr>
      <w:r>
        <w:rPr>
          <w:rStyle w:val="FootnoteReference"/>
          <w:sz w:val="20"/>
          <w:szCs w:val="20"/>
        </w:rPr>
        <w:footnoteRef/>
      </w:r>
      <w:r w:rsidRPr="002234B2">
        <w:rPr>
          <w:rFonts w:cs="Simplified Arabic"/>
          <w:sz w:val="22"/>
          <w:szCs w:val="22"/>
          <w:lang w:val="az-Cyrl-AZ" w:bidi="fa-IR"/>
        </w:rPr>
        <w:t>2</w:t>
      </w:r>
      <w:r w:rsidRPr="000B2131">
        <w:rPr>
          <w:sz w:val="22"/>
          <w:szCs w:val="22"/>
          <w:lang w:val="az-Cyrl-AZ" w:bidi="fa-IR"/>
        </w:rPr>
        <w:t xml:space="preserve"> </w:t>
      </w:r>
      <w:r w:rsidRPr="0078169E">
        <w:rPr>
          <w:sz w:val="22"/>
          <w:szCs w:val="22"/>
          <w:lang w:val="az-Latn-AZ" w:bidi="fa-IR"/>
        </w:rPr>
        <w:t>Nə</w:t>
      </w:r>
      <w:r w:rsidRPr="007B3C3A">
        <w:rPr>
          <w:sz w:val="22"/>
          <w:szCs w:val="22"/>
          <w:lang w:val="az-Cyrl-AZ" w:bidi="fa-IR"/>
        </w:rPr>
        <w:t xml:space="preserve"> </w:t>
      </w:r>
      <w:r w:rsidRPr="0078169E">
        <w:rPr>
          <w:sz w:val="22"/>
          <w:szCs w:val="22"/>
          <w:lang w:val="az-Latn-AZ" w:bidi="fa-IR"/>
        </w:rPr>
        <w:t>qədər</w:t>
      </w:r>
      <w:r w:rsidRPr="007B3C3A">
        <w:rPr>
          <w:sz w:val="22"/>
          <w:szCs w:val="22"/>
          <w:lang w:val="az-Cyrl-AZ" w:bidi="fa-IR"/>
        </w:rPr>
        <w:t xml:space="preserve"> </w:t>
      </w:r>
      <w:r w:rsidRPr="0078169E">
        <w:rPr>
          <w:sz w:val="22"/>
          <w:szCs w:val="22"/>
          <w:lang w:val="az-Latn-AZ" w:bidi="fa-IR"/>
        </w:rPr>
        <w:t>ki</w:t>
      </w:r>
      <w:r w:rsidRPr="007B3C3A">
        <w:rPr>
          <w:sz w:val="22"/>
          <w:szCs w:val="22"/>
          <w:lang w:val="az-Cyrl-AZ" w:bidi="fa-IR"/>
        </w:rPr>
        <w:t xml:space="preserve">, </w:t>
      </w:r>
      <w:r w:rsidRPr="0078169E">
        <w:rPr>
          <w:sz w:val="22"/>
          <w:szCs w:val="22"/>
          <w:lang w:val="az-Latn-AZ" w:bidi="fa-IR"/>
        </w:rPr>
        <w:t>mən</w:t>
      </w:r>
      <w:r w:rsidRPr="007B3C3A">
        <w:rPr>
          <w:sz w:val="22"/>
          <w:szCs w:val="22"/>
          <w:lang w:val="az-Cyrl-AZ" w:bidi="fa-IR"/>
        </w:rPr>
        <w:t xml:space="preserve"> </w:t>
      </w:r>
      <w:r w:rsidRPr="0078169E">
        <w:rPr>
          <w:sz w:val="22"/>
          <w:szCs w:val="22"/>
          <w:lang w:val="az-Latn-AZ" w:bidi="fa-IR"/>
        </w:rPr>
        <w:t>sağam</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gecə</w:t>
      </w:r>
      <w:r w:rsidRPr="007B3C3A">
        <w:rPr>
          <w:sz w:val="22"/>
          <w:szCs w:val="22"/>
          <w:lang w:val="az-Cyrl-AZ" w:bidi="fa-IR"/>
        </w:rPr>
        <w:t>-</w:t>
      </w:r>
      <w:r w:rsidRPr="0078169E">
        <w:rPr>
          <w:sz w:val="22"/>
          <w:szCs w:val="22"/>
          <w:lang w:val="az-Latn-AZ" w:bidi="fa-IR"/>
        </w:rPr>
        <w:t>gündüz</w:t>
      </w:r>
      <w:r w:rsidRPr="007B3C3A">
        <w:rPr>
          <w:sz w:val="22"/>
          <w:szCs w:val="22"/>
          <w:lang w:val="az-Cyrl-AZ" w:bidi="fa-IR"/>
        </w:rPr>
        <w:t xml:space="preserve"> </w:t>
      </w:r>
      <w:r w:rsidRPr="0078169E">
        <w:rPr>
          <w:sz w:val="22"/>
          <w:szCs w:val="22"/>
          <w:lang w:val="az-Latn-AZ" w:bidi="fa-IR"/>
        </w:rPr>
        <w:t>var</w:t>
      </w:r>
      <w:r w:rsidRPr="007B3C3A">
        <w:rPr>
          <w:sz w:val="22"/>
          <w:szCs w:val="22"/>
          <w:lang w:val="az-Cyrl-AZ" w:bidi="fa-IR"/>
        </w:rPr>
        <w:t xml:space="preserve">, </w:t>
      </w:r>
      <w:r w:rsidRPr="0078169E">
        <w:rPr>
          <w:sz w:val="22"/>
          <w:szCs w:val="22"/>
          <w:lang w:val="az-Latn-AZ" w:bidi="fa-IR"/>
        </w:rPr>
        <w:t>Sənə</w:t>
      </w:r>
      <w:r w:rsidRPr="007B3C3A">
        <w:rPr>
          <w:sz w:val="22"/>
          <w:szCs w:val="22"/>
          <w:lang w:val="az-Cyrl-AZ" w:bidi="fa-IR"/>
        </w:rPr>
        <w:t xml:space="preserve">, </w:t>
      </w:r>
      <w:r w:rsidRPr="0078169E">
        <w:rPr>
          <w:sz w:val="22"/>
          <w:szCs w:val="22"/>
          <w:lang w:val="az-Latn-AZ" w:bidi="fa-IR"/>
        </w:rPr>
        <w:t>pak</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pakizə</w:t>
      </w:r>
      <w:r w:rsidRPr="007B3C3A">
        <w:rPr>
          <w:sz w:val="22"/>
          <w:szCs w:val="22"/>
          <w:lang w:val="az-Cyrl-AZ" w:bidi="fa-IR"/>
        </w:rPr>
        <w:t xml:space="preserve"> </w:t>
      </w:r>
      <w:r w:rsidRPr="0078169E">
        <w:rPr>
          <w:sz w:val="22"/>
          <w:szCs w:val="22"/>
          <w:lang w:val="az-Latn-AZ" w:bidi="fa-IR"/>
        </w:rPr>
        <w:t>Əhli</w:t>
      </w:r>
      <w:r w:rsidRPr="007B3C3A">
        <w:rPr>
          <w:sz w:val="22"/>
          <w:szCs w:val="22"/>
          <w:lang w:val="az-Cyrl-AZ" w:bidi="fa-IR"/>
        </w:rPr>
        <w:t>-</w:t>
      </w:r>
      <w:r w:rsidRPr="0078169E">
        <w:rPr>
          <w:sz w:val="22"/>
          <w:szCs w:val="22"/>
          <w:lang w:val="az-Latn-AZ" w:bidi="fa-IR"/>
        </w:rPr>
        <w:t>Beytinə</w:t>
      </w:r>
      <w:r w:rsidRPr="007B3C3A">
        <w:rPr>
          <w:sz w:val="22"/>
          <w:szCs w:val="22"/>
          <w:lang w:val="az-Cyrl-AZ" w:bidi="fa-IR"/>
        </w:rPr>
        <w:t xml:space="preserve">  </w:t>
      </w:r>
      <w:r w:rsidRPr="0078169E">
        <w:rPr>
          <w:sz w:val="22"/>
          <w:szCs w:val="22"/>
          <w:lang w:val="az-Latn-AZ" w:bidi="fa-IR"/>
        </w:rPr>
        <w:t>salam</w:t>
      </w:r>
      <w:r w:rsidRPr="007B3C3A">
        <w:rPr>
          <w:sz w:val="22"/>
          <w:szCs w:val="22"/>
          <w:lang w:val="az-Cyrl-AZ" w:bidi="fa-IR"/>
        </w:rPr>
        <w:t xml:space="preserve"> </w:t>
      </w:r>
      <w:r w:rsidRPr="0078169E">
        <w:rPr>
          <w:sz w:val="22"/>
          <w:szCs w:val="22"/>
          <w:lang w:val="az-Latn-AZ" w:bidi="fa-IR"/>
        </w:rPr>
        <w:t>olsun</w:t>
      </w:r>
      <w:r w:rsidRPr="007B3C3A">
        <w:rPr>
          <w:sz w:val="22"/>
          <w:szCs w:val="22"/>
          <w:lang w:val="az-Cyrl-AZ" w:bidi="fa-IR"/>
        </w:rPr>
        <w:t xml:space="preserve">! </w:t>
      </w:r>
      <w:r w:rsidRPr="0078169E">
        <w:rPr>
          <w:sz w:val="22"/>
          <w:szCs w:val="22"/>
          <w:lang w:val="az-Latn-AZ" w:bidi="fa-IR"/>
        </w:rPr>
        <w:t>Ey</w:t>
      </w:r>
      <w:r w:rsidRPr="007B3C3A">
        <w:rPr>
          <w:sz w:val="22"/>
          <w:szCs w:val="22"/>
          <w:lang w:val="az-Cyrl-AZ" w:bidi="fa-IR"/>
        </w:rPr>
        <w:t xml:space="preserve"> </w:t>
      </w:r>
      <w:r w:rsidRPr="0078169E">
        <w:rPr>
          <w:sz w:val="22"/>
          <w:szCs w:val="22"/>
          <w:lang w:val="az-Latn-AZ" w:bidi="fa-IR"/>
        </w:rPr>
        <w:t>mənim</w:t>
      </w:r>
      <w:r w:rsidRPr="007B3C3A">
        <w:rPr>
          <w:sz w:val="22"/>
          <w:szCs w:val="22"/>
          <w:lang w:val="az-Cyrl-AZ" w:bidi="fa-IR"/>
        </w:rPr>
        <w:t xml:space="preserve"> </w:t>
      </w:r>
      <w:r w:rsidRPr="0078169E">
        <w:rPr>
          <w:sz w:val="22"/>
          <w:szCs w:val="22"/>
          <w:lang w:val="az-Latn-AZ" w:bidi="fa-IR"/>
        </w:rPr>
        <w:t>mölam</w:t>
      </w:r>
      <w:r w:rsidRPr="007B3C3A">
        <w:rPr>
          <w:sz w:val="22"/>
          <w:szCs w:val="22"/>
          <w:lang w:val="az-Cyrl-AZ" w:bidi="fa-IR"/>
        </w:rPr>
        <w:t xml:space="preserve">! </w:t>
      </w:r>
      <w:r w:rsidRPr="0078169E">
        <w:rPr>
          <w:sz w:val="22"/>
          <w:szCs w:val="22"/>
          <w:lang w:val="az-Latn-AZ" w:bidi="fa-IR"/>
        </w:rPr>
        <w:t>Mən</w:t>
      </w:r>
      <w:r w:rsidRPr="007B3C3A">
        <w:rPr>
          <w:sz w:val="22"/>
          <w:szCs w:val="22"/>
          <w:lang w:val="az-Cyrl-AZ" w:bidi="fa-IR"/>
        </w:rPr>
        <w:t xml:space="preserve">, </w:t>
      </w:r>
      <w:r w:rsidRPr="0078169E">
        <w:rPr>
          <w:sz w:val="22"/>
          <w:szCs w:val="22"/>
          <w:lang w:val="az-Latn-AZ" w:bidi="fa-IR"/>
        </w:rPr>
        <w:t>Sizin</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Əhli</w:t>
      </w:r>
      <w:r w:rsidRPr="007B3C3A">
        <w:rPr>
          <w:sz w:val="22"/>
          <w:szCs w:val="22"/>
          <w:lang w:val="az-Cyrl-AZ" w:bidi="fa-IR"/>
        </w:rPr>
        <w:t>-</w:t>
      </w:r>
      <w:r w:rsidRPr="0078169E">
        <w:rPr>
          <w:sz w:val="22"/>
          <w:szCs w:val="22"/>
          <w:lang w:val="az-Latn-AZ" w:bidi="fa-IR"/>
        </w:rPr>
        <w:t>Beytinizi</w:t>
      </w:r>
      <w:r w:rsidRPr="007B3C3A">
        <w:rPr>
          <w:sz w:val="22"/>
          <w:szCs w:val="22"/>
          <w:lang w:val="az-Cyrl-AZ" w:bidi="fa-IR"/>
        </w:rPr>
        <w:t xml:space="preserve"> </w:t>
      </w:r>
      <w:r w:rsidRPr="0078169E">
        <w:rPr>
          <w:sz w:val="22"/>
          <w:szCs w:val="22"/>
          <w:lang w:val="az-Latn-AZ" w:bidi="fa-IR"/>
        </w:rPr>
        <w:t>dost</w:t>
      </w:r>
      <w:r w:rsidRPr="007B3C3A">
        <w:rPr>
          <w:sz w:val="22"/>
          <w:szCs w:val="22"/>
          <w:lang w:val="az-Cyrl-AZ" w:bidi="fa-IR"/>
        </w:rPr>
        <w:t xml:space="preserve"> </w:t>
      </w:r>
      <w:r w:rsidRPr="0078169E">
        <w:rPr>
          <w:sz w:val="22"/>
          <w:szCs w:val="22"/>
          <w:lang w:val="az-Latn-AZ" w:bidi="fa-IR"/>
        </w:rPr>
        <w:t>tutanlardanam</w:t>
      </w:r>
      <w:r w:rsidRPr="007B3C3A">
        <w:rPr>
          <w:sz w:val="22"/>
          <w:szCs w:val="22"/>
          <w:lang w:val="az-Cyrl-AZ" w:bidi="fa-IR"/>
        </w:rPr>
        <w:t>!</w:t>
      </w:r>
      <w:r>
        <w:rPr>
          <w:sz w:val="22"/>
          <w:szCs w:val="22"/>
          <w:lang w:val="az-Cyrl-AZ" w:bidi="fa-IR"/>
        </w:rPr>
        <w:t xml:space="preserve"> </w:t>
      </w:r>
      <w:r w:rsidRPr="0078169E">
        <w:rPr>
          <w:sz w:val="22"/>
          <w:szCs w:val="22"/>
          <w:lang w:val="az-Latn-AZ" w:bidi="fa-IR"/>
        </w:rPr>
        <w:t>Həqiqətən</w:t>
      </w:r>
      <w:r w:rsidRPr="007B3C3A">
        <w:rPr>
          <w:sz w:val="22"/>
          <w:szCs w:val="22"/>
          <w:lang w:val="az-Cyrl-AZ" w:bidi="fa-IR"/>
        </w:rPr>
        <w:t xml:space="preserve">, </w:t>
      </w:r>
      <w:r w:rsidRPr="0078169E">
        <w:rPr>
          <w:sz w:val="22"/>
          <w:szCs w:val="22"/>
          <w:lang w:val="az-Latn-AZ" w:bidi="fa-IR"/>
        </w:rPr>
        <w:t>Sən</w:t>
      </w:r>
      <w:r w:rsidRPr="007B3C3A">
        <w:rPr>
          <w:sz w:val="22"/>
          <w:szCs w:val="22"/>
          <w:lang w:val="az-Cyrl-AZ" w:bidi="fa-IR"/>
        </w:rPr>
        <w:t xml:space="preserve"> </w:t>
      </w:r>
      <w:r w:rsidRPr="0078169E">
        <w:rPr>
          <w:sz w:val="22"/>
          <w:szCs w:val="22"/>
          <w:lang w:val="az-Latn-AZ" w:bidi="fa-IR"/>
        </w:rPr>
        <w:t>namazı</w:t>
      </w:r>
      <w:r w:rsidRPr="007B3C3A">
        <w:rPr>
          <w:sz w:val="22"/>
          <w:szCs w:val="22"/>
          <w:lang w:val="az-Cyrl-AZ" w:bidi="fa-IR"/>
        </w:rPr>
        <w:t xml:space="preserve"> </w:t>
      </w:r>
      <w:r w:rsidRPr="0078169E">
        <w:rPr>
          <w:sz w:val="22"/>
          <w:szCs w:val="22"/>
          <w:lang w:val="az-Latn-AZ" w:bidi="fa-IR"/>
        </w:rPr>
        <w:t>bərpa</w:t>
      </w:r>
      <w:r w:rsidRPr="007B3C3A">
        <w:rPr>
          <w:sz w:val="22"/>
          <w:szCs w:val="22"/>
          <w:lang w:val="az-Cyrl-AZ" w:bidi="fa-IR"/>
        </w:rPr>
        <w:t xml:space="preserve"> </w:t>
      </w:r>
      <w:r w:rsidRPr="0078169E">
        <w:rPr>
          <w:sz w:val="22"/>
          <w:szCs w:val="22"/>
          <w:lang w:val="az-Latn-AZ" w:bidi="fa-IR"/>
        </w:rPr>
        <w:t>etdin</w:t>
      </w:r>
      <w:r w:rsidRPr="007B3C3A">
        <w:rPr>
          <w:sz w:val="22"/>
          <w:szCs w:val="22"/>
          <w:lang w:val="az-Cyrl-AZ" w:bidi="fa-IR"/>
        </w:rPr>
        <w:t xml:space="preserve">, </w:t>
      </w:r>
      <w:r w:rsidRPr="0078169E">
        <w:rPr>
          <w:sz w:val="22"/>
          <w:szCs w:val="22"/>
          <w:lang w:val="az-Latn-AZ" w:bidi="fa-IR"/>
        </w:rPr>
        <w:t>zəkat</w:t>
      </w:r>
      <w:r w:rsidRPr="007B3C3A">
        <w:rPr>
          <w:sz w:val="22"/>
          <w:szCs w:val="22"/>
          <w:lang w:val="az-Cyrl-AZ" w:bidi="fa-IR"/>
        </w:rPr>
        <w:t xml:space="preserve"> </w:t>
      </w:r>
      <w:r w:rsidRPr="0078169E">
        <w:rPr>
          <w:sz w:val="22"/>
          <w:szCs w:val="22"/>
          <w:lang w:val="az-Latn-AZ" w:bidi="fa-IR"/>
        </w:rPr>
        <w:t>verdin</w:t>
      </w:r>
      <w:r w:rsidRPr="007B3C3A">
        <w:rPr>
          <w:sz w:val="22"/>
          <w:szCs w:val="22"/>
          <w:lang w:val="az-Cyrl-AZ" w:bidi="fa-IR"/>
        </w:rPr>
        <w:t xml:space="preserve">, </w:t>
      </w:r>
      <w:r w:rsidRPr="0078169E">
        <w:rPr>
          <w:sz w:val="22"/>
          <w:szCs w:val="22"/>
          <w:lang w:val="az-Latn-AZ" w:bidi="fa-IR"/>
        </w:rPr>
        <w:t>əmr</w:t>
      </w:r>
      <w:r w:rsidRPr="007B3C3A">
        <w:rPr>
          <w:sz w:val="22"/>
          <w:szCs w:val="22"/>
          <w:lang w:val="az-Cyrl-AZ" w:bidi="fa-IR"/>
        </w:rPr>
        <w:t>-</w:t>
      </w:r>
      <w:r w:rsidRPr="0078169E">
        <w:rPr>
          <w:sz w:val="22"/>
          <w:szCs w:val="22"/>
          <w:lang w:val="az-Latn-AZ" w:bidi="fa-IR"/>
        </w:rPr>
        <w:t>beməruf</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nəhy</w:t>
      </w:r>
      <w:r w:rsidRPr="007B3C3A">
        <w:rPr>
          <w:sz w:val="22"/>
          <w:szCs w:val="22"/>
          <w:lang w:val="az-Cyrl-AZ" w:bidi="fa-IR"/>
        </w:rPr>
        <w:t>-</w:t>
      </w:r>
      <w:r w:rsidRPr="0078169E">
        <w:rPr>
          <w:sz w:val="22"/>
          <w:szCs w:val="22"/>
          <w:lang w:val="az-Latn-AZ" w:bidi="fa-IR"/>
        </w:rPr>
        <w:t>əzmünkər</w:t>
      </w:r>
      <w:r w:rsidRPr="007B3C3A">
        <w:rPr>
          <w:sz w:val="22"/>
          <w:szCs w:val="22"/>
          <w:lang w:val="az-Cyrl-AZ" w:bidi="fa-IR"/>
        </w:rPr>
        <w:t xml:space="preserve"> </w:t>
      </w:r>
      <w:r w:rsidRPr="0078169E">
        <w:rPr>
          <w:sz w:val="22"/>
          <w:szCs w:val="22"/>
          <w:lang w:val="az-Latn-AZ" w:bidi="fa-IR"/>
        </w:rPr>
        <w:t>etmisən</w:t>
      </w:r>
      <w:r w:rsidRPr="007B3C3A">
        <w:rPr>
          <w:sz w:val="22"/>
          <w:szCs w:val="22"/>
          <w:lang w:val="az-Cyrl-AZ" w:bidi="fa-IR"/>
        </w:rPr>
        <w:t xml:space="preserve">! </w:t>
      </w:r>
      <w:r w:rsidRPr="0078169E">
        <w:rPr>
          <w:sz w:val="22"/>
          <w:szCs w:val="22"/>
          <w:lang w:val="az-Latn-AZ" w:bidi="fa-IR"/>
        </w:rPr>
        <w:t>Allah</w:t>
      </w:r>
      <w:r w:rsidRPr="007B3C3A">
        <w:rPr>
          <w:sz w:val="22"/>
          <w:szCs w:val="22"/>
          <w:lang w:val="az-Cyrl-AZ" w:bidi="fa-IR"/>
        </w:rPr>
        <w:t xml:space="preserve"> </w:t>
      </w:r>
      <w:r w:rsidRPr="0078169E">
        <w:rPr>
          <w:sz w:val="22"/>
          <w:szCs w:val="22"/>
          <w:lang w:val="az-Latn-AZ" w:bidi="fa-IR"/>
        </w:rPr>
        <w:t>yolunda</w:t>
      </w:r>
      <w:r w:rsidRPr="007B3C3A">
        <w:rPr>
          <w:sz w:val="22"/>
          <w:szCs w:val="22"/>
          <w:lang w:val="az-Cyrl-AZ" w:bidi="fa-IR"/>
        </w:rPr>
        <w:t xml:space="preserve"> </w:t>
      </w:r>
      <w:r w:rsidRPr="0078169E">
        <w:rPr>
          <w:sz w:val="22"/>
          <w:szCs w:val="22"/>
          <w:lang w:val="az-Latn-AZ" w:bidi="fa-IR"/>
        </w:rPr>
        <w:t>cihad</w:t>
      </w:r>
      <w:r w:rsidRPr="007B3C3A">
        <w:rPr>
          <w:sz w:val="22"/>
          <w:szCs w:val="22"/>
          <w:lang w:val="az-Cyrl-AZ" w:bidi="fa-IR"/>
        </w:rPr>
        <w:t xml:space="preserve"> </w:t>
      </w:r>
      <w:r w:rsidRPr="0078169E">
        <w:rPr>
          <w:sz w:val="22"/>
          <w:szCs w:val="22"/>
          <w:lang w:val="az-Latn-AZ" w:bidi="fa-IR"/>
        </w:rPr>
        <w:t>etdin</w:t>
      </w:r>
      <w:r w:rsidRPr="007B3C3A">
        <w:rPr>
          <w:sz w:val="22"/>
          <w:szCs w:val="22"/>
          <w:lang w:val="az-Cyrl-AZ" w:bidi="fa-IR"/>
        </w:rPr>
        <w:t xml:space="preserve">, </w:t>
      </w:r>
      <w:r w:rsidRPr="0078169E">
        <w:rPr>
          <w:sz w:val="22"/>
          <w:szCs w:val="22"/>
          <w:lang w:val="az-Latn-AZ" w:bidi="fa-IR"/>
        </w:rPr>
        <w:t>yəqinliyə</w:t>
      </w:r>
      <w:r w:rsidRPr="007B3C3A">
        <w:rPr>
          <w:sz w:val="22"/>
          <w:szCs w:val="22"/>
          <w:lang w:val="az-Cyrl-AZ" w:bidi="fa-IR"/>
        </w:rPr>
        <w:t xml:space="preserve"> (</w:t>
      </w:r>
      <w:r w:rsidRPr="0078169E">
        <w:rPr>
          <w:sz w:val="22"/>
          <w:szCs w:val="22"/>
          <w:lang w:val="az-Latn-AZ" w:bidi="fa-IR"/>
        </w:rPr>
        <w:t>ölümə</w:t>
      </w:r>
      <w:r w:rsidRPr="007B3C3A">
        <w:rPr>
          <w:sz w:val="22"/>
          <w:szCs w:val="22"/>
          <w:lang w:val="az-Cyrl-AZ" w:bidi="fa-IR"/>
        </w:rPr>
        <w:t xml:space="preserve">) </w:t>
      </w:r>
      <w:r w:rsidRPr="0078169E">
        <w:rPr>
          <w:sz w:val="22"/>
          <w:szCs w:val="22"/>
          <w:lang w:val="az-Latn-AZ" w:bidi="fa-IR"/>
        </w:rPr>
        <w:t>çatana</w:t>
      </w:r>
      <w:r w:rsidRPr="007B3C3A">
        <w:rPr>
          <w:sz w:val="22"/>
          <w:szCs w:val="22"/>
          <w:lang w:val="az-Cyrl-AZ" w:bidi="fa-IR"/>
        </w:rPr>
        <w:t xml:space="preserve"> </w:t>
      </w:r>
      <w:r w:rsidRPr="0078169E">
        <w:rPr>
          <w:sz w:val="22"/>
          <w:szCs w:val="22"/>
          <w:lang w:val="az-Latn-AZ" w:bidi="fa-IR"/>
        </w:rPr>
        <w:t>qədər</w:t>
      </w:r>
      <w:r w:rsidRPr="007B3C3A">
        <w:rPr>
          <w:sz w:val="22"/>
          <w:szCs w:val="22"/>
          <w:lang w:val="az-Cyrl-AZ" w:bidi="fa-IR"/>
        </w:rPr>
        <w:t xml:space="preserve"> </w:t>
      </w:r>
      <w:r w:rsidRPr="0078169E">
        <w:rPr>
          <w:sz w:val="22"/>
          <w:szCs w:val="22"/>
          <w:lang w:val="az-Latn-AZ" w:bidi="fa-IR"/>
        </w:rPr>
        <w:t>cihadın</w:t>
      </w:r>
      <w:r w:rsidRPr="007B3C3A">
        <w:rPr>
          <w:sz w:val="22"/>
          <w:szCs w:val="22"/>
          <w:lang w:val="az-Cyrl-AZ" w:bidi="fa-IR"/>
        </w:rPr>
        <w:t xml:space="preserve"> </w:t>
      </w:r>
      <w:r w:rsidRPr="0078169E">
        <w:rPr>
          <w:sz w:val="22"/>
          <w:szCs w:val="22"/>
          <w:lang w:val="az-Latn-AZ" w:bidi="fa-IR"/>
        </w:rPr>
        <w:t>haqqını</w:t>
      </w:r>
      <w:r w:rsidRPr="007B3C3A">
        <w:rPr>
          <w:sz w:val="22"/>
          <w:szCs w:val="22"/>
          <w:lang w:val="az-Cyrl-AZ" w:bidi="fa-IR"/>
        </w:rPr>
        <w:t xml:space="preserve"> </w:t>
      </w:r>
      <w:r w:rsidRPr="0078169E">
        <w:rPr>
          <w:sz w:val="22"/>
          <w:szCs w:val="22"/>
          <w:lang w:val="az-Latn-AZ" w:bidi="fa-IR"/>
        </w:rPr>
        <w:t>əda</w:t>
      </w:r>
      <w:r w:rsidRPr="007B3C3A">
        <w:rPr>
          <w:sz w:val="22"/>
          <w:szCs w:val="22"/>
          <w:lang w:val="az-Cyrl-AZ" w:bidi="fa-IR"/>
        </w:rPr>
        <w:t xml:space="preserve"> </w:t>
      </w:r>
      <w:r w:rsidRPr="0078169E">
        <w:rPr>
          <w:sz w:val="22"/>
          <w:szCs w:val="22"/>
          <w:lang w:val="az-Latn-AZ" w:bidi="fa-IR"/>
        </w:rPr>
        <w:t>etdin</w:t>
      </w:r>
      <w:r w:rsidRPr="007B3C3A">
        <w:rPr>
          <w:sz w:val="22"/>
          <w:szCs w:val="22"/>
          <w:lang w:val="az-Cyrl-AZ" w:bidi="fa-IR"/>
        </w:rPr>
        <w:t>!</w:t>
      </w:r>
      <w:r w:rsidRPr="0078169E">
        <w:rPr>
          <w:sz w:val="22"/>
          <w:szCs w:val="22"/>
          <w:lang w:val="az-Latn-AZ" w:bidi="fa-IR"/>
        </w:rPr>
        <w:t>Nə</w:t>
      </w:r>
      <w:r w:rsidRPr="007B3C3A">
        <w:rPr>
          <w:sz w:val="22"/>
          <w:szCs w:val="22"/>
          <w:lang w:val="az-Cyrl-AZ" w:bidi="fa-IR"/>
        </w:rPr>
        <w:t xml:space="preserve"> </w:t>
      </w:r>
      <w:r w:rsidRPr="0078169E">
        <w:rPr>
          <w:sz w:val="22"/>
          <w:szCs w:val="22"/>
          <w:lang w:val="az-Latn-AZ" w:bidi="fa-IR"/>
        </w:rPr>
        <w:t>qədər</w:t>
      </w:r>
      <w:r w:rsidRPr="007B3C3A">
        <w:rPr>
          <w:sz w:val="22"/>
          <w:szCs w:val="22"/>
          <w:lang w:val="az-Cyrl-AZ" w:bidi="fa-IR"/>
        </w:rPr>
        <w:t xml:space="preserve"> </w:t>
      </w:r>
      <w:r w:rsidRPr="0078169E">
        <w:rPr>
          <w:sz w:val="22"/>
          <w:szCs w:val="22"/>
          <w:lang w:val="az-Latn-AZ" w:bidi="fa-IR"/>
        </w:rPr>
        <w:t>ki</w:t>
      </w:r>
      <w:r w:rsidRPr="007B3C3A">
        <w:rPr>
          <w:sz w:val="22"/>
          <w:szCs w:val="22"/>
          <w:lang w:val="az-Cyrl-AZ" w:bidi="fa-IR"/>
        </w:rPr>
        <w:t xml:space="preserve">, </w:t>
      </w:r>
      <w:r w:rsidRPr="0078169E">
        <w:rPr>
          <w:sz w:val="22"/>
          <w:szCs w:val="22"/>
          <w:lang w:val="az-Latn-AZ" w:bidi="fa-IR"/>
        </w:rPr>
        <w:t>mən</w:t>
      </w:r>
      <w:r w:rsidRPr="007B3C3A">
        <w:rPr>
          <w:sz w:val="22"/>
          <w:szCs w:val="22"/>
          <w:lang w:val="az-Cyrl-AZ" w:bidi="fa-IR"/>
        </w:rPr>
        <w:t xml:space="preserve"> </w:t>
      </w:r>
      <w:r w:rsidRPr="0078169E">
        <w:rPr>
          <w:sz w:val="22"/>
          <w:szCs w:val="22"/>
          <w:lang w:val="az-Latn-AZ" w:bidi="fa-IR"/>
        </w:rPr>
        <w:t>sağam</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gecə</w:t>
      </w:r>
      <w:r w:rsidRPr="007B3C3A">
        <w:rPr>
          <w:sz w:val="22"/>
          <w:szCs w:val="22"/>
          <w:lang w:val="az-Cyrl-AZ" w:bidi="fa-IR"/>
        </w:rPr>
        <w:t>-</w:t>
      </w:r>
      <w:r w:rsidRPr="0078169E">
        <w:rPr>
          <w:sz w:val="22"/>
          <w:szCs w:val="22"/>
          <w:lang w:val="az-Latn-AZ" w:bidi="fa-IR"/>
        </w:rPr>
        <w:t>gündüz</w:t>
      </w:r>
      <w:r w:rsidRPr="007B3C3A">
        <w:rPr>
          <w:sz w:val="22"/>
          <w:szCs w:val="22"/>
          <w:lang w:val="az-Cyrl-AZ" w:bidi="fa-IR"/>
        </w:rPr>
        <w:t xml:space="preserve"> </w:t>
      </w:r>
      <w:r w:rsidRPr="0078169E">
        <w:rPr>
          <w:sz w:val="22"/>
          <w:szCs w:val="22"/>
          <w:lang w:val="az-Latn-AZ" w:bidi="fa-IR"/>
        </w:rPr>
        <w:t>var</w:t>
      </w:r>
      <w:r w:rsidRPr="007B3C3A">
        <w:rPr>
          <w:sz w:val="22"/>
          <w:szCs w:val="22"/>
          <w:lang w:val="az-Cyrl-AZ" w:bidi="fa-IR"/>
        </w:rPr>
        <w:t xml:space="preserve">, </w:t>
      </w:r>
      <w:r w:rsidRPr="0078169E">
        <w:rPr>
          <w:sz w:val="22"/>
          <w:szCs w:val="22"/>
          <w:lang w:val="az-Latn-AZ" w:bidi="fa-IR"/>
        </w:rPr>
        <w:t>Sənə</w:t>
      </w:r>
      <w:r w:rsidRPr="007B3C3A">
        <w:rPr>
          <w:sz w:val="22"/>
          <w:szCs w:val="22"/>
          <w:lang w:val="az-Cyrl-AZ" w:bidi="fa-IR"/>
        </w:rPr>
        <w:t xml:space="preserve">, </w:t>
      </w:r>
      <w:r w:rsidRPr="0078169E">
        <w:rPr>
          <w:sz w:val="22"/>
          <w:szCs w:val="22"/>
          <w:lang w:val="az-Latn-AZ" w:bidi="fa-IR"/>
        </w:rPr>
        <w:t>pak</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pakizə</w:t>
      </w:r>
      <w:r w:rsidRPr="007B3C3A">
        <w:rPr>
          <w:sz w:val="22"/>
          <w:szCs w:val="22"/>
          <w:lang w:val="az-Cyrl-AZ" w:bidi="fa-IR"/>
        </w:rPr>
        <w:t xml:space="preserve"> </w:t>
      </w:r>
      <w:r w:rsidRPr="0078169E">
        <w:rPr>
          <w:sz w:val="22"/>
          <w:szCs w:val="22"/>
          <w:lang w:val="az-Latn-AZ" w:bidi="fa-IR"/>
        </w:rPr>
        <w:t>Əhli</w:t>
      </w:r>
      <w:r w:rsidRPr="007B3C3A">
        <w:rPr>
          <w:sz w:val="22"/>
          <w:szCs w:val="22"/>
          <w:lang w:val="az-Cyrl-AZ" w:bidi="fa-IR"/>
        </w:rPr>
        <w:t>-</w:t>
      </w:r>
      <w:r w:rsidRPr="0078169E">
        <w:rPr>
          <w:sz w:val="22"/>
          <w:szCs w:val="22"/>
          <w:lang w:val="az-Latn-AZ" w:bidi="fa-IR"/>
        </w:rPr>
        <w:t>Beytinə</w:t>
      </w:r>
      <w:r w:rsidRPr="007B3C3A">
        <w:rPr>
          <w:sz w:val="22"/>
          <w:szCs w:val="22"/>
          <w:lang w:val="az-Cyrl-AZ" w:bidi="fa-IR"/>
        </w:rPr>
        <w:t xml:space="preserve">  </w:t>
      </w:r>
      <w:r w:rsidRPr="0078169E">
        <w:rPr>
          <w:sz w:val="22"/>
          <w:szCs w:val="22"/>
          <w:lang w:val="az-Latn-AZ" w:bidi="fa-IR"/>
        </w:rPr>
        <w:t>salam</w:t>
      </w:r>
      <w:r w:rsidRPr="007B3C3A">
        <w:rPr>
          <w:sz w:val="22"/>
          <w:szCs w:val="22"/>
          <w:lang w:val="az-Cyrl-AZ" w:bidi="fa-IR"/>
        </w:rPr>
        <w:t xml:space="preserve"> </w:t>
      </w:r>
      <w:r w:rsidRPr="0078169E">
        <w:rPr>
          <w:sz w:val="22"/>
          <w:szCs w:val="22"/>
          <w:lang w:val="az-Latn-AZ" w:bidi="fa-IR"/>
        </w:rPr>
        <w:t>olsun</w:t>
      </w:r>
      <w:r w:rsidRPr="007B3C3A">
        <w:rPr>
          <w:sz w:val="22"/>
          <w:szCs w:val="22"/>
          <w:lang w:val="az-Cyrl-AZ" w:bidi="fa-IR"/>
        </w:rPr>
        <w:t xml:space="preserve">! </w:t>
      </w:r>
      <w:r w:rsidRPr="0078169E">
        <w:rPr>
          <w:sz w:val="22"/>
          <w:szCs w:val="22"/>
          <w:lang w:val="az-Latn-AZ" w:bidi="fa-IR"/>
        </w:rPr>
        <w:t>Ey</w:t>
      </w:r>
      <w:r w:rsidRPr="007B3C3A">
        <w:rPr>
          <w:sz w:val="22"/>
          <w:szCs w:val="22"/>
          <w:lang w:val="az-Cyrl-AZ" w:bidi="fa-IR"/>
        </w:rPr>
        <w:t xml:space="preserve"> </w:t>
      </w:r>
      <w:r w:rsidRPr="0078169E">
        <w:rPr>
          <w:sz w:val="22"/>
          <w:szCs w:val="22"/>
          <w:lang w:val="az-Latn-AZ" w:bidi="fa-IR"/>
        </w:rPr>
        <w:t>mənim</w:t>
      </w:r>
      <w:r w:rsidRPr="007B3C3A">
        <w:rPr>
          <w:sz w:val="22"/>
          <w:szCs w:val="22"/>
          <w:lang w:val="az-Cyrl-AZ" w:bidi="fa-IR"/>
        </w:rPr>
        <w:t xml:space="preserve"> </w:t>
      </w:r>
      <w:r w:rsidRPr="0078169E">
        <w:rPr>
          <w:sz w:val="22"/>
          <w:szCs w:val="22"/>
          <w:lang w:val="az-Latn-AZ" w:bidi="fa-IR"/>
        </w:rPr>
        <w:t>mölam</w:t>
      </w:r>
      <w:r w:rsidRPr="007B3C3A">
        <w:rPr>
          <w:sz w:val="22"/>
          <w:szCs w:val="22"/>
          <w:lang w:val="az-Cyrl-AZ" w:bidi="fa-IR"/>
        </w:rPr>
        <w:t xml:space="preserve">! </w:t>
      </w:r>
      <w:r w:rsidRPr="0078169E">
        <w:rPr>
          <w:sz w:val="22"/>
          <w:szCs w:val="22"/>
          <w:lang w:val="az-Latn-AZ" w:bidi="fa-IR"/>
        </w:rPr>
        <w:t>Mən</w:t>
      </w:r>
      <w:r w:rsidRPr="007B3C3A">
        <w:rPr>
          <w:sz w:val="22"/>
          <w:szCs w:val="22"/>
          <w:lang w:val="az-Cyrl-AZ" w:bidi="fa-IR"/>
        </w:rPr>
        <w:t xml:space="preserve">, </w:t>
      </w:r>
      <w:r w:rsidRPr="0078169E">
        <w:rPr>
          <w:sz w:val="22"/>
          <w:szCs w:val="22"/>
          <w:lang w:val="az-Latn-AZ" w:bidi="fa-IR"/>
        </w:rPr>
        <w:t>Sizin</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Əhli</w:t>
      </w:r>
      <w:r w:rsidRPr="007B3C3A">
        <w:rPr>
          <w:sz w:val="22"/>
          <w:szCs w:val="22"/>
          <w:lang w:val="az-Cyrl-AZ" w:bidi="fa-IR"/>
        </w:rPr>
        <w:t>-</w:t>
      </w:r>
      <w:r w:rsidRPr="0078169E">
        <w:rPr>
          <w:sz w:val="22"/>
          <w:szCs w:val="22"/>
          <w:lang w:val="az-Latn-AZ" w:bidi="fa-IR"/>
        </w:rPr>
        <w:t>Beytinizi</w:t>
      </w:r>
      <w:r w:rsidRPr="007B3C3A">
        <w:rPr>
          <w:sz w:val="22"/>
          <w:szCs w:val="22"/>
          <w:lang w:val="az-Cyrl-AZ" w:bidi="fa-IR"/>
        </w:rPr>
        <w:t xml:space="preserve"> </w:t>
      </w:r>
      <w:r w:rsidRPr="0078169E">
        <w:rPr>
          <w:sz w:val="22"/>
          <w:szCs w:val="22"/>
          <w:lang w:val="az-Latn-AZ" w:bidi="fa-IR"/>
        </w:rPr>
        <w:t>dost</w:t>
      </w:r>
      <w:r w:rsidRPr="007B3C3A">
        <w:rPr>
          <w:sz w:val="22"/>
          <w:szCs w:val="22"/>
          <w:lang w:val="az-Cyrl-AZ" w:bidi="fa-IR"/>
        </w:rPr>
        <w:t xml:space="preserve"> </w:t>
      </w:r>
      <w:r w:rsidRPr="0078169E">
        <w:rPr>
          <w:sz w:val="22"/>
          <w:szCs w:val="22"/>
          <w:lang w:val="az-Latn-AZ" w:bidi="fa-IR"/>
        </w:rPr>
        <w:t>tutanlardanam</w:t>
      </w:r>
      <w:r w:rsidRPr="007B3C3A">
        <w:rPr>
          <w:sz w:val="22"/>
          <w:szCs w:val="22"/>
          <w:lang w:val="az-Cyrl-AZ" w:bidi="fa-IR"/>
        </w:rPr>
        <w:t xml:space="preserve">! </w:t>
      </w:r>
      <w:r w:rsidRPr="0078169E">
        <w:rPr>
          <w:sz w:val="22"/>
          <w:szCs w:val="22"/>
          <w:lang w:val="az-Latn-AZ" w:bidi="fa-IR"/>
        </w:rPr>
        <w:t>Sizə</w:t>
      </w:r>
      <w:r w:rsidRPr="007B3C3A">
        <w:rPr>
          <w:sz w:val="22"/>
          <w:szCs w:val="22"/>
          <w:lang w:val="az-Cyrl-AZ" w:bidi="fa-IR"/>
        </w:rPr>
        <w:t xml:space="preserve"> </w:t>
      </w:r>
      <w:r w:rsidRPr="0078169E">
        <w:rPr>
          <w:sz w:val="22"/>
          <w:szCs w:val="22"/>
          <w:lang w:val="az-Latn-AZ" w:bidi="fa-IR"/>
        </w:rPr>
        <w:t>təslim</w:t>
      </w:r>
      <w:r w:rsidRPr="007B3C3A">
        <w:rPr>
          <w:sz w:val="22"/>
          <w:szCs w:val="22"/>
          <w:lang w:val="az-Cyrl-AZ" w:bidi="fa-IR"/>
        </w:rPr>
        <w:t xml:space="preserve"> </w:t>
      </w:r>
      <w:r w:rsidRPr="0078169E">
        <w:rPr>
          <w:sz w:val="22"/>
          <w:szCs w:val="22"/>
          <w:lang w:val="az-Latn-AZ" w:bidi="fa-IR"/>
        </w:rPr>
        <w:t>olana</w:t>
      </w:r>
      <w:r w:rsidRPr="007B3C3A">
        <w:rPr>
          <w:sz w:val="22"/>
          <w:szCs w:val="22"/>
          <w:lang w:val="az-Cyrl-AZ" w:bidi="fa-IR"/>
        </w:rPr>
        <w:t xml:space="preserve"> </w:t>
      </w:r>
      <w:r w:rsidRPr="0078169E">
        <w:rPr>
          <w:sz w:val="22"/>
          <w:szCs w:val="22"/>
          <w:lang w:val="az-Latn-AZ" w:bidi="fa-IR"/>
        </w:rPr>
        <w:t>təslim</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sizinlə</w:t>
      </w:r>
      <w:r w:rsidRPr="007B3C3A">
        <w:rPr>
          <w:sz w:val="22"/>
          <w:szCs w:val="22"/>
          <w:lang w:val="az-Cyrl-AZ" w:bidi="fa-IR"/>
        </w:rPr>
        <w:t xml:space="preserve"> </w:t>
      </w:r>
      <w:r w:rsidRPr="0078169E">
        <w:rPr>
          <w:sz w:val="22"/>
          <w:szCs w:val="22"/>
          <w:lang w:val="az-Latn-AZ" w:bidi="fa-IR"/>
        </w:rPr>
        <w:t>döyüşənlə</w:t>
      </w:r>
      <w:r w:rsidRPr="007B3C3A">
        <w:rPr>
          <w:sz w:val="22"/>
          <w:szCs w:val="22"/>
          <w:lang w:val="az-Cyrl-AZ" w:bidi="fa-IR"/>
        </w:rPr>
        <w:t xml:space="preserve"> </w:t>
      </w:r>
      <w:r w:rsidRPr="0078169E">
        <w:rPr>
          <w:sz w:val="22"/>
          <w:szCs w:val="22"/>
          <w:lang w:val="az-Latn-AZ" w:bidi="fa-IR"/>
        </w:rPr>
        <w:t>döyüşənəm</w:t>
      </w:r>
      <w:r w:rsidRPr="007B3C3A">
        <w:rPr>
          <w:sz w:val="22"/>
          <w:szCs w:val="22"/>
          <w:lang w:val="az-Cyrl-AZ" w:bidi="fa-IR"/>
        </w:rPr>
        <w:t xml:space="preserve">! </w:t>
      </w:r>
      <w:r w:rsidRPr="0078169E">
        <w:rPr>
          <w:sz w:val="22"/>
          <w:szCs w:val="22"/>
          <w:lang w:val="az-Latn-AZ" w:bidi="fa-IR"/>
        </w:rPr>
        <w:t>Sirrinizə</w:t>
      </w:r>
      <w:r w:rsidRPr="007B3C3A">
        <w:rPr>
          <w:sz w:val="22"/>
          <w:szCs w:val="22"/>
          <w:lang w:val="az-Cyrl-AZ" w:bidi="fa-IR"/>
        </w:rPr>
        <w:t xml:space="preserve">, </w:t>
      </w:r>
      <w:r w:rsidRPr="0078169E">
        <w:rPr>
          <w:sz w:val="22"/>
          <w:szCs w:val="22"/>
          <w:lang w:val="az-Latn-AZ" w:bidi="fa-IR"/>
        </w:rPr>
        <w:t>aşkarınıza</w:t>
      </w:r>
      <w:r w:rsidRPr="007B3C3A">
        <w:rPr>
          <w:sz w:val="22"/>
          <w:szCs w:val="22"/>
          <w:lang w:val="az-Cyrl-AZ" w:bidi="fa-IR"/>
        </w:rPr>
        <w:t xml:space="preserve">, </w:t>
      </w:r>
      <w:r w:rsidRPr="0078169E">
        <w:rPr>
          <w:sz w:val="22"/>
          <w:szCs w:val="22"/>
          <w:lang w:val="az-Latn-AZ" w:bidi="fa-IR"/>
        </w:rPr>
        <w:t>zahirinizə</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batininizə</w:t>
      </w:r>
      <w:r w:rsidRPr="007B3C3A">
        <w:rPr>
          <w:sz w:val="22"/>
          <w:szCs w:val="22"/>
          <w:lang w:val="az-Cyrl-AZ" w:bidi="fa-IR"/>
        </w:rPr>
        <w:t xml:space="preserve"> </w:t>
      </w:r>
      <w:r w:rsidRPr="0078169E">
        <w:rPr>
          <w:sz w:val="22"/>
          <w:szCs w:val="22"/>
          <w:lang w:val="az-Latn-AZ" w:bidi="fa-IR"/>
        </w:rPr>
        <w:t>iman</w:t>
      </w:r>
      <w:r w:rsidRPr="007B3C3A">
        <w:rPr>
          <w:sz w:val="22"/>
          <w:szCs w:val="22"/>
          <w:lang w:val="az-Cyrl-AZ" w:bidi="fa-IR"/>
        </w:rPr>
        <w:t xml:space="preserve"> </w:t>
      </w:r>
      <w:r w:rsidRPr="0078169E">
        <w:rPr>
          <w:sz w:val="22"/>
          <w:szCs w:val="22"/>
          <w:lang w:val="az-Latn-AZ" w:bidi="fa-IR"/>
        </w:rPr>
        <w:t>gətirmişəm</w:t>
      </w:r>
      <w:r w:rsidRPr="007B3C3A">
        <w:rPr>
          <w:sz w:val="22"/>
          <w:szCs w:val="22"/>
          <w:lang w:val="az-Cyrl-AZ" w:bidi="fa-IR"/>
        </w:rPr>
        <w:t xml:space="preserve">! </w:t>
      </w:r>
      <w:r w:rsidRPr="0078169E">
        <w:rPr>
          <w:sz w:val="22"/>
          <w:szCs w:val="22"/>
          <w:lang w:val="az-Latn-AZ" w:bidi="fa-IR"/>
        </w:rPr>
        <w:t>Əvvəldən</w:t>
      </w:r>
      <w:r w:rsidRPr="007B3C3A">
        <w:rPr>
          <w:sz w:val="22"/>
          <w:szCs w:val="22"/>
          <w:lang w:val="az-Cyrl-AZ" w:bidi="fa-IR"/>
        </w:rPr>
        <w:t xml:space="preserve"> </w:t>
      </w:r>
      <w:r w:rsidRPr="0078169E">
        <w:rPr>
          <w:sz w:val="22"/>
          <w:szCs w:val="22"/>
          <w:lang w:val="az-Latn-AZ" w:bidi="fa-IR"/>
        </w:rPr>
        <w:t>axıra</w:t>
      </w:r>
      <w:r w:rsidRPr="007B3C3A">
        <w:rPr>
          <w:sz w:val="22"/>
          <w:szCs w:val="22"/>
          <w:lang w:val="az-Cyrl-AZ" w:bidi="fa-IR"/>
        </w:rPr>
        <w:t xml:space="preserve"> </w:t>
      </w:r>
      <w:r w:rsidRPr="0078169E">
        <w:rPr>
          <w:sz w:val="22"/>
          <w:szCs w:val="22"/>
          <w:lang w:val="az-Latn-AZ" w:bidi="fa-IR"/>
        </w:rPr>
        <w:t>qədər</w:t>
      </w:r>
      <w:r w:rsidRPr="007B3C3A">
        <w:rPr>
          <w:sz w:val="22"/>
          <w:szCs w:val="22"/>
          <w:lang w:val="az-Cyrl-AZ" w:bidi="fa-IR"/>
        </w:rPr>
        <w:t xml:space="preserve"> </w:t>
      </w:r>
      <w:r w:rsidRPr="0078169E">
        <w:rPr>
          <w:sz w:val="22"/>
          <w:szCs w:val="22"/>
          <w:lang w:val="az-Latn-AZ" w:bidi="fa-IR"/>
        </w:rPr>
        <w:t>olan</w:t>
      </w:r>
      <w:r w:rsidRPr="007B3C3A">
        <w:rPr>
          <w:sz w:val="22"/>
          <w:szCs w:val="22"/>
          <w:lang w:val="az-Cyrl-AZ" w:bidi="fa-IR"/>
        </w:rPr>
        <w:t xml:space="preserve"> </w:t>
      </w:r>
      <w:r w:rsidRPr="0078169E">
        <w:rPr>
          <w:sz w:val="22"/>
          <w:szCs w:val="22"/>
          <w:lang w:val="az-Latn-AZ" w:bidi="fa-IR"/>
        </w:rPr>
        <w:t>bütün</w:t>
      </w:r>
      <w:r w:rsidRPr="007B3C3A">
        <w:rPr>
          <w:sz w:val="22"/>
          <w:szCs w:val="22"/>
          <w:lang w:val="az-Cyrl-AZ" w:bidi="fa-IR"/>
        </w:rPr>
        <w:t xml:space="preserve"> </w:t>
      </w:r>
      <w:r w:rsidRPr="0078169E">
        <w:rPr>
          <w:sz w:val="22"/>
          <w:szCs w:val="22"/>
          <w:lang w:val="az-Latn-AZ" w:bidi="fa-IR"/>
        </w:rPr>
        <w:t>düşmənlərinizə</w:t>
      </w:r>
      <w:r w:rsidRPr="007B3C3A">
        <w:rPr>
          <w:sz w:val="22"/>
          <w:szCs w:val="22"/>
          <w:lang w:val="az-Cyrl-AZ" w:bidi="fa-IR"/>
        </w:rPr>
        <w:t xml:space="preserve"> </w:t>
      </w:r>
      <w:r w:rsidRPr="0078169E">
        <w:rPr>
          <w:sz w:val="22"/>
          <w:szCs w:val="22"/>
          <w:lang w:val="az-Latn-AZ" w:bidi="fa-IR"/>
        </w:rPr>
        <w:t>Allah</w:t>
      </w:r>
      <w:r w:rsidRPr="007B3C3A">
        <w:rPr>
          <w:sz w:val="22"/>
          <w:szCs w:val="22"/>
          <w:lang w:val="az-Cyrl-AZ" w:bidi="fa-IR"/>
        </w:rPr>
        <w:t xml:space="preserve"> </w:t>
      </w:r>
      <w:r w:rsidRPr="0078169E">
        <w:rPr>
          <w:sz w:val="22"/>
          <w:szCs w:val="22"/>
          <w:lang w:val="az-Latn-AZ" w:bidi="fa-IR"/>
        </w:rPr>
        <w:t>lənət</w:t>
      </w:r>
      <w:r w:rsidRPr="007B3C3A">
        <w:rPr>
          <w:sz w:val="22"/>
          <w:szCs w:val="22"/>
          <w:lang w:val="az-Cyrl-AZ" w:bidi="fa-IR"/>
        </w:rPr>
        <w:t xml:space="preserve"> </w:t>
      </w:r>
      <w:r w:rsidRPr="0078169E">
        <w:rPr>
          <w:sz w:val="22"/>
          <w:szCs w:val="22"/>
          <w:lang w:val="az-Latn-AZ" w:bidi="fa-IR"/>
        </w:rPr>
        <w:t>eləsin</w:t>
      </w:r>
      <w:r w:rsidRPr="007B3C3A">
        <w:rPr>
          <w:sz w:val="22"/>
          <w:szCs w:val="22"/>
          <w:lang w:val="az-Cyrl-AZ" w:bidi="fa-IR"/>
        </w:rPr>
        <w:t xml:space="preserve">! </w:t>
      </w:r>
      <w:r w:rsidRPr="0078169E">
        <w:rPr>
          <w:sz w:val="22"/>
          <w:szCs w:val="22"/>
          <w:lang w:val="az-Latn-AZ" w:bidi="fa-IR"/>
        </w:rPr>
        <w:t>Mən</w:t>
      </w:r>
      <w:r w:rsidRPr="007B3C3A">
        <w:rPr>
          <w:sz w:val="22"/>
          <w:szCs w:val="22"/>
          <w:lang w:val="az-Cyrl-AZ" w:bidi="fa-IR"/>
        </w:rPr>
        <w:t xml:space="preserve"> </w:t>
      </w:r>
      <w:r w:rsidRPr="0078169E">
        <w:rPr>
          <w:sz w:val="22"/>
          <w:szCs w:val="22"/>
          <w:lang w:val="az-Latn-AZ" w:bidi="fa-IR"/>
        </w:rPr>
        <w:t>də</w:t>
      </w:r>
      <w:r w:rsidRPr="007B3C3A">
        <w:rPr>
          <w:sz w:val="22"/>
          <w:szCs w:val="22"/>
          <w:lang w:val="az-Cyrl-AZ" w:bidi="fa-IR"/>
        </w:rPr>
        <w:t xml:space="preserve"> </w:t>
      </w:r>
      <w:r w:rsidRPr="0078169E">
        <w:rPr>
          <w:sz w:val="22"/>
          <w:szCs w:val="22"/>
          <w:lang w:val="az-Latn-AZ" w:bidi="fa-IR"/>
        </w:rPr>
        <w:t>sizin</w:t>
      </w:r>
      <w:r w:rsidRPr="007B3C3A">
        <w:rPr>
          <w:sz w:val="22"/>
          <w:szCs w:val="22"/>
          <w:lang w:val="az-Cyrl-AZ" w:bidi="fa-IR"/>
        </w:rPr>
        <w:t xml:space="preserve"> </w:t>
      </w:r>
      <w:r w:rsidRPr="0078169E">
        <w:rPr>
          <w:sz w:val="22"/>
          <w:szCs w:val="22"/>
          <w:lang w:val="az-Latn-AZ" w:bidi="fa-IR"/>
        </w:rPr>
        <w:t>düşmənlərinizdən</w:t>
      </w:r>
      <w:r w:rsidRPr="007B3C3A">
        <w:rPr>
          <w:sz w:val="22"/>
          <w:szCs w:val="22"/>
          <w:lang w:val="az-Cyrl-AZ" w:bidi="fa-IR"/>
        </w:rPr>
        <w:t xml:space="preserve"> </w:t>
      </w:r>
      <w:r w:rsidRPr="0078169E">
        <w:rPr>
          <w:sz w:val="22"/>
          <w:szCs w:val="22"/>
          <w:lang w:val="az-Latn-AZ" w:bidi="fa-IR"/>
        </w:rPr>
        <w:t>Allaha</w:t>
      </w:r>
      <w:r w:rsidRPr="007B3C3A">
        <w:rPr>
          <w:sz w:val="22"/>
          <w:szCs w:val="22"/>
          <w:lang w:val="az-Cyrl-AZ" w:bidi="fa-IR"/>
        </w:rPr>
        <w:t xml:space="preserve"> </w:t>
      </w:r>
      <w:r w:rsidRPr="0078169E">
        <w:rPr>
          <w:sz w:val="22"/>
          <w:szCs w:val="22"/>
          <w:lang w:val="az-Latn-AZ" w:bidi="fa-IR"/>
        </w:rPr>
        <w:t>tərəf</w:t>
      </w:r>
      <w:r w:rsidRPr="007B3C3A">
        <w:rPr>
          <w:sz w:val="22"/>
          <w:szCs w:val="22"/>
          <w:lang w:val="az-Cyrl-AZ" w:bidi="fa-IR"/>
        </w:rPr>
        <w:t xml:space="preserve"> </w:t>
      </w:r>
      <w:r w:rsidRPr="0078169E">
        <w:rPr>
          <w:sz w:val="22"/>
          <w:szCs w:val="22"/>
          <w:lang w:val="az-Latn-AZ" w:bidi="fa-IR"/>
        </w:rPr>
        <w:t>pənah</w:t>
      </w:r>
      <w:r w:rsidRPr="007B3C3A">
        <w:rPr>
          <w:sz w:val="22"/>
          <w:szCs w:val="22"/>
          <w:lang w:val="az-Cyrl-AZ" w:bidi="fa-IR"/>
        </w:rPr>
        <w:t xml:space="preserve"> </w:t>
      </w:r>
      <w:r w:rsidRPr="0078169E">
        <w:rPr>
          <w:sz w:val="22"/>
          <w:szCs w:val="22"/>
          <w:lang w:val="az-Latn-AZ" w:bidi="fa-IR"/>
        </w:rPr>
        <w:t>aparıram</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onlardan</w:t>
      </w:r>
      <w:r w:rsidRPr="007B3C3A">
        <w:rPr>
          <w:sz w:val="22"/>
          <w:szCs w:val="22"/>
          <w:lang w:val="az-Cyrl-AZ" w:bidi="fa-IR"/>
        </w:rPr>
        <w:t xml:space="preserve"> </w:t>
      </w:r>
      <w:r w:rsidRPr="0078169E">
        <w:rPr>
          <w:sz w:val="22"/>
          <w:szCs w:val="22"/>
          <w:lang w:val="az-Latn-AZ" w:bidi="fa-IR"/>
        </w:rPr>
        <w:t>üz</w:t>
      </w:r>
      <w:r w:rsidRPr="007B3C3A">
        <w:rPr>
          <w:sz w:val="22"/>
          <w:szCs w:val="22"/>
          <w:lang w:val="az-Cyrl-AZ" w:bidi="fa-IR"/>
        </w:rPr>
        <w:t xml:space="preserve"> </w:t>
      </w:r>
      <w:r w:rsidRPr="0078169E">
        <w:rPr>
          <w:sz w:val="22"/>
          <w:szCs w:val="22"/>
          <w:lang w:val="az-Latn-AZ" w:bidi="fa-IR"/>
        </w:rPr>
        <w:t>çevirirəm</w:t>
      </w:r>
      <w:r w:rsidRPr="007B3C3A">
        <w:rPr>
          <w:sz w:val="22"/>
          <w:szCs w:val="22"/>
          <w:lang w:val="az-Cyrl-AZ" w:bidi="fa-IR"/>
        </w:rPr>
        <w:t xml:space="preserve">! </w:t>
      </w:r>
      <w:r w:rsidRPr="0078169E">
        <w:rPr>
          <w:sz w:val="22"/>
          <w:szCs w:val="22"/>
          <w:lang w:val="az-Latn-AZ" w:bidi="fa-IR"/>
        </w:rPr>
        <w:t>Ey</w:t>
      </w:r>
      <w:r w:rsidRPr="007B3C3A">
        <w:rPr>
          <w:sz w:val="22"/>
          <w:szCs w:val="22"/>
          <w:lang w:val="az-Cyrl-AZ" w:bidi="fa-IR"/>
        </w:rPr>
        <w:t xml:space="preserve"> </w:t>
      </w:r>
      <w:r w:rsidRPr="0078169E">
        <w:rPr>
          <w:sz w:val="22"/>
          <w:szCs w:val="22"/>
          <w:lang w:val="az-Latn-AZ" w:bidi="fa-IR"/>
        </w:rPr>
        <w:t>mənim</w:t>
      </w:r>
      <w:r w:rsidRPr="007B3C3A">
        <w:rPr>
          <w:sz w:val="22"/>
          <w:szCs w:val="22"/>
          <w:lang w:val="az-Cyrl-AZ" w:bidi="fa-IR"/>
        </w:rPr>
        <w:t xml:space="preserve"> </w:t>
      </w:r>
      <w:r w:rsidRPr="0078169E">
        <w:rPr>
          <w:sz w:val="22"/>
          <w:szCs w:val="22"/>
          <w:lang w:val="az-Latn-AZ" w:bidi="fa-IR"/>
        </w:rPr>
        <w:t>mölam</w:t>
      </w:r>
      <w:r w:rsidRPr="007B3C3A">
        <w:rPr>
          <w:sz w:val="22"/>
          <w:szCs w:val="22"/>
          <w:lang w:val="az-Cyrl-AZ" w:bidi="fa-IR"/>
        </w:rPr>
        <w:t xml:space="preserve">! </w:t>
      </w:r>
      <w:r w:rsidRPr="0078169E">
        <w:rPr>
          <w:sz w:val="22"/>
          <w:szCs w:val="22"/>
          <w:lang w:val="az-Latn-AZ" w:bidi="fa-IR"/>
        </w:rPr>
        <w:t>Ey</w:t>
      </w:r>
      <w:r w:rsidRPr="007B3C3A">
        <w:rPr>
          <w:sz w:val="22"/>
          <w:szCs w:val="22"/>
          <w:lang w:val="az-Cyrl-AZ" w:bidi="fa-IR"/>
        </w:rPr>
        <w:t xml:space="preserve"> </w:t>
      </w:r>
      <w:r w:rsidRPr="0078169E">
        <w:rPr>
          <w:sz w:val="22"/>
          <w:szCs w:val="22"/>
          <w:lang w:val="az-Latn-AZ" w:bidi="fa-IR"/>
        </w:rPr>
        <w:t>əba</w:t>
      </w:r>
      <w:r w:rsidRPr="007B3C3A">
        <w:rPr>
          <w:sz w:val="22"/>
          <w:szCs w:val="22"/>
          <w:lang w:val="az-Cyrl-AZ" w:bidi="fa-IR"/>
        </w:rPr>
        <w:t xml:space="preserve"> </w:t>
      </w:r>
      <w:r w:rsidRPr="0078169E">
        <w:rPr>
          <w:sz w:val="22"/>
          <w:szCs w:val="22"/>
          <w:lang w:val="az-Latn-AZ" w:bidi="fa-IR"/>
        </w:rPr>
        <w:t>Məhəmməd</w:t>
      </w:r>
      <w:r w:rsidRPr="007B3C3A">
        <w:rPr>
          <w:sz w:val="22"/>
          <w:szCs w:val="22"/>
          <w:lang w:val="az-Cyrl-AZ" w:bidi="fa-IR"/>
        </w:rPr>
        <w:t xml:space="preserve">! </w:t>
      </w:r>
      <w:r w:rsidRPr="0078169E">
        <w:rPr>
          <w:sz w:val="22"/>
          <w:szCs w:val="22"/>
          <w:lang w:val="az-Latn-AZ" w:bidi="fa-IR"/>
        </w:rPr>
        <w:t>Ey</w:t>
      </w:r>
      <w:r w:rsidRPr="007B3C3A">
        <w:rPr>
          <w:sz w:val="22"/>
          <w:szCs w:val="22"/>
          <w:lang w:val="az-Cyrl-AZ" w:bidi="fa-IR"/>
        </w:rPr>
        <w:t xml:space="preserve"> </w:t>
      </w:r>
      <w:r w:rsidRPr="0078169E">
        <w:rPr>
          <w:sz w:val="22"/>
          <w:szCs w:val="22"/>
          <w:lang w:val="az-Latn-AZ" w:bidi="fa-IR"/>
        </w:rPr>
        <w:t>mənim</w:t>
      </w:r>
      <w:r w:rsidRPr="007B3C3A">
        <w:rPr>
          <w:sz w:val="22"/>
          <w:szCs w:val="22"/>
          <w:lang w:val="az-Cyrl-AZ" w:bidi="fa-IR"/>
        </w:rPr>
        <w:t xml:space="preserve"> </w:t>
      </w:r>
      <w:r w:rsidRPr="0078169E">
        <w:rPr>
          <w:sz w:val="22"/>
          <w:szCs w:val="22"/>
          <w:lang w:val="az-Latn-AZ" w:bidi="fa-IR"/>
        </w:rPr>
        <w:t>mölam</w:t>
      </w:r>
      <w:r w:rsidRPr="007B3C3A">
        <w:rPr>
          <w:sz w:val="22"/>
          <w:szCs w:val="22"/>
          <w:lang w:val="az-Cyrl-AZ" w:bidi="fa-IR"/>
        </w:rPr>
        <w:t xml:space="preserve">! </w:t>
      </w:r>
      <w:r w:rsidRPr="0078169E">
        <w:rPr>
          <w:sz w:val="22"/>
          <w:szCs w:val="22"/>
          <w:lang w:val="az-Latn-AZ" w:bidi="fa-IR"/>
        </w:rPr>
        <w:t>Ya</w:t>
      </w:r>
      <w:r w:rsidRPr="007B3C3A">
        <w:rPr>
          <w:sz w:val="22"/>
          <w:szCs w:val="22"/>
          <w:lang w:val="az-Cyrl-AZ" w:bidi="fa-IR"/>
        </w:rPr>
        <w:t xml:space="preserve"> </w:t>
      </w:r>
      <w:r w:rsidRPr="0078169E">
        <w:rPr>
          <w:sz w:val="22"/>
          <w:szCs w:val="22"/>
          <w:lang w:val="az-Latn-AZ" w:bidi="fa-IR"/>
        </w:rPr>
        <w:t>Əba</w:t>
      </w:r>
      <w:r w:rsidRPr="007B3C3A">
        <w:rPr>
          <w:sz w:val="22"/>
          <w:szCs w:val="22"/>
          <w:lang w:val="az-Cyrl-AZ" w:bidi="fa-IR"/>
        </w:rPr>
        <w:t xml:space="preserve"> </w:t>
      </w:r>
      <w:r w:rsidRPr="0078169E">
        <w:rPr>
          <w:sz w:val="22"/>
          <w:szCs w:val="22"/>
          <w:lang w:val="az-Latn-AZ" w:bidi="fa-IR"/>
        </w:rPr>
        <w:t>Əbdullah</w:t>
      </w:r>
      <w:r w:rsidRPr="007B3C3A">
        <w:rPr>
          <w:sz w:val="22"/>
          <w:szCs w:val="22"/>
          <w:lang w:val="az-Cyrl-AZ" w:bidi="fa-IR"/>
        </w:rPr>
        <w:t xml:space="preserve">! </w:t>
      </w:r>
      <w:r w:rsidRPr="0078169E">
        <w:rPr>
          <w:sz w:val="22"/>
          <w:szCs w:val="22"/>
          <w:lang w:val="az-Latn-AZ" w:bidi="fa-IR"/>
        </w:rPr>
        <w:t>Bu</w:t>
      </w:r>
      <w:r w:rsidRPr="007B3C3A">
        <w:rPr>
          <w:sz w:val="22"/>
          <w:szCs w:val="22"/>
          <w:lang w:val="az-Cyrl-AZ" w:bidi="fa-IR"/>
        </w:rPr>
        <w:t xml:space="preserve"> </w:t>
      </w:r>
      <w:r w:rsidRPr="0078169E">
        <w:rPr>
          <w:sz w:val="22"/>
          <w:szCs w:val="22"/>
          <w:lang w:val="az-Latn-AZ" w:bidi="fa-IR"/>
        </w:rPr>
        <w:t>gün</w:t>
      </w:r>
      <w:r w:rsidRPr="007B3C3A">
        <w:rPr>
          <w:sz w:val="22"/>
          <w:szCs w:val="22"/>
          <w:lang w:val="az-Cyrl-AZ" w:bidi="fa-IR"/>
        </w:rPr>
        <w:t xml:space="preserve"> </w:t>
      </w:r>
      <w:r w:rsidRPr="0078169E">
        <w:rPr>
          <w:sz w:val="22"/>
          <w:szCs w:val="22"/>
          <w:lang w:val="az-Latn-AZ" w:bidi="fa-IR"/>
        </w:rPr>
        <w:t>bazar</w:t>
      </w:r>
      <w:r w:rsidRPr="007B3C3A">
        <w:rPr>
          <w:sz w:val="22"/>
          <w:szCs w:val="22"/>
          <w:lang w:val="az-Cyrl-AZ" w:bidi="fa-IR"/>
        </w:rPr>
        <w:t xml:space="preserve"> </w:t>
      </w:r>
      <w:r w:rsidRPr="0078169E">
        <w:rPr>
          <w:sz w:val="22"/>
          <w:szCs w:val="22"/>
          <w:lang w:val="az-Latn-AZ" w:bidi="fa-IR"/>
        </w:rPr>
        <w:t>ertəsidir</w:t>
      </w:r>
      <w:r w:rsidRPr="007B3C3A">
        <w:rPr>
          <w:sz w:val="22"/>
          <w:szCs w:val="22"/>
          <w:lang w:val="az-Cyrl-AZ" w:bidi="fa-IR"/>
        </w:rPr>
        <w:t xml:space="preserve">! </w:t>
      </w:r>
      <w:r w:rsidRPr="0078169E">
        <w:rPr>
          <w:sz w:val="22"/>
          <w:szCs w:val="22"/>
          <w:lang w:val="az-Latn-AZ" w:bidi="fa-IR"/>
        </w:rPr>
        <w:t>Sizin</w:t>
      </w:r>
      <w:r w:rsidRPr="007B3C3A">
        <w:rPr>
          <w:sz w:val="22"/>
          <w:szCs w:val="22"/>
          <w:lang w:val="az-Cyrl-AZ" w:bidi="fa-IR"/>
        </w:rPr>
        <w:t xml:space="preserve"> </w:t>
      </w:r>
      <w:r w:rsidRPr="0078169E">
        <w:rPr>
          <w:sz w:val="22"/>
          <w:szCs w:val="22"/>
          <w:lang w:val="az-Latn-AZ" w:bidi="fa-IR"/>
        </w:rPr>
        <w:t>adınıza</w:t>
      </w:r>
      <w:r w:rsidRPr="007B3C3A">
        <w:rPr>
          <w:sz w:val="22"/>
          <w:szCs w:val="22"/>
          <w:lang w:val="az-Cyrl-AZ" w:bidi="fa-IR"/>
        </w:rPr>
        <w:t xml:space="preserve"> </w:t>
      </w:r>
      <w:r w:rsidRPr="0078169E">
        <w:rPr>
          <w:sz w:val="22"/>
          <w:szCs w:val="22"/>
          <w:lang w:val="az-Latn-AZ" w:bidi="fa-IR"/>
        </w:rPr>
        <w:t>və</w:t>
      </w:r>
      <w:r w:rsidRPr="007B3C3A">
        <w:rPr>
          <w:sz w:val="22"/>
          <w:szCs w:val="22"/>
          <w:lang w:val="az-Cyrl-AZ" w:bidi="fa-IR"/>
        </w:rPr>
        <w:t xml:space="preserve"> </w:t>
      </w:r>
      <w:r w:rsidRPr="0078169E">
        <w:rPr>
          <w:sz w:val="22"/>
          <w:szCs w:val="22"/>
          <w:lang w:val="az-Latn-AZ" w:bidi="fa-IR"/>
        </w:rPr>
        <w:t>sizin</w:t>
      </w:r>
      <w:r w:rsidRPr="007B3C3A">
        <w:rPr>
          <w:sz w:val="22"/>
          <w:szCs w:val="22"/>
          <w:lang w:val="az-Cyrl-AZ" w:bidi="fa-IR"/>
        </w:rPr>
        <w:t xml:space="preserve"> </w:t>
      </w:r>
      <w:r w:rsidRPr="0078169E">
        <w:rPr>
          <w:sz w:val="22"/>
          <w:szCs w:val="22"/>
          <w:lang w:val="az-Latn-AZ" w:bidi="fa-IR"/>
        </w:rPr>
        <w:t>gününüzdür</w:t>
      </w:r>
      <w:r w:rsidRPr="007B3C3A">
        <w:rPr>
          <w:sz w:val="22"/>
          <w:szCs w:val="22"/>
          <w:lang w:val="az-Cyrl-AZ" w:bidi="fa-IR"/>
        </w:rPr>
        <w:t xml:space="preserve">! </w:t>
      </w:r>
      <w:r w:rsidRPr="0078169E">
        <w:rPr>
          <w:sz w:val="22"/>
          <w:szCs w:val="22"/>
          <w:lang w:val="az-Latn-AZ" w:bidi="fa-IR"/>
        </w:rPr>
        <w:t>Və</w:t>
      </w:r>
      <w:r w:rsidRPr="001A4933">
        <w:rPr>
          <w:lang w:val="az-Cyrl-AZ" w:bidi="fa-IR"/>
        </w:rPr>
        <w:t xml:space="preserve"> </w:t>
      </w:r>
      <w:r w:rsidRPr="0078169E">
        <w:rPr>
          <w:sz w:val="22"/>
          <w:szCs w:val="22"/>
          <w:lang w:val="az-Latn-AZ" w:bidi="fa-IR"/>
        </w:rPr>
        <w:t>mən</w:t>
      </w:r>
      <w:r w:rsidRPr="00BE1231">
        <w:rPr>
          <w:sz w:val="22"/>
          <w:szCs w:val="22"/>
          <w:lang w:val="az-Cyrl-AZ" w:bidi="fa-IR"/>
        </w:rPr>
        <w:t xml:space="preserve"> </w:t>
      </w:r>
      <w:r w:rsidRPr="0078169E">
        <w:rPr>
          <w:sz w:val="22"/>
          <w:szCs w:val="22"/>
          <w:lang w:val="az-Latn-AZ" w:bidi="fa-IR"/>
        </w:rPr>
        <w:t>də</w:t>
      </w:r>
      <w:r w:rsidRPr="00BE1231">
        <w:rPr>
          <w:sz w:val="22"/>
          <w:szCs w:val="22"/>
          <w:lang w:val="az-Cyrl-AZ" w:bidi="fa-IR"/>
        </w:rPr>
        <w:t xml:space="preserve"> </w:t>
      </w:r>
      <w:r w:rsidRPr="0078169E">
        <w:rPr>
          <w:sz w:val="22"/>
          <w:szCs w:val="22"/>
          <w:lang w:val="az-Latn-AZ" w:bidi="fa-IR"/>
        </w:rPr>
        <w:t>sizin</w:t>
      </w:r>
      <w:r w:rsidRPr="00BE1231">
        <w:rPr>
          <w:sz w:val="22"/>
          <w:szCs w:val="22"/>
          <w:lang w:val="az-Cyrl-AZ" w:bidi="fa-IR"/>
        </w:rPr>
        <w:t xml:space="preserve"> </w:t>
      </w:r>
      <w:r w:rsidRPr="0078169E">
        <w:rPr>
          <w:sz w:val="22"/>
          <w:szCs w:val="22"/>
          <w:lang w:val="az-Latn-AZ" w:bidi="fa-IR"/>
        </w:rPr>
        <w:t>qonağınızam</w:t>
      </w:r>
      <w:r w:rsidRPr="00BE1231">
        <w:rPr>
          <w:sz w:val="22"/>
          <w:szCs w:val="22"/>
          <w:lang w:val="az-Cyrl-AZ" w:bidi="fa-IR"/>
        </w:rPr>
        <w:t xml:space="preserve">. </w:t>
      </w:r>
      <w:r w:rsidRPr="0078169E">
        <w:rPr>
          <w:sz w:val="22"/>
          <w:szCs w:val="22"/>
          <w:lang w:val="az-Latn-AZ" w:bidi="fa-IR"/>
        </w:rPr>
        <w:t>Bəs</w:t>
      </w:r>
      <w:r w:rsidRPr="00BE1231">
        <w:rPr>
          <w:sz w:val="22"/>
          <w:szCs w:val="22"/>
          <w:lang w:val="az-Cyrl-AZ" w:bidi="fa-IR"/>
        </w:rPr>
        <w:t xml:space="preserve">, </w:t>
      </w:r>
      <w:r w:rsidRPr="0078169E">
        <w:rPr>
          <w:sz w:val="22"/>
          <w:szCs w:val="22"/>
          <w:lang w:val="az-Latn-AZ" w:bidi="fa-IR"/>
        </w:rPr>
        <w:t>məni</w:t>
      </w:r>
      <w:r w:rsidRPr="00BE1231">
        <w:rPr>
          <w:sz w:val="22"/>
          <w:szCs w:val="22"/>
          <w:lang w:val="az-Cyrl-AZ" w:bidi="fa-IR"/>
        </w:rPr>
        <w:t xml:space="preserve"> </w:t>
      </w:r>
      <w:r w:rsidRPr="0078169E">
        <w:rPr>
          <w:sz w:val="22"/>
          <w:szCs w:val="22"/>
          <w:lang w:val="az-Latn-AZ" w:bidi="fa-IR"/>
        </w:rPr>
        <w:t>də</w:t>
      </w:r>
      <w:r w:rsidRPr="00BE1231">
        <w:rPr>
          <w:sz w:val="22"/>
          <w:szCs w:val="22"/>
          <w:lang w:val="az-Cyrl-AZ" w:bidi="fa-IR"/>
        </w:rPr>
        <w:t xml:space="preserve"> </w:t>
      </w:r>
      <w:r w:rsidRPr="0078169E">
        <w:rPr>
          <w:sz w:val="22"/>
          <w:szCs w:val="22"/>
          <w:lang w:val="az-Latn-AZ" w:bidi="fa-IR"/>
        </w:rPr>
        <w:t>ehsan</w:t>
      </w:r>
      <w:r w:rsidRPr="00BE1231">
        <w:rPr>
          <w:sz w:val="22"/>
          <w:szCs w:val="22"/>
          <w:lang w:val="az-Cyrl-AZ" w:bidi="fa-IR"/>
        </w:rPr>
        <w:t xml:space="preserve"> </w:t>
      </w:r>
      <w:r w:rsidRPr="0078169E">
        <w:rPr>
          <w:sz w:val="22"/>
          <w:szCs w:val="22"/>
          <w:lang w:val="az-Latn-AZ" w:bidi="fa-IR"/>
        </w:rPr>
        <w:t>süfrənizə</w:t>
      </w:r>
      <w:r w:rsidRPr="00BE1231">
        <w:rPr>
          <w:sz w:val="22"/>
          <w:szCs w:val="22"/>
          <w:lang w:val="az-Cyrl-AZ" w:bidi="fa-IR"/>
        </w:rPr>
        <w:t xml:space="preserve"> </w:t>
      </w:r>
      <w:r w:rsidRPr="0078169E">
        <w:rPr>
          <w:sz w:val="22"/>
          <w:szCs w:val="22"/>
          <w:lang w:val="az-Latn-AZ" w:bidi="fa-IR"/>
        </w:rPr>
        <w:t>qəbul</w:t>
      </w:r>
      <w:r w:rsidRPr="00BE1231">
        <w:rPr>
          <w:sz w:val="22"/>
          <w:szCs w:val="22"/>
          <w:lang w:val="az-Cyrl-AZ" w:bidi="fa-IR"/>
        </w:rPr>
        <w:t xml:space="preserve"> </w:t>
      </w:r>
      <w:r w:rsidRPr="0078169E">
        <w:rPr>
          <w:sz w:val="22"/>
          <w:szCs w:val="22"/>
          <w:lang w:val="az-Latn-AZ" w:bidi="fa-IR"/>
        </w:rPr>
        <w:t>edin</w:t>
      </w:r>
      <w:r w:rsidRPr="00BE1231">
        <w:rPr>
          <w:sz w:val="22"/>
          <w:szCs w:val="22"/>
          <w:lang w:val="az-Cyrl-AZ" w:bidi="fa-IR"/>
        </w:rPr>
        <w:t xml:space="preserve"> </w:t>
      </w:r>
      <w:r w:rsidRPr="0078169E">
        <w:rPr>
          <w:sz w:val="22"/>
          <w:szCs w:val="22"/>
          <w:lang w:val="az-Latn-AZ" w:bidi="fa-IR"/>
        </w:rPr>
        <w:t>və</w:t>
      </w:r>
      <w:r w:rsidRPr="00BE1231">
        <w:rPr>
          <w:sz w:val="22"/>
          <w:szCs w:val="22"/>
          <w:lang w:val="az-Cyrl-AZ" w:bidi="fa-IR"/>
        </w:rPr>
        <w:t xml:space="preserve"> </w:t>
      </w:r>
      <w:r w:rsidRPr="0078169E">
        <w:rPr>
          <w:sz w:val="22"/>
          <w:szCs w:val="22"/>
          <w:lang w:val="az-Latn-AZ" w:bidi="fa-IR"/>
        </w:rPr>
        <w:t>yaxşı</w:t>
      </w:r>
      <w:r w:rsidRPr="00BE1231">
        <w:rPr>
          <w:sz w:val="22"/>
          <w:szCs w:val="22"/>
          <w:lang w:val="az-Cyrl-AZ" w:bidi="fa-IR"/>
        </w:rPr>
        <w:t xml:space="preserve"> </w:t>
      </w:r>
      <w:r w:rsidRPr="0078169E">
        <w:rPr>
          <w:sz w:val="22"/>
          <w:szCs w:val="22"/>
          <w:lang w:val="az-Latn-AZ" w:bidi="fa-IR"/>
        </w:rPr>
        <w:t>ziyafət</w:t>
      </w:r>
      <w:r w:rsidRPr="00BE1231">
        <w:rPr>
          <w:i/>
          <w:iCs/>
          <w:sz w:val="22"/>
          <w:szCs w:val="22"/>
          <w:lang w:val="az-Cyrl-AZ" w:bidi="fa-IR"/>
        </w:rPr>
        <w:t xml:space="preserve"> </w:t>
      </w:r>
      <w:r w:rsidRPr="0078169E">
        <w:rPr>
          <w:sz w:val="22"/>
          <w:szCs w:val="22"/>
          <w:lang w:val="az-Latn-AZ" w:bidi="fa-IR"/>
        </w:rPr>
        <w:t>verin</w:t>
      </w:r>
      <w:r w:rsidRPr="00BE1231">
        <w:rPr>
          <w:sz w:val="22"/>
          <w:szCs w:val="22"/>
          <w:lang w:val="az-Cyrl-AZ" w:bidi="fa-IR"/>
        </w:rPr>
        <w:t xml:space="preserve">! </w:t>
      </w:r>
      <w:r w:rsidRPr="0078169E">
        <w:rPr>
          <w:sz w:val="22"/>
          <w:szCs w:val="22"/>
          <w:lang w:val="az-Latn-AZ" w:bidi="fa-IR"/>
        </w:rPr>
        <w:t>Həqiqətdə</w:t>
      </w:r>
      <w:r w:rsidRPr="00BE1231">
        <w:rPr>
          <w:sz w:val="22"/>
          <w:szCs w:val="22"/>
          <w:lang w:val="az-Cyrl-AZ" w:bidi="fa-IR"/>
        </w:rPr>
        <w:t xml:space="preserve">, </w:t>
      </w:r>
      <w:r w:rsidRPr="0078169E">
        <w:rPr>
          <w:sz w:val="22"/>
          <w:szCs w:val="22"/>
          <w:lang w:val="az-Latn-AZ" w:bidi="fa-IR"/>
        </w:rPr>
        <w:t>Siz</w:t>
      </w:r>
      <w:r w:rsidRPr="00BE1231">
        <w:rPr>
          <w:sz w:val="22"/>
          <w:szCs w:val="22"/>
          <w:lang w:val="az-Cyrl-AZ" w:bidi="fa-IR"/>
        </w:rPr>
        <w:t xml:space="preserve">, </w:t>
      </w:r>
      <w:r w:rsidRPr="0078169E">
        <w:rPr>
          <w:sz w:val="22"/>
          <w:szCs w:val="22"/>
          <w:lang w:val="az-Latn-AZ" w:bidi="fa-IR"/>
        </w:rPr>
        <w:t>ən</w:t>
      </w:r>
      <w:r w:rsidRPr="00BE1231">
        <w:rPr>
          <w:sz w:val="22"/>
          <w:szCs w:val="22"/>
          <w:lang w:val="az-Cyrl-AZ" w:bidi="fa-IR"/>
        </w:rPr>
        <w:t xml:space="preserve"> </w:t>
      </w:r>
      <w:r w:rsidRPr="0078169E">
        <w:rPr>
          <w:sz w:val="22"/>
          <w:szCs w:val="22"/>
          <w:lang w:val="az-Latn-AZ" w:bidi="fa-IR"/>
        </w:rPr>
        <w:t>yaxşı</w:t>
      </w:r>
      <w:r w:rsidRPr="00BE1231">
        <w:rPr>
          <w:sz w:val="22"/>
          <w:szCs w:val="22"/>
          <w:lang w:val="az-Cyrl-AZ" w:bidi="fa-IR"/>
        </w:rPr>
        <w:t xml:space="preserve"> </w:t>
      </w:r>
      <w:r w:rsidRPr="0078169E">
        <w:rPr>
          <w:sz w:val="22"/>
          <w:szCs w:val="22"/>
          <w:lang w:val="az-Latn-AZ" w:bidi="fa-IR"/>
        </w:rPr>
        <w:t>qonaq</w:t>
      </w:r>
      <w:r w:rsidRPr="00BE1231">
        <w:rPr>
          <w:sz w:val="22"/>
          <w:szCs w:val="22"/>
          <w:lang w:val="az-Cyrl-AZ" w:bidi="fa-IR"/>
        </w:rPr>
        <w:t xml:space="preserve"> </w:t>
      </w:r>
      <w:r w:rsidRPr="0078169E">
        <w:rPr>
          <w:sz w:val="22"/>
          <w:szCs w:val="22"/>
          <w:lang w:val="az-Latn-AZ" w:bidi="fa-IR"/>
        </w:rPr>
        <w:t>qəbul</w:t>
      </w:r>
      <w:r w:rsidRPr="00BE1231">
        <w:rPr>
          <w:sz w:val="22"/>
          <w:szCs w:val="22"/>
          <w:lang w:val="az-Cyrl-AZ" w:bidi="fa-IR"/>
        </w:rPr>
        <w:t xml:space="preserve"> </w:t>
      </w:r>
      <w:r w:rsidRPr="0078169E">
        <w:rPr>
          <w:sz w:val="22"/>
          <w:szCs w:val="22"/>
          <w:lang w:val="az-Latn-AZ" w:bidi="fa-IR"/>
        </w:rPr>
        <w:t>edənsiniz</w:t>
      </w:r>
      <w:r w:rsidRPr="00BE1231">
        <w:rPr>
          <w:sz w:val="22"/>
          <w:szCs w:val="22"/>
          <w:lang w:val="az-Cyrl-AZ" w:bidi="fa-IR"/>
        </w:rPr>
        <w:t xml:space="preserve">! </w:t>
      </w:r>
      <w:r w:rsidRPr="0078169E">
        <w:rPr>
          <w:sz w:val="22"/>
          <w:szCs w:val="22"/>
          <w:lang w:val="az-Latn-AZ" w:bidi="fa-IR"/>
        </w:rPr>
        <w:t>Mən</w:t>
      </w:r>
      <w:r w:rsidRPr="00BE1231">
        <w:rPr>
          <w:sz w:val="22"/>
          <w:szCs w:val="22"/>
          <w:lang w:val="az-Cyrl-AZ" w:bidi="fa-IR"/>
        </w:rPr>
        <w:t xml:space="preserve"> </w:t>
      </w:r>
      <w:r w:rsidRPr="0078169E">
        <w:rPr>
          <w:sz w:val="22"/>
          <w:szCs w:val="22"/>
          <w:lang w:val="az-Latn-AZ" w:bidi="fa-IR"/>
        </w:rPr>
        <w:t>bu</w:t>
      </w:r>
      <w:r w:rsidRPr="00BE1231">
        <w:rPr>
          <w:i/>
          <w:iCs/>
          <w:sz w:val="22"/>
          <w:szCs w:val="22"/>
          <w:lang w:val="az-Cyrl-AZ" w:bidi="fa-IR"/>
        </w:rPr>
        <w:t xml:space="preserve"> </w:t>
      </w:r>
      <w:r w:rsidRPr="0078169E">
        <w:rPr>
          <w:sz w:val="22"/>
          <w:szCs w:val="22"/>
          <w:lang w:val="az-Latn-AZ" w:bidi="fa-IR"/>
        </w:rPr>
        <w:t>gündə</w:t>
      </w:r>
      <w:r w:rsidRPr="00BE1231">
        <w:rPr>
          <w:sz w:val="22"/>
          <w:szCs w:val="22"/>
          <w:lang w:val="az-Cyrl-AZ" w:bidi="fa-IR"/>
        </w:rPr>
        <w:t xml:space="preserve"> </w:t>
      </w:r>
      <w:r w:rsidRPr="0078169E">
        <w:rPr>
          <w:sz w:val="22"/>
          <w:szCs w:val="22"/>
          <w:lang w:val="az-Latn-AZ" w:bidi="fa-IR"/>
        </w:rPr>
        <w:t>sizin</w:t>
      </w:r>
      <w:r w:rsidRPr="00BE1231">
        <w:rPr>
          <w:sz w:val="22"/>
          <w:szCs w:val="22"/>
          <w:lang w:val="az-Cyrl-AZ" w:bidi="fa-IR"/>
        </w:rPr>
        <w:t xml:space="preserve"> </w:t>
      </w:r>
      <w:r w:rsidRPr="0078169E">
        <w:rPr>
          <w:sz w:val="22"/>
          <w:szCs w:val="22"/>
          <w:lang w:val="az-Latn-AZ" w:bidi="fa-IR"/>
        </w:rPr>
        <w:t>yanınıza</w:t>
      </w:r>
      <w:r w:rsidRPr="00BE1231">
        <w:rPr>
          <w:sz w:val="22"/>
          <w:szCs w:val="22"/>
          <w:lang w:val="az-Cyrl-AZ" w:bidi="fa-IR"/>
        </w:rPr>
        <w:t xml:space="preserve"> </w:t>
      </w:r>
      <w:r w:rsidRPr="0078169E">
        <w:rPr>
          <w:sz w:val="22"/>
          <w:szCs w:val="22"/>
          <w:lang w:val="az-Latn-AZ" w:bidi="fa-IR"/>
        </w:rPr>
        <w:t>pənah</w:t>
      </w:r>
      <w:r w:rsidRPr="00BE1231">
        <w:rPr>
          <w:sz w:val="22"/>
          <w:szCs w:val="22"/>
          <w:lang w:val="az-Cyrl-AZ" w:bidi="fa-IR"/>
        </w:rPr>
        <w:t xml:space="preserve"> </w:t>
      </w:r>
      <w:r w:rsidRPr="0078169E">
        <w:rPr>
          <w:sz w:val="22"/>
          <w:szCs w:val="22"/>
          <w:lang w:val="az-Latn-AZ" w:bidi="fa-IR"/>
        </w:rPr>
        <w:t>gətirmişəm</w:t>
      </w:r>
      <w:r w:rsidRPr="00BE1231">
        <w:rPr>
          <w:sz w:val="22"/>
          <w:szCs w:val="22"/>
          <w:lang w:val="az-Cyrl-AZ" w:bidi="fa-IR"/>
        </w:rPr>
        <w:t xml:space="preserve">! </w:t>
      </w:r>
      <w:r w:rsidRPr="0078169E">
        <w:rPr>
          <w:sz w:val="22"/>
          <w:szCs w:val="22"/>
          <w:lang w:val="az-Latn-AZ" w:bidi="fa-IR"/>
        </w:rPr>
        <w:t>Mənə</w:t>
      </w:r>
      <w:r w:rsidRPr="00BE1231">
        <w:rPr>
          <w:sz w:val="22"/>
          <w:szCs w:val="22"/>
          <w:lang w:val="az-Cyrl-AZ" w:bidi="fa-IR"/>
        </w:rPr>
        <w:t xml:space="preserve"> </w:t>
      </w:r>
      <w:r w:rsidRPr="0078169E">
        <w:rPr>
          <w:sz w:val="22"/>
          <w:szCs w:val="22"/>
          <w:lang w:val="az-Latn-AZ" w:bidi="fa-IR"/>
        </w:rPr>
        <w:t>öz</w:t>
      </w:r>
      <w:r w:rsidRPr="00BE1231">
        <w:rPr>
          <w:sz w:val="22"/>
          <w:szCs w:val="22"/>
          <w:lang w:val="az-Cyrl-AZ" w:bidi="fa-IR"/>
        </w:rPr>
        <w:t xml:space="preserve"> </w:t>
      </w:r>
      <w:r w:rsidRPr="0078169E">
        <w:rPr>
          <w:sz w:val="22"/>
          <w:szCs w:val="22"/>
          <w:lang w:val="az-Latn-AZ" w:bidi="fa-IR"/>
        </w:rPr>
        <w:t>lütfünüzdfn</w:t>
      </w:r>
      <w:r w:rsidRPr="00BE1231">
        <w:rPr>
          <w:sz w:val="22"/>
          <w:szCs w:val="22"/>
          <w:lang w:val="az-Cyrl-AZ" w:bidi="fa-IR"/>
        </w:rPr>
        <w:t xml:space="preserve"> </w:t>
      </w:r>
      <w:r w:rsidRPr="0078169E">
        <w:rPr>
          <w:sz w:val="22"/>
          <w:szCs w:val="22"/>
          <w:lang w:val="az-Latn-AZ" w:bidi="fa-IR"/>
        </w:rPr>
        <w:t>pənah</w:t>
      </w:r>
      <w:r w:rsidRPr="00BE1231">
        <w:rPr>
          <w:i/>
          <w:iCs/>
          <w:sz w:val="22"/>
          <w:szCs w:val="22"/>
          <w:lang w:val="az-Cyrl-AZ" w:bidi="fa-IR"/>
        </w:rPr>
        <w:t xml:space="preserve"> </w:t>
      </w:r>
      <w:r w:rsidRPr="0078169E">
        <w:rPr>
          <w:sz w:val="22"/>
          <w:szCs w:val="22"/>
          <w:lang w:val="az-Latn-AZ" w:bidi="fa-IR"/>
        </w:rPr>
        <w:t>verin</w:t>
      </w:r>
      <w:r w:rsidRPr="00BE1231">
        <w:rPr>
          <w:sz w:val="22"/>
          <w:szCs w:val="22"/>
          <w:lang w:val="az-Cyrl-AZ" w:bidi="fa-IR"/>
        </w:rPr>
        <w:t xml:space="preserve">! </w:t>
      </w:r>
      <w:r w:rsidRPr="0078169E">
        <w:rPr>
          <w:sz w:val="22"/>
          <w:szCs w:val="22"/>
          <w:lang w:val="az-Latn-AZ" w:bidi="fa-IR"/>
        </w:rPr>
        <w:t>Əlbəttə</w:t>
      </w:r>
      <w:r w:rsidRPr="00BE1231">
        <w:rPr>
          <w:sz w:val="22"/>
          <w:szCs w:val="22"/>
          <w:lang w:val="az-Cyrl-AZ" w:bidi="fa-IR"/>
        </w:rPr>
        <w:t xml:space="preserve">, </w:t>
      </w:r>
      <w:r w:rsidRPr="0078169E">
        <w:rPr>
          <w:sz w:val="22"/>
          <w:szCs w:val="22"/>
          <w:lang w:val="az-Latn-AZ" w:bidi="fa-IR"/>
        </w:rPr>
        <w:t>Siz</w:t>
      </w:r>
      <w:r w:rsidRPr="00BE1231">
        <w:rPr>
          <w:sz w:val="22"/>
          <w:szCs w:val="22"/>
          <w:lang w:val="az-Cyrl-AZ" w:bidi="fa-IR"/>
        </w:rPr>
        <w:t xml:space="preserve">, </w:t>
      </w:r>
      <w:r w:rsidRPr="0078169E">
        <w:rPr>
          <w:sz w:val="22"/>
          <w:szCs w:val="22"/>
          <w:lang w:val="az-Latn-AZ" w:bidi="fa-IR"/>
        </w:rPr>
        <w:t>Allah</w:t>
      </w:r>
      <w:r w:rsidRPr="00BE1231">
        <w:rPr>
          <w:sz w:val="22"/>
          <w:szCs w:val="22"/>
          <w:lang w:val="az-Cyrl-AZ" w:bidi="fa-IR"/>
        </w:rPr>
        <w:t xml:space="preserve"> </w:t>
      </w:r>
      <w:r w:rsidRPr="0078169E">
        <w:rPr>
          <w:sz w:val="22"/>
          <w:szCs w:val="22"/>
          <w:lang w:val="az-Latn-AZ" w:bidi="fa-IR"/>
        </w:rPr>
        <w:t>tərəfindən</w:t>
      </w:r>
      <w:r w:rsidRPr="00BE1231">
        <w:rPr>
          <w:sz w:val="22"/>
          <w:szCs w:val="22"/>
          <w:lang w:val="az-Cyrl-AZ" w:bidi="fa-IR"/>
        </w:rPr>
        <w:t xml:space="preserve"> </w:t>
      </w:r>
      <w:r w:rsidRPr="0078169E">
        <w:rPr>
          <w:sz w:val="22"/>
          <w:szCs w:val="22"/>
          <w:lang w:val="az-Latn-AZ" w:bidi="fa-IR"/>
        </w:rPr>
        <w:t>ümmətə</w:t>
      </w:r>
      <w:r w:rsidRPr="00BE1231">
        <w:rPr>
          <w:sz w:val="22"/>
          <w:szCs w:val="22"/>
          <w:lang w:val="az-Cyrl-AZ" w:bidi="fa-IR"/>
        </w:rPr>
        <w:t xml:space="preserve"> </w:t>
      </w:r>
      <w:r w:rsidRPr="0078169E">
        <w:rPr>
          <w:sz w:val="22"/>
          <w:szCs w:val="22"/>
          <w:lang w:val="az-Latn-AZ" w:bidi="fa-IR"/>
        </w:rPr>
        <w:t>ziyafət</w:t>
      </w:r>
      <w:r w:rsidRPr="00BE1231">
        <w:rPr>
          <w:sz w:val="22"/>
          <w:szCs w:val="22"/>
          <w:lang w:val="az-Cyrl-AZ" w:bidi="fa-IR"/>
        </w:rPr>
        <w:t xml:space="preserve"> </w:t>
      </w:r>
      <w:r w:rsidRPr="0078169E">
        <w:rPr>
          <w:sz w:val="22"/>
          <w:szCs w:val="22"/>
          <w:lang w:val="az-Latn-AZ" w:bidi="fa-IR"/>
        </w:rPr>
        <w:t>və</w:t>
      </w:r>
      <w:r w:rsidRPr="00BE1231">
        <w:rPr>
          <w:sz w:val="22"/>
          <w:szCs w:val="22"/>
          <w:lang w:val="az-Cyrl-AZ" w:bidi="fa-IR"/>
        </w:rPr>
        <w:t xml:space="preserve"> </w:t>
      </w:r>
      <w:r w:rsidRPr="0078169E">
        <w:rPr>
          <w:sz w:val="22"/>
          <w:szCs w:val="22"/>
          <w:lang w:val="az-Latn-AZ" w:bidi="fa-IR"/>
        </w:rPr>
        <w:t>pənah</w:t>
      </w:r>
      <w:r w:rsidRPr="00BE1231">
        <w:rPr>
          <w:sz w:val="22"/>
          <w:szCs w:val="22"/>
          <w:lang w:val="az-Cyrl-AZ" w:bidi="fa-IR"/>
        </w:rPr>
        <w:t xml:space="preserve"> </w:t>
      </w:r>
      <w:r w:rsidRPr="0078169E">
        <w:rPr>
          <w:sz w:val="22"/>
          <w:szCs w:val="22"/>
          <w:lang w:val="az-Latn-AZ" w:bidi="fa-IR"/>
        </w:rPr>
        <w:t>verənsiniz</w:t>
      </w:r>
      <w:r w:rsidRPr="00BE1231">
        <w:rPr>
          <w:sz w:val="22"/>
          <w:szCs w:val="22"/>
          <w:lang w:val="az-Cyrl-AZ" w:bidi="fa-IR"/>
        </w:rPr>
        <w:t xml:space="preserve">! </w:t>
      </w:r>
      <w:r w:rsidRPr="0078169E">
        <w:rPr>
          <w:sz w:val="22"/>
          <w:szCs w:val="22"/>
          <w:lang w:val="az-Latn-AZ" w:bidi="fa-IR"/>
        </w:rPr>
        <w:t>Allahın</w:t>
      </w:r>
      <w:r w:rsidRPr="00BE1231">
        <w:rPr>
          <w:sz w:val="22"/>
          <w:szCs w:val="22"/>
          <w:lang w:val="az-Cyrl-AZ" w:bidi="fa-IR"/>
        </w:rPr>
        <w:t xml:space="preserve"> </w:t>
      </w:r>
      <w:r w:rsidRPr="0078169E">
        <w:rPr>
          <w:sz w:val="22"/>
          <w:szCs w:val="22"/>
          <w:lang w:val="az-Latn-AZ" w:bidi="fa-IR"/>
        </w:rPr>
        <w:t>salamı</w:t>
      </w:r>
      <w:r w:rsidRPr="00BE1231">
        <w:rPr>
          <w:sz w:val="22"/>
          <w:szCs w:val="22"/>
          <w:lang w:val="az-Cyrl-AZ" w:bidi="fa-IR"/>
        </w:rPr>
        <w:t xml:space="preserve"> </w:t>
      </w:r>
      <w:r w:rsidRPr="0078169E">
        <w:rPr>
          <w:sz w:val="22"/>
          <w:szCs w:val="22"/>
          <w:lang w:val="az-Latn-AZ" w:bidi="fa-IR"/>
        </w:rPr>
        <w:t>olsun</w:t>
      </w:r>
      <w:r w:rsidRPr="00BE1231">
        <w:rPr>
          <w:sz w:val="22"/>
          <w:szCs w:val="22"/>
          <w:lang w:val="az-Cyrl-AZ" w:bidi="fa-IR"/>
        </w:rPr>
        <w:t xml:space="preserve"> </w:t>
      </w:r>
      <w:r w:rsidRPr="0078169E">
        <w:rPr>
          <w:sz w:val="22"/>
          <w:szCs w:val="22"/>
          <w:lang w:val="az-Latn-AZ" w:bidi="fa-IR"/>
        </w:rPr>
        <w:t>Sizə</w:t>
      </w:r>
      <w:r w:rsidRPr="00BE1231">
        <w:rPr>
          <w:sz w:val="22"/>
          <w:szCs w:val="22"/>
          <w:lang w:val="az-Cyrl-AZ" w:bidi="fa-IR"/>
        </w:rPr>
        <w:t xml:space="preserve"> </w:t>
      </w:r>
      <w:r w:rsidRPr="0078169E">
        <w:rPr>
          <w:sz w:val="22"/>
          <w:szCs w:val="22"/>
          <w:lang w:val="az-Latn-AZ" w:bidi="fa-IR"/>
        </w:rPr>
        <w:t>və</w:t>
      </w:r>
      <w:r w:rsidRPr="00BE1231">
        <w:rPr>
          <w:sz w:val="22"/>
          <w:szCs w:val="22"/>
          <w:lang w:val="az-Cyrl-AZ" w:bidi="fa-IR"/>
        </w:rPr>
        <w:t xml:space="preserve"> </w:t>
      </w:r>
      <w:r w:rsidRPr="0078169E">
        <w:rPr>
          <w:sz w:val="22"/>
          <w:szCs w:val="22"/>
          <w:lang w:val="az-Latn-AZ" w:bidi="fa-IR"/>
        </w:rPr>
        <w:t>pak</w:t>
      </w:r>
      <w:r w:rsidRPr="00BE1231">
        <w:rPr>
          <w:sz w:val="22"/>
          <w:szCs w:val="22"/>
          <w:lang w:val="az-Cyrl-AZ" w:bidi="fa-IR"/>
        </w:rPr>
        <w:t xml:space="preserve"> </w:t>
      </w:r>
      <w:r w:rsidRPr="0078169E">
        <w:rPr>
          <w:sz w:val="22"/>
          <w:szCs w:val="22"/>
          <w:lang w:val="az-Latn-AZ" w:bidi="fa-IR"/>
        </w:rPr>
        <w:t>və</w:t>
      </w:r>
      <w:r w:rsidRPr="00BE1231">
        <w:rPr>
          <w:sz w:val="22"/>
          <w:szCs w:val="22"/>
          <w:lang w:val="az-Cyrl-AZ" w:bidi="fa-IR"/>
        </w:rPr>
        <w:t xml:space="preserve"> </w:t>
      </w:r>
      <w:r w:rsidRPr="0078169E">
        <w:rPr>
          <w:sz w:val="22"/>
          <w:szCs w:val="22"/>
          <w:lang w:val="az-Latn-AZ" w:bidi="fa-IR"/>
        </w:rPr>
        <w:t>pakizə</w:t>
      </w:r>
      <w:r w:rsidRPr="00BE1231">
        <w:rPr>
          <w:sz w:val="22"/>
          <w:szCs w:val="22"/>
          <w:lang w:val="az-Cyrl-AZ" w:bidi="fa-IR"/>
        </w:rPr>
        <w:t xml:space="preserve"> </w:t>
      </w:r>
      <w:r w:rsidRPr="0078169E">
        <w:rPr>
          <w:sz w:val="22"/>
          <w:szCs w:val="22"/>
          <w:lang w:val="az-Latn-AZ" w:bidi="fa-IR"/>
        </w:rPr>
        <w:t>Əhli</w:t>
      </w:r>
      <w:r w:rsidRPr="00BE1231">
        <w:rPr>
          <w:sz w:val="22"/>
          <w:szCs w:val="22"/>
          <w:lang w:val="az-Cyrl-AZ" w:bidi="fa-IR"/>
        </w:rPr>
        <w:t>-</w:t>
      </w:r>
      <w:r w:rsidRPr="0078169E">
        <w:rPr>
          <w:sz w:val="22"/>
          <w:szCs w:val="22"/>
          <w:lang w:val="az-Latn-AZ" w:bidi="fa-IR"/>
        </w:rPr>
        <w:t>Beytinizə</w:t>
      </w:r>
      <w:r w:rsidRPr="00BE1231">
        <w:rPr>
          <w:sz w:val="22"/>
          <w:szCs w:val="22"/>
          <w:lang w:val="az-Cyrl-AZ" w:bidi="fa-IR"/>
        </w:rPr>
        <w:t>!”</w:t>
      </w:r>
      <w:r>
        <w:rPr>
          <w:i/>
          <w:iCs/>
          <w:lang w:val="az-Cyrl-AZ" w:bidi="fa-IR"/>
        </w:rPr>
        <w:t xml:space="preserve">  </w:t>
      </w:r>
    </w:p>
    <w:p w14:paraId="7BF45445" w14:textId="77777777" w:rsidR="0064286B" w:rsidRPr="00397576" w:rsidRDefault="0064286B" w:rsidP="0064286B">
      <w:pPr>
        <w:tabs>
          <w:tab w:val="left" w:pos="720"/>
        </w:tabs>
        <w:jc w:val="both"/>
        <w:rPr>
          <w:rFonts w:cs="Simplified Arabic"/>
          <w:sz w:val="22"/>
          <w:szCs w:val="22"/>
          <w:lang w:val="az-Cyrl-AZ" w:bidi="fa-IR"/>
        </w:rPr>
      </w:pPr>
      <w:r>
        <w:rPr>
          <w:lang w:val="az-Cyrl-AZ" w:bidi="fa-IR"/>
        </w:rPr>
        <w:t xml:space="preserve"> </w:t>
      </w:r>
    </w:p>
  </w:footnote>
  <w:footnote w:id="120">
    <w:p w14:paraId="6751CDDB" w14:textId="77777777" w:rsidR="0064286B" w:rsidRPr="00D45A63" w:rsidRDefault="0064286B" w:rsidP="0064286B">
      <w:pPr>
        <w:tabs>
          <w:tab w:val="left" w:pos="720"/>
        </w:tabs>
        <w:jc w:val="both"/>
        <w:rPr>
          <w:rFonts w:cs="Simplified Arabic"/>
          <w:sz w:val="22"/>
          <w:szCs w:val="22"/>
          <w:lang w:val="az-Cyrl-AZ" w:bidi="fa-IR"/>
        </w:rPr>
      </w:pPr>
      <w:r>
        <w:rPr>
          <w:rStyle w:val="FootnoteReference"/>
        </w:rPr>
        <w:footnoteRef/>
      </w:r>
      <w:r w:rsidRPr="00433660">
        <w:rPr>
          <w:lang w:val="az-Cyrl-AZ"/>
        </w:rPr>
        <w:t xml:space="preserve"> </w:t>
      </w:r>
      <w:r w:rsidRPr="002234B2">
        <w:rPr>
          <w:rFonts w:cs="Simplified Arabic"/>
          <w:sz w:val="22"/>
          <w:szCs w:val="22"/>
          <w:lang w:val="az-Cyrl-AZ" w:bidi="fa-IR"/>
        </w:rPr>
        <w:t>“</w:t>
      </w:r>
      <w:r w:rsidRPr="0078169E">
        <w:rPr>
          <w:rFonts w:cs="Simplified Arabic"/>
          <w:sz w:val="22"/>
          <w:szCs w:val="22"/>
          <w:lang w:val="az-Latn-AZ" w:bidi="fa-IR"/>
        </w:rPr>
        <w:t>Salam</w:t>
      </w:r>
      <w:r w:rsidRPr="002234B2">
        <w:rPr>
          <w:rFonts w:cs="Simplified Arabic"/>
          <w:sz w:val="22"/>
          <w:szCs w:val="22"/>
          <w:lang w:val="az-Cyrl-AZ" w:bidi="fa-IR"/>
        </w:rPr>
        <w:t xml:space="preserve"> </w:t>
      </w:r>
      <w:r w:rsidRPr="0078169E">
        <w:rPr>
          <w:rFonts w:cs="Simplified Arabic"/>
          <w:sz w:val="22"/>
          <w:szCs w:val="22"/>
          <w:lang w:val="az-Latn-AZ" w:bidi="fa-IR"/>
        </w:rPr>
        <w:t>olsun</w:t>
      </w:r>
      <w:r w:rsidRPr="002234B2">
        <w:rPr>
          <w:rFonts w:cs="Simplified Arabic"/>
          <w:sz w:val="22"/>
          <w:szCs w:val="22"/>
          <w:lang w:val="az-Cyrl-AZ" w:bidi="fa-IR"/>
        </w:rPr>
        <w:t xml:space="preserve"> </w:t>
      </w:r>
      <w:r w:rsidRPr="0078169E">
        <w:rPr>
          <w:rFonts w:cs="Simplified Arabic"/>
          <w:sz w:val="22"/>
          <w:szCs w:val="22"/>
          <w:lang w:val="az-Latn-AZ" w:bidi="fa-IR"/>
        </w:rPr>
        <w:t>Sizə</w:t>
      </w:r>
      <w:r w:rsidRPr="002234B2">
        <w:rPr>
          <w:rFonts w:cs="Simplified Arabic"/>
          <w:sz w:val="22"/>
          <w:szCs w:val="22"/>
          <w:lang w:val="az-Cyrl-AZ" w:bidi="fa-IR"/>
        </w:rPr>
        <w:t xml:space="preserve"> (</w:t>
      </w:r>
      <w:r w:rsidRPr="0078169E">
        <w:rPr>
          <w:rFonts w:cs="Simplified Arabic"/>
          <w:sz w:val="22"/>
          <w:szCs w:val="22"/>
          <w:lang w:val="az-Latn-AZ" w:bidi="fa-IR"/>
        </w:rPr>
        <w:t>imam</w:t>
      </w:r>
      <w:r w:rsidRPr="002234B2">
        <w:rPr>
          <w:rFonts w:cs="Simplified Arabic"/>
          <w:sz w:val="22"/>
          <w:szCs w:val="22"/>
          <w:lang w:val="az-Cyrl-AZ" w:bidi="fa-IR"/>
        </w:rPr>
        <w:t xml:space="preserve"> </w:t>
      </w:r>
      <w:r w:rsidRPr="0078169E">
        <w:rPr>
          <w:rFonts w:cs="Simplified Arabic"/>
          <w:sz w:val="22"/>
          <w:szCs w:val="22"/>
          <w:lang w:val="az-Latn-AZ" w:bidi="fa-IR"/>
        </w:rPr>
        <w:t>Səccad</w:t>
      </w:r>
      <w:r w:rsidRPr="002234B2">
        <w:rPr>
          <w:rFonts w:cs="Simplified Arabic"/>
          <w:sz w:val="22"/>
          <w:szCs w:val="22"/>
          <w:lang w:val="az-Cyrl-AZ" w:bidi="fa-IR"/>
        </w:rPr>
        <w:t xml:space="preserve">, </w:t>
      </w:r>
      <w:r w:rsidRPr="0078169E">
        <w:rPr>
          <w:rFonts w:cs="Simplified Arabic"/>
          <w:sz w:val="22"/>
          <w:szCs w:val="22"/>
          <w:lang w:val="az-Latn-AZ" w:bidi="fa-IR"/>
        </w:rPr>
        <w:t>baqir</w:t>
      </w:r>
      <w:r w:rsidRPr="002234B2">
        <w:rPr>
          <w:rFonts w:cs="Simplified Arabic"/>
          <w:sz w:val="22"/>
          <w:szCs w:val="22"/>
          <w:lang w:val="az-Cyrl-AZ" w:bidi="fa-IR"/>
        </w:rPr>
        <w:t xml:space="preserve"> </w:t>
      </w:r>
      <w:r w:rsidRPr="0078169E">
        <w:rPr>
          <w:rFonts w:cs="Simplified Arabic"/>
          <w:sz w:val="22"/>
          <w:szCs w:val="22"/>
          <w:lang w:val="az-Latn-AZ" w:bidi="fa-IR"/>
        </w:rPr>
        <w:t>və</w:t>
      </w:r>
      <w:r w:rsidRPr="002234B2">
        <w:rPr>
          <w:rFonts w:cs="Simplified Arabic"/>
          <w:sz w:val="22"/>
          <w:szCs w:val="22"/>
          <w:lang w:val="az-Cyrl-AZ" w:bidi="fa-IR"/>
        </w:rPr>
        <w:t xml:space="preserve"> </w:t>
      </w:r>
      <w:r w:rsidRPr="0078169E">
        <w:rPr>
          <w:rFonts w:cs="Simplified Arabic"/>
          <w:sz w:val="22"/>
          <w:szCs w:val="22"/>
          <w:lang w:val="az-Latn-AZ" w:bidi="fa-IR"/>
        </w:rPr>
        <w:t>Sadiq</w:t>
      </w:r>
      <w:r w:rsidRPr="002234B2">
        <w:rPr>
          <w:rFonts w:cs="Simplified Arabic"/>
          <w:sz w:val="22"/>
          <w:szCs w:val="22"/>
          <w:lang w:val="az-Cyrl-AZ" w:bidi="fa-IR"/>
        </w:rPr>
        <w:t xml:space="preserve"> (</w:t>
      </w:r>
      <w:r w:rsidRPr="0078169E">
        <w:rPr>
          <w:rFonts w:cs="Simplified Arabic"/>
          <w:sz w:val="22"/>
          <w:szCs w:val="22"/>
          <w:lang w:val="az-Latn-AZ" w:bidi="fa-IR"/>
        </w:rPr>
        <w:t>əleyhimussalam</w:t>
      </w:r>
      <w:r w:rsidRPr="002234B2">
        <w:rPr>
          <w:rFonts w:cs="Simplified Arabic"/>
          <w:sz w:val="22"/>
          <w:szCs w:val="22"/>
          <w:lang w:val="az-Cyrl-AZ" w:bidi="fa-IR"/>
        </w:rPr>
        <w:t xml:space="preserve">)), </w:t>
      </w:r>
      <w:r w:rsidRPr="0078169E">
        <w:rPr>
          <w:rFonts w:cs="Simplified Arabic"/>
          <w:sz w:val="22"/>
          <w:szCs w:val="22"/>
          <w:lang w:val="az-Latn-AZ" w:bidi="fa-IR"/>
        </w:rPr>
        <w:t>ey</w:t>
      </w:r>
      <w:r w:rsidRPr="002234B2">
        <w:rPr>
          <w:rFonts w:cs="Simplified Arabic"/>
          <w:sz w:val="22"/>
          <w:szCs w:val="22"/>
          <w:lang w:val="az-Cyrl-AZ" w:bidi="fa-IR"/>
        </w:rPr>
        <w:t xml:space="preserve"> </w:t>
      </w:r>
      <w:r w:rsidRPr="0078169E">
        <w:rPr>
          <w:rFonts w:cs="Simplified Arabic"/>
          <w:sz w:val="22"/>
          <w:szCs w:val="22"/>
          <w:lang w:val="az-Latn-AZ" w:bidi="fa-IR"/>
        </w:rPr>
        <w:t>Allahın</w:t>
      </w:r>
      <w:r w:rsidRPr="002234B2">
        <w:rPr>
          <w:rFonts w:cs="Simplified Arabic"/>
          <w:sz w:val="22"/>
          <w:szCs w:val="22"/>
          <w:lang w:val="az-Cyrl-AZ" w:bidi="fa-IR"/>
        </w:rPr>
        <w:t xml:space="preserve"> </w:t>
      </w:r>
      <w:r w:rsidRPr="0078169E">
        <w:rPr>
          <w:rFonts w:cs="Simplified Arabic"/>
          <w:sz w:val="22"/>
          <w:szCs w:val="22"/>
          <w:lang w:val="az-Latn-AZ" w:bidi="fa-IR"/>
        </w:rPr>
        <w:t>elminin</w:t>
      </w:r>
      <w:r w:rsidRPr="002234B2">
        <w:rPr>
          <w:rFonts w:cs="Simplified Arabic"/>
          <w:sz w:val="22"/>
          <w:szCs w:val="22"/>
          <w:lang w:val="az-Cyrl-AZ" w:bidi="fa-IR"/>
        </w:rPr>
        <w:t xml:space="preserve"> </w:t>
      </w:r>
      <w:r w:rsidRPr="0078169E">
        <w:rPr>
          <w:rFonts w:cs="Simplified Arabic"/>
          <w:sz w:val="22"/>
          <w:szCs w:val="22"/>
          <w:lang w:val="az-Latn-AZ" w:bidi="fa-IR"/>
        </w:rPr>
        <w:t>xəzinədarları</w:t>
      </w:r>
      <w:r w:rsidRPr="002234B2">
        <w:rPr>
          <w:rFonts w:cs="Simplified Arabic"/>
          <w:sz w:val="22"/>
          <w:szCs w:val="22"/>
          <w:lang w:val="az-Cyrl-AZ" w:bidi="fa-IR"/>
        </w:rPr>
        <w:t xml:space="preserve">! </w:t>
      </w:r>
      <w:r w:rsidRPr="0078169E">
        <w:rPr>
          <w:rFonts w:cs="Simplified Arabic"/>
          <w:sz w:val="22"/>
          <w:szCs w:val="22"/>
          <w:lang w:val="az-Latn-AZ" w:bidi="fa-IR"/>
        </w:rPr>
        <w:t>Salam</w:t>
      </w:r>
      <w:r w:rsidRPr="002234B2">
        <w:rPr>
          <w:rFonts w:cs="Simplified Arabic"/>
          <w:sz w:val="22"/>
          <w:szCs w:val="22"/>
          <w:lang w:val="az-Cyrl-AZ" w:bidi="fa-IR"/>
        </w:rPr>
        <w:t xml:space="preserve"> </w:t>
      </w:r>
      <w:r w:rsidRPr="0078169E">
        <w:rPr>
          <w:rFonts w:cs="Simplified Arabic"/>
          <w:sz w:val="22"/>
          <w:szCs w:val="22"/>
          <w:lang w:val="az-Latn-AZ" w:bidi="fa-IR"/>
        </w:rPr>
        <w:t>olsun</w:t>
      </w:r>
      <w:r w:rsidRPr="002234B2">
        <w:rPr>
          <w:rFonts w:cs="Simplified Arabic"/>
          <w:sz w:val="22"/>
          <w:szCs w:val="22"/>
          <w:lang w:val="az-Cyrl-AZ" w:bidi="fa-IR"/>
        </w:rPr>
        <w:t xml:space="preserve"> </w:t>
      </w:r>
      <w:r w:rsidRPr="0078169E">
        <w:rPr>
          <w:rFonts w:cs="Simplified Arabic"/>
          <w:sz w:val="22"/>
          <w:szCs w:val="22"/>
          <w:lang w:val="az-Latn-AZ" w:bidi="fa-IR"/>
        </w:rPr>
        <w:t>Sizə</w:t>
      </w:r>
      <w:r w:rsidRPr="002234B2">
        <w:rPr>
          <w:rFonts w:cs="Simplified Arabic"/>
          <w:sz w:val="22"/>
          <w:szCs w:val="22"/>
          <w:lang w:val="az-Cyrl-AZ" w:bidi="fa-IR"/>
        </w:rPr>
        <w:t xml:space="preserve">, </w:t>
      </w:r>
      <w:r w:rsidRPr="0078169E">
        <w:rPr>
          <w:rFonts w:cs="Simplified Arabic"/>
          <w:sz w:val="22"/>
          <w:szCs w:val="22"/>
          <w:lang w:val="az-Latn-AZ" w:bidi="fa-IR"/>
        </w:rPr>
        <w:t>ey</w:t>
      </w:r>
      <w:r w:rsidRPr="002234B2">
        <w:rPr>
          <w:rFonts w:cs="Simplified Arabic"/>
          <w:sz w:val="22"/>
          <w:szCs w:val="22"/>
          <w:lang w:val="az-Cyrl-AZ" w:bidi="fa-IR"/>
        </w:rPr>
        <w:t xml:space="preserve"> </w:t>
      </w:r>
      <w:r w:rsidRPr="0078169E">
        <w:rPr>
          <w:rFonts w:cs="Simplified Arabic"/>
          <w:sz w:val="22"/>
          <w:szCs w:val="22"/>
          <w:lang w:val="az-Latn-AZ" w:bidi="fa-IR"/>
        </w:rPr>
        <w:t>Allahın</w:t>
      </w:r>
      <w:r w:rsidRPr="002234B2">
        <w:rPr>
          <w:rFonts w:cs="Simplified Arabic"/>
          <w:sz w:val="22"/>
          <w:szCs w:val="22"/>
          <w:lang w:val="az-Cyrl-AZ" w:bidi="fa-IR"/>
        </w:rPr>
        <w:t xml:space="preserve"> </w:t>
      </w:r>
      <w:r w:rsidRPr="0078169E">
        <w:rPr>
          <w:rFonts w:cs="Simplified Arabic"/>
          <w:sz w:val="22"/>
          <w:szCs w:val="22"/>
          <w:lang w:val="az-Latn-AZ" w:bidi="fa-IR"/>
        </w:rPr>
        <w:t>vəhyini</w:t>
      </w:r>
      <w:r w:rsidRPr="002234B2">
        <w:rPr>
          <w:rFonts w:cs="Simplified Arabic"/>
          <w:sz w:val="22"/>
          <w:szCs w:val="22"/>
          <w:lang w:val="az-Cyrl-AZ" w:bidi="fa-IR"/>
        </w:rPr>
        <w:t xml:space="preserve"> </w:t>
      </w:r>
      <w:r w:rsidRPr="0078169E">
        <w:rPr>
          <w:rFonts w:cs="Simplified Arabic"/>
          <w:sz w:val="22"/>
          <w:szCs w:val="22"/>
          <w:lang w:val="az-Latn-AZ" w:bidi="fa-IR"/>
        </w:rPr>
        <w:t>izah</w:t>
      </w:r>
      <w:r w:rsidRPr="002234B2">
        <w:rPr>
          <w:rFonts w:cs="Simplified Arabic"/>
          <w:sz w:val="22"/>
          <w:szCs w:val="22"/>
          <w:lang w:val="az-Cyrl-AZ" w:bidi="fa-IR"/>
        </w:rPr>
        <w:t xml:space="preserve"> </w:t>
      </w:r>
      <w:r w:rsidRPr="0078169E">
        <w:rPr>
          <w:rFonts w:cs="Simplified Arabic"/>
          <w:sz w:val="22"/>
          <w:szCs w:val="22"/>
          <w:lang w:val="az-Latn-AZ" w:bidi="fa-IR"/>
        </w:rPr>
        <w:t>edənlər</w:t>
      </w:r>
      <w:r w:rsidRPr="002234B2">
        <w:rPr>
          <w:rFonts w:cs="Simplified Arabic"/>
          <w:sz w:val="22"/>
          <w:szCs w:val="22"/>
          <w:lang w:val="az-Cyrl-AZ" w:bidi="fa-IR"/>
        </w:rPr>
        <w:t xml:space="preserve">! </w:t>
      </w:r>
      <w:r w:rsidRPr="0078169E">
        <w:rPr>
          <w:rFonts w:cs="Simplified Arabic"/>
          <w:sz w:val="22"/>
          <w:szCs w:val="22"/>
          <w:lang w:val="az-Latn-AZ" w:bidi="fa-IR"/>
        </w:rPr>
        <w:t>Salam</w:t>
      </w:r>
      <w:r w:rsidRPr="002234B2">
        <w:rPr>
          <w:rFonts w:cs="Simplified Arabic"/>
          <w:sz w:val="22"/>
          <w:szCs w:val="22"/>
          <w:lang w:val="az-Cyrl-AZ" w:bidi="fa-IR"/>
        </w:rPr>
        <w:t xml:space="preserve"> </w:t>
      </w:r>
      <w:r w:rsidRPr="0078169E">
        <w:rPr>
          <w:rFonts w:cs="Simplified Arabic"/>
          <w:sz w:val="22"/>
          <w:szCs w:val="22"/>
          <w:lang w:val="az-Latn-AZ" w:bidi="fa-IR"/>
        </w:rPr>
        <w:t>olsun</w:t>
      </w:r>
      <w:r w:rsidRPr="002234B2">
        <w:rPr>
          <w:rFonts w:cs="Simplified Arabic"/>
          <w:sz w:val="22"/>
          <w:szCs w:val="22"/>
          <w:lang w:val="az-Cyrl-AZ" w:bidi="fa-IR"/>
        </w:rPr>
        <w:t xml:space="preserve"> </w:t>
      </w:r>
      <w:r w:rsidRPr="0078169E">
        <w:rPr>
          <w:rFonts w:cs="Simplified Arabic"/>
          <w:sz w:val="22"/>
          <w:szCs w:val="22"/>
          <w:lang w:val="az-Latn-AZ" w:bidi="fa-IR"/>
        </w:rPr>
        <w:t>Sizə</w:t>
      </w:r>
      <w:r w:rsidRPr="002234B2">
        <w:rPr>
          <w:rFonts w:cs="Simplified Arabic"/>
          <w:sz w:val="22"/>
          <w:szCs w:val="22"/>
          <w:lang w:val="az-Cyrl-AZ" w:bidi="fa-IR"/>
        </w:rPr>
        <w:t xml:space="preserve">, </w:t>
      </w:r>
      <w:r w:rsidRPr="0078169E">
        <w:rPr>
          <w:rFonts w:cs="Simplified Arabic"/>
          <w:sz w:val="22"/>
          <w:szCs w:val="22"/>
          <w:lang w:val="az-Latn-AZ" w:bidi="fa-IR"/>
        </w:rPr>
        <w:t>ey</w:t>
      </w:r>
      <w:r w:rsidRPr="002234B2">
        <w:rPr>
          <w:rFonts w:cs="Simplified Arabic"/>
          <w:sz w:val="22"/>
          <w:szCs w:val="22"/>
          <w:lang w:val="az-Cyrl-AZ" w:bidi="fa-IR"/>
        </w:rPr>
        <w:t xml:space="preserve"> </w:t>
      </w:r>
      <w:r w:rsidRPr="0078169E">
        <w:rPr>
          <w:rFonts w:cs="Simplified Arabic"/>
          <w:sz w:val="22"/>
          <w:szCs w:val="22"/>
          <w:lang w:val="az-Latn-AZ" w:bidi="fa-IR"/>
        </w:rPr>
        <w:t>məxluqatı</w:t>
      </w:r>
      <w:r w:rsidRPr="002234B2">
        <w:rPr>
          <w:rFonts w:cs="Simplified Arabic"/>
          <w:sz w:val="22"/>
          <w:szCs w:val="22"/>
          <w:lang w:val="az-Cyrl-AZ" w:bidi="fa-IR"/>
        </w:rPr>
        <w:t xml:space="preserve"> </w:t>
      </w:r>
      <w:r w:rsidRPr="0078169E">
        <w:rPr>
          <w:rFonts w:cs="Simplified Arabic"/>
          <w:sz w:val="22"/>
          <w:szCs w:val="22"/>
          <w:lang w:val="az-Latn-AZ" w:bidi="fa-IR"/>
        </w:rPr>
        <w:t>düz</w:t>
      </w:r>
      <w:r w:rsidRPr="002234B2">
        <w:rPr>
          <w:rFonts w:cs="Simplified Arabic"/>
          <w:sz w:val="22"/>
          <w:szCs w:val="22"/>
          <w:lang w:val="az-Cyrl-AZ" w:bidi="fa-IR"/>
        </w:rPr>
        <w:t xml:space="preserve"> </w:t>
      </w:r>
      <w:r w:rsidRPr="0078169E">
        <w:rPr>
          <w:rFonts w:cs="Simplified Arabic"/>
          <w:sz w:val="22"/>
          <w:szCs w:val="22"/>
          <w:lang w:val="az-Latn-AZ" w:bidi="fa-IR"/>
        </w:rPr>
        <w:t>yola</w:t>
      </w:r>
      <w:r w:rsidRPr="002234B2">
        <w:rPr>
          <w:rFonts w:cs="Simplified Arabic"/>
          <w:sz w:val="22"/>
          <w:szCs w:val="22"/>
          <w:lang w:val="az-Cyrl-AZ" w:bidi="fa-IR"/>
        </w:rPr>
        <w:t xml:space="preserve"> </w:t>
      </w:r>
      <w:r w:rsidRPr="0078169E">
        <w:rPr>
          <w:rFonts w:cs="Simplified Arabic"/>
          <w:sz w:val="22"/>
          <w:szCs w:val="22"/>
          <w:lang w:val="az-Latn-AZ" w:bidi="fa-IR"/>
        </w:rPr>
        <w:t>hidayət</w:t>
      </w:r>
      <w:r w:rsidRPr="002234B2">
        <w:rPr>
          <w:rFonts w:cs="Simplified Arabic"/>
          <w:sz w:val="22"/>
          <w:szCs w:val="22"/>
          <w:lang w:val="az-Cyrl-AZ" w:bidi="fa-IR"/>
        </w:rPr>
        <w:t xml:space="preserve"> </w:t>
      </w:r>
      <w:r w:rsidRPr="0078169E">
        <w:rPr>
          <w:rFonts w:cs="Simplified Arabic"/>
          <w:sz w:val="22"/>
          <w:szCs w:val="22"/>
          <w:lang w:val="az-Latn-AZ" w:bidi="fa-IR"/>
        </w:rPr>
        <w:t>edənləri</w:t>
      </w:r>
      <w:r w:rsidRPr="002234B2">
        <w:rPr>
          <w:rFonts w:cs="Simplified Arabic"/>
          <w:sz w:val="22"/>
          <w:szCs w:val="22"/>
          <w:lang w:val="az-Cyrl-AZ" w:bidi="fa-IR"/>
        </w:rPr>
        <w:t xml:space="preserve">! </w:t>
      </w:r>
      <w:r w:rsidRPr="0078169E">
        <w:rPr>
          <w:rFonts w:cs="Simplified Arabic"/>
          <w:sz w:val="22"/>
          <w:szCs w:val="22"/>
          <w:lang w:val="az-Latn-AZ" w:bidi="fa-IR"/>
        </w:rPr>
        <w:t>Salam</w:t>
      </w:r>
      <w:r w:rsidRPr="002234B2">
        <w:rPr>
          <w:rFonts w:cs="Simplified Arabic"/>
          <w:sz w:val="22"/>
          <w:szCs w:val="22"/>
          <w:lang w:val="az-Cyrl-AZ" w:bidi="fa-IR"/>
        </w:rPr>
        <w:t xml:space="preserve"> </w:t>
      </w:r>
      <w:r w:rsidRPr="0078169E">
        <w:rPr>
          <w:rFonts w:cs="Simplified Arabic"/>
          <w:sz w:val="22"/>
          <w:szCs w:val="22"/>
          <w:lang w:val="az-Latn-AZ" w:bidi="fa-IR"/>
        </w:rPr>
        <w:t>olsun</w:t>
      </w:r>
      <w:r w:rsidRPr="002234B2">
        <w:rPr>
          <w:rFonts w:cs="Simplified Arabic"/>
          <w:sz w:val="22"/>
          <w:szCs w:val="22"/>
          <w:lang w:val="az-Cyrl-AZ" w:bidi="fa-IR"/>
        </w:rPr>
        <w:t xml:space="preserve"> </w:t>
      </w:r>
      <w:r w:rsidRPr="0078169E">
        <w:rPr>
          <w:rFonts w:cs="Simplified Arabic"/>
          <w:sz w:val="22"/>
          <w:szCs w:val="22"/>
          <w:lang w:val="az-Latn-AZ" w:bidi="fa-IR"/>
        </w:rPr>
        <w:t>Sizə</w:t>
      </w:r>
      <w:r w:rsidRPr="002234B2">
        <w:rPr>
          <w:rFonts w:cs="Simplified Arabic"/>
          <w:sz w:val="22"/>
          <w:szCs w:val="22"/>
          <w:lang w:val="az-Cyrl-AZ" w:bidi="fa-IR"/>
        </w:rPr>
        <w:t xml:space="preserve">, </w:t>
      </w:r>
      <w:r w:rsidRPr="0078169E">
        <w:rPr>
          <w:rFonts w:cs="Simplified Arabic"/>
          <w:sz w:val="22"/>
          <w:szCs w:val="22"/>
          <w:lang w:val="az-Latn-AZ" w:bidi="fa-IR"/>
        </w:rPr>
        <w:t>ey</w:t>
      </w:r>
      <w:r w:rsidRPr="002234B2">
        <w:rPr>
          <w:rFonts w:cs="Simplified Arabic"/>
          <w:sz w:val="22"/>
          <w:szCs w:val="22"/>
          <w:lang w:val="az-Cyrl-AZ" w:bidi="fa-IR"/>
        </w:rPr>
        <w:t xml:space="preserve"> </w:t>
      </w:r>
      <w:r w:rsidRPr="0078169E">
        <w:rPr>
          <w:rFonts w:cs="Simplified Arabic"/>
          <w:sz w:val="22"/>
          <w:szCs w:val="22"/>
          <w:lang w:val="az-Latn-AZ" w:bidi="fa-IR"/>
        </w:rPr>
        <w:t>təqvanın</w:t>
      </w:r>
      <w:r w:rsidRPr="002234B2">
        <w:rPr>
          <w:rFonts w:cs="Simplified Arabic"/>
          <w:sz w:val="22"/>
          <w:szCs w:val="22"/>
          <w:lang w:val="az-Cyrl-AZ" w:bidi="fa-IR"/>
        </w:rPr>
        <w:t xml:space="preserve"> </w:t>
      </w:r>
      <w:r w:rsidRPr="0078169E">
        <w:rPr>
          <w:rFonts w:cs="Simplified Arabic"/>
          <w:sz w:val="22"/>
          <w:szCs w:val="22"/>
          <w:lang w:val="az-Latn-AZ" w:bidi="fa-IR"/>
        </w:rPr>
        <w:t>aydın</w:t>
      </w:r>
      <w:r w:rsidRPr="002234B2">
        <w:rPr>
          <w:rFonts w:cs="Simplified Arabic"/>
          <w:sz w:val="22"/>
          <w:szCs w:val="22"/>
          <w:lang w:val="az-Cyrl-AZ" w:bidi="fa-IR"/>
        </w:rPr>
        <w:t xml:space="preserve"> </w:t>
      </w:r>
      <w:r w:rsidRPr="0078169E">
        <w:rPr>
          <w:rFonts w:cs="Simplified Arabic"/>
          <w:sz w:val="22"/>
          <w:szCs w:val="22"/>
          <w:lang w:val="az-Latn-AZ" w:bidi="fa-IR"/>
        </w:rPr>
        <w:t>nişanələri</w:t>
      </w:r>
      <w:r w:rsidRPr="002234B2">
        <w:rPr>
          <w:rFonts w:cs="Simplified Arabic"/>
          <w:sz w:val="22"/>
          <w:szCs w:val="22"/>
          <w:lang w:val="az-Cyrl-AZ" w:bidi="fa-IR"/>
        </w:rPr>
        <w:t xml:space="preserve">! </w:t>
      </w:r>
      <w:r w:rsidRPr="0078169E">
        <w:rPr>
          <w:rFonts w:cs="Simplified Arabic"/>
          <w:sz w:val="22"/>
          <w:szCs w:val="22"/>
          <w:lang w:val="az-Latn-AZ" w:bidi="fa-IR"/>
        </w:rPr>
        <w:t>Salam</w:t>
      </w:r>
      <w:r w:rsidRPr="004C6871">
        <w:rPr>
          <w:rFonts w:cs="Simplified Arabic"/>
          <w:sz w:val="22"/>
          <w:szCs w:val="22"/>
          <w:lang w:val="az-Cyrl-AZ" w:bidi="fa-IR"/>
        </w:rPr>
        <w:t xml:space="preserve"> </w:t>
      </w:r>
      <w:r w:rsidRPr="0078169E">
        <w:rPr>
          <w:rFonts w:cs="Simplified Arabic"/>
          <w:sz w:val="22"/>
          <w:szCs w:val="22"/>
          <w:lang w:val="az-Latn-AZ" w:bidi="fa-IR"/>
        </w:rPr>
        <w:t>olsun</w:t>
      </w:r>
      <w:r w:rsidRPr="004C6871">
        <w:rPr>
          <w:rFonts w:cs="Simplified Arabic"/>
          <w:sz w:val="22"/>
          <w:szCs w:val="22"/>
          <w:lang w:val="az-Cyrl-AZ" w:bidi="fa-IR"/>
        </w:rPr>
        <w:t xml:space="preserve"> </w:t>
      </w:r>
      <w:r w:rsidRPr="0078169E">
        <w:rPr>
          <w:rFonts w:cs="Simplified Arabic"/>
          <w:sz w:val="22"/>
          <w:szCs w:val="22"/>
          <w:lang w:val="az-Latn-AZ" w:bidi="fa-IR"/>
        </w:rPr>
        <w:t>Sizə</w:t>
      </w:r>
      <w:r w:rsidRPr="004C6871">
        <w:rPr>
          <w:rFonts w:cs="Simplified Arabic"/>
          <w:sz w:val="22"/>
          <w:szCs w:val="22"/>
          <w:lang w:val="az-Cyrl-AZ" w:bidi="fa-IR"/>
        </w:rPr>
        <w:t xml:space="preserve">, </w:t>
      </w:r>
      <w:r w:rsidRPr="0078169E">
        <w:rPr>
          <w:rFonts w:cs="Simplified Arabic"/>
          <w:sz w:val="22"/>
          <w:szCs w:val="22"/>
          <w:lang w:val="az-Latn-AZ" w:bidi="fa-IR"/>
        </w:rPr>
        <w:t>ey</w:t>
      </w:r>
      <w:r w:rsidRPr="004C6871">
        <w:rPr>
          <w:rFonts w:cs="Simplified Arabic"/>
          <w:sz w:val="22"/>
          <w:szCs w:val="22"/>
          <w:lang w:val="az-Cyrl-AZ" w:bidi="fa-IR"/>
        </w:rPr>
        <w:t xml:space="preserve"> </w:t>
      </w:r>
      <w:r w:rsidRPr="0078169E">
        <w:rPr>
          <w:rFonts w:cs="Simplified Arabic"/>
          <w:sz w:val="22"/>
          <w:szCs w:val="22"/>
          <w:lang w:val="az-Latn-AZ" w:bidi="fa-IR"/>
        </w:rPr>
        <w:t>Allahın</w:t>
      </w:r>
      <w:r w:rsidRPr="004C6871">
        <w:rPr>
          <w:rFonts w:cs="Simplified Arabic"/>
          <w:sz w:val="22"/>
          <w:szCs w:val="22"/>
          <w:lang w:val="az-Cyrl-AZ" w:bidi="fa-IR"/>
        </w:rPr>
        <w:t xml:space="preserve"> </w:t>
      </w:r>
      <w:r w:rsidRPr="0078169E">
        <w:rPr>
          <w:rFonts w:cs="Simplified Arabic"/>
          <w:sz w:val="22"/>
          <w:szCs w:val="22"/>
          <w:lang w:val="az-Latn-AZ" w:bidi="fa-IR"/>
        </w:rPr>
        <w:t>Rəsulunun</w:t>
      </w:r>
      <w:r w:rsidRPr="004C6871">
        <w:rPr>
          <w:rFonts w:cs="Simplified Arabic"/>
          <w:sz w:val="22"/>
          <w:szCs w:val="22"/>
          <w:lang w:val="az-Cyrl-AZ" w:bidi="fa-IR"/>
        </w:rPr>
        <w:t xml:space="preserve"> </w:t>
      </w:r>
      <w:r w:rsidRPr="0078169E">
        <w:rPr>
          <w:rFonts w:cs="Simplified Arabic"/>
          <w:sz w:val="22"/>
          <w:szCs w:val="22"/>
          <w:lang w:val="az-Latn-AZ" w:bidi="fa-IR"/>
        </w:rPr>
        <w:t>övladları</w:t>
      </w:r>
      <w:r w:rsidRPr="004C6871">
        <w:rPr>
          <w:rFonts w:cs="Simplified Arabic"/>
          <w:sz w:val="22"/>
          <w:szCs w:val="22"/>
          <w:lang w:val="az-Cyrl-AZ" w:bidi="fa-IR"/>
        </w:rPr>
        <w:t xml:space="preserve">! </w:t>
      </w:r>
      <w:r w:rsidRPr="0078169E">
        <w:rPr>
          <w:rFonts w:cs="Simplified Arabic"/>
          <w:sz w:val="22"/>
          <w:szCs w:val="22"/>
          <w:lang w:val="az-Latn-AZ" w:bidi="fa-IR"/>
        </w:rPr>
        <w:t>Mən</w:t>
      </w:r>
      <w:r w:rsidRPr="004C6871">
        <w:rPr>
          <w:rFonts w:cs="Simplified Arabic"/>
          <w:sz w:val="22"/>
          <w:szCs w:val="22"/>
          <w:lang w:val="az-Cyrl-AZ" w:bidi="fa-IR"/>
        </w:rPr>
        <w:t>,</w:t>
      </w:r>
      <w:r w:rsidRPr="0078169E">
        <w:rPr>
          <w:rFonts w:cs="Simplified Arabic"/>
          <w:sz w:val="22"/>
          <w:szCs w:val="22"/>
          <w:lang w:val="az-Latn-AZ" w:bidi="fa-IR"/>
        </w:rPr>
        <w:t>Sizin</w:t>
      </w:r>
      <w:r w:rsidRPr="004C6871">
        <w:rPr>
          <w:rFonts w:cs="Simplified Arabic"/>
          <w:sz w:val="22"/>
          <w:szCs w:val="22"/>
          <w:lang w:val="az-Cyrl-AZ" w:bidi="fa-IR"/>
        </w:rPr>
        <w:t xml:space="preserve"> </w:t>
      </w:r>
      <w:r w:rsidRPr="0078169E">
        <w:rPr>
          <w:rFonts w:cs="Simplified Arabic"/>
          <w:sz w:val="22"/>
          <w:szCs w:val="22"/>
          <w:lang w:val="az-Latn-AZ" w:bidi="fa-IR"/>
        </w:rPr>
        <w:t>həqqaniyyətinizə</w:t>
      </w:r>
      <w:r w:rsidRPr="004C6871">
        <w:rPr>
          <w:rFonts w:cs="Simplified Arabic"/>
          <w:sz w:val="22"/>
          <w:szCs w:val="22"/>
          <w:lang w:val="az-Cyrl-AZ" w:bidi="fa-IR"/>
        </w:rPr>
        <w:t xml:space="preserve"> </w:t>
      </w:r>
      <w:r w:rsidRPr="0078169E">
        <w:rPr>
          <w:rFonts w:cs="Simplified Arabic"/>
          <w:sz w:val="22"/>
          <w:szCs w:val="22"/>
          <w:lang w:val="az-Latn-AZ" w:bidi="fa-IR"/>
        </w:rPr>
        <w:t>və</w:t>
      </w:r>
      <w:r w:rsidRPr="004C6871">
        <w:rPr>
          <w:rFonts w:cs="Simplified Arabic"/>
          <w:sz w:val="22"/>
          <w:szCs w:val="22"/>
          <w:lang w:val="az-Cyrl-AZ" w:bidi="fa-IR"/>
        </w:rPr>
        <w:t xml:space="preserve"> </w:t>
      </w:r>
      <w:r w:rsidRPr="0078169E">
        <w:rPr>
          <w:rFonts w:cs="Simplified Arabic"/>
          <w:sz w:val="22"/>
          <w:szCs w:val="22"/>
          <w:lang w:val="az-Latn-AZ" w:bidi="fa-IR"/>
        </w:rPr>
        <w:t>imamətinizə</w:t>
      </w:r>
      <w:r w:rsidRPr="004C6871">
        <w:rPr>
          <w:rFonts w:cs="Simplified Arabic"/>
          <w:sz w:val="22"/>
          <w:szCs w:val="22"/>
          <w:lang w:val="az-Cyrl-AZ" w:bidi="fa-IR"/>
        </w:rPr>
        <w:t xml:space="preserve"> </w:t>
      </w:r>
      <w:r w:rsidRPr="0078169E">
        <w:rPr>
          <w:rFonts w:cs="Simplified Arabic"/>
          <w:sz w:val="22"/>
          <w:szCs w:val="22"/>
          <w:lang w:val="az-Latn-AZ" w:bidi="fa-IR"/>
        </w:rPr>
        <w:t>inanır</w:t>
      </w:r>
      <w:r w:rsidRPr="004C6871">
        <w:rPr>
          <w:rFonts w:cs="Simplified Arabic"/>
          <w:sz w:val="22"/>
          <w:szCs w:val="22"/>
          <w:lang w:val="az-Cyrl-AZ" w:bidi="fa-IR"/>
        </w:rPr>
        <w:t xml:space="preserve"> </w:t>
      </w:r>
      <w:r w:rsidRPr="0078169E">
        <w:rPr>
          <w:rFonts w:cs="Simplified Arabic"/>
          <w:sz w:val="22"/>
          <w:szCs w:val="22"/>
          <w:lang w:val="az-Latn-AZ" w:bidi="fa-IR"/>
        </w:rPr>
        <w:t>və</w:t>
      </w:r>
      <w:r w:rsidRPr="004C6871">
        <w:rPr>
          <w:rFonts w:cs="Simplified Arabic"/>
          <w:sz w:val="22"/>
          <w:szCs w:val="22"/>
          <w:lang w:val="az-Cyrl-AZ" w:bidi="fa-IR"/>
        </w:rPr>
        <w:t xml:space="preserve"> </w:t>
      </w:r>
      <w:r w:rsidRPr="0078169E">
        <w:rPr>
          <w:rFonts w:cs="Simplified Arabic"/>
          <w:sz w:val="22"/>
          <w:szCs w:val="22"/>
          <w:lang w:val="az-Latn-AZ" w:bidi="fa-IR"/>
        </w:rPr>
        <w:t>şən</w:t>
      </w:r>
      <w:r w:rsidRPr="004C6871">
        <w:rPr>
          <w:rFonts w:cs="Simplified Arabic"/>
          <w:sz w:val="22"/>
          <w:szCs w:val="22"/>
          <w:lang w:val="az-Cyrl-AZ" w:bidi="fa-IR"/>
        </w:rPr>
        <w:t xml:space="preserve"> </w:t>
      </w:r>
      <w:r w:rsidRPr="0078169E">
        <w:rPr>
          <w:rFonts w:cs="Simplified Arabic"/>
          <w:sz w:val="22"/>
          <w:szCs w:val="22"/>
          <w:lang w:val="az-Latn-AZ" w:bidi="fa-IR"/>
        </w:rPr>
        <w:t>və</w:t>
      </w:r>
      <w:r w:rsidRPr="004C6871">
        <w:rPr>
          <w:rFonts w:cs="Simplified Arabic"/>
          <w:sz w:val="22"/>
          <w:szCs w:val="22"/>
          <w:lang w:val="az-Cyrl-AZ" w:bidi="fa-IR"/>
        </w:rPr>
        <w:t xml:space="preserve"> </w:t>
      </w:r>
      <w:r w:rsidRPr="0078169E">
        <w:rPr>
          <w:rFonts w:cs="Simplified Arabic"/>
          <w:sz w:val="22"/>
          <w:szCs w:val="22"/>
          <w:lang w:val="az-Latn-AZ" w:bidi="fa-IR"/>
        </w:rPr>
        <w:t>məqamınızı</w:t>
      </w:r>
      <w:r w:rsidRPr="004C6871">
        <w:rPr>
          <w:rFonts w:cs="Simplified Arabic"/>
          <w:sz w:val="22"/>
          <w:szCs w:val="22"/>
          <w:lang w:val="az-Cyrl-AZ" w:bidi="fa-IR"/>
        </w:rPr>
        <w:t xml:space="preserve"> </w:t>
      </w:r>
      <w:r w:rsidRPr="0078169E">
        <w:rPr>
          <w:rFonts w:cs="Simplified Arabic"/>
          <w:sz w:val="22"/>
          <w:szCs w:val="22"/>
          <w:lang w:val="az-Latn-AZ" w:bidi="fa-IR"/>
        </w:rPr>
        <w:t>qəbul</w:t>
      </w:r>
      <w:r w:rsidRPr="004C6871">
        <w:rPr>
          <w:rFonts w:cs="Simplified Arabic"/>
          <w:sz w:val="22"/>
          <w:szCs w:val="22"/>
          <w:lang w:val="az-Cyrl-AZ" w:bidi="fa-IR"/>
        </w:rPr>
        <w:t xml:space="preserve"> </w:t>
      </w:r>
      <w:r w:rsidRPr="0078169E">
        <w:rPr>
          <w:rFonts w:cs="Simplified Arabic"/>
          <w:sz w:val="22"/>
          <w:szCs w:val="22"/>
          <w:lang w:val="az-Latn-AZ" w:bidi="fa-IR"/>
        </w:rPr>
        <w:t>edər</w:t>
      </w:r>
      <w:r w:rsidRPr="004C6871">
        <w:rPr>
          <w:rFonts w:cs="Simplified Arabic"/>
          <w:sz w:val="22"/>
          <w:szCs w:val="22"/>
          <w:lang w:val="az-Cyrl-AZ" w:bidi="fa-IR"/>
        </w:rPr>
        <w:t xml:space="preserve"> </w:t>
      </w:r>
      <w:r w:rsidRPr="0078169E">
        <w:rPr>
          <w:rFonts w:cs="Simplified Arabic"/>
          <w:sz w:val="22"/>
          <w:szCs w:val="22"/>
          <w:lang w:val="az-Latn-AZ" w:bidi="fa-IR"/>
        </w:rPr>
        <w:t>və</w:t>
      </w:r>
      <w:r w:rsidRPr="004C6871">
        <w:rPr>
          <w:rFonts w:cs="Simplified Arabic"/>
          <w:sz w:val="22"/>
          <w:szCs w:val="22"/>
          <w:lang w:val="az-Cyrl-AZ" w:bidi="fa-IR"/>
        </w:rPr>
        <w:t xml:space="preserve"> </w:t>
      </w:r>
      <w:r w:rsidRPr="0078169E">
        <w:rPr>
          <w:rFonts w:cs="Simplified Arabic"/>
          <w:sz w:val="22"/>
          <w:szCs w:val="22"/>
          <w:lang w:val="az-Latn-AZ" w:bidi="fa-IR"/>
        </w:rPr>
        <w:t>düşmənlərinizlə</w:t>
      </w:r>
      <w:r w:rsidRPr="004C6871">
        <w:rPr>
          <w:rFonts w:cs="Simplified Arabic"/>
          <w:sz w:val="22"/>
          <w:szCs w:val="22"/>
          <w:lang w:val="az-Cyrl-AZ" w:bidi="fa-IR"/>
        </w:rPr>
        <w:t xml:space="preserve"> </w:t>
      </w:r>
      <w:r w:rsidRPr="0078169E">
        <w:rPr>
          <w:rFonts w:cs="Simplified Arabic"/>
          <w:sz w:val="22"/>
          <w:szCs w:val="22"/>
          <w:lang w:val="az-Latn-AZ" w:bidi="fa-IR"/>
        </w:rPr>
        <w:t>düşmən</w:t>
      </w:r>
      <w:r w:rsidRPr="004C6871">
        <w:rPr>
          <w:rFonts w:cs="Simplified Arabic"/>
          <w:sz w:val="22"/>
          <w:szCs w:val="22"/>
          <w:lang w:val="az-Cyrl-AZ" w:bidi="fa-IR"/>
        </w:rPr>
        <w:t xml:space="preserve">, </w:t>
      </w:r>
      <w:r w:rsidRPr="0078169E">
        <w:rPr>
          <w:rFonts w:cs="Simplified Arabic"/>
          <w:sz w:val="22"/>
          <w:szCs w:val="22"/>
          <w:lang w:val="az-Latn-AZ" w:bidi="fa-IR"/>
        </w:rPr>
        <w:t>dostlarınızla</w:t>
      </w:r>
      <w:r w:rsidRPr="004C6871">
        <w:rPr>
          <w:rFonts w:cs="Simplified Arabic"/>
          <w:sz w:val="22"/>
          <w:szCs w:val="22"/>
          <w:lang w:val="az-Cyrl-AZ" w:bidi="fa-IR"/>
        </w:rPr>
        <w:t xml:space="preserve"> </w:t>
      </w:r>
      <w:r w:rsidRPr="0078169E">
        <w:rPr>
          <w:rFonts w:cs="Simplified Arabic"/>
          <w:sz w:val="22"/>
          <w:szCs w:val="22"/>
          <w:lang w:val="az-Latn-AZ" w:bidi="fa-IR"/>
        </w:rPr>
        <w:t>dostam</w:t>
      </w:r>
      <w:r w:rsidRPr="004C6871">
        <w:rPr>
          <w:rFonts w:cs="Simplified Arabic"/>
          <w:sz w:val="22"/>
          <w:szCs w:val="22"/>
          <w:lang w:val="az-Cyrl-AZ" w:bidi="fa-IR"/>
        </w:rPr>
        <w:t xml:space="preserve">! </w:t>
      </w:r>
      <w:r w:rsidRPr="0078169E">
        <w:rPr>
          <w:rFonts w:cs="Simplified Arabic"/>
          <w:sz w:val="22"/>
          <w:szCs w:val="22"/>
          <w:lang w:val="az-Latn-AZ" w:bidi="fa-IR"/>
        </w:rPr>
        <w:t>Atam</w:t>
      </w:r>
      <w:r w:rsidRPr="004C6871">
        <w:rPr>
          <w:rFonts w:cs="Simplified Arabic"/>
          <w:sz w:val="22"/>
          <w:szCs w:val="22"/>
          <w:lang w:val="az-Cyrl-AZ" w:bidi="fa-IR"/>
        </w:rPr>
        <w:t>-</w:t>
      </w:r>
      <w:r w:rsidRPr="0078169E">
        <w:rPr>
          <w:rFonts w:cs="Simplified Arabic"/>
          <w:sz w:val="22"/>
          <w:szCs w:val="22"/>
          <w:lang w:val="az-Latn-AZ" w:bidi="fa-IR"/>
        </w:rPr>
        <w:t>anam</w:t>
      </w:r>
      <w:r w:rsidRPr="004C6871">
        <w:rPr>
          <w:rFonts w:cs="Simplified Arabic"/>
          <w:sz w:val="22"/>
          <w:szCs w:val="22"/>
          <w:lang w:val="az-Cyrl-AZ" w:bidi="fa-IR"/>
        </w:rPr>
        <w:t xml:space="preserve"> </w:t>
      </w:r>
      <w:r w:rsidRPr="0078169E">
        <w:rPr>
          <w:rFonts w:cs="Simplified Arabic"/>
          <w:sz w:val="22"/>
          <w:szCs w:val="22"/>
          <w:lang w:val="az-Latn-AZ" w:bidi="fa-IR"/>
        </w:rPr>
        <w:t>Sizə</w:t>
      </w:r>
      <w:r w:rsidRPr="004C6871">
        <w:rPr>
          <w:rFonts w:cs="Simplified Arabic"/>
          <w:sz w:val="22"/>
          <w:szCs w:val="22"/>
          <w:lang w:val="az-Cyrl-AZ" w:bidi="fa-IR"/>
        </w:rPr>
        <w:t xml:space="preserve"> </w:t>
      </w:r>
      <w:r w:rsidRPr="0078169E">
        <w:rPr>
          <w:rFonts w:cs="Simplified Arabic"/>
          <w:sz w:val="22"/>
          <w:szCs w:val="22"/>
          <w:lang w:val="az-Latn-AZ" w:bidi="fa-IR"/>
        </w:rPr>
        <w:t>qurban</w:t>
      </w:r>
      <w:r w:rsidRPr="004C6871">
        <w:rPr>
          <w:rFonts w:cs="Simplified Arabic"/>
          <w:sz w:val="22"/>
          <w:szCs w:val="22"/>
          <w:lang w:val="az-Cyrl-AZ" w:bidi="fa-IR"/>
        </w:rPr>
        <w:t>!</w:t>
      </w:r>
      <w:r w:rsidRPr="0078169E">
        <w:rPr>
          <w:rFonts w:cs="Simplified Arabic"/>
          <w:sz w:val="22"/>
          <w:szCs w:val="22"/>
          <w:lang w:val="az-Latn-AZ" w:bidi="fa-IR"/>
        </w:rPr>
        <w:t>Allahın</w:t>
      </w:r>
      <w:r w:rsidRPr="00D45A63">
        <w:rPr>
          <w:rFonts w:cs="Simplified Arabic"/>
          <w:sz w:val="22"/>
          <w:szCs w:val="22"/>
          <w:lang w:val="az-Cyrl-AZ" w:bidi="fa-IR"/>
        </w:rPr>
        <w:t xml:space="preserve"> </w:t>
      </w:r>
      <w:r w:rsidRPr="0078169E">
        <w:rPr>
          <w:rFonts w:cs="Simplified Arabic"/>
          <w:sz w:val="22"/>
          <w:szCs w:val="22"/>
          <w:lang w:val="az-Latn-AZ" w:bidi="fa-IR"/>
        </w:rPr>
        <w:t>salamı</w:t>
      </w:r>
      <w:r w:rsidRPr="00D45A63">
        <w:rPr>
          <w:rFonts w:cs="Simplified Arabic"/>
          <w:sz w:val="22"/>
          <w:szCs w:val="22"/>
          <w:lang w:val="az-Cyrl-AZ" w:bidi="fa-IR"/>
        </w:rPr>
        <w:t xml:space="preserve"> </w:t>
      </w:r>
      <w:r w:rsidRPr="0078169E">
        <w:rPr>
          <w:rFonts w:cs="Simplified Arabic"/>
          <w:sz w:val="22"/>
          <w:szCs w:val="22"/>
          <w:lang w:val="az-Latn-AZ" w:bidi="fa-IR"/>
        </w:rPr>
        <w:t>Sizə</w:t>
      </w:r>
      <w:r w:rsidRPr="00D45A63">
        <w:rPr>
          <w:rFonts w:cs="Simplified Arabic"/>
          <w:sz w:val="22"/>
          <w:szCs w:val="22"/>
          <w:lang w:val="az-Cyrl-AZ" w:bidi="fa-IR"/>
        </w:rPr>
        <w:t xml:space="preserve"> </w:t>
      </w:r>
      <w:r w:rsidRPr="0078169E">
        <w:rPr>
          <w:rFonts w:cs="Simplified Arabic"/>
          <w:sz w:val="22"/>
          <w:szCs w:val="22"/>
          <w:lang w:val="az-Latn-AZ" w:bidi="fa-IR"/>
        </w:rPr>
        <w:t>olsun</w:t>
      </w:r>
      <w:r w:rsidRPr="00D45A63">
        <w:rPr>
          <w:rFonts w:cs="Simplified Arabic"/>
          <w:sz w:val="22"/>
          <w:szCs w:val="22"/>
          <w:lang w:val="az-Cyrl-AZ" w:bidi="fa-IR"/>
        </w:rPr>
        <w:t xml:space="preserve">! </w:t>
      </w:r>
      <w:r w:rsidRPr="0078169E">
        <w:rPr>
          <w:rFonts w:cs="Simplified Arabic"/>
          <w:sz w:val="22"/>
          <w:szCs w:val="22"/>
          <w:lang w:val="az-Latn-AZ" w:bidi="fa-IR"/>
        </w:rPr>
        <w:t>İlahi</w:t>
      </w:r>
      <w:r w:rsidRPr="00D45A63">
        <w:rPr>
          <w:rFonts w:cs="Simplified Arabic"/>
          <w:sz w:val="22"/>
          <w:szCs w:val="22"/>
          <w:lang w:val="az-Cyrl-AZ" w:bidi="fa-IR"/>
        </w:rPr>
        <w:t xml:space="preserve">! </w:t>
      </w:r>
      <w:r w:rsidRPr="0078169E">
        <w:rPr>
          <w:rFonts w:cs="Simplified Arabic"/>
          <w:sz w:val="22"/>
          <w:szCs w:val="22"/>
          <w:lang w:val="az-Latn-AZ" w:bidi="fa-IR"/>
        </w:rPr>
        <w:t>Onların</w:t>
      </w:r>
      <w:r w:rsidRPr="00D45A63">
        <w:rPr>
          <w:rFonts w:cs="Simplified Arabic"/>
          <w:sz w:val="22"/>
          <w:szCs w:val="22"/>
          <w:lang w:val="az-Cyrl-AZ" w:bidi="fa-IR"/>
        </w:rPr>
        <w:t xml:space="preserve"> </w:t>
      </w:r>
      <w:r w:rsidRPr="0078169E">
        <w:rPr>
          <w:rFonts w:cs="Simplified Arabic"/>
          <w:sz w:val="22"/>
          <w:szCs w:val="22"/>
          <w:lang w:val="az-Latn-AZ" w:bidi="fa-IR"/>
        </w:rPr>
        <w:t>əvvəlini</w:t>
      </w:r>
      <w:r w:rsidRPr="00D45A63">
        <w:rPr>
          <w:rFonts w:cs="Simplified Arabic"/>
          <w:sz w:val="22"/>
          <w:szCs w:val="22"/>
          <w:lang w:val="az-Cyrl-AZ" w:bidi="fa-IR"/>
        </w:rPr>
        <w:t xml:space="preserve"> (</w:t>
      </w:r>
      <w:r w:rsidRPr="0078169E">
        <w:rPr>
          <w:rFonts w:cs="Simplified Arabic"/>
          <w:sz w:val="22"/>
          <w:szCs w:val="22"/>
          <w:lang w:val="az-Latn-AZ" w:bidi="fa-IR"/>
        </w:rPr>
        <w:t>Peyğəmbəri</w:t>
      </w:r>
      <w:r w:rsidRPr="00D45A63">
        <w:rPr>
          <w:rFonts w:cs="Simplified Arabic"/>
          <w:sz w:val="22"/>
          <w:szCs w:val="22"/>
          <w:lang w:val="az-Cyrl-AZ" w:bidi="fa-IR"/>
        </w:rPr>
        <w:t xml:space="preserve">) </w:t>
      </w:r>
      <w:r w:rsidRPr="0078169E">
        <w:rPr>
          <w:rFonts w:cs="Simplified Arabic"/>
          <w:sz w:val="22"/>
          <w:szCs w:val="22"/>
          <w:lang w:val="az-Latn-AZ" w:bidi="fa-IR"/>
        </w:rPr>
        <w:t>dost</w:t>
      </w:r>
      <w:r w:rsidRPr="00D45A63">
        <w:rPr>
          <w:rFonts w:cs="Simplified Arabic"/>
          <w:sz w:val="22"/>
          <w:szCs w:val="22"/>
          <w:lang w:val="az-Cyrl-AZ" w:bidi="fa-IR"/>
        </w:rPr>
        <w:t xml:space="preserve"> </w:t>
      </w:r>
      <w:r w:rsidRPr="0078169E">
        <w:rPr>
          <w:rFonts w:cs="Simplified Arabic"/>
          <w:sz w:val="22"/>
          <w:szCs w:val="22"/>
          <w:lang w:val="az-Latn-AZ" w:bidi="fa-IR"/>
        </w:rPr>
        <w:t>tutduğum</w:t>
      </w:r>
      <w:r w:rsidRPr="00D45A63">
        <w:rPr>
          <w:rFonts w:cs="Simplified Arabic"/>
          <w:sz w:val="22"/>
          <w:szCs w:val="22"/>
          <w:lang w:val="az-Cyrl-AZ" w:bidi="fa-IR"/>
        </w:rPr>
        <w:t xml:space="preserve"> </w:t>
      </w:r>
      <w:r w:rsidRPr="0078169E">
        <w:rPr>
          <w:rFonts w:cs="Simplified Arabic"/>
          <w:sz w:val="22"/>
          <w:szCs w:val="22"/>
          <w:lang w:val="az-Latn-AZ" w:bidi="fa-IR"/>
        </w:rPr>
        <w:t>kimi</w:t>
      </w:r>
      <w:r w:rsidRPr="00D45A63">
        <w:rPr>
          <w:rFonts w:cs="Simplified Arabic"/>
          <w:sz w:val="22"/>
          <w:szCs w:val="22"/>
          <w:lang w:val="az-Cyrl-AZ" w:bidi="fa-IR"/>
        </w:rPr>
        <w:t xml:space="preserve"> </w:t>
      </w:r>
      <w:r w:rsidRPr="0078169E">
        <w:rPr>
          <w:rFonts w:cs="Simplified Arabic"/>
          <w:sz w:val="22"/>
          <w:szCs w:val="22"/>
          <w:lang w:val="az-Latn-AZ" w:bidi="fa-IR"/>
        </w:rPr>
        <w:t>axırlarını</w:t>
      </w:r>
      <w:r w:rsidRPr="00D45A63">
        <w:rPr>
          <w:rFonts w:cs="Simplified Arabic"/>
          <w:sz w:val="22"/>
          <w:szCs w:val="22"/>
          <w:lang w:val="az-Cyrl-AZ" w:bidi="fa-IR"/>
        </w:rPr>
        <w:t xml:space="preserve"> (</w:t>
      </w:r>
      <w:r w:rsidRPr="0078169E">
        <w:rPr>
          <w:rFonts w:cs="Simplified Arabic"/>
          <w:sz w:val="22"/>
          <w:szCs w:val="22"/>
          <w:lang w:val="az-Latn-AZ" w:bidi="fa-IR"/>
        </w:rPr>
        <w:t>Əhli</w:t>
      </w:r>
      <w:r w:rsidRPr="00D45A63">
        <w:rPr>
          <w:rFonts w:cs="Simplified Arabic"/>
          <w:sz w:val="22"/>
          <w:szCs w:val="22"/>
          <w:lang w:val="az-Cyrl-AZ" w:bidi="fa-IR"/>
        </w:rPr>
        <w:t>-</w:t>
      </w:r>
      <w:r w:rsidRPr="0078169E">
        <w:rPr>
          <w:rFonts w:cs="Simplified Arabic"/>
          <w:sz w:val="22"/>
          <w:szCs w:val="22"/>
          <w:lang w:val="az-Latn-AZ" w:bidi="fa-IR"/>
        </w:rPr>
        <w:t>Beyti</w:t>
      </w:r>
      <w:r w:rsidRPr="00D45A63">
        <w:rPr>
          <w:rFonts w:cs="Simplified Arabic"/>
          <w:sz w:val="22"/>
          <w:szCs w:val="22"/>
          <w:lang w:val="az-Cyrl-AZ" w:bidi="fa-IR"/>
        </w:rPr>
        <w:t xml:space="preserve">) </w:t>
      </w:r>
      <w:r w:rsidRPr="0078169E">
        <w:rPr>
          <w:rFonts w:cs="Simplified Arabic"/>
          <w:sz w:val="22"/>
          <w:szCs w:val="22"/>
          <w:lang w:val="az-Latn-AZ" w:bidi="fa-IR"/>
        </w:rPr>
        <w:t>da</w:t>
      </w:r>
      <w:r w:rsidRPr="00D45A63">
        <w:rPr>
          <w:rFonts w:cs="Simplified Arabic"/>
          <w:sz w:val="22"/>
          <w:szCs w:val="22"/>
          <w:lang w:val="az-Cyrl-AZ" w:bidi="fa-IR"/>
        </w:rPr>
        <w:t xml:space="preserve"> </w:t>
      </w:r>
      <w:r w:rsidRPr="0078169E">
        <w:rPr>
          <w:rFonts w:cs="Simplified Arabic"/>
          <w:sz w:val="22"/>
          <w:szCs w:val="22"/>
          <w:lang w:val="az-Latn-AZ" w:bidi="fa-IR"/>
        </w:rPr>
        <w:t>dost</w:t>
      </w:r>
      <w:r w:rsidRPr="00D45A63">
        <w:rPr>
          <w:rFonts w:cs="Simplified Arabic"/>
          <w:sz w:val="22"/>
          <w:szCs w:val="22"/>
          <w:lang w:val="az-Cyrl-AZ" w:bidi="fa-IR"/>
        </w:rPr>
        <w:t xml:space="preserve"> </w:t>
      </w:r>
      <w:r w:rsidRPr="0078169E">
        <w:rPr>
          <w:rFonts w:cs="Simplified Arabic"/>
          <w:sz w:val="22"/>
          <w:szCs w:val="22"/>
          <w:lang w:val="az-Latn-AZ" w:bidi="fa-IR"/>
        </w:rPr>
        <w:t>tuturam</w:t>
      </w:r>
      <w:r w:rsidRPr="00D45A63">
        <w:rPr>
          <w:rFonts w:cs="Simplified Arabic"/>
          <w:sz w:val="22"/>
          <w:szCs w:val="22"/>
          <w:lang w:val="az-Cyrl-AZ" w:bidi="fa-IR"/>
        </w:rPr>
        <w:t xml:space="preserve">! </w:t>
      </w:r>
      <w:r w:rsidRPr="0078169E">
        <w:rPr>
          <w:rFonts w:cs="Simplified Arabic"/>
          <w:sz w:val="22"/>
          <w:szCs w:val="22"/>
          <w:lang w:val="az-Latn-AZ" w:bidi="fa-IR"/>
        </w:rPr>
        <w:t>Onlardan</w:t>
      </w:r>
      <w:r w:rsidRPr="00D45A63">
        <w:rPr>
          <w:rFonts w:cs="Simplified Arabic"/>
          <w:sz w:val="22"/>
          <w:szCs w:val="22"/>
          <w:lang w:val="az-Cyrl-AZ" w:bidi="fa-IR"/>
        </w:rPr>
        <w:t xml:space="preserve"> </w:t>
      </w:r>
      <w:r w:rsidRPr="0078169E">
        <w:rPr>
          <w:rFonts w:cs="Simplified Arabic"/>
          <w:sz w:val="22"/>
          <w:szCs w:val="22"/>
          <w:lang w:val="az-Latn-AZ" w:bidi="fa-IR"/>
        </w:rPr>
        <w:t>başqa</w:t>
      </w:r>
      <w:r w:rsidRPr="00D45A63">
        <w:rPr>
          <w:rFonts w:cs="Simplified Arabic"/>
          <w:sz w:val="22"/>
          <w:szCs w:val="22"/>
          <w:lang w:val="az-Cyrl-AZ" w:bidi="fa-IR"/>
        </w:rPr>
        <w:t xml:space="preserve"> </w:t>
      </w:r>
      <w:r w:rsidRPr="0078169E">
        <w:rPr>
          <w:rFonts w:cs="Simplified Arabic"/>
          <w:sz w:val="22"/>
          <w:szCs w:val="22"/>
          <w:lang w:val="az-Latn-AZ" w:bidi="fa-IR"/>
        </w:rPr>
        <w:t>bu</w:t>
      </w:r>
      <w:r w:rsidRPr="00D45A63">
        <w:rPr>
          <w:rFonts w:cs="Simplified Arabic"/>
          <w:sz w:val="22"/>
          <w:szCs w:val="22"/>
          <w:lang w:val="az-Cyrl-AZ" w:bidi="fa-IR"/>
        </w:rPr>
        <w:t xml:space="preserve"> </w:t>
      </w:r>
      <w:r w:rsidRPr="0078169E">
        <w:rPr>
          <w:rFonts w:cs="Simplified Arabic"/>
          <w:sz w:val="22"/>
          <w:szCs w:val="22"/>
          <w:lang w:val="az-Latn-AZ" w:bidi="fa-IR"/>
        </w:rPr>
        <w:t>məqamı</w:t>
      </w:r>
      <w:r w:rsidRPr="00D45A63">
        <w:rPr>
          <w:rFonts w:cs="Simplified Arabic"/>
          <w:sz w:val="22"/>
          <w:szCs w:val="22"/>
          <w:lang w:val="az-Cyrl-AZ" w:bidi="fa-IR"/>
        </w:rPr>
        <w:t xml:space="preserve"> </w:t>
      </w:r>
      <w:r w:rsidRPr="0078169E">
        <w:rPr>
          <w:rFonts w:cs="Simplified Arabic"/>
          <w:sz w:val="22"/>
          <w:szCs w:val="22"/>
          <w:lang w:val="az-Latn-AZ" w:bidi="fa-IR"/>
        </w:rPr>
        <w:t>özlərinə</w:t>
      </w:r>
      <w:r w:rsidRPr="00D45A63">
        <w:rPr>
          <w:rFonts w:cs="Simplified Arabic"/>
          <w:sz w:val="22"/>
          <w:szCs w:val="22"/>
          <w:lang w:val="az-Cyrl-AZ" w:bidi="fa-IR"/>
        </w:rPr>
        <w:t xml:space="preserve"> </w:t>
      </w:r>
      <w:r w:rsidRPr="0078169E">
        <w:rPr>
          <w:rFonts w:cs="Simplified Arabic"/>
          <w:sz w:val="22"/>
          <w:szCs w:val="22"/>
          <w:lang w:val="az-Latn-AZ" w:bidi="fa-IR"/>
        </w:rPr>
        <w:t>iddia</w:t>
      </w:r>
      <w:r w:rsidRPr="00D45A63">
        <w:rPr>
          <w:rFonts w:cs="Simplified Arabic"/>
          <w:sz w:val="22"/>
          <w:szCs w:val="22"/>
          <w:lang w:val="az-Cyrl-AZ" w:bidi="fa-IR"/>
        </w:rPr>
        <w:t xml:space="preserve"> </w:t>
      </w:r>
      <w:r w:rsidRPr="0078169E">
        <w:rPr>
          <w:rFonts w:cs="Simplified Arabic"/>
          <w:sz w:val="22"/>
          <w:szCs w:val="22"/>
          <w:lang w:val="az-Latn-AZ" w:bidi="fa-IR"/>
        </w:rPr>
        <w:t>edənlərdəin</w:t>
      </w:r>
      <w:r w:rsidRPr="00D45A63">
        <w:rPr>
          <w:rFonts w:cs="Simplified Arabic"/>
          <w:sz w:val="22"/>
          <w:szCs w:val="22"/>
          <w:lang w:val="az-Cyrl-AZ" w:bidi="fa-IR"/>
        </w:rPr>
        <w:t xml:space="preserve"> </w:t>
      </w:r>
      <w:r w:rsidRPr="0078169E">
        <w:rPr>
          <w:rFonts w:cs="Simplified Arabic"/>
          <w:sz w:val="22"/>
          <w:szCs w:val="22"/>
          <w:lang w:val="az-Latn-AZ" w:bidi="fa-IR"/>
        </w:rPr>
        <w:t>hamısından</w:t>
      </w:r>
      <w:r w:rsidRPr="00D45A63">
        <w:rPr>
          <w:rFonts w:cs="Simplified Arabic"/>
          <w:sz w:val="22"/>
          <w:szCs w:val="22"/>
          <w:lang w:val="az-Cyrl-AZ" w:bidi="fa-IR"/>
        </w:rPr>
        <w:t xml:space="preserve"> </w:t>
      </w:r>
      <w:r w:rsidRPr="0078169E">
        <w:rPr>
          <w:rFonts w:cs="Simplified Arabic"/>
          <w:sz w:val="22"/>
          <w:szCs w:val="22"/>
          <w:lang w:val="az-Latn-AZ" w:bidi="fa-IR"/>
        </w:rPr>
        <w:t>üz</w:t>
      </w:r>
      <w:r w:rsidRPr="00D45A63">
        <w:rPr>
          <w:rFonts w:cs="Simplified Arabic"/>
          <w:sz w:val="22"/>
          <w:szCs w:val="22"/>
          <w:lang w:val="az-Cyrl-AZ" w:bidi="fa-IR"/>
        </w:rPr>
        <w:t xml:space="preserve"> </w:t>
      </w:r>
      <w:r w:rsidRPr="0078169E">
        <w:rPr>
          <w:rFonts w:cs="Simplified Arabic"/>
          <w:sz w:val="22"/>
          <w:szCs w:val="22"/>
          <w:lang w:val="az-Latn-AZ" w:bidi="fa-IR"/>
        </w:rPr>
        <w:t>çevirirəm</w:t>
      </w:r>
      <w:r w:rsidRPr="00D45A63">
        <w:rPr>
          <w:rFonts w:cs="Simplified Arabic"/>
          <w:sz w:val="22"/>
          <w:szCs w:val="22"/>
          <w:lang w:val="az-Cyrl-AZ" w:bidi="fa-IR"/>
        </w:rPr>
        <w:t xml:space="preserve">! </w:t>
      </w:r>
      <w:r w:rsidRPr="0078169E">
        <w:rPr>
          <w:rFonts w:cs="Simplified Arabic"/>
          <w:sz w:val="22"/>
          <w:szCs w:val="22"/>
          <w:lang w:val="az-Latn-AZ" w:bidi="fa-IR"/>
        </w:rPr>
        <w:t>Cibti</w:t>
      </w:r>
      <w:r w:rsidRPr="00D45A63">
        <w:rPr>
          <w:rFonts w:cs="Simplified Arabic"/>
          <w:sz w:val="22"/>
          <w:szCs w:val="22"/>
          <w:lang w:val="az-Cyrl-AZ" w:bidi="fa-IR"/>
        </w:rPr>
        <w:t xml:space="preserve">, </w:t>
      </w:r>
      <w:r w:rsidRPr="0078169E">
        <w:rPr>
          <w:rFonts w:cs="Simplified Arabic"/>
          <w:sz w:val="22"/>
          <w:szCs w:val="22"/>
          <w:lang w:val="az-Latn-AZ" w:bidi="fa-IR"/>
        </w:rPr>
        <w:t>sitəmkar</w:t>
      </w:r>
      <w:r w:rsidRPr="00D45A63">
        <w:rPr>
          <w:rFonts w:cs="Simplified Arabic"/>
          <w:sz w:val="22"/>
          <w:szCs w:val="22"/>
          <w:lang w:val="az-Cyrl-AZ" w:bidi="fa-IR"/>
        </w:rPr>
        <w:t xml:space="preserve"> </w:t>
      </w:r>
      <w:r w:rsidRPr="0078169E">
        <w:rPr>
          <w:rFonts w:cs="Simplified Arabic"/>
          <w:sz w:val="22"/>
          <w:szCs w:val="22"/>
          <w:lang w:val="az-Latn-AZ" w:bidi="fa-IR"/>
        </w:rPr>
        <w:t>Tağutu</w:t>
      </w:r>
      <w:r w:rsidRPr="00D45A63">
        <w:rPr>
          <w:rFonts w:cs="Simplified Arabic"/>
          <w:sz w:val="22"/>
          <w:szCs w:val="22"/>
          <w:lang w:val="az-Cyrl-AZ" w:bidi="fa-IR"/>
        </w:rPr>
        <w:t xml:space="preserve"> (</w:t>
      </w:r>
      <w:r w:rsidRPr="0078169E">
        <w:rPr>
          <w:rFonts w:cs="Simplified Arabic"/>
          <w:sz w:val="22"/>
          <w:szCs w:val="22"/>
          <w:lang w:val="az-Latn-AZ" w:bidi="fa-IR"/>
        </w:rPr>
        <w:t>yalançı</w:t>
      </w:r>
      <w:r w:rsidRPr="00D45A63">
        <w:rPr>
          <w:rFonts w:cs="Simplified Arabic"/>
          <w:sz w:val="22"/>
          <w:szCs w:val="22"/>
          <w:lang w:val="az-Cyrl-AZ" w:bidi="fa-IR"/>
        </w:rPr>
        <w:t xml:space="preserve"> </w:t>
      </w:r>
      <w:r w:rsidRPr="0078169E">
        <w:rPr>
          <w:rFonts w:cs="Simplified Arabic"/>
          <w:sz w:val="22"/>
          <w:szCs w:val="22"/>
          <w:lang w:val="az-Latn-AZ" w:bidi="fa-IR"/>
        </w:rPr>
        <w:t>iddiaçıları</w:t>
      </w:r>
      <w:r w:rsidRPr="00D45A63">
        <w:rPr>
          <w:rFonts w:cs="Simplified Arabic"/>
          <w:sz w:val="22"/>
          <w:szCs w:val="22"/>
          <w:lang w:val="az-Cyrl-AZ" w:bidi="fa-IR"/>
        </w:rPr>
        <w:t xml:space="preserve">), </w:t>
      </w:r>
      <w:r w:rsidRPr="0078169E">
        <w:rPr>
          <w:rFonts w:cs="Simplified Arabic"/>
          <w:sz w:val="22"/>
          <w:szCs w:val="22"/>
          <w:lang w:val="az-Latn-AZ" w:bidi="fa-IR"/>
        </w:rPr>
        <w:t>Lat</w:t>
      </w:r>
      <w:r w:rsidRPr="00D45A63">
        <w:rPr>
          <w:rFonts w:cs="Simplified Arabic"/>
          <w:sz w:val="22"/>
          <w:szCs w:val="22"/>
          <w:lang w:val="az-Cyrl-AZ" w:bidi="fa-IR"/>
        </w:rPr>
        <w:t xml:space="preserve"> </w:t>
      </w:r>
      <w:r w:rsidRPr="0078169E">
        <w:rPr>
          <w:rFonts w:cs="Simplified Arabic"/>
          <w:sz w:val="22"/>
          <w:szCs w:val="22"/>
          <w:lang w:val="az-Latn-AZ" w:bidi="fa-IR"/>
        </w:rPr>
        <w:t>və</w:t>
      </w:r>
      <w:r w:rsidRPr="00D45A63">
        <w:rPr>
          <w:rFonts w:cs="Simplified Arabic"/>
          <w:sz w:val="22"/>
          <w:szCs w:val="22"/>
          <w:lang w:val="az-Cyrl-AZ" w:bidi="fa-IR"/>
        </w:rPr>
        <w:t xml:space="preserve"> </w:t>
      </w:r>
      <w:r w:rsidRPr="0078169E">
        <w:rPr>
          <w:rFonts w:cs="Simplified Arabic"/>
          <w:sz w:val="22"/>
          <w:szCs w:val="22"/>
          <w:lang w:val="az-Latn-AZ" w:bidi="fa-IR"/>
        </w:rPr>
        <w:t>Üzza</w:t>
      </w:r>
      <w:r w:rsidRPr="00D45A63">
        <w:rPr>
          <w:rFonts w:cs="Simplified Arabic"/>
          <w:sz w:val="22"/>
          <w:szCs w:val="22"/>
          <w:lang w:val="az-Cyrl-AZ" w:bidi="fa-IR"/>
        </w:rPr>
        <w:t xml:space="preserve"> </w:t>
      </w:r>
      <w:r w:rsidRPr="0078169E">
        <w:rPr>
          <w:rFonts w:cs="Simplified Arabic"/>
          <w:sz w:val="22"/>
          <w:szCs w:val="22"/>
          <w:lang w:val="az-Latn-AZ" w:bidi="fa-IR"/>
        </w:rPr>
        <w:t>adlı</w:t>
      </w:r>
      <w:r w:rsidRPr="00D45A63">
        <w:rPr>
          <w:rFonts w:cs="Simplified Arabic"/>
          <w:sz w:val="22"/>
          <w:szCs w:val="22"/>
          <w:lang w:val="az-Cyrl-AZ" w:bidi="fa-IR"/>
        </w:rPr>
        <w:t xml:space="preserve"> </w:t>
      </w:r>
      <w:r w:rsidRPr="0078169E">
        <w:rPr>
          <w:rFonts w:cs="Simplified Arabic"/>
          <w:sz w:val="22"/>
          <w:szCs w:val="22"/>
          <w:lang w:val="az-Latn-AZ" w:bidi="fa-IR"/>
        </w:rPr>
        <w:t>bütü</w:t>
      </w:r>
      <w:r w:rsidRPr="00D45A63">
        <w:rPr>
          <w:rFonts w:cs="Simplified Arabic"/>
          <w:sz w:val="22"/>
          <w:szCs w:val="22"/>
          <w:lang w:val="az-Cyrl-AZ" w:bidi="fa-IR"/>
        </w:rPr>
        <w:t xml:space="preserve"> </w:t>
      </w:r>
      <w:r w:rsidRPr="0078169E">
        <w:rPr>
          <w:rFonts w:cs="Simplified Arabic"/>
          <w:sz w:val="22"/>
          <w:szCs w:val="22"/>
          <w:lang w:val="az-Latn-AZ" w:bidi="fa-IR"/>
        </w:rPr>
        <w:t>inkar</w:t>
      </w:r>
      <w:r w:rsidRPr="00D45A63">
        <w:rPr>
          <w:rFonts w:cs="Simplified Arabic"/>
          <w:sz w:val="22"/>
          <w:szCs w:val="22"/>
          <w:lang w:val="az-Cyrl-AZ" w:bidi="fa-IR"/>
        </w:rPr>
        <w:t xml:space="preserve"> </w:t>
      </w:r>
      <w:r w:rsidRPr="0078169E">
        <w:rPr>
          <w:rFonts w:cs="Simplified Arabic"/>
          <w:sz w:val="22"/>
          <w:szCs w:val="22"/>
          <w:lang w:val="az-Latn-AZ" w:bidi="fa-IR"/>
        </w:rPr>
        <w:t>edirəm</w:t>
      </w:r>
      <w:r w:rsidRPr="00D45A63">
        <w:rPr>
          <w:rFonts w:cs="Simplified Arabic"/>
          <w:sz w:val="22"/>
          <w:szCs w:val="22"/>
          <w:lang w:val="az-Cyrl-AZ" w:bidi="fa-IR"/>
        </w:rPr>
        <w:t xml:space="preserve">! </w:t>
      </w:r>
      <w:r w:rsidRPr="0078169E">
        <w:rPr>
          <w:rFonts w:cs="Simplified Arabic"/>
          <w:sz w:val="22"/>
          <w:szCs w:val="22"/>
          <w:lang w:val="az-Latn-AZ" w:bidi="fa-IR"/>
        </w:rPr>
        <w:t>Allahın</w:t>
      </w:r>
      <w:r w:rsidRPr="00D45A63">
        <w:rPr>
          <w:rFonts w:cs="Simplified Arabic"/>
          <w:sz w:val="22"/>
          <w:szCs w:val="22"/>
          <w:lang w:val="az-Cyrl-AZ" w:bidi="fa-IR"/>
        </w:rPr>
        <w:t xml:space="preserve"> </w:t>
      </w:r>
      <w:r w:rsidRPr="0078169E">
        <w:rPr>
          <w:rFonts w:cs="Simplified Arabic"/>
          <w:sz w:val="22"/>
          <w:szCs w:val="22"/>
          <w:lang w:val="az-Latn-AZ" w:bidi="fa-IR"/>
        </w:rPr>
        <w:t>salam</w:t>
      </w:r>
      <w:r w:rsidRPr="00D45A63">
        <w:rPr>
          <w:rFonts w:cs="Simplified Arabic"/>
          <w:sz w:val="22"/>
          <w:szCs w:val="22"/>
          <w:lang w:val="az-Cyrl-AZ" w:bidi="fa-IR"/>
        </w:rPr>
        <w:t xml:space="preserve"> </w:t>
      </w:r>
      <w:r w:rsidRPr="0078169E">
        <w:rPr>
          <w:rFonts w:cs="Simplified Arabic"/>
          <w:sz w:val="22"/>
          <w:szCs w:val="22"/>
          <w:lang w:val="az-Latn-AZ" w:bidi="fa-IR"/>
        </w:rPr>
        <w:t>və</w:t>
      </w:r>
      <w:r w:rsidRPr="00D45A63">
        <w:rPr>
          <w:rFonts w:cs="Simplified Arabic"/>
          <w:sz w:val="22"/>
          <w:szCs w:val="22"/>
          <w:lang w:val="az-Cyrl-AZ" w:bidi="fa-IR"/>
        </w:rPr>
        <w:t xml:space="preserve"> </w:t>
      </w:r>
      <w:r w:rsidRPr="0078169E">
        <w:rPr>
          <w:rFonts w:cs="Simplified Arabic"/>
          <w:sz w:val="22"/>
          <w:szCs w:val="22"/>
          <w:lang w:val="az-Latn-AZ" w:bidi="fa-IR"/>
        </w:rPr>
        <w:t>rəhməti</w:t>
      </w:r>
      <w:r w:rsidRPr="00D45A63">
        <w:rPr>
          <w:rFonts w:cs="Simplified Arabic"/>
          <w:sz w:val="22"/>
          <w:szCs w:val="22"/>
          <w:lang w:val="az-Cyrl-AZ" w:bidi="fa-IR"/>
        </w:rPr>
        <w:t xml:space="preserve"> </w:t>
      </w:r>
      <w:r w:rsidRPr="0078169E">
        <w:rPr>
          <w:rFonts w:cs="Simplified Arabic"/>
          <w:sz w:val="22"/>
          <w:szCs w:val="22"/>
          <w:lang w:val="az-Latn-AZ" w:bidi="fa-IR"/>
        </w:rPr>
        <w:t>Sizlərə</w:t>
      </w:r>
      <w:r w:rsidRPr="00D45A63">
        <w:rPr>
          <w:rFonts w:cs="Simplified Arabic"/>
          <w:sz w:val="22"/>
          <w:szCs w:val="22"/>
          <w:lang w:val="az-Cyrl-AZ" w:bidi="fa-IR"/>
        </w:rPr>
        <w:t xml:space="preserve"> </w:t>
      </w:r>
      <w:r w:rsidRPr="0078169E">
        <w:rPr>
          <w:rFonts w:cs="Simplified Arabic"/>
          <w:sz w:val="22"/>
          <w:szCs w:val="22"/>
          <w:lang w:val="az-Latn-AZ" w:bidi="fa-IR"/>
        </w:rPr>
        <w:t>olsun</w:t>
      </w:r>
      <w:r w:rsidRPr="00D45A63">
        <w:rPr>
          <w:rFonts w:cs="Simplified Arabic"/>
          <w:sz w:val="22"/>
          <w:szCs w:val="22"/>
          <w:lang w:val="az-Cyrl-AZ" w:bidi="fa-IR"/>
        </w:rPr>
        <w:t xml:space="preserve">! </w:t>
      </w:r>
      <w:r w:rsidRPr="0078169E">
        <w:rPr>
          <w:rFonts w:cs="Simplified Arabic"/>
          <w:sz w:val="22"/>
          <w:szCs w:val="22"/>
          <w:lang w:val="az-Latn-AZ" w:bidi="fa-IR"/>
        </w:rPr>
        <w:t>Ey</w:t>
      </w:r>
      <w:r w:rsidRPr="00D45A63">
        <w:rPr>
          <w:rFonts w:cs="Simplified Arabic"/>
          <w:sz w:val="22"/>
          <w:szCs w:val="22"/>
          <w:lang w:val="az-Cyrl-AZ" w:bidi="fa-IR"/>
        </w:rPr>
        <w:t xml:space="preserve"> </w:t>
      </w:r>
      <w:r w:rsidRPr="0078169E">
        <w:rPr>
          <w:rFonts w:cs="Simplified Arabic"/>
          <w:sz w:val="22"/>
          <w:szCs w:val="22"/>
          <w:lang w:val="az-Latn-AZ" w:bidi="fa-IR"/>
        </w:rPr>
        <w:t>Mənim</w:t>
      </w:r>
      <w:r w:rsidRPr="00D45A63">
        <w:rPr>
          <w:rFonts w:cs="Simplified Arabic"/>
          <w:sz w:val="22"/>
          <w:szCs w:val="22"/>
          <w:lang w:val="az-Cyrl-AZ" w:bidi="fa-IR"/>
        </w:rPr>
        <w:t xml:space="preserve"> </w:t>
      </w:r>
      <w:r w:rsidRPr="0078169E">
        <w:rPr>
          <w:rFonts w:cs="Simplified Arabic"/>
          <w:sz w:val="22"/>
          <w:szCs w:val="22"/>
          <w:lang w:val="az-Latn-AZ" w:bidi="fa-IR"/>
        </w:rPr>
        <w:t>Rəhbərlərim</w:t>
      </w:r>
      <w:r w:rsidRPr="00D45A63">
        <w:rPr>
          <w:rFonts w:cs="Simplified Arabic"/>
          <w:sz w:val="22"/>
          <w:szCs w:val="22"/>
          <w:lang w:val="az-Cyrl-AZ" w:bidi="fa-IR"/>
        </w:rPr>
        <w:t>! (</w:t>
      </w:r>
      <w:r w:rsidRPr="0078169E">
        <w:rPr>
          <w:rFonts w:cs="Simplified Arabic"/>
          <w:sz w:val="22"/>
          <w:szCs w:val="22"/>
          <w:lang w:val="az-Latn-AZ" w:bidi="fa-IR"/>
        </w:rPr>
        <w:t>İmamlarım</w:t>
      </w:r>
      <w:r w:rsidRPr="00D45A63">
        <w:rPr>
          <w:rFonts w:cs="Simplified Arabic"/>
          <w:sz w:val="22"/>
          <w:szCs w:val="22"/>
          <w:lang w:val="az-Cyrl-AZ" w:bidi="fa-IR"/>
        </w:rPr>
        <w:t xml:space="preserve">!) </w:t>
      </w:r>
      <w:r w:rsidRPr="0078169E">
        <w:rPr>
          <w:rFonts w:cs="Simplified Arabic"/>
          <w:sz w:val="22"/>
          <w:szCs w:val="22"/>
          <w:lang w:val="az-Latn-AZ" w:bidi="fa-IR"/>
        </w:rPr>
        <w:t>Salam</w:t>
      </w:r>
      <w:r w:rsidRPr="00D45A63">
        <w:rPr>
          <w:rFonts w:cs="Simplified Arabic"/>
          <w:sz w:val="22"/>
          <w:szCs w:val="22"/>
          <w:lang w:val="az-Cyrl-AZ" w:bidi="fa-IR"/>
        </w:rPr>
        <w:t xml:space="preserve"> </w:t>
      </w:r>
      <w:r w:rsidRPr="0078169E">
        <w:rPr>
          <w:rFonts w:cs="Simplified Arabic"/>
          <w:sz w:val="22"/>
          <w:szCs w:val="22"/>
          <w:lang w:val="az-Latn-AZ" w:bidi="fa-IR"/>
        </w:rPr>
        <w:t>olsun</w:t>
      </w:r>
      <w:r w:rsidRPr="00D45A63">
        <w:rPr>
          <w:rFonts w:cs="Simplified Arabic"/>
          <w:sz w:val="22"/>
          <w:szCs w:val="22"/>
          <w:lang w:val="az-Cyrl-AZ" w:bidi="fa-IR"/>
        </w:rPr>
        <w:t xml:space="preserve"> </w:t>
      </w:r>
      <w:r w:rsidRPr="0078169E">
        <w:rPr>
          <w:rFonts w:cs="Simplified Arabic"/>
          <w:sz w:val="22"/>
          <w:szCs w:val="22"/>
          <w:lang w:val="az-Latn-AZ" w:bidi="fa-IR"/>
        </w:rPr>
        <w:t>sənə</w:t>
      </w:r>
      <w:r w:rsidRPr="00D45A63">
        <w:rPr>
          <w:rFonts w:cs="Simplified Arabic"/>
          <w:sz w:val="22"/>
          <w:szCs w:val="22"/>
          <w:lang w:val="az-Cyrl-AZ" w:bidi="fa-IR"/>
        </w:rPr>
        <w:t xml:space="preserve"> </w:t>
      </w:r>
      <w:r w:rsidRPr="0078169E">
        <w:rPr>
          <w:rFonts w:cs="Simplified Arabic"/>
          <w:sz w:val="22"/>
          <w:szCs w:val="22"/>
          <w:lang w:val="az-Latn-AZ" w:bidi="fa-IR"/>
        </w:rPr>
        <w:t>ey</w:t>
      </w:r>
      <w:r w:rsidRPr="00D45A63">
        <w:rPr>
          <w:rFonts w:cs="Simplified Arabic"/>
          <w:sz w:val="22"/>
          <w:szCs w:val="22"/>
          <w:lang w:val="az-Cyrl-AZ" w:bidi="fa-IR"/>
        </w:rPr>
        <w:t xml:space="preserve"> </w:t>
      </w:r>
      <w:r w:rsidRPr="0078169E">
        <w:rPr>
          <w:rFonts w:cs="Simplified Arabic"/>
          <w:sz w:val="22"/>
          <w:szCs w:val="22"/>
          <w:lang w:val="az-Latn-AZ" w:bidi="fa-IR"/>
        </w:rPr>
        <w:t>ibadət</w:t>
      </w:r>
      <w:r w:rsidRPr="00D45A63">
        <w:rPr>
          <w:rFonts w:cs="Simplified Arabic"/>
          <w:sz w:val="22"/>
          <w:szCs w:val="22"/>
          <w:lang w:val="az-Cyrl-AZ" w:bidi="fa-IR"/>
        </w:rPr>
        <w:t xml:space="preserve"> </w:t>
      </w:r>
      <w:r w:rsidRPr="0078169E">
        <w:rPr>
          <w:rFonts w:cs="Simplified Arabic"/>
          <w:sz w:val="22"/>
          <w:szCs w:val="22"/>
          <w:lang w:val="az-Latn-AZ" w:bidi="fa-IR"/>
        </w:rPr>
        <w:t>əhlinin</w:t>
      </w:r>
      <w:r w:rsidRPr="00D45A63">
        <w:rPr>
          <w:rFonts w:cs="Simplified Arabic"/>
          <w:sz w:val="22"/>
          <w:szCs w:val="22"/>
          <w:lang w:val="az-Cyrl-AZ" w:bidi="fa-IR"/>
        </w:rPr>
        <w:t xml:space="preserve"> </w:t>
      </w:r>
      <w:r w:rsidRPr="0078169E">
        <w:rPr>
          <w:rFonts w:cs="Simplified Arabic"/>
          <w:sz w:val="22"/>
          <w:szCs w:val="22"/>
          <w:lang w:val="az-Latn-AZ" w:bidi="fa-IR"/>
        </w:rPr>
        <w:t>ağası</w:t>
      </w:r>
      <w:r w:rsidRPr="00D45A63">
        <w:rPr>
          <w:rFonts w:cs="Simplified Arabic"/>
          <w:sz w:val="22"/>
          <w:szCs w:val="22"/>
          <w:lang w:val="az-Cyrl-AZ" w:bidi="fa-IR"/>
        </w:rPr>
        <w:t xml:space="preserve"> </w:t>
      </w:r>
      <w:r w:rsidRPr="0078169E">
        <w:rPr>
          <w:rFonts w:cs="Simplified Arabic"/>
          <w:sz w:val="22"/>
          <w:szCs w:val="22"/>
          <w:lang w:val="az-Latn-AZ" w:bidi="fa-IR"/>
        </w:rPr>
        <w:t>və</w:t>
      </w:r>
      <w:r w:rsidRPr="00D45A63">
        <w:rPr>
          <w:rFonts w:cs="Simplified Arabic"/>
          <w:sz w:val="22"/>
          <w:szCs w:val="22"/>
          <w:lang w:val="az-Cyrl-AZ" w:bidi="fa-IR"/>
        </w:rPr>
        <w:t xml:space="preserve"> </w:t>
      </w:r>
      <w:r w:rsidRPr="0078169E">
        <w:rPr>
          <w:rFonts w:cs="Simplified Arabic"/>
          <w:sz w:val="22"/>
          <w:szCs w:val="22"/>
          <w:lang w:val="az-Latn-AZ" w:bidi="fa-IR"/>
        </w:rPr>
        <w:t>İslam</w:t>
      </w:r>
      <w:r w:rsidRPr="00D45A63">
        <w:rPr>
          <w:rFonts w:cs="Simplified Arabic"/>
          <w:sz w:val="22"/>
          <w:szCs w:val="22"/>
          <w:lang w:val="az-Cyrl-AZ" w:bidi="fa-IR"/>
        </w:rPr>
        <w:t xml:space="preserve"> </w:t>
      </w:r>
      <w:r w:rsidRPr="0078169E">
        <w:rPr>
          <w:rFonts w:cs="Simplified Arabic"/>
          <w:sz w:val="22"/>
          <w:szCs w:val="22"/>
          <w:lang w:val="az-Latn-AZ" w:bidi="fa-IR"/>
        </w:rPr>
        <w:t>Peyğəmbərin</w:t>
      </w:r>
      <w:r w:rsidRPr="00D45A63">
        <w:rPr>
          <w:rFonts w:cs="Simplified Arabic"/>
          <w:sz w:val="22"/>
          <w:szCs w:val="22"/>
          <w:lang w:val="az-Cyrl-AZ" w:bidi="fa-IR"/>
        </w:rPr>
        <w:t xml:space="preserve"> </w:t>
      </w:r>
      <w:r w:rsidRPr="0078169E">
        <w:rPr>
          <w:rFonts w:cs="Simplified Arabic"/>
          <w:sz w:val="22"/>
          <w:szCs w:val="22"/>
          <w:lang w:val="az-Latn-AZ" w:bidi="fa-IR"/>
        </w:rPr>
        <w:t>pak</w:t>
      </w:r>
      <w:r w:rsidRPr="00D45A63">
        <w:rPr>
          <w:rFonts w:cs="Simplified Arabic"/>
          <w:sz w:val="22"/>
          <w:szCs w:val="22"/>
          <w:lang w:val="az-Cyrl-AZ" w:bidi="fa-IR"/>
        </w:rPr>
        <w:t xml:space="preserve"> </w:t>
      </w:r>
      <w:r w:rsidRPr="0078169E">
        <w:rPr>
          <w:rFonts w:cs="Simplified Arabic"/>
          <w:sz w:val="22"/>
          <w:szCs w:val="22"/>
          <w:lang w:val="az-Latn-AZ" w:bidi="fa-IR"/>
        </w:rPr>
        <w:t>sülaləsinin</w:t>
      </w:r>
      <w:r w:rsidRPr="00D45A63">
        <w:rPr>
          <w:rFonts w:cs="Simplified Arabic"/>
          <w:sz w:val="22"/>
          <w:szCs w:val="22"/>
          <w:lang w:val="az-Cyrl-AZ" w:bidi="fa-IR"/>
        </w:rPr>
        <w:t xml:space="preserve"> </w:t>
      </w:r>
      <w:r w:rsidRPr="0078169E">
        <w:rPr>
          <w:rFonts w:cs="Simplified Arabic"/>
          <w:sz w:val="22"/>
          <w:szCs w:val="22"/>
          <w:lang w:val="az-Latn-AZ" w:bidi="fa-IR"/>
        </w:rPr>
        <w:t>əsası</w:t>
      </w:r>
      <w:r w:rsidRPr="00D45A63">
        <w:rPr>
          <w:rFonts w:cs="Simplified Arabic"/>
          <w:sz w:val="22"/>
          <w:szCs w:val="22"/>
          <w:lang w:val="az-Cyrl-AZ" w:bidi="fa-IR"/>
        </w:rPr>
        <w:t xml:space="preserve">! </w:t>
      </w:r>
      <w:r w:rsidRPr="0078169E">
        <w:rPr>
          <w:rFonts w:cs="Simplified Arabic"/>
          <w:sz w:val="22"/>
          <w:szCs w:val="22"/>
          <w:lang w:val="az-Latn-AZ" w:bidi="fa-IR"/>
        </w:rPr>
        <w:t>Salam</w:t>
      </w:r>
      <w:r w:rsidRPr="00D45A63">
        <w:rPr>
          <w:rFonts w:cs="Simplified Arabic"/>
          <w:sz w:val="22"/>
          <w:szCs w:val="22"/>
          <w:lang w:val="az-Cyrl-AZ" w:bidi="fa-IR"/>
        </w:rPr>
        <w:t xml:space="preserve"> </w:t>
      </w:r>
      <w:r w:rsidRPr="0078169E">
        <w:rPr>
          <w:rFonts w:cs="Simplified Arabic"/>
          <w:sz w:val="22"/>
          <w:szCs w:val="22"/>
          <w:lang w:val="az-Latn-AZ" w:bidi="fa-IR"/>
        </w:rPr>
        <w:t>olsun</w:t>
      </w:r>
      <w:r w:rsidRPr="00D45A63">
        <w:rPr>
          <w:rFonts w:cs="Simplified Arabic"/>
          <w:sz w:val="22"/>
          <w:szCs w:val="22"/>
          <w:lang w:val="az-Cyrl-AZ" w:bidi="fa-IR"/>
        </w:rPr>
        <w:t xml:space="preserve"> </w:t>
      </w:r>
      <w:r w:rsidRPr="0078169E">
        <w:rPr>
          <w:rFonts w:cs="Simplified Arabic"/>
          <w:sz w:val="22"/>
          <w:szCs w:val="22"/>
          <w:lang w:val="az-Latn-AZ" w:bidi="fa-IR"/>
        </w:rPr>
        <w:t>Sənə</w:t>
      </w:r>
      <w:r w:rsidRPr="00D45A63">
        <w:rPr>
          <w:rFonts w:cs="Simplified Arabic"/>
          <w:sz w:val="22"/>
          <w:szCs w:val="22"/>
          <w:lang w:val="az-Cyrl-AZ" w:bidi="fa-IR"/>
        </w:rPr>
        <w:t xml:space="preserve">, </w:t>
      </w:r>
      <w:r w:rsidRPr="0078169E">
        <w:rPr>
          <w:rFonts w:cs="Simplified Arabic"/>
          <w:sz w:val="22"/>
          <w:szCs w:val="22"/>
          <w:lang w:val="az-Latn-AZ" w:bidi="fa-IR"/>
        </w:rPr>
        <w:t>ey</w:t>
      </w:r>
      <w:r w:rsidRPr="00D45A63">
        <w:rPr>
          <w:rFonts w:cs="Simplified Arabic"/>
          <w:sz w:val="22"/>
          <w:szCs w:val="22"/>
          <w:lang w:val="az-Cyrl-AZ" w:bidi="fa-IR"/>
        </w:rPr>
        <w:t xml:space="preserve"> </w:t>
      </w:r>
      <w:r w:rsidRPr="0078169E">
        <w:rPr>
          <w:rFonts w:cs="Simplified Arabic"/>
          <w:sz w:val="22"/>
          <w:szCs w:val="22"/>
          <w:lang w:val="az-Latn-AZ" w:bidi="fa-IR"/>
        </w:rPr>
        <w:t>haqq</w:t>
      </w:r>
      <w:r w:rsidRPr="00D45A63">
        <w:rPr>
          <w:rFonts w:cs="Simplified Arabic"/>
          <w:sz w:val="22"/>
          <w:szCs w:val="22"/>
          <w:lang w:val="az-Cyrl-AZ" w:bidi="fa-IR"/>
        </w:rPr>
        <w:t xml:space="preserve"> </w:t>
      </w:r>
      <w:r w:rsidRPr="0078169E">
        <w:rPr>
          <w:rFonts w:cs="Simplified Arabic"/>
          <w:sz w:val="22"/>
          <w:szCs w:val="22"/>
          <w:lang w:val="az-Latn-AZ" w:bidi="fa-IR"/>
        </w:rPr>
        <w:t>Peyğəmbərin</w:t>
      </w:r>
      <w:r w:rsidRPr="00D45A63">
        <w:rPr>
          <w:rFonts w:cs="Simplified Arabic"/>
          <w:sz w:val="22"/>
          <w:szCs w:val="22"/>
          <w:lang w:val="az-Cyrl-AZ" w:bidi="fa-IR"/>
        </w:rPr>
        <w:t xml:space="preserve"> </w:t>
      </w:r>
      <w:r w:rsidRPr="0078169E">
        <w:rPr>
          <w:rFonts w:cs="Simplified Arabic"/>
          <w:sz w:val="22"/>
          <w:szCs w:val="22"/>
          <w:lang w:val="az-Latn-AZ" w:bidi="fa-IR"/>
        </w:rPr>
        <w:t>elmlərini</w:t>
      </w:r>
      <w:r w:rsidRPr="00D45A63">
        <w:rPr>
          <w:rFonts w:cs="Simplified Arabic"/>
          <w:sz w:val="22"/>
          <w:szCs w:val="22"/>
          <w:lang w:val="az-Cyrl-AZ" w:bidi="fa-IR"/>
        </w:rPr>
        <w:t xml:space="preserve"> </w:t>
      </w:r>
      <w:r w:rsidRPr="0078169E">
        <w:rPr>
          <w:rFonts w:cs="Simplified Arabic"/>
          <w:sz w:val="22"/>
          <w:szCs w:val="22"/>
          <w:lang w:val="az-Latn-AZ" w:bidi="fa-IR"/>
        </w:rPr>
        <w:t>daşıyan</w:t>
      </w:r>
      <w:r w:rsidRPr="00D45A63">
        <w:rPr>
          <w:rFonts w:cs="Simplified Arabic"/>
          <w:sz w:val="22"/>
          <w:szCs w:val="22"/>
          <w:lang w:val="az-Cyrl-AZ" w:bidi="fa-IR"/>
        </w:rPr>
        <w:t xml:space="preserve"> </w:t>
      </w:r>
      <w:r w:rsidRPr="0078169E">
        <w:rPr>
          <w:rFonts w:cs="Simplified Arabic"/>
          <w:sz w:val="22"/>
          <w:szCs w:val="22"/>
          <w:lang w:val="az-Latn-AZ" w:bidi="fa-IR"/>
        </w:rPr>
        <w:t>Baqir</w:t>
      </w:r>
      <w:r w:rsidRPr="00D45A63">
        <w:rPr>
          <w:rFonts w:cs="Simplified Arabic"/>
          <w:sz w:val="22"/>
          <w:szCs w:val="22"/>
          <w:lang w:val="az-Cyrl-AZ" w:bidi="fa-IR"/>
        </w:rPr>
        <w:t xml:space="preserve">! </w:t>
      </w:r>
      <w:r w:rsidRPr="0078169E">
        <w:rPr>
          <w:rFonts w:cs="Simplified Arabic"/>
          <w:sz w:val="22"/>
          <w:szCs w:val="22"/>
          <w:lang w:val="az-Latn-AZ" w:bidi="fa-IR"/>
        </w:rPr>
        <w:t>Salam</w:t>
      </w:r>
      <w:r w:rsidRPr="00D45A63">
        <w:rPr>
          <w:rFonts w:cs="Simplified Arabic"/>
          <w:sz w:val="22"/>
          <w:szCs w:val="22"/>
          <w:lang w:val="az-Cyrl-AZ" w:bidi="fa-IR"/>
        </w:rPr>
        <w:t xml:space="preserve"> </w:t>
      </w:r>
      <w:r w:rsidRPr="0078169E">
        <w:rPr>
          <w:rFonts w:cs="Simplified Arabic"/>
          <w:sz w:val="22"/>
          <w:szCs w:val="22"/>
          <w:lang w:val="az-Latn-AZ" w:bidi="fa-IR"/>
        </w:rPr>
        <w:t>olsun</w:t>
      </w:r>
      <w:r w:rsidRPr="00D45A63">
        <w:rPr>
          <w:rFonts w:cs="Simplified Arabic"/>
          <w:sz w:val="22"/>
          <w:szCs w:val="22"/>
          <w:lang w:val="az-Cyrl-AZ" w:bidi="fa-IR"/>
        </w:rPr>
        <w:t xml:space="preserve"> </w:t>
      </w:r>
      <w:r w:rsidRPr="0078169E">
        <w:rPr>
          <w:rFonts w:cs="Simplified Arabic"/>
          <w:sz w:val="22"/>
          <w:szCs w:val="22"/>
          <w:lang w:val="az-Latn-AZ" w:bidi="fa-IR"/>
        </w:rPr>
        <w:t>Sənə</w:t>
      </w:r>
      <w:r w:rsidRPr="00D45A63">
        <w:rPr>
          <w:rFonts w:cs="Simplified Arabic"/>
          <w:sz w:val="22"/>
          <w:szCs w:val="22"/>
          <w:lang w:val="az-Cyrl-AZ" w:bidi="fa-IR"/>
        </w:rPr>
        <w:t xml:space="preserve">, </w:t>
      </w:r>
      <w:r w:rsidRPr="0078169E">
        <w:rPr>
          <w:rFonts w:cs="Simplified Arabic"/>
          <w:sz w:val="22"/>
          <w:szCs w:val="22"/>
          <w:lang w:val="az-Latn-AZ" w:bidi="fa-IR"/>
        </w:rPr>
        <w:t>ey</w:t>
      </w:r>
      <w:r w:rsidRPr="00D45A63">
        <w:rPr>
          <w:rFonts w:cs="Simplified Arabic"/>
          <w:sz w:val="22"/>
          <w:szCs w:val="22"/>
          <w:lang w:val="az-Cyrl-AZ" w:bidi="fa-IR"/>
        </w:rPr>
        <w:t xml:space="preserve"> </w:t>
      </w:r>
      <w:r w:rsidRPr="0078169E">
        <w:rPr>
          <w:rFonts w:cs="Simplified Arabic"/>
          <w:sz w:val="22"/>
          <w:szCs w:val="22"/>
          <w:lang w:val="az-Latn-AZ" w:bidi="fa-IR"/>
        </w:rPr>
        <w:t>Sadiq</w:t>
      </w:r>
      <w:r w:rsidRPr="00D45A63">
        <w:rPr>
          <w:rFonts w:cs="Simplified Arabic"/>
          <w:sz w:val="22"/>
          <w:szCs w:val="22"/>
          <w:lang w:val="az-Cyrl-AZ" w:bidi="fa-IR"/>
        </w:rPr>
        <w:t xml:space="preserve">, </w:t>
      </w:r>
      <w:r w:rsidRPr="0078169E">
        <w:rPr>
          <w:rFonts w:cs="Simplified Arabic"/>
          <w:sz w:val="22"/>
          <w:szCs w:val="22"/>
          <w:lang w:val="az-Latn-AZ" w:bidi="fa-IR"/>
        </w:rPr>
        <w:t>sözlərində</w:t>
      </w:r>
      <w:r w:rsidRPr="00D45A63">
        <w:rPr>
          <w:rFonts w:cs="Simplified Arabic"/>
          <w:sz w:val="22"/>
          <w:szCs w:val="22"/>
          <w:lang w:val="az-Cyrl-AZ" w:bidi="fa-IR"/>
        </w:rPr>
        <w:t xml:space="preserve"> </w:t>
      </w:r>
      <w:r w:rsidRPr="0078169E">
        <w:rPr>
          <w:rFonts w:cs="Simplified Arabic"/>
          <w:sz w:val="22"/>
          <w:szCs w:val="22"/>
          <w:lang w:val="az-Latn-AZ" w:bidi="fa-IR"/>
        </w:rPr>
        <w:t>və</w:t>
      </w:r>
      <w:r w:rsidRPr="00D45A63">
        <w:rPr>
          <w:rFonts w:cs="Simplified Arabic"/>
          <w:sz w:val="22"/>
          <w:szCs w:val="22"/>
          <w:lang w:val="az-Cyrl-AZ" w:bidi="fa-IR"/>
        </w:rPr>
        <w:t xml:space="preserve"> </w:t>
      </w:r>
      <w:r w:rsidRPr="0078169E">
        <w:rPr>
          <w:rFonts w:cs="Simplified Arabic"/>
          <w:sz w:val="22"/>
          <w:szCs w:val="22"/>
          <w:lang w:val="az-Latn-AZ" w:bidi="fa-IR"/>
        </w:rPr>
        <w:t>əməlində</w:t>
      </w:r>
      <w:r w:rsidRPr="00D45A63">
        <w:rPr>
          <w:rFonts w:cs="Simplified Arabic"/>
          <w:sz w:val="22"/>
          <w:szCs w:val="22"/>
          <w:lang w:val="az-Cyrl-AZ" w:bidi="fa-IR"/>
        </w:rPr>
        <w:t xml:space="preserve"> </w:t>
      </w:r>
      <w:r w:rsidRPr="0078169E">
        <w:rPr>
          <w:rFonts w:cs="Simplified Arabic"/>
          <w:sz w:val="22"/>
          <w:szCs w:val="22"/>
          <w:lang w:val="az-Latn-AZ" w:bidi="fa-IR"/>
        </w:rPr>
        <w:t>doğru</w:t>
      </w:r>
      <w:r w:rsidRPr="00D45A63">
        <w:rPr>
          <w:rFonts w:cs="Simplified Arabic"/>
          <w:sz w:val="22"/>
          <w:szCs w:val="22"/>
          <w:lang w:val="az-Cyrl-AZ" w:bidi="fa-IR"/>
        </w:rPr>
        <w:t xml:space="preserve">! </w:t>
      </w:r>
      <w:r w:rsidRPr="0078169E">
        <w:rPr>
          <w:rFonts w:cs="Simplified Arabic"/>
          <w:sz w:val="22"/>
          <w:szCs w:val="22"/>
          <w:lang w:val="az-Latn-AZ" w:bidi="fa-IR"/>
        </w:rPr>
        <w:t>Ey</w:t>
      </w:r>
      <w:r w:rsidRPr="00D45A63">
        <w:rPr>
          <w:rFonts w:cs="Simplified Arabic"/>
          <w:sz w:val="22"/>
          <w:szCs w:val="22"/>
          <w:lang w:val="az-Cyrl-AZ" w:bidi="fa-IR"/>
        </w:rPr>
        <w:t xml:space="preserve"> </w:t>
      </w:r>
      <w:r w:rsidRPr="0078169E">
        <w:rPr>
          <w:rFonts w:cs="Simplified Arabic"/>
          <w:sz w:val="22"/>
          <w:szCs w:val="22"/>
          <w:lang w:val="az-Latn-AZ" w:bidi="fa-IR"/>
        </w:rPr>
        <w:t>mənim</w:t>
      </w:r>
      <w:r w:rsidRPr="00D45A63">
        <w:rPr>
          <w:rFonts w:cs="Simplified Arabic"/>
          <w:sz w:val="22"/>
          <w:szCs w:val="22"/>
          <w:lang w:val="az-Cyrl-AZ" w:bidi="fa-IR"/>
        </w:rPr>
        <w:t xml:space="preserve"> </w:t>
      </w:r>
      <w:r w:rsidRPr="0078169E">
        <w:rPr>
          <w:rFonts w:cs="Simplified Arabic"/>
          <w:sz w:val="22"/>
          <w:szCs w:val="22"/>
          <w:lang w:val="az-Latn-AZ" w:bidi="fa-IR"/>
        </w:rPr>
        <w:t>Rəhbərlərim</w:t>
      </w:r>
      <w:r w:rsidRPr="00D45A63">
        <w:rPr>
          <w:rFonts w:cs="Simplified Arabic"/>
          <w:sz w:val="22"/>
          <w:szCs w:val="22"/>
          <w:lang w:val="az-Cyrl-AZ" w:bidi="fa-IR"/>
        </w:rPr>
        <w:t xml:space="preserve">! </w:t>
      </w:r>
      <w:r w:rsidRPr="0078169E">
        <w:rPr>
          <w:rFonts w:cs="Simplified Arabic"/>
          <w:sz w:val="22"/>
          <w:szCs w:val="22"/>
          <w:lang w:val="az-Latn-AZ" w:bidi="fa-IR"/>
        </w:rPr>
        <w:t>Bu</w:t>
      </w:r>
      <w:r w:rsidRPr="00D45A63">
        <w:rPr>
          <w:rFonts w:cs="Simplified Arabic"/>
          <w:sz w:val="22"/>
          <w:szCs w:val="22"/>
          <w:lang w:val="az-Cyrl-AZ" w:bidi="fa-IR"/>
        </w:rPr>
        <w:t xml:space="preserve"> </w:t>
      </w:r>
      <w:r w:rsidRPr="0078169E">
        <w:rPr>
          <w:rFonts w:cs="Simplified Arabic"/>
          <w:sz w:val="22"/>
          <w:szCs w:val="22"/>
          <w:lang w:val="az-Latn-AZ" w:bidi="fa-IR"/>
        </w:rPr>
        <w:t>gün</w:t>
      </w:r>
      <w:r w:rsidRPr="00D45A63">
        <w:rPr>
          <w:rFonts w:cs="Simplified Arabic"/>
          <w:sz w:val="22"/>
          <w:szCs w:val="22"/>
          <w:lang w:val="az-Cyrl-AZ" w:bidi="fa-IR"/>
        </w:rPr>
        <w:t xml:space="preserve"> </w:t>
      </w:r>
      <w:r w:rsidRPr="0078169E">
        <w:rPr>
          <w:rFonts w:cs="Simplified Arabic"/>
          <w:sz w:val="22"/>
          <w:szCs w:val="22"/>
          <w:lang w:val="az-Latn-AZ" w:bidi="fa-IR"/>
        </w:rPr>
        <w:t>Sizin</w:t>
      </w:r>
      <w:r w:rsidRPr="00D45A63">
        <w:rPr>
          <w:rFonts w:cs="Simplified Arabic"/>
          <w:sz w:val="22"/>
          <w:szCs w:val="22"/>
          <w:lang w:val="az-Cyrl-AZ" w:bidi="fa-IR"/>
        </w:rPr>
        <w:t xml:space="preserve"> </w:t>
      </w:r>
      <w:r w:rsidRPr="0078169E">
        <w:rPr>
          <w:rFonts w:cs="Simplified Arabic"/>
          <w:sz w:val="22"/>
          <w:szCs w:val="22"/>
          <w:lang w:val="az-Latn-AZ" w:bidi="fa-IR"/>
        </w:rPr>
        <w:t>gününzdür</w:t>
      </w:r>
      <w:r w:rsidRPr="00D45A63">
        <w:rPr>
          <w:rFonts w:cs="Simplified Arabic"/>
          <w:sz w:val="22"/>
          <w:szCs w:val="22"/>
          <w:lang w:val="az-Cyrl-AZ" w:bidi="fa-IR"/>
        </w:rPr>
        <w:t xml:space="preserve">. </w:t>
      </w:r>
      <w:r w:rsidRPr="0078169E">
        <w:rPr>
          <w:rFonts w:cs="Simplified Arabic"/>
          <w:sz w:val="22"/>
          <w:szCs w:val="22"/>
          <w:lang w:val="az-Latn-AZ" w:bidi="fa-IR"/>
        </w:rPr>
        <w:t>Bu</w:t>
      </w:r>
      <w:r w:rsidRPr="00D45A63">
        <w:rPr>
          <w:rFonts w:cs="Simplified Arabic"/>
          <w:sz w:val="22"/>
          <w:szCs w:val="22"/>
          <w:lang w:val="az-Cyrl-AZ" w:bidi="fa-IR"/>
        </w:rPr>
        <w:t xml:space="preserve"> </w:t>
      </w:r>
      <w:r w:rsidRPr="0078169E">
        <w:rPr>
          <w:rFonts w:cs="Simplified Arabic"/>
          <w:sz w:val="22"/>
          <w:szCs w:val="22"/>
          <w:lang w:val="az-Latn-AZ" w:bidi="fa-IR"/>
        </w:rPr>
        <w:t>gün</w:t>
      </w:r>
      <w:r w:rsidRPr="00D45A63">
        <w:rPr>
          <w:rFonts w:cs="Simplified Arabic"/>
          <w:sz w:val="22"/>
          <w:szCs w:val="22"/>
          <w:lang w:val="az-Cyrl-AZ" w:bidi="fa-IR"/>
        </w:rPr>
        <w:t xml:space="preserve"> </w:t>
      </w:r>
      <w:r w:rsidRPr="0078169E">
        <w:rPr>
          <w:rFonts w:cs="Simplified Arabic"/>
          <w:sz w:val="22"/>
          <w:szCs w:val="22"/>
          <w:lang w:val="az-Latn-AZ" w:bidi="fa-IR"/>
        </w:rPr>
        <w:t>Sizə</w:t>
      </w:r>
      <w:r w:rsidRPr="00D45A63">
        <w:rPr>
          <w:rFonts w:cs="Simplified Arabic"/>
          <w:sz w:val="22"/>
          <w:szCs w:val="22"/>
          <w:lang w:val="az-Cyrl-AZ" w:bidi="fa-IR"/>
        </w:rPr>
        <w:t xml:space="preserve"> </w:t>
      </w:r>
      <w:r w:rsidRPr="0078169E">
        <w:rPr>
          <w:rFonts w:cs="Simplified Arabic"/>
          <w:sz w:val="22"/>
          <w:szCs w:val="22"/>
          <w:lang w:val="az-Latn-AZ" w:bidi="fa-IR"/>
        </w:rPr>
        <w:t>aiddir</w:t>
      </w:r>
      <w:r w:rsidRPr="00D45A63">
        <w:rPr>
          <w:rFonts w:cs="Simplified Arabic"/>
          <w:sz w:val="22"/>
          <w:szCs w:val="22"/>
          <w:lang w:val="az-Cyrl-AZ" w:bidi="fa-IR"/>
        </w:rPr>
        <w:t xml:space="preserve">. </w:t>
      </w:r>
      <w:r w:rsidRPr="0078169E">
        <w:rPr>
          <w:rFonts w:cs="Simplified Arabic"/>
          <w:sz w:val="22"/>
          <w:szCs w:val="22"/>
          <w:lang w:val="az-Latn-AZ" w:bidi="fa-IR"/>
        </w:rPr>
        <w:t>Və</w:t>
      </w:r>
      <w:r w:rsidRPr="00D45A63">
        <w:rPr>
          <w:rFonts w:cs="Simplified Arabic"/>
          <w:sz w:val="22"/>
          <w:szCs w:val="22"/>
          <w:lang w:val="az-Cyrl-AZ" w:bidi="fa-IR"/>
        </w:rPr>
        <w:t xml:space="preserve"> </w:t>
      </w:r>
      <w:r w:rsidRPr="0078169E">
        <w:rPr>
          <w:rFonts w:cs="Simplified Arabic"/>
          <w:sz w:val="22"/>
          <w:szCs w:val="22"/>
          <w:lang w:val="az-Latn-AZ" w:bidi="fa-IR"/>
        </w:rPr>
        <w:t>mən</w:t>
      </w:r>
      <w:r w:rsidRPr="00D45A63">
        <w:rPr>
          <w:rFonts w:cs="Simplified Arabic"/>
          <w:sz w:val="22"/>
          <w:szCs w:val="22"/>
          <w:lang w:val="az-Cyrl-AZ" w:bidi="fa-IR"/>
        </w:rPr>
        <w:t xml:space="preserve"> </w:t>
      </w:r>
      <w:r w:rsidRPr="0078169E">
        <w:rPr>
          <w:rFonts w:cs="Simplified Arabic"/>
          <w:sz w:val="22"/>
          <w:szCs w:val="22"/>
          <w:lang w:val="az-Latn-AZ" w:bidi="fa-IR"/>
        </w:rPr>
        <w:t>də</w:t>
      </w:r>
      <w:r w:rsidRPr="00D45A63">
        <w:rPr>
          <w:rFonts w:cs="Simplified Arabic"/>
          <w:sz w:val="22"/>
          <w:szCs w:val="22"/>
          <w:lang w:val="az-Cyrl-AZ" w:bidi="fa-IR"/>
        </w:rPr>
        <w:t xml:space="preserve"> </w:t>
      </w:r>
      <w:r w:rsidRPr="0078169E">
        <w:rPr>
          <w:rFonts w:cs="Simplified Arabic"/>
          <w:sz w:val="22"/>
          <w:szCs w:val="22"/>
          <w:lang w:val="az-Latn-AZ" w:bidi="fa-IR"/>
        </w:rPr>
        <w:t>sizin</w:t>
      </w:r>
      <w:r w:rsidRPr="00D45A63">
        <w:rPr>
          <w:rFonts w:cs="Simplified Arabic"/>
          <w:sz w:val="22"/>
          <w:szCs w:val="22"/>
          <w:lang w:val="az-Cyrl-AZ" w:bidi="fa-IR"/>
        </w:rPr>
        <w:t xml:space="preserve"> </w:t>
      </w:r>
      <w:r w:rsidRPr="0078169E">
        <w:rPr>
          <w:rFonts w:cs="Simplified Arabic"/>
          <w:sz w:val="22"/>
          <w:szCs w:val="22"/>
          <w:lang w:val="az-Latn-AZ" w:bidi="fa-IR"/>
        </w:rPr>
        <w:t>qonağınızam</w:t>
      </w:r>
      <w:r w:rsidRPr="00D45A63">
        <w:rPr>
          <w:rFonts w:cs="Simplified Arabic"/>
          <w:sz w:val="22"/>
          <w:szCs w:val="22"/>
          <w:lang w:val="az-Cyrl-AZ" w:bidi="fa-IR"/>
        </w:rPr>
        <w:t xml:space="preserve">.  </w:t>
      </w:r>
      <w:r w:rsidRPr="0078169E">
        <w:rPr>
          <w:rFonts w:cs="Simplified Arabic"/>
          <w:sz w:val="22"/>
          <w:szCs w:val="22"/>
          <w:lang w:val="az-Latn-AZ" w:bidi="fa-IR"/>
        </w:rPr>
        <w:t>Mən</w:t>
      </w:r>
      <w:r w:rsidRPr="00D45A63">
        <w:rPr>
          <w:rFonts w:cs="Simplified Arabic"/>
          <w:sz w:val="22"/>
          <w:szCs w:val="22"/>
          <w:lang w:val="az-Cyrl-AZ" w:bidi="fa-IR"/>
        </w:rPr>
        <w:t xml:space="preserve"> </w:t>
      </w:r>
      <w:r w:rsidRPr="0078169E">
        <w:rPr>
          <w:rFonts w:cs="Simplified Arabic"/>
          <w:sz w:val="22"/>
          <w:szCs w:val="22"/>
          <w:lang w:val="az-Latn-AZ" w:bidi="fa-IR"/>
        </w:rPr>
        <w:t>bu</w:t>
      </w:r>
      <w:r w:rsidRPr="00D45A63">
        <w:rPr>
          <w:rFonts w:cs="Simplified Arabic"/>
          <w:sz w:val="22"/>
          <w:szCs w:val="22"/>
          <w:lang w:val="az-Cyrl-AZ" w:bidi="fa-IR"/>
        </w:rPr>
        <w:t xml:space="preserve"> </w:t>
      </w:r>
      <w:r w:rsidRPr="0078169E">
        <w:rPr>
          <w:rFonts w:cs="Simplified Arabic"/>
          <w:sz w:val="22"/>
          <w:szCs w:val="22"/>
          <w:lang w:val="az-Latn-AZ" w:bidi="fa-IR"/>
        </w:rPr>
        <w:t>gündə</w:t>
      </w:r>
      <w:r w:rsidRPr="00D45A63">
        <w:rPr>
          <w:rFonts w:cs="Simplified Arabic"/>
          <w:sz w:val="22"/>
          <w:szCs w:val="22"/>
          <w:lang w:val="az-Cyrl-AZ" w:bidi="fa-IR"/>
        </w:rPr>
        <w:t xml:space="preserve"> </w:t>
      </w:r>
      <w:r w:rsidRPr="0078169E">
        <w:rPr>
          <w:rFonts w:cs="Simplified Arabic"/>
          <w:sz w:val="22"/>
          <w:szCs w:val="22"/>
          <w:lang w:val="az-Latn-AZ" w:bidi="fa-IR"/>
        </w:rPr>
        <w:t>sizin</w:t>
      </w:r>
      <w:r w:rsidRPr="00D45A63">
        <w:rPr>
          <w:rFonts w:cs="Simplified Arabic"/>
          <w:sz w:val="22"/>
          <w:szCs w:val="22"/>
          <w:lang w:val="az-Cyrl-AZ" w:bidi="fa-IR"/>
        </w:rPr>
        <w:t xml:space="preserve"> </w:t>
      </w:r>
      <w:r w:rsidRPr="0078169E">
        <w:rPr>
          <w:rFonts w:cs="Simplified Arabic"/>
          <w:sz w:val="22"/>
          <w:szCs w:val="22"/>
          <w:lang w:val="az-Latn-AZ" w:bidi="fa-IR"/>
        </w:rPr>
        <w:t>yanınıza</w:t>
      </w:r>
      <w:r w:rsidRPr="00D45A63">
        <w:rPr>
          <w:rFonts w:cs="Simplified Arabic"/>
          <w:sz w:val="22"/>
          <w:szCs w:val="22"/>
          <w:lang w:val="az-Cyrl-AZ" w:bidi="fa-IR"/>
        </w:rPr>
        <w:t xml:space="preserve"> </w:t>
      </w:r>
      <w:r w:rsidRPr="0078169E">
        <w:rPr>
          <w:rFonts w:cs="Simplified Arabic"/>
          <w:sz w:val="22"/>
          <w:szCs w:val="22"/>
          <w:lang w:val="az-Latn-AZ" w:bidi="fa-IR"/>
        </w:rPr>
        <w:t>pənah</w:t>
      </w:r>
      <w:r w:rsidRPr="00D45A63">
        <w:rPr>
          <w:rFonts w:cs="Simplified Arabic"/>
          <w:sz w:val="22"/>
          <w:szCs w:val="22"/>
          <w:lang w:val="az-Cyrl-AZ" w:bidi="fa-IR"/>
        </w:rPr>
        <w:t xml:space="preserve"> </w:t>
      </w:r>
      <w:r w:rsidRPr="0078169E">
        <w:rPr>
          <w:rFonts w:cs="Simplified Arabic"/>
          <w:sz w:val="22"/>
          <w:szCs w:val="22"/>
          <w:lang w:val="az-Latn-AZ" w:bidi="fa-IR"/>
        </w:rPr>
        <w:t>gətirmişəm</w:t>
      </w:r>
      <w:r w:rsidRPr="00D45A63">
        <w:rPr>
          <w:rFonts w:cs="Simplified Arabic"/>
          <w:sz w:val="22"/>
          <w:szCs w:val="22"/>
          <w:lang w:val="az-Cyrl-AZ" w:bidi="fa-IR"/>
        </w:rPr>
        <w:t xml:space="preserve">! </w:t>
      </w:r>
      <w:r w:rsidRPr="0078169E">
        <w:rPr>
          <w:rFonts w:cs="Simplified Arabic"/>
          <w:sz w:val="22"/>
          <w:szCs w:val="22"/>
          <w:lang w:val="az-Latn-AZ" w:bidi="fa-IR"/>
        </w:rPr>
        <w:t>Mənə</w:t>
      </w:r>
      <w:r w:rsidRPr="00D45A63">
        <w:rPr>
          <w:rFonts w:cs="Simplified Arabic"/>
          <w:sz w:val="22"/>
          <w:szCs w:val="22"/>
          <w:lang w:val="az-Cyrl-AZ" w:bidi="fa-IR"/>
        </w:rPr>
        <w:t xml:space="preserve"> </w:t>
      </w:r>
      <w:r w:rsidRPr="0078169E">
        <w:rPr>
          <w:rFonts w:cs="Simplified Arabic"/>
          <w:sz w:val="22"/>
          <w:szCs w:val="22"/>
          <w:lang w:val="az-Latn-AZ" w:bidi="fa-IR"/>
        </w:rPr>
        <w:t>öz</w:t>
      </w:r>
      <w:r w:rsidRPr="00D45A63">
        <w:rPr>
          <w:rFonts w:cs="Simplified Arabic"/>
          <w:sz w:val="22"/>
          <w:szCs w:val="22"/>
          <w:lang w:val="az-Cyrl-AZ" w:bidi="fa-IR"/>
        </w:rPr>
        <w:t xml:space="preserve"> </w:t>
      </w:r>
      <w:r w:rsidRPr="0078169E">
        <w:rPr>
          <w:rFonts w:cs="Simplified Arabic"/>
          <w:sz w:val="22"/>
          <w:szCs w:val="22"/>
          <w:lang w:val="az-Latn-AZ" w:bidi="fa-IR"/>
        </w:rPr>
        <w:t>lütfünüzdfn</w:t>
      </w:r>
      <w:r w:rsidRPr="00D45A63">
        <w:rPr>
          <w:rFonts w:cs="Simplified Arabic"/>
          <w:sz w:val="22"/>
          <w:szCs w:val="22"/>
          <w:lang w:val="az-Cyrl-AZ" w:bidi="fa-IR"/>
        </w:rPr>
        <w:t xml:space="preserve"> </w:t>
      </w:r>
      <w:r w:rsidRPr="0078169E">
        <w:rPr>
          <w:rFonts w:cs="Simplified Arabic"/>
          <w:sz w:val="22"/>
          <w:szCs w:val="22"/>
          <w:lang w:val="az-Latn-AZ" w:bidi="fa-IR"/>
        </w:rPr>
        <w:t>pənah</w:t>
      </w:r>
      <w:r w:rsidRPr="00D45A63">
        <w:rPr>
          <w:rFonts w:cs="Simplified Arabic"/>
          <w:sz w:val="22"/>
          <w:szCs w:val="22"/>
          <w:lang w:val="az-Cyrl-AZ" w:bidi="fa-IR"/>
        </w:rPr>
        <w:t xml:space="preserve"> </w:t>
      </w:r>
      <w:r w:rsidRPr="0078169E">
        <w:rPr>
          <w:rFonts w:cs="Simplified Arabic"/>
          <w:sz w:val="22"/>
          <w:szCs w:val="22"/>
          <w:lang w:val="az-Latn-AZ" w:bidi="fa-IR"/>
        </w:rPr>
        <w:t>verin</w:t>
      </w:r>
      <w:r w:rsidRPr="00D45A63">
        <w:rPr>
          <w:rFonts w:cs="Simplified Arabic"/>
          <w:sz w:val="22"/>
          <w:szCs w:val="22"/>
          <w:lang w:val="az-Cyrl-AZ" w:bidi="fa-IR"/>
        </w:rPr>
        <w:t xml:space="preserve">! </w:t>
      </w:r>
      <w:r w:rsidRPr="0078169E">
        <w:rPr>
          <w:rFonts w:cs="Simplified Arabic"/>
          <w:sz w:val="22"/>
          <w:szCs w:val="22"/>
          <w:lang w:val="az-Latn-AZ" w:bidi="fa-IR"/>
        </w:rPr>
        <w:t>And</w:t>
      </w:r>
      <w:r w:rsidRPr="00D45A63">
        <w:rPr>
          <w:rFonts w:cs="Simplified Arabic"/>
          <w:sz w:val="22"/>
          <w:szCs w:val="22"/>
          <w:lang w:val="az-Cyrl-AZ" w:bidi="fa-IR"/>
        </w:rPr>
        <w:t xml:space="preserve"> </w:t>
      </w:r>
      <w:r w:rsidRPr="0078169E">
        <w:rPr>
          <w:rFonts w:cs="Simplified Arabic"/>
          <w:sz w:val="22"/>
          <w:szCs w:val="22"/>
          <w:lang w:val="az-Latn-AZ" w:bidi="fa-IR"/>
        </w:rPr>
        <w:t>verirəm</w:t>
      </w:r>
      <w:r w:rsidRPr="00D45A63">
        <w:rPr>
          <w:rFonts w:cs="Simplified Arabic"/>
          <w:sz w:val="22"/>
          <w:szCs w:val="22"/>
          <w:lang w:val="az-Cyrl-AZ" w:bidi="fa-IR"/>
        </w:rPr>
        <w:t xml:space="preserve"> </w:t>
      </w:r>
      <w:r w:rsidRPr="0078169E">
        <w:rPr>
          <w:rFonts w:cs="Simplified Arabic"/>
          <w:sz w:val="22"/>
          <w:szCs w:val="22"/>
          <w:lang w:val="az-Latn-AZ" w:bidi="fa-IR"/>
        </w:rPr>
        <w:t>Allah</w:t>
      </w:r>
      <w:r w:rsidRPr="00D45A63">
        <w:rPr>
          <w:rFonts w:cs="Simplified Arabic"/>
          <w:sz w:val="22"/>
          <w:szCs w:val="22"/>
          <w:lang w:val="az-Cyrl-AZ" w:bidi="fa-IR"/>
        </w:rPr>
        <w:t xml:space="preserve"> </w:t>
      </w:r>
      <w:r w:rsidRPr="0078169E">
        <w:rPr>
          <w:rFonts w:cs="Simplified Arabic"/>
          <w:sz w:val="22"/>
          <w:szCs w:val="22"/>
          <w:lang w:val="az-Latn-AZ" w:bidi="fa-IR"/>
        </w:rPr>
        <w:t>yanında</w:t>
      </w:r>
      <w:r w:rsidRPr="00D45A63">
        <w:rPr>
          <w:rFonts w:cs="Simplified Arabic"/>
          <w:sz w:val="22"/>
          <w:szCs w:val="22"/>
          <w:lang w:val="az-Cyrl-AZ" w:bidi="fa-IR"/>
        </w:rPr>
        <w:t xml:space="preserve"> </w:t>
      </w:r>
      <w:r w:rsidRPr="0078169E">
        <w:rPr>
          <w:rFonts w:cs="Simplified Arabic"/>
          <w:sz w:val="22"/>
          <w:szCs w:val="22"/>
          <w:lang w:val="az-Latn-AZ" w:bidi="fa-IR"/>
        </w:rPr>
        <w:t>Özünüzün</w:t>
      </w:r>
      <w:r w:rsidRPr="00D45A63">
        <w:rPr>
          <w:rFonts w:cs="Simplified Arabic"/>
          <w:sz w:val="22"/>
          <w:szCs w:val="22"/>
          <w:lang w:val="az-Cyrl-AZ" w:bidi="fa-IR"/>
        </w:rPr>
        <w:t xml:space="preserve">, </w:t>
      </w:r>
      <w:r w:rsidRPr="0078169E">
        <w:rPr>
          <w:rFonts w:cs="Simplified Arabic"/>
          <w:sz w:val="22"/>
          <w:szCs w:val="22"/>
          <w:lang w:val="az-Latn-AZ" w:bidi="fa-IR"/>
        </w:rPr>
        <w:t>pak</w:t>
      </w:r>
      <w:r w:rsidRPr="00D45A63">
        <w:rPr>
          <w:rFonts w:cs="Simplified Arabic"/>
          <w:sz w:val="22"/>
          <w:szCs w:val="22"/>
          <w:lang w:val="az-Cyrl-AZ" w:bidi="fa-IR"/>
        </w:rPr>
        <w:t xml:space="preserve"> </w:t>
      </w:r>
      <w:r w:rsidRPr="0078169E">
        <w:rPr>
          <w:rFonts w:cs="Simplified Arabic"/>
          <w:sz w:val="22"/>
          <w:szCs w:val="22"/>
          <w:lang w:val="az-Latn-AZ" w:bidi="fa-IR"/>
        </w:rPr>
        <w:t>və</w:t>
      </w:r>
      <w:r w:rsidRPr="00D45A63">
        <w:rPr>
          <w:rFonts w:cs="Simplified Arabic"/>
          <w:sz w:val="22"/>
          <w:szCs w:val="22"/>
          <w:lang w:val="az-Cyrl-AZ" w:bidi="fa-IR"/>
        </w:rPr>
        <w:t xml:space="preserve"> </w:t>
      </w:r>
      <w:r w:rsidRPr="0078169E">
        <w:rPr>
          <w:rFonts w:cs="Simplified Arabic"/>
          <w:sz w:val="22"/>
          <w:szCs w:val="22"/>
          <w:lang w:val="az-Latn-AZ" w:bidi="fa-IR"/>
        </w:rPr>
        <w:t>pakizə</w:t>
      </w:r>
      <w:r w:rsidRPr="00D45A63">
        <w:rPr>
          <w:rFonts w:cs="Simplified Arabic"/>
          <w:sz w:val="22"/>
          <w:szCs w:val="22"/>
          <w:lang w:val="az-Cyrl-AZ" w:bidi="fa-IR"/>
        </w:rPr>
        <w:t xml:space="preserve"> </w:t>
      </w:r>
      <w:r w:rsidRPr="0078169E">
        <w:rPr>
          <w:rFonts w:cs="Simplified Arabic"/>
          <w:sz w:val="22"/>
          <w:szCs w:val="22"/>
          <w:lang w:val="az-Latn-AZ" w:bidi="fa-IR"/>
        </w:rPr>
        <w:t>Əhli</w:t>
      </w:r>
      <w:r w:rsidRPr="00D45A63">
        <w:rPr>
          <w:rFonts w:cs="Simplified Arabic"/>
          <w:sz w:val="22"/>
          <w:szCs w:val="22"/>
          <w:lang w:val="az-Cyrl-AZ" w:bidi="fa-IR"/>
        </w:rPr>
        <w:t>-</w:t>
      </w:r>
      <w:r w:rsidRPr="0078169E">
        <w:rPr>
          <w:rFonts w:cs="Simplified Arabic"/>
          <w:sz w:val="22"/>
          <w:szCs w:val="22"/>
          <w:lang w:val="az-Latn-AZ" w:bidi="fa-IR"/>
        </w:rPr>
        <w:t>Beytinizin</w:t>
      </w:r>
      <w:r w:rsidRPr="00D45A63">
        <w:rPr>
          <w:rFonts w:cs="Simplified Arabic"/>
          <w:sz w:val="22"/>
          <w:szCs w:val="22"/>
          <w:lang w:val="az-Cyrl-AZ" w:bidi="fa-IR"/>
        </w:rPr>
        <w:t xml:space="preserve"> </w:t>
      </w:r>
      <w:r w:rsidRPr="0078169E">
        <w:rPr>
          <w:rFonts w:cs="Simplified Arabic"/>
          <w:sz w:val="22"/>
          <w:szCs w:val="22"/>
          <w:lang w:val="az-Latn-AZ" w:bidi="fa-IR"/>
        </w:rPr>
        <w:t>məqamına</w:t>
      </w:r>
      <w:r w:rsidRPr="00D45A63">
        <w:rPr>
          <w:rFonts w:cs="Simplified Arabic"/>
          <w:sz w:val="22"/>
          <w:szCs w:val="22"/>
          <w:lang w:val="az-Cyrl-AZ" w:bidi="fa-IR"/>
        </w:rPr>
        <w:t xml:space="preserve">!”    </w:t>
      </w:r>
    </w:p>
    <w:p w14:paraId="48532EE3" w14:textId="77777777" w:rsidR="0064286B" w:rsidRPr="00D45A63" w:rsidRDefault="0064286B" w:rsidP="0064286B">
      <w:pPr>
        <w:pStyle w:val="FootnoteText"/>
        <w:rPr>
          <w:lang w:val="az-Cyrl-AZ"/>
        </w:rPr>
      </w:pPr>
    </w:p>
  </w:footnote>
  <w:footnote w:id="121">
    <w:p w14:paraId="3A3A9C9F" w14:textId="77777777" w:rsidR="0064286B" w:rsidRPr="002D55AF" w:rsidRDefault="0064286B" w:rsidP="0064286B">
      <w:pPr>
        <w:jc w:val="both"/>
        <w:rPr>
          <w:rFonts w:cs="Simplified Arabic"/>
          <w:sz w:val="22"/>
          <w:szCs w:val="22"/>
          <w:lang w:val="az-Cyrl-AZ" w:bidi="fa-IR"/>
        </w:rPr>
      </w:pPr>
      <w:r>
        <w:rPr>
          <w:rStyle w:val="FootnoteReference"/>
        </w:rPr>
        <w:footnoteRef/>
      </w:r>
      <w:r w:rsidRPr="00EB7706">
        <w:rPr>
          <w:lang w:val="az-Cyrl-AZ"/>
        </w:rPr>
        <w:t xml:space="preserve"> </w:t>
      </w:r>
      <w:r w:rsidRPr="00EB7706">
        <w:rPr>
          <w:rFonts w:cs="Simplified Arabic"/>
          <w:sz w:val="22"/>
          <w:szCs w:val="22"/>
          <w:lang w:val="az-Cyrl-AZ" w:bidi="fa-IR"/>
        </w:rPr>
        <w:t>“</w:t>
      </w:r>
      <w:r w:rsidRPr="0078169E">
        <w:rPr>
          <w:rFonts w:cs="Simplified Arabic"/>
          <w:sz w:val="22"/>
          <w:szCs w:val="22"/>
          <w:lang w:val="az-Latn-AZ" w:bidi="fa-IR"/>
        </w:rPr>
        <w:t>Salam</w:t>
      </w:r>
      <w:r w:rsidRPr="00EB7706">
        <w:rPr>
          <w:rFonts w:cs="Simplified Arabic"/>
          <w:sz w:val="22"/>
          <w:szCs w:val="22"/>
          <w:lang w:val="az-Cyrl-AZ" w:bidi="fa-IR"/>
        </w:rPr>
        <w:t xml:space="preserve"> </w:t>
      </w:r>
      <w:r w:rsidRPr="0078169E">
        <w:rPr>
          <w:rFonts w:cs="Simplified Arabic"/>
          <w:sz w:val="22"/>
          <w:szCs w:val="22"/>
          <w:lang w:val="az-Latn-AZ" w:bidi="fa-IR"/>
        </w:rPr>
        <w:t>olsun</w:t>
      </w:r>
      <w:r w:rsidRPr="00EB7706">
        <w:rPr>
          <w:rFonts w:cs="Simplified Arabic"/>
          <w:sz w:val="22"/>
          <w:szCs w:val="22"/>
          <w:lang w:val="az-Cyrl-AZ" w:bidi="fa-IR"/>
        </w:rPr>
        <w:t xml:space="preserve"> </w:t>
      </w:r>
      <w:r w:rsidRPr="0078169E">
        <w:rPr>
          <w:rFonts w:cs="Simplified Arabic"/>
          <w:sz w:val="22"/>
          <w:szCs w:val="22"/>
          <w:lang w:val="az-Latn-AZ" w:bidi="fa-IR"/>
        </w:rPr>
        <w:t>Sizə</w:t>
      </w:r>
      <w:r w:rsidRPr="00EB7706">
        <w:rPr>
          <w:rFonts w:cs="Simplified Arabic"/>
          <w:sz w:val="22"/>
          <w:szCs w:val="22"/>
          <w:lang w:val="az-Cyrl-AZ" w:bidi="fa-IR"/>
        </w:rPr>
        <w:t>, (</w:t>
      </w:r>
      <w:r w:rsidRPr="0078169E">
        <w:rPr>
          <w:sz w:val="22"/>
          <w:szCs w:val="22"/>
          <w:lang w:val="az-Latn-AZ"/>
        </w:rPr>
        <w:t>Musa</w:t>
      </w:r>
      <w:r w:rsidRPr="00EB7706">
        <w:rPr>
          <w:sz w:val="22"/>
          <w:szCs w:val="22"/>
          <w:lang w:val="az-Cyrl-AZ"/>
        </w:rPr>
        <w:t xml:space="preserve"> </w:t>
      </w:r>
      <w:r w:rsidRPr="0078169E">
        <w:rPr>
          <w:sz w:val="22"/>
          <w:szCs w:val="22"/>
          <w:lang w:val="az-Latn-AZ"/>
        </w:rPr>
        <w:t>ibn</w:t>
      </w:r>
      <w:r w:rsidRPr="00EB7706">
        <w:rPr>
          <w:sz w:val="22"/>
          <w:szCs w:val="22"/>
          <w:lang w:val="az-Cyrl-AZ"/>
        </w:rPr>
        <w:t xml:space="preserve"> </w:t>
      </w:r>
      <w:r w:rsidRPr="0078169E">
        <w:rPr>
          <w:sz w:val="22"/>
          <w:szCs w:val="22"/>
          <w:lang w:val="az-Latn-AZ"/>
        </w:rPr>
        <w:t>Cəfər</w:t>
      </w:r>
      <w:r w:rsidRPr="00EB7706">
        <w:rPr>
          <w:sz w:val="22"/>
          <w:szCs w:val="22"/>
          <w:lang w:val="az-Cyrl-AZ"/>
        </w:rPr>
        <w:t xml:space="preserve">, </w:t>
      </w:r>
      <w:r w:rsidRPr="0078169E">
        <w:rPr>
          <w:sz w:val="22"/>
          <w:szCs w:val="22"/>
          <w:lang w:val="az-Latn-AZ"/>
        </w:rPr>
        <w:t>Əli</w:t>
      </w:r>
      <w:r w:rsidRPr="00EB7706">
        <w:rPr>
          <w:sz w:val="22"/>
          <w:szCs w:val="22"/>
          <w:lang w:val="az-Cyrl-AZ"/>
        </w:rPr>
        <w:t xml:space="preserve"> </w:t>
      </w:r>
      <w:r w:rsidRPr="0078169E">
        <w:rPr>
          <w:sz w:val="22"/>
          <w:szCs w:val="22"/>
          <w:lang w:val="az-Latn-AZ"/>
        </w:rPr>
        <w:t>ibn</w:t>
      </w:r>
      <w:r w:rsidRPr="00EB7706">
        <w:rPr>
          <w:sz w:val="22"/>
          <w:szCs w:val="22"/>
          <w:lang w:val="az-Cyrl-AZ"/>
        </w:rPr>
        <w:t xml:space="preserve"> </w:t>
      </w:r>
      <w:r w:rsidRPr="0078169E">
        <w:rPr>
          <w:sz w:val="22"/>
          <w:szCs w:val="22"/>
          <w:lang w:val="az-Latn-AZ"/>
        </w:rPr>
        <w:t>Musa</w:t>
      </w:r>
      <w:r w:rsidRPr="00EB7706">
        <w:rPr>
          <w:sz w:val="22"/>
          <w:szCs w:val="22"/>
          <w:lang w:val="az-Cyrl-AZ"/>
        </w:rPr>
        <w:t xml:space="preserve"> </w:t>
      </w:r>
      <w:r w:rsidRPr="0078169E">
        <w:rPr>
          <w:sz w:val="22"/>
          <w:szCs w:val="22"/>
          <w:lang w:val="az-Latn-AZ"/>
        </w:rPr>
        <w:t>və</w:t>
      </w:r>
      <w:r w:rsidRPr="00EB7706">
        <w:rPr>
          <w:sz w:val="22"/>
          <w:szCs w:val="22"/>
          <w:lang w:val="az-Cyrl-AZ"/>
        </w:rPr>
        <w:t xml:space="preserve"> </w:t>
      </w:r>
      <w:r w:rsidRPr="0078169E">
        <w:rPr>
          <w:sz w:val="22"/>
          <w:szCs w:val="22"/>
          <w:lang w:val="az-Latn-AZ"/>
        </w:rPr>
        <w:t>Məhəmməd</w:t>
      </w:r>
      <w:r w:rsidRPr="00EB7706">
        <w:rPr>
          <w:sz w:val="22"/>
          <w:szCs w:val="22"/>
          <w:lang w:val="az-Cyrl-AZ"/>
        </w:rPr>
        <w:t xml:space="preserve"> </w:t>
      </w:r>
      <w:r w:rsidRPr="0078169E">
        <w:rPr>
          <w:sz w:val="22"/>
          <w:szCs w:val="22"/>
          <w:lang w:val="az-Latn-AZ"/>
        </w:rPr>
        <w:t>Təqi</w:t>
      </w:r>
      <w:r w:rsidRPr="00EB7706">
        <w:rPr>
          <w:sz w:val="22"/>
          <w:szCs w:val="22"/>
          <w:lang w:val="az-Cyrl-AZ"/>
        </w:rPr>
        <w:t xml:space="preserve">, </w:t>
      </w:r>
      <w:r w:rsidRPr="0078169E">
        <w:rPr>
          <w:sz w:val="22"/>
          <w:szCs w:val="22"/>
          <w:lang w:val="az-Latn-AZ"/>
        </w:rPr>
        <w:t>Əliyyən</w:t>
      </w:r>
      <w:r w:rsidRPr="00EB7706">
        <w:rPr>
          <w:sz w:val="22"/>
          <w:szCs w:val="22"/>
          <w:lang w:val="az-Cyrl-AZ"/>
        </w:rPr>
        <w:t xml:space="preserve"> </w:t>
      </w:r>
      <w:r w:rsidRPr="0078169E">
        <w:rPr>
          <w:sz w:val="22"/>
          <w:szCs w:val="22"/>
          <w:lang w:val="az-Latn-AZ"/>
        </w:rPr>
        <w:t>Nəqi</w:t>
      </w:r>
      <w:r w:rsidRPr="00EB7706">
        <w:rPr>
          <w:sz w:val="22"/>
          <w:szCs w:val="22"/>
          <w:lang w:val="az-Cyrl-AZ"/>
        </w:rPr>
        <w:t xml:space="preserve"> (</w:t>
      </w:r>
      <w:r w:rsidRPr="0078169E">
        <w:rPr>
          <w:sz w:val="22"/>
          <w:szCs w:val="22"/>
          <w:lang w:val="az-Latn-AZ"/>
        </w:rPr>
        <w:t>əleyhimussalam</w:t>
      </w:r>
      <w:r w:rsidRPr="00EB7706">
        <w:rPr>
          <w:sz w:val="22"/>
          <w:szCs w:val="22"/>
          <w:lang w:val="az-Cyrl-AZ"/>
        </w:rPr>
        <w:t xml:space="preserve">)) </w:t>
      </w:r>
      <w:r w:rsidRPr="0078169E">
        <w:rPr>
          <w:sz w:val="22"/>
          <w:szCs w:val="22"/>
          <w:lang w:val="az-Latn-AZ"/>
        </w:rPr>
        <w:t>ey</w:t>
      </w:r>
      <w:r w:rsidRPr="00EB7706">
        <w:rPr>
          <w:sz w:val="22"/>
          <w:szCs w:val="22"/>
          <w:lang w:val="az-Cyrl-AZ"/>
        </w:rPr>
        <w:t xml:space="preserve">  </w:t>
      </w:r>
      <w:r w:rsidRPr="0078169E">
        <w:rPr>
          <w:sz w:val="22"/>
          <w:szCs w:val="22"/>
          <w:lang w:val="az-Latn-AZ"/>
        </w:rPr>
        <w:t>Allahın</w:t>
      </w:r>
      <w:r w:rsidRPr="00EB7706">
        <w:rPr>
          <w:sz w:val="22"/>
          <w:szCs w:val="22"/>
          <w:lang w:val="az-Cyrl-AZ"/>
        </w:rPr>
        <w:t xml:space="preserve"> </w:t>
      </w:r>
      <w:r w:rsidRPr="0078169E">
        <w:rPr>
          <w:sz w:val="22"/>
          <w:szCs w:val="22"/>
          <w:lang w:val="az-Latn-AZ"/>
        </w:rPr>
        <w:t>ən</w:t>
      </w:r>
      <w:r w:rsidRPr="00EB7706">
        <w:rPr>
          <w:sz w:val="22"/>
          <w:szCs w:val="22"/>
          <w:lang w:val="az-Cyrl-AZ"/>
        </w:rPr>
        <w:t xml:space="preserve"> </w:t>
      </w:r>
      <w:r w:rsidRPr="0078169E">
        <w:rPr>
          <w:sz w:val="22"/>
          <w:szCs w:val="22"/>
          <w:lang w:val="az-Latn-AZ"/>
        </w:rPr>
        <w:t>yaxın</w:t>
      </w:r>
      <w:r w:rsidRPr="00EB7706">
        <w:rPr>
          <w:sz w:val="22"/>
          <w:szCs w:val="22"/>
          <w:lang w:val="az-Cyrl-AZ"/>
        </w:rPr>
        <w:t xml:space="preserve"> </w:t>
      </w:r>
      <w:r w:rsidRPr="0078169E">
        <w:rPr>
          <w:sz w:val="22"/>
          <w:szCs w:val="22"/>
          <w:lang w:val="az-Latn-AZ"/>
        </w:rPr>
        <w:t>dostları</w:t>
      </w:r>
      <w:r w:rsidRPr="00EB7706">
        <w:rPr>
          <w:sz w:val="22"/>
          <w:szCs w:val="22"/>
          <w:lang w:val="az-Cyrl-AZ"/>
        </w:rPr>
        <w:t xml:space="preserve">! </w:t>
      </w:r>
      <w:r w:rsidRPr="0078169E">
        <w:rPr>
          <w:rFonts w:cs="Simplified Arabic"/>
          <w:sz w:val="22"/>
          <w:szCs w:val="22"/>
          <w:lang w:val="az-Latn-AZ" w:bidi="fa-IR"/>
        </w:rPr>
        <w:t>Salam</w:t>
      </w:r>
      <w:r w:rsidRPr="00EB7706">
        <w:rPr>
          <w:rFonts w:cs="Simplified Arabic"/>
          <w:sz w:val="22"/>
          <w:szCs w:val="22"/>
          <w:lang w:val="az-Cyrl-AZ" w:bidi="fa-IR"/>
        </w:rPr>
        <w:t xml:space="preserve"> </w:t>
      </w:r>
      <w:r w:rsidRPr="0078169E">
        <w:rPr>
          <w:rFonts w:cs="Simplified Arabic"/>
          <w:sz w:val="22"/>
          <w:szCs w:val="22"/>
          <w:lang w:val="az-Latn-AZ" w:bidi="fa-IR"/>
        </w:rPr>
        <w:t>olsun</w:t>
      </w:r>
      <w:r w:rsidRPr="00EB7706">
        <w:rPr>
          <w:rFonts w:cs="Simplified Arabic"/>
          <w:sz w:val="22"/>
          <w:szCs w:val="22"/>
          <w:lang w:val="az-Cyrl-AZ" w:bidi="fa-IR"/>
        </w:rPr>
        <w:t xml:space="preserve"> </w:t>
      </w:r>
      <w:r w:rsidRPr="0078169E">
        <w:rPr>
          <w:rFonts w:cs="Simplified Arabic"/>
          <w:sz w:val="22"/>
          <w:szCs w:val="22"/>
          <w:lang w:val="az-Latn-AZ" w:bidi="fa-IR"/>
        </w:rPr>
        <w:t>Sizə</w:t>
      </w:r>
      <w:r w:rsidRPr="00EB7706">
        <w:rPr>
          <w:rFonts w:cs="Simplified Arabic"/>
          <w:sz w:val="22"/>
          <w:szCs w:val="22"/>
          <w:lang w:val="az-Cyrl-AZ" w:bidi="fa-IR"/>
        </w:rPr>
        <w:t xml:space="preserve">, </w:t>
      </w:r>
      <w:r w:rsidRPr="0078169E">
        <w:rPr>
          <w:rFonts w:cs="Simplified Arabic"/>
          <w:sz w:val="22"/>
          <w:szCs w:val="22"/>
          <w:lang w:val="az-Latn-AZ" w:bidi="fa-IR"/>
        </w:rPr>
        <w:t>ey</w:t>
      </w:r>
      <w:r w:rsidRPr="00EB7706">
        <w:rPr>
          <w:rFonts w:cs="Simplified Arabic"/>
          <w:sz w:val="22"/>
          <w:szCs w:val="22"/>
          <w:lang w:val="az-Cyrl-AZ" w:bidi="fa-IR"/>
        </w:rPr>
        <w:t xml:space="preserve"> </w:t>
      </w:r>
      <w:r w:rsidRPr="0078169E">
        <w:rPr>
          <w:rFonts w:cs="Simplified Arabic"/>
          <w:sz w:val="22"/>
          <w:szCs w:val="22"/>
          <w:lang w:val="az-Latn-AZ" w:bidi="fa-IR"/>
        </w:rPr>
        <w:t>Allahın</w:t>
      </w:r>
      <w:r w:rsidRPr="00EB7706">
        <w:rPr>
          <w:rFonts w:cs="Simplified Arabic"/>
          <w:sz w:val="22"/>
          <w:szCs w:val="22"/>
          <w:lang w:val="az-Cyrl-AZ" w:bidi="fa-IR"/>
        </w:rPr>
        <w:t xml:space="preserve"> </w:t>
      </w:r>
      <w:r w:rsidRPr="0078169E">
        <w:rPr>
          <w:rFonts w:cs="Simplified Arabic"/>
          <w:sz w:val="22"/>
          <w:szCs w:val="22"/>
          <w:lang w:val="az-Latn-AZ" w:bidi="fa-IR"/>
        </w:rPr>
        <w:t>yer</w:t>
      </w:r>
      <w:r w:rsidRPr="00EB7706">
        <w:rPr>
          <w:rFonts w:cs="Simplified Arabic"/>
          <w:sz w:val="22"/>
          <w:szCs w:val="22"/>
          <w:lang w:val="az-Cyrl-AZ" w:bidi="fa-IR"/>
        </w:rPr>
        <w:t xml:space="preserve"> </w:t>
      </w:r>
      <w:r w:rsidRPr="0078169E">
        <w:rPr>
          <w:rFonts w:cs="Simplified Arabic"/>
          <w:sz w:val="22"/>
          <w:szCs w:val="22"/>
          <w:lang w:val="az-Latn-AZ" w:bidi="fa-IR"/>
        </w:rPr>
        <w:t>üzündəki</w:t>
      </w:r>
      <w:r w:rsidRPr="00EB7706">
        <w:rPr>
          <w:rFonts w:cs="Simplified Arabic"/>
          <w:sz w:val="22"/>
          <w:szCs w:val="22"/>
          <w:lang w:val="az-Cyrl-AZ" w:bidi="fa-IR"/>
        </w:rPr>
        <w:t xml:space="preserve"> </w:t>
      </w:r>
      <w:r w:rsidRPr="0078169E">
        <w:rPr>
          <w:rFonts w:cs="Simplified Arabic"/>
          <w:sz w:val="22"/>
          <w:szCs w:val="22"/>
          <w:lang w:val="az-Latn-AZ" w:bidi="fa-IR"/>
        </w:rPr>
        <w:t>höccətləri</w:t>
      </w:r>
      <w:r w:rsidRPr="00EB7706">
        <w:rPr>
          <w:rFonts w:cs="Simplified Arabic"/>
          <w:sz w:val="22"/>
          <w:szCs w:val="22"/>
          <w:lang w:val="az-Cyrl-AZ" w:bidi="fa-IR"/>
        </w:rPr>
        <w:t xml:space="preserve">! </w:t>
      </w:r>
      <w:r w:rsidRPr="0078169E">
        <w:rPr>
          <w:rFonts w:cs="Simplified Arabic"/>
          <w:sz w:val="22"/>
          <w:szCs w:val="22"/>
          <w:lang w:val="az-Latn-AZ" w:bidi="fa-IR"/>
        </w:rPr>
        <w:t>Salam</w:t>
      </w:r>
      <w:r w:rsidRPr="00EB7706">
        <w:rPr>
          <w:rFonts w:cs="Simplified Arabic"/>
          <w:sz w:val="22"/>
          <w:szCs w:val="22"/>
          <w:lang w:val="az-Cyrl-AZ" w:bidi="fa-IR"/>
        </w:rPr>
        <w:t xml:space="preserve"> </w:t>
      </w:r>
      <w:r w:rsidRPr="0078169E">
        <w:rPr>
          <w:rFonts w:cs="Simplified Arabic"/>
          <w:sz w:val="22"/>
          <w:szCs w:val="22"/>
          <w:lang w:val="az-Latn-AZ" w:bidi="fa-IR"/>
        </w:rPr>
        <w:t>olsun</w:t>
      </w:r>
      <w:r w:rsidRPr="00EB7706">
        <w:rPr>
          <w:rFonts w:cs="Simplified Arabic"/>
          <w:sz w:val="22"/>
          <w:szCs w:val="22"/>
          <w:lang w:val="az-Cyrl-AZ" w:bidi="fa-IR"/>
        </w:rPr>
        <w:t xml:space="preserve"> </w:t>
      </w:r>
      <w:r w:rsidRPr="0078169E">
        <w:rPr>
          <w:rFonts w:cs="Simplified Arabic"/>
          <w:sz w:val="22"/>
          <w:szCs w:val="22"/>
          <w:lang w:val="az-Latn-AZ" w:bidi="fa-IR"/>
        </w:rPr>
        <w:t>Sizə</w:t>
      </w:r>
      <w:r w:rsidRPr="00EB7706">
        <w:rPr>
          <w:rFonts w:cs="Simplified Arabic"/>
          <w:sz w:val="22"/>
          <w:szCs w:val="22"/>
          <w:lang w:val="az-Cyrl-AZ" w:bidi="fa-IR"/>
        </w:rPr>
        <w:t xml:space="preserve">, </w:t>
      </w:r>
      <w:r w:rsidRPr="0078169E">
        <w:rPr>
          <w:rFonts w:cs="Simplified Arabic"/>
          <w:sz w:val="22"/>
          <w:szCs w:val="22"/>
          <w:lang w:val="az-Latn-AZ" w:bidi="fa-IR"/>
        </w:rPr>
        <w:t>ey</w:t>
      </w:r>
      <w:r w:rsidRPr="00EB7706">
        <w:rPr>
          <w:rFonts w:cs="Simplified Arabic"/>
          <w:sz w:val="22"/>
          <w:szCs w:val="22"/>
          <w:lang w:val="az-Cyrl-AZ" w:bidi="fa-IR"/>
        </w:rPr>
        <w:t xml:space="preserve"> </w:t>
      </w:r>
      <w:r w:rsidRPr="0078169E">
        <w:rPr>
          <w:rFonts w:cs="Simplified Arabic"/>
          <w:sz w:val="22"/>
          <w:szCs w:val="22"/>
          <w:lang w:val="az-Latn-AZ" w:bidi="fa-IR"/>
        </w:rPr>
        <w:t>zülmət</w:t>
      </w:r>
      <w:r w:rsidRPr="00EB7706">
        <w:rPr>
          <w:rFonts w:cs="Simplified Arabic"/>
          <w:sz w:val="22"/>
          <w:szCs w:val="22"/>
          <w:lang w:val="az-Cyrl-AZ" w:bidi="fa-IR"/>
        </w:rPr>
        <w:t xml:space="preserve"> </w:t>
      </w:r>
      <w:r w:rsidRPr="0078169E">
        <w:rPr>
          <w:rFonts w:cs="Simplified Arabic"/>
          <w:sz w:val="22"/>
          <w:szCs w:val="22"/>
          <w:lang w:val="az-Latn-AZ" w:bidi="fa-IR"/>
        </w:rPr>
        <w:t>aləmində</w:t>
      </w:r>
      <w:r w:rsidRPr="00EB7706">
        <w:rPr>
          <w:rFonts w:cs="Simplified Arabic"/>
          <w:sz w:val="22"/>
          <w:szCs w:val="22"/>
          <w:lang w:val="az-Cyrl-AZ" w:bidi="fa-IR"/>
        </w:rPr>
        <w:t xml:space="preserve"> </w:t>
      </w:r>
      <w:r w:rsidRPr="0078169E">
        <w:rPr>
          <w:rFonts w:cs="Simplified Arabic"/>
          <w:sz w:val="22"/>
          <w:szCs w:val="22"/>
          <w:lang w:val="az-Latn-AZ" w:bidi="fa-IR"/>
        </w:rPr>
        <w:t>Allahın</w:t>
      </w:r>
      <w:r w:rsidRPr="00EB7706">
        <w:rPr>
          <w:rFonts w:cs="Simplified Arabic"/>
          <w:sz w:val="22"/>
          <w:szCs w:val="22"/>
          <w:lang w:val="az-Cyrl-AZ" w:bidi="fa-IR"/>
        </w:rPr>
        <w:t xml:space="preserve"> </w:t>
      </w:r>
      <w:r w:rsidRPr="0078169E">
        <w:rPr>
          <w:rFonts w:cs="Simplified Arabic"/>
          <w:sz w:val="22"/>
          <w:szCs w:val="22"/>
          <w:lang w:val="az-Latn-AZ" w:bidi="fa-IR"/>
        </w:rPr>
        <w:t>nurları</w:t>
      </w:r>
      <w:r w:rsidRPr="00EB7706">
        <w:rPr>
          <w:rFonts w:cs="Simplified Arabic"/>
          <w:sz w:val="22"/>
          <w:szCs w:val="22"/>
          <w:lang w:val="az-Cyrl-AZ" w:bidi="fa-IR"/>
        </w:rPr>
        <w:t xml:space="preserve">! </w:t>
      </w:r>
      <w:r w:rsidRPr="0078169E">
        <w:rPr>
          <w:rFonts w:cs="Simplified Arabic"/>
          <w:sz w:val="22"/>
          <w:szCs w:val="22"/>
          <w:lang w:val="az-Latn-AZ" w:bidi="fa-IR"/>
        </w:rPr>
        <w:t>Allahın</w:t>
      </w:r>
      <w:r w:rsidRPr="00EB7706">
        <w:rPr>
          <w:rFonts w:cs="Simplified Arabic"/>
          <w:sz w:val="22"/>
          <w:szCs w:val="22"/>
          <w:lang w:val="az-Cyrl-AZ" w:bidi="fa-IR"/>
        </w:rPr>
        <w:t xml:space="preserve"> </w:t>
      </w:r>
      <w:r w:rsidRPr="0078169E">
        <w:rPr>
          <w:rFonts w:cs="Simplified Arabic"/>
          <w:sz w:val="22"/>
          <w:szCs w:val="22"/>
          <w:lang w:val="az-Latn-AZ" w:bidi="fa-IR"/>
        </w:rPr>
        <w:t>salam</w:t>
      </w:r>
      <w:r w:rsidRPr="00EB7706">
        <w:rPr>
          <w:rFonts w:cs="Simplified Arabic"/>
          <w:sz w:val="22"/>
          <w:szCs w:val="22"/>
          <w:lang w:val="az-Cyrl-AZ" w:bidi="fa-IR"/>
        </w:rPr>
        <w:t xml:space="preserve"> </w:t>
      </w:r>
      <w:r w:rsidRPr="0078169E">
        <w:rPr>
          <w:rFonts w:cs="Simplified Arabic"/>
          <w:sz w:val="22"/>
          <w:szCs w:val="22"/>
          <w:lang w:val="az-Latn-AZ" w:bidi="fa-IR"/>
        </w:rPr>
        <w:t>və</w:t>
      </w:r>
      <w:r w:rsidRPr="00EB7706">
        <w:rPr>
          <w:rFonts w:cs="Simplified Arabic"/>
          <w:sz w:val="22"/>
          <w:szCs w:val="22"/>
          <w:lang w:val="az-Cyrl-AZ" w:bidi="fa-IR"/>
        </w:rPr>
        <w:t xml:space="preserve"> </w:t>
      </w:r>
      <w:r w:rsidRPr="0078169E">
        <w:rPr>
          <w:rFonts w:cs="Simplified Arabic"/>
          <w:sz w:val="22"/>
          <w:szCs w:val="22"/>
          <w:lang w:val="az-Latn-AZ" w:bidi="fa-IR"/>
        </w:rPr>
        <w:t>rəhməti</w:t>
      </w:r>
      <w:r w:rsidRPr="00EB7706">
        <w:rPr>
          <w:rFonts w:cs="Simplified Arabic"/>
          <w:sz w:val="22"/>
          <w:szCs w:val="22"/>
          <w:lang w:val="az-Cyrl-AZ" w:bidi="fa-IR"/>
        </w:rPr>
        <w:t xml:space="preserve"> </w:t>
      </w:r>
      <w:r w:rsidRPr="0078169E">
        <w:rPr>
          <w:rFonts w:cs="Simplified Arabic"/>
          <w:sz w:val="22"/>
          <w:szCs w:val="22"/>
          <w:lang w:val="az-Latn-AZ" w:bidi="fa-IR"/>
        </w:rPr>
        <w:t>olsun</w:t>
      </w:r>
      <w:r w:rsidRPr="00EB7706">
        <w:rPr>
          <w:rFonts w:cs="Simplified Arabic"/>
          <w:sz w:val="22"/>
          <w:szCs w:val="22"/>
          <w:lang w:val="az-Cyrl-AZ" w:bidi="fa-IR"/>
        </w:rPr>
        <w:t xml:space="preserve"> </w:t>
      </w:r>
      <w:r w:rsidRPr="0078169E">
        <w:rPr>
          <w:rFonts w:cs="Simplified Arabic"/>
          <w:sz w:val="22"/>
          <w:szCs w:val="22"/>
          <w:lang w:val="az-Latn-AZ" w:bidi="fa-IR"/>
        </w:rPr>
        <w:t>Sizə</w:t>
      </w:r>
      <w:r w:rsidRPr="00EB7706">
        <w:rPr>
          <w:rFonts w:cs="Simplified Arabic"/>
          <w:sz w:val="22"/>
          <w:szCs w:val="22"/>
          <w:lang w:val="az-Cyrl-AZ" w:bidi="fa-IR"/>
        </w:rPr>
        <w:t xml:space="preserve">, </w:t>
      </w:r>
      <w:r w:rsidRPr="0078169E">
        <w:rPr>
          <w:rFonts w:cs="Simplified Arabic"/>
          <w:sz w:val="22"/>
          <w:szCs w:val="22"/>
          <w:lang w:val="az-Latn-AZ" w:bidi="fa-IR"/>
        </w:rPr>
        <w:t>pak</w:t>
      </w:r>
      <w:r w:rsidRPr="00EB7706">
        <w:rPr>
          <w:rFonts w:cs="Simplified Arabic"/>
          <w:sz w:val="22"/>
          <w:szCs w:val="22"/>
          <w:lang w:val="az-Cyrl-AZ" w:bidi="fa-IR"/>
        </w:rPr>
        <w:t xml:space="preserve"> </w:t>
      </w:r>
      <w:r w:rsidRPr="0078169E">
        <w:rPr>
          <w:rFonts w:cs="Simplified Arabic"/>
          <w:sz w:val="22"/>
          <w:szCs w:val="22"/>
          <w:lang w:val="az-Latn-AZ" w:bidi="fa-IR"/>
        </w:rPr>
        <w:t>və</w:t>
      </w:r>
      <w:r w:rsidRPr="00EB7706">
        <w:rPr>
          <w:rFonts w:cs="Simplified Arabic"/>
          <w:sz w:val="22"/>
          <w:szCs w:val="22"/>
          <w:lang w:val="az-Cyrl-AZ" w:bidi="fa-IR"/>
        </w:rPr>
        <w:t xml:space="preserve"> </w:t>
      </w:r>
      <w:r w:rsidRPr="0078169E">
        <w:rPr>
          <w:rFonts w:cs="Simplified Arabic"/>
          <w:sz w:val="22"/>
          <w:szCs w:val="22"/>
          <w:lang w:val="az-Latn-AZ" w:bidi="fa-IR"/>
        </w:rPr>
        <w:t>pakizə</w:t>
      </w:r>
      <w:r w:rsidRPr="00EB7706">
        <w:rPr>
          <w:rFonts w:cs="Simplified Arabic"/>
          <w:sz w:val="22"/>
          <w:szCs w:val="22"/>
          <w:lang w:val="az-Cyrl-AZ" w:bidi="fa-IR"/>
        </w:rPr>
        <w:t xml:space="preserve"> </w:t>
      </w:r>
      <w:r w:rsidRPr="0078169E">
        <w:rPr>
          <w:rFonts w:cs="Simplified Arabic"/>
          <w:sz w:val="22"/>
          <w:szCs w:val="22"/>
          <w:lang w:val="az-Latn-AZ" w:bidi="fa-IR"/>
        </w:rPr>
        <w:t>Əhli</w:t>
      </w:r>
      <w:r w:rsidRPr="00EB7706">
        <w:rPr>
          <w:rFonts w:cs="Simplified Arabic"/>
          <w:sz w:val="22"/>
          <w:szCs w:val="22"/>
          <w:lang w:val="az-Cyrl-AZ" w:bidi="fa-IR"/>
        </w:rPr>
        <w:t>-</w:t>
      </w:r>
      <w:r w:rsidRPr="0078169E">
        <w:rPr>
          <w:rFonts w:cs="Simplified Arabic"/>
          <w:sz w:val="22"/>
          <w:szCs w:val="22"/>
          <w:lang w:val="az-Latn-AZ" w:bidi="fa-IR"/>
        </w:rPr>
        <w:t>Beytinizə</w:t>
      </w:r>
      <w:r w:rsidRPr="00EB7706">
        <w:rPr>
          <w:rFonts w:cs="Simplified Arabic"/>
          <w:sz w:val="22"/>
          <w:szCs w:val="22"/>
          <w:lang w:val="az-Cyrl-AZ" w:bidi="fa-IR"/>
        </w:rPr>
        <w:t xml:space="preserve">! </w:t>
      </w:r>
      <w:r w:rsidRPr="0078169E">
        <w:rPr>
          <w:rFonts w:cs="Simplified Arabic"/>
          <w:sz w:val="22"/>
          <w:szCs w:val="22"/>
          <w:lang w:val="az-Latn-AZ" w:bidi="fa-IR"/>
        </w:rPr>
        <w:t>Atam</w:t>
      </w:r>
      <w:r w:rsidRPr="00EB7706">
        <w:rPr>
          <w:rFonts w:cs="Simplified Arabic"/>
          <w:sz w:val="22"/>
          <w:szCs w:val="22"/>
          <w:lang w:val="az-Cyrl-AZ" w:bidi="fa-IR"/>
        </w:rPr>
        <w:t>-</w:t>
      </w:r>
      <w:r w:rsidRPr="0078169E">
        <w:rPr>
          <w:rFonts w:cs="Simplified Arabic"/>
          <w:sz w:val="22"/>
          <w:szCs w:val="22"/>
          <w:lang w:val="az-Latn-AZ" w:bidi="fa-IR"/>
        </w:rPr>
        <w:t>anam</w:t>
      </w:r>
      <w:r w:rsidRPr="00EB7706">
        <w:rPr>
          <w:rFonts w:cs="Simplified Arabic"/>
          <w:sz w:val="22"/>
          <w:szCs w:val="22"/>
          <w:lang w:val="az-Cyrl-AZ" w:bidi="fa-IR"/>
        </w:rPr>
        <w:t xml:space="preserve"> </w:t>
      </w:r>
      <w:r w:rsidRPr="0078169E">
        <w:rPr>
          <w:rFonts w:cs="Simplified Arabic"/>
          <w:sz w:val="22"/>
          <w:szCs w:val="22"/>
          <w:lang w:val="az-Latn-AZ" w:bidi="fa-IR"/>
        </w:rPr>
        <w:t>Sizə</w:t>
      </w:r>
      <w:r w:rsidRPr="00EB7706">
        <w:rPr>
          <w:rFonts w:cs="Simplified Arabic"/>
          <w:sz w:val="22"/>
          <w:szCs w:val="22"/>
          <w:lang w:val="az-Cyrl-AZ" w:bidi="fa-IR"/>
        </w:rPr>
        <w:t xml:space="preserve"> </w:t>
      </w:r>
      <w:r w:rsidRPr="0078169E">
        <w:rPr>
          <w:rFonts w:cs="Simplified Arabic"/>
          <w:sz w:val="22"/>
          <w:szCs w:val="22"/>
          <w:lang w:val="az-Latn-AZ" w:bidi="fa-IR"/>
        </w:rPr>
        <w:t>qurban</w:t>
      </w:r>
      <w:r w:rsidRPr="00EB7706">
        <w:rPr>
          <w:rFonts w:cs="Simplified Arabic"/>
          <w:sz w:val="22"/>
          <w:szCs w:val="22"/>
          <w:lang w:val="az-Cyrl-AZ" w:bidi="fa-IR"/>
        </w:rPr>
        <w:t xml:space="preserve">! </w:t>
      </w:r>
      <w:r w:rsidRPr="0078169E">
        <w:rPr>
          <w:rFonts w:cs="Simplified Arabic"/>
          <w:sz w:val="22"/>
          <w:szCs w:val="22"/>
          <w:lang w:val="az-Latn-AZ" w:bidi="fa-IR"/>
        </w:rPr>
        <w:t>Həqiqətən</w:t>
      </w:r>
      <w:r w:rsidRPr="00EB7706">
        <w:rPr>
          <w:rFonts w:cs="Simplified Arabic"/>
          <w:sz w:val="22"/>
          <w:szCs w:val="22"/>
          <w:lang w:val="az-Cyrl-AZ" w:bidi="fa-IR"/>
        </w:rPr>
        <w:t>,</w:t>
      </w:r>
      <w:r w:rsidRPr="0078169E">
        <w:rPr>
          <w:rFonts w:cs="Simplified Arabic"/>
          <w:sz w:val="22"/>
          <w:szCs w:val="22"/>
          <w:lang w:val="az-Latn-AZ" w:bidi="fa-IR"/>
        </w:rPr>
        <w:t>Siz</w:t>
      </w:r>
      <w:r w:rsidRPr="00EB7706">
        <w:rPr>
          <w:rFonts w:cs="Simplified Arabic"/>
          <w:sz w:val="22"/>
          <w:szCs w:val="22"/>
          <w:lang w:val="az-Cyrl-AZ" w:bidi="fa-IR"/>
        </w:rPr>
        <w:t xml:space="preserve"> </w:t>
      </w:r>
      <w:r w:rsidRPr="0078169E">
        <w:rPr>
          <w:rFonts w:cs="Simplified Arabic"/>
          <w:sz w:val="22"/>
          <w:szCs w:val="22"/>
          <w:lang w:val="az-Latn-AZ" w:bidi="fa-IR"/>
        </w:rPr>
        <w:t>Allaha</w:t>
      </w:r>
      <w:r w:rsidRPr="00EB7706">
        <w:rPr>
          <w:rFonts w:cs="Simplified Arabic"/>
          <w:sz w:val="22"/>
          <w:szCs w:val="22"/>
          <w:lang w:val="az-Cyrl-AZ" w:bidi="fa-IR"/>
        </w:rPr>
        <w:t xml:space="preserve"> </w:t>
      </w:r>
      <w:r w:rsidRPr="0078169E">
        <w:rPr>
          <w:rFonts w:cs="Simplified Arabic"/>
          <w:sz w:val="22"/>
          <w:szCs w:val="22"/>
          <w:lang w:val="az-Latn-AZ" w:bidi="fa-IR"/>
        </w:rPr>
        <w:t>ixlasla</w:t>
      </w:r>
      <w:r w:rsidRPr="00EB7706">
        <w:rPr>
          <w:rFonts w:cs="Simplified Arabic"/>
          <w:sz w:val="22"/>
          <w:szCs w:val="22"/>
          <w:lang w:val="az-Cyrl-AZ" w:bidi="fa-IR"/>
        </w:rPr>
        <w:t xml:space="preserve"> </w:t>
      </w:r>
      <w:r w:rsidRPr="0078169E">
        <w:rPr>
          <w:rFonts w:cs="Simplified Arabic"/>
          <w:sz w:val="22"/>
          <w:szCs w:val="22"/>
          <w:lang w:val="az-Latn-AZ" w:bidi="fa-IR"/>
        </w:rPr>
        <w:t>bəndəlik</w:t>
      </w:r>
      <w:r w:rsidRPr="00EB7706">
        <w:rPr>
          <w:rFonts w:cs="Simplified Arabic"/>
          <w:sz w:val="22"/>
          <w:szCs w:val="22"/>
          <w:lang w:val="az-Cyrl-AZ" w:bidi="fa-IR"/>
        </w:rPr>
        <w:t xml:space="preserve"> </w:t>
      </w:r>
      <w:r w:rsidRPr="0078169E">
        <w:rPr>
          <w:rFonts w:cs="Simplified Arabic"/>
          <w:sz w:val="22"/>
          <w:szCs w:val="22"/>
          <w:lang w:val="az-Latn-AZ" w:bidi="fa-IR"/>
        </w:rPr>
        <w:t>etdiniz</w:t>
      </w:r>
      <w:r w:rsidRPr="00EB7706">
        <w:rPr>
          <w:rFonts w:cs="Simplified Arabic"/>
          <w:sz w:val="22"/>
          <w:szCs w:val="22"/>
          <w:lang w:val="az-Cyrl-AZ" w:bidi="fa-IR"/>
        </w:rPr>
        <w:t xml:space="preserve">! </w:t>
      </w:r>
      <w:r w:rsidRPr="0078169E">
        <w:rPr>
          <w:rFonts w:cs="Simplified Arabic"/>
          <w:sz w:val="22"/>
          <w:szCs w:val="22"/>
          <w:lang w:val="az-Latn-AZ" w:bidi="fa-IR"/>
        </w:rPr>
        <w:t>Yəqin</w:t>
      </w:r>
      <w:r w:rsidRPr="00D05729">
        <w:rPr>
          <w:rFonts w:cs="Simplified Arabic"/>
          <w:sz w:val="22"/>
          <w:szCs w:val="22"/>
          <w:lang w:val="az-Cyrl-AZ" w:bidi="fa-IR"/>
        </w:rPr>
        <w:t xml:space="preserve"> (</w:t>
      </w:r>
      <w:r w:rsidRPr="0078169E">
        <w:rPr>
          <w:rFonts w:cs="Simplified Arabic"/>
          <w:sz w:val="22"/>
          <w:szCs w:val="22"/>
          <w:lang w:val="az-Latn-AZ" w:bidi="fa-IR"/>
        </w:rPr>
        <w:t>ölüm</w:t>
      </w:r>
      <w:r w:rsidRPr="00D05729">
        <w:rPr>
          <w:rFonts w:cs="Simplified Arabic"/>
          <w:sz w:val="22"/>
          <w:szCs w:val="22"/>
          <w:lang w:val="az-Cyrl-AZ" w:bidi="fa-IR"/>
        </w:rPr>
        <w:t xml:space="preserve">) </w:t>
      </w:r>
      <w:r w:rsidRPr="0078169E">
        <w:rPr>
          <w:rFonts w:cs="Simplified Arabic"/>
          <w:sz w:val="22"/>
          <w:szCs w:val="22"/>
          <w:lang w:val="az-Latn-AZ" w:bidi="fa-IR"/>
        </w:rPr>
        <w:t>Məqamına</w:t>
      </w:r>
      <w:r w:rsidRPr="00D05729">
        <w:rPr>
          <w:rFonts w:cs="Simplified Arabic"/>
          <w:sz w:val="22"/>
          <w:szCs w:val="22"/>
          <w:lang w:val="az-Cyrl-AZ" w:bidi="fa-IR"/>
        </w:rPr>
        <w:t xml:space="preserve"> </w:t>
      </w:r>
      <w:r w:rsidRPr="0078169E">
        <w:rPr>
          <w:rFonts w:cs="Simplified Arabic"/>
          <w:sz w:val="22"/>
          <w:szCs w:val="22"/>
          <w:lang w:val="az-Latn-AZ" w:bidi="fa-IR"/>
        </w:rPr>
        <w:t>kimi</w:t>
      </w:r>
      <w:r w:rsidRPr="00D05729">
        <w:rPr>
          <w:rFonts w:cs="Simplified Arabic"/>
          <w:sz w:val="22"/>
          <w:szCs w:val="22"/>
          <w:lang w:val="az-Cyrl-AZ" w:bidi="fa-IR"/>
        </w:rPr>
        <w:t xml:space="preserve"> </w:t>
      </w:r>
      <w:r w:rsidRPr="0078169E">
        <w:rPr>
          <w:rFonts w:cs="Simplified Arabic"/>
          <w:sz w:val="22"/>
          <w:szCs w:val="22"/>
          <w:lang w:val="az-Latn-AZ" w:bidi="fa-IR"/>
        </w:rPr>
        <w:t>Allah</w:t>
      </w:r>
      <w:r w:rsidRPr="00D05729">
        <w:rPr>
          <w:rFonts w:cs="Simplified Arabic"/>
          <w:sz w:val="22"/>
          <w:szCs w:val="22"/>
          <w:lang w:val="az-Cyrl-AZ" w:bidi="fa-IR"/>
        </w:rPr>
        <w:t xml:space="preserve"> </w:t>
      </w:r>
      <w:r w:rsidRPr="0078169E">
        <w:rPr>
          <w:rFonts w:cs="Simplified Arabic"/>
          <w:sz w:val="22"/>
          <w:szCs w:val="22"/>
          <w:lang w:val="az-Latn-AZ" w:bidi="fa-IR"/>
        </w:rPr>
        <w:t>yolunda</w:t>
      </w:r>
      <w:r w:rsidRPr="00D05729">
        <w:rPr>
          <w:rFonts w:cs="Simplified Arabic"/>
          <w:sz w:val="22"/>
          <w:szCs w:val="22"/>
          <w:lang w:val="az-Cyrl-AZ" w:bidi="fa-IR"/>
        </w:rPr>
        <w:t xml:space="preserve"> </w:t>
      </w:r>
      <w:r w:rsidRPr="0078169E">
        <w:rPr>
          <w:rFonts w:cs="Simplified Arabic"/>
          <w:sz w:val="22"/>
          <w:szCs w:val="22"/>
          <w:lang w:val="az-Latn-AZ" w:bidi="fa-IR"/>
        </w:rPr>
        <w:t>cihadın</w:t>
      </w:r>
      <w:r w:rsidRPr="00D05729">
        <w:rPr>
          <w:rFonts w:cs="Simplified Arabic"/>
          <w:sz w:val="22"/>
          <w:szCs w:val="22"/>
          <w:lang w:val="az-Cyrl-AZ" w:bidi="fa-IR"/>
        </w:rPr>
        <w:t xml:space="preserve"> </w:t>
      </w:r>
      <w:r w:rsidRPr="0078169E">
        <w:rPr>
          <w:rFonts w:cs="Simplified Arabic"/>
          <w:sz w:val="22"/>
          <w:szCs w:val="22"/>
          <w:lang w:val="az-Latn-AZ" w:bidi="fa-IR"/>
        </w:rPr>
        <w:t>haqqını</w:t>
      </w:r>
      <w:r w:rsidRPr="00D05729">
        <w:rPr>
          <w:rFonts w:cs="Simplified Arabic"/>
          <w:sz w:val="22"/>
          <w:szCs w:val="22"/>
          <w:lang w:val="az-Cyrl-AZ" w:bidi="fa-IR"/>
        </w:rPr>
        <w:t xml:space="preserve"> </w:t>
      </w:r>
      <w:r w:rsidRPr="0078169E">
        <w:rPr>
          <w:rFonts w:cs="Simplified Arabic"/>
          <w:sz w:val="22"/>
          <w:szCs w:val="22"/>
          <w:lang w:val="az-Latn-AZ" w:bidi="fa-IR"/>
        </w:rPr>
        <w:t>əda</w:t>
      </w:r>
      <w:r w:rsidRPr="00D05729">
        <w:rPr>
          <w:rFonts w:cs="Simplified Arabic"/>
          <w:sz w:val="22"/>
          <w:szCs w:val="22"/>
          <w:lang w:val="az-Cyrl-AZ" w:bidi="fa-IR"/>
        </w:rPr>
        <w:t xml:space="preserve"> </w:t>
      </w:r>
      <w:r w:rsidRPr="0078169E">
        <w:rPr>
          <w:rFonts w:cs="Simplified Arabic"/>
          <w:sz w:val="22"/>
          <w:szCs w:val="22"/>
          <w:lang w:val="az-Latn-AZ" w:bidi="fa-IR"/>
        </w:rPr>
        <w:t>etdiniz</w:t>
      </w:r>
      <w:r w:rsidRPr="00D05729">
        <w:rPr>
          <w:rFonts w:cs="Simplified Arabic"/>
          <w:sz w:val="22"/>
          <w:szCs w:val="22"/>
          <w:lang w:val="az-Cyrl-AZ" w:bidi="fa-IR"/>
        </w:rPr>
        <w:t xml:space="preserve">! </w:t>
      </w:r>
      <w:r w:rsidRPr="0078169E">
        <w:rPr>
          <w:rFonts w:cs="Simplified Arabic"/>
          <w:sz w:val="22"/>
          <w:szCs w:val="22"/>
          <w:lang w:val="az-Latn-AZ" w:bidi="fa-IR"/>
        </w:rPr>
        <w:t>Allah</w:t>
      </w:r>
      <w:r w:rsidRPr="00D05729">
        <w:rPr>
          <w:rFonts w:cs="Simplified Arabic"/>
          <w:sz w:val="22"/>
          <w:szCs w:val="22"/>
          <w:lang w:val="az-Cyrl-AZ" w:bidi="fa-IR"/>
        </w:rPr>
        <w:t xml:space="preserve"> </w:t>
      </w:r>
      <w:r w:rsidRPr="0078169E">
        <w:rPr>
          <w:rFonts w:cs="Simplified Arabic"/>
          <w:sz w:val="22"/>
          <w:szCs w:val="22"/>
          <w:lang w:val="az-Latn-AZ" w:bidi="fa-IR"/>
        </w:rPr>
        <w:t>lənət</w:t>
      </w:r>
      <w:r w:rsidRPr="00D05729">
        <w:rPr>
          <w:rFonts w:cs="Simplified Arabic"/>
          <w:sz w:val="22"/>
          <w:szCs w:val="22"/>
          <w:lang w:val="az-Cyrl-AZ" w:bidi="fa-IR"/>
        </w:rPr>
        <w:t xml:space="preserve"> </w:t>
      </w:r>
      <w:r w:rsidRPr="0078169E">
        <w:rPr>
          <w:rFonts w:cs="Simplified Arabic"/>
          <w:sz w:val="22"/>
          <w:szCs w:val="22"/>
          <w:lang w:val="az-Latn-AZ" w:bidi="fa-IR"/>
        </w:rPr>
        <w:t>eləsin</w:t>
      </w:r>
      <w:r w:rsidRPr="00D05729">
        <w:rPr>
          <w:rFonts w:cs="Simplified Arabic"/>
          <w:sz w:val="22"/>
          <w:szCs w:val="22"/>
          <w:lang w:val="az-Cyrl-AZ" w:bidi="fa-IR"/>
        </w:rPr>
        <w:t xml:space="preserve"> </w:t>
      </w:r>
      <w:r w:rsidRPr="0078169E">
        <w:rPr>
          <w:rFonts w:cs="Simplified Arabic"/>
          <w:sz w:val="22"/>
          <w:szCs w:val="22"/>
          <w:lang w:val="az-Latn-AZ" w:bidi="fa-IR"/>
        </w:rPr>
        <w:t>ins</w:t>
      </w:r>
      <w:r w:rsidRPr="00D05729">
        <w:rPr>
          <w:rFonts w:cs="Simplified Arabic"/>
          <w:sz w:val="22"/>
          <w:szCs w:val="22"/>
          <w:lang w:val="az-Cyrl-AZ" w:bidi="fa-IR"/>
        </w:rPr>
        <w:t xml:space="preserve"> </w:t>
      </w:r>
      <w:r w:rsidRPr="0078169E">
        <w:rPr>
          <w:rFonts w:cs="Simplified Arabic"/>
          <w:sz w:val="22"/>
          <w:szCs w:val="22"/>
          <w:lang w:val="az-Latn-AZ" w:bidi="fa-IR"/>
        </w:rPr>
        <w:t>və</w:t>
      </w:r>
      <w:r w:rsidRPr="00D05729">
        <w:rPr>
          <w:rFonts w:cs="Simplified Arabic"/>
          <w:sz w:val="22"/>
          <w:szCs w:val="22"/>
          <w:lang w:val="az-Cyrl-AZ" w:bidi="fa-IR"/>
        </w:rPr>
        <w:t xml:space="preserve"> </w:t>
      </w:r>
      <w:r w:rsidRPr="0078169E">
        <w:rPr>
          <w:rFonts w:cs="Simplified Arabic"/>
          <w:sz w:val="22"/>
          <w:szCs w:val="22"/>
          <w:lang w:val="az-Latn-AZ" w:bidi="fa-IR"/>
        </w:rPr>
        <w:t>cin</w:t>
      </w:r>
      <w:r w:rsidRPr="00D05729">
        <w:rPr>
          <w:rFonts w:cs="Simplified Arabic"/>
          <w:sz w:val="22"/>
          <w:szCs w:val="22"/>
          <w:lang w:val="az-Cyrl-AZ" w:bidi="fa-IR"/>
        </w:rPr>
        <w:t xml:space="preserve"> </w:t>
      </w:r>
      <w:r w:rsidRPr="0078169E">
        <w:rPr>
          <w:rFonts w:cs="Simplified Arabic"/>
          <w:sz w:val="22"/>
          <w:szCs w:val="22"/>
          <w:lang w:val="az-Latn-AZ" w:bidi="fa-IR"/>
        </w:rPr>
        <w:t>tayfalarından</w:t>
      </w:r>
      <w:r w:rsidRPr="00D05729">
        <w:rPr>
          <w:rFonts w:cs="Simplified Arabic"/>
          <w:sz w:val="22"/>
          <w:szCs w:val="22"/>
          <w:lang w:val="az-Cyrl-AZ" w:bidi="fa-IR"/>
        </w:rPr>
        <w:t xml:space="preserve"> </w:t>
      </w:r>
      <w:r w:rsidRPr="0078169E">
        <w:rPr>
          <w:rFonts w:cs="Simplified Arabic"/>
          <w:sz w:val="22"/>
          <w:szCs w:val="22"/>
          <w:lang w:val="az-Latn-AZ" w:bidi="fa-IR"/>
        </w:rPr>
        <w:t>olan</w:t>
      </w:r>
      <w:r w:rsidRPr="00D05729">
        <w:rPr>
          <w:rFonts w:cs="Simplified Arabic"/>
          <w:sz w:val="22"/>
          <w:szCs w:val="22"/>
          <w:lang w:val="az-Cyrl-AZ" w:bidi="fa-IR"/>
        </w:rPr>
        <w:t xml:space="preserve"> </w:t>
      </w:r>
      <w:r w:rsidRPr="0078169E">
        <w:rPr>
          <w:rFonts w:cs="Simplified Arabic"/>
          <w:sz w:val="22"/>
          <w:szCs w:val="22"/>
          <w:lang w:val="az-Latn-AZ" w:bidi="fa-IR"/>
        </w:rPr>
        <w:t>bütün</w:t>
      </w:r>
      <w:r w:rsidRPr="00D05729">
        <w:rPr>
          <w:rFonts w:cs="Simplified Arabic"/>
          <w:sz w:val="22"/>
          <w:szCs w:val="22"/>
          <w:lang w:val="az-Cyrl-AZ" w:bidi="fa-IR"/>
        </w:rPr>
        <w:t xml:space="preserve"> </w:t>
      </w:r>
      <w:r w:rsidRPr="0078169E">
        <w:rPr>
          <w:rFonts w:cs="Simplified Arabic"/>
          <w:sz w:val="22"/>
          <w:szCs w:val="22"/>
          <w:lang w:val="az-Latn-AZ" w:bidi="fa-IR"/>
        </w:rPr>
        <w:t>düşmənlərinizə</w:t>
      </w:r>
      <w:r w:rsidRPr="00D05729">
        <w:rPr>
          <w:rFonts w:cs="Simplified Arabic"/>
          <w:sz w:val="22"/>
          <w:szCs w:val="22"/>
          <w:lang w:val="az-Cyrl-AZ" w:bidi="fa-IR"/>
        </w:rPr>
        <w:t xml:space="preserve">! </w:t>
      </w:r>
      <w:r w:rsidRPr="0078169E">
        <w:rPr>
          <w:rFonts w:cs="Simplified Arabic"/>
          <w:sz w:val="22"/>
          <w:szCs w:val="22"/>
          <w:lang w:val="az-Latn-AZ" w:bidi="fa-IR"/>
        </w:rPr>
        <w:t>Mən</w:t>
      </w:r>
      <w:r w:rsidRPr="00D05729">
        <w:rPr>
          <w:rFonts w:cs="Simplified Arabic"/>
          <w:sz w:val="22"/>
          <w:szCs w:val="22"/>
          <w:lang w:val="az-Cyrl-AZ" w:bidi="fa-IR"/>
        </w:rPr>
        <w:t xml:space="preserve"> </w:t>
      </w:r>
      <w:r w:rsidRPr="0078169E">
        <w:rPr>
          <w:rFonts w:cs="Simplified Arabic"/>
          <w:sz w:val="22"/>
          <w:szCs w:val="22"/>
          <w:lang w:val="az-Latn-AZ" w:bidi="fa-IR"/>
        </w:rPr>
        <w:t>də</w:t>
      </w:r>
      <w:r w:rsidRPr="00D05729">
        <w:rPr>
          <w:rFonts w:cs="Simplified Arabic"/>
          <w:sz w:val="22"/>
          <w:szCs w:val="22"/>
          <w:lang w:val="az-Cyrl-AZ" w:bidi="fa-IR"/>
        </w:rPr>
        <w:t xml:space="preserve"> </w:t>
      </w:r>
      <w:r w:rsidRPr="0078169E">
        <w:rPr>
          <w:rFonts w:cs="Simplified Arabic"/>
          <w:sz w:val="22"/>
          <w:szCs w:val="22"/>
          <w:lang w:val="az-Latn-AZ" w:bidi="fa-IR"/>
        </w:rPr>
        <w:t>o</w:t>
      </w:r>
      <w:r w:rsidRPr="00D05729">
        <w:rPr>
          <w:rFonts w:cs="Simplified Arabic"/>
          <w:sz w:val="22"/>
          <w:szCs w:val="22"/>
          <w:lang w:val="az-Cyrl-AZ" w:bidi="fa-IR"/>
        </w:rPr>
        <w:t xml:space="preserve"> </w:t>
      </w:r>
      <w:r w:rsidRPr="0078169E">
        <w:rPr>
          <w:rFonts w:cs="Simplified Arabic"/>
          <w:sz w:val="22"/>
          <w:szCs w:val="22"/>
          <w:lang w:val="az-Latn-AZ" w:bidi="fa-IR"/>
        </w:rPr>
        <w:t>düşmənlər</w:t>
      </w:r>
      <w:r w:rsidRPr="00D05729">
        <w:rPr>
          <w:rFonts w:cs="Simplified Arabic"/>
          <w:sz w:val="22"/>
          <w:szCs w:val="22"/>
          <w:lang w:val="az-Cyrl-AZ" w:bidi="fa-IR"/>
        </w:rPr>
        <w:t xml:space="preserve"> </w:t>
      </w:r>
      <w:r w:rsidRPr="0078169E">
        <w:rPr>
          <w:rFonts w:cs="Simplified Arabic"/>
          <w:sz w:val="22"/>
          <w:szCs w:val="22"/>
          <w:lang w:val="az-Latn-AZ" w:bidi="fa-IR"/>
        </w:rPr>
        <w:t>tərəfindən</w:t>
      </w:r>
      <w:r w:rsidRPr="00D05729">
        <w:rPr>
          <w:rFonts w:cs="Simplified Arabic"/>
          <w:sz w:val="22"/>
          <w:szCs w:val="22"/>
          <w:lang w:val="az-Cyrl-AZ" w:bidi="fa-IR"/>
        </w:rPr>
        <w:t xml:space="preserve"> </w:t>
      </w:r>
      <w:r w:rsidRPr="0078169E">
        <w:rPr>
          <w:rFonts w:cs="Simplified Arabic"/>
          <w:sz w:val="22"/>
          <w:szCs w:val="22"/>
          <w:lang w:val="az-Latn-AZ" w:bidi="fa-IR"/>
        </w:rPr>
        <w:t>Allah</w:t>
      </w:r>
      <w:r w:rsidRPr="00D05729">
        <w:rPr>
          <w:rFonts w:cs="Simplified Arabic"/>
          <w:sz w:val="22"/>
          <w:szCs w:val="22"/>
          <w:lang w:val="az-Cyrl-AZ" w:bidi="fa-IR"/>
        </w:rPr>
        <w:t xml:space="preserve"> </w:t>
      </w:r>
      <w:r w:rsidRPr="0078169E">
        <w:rPr>
          <w:rFonts w:cs="Simplified Arabic"/>
          <w:sz w:val="22"/>
          <w:szCs w:val="22"/>
          <w:lang w:val="az-Latn-AZ" w:bidi="fa-IR"/>
        </w:rPr>
        <w:t>və</w:t>
      </w:r>
      <w:r w:rsidRPr="00D05729">
        <w:rPr>
          <w:rFonts w:cs="Simplified Arabic"/>
          <w:sz w:val="22"/>
          <w:szCs w:val="22"/>
          <w:lang w:val="az-Cyrl-AZ" w:bidi="fa-IR"/>
        </w:rPr>
        <w:t xml:space="preserve"> </w:t>
      </w:r>
      <w:r w:rsidRPr="0078169E">
        <w:rPr>
          <w:rFonts w:cs="Simplified Arabic"/>
          <w:sz w:val="22"/>
          <w:szCs w:val="22"/>
          <w:lang w:val="az-Latn-AZ" w:bidi="fa-IR"/>
        </w:rPr>
        <w:t>Sizə</w:t>
      </w:r>
      <w:r w:rsidRPr="00D05729">
        <w:rPr>
          <w:rFonts w:cs="Simplified Arabic"/>
          <w:sz w:val="22"/>
          <w:szCs w:val="22"/>
          <w:lang w:val="az-Cyrl-AZ" w:bidi="fa-IR"/>
        </w:rPr>
        <w:t xml:space="preserve"> </w:t>
      </w:r>
      <w:r w:rsidRPr="0078169E">
        <w:rPr>
          <w:rFonts w:cs="Simplified Arabic"/>
          <w:sz w:val="22"/>
          <w:szCs w:val="22"/>
          <w:lang w:val="az-Latn-AZ" w:bidi="fa-IR"/>
        </w:rPr>
        <w:t>tərəf</w:t>
      </w:r>
      <w:r w:rsidRPr="00D05729">
        <w:rPr>
          <w:rFonts w:cs="Simplified Arabic"/>
          <w:sz w:val="22"/>
          <w:szCs w:val="22"/>
          <w:lang w:val="az-Cyrl-AZ" w:bidi="fa-IR"/>
        </w:rPr>
        <w:t xml:space="preserve"> </w:t>
      </w:r>
      <w:r w:rsidRPr="0078169E">
        <w:rPr>
          <w:rFonts w:cs="Simplified Arabic"/>
          <w:sz w:val="22"/>
          <w:szCs w:val="22"/>
          <w:lang w:val="az-Latn-AZ" w:bidi="fa-IR"/>
        </w:rPr>
        <w:t>pənah</w:t>
      </w:r>
      <w:r w:rsidRPr="00D05729">
        <w:rPr>
          <w:rFonts w:cs="Simplified Arabic"/>
          <w:sz w:val="22"/>
          <w:szCs w:val="22"/>
          <w:lang w:val="az-Cyrl-AZ" w:bidi="fa-IR"/>
        </w:rPr>
        <w:t xml:space="preserve"> </w:t>
      </w:r>
      <w:r w:rsidRPr="0078169E">
        <w:rPr>
          <w:rFonts w:cs="Simplified Arabic"/>
          <w:sz w:val="22"/>
          <w:szCs w:val="22"/>
          <w:lang w:val="az-Latn-AZ" w:bidi="fa-IR"/>
        </w:rPr>
        <w:t>aprıram</w:t>
      </w:r>
      <w:r w:rsidRPr="00D05729">
        <w:rPr>
          <w:rFonts w:cs="Simplified Arabic"/>
          <w:sz w:val="22"/>
          <w:szCs w:val="22"/>
          <w:lang w:val="az-Cyrl-AZ" w:bidi="fa-IR"/>
        </w:rPr>
        <w:t>!</w:t>
      </w:r>
      <w:r>
        <w:rPr>
          <w:rFonts w:cs="Simplified Arabic"/>
          <w:i/>
          <w:iCs/>
          <w:sz w:val="22"/>
          <w:szCs w:val="22"/>
          <w:lang w:val="az-Cyrl-AZ" w:bidi="fa-IR"/>
        </w:rPr>
        <w:t xml:space="preserve"> </w:t>
      </w:r>
      <w:r w:rsidRPr="00EB7706">
        <w:rPr>
          <w:rFonts w:cs="Simplified Arabic"/>
          <w:sz w:val="22"/>
          <w:szCs w:val="22"/>
          <w:lang w:val="az-Cyrl-AZ" w:bidi="fa-IR"/>
        </w:rPr>
        <w:t xml:space="preserve"> </w:t>
      </w:r>
      <w:r w:rsidRPr="0078169E">
        <w:rPr>
          <w:rFonts w:cs="Simplified Arabic"/>
          <w:sz w:val="22"/>
          <w:szCs w:val="22"/>
          <w:lang w:val="az-Latn-AZ" w:bidi="fa-IR"/>
        </w:rPr>
        <w:t>Ey</w:t>
      </w:r>
      <w:r w:rsidRPr="00D05729">
        <w:rPr>
          <w:rFonts w:cs="Simplified Arabic"/>
          <w:sz w:val="22"/>
          <w:szCs w:val="22"/>
          <w:lang w:val="az-Cyrl-AZ" w:bidi="fa-IR"/>
        </w:rPr>
        <w:t xml:space="preserve"> </w:t>
      </w:r>
      <w:r w:rsidRPr="0078169E">
        <w:rPr>
          <w:rFonts w:cs="Simplified Arabic"/>
          <w:sz w:val="22"/>
          <w:szCs w:val="22"/>
          <w:lang w:val="az-Latn-AZ" w:bidi="fa-IR"/>
        </w:rPr>
        <w:t>mənim</w:t>
      </w:r>
      <w:r w:rsidRPr="00D05729">
        <w:rPr>
          <w:rFonts w:cs="Simplified Arabic"/>
          <w:sz w:val="22"/>
          <w:szCs w:val="22"/>
          <w:lang w:val="az-Cyrl-AZ" w:bidi="fa-IR"/>
        </w:rPr>
        <w:t xml:space="preserve"> </w:t>
      </w:r>
      <w:r w:rsidRPr="0078169E">
        <w:rPr>
          <w:rFonts w:cs="Simplified Arabic"/>
          <w:sz w:val="22"/>
          <w:szCs w:val="22"/>
          <w:lang w:val="az-Latn-AZ" w:bidi="fa-IR"/>
        </w:rPr>
        <w:t>İmamım</w:t>
      </w:r>
      <w:r w:rsidRPr="00D05729">
        <w:rPr>
          <w:rFonts w:cs="Simplified Arabic"/>
          <w:sz w:val="22"/>
          <w:szCs w:val="22"/>
          <w:lang w:val="az-Cyrl-AZ" w:bidi="fa-IR"/>
        </w:rPr>
        <w:t xml:space="preserve">! </w:t>
      </w:r>
      <w:r w:rsidRPr="0078169E">
        <w:rPr>
          <w:rFonts w:cs="Simplified Arabic"/>
          <w:sz w:val="22"/>
          <w:szCs w:val="22"/>
          <w:lang w:val="az-Latn-AZ" w:bidi="fa-IR"/>
        </w:rPr>
        <w:t>Ya</w:t>
      </w:r>
      <w:r w:rsidRPr="00D05729">
        <w:rPr>
          <w:rFonts w:cs="Simplified Arabic"/>
          <w:sz w:val="22"/>
          <w:szCs w:val="22"/>
          <w:lang w:val="az-Cyrl-AZ" w:bidi="fa-IR"/>
        </w:rPr>
        <w:t xml:space="preserve"> </w:t>
      </w:r>
      <w:r w:rsidRPr="0078169E">
        <w:rPr>
          <w:rFonts w:cs="Simplified Arabic"/>
          <w:sz w:val="22"/>
          <w:szCs w:val="22"/>
          <w:lang w:val="az-Latn-AZ" w:bidi="fa-IR"/>
        </w:rPr>
        <w:t>Məhəmməd</w:t>
      </w:r>
      <w:r w:rsidRPr="00D05729">
        <w:rPr>
          <w:rFonts w:cs="Simplified Arabic"/>
          <w:sz w:val="22"/>
          <w:szCs w:val="22"/>
          <w:lang w:val="az-Cyrl-AZ" w:bidi="fa-IR"/>
        </w:rPr>
        <w:t xml:space="preserve"> </w:t>
      </w:r>
      <w:r w:rsidRPr="0078169E">
        <w:rPr>
          <w:rFonts w:cs="Simplified Arabic"/>
          <w:sz w:val="22"/>
          <w:szCs w:val="22"/>
          <w:lang w:val="az-Latn-AZ" w:bidi="fa-IR"/>
        </w:rPr>
        <w:t>ibn</w:t>
      </w:r>
      <w:r w:rsidRPr="00D05729">
        <w:rPr>
          <w:rFonts w:cs="Simplified Arabic"/>
          <w:sz w:val="22"/>
          <w:szCs w:val="22"/>
          <w:lang w:val="az-Cyrl-AZ" w:bidi="fa-IR"/>
        </w:rPr>
        <w:t xml:space="preserve"> </w:t>
      </w:r>
      <w:r w:rsidRPr="0078169E">
        <w:rPr>
          <w:rFonts w:cs="Simplified Arabic"/>
          <w:sz w:val="22"/>
          <w:szCs w:val="22"/>
          <w:lang w:val="az-Latn-AZ" w:bidi="fa-IR"/>
        </w:rPr>
        <w:t>Əli</w:t>
      </w:r>
      <w:r w:rsidRPr="00D05729">
        <w:rPr>
          <w:rFonts w:cs="Simplified Arabic"/>
          <w:sz w:val="22"/>
          <w:szCs w:val="22"/>
          <w:lang w:val="az-Cyrl-AZ" w:bidi="fa-IR"/>
        </w:rPr>
        <w:t xml:space="preserve"> </w:t>
      </w:r>
      <w:r w:rsidRPr="0078169E">
        <w:rPr>
          <w:rFonts w:cs="Simplified Arabic"/>
          <w:sz w:val="22"/>
          <w:szCs w:val="22"/>
          <w:lang w:val="az-Latn-AZ" w:bidi="fa-IR"/>
        </w:rPr>
        <w:t>Təqi</w:t>
      </w:r>
      <w:r w:rsidRPr="00D05729">
        <w:rPr>
          <w:rFonts w:cs="Simplified Arabic"/>
          <w:sz w:val="22"/>
          <w:szCs w:val="22"/>
          <w:lang w:val="az-Cyrl-AZ" w:bidi="fa-IR"/>
        </w:rPr>
        <w:t xml:space="preserve">! </w:t>
      </w:r>
      <w:r w:rsidRPr="0078169E">
        <w:rPr>
          <w:rFonts w:cs="Simplified Arabic"/>
          <w:sz w:val="22"/>
          <w:szCs w:val="22"/>
          <w:lang w:val="az-Latn-AZ" w:bidi="fa-IR"/>
        </w:rPr>
        <w:t>Ey</w:t>
      </w:r>
      <w:r w:rsidRPr="00D05729">
        <w:rPr>
          <w:rFonts w:cs="Simplified Arabic"/>
          <w:sz w:val="22"/>
          <w:szCs w:val="22"/>
          <w:lang w:val="az-Cyrl-AZ" w:bidi="fa-IR"/>
        </w:rPr>
        <w:t xml:space="preserve"> </w:t>
      </w:r>
      <w:r w:rsidRPr="0078169E">
        <w:rPr>
          <w:rFonts w:cs="Simplified Arabic"/>
          <w:sz w:val="22"/>
          <w:szCs w:val="22"/>
          <w:lang w:val="az-Latn-AZ" w:bidi="fa-IR"/>
        </w:rPr>
        <w:t>mənim</w:t>
      </w:r>
      <w:r w:rsidRPr="00D05729">
        <w:rPr>
          <w:rFonts w:cs="Simplified Arabic"/>
          <w:sz w:val="22"/>
          <w:szCs w:val="22"/>
          <w:lang w:val="az-Cyrl-AZ" w:bidi="fa-IR"/>
        </w:rPr>
        <w:t xml:space="preserve"> </w:t>
      </w:r>
      <w:r w:rsidRPr="0078169E">
        <w:rPr>
          <w:rFonts w:cs="Simplified Arabic"/>
          <w:sz w:val="22"/>
          <w:szCs w:val="22"/>
          <w:lang w:val="az-Latn-AZ" w:bidi="fa-IR"/>
        </w:rPr>
        <w:t>İmamım</w:t>
      </w:r>
      <w:r w:rsidRPr="00D05729">
        <w:rPr>
          <w:rFonts w:cs="Simplified Arabic"/>
          <w:sz w:val="22"/>
          <w:szCs w:val="22"/>
          <w:lang w:val="az-Cyrl-AZ" w:bidi="fa-IR"/>
        </w:rPr>
        <w:t xml:space="preserve">! </w:t>
      </w:r>
      <w:r w:rsidRPr="0078169E">
        <w:rPr>
          <w:rFonts w:cs="Simplified Arabic"/>
          <w:sz w:val="22"/>
          <w:szCs w:val="22"/>
          <w:lang w:val="az-Latn-AZ" w:bidi="fa-IR"/>
        </w:rPr>
        <w:t>Ya</w:t>
      </w:r>
      <w:r w:rsidRPr="00D05729">
        <w:rPr>
          <w:rFonts w:cs="Simplified Arabic"/>
          <w:sz w:val="22"/>
          <w:szCs w:val="22"/>
          <w:lang w:val="az-Cyrl-AZ" w:bidi="fa-IR"/>
        </w:rPr>
        <w:t xml:space="preserve"> </w:t>
      </w:r>
      <w:r w:rsidRPr="0078169E">
        <w:rPr>
          <w:rFonts w:cs="Simplified Arabic"/>
          <w:sz w:val="22"/>
          <w:szCs w:val="22"/>
          <w:lang w:val="az-Latn-AZ" w:bidi="fa-IR"/>
        </w:rPr>
        <w:t>Əli</w:t>
      </w:r>
      <w:r w:rsidRPr="00D05729">
        <w:rPr>
          <w:rFonts w:cs="Simplified Arabic"/>
          <w:sz w:val="22"/>
          <w:szCs w:val="22"/>
          <w:lang w:val="az-Cyrl-AZ" w:bidi="fa-IR"/>
        </w:rPr>
        <w:t xml:space="preserve"> </w:t>
      </w:r>
      <w:r w:rsidRPr="0078169E">
        <w:rPr>
          <w:rFonts w:cs="Simplified Arabic"/>
          <w:sz w:val="22"/>
          <w:szCs w:val="22"/>
          <w:lang w:val="az-Latn-AZ" w:bidi="fa-IR"/>
        </w:rPr>
        <w:t>ibn</w:t>
      </w:r>
      <w:r w:rsidRPr="00D05729">
        <w:rPr>
          <w:rFonts w:cs="Simplified Arabic"/>
          <w:sz w:val="22"/>
          <w:szCs w:val="22"/>
          <w:lang w:val="az-Cyrl-AZ" w:bidi="fa-IR"/>
        </w:rPr>
        <w:t xml:space="preserve"> </w:t>
      </w:r>
      <w:r w:rsidRPr="0078169E">
        <w:rPr>
          <w:rFonts w:cs="Simplified Arabic"/>
          <w:sz w:val="22"/>
          <w:szCs w:val="22"/>
          <w:lang w:val="az-Latn-AZ" w:bidi="fa-IR"/>
        </w:rPr>
        <w:t>Məhəmməd</w:t>
      </w:r>
      <w:r w:rsidRPr="00D05729">
        <w:rPr>
          <w:rFonts w:cs="Simplified Arabic"/>
          <w:sz w:val="22"/>
          <w:szCs w:val="22"/>
          <w:lang w:val="az-Cyrl-AZ" w:bidi="fa-IR"/>
        </w:rPr>
        <w:t xml:space="preserve"> </w:t>
      </w:r>
      <w:r w:rsidRPr="0078169E">
        <w:rPr>
          <w:rFonts w:cs="Simplified Arabic"/>
          <w:sz w:val="22"/>
          <w:szCs w:val="22"/>
          <w:lang w:val="az-Latn-AZ" w:bidi="fa-IR"/>
        </w:rPr>
        <w:t>Nəqi</w:t>
      </w:r>
      <w:r w:rsidRPr="00D05729">
        <w:rPr>
          <w:rFonts w:cs="Simplified Arabic"/>
          <w:sz w:val="22"/>
          <w:szCs w:val="22"/>
          <w:lang w:val="az-Cyrl-AZ" w:bidi="fa-IR"/>
        </w:rPr>
        <w:t xml:space="preserve">! </w:t>
      </w:r>
      <w:r w:rsidRPr="0078169E">
        <w:rPr>
          <w:rFonts w:cs="Simplified Arabic"/>
          <w:sz w:val="22"/>
          <w:szCs w:val="22"/>
          <w:lang w:val="az-Latn-AZ" w:bidi="fa-IR"/>
        </w:rPr>
        <w:t>Mən</w:t>
      </w:r>
      <w:r w:rsidRPr="00D05729">
        <w:rPr>
          <w:rFonts w:cs="Simplified Arabic"/>
          <w:sz w:val="22"/>
          <w:szCs w:val="22"/>
          <w:lang w:val="az-Cyrl-AZ" w:bidi="fa-IR"/>
        </w:rPr>
        <w:t xml:space="preserve">, </w:t>
      </w:r>
      <w:r w:rsidRPr="0078169E">
        <w:rPr>
          <w:rFonts w:cs="Simplified Arabic"/>
          <w:sz w:val="22"/>
          <w:szCs w:val="22"/>
          <w:lang w:val="az-Latn-AZ" w:bidi="fa-IR"/>
        </w:rPr>
        <w:t>Sizin</w:t>
      </w:r>
      <w:r w:rsidRPr="00D05729">
        <w:rPr>
          <w:rFonts w:cs="Simplified Arabic"/>
          <w:sz w:val="22"/>
          <w:szCs w:val="22"/>
          <w:lang w:val="az-Cyrl-AZ" w:bidi="fa-IR"/>
        </w:rPr>
        <w:t xml:space="preserve"> </w:t>
      </w:r>
      <w:r w:rsidRPr="0078169E">
        <w:rPr>
          <w:rFonts w:cs="Simplified Arabic"/>
          <w:sz w:val="22"/>
          <w:szCs w:val="22"/>
          <w:lang w:val="az-Latn-AZ" w:bidi="fa-IR"/>
        </w:rPr>
        <w:t>dostlardan</w:t>
      </w:r>
      <w:r w:rsidRPr="00D05729">
        <w:rPr>
          <w:rFonts w:cs="Simplified Arabic"/>
          <w:sz w:val="22"/>
          <w:szCs w:val="22"/>
          <w:lang w:val="az-Cyrl-AZ" w:bidi="fa-IR"/>
        </w:rPr>
        <w:t xml:space="preserve"> </w:t>
      </w:r>
      <w:r w:rsidRPr="0078169E">
        <w:rPr>
          <w:rFonts w:cs="Simplified Arabic"/>
          <w:sz w:val="22"/>
          <w:szCs w:val="22"/>
          <w:lang w:val="az-Latn-AZ" w:bidi="fa-IR"/>
        </w:rPr>
        <w:t>və</w:t>
      </w:r>
      <w:r w:rsidRPr="00D05729">
        <w:rPr>
          <w:rFonts w:cs="Simplified Arabic"/>
          <w:sz w:val="22"/>
          <w:szCs w:val="22"/>
          <w:lang w:val="az-Cyrl-AZ" w:bidi="fa-IR"/>
        </w:rPr>
        <w:t xml:space="preserve"> </w:t>
      </w:r>
      <w:r w:rsidRPr="0078169E">
        <w:rPr>
          <w:rFonts w:cs="Simplified Arabic"/>
          <w:sz w:val="22"/>
          <w:szCs w:val="22"/>
          <w:lang w:val="az-Latn-AZ" w:bidi="fa-IR"/>
        </w:rPr>
        <w:t>Sizin</w:t>
      </w:r>
      <w:r w:rsidRPr="00D05729">
        <w:rPr>
          <w:rFonts w:cs="Simplified Arabic"/>
          <w:sz w:val="22"/>
          <w:szCs w:val="22"/>
          <w:lang w:val="az-Cyrl-AZ" w:bidi="fa-IR"/>
        </w:rPr>
        <w:t xml:space="preserve"> </w:t>
      </w:r>
      <w:r w:rsidRPr="0078169E">
        <w:rPr>
          <w:rFonts w:cs="Simplified Arabic"/>
          <w:sz w:val="22"/>
          <w:szCs w:val="22"/>
          <w:lang w:val="az-Latn-AZ" w:bidi="fa-IR"/>
        </w:rPr>
        <w:t>aşkar</w:t>
      </w:r>
      <w:r w:rsidRPr="00D05729">
        <w:rPr>
          <w:rFonts w:cs="Simplified Arabic"/>
          <w:sz w:val="22"/>
          <w:szCs w:val="22"/>
          <w:lang w:val="az-Cyrl-AZ" w:bidi="fa-IR"/>
        </w:rPr>
        <w:t xml:space="preserve">, </w:t>
      </w:r>
      <w:r w:rsidRPr="0078169E">
        <w:rPr>
          <w:rFonts w:cs="Simplified Arabic"/>
          <w:sz w:val="22"/>
          <w:szCs w:val="22"/>
          <w:lang w:val="az-Latn-AZ" w:bidi="fa-IR"/>
        </w:rPr>
        <w:t>sirrinizə</w:t>
      </w:r>
      <w:r w:rsidRPr="00D05729">
        <w:rPr>
          <w:rFonts w:cs="Simplified Arabic"/>
          <w:sz w:val="22"/>
          <w:szCs w:val="22"/>
          <w:lang w:val="az-Cyrl-AZ" w:bidi="fa-IR"/>
        </w:rPr>
        <w:t xml:space="preserve"> </w:t>
      </w:r>
      <w:r w:rsidRPr="0078169E">
        <w:rPr>
          <w:rFonts w:cs="Simplified Arabic"/>
          <w:sz w:val="22"/>
          <w:szCs w:val="22"/>
          <w:lang w:val="az-Latn-AZ" w:bidi="fa-IR"/>
        </w:rPr>
        <w:t>iman</w:t>
      </w:r>
      <w:r w:rsidRPr="00D05729">
        <w:rPr>
          <w:rFonts w:cs="Simplified Arabic"/>
          <w:sz w:val="22"/>
          <w:szCs w:val="22"/>
          <w:lang w:val="az-Cyrl-AZ" w:bidi="fa-IR"/>
        </w:rPr>
        <w:t xml:space="preserve"> </w:t>
      </w:r>
      <w:r w:rsidRPr="0078169E">
        <w:rPr>
          <w:rFonts w:cs="Simplified Arabic"/>
          <w:sz w:val="22"/>
          <w:szCs w:val="22"/>
          <w:lang w:val="az-Latn-AZ" w:bidi="fa-IR"/>
        </w:rPr>
        <w:t>gətirənlərdənəm</w:t>
      </w:r>
      <w:r w:rsidRPr="00D05729">
        <w:rPr>
          <w:rFonts w:cs="Simplified Arabic"/>
          <w:sz w:val="22"/>
          <w:szCs w:val="22"/>
          <w:lang w:val="az-Cyrl-AZ" w:bidi="fa-IR"/>
        </w:rPr>
        <w:t xml:space="preserve">! </w:t>
      </w:r>
      <w:r w:rsidRPr="0078169E">
        <w:rPr>
          <w:rFonts w:cs="Simplified Arabic"/>
          <w:sz w:val="22"/>
          <w:szCs w:val="22"/>
          <w:lang w:val="az-Latn-AZ" w:bidi="fa-IR"/>
        </w:rPr>
        <w:t>Bu</w:t>
      </w:r>
      <w:r w:rsidRPr="00D05729">
        <w:rPr>
          <w:rFonts w:cs="Simplified Arabic"/>
          <w:sz w:val="22"/>
          <w:szCs w:val="22"/>
          <w:lang w:val="az-Cyrl-AZ" w:bidi="fa-IR"/>
        </w:rPr>
        <w:t xml:space="preserve"> </w:t>
      </w:r>
      <w:r w:rsidRPr="0078169E">
        <w:rPr>
          <w:rFonts w:cs="Simplified Arabic"/>
          <w:sz w:val="22"/>
          <w:szCs w:val="22"/>
          <w:lang w:val="az-Latn-AZ" w:bidi="fa-IR"/>
        </w:rPr>
        <w:t>gün</w:t>
      </w:r>
      <w:r w:rsidRPr="00D05729">
        <w:rPr>
          <w:rFonts w:cs="Simplified Arabic"/>
          <w:sz w:val="22"/>
          <w:szCs w:val="22"/>
          <w:lang w:val="az-Cyrl-AZ" w:bidi="fa-IR"/>
        </w:rPr>
        <w:t xml:space="preserve"> </w:t>
      </w:r>
      <w:r w:rsidRPr="0078169E">
        <w:rPr>
          <w:rFonts w:cs="Simplified Arabic"/>
          <w:sz w:val="22"/>
          <w:szCs w:val="22"/>
          <w:lang w:val="az-Latn-AZ" w:bidi="fa-IR"/>
        </w:rPr>
        <w:t>Sizin</w:t>
      </w:r>
      <w:r w:rsidRPr="002D55AF">
        <w:rPr>
          <w:rFonts w:cs="Simplified Arabic"/>
          <w:sz w:val="22"/>
          <w:szCs w:val="22"/>
          <w:lang w:val="az-Cyrl-AZ" w:bidi="fa-IR"/>
        </w:rPr>
        <w:t xml:space="preserve"> </w:t>
      </w:r>
      <w:r w:rsidRPr="0078169E">
        <w:rPr>
          <w:rFonts w:cs="Simplified Arabic"/>
          <w:sz w:val="22"/>
          <w:szCs w:val="22"/>
          <w:lang w:val="az-Latn-AZ" w:bidi="fa-IR"/>
        </w:rPr>
        <w:t>gününzdür</w:t>
      </w:r>
      <w:r w:rsidRPr="002D55AF">
        <w:rPr>
          <w:rFonts w:cs="Simplified Arabic"/>
          <w:sz w:val="22"/>
          <w:szCs w:val="22"/>
          <w:lang w:val="az-Cyrl-AZ" w:bidi="fa-IR"/>
        </w:rPr>
        <w:t xml:space="preserve">. </w:t>
      </w:r>
      <w:r w:rsidRPr="0078169E">
        <w:rPr>
          <w:rFonts w:cs="Simplified Arabic"/>
          <w:sz w:val="22"/>
          <w:szCs w:val="22"/>
          <w:lang w:val="az-Latn-AZ" w:bidi="fa-IR"/>
        </w:rPr>
        <w:t>Bu</w:t>
      </w:r>
      <w:r w:rsidRPr="002D55AF">
        <w:rPr>
          <w:rFonts w:cs="Simplified Arabic"/>
          <w:sz w:val="22"/>
          <w:szCs w:val="22"/>
          <w:lang w:val="az-Cyrl-AZ" w:bidi="fa-IR"/>
        </w:rPr>
        <w:t xml:space="preserve"> </w:t>
      </w:r>
      <w:r w:rsidRPr="0078169E">
        <w:rPr>
          <w:rFonts w:cs="Simplified Arabic"/>
          <w:sz w:val="22"/>
          <w:szCs w:val="22"/>
          <w:lang w:val="az-Latn-AZ" w:bidi="fa-IR"/>
        </w:rPr>
        <w:t>gün</w:t>
      </w:r>
      <w:r w:rsidRPr="002D55AF">
        <w:rPr>
          <w:rFonts w:cs="Simplified Arabic"/>
          <w:sz w:val="22"/>
          <w:szCs w:val="22"/>
          <w:lang w:val="az-Cyrl-AZ" w:bidi="fa-IR"/>
        </w:rPr>
        <w:t xml:space="preserve"> </w:t>
      </w:r>
      <w:r w:rsidRPr="0078169E">
        <w:rPr>
          <w:rFonts w:cs="Simplified Arabic"/>
          <w:sz w:val="22"/>
          <w:szCs w:val="22"/>
          <w:lang w:val="az-Latn-AZ" w:bidi="fa-IR"/>
        </w:rPr>
        <w:t>Sizə</w:t>
      </w:r>
      <w:r w:rsidRPr="002D55AF">
        <w:rPr>
          <w:rFonts w:cs="Simplified Arabic"/>
          <w:sz w:val="22"/>
          <w:szCs w:val="22"/>
          <w:lang w:val="az-Cyrl-AZ" w:bidi="fa-IR"/>
        </w:rPr>
        <w:t xml:space="preserve"> </w:t>
      </w:r>
      <w:r w:rsidRPr="0078169E">
        <w:rPr>
          <w:rFonts w:cs="Simplified Arabic"/>
          <w:sz w:val="22"/>
          <w:szCs w:val="22"/>
          <w:lang w:val="az-Latn-AZ" w:bidi="fa-IR"/>
        </w:rPr>
        <w:t>aiddir</w:t>
      </w:r>
      <w:r w:rsidRPr="002D55AF">
        <w:rPr>
          <w:rFonts w:cs="Simplified Arabic"/>
          <w:sz w:val="22"/>
          <w:szCs w:val="22"/>
          <w:lang w:val="az-Cyrl-AZ" w:bidi="fa-IR"/>
        </w:rPr>
        <w:t xml:space="preserve">. </w:t>
      </w:r>
      <w:r w:rsidRPr="0078169E">
        <w:rPr>
          <w:rFonts w:cs="Simplified Arabic"/>
          <w:sz w:val="22"/>
          <w:szCs w:val="22"/>
          <w:lang w:val="az-Latn-AZ" w:bidi="fa-IR"/>
        </w:rPr>
        <w:t>Və</w:t>
      </w:r>
      <w:r w:rsidRPr="002D55AF">
        <w:rPr>
          <w:rFonts w:cs="Simplified Arabic"/>
          <w:sz w:val="22"/>
          <w:szCs w:val="22"/>
          <w:lang w:val="az-Cyrl-AZ" w:bidi="fa-IR"/>
        </w:rPr>
        <w:t xml:space="preserve"> </w:t>
      </w:r>
      <w:r w:rsidRPr="0078169E">
        <w:rPr>
          <w:rFonts w:cs="Simplified Arabic"/>
          <w:sz w:val="22"/>
          <w:szCs w:val="22"/>
          <w:lang w:val="az-Latn-AZ" w:bidi="fa-IR"/>
        </w:rPr>
        <w:t>mən</w:t>
      </w:r>
      <w:r w:rsidRPr="002D55AF">
        <w:rPr>
          <w:rFonts w:cs="Simplified Arabic"/>
          <w:sz w:val="22"/>
          <w:szCs w:val="22"/>
          <w:lang w:val="az-Cyrl-AZ" w:bidi="fa-IR"/>
        </w:rPr>
        <w:t xml:space="preserve"> </w:t>
      </w:r>
      <w:r w:rsidRPr="0078169E">
        <w:rPr>
          <w:rFonts w:cs="Simplified Arabic"/>
          <w:sz w:val="22"/>
          <w:szCs w:val="22"/>
          <w:lang w:val="az-Latn-AZ" w:bidi="fa-IR"/>
        </w:rPr>
        <w:t>də</w:t>
      </w:r>
      <w:r w:rsidRPr="002D55AF">
        <w:rPr>
          <w:rFonts w:cs="Simplified Arabic"/>
          <w:sz w:val="22"/>
          <w:szCs w:val="22"/>
          <w:lang w:val="az-Cyrl-AZ" w:bidi="fa-IR"/>
        </w:rPr>
        <w:t xml:space="preserve"> </w:t>
      </w:r>
      <w:r w:rsidRPr="0078169E">
        <w:rPr>
          <w:rFonts w:cs="Simplified Arabic"/>
          <w:sz w:val="22"/>
          <w:szCs w:val="22"/>
          <w:lang w:val="az-Latn-AZ" w:bidi="fa-IR"/>
        </w:rPr>
        <w:t>sizin</w:t>
      </w:r>
      <w:r>
        <w:rPr>
          <w:rFonts w:cs="Simplified Arabic"/>
          <w:i/>
          <w:iCs/>
          <w:sz w:val="22"/>
          <w:szCs w:val="22"/>
          <w:lang w:val="az-Cyrl-AZ" w:bidi="fa-IR"/>
        </w:rPr>
        <w:t xml:space="preserve"> </w:t>
      </w:r>
      <w:r w:rsidRPr="0078169E">
        <w:rPr>
          <w:rFonts w:cs="Simplified Arabic"/>
          <w:sz w:val="22"/>
          <w:szCs w:val="22"/>
          <w:lang w:val="az-Latn-AZ" w:bidi="fa-IR"/>
        </w:rPr>
        <w:t>q</w:t>
      </w:r>
      <w:r w:rsidRPr="0078169E">
        <w:rPr>
          <w:sz w:val="22"/>
          <w:szCs w:val="22"/>
          <w:lang w:val="az-Latn-AZ" w:bidi="fa-IR"/>
        </w:rPr>
        <w:t>onağınızam</w:t>
      </w:r>
      <w:r w:rsidRPr="002D55AF">
        <w:rPr>
          <w:sz w:val="22"/>
          <w:szCs w:val="22"/>
          <w:lang w:val="az-Cyrl-AZ" w:bidi="fa-IR"/>
        </w:rPr>
        <w:t xml:space="preserve">. </w:t>
      </w:r>
      <w:r w:rsidRPr="0078169E">
        <w:rPr>
          <w:sz w:val="22"/>
          <w:szCs w:val="22"/>
          <w:lang w:val="az-Latn-AZ" w:bidi="fa-IR"/>
        </w:rPr>
        <w:t>Mən</w:t>
      </w:r>
      <w:r w:rsidRPr="002D55AF">
        <w:rPr>
          <w:sz w:val="22"/>
          <w:szCs w:val="22"/>
          <w:lang w:val="az-Cyrl-AZ" w:bidi="fa-IR"/>
        </w:rPr>
        <w:t xml:space="preserve"> </w:t>
      </w:r>
      <w:r w:rsidRPr="0078169E">
        <w:rPr>
          <w:sz w:val="22"/>
          <w:szCs w:val="22"/>
          <w:lang w:val="az-Latn-AZ" w:bidi="fa-IR"/>
        </w:rPr>
        <w:t>bu</w:t>
      </w:r>
      <w:r w:rsidRPr="002D55AF">
        <w:rPr>
          <w:sz w:val="22"/>
          <w:szCs w:val="22"/>
          <w:lang w:val="az-Cyrl-AZ" w:bidi="fa-IR"/>
        </w:rPr>
        <w:t xml:space="preserve"> </w:t>
      </w:r>
      <w:r w:rsidRPr="0078169E">
        <w:rPr>
          <w:sz w:val="22"/>
          <w:szCs w:val="22"/>
          <w:lang w:val="az-Latn-AZ" w:bidi="fa-IR"/>
        </w:rPr>
        <w:t>gündə</w:t>
      </w:r>
      <w:r w:rsidRPr="002D55AF">
        <w:rPr>
          <w:sz w:val="22"/>
          <w:szCs w:val="22"/>
          <w:lang w:val="az-Cyrl-AZ" w:bidi="fa-IR"/>
        </w:rPr>
        <w:t xml:space="preserve"> </w:t>
      </w:r>
      <w:r w:rsidRPr="0078169E">
        <w:rPr>
          <w:sz w:val="22"/>
          <w:szCs w:val="22"/>
          <w:lang w:val="az-Latn-AZ" w:bidi="fa-IR"/>
        </w:rPr>
        <w:t>sizin</w:t>
      </w:r>
      <w:r w:rsidRPr="002D55AF">
        <w:rPr>
          <w:sz w:val="22"/>
          <w:szCs w:val="22"/>
          <w:lang w:val="az-Cyrl-AZ" w:bidi="fa-IR"/>
        </w:rPr>
        <w:t xml:space="preserve"> </w:t>
      </w:r>
      <w:r w:rsidRPr="0078169E">
        <w:rPr>
          <w:sz w:val="22"/>
          <w:szCs w:val="22"/>
          <w:lang w:val="az-Latn-AZ" w:bidi="fa-IR"/>
        </w:rPr>
        <w:t>yanınıza</w:t>
      </w:r>
      <w:r w:rsidRPr="002D55AF">
        <w:rPr>
          <w:sz w:val="22"/>
          <w:szCs w:val="22"/>
          <w:lang w:val="az-Cyrl-AZ" w:bidi="fa-IR"/>
        </w:rPr>
        <w:t xml:space="preserve"> </w:t>
      </w:r>
      <w:r w:rsidRPr="0078169E">
        <w:rPr>
          <w:sz w:val="22"/>
          <w:szCs w:val="22"/>
          <w:lang w:val="az-Latn-AZ" w:bidi="fa-IR"/>
        </w:rPr>
        <w:t>pənah</w:t>
      </w:r>
      <w:r w:rsidRPr="002D55AF">
        <w:rPr>
          <w:sz w:val="22"/>
          <w:szCs w:val="22"/>
          <w:lang w:val="az-Cyrl-AZ" w:bidi="fa-IR"/>
        </w:rPr>
        <w:t xml:space="preserve"> </w:t>
      </w:r>
      <w:r w:rsidRPr="0078169E">
        <w:rPr>
          <w:sz w:val="22"/>
          <w:szCs w:val="22"/>
          <w:lang w:val="az-Latn-AZ" w:bidi="fa-IR"/>
        </w:rPr>
        <w:t>gətirmişəm</w:t>
      </w:r>
      <w:r w:rsidRPr="002D55AF">
        <w:rPr>
          <w:sz w:val="22"/>
          <w:szCs w:val="22"/>
          <w:lang w:val="az-Cyrl-AZ" w:bidi="fa-IR"/>
        </w:rPr>
        <w:t xml:space="preserve">!  </w:t>
      </w:r>
      <w:r w:rsidRPr="0078169E">
        <w:rPr>
          <w:sz w:val="22"/>
          <w:szCs w:val="22"/>
          <w:lang w:val="az-Latn-AZ" w:bidi="fa-IR"/>
        </w:rPr>
        <w:t>Sizin</w:t>
      </w:r>
      <w:r w:rsidRPr="002D55AF">
        <w:rPr>
          <w:sz w:val="22"/>
          <w:szCs w:val="22"/>
          <w:lang w:val="az-Cyrl-AZ" w:bidi="fa-IR"/>
        </w:rPr>
        <w:t xml:space="preserve"> </w:t>
      </w:r>
      <w:r w:rsidRPr="0078169E">
        <w:rPr>
          <w:sz w:val="22"/>
          <w:szCs w:val="22"/>
          <w:lang w:val="az-Latn-AZ" w:bidi="fa-IR"/>
        </w:rPr>
        <w:t>gününzdür</w:t>
      </w:r>
      <w:r w:rsidRPr="002D55AF">
        <w:rPr>
          <w:sz w:val="22"/>
          <w:szCs w:val="22"/>
          <w:lang w:val="az-Cyrl-AZ" w:bidi="fa-IR"/>
        </w:rPr>
        <w:t xml:space="preserve">. </w:t>
      </w:r>
      <w:r w:rsidRPr="0078169E">
        <w:rPr>
          <w:sz w:val="22"/>
          <w:szCs w:val="22"/>
          <w:lang w:val="az-Latn-AZ" w:bidi="fa-IR"/>
        </w:rPr>
        <w:t>Bu</w:t>
      </w:r>
      <w:r w:rsidRPr="002D55AF">
        <w:rPr>
          <w:sz w:val="22"/>
          <w:szCs w:val="22"/>
          <w:lang w:val="az-Cyrl-AZ" w:bidi="fa-IR"/>
        </w:rPr>
        <w:t xml:space="preserve"> </w:t>
      </w:r>
      <w:r w:rsidRPr="0078169E">
        <w:rPr>
          <w:sz w:val="22"/>
          <w:szCs w:val="22"/>
          <w:lang w:val="az-Latn-AZ" w:bidi="fa-IR"/>
        </w:rPr>
        <w:t>gün</w:t>
      </w:r>
      <w:r w:rsidRPr="002D55AF">
        <w:rPr>
          <w:sz w:val="22"/>
          <w:szCs w:val="22"/>
          <w:lang w:val="az-Cyrl-AZ" w:bidi="fa-IR"/>
        </w:rPr>
        <w:t xml:space="preserve"> </w:t>
      </w:r>
      <w:r w:rsidRPr="0078169E">
        <w:rPr>
          <w:sz w:val="22"/>
          <w:szCs w:val="22"/>
          <w:lang w:val="az-Latn-AZ" w:bidi="fa-IR"/>
        </w:rPr>
        <w:t>Sizə</w:t>
      </w:r>
      <w:r w:rsidRPr="002D55AF">
        <w:rPr>
          <w:sz w:val="22"/>
          <w:szCs w:val="22"/>
          <w:lang w:val="az-Cyrl-AZ" w:bidi="fa-IR"/>
        </w:rPr>
        <w:t xml:space="preserve"> </w:t>
      </w:r>
      <w:r w:rsidRPr="0078169E">
        <w:rPr>
          <w:sz w:val="22"/>
          <w:szCs w:val="22"/>
          <w:lang w:val="az-Latn-AZ" w:bidi="fa-IR"/>
        </w:rPr>
        <w:t>aiddir</w:t>
      </w:r>
      <w:r w:rsidRPr="002D55AF">
        <w:rPr>
          <w:sz w:val="22"/>
          <w:szCs w:val="22"/>
          <w:lang w:val="az-Cyrl-AZ" w:bidi="fa-IR"/>
        </w:rPr>
        <w:t xml:space="preserve">. </w:t>
      </w:r>
      <w:r w:rsidRPr="0078169E">
        <w:rPr>
          <w:sz w:val="22"/>
          <w:szCs w:val="22"/>
          <w:lang w:val="az-Latn-AZ" w:bidi="fa-IR"/>
        </w:rPr>
        <w:t>Və</w:t>
      </w:r>
      <w:r w:rsidRPr="002D55AF">
        <w:rPr>
          <w:sz w:val="22"/>
          <w:szCs w:val="22"/>
          <w:lang w:val="az-Cyrl-AZ" w:bidi="fa-IR"/>
        </w:rPr>
        <w:t xml:space="preserve"> </w:t>
      </w:r>
      <w:r w:rsidRPr="0078169E">
        <w:rPr>
          <w:sz w:val="22"/>
          <w:szCs w:val="22"/>
          <w:lang w:val="az-Latn-AZ" w:bidi="fa-IR"/>
        </w:rPr>
        <w:t>mən</w:t>
      </w:r>
      <w:r w:rsidRPr="002D55AF">
        <w:rPr>
          <w:sz w:val="22"/>
          <w:szCs w:val="22"/>
          <w:lang w:val="az-Cyrl-AZ" w:bidi="fa-IR"/>
        </w:rPr>
        <w:t xml:space="preserve"> </w:t>
      </w:r>
      <w:r w:rsidRPr="0078169E">
        <w:rPr>
          <w:sz w:val="22"/>
          <w:szCs w:val="22"/>
          <w:lang w:val="az-Latn-AZ" w:bidi="fa-IR"/>
        </w:rPr>
        <w:t>də</w:t>
      </w:r>
      <w:r w:rsidRPr="002D55AF">
        <w:rPr>
          <w:sz w:val="22"/>
          <w:szCs w:val="22"/>
          <w:lang w:val="az-Cyrl-AZ" w:bidi="fa-IR"/>
        </w:rPr>
        <w:t xml:space="preserve"> </w:t>
      </w:r>
      <w:r w:rsidRPr="0078169E">
        <w:rPr>
          <w:sz w:val="22"/>
          <w:szCs w:val="22"/>
          <w:lang w:val="az-Latn-AZ" w:bidi="fa-IR"/>
        </w:rPr>
        <w:t>sizin</w:t>
      </w:r>
      <w:r w:rsidRPr="002D55AF">
        <w:rPr>
          <w:sz w:val="22"/>
          <w:szCs w:val="22"/>
          <w:lang w:val="az-Cyrl-AZ" w:bidi="fa-IR"/>
        </w:rPr>
        <w:t xml:space="preserve"> </w:t>
      </w:r>
      <w:r w:rsidRPr="0078169E">
        <w:rPr>
          <w:sz w:val="22"/>
          <w:szCs w:val="22"/>
          <w:lang w:val="az-Latn-AZ" w:bidi="fa-IR"/>
        </w:rPr>
        <w:t>qonağınızam</w:t>
      </w:r>
      <w:r w:rsidRPr="002D55AF">
        <w:rPr>
          <w:sz w:val="22"/>
          <w:szCs w:val="22"/>
          <w:lang w:val="az-Cyrl-AZ" w:bidi="fa-IR"/>
        </w:rPr>
        <w:t xml:space="preserve">.  </w:t>
      </w:r>
      <w:r w:rsidRPr="0078169E">
        <w:rPr>
          <w:sz w:val="22"/>
          <w:szCs w:val="22"/>
          <w:lang w:val="az-Latn-AZ" w:bidi="fa-IR"/>
        </w:rPr>
        <w:t>Mən</w:t>
      </w:r>
      <w:r w:rsidRPr="002D55AF">
        <w:rPr>
          <w:sz w:val="22"/>
          <w:szCs w:val="22"/>
          <w:lang w:val="az-Cyrl-AZ" w:bidi="fa-IR"/>
        </w:rPr>
        <w:t xml:space="preserve"> </w:t>
      </w:r>
      <w:r w:rsidRPr="0078169E">
        <w:rPr>
          <w:sz w:val="22"/>
          <w:szCs w:val="22"/>
          <w:lang w:val="az-Latn-AZ" w:bidi="fa-IR"/>
        </w:rPr>
        <w:t>bu</w:t>
      </w:r>
      <w:r w:rsidRPr="002D55AF">
        <w:rPr>
          <w:sz w:val="22"/>
          <w:szCs w:val="22"/>
          <w:lang w:val="az-Cyrl-AZ" w:bidi="fa-IR"/>
        </w:rPr>
        <w:t xml:space="preserve"> </w:t>
      </w:r>
      <w:r w:rsidRPr="0078169E">
        <w:rPr>
          <w:sz w:val="22"/>
          <w:szCs w:val="22"/>
          <w:lang w:val="az-Latn-AZ" w:bidi="fa-IR"/>
        </w:rPr>
        <w:t>gündə</w:t>
      </w:r>
      <w:r w:rsidRPr="002D55AF">
        <w:rPr>
          <w:sz w:val="22"/>
          <w:szCs w:val="22"/>
          <w:lang w:val="az-Cyrl-AZ" w:bidi="fa-IR"/>
        </w:rPr>
        <w:t xml:space="preserve"> </w:t>
      </w:r>
      <w:r w:rsidRPr="0078169E">
        <w:rPr>
          <w:sz w:val="22"/>
          <w:szCs w:val="22"/>
          <w:lang w:val="az-Latn-AZ" w:bidi="fa-IR"/>
        </w:rPr>
        <w:t>sizin</w:t>
      </w:r>
      <w:r w:rsidRPr="002D55AF">
        <w:rPr>
          <w:sz w:val="22"/>
          <w:szCs w:val="22"/>
          <w:lang w:val="az-Cyrl-AZ" w:bidi="fa-IR"/>
        </w:rPr>
        <w:t xml:space="preserve"> </w:t>
      </w:r>
      <w:r w:rsidRPr="0078169E">
        <w:rPr>
          <w:sz w:val="22"/>
          <w:szCs w:val="22"/>
          <w:lang w:val="az-Latn-AZ" w:bidi="fa-IR"/>
        </w:rPr>
        <w:t>yanınıza</w:t>
      </w:r>
      <w:r w:rsidRPr="002D55AF">
        <w:rPr>
          <w:sz w:val="22"/>
          <w:szCs w:val="22"/>
          <w:lang w:val="az-Cyrl-AZ" w:bidi="fa-IR"/>
        </w:rPr>
        <w:t xml:space="preserve"> </w:t>
      </w:r>
      <w:r w:rsidRPr="0078169E">
        <w:rPr>
          <w:sz w:val="22"/>
          <w:szCs w:val="22"/>
          <w:lang w:val="az-Latn-AZ" w:bidi="fa-IR"/>
        </w:rPr>
        <w:t>pənah</w:t>
      </w:r>
      <w:r w:rsidRPr="002D55AF">
        <w:rPr>
          <w:sz w:val="22"/>
          <w:szCs w:val="22"/>
          <w:lang w:val="az-Cyrl-AZ" w:bidi="fa-IR"/>
        </w:rPr>
        <w:t xml:space="preserve"> </w:t>
      </w:r>
      <w:r w:rsidRPr="0078169E">
        <w:rPr>
          <w:sz w:val="22"/>
          <w:szCs w:val="22"/>
          <w:lang w:val="az-Latn-AZ" w:bidi="fa-IR"/>
        </w:rPr>
        <w:t>gətirmişəm</w:t>
      </w:r>
      <w:r w:rsidRPr="002D55AF">
        <w:rPr>
          <w:sz w:val="22"/>
          <w:szCs w:val="22"/>
          <w:lang w:val="az-Cyrl-AZ" w:bidi="fa-IR"/>
        </w:rPr>
        <w:t xml:space="preserve">! </w:t>
      </w:r>
      <w:r w:rsidRPr="0078169E">
        <w:rPr>
          <w:sz w:val="22"/>
          <w:szCs w:val="22"/>
          <w:lang w:val="az-Latn-AZ" w:bidi="fa-IR"/>
        </w:rPr>
        <w:t>Mənə</w:t>
      </w:r>
      <w:r w:rsidRPr="002D55AF">
        <w:rPr>
          <w:sz w:val="22"/>
          <w:szCs w:val="22"/>
          <w:lang w:val="az-Cyrl-AZ" w:bidi="fa-IR"/>
        </w:rPr>
        <w:t xml:space="preserve"> </w:t>
      </w:r>
      <w:r w:rsidRPr="0078169E">
        <w:rPr>
          <w:sz w:val="22"/>
          <w:szCs w:val="22"/>
          <w:lang w:val="az-Latn-AZ" w:bidi="fa-IR"/>
        </w:rPr>
        <w:t>öz</w:t>
      </w:r>
      <w:r w:rsidRPr="002D55AF">
        <w:rPr>
          <w:sz w:val="22"/>
          <w:szCs w:val="22"/>
          <w:lang w:val="az-Cyrl-AZ" w:bidi="fa-IR"/>
        </w:rPr>
        <w:t xml:space="preserve"> </w:t>
      </w:r>
      <w:r w:rsidRPr="0078169E">
        <w:rPr>
          <w:sz w:val="22"/>
          <w:szCs w:val="22"/>
          <w:lang w:val="az-Latn-AZ" w:bidi="fa-IR"/>
        </w:rPr>
        <w:t>lütfünüzdfn</w:t>
      </w:r>
      <w:r w:rsidRPr="002D55AF">
        <w:rPr>
          <w:sz w:val="22"/>
          <w:szCs w:val="22"/>
          <w:lang w:val="az-Cyrl-AZ" w:bidi="fa-IR"/>
        </w:rPr>
        <w:t xml:space="preserve"> </w:t>
      </w:r>
      <w:r w:rsidRPr="0078169E">
        <w:rPr>
          <w:sz w:val="22"/>
          <w:szCs w:val="22"/>
          <w:lang w:val="az-Latn-AZ" w:bidi="fa-IR"/>
        </w:rPr>
        <w:t>pənah</w:t>
      </w:r>
      <w:r w:rsidRPr="002D55AF">
        <w:rPr>
          <w:sz w:val="22"/>
          <w:szCs w:val="22"/>
          <w:lang w:val="az-Cyrl-AZ" w:bidi="fa-IR"/>
        </w:rPr>
        <w:t xml:space="preserve"> </w:t>
      </w:r>
      <w:r w:rsidRPr="0078169E">
        <w:rPr>
          <w:sz w:val="22"/>
          <w:szCs w:val="22"/>
          <w:lang w:val="az-Latn-AZ" w:bidi="fa-IR"/>
        </w:rPr>
        <w:t>verin</w:t>
      </w:r>
      <w:r w:rsidRPr="002D55AF">
        <w:rPr>
          <w:sz w:val="22"/>
          <w:szCs w:val="22"/>
          <w:lang w:val="az-Cyrl-AZ" w:bidi="fa-IR"/>
        </w:rPr>
        <w:t xml:space="preserve">! </w:t>
      </w:r>
      <w:r w:rsidRPr="0078169E">
        <w:rPr>
          <w:sz w:val="22"/>
          <w:szCs w:val="22"/>
          <w:lang w:val="az-Latn-AZ" w:bidi="fa-IR"/>
        </w:rPr>
        <w:t>And</w:t>
      </w:r>
      <w:r w:rsidRPr="002D55AF">
        <w:rPr>
          <w:sz w:val="22"/>
          <w:szCs w:val="22"/>
          <w:lang w:val="az-Cyrl-AZ" w:bidi="fa-IR"/>
        </w:rPr>
        <w:t xml:space="preserve"> </w:t>
      </w:r>
      <w:r w:rsidRPr="0078169E">
        <w:rPr>
          <w:sz w:val="22"/>
          <w:szCs w:val="22"/>
          <w:lang w:val="az-Latn-AZ" w:bidi="fa-IR"/>
        </w:rPr>
        <w:t>verirəm</w:t>
      </w:r>
      <w:r w:rsidRPr="002D55AF">
        <w:rPr>
          <w:sz w:val="22"/>
          <w:szCs w:val="22"/>
          <w:lang w:val="az-Cyrl-AZ" w:bidi="fa-IR"/>
        </w:rPr>
        <w:t xml:space="preserve">, </w:t>
      </w:r>
      <w:r w:rsidRPr="0078169E">
        <w:rPr>
          <w:sz w:val="22"/>
          <w:szCs w:val="22"/>
          <w:lang w:val="az-Latn-AZ" w:bidi="fa-IR"/>
        </w:rPr>
        <w:t>pak</w:t>
      </w:r>
      <w:r w:rsidRPr="002D55AF">
        <w:rPr>
          <w:sz w:val="22"/>
          <w:szCs w:val="22"/>
          <w:lang w:val="az-Cyrl-AZ" w:bidi="fa-IR"/>
        </w:rPr>
        <w:t xml:space="preserve"> </w:t>
      </w:r>
      <w:r w:rsidRPr="0078169E">
        <w:rPr>
          <w:sz w:val="22"/>
          <w:szCs w:val="22"/>
          <w:lang w:val="az-Latn-AZ" w:bidi="fa-IR"/>
        </w:rPr>
        <w:t>və</w:t>
      </w:r>
      <w:r w:rsidRPr="002D55AF">
        <w:rPr>
          <w:sz w:val="22"/>
          <w:szCs w:val="22"/>
          <w:lang w:val="az-Cyrl-AZ" w:bidi="fa-IR"/>
        </w:rPr>
        <w:t xml:space="preserve"> </w:t>
      </w:r>
      <w:r w:rsidRPr="0078169E">
        <w:rPr>
          <w:sz w:val="22"/>
          <w:szCs w:val="22"/>
          <w:lang w:val="az-Latn-AZ" w:bidi="fa-IR"/>
        </w:rPr>
        <w:t>pakizə</w:t>
      </w:r>
      <w:r w:rsidRPr="002D55AF">
        <w:rPr>
          <w:sz w:val="22"/>
          <w:szCs w:val="22"/>
          <w:lang w:val="az-Cyrl-AZ" w:bidi="fa-IR"/>
        </w:rPr>
        <w:t xml:space="preserve"> </w:t>
      </w:r>
      <w:r w:rsidRPr="0078169E">
        <w:rPr>
          <w:sz w:val="22"/>
          <w:szCs w:val="22"/>
          <w:lang w:val="az-Latn-AZ" w:bidi="fa-IR"/>
        </w:rPr>
        <w:t>Əhli</w:t>
      </w:r>
      <w:r w:rsidRPr="002D55AF">
        <w:rPr>
          <w:sz w:val="22"/>
          <w:szCs w:val="22"/>
          <w:lang w:val="az-Cyrl-AZ" w:bidi="fa-IR"/>
        </w:rPr>
        <w:t>-</w:t>
      </w:r>
      <w:r w:rsidRPr="0078169E">
        <w:rPr>
          <w:sz w:val="22"/>
          <w:szCs w:val="22"/>
          <w:lang w:val="az-Latn-AZ" w:bidi="fa-IR"/>
        </w:rPr>
        <w:t>Beytinizin</w:t>
      </w:r>
      <w:r w:rsidRPr="002D55AF">
        <w:rPr>
          <w:sz w:val="22"/>
          <w:szCs w:val="22"/>
          <w:lang w:val="az-Cyrl-AZ" w:bidi="fa-IR"/>
        </w:rPr>
        <w:t xml:space="preserve"> </w:t>
      </w:r>
      <w:r w:rsidRPr="0078169E">
        <w:rPr>
          <w:sz w:val="22"/>
          <w:szCs w:val="22"/>
          <w:lang w:val="az-Latn-AZ" w:bidi="fa-IR"/>
        </w:rPr>
        <w:t>məqamına</w:t>
      </w:r>
      <w:r w:rsidRPr="002D55AF">
        <w:rPr>
          <w:sz w:val="22"/>
          <w:szCs w:val="22"/>
          <w:lang w:val="az-Cyrl-AZ" w:bidi="fa-IR"/>
        </w:rPr>
        <w:t xml:space="preserve">!”    </w:t>
      </w:r>
    </w:p>
  </w:footnote>
  <w:footnote w:id="122">
    <w:p w14:paraId="759757A6" w14:textId="77777777" w:rsidR="0064286B" w:rsidRPr="00C642CD" w:rsidRDefault="0064286B" w:rsidP="0064286B">
      <w:pPr>
        <w:jc w:val="both"/>
        <w:rPr>
          <w:rFonts w:cs="Simplified Arabic"/>
          <w:sz w:val="22"/>
          <w:szCs w:val="22"/>
          <w:lang w:val="az-Cyrl-AZ" w:bidi="fa-IR"/>
        </w:rPr>
      </w:pPr>
      <w:r w:rsidRPr="00C642CD">
        <w:rPr>
          <w:rStyle w:val="FootnoteReference"/>
          <w:sz w:val="22"/>
          <w:szCs w:val="22"/>
        </w:rPr>
        <w:footnoteRef/>
      </w:r>
      <w:r w:rsidRPr="0078169E">
        <w:rPr>
          <w:rFonts w:cs="Simplified Arabic"/>
          <w:sz w:val="22"/>
          <w:szCs w:val="22"/>
          <w:lang w:val="az-Latn-AZ" w:bidi="fa-IR"/>
        </w:rPr>
        <w:t>Salam</w:t>
      </w:r>
      <w:r w:rsidRPr="00653E3B">
        <w:rPr>
          <w:rFonts w:cs="Simplified Arabic"/>
          <w:sz w:val="22"/>
          <w:szCs w:val="22"/>
          <w:lang w:val="az-Cyrl-AZ" w:bidi="fa-IR"/>
        </w:rPr>
        <w:t xml:space="preserve"> </w:t>
      </w:r>
      <w:r w:rsidRPr="0078169E">
        <w:rPr>
          <w:rFonts w:cs="Simplified Arabic"/>
          <w:sz w:val="22"/>
          <w:szCs w:val="22"/>
          <w:lang w:val="az-Latn-AZ" w:bidi="fa-IR"/>
        </w:rPr>
        <w:t>olsun</w:t>
      </w:r>
      <w:r w:rsidRPr="00653E3B">
        <w:rPr>
          <w:rFonts w:cs="Simplified Arabic"/>
          <w:sz w:val="22"/>
          <w:szCs w:val="22"/>
          <w:lang w:val="az-Cyrl-AZ" w:bidi="fa-IR"/>
        </w:rPr>
        <w:t xml:space="preserve"> </w:t>
      </w:r>
      <w:r w:rsidRPr="0078169E">
        <w:rPr>
          <w:rFonts w:cs="Simplified Arabic"/>
          <w:sz w:val="22"/>
          <w:szCs w:val="22"/>
          <w:lang w:val="az-Latn-AZ" w:bidi="fa-IR"/>
        </w:rPr>
        <w:t>Sənə</w:t>
      </w:r>
      <w:r w:rsidRPr="00653E3B">
        <w:rPr>
          <w:rFonts w:cs="Simplified Arabic"/>
          <w:sz w:val="22"/>
          <w:szCs w:val="22"/>
          <w:lang w:val="az-Cyrl-AZ" w:bidi="fa-IR"/>
        </w:rPr>
        <w:t xml:space="preserve"> (</w:t>
      </w:r>
      <w:r w:rsidRPr="0078169E">
        <w:rPr>
          <w:rFonts w:cs="Simplified Arabic"/>
          <w:sz w:val="22"/>
          <w:szCs w:val="22"/>
          <w:lang w:val="az-Latn-AZ" w:bidi="fa-IR"/>
        </w:rPr>
        <w:t>Həsən</w:t>
      </w:r>
      <w:r w:rsidRPr="00653E3B">
        <w:rPr>
          <w:rFonts w:cs="Simplified Arabic"/>
          <w:sz w:val="22"/>
          <w:szCs w:val="22"/>
          <w:lang w:val="az-Cyrl-AZ" w:bidi="fa-IR"/>
        </w:rPr>
        <w:t xml:space="preserve"> </w:t>
      </w:r>
      <w:r w:rsidRPr="0078169E">
        <w:rPr>
          <w:rFonts w:cs="Simplified Arabic"/>
          <w:sz w:val="22"/>
          <w:szCs w:val="22"/>
          <w:lang w:val="az-Latn-AZ" w:bidi="fa-IR"/>
        </w:rPr>
        <w:t>Əsgəri</w:t>
      </w:r>
      <w:r w:rsidRPr="00653E3B">
        <w:rPr>
          <w:rFonts w:cs="Simplified Arabic"/>
          <w:sz w:val="22"/>
          <w:szCs w:val="22"/>
          <w:lang w:val="az-Cyrl-AZ" w:bidi="fa-IR"/>
        </w:rPr>
        <w:t xml:space="preserve">), </w:t>
      </w:r>
      <w:r w:rsidRPr="0078169E">
        <w:rPr>
          <w:rFonts w:cs="Simplified Arabic"/>
          <w:sz w:val="22"/>
          <w:szCs w:val="22"/>
          <w:lang w:val="az-Latn-AZ" w:bidi="fa-IR"/>
        </w:rPr>
        <w:t>ey</w:t>
      </w:r>
      <w:r w:rsidRPr="00653E3B">
        <w:rPr>
          <w:rFonts w:cs="Simplified Arabic"/>
          <w:sz w:val="22"/>
          <w:szCs w:val="22"/>
          <w:lang w:val="az-Cyrl-AZ" w:bidi="fa-IR"/>
        </w:rPr>
        <w:t xml:space="preserve"> </w:t>
      </w:r>
      <w:r w:rsidRPr="0078169E">
        <w:rPr>
          <w:rFonts w:cs="Simplified Arabic"/>
          <w:sz w:val="22"/>
          <w:szCs w:val="22"/>
          <w:lang w:val="az-Latn-AZ" w:bidi="fa-IR"/>
        </w:rPr>
        <w:t>Allahın</w:t>
      </w:r>
      <w:r w:rsidRPr="00653E3B">
        <w:rPr>
          <w:rFonts w:cs="Simplified Arabic"/>
          <w:sz w:val="22"/>
          <w:szCs w:val="22"/>
          <w:lang w:val="az-Cyrl-AZ" w:bidi="fa-IR"/>
        </w:rPr>
        <w:t xml:space="preserve"> </w:t>
      </w:r>
      <w:r w:rsidRPr="0078169E">
        <w:rPr>
          <w:rFonts w:cs="Simplified Arabic"/>
          <w:sz w:val="22"/>
          <w:szCs w:val="22"/>
          <w:lang w:val="az-Latn-AZ" w:bidi="fa-IR"/>
        </w:rPr>
        <w:t>dostu</w:t>
      </w:r>
      <w:r w:rsidRPr="00653E3B">
        <w:rPr>
          <w:rFonts w:cs="Simplified Arabic"/>
          <w:sz w:val="22"/>
          <w:szCs w:val="22"/>
          <w:lang w:val="az-Cyrl-AZ" w:bidi="fa-IR"/>
        </w:rPr>
        <w:t>!</w:t>
      </w:r>
      <w:r w:rsidRPr="00653E3B">
        <w:rPr>
          <w:rFonts w:cs="Simplified Arabic"/>
          <w:sz w:val="22"/>
          <w:szCs w:val="22"/>
          <w:lang w:val="az-Latn-AZ" w:bidi="fa-IR"/>
        </w:rPr>
        <w:t xml:space="preserve"> </w:t>
      </w:r>
      <w:r w:rsidRPr="0078169E">
        <w:rPr>
          <w:rFonts w:cs="Simplified Arabic"/>
          <w:sz w:val="22"/>
          <w:szCs w:val="22"/>
          <w:lang w:val="az-Latn-AZ" w:bidi="fa-IR"/>
        </w:rPr>
        <w:t>Salam</w:t>
      </w:r>
      <w:r w:rsidRPr="00653E3B">
        <w:rPr>
          <w:rFonts w:cs="Simplified Arabic"/>
          <w:sz w:val="22"/>
          <w:szCs w:val="22"/>
          <w:lang w:val="az-Cyrl-AZ" w:bidi="fa-IR"/>
        </w:rPr>
        <w:t xml:space="preserve"> </w:t>
      </w:r>
      <w:r w:rsidRPr="0078169E">
        <w:rPr>
          <w:rFonts w:cs="Simplified Arabic"/>
          <w:sz w:val="22"/>
          <w:szCs w:val="22"/>
          <w:lang w:val="az-Latn-AZ" w:bidi="fa-IR"/>
        </w:rPr>
        <w:t>olsun</w:t>
      </w:r>
      <w:r w:rsidRPr="00653E3B">
        <w:rPr>
          <w:rFonts w:cs="Simplified Arabic"/>
          <w:sz w:val="22"/>
          <w:szCs w:val="22"/>
          <w:lang w:val="az-Cyrl-AZ" w:bidi="fa-IR"/>
        </w:rPr>
        <w:t xml:space="preserve"> </w:t>
      </w:r>
      <w:r w:rsidRPr="0078169E">
        <w:rPr>
          <w:rFonts w:cs="Simplified Arabic"/>
          <w:sz w:val="22"/>
          <w:szCs w:val="22"/>
          <w:lang w:val="az-Latn-AZ" w:bidi="fa-IR"/>
        </w:rPr>
        <w:t>Sənə</w:t>
      </w:r>
      <w:r w:rsidRPr="00653E3B">
        <w:rPr>
          <w:rFonts w:cs="Simplified Arabic"/>
          <w:sz w:val="22"/>
          <w:szCs w:val="22"/>
          <w:lang w:val="az-Cyrl-AZ" w:bidi="fa-IR"/>
        </w:rPr>
        <w:t xml:space="preserve">, </w:t>
      </w:r>
      <w:r w:rsidRPr="0078169E">
        <w:rPr>
          <w:rFonts w:cs="Simplified Arabic"/>
          <w:sz w:val="22"/>
          <w:szCs w:val="22"/>
          <w:lang w:val="az-Latn-AZ" w:bidi="fa-IR"/>
        </w:rPr>
        <w:t>ey</w:t>
      </w:r>
      <w:r w:rsidRPr="00653E3B">
        <w:rPr>
          <w:rFonts w:cs="Simplified Arabic"/>
          <w:sz w:val="22"/>
          <w:szCs w:val="22"/>
          <w:lang w:val="az-Cyrl-AZ" w:bidi="fa-IR"/>
        </w:rPr>
        <w:t xml:space="preserve">  </w:t>
      </w:r>
      <w:r w:rsidRPr="0078169E">
        <w:rPr>
          <w:rFonts w:cs="Simplified Arabic"/>
          <w:sz w:val="22"/>
          <w:szCs w:val="22"/>
          <w:lang w:val="az-Latn-AZ" w:bidi="fa-IR"/>
        </w:rPr>
        <w:t>Aləmlərin</w:t>
      </w:r>
      <w:r w:rsidRPr="00653E3B">
        <w:rPr>
          <w:rFonts w:cs="Simplified Arabic"/>
          <w:sz w:val="22"/>
          <w:szCs w:val="22"/>
          <w:lang w:val="az-Cyrl-AZ" w:bidi="fa-IR"/>
        </w:rPr>
        <w:t xml:space="preserve"> </w:t>
      </w:r>
      <w:r w:rsidRPr="0078169E">
        <w:rPr>
          <w:rFonts w:cs="Simplified Arabic"/>
          <w:sz w:val="22"/>
          <w:szCs w:val="22"/>
          <w:lang w:val="az-Latn-AZ" w:bidi="fa-IR"/>
        </w:rPr>
        <w:t>Rəbinin</w:t>
      </w:r>
      <w:r w:rsidRPr="00653E3B">
        <w:rPr>
          <w:rFonts w:cs="Simplified Arabic"/>
          <w:sz w:val="22"/>
          <w:szCs w:val="22"/>
          <w:lang w:val="az-Cyrl-AZ" w:bidi="fa-IR"/>
        </w:rPr>
        <w:t xml:space="preserve"> </w:t>
      </w:r>
      <w:r w:rsidRPr="0078169E">
        <w:rPr>
          <w:rFonts w:cs="Simplified Arabic"/>
          <w:sz w:val="22"/>
          <w:szCs w:val="22"/>
          <w:lang w:val="az-Latn-AZ" w:bidi="fa-IR"/>
        </w:rPr>
        <w:t>höccəti</w:t>
      </w:r>
      <w:r w:rsidRPr="00653E3B">
        <w:rPr>
          <w:rFonts w:cs="Simplified Arabic"/>
          <w:sz w:val="22"/>
          <w:szCs w:val="22"/>
          <w:lang w:val="az-Cyrl-AZ" w:bidi="fa-IR"/>
        </w:rPr>
        <w:t xml:space="preserve">, </w:t>
      </w:r>
      <w:r w:rsidRPr="0078169E">
        <w:rPr>
          <w:rFonts w:cs="Simplified Arabic"/>
          <w:sz w:val="22"/>
          <w:szCs w:val="22"/>
          <w:lang w:val="az-Latn-AZ" w:bidi="fa-IR"/>
        </w:rPr>
        <w:t>peyğəmbərlərin</w:t>
      </w:r>
      <w:r w:rsidRPr="00653E3B">
        <w:rPr>
          <w:rFonts w:cs="Simplified Arabic"/>
          <w:sz w:val="22"/>
          <w:szCs w:val="22"/>
          <w:lang w:val="az-Cyrl-AZ" w:bidi="fa-IR"/>
        </w:rPr>
        <w:t xml:space="preserve"> </w:t>
      </w:r>
      <w:r w:rsidRPr="0078169E">
        <w:rPr>
          <w:rFonts w:cs="Simplified Arabic"/>
          <w:sz w:val="22"/>
          <w:szCs w:val="22"/>
          <w:lang w:val="az-Latn-AZ" w:bidi="fa-IR"/>
        </w:rPr>
        <w:t>elminin</w:t>
      </w:r>
      <w:r w:rsidRPr="00653E3B">
        <w:rPr>
          <w:rFonts w:cs="Simplified Arabic"/>
          <w:sz w:val="22"/>
          <w:szCs w:val="22"/>
          <w:lang w:val="az-Cyrl-AZ" w:bidi="fa-IR"/>
        </w:rPr>
        <w:t xml:space="preserve"> </w:t>
      </w:r>
      <w:r w:rsidRPr="0078169E">
        <w:rPr>
          <w:rFonts w:cs="Simplified Arabic"/>
          <w:sz w:val="22"/>
          <w:szCs w:val="22"/>
          <w:lang w:val="az-Latn-AZ" w:bidi="fa-IR"/>
        </w:rPr>
        <w:t>varisi</w:t>
      </w:r>
      <w:r w:rsidRPr="00653E3B">
        <w:rPr>
          <w:rFonts w:cs="Simplified Arabic"/>
          <w:sz w:val="22"/>
          <w:szCs w:val="22"/>
          <w:lang w:val="az-Cyrl-AZ" w:bidi="fa-IR"/>
        </w:rPr>
        <w:t xml:space="preserve">, </w:t>
      </w:r>
      <w:r w:rsidRPr="0078169E">
        <w:rPr>
          <w:rFonts w:cs="Simplified Arabic"/>
          <w:sz w:val="22"/>
          <w:szCs w:val="22"/>
          <w:lang w:val="az-Latn-AZ" w:bidi="fa-IR"/>
        </w:rPr>
        <w:t>möminlərin</w:t>
      </w:r>
      <w:r w:rsidRPr="00653E3B">
        <w:rPr>
          <w:rFonts w:cs="Simplified Arabic"/>
          <w:sz w:val="22"/>
          <w:szCs w:val="22"/>
          <w:lang w:val="az-Cyrl-AZ" w:bidi="fa-IR"/>
        </w:rPr>
        <w:t xml:space="preserve"> </w:t>
      </w:r>
      <w:r w:rsidRPr="0078169E">
        <w:rPr>
          <w:rFonts w:cs="Simplified Arabic"/>
          <w:sz w:val="22"/>
          <w:szCs w:val="22"/>
          <w:lang w:val="az-Latn-AZ" w:bidi="fa-IR"/>
        </w:rPr>
        <w:t>İmamı</w:t>
      </w:r>
      <w:r w:rsidRPr="00653E3B">
        <w:rPr>
          <w:rFonts w:cs="Simplified Arabic"/>
          <w:sz w:val="22"/>
          <w:szCs w:val="22"/>
          <w:lang w:val="az-Cyrl-AZ" w:bidi="fa-IR"/>
        </w:rPr>
        <w:t xml:space="preserve">! </w:t>
      </w:r>
      <w:r w:rsidRPr="0078169E">
        <w:rPr>
          <w:rFonts w:cs="Simplified Arabic"/>
          <w:sz w:val="22"/>
          <w:szCs w:val="22"/>
          <w:lang w:val="az-Latn-AZ" w:bidi="fa-IR"/>
        </w:rPr>
        <w:t>Salam</w:t>
      </w:r>
      <w:r w:rsidRPr="00653E3B">
        <w:rPr>
          <w:rFonts w:cs="Simplified Arabic"/>
          <w:sz w:val="22"/>
          <w:szCs w:val="22"/>
          <w:lang w:val="az-Cyrl-AZ" w:bidi="fa-IR"/>
        </w:rPr>
        <w:t xml:space="preserve"> </w:t>
      </w:r>
      <w:r w:rsidRPr="0078169E">
        <w:rPr>
          <w:rFonts w:cs="Simplified Arabic"/>
          <w:sz w:val="22"/>
          <w:szCs w:val="22"/>
          <w:lang w:val="az-Latn-AZ" w:bidi="fa-IR"/>
        </w:rPr>
        <w:t>olsun</w:t>
      </w:r>
      <w:r w:rsidRPr="00653E3B">
        <w:rPr>
          <w:rFonts w:cs="Simplified Arabic"/>
          <w:sz w:val="22"/>
          <w:szCs w:val="22"/>
          <w:lang w:val="az-Cyrl-AZ" w:bidi="fa-IR"/>
        </w:rPr>
        <w:t xml:space="preserve"> </w:t>
      </w:r>
      <w:r w:rsidRPr="0078169E">
        <w:rPr>
          <w:rFonts w:cs="Simplified Arabic"/>
          <w:sz w:val="22"/>
          <w:szCs w:val="22"/>
          <w:lang w:val="az-Latn-AZ" w:bidi="fa-IR"/>
        </w:rPr>
        <w:t>Sənə</w:t>
      </w:r>
      <w:r w:rsidRPr="00653E3B">
        <w:rPr>
          <w:rFonts w:cs="Simplified Arabic"/>
          <w:sz w:val="22"/>
          <w:szCs w:val="22"/>
          <w:lang w:val="az-Cyrl-AZ" w:bidi="fa-IR"/>
        </w:rPr>
        <w:t xml:space="preserve"> </w:t>
      </w:r>
      <w:r w:rsidRPr="0078169E">
        <w:rPr>
          <w:rFonts w:cs="Simplified Arabic"/>
          <w:sz w:val="22"/>
          <w:szCs w:val="22"/>
          <w:lang w:val="az-Latn-AZ" w:bidi="fa-IR"/>
        </w:rPr>
        <w:t>və</w:t>
      </w:r>
      <w:r w:rsidRPr="00653E3B">
        <w:rPr>
          <w:rFonts w:cs="Simplified Arabic"/>
          <w:sz w:val="22"/>
          <w:szCs w:val="22"/>
          <w:lang w:val="az-Cyrl-AZ" w:bidi="fa-IR"/>
        </w:rPr>
        <w:t xml:space="preserve"> </w:t>
      </w:r>
      <w:r w:rsidRPr="0078169E">
        <w:rPr>
          <w:rFonts w:cs="Simplified Arabic"/>
          <w:sz w:val="22"/>
          <w:szCs w:val="22"/>
          <w:lang w:val="az-Latn-AZ" w:bidi="fa-IR"/>
        </w:rPr>
        <w:t>pak</w:t>
      </w:r>
      <w:r w:rsidRPr="00653E3B">
        <w:rPr>
          <w:rFonts w:cs="Simplified Arabic"/>
          <w:sz w:val="22"/>
          <w:szCs w:val="22"/>
          <w:lang w:val="az-Cyrl-AZ" w:bidi="fa-IR"/>
        </w:rPr>
        <w:t xml:space="preserve">  </w:t>
      </w:r>
      <w:r w:rsidRPr="0078169E">
        <w:rPr>
          <w:rFonts w:cs="Simplified Arabic"/>
          <w:sz w:val="22"/>
          <w:szCs w:val="22"/>
          <w:lang w:val="az-Latn-AZ" w:bidi="fa-IR"/>
        </w:rPr>
        <w:t>və</w:t>
      </w:r>
      <w:r w:rsidRPr="00653E3B">
        <w:rPr>
          <w:rFonts w:cs="Simplified Arabic"/>
          <w:sz w:val="22"/>
          <w:szCs w:val="22"/>
          <w:lang w:val="az-Cyrl-AZ" w:bidi="fa-IR"/>
        </w:rPr>
        <w:t xml:space="preserve"> </w:t>
      </w:r>
      <w:r w:rsidRPr="0078169E">
        <w:rPr>
          <w:rFonts w:cs="Simplified Arabic"/>
          <w:sz w:val="22"/>
          <w:szCs w:val="22"/>
          <w:lang w:val="az-Latn-AZ" w:bidi="fa-IR"/>
        </w:rPr>
        <w:t>münəzzəh</w:t>
      </w:r>
      <w:r w:rsidRPr="00653E3B">
        <w:rPr>
          <w:rFonts w:cs="Simplified Arabic"/>
          <w:sz w:val="22"/>
          <w:szCs w:val="22"/>
          <w:lang w:val="az-Cyrl-AZ" w:bidi="fa-IR"/>
        </w:rPr>
        <w:t xml:space="preserve"> </w:t>
      </w:r>
      <w:r w:rsidRPr="0078169E">
        <w:rPr>
          <w:rFonts w:cs="Simplified Arabic"/>
          <w:sz w:val="22"/>
          <w:szCs w:val="22"/>
          <w:lang w:val="az-Latn-AZ" w:bidi="fa-IR"/>
        </w:rPr>
        <w:t>Əhli</w:t>
      </w:r>
      <w:r w:rsidRPr="00653E3B">
        <w:rPr>
          <w:rFonts w:cs="Simplified Arabic"/>
          <w:sz w:val="22"/>
          <w:szCs w:val="22"/>
          <w:lang w:val="az-Cyrl-AZ" w:bidi="fa-IR"/>
        </w:rPr>
        <w:t>-</w:t>
      </w:r>
      <w:r w:rsidRPr="0078169E">
        <w:rPr>
          <w:rFonts w:cs="Simplified Arabic"/>
          <w:sz w:val="22"/>
          <w:szCs w:val="22"/>
          <w:lang w:val="az-Latn-AZ" w:bidi="fa-IR"/>
        </w:rPr>
        <w:t>Beytinə</w:t>
      </w:r>
      <w:r w:rsidRPr="00653E3B">
        <w:rPr>
          <w:rFonts w:cs="Simplified Arabic"/>
          <w:sz w:val="22"/>
          <w:szCs w:val="22"/>
          <w:lang w:val="az-Cyrl-AZ" w:bidi="fa-IR"/>
        </w:rPr>
        <w:t xml:space="preserve">! </w:t>
      </w:r>
      <w:r w:rsidRPr="0078169E">
        <w:rPr>
          <w:rFonts w:cs="Simplified Arabic"/>
          <w:sz w:val="22"/>
          <w:szCs w:val="22"/>
          <w:lang w:val="az-Latn-AZ" w:bidi="fa-IR"/>
        </w:rPr>
        <w:t>Ey</w:t>
      </w:r>
      <w:r w:rsidRPr="00653E3B">
        <w:rPr>
          <w:rFonts w:cs="Simplified Arabic"/>
          <w:sz w:val="22"/>
          <w:szCs w:val="22"/>
          <w:lang w:val="az-Cyrl-AZ" w:bidi="fa-IR"/>
        </w:rPr>
        <w:t xml:space="preserve"> </w:t>
      </w:r>
      <w:r w:rsidRPr="0078169E">
        <w:rPr>
          <w:rFonts w:cs="Simplified Arabic"/>
          <w:sz w:val="22"/>
          <w:szCs w:val="22"/>
          <w:lang w:val="az-Latn-AZ" w:bidi="fa-IR"/>
        </w:rPr>
        <w:t>mənim</w:t>
      </w:r>
      <w:r w:rsidRPr="00653E3B">
        <w:rPr>
          <w:rFonts w:cs="Simplified Arabic"/>
          <w:sz w:val="22"/>
          <w:szCs w:val="22"/>
          <w:lang w:val="az-Cyrl-AZ" w:bidi="fa-IR"/>
        </w:rPr>
        <w:t xml:space="preserve"> </w:t>
      </w:r>
      <w:r w:rsidRPr="0078169E">
        <w:rPr>
          <w:rFonts w:cs="Simplified Arabic"/>
          <w:sz w:val="22"/>
          <w:szCs w:val="22"/>
          <w:lang w:val="az-Latn-AZ" w:bidi="fa-IR"/>
        </w:rPr>
        <w:t>İmamım</w:t>
      </w:r>
      <w:r w:rsidRPr="00653E3B">
        <w:rPr>
          <w:rFonts w:cs="Simplified Arabic"/>
          <w:sz w:val="22"/>
          <w:szCs w:val="22"/>
          <w:lang w:val="az-Cyrl-AZ" w:bidi="fa-IR"/>
        </w:rPr>
        <w:t xml:space="preserve">! </w:t>
      </w:r>
      <w:r w:rsidRPr="0078169E">
        <w:rPr>
          <w:rFonts w:cs="Simplified Arabic"/>
          <w:sz w:val="22"/>
          <w:szCs w:val="22"/>
          <w:lang w:val="az-Latn-AZ" w:bidi="fa-IR"/>
        </w:rPr>
        <w:t>Ya</w:t>
      </w:r>
      <w:r w:rsidRPr="00653E3B">
        <w:rPr>
          <w:rFonts w:cs="Simplified Arabic"/>
          <w:sz w:val="22"/>
          <w:szCs w:val="22"/>
          <w:lang w:val="az-Cyrl-AZ" w:bidi="fa-IR"/>
        </w:rPr>
        <w:t xml:space="preserve"> </w:t>
      </w:r>
      <w:r w:rsidRPr="0078169E">
        <w:rPr>
          <w:rFonts w:cs="Simplified Arabic"/>
          <w:sz w:val="22"/>
          <w:szCs w:val="22"/>
          <w:lang w:val="az-Latn-AZ" w:bidi="fa-IR"/>
        </w:rPr>
        <w:t>həzrət</w:t>
      </w:r>
      <w:r w:rsidRPr="00653E3B">
        <w:rPr>
          <w:rFonts w:cs="Simplified Arabic"/>
          <w:sz w:val="22"/>
          <w:szCs w:val="22"/>
          <w:lang w:val="az-Cyrl-AZ" w:bidi="fa-IR"/>
        </w:rPr>
        <w:t xml:space="preserve"> </w:t>
      </w:r>
      <w:r w:rsidRPr="0078169E">
        <w:rPr>
          <w:rFonts w:cs="Simplified Arabic"/>
          <w:sz w:val="22"/>
          <w:szCs w:val="22"/>
          <w:lang w:val="az-Latn-AZ" w:bidi="fa-IR"/>
        </w:rPr>
        <w:t>imam</w:t>
      </w:r>
      <w:r w:rsidRPr="00653E3B">
        <w:rPr>
          <w:rFonts w:cs="Simplified Arabic"/>
          <w:sz w:val="22"/>
          <w:szCs w:val="22"/>
          <w:lang w:val="az-Cyrl-AZ" w:bidi="fa-IR"/>
        </w:rPr>
        <w:t xml:space="preserve"> </w:t>
      </w:r>
      <w:r w:rsidRPr="0078169E">
        <w:rPr>
          <w:rFonts w:cs="Simplified Arabic"/>
          <w:sz w:val="22"/>
          <w:szCs w:val="22"/>
          <w:lang w:val="az-Latn-AZ" w:bidi="fa-IR"/>
        </w:rPr>
        <w:t>Həsən</w:t>
      </w:r>
      <w:r w:rsidRPr="00653E3B">
        <w:rPr>
          <w:rFonts w:cs="Simplified Arabic"/>
          <w:sz w:val="22"/>
          <w:szCs w:val="22"/>
          <w:lang w:val="az-Cyrl-AZ" w:bidi="fa-IR"/>
        </w:rPr>
        <w:t xml:space="preserve"> </w:t>
      </w:r>
      <w:r w:rsidRPr="0078169E">
        <w:rPr>
          <w:rFonts w:cs="Simplified Arabic"/>
          <w:sz w:val="22"/>
          <w:szCs w:val="22"/>
          <w:lang w:val="az-Latn-AZ" w:bidi="fa-IR"/>
        </w:rPr>
        <w:t>Əsgəri</w:t>
      </w:r>
      <w:r w:rsidRPr="00653E3B">
        <w:rPr>
          <w:rFonts w:cs="Simplified Arabic"/>
          <w:sz w:val="22"/>
          <w:szCs w:val="22"/>
          <w:lang w:val="az-Cyrl-AZ" w:bidi="fa-IR"/>
        </w:rPr>
        <w:t xml:space="preserve">! </w:t>
      </w:r>
      <w:r w:rsidRPr="0078169E">
        <w:rPr>
          <w:rFonts w:cs="Simplified Arabic"/>
          <w:sz w:val="22"/>
          <w:szCs w:val="22"/>
          <w:lang w:val="az-Latn-AZ" w:bidi="fa-IR"/>
        </w:rPr>
        <w:t>Mən</w:t>
      </w:r>
      <w:r w:rsidRPr="00653E3B">
        <w:rPr>
          <w:rFonts w:cs="Simplified Arabic"/>
          <w:sz w:val="22"/>
          <w:szCs w:val="22"/>
          <w:lang w:val="az-Cyrl-AZ" w:bidi="fa-IR"/>
        </w:rPr>
        <w:t xml:space="preserve">, </w:t>
      </w:r>
      <w:r w:rsidRPr="0078169E">
        <w:rPr>
          <w:rFonts w:cs="Simplified Arabic"/>
          <w:sz w:val="22"/>
          <w:szCs w:val="22"/>
          <w:lang w:val="az-Latn-AZ" w:bidi="fa-IR"/>
        </w:rPr>
        <w:t>Sizin</w:t>
      </w:r>
      <w:r w:rsidRPr="00653E3B">
        <w:rPr>
          <w:rFonts w:cs="Simplified Arabic"/>
          <w:sz w:val="22"/>
          <w:szCs w:val="22"/>
          <w:lang w:val="az-Cyrl-AZ" w:bidi="fa-IR"/>
        </w:rPr>
        <w:t xml:space="preserve"> </w:t>
      </w:r>
      <w:r w:rsidRPr="0078169E">
        <w:rPr>
          <w:rFonts w:cs="Simplified Arabic"/>
          <w:sz w:val="22"/>
          <w:szCs w:val="22"/>
          <w:lang w:val="az-Latn-AZ" w:bidi="fa-IR"/>
        </w:rPr>
        <w:t>və</w:t>
      </w:r>
      <w:r w:rsidRPr="00653E3B">
        <w:rPr>
          <w:rFonts w:cs="Simplified Arabic"/>
          <w:sz w:val="22"/>
          <w:szCs w:val="22"/>
          <w:lang w:val="az-Cyrl-AZ" w:bidi="fa-IR"/>
        </w:rPr>
        <w:t xml:space="preserve"> </w:t>
      </w:r>
      <w:r w:rsidRPr="0078169E">
        <w:rPr>
          <w:rFonts w:cs="Simplified Arabic"/>
          <w:sz w:val="22"/>
          <w:szCs w:val="22"/>
          <w:lang w:val="az-Latn-AZ" w:bidi="fa-IR"/>
        </w:rPr>
        <w:t>Əhli</w:t>
      </w:r>
      <w:r w:rsidRPr="00653E3B">
        <w:rPr>
          <w:rFonts w:cs="Simplified Arabic"/>
          <w:sz w:val="22"/>
          <w:szCs w:val="22"/>
          <w:lang w:val="az-Cyrl-AZ" w:bidi="fa-IR"/>
        </w:rPr>
        <w:t>-</w:t>
      </w:r>
      <w:r w:rsidRPr="0078169E">
        <w:rPr>
          <w:rFonts w:cs="Simplified Arabic"/>
          <w:sz w:val="22"/>
          <w:szCs w:val="22"/>
          <w:lang w:val="az-Latn-AZ" w:bidi="fa-IR"/>
        </w:rPr>
        <w:t>Beytinizin</w:t>
      </w:r>
      <w:r w:rsidRPr="00653E3B">
        <w:rPr>
          <w:rFonts w:cs="Simplified Arabic"/>
          <w:sz w:val="22"/>
          <w:szCs w:val="22"/>
          <w:lang w:val="az-Cyrl-AZ" w:bidi="fa-IR"/>
        </w:rPr>
        <w:t xml:space="preserve"> </w:t>
      </w:r>
      <w:r w:rsidRPr="0078169E">
        <w:rPr>
          <w:rFonts w:cs="Simplified Arabic"/>
          <w:sz w:val="22"/>
          <w:szCs w:val="22"/>
          <w:lang w:val="az-Latn-AZ" w:bidi="fa-IR"/>
        </w:rPr>
        <w:t>dostuyam</w:t>
      </w:r>
      <w:r w:rsidRPr="00653E3B">
        <w:rPr>
          <w:rFonts w:cs="Simplified Arabic"/>
          <w:sz w:val="22"/>
          <w:szCs w:val="22"/>
          <w:lang w:val="az-Cyrl-AZ" w:bidi="fa-IR"/>
        </w:rPr>
        <w:t xml:space="preserve">! </w:t>
      </w:r>
      <w:r w:rsidRPr="0078169E">
        <w:rPr>
          <w:rFonts w:cs="Simplified Arabic"/>
          <w:sz w:val="22"/>
          <w:szCs w:val="22"/>
          <w:lang w:val="az-Latn-AZ" w:bidi="fa-IR"/>
        </w:rPr>
        <w:t>Bu</w:t>
      </w:r>
      <w:r w:rsidRPr="00653E3B">
        <w:rPr>
          <w:rFonts w:cs="Simplified Arabic"/>
          <w:sz w:val="22"/>
          <w:szCs w:val="22"/>
          <w:lang w:val="az-Cyrl-AZ" w:bidi="fa-IR"/>
        </w:rPr>
        <w:t xml:space="preserve"> </w:t>
      </w:r>
      <w:r w:rsidRPr="0078169E">
        <w:rPr>
          <w:rFonts w:cs="Simplified Arabic"/>
          <w:sz w:val="22"/>
          <w:szCs w:val="22"/>
          <w:lang w:val="az-Latn-AZ" w:bidi="fa-IR"/>
        </w:rPr>
        <w:t>gün</w:t>
      </w:r>
      <w:r w:rsidRPr="00653E3B">
        <w:rPr>
          <w:rFonts w:cs="Simplified Arabic"/>
          <w:sz w:val="22"/>
          <w:szCs w:val="22"/>
          <w:lang w:val="az-Cyrl-AZ" w:bidi="fa-IR"/>
        </w:rPr>
        <w:t xml:space="preserve"> </w:t>
      </w:r>
      <w:r w:rsidRPr="00C642CD">
        <w:rPr>
          <w:sz w:val="22"/>
          <w:szCs w:val="22"/>
          <w:lang w:val="az-Cyrl-AZ"/>
        </w:rPr>
        <w:t xml:space="preserve"> </w:t>
      </w:r>
      <w:r w:rsidRPr="0078169E">
        <w:rPr>
          <w:sz w:val="22"/>
          <w:szCs w:val="22"/>
          <w:lang w:val="az-Latn-AZ" w:bidi="fa-IR"/>
        </w:rPr>
        <w:t>Sizin</w:t>
      </w:r>
      <w:r w:rsidRPr="00C642CD">
        <w:rPr>
          <w:sz w:val="22"/>
          <w:szCs w:val="22"/>
          <w:lang w:val="az-Cyrl-AZ" w:bidi="fa-IR"/>
        </w:rPr>
        <w:t xml:space="preserve"> </w:t>
      </w:r>
      <w:r w:rsidRPr="0078169E">
        <w:rPr>
          <w:sz w:val="22"/>
          <w:szCs w:val="22"/>
          <w:lang w:val="az-Latn-AZ" w:bidi="fa-IR"/>
        </w:rPr>
        <w:t>gününzdür</w:t>
      </w:r>
      <w:r w:rsidRPr="00C642CD">
        <w:rPr>
          <w:sz w:val="22"/>
          <w:szCs w:val="22"/>
          <w:lang w:val="az-Cyrl-AZ" w:bidi="fa-IR"/>
        </w:rPr>
        <w:t xml:space="preserve">. </w:t>
      </w:r>
      <w:r w:rsidRPr="0078169E">
        <w:rPr>
          <w:sz w:val="22"/>
          <w:szCs w:val="22"/>
          <w:lang w:val="az-Latn-AZ" w:bidi="fa-IR"/>
        </w:rPr>
        <w:t>Bu</w:t>
      </w:r>
      <w:r w:rsidRPr="00C642CD">
        <w:rPr>
          <w:sz w:val="22"/>
          <w:szCs w:val="22"/>
          <w:lang w:val="az-Cyrl-AZ" w:bidi="fa-IR"/>
        </w:rPr>
        <w:t xml:space="preserve"> </w:t>
      </w:r>
      <w:r w:rsidRPr="0078169E">
        <w:rPr>
          <w:sz w:val="22"/>
          <w:szCs w:val="22"/>
          <w:lang w:val="az-Latn-AZ" w:bidi="fa-IR"/>
        </w:rPr>
        <w:t>gün</w:t>
      </w:r>
      <w:r w:rsidRPr="00C642CD">
        <w:rPr>
          <w:sz w:val="22"/>
          <w:szCs w:val="22"/>
          <w:lang w:val="az-Cyrl-AZ" w:bidi="fa-IR"/>
        </w:rPr>
        <w:t xml:space="preserve"> </w:t>
      </w:r>
      <w:r w:rsidRPr="0078169E">
        <w:rPr>
          <w:sz w:val="22"/>
          <w:szCs w:val="22"/>
          <w:lang w:val="az-Latn-AZ" w:bidi="fa-IR"/>
        </w:rPr>
        <w:t>Sizə</w:t>
      </w:r>
      <w:r w:rsidRPr="00C642CD">
        <w:rPr>
          <w:sz w:val="22"/>
          <w:szCs w:val="22"/>
          <w:lang w:val="az-Cyrl-AZ" w:bidi="fa-IR"/>
        </w:rPr>
        <w:t xml:space="preserve"> </w:t>
      </w:r>
      <w:r w:rsidRPr="0078169E">
        <w:rPr>
          <w:sz w:val="22"/>
          <w:szCs w:val="22"/>
          <w:lang w:val="az-Latn-AZ" w:bidi="fa-IR"/>
        </w:rPr>
        <w:t>aiddir</w:t>
      </w:r>
      <w:r w:rsidRPr="00C642CD">
        <w:rPr>
          <w:sz w:val="22"/>
          <w:szCs w:val="22"/>
          <w:lang w:val="az-Cyrl-AZ" w:bidi="fa-IR"/>
        </w:rPr>
        <w:t xml:space="preserve">. </w:t>
      </w:r>
      <w:r w:rsidRPr="0078169E">
        <w:rPr>
          <w:sz w:val="22"/>
          <w:szCs w:val="22"/>
          <w:lang w:val="az-Latn-AZ" w:bidi="fa-IR"/>
        </w:rPr>
        <w:t>Və</w:t>
      </w:r>
      <w:r w:rsidRPr="00C642CD">
        <w:rPr>
          <w:sz w:val="22"/>
          <w:szCs w:val="22"/>
          <w:lang w:val="az-Cyrl-AZ" w:bidi="fa-IR"/>
        </w:rPr>
        <w:t xml:space="preserve"> </w:t>
      </w:r>
      <w:r w:rsidRPr="0078169E">
        <w:rPr>
          <w:sz w:val="22"/>
          <w:szCs w:val="22"/>
          <w:lang w:val="az-Latn-AZ" w:bidi="fa-IR"/>
        </w:rPr>
        <w:t>mən</w:t>
      </w:r>
      <w:r w:rsidRPr="00C642CD">
        <w:rPr>
          <w:sz w:val="22"/>
          <w:szCs w:val="22"/>
          <w:lang w:val="az-Cyrl-AZ" w:bidi="fa-IR"/>
        </w:rPr>
        <w:t xml:space="preserve"> </w:t>
      </w:r>
      <w:r w:rsidRPr="0078169E">
        <w:rPr>
          <w:sz w:val="22"/>
          <w:szCs w:val="22"/>
          <w:lang w:val="az-Latn-AZ" w:bidi="fa-IR"/>
        </w:rPr>
        <w:t>də</w:t>
      </w:r>
      <w:r w:rsidRPr="00C642CD">
        <w:rPr>
          <w:sz w:val="22"/>
          <w:szCs w:val="22"/>
          <w:lang w:val="az-Cyrl-AZ" w:bidi="fa-IR"/>
        </w:rPr>
        <w:t xml:space="preserve"> </w:t>
      </w:r>
      <w:r w:rsidRPr="0078169E">
        <w:rPr>
          <w:sz w:val="22"/>
          <w:szCs w:val="22"/>
          <w:lang w:val="az-Latn-AZ" w:bidi="fa-IR"/>
        </w:rPr>
        <w:t>sizin</w:t>
      </w:r>
      <w:r w:rsidRPr="00C642CD">
        <w:rPr>
          <w:sz w:val="22"/>
          <w:szCs w:val="22"/>
          <w:lang w:val="az-Cyrl-AZ" w:bidi="fa-IR"/>
        </w:rPr>
        <w:t xml:space="preserve"> </w:t>
      </w:r>
      <w:r w:rsidRPr="0078169E">
        <w:rPr>
          <w:sz w:val="22"/>
          <w:szCs w:val="22"/>
          <w:lang w:val="az-Latn-AZ" w:bidi="fa-IR"/>
        </w:rPr>
        <w:t>qonağınızam</w:t>
      </w:r>
      <w:r w:rsidRPr="00C642CD">
        <w:rPr>
          <w:sz w:val="22"/>
          <w:szCs w:val="22"/>
          <w:lang w:val="az-Cyrl-AZ" w:bidi="fa-IR"/>
        </w:rPr>
        <w:t xml:space="preserve">. </w:t>
      </w:r>
      <w:r w:rsidRPr="0078169E">
        <w:rPr>
          <w:sz w:val="22"/>
          <w:szCs w:val="22"/>
          <w:lang w:val="az-Latn-AZ" w:bidi="fa-IR"/>
        </w:rPr>
        <w:t>Mən</w:t>
      </w:r>
      <w:r w:rsidRPr="00C642CD">
        <w:rPr>
          <w:sz w:val="22"/>
          <w:szCs w:val="22"/>
          <w:lang w:val="az-Cyrl-AZ" w:bidi="fa-IR"/>
        </w:rPr>
        <w:t xml:space="preserve"> </w:t>
      </w:r>
      <w:r w:rsidRPr="0078169E">
        <w:rPr>
          <w:sz w:val="22"/>
          <w:szCs w:val="22"/>
          <w:lang w:val="az-Latn-AZ" w:bidi="fa-IR"/>
        </w:rPr>
        <w:t>bu</w:t>
      </w:r>
      <w:r w:rsidRPr="00C642CD">
        <w:rPr>
          <w:sz w:val="22"/>
          <w:szCs w:val="22"/>
          <w:lang w:val="az-Cyrl-AZ" w:bidi="fa-IR"/>
        </w:rPr>
        <w:t xml:space="preserve"> </w:t>
      </w:r>
      <w:r w:rsidRPr="0078169E">
        <w:rPr>
          <w:sz w:val="22"/>
          <w:szCs w:val="22"/>
          <w:lang w:val="az-Latn-AZ" w:bidi="fa-IR"/>
        </w:rPr>
        <w:t>gündə</w:t>
      </w:r>
      <w:r w:rsidRPr="00C642CD">
        <w:rPr>
          <w:sz w:val="22"/>
          <w:szCs w:val="22"/>
          <w:lang w:val="az-Cyrl-AZ" w:bidi="fa-IR"/>
        </w:rPr>
        <w:t xml:space="preserve"> </w:t>
      </w:r>
      <w:r w:rsidRPr="0078169E">
        <w:rPr>
          <w:sz w:val="22"/>
          <w:szCs w:val="22"/>
          <w:lang w:val="az-Latn-AZ" w:bidi="fa-IR"/>
        </w:rPr>
        <w:t>sizin</w:t>
      </w:r>
      <w:r w:rsidRPr="00C642CD">
        <w:rPr>
          <w:sz w:val="22"/>
          <w:szCs w:val="22"/>
          <w:lang w:val="az-Cyrl-AZ" w:bidi="fa-IR"/>
        </w:rPr>
        <w:t xml:space="preserve"> </w:t>
      </w:r>
      <w:r w:rsidRPr="0078169E">
        <w:rPr>
          <w:sz w:val="22"/>
          <w:szCs w:val="22"/>
          <w:lang w:val="az-Latn-AZ" w:bidi="fa-IR"/>
        </w:rPr>
        <w:t>yanınıza</w:t>
      </w:r>
      <w:r w:rsidRPr="00C642CD">
        <w:rPr>
          <w:sz w:val="22"/>
          <w:szCs w:val="22"/>
          <w:lang w:val="az-Cyrl-AZ" w:bidi="fa-IR"/>
        </w:rPr>
        <w:t xml:space="preserve"> </w:t>
      </w:r>
      <w:r w:rsidRPr="0078169E">
        <w:rPr>
          <w:sz w:val="22"/>
          <w:szCs w:val="22"/>
          <w:lang w:val="az-Latn-AZ" w:bidi="fa-IR"/>
        </w:rPr>
        <w:t>pənah</w:t>
      </w:r>
      <w:r w:rsidRPr="00C642CD">
        <w:rPr>
          <w:sz w:val="22"/>
          <w:szCs w:val="22"/>
          <w:lang w:val="az-Cyrl-AZ" w:bidi="fa-IR"/>
        </w:rPr>
        <w:t xml:space="preserve"> </w:t>
      </w:r>
      <w:r w:rsidRPr="0078169E">
        <w:rPr>
          <w:sz w:val="22"/>
          <w:szCs w:val="22"/>
          <w:lang w:val="az-Latn-AZ" w:bidi="fa-IR"/>
        </w:rPr>
        <w:t>gətirmişəm</w:t>
      </w:r>
      <w:r w:rsidRPr="00C642CD">
        <w:rPr>
          <w:sz w:val="22"/>
          <w:szCs w:val="22"/>
          <w:lang w:val="az-Cyrl-AZ" w:bidi="fa-IR"/>
        </w:rPr>
        <w:t xml:space="preserve">! </w:t>
      </w:r>
      <w:r w:rsidRPr="0078169E">
        <w:rPr>
          <w:sz w:val="22"/>
          <w:szCs w:val="22"/>
          <w:lang w:val="az-Latn-AZ" w:bidi="fa-IR"/>
        </w:rPr>
        <w:t>Mənə</w:t>
      </w:r>
      <w:r w:rsidRPr="00C642CD">
        <w:rPr>
          <w:sz w:val="22"/>
          <w:szCs w:val="22"/>
          <w:lang w:val="az-Cyrl-AZ" w:bidi="fa-IR"/>
        </w:rPr>
        <w:t xml:space="preserve"> </w:t>
      </w:r>
      <w:r w:rsidRPr="0078169E">
        <w:rPr>
          <w:sz w:val="22"/>
          <w:szCs w:val="22"/>
          <w:lang w:val="az-Latn-AZ" w:bidi="fa-IR"/>
        </w:rPr>
        <w:t>öz</w:t>
      </w:r>
      <w:r w:rsidRPr="00C642CD">
        <w:rPr>
          <w:sz w:val="22"/>
          <w:szCs w:val="22"/>
          <w:lang w:val="az-Cyrl-AZ" w:bidi="fa-IR"/>
        </w:rPr>
        <w:t xml:space="preserve"> </w:t>
      </w:r>
      <w:r w:rsidRPr="0078169E">
        <w:rPr>
          <w:sz w:val="22"/>
          <w:szCs w:val="22"/>
          <w:lang w:val="az-Latn-AZ" w:bidi="fa-IR"/>
        </w:rPr>
        <w:t>lütfünüzdən</w:t>
      </w:r>
      <w:r w:rsidRPr="00C642CD">
        <w:rPr>
          <w:sz w:val="22"/>
          <w:szCs w:val="22"/>
          <w:lang w:val="az-Cyrl-AZ" w:bidi="fa-IR"/>
        </w:rPr>
        <w:t xml:space="preserve"> </w:t>
      </w:r>
      <w:r w:rsidRPr="0078169E">
        <w:rPr>
          <w:sz w:val="22"/>
          <w:szCs w:val="22"/>
          <w:lang w:val="az-Latn-AZ" w:bidi="fa-IR"/>
        </w:rPr>
        <w:t>pənah</w:t>
      </w:r>
      <w:r w:rsidRPr="00C642CD">
        <w:rPr>
          <w:sz w:val="22"/>
          <w:szCs w:val="22"/>
          <w:lang w:val="az-Cyrl-AZ" w:bidi="fa-IR"/>
        </w:rPr>
        <w:t xml:space="preserve"> </w:t>
      </w:r>
      <w:r w:rsidRPr="0078169E">
        <w:rPr>
          <w:sz w:val="22"/>
          <w:szCs w:val="22"/>
          <w:lang w:val="az-Latn-AZ" w:bidi="fa-IR"/>
        </w:rPr>
        <w:t>verin</w:t>
      </w:r>
      <w:r w:rsidRPr="00C642CD">
        <w:rPr>
          <w:sz w:val="22"/>
          <w:szCs w:val="22"/>
          <w:lang w:val="az-Cyrl-AZ" w:bidi="fa-IR"/>
        </w:rPr>
        <w:t xml:space="preserve">! </w:t>
      </w:r>
      <w:r w:rsidRPr="0078169E">
        <w:rPr>
          <w:sz w:val="22"/>
          <w:szCs w:val="22"/>
          <w:lang w:val="az-Latn-AZ" w:bidi="fa-IR"/>
        </w:rPr>
        <w:t>And</w:t>
      </w:r>
      <w:r w:rsidRPr="00C642CD">
        <w:rPr>
          <w:sz w:val="22"/>
          <w:szCs w:val="22"/>
          <w:lang w:val="az-Cyrl-AZ" w:bidi="fa-IR"/>
        </w:rPr>
        <w:t xml:space="preserve"> </w:t>
      </w:r>
      <w:r w:rsidRPr="0078169E">
        <w:rPr>
          <w:sz w:val="22"/>
          <w:szCs w:val="22"/>
          <w:lang w:val="az-Latn-AZ" w:bidi="fa-IR"/>
        </w:rPr>
        <w:t>verirəm</w:t>
      </w:r>
      <w:r w:rsidRPr="00C642CD">
        <w:rPr>
          <w:sz w:val="22"/>
          <w:szCs w:val="22"/>
          <w:lang w:val="az-Cyrl-AZ" w:bidi="fa-IR"/>
        </w:rPr>
        <w:t xml:space="preserve">, </w:t>
      </w:r>
      <w:r w:rsidRPr="0078169E">
        <w:rPr>
          <w:sz w:val="22"/>
          <w:szCs w:val="22"/>
          <w:lang w:val="az-Latn-AZ" w:bidi="fa-IR"/>
        </w:rPr>
        <w:t>pak</w:t>
      </w:r>
      <w:r w:rsidRPr="00C642CD">
        <w:rPr>
          <w:sz w:val="22"/>
          <w:szCs w:val="22"/>
          <w:lang w:val="az-Cyrl-AZ" w:bidi="fa-IR"/>
        </w:rPr>
        <w:t xml:space="preserve"> </w:t>
      </w:r>
      <w:r w:rsidRPr="0078169E">
        <w:rPr>
          <w:sz w:val="22"/>
          <w:szCs w:val="22"/>
          <w:lang w:val="az-Latn-AZ" w:bidi="fa-IR"/>
        </w:rPr>
        <w:t>və</w:t>
      </w:r>
      <w:r w:rsidRPr="00C642CD">
        <w:rPr>
          <w:sz w:val="22"/>
          <w:szCs w:val="22"/>
          <w:lang w:val="az-Cyrl-AZ" w:bidi="fa-IR"/>
        </w:rPr>
        <w:t xml:space="preserve"> </w:t>
      </w:r>
      <w:r w:rsidRPr="0078169E">
        <w:rPr>
          <w:sz w:val="22"/>
          <w:szCs w:val="22"/>
          <w:lang w:val="az-Latn-AZ" w:bidi="fa-IR"/>
        </w:rPr>
        <w:t>pakizə</w:t>
      </w:r>
      <w:r w:rsidRPr="00C642CD">
        <w:rPr>
          <w:sz w:val="22"/>
          <w:szCs w:val="22"/>
          <w:lang w:val="az-Cyrl-AZ" w:bidi="fa-IR"/>
        </w:rPr>
        <w:t xml:space="preserve"> </w:t>
      </w:r>
      <w:r w:rsidRPr="0078169E">
        <w:rPr>
          <w:sz w:val="22"/>
          <w:szCs w:val="22"/>
          <w:lang w:val="az-Latn-AZ" w:bidi="fa-IR"/>
        </w:rPr>
        <w:t>Əhli</w:t>
      </w:r>
      <w:r w:rsidRPr="00C642CD">
        <w:rPr>
          <w:sz w:val="22"/>
          <w:szCs w:val="22"/>
          <w:lang w:val="az-Cyrl-AZ" w:bidi="fa-IR"/>
        </w:rPr>
        <w:t>-</w:t>
      </w:r>
      <w:r w:rsidRPr="0078169E">
        <w:rPr>
          <w:sz w:val="22"/>
          <w:szCs w:val="22"/>
          <w:lang w:val="az-Latn-AZ" w:bidi="fa-IR"/>
        </w:rPr>
        <w:t>Beytinizin</w:t>
      </w:r>
      <w:r w:rsidRPr="00C642CD">
        <w:rPr>
          <w:sz w:val="22"/>
          <w:szCs w:val="22"/>
          <w:lang w:val="az-Cyrl-AZ" w:bidi="fa-IR"/>
        </w:rPr>
        <w:t xml:space="preserve"> </w:t>
      </w:r>
      <w:r w:rsidRPr="0078169E">
        <w:rPr>
          <w:sz w:val="22"/>
          <w:szCs w:val="22"/>
          <w:lang w:val="az-Latn-AZ" w:bidi="fa-IR"/>
        </w:rPr>
        <w:t>məqamına</w:t>
      </w:r>
      <w:r w:rsidRPr="00C642CD">
        <w:rPr>
          <w:sz w:val="22"/>
          <w:szCs w:val="22"/>
          <w:lang w:val="az-Cyrl-AZ" w:bidi="fa-IR"/>
        </w:rPr>
        <w:t xml:space="preserve">!”    </w:t>
      </w:r>
    </w:p>
  </w:footnote>
  <w:footnote w:id="123">
    <w:p w14:paraId="4A0A7DFB" w14:textId="77777777" w:rsidR="0064286B" w:rsidRDefault="0064286B" w:rsidP="0064286B">
      <w:pPr>
        <w:pStyle w:val="FootnoteText"/>
        <w:jc w:val="both"/>
        <w:rPr>
          <w:rFonts w:cs="Simplified Arabic"/>
          <w:sz w:val="22"/>
          <w:szCs w:val="22"/>
          <w:lang w:val="az-Cyrl-AZ" w:bidi="fa-IR"/>
        </w:rPr>
      </w:pPr>
      <w:r>
        <w:rPr>
          <w:rStyle w:val="FootnoteReference"/>
        </w:rPr>
        <w:footnoteRef/>
      </w:r>
      <w:r w:rsidRPr="00C642CD">
        <w:rPr>
          <w:lang w:val="az-Cyrl-AZ"/>
        </w:rPr>
        <w:t xml:space="preserve"> </w:t>
      </w:r>
      <w:r>
        <w:rPr>
          <w:rFonts w:cs="Simplified Arabic"/>
          <w:i/>
          <w:iCs/>
          <w:sz w:val="22"/>
          <w:szCs w:val="22"/>
          <w:lang w:val="az-Cyrl-AZ" w:bidi="fa-IR"/>
        </w:rPr>
        <w:t xml:space="preserve"> </w:t>
      </w:r>
      <w:r w:rsidRPr="00C642CD">
        <w:rPr>
          <w:rFonts w:cs="Simplified Arabic"/>
          <w:sz w:val="22"/>
          <w:szCs w:val="22"/>
          <w:lang w:val="az-Cyrl-AZ" w:bidi="fa-IR"/>
        </w:rPr>
        <w:t>“</w:t>
      </w:r>
      <w:r w:rsidRPr="0078169E">
        <w:rPr>
          <w:rFonts w:cs="Simplified Arabic"/>
          <w:sz w:val="22"/>
          <w:szCs w:val="22"/>
          <w:lang w:val="az-Latn-AZ" w:bidi="fa-IR"/>
        </w:rPr>
        <w:t>Salam</w:t>
      </w:r>
      <w:r w:rsidRPr="00C642CD">
        <w:rPr>
          <w:rFonts w:cs="Simplified Arabic"/>
          <w:sz w:val="22"/>
          <w:szCs w:val="22"/>
          <w:lang w:val="az-Cyrl-AZ" w:bidi="fa-IR"/>
        </w:rPr>
        <w:t xml:space="preserve"> </w:t>
      </w:r>
      <w:r w:rsidRPr="0078169E">
        <w:rPr>
          <w:rFonts w:cs="Simplified Arabic"/>
          <w:sz w:val="22"/>
          <w:szCs w:val="22"/>
          <w:lang w:val="az-Latn-AZ" w:bidi="fa-IR"/>
        </w:rPr>
        <w:t>olsun</w:t>
      </w:r>
      <w:r w:rsidRPr="00C642CD">
        <w:rPr>
          <w:rFonts w:cs="Simplified Arabic"/>
          <w:sz w:val="22"/>
          <w:szCs w:val="22"/>
          <w:lang w:val="az-Cyrl-AZ" w:bidi="fa-IR"/>
        </w:rPr>
        <w:t xml:space="preserve"> </w:t>
      </w:r>
      <w:r w:rsidRPr="0078169E">
        <w:rPr>
          <w:rFonts w:cs="Simplified Arabic"/>
          <w:sz w:val="22"/>
          <w:szCs w:val="22"/>
          <w:lang w:val="az-Latn-AZ" w:bidi="fa-IR"/>
        </w:rPr>
        <w:t>Sənə</w:t>
      </w:r>
      <w:r w:rsidRPr="00C642CD">
        <w:rPr>
          <w:rFonts w:cs="Simplified Arabic"/>
          <w:sz w:val="22"/>
          <w:szCs w:val="22"/>
          <w:lang w:val="az-Cyrl-AZ" w:bidi="fa-IR"/>
        </w:rPr>
        <w:t xml:space="preserve">, </w:t>
      </w:r>
      <w:r w:rsidRPr="0078169E">
        <w:rPr>
          <w:rFonts w:cs="Simplified Arabic"/>
          <w:sz w:val="22"/>
          <w:szCs w:val="22"/>
          <w:lang w:val="az-Latn-AZ" w:bidi="fa-IR"/>
        </w:rPr>
        <w:t>ey</w:t>
      </w:r>
      <w:r w:rsidRPr="00C642CD">
        <w:rPr>
          <w:rFonts w:cs="Simplified Arabic"/>
          <w:sz w:val="22"/>
          <w:szCs w:val="22"/>
          <w:lang w:val="az-Cyrl-AZ" w:bidi="fa-IR"/>
        </w:rPr>
        <w:t xml:space="preserve"> </w:t>
      </w:r>
      <w:r w:rsidRPr="0078169E">
        <w:rPr>
          <w:rFonts w:cs="Simplified Arabic"/>
          <w:sz w:val="22"/>
          <w:szCs w:val="22"/>
          <w:lang w:val="az-Latn-AZ" w:bidi="fa-IR"/>
        </w:rPr>
        <w:t>məxluqatın</w:t>
      </w:r>
      <w:r w:rsidRPr="00C642CD">
        <w:rPr>
          <w:rFonts w:cs="Simplified Arabic"/>
          <w:sz w:val="22"/>
          <w:szCs w:val="22"/>
          <w:lang w:val="az-Cyrl-AZ" w:bidi="fa-IR"/>
        </w:rPr>
        <w:t xml:space="preserve"> </w:t>
      </w:r>
      <w:r w:rsidRPr="0078169E">
        <w:rPr>
          <w:rFonts w:cs="Simplified Arabic"/>
          <w:sz w:val="22"/>
          <w:szCs w:val="22"/>
          <w:lang w:val="az-Latn-AZ" w:bidi="fa-IR"/>
        </w:rPr>
        <w:t>arasında</w:t>
      </w:r>
      <w:r w:rsidRPr="00C642CD">
        <w:rPr>
          <w:rFonts w:cs="Simplified Arabic"/>
          <w:sz w:val="22"/>
          <w:szCs w:val="22"/>
          <w:lang w:val="az-Cyrl-AZ" w:bidi="fa-IR"/>
        </w:rPr>
        <w:t xml:space="preserve"> </w:t>
      </w:r>
      <w:r w:rsidRPr="0078169E">
        <w:rPr>
          <w:rFonts w:cs="Simplified Arabic"/>
          <w:sz w:val="22"/>
          <w:szCs w:val="22"/>
          <w:lang w:val="az-Latn-AZ" w:bidi="fa-IR"/>
        </w:rPr>
        <w:t>Allahın</w:t>
      </w:r>
      <w:r w:rsidRPr="00C642CD">
        <w:rPr>
          <w:rFonts w:cs="Simplified Arabic"/>
          <w:sz w:val="22"/>
          <w:szCs w:val="22"/>
          <w:lang w:val="az-Cyrl-AZ" w:bidi="fa-IR"/>
        </w:rPr>
        <w:t xml:space="preserve"> </w:t>
      </w:r>
      <w:r w:rsidRPr="0078169E">
        <w:rPr>
          <w:rFonts w:cs="Simplified Arabic"/>
          <w:sz w:val="22"/>
          <w:szCs w:val="22"/>
          <w:lang w:val="az-Latn-AZ" w:bidi="fa-IR"/>
        </w:rPr>
        <w:t>gözü</w:t>
      </w:r>
      <w:r w:rsidRPr="00C642CD">
        <w:rPr>
          <w:rFonts w:cs="Simplified Arabic"/>
          <w:sz w:val="22"/>
          <w:szCs w:val="22"/>
          <w:lang w:val="az-Cyrl-AZ" w:bidi="fa-IR"/>
        </w:rPr>
        <w:t xml:space="preserve">! </w:t>
      </w:r>
      <w:r w:rsidRPr="0078169E">
        <w:rPr>
          <w:rFonts w:cs="Simplified Arabic"/>
          <w:sz w:val="22"/>
          <w:szCs w:val="22"/>
          <w:lang w:val="az-Latn-AZ" w:bidi="fa-IR"/>
        </w:rPr>
        <w:t>Salam</w:t>
      </w:r>
      <w:r w:rsidRPr="00C642CD">
        <w:rPr>
          <w:rFonts w:cs="Simplified Arabic"/>
          <w:sz w:val="22"/>
          <w:szCs w:val="22"/>
          <w:lang w:val="az-Cyrl-AZ" w:bidi="fa-IR"/>
        </w:rPr>
        <w:t xml:space="preserve"> </w:t>
      </w:r>
      <w:r w:rsidRPr="0078169E">
        <w:rPr>
          <w:rFonts w:cs="Simplified Arabic"/>
          <w:sz w:val="22"/>
          <w:szCs w:val="22"/>
          <w:lang w:val="az-Latn-AZ" w:bidi="fa-IR"/>
        </w:rPr>
        <w:t>olsun</w:t>
      </w:r>
      <w:r w:rsidRPr="00C642CD">
        <w:rPr>
          <w:rFonts w:cs="Simplified Arabic"/>
          <w:sz w:val="22"/>
          <w:szCs w:val="22"/>
          <w:lang w:val="az-Cyrl-AZ" w:bidi="fa-IR"/>
        </w:rPr>
        <w:t xml:space="preserve"> </w:t>
      </w:r>
      <w:r w:rsidRPr="0078169E">
        <w:rPr>
          <w:rFonts w:cs="Simplified Arabic"/>
          <w:sz w:val="22"/>
          <w:szCs w:val="22"/>
          <w:lang w:val="az-Latn-AZ" w:bidi="fa-IR"/>
        </w:rPr>
        <w:t>Sənə</w:t>
      </w:r>
      <w:r w:rsidRPr="00C642CD">
        <w:rPr>
          <w:rFonts w:cs="Simplified Arabic"/>
          <w:sz w:val="22"/>
          <w:szCs w:val="22"/>
          <w:lang w:val="az-Cyrl-AZ" w:bidi="fa-IR"/>
        </w:rPr>
        <w:t xml:space="preserve">, </w:t>
      </w:r>
      <w:r w:rsidRPr="0078169E">
        <w:rPr>
          <w:rFonts w:cs="Simplified Arabic"/>
          <w:sz w:val="22"/>
          <w:szCs w:val="22"/>
          <w:lang w:val="az-Latn-AZ" w:bidi="fa-IR"/>
        </w:rPr>
        <w:t>ey</w:t>
      </w:r>
      <w:r w:rsidRPr="00C642CD">
        <w:rPr>
          <w:rFonts w:cs="Simplified Arabic"/>
          <w:sz w:val="22"/>
          <w:szCs w:val="22"/>
          <w:lang w:val="az-Cyrl-AZ" w:bidi="fa-IR"/>
        </w:rPr>
        <w:t xml:space="preserve"> </w:t>
      </w:r>
      <w:r w:rsidRPr="0078169E">
        <w:rPr>
          <w:rFonts w:cs="Simplified Arabic"/>
          <w:sz w:val="22"/>
          <w:szCs w:val="22"/>
          <w:lang w:val="az-Latn-AZ" w:bidi="fa-IR"/>
        </w:rPr>
        <w:t>Allahın</w:t>
      </w:r>
      <w:r w:rsidRPr="00C642CD">
        <w:rPr>
          <w:rFonts w:cs="Simplified Arabic"/>
          <w:sz w:val="22"/>
          <w:szCs w:val="22"/>
          <w:lang w:val="az-Cyrl-AZ" w:bidi="fa-IR"/>
        </w:rPr>
        <w:t xml:space="preserve"> </w:t>
      </w:r>
      <w:r w:rsidRPr="0078169E">
        <w:rPr>
          <w:rFonts w:cs="Simplified Arabic"/>
          <w:sz w:val="22"/>
          <w:szCs w:val="22"/>
          <w:lang w:val="az-Latn-AZ" w:bidi="fa-IR"/>
        </w:rPr>
        <w:t>nuru</w:t>
      </w:r>
      <w:r w:rsidRPr="00C642CD">
        <w:rPr>
          <w:rFonts w:cs="Simplified Arabic"/>
          <w:sz w:val="22"/>
          <w:szCs w:val="22"/>
          <w:lang w:val="az-Cyrl-AZ" w:bidi="fa-IR"/>
        </w:rPr>
        <w:t xml:space="preserve"> </w:t>
      </w:r>
      <w:r w:rsidRPr="0078169E">
        <w:rPr>
          <w:rFonts w:cs="Simplified Arabic"/>
          <w:sz w:val="22"/>
          <w:szCs w:val="22"/>
          <w:lang w:val="az-Latn-AZ" w:bidi="fa-IR"/>
        </w:rPr>
        <w:t>ki</w:t>
      </w:r>
      <w:r w:rsidRPr="00C642CD">
        <w:rPr>
          <w:rFonts w:cs="Simplified Arabic"/>
          <w:sz w:val="22"/>
          <w:szCs w:val="22"/>
          <w:lang w:val="az-Cyrl-AZ" w:bidi="fa-IR"/>
        </w:rPr>
        <w:t xml:space="preserve">, </w:t>
      </w:r>
      <w:r w:rsidRPr="0078169E">
        <w:rPr>
          <w:rFonts w:cs="Simplified Arabic"/>
          <w:sz w:val="22"/>
          <w:szCs w:val="22"/>
          <w:lang w:val="az-Latn-AZ" w:bidi="fa-IR"/>
        </w:rPr>
        <w:t>bu</w:t>
      </w:r>
      <w:r w:rsidRPr="00C642CD">
        <w:rPr>
          <w:rFonts w:cs="Simplified Arabic"/>
          <w:sz w:val="22"/>
          <w:szCs w:val="22"/>
          <w:lang w:val="az-Cyrl-AZ" w:bidi="fa-IR"/>
        </w:rPr>
        <w:t xml:space="preserve"> </w:t>
      </w:r>
      <w:r w:rsidRPr="0078169E">
        <w:rPr>
          <w:rFonts w:cs="Simplified Arabic"/>
          <w:sz w:val="22"/>
          <w:szCs w:val="22"/>
          <w:lang w:val="az-Latn-AZ" w:bidi="fa-IR"/>
        </w:rPr>
        <w:t>nurla</w:t>
      </w:r>
      <w:r w:rsidRPr="00C642CD">
        <w:rPr>
          <w:rFonts w:cs="Simplified Arabic"/>
          <w:sz w:val="22"/>
          <w:szCs w:val="22"/>
          <w:lang w:val="az-Cyrl-AZ" w:bidi="fa-IR"/>
        </w:rPr>
        <w:t xml:space="preserve"> </w:t>
      </w:r>
      <w:r w:rsidRPr="0078169E">
        <w:rPr>
          <w:rFonts w:cs="Simplified Arabic"/>
          <w:sz w:val="22"/>
          <w:szCs w:val="22"/>
          <w:lang w:val="az-Latn-AZ" w:bidi="fa-IR"/>
        </w:rPr>
        <w:t>haqq</w:t>
      </w:r>
      <w:r w:rsidRPr="00C642CD">
        <w:rPr>
          <w:rFonts w:cs="Simplified Arabic"/>
          <w:sz w:val="22"/>
          <w:szCs w:val="22"/>
          <w:lang w:val="az-Cyrl-AZ" w:bidi="fa-IR"/>
        </w:rPr>
        <w:t xml:space="preserve"> </w:t>
      </w:r>
      <w:r w:rsidRPr="0078169E">
        <w:rPr>
          <w:rFonts w:cs="Simplified Arabic"/>
          <w:sz w:val="22"/>
          <w:szCs w:val="22"/>
          <w:lang w:val="az-Latn-AZ" w:bidi="fa-IR"/>
        </w:rPr>
        <w:t>əhli</w:t>
      </w:r>
      <w:r w:rsidRPr="00C642CD">
        <w:rPr>
          <w:rFonts w:cs="Simplified Arabic"/>
          <w:sz w:val="22"/>
          <w:szCs w:val="22"/>
          <w:lang w:val="az-Cyrl-AZ" w:bidi="fa-IR"/>
        </w:rPr>
        <w:t xml:space="preserve">, </w:t>
      </w:r>
      <w:r w:rsidRPr="0078169E">
        <w:rPr>
          <w:rFonts w:cs="Simplified Arabic"/>
          <w:sz w:val="22"/>
          <w:szCs w:val="22"/>
          <w:lang w:val="az-Latn-AZ" w:bidi="fa-IR"/>
        </w:rPr>
        <w:t>haqq</w:t>
      </w:r>
      <w:r w:rsidRPr="00C642CD">
        <w:rPr>
          <w:rFonts w:cs="Simplified Arabic"/>
          <w:sz w:val="22"/>
          <w:szCs w:val="22"/>
          <w:lang w:val="az-Cyrl-AZ" w:bidi="fa-IR"/>
        </w:rPr>
        <w:t xml:space="preserve"> </w:t>
      </w:r>
      <w:r w:rsidRPr="0078169E">
        <w:rPr>
          <w:rFonts w:cs="Simplified Arabic"/>
          <w:sz w:val="22"/>
          <w:szCs w:val="22"/>
          <w:lang w:val="az-Latn-AZ" w:bidi="fa-IR"/>
        </w:rPr>
        <w:t>yolun</w:t>
      </w:r>
      <w:r w:rsidRPr="00C642CD">
        <w:rPr>
          <w:rFonts w:cs="Simplified Arabic"/>
          <w:sz w:val="22"/>
          <w:szCs w:val="22"/>
          <w:lang w:val="az-Cyrl-AZ" w:bidi="fa-IR"/>
        </w:rPr>
        <w:t xml:space="preserve"> </w:t>
      </w:r>
      <w:r w:rsidRPr="0078169E">
        <w:rPr>
          <w:rFonts w:cs="Simplified Arabic"/>
          <w:sz w:val="22"/>
          <w:szCs w:val="22"/>
          <w:lang w:val="az-Latn-AZ" w:bidi="fa-IR"/>
        </w:rPr>
        <w:t>tapır</w:t>
      </w:r>
      <w:r w:rsidRPr="00C642CD">
        <w:rPr>
          <w:rFonts w:cs="Simplified Arabic"/>
          <w:sz w:val="22"/>
          <w:szCs w:val="22"/>
          <w:lang w:val="az-Cyrl-AZ" w:bidi="fa-IR"/>
        </w:rPr>
        <w:t xml:space="preserve"> </w:t>
      </w:r>
      <w:r w:rsidRPr="0078169E">
        <w:rPr>
          <w:rFonts w:cs="Simplified Arabic"/>
          <w:sz w:val="22"/>
          <w:szCs w:val="22"/>
          <w:lang w:val="az-Latn-AZ" w:bidi="fa-IR"/>
        </w:rPr>
        <w:t>və</w:t>
      </w:r>
      <w:r w:rsidRPr="00C642CD">
        <w:rPr>
          <w:rFonts w:cs="Simplified Arabic"/>
          <w:sz w:val="22"/>
          <w:szCs w:val="22"/>
          <w:lang w:val="az-Cyrl-AZ" w:bidi="fa-IR"/>
        </w:rPr>
        <w:t xml:space="preserve"> </w:t>
      </w:r>
      <w:r w:rsidRPr="0078169E">
        <w:rPr>
          <w:rFonts w:cs="Simplified Arabic"/>
          <w:sz w:val="22"/>
          <w:szCs w:val="22"/>
          <w:lang w:val="az-Latn-AZ" w:bidi="fa-IR"/>
        </w:rPr>
        <w:t>iman</w:t>
      </w:r>
      <w:r w:rsidRPr="00C642CD">
        <w:rPr>
          <w:rFonts w:cs="Simplified Arabic"/>
          <w:sz w:val="22"/>
          <w:szCs w:val="22"/>
          <w:lang w:val="az-Cyrl-AZ" w:bidi="fa-IR"/>
        </w:rPr>
        <w:t xml:space="preserve"> </w:t>
      </w:r>
      <w:r w:rsidRPr="0078169E">
        <w:rPr>
          <w:rFonts w:cs="Simplified Arabic"/>
          <w:sz w:val="22"/>
          <w:szCs w:val="22"/>
          <w:lang w:val="az-Latn-AZ" w:bidi="fa-IR"/>
        </w:rPr>
        <w:t>əhlinə</w:t>
      </w:r>
      <w:r w:rsidRPr="00C642CD">
        <w:rPr>
          <w:rFonts w:cs="Simplified Arabic"/>
          <w:sz w:val="22"/>
          <w:szCs w:val="22"/>
          <w:lang w:val="az-Cyrl-AZ" w:bidi="fa-IR"/>
        </w:rPr>
        <w:t xml:space="preserve"> </w:t>
      </w:r>
      <w:r w:rsidRPr="0078169E">
        <w:rPr>
          <w:rFonts w:cs="Simplified Arabic"/>
          <w:sz w:val="22"/>
          <w:szCs w:val="22"/>
          <w:lang w:val="az-Latn-AZ" w:bidi="fa-IR"/>
        </w:rPr>
        <w:t>sevinc</w:t>
      </w:r>
      <w:r w:rsidRPr="00C642CD">
        <w:rPr>
          <w:rFonts w:cs="Simplified Arabic"/>
          <w:sz w:val="22"/>
          <w:szCs w:val="22"/>
          <w:lang w:val="az-Cyrl-AZ" w:bidi="fa-IR"/>
        </w:rPr>
        <w:t xml:space="preserve"> </w:t>
      </w:r>
      <w:r w:rsidRPr="0078169E">
        <w:rPr>
          <w:rFonts w:cs="Simplified Arabic"/>
          <w:sz w:val="22"/>
          <w:szCs w:val="22"/>
          <w:lang w:val="az-Latn-AZ" w:bidi="fa-IR"/>
        </w:rPr>
        <w:t>hasil</w:t>
      </w:r>
      <w:r w:rsidRPr="00C642CD">
        <w:rPr>
          <w:rFonts w:cs="Simplified Arabic"/>
          <w:sz w:val="22"/>
          <w:szCs w:val="22"/>
          <w:lang w:val="az-Cyrl-AZ" w:bidi="fa-IR"/>
        </w:rPr>
        <w:t xml:space="preserve"> </w:t>
      </w:r>
      <w:r w:rsidRPr="0078169E">
        <w:rPr>
          <w:rFonts w:cs="Simplified Arabic"/>
          <w:sz w:val="22"/>
          <w:szCs w:val="22"/>
          <w:lang w:val="az-Latn-AZ" w:bidi="fa-IR"/>
        </w:rPr>
        <w:t>olur</w:t>
      </w:r>
      <w:r w:rsidRPr="00C642CD">
        <w:rPr>
          <w:rFonts w:cs="Simplified Arabic"/>
          <w:sz w:val="22"/>
          <w:szCs w:val="22"/>
          <w:lang w:val="az-Cyrl-AZ" w:bidi="fa-IR"/>
        </w:rPr>
        <w:t xml:space="preserve">! </w:t>
      </w:r>
      <w:r w:rsidRPr="0078169E">
        <w:rPr>
          <w:rFonts w:cs="Simplified Arabic"/>
          <w:sz w:val="22"/>
          <w:szCs w:val="22"/>
          <w:lang w:val="az-Latn-AZ" w:bidi="fa-IR"/>
        </w:rPr>
        <w:t>Salam</w:t>
      </w:r>
      <w:r w:rsidRPr="00C642CD">
        <w:rPr>
          <w:rFonts w:cs="Simplified Arabic"/>
          <w:sz w:val="22"/>
          <w:szCs w:val="22"/>
          <w:lang w:val="az-Cyrl-AZ" w:bidi="fa-IR"/>
        </w:rPr>
        <w:t xml:space="preserve"> </w:t>
      </w:r>
      <w:r w:rsidRPr="0078169E">
        <w:rPr>
          <w:rFonts w:cs="Simplified Arabic"/>
          <w:sz w:val="22"/>
          <w:szCs w:val="22"/>
          <w:lang w:val="az-Latn-AZ" w:bidi="fa-IR"/>
        </w:rPr>
        <w:t>olsun</w:t>
      </w:r>
      <w:r w:rsidRPr="00C642CD">
        <w:rPr>
          <w:rFonts w:cs="Simplified Arabic"/>
          <w:sz w:val="22"/>
          <w:szCs w:val="22"/>
          <w:lang w:val="az-Cyrl-AZ" w:bidi="fa-IR"/>
        </w:rPr>
        <w:t xml:space="preserve"> </w:t>
      </w:r>
      <w:r w:rsidRPr="0078169E">
        <w:rPr>
          <w:rFonts w:cs="Simplified Arabic"/>
          <w:sz w:val="22"/>
          <w:szCs w:val="22"/>
          <w:lang w:val="az-Latn-AZ" w:bidi="fa-IR"/>
        </w:rPr>
        <w:t>Sənə</w:t>
      </w:r>
      <w:r w:rsidRPr="00C642CD">
        <w:rPr>
          <w:rFonts w:cs="Simplified Arabic"/>
          <w:sz w:val="22"/>
          <w:szCs w:val="22"/>
          <w:lang w:val="az-Cyrl-AZ" w:bidi="fa-IR"/>
        </w:rPr>
        <w:t xml:space="preserve">, </w:t>
      </w:r>
      <w:r w:rsidRPr="0078169E">
        <w:rPr>
          <w:rFonts w:cs="Simplified Arabic"/>
          <w:sz w:val="22"/>
          <w:szCs w:val="22"/>
          <w:lang w:val="az-Latn-AZ" w:bidi="fa-IR"/>
        </w:rPr>
        <w:t>ey</w:t>
      </w:r>
      <w:r w:rsidRPr="00C642CD">
        <w:rPr>
          <w:rFonts w:cs="Simplified Arabic"/>
          <w:sz w:val="22"/>
          <w:szCs w:val="22"/>
          <w:lang w:val="az-Cyrl-AZ" w:bidi="fa-IR"/>
        </w:rPr>
        <w:t xml:space="preserve"> </w:t>
      </w:r>
      <w:r w:rsidRPr="0078169E">
        <w:rPr>
          <w:rFonts w:cs="Simplified Arabic"/>
          <w:sz w:val="22"/>
          <w:szCs w:val="22"/>
          <w:lang w:val="az-Latn-AZ" w:bidi="fa-IR"/>
        </w:rPr>
        <w:t>qorxuluq</w:t>
      </w:r>
      <w:r w:rsidRPr="00C642CD">
        <w:rPr>
          <w:rFonts w:cs="Simplified Arabic"/>
          <w:sz w:val="22"/>
          <w:szCs w:val="22"/>
          <w:lang w:val="az-Cyrl-AZ" w:bidi="fa-IR"/>
        </w:rPr>
        <w:t xml:space="preserve"> </w:t>
      </w:r>
      <w:r w:rsidRPr="0078169E">
        <w:rPr>
          <w:rFonts w:cs="Simplified Arabic"/>
          <w:sz w:val="22"/>
          <w:szCs w:val="22"/>
          <w:lang w:val="az-Latn-AZ" w:bidi="fa-IR"/>
        </w:rPr>
        <w:t>hissindən</w:t>
      </w:r>
      <w:r w:rsidRPr="00C642CD">
        <w:rPr>
          <w:rFonts w:cs="Simplified Arabic"/>
          <w:sz w:val="22"/>
          <w:szCs w:val="22"/>
          <w:lang w:val="az-Cyrl-AZ" w:bidi="fa-IR"/>
        </w:rPr>
        <w:t xml:space="preserve"> </w:t>
      </w:r>
      <w:r w:rsidRPr="0078169E">
        <w:rPr>
          <w:rFonts w:cs="Simplified Arabic"/>
          <w:sz w:val="22"/>
          <w:szCs w:val="22"/>
          <w:lang w:val="az-Latn-AZ" w:bidi="fa-IR"/>
        </w:rPr>
        <w:t>pak</w:t>
      </w:r>
      <w:r w:rsidRPr="00C642CD">
        <w:rPr>
          <w:rFonts w:cs="Simplified Arabic"/>
          <w:sz w:val="22"/>
          <w:szCs w:val="22"/>
          <w:lang w:val="az-Cyrl-AZ" w:bidi="fa-IR"/>
        </w:rPr>
        <w:t xml:space="preserve"> </w:t>
      </w:r>
      <w:r w:rsidRPr="0078169E">
        <w:rPr>
          <w:rFonts w:cs="Simplified Arabic"/>
          <w:sz w:val="22"/>
          <w:szCs w:val="22"/>
          <w:lang w:val="az-Latn-AZ" w:bidi="fa-IR"/>
        </w:rPr>
        <w:t>və</w:t>
      </w:r>
      <w:r w:rsidRPr="00C642CD">
        <w:rPr>
          <w:rFonts w:cs="Simplified Arabic"/>
          <w:sz w:val="22"/>
          <w:szCs w:val="22"/>
          <w:lang w:val="az-Cyrl-AZ" w:bidi="fa-IR"/>
        </w:rPr>
        <w:t xml:space="preserve"> </w:t>
      </w:r>
      <w:r w:rsidRPr="0078169E">
        <w:rPr>
          <w:rFonts w:cs="Simplified Arabic"/>
          <w:sz w:val="22"/>
          <w:szCs w:val="22"/>
          <w:lang w:val="az-Latn-AZ" w:bidi="fa-IR"/>
        </w:rPr>
        <w:t>pakizə</w:t>
      </w:r>
      <w:r w:rsidRPr="00C642CD">
        <w:rPr>
          <w:rFonts w:cs="Simplified Arabic"/>
          <w:sz w:val="22"/>
          <w:szCs w:val="22"/>
          <w:lang w:val="az-Cyrl-AZ" w:bidi="fa-IR"/>
        </w:rPr>
        <w:t xml:space="preserve">! </w:t>
      </w:r>
      <w:r w:rsidRPr="0078169E">
        <w:rPr>
          <w:rFonts w:cs="Simplified Arabic"/>
          <w:sz w:val="22"/>
          <w:szCs w:val="22"/>
          <w:lang w:val="az-Latn-AZ" w:bidi="fa-IR"/>
        </w:rPr>
        <w:t>Salam</w:t>
      </w:r>
      <w:r w:rsidRPr="00C642CD">
        <w:rPr>
          <w:rFonts w:cs="Simplified Arabic"/>
          <w:sz w:val="22"/>
          <w:szCs w:val="22"/>
          <w:lang w:val="az-Cyrl-AZ" w:bidi="fa-IR"/>
        </w:rPr>
        <w:t xml:space="preserve"> </w:t>
      </w:r>
      <w:r w:rsidRPr="0078169E">
        <w:rPr>
          <w:rFonts w:cs="Simplified Arabic"/>
          <w:sz w:val="22"/>
          <w:szCs w:val="22"/>
          <w:lang w:val="az-Latn-AZ" w:bidi="fa-IR"/>
        </w:rPr>
        <w:t>olsun</w:t>
      </w:r>
      <w:r w:rsidRPr="00C642CD">
        <w:rPr>
          <w:rFonts w:cs="Simplified Arabic"/>
          <w:sz w:val="22"/>
          <w:szCs w:val="22"/>
          <w:lang w:val="az-Cyrl-AZ" w:bidi="fa-IR"/>
        </w:rPr>
        <w:t xml:space="preserve"> </w:t>
      </w:r>
      <w:r w:rsidRPr="0078169E">
        <w:rPr>
          <w:rFonts w:cs="Simplified Arabic"/>
          <w:sz w:val="22"/>
          <w:szCs w:val="22"/>
          <w:lang w:val="az-Latn-AZ" w:bidi="fa-IR"/>
        </w:rPr>
        <w:t>Sənə</w:t>
      </w:r>
      <w:r w:rsidRPr="00C642CD">
        <w:rPr>
          <w:rFonts w:cs="Simplified Arabic"/>
          <w:sz w:val="22"/>
          <w:szCs w:val="22"/>
          <w:lang w:val="az-Cyrl-AZ" w:bidi="fa-IR"/>
        </w:rPr>
        <w:t xml:space="preserve">, </w:t>
      </w:r>
      <w:r w:rsidRPr="0078169E">
        <w:rPr>
          <w:rFonts w:cs="Simplified Arabic"/>
          <w:sz w:val="22"/>
          <w:szCs w:val="22"/>
          <w:lang w:val="az-Latn-AZ" w:bidi="fa-IR"/>
        </w:rPr>
        <w:t>ey</w:t>
      </w:r>
      <w:r w:rsidRPr="00C642CD">
        <w:rPr>
          <w:rFonts w:cs="Simplified Arabic"/>
          <w:sz w:val="22"/>
          <w:szCs w:val="22"/>
          <w:lang w:val="az-Cyrl-AZ" w:bidi="fa-IR"/>
        </w:rPr>
        <w:t xml:space="preserve"> </w:t>
      </w:r>
      <w:r w:rsidRPr="0078169E">
        <w:rPr>
          <w:rFonts w:cs="Simplified Arabic"/>
          <w:sz w:val="22"/>
          <w:szCs w:val="22"/>
          <w:lang w:val="az-Latn-AZ" w:bidi="fa-IR"/>
        </w:rPr>
        <w:t>insanlara</w:t>
      </w:r>
      <w:r w:rsidRPr="00C642CD">
        <w:rPr>
          <w:rFonts w:cs="Simplified Arabic"/>
          <w:sz w:val="22"/>
          <w:szCs w:val="22"/>
          <w:lang w:val="az-Cyrl-AZ" w:bidi="fa-IR"/>
        </w:rPr>
        <w:t xml:space="preserve"> </w:t>
      </w:r>
      <w:r w:rsidRPr="0078169E">
        <w:rPr>
          <w:rFonts w:cs="Simplified Arabic"/>
          <w:sz w:val="22"/>
          <w:szCs w:val="22"/>
          <w:lang w:val="az-Latn-AZ" w:bidi="fa-IR"/>
        </w:rPr>
        <w:t>xeyirxahlıq</w:t>
      </w:r>
      <w:r w:rsidRPr="00C642CD">
        <w:rPr>
          <w:rFonts w:cs="Simplified Arabic"/>
          <w:sz w:val="22"/>
          <w:szCs w:val="22"/>
          <w:lang w:val="az-Cyrl-AZ" w:bidi="fa-IR"/>
        </w:rPr>
        <w:t xml:space="preserve"> </w:t>
      </w:r>
      <w:r w:rsidRPr="0078169E">
        <w:rPr>
          <w:rFonts w:cs="Simplified Arabic"/>
          <w:sz w:val="22"/>
          <w:szCs w:val="22"/>
          <w:lang w:val="az-Latn-AZ" w:bidi="fa-IR"/>
        </w:rPr>
        <w:t>arzulayan</w:t>
      </w:r>
      <w:r w:rsidRPr="00C642CD">
        <w:rPr>
          <w:rFonts w:cs="Simplified Arabic"/>
          <w:sz w:val="22"/>
          <w:szCs w:val="22"/>
          <w:lang w:val="az-Cyrl-AZ" w:bidi="fa-IR"/>
        </w:rPr>
        <w:t xml:space="preserve"> </w:t>
      </w:r>
      <w:r w:rsidRPr="0078169E">
        <w:rPr>
          <w:rFonts w:cs="Simplified Arabic"/>
          <w:sz w:val="22"/>
          <w:szCs w:val="22"/>
          <w:lang w:val="az-Latn-AZ" w:bidi="fa-IR"/>
        </w:rPr>
        <w:t>Allahın</w:t>
      </w:r>
      <w:r w:rsidRPr="00C642CD">
        <w:rPr>
          <w:rFonts w:cs="Simplified Arabic"/>
          <w:sz w:val="22"/>
          <w:szCs w:val="22"/>
          <w:lang w:val="az-Cyrl-AZ" w:bidi="fa-IR"/>
        </w:rPr>
        <w:t xml:space="preserve"> </w:t>
      </w:r>
      <w:r w:rsidRPr="0078169E">
        <w:rPr>
          <w:rFonts w:cs="Simplified Arabic"/>
          <w:sz w:val="22"/>
          <w:szCs w:val="22"/>
          <w:lang w:val="az-Latn-AZ" w:bidi="fa-IR"/>
        </w:rPr>
        <w:t>vəlisi</w:t>
      </w:r>
      <w:r w:rsidRPr="00C642CD">
        <w:rPr>
          <w:rFonts w:cs="Simplified Arabic"/>
          <w:sz w:val="22"/>
          <w:szCs w:val="22"/>
          <w:lang w:val="az-Cyrl-AZ" w:bidi="fa-IR"/>
        </w:rPr>
        <w:t xml:space="preserve">! </w:t>
      </w:r>
      <w:r w:rsidRPr="0078169E">
        <w:rPr>
          <w:rFonts w:cs="Simplified Arabic"/>
          <w:sz w:val="22"/>
          <w:szCs w:val="22"/>
          <w:lang w:val="az-Latn-AZ" w:bidi="fa-IR"/>
        </w:rPr>
        <w:t>Salam</w:t>
      </w:r>
      <w:r w:rsidRPr="00C642CD">
        <w:rPr>
          <w:rFonts w:cs="Simplified Arabic"/>
          <w:sz w:val="22"/>
          <w:szCs w:val="22"/>
          <w:lang w:val="az-Cyrl-AZ" w:bidi="fa-IR"/>
        </w:rPr>
        <w:t xml:space="preserve"> </w:t>
      </w:r>
      <w:r w:rsidRPr="0078169E">
        <w:rPr>
          <w:rFonts w:cs="Simplified Arabic"/>
          <w:sz w:val="22"/>
          <w:szCs w:val="22"/>
          <w:lang w:val="az-Latn-AZ" w:bidi="fa-IR"/>
        </w:rPr>
        <w:t>olsun</w:t>
      </w:r>
      <w:r w:rsidRPr="00C642CD">
        <w:rPr>
          <w:rFonts w:cs="Simplified Arabic"/>
          <w:sz w:val="22"/>
          <w:szCs w:val="22"/>
          <w:lang w:val="az-Cyrl-AZ" w:bidi="fa-IR"/>
        </w:rPr>
        <w:t xml:space="preserve"> </w:t>
      </w:r>
      <w:r w:rsidRPr="0078169E">
        <w:rPr>
          <w:rFonts w:cs="Simplified Arabic"/>
          <w:sz w:val="22"/>
          <w:szCs w:val="22"/>
          <w:lang w:val="az-Latn-AZ" w:bidi="fa-IR"/>
        </w:rPr>
        <w:t>Sənə</w:t>
      </w:r>
      <w:r w:rsidRPr="00C642CD">
        <w:rPr>
          <w:rFonts w:cs="Simplified Arabic"/>
          <w:sz w:val="22"/>
          <w:szCs w:val="22"/>
          <w:lang w:val="az-Cyrl-AZ" w:bidi="fa-IR"/>
        </w:rPr>
        <w:t xml:space="preserve">, </w:t>
      </w:r>
      <w:r w:rsidRPr="0078169E">
        <w:rPr>
          <w:rFonts w:cs="Simplified Arabic"/>
          <w:sz w:val="22"/>
          <w:szCs w:val="22"/>
          <w:lang w:val="az-Latn-AZ" w:bidi="fa-IR"/>
        </w:rPr>
        <w:t>ey</w:t>
      </w:r>
      <w:r w:rsidRPr="00C642CD">
        <w:rPr>
          <w:rFonts w:cs="Simplified Arabic"/>
          <w:sz w:val="22"/>
          <w:szCs w:val="22"/>
          <w:lang w:val="az-Cyrl-AZ" w:bidi="fa-IR"/>
        </w:rPr>
        <w:t xml:space="preserve"> </w:t>
      </w:r>
      <w:r w:rsidRPr="0078169E">
        <w:rPr>
          <w:rFonts w:cs="Simplified Arabic"/>
          <w:sz w:val="22"/>
          <w:szCs w:val="22"/>
          <w:lang w:val="az-Latn-AZ" w:bidi="fa-IR"/>
        </w:rPr>
        <w:t>məxluqun</w:t>
      </w:r>
      <w:r w:rsidRPr="00C642CD">
        <w:rPr>
          <w:rFonts w:cs="Simplified Arabic"/>
          <w:sz w:val="22"/>
          <w:szCs w:val="22"/>
          <w:lang w:val="az-Cyrl-AZ" w:bidi="fa-IR"/>
        </w:rPr>
        <w:t xml:space="preserve"> </w:t>
      </w:r>
      <w:r w:rsidRPr="0078169E">
        <w:rPr>
          <w:rFonts w:cs="Simplified Arabic"/>
          <w:sz w:val="22"/>
          <w:szCs w:val="22"/>
          <w:lang w:val="az-Latn-AZ" w:bidi="fa-IR"/>
        </w:rPr>
        <w:t>nicat</w:t>
      </w:r>
      <w:r w:rsidRPr="00C642CD">
        <w:rPr>
          <w:rFonts w:cs="Simplified Arabic"/>
          <w:sz w:val="22"/>
          <w:szCs w:val="22"/>
          <w:lang w:val="az-Cyrl-AZ" w:bidi="fa-IR"/>
        </w:rPr>
        <w:t xml:space="preserve"> </w:t>
      </w:r>
      <w:r w:rsidRPr="0078169E">
        <w:rPr>
          <w:rFonts w:cs="Simplified Arabic"/>
          <w:sz w:val="22"/>
          <w:szCs w:val="22"/>
          <w:lang w:val="az-Latn-AZ" w:bidi="fa-IR"/>
        </w:rPr>
        <w:t>gəmisi</w:t>
      </w:r>
      <w:r w:rsidRPr="00C642CD">
        <w:rPr>
          <w:rFonts w:cs="Simplified Arabic"/>
          <w:sz w:val="22"/>
          <w:szCs w:val="22"/>
          <w:lang w:val="az-Cyrl-AZ" w:bidi="fa-IR"/>
        </w:rPr>
        <w:t xml:space="preserve">!  </w:t>
      </w:r>
      <w:r w:rsidRPr="0078169E">
        <w:rPr>
          <w:rFonts w:cs="Simplified Arabic"/>
          <w:sz w:val="22"/>
          <w:szCs w:val="22"/>
          <w:lang w:val="az-Latn-AZ" w:bidi="fa-IR"/>
        </w:rPr>
        <w:t>Salam</w:t>
      </w:r>
      <w:r w:rsidRPr="00C642CD">
        <w:rPr>
          <w:rFonts w:cs="Simplified Arabic"/>
          <w:sz w:val="22"/>
          <w:szCs w:val="22"/>
          <w:lang w:val="az-Cyrl-AZ" w:bidi="fa-IR"/>
        </w:rPr>
        <w:t xml:space="preserve"> </w:t>
      </w:r>
      <w:r w:rsidRPr="0078169E">
        <w:rPr>
          <w:rFonts w:cs="Simplified Arabic"/>
          <w:sz w:val="22"/>
          <w:szCs w:val="22"/>
          <w:lang w:val="az-Latn-AZ" w:bidi="fa-IR"/>
        </w:rPr>
        <w:t>olsun</w:t>
      </w:r>
      <w:r w:rsidRPr="00C642CD">
        <w:rPr>
          <w:rFonts w:cs="Simplified Arabic"/>
          <w:sz w:val="22"/>
          <w:szCs w:val="22"/>
          <w:lang w:val="az-Cyrl-AZ" w:bidi="fa-IR"/>
        </w:rPr>
        <w:t xml:space="preserve"> </w:t>
      </w:r>
      <w:r w:rsidRPr="0078169E">
        <w:rPr>
          <w:rFonts w:cs="Simplified Arabic"/>
          <w:sz w:val="22"/>
          <w:szCs w:val="22"/>
          <w:lang w:val="az-Latn-AZ" w:bidi="fa-IR"/>
        </w:rPr>
        <w:t>Sənə</w:t>
      </w:r>
      <w:r w:rsidRPr="00C642CD">
        <w:rPr>
          <w:rFonts w:cs="Simplified Arabic"/>
          <w:sz w:val="22"/>
          <w:szCs w:val="22"/>
          <w:lang w:val="az-Cyrl-AZ" w:bidi="fa-IR"/>
        </w:rPr>
        <w:t xml:space="preserve">, </w:t>
      </w:r>
      <w:r w:rsidRPr="0078169E">
        <w:rPr>
          <w:rFonts w:cs="Simplified Arabic"/>
          <w:sz w:val="22"/>
          <w:szCs w:val="22"/>
          <w:lang w:val="az-Latn-AZ" w:bidi="fa-IR"/>
        </w:rPr>
        <w:t>ey</w:t>
      </w:r>
      <w:r w:rsidRPr="00C642CD">
        <w:rPr>
          <w:rFonts w:cs="Simplified Arabic"/>
          <w:sz w:val="22"/>
          <w:szCs w:val="22"/>
          <w:lang w:val="az-Cyrl-AZ" w:bidi="fa-IR"/>
        </w:rPr>
        <w:t xml:space="preserve"> </w:t>
      </w:r>
      <w:r w:rsidRPr="0078169E">
        <w:rPr>
          <w:rFonts w:cs="Simplified Arabic"/>
          <w:sz w:val="22"/>
          <w:szCs w:val="22"/>
          <w:lang w:val="az-Latn-AZ" w:bidi="fa-IR"/>
        </w:rPr>
        <w:t>həyat</w:t>
      </w:r>
      <w:r w:rsidRPr="00C642CD">
        <w:rPr>
          <w:rFonts w:cs="Simplified Arabic"/>
          <w:sz w:val="22"/>
          <w:szCs w:val="22"/>
          <w:lang w:val="az-Cyrl-AZ" w:bidi="fa-IR"/>
        </w:rPr>
        <w:t xml:space="preserve"> </w:t>
      </w:r>
      <w:r w:rsidRPr="0078169E">
        <w:rPr>
          <w:rFonts w:cs="Simplified Arabic"/>
          <w:sz w:val="22"/>
          <w:szCs w:val="22"/>
          <w:lang w:val="az-Latn-AZ" w:bidi="fa-IR"/>
        </w:rPr>
        <w:t>suyunun</w:t>
      </w:r>
      <w:r w:rsidRPr="00C642CD">
        <w:rPr>
          <w:rFonts w:cs="Simplified Arabic"/>
          <w:sz w:val="22"/>
          <w:szCs w:val="22"/>
          <w:lang w:val="az-Cyrl-AZ" w:bidi="fa-IR"/>
        </w:rPr>
        <w:t xml:space="preserve"> </w:t>
      </w:r>
      <w:r w:rsidRPr="0078169E">
        <w:rPr>
          <w:rFonts w:cs="Simplified Arabic"/>
          <w:sz w:val="22"/>
          <w:szCs w:val="22"/>
          <w:lang w:val="az-Latn-AZ" w:bidi="fa-IR"/>
        </w:rPr>
        <w:t>sərçeşməsi</w:t>
      </w:r>
      <w:r w:rsidRPr="00C642CD">
        <w:rPr>
          <w:rFonts w:cs="Simplified Arabic"/>
          <w:sz w:val="22"/>
          <w:szCs w:val="22"/>
          <w:lang w:val="az-Cyrl-AZ" w:bidi="fa-IR"/>
        </w:rPr>
        <w:t xml:space="preserve">! </w:t>
      </w:r>
      <w:r w:rsidRPr="0078169E">
        <w:rPr>
          <w:rFonts w:cs="Simplified Arabic"/>
          <w:sz w:val="22"/>
          <w:szCs w:val="22"/>
          <w:lang w:val="az-Latn-AZ" w:bidi="fa-IR"/>
        </w:rPr>
        <w:t>Allahın</w:t>
      </w:r>
      <w:r w:rsidRPr="00C642CD">
        <w:rPr>
          <w:rFonts w:cs="Simplified Arabic"/>
          <w:sz w:val="22"/>
          <w:szCs w:val="22"/>
          <w:lang w:val="az-Cyrl-AZ" w:bidi="fa-IR"/>
        </w:rPr>
        <w:t xml:space="preserve"> </w:t>
      </w:r>
      <w:r w:rsidRPr="0078169E">
        <w:rPr>
          <w:rFonts w:cs="Simplified Arabic"/>
          <w:sz w:val="22"/>
          <w:szCs w:val="22"/>
          <w:lang w:val="az-Latn-AZ" w:bidi="fa-IR"/>
        </w:rPr>
        <w:t>salamı</w:t>
      </w:r>
      <w:r w:rsidRPr="00C642CD">
        <w:rPr>
          <w:rFonts w:cs="Simplified Arabic"/>
          <w:sz w:val="22"/>
          <w:szCs w:val="22"/>
          <w:lang w:val="az-Cyrl-AZ" w:bidi="fa-IR"/>
        </w:rPr>
        <w:t xml:space="preserve"> </w:t>
      </w:r>
      <w:r w:rsidRPr="0078169E">
        <w:rPr>
          <w:rFonts w:cs="Simplified Arabic"/>
          <w:sz w:val="22"/>
          <w:szCs w:val="22"/>
          <w:lang w:val="az-Latn-AZ" w:bidi="fa-IR"/>
        </w:rPr>
        <w:t>olsun</w:t>
      </w:r>
      <w:r w:rsidRPr="00C642CD">
        <w:rPr>
          <w:rFonts w:cs="Simplified Arabic"/>
          <w:sz w:val="22"/>
          <w:szCs w:val="22"/>
          <w:lang w:val="az-Cyrl-AZ" w:bidi="fa-IR"/>
        </w:rPr>
        <w:t xml:space="preserve"> </w:t>
      </w:r>
      <w:r w:rsidRPr="0078169E">
        <w:rPr>
          <w:rFonts w:cs="Simplified Arabic"/>
          <w:sz w:val="22"/>
          <w:szCs w:val="22"/>
          <w:lang w:val="az-Latn-AZ" w:bidi="fa-IR"/>
        </w:rPr>
        <w:t>Sənə</w:t>
      </w:r>
      <w:r w:rsidRPr="00C642CD">
        <w:rPr>
          <w:rFonts w:cs="Simplified Arabic"/>
          <w:sz w:val="22"/>
          <w:szCs w:val="22"/>
          <w:lang w:val="az-Cyrl-AZ" w:bidi="fa-IR"/>
        </w:rPr>
        <w:t xml:space="preserve">, </w:t>
      </w:r>
      <w:r w:rsidRPr="0078169E">
        <w:rPr>
          <w:rFonts w:cs="Simplified Arabic"/>
          <w:sz w:val="22"/>
          <w:szCs w:val="22"/>
          <w:lang w:val="az-Latn-AZ" w:bidi="fa-IR"/>
        </w:rPr>
        <w:t>pak</w:t>
      </w:r>
      <w:r w:rsidRPr="00C642CD">
        <w:rPr>
          <w:rFonts w:cs="Simplified Arabic"/>
          <w:sz w:val="22"/>
          <w:szCs w:val="22"/>
          <w:lang w:val="az-Cyrl-AZ" w:bidi="fa-IR"/>
        </w:rPr>
        <w:t xml:space="preserve">  </w:t>
      </w:r>
      <w:r w:rsidRPr="0078169E">
        <w:rPr>
          <w:rFonts w:cs="Simplified Arabic"/>
          <w:sz w:val="22"/>
          <w:szCs w:val="22"/>
          <w:lang w:val="az-Latn-AZ" w:bidi="fa-IR"/>
        </w:rPr>
        <w:t>və</w:t>
      </w:r>
      <w:r w:rsidRPr="00C642CD">
        <w:rPr>
          <w:rFonts w:cs="Simplified Arabic"/>
          <w:sz w:val="22"/>
          <w:szCs w:val="22"/>
          <w:lang w:val="az-Cyrl-AZ" w:bidi="fa-IR"/>
        </w:rPr>
        <w:t xml:space="preserve"> </w:t>
      </w:r>
      <w:r w:rsidRPr="0078169E">
        <w:rPr>
          <w:rFonts w:cs="Simplified Arabic"/>
          <w:sz w:val="22"/>
          <w:szCs w:val="22"/>
          <w:lang w:val="az-Latn-AZ" w:bidi="fa-IR"/>
        </w:rPr>
        <w:t>münəzzəh</w:t>
      </w:r>
      <w:r w:rsidRPr="00C642CD">
        <w:rPr>
          <w:rFonts w:cs="Simplified Arabic"/>
          <w:sz w:val="22"/>
          <w:szCs w:val="22"/>
          <w:lang w:val="az-Cyrl-AZ" w:bidi="fa-IR"/>
        </w:rPr>
        <w:t xml:space="preserve"> </w:t>
      </w:r>
    </w:p>
    <w:p w14:paraId="0F8FD7A2" w14:textId="77777777" w:rsidR="0064286B" w:rsidRDefault="0064286B" w:rsidP="0064286B">
      <w:pPr>
        <w:pStyle w:val="FootnoteText"/>
        <w:jc w:val="both"/>
        <w:rPr>
          <w:rFonts w:cs="Simplified Arabic"/>
          <w:sz w:val="22"/>
          <w:szCs w:val="22"/>
          <w:lang w:val="az-Cyrl-AZ" w:bidi="fa-IR"/>
        </w:rPr>
      </w:pPr>
    </w:p>
    <w:p w14:paraId="1C502657" w14:textId="77777777" w:rsidR="0064286B" w:rsidRPr="003509D7" w:rsidRDefault="0064286B" w:rsidP="0064286B">
      <w:pPr>
        <w:pStyle w:val="FootnoteText"/>
        <w:jc w:val="both"/>
        <w:rPr>
          <w:lang w:val="az-Cyrl-AZ"/>
        </w:rPr>
      </w:pPr>
    </w:p>
  </w:footnote>
  <w:footnote w:id="124">
    <w:p w14:paraId="49DB8BD5" w14:textId="77777777" w:rsidR="0064286B" w:rsidRPr="00A16802" w:rsidRDefault="0064286B" w:rsidP="0064286B">
      <w:pPr>
        <w:jc w:val="both"/>
        <w:rPr>
          <w:rFonts w:cs="Simplified Arabic"/>
          <w:b/>
          <w:bCs/>
          <w:sz w:val="28"/>
          <w:szCs w:val="28"/>
          <w:lang w:val="az-Cyrl-AZ" w:bidi="fa-IR"/>
        </w:rPr>
      </w:pPr>
      <w:r>
        <w:rPr>
          <w:rStyle w:val="FootnoteReference"/>
        </w:rPr>
        <w:footnoteRef/>
      </w:r>
      <w:r w:rsidRPr="0078169E">
        <w:rPr>
          <w:rFonts w:cs="Simplified Arabic"/>
          <w:sz w:val="22"/>
          <w:szCs w:val="22"/>
          <w:lang w:val="az-Latn-AZ" w:bidi="fa-IR"/>
        </w:rPr>
        <w:t>Əhli</w:t>
      </w:r>
      <w:r w:rsidRPr="00C642CD">
        <w:rPr>
          <w:rFonts w:cs="Simplified Arabic"/>
          <w:sz w:val="22"/>
          <w:szCs w:val="22"/>
          <w:lang w:val="az-Cyrl-AZ" w:bidi="fa-IR"/>
        </w:rPr>
        <w:t>-</w:t>
      </w:r>
      <w:r w:rsidRPr="0078169E">
        <w:rPr>
          <w:rFonts w:cs="Simplified Arabic"/>
          <w:sz w:val="22"/>
          <w:szCs w:val="22"/>
          <w:lang w:val="az-Latn-AZ" w:bidi="fa-IR"/>
        </w:rPr>
        <w:t>Beytinə</w:t>
      </w:r>
      <w:r w:rsidRPr="00C642CD">
        <w:rPr>
          <w:rFonts w:cs="Simplified Arabic"/>
          <w:sz w:val="22"/>
          <w:szCs w:val="22"/>
          <w:lang w:val="az-Cyrl-AZ" w:bidi="fa-IR"/>
        </w:rPr>
        <w:t xml:space="preserve">! </w:t>
      </w:r>
      <w:r w:rsidRPr="0078169E">
        <w:rPr>
          <w:rFonts w:cs="Simplified Arabic"/>
          <w:sz w:val="22"/>
          <w:szCs w:val="22"/>
          <w:lang w:val="az-Latn-AZ" w:bidi="fa-IR"/>
        </w:rPr>
        <w:t>Salam</w:t>
      </w:r>
      <w:r w:rsidRPr="00C642CD">
        <w:rPr>
          <w:rFonts w:cs="Simplified Arabic"/>
          <w:sz w:val="22"/>
          <w:szCs w:val="22"/>
          <w:lang w:val="az-Cyrl-AZ" w:bidi="fa-IR"/>
        </w:rPr>
        <w:t xml:space="preserve"> </w:t>
      </w:r>
      <w:r w:rsidRPr="0078169E">
        <w:rPr>
          <w:rFonts w:cs="Simplified Arabic"/>
          <w:sz w:val="22"/>
          <w:szCs w:val="22"/>
          <w:lang w:val="az-Latn-AZ" w:bidi="fa-IR"/>
        </w:rPr>
        <w:t>olsun</w:t>
      </w:r>
      <w:r w:rsidRPr="00C642CD">
        <w:rPr>
          <w:rFonts w:cs="Simplified Arabic"/>
          <w:sz w:val="22"/>
          <w:szCs w:val="22"/>
          <w:lang w:val="az-Cyrl-AZ" w:bidi="fa-IR"/>
        </w:rPr>
        <w:t xml:space="preserve"> </w:t>
      </w:r>
      <w:r w:rsidRPr="0078169E">
        <w:rPr>
          <w:rFonts w:cs="Simplified Arabic"/>
          <w:sz w:val="22"/>
          <w:szCs w:val="22"/>
          <w:lang w:val="az-Latn-AZ" w:bidi="fa-IR"/>
        </w:rPr>
        <w:t>Sənə</w:t>
      </w:r>
      <w:r w:rsidRPr="00C642CD">
        <w:rPr>
          <w:rFonts w:cs="Simplified Arabic"/>
          <w:sz w:val="22"/>
          <w:szCs w:val="22"/>
          <w:lang w:val="az-Cyrl-AZ" w:bidi="fa-IR"/>
        </w:rPr>
        <w:t xml:space="preserve">! </w:t>
      </w:r>
      <w:r w:rsidRPr="0078169E">
        <w:rPr>
          <w:rFonts w:cs="Simplified Arabic"/>
          <w:sz w:val="22"/>
          <w:szCs w:val="22"/>
          <w:lang w:val="az-Latn-AZ" w:bidi="fa-IR"/>
        </w:rPr>
        <w:t>Allah</w:t>
      </w:r>
      <w:r w:rsidRPr="00C642CD">
        <w:rPr>
          <w:rFonts w:cs="Simplified Arabic"/>
          <w:sz w:val="22"/>
          <w:szCs w:val="22"/>
          <w:lang w:val="az-Cyrl-AZ" w:bidi="fa-IR"/>
        </w:rPr>
        <w:t xml:space="preserve">, </w:t>
      </w:r>
      <w:r w:rsidRPr="0078169E">
        <w:rPr>
          <w:rFonts w:cs="Simplified Arabic"/>
          <w:sz w:val="22"/>
          <w:szCs w:val="22"/>
          <w:lang w:val="az-Latn-AZ" w:bidi="fa-IR"/>
        </w:rPr>
        <w:t>Sənə</w:t>
      </w:r>
      <w:r w:rsidRPr="00C642CD">
        <w:rPr>
          <w:rFonts w:cs="Simplified Arabic"/>
          <w:sz w:val="22"/>
          <w:szCs w:val="22"/>
          <w:lang w:val="az-Cyrl-AZ" w:bidi="fa-IR"/>
        </w:rPr>
        <w:t xml:space="preserve"> </w:t>
      </w:r>
      <w:r w:rsidRPr="0078169E">
        <w:rPr>
          <w:rFonts w:cs="Simplified Arabic"/>
          <w:sz w:val="22"/>
          <w:szCs w:val="22"/>
          <w:lang w:val="az-Latn-AZ" w:bidi="fa-IR"/>
        </w:rPr>
        <w:t>vədə</w:t>
      </w:r>
      <w:r w:rsidRPr="00C642CD">
        <w:rPr>
          <w:rFonts w:cs="Simplified Arabic"/>
          <w:sz w:val="22"/>
          <w:szCs w:val="22"/>
          <w:lang w:val="az-Cyrl-AZ" w:bidi="fa-IR"/>
        </w:rPr>
        <w:t xml:space="preserve"> </w:t>
      </w:r>
      <w:r w:rsidRPr="0078169E">
        <w:rPr>
          <w:rFonts w:cs="Simplified Arabic"/>
          <w:sz w:val="22"/>
          <w:szCs w:val="22"/>
          <w:lang w:val="az-Latn-AZ" w:bidi="fa-IR"/>
        </w:rPr>
        <w:t>verdiyi</w:t>
      </w:r>
      <w:r w:rsidRPr="00C642CD">
        <w:rPr>
          <w:rFonts w:cs="Simplified Arabic"/>
          <w:sz w:val="22"/>
          <w:szCs w:val="22"/>
          <w:lang w:val="az-Cyrl-AZ" w:bidi="fa-IR"/>
        </w:rPr>
        <w:t xml:space="preserve"> </w:t>
      </w:r>
      <w:r w:rsidRPr="0078169E">
        <w:rPr>
          <w:rFonts w:cs="Simplified Arabic"/>
          <w:sz w:val="22"/>
          <w:szCs w:val="22"/>
          <w:lang w:val="az-Latn-AZ" w:bidi="fa-IR"/>
        </w:rPr>
        <w:t>zühur</w:t>
      </w:r>
      <w:r w:rsidRPr="00C642CD">
        <w:rPr>
          <w:rFonts w:cs="Simplified Arabic"/>
          <w:sz w:val="22"/>
          <w:szCs w:val="22"/>
          <w:lang w:val="az-Cyrl-AZ" w:bidi="fa-IR"/>
        </w:rPr>
        <w:t xml:space="preserve"> </w:t>
      </w:r>
      <w:r w:rsidRPr="0078169E">
        <w:rPr>
          <w:rFonts w:cs="Simplified Arabic"/>
          <w:sz w:val="22"/>
          <w:szCs w:val="22"/>
          <w:lang w:val="az-Latn-AZ" w:bidi="fa-IR"/>
        </w:rPr>
        <w:t>və</w:t>
      </w:r>
      <w:r w:rsidRPr="00C642CD">
        <w:rPr>
          <w:rFonts w:cs="Simplified Arabic"/>
          <w:sz w:val="22"/>
          <w:szCs w:val="22"/>
          <w:lang w:val="az-Cyrl-AZ" w:bidi="fa-IR"/>
        </w:rPr>
        <w:t xml:space="preserve"> </w:t>
      </w:r>
      <w:r w:rsidRPr="0078169E">
        <w:rPr>
          <w:rFonts w:cs="Simplified Arabic"/>
          <w:sz w:val="22"/>
          <w:szCs w:val="22"/>
          <w:lang w:val="az-Latn-AZ" w:bidi="fa-IR"/>
        </w:rPr>
        <w:t>səltənəti</w:t>
      </w:r>
      <w:r w:rsidRPr="00C642CD">
        <w:rPr>
          <w:rFonts w:cs="Simplified Arabic"/>
          <w:sz w:val="22"/>
          <w:szCs w:val="22"/>
          <w:lang w:val="az-Cyrl-AZ" w:bidi="fa-IR"/>
        </w:rPr>
        <w:t xml:space="preserve"> </w:t>
      </w:r>
      <w:r w:rsidRPr="0078169E">
        <w:rPr>
          <w:rFonts w:cs="Simplified Arabic"/>
          <w:sz w:val="22"/>
          <w:szCs w:val="22"/>
          <w:lang w:val="az-Latn-AZ" w:bidi="fa-IR"/>
        </w:rPr>
        <w:t>tezlklə</w:t>
      </w:r>
      <w:r w:rsidRPr="00C642CD">
        <w:rPr>
          <w:rFonts w:cs="Simplified Arabic"/>
          <w:sz w:val="22"/>
          <w:szCs w:val="22"/>
          <w:lang w:val="az-Cyrl-AZ" w:bidi="fa-IR"/>
        </w:rPr>
        <w:t xml:space="preserve"> </w:t>
      </w:r>
      <w:r w:rsidRPr="0078169E">
        <w:rPr>
          <w:rFonts w:cs="Simplified Arabic"/>
          <w:sz w:val="22"/>
          <w:szCs w:val="22"/>
          <w:lang w:val="az-Latn-AZ" w:bidi="fa-IR"/>
        </w:rPr>
        <w:t>həyata</w:t>
      </w:r>
      <w:r w:rsidRPr="00C642CD">
        <w:rPr>
          <w:rFonts w:cs="Simplified Arabic"/>
          <w:sz w:val="22"/>
          <w:szCs w:val="22"/>
          <w:lang w:val="az-Cyrl-AZ" w:bidi="fa-IR"/>
        </w:rPr>
        <w:t xml:space="preserve"> </w:t>
      </w:r>
      <w:r w:rsidRPr="0078169E">
        <w:rPr>
          <w:rFonts w:cs="Simplified Arabic"/>
          <w:sz w:val="22"/>
          <w:szCs w:val="22"/>
          <w:lang w:val="az-Latn-AZ" w:bidi="fa-IR"/>
        </w:rPr>
        <w:t>keçirsin</w:t>
      </w:r>
      <w:r w:rsidRPr="00C642CD">
        <w:rPr>
          <w:rFonts w:cs="Simplified Arabic"/>
          <w:sz w:val="22"/>
          <w:szCs w:val="22"/>
          <w:lang w:val="az-Cyrl-AZ" w:bidi="fa-IR"/>
        </w:rPr>
        <w:t xml:space="preserve">! </w:t>
      </w:r>
      <w:r w:rsidRPr="0078169E">
        <w:rPr>
          <w:rFonts w:cs="Simplified Arabic"/>
          <w:sz w:val="22"/>
          <w:szCs w:val="22"/>
          <w:lang w:val="az-Latn-AZ" w:bidi="fa-IR"/>
        </w:rPr>
        <w:t>Salam</w:t>
      </w:r>
      <w:r w:rsidRPr="00426037">
        <w:rPr>
          <w:rFonts w:cs="Simplified Arabic"/>
          <w:sz w:val="22"/>
          <w:szCs w:val="22"/>
          <w:lang w:val="az-Cyrl-AZ" w:bidi="fa-IR"/>
        </w:rPr>
        <w:t xml:space="preserve"> </w:t>
      </w:r>
      <w:r w:rsidRPr="0078169E">
        <w:rPr>
          <w:rFonts w:cs="Simplified Arabic"/>
          <w:sz w:val="22"/>
          <w:szCs w:val="22"/>
          <w:lang w:val="az-Latn-AZ" w:bidi="fa-IR"/>
        </w:rPr>
        <w:t>olsun</w:t>
      </w:r>
      <w:r w:rsidRPr="00426037">
        <w:rPr>
          <w:rFonts w:cs="Simplified Arabic"/>
          <w:sz w:val="22"/>
          <w:szCs w:val="22"/>
          <w:lang w:val="az-Cyrl-AZ" w:bidi="fa-IR"/>
        </w:rPr>
        <w:t xml:space="preserve"> </w:t>
      </w:r>
      <w:r w:rsidRPr="0078169E">
        <w:rPr>
          <w:rFonts w:cs="Simplified Arabic"/>
          <w:sz w:val="22"/>
          <w:szCs w:val="22"/>
          <w:lang w:val="az-Latn-AZ" w:bidi="fa-IR"/>
        </w:rPr>
        <w:t>Sənə</w:t>
      </w:r>
      <w:r w:rsidRPr="00426037">
        <w:rPr>
          <w:rFonts w:cs="Simplified Arabic"/>
          <w:sz w:val="22"/>
          <w:szCs w:val="22"/>
          <w:lang w:val="az-Cyrl-AZ" w:bidi="fa-IR"/>
        </w:rPr>
        <w:t xml:space="preserve">, </w:t>
      </w:r>
      <w:r w:rsidRPr="0078169E">
        <w:rPr>
          <w:rFonts w:cs="Simplified Arabic"/>
          <w:sz w:val="22"/>
          <w:szCs w:val="22"/>
          <w:lang w:val="az-Latn-AZ" w:bidi="fa-IR"/>
        </w:rPr>
        <w:t>ey</w:t>
      </w:r>
      <w:r w:rsidRPr="00426037">
        <w:rPr>
          <w:rFonts w:cs="Simplified Arabic"/>
          <w:sz w:val="22"/>
          <w:szCs w:val="22"/>
          <w:lang w:val="az-Cyrl-AZ" w:bidi="fa-IR"/>
        </w:rPr>
        <w:t xml:space="preserve"> </w:t>
      </w:r>
      <w:r w:rsidRPr="0078169E">
        <w:rPr>
          <w:rFonts w:cs="Simplified Arabic"/>
          <w:sz w:val="22"/>
          <w:szCs w:val="22"/>
          <w:lang w:val="az-Latn-AZ" w:bidi="fa-IR"/>
        </w:rPr>
        <w:t>mənim</w:t>
      </w:r>
      <w:r w:rsidRPr="00426037">
        <w:rPr>
          <w:rFonts w:cs="Simplified Arabic"/>
          <w:sz w:val="22"/>
          <w:szCs w:val="22"/>
          <w:lang w:val="az-Cyrl-AZ" w:bidi="fa-IR"/>
        </w:rPr>
        <w:t xml:space="preserve"> </w:t>
      </w:r>
      <w:r w:rsidRPr="0078169E">
        <w:rPr>
          <w:rFonts w:cs="Simplified Arabic"/>
          <w:sz w:val="22"/>
          <w:szCs w:val="22"/>
          <w:lang w:val="az-Latn-AZ" w:bidi="fa-IR"/>
        </w:rPr>
        <w:t>mölam</w:t>
      </w:r>
      <w:r w:rsidRPr="00426037">
        <w:rPr>
          <w:rFonts w:cs="Simplified Arabic"/>
          <w:sz w:val="22"/>
          <w:szCs w:val="22"/>
          <w:lang w:val="az-Cyrl-AZ" w:bidi="fa-IR"/>
        </w:rPr>
        <w:t xml:space="preserve">! </w:t>
      </w:r>
      <w:r w:rsidRPr="0078169E">
        <w:rPr>
          <w:rFonts w:cs="Simplified Arabic"/>
          <w:sz w:val="22"/>
          <w:szCs w:val="22"/>
          <w:lang w:val="az-Latn-AZ" w:bidi="fa-IR"/>
        </w:rPr>
        <w:t>Mənəm</w:t>
      </w:r>
      <w:r w:rsidRPr="00426037">
        <w:rPr>
          <w:rFonts w:cs="Simplified Arabic"/>
          <w:sz w:val="22"/>
          <w:szCs w:val="22"/>
          <w:lang w:val="az-Cyrl-AZ" w:bidi="fa-IR"/>
        </w:rPr>
        <w:t xml:space="preserve">, </w:t>
      </w:r>
      <w:r w:rsidRPr="0078169E">
        <w:rPr>
          <w:rFonts w:cs="Simplified Arabic"/>
          <w:sz w:val="22"/>
          <w:szCs w:val="22"/>
          <w:lang w:val="az-Latn-AZ" w:bidi="fa-IR"/>
        </w:rPr>
        <w:t>Sizin</w:t>
      </w:r>
      <w:r w:rsidRPr="00426037">
        <w:rPr>
          <w:rFonts w:cs="Simplified Arabic"/>
          <w:sz w:val="22"/>
          <w:szCs w:val="22"/>
          <w:lang w:val="az-Cyrl-AZ" w:bidi="fa-IR"/>
        </w:rPr>
        <w:t xml:space="preserve"> </w:t>
      </w:r>
      <w:r w:rsidRPr="0078169E">
        <w:rPr>
          <w:rFonts w:cs="Simplified Arabic"/>
          <w:sz w:val="22"/>
          <w:szCs w:val="22"/>
          <w:lang w:val="az-Latn-AZ" w:bidi="fa-IR"/>
        </w:rPr>
        <w:t>qulamınız</w:t>
      </w:r>
      <w:r w:rsidRPr="00426037">
        <w:rPr>
          <w:rFonts w:cs="Simplified Arabic"/>
          <w:sz w:val="22"/>
          <w:szCs w:val="22"/>
          <w:lang w:val="az-Cyrl-AZ" w:bidi="fa-IR"/>
        </w:rPr>
        <w:t xml:space="preserve">, </w:t>
      </w:r>
      <w:r w:rsidRPr="0078169E">
        <w:rPr>
          <w:rFonts w:cs="Simplified Arabic"/>
          <w:sz w:val="22"/>
          <w:szCs w:val="22"/>
          <w:lang w:val="az-Latn-AZ" w:bidi="fa-IR"/>
        </w:rPr>
        <w:t>dostunuz</w:t>
      </w:r>
      <w:r w:rsidRPr="00426037">
        <w:rPr>
          <w:rFonts w:cs="Simplified Arabic"/>
          <w:sz w:val="22"/>
          <w:szCs w:val="22"/>
          <w:lang w:val="az-Cyrl-AZ" w:bidi="fa-IR"/>
        </w:rPr>
        <w:t xml:space="preserve">, </w:t>
      </w:r>
      <w:r w:rsidRPr="0078169E">
        <w:rPr>
          <w:rFonts w:cs="Simplified Arabic"/>
          <w:sz w:val="22"/>
          <w:szCs w:val="22"/>
          <w:lang w:val="az-Latn-AZ" w:bidi="fa-IR"/>
        </w:rPr>
        <w:t>əvvəldən</w:t>
      </w:r>
      <w:r w:rsidRPr="00426037">
        <w:rPr>
          <w:rFonts w:cs="Simplified Arabic"/>
          <w:sz w:val="22"/>
          <w:szCs w:val="22"/>
          <w:lang w:val="az-Cyrl-AZ" w:bidi="fa-IR"/>
        </w:rPr>
        <w:t xml:space="preserve"> </w:t>
      </w:r>
      <w:r w:rsidRPr="0078169E">
        <w:rPr>
          <w:rFonts w:cs="Simplified Arabic"/>
          <w:sz w:val="22"/>
          <w:szCs w:val="22"/>
          <w:lang w:val="az-Latn-AZ" w:bidi="fa-IR"/>
        </w:rPr>
        <w:t>axıra</w:t>
      </w:r>
      <w:r w:rsidRPr="00426037">
        <w:rPr>
          <w:rFonts w:cs="Simplified Arabic"/>
          <w:sz w:val="22"/>
          <w:szCs w:val="22"/>
          <w:lang w:val="az-Cyrl-AZ" w:bidi="fa-IR"/>
        </w:rPr>
        <w:t xml:space="preserve"> </w:t>
      </w:r>
      <w:r w:rsidRPr="0078169E">
        <w:rPr>
          <w:rFonts w:cs="Simplified Arabic"/>
          <w:sz w:val="22"/>
          <w:szCs w:val="22"/>
          <w:lang w:val="az-Latn-AZ" w:bidi="fa-IR"/>
        </w:rPr>
        <w:t>qədər</w:t>
      </w:r>
      <w:r w:rsidRPr="00426037">
        <w:rPr>
          <w:rFonts w:cs="Simplified Arabic"/>
          <w:sz w:val="22"/>
          <w:szCs w:val="22"/>
          <w:lang w:val="az-Cyrl-AZ" w:bidi="fa-IR"/>
        </w:rPr>
        <w:t xml:space="preserve"> (</w:t>
      </w:r>
      <w:r w:rsidRPr="0078169E">
        <w:rPr>
          <w:rFonts w:cs="Simplified Arabic"/>
          <w:sz w:val="22"/>
          <w:szCs w:val="22"/>
          <w:lang w:val="az-Latn-AZ" w:bidi="fa-IR"/>
        </w:rPr>
        <w:t>Peyğəmbərdən</w:t>
      </w:r>
      <w:r w:rsidRPr="00426037">
        <w:rPr>
          <w:rFonts w:cs="Simplified Arabic"/>
          <w:sz w:val="22"/>
          <w:szCs w:val="22"/>
          <w:lang w:val="az-Cyrl-AZ" w:bidi="fa-IR"/>
        </w:rPr>
        <w:t xml:space="preserve"> </w:t>
      </w:r>
      <w:r w:rsidRPr="0078169E">
        <w:rPr>
          <w:rFonts w:cs="Simplified Arabic"/>
          <w:sz w:val="22"/>
          <w:szCs w:val="22"/>
          <w:lang w:val="az-Latn-AZ" w:bidi="fa-IR"/>
        </w:rPr>
        <w:t>imam</w:t>
      </w:r>
      <w:r w:rsidRPr="00426037">
        <w:rPr>
          <w:rFonts w:cs="Simplified Arabic"/>
          <w:sz w:val="22"/>
          <w:szCs w:val="22"/>
          <w:lang w:val="az-Cyrl-AZ" w:bidi="fa-IR"/>
        </w:rPr>
        <w:t xml:space="preserve"> </w:t>
      </w:r>
      <w:r w:rsidRPr="0078169E">
        <w:rPr>
          <w:rFonts w:cs="Simplified Arabic"/>
          <w:sz w:val="22"/>
          <w:szCs w:val="22"/>
          <w:lang w:val="az-Latn-AZ" w:bidi="fa-IR"/>
        </w:rPr>
        <w:t>Zamana</w:t>
      </w:r>
      <w:r w:rsidRPr="00426037">
        <w:rPr>
          <w:rFonts w:cs="Simplified Arabic"/>
          <w:sz w:val="22"/>
          <w:szCs w:val="22"/>
          <w:lang w:val="az-Cyrl-AZ" w:bidi="fa-IR"/>
        </w:rPr>
        <w:t xml:space="preserve">) </w:t>
      </w:r>
      <w:r w:rsidRPr="0078169E">
        <w:rPr>
          <w:rFonts w:cs="Simplified Arabic"/>
          <w:sz w:val="22"/>
          <w:szCs w:val="22"/>
          <w:lang w:val="az-Latn-AZ" w:bidi="fa-IR"/>
        </w:rPr>
        <w:t>sizlərə</w:t>
      </w:r>
      <w:r w:rsidRPr="00426037">
        <w:rPr>
          <w:rFonts w:cs="Simplified Arabic"/>
          <w:sz w:val="22"/>
          <w:szCs w:val="22"/>
          <w:lang w:val="az-Cyrl-AZ" w:bidi="fa-IR"/>
        </w:rPr>
        <w:t xml:space="preserve"> </w:t>
      </w:r>
      <w:r w:rsidRPr="0078169E">
        <w:rPr>
          <w:rFonts w:cs="Simplified Arabic"/>
          <w:sz w:val="22"/>
          <w:szCs w:val="22"/>
          <w:lang w:val="az-Latn-AZ" w:bidi="fa-IR"/>
        </w:rPr>
        <w:t>iman</w:t>
      </w:r>
      <w:r w:rsidRPr="00426037">
        <w:rPr>
          <w:rFonts w:cs="Simplified Arabic"/>
          <w:sz w:val="22"/>
          <w:szCs w:val="22"/>
          <w:lang w:val="az-Cyrl-AZ" w:bidi="fa-IR"/>
        </w:rPr>
        <w:t xml:space="preserve"> </w:t>
      </w:r>
      <w:r w:rsidRPr="0078169E">
        <w:rPr>
          <w:rFonts w:cs="Simplified Arabic"/>
          <w:sz w:val="22"/>
          <w:szCs w:val="22"/>
          <w:lang w:val="az-Latn-AZ" w:bidi="fa-IR"/>
        </w:rPr>
        <w:t>gətirən</w:t>
      </w:r>
      <w:r w:rsidRPr="00426037">
        <w:rPr>
          <w:rFonts w:cs="Simplified Arabic"/>
          <w:sz w:val="22"/>
          <w:szCs w:val="22"/>
          <w:lang w:val="az-Cyrl-AZ" w:bidi="fa-IR"/>
        </w:rPr>
        <w:t>!</w:t>
      </w:r>
      <w:r w:rsidRPr="003509D7">
        <w:rPr>
          <w:rFonts w:cs="Simplified Arabic"/>
          <w:i/>
          <w:iCs/>
          <w:sz w:val="22"/>
          <w:szCs w:val="22"/>
          <w:lang w:val="az-Cyrl-AZ" w:bidi="fa-IR"/>
        </w:rPr>
        <w:t xml:space="preserve"> </w:t>
      </w:r>
      <w:r w:rsidRPr="0078169E">
        <w:rPr>
          <w:rFonts w:cs="Simplified Arabic"/>
          <w:sz w:val="22"/>
          <w:szCs w:val="22"/>
          <w:lang w:val="az-Latn-AZ" w:bidi="fa-IR"/>
        </w:rPr>
        <w:t>Sənin</w:t>
      </w:r>
      <w:r w:rsidRPr="003509D7">
        <w:rPr>
          <w:rFonts w:cs="Simplified Arabic"/>
          <w:sz w:val="22"/>
          <w:szCs w:val="22"/>
          <w:lang w:val="az-Cyrl-AZ" w:bidi="fa-IR"/>
        </w:rPr>
        <w:t xml:space="preserve"> </w:t>
      </w:r>
      <w:r w:rsidRPr="0078169E">
        <w:rPr>
          <w:rFonts w:cs="Simplified Arabic"/>
          <w:sz w:val="22"/>
          <w:szCs w:val="22"/>
          <w:lang w:val="az-Latn-AZ" w:bidi="fa-IR"/>
        </w:rPr>
        <w:t>vasitənlə</w:t>
      </w:r>
      <w:r w:rsidRPr="003509D7">
        <w:rPr>
          <w:rFonts w:cs="Simplified Arabic"/>
          <w:sz w:val="22"/>
          <w:szCs w:val="22"/>
          <w:lang w:val="az-Cyrl-AZ" w:bidi="fa-IR"/>
        </w:rPr>
        <w:t xml:space="preserve"> </w:t>
      </w:r>
      <w:r w:rsidRPr="0078169E">
        <w:rPr>
          <w:rFonts w:cs="Simplified Arabic"/>
          <w:sz w:val="22"/>
          <w:szCs w:val="22"/>
          <w:lang w:val="az-Latn-AZ" w:bidi="fa-IR"/>
        </w:rPr>
        <w:t>Allah</w:t>
      </w:r>
      <w:r w:rsidRPr="003509D7">
        <w:rPr>
          <w:rFonts w:cs="Simplified Arabic"/>
          <w:sz w:val="22"/>
          <w:szCs w:val="22"/>
          <w:lang w:val="az-Cyrl-AZ" w:bidi="fa-IR"/>
        </w:rPr>
        <w:t xml:space="preserve"> </w:t>
      </w:r>
      <w:r w:rsidRPr="0078169E">
        <w:rPr>
          <w:rFonts w:cs="Simplified Arabic"/>
          <w:sz w:val="22"/>
          <w:szCs w:val="22"/>
          <w:lang w:val="az-Latn-AZ" w:bidi="fa-IR"/>
        </w:rPr>
        <w:t>dərgahına</w:t>
      </w:r>
      <w:r w:rsidRPr="003509D7">
        <w:rPr>
          <w:rFonts w:cs="Simplified Arabic"/>
          <w:sz w:val="22"/>
          <w:szCs w:val="22"/>
          <w:lang w:val="az-Cyrl-AZ" w:bidi="fa-IR"/>
        </w:rPr>
        <w:t xml:space="preserve"> </w:t>
      </w:r>
      <w:r w:rsidRPr="0078169E">
        <w:rPr>
          <w:rFonts w:cs="Simplified Arabic"/>
          <w:sz w:val="22"/>
          <w:szCs w:val="22"/>
          <w:lang w:val="az-Latn-AZ" w:bidi="fa-IR"/>
        </w:rPr>
        <w:t>yaxınlaşıram</w:t>
      </w:r>
      <w:r w:rsidRPr="003509D7">
        <w:rPr>
          <w:rFonts w:cs="Simplified Arabic"/>
          <w:sz w:val="22"/>
          <w:szCs w:val="22"/>
          <w:lang w:val="az-Cyrl-AZ" w:bidi="fa-IR"/>
        </w:rPr>
        <w:t xml:space="preserve">! </w:t>
      </w:r>
      <w:r w:rsidRPr="0078169E">
        <w:rPr>
          <w:rFonts w:cs="Simplified Arabic"/>
          <w:sz w:val="22"/>
          <w:szCs w:val="22"/>
          <w:lang w:val="az-Latn-AZ" w:bidi="fa-IR"/>
        </w:rPr>
        <w:t>Sənin</w:t>
      </w:r>
      <w:r w:rsidRPr="003509D7">
        <w:rPr>
          <w:rFonts w:cs="Simplified Arabic"/>
          <w:sz w:val="22"/>
          <w:szCs w:val="22"/>
          <w:lang w:val="az-Cyrl-AZ" w:bidi="fa-IR"/>
        </w:rPr>
        <w:t xml:space="preserve"> </w:t>
      </w:r>
      <w:r w:rsidRPr="0078169E">
        <w:rPr>
          <w:rFonts w:cs="Simplified Arabic"/>
          <w:sz w:val="22"/>
          <w:szCs w:val="22"/>
          <w:lang w:val="az-Latn-AZ" w:bidi="fa-IR"/>
        </w:rPr>
        <w:t>zühurunun</w:t>
      </w:r>
      <w:r w:rsidRPr="003509D7">
        <w:rPr>
          <w:rFonts w:cs="Simplified Arabic"/>
          <w:sz w:val="22"/>
          <w:szCs w:val="22"/>
          <w:lang w:val="az-Cyrl-AZ" w:bidi="fa-IR"/>
        </w:rPr>
        <w:t xml:space="preserve"> </w:t>
      </w:r>
      <w:r w:rsidRPr="0078169E">
        <w:rPr>
          <w:rFonts w:cs="Simplified Arabic"/>
          <w:sz w:val="22"/>
          <w:szCs w:val="22"/>
          <w:lang w:val="az-Latn-AZ" w:bidi="fa-IR"/>
        </w:rPr>
        <w:t>və</w:t>
      </w:r>
      <w:r w:rsidRPr="003509D7">
        <w:rPr>
          <w:rFonts w:cs="Simplified Arabic"/>
          <w:sz w:val="22"/>
          <w:szCs w:val="22"/>
          <w:lang w:val="az-Cyrl-AZ" w:bidi="fa-IR"/>
        </w:rPr>
        <w:t xml:space="preserve"> </w:t>
      </w:r>
      <w:r w:rsidRPr="0078169E">
        <w:rPr>
          <w:rFonts w:cs="Simplified Arabic"/>
          <w:sz w:val="22"/>
          <w:szCs w:val="22"/>
          <w:lang w:val="az-Latn-AZ" w:bidi="fa-IR"/>
        </w:rPr>
        <w:t>qüdrətli</w:t>
      </w:r>
      <w:r w:rsidRPr="003509D7">
        <w:rPr>
          <w:rFonts w:cs="Simplified Arabic"/>
          <w:sz w:val="22"/>
          <w:szCs w:val="22"/>
          <w:lang w:val="az-Cyrl-AZ" w:bidi="fa-IR"/>
        </w:rPr>
        <w:t xml:space="preserve"> </w:t>
      </w:r>
      <w:r w:rsidRPr="0078169E">
        <w:rPr>
          <w:rFonts w:cs="Simplified Arabic"/>
          <w:sz w:val="22"/>
          <w:szCs w:val="22"/>
          <w:lang w:val="az-Latn-AZ" w:bidi="fa-IR"/>
        </w:rPr>
        <w:t>əlinlə</w:t>
      </w:r>
      <w:r w:rsidRPr="003509D7">
        <w:rPr>
          <w:rFonts w:cs="Simplified Arabic"/>
          <w:sz w:val="22"/>
          <w:szCs w:val="22"/>
          <w:lang w:val="az-Cyrl-AZ" w:bidi="fa-IR"/>
        </w:rPr>
        <w:t xml:space="preserve"> </w:t>
      </w:r>
      <w:r w:rsidRPr="0078169E">
        <w:rPr>
          <w:rFonts w:cs="Simplified Arabic"/>
          <w:sz w:val="22"/>
          <w:szCs w:val="22"/>
          <w:lang w:val="az-Latn-AZ" w:bidi="fa-IR"/>
        </w:rPr>
        <w:t>səltənətinin</w:t>
      </w:r>
      <w:r w:rsidRPr="003509D7">
        <w:rPr>
          <w:rFonts w:cs="Simplified Arabic"/>
          <w:sz w:val="22"/>
          <w:szCs w:val="22"/>
          <w:lang w:val="az-Cyrl-AZ" w:bidi="fa-IR"/>
        </w:rPr>
        <w:t xml:space="preserve"> </w:t>
      </w:r>
      <w:r w:rsidRPr="0078169E">
        <w:rPr>
          <w:rFonts w:cs="Simplified Arabic"/>
          <w:sz w:val="22"/>
          <w:szCs w:val="22"/>
          <w:lang w:val="az-Latn-AZ" w:bidi="fa-IR"/>
        </w:rPr>
        <w:t>zühurunun</w:t>
      </w:r>
      <w:r w:rsidRPr="003509D7">
        <w:rPr>
          <w:rFonts w:cs="Simplified Arabic"/>
          <w:sz w:val="22"/>
          <w:szCs w:val="22"/>
          <w:lang w:val="az-Cyrl-AZ" w:bidi="fa-IR"/>
        </w:rPr>
        <w:t xml:space="preserve">  </w:t>
      </w:r>
      <w:r w:rsidRPr="0078169E">
        <w:rPr>
          <w:rFonts w:cs="Simplified Arabic"/>
          <w:sz w:val="22"/>
          <w:szCs w:val="22"/>
          <w:lang w:val="az-Latn-AZ" w:bidi="fa-IR"/>
        </w:rPr>
        <w:t>intizarı</w:t>
      </w:r>
      <w:r w:rsidRPr="003509D7">
        <w:rPr>
          <w:rFonts w:cs="Simplified Arabic"/>
          <w:sz w:val="22"/>
          <w:szCs w:val="22"/>
          <w:lang w:val="az-Cyrl-AZ" w:bidi="fa-IR"/>
        </w:rPr>
        <w:t xml:space="preserve"> </w:t>
      </w:r>
      <w:r w:rsidRPr="0078169E">
        <w:rPr>
          <w:rFonts w:cs="Simplified Arabic"/>
          <w:sz w:val="22"/>
          <w:szCs w:val="22"/>
          <w:lang w:val="az-Latn-AZ" w:bidi="fa-IR"/>
        </w:rPr>
        <w:t>ilə</w:t>
      </w:r>
      <w:r w:rsidRPr="003509D7">
        <w:rPr>
          <w:rFonts w:cs="Simplified Arabic"/>
          <w:sz w:val="22"/>
          <w:szCs w:val="22"/>
          <w:lang w:val="az-Cyrl-AZ" w:bidi="fa-IR"/>
        </w:rPr>
        <w:t xml:space="preserve"> </w:t>
      </w:r>
      <w:r w:rsidRPr="0078169E">
        <w:rPr>
          <w:rFonts w:cs="Simplified Arabic"/>
          <w:sz w:val="22"/>
          <w:szCs w:val="22"/>
          <w:lang w:val="az-Latn-AZ" w:bidi="fa-IR"/>
        </w:rPr>
        <w:t>Allahdan</w:t>
      </w:r>
      <w:r w:rsidRPr="003509D7">
        <w:rPr>
          <w:rFonts w:cs="Simplified Arabic"/>
          <w:sz w:val="22"/>
          <w:szCs w:val="22"/>
          <w:lang w:val="az-Cyrl-AZ" w:bidi="fa-IR"/>
        </w:rPr>
        <w:t xml:space="preserve"> </w:t>
      </w:r>
      <w:r w:rsidRPr="0078169E">
        <w:rPr>
          <w:rFonts w:cs="Simplified Arabic"/>
          <w:sz w:val="22"/>
          <w:szCs w:val="22"/>
          <w:lang w:val="az-Latn-AZ" w:bidi="fa-IR"/>
        </w:rPr>
        <w:t>istəyirəm</w:t>
      </w:r>
      <w:r w:rsidRPr="003509D7">
        <w:rPr>
          <w:rFonts w:cs="Simplified Arabic"/>
          <w:sz w:val="22"/>
          <w:szCs w:val="22"/>
          <w:lang w:val="az-Cyrl-AZ" w:bidi="fa-IR"/>
        </w:rPr>
        <w:t xml:space="preserve"> </w:t>
      </w:r>
      <w:r w:rsidRPr="0078169E">
        <w:rPr>
          <w:rFonts w:cs="Simplified Arabic"/>
          <w:sz w:val="22"/>
          <w:szCs w:val="22"/>
          <w:lang w:val="az-Latn-AZ" w:bidi="fa-IR"/>
        </w:rPr>
        <w:t>ki</w:t>
      </w:r>
      <w:r w:rsidRPr="003509D7">
        <w:rPr>
          <w:rFonts w:cs="Simplified Arabic"/>
          <w:sz w:val="22"/>
          <w:szCs w:val="22"/>
          <w:lang w:val="az-Cyrl-AZ" w:bidi="fa-IR"/>
        </w:rPr>
        <w:t xml:space="preserve">, </w:t>
      </w:r>
      <w:r w:rsidRPr="0078169E">
        <w:rPr>
          <w:rFonts w:cs="Simplified Arabic"/>
          <w:sz w:val="22"/>
          <w:szCs w:val="22"/>
          <w:lang w:val="az-Latn-AZ" w:bidi="fa-IR"/>
        </w:rPr>
        <w:t>Məhəmməd</w:t>
      </w:r>
      <w:r w:rsidRPr="003509D7">
        <w:rPr>
          <w:rFonts w:cs="Simplified Arabic"/>
          <w:sz w:val="22"/>
          <w:szCs w:val="22"/>
          <w:lang w:val="az-Cyrl-AZ" w:bidi="fa-IR"/>
        </w:rPr>
        <w:t xml:space="preserve"> </w:t>
      </w:r>
      <w:r w:rsidRPr="0078169E">
        <w:rPr>
          <w:rFonts w:cs="Simplified Arabic"/>
          <w:sz w:val="22"/>
          <w:szCs w:val="22"/>
          <w:lang w:val="az-Latn-AZ" w:bidi="fa-IR"/>
        </w:rPr>
        <w:t>və</w:t>
      </w:r>
      <w:r w:rsidRPr="003509D7">
        <w:rPr>
          <w:rFonts w:cs="Simplified Arabic"/>
          <w:sz w:val="22"/>
          <w:szCs w:val="22"/>
          <w:lang w:val="az-Cyrl-AZ" w:bidi="fa-IR"/>
        </w:rPr>
        <w:t xml:space="preserve"> </w:t>
      </w:r>
      <w:r w:rsidRPr="0078169E">
        <w:rPr>
          <w:rFonts w:cs="Simplified Arabic"/>
          <w:sz w:val="22"/>
          <w:szCs w:val="22"/>
          <w:lang w:val="az-Latn-AZ" w:bidi="fa-IR"/>
        </w:rPr>
        <w:t>Əhli</w:t>
      </w:r>
      <w:r w:rsidRPr="003509D7">
        <w:rPr>
          <w:rFonts w:cs="Simplified Arabic"/>
          <w:sz w:val="22"/>
          <w:szCs w:val="22"/>
          <w:lang w:val="az-Cyrl-AZ" w:bidi="fa-IR"/>
        </w:rPr>
        <w:t>-</w:t>
      </w:r>
      <w:r w:rsidRPr="0078169E">
        <w:rPr>
          <w:rFonts w:cs="Simplified Arabic"/>
          <w:sz w:val="22"/>
          <w:szCs w:val="22"/>
          <w:lang w:val="az-Latn-AZ" w:bidi="fa-IR"/>
        </w:rPr>
        <w:t>Beytinə</w:t>
      </w:r>
      <w:r w:rsidRPr="003509D7">
        <w:rPr>
          <w:rFonts w:cs="Simplified Arabic"/>
          <w:sz w:val="22"/>
          <w:szCs w:val="22"/>
          <w:lang w:val="az-Cyrl-AZ" w:bidi="fa-IR"/>
        </w:rPr>
        <w:t xml:space="preserve"> </w:t>
      </w:r>
      <w:r w:rsidRPr="0078169E">
        <w:rPr>
          <w:rFonts w:cs="Simplified Arabic"/>
          <w:sz w:val="22"/>
          <w:szCs w:val="22"/>
          <w:lang w:val="az-Latn-AZ" w:bidi="fa-IR"/>
        </w:rPr>
        <w:t>salam</w:t>
      </w:r>
      <w:r w:rsidRPr="003509D7">
        <w:rPr>
          <w:rFonts w:cs="Simplified Arabic"/>
          <w:sz w:val="22"/>
          <w:szCs w:val="22"/>
          <w:lang w:val="az-Cyrl-AZ" w:bidi="fa-IR"/>
        </w:rPr>
        <w:t xml:space="preserve"> </w:t>
      </w:r>
      <w:r w:rsidRPr="0078169E">
        <w:rPr>
          <w:rFonts w:cs="Simplified Arabic"/>
          <w:sz w:val="22"/>
          <w:szCs w:val="22"/>
          <w:lang w:val="az-Latn-AZ" w:bidi="fa-IR"/>
        </w:rPr>
        <w:t>göndərsin</w:t>
      </w:r>
      <w:r w:rsidRPr="003509D7">
        <w:rPr>
          <w:rFonts w:cs="Simplified Arabic"/>
          <w:sz w:val="22"/>
          <w:szCs w:val="22"/>
          <w:lang w:val="az-Cyrl-AZ" w:bidi="fa-IR"/>
        </w:rPr>
        <w:t xml:space="preserve">! </w:t>
      </w:r>
      <w:r w:rsidRPr="0078169E">
        <w:rPr>
          <w:rFonts w:cs="Simplified Arabic"/>
          <w:sz w:val="22"/>
          <w:szCs w:val="22"/>
          <w:lang w:val="az-Latn-AZ" w:bidi="fa-IR"/>
        </w:rPr>
        <w:t>Mən</w:t>
      </w:r>
      <w:r w:rsidRPr="003509D7">
        <w:rPr>
          <w:rFonts w:cs="Simplified Arabic"/>
          <w:sz w:val="22"/>
          <w:szCs w:val="22"/>
          <w:lang w:val="az-Cyrl-AZ" w:bidi="fa-IR"/>
        </w:rPr>
        <w:t xml:space="preserve"> </w:t>
      </w:r>
      <w:r w:rsidRPr="0078169E">
        <w:rPr>
          <w:rFonts w:cs="Simplified Arabic"/>
          <w:sz w:val="22"/>
          <w:szCs w:val="22"/>
          <w:lang w:val="az-Latn-AZ" w:bidi="fa-IR"/>
        </w:rPr>
        <w:t>də</w:t>
      </w:r>
      <w:r w:rsidRPr="003509D7">
        <w:rPr>
          <w:rFonts w:cs="Simplified Arabic"/>
          <w:sz w:val="22"/>
          <w:szCs w:val="22"/>
          <w:lang w:val="az-Cyrl-AZ" w:bidi="fa-IR"/>
        </w:rPr>
        <w:t xml:space="preserve"> </w:t>
      </w:r>
      <w:r w:rsidRPr="0078169E">
        <w:rPr>
          <w:rFonts w:cs="Simplified Arabic"/>
          <w:sz w:val="22"/>
          <w:szCs w:val="22"/>
          <w:lang w:val="az-Latn-AZ" w:bidi="fa-IR"/>
        </w:rPr>
        <w:t>Sənin</w:t>
      </w:r>
      <w:r w:rsidRPr="003509D7">
        <w:rPr>
          <w:rFonts w:cs="Simplified Arabic"/>
          <w:sz w:val="22"/>
          <w:szCs w:val="22"/>
          <w:lang w:val="az-Cyrl-AZ" w:bidi="fa-IR"/>
        </w:rPr>
        <w:t xml:space="preserve"> </w:t>
      </w:r>
      <w:r w:rsidRPr="0078169E">
        <w:rPr>
          <w:rFonts w:cs="Simplified Arabic"/>
          <w:sz w:val="22"/>
          <w:szCs w:val="22"/>
          <w:lang w:val="az-Latn-AZ" w:bidi="fa-IR"/>
        </w:rPr>
        <w:t>yolunu</w:t>
      </w:r>
      <w:r w:rsidRPr="003509D7">
        <w:rPr>
          <w:rFonts w:cs="Simplified Arabic"/>
          <w:sz w:val="22"/>
          <w:szCs w:val="22"/>
          <w:lang w:val="az-Cyrl-AZ" w:bidi="fa-IR"/>
        </w:rPr>
        <w:t xml:space="preserve"> </w:t>
      </w:r>
      <w:r w:rsidRPr="0078169E">
        <w:rPr>
          <w:rFonts w:cs="Simplified Arabic"/>
          <w:sz w:val="22"/>
          <w:szCs w:val="22"/>
          <w:lang w:val="az-Latn-AZ" w:bidi="fa-IR"/>
        </w:rPr>
        <w:t>gözləyənlərdən</w:t>
      </w:r>
      <w:r w:rsidRPr="003509D7">
        <w:rPr>
          <w:rFonts w:cs="Simplified Arabic"/>
          <w:sz w:val="22"/>
          <w:szCs w:val="22"/>
          <w:lang w:val="az-Cyrl-AZ" w:bidi="fa-IR"/>
        </w:rPr>
        <w:t>,</w:t>
      </w:r>
      <w:r w:rsidRPr="0078169E">
        <w:rPr>
          <w:rFonts w:cs="Simplified Arabic"/>
          <w:sz w:val="22"/>
          <w:szCs w:val="22"/>
          <w:lang w:val="az-Latn-AZ" w:bidi="fa-IR"/>
        </w:rPr>
        <w:t>tabe</w:t>
      </w:r>
      <w:r w:rsidRPr="003509D7">
        <w:rPr>
          <w:rFonts w:cs="Simplified Arabic"/>
          <w:sz w:val="22"/>
          <w:szCs w:val="22"/>
          <w:lang w:val="az-Cyrl-AZ" w:bidi="fa-IR"/>
        </w:rPr>
        <w:t xml:space="preserve"> </w:t>
      </w:r>
      <w:r w:rsidRPr="0078169E">
        <w:rPr>
          <w:rFonts w:cs="Simplified Arabic"/>
          <w:sz w:val="22"/>
          <w:szCs w:val="22"/>
          <w:lang w:val="az-Latn-AZ" w:bidi="fa-IR"/>
        </w:rPr>
        <w:t>olanlardan</w:t>
      </w:r>
      <w:r w:rsidRPr="003509D7">
        <w:rPr>
          <w:rFonts w:cs="Simplified Arabic"/>
          <w:sz w:val="22"/>
          <w:szCs w:val="22"/>
          <w:lang w:val="az-Cyrl-AZ" w:bidi="fa-IR"/>
        </w:rPr>
        <w:t xml:space="preserve">, </w:t>
      </w:r>
      <w:r w:rsidRPr="0078169E">
        <w:rPr>
          <w:rFonts w:cs="Simplified Arabic"/>
          <w:sz w:val="22"/>
          <w:szCs w:val="22"/>
          <w:lang w:val="az-Latn-AZ" w:bidi="fa-IR"/>
        </w:rPr>
        <w:t>düşmənlərinin</w:t>
      </w:r>
      <w:r w:rsidRPr="003509D7">
        <w:rPr>
          <w:rFonts w:cs="Simplified Arabic"/>
          <w:sz w:val="22"/>
          <w:szCs w:val="22"/>
          <w:lang w:val="az-Cyrl-AZ" w:bidi="fa-IR"/>
        </w:rPr>
        <w:t xml:space="preserve"> </w:t>
      </w:r>
      <w:r w:rsidRPr="0078169E">
        <w:rPr>
          <w:rFonts w:cs="Simplified Arabic"/>
          <w:sz w:val="22"/>
          <w:szCs w:val="22"/>
          <w:lang w:val="az-Latn-AZ" w:bidi="fa-IR"/>
        </w:rPr>
        <w:t>əleyhinə</w:t>
      </w:r>
      <w:r w:rsidRPr="003509D7">
        <w:rPr>
          <w:rFonts w:cs="Simplified Arabic"/>
          <w:sz w:val="22"/>
          <w:szCs w:val="22"/>
          <w:lang w:val="az-Cyrl-AZ" w:bidi="fa-IR"/>
        </w:rPr>
        <w:t xml:space="preserve"> </w:t>
      </w:r>
      <w:r w:rsidRPr="0078169E">
        <w:rPr>
          <w:rFonts w:cs="Simplified Arabic"/>
          <w:sz w:val="22"/>
          <w:szCs w:val="22"/>
          <w:lang w:val="az-Latn-AZ" w:bidi="fa-IR"/>
        </w:rPr>
        <w:t>köməkçilərindən</w:t>
      </w:r>
      <w:r w:rsidRPr="003509D7">
        <w:rPr>
          <w:rFonts w:cs="Simplified Arabic"/>
          <w:sz w:val="22"/>
          <w:szCs w:val="22"/>
          <w:lang w:val="az-Cyrl-AZ" w:bidi="fa-IR"/>
        </w:rPr>
        <w:t xml:space="preserve"> </w:t>
      </w:r>
      <w:r w:rsidRPr="0078169E">
        <w:rPr>
          <w:rFonts w:cs="Simplified Arabic"/>
          <w:sz w:val="22"/>
          <w:szCs w:val="22"/>
          <w:lang w:val="az-Latn-AZ" w:bidi="fa-IR"/>
        </w:rPr>
        <w:t>qərar</w:t>
      </w:r>
      <w:r w:rsidRPr="003509D7">
        <w:rPr>
          <w:rFonts w:cs="Simplified Arabic"/>
          <w:sz w:val="22"/>
          <w:szCs w:val="22"/>
          <w:lang w:val="az-Cyrl-AZ" w:bidi="fa-IR"/>
        </w:rPr>
        <w:t xml:space="preserve"> </w:t>
      </w:r>
      <w:r w:rsidRPr="0078169E">
        <w:rPr>
          <w:rFonts w:cs="Simplified Arabic"/>
          <w:sz w:val="22"/>
          <w:szCs w:val="22"/>
          <w:lang w:val="az-Latn-AZ" w:bidi="fa-IR"/>
        </w:rPr>
        <w:t>versin</w:t>
      </w:r>
      <w:r w:rsidRPr="003509D7">
        <w:rPr>
          <w:rFonts w:cs="Simplified Arabic"/>
          <w:sz w:val="22"/>
          <w:szCs w:val="22"/>
          <w:lang w:val="az-Cyrl-AZ" w:bidi="fa-IR"/>
        </w:rPr>
        <w:t xml:space="preserve">! </w:t>
      </w:r>
      <w:r w:rsidRPr="0078169E">
        <w:rPr>
          <w:rFonts w:cs="Simplified Arabic"/>
          <w:sz w:val="22"/>
          <w:szCs w:val="22"/>
          <w:lang w:val="az-Latn-AZ" w:bidi="fa-IR"/>
        </w:rPr>
        <w:t>Həmçinin</w:t>
      </w:r>
      <w:r w:rsidRPr="003509D7">
        <w:rPr>
          <w:rFonts w:cs="Simplified Arabic"/>
          <w:sz w:val="22"/>
          <w:szCs w:val="22"/>
          <w:lang w:val="az-Cyrl-AZ" w:bidi="fa-IR"/>
        </w:rPr>
        <w:t xml:space="preserve">, </w:t>
      </w:r>
      <w:r w:rsidRPr="0078169E">
        <w:rPr>
          <w:rFonts w:cs="Simplified Arabic"/>
          <w:sz w:val="22"/>
          <w:szCs w:val="22"/>
          <w:lang w:val="az-Latn-AZ" w:bidi="fa-IR"/>
        </w:rPr>
        <w:t>məni</w:t>
      </w:r>
      <w:r w:rsidRPr="003509D7">
        <w:rPr>
          <w:rFonts w:cs="Simplified Arabic"/>
          <w:sz w:val="22"/>
          <w:szCs w:val="22"/>
          <w:lang w:val="az-Cyrl-AZ" w:bidi="fa-IR"/>
        </w:rPr>
        <w:t xml:space="preserve"> </w:t>
      </w:r>
      <w:r w:rsidRPr="0078169E">
        <w:rPr>
          <w:rFonts w:cs="Simplified Arabic"/>
          <w:sz w:val="22"/>
          <w:szCs w:val="22"/>
          <w:lang w:val="az-Latn-AZ" w:bidi="fa-IR"/>
        </w:rPr>
        <w:t>də</w:t>
      </w:r>
      <w:r w:rsidRPr="003509D7">
        <w:rPr>
          <w:rFonts w:cs="Simplified Arabic"/>
          <w:sz w:val="22"/>
          <w:szCs w:val="22"/>
          <w:lang w:val="az-Cyrl-AZ" w:bidi="fa-IR"/>
        </w:rPr>
        <w:t xml:space="preserve"> </w:t>
      </w:r>
      <w:r w:rsidRPr="0078169E">
        <w:rPr>
          <w:rFonts w:cs="Simplified Arabic"/>
          <w:sz w:val="22"/>
          <w:szCs w:val="22"/>
          <w:lang w:val="az-Latn-AZ" w:bidi="fa-IR"/>
        </w:rPr>
        <w:t>Sənin</w:t>
      </w:r>
      <w:r w:rsidRPr="003509D7">
        <w:rPr>
          <w:rFonts w:cs="Simplified Arabic"/>
          <w:sz w:val="22"/>
          <w:szCs w:val="22"/>
          <w:lang w:val="az-Cyrl-AZ" w:bidi="fa-IR"/>
        </w:rPr>
        <w:t xml:space="preserve"> </w:t>
      </w:r>
      <w:r w:rsidRPr="0078169E">
        <w:rPr>
          <w:rFonts w:cs="Simplified Arabic"/>
          <w:sz w:val="22"/>
          <w:szCs w:val="22"/>
          <w:lang w:val="az-Latn-AZ" w:bidi="fa-IR"/>
        </w:rPr>
        <w:t>yanında</w:t>
      </w:r>
      <w:r w:rsidRPr="003509D7">
        <w:rPr>
          <w:rFonts w:cs="Simplified Arabic"/>
          <w:sz w:val="22"/>
          <w:szCs w:val="22"/>
          <w:lang w:val="az-Cyrl-AZ" w:bidi="fa-IR"/>
        </w:rPr>
        <w:t xml:space="preserve"> </w:t>
      </w:r>
      <w:r w:rsidRPr="0078169E">
        <w:rPr>
          <w:rFonts w:cs="Simplified Arabic"/>
          <w:sz w:val="22"/>
          <w:szCs w:val="22"/>
          <w:lang w:val="az-Latn-AZ" w:bidi="fa-IR"/>
        </w:rPr>
        <w:t>şəhid</w:t>
      </w:r>
      <w:r w:rsidRPr="003509D7">
        <w:rPr>
          <w:rFonts w:cs="Simplified Arabic"/>
          <w:sz w:val="22"/>
          <w:szCs w:val="22"/>
          <w:lang w:val="az-Cyrl-AZ" w:bidi="fa-IR"/>
        </w:rPr>
        <w:t xml:space="preserve"> </w:t>
      </w:r>
      <w:r w:rsidRPr="0078169E">
        <w:rPr>
          <w:rFonts w:cs="Simplified Arabic"/>
          <w:sz w:val="22"/>
          <w:szCs w:val="22"/>
          <w:lang w:val="az-Latn-AZ" w:bidi="fa-IR"/>
        </w:rPr>
        <w:t>olmaq</w:t>
      </w:r>
      <w:r w:rsidRPr="003509D7">
        <w:rPr>
          <w:rFonts w:cs="Simplified Arabic"/>
          <w:sz w:val="22"/>
          <w:szCs w:val="22"/>
          <w:lang w:val="az-Cyrl-AZ" w:bidi="fa-IR"/>
        </w:rPr>
        <w:t xml:space="preserve"> </w:t>
      </w:r>
      <w:r w:rsidRPr="0078169E">
        <w:rPr>
          <w:rFonts w:cs="Simplified Arabic"/>
          <w:sz w:val="22"/>
          <w:szCs w:val="22"/>
          <w:lang w:val="az-Latn-AZ" w:bidi="fa-IR"/>
        </w:rPr>
        <w:t>feyzinə</w:t>
      </w:r>
      <w:r w:rsidRPr="003509D7">
        <w:rPr>
          <w:rFonts w:cs="Simplified Arabic"/>
          <w:sz w:val="22"/>
          <w:szCs w:val="22"/>
          <w:lang w:val="az-Cyrl-AZ" w:bidi="fa-IR"/>
        </w:rPr>
        <w:t xml:space="preserve"> </w:t>
      </w:r>
      <w:r w:rsidRPr="0078169E">
        <w:rPr>
          <w:rFonts w:cs="Simplified Arabic"/>
          <w:sz w:val="22"/>
          <w:szCs w:val="22"/>
          <w:lang w:val="az-Latn-AZ" w:bidi="fa-IR"/>
        </w:rPr>
        <w:t>çatdırsın</w:t>
      </w:r>
      <w:r w:rsidRPr="003509D7">
        <w:rPr>
          <w:rFonts w:cs="Simplified Arabic"/>
          <w:sz w:val="22"/>
          <w:szCs w:val="22"/>
          <w:lang w:val="az-Cyrl-AZ" w:bidi="fa-IR"/>
        </w:rPr>
        <w:t xml:space="preserve">! </w:t>
      </w:r>
      <w:r w:rsidRPr="0078169E">
        <w:rPr>
          <w:rFonts w:cs="Simplified Arabic"/>
          <w:sz w:val="22"/>
          <w:szCs w:val="22"/>
          <w:lang w:val="az-Latn-AZ" w:bidi="fa-IR"/>
        </w:rPr>
        <w:t>Ey</w:t>
      </w:r>
      <w:r w:rsidRPr="003509D7">
        <w:rPr>
          <w:rFonts w:cs="Simplified Arabic"/>
          <w:sz w:val="22"/>
          <w:szCs w:val="22"/>
          <w:lang w:val="az-Cyrl-AZ" w:bidi="fa-IR"/>
        </w:rPr>
        <w:t xml:space="preserve"> </w:t>
      </w:r>
      <w:r w:rsidRPr="0078169E">
        <w:rPr>
          <w:rFonts w:cs="Simplified Arabic"/>
          <w:sz w:val="22"/>
          <w:szCs w:val="22"/>
          <w:lang w:val="az-Latn-AZ" w:bidi="fa-IR"/>
        </w:rPr>
        <w:t>mənim</w:t>
      </w:r>
      <w:r w:rsidRPr="003509D7">
        <w:rPr>
          <w:rFonts w:cs="Simplified Arabic"/>
          <w:sz w:val="22"/>
          <w:szCs w:val="22"/>
          <w:lang w:val="az-Cyrl-AZ" w:bidi="fa-IR"/>
        </w:rPr>
        <w:t xml:space="preserve"> </w:t>
      </w:r>
      <w:r w:rsidRPr="0078169E">
        <w:rPr>
          <w:rFonts w:cs="Simplified Arabic"/>
          <w:sz w:val="22"/>
          <w:szCs w:val="22"/>
          <w:lang w:val="az-Latn-AZ" w:bidi="fa-IR"/>
        </w:rPr>
        <w:t>İmamım</w:t>
      </w:r>
      <w:r w:rsidRPr="003509D7">
        <w:rPr>
          <w:rFonts w:cs="Simplified Arabic"/>
          <w:sz w:val="22"/>
          <w:szCs w:val="22"/>
          <w:lang w:val="az-Cyrl-AZ" w:bidi="fa-IR"/>
        </w:rPr>
        <w:t xml:space="preserve">! </w:t>
      </w:r>
      <w:r w:rsidRPr="0078169E">
        <w:rPr>
          <w:rFonts w:cs="Simplified Arabic"/>
          <w:sz w:val="22"/>
          <w:szCs w:val="22"/>
          <w:lang w:val="az-Latn-AZ" w:bidi="fa-IR"/>
        </w:rPr>
        <w:t>Ya</w:t>
      </w:r>
      <w:r w:rsidRPr="003509D7">
        <w:rPr>
          <w:rFonts w:cs="Simplified Arabic"/>
          <w:sz w:val="22"/>
          <w:szCs w:val="22"/>
          <w:lang w:val="az-Cyrl-AZ" w:bidi="fa-IR"/>
        </w:rPr>
        <w:t xml:space="preserve"> </w:t>
      </w:r>
      <w:r w:rsidRPr="0078169E">
        <w:rPr>
          <w:rFonts w:cs="Simplified Arabic"/>
          <w:sz w:val="22"/>
          <w:szCs w:val="22"/>
          <w:lang w:val="az-Latn-AZ" w:bidi="fa-IR"/>
        </w:rPr>
        <w:t>Sahizibəzaman</w:t>
      </w:r>
      <w:r w:rsidRPr="003509D7">
        <w:rPr>
          <w:rFonts w:cs="Simplified Arabic"/>
          <w:sz w:val="22"/>
          <w:szCs w:val="22"/>
          <w:lang w:val="az-Cyrl-AZ" w:bidi="fa-IR"/>
        </w:rPr>
        <w:t xml:space="preserve">! </w:t>
      </w:r>
      <w:r w:rsidRPr="0078169E">
        <w:rPr>
          <w:rFonts w:cs="Simplified Arabic"/>
          <w:sz w:val="22"/>
          <w:szCs w:val="22"/>
          <w:lang w:val="az-Latn-AZ" w:bidi="fa-IR"/>
        </w:rPr>
        <w:t>Allahın</w:t>
      </w:r>
      <w:r w:rsidRPr="003509D7">
        <w:rPr>
          <w:rFonts w:cs="Simplified Arabic"/>
          <w:sz w:val="22"/>
          <w:szCs w:val="22"/>
          <w:lang w:val="az-Cyrl-AZ" w:bidi="fa-IR"/>
        </w:rPr>
        <w:t xml:space="preserve"> </w:t>
      </w:r>
      <w:r w:rsidRPr="0078169E">
        <w:rPr>
          <w:rFonts w:cs="Simplified Arabic"/>
          <w:sz w:val="22"/>
          <w:szCs w:val="22"/>
          <w:lang w:val="az-Latn-AZ" w:bidi="fa-IR"/>
        </w:rPr>
        <w:t>salamı</w:t>
      </w:r>
      <w:r w:rsidRPr="003509D7">
        <w:rPr>
          <w:rFonts w:cs="Simplified Arabic"/>
          <w:sz w:val="22"/>
          <w:szCs w:val="22"/>
          <w:lang w:val="az-Cyrl-AZ" w:bidi="fa-IR"/>
        </w:rPr>
        <w:t xml:space="preserve"> </w:t>
      </w:r>
      <w:r w:rsidRPr="0078169E">
        <w:rPr>
          <w:rFonts w:cs="Simplified Arabic"/>
          <w:sz w:val="22"/>
          <w:szCs w:val="22"/>
          <w:lang w:val="az-Latn-AZ" w:bidi="fa-IR"/>
        </w:rPr>
        <w:t>olsun</w:t>
      </w:r>
      <w:r w:rsidRPr="003509D7">
        <w:rPr>
          <w:rFonts w:cs="Simplified Arabic"/>
          <w:sz w:val="22"/>
          <w:szCs w:val="22"/>
          <w:lang w:val="az-Cyrl-AZ" w:bidi="fa-IR"/>
        </w:rPr>
        <w:t xml:space="preserve">, </w:t>
      </w:r>
      <w:r w:rsidRPr="0078169E">
        <w:rPr>
          <w:rFonts w:cs="Simplified Arabic"/>
          <w:sz w:val="22"/>
          <w:szCs w:val="22"/>
          <w:lang w:val="az-Latn-AZ" w:bidi="fa-IR"/>
        </w:rPr>
        <w:t>Sənə</w:t>
      </w:r>
      <w:r w:rsidRPr="003509D7">
        <w:rPr>
          <w:rFonts w:cs="Simplified Arabic"/>
          <w:sz w:val="22"/>
          <w:szCs w:val="22"/>
          <w:lang w:val="az-Cyrl-AZ" w:bidi="fa-IR"/>
        </w:rPr>
        <w:t xml:space="preserve"> </w:t>
      </w:r>
      <w:r w:rsidRPr="0078169E">
        <w:rPr>
          <w:rFonts w:cs="Simplified Arabic"/>
          <w:sz w:val="22"/>
          <w:szCs w:val="22"/>
          <w:lang w:val="az-Latn-AZ" w:bidi="fa-IR"/>
        </w:rPr>
        <w:t>və</w:t>
      </w:r>
      <w:r w:rsidRPr="003509D7">
        <w:rPr>
          <w:rFonts w:cs="Simplified Arabic"/>
          <w:sz w:val="22"/>
          <w:szCs w:val="22"/>
          <w:lang w:val="az-Cyrl-AZ" w:bidi="fa-IR"/>
        </w:rPr>
        <w:t xml:space="preserve"> </w:t>
      </w:r>
      <w:r w:rsidRPr="0078169E">
        <w:rPr>
          <w:rFonts w:cs="Simplified Arabic"/>
          <w:sz w:val="22"/>
          <w:szCs w:val="22"/>
          <w:lang w:val="az-Latn-AZ" w:bidi="fa-IR"/>
        </w:rPr>
        <w:t>Əhli</w:t>
      </w:r>
      <w:r w:rsidRPr="003509D7">
        <w:rPr>
          <w:rFonts w:cs="Simplified Arabic"/>
          <w:sz w:val="22"/>
          <w:szCs w:val="22"/>
          <w:lang w:val="az-Cyrl-AZ" w:bidi="fa-IR"/>
        </w:rPr>
        <w:t>-</w:t>
      </w:r>
      <w:r w:rsidRPr="0078169E">
        <w:rPr>
          <w:rFonts w:cs="Simplified Arabic"/>
          <w:sz w:val="22"/>
          <w:szCs w:val="22"/>
          <w:lang w:val="az-Latn-AZ" w:bidi="fa-IR"/>
        </w:rPr>
        <w:t>Beytinə</w:t>
      </w:r>
      <w:r w:rsidRPr="003509D7">
        <w:rPr>
          <w:rFonts w:cs="Simplified Arabic"/>
          <w:sz w:val="22"/>
          <w:szCs w:val="22"/>
          <w:lang w:val="az-Cyrl-AZ" w:bidi="fa-IR"/>
        </w:rPr>
        <w:t xml:space="preserve">! </w:t>
      </w:r>
      <w:r w:rsidRPr="0078169E">
        <w:rPr>
          <w:rFonts w:cs="Simplified Arabic"/>
          <w:sz w:val="22"/>
          <w:szCs w:val="22"/>
          <w:lang w:val="az-Latn-AZ" w:bidi="fa-IR"/>
        </w:rPr>
        <w:t>Bu</w:t>
      </w:r>
      <w:r w:rsidRPr="003509D7">
        <w:rPr>
          <w:rFonts w:cs="Simplified Arabic"/>
          <w:sz w:val="22"/>
          <w:szCs w:val="22"/>
          <w:lang w:val="az-Cyrl-AZ" w:bidi="fa-IR"/>
        </w:rPr>
        <w:t xml:space="preserve"> </w:t>
      </w:r>
      <w:r w:rsidRPr="0078169E">
        <w:rPr>
          <w:rFonts w:cs="Simplified Arabic"/>
          <w:sz w:val="22"/>
          <w:szCs w:val="22"/>
          <w:lang w:val="az-Latn-AZ" w:bidi="fa-IR"/>
        </w:rPr>
        <w:t>gün</w:t>
      </w:r>
      <w:r w:rsidRPr="003509D7">
        <w:rPr>
          <w:rFonts w:cs="Simplified Arabic"/>
          <w:sz w:val="22"/>
          <w:szCs w:val="22"/>
          <w:lang w:val="az-Cyrl-AZ" w:bidi="fa-IR"/>
        </w:rPr>
        <w:t xml:space="preserve"> </w:t>
      </w:r>
      <w:r w:rsidRPr="0078169E">
        <w:rPr>
          <w:rFonts w:cs="Simplified Arabic"/>
          <w:sz w:val="22"/>
          <w:szCs w:val="22"/>
          <w:lang w:val="az-Latn-AZ" w:bidi="fa-IR"/>
        </w:rPr>
        <w:t>cümə</w:t>
      </w:r>
      <w:r w:rsidRPr="003509D7">
        <w:rPr>
          <w:rFonts w:cs="Simplified Arabic"/>
          <w:sz w:val="22"/>
          <w:szCs w:val="22"/>
          <w:lang w:val="az-Cyrl-AZ" w:bidi="fa-IR"/>
        </w:rPr>
        <w:t xml:space="preserve"> </w:t>
      </w:r>
      <w:r w:rsidRPr="0078169E">
        <w:rPr>
          <w:rFonts w:cs="Simplified Arabic"/>
          <w:sz w:val="22"/>
          <w:szCs w:val="22"/>
          <w:lang w:val="az-Latn-AZ" w:bidi="fa-IR"/>
        </w:rPr>
        <w:t>günüdür</w:t>
      </w:r>
      <w:r w:rsidRPr="003509D7">
        <w:rPr>
          <w:rFonts w:cs="Simplified Arabic"/>
          <w:sz w:val="22"/>
          <w:szCs w:val="22"/>
          <w:lang w:val="az-Cyrl-AZ" w:bidi="fa-IR"/>
        </w:rPr>
        <w:t xml:space="preserve">! </w:t>
      </w:r>
      <w:r w:rsidRPr="0078169E">
        <w:rPr>
          <w:rFonts w:cs="Simplified Arabic"/>
          <w:sz w:val="22"/>
          <w:szCs w:val="22"/>
          <w:lang w:val="az-Latn-AZ" w:bidi="fa-IR"/>
        </w:rPr>
        <w:t>O</w:t>
      </w:r>
      <w:r w:rsidRPr="003509D7">
        <w:rPr>
          <w:rFonts w:cs="Simplified Arabic"/>
          <w:sz w:val="22"/>
          <w:szCs w:val="22"/>
          <w:lang w:val="az-Cyrl-AZ" w:bidi="fa-IR"/>
        </w:rPr>
        <w:t xml:space="preserve"> </w:t>
      </w:r>
      <w:r w:rsidRPr="0078169E">
        <w:rPr>
          <w:rFonts w:cs="Simplified Arabic"/>
          <w:sz w:val="22"/>
          <w:szCs w:val="22"/>
          <w:lang w:val="az-Latn-AZ" w:bidi="fa-IR"/>
        </w:rPr>
        <w:t>Sənin</w:t>
      </w:r>
      <w:r w:rsidRPr="003509D7">
        <w:rPr>
          <w:rFonts w:cs="Simplified Arabic"/>
          <w:sz w:val="22"/>
          <w:szCs w:val="22"/>
          <w:lang w:val="az-Cyrl-AZ" w:bidi="fa-IR"/>
        </w:rPr>
        <w:t xml:space="preserve"> </w:t>
      </w:r>
      <w:r w:rsidRPr="0078169E">
        <w:rPr>
          <w:rFonts w:cs="Simplified Arabic"/>
          <w:sz w:val="22"/>
          <w:szCs w:val="22"/>
          <w:lang w:val="az-Latn-AZ" w:bidi="fa-IR"/>
        </w:rPr>
        <w:t>günündür</w:t>
      </w:r>
      <w:r w:rsidRPr="003509D7">
        <w:rPr>
          <w:rFonts w:cs="Simplified Arabic"/>
          <w:sz w:val="22"/>
          <w:szCs w:val="22"/>
          <w:lang w:val="az-Cyrl-AZ" w:bidi="fa-IR"/>
        </w:rPr>
        <w:t xml:space="preserve">! </w:t>
      </w:r>
      <w:r w:rsidRPr="0078169E">
        <w:rPr>
          <w:rFonts w:cs="Simplified Arabic"/>
          <w:sz w:val="22"/>
          <w:szCs w:val="22"/>
          <w:lang w:val="az-Latn-AZ" w:bidi="fa-IR"/>
        </w:rPr>
        <w:t>Bu</w:t>
      </w:r>
      <w:r w:rsidRPr="003509D7">
        <w:rPr>
          <w:rFonts w:cs="Simplified Arabic"/>
          <w:sz w:val="22"/>
          <w:szCs w:val="22"/>
          <w:lang w:val="az-Cyrl-AZ" w:bidi="fa-IR"/>
        </w:rPr>
        <w:t xml:space="preserve"> </w:t>
      </w:r>
      <w:r w:rsidRPr="0078169E">
        <w:rPr>
          <w:rFonts w:cs="Simplified Arabic"/>
          <w:sz w:val="22"/>
          <w:szCs w:val="22"/>
          <w:lang w:val="az-Latn-AZ" w:bidi="fa-IR"/>
        </w:rPr>
        <w:t>gündə</w:t>
      </w:r>
      <w:r w:rsidRPr="003509D7">
        <w:rPr>
          <w:rFonts w:cs="Simplified Arabic"/>
          <w:sz w:val="22"/>
          <w:szCs w:val="22"/>
          <w:lang w:val="az-Cyrl-AZ" w:bidi="fa-IR"/>
        </w:rPr>
        <w:t xml:space="preserve"> </w:t>
      </w:r>
      <w:r w:rsidRPr="0078169E">
        <w:rPr>
          <w:rFonts w:cs="Simplified Arabic"/>
          <w:sz w:val="22"/>
          <w:szCs w:val="22"/>
          <w:lang w:val="az-Latn-AZ" w:bidi="fa-IR"/>
        </w:rPr>
        <w:t>Sənin</w:t>
      </w:r>
      <w:r w:rsidRPr="003509D7">
        <w:rPr>
          <w:rFonts w:cs="Simplified Arabic"/>
          <w:sz w:val="22"/>
          <w:szCs w:val="22"/>
          <w:lang w:val="az-Cyrl-AZ" w:bidi="fa-IR"/>
        </w:rPr>
        <w:t xml:space="preserve"> </w:t>
      </w:r>
      <w:r w:rsidRPr="0078169E">
        <w:rPr>
          <w:rFonts w:cs="Simplified Arabic"/>
          <w:sz w:val="22"/>
          <w:szCs w:val="22"/>
          <w:lang w:val="az-Latn-AZ" w:bidi="fa-IR"/>
        </w:rPr>
        <w:t>zühurun</w:t>
      </w:r>
      <w:r w:rsidRPr="003509D7">
        <w:rPr>
          <w:rFonts w:cs="Simplified Arabic"/>
          <w:sz w:val="22"/>
          <w:szCs w:val="22"/>
          <w:lang w:val="az-Cyrl-AZ" w:bidi="fa-IR"/>
        </w:rPr>
        <w:t xml:space="preserve"> </w:t>
      </w:r>
      <w:r w:rsidRPr="0078169E">
        <w:rPr>
          <w:rFonts w:cs="Simplified Arabic"/>
          <w:sz w:val="22"/>
          <w:szCs w:val="22"/>
          <w:lang w:val="az-Latn-AZ" w:bidi="fa-IR"/>
        </w:rPr>
        <w:t>gözlənilir</w:t>
      </w:r>
      <w:r w:rsidRPr="003509D7">
        <w:rPr>
          <w:rFonts w:cs="Simplified Arabic"/>
          <w:sz w:val="22"/>
          <w:szCs w:val="22"/>
          <w:lang w:val="az-Cyrl-AZ" w:bidi="fa-IR"/>
        </w:rPr>
        <w:t xml:space="preserve">! </w:t>
      </w:r>
      <w:r w:rsidRPr="0078169E">
        <w:rPr>
          <w:rFonts w:cs="Simplified Arabic"/>
          <w:sz w:val="22"/>
          <w:szCs w:val="22"/>
          <w:lang w:val="az-Latn-AZ" w:bidi="fa-IR"/>
        </w:rPr>
        <w:t>Və</w:t>
      </w:r>
      <w:r w:rsidRPr="003509D7">
        <w:rPr>
          <w:rFonts w:cs="Simplified Arabic"/>
          <w:sz w:val="22"/>
          <w:szCs w:val="22"/>
          <w:lang w:val="az-Cyrl-AZ" w:bidi="fa-IR"/>
        </w:rPr>
        <w:t xml:space="preserve"> </w:t>
      </w:r>
      <w:r w:rsidRPr="0078169E">
        <w:rPr>
          <w:rFonts w:cs="Simplified Arabic"/>
          <w:sz w:val="22"/>
          <w:szCs w:val="22"/>
          <w:lang w:val="az-Latn-AZ" w:bidi="fa-IR"/>
        </w:rPr>
        <w:t>bu</w:t>
      </w:r>
      <w:r w:rsidRPr="003509D7">
        <w:rPr>
          <w:rFonts w:cs="Simplified Arabic"/>
          <w:sz w:val="22"/>
          <w:szCs w:val="22"/>
          <w:lang w:val="az-Cyrl-AZ" w:bidi="fa-IR"/>
        </w:rPr>
        <w:t xml:space="preserve"> </w:t>
      </w:r>
      <w:r w:rsidRPr="0078169E">
        <w:rPr>
          <w:rFonts w:cs="Simplified Arabic"/>
          <w:sz w:val="22"/>
          <w:szCs w:val="22"/>
          <w:lang w:val="az-Latn-AZ" w:bidi="fa-IR"/>
        </w:rPr>
        <w:t>gün</w:t>
      </w:r>
      <w:r w:rsidRPr="003509D7">
        <w:rPr>
          <w:rFonts w:cs="Simplified Arabic"/>
          <w:sz w:val="22"/>
          <w:szCs w:val="22"/>
          <w:lang w:val="az-Cyrl-AZ" w:bidi="fa-IR"/>
        </w:rPr>
        <w:t xml:space="preserve"> </w:t>
      </w:r>
      <w:r w:rsidRPr="0078169E">
        <w:rPr>
          <w:rFonts w:cs="Simplified Arabic"/>
          <w:sz w:val="22"/>
          <w:szCs w:val="22"/>
          <w:lang w:val="az-Latn-AZ" w:bidi="fa-IR"/>
        </w:rPr>
        <w:t>Sənin</w:t>
      </w:r>
      <w:r w:rsidRPr="003509D7">
        <w:rPr>
          <w:rFonts w:cs="Simplified Arabic"/>
          <w:sz w:val="22"/>
          <w:szCs w:val="22"/>
          <w:lang w:val="az-Cyrl-AZ" w:bidi="fa-IR"/>
        </w:rPr>
        <w:t xml:space="preserve"> </w:t>
      </w:r>
      <w:r w:rsidRPr="0078169E">
        <w:rPr>
          <w:rFonts w:cs="Simplified Arabic"/>
          <w:sz w:val="22"/>
          <w:szCs w:val="22"/>
          <w:lang w:val="az-Latn-AZ" w:bidi="fa-IR"/>
        </w:rPr>
        <w:t>əlinlə</w:t>
      </w:r>
      <w:r w:rsidRPr="003509D7">
        <w:rPr>
          <w:rFonts w:cs="Simplified Arabic"/>
          <w:sz w:val="22"/>
          <w:szCs w:val="22"/>
          <w:lang w:val="az-Cyrl-AZ" w:bidi="fa-IR"/>
        </w:rPr>
        <w:t xml:space="preserve"> </w:t>
      </w:r>
      <w:r w:rsidRPr="0078169E">
        <w:rPr>
          <w:rFonts w:cs="Simplified Arabic"/>
          <w:sz w:val="22"/>
          <w:szCs w:val="22"/>
          <w:lang w:val="az-Latn-AZ" w:bidi="fa-IR"/>
        </w:rPr>
        <w:t>möminlərəfərəh</w:t>
      </w:r>
      <w:r w:rsidRPr="00A16802">
        <w:rPr>
          <w:rFonts w:cs="Simplified Arabic"/>
          <w:sz w:val="22"/>
          <w:szCs w:val="22"/>
          <w:lang w:val="az-Cyrl-AZ" w:bidi="fa-IR"/>
        </w:rPr>
        <w:t xml:space="preserve"> </w:t>
      </w:r>
      <w:r w:rsidRPr="0078169E">
        <w:rPr>
          <w:rFonts w:cs="Simplified Arabic"/>
          <w:sz w:val="22"/>
          <w:szCs w:val="22"/>
          <w:lang w:val="az-Latn-AZ" w:bidi="fa-IR"/>
        </w:rPr>
        <w:t>və</w:t>
      </w:r>
      <w:r w:rsidRPr="00A16802">
        <w:rPr>
          <w:rFonts w:cs="Simplified Arabic"/>
          <w:sz w:val="22"/>
          <w:szCs w:val="22"/>
          <w:lang w:val="az-Cyrl-AZ" w:bidi="fa-IR"/>
        </w:rPr>
        <w:t xml:space="preserve"> </w:t>
      </w:r>
      <w:r w:rsidRPr="0078169E">
        <w:rPr>
          <w:rFonts w:cs="Simplified Arabic"/>
          <w:sz w:val="22"/>
          <w:szCs w:val="22"/>
          <w:lang w:val="az-Latn-AZ" w:bidi="fa-IR"/>
        </w:rPr>
        <w:t>şəmşirinin</w:t>
      </w:r>
      <w:r w:rsidRPr="00A16802">
        <w:rPr>
          <w:rFonts w:cs="Simplified Arabic"/>
          <w:sz w:val="22"/>
          <w:szCs w:val="22"/>
          <w:lang w:val="az-Cyrl-AZ" w:bidi="fa-IR"/>
        </w:rPr>
        <w:t xml:space="preserve"> </w:t>
      </w:r>
      <w:r w:rsidRPr="0078169E">
        <w:rPr>
          <w:rFonts w:cs="Simplified Arabic"/>
          <w:sz w:val="22"/>
          <w:szCs w:val="22"/>
          <w:lang w:val="az-Latn-AZ" w:bidi="fa-IR"/>
        </w:rPr>
        <w:t>vasitəsilə</w:t>
      </w:r>
      <w:r w:rsidRPr="00A16802">
        <w:rPr>
          <w:rFonts w:cs="Simplified Arabic"/>
          <w:sz w:val="22"/>
          <w:szCs w:val="22"/>
          <w:lang w:val="az-Cyrl-AZ" w:bidi="fa-IR"/>
        </w:rPr>
        <w:t xml:space="preserve"> </w:t>
      </w:r>
      <w:r w:rsidRPr="0078169E">
        <w:rPr>
          <w:rFonts w:cs="Simplified Arabic"/>
          <w:sz w:val="22"/>
          <w:szCs w:val="22"/>
          <w:lang w:val="az-Latn-AZ" w:bidi="fa-IR"/>
        </w:rPr>
        <w:t>kafirlərə</w:t>
      </w:r>
      <w:r w:rsidRPr="00A16802">
        <w:rPr>
          <w:rFonts w:cs="Simplified Arabic"/>
          <w:sz w:val="22"/>
          <w:szCs w:val="22"/>
          <w:lang w:val="az-Cyrl-AZ" w:bidi="fa-IR"/>
        </w:rPr>
        <w:t xml:space="preserve"> </w:t>
      </w:r>
      <w:r w:rsidRPr="0078169E">
        <w:rPr>
          <w:rFonts w:cs="Simplified Arabic"/>
          <w:sz w:val="22"/>
          <w:szCs w:val="22"/>
          <w:lang w:val="az-Latn-AZ" w:bidi="fa-IR"/>
        </w:rPr>
        <w:t>həlakət</w:t>
      </w:r>
      <w:r w:rsidRPr="00A16802">
        <w:rPr>
          <w:rFonts w:cs="Simplified Arabic"/>
          <w:sz w:val="22"/>
          <w:szCs w:val="22"/>
          <w:lang w:val="az-Cyrl-AZ" w:bidi="fa-IR"/>
        </w:rPr>
        <w:t xml:space="preserve"> </w:t>
      </w:r>
      <w:r w:rsidRPr="0078169E">
        <w:rPr>
          <w:rFonts w:cs="Simplified Arabic"/>
          <w:sz w:val="22"/>
          <w:szCs w:val="22"/>
          <w:lang w:val="az-Latn-AZ" w:bidi="fa-IR"/>
        </w:rPr>
        <w:t>günüdür</w:t>
      </w:r>
      <w:r w:rsidRPr="00A16802">
        <w:rPr>
          <w:rFonts w:cs="Simplified Arabic"/>
          <w:sz w:val="22"/>
          <w:szCs w:val="22"/>
          <w:lang w:val="az-Cyrl-AZ" w:bidi="fa-IR"/>
        </w:rPr>
        <w:t xml:space="preserve">!  </w:t>
      </w:r>
      <w:r w:rsidRPr="0078169E">
        <w:rPr>
          <w:rFonts w:cs="Simplified Arabic"/>
          <w:sz w:val="22"/>
          <w:szCs w:val="22"/>
          <w:lang w:val="az-Latn-AZ" w:bidi="fa-IR"/>
        </w:rPr>
        <w:t>Ey</w:t>
      </w:r>
      <w:r w:rsidRPr="00A16802">
        <w:rPr>
          <w:rFonts w:cs="Simplified Arabic"/>
          <w:sz w:val="22"/>
          <w:szCs w:val="22"/>
          <w:lang w:val="az-Cyrl-AZ" w:bidi="fa-IR"/>
        </w:rPr>
        <w:t xml:space="preserve"> </w:t>
      </w:r>
      <w:r w:rsidRPr="0078169E">
        <w:rPr>
          <w:rFonts w:cs="Simplified Arabic"/>
          <w:sz w:val="22"/>
          <w:szCs w:val="22"/>
          <w:lang w:val="az-Latn-AZ" w:bidi="fa-IR"/>
        </w:rPr>
        <w:t>mənim</w:t>
      </w:r>
      <w:r w:rsidRPr="00A16802">
        <w:rPr>
          <w:rFonts w:cs="Simplified Arabic"/>
          <w:sz w:val="22"/>
          <w:szCs w:val="22"/>
          <w:lang w:val="az-Cyrl-AZ" w:bidi="fa-IR"/>
        </w:rPr>
        <w:t xml:space="preserve"> </w:t>
      </w:r>
      <w:r w:rsidRPr="0078169E">
        <w:rPr>
          <w:rFonts w:cs="Simplified Arabic"/>
          <w:sz w:val="22"/>
          <w:szCs w:val="22"/>
          <w:lang w:val="az-Latn-AZ" w:bidi="fa-IR"/>
        </w:rPr>
        <w:t>İmamım</w:t>
      </w:r>
      <w:r w:rsidRPr="00A16802">
        <w:rPr>
          <w:rFonts w:cs="Simplified Arabic"/>
          <w:sz w:val="22"/>
          <w:szCs w:val="22"/>
          <w:lang w:val="az-Cyrl-AZ" w:bidi="fa-IR"/>
        </w:rPr>
        <w:t xml:space="preserve">! </w:t>
      </w:r>
      <w:r w:rsidRPr="0078169E">
        <w:rPr>
          <w:rFonts w:cs="Simplified Arabic"/>
          <w:sz w:val="22"/>
          <w:szCs w:val="22"/>
          <w:lang w:val="az-Latn-AZ" w:bidi="fa-IR"/>
        </w:rPr>
        <w:t>Bu</w:t>
      </w:r>
      <w:r w:rsidRPr="00A16802">
        <w:rPr>
          <w:rFonts w:cs="Simplified Arabic"/>
          <w:sz w:val="22"/>
          <w:szCs w:val="22"/>
          <w:lang w:val="az-Cyrl-AZ" w:bidi="fa-IR"/>
        </w:rPr>
        <w:t xml:space="preserve"> </w:t>
      </w:r>
      <w:r w:rsidRPr="0078169E">
        <w:rPr>
          <w:rFonts w:cs="Simplified Arabic"/>
          <w:sz w:val="22"/>
          <w:szCs w:val="22"/>
          <w:lang w:val="az-Latn-AZ" w:bidi="fa-IR"/>
        </w:rPr>
        <w:t>gündə</w:t>
      </w:r>
      <w:r w:rsidRPr="00A16802">
        <w:rPr>
          <w:rFonts w:cs="Simplified Arabic"/>
          <w:sz w:val="22"/>
          <w:szCs w:val="22"/>
          <w:lang w:val="az-Cyrl-AZ" w:bidi="fa-IR"/>
        </w:rPr>
        <w:t xml:space="preserve"> </w:t>
      </w:r>
      <w:r w:rsidRPr="0078169E">
        <w:rPr>
          <w:rFonts w:cs="Simplified Arabic"/>
          <w:sz w:val="22"/>
          <w:szCs w:val="22"/>
          <w:lang w:val="az-Latn-AZ" w:bidi="fa-IR"/>
        </w:rPr>
        <w:t>Sənin</w:t>
      </w:r>
      <w:r w:rsidRPr="00A16802">
        <w:rPr>
          <w:rFonts w:cs="Simplified Arabic"/>
          <w:sz w:val="22"/>
          <w:szCs w:val="22"/>
          <w:lang w:val="az-Cyrl-AZ" w:bidi="fa-IR"/>
        </w:rPr>
        <w:t xml:space="preserve"> </w:t>
      </w:r>
      <w:r w:rsidRPr="0078169E">
        <w:rPr>
          <w:rFonts w:cs="Simplified Arabic"/>
          <w:sz w:val="22"/>
          <w:szCs w:val="22"/>
          <w:lang w:val="az-Latn-AZ" w:bidi="fa-IR"/>
        </w:rPr>
        <w:t>qonağın</w:t>
      </w:r>
      <w:r w:rsidRPr="00A16802">
        <w:rPr>
          <w:rFonts w:cs="Simplified Arabic"/>
          <w:sz w:val="22"/>
          <w:szCs w:val="22"/>
          <w:lang w:val="az-Cyrl-AZ" w:bidi="fa-IR"/>
        </w:rPr>
        <w:t xml:space="preserve"> </w:t>
      </w:r>
      <w:r w:rsidRPr="0078169E">
        <w:rPr>
          <w:rFonts w:cs="Simplified Arabic"/>
          <w:sz w:val="22"/>
          <w:szCs w:val="22"/>
          <w:lang w:val="az-Latn-AZ" w:bidi="fa-IR"/>
        </w:rPr>
        <w:t>və</w:t>
      </w:r>
      <w:r w:rsidRPr="00A16802">
        <w:rPr>
          <w:rFonts w:cs="Simplified Arabic"/>
          <w:sz w:val="22"/>
          <w:szCs w:val="22"/>
          <w:lang w:val="az-Cyrl-AZ" w:bidi="fa-IR"/>
        </w:rPr>
        <w:t xml:space="preserve"> </w:t>
      </w:r>
      <w:r w:rsidRPr="0078169E">
        <w:rPr>
          <w:rFonts w:cs="Simplified Arabic"/>
          <w:sz w:val="22"/>
          <w:szCs w:val="22"/>
          <w:lang w:val="az-Latn-AZ" w:bidi="fa-IR"/>
        </w:rPr>
        <w:t>pənahındayam</w:t>
      </w:r>
      <w:r w:rsidRPr="00A16802">
        <w:rPr>
          <w:rFonts w:cs="Simplified Arabic"/>
          <w:sz w:val="22"/>
          <w:szCs w:val="22"/>
          <w:lang w:val="az-Cyrl-AZ" w:bidi="fa-IR"/>
        </w:rPr>
        <w:t xml:space="preserve">! </w:t>
      </w:r>
      <w:r w:rsidRPr="0078169E">
        <w:rPr>
          <w:rFonts w:cs="Simplified Arabic"/>
          <w:sz w:val="22"/>
          <w:szCs w:val="22"/>
          <w:lang w:val="az-Latn-AZ" w:bidi="fa-IR"/>
        </w:rPr>
        <w:t>Sən</w:t>
      </w:r>
      <w:r w:rsidRPr="00A16802">
        <w:rPr>
          <w:rFonts w:cs="Simplified Arabic"/>
          <w:sz w:val="22"/>
          <w:szCs w:val="22"/>
          <w:lang w:val="az-Cyrl-AZ" w:bidi="fa-IR"/>
        </w:rPr>
        <w:t xml:space="preserve"> </w:t>
      </w:r>
      <w:r w:rsidRPr="0078169E">
        <w:rPr>
          <w:rFonts w:cs="Simplified Arabic"/>
          <w:sz w:val="22"/>
          <w:szCs w:val="22"/>
          <w:lang w:val="az-Latn-AZ" w:bidi="fa-IR"/>
        </w:rPr>
        <w:t>özün</w:t>
      </w:r>
      <w:r w:rsidRPr="00A16802">
        <w:rPr>
          <w:rFonts w:cs="Simplified Arabic"/>
          <w:sz w:val="22"/>
          <w:szCs w:val="22"/>
          <w:lang w:val="az-Cyrl-AZ" w:bidi="fa-IR"/>
        </w:rPr>
        <w:t xml:space="preserve"> </w:t>
      </w:r>
      <w:r w:rsidRPr="0078169E">
        <w:rPr>
          <w:rFonts w:cs="Simplified Arabic"/>
          <w:sz w:val="22"/>
          <w:szCs w:val="22"/>
          <w:lang w:val="az-Latn-AZ" w:bidi="fa-IR"/>
        </w:rPr>
        <w:t>kərim</w:t>
      </w:r>
      <w:r w:rsidRPr="00A16802">
        <w:rPr>
          <w:rFonts w:cs="Simplified Arabic"/>
          <w:sz w:val="22"/>
          <w:szCs w:val="22"/>
          <w:lang w:val="az-Cyrl-AZ" w:bidi="fa-IR"/>
        </w:rPr>
        <w:t xml:space="preserve"> </w:t>
      </w:r>
      <w:r w:rsidRPr="0078169E">
        <w:rPr>
          <w:rFonts w:cs="Simplified Arabic"/>
          <w:sz w:val="22"/>
          <w:szCs w:val="22"/>
          <w:lang w:val="az-Latn-AZ" w:bidi="fa-IR"/>
        </w:rPr>
        <w:t>və</w:t>
      </w:r>
      <w:r w:rsidRPr="00A16802">
        <w:rPr>
          <w:rFonts w:cs="Simplified Arabic"/>
          <w:sz w:val="22"/>
          <w:szCs w:val="22"/>
          <w:lang w:val="az-Cyrl-AZ" w:bidi="fa-IR"/>
        </w:rPr>
        <w:t xml:space="preserve"> </w:t>
      </w:r>
      <w:r w:rsidRPr="0078169E">
        <w:rPr>
          <w:rFonts w:cs="Simplified Arabic"/>
          <w:sz w:val="22"/>
          <w:szCs w:val="22"/>
          <w:lang w:val="az-Latn-AZ" w:bidi="fa-IR"/>
        </w:rPr>
        <w:t>kəramət</w:t>
      </w:r>
      <w:r w:rsidRPr="00A16802">
        <w:rPr>
          <w:rFonts w:cs="Simplified Arabic"/>
          <w:sz w:val="22"/>
          <w:szCs w:val="22"/>
          <w:lang w:val="az-Cyrl-AZ" w:bidi="fa-IR"/>
        </w:rPr>
        <w:t xml:space="preserve"> </w:t>
      </w:r>
      <w:r w:rsidRPr="0078169E">
        <w:rPr>
          <w:rFonts w:cs="Simplified Arabic"/>
          <w:sz w:val="22"/>
          <w:szCs w:val="22"/>
          <w:lang w:val="az-Latn-AZ" w:bidi="fa-IR"/>
        </w:rPr>
        <w:t>əhlinin</w:t>
      </w:r>
      <w:r w:rsidRPr="00A16802">
        <w:rPr>
          <w:rFonts w:cs="Simplified Arabic"/>
          <w:sz w:val="22"/>
          <w:szCs w:val="22"/>
          <w:lang w:val="az-Cyrl-AZ" w:bidi="fa-IR"/>
        </w:rPr>
        <w:t xml:space="preserve"> </w:t>
      </w:r>
      <w:r w:rsidRPr="0078169E">
        <w:rPr>
          <w:rFonts w:cs="Simplified Arabic"/>
          <w:sz w:val="22"/>
          <w:szCs w:val="22"/>
          <w:lang w:val="az-Latn-AZ" w:bidi="fa-IR"/>
        </w:rPr>
        <w:t>nəslindənsən</w:t>
      </w:r>
      <w:r w:rsidRPr="00A16802">
        <w:rPr>
          <w:rFonts w:cs="Simplified Arabic"/>
          <w:sz w:val="22"/>
          <w:szCs w:val="22"/>
          <w:lang w:val="az-Cyrl-AZ" w:bidi="fa-IR"/>
        </w:rPr>
        <w:t xml:space="preserve">!  </w:t>
      </w:r>
      <w:r w:rsidRPr="0078169E">
        <w:rPr>
          <w:rFonts w:cs="Simplified Arabic"/>
          <w:sz w:val="22"/>
          <w:szCs w:val="22"/>
          <w:lang w:val="az-Latn-AZ" w:bidi="fa-IR"/>
        </w:rPr>
        <w:t>Allah</w:t>
      </w:r>
      <w:r w:rsidRPr="00A16802">
        <w:rPr>
          <w:rFonts w:cs="Simplified Arabic"/>
          <w:sz w:val="22"/>
          <w:szCs w:val="22"/>
          <w:lang w:val="az-Cyrl-AZ" w:bidi="fa-IR"/>
        </w:rPr>
        <w:t xml:space="preserve"> </w:t>
      </w:r>
      <w:r w:rsidRPr="0078169E">
        <w:rPr>
          <w:rFonts w:cs="Simplified Arabic"/>
          <w:sz w:val="22"/>
          <w:szCs w:val="22"/>
          <w:lang w:val="az-Latn-AZ" w:bidi="fa-IR"/>
        </w:rPr>
        <w:t>tərəfindən</w:t>
      </w:r>
      <w:r w:rsidRPr="00A16802">
        <w:rPr>
          <w:rFonts w:cs="Simplified Arabic"/>
          <w:sz w:val="22"/>
          <w:szCs w:val="22"/>
          <w:lang w:val="az-Cyrl-AZ" w:bidi="fa-IR"/>
        </w:rPr>
        <w:t xml:space="preserve"> </w:t>
      </w:r>
      <w:r w:rsidRPr="0078169E">
        <w:rPr>
          <w:rFonts w:cs="Simplified Arabic"/>
          <w:sz w:val="22"/>
          <w:szCs w:val="22"/>
          <w:lang w:val="az-Latn-AZ" w:bidi="fa-IR"/>
        </w:rPr>
        <w:t>məxluqata</w:t>
      </w:r>
      <w:r w:rsidRPr="00A16802">
        <w:rPr>
          <w:rFonts w:cs="Simplified Arabic"/>
          <w:sz w:val="22"/>
          <w:szCs w:val="22"/>
          <w:lang w:val="az-Cyrl-AZ" w:bidi="fa-IR"/>
        </w:rPr>
        <w:t xml:space="preserve"> </w:t>
      </w:r>
      <w:r w:rsidRPr="0078169E">
        <w:rPr>
          <w:rFonts w:cs="Simplified Arabic"/>
          <w:sz w:val="22"/>
          <w:szCs w:val="22"/>
          <w:lang w:val="az-Latn-AZ" w:bidi="fa-IR"/>
        </w:rPr>
        <w:t>pənah</w:t>
      </w:r>
      <w:r w:rsidRPr="00A16802">
        <w:rPr>
          <w:rFonts w:cs="Simplified Arabic"/>
          <w:sz w:val="22"/>
          <w:szCs w:val="22"/>
          <w:lang w:val="az-Cyrl-AZ" w:bidi="fa-IR"/>
        </w:rPr>
        <w:t xml:space="preserve"> </w:t>
      </w:r>
      <w:r w:rsidRPr="0078169E">
        <w:rPr>
          <w:rFonts w:cs="Simplified Arabic"/>
          <w:sz w:val="22"/>
          <w:szCs w:val="22"/>
          <w:lang w:val="az-Latn-AZ" w:bidi="fa-IR"/>
        </w:rPr>
        <w:t>verməyə</w:t>
      </w:r>
      <w:r w:rsidRPr="00A16802">
        <w:rPr>
          <w:rFonts w:cs="Simplified Arabic"/>
          <w:sz w:val="22"/>
          <w:szCs w:val="22"/>
          <w:lang w:val="az-Cyrl-AZ" w:bidi="fa-IR"/>
        </w:rPr>
        <w:t xml:space="preserve"> </w:t>
      </w:r>
      <w:r w:rsidRPr="0078169E">
        <w:rPr>
          <w:rFonts w:cs="Simplified Arabic"/>
          <w:sz w:val="22"/>
          <w:szCs w:val="22"/>
          <w:lang w:val="az-Latn-AZ" w:bidi="fa-IR"/>
        </w:rPr>
        <w:t>məmur</w:t>
      </w:r>
      <w:r w:rsidRPr="00A16802">
        <w:rPr>
          <w:rFonts w:cs="Simplified Arabic"/>
          <w:sz w:val="22"/>
          <w:szCs w:val="22"/>
          <w:lang w:val="az-Cyrl-AZ" w:bidi="fa-IR"/>
        </w:rPr>
        <w:t xml:space="preserve"> </w:t>
      </w:r>
      <w:r w:rsidRPr="0078169E">
        <w:rPr>
          <w:rFonts w:cs="Simplified Arabic"/>
          <w:sz w:val="22"/>
          <w:szCs w:val="22"/>
          <w:lang w:val="az-Latn-AZ" w:bidi="fa-IR"/>
        </w:rPr>
        <w:t>olmusan</w:t>
      </w:r>
      <w:r w:rsidRPr="00A16802">
        <w:rPr>
          <w:rFonts w:cs="Simplified Arabic"/>
          <w:sz w:val="22"/>
          <w:szCs w:val="22"/>
          <w:lang w:val="az-Cyrl-AZ" w:bidi="fa-IR"/>
        </w:rPr>
        <w:t xml:space="preserve">! </w:t>
      </w:r>
      <w:r w:rsidRPr="0078169E">
        <w:rPr>
          <w:rFonts w:cs="Simplified Arabic"/>
          <w:sz w:val="22"/>
          <w:szCs w:val="22"/>
          <w:lang w:val="az-Latn-AZ" w:bidi="fa-IR"/>
        </w:rPr>
        <w:t>Bəs</w:t>
      </w:r>
      <w:r w:rsidRPr="00A16802">
        <w:rPr>
          <w:rFonts w:cs="Simplified Arabic"/>
          <w:sz w:val="22"/>
          <w:szCs w:val="22"/>
          <w:lang w:val="az-Cyrl-AZ" w:bidi="fa-IR"/>
        </w:rPr>
        <w:t xml:space="preserve">, </w:t>
      </w:r>
      <w:r w:rsidRPr="0078169E">
        <w:rPr>
          <w:rFonts w:cs="Simplified Arabic"/>
          <w:sz w:val="22"/>
          <w:szCs w:val="22"/>
          <w:lang w:val="az-Latn-AZ" w:bidi="fa-IR"/>
        </w:rPr>
        <w:t>məni</w:t>
      </w:r>
      <w:r w:rsidRPr="00A16802">
        <w:rPr>
          <w:rFonts w:cs="Simplified Arabic" w:hint="cs"/>
          <w:sz w:val="22"/>
          <w:szCs w:val="22"/>
          <w:rtl/>
          <w:lang w:val="az-Cyrl-AZ" w:bidi="fa-IR"/>
        </w:rPr>
        <w:t xml:space="preserve"> </w:t>
      </w:r>
      <w:r w:rsidRPr="0078169E">
        <w:rPr>
          <w:rFonts w:cs="Simplified Arabic"/>
          <w:sz w:val="22"/>
          <w:szCs w:val="22"/>
          <w:lang w:val="az-Latn-AZ" w:bidi="fa-IR"/>
        </w:rPr>
        <w:t>də</w:t>
      </w:r>
      <w:r w:rsidRPr="00A16802">
        <w:rPr>
          <w:rFonts w:cs="Simplified Arabic"/>
          <w:sz w:val="22"/>
          <w:szCs w:val="22"/>
          <w:lang w:val="az-Cyrl-AZ" w:bidi="fa-IR"/>
        </w:rPr>
        <w:t xml:space="preserve"> </w:t>
      </w:r>
      <w:r w:rsidRPr="0078169E">
        <w:rPr>
          <w:rFonts w:cs="Simplified Arabic"/>
          <w:sz w:val="22"/>
          <w:szCs w:val="22"/>
          <w:lang w:val="az-Latn-AZ" w:bidi="fa-IR"/>
        </w:rPr>
        <w:t>qonağlığa</w:t>
      </w:r>
      <w:r w:rsidRPr="00A16802">
        <w:rPr>
          <w:rFonts w:cs="Simplified Arabic"/>
          <w:sz w:val="22"/>
          <w:szCs w:val="22"/>
          <w:lang w:val="az-Cyrl-AZ" w:bidi="fa-IR"/>
        </w:rPr>
        <w:t xml:space="preserve"> </w:t>
      </w:r>
      <w:r w:rsidRPr="0078169E">
        <w:rPr>
          <w:rFonts w:cs="Simplified Arabic"/>
          <w:sz w:val="22"/>
          <w:szCs w:val="22"/>
          <w:lang w:val="az-Latn-AZ" w:bidi="fa-IR"/>
        </w:rPr>
        <w:t>qəbul</w:t>
      </w:r>
      <w:r w:rsidRPr="00A16802">
        <w:rPr>
          <w:rFonts w:cs="Simplified Arabic"/>
          <w:sz w:val="22"/>
          <w:szCs w:val="22"/>
          <w:lang w:val="az-Cyrl-AZ" w:bidi="fa-IR"/>
        </w:rPr>
        <w:t xml:space="preserve"> </w:t>
      </w:r>
      <w:r w:rsidRPr="0078169E">
        <w:rPr>
          <w:rFonts w:cs="Simplified Arabic"/>
          <w:sz w:val="22"/>
          <w:szCs w:val="22"/>
          <w:lang w:val="az-Latn-AZ" w:bidi="fa-IR"/>
        </w:rPr>
        <w:t>et</w:t>
      </w:r>
      <w:r w:rsidRPr="00A16802">
        <w:rPr>
          <w:rFonts w:cs="Simplified Arabic"/>
          <w:sz w:val="22"/>
          <w:szCs w:val="22"/>
          <w:lang w:val="az-Cyrl-AZ" w:bidi="fa-IR"/>
        </w:rPr>
        <w:t xml:space="preserve"> </w:t>
      </w:r>
      <w:r w:rsidRPr="0078169E">
        <w:rPr>
          <w:rFonts w:cs="Simplified Arabic"/>
          <w:sz w:val="22"/>
          <w:szCs w:val="22"/>
          <w:lang w:val="az-Latn-AZ" w:bidi="fa-IR"/>
        </w:rPr>
        <w:t>və</w:t>
      </w:r>
      <w:r w:rsidRPr="00A16802">
        <w:rPr>
          <w:rFonts w:cs="Simplified Arabic"/>
          <w:sz w:val="22"/>
          <w:szCs w:val="22"/>
          <w:lang w:val="az-Cyrl-AZ" w:bidi="fa-IR"/>
        </w:rPr>
        <w:t xml:space="preserve"> </w:t>
      </w:r>
      <w:r w:rsidRPr="0078169E">
        <w:rPr>
          <w:rFonts w:cs="Simplified Arabic"/>
          <w:sz w:val="22"/>
          <w:szCs w:val="22"/>
          <w:lang w:val="az-Latn-AZ" w:bidi="fa-IR"/>
        </w:rPr>
        <w:t>Öz</w:t>
      </w:r>
      <w:r w:rsidRPr="00A16802">
        <w:rPr>
          <w:rFonts w:cs="Simplified Arabic"/>
          <w:sz w:val="22"/>
          <w:szCs w:val="22"/>
          <w:lang w:val="az-Cyrl-AZ" w:bidi="fa-IR"/>
        </w:rPr>
        <w:t xml:space="preserve"> </w:t>
      </w:r>
      <w:r w:rsidRPr="0078169E">
        <w:rPr>
          <w:rFonts w:cs="Simplified Arabic"/>
          <w:sz w:val="22"/>
          <w:szCs w:val="22"/>
          <w:lang w:val="az-Latn-AZ" w:bidi="fa-IR"/>
        </w:rPr>
        <w:t>yanında</w:t>
      </w:r>
      <w:r w:rsidRPr="00A16802">
        <w:rPr>
          <w:rFonts w:cs="Simplified Arabic"/>
          <w:sz w:val="22"/>
          <w:szCs w:val="22"/>
          <w:lang w:val="az-Cyrl-AZ" w:bidi="fa-IR"/>
        </w:rPr>
        <w:t xml:space="preserve"> </w:t>
      </w:r>
      <w:r w:rsidRPr="0078169E">
        <w:rPr>
          <w:rFonts w:cs="Simplified Arabic"/>
          <w:sz w:val="22"/>
          <w:szCs w:val="22"/>
          <w:lang w:val="az-Latn-AZ" w:bidi="fa-IR"/>
        </w:rPr>
        <w:t>yer</w:t>
      </w:r>
      <w:r w:rsidRPr="00A16802">
        <w:rPr>
          <w:rFonts w:cs="Simplified Arabic"/>
          <w:sz w:val="22"/>
          <w:szCs w:val="22"/>
          <w:lang w:val="az-Cyrl-AZ" w:bidi="fa-IR"/>
        </w:rPr>
        <w:t xml:space="preserve"> </w:t>
      </w:r>
      <w:r w:rsidRPr="0078169E">
        <w:rPr>
          <w:rFonts w:cs="Simplified Arabic"/>
          <w:sz w:val="22"/>
          <w:szCs w:val="22"/>
          <w:lang w:val="az-Latn-AZ" w:bidi="fa-IR"/>
        </w:rPr>
        <w:t>ver</w:t>
      </w:r>
      <w:r w:rsidRPr="00A16802">
        <w:rPr>
          <w:rFonts w:cs="Simplified Arabic"/>
          <w:sz w:val="22"/>
          <w:szCs w:val="22"/>
          <w:lang w:val="az-Cyrl-AZ" w:bidi="fa-IR"/>
        </w:rPr>
        <w:t xml:space="preserve">! </w:t>
      </w:r>
      <w:r w:rsidRPr="0078169E">
        <w:rPr>
          <w:rFonts w:cs="Simplified Arabic"/>
          <w:sz w:val="22"/>
          <w:szCs w:val="22"/>
          <w:lang w:val="az-Latn-AZ" w:bidi="fa-IR"/>
        </w:rPr>
        <w:t>Allahın</w:t>
      </w:r>
      <w:r w:rsidRPr="00A16802">
        <w:rPr>
          <w:rFonts w:cs="Simplified Arabic"/>
          <w:sz w:val="22"/>
          <w:szCs w:val="22"/>
          <w:lang w:val="az-Cyrl-AZ" w:bidi="fa-IR"/>
        </w:rPr>
        <w:t xml:space="preserve"> </w:t>
      </w:r>
      <w:r w:rsidRPr="0078169E">
        <w:rPr>
          <w:rFonts w:cs="Simplified Arabic"/>
          <w:sz w:val="22"/>
          <w:szCs w:val="22"/>
          <w:lang w:val="az-Latn-AZ" w:bidi="fa-IR"/>
        </w:rPr>
        <w:t>salamı</w:t>
      </w:r>
      <w:r w:rsidRPr="00A16802">
        <w:rPr>
          <w:rFonts w:cs="Simplified Arabic"/>
          <w:sz w:val="22"/>
          <w:szCs w:val="22"/>
          <w:lang w:val="az-Cyrl-AZ" w:bidi="fa-IR"/>
        </w:rPr>
        <w:t xml:space="preserve"> </w:t>
      </w:r>
      <w:r w:rsidRPr="0078169E">
        <w:rPr>
          <w:rFonts w:cs="Simplified Arabic"/>
          <w:sz w:val="22"/>
          <w:szCs w:val="22"/>
          <w:lang w:val="az-Latn-AZ" w:bidi="fa-IR"/>
        </w:rPr>
        <w:t>olsun</w:t>
      </w:r>
      <w:r w:rsidRPr="00A16802">
        <w:rPr>
          <w:rFonts w:cs="Simplified Arabic"/>
          <w:sz w:val="22"/>
          <w:szCs w:val="22"/>
          <w:lang w:val="az-Cyrl-AZ" w:bidi="fa-IR"/>
        </w:rPr>
        <w:t xml:space="preserve"> </w:t>
      </w:r>
      <w:r w:rsidRPr="0078169E">
        <w:rPr>
          <w:rFonts w:cs="Simplified Arabic"/>
          <w:sz w:val="22"/>
          <w:szCs w:val="22"/>
          <w:lang w:val="az-Latn-AZ" w:bidi="fa-IR"/>
        </w:rPr>
        <w:t>Sənə</w:t>
      </w:r>
      <w:r w:rsidRPr="00A16802">
        <w:rPr>
          <w:rFonts w:cs="Simplified Arabic"/>
          <w:sz w:val="22"/>
          <w:szCs w:val="22"/>
          <w:lang w:val="az-Cyrl-AZ" w:bidi="fa-IR"/>
        </w:rPr>
        <w:t xml:space="preserve">, </w:t>
      </w:r>
      <w:r w:rsidRPr="0078169E">
        <w:rPr>
          <w:rFonts w:cs="Simplified Arabic"/>
          <w:sz w:val="22"/>
          <w:szCs w:val="22"/>
          <w:lang w:val="az-Latn-AZ" w:bidi="fa-IR"/>
        </w:rPr>
        <w:t>pak</w:t>
      </w:r>
      <w:r w:rsidRPr="00A16802">
        <w:rPr>
          <w:rFonts w:cs="Simplified Arabic"/>
          <w:sz w:val="22"/>
          <w:szCs w:val="22"/>
          <w:lang w:val="az-Cyrl-AZ" w:bidi="fa-IR"/>
        </w:rPr>
        <w:t xml:space="preserve">  </w:t>
      </w:r>
      <w:r w:rsidRPr="0078169E">
        <w:rPr>
          <w:rFonts w:cs="Simplified Arabic"/>
          <w:sz w:val="22"/>
          <w:szCs w:val="22"/>
          <w:lang w:val="az-Latn-AZ" w:bidi="fa-IR"/>
        </w:rPr>
        <w:t>və</w:t>
      </w:r>
      <w:r w:rsidRPr="00A16802">
        <w:rPr>
          <w:rFonts w:cs="Simplified Arabic"/>
          <w:sz w:val="22"/>
          <w:szCs w:val="22"/>
          <w:lang w:val="az-Cyrl-AZ" w:bidi="fa-IR"/>
        </w:rPr>
        <w:t xml:space="preserve"> </w:t>
      </w:r>
      <w:r w:rsidRPr="0078169E">
        <w:rPr>
          <w:rFonts w:cs="Simplified Arabic"/>
          <w:sz w:val="22"/>
          <w:szCs w:val="22"/>
          <w:lang w:val="az-Latn-AZ" w:bidi="fa-IR"/>
        </w:rPr>
        <w:t>münəzzəh</w:t>
      </w:r>
      <w:r w:rsidRPr="00A16802">
        <w:rPr>
          <w:rFonts w:cs="Simplified Arabic"/>
          <w:sz w:val="22"/>
          <w:szCs w:val="22"/>
          <w:lang w:val="az-Cyrl-AZ" w:bidi="fa-IR"/>
        </w:rPr>
        <w:t xml:space="preserve"> </w:t>
      </w:r>
      <w:r w:rsidRPr="0078169E">
        <w:rPr>
          <w:rFonts w:cs="Simplified Arabic"/>
          <w:sz w:val="22"/>
          <w:szCs w:val="22"/>
          <w:lang w:val="az-Latn-AZ" w:bidi="fa-IR"/>
        </w:rPr>
        <w:t>Əhli</w:t>
      </w:r>
      <w:r w:rsidRPr="00A16802">
        <w:rPr>
          <w:rFonts w:cs="Simplified Arabic"/>
          <w:sz w:val="22"/>
          <w:szCs w:val="22"/>
          <w:lang w:val="az-Cyrl-AZ" w:bidi="fa-IR"/>
        </w:rPr>
        <w:t>-</w:t>
      </w:r>
      <w:r w:rsidRPr="0078169E">
        <w:rPr>
          <w:rFonts w:cs="Simplified Arabic"/>
          <w:sz w:val="22"/>
          <w:szCs w:val="22"/>
          <w:lang w:val="az-Latn-AZ" w:bidi="fa-IR"/>
        </w:rPr>
        <w:t>Beytinə</w:t>
      </w:r>
      <w:r w:rsidRPr="00A16802">
        <w:rPr>
          <w:rFonts w:cs="Simplified Arabic"/>
          <w:sz w:val="22"/>
          <w:szCs w:val="22"/>
          <w:lang w:val="az-Cyrl-AZ" w:bidi="fa-IR"/>
        </w:rPr>
        <w:t>!”</w:t>
      </w:r>
    </w:p>
    <w:p w14:paraId="06903503" w14:textId="77777777" w:rsidR="0064286B" w:rsidRPr="0061030C" w:rsidRDefault="0064286B" w:rsidP="0064286B">
      <w:pPr>
        <w:jc w:val="both"/>
        <w:rPr>
          <w:rFonts w:cs="Simplified Arabic"/>
          <w:i/>
          <w:iCs/>
          <w:sz w:val="22"/>
          <w:szCs w:val="22"/>
          <w:lang w:val="az-Cyrl-AZ" w:bidi="fa-IR"/>
        </w:rPr>
      </w:pPr>
    </w:p>
    <w:p w14:paraId="654E6444" w14:textId="77777777" w:rsidR="0064286B" w:rsidRPr="00635279" w:rsidRDefault="0064286B" w:rsidP="0064286B">
      <w:pPr>
        <w:pStyle w:val="FootnoteText"/>
        <w:rPr>
          <w:lang w:val="az-Cyrl-AZ"/>
        </w:rPr>
      </w:pPr>
    </w:p>
  </w:footnote>
  <w:footnote w:id="125">
    <w:p w14:paraId="0B697D0B" w14:textId="77777777" w:rsidR="0064286B" w:rsidRDefault="0064286B" w:rsidP="0064286B">
      <w:pPr>
        <w:jc w:val="both"/>
        <w:rPr>
          <w:sz w:val="22"/>
          <w:szCs w:val="22"/>
          <w:lang w:val="az-Cyrl-AZ" w:bidi="fa-IR"/>
        </w:rPr>
      </w:pPr>
      <w:r>
        <w:rPr>
          <w:rStyle w:val="FootnoteReference"/>
        </w:rPr>
        <w:footnoteRef/>
      </w:r>
      <w:r w:rsidRPr="00873BFC">
        <w:rPr>
          <w:lang w:val="az-Cyrl-AZ"/>
        </w:rPr>
        <w:t xml:space="preserve"> </w:t>
      </w:r>
      <w:r w:rsidRPr="0078169E">
        <w:rPr>
          <w:sz w:val="22"/>
          <w:szCs w:val="22"/>
          <w:lang w:val="az-Latn-AZ" w:bidi="fa-IR"/>
        </w:rPr>
        <w:t>İlahi</w:t>
      </w:r>
      <w:r w:rsidRPr="00873BFC">
        <w:rPr>
          <w:sz w:val="22"/>
          <w:szCs w:val="22"/>
          <w:lang w:val="az-Cyrl-AZ" w:bidi="fa-IR"/>
        </w:rPr>
        <w:t xml:space="preserve">! </w:t>
      </w:r>
      <w:r w:rsidRPr="0078169E">
        <w:rPr>
          <w:sz w:val="22"/>
          <w:szCs w:val="22"/>
          <w:lang w:val="az-Latn-AZ" w:bidi="fa-IR"/>
        </w:rPr>
        <w:t>Xəta</w:t>
      </w:r>
      <w:r w:rsidRPr="00873BFC">
        <w:rPr>
          <w:sz w:val="22"/>
          <w:szCs w:val="22"/>
          <w:lang w:val="az-Cyrl-AZ" w:bidi="fa-IR"/>
        </w:rPr>
        <w:t xml:space="preserve"> </w:t>
      </w:r>
      <w:r w:rsidRPr="0078169E">
        <w:rPr>
          <w:sz w:val="22"/>
          <w:szCs w:val="22"/>
          <w:lang w:val="az-Latn-AZ" w:bidi="fa-IR"/>
        </w:rPr>
        <w:t>və</w:t>
      </w:r>
      <w:r w:rsidRPr="00873BFC">
        <w:rPr>
          <w:sz w:val="22"/>
          <w:szCs w:val="22"/>
          <w:lang w:val="az-Cyrl-AZ" w:bidi="fa-IR"/>
        </w:rPr>
        <w:t xml:space="preserve"> </w:t>
      </w:r>
      <w:r w:rsidRPr="0078169E">
        <w:rPr>
          <w:sz w:val="22"/>
          <w:szCs w:val="22"/>
          <w:lang w:val="az-Latn-AZ" w:bidi="fa-IR"/>
        </w:rPr>
        <w:t>günahlar</w:t>
      </w:r>
      <w:r w:rsidRPr="00873BFC">
        <w:rPr>
          <w:sz w:val="22"/>
          <w:szCs w:val="22"/>
          <w:lang w:val="az-Cyrl-AZ" w:bidi="fa-IR"/>
        </w:rPr>
        <w:t xml:space="preserve"> </w:t>
      </w:r>
      <w:r w:rsidRPr="0078169E">
        <w:rPr>
          <w:sz w:val="22"/>
          <w:szCs w:val="22"/>
          <w:lang w:val="az-Latn-AZ" w:bidi="fa-IR"/>
        </w:rPr>
        <w:t>mənə</w:t>
      </w:r>
      <w:r w:rsidRPr="00873BFC">
        <w:rPr>
          <w:sz w:val="22"/>
          <w:szCs w:val="22"/>
          <w:lang w:val="az-Cyrl-AZ" w:bidi="fa-IR"/>
        </w:rPr>
        <w:t xml:space="preserve"> </w:t>
      </w:r>
      <w:r w:rsidRPr="0078169E">
        <w:rPr>
          <w:sz w:val="22"/>
          <w:szCs w:val="22"/>
          <w:lang w:val="az-Latn-AZ" w:bidi="fa-IR"/>
        </w:rPr>
        <w:t>zillət</w:t>
      </w:r>
      <w:r w:rsidRPr="00873BFC">
        <w:rPr>
          <w:sz w:val="22"/>
          <w:szCs w:val="22"/>
          <w:lang w:val="az-Cyrl-AZ" w:bidi="fa-IR"/>
        </w:rPr>
        <w:t xml:space="preserve"> </w:t>
      </w:r>
      <w:r w:rsidRPr="0078169E">
        <w:rPr>
          <w:sz w:val="22"/>
          <w:szCs w:val="22"/>
          <w:lang w:val="az-Latn-AZ" w:bidi="fa-IR"/>
        </w:rPr>
        <w:t>və</w:t>
      </w:r>
      <w:r w:rsidRPr="00873BFC">
        <w:rPr>
          <w:sz w:val="22"/>
          <w:szCs w:val="22"/>
          <w:lang w:val="az-Cyrl-AZ" w:bidi="fa-IR"/>
        </w:rPr>
        <w:t xml:space="preserve"> </w:t>
      </w:r>
      <w:r w:rsidRPr="0078169E">
        <w:rPr>
          <w:sz w:val="22"/>
          <w:szCs w:val="22"/>
          <w:lang w:val="az-Latn-AZ" w:bidi="fa-IR"/>
        </w:rPr>
        <w:t>xarlıq</w:t>
      </w:r>
      <w:r w:rsidRPr="00873BFC">
        <w:rPr>
          <w:sz w:val="22"/>
          <w:szCs w:val="22"/>
          <w:lang w:val="az-Cyrl-AZ" w:bidi="fa-IR"/>
        </w:rPr>
        <w:t xml:space="preserve"> </w:t>
      </w:r>
      <w:r w:rsidRPr="0078169E">
        <w:rPr>
          <w:sz w:val="22"/>
          <w:szCs w:val="22"/>
          <w:lang w:val="az-Latn-AZ" w:bidi="fa-IR"/>
        </w:rPr>
        <w:t>libası</w:t>
      </w:r>
      <w:r w:rsidRPr="00873BFC">
        <w:rPr>
          <w:sz w:val="22"/>
          <w:szCs w:val="22"/>
          <w:lang w:val="az-Cyrl-AZ" w:bidi="fa-IR"/>
        </w:rPr>
        <w:t xml:space="preserve"> </w:t>
      </w:r>
      <w:r w:rsidRPr="0078169E">
        <w:rPr>
          <w:sz w:val="22"/>
          <w:szCs w:val="22"/>
          <w:lang w:val="az-Latn-AZ" w:bidi="fa-IR"/>
        </w:rPr>
        <w:t>geyindirib</w:t>
      </w:r>
      <w:r w:rsidRPr="00873BFC">
        <w:rPr>
          <w:sz w:val="22"/>
          <w:szCs w:val="22"/>
          <w:lang w:val="az-Cyrl-AZ" w:bidi="fa-IR"/>
        </w:rPr>
        <w:t xml:space="preserve">! </w:t>
      </w:r>
      <w:r w:rsidRPr="0078169E">
        <w:rPr>
          <w:sz w:val="22"/>
          <w:szCs w:val="22"/>
          <w:lang w:val="az-Latn-AZ" w:bidi="fa-IR"/>
        </w:rPr>
        <w:t>Səndən</w:t>
      </w:r>
      <w:r w:rsidRPr="00873BFC">
        <w:rPr>
          <w:sz w:val="22"/>
          <w:szCs w:val="22"/>
          <w:lang w:val="az-Cyrl-AZ" w:bidi="fa-IR"/>
        </w:rPr>
        <w:t xml:space="preserve"> </w:t>
      </w:r>
      <w:r w:rsidRPr="0078169E">
        <w:rPr>
          <w:sz w:val="22"/>
          <w:szCs w:val="22"/>
          <w:lang w:val="az-Latn-AZ" w:bidi="fa-IR"/>
        </w:rPr>
        <w:t>uzaqlaşmağım</w:t>
      </w:r>
      <w:r w:rsidRPr="00873BFC">
        <w:rPr>
          <w:sz w:val="22"/>
          <w:szCs w:val="22"/>
          <w:lang w:val="az-Cyrl-AZ" w:bidi="fa-IR"/>
        </w:rPr>
        <w:t xml:space="preserve"> </w:t>
      </w:r>
      <w:r w:rsidRPr="0078169E">
        <w:rPr>
          <w:sz w:val="22"/>
          <w:szCs w:val="22"/>
          <w:lang w:val="az-Latn-AZ" w:bidi="fa-IR"/>
        </w:rPr>
        <w:t>mənim</w:t>
      </w:r>
      <w:r w:rsidRPr="00873BFC">
        <w:rPr>
          <w:sz w:val="22"/>
          <w:szCs w:val="22"/>
          <w:lang w:val="az-Cyrl-AZ" w:bidi="fa-IR"/>
        </w:rPr>
        <w:t xml:space="preserve"> </w:t>
      </w:r>
      <w:r w:rsidRPr="0078169E">
        <w:rPr>
          <w:sz w:val="22"/>
          <w:szCs w:val="22"/>
          <w:lang w:val="az-Latn-AZ" w:bidi="fa-IR"/>
        </w:rPr>
        <w:t>bədənimə</w:t>
      </w:r>
      <w:r w:rsidRPr="00873BFC">
        <w:rPr>
          <w:sz w:val="22"/>
          <w:szCs w:val="22"/>
          <w:lang w:val="az-Cyrl-AZ" w:bidi="fa-IR"/>
        </w:rPr>
        <w:t xml:space="preserve"> </w:t>
      </w:r>
      <w:r w:rsidRPr="0078169E">
        <w:rPr>
          <w:sz w:val="22"/>
          <w:szCs w:val="22"/>
          <w:lang w:val="az-Latn-AZ" w:bidi="fa-IR"/>
        </w:rPr>
        <w:t>binəvalıq</w:t>
      </w:r>
      <w:r w:rsidRPr="00873BFC">
        <w:rPr>
          <w:sz w:val="22"/>
          <w:szCs w:val="22"/>
          <w:lang w:val="az-Cyrl-AZ" w:bidi="fa-IR"/>
        </w:rPr>
        <w:t xml:space="preserve"> </w:t>
      </w:r>
      <w:r w:rsidRPr="0078169E">
        <w:rPr>
          <w:sz w:val="22"/>
          <w:szCs w:val="22"/>
          <w:lang w:val="az-Latn-AZ" w:bidi="fa-IR"/>
        </w:rPr>
        <w:t>və</w:t>
      </w:r>
      <w:r w:rsidRPr="00873BFC">
        <w:rPr>
          <w:sz w:val="22"/>
          <w:szCs w:val="22"/>
          <w:lang w:val="az-Cyrl-AZ" w:bidi="fa-IR"/>
        </w:rPr>
        <w:t xml:space="preserve"> </w:t>
      </w:r>
      <w:r w:rsidRPr="0078169E">
        <w:rPr>
          <w:sz w:val="22"/>
          <w:szCs w:val="22"/>
          <w:lang w:val="az-Latn-AZ" w:bidi="fa-IR"/>
        </w:rPr>
        <w:t>acizlik</w:t>
      </w:r>
      <w:r w:rsidRPr="00873BFC">
        <w:rPr>
          <w:sz w:val="22"/>
          <w:szCs w:val="22"/>
          <w:lang w:val="az-Cyrl-AZ" w:bidi="fa-IR"/>
        </w:rPr>
        <w:t xml:space="preserve"> </w:t>
      </w:r>
      <w:r w:rsidRPr="0078169E">
        <w:rPr>
          <w:sz w:val="22"/>
          <w:szCs w:val="22"/>
          <w:lang w:val="az-Latn-AZ" w:bidi="fa-IR"/>
        </w:rPr>
        <w:t>paltarı</w:t>
      </w:r>
      <w:r w:rsidRPr="00873BFC">
        <w:rPr>
          <w:sz w:val="22"/>
          <w:szCs w:val="22"/>
          <w:lang w:val="az-Cyrl-AZ" w:bidi="fa-IR"/>
        </w:rPr>
        <w:t xml:space="preserve"> </w:t>
      </w:r>
      <w:r w:rsidRPr="0078169E">
        <w:rPr>
          <w:sz w:val="22"/>
          <w:szCs w:val="22"/>
          <w:lang w:val="az-Latn-AZ" w:bidi="fa-IR"/>
        </w:rPr>
        <w:t>atıb</w:t>
      </w:r>
      <w:r w:rsidRPr="00873BFC">
        <w:rPr>
          <w:sz w:val="22"/>
          <w:szCs w:val="22"/>
          <w:lang w:val="az-Cyrl-AZ" w:bidi="fa-IR"/>
        </w:rPr>
        <w:t xml:space="preserve">! </w:t>
      </w:r>
      <w:r w:rsidRPr="0078169E">
        <w:rPr>
          <w:sz w:val="22"/>
          <w:szCs w:val="22"/>
          <w:lang w:val="az-Latn-AZ" w:bidi="fa-IR"/>
        </w:rPr>
        <w:t>Böyük</w:t>
      </w:r>
      <w:r w:rsidRPr="00873BFC">
        <w:rPr>
          <w:sz w:val="22"/>
          <w:szCs w:val="22"/>
          <w:lang w:val="az-Cyrl-AZ" w:bidi="fa-IR"/>
        </w:rPr>
        <w:t xml:space="preserve"> </w:t>
      </w:r>
      <w:r w:rsidRPr="0078169E">
        <w:rPr>
          <w:sz w:val="22"/>
          <w:szCs w:val="22"/>
          <w:lang w:val="az-Latn-AZ" w:bidi="fa-IR"/>
        </w:rPr>
        <w:t>cinayət</w:t>
      </w:r>
      <w:r w:rsidRPr="00873BFC">
        <w:rPr>
          <w:sz w:val="22"/>
          <w:szCs w:val="22"/>
          <w:lang w:val="az-Cyrl-AZ" w:bidi="fa-IR"/>
        </w:rPr>
        <w:t xml:space="preserve"> (</w:t>
      </w:r>
      <w:r w:rsidRPr="0078169E">
        <w:rPr>
          <w:sz w:val="22"/>
          <w:szCs w:val="22"/>
          <w:lang w:val="az-Latn-AZ" w:bidi="fa-IR"/>
        </w:rPr>
        <w:t>nəfsə</w:t>
      </w:r>
      <w:r w:rsidRPr="00873BFC">
        <w:rPr>
          <w:sz w:val="22"/>
          <w:szCs w:val="22"/>
          <w:lang w:val="az-Cyrl-AZ" w:bidi="fa-IR"/>
        </w:rPr>
        <w:t xml:space="preserve"> </w:t>
      </w:r>
      <w:r w:rsidRPr="0078169E">
        <w:rPr>
          <w:sz w:val="22"/>
          <w:szCs w:val="22"/>
          <w:lang w:val="az-Latn-AZ" w:bidi="fa-IR"/>
        </w:rPr>
        <w:t>pərəstiş</w:t>
      </w:r>
      <w:r w:rsidRPr="00873BFC">
        <w:rPr>
          <w:sz w:val="22"/>
          <w:szCs w:val="22"/>
          <w:lang w:val="az-Cyrl-AZ" w:bidi="fa-IR"/>
        </w:rPr>
        <w:t xml:space="preserve">) </w:t>
      </w:r>
      <w:r w:rsidRPr="0078169E">
        <w:rPr>
          <w:sz w:val="22"/>
          <w:szCs w:val="22"/>
          <w:lang w:val="az-Latn-AZ" w:bidi="fa-IR"/>
        </w:rPr>
        <w:t>Məni</w:t>
      </w:r>
      <w:r w:rsidRPr="00873BFC">
        <w:rPr>
          <w:sz w:val="22"/>
          <w:szCs w:val="22"/>
          <w:lang w:val="az-Cyrl-AZ" w:bidi="fa-IR"/>
        </w:rPr>
        <w:t xml:space="preserve"> </w:t>
      </w:r>
      <w:r w:rsidRPr="0078169E">
        <w:rPr>
          <w:sz w:val="22"/>
          <w:szCs w:val="22"/>
          <w:lang w:val="az-Latn-AZ" w:bidi="fa-IR"/>
        </w:rPr>
        <w:t>qəlbi</w:t>
      </w:r>
      <w:r w:rsidRPr="00873BFC">
        <w:rPr>
          <w:sz w:val="22"/>
          <w:szCs w:val="22"/>
          <w:lang w:val="az-Cyrl-AZ" w:bidi="fa-IR"/>
        </w:rPr>
        <w:t xml:space="preserve"> </w:t>
      </w:r>
      <w:r w:rsidRPr="0078169E">
        <w:rPr>
          <w:sz w:val="22"/>
          <w:szCs w:val="22"/>
          <w:lang w:val="az-Latn-AZ" w:bidi="fa-IR"/>
        </w:rPr>
        <w:t>ölü</w:t>
      </w:r>
      <w:r w:rsidRPr="00873BFC">
        <w:rPr>
          <w:sz w:val="22"/>
          <w:szCs w:val="22"/>
          <w:lang w:val="az-Cyrl-AZ" w:bidi="fa-IR"/>
        </w:rPr>
        <w:t xml:space="preserve"> </w:t>
      </w:r>
      <w:r w:rsidRPr="0078169E">
        <w:rPr>
          <w:sz w:val="22"/>
          <w:szCs w:val="22"/>
          <w:lang w:val="az-Latn-AZ" w:bidi="fa-IR"/>
        </w:rPr>
        <w:t>edib</w:t>
      </w:r>
      <w:r w:rsidRPr="00873BFC">
        <w:rPr>
          <w:sz w:val="22"/>
          <w:szCs w:val="22"/>
          <w:lang w:val="az-Cyrl-AZ" w:bidi="fa-IR"/>
        </w:rPr>
        <w:t xml:space="preserve">! </w:t>
      </w:r>
      <w:r w:rsidRPr="0078169E">
        <w:rPr>
          <w:sz w:val="22"/>
          <w:szCs w:val="22"/>
          <w:lang w:val="az-Latn-AZ" w:bidi="fa-IR"/>
        </w:rPr>
        <w:t>İlahi</w:t>
      </w:r>
      <w:r w:rsidRPr="00873BFC">
        <w:rPr>
          <w:sz w:val="22"/>
          <w:szCs w:val="22"/>
          <w:lang w:val="az-Cyrl-AZ" w:bidi="fa-IR"/>
        </w:rPr>
        <w:t xml:space="preserve">! </w:t>
      </w:r>
      <w:r w:rsidRPr="0078169E">
        <w:rPr>
          <w:sz w:val="22"/>
          <w:szCs w:val="22"/>
          <w:lang w:val="az-Latn-AZ" w:bidi="fa-IR"/>
        </w:rPr>
        <w:t>Sən</w:t>
      </w:r>
      <w:r w:rsidRPr="00873BFC">
        <w:rPr>
          <w:sz w:val="22"/>
          <w:szCs w:val="22"/>
          <w:lang w:val="az-Cyrl-AZ" w:bidi="fa-IR"/>
        </w:rPr>
        <w:t xml:space="preserve"> </w:t>
      </w:r>
      <w:r w:rsidRPr="0078169E">
        <w:rPr>
          <w:sz w:val="22"/>
          <w:szCs w:val="22"/>
          <w:lang w:val="az-Latn-AZ" w:bidi="fa-IR"/>
        </w:rPr>
        <w:t>Özün</w:t>
      </w:r>
      <w:r w:rsidRPr="00873BFC">
        <w:rPr>
          <w:sz w:val="22"/>
          <w:szCs w:val="22"/>
          <w:lang w:val="az-Cyrl-AZ" w:bidi="fa-IR"/>
        </w:rPr>
        <w:t xml:space="preserve"> </w:t>
      </w:r>
      <w:r w:rsidRPr="0078169E">
        <w:rPr>
          <w:sz w:val="22"/>
          <w:szCs w:val="22"/>
          <w:lang w:val="az-Latn-AZ" w:bidi="fa-IR"/>
        </w:rPr>
        <w:t>lütf</w:t>
      </w:r>
      <w:r w:rsidRPr="00873BFC">
        <w:rPr>
          <w:sz w:val="22"/>
          <w:szCs w:val="22"/>
          <w:lang w:val="az-Cyrl-AZ" w:bidi="fa-IR"/>
        </w:rPr>
        <w:t xml:space="preserve"> </w:t>
      </w:r>
      <w:r w:rsidRPr="0078169E">
        <w:rPr>
          <w:sz w:val="22"/>
          <w:szCs w:val="22"/>
          <w:lang w:val="az-Latn-AZ" w:bidi="fa-IR"/>
        </w:rPr>
        <w:t>və</w:t>
      </w:r>
      <w:r w:rsidRPr="00873BFC">
        <w:rPr>
          <w:sz w:val="22"/>
          <w:szCs w:val="22"/>
          <w:lang w:val="az-Cyrl-AZ" w:bidi="fa-IR"/>
        </w:rPr>
        <w:t xml:space="preserve"> </w:t>
      </w:r>
      <w:r w:rsidRPr="0078169E">
        <w:rPr>
          <w:sz w:val="22"/>
          <w:szCs w:val="22"/>
          <w:lang w:val="az-Latn-AZ" w:bidi="fa-IR"/>
        </w:rPr>
        <w:t>kərəminlə</w:t>
      </w:r>
      <w:r w:rsidRPr="00873BFC">
        <w:rPr>
          <w:sz w:val="22"/>
          <w:szCs w:val="22"/>
          <w:lang w:val="az-Cyrl-AZ" w:bidi="fa-IR"/>
        </w:rPr>
        <w:t xml:space="preserve"> </w:t>
      </w:r>
      <w:r w:rsidRPr="0078169E">
        <w:rPr>
          <w:sz w:val="22"/>
          <w:szCs w:val="22"/>
          <w:lang w:val="az-Latn-AZ" w:bidi="fa-IR"/>
        </w:rPr>
        <w:t>yenə</w:t>
      </w:r>
      <w:r w:rsidRPr="00873BFC">
        <w:rPr>
          <w:sz w:val="22"/>
          <w:szCs w:val="22"/>
          <w:lang w:val="az-Cyrl-AZ" w:bidi="fa-IR"/>
        </w:rPr>
        <w:t xml:space="preserve"> </w:t>
      </w:r>
      <w:r w:rsidRPr="0078169E">
        <w:rPr>
          <w:sz w:val="22"/>
          <w:szCs w:val="22"/>
          <w:lang w:val="az-Latn-AZ" w:bidi="fa-IR"/>
        </w:rPr>
        <w:t>də</w:t>
      </w:r>
      <w:r w:rsidRPr="00873BFC">
        <w:rPr>
          <w:sz w:val="22"/>
          <w:szCs w:val="22"/>
          <w:lang w:val="az-Cyrl-AZ" w:bidi="fa-IR"/>
        </w:rPr>
        <w:t xml:space="preserve"> </w:t>
      </w:r>
      <w:r w:rsidRPr="0078169E">
        <w:rPr>
          <w:sz w:val="22"/>
          <w:szCs w:val="22"/>
          <w:lang w:val="az-Latn-AZ" w:bidi="fa-IR"/>
        </w:rPr>
        <w:t>mənim</w:t>
      </w:r>
      <w:r w:rsidRPr="00873BFC">
        <w:rPr>
          <w:sz w:val="22"/>
          <w:szCs w:val="22"/>
          <w:lang w:val="az-Cyrl-AZ" w:bidi="fa-IR"/>
        </w:rPr>
        <w:t xml:space="preserve"> </w:t>
      </w:r>
      <w:r w:rsidRPr="0078169E">
        <w:rPr>
          <w:sz w:val="22"/>
          <w:szCs w:val="22"/>
          <w:lang w:val="az-Latn-AZ" w:bidi="fa-IR"/>
        </w:rPr>
        <w:t>bu</w:t>
      </w:r>
      <w:r w:rsidRPr="00873BFC">
        <w:rPr>
          <w:sz w:val="22"/>
          <w:szCs w:val="22"/>
          <w:lang w:val="az-Cyrl-AZ" w:bidi="fa-IR"/>
        </w:rPr>
        <w:t xml:space="preserve"> </w:t>
      </w:r>
      <w:r w:rsidRPr="0078169E">
        <w:rPr>
          <w:sz w:val="22"/>
          <w:szCs w:val="22"/>
          <w:lang w:val="az-Latn-AZ" w:bidi="fa-IR"/>
        </w:rPr>
        <w:t>ölmüş</w:t>
      </w:r>
      <w:r w:rsidRPr="00873BFC">
        <w:rPr>
          <w:sz w:val="22"/>
          <w:szCs w:val="22"/>
          <w:lang w:val="az-Cyrl-AZ" w:bidi="fa-IR"/>
        </w:rPr>
        <w:t xml:space="preserve"> </w:t>
      </w:r>
      <w:r w:rsidRPr="0078169E">
        <w:rPr>
          <w:sz w:val="22"/>
          <w:szCs w:val="22"/>
          <w:lang w:val="az-Latn-AZ" w:bidi="fa-IR"/>
        </w:rPr>
        <w:t>qəlbimi</w:t>
      </w:r>
      <w:r w:rsidRPr="00873BFC">
        <w:rPr>
          <w:sz w:val="22"/>
          <w:szCs w:val="22"/>
          <w:lang w:val="az-Cyrl-AZ" w:bidi="fa-IR"/>
        </w:rPr>
        <w:t xml:space="preserve"> </w:t>
      </w:r>
      <w:r w:rsidRPr="0078169E">
        <w:rPr>
          <w:sz w:val="22"/>
          <w:szCs w:val="22"/>
          <w:lang w:val="az-Latn-AZ" w:bidi="fa-IR"/>
        </w:rPr>
        <w:t>dirilt</w:t>
      </w:r>
      <w:r w:rsidRPr="00873BFC">
        <w:rPr>
          <w:sz w:val="22"/>
          <w:szCs w:val="22"/>
          <w:lang w:val="az-Cyrl-AZ" w:bidi="fa-IR"/>
        </w:rPr>
        <w:t xml:space="preserve">! </w:t>
      </w:r>
      <w:r w:rsidRPr="0078169E">
        <w:rPr>
          <w:sz w:val="22"/>
          <w:szCs w:val="22"/>
          <w:lang w:val="az-Latn-AZ" w:bidi="fa-IR"/>
        </w:rPr>
        <w:t>Ey</w:t>
      </w:r>
      <w:r w:rsidRPr="00873BFC">
        <w:rPr>
          <w:sz w:val="22"/>
          <w:szCs w:val="22"/>
          <w:lang w:val="az-Cyrl-AZ" w:bidi="fa-IR"/>
        </w:rPr>
        <w:t xml:space="preserve"> </w:t>
      </w:r>
      <w:r w:rsidRPr="0078169E">
        <w:rPr>
          <w:sz w:val="22"/>
          <w:szCs w:val="22"/>
          <w:lang w:val="az-Latn-AZ" w:bidi="fa-IR"/>
        </w:rPr>
        <w:t>mənim</w:t>
      </w:r>
      <w:r w:rsidRPr="00873BFC">
        <w:rPr>
          <w:sz w:val="22"/>
          <w:szCs w:val="22"/>
          <w:lang w:val="az-Cyrl-AZ" w:bidi="fa-IR"/>
        </w:rPr>
        <w:t xml:space="preserve"> </w:t>
      </w:r>
      <w:r w:rsidRPr="0078169E">
        <w:rPr>
          <w:sz w:val="22"/>
          <w:szCs w:val="22"/>
          <w:lang w:val="az-Latn-AZ" w:bidi="fa-IR"/>
        </w:rPr>
        <w:t>məqsədim</w:t>
      </w:r>
      <w:r w:rsidRPr="00873BFC">
        <w:rPr>
          <w:sz w:val="22"/>
          <w:szCs w:val="22"/>
          <w:lang w:val="az-Cyrl-AZ" w:bidi="fa-IR"/>
        </w:rPr>
        <w:t xml:space="preserve">, </w:t>
      </w:r>
      <w:r w:rsidRPr="0078169E">
        <w:rPr>
          <w:sz w:val="22"/>
          <w:szCs w:val="22"/>
          <w:lang w:val="az-Latn-AZ" w:bidi="fa-IR"/>
        </w:rPr>
        <w:t>mətlubum</w:t>
      </w:r>
      <w:r w:rsidRPr="00873BFC">
        <w:rPr>
          <w:sz w:val="22"/>
          <w:szCs w:val="22"/>
          <w:lang w:val="az-Cyrl-AZ" w:bidi="fa-IR"/>
        </w:rPr>
        <w:t xml:space="preserve"> </w:t>
      </w:r>
      <w:r w:rsidRPr="0078169E">
        <w:rPr>
          <w:sz w:val="22"/>
          <w:szCs w:val="22"/>
          <w:lang w:val="az-Latn-AZ" w:bidi="fa-IR"/>
        </w:rPr>
        <w:t>və</w:t>
      </w:r>
      <w:r w:rsidRPr="00873BFC">
        <w:rPr>
          <w:sz w:val="22"/>
          <w:szCs w:val="22"/>
          <w:lang w:val="az-Cyrl-AZ" w:bidi="fa-IR"/>
        </w:rPr>
        <w:t xml:space="preserve"> </w:t>
      </w:r>
      <w:r w:rsidRPr="0078169E">
        <w:rPr>
          <w:sz w:val="22"/>
          <w:szCs w:val="22"/>
          <w:lang w:val="az-Latn-AZ" w:bidi="fa-IR"/>
        </w:rPr>
        <w:t>arzum</w:t>
      </w:r>
      <w:r w:rsidRPr="00873BFC">
        <w:rPr>
          <w:sz w:val="22"/>
          <w:szCs w:val="22"/>
          <w:lang w:val="az-Cyrl-AZ" w:bidi="fa-IR"/>
        </w:rPr>
        <w:t>!</w:t>
      </w:r>
      <w:r w:rsidRPr="000E0F85">
        <w:rPr>
          <w:lang w:val="az-Cyrl-AZ" w:bidi="fa-IR"/>
        </w:rPr>
        <w:t xml:space="preserve"> </w:t>
      </w:r>
      <w:r w:rsidRPr="0078169E">
        <w:rPr>
          <w:sz w:val="22"/>
          <w:szCs w:val="22"/>
          <w:lang w:val="az-Latn-AZ" w:bidi="fa-IR"/>
        </w:rPr>
        <w:t>And</w:t>
      </w:r>
      <w:r w:rsidRPr="00873BFC">
        <w:rPr>
          <w:sz w:val="22"/>
          <w:szCs w:val="22"/>
          <w:lang w:val="az-Cyrl-AZ" w:bidi="fa-IR"/>
        </w:rPr>
        <w:t xml:space="preserve"> </w:t>
      </w:r>
      <w:r w:rsidRPr="0078169E">
        <w:rPr>
          <w:sz w:val="22"/>
          <w:szCs w:val="22"/>
          <w:lang w:val="az-Latn-AZ" w:bidi="fa-IR"/>
        </w:rPr>
        <w:t>olsun</w:t>
      </w:r>
      <w:r w:rsidRPr="00873BFC">
        <w:rPr>
          <w:sz w:val="22"/>
          <w:szCs w:val="22"/>
          <w:lang w:val="az-Cyrl-AZ" w:bidi="fa-IR"/>
        </w:rPr>
        <w:t xml:space="preserve"> </w:t>
      </w:r>
      <w:r w:rsidRPr="0078169E">
        <w:rPr>
          <w:sz w:val="22"/>
          <w:szCs w:val="22"/>
          <w:lang w:val="az-Latn-AZ" w:bidi="fa-IR"/>
        </w:rPr>
        <w:t>Sənin</w:t>
      </w:r>
      <w:r w:rsidRPr="00873BFC">
        <w:rPr>
          <w:sz w:val="22"/>
          <w:szCs w:val="22"/>
          <w:lang w:val="az-Cyrl-AZ" w:bidi="fa-IR"/>
        </w:rPr>
        <w:t xml:space="preserve"> </w:t>
      </w:r>
      <w:r w:rsidRPr="0078169E">
        <w:rPr>
          <w:sz w:val="22"/>
          <w:szCs w:val="22"/>
          <w:lang w:val="az-Latn-AZ" w:bidi="fa-IR"/>
        </w:rPr>
        <w:t>izzətinə</w:t>
      </w:r>
      <w:r w:rsidRPr="00873BFC">
        <w:rPr>
          <w:sz w:val="22"/>
          <w:szCs w:val="22"/>
          <w:lang w:val="az-Cyrl-AZ" w:bidi="fa-IR"/>
        </w:rPr>
        <w:t xml:space="preserve"> </w:t>
      </w:r>
      <w:r w:rsidRPr="0078169E">
        <w:rPr>
          <w:sz w:val="22"/>
          <w:szCs w:val="22"/>
          <w:lang w:val="az-Latn-AZ" w:bidi="fa-IR"/>
        </w:rPr>
        <w:t>ki</w:t>
      </w:r>
      <w:r w:rsidRPr="00873BFC">
        <w:rPr>
          <w:sz w:val="22"/>
          <w:szCs w:val="22"/>
          <w:lang w:val="az-Cyrl-AZ" w:bidi="fa-IR"/>
        </w:rPr>
        <w:t xml:space="preserve">, </w:t>
      </w:r>
      <w:r w:rsidRPr="0078169E">
        <w:rPr>
          <w:sz w:val="22"/>
          <w:szCs w:val="22"/>
          <w:lang w:val="az-Latn-AZ" w:bidi="fa-IR"/>
        </w:rPr>
        <w:t>Səndən</w:t>
      </w:r>
      <w:r w:rsidRPr="00873BFC">
        <w:rPr>
          <w:sz w:val="22"/>
          <w:szCs w:val="22"/>
          <w:lang w:val="az-Cyrl-AZ" w:bidi="fa-IR"/>
        </w:rPr>
        <w:t xml:space="preserve"> </w:t>
      </w:r>
      <w:r w:rsidRPr="0078169E">
        <w:rPr>
          <w:sz w:val="22"/>
          <w:szCs w:val="22"/>
          <w:lang w:val="az-Latn-AZ" w:bidi="fa-IR"/>
        </w:rPr>
        <w:t>başqa</w:t>
      </w:r>
      <w:r w:rsidRPr="00873BFC">
        <w:rPr>
          <w:sz w:val="22"/>
          <w:szCs w:val="22"/>
          <w:lang w:val="az-Cyrl-AZ" w:bidi="fa-IR"/>
        </w:rPr>
        <w:t xml:space="preserve"> </w:t>
      </w:r>
      <w:r w:rsidRPr="0078169E">
        <w:rPr>
          <w:sz w:val="22"/>
          <w:szCs w:val="22"/>
          <w:lang w:val="az-Latn-AZ" w:bidi="fa-IR"/>
        </w:rPr>
        <w:t>mənim</w:t>
      </w:r>
      <w:r w:rsidRPr="00873BFC">
        <w:rPr>
          <w:sz w:val="22"/>
          <w:szCs w:val="22"/>
          <w:lang w:val="az-Cyrl-AZ" w:bidi="fa-IR"/>
        </w:rPr>
        <w:t xml:space="preserve"> </w:t>
      </w:r>
      <w:r w:rsidRPr="0078169E">
        <w:rPr>
          <w:sz w:val="22"/>
          <w:szCs w:val="22"/>
          <w:lang w:val="az-Latn-AZ" w:bidi="fa-IR"/>
        </w:rPr>
        <w:t>günahlarımı</w:t>
      </w:r>
      <w:r w:rsidRPr="00873BFC">
        <w:rPr>
          <w:sz w:val="22"/>
          <w:szCs w:val="22"/>
          <w:lang w:val="az-Cyrl-AZ" w:bidi="fa-IR"/>
        </w:rPr>
        <w:t xml:space="preserve"> </w:t>
      </w:r>
      <w:r w:rsidRPr="0078169E">
        <w:rPr>
          <w:sz w:val="22"/>
          <w:szCs w:val="22"/>
          <w:lang w:val="az-Latn-AZ" w:bidi="fa-IR"/>
        </w:rPr>
        <w:t>bağışlaya</w:t>
      </w:r>
      <w:r w:rsidRPr="00873BFC">
        <w:rPr>
          <w:sz w:val="22"/>
          <w:szCs w:val="22"/>
          <w:lang w:val="az-Cyrl-AZ" w:bidi="fa-IR"/>
        </w:rPr>
        <w:t xml:space="preserve"> </w:t>
      </w:r>
      <w:r w:rsidRPr="0078169E">
        <w:rPr>
          <w:sz w:val="22"/>
          <w:szCs w:val="22"/>
          <w:lang w:val="az-Latn-AZ" w:bidi="fa-IR"/>
        </w:rPr>
        <w:t>biləcək</w:t>
      </w:r>
      <w:r w:rsidRPr="00873BFC">
        <w:rPr>
          <w:sz w:val="22"/>
          <w:szCs w:val="22"/>
          <w:lang w:val="az-Cyrl-AZ" w:bidi="fa-IR"/>
        </w:rPr>
        <w:t xml:space="preserve"> </w:t>
      </w:r>
      <w:r w:rsidRPr="0078169E">
        <w:rPr>
          <w:sz w:val="22"/>
          <w:szCs w:val="22"/>
          <w:lang w:val="az-Latn-AZ" w:bidi="fa-IR"/>
        </w:rPr>
        <w:t>bir</w:t>
      </w:r>
      <w:r w:rsidRPr="00873BFC">
        <w:rPr>
          <w:sz w:val="22"/>
          <w:szCs w:val="22"/>
          <w:lang w:val="az-Cyrl-AZ" w:bidi="fa-IR"/>
        </w:rPr>
        <w:t xml:space="preserve"> </w:t>
      </w:r>
      <w:r w:rsidRPr="0078169E">
        <w:rPr>
          <w:sz w:val="22"/>
          <w:szCs w:val="22"/>
          <w:lang w:val="az-Latn-AZ" w:bidi="fa-IR"/>
        </w:rPr>
        <w:t>kimsəni</w:t>
      </w:r>
      <w:r w:rsidRPr="00873BFC">
        <w:rPr>
          <w:sz w:val="22"/>
          <w:szCs w:val="22"/>
          <w:lang w:val="az-Cyrl-AZ" w:bidi="fa-IR"/>
        </w:rPr>
        <w:t xml:space="preserve"> </w:t>
      </w:r>
      <w:r w:rsidRPr="0078169E">
        <w:rPr>
          <w:sz w:val="22"/>
          <w:szCs w:val="22"/>
          <w:lang w:val="az-Latn-AZ" w:bidi="fa-IR"/>
        </w:rPr>
        <w:t>tənımıram</w:t>
      </w:r>
      <w:r w:rsidRPr="00873BFC">
        <w:rPr>
          <w:sz w:val="22"/>
          <w:szCs w:val="22"/>
          <w:lang w:val="az-Cyrl-AZ" w:bidi="fa-IR"/>
        </w:rPr>
        <w:t xml:space="preserve">! </w:t>
      </w:r>
      <w:r w:rsidRPr="0078169E">
        <w:rPr>
          <w:sz w:val="22"/>
          <w:szCs w:val="22"/>
          <w:lang w:val="az-Latn-AZ" w:bidi="fa-IR"/>
        </w:rPr>
        <w:t>Səndən</w:t>
      </w:r>
      <w:r w:rsidRPr="00873BFC">
        <w:rPr>
          <w:sz w:val="22"/>
          <w:szCs w:val="22"/>
          <w:lang w:val="az-Cyrl-AZ" w:bidi="fa-IR"/>
        </w:rPr>
        <w:t xml:space="preserve"> </w:t>
      </w:r>
      <w:r w:rsidRPr="0078169E">
        <w:rPr>
          <w:sz w:val="22"/>
          <w:szCs w:val="22"/>
          <w:lang w:val="az-Latn-AZ" w:bidi="fa-IR"/>
        </w:rPr>
        <w:t>başqa</w:t>
      </w:r>
      <w:r w:rsidRPr="00873BFC">
        <w:rPr>
          <w:sz w:val="22"/>
          <w:szCs w:val="22"/>
          <w:lang w:val="az-Cyrl-AZ" w:bidi="fa-IR"/>
        </w:rPr>
        <w:t xml:space="preserve"> </w:t>
      </w:r>
      <w:r w:rsidRPr="0078169E">
        <w:rPr>
          <w:sz w:val="22"/>
          <w:szCs w:val="22"/>
          <w:lang w:val="az-Latn-AZ" w:bidi="fa-IR"/>
        </w:rPr>
        <w:t>bir</w:t>
      </w:r>
      <w:r w:rsidRPr="00873BFC">
        <w:rPr>
          <w:sz w:val="22"/>
          <w:szCs w:val="22"/>
          <w:lang w:val="az-Cyrl-AZ" w:bidi="fa-IR"/>
        </w:rPr>
        <w:t>-</w:t>
      </w:r>
      <w:r w:rsidRPr="0078169E">
        <w:rPr>
          <w:sz w:val="22"/>
          <w:szCs w:val="22"/>
          <w:lang w:val="az-Latn-AZ" w:bidi="fa-IR"/>
        </w:rPr>
        <w:t>birinə</w:t>
      </w:r>
      <w:r w:rsidRPr="00873BFC">
        <w:rPr>
          <w:sz w:val="22"/>
          <w:szCs w:val="22"/>
          <w:lang w:val="az-Cyrl-AZ" w:bidi="fa-IR"/>
        </w:rPr>
        <w:t xml:space="preserve"> </w:t>
      </w:r>
      <w:r w:rsidRPr="0078169E">
        <w:rPr>
          <w:sz w:val="22"/>
          <w:szCs w:val="22"/>
          <w:lang w:val="az-Latn-AZ" w:bidi="fa-IR"/>
        </w:rPr>
        <w:t>dəymiş</w:t>
      </w:r>
      <w:r w:rsidRPr="00873BFC">
        <w:rPr>
          <w:sz w:val="22"/>
          <w:szCs w:val="22"/>
          <w:lang w:val="az-Cyrl-AZ" w:bidi="fa-IR"/>
        </w:rPr>
        <w:t xml:space="preserve"> </w:t>
      </w:r>
      <w:r w:rsidRPr="0078169E">
        <w:rPr>
          <w:sz w:val="22"/>
          <w:szCs w:val="22"/>
          <w:lang w:val="az-Latn-AZ" w:bidi="fa-IR"/>
        </w:rPr>
        <w:t>işlərimi</w:t>
      </w:r>
      <w:r w:rsidRPr="00873BFC">
        <w:rPr>
          <w:sz w:val="22"/>
          <w:szCs w:val="22"/>
          <w:lang w:val="az-Cyrl-AZ" w:bidi="fa-IR"/>
        </w:rPr>
        <w:t xml:space="preserve"> </w:t>
      </w:r>
      <w:r w:rsidRPr="0078169E">
        <w:rPr>
          <w:sz w:val="22"/>
          <w:szCs w:val="22"/>
          <w:lang w:val="az-Latn-AZ" w:bidi="fa-IR"/>
        </w:rPr>
        <w:t>yoluna</w:t>
      </w:r>
      <w:r w:rsidRPr="00873BFC">
        <w:rPr>
          <w:sz w:val="22"/>
          <w:szCs w:val="22"/>
          <w:lang w:val="az-Cyrl-AZ" w:bidi="fa-IR"/>
        </w:rPr>
        <w:t xml:space="preserve"> </w:t>
      </w:r>
      <w:r w:rsidRPr="0078169E">
        <w:rPr>
          <w:sz w:val="22"/>
          <w:szCs w:val="22"/>
          <w:lang w:val="az-Latn-AZ" w:bidi="fa-IR"/>
        </w:rPr>
        <w:t>qoya</w:t>
      </w:r>
      <w:r w:rsidRPr="00873BFC">
        <w:rPr>
          <w:sz w:val="22"/>
          <w:szCs w:val="22"/>
          <w:lang w:val="az-Cyrl-AZ" w:bidi="fa-IR"/>
        </w:rPr>
        <w:t xml:space="preserve"> </w:t>
      </w:r>
      <w:r w:rsidRPr="0078169E">
        <w:rPr>
          <w:sz w:val="22"/>
          <w:szCs w:val="22"/>
          <w:lang w:val="az-Latn-AZ" w:bidi="fa-IR"/>
        </w:rPr>
        <w:t>bir</w:t>
      </w:r>
      <w:r w:rsidRPr="00873BFC">
        <w:rPr>
          <w:sz w:val="22"/>
          <w:szCs w:val="22"/>
          <w:lang w:val="az-Cyrl-AZ" w:bidi="fa-IR"/>
        </w:rPr>
        <w:t xml:space="preserve"> </w:t>
      </w:r>
      <w:r w:rsidRPr="0078169E">
        <w:rPr>
          <w:sz w:val="22"/>
          <w:szCs w:val="22"/>
          <w:lang w:val="az-Latn-AZ" w:bidi="fa-IR"/>
        </w:rPr>
        <w:t>kimsə</w:t>
      </w:r>
      <w:r w:rsidRPr="00873BFC">
        <w:rPr>
          <w:sz w:val="22"/>
          <w:szCs w:val="22"/>
          <w:lang w:val="az-Cyrl-AZ" w:bidi="fa-IR"/>
        </w:rPr>
        <w:t xml:space="preserve"> </w:t>
      </w:r>
      <w:r w:rsidRPr="0078169E">
        <w:rPr>
          <w:sz w:val="22"/>
          <w:szCs w:val="22"/>
          <w:lang w:val="az-Latn-AZ" w:bidi="fa-IR"/>
        </w:rPr>
        <w:t>tanımıram</w:t>
      </w:r>
      <w:r w:rsidRPr="00873BFC">
        <w:rPr>
          <w:sz w:val="22"/>
          <w:szCs w:val="22"/>
          <w:lang w:val="az-Cyrl-AZ" w:bidi="fa-IR"/>
        </w:rPr>
        <w:t xml:space="preserve">! </w:t>
      </w:r>
      <w:r w:rsidRPr="0078169E">
        <w:rPr>
          <w:sz w:val="22"/>
          <w:szCs w:val="22"/>
          <w:lang w:val="az-Latn-AZ" w:bidi="fa-IR"/>
        </w:rPr>
        <w:t>Mən</w:t>
      </w:r>
      <w:r w:rsidRPr="00873BFC">
        <w:rPr>
          <w:sz w:val="22"/>
          <w:szCs w:val="22"/>
          <w:lang w:val="az-Cyrl-AZ" w:bidi="fa-IR"/>
        </w:rPr>
        <w:t xml:space="preserve">, </w:t>
      </w:r>
      <w:r w:rsidRPr="0078169E">
        <w:rPr>
          <w:sz w:val="22"/>
          <w:szCs w:val="22"/>
          <w:lang w:val="az-Latn-AZ" w:bidi="fa-IR"/>
        </w:rPr>
        <w:t>ah</w:t>
      </w:r>
      <w:r w:rsidRPr="00873BFC">
        <w:rPr>
          <w:sz w:val="22"/>
          <w:szCs w:val="22"/>
          <w:lang w:val="az-Cyrl-AZ" w:bidi="fa-IR"/>
        </w:rPr>
        <w:t>-</w:t>
      </w:r>
      <w:r w:rsidRPr="0078169E">
        <w:rPr>
          <w:sz w:val="22"/>
          <w:szCs w:val="22"/>
          <w:lang w:val="az-Latn-AZ" w:bidi="fa-IR"/>
        </w:rPr>
        <w:t>nalə</w:t>
      </w:r>
      <w:r w:rsidRPr="00873BFC">
        <w:rPr>
          <w:sz w:val="22"/>
          <w:szCs w:val="22"/>
          <w:lang w:val="az-Cyrl-AZ" w:bidi="fa-IR"/>
        </w:rPr>
        <w:t xml:space="preserve"> </w:t>
      </w:r>
      <w:r w:rsidRPr="0078169E">
        <w:rPr>
          <w:sz w:val="22"/>
          <w:szCs w:val="22"/>
          <w:lang w:val="az-Latn-AZ" w:bidi="fa-IR"/>
        </w:rPr>
        <w:t>və</w:t>
      </w:r>
      <w:r w:rsidRPr="00873BFC">
        <w:rPr>
          <w:sz w:val="22"/>
          <w:szCs w:val="22"/>
          <w:lang w:val="az-Cyrl-AZ" w:bidi="fa-IR"/>
        </w:rPr>
        <w:t xml:space="preserve"> </w:t>
      </w:r>
      <w:r w:rsidRPr="0078169E">
        <w:rPr>
          <w:sz w:val="22"/>
          <w:szCs w:val="22"/>
          <w:lang w:val="az-Latn-AZ" w:bidi="fa-IR"/>
        </w:rPr>
        <w:t>tam</w:t>
      </w:r>
      <w:r w:rsidRPr="00873BFC">
        <w:rPr>
          <w:sz w:val="22"/>
          <w:szCs w:val="22"/>
          <w:lang w:val="az-Cyrl-AZ" w:bidi="fa-IR"/>
        </w:rPr>
        <w:t xml:space="preserve"> </w:t>
      </w:r>
      <w:r w:rsidRPr="0078169E">
        <w:rPr>
          <w:sz w:val="22"/>
          <w:szCs w:val="22"/>
          <w:lang w:val="az-Latn-AZ" w:bidi="fa-IR"/>
        </w:rPr>
        <w:t>təvazökarlıqla</w:t>
      </w:r>
      <w:r w:rsidRPr="00873BFC">
        <w:rPr>
          <w:sz w:val="22"/>
          <w:szCs w:val="22"/>
          <w:lang w:val="az-Cyrl-AZ" w:bidi="fa-IR"/>
        </w:rPr>
        <w:t xml:space="preserve"> </w:t>
      </w:r>
      <w:r w:rsidRPr="0078169E">
        <w:rPr>
          <w:sz w:val="22"/>
          <w:szCs w:val="22"/>
          <w:lang w:val="az-Latn-AZ" w:bidi="fa-IR"/>
        </w:rPr>
        <w:t>Sənin</w:t>
      </w:r>
      <w:r w:rsidRPr="00873BFC">
        <w:rPr>
          <w:sz w:val="22"/>
          <w:szCs w:val="22"/>
          <w:lang w:val="az-Cyrl-AZ" w:bidi="fa-IR"/>
        </w:rPr>
        <w:t xml:space="preserve"> </w:t>
      </w:r>
      <w:r w:rsidRPr="0078169E">
        <w:rPr>
          <w:sz w:val="22"/>
          <w:szCs w:val="22"/>
          <w:lang w:val="az-Latn-AZ" w:bidi="fa-IR"/>
        </w:rPr>
        <w:t>dərgahına</w:t>
      </w:r>
      <w:r w:rsidRPr="00873BFC">
        <w:rPr>
          <w:sz w:val="22"/>
          <w:szCs w:val="22"/>
          <w:lang w:val="az-Cyrl-AZ" w:bidi="fa-IR"/>
        </w:rPr>
        <w:t xml:space="preserve"> </w:t>
      </w:r>
      <w:r w:rsidRPr="0078169E">
        <w:rPr>
          <w:sz w:val="22"/>
          <w:szCs w:val="22"/>
          <w:lang w:val="az-Latn-AZ" w:bidi="fa-IR"/>
        </w:rPr>
        <w:t>gəlmişəm</w:t>
      </w:r>
      <w:r w:rsidRPr="00873BFC">
        <w:rPr>
          <w:sz w:val="22"/>
          <w:szCs w:val="22"/>
          <w:lang w:val="az-Cyrl-AZ" w:bidi="fa-IR"/>
        </w:rPr>
        <w:t xml:space="preserve">! </w:t>
      </w:r>
      <w:r w:rsidRPr="0078169E">
        <w:rPr>
          <w:sz w:val="22"/>
          <w:szCs w:val="22"/>
          <w:lang w:val="az-Latn-AZ" w:bidi="fa-IR"/>
        </w:rPr>
        <w:t>Xar</w:t>
      </w:r>
      <w:r w:rsidRPr="00873BFC">
        <w:rPr>
          <w:sz w:val="22"/>
          <w:szCs w:val="22"/>
          <w:lang w:val="az-Cyrl-AZ" w:bidi="fa-IR"/>
        </w:rPr>
        <w:t xml:space="preserve"> </w:t>
      </w:r>
      <w:r w:rsidRPr="0078169E">
        <w:rPr>
          <w:sz w:val="22"/>
          <w:szCs w:val="22"/>
          <w:lang w:val="az-Latn-AZ" w:bidi="fa-IR"/>
        </w:rPr>
        <w:t>və</w:t>
      </w:r>
      <w:r w:rsidRPr="00873BFC">
        <w:rPr>
          <w:sz w:val="22"/>
          <w:szCs w:val="22"/>
          <w:lang w:val="az-Cyrl-AZ" w:bidi="fa-IR"/>
        </w:rPr>
        <w:t xml:space="preserve"> </w:t>
      </w:r>
      <w:r w:rsidRPr="0078169E">
        <w:rPr>
          <w:sz w:val="22"/>
          <w:szCs w:val="22"/>
          <w:lang w:val="az-Latn-AZ" w:bidi="fa-IR"/>
        </w:rPr>
        <w:t>zilləttə</w:t>
      </w:r>
      <w:r w:rsidRPr="00873BFC">
        <w:rPr>
          <w:sz w:val="22"/>
          <w:szCs w:val="22"/>
          <w:lang w:val="az-Cyrl-AZ" w:bidi="fa-IR"/>
        </w:rPr>
        <w:t xml:space="preserve"> </w:t>
      </w:r>
      <w:r w:rsidRPr="0078169E">
        <w:rPr>
          <w:sz w:val="22"/>
          <w:szCs w:val="22"/>
          <w:lang w:val="az-Latn-AZ" w:bidi="fa-IR"/>
        </w:rPr>
        <w:t>düşmüş</w:t>
      </w:r>
      <w:r w:rsidRPr="00873BFC">
        <w:rPr>
          <w:sz w:val="22"/>
          <w:szCs w:val="22"/>
          <w:lang w:val="az-Cyrl-AZ" w:bidi="fa-IR"/>
        </w:rPr>
        <w:t xml:space="preserve"> </w:t>
      </w:r>
      <w:r w:rsidRPr="0078169E">
        <w:rPr>
          <w:sz w:val="22"/>
          <w:szCs w:val="22"/>
          <w:lang w:val="az-Latn-AZ" w:bidi="fa-IR"/>
        </w:rPr>
        <w:t>şəkildə</w:t>
      </w:r>
      <w:r w:rsidRPr="00873BFC">
        <w:rPr>
          <w:sz w:val="22"/>
          <w:szCs w:val="22"/>
          <w:lang w:val="az-Cyrl-AZ" w:bidi="fa-IR"/>
        </w:rPr>
        <w:t xml:space="preserve"> </w:t>
      </w:r>
      <w:r w:rsidRPr="0078169E">
        <w:rPr>
          <w:sz w:val="22"/>
          <w:szCs w:val="22"/>
          <w:lang w:val="az-Latn-AZ" w:bidi="fa-IR"/>
        </w:rPr>
        <w:t>Sənə</w:t>
      </w:r>
      <w:r w:rsidRPr="00873BFC">
        <w:rPr>
          <w:sz w:val="22"/>
          <w:szCs w:val="22"/>
          <w:lang w:val="az-Cyrl-AZ" w:bidi="fa-IR"/>
        </w:rPr>
        <w:t xml:space="preserve"> </w:t>
      </w:r>
      <w:r w:rsidRPr="0078169E">
        <w:rPr>
          <w:sz w:val="22"/>
          <w:szCs w:val="22"/>
          <w:lang w:val="az-Latn-AZ" w:bidi="fa-IR"/>
        </w:rPr>
        <w:t>tərəf</w:t>
      </w:r>
      <w:r w:rsidRPr="00873BFC">
        <w:rPr>
          <w:sz w:val="22"/>
          <w:szCs w:val="22"/>
          <w:lang w:val="az-Cyrl-AZ" w:bidi="fa-IR"/>
        </w:rPr>
        <w:t xml:space="preserve"> </w:t>
      </w:r>
      <w:r w:rsidRPr="0078169E">
        <w:rPr>
          <w:sz w:val="22"/>
          <w:szCs w:val="22"/>
          <w:lang w:val="az-Latn-AZ" w:bidi="fa-IR"/>
        </w:rPr>
        <w:t>gəlmişəm</w:t>
      </w:r>
      <w:r w:rsidRPr="00873BFC">
        <w:rPr>
          <w:sz w:val="22"/>
          <w:szCs w:val="22"/>
          <w:lang w:val="az-Cyrl-AZ" w:bidi="fa-IR"/>
        </w:rPr>
        <w:t xml:space="preserve">! </w:t>
      </w:r>
      <w:r w:rsidRPr="0078169E">
        <w:rPr>
          <w:sz w:val="22"/>
          <w:szCs w:val="22"/>
          <w:lang w:val="az-Latn-AZ" w:bidi="fa-IR"/>
        </w:rPr>
        <w:t>Bəs</w:t>
      </w:r>
      <w:r w:rsidRPr="000E4A5F">
        <w:rPr>
          <w:sz w:val="22"/>
          <w:szCs w:val="22"/>
          <w:lang w:val="az-Cyrl-AZ" w:bidi="fa-IR"/>
        </w:rPr>
        <w:t xml:space="preserve">, </w:t>
      </w:r>
      <w:r w:rsidRPr="0078169E">
        <w:rPr>
          <w:sz w:val="22"/>
          <w:szCs w:val="22"/>
          <w:lang w:val="az-Latn-AZ" w:bidi="fa-IR"/>
        </w:rPr>
        <w:t>əgər</w:t>
      </w:r>
      <w:r w:rsidRPr="000E4A5F">
        <w:rPr>
          <w:sz w:val="22"/>
          <w:szCs w:val="22"/>
          <w:lang w:val="az-Cyrl-AZ" w:bidi="fa-IR"/>
        </w:rPr>
        <w:t xml:space="preserve"> </w:t>
      </w:r>
      <w:r w:rsidRPr="0078169E">
        <w:rPr>
          <w:sz w:val="22"/>
          <w:szCs w:val="22"/>
          <w:lang w:val="az-Latn-AZ" w:bidi="fa-IR"/>
        </w:rPr>
        <w:t>Səndə</w:t>
      </w:r>
      <w:r w:rsidRPr="000E4A5F">
        <w:rPr>
          <w:sz w:val="22"/>
          <w:szCs w:val="22"/>
          <w:lang w:val="az-Cyrl-AZ" w:bidi="fa-IR"/>
        </w:rPr>
        <w:t xml:space="preserve"> </w:t>
      </w:r>
      <w:r w:rsidRPr="0078169E">
        <w:rPr>
          <w:sz w:val="22"/>
          <w:szCs w:val="22"/>
          <w:lang w:val="az-Latn-AZ" w:bidi="fa-IR"/>
        </w:rPr>
        <w:t>məni</w:t>
      </w:r>
      <w:r w:rsidRPr="000E4A5F">
        <w:rPr>
          <w:sz w:val="22"/>
          <w:szCs w:val="22"/>
          <w:lang w:val="az-Cyrl-AZ" w:bidi="fa-IR"/>
        </w:rPr>
        <w:t xml:space="preserve"> </w:t>
      </w:r>
      <w:r w:rsidRPr="0078169E">
        <w:rPr>
          <w:sz w:val="22"/>
          <w:szCs w:val="22"/>
          <w:lang w:val="az-Latn-AZ" w:bidi="fa-IR"/>
        </w:rPr>
        <w:t>qapından</w:t>
      </w:r>
      <w:r w:rsidRPr="000E4A5F">
        <w:rPr>
          <w:sz w:val="22"/>
          <w:szCs w:val="22"/>
          <w:lang w:val="az-Cyrl-AZ" w:bidi="fa-IR"/>
        </w:rPr>
        <w:t xml:space="preserve"> </w:t>
      </w:r>
      <w:r w:rsidRPr="0078169E">
        <w:rPr>
          <w:sz w:val="22"/>
          <w:szCs w:val="22"/>
          <w:lang w:val="az-Latn-AZ" w:bidi="fa-IR"/>
        </w:rPr>
        <w:t>qovsan</w:t>
      </w:r>
      <w:r w:rsidRPr="000E4A5F">
        <w:rPr>
          <w:sz w:val="22"/>
          <w:szCs w:val="22"/>
          <w:lang w:val="az-Cyrl-AZ" w:bidi="fa-IR"/>
        </w:rPr>
        <w:t xml:space="preserve">, </w:t>
      </w:r>
      <w:r w:rsidRPr="0078169E">
        <w:rPr>
          <w:sz w:val="22"/>
          <w:szCs w:val="22"/>
          <w:lang w:val="az-Latn-AZ" w:bidi="fa-IR"/>
        </w:rPr>
        <w:t>daha</w:t>
      </w:r>
      <w:r w:rsidRPr="000E4A5F">
        <w:rPr>
          <w:sz w:val="22"/>
          <w:szCs w:val="22"/>
          <w:lang w:val="az-Cyrl-AZ" w:bidi="fa-IR"/>
        </w:rPr>
        <w:t xml:space="preserve"> </w:t>
      </w:r>
      <w:r w:rsidRPr="0078169E">
        <w:rPr>
          <w:sz w:val="22"/>
          <w:szCs w:val="22"/>
          <w:lang w:val="az-Latn-AZ" w:bidi="fa-IR"/>
        </w:rPr>
        <w:t>kimə</w:t>
      </w:r>
      <w:r w:rsidRPr="000E4A5F">
        <w:rPr>
          <w:sz w:val="22"/>
          <w:szCs w:val="22"/>
          <w:lang w:val="az-Cyrl-AZ" w:bidi="fa-IR"/>
        </w:rPr>
        <w:t xml:space="preserve"> </w:t>
      </w:r>
      <w:r w:rsidRPr="0078169E">
        <w:rPr>
          <w:sz w:val="22"/>
          <w:szCs w:val="22"/>
          <w:lang w:val="az-Latn-AZ" w:bidi="fa-IR"/>
        </w:rPr>
        <w:t>üz</w:t>
      </w:r>
      <w:r w:rsidRPr="000E4A5F">
        <w:rPr>
          <w:sz w:val="22"/>
          <w:szCs w:val="22"/>
          <w:lang w:val="az-Cyrl-AZ" w:bidi="fa-IR"/>
        </w:rPr>
        <w:t xml:space="preserve"> </w:t>
      </w:r>
      <w:r w:rsidRPr="0078169E">
        <w:rPr>
          <w:sz w:val="22"/>
          <w:szCs w:val="22"/>
          <w:lang w:val="az-Latn-AZ" w:bidi="fa-IR"/>
        </w:rPr>
        <w:t>gətirim</w:t>
      </w:r>
      <w:r w:rsidRPr="000E4A5F">
        <w:rPr>
          <w:sz w:val="22"/>
          <w:szCs w:val="22"/>
          <w:lang w:val="az-Cyrl-AZ" w:bidi="fa-IR"/>
        </w:rPr>
        <w:t xml:space="preserve">?! </w:t>
      </w:r>
      <w:r w:rsidRPr="0078169E">
        <w:rPr>
          <w:sz w:val="22"/>
          <w:szCs w:val="22"/>
          <w:lang w:val="az-Latn-AZ" w:bidi="fa-IR"/>
        </w:rPr>
        <w:t>Əgər</w:t>
      </w:r>
      <w:r w:rsidRPr="000E4A5F">
        <w:rPr>
          <w:sz w:val="22"/>
          <w:szCs w:val="22"/>
          <w:lang w:val="az-Cyrl-AZ" w:bidi="fa-IR"/>
        </w:rPr>
        <w:t xml:space="preserve"> </w:t>
      </w:r>
      <w:r w:rsidRPr="0078169E">
        <w:rPr>
          <w:sz w:val="22"/>
          <w:szCs w:val="22"/>
          <w:lang w:val="az-Latn-AZ" w:bidi="fa-IR"/>
        </w:rPr>
        <w:t>Sən</w:t>
      </w:r>
      <w:r w:rsidRPr="000E4A5F">
        <w:rPr>
          <w:sz w:val="22"/>
          <w:szCs w:val="22"/>
          <w:lang w:val="az-Cyrl-AZ" w:bidi="fa-IR"/>
        </w:rPr>
        <w:t xml:space="preserve"> </w:t>
      </w:r>
      <w:r w:rsidRPr="0078169E">
        <w:rPr>
          <w:sz w:val="22"/>
          <w:szCs w:val="22"/>
          <w:lang w:val="az-Latn-AZ" w:bidi="fa-IR"/>
        </w:rPr>
        <w:t>də</w:t>
      </w:r>
      <w:r w:rsidRPr="000E4A5F">
        <w:rPr>
          <w:sz w:val="22"/>
          <w:szCs w:val="22"/>
          <w:lang w:val="az-Cyrl-AZ" w:bidi="fa-IR"/>
        </w:rPr>
        <w:t xml:space="preserve"> </w:t>
      </w:r>
      <w:r w:rsidRPr="0078169E">
        <w:rPr>
          <w:sz w:val="22"/>
          <w:szCs w:val="22"/>
          <w:lang w:val="az-Latn-AZ" w:bidi="fa-IR"/>
        </w:rPr>
        <w:t>məni</w:t>
      </w:r>
      <w:r w:rsidRPr="000E4A5F">
        <w:rPr>
          <w:sz w:val="22"/>
          <w:szCs w:val="22"/>
          <w:lang w:val="az-Cyrl-AZ" w:bidi="fa-IR"/>
        </w:rPr>
        <w:t xml:space="preserve"> </w:t>
      </w:r>
      <w:r w:rsidRPr="0078169E">
        <w:rPr>
          <w:sz w:val="22"/>
          <w:szCs w:val="22"/>
          <w:lang w:val="az-Latn-AZ" w:bidi="fa-IR"/>
        </w:rPr>
        <w:t>qovsan</w:t>
      </w:r>
      <w:r w:rsidRPr="000E4A5F">
        <w:rPr>
          <w:sz w:val="22"/>
          <w:szCs w:val="22"/>
          <w:lang w:val="az-Cyrl-AZ" w:bidi="fa-IR"/>
        </w:rPr>
        <w:t xml:space="preserve">, </w:t>
      </w:r>
      <w:r w:rsidRPr="0078169E">
        <w:rPr>
          <w:sz w:val="22"/>
          <w:szCs w:val="22"/>
          <w:lang w:val="az-Latn-AZ" w:bidi="fa-IR"/>
        </w:rPr>
        <w:t>daha</w:t>
      </w:r>
      <w:r w:rsidRPr="000E4A5F">
        <w:rPr>
          <w:sz w:val="22"/>
          <w:szCs w:val="22"/>
          <w:lang w:val="az-Cyrl-AZ" w:bidi="fa-IR"/>
        </w:rPr>
        <w:t xml:space="preserve"> </w:t>
      </w:r>
      <w:r w:rsidRPr="0078169E">
        <w:rPr>
          <w:sz w:val="22"/>
          <w:szCs w:val="22"/>
          <w:lang w:val="az-Latn-AZ" w:bidi="fa-IR"/>
        </w:rPr>
        <w:t>kimə</w:t>
      </w:r>
      <w:r w:rsidRPr="000E4A5F">
        <w:rPr>
          <w:sz w:val="22"/>
          <w:szCs w:val="22"/>
          <w:lang w:val="az-Cyrl-AZ" w:bidi="fa-IR"/>
        </w:rPr>
        <w:t xml:space="preserve"> </w:t>
      </w:r>
      <w:r w:rsidRPr="0078169E">
        <w:rPr>
          <w:sz w:val="22"/>
          <w:szCs w:val="22"/>
          <w:lang w:val="az-Latn-AZ" w:bidi="fa-IR"/>
        </w:rPr>
        <w:t>pənah</w:t>
      </w:r>
      <w:r w:rsidRPr="000E4A5F">
        <w:rPr>
          <w:sz w:val="22"/>
          <w:szCs w:val="22"/>
          <w:lang w:val="az-Cyrl-AZ" w:bidi="fa-IR"/>
        </w:rPr>
        <w:t xml:space="preserve"> </w:t>
      </w:r>
      <w:r w:rsidRPr="0078169E">
        <w:rPr>
          <w:sz w:val="22"/>
          <w:szCs w:val="22"/>
          <w:lang w:val="az-Latn-AZ" w:bidi="fa-IR"/>
        </w:rPr>
        <w:t>aparım</w:t>
      </w:r>
      <w:r w:rsidRPr="000E4A5F">
        <w:rPr>
          <w:sz w:val="22"/>
          <w:szCs w:val="22"/>
          <w:lang w:val="az-Cyrl-AZ" w:bidi="fa-IR"/>
        </w:rPr>
        <w:t xml:space="preserve">?! </w:t>
      </w:r>
      <w:r w:rsidRPr="0078169E">
        <w:rPr>
          <w:sz w:val="22"/>
          <w:szCs w:val="22"/>
          <w:lang w:val="az-Latn-AZ" w:bidi="fa-IR"/>
        </w:rPr>
        <w:t>Bəs</w:t>
      </w:r>
      <w:r w:rsidRPr="000E4A5F">
        <w:rPr>
          <w:sz w:val="22"/>
          <w:szCs w:val="22"/>
          <w:lang w:val="az-Cyrl-AZ" w:bidi="fa-IR"/>
        </w:rPr>
        <w:t xml:space="preserve">, </w:t>
      </w:r>
      <w:r w:rsidRPr="0078169E">
        <w:rPr>
          <w:sz w:val="22"/>
          <w:szCs w:val="22"/>
          <w:lang w:val="az-Latn-AZ" w:bidi="fa-IR"/>
        </w:rPr>
        <w:t>xəcələt</w:t>
      </w:r>
      <w:r w:rsidRPr="000E4A5F">
        <w:rPr>
          <w:sz w:val="22"/>
          <w:szCs w:val="22"/>
          <w:lang w:val="az-Cyrl-AZ" w:bidi="fa-IR"/>
        </w:rPr>
        <w:t xml:space="preserve"> </w:t>
      </w:r>
      <w:r w:rsidRPr="0078169E">
        <w:rPr>
          <w:sz w:val="22"/>
          <w:szCs w:val="22"/>
          <w:lang w:val="az-Latn-AZ" w:bidi="fa-IR"/>
        </w:rPr>
        <w:t>və</w:t>
      </w:r>
      <w:r w:rsidRPr="000E4A5F">
        <w:rPr>
          <w:sz w:val="22"/>
          <w:szCs w:val="22"/>
          <w:lang w:val="az-Cyrl-AZ" w:bidi="fa-IR"/>
        </w:rPr>
        <w:t xml:space="preserve"> </w:t>
      </w:r>
      <w:r w:rsidRPr="0078169E">
        <w:rPr>
          <w:sz w:val="22"/>
          <w:szCs w:val="22"/>
          <w:lang w:val="az-Latn-AZ" w:bidi="fa-IR"/>
        </w:rPr>
        <w:t>zəlalətimin</w:t>
      </w:r>
      <w:r w:rsidRPr="000E4A5F">
        <w:rPr>
          <w:sz w:val="22"/>
          <w:szCs w:val="22"/>
          <w:lang w:val="az-Cyrl-AZ" w:bidi="fa-IR"/>
        </w:rPr>
        <w:t xml:space="preserve"> </w:t>
      </w:r>
      <w:r w:rsidRPr="0078169E">
        <w:rPr>
          <w:sz w:val="22"/>
          <w:szCs w:val="22"/>
          <w:lang w:val="az-Latn-AZ" w:bidi="fa-IR"/>
        </w:rPr>
        <w:t>təssüfündən</w:t>
      </w:r>
      <w:r w:rsidRPr="000E4A5F">
        <w:rPr>
          <w:sz w:val="22"/>
          <w:szCs w:val="22"/>
          <w:lang w:val="az-Cyrl-AZ" w:bidi="fa-IR"/>
        </w:rPr>
        <w:t xml:space="preserve"> </w:t>
      </w:r>
      <w:r w:rsidRPr="0078169E">
        <w:rPr>
          <w:sz w:val="22"/>
          <w:szCs w:val="22"/>
          <w:lang w:val="az-Latn-AZ" w:bidi="fa-IR"/>
        </w:rPr>
        <w:t>ah</w:t>
      </w:r>
      <w:r w:rsidRPr="000E4A5F">
        <w:rPr>
          <w:sz w:val="22"/>
          <w:szCs w:val="22"/>
          <w:lang w:val="az-Cyrl-AZ" w:bidi="fa-IR"/>
        </w:rPr>
        <w:t xml:space="preserve">! </w:t>
      </w:r>
    </w:p>
    <w:p w14:paraId="68EEB788" w14:textId="77777777" w:rsidR="0064286B" w:rsidRPr="00873BFC" w:rsidRDefault="0064286B" w:rsidP="0064286B">
      <w:pPr>
        <w:pStyle w:val="FootnoteText"/>
        <w:rPr>
          <w:lang w:val="az-Cyrl-AZ"/>
        </w:rPr>
      </w:pPr>
    </w:p>
  </w:footnote>
  <w:footnote w:id="126">
    <w:p w14:paraId="2903C083" w14:textId="77777777" w:rsidR="0064286B" w:rsidRPr="00C856D2" w:rsidRDefault="0064286B" w:rsidP="0064286B">
      <w:pPr>
        <w:jc w:val="both"/>
        <w:rPr>
          <w:sz w:val="22"/>
          <w:szCs w:val="22"/>
          <w:lang w:val="az-Cyrl-AZ" w:bidi="fa-IR"/>
        </w:rPr>
      </w:pPr>
      <w:r>
        <w:rPr>
          <w:rStyle w:val="FootnoteReference"/>
        </w:rPr>
        <w:footnoteRef/>
      </w:r>
      <w:r w:rsidRPr="00C856D2">
        <w:rPr>
          <w:lang w:val="az-Cyrl-AZ"/>
        </w:rPr>
        <w:t xml:space="preserve"> </w:t>
      </w:r>
      <w:r w:rsidRPr="0078169E">
        <w:rPr>
          <w:sz w:val="22"/>
          <w:szCs w:val="22"/>
          <w:lang w:val="az-Latn-AZ" w:bidi="fa-IR"/>
        </w:rPr>
        <w:t>Vay</w:t>
      </w:r>
      <w:r w:rsidRPr="00C856D2">
        <w:rPr>
          <w:sz w:val="22"/>
          <w:szCs w:val="22"/>
          <w:lang w:val="az-Cyrl-AZ" w:bidi="fa-IR"/>
        </w:rPr>
        <w:t xml:space="preserve"> </w:t>
      </w:r>
      <w:r w:rsidRPr="0078169E">
        <w:rPr>
          <w:sz w:val="22"/>
          <w:szCs w:val="22"/>
          <w:lang w:val="az-Latn-AZ" w:bidi="fa-IR"/>
        </w:rPr>
        <w:t>qəm</w:t>
      </w:r>
      <w:r w:rsidRPr="00C856D2">
        <w:rPr>
          <w:sz w:val="22"/>
          <w:szCs w:val="22"/>
          <w:lang w:val="az-Cyrl-AZ" w:bidi="fa-IR"/>
        </w:rPr>
        <w:t>-</w:t>
      </w:r>
      <w:r w:rsidRPr="0078169E">
        <w:rPr>
          <w:sz w:val="22"/>
          <w:szCs w:val="22"/>
          <w:lang w:val="az-Latn-AZ" w:bidi="fa-IR"/>
        </w:rPr>
        <w:t>qüssə</w:t>
      </w:r>
      <w:r w:rsidRPr="00C856D2">
        <w:rPr>
          <w:sz w:val="22"/>
          <w:szCs w:val="22"/>
          <w:lang w:val="az-Cyrl-AZ" w:bidi="fa-IR"/>
        </w:rPr>
        <w:t xml:space="preserve">, </w:t>
      </w:r>
      <w:r w:rsidRPr="0078169E">
        <w:rPr>
          <w:sz w:val="22"/>
          <w:szCs w:val="22"/>
          <w:lang w:val="az-Latn-AZ" w:bidi="fa-IR"/>
        </w:rPr>
        <w:t>müsübətvə</w:t>
      </w:r>
      <w:r w:rsidRPr="00C856D2">
        <w:rPr>
          <w:sz w:val="22"/>
          <w:szCs w:val="22"/>
          <w:lang w:val="az-Cyrl-AZ" w:bidi="fa-IR"/>
        </w:rPr>
        <w:t xml:space="preserve"> </w:t>
      </w:r>
      <w:r w:rsidRPr="0078169E">
        <w:rPr>
          <w:sz w:val="22"/>
          <w:szCs w:val="22"/>
          <w:lang w:val="az-Latn-AZ" w:bidi="fa-IR"/>
        </w:rPr>
        <w:t>çirkin</w:t>
      </w:r>
      <w:r w:rsidRPr="00C856D2">
        <w:rPr>
          <w:sz w:val="22"/>
          <w:szCs w:val="22"/>
          <w:lang w:val="az-Cyrl-AZ" w:bidi="fa-IR"/>
        </w:rPr>
        <w:t xml:space="preserve"> </w:t>
      </w:r>
      <w:r w:rsidRPr="0078169E">
        <w:rPr>
          <w:sz w:val="22"/>
          <w:szCs w:val="22"/>
          <w:lang w:val="az-Latn-AZ" w:bidi="fa-IR"/>
        </w:rPr>
        <w:t>əməllərimdən</w:t>
      </w:r>
      <w:r w:rsidRPr="00C856D2">
        <w:rPr>
          <w:sz w:val="22"/>
          <w:szCs w:val="22"/>
          <w:lang w:val="az-Cyrl-AZ" w:bidi="fa-IR"/>
        </w:rPr>
        <w:t xml:space="preserve">! </w:t>
      </w:r>
      <w:r w:rsidRPr="0078169E">
        <w:rPr>
          <w:sz w:val="22"/>
          <w:szCs w:val="22"/>
          <w:lang w:val="az-Latn-AZ" w:bidi="fa-IR"/>
        </w:rPr>
        <w:t>Səndən</w:t>
      </w:r>
      <w:r w:rsidRPr="00C856D2">
        <w:rPr>
          <w:sz w:val="22"/>
          <w:szCs w:val="22"/>
          <w:lang w:val="az-Cyrl-AZ" w:bidi="fa-IR"/>
        </w:rPr>
        <w:t xml:space="preserve"> </w:t>
      </w:r>
      <w:r w:rsidRPr="0078169E">
        <w:rPr>
          <w:sz w:val="22"/>
          <w:szCs w:val="22"/>
          <w:lang w:val="az-Latn-AZ" w:bidi="fa-IR"/>
        </w:rPr>
        <w:t>istəyirəm</w:t>
      </w:r>
      <w:r w:rsidRPr="00C856D2">
        <w:rPr>
          <w:sz w:val="22"/>
          <w:szCs w:val="22"/>
          <w:lang w:val="az-Cyrl-AZ" w:bidi="fa-IR"/>
        </w:rPr>
        <w:t xml:space="preserve"> </w:t>
      </w:r>
      <w:r w:rsidRPr="0078169E">
        <w:rPr>
          <w:sz w:val="22"/>
          <w:szCs w:val="22"/>
          <w:lang w:val="az-Latn-AZ" w:bidi="fa-IR"/>
        </w:rPr>
        <w:t>ey</w:t>
      </w:r>
      <w:r w:rsidRPr="00C856D2">
        <w:rPr>
          <w:sz w:val="22"/>
          <w:szCs w:val="22"/>
          <w:lang w:val="az-Cyrl-AZ" w:bidi="fa-IR"/>
        </w:rPr>
        <w:t xml:space="preserve"> </w:t>
      </w:r>
      <w:r w:rsidRPr="0078169E">
        <w:rPr>
          <w:sz w:val="22"/>
          <w:szCs w:val="22"/>
          <w:lang w:val="az-Latn-AZ" w:bidi="fa-IR"/>
        </w:rPr>
        <w:t>böyük</w:t>
      </w:r>
      <w:r w:rsidRPr="00C856D2">
        <w:rPr>
          <w:sz w:val="22"/>
          <w:szCs w:val="22"/>
          <w:lang w:val="az-Cyrl-AZ" w:bidi="fa-IR"/>
        </w:rPr>
        <w:t xml:space="preserve"> </w:t>
      </w:r>
      <w:r w:rsidRPr="0078169E">
        <w:rPr>
          <w:sz w:val="22"/>
          <w:szCs w:val="22"/>
          <w:lang w:val="az-Latn-AZ" w:bidi="fa-IR"/>
        </w:rPr>
        <w:t>günəhları</w:t>
      </w:r>
      <w:r w:rsidRPr="00C856D2">
        <w:rPr>
          <w:sz w:val="22"/>
          <w:szCs w:val="22"/>
          <w:lang w:val="az-Cyrl-AZ" w:bidi="fa-IR"/>
        </w:rPr>
        <w:t xml:space="preserve"> </w:t>
      </w:r>
      <w:r w:rsidRPr="0078169E">
        <w:rPr>
          <w:sz w:val="22"/>
          <w:szCs w:val="22"/>
          <w:lang w:val="az-Latn-AZ" w:bidi="fa-IR"/>
        </w:rPr>
        <w:t>bağışlayan</w:t>
      </w:r>
      <w:r w:rsidRPr="00C856D2">
        <w:rPr>
          <w:sz w:val="22"/>
          <w:szCs w:val="22"/>
          <w:lang w:val="az-Cyrl-AZ" w:bidi="fa-IR"/>
        </w:rPr>
        <w:t xml:space="preserve">! </w:t>
      </w:r>
      <w:r w:rsidRPr="0078169E">
        <w:rPr>
          <w:sz w:val="22"/>
          <w:szCs w:val="22"/>
          <w:lang w:val="az-Latn-AZ" w:bidi="fa-IR"/>
        </w:rPr>
        <w:t>Ey</w:t>
      </w:r>
      <w:r w:rsidRPr="00C856D2">
        <w:rPr>
          <w:sz w:val="22"/>
          <w:szCs w:val="22"/>
          <w:lang w:val="az-Cyrl-AZ" w:bidi="fa-IR"/>
        </w:rPr>
        <w:t xml:space="preserve"> </w:t>
      </w:r>
      <w:r w:rsidRPr="0078169E">
        <w:rPr>
          <w:sz w:val="22"/>
          <w:szCs w:val="22"/>
          <w:lang w:val="az-Latn-AZ" w:bidi="fa-IR"/>
        </w:rPr>
        <w:t>hər</w:t>
      </w:r>
      <w:r w:rsidRPr="00C856D2">
        <w:rPr>
          <w:sz w:val="22"/>
          <w:szCs w:val="22"/>
          <w:lang w:val="az-Cyrl-AZ" w:bidi="fa-IR"/>
        </w:rPr>
        <w:t xml:space="preserve"> </w:t>
      </w:r>
      <w:r w:rsidRPr="0078169E">
        <w:rPr>
          <w:sz w:val="22"/>
          <w:szCs w:val="22"/>
          <w:lang w:val="az-Latn-AZ" w:bidi="fa-IR"/>
        </w:rPr>
        <w:t>sümüyü</w:t>
      </w:r>
      <w:r w:rsidRPr="00C856D2">
        <w:rPr>
          <w:sz w:val="22"/>
          <w:szCs w:val="22"/>
          <w:lang w:val="az-Cyrl-AZ" w:bidi="fa-IR"/>
        </w:rPr>
        <w:t xml:space="preserve"> </w:t>
      </w:r>
      <w:r w:rsidRPr="0078169E">
        <w:rPr>
          <w:sz w:val="22"/>
          <w:szCs w:val="22"/>
          <w:lang w:val="az-Latn-AZ" w:bidi="fa-IR"/>
        </w:rPr>
        <w:t>qırılmışı</w:t>
      </w:r>
      <w:r w:rsidRPr="00C856D2">
        <w:rPr>
          <w:sz w:val="22"/>
          <w:szCs w:val="22"/>
          <w:lang w:val="az-Cyrl-AZ" w:bidi="fa-IR"/>
        </w:rPr>
        <w:t xml:space="preserve"> </w:t>
      </w:r>
      <w:r w:rsidRPr="0078169E">
        <w:rPr>
          <w:sz w:val="22"/>
          <w:szCs w:val="22"/>
          <w:lang w:val="az-Latn-AZ" w:bidi="fa-IR"/>
        </w:rPr>
        <w:t>sağaldan</w:t>
      </w:r>
      <w:r w:rsidRPr="00C856D2">
        <w:rPr>
          <w:sz w:val="22"/>
          <w:szCs w:val="22"/>
          <w:lang w:val="az-Cyrl-AZ" w:bidi="fa-IR"/>
        </w:rPr>
        <w:t xml:space="preserve">!  </w:t>
      </w:r>
      <w:r w:rsidRPr="0078169E">
        <w:rPr>
          <w:sz w:val="22"/>
          <w:szCs w:val="22"/>
          <w:lang w:val="az-Latn-AZ" w:bidi="fa-IR"/>
        </w:rPr>
        <w:t>Halakedici</w:t>
      </w:r>
      <w:r w:rsidRPr="00C856D2">
        <w:rPr>
          <w:sz w:val="22"/>
          <w:szCs w:val="22"/>
          <w:lang w:val="az-Cyrl-AZ" w:bidi="fa-IR"/>
        </w:rPr>
        <w:t xml:space="preserve"> </w:t>
      </w:r>
      <w:r w:rsidRPr="0078169E">
        <w:rPr>
          <w:sz w:val="22"/>
          <w:szCs w:val="22"/>
          <w:lang w:val="az-Latn-AZ" w:bidi="fa-IR"/>
        </w:rPr>
        <w:t>və</w:t>
      </w:r>
      <w:r w:rsidRPr="00C856D2">
        <w:rPr>
          <w:sz w:val="22"/>
          <w:szCs w:val="22"/>
          <w:lang w:val="az-Cyrl-AZ" w:bidi="fa-IR"/>
        </w:rPr>
        <w:t xml:space="preserve"> </w:t>
      </w:r>
      <w:r w:rsidRPr="0078169E">
        <w:rPr>
          <w:sz w:val="22"/>
          <w:szCs w:val="22"/>
          <w:lang w:val="az-Latn-AZ" w:bidi="fa-IR"/>
        </w:rPr>
        <w:t>xətərli</w:t>
      </w:r>
      <w:r w:rsidRPr="00C856D2">
        <w:rPr>
          <w:sz w:val="22"/>
          <w:szCs w:val="22"/>
          <w:lang w:val="az-Cyrl-AZ" w:bidi="fa-IR"/>
        </w:rPr>
        <w:t xml:space="preserve"> </w:t>
      </w:r>
      <w:r w:rsidRPr="0078169E">
        <w:rPr>
          <w:sz w:val="22"/>
          <w:szCs w:val="22"/>
          <w:lang w:val="az-Latn-AZ" w:bidi="fa-IR"/>
        </w:rPr>
        <w:t>günahlarımı</w:t>
      </w:r>
      <w:r w:rsidRPr="00C856D2">
        <w:rPr>
          <w:sz w:val="22"/>
          <w:szCs w:val="22"/>
          <w:lang w:val="az-Cyrl-AZ" w:bidi="fa-IR"/>
        </w:rPr>
        <w:t xml:space="preserve"> </w:t>
      </w:r>
      <w:r w:rsidRPr="0078169E">
        <w:rPr>
          <w:sz w:val="22"/>
          <w:szCs w:val="22"/>
          <w:lang w:val="az-Latn-AZ" w:bidi="fa-IR"/>
        </w:rPr>
        <w:t>bağışla</w:t>
      </w:r>
      <w:r w:rsidRPr="00C856D2">
        <w:rPr>
          <w:sz w:val="22"/>
          <w:szCs w:val="22"/>
          <w:lang w:val="az-Cyrl-AZ" w:bidi="fa-IR"/>
        </w:rPr>
        <w:t xml:space="preserve">! </w:t>
      </w:r>
      <w:r w:rsidRPr="0078169E">
        <w:rPr>
          <w:sz w:val="22"/>
          <w:szCs w:val="22"/>
          <w:lang w:val="az-Latn-AZ" w:bidi="fa-IR"/>
        </w:rPr>
        <w:t>Rüsvayedici</w:t>
      </w:r>
      <w:r w:rsidRPr="00C856D2">
        <w:rPr>
          <w:sz w:val="22"/>
          <w:szCs w:val="22"/>
          <w:lang w:val="az-Cyrl-AZ" w:bidi="fa-IR"/>
        </w:rPr>
        <w:t xml:space="preserve"> </w:t>
      </w:r>
      <w:r w:rsidRPr="0078169E">
        <w:rPr>
          <w:sz w:val="22"/>
          <w:szCs w:val="22"/>
          <w:lang w:val="az-Latn-AZ" w:bidi="fa-IR"/>
        </w:rPr>
        <w:t>gizlin</w:t>
      </w:r>
      <w:r w:rsidRPr="00C856D2">
        <w:rPr>
          <w:sz w:val="22"/>
          <w:szCs w:val="22"/>
          <w:lang w:val="az-Cyrl-AZ" w:bidi="fa-IR"/>
        </w:rPr>
        <w:t xml:space="preserve"> </w:t>
      </w:r>
      <w:r w:rsidRPr="0078169E">
        <w:rPr>
          <w:sz w:val="22"/>
          <w:szCs w:val="22"/>
          <w:lang w:val="az-Latn-AZ" w:bidi="fa-IR"/>
        </w:rPr>
        <w:t>çirkinliklərimin</w:t>
      </w:r>
      <w:r w:rsidRPr="00C856D2">
        <w:rPr>
          <w:sz w:val="22"/>
          <w:szCs w:val="22"/>
          <w:lang w:val="az-Cyrl-AZ" w:bidi="fa-IR"/>
        </w:rPr>
        <w:t xml:space="preserve"> </w:t>
      </w:r>
      <w:r w:rsidRPr="0078169E">
        <w:rPr>
          <w:sz w:val="22"/>
          <w:szCs w:val="22"/>
          <w:lang w:val="az-Latn-AZ" w:bidi="fa-IR"/>
        </w:rPr>
        <w:t>üstünü</w:t>
      </w:r>
      <w:r w:rsidRPr="00C856D2">
        <w:rPr>
          <w:sz w:val="22"/>
          <w:szCs w:val="22"/>
          <w:lang w:val="az-Cyrl-AZ" w:bidi="fa-IR"/>
        </w:rPr>
        <w:t xml:space="preserve"> </w:t>
      </w:r>
      <w:r w:rsidRPr="0078169E">
        <w:rPr>
          <w:sz w:val="22"/>
          <w:szCs w:val="22"/>
          <w:lang w:val="az-Latn-AZ" w:bidi="fa-IR"/>
        </w:rPr>
        <w:t>ört</w:t>
      </w:r>
      <w:r w:rsidRPr="00C856D2">
        <w:rPr>
          <w:sz w:val="22"/>
          <w:szCs w:val="22"/>
          <w:lang w:val="az-Cyrl-AZ" w:bidi="fa-IR"/>
        </w:rPr>
        <w:t xml:space="preserve">! </w:t>
      </w:r>
      <w:r w:rsidRPr="0078169E">
        <w:rPr>
          <w:sz w:val="22"/>
          <w:szCs w:val="22"/>
          <w:lang w:val="az-Latn-AZ" w:bidi="fa-IR"/>
        </w:rPr>
        <w:t>Qiyamət</w:t>
      </w:r>
      <w:r w:rsidRPr="00C856D2">
        <w:rPr>
          <w:sz w:val="22"/>
          <w:szCs w:val="22"/>
          <w:lang w:val="az-Cyrl-AZ" w:bidi="fa-IR"/>
        </w:rPr>
        <w:t xml:space="preserve"> </w:t>
      </w:r>
      <w:r w:rsidRPr="0078169E">
        <w:rPr>
          <w:sz w:val="22"/>
          <w:szCs w:val="22"/>
          <w:lang w:val="az-Latn-AZ" w:bidi="fa-IR"/>
        </w:rPr>
        <w:t>ərsəsində</w:t>
      </w:r>
      <w:r w:rsidRPr="00C856D2">
        <w:rPr>
          <w:sz w:val="22"/>
          <w:szCs w:val="22"/>
          <w:lang w:val="az-Cyrl-AZ" w:bidi="fa-IR"/>
        </w:rPr>
        <w:t xml:space="preserve"> </w:t>
      </w:r>
      <w:r w:rsidRPr="0078169E">
        <w:rPr>
          <w:sz w:val="22"/>
          <w:szCs w:val="22"/>
          <w:lang w:val="az-Latn-AZ" w:bidi="fa-IR"/>
        </w:rPr>
        <w:t>məni</w:t>
      </w:r>
      <w:r w:rsidRPr="00C856D2">
        <w:rPr>
          <w:sz w:val="22"/>
          <w:szCs w:val="22"/>
          <w:lang w:val="az-Cyrl-AZ" w:bidi="fa-IR"/>
        </w:rPr>
        <w:t xml:space="preserve"> </w:t>
      </w:r>
      <w:r w:rsidRPr="0078169E">
        <w:rPr>
          <w:sz w:val="22"/>
          <w:szCs w:val="22"/>
          <w:lang w:val="az-Latn-AZ" w:bidi="fa-IR"/>
        </w:rPr>
        <w:t>xoş</w:t>
      </w:r>
      <w:r w:rsidRPr="00C856D2">
        <w:rPr>
          <w:sz w:val="22"/>
          <w:szCs w:val="22"/>
          <w:lang w:val="az-Cyrl-AZ" w:bidi="fa-IR"/>
        </w:rPr>
        <w:t xml:space="preserve"> </w:t>
      </w:r>
      <w:r w:rsidRPr="0078169E">
        <w:rPr>
          <w:sz w:val="22"/>
          <w:szCs w:val="22"/>
          <w:lang w:val="az-Latn-AZ" w:bidi="fa-IR"/>
        </w:rPr>
        <w:t>bəxşiş</w:t>
      </w:r>
      <w:r w:rsidRPr="00C856D2">
        <w:rPr>
          <w:sz w:val="22"/>
          <w:szCs w:val="22"/>
          <w:lang w:val="az-Cyrl-AZ" w:bidi="fa-IR"/>
        </w:rPr>
        <w:t xml:space="preserve"> </w:t>
      </w:r>
      <w:r w:rsidRPr="0078169E">
        <w:rPr>
          <w:sz w:val="22"/>
          <w:szCs w:val="22"/>
          <w:lang w:val="az-Latn-AZ" w:bidi="fa-IR"/>
        </w:rPr>
        <w:t>və</w:t>
      </w:r>
      <w:r w:rsidRPr="00C856D2">
        <w:rPr>
          <w:sz w:val="22"/>
          <w:szCs w:val="22"/>
          <w:lang w:val="az-Cyrl-AZ" w:bidi="fa-IR"/>
        </w:rPr>
        <w:t xml:space="preserve"> </w:t>
      </w:r>
      <w:r w:rsidRPr="0078169E">
        <w:rPr>
          <w:sz w:val="22"/>
          <w:szCs w:val="22"/>
          <w:lang w:val="az-Latn-AZ" w:bidi="fa-IR"/>
        </w:rPr>
        <w:t>kömək</w:t>
      </w:r>
      <w:r w:rsidRPr="00C856D2">
        <w:rPr>
          <w:sz w:val="22"/>
          <w:szCs w:val="22"/>
          <w:lang w:val="az-Cyrl-AZ" w:bidi="fa-IR"/>
        </w:rPr>
        <w:t xml:space="preserve"> </w:t>
      </w:r>
      <w:r w:rsidRPr="0078169E">
        <w:rPr>
          <w:sz w:val="22"/>
          <w:szCs w:val="22"/>
          <w:lang w:val="az-Latn-AZ" w:bidi="fa-IR"/>
        </w:rPr>
        <w:t>sərinindən</w:t>
      </w:r>
      <w:r w:rsidRPr="00C856D2">
        <w:rPr>
          <w:sz w:val="22"/>
          <w:szCs w:val="22"/>
          <w:lang w:val="az-Cyrl-AZ" w:bidi="fa-IR"/>
        </w:rPr>
        <w:t xml:space="preserve"> </w:t>
      </w:r>
      <w:r w:rsidRPr="0078169E">
        <w:rPr>
          <w:sz w:val="22"/>
          <w:szCs w:val="22"/>
          <w:lang w:val="az-Latn-AZ" w:bidi="fa-IR"/>
        </w:rPr>
        <w:t>ayırma</w:t>
      </w:r>
      <w:r w:rsidRPr="00C856D2">
        <w:rPr>
          <w:sz w:val="22"/>
          <w:szCs w:val="22"/>
          <w:lang w:val="az-Cyrl-AZ" w:bidi="fa-IR"/>
        </w:rPr>
        <w:t xml:space="preserve">! </w:t>
      </w:r>
      <w:r w:rsidRPr="0078169E">
        <w:rPr>
          <w:sz w:val="22"/>
          <w:szCs w:val="22"/>
          <w:lang w:val="az-Latn-AZ" w:bidi="fa-IR"/>
        </w:rPr>
        <w:t>Bəxşiş</w:t>
      </w:r>
      <w:r w:rsidRPr="00C856D2">
        <w:rPr>
          <w:sz w:val="22"/>
          <w:szCs w:val="22"/>
          <w:lang w:val="az-Cyrl-AZ" w:bidi="fa-IR"/>
        </w:rPr>
        <w:t xml:space="preserve"> </w:t>
      </w:r>
      <w:r w:rsidRPr="0078169E">
        <w:rPr>
          <w:sz w:val="22"/>
          <w:szCs w:val="22"/>
          <w:lang w:val="az-Latn-AZ" w:bidi="fa-IR"/>
        </w:rPr>
        <w:t>ehsanın</w:t>
      </w:r>
      <w:r w:rsidRPr="00C856D2">
        <w:rPr>
          <w:sz w:val="22"/>
          <w:szCs w:val="22"/>
          <w:lang w:val="az-Cyrl-AZ" w:bidi="fa-IR"/>
        </w:rPr>
        <w:t xml:space="preserve"> </w:t>
      </w:r>
      <w:r w:rsidRPr="0078169E">
        <w:rPr>
          <w:sz w:val="22"/>
          <w:szCs w:val="22"/>
          <w:lang w:val="az-Latn-AZ" w:bidi="fa-IR"/>
        </w:rPr>
        <w:t>və</w:t>
      </w:r>
      <w:r w:rsidRPr="00C856D2">
        <w:rPr>
          <w:sz w:val="22"/>
          <w:szCs w:val="22"/>
          <w:lang w:val="az-Cyrl-AZ" w:bidi="fa-IR"/>
        </w:rPr>
        <w:t xml:space="preserve"> </w:t>
      </w:r>
      <w:r w:rsidRPr="0078169E">
        <w:rPr>
          <w:sz w:val="22"/>
          <w:szCs w:val="22"/>
          <w:lang w:val="az-Latn-AZ" w:bidi="fa-IR"/>
        </w:rPr>
        <w:t>örtük</w:t>
      </w:r>
      <w:r w:rsidRPr="00C856D2">
        <w:rPr>
          <w:sz w:val="22"/>
          <w:szCs w:val="22"/>
          <w:lang w:val="az-Cyrl-AZ" w:bidi="fa-IR"/>
        </w:rPr>
        <w:t xml:space="preserve"> </w:t>
      </w:r>
      <w:r w:rsidRPr="0078169E">
        <w:rPr>
          <w:sz w:val="22"/>
          <w:szCs w:val="22"/>
          <w:lang w:val="az-Latn-AZ" w:bidi="fa-IR"/>
        </w:rPr>
        <w:t>pərdəndən</w:t>
      </w:r>
      <w:r w:rsidRPr="00C856D2">
        <w:rPr>
          <w:sz w:val="22"/>
          <w:szCs w:val="22"/>
          <w:lang w:val="az-Cyrl-AZ" w:bidi="fa-IR"/>
        </w:rPr>
        <w:t xml:space="preserve"> </w:t>
      </w:r>
      <w:r w:rsidRPr="0078169E">
        <w:rPr>
          <w:sz w:val="22"/>
          <w:szCs w:val="22"/>
          <w:lang w:val="az-Latn-AZ" w:bidi="fa-IR"/>
        </w:rPr>
        <w:t>məhrum</w:t>
      </w:r>
      <w:r w:rsidRPr="00C856D2">
        <w:rPr>
          <w:sz w:val="22"/>
          <w:szCs w:val="22"/>
          <w:lang w:val="az-Cyrl-AZ" w:bidi="fa-IR"/>
        </w:rPr>
        <w:t xml:space="preserve"> </w:t>
      </w:r>
      <w:r w:rsidRPr="0078169E">
        <w:rPr>
          <w:sz w:val="22"/>
          <w:szCs w:val="22"/>
          <w:lang w:val="az-Latn-AZ" w:bidi="fa-IR"/>
        </w:rPr>
        <w:t>eləmə</w:t>
      </w:r>
      <w:r w:rsidRPr="00C856D2">
        <w:rPr>
          <w:sz w:val="22"/>
          <w:szCs w:val="22"/>
          <w:lang w:val="az-Cyrl-AZ" w:bidi="fa-IR"/>
        </w:rPr>
        <w:t xml:space="preserve">! </w:t>
      </w:r>
      <w:r w:rsidRPr="0078169E">
        <w:rPr>
          <w:sz w:val="22"/>
          <w:szCs w:val="22"/>
          <w:lang w:val="az-Latn-AZ" w:bidi="fa-IR"/>
        </w:rPr>
        <w:t>İlahi</w:t>
      </w:r>
      <w:r w:rsidRPr="00C856D2">
        <w:rPr>
          <w:sz w:val="22"/>
          <w:szCs w:val="22"/>
          <w:lang w:val="az-Cyrl-AZ" w:bidi="fa-IR"/>
        </w:rPr>
        <w:t xml:space="preserve">! </w:t>
      </w:r>
      <w:r w:rsidRPr="0078169E">
        <w:rPr>
          <w:sz w:val="22"/>
          <w:szCs w:val="22"/>
          <w:lang w:val="az-Latn-AZ" w:bidi="fa-IR"/>
        </w:rPr>
        <w:t>Rəhmət</w:t>
      </w:r>
      <w:r w:rsidRPr="00C856D2">
        <w:rPr>
          <w:sz w:val="22"/>
          <w:szCs w:val="22"/>
          <w:lang w:val="az-Cyrl-AZ" w:bidi="fa-IR"/>
        </w:rPr>
        <w:t xml:space="preserve"> </w:t>
      </w:r>
      <w:r w:rsidRPr="0078169E">
        <w:rPr>
          <w:sz w:val="22"/>
          <w:szCs w:val="22"/>
          <w:lang w:val="az-Latn-AZ" w:bidi="fa-IR"/>
        </w:rPr>
        <w:t>kölgəni</w:t>
      </w:r>
      <w:r w:rsidRPr="00C856D2">
        <w:rPr>
          <w:sz w:val="22"/>
          <w:szCs w:val="22"/>
          <w:lang w:val="az-Cyrl-AZ" w:bidi="fa-IR"/>
        </w:rPr>
        <w:t xml:space="preserve"> </w:t>
      </w:r>
      <w:r w:rsidRPr="0078169E">
        <w:rPr>
          <w:sz w:val="22"/>
          <w:szCs w:val="22"/>
          <w:lang w:val="az-Latn-AZ" w:bidi="fa-IR"/>
        </w:rPr>
        <w:t>mənim</w:t>
      </w:r>
      <w:r w:rsidRPr="00C856D2">
        <w:rPr>
          <w:sz w:val="22"/>
          <w:szCs w:val="22"/>
          <w:lang w:val="az-Cyrl-AZ" w:bidi="fa-IR"/>
        </w:rPr>
        <w:t>(</w:t>
      </w:r>
      <w:r w:rsidRPr="0078169E">
        <w:rPr>
          <w:sz w:val="22"/>
          <w:szCs w:val="22"/>
          <w:lang w:val="az-Latn-AZ" w:bidi="fa-IR"/>
        </w:rPr>
        <w:t>yandırıcı</w:t>
      </w:r>
      <w:r w:rsidRPr="00C856D2">
        <w:rPr>
          <w:sz w:val="22"/>
          <w:szCs w:val="22"/>
          <w:lang w:val="az-Cyrl-AZ" w:bidi="fa-IR"/>
        </w:rPr>
        <w:t xml:space="preserve">) </w:t>
      </w:r>
      <w:r w:rsidRPr="0078169E">
        <w:rPr>
          <w:sz w:val="22"/>
          <w:szCs w:val="22"/>
          <w:lang w:val="az-Latn-AZ" w:bidi="fa-IR"/>
        </w:rPr>
        <w:t>günahlarımın</w:t>
      </w:r>
      <w:r w:rsidRPr="00C856D2">
        <w:rPr>
          <w:sz w:val="22"/>
          <w:szCs w:val="22"/>
          <w:lang w:val="az-Cyrl-AZ" w:bidi="fa-IR"/>
        </w:rPr>
        <w:t xml:space="preserve"> </w:t>
      </w:r>
      <w:r w:rsidRPr="0078169E">
        <w:rPr>
          <w:sz w:val="22"/>
          <w:szCs w:val="22"/>
          <w:lang w:val="az-Latn-AZ" w:bidi="fa-IR"/>
        </w:rPr>
        <w:t>üzərinə</w:t>
      </w:r>
      <w:r w:rsidRPr="00C856D2">
        <w:rPr>
          <w:sz w:val="22"/>
          <w:szCs w:val="22"/>
          <w:lang w:val="az-Cyrl-AZ" w:bidi="fa-IR"/>
        </w:rPr>
        <w:t xml:space="preserve"> </w:t>
      </w:r>
      <w:r w:rsidRPr="0078169E">
        <w:rPr>
          <w:sz w:val="22"/>
          <w:szCs w:val="22"/>
          <w:lang w:val="az-Latn-AZ" w:bidi="fa-IR"/>
        </w:rPr>
        <w:t>sal</w:t>
      </w:r>
      <w:r w:rsidRPr="00C856D2">
        <w:rPr>
          <w:sz w:val="22"/>
          <w:szCs w:val="22"/>
          <w:lang w:val="az-Cyrl-AZ" w:bidi="fa-IR"/>
        </w:rPr>
        <w:t xml:space="preserve">! </w:t>
      </w:r>
      <w:r w:rsidRPr="0078169E">
        <w:rPr>
          <w:sz w:val="22"/>
          <w:szCs w:val="22"/>
          <w:lang w:val="az-Latn-AZ" w:bidi="fa-IR"/>
        </w:rPr>
        <w:t>Lütf</w:t>
      </w:r>
      <w:r w:rsidRPr="00C856D2">
        <w:rPr>
          <w:sz w:val="22"/>
          <w:szCs w:val="22"/>
          <w:lang w:val="az-Cyrl-AZ" w:bidi="fa-IR"/>
        </w:rPr>
        <w:t xml:space="preserve"> </w:t>
      </w:r>
      <w:r w:rsidRPr="0078169E">
        <w:rPr>
          <w:sz w:val="22"/>
          <w:szCs w:val="22"/>
          <w:lang w:val="az-Latn-AZ" w:bidi="fa-IR"/>
        </w:rPr>
        <w:t>və</w:t>
      </w:r>
      <w:r w:rsidRPr="00C856D2">
        <w:rPr>
          <w:sz w:val="22"/>
          <w:szCs w:val="22"/>
          <w:lang w:val="az-Cyrl-AZ" w:bidi="fa-IR"/>
        </w:rPr>
        <w:t xml:space="preserve"> </w:t>
      </w:r>
      <w:r w:rsidRPr="0078169E">
        <w:rPr>
          <w:sz w:val="22"/>
          <w:szCs w:val="22"/>
          <w:lang w:val="az-Latn-AZ" w:bidi="fa-IR"/>
        </w:rPr>
        <w:t>mərhəmət</w:t>
      </w:r>
      <w:r w:rsidRPr="00C856D2">
        <w:rPr>
          <w:sz w:val="22"/>
          <w:szCs w:val="22"/>
          <w:lang w:val="az-Cyrl-AZ" w:bidi="fa-IR"/>
        </w:rPr>
        <w:t xml:space="preserve"> </w:t>
      </w:r>
      <w:r w:rsidRPr="0078169E">
        <w:rPr>
          <w:sz w:val="22"/>
          <w:szCs w:val="22"/>
          <w:lang w:val="az-Latn-AZ" w:bidi="fa-IR"/>
        </w:rPr>
        <w:t>yağışını</w:t>
      </w:r>
      <w:r w:rsidRPr="00C856D2">
        <w:rPr>
          <w:sz w:val="22"/>
          <w:szCs w:val="22"/>
          <w:lang w:val="az-Cyrl-AZ" w:bidi="fa-IR"/>
        </w:rPr>
        <w:t xml:space="preserve"> </w:t>
      </w:r>
      <w:r w:rsidRPr="0078169E">
        <w:rPr>
          <w:sz w:val="22"/>
          <w:szCs w:val="22"/>
          <w:lang w:val="az-Latn-AZ" w:bidi="fa-IR"/>
        </w:rPr>
        <w:t>mənim</w:t>
      </w:r>
      <w:r w:rsidRPr="00C856D2">
        <w:rPr>
          <w:sz w:val="22"/>
          <w:szCs w:val="22"/>
          <w:lang w:val="az-Cyrl-AZ" w:bidi="fa-IR"/>
        </w:rPr>
        <w:t xml:space="preserve"> </w:t>
      </w:r>
      <w:r w:rsidRPr="0078169E">
        <w:rPr>
          <w:sz w:val="22"/>
          <w:szCs w:val="22"/>
          <w:lang w:val="az-Latn-AZ" w:bidi="fa-IR"/>
        </w:rPr>
        <w:t>əməllərimin</w:t>
      </w:r>
      <w:r w:rsidRPr="00C856D2">
        <w:rPr>
          <w:sz w:val="22"/>
          <w:szCs w:val="22"/>
          <w:lang w:val="az-Cyrl-AZ" w:bidi="fa-IR"/>
        </w:rPr>
        <w:t xml:space="preserve"> </w:t>
      </w:r>
      <w:r w:rsidRPr="0078169E">
        <w:rPr>
          <w:sz w:val="22"/>
          <w:szCs w:val="22"/>
          <w:lang w:val="az-Latn-AZ" w:bidi="fa-IR"/>
        </w:rPr>
        <w:t>çirkinlikləri</w:t>
      </w:r>
      <w:r w:rsidRPr="00C856D2">
        <w:rPr>
          <w:sz w:val="22"/>
          <w:szCs w:val="22"/>
          <w:lang w:val="az-Cyrl-AZ" w:bidi="fa-IR"/>
        </w:rPr>
        <w:t xml:space="preserve"> </w:t>
      </w:r>
      <w:r w:rsidRPr="0078169E">
        <w:rPr>
          <w:sz w:val="22"/>
          <w:szCs w:val="22"/>
          <w:lang w:val="az-Latn-AZ" w:bidi="fa-IR"/>
        </w:rPr>
        <w:t>üzərinə</w:t>
      </w:r>
      <w:r w:rsidRPr="00C856D2">
        <w:rPr>
          <w:sz w:val="22"/>
          <w:szCs w:val="22"/>
          <w:lang w:val="az-Cyrl-AZ" w:bidi="fa-IR"/>
        </w:rPr>
        <w:t xml:space="preserve"> </w:t>
      </w:r>
      <w:r w:rsidRPr="0078169E">
        <w:rPr>
          <w:sz w:val="22"/>
          <w:szCs w:val="22"/>
          <w:lang w:val="az-Latn-AZ" w:bidi="fa-IR"/>
        </w:rPr>
        <w:t>yağdır</w:t>
      </w:r>
      <w:r w:rsidRPr="00C856D2">
        <w:rPr>
          <w:sz w:val="22"/>
          <w:szCs w:val="22"/>
          <w:lang w:val="az-Cyrl-AZ" w:bidi="fa-IR"/>
        </w:rPr>
        <w:t xml:space="preserve">! </w:t>
      </w:r>
      <w:r w:rsidRPr="0078169E">
        <w:rPr>
          <w:sz w:val="22"/>
          <w:szCs w:val="22"/>
          <w:lang w:val="az-Latn-AZ" w:bidi="fa-IR"/>
        </w:rPr>
        <w:t>İlahi</w:t>
      </w:r>
      <w:r w:rsidRPr="00C856D2">
        <w:rPr>
          <w:sz w:val="22"/>
          <w:szCs w:val="22"/>
          <w:lang w:val="az-Cyrl-AZ" w:bidi="fa-IR"/>
        </w:rPr>
        <w:t xml:space="preserve">! </w:t>
      </w:r>
      <w:r w:rsidRPr="0078169E">
        <w:rPr>
          <w:sz w:val="22"/>
          <w:szCs w:val="22"/>
          <w:lang w:val="az-Latn-AZ" w:bidi="fa-IR"/>
        </w:rPr>
        <w:t>Qaçmış</w:t>
      </w:r>
      <w:r w:rsidRPr="00C856D2">
        <w:rPr>
          <w:sz w:val="22"/>
          <w:szCs w:val="22"/>
          <w:lang w:val="az-Cyrl-AZ" w:bidi="fa-IR"/>
        </w:rPr>
        <w:t xml:space="preserve"> </w:t>
      </w:r>
      <w:r w:rsidRPr="0078169E">
        <w:rPr>
          <w:sz w:val="22"/>
          <w:szCs w:val="22"/>
          <w:lang w:val="az-Latn-AZ" w:bidi="fa-IR"/>
        </w:rPr>
        <w:t>bəndə</w:t>
      </w:r>
      <w:r w:rsidRPr="00C856D2">
        <w:rPr>
          <w:sz w:val="22"/>
          <w:szCs w:val="22"/>
          <w:lang w:val="az-Cyrl-AZ" w:bidi="fa-IR"/>
        </w:rPr>
        <w:t xml:space="preserve"> </w:t>
      </w:r>
      <w:r w:rsidRPr="0078169E">
        <w:rPr>
          <w:sz w:val="22"/>
          <w:szCs w:val="22"/>
          <w:lang w:val="az-Latn-AZ" w:bidi="fa-IR"/>
        </w:rPr>
        <w:t>öz</w:t>
      </w:r>
      <w:r w:rsidRPr="00C856D2">
        <w:rPr>
          <w:sz w:val="22"/>
          <w:szCs w:val="22"/>
          <w:lang w:val="az-Cyrl-AZ" w:bidi="fa-IR"/>
        </w:rPr>
        <w:t xml:space="preserve"> </w:t>
      </w:r>
      <w:r w:rsidRPr="0078169E">
        <w:rPr>
          <w:sz w:val="22"/>
          <w:szCs w:val="22"/>
          <w:lang w:val="az-Latn-AZ" w:bidi="fa-IR"/>
        </w:rPr>
        <w:t>mövlasının</w:t>
      </w:r>
      <w:r w:rsidRPr="00C856D2">
        <w:rPr>
          <w:sz w:val="22"/>
          <w:szCs w:val="22"/>
          <w:lang w:val="az-Cyrl-AZ" w:bidi="fa-IR"/>
        </w:rPr>
        <w:t xml:space="preserve"> </w:t>
      </w:r>
      <w:r w:rsidRPr="0078169E">
        <w:rPr>
          <w:sz w:val="22"/>
          <w:szCs w:val="22"/>
          <w:lang w:val="az-Latn-AZ" w:bidi="fa-IR"/>
        </w:rPr>
        <w:t>pənahından</w:t>
      </w:r>
      <w:r w:rsidRPr="00C856D2">
        <w:rPr>
          <w:sz w:val="22"/>
          <w:szCs w:val="22"/>
          <w:lang w:val="az-Cyrl-AZ" w:bidi="fa-IR"/>
        </w:rPr>
        <w:t xml:space="preserve"> </w:t>
      </w:r>
      <w:r w:rsidRPr="0078169E">
        <w:rPr>
          <w:sz w:val="22"/>
          <w:szCs w:val="22"/>
          <w:lang w:val="az-Latn-AZ" w:bidi="fa-IR"/>
        </w:rPr>
        <w:t>başqa</w:t>
      </w:r>
      <w:r w:rsidRPr="00C856D2">
        <w:rPr>
          <w:sz w:val="22"/>
          <w:szCs w:val="22"/>
          <w:lang w:val="az-Cyrl-AZ" w:bidi="fa-IR"/>
        </w:rPr>
        <w:t xml:space="preserve"> </w:t>
      </w:r>
      <w:r w:rsidRPr="0078169E">
        <w:rPr>
          <w:sz w:val="22"/>
          <w:szCs w:val="22"/>
          <w:lang w:val="az-Latn-AZ" w:bidi="fa-IR"/>
        </w:rPr>
        <w:t>bir</w:t>
      </w:r>
      <w:r w:rsidRPr="00C856D2">
        <w:rPr>
          <w:sz w:val="22"/>
          <w:szCs w:val="22"/>
          <w:lang w:val="az-Cyrl-AZ" w:bidi="fa-IR"/>
        </w:rPr>
        <w:t xml:space="preserve"> </w:t>
      </w:r>
      <w:r w:rsidRPr="0078169E">
        <w:rPr>
          <w:sz w:val="22"/>
          <w:szCs w:val="22"/>
          <w:lang w:val="az-Latn-AZ" w:bidi="fa-IR"/>
        </w:rPr>
        <w:t>yerə</w:t>
      </w:r>
      <w:r w:rsidRPr="00C856D2">
        <w:rPr>
          <w:sz w:val="22"/>
          <w:szCs w:val="22"/>
          <w:lang w:val="az-Cyrl-AZ" w:bidi="fa-IR"/>
        </w:rPr>
        <w:t xml:space="preserve"> </w:t>
      </w:r>
      <w:r w:rsidRPr="0078169E">
        <w:rPr>
          <w:sz w:val="22"/>
          <w:szCs w:val="22"/>
          <w:lang w:val="az-Latn-AZ" w:bidi="fa-IR"/>
        </w:rPr>
        <w:t>müraciət</w:t>
      </w:r>
      <w:r w:rsidRPr="00C856D2">
        <w:rPr>
          <w:sz w:val="22"/>
          <w:szCs w:val="22"/>
          <w:lang w:val="az-Cyrl-AZ" w:bidi="fa-IR"/>
        </w:rPr>
        <w:t xml:space="preserve"> </w:t>
      </w:r>
      <w:r w:rsidRPr="0078169E">
        <w:rPr>
          <w:sz w:val="22"/>
          <w:szCs w:val="22"/>
          <w:lang w:val="az-Latn-AZ" w:bidi="fa-IR"/>
        </w:rPr>
        <w:t>edərmi</w:t>
      </w:r>
      <w:r w:rsidRPr="00C856D2">
        <w:rPr>
          <w:sz w:val="22"/>
          <w:szCs w:val="22"/>
          <w:lang w:val="az-Cyrl-AZ" w:bidi="fa-IR"/>
        </w:rPr>
        <w:t xml:space="preserve">?! </w:t>
      </w:r>
      <w:r w:rsidRPr="0078169E">
        <w:rPr>
          <w:sz w:val="22"/>
          <w:szCs w:val="22"/>
          <w:lang w:val="az-Latn-AZ" w:bidi="fa-IR"/>
        </w:rPr>
        <w:t>Yaxud</w:t>
      </w:r>
      <w:r w:rsidRPr="00C856D2">
        <w:rPr>
          <w:sz w:val="22"/>
          <w:szCs w:val="22"/>
          <w:lang w:val="az-Cyrl-AZ" w:bidi="fa-IR"/>
        </w:rPr>
        <w:t xml:space="preserve"> </w:t>
      </w:r>
      <w:r w:rsidRPr="0078169E">
        <w:rPr>
          <w:sz w:val="22"/>
          <w:szCs w:val="22"/>
          <w:lang w:val="az-Latn-AZ" w:bidi="fa-IR"/>
        </w:rPr>
        <w:t>öz</w:t>
      </w:r>
      <w:r w:rsidRPr="00C856D2">
        <w:rPr>
          <w:sz w:val="22"/>
          <w:szCs w:val="22"/>
          <w:lang w:val="az-Cyrl-AZ" w:bidi="fa-IR"/>
        </w:rPr>
        <w:t xml:space="preserve"> </w:t>
      </w:r>
      <w:r w:rsidRPr="0078169E">
        <w:rPr>
          <w:sz w:val="22"/>
          <w:szCs w:val="22"/>
          <w:lang w:val="az-Latn-AZ" w:bidi="fa-IR"/>
        </w:rPr>
        <w:t>mövlasının</w:t>
      </w:r>
      <w:r w:rsidRPr="00C856D2">
        <w:rPr>
          <w:sz w:val="22"/>
          <w:szCs w:val="22"/>
          <w:lang w:val="az-Cyrl-AZ" w:bidi="fa-IR"/>
        </w:rPr>
        <w:t xml:space="preserve"> </w:t>
      </w:r>
      <w:r w:rsidRPr="0078169E">
        <w:rPr>
          <w:sz w:val="22"/>
          <w:szCs w:val="22"/>
          <w:lang w:val="az-Latn-AZ" w:bidi="fa-IR"/>
        </w:rPr>
        <w:t>qəzəb</w:t>
      </w:r>
      <w:r w:rsidRPr="00C856D2">
        <w:rPr>
          <w:sz w:val="22"/>
          <w:szCs w:val="22"/>
          <w:lang w:val="az-Cyrl-AZ" w:bidi="fa-IR"/>
        </w:rPr>
        <w:t xml:space="preserve"> </w:t>
      </w:r>
      <w:r w:rsidRPr="0078169E">
        <w:rPr>
          <w:sz w:val="22"/>
          <w:szCs w:val="22"/>
          <w:lang w:val="az-Latn-AZ" w:bidi="fa-IR"/>
        </w:rPr>
        <w:t>və</w:t>
      </w:r>
      <w:r w:rsidRPr="00C856D2">
        <w:rPr>
          <w:sz w:val="22"/>
          <w:szCs w:val="22"/>
          <w:lang w:val="az-Cyrl-AZ" w:bidi="fa-IR"/>
        </w:rPr>
        <w:t xml:space="preserve"> </w:t>
      </w:r>
      <w:r w:rsidRPr="0078169E">
        <w:rPr>
          <w:sz w:val="22"/>
          <w:szCs w:val="22"/>
          <w:lang w:val="az-Latn-AZ" w:bidi="fa-IR"/>
        </w:rPr>
        <w:t>hirsindən</w:t>
      </w:r>
      <w:r w:rsidRPr="00C856D2">
        <w:rPr>
          <w:sz w:val="22"/>
          <w:szCs w:val="22"/>
          <w:lang w:val="az-Cyrl-AZ" w:bidi="fa-IR"/>
        </w:rPr>
        <w:t xml:space="preserve"> </w:t>
      </w:r>
      <w:r w:rsidRPr="0078169E">
        <w:rPr>
          <w:sz w:val="22"/>
          <w:szCs w:val="22"/>
          <w:lang w:val="az-Latn-AZ" w:bidi="fa-IR"/>
        </w:rPr>
        <w:t>mövlasından</w:t>
      </w:r>
      <w:r w:rsidRPr="00C856D2">
        <w:rPr>
          <w:sz w:val="22"/>
          <w:szCs w:val="22"/>
          <w:lang w:val="az-Cyrl-AZ" w:bidi="fa-IR"/>
        </w:rPr>
        <w:t xml:space="preserve"> </w:t>
      </w:r>
      <w:r w:rsidRPr="0078169E">
        <w:rPr>
          <w:sz w:val="22"/>
          <w:szCs w:val="22"/>
          <w:lang w:val="az-Latn-AZ" w:bidi="fa-IR"/>
        </w:rPr>
        <w:t>başqa</w:t>
      </w:r>
      <w:r w:rsidRPr="00C856D2">
        <w:rPr>
          <w:sz w:val="22"/>
          <w:szCs w:val="22"/>
          <w:lang w:val="az-Cyrl-AZ" w:bidi="fa-IR"/>
        </w:rPr>
        <w:t xml:space="preserve"> </w:t>
      </w:r>
      <w:r w:rsidRPr="0078169E">
        <w:rPr>
          <w:sz w:val="22"/>
          <w:szCs w:val="22"/>
          <w:lang w:val="az-Latn-AZ" w:bidi="fa-IR"/>
        </w:rPr>
        <w:t>birisi</w:t>
      </w:r>
      <w:r w:rsidRPr="00C856D2">
        <w:rPr>
          <w:sz w:val="22"/>
          <w:szCs w:val="22"/>
          <w:lang w:val="az-Cyrl-AZ" w:bidi="fa-IR"/>
        </w:rPr>
        <w:t xml:space="preserve"> </w:t>
      </w:r>
      <w:r w:rsidRPr="0078169E">
        <w:rPr>
          <w:sz w:val="22"/>
          <w:szCs w:val="22"/>
          <w:lang w:val="az-Latn-AZ" w:bidi="fa-IR"/>
        </w:rPr>
        <w:t>himayət</w:t>
      </w:r>
      <w:r w:rsidRPr="00C856D2">
        <w:rPr>
          <w:sz w:val="22"/>
          <w:szCs w:val="22"/>
          <w:lang w:val="az-Cyrl-AZ" w:bidi="fa-IR"/>
        </w:rPr>
        <w:t xml:space="preserve"> </w:t>
      </w:r>
      <w:r w:rsidRPr="0078169E">
        <w:rPr>
          <w:sz w:val="22"/>
          <w:szCs w:val="22"/>
          <w:lang w:val="az-Latn-AZ" w:bidi="fa-IR"/>
        </w:rPr>
        <w:t>edə</w:t>
      </w:r>
      <w:r w:rsidRPr="00C856D2">
        <w:rPr>
          <w:sz w:val="22"/>
          <w:szCs w:val="22"/>
          <w:lang w:val="az-Cyrl-AZ" w:bidi="fa-IR"/>
        </w:rPr>
        <w:t xml:space="preserve"> </w:t>
      </w:r>
      <w:r w:rsidRPr="0078169E">
        <w:rPr>
          <w:sz w:val="22"/>
          <w:szCs w:val="22"/>
          <w:lang w:val="az-Latn-AZ" w:bidi="fa-IR"/>
        </w:rPr>
        <w:t>bilərmi</w:t>
      </w:r>
      <w:r w:rsidRPr="00C856D2">
        <w:rPr>
          <w:sz w:val="22"/>
          <w:szCs w:val="22"/>
          <w:lang w:val="az-Cyrl-AZ" w:bidi="fa-IR"/>
        </w:rPr>
        <w:t xml:space="preserve">?! </w:t>
      </w:r>
      <w:r w:rsidRPr="0078169E">
        <w:rPr>
          <w:sz w:val="22"/>
          <w:szCs w:val="22"/>
          <w:lang w:val="az-Latn-AZ" w:bidi="fa-IR"/>
        </w:rPr>
        <w:t>İlahi</w:t>
      </w:r>
      <w:r w:rsidRPr="00C856D2">
        <w:rPr>
          <w:sz w:val="22"/>
          <w:szCs w:val="22"/>
          <w:lang w:val="az-Cyrl-AZ" w:bidi="fa-IR"/>
        </w:rPr>
        <w:t xml:space="preserve">! </w:t>
      </w:r>
      <w:r w:rsidRPr="0078169E">
        <w:rPr>
          <w:sz w:val="22"/>
          <w:szCs w:val="22"/>
          <w:lang w:val="az-Latn-AZ" w:bidi="fa-IR"/>
        </w:rPr>
        <w:t>Əgər</w:t>
      </w:r>
      <w:r w:rsidRPr="00C856D2">
        <w:rPr>
          <w:sz w:val="22"/>
          <w:szCs w:val="22"/>
          <w:lang w:val="az-Cyrl-AZ" w:bidi="fa-IR"/>
        </w:rPr>
        <w:t xml:space="preserve"> </w:t>
      </w:r>
      <w:r w:rsidRPr="0078169E">
        <w:rPr>
          <w:sz w:val="22"/>
          <w:szCs w:val="22"/>
          <w:lang w:val="az-Latn-AZ" w:bidi="fa-IR"/>
        </w:rPr>
        <w:t>günahlardan</w:t>
      </w:r>
      <w:r w:rsidRPr="00C856D2">
        <w:rPr>
          <w:sz w:val="22"/>
          <w:szCs w:val="22"/>
          <w:lang w:val="az-Cyrl-AZ" w:bidi="fa-IR"/>
        </w:rPr>
        <w:t xml:space="preserve"> </w:t>
      </w:r>
      <w:r w:rsidRPr="0078169E">
        <w:rPr>
          <w:sz w:val="22"/>
          <w:szCs w:val="22"/>
          <w:lang w:val="az-Latn-AZ" w:bidi="fa-IR"/>
        </w:rPr>
        <w:t>tovbə</w:t>
      </w:r>
      <w:r w:rsidRPr="00C856D2">
        <w:rPr>
          <w:sz w:val="22"/>
          <w:szCs w:val="22"/>
          <w:lang w:val="az-Cyrl-AZ" w:bidi="fa-IR"/>
        </w:rPr>
        <w:t xml:space="preserve"> </w:t>
      </w:r>
      <w:r w:rsidRPr="0078169E">
        <w:rPr>
          <w:sz w:val="22"/>
          <w:szCs w:val="22"/>
          <w:lang w:val="az-Latn-AZ" w:bidi="fa-IR"/>
        </w:rPr>
        <w:t>etmək</w:t>
      </w:r>
      <w:r w:rsidRPr="00C856D2">
        <w:rPr>
          <w:sz w:val="22"/>
          <w:szCs w:val="22"/>
          <w:lang w:val="az-Cyrl-AZ" w:bidi="fa-IR"/>
        </w:rPr>
        <w:t xml:space="preserve"> </w:t>
      </w:r>
      <w:r w:rsidRPr="0078169E">
        <w:rPr>
          <w:sz w:val="22"/>
          <w:szCs w:val="22"/>
          <w:lang w:val="az-Latn-AZ" w:bidi="fa-IR"/>
        </w:rPr>
        <w:t>həmin</w:t>
      </w:r>
      <w:r w:rsidRPr="00C856D2">
        <w:rPr>
          <w:sz w:val="22"/>
          <w:szCs w:val="22"/>
          <w:lang w:val="az-Cyrl-AZ" w:bidi="fa-IR"/>
        </w:rPr>
        <w:t xml:space="preserve"> </w:t>
      </w:r>
      <w:r w:rsidRPr="0078169E">
        <w:rPr>
          <w:sz w:val="22"/>
          <w:szCs w:val="22"/>
          <w:lang w:val="az-Latn-AZ" w:bidi="fa-IR"/>
        </w:rPr>
        <w:t>peşimançılıqdırsa</w:t>
      </w:r>
      <w:r w:rsidRPr="00C856D2">
        <w:rPr>
          <w:sz w:val="22"/>
          <w:szCs w:val="22"/>
          <w:lang w:val="az-Cyrl-AZ" w:bidi="fa-IR"/>
        </w:rPr>
        <w:t xml:space="preserve">, </w:t>
      </w:r>
      <w:r w:rsidRPr="0078169E">
        <w:rPr>
          <w:sz w:val="22"/>
          <w:szCs w:val="22"/>
          <w:lang w:val="az-Latn-AZ" w:bidi="fa-IR"/>
        </w:rPr>
        <w:t>izzətinə</w:t>
      </w:r>
      <w:r w:rsidRPr="00C856D2">
        <w:rPr>
          <w:sz w:val="22"/>
          <w:szCs w:val="22"/>
          <w:lang w:val="az-Cyrl-AZ" w:bidi="fa-IR"/>
        </w:rPr>
        <w:t xml:space="preserve"> </w:t>
      </w:r>
      <w:r w:rsidRPr="0078169E">
        <w:rPr>
          <w:sz w:val="22"/>
          <w:szCs w:val="22"/>
          <w:lang w:val="az-Latn-AZ" w:bidi="fa-IR"/>
        </w:rPr>
        <w:t>and</w:t>
      </w:r>
      <w:r w:rsidRPr="00C856D2">
        <w:rPr>
          <w:sz w:val="22"/>
          <w:szCs w:val="22"/>
          <w:lang w:val="az-Cyrl-AZ" w:bidi="fa-IR"/>
        </w:rPr>
        <w:t xml:space="preserve"> </w:t>
      </w:r>
      <w:r w:rsidRPr="0078169E">
        <w:rPr>
          <w:sz w:val="22"/>
          <w:szCs w:val="22"/>
          <w:lang w:val="az-Latn-AZ" w:bidi="fa-IR"/>
        </w:rPr>
        <w:t>olsun</w:t>
      </w:r>
      <w:r w:rsidRPr="00C856D2">
        <w:rPr>
          <w:sz w:val="22"/>
          <w:szCs w:val="22"/>
          <w:lang w:val="az-Cyrl-AZ" w:bidi="fa-IR"/>
        </w:rPr>
        <w:t xml:space="preserve"> </w:t>
      </w:r>
      <w:r w:rsidRPr="0078169E">
        <w:rPr>
          <w:sz w:val="22"/>
          <w:szCs w:val="22"/>
          <w:lang w:val="az-Latn-AZ" w:bidi="fa-IR"/>
        </w:rPr>
        <w:t>ki</w:t>
      </w:r>
      <w:r w:rsidRPr="00C856D2">
        <w:rPr>
          <w:sz w:val="22"/>
          <w:szCs w:val="22"/>
          <w:lang w:val="az-Cyrl-AZ" w:bidi="fa-IR"/>
        </w:rPr>
        <w:t xml:space="preserve">, </w:t>
      </w:r>
      <w:r w:rsidRPr="0078169E">
        <w:rPr>
          <w:sz w:val="22"/>
          <w:szCs w:val="22"/>
          <w:lang w:val="az-Latn-AZ" w:bidi="fa-IR"/>
        </w:rPr>
        <w:t>mən</w:t>
      </w:r>
      <w:r w:rsidRPr="00C856D2">
        <w:rPr>
          <w:sz w:val="22"/>
          <w:szCs w:val="22"/>
          <w:lang w:val="az-Cyrl-AZ" w:bidi="fa-IR"/>
        </w:rPr>
        <w:t xml:space="preserve"> </w:t>
      </w:r>
      <w:r w:rsidRPr="0078169E">
        <w:rPr>
          <w:sz w:val="22"/>
          <w:szCs w:val="22"/>
          <w:lang w:val="az-Latn-AZ" w:bidi="fa-IR"/>
        </w:rPr>
        <w:t>öz</w:t>
      </w:r>
      <w:r w:rsidRPr="00C856D2">
        <w:rPr>
          <w:sz w:val="22"/>
          <w:szCs w:val="22"/>
          <w:lang w:val="az-Cyrl-AZ" w:bidi="fa-IR"/>
        </w:rPr>
        <w:t xml:space="preserve"> </w:t>
      </w:r>
      <w:r w:rsidRPr="0078169E">
        <w:rPr>
          <w:sz w:val="22"/>
          <w:szCs w:val="22"/>
          <w:lang w:val="az-Latn-AZ" w:bidi="fa-IR"/>
        </w:rPr>
        <w:t>günahlarımdan</w:t>
      </w:r>
      <w:r w:rsidRPr="00C856D2">
        <w:rPr>
          <w:sz w:val="22"/>
          <w:szCs w:val="22"/>
          <w:lang w:val="az-Cyrl-AZ" w:bidi="fa-IR"/>
        </w:rPr>
        <w:t xml:space="preserve"> </w:t>
      </w:r>
      <w:r w:rsidRPr="0078169E">
        <w:rPr>
          <w:sz w:val="22"/>
          <w:szCs w:val="22"/>
          <w:lang w:val="az-Latn-AZ" w:bidi="fa-IR"/>
        </w:rPr>
        <w:t>peşimanam</w:t>
      </w:r>
      <w:r w:rsidRPr="00C856D2">
        <w:rPr>
          <w:sz w:val="22"/>
          <w:szCs w:val="22"/>
          <w:lang w:val="az-Cyrl-AZ" w:bidi="fa-IR"/>
        </w:rPr>
        <w:t xml:space="preserve">! </w:t>
      </w:r>
      <w:r w:rsidRPr="0078169E">
        <w:rPr>
          <w:sz w:val="22"/>
          <w:szCs w:val="22"/>
          <w:lang w:val="az-Latn-AZ" w:bidi="fa-IR"/>
        </w:rPr>
        <w:t>Əgər</w:t>
      </w:r>
      <w:r w:rsidRPr="00C856D2">
        <w:rPr>
          <w:sz w:val="22"/>
          <w:szCs w:val="22"/>
          <w:lang w:val="az-Cyrl-AZ" w:bidi="fa-IR"/>
        </w:rPr>
        <w:t xml:space="preserve"> </w:t>
      </w:r>
      <w:r w:rsidRPr="0078169E">
        <w:rPr>
          <w:sz w:val="22"/>
          <w:szCs w:val="22"/>
          <w:lang w:val="az-Latn-AZ" w:bidi="fa-IR"/>
        </w:rPr>
        <w:t>Səndən</w:t>
      </w:r>
      <w:r w:rsidRPr="00C856D2">
        <w:rPr>
          <w:sz w:val="22"/>
          <w:szCs w:val="22"/>
          <w:lang w:val="az-Cyrl-AZ" w:bidi="fa-IR"/>
        </w:rPr>
        <w:t xml:space="preserve"> </w:t>
      </w:r>
      <w:r w:rsidRPr="0078169E">
        <w:rPr>
          <w:sz w:val="22"/>
          <w:szCs w:val="22"/>
          <w:lang w:val="az-Latn-AZ" w:bidi="fa-IR"/>
        </w:rPr>
        <w:t>bağışlanmaq</w:t>
      </w:r>
      <w:r w:rsidRPr="00C856D2">
        <w:rPr>
          <w:sz w:val="22"/>
          <w:szCs w:val="22"/>
          <w:lang w:val="az-Cyrl-AZ" w:bidi="fa-IR"/>
        </w:rPr>
        <w:t xml:space="preserve"> </w:t>
      </w:r>
      <w:r w:rsidRPr="0078169E">
        <w:rPr>
          <w:sz w:val="22"/>
          <w:szCs w:val="22"/>
          <w:lang w:val="az-Latn-AZ" w:bidi="fa-IR"/>
        </w:rPr>
        <w:t>və</w:t>
      </w:r>
      <w:r w:rsidRPr="00C856D2">
        <w:rPr>
          <w:sz w:val="22"/>
          <w:szCs w:val="22"/>
          <w:lang w:val="az-Cyrl-AZ" w:bidi="fa-IR"/>
        </w:rPr>
        <w:t xml:space="preserve"> </w:t>
      </w:r>
      <w:r w:rsidRPr="0078169E">
        <w:rPr>
          <w:sz w:val="22"/>
          <w:szCs w:val="22"/>
          <w:lang w:val="az-Latn-AZ" w:bidi="fa-IR"/>
        </w:rPr>
        <w:t>istiğfar</w:t>
      </w:r>
      <w:r w:rsidRPr="00C856D2">
        <w:rPr>
          <w:sz w:val="22"/>
          <w:szCs w:val="22"/>
          <w:lang w:val="az-Cyrl-AZ" w:bidi="fa-IR"/>
        </w:rPr>
        <w:t xml:space="preserve"> </w:t>
      </w:r>
      <w:r w:rsidRPr="0078169E">
        <w:rPr>
          <w:sz w:val="22"/>
          <w:szCs w:val="22"/>
          <w:lang w:val="az-Latn-AZ" w:bidi="fa-IR"/>
        </w:rPr>
        <w:t>tələb</w:t>
      </w:r>
      <w:r w:rsidRPr="00C856D2">
        <w:rPr>
          <w:sz w:val="22"/>
          <w:szCs w:val="22"/>
          <w:lang w:val="az-Cyrl-AZ" w:bidi="fa-IR"/>
        </w:rPr>
        <w:t xml:space="preserve"> </w:t>
      </w:r>
      <w:r w:rsidRPr="0078169E">
        <w:rPr>
          <w:sz w:val="22"/>
          <w:szCs w:val="22"/>
          <w:lang w:val="az-Latn-AZ" w:bidi="fa-IR"/>
        </w:rPr>
        <w:t>etmək</w:t>
      </w:r>
      <w:r w:rsidRPr="00C856D2">
        <w:rPr>
          <w:sz w:val="22"/>
          <w:szCs w:val="22"/>
          <w:lang w:val="az-Cyrl-AZ" w:bidi="fa-IR"/>
        </w:rPr>
        <w:t xml:space="preserve"> </w:t>
      </w:r>
      <w:r w:rsidRPr="0078169E">
        <w:rPr>
          <w:sz w:val="22"/>
          <w:szCs w:val="22"/>
          <w:lang w:val="az-Latn-AZ" w:bidi="fa-IR"/>
        </w:rPr>
        <w:t>günahların</w:t>
      </w:r>
      <w:r w:rsidRPr="00C856D2">
        <w:rPr>
          <w:sz w:val="22"/>
          <w:szCs w:val="22"/>
          <w:lang w:val="az-Cyrl-AZ" w:bidi="fa-IR"/>
        </w:rPr>
        <w:t xml:space="preserve"> </w:t>
      </w:r>
      <w:r w:rsidRPr="0078169E">
        <w:rPr>
          <w:sz w:val="22"/>
          <w:szCs w:val="22"/>
          <w:lang w:val="az-Latn-AZ" w:bidi="fa-IR"/>
        </w:rPr>
        <w:t>bağışlanmasına</w:t>
      </w:r>
      <w:r w:rsidRPr="00C856D2">
        <w:rPr>
          <w:sz w:val="22"/>
          <w:szCs w:val="22"/>
          <w:lang w:val="az-Cyrl-AZ" w:bidi="fa-IR"/>
        </w:rPr>
        <w:t xml:space="preserve"> </w:t>
      </w:r>
      <w:r w:rsidRPr="0078169E">
        <w:rPr>
          <w:sz w:val="22"/>
          <w:szCs w:val="22"/>
          <w:lang w:val="az-Latn-AZ" w:bidi="fa-IR"/>
        </w:rPr>
        <w:t>səbəbdirsə</w:t>
      </w:r>
      <w:r w:rsidRPr="00C856D2">
        <w:rPr>
          <w:sz w:val="22"/>
          <w:szCs w:val="22"/>
          <w:lang w:val="az-Cyrl-AZ" w:bidi="fa-IR"/>
        </w:rPr>
        <w:t xml:space="preserve"> (</w:t>
      </w:r>
      <w:r w:rsidRPr="0078169E">
        <w:rPr>
          <w:sz w:val="22"/>
          <w:szCs w:val="22"/>
          <w:lang w:val="az-Latn-AZ" w:bidi="fa-IR"/>
        </w:rPr>
        <w:t>Öz</w:t>
      </w:r>
      <w:r w:rsidRPr="00C856D2">
        <w:rPr>
          <w:sz w:val="22"/>
          <w:szCs w:val="22"/>
          <w:lang w:val="az-Cyrl-AZ" w:bidi="fa-IR"/>
        </w:rPr>
        <w:t xml:space="preserve"> </w:t>
      </w:r>
      <w:r w:rsidRPr="0078169E">
        <w:rPr>
          <w:sz w:val="22"/>
          <w:szCs w:val="22"/>
          <w:lang w:val="az-Latn-AZ" w:bidi="fa-IR"/>
        </w:rPr>
        <w:t>lütfünlə</w:t>
      </w:r>
      <w:r w:rsidRPr="00C856D2">
        <w:rPr>
          <w:sz w:val="22"/>
          <w:szCs w:val="22"/>
          <w:lang w:val="az-Cyrl-AZ" w:bidi="fa-IR"/>
        </w:rPr>
        <w:t xml:space="preserve">) </w:t>
      </w:r>
      <w:r w:rsidRPr="0078169E">
        <w:rPr>
          <w:sz w:val="22"/>
          <w:szCs w:val="22"/>
          <w:lang w:val="az-Latn-AZ" w:bidi="fa-IR"/>
        </w:rPr>
        <w:t>mən</w:t>
      </w:r>
      <w:r w:rsidRPr="00C856D2">
        <w:rPr>
          <w:sz w:val="22"/>
          <w:szCs w:val="22"/>
          <w:lang w:val="az-Cyrl-AZ" w:bidi="fa-IR"/>
        </w:rPr>
        <w:t xml:space="preserve"> </w:t>
      </w:r>
      <w:r w:rsidRPr="0078169E">
        <w:rPr>
          <w:sz w:val="22"/>
          <w:szCs w:val="22"/>
          <w:lang w:val="az-Latn-AZ" w:bidi="fa-IR"/>
        </w:rPr>
        <w:t>bağışlanmaq</w:t>
      </w:r>
      <w:r w:rsidRPr="00C856D2">
        <w:rPr>
          <w:sz w:val="22"/>
          <w:szCs w:val="22"/>
          <w:lang w:val="az-Cyrl-AZ" w:bidi="fa-IR"/>
        </w:rPr>
        <w:t xml:space="preserve"> </w:t>
      </w:r>
      <w:r w:rsidRPr="0078169E">
        <w:rPr>
          <w:sz w:val="22"/>
          <w:szCs w:val="22"/>
          <w:lang w:val="az-Latn-AZ" w:bidi="fa-IR"/>
        </w:rPr>
        <w:t>tələb</w:t>
      </w:r>
      <w:r w:rsidRPr="00C856D2">
        <w:rPr>
          <w:sz w:val="22"/>
          <w:szCs w:val="22"/>
          <w:lang w:val="az-Cyrl-AZ" w:bidi="fa-IR"/>
        </w:rPr>
        <w:t xml:space="preserve"> </w:t>
      </w:r>
      <w:r w:rsidRPr="0078169E">
        <w:rPr>
          <w:sz w:val="22"/>
          <w:szCs w:val="22"/>
          <w:lang w:val="az-Latn-AZ" w:bidi="fa-IR"/>
        </w:rPr>
        <w:t>edənlərdənəm</w:t>
      </w:r>
      <w:r w:rsidRPr="00C856D2">
        <w:rPr>
          <w:sz w:val="22"/>
          <w:szCs w:val="22"/>
          <w:lang w:val="az-Cyrl-AZ" w:bidi="fa-IR"/>
        </w:rPr>
        <w:t xml:space="preserve">! </w:t>
      </w:r>
      <w:r w:rsidRPr="0078169E">
        <w:rPr>
          <w:sz w:val="22"/>
          <w:szCs w:val="22"/>
          <w:lang w:val="az-Latn-AZ" w:bidi="fa-IR"/>
        </w:rPr>
        <w:t>Sənə</w:t>
      </w:r>
      <w:r w:rsidRPr="00C856D2">
        <w:rPr>
          <w:sz w:val="22"/>
          <w:szCs w:val="22"/>
          <w:lang w:val="az-Cyrl-AZ" w:bidi="fa-IR"/>
        </w:rPr>
        <w:t xml:space="preserve"> </w:t>
      </w:r>
      <w:r w:rsidRPr="0078169E">
        <w:rPr>
          <w:sz w:val="22"/>
          <w:szCs w:val="22"/>
          <w:lang w:val="az-Latn-AZ" w:bidi="fa-IR"/>
        </w:rPr>
        <w:t>layiq</w:t>
      </w:r>
      <w:r w:rsidRPr="00C856D2">
        <w:rPr>
          <w:sz w:val="22"/>
          <w:szCs w:val="22"/>
          <w:lang w:val="az-Cyrl-AZ" w:bidi="fa-IR"/>
        </w:rPr>
        <w:t xml:space="preserve"> </w:t>
      </w:r>
      <w:r w:rsidRPr="0078169E">
        <w:rPr>
          <w:sz w:val="22"/>
          <w:szCs w:val="22"/>
          <w:lang w:val="az-Latn-AZ" w:bidi="fa-IR"/>
        </w:rPr>
        <w:t>deyil</w:t>
      </w:r>
      <w:r w:rsidRPr="00C856D2">
        <w:rPr>
          <w:sz w:val="22"/>
          <w:szCs w:val="22"/>
          <w:lang w:val="az-Cyrl-AZ" w:bidi="fa-IR"/>
        </w:rPr>
        <w:t xml:space="preserve"> </w:t>
      </w:r>
      <w:r w:rsidRPr="0078169E">
        <w:rPr>
          <w:sz w:val="22"/>
          <w:szCs w:val="22"/>
          <w:lang w:val="az-Latn-AZ" w:bidi="fa-IR"/>
        </w:rPr>
        <w:t>ki</w:t>
      </w:r>
      <w:r w:rsidRPr="00C856D2">
        <w:rPr>
          <w:sz w:val="22"/>
          <w:szCs w:val="22"/>
          <w:lang w:val="az-Cyrl-AZ" w:bidi="fa-IR"/>
        </w:rPr>
        <w:t xml:space="preserve">, </w:t>
      </w:r>
      <w:r w:rsidRPr="0078169E">
        <w:rPr>
          <w:sz w:val="22"/>
          <w:szCs w:val="22"/>
          <w:lang w:val="az-Latn-AZ" w:bidi="fa-IR"/>
        </w:rPr>
        <w:t>mənə</w:t>
      </w:r>
      <w:r w:rsidRPr="00C856D2">
        <w:rPr>
          <w:sz w:val="22"/>
          <w:szCs w:val="22"/>
          <w:lang w:val="az-Cyrl-AZ" w:bidi="fa-IR"/>
        </w:rPr>
        <w:t xml:space="preserve"> </w:t>
      </w:r>
      <w:r w:rsidRPr="0078169E">
        <w:rPr>
          <w:sz w:val="22"/>
          <w:szCs w:val="22"/>
          <w:lang w:val="az-Latn-AZ" w:bidi="fa-IR"/>
        </w:rPr>
        <w:t>əzab</w:t>
      </w:r>
      <w:r w:rsidRPr="00C856D2">
        <w:rPr>
          <w:sz w:val="22"/>
          <w:szCs w:val="22"/>
          <w:lang w:val="az-Cyrl-AZ" w:bidi="fa-IR"/>
        </w:rPr>
        <w:t xml:space="preserve"> </w:t>
      </w:r>
      <w:r w:rsidRPr="0078169E">
        <w:rPr>
          <w:sz w:val="22"/>
          <w:szCs w:val="22"/>
          <w:lang w:val="az-Latn-AZ" w:bidi="fa-IR"/>
        </w:rPr>
        <w:t>verəsən</w:t>
      </w:r>
      <w:r w:rsidRPr="00C856D2">
        <w:rPr>
          <w:sz w:val="22"/>
          <w:szCs w:val="22"/>
          <w:lang w:val="az-Cyrl-AZ" w:bidi="fa-IR"/>
        </w:rPr>
        <w:t xml:space="preserve"> </w:t>
      </w:r>
      <w:r w:rsidRPr="0078169E">
        <w:rPr>
          <w:sz w:val="22"/>
          <w:szCs w:val="22"/>
          <w:lang w:val="az-Latn-AZ" w:bidi="fa-IR"/>
        </w:rPr>
        <w:t>və</w:t>
      </w:r>
      <w:r w:rsidRPr="00C856D2">
        <w:rPr>
          <w:sz w:val="22"/>
          <w:szCs w:val="22"/>
          <w:lang w:val="az-Cyrl-AZ" w:bidi="fa-IR"/>
        </w:rPr>
        <w:t xml:space="preserve"> </w:t>
      </w:r>
      <w:r w:rsidRPr="0078169E">
        <w:rPr>
          <w:sz w:val="22"/>
          <w:szCs w:val="22"/>
          <w:lang w:val="az-Latn-AZ" w:bidi="fa-IR"/>
        </w:rPr>
        <w:t>xoşhal</w:t>
      </w:r>
      <w:r w:rsidRPr="00C856D2">
        <w:rPr>
          <w:sz w:val="22"/>
          <w:szCs w:val="22"/>
          <w:lang w:val="az-Cyrl-AZ" w:bidi="fa-IR"/>
        </w:rPr>
        <w:t xml:space="preserve"> </w:t>
      </w:r>
      <w:r w:rsidRPr="0078169E">
        <w:rPr>
          <w:sz w:val="22"/>
          <w:szCs w:val="22"/>
          <w:lang w:val="az-Latn-AZ" w:bidi="fa-IR"/>
        </w:rPr>
        <w:t>olasan</w:t>
      </w:r>
      <w:r w:rsidRPr="00C856D2">
        <w:rPr>
          <w:sz w:val="22"/>
          <w:szCs w:val="22"/>
          <w:lang w:val="az-Cyrl-AZ" w:bidi="fa-IR"/>
        </w:rPr>
        <w:t xml:space="preserve">! </w:t>
      </w:r>
      <w:r w:rsidRPr="0078169E">
        <w:rPr>
          <w:sz w:val="22"/>
          <w:szCs w:val="22"/>
          <w:lang w:val="az-Latn-AZ" w:bidi="fa-IR"/>
        </w:rPr>
        <w:t>İlahi</w:t>
      </w:r>
      <w:r w:rsidRPr="00C856D2">
        <w:rPr>
          <w:sz w:val="22"/>
          <w:szCs w:val="22"/>
          <w:lang w:val="az-Cyrl-AZ" w:bidi="fa-IR"/>
        </w:rPr>
        <w:t xml:space="preserve">! </w:t>
      </w:r>
      <w:r w:rsidRPr="0078169E">
        <w:rPr>
          <w:sz w:val="22"/>
          <w:szCs w:val="22"/>
          <w:lang w:val="az-Latn-AZ" w:bidi="fa-IR"/>
        </w:rPr>
        <w:t>Öz</w:t>
      </w:r>
      <w:r w:rsidRPr="00C856D2">
        <w:rPr>
          <w:sz w:val="22"/>
          <w:szCs w:val="22"/>
          <w:lang w:val="az-Cyrl-AZ" w:bidi="fa-IR"/>
        </w:rPr>
        <w:t xml:space="preserve"> </w:t>
      </w:r>
      <w:r w:rsidRPr="0078169E">
        <w:rPr>
          <w:sz w:val="22"/>
          <w:szCs w:val="22"/>
          <w:lang w:val="az-Latn-AZ" w:bidi="fa-IR"/>
        </w:rPr>
        <w:t>qüdrətinə</w:t>
      </w:r>
      <w:r w:rsidRPr="00C856D2">
        <w:rPr>
          <w:sz w:val="22"/>
          <w:szCs w:val="22"/>
          <w:lang w:val="az-Cyrl-AZ" w:bidi="fa-IR"/>
        </w:rPr>
        <w:t xml:space="preserve"> </w:t>
      </w:r>
      <w:r w:rsidRPr="0078169E">
        <w:rPr>
          <w:sz w:val="22"/>
          <w:szCs w:val="22"/>
          <w:lang w:val="az-Latn-AZ" w:bidi="fa-IR"/>
        </w:rPr>
        <w:t>and</w:t>
      </w:r>
      <w:r w:rsidRPr="00C856D2">
        <w:rPr>
          <w:sz w:val="22"/>
          <w:szCs w:val="22"/>
          <w:lang w:val="az-Cyrl-AZ" w:bidi="fa-IR"/>
        </w:rPr>
        <w:t xml:space="preserve"> </w:t>
      </w:r>
      <w:r w:rsidRPr="0078169E">
        <w:rPr>
          <w:sz w:val="22"/>
          <w:szCs w:val="22"/>
          <w:lang w:val="az-Latn-AZ" w:bidi="fa-IR"/>
        </w:rPr>
        <w:t>verirəm</w:t>
      </w:r>
      <w:r w:rsidRPr="00C856D2">
        <w:rPr>
          <w:sz w:val="22"/>
          <w:szCs w:val="22"/>
          <w:lang w:val="az-Cyrl-AZ" w:bidi="fa-IR"/>
        </w:rPr>
        <w:t xml:space="preserve"> </w:t>
      </w:r>
      <w:r w:rsidRPr="0078169E">
        <w:rPr>
          <w:sz w:val="22"/>
          <w:szCs w:val="22"/>
          <w:lang w:val="az-Latn-AZ" w:bidi="fa-IR"/>
        </w:rPr>
        <w:t>mənim</w:t>
      </w:r>
      <w:r w:rsidRPr="00C856D2">
        <w:rPr>
          <w:sz w:val="22"/>
          <w:szCs w:val="22"/>
          <w:lang w:val="az-Cyrl-AZ" w:bidi="fa-IR"/>
        </w:rPr>
        <w:t xml:space="preserve"> </w:t>
      </w:r>
      <w:r w:rsidRPr="0078169E">
        <w:rPr>
          <w:sz w:val="22"/>
          <w:szCs w:val="22"/>
          <w:lang w:val="az-Latn-AZ" w:bidi="fa-IR"/>
        </w:rPr>
        <w:t>tövbəmi</w:t>
      </w:r>
      <w:r w:rsidRPr="00C856D2">
        <w:rPr>
          <w:sz w:val="22"/>
          <w:szCs w:val="22"/>
          <w:lang w:val="az-Cyrl-AZ" w:bidi="fa-IR"/>
        </w:rPr>
        <w:t xml:space="preserve"> </w:t>
      </w:r>
      <w:r w:rsidRPr="0078169E">
        <w:rPr>
          <w:sz w:val="22"/>
          <w:szCs w:val="22"/>
          <w:lang w:val="az-Latn-AZ" w:bidi="fa-IR"/>
        </w:rPr>
        <w:t>qəbul</w:t>
      </w:r>
      <w:r w:rsidRPr="00C856D2">
        <w:rPr>
          <w:sz w:val="22"/>
          <w:szCs w:val="22"/>
          <w:lang w:val="az-Cyrl-AZ" w:bidi="fa-IR"/>
        </w:rPr>
        <w:t xml:space="preserve"> </w:t>
      </w:r>
      <w:r w:rsidRPr="0078169E">
        <w:rPr>
          <w:sz w:val="22"/>
          <w:szCs w:val="22"/>
          <w:lang w:val="az-Latn-AZ" w:bidi="fa-IR"/>
        </w:rPr>
        <w:t>et</w:t>
      </w:r>
      <w:r w:rsidRPr="00C856D2">
        <w:rPr>
          <w:sz w:val="22"/>
          <w:szCs w:val="22"/>
          <w:lang w:val="az-Cyrl-AZ" w:bidi="fa-IR"/>
        </w:rPr>
        <w:t xml:space="preserve">! </w:t>
      </w:r>
      <w:r w:rsidRPr="0078169E">
        <w:rPr>
          <w:sz w:val="22"/>
          <w:szCs w:val="22"/>
          <w:lang w:val="az-Latn-AZ" w:bidi="fa-IR"/>
        </w:rPr>
        <w:t>And</w:t>
      </w:r>
      <w:r w:rsidRPr="00C856D2">
        <w:rPr>
          <w:sz w:val="22"/>
          <w:szCs w:val="22"/>
          <w:lang w:val="az-Cyrl-AZ" w:bidi="fa-IR"/>
        </w:rPr>
        <w:t xml:space="preserve"> </w:t>
      </w:r>
      <w:r w:rsidRPr="0078169E">
        <w:rPr>
          <w:sz w:val="22"/>
          <w:szCs w:val="22"/>
          <w:lang w:val="az-Latn-AZ" w:bidi="fa-IR"/>
        </w:rPr>
        <w:t>verirəm</w:t>
      </w:r>
      <w:r w:rsidRPr="00C856D2">
        <w:rPr>
          <w:sz w:val="22"/>
          <w:szCs w:val="22"/>
          <w:lang w:val="az-Cyrl-AZ" w:bidi="fa-IR"/>
        </w:rPr>
        <w:t xml:space="preserve"> </w:t>
      </w:r>
      <w:r w:rsidRPr="0078169E">
        <w:rPr>
          <w:sz w:val="22"/>
          <w:szCs w:val="22"/>
          <w:lang w:val="az-Latn-AZ" w:bidi="fa-IR"/>
        </w:rPr>
        <w:t>Öz</w:t>
      </w:r>
      <w:r w:rsidRPr="00C856D2">
        <w:rPr>
          <w:sz w:val="22"/>
          <w:szCs w:val="22"/>
          <w:lang w:val="az-Cyrl-AZ" w:bidi="fa-IR"/>
        </w:rPr>
        <w:t xml:space="preserve"> </w:t>
      </w:r>
      <w:r w:rsidRPr="0078169E">
        <w:rPr>
          <w:sz w:val="22"/>
          <w:szCs w:val="22"/>
          <w:lang w:val="az-Latn-AZ" w:bidi="fa-IR"/>
        </w:rPr>
        <w:t>helminə</w:t>
      </w:r>
      <w:r w:rsidRPr="00C856D2">
        <w:rPr>
          <w:sz w:val="22"/>
          <w:szCs w:val="22"/>
          <w:lang w:val="az-Cyrl-AZ" w:bidi="fa-IR"/>
        </w:rPr>
        <w:t xml:space="preserve"> </w:t>
      </w:r>
      <w:r w:rsidRPr="0078169E">
        <w:rPr>
          <w:sz w:val="22"/>
          <w:szCs w:val="22"/>
          <w:lang w:val="az-Latn-AZ" w:bidi="fa-IR"/>
        </w:rPr>
        <w:t>ki</w:t>
      </w:r>
      <w:r w:rsidRPr="00C856D2">
        <w:rPr>
          <w:sz w:val="22"/>
          <w:szCs w:val="22"/>
          <w:lang w:val="az-Cyrl-AZ" w:bidi="fa-IR"/>
        </w:rPr>
        <w:t xml:space="preserve">, </w:t>
      </w:r>
      <w:r w:rsidRPr="0078169E">
        <w:rPr>
          <w:sz w:val="22"/>
          <w:szCs w:val="22"/>
          <w:lang w:val="az-Latn-AZ" w:bidi="fa-IR"/>
        </w:rPr>
        <w:t>günahlarımdan</w:t>
      </w:r>
      <w:r w:rsidRPr="00C856D2">
        <w:rPr>
          <w:sz w:val="22"/>
          <w:szCs w:val="22"/>
          <w:lang w:val="az-Cyrl-AZ" w:bidi="fa-IR"/>
        </w:rPr>
        <w:t xml:space="preserve"> </w:t>
      </w:r>
      <w:r w:rsidRPr="0078169E">
        <w:rPr>
          <w:sz w:val="22"/>
          <w:szCs w:val="22"/>
          <w:lang w:val="az-Latn-AZ" w:bidi="fa-IR"/>
        </w:rPr>
        <w:t>keç</w:t>
      </w:r>
      <w:r w:rsidRPr="00C856D2">
        <w:rPr>
          <w:sz w:val="22"/>
          <w:szCs w:val="22"/>
          <w:lang w:val="az-Cyrl-AZ" w:bidi="fa-IR"/>
        </w:rPr>
        <w:t>!</w:t>
      </w:r>
      <w:r w:rsidRPr="00C856D2">
        <w:rPr>
          <w:lang w:val="az-Cyrl-AZ" w:bidi="fa-IR"/>
        </w:rPr>
        <w:t xml:space="preserve"> </w:t>
      </w:r>
      <w:r w:rsidRPr="0078169E">
        <w:rPr>
          <w:sz w:val="22"/>
          <w:szCs w:val="22"/>
          <w:lang w:val="az-Latn-AZ" w:bidi="fa-IR"/>
        </w:rPr>
        <w:t>Vəziyyətimdən</w:t>
      </w:r>
      <w:r w:rsidRPr="00C856D2">
        <w:rPr>
          <w:sz w:val="22"/>
          <w:szCs w:val="22"/>
          <w:lang w:val="az-Cyrl-AZ" w:bidi="fa-IR"/>
        </w:rPr>
        <w:t xml:space="preserve"> </w:t>
      </w:r>
      <w:r w:rsidRPr="0078169E">
        <w:rPr>
          <w:sz w:val="22"/>
          <w:szCs w:val="22"/>
          <w:lang w:val="az-Latn-AZ" w:bidi="fa-IR"/>
        </w:rPr>
        <w:t>xəbərdar</w:t>
      </w:r>
      <w:r w:rsidRPr="00C856D2">
        <w:rPr>
          <w:sz w:val="22"/>
          <w:szCs w:val="22"/>
          <w:lang w:val="az-Cyrl-AZ" w:bidi="fa-IR"/>
        </w:rPr>
        <w:t xml:space="preserve"> </w:t>
      </w:r>
      <w:r w:rsidRPr="0078169E">
        <w:rPr>
          <w:sz w:val="22"/>
          <w:szCs w:val="22"/>
          <w:lang w:val="az-Latn-AZ" w:bidi="fa-IR"/>
        </w:rPr>
        <w:t>olan</w:t>
      </w:r>
      <w:r w:rsidRPr="00C856D2">
        <w:rPr>
          <w:sz w:val="22"/>
          <w:szCs w:val="22"/>
          <w:lang w:val="az-Cyrl-AZ" w:bidi="fa-IR"/>
        </w:rPr>
        <w:t xml:space="preserve"> </w:t>
      </w:r>
      <w:r w:rsidRPr="0078169E">
        <w:rPr>
          <w:sz w:val="22"/>
          <w:szCs w:val="22"/>
          <w:lang w:val="az-Latn-AZ" w:bidi="fa-IR"/>
        </w:rPr>
        <w:t>elminə</w:t>
      </w:r>
      <w:r w:rsidRPr="00C856D2">
        <w:rPr>
          <w:sz w:val="22"/>
          <w:szCs w:val="22"/>
          <w:lang w:val="az-Cyrl-AZ" w:bidi="fa-IR"/>
        </w:rPr>
        <w:t xml:space="preserve"> </w:t>
      </w:r>
      <w:r w:rsidRPr="0078169E">
        <w:rPr>
          <w:sz w:val="22"/>
          <w:szCs w:val="22"/>
          <w:lang w:val="az-Latn-AZ" w:bidi="fa-IR"/>
        </w:rPr>
        <w:t>and</w:t>
      </w:r>
      <w:r w:rsidRPr="00C856D2">
        <w:rPr>
          <w:sz w:val="22"/>
          <w:szCs w:val="22"/>
          <w:lang w:val="az-Cyrl-AZ" w:bidi="fa-IR"/>
        </w:rPr>
        <w:t xml:space="preserve"> </w:t>
      </w:r>
      <w:r w:rsidRPr="0078169E">
        <w:rPr>
          <w:sz w:val="22"/>
          <w:szCs w:val="22"/>
          <w:lang w:val="az-Latn-AZ" w:bidi="fa-IR"/>
        </w:rPr>
        <w:t>verirəm</w:t>
      </w:r>
      <w:r w:rsidRPr="00C856D2">
        <w:rPr>
          <w:sz w:val="22"/>
          <w:szCs w:val="22"/>
          <w:lang w:val="az-Cyrl-AZ" w:bidi="fa-IR"/>
        </w:rPr>
        <w:t xml:space="preserve"> </w:t>
      </w:r>
      <w:r w:rsidRPr="0078169E">
        <w:rPr>
          <w:sz w:val="22"/>
          <w:szCs w:val="22"/>
          <w:lang w:val="az-Latn-AZ" w:bidi="fa-IR"/>
        </w:rPr>
        <w:t>ki</w:t>
      </w:r>
      <w:r w:rsidRPr="00C856D2">
        <w:rPr>
          <w:sz w:val="22"/>
          <w:szCs w:val="22"/>
          <w:lang w:val="az-Cyrl-AZ" w:bidi="fa-IR"/>
        </w:rPr>
        <w:t xml:space="preserve">, </w:t>
      </w:r>
      <w:r w:rsidRPr="0078169E">
        <w:rPr>
          <w:sz w:val="22"/>
          <w:szCs w:val="22"/>
          <w:lang w:val="az-Latn-AZ" w:bidi="fa-IR"/>
        </w:rPr>
        <w:t>mənimlə</w:t>
      </w:r>
      <w:r w:rsidRPr="00C856D2">
        <w:rPr>
          <w:sz w:val="22"/>
          <w:szCs w:val="22"/>
          <w:lang w:val="az-Cyrl-AZ" w:bidi="fa-IR"/>
        </w:rPr>
        <w:t xml:space="preserve"> </w:t>
      </w:r>
      <w:r w:rsidRPr="0078169E">
        <w:rPr>
          <w:sz w:val="22"/>
          <w:szCs w:val="22"/>
          <w:lang w:val="az-Latn-AZ" w:bidi="fa-IR"/>
        </w:rPr>
        <w:t>lütf</w:t>
      </w:r>
      <w:r w:rsidRPr="00C856D2">
        <w:rPr>
          <w:sz w:val="22"/>
          <w:szCs w:val="22"/>
          <w:lang w:val="az-Cyrl-AZ" w:bidi="fa-IR"/>
        </w:rPr>
        <w:t xml:space="preserve"> </w:t>
      </w:r>
      <w:r w:rsidRPr="0078169E">
        <w:rPr>
          <w:sz w:val="22"/>
          <w:szCs w:val="22"/>
          <w:lang w:val="az-Latn-AZ" w:bidi="fa-IR"/>
        </w:rPr>
        <w:t>və</w:t>
      </w:r>
      <w:r w:rsidRPr="00C856D2">
        <w:rPr>
          <w:sz w:val="22"/>
          <w:szCs w:val="22"/>
          <w:lang w:val="az-Cyrl-AZ" w:bidi="fa-IR"/>
        </w:rPr>
        <w:t xml:space="preserve"> </w:t>
      </w:r>
      <w:r w:rsidRPr="0078169E">
        <w:rPr>
          <w:sz w:val="22"/>
          <w:szCs w:val="22"/>
          <w:lang w:val="az-Latn-AZ" w:bidi="fa-IR"/>
        </w:rPr>
        <w:t>mərhəmətlə</w:t>
      </w:r>
      <w:r w:rsidRPr="00C856D2">
        <w:rPr>
          <w:sz w:val="22"/>
          <w:szCs w:val="22"/>
          <w:lang w:val="az-Cyrl-AZ" w:bidi="fa-IR"/>
        </w:rPr>
        <w:t xml:space="preserve"> </w:t>
      </w:r>
      <w:r w:rsidRPr="0078169E">
        <w:rPr>
          <w:sz w:val="22"/>
          <w:szCs w:val="22"/>
          <w:lang w:val="az-Latn-AZ" w:bidi="fa-IR"/>
        </w:rPr>
        <w:t>rəftar</w:t>
      </w:r>
      <w:r w:rsidRPr="00C856D2">
        <w:rPr>
          <w:sz w:val="22"/>
          <w:szCs w:val="22"/>
          <w:lang w:val="az-Cyrl-AZ" w:bidi="fa-IR"/>
        </w:rPr>
        <w:t xml:space="preserve"> </w:t>
      </w:r>
      <w:r w:rsidRPr="0078169E">
        <w:rPr>
          <w:sz w:val="22"/>
          <w:szCs w:val="22"/>
          <w:lang w:val="az-Latn-AZ" w:bidi="fa-IR"/>
        </w:rPr>
        <w:t>et</w:t>
      </w:r>
      <w:r w:rsidRPr="00C856D2">
        <w:rPr>
          <w:sz w:val="22"/>
          <w:szCs w:val="22"/>
          <w:lang w:val="az-Cyrl-AZ" w:bidi="fa-IR"/>
        </w:rPr>
        <w:t xml:space="preserve">! </w:t>
      </w:r>
      <w:r w:rsidRPr="0078169E">
        <w:rPr>
          <w:sz w:val="22"/>
          <w:szCs w:val="22"/>
          <w:lang w:val="az-Latn-AZ" w:bidi="fa-IR"/>
        </w:rPr>
        <w:t>İlahi</w:t>
      </w:r>
      <w:r w:rsidRPr="00C856D2">
        <w:rPr>
          <w:sz w:val="22"/>
          <w:szCs w:val="22"/>
          <w:lang w:val="az-Cyrl-AZ" w:bidi="fa-IR"/>
        </w:rPr>
        <w:t xml:space="preserve">! </w:t>
      </w:r>
      <w:r w:rsidRPr="0078169E">
        <w:rPr>
          <w:sz w:val="22"/>
          <w:szCs w:val="22"/>
          <w:lang w:val="az-Latn-AZ" w:bidi="fa-IR"/>
        </w:rPr>
        <w:t>Sənsən</w:t>
      </w:r>
      <w:r w:rsidRPr="00C856D2">
        <w:rPr>
          <w:sz w:val="22"/>
          <w:szCs w:val="22"/>
          <w:lang w:val="az-Cyrl-AZ" w:bidi="fa-IR"/>
        </w:rPr>
        <w:t xml:space="preserve"> </w:t>
      </w:r>
      <w:r w:rsidRPr="0078169E">
        <w:rPr>
          <w:sz w:val="22"/>
          <w:szCs w:val="22"/>
          <w:lang w:val="az-Latn-AZ" w:bidi="fa-IR"/>
        </w:rPr>
        <w:t>ki</w:t>
      </w:r>
      <w:r w:rsidRPr="00C856D2">
        <w:rPr>
          <w:sz w:val="22"/>
          <w:szCs w:val="22"/>
          <w:lang w:val="az-Cyrl-AZ" w:bidi="fa-IR"/>
        </w:rPr>
        <w:t xml:space="preserve">, </w:t>
      </w:r>
      <w:r w:rsidRPr="0078169E">
        <w:rPr>
          <w:sz w:val="22"/>
          <w:szCs w:val="22"/>
          <w:lang w:val="az-Latn-AZ" w:bidi="fa-IR"/>
        </w:rPr>
        <w:t>Öz</w:t>
      </w:r>
      <w:r w:rsidRPr="00C856D2">
        <w:rPr>
          <w:sz w:val="22"/>
          <w:szCs w:val="22"/>
          <w:lang w:val="az-Cyrl-AZ" w:bidi="fa-IR"/>
        </w:rPr>
        <w:t xml:space="preserve"> </w:t>
      </w:r>
      <w:r w:rsidRPr="0078169E">
        <w:rPr>
          <w:sz w:val="22"/>
          <w:szCs w:val="22"/>
          <w:lang w:val="az-Latn-AZ" w:bidi="fa-IR"/>
        </w:rPr>
        <w:t>bəndələrinin</w:t>
      </w:r>
      <w:r w:rsidRPr="00C856D2">
        <w:rPr>
          <w:sz w:val="22"/>
          <w:szCs w:val="22"/>
          <w:lang w:val="az-Cyrl-AZ" w:bidi="fa-IR"/>
        </w:rPr>
        <w:t xml:space="preserve"> </w:t>
      </w:r>
      <w:r w:rsidRPr="0078169E">
        <w:rPr>
          <w:sz w:val="22"/>
          <w:szCs w:val="22"/>
          <w:lang w:val="az-Latn-AZ" w:bidi="fa-IR"/>
        </w:rPr>
        <w:t>üzünə</w:t>
      </w:r>
      <w:r w:rsidRPr="00C856D2">
        <w:rPr>
          <w:sz w:val="22"/>
          <w:szCs w:val="22"/>
          <w:lang w:val="az-Cyrl-AZ" w:bidi="fa-IR"/>
        </w:rPr>
        <w:t xml:space="preserve"> </w:t>
      </w:r>
      <w:r w:rsidRPr="0078169E">
        <w:rPr>
          <w:sz w:val="22"/>
          <w:szCs w:val="22"/>
          <w:lang w:val="az-Latn-AZ" w:bidi="fa-IR"/>
        </w:rPr>
        <w:t>əfv</w:t>
      </w:r>
      <w:r w:rsidRPr="00C856D2">
        <w:rPr>
          <w:sz w:val="22"/>
          <w:szCs w:val="22"/>
          <w:lang w:val="az-Cyrl-AZ" w:bidi="fa-IR"/>
        </w:rPr>
        <w:t xml:space="preserve"> </w:t>
      </w:r>
      <w:r w:rsidRPr="0078169E">
        <w:rPr>
          <w:sz w:val="22"/>
          <w:szCs w:val="22"/>
          <w:lang w:val="az-Latn-AZ" w:bidi="fa-IR"/>
        </w:rPr>
        <w:t>və</w:t>
      </w:r>
      <w:r w:rsidRPr="00C856D2">
        <w:rPr>
          <w:sz w:val="22"/>
          <w:szCs w:val="22"/>
          <w:lang w:val="az-Cyrl-AZ" w:bidi="fa-IR"/>
        </w:rPr>
        <w:t xml:space="preserve"> </w:t>
      </w:r>
      <w:r w:rsidRPr="0078169E">
        <w:rPr>
          <w:sz w:val="22"/>
          <w:szCs w:val="22"/>
          <w:lang w:val="az-Latn-AZ" w:bidi="fa-IR"/>
        </w:rPr>
        <w:t>bəxşiş</w:t>
      </w:r>
      <w:r w:rsidRPr="00C856D2">
        <w:rPr>
          <w:sz w:val="22"/>
          <w:szCs w:val="22"/>
          <w:lang w:val="az-Cyrl-AZ" w:bidi="fa-IR"/>
        </w:rPr>
        <w:t xml:space="preserve"> </w:t>
      </w:r>
      <w:r w:rsidRPr="0078169E">
        <w:rPr>
          <w:sz w:val="22"/>
          <w:szCs w:val="22"/>
          <w:lang w:val="az-Latn-AZ" w:bidi="fa-IR"/>
        </w:rPr>
        <w:t>qapısını</w:t>
      </w:r>
      <w:r w:rsidRPr="00C856D2">
        <w:rPr>
          <w:sz w:val="22"/>
          <w:szCs w:val="22"/>
          <w:lang w:val="az-Cyrl-AZ" w:bidi="fa-IR"/>
        </w:rPr>
        <w:t xml:space="preserve"> </w:t>
      </w:r>
      <w:r w:rsidRPr="0078169E">
        <w:rPr>
          <w:sz w:val="22"/>
          <w:szCs w:val="22"/>
          <w:lang w:val="az-Latn-AZ" w:bidi="fa-IR"/>
        </w:rPr>
        <w:t>açmısan</w:t>
      </w:r>
      <w:r w:rsidRPr="00C856D2">
        <w:rPr>
          <w:sz w:val="22"/>
          <w:szCs w:val="22"/>
          <w:lang w:val="az-Cyrl-AZ" w:bidi="fa-IR"/>
        </w:rPr>
        <w:t xml:space="preserve"> </w:t>
      </w:r>
      <w:r w:rsidRPr="0078169E">
        <w:rPr>
          <w:sz w:val="22"/>
          <w:szCs w:val="22"/>
          <w:lang w:val="az-Latn-AZ" w:bidi="fa-IR"/>
        </w:rPr>
        <w:t>və</w:t>
      </w:r>
      <w:r w:rsidRPr="00C856D2">
        <w:rPr>
          <w:sz w:val="22"/>
          <w:szCs w:val="22"/>
          <w:lang w:val="az-Cyrl-AZ" w:bidi="fa-IR"/>
        </w:rPr>
        <w:t xml:space="preserve"> </w:t>
      </w:r>
      <w:r w:rsidRPr="0078169E">
        <w:rPr>
          <w:sz w:val="22"/>
          <w:szCs w:val="22"/>
          <w:lang w:val="az-Latn-AZ" w:bidi="fa-IR"/>
        </w:rPr>
        <w:t>adını</w:t>
      </w:r>
      <w:r w:rsidRPr="00C856D2">
        <w:rPr>
          <w:sz w:val="22"/>
          <w:szCs w:val="22"/>
          <w:lang w:val="az-Cyrl-AZ" w:bidi="fa-IR"/>
        </w:rPr>
        <w:t xml:space="preserve"> </w:t>
      </w:r>
      <w:r w:rsidRPr="0078169E">
        <w:rPr>
          <w:sz w:val="22"/>
          <w:szCs w:val="22"/>
          <w:lang w:val="az-Latn-AZ" w:bidi="fa-IR"/>
        </w:rPr>
        <w:t>tövbə</w:t>
      </w:r>
      <w:r w:rsidRPr="00C856D2">
        <w:rPr>
          <w:sz w:val="22"/>
          <w:szCs w:val="22"/>
          <w:lang w:val="az-Cyrl-AZ" w:bidi="fa-IR"/>
        </w:rPr>
        <w:t xml:space="preserve"> </w:t>
      </w:r>
      <w:r w:rsidRPr="0078169E">
        <w:rPr>
          <w:sz w:val="22"/>
          <w:szCs w:val="22"/>
          <w:lang w:val="az-Latn-AZ" w:bidi="fa-IR"/>
        </w:rPr>
        <w:t>qoymusan</w:t>
      </w:r>
      <w:r w:rsidRPr="00C856D2">
        <w:rPr>
          <w:sz w:val="22"/>
          <w:szCs w:val="22"/>
          <w:lang w:val="az-Cyrl-AZ" w:bidi="fa-IR"/>
        </w:rPr>
        <w:t>!</w:t>
      </w:r>
    </w:p>
    <w:p w14:paraId="0FFD2ED8" w14:textId="77777777" w:rsidR="0064286B" w:rsidRPr="00C856D2" w:rsidRDefault="0064286B" w:rsidP="0064286B">
      <w:pPr>
        <w:pStyle w:val="FootnoteText"/>
        <w:rPr>
          <w:sz w:val="22"/>
          <w:szCs w:val="22"/>
          <w:lang w:val="az-Cyrl-AZ"/>
        </w:rPr>
      </w:pPr>
    </w:p>
  </w:footnote>
  <w:footnote w:id="127">
    <w:p w14:paraId="7EFAD25B" w14:textId="77777777" w:rsidR="0064286B" w:rsidRPr="00AF74A3" w:rsidRDefault="0064286B" w:rsidP="0064286B">
      <w:pPr>
        <w:jc w:val="both"/>
        <w:rPr>
          <w:rFonts w:cs="Simplified Arabic"/>
          <w:b/>
          <w:bCs/>
          <w:sz w:val="22"/>
          <w:szCs w:val="22"/>
          <w:lang w:val="az-Cyrl-AZ" w:bidi="fa-IR"/>
        </w:rPr>
      </w:pPr>
      <w:r>
        <w:rPr>
          <w:rStyle w:val="FootnoteReference"/>
        </w:rPr>
        <w:footnoteRef/>
      </w:r>
      <w:r w:rsidRPr="00AF74A3">
        <w:rPr>
          <w:lang w:val="az-Cyrl-AZ"/>
        </w:rPr>
        <w:t xml:space="preserve"> </w:t>
      </w:r>
      <w:r w:rsidRPr="0078169E">
        <w:rPr>
          <w:sz w:val="22"/>
          <w:szCs w:val="22"/>
          <w:lang w:val="az-Latn-AZ" w:bidi="fa-IR"/>
        </w:rPr>
        <w:t>Və</w:t>
      </w:r>
      <w:r w:rsidRPr="00AF74A3">
        <w:rPr>
          <w:sz w:val="22"/>
          <w:szCs w:val="22"/>
          <w:lang w:val="az-Cyrl-AZ" w:bidi="fa-IR"/>
        </w:rPr>
        <w:t xml:space="preserve"> (</w:t>
      </w:r>
      <w:r w:rsidRPr="0078169E">
        <w:rPr>
          <w:sz w:val="22"/>
          <w:szCs w:val="22"/>
          <w:lang w:val="az-Latn-AZ" w:bidi="fa-IR"/>
        </w:rPr>
        <w:t>kitabında</w:t>
      </w:r>
      <w:r w:rsidRPr="00AF74A3">
        <w:rPr>
          <w:sz w:val="22"/>
          <w:szCs w:val="22"/>
          <w:lang w:val="az-Cyrl-AZ" w:bidi="fa-IR"/>
        </w:rPr>
        <w:t xml:space="preserve">) </w:t>
      </w:r>
      <w:r w:rsidRPr="0078169E">
        <w:rPr>
          <w:sz w:val="22"/>
          <w:szCs w:val="22"/>
          <w:lang w:val="az-Latn-AZ" w:bidi="fa-IR"/>
        </w:rPr>
        <w:t>buyurmusan</w:t>
      </w:r>
      <w:r w:rsidRPr="00AF74A3">
        <w:rPr>
          <w:sz w:val="22"/>
          <w:szCs w:val="22"/>
          <w:lang w:val="az-Cyrl-AZ" w:bidi="fa-IR"/>
        </w:rPr>
        <w:t>:</w:t>
      </w:r>
      <w:r w:rsidRPr="0078169E">
        <w:rPr>
          <w:sz w:val="22"/>
          <w:szCs w:val="22"/>
          <w:lang w:val="az-Latn-AZ" w:bidi="fa-IR"/>
        </w:rPr>
        <w:t>Ey</w:t>
      </w:r>
      <w:r w:rsidRPr="00AF74A3">
        <w:rPr>
          <w:sz w:val="22"/>
          <w:szCs w:val="22"/>
          <w:lang w:val="az-Cyrl-AZ" w:bidi="fa-IR"/>
        </w:rPr>
        <w:t xml:space="preserve"> </w:t>
      </w:r>
      <w:r w:rsidRPr="0078169E">
        <w:rPr>
          <w:sz w:val="22"/>
          <w:szCs w:val="22"/>
          <w:lang w:val="az-Latn-AZ" w:bidi="fa-IR"/>
        </w:rPr>
        <w:t>bəndələrim</w:t>
      </w:r>
      <w:r w:rsidRPr="00AF74A3">
        <w:rPr>
          <w:sz w:val="22"/>
          <w:szCs w:val="22"/>
          <w:lang w:val="az-Cyrl-AZ" w:bidi="fa-IR"/>
        </w:rPr>
        <w:t xml:space="preserve"> (</w:t>
      </w:r>
      <w:r w:rsidRPr="0078169E">
        <w:rPr>
          <w:sz w:val="22"/>
          <w:szCs w:val="22"/>
          <w:lang w:val="az-Latn-AZ" w:bidi="fa-IR"/>
        </w:rPr>
        <w:t>günahlarınzın</w:t>
      </w:r>
      <w:r w:rsidRPr="00AF74A3">
        <w:rPr>
          <w:sz w:val="22"/>
          <w:szCs w:val="22"/>
          <w:lang w:val="az-Cyrl-AZ" w:bidi="fa-IR"/>
        </w:rPr>
        <w:t xml:space="preserve"> </w:t>
      </w:r>
      <w:r w:rsidRPr="0078169E">
        <w:rPr>
          <w:sz w:val="22"/>
          <w:szCs w:val="22"/>
          <w:lang w:val="az-Latn-AZ" w:bidi="fa-IR"/>
        </w:rPr>
        <w:t>bağışlanmasından</w:t>
      </w:r>
      <w:r w:rsidRPr="00AF74A3">
        <w:rPr>
          <w:sz w:val="22"/>
          <w:szCs w:val="22"/>
          <w:lang w:val="az-Cyrl-AZ" w:bidi="fa-IR"/>
        </w:rPr>
        <w:t xml:space="preserve"> </w:t>
      </w:r>
      <w:r w:rsidRPr="0078169E">
        <w:rPr>
          <w:sz w:val="22"/>
          <w:szCs w:val="22"/>
          <w:lang w:val="az-Latn-AZ" w:bidi="fa-IR"/>
        </w:rPr>
        <w:t>ötrü</w:t>
      </w:r>
      <w:r w:rsidRPr="00AF74A3">
        <w:rPr>
          <w:sz w:val="22"/>
          <w:szCs w:val="22"/>
          <w:lang w:val="az-Cyrl-AZ" w:bidi="fa-IR"/>
        </w:rPr>
        <w:t xml:space="preserve">) </w:t>
      </w:r>
      <w:r w:rsidRPr="0078169E">
        <w:rPr>
          <w:sz w:val="22"/>
          <w:szCs w:val="22"/>
          <w:lang w:val="az-Latn-AZ" w:bidi="fa-IR"/>
        </w:rPr>
        <w:t>dərgahıma</w:t>
      </w:r>
      <w:r w:rsidRPr="00AF74A3">
        <w:rPr>
          <w:sz w:val="22"/>
          <w:szCs w:val="22"/>
          <w:lang w:val="az-Cyrl-AZ" w:bidi="fa-IR"/>
        </w:rPr>
        <w:t xml:space="preserve"> </w:t>
      </w:r>
      <w:r w:rsidRPr="0078169E">
        <w:rPr>
          <w:sz w:val="22"/>
          <w:szCs w:val="22"/>
          <w:lang w:val="az-Latn-AZ" w:bidi="fa-IR"/>
        </w:rPr>
        <w:t>həqiqi</w:t>
      </w:r>
      <w:r w:rsidRPr="00AF74A3">
        <w:rPr>
          <w:sz w:val="22"/>
          <w:szCs w:val="22"/>
          <w:lang w:val="az-Cyrl-AZ" w:bidi="fa-IR"/>
        </w:rPr>
        <w:t xml:space="preserve"> </w:t>
      </w:r>
      <w:r w:rsidRPr="0078169E">
        <w:rPr>
          <w:sz w:val="22"/>
          <w:szCs w:val="22"/>
          <w:lang w:val="az-Latn-AZ" w:bidi="fa-IR"/>
        </w:rPr>
        <w:t>tövbə</w:t>
      </w:r>
      <w:r w:rsidRPr="00AF74A3">
        <w:rPr>
          <w:sz w:val="22"/>
          <w:szCs w:val="22"/>
          <w:lang w:val="az-Cyrl-AZ" w:bidi="fa-IR"/>
        </w:rPr>
        <w:t xml:space="preserve"> </w:t>
      </w:r>
      <w:r w:rsidRPr="0078169E">
        <w:rPr>
          <w:sz w:val="22"/>
          <w:szCs w:val="22"/>
          <w:lang w:val="az-Latn-AZ" w:bidi="fa-IR"/>
        </w:rPr>
        <w:t>ilə</w:t>
      </w:r>
      <w:r w:rsidRPr="00AF74A3">
        <w:rPr>
          <w:sz w:val="22"/>
          <w:szCs w:val="22"/>
          <w:lang w:val="az-Cyrl-AZ" w:bidi="fa-IR"/>
        </w:rPr>
        <w:t xml:space="preserve"> </w:t>
      </w:r>
      <w:r w:rsidRPr="0078169E">
        <w:rPr>
          <w:sz w:val="22"/>
          <w:szCs w:val="22"/>
          <w:lang w:val="az-Latn-AZ" w:bidi="fa-IR"/>
        </w:rPr>
        <w:t>qayıdın</w:t>
      </w:r>
      <w:r w:rsidRPr="00AF74A3">
        <w:rPr>
          <w:sz w:val="22"/>
          <w:szCs w:val="22"/>
          <w:lang w:val="az-Cyrl-AZ" w:bidi="fa-IR"/>
        </w:rPr>
        <w:t xml:space="preserve">! </w:t>
      </w:r>
      <w:r w:rsidRPr="0078169E">
        <w:rPr>
          <w:sz w:val="22"/>
          <w:szCs w:val="22"/>
          <w:lang w:val="az-Latn-AZ" w:bidi="fa-IR"/>
        </w:rPr>
        <w:t>Bu</w:t>
      </w:r>
      <w:r w:rsidRPr="00AF74A3">
        <w:rPr>
          <w:sz w:val="22"/>
          <w:szCs w:val="22"/>
          <w:lang w:val="az-Cyrl-AZ" w:bidi="fa-IR"/>
        </w:rPr>
        <w:t xml:space="preserve"> </w:t>
      </w:r>
      <w:r w:rsidRPr="0078169E">
        <w:rPr>
          <w:sz w:val="22"/>
          <w:szCs w:val="22"/>
          <w:lang w:val="az-Latn-AZ" w:bidi="fa-IR"/>
        </w:rPr>
        <w:t>açıq</w:t>
      </w:r>
      <w:r w:rsidRPr="00AF74A3">
        <w:rPr>
          <w:sz w:val="22"/>
          <w:szCs w:val="22"/>
          <w:lang w:val="az-Cyrl-AZ" w:bidi="fa-IR"/>
        </w:rPr>
        <w:t xml:space="preserve"> </w:t>
      </w:r>
      <w:r w:rsidRPr="0078169E">
        <w:rPr>
          <w:sz w:val="22"/>
          <w:szCs w:val="22"/>
          <w:lang w:val="az-Latn-AZ" w:bidi="fa-IR"/>
        </w:rPr>
        <w:t>qapıdan</w:t>
      </w:r>
      <w:r w:rsidRPr="00AF74A3">
        <w:rPr>
          <w:sz w:val="22"/>
          <w:szCs w:val="22"/>
          <w:lang w:val="az-Cyrl-AZ" w:bidi="fa-IR"/>
        </w:rPr>
        <w:t xml:space="preserve"> </w:t>
      </w:r>
      <w:r w:rsidRPr="0078169E">
        <w:rPr>
          <w:sz w:val="22"/>
          <w:szCs w:val="22"/>
          <w:lang w:val="az-Latn-AZ" w:bidi="fa-IR"/>
        </w:rPr>
        <w:t>keçməyənin</w:t>
      </w:r>
      <w:r w:rsidRPr="00AF74A3">
        <w:rPr>
          <w:sz w:val="22"/>
          <w:szCs w:val="22"/>
          <w:lang w:val="az-Cyrl-AZ" w:bidi="fa-IR"/>
        </w:rPr>
        <w:t xml:space="preserve"> </w:t>
      </w:r>
      <w:r w:rsidRPr="0078169E">
        <w:rPr>
          <w:sz w:val="22"/>
          <w:szCs w:val="22"/>
          <w:lang w:val="az-Latn-AZ" w:bidi="fa-IR"/>
        </w:rPr>
        <w:t>üzrü</w:t>
      </w:r>
      <w:r w:rsidRPr="00AF74A3">
        <w:rPr>
          <w:sz w:val="22"/>
          <w:szCs w:val="22"/>
          <w:lang w:val="az-Cyrl-AZ" w:bidi="fa-IR"/>
        </w:rPr>
        <w:t xml:space="preserve"> </w:t>
      </w:r>
      <w:r w:rsidRPr="0078169E">
        <w:rPr>
          <w:sz w:val="22"/>
          <w:szCs w:val="22"/>
          <w:lang w:val="az-Latn-AZ" w:bidi="fa-IR"/>
        </w:rPr>
        <w:t>nə</w:t>
      </w:r>
      <w:r w:rsidRPr="00AF74A3">
        <w:rPr>
          <w:sz w:val="22"/>
          <w:szCs w:val="22"/>
          <w:lang w:val="az-Cyrl-AZ" w:bidi="fa-IR"/>
        </w:rPr>
        <w:t xml:space="preserve"> </w:t>
      </w:r>
      <w:r w:rsidRPr="0078169E">
        <w:rPr>
          <w:sz w:val="22"/>
          <w:szCs w:val="22"/>
          <w:lang w:val="az-Latn-AZ" w:bidi="fa-IR"/>
        </w:rPr>
        <w:t>ola</w:t>
      </w:r>
      <w:r w:rsidRPr="00AF74A3">
        <w:rPr>
          <w:sz w:val="22"/>
          <w:szCs w:val="22"/>
          <w:lang w:val="az-Cyrl-AZ" w:bidi="fa-IR"/>
        </w:rPr>
        <w:t xml:space="preserve"> </w:t>
      </w:r>
      <w:r w:rsidRPr="0078169E">
        <w:rPr>
          <w:sz w:val="22"/>
          <w:szCs w:val="22"/>
          <w:lang w:val="az-Latn-AZ" w:bidi="fa-IR"/>
        </w:rPr>
        <w:t>bilər</w:t>
      </w:r>
      <w:r w:rsidRPr="00AF74A3">
        <w:rPr>
          <w:sz w:val="22"/>
          <w:szCs w:val="22"/>
          <w:lang w:val="az-Cyrl-AZ" w:bidi="fa-IR"/>
        </w:rPr>
        <w:t xml:space="preserve">?! </w:t>
      </w:r>
      <w:r w:rsidRPr="0078169E">
        <w:rPr>
          <w:sz w:val="22"/>
          <w:szCs w:val="22"/>
          <w:lang w:val="az-Latn-AZ" w:bidi="fa-IR"/>
        </w:rPr>
        <w:t>İlahi</w:t>
      </w:r>
      <w:r w:rsidRPr="00AF74A3">
        <w:rPr>
          <w:sz w:val="22"/>
          <w:szCs w:val="22"/>
          <w:lang w:val="az-Cyrl-AZ" w:bidi="fa-IR"/>
        </w:rPr>
        <w:t xml:space="preserve">! </w:t>
      </w:r>
      <w:r w:rsidRPr="0078169E">
        <w:rPr>
          <w:sz w:val="22"/>
          <w:szCs w:val="22"/>
          <w:lang w:val="az-Latn-AZ" w:bidi="fa-IR"/>
        </w:rPr>
        <w:t>Əgər</w:t>
      </w:r>
      <w:r w:rsidRPr="00AF74A3">
        <w:rPr>
          <w:sz w:val="22"/>
          <w:szCs w:val="22"/>
          <w:lang w:val="az-Cyrl-AZ" w:bidi="fa-IR"/>
        </w:rPr>
        <w:t xml:space="preserve"> </w:t>
      </w:r>
      <w:r w:rsidRPr="0078169E">
        <w:rPr>
          <w:sz w:val="22"/>
          <w:szCs w:val="22"/>
          <w:lang w:val="az-Latn-AZ" w:bidi="fa-IR"/>
        </w:rPr>
        <w:t>günah</w:t>
      </w:r>
      <w:r w:rsidRPr="00AF74A3">
        <w:rPr>
          <w:sz w:val="22"/>
          <w:szCs w:val="22"/>
          <w:lang w:val="az-Cyrl-AZ" w:bidi="fa-IR"/>
        </w:rPr>
        <w:t xml:space="preserve"> </w:t>
      </w:r>
      <w:r w:rsidRPr="0078169E">
        <w:rPr>
          <w:sz w:val="22"/>
          <w:szCs w:val="22"/>
          <w:lang w:val="az-Latn-AZ" w:bidi="fa-IR"/>
        </w:rPr>
        <w:t>məndən</w:t>
      </w:r>
      <w:r w:rsidRPr="00AF74A3">
        <w:rPr>
          <w:sz w:val="22"/>
          <w:szCs w:val="22"/>
          <w:lang w:val="az-Cyrl-AZ" w:bidi="fa-IR"/>
        </w:rPr>
        <w:t xml:space="preserve"> </w:t>
      </w:r>
      <w:r w:rsidRPr="0078169E">
        <w:rPr>
          <w:sz w:val="22"/>
          <w:szCs w:val="22"/>
          <w:lang w:val="az-Latn-AZ" w:bidi="fa-IR"/>
        </w:rPr>
        <w:t>pisdirsə</w:t>
      </w:r>
      <w:r w:rsidRPr="00AF74A3">
        <w:rPr>
          <w:sz w:val="22"/>
          <w:szCs w:val="22"/>
          <w:lang w:val="az-Cyrl-AZ" w:bidi="fa-IR"/>
        </w:rPr>
        <w:t xml:space="preserve">, </w:t>
      </w:r>
      <w:r w:rsidRPr="0078169E">
        <w:rPr>
          <w:sz w:val="22"/>
          <w:szCs w:val="22"/>
          <w:lang w:val="az-Latn-AZ" w:bidi="fa-IR"/>
        </w:rPr>
        <w:t>bağışlamaq</w:t>
      </w:r>
      <w:r w:rsidRPr="00AF74A3">
        <w:rPr>
          <w:sz w:val="22"/>
          <w:szCs w:val="22"/>
          <w:lang w:val="az-Cyrl-AZ" w:bidi="fa-IR"/>
        </w:rPr>
        <w:t xml:space="preserve"> </w:t>
      </w:r>
      <w:r w:rsidRPr="0078169E">
        <w:rPr>
          <w:sz w:val="22"/>
          <w:szCs w:val="22"/>
          <w:lang w:val="az-Latn-AZ" w:bidi="fa-IR"/>
        </w:rPr>
        <w:t>Səndən</w:t>
      </w:r>
      <w:r w:rsidRPr="00AF74A3">
        <w:rPr>
          <w:sz w:val="22"/>
          <w:szCs w:val="22"/>
          <w:lang w:val="az-Cyrl-AZ" w:bidi="fa-IR"/>
        </w:rPr>
        <w:t xml:space="preserve"> </w:t>
      </w:r>
      <w:r w:rsidRPr="0078169E">
        <w:rPr>
          <w:sz w:val="22"/>
          <w:szCs w:val="22"/>
          <w:lang w:val="az-Latn-AZ" w:bidi="fa-IR"/>
        </w:rPr>
        <w:t>nə</w:t>
      </w:r>
      <w:r w:rsidRPr="00AF74A3">
        <w:rPr>
          <w:sz w:val="22"/>
          <w:szCs w:val="22"/>
          <w:lang w:val="az-Cyrl-AZ" w:bidi="fa-IR"/>
        </w:rPr>
        <w:t xml:space="preserve"> </w:t>
      </w:r>
      <w:r w:rsidRPr="0078169E">
        <w:rPr>
          <w:sz w:val="22"/>
          <w:szCs w:val="22"/>
          <w:lang w:val="az-Latn-AZ" w:bidi="fa-IR"/>
        </w:rPr>
        <w:t>gözəldir</w:t>
      </w:r>
      <w:r w:rsidRPr="00AF74A3">
        <w:rPr>
          <w:sz w:val="22"/>
          <w:szCs w:val="22"/>
          <w:lang w:val="az-Cyrl-AZ" w:bidi="fa-IR"/>
        </w:rPr>
        <w:t xml:space="preserve">! </w:t>
      </w:r>
      <w:r w:rsidRPr="0078169E">
        <w:rPr>
          <w:sz w:val="22"/>
          <w:szCs w:val="22"/>
          <w:lang w:val="az-Latn-AZ" w:bidi="fa-IR"/>
        </w:rPr>
        <w:t>İlahi</w:t>
      </w:r>
      <w:r w:rsidRPr="00AF74A3">
        <w:rPr>
          <w:sz w:val="22"/>
          <w:szCs w:val="22"/>
          <w:lang w:val="az-Cyrl-AZ" w:bidi="fa-IR"/>
        </w:rPr>
        <w:t xml:space="preserve">! </w:t>
      </w:r>
      <w:r w:rsidRPr="0078169E">
        <w:rPr>
          <w:sz w:val="22"/>
          <w:szCs w:val="22"/>
          <w:lang w:val="az-Latn-AZ" w:bidi="fa-IR"/>
        </w:rPr>
        <w:t>Mən</w:t>
      </w:r>
      <w:r w:rsidRPr="00AF74A3">
        <w:rPr>
          <w:sz w:val="22"/>
          <w:szCs w:val="22"/>
          <w:lang w:val="az-Cyrl-AZ" w:bidi="fa-IR"/>
        </w:rPr>
        <w:t xml:space="preserve"> </w:t>
      </w:r>
      <w:r w:rsidRPr="0078169E">
        <w:rPr>
          <w:sz w:val="22"/>
          <w:szCs w:val="22"/>
          <w:lang w:val="az-Latn-AZ" w:bidi="fa-IR"/>
        </w:rPr>
        <w:t>birinci</w:t>
      </w:r>
      <w:r w:rsidRPr="00AF74A3">
        <w:rPr>
          <w:sz w:val="22"/>
          <w:szCs w:val="22"/>
          <w:lang w:val="az-Cyrl-AZ" w:bidi="fa-IR"/>
        </w:rPr>
        <w:t xml:space="preserve"> </w:t>
      </w:r>
      <w:r w:rsidRPr="0078169E">
        <w:rPr>
          <w:sz w:val="22"/>
          <w:szCs w:val="22"/>
          <w:lang w:val="az-Latn-AZ" w:bidi="fa-IR"/>
        </w:rPr>
        <w:t>bəndən</w:t>
      </w:r>
      <w:r w:rsidRPr="00AF74A3">
        <w:rPr>
          <w:sz w:val="22"/>
          <w:szCs w:val="22"/>
          <w:lang w:val="az-Cyrl-AZ" w:bidi="fa-IR"/>
        </w:rPr>
        <w:t xml:space="preserve"> </w:t>
      </w:r>
      <w:r w:rsidRPr="0078169E">
        <w:rPr>
          <w:sz w:val="22"/>
          <w:szCs w:val="22"/>
          <w:lang w:val="az-Latn-AZ" w:bidi="fa-IR"/>
        </w:rPr>
        <w:t>deyiləm</w:t>
      </w:r>
      <w:r w:rsidRPr="00AF74A3">
        <w:rPr>
          <w:sz w:val="22"/>
          <w:szCs w:val="22"/>
          <w:lang w:val="az-Cyrl-AZ" w:bidi="fa-IR"/>
        </w:rPr>
        <w:t xml:space="preserve"> </w:t>
      </w:r>
      <w:r w:rsidRPr="0078169E">
        <w:rPr>
          <w:sz w:val="22"/>
          <w:szCs w:val="22"/>
          <w:lang w:val="az-Latn-AZ" w:bidi="fa-IR"/>
        </w:rPr>
        <w:t>ki</w:t>
      </w:r>
      <w:r w:rsidRPr="00AF74A3">
        <w:rPr>
          <w:sz w:val="22"/>
          <w:szCs w:val="22"/>
          <w:lang w:val="az-Cyrl-AZ" w:bidi="fa-IR"/>
        </w:rPr>
        <w:t xml:space="preserve">, </w:t>
      </w:r>
      <w:r w:rsidRPr="0078169E">
        <w:rPr>
          <w:sz w:val="22"/>
          <w:szCs w:val="22"/>
          <w:lang w:val="az-Latn-AZ" w:bidi="fa-IR"/>
        </w:rPr>
        <w:t>günah</w:t>
      </w:r>
      <w:r w:rsidRPr="00AF74A3">
        <w:rPr>
          <w:sz w:val="22"/>
          <w:szCs w:val="22"/>
          <w:lang w:val="az-Cyrl-AZ" w:bidi="fa-IR"/>
        </w:rPr>
        <w:t xml:space="preserve"> </w:t>
      </w:r>
      <w:r w:rsidRPr="0078169E">
        <w:rPr>
          <w:sz w:val="22"/>
          <w:szCs w:val="22"/>
          <w:lang w:val="az-Latn-AZ" w:bidi="fa-IR"/>
        </w:rPr>
        <w:t>etsin</w:t>
      </w:r>
      <w:r w:rsidRPr="00AF74A3">
        <w:rPr>
          <w:sz w:val="22"/>
          <w:szCs w:val="22"/>
          <w:lang w:val="az-Cyrl-AZ" w:bidi="fa-IR"/>
        </w:rPr>
        <w:t xml:space="preserve"> </w:t>
      </w:r>
      <w:r w:rsidRPr="0078169E">
        <w:rPr>
          <w:sz w:val="22"/>
          <w:szCs w:val="22"/>
          <w:lang w:val="az-Latn-AZ" w:bidi="fa-IR"/>
        </w:rPr>
        <w:t>və</w:t>
      </w:r>
      <w:r w:rsidRPr="00AF74A3">
        <w:rPr>
          <w:sz w:val="22"/>
          <w:szCs w:val="22"/>
          <w:lang w:val="az-Cyrl-AZ" w:bidi="fa-IR"/>
        </w:rPr>
        <w:t xml:space="preserve"> </w:t>
      </w:r>
      <w:r w:rsidRPr="0078169E">
        <w:rPr>
          <w:sz w:val="22"/>
          <w:szCs w:val="22"/>
          <w:lang w:val="az-Latn-AZ" w:bidi="fa-IR"/>
        </w:rPr>
        <w:t>onu</w:t>
      </w:r>
      <w:r w:rsidRPr="00AF74A3">
        <w:rPr>
          <w:sz w:val="22"/>
          <w:szCs w:val="22"/>
          <w:lang w:val="az-Cyrl-AZ" w:bidi="fa-IR"/>
        </w:rPr>
        <w:t xml:space="preserve"> </w:t>
      </w:r>
      <w:r w:rsidRPr="0078169E">
        <w:rPr>
          <w:sz w:val="22"/>
          <w:szCs w:val="22"/>
          <w:lang w:val="az-Latn-AZ" w:bidi="fa-IR"/>
        </w:rPr>
        <w:t>bağışlayasan</w:t>
      </w:r>
      <w:r w:rsidRPr="00AF74A3">
        <w:rPr>
          <w:sz w:val="22"/>
          <w:szCs w:val="22"/>
          <w:lang w:val="az-Cyrl-AZ" w:bidi="fa-IR"/>
        </w:rPr>
        <w:t xml:space="preserve">! </w:t>
      </w:r>
      <w:r w:rsidRPr="0078169E">
        <w:rPr>
          <w:sz w:val="22"/>
          <w:szCs w:val="22"/>
          <w:lang w:val="az-Latn-AZ" w:bidi="fa-IR"/>
        </w:rPr>
        <w:t>Və</w:t>
      </w:r>
      <w:r w:rsidRPr="00AF74A3">
        <w:rPr>
          <w:sz w:val="22"/>
          <w:szCs w:val="22"/>
          <w:lang w:val="az-Cyrl-AZ" w:bidi="fa-IR"/>
        </w:rPr>
        <w:t xml:space="preserve"> </w:t>
      </w:r>
      <w:r w:rsidRPr="0078169E">
        <w:rPr>
          <w:sz w:val="22"/>
          <w:szCs w:val="22"/>
          <w:lang w:val="az-Latn-AZ" w:bidi="fa-IR"/>
        </w:rPr>
        <w:t>dərgahına</w:t>
      </w:r>
      <w:r w:rsidRPr="00AF74A3">
        <w:rPr>
          <w:sz w:val="22"/>
          <w:szCs w:val="22"/>
          <w:lang w:val="az-Cyrl-AZ" w:bidi="fa-IR"/>
        </w:rPr>
        <w:t xml:space="preserve"> </w:t>
      </w:r>
      <w:r w:rsidRPr="0078169E">
        <w:rPr>
          <w:sz w:val="22"/>
          <w:szCs w:val="22"/>
          <w:lang w:val="az-Latn-AZ" w:bidi="fa-IR"/>
        </w:rPr>
        <w:t>gəlsin</w:t>
      </w:r>
      <w:r w:rsidRPr="00AF74A3">
        <w:rPr>
          <w:sz w:val="22"/>
          <w:szCs w:val="22"/>
          <w:lang w:val="az-Cyrl-AZ" w:bidi="fa-IR"/>
        </w:rPr>
        <w:t xml:space="preserve"> </w:t>
      </w:r>
      <w:r w:rsidRPr="0078169E">
        <w:rPr>
          <w:sz w:val="22"/>
          <w:szCs w:val="22"/>
          <w:lang w:val="az-Latn-AZ" w:bidi="fa-IR"/>
        </w:rPr>
        <w:t>və</w:t>
      </w:r>
      <w:r w:rsidRPr="00AF74A3">
        <w:rPr>
          <w:sz w:val="22"/>
          <w:szCs w:val="22"/>
          <w:lang w:val="az-Cyrl-AZ" w:bidi="fa-IR"/>
        </w:rPr>
        <w:t xml:space="preserve"> </w:t>
      </w:r>
      <w:r w:rsidRPr="0078169E">
        <w:rPr>
          <w:sz w:val="22"/>
          <w:szCs w:val="22"/>
          <w:lang w:val="az-Latn-AZ" w:bidi="fa-IR"/>
        </w:rPr>
        <w:t>ona</w:t>
      </w:r>
      <w:r w:rsidRPr="00AF74A3">
        <w:rPr>
          <w:sz w:val="22"/>
          <w:szCs w:val="22"/>
          <w:lang w:val="az-Cyrl-AZ" w:bidi="fa-IR"/>
        </w:rPr>
        <w:t xml:space="preserve"> </w:t>
      </w:r>
      <w:r w:rsidRPr="0078169E">
        <w:rPr>
          <w:sz w:val="22"/>
          <w:szCs w:val="22"/>
          <w:lang w:val="az-Latn-AZ" w:bidi="fa-IR"/>
        </w:rPr>
        <w:t>ehsan</w:t>
      </w:r>
      <w:r w:rsidRPr="00AF74A3">
        <w:rPr>
          <w:sz w:val="22"/>
          <w:szCs w:val="22"/>
          <w:lang w:val="az-Cyrl-AZ" w:bidi="fa-IR"/>
        </w:rPr>
        <w:t xml:space="preserve"> </w:t>
      </w:r>
      <w:r w:rsidRPr="0078169E">
        <w:rPr>
          <w:sz w:val="22"/>
          <w:szCs w:val="22"/>
          <w:lang w:val="az-Latn-AZ" w:bidi="fa-IR"/>
        </w:rPr>
        <w:t>etmiş</w:t>
      </w:r>
      <w:r w:rsidRPr="00AF74A3">
        <w:rPr>
          <w:sz w:val="22"/>
          <w:szCs w:val="22"/>
          <w:lang w:val="az-Cyrl-AZ" w:bidi="fa-IR"/>
        </w:rPr>
        <w:t xml:space="preserve"> </w:t>
      </w:r>
      <w:r w:rsidRPr="0078169E">
        <w:rPr>
          <w:sz w:val="22"/>
          <w:szCs w:val="22"/>
          <w:lang w:val="az-Latn-AZ" w:bidi="fa-IR"/>
        </w:rPr>
        <w:t>olasan</w:t>
      </w:r>
      <w:r w:rsidRPr="00AF74A3">
        <w:rPr>
          <w:sz w:val="22"/>
          <w:szCs w:val="22"/>
          <w:lang w:val="az-Cyrl-AZ" w:bidi="fa-IR"/>
        </w:rPr>
        <w:t xml:space="preserve">! </w:t>
      </w:r>
      <w:r w:rsidRPr="0078169E">
        <w:rPr>
          <w:sz w:val="22"/>
          <w:szCs w:val="22"/>
          <w:lang w:val="az-Latn-AZ" w:bidi="fa-IR"/>
        </w:rPr>
        <w:t>Ey</w:t>
      </w:r>
      <w:r w:rsidRPr="00AF74A3">
        <w:rPr>
          <w:sz w:val="22"/>
          <w:szCs w:val="22"/>
          <w:lang w:val="az-Cyrl-AZ" w:bidi="fa-IR"/>
        </w:rPr>
        <w:t xml:space="preserve"> </w:t>
      </w:r>
      <w:r w:rsidRPr="0078169E">
        <w:rPr>
          <w:sz w:val="22"/>
          <w:szCs w:val="22"/>
          <w:lang w:val="az-Latn-AZ" w:bidi="fa-IR"/>
        </w:rPr>
        <w:t>qəlbi</w:t>
      </w:r>
      <w:r w:rsidRPr="00AF74A3">
        <w:rPr>
          <w:sz w:val="22"/>
          <w:szCs w:val="22"/>
          <w:lang w:val="az-Cyrl-AZ" w:bidi="fa-IR"/>
        </w:rPr>
        <w:t xml:space="preserve"> </w:t>
      </w:r>
      <w:r w:rsidRPr="0078169E">
        <w:rPr>
          <w:sz w:val="22"/>
          <w:szCs w:val="22"/>
          <w:lang w:val="az-Latn-AZ" w:bidi="fa-IR"/>
        </w:rPr>
        <w:t>kövrəklərin</w:t>
      </w:r>
      <w:r w:rsidRPr="00AF74A3">
        <w:rPr>
          <w:sz w:val="22"/>
          <w:szCs w:val="22"/>
          <w:lang w:val="az-Cyrl-AZ" w:bidi="fa-IR"/>
        </w:rPr>
        <w:t xml:space="preserve"> </w:t>
      </w:r>
      <w:r w:rsidRPr="0078169E">
        <w:rPr>
          <w:sz w:val="22"/>
          <w:szCs w:val="22"/>
          <w:lang w:val="az-Latn-AZ" w:bidi="fa-IR"/>
        </w:rPr>
        <w:t>dadına</w:t>
      </w:r>
      <w:r w:rsidRPr="00AF74A3">
        <w:rPr>
          <w:sz w:val="22"/>
          <w:szCs w:val="22"/>
          <w:lang w:val="az-Cyrl-AZ" w:bidi="fa-IR"/>
        </w:rPr>
        <w:t xml:space="preserve"> </w:t>
      </w:r>
      <w:r w:rsidRPr="0078169E">
        <w:rPr>
          <w:sz w:val="22"/>
          <w:szCs w:val="22"/>
          <w:lang w:val="az-Latn-AZ" w:bidi="fa-IR"/>
        </w:rPr>
        <w:t>yetən</w:t>
      </w:r>
      <w:r w:rsidRPr="00AF74A3">
        <w:rPr>
          <w:sz w:val="22"/>
          <w:szCs w:val="22"/>
          <w:lang w:val="az-Cyrl-AZ" w:bidi="fa-IR"/>
        </w:rPr>
        <w:t xml:space="preserve">! </w:t>
      </w:r>
      <w:r w:rsidRPr="0078169E">
        <w:rPr>
          <w:sz w:val="22"/>
          <w:szCs w:val="22"/>
          <w:lang w:val="az-Latn-AZ" w:bidi="fa-IR"/>
        </w:rPr>
        <w:t>Ey</w:t>
      </w:r>
      <w:r w:rsidRPr="00AF74A3">
        <w:rPr>
          <w:sz w:val="22"/>
          <w:szCs w:val="22"/>
          <w:lang w:val="az-Cyrl-AZ" w:bidi="fa-IR"/>
        </w:rPr>
        <w:t xml:space="preserve"> </w:t>
      </w:r>
      <w:r w:rsidRPr="0078169E">
        <w:rPr>
          <w:sz w:val="22"/>
          <w:szCs w:val="22"/>
          <w:lang w:val="az-Latn-AZ" w:bidi="fa-IR"/>
        </w:rPr>
        <w:t>qəm</w:t>
      </w:r>
      <w:r w:rsidRPr="00AF74A3">
        <w:rPr>
          <w:sz w:val="22"/>
          <w:szCs w:val="22"/>
          <w:lang w:val="az-Cyrl-AZ" w:bidi="fa-IR"/>
        </w:rPr>
        <w:t xml:space="preserve"> </w:t>
      </w:r>
      <w:r w:rsidRPr="0078169E">
        <w:rPr>
          <w:sz w:val="22"/>
          <w:szCs w:val="22"/>
          <w:lang w:val="az-Latn-AZ" w:bidi="fa-IR"/>
        </w:rPr>
        <w:t>və</w:t>
      </w:r>
      <w:r w:rsidRPr="00AF74A3">
        <w:rPr>
          <w:sz w:val="22"/>
          <w:szCs w:val="22"/>
          <w:lang w:val="az-Cyrl-AZ" w:bidi="fa-IR"/>
        </w:rPr>
        <w:t xml:space="preserve"> </w:t>
      </w:r>
      <w:r w:rsidRPr="0078169E">
        <w:rPr>
          <w:sz w:val="22"/>
          <w:szCs w:val="22"/>
          <w:lang w:val="az-Latn-AZ" w:bidi="fa-IR"/>
        </w:rPr>
        <w:t>əziyyəti</w:t>
      </w:r>
      <w:r w:rsidRPr="00AF74A3">
        <w:rPr>
          <w:sz w:val="22"/>
          <w:szCs w:val="22"/>
          <w:lang w:val="az-Cyrl-AZ" w:bidi="fa-IR"/>
        </w:rPr>
        <w:t xml:space="preserve"> </w:t>
      </w:r>
      <w:r w:rsidRPr="0078169E">
        <w:rPr>
          <w:sz w:val="22"/>
          <w:szCs w:val="22"/>
          <w:lang w:val="az-Latn-AZ" w:bidi="fa-IR"/>
        </w:rPr>
        <w:t>aradan</w:t>
      </w:r>
      <w:r w:rsidRPr="00AF74A3">
        <w:rPr>
          <w:sz w:val="22"/>
          <w:szCs w:val="22"/>
          <w:lang w:val="az-Cyrl-AZ" w:bidi="fa-IR"/>
        </w:rPr>
        <w:t xml:space="preserve"> </w:t>
      </w:r>
      <w:r w:rsidRPr="0078169E">
        <w:rPr>
          <w:sz w:val="22"/>
          <w:szCs w:val="22"/>
          <w:lang w:val="az-Latn-AZ" w:bidi="fa-IR"/>
        </w:rPr>
        <w:t>aparan</w:t>
      </w:r>
      <w:r w:rsidRPr="00AF74A3">
        <w:rPr>
          <w:sz w:val="22"/>
          <w:szCs w:val="22"/>
          <w:lang w:val="az-Cyrl-AZ" w:bidi="fa-IR"/>
        </w:rPr>
        <w:t xml:space="preserve">! </w:t>
      </w:r>
      <w:r w:rsidRPr="0078169E">
        <w:rPr>
          <w:sz w:val="22"/>
          <w:szCs w:val="22"/>
          <w:lang w:val="az-Latn-AZ" w:bidi="fa-IR"/>
        </w:rPr>
        <w:t>Ey</w:t>
      </w:r>
      <w:r w:rsidRPr="00AF74A3">
        <w:rPr>
          <w:sz w:val="22"/>
          <w:szCs w:val="22"/>
          <w:lang w:val="az-Cyrl-AZ" w:bidi="fa-IR"/>
        </w:rPr>
        <w:t xml:space="preserve"> </w:t>
      </w:r>
      <w:r w:rsidRPr="0078169E">
        <w:rPr>
          <w:sz w:val="22"/>
          <w:szCs w:val="22"/>
          <w:lang w:val="az-Latn-AZ" w:bidi="fa-IR"/>
        </w:rPr>
        <w:t>böyük</w:t>
      </w:r>
      <w:r w:rsidRPr="00AF74A3">
        <w:rPr>
          <w:sz w:val="22"/>
          <w:szCs w:val="22"/>
          <w:lang w:val="az-Cyrl-AZ" w:bidi="fa-IR"/>
        </w:rPr>
        <w:t xml:space="preserve"> </w:t>
      </w:r>
      <w:r w:rsidRPr="0078169E">
        <w:rPr>
          <w:sz w:val="22"/>
          <w:szCs w:val="22"/>
          <w:lang w:val="az-Latn-AZ" w:bidi="fa-IR"/>
        </w:rPr>
        <w:t>ehsan</w:t>
      </w:r>
      <w:r w:rsidRPr="00AF74A3">
        <w:rPr>
          <w:sz w:val="22"/>
          <w:szCs w:val="22"/>
          <w:lang w:val="az-Cyrl-AZ" w:bidi="fa-IR"/>
        </w:rPr>
        <w:t xml:space="preserve"> </w:t>
      </w:r>
      <w:r w:rsidRPr="0078169E">
        <w:rPr>
          <w:sz w:val="22"/>
          <w:szCs w:val="22"/>
          <w:lang w:val="az-Latn-AZ" w:bidi="fa-IR"/>
        </w:rPr>
        <w:t>sahibi</w:t>
      </w:r>
      <w:r w:rsidRPr="00AF74A3">
        <w:rPr>
          <w:sz w:val="22"/>
          <w:szCs w:val="22"/>
          <w:lang w:val="az-Cyrl-AZ" w:bidi="fa-IR"/>
        </w:rPr>
        <w:t xml:space="preserve">! </w:t>
      </w:r>
      <w:r w:rsidRPr="0078169E">
        <w:rPr>
          <w:sz w:val="22"/>
          <w:szCs w:val="22"/>
          <w:lang w:val="az-Latn-AZ" w:bidi="fa-IR"/>
        </w:rPr>
        <w:t>Ey</w:t>
      </w:r>
      <w:r w:rsidRPr="00AF74A3">
        <w:rPr>
          <w:sz w:val="22"/>
          <w:szCs w:val="22"/>
          <w:lang w:val="az-Cyrl-AZ" w:bidi="fa-IR"/>
        </w:rPr>
        <w:t xml:space="preserve"> </w:t>
      </w:r>
      <w:r w:rsidRPr="0078169E">
        <w:rPr>
          <w:sz w:val="22"/>
          <w:szCs w:val="22"/>
          <w:lang w:val="az-Latn-AZ" w:bidi="fa-IR"/>
        </w:rPr>
        <w:t>bəndələrinin</w:t>
      </w:r>
      <w:r w:rsidRPr="00AF74A3">
        <w:rPr>
          <w:sz w:val="22"/>
          <w:szCs w:val="22"/>
          <w:lang w:val="az-Cyrl-AZ" w:bidi="fa-IR"/>
        </w:rPr>
        <w:t xml:space="preserve"> </w:t>
      </w:r>
      <w:r w:rsidRPr="0078169E">
        <w:rPr>
          <w:sz w:val="22"/>
          <w:szCs w:val="22"/>
          <w:lang w:val="az-Latn-AZ" w:bidi="fa-IR"/>
        </w:rPr>
        <w:t>sirrindən</w:t>
      </w:r>
      <w:r w:rsidRPr="00AF74A3">
        <w:rPr>
          <w:sz w:val="22"/>
          <w:szCs w:val="22"/>
          <w:lang w:val="az-Cyrl-AZ" w:bidi="fa-IR"/>
        </w:rPr>
        <w:t xml:space="preserve"> </w:t>
      </w:r>
      <w:r w:rsidRPr="0078169E">
        <w:rPr>
          <w:sz w:val="22"/>
          <w:szCs w:val="22"/>
          <w:lang w:val="az-Latn-AZ" w:bidi="fa-IR"/>
        </w:rPr>
        <w:t>agah</w:t>
      </w:r>
      <w:r w:rsidRPr="00AF74A3">
        <w:rPr>
          <w:sz w:val="22"/>
          <w:szCs w:val="22"/>
          <w:lang w:val="az-Cyrl-AZ" w:bidi="fa-IR"/>
        </w:rPr>
        <w:t xml:space="preserve">! </w:t>
      </w:r>
      <w:r w:rsidRPr="0078169E">
        <w:rPr>
          <w:sz w:val="22"/>
          <w:szCs w:val="22"/>
          <w:lang w:val="az-Latn-AZ" w:bidi="fa-IR"/>
        </w:rPr>
        <w:t>Öz</w:t>
      </w:r>
      <w:r w:rsidRPr="00AF74A3">
        <w:rPr>
          <w:sz w:val="22"/>
          <w:szCs w:val="22"/>
          <w:lang w:val="az-Cyrl-AZ" w:bidi="fa-IR"/>
        </w:rPr>
        <w:t xml:space="preserve"> </w:t>
      </w:r>
      <w:r w:rsidRPr="0078169E">
        <w:rPr>
          <w:sz w:val="22"/>
          <w:szCs w:val="22"/>
          <w:lang w:val="az-Latn-AZ" w:bidi="fa-IR"/>
        </w:rPr>
        <w:t>sonsuz</w:t>
      </w:r>
      <w:r w:rsidRPr="00AF74A3">
        <w:rPr>
          <w:sz w:val="22"/>
          <w:szCs w:val="22"/>
          <w:lang w:val="az-Cyrl-AZ" w:bidi="fa-IR"/>
        </w:rPr>
        <w:t xml:space="preserve"> </w:t>
      </w:r>
      <w:r w:rsidRPr="0078169E">
        <w:rPr>
          <w:sz w:val="22"/>
          <w:szCs w:val="22"/>
          <w:lang w:val="az-Latn-AZ" w:bidi="fa-IR"/>
        </w:rPr>
        <w:t>rəhmət</w:t>
      </w:r>
      <w:r w:rsidRPr="00AF74A3">
        <w:rPr>
          <w:sz w:val="22"/>
          <w:szCs w:val="22"/>
          <w:lang w:val="az-Cyrl-AZ" w:bidi="fa-IR"/>
        </w:rPr>
        <w:t xml:space="preserve"> </w:t>
      </w:r>
      <w:r w:rsidRPr="0078169E">
        <w:rPr>
          <w:sz w:val="22"/>
          <w:szCs w:val="22"/>
          <w:lang w:val="az-Latn-AZ" w:bidi="fa-IR"/>
        </w:rPr>
        <w:t>və</w:t>
      </w:r>
      <w:r w:rsidRPr="00AF74A3">
        <w:rPr>
          <w:sz w:val="22"/>
          <w:szCs w:val="22"/>
          <w:lang w:val="az-Cyrl-AZ" w:bidi="fa-IR"/>
        </w:rPr>
        <w:t xml:space="preserve"> </w:t>
      </w:r>
      <w:r w:rsidRPr="0078169E">
        <w:rPr>
          <w:sz w:val="22"/>
          <w:szCs w:val="22"/>
          <w:lang w:val="az-Latn-AZ" w:bidi="fa-IR"/>
        </w:rPr>
        <w:t>səxavətinlə</w:t>
      </w:r>
      <w:r w:rsidRPr="00AF74A3">
        <w:rPr>
          <w:sz w:val="22"/>
          <w:szCs w:val="22"/>
          <w:lang w:val="az-Cyrl-AZ" w:bidi="fa-IR"/>
        </w:rPr>
        <w:t xml:space="preserve"> </w:t>
      </w:r>
      <w:r w:rsidRPr="0078169E">
        <w:rPr>
          <w:sz w:val="22"/>
          <w:szCs w:val="22"/>
          <w:lang w:val="az-Latn-AZ" w:bidi="fa-IR"/>
        </w:rPr>
        <w:t>günahlarımı</w:t>
      </w:r>
      <w:r w:rsidRPr="00AF74A3">
        <w:rPr>
          <w:sz w:val="22"/>
          <w:szCs w:val="22"/>
          <w:lang w:val="az-Cyrl-AZ" w:bidi="fa-IR"/>
        </w:rPr>
        <w:t xml:space="preserve"> </w:t>
      </w:r>
      <w:r w:rsidRPr="0078169E">
        <w:rPr>
          <w:sz w:val="22"/>
          <w:szCs w:val="22"/>
          <w:lang w:val="az-Latn-AZ" w:bidi="fa-IR"/>
        </w:rPr>
        <w:t>ört</w:t>
      </w:r>
      <w:r w:rsidRPr="00AF74A3">
        <w:rPr>
          <w:sz w:val="22"/>
          <w:szCs w:val="22"/>
          <w:lang w:val="az-Cyrl-AZ" w:bidi="fa-IR"/>
        </w:rPr>
        <w:t xml:space="preserve">! </w:t>
      </w:r>
      <w:r w:rsidRPr="0078169E">
        <w:rPr>
          <w:sz w:val="22"/>
          <w:szCs w:val="22"/>
          <w:lang w:val="az-Latn-AZ" w:bidi="fa-IR"/>
        </w:rPr>
        <w:t>Özünü</w:t>
      </w:r>
      <w:r w:rsidRPr="00AF74A3">
        <w:rPr>
          <w:sz w:val="22"/>
          <w:szCs w:val="22"/>
          <w:lang w:val="az-Cyrl-AZ" w:bidi="fa-IR"/>
        </w:rPr>
        <w:t xml:space="preserve"> </w:t>
      </w:r>
      <w:r w:rsidRPr="0078169E">
        <w:rPr>
          <w:sz w:val="22"/>
          <w:szCs w:val="22"/>
          <w:lang w:val="az-Latn-AZ" w:bidi="fa-IR"/>
        </w:rPr>
        <w:t>Özünə</w:t>
      </w:r>
      <w:r w:rsidRPr="00AF74A3">
        <w:rPr>
          <w:sz w:val="22"/>
          <w:szCs w:val="22"/>
          <w:lang w:val="az-Cyrl-AZ" w:bidi="fa-IR"/>
        </w:rPr>
        <w:t xml:space="preserve"> </w:t>
      </w:r>
      <w:r w:rsidRPr="0078169E">
        <w:rPr>
          <w:sz w:val="22"/>
          <w:szCs w:val="22"/>
          <w:lang w:val="az-Latn-AZ" w:bidi="fa-IR"/>
        </w:rPr>
        <w:t>tərəf</w:t>
      </w:r>
      <w:r w:rsidRPr="00AF74A3">
        <w:rPr>
          <w:sz w:val="22"/>
          <w:szCs w:val="22"/>
          <w:lang w:val="az-Cyrl-AZ" w:bidi="fa-IR"/>
        </w:rPr>
        <w:t xml:space="preserve"> </w:t>
      </w:r>
      <w:r w:rsidRPr="0078169E">
        <w:rPr>
          <w:sz w:val="22"/>
          <w:szCs w:val="22"/>
          <w:lang w:val="az-Latn-AZ" w:bidi="fa-IR"/>
        </w:rPr>
        <w:t>şəfi</w:t>
      </w:r>
      <w:r w:rsidRPr="00AF74A3">
        <w:rPr>
          <w:sz w:val="22"/>
          <w:szCs w:val="22"/>
          <w:lang w:val="az-Cyrl-AZ" w:bidi="fa-IR"/>
        </w:rPr>
        <w:t xml:space="preserve"> </w:t>
      </w:r>
      <w:r w:rsidRPr="0078169E">
        <w:rPr>
          <w:sz w:val="22"/>
          <w:szCs w:val="22"/>
          <w:lang w:val="az-Latn-AZ" w:bidi="fa-IR"/>
        </w:rPr>
        <w:t>gətirirəm</w:t>
      </w:r>
      <w:r w:rsidRPr="00AF74A3">
        <w:rPr>
          <w:sz w:val="22"/>
          <w:szCs w:val="22"/>
          <w:lang w:val="az-Cyrl-AZ" w:bidi="fa-IR"/>
        </w:rPr>
        <w:t xml:space="preserve">! </w:t>
      </w:r>
      <w:r w:rsidRPr="0078169E">
        <w:rPr>
          <w:sz w:val="22"/>
          <w:szCs w:val="22"/>
          <w:lang w:val="az-Latn-AZ" w:bidi="fa-IR"/>
        </w:rPr>
        <w:t>Özünə</w:t>
      </w:r>
      <w:r w:rsidRPr="00AF74A3">
        <w:rPr>
          <w:sz w:val="22"/>
          <w:szCs w:val="22"/>
          <w:lang w:val="az-Cyrl-AZ" w:bidi="fa-IR"/>
        </w:rPr>
        <w:t xml:space="preserve"> </w:t>
      </w:r>
      <w:r w:rsidRPr="0078169E">
        <w:rPr>
          <w:sz w:val="22"/>
          <w:szCs w:val="22"/>
          <w:lang w:val="az-Latn-AZ" w:bidi="fa-IR"/>
        </w:rPr>
        <w:t>və</w:t>
      </w:r>
      <w:r w:rsidRPr="00AF74A3">
        <w:rPr>
          <w:sz w:val="22"/>
          <w:szCs w:val="22"/>
          <w:lang w:val="az-Cyrl-AZ" w:bidi="fa-IR"/>
        </w:rPr>
        <w:t xml:space="preserve"> </w:t>
      </w:r>
      <w:r w:rsidRPr="0078169E">
        <w:rPr>
          <w:sz w:val="22"/>
          <w:szCs w:val="22"/>
          <w:lang w:val="az-Latn-AZ" w:bidi="fa-IR"/>
        </w:rPr>
        <w:t>mehribançılığına</w:t>
      </w:r>
      <w:r w:rsidRPr="00AF74A3">
        <w:rPr>
          <w:sz w:val="22"/>
          <w:szCs w:val="22"/>
          <w:lang w:val="az-Cyrl-AZ" w:bidi="fa-IR"/>
        </w:rPr>
        <w:t xml:space="preserve"> </w:t>
      </w:r>
      <w:r w:rsidRPr="0078169E">
        <w:rPr>
          <w:sz w:val="22"/>
          <w:szCs w:val="22"/>
          <w:lang w:val="az-Latn-AZ" w:bidi="fa-IR"/>
        </w:rPr>
        <w:t>çəng</w:t>
      </w:r>
      <w:r w:rsidRPr="00AF74A3">
        <w:rPr>
          <w:sz w:val="22"/>
          <w:szCs w:val="22"/>
          <w:lang w:val="az-Cyrl-AZ" w:bidi="fa-IR"/>
        </w:rPr>
        <w:t xml:space="preserve"> </w:t>
      </w:r>
      <w:r w:rsidRPr="0078169E">
        <w:rPr>
          <w:sz w:val="22"/>
          <w:szCs w:val="22"/>
          <w:lang w:val="az-Latn-AZ" w:bidi="fa-IR"/>
        </w:rPr>
        <w:t>atıram</w:t>
      </w:r>
      <w:r w:rsidRPr="00AF74A3">
        <w:rPr>
          <w:sz w:val="22"/>
          <w:szCs w:val="22"/>
          <w:lang w:val="az-Cyrl-AZ" w:bidi="fa-IR"/>
        </w:rPr>
        <w:t xml:space="preserve">! </w:t>
      </w:r>
      <w:r w:rsidRPr="0078169E">
        <w:rPr>
          <w:sz w:val="22"/>
          <w:szCs w:val="22"/>
          <w:lang w:val="az-Latn-AZ" w:bidi="fa-IR"/>
        </w:rPr>
        <w:t>Bəs</w:t>
      </w:r>
      <w:r w:rsidRPr="00AF74A3">
        <w:rPr>
          <w:sz w:val="22"/>
          <w:szCs w:val="22"/>
          <w:lang w:val="az-Cyrl-AZ" w:bidi="fa-IR"/>
        </w:rPr>
        <w:t xml:space="preserve">, </w:t>
      </w:r>
      <w:r w:rsidRPr="0078169E">
        <w:rPr>
          <w:sz w:val="22"/>
          <w:szCs w:val="22"/>
          <w:lang w:val="az-Latn-AZ" w:bidi="fa-IR"/>
        </w:rPr>
        <w:t>dualarımı</w:t>
      </w:r>
      <w:r w:rsidRPr="00AF74A3">
        <w:rPr>
          <w:sz w:val="22"/>
          <w:szCs w:val="22"/>
          <w:lang w:val="az-Cyrl-AZ" w:bidi="fa-IR"/>
        </w:rPr>
        <w:t xml:space="preserve"> </w:t>
      </w:r>
      <w:r w:rsidRPr="0078169E">
        <w:rPr>
          <w:sz w:val="22"/>
          <w:szCs w:val="22"/>
          <w:lang w:val="az-Latn-AZ" w:bidi="fa-IR"/>
        </w:rPr>
        <w:t>qəbul</w:t>
      </w:r>
      <w:r w:rsidRPr="00AF74A3">
        <w:rPr>
          <w:sz w:val="22"/>
          <w:szCs w:val="22"/>
          <w:lang w:val="az-Cyrl-AZ" w:bidi="fa-IR"/>
        </w:rPr>
        <w:t xml:space="preserve"> </w:t>
      </w:r>
      <w:r w:rsidRPr="0078169E">
        <w:rPr>
          <w:sz w:val="22"/>
          <w:szCs w:val="22"/>
          <w:lang w:val="az-Latn-AZ" w:bidi="fa-IR"/>
        </w:rPr>
        <w:t>et</w:t>
      </w:r>
      <w:r w:rsidRPr="00AF74A3">
        <w:rPr>
          <w:sz w:val="22"/>
          <w:szCs w:val="22"/>
          <w:lang w:val="az-Cyrl-AZ" w:bidi="fa-IR"/>
        </w:rPr>
        <w:t xml:space="preserve">! </w:t>
      </w:r>
      <w:r w:rsidRPr="0078169E">
        <w:rPr>
          <w:sz w:val="22"/>
          <w:szCs w:val="22"/>
          <w:lang w:val="az-Latn-AZ" w:bidi="fa-IR"/>
        </w:rPr>
        <w:t>Sənin</w:t>
      </w:r>
      <w:r w:rsidRPr="00AF74A3">
        <w:rPr>
          <w:sz w:val="22"/>
          <w:szCs w:val="22"/>
          <w:lang w:val="az-Cyrl-AZ" w:bidi="fa-IR"/>
        </w:rPr>
        <w:t xml:space="preserve"> </w:t>
      </w:r>
      <w:r w:rsidRPr="0078169E">
        <w:rPr>
          <w:sz w:val="22"/>
          <w:szCs w:val="22"/>
          <w:lang w:val="az-Latn-AZ" w:bidi="fa-IR"/>
        </w:rPr>
        <w:t>lütfünə</w:t>
      </w:r>
      <w:r w:rsidRPr="00AF74A3">
        <w:rPr>
          <w:sz w:val="22"/>
          <w:szCs w:val="22"/>
          <w:lang w:val="az-Cyrl-AZ" w:bidi="fa-IR"/>
        </w:rPr>
        <w:t xml:space="preserve"> </w:t>
      </w:r>
      <w:r w:rsidRPr="0078169E">
        <w:rPr>
          <w:sz w:val="22"/>
          <w:szCs w:val="22"/>
          <w:lang w:val="az-Latn-AZ" w:bidi="fa-IR"/>
        </w:rPr>
        <w:t>olan</w:t>
      </w:r>
      <w:r w:rsidRPr="00AF74A3">
        <w:rPr>
          <w:sz w:val="22"/>
          <w:szCs w:val="22"/>
          <w:lang w:val="az-Cyrl-AZ" w:bidi="fa-IR"/>
        </w:rPr>
        <w:t xml:space="preserve"> </w:t>
      </w:r>
      <w:r w:rsidRPr="0078169E">
        <w:rPr>
          <w:sz w:val="22"/>
          <w:szCs w:val="22"/>
          <w:lang w:val="az-Latn-AZ" w:bidi="fa-IR"/>
        </w:rPr>
        <w:t>ümidimi</w:t>
      </w:r>
      <w:r w:rsidRPr="00AF74A3">
        <w:rPr>
          <w:sz w:val="22"/>
          <w:szCs w:val="22"/>
          <w:lang w:val="az-Cyrl-AZ" w:bidi="fa-IR"/>
        </w:rPr>
        <w:t xml:space="preserve"> </w:t>
      </w:r>
      <w:r w:rsidRPr="0078169E">
        <w:rPr>
          <w:sz w:val="22"/>
          <w:szCs w:val="22"/>
          <w:lang w:val="az-Latn-AZ" w:bidi="fa-IR"/>
        </w:rPr>
        <w:t>məhrum</w:t>
      </w:r>
      <w:r w:rsidRPr="00AF74A3">
        <w:rPr>
          <w:sz w:val="22"/>
          <w:szCs w:val="22"/>
          <w:lang w:val="az-Cyrl-AZ" w:bidi="fa-IR"/>
        </w:rPr>
        <w:t xml:space="preserve"> </w:t>
      </w:r>
      <w:r w:rsidRPr="0078169E">
        <w:rPr>
          <w:sz w:val="22"/>
          <w:szCs w:val="22"/>
          <w:lang w:val="az-Latn-AZ" w:bidi="fa-IR"/>
        </w:rPr>
        <w:t>edləmə</w:t>
      </w:r>
      <w:r w:rsidRPr="00AF74A3">
        <w:rPr>
          <w:sz w:val="22"/>
          <w:szCs w:val="22"/>
          <w:lang w:val="az-Cyrl-AZ" w:bidi="fa-IR"/>
        </w:rPr>
        <w:t xml:space="preserve">! </w:t>
      </w:r>
      <w:r w:rsidRPr="0078169E">
        <w:rPr>
          <w:sz w:val="22"/>
          <w:szCs w:val="22"/>
          <w:lang w:val="az-Latn-AZ" w:bidi="fa-IR"/>
        </w:rPr>
        <w:t>Tövbəmi</w:t>
      </w:r>
      <w:r w:rsidRPr="00AF74A3">
        <w:rPr>
          <w:sz w:val="22"/>
          <w:szCs w:val="22"/>
          <w:lang w:val="az-Cyrl-AZ" w:bidi="fa-IR"/>
        </w:rPr>
        <w:t xml:space="preserve"> </w:t>
      </w:r>
      <w:r w:rsidRPr="0078169E">
        <w:rPr>
          <w:sz w:val="22"/>
          <w:szCs w:val="22"/>
          <w:lang w:val="az-Latn-AZ" w:bidi="fa-IR"/>
        </w:rPr>
        <w:t>qəbul</w:t>
      </w:r>
      <w:r w:rsidRPr="00AF74A3">
        <w:rPr>
          <w:sz w:val="22"/>
          <w:szCs w:val="22"/>
          <w:lang w:val="az-Cyrl-AZ" w:bidi="fa-IR"/>
        </w:rPr>
        <w:t xml:space="preserve"> </w:t>
      </w:r>
      <w:r w:rsidRPr="0078169E">
        <w:rPr>
          <w:sz w:val="22"/>
          <w:szCs w:val="22"/>
          <w:lang w:val="az-Latn-AZ" w:bidi="fa-IR"/>
        </w:rPr>
        <w:t>eylə</w:t>
      </w:r>
      <w:r w:rsidRPr="00AF74A3">
        <w:rPr>
          <w:sz w:val="22"/>
          <w:szCs w:val="22"/>
          <w:lang w:val="az-Cyrl-AZ" w:bidi="fa-IR"/>
        </w:rPr>
        <w:t>!</w:t>
      </w:r>
      <w:r w:rsidRPr="0078169E">
        <w:rPr>
          <w:sz w:val="22"/>
          <w:szCs w:val="22"/>
          <w:lang w:val="az-Latn-AZ" w:bidi="fa-IR"/>
        </w:rPr>
        <w:t>Öz</w:t>
      </w:r>
      <w:r w:rsidRPr="00AF74A3">
        <w:rPr>
          <w:sz w:val="22"/>
          <w:szCs w:val="22"/>
          <w:lang w:val="az-Cyrl-AZ" w:bidi="fa-IR"/>
        </w:rPr>
        <w:t xml:space="preserve"> </w:t>
      </w:r>
      <w:r w:rsidRPr="0078169E">
        <w:rPr>
          <w:sz w:val="22"/>
          <w:szCs w:val="22"/>
          <w:lang w:val="az-Latn-AZ" w:bidi="fa-IR"/>
        </w:rPr>
        <w:t>kərəm</w:t>
      </w:r>
      <w:r w:rsidRPr="00AF74A3">
        <w:rPr>
          <w:sz w:val="22"/>
          <w:szCs w:val="22"/>
          <w:lang w:val="az-Cyrl-AZ" w:bidi="fa-IR"/>
        </w:rPr>
        <w:t xml:space="preserve"> </w:t>
      </w:r>
      <w:r w:rsidRPr="0078169E">
        <w:rPr>
          <w:sz w:val="22"/>
          <w:szCs w:val="22"/>
          <w:lang w:val="az-Latn-AZ" w:bidi="fa-IR"/>
        </w:rPr>
        <w:t>və</w:t>
      </w:r>
      <w:r w:rsidRPr="00AF74A3">
        <w:rPr>
          <w:sz w:val="22"/>
          <w:szCs w:val="22"/>
          <w:lang w:val="az-Cyrl-AZ" w:bidi="fa-IR"/>
        </w:rPr>
        <w:t xml:space="preserve"> </w:t>
      </w:r>
      <w:r w:rsidRPr="0078169E">
        <w:rPr>
          <w:sz w:val="22"/>
          <w:szCs w:val="22"/>
          <w:lang w:val="az-Latn-AZ" w:bidi="fa-IR"/>
        </w:rPr>
        <w:t>mərhəmətinlə</w:t>
      </w:r>
      <w:r w:rsidRPr="00AF74A3">
        <w:rPr>
          <w:sz w:val="22"/>
          <w:szCs w:val="22"/>
          <w:lang w:val="az-Cyrl-AZ" w:bidi="fa-IR"/>
        </w:rPr>
        <w:t xml:space="preserve"> </w:t>
      </w:r>
      <w:r w:rsidRPr="0078169E">
        <w:rPr>
          <w:sz w:val="22"/>
          <w:szCs w:val="22"/>
          <w:lang w:val="az-Latn-AZ" w:bidi="fa-IR"/>
        </w:rPr>
        <w:t>xətalarımdan</w:t>
      </w:r>
      <w:r w:rsidRPr="00AF74A3">
        <w:rPr>
          <w:sz w:val="22"/>
          <w:szCs w:val="22"/>
          <w:lang w:val="az-Cyrl-AZ" w:bidi="fa-IR"/>
        </w:rPr>
        <w:t xml:space="preserve"> </w:t>
      </w:r>
      <w:r w:rsidRPr="0078169E">
        <w:rPr>
          <w:sz w:val="22"/>
          <w:szCs w:val="22"/>
          <w:lang w:val="az-Latn-AZ" w:bidi="fa-IR"/>
        </w:rPr>
        <w:t>keç</w:t>
      </w:r>
      <w:r w:rsidRPr="00AF74A3">
        <w:rPr>
          <w:sz w:val="22"/>
          <w:szCs w:val="22"/>
          <w:lang w:val="az-Cyrl-AZ" w:bidi="fa-IR"/>
        </w:rPr>
        <w:t xml:space="preserve">! </w:t>
      </w:r>
      <w:r w:rsidRPr="0078169E">
        <w:rPr>
          <w:sz w:val="22"/>
          <w:szCs w:val="22"/>
          <w:lang w:val="az-Latn-AZ" w:bidi="fa-IR"/>
        </w:rPr>
        <w:t>Ey</w:t>
      </w:r>
      <w:r w:rsidRPr="00AF74A3">
        <w:rPr>
          <w:sz w:val="22"/>
          <w:szCs w:val="22"/>
          <w:lang w:val="az-Cyrl-AZ" w:bidi="fa-IR"/>
        </w:rPr>
        <w:t xml:space="preserve"> </w:t>
      </w:r>
      <w:r w:rsidRPr="0078169E">
        <w:rPr>
          <w:sz w:val="22"/>
          <w:szCs w:val="22"/>
          <w:lang w:val="az-Latn-AZ" w:bidi="fa-IR"/>
        </w:rPr>
        <w:t>mərhəmətlilərin</w:t>
      </w:r>
      <w:r w:rsidRPr="00AF74A3">
        <w:rPr>
          <w:rFonts w:cs="Simplified Arabic"/>
          <w:i/>
          <w:iCs/>
          <w:sz w:val="22"/>
          <w:szCs w:val="22"/>
          <w:lang w:val="az-Cyrl-AZ" w:bidi="fa-IR"/>
        </w:rPr>
        <w:t xml:space="preserve"> </w:t>
      </w:r>
      <w:r w:rsidRPr="0078169E">
        <w:rPr>
          <w:rFonts w:cs="Simplified Arabic"/>
          <w:sz w:val="22"/>
          <w:szCs w:val="22"/>
          <w:lang w:val="az-Latn-AZ" w:bidi="fa-IR"/>
        </w:rPr>
        <w:t>mərhəmətlisi</w:t>
      </w:r>
      <w:r w:rsidRPr="00AF74A3">
        <w:rPr>
          <w:rFonts w:cs="Simplified Arabic"/>
          <w:sz w:val="22"/>
          <w:szCs w:val="22"/>
          <w:lang w:val="az-Cyrl-AZ" w:bidi="fa-IR"/>
        </w:rPr>
        <w:t>!</w:t>
      </w:r>
      <w:r w:rsidRPr="00AF74A3">
        <w:rPr>
          <w:rFonts w:cs="Simplified Arabic"/>
          <w:b/>
          <w:bCs/>
          <w:sz w:val="22"/>
          <w:szCs w:val="22"/>
          <w:lang w:val="az-Cyrl-AZ" w:bidi="fa-IR"/>
        </w:rPr>
        <w:t xml:space="preserve">        </w:t>
      </w:r>
    </w:p>
    <w:p w14:paraId="7764EE9B" w14:textId="77777777" w:rsidR="0064286B" w:rsidRPr="00AF74A3" w:rsidRDefault="0064286B" w:rsidP="0064286B">
      <w:pPr>
        <w:pStyle w:val="FootnoteText"/>
        <w:rPr>
          <w:sz w:val="22"/>
          <w:szCs w:val="22"/>
          <w:lang w:val="az-Cyrl-AZ"/>
        </w:rPr>
      </w:pPr>
    </w:p>
  </w:footnote>
  <w:footnote w:id="128">
    <w:p w14:paraId="7622B2C1" w14:textId="77777777" w:rsidR="0064286B" w:rsidRDefault="0064286B" w:rsidP="0064286B">
      <w:pPr>
        <w:pStyle w:val="FootnoteText"/>
        <w:jc w:val="both"/>
        <w:rPr>
          <w:rFonts w:cs="Simplified Arabic"/>
          <w:sz w:val="22"/>
          <w:szCs w:val="22"/>
          <w:lang w:val="az-Cyrl-AZ" w:bidi="fa-IR"/>
        </w:rPr>
      </w:pPr>
      <w:r>
        <w:rPr>
          <w:rStyle w:val="FootnoteReference"/>
        </w:rPr>
        <w:footnoteRef/>
      </w:r>
      <w:r w:rsidRPr="0088696C">
        <w:rPr>
          <w:lang w:val="az-Cyrl-AZ"/>
        </w:rPr>
        <w:t xml:space="preserve"> </w:t>
      </w:r>
      <w:r w:rsidRPr="0078169E">
        <w:rPr>
          <w:rFonts w:cs="Simplified Arabic"/>
          <w:sz w:val="22"/>
          <w:szCs w:val="22"/>
          <w:lang w:val="az-Latn-AZ" w:bidi="fa-IR"/>
        </w:rPr>
        <w:t>Bismillahirrəhmanirrəhim</w:t>
      </w:r>
      <w:r w:rsidRPr="00753AAB">
        <w:rPr>
          <w:rFonts w:cs="Simplified Arabic"/>
          <w:sz w:val="22"/>
          <w:szCs w:val="22"/>
          <w:lang w:val="az-Cyrl-AZ" w:bidi="fa-IR"/>
        </w:rPr>
        <w:t>!</w:t>
      </w:r>
      <w:r>
        <w:rPr>
          <w:rFonts w:cs="Simplified Arabic"/>
          <w:sz w:val="22"/>
          <w:szCs w:val="22"/>
          <w:lang w:val="az-Cyrl-AZ" w:bidi="fa-IR"/>
        </w:rPr>
        <w:t xml:space="preserve"> </w:t>
      </w:r>
      <w:r w:rsidRPr="0088696C">
        <w:rPr>
          <w:rFonts w:cs="Simplified Arabic"/>
          <w:sz w:val="22"/>
          <w:szCs w:val="22"/>
          <w:lang w:val="az-Cyrl-AZ" w:bidi="fa-IR"/>
        </w:rPr>
        <w:t xml:space="preserve">  </w:t>
      </w:r>
      <w:r w:rsidRPr="00753AAB">
        <w:rPr>
          <w:rFonts w:cs="Simplified Arabic"/>
          <w:sz w:val="22"/>
          <w:szCs w:val="22"/>
          <w:lang w:val="az-Cyrl-AZ" w:bidi="fa-IR"/>
        </w:rPr>
        <w:t xml:space="preserve"> </w:t>
      </w:r>
      <w:r w:rsidRPr="0078169E">
        <w:rPr>
          <w:rFonts w:cs="Simplified Arabic"/>
          <w:sz w:val="22"/>
          <w:szCs w:val="22"/>
          <w:lang w:val="az-Latn-AZ" w:bidi="fa-IR"/>
        </w:rPr>
        <w:t>İlahi</w:t>
      </w:r>
      <w:r w:rsidRPr="00753AAB">
        <w:rPr>
          <w:rFonts w:cs="Simplified Arabic"/>
          <w:sz w:val="22"/>
          <w:szCs w:val="22"/>
          <w:lang w:val="az-Cyrl-AZ" w:bidi="fa-IR"/>
        </w:rPr>
        <w:t xml:space="preserve">! </w:t>
      </w:r>
      <w:r w:rsidRPr="0078169E">
        <w:rPr>
          <w:rFonts w:cs="Simplified Arabic"/>
          <w:sz w:val="22"/>
          <w:szCs w:val="22"/>
          <w:lang w:val="az-Latn-AZ" w:bidi="fa-IR"/>
        </w:rPr>
        <w:t>Sənə</w:t>
      </w:r>
      <w:r w:rsidRPr="00753AAB">
        <w:rPr>
          <w:rFonts w:cs="Simplified Arabic"/>
          <w:sz w:val="22"/>
          <w:szCs w:val="22"/>
          <w:lang w:val="az-Cyrl-AZ" w:bidi="fa-IR"/>
        </w:rPr>
        <w:t xml:space="preserve">, </w:t>
      </w:r>
      <w:r w:rsidRPr="0078169E">
        <w:rPr>
          <w:rFonts w:cs="Simplified Arabic"/>
          <w:sz w:val="22"/>
          <w:szCs w:val="22"/>
          <w:lang w:val="az-Latn-AZ" w:bidi="fa-IR"/>
        </w:rPr>
        <w:t>məni</w:t>
      </w:r>
      <w:r w:rsidRPr="00753AAB">
        <w:rPr>
          <w:rFonts w:cs="Simplified Arabic"/>
          <w:sz w:val="22"/>
          <w:szCs w:val="22"/>
          <w:lang w:val="az-Cyrl-AZ" w:bidi="fa-IR"/>
        </w:rPr>
        <w:t xml:space="preserve"> </w:t>
      </w:r>
      <w:r w:rsidRPr="0078169E">
        <w:rPr>
          <w:rFonts w:cs="Simplified Arabic"/>
          <w:sz w:val="22"/>
          <w:szCs w:val="22"/>
          <w:lang w:val="az-Latn-AZ" w:bidi="fa-IR"/>
        </w:rPr>
        <w:t>çoxlu</w:t>
      </w:r>
      <w:r w:rsidRPr="00753AAB">
        <w:rPr>
          <w:rFonts w:cs="Simplified Arabic"/>
          <w:sz w:val="22"/>
          <w:szCs w:val="22"/>
          <w:lang w:val="az-Cyrl-AZ" w:bidi="fa-IR"/>
        </w:rPr>
        <w:t xml:space="preserve"> </w:t>
      </w:r>
      <w:r w:rsidRPr="0078169E">
        <w:rPr>
          <w:rFonts w:cs="Simplified Arabic"/>
          <w:sz w:val="22"/>
          <w:szCs w:val="22"/>
          <w:lang w:val="az-Latn-AZ" w:bidi="fa-IR"/>
        </w:rPr>
        <w:t>pisliklərə</w:t>
      </w:r>
      <w:r w:rsidRPr="00753AAB">
        <w:rPr>
          <w:rFonts w:cs="Simplified Arabic"/>
          <w:sz w:val="22"/>
          <w:szCs w:val="22"/>
          <w:lang w:val="az-Cyrl-AZ" w:bidi="fa-IR"/>
        </w:rPr>
        <w:t xml:space="preserve"> </w:t>
      </w:r>
      <w:r w:rsidRPr="0078169E">
        <w:rPr>
          <w:rFonts w:cs="Simplified Arabic"/>
          <w:sz w:val="22"/>
          <w:szCs w:val="22"/>
          <w:lang w:val="az-Latn-AZ" w:bidi="fa-IR"/>
        </w:rPr>
        <w:t>tərəf</w:t>
      </w:r>
      <w:r w:rsidRPr="00753AAB">
        <w:rPr>
          <w:rFonts w:cs="Simplified Arabic"/>
          <w:sz w:val="22"/>
          <w:szCs w:val="22"/>
          <w:lang w:val="az-Cyrl-AZ" w:bidi="fa-IR"/>
        </w:rPr>
        <w:t xml:space="preserve"> </w:t>
      </w:r>
      <w:r w:rsidRPr="0078169E">
        <w:rPr>
          <w:rFonts w:cs="Simplified Arabic"/>
          <w:sz w:val="22"/>
          <w:szCs w:val="22"/>
          <w:lang w:val="az-Latn-AZ" w:bidi="fa-IR"/>
        </w:rPr>
        <w:t>çəkən</w:t>
      </w:r>
      <w:r w:rsidRPr="00753AAB">
        <w:rPr>
          <w:rFonts w:cs="Simplified Arabic"/>
          <w:sz w:val="22"/>
          <w:szCs w:val="22"/>
          <w:lang w:val="az-Cyrl-AZ" w:bidi="fa-IR"/>
        </w:rPr>
        <w:t xml:space="preserve">, </w:t>
      </w:r>
      <w:r w:rsidRPr="0078169E">
        <w:rPr>
          <w:rFonts w:cs="Simplified Arabic"/>
          <w:sz w:val="22"/>
          <w:szCs w:val="22"/>
          <w:lang w:val="az-Latn-AZ" w:bidi="fa-IR"/>
        </w:rPr>
        <w:t>hər</w:t>
      </w:r>
      <w:r w:rsidRPr="00753AAB">
        <w:rPr>
          <w:rFonts w:cs="Simplified Arabic"/>
          <w:sz w:val="22"/>
          <w:szCs w:val="22"/>
          <w:lang w:val="az-Cyrl-AZ" w:bidi="fa-IR"/>
        </w:rPr>
        <w:t xml:space="preserve"> </w:t>
      </w:r>
      <w:r w:rsidRPr="0078169E">
        <w:rPr>
          <w:rFonts w:cs="Simplified Arabic"/>
          <w:sz w:val="22"/>
          <w:szCs w:val="22"/>
          <w:lang w:val="az-Latn-AZ" w:bidi="fa-IR"/>
        </w:rPr>
        <w:t>xətada</w:t>
      </w:r>
      <w:r w:rsidRPr="00753AAB">
        <w:rPr>
          <w:rFonts w:cs="Simplified Arabic"/>
          <w:sz w:val="22"/>
          <w:szCs w:val="22"/>
          <w:lang w:val="az-Cyrl-AZ" w:bidi="fa-IR"/>
        </w:rPr>
        <w:t xml:space="preserve"> </w:t>
      </w:r>
      <w:r w:rsidRPr="0078169E">
        <w:rPr>
          <w:rFonts w:cs="Simplified Arabic"/>
          <w:sz w:val="22"/>
          <w:szCs w:val="22"/>
          <w:lang w:val="az-Latn-AZ" w:bidi="fa-IR"/>
        </w:rPr>
        <w:t>öndə</w:t>
      </w:r>
      <w:r w:rsidRPr="00753AAB">
        <w:rPr>
          <w:rFonts w:cs="Simplified Arabic"/>
          <w:sz w:val="22"/>
          <w:szCs w:val="22"/>
          <w:lang w:val="az-Cyrl-AZ" w:bidi="fa-IR"/>
        </w:rPr>
        <w:t xml:space="preserve"> </w:t>
      </w:r>
      <w:r w:rsidRPr="0078169E">
        <w:rPr>
          <w:rFonts w:cs="Simplified Arabic"/>
          <w:sz w:val="22"/>
          <w:szCs w:val="22"/>
          <w:lang w:val="az-Latn-AZ" w:bidi="fa-IR"/>
        </w:rPr>
        <w:t>gedən</w:t>
      </w:r>
      <w:r w:rsidRPr="00753AAB">
        <w:rPr>
          <w:rFonts w:cs="Simplified Arabic"/>
          <w:sz w:val="22"/>
          <w:szCs w:val="22"/>
          <w:lang w:val="az-Cyrl-AZ" w:bidi="fa-IR"/>
        </w:rPr>
        <w:t xml:space="preserve">, </w:t>
      </w:r>
      <w:r w:rsidRPr="0078169E">
        <w:rPr>
          <w:rFonts w:cs="Simplified Arabic"/>
          <w:sz w:val="22"/>
          <w:szCs w:val="22"/>
          <w:lang w:val="az-Latn-AZ" w:bidi="fa-IR"/>
        </w:rPr>
        <w:t>günaha</w:t>
      </w:r>
      <w:r w:rsidRPr="00753AAB">
        <w:rPr>
          <w:rFonts w:cs="Simplified Arabic"/>
          <w:sz w:val="22"/>
          <w:szCs w:val="22"/>
          <w:lang w:val="az-Cyrl-AZ" w:bidi="fa-IR"/>
        </w:rPr>
        <w:t xml:space="preserve"> </w:t>
      </w:r>
      <w:r w:rsidRPr="0078169E">
        <w:rPr>
          <w:rFonts w:cs="Simplified Arabic"/>
          <w:sz w:val="22"/>
          <w:szCs w:val="22"/>
          <w:lang w:val="az-Latn-AZ" w:bidi="fa-IR"/>
        </w:rPr>
        <w:t>çox</w:t>
      </w:r>
      <w:r w:rsidRPr="00753AAB">
        <w:rPr>
          <w:rFonts w:cs="Simplified Arabic"/>
          <w:sz w:val="22"/>
          <w:szCs w:val="22"/>
          <w:lang w:val="az-Cyrl-AZ" w:bidi="fa-IR"/>
        </w:rPr>
        <w:t xml:space="preserve"> </w:t>
      </w:r>
      <w:r w:rsidRPr="0078169E">
        <w:rPr>
          <w:rFonts w:cs="Simplified Arabic"/>
          <w:sz w:val="22"/>
          <w:szCs w:val="22"/>
          <w:lang w:val="az-Latn-AZ" w:bidi="fa-IR"/>
        </w:rPr>
        <w:t>həris</w:t>
      </w:r>
      <w:r w:rsidRPr="00753AAB">
        <w:rPr>
          <w:rFonts w:cs="Simplified Arabic"/>
          <w:sz w:val="22"/>
          <w:szCs w:val="22"/>
          <w:lang w:val="az-Cyrl-AZ" w:bidi="fa-IR"/>
        </w:rPr>
        <w:t xml:space="preserve"> </w:t>
      </w:r>
      <w:r w:rsidRPr="0078169E">
        <w:rPr>
          <w:rFonts w:cs="Simplified Arabic"/>
          <w:sz w:val="22"/>
          <w:szCs w:val="22"/>
          <w:lang w:val="az-Latn-AZ" w:bidi="fa-IR"/>
        </w:rPr>
        <w:t>olan</w:t>
      </w:r>
      <w:r w:rsidRPr="00753AAB">
        <w:rPr>
          <w:rFonts w:cs="Simplified Arabic"/>
          <w:sz w:val="22"/>
          <w:szCs w:val="22"/>
          <w:lang w:val="az-Cyrl-AZ" w:bidi="fa-IR"/>
        </w:rPr>
        <w:t xml:space="preserve">, </w:t>
      </w:r>
      <w:r w:rsidRPr="0078169E">
        <w:rPr>
          <w:rFonts w:cs="Simplified Arabic"/>
          <w:sz w:val="22"/>
          <w:szCs w:val="22"/>
          <w:lang w:val="az-Latn-AZ" w:bidi="fa-IR"/>
        </w:rPr>
        <w:t>məni</w:t>
      </w:r>
      <w:r w:rsidRPr="00753AAB">
        <w:rPr>
          <w:rFonts w:cs="Simplified Arabic"/>
          <w:sz w:val="22"/>
          <w:szCs w:val="22"/>
          <w:lang w:val="az-Cyrl-AZ" w:bidi="fa-IR"/>
        </w:rPr>
        <w:t xml:space="preserve"> </w:t>
      </w:r>
      <w:r w:rsidRPr="0078169E">
        <w:rPr>
          <w:rFonts w:cs="Simplified Arabic"/>
          <w:sz w:val="22"/>
          <w:szCs w:val="22"/>
          <w:lang w:val="az-Latn-AZ" w:bidi="fa-IR"/>
        </w:rPr>
        <w:t>qəzəb</w:t>
      </w:r>
      <w:r w:rsidRPr="00753AAB">
        <w:rPr>
          <w:rFonts w:cs="Simplified Arabic"/>
          <w:sz w:val="22"/>
          <w:szCs w:val="22"/>
          <w:lang w:val="az-Cyrl-AZ" w:bidi="fa-IR"/>
        </w:rPr>
        <w:t xml:space="preserve"> </w:t>
      </w:r>
      <w:r w:rsidRPr="0078169E">
        <w:rPr>
          <w:rFonts w:cs="Simplified Arabic"/>
          <w:sz w:val="22"/>
          <w:szCs w:val="22"/>
          <w:lang w:val="az-Latn-AZ" w:bidi="fa-IR"/>
        </w:rPr>
        <w:t>müqabilində</w:t>
      </w:r>
      <w:r w:rsidRPr="00753AAB">
        <w:rPr>
          <w:rFonts w:cs="Simplified Arabic"/>
          <w:sz w:val="22"/>
          <w:szCs w:val="22"/>
          <w:lang w:val="az-Cyrl-AZ" w:bidi="fa-IR"/>
        </w:rPr>
        <w:t xml:space="preserve"> </w:t>
      </w:r>
      <w:r w:rsidRPr="0078169E">
        <w:rPr>
          <w:rFonts w:cs="Simplified Arabic"/>
          <w:sz w:val="22"/>
          <w:szCs w:val="22"/>
          <w:lang w:val="az-Latn-AZ" w:bidi="fa-IR"/>
        </w:rPr>
        <w:t>qərar</w:t>
      </w:r>
      <w:r w:rsidRPr="00753AAB">
        <w:rPr>
          <w:rFonts w:cs="Simplified Arabic"/>
          <w:sz w:val="22"/>
          <w:szCs w:val="22"/>
          <w:lang w:val="az-Cyrl-AZ" w:bidi="fa-IR"/>
        </w:rPr>
        <w:t xml:space="preserve"> </w:t>
      </w:r>
      <w:r w:rsidRPr="0078169E">
        <w:rPr>
          <w:rFonts w:cs="Simplified Arabic"/>
          <w:sz w:val="22"/>
          <w:szCs w:val="22"/>
          <w:lang w:val="az-Latn-AZ" w:bidi="fa-IR"/>
        </w:rPr>
        <w:t>verən</w:t>
      </w:r>
      <w:r w:rsidRPr="00753AAB">
        <w:rPr>
          <w:rFonts w:cs="Simplified Arabic"/>
          <w:sz w:val="22"/>
          <w:szCs w:val="22"/>
          <w:lang w:val="az-Cyrl-AZ" w:bidi="fa-IR"/>
        </w:rPr>
        <w:t xml:space="preserve">, </w:t>
      </w:r>
      <w:r w:rsidRPr="0078169E">
        <w:rPr>
          <w:rFonts w:cs="Simplified Arabic"/>
          <w:sz w:val="22"/>
          <w:szCs w:val="22"/>
          <w:lang w:val="az-Latn-AZ" w:bidi="fa-IR"/>
        </w:rPr>
        <w:t>məni</w:t>
      </w:r>
      <w:r w:rsidRPr="00753AAB">
        <w:rPr>
          <w:rFonts w:cs="Simplified Arabic"/>
          <w:sz w:val="22"/>
          <w:szCs w:val="22"/>
          <w:lang w:val="az-Cyrl-AZ" w:bidi="fa-IR"/>
        </w:rPr>
        <w:t xml:space="preserve"> </w:t>
      </w:r>
      <w:r w:rsidRPr="0078169E">
        <w:rPr>
          <w:rFonts w:cs="Simplified Arabic"/>
          <w:sz w:val="22"/>
          <w:szCs w:val="22"/>
          <w:lang w:val="az-Latn-AZ" w:bidi="fa-IR"/>
        </w:rPr>
        <w:t>həmişə</w:t>
      </w:r>
      <w:r w:rsidRPr="00753AAB">
        <w:rPr>
          <w:rFonts w:cs="Simplified Arabic"/>
          <w:sz w:val="22"/>
          <w:szCs w:val="22"/>
          <w:lang w:val="az-Cyrl-AZ" w:bidi="fa-IR"/>
        </w:rPr>
        <w:t xml:space="preserve"> </w:t>
      </w:r>
      <w:r w:rsidRPr="0078169E">
        <w:rPr>
          <w:rFonts w:cs="Simplified Arabic"/>
          <w:sz w:val="22"/>
          <w:szCs w:val="22"/>
          <w:lang w:val="az-Latn-AZ" w:bidi="fa-IR"/>
        </w:rPr>
        <w:t>həlakətə</w:t>
      </w:r>
      <w:r w:rsidRPr="00753AAB">
        <w:rPr>
          <w:rFonts w:cs="Simplified Arabic"/>
          <w:sz w:val="22"/>
          <w:szCs w:val="22"/>
          <w:lang w:val="az-Cyrl-AZ" w:bidi="fa-IR"/>
        </w:rPr>
        <w:t xml:space="preserve"> </w:t>
      </w:r>
      <w:r w:rsidRPr="0078169E">
        <w:rPr>
          <w:rFonts w:cs="Simplified Arabic"/>
          <w:sz w:val="22"/>
          <w:szCs w:val="22"/>
          <w:lang w:val="az-Latn-AZ" w:bidi="fa-IR"/>
        </w:rPr>
        <w:t>tərəf</w:t>
      </w:r>
      <w:r w:rsidRPr="00753AAB">
        <w:rPr>
          <w:rFonts w:cs="Simplified Arabic"/>
          <w:sz w:val="22"/>
          <w:szCs w:val="22"/>
          <w:lang w:val="az-Cyrl-AZ" w:bidi="fa-IR"/>
        </w:rPr>
        <w:t xml:space="preserve"> </w:t>
      </w:r>
      <w:r w:rsidRPr="0078169E">
        <w:rPr>
          <w:rFonts w:cs="Simplified Arabic"/>
          <w:sz w:val="22"/>
          <w:szCs w:val="22"/>
          <w:lang w:val="az-Latn-AZ" w:bidi="fa-IR"/>
        </w:rPr>
        <w:t>çəkən</w:t>
      </w:r>
      <w:r w:rsidRPr="00753AAB">
        <w:rPr>
          <w:rFonts w:cs="Simplified Arabic"/>
          <w:sz w:val="22"/>
          <w:szCs w:val="22"/>
          <w:lang w:val="az-Cyrl-AZ" w:bidi="fa-IR"/>
        </w:rPr>
        <w:t xml:space="preserve">, </w:t>
      </w:r>
      <w:r w:rsidRPr="0078169E">
        <w:rPr>
          <w:rFonts w:cs="Simplified Arabic"/>
          <w:sz w:val="22"/>
          <w:szCs w:val="22"/>
          <w:lang w:val="az-Latn-AZ" w:bidi="fa-IR"/>
        </w:rPr>
        <w:t>Sənin</w:t>
      </w:r>
      <w:r w:rsidRPr="00753AAB">
        <w:rPr>
          <w:rFonts w:cs="Simplified Arabic"/>
          <w:sz w:val="22"/>
          <w:szCs w:val="22"/>
          <w:lang w:val="az-Cyrl-AZ" w:bidi="fa-IR"/>
        </w:rPr>
        <w:t xml:space="preserve"> </w:t>
      </w:r>
      <w:r w:rsidRPr="0078169E">
        <w:rPr>
          <w:rFonts w:cs="Simplified Arabic"/>
          <w:sz w:val="22"/>
          <w:szCs w:val="22"/>
          <w:lang w:val="az-Latn-AZ" w:bidi="fa-IR"/>
        </w:rPr>
        <w:t>yanında</w:t>
      </w:r>
      <w:r w:rsidRPr="00753AAB">
        <w:rPr>
          <w:rFonts w:cs="Simplified Arabic"/>
          <w:sz w:val="22"/>
          <w:szCs w:val="22"/>
          <w:lang w:val="az-Cyrl-AZ" w:bidi="fa-IR"/>
        </w:rPr>
        <w:t xml:space="preserve"> </w:t>
      </w:r>
      <w:r w:rsidRPr="0078169E">
        <w:rPr>
          <w:rFonts w:cs="Simplified Arabic"/>
          <w:sz w:val="22"/>
          <w:szCs w:val="22"/>
          <w:lang w:val="az-Latn-AZ" w:bidi="fa-IR"/>
        </w:rPr>
        <w:t>məni</w:t>
      </w:r>
      <w:r w:rsidRPr="00753AAB">
        <w:rPr>
          <w:rFonts w:cs="Simplified Arabic"/>
          <w:sz w:val="22"/>
          <w:szCs w:val="22"/>
          <w:lang w:val="az-Cyrl-AZ" w:bidi="fa-IR"/>
        </w:rPr>
        <w:t xml:space="preserve"> </w:t>
      </w:r>
      <w:r w:rsidRPr="0078169E">
        <w:rPr>
          <w:rFonts w:cs="Simplified Arabic"/>
          <w:sz w:val="22"/>
          <w:szCs w:val="22"/>
          <w:lang w:val="az-Latn-AZ" w:bidi="fa-IR"/>
        </w:rPr>
        <w:t>ən</w:t>
      </w:r>
      <w:r w:rsidRPr="00753AAB">
        <w:rPr>
          <w:rFonts w:cs="Simplified Arabic"/>
          <w:sz w:val="22"/>
          <w:szCs w:val="22"/>
          <w:lang w:val="az-Cyrl-AZ" w:bidi="fa-IR"/>
        </w:rPr>
        <w:t xml:space="preserve"> </w:t>
      </w:r>
      <w:r w:rsidRPr="0078169E">
        <w:rPr>
          <w:rFonts w:cs="Simplified Arabic"/>
          <w:sz w:val="22"/>
          <w:szCs w:val="22"/>
          <w:lang w:val="az-Latn-AZ" w:bidi="fa-IR"/>
        </w:rPr>
        <w:t>xar</w:t>
      </w:r>
      <w:r w:rsidRPr="00753AAB">
        <w:rPr>
          <w:rFonts w:cs="Simplified Arabic"/>
          <w:sz w:val="22"/>
          <w:szCs w:val="22"/>
          <w:lang w:val="az-Cyrl-AZ" w:bidi="fa-IR"/>
        </w:rPr>
        <w:t xml:space="preserve"> </w:t>
      </w:r>
      <w:r w:rsidRPr="0078169E">
        <w:rPr>
          <w:rFonts w:cs="Simplified Arabic"/>
          <w:sz w:val="22"/>
          <w:szCs w:val="22"/>
          <w:lang w:val="az-Latn-AZ" w:bidi="fa-IR"/>
        </w:rPr>
        <w:t>olunmuş</w:t>
      </w:r>
      <w:r w:rsidRPr="00753AAB">
        <w:rPr>
          <w:rFonts w:cs="Simplified Arabic"/>
          <w:sz w:val="22"/>
          <w:szCs w:val="22"/>
          <w:lang w:val="az-Cyrl-AZ" w:bidi="fa-IR"/>
        </w:rPr>
        <w:t xml:space="preserve"> </w:t>
      </w:r>
      <w:r w:rsidRPr="0078169E">
        <w:rPr>
          <w:rFonts w:cs="Simplified Arabic"/>
          <w:sz w:val="22"/>
          <w:szCs w:val="22"/>
          <w:lang w:val="az-Latn-AZ" w:bidi="fa-IR"/>
        </w:rPr>
        <w:t>hala</w:t>
      </w:r>
      <w:r w:rsidRPr="00753AAB">
        <w:rPr>
          <w:rFonts w:cs="Simplified Arabic"/>
          <w:sz w:val="22"/>
          <w:szCs w:val="22"/>
          <w:lang w:val="az-Cyrl-AZ" w:bidi="fa-IR"/>
        </w:rPr>
        <w:t xml:space="preserve"> </w:t>
      </w:r>
      <w:r w:rsidRPr="0078169E">
        <w:rPr>
          <w:rFonts w:cs="Simplified Arabic"/>
          <w:sz w:val="22"/>
          <w:szCs w:val="22"/>
          <w:lang w:val="az-Latn-AZ" w:bidi="fa-IR"/>
        </w:rPr>
        <w:t>salan</w:t>
      </w:r>
      <w:r w:rsidRPr="00753AAB">
        <w:rPr>
          <w:rFonts w:cs="Simplified Arabic"/>
          <w:sz w:val="22"/>
          <w:szCs w:val="22"/>
          <w:lang w:val="az-Cyrl-AZ" w:bidi="fa-IR"/>
        </w:rPr>
        <w:t xml:space="preserve">  </w:t>
      </w:r>
      <w:r w:rsidRPr="0078169E">
        <w:rPr>
          <w:rFonts w:cs="Simplified Arabic"/>
          <w:sz w:val="22"/>
          <w:szCs w:val="22"/>
          <w:lang w:val="az-Latn-AZ" w:bidi="fa-IR"/>
        </w:rPr>
        <w:t>nəfsimdən</w:t>
      </w:r>
      <w:r w:rsidRPr="00753AAB">
        <w:rPr>
          <w:rFonts w:cs="Simplified Arabic"/>
          <w:sz w:val="22"/>
          <w:szCs w:val="22"/>
          <w:lang w:val="az-Cyrl-AZ" w:bidi="fa-IR"/>
        </w:rPr>
        <w:t xml:space="preserve"> </w:t>
      </w:r>
      <w:r w:rsidRPr="0078169E">
        <w:rPr>
          <w:rFonts w:cs="Simplified Arabic"/>
          <w:sz w:val="22"/>
          <w:szCs w:val="22"/>
          <w:lang w:val="az-Latn-AZ" w:bidi="fa-IR"/>
        </w:rPr>
        <w:t>Sənə</w:t>
      </w:r>
      <w:r w:rsidRPr="00753AAB">
        <w:rPr>
          <w:rFonts w:cs="Simplified Arabic"/>
          <w:sz w:val="22"/>
          <w:szCs w:val="22"/>
          <w:lang w:val="az-Cyrl-AZ" w:bidi="fa-IR"/>
        </w:rPr>
        <w:t xml:space="preserve"> </w:t>
      </w:r>
      <w:r w:rsidRPr="0078169E">
        <w:rPr>
          <w:rFonts w:cs="Simplified Arabic"/>
          <w:sz w:val="22"/>
          <w:szCs w:val="22"/>
          <w:lang w:val="az-Latn-AZ" w:bidi="fa-IR"/>
        </w:rPr>
        <w:t>şikayət</w:t>
      </w:r>
      <w:r w:rsidRPr="00753AAB">
        <w:rPr>
          <w:rFonts w:cs="Simplified Arabic"/>
          <w:sz w:val="22"/>
          <w:szCs w:val="22"/>
          <w:lang w:val="az-Cyrl-AZ" w:bidi="fa-IR"/>
        </w:rPr>
        <w:t xml:space="preserve"> </w:t>
      </w:r>
      <w:r w:rsidRPr="0078169E">
        <w:rPr>
          <w:rFonts w:cs="Simplified Arabic"/>
          <w:sz w:val="22"/>
          <w:szCs w:val="22"/>
          <w:lang w:val="az-Latn-AZ" w:bidi="fa-IR"/>
        </w:rPr>
        <w:t>edirəm</w:t>
      </w:r>
      <w:r w:rsidRPr="00753AAB">
        <w:rPr>
          <w:rFonts w:cs="Simplified Arabic"/>
          <w:sz w:val="22"/>
          <w:szCs w:val="22"/>
          <w:lang w:val="az-Cyrl-AZ" w:bidi="fa-IR"/>
        </w:rPr>
        <w:t xml:space="preserve">! </w:t>
      </w:r>
      <w:r w:rsidRPr="0078169E">
        <w:rPr>
          <w:rFonts w:cs="Simplified Arabic"/>
          <w:sz w:val="22"/>
          <w:szCs w:val="22"/>
          <w:lang w:val="az-Latn-AZ" w:bidi="fa-IR"/>
        </w:rPr>
        <w:t>Bu</w:t>
      </w:r>
      <w:r w:rsidRPr="00753AAB">
        <w:rPr>
          <w:rFonts w:cs="Simplified Arabic"/>
          <w:sz w:val="22"/>
          <w:szCs w:val="22"/>
          <w:lang w:val="az-Cyrl-AZ" w:bidi="fa-IR"/>
        </w:rPr>
        <w:t xml:space="preserve"> </w:t>
      </w:r>
      <w:r w:rsidRPr="0078169E">
        <w:rPr>
          <w:rFonts w:cs="Simplified Arabic"/>
          <w:sz w:val="22"/>
          <w:szCs w:val="22"/>
          <w:lang w:val="az-Latn-AZ" w:bidi="fa-IR"/>
        </w:rPr>
        <w:t>pts</w:t>
      </w:r>
      <w:r w:rsidRPr="00753AAB">
        <w:rPr>
          <w:rFonts w:cs="Simplified Arabic"/>
          <w:sz w:val="22"/>
          <w:szCs w:val="22"/>
          <w:lang w:val="az-Cyrl-AZ" w:bidi="fa-IR"/>
        </w:rPr>
        <w:t xml:space="preserve"> </w:t>
      </w:r>
      <w:r w:rsidRPr="0078169E">
        <w:rPr>
          <w:rFonts w:cs="Simplified Arabic"/>
          <w:sz w:val="22"/>
          <w:szCs w:val="22"/>
          <w:lang w:val="az-Latn-AZ" w:bidi="fa-IR"/>
        </w:rPr>
        <w:t>fitrətli</w:t>
      </w:r>
      <w:r w:rsidRPr="00753AAB">
        <w:rPr>
          <w:rFonts w:cs="Simplified Arabic"/>
          <w:sz w:val="22"/>
          <w:szCs w:val="22"/>
          <w:lang w:val="az-Cyrl-AZ" w:bidi="fa-IR"/>
        </w:rPr>
        <w:t xml:space="preserve"> </w:t>
      </w:r>
      <w:r w:rsidRPr="0078169E">
        <w:rPr>
          <w:rFonts w:cs="Simplified Arabic"/>
          <w:sz w:val="22"/>
          <w:szCs w:val="22"/>
          <w:lang w:val="az-Latn-AZ" w:bidi="fa-IR"/>
        </w:rPr>
        <w:t>nəfsin</w:t>
      </w:r>
      <w:r w:rsidRPr="00753AAB">
        <w:rPr>
          <w:rFonts w:cs="Simplified Arabic"/>
          <w:sz w:val="22"/>
          <w:szCs w:val="22"/>
          <w:lang w:val="az-Cyrl-AZ" w:bidi="fa-IR"/>
        </w:rPr>
        <w:t xml:space="preserve">, </w:t>
      </w:r>
      <w:r w:rsidRPr="0078169E">
        <w:rPr>
          <w:rFonts w:cs="Simplified Arabic"/>
          <w:sz w:val="22"/>
          <w:szCs w:val="22"/>
          <w:lang w:val="az-Latn-AZ" w:bidi="fa-IR"/>
        </w:rPr>
        <w:t>Sənə</w:t>
      </w:r>
      <w:r w:rsidRPr="00753AAB">
        <w:rPr>
          <w:rFonts w:cs="Simplified Arabic"/>
          <w:sz w:val="22"/>
          <w:szCs w:val="22"/>
          <w:lang w:val="az-Cyrl-AZ" w:bidi="fa-IR"/>
        </w:rPr>
        <w:t xml:space="preserve"> </w:t>
      </w:r>
      <w:r w:rsidRPr="0078169E">
        <w:rPr>
          <w:rFonts w:cs="Simplified Arabic"/>
          <w:sz w:val="22"/>
          <w:szCs w:val="22"/>
          <w:lang w:val="az-Latn-AZ" w:bidi="fa-IR"/>
        </w:rPr>
        <w:t>itaət</w:t>
      </w:r>
      <w:r w:rsidRPr="00753AAB">
        <w:rPr>
          <w:rFonts w:cs="Simplified Arabic"/>
          <w:sz w:val="22"/>
          <w:szCs w:val="22"/>
          <w:lang w:val="az-Cyrl-AZ" w:bidi="fa-IR"/>
        </w:rPr>
        <w:t xml:space="preserve"> </w:t>
      </w:r>
      <w:r w:rsidRPr="0078169E">
        <w:rPr>
          <w:rFonts w:cs="Simplified Arabic"/>
          <w:sz w:val="22"/>
          <w:szCs w:val="22"/>
          <w:lang w:val="az-Latn-AZ" w:bidi="fa-IR"/>
        </w:rPr>
        <w:t>etməkdə</w:t>
      </w:r>
      <w:r w:rsidRPr="00753AAB">
        <w:rPr>
          <w:rFonts w:cs="Simplified Arabic"/>
          <w:sz w:val="22"/>
          <w:szCs w:val="22"/>
          <w:lang w:val="az-Cyrl-AZ" w:bidi="fa-IR"/>
        </w:rPr>
        <w:t xml:space="preserve"> </w:t>
      </w:r>
      <w:r w:rsidRPr="0078169E">
        <w:rPr>
          <w:rFonts w:cs="Simplified Arabic"/>
          <w:sz w:val="22"/>
          <w:szCs w:val="22"/>
          <w:lang w:val="az-Latn-AZ" w:bidi="fa-IR"/>
        </w:rPr>
        <w:t>bəhanələri</w:t>
      </w:r>
      <w:r w:rsidRPr="00753AAB">
        <w:rPr>
          <w:rFonts w:cs="Simplified Arabic"/>
          <w:sz w:val="22"/>
          <w:szCs w:val="22"/>
          <w:lang w:val="az-Cyrl-AZ" w:bidi="fa-IR"/>
        </w:rPr>
        <w:t xml:space="preserve"> </w:t>
      </w:r>
      <w:r w:rsidRPr="0078169E">
        <w:rPr>
          <w:rFonts w:cs="Simplified Arabic"/>
          <w:sz w:val="22"/>
          <w:szCs w:val="22"/>
          <w:lang w:val="az-Latn-AZ" w:bidi="fa-IR"/>
        </w:rPr>
        <w:t>çox</w:t>
      </w:r>
      <w:r w:rsidRPr="00753AAB">
        <w:rPr>
          <w:rFonts w:cs="Simplified Arabic"/>
          <w:sz w:val="22"/>
          <w:szCs w:val="22"/>
          <w:lang w:val="az-Cyrl-AZ" w:bidi="fa-IR"/>
        </w:rPr>
        <w:t xml:space="preserve">, </w:t>
      </w:r>
      <w:r w:rsidRPr="0078169E">
        <w:rPr>
          <w:rFonts w:cs="Simplified Arabic"/>
          <w:sz w:val="22"/>
          <w:szCs w:val="22"/>
          <w:lang w:val="az-Latn-AZ" w:bidi="fa-IR"/>
        </w:rPr>
        <w:t>dünayay</w:t>
      </w:r>
      <w:r w:rsidRPr="00753AAB">
        <w:rPr>
          <w:rFonts w:cs="Simplified Arabic"/>
          <w:sz w:val="22"/>
          <w:szCs w:val="22"/>
          <w:lang w:val="az-Cyrl-AZ" w:bidi="fa-IR"/>
        </w:rPr>
        <w:t xml:space="preserve"> </w:t>
      </w:r>
      <w:r w:rsidRPr="0078169E">
        <w:rPr>
          <w:rFonts w:cs="Simplified Arabic"/>
          <w:sz w:val="22"/>
          <w:szCs w:val="22"/>
          <w:lang w:val="az-Latn-AZ" w:bidi="fa-IR"/>
        </w:rPr>
        <w:t>tərəf</w:t>
      </w:r>
      <w:r w:rsidRPr="00753AAB">
        <w:rPr>
          <w:rFonts w:cs="Simplified Arabic"/>
          <w:sz w:val="22"/>
          <w:szCs w:val="22"/>
          <w:lang w:val="az-Cyrl-AZ" w:bidi="fa-IR"/>
        </w:rPr>
        <w:t xml:space="preserve"> </w:t>
      </w:r>
      <w:r w:rsidRPr="0078169E">
        <w:rPr>
          <w:rFonts w:cs="Simplified Arabic"/>
          <w:sz w:val="22"/>
          <w:szCs w:val="22"/>
          <w:lang w:val="az-Latn-AZ" w:bidi="fa-IR"/>
        </w:rPr>
        <w:t>getməkdə</w:t>
      </w:r>
      <w:r w:rsidRPr="00753AAB">
        <w:rPr>
          <w:rFonts w:cs="Simplified Arabic"/>
          <w:sz w:val="22"/>
          <w:szCs w:val="22"/>
          <w:lang w:val="az-Cyrl-AZ" w:bidi="fa-IR"/>
        </w:rPr>
        <w:t xml:space="preserve"> </w:t>
      </w:r>
      <w:r w:rsidRPr="0078169E">
        <w:rPr>
          <w:rFonts w:cs="Simplified Arabic"/>
          <w:sz w:val="22"/>
          <w:szCs w:val="22"/>
          <w:lang w:val="az-Latn-AZ" w:bidi="fa-IR"/>
        </w:rPr>
        <w:t>isə</w:t>
      </w:r>
      <w:r w:rsidRPr="00753AAB">
        <w:rPr>
          <w:rFonts w:cs="Simplified Arabic"/>
          <w:sz w:val="22"/>
          <w:szCs w:val="22"/>
          <w:lang w:val="az-Cyrl-AZ" w:bidi="fa-IR"/>
        </w:rPr>
        <w:t xml:space="preserve"> </w:t>
      </w:r>
      <w:r w:rsidRPr="0078169E">
        <w:rPr>
          <w:rFonts w:cs="Simplified Arabic"/>
          <w:sz w:val="22"/>
          <w:szCs w:val="22"/>
          <w:lang w:val="az-Latn-AZ" w:bidi="fa-IR"/>
        </w:rPr>
        <w:t>arzulara</w:t>
      </w:r>
      <w:r w:rsidRPr="00753AAB">
        <w:rPr>
          <w:rFonts w:cs="Simplified Arabic"/>
          <w:sz w:val="22"/>
          <w:szCs w:val="22"/>
          <w:lang w:val="az-Cyrl-AZ" w:bidi="fa-IR"/>
        </w:rPr>
        <w:t xml:space="preserve"> </w:t>
      </w:r>
      <w:r w:rsidRPr="0078169E">
        <w:rPr>
          <w:rFonts w:cs="Simplified Arabic"/>
          <w:sz w:val="22"/>
          <w:szCs w:val="22"/>
          <w:lang w:val="az-Latn-AZ" w:bidi="fa-IR"/>
        </w:rPr>
        <w:t>uzun</w:t>
      </w:r>
      <w:r w:rsidRPr="00753AAB">
        <w:rPr>
          <w:rFonts w:cs="Simplified Arabic"/>
          <w:sz w:val="22"/>
          <w:szCs w:val="22"/>
          <w:lang w:val="az-Cyrl-AZ" w:bidi="fa-IR"/>
        </w:rPr>
        <w:t>-</w:t>
      </w:r>
      <w:r w:rsidRPr="0078169E">
        <w:rPr>
          <w:rFonts w:cs="Simplified Arabic"/>
          <w:sz w:val="22"/>
          <w:szCs w:val="22"/>
          <w:lang w:val="az-Latn-AZ" w:bidi="fa-IR"/>
        </w:rPr>
        <w:t>uzadıdır</w:t>
      </w:r>
      <w:r w:rsidRPr="00753AAB">
        <w:rPr>
          <w:rFonts w:cs="Simplified Arabic"/>
          <w:sz w:val="22"/>
          <w:szCs w:val="22"/>
          <w:lang w:val="az-Cyrl-AZ" w:bidi="fa-IR"/>
        </w:rPr>
        <w:t xml:space="preserve">! </w:t>
      </w:r>
      <w:r w:rsidRPr="0078169E">
        <w:rPr>
          <w:rFonts w:cs="Simplified Arabic"/>
          <w:sz w:val="22"/>
          <w:szCs w:val="22"/>
          <w:lang w:val="az-Latn-AZ" w:bidi="fa-IR"/>
        </w:rPr>
        <w:t>Əgər</w:t>
      </w:r>
      <w:r w:rsidRPr="00753AAB">
        <w:rPr>
          <w:rFonts w:cs="Simplified Arabic"/>
          <w:sz w:val="22"/>
          <w:szCs w:val="22"/>
          <w:lang w:val="az-Cyrl-AZ" w:bidi="fa-IR"/>
        </w:rPr>
        <w:t xml:space="preserve"> </w:t>
      </w:r>
      <w:r w:rsidRPr="0078169E">
        <w:rPr>
          <w:rFonts w:cs="Simplified Arabic"/>
          <w:sz w:val="22"/>
          <w:szCs w:val="22"/>
          <w:lang w:val="az-Latn-AZ" w:bidi="fa-IR"/>
        </w:rPr>
        <w:t>ona</w:t>
      </w:r>
      <w:r w:rsidRPr="00753AAB">
        <w:rPr>
          <w:rFonts w:cs="Simplified Arabic"/>
          <w:sz w:val="22"/>
          <w:szCs w:val="22"/>
          <w:lang w:val="az-Cyrl-AZ" w:bidi="fa-IR"/>
        </w:rPr>
        <w:t xml:space="preserve"> </w:t>
      </w:r>
      <w:r w:rsidRPr="0078169E">
        <w:rPr>
          <w:rFonts w:cs="Simplified Arabic"/>
          <w:sz w:val="22"/>
          <w:szCs w:val="22"/>
          <w:lang w:val="az-Latn-AZ" w:bidi="fa-IR"/>
        </w:rPr>
        <w:t>şərr</w:t>
      </w:r>
      <w:r w:rsidRPr="00753AAB">
        <w:rPr>
          <w:rFonts w:cs="Simplified Arabic"/>
          <w:sz w:val="22"/>
          <w:szCs w:val="22"/>
          <w:lang w:val="az-Cyrl-AZ" w:bidi="fa-IR"/>
        </w:rPr>
        <w:t xml:space="preserve"> </w:t>
      </w:r>
      <w:r w:rsidRPr="0078169E">
        <w:rPr>
          <w:rFonts w:cs="Simplified Arabic"/>
          <w:sz w:val="22"/>
          <w:szCs w:val="22"/>
          <w:lang w:val="az-Latn-AZ" w:bidi="fa-IR"/>
        </w:rPr>
        <w:t>üz</w:t>
      </w:r>
      <w:r w:rsidRPr="00753AAB">
        <w:rPr>
          <w:rFonts w:cs="Simplified Arabic"/>
          <w:sz w:val="22"/>
          <w:szCs w:val="22"/>
          <w:lang w:val="az-Cyrl-AZ" w:bidi="fa-IR"/>
        </w:rPr>
        <w:t xml:space="preserve"> </w:t>
      </w:r>
      <w:r w:rsidRPr="0078169E">
        <w:rPr>
          <w:rFonts w:cs="Simplified Arabic"/>
          <w:sz w:val="22"/>
          <w:szCs w:val="22"/>
          <w:lang w:val="az-Latn-AZ" w:bidi="fa-IR"/>
        </w:rPr>
        <w:t>versə</w:t>
      </w:r>
      <w:r w:rsidRPr="00753AAB">
        <w:rPr>
          <w:rFonts w:cs="Simplified Arabic"/>
          <w:sz w:val="22"/>
          <w:szCs w:val="22"/>
          <w:lang w:val="az-Cyrl-AZ" w:bidi="fa-IR"/>
        </w:rPr>
        <w:t xml:space="preserve"> </w:t>
      </w:r>
      <w:r w:rsidRPr="0078169E">
        <w:rPr>
          <w:rFonts w:cs="Simplified Arabic"/>
          <w:sz w:val="22"/>
          <w:szCs w:val="22"/>
          <w:lang w:val="az-Latn-AZ" w:bidi="fa-IR"/>
        </w:rPr>
        <w:t>dözümsüzlük</w:t>
      </w:r>
      <w:r w:rsidRPr="00753AAB">
        <w:rPr>
          <w:rFonts w:cs="Simplified Arabic"/>
          <w:sz w:val="22"/>
          <w:szCs w:val="22"/>
          <w:lang w:val="az-Cyrl-AZ" w:bidi="fa-IR"/>
        </w:rPr>
        <w:t xml:space="preserve"> </w:t>
      </w:r>
      <w:r w:rsidRPr="0078169E">
        <w:rPr>
          <w:rFonts w:cs="Simplified Arabic"/>
          <w:sz w:val="22"/>
          <w:szCs w:val="22"/>
          <w:lang w:val="az-Latn-AZ" w:bidi="fa-IR"/>
        </w:rPr>
        <w:t>edər</w:t>
      </w:r>
      <w:r w:rsidRPr="00753AAB">
        <w:rPr>
          <w:rFonts w:cs="Simplified Arabic"/>
          <w:sz w:val="22"/>
          <w:szCs w:val="22"/>
          <w:lang w:val="az-Cyrl-AZ" w:bidi="fa-IR"/>
        </w:rPr>
        <w:t xml:space="preserve"> </w:t>
      </w:r>
      <w:r w:rsidRPr="0078169E">
        <w:rPr>
          <w:rFonts w:cs="Simplified Arabic"/>
          <w:sz w:val="22"/>
          <w:szCs w:val="22"/>
          <w:lang w:val="az-Latn-AZ" w:bidi="fa-IR"/>
        </w:rPr>
        <w:t>və</w:t>
      </w:r>
      <w:r w:rsidRPr="00753AAB">
        <w:rPr>
          <w:rFonts w:cs="Simplified Arabic"/>
          <w:sz w:val="22"/>
          <w:szCs w:val="22"/>
          <w:lang w:val="az-Cyrl-AZ" w:bidi="fa-IR"/>
        </w:rPr>
        <w:t xml:space="preserve"> </w:t>
      </w:r>
      <w:r w:rsidRPr="0078169E">
        <w:rPr>
          <w:rFonts w:cs="Simplified Arabic"/>
          <w:sz w:val="22"/>
          <w:szCs w:val="22"/>
          <w:lang w:val="az-Latn-AZ" w:bidi="fa-IR"/>
        </w:rPr>
        <w:t>əgər</w:t>
      </w:r>
      <w:r w:rsidRPr="00753AAB">
        <w:rPr>
          <w:rFonts w:cs="Simplified Arabic"/>
          <w:sz w:val="22"/>
          <w:szCs w:val="22"/>
          <w:lang w:val="az-Cyrl-AZ" w:bidi="fa-IR"/>
        </w:rPr>
        <w:t xml:space="preserve"> </w:t>
      </w:r>
      <w:r w:rsidRPr="0078169E">
        <w:rPr>
          <w:rFonts w:cs="Simplified Arabic"/>
          <w:sz w:val="22"/>
          <w:szCs w:val="22"/>
          <w:lang w:val="az-Latn-AZ" w:bidi="fa-IR"/>
        </w:rPr>
        <w:t>ehsan</w:t>
      </w:r>
      <w:r w:rsidRPr="00753AAB">
        <w:rPr>
          <w:rFonts w:cs="Simplified Arabic"/>
          <w:sz w:val="22"/>
          <w:szCs w:val="22"/>
          <w:lang w:val="az-Cyrl-AZ" w:bidi="fa-IR"/>
        </w:rPr>
        <w:t xml:space="preserve"> </w:t>
      </w:r>
      <w:r w:rsidRPr="0078169E">
        <w:rPr>
          <w:rFonts w:cs="Simplified Arabic"/>
          <w:sz w:val="22"/>
          <w:szCs w:val="22"/>
          <w:lang w:val="az-Latn-AZ" w:bidi="fa-IR"/>
        </w:rPr>
        <w:t>yetişsə</w:t>
      </w:r>
      <w:r w:rsidRPr="00753AAB">
        <w:rPr>
          <w:rFonts w:cs="Simplified Arabic"/>
          <w:sz w:val="22"/>
          <w:szCs w:val="22"/>
          <w:lang w:val="az-Cyrl-AZ" w:bidi="fa-IR"/>
        </w:rPr>
        <w:t xml:space="preserve">, </w:t>
      </w:r>
      <w:r w:rsidRPr="0078169E">
        <w:rPr>
          <w:rFonts w:cs="Simplified Arabic"/>
          <w:sz w:val="22"/>
          <w:szCs w:val="22"/>
          <w:lang w:val="az-Latn-AZ" w:bidi="fa-IR"/>
        </w:rPr>
        <w:t>ehsanın</w:t>
      </w:r>
      <w:r w:rsidRPr="00753AAB">
        <w:rPr>
          <w:rFonts w:cs="Simplified Arabic"/>
          <w:sz w:val="22"/>
          <w:szCs w:val="22"/>
          <w:lang w:val="az-Cyrl-AZ" w:bidi="fa-IR"/>
        </w:rPr>
        <w:t xml:space="preserve"> </w:t>
      </w:r>
      <w:r w:rsidRPr="0078169E">
        <w:rPr>
          <w:rFonts w:cs="Simplified Arabic"/>
          <w:sz w:val="22"/>
          <w:szCs w:val="22"/>
          <w:lang w:val="az-Latn-AZ" w:bidi="fa-IR"/>
        </w:rPr>
        <w:t>qarşısını</w:t>
      </w:r>
      <w:r w:rsidRPr="00753AAB">
        <w:rPr>
          <w:rFonts w:cs="Simplified Arabic"/>
          <w:sz w:val="22"/>
          <w:szCs w:val="22"/>
          <w:lang w:val="az-Cyrl-AZ" w:bidi="fa-IR"/>
        </w:rPr>
        <w:t xml:space="preserve"> </w:t>
      </w:r>
      <w:r w:rsidRPr="0078169E">
        <w:rPr>
          <w:rFonts w:cs="Simplified Arabic"/>
          <w:sz w:val="22"/>
          <w:szCs w:val="22"/>
          <w:lang w:val="az-Latn-AZ" w:bidi="fa-IR"/>
        </w:rPr>
        <w:t>alar</w:t>
      </w:r>
      <w:r w:rsidRPr="00753AAB">
        <w:rPr>
          <w:rFonts w:cs="Simplified Arabic"/>
          <w:sz w:val="22"/>
          <w:szCs w:val="22"/>
          <w:lang w:val="az-Cyrl-AZ" w:bidi="fa-IR"/>
        </w:rPr>
        <w:t xml:space="preserve">! </w:t>
      </w:r>
      <w:r w:rsidRPr="0078169E">
        <w:rPr>
          <w:rFonts w:cs="Simplified Arabic"/>
          <w:sz w:val="22"/>
          <w:szCs w:val="22"/>
          <w:lang w:val="az-Latn-AZ" w:bidi="fa-IR"/>
        </w:rPr>
        <w:t>Gəzib</w:t>
      </w:r>
      <w:r w:rsidRPr="00753AAB">
        <w:rPr>
          <w:rFonts w:cs="Simplified Arabic"/>
          <w:sz w:val="22"/>
          <w:szCs w:val="22"/>
          <w:lang w:val="az-Cyrl-AZ" w:bidi="fa-IR"/>
        </w:rPr>
        <w:t xml:space="preserve"> </w:t>
      </w:r>
      <w:r w:rsidRPr="0078169E">
        <w:rPr>
          <w:rFonts w:cs="Simplified Arabic"/>
          <w:sz w:val="22"/>
          <w:szCs w:val="22"/>
          <w:lang w:val="az-Latn-AZ" w:bidi="fa-IR"/>
        </w:rPr>
        <w:t>kef</w:t>
      </w:r>
      <w:r w:rsidRPr="00753AAB">
        <w:rPr>
          <w:rFonts w:cs="Simplified Arabic"/>
          <w:sz w:val="22"/>
          <w:szCs w:val="22"/>
          <w:lang w:val="az-Cyrl-AZ" w:bidi="fa-IR"/>
        </w:rPr>
        <w:t xml:space="preserve"> </w:t>
      </w:r>
      <w:r w:rsidRPr="0078169E">
        <w:rPr>
          <w:rFonts w:cs="Simplified Arabic"/>
          <w:sz w:val="22"/>
          <w:szCs w:val="22"/>
          <w:lang w:val="az-Latn-AZ" w:bidi="fa-IR"/>
        </w:rPr>
        <w:t>çəkməyə</w:t>
      </w:r>
      <w:r w:rsidRPr="00753AAB">
        <w:rPr>
          <w:rFonts w:cs="Simplified Arabic"/>
          <w:sz w:val="22"/>
          <w:szCs w:val="22"/>
          <w:lang w:val="az-Cyrl-AZ" w:bidi="fa-IR"/>
        </w:rPr>
        <w:t xml:space="preserve"> </w:t>
      </w:r>
      <w:r w:rsidRPr="0078169E">
        <w:rPr>
          <w:rFonts w:cs="Simplified Arabic"/>
          <w:sz w:val="22"/>
          <w:szCs w:val="22"/>
          <w:lang w:val="az-Latn-AZ" w:bidi="fa-IR"/>
        </w:rPr>
        <w:t>hədən</w:t>
      </w:r>
      <w:r w:rsidRPr="00753AAB">
        <w:rPr>
          <w:rFonts w:cs="Simplified Arabic"/>
          <w:sz w:val="22"/>
          <w:szCs w:val="22"/>
          <w:lang w:val="az-Cyrl-AZ" w:bidi="fa-IR"/>
        </w:rPr>
        <w:t xml:space="preserve"> </w:t>
      </w:r>
      <w:r w:rsidRPr="0078169E">
        <w:rPr>
          <w:rFonts w:cs="Simplified Arabic"/>
          <w:sz w:val="22"/>
          <w:szCs w:val="22"/>
          <w:lang w:val="az-Latn-AZ" w:bidi="fa-IR"/>
        </w:rPr>
        <w:t>çox</w:t>
      </w:r>
      <w:r w:rsidRPr="00753AAB">
        <w:rPr>
          <w:rFonts w:cs="Simplified Arabic"/>
          <w:sz w:val="22"/>
          <w:szCs w:val="22"/>
          <w:lang w:val="az-Cyrl-AZ" w:bidi="fa-IR"/>
        </w:rPr>
        <w:t xml:space="preserve"> </w:t>
      </w:r>
      <w:r w:rsidRPr="0078169E">
        <w:rPr>
          <w:rFonts w:cs="Simplified Arabic"/>
          <w:sz w:val="22"/>
          <w:szCs w:val="22"/>
          <w:lang w:val="az-Latn-AZ" w:bidi="fa-IR"/>
        </w:rPr>
        <w:t>meyillidir</w:t>
      </w:r>
      <w:r w:rsidRPr="00753AAB">
        <w:rPr>
          <w:rFonts w:cs="Simplified Arabic"/>
          <w:sz w:val="22"/>
          <w:szCs w:val="22"/>
          <w:lang w:val="az-Cyrl-AZ" w:bidi="fa-IR"/>
        </w:rPr>
        <w:t xml:space="preserve">! </w:t>
      </w:r>
      <w:r w:rsidRPr="0078169E">
        <w:rPr>
          <w:rFonts w:cs="Simplified Arabic"/>
          <w:sz w:val="22"/>
          <w:szCs w:val="22"/>
          <w:lang w:val="az-Latn-AZ" w:bidi="fa-IR"/>
        </w:rPr>
        <w:t>Qəflət</w:t>
      </w:r>
      <w:r w:rsidRPr="00753AAB">
        <w:rPr>
          <w:rFonts w:cs="Simplified Arabic"/>
          <w:sz w:val="22"/>
          <w:szCs w:val="22"/>
          <w:lang w:val="az-Cyrl-AZ" w:bidi="fa-IR"/>
        </w:rPr>
        <w:t xml:space="preserve"> </w:t>
      </w:r>
      <w:r w:rsidRPr="0078169E">
        <w:rPr>
          <w:rFonts w:cs="Simplified Arabic"/>
          <w:sz w:val="22"/>
          <w:szCs w:val="22"/>
          <w:lang w:val="az-Latn-AZ" w:bidi="fa-IR"/>
        </w:rPr>
        <w:t>və</w:t>
      </w:r>
      <w:r w:rsidRPr="00753AAB">
        <w:rPr>
          <w:rFonts w:cs="Simplified Arabic"/>
          <w:sz w:val="22"/>
          <w:szCs w:val="22"/>
          <w:lang w:val="az-Cyrl-AZ" w:bidi="fa-IR"/>
        </w:rPr>
        <w:t xml:space="preserve"> </w:t>
      </w:r>
      <w:r w:rsidRPr="0078169E">
        <w:rPr>
          <w:rFonts w:cs="Simplified Arabic"/>
          <w:sz w:val="22"/>
          <w:szCs w:val="22"/>
          <w:lang w:val="az-Latn-AZ" w:bidi="fa-IR"/>
        </w:rPr>
        <w:t>yaddaşsızlıqla</w:t>
      </w:r>
      <w:r w:rsidRPr="00753AAB">
        <w:rPr>
          <w:rFonts w:cs="Simplified Arabic"/>
          <w:sz w:val="22"/>
          <w:szCs w:val="22"/>
          <w:lang w:val="az-Cyrl-AZ" w:bidi="fa-IR"/>
        </w:rPr>
        <w:t xml:space="preserve"> </w:t>
      </w:r>
      <w:r w:rsidRPr="0078169E">
        <w:rPr>
          <w:rFonts w:cs="Simplified Arabic"/>
          <w:sz w:val="22"/>
          <w:szCs w:val="22"/>
          <w:lang w:val="az-Latn-AZ" w:bidi="fa-IR"/>
        </w:rPr>
        <w:t>dolu</w:t>
      </w:r>
      <w:r w:rsidRPr="00753AAB">
        <w:rPr>
          <w:rFonts w:cs="Simplified Arabic"/>
          <w:sz w:val="22"/>
          <w:szCs w:val="22"/>
          <w:lang w:val="az-Cyrl-AZ" w:bidi="fa-IR"/>
        </w:rPr>
        <w:t xml:space="preserve"> </w:t>
      </w:r>
      <w:r w:rsidRPr="0078169E">
        <w:rPr>
          <w:rFonts w:cs="Simplified Arabic"/>
          <w:sz w:val="22"/>
          <w:szCs w:val="22"/>
          <w:lang w:val="az-Latn-AZ" w:bidi="fa-IR"/>
        </w:rPr>
        <w:t>olan</w:t>
      </w:r>
      <w:r w:rsidRPr="00753AAB">
        <w:rPr>
          <w:rFonts w:cs="Simplified Arabic"/>
          <w:sz w:val="22"/>
          <w:szCs w:val="22"/>
          <w:lang w:val="az-Cyrl-AZ" w:bidi="fa-IR"/>
        </w:rPr>
        <w:t xml:space="preserve"> </w:t>
      </w:r>
      <w:r w:rsidRPr="0078169E">
        <w:rPr>
          <w:rFonts w:cs="Simplified Arabic"/>
          <w:sz w:val="22"/>
          <w:szCs w:val="22"/>
          <w:lang w:val="az-Latn-AZ" w:bidi="fa-IR"/>
        </w:rPr>
        <w:t>halda</w:t>
      </w:r>
      <w:r w:rsidRPr="00753AAB">
        <w:rPr>
          <w:rFonts w:cs="Simplified Arabic"/>
          <w:sz w:val="22"/>
          <w:szCs w:val="22"/>
          <w:lang w:val="az-Cyrl-AZ" w:bidi="fa-IR"/>
        </w:rPr>
        <w:t xml:space="preserve"> </w:t>
      </w:r>
      <w:r w:rsidRPr="0078169E">
        <w:rPr>
          <w:rFonts w:cs="Simplified Arabic"/>
          <w:sz w:val="22"/>
          <w:szCs w:val="22"/>
          <w:lang w:val="az-Latn-AZ" w:bidi="fa-IR"/>
        </w:rPr>
        <w:t>məni</w:t>
      </w:r>
      <w:r w:rsidRPr="00753AAB">
        <w:rPr>
          <w:rFonts w:cs="Simplified Arabic"/>
          <w:sz w:val="22"/>
          <w:szCs w:val="22"/>
          <w:lang w:val="az-Cyrl-AZ" w:bidi="fa-IR"/>
        </w:rPr>
        <w:t xml:space="preserve"> </w:t>
      </w:r>
      <w:r w:rsidRPr="0078169E">
        <w:rPr>
          <w:rFonts w:cs="Simplified Arabic"/>
          <w:sz w:val="22"/>
          <w:szCs w:val="22"/>
          <w:lang w:val="az-Latn-AZ" w:bidi="fa-IR"/>
        </w:rPr>
        <w:t>sürətlə</w:t>
      </w:r>
      <w:r w:rsidRPr="00753AAB">
        <w:rPr>
          <w:rFonts w:cs="Simplified Arabic"/>
          <w:sz w:val="22"/>
          <w:szCs w:val="22"/>
          <w:lang w:val="az-Cyrl-AZ" w:bidi="fa-IR"/>
        </w:rPr>
        <w:t xml:space="preserve"> </w:t>
      </w:r>
      <w:r w:rsidRPr="0078169E">
        <w:rPr>
          <w:rFonts w:cs="Simplified Arabic"/>
          <w:sz w:val="22"/>
          <w:szCs w:val="22"/>
          <w:lang w:val="az-Latn-AZ" w:bidi="fa-IR"/>
        </w:rPr>
        <w:t>təhlükə</w:t>
      </w:r>
      <w:r w:rsidRPr="00753AAB">
        <w:rPr>
          <w:rFonts w:cs="Simplified Arabic"/>
          <w:sz w:val="22"/>
          <w:szCs w:val="22"/>
          <w:lang w:val="az-Cyrl-AZ" w:bidi="fa-IR"/>
        </w:rPr>
        <w:t xml:space="preserve"> </w:t>
      </w:r>
      <w:r w:rsidRPr="0078169E">
        <w:rPr>
          <w:rFonts w:cs="Simplified Arabic"/>
          <w:sz w:val="22"/>
          <w:szCs w:val="22"/>
          <w:lang w:val="az-Latn-AZ" w:bidi="fa-IR"/>
        </w:rPr>
        <w:t>və</w:t>
      </w:r>
      <w:r w:rsidRPr="00753AAB">
        <w:rPr>
          <w:rFonts w:cs="Simplified Arabic"/>
          <w:sz w:val="22"/>
          <w:szCs w:val="22"/>
          <w:lang w:val="az-Cyrl-AZ" w:bidi="fa-IR"/>
        </w:rPr>
        <w:t xml:space="preserve"> </w:t>
      </w:r>
      <w:r w:rsidRPr="0078169E">
        <w:rPr>
          <w:rFonts w:cs="Simplified Arabic"/>
          <w:sz w:val="22"/>
          <w:szCs w:val="22"/>
          <w:lang w:val="az-Latn-AZ" w:bidi="fa-IR"/>
        </w:rPr>
        <w:t>xətərlərə</w:t>
      </w:r>
      <w:r w:rsidRPr="00753AAB">
        <w:rPr>
          <w:rFonts w:cs="Simplified Arabic"/>
          <w:sz w:val="22"/>
          <w:szCs w:val="22"/>
          <w:lang w:val="az-Cyrl-AZ" w:bidi="fa-IR"/>
        </w:rPr>
        <w:t xml:space="preserve"> </w:t>
      </w:r>
      <w:r w:rsidRPr="0078169E">
        <w:rPr>
          <w:rFonts w:cs="Simplified Arabic"/>
          <w:sz w:val="22"/>
          <w:szCs w:val="22"/>
          <w:lang w:val="az-Latn-AZ" w:bidi="fa-IR"/>
        </w:rPr>
        <w:t>tərəf</w:t>
      </w:r>
      <w:r w:rsidRPr="00753AAB">
        <w:rPr>
          <w:rFonts w:cs="Simplified Arabic"/>
          <w:sz w:val="22"/>
          <w:szCs w:val="22"/>
          <w:lang w:val="az-Cyrl-AZ" w:bidi="fa-IR"/>
        </w:rPr>
        <w:t xml:space="preserve"> </w:t>
      </w:r>
      <w:r w:rsidRPr="0078169E">
        <w:rPr>
          <w:rFonts w:cs="Simplified Arabic"/>
          <w:sz w:val="22"/>
          <w:szCs w:val="22"/>
          <w:lang w:val="az-Latn-AZ" w:bidi="fa-IR"/>
        </w:rPr>
        <w:t>çəkir</w:t>
      </w:r>
      <w:r w:rsidRPr="00753AAB">
        <w:rPr>
          <w:rFonts w:cs="Simplified Arabic"/>
          <w:sz w:val="22"/>
          <w:szCs w:val="22"/>
          <w:lang w:val="az-Cyrl-AZ" w:bidi="fa-IR"/>
        </w:rPr>
        <w:t xml:space="preserve">!  </w:t>
      </w:r>
      <w:r w:rsidRPr="0078169E">
        <w:rPr>
          <w:rFonts w:cs="Simplified Arabic"/>
          <w:sz w:val="22"/>
          <w:szCs w:val="22"/>
          <w:lang w:val="az-Latn-AZ" w:bidi="fa-IR"/>
        </w:rPr>
        <w:t>Tövbəmi</w:t>
      </w:r>
      <w:r w:rsidRPr="00753AAB">
        <w:rPr>
          <w:rFonts w:cs="Simplified Arabic"/>
          <w:sz w:val="22"/>
          <w:szCs w:val="22"/>
          <w:lang w:val="az-Cyrl-AZ" w:bidi="fa-IR"/>
        </w:rPr>
        <w:t xml:space="preserve"> </w:t>
      </w:r>
      <w:r w:rsidRPr="0078169E">
        <w:rPr>
          <w:rFonts w:cs="Simplified Arabic"/>
          <w:sz w:val="22"/>
          <w:szCs w:val="22"/>
          <w:lang w:val="az-Latn-AZ" w:bidi="fa-IR"/>
        </w:rPr>
        <w:t>də</w:t>
      </w:r>
      <w:r w:rsidRPr="00753AAB">
        <w:rPr>
          <w:rFonts w:cs="Simplified Arabic"/>
          <w:sz w:val="22"/>
          <w:szCs w:val="22"/>
          <w:lang w:val="az-Cyrl-AZ" w:bidi="fa-IR"/>
        </w:rPr>
        <w:t xml:space="preserve"> </w:t>
      </w:r>
      <w:r w:rsidRPr="0078169E">
        <w:rPr>
          <w:rFonts w:cs="Simplified Arabic"/>
          <w:sz w:val="22"/>
          <w:szCs w:val="22"/>
          <w:lang w:val="az-Latn-AZ" w:bidi="fa-IR"/>
        </w:rPr>
        <w:t>təxirə</w:t>
      </w:r>
      <w:r w:rsidRPr="00753AAB">
        <w:rPr>
          <w:rFonts w:cs="Simplified Arabic"/>
          <w:sz w:val="22"/>
          <w:szCs w:val="22"/>
          <w:lang w:val="az-Cyrl-AZ" w:bidi="fa-IR"/>
        </w:rPr>
        <w:t xml:space="preserve"> </w:t>
      </w:r>
      <w:r w:rsidRPr="0078169E">
        <w:rPr>
          <w:rFonts w:cs="Simplified Arabic"/>
          <w:sz w:val="22"/>
          <w:szCs w:val="22"/>
          <w:lang w:val="az-Latn-AZ" w:bidi="fa-IR"/>
        </w:rPr>
        <w:t>salmaq</w:t>
      </w:r>
      <w:r w:rsidRPr="00753AAB">
        <w:rPr>
          <w:rFonts w:cs="Simplified Arabic"/>
          <w:sz w:val="22"/>
          <w:szCs w:val="22"/>
          <w:lang w:val="az-Cyrl-AZ" w:bidi="fa-IR"/>
        </w:rPr>
        <w:t xml:space="preserve"> </w:t>
      </w:r>
      <w:r w:rsidRPr="0078169E">
        <w:rPr>
          <w:rFonts w:cs="Simplified Arabic"/>
          <w:sz w:val="22"/>
          <w:szCs w:val="22"/>
          <w:lang w:val="az-Latn-AZ" w:bidi="fa-IR"/>
        </w:rPr>
        <w:t>istəyir</w:t>
      </w:r>
      <w:r w:rsidRPr="00753AAB">
        <w:rPr>
          <w:rFonts w:cs="Simplified Arabic"/>
          <w:sz w:val="22"/>
          <w:szCs w:val="22"/>
          <w:lang w:val="az-Cyrl-AZ" w:bidi="fa-IR"/>
        </w:rPr>
        <w:t xml:space="preserve">! </w:t>
      </w:r>
      <w:r w:rsidRPr="0078169E">
        <w:rPr>
          <w:rFonts w:cs="Simplified Arabic"/>
          <w:sz w:val="22"/>
          <w:szCs w:val="22"/>
          <w:lang w:val="az-Latn-AZ" w:bidi="fa-IR"/>
        </w:rPr>
        <w:t>İlahi</w:t>
      </w:r>
      <w:r w:rsidRPr="00753AAB">
        <w:rPr>
          <w:rFonts w:cs="Simplified Arabic"/>
          <w:sz w:val="22"/>
          <w:szCs w:val="22"/>
          <w:lang w:val="az-Cyrl-AZ" w:bidi="fa-IR"/>
        </w:rPr>
        <w:t xml:space="preserve">! </w:t>
      </w:r>
      <w:r w:rsidRPr="0078169E">
        <w:rPr>
          <w:rFonts w:cs="Simplified Arabic"/>
          <w:sz w:val="22"/>
          <w:szCs w:val="22"/>
          <w:lang w:val="az-Latn-AZ" w:bidi="fa-IR"/>
        </w:rPr>
        <w:t>Məni</w:t>
      </w:r>
      <w:r w:rsidRPr="00753AAB">
        <w:rPr>
          <w:rFonts w:cs="Simplified Arabic"/>
          <w:sz w:val="22"/>
          <w:szCs w:val="22"/>
          <w:lang w:val="az-Cyrl-AZ" w:bidi="fa-IR"/>
        </w:rPr>
        <w:t xml:space="preserve"> </w:t>
      </w:r>
      <w:r w:rsidRPr="0078169E">
        <w:rPr>
          <w:rFonts w:cs="Simplified Arabic"/>
          <w:sz w:val="22"/>
          <w:szCs w:val="22"/>
          <w:lang w:val="az-Latn-AZ" w:bidi="fa-IR"/>
        </w:rPr>
        <w:t>zəlalətə</w:t>
      </w:r>
      <w:r w:rsidRPr="00753AAB">
        <w:rPr>
          <w:rFonts w:cs="Simplified Arabic"/>
          <w:sz w:val="22"/>
          <w:szCs w:val="22"/>
          <w:lang w:val="az-Cyrl-AZ" w:bidi="fa-IR"/>
        </w:rPr>
        <w:t xml:space="preserve"> </w:t>
      </w:r>
      <w:r w:rsidRPr="0078169E">
        <w:rPr>
          <w:rFonts w:cs="Simplified Arabic"/>
          <w:sz w:val="22"/>
          <w:szCs w:val="22"/>
          <w:lang w:val="az-Latn-AZ" w:bidi="fa-IR"/>
        </w:rPr>
        <w:t>salıb</w:t>
      </w:r>
      <w:r w:rsidRPr="00753AAB">
        <w:rPr>
          <w:rFonts w:cs="Simplified Arabic"/>
          <w:sz w:val="22"/>
          <w:szCs w:val="22"/>
          <w:lang w:val="az-Cyrl-AZ" w:bidi="fa-IR"/>
        </w:rPr>
        <w:t xml:space="preserve"> </w:t>
      </w:r>
      <w:r w:rsidRPr="0078169E">
        <w:rPr>
          <w:rFonts w:cs="Simplified Arabic"/>
          <w:sz w:val="22"/>
          <w:szCs w:val="22"/>
          <w:lang w:val="az-Latn-AZ" w:bidi="fa-IR"/>
        </w:rPr>
        <w:t>düşmənçilik</w:t>
      </w:r>
      <w:r w:rsidRPr="00753AAB">
        <w:rPr>
          <w:rFonts w:cs="Simplified Arabic"/>
          <w:sz w:val="22"/>
          <w:szCs w:val="22"/>
          <w:lang w:val="az-Cyrl-AZ" w:bidi="fa-IR"/>
        </w:rPr>
        <w:t xml:space="preserve"> </w:t>
      </w:r>
      <w:r w:rsidRPr="0078169E">
        <w:rPr>
          <w:rFonts w:cs="Simplified Arabic"/>
          <w:sz w:val="22"/>
          <w:szCs w:val="22"/>
          <w:lang w:val="az-Latn-AZ" w:bidi="fa-IR"/>
        </w:rPr>
        <w:t>edən</w:t>
      </w:r>
      <w:r w:rsidRPr="00753AAB">
        <w:rPr>
          <w:rFonts w:cs="Simplified Arabic"/>
          <w:sz w:val="22"/>
          <w:szCs w:val="22"/>
          <w:lang w:val="az-Cyrl-AZ" w:bidi="fa-IR"/>
        </w:rPr>
        <w:t xml:space="preserve"> </w:t>
      </w:r>
      <w:r w:rsidRPr="0078169E">
        <w:rPr>
          <w:rFonts w:cs="Simplified Arabic"/>
          <w:sz w:val="22"/>
          <w:szCs w:val="22"/>
          <w:lang w:val="az-Latn-AZ" w:bidi="fa-IR"/>
        </w:rPr>
        <w:t>nəfsimdən</w:t>
      </w:r>
      <w:r w:rsidRPr="00753AAB">
        <w:rPr>
          <w:rFonts w:cs="Simplified Arabic"/>
          <w:sz w:val="22"/>
          <w:szCs w:val="22"/>
          <w:lang w:val="az-Cyrl-AZ" w:bidi="fa-IR"/>
        </w:rPr>
        <w:t xml:space="preserve"> </w:t>
      </w:r>
      <w:r w:rsidRPr="0078169E">
        <w:rPr>
          <w:rFonts w:cs="Simplified Arabic"/>
          <w:sz w:val="22"/>
          <w:szCs w:val="22"/>
          <w:lang w:val="az-Latn-AZ" w:bidi="fa-IR"/>
        </w:rPr>
        <w:t>və</w:t>
      </w:r>
      <w:r w:rsidRPr="00753AAB">
        <w:rPr>
          <w:rFonts w:cs="Simplified Arabic"/>
          <w:sz w:val="22"/>
          <w:szCs w:val="22"/>
          <w:lang w:val="az-Cyrl-AZ" w:bidi="fa-IR"/>
        </w:rPr>
        <w:t xml:space="preserve"> </w:t>
      </w:r>
      <w:r w:rsidRPr="0078169E">
        <w:rPr>
          <w:rFonts w:cs="Simplified Arabic"/>
          <w:sz w:val="22"/>
          <w:szCs w:val="22"/>
          <w:lang w:val="az-Latn-AZ" w:bidi="fa-IR"/>
        </w:rPr>
        <w:t>batil</w:t>
      </w:r>
      <w:r w:rsidRPr="00753AAB">
        <w:rPr>
          <w:rFonts w:cs="Simplified Arabic"/>
          <w:sz w:val="22"/>
          <w:szCs w:val="22"/>
          <w:lang w:val="az-Cyrl-AZ" w:bidi="fa-IR"/>
        </w:rPr>
        <w:t xml:space="preserve"> </w:t>
      </w:r>
      <w:r w:rsidRPr="0078169E">
        <w:rPr>
          <w:rFonts w:cs="Simplified Arabic"/>
          <w:sz w:val="22"/>
          <w:szCs w:val="22"/>
          <w:lang w:val="az-Latn-AZ" w:bidi="fa-IR"/>
        </w:rPr>
        <w:t>yolə</w:t>
      </w:r>
      <w:r w:rsidRPr="00753AAB">
        <w:rPr>
          <w:rFonts w:cs="Simplified Arabic"/>
          <w:sz w:val="22"/>
          <w:szCs w:val="22"/>
          <w:lang w:val="az-Cyrl-AZ" w:bidi="fa-IR"/>
        </w:rPr>
        <w:t xml:space="preserve"> </w:t>
      </w:r>
      <w:r w:rsidRPr="0078169E">
        <w:rPr>
          <w:rFonts w:cs="Simplified Arabic"/>
          <w:sz w:val="22"/>
          <w:szCs w:val="22"/>
          <w:lang w:val="az-Latn-AZ" w:bidi="fa-IR"/>
        </w:rPr>
        <w:t>çəkmək</w:t>
      </w:r>
      <w:r w:rsidRPr="00753AAB">
        <w:rPr>
          <w:rFonts w:cs="Simplified Arabic"/>
          <w:sz w:val="22"/>
          <w:szCs w:val="22"/>
          <w:lang w:val="az-Cyrl-AZ" w:bidi="fa-IR"/>
        </w:rPr>
        <w:t xml:space="preserve"> </w:t>
      </w:r>
      <w:r w:rsidRPr="0078169E">
        <w:rPr>
          <w:rFonts w:cs="Simplified Arabic"/>
          <w:sz w:val="22"/>
          <w:szCs w:val="22"/>
          <w:lang w:val="az-Latn-AZ" w:bidi="fa-IR"/>
        </w:rPr>
        <w:t>istəyən</w:t>
      </w:r>
      <w:r w:rsidRPr="00753AAB">
        <w:rPr>
          <w:rFonts w:cs="Simplified Arabic"/>
          <w:sz w:val="22"/>
          <w:szCs w:val="22"/>
          <w:lang w:val="az-Cyrl-AZ" w:bidi="fa-IR"/>
        </w:rPr>
        <w:t xml:space="preserve"> </w:t>
      </w:r>
      <w:r w:rsidRPr="0078169E">
        <w:rPr>
          <w:rFonts w:cs="Simplified Arabic"/>
          <w:sz w:val="22"/>
          <w:szCs w:val="22"/>
          <w:lang w:val="az-Latn-AZ" w:bidi="fa-IR"/>
        </w:rPr>
        <w:t>şeytandan</w:t>
      </w:r>
      <w:r w:rsidRPr="00753AAB">
        <w:rPr>
          <w:rFonts w:cs="Simplified Arabic"/>
          <w:sz w:val="22"/>
          <w:szCs w:val="22"/>
          <w:lang w:val="az-Cyrl-AZ" w:bidi="fa-IR"/>
        </w:rPr>
        <w:t xml:space="preserve"> </w:t>
      </w:r>
      <w:r w:rsidRPr="0078169E">
        <w:rPr>
          <w:rFonts w:cs="Simplified Arabic"/>
          <w:sz w:val="22"/>
          <w:szCs w:val="22"/>
          <w:lang w:val="az-Latn-AZ" w:bidi="fa-IR"/>
        </w:rPr>
        <w:t>Sənə</w:t>
      </w:r>
      <w:r w:rsidRPr="00753AAB">
        <w:rPr>
          <w:rFonts w:cs="Simplified Arabic"/>
          <w:sz w:val="22"/>
          <w:szCs w:val="22"/>
          <w:lang w:val="az-Cyrl-AZ" w:bidi="fa-IR"/>
        </w:rPr>
        <w:t xml:space="preserve"> </w:t>
      </w:r>
      <w:r w:rsidRPr="0078169E">
        <w:rPr>
          <w:rFonts w:cs="Simplified Arabic"/>
          <w:sz w:val="22"/>
          <w:szCs w:val="22"/>
          <w:lang w:val="az-Latn-AZ" w:bidi="fa-IR"/>
        </w:rPr>
        <w:t>şikayət</w:t>
      </w:r>
      <w:r w:rsidRPr="00753AAB">
        <w:rPr>
          <w:rFonts w:cs="Simplified Arabic"/>
          <w:sz w:val="22"/>
          <w:szCs w:val="22"/>
          <w:lang w:val="az-Cyrl-AZ" w:bidi="fa-IR"/>
        </w:rPr>
        <w:t xml:space="preserve"> </w:t>
      </w:r>
      <w:r w:rsidRPr="0078169E">
        <w:rPr>
          <w:rFonts w:cs="Simplified Arabic"/>
          <w:sz w:val="22"/>
          <w:szCs w:val="22"/>
          <w:lang w:val="az-Latn-AZ" w:bidi="fa-IR"/>
        </w:rPr>
        <w:t>edirəm</w:t>
      </w:r>
      <w:r w:rsidRPr="00753AAB">
        <w:rPr>
          <w:rFonts w:cs="Simplified Arabic"/>
          <w:sz w:val="22"/>
          <w:szCs w:val="22"/>
          <w:lang w:val="az-Cyrl-AZ" w:bidi="fa-IR"/>
        </w:rPr>
        <w:t xml:space="preserve">! </w:t>
      </w:r>
      <w:r w:rsidRPr="0078169E">
        <w:rPr>
          <w:rFonts w:cs="Simplified Arabic"/>
          <w:sz w:val="22"/>
          <w:szCs w:val="22"/>
          <w:lang w:val="az-Latn-AZ" w:bidi="fa-IR"/>
        </w:rPr>
        <w:t>Şeytan</w:t>
      </w:r>
      <w:r w:rsidRPr="00753AAB">
        <w:rPr>
          <w:rFonts w:cs="Simplified Arabic"/>
          <w:sz w:val="22"/>
          <w:szCs w:val="22"/>
          <w:lang w:val="az-Cyrl-AZ" w:bidi="fa-IR"/>
        </w:rPr>
        <w:t xml:space="preserve"> </w:t>
      </w:r>
      <w:r w:rsidRPr="0078169E">
        <w:rPr>
          <w:rFonts w:cs="Simplified Arabic"/>
          <w:sz w:val="22"/>
          <w:szCs w:val="22"/>
          <w:lang w:val="az-Latn-AZ" w:bidi="fa-IR"/>
        </w:rPr>
        <w:t>sinəmi</w:t>
      </w:r>
      <w:r w:rsidRPr="00753AAB">
        <w:rPr>
          <w:rFonts w:cs="Simplified Arabic"/>
          <w:sz w:val="22"/>
          <w:szCs w:val="22"/>
          <w:lang w:val="az-Cyrl-AZ" w:bidi="fa-IR"/>
        </w:rPr>
        <w:t xml:space="preserve"> </w:t>
      </w:r>
      <w:r w:rsidRPr="0078169E">
        <w:rPr>
          <w:rFonts w:cs="Simplified Arabic"/>
          <w:sz w:val="22"/>
          <w:szCs w:val="22"/>
          <w:lang w:val="az-Latn-AZ" w:bidi="fa-IR"/>
        </w:rPr>
        <w:t>vəsvəsə</w:t>
      </w:r>
      <w:r w:rsidRPr="00753AAB">
        <w:rPr>
          <w:rFonts w:cs="Simplified Arabic"/>
          <w:sz w:val="22"/>
          <w:szCs w:val="22"/>
          <w:lang w:val="az-Cyrl-AZ" w:bidi="fa-IR"/>
        </w:rPr>
        <w:t xml:space="preserve"> </w:t>
      </w:r>
      <w:r w:rsidRPr="0078169E">
        <w:rPr>
          <w:rFonts w:cs="Simplified Arabic"/>
          <w:sz w:val="22"/>
          <w:szCs w:val="22"/>
          <w:lang w:val="az-Latn-AZ" w:bidi="fa-IR"/>
        </w:rPr>
        <w:t>və</w:t>
      </w:r>
      <w:r w:rsidRPr="00753AAB">
        <w:rPr>
          <w:rFonts w:cs="Simplified Arabic"/>
          <w:sz w:val="22"/>
          <w:szCs w:val="22"/>
          <w:lang w:val="az-Cyrl-AZ" w:bidi="fa-IR"/>
        </w:rPr>
        <w:t xml:space="preserve"> </w:t>
      </w:r>
      <w:r w:rsidRPr="0078169E">
        <w:rPr>
          <w:rFonts w:cs="Simplified Arabic"/>
          <w:sz w:val="22"/>
          <w:szCs w:val="22"/>
          <w:lang w:val="az-Latn-AZ" w:bidi="fa-IR"/>
        </w:rPr>
        <w:t>pis</w:t>
      </w:r>
      <w:r w:rsidRPr="00753AAB">
        <w:rPr>
          <w:rFonts w:cs="Simplified Arabic"/>
          <w:sz w:val="22"/>
          <w:szCs w:val="22"/>
          <w:lang w:val="az-Cyrl-AZ" w:bidi="fa-IR"/>
        </w:rPr>
        <w:t xml:space="preserve"> </w:t>
      </w:r>
      <w:r w:rsidRPr="0078169E">
        <w:rPr>
          <w:rFonts w:cs="Simplified Arabic"/>
          <w:sz w:val="22"/>
          <w:szCs w:val="22"/>
          <w:lang w:val="az-Latn-AZ" w:bidi="fa-IR"/>
        </w:rPr>
        <w:t>xəyallarla</w:t>
      </w:r>
      <w:r w:rsidRPr="00753AAB">
        <w:rPr>
          <w:rFonts w:cs="Simplified Arabic"/>
          <w:sz w:val="22"/>
          <w:szCs w:val="22"/>
          <w:lang w:val="az-Cyrl-AZ" w:bidi="fa-IR"/>
        </w:rPr>
        <w:t xml:space="preserve"> </w:t>
      </w:r>
      <w:r w:rsidRPr="0078169E">
        <w:rPr>
          <w:rFonts w:cs="Simplified Arabic"/>
          <w:sz w:val="22"/>
          <w:szCs w:val="22"/>
          <w:lang w:val="az-Latn-AZ" w:bidi="fa-IR"/>
        </w:rPr>
        <w:t>doldurur</w:t>
      </w:r>
      <w:r w:rsidRPr="00753AAB">
        <w:rPr>
          <w:rFonts w:cs="Simplified Arabic"/>
          <w:sz w:val="22"/>
          <w:szCs w:val="22"/>
          <w:lang w:val="az-Cyrl-AZ" w:bidi="fa-IR"/>
        </w:rPr>
        <w:t xml:space="preserve">! </w:t>
      </w:r>
      <w:r w:rsidRPr="0078169E">
        <w:rPr>
          <w:rFonts w:cs="Simplified Arabic"/>
          <w:sz w:val="22"/>
          <w:szCs w:val="22"/>
          <w:lang w:val="az-Latn-AZ" w:bidi="fa-IR"/>
        </w:rPr>
        <w:t>Onun</w:t>
      </w:r>
      <w:r w:rsidRPr="00753AAB">
        <w:rPr>
          <w:rFonts w:cs="Simplified Arabic"/>
          <w:sz w:val="22"/>
          <w:szCs w:val="22"/>
          <w:lang w:val="az-Cyrl-AZ" w:bidi="fa-IR"/>
        </w:rPr>
        <w:t xml:space="preserve"> </w:t>
      </w:r>
      <w:r w:rsidRPr="0078169E">
        <w:rPr>
          <w:rFonts w:cs="Simplified Arabic"/>
          <w:sz w:val="22"/>
          <w:szCs w:val="22"/>
          <w:lang w:val="az-Latn-AZ" w:bidi="fa-IR"/>
        </w:rPr>
        <w:t>qəlbimə</w:t>
      </w:r>
      <w:r w:rsidRPr="00753AAB">
        <w:rPr>
          <w:rFonts w:cs="Simplified Arabic"/>
          <w:sz w:val="22"/>
          <w:szCs w:val="22"/>
          <w:lang w:val="az-Cyrl-AZ" w:bidi="fa-IR"/>
        </w:rPr>
        <w:t xml:space="preserve"> </w:t>
      </w:r>
      <w:r w:rsidRPr="0078169E">
        <w:rPr>
          <w:rFonts w:cs="Simplified Arabic"/>
          <w:sz w:val="22"/>
          <w:szCs w:val="22"/>
          <w:lang w:val="az-Latn-AZ" w:bidi="fa-IR"/>
        </w:rPr>
        <w:t>əhatəsi</w:t>
      </w:r>
      <w:r w:rsidRPr="00753AAB">
        <w:rPr>
          <w:rFonts w:cs="Simplified Arabic"/>
          <w:sz w:val="22"/>
          <w:szCs w:val="22"/>
          <w:lang w:val="az-Cyrl-AZ" w:bidi="fa-IR"/>
        </w:rPr>
        <w:t xml:space="preserve"> </w:t>
      </w:r>
      <w:r w:rsidRPr="0078169E">
        <w:rPr>
          <w:rFonts w:cs="Simplified Arabic"/>
          <w:sz w:val="22"/>
          <w:szCs w:val="22"/>
          <w:lang w:val="az-Latn-AZ" w:bidi="fa-IR"/>
        </w:rPr>
        <w:t>və</w:t>
      </w:r>
      <w:r w:rsidRPr="00753AAB">
        <w:rPr>
          <w:rFonts w:cs="Simplified Arabic"/>
          <w:sz w:val="22"/>
          <w:szCs w:val="22"/>
          <w:lang w:val="az-Cyrl-AZ" w:bidi="fa-IR"/>
        </w:rPr>
        <w:t xml:space="preserve"> </w:t>
      </w:r>
      <w:r w:rsidRPr="0078169E">
        <w:rPr>
          <w:rFonts w:cs="Simplified Arabic"/>
          <w:sz w:val="22"/>
          <w:szCs w:val="22"/>
          <w:lang w:val="az-Latn-AZ" w:bidi="fa-IR"/>
        </w:rPr>
        <w:t>mənihəvapərəst</w:t>
      </w:r>
      <w:r w:rsidRPr="00753AAB">
        <w:rPr>
          <w:rFonts w:cs="Simplified Arabic"/>
          <w:sz w:val="22"/>
          <w:szCs w:val="22"/>
          <w:lang w:val="az-Cyrl-AZ" w:bidi="fa-IR"/>
        </w:rPr>
        <w:t xml:space="preserve"> </w:t>
      </w:r>
      <w:r w:rsidRPr="0078169E">
        <w:rPr>
          <w:rFonts w:cs="Simplified Arabic"/>
          <w:sz w:val="22"/>
          <w:szCs w:val="22"/>
          <w:lang w:val="az-Latn-AZ" w:bidi="fa-IR"/>
        </w:rPr>
        <w:t>və</w:t>
      </w:r>
      <w:r w:rsidRPr="00753AAB">
        <w:rPr>
          <w:rFonts w:cs="Simplified Arabic"/>
          <w:sz w:val="22"/>
          <w:szCs w:val="22"/>
          <w:lang w:val="az-Cyrl-AZ" w:bidi="fa-IR"/>
        </w:rPr>
        <w:t xml:space="preserve"> </w:t>
      </w:r>
      <w:r w:rsidRPr="0078169E">
        <w:rPr>
          <w:rFonts w:cs="Simplified Arabic"/>
          <w:sz w:val="22"/>
          <w:szCs w:val="22"/>
          <w:lang w:val="az-Latn-AZ" w:bidi="fa-IR"/>
        </w:rPr>
        <w:t>dünya</w:t>
      </w:r>
      <w:r w:rsidRPr="00753AAB">
        <w:rPr>
          <w:rFonts w:cs="Simplified Arabic"/>
          <w:sz w:val="22"/>
          <w:szCs w:val="22"/>
          <w:lang w:val="az-Cyrl-AZ" w:bidi="fa-IR"/>
        </w:rPr>
        <w:t xml:space="preserve"> </w:t>
      </w:r>
      <w:r w:rsidRPr="0078169E">
        <w:rPr>
          <w:rFonts w:cs="Simplified Arabic"/>
          <w:sz w:val="22"/>
          <w:szCs w:val="22"/>
          <w:lang w:val="az-Latn-AZ" w:bidi="fa-IR"/>
        </w:rPr>
        <w:t>malını</w:t>
      </w:r>
      <w:r w:rsidRPr="00753AAB">
        <w:rPr>
          <w:rFonts w:cs="Simplified Arabic"/>
          <w:sz w:val="22"/>
          <w:szCs w:val="22"/>
          <w:lang w:val="az-Cyrl-AZ" w:bidi="fa-IR"/>
        </w:rPr>
        <w:t xml:space="preserve"> </w:t>
      </w:r>
      <w:r w:rsidRPr="0078169E">
        <w:rPr>
          <w:rFonts w:cs="Simplified Arabic"/>
          <w:sz w:val="22"/>
          <w:szCs w:val="22"/>
          <w:lang w:val="az-Latn-AZ" w:bidi="fa-IR"/>
        </w:rPr>
        <w:t>gözümdə</w:t>
      </w:r>
      <w:r w:rsidRPr="00753AAB">
        <w:rPr>
          <w:rFonts w:cs="Simplified Arabic"/>
          <w:sz w:val="22"/>
          <w:szCs w:val="22"/>
          <w:lang w:val="az-Cyrl-AZ" w:bidi="fa-IR"/>
        </w:rPr>
        <w:t xml:space="preserve"> </w:t>
      </w:r>
      <w:r w:rsidRPr="0078169E">
        <w:rPr>
          <w:rFonts w:cs="Simplified Arabic"/>
          <w:sz w:val="22"/>
          <w:szCs w:val="22"/>
          <w:lang w:val="az-Latn-AZ" w:bidi="fa-IR"/>
        </w:rPr>
        <w:t>ziynətləndirir</w:t>
      </w:r>
      <w:r w:rsidRPr="00753AAB">
        <w:rPr>
          <w:rFonts w:cs="Simplified Arabic"/>
          <w:sz w:val="22"/>
          <w:szCs w:val="22"/>
          <w:lang w:val="az-Cyrl-AZ" w:bidi="fa-IR"/>
        </w:rPr>
        <w:t xml:space="preserve">! </w:t>
      </w:r>
      <w:r w:rsidRPr="0078169E">
        <w:rPr>
          <w:rFonts w:cs="Simplified Arabic"/>
          <w:sz w:val="22"/>
          <w:szCs w:val="22"/>
          <w:lang w:val="az-Latn-AZ" w:bidi="fa-IR"/>
        </w:rPr>
        <w:t>Mənimlə</w:t>
      </w:r>
      <w:r w:rsidRPr="00753AAB">
        <w:rPr>
          <w:rFonts w:cs="Simplified Arabic"/>
          <w:sz w:val="22"/>
          <w:szCs w:val="22"/>
          <w:lang w:val="az-Cyrl-AZ" w:bidi="fa-IR"/>
        </w:rPr>
        <w:t xml:space="preserve"> </w:t>
      </w:r>
      <w:r w:rsidRPr="0078169E">
        <w:rPr>
          <w:rFonts w:cs="Simplified Arabic"/>
          <w:sz w:val="22"/>
          <w:szCs w:val="22"/>
          <w:lang w:val="az-Latn-AZ" w:bidi="fa-IR"/>
        </w:rPr>
        <w:t>itaət</w:t>
      </w:r>
      <w:r w:rsidRPr="00753AAB">
        <w:rPr>
          <w:rFonts w:cs="Simplified Arabic"/>
          <w:sz w:val="22"/>
          <w:szCs w:val="22"/>
          <w:lang w:val="az-Cyrl-AZ" w:bidi="fa-IR"/>
        </w:rPr>
        <w:t xml:space="preserve"> </w:t>
      </w:r>
      <w:r w:rsidRPr="0078169E">
        <w:rPr>
          <w:rFonts w:cs="Simplified Arabic"/>
          <w:sz w:val="22"/>
          <w:szCs w:val="22"/>
          <w:lang w:val="az-Latn-AZ" w:bidi="fa-IR"/>
        </w:rPr>
        <w:t>və</w:t>
      </w:r>
      <w:r w:rsidRPr="00753AAB">
        <w:rPr>
          <w:rFonts w:cs="Simplified Arabic"/>
          <w:sz w:val="22"/>
          <w:szCs w:val="22"/>
          <w:lang w:val="az-Cyrl-AZ" w:bidi="fa-IR"/>
        </w:rPr>
        <w:t xml:space="preserve"> </w:t>
      </w:r>
      <w:r w:rsidRPr="0078169E">
        <w:rPr>
          <w:rFonts w:cs="Simplified Arabic"/>
          <w:sz w:val="22"/>
          <w:szCs w:val="22"/>
          <w:lang w:val="az-Latn-AZ" w:bidi="fa-IR"/>
        </w:rPr>
        <w:t>Sənin</w:t>
      </w:r>
      <w:r w:rsidRPr="00753AAB">
        <w:rPr>
          <w:rFonts w:cs="Simplified Arabic"/>
          <w:sz w:val="22"/>
          <w:szCs w:val="22"/>
          <w:lang w:val="az-Cyrl-AZ" w:bidi="fa-IR"/>
        </w:rPr>
        <w:t xml:space="preserve"> </w:t>
      </w:r>
      <w:r w:rsidRPr="0078169E">
        <w:rPr>
          <w:rFonts w:cs="Simplified Arabic"/>
          <w:sz w:val="22"/>
          <w:szCs w:val="22"/>
          <w:lang w:val="az-Latn-AZ" w:bidi="fa-IR"/>
        </w:rPr>
        <w:t>dərgahına</w:t>
      </w:r>
      <w:r w:rsidRPr="00753AAB">
        <w:rPr>
          <w:rFonts w:cs="Simplified Arabic"/>
          <w:sz w:val="22"/>
          <w:szCs w:val="22"/>
          <w:lang w:val="az-Cyrl-AZ" w:bidi="fa-IR"/>
        </w:rPr>
        <w:t xml:space="preserve"> </w:t>
      </w:r>
      <w:r w:rsidRPr="0078169E">
        <w:rPr>
          <w:rFonts w:cs="Simplified Arabic"/>
          <w:sz w:val="22"/>
          <w:szCs w:val="22"/>
          <w:lang w:val="az-Latn-AZ" w:bidi="fa-IR"/>
        </w:rPr>
        <w:t>yaxın</w:t>
      </w:r>
      <w:r w:rsidRPr="00753AAB">
        <w:rPr>
          <w:rFonts w:cs="Simplified Arabic"/>
          <w:sz w:val="22"/>
          <w:szCs w:val="22"/>
          <w:lang w:val="az-Cyrl-AZ" w:bidi="fa-IR"/>
        </w:rPr>
        <w:t xml:space="preserve"> </w:t>
      </w:r>
      <w:r w:rsidRPr="0078169E">
        <w:rPr>
          <w:rFonts w:cs="Simplified Arabic"/>
          <w:sz w:val="22"/>
          <w:szCs w:val="22"/>
          <w:lang w:val="az-Latn-AZ" w:bidi="fa-IR"/>
        </w:rPr>
        <w:t>olmaq</w:t>
      </w:r>
      <w:r w:rsidRPr="00753AAB">
        <w:rPr>
          <w:rFonts w:cs="Simplified Arabic"/>
          <w:sz w:val="22"/>
          <w:szCs w:val="22"/>
          <w:lang w:val="az-Cyrl-AZ" w:bidi="fa-IR"/>
        </w:rPr>
        <w:t xml:space="preserve"> </w:t>
      </w:r>
      <w:r w:rsidRPr="0078169E">
        <w:rPr>
          <w:rFonts w:cs="Simplified Arabic"/>
          <w:sz w:val="22"/>
          <w:szCs w:val="22"/>
          <w:lang w:val="az-Latn-AZ" w:bidi="fa-IR"/>
        </w:rPr>
        <w:t>arasında</w:t>
      </w:r>
      <w:r w:rsidRPr="00753AAB">
        <w:rPr>
          <w:rFonts w:cs="Simplified Arabic"/>
          <w:sz w:val="22"/>
          <w:szCs w:val="22"/>
          <w:lang w:val="az-Cyrl-AZ" w:bidi="fa-IR"/>
        </w:rPr>
        <w:t xml:space="preserve"> </w:t>
      </w:r>
      <w:r w:rsidRPr="0078169E">
        <w:rPr>
          <w:rFonts w:cs="Simplified Arabic"/>
          <w:sz w:val="22"/>
          <w:szCs w:val="22"/>
          <w:lang w:val="az-Latn-AZ" w:bidi="fa-IR"/>
        </w:rPr>
        <w:t>ayrılıq</w:t>
      </w:r>
      <w:r w:rsidRPr="00753AAB">
        <w:rPr>
          <w:rFonts w:cs="Simplified Arabic"/>
          <w:sz w:val="22"/>
          <w:szCs w:val="22"/>
          <w:lang w:val="az-Cyrl-AZ" w:bidi="fa-IR"/>
        </w:rPr>
        <w:t xml:space="preserve"> </w:t>
      </w:r>
      <w:r w:rsidRPr="0078169E">
        <w:rPr>
          <w:rFonts w:cs="Simplified Arabic"/>
          <w:sz w:val="22"/>
          <w:szCs w:val="22"/>
          <w:lang w:val="az-Latn-AZ" w:bidi="fa-IR"/>
        </w:rPr>
        <w:t>salır</w:t>
      </w:r>
      <w:r w:rsidRPr="00753AAB">
        <w:rPr>
          <w:rFonts w:cs="Simplified Arabic"/>
          <w:sz w:val="22"/>
          <w:szCs w:val="22"/>
          <w:lang w:val="az-Cyrl-AZ" w:bidi="fa-IR"/>
        </w:rPr>
        <w:t xml:space="preserve">! </w:t>
      </w:r>
      <w:r w:rsidRPr="0078169E">
        <w:rPr>
          <w:rFonts w:cs="Simplified Arabic"/>
          <w:sz w:val="22"/>
          <w:szCs w:val="22"/>
          <w:lang w:val="az-Latn-AZ" w:bidi="fa-IR"/>
        </w:rPr>
        <w:t>İlahi</w:t>
      </w:r>
      <w:r w:rsidRPr="00753AAB">
        <w:rPr>
          <w:rFonts w:cs="Simplified Arabic"/>
          <w:sz w:val="22"/>
          <w:szCs w:val="22"/>
          <w:lang w:val="az-Cyrl-AZ" w:bidi="fa-IR"/>
        </w:rPr>
        <w:t xml:space="preserve">! </w:t>
      </w:r>
      <w:r w:rsidRPr="0078169E">
        <w:rPr>
          <w:rFonts w:cs="Simplified Arabic"/>
          <w:sz w:val="22"/>
          <w:szCs w:val="22"/>
          <w:lang w:val="az-Latn-AZ" w:bidi="fa-IR"/>
        </w:rPr>
        <w:t>Vəsvəs</w:t>
      </w:r>
      <w:r w:rsidRPr="00753AAB">
        <w:rPr>
          <w:rFonts w:cs="Simplified Arabic"/>
          <w:sz w:val="22"/>
          <w:szCs w:val="22"/>
          <w:lang w:val="az-Cyrl-AZ" w:bidi="fa-IR"/>
        </w:rPr>
        <w:t xml:space="preserve"> </w:t>
      </w:r>
      <w:r w:rsidRPr="0078169E">
        <w:rPr>
          <w:rFonts w:cs="Simplified Arabic"/>
          <w:sz w:val="22"/>
          <w:szCs w:val="22"/>
          <w:lang w:val="az-Latn-AZ" w:bidi="fa-IR"/>
        </w:rPr>
        <w:t>ilə</w:t>
      </w:r>
      <w:r w:rsidRPr="00753AAB">
        <w:rPr>
          <w:rFonts w:cs="Simplified Arabic"/>
          <w:sz w:val="22"/>
          <w:szCs w:val="22"/>
          <w:lang w:val="az-Cyrl-AZ" w:bidi="fa-IR"/>
        </w:rPr>
        <w:t xml:space="preserve"> </w:t>
      </w:r>
      <w:r w:rsidRPr="0078169E">
        <w:rPr>
          <w:rFonts w:cs="Simplified Arabic"/>
          <w:sz w:val="22"/>
          <w:szCs w:val="22"/>
          <w:lang w:val="az-Latn-AZ" w:bidi="fa-IR"/>
        </w:rPr>
        <w:t>dəyişən</w:t>
      </w:r>
      <w:r w:rsidRPr="00753AAB">
        <w:rPr>
          <w:rFonts w:cs="Simplified Arabic"/>
          <w:sz w:val="22"/>
          <w:szCs w:val="22"/>
          <w:lang w:val="az-Cyrl-AZ" w:bidi="fa-IR"/>
        </w:rPr>
        <w:t xml:space="preserve"> </w:t>
      </w:r>
      <w:r w:rsidRPr="0078169E">
        <w:rPr>
          <w:rFonts w:cs="Simplified Arabic"/>
          <w:sz w:val="22"/>
          <w:szCs w:val="22"/>
          <w:lang w:val="az-Latn-AZ" w:bidi="fa-IR"/>
        </w:rPr>
        <w:t>qəlbdən</w:t>
      </w:r>
      <w:r w:rsidRPr="00753AAB">
        <w:rPr>
          <w:rFonts w:cs="Simplified Arabic"/>
          <w:sz w:val="22"/>
          <w:szCs w:val="22"/>
          <w:lang w:val="az-Cyrl-AZ" w:bidi="fa-IR"/>
        </w:rPr>
        <w:t xml:space="preserve">, </w:t>
      </w:r>
      <w:r w:rsidRPr="0078169E">
        <w:rPr>
          <w:rFonts w:cs="Simplified Arabic"/>
          <w:sz w:val="22"/>
          <w:szCs w:val="22"/>
          <w:lang w:val="az-Latn-AZ" w:bidi="fa-IR"/>
        </w:rPr>
        <w:t>özbaşınalıqdan</w:t>
      </w:r>
      <w:r w:rsidRPr="00753AAB">
        <w:rPr>
          <w:rFonts w:cs="Simplified Arabic"/>
          <w:sz w:val="22"/>
          <w:szCs w:val="22"/>
          <w:lang w:val="az-Cyrl-AZ" w:bidi="fa-IR"/>
        </w:rPr>
        <w:t xml:space="preserve">, </w:t>
      </w:r>
      <w:r w:rsidRPr="0078169E">
        <w:rPr>
          <w:rFonts w:cs="Simplified Arabic"/>
          <w:sz w:val="22"/>
          <w:szCs w:val="22"/>
          <w:lang w:val="az-Latn-AZ" w:bidi="fa-IR"/>
        </w:rPr>
        <w:t>pis</w:t>
      </w:r>
      <w:r w:rsidRPr="00753AAB">
        <w:rPr>
          <w:rFonts w:cs="Simplified Arabic"/>
          <w:sz w:val="22"/>
          <w:szCs w:val="22"/>
          <w:lang w:val="az-Cyrl-AZ" w:bidi="fa-IR"/>
        </w:rPr>
        <w:t xml:space="preserve"> </w:t>
      </w:r>
      <w:r w:rsidRPr="0078169E">
        <w:rPr>
          <w:rFonts w:cs="Simplified Arabic"/>
          <w:sz w:val="22"/>
          <w:szCs w:val="22"/>
          <w:lang w:val="az-Latn-AZ" w:bidi="fa-IR"/>
        </w:rPr>
        <w:t>libas</w:t>
      </w:r>
      <w:r w:rsidRPr="00753AAB">
        <w:rPr>
          <w:rFonts w:cs="Simplified Arabic"/>
          <w:sz w:val="22"/>
          <w:szCs w:val="22"/>
          <w:lang w:val="az-Cyrl-AZ" w:bidi="fa-IR"/>
        </w:rPr>
        <w:t xml:space="preserve"> </w:t>
      </w:r>
      <w:r w:rsidRPr="0078169E">
        <w:rPr>
          <w:rFonts w:cs="Simplified Arabic"/>
          <w:sz w:val="22"/>
          <w:szCs w:val="22"/>
          <w:lang w:val="az-Latn-AZ" w:bidi="fa-IR"/>
        </w:rPr>
        <w:t>almış</w:t>
      </w:r>
      <w:r w:rsidRPr="00753AAB">
        <w:rPr>
          <w:rFonts w:cs="Simplified Arabic"/>
          <w:sz w:val="22"/>
          <w:szCs w:val="22"/>
          <w:lang w:val="az-Cyrl-AZ" w:bidi="fa-IR"/>
        </w:rPr>
        <w:t xml:space="preserve"> </w:t>
      </w:r>
      <w:r w:rsidRPr="0078169E">
        <w:rPr>
          <w:rFonts w:cs="Simplified Arabic"/>
          <w:sz w:val="22"/>
          <w:szCs w:val="22"/>
          <w:lang w:val="az-Latn-AZ" w:bidi="fa-IR"/>
        </w:rPr>
        <w:t>xasiyyətdən</w:t>
      </w:r>
      <w:r w:rsidRPr="00753AAB">
        <w:rPr>
          <w:rFonts w:cs="Simplified Arabic"/>
          <w:sz w:val="22"/>
          <w:szCs w:val="22"/>
          <w:lang w:val="az-Cyrl-AZ" w:bidi="fa-IR"/>
        </w:rPr>
        <w:t xml:space="preserve">, </w:t>
      </w:r>
      <w:r w:rsidRPr="0078169E">
        <w:rPr>
          <w:rFonts w:cs="Simplified Arabic"/>
          <w:sz w:val="22"/>
          <w:szCs w:val="22"/>
          <w:lang w:val="az-Latn-AZ" w:bidi="fa-IR"/>
        </w:rPr>
        <w:t>Sənin</w:t>
      </w:r>
      <w:r w:rsidRPr="00753AAB">
        <w:rPr>
          <w:rFonts w:cs="Simplified Arabic"/>
          <w:sz w:val="22"/>
          <w:szCs w:val="22"/>
          <w:lang w:val="az-Cyrl-AZ" w:bidi="fa-IR"/>
        </w:rPr>
        <w:t xml:space="preserve"> </w:t>
      </w:r>
      <w:r w:rsidRPr="0078169E">
        <w:rPr>
          <w:rFonts w:cs="Simplified Arabic"/>
          <w:sz w:val="22"/>
          <w:szCs w:val="22"/>
          <w:lang w:val="az-Latn-AZ" w:bidi="fa-IR"/>
        </w:rPr>
        <w:t>qorxundan</w:t>
      </w:r>
      <w:r w:rsidRPr="00753AAB">
        <w:rPr>
          <w:rFonts w:cs="Simplified Arabic"/>
          <w:sz w:val="22"/>
          <w:szCs w:val="22"/>
          <w:lang w:val="az-Cyrl-AZ" w:bidi="fa-IR"/>
        </w:rPr>
        <w:t xml:space="preserve"> </w:t>
      </w:r>
      <w:r w:rsidRPr="0078169E">
        <w:rPr>
          <w:rFonts w:cs="Simplified Arabic"/>
          <w:sz w:val="22"/>
          <w:szCs w:val="22"/>
          <w:lang w:val="az-Latn-AZ" w:bidi="fa-IR"/>
        </w:rPr>
        <w:t>yaş</w:t>
      </w:r>
      <w:r w:rsidRPr="00753AAB">
        <w:rPr>
          <w:rFonts w:cs="Simplified Arabic"/>
          <w:sz w:val="22"/>
          <w:szCs w:val="22"/>
          <w:lang w:val="az-Cyrl-AZ" w:bidi="fa-IR"/>
        </w:rPr>
        <w:t xml:space="preserve"> </w:t>
      </w:r>
      <w:r w:rsidRPr="0078169E">
        <w:rPr>
          <w:rFonts w:cs="Simplified Arabic"/>
          <w:sz w:val="22"/>
          <w:szCs w:val="22"/>
          <w:lang w:val="az-Latn-AZ" w:bidi="fa-IR"/>
        </w:rPr>
        <w:t>tökməyən</w:t>
      </w:r>
      <w:r w:rsidRPr="00753AAB">
        <w:rPr>
          <w:rFonts w:cs="Simplified Arabic"/>
          <w:sz w:val="22"/>
          <w:szCs w:val="22"/>
          <w:lang w:val="az-Cyrl-AZ" w:bidi="fa-IR"/>
        </w:rPr>
        <w:t xml:space="preserve"> </w:t>
      </w:r>
      <w:r w:rsidRPr="0078169E">
        <w:rPr>
          <w:rFonts w:cs="Simplified Arabic"/>
          <w:sz w:val="22"/>
          <w:szCs w:val="22"/>
          <w:lang w:val="az-Latn-AZ" w:bidi="fa-IR"/>
        </w:rPr>
        <w:t>gözdən</w:t>
      </w:r>
      <w:r w:rsidRPr="00753AAB">
        <w:rPr>
          <w:rFonts w:cs="Simplified Arabic"/>
          <w:sz w:val="22"/>
          <w:szCs w:val="22"/>
          <w:lang w:val="az-Cyrl-AZ" w:bidi="fa-IR"/>
        </w:rPr>
        <w:t xml:space="preserve"> </w:t>
      </w:r>
      <w:r w:rsidRPr="0078169E">
        <w:rPr>
          <w:rFonts w:cs="Simplified Arabic"/>
          <w:sz w:val="22"/>
          <w:szCs w:val="22"/>
          <w:lang w:val="az-Latn-AZ" w:bidi="fa-IR"/>
        </w:rPr>
        <w:t>və</w:t>
      </w:r>
      <w:r w:rsidRPr="00753AAB">
        <w:rPr>
          <w:rFonts w:cs="Simplified Arabic"/>
          <w:sz w:val="22"/>
          <w:szCs w:val="22"/>
          <w:lang w:val="az-Cyrl-AZ" w:bidi="fa-IR"/>
        </w:rPr>
        <w:t xml:space="preserve"> </w:t>
      </w:r>
      <w:r w:rsidRPr="0078169E">
        <w:rPr>
          <w:rFonts w:cs="Simplified Arabic"/>
          <w:sz w:val="22"/>
          <w:szCs w:val="22"/>
          <w:lang w:val="az-Latn-AZ" w:bidi="fa-IR"/>
        </w:rPr>
        <w:t>xoşu</w:t>
      </w:r>
      <w:r w:rsidRPr="00753AAB">
        <w:rPr>
          <w:rFonts w:cs="Simplified Arabic"/>
          <w:sz w:val="22"/>
          <w:szCs w:val="22"/>
          <w:lang w:val="az-Cyrl-AZ" w:bidi="fa-IR"/>
        </w:rPr>
        <w:t xml:space="preserve"> </w:t>
      </w:r>
      <w:r w:rsidRPr="0078169E">
        <w:rPr>
          <w:rFonts w:cs="Simplified Arabic"/>
          <w:sz w:val="22"/>
          <w:szCs w:val="22"/>
          <w:lang w:val="az-Latn-AZ" w:bidi="fa-IR"/>
        </w:rPr>
        <w:t>gəldiyi</w:t>
      </w:r>
      <w:r w:rsidRPr="00753AAB">
        <w:rPr>
          <w:rFonts w:cs="Simplified Arabic"/>
          <w:sz w:val="22"/>
          <w:szCs w:val="22"/>
          <w:lang w:val="az-Cyrl-AZ" w:bidi="fa-IR"/>
        </w:rPr>
        <w:t xml:space="preserve"> </w:t>
      </w:r>
      <w:r w:rsidRPr="0078169E">
        <w:rPr>
          <w:rFonts w:cs="Simplified Arabic"/>
          <w:sz w:val="22"/>
          <w:szCs w:val="22"/>
          <w:lang w:val="az-Latn-AZ" w:bidi="fa-IR"/>
        </w:rPr>
        <w:t>hər</w:t>
      </w:r>
      <w:r w:rsidRPr="00753AAB">
        <w:rPr>
          <w:rFonts w:cs="Simplified Arabic"/>
          <w:sz w:val="22"/>
          <w:szCs w:val="22"/>
          <w:lang w:val="az-Cyrl-AZ" w:bidi="fa-IR"/>
        </w:rPr>
        <w:t xml:space="preserve"> </w:t>
      </w:r>
      <w:r w:rsidRPr="0078169E">
        <w:rPr>
          <w:rFonts w:cs="Simplified Arabic"/>
          <w:sz w:val="22"/>
          <w:szCs w:val="22"/>
          <w:lang w:val="az-Latn-AZ" w:bidi="fa-IR"/>
        </w:rPr>
        <w:t>bir</w:t>
      </w:r>
      <w:r w:rsidRPr="00753AAB">
        <w:rPr>
          <w:rFonts w:cs="Simplified Arabic"/>
          <w:sz w:val="22"/>
          <w:szCs w:val="22"/>
          <w:lang w:val="az-Cyrl-AZ" w:bidi="fa-IR"/>
        </w:rPr>
        <w:t xml:space="preserve"> </w:t>
      </w:r>
      <w:r w:rsidRPr="0078169E">
        <w:rPr>
          <w:rFonts w:cs="Simplified Arabic"/>
          <w:sz w:val="22"/>
          <w:szCs w:val="22"/>
          <w:lang w:val="az-Latn-AZ" w:bidi="fa-IR"/>
        </w:rPr>
        <w:t>şeyə</w:t>
      </w:r>
      <w:r w:rsidRPr="00753AAB">
        <w:rPr>
          <w:rFonts w:cs="Simplified Arabic"/>
          <w:sz w:val="22"/>
          <w:szCs w:val="22"/>
          <w:lang w:val="az-Cyrl-AZ" w:bidi="fa-IR"/>
        </w:rPr>
        <w:t xml:space="preserve"> </w:t>
      </w:r>
      <w:r w:rsidRPr="0078169E">
        <w:rPr>
          <w:rFonts w:cs="Simplified Arabic"/>
          <w:sz w:val="22"/>
          <w:szCs w:val="22"/>
          <w:lang w:val="az-Latn-AZ" w:bidi="fa-IR"/>
        </w:rPr>
        <w:t>baxan</w:t>
      </w:r>
      <w:r w:rsidRPr="00753AAB">
        <w:rPr>
          <w:rFonts w:cs="Simplified Arabic"/>
          <w:sz w:val="22"/>
          <w:szCs w:val="22"/>
          <w:lang w:val="az-Cyrl-AZ" w:bidi="fa-IR"/>
        </w:rPr>
        <w:t xml:space="preserve"> </w:t>
      </w:r>
      <w:r w:rsidRPr="0078169E">
        <w:rPr>
          <w:rFonts w:cs="Simplified Arabic"/>
          <w:sz w:val="22"/>
          <w:szCs w:val="22"/>
          <w:lang w:val="az-Latn-AZ" w:bidi="fa-IR"/>
        </w:rPr>
        <w:t>gözdən</w:t>
      </w:r>
      <w:r w:rsidRPr="00753AAB">
        <w:rPr>
          <w:rFonts w:cs="Simplified Arabic"/>
          <w:sz w:val="22"/>
          <w:szCs w:val="22"/>
          <w:lang w:val="az-Cyrl-AZ" w:bidi="fa-IR"/>
        </w:rPr>
        <w:t xml:space="preserve"> </w:t>
      </w:r>
      <w:r w:rsidRPr="0078169E">
        <w:rPr>
          <w:rFonts w:cs="Simplified Arabic"/>
          <w:sz w:val="22"/>
          <w:szCs w:val="22"/>
          <w:lang w:val="az-Latn-AZ" w:bidi="fa-IR"/>
        </w:rPr>
        <w:t>Sənə</w:t>
      </w:r>
      <w:r w:rsidRPr="00753AAB">
        <w:rPr>
          <w:rFonts w:cs="Simplified Arabic"/>
          <w:sz w:val="22"/>
          <w:szCs w:val="22"/>
          <w:lang w:val="az-Cyrl-AZ" w:bidi="fa-IR"/>
        </w:rPr>
        <w:t xml:space="preserve"> </w:t>
      </w:r>
      <w:r w:rsidRPr="0078169E">
        <w:rPr>
          <w:rFonts w:cs="Simplified Arabic"/>
          <w:sz w:val="22"/>
          <w:szCs w:val="22"/>
          <w:lang w:val="az-Latn-AZ" w:bidi="fa-IR"/>
        </w:rPr>
        <w:t>şikayət</w:t>
      </w:r>
      <w:r w:rsidRPr="00753AAB">
        <w:rPr>
          <w:rFonts w:cs="Simplified Arabic"/>
          <w:sz w:val="22"/>
          <w:szCs w:val="22"/>
          <w:lang w:val="az-Cyrl-AZ" w:bidi="fa-IR"/>
        </w:rPr>
        <w:t xml:space="preserve"> </w:t>
      </w:r>
      <w:r w:rsidRPr="0078169E">
        <w:rPr>
          <w:rFonts w:cs="Simplified Arabic"/>
          <w:sz w:val="22"/>
          <w:szCs w:val="22"/>
          <w:lang w:val="az-Latn-AZ" w:bidi="fa-IR"/>
        </w:rPr>
        <w:t>edirəm</w:t>
      </w:r>
      <w:r w:rsidRPr="00753AAB">
        <w:rPr>
          <w:rFonts w:cs="Simplified Arabic"/>
          <w:sz w:val="22"/>
          <w:szCs w:val="22"/>
          <w:lang w:val="az-Cyrl-AZ" w:bidi="fa-IR"/>
        </w:rPr>
        <w:t xml:space="preserve">! </w:t>
      </w:r>
    </w:p>
    <w:p w14:paraId="2C309F75" w14:textId="77777777" w:rsidR="0064286B" w:rsidRDefault="0064286B" w:rsidP="0064286B">
      <w:pPr>
        <w:pStyle w:val="FootnoteText"/>
        <w:jc w:val="both"/>
        <w:rPr>
          <w:rFonts w:cs="Simplified Arabic"/>
          <w:sz w:val="22"/>
          <w:szCs w:val="22"/>
          <w:lang w:val="az-Cyrl-AZ" w:bidi="fa-IR"/>
        </w:rPr>
      </w:pPr>
    </w:p>
    <w:p w14:paraId="60622365" w14:textId="77777777" w:rsidR="0064286B" w:rsidRDefault="0064286B" w:rsidP="0064286B">
      <w:pPr>
        <w:pStyle w:val="FootnoteText"/>
        <w:jc w:val="both"/>
        <w:rPr>
          <w:rFonts w:cs="Simplified Arabic"/>
          <w:sz w:val="22"/>
          <w:szCs w:val="22"/>
          <w:lang w:val="az-Cyrl-AZ" w:bidi="fa-IR"/>
        </w:rPr>
      </w:pPr>
    </w:p>
    <w:p w14:paraId="2FF4B601" w14:textId="77777777" w:rsidR="0064286B" w:rsidRPr="0088696C" w:rsidRDefault="0064286B" w:rsidP="0064286B">
      <w:pPr>
        <w:pStyle w:val="FootnoteText"/>
        <w:jc w:val="both"/>
        <w:rPr>
          <w:lang w:val="az-Cyrl-AZ"/>
        </w:rPr>
      </w:pPr>
    </w:p>
  </w:footnote>
  <w:footnote w:id="129">
    <w:p w14:paraId="59F715CF" w14:textId="77777777" w:rsidR="0064286B" w:rsidRPr="007B5EB4" w:rsidRDefault="0064286B" w:rsidP="0064286B">
      <w:pPr>
        <w:jc w:val="both"/>
        <w:rPr>
          <w:lang w:val="az-Cyrl-AZ" w:bidi="fa-IR"/>
        </w:rPr>
      </w:pPr>
      <w:r>
        <w:rPr>
          <w:rStyle w:val="FootnoteReference"/>
        </w:rPr>
        <w:footnoteRef/>
      </w:r>
      <w:r w:rsidRPr="007B5EB4">
        <w:rPr>
          <w:lang w:val="az-Cyrl-AZ"/>
        </w:rPr>
        <w:t xml:space="preserve"> </w:t>
      </w:r>
      <w:r w:rsidRPr="0078169E">
        <w:rPr>
          <w:rFonts w:cs="Simplified Arabic"/>
          <w:sz w:val="22"/>
          <w:szCs w:val="22"/>
          <w:lang w:val="az-Latn-AZ" w:bidi="fa-IR"/>
        </w:rPr>
        <w:t>İlahi</w:t>
      </w:r>
      <w:r w:rsidRPr="007B5EB4">
        <w:rPr>
          <w:rFonts w:cs="Simplified Arabic"/>
          <w:sz w:val="22"/>
          <w:szCs w:val="22"/>
          <w:lang w:val="az-Cyrl-AZ" w:bidi="fa-IR"/>
        </w:rPr>
        <w:t xml:space="preserve">! </w:t>
      </w:r>
      <w:r w:rsidRPr="0078169E">
        <w:rPr>
          <w:rFonts w:cs="Simplified Arabic"/>
          <w:sz w:val="22"/>
          <w:szCs w:val="22"/>
          <w:lang w:val="az-Latn-AZ" w:bidi="fa-IR"/>
        </w:rPr>
        <w:t>Sənin</w:t>
      </w:r>
      <w:r w:rsidRPr="007B5EB4">
        <w:rPr>
          <w:rFonts w:cs="Simplified Arabic"/>
          <w:sz w:val="22"/>
          <w:szCs w:val="22"/>
          <w:lang w:val="az-Cyrl-AZ" w:bidi="fa-IR"/>
        </w:rPr>
        <w:t xml:space="preserve"> </w:t>
      </w:r>
      <w:r w:rsidRPr="0078169E">
        <w:rPr>
          <w:rFonts w:cs="Simplified Arabic"/>
          <w:sz w:val="22"/>
          <w:szCs w:val="22"/>
          <w:lang w:val="az-Latn-AZ" w:bidi="fa-IR"/>
        </w:rPr>
        <w:t>verdiyin</w:t>
      </w:r>
      <w:r w:rsidRPr="007B5EB4">
        <w:rPr>
          <w:rFonts w:cs="Simplified Arabic"/>
          <w:sz w:val="22"/>
          <w:szCs w:val="22"/>
          <w:lang w:val="az-Cyrl-AZ" w:bidi="fa-IR"/>
        </w:rPr>
        <w:t xml:space="preserve"> </w:t>
      </w:r>
      <w:r w:rsidRPr="0078169E">
        <w:rPr>
          <w:rFonts w:cs="Simplified Arabic"/>
          <w:sz w:val="22"/>
          <w:szCs w:val="22"/>
          <w:lang w:val="az-Latn-AZ" w:bidi="fa-IR"/>
        </w:rPr>
        <w:t>güc</w:t>
      </w:r>
      <w:r w:rsidRPr="007B5EB4">
        <w:rPr>
          <w:rFonts w:cs="Simplified Arabic"/>
          <w:sz w:val="22"/>
          <w:szCs w:val="22"/>
          <w:lang w:val="az-Cyrl-AZ" w:bidi="fa-IR"/>
        </w:rPr>
        <w:t xml:space="preserve"> </w:t>
      </w:r>
      <w:r w:rsidRPr="0078169E">
        <w:rPr>
          <w:rFonts w:cs="Simplified Arabic"/>
          <w:sz w:val="22"/>
          <w:szCs w:val="22"/>
          <w:lang w:val="az-Latn-AZ" w:bidi="fa-IR"/>
        </w:rPr>
        <w:t>və</w:t>
      </w:r>
      <w:r w:rsidRPr="007B5EB4">
        <w:rPr>
          <w:rFonts w:cs="Simplified Arabic"/>
          <w:sz w:val="22"/>
          <w:szCs w:val="22"/>
          <w:lang w:val="az-Cyrl-AZ" w:bidi="fa-IR"/>
        </w:rPr>
        <w:t xml:space="preserve"> </w:t>
      </w:r>
      <w:r w:rsidRPr="0078169E">
        <w:rPr>
          <w:rFonts w:cs="Simplified Arabic"/>
          <w:sz w:val="22"/>
          <w:szCs w:val="22"/>
          <w:lang w:val="az-Latn-AZ" w:bidi="fa-IR"/>
        </w:rPr>
        <w:t>qüdrətdən</w:t>
      </w:r>
      <w:r w:rsidRPr="007B5EB4">
        <w:rPr>
          <w:rFonts w:cs="Simplified Arabic"/>
          <w:sz w:val="22"/>
          <w:szCs w:val="22"/>
          <w:lang w:val="az-Cyrl-AZ" w:bidi="fa-IR"/>
        </w:rPr>
        <w:t xml:space="preserve"> </w:t>
      </w:r>
      <w:r w:rsidRPr="0078169E">
        <w:rPr>
          <w:rFonts w:cs="Simplified Arabic"/>
          <w:sz w:val="22"/>
          <w:szCs w:val="22"/>
          <w:lang w:val="az-Latn-AZ" w:bidi="fa-IR"/>
        </w:rPr>
        <w:t>başqa</w:t>
      </w:r>
      <w:r w:rsidRPr="007B5EB4">
        <w:rPr>
          <w:rFonts w:cs="Simplified Arabic"/>
          <w:sz w:val="22"/>
          <w:szCs w:val="22"/>
          <w:lang w:val="az-Cyrl-AZ" w:bidi="fa-IR"/>
        </w:rPr>
        <w:t xml:space="preserve"> </w:t>
      </w:r>
      <w:r w:rsidRPr="0078169E">
        <w:rPr>
          <w:rFonts w:cs="Simplified Arabic"/>
          <w:sz w:val="22"/>
          <w:szCs w:val="22"/>
          <w:lang w:val="az-Latn-AZ" w:bidi="fa-IR"/>
        </w:rPr>
        <w:t>məndə</w:t>
      </w:r>
      <w:r w:rsidRPr="007B5EB4">
        <w:rPr>
          <w:rFonts w:cs="Simplified Arabic"/>
          <w:sz w:val="22"/>
          <w:szCs w:val="22"/>
          <w:lang w:val="az-Cyrl-AZ" w:bidi="fa-IR"/>
        </w:rPr>
        <w:t xml:space="preserve"> </w:t>
      </w:r>
      <w:r w:rsidRPr="0078169E">
        <w:rPr>
          <w:rFonts w:cs="Simplified Arabic"/>
          <w:sz w:val="22"/>
          <w:szCs w:val="22"/>
          <w:lang w:val="az-Latn-AZ" w:bidi="fa-IR"/>
        </w:rPr>
        <w:t>bir</w:t>
      </w:r>
      <w:r w:rsidRPr="007B5EB4">
        <w:rPr>
          <w:rFonts w:cs="Simplified Arabic"/>
          <w:sz w:val="22"/>
          <w:szCs w:val="22"/>
          <w:lang w:val="az-Cyrl-AZ" w:bidi="fa-IR"/>
        </w:rPr>
        <w:t xml:space="preserve"> </w:t>
      </w:r>
      <w:r w:rsidRPr="0078169E">
        <w:rPr>
          <w:rFonts w:cs="Simplified Arabic"/>
          <w:sz w:val="22"/>
          <w:szCs w:val="22"/>
          <w:lang w:val="az-Latn-AZ" w:bidi="fa-IR"/>
        </w:rPr>
        <w:t>şey</w:t>
      </w:r>
      <w:r w:rsidRPr="007B5EB4">
        <w:rPr>
          <w:rFonts w:cs="Simplified Arabic"/>
          <w:sz w:val="22"/>
          <w:szCs w:val="22"/>
          <w:lang w:val="az-Cyrl-AZ" w:bidi="fa-IR"/>
        </w:rPr>
        <w:t xml:space="preserve"> </w:t>
      </w:r>
      <w:r w:rsidRPr="0078169E">
        <w:rPr>
          <w:rFonts w:cs="Simplified Arabic"/>
          <w:sz w:val="22"/>
          <w:szCs w:val="22"/>
          <w:lang w:val="az-Latn-AZ" w:bidi="fa-IR"/>
        </w:rPr>
        <w:t>yoxdur</w:t>
      </w:r>
      <w:r w:rsidRPr="007B5EB4">
        <w:rPr>
          <w:rFonts w:cs="Simplified Arabic"/>
          <w:sz w:val="22"/>
          <w:szCs w:val="22"/>
          <w:lang w:val="az-Cyrl-AZ" w:bidi="fa-IR"/>
        </w:rPr>
        <w:t xml:space="preserve">! </w:t>
      </w:r>
      <w:r w:rsidRPr="0078169E">
        <w:rPr>
          <w:rFonts w:cs="Simplified Arabic"/>
          <w:sz w:val="22"/>
          <w:szCs w:val="22"/>
          <w:lang w:val="az-Latn-AZ" w:bidi="fa-IR"/>
        </w:rPr>
        <w:t>Sənin</w:t>
      </w:r>
      <w:r w:rsidRPr="007B5EB4">
        <w:rPr>
          <w:rFonts w:cs="Simplified Arabic"/>
          <w:sz w:val="22"/>
          <w:szCs w:val="22"/>
          <w:lang w:val="az-Cyrl-AZ" w:bidi="fa-IR"/>
        </w:rPr>
        <w:t xml:space="preserve"> </w:t>
      </w:r>
      <w:r w:rsidRPr="0078169E">
        <w:rPr>
          <w:rFonts w:cs="Simplified Arabic"/>
          <w:sz w:val="22"/>
          <w:szCs w:val="22"/>
          <w:lang w:val="az-Latn-AZ" w:bidi="fa-IR"/>
        </w:rPr>
        <w:t>hifz</w:t>
      </w:r>
      <w:r w:rsidRPr="007B5EB4">
        <w:rPr>
          <w:rFonts w:cs="Simplified Arabic"/>
          <w:sz w:val="22"/>
          <w:szCs w:val="22"/>
          <w:lang w:val="az-Cyrl-AZ" w:bidi="fa-IR"/>
        </w:rPr>
        <w:t xml:space="preserve"> </w:t>
      </w:r>
      <w:r w:rsidRPr="0078169E">
        <w:rPr>
          <w:rFonts w:cs="Simplified Arabic"/>
          <w:sz w:val="22"/>
          <w:szCs w:val="22"/>
          <w:lang w:val="az-Latn-AZ" w:bidi="fa-IR"/>
        </w:rPr>
        <w:t>etməyindən</w:t>
      </w:r>
      <w:r w:rsidRPr="007B5EB4">
        <w:rPr>
          <w:rFonts w:cs="Simplified Arabic"/>
          <w:sz w:val="22"/>
          <w:szCs w:val="22"/>
          <w:lang w:val="az-Cyrl-AZ" w:bidi="fa-IR"/>
        </w:rPr>
        <w:t xml:space="preserve"> </w:t>
      </w:r>
      <w:r w:rsidRPr="0078169E">
        <w:rPr>
          <w:rFonts w:cs="Simplified Arabic"/>
          <w:sz w:val="22"/>
          <w:szCs w:val="22"/>
          <w:lang w:val="az-Latn-AZ" w:bidi="fa-IR"/>
        </w:rPr>
        <w:t>başqa</w:t>
      </w:r>
      <w:r w:rsidRPr="007B5EB4">
        <w:rPr>
          <w:rFonts w:cs="Simplified Arabic"/>
          <w:sz w:val="22"/>
          <w:szCs w:val="22"/>
          <w:lang w:val="az-Cyrl-AZ" w:bidi="fa-IR"/>
        </w:rPr>
        <w:t xml:space="preserve"> </w:t>
      </w:r>
      <w:r w:rsidRPr="0078169E">
        <w:rPr>
          <w:rFonts w:cs="Simplified Arabic"/>
          <w:sz w:val="22"/>
          <w:szCs w:val="22"/>
          <w:lang w:val="az-Latn-AZ" w:bidi="fa-IR"/>
        </w:rPr>
        <w:t>bütün</w:t>
      </w:r>
      <w:r w:rsidRPr="007B5EB4">
        <w:rPr>
          <w:rFonts w:cs="Simplified Arabic"/>
          <w:sz w:val="22"/>
          <w:szCs w:val="22"/>
          <w:lang w:val="az-Cyrl-AZ" w:bidi="fa-IR"/>
        </w:rPr>
        <w:t xml:space="preserve"> </w:t>
      </w:r>
      <w:r w:rsidRPr="0078169E">
        <w:rPr>
          <w:rFonts w:cs="Simplified Arabic"/>
          <w:sz w:val="22"/>
          <w:szCs w:val="22"/>
          <w:lang w:val="az-Latn-AZ" w:bidi="fa-IR"/>
        </w:rPr>
        <w:t>bu</w:t>
      </w:r>
      <w:r w:rsidRPr="007B5EB4">
        <w:rPr>
          <w:rFonts w:cs="Simplified Arabic"/>
          <w:sz w:val="22"/>
          <w:szCs w:val="22"/>
          <w:lang w:val="az-Cyrl-AZ" w:bidi="fa-IR"/>
        </w:rPr>
        <w:t xml:space="preserve"> </w:t>
      </w:r>
      <w:r w:rsidRPr="0078169E">
        <w:rPr>
          <w:rFonts w:cs="Simplified Arabic"/>
          <w:sz w:val="22"/>
          <w:szCs w:val="22"/>
          <w:lang w:val="az-Latn-AZ" w:bidi="fa-IR"/>
        </w:rPr>
        <w:t>dünya</w:t>
      </w:r>
      <w:r w:rsidRPr="007B5EB4">
        <w:rPr>
          <w:rFonts w:cs="Simplified Arabic"/>
          <w:sz w:val="22"/>
          <w:szCs w:val="22"/>
          <w:lang w:val="az-Cyrl-AZ" w:bidi="fa-IR"/>
        </w:rPr>
        <w:t xml:space="preserve"> </w:t>
      </w:r>
      <w:r w:rsidRPr="0078169E">
        <w:rPr>
          <w:rFonts w:cs="Simplified Arabic"/>
          <w:sz w:val="22"/>
          <w:szCs w:val="22"/>
          <w:lang w:val="az-Latn-AZ" w:bidi="fa-IR"/>
        </w:rPr>
        <w:t>əziyyətləri</w:t>
      </w:r>
      <w:r w:rsidRPr="007B5EB4">
        <w:rPr>
          <w:rFonts w:cs="Simplified Arabic"/>
          <w:sz w:val="22"/>
          <w:szCs w:val="22"/>
          <w:lang w:val="az-Cyrl-AZ" w:bidi="fa-IR"/>
        </w:rPr>
        <w:t xml:space="preserve"> </w:t>
      </w:r>
      <w:r w:rsidRPr="0078169E">
        <w:rPr>
          <w:rFonts w:cs="Simplified Arabic"/>
          <w:sz w:val="22"/>
          <w:szCs w:val="22"/>
          <w:lang w:val="az-Latn-AZ" w:bidi="fa-IR"/>
        </w:rPr>
        <w:t>və</w:t>
      </w:r>
      <w:r w:rsidRPr="007B5EB4">
        <w:rPr>
          <w:rFonts w:cs="Simplified Arabic"/>
          <w:sz w:val="22"/>
          <w:szCs w:val="22"/>
          <w:lang w:val="az-Cyrl-AZ" w:bidi="fa-IR"/>
        </w:rPr>
        <w:t xml:space="preserve"> </w:t>
      </w:r>
      <w:r w:rsidRPr="0078169E">
        <w:rPr>
          <w:rFonts w:cs="Simplified Arabic"/>
          <w:sz w:val="22"/>
          <w:szCs w:val="22"/>
          <w:lang w:val="az-Latn-AZ" w:bidi="fa-IR"/>
        </w:rPr>
        <w:t>xoşagəlməzliklərindən</w:t>
      </w:r>
      <w:r w:rsidRPr="007B5EB4">
        <w:rPr>
          <w:rFonts w:cs="Simplified Arabic"/>
          <w:sz w:val="22"/>
          <w:szCs w:val="22"/>
          <w:lang w:val="az-Cyrl-AZ" w:bidi="fa-IR"/>
        </w:rPr>
        <w:t xml:space="preserve"> </w:t>
      </w:r>
      <w:r w:rsidRPr="0078169E">
        <w:rPr>
          <w:rFonts w:cs="Simplified Arabic"/>
          <w:sz w:val="22"/>
          <w:szCs w:val="22"/>
          <w:lang w:val="az-Latn-AZ" w:bidi="fa-IR"/>
        </w:rPr>
        <w:t>nicat</w:t>
      </w:r>
      <w:r w:rsidRPr="007B5EB4">
        <w:rPr>
          <w:rFonts w:cs="Simplified Arabic"/>
          <w:sz w:val="22"/>
          <w:szCs w:val="22"/>
          <w:lang w:val="az-Cyrl-AZ" w:bidi="fa-IR"/>
        </w:rPr>
        <w:t xml:space="preserve"> </w:t>
      </w:r>
      <w:r w:rsidRPr="0078169E">
        <w:rPr>
          <w:rFonts w:cs="Simplified Arabic"/>
          <w:sz w:val="22"/>
          <w:szCs w:val="22"/>
          <w:lang w:val="az-Latn-AZ" w:bidi="fa-IR"/>
        </w:rPr>
        <w:t>yolum</w:t>
      </w:r>
      <w:r w:rsidRPr="007B5EB4">
        <w:rPr>
          <w:rFonts w:cs="Simplified Arabic"/>
          <w:sz w:val="22"/>
          <w:szCs w:val="22"/>
          <w:lang w:val="az-Cyrl-AZ" w:bidi="fa-IR"/>
        </w:rPr>
        <w:t xml:space="preserve"> </w:t>
      </w:r>
      <w:r w:rsidRPr="0078169E">
        <w:rPr>
          <w:rFonts w:cs="Simplified Arabic"/>
          <w:sz w:val="22"/>
          <w:szCs w:val="22"/>
          <w:lang w:val="az-Latn-AZ" w:bidi="fa-IR"/>
        </w:rPr>
        <w:t>yoxdur</w:t>
      </w:r>
      <w:r w:rsidRPr="007B5EB4">
        <w:rPr>
          <w:rFonts w:cs="Simplified Arabic"/>
          <w:sz w:val="22"/>
          <w:szCs w:val="22"/>
          <w:lang w:val="az-Cyrl-AZ" w:bidi="fa-IR"/>
        </w:rPr>
        <w:t xml:space="preserve">! </w:t>
      </w:r>
      <w:r w:rsidRPr="0078169E">
        <w:rPr>
          <w:rFonts w:cs="Simplified Arabic"/>
          <w:sz w:val="22"/>
          <w:szCs w:val="22"/>
          <w:lang w:val="az-Latn-AZ" w:bidi="fa-IR"/>
        </w:rPr>
        <w:t>İlahi</w:t>
      </w:r>
      <w:r w:rsidRPr="007B5EB4">
        <w:rPr>
          <w:rFonts w:cs="Simplified Arabic"/>
          <w:sz w:val="22"/>
          <w:szCs w:val="22"/>
          <w:lang w:val="az-Cyrl-AZ" w:bidi="fa-IR"/>
        </w:rPr>
        <w:t xml:space="preserve">! </w:t>
      </w:r>
      <w:r w:rsidRPr="0078169E">
        <w:rPr>
          <w:rFonts w:cs="Simplified Arabic"/>
          <w:sz w:val="22"/>
          <w:szCs w:val="22"/>
          <w:lang w:val="az-Latn-AZ" w:bidi="fa-IR"/>
        </w:rPr>
        <w:t>Bəlağətli</w:t>
      </w:r>
      <w:r w:rsidRPr="007B5EB4">
        <w:rPr>
          <w:rFonts w:cs="Simplified Arabic"/>
          <w:sz w:val="22"/>
          <w:szCs w:val="22"/>
          <w:lang w:val="az-Cyrl-AZ" w:bidi="fa-IR"/>
        </w:rPr>
        <w:t xml:space="preserve"> </w:t>
      </w:r>
      <w:r w:rsidRPr="0078169E">
        <w:rPr>
          <w:rFonts w:cs="Simplified Arabic"/>
          <w:sz w:val="22"/>
          <w:szCs w:val="22"/>
          <w:lang w:val="az-Latn-AZ" w:bidi="fa-IR"/>
        </w:rPr>
        <w:t>hikmət</w:t>
      </w:r>
      <w:r w:rsidRPr="007B5EB4">
        <w:rPr>
          <w:rFonts w:cs="Simplified Arabic"/>
          <w:sz w:val="22"/>
          <w:szCs w:val="22"/>
          <w:lang w:val="az-Cyrl-AZ" w:bidi="fa-IR"/>
        </w:rPr>
        <w:t xml:space="preserve"> </w:t>
      </w:r>
      <w:r w:rsidRPr="0078169E">
        <w:rPr>
          <w:rFonts w:cs="Simplified Arabic"/>
          <w:sz w:val="22"/>
          <w:szCs w:val="22"/>
          <w:lang w:val="az-Latn-AZ" w:bidi="fa-IR"/>
        </w:rPr>
        <w:t>və</w:t>
      </w:r>
      <w:r w:rsidRPr="007B5EB4">
        <w:rPr>
          <w:rFonts w:cs="Simplified Arabic"/>
          <w:sz w:val="22"/>
          <w:szCs w:val="22"/>
          <w:lang w:val="az-Cyrl-AZ" w:bidi="fa-IR"/>
        </w:rPr>
        <w:t xml:space="preserve"> </w:t>
      </w:r>
      <w:r w:rsidRPr="0078169E">
        <w:rPr>
          <w:rFonts w:cs="Simplified Arabic"/>
          <w:sz w:val="22"/>
          <w:szCs w:val="22"/>
          <w:lang w:val="az-Latn-AZ" w:bidi="fa-IR"/>
        </w:rPr>
        <w:t>nüfuzedici</w:t>
      </w:r>
      <w:r w:rsidRPr="007B5EB4">
        <w:rPr>
          <w:rFonts w:cs="Simplified Arabic"/>
          <w:sz w:val="22"/>
          <w:szCs w:val="22"/>
          <w:lang w:val="az-Cyrl-AZ" w:bidi="fa-IR"/>
        </w:rPr>
        <w:t xml:space="preserve"> </w:t>
      </w:r>
      <w:r w:rsidRPr="0078169E">
        <w:rPr>
          <w:rFonts w:cs="Simplified Arabic"/>
          <w:sz w:val="22"/>
          <w:szCs w:val="22"/>
          <w:lang w:val="az-Latn-AZ" w:bidi="fa-IR"/>
        </w:rPr>
        <w:t>iradənə</w:t>
      </w:r>
      <w:r w:rsidRPr="007B5EB4">
        <w:rPr>
          <w:rFonts w:cs="Simplified Arabic"/>
          <w:sz w:val="22"/>
          <w:szCs w:val="22"/>
          <w:lang w:val="az-Cyrl-AZ" w:bidi="fa-IR"/>
        </w:rPr>
        <w:t xml:space="preserve"> </w:t>
      </w:r>
      <w:r w:rsidRPr="0078169E">
        <w:rPr>
          <w:rFonts w:cs="Simplified Arabic"/>
          <w:sz w:val="22"/>
          <w:szCs w:val="22"/>
          <w:lang w:val="az-Latn-AZ" w:bidi="fa-IR"/>
        </w:rPr>
        <w:t>xatir</w:t>
      </w:r>
      <w:r w:rsidRPr="007B5EB4">
        <w:rPr>
          <w:rFonts w:cs="Simplified Arabic"/>
          <w:sz w:val="22"/>
          <w:szCs w:val="22"/>
          <w:lang w:val="az-Cyrl-AZ" w:bidi="fa-IR"/>
        </w:rPr>
        <w:t xml:space="preserve"> </w:t>
      </w:r>
      <w:r w:rsidRPr="0078169E">
        <w:rPr>
          <w:rFonts w:cs="Simplified Arabic"/>
          <w:sz w:val="22"/>
          <w:szCs w:val="22"/>
          <w:lang w:val="az-Latn-AZ" w:bidi="fa-IR"/>
        </w:rPr>
        <w:t>Səndən</w:t>
      </w:r>
      <w:r w:rsidRPr="007B5EB4">
        <w:rPr>
          <w:rFonts w:cs="Simplified Arabic"/>
          <w:sz w:val="22"/>
          <w:szCs w:val="22"/>
          <w:lang w:val="az-Cyrl-AZ" w:bidi="fa-IR"/>
        </w:rPr>
        <w:t xml:space="preserve"> </w:t>
      </w:r>
      <w:r w:rsidRPr="0078169E">
        <w:rPr>
          <w:rFonts w:cs="Simplified Arabic"/>
          <w:sz w:val="22"/>
          <w:szCs w:val="22"/>
          <w:lang w:val="az-Latn-AZ" w:bidi="fa-IR"/>
        </w:rPr>
        <w:t>istəyirəm</w:t>
      </w:r>
      <w:r w:rsidRPr="007B5EB4">
        <w:rPr>
          <w:rFonts w:cs="Simplified Arabic"/>
          <w:sz w:val="22"/>
          <w:szCs w:val="22"/>
          <w:lang w:val="az-Cyrl-AZ" w:bidi="fa-IR"/>
        </w:rPr>
        <w:t xml:space="preserve"> </w:t>
      </w:r>
      <w:r w:rsidRPr="0078169E">
        <w:rPr>
          <w:rFonts w:cs="Simplified Arabic"/>
          <w:sz w:val="22"/>
          <w:szCs w:val="22"/>
          <w:lang w:val="az-Latn-AZ" w:bidi="fa-IR"/>
        </w:rPr>
        <w:t>ki</w:t>
      </w:r>
      <w:r w:rsidRPr="007B5EB4">
        <w:rPr>
          <w:rFonts w:cs="Simplified Arabic"/>
          <w:sz w:val="22"/>
          <w:szCs w:val="22"/>
          <w:lang w:val="az-Cyrl-AZ" w:bidi="fa-IR"/>
        </w:rPr>
        <w:t xml:space="preserve">, </w:t>
      </w:r>
      <w:r w:rsidRPr="0078169E">
        <w:rPr>
          <w:rFonts w:cs="Simplified Arabic"/>
          <w:sz w:val="22"/>
          <w:szCs w:val="22"/>
          <w:lang w:val="az-Latn-AZ" w:bidi="fa-IR"/>
        </w:rPr>
        <w:t>Məni</w:t>
      </w:r>
      <w:r w:rsidRPr="007B5EB4">
        <w:rPr>
          <w:rFonts w:cs="Simplified Arabic"/>
          <w:sz w:val="22"/>
          <w:szCs w:val="22"/>
          <w:lang w:val="az-Cyrl-AZ" w:bidi="fa-IR"/>
        </w:rPr>
        <w:t xml:space="preserve">, </w:t>
      </w:r>
      <w:r w:rsidRPr="0078169E">
        <w:rPr>
          <w:rFonts w:cs="Simplified Arabic"/>
          <w:sz w:val="22"/>
          <w:szCs w:val="22"/>
          <w:lang w:val="az-Latn-AZ" w:bidi="fa-IR"/>
        </w:rPr>
        <w:t>Öz</w:t>
      </w:r>
      <w:r w:rsidRPr="007B5EB4">
        <w:rPr>
          <w:rFonts w:cs="Simplified Arabic"/>
          <w:sz w:val="22"/>
          <w:szCs w:val="22"/>
          <w:lang w:val="az-Cyrl-AZ" w:bidi="fa-IR"/>
        </w:rPr>
        <w:t xml:space="preserve"> </w:t>
      </w:r>
      <w:r w:rsidRPr="0078169E">
        <w:rPr>
          <w:rFonts w:cs="Simplified Arabic"/>
          <w:sz w:val="22"/>
          <w:szCs w:val="22"/>
          <w:lang w:val="az-Latn-AZ" w:bidi="fa-IR"/>
        </w:rPr>
        <w:t>ehsan</w:t>
      </w:r>
      <w:r w:rsidRPr="007B5EB4">
        <w:rPr>
          <w:rFonts w:cs="Simplified Arabic"/>
          <w:sz w:val="22"/>
          <w:szCs w:val="22"/>
          <w:lang w:val="az-Cyrl-AZ" w:bidi="fa-IR"/>
        </w:rPr>
        <w:t xml:space="preserve"> </w:t>
      </w:r>
      <w:r w:rsidRPr="0078169E">
        <w:rPr>
          <w:rFonts w:cs="Simplified Arabic"/>
          <w:sz w:val="22"/>
          <w:szCs w:val="22"/>
          <w:lang w:val="az-Latn-AZ" w:bidi="fa-IR"/>
        </w:rPr>
        <w:t>və</w:t>
      </w:r>
      <w:r w:rsidRPr="007B5EB4">
        <w:rPr>
          <w:rFonts w:cs="Simplified Arabic"/>
          <w:sz w:val="22"/>
          <w:szCs w:val="22"/>
          <w:lang w:val="az-Cyrl-AZ" w:bidi="fa-IR"/>
        </w:rPr>
        <w:t xml:space="preserve"> </w:t>
      </w:r>
      <w:r w:rsidRPr="0078169E">
        <w:rPr>
          <w:rFonts w:cs="Simplified Arabic"/>
          <w:sz w:val="22"/>
          <w:szCs w:val="22"/>
          <w:lang w:val="az-Latn-AZ" w:bidi="fa-IR"/>
        </w:rPr>
        <w:t>səxavətinə</w:t>
      </w:r>
      <w:r w:rsidRPr="007B5EB4">
        <w:rPr>
          <w:rFonts w:cs="Simplified Arabic"/>
          <w:sz w:val="22"/>
          <w:szCs w:val="22"/>
          <w:lang w:val="az-Cyrl-AZ" w:bidi="fa-IR"/>
        </w:rPr>
        <w:t xml:space="preserve">  </w:t>
      </w:r>
      <w:r w:rsidRPr="0078169E">
        <w:rPr>
          <w:rFonts w:cs="Simplified Arabic"/>
          <w:sz w:val="22"/>
          <w:szCs w:val="22"/>
          <w:lang w:val="az-Latn-AZ" w:bidi="fa-IR"/>
        </w:rPr>
        <w:t>aid</w:t>
      </w:r>
      <w:r w:rsidRPr="007B5EB4">
        <w:rPr>
          <w:rFonts w:cs="Simplified Arabic"/>
          <w:sz w:val="22"/>
          <w:szCs w:val="22"/>
          <w:lang w:val="az-Cyrl-AZ" w:bidi="fa-IR"/>
        </w:rPr>
        <w:t xml:space="preserve"> </w:t>
      </w:r>
      <w:r w:rsidRPr="0078169E">
        <w:rPr>
          <w:rFonts w:cs="Simplified Arabic"/>
          <w:sz w:val="22"/>
          <w:szCs w:val="22"/>
          <w:lang w:val="az-Latn-AZ" w:bidi="fa-IR"/>
        </w:rPr>
        <w:t>et</w:t>
      </w:r>
      <w:r w:rsidRPr="007B5EB4">
        <w:rPr>
          <w:rFonts w:cs="Simplified Arabic"/>
          <w:sz w:val="22"/>
          <w:szCs w:val="22"/>
          <w:lang w:val="az-Cyrl-AZ" w:bidi="fa-IR"/>
        </w:rPr>
        <w:t xml:space="preserve"> </w:t>
      </w:r>
      <w:r w:rsidRPr="0078169E">
        <w:rPr>
          <w:rFonts w:cs="Simplified Arabic"/>
          <w:sz w:val="22"/>
          <w:szCs w:val="22"/>
          <w:lang w:val="az-Latn-AZ" w:bidi="fa-IR"/>
        </w:rPr>
        <w:t>və</w:t>
      </w:r>
      <w:r w:rsidRPr="007B5EB4">
        <w:rPr>
          <w:rFonts w:cs="Simplified Arabic"/>
          <w:sz w:val="22"/>
          <w:szCs w:val="22"/>
          <w:lang w:val="az-Cyrl-AZ" w:bidi="fa-IR"/>
        </w:rPr>
        <w:t xml:space="preserve"> </w:t>
      </w:r>
      <w:r w:rsidRPr="0078169E">
        <w:rPr>
          <w:rFonts w:cs="Simplified Arabic"/>
          <w:sz w:val="22"/>
          <w:szCs w:val="22"/>
          <w:lang w:val="az-Latn-AZ" w:bidi="fa-IR"/>
        </w:rPr>
        <w:t>fitnə</w:t>
      </w:r>
      <w:r w:rsidRPr="007B5EB4">
        <w:rPr>
          <w:rFonts w:cs="Simplified Arabic"/>
          <w:sz w:val="22"/>
          <w:szCs w:val="22"/>
          <w:lang w:val="az-Cyrl-AZ" w:bidi="fa-IR"/>
        </w:rPr>
        <w:t xml:space="preserve"> </w:t>
      </w:r>
      <w:r w:rsidRPr="0078169E">
        <w:rPr>
          <w:rFonts w:cs="Simplified Arabic"/>
          <w:sz w:val="22"/>
          <w:szCs w:val="22"/>
          <w:lang w:val="az-Latn-AZ" w:bidi="fa-IR"/>
        </w:rPr>
        <w:t>və</w:t>
      </w:r>
      <w:r w:rsidRPr="007B5EB4">
        <w:rPr>
          <w:rFonts w:cs="Simplified Arabic"/>
          <w:sz w:val="22"/>
          <w:szCs w:val="22"/>
          <w:lang w:val="az-Cyrl-AZ" w:bidi="fa-IR"/>
        </w:rPr>
        <w:t xml:space="preserve"> </w:t>
      </w:r>
      <w:r w:rsidRPr="0078169E">
        <w:rPr>
          <w:rFonts w:cs="Simplified Arabic"/>
          <w:sz w:val="22"/>
          <w:szCs w:val="22"/>
          <w:lang w:val="az-Latn-AZ" w:bidi="fa-IR"/>
        </w:rPr>
        <w:t>bəlalara</w:t>
      </w:r>
      <w:r w:rsidRPr="007B5EB4">
        <w:rPr>
          <w:rFonts w:cs="Simplified Arabic"/>
          <w:sz w:val="22"/>
          <w:szCs w:val="22"/>
          <w:lang w:val="az-Cyrl-AZ" w:bidi="fa-IR"/>
        </w:rPr>
        <w:t xml:space="preserve"> </w:t>
      </w:r>
      <w:r w:rsidRPr="0078169E">
        <w:rPr>
          <w:rFonts w:cs="Simplified Arabic"/>
          <w:sz w:val="22"/>
          <w:szCs w:val="22"/>
          <w:lang w:val="az-Latn-AZ" w:bidi="fa-IR"/>
        </w:rPr>
        <w:t>mübtəla</w:t>
      </w:r>
      <w:r w:rsidRPr="007B5EB4">
        <w:rPr>
          <w:rFonts w:cs="Simplified Arabic"/>
          <w:sz w:val="22"/>
          <w:szCs w:val="22"/>
          <w:lang w:val="az-Cyrl-AZ" w:bidi="fa-IR"/>
        </w:rPr>
        <w:t xml:space="preserve"> </w:t>
      </w:r>
      <w:r w:rsidRPr="0078169E">
        <w:rPr>
          <w:rFonts w:cs="Simplified Arabic"/>
          <w:sz w:val="22"/>
          <w:szCs w:val="22"/>
          <w:lang w:val="az-Latn-AZ" w:bidi="fa-IR"/>
        </w:rPr>
        <w:t>etmə</w:t>
      </w:r>
      <w:r w:rsidRPr="007B5EB4">
        <w:rPr>
          <w:rFonts w:cs="Simplified Arabic"/>
          <w:sz w:val="22"/>
          <w:szCs w:val="22"/>
          <w:lang w:val="az-Cyrl-AZ" w:bidi="fa-IR"/>
        </w:rPr>
        <w:t xml:space="preserve">! </w:t>
      </w:r>
      <w:r w:rsidRPr="0078169E">
        <w:rPr>
          <w:rFonts w:cs="Simplified Arabic"/>
          <w:sz w:val="22"/>
          <w:szCs w:val="22"/>
          <w:lang w:val="az-Latn-AZ" w:bidi="fa-IR"/>
        </w:rPr>
        <w:t>Düşmənlərim</w:t>
      </w:r>
      <w:r w:rsidRPr="007B5EB4">
        <w:rPr>
          <w:rFonts w:cs="Simplified Arabic"/>
          <w:sz w:val="22"/>
          <w:szCs w:val="22"/>
          <w:lang w:val="az-Cyrl-AZ" w:bidi="fa-IR"/>
        </w:rPr>
        <w:t xml:space="preserve"> </w:t>
      </w:r>
      <w:r w:rsidRPr="0078169E">
        <w:rPr>
          <w:rFonts w:cs="Simplified Arabic"/>
          <w:sz w:val="22"/>
          <w:szCs w:val="22"/>
          <w:lang w:val="az-Latn-AZ" w:bidi="fa-IR"/>
        </w:rPr>
        <w:t>müqabilində</w:t>
      </w:r>
      <w:r w:rsidRPr="007B5EB4">
        <w:rPr>
          <w:rFonts w:cs="Simplified Arabic"/>
          <w:sz w:val="22"/>
          <w:szCs w:val="22"/>
          <w:lang w:val="az-Cyrl-AZ" w:bidi="fa-IR"/>
        </w:rPr>
        <w:t xml:space="preserve"> </w:t>
      </w:r>
      <w:r w:rsidRPr="0078169E">
        <w:rPr>
          <w:rFonts w:cs="Simplified Arabic"/>
          <w:sz w:val="22"/>
          <w:szCs w:val="22"/>
          <w:lang w:val="az-Latn-AZ" w:bidi="fa-IR"/>
        </w:rPr>
        <w:t>mənə</w:t>
      </w:r>
      <w:r w:rsidRPr="007B5EB4">
        <w:rPr>
          <w:rFonts w:cs="Simplified Arabic"/>
          <w:sz w:val="22"/>
          <w:szCs w:val="22"/>
          <w:lang w:val="az-Cyrl-AZ" w:bidi="fa-IR"/>
        </w:rPr>
        <w:t xml:space="preserve"> </w:t>
      </w:r>
      <w:r w:rsidRPr="0078169E">
        <w:rPr>
          <w:rFonts w:cs="Simplified Arabic"/>
          <w:sz w:val="22"/>
          <w:szCs w:val="22"/>
          <w:lang w:val="az-Latn-AZ" w:bidi="fa-IR"/>
        </w:rPr>
        <w:t>kömək</w:t>
      </w:r>
      <w:r w:rsidRPr="007B5EB4">
        <w:rPr>
          <w:rFonts w:cs="Simplified Arabic"/>
          <w:sz w:val="22"/>
          <w:szCs w:val="22"/>
          <w:lang w:val="az-Cyrl-AZ" w:bidi="fa-IR"/>
        </w:rPr>
        <w:t xml:space="preserve"> </w:t>
      </w:r>
      <w:r w:rsidRPr="0078169E">
        <w:rPr>
          <w:rFonts w:cs="Simplified Arabic"/>
          <w:sz w:val="22"/>
          <w:szCs w:val="22"/>
          <w:lang w:val="az-Latn-AZ" w:bidi="fa-IR"/>
        </w:rPr>
        <w:t>et</w:t>
      </w:r>
      <w:r w:rsidRPr="007B5EB4">
        <w:rPr>
          <w:rFonts w:cs="Simplified Arabic"/>
          <w:sz w:val="22"/>
          <w:szCs w:val="22"/>
          <w:lang w:val="az-Cyrl-AZ" w:bidi="fa-IR"/>
        </w:rPr>
        <w:t xml:space="preserve">! </w:t>
      </w:r>
      <w:r w:rsidRPr="0078169E">
        <w:rPr>
          <w:rFonts w:cs="Simplified Arabic"/>
          <w:sz w:val="22"/>
          <w:szCs w:val="22"/>
          <w:lang w:val="az-Latn-AZ" w:bidi="fa-IR"/>
        </w:rPr>
        <w:t>Rüsvayçılıq</w:t>
      </w:r>
      <w:r w:rsidRPr="007B5EB4">
        <w:rPr>
          <w:rFonts w:cs="Simplified Arabic"/>
          <w:sz w:val="22"/>
          <w:szCs w:val="22"/>
          <w:lang w:val="az-Cyrl-AZ" w:bidi="fa-IR"/>
        </w:rPr>
        <w:t xml:space="preserve"> </w:t>
      </w:r>
      <w:r w:rsidRPr="0078169E">
        <w:rPr>
          <w:rFonts w:cs="Simplified Arabic"/>
          <w:sz w:val="22"/>
          <w:szCs w:val="22"/>
          <w:lang w:val="az-Latn-AZ" w:bidi="fa-IR"/>
        </w:rPr>
        <w:t>və</w:t>
      </w:r>
      <w:r w:rsidRPr="007B5EB4">
        <w:rPr>
          <w:rFonts w:cs="Simplified Arabic"/>
          <w:sz w:val="22"/>
          <w:szCs w:val="22"/>
          <w:lang w:val="az-Cyrl-AZ" w:bidi="fa-IR"/>
        </w:rPr>
        <w:t xml:space="preserve"> </w:t>
      </w:r>
      <w:r w:rsidRPr="0078169E">
        <w:rPr>
          <w:rFonts w:cs="Simplified Arabic"/>
          <w:sz w:val="22"/>
          <w:szCs w:val="22"/>
          <w:lang w:val="az-Latn-AZ" w:bidi="fa-IR"/>
        </w:rPr>
        <w:t>eyblərimə</w:t>
      </w:r>
      <w:r w:rsidRPr="007B5EB4">
        <w:rPr>
          <w:rFonts w:cs="Simplified Arabic"/>
          <w:sz w:val="22"/>
          <w:szCs w:val="22"/>
          <w:lang w:val="az-Cyrl-AZ" w:bidi="fa-IR"/>
        </w:rPr>
        <w:t xml:space="preserve"> </w:t>
      </w:r>
      <w:r w:rsidRPr="0078169E">
        <w:rPr>
          <w:rFonts w:cs="Simplified Arabic"/>
          <w:sz w:val="22"/>
          <w:szCs w:val="22"/>
          <w:lang w:val="az-Latn-AZ" w:bidi="fa-IR"/>
        </w:rPr>
        <w:t>pərdə</w:t>
      </w:r>
      <w:r w:rsidRPr="007B5EB4">
        <w:rPr>
          <w:rFonts w:cs="Simplified Arabic"/>
          <w:sz w:val="22"/>
          <w:szCs w:val="22"/>
          <w:lang w:val="az-Cyrl-AZ" w:bidi="fa-IR"/>
        </w:rPr>
        <w:t xml:space="preserve"> </w:t>
      </w:r>
      <w:r w:rsidRPr="0078169E">
        <w:rPr>
          <w:rFonts w:cs="Simplified Arabic"/>
          <w:sz w:val="22"/>
          <w:szCs w:val="22"/>
          <w:lang w:val="az-Latn-AZ" w:bidi="fa-IR"/>
        </w:rPr>
        <w:t>ört</w:t>
      </w:r>
      <w:r w:rsidRPr="007B5EB4">
        <w:rPr>
          <w:rFonts w:cs="Simplified Arabic"/>
          <w:sz w:val="22"/>
          <w:szCs w:val="22"/>
          <w:lang w:val="az-Cyrl-AZ" w:bidi="fa-IR"/>
        </w:rPr>
        <w:t xml:space="preserve"> </w:t>
      </w:r>
      <w:r w:rsidRPr="0078169E">
        <w:rPr>
          <w:rFonts w:cs="Simplified Arabic"/>
          <w:sz w:val="22"/>
          <w:szCs w:val="22"/>
          <w:lang w:val="az-Latn-AZ" w:bidi="fa-IR"/>
        </w:rPr>
        <w:t>və</w:t>
      </w:r>
      <w:r w:rsidRPr="007B5EB4">
        <w:rPr>
          <w:rFonts w:cs="Simplified Arabic"/>
          <w:sz w:val="22"/>
          <w:szCs w:val="22"/>
          <w:lang w:val="az-Cyrl-AZ" w:bidi="fa-IR"/>
        </w:rPr>
        <w:t xml:space="preserve"> </w:t>
      </w:r>
      <w:r w:rsidRPr="0078169E">
        <w:rPr>
          <w:rFonts w:cs="Simplified Arabic"/>
          <w:sz w:val="22"/>
          <w:szCs w:val="22"/>
          <w:lang w:val="az-Latn-AZ" w:bidi="fa-IR"/>
        </w:rPr>
        <w:t>məni</w:t>
      </w:r>
      <w:r w:rsidRPr="007B5EB4">
        <w:rPr>
          <w:rFonts w:cs="Simplified Arabic"/>
          <w:sz w:val="22"/>
          <w:szCs w:val="22"/>
          <w:lang w:val="az-Cyrl-AZ" w:bidi="fa-IR"/>
        </w:rPr>
        <w:t xml:space="preserve"> </w:t>
      </w:r>
      <w:r w:rsidRPr="0078169E">
        <w:rPr>
          <w:rFonts w:cs="Simplified Arabic"/>
          <w:sz w:val="22"/>
          <w:szCs w:val="22"/>
          <w:lang w:val="az-Latn-AZ" w:bidi="fa-IR"/>
        </w:rPr>
        <w:t>bəlalardan</w:t>
      </w:r>
      <w:r w:rsidRPr="007B5EB4">
        <w:rPr>
          <w:rFonts w:cs="Simplified Arabic"/>
          <w:sz w:val="22"/>
          <w:szCs w:val="22"/>
          <w:lang w:val="az-Cyrl-AZ" w:bidi="fa-IR"/>
        </w:rPr>
        <w:t xml:space="preserve"> </w:t>
      </w:r>
      <w:r w:rsidRPr="0078169E">
        <w:rPr>
          <w:rFonts w:cs="Simplified Arabic"/>
          <w:sz w:val="22"/>
          <w:szCs w:val="22"/>
          <w:lang w:val="az-Latn-AZ" w:bidi="fa-IR"/>
        </w:rPr>
        <w:t>hifz</w:t>
      </w:r>
      <w:r w:rsidRPr="007B5EB4">
        <w:rPr>
          <w:rFonts w:cs="Simplified Arabic"/>
          <w:sz w:val="22"/>
          <w:szCs w:val="22"/>
          <w:lang w:val="az-Cyrl-AZ" w:bidi="fa-IR"/>
        </w:rPr>
        <w:t xml:space="preserve"> </w:t>
      </w:r>
      <w:r w:rsidRPr="0078169E">
        <w:rPr>
          <w:rFonts w:cs="Simplified Arabic"/>
          <w:sz w:val="22"/>
          <w:szCs w:val="22"/>
          <w:lang w:val="az-Latn-AZ" w:bidi="fa-IR"/>
        </w:rPr>
        <w:t>et</w:t>
      </w:r>
      <w:r w:rsidRPr="007B5EB4">
        <w:rPr>
          <w:rFonts w:cs="Simplified Arabic"/>
          <w:sz w:val="22"/>
          <w:szCs w:val="22"/>
          <w:lang w:val="az-Cyrl-AZ" w:bidi="fa-IR"/>
        </w:rPr>
        <w:t xml:space="preserve">, </w:t>
      </w:r>
      <w:r w:rsidRPr="0078169E">
        <w:rPr>
          <w:rFonts w:cs="Simplified Arabic"/>
          <w:sz w:val="22"/>
          <w:szCs w:val="22"/>
          <w:lang w:val="az-Latn-AZ" w:bidi="fa-IR"/>
        </w:rPr>
        <w:t>günahlardan</w:t>
      </w:r>
      <w:r w:rsidRPr="007B5EB4">
        <w:rPr>
          <w:rFonts w:cs="Simplified Arabic"/>
          <w:sz w:val="22"/>
          <w:szCs w:val="22"/>
          <w:lang w:val="az-Cyrl-AZ" w:bidi="fa-IR"/>
        </w:rPr>
        <w:t xml:space="preserve"> </w:t>
      </w:r>
      <w:r w:rsidRPr="0078169E">
        <w:rPr>
          <w:rFonts w:cs="Simplified Arabic"/>
          <w:sz w:val="22"/>
          <w:szCs w:val="22"/>
          <w:lang w:val="az-Latn-AZ" w:bidi="fa-IR"/>
        </w:rPr>
        <w:t>saxla</w:t>
      </w:r>
      <w:r w:rsidRPr="007B5EB4">
        <w:rPr>
          <w:rFonts w:cs="Simplified Arabic"/>
          <w:sz w:val="22"/>
          <w:szCs w:val="22"/>
          <w:lang w:val="az-Cyrl-AZ" w:bidi="fa-IR"/>
        </w:rPr>
        <w:t xml:space="preserve">! </w:t>
      </w:r>
      <w:r w:rsidRPr="0078169E">
        <w:rPr>
          <w:rFonts w:cs="Simplified Arabic"/>
          <w:sz w:val="22"/>
          <w:szCs w:val="22"/>
          <w:lang w:val="az-Latn-AZ" w:bidi="fa-IR"/>
        </w:rPr>
        <w:t>And</w:t>
      </w:r>
      <w:r w:rsidRPr="007B5EB4">
        <w:rPr>
          <w:rFonts w:cs="Simplified Arabic"/>
          <w:sz w:val="22"/>
          <w:szCs w:val="22"/>
          <w:lang w:val="az-Cyrl-AZ" w:bidi="fa-IR"/>
        </w:rPr>
        <w:t xml:space="preserve"> </w:t>
      </w:r>
      <w:r w:rsidRPr="0078169E">
        <w:rPr>
          <w:rFonts w:cs="Simplified Arabic"/>
          <w:sz w:val="22"/>
          <w:szCs w:val="22"/>
          <w:lang w:val="az-Latn-AZ" w:bidi="fa-IR"/>
        </w:rPr>
        <w:t>verirəm</w:t>
      </w:r>
      <w:r w:rsidRPr="007B5EB4">
        <w:rPr>
          <w:rFonts w:cs="Simplified Arabic"/>
          <w:sz w:val="22"/>
          <w:szCs w:val="22"/>
          <w:lang w:val="az-Cyrl-AZ" w:bidi="fa-IR"/>
        </w:rPr>
        <w:t xml:space="preserve"> </w:t>
      </w:r>
      <w:r w:rsidRPr="0078169E">
        <w:rPr>
          <w:rFonts w:cs="Simplified Arabic"/>
          <w:sz w:val="22"/>
          <w:szCs w:val="22"/>
          <w:lang w:val="az-Latn-AZ" w:bidi="fa-IR"/>
        </w:rPr>
        <w:t>sənə</w:t>
      </w:r>
      <w:r w:rsidRPr="007B5EB4">
        <w:rPr>
          <w:rFonts w:cs="Simplified Arabic"/>
          <w:sz w:val="22"/>
          <w:szCs w:val="22"/>
          <w:lang w:val="az-Cyrl-AZ" w:bidi="fa-IR"/>
        </w:rPr>
        <w:t xml:space="preserve"> </w:t>
      </w:r>
      <w:r w:rsidRPr="0078169E">
        <w:rPr>
          <w:rFonts w:cs="Simplified Arabic"/>
          <w:sz w:val="22"/>
          <w:szCs w:val="22"/>
          <w:lang w:val="az-Latn-AZ" w:bidi="fa-IR"/>
        </w:rPr>
        <w:t>öz</w:t>
      </w:r>
      <w:r w:rsidRPr="007B5EB4">
        <w:rPr>
          <w:rFonts w:cs="Simplified Arabic"/>
          <w:sz w:val="22"/>
          <w:szCs w:val="22"/>
          <w:lang w:val="az-Cyrl-AZ" w:bidi="fa-IR"/>
        </w:rPr>
        <w:t xml:space="preserve"> </w:t>
      </w:r>
      <w:r w:rsidRPr="0078169E">
        <w:rPr>
          <w:rFonts w:cs="Simplified Arabic"/>
          <w:sz w:val="22"/>
          <w:szCs w:val="22"/>
          <w:lang w:val="az-Latn-AZ" w:bidi="fa-IR"/>
        </w:rPr>
        <w:t>mərhəmətinə</w:t>
      </w:r>
      <w:r w:rsidRPr="007B5EB4">
        <w:rPr>
          <w:rFonts w:cs="Simplified Arabic"/>
          <w:sz w:val="22"/>
          <w:szCs w:val="22"/>
          <w:lang w:val="az-Cyrl-AZ" w:bidi="fa-IR"/>
        </w:rPr>
        <w:t xml:space="preserve">! </w:t>
      </w:r>
      <w:r w:rsidRPr="0078169E">
        <w:rPr>
          <w:rFonts w:cs="Simplified Arabic"/>
          <w:sz w:val="22"/>
          <w:szCs w:val="22"/>
          <w:lang w:val="az-Latn-AZ" w:bidi="fa-IR"/>
        </w:rPr>
        <w:t>Ey</w:t>
      </w:r>
      <w:r w:rsidRPr="007B5EB4">
        <w:rPr>
          <w:rFonts w:cs="Simplified Arabic"/>
          <w:sz w:val="22"/>
          <w:szCs w:val="22"/>
          <w:lang w:val="az-Cyrl-AZ" w:bidi="fa-IR"/>
        </w:rPr>
        <w:t xml:space="preserve"> </w:t>
      </w:r>
      <w:r w:rsidRPr="0078169E">
        <w:rPr>
          <w:rFonts w:cs="Simplified Arabic"/>
          <w:sz w:val="22"/>
          <w:szCs w:val="22"/>
          <w:lang w:val="az-Latn-AZ" w:bidi="fa-IR"/>
        </w:rPr>
        <w:t>rəhimlilərin</w:t>
      </w:r>
      <w:r w:rsidRPr="007B5EB4">
        <w:rPr>
          <w:rFonts w:cs="Simplified Arabic"/>
          <w:sz w:val="22"/>
          <w:szCs w:val="22"/>
          <w:lang w:val="az-Cyrl-AZ" w:bidi="fa-IR"/>
        </w:rPr>
        <w:t xml:space="preserve"> </w:t>
      </w:r>
      <w:r w:rsidRPr="0078169E">
        <w:rPr>
          <w:rFonts w:cs="Simplified Arabic"/>
          <w:sz w:val="22"/>
          <w:szCs w:val="22"/>
          <w:lang w:val="az-Latn-AZ" w:bidi="fa-IR"/>
        </w:rPr>
        <w:t>rəhimlisi</w:t>
      </w:r>
      <w:r w:rsidRPr="007B5EB4">
        <w:rPr>
          <w:rFonts w:cs="Simplified Arabic"/>
          <w:sz w:val="22"/>
          <w:szCs w:val="22"/>
          <w:lang w:val="az-Cyrl-AZ" w:bidi="fa-IR"/>
        </w:rPr>
        <w:t>!”</w:t>
      </w:r>
    </w:p>
    <w:p w14:paraId="770C910B" w14:textId="77777777" w:rsidR="0064286B" w:rsidRPr="007B5EB4" w:rsidRDefault="0064286B" w:rsidP="0064286B">
      <w:pPr>
        <w:pStyle w:val="FootnoteText"/>
        <w:rPr>
          <w:lang w:val="az-Cyrl-AZ"/>
        </w:rPr>
      </w:pPr>
    </w:p>
  </w:footnote>
  <w:footnote w:id="130">
    <w:p w14:paraId="382553F3" w14:textId="77777777" w:rsidR="0064286B" w:rsidRDefault="0064286B" w:rsidP="0064286B">
      <w:pPr>
        <w:jc w:val="both"/>
        <w:rPr>
          <w:rFonts w:cs="Simplified Arabic"/>
          <w:sz w:val="22"/>
          <w:szCs w:val="22"/>
          <w:lang w:val="az-Cyrl-AZ" w:bidi="fa-IR"/>
        </w:rPr>
      </w:pPr>
      <w:r>
        <w:rPr>
          <w:rStyle w:val="FootnoteReference"/>
        </w:rPr>
        <w:footnoteRef/>
      </w:r>
      <w:r w:rsidRPr="00C139FD">
        <w:rPr>
          <w:lang w:val="az-Cyrl-AZ"/>
        </w:rPr>
        <w:t xml:space="preserve"> </w:t>
      </w:r>
      <w:r w:rsidRPr="0078169E">
        <w:rPr>
          <w:rFonts w:cs="Simplified Arabic"/>
          <w:b/>
          <w:bCs/>
          <w:sz w:val="22"/>
          <w:szCs w:val="22"/>
          <w:lang w:val="az-Latn-AZ" w:bidi="fa-IR"/>
        </w:rPr>
        <w:t>Bismillahir</w:t>
      </w:r>
      <w:r w:rsidRPr="005F2C58">
        <w:rPr>
          <w:rFonts w:cs="Simplified Arabic"/>
          <w:b/>
          <w:bCs/>
          <w:sz w:val="22"/>
          <w:szCs w:val="22"/>
          <w:lang w:val="az-Cyrl-AZ" w:bidi="fa-IR"/>
        </w:rPr>
        <w:t xml:space="preserve"> </w:t>
      </w:r>
      <w:r w:rsidRPr="0078169E">
        <w:rPr>
          <w:rFonts w:cs="Simplified Arabic"/>
          <w:b/>
          <w:bCs/>
          <w:sz w:val="22"/>
          <w:szCs w:val="22"/>
          <w:lang w:val="az-Latn-AZ" w:bidi="fa-IR"/>
        </w:rPr>
        <w:t>rəhmanir</w:t>
      </w:r>
      <w:r w:rsidRPr="005F2C58">
        <w:rPr>
          <w:rFonts w:cs="Simplified Arabic"/>
          <w:b/>
          <w:bCs/>
          <w:sz w:val="22"/>
          <w:szCs w:val="22"/>
          <w:lang w:val="az-Cyrl-AZ" w:bidi="fa-IR"/>
        </w:rPr>
        <w:t xml:space="preserve"> </w:t>
      </w:r>
      <w:r w:rsidRPr="0078169E">
        <w:rPr>
          <w:rFonts w:cs="Simplified Arabic"/>
          <w:b/>
          <w:bCs/>
          <w:sz w:val="22"/>
          <w:szCs w:val="22"/>
          <w:lang w:val="az-Latn-AZ" w:bidi="fa-IR"/>
        </w:rPr>
        <w:t>rəhim</w:t>
      </w:r>
      <w:r w:rsidRPr="005F2C58">
        <w:rPr>
          <w:rFonts w:cs="Simplified Arabic"/>
          <w:b/>
          <w:bCs/>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İlahi</w:t>
      </w:r>
      <w:r w:rsidRPr="00925531">
        <w:rPr>
          <w:rFonts w:cs="Simplified Arabic"/>
          <w:sz w:val="22"/>
          <w:szCs w:val="22"/>
          <w:lang w:val="az-Cyrl-AZ" w:bidi="fa-IR"/>
        </w:rPr>
        <w:t xml:space="preserve">! </w:t>
      </w:r>
      <w:r w:rsidRPr="0078169E">
        <w:rPr>
          <w:rFonts w:cs="Simplified Arabic"/>
          <w:sz w:val="22"/>
          <w:szCs w:val="22"/>
          <w:lang w:val="az-Latn-AZ" w:bidi="fa-IR"/>
        </w:rPr>
        <w:t>İnanım</w:t>
      </w:r>
      <w:r w:rsidRPr="00925531">
        <w:rPr>
          <w:rFonts w:cs="Simplified Arabic"/>
          <w:sz w:val="22"/>
          <w:szCs w:val="22"/>
          <w:lang w:val="az-Cyrl-AZ" w:bidi="fa-IR"/>
        </w:rPr>
        <w:t xml:space="preserve"> </w:t>
      </w:r>
      <w:r w:rsidRPr="0078169E">
        <w:rPr>
          <w:rFonts w:cs="Simplified Arabic"/>
          <w:sz w:val="22"/>
          <w:szCs w:val="22"/>
          <w:lang w:val="az-Latn-AZ" w:bidi="fa-IR"/>
        </w:rPr>
        <w:t>ki</w:t>
      </w:r>
      <w:r w:rsidRPr="00925531">
        <w:rPr>
          <w:rFonts w:cs="Simplified Arabic"/>
          <w:sz w:val="22"/>
          <w:szCs w:val="22"/>
          <w:lang w:val="az-Cyrl-AZ" w:bidi="fa-IR"/>
        </w:rPr>
        <w:t xml:space="preserve">, </w:t>
      </w:r>
      <w:r w:rsidRPr="0078169E">
        <w:rPr>
          <w:rFonts w:cs="Simplified Arabic"/>
          <w:sz w:val="22"/>
          <w:szCs w:val="22"/>
          <w:lang w:val="az-Latn-AZ" w:bidi="fa-IR"/>
        </w:rPr>
        <w:t>sənə</w:t>
      </w:r>
      <w:r w:rsidRPr="00925531">
        <w:rPr>
          <w:rFonts w:cs="Simplified Arabic"/>
          <w:sz w:val="22"/>
          <w:szCs w:val="22"/>
          <w:lang w:val="az-Cyrl-AZ" w:bidi="fa-IR"/>
        </w:rPr>
        <w:t xml:space="preserve"> </w:t>
      </w:r>
      <w:r w:rsidRPr="0078169E">
        <w:rPr>
          <w:rFonts w:cs="Simplified Arabic"/>
          <w:sz w:val="22"/>
          <w:szCs w:val="22"/>
          <w:lang w:val="az-Latn-AZ" w:bidi="fa-IR"/>
        </w:rPr>
        <w:t>iman</w:t>
      </w:r>
      <w:r w:rsidRPr="00925531">
        <w:rPr>
          <w:rFonts w:cs="Simplified Arabic"/>
          <w:sz w:val="22"/>
          <w:szCs w:val="22"/>
          <w:lang w:val="az-Cyrl-AZ" w:bidi="fa-IR"/>
        </w:rPr>
        <w:t xml:space="preserve"> </w:t>
      </w:r>
      <w:r w:rsidRPr="0078169E">
        <w:rPr>
          <w:rFonts w:cs="Simplified Arabic"/>
          <w:sz w:val="22"/>
          <w:szCs w:val="22"/>
          <w:lang w:val="az-Latn-AZ" w:bidi="fa-IR"/>
        </w:rPr>
        <w:t>gətirdikdən</w:t>
      </w:r>
      <w:r w:rsidRPr="00925531">
        <w:rPr>
          <w:rFonts w:cs="Simplified Arabic"/>
          <w:sz w:val="22"/>
          <w:szCs w:val="22"/>
          <w:lang w:val="az-Cyrl-AZ" w:bidi="fa-IR"/>
        </w:rPr>
        <w:t xml:space="preserve"> </w:t>
      </w:r>
      <w:r w:rsidRPr="0078169E">
        <w:rPr>
          <w:rFonts w:cs="Simplified Arabic"/>
          <w:sz w:val="22"/>
          <w:szCs w:val="22"/>
          <w:lang w:val="az-Latn-AZ" w:bidi="fa-IR"/>
        </w:rPr>
        <w:t>sonra</w:t>
      </w:r>
      <w:r w:rsidRPr="00925531">
        <w:rPr>
          <w:rFonts w:cs="Simplified Arabic"/>
          <w:sz w:val="22"/>
          <w:szCs w:val="22"/>
          <w:lang w:val="az-Cyrl-AZ" w:bidi="fa-IR"/>
        </w:rPr>
        <w:t xml:space="preserve"> </w:t>
      </w:r>
      <w:r w:rsidRPr="0078169E">
        <w:rPr>
          <w:rFonts w:cs="Simplified Arabic"/>
          <w:sz w:val="22"/>
          <w:szCs w:val="22"/>
          <w:lang w:val="az-Latn-AZ" w:bidi="fa-IR"/>
        </w:rPr>
        <w:t>yenə</w:t>
      </w:r>
      <w:r w:rsidRPr="00925531">
        <w:rPr>
          <w:rFonts w:cs="Simplified Arabic"/>
          <w:sz w:val="22"/>
          <w:szCs w:val="22"/>
          <w:lang w:val="az-Cyrl-AZ" w:bidi="fa-IR"/>
        </w:rPr>
        <w:t xml:space="preserve"> </w:t>
      </w:r>
      <w:r w:rsidRPr="0078169E">
        <w:rPr>
          <w:rFonts w:cs="Simplified Arabic"/>
          <w:sz w:val="22"/>
          <w:szCs w:val="22"/>
          <w:lang w:val="az-Latn-AZ" w:bidi="fa-IR"/>
        </w:rPr>
        <w:t>mənə</w:t>
      </w:r>
      <w:r w:rsidRPr="00925531">
        <w:rPr>
          <w:rFonts w:cs="Simplified Arabic"/>
          <w:sz w:val="22"/>
          <w:szCs w:val="22"/>
          <w:lang w:val="az-Cyrl-AZ" w:bidi="fa-IR"/>
        </w:rPr>
        <w:t xml:space="preserve"> </w:t>
      </w:r>
      <w:r w:rsidRPr="0078169E">
        <w:rPr>
          <w:rFonts w:cs="Simplified Arabic"/>
          <w:sz w:val="22"/>
          <w:szCs w:val="22"/>
          <w:lang w:val="az-Latn-AZ" w:bidi="fa-IR"/>
        </w:rPr>
        <w:t>əzab</w:t>
      </w:r>
      <w:r w:rsidRPr="00925531">
        <w:rPr>
          <w:rFonts w:cs="Simplified Arabic"/>
          <w:sz w:val="22"/>
          <w:szCs w:val="22"/>
          <w:lang w:val="az-Cyrl-AZ" w:bidi="fa-IR"/>
        </w:rPr>
        <w:t xml:space="preserve"> </w:t>
      </w:r>
      <w:r w:rsidRPr="0078169E">
        <w:rPr>
          <w:rFonts w:cs="Simplified Arabic"/>
          <w:sz w:val="22"/>
          <w:szCs w:val="22"/>
          <w:lang w:val="az-Latn-AZ" w:bidi="fa-IR"/>
        </w:rPr>
        <w:t>verəcəksən</w:t>
      </w:r>
      <w:r w:rsidRPr="00925531">
        <w:rPr>
          <w:rFonts w:cs="Simplified Arabic"/>
          <w:sz w:val="22"/>
          <w:szCs w:val="22"/>
          <w:lang w:val="az-Cyrl-AZ" w:bidi="fa-IR"/>
        </w:rPr>
        <w:t xml:space="preserve">?! </w:t>
      </w:r>
      <w:r w:rsidRPr="0078169E">
        <w:rPr>
          <w:rFonts w:cs="Simplified Arabic"/>
          <w:sz w:val="22"/>
          <w:szCs w:val="22"/>
          <w:lang w:val="az-Latn-AZ" w:bidi="fa-IR"/>
        </w:rPr>
        <w:t>Yaxud</w:t>
      </w:r>
      <w:r w:rsidRPr="00925531">
        <w:rPr>
          <w:rFonts w:cs="Simplified Arabic"/>
          <w:sz w:val="22"/>
          <w:szCs w:val="22"/>
          <w:lang w:val="az-Cyrl-AZ" w:bidi="fa-IR"/>
        </w:rPr>
        <w:t xml:space="preserve">, </w:t>
      </w:r>
      <w:r w:rsidRPr="0078169E">
        <w:rPr>
          <w:rFonts w:cs="Simplified Arabic"/>
          <w:sz w:val="22"/>
          <w:szCs w:val="22"/>
          <w:lang w:val="az-Latn-AZ" w:bidi="fa-IR"/>
        </w:rPr>
        <w:t>Səninlə</w:t>
      </w:r>
      <w:r w:rsidRPr="00925531">
        <w:rPr>
          <w:rFonts w:cs="Simplified Arabic"/>
          <w:sz w:val="22"/>
          <w:szCs w:val="22"/>
          <w:lang w:val="az-Cyrl-AZ" w:bidi="fa-IR"/>
        </w:rPr>
        <w:t xml:space="preserve"> </w:t>
      </w:r>
      <w:r w:rsidRPr="0078169E">
        <w:rPr>
          <w:rFonts w:cs="Simplified Arabic"/>
          <w:sz w:val="22"/>
          <w:szCs w:val="22"/>
          <w:lang w:val="az-Latn-AZ" w:bidi="fa-IR"/>
        </w:rPr>
        <w:t>dostluqdan</w:t>
      </w:r>
      <w:r w:rsidRPr="00925531">
        <w:rPr>
          <w:rFonts w:cs="Simplified Arabic"/>
          <w:sz w:val="22"/>
          <w:szCs w:val="22"/>
          <w:lang w:val="az-Cyrl-AZ" w:bidi="fa-IR"/>
        </w:rPr>
        <w:t xml:space="preserve"> </w:t>
      </w:r>
      <w:r w:rsidRPr="0078169E">
        <w:rPr>
          <w:rFonts w:cs="Simplified Arabic"/>
          <w:sz w:val="22"/>
          <w:szCs w:val="22"/>
          <w:lang w:val="az-Latn-AZ" w:bidi="fa-IR"/>
        </w:rPr>
        <w:t>sonra</w:t>
      </w:r>
      <w:r w:rsidRPr="00925531">
        <w:rPr>
          <w:rFonts w:cs="Simplified Arabic"/>
          <w:sz w:val="22"/>
          <w:szCs w:val="22"/>
          <w:lang w:val="az-Cyrl-AZ" w:bidi="fa-IR"/>
        </w:rPr>
        <w:t xml:space="preserve"> </w:t>
      </w:r>
      <w:r w:rsidRPr="0078169E">
        <w:rPr>
          <w:rFonts w:cs="Simplified Arabic"/>
          <w:sz w:val="22"/>
          <w:szCs w:val="22"/>
          <w:lang w:val="az-Latn-AZ" w:bidi="fa-IR"/>
        </w:rPr>
        <w:t>yenə</w:t>
      </w:r>
      <w:r w:rsidRPr="00925531">
        <w:rPr>
          <w:rFonts w:cs="Simplified Arabic"/>
          <w:sz w:val="22"/>
          <w:szCs w:val="22"/>
          <w:lang w:val="az-Cyrl-AZ" w:bidi="fa-IR"/>
        </w:rPr>
        <w:t xml:space="preserve"> </w:t>
      </w:r>
      <w:r w:rsidRPr="0078169E">
        <w:rPr>
          <w:rFonts w:cs="Simplified Arabic"/>
          <w:sz w:val="22"/>
          <w:szCs w:val="22"/>
          <w:lang w:val="az-Latn-AZ" w:bidi="fa-IR"/>
        </w:rPr>
        <w:t>də</w:t>
      </w:r>
      <w:r w:rsidRPr="00925531">
        <w:rPr>
          <w:rFonts w:cs="Simplified Arabic"/>
          <w:sz w:val="22"/>
          <w:szCs w:val="22"/>
          <w:lang w:val="az-Cyrl-AZ" w:bidi="fa-IR"/>
        </w:rPr>
        <w:t xml:space="preserve"> </w:t>
      </w:r>
      <w:r w:rsidRPr="0078169E">
        <w:rPr>
          <w:rFonts w:cs="Simplified Arabic"/>
          <w:sz w:val="22"/>
          <w:szCs w:val="22"/>
          <w:lang w:val="az-Latn-AZ" w:bidi="fa-IR"/>
        </w:rPr>
        <w:t>məni</w:t>
      </w:r>
      <w:r w:rsidRPr="00925531">
        <w:rPr>
          <w:rFonts w:cs="Simplified Arabic"/>
          <w:sz w:val="22"/>
          <w:szCs w:val="22"/>
          <w:lang w:val="az-Cyrl-AZ" w:bidi="fa-IR"/>
        </w:rPr>
        <w:t xml:space="preserve"> </w:t>
      </w:r>
      <w:r w:rsidRPr="0078169E">
        <w:rPr>
          <w:rFonts w:cs="Simplified Arabic"/>
          <w:sz w:val="22"/>
          <w:szCs w:val="22"/>
          <w:lang w:val="az-Latn-AZ" w:bidi="fa-IR"/>
        </w:rPr>
        <w:t>Özündən</w:t>
      </w:r>
      <w:r w:rsidRPr="00925531">
        <w:rPr>
          <w:rFonts w:cs="Simplified Arabic"/>
          <w:sz w:val="22"/>
          <w:szCs w:val="22"/>
          <w:lang w:val="az-Cyrl-AZ" w:bidi="fa-IR"/>
        </w:rPr>
        <w:t xml:space="preserve"> </w:t>
      </w:r>
      <w:r w:rsidRPr="0078169E">
        <w:rPr>
          <w:rFonts w:cs="Simplified Arabic"/>
          <w:sz w:val="22"/>
          <w:szCs w:val="22"/>
          <w:lang w:val="az-Latn-AZ" w:bidi="fa-IR"/>
        </w:rPr>
        <w:t>uzaqlaşdıracaqsan</w:t>
      </w:r>
      <w:r w:rsidRPr="00925531">
        <w:rPr>
          <w:rFonts w:cs="Simplified Arabic"/>
          <w:sz w:val="22"/>
          <w:szCs w:val="22"/>
          <w:lang w:val="az-Cyrl-AZ" w:bidi="fa-IR"/>
        </w:rPr>
        <w:t xml:space="preserve">?! </w:t>
      </w:r>
      <w:r w:rsidRPr="0078169E">
        <w:rPr>
          <w:rFonts w:cs="Simplified Arabic"/>
          <w:sz w:val="22"/>
          <w:szCs w:val="22"/>
          <w:lang w:val="az-Latn-AZ" w:bidi="fa-IR"/>
        </w:rPr>
        <w:t>Sənin</w:t>
      </w:r>
      <w:r w:rsidRPr="00925531">
        <w:rPr>
          <w:rFonts w:cs="Simplified Arabic"/>
          <w:sz w:val="22"/>
          <w:szCs w:val="22"/>
          <w:lang w:val="az-Cyrl-AZ" w:bidi="fa-IR"/>
        </w:rPr>
        <w:t xml:space="preserve"> </w:t>
      </w:r>
      <w:r w:rsidRPr="0078169E">
        <w:rPr>
          <w:rFonts w:cs="Simplified Arabic"/>
          <w:sz w:val="22"/>
          <w:szCs w:val="22"/>
          <w:lang w:val="az-Latn-AZ" w:bidi="fa-IR"/>
        </w:rPr>
        <w:t>lütf</w:t>
      </w:r>
      <w:r w:rsidRPr="00925531">
        <w:rPr>
          <w:rFonts w:cs="Simplified Arabic"/>
          <w:sz w:val="22"/>
          <w:szCs w:val="22"/>
          <w:lang w:val="az-Cyrl-AZ" w:bidi="fa-IR"/>
        </w:rPr>
        <w:t xml:space="preserve"> </w:t>
      </w:r>
      <w:r w:rsidRPr="0078169E">
        <w:rPr>
          <w:rFonts w:cs="Simplified Arabic"/>
          <w:sz w:val="22"/>
          <w:szCs w:val="22"/>
          <w:lang w:val="az-Latn-AZ" w:bidi="fa-IR"/>
        </w:rPr>
        <w:t>və</w:t>
      </w:r>
      <w:r w:rsidRPr="00925531">
        <w:rPr>
          <w:rFonts w:cs="Simplified Arabic"/>
          <w:sz w:val="22"/>
          <w:szCs w:val="22"/>
          <w:lang w:val="az-Cyrl-AZ" w:bidi="fa-IR"/>
        </w:rPr>
        <w:t xml:space="preserve"> </w:t>
      </w:r>
      <w:r w:rsidRPr="0078169E">
        <w:rPr>
          <w:rFonts w:cs="Simplified Arabic"/>
          <w:sz w:val="22"/>
          <w:szCs w:val="22"/>
          <w:lang w:val="az-Latn-AZ" w:bidi="fa-IR"/>
        </w:rPr>
        <w:t>mərhəmətinə</w:t>
      </w:r>
      <w:r w:rsidRPr="00925531">
        <w:rPr>
          <w:rFonts w:cs="Simplified Arabic"/>
          <w:sz w:val="22"/>
          <w:szCs w:val="22"/>
          <w:lang w:val="az-Cyrl-AZ" w:bidi="fa-IR"/>
        </w:rPr>
        <w:t xml:space="preserve"> </w:t>
      </w:r>
      <w:r w:rsidRPr="0078169E">
        <w:rPr>
          <w:rFonts w:cs="Simplified Arabic"/>
          <w:sz w:val="22"/>
          <w:szCs w:val="22"/>
          <w:lang w:val="az-Latn-AZ" w:bidi="fa-IR"/>
        </w:rPr>
        <w:t>ümidar</w:t>
      </w:r>
      <w:r w:rsidRPr="00925531">
        <w:rPr>
          <w:rFonts w:cs="Simplified Arabic"/>
          <w:sz w:val="22"/>
          <w:szCs w:val="22"/>
          <w:lang w:val="az-Cyrl-AZ" w:bidi="fa-IR"/>
        </w:rPr>
        <w:t xml:space="preserve"> </w:t>
      </w:r>
      <w:r w:rsidRPr="0078169E">
        <w:rPr>
          <w:rFonts w:cs="Simplified Arabic"/>
          <w:sz w:val="22"/>
          <w:szCs w:val="22"/>
          <w:lang w:val="az-Latn-AZ" w:bidi="fa-IR"/>
        </w:rPr>
        <w:t>olan</w:t>
      </w:r>
      <w:r w:rsidRPr="00925531">
        <w:rPr>
          <w:rFonts w:cs="Simplified Arabic"/>
          <w:sz w:val="22"/>
          <w:szCs w:val="22"/>
          <w:lang w:val="az-Cyrl-AZ" w:bidi="fa-IR"/>
        </w:rPr>
        <w:t xml:space="preserve"> </w:t>
      </w:r>
      <w:r w:rsidRPr="0078169E">
        <w:rPr>
          <w:rFonts w:cs="Simplified Arabic"/>
          <w:sz w:val="22"/>
          <w:szCs w:val="22"/>
          <w:lang w:val="az-Latn-AZ" w:bidi="fa-IR"/>
        </w:rPr>
        <w:t>halda</w:t>
      </w:r>
      <w:r w:rsidRPr="00925531">
        <w:rPr>
          <w:rFonts w:cs="Simplified Arabic"/>
          <w:sz w:val="22"/>
          <w:szCs w:val="22"/>
          <w:lang w:val="az-Cyrl-AZ" w:bidi="fa-IR"/>
        </w:rPr>
        <w:t xml:space="preserve"> </w:t>
      </w:r>
      <w:r w:rsidRPr="0078169E">
        <w:rPr>
          <w:rFonts w:cs="Simplified Arabic"/>
          <w:sz w:val="22"/>
          <w:szCs w:val="22"/>
          <w:lang w:val="az-Latn-AZ" w:bidi="fa-IR"/>
        </w:rPr>
        <w:t>yenə</w:t>
      </w:r>
      <w:r w:rsidRPr="00925531">
        <w:rPr>
          <w:rFonts w:cs="Simplified Arabic"/>
          <w:sz w:val="22"/>
          <w:szCs w:val="22"/>
          <w:lang w:val="az-Cyrl-AZ" w:bidi="fa-IR"/>
        </w:rPr>
        <w:t xml:space="preserve"> </w:t>
      </w:r>
      <w:r w:rsidRPr="0078169E">
        <w:rPr>
          <w:rFonts w:cs="Simplified Arabic"/>
          <w:sz w:val="22"/>
          <w:szCs w:val="22"/>
          <w:lang w:val="az-Latn-AZ" w:bidi="fa-IR"/>
        </w:rPr>
        <w:t>də</w:t>
      </w:r>
      <w:r w:rsidRPr="00925531">
        <w:rPr>
          <w:rFonts w:cs="Simplified Arabic"/>
          <w:sz w:val="22"/>
          <w:szCs w:val="22"/>
          <w:lang w:val="az-Cyrl-AZ" w:bidi="fa-IR"/>
        </w:rPr>
        <w:t xml:space="preserve"> </w:t>
      </w:r>
      <w:r w:rsidRPr="0078169E">
        <w:rPr>
          <w:rFonts w:cs="Simplified Arabic"/>
          <w:sz w:val="22"/>
          <w:szCs w:val="22"/>
          <w:lang w:val="az-Latn-AZ" w:bidi="fa-IR"/>
        </w:rPr>
        <w:t>məni</w:t>
      </w:r>
      <w:r w:rsidRPr="00925531">
        <w:rPr>
          <w:rFonts w:cs="Simplified Arabic"/>
          <w:sz w:val="22"/>
          <w:szCs w:val="22"/>
          <w:lang w:val="az-Cyrl-AZ" w:bidi="fa-IR"/>
        </w:rPr>
        <w:t xml:space="preserve"> </w:t>
      </w:r>
      <w:r w:rsidRPr="0078169E">
        <w:rPr>
          <w:rFonts w:cs="Simplified Arabic"/>
          <w:sz w:val="22"/>
          <w:szCs w:val="22"/>
          <w:lang w:val="az-Latn-AZ" w:bidi="fa-IR"/>
        </w:rPr>
        <w:t>naümid</w:t>
      </w:r>
      <w:r w:rsidRPr="00925531">
        <w:rPr>
          <w:rFonts w:cs="Simplified Arabic"/>
          <w:sz w:val="22"/>
          <w:szCs w:val="22"/>
          <w:lang w:val="az-Cyrl-AZ" w:bidi="fa-IR"/>
        </w:rPr>
        <w:t xml:space="preserve"> </w:t>
      </w:r>
      <w:r w:rsidRPr="0078169E">
        <w:rPr>
          <w:rFonts w:cs="Simplified Arabic"/>
          <w:sz w:val="22"/>
          <w:szCs w:val="22"/>
          <w:lang w:val="az-Latn-AZ" w:bidi="fa-IR"/>
        </w:rPr>
        <w:t>edəcəksən</w:t>
      </w:r>
      <w:r w:rsidRPr="00925531">
        <w:rPr>
          <w:rFonts w:cs="Simplified Arabic"/>
          <w:sz w:val="22"/>
          <w:szCs w:val="22"/>
          <w:lang w:val="az-Cyrl-AZ" w:bidi="fa-IR"/>
        </w:rPr>
        <w:t xml:space="preserve">?! </w:t>
      </w:r>
      <w:r w:rsidRPr="0078169E">
        <w:rPr>
          <w:rFonts w:cs="Simplified Arabic"/>
          <w:sz w:val="22"/>
          <w:szCs w:val="22"/>
          <w:lang w:val="az-Latn-AZ" w:bidi="fa-IR"/>
        </w:rPr>
        <w:t>Yaxud</w:t>
      </w:r>
      <w:r w:rsidRPr="00925531">
        <w:rPr>
          <w:rFonts w:cs="Simplified Arabic"/>
          <w:sz w:val="22"/>
          <w:szCs w:val="22"/>
          <w:lang w:val="az-Cyrl-AZ" w:bidi="fa-IR"/>
        </w:rPr>
        <w:t xml:space="preserve">, </w:t>
      </w:r>
      <w:r w:rsidRPr="0078169E">
        <w:rPr>
          <w:rFonts w:cs="Simplified Arabic"/>
          <w:sz w:val="22"/>
          <w:szCs w:val="22"/>
          <w:lang w:val="az-Latn-AZ" w:bidi="fa-IR"/>
        </w:rPr>
        <w:t>Sənin</w:t>
      </w:r>
      <w:r w:rsidRPr="00925531">
        <w:rPr>
          <w:rFonts w:cs="Simplified Arabic"/>
          <w:sz w:val="22"/>
          <w:szCs w:val="22"/>
          <w:lang w:val="az-Cyrl-AZ" w:bidi="fa-IR"/>
        </w:rPr>
        <w:t xml:space="preserve"> </w:t>
      </w:r>
      <w:r w:rsidRPr="0078169E">
        <w:rPr>
          <w:rFonts w:cs="Simplified Arabic"/>
          <w:sz w:val="22"/>
          <w:szCs w:val="22"/>
          <w:lang w:val="az-Latn-AZ" w:bidi="fa-IR"/>
        </w:rPr>
        <w:t>əfv</w:t>
      </w:r>
      <w:r w:rsidRPr="00925531">
        <w:rPr>
          <w:rFonts w:cs="Simplified Arabic"/>
          <w:sz w:val="22"/>
          <w:szCs w:val="22"/>
          <w:lang w:val="az-Cyrl-AZ" w:bidi="fa-IR"/>
        </w:rPr>
        <w:t xml:space="preserve"> </w:t>
      </w:r>
      <w:r w:rsidRPr="0078169E">
        <w:rPr>
          <w:rFonts w:cs="Simplified Arabic"/>
          <w:sz w:val="22"/>
          <w:szCs w:val="22"/>
          <w:lang w:val="az-Latn-AZ" w:bidi="fa-IR"/>
        </w:rPr>
        <w:t>və</w:t>
      </w:r>
      <w:r w:rsidRPr="00925531">
        <w:rPr>
          <w:rFonts w:cs="Simplified Arabic"/>
          <w:sz w:val="22"/>
          <w:szCs w:val="22"/>
          <w:lang w:val="az-Cyrl-AZ" w:bidi="fa-IR"/>
        </w:rPr>
        <w:t xml:space="preserve"> </w:t>
      </w:r>
      <w:r w:rsidRPr="0078169E">
        <w:rPr>
          <w:rFonts w:cs="Simplified Arabic"/>
          <w:sz w:val="22"/>
          <w:szCs w:val="22"/>
          <w:lang w:val="az-Latn-AZ" w:bidi="fa-IR"/>
        </w:rPr>
        <w:t>bəxşişinə</w:t>
      </w:r>
      <w:r w:rsidRPr="00925531">
        <w:rPr>
          <w:rFonts w:cs="Simplified Arabic"/>
          <w:sz w:val="22"/>
          <w:szCs w:val="22"/>
          <w:lang w:val="az-Cyrl-AZ" w:bidi="fa-IR"/>
        </w:rPr>
        <w:t xml:space="preserve"> </w:t>
      </w:r>
      <w:r w:rsidRPr="0078169E">
        <w:rPr>
          <w:rFonts w:cs="Simplified Arabic"/>
          <w:sz w:val="22"/>
          <w:szCs w:val="22"/>
          <w:lang w:val="az-Latn-AZ" w:bidi="fa-IR"/>
        </w:rPr>
        <w:t>pənah</w:t>
      </w:r>
      <w:r w:rsidRPr="00925531">
        <w:rPr>
          <w:rFonts w:cs="Simplified Arabic"/>
          <w:sz w:val="22"/>
          <w:szCs w:val="22"/>
          <w:lang w:val="az-Cyrl-AZ" w:bidi="fa-IR"/>
        </w:rPr>
        <w:t xml:space="preserve"> </w:t>
      </w:r>
      <w:r w:rsidRPr="0078169E">
        <w:rPr>
          <w:rFonts w:cs="Simplified Arabic"/>
          <w:sz w:val="22"/>
          <w:szCs w:val="22"/>
          <w:lang w:val="az-Latn-AZ" w:bidi="fa-IR"/>
        </w:rPr>
        <w:t>gətirdiyim</w:t>
      </w:r>
      <w:r w:rsidRPr="00925531">
        <w:rPr>
          <w:rFonts w:cs="Simplified Arabic"/>
          <w:sz w:val="22"/>
          <w:szCs w:val="22"/>
          <w:lang w:val="az-Cyrl-AZ" w:bidi="fa-IR"/>
        </w:rPr>
        <w:t xml:space="preserve"> </w:t>
      </w:r>
      <w:r w:rsidRPr="0078169E">
        <w:rPr>
          <w:rFonts w:cs="Simplified Arabic"/>
          <w:sz w:val="22"/>
          <w:szCs w:val="22"/>
          <w:lang w:val="az-Latn-AZ" w:bidi="fa-IR"/>
        </w:rPr>
        <w:t>halda</w:t>
      </w:r>
      <w:r w:rsidRPr="00925531">
        <w:rPr>
          <w:rFonts w:cs="Simplified Arabic"/>
          <w:sz w:val="22"/>
          <w:szCs w:val="22"/>
          <w:lang w:val="az-Cyrl-AZ" w:bidi="fa-IR"/>
        </w:rPr>
        <w:t xml:space="preserve"> </w:t>
      </w:r>
      <w:r w:rsidRPr="0078169E">
        <w:rPr>
          <w:rFonts w:cs="Simplified Arabic"/>
          <w:sz w:val="22"/>
          <w:szCs w:val="22"/>
          <w:lang w:val="az-Latn-AZ" w:bidi="fa-IR"/>
        </w:rPr>
        <w:t>yenə</w:t>
      </w:r>
      <w:r w:rsidRPr="00925531">
        <w:rPr>
          <w:rFonts w:cs="Simplified Arabic"/>
          <w:sz w:val="22"/>
          <w:szCs w:val="22"/>
          <w:lang w:val="az-Cyrl-AZ" w:bidi="fa-IR"/>
        </w:rPr>
        <w:t xml:space="preserve"> </w:t>
      </w:r>
      <w:r w:rsidRPr="0078169E">
        <w:rPr>
          <w:rFonts w:cs="Simplified Arabic"/>
          <w:sz w:val="22"/>
          <w:szCs w:val="22"/>
          <w:lang w:val="az-Latn-AZ" w:bidi="fa-IR"/>
        </w:rPr>
        <w:t>də</w:t>
      </w:r>
      <w:r w:rsidRPr="00925531">
        <w:rPr>
          <w:rFonts w:cs="Simplified Arabic"/>
          <w:sz w:val="22"/>
          <w:szCs w:val="22"/>
          <w:lang w:val="az-Cyrl-AZ" w:bidi="fa-IR"/>
        </w:rPr>
        <w:t xml:space="preserve"> </w:t>
      </w:r>
      <w:r w:rsidRPr="0078169E">
        <w:rPr>
          <w:rFonts w:cs="Simplified Arabic"/>
          <w:sz w:val="22"/>
          <w:szCs w:val="22"/>
          <w:lang w:val="az-Latn-AZ" w:bidi="fa-IR"/>
        </w:rPr>
        <w:t>məni</w:t>
      </w:r>
      <w:r w:rsidRPr="00925531">
        <w:rPr>
          <w:rFonts w:cs="Simplified Arabic"/>
          <w:sz w:val="22"/>
          <w:szCs w:val="22"/>
          <w:lang w:val="az-Cyrl-AZ" w:bidi="fa-IR"/>
        </w:rPr>
        <w:t xml:space="preserve">  </w:t>
      </w:r>
      <w:r w:rsidRPr="0078169E">
        <w:rPr>
          <w:rFonts w:cs="Simplified Arabic"/>
          <w:sz w:val="22"/>
          <w:szCs w:val="22"/>
          <w:lang w:val="az-Latn-AZ" w:bidi="fa-IR"/>
        </w:rPr>
        <w:t>əzabə</w:t>
      </w:r>
      <w:r w:rsidRPr="00925531">
        <w:rPr>
          <w:rFonts w:cs="Simplified Arabic"/>
          <w:sz w:val="22"/>
          <w:szCs w:val="22"/>
          <w:lang w:val="az-Cyrl-AZ" w:bidi="fa-IR"/>
        </w:rPr>
        <w:t xml:space="preserve"> </w:t>
      </w:r>
      <w:r w:rsidRPr="0078169E">
        <w:rPr>
          <w:rFonts w:cs="Simplified Arabic"/>
          <w:sz w:val="22"/>
          <w:szCs w:val="22"/>
          <w:lang w:val="az-Latn-AZ" w:bidi="fa-IR"/>
        </w:rPr>
        <w:t>təslim</w:t>
      </w:r>
      <w:r w:rsidRPr="00925531">
        <w:rPr>
          <w:rFonts w:cs="Simplified Arabic"/>
          <w:sz w:val="22"/>
          <w:szCs w:val="22"/>
          <w:lang w:val="az-Cyrl-AZ" w:bidi="fa-IR"/>
        </w:rPr>
        <w:t xml:space="preserve"> </w:t>
      </w:r>
      <w:r w:rsidRPr="0078169E">
        <w:rPr>
          <w:rFonts w:cs="Simplified Arabic"/>
          <w:sz w:val="22"/>
          <w:szCs w:val="22"/>
          <w:lang w:val="az-Latn-AZ" w:bidi="fa-IR"/>
        </w:rPr>
        <w:t>edəcəksən</w:t>
      </w:r>
      <w:r w:rsidRPr="00925531">
        <w:rPr>
          <w:rFonts w:cs="Simplified Arabic"/>
          <w:sz w:val="22"/>
          <w:szCs w:val="22"/>
          <w:lang w:val="az-Cyrl-AZ" w:bidi="fa-IR"/>
        </w:rPr>
        <w:t xml:space="preserve">?! </w:t>
      </w:r>
      <w:r w:rsidRPr="0078169E">
        <w:rPr>
          <w:rFonts w:cs="Simplified Arabic"/>
          <w:sz w:val="22"/>
          <w:szCs w:val="22"/>
          <w:lang w:val="az-Latn-AZ" w:bidi="fa-IR"/>
        </w:rPr>
        <w:t>Yox</w:t>
      </w:r>
      <w:r w:rsidRPr="00925531">
        <w:rPr>
          <w:rFonts w:cs="Simplified Arabic"/>
          <w:sz w:val="22"/>
          <w:szCs w:val="22"/>
          <w:lang w:val="az-Cyrl-AZ" w:bidi="fa-IR"/>
        </w:rPr>
        <w:t xml:space="preserve">! </w:t>
      </w:r>
      <w:r w:rsidRPr="0078169E">
        <w:rPr>
          <w:rFonts w:cs="Simplified Arabic"/>
          <w:sz w:val="22"/>
          <w:szCs w:val="22"/>
          <w:lang w:val="az-Latn-AZ" w:bidi="fa-IR"/>
        </w:rPr>
        <w:t>Yox</w:t>
      </w:r>
      <w:r w:rsidRPr="00925531">
        <w:rPr>
          <w:rFonts w:cs="Simplified Arabic"/>
          <w:sz w:val="22"/>
          <w:szCs w:val="22"/>
          <w:lang w:val="az-Cyrl-AZ" w:bidi="fa-IR"/>
        </w:rPr>
        <w:t xml:space="preserve">! </w:t>
      </w:r>
      <w:r w:rsidRPr="0078169E">
        <w:rPr>
          <w:rFonts w:cs="Simplified Arabic"/>
          <w:sz w:val="22"/>
          <w:szCs w:val="22"/>
          <w:lang w:val="az-Latn-AZ" w:bidi="fa-IR"/>
        </w:rPr>
        <w:t>Sənin</w:t>
      </w:r>
      <w:r w:rsidRPr="00925531">
        <w:rPr>
          <w:rFonts w:cs="Simplified Arabic"/>
          <w:sz w:val="22"/>
          <w:szCs w:val="22"/>
          <w:lang w:val="az-Cyrl-AZ" w:bidi="fa-IR"/>
        </w:rPr>
        <w:t xml:space="preserve"> </w:t>
      </w:r>
      <w:r w:rsidRPr="0078169E">
        <w:rPr>
          <w:rFonts w:cs="Simplified Arabic"/>
          <w:sz w:val="22"/>
          <w:szCs w:val="22"/>
          <w:lang w:val="az-Latn-AZ" w:bidi="fa-IR"/>
        </w:rPr>
        <w:t>kəramətli</w:t>
      </w:r>
      <w:r w:rsidRPr="00925531">
        <w:rPr>
          <w:rFonts w:cs="Simplified Arabic"/>
          <w:sz w:val="22"/>
          <w:szCs w:val="22"/>
          <w:lang w:val="az-Cyrl-AZ" w:bidi="fa-IR"/>
        </w:rPr>
        <w:t xml:space="preserve"> </w:t>
      </w:r>
      <w:r w:rsidRPr="0078169E">
        <w:rPr>
          <w:rFonts w:cs="Simplified Arabic"/>
          <w:sz w:val="22"/>
          <w:szCs w:val="22"/>
          <w:lang w:val="az-Latn-AZ" w:bidi="fa-IR"/>
        </w:rPr>
        <w:t>zaatından</w:t>
      </w:r>
      <w:r w:rsidRPr="00925531">
        <w:rPr>
          <w:rFonts w:cs="Simplified Arabic"/>
          <w:sz w:val="22"/>
          <w:szCs w:val="22"/>
          <w:lang w:val="az-Cyrl-AZ" w:bidi="fa-IR"/>
        </w:rPr>
        <w:t xml:space="preserve"> </w:t>
      </w:r>
      <w:r w:rsidRPr="0078169E">
        <w:rPr>
          <w:rFonts w:cs="Simplified Arabic"/>
          <w:sz w:val="22"/>
          <w:szCs w:val="22"/>
          <w:lang w:val="az-Latn-AZ" w:bidi="fa-IR"/>
        </w:rPr>
        <w:t>çox</w:t>
      </w:r>
      <w:r w:rsidRPr="00925531">
        <w:rPr>
          <w:rFonts w:cs="Simplified Arabic"/>
          <w:sz w:val="22"/>
          <w:szCs w:val="22"/>
          <w:lang w:val="az-Cyrl-AZ" w:bidi="fa-IR"/>
        </w:rPr>
        <w:t xml:space="preserve"> </w:t>
      </w:r>
      <w:r w:rsidRPr="0078169E">
        <w:rPr>
          <w:rFonts w:cs="Simplified Arabic"/>
          <w:sz w:val="22"/>
          <w:szCs w:val="22"/>
          <w:lang w:val="az-Latn-AZ" w:bidi="fa-IR"/>
        </w:rPr>
        <w:t>uzaqdır</w:t>
      </w:r>
      <w:r w:rsidRPr="00925531">
        <w:rPr>
          <w:rFonts w:cs="Simplified Arabic"/>
          <w:sz w:val="22"/>
          <w:szCs w:val="22"/>
          <w:lang w:val="az-Cyrl-AZ" w:bidi="fa-IR"/>
        </w:rPr>
        <w:t xml:space="preserve"> </w:t>
      </w:r>
      <w:r w:rsidRPr="0078169E">
        <w:rPr>
          <w:rFonts w:cs="Simplified Arabic"/>
          <w:sz w:val="22"/>
          <w:szCs w:val="22"/>
          <w:lang w:val="az-Latn-AZ" w:bidi="fa-IR"/>
        </w:rPr>
        <w:t>ki</w:t>
      </w:r>
      <w:r w:rsidRPr="00925531">
        <w:rPr>
          <w:rFonts w:cs="Simplified Arabic"/>
          <w:sz w:val="22"/>
          <w:szCs w:val="22"/>
          <w:lang w:val="az-Cyrl-AZ" w:bidi="fa-IR"/>
        </w:rPr>
        <w:t xml:space="preserve">, </w:t>
      </w:r>
      <w:r w:rsidRPr="0078169E">
        <w:rPr>
          <w:rFonts w:cs="Simplified Arabic"/>
          <w:sz w:val="22"/>
          <w:szCs w:val="22"/>
          <w:lang w:val="az-Latn-AZ" w:bidi="fa-IR"/>
        </w:rPr>
        <w:t>məni</w:t>
      </w:r>
      <w:r w:rsidRPr="00925531">
        <w:rPr>
          <w:rFonts w:cs="Simplified Arabic"/>
          <w:sz w:val="22"/>
          <w:szCs w:val="22"/>
          <w:lang w:val="az-Cyrl-AZ" w:bidi="fa-IR"/>
        </w:rPr>
        <w:t xml:space="preserve"> </w:t>
      </w:r>
      <w:r w:rsidRPr="0078169E">
        <w:rPr>
          <w:rFonts w:cs="Simplified Arabic"/>
          <w:sz w:val="22"/>
          <w:szCs w:val="22"/>
          <w:lang w:val="az-Latn-AZ" w:bidi="fa-IR"/>
        </w:rPr>
        <w:t>naümid</w:t>
      </w:r>
      <w:r w:rsidRPr="00925531">
        <w:rPr>
          <w:rFonts w:cs="Simplified Arabic"/>
          <w:sz w:val="22"/>
          <w:szCs w:val="22"/>
          <w:lang w:val="az-Cyrl-AZ" w:bidi="fa-IR"/>
        </w:rPr>
        <w:t xml:space="preserve"> </w:t>
      </w:r>
      <w:r w:rsidRPr="0078169E">
        <w:rPr>
          <w:rFonts w:cs="Simplified Arabic"/>
          <w:sz w:val="22"/>
          <w:szCs w:val="22"/>
          <w:lang w:val="az-Latn-AZ" w:bidi="fa-IR"/>
        </w:rPr>
        <w:t>edəsən</w:t>
      </w:r>
      <w:r w:rsidRPr="00925531">
        <w:rPr>
          <w:rFonts w:cs="Simplified Arabic"/>
          <w:sz w:val="22"/>
          <w:szCs w:val="22"/>
          <w:lang w:val="az-Cyrl-AZ" w:bidi="fa-IR"/>
        </w:rPr>
        <w:t xml:space="preserve">! </w:t>
      </w:r>
      <w:r w:rsidRPr="0078169E">
        <w:rPr>
          <w:rFonts w:cs="Simplified Arabic"/>
          <w:sz w:val="22"/>
          <w:szCs w:val="22"/>
          <w:lang w:val="az-Latn-AZ" w:bidi="fa-IR"/>
        </w:rPr>
        <w:t>Ey</w:t>
      </w:r>
      <w:r w:rsidRPr="00925531">
        <w:rPr>
          <w:rFonts w:cs="Simplified Arabic"/>
          <w:sz w:val="22"/>
          <w:szCs w:val="22"/>
          <w:lang w:val="az-Cyrl-AZ" w:bidi="fa-IR"/>
        </w:rPr>
        <w:t xml:space="preserve"> </w:t>
      </w:r>
      <w:r w:rsidRPr="0078169E">
        <w:rPr>
          <w:rFonts w:cs="Simplified Arabic"/>
          <w:sz w:val="22"/>
          <w:szCs w:val="22"/>
          <w:lang w:val="az-Latn-AZ" w:bidi="fa-IR"/>
        </w:rPr>
        <w:t>kaş</w:t>
      </w:r>
      <w:r w:rsidRPr="00925531">
        <w:rPr>
          <w:rFonts w:cs="Simplified Arabic"/>
          <w:sz w:val="22"/>
          <w:szCs w:val="22"/>
          <w:lang w:val="az-Cyrl-AZ" w:bidi="fa-IR"/>
        </w:rPr>
        <w:t xml:space="preserve"> </w:t>
      </w:r>
      <w:r w:rsidRPr="0078169E">
        <w:rPr>
          <w:rFonts w:cs="Simplified Arabic"/>
          <w:sz w:val="22"/>
          <w:szCs w:val="22"/>
          <w:lang w:val="az-Latn-AZ" w:bidi="fa-IR"/>
        </w:rPr>
        <w:t>biləydim</w:t>
      </w:r>
      <w:r w:rsidRPr="00925531">
        <w:rPr>
          <w:rFonts w:cs="Simplified Arabic"/>
          <w:sz w:val="22"/>
          <w:szCs w:val="22"/>
          <w:lang w:val="az-Cyrl-AZ" w:bidi="fa-IR"/>
        </w:rPr>
        <w:t xml:space="preserve"> </w:t>
      </w:r>
      <w:r w:rsidRPr="0078169E">
        <w:rPr>
          <w:rFonts w:cs="Simplified Arabic"/>
          <w:sz w:val="22"/>
          <w:szCs w:val="22"/>
          <w:lang w:val="az-Latn-AZ" w:bidi="fa-IR"/>
        </w:rPr>
        <w:t>ki</w:t>
      </w:r>
      <w:r w:rsidRPr="00925531">
        <w:rPr>
          <w:rFonts w:cs="Simplified Arabic"/>
          <w:sz w:val="22"/>
          <w:szCs w:val="22"/>
          <w:lang w:val="az-Cyrl-AZ" w:bidi="fa-IR"/>
        </w:rPr>
        <w:t xml:space="preserve">, </w:t>
      </w:r>
      <w:r w:rsidRPr="0078169E">
        <w:rPr>
          <w:rFonts w:cs="Simplified Arabic"/>
          <w:sz w:val="22"/>
          <w:szCs w:val="22"/>
          <w:lang w:val="az-Latn-AZ" w:bidi="fa-IR"/>
        </w:rPr>
        <w:t>anam</w:t>
      </w:r>
      <w:r w:rsidRPr="00925531">
        <w:rPr>
          <w:rFonts w:cs="Simplified Arabic"/>
          <w:sz w:val="22"/>
          <w:szCs w:val="22"/>
          <w:lang w:val="az-Cyrl-AZ" w:bidi="fa-IR"/>
        </w:rPr>
        <w:t xml:space="preserve"> </w:t>
      </w:r>
      <w:r w:rsidRPr="0078169E">
        <w:rPr>
          <w:rFonts w:cs="Simplified Arabic"/>
          <w:sz w:val="22"/>
          <w:szCs w:val="22"/>
          <w:lang w:val="az-Latn-AZ" w:bidi="fa-IR"/>
        </w:rPr>
        <w:t>məni</w:t>
      </w:r>
      <w:r w:rsidRPr="00925531">
        <w:rPr>
          <w:rFonts w:cs="Simplified Arabic"/>
          <w:sz w:val="22"/>
          <w:szCs w:val="22"/>
          <w:lang w:val="az-Cyrl-AZ" w:bidi="fa-IR"/>
        </w:rPr>
        <w:t xml:space="preserve"> </w:t>
      </w:r>
      <w:r w:rsidRPr="0078169E">
        <w:rPr>
          <w:rFonts w:cs="Simplified Arabic"/>
          <w:sz w:val="22"/>
          <w:szCs w:val="22"/>
          <w:lang w:val="az-Latn-AZ" w:bidi="fa-IR"/>
        </w:rPr>
        <w:t>bədbəxtçilik</w:t>
      </w:r>
      <w:r w:rsidRPr="00925531">
        <w:rPr>
          <w:rFonts w:cs="Simplified Arabic"/>
          <w:sz w:val="22"/>
          <w:szCs w:val="22"/>
          <w:lang w:val="az-Cyrl-AZ" w:bidi="fa-IR"/>
        </w:rPr>
        <w:t xml:space="preserve"> </w:t>
      </w:r>
      <w:r w:rsidRPr="0078169E">
        <w:rPr>
          <w:rFonts w:cs="Simplified Arabic"/>
          <w:sz w:val="22"/>
          <w:szCs w:val="22"/>
          <w:lang w:val="az-Latn-AZ" w:bidi="fa-IR"/>
        </w:rPr>
        <w:t>üçün</w:t>
      </w:r>
      <w:r w:rsidRPr="00925531">
        <w:rPr>
          <w:rFonts w:cs="Simplified Arabic"/>
          <w:sz w:val="22"/>
          <w:szCs w:val="22"/>
          <w:lang w:val="az-Cyrl-AZ" w:bidi="fa-IR"/>
        </w:rPr>
        <w:t xml:space="preserve"> </w:t>
      </w:r>
      <w:r w:rsidRPr="0078169E">
        <w:rPr>
          <w:rFonts w:cs="Simplified Arabic"/>
          <w:sz w:val="22"/>
          <w:szCs w:val="22"/>
          <w:lang w:val="az-Latn-AZ" w:bidi="fa-IR"/>
        </w:rPr>
        <w:t>doğub</w:t>
      </w:r>
      <w:r w:rsidRPr="00925531">
        <w:rPr>
          <w:rFonts w:cs="Simplified Arabic"/>
          <w:sz w:val="22"/>
          <w:szCs w:val="22"/>
          <w:lang w:val="az-Cyrl-AZ" w:bidi="fa-IR"/>
        </w:rPr>
        <w:t xml:space="preserve"> </w:t>
      </w:r>
      <w:r w:rsidRPr="0078169E">
        <w:rPr>
          <w:rFonts w:cs="Simplified Arabic"/>
          <w:sz w:val="22"/>
          <w:szCs w:val="22"/>
          <w:lang w:val="az-Latn-AZ" w:bidi="fa-IR"/>
        </w:rPr>
        <w:t>yoxsa</w:t>
      </w:r>
      <w:r w:rsidRPr="00925531">
        <w:rPr>
          <w:rFonts w:cs="Simplified Arabic"/>
          <w:sz w:val="22"/>
          <w:szCs w:val="22"/>
          <w:lang w:val="az-Cyrl-AZ" w:bidi="fa-IR"/>
        </w:rPr>
        <w:t xml:space="preserve">, </w:t>
      </w:r>
      <w:r w:rsidRPr="0078169E">
        <w:rPr>
          <w:rFonts w:cs="Simplified Arabic"/>
          <w:sz w:val="22"/>
          <w:szCs w:val="22"/>
          <w:lang w:val="az-Latn-AZ" w:bidi="fa-IR"/>
        </w:rPr>
        <w:t>əzab</w:t>
      </w:r>
      <w:r w:rsidRPr="00925531">
        <w:rPr>
          <w:rFonts w:cs="Simplified Arabic"/>
          <w:sz w:val="22"/>
          <w:szCs w:val="22"/>
          <w:lang w:val="az-Cyrl-AZ" w:bidi="fa-IR"/>
        </w:rPr>
        <w:t xml:space="preserve"> </w:t>
      </w:r>
      <w:r w:rsidRPr="0078169E">
        <w:rPr>
          <w:rFonts w:cs="Simplified Arabic"/>
          <w:sz w:val="22"/>
          <w:szCs w:val="22"/>
          <w:lang w:val="az-Latn-AZ" w:bidi="fa-IR"/>
        </w:rPr>
        <w:t>çəkmək</w:t>
      </w:r>
      <w:r w:rsidRPr="00925531">
        <w:rPr>
          <w:rFonts w:cs="Simplified Arabic"/>
          <w:sz w:val="22"/>
          <w:szCs w:val="22"/>
          <w:lang w:val="az-Cyrl-AZ" w:bidi="fa-IR"/>
        </w:rPr>
        <w:t xml:space="preserve"> </w:t>
      </w:r>
      <w:r w:rsidRPr="0078169E">
        <w:rPr>
          <w:rFonts w:cs="Simplified Arabic"/>
          <w:sz w:val="22"/>
          <w:szCs w:val="22"/>
          <w:lang w:val="az-Latn-AZ" w:bidi="fa-IR"/>
        </w:rPr>
        <w:t>üçün</w:t>
      </w:r>
      <w:r w:rsidRPr="00925531">
        <w:rPr>
          <w:rFonts w:cs="Simplified Arabic"/>
          <w:sz w:val="22"/>
          <w:szCs w:val="22"/>
          <w:lang w:val="az-Cyrl-AZ" w:bidi="fa-IR"/>
        </w:rPr>
        <w:t xml:space="preserve"> </w:t>
      </w:r>
      <w:r w:rsidRPr="0078169E">
        <w:rPr>
          <w:rFonts w:cs="Simplified Arabic"/>
          <w:sz w:val="22"/>
          <w:szCs w:val="22"/>
          <w:lang w:val="az-Latn-AZ" w:bidi="fa-IR"/>
        </w:rPr>
        <w:t>tərbiyət</w:t>
      </w:r>
      <w:r w:rsidRPr="00925531">
        <w:rPr>
          <w:rFonts w:cs="Simplified Arabic"/>
          <w:sz w:val="22"/>
          <w:szCs w:val="22"/>
          <w:lang w:val="az-Cyrl-AZ" w:bidi="fa-IR"/>
        </w:rPr>
        <w:t xml:space="preserve"> </w:t>
      </w:r>
      <w:r w:rsidRPr="0078169E">
        <w:rPr>
          <w:rFonts w:cs="Simplified Arabic"/>
          <w:sz w:val="22"/>
          <w:szCs w:val="22"/>
          <w:lang w:val="az-Latn-AZ" w:bidi="fa-IR"/>
        </w:rPr>
        <w:t>edib</w:t>
      </w:r>
      <w:r w:rsidRPr="00925531">
        <w:rPr>
          <w:rFonts w:cs="Simplified Arabic"/>
          <w:sz w:val="22"/>
          <w:szCs w:val="22"/>
          <w:lang w:val="az-Cyrl-AZ" w:bidi="fa-IR"/>
        </w:rPr>
        <w:t xml:space="preserve">?! </w:t>
      </w:r>
      <w:r w:rsidRPr="0078169E">
        <w:rPr>
          <w:rFonts w:cs="Simplified Arabic"/>
          <w:sz w:val="22"/>
          <w:szCs w:val="22"/>
          <w:lang w:val="az-Latn-AZ" w:bidi="fa-IR"/>
        </w:rPr>
        <w:t>Kaş</w:t>
      </w:r>
      <w:r w:rsidRPr="00925531">
        <w:rPr>
          <w:rFonts w:cs="Simplified Arabic"/>
          <w:sz w:val="22"/>
          <w:szCs w:val="22"/>
          <w:lang w:val="az-Cyrl-AZ" w:bidi="fa-IR"/>
        </w:rPr>
        <w:t xml:space="preserve"> </w:t>
      </w:r>
      <w:r w:rsidRPr="0078169E">
        <w:rPr>
          <w:rFonts w:cs="Simplified Arabic"/>
          <w:sz w:val="22"/>
          <w:szCs w:val="22"/>
          <w:lang w:val="az-Latn-AZ" w:bidi="fa-IR"/>
        </w:rPr>
        <w:t>doğulmayaydım</w:t>
      </w:r>
      <w:r w:rsidRPr="00925531">
        <w:rPr>
          <w:rFonts w:cs="Simplified Arabic"/>
          <w:sz w:val="22"/>
          <w:szCs w:val="22"/>
          <w:lang w:val="az-Cyrl-AZ" w:bidi="fa-IR"/>
        </w:rPr>
        <w:t xml:space="preserve"> </w:t>
      </w:r>
      <w:r w:rsidRPr="0078169E">
        <w:rPr>
          <w:rFonts w:cs="Simplified Arabic"/>
          <w:sz w:val="22"/>
          <w:szCs w:val="22"/>
          <w:lang w:val="az-Latn-AZ" w:bidi="fa-IR"/>
        </w:rPr>
        <w:t>və</w:t>
      </w:r>
      <w:r w:rsidRPr="00925531">
        <w:rPr>
          <w:rFonts w:cs="Simplified Arabic"/>
          <w:sz w:val="22"/>
          <w:szCs w:val="22"/>
          <w:lang w:val="az-Cyrl-AZ" w:bidi="fa-IR"/>
        </w:rPr>
        <w:t xml:space="preserve"> </w:t>
      </w:r>
      <w:r w:rsidRPr="0078169E">
        <w:rPr>
          <w:rFonts w:cs="Simplified Arabic"/>
          <w:sz w:val="22"/>
          <w:szCs w:val="22"/>
          <w:lang w:val="az-Latn-AZ" w:bidi="fa-IR"/>
        </w:rPr>
        <w:t>böyüdülməyəydim</w:t>
      </w:r>
      <w:r w:rsidRPr="00925531">
        <w:rPr>
          <w:rFonts w:cs="Simplified Arabic"/>
          <w:sz w:val="22"/>
          <w:szCs w:val="22"/>
          <w:lang w:val="az-Cyrl-AZ" w:bidi="fa-IR"/>
        </w:rPr>
        <w:t xml:space="preserve">! </w:t>
      </w:r>
      <w:r w:rsidRPr="0078169E">
        <w:rPr>
          <w:rFonts w:cs="Simplified Arabic"/>
          <w:sz w:val="22"/>
          <w:szCs w:val="22"/>
          <w:lang w:val="az-Latn-AZ" w:bidi="fa-IR"/>
        </w:rPr>
        <w:t>Ey</w:t>
      </w:r>
      <w:r w:rsidRPr="00925531">
        <w:rPr>
          <w:rFonts w:cs="Simplified Arabic"/>
          <w:sz w:val="22"/>
          <w:szCs w:val="22"/>
          <w:lang w:val="az-Cyrl-AZ" w:bidi="fa-IR"/>
        </w:rPr>
        <w:t xml:space="preserve"> </w:t>
      </w:r>
      <w:r w:rsidRPr="0078169E">
        <w:rPr>
          <w:rFonts w:cs="Simplified Arabic"/>
          <w:sz w:val="22"/>
          <w:szCs w:val="22"/>
          <w:lang w:val="az-Latn-AZ" w:bidi="fa-IR"/>
        </w:rPr>
        <w:t>kaş</w:t>
      </w:r>
      <w:r w:rsidRPr="00925531">
        <w:rPr>
          <w:rFonts w:cs="Simplified Arabic"/>
          <w:sz w:val="22"/>
          <w:szCs w:val="22"/>
          <w:lang w:val="az-Cyrl-AZ" w:bidi="fa-IR"/>
        </w:rPr>
        <w:t xml:space="preserve"> </w:t>
      </w:r>
      <w:r w:rsidRPr="0078169E">
        <w:rPr>
          <w:rFonts w:cs="Simplified Arabic"/>
          <w:sz w:val="22"/>
          <w:szCs w:val="22"/>
          <w:lang w:val="az-Latn-AZ" w:bidi="fa-IR"/>
        </w:rPr>
        <w:t>biləydim</w:t>
      </w:r>
      <w:r w:rsidRPr="00925531">
        <w:rPr>
          <w:rFonts w:cs="Simplified Arabic"/>
          <w:sz w:val="22"/>
          <w:szCs w:val="22"/>
          <w:lang w:val="az-Cyrl-AZ" w:bidi="fa-IR"/>
        </w:rPr>
        <w:t xml:space="preserve"> </w:t>
      </w:r>
      <w:r w:rsidRPr="0078169E">
        <w:rPr>
          <w:rFonts w:cs="Simplified Arabic"/>
          <w:sz w:val="22"/>
          <w:szCs w:val="22"/>
          <w:lang w:val="az-Latn-AZ" w:bidi="fa-IR"/>
        </w:rPr>
        <w:t>ki</w:t>
      </w:r>
      <w:r w:rsidRPr="00925531">
        <w:rPr>
          <w:rFonts w:cs="Simplified Arabic"/>
          <w:sz w:val="22"/>
          <w:szCs w:val="22"/>
          <w:lang w:val="az-Cyrl-AZ" w:bidi="fa-IR"/>
        </w:rPr>
        <w:t xml:space="preserve">, </w:t>
      </w:r>
      <w:r w:rsidRPr="0078169E">
        <w:rPr>
          <w:rFonts w:cs="Simplified Arabic"/>
          <w:sz w:val="22"/>
          <w:szCs w:val="22"/>
          <w:lang w:val="az-Latn-AZ" w:bidi="fa-IR"/>
        </w:rPr>
        <w:t>görəsən</w:t>
      </w:r>
      <w:r w:rsidRPr="00925531">
        <w:rPr>
          <w:rFonts w:cs="Simplified Arabic"/>
          <w:sz w:val="22"/>
          <w:szCs w:val="22"/>
          <w:lang w:val="az-Cyrl-AZ" w:bidi="fa-IR"/>
        </w:rPr>
        <w:t xml:space="preserve"> </w:t>
      </w:r>
      <w:r w:rsidRPr="0078169E">
        <w:rPr>
          <w:rFonts w:cs="Simplified Arabic"/>
          <w:sz w:val="22"/>
          <w:szCs w:val="22"/>
          <w:lang w:val="az-Latn-AZ" w:bidi="fa-IR"/>
        </w:rPr>
        <w:t>məni</w:t>
      </w:r>
      <w:r w:rsidRPr="00925531">
        <w:rPr>
          <w:rFonts w:cs="Simplified Arabic"/>
          <w:sz w:val="22"/>
          <w:szCs w:val="22"/>
          <w:lang w:val="az-Cyrl-AZ" w:bidi="fa-IR"/>
        </w:rPr>
        <w:t xml:space="preserve"> </w:t>
      </w:r>
      <w:r w:rsidRPr="0078169E">
        <w:rPr>
          <w:rFonts w:cs="Simplified Arabic"/>
          <w:sz w:val="22"/>
          <w:szCs w:val="22"/>
          <w:lang w:val="az-Latn-AZ" w:bidi="fa-IR"/>
        </w:rPr>
        <w:t>səadət</w:t>
      </w:r>
      <w:r w:rsidRPr="00925531">
        <w:rPr>
          <w:rFonts w:cs="Simplified Arabic"/>
          <w:sz w:val="22"/>
          <w:szCs w:val="22"/>
          <w:lang w:val="az-Cyrl-AZ" w:bidi="fa-IR"/>
        </w:rPr>
        <w:t xml:space="preserve"> </w:t>
      </w:r>
      <w:r w:rsidRPr="0078169E">
        <w:rPr>
          <w:rFonts w:cs="Simplified Arabic"/>
          <w:sz w:val="22"/>
          <w:szCs w:val="22"/>
          <w:lang w:val="az-Latn-AZ" w:bidi="fa-IR"/>
        </w:rPr>
        <w:t>əhlindən</w:t>
      </w:r>
      <w:r w:rsidRPr="00925531">
        <w:rPr>
          <w:rFonts w:cs="Simplified Arabic"/>
          <w:sz w:val="22"/>
          <w:szCs w:val="22"/>
          <w:lang w:val="az-Cyrl-AZ" w:bidi="fa-IR"/>
        </w:rPr>
        <w:t xml:space="preserve"> </w:t>
      </w:r>
      <w:r w:rsidRPr="0078169E">
        <w:rPr>
          <w:rFonts w:cs="Simplified Arabic"/>
          <w:sz w:val="22"/>
          <w:szCs w:val="22"/>
          <w:lang w:val="az-Latn-AZ" w:bidi="fa-IR"/>
        </w:rPr>
        <w:t>qərar</w:t>
      </w:r>
      <w:r w:rsidRPr="00925531">
        <w:rPr>
          <w:rFonts w:cs="Simplified Arabic"/>
          <w:sz w:val="22"/>
          <w:szCs w:val="22"/>
          <w:lang w:val="az-Cyrl-AZ" w:bidi="fa-IR"/>
        </w:rPr>
        <w:t xml:space="preserve"> </w:t>
      </w:r>
      <w:r w:rsidRPr="0078169E">
        <w:rPr>
          <w:rFonts w:cs="Simplified Arabic"/>
          <w:sz w:val="22"/>
          <w:szCs w:val="22"/>
          <w:lang w:val="az-Latn-AZ" w:bidi="fa-IR"/>
        </w:rPr>
        <w:t>vermisən</w:t>
      </w:r>
      <w:r w:rsidRPr="00925531">
        <w:rPr>
          <w:rFonts w:cs="Simplified Arabic"/>
          <w:sz w:val="22"/>
          <w:szCs w:val="22"/>
          <w:lang w:val="az-Cyrl-AZ" w:bidi="fa-IR"/>
        </w:rPr>
        <w:t xml:space="preserve">, </w:t>
      </w:r>
      <w:r w:rsidRPr="0078169E">
        <w:rPr>
          <w:rFonts w:cs="Simplified Arabic"/>
          <w:sz w:val="22"/>
          <w:szCs w:val="22"/>
          <w:lang w:val="az-Latn-AZ" w:bidi="fa-IR"/>
        </w:rPr>
        <w:t>Öz</w:t>
      </w:r>
      <w:r w:rsidRPr="00925531">
        <w:rPr>
          <w:rFonts w:cs="Simplified Arabic"/>
          <w:sz w:val="22"/>
          <w:szCs w:val="22"/>
          <w:lang w:val="az-Cyrl-AZ" w:bidi="fa-IR"/>
        </w:rPr>
        <w:t xml:space="preserve"> </w:t>
      </w:r>
      <w:r w:rsidRPr="0078169E">
        <w:rPr>
          <w:rFonts w:cs="Simplified Arabic"/>
          <w:sz w:val="22"/>
          <w:szCs w:val="22"/>
          <w:lang w:val="az-Latn-AZ" w:bidi="fa-IR"/>
        </w:rPr>
        <w:t>dərgahına</w:t>
      </w:r>
      <w:r w:rsidRPr="00925531">
        <w:rPr>
          <w:rFonts w:cs="Simplified Arabic"/>
          <w:sz w:val="22"/>
          <w:szCs w:val="22"/>
          <w:lang w:val="az-Cyrl-AZ" w:bidi="fa-IR"/>
        </w:rPr>
        <w:t xml:space="preserve"> </w:t>
      </w:r>
      <w:r w:rsidRPr="0078169E">
        <w:rPr>
          <w:rFonts w:cs="Simplified Arabic"/>
          <w:sz w:val="22"/>
          <w:szCs w:val="22"/>
          <w:lang w:val="az-Latn-AZ" w:bidi="fa-IR"/>
        </w:rPr>
        <w:t>yaxnı</w:t>
      </w:r>
      <w:r w:rsidRPr="00925531">
        <w:rPr>
          <w:rFonts w:cs="Simplified Arabic"/>
          <w:sz w:val="22"/>
          <w:szCs w:val="22"/>
          <w:lang w:val="az-Cyrl-AZ" w:bidi="fa-IR"/>
        </w:rPr>
        <w:t xml:space="preserve"> </w:t>
      </w:r>
      <w:r w:rsidRPr="0078169E">
        <w:rPr>
          <w:rFonts w:cs="Simplified Arabic"/>
          <w:sz w:val="22"/>
          <w:szCs w:val="22"/>
          <w:lang w:val="az-Latn-AZ" w:bidi="fa-IR"/>
        </w:rPr>
        <w:t>məxsus</w:t>
      </w:r>
      <w:r w:rsidRPr="00925531">
        <w:rPr>
          <w:rFonts w:cs="Simplified Arabic"/>
          <w:sz w:val="22"/>
          <w:szCs w:val="22"/>
          <w:lang w:val="az-Cyrl-AZ" w:bidi="fa-IR"/>
        </w:rPr>
        <w:t xml:space="preserve"> </w:t>
      </w:r>
      <w:r w:rsidRPr="0078169E">
        <w:rPr>
          <w:rFonts w:cs="Simplified Arabic"/>
          <w:sz w:val="22"/>
          <w:szCs w:val="22"/>
          <w:lang w:val="az-Latn-AZ" w:bidi="fa-IR"/>
        </w:rPr>
        <w:t>şəxslərdən</w:t>
      </w:r>
      <w:r w:rsidRPr="00925531">
        <w:rPr>
          <w:rFonts w:cs="Simplified Arabic"/>
          <w:sz w:val="22"/>
          <w:szCs w:val="22"/>
          <w:lang w:val="az-Cyrl-AZ" w:bidi="fa-IR"/>
        </w:rPr>
        <w:t xml:space="preserve"> </w:t>
      </w:r>
      <w:r w:rsidRPr="0078169E">
        <w:rPr>
          <w:rFonts w:cs="Simplified Arabic"/>
          <w:sz w:val="22"/>
          <w:szCs w:val="22"/>
          <w:lang w:val="az-Latn-AZ" w:bidi="fa-IR"/>
        </w:rPr>
        <w:t>nəzədə</w:t>
      </w:r>
      <w:r w:rsidRPr="00925531">
        <w:rPr>
          <w:rFonts w:cs="Simplified Arabic"/>
          <w:sz w:val="22"/>
          <w:szCs w:val="22"/>
          <w:lang w:val="az-Cyrl-AZ" w:bidi="fa-IR"/>
        </w:rPr>
        <w:t xml:space="preserve"> </w:t>
      </w:r>
      <w:r w:rsidRPr="0078169E">
        <w:rPr>
          <w:rFonts w:cs="Simplified Arabic"/>
          <w:sz w:val="22"/>
          <w:szCs w:val="22"/>
          <w:lang w:val="az-Latn-AZ" w:bidi="fa-IR"/>
        </w:rPr>
        <w:t>almısan</w:t>
      </w:r>
      <w:r w:rsidRPr="00925531">
        <w:rPr>
          <w:rFonts w:cs="Simplified Arabic"/>
          <w:sz w:val="22"/>
          <w:szCs w:val="22"/>
          <w:lang w:val="az-Cyrl-AZ" w:bidi="fa-IR"/>
        </w:rPr>
        <w:t xml:space="preserve">, </w:t>
      </w:r>
      <w:r w:rsidRPr="0078169E">
        <w:rPr>
          <w:rFonts w:cs="Simplified Arabic"/>
          <w:sz w:val="22"/>
          <w:szCs w:val="22"/>
          <w:lang w:val="az-Latn-AZ" w:bidi="fa-IR"/>
        </w:rPr>
        <w:t>bununla</w:t>
      </w:r>
      <w:r w:rsidRPr="00925531">
        <w:rPr>
          <w:rFonts w:cs="Simplified Arabic"/>
          <w:sz w:val="22"/>
          <w:szCs w:val="22"/>
          <w:lang w:val="az-Cyrl-AZ" w:bidi="fa-IR"/>
        </w:rPr>
        <w:t xml:space="preserve"> </w:t>
      </w:r>
      <w:r w:rsidRPr="0078169E">
        <w:rPr>
          <w:rFonts w:cs="Simplified Arabic"/>
          <w:sz w:val="22"/>
          <w:szCs w:val="22"/>
          <w:lang w:val="az-Latn-AZ" w:bidi="fa-IR"/>
        </w:rPr>
        <w:t>da</w:t>
      </w:r>
      <w:r w:rsidRPr="00925531">
        <w:rPr>
          <w:rFonts w:cs="Simplified Arabic"/>
          <w:sz w:val="22"/>
          <w:szCs w:val="22"/>
          <w:lang w:val="az-Cyrl-AZ" w:bidi="fa-IR"/>
        </w:rPr>
        <w:t xml:space="preserve"> </w:t>
      </w:r>
      <w:r w:rsidRPr="0078169E">
        <w:rPr>
          <w:rFonts w:cs="Simplified Arabic"/>
          <w:sz w:val="22"/>
          <w:szCs w:val="22"/>
          <w:lang w:val="az-Latn-AZ" w:bidi="fa-IR"/>
        </w:rPr>
        <w:t>qəlbim</w:t>
      </w:r>
      <w:r w:rsidRPr="00925531">
        <w:rPr>
          <w:rFonts w:cs="Simplified Arabic"/>
          <w:sz w:val="22"/>
          <w:szCs w:val="22"/>
          <w:lang w:val="az-Cyrl-AZ" w:bidi="fa-IR"/>
        </w:rPr>
        <w:t xml:space="preserve"> </w:t>
      </w:r>
      <w:r w:rsidRPr="0078169E">
        <w:rPr>
          <w:rFonts w:cs="Simplified Arabic"/>
          <w:sz w:val="22"/>
          <w:szCs w:val="22"/>
          <w:lang w:val="az-Latn-AZ" w:bidi="fa-IR"/>
        </w:rPr>
        <w:t>şad</w:t>
      </w:r>
      <w:r w:rsidRPr="00925531">
        <w:rPr>
          <w:rFonts w:cs="Simplified Arabic"/>
          <w:sz w:val="22"/>
          <w:szCs w:val="22"/>
          <w:lang w:val="az-Cyrl-AZ" w:bidi="fa-IR"/>
        </w:rPr>
        <w:t xml:space="preserve">, </w:t>
      </w:r>
      <w:r w:rsidRPr="0078169E">
        <w:rPr>
          <w:rFonts w:cs="Simplified Arabic"/>
          <w:sz w:val="22"/>
          <w:szCs w:val="22"/>
          <w:lang w:val="az-Latn-AZ" w:bidi="fa-IR"/>
        </w:rPr>
        <w:t>gözlərim</w:t>
      </w:r>
      <w:r w:rsidRPr="00925531">
        <w:rPr>
          <w:rFonts w:cs="Simplified Arabic"/>
          <w:sz w:val="22"/>
          <w:szCs w:val="22"/>
          <w:lang w:val="az-Cyrl-AZ" w:bidi="fa-IR"/>
        </w:rPr>
        <w:t xml:space="preserve"> </w:t>
      </w:r>
      <w:r w:rsidRPr="0078169E">
        <w:rPr>
          <w:rFonts w:cs="Simplified Arabic"/>
          <w:sz w:val="22"/>
          <w:szCs w:val="22"/>
          <w:lang w:val="az-Latn-AZ" w:bidi="fa-IR"/>
        </w:rPr>
        <w:t>aydın</w:t>
      </w:r>
      <w:r w:rsidRPr="00925531">
        <w:rPr>
          <w:rFonts w:cs="Simplified Arabic"/>
          <w:sz w:val="22"/>
          <w:szCs w:val="22"/>
          <w:lang w:val="az-Cyrl-AZ" w:bidi="fa-IR"/>
        </w:rPr>
        <w:t xml:space="preserve"> </w:t>
      </w:r>
      <w:r w:rsidRPr="0078169E">
        <w:rPr>
          <w:rFonts w:cs="Simplified Arabic"/>
          <w:sz w:val="22"/>
          <w:szCs w:val="22"/>
          <w:lang w:val="az-Latn-AZ" w:bidi="fa-IR"/>
        </w:rPr>
        <w:t>və</w:t>
      </w:r>
      <w:r w:rsidRPr="00925531">
        <w:rPr>
          <w:rFonts w:cs="Simplified Arabic"/>
          <w:sz w:val="22"/>
          <w:szCs w:val="22"/>
          <w:lang w:val="az-Cyrl-AZ" w:bidi="fa-IR"/>
        </w:rPr>
        <w:t xml:space="preserve"> </w:t>
      </w:r>
      <w:r w:rsidRPr="0078169E">
        <w:rPr>
          <w:rFonts w:cs="Simplified Arabic"/>
          <w:sz w:val="22"/>
          <w:szCs w:val="22"/>
          <w:lang w:val="az-Latn-AZ" w:bidi="fa-IR"/>
        </w:rPr>
        <w:t>ürəyi</w:t>
      </w:r>
      <w:r w:rsidRPr="00925531">
        <w:rPr>
          <w:rFonts w:cs="Simplified Arabic"/>
          <w:sz w:val="22"/>
          <w:szCs w:val="22"/>
          <w:lang w:val="az-Cyrl-AZ" w:bidi="fa-IR"/>
        </w:rPr>
        <w:t xml:space="preserve"> </w:t>
      </w:r>
      <w:r w:rsidRPr="0078169E">
        <w:rPr>
          <w:rFonts w:cs="Simplified Arabic"/>
          <w:sz w:val="22"/>
          <w:szCs w:val="22"/>
          <w:lang w:val="az-Latn-AZ" w:bidi="fa-IR"/>
        </w:rPr>
        <w:t>rahat</w:t>
      </w:r>
      <w:r w:rsidRPr="00925531">
        <w:rPr>
          <w:rFonts w:cs="Simplified Arabic"/>
          <w:sz w:val="22"/>
          <w:szCs w:val="22"/>
          <w:lang w:val="az-Cyrl-AZ" w:bidi="fa-IR"/>
        </w:rPr>
        <w:t xml:space="preserve"> </w:t>
      </w:r>
      <w:r w:rsidRPr="0078169E">
        <w:rPr>
          <w:rFonts w:cs="Simplified Arabic"/>
          <w:sz w:val="22"/>
          <w:szCs w:val="22"/>
          <w:lang w:val="az-Latn-AZ" w:bidi="fa-IR"/>
        </w:rPr>
        <w:t>olaydı</w:t>
      </w:r>
      <w:r w:rsidRPr="00925531">
        <w:rPr>
          <w:rFonts w:cs="Simplified Arabic"/>
          <w:sz w:val="22"/>
          <w:szCs w:val="22"/>
          <w:lang w:val="az-Cyrl-AZ" w:bidi="fa-IR"/>
        </w:rPr>
        <w:t xml:space="preserve">! </w:t>
      </w:r>
      <w:r w:rsidRPr="0078169E">
        <w:rPr>
          <w:rFonts w:cs="Simplified Arabic"/>
          <w:sz w:val="22"/>
          <w:szCs w:val="22"/>
          <w:lang w:val="az-Latn-AZ" w:bidi="fa-IR"/>
        </w:rPr>
        <w:t>İlahi</w:t>
      </w:r>
      <w:r w:rsidRPr="00925531">
        <w:rPr>
          <w:rFonts w:cs="Simplified Arabic"/>
          <w:sz w:val="22"/>
          <w:szCs w:val="22"/>
          <w:lang w:val="az-Cyrl-AZ" w:bidi="fa-IR"/>
        </w:rPr>
        <w:t xml:space="preserve">! </w:t>
      </w:r>
      <w:r w:rsidRPr="0078169E">
        <w:rPr>
          <w:rFonts w:cs="Simplified Arabic"/>
          <w:sz w:val="22"/>
          <w:szCs w:val="22"/>
          <w:lang w:val="az-Latn-AZ" w:bidi="fa-IR"/>
        </w:rPr>
        <w:t>Yəni</w:t>
      </w:r>
      <w:r w:rsidRPr="00925531">
        <w:rPr>
          <w:rFonts w:cs="Simplified Arabic"/>
          <w:sz w:val="22"/>
          <w:szCs w:val="22"/>
          <w:lang w:val="az-Cyrl-AZ" w:bidi="fa-IR"/>
        </w:rPr>
        <w:t xml:space="preserve">, </w:t>
      </w:r>
      <w:r w:rsidRPr="0078169E">
        <w:rPr>
          <w:rFonts w:cs="Simplified Arabic"/>
          <w:sz w:val="22"/>
          <w:szCs w:val="22"/>
          <w:lang w:val="az-Latn-AZ" w:bidi="fa-IR"/>
        </w:rPr>
        <w:t>inanım</w:t>
      </w:r>
      <w:r w:rsidRPr="00925531">
        <w:rPr>
          <w:rFonts w:cs="Simplified Arabic"/>
          <w:sz w:val="22"/>
          <w:szCs w:val="22"/>
          <w:lang w:val="az-Cyrl-AZ" w:bidi="fa-IR"/>
        </w:rPr>
        <w:t xml:space="preserve"> </w:t>
      </w:r>
      <w:r w:rsidRPr="0078169E">
        <w:rPr>
          <w:rFonts w:cs="Simplified Arabic"/>
          <w:sz w:val="22"/>
          <w:szCs w:val="22"/>
          <w:lang w:val="az-Latn-AZ" w:bidi="fa-IR"/>
        </w:rPr>
        <w:t>ki</w:t>
      </w:r>
      <w:r w:rsidRPr="00925531">
        <w:rPr>
          <w:rFonts w:cs="Simplified Arabic"/>
          <w:sz w:val="22"/>
          <w:szCs w:val="22"/>
          <w:lang w:val="az-Cyrl-AZ" w:bidi="fa-IR"/>
        </w:rPr>
        <w:t xml:space="preserve">, </w:t>
      </w:r>
      <w:r w:rsidRPr="0078169E">
        <w:rPr>
          <w:rFonts w:cs="Simplified Arabic"/>
          <w:sz w:val="22"/>
          <w:szCs w:val="22"/>
          <w:lang w:val="az-Latn-AZ" w:bidi="fa-IR"/>
        </w:rPr>
        <w:t>əzəmətin</w:t>
      </w:r>
      <w:r w:rsidRPr="00925531">
        <w:rPr>
          <w:rFonts w:cs="Simplified Arabic"/>
          <w:sz w:val="22"/>
          <w:szCs w:val="22"/>
          <w:lang w:val="az-Cyrl-AZ" w:bidi="fa-IR"/>
        </w:rPr>
        <w:t xml:space="preserve"> </w:t>
      </w:r>
      <w:r w:rsidRPr="0078169E">
        <w:rPr>
          <w:rFonts w:cs="Simplified Arabic"/>
          <w:sz w:val="22"/>
          <w:szCs w:val="22"/>
          <w:lang w:val="az-Latn-AZ" w:bidi="fa-IR"/>
        </w:rPr>
        <w:t>müqabilində</w:t>
      </w:r>
      <w:r w:rsidRPr="00925531">
        <w:rPr>
          <w:rFonts w:cs="Simplified Arabic"/>
          <w:sz w:val="22"/>
          <w:szCs w:val="22"/>
          <w:lang w:val="az-Cyrl-AZ" w:bidi="fa-IR"/>
        </w:rPr>
        <w:t xml:space="preserve"> </w:t>
      </w:r>
      <w:r w:rsidRPr="0078169E">
        <w:rPr>
          <w:rFonts w:cs="Simplified Arabic"/>
          <w:sz w:val="22"/>
          <w:szCs w:val="22"/>
          <w:lang w:val="az-Latn-AZ" w:bidi="fa-IR"/>
        </w:rPr>
        <w:t>torpağa</w:t>
      </w:r>
      <w:r w:rsidRPr="00925531">
        <w:rPr>
          <w:rFonts w:cs="Simplified Arabic"/>
          <w:sz w:val="22"/>
          <w:szCs w:val="22"/>
          <w:lang w:val="az-Cyrl-AZ" w:bidi="fa-IR"/>
        </w:rPr>
        <w:t xml:space="preserve"> </w:t>
      </w:r>
      <w:r w:rsidRPr="0078169E">
        <w:rPr>
          <w:rFonts w:cs="Simplified Arabic"/>
          <w:sz w:val="22"/>
          <w:szCs w:val="22"/>
          <w:lang w:val="az-Latn-AZ" w:bidi="fa-IR"/>
        </w:rPr>
        <w:t>düşən</w:t>
      </w:r>
      <w:r w:rsidRPr="00925531">
        <w:rPr>
          <w:rFonts w:cs="Simplified Arabic"/>
          <w:sz w:val="22"/>
          <w:szCs w:val="22"/>
          <w:lang w:val="az-Cyrl-AZ" w:bidi="fa-IR"/>
        </w:rPr>
        <w:t xml:space="preserve"> </w:t>
      </w:r>
      <w:r w:rsidRPr="0078169E">
        <w:rPr>
          <w:rFonts w:cs="Simplified Arabic"/>
          <w:sz w:val="22"/>
          <w:szCs w:val="22"/>
          <w:lang w:val="az-Latn-AZ" w:bidi="fa-IR"/>
        </w:rPr>
        <w:t>üzləri</w:t>
      </w:r>
      <w:r w:rsidRPr="00925531">
        <w:rPr>
          <w:rFonts w:cs="Simplified Arabic"/>
          <w:sz w:val="22"/>
          <w:szCs w:val="22"/>
          <w:lang w:val="az-Cyrl-AZ" w:bidi="fa-IR"/>
        </w:rPr>
        <w:t xml:space="preserve"> </w:t>
      </w:r>
      <w:r w:rsidRPr="0078169E">
        <w:rPr>
          <w:rFonts w:cs="Simplified Arabic"/>
          <w:sz w:val="22"/>
          <w:szCs w:val="22"/>
          <w:lang w:val="az-Latn-AZ" w:bidi="fa-IR"/>
        </w:rPr>
        <w:t>qaraldacaqsan</w:t>
      </w:r>
      <w:r w:rsidRPr="00925531">
        <w:rPr>
          <w:rFonts w:cs="Simplified Arabic"/>
          <w:sz w:val="22"/>
          <w:szCs w:val="22"/>
          <w:lang w:val="az-Cyrl-AZ" w:bidi="fa-IR"/>
        </w:rPr>
        <w:t xml:space="preserve">?! </w:t>
      </w:r>
      <w:r w:rsidRPr="0078169E">
        <w:rPr>
          <w:rFonts w:cs="Simplified Arabic"/>
          <w:sz w:val="22"/>
          <w:szCs w:val="22"/>
          <w:lang w:val="az-Latn-AZ" w:bidi="fa-IR"/>
        </w:rPr>
        <w:t>Yaxud</w:t>
      </w:r>
      <w:r w:rsidRPr="00925531">
        <w:rPr>
          <w:rFonts w:cs="Simplified Arabic"/>
          <w:sz w:val="22"/>
          <w:szCs w:val="22"/>
          <w:lang w:val="az-Cyrl-AZ" w:bidi="fa-IR"/>
        </w:rPr>
        <w:t xml:space="preserve">, </w:t>
      </w:r>
      <w:r w:rsidRPr="0078169E">
        <w:rPr>
          <w:rFonts w:cs="Simplified Arabic"/>
          <w:sz w:val="22"/>
          <w:szCs w:val="22"/>
          <w:lang w:val="az-Latn-AZ" w:bidi="fa-IR"/>
        </w:rPr>
        <w:t>Səniə</w:t>
      </w:r>
      <w:r w:rsidRPr="00925531">
        <w:rPr>
          <w:rFonts w:cs="Simplified Arabic"/>
          <w:sz w:val="22"/>
          <w:szCs w:val="22"/>
          <w:lang w:val="az-Cyrl-AZ" w:bidi="fa-IR"/>
        </w:rPr>
        <w:t xml:space="preserve"> </w:t>
      </w:r>
      <w:r w:rsidRPr="0078169E">
        <w:rPr>
          <w:rFonts w:cs="Simplified Arabic"/>
          <w:sz w:val="22"/>
          <w:szCs w:val="22"/>
          <w:lang w:val="az-Latn-AZ" w:bidi="fa-IR"/>
        </w:rPr>
        <w:t>həmd</w:t>
      </w:r>
      <w:r w:rsidRPr="00925531">
        <w:rPr>
          <w:rFonts w:cs="Simplified Arabic"/>
          <w:sz w:val="22"/>
          <w:szCs w:val="22"/>
          <w:lang w:val="az-Cyrl-AZ" w:bidi="fa-IR"/>
        </w:rPr>
        <w:t xml:space="preserve"> </w:t>
      </w:r>
      <w:r w:rsidRPr="0078169E">
        <w:rPr>
          <w:rFonts w:cs="Simplified Arabic"/>
          <w:sz w:val="22"/>
          <w:szCs w:val="22"/>
          <w:lang w:val="az-Latn-AZ" w:bidi="fa-IR"/>
        </w:rPr>
        <w:t>və</w:t>
      </w:r>
      <w:r w:rsidRPr="00925531">
        <w:rPr>
          <w:rFonts w:cs="Simplified Arabic"/>
          <w:sz w:val="22"/>
          <w:szCs w:val="22"/>
          <w:lang w:val="az-Cyrl-AZ" w:bidi="fa-IR"/>
        </w:rPr>
        <w:t xml:space="preserve"> </w:t>
      </w:r>
      <w:r w:rsidRPr="0078169E">
        <w:rPr>
          <w:rFonts w:cs="Simplified Arabic"/>
          <w:sz w:val="22"/>
          <w:szCs w:val="22"/>
          <w:lang w:val="az-Latn-AZ" w:bidi="fa-IR"/>
        </w:rPr>
        <w:t>səna</w:t>
      </w:r>
      <w:r w:rsidRPr="00925531">
        <w:rPr>
          <w:rFonts w:cs="Simplified Arabic"/>
          <w:sz w:val="22"/>
          <w:szCs w:val="22"/>
          <w:lang w:val="az-Cyrl-AZ" w:bidi="fa-IR"/>
        </w:rPr>
        <w:t xml:space="preserve"> </w:t>
      </w:r>
      <w:r w:rsidRPr="0078169E">
        <w:rPr>
          <w:rFonts w:cs="Simplified Arabic"/>
          <w:sz w:val="22"/>
          <w:szCs w:val="22"/>
          <w:lang w:val="az-Latn-AZ" w:bidi="fa-IR"/>
        </w:rPr>
        <w:t>edib</w:t>
      </w:r>
      <w:r w:rsidRPr="00925531">
        <w:rPr>
          <w:rFonts w:cs="Simplified Arabic"/>
          <w:sz w:val="22"/>
          <w:szCs w:val="22"/>
          <w:lang w:val="az-Cyrl-AZ" w:bidi="fa-IR"/>
        </w:rPr>
        <w:t xml:space="preserve"> </w:t>
      </w:r>
      <w:r w:rsidRPr="0078169E">
        <w:rPr>
          <w:rFonts w:cs="Simplified Arabic"/>
          <w:sz w:val="22"/>
          <w:szCs w:val="22"/>
          <w:lang w:val="az-Latn-AZ" w:bidi="fa-IR"/>
        </w:rPr>
        <w:t>kəramətindən</w:t>
      </w:r>
      <w:r w:rsidRPr="00925531">
        <w:rPr>
          <w:rFonts w:cs="Simplified Arabic"/>
          <w:sz w:val="22"/>
          <w:szCs w:val="22"/>
          <w:lang w:val="az-Cyrl-AZ" w:bidi="fa-IR"/>
        </w:rPr>
        <w:t xml:space="preserve"> </w:t>
      </w:r>
      <w:r w:rsidRPr="0078169E">
        <w:rPr>
          <w:rFonts w:cs="Simplified Arabic"/>
          <w:sz w:val="22"/>
          <w:szCs w:val="22"/>
          <w:lang w:val="az-Latn-AZ" w:bidi="fa-IR"/>
        </w:rPr>
        <w:t>danışan</w:t>
      </w:r>
      <w:r w:rsidRPr="00925531">
        <w:rPr>
          <w:rFonts w:cs="Simplified Arabic"/>
          <w:sz w:val="22"/>
          <w:szCs w:val="22"/>
          <w:lang w:val="az-Cyrl-AZ" w:bidi="fa-IR"/>
        </w:rPr>
        <w:t xml:space="preserve">  </w:t>
      </w:r>
      <w:r w:rsidRPr="0078169E">
        <w:rPr>
          <w:rFonts w:cs="Simplified Arabic"/>
          <w:sz w:val="22"/>
          <w:szCs w:val="22"/>
          <w:lang w:val="az-Latn-AZ" w:bidi="fa-IR"/>
        </w:rPr>
        <w:t>dilləri</w:t>
      </w:r>
      <w:r w:rsidRPr="00925531">
        <w:rPr>
          <w:rFonts w:cs="Simplified Arabic"/>
          <w:sz w:val="22"/>
          <w:szCs w:val="22"/>
          <w:lang w:val="az-Cyrl-AZ" w:bidi="fa-IR"/>
        </w:rPr>
        <w:t xml:space="preserve"> </w:t>
      </w:r>
      <w:r w:rsidRPr="0078169E">
        <w:rPr>
          <w:rFonts w:cs="Simplified Arabic"/>
          <w:sz w:val="22"/>
          <w:szCs w:val="22"/>
          <w:lang w:val="az-Latn-AZ" w:bidi="fa-IR"/>
        </w:rPr>
        <w:t>lal</w:t>
      </w:r>
      <w:r w:rsidRPr="00925531">
        <w:rPr>
          <w:rFonts w:cs="Simplified Arabic"/>
          <w:sz w:val="22"/>
          <w:szCs w:val="22"/>
          <w:lang w:val="az-Cyrl-AZ" w:bidi="fa-IR"/>
        </w:rPr>
        <w:t xml:space="preserve"> </w:t>
      </w:r>
      <w:r w:rsidRPr="0078169E">
        <w:rPr>
          <w:rFonts w:cs="Simplified Arabic"/>
          <w:sz w:val="22"/>
          <w:szCs w:val="22"/>
          <w:lang w:val="az-Latn-AZ" w:bidi="fa-IR"/>
        </w:rPr>
        <w:t>edəcəksənmi</w:t>
      </w:r>
      <w:r w:rsidRPr="00925531">
        <w:rPr>
          <w:rFonts w:cs="Simplified Arabic"/>
          <w:sz w:val="22"/>
          <w:szCs w:val="22"/>
          <w:lang w:val="az-Cyrl-AZ" w:bidi="fa-IR"/>
        </w:rPr>
        <w:t xml:space="preserve">?! </w:t>
      </w:r>
      <w:r w:rsidRPr="0078169E">
        <w:rPr>
          <w:rFonts w:cs="Simplified Arabic"/>
          <w:sz w:val="22"/>
          <w:szCs w:val="22"/>
          <w:lang w:val="az-Latn-AZ" w:bidi="fa-IR"/>
        </w:rPr>
        <w:t>Yaxud</w:t>
      </w:r>
      <w:r w:rsidRPr="00925531">
        <w:rPr>
          <w:rFonts w:cs="Simplified Arabic"/>
          <w:sz w:val="22"/>
          <w:szCs w:val="22"/>
          <w:lang w:val="az-Cyrl-AZ" w:bidi="fa-IR"/>
        </w:rPr>
        <w:t xml:space="preserve">, </w:t>
      </w:r>
      <w:r w:rsidRPr="0078169E">
        <w:rPr>
          <w:rFonts w:cs="Simplified Arabic"/>
          <w:sz w:val="22"/>
          <w:szCs w:val="22"/>
          <w:lang w:val="az-Latn-AZ" w:bidi="fa-IR"/>
        </w:rPr>
        <w:t>pərdələrində</w:t>
      </w:r>
      <w:r w:rsidRPr="00925531">
        <w:rPr>
          <w:rFonts w:cs="Simplified Arabic"/>
          <w:sz w:val="22"/>
          <w:szCs w:val="22"/>
          <w:lang w:val="az-Cyrl-AZ" w:bidi="fa-IR"/>
        </w:rPr>
        <w:t xml:space="preserve"> </w:t>
      </w:r>
      <w:r w:rsidRPr="0078169E">
        <w:rPr>
          <w:rFonts w:cs="Simplified Arabic"/>
          <w:sz w:val="22"/>
          <w:szCs w:val="22"/>
          <w:lang w:val="az-Latn-AZ" w:bidi="fa-IR"/>
        </w:rPr>
        <w:t>Sənin</w:t>
      </w:r>
      <w:r w:rsidRPr="00925531">
        <w:rPr>
          <w:rFonts w:cs="Simplified Arabic"/>
          <w:sz w:val="22"/>
          <w:szCs w:val="22"/>
          <w:lang w:val="az-Cyrl-AZ" w:bidi="fa-IR"/>
        </w:rPr>
        <w:t xml:space="preserve"> </w:t>
      </w:r>
      <w:r w:rsidRPr="0078169E">
        <w:rPr>
          <w:rFonts w:cs="Simplified Arabic"/>
          <w:sz w:val="22"/>
          <w:szCs w:val="22"/>
          <w:lang w:val="az-Latn-AZ" w:bidi="fa-IR"/>
        </w:rPr>
        <w:t>eşq</w:t>
      </w:r>
      <w:r w:rsidRPr="00925531">
        <w:rPr>
          <w:rFonts w:cs="Simplified Arabic"/>
          <w:sz w:val="22"/>
          <w:szCs w:val="22"/>
          <w:lang w:val="az-Cyrl-AZ" w:bidi="fa-IR"/>
        </w:rPr>
        <w:t xml:space="preserve"> </w:t>
      </w:r>
      <w:r w:rsidRPr="0078169E">
        <w:rPr>
          <w:rFonts w:cs="Simplified Arabic"/>
          <w:sz w:val="22"/>
          <w:szCs w:val="22"/>
          <w:lang w:val="az-Latn-AZ" w:bidi="fa-IR"/>
        </w:rPr>
        <w:t>və</w:t>
      </w:r>
      <w:r w:rsidRPr="00925531">
        <w:rPr>
          <w:rFonts w:cs="Simplified Arabic"/>
          <w:sz w:val="22"/>
          <w:szCs w:val="22"/>
          <w:lang w:val="az-Cyrl-AZ" w:bidi="fa-IR"/>
        </w:rPr>
        <w:t xml:space="preserve"> </w:t>
      </w:r>
      <w:r w:rsidRPr="0078169E">
        <w:rPr>
          <w:rFonts w:cs="Simplified Arabic"/>
          <w:sz w:val="22"/>
          <w:szCs w:val="22"/>
          <w:lang w:val="az-Latn-AZ" w:bidi="fa-IR"/>
        </w:rPr>
        <w:t>məhəbbətin</w:t>
      </w:r>
      <w:r w:rsidRPr="00925531">
        <w:rPr>
          <w:rFonts w:cs="Simplified Arabic"/>
          <w:sz w:val="22"/>
          <w:szCs w:val="22"/>
          <w:lang w:val="az-Cyrl-AZ" w:bidi="fa-IR"/>
        </w:rPr>
        <w:t xml:space="preserve"> </w:t>
      </w:r>
      <w:r w:rsidRPr="0078169E">
        <w:rPr>
          <w:rFonts w:cs="Simplified Arabic"/>
          <w:sz w:val="22"/>
          <w:szCs w:val="22"/>
          <w:lang w:val="az-Latn-AZ" w:bidi="fa-IR"/>
        </w:rPr>
        <w:t>yatmış</w:t>
      </w:r>
      <w:r w:rsidRPr="00925531">
        <w:rPr>
          <w:rFonts w:cs="Simplified Arabic"/>
          <w:sz w:val="22"/>
          <w:szCs w:val="22"/>
          <w:lang w:val="az-Cyrl-AZ" w:bidi="fa-IR"/>
        </w:rPr>
        <w:t xml:space="preserve"> </w:t>
      </w:r>
      <w:r w:rsidRPr="0078169E">
        <w:rPr>
          <w:rFonts w:cs="Simplified Arabic"/>
          <w:sz w:val="22"/>
          <w:szCs w:val="22"/>
          <w:lang w:val="az-Latn-AZ" w:bidi="fa-IR"/>
        </w:rPr>
        <w:t>qəlbləri</w:t>
      </w:r>
      <w:r w:rsidRPr="00925531">
        <w:rPr>
          <w:rFonts w:cs="Simplified Arabic"/>
          <w:sz w:val="22"/>
          <w:szCs w:val="22"/>
          <w:lang w:val="az-Cyrl-AZ" w:bidi="fa-IR"/>
        </w:rPr>
        <w:t xml:space="preserve"> </w:t>
      </w:r>
      <w:r w:rsidRPr="0078169E">
        <w:rPr>
          <w:rFonts w:cs="Simplified Arabic"/>
          <w:sz w:val="22"/>
          <w:szCs w:val="22"/>
          <w:lang w:val="az-Latn-AZ" w:bidi="fa-IR"/>
        </w:rPr>
        <w:t>qaraldıb</w:t>
      </w:r>
      <w:r w:rsidRPr="00925531">
        <w:rPr>
          <w:rFonts w:cs="Simplified Arabic"/>
          <w:sz w:val="22"/>
          <w:szCs w:val="22"/>
          <w:lang w:val="az-Cyrl-AZ" w:bidi="fa-IR"/>
        </w:rPr>
        <w:t xml:space="preserve"> </w:t>
      </w:r>
      <w:r w:rsidRPr="0078169E">
        <w:rPr>
          <w:rFonts w:cs="Simplified Arabic"/>
          <w:sz w:val="22"/>
          <w:szCs w:val="22"/>
          <w:lang w:val="az-Latn-AZ" w:bidi="fa-IR"/>
        </w:rPr>
        <w:t>zülmətə</w:t>
      </w:r>
      <w:r w:rsidRPr="00925531">
        <w:rPr>
          <w:rFonts w:cs="Simplified Arabic"/>
          <w:sz w:val="22"/>
          <w:szCs w:val="22"/>
          <w:lang w:val="az-Cyrl-AZ" w:bidi="fa-IR"/>
        </w:rPr>
        <w:t xml:space="preserve"> </w:t>
      </w:r>
      <w:r w:rsidRPr="0078169E">
        <w:rPr>
          <w:rFonts w:cs="Simplified Arabic"/>
          <w:sz w:val="22"/>
          <w:szCs w:val="22"/>
          <w:lang w:val="az-Latn-AZ" w:bidi="fa-IR"/>
        </w:rPr>
        <w:t>salacaqsanmı</w:t>
      </w:r>
      <w:r w:rsidRPr="00925531">
        <w:rPr>
          <w:rFonts w:cs="Simplified Arabic"/>
          <w:sz w:val="22"/>
          <w:szCs w:val="22"/>
          <w:lang w:val="az-Cyrl-AZ" w:bidi="fa-IR"/>
        </w:rPr>
        <w:t xml:space="preserve">?! </w:t>
      </w:r>
      <w:r w:rsidRPr="0078169E">
        <w:rPr>
          <w:rFonts w:cs="Simplified Arabic"/>
          <w:sz w:val="22"/>
          <w:szCs w:val="22"/>
          <w:lang w:val="az-Latn-AZ" w:bidi="fa-IR"/>
        </w:rPr>
        <w:t>Yaxud</w:t>
      </w:r>
      <w:r w:rsidRPr="00925531">
        <w:rPr>
          <w:rFonts w:cs="Simplified Arabic"/>
          <w:sz w:val="22"/>
          <w:szCs w:val="22"/>
          <w:lang w:val="az-Cyrl-AZ" w:bidi="fa-IR"/>
        </w:rPr>
        <w:t xml:space="preserve">, </w:t>
      </w:r>
      <w:r w:rsidRPr="0078169E">
        <w:rPr>
          <w:rFonts w:cs="Simplified Arabic"/>
          <w:sz w:val="22"/>
          <w:szCs w:val="22"/>
          <w:lang w:val="az-Latn-AZ" w:bidi="fa-IR"/>
        </w:rPr>
        <w:t>sənin</w:t>
      </w:r>
      <w:r w:rsidRPr="00925531">
        <w:rPr>
          <w:rFonts w:cs="Simplified Arabic"/>
          <w:sz w:val="22"/>
          <w:szCs w:val="22"/>
          <w:lang w:val="az-Cyrl-AZ" w:bidi="fa-IR"/>
        </w:rPr>
        <w:t xml:space="preserve"> </w:t>
      </w:r>
      <w:r w:rsidRPr="0078169E">
        <w:rPr>
          <w:rFonts w:cs="Simplified Arabic"/>
          <w:sz w:val="22"/>
          <w:szCs w:val="22"/>
          <w:lang w:val="az-Latn-AZ" w:bidi="fa-IR"/>
        </w:rPr>
        <w:t>zikrini</w:t>
      </w:r>
      <w:r w:rsidRPr="00925531">
        <w:rPr>
          <w:rFonts w:cs="Simplified Arabic"/>
          <w:sz w:val="22"/>
          <w:szCs w:val="22"/>
          <w:lang w:val="az-Cyrl-AZ" w:bidi="fa-IR"/>
        </w:rPr>
        <w:t xml:space="preserve"> </w:t>
      </w:r>
      <w:r w:rsidRPr="0078169E">
        <w:rPr>
          <w:rFonts w:cs="Simplified Arabic"/>
          <w:sz w:val="22"/>
          <w:szCs w:val="22"/>
          <w:lang w:val="az-Latn-AZ" w:bidi="fa-IR"/>
        </w:rPr>
        <w:t>eşitməkdən</w:t>
      </w:r>
      <w:r w:rsidRPr="00925531">
        <w:rPr>
          <w:rFonts w:cs="Simplified Arabic"/>
          <w:sz w:val="22"/>
          <w:szCs w:val="22"/>
          <w:lang w:val="az-Cyrl-AZ" w:bidi="fa-IR"/>
        </w:rPr>
        <w:t xml:space="preserve"> </w:t>
      </w:r>
      <w:r w:rsidRPr="0078169E">
        <w:rPr>
          <w:rFonts w:cs="Simplified Arabic"/>
          <w:sz w:val="22"/>
          <w:szCs w:val="22"/>
          <w:lang w:val="az-Latn-AZ" w:bidi="fa-IR"/>
        </w:rPr>
        <w:t>ləzzət</w:t>
      </w:r>
      <w:r w:rsidRPr="00925531">
        <w:rPr>
          <w:rFonts w:cs="Simplified Arabic"/>
          <w:sz w:val="22"/>
          <w:szCs w:val="22"/>
          <w:lang w:val="az-Cyrl-AZ" w:bidi="fa-IR"/>
        </w:rPr>
        <w:t xml:space="preserve"> </w:t>
      </w:r>
      <w:r w:rsidRPr="0078169E">
        <w:rPr>
          <w:rFonts w:cs="Simplified Arabic"/>
          <w:sz w:val="22"/>
          <w:szCs w:val="22"/>
          <w:lang w:val="az-Latn-AZ" w:bidi="fa-IR"/>
        </w:rPr>
        <w:t>alan</w:t>
      </w:r>
      <w:r w:rsidRPr="00925531">
        <w:rPr>
          <w:rFonts w:cs="Simplified Arabic"/>
          <w:sz w:val="22"/>
          <w:szCs w:val="22"/>
          <w:lang w:val="az-Cyrl-AZ" w:bidi="fa-IR"/>
        </w:rPr>
        <w:t xml:space="preserve"> </w:t>
      </w:r>
      <w:r w:rsidRPr="0078169E">
        <w:rPr>
          <w:rFonts w:cs="Simplified Arabic"/>
          <w:sz w:val="22"/>
          <w:szCs w:val="22"/>
          <w:lang w:val="az-Latn-AZ" w:bidi="fa-IR"/>
        </w:rPr>
        <w:t>qulaqları</w:t>
      </w:r>
      <w:r w:rsidRPr="00925531">
        <w:rPr>
          <w:rFonts w:cs="Simplified Arabic"/>
          <w:sz w:val="22"/>
          <w:szCs w:val="22"/>
          <w:lang w:val="az-Cyrl-AZ" w:bidi="fa-IR"/>
        </w:rPr>
        <w:t xml:space="preserve"> </w:t>
      </w:r>
      <w:r w:rsidRPr="0078169E">
        <w:rPr>
          <w:rFonts w:cs="Simplified Arabic"/>
          <w:sz w:val="22"/>
          <w:szCs w:val="22"/>
          <w:lang w:val="az-Latn-AZ" w:bidi="fa-IR"/>
        </w:rPr>
        <w:t>kar</w:t>
      </w:r>
      <w:r w:rsidRPr="00925531">
        <w:rPr>
          <w:rFonts w:cs="Simplified Arabic"/>
          <w:sz w:val="22"/>
          <w:szCs w:val="22"/>
          <w:lang w:val="az-Cyrl-AZ" w:bidi="fa-IR"/>
        </w:rPr>
        <w:t xml:space="preserve"> </w:t>
      </w:r>
      <w:r w:rsidRPr="0078169E">
        <w:rPr>
          <w:rFonts w:cs="Simplified Arabic"/>
          <w:sz w:val="22"/>
          <w:szCs w:val="22"/>
          <w:lang w:val="az-Latn-AZ" w:bidi="fa-IR"/>
        </w:rPr>
        <w:t>edəcəksənmi</w:t>
      </w:r>
      <w:r w:rsidRPr="00925531">
        <w:rPr>
          <w:rFonts w:cs="Simplified Arabic"/>
          <w:sz w:val="22"/>
          <w:szCs w:val="22"/>
          <w:lang w:val="az-Cyrl-AZ" w:bidi="fa-IR"/>
        </w:rPr>
        <w:t xml:space="preserve">?! </w:t>
      </w:r>
      <w:r w:rsidRPr="0078169E">
        <w:rPr>
          <w:rFonts w:cs="Simplified Arabic"/>
          <w:sz w:val="22"/>
          <w:szCs w:val="22"/>
          <w:lang w:val="az-Latn-AZ" w:bidi="fa-IR"/>
        </w:rPr>
        <w:t>Yaxud</w:t>
      </w:r>
      <w:r w:rsidRPr="00925531">
        <w:rPr>
          <w:rFonts w:cs="Simplified Arabic"/>
          <w:sz w:val="22"/>
          <w:szCs w:val="22"/>
          <w:lang w:val="az-Cyrl-AZ" w:bidi="fa-IR"/>
        </w:rPr>
        <w:t xml:space="preserve">, </w:t>
      </w:r>
      <w:r w:rsidRPr="0078169E">
        <w:rPr>
          <w:rFonts w:cs="Simplified Arabic"/>
          <w:sz w:val="22"/>
          <w:szCs w:val="22"/>
          <w:lang w:val="az-Latn-AZ" w:bidi="fa-IR"/>
        </w:rPr>
        <w:t>çoxlu</w:t>
      </w:r>
      <w:r>
        <w:rPr>
          <w:rFonts w:cs="Simplified Arabic"/>
          <w:sz w:val="22"/>
          <w:szCs w:val="22"/>
          <w:lang w:val="az-Cyrl-AZ" w:bidi="fa-IR"/>
        </w:rPr>
        <w:t xml:space="preserve"> </w:t>
      </w:r>
      <w:r w:rsidRPr="0078169E">
        <w:rPr>
          <w:rFonts w:cs="Simplified Arabic"/>
          <w:sz w:val="22"/>
          <w:szCs w:val="22"/>
          <w:lang w:val="az-Latn-AZ" w:bidi="fa-IR"/>
        </w:rPr>
        <w:t>arzu</w:t>
      </w:r>
      <w:r>
        <w:rPr>
          <w:rFonts w:cs="Simplified Arabic"/>
          <w:sz w:val="22"/>
          <w:szCs w:val="22"/>
          <w:lang w:val="az-Cyrl-AZ" w:bidi="fa-IR"/>
        </w:rPr>
        <w:t xml:space="preserve"> </w:t>
      </w:r>
      <w:r w:rsidRPr="0078169E">
        <w:rPr>
          <w:rFonts w:cs="Simplified Arabic"/>
          <w:sz w:val="22"/>
          <w:szCs w:val="22"/>
          <w:lang w:val="az-Latn-AZ" w:bidi="fa-IR"/>
        </w:rPr>
        <w:t>və</w:t>
      </w:r>
      <w:r>
        <w:rPr>
          <w:rFonts w:cs="Simplified Arabic"/>
          <w:sz w:val="22"/>
          <w:szCs w:val="22"/>
          <w:lang w:val="az-Cyrl-AZ" w:bidi="fa-IR"/>
        </w:rPr>
        <w:t xml:space="preserve"> </w:t>
      </w:r>
      <w:r w:rsidRPr="0078169E">
        <w:rPr>
          <w:rFonts w:cs="Simplified Arabic"/>
          <w:sz w:val="22"/>
          <w:szCs w:val="22"/>
          <w:lang w:val="az-Latn-AZ" w:bidi="fa-IR"/>
        </w:rPr>
        <w:t>ümidlə</w:t>
      </w:r>
      <w:r>
        <w:rPr>
          <w:rFonts w:cs="Simplified Arabic"/>
          <w:sz w:val="22"/>
          <w:szCs w:val="22"/>
          <w:lang w:val="az-Cyrl-AZ" w:bidi="fa-IR"/>
        </w:rPr>
        <w:t xml:space="preserve"> </w:t>
      </w:r>
      <w:r w:rsidRPr="0078169E">
        <w:rPr>
          <w:rFonts w:cs="Simplified Arabic"/>
          <w:sz w:val="22"/>
          <w:szCs w:val="22"/>
          <w:lang w:val="az-Latn-AZ" w:bidi="fa-IR"/>
        </w:rPr>
        <w:t>Sənin</w:t>
      </w:r>
      <w:r>
        <w:rPr>
          <w:rFonts w:cs="Simplified Arabic"/>
          <w:sz w:val="22"/>
          <w:szCs w:val="22"/>
          <w:lang w:val="az-Cyrl-AZ" w:bidi="fa-IR"/>
        </w:rPr>
        <w:t xml:space="preserve"> </w:t>
      </w:r>
      <w:r w:rsidRPr="0078169E">
        <w:rPr>
          <w:rFonts w:cs="Simplified Arabic"/>
          <w:sz w:val="22"/>
          <w:szCs w:val="22"/>
          <w:lang w:val="az-Latn-AZ" w:bidi="fa-IR"/>
        </w:rPr>
        <w:t>dərgahına</w:t>
      </w:r>
      <w:r>
        <w:rPr>
          <w:rFonts w:cs="Simplified Arabic"/>
          <w:sz w:val="22"/>
          <w:szCs w:val="22"/>
          <w:lang w:val="az-Cyrl-AZ" w:bidi="fa-IR"/>
        </w:rPr>
        <w:t xml:space="preserve"> </w:t>
      </w:r>
      <w:r w:rsidRPr="0078169E">
        <w:rPr>
          <w:rFonts w:cs="Simplified Arabic"/>
          <w:sz w:val="22"/>
          <w:szCs w:val="22"/>
          <w:lang w:val="az-Latn-AZ" w:bidi="fa-IR"/>
        </w:rPr>
        <w:t>qalxmış</w:t>
      </w:r>
      <w:r w:rsidRPr="00925531">
        <w:rPr>
          <w:rFonts w:cs="Simplified Arabic"/>
          <w:sz w:val="22"/>
          <w:szCs w:val="22"/>
          <w:lang w:val="az-Cyrl-AZ" w:bidi="fa-IR"/>
        </w:rPr>
        <w:t xml:space="preserve"> </w:t>
      </w:r>
      <w:r w:rsidRPr="0078169E">
        <w:rPr>
          <w:rFonts w:cs="Simplified Arabic"/>
          <w:sz w:val="22"/>
          <w:szCs w:val="22"/>
          <w:lang w:val="az-Latn-AZ" w:bidi="fa-IR"/>
        </w:rPr>
        <w:t>əlləri</w:t>
      </w:r>
      <w:r w:rsidRPr="00925531">
        <w:rPr>
          <w:rFonts w:cs="Simplified Arabic"/>
          <w:sz w:val="22"/>
          <w:szCs w:val="22"/>
          <w:lang w:val="az-Cyrl-AZ" w:bidi="fa-IR"/>
        </w:rPr>
        <w:t xml:space="preserve"> </w:t>
      </w:r>
      <w:r w:rsidRPr="0078169E">
        <w:rPr>
          <w:rFonts w:cs="Simplified Arabic"/>
          <w:sz w:val="22"/>
          <w:szCs w:val="22"/>
          <w:lang w:val="az-Latn-AZ" w:bidi="fa-IR"/>
        </w:rPr>
        <w:t>zəncir</w:t>
      </w:r>
      <w:r w:rsidRPr="00925531">
        <w:rPr>
          <w:rFonts w:cs="Simplified Arabic"/>
          <w:sz w:val="22"/>
          <w:szCs w:val="22"/>
          <w:lang w:val="az-Cyrl-AZ" w:bidi="fa-IR"/>
        </w:rPr>
        <w:t xml:space="preserve"> </w:t>
      </w:r>
      <w:r w:rsidRPr="0078169E">
        <w:rPr>
          <w:rFonts w:cs="Simplified Arabic"/>
          <w:sz w:val="22"/>
          <w:szCs w:val="22"/>
          <w:lang w:val="az-Latn-AZ" w:bidi="fa-IR"/>
        </w:rPr>
        <w:t>və</w:t>
      </w:r>
      <w:r w:rsidRPr="00925531">
        <w:rPr>
          <w:rFonts w:cs="Simplified Arabic"/>
          <w:sz w:val="22"/>
          <w:szCs w:val="22"/>
          <w:lang w:val="az-Cyrl-AZ" w:bidi="fa-IR"/>
        </w:rPr>
        <w:t xml:space="preserve"> </w:t>
      </w:r>
      <w:r w:rsidRPr="0078169E">
        <w:rPr>
          <w:rFonts w:cs="Simplified Arabic"/>
          <w:sz w:val="22"/>
          <w:szCs w:val="22"/>
          <w:lang w:val="az-Latn-AZ" w:bidi="fa-IR"/>
        </w:rPr>
        <w:t>qəzəb</w:t>
      </w:r>
      <w:r w:rsidRPr="00925531">
        <w:rPr>
          <w:rFonts w:cs="Simplified Arabic"/>
          <w:sz w:val="22"/>
          <w:szCs w:val="22"/>
          <w:lang w:val="az-Cyrl-AZ" w:bidi="fa-IR"/>
        </w:rPr>
        <w:t xml:space="preserve"> </w:t>
      </w:r>
      <w:r w:rsidRPr="0078169E">
        <w:rPr>
          <w:rFonts w:cs="Simplified Arabic"/>
          <w:sz w:val="22"/>
          <w:szCs w:val="22"/>
          <w:lang w:val="az-Latn-AZ" w:bidi="fa-IR"/>
        </w:rPr>
        <w:t>kəməndinə</w:t>
      </w:r>
      <w:r w:rsidRPr="00925531">
        <w:rPr>
          <w:rFonts w:cs="Simplified Arabic"/>
          <w:sz w:val="22"/>
          <w:szCs w:val="22"/>
          <w:lang w:val="az-Cyrl-AZ" w:bidi="fa-IR"/>
        </w:rPr>
        <w:t xml:space="preserve"> </w:t>
      </w:r>
      <w:r w:rsidRPr="0078169E">
        <w:rPr>
          <w:rFonts w:cs="Simplified Arabic"/>
          <w:sz w:val="22"/>
          <w:szCs w:val="22"/>
          <w:lang w:val="az-Latn-AZ" w:bidi="fa-IR"/>
        </w:rPr>
        <w:t>salacaqsanmı</w:t>
      </w:r>
      <w:r w:rsidRPr="00925531">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Yaxud</w:t>
      </w:r>
      <w:r w:rsidRPr="00925531">
        <w:rPr>
          <w:rFonts w:cs="Simplified Arabic"/>
          <w:sz w:val="22"/>
          <w:szCs w:val="22"/>
          <w:lang w:val="az-Cyrl-AZ" w:bidi="fa-IR"/>
        </w:rPr>
        <w:t xml:space="preserve">, </w:t>
      </w:r>
      <w:r w:rsidRPr="0078169E">
        <w:rPr>
          <w:rFonts w:cs="Simplified Arabic"/>
          <w:sz w:val="22"/>
          <w:szCs w:val="22"/>
          <w:lang w:val="az-Latn-AZ" w:bidi="fa-IR"/>
        </w:rPr>
        <w:t>Sənin</w:t>
      </w:r>
      <w:r w:rsidRPr="00925531">
        <w:rPr>
          <w:rFonts w:cs="Simplified Arabic"/>
          <w:sz w:val="22"/>
          <w:szCs w:val="22"/>
          <w:lang w:val="az-Cyrl-AZ" w:bidi="fa-IR"/>
        </w:rPr>
        <w:t xml:space="preserve"> </w:t>
      </w:r>
      <w:r w:rsidRPr="0078169E">
        <w:rPr>
          <w:rFonts w:cs="Simplified Arabic"/>
          <w:sz w:val="22"/>
          <w:szCs w:val="22"/>
          <w:lang w:val="az-Latn-AZ" w:bidi="fa-IR"/>
        </w:rPr>
        <w:t>itaətin</w:t>
      </w:r>
      <w:r>
        <w:rPr>
          <w:rFonts w:cs="Simplified Arabic"/>
          <w:sz w:val="22"/>
          <w:szCs w:val="22"/>
          <w:lang w:val="az-Cyrl-AZ" w:bidi="fa-IR"/>
        </w:rPr>
        <w:t xml:space="preserve"> </w:t>
      </w:r>
      <w:r w:rsidRPr="0078169E">
        <w:rPr>
          <w:rFonts w:cs="Simplified Arabic"/>
          <w:sz w:val="22"/>
          <w:szCs w:val="22"/>
          <w:lang w:val="az-Latn-AZ" w:bidi="fa-IR"/>
        </w:rPr>
        <w:t>olunda</w:t>
      </w:r>
      <w:r w:rsidRPr="00F326EA">
        <w:rPr>
          <w:rFonts w:cs="Simplified Arabic"/>
          <w:sz w:val="22"/>
          <w:szCs w:val="22"/>
          <w:lang w:val="az-Cyrl-AZ" w:bidi="fa-IR"/>
        </w:rPr>
        <w:t xml:space="preserve"> </w:t>
      </w:r>
      <w:r w:rsidRPr="0078169E">
        <w:rPr>
          <w:rFonts w:cs="Simplified Arabic"/>
          <w:sz w:val="22"/>
          <w:szCs w:val="22"/>
          <w:lang w:val="az-Latn-AZ" w:bidi="fa-IR"/>
        </w:rPr>
        <w:t>əziyyət</w:t>
      </w:r>
      <w:r w:rsidRPr="00F326EA">
        <w:rPr>
          <w:rFonts w:cs="Simplified Arabic"/>
          <w:sz w:val="22"/>
          <w:szCs w:val="22"/>
          <w:lang w:val="az-Cyrl-AZ" w:bidi="fa-IR"/>
        </w:rPr>
        <w:t xml:space="preserve"> </w:t>
      </w:r>
      <w:r w:rsidRPr="0078169E">
        <w:rPr>
          <w:rFonts w:cs="Simplified Arabic"/>
          <w:sz w:val="22"/>
          <w:szCs w:val="22"/>
          <w:lang w:val="az-Latn-AZ" w:bidi="fa-IR"/>
        </w:rPr>
        <w:t>çəkən</w:t>
      </w:r>
      <w:r w:rsidRPr="00F326EA">
        <w:rPr>
          <w:rFonts w:cs="Simplified Arabic"/>
          <w:sz w:val="22"/>
          <w:szCs w:val="22"/>
          <w:lang w:val="az-Cyrl-AZ" w:bidi="fa-IR"/>
        </w:rPr>
        <w:t xml:space="preserve"> </w:t>
      </w:r>
      <w:r w:rsidRPr="0078169E">
        <w:rPr>
          <w:rFonts w:cs="Simplified Arabic"/>
          <w:sz w:val="22"/>
          <w:szCs w:val="22"/>
          <w:lang w:val="az-Latn-AZ" w:bidi="fa-IR"/>
        </w:rPr>
        <w:t>və</w:t>
      </w:r>
      <w:r w:rsidRPr="00F326EA">
        <w:rPr>
          <w:rFonts w:cs="Simplified Arabic"/>
          <w:sz w:val="22"/>
          <w:szCs w:val="22"/>
          <w:lang w:val="az-Cyrl-AZ" w:bidi="fa-IR"/>
        </w:rPr>
        <w:t xml:space="preserve"> </w:t>
      </w:r>
      <w:r w:rsidRPr="0078169E">
        <w:rPr>
          <w:rFonts w:cs="Simplified Arabic"/>
          <w:sz w:val="22"/>
          <w:szCs w:val="22"/>
          <w:lang w:val="az-Latn-AZ" w:bidi="fa-IR"/>
        </w:rPr>
        <w:t>arıqlayan</w:t>
      </w:r>
      <w:r w:rsidRPr="00F326EA">
        <w:rPr>
          <w:rFonts w:cs="Simplified Arabic"/>
          <w:sz w:val="22"/>
          <w:szCs w:val="22"/>
          <w:lang w:val="az-Cyrl-AZ" w:bidi="fa-IR"/>
        </w:rPr>
        <w:t xml:space="preserve"> </w:t>
      </w:r>
      <w:r w:rsidRPr="0078169E">
        <w:rPr>
          <w:rFonts w:cs="Simplified Arabic"/>
          <w:sz w:val="22"/>
          <w:szCs w:val="22"/>
          <w:lang w:val="az-Latn-AZ" w:bidi="fa-IR"/>
        </w:rPr>
        <w:t>bədənləri</w:t>
      </w:r>
      <w:r w:rsidRPr="00F326EA">
        <w:rPr>
          <w:rFonts w:cs="Simplified Arabic"/>
          <w:sz w:val="22"/>
          <w:szCs w:val="22"/>
          <w:lang w:val="az-Cyrl-AZ" w:bidi="fa-IR"/>
        </w:rPr>
        <w:t xml:space="preserve"> </w:t>
      </w:r>
      <w:r w:rsidRPr="0078169E">
        <w:rPr>
          <w:rFonts w:cs="Simplified Arabic"/>
          <w:sz w:val="22"/>
          <w:szCs w:val="22"/>
          <w:lang w:val="az-Latn-AZ" w:bidi="fa-IR"/>
        </w:rPr>
        <w:t>əzaba</w:t>
      </w:r>
      <w:r w:rsidRPr="00F326EA">
        <w:rPr>
          <w:rFonts w:cs="Simplified Arabic"/>
          <w:sz w:val="22"/>
          <w:szCs w:val="22"/>
          <w:lang w:val="az-Cyrl-AZ" w:bidi="fa-IR"/>
        </w:rPr>
        <w:t xml:space="preserve"> </w:t>
      </w:r>
      <w:r w:rsidRPr="0078169E">
        <w:rPr>
          <w:rFonts w:cs="Simplified Arabic"/>
          <w:sz w:val="22"/>
          <w:szCs w:val="22"/>
          <w:lang w:val="az-Latn-AZ" w:bidi="fa-IR"/>
        </w:rPr>
        <w:t>düçar</w:t>
      </w:r>
      <w:r w:rsidRPr="00F326EA">
        <w:rPr>
          <w:rFonts w:cs="Simplified Arabic"/>
          <w:sz w:val="22"/>
          <w:szCs w:val="22"/>
          <w:lang w:val="az-Cyrl-AZ" w:bidi="fa-IR"/>
        </w:rPr>
        <w:t xml:space="preserve"> </w:t>
      </w:r>
      <w:r w:rsidRPr="0078169E">
        <w:rPr>
          <w:rFonts w:cs="Simplified Arabic"/>
          <w:sz w:val="22"/>
          <w:szCs w:val="22"/>
          <w:lang w:val="az-Latn-AZ" w:bidi="fa-IR"/>
        </w:rPr>
        <w:t>edəcəksənmi</w:t>
      </w:r>
      <w:r w:rsidRPr="00F326EA">
        <w:rPr>
          <w:rFonts w:cs="Simplified Arabic"/>
          <w:sz w:val="22"/>
          <w:szCs w:val="22"/>
          <w:lang w:val="az-Cyrl-AZ" w:bidi="fa-IR"/>
        </w:rPr>
        <w:t>?!</w:t>
      </w:r>
    </w:p>
    <w:p w14:paraId="0B125BFC" w14:textId="77777777" w:rsidR="0064286B" w:rsidRDefault="0064286B" w:rsidP="0064286B">
      <w:pPr>
        <w:jc w:val="both"/>
        <w:rPr>
          <w:rFonts w:cs="Simplified Arabic"/>
          <w:sz w:val="22"/>
          <w:szCs w:val="22"/>
          <w:lang w:val="az-Cyrl-AZ" w:bidi="fa-IR"/>
        </w:rPr>
      </w:pPr>
    </w:p>
    <w:p w14:paraId="5A5F89B1" w14:textId="77777777" w:rsidR="0064286B" w:rsidRPr="00C139FD" w:rsidRDefault="0064286B" w:rsidP="0064286B">
      <w:pPr>
        <w:jc w:val="both"/>
        <w:rPr>
          <w:lang w:val="az-Cyrl-AZ" w:bidi="fa-IR"/>
        </w:rPr>
      </w:pPr>
      <w:r w:rsidRPr="00F326EA">
        <w:rPr>
          <w:lang w:val="az-Cyrl-AZ" w:bidi="fa-IR"/>
        </w:rPr>
        <w:t xml:space="preserve"> </w:t>
      </w:r>
    </w:p>
  </w:footnote>
  <w:footnote w:id="131">
    <w:p w14:paraId="1E323F84" w14:textId="77777777" w:rsidR="0064286B" w:rsidRPr="004D053F" w:rsidRDefault="0064286B" w:rsidP="0064286B">
      <w:pPr>
        <w:jc w:val="both"/>
        <w:rPr>
          <w:rFonts w:cs="Simplified Arabic"/>
          <w:sz w:val="22"/>
          <w:szCs w:val="22"/>
          <w:lang w:val="az-Cyrl-AZ" w:bidi="fa-IR"/>
        </w:rPr>
      </w:pPr>
      <w:r>
        <w:rPr>
          <w:rStyle w:val="FootnoteReference"/>
        </w:rPr>
        <w:footnoteRef/>
      </w:r>
      <w:r>
        <w:rPr>
          <w:rFonts w:cs="Simplified Arabic"/>
          <w:sz w:val="22"/>
          <w:szCs w:val="22"/>
          <w:lang w:val="az-Cyrl-AZ" w:bidi="fa-IR"/>
        </w:rPr>
        <w:t xml:space="preserve"> </w:t>
      </w:r>
      <w:r w:rsidRPr="0078169E">
        <w:rPr>
          <w:rFonts w:cs="Simplified Arabic"/>
          <w:sz w:val="22"/>
          <w:szCs w:val="22"/>
          <w:lang w:val="az-Latn-AZ" w:bidi="fa-IR"/>
        </w:rPr>
        <w:t>Sənin</w:t>
      </w:r>
      <w:r w:rsidRPr="00F326EA">
        <w:rPr>
          <w:rFonts w:cs="Simplified Arabic"/>
          <w:sz w:val="22"/>
          <w:szCs w:val="22"/>
          <w:lang w:val="az-Cyrl-AZ" w:bidi="fa-IR"/>
        </w:rPr>
        <w:t xml:space="preserve"> </w:t>
      </w:r>
      <w:r w:rsidRPr="0078169E">
        <w:rPr>
          <w:rFonts w:cs="Simplified Arabic"/>
          <w:sz w:val="22"/>
          <w:szCs w:val="22"/>
          <w:lang w:val="az-Latn-AZ" w:bidi="fa-IR"/>
        </w:rPr>
        <w:t>bəndəliyin</w:t>
      </w:r>
      <w:r w:rsidRPr="00F326EA">
        <w:rPr>
          <w:rFonts w:cs="Simplified Arabic"/>
          <w:sz w:val="22"/>
          <w:szCs w:val="22"/>
          <w:lang w:val="az-Cyrl-AZ" w:bidi="fa-IR"/>
        </w:rPr>
        <w:t xml:space="preserve"> </w:t>
      </w:r>
      <w:r w:rsidRPr="0078169E">
        <w:rPr>
          <w:rFonts w:cs="Simplified Arabic"/>
          <w:sz w:val="22"/>
          <w:szCs w:val="22"/>
          <w:lang w:val="az-Latn-AZ" w:bidi="fa-IR"/>
        </w:rPr>
        <w:t>yolunda</w:t>
      </w:r>
      <w:r w:rsidRPr="00F326EA">
        <w:rPr>
          <w:rFonts w:cs="Simplified Arabic"/>
          <w:sz w:val="22"/>
          <w:szCs w:val="22"/>
          <w:lang w:val="az-Cyrl-AZ" w:bidi="fa-IR"/>
        </w:rPr>
        <w:t xml:space="preserve"> </w:t>
      </w:r>
      <w:r w:rsidRPr="0078169E">
        <w:rPr>
          <w:rFonts w:cs="Simplified Arabic"/>
          <w:sz w:val="22"/>
          <w:szCs w:val="22"/>
          <w:lang w:val="az-Latn-AZ" w:bidi="fa-IR"/>
        </w:rPr>
        <w:t>çalışan</w:t>
      </w:r>
      <w:r w:rsidRPr="00F326EA">
        <w:rPr>
          <w:rFonts w:cs="Simplified Arabic"/>
          <w:sz w:val="22"/>
          <w:szCs w:val="22"/>
          <w:lang w:val="az-Cyrl-AZ" w:bidi="fa-IR"/>
        </w:rPr>
        <w:t xml:space="preserve"> </w:t>
      </w:r>
      <w:r w:rsidRPr="0078169E">
        <w:rPr>
          <w:rFonts w:cs="Simplified Arabic"/>
          <w:sz w:val="22"/>
          <w:szCs w:val="22"/>
          <w:lang w:val="az-Latn-AZ" w:bidi="fa-IR"/>
        </w:rPr>
        <w:t>və</w:t>
      </w:r>
      <w:r w:rsidRPr="00F326EA">
        <w:rPr>
          <w:rFonts w:cs="Simplified Arabic"/>
          <w:sz w:val="22"/>
          <w:szCs w:val="22"/>
          <w:lang w:val="az-Cyrl-AZ" w:bidi="fa-IR"/>
        </w:rPr>
        <w:t xml:space="preserve"> </w:t>
      </w:r>
      <w:r w:rsidRPr="0078169E">
        <w:rPr>
          <w:rFonts w:cs="Simplified Arabic"/>
          <w:sz w:val="22"/>
          <w:szCs w:val="22"/>
          <w:lang w:val="az-Latn-AZ" w:bidi="fa-IR"/>
        </w:rPr>
        <w:t>hərəkət</w:t>
      </w:r>
      <w:r w:rsidRPr="00F326EA">
        <w:rPr>
          <w:rFonts w:cs="Simplified Arabic"/>
          <w:sz w:val="22"/>
          <w:szCs w:val="22"/>
          <w:lang w:val="az-Cyrl-AZ" w:bidi="fa-IR"/>
        </w:rPr>
        <w:t xml:space="preserve"> </w:t>
      </w:r>
      <w:r w:rsidRPr="0078169E">
        <w:rPr>
          <w:rFonts w:cs="Simplified Arabic"/>
          <w:sz w:val="22"/>
          <w:szCs w:val="22"/>
          <w:lang w:val="az-Latn-AZ" w:bidi="fa-IR"/>
        </w:rPr>
        <w:t>edən</w:t>
      </w:r>
      <w:r w:rsidRPr="00F326EA">
        <w:rPr>
          <w:rFonts w:cs="Simplified Arabic"/>
          <w:sz w:val="22"/>
          <w:szCs w:val="22"/>
          <w:lang w:val="az-Cyrl-AZ" w:bidi="fa-IR"/>
        </w:rPr>
        <w:t xml:space="preserve"> </w:t>
      </w:r>
      <w:r w:rsidRPr="0078169E">
        <w:rPr>
          <w:rFonts w:cs="Simplified Arabic"/>
          <w:sz w:val="22"/>
          <w:szCs w:val="22"/>
          <w:lang w:val="az-Latn-AZ" w:bidi="fa-IR"/>
        </w:rPr>
        <w:t>ayaqlara</w:t>
      </w:r>
      <w:r w:rsidRPr="00F326EA">
        <w:rPr>
          <w:rFonts w:cs="Simplified Arabic"/>
          <w:sz w:val="22"/>
          <w:szCs w:val="22"/>
          <w:lang w:val="az-Cyrl-AZ" w:bidi="fa-IR"/>
        </w:rPr>
        <w:t xml:space="preserve"> </w:t>
      </w:r>
      <w:r w:rsidRPr="0078169E">
        <w:rPr>
          <w:rFonts w:cs="Simplified Arabic"/>
          <w:sz w:val="22"/>
          <w:szCs w:val="22"/>
          <w:lang w:val="az-Latn-AZ" w:bidi="fa-IR"/>
        </w:rPr>
        <w:t>əzab</w:t>
      </w:r>
      <w:r w:rsidRPr="00F326EA">
        <w:rPr>
          <w:rFonts w:cs="Simplified Arabic"/>
          <w:sz w:val="22"/>
          <w:szCs w:val="22"/>
          <w:lang w:val="az-Cyrl-AZ" w:bidi="fa-IR"/>
        </w:rPr>
        <w:t xml:space="preserve"> </w:t>
      </w:r>
      <w:r w:rsidRPr="0078169E">
        <w:rPr>
          <w:rFonts w:cs="Simplified Arabic"/>
          <w:sz w:val="22"/>
          <w:szCs w:val="22"/>
          <w:lang w:val="az-Latn-AZ" w:bidi="fa-IR"/>
        </w:rPr>
        <w:t>verəcəksənmi</w:t>
      </w:r>
      <w:r w:rsidRPr="00F326EA">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İlahi</w:t>
      </w:r>
      <w:r w:rsidRPr="004D053F">
        <w:rPr>
          <w:rFonts w:cs="Simplified Arabic"/>
          <w:sz w:val="22"/>
          <w:szCs w:val="22"/>
          <w:lang w:val="az-Cyrl-AZ" w:bidi="fa-IR"/>
        </w:rPr>
        <w:t xml:space="preserve">! </w:t>
      </w:r>
      <w:r w:rsidRPr="0078169E">
        <w:rPr>
          <w:rFonts w:cs="Simplified Arabic"/>
          <w:sz w:val="22"/>
          <w:szCs w:val="22"/>
          <w:lang w:val="az-Latn-AZ" w:bidi="fa-IR"/>
        </w:rPr>
        <w:t>Mərhəmət</w:t>
      </w:r>
      <w:r w:rsidRPr="004D053F">
        <w:rPr>
          <w:rFonts w:cs="Simplified Arabic"/>
          <w:sz w:val="22"/>
          <w:szCs w:val="22"/>
          <w:lang w:val="az-Cyrl-AZ" w:bidi="fa-IR"/>
        </w:rPr>
        <w:t xml:space="preserve"> </w:t>
      </w:r>
      <w:r w:rsidRPr="0078169E">
        <w:rPr>
          <w:rFonts w:cs="Simplified Arabic"/>
          <w:sz w:val="22"/>
          <w:szCs w:val="22"/>
          <w:lang w:val="az-Latn-AZ" w:bidi="fa-IR"/>
        </w:rPr>
        <w:t>qapılarını</w:t>
      </w:r>
      <w:r w:rsidRPr="004D053F">
        <w:rPr>
          <w:rFonts w:cs="Simplified Arabic"/>
          <w:sz w:val="22"/>
          <w:szCs w:val="22"/>
          <w:lang w:val="az-Cyrl-AZ" w:bidi="fa-IR"/>
        </w:rPr>
        <w:t xml:space="preserve"> </w:t>
      </w:r>
      <w:r w:rsidRPr="0078169E">
        <w:rPr>
          <w:rFonts w:cs="Simplified Arabic"/>
          <w:sz w:val="22"/>
          <w:szCs w:val="22"/>
          <w:lang w:val="az-Latn-AZ" w:bidi="fa-IR"/>
        </w:rPr>
        <w:t>müvəhhid</w:t>
      </w:r>
      <w:r w:rsidRPr="004D053F">
        <w:rPr>
          <w:rFonts w:cs="Simplified Arabic"/>
          <w:sz w:val="22"/>
          <w:szCs w:val="22"/>
          <w:lang w:val="az-Cyrl-AZ" w:bidi="fa-IR"/>
        </w:rPr>
        <w:t xml:space="preserve"> </w:t>
      </w:r>
      <w:r w:rsidRPr="0078169E">
        <w:rPr>
          <w:rFonts w:cs="Simplified Arabic"/>
          <w:sz w:val="22"/>
          <w:szCs w:val="22"/>
          <w:lang w:val="az-Latn-AZ" w:bidi="fa-IR"/>
        </w:rPr>
        <w:t>bəndələrinin</w:t>
      </w:r>
      <w:r w:rsidRPr="004D053F">
        <w:rPr>
          <w:rFonts w:cs="Simplified Arabic"/>
          <w:sz w:val="22"/>
          <w:szCs w:val="22"/>
          <w:lang w:val="az-Cyrl-AZ" w:bidi="fa-IR"/>
        </w:rPr>
        <w:t xml:space="preserve"> </w:t>
      </w:r>
      <w:r w:rsidRPr="0078169E">
        <w:rPr>
          <w:rFonts w:cs="Simplified Arabic"/>
          <w:sz w:val="22"/>
          <w:szCs w:val="22"/>
          <w:lang w:val="az-Latn-AZ" w:bidi="fa-IR"/>
        </w:rPr>
        <w:t>üzünə</w:t>
      </w:r>
      <w:r w:rsidRPr="004D053F">
        <w:rPr>
          <w:rFonts w:cs="Simplified Arabic"/>
          <w:sz w:val="22"/>
          <w:szCs w:val="22"/>
          <w:lang w:val="az-Cyrl-AZ" w:bidi="fa-IR"/>
        </w:rPr>
        <w:t xml:space="preserve"> </w:t>
      </w:r>
      <w:r w:rsidRPr="0078169E">
        <w:rPr>
          <w:rFonts w:cs="Simplified Arabic"/>
          <w:sz w:val="22"/>
          <w:szCs w:val="22"/>
          <w:lang w:val="az-Latn-AZ" w:bidi="fa-IR"/>
        </w:rPr>
        <w:t>bağlama</w:t>
      </w:r>
      <w:r w:rsidRPr="004D053F">
        <w:rPr>
          <w:rFonts w:cs="Simplified Arabic"/>
          <w:sz w:val="22"/>
          <w:szCs w:val="22"/>
          <w:lang w:val="az-Cyrl-AZ" w:bidi="fa-IR"/>
        </w:rPr>
        <w:t xml:space="preserve">! </w:t>
      </w:r>
      <w:r w:rsidRPr="0078169E">
        <w:rPr>
          <w:rFonts w:cs="Simplified Arabic"/>
          <w:sz w:val="22"/>
          <w:szCs w:val="22"/>
          <w:lang w:val="az-Latn-AZ" w:bidi="fa-IR"/>
        </w:rPr>
        <w:t>Müştaqlarını</w:t>
      </w:r>
      <w:r w:rsidRPr="004D053F">
        <w:rPr>
          <w:rFonts w:cs="Simplified Arabic"/>
          <w:sz w:val="22"/>
          <w:szCs w:val="22"/>
          <w:lang w:val="az-Cyrl-AZ" w:bidi="fa-IR"/>
        </w:rPr>
        <w:t xml:space="preserve"> </w:t>
      </w:r>
      <w:r w:rsidRPr="0078169E">
        <w:rPr>
          <w:rFonts w:cs="Simplified Arabic"/>
          <w:sz w:val="22"/>
          <w:szCs w:val="22"/>
          <w:lang w:val="az-Latn-AZ" w:bidi="fa-IR"/>
        </w:rPr>
        <w:t>icabda</w:t>
      </w:r>
      <w:r w:rsidRPr="004D053F">
        <w:rPr>
          <w:rFonts w:cs="Simplified Arabic"/>
          <w:sz w:val="22"/>
          <w:szCs w:val="22"/>
          <w:lang w:val="az-Cyrl-AZ" w:bidi="fa-IR"/>
        </w:rPr>
        <w:t xml:space="preserve"> </w:t>
      </w:r>
      <w:r w:rsidRPr="0078169E">
        <w:rPr>
          <w:rFonts w:cs="Simplified Arabic"/>
          <w:sz w:val="22"/>
          <w:szCs w:val="22"/>
          <w:lang w:val="az-Latn-AZ" w:bidi="fa-IR"/>
        </w:rPr>
        <w:t>olan</w:t>
      </w:r>
      <w:r w:rsidRPr="004D053F">
        <w:rPr>
          <w:rFonts w:cs="Simplified Arabic"/>
          <w:sz w:val="22"/>
          <w:szCs w:val="22"/>
          <w:lang w:val="az-Cyrl-AZ" w:bidi="fa-IR"/>
        </w:rPr>
        <w:t xml:space="preserve"> </w:t>
      </w:r>
      <w:r w:rsidRPr="0078169E">
        <w:rPr>
          <w:rFonts w:cs="Simplified Arabic"/>
          <w:sz w:val="22"/>
          <w:szCs w:val="22"/>
          <w:lang w:val="az-Latn-AZ" w:bidi="fa-IR"/>
        </w:rPr>
        <w:t>camalını</w:t>
      </w:r>
      <w:r w:rsidRPr="004D053F">
        <w:rPr>
          <w:rFonts w:cs="Simplified Arabic"/>
          <w:sz w:val="22"/>
          <w:szCs w:val="22"/>
          <w:lang w:val="az-Cyrl-AZ" w:bidi="fa-IR"/>
        </w:rPr>
        <w:t xml:space="preserve"> </w:t>
      </w:r>
      <w:r w:rsidRPr="0078169E">
        <w:rPr>
          <w:rFonts w:cs="Simplified Arabic"/>
          <w:sz w:val="22"/>
          <w:szCs w:val="22"/>
          <w:lang w:val="az-Latn-AZ" w:bidi="fa-IR"/>
        </w:rPr>
        <w:t>müşahidə</w:t>
      </w:r>
      <w:r w:rsidRPr="004D053F">
        <w:rPr>
          <w:rFonts w:cs="Simplified Arabic"/>
          <w:sz w:val="22"/>
          <w:szCs w:val="22"/>
          <w:lang w:val="az-Cyrl-AZ" w:bidi="fa-IR"/>
        </w:rPr>
        <w:t xml:space="preserve"> </w:t>
      </w:r>
      <w:r w:rsidRPr="0078169E">
        <w:rPr>
          <w:rFonts w:cs="Simplified Arabic"/>
          <w:sz w:val="22"/>
          <w:szCs w:val="22"/>
          <w:lang w:val="az-Latn-AZ" w:bidi="fa-IR"/>
        </w:rPr>
        <w:t>etməkdən</w:t>
      </w:r>
      <w:r w:rsidRPr="004D053F">
        <w:rPr>
          <w:rFonts w:cs="Simplified Arabic"/>
          <w:sz w:val="22"/>
          <w:szCs w:val="22"/>
          <w:lang w:val="az-Cyrl-AZ" w:bidi="fa-IR"/>
        </w:rPr>
        <w:t xml:space="preserve"> </w:t>
      </w:r>
      <w:r w:rsidRPr="0078169E">
        <w:rPr>
          <w:rFonts w:cs="Simplified Arabic"/>
          <w:sz w:val="22"/>
          <w:szCs w:val="22"/>
          <w:lang w:val="az-Latn-AZ" w:bidi="fa-IR"/>
        </w:rPr>
        <w:t>məhrum</w:t>
      </w:r>
      <w:r w:rsidRPr="004D053F">
        <w:rPr>
          <w:rFonts w:cs="Simplified Arabic"/>
          <w:sz w:val="22"/>
          <w:szCs w:val="22"/>
          <w:lang w:val="az-Cyrl-AZ" w:bidi="fa-IR"/>
        </w:rPr>
        <w:t xml:space="preserve"> </w:t>
      </w:r>
      <w:r w:rsidRPr="0078169E">
        <w:rPr>
          <w:rFonts w:cs="Simplified Arabic"/>
          <w:sz w:val="22"/>
          <w:szCs w:val="22"/>
          <w:lang w:val="az-Latn-AZ" w:bidi="fa-IR"/>
        </w:rPr>
        <w:t>eləmə</w:t>
      </w:r>
      <w:r w:rsidRPr="004D053F">
        <w:rPr>
          <w:rFonts w:cs="Simplified Arabic"/>
          <w:sz w:val="22"/>
          <w:szCs w:val="22"/>
          <w:lang w:val="az-Cyrl-AZ" w:bidi="fa-IR"/>
        </w:rPr>
        <w:t xml:space="preserve">! </w:t>
      </w:r>
      <w:r w:rsidRPr="0078169E">
        <w:rPr>
          <w:rFonts w:cs="Simplified Arabic"/>
          <w:sz w:val="22"/>
          <w:szCs w:val="22"/>
          <w:lang w:val="az-Latn-AZ" w:bidi="fa-IR"/>
        </w:rPr>
        <w:t>İlahi</w:t>
      </w:r>
      <w:r w:rsidRPr="004D053F">
        <w:rPr>
          <w:rFonts w:cs="Simplified Arabic"/>
          <w:sz w:val="22"/>
          <w:szCs w:val="22"/>
          <w:lang w:val="az-Cyrl-AZ" w:bidi="fa-IR"/>
        </w:rPr>
        <w:t xml:space="preserve">! </w:t>
      </w:r>
      <w:r w:rsidRPr="0078169E">
        <w:rPr>
          <w:rFonts w:cs="Simplified Arabic"/>
          <w:sz w:val="22"/>
          <w:szCs w:val="22"/>
          <w:lang w:val="az-Latn-AZ" w:bidi="fa-IR"/>
        </w:rPr>
        <w:t>Tövhid</w:t>
      </w:r>
      <w:r w:rsidRPr="004D053F">
        <w:rPr>
          <w:rFonts w:cs="Simplified Arabic"/>
          <w:sz w:val="22"/>
          <w:szCs w:val="22"/>
          <w:lang w:val="az-Cyrl-AZ" w:bidi="fa-IR"/>
        </w:rPr>
        <w:t xml:space="preserve"> </w:t>
      </w:r>
      <w:r w:rsidRPr="0078169E">
        <w:rPr>
          <w:rFonts w:cs="Simplified Arabic"/>
          <w:sz w:val="22"/>
          <w:szCs w:val="22"/>
          <w:lang w:val="az-Latn-AZ" w:bidi="fa-IR"/>
        </w:rPr>
        <w:t>izzəti</w:t>
      </w:r>
      <w:r w:rsidRPr="004D053F">
        <w:rPr>
          <w:rFonts w:cs="Simplified Arabic"/>
          <w:sz w:val="22"/>
          <w:szCs w:val="22"/>
          <w:lang w:val="az-Cyrl-AZ" w:bidi="fa-IR"/>
        </w:rPr>
        <w:t xml:space="preserve"> </w:t>
      </w:r>
      <w:r w:rsidRPr="0078169E">
        <w:rPr>
          <w:rFonts w:cs="Simplified Arabic"/>
          <w:sz w:val="22"/>
          <w:szCs w:val="22"/>
          <w:lang w:val="az-Latn-AZ" w:bidi="fa-IR"/>
        </w:rPr>
        <w:t>bağışladığın</w:t>
      </w:r>
      <w:r w:rsidRPr="004D053F">
        <w:rPr>
          <w:rFonts w:cs="Simplified Arabic"/>
          <w:sz w:val="22"/>
          <w:szCs w:val="22"/>
          <w:lang w:val="az-Cyrl-AZ" w:bidi="fa-IR"/>
        </w:rPr>
        <w:t xml:space="preserve"> </w:t>
      </w:r>
      <w:r w:rsidRPr="0078169E">
        <w:rPr>
          <w:rFonts w:cs="Simplified Arabic"/>
          <w:sz w:val="22"/>
          <w:szCs w:val="22"/>
          <w:lang w:val="az-Latn-AZ" w:bidi="fa-IR"/>
        </w:rPr>
        <w:t>canı</w:t>
      </w:r>
      <w:r w:rsidRPr="004D053F">
        <w:rPr>
          <w:rFonts w:cs="Simplified Arabic"/>
          <w:sz w:val="22"/>
          <w:szCs w:val="22"/>
          <w:lang w:val="az-Cyrl-AZ" w:bidi="fa-IR"/>
        </w:rPr>
        <w:t xml:space="preserve"> </w:t>
      </w:r>
      <w:r w:rsidRPr="0078169E">
        <w:rPr>
          <w:rFonts w:cs="Simplified Arabic"/>
          <w:sz w:val="22"/>
          <w:szCs w:val="22"/>
          <w:lang w:val="az-Latn-AZ" w:bidi="fa-IR"/>
        </w:rPr>
        <w:t>necə</w:t>
      </w:r>
      <w:r w:rsidRPr="004D053F">
        <w:rPr>
          <w:rFonts w:cs="Simplified Arabic"/>
          <w:sz w:val="22"/>
          <w:szCs w:val="22"/>
          <w:lang w:val="az-Cyrl-AZ" w:bidi="fa-IR"/>
        </w:rPr>
        <w:t xml:space="preserve"> </w:t>
      </w:r>
      <w:r w:rsidRPr="0078169E">
        <w:rPr>
          <w:rFonts w:cs="Simplified Arabic"/>
          <w:sz w:val="22"/>
          <w:szCs w:val="22"/>
          <w:lang w:val="az-Latn-AZ" w:bidi="fa-IR"/>
        </w:rPr>
        <w:t>təzədən</w:t>
      </w:r>
      <w:r w:rsidRPr="004D053F">
        <w:rPr>
          <w:rFonts w:cs="Simplified Arabic"/>
          <w:sz w:val="22"/>
          <w:szCs w:val="22"/>
          <w:lang w:val="az-Cyrl-AZ" w:bidi="fa-IR"/>
        </w:rPr>
        <w:t xml:space="preserve"> </w:t>
      </w:r>
      <w:r w:rsidRPr="0078169E">
        <w:rPr>
          <w:rFonts w:cs="Simplified Arabic"/>
          <w:sz w:val="22"/>
          <w:szCs w:val="22"/>
          <w:lang w:val="az-Latn-AZ" w:bidi="fa-IR"/>
        </w:rPr>
        <w:t>zəlil</w:t>
      </w:r>
      <w:r w:rsidRPr="004D053F">
        <w:rPr>
          <w:rFonts w:cs="Simplified Arabic"/>
          <w:sz w:val="22"/>
          <w:szCs w:val="22"/>
          <w:lang w:val="az-Cyrl-AZ" w:bidi="fa-IR"/>
        </w:rPr>
        <w:t xml:space="preserve"> </w:t>
      </w:r>
      <w:r w:rsidRPr="0078169E">
        <w:rPr>
          <w:rFonts w:cs="Simplified Arabic"/>
          <w:sz w:val="22"/>
          <w:szCs w:val="22"/>
          <w:lang w:val="az-Latn-AZ" w:bidi="fa-IR"/>
        </w:rPr>
        <w:t>və</w:t>
      </w:r>
      <w:r w:rsidRPr="004D053F">
        <w:rPr>
          <w:rFonts w:cs="Simplified Arabic"/>
          <w:sz w:val="22"/>
          <w:szCs w:val="22"/>
          <w:lang w:val="az-Cyrl-AZ" w:bidi="fa-IR"/>
        </w:rPr>
        <w:t xml:space="preserve"> </w:t>
      </w:r>
      <w:r w:rsidRPr="0078169E">
        <w:rPr>
          <w:rFonts w:cs="Simplified Arabic"/>
          <w:sz w:val="22"/>
          <w:szCs w:val="22"/>
          <w:lang w:val="az-Latn-AZ" w:bidi="fa-IR"/>
        </w:rPr>
        <w:t>xar</w:t>
      </w:r>
      <w:r w:rsidRPr="004D053F">
        <w:rPr>
          <w:rFonts w:cs="Simplified Arabic"/>
          <w:sz w:val="22"/>
          <w:szCs w:val="22"/>
          <w:lang w:val="az-Cyrl-AZ" w:bidi="fa-IR"/>
        </w:rPr>
        <w:t xml:space="preserve"> </w:t>
      </w:r>
      <w:r w:rsidRPr="0078169E">
        <w:rPr>
          <w:rFonts w:cs="Simplified Arabic"/>
          <w:sz w:val="22"/>
          <w:szCs w:val="22"/>
          <w:lang w:val="az-Latn-AZ" w:bidi="fa-IR"/>
        </w:rPr>
        <w:t>edərsən</w:t>
      </w:r>
      <w:r w:rsidRPr="004D053F">
        <w:rPr>
          <w:rFonts w:cs="Simplified Arabic"/>
          <w:sz w:val="22"/>
          <w:szCs w:val="22"/>
          <w:lang w:val="az-Cyrl-AZ" w:bidi="fa-IR"/>
        </w:rPr>
        <w:t xml:space="preserve">?! </w:t>
      </w:r>
      <w:r w:rsidRPr="0078169E">
        <w:rPr>
          <w:rFonts w:cs="Simplified Arabic"/>
          <w:sz w:val="22"/>
          <w:szCs w:val="22"/>
          <w:lang w:val="az-Latn-AZ" w:bidi="fa-IR"/>
        </w:rPr>
        <w:t>Sənin</w:t>
      </w:r>
      <w:r w:rsidRPr="004D053F">
        <w:rPr>
          <w:rFonts w:cs="Simplified Arabic"/>
          <w:sz w:val="22"/>
          <w:szCs w:val="22"/>
          <w:lang w:val="az-Cyrl-AZ" w:bidi="fa-IR"/>
        </w:rPr>
        <w:t xml:space="preserve"> </w:t>
      </w:r>
      <w:r w:rsidRPr="0078169E">
        <w:rPr>
          <w:rFonts w:cs="Simplified Arabic"/>
          <w:sz w:val="22"/>
          <w:szCs w:val="22"/>
          <w:lang w:val="az-Latn-AZ" w:bidi="fa-IR"/>
        </w:rPr>
        <w:t>məhəbbət</w:t>
      </w:r>
      <w:r w:rsidRPr="004D053F">
        <w:rPr>
          <w:rFonts w:cs="Simplified Arabic"/>
          <w:sz w:val="22"/>
          <w:szCs w:val="22"/>
          <w:lang w:val="az-Cyrl-AZ" w:bidi="fa-IR"/>
        </w:rPr>
        <w:t xml:space="preserve"> </w:t>
      </w:r>
      <w:r w:rsidRPr="0078169E">
        <w:rPr>
          <w:rFonts w:cs="Simplified Arabic"/>
          <w:sz w:val="22"/>
          <w:szCs w:val="22"/>
          <w:lang w:val="az-Latn-AZ" w:bidi="fa-IR"/>
        </w:rPr>
        <w:t>və</w:t>
      </w:r>
      <w:r w:rsidRPr="004D053F">
        <w:rPr>
          <w:rFonts w:cs="Simplified Arabic"/>
          <w:sz w:val="22"/>
          <w:szCs w:val="22"/>
          <w:lang w:val="az-Cyrl-AZ" w:bidi="fa-IR"/>
        </w:rPr>
        <w:t xml:space="preserve"> </w:t>
      </w:r>
      <w:r w:rsidRPr="0078169E">
        <w:rPr>
          <w:rFonts w:cs="Simplified Arabic"/>
          <w:sz w:val="22"/>
          <w:szCs w:val="22"/>
          <w:lang w:val="az-Latn-AZ" w:bidi="fa-IR"/>
        </w:rPr>
        <w:t>eşqini</w:t>
      </w:r>
      <w:r w:rsidRPr="004D053F">
        <w:rPr>
          <w:rFonts w:cs="Simplified Arabic"/>
          <w:sz w:val="22"/>
          <w:szCs w:val="22"/>
          <w:lang w:val="az-Cyrl-AZ" w:bidi="fa-IR"/>
        </w:rPr>
        <w:t xml:space="preserve"> </w:t>
      </w:r>
      <w:r w:rsidRPr="0078169E">
        <w:rPr>
          <w:rFonts w:cs="Simplified Arabic"/>
          <w:sz w:val="22"/>
          <w:szCs w:val="22"/>
          <w:lang w:val="az-Latn-AZ" w:bidi="fa-IR"/>
        </w:rPr>
        <w:t>qəlbinə</w:t>
      </w:r>
      <w:r w:rsidRPr="004D053F">
        <w:rPr>
          <w:rFonts w:cs="Simplified Arabic"/>
          <w:sz w:val="22"/>
          <w:szCs w:val="22"/>
          <w:lang w:val="az-Cyrl-AZ" w:bidi="fa-IR"/>
        </w:rPr>
        <w:t xml:space="preserve"> </w:t>
      </w:r>
      <w:r w:rsidRPr="0078169E">
        <w:rPr>
          <w:rFonts w:cs="Simplified Arabic"/>
          <w:sz w:val="22"/>
          <w:szCs w:val="22"/>
          <w:lang w:val="az-Latn-AZ" w:bidi="fa-IR"/>
        </w:rPr>
        <w:t>bağlayan</w:t>
      </w:r>
      <w:r w:rsidRPr="004D053F">
        <w:rPr>
          <w:rFonts w:cs="Simplified Arabic"/>
          <w:sz w:val="22"/>
          <w:szCs w:val="22"/>
          <w:lang w:val="az-Cyrl-AZ" w:bidi="fa-IR"/>
        </w:rPr>
        <w:t xml:space="preserve"> </w:t>
      </w:r>
      <w:r w:rsidRPr="0078169E">
        <w:rPr>
          <w:rFonts w:cs="Simplified Arabic"/>
          <w:sz w:val="22"/>
          <w:szCs w:val="22"/>
          <w:lang w:val="az-Latn-AZ" w:bidi="fa-IR"/>
        </w:rPr>
        <w:t>qəlbi</w:t>
      </w:r>
      <w:r w:rsidRPr="004D053F">
        <w:rPr>
          <w:rFonts w:cs="Simplified Arabic"/>
          <w:sz w:val="22"/>
          <w:szCs w:val="22"/>
          <w:lang w:val="az-Cyrl-AZ" w:bidi="fa-IR"/>
        </w:rPr>
        <w:t xml:space="preserve"> </w:t>
      </w:r>
      <w:r w:rsidRPr="0078169E">
        <w:rPr>
          <w:rFonts w:cs="Simplified Arabic"/>
          <w:sz w:val="22"/>
          <w:szCs w:val="22"/>
          <w:lang w:val="az-Latn-AZ" w:bidi="fa-IR"/>
        </w:rPr>
        <w:t>qəzəb</w:t>
      </w:r>
      <w:r w:rsidRPr="004D053F">
        <w:rPr>
          <w:rFonts w:cs="Simplified Arabic"/>
          <w:sz w:val="22"/>
          <w:szCs w:val="22"/>
          <w:lang w:val="az-Cyrl-AZ" w:bidi="fa-IR"/>
        </w:rPr>
        <w:t xml:space="preserve"> </w:t>
      </w:r>
      <w:r w:rsidRPr="0078169E">
        <w:rPr>
          <w:rFonts w:cs="Simplified Arabic"/>
          <w:sz w:val="22"/>
          <w:szCs w:val="22"/>
          <w:lang w:val="az-Latn-AZ" w:bidi="fa-IR"/>
        </w:rPr>
        <w:t>atəşində</w:t>
      </w:r>
      <w:r w:rsidRPr="004D053F">
        <w:rPr>
          <w:rFonts w:cs="Simplified Arabic"/>
          <w:sz w:val="22"/>
          <w:szCs w:val="22"/>
          <w:lang w:val="az-Cyrl-AZ" w:bidi="fa-IR"/>
        </w:rPr>
        <w:t xml:space="preserve"> </w:t>
      </w:r>
      <w:r w:rsidRPr="0078169E">
        <w:rPr>
          <w:rFonts w:cs="Simplified Arabic"/>
          <w:sz w:val="22"/>
          <w:szCs w:val="22"/>
          <w:lang w:val="az-Latn-AZ" w:bidi="fa-IR"/>
        </w:rPr>
        <w:t>necə</w:t>
      </w:r>
      <w:r w:rsidRPr="004D053F">
        <w:rPr>
          <w:rFonts w:cs="Simplified Arabic"/>
          <w:sz w:val="22"/>
          <w:szCs w:val="22"/>
          <w:lang w:val="az-Cyrl-AZ" w:bidi="fa-IR"/>
        </w:rPr>
        <w:t xml:space="preserve"> </w:t>
      </w:r>
      <w:r w:rsidRPr="0078169E">
        <w:rPr>
          <w:rFonts w:cs="Simplified Arabic"/>
          <w:sz w:val="22"/>
          <w:szCs w:val="22"/>
          <w:lang w:val="az-Latn-AZ" w:bidi="fa-IR"/>
        </w:rPr>
        <w:t>yandıracaqsan</w:t>
      </w:r>
      <w:r w:rsidRPr="004D053F">
        <w:rPr>
          <w:rFonts w:cs="Simplified Arabic"/>
          <w:sz w:val="22"/>
          <w:szCs w:val="22"/>
          <w:lang w:val="az-Cyrl-AZ" w:bidi="fa-IR"/>
        </w:rPr>
        <w:t xml:space="preserve">?! </w:t>
      </w:r>
      <w:r w:rsidRPr="0078169E">
        <w:rPr>
          <w:rFonts w:cs="Simplified Arabic"/>
          <w:sz w:val="22"/>
          <w:szCs w:val="22"/>
          <w:lang w:val="az-Latn-AZ" w:bidi="fa-IR"/>
        </w:rPr>
        <w:t>İlahi</w:t>
      </w:r>
      <w:r w:rsidRPr="004D053F">
        <w:rPr>
          <w:rFonts w:cs="Simplified Arabic"/>
          <w:sz w:val="22"/>
          <w:szCs w:val="22"/>
          <w:lang w:val="az-Cyrl-AZ" w:bidi="fa-IR"/>
        </w:rPr>
        <w:t xml:space="preserve">! </w:t>
      </w:r>
      <w:r w:rsidRPr="0078169E">
        <w:rPr>
          <w:rFonts w:cs="Simplified Arabic"/>
          <w:sz w:val="22"/>
          <w:szCs w:val="22"/>
          <w:lang w:val="az-Latn-AZ" w:bidi="fa-IR"/>
        </w:rPr>
        <w:t>Məni</w:t>
      </w:r>
      <w:r w:rsidRPr="004D053F">
        <w:rPr>
          <w:rFonts w:cs="Simplified Arabic"/>
          <w:sz w:val="22"/>
          <w:szCs w:val="22"/>
          <w:lang w:val="az-Cyrl-AZ" w:bidi="fa-IR"/>
        </w:rPr>
        <w:t xml:space="preserve">, </w:t>
      </w:r>
      <w:r w:rsidRPr="0078169E">
        <w:rPr>
          <w:rFonts w:cs="Simplified Arabic"/>
          <w:sz w:val="22"/>
          <w:szCs w:val="22"/>
          <w:lang w:val="az-Latn-AZ" w:bidi="fa-IR"/>
        </w:rPr>
        <w:t>çox</w:t>
      </w:r>
      <w:r w:rsidRPr="004D053F">
        <w:rPr>
          <w:rFonts w:cs="Simplified Arabic"/>
          <w:sz w:val="22"/>
          <w:szCs w:val="22"/>
          <w:lang w:val="az-Cyrl-AZ" w:bidi="fa-IR"/>
        </w:rPr>
        <w:t xml:space="preserve"> </w:t>
      </w:r>
      <w:r w:rsidRPr="0078169E">
        <w:rPr>
          <w:rFonts w:cs="Simplified Arabic"/>
          <w:sz w:val="22"/>
          <w:szCs w:val="22"/>
          <w:lang w:val="az-Latn-AZ" w:bidi="fa-IR"/>
        </w:rPr>
        <w:t>çətin</w:t>
      </w:r>
      <w:r w:rsidRPr="004D053F">
        <w:rPr>
          <w:rFonts w:cs="Simplified Arabic"/>
          <w:sz w:val="22"/>
          <w:szCs w:val="22"/>
          <w:lang w:val="az-Cyrl-AZ" w:bidi="fa-IR"/>
        </w:rPr>
        <w:t xml:space="preserve"> </w:t>
      </w:r>
      <w:r w:rsidRPr="0078169E">
        <w:rPr>
          <w:rFonts w:cs="Simplified Arabic"/>
          <w:sz w:val="22"/>
          <w:szCs w:val="22"/>
          <w:lang w:val="az-Latn-AZ" w:bidi="fa-IR"/>
        </w:rPr>
        <w:t>qəzəbindən</w:t>
      </w:r>
      <w:r w:rsidRPr="004D053F">
        <w:rPr>
          <w:rFonts w:cs="Simplified Arabic"/>
          <w:sz w:val="22"/>
          <w:szCs w:val="22"/>
          <w:lang w:val="az-Cyrl-AZ" w:bidi="fa-IR"/>
        </w:rPr>
        <w:t xml:space="preserve"> </w:t>
      </w:r>
      <w:r w:rsidRPr="0078169E">
        <w:rPr>
          <w:rFonts w:cs="Simplified Arabic"/>
          <w:sz w:val="22"/>
          <w:szCs w:val="22"/>
          <w:lang w:val="az-Latn-AZ" w:bidi="fa-IR"/>
        </w:rPr>
        <w:t>Öz</w:t>
      </w:r>
      <w:r w:rsidRPr="004D053F">
        <w:rPr>
          <w:rFonts w:cs="Simplified Arabic"/>
          <w:sz w:val="22"/>
          <w:szCs w:val="22"/>
          <w:lang w:val="az-Cyrl-AZ" w:bidi="fa-IR"/>
        </w:rPr>
        <w:t xml:space="preserve"> </w:t>
      </w:r>
      <w:r w:rsidRPr="0078169E">
        <w:rPr>
          <w:rFonts w:cs="Simplified Arabic"/>
          <w:sz w:val="22"/>
          <w:szCs w:val="22"/>
          <w:lang w:val="az-Latn-AZ" w:bidi="fa-IR"/>
        </w:rPr>
        <w:t>pənahına</w:t>
      </w:r>
      <w:r w:rsidRPr="004D053F">
        <w:rPr>
          <w:rFonts w:cs="Simplified Arabic"/>
          <w:sz w:val="22"/>
          <w:szCs w:val="22"/>
          <w:lang w:val="az-Cyrl-AZ" w:bidi="fa-IR"/>
        </w:rPr>
        <w:t xml:space="preserve"> </w:t>
      </w:r>
      <w:r w:rsidRPr="0078169E">
        <w:rPr>
          <w:rFonts w:cs="Simplified Arabic"/>
          <w:sz w:val="22"/>
          <w:szCs w:val="22"/>
          <w:lang w:val="az-Latn-AZ" w:bidi="fa-IR"/>
        </w:rPr>
        <w:t>al</w:t>
      </w:r>
      <w:r w:rsidRPr="004D053F">
        <w:rPr>
          <w:rFonts w:cs="Simplified Arabic"/>
          <w:sz w:val="22"/>
          <w:szCs w:val="22"/>
          <w:lang w:val="az-Cyrl-AZ" w:bidi="fa-IR"/>
        </w:rPr>
        <w:t xml:space="preserve">! </w:t>
      </w:r>
      <w:r w:rsidRPr="0078169E">
        <w:rPr>
          <w:rFonts w:cs="Simplified Arabic"/>
          <w:sz w:val="22"/>
          <w:szCs w:val="22"/>
          <w:lang w:val="az-Latn-AZ" w:bidi="fa-IR"/>
        </w:rPr>
        <w:t>Ey</w:t>
      </w:r>
      <w:r w:rsidRPr="004D053F">
        <w:rPr>
          <w:rFonts w:cs="Simplified Arabic"/>
          <w:sz w:val="22"/>
          <w:szCs w:val="22"/>
          <w:lang w:val="az-Cyrl-AZ" w:bidi="fa-IR"/>
        </w:rPr>
        <w:t xml:space="preserve"> </w:t>
      </w:r>
      <w:r w:rsidRPr="0078169E">
        <w:rPr>
          <w:rFonts w:cs="Simplified Arabic"/>
          <w:sz w:val="22"/>
          <w:szCs w:val="22"/>
          <w:lang w:val="az-Latn-AZ" w:bidi="fa-IR"/>
        </w:rPr>
        <w:t>çox</w:t>
      </w:r>
      <w:r w:rsidRPr="004D053F">
        <w:rPr>
          <w:rFonts w:cs="Simplified Arabic"/>
          <w:sz w:val="22"/>
          <w:szCs w:val="22"/>
          <w:lang w:val="az-Cyrl-AZ" w:bidi="fa-IR"/>
        </w:rPr>
        <w:t xml:space="preserve"> </w:t>
      </w:r>
      <w:r w:rsidRPr="0078169E">
        <w:rPr>
          <w:rFonts w:cs="Simplified Arabic"/>
          <w:sz w:val="22"/>
          <w:szCs w:val="22"/>
          <w:lang w:val="az-Latn-AZ" w:bidi="fa-IR"/>
        </w:rPr>
        <w:t>mehriban</w:t>
      </w:r>
      <w:r w:rsidRPr="004D053F">
        <w:rPr>
          <w:rFonts w:cs="Simplified Arabic"/>
          <w:sz w:val="22"/>
          <w:szCs w:val="22"/>
          <w:lang w:val="az-Cyrl-AZ" w:bidi="fa-IR"/>
        </w:rPr>
        <w:t xml:space="preserve"> </w:t>
      </w:r>
      <w:r w:rsidRPr="0078169E">
        <w:rPr>
          <w:rFonts w:cs="Simplified Arabic"/>
          <w:sz w:val="22"/>
          <w:szCs w:val="22"/>
          <w:lang w:val="az-Latn-AZ" w:bidi="fa-IR"/>
        </w:rPr>
        <w:t>və</w:t>
      </w:r>
      <w:r w:rsidRPr="004D053F">
        <w:rPr>
          <w:rFonts w:cs="Simplified Arabic"/>
          <w:sz w:val="22"/>
          <w:szCs w:val="22"/>
          <w:lang w:val="az-Cyrl-AZ" w:bidi="fa-IR"/>
        </w:rPr>
        <w:t xml:space="preserve"> </w:t>
      </w:r>
      <w:r w:rsidRPr="0078169E">
        <w:rPr>
          <w:rFonts w:cs="Simplified Arabic"/>
          <w:sz w:val="22"/>
          <w:szCs w:val="22"/>
          <w:lang w:val="az-Latn-AZ" w:bidi="fa-IR"/>
        </w:rPr>
        <w:t>mərhəmətli</w:t>
      </w:r>
      <w:r w:rsidRPr="004D053F">
        <w:rPr>
          <w:rFonts w:cs="Simplified Arabic"/>
          <w:sz w:val="22"/>
          <w:szCs w:val="22"/>
          <w:lang w:val="az-Cyrl-AZ" w:bidi="fa-IR"/>
        </w:rPr>
        <w:t xml:space="preserve">! </w:t>
      </w:r>
      <w:r w:rsidRPr="0078169E">
        <w:rPr>
          <w:rFonts w:cs="Simplified Arabic"/>
          <w:sz w:val="22"/>
          <w:szCs w:val="22"/>
          <w:lang w:val="az-Latn-AZ" w:bidi="fa-IR"/>
        </w:rPr>
        <w:t>Ey</w:t>
      </w:r>
      <w:r w:rsidRPr="004D053F">
        <w:rPr>
          <w:rFonts w:cs="Simplified Arabic"/>
          <w:sz w:val="22"/>
          <w:szCs w:val="22"/>
          <w:lang w:val="az-Cyrl-AZ" w:bidi="fa-IR"/>
        </w:rPr>
        <w:t xml:space="preserve"> </w:t>
      </w:r>
      <w:r w:rsidRPr="0078169E">
        <w:rPr>
          <w:rFonts w:cs="Simplified Arabic"/>
          <w:sz w:val="22"/>
          <w:szCs w:val="22"/>
          <w:lang w:val="az-Latn-AZ" w:bidi="fa-IR"/>
        </w:rPr>
        <w:t>Ey</w:t>
      </w:r>
      <w:r w:rsidRPr="004D053F">
        <w:rPr>
          <w:rFonts w:cs="Simplified Arabic"/>
          <w:sz w:val="22"/>
          <w:szCs w:val="22"/>
          <w:lang w:val="az-Cyrl-AZ" w:bidi="fa-IR"/>
        </w:rPr>
        <w:t xml:space="preserve"> </w:t>
      </w:r>
      <w:r w:rsidRPr="0078169E">
        <w:rPr>
          <w:rFonts w:cs="Simplified Arabic"/>
          <w:sz w:val="22"/>
          <w:szCs w:val="22"/>
          <w:lang w:val="az-Latn-AZ" w:bidi="fa-IR"/>
        </w:rPr>
        <w:t>bəndələrinə</w:t>
      </w:r>
      <w:r w:rsidRPr="004D053F">
        <w:rPr>
          <w:rFonts w:cs="Simplified Arabic"/>
          <w:sz w:val="22"/>
          <w:szCs w:val="22"/>
          <w:lang w:val="az-Cyrl-AZ" w:bidi="fa-IR"/>
        </w:rPr>
        <w:t xml:space="preserve"> </w:t>
      </w:r>
      <w:r w:rsidRPr="0078169E">
        <w:rPr>
          <w:rFonts w:cs="Simplified Arabic"/>
          <w:sz w:val="22"/>
          <w:szCs w:val="22"/>
          <w:lang w:val="az-Latn-AZ" w:bidi="fa-IR"/>
        </w:rPr>
        <w:t>ehsan</w:t>
      </w:r>
      <w:r w:rsidRPr="004D053F">
        <w:rPr>
          <w:rFonts w:cs="Simplified Arabic"/>
          <w:sz w:val="22"/>
          <w:szCs w:val="22"/>
          <w:lang w:val="az-Cyrl-AZ" w:bidi="fa-IR"/>
        </w:rPr>
        <w:t xml:space="preserve"> </w:t>
      </w:r>
      <w:r w:rsidRPr="0078169E">
        <w:rPr>
          <w:rFonts w:cs="Simplified Arabic"/>
          <w:sz w:val="22"/>
          <w:szCs w:val="22"/>
          <w:lang w:val="az-Latn-AZ" w:bidi="fa-IR"/>
        </w:rPr>
        <w:t>edən</w:t>
      </w:r>
      <w:r w:rsidRPr="004D053F">
        <w:rPr>
          <w:rFonts w:cs="Simplified Arabic"/>
          <w:sz w:val="22"/>
          <w:szCs w:val="22"/>
          <w:lang w:val="az-Cyrl-AZ" w:bidi="fa-IR"/>
        </w:rPr>
        <w:t xml:space="preserve">! </w:t>
      </w:r>
      <w:r w:rsidRPr="0078169E">
        <w:rPr>
          <w:rFonts w:cs="Simplified Arabic"/>
          <w:sz w:val="22"/>
          <w:szCs w:val="22"/>
          <w:lang w:val="az-Latn-AZ" w:bidi="fa-IR"/>
        </w:rPr>
        <w:t>Ey</w:t>
      </w:r>
      <w:r w:rsidRPr="004D053F">
        <w:rPr>
          <w:rFonts w:cs="Simplified Arabic"/>
          <w:sz w:val="22"/>
          <w:szCs w:val="22"/>
          <w:lang w:val="az-Cyrl-AZ" w:bidi="fa-IR"/>
        </w:rPr>
        <w:t xml:space="preserve"> </w:t>
      </w:r>
      <w:r w:rsidRPr="0078169E">
        <w:rPr>
          <w:rFonts w:cs="Simplified Arabic"/>
          <w:sz w:val="22"/>
          <w:szCs w:val="22"/>
          <w:lang w:val="az-Latn-AZ" w:bidi="fa-IR"/>
        </w:rPr>
        <w:t>mehriban</w:t>
      </w:r>
      <w:r w:rsidRPr="004D053F">
        <w:rPr>
          <w:rFonts w:cs="Simplified Arabic"/>
          <w:sz w:val="22"/>
          <w:szCs w:val="22"/>
          <w:lang w:val="az-Cyrl-AZ" w:bidi="fa-IR"/>
        </w:rPr>
        <w:t xml:space="preserve">! </w:t>
      </w:r>
      <w:r w:rsidRPr="0078169E">
        <w:rPr>
          <w:rFonts w:cs="Simplified Arabic"/>
          <w:sz w:val="22"/>
          <w:szCs w:val="22"/>
          <w:lang w:val="az-Latn-AZ" w:bidi="fa-IR"/>
        </w:rPr>
        <w:t>Ey</w:t>
      </w:r>
      <w:r w:rsidRPr="004D053F">
        <w:rPr>
          <w:rFonts w:cs="Simplified Arabic"/>
          <w:sz w:val="22"/>
          <w:szCs w:val="22"/>
          <w:lang w:val="az-Cyrl-AZ" w:bidi="fa-IR"/>
        </w:rPr>
        <w:t xml:space="preserve"> </w:t>
      </w:r>
      <w:r w:rsidRPr="0078169E">
        <w:rPr>
          <w:rFonts w:cs="Simplified Arabic"/>
          <w:sz w:val="22"/>
          <w:szCs w:val="22"/>
          <w:lang w:val="az-Latn-AZ" w:bidi="fa-IR"/>
        </w:rPr>
        <w:t>əvəzin</w:t>
      </w:r>
      <w:r w:rsidRPr="004D053F">
        <w:rPr>
          <w:rFonts w:cs="Simplified Arabic"/>
          <w:sz w:val="22"/>
          <w:szCs w:val="22"/>
          <w:lang w:val="az-Cyrl-AZ" w:bidi="fa-IR"/>
        </w:rPr>
        <w:t xml:space="preserve"> </w:t>
      </w:r>
      <w:r w:rsidRPr="0078169E">
        <w:rPr>
          <w:rFonts w:cs="Simplified Arabic"/>
          <w:sz w:val="22"/>
          <w:szCs w:val="22"/>
          <w:lang w:val="az-Latn-AZ" w:bidi="fa-IR"/>
        </w:rPr>
        <w:t>çıxan</w:t>
      </w:r>
      <w:r w:rsidRPr="004D053F">
        <w:rPr>
          <w:rFonts w:cs="Simplified Arabic"/>
          <w:sz w:val="22"/>
          <w:szCs w:val="22"/>
          <w:lang w:val="az-Cyrl-AZ" w:bidi="fa-IR"/>
        </w:rPr>
        <w:t xml:space="preserve">! </w:t>
      </w:r>
      <w:r w:rsidRPr="0078169E">
        <w:rPr>
          <w:rFonts w:cs="Simplified Arabic"/>
          <w:sz w:val="22"/>
          <w:szCs w:val="22"/>
          <w:lang w:val="az-Latn-AZ" w:bidi="fa-IR"/>
        </w:rPr>
        <w:t>Ey</w:t>
      </w:r>
      <w:r w:rsidRPr="004D053F">
        <w:rPr>
          <w:rFonts w:cs="Simplified Arabic"/>
          <w:sz w:val="22"/>
          <w:szCs w:val="22"/>
          <w:lang w:val="az-Cyrl-AZ" w:bidi="fa-IR"/>
        </w:rPr>
        <w:t xml:space="preserve"> </w:t>
      </w:r>
      <w:r w:rsidRPr="0078169E">
        <w:rPr>
          <w:rFonts w:cs="Simplified Arabic"/>
          <w:sz w:val="22"/>
          <w:szCs w:val="22"/>
          <w:lang w:val="az-Latn-AZ" w:bidi="fa-IR"/>
        </w:rPr>
        <w:t>qəzəb</w:t>
      </w:r>
      <w:r w:rsidRPr="004D053F">
        <w:rPr>
          <w:rFonts w:cs="Simplified Arabic"/>
          <w:sz w:val="22"/>
          <w:szCs w:val="22"/>
          <w:lang w:val="az-Cyrl-AZ" w:bidi="fa-IR"/>
        </w:rPr>
        <w:t xml:space="preserve"> </w:t>
      </w:r>
      <w:r w:rsidRPr="0078169E">
        <w:rPr>
          <w:rFonts w:cs="Simplified Arabic"/>
          <w:sz w:val="22"/>
          <w:szCs w:val="22"/>
          <w:lang w:val="az-Latn-AZ" w:bidi="fa-IR"/>
        </w:rPr>
        <w:t>edən</w:t>
      </w:r>
      <w:r w:rsidRPr="004D053F">
        <w:rPr>
          <w:rFonts w:cs="Simplified Arabic"/>
          <w:sz w:val="22"/>
          <w:szCs w:val="22"/>
          <w:lang w:val="az-Cyrl-AZ" w:bidi="fa-IR"/>
        </w:rPr>
        <w:t xml:space="preserve">! </w:t>
      </w:r>
      <w:r w:rsidRPr="0078169E">
        <w:rPr>
          <w:rFonts w:cs="Simplified Arabic"/>
          <w:sz w:val="22"/>
          <w:szCs w:val="22"/>
          <w:lang w:val="az-Latn-AZ" w:bidi="fa-IR"/>
        </w:rPr>
        <w:t>Ey</w:t>
      </w:r>
      <w:r w:rsidRPr="004D053F">
        <w:rPr>
          <w:rFonts w:cs="Simplified Arabic"/>
          <w:sz w:val="22"/>
          <w:szCs w:val="22"/>
          <w:lang w:val="az-Cyrl-AZ" w:bidi="fa-IR"/>
        </w:rPr>
        <w:t xml:space="preserve"> </w:t>
      </w:r>
      <w:r w:rsidRPr="0078169E">
        <w:rPr>
          <w:rFonts w:cs="Simplified Arabic"/>
          <w:sz w:val="22"/>
          <w:szCs w:val="22"/>
          <w:lang w:val="az-Latn-AZ" w:bidi="fa-IR"/>
        </w:rPr>
        <w:t>bağışlayan</w:t>
      </w:r>
      <w:r w:rsidRPr="004D053F">
        <w:rPr>
          <w:rFonts w:cs="Simplified Arabic"/>
          <w:sz w:val="22"/>
          <w:szCs w:val="22"/>
          <w:lang w:val="az-Cyrl-AZ" w:bidi="fa-IR"/>
        </w:rPr>
        <w:t xml:space="preserve">! </w:t>
      </w:r>
      <w:r w:rsidRPr="0078169E">
        <w:rPr>
          <w:rFonts w:cs="Simplified Arabic"/>
          <w:sz w:val="22"/>
          <w:szCs w:val="22"/>
          <w:lang w:val="az-Latn-AZ" w:bidi="fa-IR"/>
        </w:rPr>
        <w:t>Ey</w:t>
      </w:r>
      <w:r w:rsidRPr="004D053F">
        <w:rPr>
          <w:rFonts w:cs="Simplified Arabic"/>
          <w:sz w:val="22"/>
          <w:szCs w:val="22"/>
          <w:lang w:val="az-Cyrl-AZ" w:bidi="fa-IR"/>
        </w:rPr>
        <w:t xml:space="preserve"> </w:t>
      </w:r>
      <w:r w:rsidRPr="0078169E">
        <w:rPr>
          <w:rFonts w:cs="Simplified Arabic"/>
          <w:sz w:val="22"/>
          <w:szCs w:val="22"/>
          <w:lang w:val="az-Latn-AZ" w:bidi="fa-IR"/>
        </w:rPr>
        <w:t>eybləri</w:t>
      </w:r>
      <w:r w:rsidRPr="004D053F">
        <w:rPr>
          <w:rFonts w:cs="Simplified Arabic"/>
          <w:sz w:val="22"/>
          <w:szCs w:val="22"/>
          <w:lang w:val="az-Cyrl-AZ" w:bidi="fa-IR"/>
        </w:rPr>
        <w:t xml:space="preserve"> </w:t>
      </w:r>
      <w:r w:rsidRPr="0078169E">
        <w:rPr>
          <w:rFonts w:cs="Simplified Arabic"/>
          <w:sz w:val="22"/>
          <w:szCs w:val="22"/>
          <w:lang w:val="az-Latn-AZ" w:bidi="fa-IR"/>
        </w:rPr>
        <w:t>örtən</w:t>
      </w:r>
      <w:r w:rsidRPr="004D053F">
        <w:rPr>
          <w:rFonts w:cs="Simplified Arabic"/>
          <w:sz w:val="22"/>
          <w:szCs w:val="22"/>
          <w:lang w:val="az-Cyrl-AZ" w:bidi="fa-IR"/>
        </w:rPr>
        <w:t xml:space="preserve">! </w:t>
      </w:r>
      <w:r w:rsidRPr="0078169E">
        <w:rPr>
          <w:rFonts w:cs="Simplified Arabic"/>
          <w:sz w:val="22"/>
          <w:szCs w:val="22"/>
          <w:lang w:val="az-Latn-AZ" w:bidi="fa-IR"/>
        </w:rPr>
        <w:t>Öz</w:t>
      </w:r>
      <w:r w:rsidRPr="004D053F">
        <w:rPr>
          <w:rFonts w:cs="Simplified Arabic"/>
          <w:sz w:val="22"/>
          <w:szCs w:val="22"/>
          <w:lang w:val="az-Cyrl-AZ" w:bidi="fa-IR"/>
        </w:rPr>
        <w:t xml:space="preserve"> </w:t>
      </w:r>
      <w:r w:rsidRPr="0078169E">
        <w:rPr>
          <w:rFonts w:cs="Simplified Arabic"/>
          <w:sz w:val="22"/>
          <w:szCs w:val="22"/>
          <w:lang w:val="az-Latn-AZ" w:bidi="fa-IR"/>
        </w:rPr>
        <w:t>sonsuz</w:t>
      </w:r>
      <w:r w:rsidRPr="004D053F">
        <w:rPr>
          <w:rFonts w:cs="Simplified Arabic"/>
          <w:sz w:val="22"/>
          <w:szCs w:val="22"/>
          <w:lang w:val="az-Cyrl-AZ" w:bidi="fa-IR"/>
        </w:rPr>
        <w:t xml:space="preserve"> </w:t>
      </w:r>
      <w:r w:rsidRPr="0078169E">
        <w:rPr>
          <w:rFonts w:cs="Simplified Arabic"/>
          <w:sz w:val="22"/>
          <w:szCs w:val="22"/>
          <w:lang w:val="az-Latn-AZ" w:bidi="fa-IR"/>
        </w:rPr>
        <w:t>rəhmət</w:t>
      </w:r>
      <w:r w:rsidRPr="004D053F">
        <w:rPr>
          <w:rFonts w:cs="Simplified Arabic"/>
          <w:sz w:val="22"/>
          <w:szCs w:val="22"/>
          <w:lang w:val="az-Cyrl-AZ" w:bidi="fa-IR"/>
        </w:rPr>
        <w:t xml:space="preserve"> </w:t>
      </w:r>
      <w:r w:rsidRPr="0078169E">
        <w:rPr>
          <w:rFonts w:cs="Simplified Arabic"/>
          <w:sz w:val="22"/>
          <w:szCs w:val="22"/>
          <w:lang w:val="az-Latn-AZ" w:bidi="fa-IR"/>
        </w:rPr>
        <w:t>və</w:t>
      </w:r>
      <w:r w:rsidRPr="004D053F">
        <w:rPr>
          <w:rFonts w:cs="Simplified Arabic"/>
          <w:sz w:val="22"/>
          <w:szCs w:val="22"/>
          <w:lang w:val="az-Cyrl-AZ" w:bidi="fa-IR"/>
        </w:rPr>
        <w:t xml:space="preserve"> </w:t>
      </w:r>
      <w:r w:rsidRPr="0078169E">
        <w:rPr>
          <w:rFonts w:cs="Simplified Arabic"/>
          <w:sz w:val="22"/>
          <w:szCs w:val="22"/>
          <w:lang w:val="az-Latn-AZ" w:bidi="fa-IR"/>
        </w:rPr>
        <w:t>mərhəmətinə</w:t>
      </w:r>
      <w:r w:rsidRPr="004D053F">
        <w:rPr>
          <w:rFonts w:cs="Simplified Arabic"/>
          <w:sz w:val="22"/>
          <w:szCs w:val="22"/>
          <w:lang w:val="az-Cyrl-AZ" w:bidi="fa-IR"/>
        </w:rPr>
        <w:t xml:space="preserve"> </w:t>
      </w:r>
      <w:r w:rsidRPr="0078169E">
        <w:rPr>
          <w:rFonts w:cs="Simplified Arabic"/>
          <w:sz w:val="22"/>
          <w:szCs w:val="22"/>
          <w:lang w:val="az-Latn-AZ" w:bidi="fa-IR"/>
        </w:rPr>
        <w:t>xatir</w:t>
      </w:r>
      <w:r w:rsidRPr="004D053F">
        <w:rPr>
          <w:rFonts w:cs="Simplified Arabic"/>
          <w:sz w:val="22"/>
          <w:szCs w:val="22"/>
          <w:lang w:val="az-Cyrl-AZ" w:bidi="fa-IR"/>
        </w:rPr>
        <w:t xml:space="preserve">  </w:t>
      </w:r>
      <w:r w:rsidRPr="0078169E">
        <w:rPr>
          <w:rFonts w:cs="Simplified Arabic"/>
          <w:sz w:val="22"/>
          <w:szCs w:val="22"/>
          <w:lang w:val="az-Latn-AZ" w:bidi="fa-IR"/>
        </w:rPr>
        <w:t>cəhənnəm</w:t>
      </w:r>
      <w:r w:rsidRPr="004D053F">
        <w:rPr>
          <w:rFonts w:cs="Simplified Arabic"/>
          <w:sz w:val="22"/>
          <w:szCs w:val="22"/>
          <w:lang w:val="az-Cyrl-AZ" w:bidi="fa-IR"/>
        </w:rPr>
        <w:t xml:space="preserve"> </w:t>
      </w:r>
      <w:r w:rsidRPr="0078169E">
        <w:rPr>
          <w:rFonts w:cs="Simplified Arabic"/>
          <w:sz w:val="22"/>
          <w:szCs w:val="22"/>
          <w:lang w:val="az-Latn-AZ" w:bidi="fa-IR"/>
        </w:rPr>
        <w:t>atəşindən</w:t>
      </w:r>
      <w:r w:rsidRPr="004D053F">
        <w:rPr>
          <w:rFonts w:cs="Simplified Arabic"/>
          <w:sz w:val="22"/>
          <w:szCs w:val="22"/>
          <w:lang w:val="az-Cyrl-AZ" w:bidi="fa-IR"/>
        </w:rPr>
        <w:t xml:space="preserve"> </w:t>
      </w:r>
      <w:r w:rsidRPr="0078169E">
        <w:rPr>
          <w:rFonts w:cs="Simplified Arabic"/>
          <w:sz w:val="22"/>
          <w:szCs w:val="22"/>
          <w:lang w:val="az-Latn-AZ" w:bidi="fa-IR"/>
        </w:rPr>
        <w:t>mənə</w:t>
      </w:r>
      <w:r w:rsidRPr="004D053F">
        <w:rPr>
          <w:rFonts w:cs="Simplified Arabic"/>
          <w:sz w:val="22"/>
          <w:szCs w:val="22"/>
          <w:lang w:val="az-Cyrl-AZ" w:bidi="fa-IR"/>
        </w:rPr>
        <w:t xml:space="preserve"> </w:t>
      </w:r>
      <w:r w:rsidRPr="0078169E">
        <w:rPr>
          <w:rFonts w:cs="Simplified Arabic"/>
          <w:sz w:val="22"/>
          <w:szCs w:val="22"/>
          <w:lang w:val="az-Latn-AZ" w:bidi="fa-IR"/>
        </w:rPr>
        <w:t>nicat</w:t>
      </w:r>
      <w:r w:rsidRPr="004D053F">
        <w:rPr>
          <w:rFonts w:cs="Simplified Arabic"/>
          <w:sz w:val="22"/>
          <w:szCs w:val="22"/>
          <w:lang w:val="az-Cyrl-AZ" w:bidi="fa-IR"/>
        </w:rPr>
        <w:t xml:space="preserve"> </w:t>
      </w:r>
      <w:r w:rsidRPr="0078169E">
        <w:rPr>
          <w:rFonts w:cs="Simplified Arabic"/>
          <w:sz w:val="22"/>
          <w:szCs w:val="22"/>
          <w:lang w:val="az-Latn-AZ" w:bidi="fa-IR"/>
        </w:rPr>
        <w:t>ver</w:t>
      </w:r>
      <w:r w:rsidRPr="004D053F">
        <w:rPr>
          <w:rFonts w:cs="Simplified Arabic"/>
          <w:sz w:val="22"/>
          <w:szCs w:val="22"/>
          <w:lang w:val="az-Cyrl-AZ" w:bidi="fa-IR"/>
        </w:rPr>
        <w:t xml:space="preserve">! </w:t>
      </w:r>
      <w:r w:rsidRPr="0078169E">
        <w:rPr>
          <w:rFonts w:cs="Simplified Arabic"/>
          <w:sz w:val="22"/>
          <w:szCs w:val="22"/>
          <w:lang w:val="az-Latn-AZ" w:bidi="fa-IR"/>
        </w:rPr>
        <w:t>Yaxşılar</w:t>
      </w:r>
      <w:r w:rsidRPr="004D053F">
        <w:rPr>
          <w:rFonts w:cs="Simplified Arabic"/>
          <w:sz w:val="22"/>
          <w:szCs w:val="22"/>
          <w:lang w:val="az-Cyrl-AZ" w:bidi="fa-IR"/>
        </w:rPr>
        <w:t xml:space="preserve"> </w:t>
      </w:r>
      <w:r w:rsidRPr="0078169E">
        <w:rPr>
          <w:rFonts w:cs="Simplified Arabic"/>
          <w:sz w:val="22"/>
          <w:szCs w:val="22"/>
          <w:lang w:val="az-Latn-AZ" w:bidi="fa-IR"/>
        </w:rPr>
        <w:t>pislərdən</w:t>
      </w:r>
      <w:r>
        <w:rPr>
          <w:rFonts w:cs="Simplified Arabic"/>
          <w:sz w:val="22"/>
          <w:szCs w:val="22"/>
          <w:lang w:val="az-Cyrl-AZ" w:bidi="fa-IR"/>
        </w:rPr>
        <w:t xml:space="preserve"> </w:t>
      </w:r>
      <w:r w:rsidRPr="0078169E">
        <w:rPr>
          <w:rFonts w:cs="Simplified Arabic"/>
          <w:sz w:val="22"/>
          <w:szCs w:val="22"/>
          <w:lang w:val="az-Latn-AZ" w:bidi="fa-IR"/>
        </w:rPr>
        <w:t>ayrılan</w:t>
      </w:r>
      <w:r>
        <w:rPr>
          <w:rFonts w:cs="Simplified Arabic"/>
          <w:sz w:val="22"/>
          <w:szCs w:val="22"/>
          <w:lang w:val="az-Cyrl-AZ" w:bidi="fa-IR"/>
        </w:rPr>
        <w:t xml:space="preserve"> </w:t>
      </w:r>
      <w:r w:rsidRPr="0078169E">
        <w:rPr>
          <w:rFonts w:cs="Simplified Arabic"/>
          <w:sz w:val="22"/>
          <w:szCs w:val="22"/>
          <w:lang w:val="az-Latn-AZ" w:bidi="fa-IR"/>
        </w:rPr>
        <w:t>günü</w:t>
      </w:r>
      <w:r>
        <w:rPr>
          <w:rFonts w:cs="Simplified Arabic"/>
          <w:sz w:val="22"/>
          <w:szCs w:val="22"/>
          <w:lang w:val="az-Cyrl-AZ" w:bidi="fa-IR"/>
        </w:rPr>
        <w:t xml:space="preserve">, </w:t>
      </w:r>
      <w:r w:rsidRPr="0078169E">
        <w:rPr>
          <w:rFonts w:cs="Simplified Arabic"/>
          <w:sz w:val="22"/>
          <w:szCs w:val="22"/>
          <w:lang w:val="az-Latn-AZ" w:bidi="fa-IR"/>
        </w:rPr>
        <w:t>məqam</w:t>
      </w:r>
      <w:r>
        <w:rPr>
          <w:rFonts w:cs="Simplified Arabic"/>
          <w:sz w:val="22"/>
          <w:szCs w:val="22"/>
          <w:lang w:val="az-Cyrl-AZ" w:bidi="fa-IR"/>
        </w:rPr>
        <w:t xml:space="preserve"> </w:t>
      </w:r>
      <w:r w:rsidRPr="0078169E">
        <w:rPr>
          <w:rFonts w:cs="Simplified Arabic"/>
          <w:sz w:val="22"/>
          <w:szCs w:val="22"/>
          <w:lang w:val="az-Latn-AZ" w:bidi="fa-IR"/>
        </w:rPr>
        <w:t>və</w:t>
      </w:r>
      <w:r>
        <w:rPr>
          <w:rFonts w:cs="Simplified Arabic"/>
          <w:sz w:val="22"/>
          <w:szCs w:val="22"/>
          <w:lang w:val="az-Cyrl-AZ" w:bidi="fa-IR"/>
        </w:rPr>
        <w:t xml:space="preserve"> </w:t>
      </w:r>
      <w:r w:rsidRPr="0078169E">
        <w:rPr>
          <w:rFonts w:cs="Simplified Arabic"/>
          <w:sz w:val="22"/>
          <w:szCs w:val="22"/>
          <w:lang w:val="az-Latn-AZ" w:bidi="fa-IR"/>
        </w:rPr>
        <w:t>əhvalların</w:t>
      </w:r>
      <w:r w:rsidRPr="004D053F">
        <w:rPr>
          <w:rFonts w:cs="Simplified Arabic"/>
          <w:sz w:val="22"/>
          <w:szCs w:val="22"/>
          <w:lang w:val="az-Cyrl-AZ" w:bidi="fa-IR"/>
        </w:rPr>
        <w:t xml:space="preserve"> </w:t>
      </w:r>
      <w:r w:rsidRPr="0078169E">
        <w:rPr>
          <w:rFonts w:cs="Simplified Arabic"/>
          <w:sz w:val="22"/>
          <w:szCs w:val="22"/>
          <w:lang w:val="az-Latn-AZ" w:bidi="fa-IR"/>
        </w:rPr>
        <w:t>vaxtı</w:t>
      </w:r>
      <w:r w:rsidRPr="004D053F">
        <w:rPr>
          <w:rFonts w:cs="Simplified Arabic"/>
          <w:sz w:val="22"/>
          <w:szCs w:val="22"/>
          <w:lang w:val="az-Cyrl-AZ" w:bidi="fa-IR"/>
        </w:rPr>
        <w:t xml:space="preserve"> </w:t>
      </w:r>
      <w:r w:rsidRPr="0078169E">
        <w:rPr>
          <w:rFonts w:cs="Simplified Arabic"/>
          <w:sz w:val="22"/>
          <w:szCs w:val="22"/>
          <w:lang w:val="az-Latn-AZ" w:bidi="fa-IR"/>
        </w:rPr>
        <w:t>yetişəndə</w:t>
      </w:r>
      <w:r w:rsidRPr="004D053F">
        <w:rPr>
          <w:rFonts w:cs="Simplified Arabic"/>
          <w:sz w:val="22"/>
          <w:szCs w:val="22"/>
          <w:lang w:val="az-Cyrl-AZ" w:bidi="fa-IR"/>
        </w:rPr>
        <w:t xml:space="preserve">, </w:t>
      </w:r>
      <w:r w:rsidRPr="0078169E">
        <w:rPr>
          <w:rFonts w:cs="Simplified Arabic"/>
          <w:sz w:val="22"/>
          <w:szCs w:val="22"/>
          <w:lang w:val="az-Latn-AZ" w:bidi="fa-IR"/>
        </w:rPr>
        <w:t>dəhşətli</w:t>
      </w:r>
      <w:r w:rsidRPr="004D053F">
        <w:rPr>
          <w:rFonts w:cs="Simplified Arabic"/>
          <w:sz w:val="22"/>
          <w:szCs w:val="22"/>
          <w:lang w:val="az-Cyrl-AZ" w:bidi="fa-IR"/>
        </w:rPr>
        <w:t xml:space="preserve"> </w:t>
      </w:r>
      <w:r w:rsidRPr="0078169E">
        <w:rPr>
          <w:rFonts w:cs="Simplified Arabic"/>
          <w:sz w:val="22"/>
          <w:szCs w:val="22"/>
          <w:lang w:val="az-Latn-AZ" w:bidi="fa-IR"/>
        </w:rPr>
        <w:t>əzabın</w:t>
      </w:r>
      <w:r w:rsidRPr="004D053F">
        <w:rPr>
          <w:rFonts w:cs="Simplified Arabic"/>
          <w:sz w:val="22"/>
          <w:szCs w:val="22"/>
          <w:lang w:val="az-Cyrl-AZ" w:bidi="fa-IR"/>
        </w:rPr>
        <w:t xml:space="preserve"> </w:t>
      </w:r>
      <w:r w:rsidRPr="0078169E">
        <w:rPr>
          <w:rFonts w:cs="Simplified Arabic"/>
          <w:sz w:val="22"/>
          <w:szCs w:val="22"/>
          <w:lang w:val="az-Latn-AZ" w:bidi="fa-IR"/>
        </w:rPr>
        <w:t>gələndə</w:t>
      </w:r>
      <w:r w:rsidRPr="004D053F">
        <w:rPr>
          <w:rFonts w:cs="Simplified Arabic"/>
          <w:sz w:val="22"/>
          <w:szCs w:val="22"/>
          <w:lang w:val="az-Cyrl-AZ" w:bidi="fa-IR"/>
        </w:rPr>
        <w:t>,</w:t>
      </w:r>
      <w:r w:rsidRPr="0078169E">
        <w:rPr>
          <w:rFonts w:cs="Simplified Arabic"/>
          <w:sz w:val="22"/>
          <w:szCs w:val="22"/>
          <w:lang w:val="az-Latn-AZ" w:bidi="fa-IR"/>
        </w:rPr>
        <w:t>yaxşılar</w:t>
      </w:r>
      <w:r w:rsidRPr="004D053F">
        <w:rPr>
          <w:rFonts w:cs="Simplified Arabic"/>
          <w:sz w:val="22"/>
          <w:szCs w:val="22"/>
          <w:lang w:val="az-Cyrl-AZ" w:bidi="fa-IR"/>
        </w:rPr>
        <w:t xml:space="preserve"> </w:t>
      </w:r>
      <w:r w:rsidRPr="0078169E">
        <w:rPr>
          <w:rFonts w:cs="Simplified Arabic"/>
          <w:sz w:val="22"/>
          <w:szCs w:val="22"/>
          <w:lang w:val="az-Latn-AZ" w:bidi="fa-IR"/>
        </w:rPr>
        <w:t>Sənin</w:t>
      </w:r>
      <w:r w:rsidRPr="004D053F">
        <w:rPr>
          <w:rFonts w:cs="Simplified Arabic"/>
          <w:sz w:val="22"/>
          <w:szCs w:val="22"/>
          <w:lang w:val="az-Cyrl-AZ" w:bidi="fa-IR"/>
        </w:rPr>
        <w:t xml:space="preserve"> </w:t>
      </w:r>
      <w:r w:rsidRPr="0078169E">
        <w:rPr>
          <w:rFonts w:cs="Simplified Arabic"/>
          <w:sz w:val="22"/>
          <w:szCs w:val="22"/>
          <w:lang w:val="az-Latn-AZ" w:bidi="fa-IR"/>
        </w:rPr>
        <w:t>dərgahında</w:t>
      </w:r>
      <w:r w:rsidRPr="004D053F">
        <w:rPr>
          <w:rFonts w:cs="Simplified Arabic"/>
          <w:sz w:val="22"/>
          <w:szCs w:val="22"/>
          <w:lang w:val="az-Cyrl-AZ" w:bidi="fa-IR"/>
        </w:rPr>
        <w:t xml:space="preserve"> </w:t>
      </w:r>
      <w:r w:rsidRPr="0078169E">
        <w:rPr>
          <w:rFonts w:cs="Simplified Arabic"/>
          <w:sz w:val="22"/>
          <w:szCs w:val="22"/>
          <w:lang w:val="az-Latn-AZ" w:bidi="fa-IR"/>
        </w:rPr>
        <w:t>məqama</w:t>
      </w:r>
      <w:r w:rsidRPr="004D053F">
        <w:rPr>
          <w:rFonts w:cs="Simplified Arabic"/>
          <w:sz w:val="22"/>
          <w:szCs w:val="22"/>
          <w:lang w:val="az-Cyrl-AZ" w:bidi="fa-IR"/>
        </w:rPr>
        <w:t xml:space="preserve"> </w:t>
      </w:r>
      <w:r w:rsidRPr="0078169E">
        <w:rPr>
          <w:rFonts w:cs="Simplified Arabic"/>
          <w:sz w:val="22"/>
          <w:szCs w:val="22"/>
          <w:lang w:val="az-Latn-AZ" w:bidi="fa-IR"/>
        </w:rPr>
        <w:t>çatanda</w:t>
      </w:r>
      <w:r w:rsidRPr="004D053F">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pislər</w:t>
      </w:r>
      <w:r w:rsidRPr="004D053F">
        <w:rPr>
          <w:rFonts w:cs="Simplified Arabic"/>
          <w:sz w:val="22"/>
          <w:szCs w:val="22"/>
          <w:lang w:val="az-Cyrl-AZ" w:bidi="fa-IR"/>
        </w:rPr>
        <w:t xml:space="preserve"> </w:t>
      </w:r>
      <w:r w:rsidRPr="0078169E">
        <w:rPr>
          <w:rFonts w:cs="Simplified Arabic"/>
          <w:sz w:val="22"/>
          <w:szCs w:val="22"/>
          <w:lang w:val="az-Latn-AZ" w:bidi="fa-IR"/>
        </w:rPr>
        <w:t>isə</w:t>
      </w:r>
      <w:r w:rsidRPr="004D053F">
        <w:rPr>
          <w:rFonts w:cs="Simplified Arabic"/>
          <w:sz w:val="22"/>
          <w:szCs w:val="22"/>
          <w:lang w:val="az-Cyrl-AZ" w:bidi="fa-IR"/>
        </w:rPr>
        <w:t xml:space="preserve"> </w:t>
      </w:r>
      <w:r w:rsidRPr="0078169E">
        <w:rPr>
          <w:rFonts w:cs="Simplified Arabic"/>
          <w:sz w:val="22"/>
          <w:szCs w:val="22"/>
          <w:lang w:val="az-Latn-AZ" w:bidi="fa-IR"/>
        </w:rPr>
        <w:t>rəhmət</w:t>
      </w:r>
      <w:r w:rsidRPr="004D053F">
        <w:rPr>
          <w:rFonts w:cs="Simplified Arabic"/>
          <w:sz w:val="22"/>
          <w:szCs w:val="22"/>
          <w:lang w:val="az-Cyrl-AZ" w:bidi="fa-IR"/>
        </w:rPr>
        <w:t xml:space="preserve"> </w:t>
      </w:r>
      <w:r w:rsidRPr="0078169E">
        <w:rPr>
          <w:rFonts w:cs="Simplified Arabic"/>
          <w:sz w:val="22"/>
          <w:szCs w:val="22"/>
          <w:lang w:val="az-Latn-AZ" w:bidi="fa-IR"/>
        </w:rPr>
        <w:t>və</w:t>
      </w:r>
      <w:r w:rsidRPr="004D053F">
        <w:rPr>
          <w:rFonts w:cs="Simplified Arabic"/>
          <w:sz w:val="22"/>
          <w:szCs w:val="22"/>
          <w:lang w:val="az-Cyrl-AZ" w:bidi="fa-IR"/>
        </w:rPr>
        <w:t xml:space="preserve"> </w:t>
      </w:r>
      <w:r w:rsidRPr="0078169E">
        <w:rPr>
          <w:rFonts w:cs="Simplified Arabic"/>
          <w:sz w:val="22"/>
          <w:szCs w:val="22"/>
          <w:lang w:val="az-Latn-AZ" w:bidi="fa-IR"/>
        </w:rPr>
        <w:t>lütfündən</w:t>
      </w:r>
      <w:r w:rsidRPr="004D053F">
        <w:rPr>
          <w:rFonts w:cs="Simplified Arabic"/>
          <w:sz w:val="22"/>
          <w:szCs w:val="22"/>
          <w:lang w:val="az-Cyrl-AZ" w:bidi="fa-IR"/>
        </w:rPr>
        <w:t xml:space="preserve"> </w:t>
      </w:r>
      <w:r w:rsidRPr="0078169E">
        <w:rPr>
          <w:rFonts w:cs="Simplified Arabic"/>
          <w:sz w:val="22"/>
          <w:szCs w:val="22"/>
          <w:lang w:val="az-Latn-AZ" w:bidi="fa-IR"/>
        </w:rPr>
        <w:t>məhrum</w:t>
      </w:r>
      <w:r w:rsidRPr="004D053F">
        <w:rPr>
          <w:rFonts w:cs="Simplified Arabic"/>
          <w:sz w:val="22"/>
          <w:szCs w:val="22"/>
          <w:lang w:val="az-Cyrl-AZ" w:bidi="fa-IR"/>
        </w:rPr>
        <w:t xml:space="preserve"> </w:t>
      </w:r>
      <w:r w:rsidRPr="0078169E">
        <w:rPr>
          <w:rFonts w:cs="Simplified Arabic"/>
          <w:sz w:val="22"/>
          <w:szCs w:val="22"/>
          <w:lang w:val="az-Latn-AZ" w:bidi="fa-IR"/>
        </w:rPr>
        <w:t>olduqda</w:t>
      </w:r>
      <w:r w:rsidRPr="004D053F">
        <w:rPr>
          <w:rFonts w:cs="Simplified Arabic"/>
          <w:sz w:val="22"/>
          <w:szCs w:val="22"/>
          <w:lang w:val="az-Cyrl-AZ" w:bidi="fa-IR"/>
        </w:rPr>
        <w:t xml:space="preserve">, </w:t>
      </w:r>
      <w:r w:rsidRPr="0078169E">
        <w:rPr>
          <w:rFonts w:cs="Simplified Arabic"/>
          <w:sz w:val="22"/>
          <w:szCs w:val="22"/>
          <w:lang w:val="az-Latn-AZ" w:bidi="fa-IR"/>
        </w:rPr>
        <w:t>hamı</w:t>
      </w:r>
      <w:r w:rsidRPr="004D053F">
        <w:rPr>
          <w:rFonts w:cs="Simplified Arabic"/>
          <w:sz w:val="22"/>
          <w:szCs w:val="22"/>
          <w:lang w:val="az-Cyrl-AZ" w:bidi="fa-IR"/>
        </w:rPr>
        <w:t xml:space="preserve"> </w:t>
      </w:r>
      <w:r w:rsidRPr="0078169E">
        <w:rPr>
          <w:rFonts w:cs="Simplified Arabic"/>
          <w:sz w:val="22"/>
          <w:szCs w:val="22"/>
          <w:lang w:val="az-Latn-AZ" w:bidi="fa-IR"/>
        </w:rPr>
        <w:t>tamamilə</w:t>
      </w:r>
      <w:r w:rsidRPr="004D053F">
        <w:rPr>
          <w:rFonts w:cs="Simplified Arabic"/>
          <w:sz w:val="22"/>
          <w:szCs w:val="22"/>
          <w:lang w:val="az-Cyrl-AZ" w:bidi="fa-IR"/>
        </w:rPr>
        <w:t xml:space="preserve"> </w:t>
      </w:r>
      <w:r w:rsidRPr="0078169E">
        <w:rPr>
          <w:rFonts w:cs="Simplified Arabic"/>
          <w:sz w:val="22"/>
          <w:szCs w:val="22"/>
          <w:lang w:val="az-Latn-AZ" w:bidi="fa-IR"/>
        </w:rPr>
        <w:t>öz</w:t>
      </w:r>
      <w:r w:rsidRPr="004D053F">
        <w:rPr>
          <w:rFonts w:cs="Simplified Arabic"/>
          <w:sz w:val="22"/>
          <w:szCs w:val="22"/>
          <w:lang w:val="az-Cyrl-AZ" w:bidi="fa-IR"/>
        </w:rPr>
        <w:t xml:space="preserve"> </w:t>
      </w:r>
      <w:r w:rsidRPr="0078169E">
        <w:rPr>
          <w:rFonts w:cs="Simplified Arabic"/>
          <w:sz w:val="22"/>
          <w:szCs w:val="22"/>
          <w:lang w:val="az-Latn-AZ" w:bidi="fa-IR"/>
        </w:rPr>
        <w:t>məllərinin</w:t>
      </w:r>
      <w:r w:rsidRPr="004D053F">
        <w:rPr>
          <w:rFonts w:cs="Simplified Arabic"/>
          <w:sz w:val="22"/>
          <w:szCs w:val="22"/>
          <w:lang w:val="az-Cyrl-AZ" w:bidi="fa-IR"/>
        </w:rPr>
        <w:t xml:space="preserve"> </w:t>
      </w:r>
      <w:r w:rsidRPr="0078169E">
        <w:rPr>
          <w:rFonts w:cs="Simplified Arabic"/>
          <w:sz w:val="22"/>
          <w:szCs w:val="22"/>
          <w:lang w:val="az-Latn-AZ" w:bidi="fa-IR"/>
        </w:rPr>
        <w:t>cəzasına</w:t>
      </w:r>
      <w:r w:rsidRPr="004D053F">
        <w:rPr>
          <w:rFonts w:cs="Simplified Arabic"/>
          <w:sz w:val="22"/>
          <w:szCs w:val="22"/>
          <w:lang w:val="az-Cyrl-AZ" w:bidi="fa-IR"/>
        </w:rPr>
        <w:t xml:space="preserve"> </w:t>
      </w:r>
      <w:r w:rsidRPr="0078169E">
        <w:rPr>
          <w:rFonts w:cs="Simplified Arabic"/>
          <w:sz w:val="22"/>
          <w:szCs w:val="22"/>
          <w:lang w:val="az-Latn-AZ" w:bidi="fa-IR"/>
        </w:rPr>
        <w:t>çatdıqda</w:t>
      </w:r>
      <w:r w:rsidRPr="004D053F">
        <w:rPr>
          <w:rFonts w:cs="Simplified Arabic"/>
          <w:sz w:val="22"/>
          <w:szCs w:val="22"/>
          <w:lang w:val="az-Cyrl-AZ" w:bidi="fa-IR"/>
        </w:rPr>
        <w:t xml:space="preserve"> </w:t>
      </w:r>
      <w:r w:rsidRPr="0078169E">
        <w:rPr>
          <w:rFonts w:cs="Simplified Arabic"/>
          <w:sz w:val="22"/>
          <w:szCs w:val="22"/>
          <w:lang w:val="az-Latn-AZ" w:bidi="fa-IR"/>
        </w:rPr>
        <w:t>və</w:t>
      </w:r>
      <w:r w:rsidRPr="004D053F">
        <w:rPr>
          <w:rFonts w:cs="Simplified Arabic"/>
          <w:sz w:val="22"/>
          <w:szCs w:val="22"/>
          <w:lang w:val="az-Cyrl-AZ" w:bidi="fa-IR"/>
        </w:rPr>
        <w:t xml:space="preserve"> </w:t>
      </w:r>
      <w:r w:rsidRPr="0078169E">
        <w:rPr>
          <w:rFonts w:cs="Simplified Arabic"/>
          <w:sz w:val="22"/>
          <w:szCs w:val="22"/>
          <w:lang w:val="az-Latn-AZ" w:bidi="fa-IR"/>
        </w:rPr>
        <w:t>heç</w:t>
      </w:r>
      <w:r w:rsidRPr="004D053F">
        <w:rPr>
          <w:rFonts w:cs="Simplified Arabic"/>
          <w:sz w:val="22"/>
          <w:szCs w:val="22"/>
          <w:lang w:val="az-Cyrl-AZ" w:bidi="fa-IR"/>
        </w:rPr>
        <w:t xml:space="preserve"> </w:t>
      </w:r>
      <w:r w:rsidRPr="0078169E">
        <w:rPr>
          <w:rFonts w:cs="Simplified Arabic"/>
          <w:sz w:val="22"/>
          <w:szCs w:val="22"/>
          <w:lang w:val="az-Latn-AZ" w:bidi="fa-IR"/>
        </w:rPr>
        <w:t>kimə</w:t>
      </w:r>
      <w:r w:rsidRPr="004D053F">
        <w:rPr>
          <w:rFonts w:cs="Simplified Arabic"/>
          <w:sz w:val="22"/>
          <w:szCs w:val="22"/>
          <w:lang w:val="az-Cyrl-AZ" w:bidi="fa-IR"/>
        </w:rPr>
        <w:t xml:space="preserve"> </w:t>
      </w:r>
      <w:r w:rsidRPr="0078169E">
        <w:rPr>
          <w:rFonts w:cs="Simplified Arabic"/>
          <w:sz w:val="22"/>
          <w:szCs w:val="22"/>
          <w:lang w:val="az-Latn-AZ" w:bidi="fa-IR"/>
        </w:rPr>
        <w:t>zərrə</w:t>
      </w:r>
      <w:r w:rsidRPr="004D053F">
        <w:rPr>
          <w:rFonts w:cs="Simplified Arabic"/>
          <w:sz w:val="22"/>
          <w:szCs w:val="22"/>
          <w:lang w:val="az-Cyrl-AZ" w:bidi="fa-IR"/>
        </w:rPr>
        <w:t xml:space="preserve"> </w:t>
      </w:r>
      <w:r w:rsidRPr="0078169E">
        <w:rPr>
          <w:rFonts w:cs="Simplified Arabic"/>
          <w:sz w:val="22"/>
          <w:szCs w:val="22"/>
          <w:lang w:val="az-Latn-AZ" w:bidi="fa-IR"/>
        </w:rPr>
        <w:t>qədər</w:t>
      </w:r>
      <w:r w:rsidRPr="004D053F">
        <w:rPr>
          <w:rFonts w:cs="Simplified Arabic"/>
          <w:sz w:val="22"/>
          <w:szCs w:val="22"/>
          <w:lang w:val="az-Cyrl-AZ" w:bidi="fa-IR"/>
        </w:rPr>
        <w:t xml:space="preserve"> </w:t>
      </w:r>
      <w:r w:rsidRPr="0078169E">
        <w:rPr>
          <w:rFonts w:cs="Simplified Arabic"/>
          <w:sz w:val="22"/>
          <w:szCs w:val="22"/>
          <w:lang w:val="az-Latn-AZ" w:bidi="fa-IR"/>
        </w:rPr>
        <w:t>zülm</w:t>
      </w:r>
      <w:r w:rsidRPr="004D053F">
        <w:rPr>
          <w:rFonts w:cs="Simplified Arabic"/>
          <w:sz w:val="22"/>
          <w:szCs w:val="22"/>
          <w:lang w:val="az-Cyrl-AZ" w:bidi="fa-IR"/>
        </w:rPr>
        <w:t xml:space="preserve"> </w:t>
      </w:r>
      <w:r w:rsidRPr="0078169E">
        <w:rPr>
          <w:rFonts w:cs="Simplified Arabic"/>
          <w:sz w:val="22"/>
          <w:szCs w:val="22"/>
          <w:lang w:val="az-Latn-AZ" w:bidi="fa-IR"/>
        </w:rPr>
        <w:t>olunmayan</w:t>
      </w:r>
      <w:r w:rsidRPr="004D053F">
        <w:rPr>
          <w:rFonts w:cs="Simplified Arabic"/>
          <w:sz w:val="22"/>
          <w:szCs w:val="22"/>
          <w:lang w:val="az-Cyrl-AZ" w:bidi="fa-IR"/>
        </w:rPr>
        <w:t xml:space="preserve"> </w:t>
      </w:r>
      <w:r w:rsidRPr="0078169E">
        <w:rPr>
          <w:rFonts w:cs="Simplified Arabic"/>
          <w:sz w:val="22"/>
          <w:szCs w:val="22"/>
          <w:lang w:val="az-Latn-AZ" w:bidi="fa-IR"/>
        </w:rPr>
        <w:t>gündə</w:t>
      </w:r>
      <w:r w:rsidRPr="004D053F">
        <w:rPr>
          <w:rFonts w:cs="Simplified Arabic"/>
          <w:sz w:val="22"/>
          <w:szCs w:val="22"/>
          <w:lang w:val="az-Cyrl-AZ" w:bidi="fa-IR"/>
        </w:rPr>
        <w:t xml:space="preserve"> </w:t>
      </w:r>
      <w:r w:rsidRPr="0078169E">
        <w:rPr>
          <w:rFonts w:cs="Simplified Arabic"/>
          <w:sz w:val="22"/>
          <w:szCs w:val="22"/>
          <w:lang w:val="az-Latn-AZ" w:bidi="fa-IR"/>
        </w:rPr>
        <w:t>məni</w:t>
      </w:r>
      <w:r w:rsidRPr="004D053F">
        <w:rPr>
          <w:rFonts w:cs="Simplified Arabic"/>
          <w:sz w:val="22"/>
          <w:szCs w:val="22"/>
          <w:lang w:val="az-Cyrl-AZ" w:bidi="fa-IR"/>
        </w:rPr>
        <w:t xml:space="preserve"> </w:t>
      </w:r>
      <w:r w:rsidRPr="0078169E">
        <w:rPr>
          <w:rFonts w:cs="Simplified Arabic"/>
          <w:sz w:val="22"/>
          <w:szCs w:val="22"/>
          <w:lang w:val="az-Latn-AZ" w:bidi="fa-IR"/>
        </w:rPr>
        <w:t>rüsvayçılıq</w:t>
      </w:r>
      <w:r w:rsidRPr="004D053F">
        <w:rPr>
          <w:rFonts w:cs="Simplified Arabic"/>
          <w:sz w:val="22"/>
          <w:szCs w:val="22"/>
          <w:lang w:val="az-Cyrl-AZ" w:bidi="fa-IR"/>
        </w:rPr>
        <w:t xml:space="preserve"> </w:t>
      </w:r>
      <w:r w:rsidRPr="0078169E">
        <w:rPr>
          <w:rFonts w:cs="Simplified Arabic"/>
          <w:sz w:val="22"/>
          <w:szCs w:val="22"/>
          <w:lang w:val="az-Latn-AZ" w:bidi="fa-IR"/>
        </w:rPr>
        <w:t>və</w:t>
      </w:r>
      <w:r w:rsidRPr="004D053F">
        <w:rPr>
          <w:rFonts w:cs="Simplified Arabic"/>
          <w:sz w:val="22"/>
          <w:szCs w:val="22"/>
          <w:lang w:val="az-Cyrl-AZ" w:bidi="fa-IR"/>
        </w:rPr>
        <w:t xml:space="preserve"> </w:t>
      </w:r>
      <w:r w:rsidRPr="0078169E">
        <w:rPr>
          <w:rFonts w:cs="Simplified Arabic"/>
          <w:sz w:val="22"/>
          <w:szCs w:val="22"/>
          <w:lang w:val="az-Latn-AZ" w:bidi="fa-IR"/>
        </w:rPr>
        <w:t>xar</w:t>
      </w:r>
      <w:r w:rsidRPr="004D053F">
        <w:rPr>
          <w:rFonts w:cs="Simplified Arabic"/>
          <w:sz w:val="22"/>
          <w:szCs w:val="22"/>
          <w:lang w:val="az-Cyrl-AZ" w:bidi="fa-IR"/>
        </w:rPr>
        <w:t xml:space="preserve"> </w:t>
      </w:r>
      <w:r w:rsidRPr="0078169E">
        <w:rPr>
          <w:rFonts w:cs="Simplified Arabic"/>
          <w:sz w:val="22"/>
          <w:szCs w:val="22"/>
          <w:lang w:val="az-Latn-AZ" w:bidi="fa-IR"/>
        </w:rPr>
        <w:t>olmaqdan</w:t>
      </w:r>
      <w:r w:rsidRPr="004D053F">
        <w:rPr>
          <w:rFonts w:cs="Simplified Arabic"/>
          <w:sz w:val="22"/>
          <w:szCs w:val="22"/>
          <w:lang w:val="az-Cyrl-AZ" w:bidi="fa-IR"/>
        </w:rPr>
        <w:t xml:space="preserve"> </w:t>
      </w:r>
      <w:r w:rsidRPr="0078169E">
        <w:rPr>
          <w:rFonts w:cs="Simplified Arabic"/>
          <w:sz w:val="22"/>
          <w:szCs w:val="22"/>
          <w:lang w:val="az-Latn-AZ" w:bidi="fa-IR"/>
        </w:rPr>
        <w:t>Özün</w:t>
      </w:r>
      <w:r w:rsidRPr="004D053F">
        <w:rPr>
          <w:rFonts w:cs="Simplified Arabic"/>
          <w:sz w:val="22"/>
          <w:szCs w:val="22"/>
          <w:lang w:val="az-Cyrl-AZ" w:bidi="fa-IR"/>
        </w:rPr>
        <w:t xml:space="preserve"> </w:t>
      </w:r>
      <w:r w:rsidRPr="0078169E">
        <w:rPr>
          <w:rFonts w:cs="Simplified Arabic"/>
          <w:sz w:val="22"/>
          <w:szCs w:val="22"/>
          <w:lang w:val="az-Latn-AZ" w:bidi="fa-IR"/>
        </w:rPr>
        <w:t>saxla</w:t>
      </w:r>
      <w:r w:rsidRPr="004D053F">
        <w:rPr>
          <w:rFonts w:cs="Simplified Arabic"/>
          <w:sz w:val="22"/>
          <w:szCs w:val="22"/>
          <w:lang w:val="az-Cyrl-AZ" w:bidi="fa-IR"/>
        </w:rPr>
        <w:t>!</w:t>
      </w:r>
    </w:p>
    <w:p w14:paraId="08BB7A3B" w14:textId="77777777" w:rsidR="0064286B" w:rsidRPr="00F326EA" w:rsidRDefault="0064286B" w:rsidP="0064286B">
      <w:pPr>
        <w:jc w:val="both"/>
        <w:rPr>
          <w:lang w:val="az-Cyrl-AZ" w:bidi="fa-IR"/>
        </w:rPr>
      </w:pPr>
    </w:p>
    <w:p w14:paraId="1B4CE3A8" w14:textId="77777777" w:rsidR="0064286B" w:rsidRPr="00D8645D" w:rsidRDefault="0064286B" w:rsidP="0064286B">
      <w:pPr>
        <w:pStyle w:val="FootnoteText"/>
        <w:rPr>
          <w:lang w:val="az-Cyrl-AZ"/>
        </w:rPr>
      </w:pPr>
    </w:p>
  </w:footnote>
  <w:footnote w:id="132">
    <w:p w14:paraId="6FC65CAD" w14:textId="77777777" w:rsidR="0064286B" w:rsidRDefault="0064286B" w:rsidP="0064286B">
      <w:pPr>
        <w:pStyle w:val="FootnoteText"/>
        <w:jc w:val="both"/>
        <w:rPr>
          <w:rFonts w:cs="Simplified Arabic"/>
          <w:sz w:val="22"/>
          <w:szCs w:val="22"/>
          <w:lang w:val="az-Cyrl-AZ" w:bidi="fa-IR"/>
        </w:rPr>
      </w:pPr>
      <w:r>
        <w:rPr>
          <w:rStyle w:val="FootnoteReference"/>
        </w:rPr>
        <w:footnoteRef/>
      </w:r>
      <w:r w:rsidRPr="000C4A64">
        <w:rPr>
          <w:lang w:val="az-Cyrl-AZ"/>
        </w:rPr>
        <w:t xml:space="preserve"> </w:t>
      </w:r>
      <w:r w:rsidRPr="0078169E">
        <w:rPr>
          <w:rFonts w:cs="Simplified Arabic"/>
          <w:sz w:val="22"/>
          <w:szCs w:val="22"/>
          <w:lang w:val="az-Latn-AZ" w:bidi="fa-IR"/>
        </w:rPr>
        <w:t>Bismillahir</w:t>
      </w:r>
      <w:r w:rsidRPr="000C4A64">
        <w:rPr>
          <w:rFonts w:cs="Simplified Arabic"/>
          <w:sz w:val="22"/>
          <w:szCs w:val="22"/>
          <w:lang w:val="az-Cyrl-AZ" w:bidi="fa-IR"/>
        </w:rPr>
        <w:t xml:space="preserve"> </w:t>
      </w:r>
      <w:r w:rsidRPr="0078169E">
        <w:rPr>
          <w:rFonts w:cs="Simplified Arabic"/>
          <w:sz w:val="22"/>
          <w:szCs w:val="22"/>
          <w:lang w:val="az-Latn-AZ" w:bidi="fa-IR"/>
        </w:rPr>
        <w:t>rəhmanir</w:t>
      </w:r>
      <w:r w:rsidRPr="000C4A64">
        <w:rPr>
          <w:rFonts w:cs="Simplified Arabic"/>
          <w:sz w:val="22"/>
          <w:szCs w:val="22"/>
          <w:lang w:val="az-Cyrl-AZ" w:bidi="fa-IR"/>
        </w:rPr>
        <w:t xml:space="preserve"> </w:t>
      </w:r>
      <w:r w:rsidRPr="0078169E">
        <w:rPr>
          <w:rFonts w:cs="Simplified Arabic"/>
          <w:sz w:val="22"/>
          <w:szCs w:val="22"/>
          <w:lang w:val="az-Latn-AZ" w:bidi="fa-IR"/>
        </w:rPr>
        <w:t>rəhim</w:t>
      </w:r>
      <w:r w:rsidRPr="000C4A64">
        <w:rPr>
          <w:rFonts w:cs="Simplified Arabic"/>
          <w:sz w:val="22"/>
          <w:szCs w:val="22"/>
          <w:lang w:val="az-Cyrl-AZ" w:bidi="fa-IR"/>
        </w:rPr>
        <w:t>!“</w:t>
      </w:r>
      <w:r w:rsidRPr="0078169E">
        <w:rPr>
          <w:rFonts w:cs="Simplified Arabic"/>
          <w:sz w:val="22"/>
          <w:szCs w:val="22"/>
          <w:lang w:val="az-Latn-AZ" w:bidi="fa-IR"/>
        </w:rPr>
        <w:t>Ey</w:t>
      </w:r>
      <w:r w:rsidRPr="000C4A64">
        <w:rPr>
          <w:rFonts w:cs="Simplified Arabic"/>
          <w:sz w:val="22"/>
          <w:szCs w:val="22"/>
          <w:lang w:val="az-Cyrl-AZ" w:bidi="fa-IR"/>
        </w:rPr>
        <w:t xml:space="preserve"> </w:t>
      </w:r>
      <w:r w:rsidRPr="0078169E">
        <w:rPr>
          <w:rFonts w:cs="Simplified Arabic"/>
          <w:sz w:val="22"/>
          <w:szCs w:val="22"/>
          <w:lang w:val="az-Latn-AZ" w:bidi="fa-IR"/>
        </w:rPr>
        <w:t>hər</w:t>
      </w:r>
      <w:r w:rsidRPr="000C4A64">
        <w:rPr>
          <w:rFonts w:cs="Simplified Arabic"/>
          <w:sz w:val="22"/>
          <w:szCs w:val="22"/>
          <w:lang w:val="az-Cyrl-AZ" w:bidi="fa-IR"/>
        </w:rPr>
        <w:t xml:space="preserve"> </w:t>
      </w:r>
      <w:r w:rsidRPr="0078169E">
        <w:rPr>
          <w:rFonts w:cs="Simplified Arabic"/>
          <w:sz w:val="22"/>
          <w:szCs w:val="22"/>
          <w:lang w:val="az-Latn-AZ" w:bidi="fa-IR"/>
        </w:rPr>
        <w:t>vaxt</w:t>
      </w:r>
      <w:r w:rsidRPr="000C4A64">
        <w:rPr>
          <w:rFonts w:cs="Simplified Arabic"/>
          <w:sz w:val="22"/>
          <w:szCs w:val="22"/>
          <w:lang w:val="az-Cyrl-AZ" w:bidi="fa-IR"/>
        </w:rPr>
        <w:t xml:space="preserve"> </w:t>
      </w:r>
      <w:r w:rsidRPr="0078169E">
        <w:rPr>
          <w:rFonts w:cs="Simplified Arabic"/>
          <w:sz w:val="22"/>
          <w:szCs w:val="22"/>
          <w:lang w:val="az-Latn-AZ" w:bidi="fa-IR"/>
        </w:rPr>
        <w:t>bəndəsi</w:t>
      </w:r>
      <w:r w:rsidRPr="000C4A64">
        <w:rPr>
          <w:rFonts w:cs="Simplified Arabic"/>
          <w:sz w:val="22"/>
          <w:szCs w:val="22"/>
          <w:lang w:val="az-Cyrl-AZ" w:bidi="fa-IR"/>
        </w:rPr>
        <w:t xml:space="preserve"> </w:t>
      </w:r>
      <w:r w:rsidRPr="0078169E">
        <w:rPr>
          <w:rFonts w:cs="Simplified Arabic"/>
          <w:sz w:val="22"/>
          <w:szCs w:val="22"/>
          <w:lang w:val="az-Latn-AZ" w:bidi="fa-IR"/>
        </w:rPr>
        <w:t>Ondan</w:t>
      </w:r>
      <w:r w:rsidRPr="000C4A64">
        <w:rPr>
          <w:rFonts w:cs="Simplified Arabic"/>
          <w:sz w:val="22"/>
          <w:szCs w:val="22"/>
          <w:lang w:val="az-Cyrl-AZ" w:bidi="fa-IR"/>
        </w:rPr>
        <w:t xml:space="preserve"> </w:t>
      </w:r>
      <w:r w:rsidRPr="0078169E">
        <w:rPr>
          <w:rFonts w:cs="Simplified Arabic"/>
          <w:sz w:val="22"/>
          <w:szCs w:val="22"/>
          <w:lang w:val="az-Latn-AZ" w:bidi="fa-IR"/>
        </w:rPr>
        <w:t>istəsə</w:t>
      </w:r>
      <w:r w:rsidRPr="000C4A64">
        <w:rPr>
          <w:rFonts w:cs="Simplified Arabic"/>
          <w:sz w:val="22"/>
          <w:szCs w:val="22"/>
          <w:lang w:val="az-Cyrl-AZ" w:bidi="fa-IR"/>
        </w:rPr>
        <w:t xml:space="preserve"> </w:t>
      </w:r>
      <w:r w:rsidRPr="0078169E">
        <w:rPr>
          <w:rFonts w:cs="Simplified Arabic"/>
          <w:sz w:val="22"/>
          <w:szCs w:val="22"/>
          <w:lang w:val="az-Latn-AZ" w:bidi="fa-IR"/>
        </w:rPr>
        <w:t>əta</w:t>
      </w:r>
      <w:r w:rsidRPr="000C4A64">
        <w:rPr>
          <w:rFonts w:cs="Simplified Arabic"/>
          <w:sz w:val="22"/>
          <w:szCs w:val="22"/>
          <w:lang w:val="az-Cyrl-AZ" w:bidi="fa-IR"/>
        </w:rPr>
        <w:t xml:space="preserve"> </w:t>
      </w:r>
      <w:r w:rsidRPr="0078169E">
        <w:rPr>
          <w:rFonts w:cs="Simplified Arabic"/>
          <w:sz w:val="22"/>
          <w:szCs w:val="22"/>
          <w:lang w:val="az-Latn-AZ" w:bidi="fa-IR"/>
        </w:rPr>
        <w:t>edən</w:t>
      </w:r>
      <w:r w:rsidRPr="000C4A64">
        <w:rPr>
          <w:rFonts w:cs="Simplified Arabic"/>
          <w:sz w:val="22"/>
          <w:szCs w:val="22"/>
          <w:lang w:val="az-Cyrl-AZ" w:bidi="fa-IR"/>
        </w:rPr>
        <w:t xml:space="preserve"> </w:t>
      </w:r>
      <w:r w:rsidRPr="0078169E">
        <w:rPr>
          <w:rFonts w:cs="Simplified Arabic"/>
          <w:sz w:val="22"/>
          <w:szCs w:val="22"/>
          <w:lang w:val="az-Latn-AZ" w:bidi="fa-IR"/>
        </w:rPr>
        <w:t>Allah</w:t>
      </w:r>
      <w:r w:rsidRPr="000C4A64">
        <w:rPr>
          <w:rFonts w:cs="Simplified Arabic"/>
          <w:sz w:val="22"/>
          <w:szCs w:val="22"/>
          <w:lang w:val="az-Cyrl-AZ" w:bidi="fa-IR"/>
        </w:rPr>
        <w:t xml:space="preserve">! </w:t>
      </w:r>
      <w:r w:rsidRPr="0078169E">
        <w:rPr>
          <w:rFonts w:cs="Simplified Arabic"/>
          <w:sz w:val="22"/>
          <w:szCs w:val="22"/>
          <w:lang w:val="az-Latn-AZ" w:bidi="fa-IR"/>
        </w:rPr>
        <w:t>Və</w:t>
      </w:r>
      <w:r w:rsidRPr="000C4A64">
        <w:rPr>
          <w:rFonts w:cs="Simplified Arabic"/>
          <w:sz w:val="22"/>
          <w:szCs w:val="22"/>
          <w:lang w:val="az-Cyrl-AZ" w:bidi="fa-IR"/>
        </w:rPr>
        <w:t xml:space="preserve"> </w:t>
      </w:r>
      <w:r w:rsidRPr="0078169E">
        <w:rPr>
          <w:rFonts w:cs="Simplified Arabic"/>
          <w:sz w:val="22"/>
          <w:szCs w:val="22"/>
          <w:lang w:val="az-Latn-AZ" w:bidi="fa-IR"/>
        </w:rPr>
        <w:t>hər</w:t>
      </w:r>
      <w:r w:rsidRPr="000C4A64">
        <w:rPr>
          <w:rFonts w:cs="Simplified Arabic"/>
          <w:sz w:val="22"/>
          <w:szCs w:val="22"/>
          <w:lang w:val="az-Cyrl-AZ" w:bidi="fa-IR"/>
        </w:rPr>
        <w:t xml:space="preserve"> </w:t>
      </w:r>
      <w:r w:rsidRPr="0078169E">
        <w:rPr>
          <w:rFonts w:cs="Simplified Arabic"/>
          <w:sz w:val="22"/>
          <w:szCs w:val="22"/>
          <w:lang w:val="az-Latn-AZ" w:bidi="fa-IR"/>
        </w:rPr>
        <w:t>vaxt</w:t>
      </w:r>
      <w:r w:rsidRPr="000C4A64">
        <w:rPr>
          <w:rFonts w:cs="Simplified Arabic"/>
          <w:sz w:val="22"/>
          <w:szCs w:val="22"/>
          <w:lang w:val="az-Cyrl-AZ" w:bidi="fa-IR"/>
        </w:rPr>
        <w:t xml:space="preserve"> </w:t>
      </w:r>
      <w:r w:rsidRPr="0078169E">
        <w:rPr>
          <w:rFonts w:cs="Simplified Arabic"/>
          <w:sz w:val="22"/>
          <w:szCs w:val="22"/>
          <w:lang w:val="az-Latn-AZ" w:bidi="fa-IR"/>
        </w:rPr>
        <w:t>Ona</w:t>
      </w:r>
      <w:r w:rsidRPr="000C4A64">
        <w:rPr>
          <w:rFonts w:cs="Simplified Arabic"/>
          <w:sz w:val="22"/>
          <w:szCs w:val="22"/>
          <w:lang w:val="az-Cyrl-AZ" w:bidi="fa-IR"/>
        </w:rPr>
        <w:t xml:space="preserve"> </w:t>
      </w:r>
      <w:r w:rsidRPr="0078169E">
        <w:rPr>
          <w:rFonts w:cs="Simplified Arabic"/>
          <w:sz w:val="22"/>
          <w:szCs w:val="22"/>
          <w:lang w:val="az-Latn-AZ" w:bidi="fa-IR"/>
        </w:rPr>
        <w:t>ümidvar</w:t>
      </w:r>
      <w:r w:rsidRPr="000C4A64">
        <w:rPr>
          <w:rFonts w:cs="Simplified Arabic"/>
          <w:sz w:val="22"/>
          <w:szCs w:val="22"/>
          <w:lang w:val="az-Cyrl-AZ" w:bidi="fa-IR"/>
        </w:rPr>
        <w:t xml:space="preserve"> </w:t>
      </w:r>
      <w:r w:rsidRPr="0078169E">
        <w:rPr>
          <w:rFonts w:cs="Simplified Arabic"/>
          <w:sz w:val="22"/>
          <w:szCs w:val="22"/>
          <w:lang w:val="az-Latn-AZ" w:bidi="fa-IR"/>
        </w:rPr>
        <w:t>olsa</w:t>
      </w:r>
      <w:r w:rsidRPr="000C4A64">
        <w:rPr>
          <w:rFonts w:cs="Simplified Arabic"/>
          <w:sz w:val="22"/>
          <w:szCs w:val="22"/>
          <w:lang w:val="az-Cyrl-AZ" w:bidi="fa-IR"/>
        </w:rPr>
        <w:t xml:space="preserve">, </w:t>
      </w:r>
      <w:r w:rsidRPr="0078169E">
        <w:rPr>
          <w:rFonts w:cs="Simplified Arabic"/>
          <w:sz w:val="22"/>
          <w:szCs w:val="22"/>
          <w:lang w:val="az-Latn-AZ" w:bidi="fa-IR"/>
        </w:rPr>
        <w:t>ümidinə</w:t>
      </w:r>
      <w:r w:rsidRPr="000C4A64">
        <w:rPr>
          <w:rFonts w:cs="Simplified Arabic"/>
          <w:sz w:val="22"/>
          <w:szCs w:val="22"/>
          <w:lang w:val="az-Cyrl-AZ" w:bidi="fa-IR"/>
        </w:rPr>
        <w:t xml:space="preserve"> </w:t>
      </w:r>
      <w:r w:rsidRPr="0078169E">
        <w:rPr>
          <w:rFonts w:cs="Simplified Arabic"/>
          <w:sz w:val="22"/>
          <w:szCs w:val="22"/>
          <w:lang w:val="az-Latn-AZ" w:bidi="fa-IR"/>
        </w:rPr>
        <w:t>yetirən</w:t>
      </w:r>
      <w:r w:rsidRPr="000C4A64">
        <w:rPr>
          <w:rFonts w:cs="Simplified Arabic"/>
          <w:sz w:val="22"/>
          <w:szCs w:val="22"/>
          <w:lang w:val="az-Cyrl-AZ" w:bidi="fa-IR"/>
        </w:rPr>
        <w:t xml:space="preserve">! </w:t>
      </w:r>
      <w:r w:rsidRPr="0078169E">
        <w:rPr>
          <w:rFonts w:cs="Simplified Arabic"/>
          <w:sz w:val="22"/>
          <w:szCs w:val="22"/>
          <w:lang w:val="az-Latn-AZ" w:bidi="fa-IR"/>
        </w:rPr>
        <w:t>Və</w:t>
      </w:r>
      <w:r w:rsidRPr="000C4A64">
        <w:rPr>
          <w:rFonts w:cs="Simplified Arabic"/>
          <w:sz w:val="22"/>
          <w:szCs w:val="22"/>
          <w:lang w:val="az-Cyrl-AZ" w:bidi="fa-IR"/>
        </w:rPr>
        <w:t xml:space="preserve"> </w:t>
      </w:r>
      <w:r w:rsidRPr="0078169E">
        <w:rPr>
          <w:rFonts w:cs="Simplified Arabic"/>
          <w:sz w:val="22"/>
          <w:szCs w:val="22"/>
          <w:lang w:val="az-Latn-AZ" w:bidi="fa-IR"/>
        </w:rPr>
        <w:t>hər</w:t>
      </w:r>
      <w:r w:rsidRPr="000C4A64">
        <w:rPr>
          <w:rFonts w:cs="Simplified Arabic"/>
          <w:sz w:val="22"/>
          <w:szCs w:val="22"/>
          <w:lang w:val="az-Cyrl-AZ" w:bidi="fa-IR"/>
        </w:rPr>
        <w:t xml:space="preserve"> </w:t>
      </w:r>
      <w:r w:rsidRPr="0078169E">
        <w:rPr>
          <w:rFonts w:cs="Simplified Arabic"/>
          <w:sz w:val="22"/>
          <w:szCs w:val="22"/>
          <w:lang w:val="az-Latn-AZ" w:bidi="fa-IR"/>
        </w:rPr>
        <w:t>vaxt</w:t>
      </w:r>
      <w:r w:rsidRPr="000C4A64">
        <w:rPr>
          <w:rFonts w:cs="Simplified Arabic"/>
          <w:sz w:val="22"/>
          <w:szCs w:val="22"/>
          <w:lang w:val="az-Cyrl-AZ" w:bidi="fa-IR"/>
        </w:rPr>
        <w:t xml:space="preserve"> </w:t>
      </w:r>
      <w:r w:rsidRPr="0078169E">
        <w:rPr>
          <w:rFonts w:cs="Simplified Arabic"/>
          <w:sz w:val="22"/>
          <w:szCs w:val="22"/>
          <w:lang w:val="az-Latn-AZ" w:bidi="fa-IR"/>
        </w:rPr>
        <w:t>bəndəsi</w:t>
      </w:r>
      <w:r w:rsidRPr="000C4A64">
        <w:rPr>
          <w:rFonts w:cs="Simplified Arabic"/>
          <w:sz w:val="22"/>
          <w:szCs w:val="22"/>
          <w:lang w:val="az-Cyrl-AZ" w:bidi="fa-IR"/>
        </w:rPr>
        <w:t xml:space="preserve"> </w:t>
      </w:r>
      <w:r w:rsidRPr="0078169E">
        <w:rPr>
          <w:rFonts w:cs="Simplified Arabic"/>
          <w:sz w:val="22"/>
          <w:szCs w:val="22"/>
          <w:lang w:val="az-Latn-AZ" w:bidi="fa-IR"/>
        </w:rPr>
        <w:t>Ona</w:t>
      </w:r>
      <w:r w:rsidRPr="000C4A64">
        <w:rPr>
          <w:rFonts w:cs="Simplified Arabic"/>
          <w:sz w:val="22"/>
          <w:szCs w:val="22"/>
          <w:lang w:val="az-Cyrl-AZ" w:bidi="fa-IR"/>
        </w:rPr>
        <w:t xml:space="preserve"> </w:t>
      </w:r>
      <w:r w:rsidRPr="0078169E">
        <w:rPr>
          <w:rFonts w:cs="Simplified Arabic"/>
          <w:sz w:val="22"/>
          <w:szCs w:val="22"/>
          <w:lang w:val="az-Latn-AZ" w:bidi="fa-IR"/>
        </w:rPr>
        <w:t>üz</w:t>
      </w:r>
      <w:r w:rsidRPr="000C4A64">
        <w:rPr>
          <w:rFonts w:cs="Simplified Arabic"/>
          <w:sz w:val="22"/>
          <w:szCs w:val="22"/>
          <w:lang w:val="az-Cyrl-AZ" w:bidi="fa-IR"/>
        </w:rPr>
        <w:t xml:space="preserve"> </w:t>
      </w:r>
      <w:r w:rsidRPr="0078169E">
        <w:rPr>
          <w:rFonts w:cs="Simplified Arabic"/>
          <w:sz w:val="22"/>
          <w:szCs w:val="22"/>
          <w:lang w:val="az-Latn-AZ" w:bidi="fa-IR"/>
        </w:rPr>
        <w:t>gətirsə</w:t>
      </w:r>
      <w:r w:rsidRPr="000C4A64">
        <w:rPr>
          <w:rFonts w:cs="Simplified Arabic"/>
          <w:sz w:val="22"/>
          <w:szCs w:val="22"/>
          <w:lang w:val="az-Cyrl-AZ" w:bidi="fa-IR"/>
        </w:rPr>
        <w:t xml:space="preserve"> </w:t>
      </w:r>
      <w:r w:rsidRPr="0078169E">
        <w:rPr>
          <w:rFonts w:cs="Simplified Arabic"/>
          <w:sz w:val="22"/>
          <w:szCs w:val="22"/>
          <w:lang w:val="az-Latn-AZ" w:bidi="fa-IR"/>
        </w:rPr>
        <w:t>dərgahına</w:t>
      </w:r>
      <w:r w:rsidRPr="000C4A64">
        <w:rPr>
          <w:rFonts w:cs="Simplified Arabic"/>
          <w:sz w:val="22"/>
          <w:szCs w:val="22"/>
          <w:lang w:val="az-Cyrl-AZ" w:bidi="fa-IR"/>
        </w:rPr>
        <w:t xml:space="preserve"> </w:t>
      </w:r>
      <w:r w:rsidRPr="0078169E">
        <w:rPr>
          <w:rFonts w:cs="Simplified Arabic"/>
          <w:sz w:val="22"/>
          <w:szCs w:val="22"/>
          <w:lang w:val="az-Latn-AZ" w:bidi="fa-IR"/>
        </w:rPr>
        <w:t>yaxınlaşdıra</w:t>
      </w:r>
      <w:r w:rsidRPr="000C4A64">
        <w:rPr>
          <w:rFonts w:cs="Simplified Arabic"/>
          <w:sz w:val="22"/>
          <w:szCs w:val="22"/>
          <w:lang w:val="az-Cyrl-AZ" w:bidi="fa-IR"/>
        </w:rPr>
        <w:t xml:space="preserve">! </w:t>
      </w:r>
      <w:r w:rsidRPr="0078169E">
        <w:rPr>
          <w:rFonts w:cs="Simplified Arabic"/>
          <w:sz w:val="22"/>
          <w:szCs w:val="22"/>
          <w:lang w:val="az-Latn-AZ" w:bidi="fa-IR"/>
        </w:rPr>
        <w:t>Və</w:t>
      </w:r>
      <w:r w:rsidRPr="000C4A64">
        <w:rPr>
          <w:rFonts w:cs="Simplified Arabic"/>
          <w:sz w:val="22"/>
          <w:szCs w:val="22"/>
          <w:lang w:val="az-Cyrl-AZ" w:bidi="fa-IR"/>
        </w:rPr>
        <w:t xml:space="preserve"> </w:t>
      </w:r>
      <w:r w:rsidRPr="0078169E">
        <w:rPr>
          <w:rFonts w:cs="Simplified Arabic"/>
          <w:sz w:val="22"/>
          <w:szCs w:val="22"/>
          <w:lang w:val="az-Latn-AZ" w:bidi="fa-IR"/>
        </w:rPr>
        <w:t>hər</w:t>
      </w:r>
      <w:r w:rsidRPr="000C4A64">
        <w:rPr>
          <w:rFonts w:cs="Simplified Arabic"/>
          <w:sz w:val="22"/>
          <w:szCs w:val="22"/>
          <w:lang w:val="az-Cyrl-AZ" w:bidi="fa-IR"/>
        </w:rPr>
        <w:t xml:space="preserve"> </w:t>
      </w:r>
      <w:r w:rsidRPr="0078169E">
        <w:rPr>
          <w:rFonts w:cs="Simplified Arabic"/>
          <w:sz w:val="22"/>
          <w:szCs w:val="22"/>
          <w:lang w:val="az-Latn-AZ" w:bidi="fa-IR"/>
        </w:rPr>
        <w:t>vaxt</w:t>
      </w:r>
      <w:r w:rsidRPr="000C4A64">
        <w:rPr>
          <w:rFonts w:cs="Simplified Arabic"/>
          <w:sz w:val="22"/>
          <w:szCs w:val="22"/>
          <w:lang w:val="az-Cyrl-AZ" w:bidi="fa-IR"/>
        </w:rPr>
        <w:t xml:space="preserve"> </w:t>
      </w:r>
      <w:r w:rsidRPr="0078169E">
        <w:rPr>
          <w:rFonts w:cs="Simplified Arabic"/>
          <w:sz w:val="22"/>
          <w:szCs w:val="22"/>
          <w:lang w:val="az-Latn-AZ" w:bidi="fa-IR"/>
        </w:rPr>
        <w:t>bəndəsi</w:t>
      </w:r>
      <w:r w:rsidRPr="000C4A64">
        <w:rPr>
          <w:rFonts w:cs="Simplified Arabic"/>
          <w:sz w:val="22"/>
          <w:szCs w:val="22"/>
          <w:lang w:val="az-Cyrl-AZ" w:bidi="fa-IR"/>
        </w:rPr>
        <w:t xml:space="preserve"> </w:t>
      </w:r>
      <w:r w:rsidRPr="0078169E">
        <w:rPr>
          <w:rFonts w:cs="Simplified Arabic"/>
          <w:sz w:val="22"/>
          <w:szCs w:val="22"/>
          <w:lang w:val="az-Latn-AZ" w:bidi="fa-IR"/>
        </w:rPr>
        <w:t>aşkarcasına</w:t>
      </w:r>
      <w:r w:rsidRPr="000C4A64">
        <w:rPr>
          <w:rFonts w:cs="Simplified Arabic"/>
          <w:sz w:val="22"/>
          <w:szCs w:val="22"/>
          <w:lang w:val="az-Cyrl-AZ" w:bidi="fa-IR"/>
        </w:rPr>
        <w:t xml:space="preserve"> </w:t>
      </w:r>
      <w:r w:rsidRPr="0078169E">
        <w:rPr>
          <w:rFonts w:cs="Simplified Arabic"/>
          <w:sz w:val="22"/>
          <w:szCs w:val="22"/>
          <w:lang w:val="az-Latn-AZ" w:bidi="fa-IR"/>
        </w:rPr>
        <w:t>günah</w:t>
      </w:r>
      <w:r w:rsidRPr="000C4A64">
        <w:rPr>
          <w:rFonts w:cs="Simplified Arabic"/>
          <w:sz w:val="22"/>
          <w:szCs w:val="22"/>
          <w:lang w:val="az-Cyrl-AZ" w:bidi="fa-IR"/>
        </w:rPr>
        <w:t xml:space="preserve"> </w:t>
      </w:r>
      <w:r w:rsidRPr="0078169E">
        <w:rPr>
          <w:rFonts w:cs="Simplified Arabic"/>
          <w:sz w:val="22"/>
          <w:szCs w:val="22"/>
          <w:lang w:val="az-Latn-AZ" w:bidi="fa-IR"/>
        </w:rPr>
        <w:t>etsə</w:t>
      </w:r>
      <w:r w:rsidRPr="000C4A64">
        <w:rPr>
          <w:rFonts w:cs="Simplified Arabic"/>
          <w:sz w:val="22"/>
          <w:szCs w:val="22"/>
          <w:lang w:val="az-Cyrl-AZ" w:bidi="fa-IR"/>
        </w:rPr>
        <w:t xml:space="preserve"> </w:t>
      </w:r>
      <w:r w:rsidRPr="0078169E">
        <w:rPr>
          <w:rFonts w:cs="Simplified Arabic"/>
          <w:sz w:val="22"/>
          <w:szCs w:val="22"/>
          <w:lang w:val="az-Latn-AZ" w:bidi="fa-IR"/>
        </w:rPr>
        <w:t>onu</w:t>
      </w:r>
      <w:r w:rsidRPr="000C4A64">
        <w:rPr>
          <w:rFonts w:cs="Simplified Arabic"/>
          <w:sz w:val="22"/>
          <w:szCs w:val="22"/>
          <w:lang w:val="az-Cyrl-AZ" w:bidi="fa-IR"/>
        </w:rPr>
        <w:t xml:space="preserve"> </w:t>
      </w:r>
      <w:r w:rsidRPr="0078169E">
        <w:rPr>
          <w:rFonts w:cs="Simplified Arabic"/>
          <w:sz w:val="22"/>
          <w:szCs w:val="22"/>
          <w:lang w:val="az-Latn-AZ" w:bidi="fa-IR"/>
        </w:rPr>
        <w:t>üstünə</w:t>
      </w:r>
      <w:r w:rsidRPr="000C4A64">
        <w:rPr>
          <w:rFonts w:cs="Simplified Arabic"/>
          <w:sz w:val="22"/>
          <w:szCs w:val="22"/>
          <w:lang w:val="az-Cyrl-AZ" w:bidi="fa-IR"/>
        </w:rPr>
        <w:t xml:space="preserve"> </w:t>
      </w:r>
      <w:r w:rsidRPr="0078169E">
        <w:rPr>
          <w:rFonts w:cs="Simplified Arabic"/>
          <w:sz w:val="22"/>
          <w:szCs w:val="22"/>
          <w:lang w:val="az-Latn-AZ" w:bidi="fa-IR"/>
        </w:rPr>
        <w:t>pərdə</w:t>
      </w:r>
      <w:r w:rsidRPr="000C4A64">
        <w:rPr>
          <w:rFonts w:cs="Simplified Arabic"/>
          <w:sz w:val="22"/>
          <w:szCs w:val="22"/>
          <w:lang w:val="az-Cyrl-AZ" w:bidi="fa-IR"/>
        </w:rPr>
        <w:t xml:space="preserve"> </w:t>
      </w:r>
      <w:r w:rsidRPr="0078169E">
        <w:rPr>
          <w:rFonts w:cs="Simplified Arabic"/>
          <w:sz w:val="22"/>
          <w:szCs w:val="22"/>
          <w:lang w:val="az-Latn-AZ" w:bidi="fa-IR"/>
        </w:rPr>
        <w:t>çəkən</w:t>
      </w:r>
      <w:r w:rsidRPr="000C4A64">
        <w:rPr>
          <w:rFonts w:cs="Simplified Arabic"/>
          <w:sz w:val="22"/>
          <w:szCs w:val="22"/>
          <w:lang w:val="az-Cyrl-AZ" w:bidi="fa-IR"/>
        </w:rPr>
        <w:t xml:space="preserve"> </w:t>
      </w:r>
      <w:r w:rsidRPr="0078169E">
        <w:rPr>
          <w:rFonts w:cs="Simplified Arabic"/>
          <w:sz w:val="22"/>
          <w:szCs w:val="22"/>
          <w:lang w:val="az-Latn-AZ" w:bidi="fa-IR"/>
        </w:rPr>
        <w:t>və</w:t>
      </w:r>
      <w:r w:rsidRPr="000C4A64">
        <w:rPr>
          <w:rFonts w:cs="Simplified Arabic"/>
          <w:sz w:val="22"/>
          <w:szCs w:val="22"/>
          <w:lang w:val="az-Cyrl-AZ" w:bidi="fa-IR"/>
        </w:rPr>
        <w:t xml:space="preserve"> </w:t>
      </w:r>
      <w:r w:rsidRPr="0078169E">
        <w:rPr>
          <w:rFonts w:cs="Simplified Arabic"/>
          <w:sz w:val="22"/>
          <w:szCs w:val="22"/>
          <w:lang w:val="az-Latn-AZ" w:bidi="fa-IR"/>
        </w:rPr>
        <w:t>örtən</w:t>
      </w:r>
      <w:r w:rsidRPr="000C4A64">
        <w:rPr>
          <w:rFonts w:cs="Simplified Arabic"/>
          <w:sz w:val="22"/>
          <w:szCs w:val="22"/>
          <w:lang w:val="az-Cyrl-AZ" w:bidi="fa-IR"/>
        </w:rPr>
        <w:t xml:space="preserve">! </w:t>
      </w:r>
      <w:r w:rsidRPr="0078169E">
        <w:rPr>
          <w:rFonts w:cs="Simplified Arabic"/>
          <w:sz w:val="22"/>
          <w:szCs w:val="22"/>
          <w:lang w:val="az-Latn-AZ" w:bidi="fa-IR"/>
        </w:rPr>
        <w:t>Və</w:t>
      </w:r>
      <w:r w:rsidRPr="000C4A64">
        <w:rPr>
          <w:rFonts w:cs="Simplified Arabic"/>
          <w:sz w:val="22"/>
          <w:szCs w:val="22"/>
          <w:lang w:val="az-Cyrl-AZ" w:bidi="fa-IR"/>
        </w:rPr>
        <w:t xml:space="preserve"> </w:t>
      </w:r>
      <w:r w:rsidRPr="0078169E">
        <w:rPr>
          <w:rFonts w:cs="Simplified Arabic"/>
          <w:sz w:val="22"/>
          <w:szCs w:val="22"/>
          <w:lang w:val="az-Latn-AZ" w:bidi="fa-IR"/>
        </w:rPr>
        <w:t>hər</w:t>
      </w:r>
      <w:r w:rsidRPr="000C4A64">
        <w:rPr>
          <w:rFonts w:cs="Simplified Arabic"/>
          <w:sz w:val="22"/>
          <w:szCs w:val="22"/>
          <w:lang w:val="az-Cyrl-AZ" w:bidi="fa-IR"/>
        </w:rPr>
        <w:t xml:space="preserve"> </w:t>
      </w:r>
      <w:r w:rsidRPr="0078169E">
        <w:rPr>
          <w:rFonts w:cs="Simplified Arabic"/>
          <w:sz w:val="22"/>
          <w:szCs w:val="22"/>
          <w:lang w:val="az-Latn-AZ" w:bidi="fa-IR"/>
        </w:rPr>
        <w:t>vaxt</w:t>
      </w:r>
      <w:r w:rsidRPr="000C4A64">
        <w:rPr>
          <w:rFonts w:cs="Simplified Arabic"/>
          <w:sz w:val="22"/>
          <w:szCs w:val="22"/>
          <w:lang w:val="az-Cyrl-AZ" w:bidi="fa-IR"/>
        </w:rPr>
        <w:t xml:space="preserve"> </w:t>
      </w:r>
      <w:r w:rsidRPr="0078169E">
        <w:rPr>
          <w:rFonts w:cs="Simplified Arabic"/>
          <w:sz w:val="22"/>
          <w:szCs w:val="22"/>
          <w:lang w:val="az-Latn-AZ" w:bidi="fa-IR"/>
        </w:rPr>
        <w:t>bəndəsi</w:t>
      </w:r>
      <w:r w:rsidRPr="000C4A64">
        <w:rPr>
          <w:rFonts w:cs="Simplified Arabic"/>
          <w:sz w:val="22"/>
          <w:szCs w:val="22"/>
          <w:lang w:val="az-Cyrl-AZ" w:bidi="fa-IR"/>
        </w:rPr>
        <w:t xml:space="preserve"> </w:t>
      </w:r>
      <w:r w:rsidRPr="0078169E">
        <w:rPr>
          <w:rFonts w:cs="Simplified Arabic"/>
          <w:sz w:val="22"/>
          <w:szCs w:val="22"/>
          <w:lang w:val="az-Latn-AZ" w:bidi="fa-IR"/>
        </w:rPr>
        <w:t>Ona</w:t>
      </w:r>
      <w:r w:rsidRPr="000C4A64">
        <w:rPr>
          <w:rFonts w:cs="Simplified Arabic"/>
          <w:sz w:val="22"/>
          <w:szCs w:val="22"/>
          <w:lang w:val="az-Cyrl-AZ" w:bidi="fa-IR"/>
        </w:rPr>
        <w:t xml:space="preserve"> </w:t>
      </w:r>
      <w:r w:rsidRPr="0078169E">
        <w:rPr>
          <w:rFonts w:cs="Simplified Arabic"/>
          <w:sz w:val="22"/>
          <w:szCs w:val="22"/>
          <w:lang w:val="az-Latn-AZ" w:bidi="fa-IR"/>
        </w:rPr>
        <w:t>təvəkkül</w:t>
      </w:r>
      <w:r w:rsidRPr="000C4A64">
        <w:rPr>
          <w:rFonts w:cs="Simplified Arabic"/>
          <w:sz w:val="22"/>
          <w:szCs w:val="22"/>
          <w:lang w:val="az-Cyrl-AZ" w:bidi="fa-IR"/>
        </w:rPr>
        <w:t xml:space="preserve"> </w:t>
      </w:r>
      <w:r w:rsidRPr="0078169E">
        <w:rPr>
          <w:rFonts w:cs="Simplified Arabic"/>
          <w:sz w:val="22"/>
          <w:szCs w:val="22"/>
          <w:lang w:val="az-Latn-AZ" w:bidi="fa-IR"/>
        </w:rPr>
        <w:t>etsə</w:t>
      </w:r>
      <w:r w:rsidRPr="000C4A64">
        <w:rPr>
          <w:rFonts w:cs="Simplified Arabic"/>
          <w:sz w:val="22"/>
          <w:szCs w:val="22"/>
          <w:lang w:val="az-Cyrl-AZ" w:bidi="fa-IR"/>
        </w:rPr>
        <w:t xml:space="preserve">, </w:t>
      </w:r>
      <w:r w:rsidRPr="0078169E">
        <w:rPr>
          <w:rFonts w:cs="Simplified Arabic"/>
          <w:sz w:val="22"/>
          <w:szCs w:val="22"/>
          <w:lang w:val="az-Latn-AZ" w:bidi="fa-IR"/>
        </w:rPr>
        <w:t>onun</w:t>
      </w:r>
      <w:r w:rsidRPr="000C4A64">
        <w:rPr>
          <w:rFonts w:cs="Simplified Arabic"/>
          <w:sz w:val="22"/>
          <w:szCs w:val="22"/>
          <w:lang w:val="az-Cyrl-AZ" w:bidi="fa-IR"/>
        </w:rPr>
        <w:t xml:space="preserve"> </w:t>
      </w:r>
      <w:r w:rsidRPr="0078169E">
        <w:rPr>
          <w:rFonts w:cs="Simplified Arabic"/>
          <w:sz w:val="22"/>
          <w:szCs w:val="22"/>
          <w:lang w:val="az-Latn-AZ" w:bidi="fa-IR"/>
        </w:rPr>
        <w:t>işlərinə</w:t>
      </w:r>
      <w:r w:rsidRPr="000C4A64">
        <w:rPr>
          <w:rFonts w:cs="Simplified Arabic"/>
          <w:sz w:val="22"/>
          <w:szCs w:val="22"/>
          <w:lang w:val="az-Cyrl-AZ" w:bidi="fa-IR"/>
        </w:rPr>
        <w:t xml:space="preserve"> </w:t>
      </w:r>
      <w:r w:rsidRPr="0078169E">
        <w:rPr>
          <w:rFonts w:cs="Simplified Arabic"/>
          <w:sz w:val="22"/>
          <w:szCs w:val="22"/>
          <w:lang w:val="az-Latn-AZ" w:bidi="fa-IR"/>
        </w:rPr>
        <w:t>kifayət</w:t>
      </w:r>
      <w:r w:rsidRPr="000C4A64">
        <w:rPr>
          <w:rFonts w:cs="Simplified Arabic"/>
          <w:sz w:val="22"/>
          <w:szCs w:val="22"/>
          <w:lang w:val="az-Cyrl-AZ" w:bidi="fa-IR"/>
        </w:rPr>
        <w:t xml:space="preserve"> </w:t>
      </w:r>
      <w:r w:rsidRPr="0078169E">
        <w:rPr>
          <w:rFonts w:cs="Simplified Arabic"/>
          <w:sz w:val="22"/>
          <w:szCs w:val="22"/>
          <w:lang w:val="az-Latn-AZ" w:bidi="fa-IR"/>
        </w:rPr>
        <w:t>edən</w:t>
      </w:r>
      <w:r w:rsidRPr="000C4A64">
        <w:rPr>
          <w:rFonts w:cs="Simplified Arabic"/>
          <w:sz w:val="22"/>
          <w:szCs w:val="22"/>
          <w:lang w:val="az-Cyrl-AZ" w:bidi="fa-IR"/>
        </w:rPr>
        <w:t xml:space="preserve">! </w:t>
      </w:r>
      <w:r w:rsidRPr="0078169E">
        <w:rPr>
          <w:rFonts w:cs="Simplified Arabic"/>
          <w:sz w:val="22"/>
          <w:szCs w:val="22"/>
          <w:lang w:val="az-Latn-AZ" w:bidi="fa-IR"/>
        </w:rPr>
        <w:t>İlahi</w:t>
      </w:r>
      <w:r w:rsidRPr="000C4A64">
        <w:rPr>
          <w:rFonts w:cs="Simplified Arabic"/>
          <w:sz w:val="22"/>
          <w:szCs w:val="22"/>
          <w:lang w:val="az-Cyrl-AZ" w:bidi="fa-IR"/>
        </w:rPr>
        <w:t xml:space="preserve">! </w:t>
      </w:r>
      <w:r w:rsidRPr="0078169E">
        <w:rPr>
          <w:rFonts w:cs="Simplified Arabic"/>
          <w:sz w:val="22"/>
          <w:szCs w:val="22"/>
          <w:lang w:val="az-Latn-AZ" w:bidi="fa-IR"/>
        </w:rPr>
        <w:t>O</w:t>
      </w:r>
      <w:r w:rsidRPr="000C4A64">
        <w:rPr>
          <w:rFonts w:cs="Simplified Arabic"/>
          <w:sz w:val="22"/>
          <w:szCs w:val="22"/>
          <w:lang w:val="az-Cyrl-AZ" w:bidi="fa-IR"/>
        </w:rPr>
        <w:t xml:space="preserve"> </w:t>
      </w:r>
      <w:r w:rsidRPr="0078169E">
        <w:rPr>
          <w:rFonts w:cs="Simplified Arabic"/>
          <w:sz w:val="22"/>
          <w:szCs w:val="22"/>
          <w:lang w:val="az-Latn-AZ" w:bidi="fa-IR"/>
        </w:rPr>
        <w:t>kimdir</w:t>
      </w:r>
      <w:r w:rsidRPr="000C4A64">
        <w:rPr>
          <w:rFonts w:cs="Simplified Arabic"/>
          <w:sz w:val="22"/>
          <w:szCs w:val="22"/>
          <w:lang w:val="az-Cyrl-AZ" w:bidi="fa-IR"/>
        </w:rPr>
        <w:t xml:space="preserve"> </w:t>
      </w:r>
      <w:r w:rsidRPr="0078169E">
        <w:rPr>
          <w:rFonts w:cs="Simplified Arabic"/>
          <w:sz w:val="22"/>
          <w:szCs w:val="22"/>
          <w:lang w:val="az-Latn-AZ" w:bidi="fa-IR"/>
        </w:rPr>
        <w:t>ki</w:t>
      </w:r>
      <w:r w:rsidRPr="000C4A64">
        <w:rPr>
          <w:rFonts w:cs="Simplified Arabic"/>
          <w:sz w:val="22"/>
          <w:szCs w:val="22"/>
          <w:lang w:val="az-Cyrl-AZ" w:bidi="fa-IR"/>
        </w:rPr>
        <w:t xml:space="preserve">, </w:t>
      </w:r>
      <w:r w:rsidRPr="0078169E">
        <w:rPr>
          <w:rFonts w:cs="Simplified Arabic"/>
          <w:sz w:val="22"/>
          <w:szCs w:val="22"/>
          <w:lang w:val="az-Latn-AZ" w:bidi="fa-IR"/>
        </w:rPr>
        <w:t>Sənin</w:t>
      </w:r>
      <w:r w:rsidRPr="000C4A64">
        <w:rPr>
          <w:rFonts w:cs="Simplified Arabic"/>
          <w:sz w:val="22"/>
          <w:szCs w:val="22"/>
          <w:lang w:val="az-Cyrl-AZ" w:bidi="fa-IR"/>
        </w:rPr>
        <w:t xml:space="preserve"> </w:t>
      </w:r>
      <w:r w:rsidRPr="0078169E">
        <w:rPr>
          <w:rFonts w:cs="Simplified Arabic"/>
          <w:sz w:val="22"/>
          <w:szCs w:val="22"/>
          <w:lang w:val="az-Latn-AZ" w:bidi="fa-IR"/>
        </w:rPr>
        <w:t>dərgahına</w:t>
      </w:r>
      <w:r w:rsidRPr="000C4A64">
        <w:rPr>
          <w:rFonts w:cs="Simplified Arabic"/>
          <w:sz w:val="22"/>
          <w:szCs w:val="22"/>
          <w:lang w:val="az-Cyrl-AZ" w:bidi="fa-IR"/>
        </w:rPr>
        <w:t xml:space="preserve"> </w:t>
      </w:r>
      <w:r w:rsidRPr="0078169E">
        <w:rPr>
          <w:rFonts w:cs="Simplified Arabic"/>
          <w:sz w:val="22"/>
          <w:szCs w:val="22"/>
          <w:lang w:val="az-Latn-AZ" w:bidi="fa-IR"/>
        </w:rPr>
        <w:t>gəlib</w:t>
      </w:r>
      <w:r w:rsidRPr="000C4A64">
        <w:rPr>
          <w:rFonts w:cs="Simplified Arabic"/>
          <w:sz w:val="22"/>
          <w:szCs w:val="22"/>
          <w:lang w:val="az-Cyrl-AZ" w:bidi="fa-IR"/>
        </w:rPr>
        <w:t xml:space="preserve"> </w:t>
      </w:r>
      <w:r w:rsidRPr="0078169E">
        <w:rPr>
          <w:rFonts w:cs="Simplified Arabic"/>
          <w:sz w:val="22"/>
          <w:szCs w:val="22"/>
          <w:lang w:val="az-Latn-AZ" w:bidi="fa-IR"/>
        </w:rPr>
        <w:t>qonağın</w:t>
      </w:r>
      <w:r w:rsidRPr="000C4A64">
        <w:rPr>
          <w:rFonts w:cs="Simplified Arabic"/>
          <w:sz w:val="22"/>
          <w:szCs w:val="22"/>
          <w:lang w:val="az-Cyrl-AZ" w:bidi="fa-IR"/>
        </w:rPr>
        <w:t xml:space="preserve"> </w:t>
      </w:r>
      <w:r w:rsidRPr="0078169E">
        <w:rPr>
          <w:rFonts w:cs="Simplified Arabic"/>
          <w:sz w:val="22"/>
          <w:szCs w:val="22"/>
          <w:lang w:val="az-Latn-AZ" w:bidi="fa-IR"/>
        </w:rPr>
        <w:t>olmağını</w:t>
      </w:r>
      <w:r w:rsidRPr="000C4A64">
        <w:rPr>
          <w:rFonts w:cs="Simplified Arabic"/>
          <w:sz w:val="22"/>
          <w:szCs w:val="22"/>
          <w:lang w:val="az-Cyrl-AZ" w:bidi="fa-IR"/>
        </w:rPr>
        <w:t xml:space="preserve"> </w:t>
      </w:r>
      <w:r w:rsidRPr="0078169E">
        <w:rPr>
          <w:rFonts w:cs="Simplified Arabic"/>
          <w:sz w:val="22"/>
          <w:szCs w:val="22"/>
          <w:lang w:val="az-Latn-AZ" w:bidi="fa-IR"/>
        </w:rPr>
        <w:t>istəsin</w:t>
      </w:r>
      <w:r w:rsidRPr="000C4A64">
        <w:rPr>
          <w:rFonts w:cs="Simplified Arabic"/>
          <w:sz w:val="22"/>
          <w:szCs w:val="22"/>
          <w:lang w:val="az-Cyrl-AZ" w:bidi="fa-IR"/>
        </w:rPr>
        <w:t xml:space="preserve"> </w:t>
      </w:r>
      <w:r w:rsidRPr="0078169E">
        <w:rPr>
          <w:rFonts w:cs="Simplified Arabic"/>
          <w:sz w:val="22"/>
          <w:szCs w:val="22"/>
          <w:lang w:val="az-Latn-AZ" w:bidi="fa-IR"/>
        </w:rPr>
        <w:t>və</w:t>
      </w:r>
      <w:r w:rsidRPr="000C4A64">
        <w:rPr>
          <w:rFonts w:cs="Simplified Arabic"/>
          <w:sz w:val="22"/>
          <w:szCs w:val="22"/>
          <w:lang w:val="az-Cyrl-AZ" w:bidi="fa-IR"/>
        </w:rPr>
        <w:t xml:space="preserve"> </w:t>
      </w:r>
      <w:r w:rsidRPr="0078169E">
        <w:rPr>
          <w:rFonts w:cs="Simplified Arabic"/>
          <w:sz w:val="22"/>
          <w:szCs w:val="22"/>
          <w:lang w:val="az-Latn-AZ" w:bidi="fa-IR"/>
        </w:rPr>
        <w:t>Sən</w:t>
      </w:r>
      <w:r w:rsidRPr="000C4A64">
        <w:rPr>
          <w:rFonts w:cs="Simplified Arabic"/>
          <w:sz w:val="22"/>
          <w:szCs w:val="22"/>
          <w:lang w:val="az-Cyrl-AZ" w:bidi="fa-IR"/>
        </w:rPr>
        <w:t xml:space="preserve"> </w:t>
      </w:r>
      <w:r w:rsidRPr="0078169E">
        <w:rPr>
          <w:rFonts w:cs="Simplified Arabic"/>
          <w:sz w:val="22"/>
          <w:szCs w:val="22"/>
          <w:lang w:val="az-Latn-AZ" w:bidi="fa-IR"/>
        </w:rPr>
        <w:t>də</w:t>
      </w:r>
      <w:r w:rsidRPr="00C22706">
        <w:rPr>
          <w:rFonts w:cs="Simplified Arabic"/>
          <w:sz w:val="22"/>
          <w:szCs w:val="22"/>
          <w:lang w:val="az-Cyrl-AZ" w:bidi="fa-IR"/>
        </w:rPr>
        <w:t xml:space="preserve"> </w:t>
      </w:r>
      <w:r w:rsidRPr="0078169E">
        <w:rPr>
          <w:rFonts w:cs="Simplified Arabic"/>
          <w:sz w:val="22"/>
          <w:szCs w:val="22"/>
          <w:lang w:val="az-Latn-AZ" w:bidi="fa-IR"/>
        </w:rPr>
        <w:t>ona</w:t>
      </w:r>
      <w:r w:rsidRPr="00C22706">
        <w:rPr>
          <w:rFonts w:cs="Simplified Arabic"/>
          <w:sz w:val="22"/>
          <w:szCs w:val="22"/>
          <w:lang w:val="az-Cyrl-AZ" w:bidi="fa-IR"/>
        </w:rPr>
        <w:t xml:space="preserve"> </w:t>
      </w:r>
      <w:r w:rsidRPr="0078169E">
        <w:rPr>
          <w:rFonts w:cs="Simplified Arabic"/>
          <w:sz w:val="22"/>
          <w:szCs w:val="22"/>
          <w:lang w:val="az-Latn-AZ" w:bidi="fa-IR"/>
        </w:rPr>
        <w:t>yer</w:t>
      </w:r>
      <w:r w:rsidRPr="00C22706">
        <w:rPr>
          <w:rFonts w:cs="Simplified Arabic"/>
          <w:sz w:val="22"/>
          <w:szCs w:val="22"/>
          <w:lang w:val="az-Cyrl-AZ" w:bidi="fa-IR"/>
        </w:rPr>
        <w:t xml:space="preserve"> </w:t>
      </w:r>
      <w:r w:rsidRPr="0078169E">
        <w:rPr>
          <w:rFonts w:cs="Simplified Arabic"/>
          <w:sz w:val="22"/>
          <w:szCs w:val="22"/>
          <w:lang w:val="az-Latn-AZ" w:bidi="fa-IR"/>
        </w:rPr>
        <w:t>verməyəsən</w:t>
      </w:r>
      <w:r w:rsidRPr="00C22706">
        <w:rPr>
          <w:rFonts w:cs="Simplified Arabic"/>
          <w:sz w:val="22"/>
          <w:szCs w:val="22"/>
          <w:lang w:val="az-Cyrl-AZ" w:bidi="fa-IR"/>
        </w:rPr>
        <w:t xml:space="preserve">?! </w:t>
      </w:r>
      <w:r w:rsidRPr="0078169E">
        <w:rPr>
          <w:rFonts w:cs="Simplified Arabic"/>
          <w:sz w:val="22"/>
          <w:szCs w:val="22"/>
          <w:lang w:val="az-Latn-AZ" w:bidi="fa-IR"/>
        </w:rPr>
        <w:t>O</w:t>
      </w:r>
      <w:r w:rsidRPr="00C22706">
        <w:rPr>
          <w:rFonts w:cs="Simplified Arabic"/>
          <w:sz w:val="22"/>
          <w:szCs w:val="22"/>
          <w:lang w:val="az-Cyrl-AZ" w:bidi="fa-IR"/>
        </w:rPr>
        <w:t xml:space="preserve"> </w:t>
      </w:r>
      <w:r w:rsidRPr="0078169E">
        <w:rPr>
          <w:rFonts w:cs="Simplified Arabic"/>
          <w:sz w:val="22"/>
          <w:szCs w:val="22"/>
          <w:lang w:val="az-Latn-AZ" w:bidi="fa-IR"/>
        </w:rPr>
        <w:t>kidir</w:t>
      </w:r>
      <w:r w:rsidRPr="00C22706">
        <w:rPr>
          <w:rFonts w:cs="Simplified Arabic"/>
          <w:sz w:val="22"/>
          <w:szCs w:val="22"/>
          <w:lang w:val="az-Cyrl-AZ" w:bidi="fa-IR"/>
        </w:rPr>
        <w:t xml:space="preserve"> </w:t>
      </w:r>
      <w:r w:rsidRPr="0078169E">
        <w:rPr>
          <w:rFonts w:cs="Simplified Arabic"/>
          <w:sz w:val="22"/>
          <w:szCs w:val="22"/>
          <w:lang w:val="az-Latn-AZ" w:bidi="fa-IR"/>
        </w:rPr>
        <w:t>ki</w:t>
      </w:r>
      <w:r w:rsidRPr="00C22706">
        <w:rPr>
          <w:rFonts w:cs="Simplified Arabic"/>
          <w:sz w:val="22"/>
          <w:szCs w:val="22"/>
          <w:lang w:val="az-Cyrl-AZ" w:bidi="fa-IR"/>
        </w:rPr>
        <w:t xml:space="preserve">, </w:t>
      </w:r>
      <w:r w:rsidRPr="0078169E">
        <w:rPr>
          <w:rFonts w:cs="Simplified Arabic"/>
          <w:sz w:val="22"/>
          <w:szCs w:val="22"/>
          <w:lang w:val="az-Latn-AZ" w:bidi="fa-IR"/>
        </w:rPr>
        <w:t>Sənin</w:t>
      </w:r>
      <w:r>
        <w:rPr>
          <w:rFonts w:cs="Simplified Arabic"/>
          <w:sz w:val="22"/>
          <w:szCs w:val="22"/>
          <w:lang w:val="az-Cyrl-AZ" w:bidi="fa-IR"/>
        </w:rPr>
        <w:t xml:space="preserve"> </w:t>
      </w:r>
      <w:r w:rsidRPr="0078169E">
        <w:rPr>
          <w:rFonts w:cs="Simplified Arabic"/>
          <w:sz w:val="22"/>
          <w:szCs w:val="22"/>
          <w:lang w:val="az-Latn-AZ" w:bidi="fa-IR"/>
        </w:rPr>
        <w:t>ona</w:t>
      </w:r>
      <w:r w:rsidRPr="00C22706">
        <w:rPr>
          <w:rFonts w:cs="Simplified Arabic"/>
          <w:sz w:val="22"/>
          <w:szCs w:val="22"/>
          <w:lang w:val="az-Cyrl-AZ" w:bidi="fa-IR"/>
        </w:rPr>
        <w:t xml:space="preserve"> </w:t>
      </w:r>
      <w:r w:rsidRPr="0078169E">
        <w:rPr>
          <w:rFonts w:cs="Simplified Arabic"/>
          <w:sz w:val="22"/>
          <w:szCs w:val="22"/>
          <w:lang w:val="az-Latn-AZ" w:bidi="fa-IR"/>
        </w:rPr>
        <w:t>əta</w:t>
      </w:r>
      <w:r w:rsidRPr="00C22706">
        <w:rPr>
          <w:rFonts w:cs="Simplified Arabic"/>
          <w:sz w:val="22"/>
          <w:szCs w:val="22"/>
          <w:lang w:val="az-Cyrl-AZ" w:bidi="fa-IR"/>
        </w:rPr>
        <w:t xml:space="preserve"> </w:t>
      </w:r>
      <w:r w:rsidRPr="0078169E">
        <w:rPr>
          <w:rFonts w:cs="Simplified Arabic"/>
          <w:sz w:val="22"/>
          <w:szCs w:val="22"/>
          <w:lang w:val="az-Latn-AZ" w:bidi="fa-IR"/>
        </w:rPr>
        <w:t>edəcəyin</w:t>
      </w:r>
      <w:r w:rsidRPr="00C22706">
        <w:rPr>
          <w:rFonts w:cs="Simplified Arabic"/>
          <w:sz w:val="22"/>
          <w:szCs w:val="22"/>
          <w:lang w:val="az-Cyrl-AZ" w:bidi="fa-IR"/>
        </w:rPr>
        <w:t xml:space="preserve"> </w:t>
      </w:r>
      <w:r w:rsidRPr="0078169E">
        <w:rPr>
          <w:rFonts w:cs="Simplified Arabic"/>
          <w:sz w:val="22"/>
          <w:szCs w:val="22"/>
          <w:lang w:val="az-Latn-AZ" w:bidi="fa-IR"/>
        </w:rPr>
        <w:t>ümidi</w:t>
      </w:r>
      <w:r w:rsidRPr="00C22706">
        <w:rPr>
          <w:rFonts w:cs="Simplified Arabic"/>
          <w:sz w:val="22"/>
          <w:szCs w:val="22"/>
          <w:lang w:val="az-Cyrl-AZ" w:bidi="fa-IR"/>
        </w:rPr>
        <w:t xml:space="preserve"> </w:t>
      </w:r>
      <w:r w:rsidRPr="0078169E">
        <w:rPr>
          <w:rFonts w:cs="Simplified Arabic"/>
          <w:sz w:val="22"/>
          <w:szCs w:val="22"/>
          <w:lang w:val="az-Latn-AZ" w:bidi="fa-IR"/>
        </w:rPr>
        <w:t>ilə</w:t>
      </w:r>
      <w:r w:rsidRPr="00C22706">
        <w:rPr>
          <w:rFonts w:cs="Simplified Arabic"/>
          <w:sz w:val="22"/>
          <w:szCs w:val="22"/>
          <w:lang w:val="az-Cyrl-AZ" w:bidi="fa-IR"/>
        </w:rPr>
        <w:t xml:space="preserve"> </w:t>
      </w:r>
      <w:r w:rsidRPr="0078169E">
        <w:rPr>
          <w:rFonts w:cs="Simplified Arabic"/>
          <w:sz w:val="22"/>
          <w:szCs w:val="22"/>
          <w:lang w:val="az-Latn-AZ" w:bidi="fa-IR"/>
        </w:rPr>
        <w:t>dərgahına</w:t>
      </w:r>
      <w:r w:rsidRPr="00C22706">
        <w:rPr>
          <w:rFonts w:cs="Simplified Arabic"/>
          <w:sz w:val="22"/>
          <w:szCs w:val="22"/>
          <w:lang w:val="az-Cyrl-AZ" w:bidi="fa-IR"/>
        </w:rPr>
        <w:t xml:space="preserve"> </w:t>
      </w:r>
      <w:r w:rsidRPr="0078169E">
        <w:rPr>
          <w:rFonts w:cs="Simplified Arabic"/>
          <w:sz w:val="22"/>
          <w:szCs w:val="22"/>
          <w:lang w:val="az-Latn-AZ" w:bidi="fa-IR"/>
        </w:rPr>
        <w:t>gəlsin</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Sən</w:t>
      </w:r>
      <w:r w:rsidRPr="00C22706">
        <w:rPr>
          <w:rFonts w:cs="Simplified Arabic"/>
          <w:sz w:val="22"/>
          <w:szCs w:val="22"/>
          <w:lang w:val="az-Cyrl-AZ" w:bidi="fa-IR"/>
        </w:rPr>
        <w:t xml:space="preserve"> </w:t>
      </w:r>
      <w:r w:rsidRPr="0078169E">
        <w:rPr>
          <w:rFonts w:cs="Simplified Arabic"/>
          <w:sz w:val="22"/>
          <w:szCs w:val="22"/>
          <w:lang w:val="az-Latn-AZ" w:bidi="fa-IR"/>
        </w:rPr>
        <w:t>də</w:t>
      </w:r>
      <w:r w:rsidRPr="00C22706">
        <w:rPr>
          <w:rFonts w:cs="Simplified Arabic"/>
          <w:sz w:val="22"/>
          <w:szCs w:val="22"/>
          <w:lang w:val="az-Cyrl-AZ" w:bidi="fa-IR"/>
        </w:rPr>
        <w:t xml:space="preserve"> </w:t>
      </w:r>
      <w:r w:rsidRPr="0078169E">
        <w:rPr>
          <w:rFonts w:cs="Simplified Arabic"/>
          <w:sz w:val="22"/>
          <w:szCs w:val="22"/>
          <w:lang w:val="az-Latn-AZ" w:bidi="fa-IR"/>
        </w:rPr>
        <w:t>onu</w:t>
      </w:r>
      <w:r w:rsidRPr="00C22706">
        <w:rPr>
          <w:rFonts w:cs="Simplified Arabic"/>
          <w:sz w:val="22"/>
          <w:szCs w:val="22"/>
          <w:lang w:val="az-Cyrl-AZ" w:bidi="fa-IR"/>
        </w:rPr>
        <w:t xml:space="preserve"> </w:t>
      </w:r>
      <w:r w:rsidRPr="0078169E">
        <w:rPr>
          <w:rFonts w:cs="Simplified Arabic"/>
          <w:sz w:val="22"/>
          <w:szCs w:val="22"/>
          <w:lang w:val="az-Latn-AZ" w:bidi="fa-IR"/>
        </w:rPr>
        <w:t>məhrum</w:t>
      </w:r>
      <w:r w:rsidRPr="00C22706">
        <w:rPr>
          <w:rFonts w:cs="Simplified Arabic"/>
          <w:sz w:val="22"/>
          <w:szCs w:val="22"/>
          <w:lang w:val="az-Cyrl-AZ" w:bidi="fa-IR"/>
        </w:rPr>
        <w:t xml:space="preserve"> </w:t>
      </w:r>
      <w:r w:rsidRPr="0078169E">
        <w:rPr>
          <w:rFonts w:cs="Simplified Arabic"/>
          <w:sz w:val="22"/>
          <w:szCs w:val="22"/>
          <w:lang w:val="az-Latn-AZ" w:bidi="fa-IR"/>
        </w:rPr>
        <w:t>edəsən</w:t>
      </w:r>
      <w:r w:rsidRPr="00C22706">
        <w:rPr>
          <w:rFonts w:cs="Simplified Arabic"/>
          <w:sz w:val="22"/>
          <w:szCs w:val="22"/>
          <w:lang w:val="az-Cyrl-AZ" w:bidi="fa-IR"/>
        </w:rPr>
        <w:t xml:space="preserve">?! </w:t>
      </w:r>
      <w:r w:rsidRPr="0078169E">
        <w:rPr>
          <w:rFonts w:cs="Simplified Arabic"/>
          <w:sz w:val="22"/>
          <w:szCs w:val="22"/>
          <w:lang w:val="az-Latn-AZ" w:bidi="fa-IR"/>
        </w:rPr>
        <w:t>Halbuki</w:t>
      </w:r>
      <w:r w:rsidRPr="00C22706">
        <w:rPr>
          <w:rFonts w:cs="Simplified Arabic"/>
          <w:sz w:val="22"/>
          <w:szCs w:val="22"/>
          <w:lang w:val="az-Cyrl-AZ" w:bidi="fa-IR"/>
        </w:rPr>
        <w:t xml:space="preserve">, </w:t>
      </w:r>
      <w:r w:rsidRPr="0078169E">
        <w:rPr>
          <w:rFonts w:cs="Simplified Arabic"/>
          <w:sz w:val="22"/>
          <w:szCs w:val="22"/>
          <w:lang w:val="az-Latn-AZ" w:bidi="fa-IR"/>
        </w:rPr>
        <w:t>Səndən</w:t>
      </w:r>
      <w:r w:rsidRPr="00C22706">
        <w:rPr>
          <w:rFonts w:cs="Simplified Arabic"/>
          <w:sz w:val="22"/>
          <w:szCs w:val="22"/>
          <w:lang w:val="az-Cyrl-AZ" w:bidi="fa-IR"/>
        </w:rPr>
        <w:t xml:space="preserve"> </w:t>
      </w:r>
      <w:r w:rsidRPr="0078169E">
        <w:rPr>
          <w:rFonts w:cs="Simplified Arabic"/>
          <w:sz w:val="22"/>
          <w:szCs w:val="22"/>
          <w:lang w:val="az-Latn-AZ" w:bidi="fa-IR"/>
        </w:rPr>
        <w:t>başqa</w:t>
      </w:r>
      <w:r w:rsidRPr="00C22706">
        <w:rPr>
          <w:rFonts w:cs="Simplified Arabic"/>
          <w:sz w:val="22"/>
          <w:szCs w:val="22"/>
          <w:lang w:val="az-Cyrl-AZ" w:bidi="fa-IR"/>
        </w:rPr>
        <w:t xml:space="preserve"> </w:t>
      </w:r>
      <w:r w:rsidRPr="0078169E">
        <w:rPr>
          <w:rFonts w:cs="Simplified Arabic"/>
          <w:sz w:val="22"/>
          <w:szCs w:val="22"/>
          <w:lang w:val="az-Latn-AZ" w:bidi="fa-IR"/>
        </w:rPr>
        <w:t>lütf</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ehsanı</w:t>
      </w:r>
      <w:r w:rsidRPr="00C22706">
        <w:rPr>
          <w:rFonts w:cs="Simplified Arabic"/>
          <w:sz w:val="22"/>
          <w:szCs w:val="22"/>
          <w:lang w:val="az-Cyrl-AZ" w:bidi="fa-IR"/>
        </w:rPr>
        <w:t xml:space="preserve"> </w:t>
      </w:r>
      <w:r w:rsidRPr="0078169E">
        <w:rPr>
          <w:rFonts w:cs="Simplified Arabic"/>
          <w:sz w:val="22"/>
          <w:szCs w:val="22"/>
          <w:lang w:val="az-Latn-AZ" w:bidi="fa-IR"/>
        </w:rPr>
        <w:t>ilə</w:t>
      </w:r>
      <w:r w:rsidRPr="00C22706">
        <w:rPr>
          <w:rFonts w:cs="Simplified Arabic"/>
          <w:sz w:val="22"/>
          <w:szCs w:val="22"/>
          <w:lang w:val="az-Cyrl-AZ" w:bidi="fa-IR"/>
        </w:rPr>
        <w:t xml:space="preserve"> </w:t>
      </w:r>
      <w:r w:rsidRPr="0078169E">
        <w:rPr>
          <w:rFonts w:cs="Simplified Arabic"/>
          <w:sz w:val="22"/>
          <w:szCs w:val="22"/>
          <w:lang w:val="az-Latn-AZ" w:bidi="fa-IR"/>
        </w:rPr>
        <w:t>tanınmış</w:t>
      </w:r>
      <w:r w:rsidRPr="00C22706">
        <w:rPr>
          <w:rFonts w:cs="Simplified Arabic"/>
          <w:sz w:val="22"/>
          <w:szCs w:val="22"/>
          <w:lang w:val="az-Cyrl-AZ" w:bidi="fa-IR"/>
        </w:rPr>
        <w:t xml:space="preserve"> </w:t>
      </w:r>
      <w:r w:rsidRPr="0078169E">
        <w:rPr>
          <w:rFonts w:cs="Simplified Arabic"/>
          <w:sz w:val="22"/>
          <w:szCs w:val="22"/>
          <w:lang w:val="az-Latn-AZ" w:bidi="fa-IR"/>
        </w:rPr>
        <w:t>bir</w:t>
      </w:r>
      <w:r w:rsidRPr="00C22706">
        <w:rPr>
          <w:rFonts w:cs="Simplified Arabic"/>
          <w:sz w:val="22"/>
          <w:szCs w:val="22"/>
          <w:lang w:val="az-Cyrl-AZ" w:bidi="fa-IR"/>
        </w:rPr>
        <w:t xml:space="preserve"> </w:t>
      </w:r>
      <w:r w:rsidRPr="0078169E">
        <w:rPr>
          <w:rFonts w:cs="Simplified Arabic"/>
          <w:sz w:val="22"/>
          <w:szCs w:val="22"/>
          <w:lang w:val="az-Latn-AZ" w:bidi="fa-IR"/>
        </w:rPr>
        <w:t>mövla</w:t>
      </w:r>
      <w:r w:rsidRPr="00C22706">
        <w:rPr>
          <w:rFonts w:cs="Simplified Arabic"/>
          <w:sz w:val="22"/>
          <w:szCs w:val="22"/>
          <w:lang w:val="az-Cyrl-AZ" w:bidi="fa-IR"/>
        </w:rPr>
        <w:t xml:space="preserve"> </w:t>
      </w:r>
      <w:r w:rsidRPr="0078169E">
        <w:rPr>
          <w:rFonts w:cs="Simplified Arabic"/>
          <w:sz w:val="22"/>
          <w:szCs w:val="22"/>
          <w:lang w:val="az-Latn-AZ" w:bidi="fa-IR"/>
        </w:rPr>
        <w:t>tanımıram</w:t>
      </w:r>
      <w:r w:rsidRPr="00C22706">
        <w:rPr>
          <w:rFonts w:cs="Simplified Arabic"/>
          <w:sz w:val="22"/>
          <w:szCs w:val="22"/>
          <w:lang w:val="az-Cyrl-AZ" w:bidi="fa-IR"/>
        </w:rPr>
        <w:t xml:space="preserve">! </w:t>
      </w:r>
      <w:r w:rsidRPr="0078169E">
        <w:rPr>
          <w:rFonts w:cs="Simplified Arabic"/>
          <w:sz w:val="22"/>
          <w:szCs w:val="22"/>
          <w:lang w:val="az-Latn-AZ" w:bidi="fa-IR"/>
        </w:rPr>
        <w:t>Hər</w:t>
      </w:r>
      <w:r w:rsidRPr="00C22706">
        <w:rPr>
          <w:rFonts w:cs="Simplified Arabic"/>
          <w:sz w:val="22"/>
          <w:szCs w:val="22"/>
          <w:lang w:val="az-Cyrl-AZ" w:bidi="fa-IR"/>
        </w:rPr>
        <w:t xml:space="preserve"> </w:t>
      </w:r>
      <w:r w:rsidRPr="0078169E">
        <w:rPr>
          <w:rFonts w:cs="Simplified Arabic"/>
          <w:sz w:val="22"/>
          <w:szCs w:val="22"/>
          <w:lang w:val="az-Latn-AZ" w:bidi="fa-IR"/>
        </w:rPr>
        <w:t>bir</w:t>
      </w:r>
      <w:r w:rsidRPr="00C22706">
        <w:rPr>
          <w:rFonts w:cs="Simplified Arabic"/>
          <w:sz w:val="22"/>
          <w:szCs w:val="22"/>
          <w:lang w:val="az-Cyrl-AZ" w:bidi="fa-IR"/>
        </w:rPr>
        <w:t xml:space="preserve"> </w:t>
      </w:r>
      <w:r w:rsidRPr="0078169E">
        <w:rPr>
          <w:rFonts w:cs="Simplified Arabic"/>
          <w:sz w:val="22"/>
          <w:szCs w:val="22"/>
          <w:lang w:val="az-Latn-AZ" w:bidi="fa-IR"/>
        </w:rPr>
        <w:t>xeyir</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yaxşılıq</w:t>
      </w:r>
      <w:r w:rsidRPr="00C22706">
        <w:rPr>
          <w:rFonts w:cs="Simplified Arabic"/>
          <w:sz w:val="22"/>
          <w:szCs w:val="22"/>
          <w:lang w:val="az-Cyrl-AZ" w:bidi="fa-IR"/>
        </w:rPr>
        <w:t xml:space="preserve"> </w:t>
      </w:r>
      <w:r w:rsidRPr="0078169E">
        <w:rPr>
          <w:rFonts w:cs="Simplified Arabic"/>
          <w:sz w:val="22"/>
          <w:szCs w:val="22"/>
          <w:lang w:val="az-Latn-AZ" w:bidi="fa-IR"/>
        </w:rPr>
        <w:t>Sənin</w:t>
      </w:r>
      <w:r w:rsidRPr="00C22706">
        <w:rPr>
          <w:rFonts w:cs="Simplified Arabic"/>
          <w:sz w:val="22"/>
          <w:szCs w:val="22"/>
          <w:lang w:val="az-Cyrl-AZ" w:bidi="fa-IR"/>
        </w:rPr>
        <w:t xml:space="preserve"> </w:t>
      </w:r>
      <w:r w:rsidRPr="0078169E">
        <w:rPr>
          <w:rFonts w:cs="Simplified Arabic"/>
          <w:sz w:val="22"/>
          <w:szCs w:val="22"/>
          <w:lang w:val="az-Latn-AZ" w:bidi="fa-IR"/>
        </w:rPr>
        <w:t>əlində</w:t>
      </w:r>
      <w:r w:rsidRPr="00C22706">
        <w:rPr>
          <w:rFonts w:cs="Simplified Arabic"/>
          <w:sz w:val="22"/>
          <w:szCs w:val="22"/>
          <w:lang w:val="az-Cyrl-AZ" w:bidi="fa-IR"/>
        </w:rPr>
        <w:t xml:space="preserve"> </w:t>
      </w:r>
      <w:r w:rsidRPr="0078169E">
        <w:rPr>
          <w:rFonts w:cs="Simplified Arabic"/>
          <w:sz w:val="22"/>
          <w:szCs w:val="22"/>
          <w:lang w:val="az-Latn-AZ" w:bidi="fa-IR"/>
        </w:rPr>
        <w:t>olan</w:t>
      </w:r>
      <w:r w:rsidRPr="00C22706">
        <w:rPr>
          <w:rFonts w:cs="Simplified Arabic"/>
          <w:sz w:val="22"/>
          <w:szCs w:val="22"/>
          <w:lang w:val="az-Cyrl-AZ" w:bidi="fa-IR"/>
        </w:rPr>
        <w:t xml:space="preserve"> </w:t>
      </w:r>
      <w:r w:rsidRPr="0078169E">
        <w:rPr>
          <w:rFonts w:cs="Simplified Arabic"/>
          <w:sz w:val="22"/>
          <w:szCs w:val="22"/>
          <w:lang w:val="az-Latn-AZ" w:bidi="fa-IR"/>
        </w:rPr>
        <w:t>halda</w:t>
      </w:r>
      <w:r w:rsidRPr="00C22706">
        <w:rPr>
          <w:rFonts w:cs="Simplified Arabic"/>
          <w:sz w:val="22"/>
          <w:szCs w:val="22"/>
          <w:lang w:val="az-Cyrl-AZ" w:bidi="fa-IR"/>
        </w:rPr>
        <w:t xml:space="preserve"> </w:t>
      </w:r>
      <w:r w:rsidRPr="0078169E">
        <w:rPr>
          <w:rFonts w:cs="Simplified Arabic"/>
          <w:sz w:val="22"/>
          <w:szCs w:val="22"/>
          <w:lang w:val="az-Latn-AZ" w:bidi="fa-IR"/>
        </w:rPr>
        <w:t>Səndən</w:t>
      </w:r>
      <w:r w:rsidRPr="00C22706">
        <w:rPr>
          <w:rFonts w:cs="Simplified Arabic"/>
          <w:sz w:val="22"/>
          <w:szCs w:val="22"/>
          <w:lang w:val="az-Cyrl-AZ" w:bidi="fa-IR"/>
        </w:rPr>
        <w:t xml:space="preserve"> </w:t>
      </w:r>
      <w:r w:rsidRPr="0078169E">
        <w:rPr>
          <w:rFonts w:cs="Simplified Arabic"/>
          <w:sz w:val="22"/>
          <w:szCs w:val="22"/>
          <w:lang w:val="az-Latn-AZ" w:bidi="fa-IR"/>
        </w:rPr>
        <w:t>başqasına</w:t>
      </w:r>
      <w:r w:rsidRPr="00C22706">
        <w:rPr>
          <w:rFonts w:cs="Simplified Arabic"/>
          <w:sz w:val="22"/>
          <w:szCs w:val="22"/>
          <w:lang w:val="az-Cyrl-AZ" w:bidi="fa-IR"/>
        </w:rPr>
        <w:t xml:space="preserve"> </w:t>
      </w:r>
      <w:r w:rsidRPr="0078169E">
        <w:rPr>
          <w:rFonts w:cs="Simplified Arabic"/>
          <w:sz w:val="22"/>
          <w:szCs w:val="22"/>
          <w:lang w:val="az-Latn-AZ" w:bidi="fa-IR"/>
        </w:rPr>
        <w:t>necə</w:t>
      </w:r>
      <w:r w:rsidRPr="00C22706">
        <w:rPr>
          <w:rFonts w:cs="Simplified Arabic"/>
          <w:sz w:val="22"/>
          <w:szCs w:val="22"/>
          <w:lang w:val="az-Cyrl-AZ" w:bidi="fa-IR"/>
        </w:rPr>
        <w:t xml:space="preserve"> </w:t>
      </w:r>
      <w:r w:rsidRPr="0078169E">
        <w:rPr>
          <w:rFonts w:cs="Simplified Arabic"/>
          <w:sz w:val="22"/>
          <w:szCs w:val="22"/>
          <w:lang w:val="az-Latn-AZ" w:bidi="fa-IR"/>
        </w:rPr>
        <w:t>ümidvar</w:t>
      </w:r>
      <w:r w:rsidRPr="00C22706">
        <w:rPr>
          <w:rFonts w:cs="Simplified Arabic"/>
          <w:sz w:val="22"/>
          <w:szCs w:val="22"/>
          <w:lang w:val="az-Cyrl-AZ" w:bidi="fa-IR"/>
        </w:rPr>
        <w:t xml:space="preserve"> </w:t>
      </w:r>
      <w:r w:rsidRPr="0078169E">
        <w:rPr>
          <w:rFonts w:cs="Simplified Arabic"/>
          <w:sz w:val="22"/>
          <w:szCs w:val="22"/>
          <w:lang w:val="az-Latn-AZ" w:bidi="fa-IR"/>
        </w:rPr>
        <w:t>ola</w:t>
      </w:r>
      <w:r w:rsidRPr="00C22706">
        <w:rPr>
          <w:rFonts w:cs="Simplified Arabic"/>
          <w:sz w:val="22"/>
          <w:szCs w:val="22"/>
          <w:lang w:val="az-Cyrl-AZ" w:bidi="fa-IR"/>
        </w:rPr>
        <w:t xml:space="preserve"> </w:t>
      </w:r>
      <w:r w:rsidRPr="0078169E">
        <w:rPr>
          <w:rFonts w:cs="Simplified Arabic"/>
          <w:sz w:val="22"/>
          <w:szCs w:val="22"/>
          <w:lang w:val="az-Latn-AZ" w:bidi="fa-IR"/>
        </w:rPr>
        <w:t>bilərəm</w:t>
      </w:r>
      <w:r w:rsidRPr="00C22706">
        <w:rPr>
          <w:rFonts w:cs="Simplified Arabic"/>
          <w:sz w:val="22"/>
          <w:szCs w:val="22"/>
          <w:lang w:val="az-Cyrl-AZ" w:bidi="fa-IR"/>
        </w:rPr>
        <w:t xml:space="preserve">?! </w:t>
      </w:r>
      <w:r w:rsidRPr="0078169E">
        <w:rPr>
          <w:rFonts w:cs="Simplified Arabic"/>
          <w:sz w:val="22"/>
          <w:szCs w:val="22"/>
          <w:lang w:val="az-Latn-AZ" w:bidi="fa-IR"/>
        </w:rPr>
        <w:t>Məxluqatın</w:t>
      </w:r>
      <w:r w:rsidRPr="00C22706">
        <w:rPr>
          <w:rFonts w:cs="Simplified Arabic"/>
          <w:sz w:val="22"/>
          <w:szCs w:val="22"/>
          <w:lang w:val="az-Cyrl-AZ" w:bidi="fa-IR"/>
        </w:rPr>
        <w:t xml:space="preserve"> </w:t>
      </w:r>
      <w:r w:rsidRPr="0078169E">
        <w:rPr>
          <w:rFonts w:cs="Simplified Arabic"/>
          <w:sz w:val="22"/>
          <w:szCs w:val="22"/>
          <w:lang w:val="az-Latn-AZ" w:bidi="fa-IR"/>
        </w:rPr>
        <w:t>yaradılış</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hökmü</w:t>
      </w:r>
      <w:r w:rsidRPr="00C22706">
        <w:rPr>
          <w:rFonts w:cs="Simplified Arabic"/>
          <w:sz w:val="22"/>
          <w:szCs w:val="22"/>
          <w:lang w:val="az-Cyrl-AZ" w:bidi="fa-IR"/>
        </w:rPr>
        <w:t xml:space="preserve"> </w:t>
      </w:r>
      <w:r w:rsidRPr="0078169E">
        <w:rPr>
          <w:rFonts w:cs="Simplified Arabic"/>
          <w:sz w:val="22"/>
          <w:szCs w:val="22"/>
          <w:lang w:val="az-Latn-AZ" w:bidi="fa-IR"/>
        </w:rPr>
        <w:t>Sənə</w:t>
      </w:r>
      <w:r w:rsidRPr="00C22706">
        <w:rPr>
          <w:rFonts w:cs="Simplified Arabic"/>
          <w:sz w:val="22"/>
          <w:szCs w:val="22"/>
          <w:lang w:val="az-Cyrl-AZ" w:bidi="fa-IR"/>
        </w:rPr>
        <w:t xml:space="preserve"> </w:t>
      </w:r>
      <w:r w:rsidRPr="0078169E">
        <w:rPr>
          <w:rFonts w:cs="Simplified Arabic"/>
          <w:sz w:val="22"/>
          <w:szCs w:val="22"/>
          <w:lang w:val="az-Latn-AZ" w:bidi="fa-IR"/>
        </w:rPr>
        <w:t>məxsus</w:t>
      </w:r>
      <w:r w:rsidRPr="00C22706">
        <w:rPr>
          <w:rFonts w:cs="Simplified Arabic"/>
          <w:sz w:val="22"/>
          <w:szCs w:val="22"/>
          <w:lang w:val="az-Cyrl-AZ" w:bidi="fa-IR"/>
        </w:rPr>
        <w:t xml:space="preserve"> </w:t>
      </w:r>
      <w:r w:rsidRPr="0078169E">
        <w:rPr>
          <w:rFonts w:cs="Simplified Arabic"/>
          <w:sz w:val="22"/>
          <w:szCs w:val="22"/>
          <w:lang w:val="az-Latn-AZ" w:bidi="fa-IR"/>
        </w:rPr>
        <w:t>olan</w:t>
      </w:r>
      <w:r w:rsidRPr="00C22706">
        <w:rPr>
          <w:rFonts w:cs="Simplified Arabic"/>
          <w:sz w:val="22"/>
          <w:szCs w:val="22"/>
          <w:lang w:val="az-Cyrl-AZ" w:bidi="fa-IR"/>
        </w:rPr>
        <w:t xml:space="preserve"> </w:t>
      </w:r>
      <w:r w:rsidRPr="0078169E">
        <w:rPr>
          <w:rFonts w:cs="Simplified Arabic"/>
          <w:sz w:val="22"/>
          <w:szCs w:val="22"/>
          <w:lang w:val="az-Latn-AZ" w:bidi="fa-IR"/>
        </w:rPr>
        <w:t>halda</w:t>
      </w:r>
      <w:r w:rsidRPr="00C22706">
        <w:rPr>
          <w:rFonts w:cs="Simplified Arabic"/>
          <w:sz w:val="22"/>
          <w:szCs w:val="22"/>
          <w:lang w:val="az-Cyrl-AZ" w:bidi="fa-IR"/>
        </w:rPr>
        <w:t xml:space="preserve"> </w:t>
      </w:r>
      <w:r w:rsidRPr="0078169E">
        <w:rPr>
          <w:rFonts w:cs="Simplified Arabic"/>
          <w:sz w:val="22"/>
          <w:szCs w:val="22"/>
          <w:lang w:val="az-Latn-AZ" w:bidi="fa-IR"/>
        </w:rPr>
        <w:t>Səndən</w:t>
      </w:r>
      <w:r w:rsidRPr="00C22706">
        <w:rPr>
          <w:rFonts w:cs="Simplified Arabic"/>
          <w:sz w:val="22"/>
          <w:szCs w:val="22"/>
          <w:lang w:val="az-Cyrl-AZ" w:bidi="fa-IR"/>
        </w:rPr>
        <w:t xml:space="preserve"> </w:t>
      </w:r>
      <w:r w:rsidRPr="0078169E">
        <w:rPr>
          <w:rFonts w:cs="Simplified Arabic"/>
          <w:sz w:val="22"/>
          <w:szCs w:val="22"/>
          <w:lang w:val="az-Latn-AZ" w:bidi="fa-IR"/>
        </w:rPr>
        <w:t>başqasını</w:t>
      </w:r>
      <w:r w:rsidRPr="00C22706">
        <w:rPr>
          <w:rFonts w:cs="Simplified Arabic"/>
          <w:sz w:val="22"/>
          <w:szCs w:val="22"/>
          <w:lang w:val="az-Cyrl-AZ" w:bidi="fa-IR"/>
        </w:rPr>
        <w:t xml:space="preserve"> </w:t>
      </w:r>
      <w:r w:rsidRPr="0078169E">
        <w:rPr>
          <w:rFonts w:cs="Simplified Arabic"/>
          <w:sz w:val="22"/>
          <w:szCs w:val="22"/>
          <w:lang w:val="az-Latn-AZ" w:bidi="fa-IR"/>
        </w:rPr>
        <w:t>necə</w:t>
      </w:r>
      <w:r w:rsidRPr="00C22706">
        <w:rPr>
          <w:rFonts w:cs="Simplified Arabic"/>
          <w:sz w:val="22"/>
          <w:szCs w:val="22"/>
          <w:lang w:val="az-Cyrl-AZ" w:bidi="fa-IR"/>
        </w:rPr>
        <w:t xml:space="preserve"> </w:t>
      </w:r>
      <w:r w:rsidRPr="0078169E">
        <w:rPr>
          <w:rFonts w:cs="Simplified Arabic"/>
          <w:sz w:val="22"/>
          <w:szCs w:val="22"/>
          <w:lang w:val="az-Latn-AZ" w:bidi="fa-IR"/>
        </w:rPr>
        <w:t>arzulaya</w:t>
      </w:r>
      <w:r w:rsidRPr="00C22706">
        <w:rPr>
          <w:rFonts w:cs="Simplified Arabic"/>
          <w:sz w:val="22"/>
          <w:szCs w:val="22"/>
          <w:lang w:val="az-Cyrl-AZ" w:bidi="fa-IR"/>
        </w:rPr>
        <w:t xml:space="preserve"> </w:t>
      </w:r>
      <w:r w:rsidRPr="0078169E">
        <w:rPr>
          <w:rFonts w:cs="Simplified Arabic"/>
          <w:sz w:val="22"/>
          <w:szCs w:val="22"/>
          <w:lang w:val="az-Latn-AZ" w:bidi="fa-IR"/>
        </w:rPr>
        <w:t>bilərəm</w:t>
      </w:r>
      <w:r w:rsidRPr="00C22706">
        <w:rPr>
          <w:rFonts w:cs="Simplified Arabic"/>
          <w:sz w:val="22"/>
          <w:szCs w:val="22"/>
          <w:lang w:val="az-Cyrl-AZ" w:bidi="fa-IR"/>
        </w:rPr>
        <w:t xml:space="preserve">?! </w:t>
      </w:r>
      <w:r w:rsidRPr="0078169E">
        <w:rPr>
          <w:rFonts w:cs="Simplified Arabic"/>
          <w:sz w:val="22"/>
          <w:szCs w:val="22"/>
          <w:lang w:val="az-Latn-AZ" w:bidi="fa-IR"/>
        </w:rPr>
        <w:t>İstəmədiyim</w:t>
      </w:r>
      <w:r w:rsidRPr="00C22706">
        <w:rPr>
          <w:rFonts w:cs="Simplified Arabic"/>
          <w:sz w:val="22"/>
          <w:szCs w:val="22"/>
          <w:lang w:val="az-Cyrl-AZ" w:bidi="fa-IR"/>
        </w:rPr>
        <w:t xml:space="preserve"> </w:t>
      </w:r>
      <w:r w:rsidRPr="0078169E">
        <w:rPr>
          <w:rFonts w:cs="Simplified Arabic"/>
          <w:sz w:val="22"/>
          <w:szCs w:val="22"/>
          <w:lang w:val="az-Latn-AZ" w:bidi="fa-IR"/>
        </w:rPr>
        <w:t>halda</w:t>
      </w:r>
      <w:r w:rsidRPr="00C22706">
        <w:rPr>
          <w:rFonts w:cs="Simplified Arabic"/>
          <w:sz w:val="22"/>
          <w:szCs w:val="22"/>
          <w:lang w:val="az-Cyrl-AZ" w:bidi="fa-IR"/>
        </w:rPr>
        <w:t xml:space="preserve"> </w:t>
      </w:r>
      <w:r w:rsidRPr="0078169E">
        <w:rPr>
          <w:rFonts w:cs="Simplified Arabic"/>
          <w:sz w:val="22"/>
          <w:szCs w:val="22"/>
          <w:lang w:val="az-Latn-AZ" w:bidi="fa-IR"/>
        </w:rPr>
        <w:t>mənə</w:t>
      </w:r>
      <w:r w:rsidRPr="00C22706">
        <w:rPr>
          <w:rFonts w:cs="Simplified Arabic"/>
          <w:sz w:val="22"/>
          <w:szCs w:val="22"/>
          <w:lang w:val="az-Cyrl-AZ" w:bidi="fa-IR"/>
        </w:rPr>
        <w:t xml:space="preserve"> </w:t>
      </w:r>
      <w:r w:rsidRPr="0078169E">
        <w:rPr>
          <w:rFonts w:cs="Simplified Arabic"/>
          <w:sz w:val="22"/>
          <w:szCs w:val="22"/>
          <w:lang w:val="az-Latn-AZ" w:bidi="fa-IR"/>
        </w:rPr>
        <w:t>Öz</w:t>
      </w:r>
      <w:r w:rsidRPr="00C22706">
        <w:rPr>
          <w:rFonts w:cs="Simplified Arabic"/>
          <w:sz w:val="22"/>
          <w:szCs w:val="22"/>
          <w:lang w:val="az-Cyrl-AZ" w:bidi="fa-IR"/>
        </w:rPr>
        <w:t xml:space="preserve"> </w:t>
      </w:r>
      <w:r w:rsidRPr="0078169E">
        <w:rPr>
          <w:rFonts w:cs="Simplified Arabic"/>
          <w:sz w:val="22"/>
          <w:szCs w:val="22"/>
          <w:lang w:val="az-Latn-AZ" w:bidi="fa-IR"/>
        </w:rPr>
        <w:t>ehsan</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fəzilətindən</w:t>
      </w:r>
      <w:r w:rsidRPr="00C22706">
        <w:rPr>
          <w:rFonts w:cs="Simplified Arabic"/>
          <w:sz w:val="22"/>
          <w:szCs w:val="22"/>
          <w:lang w:val="az-Cyrl-AZ" w:bidi="fa-IR"/>
        </w:rPr>
        <w:t xml:space="preserve"> </w:t>
      </w:r>
      <w:r w:rsidRPr="0078169E">
        <w:rPr>
          <w:rFonts w:cs="Simplified Arabic"/>
          <w:sz w:val="22"/>
          <w:szCs w:val="22"/>
          <w:lang w:val="az-Latn-AZ" w:bidi="fa-IR"/>
        </w:rPr>
        <w:t>əta</w:t>
      </w:r>
      <w:r w:rsidRPr="00C22706">
        <w:rPr>
          <w:rFonts w:cs="Simplified Arabic"/>
          <w:sz w:val="22"/>
          <w:szCs w:val="22"/>
          <w:lang w:val="az-Cyrl-AZ" w:bidi="fa-IR"/>
        </w:rPr>
        <w:t xml:space="preserve"> </w:t>
      </w:r>
      <w:r w:rsidRPr="0078169E">
        <w:rPr>
          <w:rFonts w:cs="Simplified Arabic"/>
          <w:sz w:val="22"/>
          <w:szCs w:val="22"/>
          <w:lang w:val="az-Latn-AZ" w:bidi="fa-IR"/>
        </w:rPr>
        <w:t>etdiyin</w:t>
      </w:r>
      <w:r w:rsidRPr="00C22706">
        <w:rPr>
          <w:rFonts w:cs="Simplified Arabic"/>
          <w:sz w:val="22"/>
          <w:szCs w:val="22"/>
          <w:lang w:val="az-Cyrl-AZ" w:bidi="fa-IR"/>
        </w:rPr>
        <w:t xml:space="preserve"> </w:t>
      </w:r>
      <w:r w:rsidRPr="0078169E">
        <w:rPr>
          <w:rFonts w:cs="Simplified Arabic"/>
          <w:sz w:val="22"/>
          <w:szCs w:val="22"/>
          <w:lang w:val="az-Latn-AZ" w:bidi="fa-IR"/>
        </w:rPr>
        <w:t>halda</w:t>
      </w:r>
      <w:r w:rsidRPr="00C22706">
        <w:rPr>
          <w:rFonts w:cs="Simplified Arabic"/>
          <w:sz w:val="22"/>
          <w:szCs w:val="22"/>
          <w:lang w:val="az-Cyrl-AZ" w:bidi="fa-IR"/>
        </w:rPr>
        <w:t xml:space="preserve"> </w:t>
      </w:r>
      <w:r w:rsidRPr="0078169E">
        <w:rPr>
          <w:rFonts w:cs="Simplified Arabic"/>
          <w:sz w:val="22"/>
          <w:szCs w:val="22"/>
          <w:lang w:val="az-Latn-AZ" w:bidi="fa-IR"/>
        </w:rPr>
        <w:t>Səndən</w:t>
      </w:r>
      <w:r w:rsidRPr="00C22706">
        <w:rPr>
          <w:rFonts w:cs="Simplified Arabic"/>
          <w:sz w:val="22"/>
          <w:szCs w:val="22"/>
          <w:lang w:val="az-Cyrl-AZ" w:bidi="fa-IR"/>
        </w:rPr>
        <w:t xml:space="preserve"> </w:t>
      </w:r>
      <w:r w:rsidRPr="0078169E">
        <w:rPr>
          <w:rFonts w:cs="Simplified Arabic"/>
          <w:sz w:val="22"/>
          <w:szCs w:val="22"/>
          <w:lang w:val="az-Latn-AZ" w:bidi="fa-IR"/>
        </w:rPr>
        <w:t>ümidimi</w:t>
      </w:r>
      <w:r w:rsidRPr="00C22706">
        <w:rPr>
          <w:rFonts w:cs="Simplified Arabic"/>
          <w:sz w:val="22"/>
          <w:szCs w:val="22"/>
          <w:lang w:val="az-Cyrl-AZ" w:bidi="fa-IR"/>
        </w:rPr>
        <w:t xml:space="preserve"> </w:t>
      </w:r>
      <w:r w:rsidRPr="0078169E">
        <w:rPr>
          <w:rFonts w:cs="Simplified Arabic"/>
          <w:sz w:val="22"/>
          <w:szCs w:val="22"/>
          <w:lang w:val="az-Latn-AZ" w:bidi="fa-IR"/>
        </w:rPr>
        <w:t>üzümmü</w:t>
      </w:r>
      <w:r w:rsidRPr="00C22706">
        <w:rPr>
          <w:rFonts w:cs="Simplified Arabic"/>
          <w:sz w:val="22"/>
          <w:szCs w:val="22"/>
          <w:lang w:val="az-Cyrl-AZ" w:bidi="fa-IR"/>
        </w:rPr>
        <w:t xml:space="preserve">?! </w:t>
      </w:r>
      <w:r w:rsidRPr="0078169E">
        <w:rPr>
          <w:rFonts w:cs="Simplified Arabic"/>
          <w:sz w:val="22"/>
          <w:szCs w:val="22"/>
          <w:lang w:val="az-Latn-AZ" w:bidi="fa-IR"/>
        </w:rPr>
        <w:t>Yaxud</w:t>
      </w:r>
      <w:r w:rsidRPr="00C22706">
        <w:rPr>
          <w:rFonts w:cs="Simplified Arabic"/>
          <w:sz w:val="22"/>
          <w:szCs w:val="22"/>
          <w:lang w:val="az-Cyrl-AZ" w:bidi="fa-IR"/>
        </w:rPr>
        <w:t>,</w:t>
      </w:r>
      <w:r w:rsidRPr="0078169E">
        <w:rPr>
          <w:rFonts w:cs="Simplified Arabic"/>
          <w:sz w:val="22"/>
          <w:szCs w:val="22"/>
          <w:lang w:val="az-Latn-AZ" w:bidi="fa-IR"/>
        </w:rPr>
        <w:t>Sənin</w:t>
      </w:r>
      <w:r w:rsidRPr="00C22706">
        <w:rPr>
          <w:rFonts w:cs="Simplified Arabic"/>
          <w:sz w:val="22"/>
          <w:szCs w:val="22"/>
          <w:lang w:val="az-Cyrl-AZ" w:bidi="fa-IR"/>
        </w:rPr>
        <w:t xml:space="preserve"> </w:t>
      </w:r>
      <w:r w:rsidRPr="0078169E">
        <w:rPr>
          <w:rFonts w:cs="Simplified Arabic"/>
          <w:sz w:val="22"/>
          <w:szCs w:val="22"/>
          <w:lang w:val="az-Latn-AZ" w:bidi="fa-IR"/>
        </w:rPr>
        <w:t>lütf</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ehsan</w:t>
      </w:r>
      <w:r w:rsidRPr="00C22706">
        <w:rPr>
          <w:rFonts w:cs="Simplified Arabic"/>
          <w:sz w:val="22"/>
          <w:szCs w:val="22"/>
          <w:lang w:val="az-Cyrl-AZ" w:bidi="fa-IR"/>
        </w:rPr>
        <w:t xml:space="preserve"> </w:t>
      </w:r>
      <w:r w:rsidRPr="0078169E">
        <w:rPr>
          <w:rFonts w:cs="Simplified Arabic"/>
          <w:sz w:val="22"/>
          <w:szCs w:val="22"/>
          <w:lang w:val="az-Latn-AZ" w:bidi="fa-IR"/>
        </w:rPr>
        <w:t>ipinə</w:t>
      </w:r>
      <w:r w:rsidRPr="00C22706">
        <w:rPr>
          <w:rFonts w:cs="Simplified Arabic"/>
          <w:sz w:val="22"/>
          <w:szCs w:val="22"/>
          <w:lang w:val="az-Cyrl-AZ" w:bidi="fa-IR"/>
        </w:rPr>
        <w:t xml:space="preserve"> </w:t>
      </w:r>
      <w:r w:rsidRPr="0078169E">
        <w:rPr>
          <w:rFonts w:cs="Simplified Arabic"/>
          <w:sz w:val="22"/>
          <w:szCs w:val="22"/>
          <w:lang w:val="az-Latn-AZ" w:bidi="fa-IR"/>
        </w:rPr>
        <w:t>əl</w:t>
      </w:r>
      <w:r w:rsidRPr="00C22706">
        <w:rPr>
          <w:rFonts w:cs="Simplified Arabic"/>
          <w:sz w:val="22"/>
          <w:szCs w:val="22"/>
          <w:lang w:val="az-Cyrl-AZ" w:bidi="fa-IR"/>
        </w:rPr>
        <w:t xml:space="preserve"> </w:t>
      </w:r>
      <w:r w:rsidRPr="0078169E">
        <w:rPr>
          <w:rFonts w:cs="Simplified Arabic"/>
          <w:sz w:val="22"/>
          <w:szCs w:val="22"/>
          <w:lang w:val="az-Latn-AZ" w:bidi="fa-IR"/>
        </w:rPr>
        <w:t>atdığım</w:t>
      </w:r>
      <w:r w:rsidRPr="00C22706">
        <w:rPr>
          <w:rFonts w:cs="Simplified Arabic"/>
          <w:sz w:val="22"/>
          <w:szCs w:val="22"/>
          <w:lang w:val="az-Cyrl-AZ" w:bidi="fa-IR"/>
        </w:rPr>
        <w:t xml:space="preserve"> </w:t>
      </w:r>
      <w:r w:rsidRPr="0078169E">
        <w:rPr>
          <w:rFonts w:cs="Simplified Arabic"/>
          <w:sz w:val="22"/>
          <w:szCs w:val="22"/>
          <w:lang w:val="az-Latn-AZ" w:bidi="fa-IR"/>
        </w:rPr>
        <w:t>halda</w:t>
      </w:r>
      <w:r w:rsidRPr="00C22706">
        <w:rPr>
          <w:rFonts w:cs="Simplified Arabic"/>
          <w:sz w:val="22"/>
          <w:szCs w:val="22"/>
          <w:lang w:val="az-Cyrl-AZ" w:bidi="fa-IR"/>
        </w:rPr>
        <w:t xml:space="preserve"> </w:t>
      </w:r>
      <w:r w:rsidRPr="0078169E">
        <w:rPr>
          <w:rFonts w:cs="Simplified Arabic"/>
          <w:sz w:val="22"/>
          <w:szCs w:val="22"/>
          <w:lang w:val="az-Latn-AZ" w:bidi="fa-IR"/>
        </w:rPr>
        <w:t>Sən</w:t>
      </w:r>
      <w:r w:rsidRPr="00C22706">
        <w:rPr>
          <w:rFonts w:cs="Simplified Arabic"/>
          <w:sz w:val="22"/>
          <w:szCs w:val="22"/>
          <w:lang w:val="az-Cyrl-AZ" w:bidi="fa-IR"/>
        </w:rPr>
        <w:t xml:space="preserve"> </w:t>
      </w:r>
      <w:r w:rsidRPr="0078169E">
        <w:rPr>
          <w:rFonts w:cs="Simplified Arabic"/>
          <w:sz w:val="22"/>
          <w:szCs w:val="22"/>
          <w:lang w:val="az-Latn-AZ" w:bidi="fa-IR"/>
        </w:rPr>
        <w:t>məni</w:t>
      </w:r>
      <w:r w:rsidRPr="00C22706">
        <w:rPr>
          <w:rFonts w:cs="Simplified Arabic"/>
          <w:sz w:val="22"/>
          <w:szCs w:val="22"/>
          <w:lang w:val="az-Cyrl-AZ" w:bidi="fa-IR"/>
        </w:rPr>
        <w:t xml:space="preserve"> </w:t>
      </w:r>
      <w:r w:rsidRPr="0078169E">
        <w:rPr>
          <w:rFonts w:cs="Simplified Arabic"/>
          <w:sz w:val="22"/>
          <w:szCs w:val="22"/>
          <w:lang w:val="az-Latn-AZ" w:bidi="fa-IR"/>
        </w:rPr>
        <w:t>özüm</w:t>
      </w:r>
      <w:r w:rsidRPr="00C22706">
        <w:rPr>
          <w:rFonts w:cs="Simplified Arabic"/>
          <w:sz w:val="22"/>
          <w:szCs w:val="22"/>
          <w:lang w:val="az-Cyrl-AZ" w:bidi="fa-IR"/>
        </w:rPr>
        <w:t xml:space="preserve"> </w:t>
      </w:r>
      <w:r w:rsidRPr="0078169E">
        <w:rPr>
          <w:rFonts w:cs="Simplified Arabic"/>
          <w:sz w:val="22"/>
          <w:szCs w:val="22"/>
          <w:lang w:val="az-Latn-AZ" w:bidi="fa-IR"/>
        </w:rPr>
        <w:t>kimi</w:t>
      </w:r>
      <w:r w:rsidRPr="00C22706">
        <w:rPr>
          <w:rFonts w:cs="Simplified Arabic"/>
          <w:sz w:val="22"/>
          <w:szCs w:val="22"/>
          <w:lang w:val="az-Cyrl-AZ" w:bidi="fa-IR"/>
        </w:rPr>
        <w:t xml:space="preserve"> </w:t>
      </w:r>
      <w:r w:rsidRPr="0078169E">
        <w:rPr>
          <w:rFonts w:cs="Simplified Arabic"/>
          <w:sz w:val="22"/>
          <w:szCs w:val="22"/>
          <w:lang w:val="az-Latn-AZ" w:bidi="fa-IR"/>
        </w:rPr>
        <w:t>dilənçilərə</w:t>
      </w:r>
      <w:r w:rsidRPr="00C22706">
        <w:rPr>
          <w:rFonts w:cs="Simplified Arabic"/>
          <w:sz w:val="22"/>
          <w:szCs w:val="22"/>
          <w:lang w:val="az-Cyrl-AZ" w:bidi="fa-IR"/>
        </w:rPr>
        <w:t xml:space="preserve"> </w:t>
      </w:r>
      <w:r w:rsidRPr="0078169E">
        <w:rPr>
          <w:rFonts w:cs="Simplified Arabic"/>
          <w:sz w:val="22"/>
          <w:szCs w:val="22"/>
          <w:lang w:val="az-Latn-AZ" w:bidi="fa-IR"/>
        </w:rPr>
        <w:t>möhtac</w:t>
      </w:r>
      <w:r w:rsidRPr="00C22706">
        <w:rPr>
          <w:rFonts w:cs="Simplified Arabic"/>
          <w:sz w:val="22"/>
          <w:szCs w:val="22"/>
          <w:lang w:val="az-Cyrl-AZ" w:bidi="fa-IR"/>
        </w:rPr>
        <w:t xml:space="preserve"> </w:t>
      </w:r>
      <w:r w:rsidRPr="0078169E">
        <w:rPr>
          <w:rFonts w:cs="Simplified Arabic"/>
          <w:sz w:val="22"/>
          <w:szCs w:val="22"/>
          <w:lang w:val="az-Latn-AZ" w:bidi="fa-IR"/>
        </w:rPr>
        <w:t>edəcəksənmi</w:t>
      </w:r>
      <w:r w:rsidRPr="00C22706">
        <w:rPr>
          <w:rFonts w:cs="Simplified Arabic"/>
          <w:sz w:val="22"/>
          <w:szCs w:val="22"/>
          <w:lang w:val="az-Cyrl-AZ" w:bidi="fa-IR"/>
        </w:rPr>
        <w:t xml:space="preserve">?! </w:t>
      </w:r>
      <w:r w:rsidRPr="0078169E">
        <w:rPr>
          <w:rFonts w:cs="Simplified Arabic"/>
          <w:sz w:val="22"/>
          <w:szCs w:val="22"/>
          <w:lang w:val="az-Latn-AZ" w:bidi="fa-IR"/>
        </w:rPr>
        <w:t>Ey</w:t>
      </w:r>
      <w:r w:rsidRPr="00C22706">
        <w:rPr>
          <w:rFonts w:cs="Simplified Arabic"/>
          <w:sz w:val="22"/>
          <w:szCs w:val="22"/>
          <w:lang w:val="az-Cyrl-AZ" w:bidi="fa-IR"/>
        </w:rPr>
        <w:t xml:space="preserve"> </w:t>
      </w:r>
      <w:r w:rsidRPr="0078169E">
        <w:rPr>
          <w:rFonts w:cs="Simplified Arabic"/>
          <w:sz w:val="22"/>
          <w:szCs w:val="22"/>
          <w:lang w:val="az-Latn-AZ" w:bidi="fa-IR"/>
        </w:rPr>
        <w:t>Allah</w:t>
      </w:r>
      <w:r w:rsidRPr="00C22706">
        <w:rPr>
          <w:rFonts w:cs="Simplified Arabic"/>
          <w:sz w:val="22"/>
          <w:szCs w:val="22"/>
          <w:lang w:val="az-Cyrl-AZ" w:bidi="fa-IR"/>
        </w:rPr>
        <w:t xml:space="preserve"> </w:t>
      </w:r>
      <w:r w:rsidRPr="0078169E">
        <w:rPr>
          <w:rFonts w:cs="Simplified Arabic"/>
          <w:sz w:val="22"/>
          <w:szCs w:val="22"/>
          <w:lang w:val="az-Latn-AZ" w:bidi="fa-IR"/>
        </w:rPr>
        <w:t>ki</w:t>
      </w:r>
      <w:r w:rsidRPr="00C22706">
        <w:rPr>
          <w:rFonts w:cs="Simplified Arabic"/>
          <w:sz w:val="22"/>
          <w:szCs w:val="22"/>
          <w:lang w:val="az-Cyrl-AZ" w:bidi="fa-IR"/>
        </w:rPr>
        <w:t xml:space="preserve">, </w:t>
      </w:r>
      <w:r w:rsidRPr="0078169E">
        <w:rPr>
          <w:rFonts w:cs="Simplified Arabic"/>
          <w:sz w:val="22"/>
          <w:szCs w:val="22"/>
          <w:lang w:val="az-Latn-AZ" w:bidi="fa-IR"/>
        </w:rPr>
        <w:t>rəhmətinin</w:t>
      </w:r>
      <w:r w:rsidRPr="00C22706">
        <w:rPr>
          <w:rFonts w:cs="Simplified Arabic"/>
          <w:sz w:val="22"/>
          <w:szCs w:val="22"/>
          <w:lang w:val="az-Cyrl-AZ" w:bidi="fa-IR"/>
        </w:rPr>
        <w:t xml:space="preserve"> </w:t>
      </w:r>
      <w:r w:rsidRPr="0078169E">
        <w:rPr>
          <w:rFonts w:cs="Simplified Arabic"/>
          <w:sz w:val="22"/>
          <w:szCs w:val="22"/>
          <w:lang w:val="az-Latn-AZ" w:bidi="fa-IR"/>
        </w:rPr>
        <w:t>səbəbinə</w:t>
      </w:r>
      <w:r w:rsidRPr="00C22706">
        <w:rPr>
          <w:rFonts w:cs="Simplified Arabic"/>
          <w:sz w:val="22"/>
          <w:szCs w:val="22"/>
          <w:lang w:val="az-Cyrl-AZ" w:bidi="fa-IR"/>
        </w:rPr>
        <w:t xml:space="preserve"> </w:t>
      </w:r>
      <w:r w:rsidRPr="0078169E">
        <w:rPr>
          <w:rFonts w:cs="Simplified Arabic"/>
          <w:sz w:val="22"/>
          <w:szCs w:val="22"/>
          <w:lang w:val="az-Latn-AZ" w:bidi="fa-IR"/>
        </w:rPr>
        <w:t>xoşbəxtlik</w:t>
      </w:r>
      <w:r w:rsidRPr="00C22706">
        <w:rPr>
          <w:rFonts w:cs="Simplified Arabic"/>
          <w:sz w:val="22"/>
          <w:szCs w:val="22"/>
          <w:lang w:val="az-Cyrl-AZ" w:bidi="fa-IR"/>
        </w:rPr>
        <w:t xml:space="preserve"> </w:t>
      </w:r>
      <w:r w:rsidRPr="0078169E">
        <w:rPr>
          <w:rFonts w:cs="Simplified Arabic"/>
          <w:sz w:val="22"/>
          <w:szCs w:val="22"/>
          <w:lang w:val="az-Latn-AZ" w:bidi="fa-IR"/>
        </w:rPr>
        <w:t>arzusunda</w:t>
      </w:r>
      <w:r w:rsidRPr="00C22706">
        <w:rPr>
          <w:rFonts w:cs="Simplified Arabic"/>
          <w:sz w:val="22"/>
          <w:szCs w:val="22"/>
          <w:lang w:val="az-Cyrl-AZ" w:bidi="fa-IR"/>
        </w:rPr>
        <w:t xml:space="preserve"> </w:t>
      </w:r>
      <w:r w:rsidRPr="0078169E">
        <w:rPr>
          <w:rFonts w:cs="Simplified Arabic"/>
          <w:sz w:val="22"/>
          <w:szCs w:val="22"/>
          <w:lang w:val="az-Latn-AZ" w:bidi="fa-IR"/>
        </w:rPr>
        <w:t>olanlar</w:t>
      </w:r>
      <w:r w:rsidRPr="00C22706">
        <w:rPr>
          <w:rFonts w:cs="Simplified Arabic"/>
          <w:sz w:val="22"/>
          <w:szCs w:val="22"/>
          <w:lang w:val="az-Cyrl-AZ" w:bidi="fa-IR"/>
        </w:rPr>
        <w:t xml:space="preserve"> </w:t>
      </w:r>
      <w:r w:rsidRPr="0078169E">
        <w:rPr>
          <w:rFonts w:cs="Simplified Arabic"/>
          <w:sz w:val="22"/>
          <w:szCs w:val="22"/>
          <w:lang w:val="az-Latn-AZ" w:bidi="fa-IR"/>
        </w:rPr>
        <w:t>səadətə</w:t>
      </w:r>
      <w:r w:rsidRPr="00C22706">
        <w:rPr>
          <w:rFonts w:cs="Simplified Arabic"/>
          <w:sz w:val="22"/>
          <w:szCs w:val="22"/>
          <w:lang w:val="az-Cyrl-AZ" w:bidi="fa-IR"/>
        </w:rPr>
        <w:t xml:space="preserve"> </w:t>
      </w:r>
      <w:r w:rsidRPr="0078169E">
        <w:rPr>
          <w:rFonts w:cs="Simplified Arabic"/>
          <w:sz w:val="22"/>
          <w:szCs w:val="22"/>
          <w:lang w:val="az-Latn-AZ" w:bidi="fa-IR"/>
        </w:rPr>
        <w:t>çatır</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bağışlanmaq</w:t>
      </w:r>
      <w:r w:rsidRPr="00C22706">
        <w:rPr>
          <w:rFonts w:cs="Simplified Arabic"/>
          <w:sz w:val="22"/>
          <w:szCs w:val="22"/>
          <w:lang w:val="az-Cyrl-AZ" w:bidi="fa-IR"/>
        </w:rPr>
        <w:t xml:space="preserve"> </w:t>
      </w:r>
      <w:r w:rsidRPr="0078169E">
        <w:rPr>
          <w:rFonts w:cs="Simplified Arabic"/>
          <w:sz w:val="22"/>
          <w:szCs w:val="22"/>
          <w:lang w:val="az-Latn-AZ" w:bidi="fa-IR"/>
        </w:rPr>
        <w:t>tələb</w:t>
      </w:r>
      <w:r w:rsidRPr="00C22706">
        <w:rPr>
          <w:rFonts w:cs="Simplified Arabic"/>
          <w:sz w:val="22"/>
          <w:szCs w:val="22"/>
          <w:lang w:val="az-Cyrl-AZ" w:bidi="fa-IR"/>
        </w:rPr>
        <w:t xml:space="preserve"> </w:t>
      </w:r>
      <w:r w:rsidRPr="0078169E">
        <w:rPr>
          <w:rFonts w:cs="Simplified Arabic"/>
          <w:sz w:val="22"/>
          <w:szCs w:val="22"/>
          <w:lang w:val="az-Latn-AZ" w:bidi="fa-IR"/>
        </w:rPr>
        <w:t>edənlər</w:t>
      </w:r>
      <w:r w:rsidRPr="00C22706">
        <w:rPr>
          <w:rFonts w:cs="Simplified Arabic"/>
          <w:sz w:val="22"/>
          <w:szCs w:val="22"/>
          <w:lang w:val="az-Cyrl-AZ" w:bidi="fa-IR"/>
        </w:rPr>
        <w:t xml:space="preserve"> </w:t>
      </w:r>
      <w:r w:rsidRPr="0078169E">
        <w:rPr>
          <w:rFonts w:cs="Simplified Arabic"/>
          <w:sz w:val="22"/>
          <w:szCs w:val="22"/>
          <w:lang w:val="az-Latn-AZ" w:bidi="fa-IR"/>
        </w:rPr>
        <w:t>də</w:t>
      </w:r>
      <w:r w:rsidRPr="00C22706">
        <w:rPr>
          <w:rFonts w:cs="Simplified Arabic"/>
          <w:sz w:val="22"/>
          <w:szCs w:val="22"/>
          <w:lang w:val="az-Cyrl-AZ" w:bidi="fa-IR"/>
        </w:rPr>
        <w:t xml:space="preserve"> </w:t>
      </w:r>
      <w:r w:rsidRPr="0078169E">
        <w:rPr>
          <w:rFonts w:cs="Simplified Arabic"/>
          <w:sz w:val="22"/>
          <w:szCs w:val="22"/>
          <w:lang w:val="az-Latn-AZ" w:bidi="fa-IR"/>
        </w:rPr>
        <w:t>Sənin</w:t>
      </w:r>
      <w:r w:rsidRPr="00C22706">
        <w:rPr>
          <w:rFonts w:cs="Simplified Arabic"/>
          <w:sz w:val="22"/>
          <w:szCs w:val="22"/>
          <w:lang w:val="az-Cyrl-AZ" w:bidi="fa-IR"/>
        </w:rPr>
        <w:t xml:space="preserve"> </w:t>
      </w:r>
      <w:r w:rsidRPr="0078169E">
        <w:rPr>
          <w:rFonts w:cs="Simplified Arabic"/>
          <w:sz w:val="22"/>
          <w:szCs w:val="22"/>
          <w:lang w:val="az-Latn-AZ" w:bidi="fa-IR"/>
        </w:rPr>
        <w:t>itiqam</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əziyyətindən</w:t>
      </w:r>
      <w:r w:rsidRPr="00C22706">
        <w:rPr>
          <w:rFonts w:cs="Simplified Arabic"/>
          <w:sz w:val="22"/>
          <w:szCs w:val="22"/>
          <w:lang w:val="az-Cyrl-AZ" w:bidi="fa-IR"/>
        </w:rPr>
        <w:t xml:space="preserve"> </w:t>
      </w:r>
      <w:r w:rsidRPr="0078169E">
        <w:rPr>
          <w:rFonts w:cs="Simplified Arabic"/>
          <w:sz w:val="22"/>
          <w:szCs w:val="22"/>
          <w:lang w:val="az-Latn-AZ" w:bidi="fa-IR"/>
        </w:rPr>
        <w:t>əziyyət</w:t>
      </w:r>
      <w:r w:rsidRPr="00C22706">
        <w:rPr>
          <w:rFonts w:cs="Simplified Arabic"/>
          <w:sz w:val="22"/>
          <w:szCs w:val="22"/>
          <w:lang w:val="az-Cyrl-AZ" w:bidi="fa-IR"/>
        </w:rPr>
        <w:t xml:space="preserve"> </w:t>
      </w:r>
      <w:r w:rsidRPr="0078169E">
        <w:rPr>
          <w:rFonts w:cs="Simplified Arabic"/>
          <w:sz w:val="22"/>
          <w:szCs w:val="22"/>
          <w:lang w:val="az-Latn-AZ" w:bidi="fa-IR"/>
        </w:rPr>
        <w:t>görməyiblər</w:t>
      </w:r>
      <w:r w:rsidRPr="00C22706">
        <w:rPr>
          <w:rFonts w:cs="Simplified Arabic"/>
          <w:sz w:val="22"/>
          <w:szCs w:val="22"/>
          <w:lang w:val="az-Cyrl-AZ" w:bidi="fa-IR"/>
        </w:rPr>
        <w:t xml:space="preserve">! </w:t>
      </w:r>
      <w:r w:rsidRPr="0078169E">
        <w:rPr>
          <w:rFonts w:cs="Simplified Arabic"/>
          <w:sz w:val="22"/>
          <w:szCs w:val="22"/>
          <w:lang w:val="az-Latn-AZ" w:bidi="fa-IR"/>
        </w:rPr>
        <w:t>İlahi</w:t>
      </w:r>
      <w:r w:rsidRPr="00C22706">
        <w:rPr>
          <w:rFonts w:cs="Simplified Arabic"/>
          <w:sz w:val="22"/>
          <w:szCs w:val="22"/>
          <w:lang w:val="az-Cyrl-AZ" w:bidi="fa-IR"/>
        </w:rPr>
        <w:t xml:space="preserve">! </w:t>
      </w:r>
      <w:r w:rsidRPr="0078169E">
        <w:rPr>
          <w:rFonts w:cs="Simplified Arabic"/>
          <w:sz w:val="22"/>
          <w:szCs w:val="22"/>
          <w:lang w:val="az-Latn-AZ" w:bidi="fa-IR"/>
        </w:rPr>
        <w:t>Səni</w:t>
      </w:r>
      <w:r w:rsidRPr="00C22706">
        <w:rPr>
          <w:rFonts w:cs="Simplified Arabic"/>
          <w:sz w:val="22"/>
          <w:szCs w:val="22"/>
          <w:lang w:val="az-Cyrl-AZ" w:bidi="fa-IR"/>
        </w:rPr>
        <w:t xml:space="preserve"> </w:t>
      </w:r>
      <w:r w:rsidRPr="0078169E">
        <w:rPr>
          <w:rFonts w:cs="Simplified Arabic"/>
          <w:sz w:val="22"/>
          <w:szCs w:val="22"/>
          <w:lang w:val="az-Latn-AZ" w:bidi="fa-IR"/>
        </w:rPr>
        <w:t>necə</w:t>
      </w:r>
      <w:r w:rsidRPr="00C22706">
        <w:rPr>
          <w:rFonts w:cs="Simplified Arabic"/>
          <w:sz w:val="22"/>
          <w:szCs w:val="22"/>
          <w:lang w:val="az-Cyrl-AZ" w:bidi="fa-IR"/>
        </w:rPr>
        <w:t xml:space="preserve"> </w:t>
      </w:r>
      <w:r w:rsidRPr="0078169E">
        <w:rPr>
          <w:rFonts w:cs="Simplified Arabic"/>
          <w:sz w:val="22"/>
          <w:szCs w:val="22"/>
          <w:lang w:val="az-Latn-AZ" w:bidi="fa-IR"/>
        </w:rPr>
        <w:t>unuda</w:t>
      </w:r>
      <w:r w:rsidRPr="00C22706">
        <w:rPr>
          <w:rFonts w:cs="Simplified Arabic"/>
          <w:sz w:val="22"/>
          <w:szCs w:val="22"/>
          <w:lang w:val="az-Cyrl-AZ" w:bidi="fa-IR"/>
        </w:rPr>
        <w:t xml:space="preserve"> </w:t>
      </w:r>
      <w:r w:rsidRPr="0078169E">
        <w:rPr>
          <w:rFonts w:cs="Simplified Arabic"/>
          <w:sz w:val="22"/>
          <w:szCs w:val="22"/>
          <w:lang w:val="az-Latn-AZ" w:bidi="fa-IR"/>
        </w:rPr>
        <w:t>bilərəm</w:t>
      </w:r>
      <w:r w:rsidRPr="00C22706">
        <w:rPr>
          <w:rFonts w:cs="Simplified Arabic"/>
          <w:sz w:val="22"/>
          <w:szCs w:val="22"/>
          <w:lang w:val="az-Cyrl-AZ" w:bidi="fa-IR"/>
        </w:rPr>
        <w:t xml:space="preserve"> </w:t>
      </w:r>
      <w:r w:rsidRPr="0078169E">
        <w:rPr>
          <w:rFonts w:cs="Simplified Arabic"/>
          <w:sz w:val="22"/>
          <w:szCs w:val="22"/>
          <w:lang w:val="az-Latn-AZ" w:bidi="fa-IR"/>
        </w:rPr>
        <w:t>ki</w:t>
      </w:r>
      <w:r w:rsidRPr="00C22706">
        <w:rPr>
          <w:rFonts w:cs="Simplified Arabic"/>
          <w:sz w:val="22"/>
          <w:szCs w:val="22"/>
          <w:lang w:val="az-Cyrl-AZ" w:bidi="fa-IR"/>
        </w:rPr>
        <w:t xml:space="preserve">, </w:t>
      </w:r>
      <w:r w:rsidRPr="0078169E">
        <w:rPr>
          <w:rFonts w:cs="Simplified Arabic"/>
          <w:sz w:val="22"/>
          <w:szCs w:val="22"/>
          <w:lang w:val="az-Latn-AZ" w:bidi="fa-IR"/>
        </w:rPr>
        <w:t>Sən</w:t>
      </w:r>
      <w:r w:rsidRPr="00C22706">
        <w:rPr>
          <w:rFonts w:cs="Simplified Arabic"/>
          <w:sz w:val="22"/>
          <w:szCs w:val="22"/>
          <w:lang w:val="az-Cyrl-AZ" w:bidi="fa-IR"/>
        </w:rPr>
        <w:t xml:space="preserve"> </w:t>
      </w:r>
      <w:r w:rsidRPr="0078169E">
        <w:rPr>
          <w:rFonts w:cs="Simplified Arabic"/>
          <w:sz w:val="22"/>
          <w:szCs w:val="22"/>
          <w:lang w:val="az-Latn-AZ" w:bidi="fa-IR"/>
        </w:rPr>
        <w:t>həmişə</w:t>
      </w:r>
      <w:r w:rsidRPr="00C22706">
        <w:rPr>
          <w:rFonts w:cs="Simplified Arabic"/>
          <w:sz w:val="22"/>
          <w:szCs w:val="22"/>
          <w:lang w:val="az-Cyrl-AZ" w:bidi="fa-IR"/>
        </w:rPr>
        <w:t xml:space="preserve"> </w:t>
      </w:r>
      <w:r w:rsidRPr="0078169E">
        <w:rPr>
          <w:rFonts w:cs="Simplified Arabic"/>
          <w:sz w:val="22"/>
          <w:szCs w:val="22"/>
          <w:lang w:val="az-Latn-AZ" w:bidi="fa-IR"/>
        </w:rPr>
        <w:t>məni</w:t>
      </w:r>
      <w:r w:rsidRPr="00C22706">
        <w:rPr>
          <w:rFonts w:cs="Simplified Arabic"/>
          <w:sz w:val="22"/>
          <w:szCs w:val="22"/>
          <w:lang w:val="az-Cyrl-AZ" w:bidi="fa-IR"/>
        </w:rPr>
        <w:t xml:space="preserve"> </w:t>
      </w:r>
      <w:r w:rsidRPr="0078169E">
        <w:rPr>
          <w:rFonts w:cs="Simplified Arabic"/>
          <w:sz w:val="22"/>
          <w:szCs w:val="22"/>
          <w:lang w:val="az-Latn-AZ" w:bidi="fa-IR"/>
        </w:rPr>
        <w:t>nəzərdə</w:t>
      </w:r>
      <w:r w:rsidRPr="00C22706">
        <w:rPr>
          <w:rFonts w:cs="Simplified Arabic"/>
          <w:sz w:val="22"/>
          <w:szCs w:val="22"/>
          <w:lang w:val="az-Cyrl-AZ" w:bidi="fa-IR"/>
        </w:rPr>
        <w:t xml:space="preserve"> </w:t>
      </w:r>
      <w:r w:rsidRPr="0078169E">
        <w:rPr>
          <w:rFonts w:cs="Simplified Arabic"/>
          <w:sz w:val="22"/>
          <w:szCs w:val="22"/>
          <w:lang w:val="az-Latn-AZ" w:bidi="fa-IR"/>
        </w:rPr>
        <w:t>saxlayırsan</w:t>
      </w:r>
      <w:r w:rsidRPr="00C22706">
        <w:rPr>
          <w:rFonts w:cs="Simplified Arabic"/>
          <w:sz w:val="22"/>
          <w:szCs w:val="22"/>
          <w:lang w:val="az-Cyrl-AZ" w:bidi="fa-IR"/>
        </w:rPr>
        <w:t xml:space="preserve">! </w:t>
      </w:r>
    </w:p>
    <w:p w14:paraId="27DE3EFA" w14:textId="77777777" w:rsidR="0064286B" w:rsidRPr="000C4A64" w:rsidRDefault="0064286B" w:rsidP="0064286B">
      <w:pPr>
        <w:pStyle w:val="FootnoteText"/>
        <w:jc w:val="both"/>
        <w:rPr>
          <w:lang w:val="az-Cyrl-AZ"/>
        </w:rPr>
      </w:pPr>
    </w:p>
  </w:footnote>
  <w:footnote w:id="133">
    <w:p w14:paraId="1422C67A" w14:textId="77777777" w:rsidR="0064286B" w:rsidRPr="00450073" w:rsidRDefault="0064286B" w:rsidP="0064286B">
      <w:pPr>
        <w:pStyle w:val="FootnoteText"/>
        <w:jc w:val="both"/>
        <w:rPr>
          <w:lang w:val="az-Cyrl-AZ"/>
        </w:rPr>
      </w:pPr>
      <w:r>
        <w:rPr>
          <w:rStyle w:val="FootnoteReference"/>
        </w:rPr>
        <w:footnoteRef/>
      </w:r>
      <w:r>
        <w:rPr>
          <w:lang w:val="az-Cyrl-AZ"/>
        </w:rPr>
        <w:t xml:space="preserve"> </w:t>
      </w:r>
      <w:r w:rsidRPr="0078169E">
        <w:rPr>
          <w:rFonts w:cs="Simplified Arabic"/>
          <w:sz w:val="22"/>
          <w:szCs w:val="22"/>
          <w:lang w:val="az-Latn-AZ" w:bidi="fa-IR"/>
        </w:rPr>
        <w:t>Səndən</w:t>
      </w:r>
      <w:r w:rsidRPr="00C22706">
        <w:rPr>
          <w:rFonts w:cs="Simplified Arabic"/>
          <w:sz w:val="22"/>
          <w:szCs w:val="22"/>
          <w:lang w:val="az-Cyrl-AZ" w:bidi="fa-IR"/>
        </w:rPr>
        <w:t xml:space="preserve"> </w:t>
      </w:r>
      <w:r w:rsidRPr="0078169E">
        <w:rPr>
          <w:rFonts w:cs="Simplified Arabic"/>
          <w:sz w:val="22"/>
          <w:szCs w:val="22"/>
          <w:lang w:val="az-Latn-AZ" w:bidi="fa-IR"/>
        </w:rPr>
        <w:t>nə</w:t>
      </w:r>
      <w:r w:rsidRPr="00C22706">
        <w:rPr>
          <w:rFonts w:cs="Simplified Arabic"/>
          <w:sz w:val="22"/>
          <w:szCs w:val="22"/>
          <w:lang w:val="az-Cyrl-AZ" w:bidi="fa-IR"/>
        </w:rPr>
        <w:t xml:space="preserve"> </w:t>
      </w:r>
      <w:r w:rsidRPr="0078169E">
        <w:rPr>
          <w:rFonts w:cs="Simplified Arabic"/>
          <w:sz w:val="22"/>
          <w:szCs w:val="22"/>
          <w:lang w:val="az-Latn-AZ" w:bidi="fa-IR"/>
        </w:rPr>
        <w:t>cür</w:t>
      </w:r>
      <w:r w:rsidRPr="00C22706">
        <w:rPr>
          <w:rFonts w:cs="Simplified Arabic"/>
          <w:sz w:val="22"/>
          <w:szCs w:val="22"/>
          <w:lang w:val="az-Cyrl-AZ" w:bidi="fa-IR"/>
        </w:rPr>
        <w:t xml:space="preserve"> </w:t>
      </w:r>
      <w:r w:rsidRPr="0078169E">
        <w:rPr>
          <w:rFonts w:cs="Simplified Arabic"/>
          <w:sz w:val="22"/>
          <w:szCs w:val="22"/>
          <w:lang w:val="az-Latn-AZ" w:bidi="fa-IR"/>
        </w:rPr>
        <w:t>qafil</w:t>
      </w:r>
      <w:r w:rsidRPr="00C22706">
        <w:rPr>
          <w:rFonts w:cs="Simplified Arabic"/>
          <w:sz w:val="22"/>
          <w:szCs w:val="22"/>
          <w:lang w:val="az-Cyrl-AZ" w:bidi="fa-IR"/>
        </w:rPr>
        <w:t xml:space="preserve"> </w:t>
      </w:r>
      <w:r w:rsidRPr="0078169E">
        <w:rPr>
          <w:rFonts w:cs="Simplified Arabic"/>
          <w:sz w:val="22"/>
          <w:szCs w:val="22"/>
          <w:lang w:val="az-Latn-AZ" w:bidi="fa-IR"/>
        </w:rPr>
        <w:t>ola</w:t>
      </w:r>
      <w:r w:rsidRPr="00C22706">
        <w:rPr>
          <w:rFonts w:cs="Simplified Arabic"/>
          <w:sz w:val="22"/>
          <w:szCs w:val="22"/>
          <w:lang w:val="az-Cyrl-AZ" w:bidi="fa-IR"/>
        </w:rPr>
        <w:t xml:space="preserve"> </w:t>
      </w:r>
      <w:r w:rsidRPr="0078169E">
        <w:rPr>
          <w:rFonts w:cs="Simplified Arabic"/>
          <w:sz w:val="22"/>
          <w:szCs w:val="22"/>
          <w:lang w:val="az-Latn-AZ" w:bidi="fa-IR"/>
        </w:rPr>
        <w:t>bilərəm</w:t>
      </w:r>
      <w:r w:rsidRPr="00C22706">
        <w:rPr>
          <w:rFonts w:cs="Simplified Arabic"/>
          <w:sz w:val="22"/>
          <w:szCs w:val="22"/>
          <w:lang w:val="az-Cyrl-AZ" w:bidi="fa-IR"/>
        </w:rPr>
        <w:t xml:space="preserve"> </w:t>
      </w:r>
      <w:r w:rsidRPr="0078169E">
        <w:rPr>
          <w:rFonts w:cs="Simplified Arabic"/>
          <w:sz w:val="22"/>
          <w:szCs w:val="22"/>
          <w:lang w:val="az-Latn-AZ" w:bidi="fa-IR"/>
        </w:rPr>
        <w:t>ki</w:t>
      </w:r>
      <w:r w:rsidRPr="00C22706">
        <w:rPr>
          <w:rFonts w:cs="Simplified Arabic"/>
          <w:sz w:val="22"/>
          <w:szCs w:val="22"/>
          <w:lang w:val="az-Cyrl-AZ" w:bidi="fa-IR"/>
        </w:rPr>
        <w:t xml:space="preserve">, </w:t>
      </w:r>
      <w:r w:rsidRPr="0078169E">
        <w:rPr>
          <w:rFonts w:cs="Simplified Arabic"/>
          <w:sz w:val="22"/>
          <w:szCs w:val="22"/>
          <w:lang w:val="az-Latn-AZ" w:bidi="fa-IR"/>
        </w:rPr>
        <w:t>halbuki</w:t>
      </w:r>
      <w:r w:rsidRPr="00C22706">
        <w:rPr>
          <w:rFonts w:cs="Simplified Arabic"/>
          <w:sz w:val="22"/>
          <w:szCs w:val="22"/>
          <w:lang w:val="az-Cyrl-AZ" w:bidi="fa-IR"/>
        </w:rPr>
        <w:t xml:space="preserve">, </w:t>
      </w:r>
      <w:r w:rsidRPr="0078169E">
        <w:rPr>
          <w:rFonts w:cs="Simplified Arabic"/>
          <w:sz w:val="22"/>
          <w:szCs w:val="22"/>
          <w:lang w:val="az-Latn-AZ" w:bidi="fa-IR"/>
        </w:rPr>
        <w:t>Sən</w:t>
      </w:r>
      <w:r w:rsidRPr="00C22706">
        <w:rPr>
          <w:rFonts w:cs="Simplified Arabic"/>
          <w:sz w:val="22"/>
          <w:szCs w:val="22"/>
          <w:lang w:val="az-Cyrl-AZ" w:bidi="fa-IR"/>
        </w:rPr>
        <w:t xml:space="preserve"> </w:t>
      </w:r>
      <w:r w:rsidRPr="0078169E">
        <w:rPr>
          <w:rFonts w:cs="Simplified Arabic"/>
          <w:sz w:val="22"/>
          <w:szCs w:val="22"/>
          <w:lang w:val="az-Latn-AZ" w:bidi="fa-IR"/>
        </w:rPr>
        <w:t>həmişə</w:t>
      </w:r>
      <w:r w:rsidRPr="00C22706">
        <w:rPr>
          <w:rFonts w:cs="Simplified Arabic"/>
          <w:sz w:val="22"/>
          <w:szCs w:val="22"/>
          <w:lang w:val="az-Cyrl-AZ" w:bidi="fa-IR"/>
        </w:rPr>
        <w:t xml:space="preserve"> </w:t>
      </w:r>
      <w:r w:rsidRPr="0078169E">
        <w:rPr>
          <w:rFonts w:cs="Simplified Arabic"/>
          <w:sz w:val="22"/>
          <w:szCs w:val="22"/>
          <w:lang w:val="az-Latn-AZ" w:bidi="fa-IR"/>
        </w:rPr>
        <w:t>məni</w:t>
      </w:r>
      <w:r w:rsidRPr="00C22706">
        <w:rPr>
          <w:rFonts w:cs="Simplified Arabic"/>
          <w:sz w:val="22"/>
          <w:szCs w:val="22"/>
          <w:lang w:val="az-Cyrl-AZ" w:bidi="fa-IR"/>
        </w:rPr>
        <w:t xml:space="preserve"> </w:t>
      </w:r>
      <w:r w:rsidRPr="0078169E">
        <w:rPr>
          <w:rFonts w:cs="Simplified Arabic"/>
          <w:sz w:val="22"/>
          <w:szCs w:val="22"/>
          <w:lang w:val="az-Latn-AZ" w:bidi="fa-IR"/>
        </w:rPr>
        <w:t>qoruyarsan</w:t>
      </w:r>
      <w:r w:rsidRPr="00C22706">
        <w:rPr>
          <w:rFonts w:cs="Simplified Arabic"/>
          <w:sz w:val="22"/>
          <w:szCs w:val="22"/>
          <w:lang w:val="az-Cyrl-AZ" w:bidi="fa-IR"/>
        </w:rPr>
        <w:t xml:space="preserve">! </w:t>
      </w:r>
      <w:r w:rsidRPr="0078169E">
        <w:rPr>
          <w:rFonts w:cs="Simplified Arabic"/>
          <w:sz w:val="22"/>
          <w:szCs w:val="22"/>
          <w:lang w:val="az-Latn-AZ" w:bidi="fa-IR"/>
        </w:rPr>
        <w:t>İlahi</w:t>
      </w:r>
      <w:r w:rsidRPr="00C22706">
        <w:rPr>
          <w:rFonts w:cs="Simplified Arabic"/>
          <w:sz w:val="22"/>
          <w:szCs w:val="22"/>
          <w:lang w:val="az-Cyrl-AZ" w:bidi="fa-IR"/>
        </w:rPr>
        <w:t xml:space="preserve">! </w:t>
      </w:r>
      <w:r w:rsidRPr="0078169E">
        <w:rPr>
          <w:rFonts w:cs="Simplified Arabic"/>
          <w:sz w:val="22"/>
          <w:szCs w:val="22"/>
          <w:lang w:val="az-Latn-AZ" w:bidi="fa-IR"/>
        </w:rPr>
        <w:t>Mən</w:t>
      </w:r>
      <w:r w:rsidRPr="00C22706">
        <w:rPr>
          <w:rFonts w:cs="Simplified Arabic"/>
          <w:sz w:val="22"/>
          <w:szCs w:val="22"/>
          <w:lang w:val="az-Cyrl-AZ" w:bidi="fa-IR"/>
        </w:rPr>
        <w:t xml:space="preserve"> </w:t>
      </w:r>
      <w:r w:rsidRPr="0078169E">
        <w:rPr>
          <w:rFonts w:cs="Simplified Arabic"/>
          <w:sz w:val="22"/>
          <w:szCs w:val="22"/>
          <w:lang w:val="az-Latn-AZ" w:bidi="fa-IR"/>
        </w:rPr>
        <w:t>Sənin</w:t>
      </w:r>
      <w:r w:rsidRPr="00C22706">
        <w:rPr>
          <w:rFonts w:cs="Simplified Arabic"/>
          <w:sz w:val="22"/>
          <w:szCs w:val="22"/>
          <w:lang w:val="az-Cyrl-AZ" w:bidi="fa-IR"/>
        </w:rPr>
        <w:t xml:space="preserve"> </w:t>
      </w:r>
      <w:r w:rsidRPr="0078169E">
        <w:rPr>
          <w:rFonts w:cs="Simplified Arabic"/>
          <w:sz w:val="22"/>
          <w:szCs w:val="22"/>
          <w:lang w:val="az-Latn-AZ" w:bidi="fa-IR"/>
        </w:rPr>
        <w:t>kömək</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lütfünə</w:t>
      </w:r>
      <w:r w:rsidRPr="00C22706">
        <w:rPr>
          <w:rFonts w:cs="Simplified Arabic"/>
          <w:sz w:val="22"/>
          <w:szCs w:val="22"/>
          <w:lang w:val="az-Cyrl-AZ" w:bidi="fa-IR"/>
        </w:rPr>
        <w:t xml:space="preserve"> </w:t>
      </w:r>
      <w:r w:rsidRPr="0078169E">
        <w:rPr>
          <w:rFonts w:cs="Simplified Arabic"/>
          <w:sz w:val="22"/>
          <w:szCs w:val="22"/>
          <w:lang w:val="az-Latn-AZ" w:bidi="fa-IR"/>
        </w:rPr>
        <w:t>əl</w:t>
      </w:r>
      <w:r w:rsidRPr="00C22706">
        <w:rPr>
          <w:rFonts w:cs="Simplified Arabic"/>
          <w:sz w:val="22"/>
          <w:szCs w:val="22"/>
          <w:lang w:val="az-Cyrl-AZ" w:bidi="fa-IR"/>
        </w:rPr>
        <w:t xml:space="preserve"> </w:t>
      </w:r>
      <w:r w:rsidRPr="0078169E">
        <w:rPr>
          <w:rFonts w:cs="Simplified Arabic"/>
          <w:sz w:val="22"/>
          <w:szCs w:val="22"/>
          <w:lang w:val="az-Latn-AZ" w:bidi="fa-IR"/>
        </w:rPr>
        <w:t>açmışam</w:t>
      </w:r>
      <w:r w:rsidRPr="00C22706">
        <w:rPr>
          <w:rFonts w:cs="Simplified Arabic"/>
          <w:sz w:val="22"/>
          <w:szCs w:val="22"/>
          <w:lang w:val="az-Cyrl-AZ" w:bidi="fa-IR"/>
        </w:rPr>
        <w:t xml:space="preserve">! </w:t>
      </w:r>
      <w:r w:rsidRPr="0078169E">
        <w:rPr>
          <w:rFonts w:cs="Simplified Arabic"/>
          <w:sz w:val="22"/>
          <w:szCs w:val="22"/>
          <w:lang w:val="az-Latn-AZ" w:bidi="fa-IR"/>
        </w:rPr>
        <w:t>Kərəm</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əta</w:t>
      </w:r>
      <w:r w:rsidRPr="00C22706">
        <w:rPr>
          <w:rFonts w:cs="Simplified Arabic"/>
          <w:sz w:val="22"/>
          <w:szCs w:val="22"/>
          <w:lang w:val="az-Cyrl-AZ" w:bidi="fa-IR"/>
        </w:rPr>
        <w:t xml:space="preserve"> </w:t>
      </w:r>
      <w:r w:rsidRPr="0078169E">
        <w:rPr>
          <w:rFonts w:cs="Simplified Arabic"/>
          <w:sz w:val="22"/>
          <w:szCs w:val="22"/>
          <w:lang w:val="az-Latn-AZ" w:bidi="fa-IR"/>
        </w:rPr>
        <w:t>etdiyini</w:t>
      </w:r>
      <w:r w:rsidRPr="00C22706">
        <w:rPr>
          <w:rFonts w:cs="Simplified Arabic"/>
          <w:sz w:val="22"/>
          <w:szCs w:val="22"/>
          <w:lang w:val="az-Cyrl-AZ" w:bidi="fa-IR"/>
        </w:rPr>
        <w:t xml:space="preserve"> </w:t>
      </w:r>
      <w:r w:rsidRPr="0078169E">
        <w:rPr>
          <w:rFonts w:cs="Simplified Arabic"/>
          <w:sz w:val="22"/>
          <w:szCs w:val="22"/>
          <w:lang w:val="az-Latn-AZ" w:bidi="fa-IR"/>
        </w:rPr>
        <w:t>almaqdan</w:t>
      </w:r>
      <w:r w:rsidRPr="00C22706">
        <w:rPr>
          <w:rFonts w:cs="Simplified Arabic"/>
          <w:sz w:val="22"/>
          <w:szCs w:val="22"/>
          <w:lang w:val="az-Cyrl-AZ" w:bidi="fa-IR"/>
        </w:rPr>
        <w:t xml:space="preserve"> </w:t>
      </w:r>
      <w:r w:rsidRPr="0078169E">
        <w:rPr>
          <w:rFonts w:cs="Simplified Arabic"/>
          <w:sz w:val="22"/>
          <w:szCs w:val="22"/>
          <w:lang w:val="az-Latn-AZ" w:bidi="fa-IR"/>
        </w:rPr>
        <w:t>ötrü</w:t>
      </w:r>
      <w:r w:rsidRPr="00C22706">
        <w:rPr>
          <w:rFonts w:cs="Simplified Arabic"/>
          <w:sz w:val="22"/>
          <w:szCs w:val="22"/>
          <w:lang w:val="az-Cyrl-AZ" w:bidi="fa-IR"/>
        </w:rPr>
        <w:t xml:space="preserve"> </w:t>
      </w:r>
      <w:r w:rsidRPr="0078169E">
        <w:rPr>
          <w:rFonts w:cs="Simplified Arabic"/>
          <w:sz w:val="22"/>
          <w:szCs w:val="22"/>
          <w:lang w:val="az-Latn-AZ" w:bidi="fa-IR"/>
        </w:rPr>
        <w:t>arzu</w:t>
      </w:r>
      <w:r w:rsidRPr="00C22706">
        <w:rPr>
          <w:rFonts w:cs="Simplified Arabic"/>
          <w:sz w:val="22"/>
          <w:szCs w:val="22"/>
          <w:lang w:val="az-Cyrl-AZ" w:bidi="fa-IR"/>
        </w:rPr>
        <w:t xml:space="preserve"> </w:t>
      </w:r>
      <w:r w:rsidRPr="0078169E">
        <w:rPr>
          <w:rFonts w:cs="Simplified Arabic"/>
          <w:sz w:val="22"/>
          <w:szCs w:val="22"/>
          <w:lang w:val="az-Latn-AZ" w:bidi="fa-IR"/>
        </w:rPr>
        <w:t>ətəyimi</w:t>
      </w:r>
      <w:r w:rsidRPr="00C22706">
        <w:rPr>
          <w:rFonts w:cs="Simplified Arabic"/>
          <w:sz w:val="22"/>
          <w:szCs w:val="22"/>
          <w:lang w:val="az-Cyrl-AZ" w:bidi="fa-IR"/>
        </w:rPr>
        <w:t xml:space="preserve"> </w:t>
      </w:r>
      <w:r w:rsidRPr="0078169E">
        <w:rPr>
          <w:rFonts w:cs="Simplified Arabic"/>
          <w:sz w:val="22"/>
          <w:szCs w:val="22"/>
          <w:lang w:val="az-Latn-AZ" w:bidi="fa-IR"/>
        </w:rPr>
        <w:t>açmışam</w:t>
      </w:r>
      <w:r w:rsidRPr="00C22706">
        <w:rPr>
          <w:rFonts w:cs="Simplified Arabic"/>
          <w:sz w:val="22"/>
          <w:szCs w:val="22"/>
          <w:lang w:val="az-Cyrl-AZ" w:bidi="fa-IR"/>
        </w:rPr>
        <w:t>!</w:t>
      </w:r>
      <w:r w:rsidRPr="00450073">
        <w:rPr>
          <w:rFonts w:cs="Simplified Arabic"/>
          <w:sz w:val="22"/>
          <w:szCs w:val="22"/>
          <w:lang w:val="az-Cyrl-AZ" w:bidi="fa-IR"/>
        </w:rPr>
        <w:t xml:space="preserve"> </w:t>
      </w:r>
      <w:r w:rsidRPr="0078169E">
        <w:rPr>
          <w:rFonts w:cs="Simplified Arabic"/>
          <w:sz w:val="22"/>
          <w:szCs w:val="22"/>
          <w:lang w:val="az-Latn-AZ" w:bidi="fa-IR"/>
        </w:rPr>
        <w:t>İlahi</w:t>
      </w:r>
      <w:r w:rsidRPr="00C22706">
        <w:rPr>
          <w:rFonts w:cs="Simplified Arabic"/>
          <w:sz w:val="22"/>
          <w:szCs w:val="22"/>
          <w:lang w:val="az-Cyrl-AZ" w:bidi="fa-IR"/>
        </w:rPr>
        <w:t xml:space="preserve">! </w:t>
      </w:r>
      <w:r w:rsidRPr="0078169E">
        <w:rPr>
          <w:rFonts w:cs="Simplified Arabic"/>
          <w:sz w:val="22"/>
          <w:szCs w:val="22"/>
          <w:lang w:val="az-Latn-AZ" w:bidi="fa-IR"/>
        </w:rPr>
        <w:t>Məni</w:t>
      </w:r>
      <w:r w:rsidRPr="00C22706">
        <w:rPr>
          <w:rFonts w:cs="Simplified Arabic"/>
          <w:sz w:val="22"/>
          <w:szCs w:val="22"/>
          <w:lang w:val="az-Cyrl-AZ" w:bidi="fa-IR"/>
        </w:rPr>
        <w:t xml:space="preserve"> </w:t>
      </w:r>
      <w:r w:rsidRPr="0078169E">
        <w:rPr>
          <w:rFonts w:cs="Simplified Arabic"/>
          <w:sz w:val="22"/>
          <w:szCs w:val="22"/>
          <w:lang w:val="az-Latn-AZ" w:bidi="fa-IR"/>
        </w:rPr>
        <w:t>Öz</w:t>
      </w:r>
      <w:r w:rsidRPr="00C22706">
        <w:rPr>
          <w:rFonts w:cs="Simplified Arabic"/>
          <w:sz w:val="22"/>
          <w:szCs w:val="22"/>
          <w:lang w:val="az-Cyrl-AZ" w:bidi="fa-IR"/>
        </w:rPr>
        <w:t xml:space="preserve"> </w:t>
      </w:r>
      <w:r w:rsidRPr="0078169E">
        <w:rPr>
          <w:rFonts w:cs="Simplified Arabic"/>
          <w:sz w:val="22"/>
          <w:szCs w:val="22"/>
          <w:lang w:val="az-Latn-AZ" w:bidi="fa-IR"/>
        </w:rPr>
        <w:t>təklik</w:t>
      </w:r>
      <w:r w:rsidRPr="00C22706">
        <w:rPr>
          <w:rFonts w:cs="Simplified Arabic"/>
          <w:sz w:val="22"/>
          <w:szCs w:val="22"/>
          <w:lang w:val="az-Cyrl-AZ" w:bidi="fa-IR"/>
        </w:rPr>
        <w:t xml:space="preserve"> </w:t>
      </w:r>
      <w:r w:rsidRPr="0078169E">
        <w:rPr>
          <w:rFonts w:cs="Simplified Arabic"/>
          <w:sz w:val="22"/>
          <w:szCs w:val="22"/>
          <w:lang w:val="az-Latn-AZ" w:bidi="fa-IR"/>
        </w:rPr>
        <w:t>məqamını</w:t>
      </w:r>
      <w:r w:rsidRPr="00C22706">
        <w:rPr>
          <w:rFonts w:cs="Simplified Arabic"/>
          <w:sz w:val="22"/>
          <w:szCs w:val="22"/>
          <w:lang w:val="az-Cyrl-AZ" w:bidi="fa-IR"/>
        </w:rPr>
        <w:t xml:space="preserve"> </w:t>
      </w:r>
      <w:r w:rsidRPr="0078169E">
        <w:rPr>
          <w:rFonts w:cs="Simplified Arabic"/>
          <w:sz w:val="22"/>
          <w:szCs w:val="22"/>
          <w:lang w:val="az-Latn-AZ" w:bidi="fa-IR"/>
        </w:rPr>
        <w:t>iqrar</w:t>
      </w:r>
      <w:r w:rsidRPr="00C22706">
        <w:rPr>
          <w:rFonts w:cs="Simplified Arabic"/>
          <w:sz w:val="22"/>
          <w:szCs w:val="22"/>
          <w:lang w:val="az-Cyrl-AZ" w:bidi="fa-IR"/>
        </w:rPr>
        <w:t xml:space="preserve"> </w:t>
      </w:r>
      <w:r w:rsidRPr="0078169E">
        <w:rPr>
          <w:rFonts w:cs="Simplified Arabic"/>
          <w:sz w:val="22"/>
          <w:szCs w:val="22"/>
          <w:lang w:val="az-Latn-AZ" w:bidi="fa-IR"/>
        </w:rPr>
        <w:t>etməkdə</w:t>
      </w:r>
      <w:r w:rsidRPr="00C22706">
        <w:rPr>
          <w:rFonts w:cs="Simplified Arabic"/>
          <w:sz w:val="22"/>
          <w:szCs w:val="22"/>
          <w:lang w:val="az-Cyrl-AZ" w:bidi="fa-IR"/>
        </w:rPr>
        <w:t xml:space="preserve"> </w:t>
      </w:r>
      <w:r w:rsidRPr="0078169E">
        <w:rPr>
          <w:rFonts w:cs="Simplified Arabic"/>
          <w:sz w:val="22"/>
          <w:szCs w:val="22"/>
          <w:lang w:val="az-Latn-AZ" w:bidi="fa-IR"/>
        </w:rPr>
        <w:t>ixlaslı</w:t>
      </w:r>
      <w:r w:rsidRPr="00C22706">
        <w:rPr>
          <w:rFonts w:cs="Simplified Arabic"/>
          <w:sz w:val="22"/>
          <w:szCs w:val="22"/>
          <w:lang w:val="az-Cyrl-AZ" w:bidi="fa-IR"/>
        </w:rPr>
        <w:t xml:space="preserve"> </w:t>
      </w:r>
      <w:r w:rsidRPr="0078169E">
        <w:rPr>
          <w:rFonts w:cs="Simplified Arabic"/>
          <w:sz w:val="22"/>
          <w:szCs w:val="22"/>
          <w:lang w:val="az-Latn-AZ" w:bidi="fa-IR"/>
        </w:rPr>
        <w:t>et</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məni</w:t>
      </w:r>
      <w:r w:rsidRPr="00C22706">
        <w:rPr>
          <w:rFonts w:cs="Simplified Arabic"/>
          <w:sz w:val="22"/>
          <w:szCs w:val="22"/>
          <w:lang w:val="az-Cyrl-AZ" w:bidi="fa-IR"/>
        </w:rPr>
        <w:t xml:space="preserve"> </w:t>
      </w:r>
      <w:r w:rsidRPr="0078169E">
        <w:rPr>
          <w:rFonts w:cs="Simplified Arabic"/>
          <w:sz w:val="22"/>
          <w:szCs w:val="22"/>
          <w:lang w:val="az-Latn-AZ" w:bidi="fa-IR"/>
        </w:rPr>
        <w:t>Özünün</w:t>
      </w:r>
      <w:r w:rsidRPr="00C22706">
        <w:rPr>
          <w:rFonts w:cs="Simplified Arabic"/>
          <w:sz w:val="22"/>
          <w:szCs w:val="22"/>
          <w:lang w:val="az-Cyrl-AZ" w:bidi="fa-IR"/>
        </w:rPr>
        <w:t xml:space="preserve"> </w:t>
      </w:r>
      <w:r w:rsidRPr="0078169E">
        <w:rPr>
          <w:rFonts w:cs="Simplified Arabic"/>
          <w:sz w:val="22"/>
          <w:szCs w:val="22"/>
          <w:lang w:val="az-Latn-AZ" w:bidi="fa-IR"/>
        </w:rPr>
        <w:t>xüsusi</w:t>
      </w:r>
      <w:r w:rsidRPr="00C22706">
        <w:rPr>
          <w:rFonts w:cs="Simplified Arabic"/>
          <w:sz w:val="22"/>
          <w:szCs w:val="22"/>
          <w:lang w:val="az-Cyrl-AZ" w:bidi="fa-IR"/>
        </w:rPr>
        <w:t xml:space="preserve"> </w:t>
      </w:r>
      <w:r w:rsidRPr="0078169E">
        <w:rPr>
          <w:rFonts w:cs="Simplified Arabic"/>
          <w:sz w:val="22"/>
          <w:szCs w:val="22"/>
          <w:lang w:val="az-Latn-AZ" w:bidi="fa-IR"/>
        </w:rPr>
        <w:t>bəndələrindən</w:t>
      </w:r>
      <w:r w:rsidRPr="00C22706">
        <w:rPr>
          <w:rFonts w:cs="Simplified Arabic"/>
          <w:sz w:val="22"/>
          <w:szCs w:val="22"/>
          <w:lang w:val="az-Cyrl-AZ" w:bidi="fa-IR"/>
        </w:rPr>
        <w:t xml:space="preserve"> </w:t>
      </w:r>
      <w:r w:rsidRPr="0078169E">
        <w:rPr>
          <w:rFonts w:cs="Simplified Arabic"/>
          <w:sz w:val="22"/>
          <w:szCs w:val="22"/>
          <w:lang w:val="az-Latn-AZ" w:bidi="fa-IR"/>
        </w:rPr>
        <w:t>biri</w:t>
      </w:r>
      <w:r w:rsidRPr="00C22706">
        <w:rPr>
          <w:rFonts w:cs="Simplified Arabic"/>
          <w:sz w:val="22"/>
          <w:szCs w:val="22"/>
          <w:lang w:val="az-Cyrl-AZ" w:bidi="fa-IR"/>
        </w:rPr>
        <w:t xml:space="preserve"> </w:t>
      </w:r>
      <w:r w:rsidRPr="0078169E">
        <w:rPr>
          <w:rFonts w:cs="Simplified Arabic"/>
          <w:sz w:val="22"/>
          <w:szCs w:val="22"/>
          <w:lang w:val="az-Latn-AZ" w:bidi="fa-IR"/>
        </w:rPr>
        <w:t>qərar</w:t>
      </w:r>
      <w:r w:rsidRPr="00C22706">
        <w:rPr>
          <w:rFonts w:cs="Simplified Arabic"/>
          <w:sz w:val="22"/>
          <w:szCs w:val="22"/>
          <w:lang w:val="az-Cyrl-AZ" w:bidi="fa-IR"/>
        </w:rPr>
        <w:t xml:space="preserve"> </w:t>
      </w:r>
      <w:r w:rsidRPr="0078169E">
        <w:rPr>
          <w:rFonts w:cs="Simplified Arabic"/>
          <w:sz w:val="22"/>
          <w:szCs w:val="22"/>
          <w:lang w:val="az-Latn-AZ" w:bidi="fa-IR"/>
        </w:rPr>
        <w:t>ver</w:t>
      </w:r>
      <w:r w:rsidRPr="00C22706">
        <w:rPr>
          <w:rFonts w:cs="Simplified Arabic"/>
          <w:sz w:val="22"/>
          <w:szCs w:val="22"/>
          <w:lang w:val="az-Cyrl-AZ" w:bidi="fa-IR"/>
        </w:rPr>
        <w:t xml:space="preserve">! </w:t>
      </w:r>
      <w:r w:rsidRPr="0078169E">
        <w:rPr>
          <w:rFonts w:cs="Simplified Arabic"/>
          <w:sz w:val="22"/>
          <w:szCs w:val="22"/>
          <w:lang w:val="az-Latn-AZ" w:bidi="fa-IR"/>
        </w:rPr>
        <w:t>Ey</w:t>
      </w:r>
      <w:r w:rsidRPr="00C22706">
        <w:rPr>
          <w:rFonts w:cs="Simplified Arabic"/>
          <w:sz w:val="22"/>
          <w:szCs w:val="22"/>
          <w:lang w:val="az-Cyrl-AZ" w:bidi="fa-IR"/>
        </w:rPr>
        <w:t xml:space="preserve"> </w:t>
      </w:r>
      <w:r w:rsidRPr="0078169E">
        <w:rPr>
          <w:rFonts w:cs="Simplified Arabic"/>
          <w:sz w:val="22"/>
          <w:szCs w:val="22"/>
          <w:lang w:val="az-Latn-AZ" w:bidi="fa-IR"/>
        </w:rPr>
        <w:t>Allah</w:t>
      </w:r>
      <w:r w:rsidRPr="00C22706">
        <w:rPr>
          <w:rFonts w:cs="Simplified Arabic"/>
          <w:sz w:val="22"/>
          <w:szCs w:val="22"/>
          <w:lang w:val="az-Cyrl-AZ" w:bidi="fa-IR"/>
        </w:rPr>
        <w:t xml:space="preserve"> </w:t>
      </w:r>
      <w:r w:rsidRPr="0078169E">
        <w:rPr>
          <w:rFonts w:cs="Simplified Arabic"/>
          <w:sz w:val="22"/>
          <w:szCs w:val="22"/>
          <w:lang w:val="az-Latn-AZ" w:bidi="fa-IR"/>
        </w:rPr>
        <w:t>ki</w:t>
      </w:r>
      <w:r w:rsidRPr="00C22706">
        <w:rPr>
          <w:rFonts w:cs="Simplified Arabic"/>
          <w:sz w:val="22"/>
          <w:szCs w:val="22"/>
          <w:lang w:val="az-Cyrl-AZ" w:bidi="fa-IR"/>
        </w:rPr>
        <w:t xml:space="preserve">, </w:t>
      </w:r>
      <w:r w:rsidRPr="0078169E">
        <w:rPr>
          <w:rFonts w:cs="Simplified Arabic"/>
          <w:sz w:val="22"/>
          <w:szCs w:val="22"/>
          <w:lang w:val="az-Latn-AZ" w:bidi="fa-IR"/>
        </w:rPr>
        <w:t>hər</w:t>
      </w:r>
      <w:r w:rsidRPr="00C22706">
        <w:rPr>
          <w:rFonts w:cs="Simplified Arabic"/>
          <w:sz w:val="22"/>
          <w:szCs w:val="22"/>
          <w:lang w:val="az-Cyrl-AZ" w:bidi="fa-IR"/>
        </w:rPr>
        <w:t xml:space="preserve"> </w:t>
      </w:r>
      <w:r w:rsidRPr="0078169E">
        <w:rPr>
          <w:rFonts w:cs="Simplified Arabic"/>
          <w:sz w:val="22"/>
          <w:szCs w:val="22"/>
          <w:lang w:val="az-Latn-AZ" w:bidi="fa-IR"/>
        </w:rPr>
        <w:t>kim</w:t>
      </w:r>
      <w:r w:rsidRPr="00C22706">
        <w:rPr>
          <w:rFonts w:cs="Simplified Arabic"/>
          <w:sz w:val="22"/>
          <w:szCs w:val="22"/>
          <w:lang w:val="az-Cyrl-AZ" w:bidi="fa-IR"/>
        </w:rPr>
        <w:t xml:space="preserve"> </w:t>
      </w:r>
      <w:r w:rsidRPr="0078169E">
        <w:rPr>
          <w:rFonts w:cs="Simplified Arabic"/>
          <w:sz w:val="22"/>
          <w:szCs w:val="22"/>
          <w:lang w:val="az-Latn-AZ" w:bidi="fa-IR"/>
        </w:rPr>
        <w:t>hara</w:t>
      </w:r>
      <w:r w:rsidRPr="00C22706">
        <w:rPr>
          <w:rFonts w:cs="Simplified Arabic"/>
          <w:sz w:val="22"/>
          <w:szCs w:val="22"/>
          <w:lang w:val="az-Cyrl-AZ" w:bidi="fa-IR"/>
        </w:rPr>
        <w:t xml:space="preserve"> </w:t>
      </w:r>
      <w:r w:rsidRPr="0078169E">
        <w:rPr>
          <w:rFonts w:cs="Simplified Arabic"/>
          <w:sz w:val="22"/>
          <w:szCs w:val="22"/>
          <w:lang w:val="az-Latn-AZ" w:bidi="fa-IR"/>
        </w:rPr>
        <w:t>qaçırsa</w:t>
      </w:r>
      <w:r w:rsidRPr="00C22706">
        <w:rPr>
          <w:rFonts w:cs="Simplified Arabic"/>
          <w:sz w:val="22"/>
          <w:szCs w:val="22"/>
          <w:lang w:val="az-Cyrl-AZ" w:bidi="fa-IR"/>
        </w:rPr>
        <w:t xml:space="preserve"> </w:t>
      </w:r>
      <w:r w:rsidRPr="0078169E">
        <w:rPr>
          <w:rFonts w:cs="Simplified Arabic"/>
          <w:sz w:val="22"/>
          <w:szCs w:val="22"/>
          <w:lang w:val="az-Latn-AZ" w:bidi="fa-IR"/>
        </w:rPr>
        <w:t>nəhayətdə</w:t>
      </w:r>
      <w:r w:rsidRPr="00C22706">
        <w:rPr>
          <w:rFonts w:cs="Simplified Arabic"/>
          <w:sz w:val="22"/>
          <w:szCs w:val="22"/>
          <w:lang w:val="az-Cyrl-AZ" w:bidi="fa-IR"/>
        </w:rPr>
        <w:t xml:space="preserve"> </w:t>
      </w:r>
      <w:r w:rsidRPr="0078169E">
        <w:rPr>
          <w:rFonts w:cs="Simplified Arabic"/>
          <w:sz w:val="22"/>
          <w:szCs w:val="22"/>
          <w:lang w:val="az-Latn-AZ" w:bidi="fa-IR"/>
        </w:rPr>
        <w:t>Ona</w:t>
      </w:r>
      <w:r w:rsidRPr="00C22706">
        <w:rPr>
          <w:rFonts w:cs="Simplified Arabic"/>
          <w:sz w:val="22"/>
          <w:szCs w:val="22"/>
          <w:lang w:val="az-Cyrl-AZ" w:bidi="fa-IR"/>
        </w:rPr>
        <w:t xml:space="preserve"> </w:t>
      </w:r>
      <w:r w:rsidRPr="0078169E">
        <w:rPr>
          <w:rFonts w:cs="Simplified Arabic"/>
          <w:sz w:val="22"/>
          <w:szCs w:val="22"/>
          <w:lang w:val="az-Latn-AZ" w:bidi="fa-IR"/>
        </w:rPr>
        <w:t>tərəf</w:t>
      </w:r>
      <w:r w:rsidRPr="00C22706">
        <w:rPr>
          <w:rFonts w:cs="Simplified Arabic"/>
          <w:sz w:val="22"/>
          <w:szCs w:val="22"/>
          <w:lang w:val="az-Cyrl-AZ" w:bidi="fa-IR"/>
        </w:rPr>
        <w:t xml:space="preserve"> </w:t>
      </w:r>
      <w:r w:rsidRPr="0078169E">
        <w:rPr>
          <w:rFonts w:cs="Simplified Arabic"/>
          <w:sz w:val="22"/>
          <w:szCs w:val="22"/>
          <w:lang w:val="az-Latn-AZ" w:bidi="fa-IR"/>
        </w:rPr>
        <w:t>gəlir</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hər</w:t>
      </w:r>
      <w:r w:rsidRPr="00C22706">
        <w:rPr>
          <w:rFonts w:cs="Simplified Arabic"/>
          <w:sz w:val="22"/>
          <w:szCs w:val="22"/>
          <w:lang w:val="az-Cyrl-AZ" w:bidi="fa-IR"/>
        </w:rPr>
        <w:t xml:space="preserve"> </w:t>
      </w:r>
      <w:r w:rsidRPr="0078169E">
        <w:rPr>
          <w:rFonts w:cs="Simplified Arabic"/>
          <w:sz w:val="22"/>
          <w:szCs w:val="22"/>
          <w:lang w:val="az-Latn-AZ" w:bidi="fa-IR"/>
        </w:rPr>
        <w:t>kim</w:t>
      </w:r>
      <w:r w:rsidRPr="00C22706">
        <w:rPr>
          <w:rFonts w:cs="Simplified Arabic"/>
          <w:sz w:val="22"/>
          <w:szCs w:val="22"/>
          <w:lang w:val="az-Cyrl-AZ" w:bidi="fa-IR"/>
        </w:rPr>
        <w:t xml:space="preserve"> </w:t>
      </w:r>
      <w:r w:rsidRPr="0078169E">
        <w:rPr>
          <w:rFonts w:cs="Simplified Arabic"/>
          <w:sz w:val="22"/>
          <w:szCs w:val="22"/>
          <w:lang w:val="az-Latn-AZ" w:bidi="fa-IR"/>
        </w:rPr>
        <w:t>hər</w:t>
      </w:r>
      <w:r w:rsidRPr="00C22706">
        <w:rPr>
          <w:rFonts w:cs="Simplified Arabic"/>
          <w:sz w:val="22"/>
          <w:szCs w:val="22"/>
          <w:lang w:val="az-Cyrl-AZ" w:bidi="fa-IR"/>
        </w:rPr>
        <w:t xml:space="preserve"> </w:t>
      </w:r>
      <w:r w:rsidRPr="0078169E">
        <w:rPr>
          <w:rFonts w:cs="Simplified Arabic"/>
          <w:sz w:val="22"/>
          <w:szCs w:val="22"/>
          <w:lang w:val="az-Latn-AZ" w:bidi="fa-IR"/>
        </w:rPr>
        <w:t>nə</w:t>
      </w:r>
      <w:r w:rsidRPr="00C22706">
        <w:rPr>
          <w:rFonts w:cs="Simplified Arabic"/>
          <w:sz w:val="22"/>
          <w:szCs w:val="22"/>
          <w:lang w:val="az-Cyrl-AZ" w:bidi="fa-IR"/>
        </w:rPr>
        <w:t xml:space="preserve"> </w:t>
      </w:r>
      <w:r w:rsidRPr="0078169E">
        <w:rPr>
          <w:rFonts w:cs="Simplified Arabic"/>
          <w:sz w:val="22"/>
          <w:szCs w:val="22"/>
          <w:lang w:val="az-Latn-AZ" w:bidi="fa-IR"/>
        </w:rPr>
        <w:t>istəyirsə</w:t>
      </w:r>
      <w:r w:rsidRPr="00C22706">
        <w:rPr>
          <w:rFonts w:cs="Simplified Arabic"/>
          <w:sz w:val="22"/>
          <w:szCs w:val="22"/>
          <w:lang w:val="az-Cyrl-AZ" w:bidi="fa-IR"/>
        </w:rPr>
        <w:t xml:space="preserve"> </w:t>
      </w:r>
      <w:r w:rsidRPr="0078169E">
        <w:rPr>
          <w:rFonts w:cs="Simplified Arabic"/>
          <w:sz w:val="22"/>
          <w:szCs w:val="22"/>
          <w:lang w:val="az-Latn-AZ" w:bidi="fa-IR"/>
        </w:rPr>
        <w:t>Onun</w:t>
      </w:r>
      <w:r w:rsidRPr="00C22706">
        <w:rPr>
          <w:rFonts w:cs="Simplified Arabic"/>
          <w:sz w:val="22"/>
          <w:szCs w:val="22"/>
          <w:lang w:val="az-Cyrl-AZ" w:bidi="fa-IR"/>
        </w:rPr>
        <w:t xml:space="preserve"> </w:t>
      </w:r>
      <w:r w:rsidRPr="0078169E">
        <w:rPr>
          <w:rFonts w:cs="Simplified Arabic"/>
          <w:sz w:val="22"/>
          <w:szCs w:val="22"/>
          <w:lang w:val="az-Latn-AZ" w:bidi="fa-IR"/>
        </w:rPr>
        <w:t>dərgahına</w:t>
      </w:r>
      <w:r w:rsidRPr="00C22706">
        <w:rPr>
          <w:rFonts w:cs="Simplified Arabic"/>
          <w:sz w:val="22"/>
          <w:szCs w:val="22"/>
          <w:lang w:val="az-Cyrl-AZ" w:bidi="fa-IR"/>
        </w:rPr>
        <w:t xml:space="preserve"> </w:t>
      </w:r>
      <w:r w:rsidRPr="0078169E">
        <w:rPr>
          <w:rFonts w:cs="Simplified Arabic"/>
          <w:sz w:val="22"/>
          <w:szCs w:val="22"/>
          <w:lang w:val="az-Latn-AZ" w:bidi="fa-IR"/>
        </w:rPr>
        <w:t>ümidvardır</w:t>
      </w:r>
      <w:r w:rsidRPr="00C22706">
        <w:rPr>
          <w:rFonts w:cs="Simplified Arabic"/>
          <w:sz w:val="22"/>
          <w:szCs w:val="22"/>
          <w:lang w:val="az-Cyrl-AZ" w:bidi="fa-IR"/>
        </w:rPr>
        <w:t xml:space="preserve">! </w:t>
      </w:r>
      <w:r w:rsidRPr="0078169E">
        <w:rPr>
          <w:rFonts w:cs="Simplified Arabic"/>
          <w:sz w:val="22"/>
          <w:szCs w:val="22"/>
          <w:lang w:val="az-Latn-AZ" w:bidi="fa-IR"/>
        </w:rPr>
        <w:t>Ey</w:t>
      </w:r>
      <w:r w:rsidRPr="00C22706">
        <w:rPr>
          <w:rFonts w:cs="Simplified Arabic"/>
          <w:sz w:val="22"/>
          <w:szCs w:val="22"/>
          <w:lang w:val="az-Cyrl-AZ" w:bidi="fa-IR"/>
        </w:rPr>
        <w:t xml:space="preserve"> </w:t>
      </w:r>
      <w:r w:rsidRPr="0078169E">
        <w:rPr>
          <w:rFonts w:cs="Simplified Arabic"/>
          <w:sz w:val="22"/>
          <w:szCs w:val="22"/>
          <w:lang w:val="az-Latn-AZ" w:bidi="fa-IR"/>
        </w:rPr>
        <w:t>ümidvar</w:t>
      </w:r>
      <w:r w:rsidRPr="00C22706">
        <w:rPr>
          <w:rFonts w:cs="Simplified Arabic"/>
          <w:sz w:val="22"/>
          <w:szCs w:val="22"/>
          <w:lang w:val="az-Cyrl-AZ" w:bidi="fa-IR"/>
        </w:rPr>
        <w:t xml:space="preserve"> </w:t>
      </w:r>
      <w:r w:rsidRPr="0078169E">
        <w:rPr>
          <w:rFonts w:cs="Simplified Arabic"/>
          <w:sz w:val="22"/>
          <w:szCs w:val="22"/>
          <w:lang w:val="az-Latn-AZ" w:bidi="fa-IR"/>
        </w:rPr>
        <w:t>olmalı</w:t>
      </w:r>
      <w:r w:rsidRPr="00C22706">
        <w:rPr>
          <w:rFonts w:cs="Simplified Arabic"/>
          <w:sz w:val="22"/>
          <w:szCs w:val="22"/>
          <w:lang w:val="az-Cyrl-AZ" w:bidi="fa-IR"/>
        </w:rPr>
        <w:t xml:space="preserve"> </w:t>
      </w:r>
      <w:r w:rsidRPr="0078169E">
        <w:rPr>
          <w:rFonts w:cs="Simplified Arabic"/>
          <w:sz w:val="22"/>
          <w:szCs w:val="22"/>
          <w:lang w:val="az-Latn-AZ" w:bidi="fa-IR"/>
        </w:rPr>
        <w:t>ən</w:t>
      </w:r>
      <w:r w:rsidRPr="00C22706">
        <w:rPr>
          <w:rFonts w:cs="Simplified Arabic"/>
          <w:sz w:val="22"/>
          <w:szCs w:val="22"/>
          <w:lang w:val="az-Cyrl-AZ" w:bidi="fa-IR"/>
        </w:rPr>
        <w:t xml:space="preserve"> </w:t>
      </w:r>
      <w:r w:rsidRPr="0078169E">
        <w:rPr>
          <w:rFonts w:cs="Simplified Arabic"/>
          <w:sz w:val="22"/>
          <w:szCs w:val="22"/>
          <w:lang w:val="az-Latn-AZ" w:bidi="fa-IR"/>
        </w:rPr>
        <w:t>yaxşı</w:t>
      </w:r>
      <w:r w:rsidRPr="00C22706">
        <w:rPr>
          <w:rFonts w:cs="Simplified Arabic"/>
          <w:sz w:val="22"/>
          <w:szCs w:val="22"/>
          <w:lang w:val="az-Cyrl-AZ" w:bidi="fa-IR"/>
        </w:rPr>
        <w:t xml:space="preserve"> </w:t>
      </w:r>
      <w:r w:rsidRPr="0078169E">
        <w:rPr>
          <w:rFonts w:cs="Simplified Arabic"/>
          <w:sz w:val="22"/>
          <w:szCs w:val="22"/>
          <w:lang w:val="az-Latn-AZ" w:bidi="fa-IR"/>
        </w:rPr>
        <w:t>kəs</w:t>
      </w:r>
      <w:r w:rsidRPr="00C22706">
        <w:rPr>
          <w:rFonts w:cs="Simplified Arabic"/>
          <w:sz w:val="22"/>
          <w:szCs w:val="22"/>
          <w:lang w:val="az-Cyrl-AZ" w:bidi="fa-IR"/>
        </w:rPr>
        <w:t xml:space="preserve">! </w:t>
      </w:r>
      <w:r w:rsidRPr="0078169E">
        <w:rPr>
          <w:rFonts w:cs="Simplified Arabic"/>
          <w:sz w:val="22"/>
          <w:szCs w:val="22"/>
          <w:lang w:val="az-Latn-AZ" w:bidi="fa-IR"/>
        </w:rPr>
        <w:t>Ey</w:t>
      </w:r>
      <w:r w:rsidRPr="00C22706">
        <w:rPr>
          <w:rFonts w:cs="Simplified Arabic"/>
          <w:sz w:val="22"/>
          <w:szCs w:val="22"/>
          <w:lang w:val="az-Cyrl-AZ" w:bidi="fa-IR"/>
        </w:rPr>
        <w:t xml:space="preserve">  </w:t>
      </w:r>
      <w:r w:rsidRPr="0078169E">
        <w:rPr>
          <w:rFonts w:cs="Simplified Arabic"/>
          <w:sz w:val="22"/>
          <w:szCs w:val="22"/>
          <w:lang w:val="az-Latn-AZ" w:bidi="fa-IR"/>
        </w:rPr>
        <w:t>Ondan</w:t>
      </w:r>
      <w:r w:rsidRPr="00C22706">
        <w:rPr>
          <w:rFonts w:cs="Simplified Arabic"/>
          <w:sz w:val="22"/>
          <w:szCs w:val="22"/>
          <w:lang w:val="az-Cyrl-AZ" w:bidi="fa-IR"/>
        </w:rPr>
        <w:t xml:space="preserve"> </w:t>
      </w:r>
      <w:r w:rsidRPr="0078169E">
        <w:rPr>
          <w:rFonts w:cs="Simplified Arabic"/>
          <w:sz w:val="22"/>
          <w:szCs w:val="22"/>
          <w:lang w:val="az-Latn-AZ" w:bidi="fa-IR"/>
        </w:rPr>
        <w:t>istəməli</w:t>
      </w:r>
      <w:r w:rsidRPr="00C22706">
        <w:rPr>
          <w:rFonts w:cs="Simplified Arabic"/>
          <w:sz w:val="22"/>
          <w:szCs w:val="22"/>
          <w:lang w:val="az-Cyrl-AZ" w:bidi="fa-IR"/>
        </w:rPr>
        <w:t xml:space="preserve"> </w:t>
      </w:r>
      <w:r w:rsidRPr="0078169E">
        <w:rPr>
          <w:rFonts w:cs="Simplified Arabic"/>
          <w:sz w:val="22"/>
          <w:szCs w:val="22"/>
          <w:lang w:val="az-Latn-AZ" w:bidi="fa-IR"/>
        </w:rPr>
        <w:t>olan</w:t>
      </w:r>
      <w:r w:rsidRPr="00C22706">
        <w:rPr>
          <w:rFonts w:cs="Simplified Arabic"/>
          <w:sz w:val="22"/>
          <w:szCs w:val="22"/>
          <w:lang w:val="az-Cyrl-AZ" w:bidi="fa-IR"/>
        </w:rPr>
        <w:t xml:space="preserve"> </w:t>
      </w:r>
      <w:r w:rsidRPr="0078169E">
        <w:rPr>
          <w:rFonts w:cs="Simplified Arabic"/>
          <w:sz w:val="22"/>
          <w:szCs w:val="22"/>
          <w:lang w:val="az-Latn-AZ" w:bidi="fa-IR"/>
        </w:rPr>
        <w:t>ən</w:t>
      </w:r>
      <w:r w:rsidRPr="00C22706">
        <w:rPr>
          <w:rFonts w:cs="Simplified Arabic"/>
          <w:sz w:val="22"/>
          <w:szCs w:val="22"/>
          <w:lang w:val="az-Cyrl-AZ" w:bidi="fa-IR"/>
        </w:rPr>
        <w:t xml:space="preserve"> </w:t>
      </w:r>
      <w:r w:rsidRPr="0078169E">
        <w:rPr>
          <w:rFonts w:cs="Simplified Arabic"/>
          <w:sz w:val="22"/>
          <w:szCs w:val="22"/>
          <w:lang w:val="az-Latn-AZ" w:bidi="fa-IR"/>
        </w:rPr>
        <w:t>kəramətli</w:t>
      </w:r>
      <w:r w:rsidRPr="00C22706">
        <w:rPr>
          <w:rFonts w:cs="Simplified Arabic"/>
          <w:sz w:val="22"/>
          <w:szCs w:val="22"/>
          <w:lang w:val="az-Cyrl-AZ" w:bidi="fa-IR"/>
        </w:rPr>
        <w:t xml:space="preserve"> </w:t>
      </w:r>
      <w:r w:rsidRPr="0078169E">
        <w:rPr>
          <w:rFonts w:cs="Simplified Arabic"/>
          <w:sz w:val="22"/>
          <w:szCs w:val="22"/>
          <w:lang w:val="az-Latn-AZ" w:bidi="fa-IR"/>
        </w:rPr>
        <w:t>kəs</w:t>
      </w:r>
      <w:r w:rsidRPr="00C22706">
        <w:rPr>
          <w:rFonts w:cs="Simplified Arabic"/>
          <w:sz w:val="22"/>
          <w:szCs w:val="22"/>
          <w:lang w:val="az-Cyrl-AZ" w:bidi="fa-IR"/>
        </w:rPr>
        <w:t xml:space="preserve">! </w:t>
      </w:r>
      <w:r w:rsidRPr="0078169E">
        <w:rPr>
          <w:rFonts w:cs="Simplified Arabic"/>
          <w:sz w:val="22"/>
          <w:szCs w:val="22"/>
          <w:lang w:val="az-Latn-AZ" w:bidi="fa-IR"/>
        </w:rPr>
        <w:t>Ey</w:t>
      </w:r>
      <w:r w:rsidRPr="00C22706">
        <w:rPr>
          <w:rFonts w:cs="Simplified Arabic"/>
          <w:sz w:val="22"/>
          <w:szCs w:val="22"/>
          <w:lang w:val="az-Cyrl-AZ" w:bidi="fa-IR"/>
        </w:rPr>
        <w:t xml:space="preserve"> </w:t>
      </w:r>
      <w:r w:rsidRPr="0078169E">
        <w:rPr>
          <w:rFonts w:cs="Simplified Arabic"/>
          <w:sz w:val="22"/>
          <w:szCs w:val="22"/>
          <w:lang w:val="az-Latn-AZ" w:bidi="fa-IR"/>
        </w:rPr>
        <w:t>saili</w:t>
      </w:r>
      <w:r w:rsidRPr="00C22706">
        <w:rPr>
          <w:rFonts w:cs="Simplified Arabic"/>
          <w:sz w:val="22"/>
          <w:szCs w:val="22"/>
          <w:lang w:val="az-Cyrl-AZ" w:bidi="fa-IR"/>
        </w:rPr>
        <w:t xml:space="preserve"> </w:t>
      </w:r>
      <w:r w:rsidRPr="0078169E">
        <w:rPr>
          <w:rFonts w:cs="Simplified Arabic"/>
          <w:sz w:val="22"/>
          <w:szCs w:val="22"/>
          <w:lang w:val="az-Latn-AZ" w:bidi="fa-IR"/>
        </w:rPr>
        <w:t>Öz</w:t>
      </w:r>
      <w:r w:rsidRPr="00C22706">
        <w:rPr>
          <w:rFonts w:cs="Simplified Arabic"/>
          <w:sz w:val="22"/>
          <w:szCs w:val="22"/>
          <w:lang w:val="az-Cyrl-AZ" w:bidi="fa-IR"/>
        </w:rPr>
        <w:t xml:space="preserve"> </w:t>
      </w:r>
      <w:r w:rsidRPr="0078169E">
        <w:rPr>
          <w:rFonts w:cs="Simplified Arabic"/>
          <w:sz w:val="22"/>
          <w:szCs w:val="22"/>
          <w:lang w:val="az-Latn-AZ" w:bidi="fa-IR"/>
        </w:rPr>
        <w:t>dərgahından</w:t>
      </w:r>
      <w:r w:rsidRPr="00C22706">
        <w:rPr>
          <w:rFonts w:cs="Simplified Arabic"/>
          <w:sz w:val="22"/>
          <w:szCs w:val="22"/>
          <w:lang w:val="az-Cyrl-AZ" w:bidi="fa-IR"/>
        </w:rPr>
        <w:t xml:space="preserve"> </w:t>
      </w:r>
      <w:r w:rsidRPr="0078169E">
        <w:rPr>
          <w:rFonts w:cs="Simplified Arabic"/>
          <w:sz w:val="22"/>
          <w:szCs w:val="22"/>
          <w:lang w:val="az-Latn-AZ" w:bidi="fa-IR"/>
        </w:rPr>
        <w:t>məhrum</w:t>
      </w:r>
      <w:r w:rsidRPr="00C22706">
        <w:rPr>
          <w:rFonts w:cs="Simplified Arabic"/>
          <w:sz w:val="22"/>
          <w:szCs w:val="22"/>
          <w:lang w:val="az-Cyrl-AZ" w:bidi="fa-IR"/>
        </w:rPr>
        <w:t xml:space="preserve"> </w:t>
      </w:r>
      <w:r w:rsidRPr="0078169E">
        <w:rPr>
          <w:rFonts w:cs="Simplified Arabic"/>
          <w:sz w:val="22"/>
          <w:szCs w:val="22"/>
          <w:lang w:val="az-Latn-AZ" w:bidi="fa-IR"/>
        </w:rPr>
        <w:t>etməyən</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ümidvar</w:t>
      </w:r>
      <w:r w:rsidRPr="00C22706">
        <w:rPr>
          <w:rFonts w:cs="Simplified Arabic"/>
          <w:sz w:val="22"/>
          <w:szCs w:val="22"/>
          <w:lang w:val="az-Cyrl-AZ" w:bidi="fa-IR"/>
        </w:rPr>
        <w:t xml:space="preserve"> </w:t>
      </w:r>
      <w:r w:rsidRPr="0078169E">
        <w:rPr>
          <w:rFonts w:cs="Simplified Arabic"/>
          <w:sz w:val="22"/>
          <w:szCs w:val="22"/>
          <w:lang w:val="az-Latn-AZ" w:bidi="fa-IR"/>
        </w:rPr>
        <w:t>olanı</w:t>
      </w:r>
      <w:r w:rsidRPr="00C22706">
        <w:rPr>
          <w:rFonts w:cs="Simplified Arabic"/>
          <w:sz w:val="22"/>
          <w:szCs w:val="22"/>
          <w:lang w:val="az-Cyrl-AZ" w:bidi="fa-IR"/>
        </w:rPr>
        <w:t xml:space="preserve"> </w:t>
      </w:r>
      <w:r w:rsidRPr="0078169E">
        <w:rPr>
          <w:rFonts w:cs="Simplified Arabic"/>
          <w:sz w:val="22"/>
          <w:szCs w:val="22"/>
          <w:lang w:val="az-Latn-AZ" w:bidi="fa-IR"/>
        </w:rPr>
        <w:t>naümid</w:t>
      </w:r>
      <w:r w:rsidRPr="00C22706">
        <w:rPr>
          <w:rFonts w:cs="Simplified Arabic"/>
          <w:sz w:val="22"/>
          <w:szCs w:val="22"/>
          <w:lang w:val="az-Cyrl-AZ" w:bidi="fa-IR"/>
        </w:rPr>
        <w:t xml:space="preserve"> </w:t>
      </w:r>
      <w:r w:rsidRPr="0078169E">
        <w:rPr>
          <w:rFonts w:cs="Simplified Arabic"/>
          <w:sz w:val="22"/>
          <w:szCs w:val="22"/>
          <w:lang w:val="az-Latn-AZ" w:bidi="fa-IR"/>
        </w:rPr>
        <w:t>etməyən</w:t>
      </w:r>
      <w:r w:rsidRPr="00C22706">
        <w:rPr>
          <w:rFonts w:cs="Simplified Arabic"/>
          <w:sz w:val="22"/>
          <w:szCs w:val="22"/>
          <w:lang w:val="az-Cyrl-AZ" w:bidi="fa-IR"/>
        </w:rPr>
        <w:t xml:space="preserve"> </w:t>
      </w:r>
      <w:r w:rsidRPr="0078169E">
        <w:rPr>
          <w:rFonts w:cs="Simplified Arabic"/>
          <w:sz w:val="22"/>
          <w:szCs w:val="22"/>
          <w:lang w:val="az-Latn-AZ" w:bidi="fa-IR"/>
        </w:rPr>
        <w:t>Allah</w:t>
      </w:r>
      <w:r w:rsidRPr="00C22706">
        <w:rPr>
          <w:rFonts w:cs="Simplified Arabic"/>
          <w:sz w:val="22"/>
          <w:szCs w:val="22"/>
          <w:lang w:val="az-Cyrl-AZ" w:bidi="fa-IR"/>
        </w:rPr>
        <w:t xml:space="preserve">! </w:t>
      </w:r>
      <w:r w:rsidRPr="0078169E">
        <w:rPr>
          <w:rFonts w:cs="Simplified Arabic"/>
          <w:sz w:val="22"/>
          <w:szCs w:val="22"/>
          <w:lang w:val="az-Latn-AZ" w:bidi="fa-IR"/>
        </w:rPr>
        <w:t>Ey</w:t>
      </w:r>
      <w:r w:rsidRPr="00C22706">
        <w:rPr>
          <w:rFonts w:cs="Simplified Arabic"/>
          <w:sz w:val="22"/>
          <w:szCs w:val="22"/>
          <w:lang w:val="az-Cyrl-AZ" w:bidi="fa-IR"/>
        </w:rPr>
        <w:t xml:space="preserve"> </w:t>
      </w:r>
      <w:r w:rsidRPr="0078169E">
        <w:rPr>
          <w:rFonts w:cs="Simplified Arabic"/>
          <w:sz w:val="22"/>
          <w:szCs w:val="22"/>
          <w:lang w:val="az-Latn-AZ" w:bidi="fa-IR"/>
        </w:rPr>
        <w:t>dərgahı</w:t>
      </w:r>
      <w:r w:rsidRPr="00C22706">
        <w:rPr>
          <w:rFonts w:cs="Simplified Arabic"/>
          <w:sz w:val="22"/>
          <w:szCs w:val="22"/>
          <w:lang w:val="az-Cyrl-AZ" w:bidi="fa-IR"/>
        </w:rPr>
        <w:t xml:space="preserve"> </w:t>
      </w:r>
      <w:r w:rsidRPr="0078169E">
        <w:rPr>
          <w:rFonts w:cs="Simplified Arabic"/>
          <w:sz w:val="22"/>
          <w:szCs w:val="22"/>
          <w:lang w:val="az-Latn-AZ" w:bidi="fa-IR"/>
        </w:rPr>
        <w:t>saillərin</w:t>
      </w:r>
      <w:r w:rsidRPr="00C22706">
        <w:rPr>
          <w:rFonts w:cs="Simplified Arabic"/>
          <w:sz w:val="22"/>
          <w:szCs w:val="22"/>
          <w:lang w:val="az-Cyrl-AZ" w:bidi="fa-IR"/>
        </w:rPr>
        <w:t xml:space="preserve"> </w:t>
      </w:r>
      <w:r w:rsidRPr="0078169E">
        <w:rPr>
          <w:rFonts w:cs="Simplified Arabic"/>
          <w:sz w:val="22"/>
          <w:szCs w:val="22"/>
          <w:lang w:val="az-Latn-AZ" w:bidi="fa-IR"/>
        </w:rPr>
        <w:t>üzünə</w:t>
      </w:r>
      <w:r w:rsidRPr="00C22706">
        <w:rPr>
          <w:rFonts w:cs="Simplified Arabic"/>
          <w:sz w:val="22"/>
          <w:szCs w:val="22"/>
          <w:lang w:val="az-Cyrl-AZ" w:bidi="fa-IR"/>
        </w:rPr>
        <w:t xml:space="preserve"> </w:t>
      </w:r>
      <w:r w:rsidRPr="0078169E">
        <w:rPr>
          <w:rFonts w:cs="Simplified Arabic"/>
          <w:sz w:val="22"/>
          <w:szCs w:val="22"/>
          <w:lang w:val="az-Latn-AZ" w:bidi="fa-IR"/>
        </w:rPr>
        <w:t>həmişə</w:t>
      </w:r>
      <w:r w:rsidRPr="00C22706">
        <w:rPr>
          <w:rFonts w:cs="Simplified Arabic"/>
          <w:sz w:val="22"/>
          <w:szCs w:val="22"/>
          <w:lang w:val="az-Cyrl-AZ" w:bidi="fa-IR"/>
        </w:rPr>
        <w:t xml:space="preserve"> </w:t>
      </w:r>
      <w:r w:rsidRPr="0078169E">
        <w:rPr>
          <w:rFonts w:cs="Simplified Arabic"/>
          <w:sz w:val="22"/>
          <w:szCs w:val="22"/>
          <w:lang w:val="az-Latn-AZ" w:bidi="fa-IR"/>
        </w:rPr>
        <w:t>açıq</w:t>
      </w:r>
      <w:r w:rsidRPr="00C22706">
        <w:rPr>
          <w:rFonts w:cs="Simplified Arabic"/>
          <w:sz w:val="22"/>
          <w:szCs w:val="22"/>
          <w:lang w:val="az-Cyrl-AZ" w:bidi="fa-IR"/>
        </w:rPr>
        <w:t xml:space="preserve"> </w:t>
      </w:r>
      <w:r w:rsidRPr="0078169E">
        <w:rPr>
          <w:rFonts w:cs="Simplified Arabic"/>
          <w:sz w:val="22"/>
          <w:szCs w:val="22"/>
          <w:lang w:val="az-Latn-AZ" w:bidi="fa-IR"/>
        </w:rPr>
        <w:t>və</w:t>
      </w:r>
      <w:r w:rsidRPr="00C22706">
        <w:rPr>
          <w:rFonts w:cs="Simplified Arabic"/>
          <w:sz w:val="22"/>
          <w:szCs w:val="22"/>
          <w:lang w:val="az-Cyrl-AZ" w:bidi="fa-IR"/>
        </w:rPr>
        <w:t xml:space="preserve">  </w:t>
      </w:r>
      <w:r w:rsidRPr="0078169E">
        <w:rPr>
          <w:rFonts w:cs="Simplified Arabic"/>
          <w:sz w:val="22"/>
          <w:szCs w:val="22"/>
          <w:lang w:val="az-Latn-AZ" w:bidi="fa-IR"/>
        </w:rPr>
        <w:t>hicabı</w:t>
      </w:r>
      <w:r w:rsidRPr="00C22706">
        <w:rPr>
          <w:rFonts w:cs="Simplified Arabic"/>
          <w:sz w:val="22"/>
          <w:szCs w:val="22"/>
          <w:lang w:val="az-Cyrl-AZ" w:bidi="fa-IR"/>
        </w:rPr>
        <w:t xml:space="preserve"> </w:t>
      </w:r>
      <w:r w:rsidRPr="0078169E">
        <w:rPr>
          <w:rFonts w:cs="Simplified Arabic"/>
          <w:sz w:val="22"/>
          <w:szCs w:val="22"/>
          <w:lang w:val="az-Latn-AZ" w:bidi="fa-IR"/>
        </w:rPr>
        <w:t>ümidvar</w:t>
      </w:r>
      <w:r w:rsidRPr="00C22706">
        <w:rPr>
          <w:rFonts w:cs="Simplified Arabic"/>
          <w:sz w:val="22"/>
          <w:szCs w:val="22"/>
          <w:lang w:val="az-Cyrl-AZ" w:bidi="fa-IR"/>
        </w:rPr>
        <w:t xml:space="preserve"> </w:t>
      </w:r>
      <w:r w:rsidRPr="0078169E">
        <w:rPr>
          <w:rFonts w:cs="Simplified Arabic"/>
          <w:sz w:val="22"/>
          <w:szCs w:val="22"/>
          <w:lang w:val="az-Latn-AZ" w:bidi="fa-IR"/>
        </w:rPr>
        <w:t>olanların</w:t>
      </w:r>
      <w:r w:rsidRPr="00C22706">
        <w:rPr>
          <w:rFonts w:cs="Simplified Arabic"/>
          <w:sz w:val="22"/>
          <w:szCs w:val="22"/>
          <w:lang w:val="az-Cyrl-AZ" w:bidi="fa-IR"/>
        </w:rPr>
        <w:t xml:space="preserve"> </w:t>
      </w:r>
      <w:r w:rsidRPr="0078169E">
        <w:rPr>
          <w:rFonts w:cs="Simplified Arabic"/>
          <w:sz w:val="22"/>
          <w:szCs w:val="22"/>
          <w:lang w:val="az-Latn-AZ" w:bidi="fa-IR"/>
        </w:rPr>
        <w:t>üzünə</w:t>
      </w:r>
      <w:r w:rsidRPr="00C22706">
        <w:rPr>
          <w:rFonts w:cs="Simplified Arabic"/>
          <w:sz w:val="22"/>
          <w:szCs w:val="22"/>
          <w:lang w:val="az-Cyrl-AZ" w:bidi="fa-IR"/>
        </w:rPr>
        <w:t xml:space="preserve"> </w:t>
      </w:r>
      <w:r w:rsidRPr="0078169E">
        <w:rPr>
          <w:rFonts w:cs="Simplified Arabic"/>
          <w:sz w:val="22"/>
          <w:szCs w:val="22"/>
          <w:lang w:val="az-Latn-AZ" w:bidi="fa-IR"/>
        </w:rPr>
        <w:t>atan</w:t>
      </w:r>
      <w:r w:rsidRPr="00C22706">
        <w:rPr>
          <w:rFonts w:cs="Simplified Arabic"/>
          <w:sz w:val="22"/>
          <w:szCs w:val="22"/>
          <w:lang w:val="az-Cyrl-AZ" w:bidi="fa-IR"/>
        </w:rPr>
        <w:t xml:space="preserve"> </w:t>
      </w:r>
      <w:r w:rsidRPr="0078169E">
        <w:rPr>
          <w:rFonts w:cs="Simplified Arabic"/>
          <w:sz w:val="22"/>
          <w:szCs w:val="22"/>
          <w:lang w:val="az-Latn-AZ" w:bidi="fa-IR"/>
        </w:rPr>
        <w:t>Allah</w:t>
      </w:r>
      <w:r w:rsidRPr="00C22706">
        <w:rPr>
          <w:rFonts w:cs="Simplified Arabic"/>
          <w:sz w:val="22"/>
          <w:szCs w:val="22"/>
          <w:lang w:val="az-Cyrl-AZ" w:bidi="fa-IR"/>
        </w:rPr>
        <w:t xml:space="preserve">! </w:t>
      </w:r>
      <w:r w:rsidRPr="0078169E">
        <w:rPr>
          <w:rFonts w:cs="Simplified Arabic"/>
          <w:sz w:val="22"/>
          <w:szCs w:val="22"/>
          <w:lang w:val="az-Latn-AZ" w:bidi="fa-IR"/>
        </w:rPr>
        <w:t>İlahi</w:t>
      </w:r>
      <w:r w:rsidRPr="00C22706">
        <w:rPr>
          <w:rFonts w:cs="Simplified Arabic"/>
          <w:sz w:val="22"/>
          <w:szCs w:val="22"/>
          <w:lang w:val="az-Cyrl-AZ" w:bidi="fa-IR"/>
        </w:rPr>
        <w:t xml:space="preserve">! </w:t>
      </w:r>
      <w:r w:rsidRPr="0078169E">
        <w:rPr>
          <w:rFonts w:cs="Simplified Arabic"/>
          <w:sz w:val="22"/>
          <w:szCs w:val="22"/>
          <w:lang w:val="az-Latn-AZ" w:bidi="fa-IR"/>
        </w:rPr>
        <w:t>Kərəminə</w:t>
      </w:r>
      <w:r w:rsidRPr="00C22706">
        <w:rPr>
          <w:rFonts w:cs="Simplified Arabic"/>
          <w:sz w:val="22"/>
          <w:szCs w:val="22"/>
          <w:lang w:val="az-Cyrl-AZ" w:bidi="fa-IR"/>
        </w:rPr>
        <w:t xml:space="preserve"> </w:t>
      </w:r>
      <w:r w:rsidRPr="0078169E">
        <w:rPr>
          <w:rFonts w:cs="Simplified Arabic"/>
          <w:sz w:val="22"/>
          <w:szCs w:val="22"/>
          <w:lang w:val="az-Latn-AZ" w:bidi="fa-IR"/>
        </w:rPr>
        <w:t>and</w:t>
      </w:r>
      <w:r w:rsidRPr="00C22706">
        <w:rPr>
          <w:rFonts w:cs="Simplified Arabic"/>
          <w:sz w:val="22"/>
          <w:szCs w:val="22"/>
          <w:lang w:val="az-Cyrl-AZ" w:bidi="fa-IR"/>
        </w:rPr>
        <w:t xml:space="preserve"> </w:t>
      </w:r>
      <w:r w:rsidRPr="0078169E">
        <w:rPr>
          <w:rFonts w:cs="Simplified Arabic"/>
          <w:sz w:val="22"/>
          <w:szCs w:val="22"/>
          <w:lang w:val="az-Latn-AZ" w:bidi="fa-IR"/>
        </w:rPr>
        <w:t>verirəm</w:t>
      </w:r>
      <w:r w:rsidRPr="00C22706">
        <w:rPr>
          <w:rFonts w:cs="Simplified Arabic"/>
          <w:sz w:val="22"/>
          <w:szCs w:val="22"/>
          <w:lang w:val="az-Cyrl-AZ" w:bidi="fa-IR"/>
        </w:rPr>
        <w:t xml:space="preserve"> </w:t>
      </w:r>
      <w:r w:rsidRPr="0078169E">
        <w:rPr>
          <w:rFonts w:cs="Simplified Arabic"/>
          <w:sz w:val="22"/>
          <w:szCs w:val="22"/>
          <w:lang w:val="az-Latn-AZ" w:bidi="fa-IR"/>
        </w:rPr>
        <w:t>ki</w:t>
      </w:r>
      <w:r w:rsidRPr="00C22706">
        <w:rPr>
          <w:rFonts w:cs="Simplified Arabic"/>
          <w:sz w:val="22"/>
          <w:szCs w:val="22"/>
          <w:lang w:val="az-Cyrl-AZ" w:bidi="fa-IR"/>
        </w:rPr>
        <w:t xml:space="preserve">, </w:t>
      </w:r>
      <w:r w:rsidRPr="0078169E">
        <w:rPr>
          <w:rFonts w:cs="Simplified Arabic"/>
          <w:sz w:val="22"/>
          <w:szCs w:val="22"/>
          <w:lang w:val="az-Latn-AZ" w:bidi="fa-IR"/>
        </w:rPr>
        <w:t>mənə</w:t>
      </w:r>
      <w:r w:rsidRPr="00C22706">
        <w:rPr>
          <w:rFonts w:cs="Simplified Arabic"/>
          <w:sz w:val="22"/>
          <w:szCs w:val="22"/>
          <w:lang w:val="az-Cyrl-AZ" w:bidi="fa-IR"/>
        </w:rPr>
        <w:t xml:space="preserve"> </w:t>
      </w:r>
      <w:r w:rsidRPr="0078169E">
        <w:rPr>
          <w:rFonts w:cs="Simplified Arabic"/>
          <w:sz w:val="22"/>
          <w:szCs w:val="22"/>
          <w:lang w:val="az-Latn-AZ" w:bidi="fa-IR"/>
        </w:rPr>
        <w:t>minnət</w:t>
      </w:r>
      <w:r w:rsidRPr="00C22706">
        <w:rPr>
          <w:rFonts w:cs="Simplified Arabic"/>
          <w:sz w:val="22"/>
          <w:szCs w:val="22"/>
          <w:lang w:val="az-Cyrl-AZ" w:bidi="fa-IR"/>
        </w:rPr>
        <w:t xml:space="preserve"> </w:t>
      </w:r>
      <w:r w:rsidRPr="0078169E">
        <w:rPr>
          <w:rFonts w:cs="Simplified Arabic"/>
          <w:sz w:val="22"/>
          <w:szCs w:val="22"/>
          <w:lang w:val="az-Latn-AZ" w:bidi="fa-IR"/>
        </w:rPr>
        <w:t>qoy</w:t>
      </w:r>
      <w:r w:rsidRPr="00C22706">
        <w:rPr>
          <w:rFonts w:cs="Simplified Arabic"/>
          <w:sz w:val="22"/>
          <w:szCs w:val="22"/>
          <w:lang w:val="az-Cyrl-AZ" w:bidi="fa-IR"/>
        </w:rPr>
        <w:t xml:space="preserve"> </w:t>
      </w:r>
      <w:r w:rsidRPr="0078169E">
        <w:rPr>
          <w:rFonts w:cs="Simplified Arabic"/>
          <w:sz w:val="22"/>
          <w:szCs w:val="22"/>
          <w:lang w:val="az-Latn-AZ" w:bidi="fa-IR"/>
        </w:rPr>
        <w:t>Öz</w:t>
      </w:r>
      <w:r w:rsidRPr="00C22706">
        <w:rPr>
          <w:rFonts w:cs="Simplified Arabic"/>
          <w:sz w:val="22"/>
          <w:szCs w:val="22"/>
          <w:lang w:val="az-Cyrl-AZ" w:bidi="fa-IR"/>
        </w:rPr>
        <w:t xml:space="preserve"> </w:t>
      </w:r>
      <w:r w:rsidRPr="0078169E">
        <w:rPr>
          <w:rFonts w:cs="Simplified Arabic"/>
          <w:sz w:val="22"/>
          <w:szCs w:val="22"/>
          <w:lang w:val="az-Latn-AZ" w:bidi="fa-IR"/>
        </w:rPr>
        <w:t>ətalarından</w:t>
      </w:r>
      <w:r w:rsidRPr="00C22706">
        <w:rPr>
          <w:rFonts w:cs="Simplified Arabic"/>
          <w:sz w:val="22"/>
          <w:szCs w:val="22"/>
          <w:lang w:val="az-Cyrl-AZ" w:bidi="fa-IR"/>
        </w:rPr>
        <w:t xml:space="preserve"> </w:t>
      </w:r>
      <w:r w:rsidRPr="0078169E">
        <w:rPr>
          <w:rFonts w:cs="Simplified Arabic"/>
          <w:sz w:val="22"/>
          <w:szCs w:val="22"/>
          <w:lang w:val="az-Latn-AZ" w:bidi="fa-IR"/>
        </w:rPr>
        <w:t>gözlərim</w:t>
      </w:r>
      <w:r w:rsidRPr="00C22706">
        <w:rPr>
          <w:rFonts w:cs="Simplified Arabic"/>
          <w:sz w:val="22"/>
          <w:szCs w:val="22"/>
          <w:lang w:val="az-Cyrl-AZ" w:bidi="fa-IR"/>
        </w:rPr>
        <w:t xml:space="preserve"> </w:t>
      </w:r>
      <w:r w:rsidRPr="0078169E">
        <w:rPr>
          <w:rFonts w:cs="Simplified Arabic"/>
          <w:sz w:val="22"/>
          <w:szCs w:val="22"/>
          <w:lang w:val="az-Latn-AZ" w:bidi="fa-IR"/>
        </w:rPr>
        <w:t>aydın</w:t>
      </w:r>
      <w:r>
        <w:rPr>
          <w:rFonts w:cs="Simplified Arabic"/>
          <w:sz w:val="22"/>
          <w:szCs w:val="22"/>
          <w:lang w:val="az-Cyrl-AZ" w:bidi="fa-IR"/>
        </w:rPr>
        <w:t xml:space="preserve"> </w:t>
      </w:r>
      <w:r w:rsidRPr="0078169E">
        <w:rPr>
          <w:rFonts w:cs="Simplified Arabic"/>
          <w:sz w:val="22"/>
          <w:szCs w:val="22"/>
          <w:lang w:val="az-Latn-AZ" w:bidi="fa-IR"/>
        </w:rPr>
        <w:t>olan</w:t>
      </w:r>
      <w:r w:rsidRPr="00450073">
        <w:rPr>
          <w:rFonts w:cs="Simplified Arabic"/>
          <w:sz w:val="22"/>
          <w:szCs w:val="22"/>
          <w:lang w:val="az-Cyrl-AZ" w:bidi="fa-IR"/>
        </w:rPr>
        <w:t xml:space="preserve"> </w:t>
      </w:r>
      <w:r w:rsidRPr="0078169E">
        <w:rPr>
          <w:rFonts w:cs="Simplified Arabic"/>
          <w:sz w:val="22"/>
          <w:szCs w:val="22"/>
          <w:lang w:val="az-Latn-AZ" w:bidi="fa-IR"/>
        </w:rPr>
        <w:t>qədər</w:t>
      </w:r>
      <w:r w:rsidRPr="00450073">
        <w:rPr>
          <w:rFonts w:cs="Simplified Arabic"/>
          <w:sz w:val="22"/>
          <w:szCs w:val="22"/>
          <w:lang w:val="az-Cyrl-AZ" w:bidi="fa-IR"/>
        </w:rPr>
        <w:t xml:space="preserve"> </w:t>
      </w:r>
      <w:r w:rsidRPr="0078169E">
        <w:rPr>
          <w:rFonts w:cs="Simplified Arabic"/>
          <w:sz w:val="22"/>
          <w:szCs w:val="22"/>
          <w:lang w:val="az-Latn-AZ" w:bidi="fa-IR"/>
        </w:rPr>
        <w:t>mənə</w:t>
      </w:r>
      <w:r w:rsidRPr="00450073">
        <w:rPr>
          <w:rFonts w:cs="Simplified Arabic"/>
          <w:sz w:val="22"/>
          <w:szCs w:val="22"/>
          <w:lang w:val="az-Cyrl-AZ" w:bidi="fa-IR"/>
        </w:rPr>
        <w:t xml:space="preserve"> </w:t>
      </w:r>
      <w:r w:rsidRPr="0078169E">
        <w:rPr>
          <w:rFonts w:cs="Simplified Arabic"/>
          <w:sz w:val="22"/>
          <w:szCs w:val="22"/>
          <w:lang w:val="az-Latn-AZ" w:bidi="fa-IR"/>
        </w:rPr>
        <w:t>əta</w:t>
      </w:r>
      <w:r w:rsidRPr="00450073">
        <w:rPr>
          <w:rFonts w:cs="Simplified Arabic"/>
          <w:sz w:val="22"/>
          <w:szCs w:val="22"/>
          <w:lang w:val="az-Cyrl-AZ" w:bidi="fa-IR"/>
        </w:rPr>
        <w:t xml:space="preserve"> </w:t>
      </w:r>
      <w:r w:rsidRPr="0078169E">
        <w:rPr>
          <w:rFonts w:cs="Simplified Arabic"/>
          <w:sz w:val="22"/>
          <w:szCs w:val="22"/>
          <w:lang w:val="az-Latn-AZ" w:bidi="fa-IR"/>
        </w:rPr>
        <w:t>elə</w:t>
      </w:r>
      <w:r w:rsidRPr="00450073">
        <w:rPr>
          <w:rFonts w:cs="Simplified Arabic"/>
          <w:sz w:val="22"/>
          <w:szCs w:val="22"/>
          <w:lang w:val="az-Cyrl-AZ" w:bidi="fa-IR"/>
        </w:rPr>
        <w:t xml:space="preserve">! </w:t>
      </w:r>
      <w:r w:rsidRPr="0078169E">
        <w:rPr>
          <w:rFonts w:cs="Simplified Arabic"/>
          <w:sz w:val="22"/>
          <w:szCs w:val="22"/>
          <w:lang w:val="az-Latn-AZ" w:bidi="fa-IR"/>
        </w:rPr>
        <w:t>Sənə</w:t>
      </w:r>
      <w:r w:rsidRPr="00450073">
        <w:rPr>
          <w:rFonts w:cs="Simplified Arabic"/>
          <w:sz w:val="22"/>
          <w:szCs w:val="22"/>
          <w:lang w:val="az-Cyrl-AZ" w:bidi="fa-IR"/>
        </w:rPr>
        <w:t xml:space="preserve"> </w:t>
      </w:r>
      <w:r w:rsidRPr="0078169E">
        <w:rPr>
          <w:rFonts w:cs="Simplified Arabic"/>
          <w:sz w:val="22"/>
          <w:szCs w:val="22"/>
          <w:lang w:val="az-Latn-AZ" w:bidi="fa-IR"/>
        </w:rPr>
        <w:t>qarşı</w:t>
      </w:r>
      <w:r w:rsidRPr="00450073">
        <w:rPr>
          <w:rFonts w:cs="Simplified Arabic"/>
          <w:sz w:val="22"/>
          <w:szCs w:val="22"/>
          <w:lang w:val="az-Cyrl-AZ" w:bidi="fa-IR"/>
        </w:rPr>
        <w:t xml:space="preserve"> </w:t>
      </w:r>
      <w:r w:rsidRPr="0078169E">
        <w:rPr>
          <w:rFonts w:cs="Simplified Arabic"/>
          <w:sz w:val="22"/>
          <w:szCs w:val="22"/>
          <w:lang w:val="az-Latn-AZ" w:bidi="fa-IR"/>
        </w:rPr>
        <w:t>olan</w:t>
      </w:r>
      <w:r w:rsidRPr="00450073">
        <w:rPr>
          <w:rFonts w:cs="Simplified Arabic"/>
          <w:sz w:val="22"/>
          <w:szCs w:val="22"/>
          <w:lang w:val="az-Cyrl-AZ" w:bidi="fa-IR"/>
        </w:rPr>
        <w:t xml:space="preserve"> </w:t>
      </w:r>
      <w:r w:rsidRPr="0078169E">
        <w:rPr>
          <w:rFonts w:cs="Simplified Arabic"/>
          <w:sz w:val="22"/>
          <w:szCs w:val="22"/>
          <w:lang w:val="az-Latn-AZ" w:bidi="fa-IR"/>
        </w:rPr>
        <w:t>ümidim</w:t>
      </w:r>
      <w:r w:rsidRPr="00450073">
        <w:rPr>
          <w:rFonts w:cs="Simplified Arabic"/>
          <w:sz w:val="22"/>
          <w:szCs w:val="22"/>
          <w:lang w:val="az-Cyrl-AZ" w:bidi="fa-IR"/>
        </w:rPr>
        <w:t xml:space="preserve"> </w:t>
      </w:r>
      <w:r w:rsidRPr="0078169E">
        <w:rPr>
          <w:rFonts w:cs="Simplified Arabic"/>
          <w:sz w:val="22"/>
          <w:szCs w:val="22"/>
          <w:lang w:val="az-Latn-AZ" w:bidi="fa-IR"/>
        </w:rPr>
        <w:t>qəlbimin</w:t>
      </w:r>
      <w:r w:rsidRPr="00450073">
        <w:rPr>
          <w:rFonts w:cs="Simplified Arabic"/>
          <w:sz w:val="22"/>
          <w:szCs w:val="22"/>
          <w:lang w:val="az-Cyrl-AZ" w:bidi="fa-IR"/>
        </w:rPr>
        <w:t xml:space="preserve"> </w:t>
      </w:r>
      <w:r w:rsidRPr="0078169E">
        <w:rPr>
          <w:rFonts w:cs="Simplified Arabic"/>
          <w:sz w:val="22"/>
          <w:szCs w:val="22"/>
          <w:lang w:val="az-Latn-AZ" w:bidi="fa-IR"/>
        </w:rPr>
        <w:t>arxayınlığına</w:t>
      </w:r>
      <w:r w:rsidRPr="00450073">
        <w:rPr>
          <w:rFonts w:cs="Simplified Arabic"/>
          <w:sz w:val="22"/>
          <w:szCs w:val="22"/>
          <w:lang w:val="az-Cyrl-AZ" w:bidi="fa-IR"/>
        </w:rPr>
        <w:t xml:space="preserve"> </w:t>
      </w:r>
      <w:r w:rsidRPr="0078169E">
        <w:rPr>
          <w:rFonts w:cs="Simplified Arabic"/>
          <w:sz w:val="22"/>
          <w:szCs w:val="22"/>
          <w:lang w:val="az-Latn-AZ" w:bidi="fa-IR"/>
        </w:rPr>
        <w:t>çevir</w:t>
      </w:r>
      <w:r w:rsidRPr="00450073">
        <w:rPr>
          <w:rFonts w:cs="Simplified Arabic"/>
          <w:sz w:val="22"/>
          <w:szCs w:val="22"/>
          <w:lang w:val="az-Cyrl-AZ" w:bidi="fa-IR"/>
        </w:rPr>
        <w:t xml:space="preserve">! </w:t>
      </w:r>
      <w:r w:rsidRPr="0078169E">
        <w:rPr>
          <w:rFonts w:cs="Simplified Arabic"/>
          <w:sz w:val="22"/>
          <w:szCs w:val="22"/>
          <w:lang w:val="az-Latn-AZ" w:bidi="fa-IR"/>
        </w:rPr>
        <w:t>Dünya</w:t>
      </w:r>
      <w:r w:rsidRPr="00450073">
        <w:rPr>
          <w:rFonts w:cs="Simplified Arabic"/>
          <w:sz w:val="22"/>
          <w:szCs w:val="22"/>
          <w:lang w:val="az-Cyrl-AZ" w:bidi="fa-IR"/>
        </w:rPr>
        <w:t xml:space="preserve"> </w:t>
      </w:r>
      <w:r w:rsidRPr="0078169E">
        <w:rPr>
          <w:rFonts w:cs="Simplified Arabic"/>
          <w:sz w:val="22"/>
          <w:szCs w:val="22"/>
          <w:lang w:val="az-Latn-AZ" w:bidi="fa-IR"/>
        </w:rPr>
        <w:t>müsübətlərini</w:t>
      </w:r>
      <w:r w:rsidRPr="00450073">
        <w:rPr>
          <w:rFonts w:cs="Simplified Arabic"/>
          <w:sz w:val="22"/>
          <w:szCs w:val="22"/>
          <w:lang w:val="az-Cyrl-AZ" w:bidi="fa-IR"/>
        </w:rPr>
        <w:t xml:space="preserve"> </w:t>
      </w:r>
      <w:r w:rsidRPr="0078169E">
        <w:rPr>
          <w:rFonts w:cs="Simplified Arabic"/>
          <w:sz w:val="22"/>
          <w:szCs w:val="22"/>
          <w:lang w:val="az-Latn-AZ" w:bidi="fa-IR"/>
        </w:rPr>
        <w:t>mənə</w:t>
      </w:r>
      <w:r w:rsidRPr="00450073">
        <w:rPr>
          <w:rFonts w:cs="Simplified Arabic"/>
          <w:sz w:val="22"/>
          <w:szCs w:val="22"/>
          <w:lang w:val="az-Cyrl-AZ" w:bidi="fa-IR"/>
        </w:rPr>
        <w:t xml:space="preserve"> </w:t>
      </w:r>
      <w:r w:rsidRPr="0078169E">
        <w:rPr>
          <w:rFonts w:cs="Simplified Arabic"/>
          <w:sz w:val="22"/>
          <w:szCs w:val="22"/>
          <w:lang w:val="az-Latn-AZ" w:bidi="fa-IR"/>
        </w:rPr>
        <w:t>asan</w:t>
      </w:r>
      <w:r w:rsidRPr="00450073">
        <w:rPr>
          <w:rFonts w:cs="Simplified Arabic"/>
          <w:sz w:val="22"/>
          <w:szCs w:val="22"/>
          <w:lang w:val="az-Cyrl-AZ" w:bidi="fa-IR"/>
        </w:rPr>
        <w:t xml:space="preserve"> </w:t>
      </w:r>
      <w:r w:rsidRPr="0078169E">
        <w:rPr>
          <w:rFonts w:cs="Simplified Arabic"/>
          <w:sz w:val="22"/>
          <w:szCs w:val="22"/>
          <w:lang w:val="az-Latn-AZ" w:bidi="fa-IR"/>
        </w:rPr>
        <w:t>göstərən</w:t>
      </w:r>
      <w:r w:rsidRPr="00450073">
        <w:rPr>
          <w:rFonts w:cs="Simplified Arabic"/>
          <w:sz w:val="22"/>
          <w:szCs w:val="22"/>
          <w:lang w:val="az-Cyrl-AZ" w:bidi="fa-IR"/>
        </w:rPr>
        <w:t xml:space="preserve"> </w:t>
      </w:r>
      <w:r w:rsidRPr="0078169E">
        <w:rPr>
          <w:rFonts w:cs="Simplified Arabic"/>
          <w:sz w:val="22"/>
          <w:szCs w:val="22"/>
          <w:lang w:val="az-Latn-AZ" w:bidi="fa-IR"/>
        </w:rPr>
        <w:t>və</w:t>
      </w:r>
      <w:r w:rsidRPr="00450073">
        <w:rPr>
          <w:rFonts w:cs="Simplified Arabic"/>
          <w:sz w:val="22"/>
          <w:szCs w:val="22"/>
          <w:lang w:val="az-Cyrl-AZ" w:bidi="fa-IR"/>
        </w:rPr>
        <w:t xml:space="preserve"> </w:t>
      </w:r>
      <w:r w:rsidRPr="0078169E">
        <w:rPr>
          <w:rFonts w:cs="Simplified Arabic"/>
          <w:sz w:val="22"/>
          <w:szCs w:val="22"/>
          <w:lang w:val="az-Latn-AZ" w:bidi="fa-IR"/>
        </w:rPr>
        <w:t>bəsirət</w:t>
      </w:r>
      <w:r w:rsidRPr="00450073">
        <w:rPr>
          <w:rFonts w:cs="Simplified Arabic"/>
          <w:sz w:val="22"/>
          <w:szCs w:val="22"/>
          <w:lang w:val="az-Cyrl-AZ" w:bidi="fa-IR"/>
        </w:rPr>
        <w:t xml:space="preserve"> </w:t>
      </w:r>
      <w:r w:rsidRPr="0078169E">
        <w:rPr>
          <w:rFonts w:cs="Simplified Arabic"/>
          <w:sz w:val="22"/>
          <w:szCs w:val="22"/>
          <w:lang w:val="az-Latn-AZ" w:bidi="fa-IR"/>
        </w:rPr>
        <w:t>gözümün</w:t>
      </w:r>
      <w:r w:rsidRPr="00450073">
        <w:rPr>
          <w:rFonts w:cs="Simplified Arabic"/>
          <w:sz w:val="22"/>
          <w:szCs w:val="22"/>
          <w:lang w:val="az-Cyrl-AZ" w:bidi="fa-IR"/>
        </w:rPr>
        <w:t xml:space="preserve"> </w:t>
      </w:r>
      <w:r w:rsidRPr="0078169E">
        <w:rPr>
          <w:rFonts w:cs="Simplified Arabic"/>
          <w:sz w:val="22"/>
          <w:szCs w:val="22"/>
          <w:lang w:val="az-Latn-AZ" w:bidi="fa-IR"/>
        </w:rPr>
        <w:t>önündən</w:t>
      </w:r>
      <w:r w:rsidRPr="00450073">
        <w:rPr>
          <w:rFonts w:cs="Simplified Arabic"/>
          <w:sz w:val="22"/>
          <w:szCs w:val="22"/>
          <w:lang w:val="az-Cyrl-AZ" w:bidi="fa-IR"/>
        </w:rPr>
        <w:t xml:space="preserve"> </w:t>
      </w:r>
      <w:r w:rsidRPr="0078169E">
        <w:rPr>
          <w:rFonts w:cs="Simplified Arabic"/>
          <w:sz w:val="22"/>
          <w:szCs w:val="22"/>
          <w:lang w:val="az-Latn-AZ" w:bidi="fa-IR"/>
        </w:rPr>
        <w:t>cəhl</w:t>
      </w:r>
      <w:r w:rsidRPr="00450073">
        <w:rPr>
          <w:rFonts w:cs="Simplified Arabic"/>
          <w:sz w:val="22"/>
          <w:szCs w:val="22"/>
          <w:lang w:val="az-Cyrl-AZ" w:bidi="fa-IR"/>
        </w:rPr>
        <w:t xml:space="preserve"> </w:t>
      </w:r>
      <w:r w:rsidRPr="0078169E">
        <w:rPr>
          <w:rFonts w:cs="Simplified Arabic"/>
          <w:sz w:val="22"/>
          <w:szCs w:val="22"/>
          <w:lang w:val="az-Latn-AZ" w:bidi="fa-IR"/>
        </w:rPr>
        <w:t>və</w:t>
      </w:r>
      <w:r w:rsidRPr="00450073">
        <w:rPr>
          <w:rFonts w:cs="Simplified Arabic"/>
          <w:sz w:val="22"/>
          <w:szCs w:val="22"/>
          <w:lang w:val="az-Cyrl-AZ" w:bidi="fa-IR"/>
        </w:rPr>
        <w:t xml:space="preserve"> </w:t>
      </w:r>
      <w:r w:rsidRPr="0078169E">
        <w:rPr>
          <w:rFonts w:cs="Simplified Arabic"/>
          <w:sz w:val="22"/>
          <w:szCs w:val="22"/>
          <w:lang w:val="az-Latn-AZ" w:bidi="fa-IR"/>
        </w:rPr>
        <w:t>zülmət</w:t>
      </w:r>
      <w:r w:rsidRPr="00450073">
        <w:rPr>
          <w:rFonts w:cs="Simplified Arabic"/>
          <w:sz w:val="22"/>
          <w:szCs w:val="22"/>
          <w:lang w:val="az-Cyrl-AZ" w:bidi="fa-IR"/>
        </w:rPr>
        <w:t xml:space="preserve"> </w:t>
      </w:r>
      <w:r w:rsidRPr="0078169E">
        <w:rPr>
          <w:rFonts w:cs="Simplified Arabic"/>
          <w:sz w:val="22"/>
          <w:szCs w:val="22"/>
          <w:lang w:val="az-Latn-AZ" w:bidi="fa-IR"/>
        </w:rPr>
        <w:t>pərdələrini</w:t>
      </w:r>
      <w:r w:rsidRPr="00450073">
        <w:rPr>
          <w:rFonts w:cs="Simplified Arabic"/>
          <w:sz w:val="22"/>
          <w:szCs w:val="22"/>
          <w:lang w:val="az-Cyrl-AZ" w:bidi="fa-IR"/>
        </w:rPr>
        <w:t xml:space="preserve"> </w:t>
      </w:r>
      <w:r w:rsidRPr="0078169E">
        <w:rPr>
          <w:rFonts w:cs="Simplified Arabic"/>
          <w:sz w:val="22"/>
          <w:szCs w:val="22"/>
          <w:lang w:val="az-Latn-AZ" w:bidi="fa-IR"/>
        </w:rPr>
        <w:t>götürən</w:t>
      </w:r>
      <w:r w:rsidRPr="00450073">
        <w:rPr>
          <w:rFonts w:cs="Simplified Arabic"/>
          <w:sz w:val="22"/>
          <w:szCs w:val="22"/>
          <w:lang w:val="az-Cyrl-AZ" w:bidi="fa-IR"/>
        </w:rPr>
        <w:t xml:space="preserve"> </w:t>
      </w:r>
      <w:r w:rsidRPr="0078169E">
        <w:rPr>
          <w:rFonts w:cs="Simplified Arabic"/>
          <w:sz w:val="22"/>
          <w:szCs w:val="22"/>
          <w:lang w:val="az-Latn-AZ" w:bidi="fa-IR"/>
        </w:rPr>
        <w:t>yəqiliyi</w:t>
      </w:r>
      <w:r w:rsidRPr="00450073">
        <w:rPr>
          <w:rFonts w:cs="Simplified Arabic"/>
          <w:sz w:val="22"/>
          <w:szCs w:val="22"/>
          <w:lang w:val="az-Cyrl-AZ" w:bidi="fa-IR"/>
        </w:rPr>
        <w:t xml:space="preserve"> </w:t>
      </w:r>
      <w:r w:rsidRPr="0078169E">
        <w:rPr>
          <w:rFonts w:cs="Simplified Arabic"/>
          <w:sz w:val="22"/>
          <w:szCs w:val="22"/>
          <w:lang w:val="az-Latn-AZ" w:bidi="fa-IR"/>
        </w:rPr>
        <w:t>mənə</w:t>
      </w:r>
      <w:r w:rsidRPr="00450073">
        <w:rPr>
          <w:rFonts w:cs="Simplified Arabic"/>
          <w:sz w:val="22"/>
          <w:szCs w:val="22"/>
          <w:lang w:val="az-Cyrl-AZ" w:bidi="fa-IR"/>
        </w:rPr>
        <w:t xml:space="preserve"> </w:t>
      </w:r>
      <w:r w:rsidRPr="0078169E">
        <w:rPr>
          <w:rFonts w:cs="Simplified Arabic"/>
          <w:sz w:val="22"/>
          <w:szCs w:val="22"/>
          <w:lang w:val="az-Latn-AZ" w:bidi="fa-IR"/>
        </w:rPr>
        <w:t>əta</w:t>
      </w:r>
      <w:r w:rsidRPr="00450073">
        <w:rPr>
          <w:rFonts w:cs="Simplified Arabic"/>
          <w:sz w:val="22"/>
          <w:szCs w:val="22"/>
          <w:lang w:val="az-Cyrl-AZ" w:bidi="fa-IR"/>
        </w:rPr>
        <w:t xml:space="preserve"> </w:t>
      </w:r>
      <w:r w:rsidRPr="0078169E">
        <w:rPr>
          <w:rFonts w:cs="Simplified Arabic"/>
          <w:sz w:val="22"/>
          <w:szCs w:val="22"/>
          <w:lang w:val="az-Latn-AZ" w:bidi="fa-IR"/>
        </w:rPr>
        <w:t>elə</w:t>
      </w:r>
      <w:r w:rsidRPr="00450073">
        <w:rPr>
          <w:rFonts w:cs="Simplified Arabic"/>
          <w:sz w:val="22"/>
          <w:szCs w:val="22"/>
          <w:lang w:val="az-Cyrl-AZ" w:bidi="fa-IR"/>
        </w:rPr>
        <w:t xml:space="preserve">! </w:t>
      </w:r>
      <w:r w:rsidRPr="0078169E">
        <w:rPr>
          <w:rFonts w:cs="Simplified Arabic"/>
          <w:sz w:val="22"/>
          <w:szCs w:val="22"/>
          <w:lang w:val="az-Latn-AZ" w:bidi="fa-IR"/>
        </w:rPr>
        <w:t>And</w:t>
      </w:r>
      <w:r w:rsidRPr="00450073">
        <w:rPr>
          <w:rFonts w:cs="Simplified Arabic"/>
          <w:sz w:val="22"/>
          <w:szCs w:val="22"/>
          <w:lang w:val="az-Cyrl-AZ" w:bidi="fa-IR"/>
        </w:rPr>
        <w:t xml:space="preserve"> </w:t>
      </w:r>
      <w:r w:rsidRPr="0078169E">
        <w:rPr>
          <w:rFonts w:cs="Simplified Arabic"/>
          <w:sz w:val="22"/>
          <w:szCs w:val="22"/>
          <w:lang w:val="az-Latn-AZ" w:bidi="fa-IR"/>
        </w:rPr>
        <w:t>verirəm</w:t>
      </w:r>
      <w:r w:rsidRPr="00450073">
        <w:rPr>
          <w:rFonts w:cs="Simplified Arabic"/>
          <w:sz w:val="22"/>
          <w:szCs w:val="22"/>
          <w:lang w:val="az-Cyrl-AZ" w:bidi="fa-IR"/>
        </w:rPr>
        <w:t xml:space="preserve"> </w:t>
      </w:r>
      <w:r w:rsidRPr="0078169E">
        <w:rPr>
          <w:rFonts w:cs="Simplified Arabic"/>
          <w:sz w:val="22"/>
          <w:szCs w:val="22"/>
          <w:lang w:val="az-Latn-AZ" w:bidi="fa-IR"/>
        </w:rPr>
        <w:t>Öz</w:t>
      </w:r>
      <w:r w:rsidRPr="00450073">
        <w:rPr>
          <w:rFonts w:cs="Simplified Arabic"/>
          <w:sz w:val="22"/>
          <w:szCs w:val="22"/>
          <w:lang w:val="az-Cyrl-AZ" w:bidi="fa-IR"/>
        </w:rPr>
        <w:t xml:space="preserve"> </w:t>
      </w:r>
      <w:r w:rsidRPr="0078169E">
        <w:rPr>
          <w:rFonts w:cs="Simplified Arabic"/>
          <w:sz w:val="22"/>
          <w:szCs w:val="22"/>
          <w:lang w:val="az-Latn-AZ" w:bidi="fa-IR"/>
        </w:rPr>
        <w:t>rəhmətinə</w:t>
      </w:r>
      <w:r w:rsidRPr="00450073">
        <w:rPr>
          <w:rFonts w:cs="Simplified Arabic"/>
          <w:sz w:val="22"/>
          <w:szCs w:val="22"/>
          <w:lang w:val="az-Cyrl-AZ" w:bidi="fa-IR"/>
        </w:rPr>
        <w:t xml:space="preserve">, </w:t>
      </w:r>
      <w:r w:rsidRPr="0078169E">
        <w:rPr>
          <w:rFonts w:cs="Simplified Arabic"/>
          <w:sz w:val="22"/>
          <w:szCs w:val="22"/>
          <w:lang w:val="az-Latn-AZ" w:bidi="fa-IR"/>
        </w:rPr>
        <w:t>ey</w:t>
      </w:r>
      <w:r w:rsidRPr="00450073">
        <w:rPr>
          <w:rFonts w:cs="Simplified Arabic"/>
          <w:sz w:val="22"/>
          <w:szCs w:val="22"/>
          <w:lang w:val="az-Cyrl-AZ" w:bidi="fa-IR"/>
        </w:rPr>
        <w:t xml:space="preserve"> </w:t>
      </w:r>
      <w:r w:rsidRPr="0078169E">
        <w:rPr>
          <w:rFonts w:cs="Simplified Arabic"/>
          <w:sz w:val="22"/>
          <w:szCs w:val="22"/>
          <w:lang w:val="az-Latn-AZ" w:bidi="fa-IR"/>
        </w:rPr>
        <w:t>mərhəmətlilərin</w:t>
      </w:r>
      <w:r w:rsidRPr="00450073">
        <w:rPr>
          <w:rFonts w:cs="Simplified Arabic"/>
          <w:sz w:val="22"/>
          <w:szCs w:val="22"/>
          <w:lang w:val="az-Cyrl-AZ" w:bidi="fa-IR"/>
        </w:rPr>
        <w:t xml:space="preserve"> </w:t>
      </w:r>
      <w:r w:rsidRPr="0078169E">
        <w:rPr>
          <w:rFonts w:cs="Simplified Arabic"/>
          <w:sz w:val="22"/>
          <w:szCs w:val="22"/>
          <w:lang w:val="az-Latn-AZ" w:bidi="fa-IR"/>
        </w:rPr>
        <w:t>mərhəmətlisi</w:t>
      </w:r>
      <w:r w:rsidRPr="00450073">
        <w:rPr>
          <w:rFonts w:cs="Simplified Arabic"/>
          <w:sz w:val="22"/>
          <w:szCs w:val="22"/>
          <w:lang w:val="az-Cyrl-AZ" w:bidi="fa-IR"/>
        </w:rPr>
        <w:t>!”</w:t>
      </w:r>
    </w:p>
  </w:footnote>
  <w:footnote w:id="134">
    <w:p w14:paraId="1524FF01" w14:textId="77777777" w:rsidR="0064286B" w:rsidRDefault="0064286B" w:rsidP="0064286B">
      <w:pPr>
        <w:jc w:val="both"/>
        <w:rPr>
          <w:sz w:val="22"/>
          <w:szCs w:val="22"/>
          <w:lang w:val="az-Cyrl-AZ" w:bidi="fa-IR"/>
        </w:rPr>
      </w:pPr>
      <w:r>
        <w:rPr>
          <w:rStyle w:val="FootnoteReference"/>
        </w:rPr>
        <w:footnoteRef/>
      </w:r>
      <w:r w:rsidRPr="003603C5">
        <w:rPr>
          <w:lang w:val="az-Cyrl-AZ"/>
        </w:rPr>
        <w:t xml:space="preserve"> </w:t>
      </w:r>
      <w:r w:rsidRPr="0078169E">
        <w:rPr>
          <w:sz w:val="22"/>
          <w:szCs w:val="22"/>
          <w:lang w:val="az-Latn-AZ" w:bidi="fa-IR"/>
        </w:rPr>
        <w:t>Bismillahir</w:t>
      </w:r>
      <w:r w:rsidRPr="003603C5">
        <w:rPr>
          <w:sz w:val="22"/>
          <w:szCs w:val="22"/>
          <w:lang w:val="az-Cyrl-AZ" w:bidi="fa-IR"/>
        </w:rPr>
        <w:t xml:space="preserve"> </w:t>
      </w:r>
      <w:r w:rsidRPr="0078169E">
        <w:rPr>
          <w:sz w:val="22"/>
          <w:szCs w:val="22"/>
          <w:lang w:val="az-Latn-AZ" w:bidi="fa-IR"/>
        </w:rPr>
        <w:t>rəhmanir</w:t>
      </w:r>
      <w:r w:rsidRPr="003603C5">
        <w:rPr>
          <w:sz w:val="22"/>
          <w:szCs w:val="22"/>
          <w:lang w:val="az-Cyrl-AZ" w:bidi="fa-IR"/>
        </w:rPr>
        <w:t xml:space="preserve"> </w:t>
      </w:r>
      <w:r w:rsidRPr="0078169E">
        <w:rPr>
          <w:sz w:val="22"/>
          <w:szCs w:val="22"/>
          <w:lang w:val="az-Latn-AZ" w:bidi="fa-IR"/>
        </w:rPr>
        <w:t>rəhim</w:t>
      </w:r>
      <w:r w:rsidRPr="003603C5">
        <w:rPr>
          <w:sz w:val="22"/>
          <w:szCs w:val="22"/>
          <w:lang w:val="az-Cyrl-AZ" w:bidi="fa-IR"/>
        </w:rPr>
        <w:t>!  “</w:t>
      </w:r>
      <w:r w:rsidRPr="0078169E">
        <w:rPr>
          <w:sz w:val="22"/>
          <w:szCs w:val="22"/>
          <w:lang w:val="az-Latn-AZ" w:bidi="fa-IR"/>
        </w:rPr>
        <w:t>İlahi</w:t>
      </w:r>
      <w:r w:rsidRPr="003603C5">
        <w:rPr>
          <w:sz w:val="22"/>
          <w:szCs w:val="22"/>
          <w:lang w:val="az-Cyrl-AZ" w:bidi="fa-IR"/>
        </w:rPr>
        <w:t xml:space="preserve">! </w:t>
      </w:r>
      <w:r w:rsidRPr="0078169E">
        <w:rPr>
          <w:sz w:val="22"/>
          <w:szCs w:val="22"/>
          <w:lang w:val="az-Latn-AZ" w:bidi="fa-IR"/>
        </w:rPr>
        <w:t>Əgəm</w:t>
      </w:r>
      <w:r w:rsidRPr="003603C5">
        <w:rPr>
          <w:sz w:val="22"/>
          <w:szCs w:val="22"/>
          <w:lang w:val="az-Cyrl-AZ" w:bidi="fa-IR"/>
        </w:rPr>
        <w:t xml:space="preserve"> </w:t>
      </w:r>
      <w:r w:rsidRPr="0078169E">
        <w:rPr>
          <w:sz w:val="22"/>
          <w:szCs w:val="22"/>
          <w:lang w:val="az-Latn-AZ" w:bidi="fa-IR"/>
        </w:rPr>
        <w:t>mənim</w:t>
      </w:r>
      <w:r w:rsidRPr="003603C5">
        <w:rPr>
          <w:sz w:val="22"/>
          <w:szCs w:val="22"/>
          <w:lang w:val="az-Cyrl-AZ" w:bidi="fa-IR"/>
        </w:rPr>
        <w:t xml:space="preserve"> </w:t>
      </w:r>
      <w:r w:rsidRPr="0078169E">
        <w:rPr>
          <w:sz w:val="22"/>
          <w:szCs w:val="22"/>
          <w:lang w:val="az-Latn-AZ" w:bidi="fa-IR"/>
        </w:rPr>
        <w:t>sənə</w:t>
      </w:r>
      <w:r w:rsidRPr="003603C5">
        <w:rPr>
          <w:sz w:val="22"/>
          <w:szCs w:val="22"/>
          <w:lang w:val="az-Cyrl-AZ" w:bidi="fa-IR"/>
        </w:rPr>
        <w:t xml:space="preserve"> </w:t>
      </w:r>
      <w:r w:rsidRPr="0078169E">
        <w:rPr>
          <w:sz w:val="22"/>
          <w:szCs w:val="22"/>
          <w:lang w:val="az-Latn-AZ" w:bidi="fa-IR"/>
        </w:rPr>
        <w:t>tərəf</w:t>
      </w:r>
      <w:r w:rsidRPr="003603C5">
        <w:rPr>
          <w:sz w:val="22"/>
          <w:szCs w:val="22"/>
          <w:lang w:val="az-Cyrl-AZ" w:bidi="fa-IR"/>
        </w:rPr>
        <w:t xml:space="preserve"> </w:t>
      </w:r>
      <w:r w:rsidRPr="0078169E">
        <w:rPr>
          <w:sz w:val="22"/>
          <w:szCs w:val="22"/>
          <w:lang w:val="az-Latn-AZ" w:bidi="fa-IR"/>
        </w:rPr>
        <w:t>olan</w:t>
      </w:r>
      <w:r w:rsidRPr="003603C5">
        <w:rPr>
          <w:sz w:val="22"/>
          <w:szCs w:val="22"/>
          <w:lang w:val="az-Cyrl-AZ" w:bidi="fa-IR"/>
        </w:rPr>
        <w:t xml:space="preserve"> </w:t>
      </w:r>
      <w:r w:rsidRPr="0078169E">
        <w:rPr>
          <w:sz w:val="22"/>
          <w:szCs w:val="22"/>
          <w:lang w:val="az-Latn-AZ" w:bidi="fa-IR"/>
        </w:rPr>
        <w:t>səfərimdə</w:t>
      </w:r>
      <w:r w:rsidRPr="003603C5">
        <w:rPr>
          <w:sz w:val="22"/>
          <w:szCs w:val="22"/>
          <w:lang w:val="az-Cyrl-AZ" w:bidi="fa-IR"/>
        </w:rPr>
        <w:t xml:space="preserve"> </w:t>
      </w:r>
      <w:r w:rsidRPr="0078169E">
        <w:rPr>
          <w:sz w:val="22"/>
          <w:szCs w:val="22"/>
          <w:lang w:val="az-Latn-AZ" w:bidi="fa-IR"/>
        </w:rPr>
        <w:t>azuqəm</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tədarüküm</w:t>
      </w:r>
      <w:r w:rsidRPr="003603C5">
        <w:rPr>
          <w:sz w:val="22"/>
          <w:szCs w:val="22"/>
          <w:lang w:val="az-Cyrl-AZ" w:bidi="fa-IR"/>
        </w:rPr>
        <w:t xml:space="preserve"> </w:t>
      </w:r>
      <w:r w:rsidRPr="0078169E">
        <w:rPr>
          <w:sz w:val="22"/>
          <w:szCs w:val="22"/>
          <w:lang w:val="az-Latn-AZ" w:bidi="fa-IR"/>
        </w:rPr>
        <w:t>azdırsa</w:t>
      </w:r>
      <w:r w:rsidRPr="003603C5">
        <w:rPr>
          <w:sz w:val="22"/>
          <w:szCs w:val="22"/>
          <w:lang w:val="az-Cyrl-AZ" w:bidi="fa-IR"/>
        </w:rPr>
        <w:t xml:space="preserve">, </w:t>
      </w:r>
      <w:r w:rsidRPr="0078169E">
        <w:rPr>
          <w:sz w:val="22"/>
          <w:szCs w:val="22"/>
          <w:lang w:val="az-Latn-AZ" w:bidi="fa-IR"/>
        </w:rPr>
        <w:t>Sənə</w:t>
      </w:r>
      <w:r w:rsidRPr="003603C5">
        <w:rPr>
          <w:sz w:val="22"/>
          <w:szCs w:val="22"/>
          <w:lang w:val="az-Cyrl-AZ" w:bidi="fa-IR"/>
        </w:rPr>
        <w:t xml:space="preserve"> </w:t>
      </w:r>
      <w:r w:rsidRPr="0078169E">
        <w:rPr>
          <w:sz w:val="22"/>
          <w:szCs w:val="22"/>
          <w:lang w:val="az-Latn-AZ" w:bidi="fa-IR"/>
        </w:rPr>
        <w:t>olan</w:t>
      </w:r>
      <w:r w:rsidRPr="003603C5">
        <w:rPr>
          <w:sz w:val="22"/>
          <w:szCs w:val="22"/>
          <w:lang w:val="az-Cyrl-AZ" w:bidi="fa-IR"/>
        </w:rPr>
        <w:t xml:space="preserve"> </w:t>
      </w:r>
      <w:r w:rsidRPr="0078169E">
        <w:rPr>
          <w:sz w:val="22"/>
          <w:szCs w:val="22"/>
          <w:lang w:val="az-Latn-AZ" w:bidi="fa-IR"/>
        </w:rPr>
        <w:t>hüsn</w:t>
      </w:r>
      <w:r w:rsidRPr="003603C5">
        <w:rPr>
          <w:sz w:val="22"/>
          <w:szCs w:val="22"/>
          <w:lang w:val="az-Cyrl-AZ" w:bidi="fa-IR"/>
        </w:rPr>
        <w:t xml:space="preserve"> </w:t>
      </w:r>
      <w:r w:rsidRPr="0078169E">
        <w:rPr>
          <w:sz w:val="22"/>
          <w:szCs w:val="22"/>
          <w:lang w:val="az-Latn-AZ" w:bidi="fa-IR"/>
        </w:rPr>
        <w:t>zənnim</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etimadım</w:t>
      </w:r>
      <w:r w:rsidRPr="003603C5">
        <w:rPr>
          <w:sz w:val="22"/>
          <w:szCs w:val="22"/>
          <w:lang w:val="az-Cyrl-AZ" w:bidi="fa-IR"/>
        </w:rPr>
        <w:t xml:space="preserve"> </w:t>
      </w:r>
      <w:r w:rsidRPr="0078169E">
        <w:rPr>
          <w:sz w:val="22"/>
          <w:szCs w:val="22"/>
          <w:lang w:val="az-Latn-AZ" w:bidi="fa-IR"/>
        </w:rPr>
        <w:t>çoxdur</w:t>
      </w:r>
      <w:r w:rsidRPr="003603C5">
        <w:rPr>
          <w:sz w:val="22"/>
          <w:szCs w:val="22"/>
          <w:lang w:val="az-Cyrl-AZ" w:bidi="fa-IR"/>
        </w:rPr>
        <w:t xml:space="preserve">!  </w:t>
      </w:r>
      <w:r w:rsidRPr="0078169E">
        <w:rPr>
          <w:sz w:val="22"/>
          <w:szCs w:val="22"/>
          <w:lang w:val="az-Latn-AZ" w:bidi="fa-IR"/>
        </w:rPr>
        <w:t>Əgər</w:t>
      </w:r>
      <w:r w:rsidRPr="003603C5">
        <w:rPr>
          <w:sz w:val="22"/>
          <w:szCs w:val="22"/>
          <w:lang w:val="az-Cyrl-AZ" w:bidi="fa-IR"/>
        </w:rPr>
        <w:t xml:space="preserve"> </w:t>
      </w:r>
      <w:r w:rsidRPr="0078169E">
        <w:rPr>
          <w:sz w:val="22"/>
          <w:szCs w:val="22"/>
          <w:lang w:val="az-Latn-AZ" w:bidi="fa-IR"/>
        </w:rPr>
        <w:t>əzabın</w:t>
      </w:r>
      <w:r w:rsidRPr="003603C5">
        <w:rPr>
          <w:sz w:val="22"/>
          <w:szCs w:val="22"/>
          <w:lang w:val="az-Cyrl-AZ" w:bidi="fa-IR"/>
        </w:rPr>
        <w:t xml:space="preserve"> </w:t>
      </w:r>
      <w:r w:rsidRPr="0078169E">
        <w:rPr>
          <w:sz w:val="22"/>
          <w:szCs w:val="22"/>
          <w:lang w:val="az-Latn-AZ" w:bidi="fa-IR"/>
        </w:rPr>
        <w:t>məni</w:t>
      </w:r>
      <w:r w:rsidRPr="003603C5">
        <w:rPr>
          <w:sz w:val="22"/>
          <w:szCs w:val="22"/>
          <w:lang w:val="az-Cyrl-AZ" w:bidi="fa-IR"/>
        </w:rPr>
        <w:t xml:space="preserve"> </w:t>
      </w:r>
      <w:r w:rsidRPr="0078169E">
        <w:rPr>
          <w:sz w:val="22"/>
          <w:szCs w:val="22"/>
          <w:lang w:val="az-Latn-AZ" w:bidi="fa-IR"/>
        </w:rPr>
        <w:t>qorxudursa</w:t>
      </w:r>
      <w:r w:rsidRPr="003603C5">
        <w:rPr>
          <w:sz w:val="22"/>
          <w:szCs w:val="22"/>
          <w:lang w:val="az-Cyrl-AZ" w:bidi="fa-IR"/>
        </w:rPr>
        <w:t xml:space="preserve">, </w:t>
      </w:r>
      <w:r w:rsidRPr="0078169E">
        <w:rPr>
          <w:sz w:val="22"/>
          <w:szCs w:val="22"/>
          <w:lang w:val="az-Latn-AZ" w:bidi="fa-IR"/>
        </w:rPr>
        <w:t>kərəminə</w:t>
      </w:r>
      <w:r w:rsidRPr="003603C5">
        <w:rPr>
          <w:sz w:val="22"/>
          <w:szCs w:val="22"/>
          <w:lang w:val="az-Cyrl-AZ" w:bidi="fa-IR"/>
        </w:rPr>
        <w:t xml:space="preserve"> </w:t>
      </w:r>
      <w:r w:rsidRPr="0078169E">
        <w:rPr>
          <w:sz w:val="22"/>
          <w:szCs w:val="22"/>
          <w:lang w:val="az-Latn-AZ" w:bidi="fa-IR"/>
        </w:rPr>
        <w:t>ümid</w:t>
      </w:r>
      <w:r w:rsidRPr="003603C5">
        <w:rPr>
          <w:sz w:val="22"/>
          <w:szCs w:val="22"/>
          <w:lang w:val="az-Cyrl-AZ" w:bidi="fa-IR"/>
        </w:rPr>
        <w:t xml:space="preserve"> </w:t>
      </w:r>
      <w:r w:rsidRPr="0078169E">
        <w:rPr>
          <w:sz w:val="22"/>
          <w:szCs w:val="22"/>
          <w:lang w:val="az-Latn-AZ" w:bidi="fa-IR"/>
        </w:rPr>
        <w:t>isə</w:t>
      </w:r>
      <w:r w:rsidRPr="003603C5">
        <w:rPr>
          <w:sz w:val="22"/>
          <w:szCs w:val="22"/>
          <w:lang w:val="az-Cyrl-AZ" w:bidi="fa-IR"/>
        </w:rPr>
        <w:t xml:space="preserve"> </w:t>
      </w:r>
      <w:r w:rsidRPr="0078169E">
        <w:rPr>
          <w:sz w:val="22"/>
          <w:szCs w:val="22"/>
          <w:lang w:val="az-Latn-AZ" w:bidi="fa-IR"/>
        </w:rPr>
        <w:t>mənə</w:t>
      </w:r>
      <w:r w:rsidRPr="003603C5">
        <w:rPr>
          <w:sz w:val="22"/>
          <w:szCs w:val="22"/>
          <w:lang w:val="az-Cyrl-AZ" w:bidi="fa-IR"/>
        </w:rPr>
        <w:t xml:space="preserve"> </w:t>
      </w:r>
      <w:r w:rsidRPr="0078169E">
        <w:rPr>
          <w:sz w:val="22"/>
          <w:szCs w:val="22"/>
          <w:lang w:val="az-Latn-AZ" w:bidi="fa-IR"/>
        </w:rPr>
        <w:t>Sənin</w:t>
      </w:r>
      <w:r w:rsidRPr="003603C5">
        <w:rPr>
          <w:sz w:val="22"/>
          <w:szCs w:val="22"/>
          <w:lang w:val="az-Cyrl-AZ" w:bidi="fa-IR"/>
        </w:rPr>
        <w:t xml:space="preserve"> </w:t>
      </w:r>
      <w:r w:rsidRPr="0078169E">
        <w:rPr>
          <w:sz w:val="22"/>
          <w:szCs w:val="22"/>
          <w:lang w:val="az-Latn-AZ" w:bidi="fa-IR"/>
        </w:rPr>
        <w:t>intiqamından</w:t>
      </w:r>
      <w:r w:rsidRPr="003603C5">
        <w:rPr>
          <w:sz w:val="22"/>
          <w:szCs w:val="22"/>
          <w:lang w:val="az-Cyrl-AZ" w:bidi="fa-IR"/>
        </w:rPr>
        <w:t xml:space="preserve"> </w:t>
      </w:r>
      <w:r w:rsidRPr="0078169E">
        <w:rPr>
          <w:sz w:val="22"/>
          <w:szCs w:val="22"/>
          <w:lang w:val="az-Latn-AZ" w:bidi="fa-IR"/>
        </w:rPr>
        <w:t>amanda</w:t>
      </w:r>
      <w:r w:rsidRPr="003603C5">
        <w:rPr>
          <w:sz w:val="22"/>
          <w:szCs w:val="22"/>
          <w:lang w:val="az-Cyrl-AZ" w:bidi="fa-IR"/>
        </w:rPr>
        <w:t xml:space="preserve"> </w:t>
      </w:r>
      <w:r w:rsidRPr="0078169E">
        <w:rPr>
          <w:sz w:val="22"/>
          <w:szCs w:val="22"/>
          <w:lang w:val="az-Latn-AZ" w:bidi="fa-IR"/>
        </w:rPr>
        <w:t>olmağa</w:t>
      </w:r>
      <w:r w:rsidRPr="003603C5">
        <w:rPr>
          <w:sz w:val="22"/>
          <w:szCs w:val="22"/>
          <w:lang w:val="az-Cyrl-AZ" w:bidi="fa-IR"/>
        </w:rPr>
        <w:t xml:space="preserve"> </w:t>
      </w:r>
      <w:r w:rsidRPr="0078169E">
        <w:rPr>
          <w:sz w:val="22"/>
          <w:szCs w:val="22"/>
          <w:lang w:val="az-Latn-AZ" w:bidi="fa-IR"/>
        </w:rPr>
        <w:t>ümid</w:t>
      </w:r>
      <w:r w:rsidRPr="003603C5">
        <w:rPr>
          <w:sz w:val="22"/>
          <w:szCs w:val="22"/>
          <w:lang w:val="az-Cyrl-AZ" w:bidi="fa-IR"/>
        </w:rPr>
        <w:t xml:space="preserve"> </w:t>
      </w:r>
      <w:r w:rsidRPr="0078169E">
        <w:rPr>
          <w:sz w:val="22"/>
          <w:szCs w:val="22"/>
          <w:lang w:val="az-Latn-AZ" w:bidi="fa-IR"/>
        </w:rPr>
        <w:t>verir</w:t>
      </w:r>
      <w:r w:rsidRPr="003603C5">
        <w:rPr>
          <w:sz w:val="22"/>
          <w:szCs w:val="22"/>
          <w:lang w:val="az-Cyrl-AZ" w:bidi="fa-IR"/>
        </w:rPr>
        <w:t xml:space="preserve">! </w:t>
      </w:r>
      <w:r w:rsidRPr="0078169E">
        <w:rPr>
          <w:sz w:val="22"/>
          <w:szCs w:val="22"/>
          <w:lang w:val="az-Latn-AZ" w:bidi="fa-IR"/>
        </w:rPr>
        <w:t>Əgər</w:t>
      </w:r>
      <w:r w:rsidRPr="003603C5">
        <w:rPr>
          <w:sz w:val="22"/>
          <w:szCs w:val="22"/>
          <w:lang w:val="az-Cyrl-AZ" w:bidi="fa-IR"/>
        </w:rPr>
        <w:t xml:space="preserve"> </w:t>
      </w:r>
      <w:r w:rsidRPr="0078169E">
        <w:rPr>
          <w:sz w:val="22"/>
          <w:szCs w:val="22"/>
          <w:lang w:val="az-Latn-AZ" w:bidi="fa-IR"/>
        </w:rPr>
        <w:t>günahlarım</w:t>
      </w:r>
      <w:r w:rsidRPr="003603C5">
        <w:rPr>
          <w:sz w:val="22"/>
          <w:szCs w:val="22"/>
          <w:lang w:val="az-Cyrl-AZ" w:bidi="fa-IR"/>
        </w:rPr>
        <w:t xml:space="preserve"> </w:t>
      </w:r>
      <w:r w:rsidRPr="0078169E">
        <w:rPr>
          <w:sz w:val="22"/>
          <w:szCs w:val="22"/>
          <w:lang w:val="az-Latn-AZ" w:bidi="fa-IR"/>
        </w:rPr>
        <w:t>məni</w:t>
      </w:r>
      <w:r w:rsidRPr="003603C5">
        <w:rPr>
          <w:sz w:val="22"/>
          <w:szCs w:val="22"/>
          <w:lang w:val="az-Cyrl-AZ" w:bidi="fa-IR"/>
        </w:rPr>
        <w:t xml:space="preserve"> </w:t>
      </w:r>
      <w:r w:rsidRPr="0078169E">
        <w:rPr>
          <w:sz w:val="22"/>
          <w:szCs w:val="22"/>
          <w:lang w:val="az-Latn-AZ" w:bidi="fa-IR"/>
        </w:rPr>
        <w:t>Sənin</w:t>
      </w:r>
      <w:r w:rsidRPr="003603C5">
        <w:rPr>
          <w:sz w:val="22"/>
          <w:szCs w:val="22"/>
          <w:lang w:val="az-Cyrl-AZ" w:bidi="fa-IR"/>
        </w:rPr>
        <w:t xml:space="preserve"> </w:t>
      </w:r>
      <w:r w:rsidRPr="0078169E">
        <w:rPr>
          <w:sz w:val="22"/>
          <w:szCs w:val="22"/>
          <w:lang w:val="az-Latn-AZ" w:bidi="fa-IR"/>
        </w:rPr>
        <w:t>əzabına</w:t>
      </w:r>
      <w:r w:rsidRPr="003603C5">
        <w:rPr>
          <w:sz w:val="22"/>
          <w:szCs w:val="22"/>
          <w:lang w:val="az-Cyrl-AZ" w:bidi="fa-IR"/>
        </w:rPr>
        <w:t xml:space="preserve"> </w:t>
      </w:r>
      <w:r w:rsidRPr="0078169E">
        <w:rPr>
          <w:sz w:val="22"/>
          <w:szCs w:val="22"/>
          <w:lang w:val="az-Latn-AZ" w:bidi="fa-IR"/>
        </w:rPr>
        <w:t>tərəf</w:t>
      </w:r>
      <w:r w:rsidRPr="003603C5">
        <w:rPr>
          <w:sz w:val="22"/>
          <w:szCs w:val="22"/>
          <w:lang w:val="az-Cyrl-AZ" w:bidi="fa-IR"/>
        </w:rPr>
        <w:t xml:space="preserve"> </w:t>
      </w:r>
      <w:r w:rsidRPr="0078169E">
        <w:rPr>
          <w:sz w:val="22"/>
          <w:szCs w:val="22"/>
          <w:lang w:val="az-Latn-AZ" w:bidi="fa-IR"/>
        </w:rPr>
        <w:t>çəkirsə</w:t>
      </w:r>
      <w:r w:rsidRPr="003603C5">
        <w:rPr>
          <w:sz w:val="22"/>
          <w:szCs w:val="22"/>
          <w:lang w:val="az-Cyrl-AZ" w:bidi="fa-IR"/>
        </w:rPr>
        <w:t xml:space="preserve">, </w:t>
      </w:r>
      <w:r w:rsidRPr="0078169E">
        <w:rPr>
          <w:sz w:val="22"/>
          <w:szCs w:val="22"/>
          <w:lang w:val="az-Latn-AZ" w:bidi="fa-IR"/>
        </w:rPr>
        <w:t>Sənə</w:t>
      </w:r>
      <w:r w:rsidRPr="003603C5">
        <w:rPr>
          <w:sz w:val="22"/>
          <w:szCs w:val="22"/>
          <w:lang w:val="az-Cyrl-AZ" w:bidi="fa-IR"/>
        </w:rPr>
        <w:t xml:space="preserve"> </w:t>
      </w:r>
      <w:r w:rsidRPr="0078169E">
        <w:rPr>
          <w:sz w:val="22"/>
          <w:szCs w:val="22"/>
          <w:lang w:val="az-Latn-AZ" w:bidi="fa-IR"/>
        </w:rPr>
        <w:t>olan</w:t>
      </w:r>
      <w:r w:rsidRPr="003603C5">
        <w:rPr>
          <w:sz w:val="22"/>
          <w:szCs w:val="22"/>
          <w:lang w:val="az-Cyrl-AZ" w:bidi="fa-IR"/>
        </w:rPr>
        <w:t xml:space="preserve"> </w:t>
      </w:r>
      <w:r w:rsidRPr="0078169E">
        <w:rPr>
          <w:sz w:val="22"/>
          <w:szCs w:val="22"/>
          <w:lang w:val="az-Latn-AZ" w:bidi="fa-IR"/>
        </w:rPr>
        <w:t>arxıyınçılıq</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etimadım</w:t>
      </w:r>
      <w:r w:rsidRPr="003603C5">
        <w:rPr>
          <w:sz w:val="22"/>
          <w:szCs w:val="22"/>
          <w:lang w:val="az-Cyrl-AZ" w:bidi="fa-IR"/>
        </w:rPr>
        <w:t xml:space="preserve"> </w:t>
      </w:r>
      <w:r w:rsidRPr="0078169E">
        <w:rPr>
          <w:sz w:val="22"/>
          <w:szCs w:val="22"/>
          <w:lang w:val="az-Latn-AZ" w:bidi="fa-IR"/>
        </w:rPr>
        <w:t>isə</w:t>
      </w:r>
      <w:r w:rsidRPr="003603C5">
        <w:rPr>
          <w:sz w:val="22"/>
          <w:szCs w:val="22"/>
          <w:lang w:val="az-Cyrl-AZ" w:bidi="fa-IR"/>
        </w:rPr>
        <w:t xml:space="preserve"> </w:t>
      </w:r>
      <w:r w:rsidRPr="0078169E">
        <w:rPr>
          <w:sz w:val="22"/>
          <w:szCs w:val="22"/>
          <w:lang w:val="az-Latn-AZ" w:bidi="fa-IR"/>
        </w:rPr>
        <w:t>Sənin</w:t>
      </w:r>
      <w:r w:rsidRPr="003603C5">
        <w:rPr>
          <w:sz w:val="22"/>
          <w:szCs w:val="22"/>
          <w:lang w:val="az-Cyrl-AZ" w:bidi="fa-IR"/>
        </w:rPr>
        <w:t xml:space="preserve"> </w:t>
      </w:r>
      <w:r w:rsidRPr="0078169E">
        <w:rPr>
          <w:sz w:val="22"/>
          <w:szCs w:val="22"/>
          <w:lang w:val="az-Latn-AZ" w:bidi="fa-IR"/>
        </w:rPr>
        <w:t>savabına</w:t>
      </w:r>
      <w:r w:rsidRPr="003603C5">
        <w:rPr>
          <w:sz w:val="22"/>
          <w:szCs w:val="22"/>
          <w:lang w:val="az-Cyrl-AZ" w:bidi="fa-IR"/>
        </w:rPr>
        <w:t xml:space="preserve"> </w:t>
      </w:r>
      <w:r w:rsidRPr="0078169E">
        <w:rPr>
          <w:sz w:val="22"/>
          <w:szCs w:val="22"/>
          <w:lang w:val="az-Latn-AZ" w:bidi="fa-IR"/>
        </w:rPr>
        <w:t>işarə</w:t>
      </w:r>
      <w:r w:rsidRPr="003603C5">
        <w:rPr>
          <w:sz w:val="22"/>
          <w:szCs w:val="22"/>
          <w:lang w:val="az-Cyrl-AZ" w:bidi="fa-IR"/>
        </w:rPr>
        <w:t xml:space="preserve"> </w:t>
      </w:r>
      <w:r w:rsidRPr="0078169E">
        <w:rPr>
          <w:sz w:val="22"/>
          <w:szCs w:val="22"/>
          <w:lang w:val="az-Latn-AZ" w:bidi="fa-IR"/>
        </w:rPr>
        <w:t>edir</w:t>
      </w:r>
      <w:r w:rsidRPr="003603C5">
        <w:rPr>
          <w:sz w:val="22"/>
          <w:szCs w:val="22"/>
          <w:lang w:val="az-Cyrl-AZ" w:bidi="fa-IR"/>
        </w:rPr>
        <w:t xml:space="preserve">!   </w:t>
      </w:r>
      <w:r w:rsidRPr="0078169E">
        <w:rPr>
          <w:sz w:val="22"/>
          <w:szCs w:val="22"/>
          <w:lang w:val="az-Latn-AZ" w:bidi="fa-IR"/>
        </w:rPr>
        <w:t>Əgər</w:t>
      </w:r>
      <w:r w:rsidRPr="003603C5">
        <w:rPr>
          <w:sz w:val="22"/>
          <w:szCs w:val="22"/>
          <w:lang w:val="az-Cyrl-AZ" w:bidi="fa-IR"/>
        </w:rPr>
        <w:t xml:space="preserve"> </w:t>
      </w:r>
      <w:r w:rsidRPr="0078169E">
        <w:rPr>
          <w:sz w:val="22"/>
          <w:szCs w:val="22"/>
          <w:lang w:val="az-Latn-AZ" w:bidi="fa-IR"/>
        </w:rPr>
        <w:t>qəflətim</w:t>
      </w:r>
      <w:r w:rsidRPr="003603C5">
        <w:rPr>
          <w:sz w:val="22"/>
          <w:szCs w:val="22"/>
          <w:lang w:val="az-Cyrl-AZ" w:bidi="fa-IR"/>
        </w:rPr>
        <w:t xml:space="preserve"> </w:t>
      </w:r>
      <w:r w:rsidRPr="0078169E">
        <w:rPr>
          <w:sz w:val="22"/>
          <w:szCs w:val="22"/>
          <w:lang w:val="az-Latn-AZ" w:bidi="fa-IR"/>
        </w:rPr>
        <w:t>məni</w:t>
      </w:r>
      <w:r w:rsidRPr="003603C5">
        <w:rPr>
          <w:sz w:val="22"/>
          <w:szCs w:val="22"/>
          <w:lang w:val="az-Cyrl-AZ" w:bidi="fa-IR"/>
        </w:rPr>
        <w:t xml:space="preserve"> </w:t>
      </w:r>
      <w:r w:rsidRPr="0078169E">
        <w:rPr>
          <w:sz w:val="22"/>
          <w:szCs w:val="22"/>
          <w:lang w:val="az-Latn-AZ" w:bidi="fa-IR"/>
        </w:rPr>
        <w:t>Səninlə</w:t>
      </w:r>
      <w:r w:rsidRPr="003603C5">
        <w:rPr>
          <w:sz w:val="22"/>
          <w:szCs w:val="22"/>
          <w:lang w:val="az-Cyrl-AZ" w:bidi="fa-IR"/>
        </w:rPr>
        <w:t xml:space="preserve"> </w:t>
      </w:r>
      <w:r w:rsidRPr="0078169E">
        <w:rPr>
          <w:sz w:val="22"/>
          <w:szCs w:val="22"/>
          <w:lang w:val="az-Latn-AZ" w:bidi="fa-IR"/>
        </w:rPr>
        <w:t>Qiyamətdə</w:t>
      </w:r>
      <w:r w:rsidRPr="003603C5">
        <w:rPr>
          <w:sz w:val="22"/>
          <w:szCs w:val="22"/>
          <w:lang w:val="az-Cyrl-AZ" w:bidi="fa-IR"/>
        </w:rPr>
        <w:t xml:space="preserve"> </w:t>
      </w:r>
      <w:r w:rsidRPr="0078169E">
        <w:rPr>
          <w:sz w:val="22"/>
          <w:szCs w:val="22"/>
          <w:lang w:val="az-Latn-AZ" w:bidi="fa-IR"/>
        </w:rPr>
        <w:t>görüşəcəyidən</w:t>
      </w:r>
      <w:r w:rsidRPr="003603C5">
        <w:rPr>
          <w:sz w:val="22"/>
          <w:szCs w:val="22"/>
          <w:lang w:val="az-Cyrl-AZ" w:bidi="fa-IR"/>
        </w:rPr>
        <w:t xml:space="preserve"> </w:t>
      </w:r>
      <w:r w:rsidRPr="0078169E">
        <w:rPr>
          <w:sz w:val="22"/>
          <w:szCs w:val="22"/>
          <w:lang w:val="az-Latn-AZ" w:bidi="fa-IR"/>
        </w:rPr>
        <w:t>yuxuya</w:t>
      </w:r>
      <w:r w:rsidRPr="003603C5">
        <w:rPr>
          <w:sz w:val="22"/>
          <w:szCs w:val="22"/>
          <w:lang w:val="az-Cyrl-AZ" w:bidi="fa-IR"/>
        </w:rPr>
        <w:t xml:space="preserve"> </w:t>
      </w:r>
      <w:r w:rsidRPr="0078169E">
        <w:rPr>
          <w:sz w:val="22"/>
          <w:szCs w:val="22"/>
          <w:lang w:val="az-Latn-AZ" w:bidi="fa-IR"/>
        </w:rPr>
        <w:t>veribsə</w:t>
      </w:r>
      <w:r w:rsidRPr="003603C5">
        <w:rPr>
          <w:sz w:val="22"/>
          <w:szCs w:val="22"/>
          <w:lang w:val="az-Cyrl-AZ" w:bidi="fa-IR"/>
        </w:rPr>
        <w:t xml:space="preserve">, </w:t>
      </w:r>
      <w:r w:rsidRPr="0078169E">
        <w:rPr>
          <w:sz w:val="22"/>
          <w:szCs w:val="22"/>
          <w:lang w:val="az-Latn-AZ" w:bidi="fa-IR"/>
        </w:rPr>
        <w:t>kərəm</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lütfünə</w:t>
      </w:r>
      <w:r w:rsidRPr="003603C5">
        <w:rPr>
          <w:sz w:val="22"/>
          <w:szCs w:val="22"/>
          <w:lang w:val="az-Cyrl-AZ" w:bidi="fa-IR"/>
        </w:rPr>
        <w:t xml:space="preserve"> </w:t>
      </w:r>
      <w:r w:rsidRPr="0078169E">
        <w:rPr>
          <w:sz w:val="22"/>
          <w:szCs w:val="22"/>
          <w:lang w:val="az-Latn-AZ" w:bidi="fa-IR"/>
        </w:rPr>
        <w:t>olan</w:t>
      </w:r>
      <w:r w:rsidRPr="003603C5">
        <w:rPr>
          <w:sz w:val="22"/>
          <w:szCs w:val="22"/>
          <w:lang w:val="az-Cyrl-AZ" w:bidi="fa-IR"/>
        </w:rPr>
        <w:t xml:space="preserve"> </w:t>
      </w:r>
      <w:r w:rsidRPr="0078169E">
        <w:rPr>
          <w:sz w:val="22"/>
          <w:szCs w:val="22"/>
          <w:lang w:val="az-Latn-AZ" w:bidi="fa-IR"/>
        </w:rPr>
        <w:t>mərifət</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imanım</w:t>
      </w:r>
      <w:r w:rsidRPr="003603C5">
        <w:rPr>
          <w:sz w:val="22"/>
          <w:szCs w:val="22"/>
          <w:lang w:val="az-Cyrl-AZ" w:bidi="fa-IR"/>
        </w:rPr>
        <w:t xml:space="preserve"> </w:t>
      </w:r>
      <w:r w:rsidRPr="0078169E">
        <w:rPr>
          <w:sz w:val="22"/>
          <w:szCs w:val="22"/>
          <w:lang w:val="az-Latn-AZ" w:bidi="fa-IR"/>
        </w:rPr>
        <w:t>məni</w:t>
      </w:r>
      <w:r w:rsidRPr="003603C5">
        <w:rPr>
          <w:sz w:val="22"/>
          <w:szCs w:val="22"/>
          <w:lang w:val="az-Cyrl-AZ" w:bidi="fa-IR"/>
        </w:rPr>
        <w:t xml:space="preserve"> </w:t>
      </w:r>
      <w:r w:rsidRPr="0078169E">
        <w:rPr>
          <w:sz w:val="22"/>
          <w:szCs w:val="22"/>
          <w:lang w:val="az-Latn-AZ" w:bidi="fa-IR"/>
        </w:rPr>
        <w:t>yaıldır</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agah</w:t>
      </w:r>
      <w:r w:rsidRPr="003603C5">
        <w:rPr>
          <w:sz w:val="22"/>
          <w:szCs w:val="22"/>
          <w:lang w:val="az-Cyrl-AZ" w:bidi="fa-IR"/>
        </w:rPr>
        <w:t xml:space="preserve"> </w:t>
      </w:r>
      <w:r w:rsidRPr="0078169E">
        <w:rPr>
          <w:sz w:val="22"/>
          <w:szCs w:val="22"/>
          <w:lang w:val="az-Latn-AZ" w:bidi="fa-IR"/>
        </w:rPr>
        <w:t>edir</w:t>
      </w:r>
      <w:r w:rsidRPr="003603C5">
        <w:rPr>
          <w:sz w:val="22"/>
          <w:szCs w:val="22"/>
          <w:lang w:val="az-Cyrl-AZ" w:bidi="fa-IR"/>
        </w:rPr>
        <w:t xml:space="preserve">! </w:t>
      </w:r>
      <w:r w:rsidRPr="0078169E">
        <w:rPr>
          <w:sz w:val="22"/>
          <w:szCs w:val="22"/>
          <w:lang w:val="az-Latn-AZ" w:bidi="fa-IR"/>
        </w:rPr>
        <w:t>Gər</w:t>
      </w:r>
      <w:r w:rsidRPr="003603C5">
        <w:rPr>
          <w:sz w:val="22"/>
          <w:szCs w:val="22"/>
          <w:lang w:val="az-Cyrl-AZ" w:bidi="fa-IR"/>
        </w:rPr>
        <w:t xml:space="preserve"> </w:t>
      </w:r>
      <w:r w:rsidRPr="0078169E">
        <w:rPr>
          <w:sz w:val="22"/>
          <w:szCs w:val="22"/>
          <w:lang w:val="az-Latn-AZ" w:bidi="fa-IR"/>
        </w:rPr>
        <w:t>günahlarda</w:t>
      </w:r>
      <w:r w:rsidRPr="003603C5">
        <w:rPr>
          <w:sz w:val="22"/>
          <w:szCs w:val="22"/>
          <w:lang w:val="az-Cyrl-AZ" w:bidi="fa-IR"/>
        </w:rPr>
        <w:t xml:space="preserve"> </w:t>
      </w:r>
      <w:r w:rsidRPr="0078169E">
        <w:rPr>
          <w:sz w:val="22"/>
          <w:szCs w:val="22"/>
          <w:lang w:val="az-Latn-AZ" w:bidi="fa-IR"/>
        </w:rPr>
        <w:t>ifrata</w:t>
      </w:r>
      <w:r w:rsidRPr="003603C5">
        <w:rPr>
          <w:sz w:val="22"/>
          <w:szCs w:val="22"/>
          <w:lang w:val="az-Cyrl-AZ" w:bidi="fa-IR"/>
        </w:rPr>
        <w:t xml:space="preserve"> </w:t>
      </w:r>
      <w:r w:rsidRPr="0078169E">
        <w:rPr>
          <w:sz w:val="22"/>
          <w:szCs w:val="22"/>
          <w:lang w:val="az-Latn-AZ" w:bidi="fa-IR"/>
        </w:rPr>
        <w:t>varmağım</w:t>
      </w:r>
      <w:r w:rsidRPr="003603C5">
        <w:rPr>
          <w:sz w:val="22"/>
          <w:szCs w:val="22"/>
          <w:lang w:val="az-Cyrl-AZ" w:bidi="fa-IR"/>
        </w:rPr>
        <w:t xml:space="preserve">, </w:t>
      </w:r>
      <w:r w:rsidRPr="0078169E">
        <w:rPr>
          <w:sz w:val="22"/>
          <w:szCs w:val="22"/>
          <w:lang w:val="az-Latn-AZ" w:bidi="fa-IR"/>
        </w:rPr>
        <w:t>təkəbbür</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tüğyan</w:t>
      </w:r>
      <w:r w:rsidRPr="003603C5">
        <w:rPr>
          <w:sz w:val="22"/>
          <w:szCs w:val="22"/>
          <w:lang w:val="az-Cyrl-AZ" w:bidi="fa-IR"/>
        </w:rPr>
        <w:t xml:space="preserve"> </w:t>
      </w:r>
      <w:r w:rsidRPr="0078169E">
        <w:rPr>
          <w:sz w:val="22"/>
          <w:szCs w:val="22"/>
          <w:lang w:val="az-Latn-AZ" w:bidi="fa-IR"/>
        </w:rPr>
        <w:t>etməyim</w:t>
      </w:r>
      <w:r w:rsidRPr="003603C5">
        <w:rPr>
          <w:sz w:val="22"/>
          <w:szCs w:val="22"/>
          <w:lang w:val="az-Cyrl-AZ" w:bidi="fa-IR"/>
        </w:rPr>
        <w:t xml:space="preserve"> </w:t>
      </w:r>
      <w:r w:rsidRPr="0078169E">
        <w:rPr>
          <w:sz w:val="22"/>
          <w:szCs w:val="22"/>
          <w:lang w:val="az-Latn-AZ" w:bidi="fa-IR"/>
        </w:rPr>
        <w:t>məni</w:t>
      </w:r>
      <w:r w:rsidRPr="003603C5">
        <w:rPr>
          <w:sz w:val="22"/>
          <w:szCs w:val="22"/>
          <w:lang w:val="az-Cyrl-AZ" w:bidi="fa-IR"/>
        </w:rPr>
        <w:t xml:space="preserve"> </w:t>
      </w:r>
      <w:r w:rsidRPr="0078169E">
        <w:rPr>
          <w:sz w:val="22"/>
          <w:szCs w:val="22"/>
          <w:lang w:val="az-Latn-AZ" w:bidi="fa-IR"/>
        </w:rPr>
        <w:t>vəhşət</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qorxuya</w:t>
      </w:r>
      <w:r w:rsidRPr="003603C5">
        <w:rPr>
          <w:sz w:val="22"/>
          <w:szCs w:val="22"/>
          <w:lang w:val="az-Cyrl-AZ" w:bidi="fa-IR"/>
        </w:rPr>
        <w:t xml:space="preserve"> </w:t>
      </w:r>
      <w:r w:rsidRPr="0078169E">
        <w:rPr>
          <w:sz w:val="22"/>
          <w:szCs w:val="22"/>
          <w:lang w:val="az-Latn-AZ" w:bidi="fa-IR"/>
        </w:rPr>
        <w:t>salıbsa</w:t>
      </w:r>
      <w:r w:rsidRPr="003603C5">
        <w:rPr>
          <w:sz w:val="22"/>
          <w:szCs w:val="22"/>
          <w:lang w:val="az-Cyrl-AZ" w:bidi="fa-IR"/>
        </w:rPr>
        <w:t xml:space="preserve">, </w:t>
      </w:r>
      <w:r w:rsidRPr="0078169E">
        <w:rPr>
          <w:sz w:val="22"/>
          <w:szCs w:val="22"/>
          <w:lang w:val="az-Latn-AZ" w:bidi="fa-IR"/>
        </w:rPr>
        <w:t>bağışlamaq</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razılıq</w:t>
      </w:r>
      <w:r w:rsidRPr="003603C5">
        <w:rPr>
          <w:sz w:val="22"/>
          <w:szCs w:val="22"/>
          <w:lang w:val="az-Cyrl-AZ" w:bidi="fa-IR"/>
        </w:rPr>
        <w:t xml:space="preserve"> </w:t>
      </w:r>
      <w:r w:rsidRPr="0078169E">
        <w:rPr>
          <w:sz w:val="22"/>
          <w:szCs w:val="22"/>
          <w:lang w:val="az-Latn-AZ" w:bidi="fa-IR"/>
        </w:rPr>
        <w:t>müjdən</w:t>
      </w:r>
      <w:r w:rsidRPr="003603C5">
        <w:rPr>
          <w:sz w:val="22"/>
          <w:szCs w:val="22"/>
          <w:lang w:val="az-Cyrl-AZ" w:bidi="fa-IR"/>
        </w:rPr>
        <w:t xml:space="preserve"> </w:t>
      </w:r>
      <w:r w:rsidRPr="0078169E">
        <w:rPr>
          <w:sz w:val="22"/>
          <w:szCs w:val="22"/>
          <w:lang w:val="az-Latn-AZ" w:bidi="fa-IR"/>
        </w:rPr>
        <w:t>qəlbimə</w:t>
      </w:r>
      <w:r w:rsidRPr="003603C5">
        <w:rPr>
          <w:sz w:val="22"/>
          <w:szCs w:val="22"/>
          <w:lang w:val="az-Cyrl-AZ" w:bidi="fa-IR"/>
        </w:rPr>
        <w:t xml:space="preserve"> </w:t>
      </w:r>
      <w:r w:rsidRPr="0078169E">
        <w:rPr>
          <w:sz w:val="22"/>
          <w:szCs w:val="22"/>
          <w:lang w:val="az-Latn-AZ" w:bidi="fa-IR"/>
        </w:rPr>
        <w:t>rahatlıq</w:t>
      </w:r>
      <w:r w:rsidRPr="003603C5">
        <w:rPr>
          <w:sz w:val="22"/>
          <w:szCs w:val="22"/>
          <w:lang w:val="az-Cyrl-AZ" w:bidi="fa-IR"/>
        </w:rPr>
        <w:t xml:space="preserve"> </w:t>
      </w:r>
      <w:r w:rsidRPr="0078169E">
        <w:rPr>
          <w:sz w:val="22"/>
          <w:szCs w:val="22"/>
          <w:lang w:val="az-Latn-AZ" w:bidi="fa-IR"/>
        </w:rPr>
        <w:t>verir</w:t>
      </w:r>
      <w:r w:rsidRPr="003603C5">
        <w:rPr>
          <w:sz w:val="22"/>
          <w:szCs w:val="22"/>
          <w:lang w:val="az-Cyrl-AZ" w:bidi="fa-IR"/>
        </w:rPr>
        <w:t xml:space="preserve">! </w:t>
      </w:r>
      <w:r w:rsidRPr="0078169E">
        <w:rPr>
          <w:sz w:val="22"/>
          <w:szCs w:val="22"/>
          <w:lang w:val="az-Latn-AZ" w:bidi="fa-IR"/>
        </w:rPr>
        <w:t>İlahi</w:t>
      </w:r>
      <w:r w:rsidRPr="003603C5">
        <w:rPr>
          <w:sz w:val="22"/>
          <w:szCs w:val="22"/>
          <w:lang w:val="az-Cyrl-AZ" w:bidi="fa-IR"/>
        </w:rPr>
        <w:t xml:space="preserve">! </w:t>
      </w:r>
      <w:r w:rsidRPr="0078169E">
        <w:rPr>
          <w:sz w:val="22"/>
          <w:szCs w:val="22"/>
          <w:lang w:val="az-Latn-AZ" w:bidi="fa-IR"/>
        </w:rPr>
        <w:t>Camalının</w:t>
      </w:r>
      <w:r w:rsidRPr="003603C5">
        <w:rPr>
          <w:sz w:val="22"/>
          <w:szCs w:val="22"/>
          <w:lang w:val="az-Cyrl-AZ" w:bidi="fa-IR"/>
        </w:rPr>
        <w:t xml:space="preserve"> </w:t>
      </w:r>
      <w:r w:rsidRPr="0078169E">
        <w:rPr>
          <w:sz w:val="22"/>
          <w:szCs w:val="22"/>
          <w:lang w:val="az-Latn-AZ" w:bidi="fa-IR"/>
        </w:rPr>
        <w:t>işıqları</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misilsiz</w:t>
      </w:r>
      <w:r w:rsidRPr="003603C5">
        <w:rPr>
          <w:sz w:val="22"/>
          <w:szCs w:val="22"/>
          <w:lang w:val="az-Cyrl-AZ" w:bidi="fa-IR"/>
        </w:rPr>
        <w:t xml:space="preserve"> </w:t>
      </w:r>
      <w:r w:rsidRPr="0078169E">
        <w:rPr>
          <w:sz w:val="22"/>
          <w:szCs w:val="22"/>
          <w:lang w:val="az-Latn-AZ" w:bidi="fa-IR"/>
        </w:rPr>
        <w:t>zaatının</w:t>
      </w:r>
      <w:r w:rsidRPr="003603C5">
        <w:rPr>
          <w:sz w:val="22"/>
          <w:szCs w:val="22"/>
          <w:lang w:val="az-Cyrl-AZ" w:bidi="fa-IR"/>
        </w:rPr>
        <w:t xml:space="preserve"> </w:t>
      </w:r>
      <w:r w:rsidRPr="0078169E">
        <w:rPr>
          <w:sz w:val="22"/>
          <w:szCs w:val="22"/>
          <w:lang w:val="az-Latn-AZ" w:bidi="fa-IR"/>
        </w:rPr>
        <w:t>nurlarına</w:t>
      </w:r>
      <w:r w:rsidRPr="003603C5">
        <w:rPr>
          <w:sz w:val="22"/>
          <w:szCs w:val="22"/>
          <w:lang w:val="az-Cyrl-AZ" w:bidi="fa-IR"/>
        </w:rPr>
        <w:t xml:space="preserve"> </w:t>
      </w:r>
      <w:r w:rsidRPr="0078169E">
        <w:rPr>
          <w:sz w:val="22"/>
          <w:szCs w:val="22"/>
          <w:lang w:val="az-Latn-AZ" w:bidi="fa-IR"/>
        </w:rPr>
        <w:t>xatir</w:t>
      </w:r>
      <w:r w:rsidRPr="003603C5">
        <w:rPr>
          <w:sz w:val="22"/>
          <w:szCs w:val="22"/>
          <w:lang w:val="az-Cyrl-AZ" w:bidi="fa-IR"/>
        </w:rPr>
        <w:t xml:space="preserve"> </w:t>
      </w:r>
      <w:r w:rsidRPr="0078169E">
        <w:rPr>
          <w:sz w:val="22"/>
          <w:szCs w:val="22"/>
          <w:lang w:val="az-Latn-AZ" w:bidi="fa-IR"/>
        </w:rPr>
        <w:t>Səndən</w:t>
      </w:r>
      <w:r w:rsidRPr="003603C5">
        <w:rPr>
          <w:sz w:val="22"/>
          <w:szCs w:val="22"/>
          <w:lang w:val="az-Cyrl-AZ" w:bidi="fa-IR"/>
        </w:rPr>
        <w:t xml:space="preserve"> </w:t>
      </w:r>
      <w:r w:rsidRPr="0078169E">
        <w:rPr>
          <w:sz w:val="22"/>
          <w:szCs w:val="22"/>
          <w:lang w:val="az-Latn-AZ" w:bidi="fa-IR"/>
        </w:rPr>
        <w:t>istəyirəm</w:t>
      </w:r>
      <w:r w:rsidRPr="003603C5">
        <w:rPr>
          <w:sz w:val="22"/>
          <w:szCs w:val="22"/>
          <w:lang w:val="az-Cyrl-AZ" w:bidi="fa-IR"/>
        </w:rPr>
        <w:t xml:space="preserve">! </w:t>
      </w:r>
      <w:r w:rsidRPr="0078169E">
        <w:rPr>
          <w:sz w:val="22"/>
          <w:szCs w:val="22"/>
          <w:lang w:val="az-Latn-AZ" w:bidi="fa-IR"/>
        </w:rPr>
        <w:t>Mehribançılıq</w:t>
      </w:r>
      <w:r w:rsidRPr="003603C5">
        <w:rPr>
          <w:sz w:val="22"/>
          <w:szCs w:val="22"/>
          <w:lang w:val="az-Cyrl-AZ" w:bidi="fa-IR"/>
        </w:rPr>
        <w:t xml:space="preserve"> </w:t>
      </w:r>
      <w:r w:rsidRPr="0078169E">
        <w:rPr>
          <w:sz w:val="22"/>
          <w:szCs w:val="22"/>
          <w:lang w:val="az-Latn-AZ" w:bidi="fa-IR"/>
        </w:rPr>
        <w:t>lütfünə</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esanlarına</w:t>
      </w:r>
      <w:r w:rsidRPr="003603C5">
        <w:rPr>
          <w:sz w:val="22"/>
          <w:szCs w:val="22"/>
          <w:lang w:val="az-Cyrl-AZ" w:bidi="fa-IR"/>
        </w:rPr>
        <w:t xml:space="preserve"> </w:t>
      </w:r>
      <w:r w:rsidRPr="0078169E">
        <w:rPr>
          <w:sz w:val="22"/>
          <w:szCs w:val="22"/>
          <w:lang w:val="az-Latn-AZ" w:bidi="fa-IR"/>
        </w:rPr>
        <w:t>and</w:t>
      </w:r>
      <w:r w:rsidRPr="003603C5">
        <w:rPr>
          <w:sz w:val="22"/>
          <w:szCs w:val="22"/>
          <w:lang w:val="az-Cyrl-AZ" w:bidi="fa-IR"/>
        </w:rPr>
        <w:t xml:space="preserve"> </w:t>
      </w:r>
      <w:r w:rsidRPr="0078169E">
        <w:rPr>
          <w:sz w:val="22"/>
          <w:szCs w:val="22"/>
          <w:lang w:val="az-Latn-AZ" w:bidi="fa-IR"/>
        </w:rPr>
        <w:t>verirəm</w:t>
      </w:r>
      <w:r w:rsidRPr="003603C5">
        <w:rPr>
          <w:sz w:val="22"/>
          <w:szCs w:val="22"/>
          <w:lang w:val="az-Cyrl-AZ" w:bidi="fa-IR"/>
        </w:rPr>
        <w:t xml:space="preserve"> </w:t>
      </w:r>
      <w:r w:rsidRPr="0078169E">
        <w:rPr>
          <w:sz w:val="22"/>
          <w:szCs w:val="22"/>
          <w:lang w:val="az-Latn-AZ" w:bidi="fa-IR"/>
        </w:rPr>
        <w:t>ki</w:t>
      </w:r>
      <w:r w:rsidRPr="003603C5">
        <w:rPr>
          <w:sz w:val="22"/>
          <w:szCs w:val="22"/>
          <w:lang w:val="az-Cyrl-AZ" w:bidi="fa-IR"/>
        </w:rPr>
        <w:t xml:space="preserve">, </w:t>
      </w:r>
      <w:r w:rsidRPr="0078169E">
        <w:rPr>
          <w:sz w:val="22"/>
          <w:szCs w:val="22"/>
          <w:lang w:val="az-Latn-AZ" w:bidi="fa-IR"/>
        </w:rPr>
        <w:t>Sənə</w:t>
      </w:r>
      <w:r w:rsidRPr="003603C5">
        <w:rPr>
          <w:sz w:val="22"/>
          <w:szCs w:val="22"/>
          <w:lang w:val="az-Cyrl-AZ" w:bidi="fa-IR"/>
        </w:rPr>
        <w:t xml:space="preserve"> </w:t>
      </w:r>
      <w:r w:rsidRPr="0078169E">
        <w:rPr>
          <w:sz w:val="22"/>
          <w:szCs w:val="22"/>
          <w:lang w:val="az-Latn-AZ" w:bidi="fa-IR"/>
        </w:rPr>
        <w:t>olan</w:t>
      </w:r>
      <w:r w:rsidRPr="003603C5">
        <w:rPr>
          <w:sz w:val="22"/>
          <w:szCs w:val="22"/>
          <w:lang w:val="az-Cyrl-AZ" w:bidi="fa-IR"/>
        </w:rPr>
        <w:t xml:space="preserve"> </w:t>
      </w:r>
      <w:r w:rsidRPr="0078169E">
        <w:rPr>
          <w:sz w:val="22"/>
          <w:szCs w:val="22"/>
          <w:lang w:val="az-Latn-AZ" w:bidi="fa-IR"/>
        </w:rPr>
        <w:t>ümidlərimi</w:t>
      </w:r>
      <w:r w:rsidRPr="003603C5">
        <w:rPr>
          <w:sz w:val="22"/>
          <w:szCs w:val="22"/>
          <w:lang w:val="az-Cyrl-AZ" w:bidi="fa-IR"/>
        </w:rPr>
        <w:t xml:space="preserve"> </w:t>
      </w:r>
      <w:r w:rsidRPr="0078169E">
        <w:rPr>
          <w:sz w:val="22"/>
          <w:szCs w:val="22"/>
          <w:lang w:val="az-Latn-AZ" w:bidi="fa-IR"/>
        </w:rPr>
        <w:t>böyük</w:t>
      </w:r>
      <w:r w:rsidRPr="003603C5">
        <w:rPr>
          <w:sz w:val="22"/>
          <w:szCs w:val="22"/>
          <w:lang w:val="az-Cyrl-AZ" w:bidi="fa-IR"/>
        </w:rPr>
        <w:t xml:space="preserve"> </w:t>
      </w:r>
      <w:r w:rsidRPr="0078169E">
        <w:rPr>
          <w:sz w:val="22"/>
          <w:szCs w:val="22"/>
          <w:lang w:val="az-Latn-AZ" w:bidi="fa-IR"/>
        </w:rPr>
        <w:t>kərəm</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gözəl</w:t>
      </w:r>
      <w:r w:rsidRPr="003603C5">
        <w:rPr>
          <w:sz w:val="22"/>
          <w:szCs w:val="22"/>
          <w:lang w:val="az-Cyrl-AZ" w:bidi="fa-IR"/>
        </w:rPr>
        <w:t xml:space="preserve"> </w:t>
      </w:r>
      <w:r w:rsidRPr="0078169E">
        <w:rPr>
          <w:sz w:val="22"/>
          <w:szCs w:val="22"/>
          <w:lang w:val="az-Latn-AZ" w:bidi="fa-IR"/>
        </w:rPr>
        <w:t>nemətlərinlə</w:t>
      </w:r>
      <w:r w:rsidRPr="003603C5">
        <w:rPr>
          <w:sz w:val="22"/>
          <w:szCs w:val="22"/>
          <w:lang w:val="az-Cyrl-AZ" w:bidi="fa-IR"/>
        </w:rPr>
        <w:t xml:space="preserve">  </w:t>
      </w:r>
      <w:r w:rsidRPr="0078169E">
        <w:rPr>
          <w:sz w:val="22"/>
          <w:szCs w:val="22"/>
          <w:lang w:val="az-Latn-AZ" w:bidi="fa-IR"/>
        </w:rPr>
        <w:t>Öz</w:t>
      </w:r>
      <w:r w:rsidRPr="003603C5">
        <w:rPr>
          <w:sz w:val="22"/>
          <w:szCs w:val="22"/>
          <w:lang w:val="az-Cyrl-AZ" w:bidi="fa-IR"/>
        </w:rPr>
        <w:t xml:space="preserve"> </w:t>
      </w:r>
      <w:r w:rsidRPr="0078169E">
        <w:rPr>
          <w:sz w:val="22"/>
          <w:szCs w:val="22"/>
          <w:lang w:val="az-Latn-AZ" w:bidi="fa-IR"/>
        </w:rPr>
        <w:t>qürb</w:t>
      </w:r>
      <w:r w:rsidRPr="003603C5">
        <w:rPr>
          <w:sz w:val="22"/>
          <w:szCs w:val="22"/>
          <w:lang w:val="az-Cyrl-AZ" w:bidi="fa-IR"/>
        </w:rPr>
        <w:t xml:space="preserve"> </w:t>
      </w:r>
      <w:r w:rsidRPr="0078169E">
        <w:rPr>
          <w:sz w:val="22"/>
          <w:szCs w:val="22"/>
          <w:lang w:val="az-Latn-AZ" w:bidi="fa-IR"/>
        </w:rPr>
        <w:t>dərgahında</w:t>
      </w:r>
      <w:r w:rsidRPr="003603C5">
        <w:rPr>
          <w:sz w:val="22"/>
          <w:szCs w:val="22"/>
          <w:lang w:val="az-Cyrl-AZ" w:bidi="fa-IR"/>
        </w:rPr>
        <w:t xml:space="preserve"> </w:t>
      </w:r>
      <w:r w:rsidRPr="0078169E">
        <w:rPr>
          <w:sz w:val="22"/>
          <w:szCs w:val="22"/>
          <w:lang w:val="az-Latn-AZ" w:bidi="fa-IR"/>
        </w:rPr>
        <w:t>qəbul</w:t>
      </w:r>
      <w:r w:rsidRPr="003603C5">
        <w:rPr>
          <w:sz w:val="22"/>
          <w:szCs w:val="22"/>
          <w:lang w:val="az-Cyrl-AZ" w:bidi="fa-IR"/>
        </w:rPr>
        <w:t xml:space="preserve"> </w:t>
      </w:r>
      <w:r w:rsidRPr="0078169E">
        <w:rPr>
          <w:sz w:val="22"/>
          <w:szCs w:val="22"/>
          <w:lang w:val="az-Latn-AZ" w:bidi="fa-IR"/>
        </w:rPr>
        <w:t>eylə</w:t>
      </w:r>
      <w:r w:rsidRPr="003603C5">
        <w:rPr>
          <w:sz w:val="22"/>
          <w:szCs w:val="22"/>
          <w:lang w:val="az-Cyrl-AZ" w:bidi="fa-IR"/>
        </w:rPr>
        <w:t xml:space="preserve">! </w:t>
      </w:r>
      <w:r w:rsidRPr="0078169E">
        <w:rPr>
          <w:sz w:val="22"/>
          <w:szCs w:val="22"/>
          <w:lang w:val="az-Latn-AZ" w:bidi="fa-IR"/>
        </w:rPr>
        <w:t>Hüsn</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camalını</w:t>
      </w:r>
      <w:r w:rsidRPr="003603C5">
        <w:rPr>
          <w:sz w:val="22"/>
          <w:szCs w:val="22"/>
          <w:lang w:val="az-Cyrl-AZ" w:bidi="fa-IR"/>
        </w:rPr>
        <w:t xml:space="preserve"> </w:t>
      </w:r>
      <w:r w:rsidRPr="0078169E">
        <w:rPr>
          <w:sz w:val="22"/>
          <w:szCs w:val="22"/>
          <w:lang w:val="az-Latn-AZ" w:bidi="fa-IR"/>
        </w:rPr>
        <w:t>müşahidə</w:t>
      </w:r>
      <w:r w:rsidRPr="003603C5">
        <w:rPr>
          <w:sz w:val="22"/>
          <w:szCs w:val="22"/>
          <w:lang w:val="az-Cyrl-AZ" w:bidi="fa-IR"/>
        </w:rPr>
        <w:t xml:space="preserve"> </w:t>
      </w:r>
      <w:r w:rsidRPr="0078169E">
        <w:rPr>
          <w:sz w:val="22"/>
          <w:szCs w:val="22"/>
          <w:lang w:val="az-Latn-AZ" w:bidi="fa-IR"/>
        </w:rPr>
        <w:t>etməyi</w:t>
      </w:r>
      <w:r w:rsidRPr="003603C5">
        <w:rPr>
          <w:sz w:val="22"/>
          <w:szCs w:val="22"/>
          <w:lang w:val="az-Cyrl-AZ" w:bidi="fa-IR"/>
        </w:rPr>
        <w:t xml:space="preserve"> </w:t>
      </w:r>
      <w:r w:rsidRPr="0078169E">
        <w:rPr>
          <w:sz w:val="22"/>
          <w:szCs w:val="22"/>
          <w:lang w:val="az-Latn-AZ" w:bidi="fa-IR"/>
        </w:rPr>
        <w:t>bəhrələnməyi</w:t>
      </w:r>
      <w:r w:rsidRPr="003603C5">
        <w:rPr>
          <w:sz w:val="22"/>
          <w:szCs w:val="22"/>
          <w:lang w:val="az-Cyrl-AZ" w:bidi="fa-IR"/>
        </w:rPr>
        <w:t xml:space="preserve"> </w:t>
      </w:r>
      <w:r w:rsidRPr="0078169E">
        <w:rPr>
          <w:sz w:val="22"/>
          <w:szCs w:val="22"/>
          <w:lang w:val="az-Latn-AZ" w:bidi="fa-IR"/>
        </w:rPr>
        <w:t>mənə</w:t>
      </w:r>
      <w:r w:rsidRPr="003603C5">
        <w:rPr>
          <w:sz w:val="22"/>
          <w:szCs w:val="22"/>
          <w:lang w:val="az-Cyrl-AZ" w:bidi="fa-IR"/>
        </w:rPr>
        <w:t xml:space="preserve"> </w:t>
      </w:r>
      <w:r w:rsidRPr="0078169E">
        <w:rPr>
          <w:sz w:val="22"/>
          <w:szCs w:val="22"/>
          <w:lang w:val="az-Latn-AZ" w:bidi="fa-IR"/>
        </w:rPr>
        <w:t>qismət</w:t>
      </w:r>
      <w:r w:rsidRPr="003603C5">
        <w:rPr>
          <w:sz w:val="22"/>
          <w:szCs w:val="22"/>
          <w:lang w:val="az-Cyrl-AZ" w:bidi="fa-IR"/>
        </w:rPr>
        <w:t xml:space="preserve"> </w:t>
      </w:r>
      <w:r w:rsidRPr="0078169E">
        <w:rPr>
          <w:sz w:val="22"/>
          <w:szCs w:val="22"/>
          <w:lang w:val="az-Latn-AZ" w:bidi="fa-IR"/>
        </w:rPr>
        <w:t>eylə</w:t>
      </w:r>
      <w:r w:rsidRPr="003603C5">
        <w:rPr>
          <w:sz w:val="22"/>
          <w:szCs w:val="22"/>
          <w:lang w:val="az-Cyrl-AZ" w:bidi="fa-IR"/>
        </w:rPr>
        <w:t xml:space="preserve">! </w:t>
      </w:r>
      <w:r w:rsidRPr="0078169E">
        <w:rPr>
          <w:sz w:val="22"/>
          <w:szCs w:val="22"/>
          <w:lang w:val="az-Latn-AZ" w:bidi="fa-IR"/>
        </w:rPr>
        <w:t>İndi</w:t>
      </w:r>
      <w:r w:rsidRPr="003603C5">
        <w:rPr>
          <w:sz w:val="22"/>
          <w:szCs w:val="22"/>
          <w:lang w:val="az-Cyrl-AZ" w:bidi="fa-IR"/>
        </w:rPr>
        <w:t xml:space="preserve"> </w:t>
      </w:r>
      <w:r w:rsidRPr="0078169E">
        <w:rPr>
          <w:sz w:val="22"/>
          <w:szCs w:val="22"/>
          <w:lang w:val="az-Latn-AZ" w:bidi="fa-IR"/>
        </w:rPr>
        <w:t>mən</w:t>
      </w:r>
      <w:r w:rsidRPr="003603C5">
        <w:rPr>
          <w:sz w:val="22"/>
          <w:szCs w:val="22"/>
          <w:lang w:val="az-Cyrl-AZ" w:bidi="fa-IR"/>
        </w:rPr>
        <w:t xml:space="preserve">, </w:t>
      </w:r>
      <w:r w:rsidRPr="0078169E">
        <w:rPr>
          <w:sz w:val="22"/>
          <w:szCs w:val="22"/>
          <w:lang w:val="az-Latn-AZ" w:bidi="fa-IR"/>
        </w:rPr>
        <w:t>özümü</w:t>
      </w:r>
      <w:r w:rsidRPr="003603C5">
        <w:rPr>
          <w:sz w:val="22"/>
          <w:szCs w:val="22"/>
          <w:lang w:val="az-Cyrl-AZ" w:bidi="fa-IR"/>
        </w:rPr>
        <w:t xml:space="preserve"> </w:t>
      </w:r>
      <w:r w:rsidRPr="0078169E">
        <w:rPr>
          <w:sz w:val="22"/>
          <w:szCs w:val="22"/>
          <w:lang w:val="az-Latn-AZ" w:bidi="fa-IR"/>
        </w:rPr>
        <w:t>Sənin</w:t>
      </w:r>
      <w:r w:rsidRPr="003603C5">
        <w:rPr>
          <w:sz w:val="22"/>
          <w:szCs w:val="22"/>
          <w:lang w:val="az-Cyrl-AZ" w:bidi="fa-IR"/>
        </w:rPr>
        <w:t xml:space="preserve"> </w:t>
      </w:r>
      <w:r w:rsidRPr="0078169E">
        <w:rPr>
          <w:sz w:val="22"/>
          <w:szCs w:val="22"/>
          <w:lang w:val="az-Latn-AZ" w:bidi="fa-IR"/>
        </w:rPr>
        <w:t>kömək</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lütf</w:t>
      </w:r>
      <w:r w:rsidRPr="003603C5">
        <w:rPr>
          <w:sz w:val="22"/>
          <w:szCs w:val="22"/>
          <w:lang w:val="az-Cyrl-AZ" w:bidi="fa-IR"/>
        </w:rPr>
        <w:t xml:space="preserve"> </w:t>
      </w:r>
      <w:r w:rsidRPr="0078169E">
        <w:rPr>
          <w:sz w:val="22"/>
          <w:szCs w:val="22"/>
          <w:lang w:val="az-Latn-AZ" w:bidi="fa-IR"/>
        </w:rPr>
        <w:t>sərinliynin</w:t>
      </w:r>
      <w:r w:rsidRPr="003603C5">
        <w:rPr>
          <w:sz w:val="22"/>
          <w:szCs w:val="22"/>
          <w:lang w:val="az-Cyrl-AZ" w:bidi="fa-IR"/>
        </w:rPr>
        <w:t xml:space="preserve"> </w:t>
      </w:r>
      <w:r w:rsidRPr="0078169E">
        <w:rPr>
          <w:sz w:val="22"/>
          <w:szCs w:val="22"/>
          <w:lang w:val="az-Latn-AZ" w:bidi="fa-IR"/>
        </w:rPr>
        <w:t>müqabilində</w:t>
      </w:r>
      <w:r w:rsidRPr="003603C5">
        <w:rPr>
          <w:sz w:val="22"/>
          <w:szCs w:val="22"/>
          <w:lang w:val="az-Cyrl-AZ" w:bidi="fa-IR"/>
        </w:rPr>
        <w:t xml:space="preserve"> </w:t>
      </w:r>
      <w:r w:rsidRPr="0078169E">
        <w:rPr>
          <w:sz w:val="22"/>
          <w:szCs w:val="22"/>
          <w:lang w:val="az-Latn-AZ" w:bidi="fa-IR"/>
        </w:rPr>
        <w:t>qərar</w:t>
      </w:r>
      <w:r w:rsidRPr="003603C5">
        <w:rPr>
          <w:sz w:val="22"/>
          <w:szCs w:val="22"/>
          <w:lang w:val="az-Cyrl-AZ" w:bidi="fa-IR"/>
        </w:rPr>
        <w:t xml:space="preserve"> </w:t>
      </w:r>
      <w:r w:rsidRPr="0078169E">
        <w:rPr>
          <w:sz w:val="22"/>
          <w:szCs w:val="22"/>
          <w:lang w:val="az-Latn-AZ" w:bidi="fa-IR"/>
        </w:rPr>
        <w:t>verib</w:t>
      </w:r>
      <w:r w:rsidRPr="003603C5">
        <w:rPr>
          <w:sz w:val="22"/>
          <w:szCs w:val="22"/>
          <w:lang w:val="az-Cyrl-AZ" w:bidi="fa-IR"/>
        </w:rPr>
        <w:t xml:space="preserve">, </w:t>
      </w:r>
      <w:r w:rsidRPr="0078169E">
        <w:rPr>
          <w:sz w:val="22"/>
          <w:szCs w:val="22"/>
          <w:lang w:val="az-Latn-AZ" w:bidi="fa-IR"/>
        </w:rPr>
        <w:t>Səndən</w:t>
      </w:r>
      <w:r w:rsidRPr="003603C5">
        <w:rPr>
          <w:sz w:val="22"/>
          <w:szCs w:val="22"/>
          <w:lang w:val="az-Cyrl-AZ" w:bidi="fa-IR"/>
        </w:rPr>
        <w:t xml:space="preserve"> </w:t>
      </w:r>
      <w:r w:rsidRPr="0078169E">
        <w:rPr>
          <w:sz w:val="22"/>
          <w:szCs w:val="22"/>
          <w:lang w:val="az-Latn-AZ" w:bidi="fa-IR"/>
        </w:rPr>
        <w:t>mərhəmət</w:t>
      </w:r>
      <w:r w:rsidRPr="003603C5">
        <w:rPr>
          <w:sz w:val="22"/>
          <w:szCs w:val="22"/>
          <w:lang w:val="az-Cyrl-AZ" w:bidi="fa-IR"/>
        </w:rPr>
        <w:t xml:space="preserve"> </w:t>
      </w:r>
      <w:r w:rsidRPr="0078169E">
        <w:rPr>
          <w:sz w:val="22"/>
          <w:szCs w:val="22"/>
          <w:lang w:val="az-Latn-AZ" w:bidi="fa-IR"/>
        </w:rPr>
        <w:t>və</w:t>
      </w:r>
      <w:r w:rsidRPr="003603C5">
        <w:rPr>
          <w:sz w:val="22"/>
          <w:szCs w:val="22"/>
          <w:lang w:val="az-Cyrl-AZ" w:bidi="fa-IR"/>
        </w:rPr>
        <w:t xml:space="preserve"> </w:t>
      </w:r>
      <w:r w:rsidRPr="0078169E">
        <w:rPr>
          <w:sz w:val="22"/>
          <w:szCs w:val="22"/>
          <w:lang w:val="az-Latn-AZ" w:bidi="fa-IR"/>
        </w:rPr>
        <w:t>səxavət</w:t>
      </w:r>
      <w:r w:rsidRPr="003603C5">
        <w:rPr>
          <w:sz w:val="22"/>
          <w:szCs w:val="22"/>
          <w:lang w:val="az-Cyrl-AZ" w:bidi="fa-IR"/>
        </w:rPr>
        <w:t xml:space="preserve"> </w:t>
      </w:r>
      <w:r w:rsidRPr="0078169E">
        <w:rPr>
          <w:sz w:val="22"/>
          <w:szCs w:val="22"/>
          <w:lang w:val="az-Latn-AZ" w:bidi="fa-IR"/>
        </w:rPr>
        <w:t>yağışı</w:t>
      </w:r>
      <w:r w:rsidRPr="003603C5">
        <w:rPr>
          <w:sz w:val="22"/>
          <w:szCs w:val="22"/>
          <w:lang w:val="az-Cyrl-AZ" w:bidi="fa-IR"/>
        </w:rPr>
        <w:t xml:space="preserve"> </w:t>
      </w:r>
      <w:r w:rsidRPr="0078169E">
        <w:rPr>
          <w:sz w:val="22"/>
          <w:szCs w:val="22"/>
          <w:lang w:val="az-Latn-AZ" w:bidi="fa-IR"/>
        </w:rPr>
        <w:t>istəyirəm</w:t>
      </w:r>
      <w:r w:rsidRPr="003603C5">
        <w:rPr>
          <w:sz w:val="22"/>
          <w:szCs w:val="22"/>
          <w:lang w:val="az-Cyrl-AZ" w:bidi="fa-IR"/>
        </w:rPr>
        <w:t xml:space="preserve">! </w:t>
      </w:r>
      <w:r w:rsidRPr="0078169E">
        <w:rPr>
          <w:sz w:val="22"/>
          <w:szCs w:val="22"/>
          <w:lang w:val="az-Latn-AZ" w:bidi="fa-IR"/>
        </w:rPr>
        <w:t>Sənin</w:t>
      </w:r>
      <w:r w:rsidRPr="003603C5">
        <w:rPr>
          <w:sz w:val="22"/>
          <w:szCs w:val="22"/>
          <w:lang w:val="az-Cyrl-AZ" w:bidi="fa-IR"/>
        </w:rPr>
        <w:t xml:space="preserve"> </w:t>
      </w:r>
      <w:r w:rsidRPr="0078169E">
        <w:rPr>
          <w:sz w:val="22"/>
          <w:szCs w:val="22"/>
          <w:lang w:val="az-Latn-AZ" w:bidi="fa-IR"/>
        </w:rPr>
        <w:t>qəzəbindən</w:t>
      </w:r>
      <w:r w:rsidRPr="003603C5">
        <w:rPr>
          <w:sz w:val="22"/>
          <w:szCs w:val="22"/>
          <w:lang w:val="az-Cyrl-AZ" w:bidi="fa-IR"/>
        </w:rPr>
        <w:t xml:space="preserve"> </w:t>
      </w:r>
      <w:r w:rsidRPr="0078169E">
        <w:rPr>
          <w:sz w:val="22"/>
          <w:szCs w:val="22"/>
          <w:lang w:val="az-Latn-AZ" w:bidi="fa-IR"/>
        </w:rPr>
        <w:t>Öz</w:t>
      </w:r>
      <w:r w:rsidRPr="003603C5">
        <w:rPr>
          <w:sz w:val="22"/>
          <w:szCs w:val="22"/>
          <w:lang w:val="az-Cyrl-AZ" w:bidi="fa-IR"/>
        </w:rPr>
        <w:t xml:space="preserve"> </w:t>
      </w:r>
      <w:r w:rsidRPr="0078169E">
        <w:rPr>
          <w:sz w:val="22"/>
          <w:szCs w:val="22"/>
          <w:lang w:val="az-Latn-AZ" w:bidi="fa-IR"/>
        </w:rPr>
        <w:t>lütfünə</w:t>
      </w:r>
      <w:r w:rsidRPr="003603C5">
        <w:rPr>
          <w:sz w:val="22"/>
          <w:szCs w:val="22"/>
          <w:lang w:val="az-Cyrl-AZ" w:bidi="fa-IR"/>
        </w:rPr>
        <w:t xml:space="preserve"> </w:t>
      </w:r>
      <w:r w:rsidRPr="0078169E">
        <w:rPr>
          <w:sz w:val="22"/>
          <w:szCs w:val="22"/>
          <w:lang w:val="az-Latn-AZ" w:bidi="fa-IR"/>
        </w:rPr>
        <w:t>tərəf</w:t>
      </w:r>
      <w:r w:rsidRPr="003603C5">
        <w:rPr>
          <w:sz w:val="22"/>
          <w:szCs w:val="22"/>
          <w:lang w:val="az-Cyrl-AZ" w:bidi="fa-IR"/>
        </w:rPr>
        <w:t xml:space="preserve"> </w:t>
      </w:r>
      <w:r w:rsidRPr="0078169E">
        <w:rPr>
          <w:sz w:val="22"/>
          <w:szCs w:val="22"/>
          <w:lang w:val="az-Latn-AZ" w:bidi="fa-IR"/>
        </w:rPr>
        <w:t>qaçıram</w:t>
      </w:r>
      <w:r w:rsidRPr="003603C5">
        <w:rPr>
          <w:sz w:val="22"/>
          <w:szCs w:val="22"/>
          <w:lang w:val="az-Cyrl-AZ" w:bidi="fa-IR"/>
        </w:rPr>
        <w:t xml:space="preserve">! </w:t>
      </w:r>
    </w:p>
    <w:p w14:paraId="4757842F" w14:textId="77777777" w:rsidR="0064286B" w:rsidRPr="00204B2F" w:rsidRDefault="0064286B" w:rsidP="0064286B">
      <w:pPr>
        <w:pStyle w:val="FootnoteText"/>
        <w:rPr>
          <w:lang w:val="az-Cyrl-AZ"/>
        </w:rPr>
      </w:pPr>
    </w:p>
  </w:footnote>
  <w:footnote w:id="135">
    <w:p w14:paraId="0376C91B" w14:textId="77777777" w:rsidR="0064286B" w:rsidRPr="00204B2F" w:rsidRDefault="0064286B" w:rsidP="0064286B">
      <w:pPr>
        <w:jc w:val="both"/>
        <w:rPr>
          <w:rFonts w:cs="Simplified Arabic"/>
          <w:sz w:val="22"/>
          <w:szCs w:val="22"/>
          <w:lang w:val="az-Cyrl-AZ" w:bidi="fa-IR"/>
        </w:rPr>
      </w:pPr>
      <w:r>
        <w:rPr>
          <w:rStyle w:val="FootnoteReference"/>
        </w:rPr>
        <w:footnoteRef/>
      </w:r>
      <w:r w:rsidRPr="00204B2F">
        <w:rPr>
          <w:lang w:val="az-Cyrl-AZ"/>
        </w:rPr>
        <w:t xml:space="preserve"> </w:t>
      </w:r>
      <w:r w:rsidRPr="0078169E">
        <w:rPr>
          <w:sz w:val="22"/>
          <w:szCs w:val="22"/>
          <w:lang w:val="az-Latn-AZ" w:bidi="fa-IR"/>
        </w:rPr>
        <w:t>Səndən</w:t>
      </w:r>
      <w:r w:rsidRPr="00204B2F">
        <w:rPr>
          <w:sz w:val="22"/>
          <w:szCs w:val="22"/>
          <w:lang w:val="az-Cyrl-AZ" w:bidi="fa-IR"/>
        </w:rPr>
        <w:t xml:space="preserve"> </w:t>
      </w:r>
      <w:r w:rsidRPr="0078169E">
        <w:rPr>
          <w:sz w:val="22"/>
          <w:szCs w:val="22"/>
          <w:lang w:val="az-Latn-AZ" w:bidi="fa-IR"/>
        </w:rPr>
        <w:t>sən</w:t>
      </w:r>
      <w:r w:rsidRPr="00204B2F">
        <w:rPr>
          <w:rFonts w:cs="Simplified Arabic"/>
          <w:sz w:val="22"/>
          <w:szCs w:val="22"/>
          <w:lang w:val="az-Cyrl-AZ" w:bidi="fa-IR"/>
        </w:rPr>
        <w:t xml:space="preserve"> </w:t>
      </w:r>
      <w:r w:rsidRPr="0078169E">
        <w:rPr>
          <w:rFonts w:cs="Simplified Arabic"/>
          <w:sz w:val="22"/>
          <w:szCs w:val="22"/>
          <w:lang w:val="az-Latn-AZ" w:bidi="fa-IR"/>
        </w:rPr>
        <w:t>özünə</w:t>
      </w:r>
      <w:r w:rsidRPr="00204B2F">
        <w:rPr>
          <w:rFonts w:cs="Simplified Arabic"/>
          <w:sz w:val="22"/>
          <w:szCs w:val="22"/>
          <w:lang w:val="az-Cyrl-AZ" w:bidi="fa-IR"/>
        </w:rPr>
        <w:t xml:space="preserve"> </w:t>
      </w:r>
      <w:r w:rsidRPr="0078169E">
        <w:rPr>
          <w:rFonts w:cs="Simplified Arabic"/>
          <w:sz w:val="22"/>
          <w:szCs w:val="22"/>
          <w:lang w:val="az-Latn-AZ" w:bidi="fa-IR"/>
        </w:rPr>
        <w:t>tərəf</w:t>
      </w:r>
      <w:r w:rsidRPr="00204B2F">
        <w:rPr>
          <w:rFonts w:cs="Simplified Arabic"/>
          <w:sz w:val="22"/>
          <w:szCs w:val="22"/>
          <w:lang w:val="az-Cyrl-AZ" w:bidi="fa-IR"/>
        </w:rPr>
        <w:t xml:space="preserve"> </w:t>
      </w:r>
      <w:r w:rsidRPr="0078169E">
        <w:rPr>
          <w:rFonts w:cs="Simplified Arabic"/>
          <w:sz w:val="22"/>
          <w:szCs w:val="22"/>
          <w:lang w:val="az-Latn-AZ" w:bidi="fa-IR"/>
        </w:rPr>
        <w:t>pənah</w:t>
      </w:r>
      <w:r w:rsidRPr="00204B2F">
        <w:rPr>
          <w:rFonts w:cs="Simplified Arabic"/>
          <w:sz w:val="22"/>
          <w:szCs w:val="22"/>
          <w:lang w:val="az-Cyrl-AZ" w:bidi="fa-IR"/>
        </w:rPr>
        <w:t xml:space="preserve"> </w:t>
      </w:r>
      <w:r w:rsidRPr="0078169E">
        <w:rPr>
          <w:rFonts w:cs="Simplified Arabic"/>
          <w:sz w:val="22"/>
          <w:szCs w:val="22"/>
          <w:lang w:val="az-Latn-AZ" w:bidi="fa-IR"/>
        </w:rPr>
        <w:t>aparıram</w:t>
      </w:r>
      <w:r w:rsidRPr="00204B2F">
        <w:rPr>
          <w:rFonts w:cs="Simplified Arabic"/>
          <w:sz w:val="22"/>
          <w:szCs w:val="22"/>
          <w:lang w:val="az-Cyrl-AZ" w:bidi="fa-IR"/>
        </w:rPr>
        <w:t xml:space="preserve">! </w:t>
      </w:r>
      <w:r w:rsidRPr="0078169E">
        <w:rPr>
          <w:rFonts w:cs="Simplified Arabic"/>
          <w:sz w:val="22"/>
          <w:szCs w:val="22"/>
          <w:lang w:val="az-Latn-AZ" w:bidi="fa-IR"/>
        </w:rPr>
        <w:t>Sənin</w:t>
      </w:r>
      <w:r w:rsidRPr="00204B2F">
        <w:rPr>
          <w:rFonts w:cs="Simplified Arabic"/>
          <w:sz w:val="22"/>
          <w:szCs w:val="22"/>
          <w:lang w:val="az-Cyrl-AZ" w:bidi="fa-IR"/>
        </w:rPr>
        <w:t xml:space="preserve"> </w:t>
      </w:r>
      <w:r w:rsidRPr="0078169E">
        <w:rPr>
          <w:rFonts w:cs="Simplified Arabic"/>
          <w:sz w:val="22"/>
          <w:szCs w:val="22"/>
          <w:lang w:val="az-Latn-AZ" w:bidi="fa-IR"/>
        </w:rPr>
        <w:t>yanındı</w:t>
      </w:r>
      <w:r w:rsidRPr="00204B2F">
        <w:rPr>
          <w:rFonts w:cs="Simplified Arabic"/>
          <w:sz w:val="22"/>
          <w:szCs w:val="22"/>
          <w:lang w:val="az-Cyrl-AZ" w:bidi="fa-IR"/>
        </w:rPr>
        <w:t xml:space="preserve"> </w:t>
      </w:r>
      <w:r w:rsidRPr="0078169E">
        <w:rPr>
          <w:rFonts w:cs="Simplified Arabic"/>
          <w:sz w:val="22"/>
          <w:szCs w:val="22"/>
          <w:lang w:val="az-Latn-AZ" w:bidi="fa-IR"/>
        </w:rPr>
        <w:t>olan</w:t>
      </w:r>
      <w:r w:rsidRPr="00204B2F">
        <w:rPr>
          <w:rFonts w:cs="Simplified Arabic"/>
          <w:sz w:val="22"/>
          <w:szCs w:val="22"/>
          <w:lang w:val="az-Cyrl-AZ" w:bidi="fa-IR"/>
        </w:rPr>
        <w:t xml:space="preserve"> </w:t>
      </w:r>
      <w:r w:rsidRPr="0078169E">
        <w:rPr>
          <w:rFonts w:cs="Simplified Arabic"/>
          <w:sz w:val="22"/>
          <w:szCs w:val="22"/>
          <w:lang w:val="az-Latn-AZ" w:bidi="fa-IR"/>
        </w:rPr>
        <w:t>ən</w:t>
      </w:r>
      <w:r w:rsidRPr="00204B2F">
        <w:rPr>
          <w:rFonts w:cs="Simplified Arabic"/>
          <w:sz w:val="22"/>
          <w:szCs w:val="22"/>
          <w:lang w:val="az-Cyrl-AZ" w:bidi="fa-IR"/>
        </w:rPr>
        <w:t xml:space="preserve"> </w:t>
      </w:r>
      <w:r w:rsidRPr="0078169E">
        <w:rPr>
          <w:rFonts w:cs="Simplified Arabic"/>
          <w:sz w:val="22"/>
          <w:szCs w:val="22"/>
          <w:lang w:val="az-Latn-AZ" w:bidi="fa-IR"/>
        </w:rPr>
        <w:t>yaxşı</w:t>
      </w:r>
      <w:r w:rsidRPr="00204B2F">
        <w:rPr>
          <w:rFonts w:cs="Simplified Arabic"/>
          <w:sz w:val="22"/>
          <w:szCs w:val="22"/>
          <w:lang w:val="az-Cyrl-AZ" w:bidi="fa-IR"/>
        </w:rPr>
        <w:t xml:space="preserve"> </w:t>
      </w:r>
      <w:r w:rsidRPr="0078169E">
        <w:rPr>
          <w:rFonts w:cs="Simplified Arabic"/>
          <w:sz w:val="22"/>
          <w:szCs w:val="22"/>
          <w:lang w:val="az-Latn-AZ" w:bidi="fa-IR"/>
        </w:rPr>
        <w:t>şey</w:t>
      </w:r>
      <w:r w:rsidRPr="00204B2F">
        <w:rPr>
          <w:rFonts w:cs="Simplified Arabic"/>
          <w:sz w:val="22"/>
          <w:szCs w:val="22"/>
          <w:lang w:val="az-Cyrl-AZ" w:bidi="fa-IR"/>
        </w:rPr>
        <w:t xml:space="preserve"> </w:t>
      </w:r>
      <w:r w:rsidRPr="0078169E">
        <w:rPr>
          <w:rFonts w:cs="Simplified Arabic"/>
          <w:sz w:val="22"/>
          <w:szCs w:val="22"/>
          <w:lang w:val="az-Latn-AZ" w:bidi="fa-IR"/>
        </w:rPr>
        <w:t>ümidvaram</w:t>
      </w:r>
      <w:r w:rsidRPr="00204B2F">
        <w:rPr>
          <w:rFonts w:cs="Simplified Arabic"/>
          <w:sz w:val="22"/>
          <w:szCs w:val="22"/>
          <w:lang w:val="az-Cyrl-AZ" w:bidi="fa-IR"/>
        </w:rPr>
        <w:t xml:space="preserve">! </w:t>
      </w:r>
      <w:r w:rsidRPr="0078169E">
        <w:rPr>
          <w:rFonts w:cs="Simplified Arabic"/>
          <w:sz w:val="22"/>
          <w:szCs w:val="22"/>
          <w:lang w:val="az-Latn-AZ" w:bidi="fa-IR"/>
        </w:rPr>
        <w:t>Bütün</w:t>
      </w:r>
      <w:r w:rsidRPr="00204B2F">
        <w:rPr>
          <w:rFonts w:cs="Simplified Arabic"/>
          <w:sz w:val="22"/>
          <w:szCs w:val="22"/>
          <w:lang w:val="az-Cyrl-AZ" w:bidi="fa-IR"/>
        </w:rPr>
        <w:t xml:space="preserve"> </w:t>
      </w:r>
      <w:r w:rsidRPr="0078169E">
        <w:rPr>
          <w:rFonts w:cs="Simplified Arabic"/>
          <w:sz w:val="22"/>
          <w:szCs w:val="22"/>
          <w:lang w:val="az-Latn-AZ" w:bidi="fa-IR"/>
        </w:rPr>
        <w:t>bəxşişlərin</w:t>
      </w:r>
      <w:r w:rsidRPr="00204B2F">
        <w:rPr>
          <w:rFonts w:cs="Simplified Arabic"/>
          <w:sz w:val="22"/>
          <w:szCs w:val="22"/>
          <w:lang w:val="az-Cyrl-AZ" w:bidi="fa-IR"/>
        </w:rPr>
        <w:t xml:space="preserve"> </w:t>
      </w:r>
      <w:r w:rsidRPr="0078169E">
        <w:rPr>
          <w:rFonts w:cs="Simplified Arabic"/>
          <w:sz w:val="22"/>
          <w:szCs w:val="22"/>
          <w:lang w:val="az-Latn-AZ" w:bidi="fa-IR"/>
        </w:rPr>
        <w:t>Sənin</w:t>
      </w:r>
      <w:r w:rsidRPr="00204B2F">
        <w:rPr>
          <w:rFonts w:cs="Simplified Arabic"/>
          <w:sz w:val="22"/>
          <w:szCs w:val="22"/>
          <w:lang w:val="az-Cyrl-AZ" w:bidi="fa-IR"/>
        </w:rPr>
        <w:t xml:space="preserve"> </w:t>
      </w:r>
      <w:r w:rsidRPr="0078169E">
        <w:rPr>
          <w:rFonts w:cs="Simplified Arabic"/>
          <w:sz w:val="22"/>
          <w:szCs w:val="22"/>
          <w:lang w:val="az-Latn-AZ" w:bidi="fa-IR"/>
        </w:rPr>
        <w:t>əlində</w:t>
      </w:r>
      <w:r w:rsidRPr="00204B2F">
        <w:rPr>
          <w:rFonts w:cs="Simplified Arabic"/>
          <w:sz w:val="22"/>
          <w:szCs w:val="22"/>
          <w:lang w:val="az-Cyrl-AZ" w:bidi="fa-IR"/>
        </w:rPr>
        <w:t xml:space="preserve"> </w:t>
      </w:r>
      <w:r w:rsidRPr="0078169E">
        <w:rPr>
          <w:rFonts w:cs="Simplified Arabic"/>
          <w:sz w:val="22"/>
          <w:szCs w:val="22"/>
          <w:lang w:val="az-Latn-AZ" w:bidi="fa-IR"/>
        </w:rPr>
        <w:t>olmasına</w:t>
      </w:r>
      <w:r w:rsidRPr="00204B2F">
        <w:rPr>
          <w:rFonts w:cs="Simplified Arabic"/>
          <w:sz w:val="22"/>
          <w:szCs w:val="22"/>
          <w:lang w:val="az-Cyrl-AZ" w:bidi="fa-IR"/>
        </w:rPr>
        <w:t xml:space="preserve"> </w:t>
      </w:r>
      <w:r w:rsidRPr="0078169E">
        <w:rPr>
          <w:rFonts w:cs="Simplified Arabic"/>
          <w:sz w:val="22"/>
          <w:szCs w:val="22"/>
          <w:lang w:val="az-Latn-AZ" w:bidi="fa-IR"/>
        </w:rPr>
        <w:t>etimadım</w:t>
      </w:r>
      <w:r w:rsidRPr="00204B2F">
        <w:rPr>
          <w:rFonts w:cs="Simplified Arabic"/>
          <w:sz w:val="22"/>
          <w:szCs w:val="22"/>
          <w:lang w:val="az-Cyrl-AZ" w:bidi="fa-IR"/>
        </w:rPr>
        <w:t xml:space="preserve"> </w:t>
      </w:r>
      <w:r w:rsidRPr="0078169E">
        <w:rPr>
          <w:rFonts w:cs="Simplified Arabic"/>
          <w:sz w:val="22"/>
          <w:szCs w:val="22"/>
          <w:lang w:val="az-Latn-AZ" w:bidi="fa-IR"/>
        </w:rPr>
        <w:t>var</w:t>
      </w:r>
      <w:r w:rsidRPr="00204B2F">
        <w:rPr>
          <w:rFonts w:cs="Simplified Arabic"/>
          <w:sz w:val="22"/>
          <w:szCs w:val="22"/>
          <w:lang w:val="az-Cyrl-AZ" w:bidi="fa-IR"/>
        </w:rPr>
        <w:t xml:space="preserve">! </w:t>
      </w:r>
      <w:r w:rsidRPr="0078169E">
        <w:rPr>
          <w:rFonts w:cs="Simplified Arabic"/>
          <w:sz w:val="22"/>
          <w:szCs w:val="22"/>
          <w:lang w:val="az-Latn-AZ" w:bidi="fa-IR"/>
        </w:rPr>
        <w:t>Sənin</w:t>
      </w:r>
      <w:r w:rsidRPr="00204B2F">
        <w:rPr>
          <w:rFonts w:cs="Simplified Arabic"/>
          <w:sz w:val="22"/>
          <w:szCs w:val="22"/>
          <w:lang w:val="az-Cyrl-AZ" w:bidi="fa-IR"/>
        </w:rPr>
        <w:t xml:space="preserve"> </w:t>
      </w:r>
      <w:r w:rsidRPr="0078169E">
        <w:rPr>
          <w:rFonts w:cs="Simplified Arabic"/>
          <w:sz w:val="22"/>
          <w:szCs w:val="22"/>
          <w:lang w:val="az-Latn-AZ" w:bidi="fa-IR"/>
        </w:rPr>
        <w:t>hifz</w:t>
      </w:r>
      <w:r w:rsidRPr="00204B2F">
        <w:rPr>
          <w:rFonts w:cs="Simplified Arabic"/>
          <w:sz w:val="22"/>
          <w:szCs w:val="22"/>
          <w:lang w:val="az-Cyrl-AZ" w:bidi="fa-IR"/>
        </w:rPr>
        <w:t xml:space="preserve"> </w:t>
      </w:r>
      <w:r w:rsidRPr="0078169E">
        <w:rPr>
          <w:rFonts w:cs="Simplified Arabic"/>
          <w:sz w:val="22"/>
          <w:szCs w:val="22"/>
          <w:lang w:val="az-Latn-AZ" w:bidi="fa-IR"/>
        </w:rPr>
        <w:t>və</w:t>
      </w:r>
      <w:r w:rsidRPr="00204B2F">
        <w:rPr>
          <w:rFonts w:cs="Simplified Arabic"/>
          <w:sz w:val="22"/>
          <w:szCs w:val="22"/>
          <w:lang w:val="az-Cyrl-AZ" w:bidi="fa-IR"/>
        </w:rPr>
        <w:t xml:space="preserve"> </w:t>
      </w:r>
      <w:r w:rsidRPr="0078169E">
        <w:rPr>
          <w:rFonts w:cs="Simplified Arabic"/>
          <w:sz w:val="22"/>
          <w:szCs w:val="22"/>
          <w:lang w:val="az-Latn-AZ" w:bidi="fa-IR"/>
        </w:rPr>
        <w:t>qorumağına</w:t>
      </w:r>
      <w:r w:rsidRPr="00204B2F">
        <w:rPr>
          <w:rFonts w:cs="Simplified Arabic"/>
          <w:sz w:val="22"/>
          <w:szCs w:val="22"/>
          <w:lang w:val="az-Cyrl-AZ" w:bidi="fa-IR"/>
        </w:rPr>
        <w:t xml:space="preserve"> </w:t>
      </w:r>
      <w:r w:rsidRPr="0078169E">
        <w:rPr>
          <w:rFonts w:cs="Simplified Arabic"/>
          <w:sz w:val="22"/>
          <w:szCs w:val="22"/>
          <w:lang w:val="az-Latn-AZ" w:bidi="fa-IR"/>
        </w:rPr>
        <w:t>ehtiyacım</w:t>
      </w:r>
      <w:r w:rsidRPr="00204B2F">
        <w:rPr>
          <w:rFonts w:cs="Simplified Arabic"/>
          <w:sz w:val="22"/>
          <w:szCs w:val="22"/>
          <w:lang w:val="az-Cyrl-AZ" w:bidi="fa-IR"/>
        </w:rPr>
        <w:t xml:space="preserve"> </w:t>
      </w:r>
      <w:r w:rsidRPr="0078169E">
        <w:rPr>
          <w:rFonts w:cs="Simplified Arabic"/>
          <w:sz w:val="22"/>
          <w:szCs w:val="22"/>
          <w:lang w:val="az-Latn-AZ" w:bidi="fa-IR"/>
        </w:rPr>
        <w:t>var</w:t>
      </w:r>
      <w:r w:rsidRPr="00204B2F">
        <w:rPr>
          <w:rFonts w:cs="Simplified Arabic"/>
          <w:sz w:val="22"/>
          <w:szCs w:val="22"/>
          <w:lang w:val="az-Cyrl-AZ" w:bidi="fa-IR"/>
        </w:rPr>
        <w:t xml:space="preserve">! </w:t>
      </w:r>
      <w:r w:rsidRPr="0078169E">
        <w:rPr>
          <w:rFonts w:cs="Simplified Arabic"/>
          <w:sz w:val="22"/>
          <w:szCs w:val="22"/>
          <w:lang w:val="az-Latn-AZ" w:bidi="fa-IR"/>
        </w:rPr>
        <w:t>İlahi</w:t>
      </w:r>
      <w:r w:rsidRPr="00204B2F">
        <w:rPr>
          <w:rFonts w:cs="Simplified Arabic"/>
          <w:sz w:val="22"/>
          <w:szCs w:val="22"/>
          <w:lang w:val="az-Cyrl-AZ" w:bidi="fa-IR"/>
        </w:rPr>
        <w:t xml:space="preserve">! </w:t>
      </w:r>
      <w:r w:rsidRPr="0078169E">
        <w:rPr>
          <w:rFonts w:cs="Simplified Arabic"/>
          <w:sz w:val="22"/>
          <w:szCs w:val="22"/>
          <w:lang w:val="az-Latn-AZ" w:bidi="fa-IR"/>
        </w:rPr>
        <w:t>Əvvəldən</w:t>
      </w:r>
      <w:r w:rsidRPr="00204B2F">
        <w:rPr>
          <w:rFonts w:cs="Simplified Arabic"/>
          <w:sz w:val="22"/>
          <w:szCs w:val="22"/>
          <w:lang w:val="az-Cyrl-AZ" w:bidi="fa-IR"/>
        </w:rPr>
        <w:t xml:space="preserve"> </w:t>
      </w:r>
      <w:r w:rsidRPr="0078169E">
        <w:rPr>
          <w:rFonts w:cs="Simplified Arabic"/>
          <w:sz w:val="22"/>
          <w:szCs w:val="22"/>
          <w:lang w:val="az-Latn-AZ" w:bidi="fa-IR"/>
        </w:rPr>
        <w:t>mənə</w:t>
      </w:r>
      <w:r w:rsidRPr="00204B2F">
        <w:rPr>
          <w:rFonts w:cs="Simplified Arabic"/>
          <w:sz w:val="22"/>
          <w:szCs w:val="22"/>
          <w:lang w:val="az-Cyrl-AZ" w:bidi="fa-IR"/>
        </w:rPr>
        <w:t xml:space="preserve"> </w:t>
      </w:r>
      <w:r w:rsidRPr="0078169E">
        <w:rPr>
          <w:rFonts w:cs="Simplified Arabic"/>
          <w:sz w:val="22"/>
          <w:szCs w:val="22"/>
          <w:lang w:val="az-Latn-AZ" w:bidi="fa-IR"/>
        </w:rPr>
        <w:t>göndərdiyin</w:t>
      </w:r>
      <w:r w:rsidRPr="00204B2F">
        <w:rPr>
          <w:rFonts w:cs="Simplified Arabic"/>
          <w:sz w:val="22"/>
          <w:szCs w:val="22"/>
          <w:lang w:val="az-Cyrl-AZ" w:bidi="fa-IR"/>
        </w:rPr>
        <w:t xml:space="preserve"> </w:t>
      </w:r>
      <w:r w:rsidRPr="0078169E">
        <w:rPr>
          <w:rFonts w:cs="Simplified Arabic"/>
          <w:sz w:val="22"/>
          <w:szCs w:val="22"/>
          <w:lang w:val="az-Latn-AZ" w:bidi="fa-IR"/>
        </w:rPr>
        <w:t>nemət</w:t>
      </w:r>
      <w:r w:rsidRPr="00204B2F">
        <w:rPr>
          <w:rFonts w:cs="Simplified Arabic"/>
          <w:sz w:val="22"/>
          <w:szCs w:val="22"/>
          <w:lang w:val="az-Cyrl-AZ" w:bidi="fa-IR"/>
        </w:rPr>
        <w:t xml:space="preserve"> </w:t>
      </w:r>
      <w:r w:rsidRPr="0078169E">
        <w:rPr>
          <w:rFonts w:cs="Simplified Arabic"/>
          <w:sz w:val="22"/>
          <w:szCs w:val="22"/>
          <w:lang w:val="az-Latn-AZ" w:bidi="fa-IR"/>
        </w:rPr>
        <w:t>və</w:t>
      </w:r>
      <w:r w:rsidRPr="00204B2F">
        <w:rPr>
          <w:rFonts w:cs="Simplified Arabic"/>
          <w:sz w:val="22"/>
          <w:szCs w:val="22"/>
          <w:lang w:val="az-Cyrl-AZ" w:bidi="fa-IR"/>
        </w:rPr>
        <w:t xml:space="preserve"> </w:t>
      </w:r>
      <w:r w:rsidRPr="0078169E">
        <w:rPr>
          <w:rFonts w:cs="Simplified Arabic"/>
          <w:sz w:val="22"/>
          <w:szCs w:val="22"/>
          <w:lang w:val="az-Latn-AZ" w:bidi="fa-IR"/>
        </w:rPr>
        <w:t>fəzli</w:t>
      </w:r>
      <w:r w:rsidRPr="00204B2F">
        <w:rPr>
          <w:rFonts w:cs="Simplified Arabic"/>
          <w:sz w:val="22"/>
          <w:szCs w:val="22"/>
          <w:lang w:val="az-Cyrl-AZ" w:bidi="fa-IR"/>
        </w:rPr>
        <w:t xml:space="preserve"> </w:t>
      </w:r>
      <w:r w:rsidRPr="0078169E">
        <w:rPr>
          <w:rFonts w:cs="Simplified Arabic"/>
          <w:sz w:val="22"/>
          <w:szCs w:val="22"/>
          <w:lang w:val="az-Latn-AZ" w:bidi="fa-IR"/>
        </w:rPr>
        <w:t>axıra</w:t>
      </w:r>
      <w:r w:rsidRPr="00204B2F">
        <w:rPr>
          <w:rFonts w:cs="Simplified Arabic"/>
          <w:sz w:val="22"/>
          <w:szCs w:val="22"/>
          <w:lang w:val="az-Cyrl-AZ" w:bidi="fa-IR"/>
        </w:rPr>
        <w:t xml:space="preserve"> </w:t>
      </w:r>
      <w:r w:rsidRPr="0078169E">
        <w:rPr>
          <w:rFonts w:cs="Simplified Arabic"/>
          <w:sz w:val="22"/>
          <w:szCs w:val="22"/>
          <w:lang w:val="az-Latn-AZ" w:bidi="fa-IR"/>
        </w:rPr>
        <w:t>kimi</w:t>
      </w:r>
      <w:r w:rsidRPr="00204B2F">
        <w:rPr>
          <w:rFonts w:cs="Simplified Arabic"/>
          <w:sz w:val="22"/>
          <w:szCs w:val="22"/>
          <w:lang w:val="az-Cyrl-AZ" w:bidi="fa-IR"/>
        </w:rPr>
        <w:t xml:space="preserve"> </w:t>
      </w:r>
      <w:r w:rsidRPr="0078169E">
        <w:rPr>
          <w:rFonts w:cs="Simplified Arabic"/>
          <w:sz w:val="22"/>
          <w:szCs w:val="22"/>
          <w:lang w:val="az-Latn-AZ" w:bidi="fa-IR"/>
        </w:rPr>
        <w:t>ver</w:t>
      </w:r>
      <w:r w:rsidRPr="00204B2F">
        <w:rPr>
          <w:rFonts w:cs="Simplified Arabic"/>
          <w:sz w:val="22"/>
          <w:szCs w:val="22"/>
          <w:lang w:val="az-Cyrl-AZ" w:bidi="fa-IR"/>
        </w:rPr>
        <w:t xml:space="preserve">! </w:t>
      </w:r>
      <w:r w:rsidRPr="0078169E">
        <w:rPr>
          <w:rFonts w:cs="Simplified Arabic"/>
          <w:sz w:val="22"/>
          <w:szCs w:val="22"/>
          <w:lang w:val="az-Latn-AZ" w:bidi="fa-IR"/>
        </w:rPr>
        <w:t>Öz</w:t>
      </w:r>
      <w:r w:rsidRPr="00204B2F">
        <w:rPr>
          <w:rFonts w:cs="Simplified Arabic"/>
          <w:sz w:val="22"/>
          <w:szCs w:val="22"/>
          <w:lang w:val="az-Cyrl-AZ" w:bidi="fa-IR"/>
        </w:rPr>
        <w:t xml:space="preserve"> </w:t>
      </w:r>
      <w:r w:rsidRPr="0078169E">
        <w:rPr>
          <w:rFonts w:cs="Simplified Arabic"/>
          <w:sz w:val="22"/>
          <w:szCs w:val="22"/>
          <w:lang w:val="az-Latn-AZ" w:bidi="fa-IR"/>
        </w:rPr>
        <w:t>kərəmindən</w:t>
      </w:r>
      <w:r w:rsidRPr="00204B2F">
        <w:rPr>
          <w:rFonts w:cs="Simplified Arabic"/>
          <w:sz w:val="22"/>
          <w:szCs w:val="22"/>
          <w:lang w:val="az-Cyrl-AZ" w:bidi="fa-IR"/>
        </w:rPr>
        <w:t xml:space="preserve"> </w:t>
      </w:r>
      <w:r w:rsidRPr="0078169E">
        <w:rPr>
          <w:rFonts w:cs="Simplified Arabic"/>
          <w:sz w:val="22"/>
          <w:szCs w:val="22"/>
          <w:lang w:val="az-Latn-AZ" w:bidi="fa-IR"/>
        </w:rPr>
        <w:t>mənə</w:t>
      </w:r>
      <w:r w:rsidRPr="00204B2F">
        <w:rPr>
          <w:rFonts w:cs="Simplified Arabic"/>
          <w:sz w:val="22"/>
          <w:szCs w:val="22"/>
          <w:lang w:val="az-Cyrl-AZ" w:bidi="fa-IR"/>
        </w:rPr>
        <w:t xml:space="preserve"> </w:t>
      </w:r>
      <w:r w:rsidRPr="0078169E">
        <w:rPr>
          <w:rFonts w:cs="Simplified Arabic"/>
          <w:sz w:val="22"/>
          <w:szCs w:val="22"/>
          <w:lang w:val="az-Latn-AZ" w:bidi="fa-IR"/>
        </w:rPr>
        <w:t>bağışladığını</w:t>
      </w:r>
      <w:r w:rsidRPr="00204B2F">
        <w:rPr>
          <w:rFonts w:cs="Simplified Arabic"/>
          <w:sz w:val="22"/>
          <w:szCs w:val="22"/>
          <w:lang w:val="az-Cyrl-AZ" w:bidi="fa-IR"/>
        </w:rPr>
        <w:t xml:space="preserve"> </w:t>
      </w:r>
      <w:r w:rsidRPr="0078169E">
        <w:rPr>
          <w:rFonts w:cs="Simplified Arabic"/>
          <w:sz w:val="22"/>
          <w:szCs w:val="22"/>
          <w:lang w:val="az-Latn-AZ" w:bidi="fa-IR"/>
        </w:rPr>
        <w:t>məndən</w:t>
      </w:r>
      <w:r w:rsidRPr="00204B2F">
        <w:rPr>
          <w:rFonts w:cs="Simplified Arabic"/>
          <w:sz w:val="22"/>
          <w:szCs w:val="22"/>
          <w:lang w:val="az-Cyrl-AZ" w:bidi="fa-IR"/>
        </w:rPr>
        <w:t xml:space="preserve"> </w:t>
      </w:r>
      <w:r w:rsidRPr="0078169E">
        <w:rPr>
          <w:rFonts w:cs="Simplified Arabic"/>
          <w:sz w:val="22"/>
          <w:szCs w:val="22"/>
          <w:lang w:val="az-Latn-AZ" w:bidi="fa-IR"/>
        </w:rPr>
        <w:t>geri</w:t>
      </w:r>
      <w:r w:rsidRPr="00204B2F">
        <w:rPr>
          <w:rFonts w:cs="Simplified Arabic"/>
          <w:sz w:val="22"/>
          <w:szCs w:val="22"/>
          <w:lang w:val="az-Cyrl-AZ" w:bidi="fa-IR"/>
        </w:rPr>
        <w:t xml:space="preserve"> </w:t>
      </w:r>
      <w:r w:rsidRPr="0078169E">
        <w:rPr>
          <w:rFonts w:cs="Simplified Arabic"/>
          <w:sz w:val="22"/>
          <w:szCs w:val="22"/>
          <w:lang w:val="az-Latn-AZ" w:bidi="fa-IR"/>
        </w:rPr>
        <w:t>alma</w:t>
      </w:r>
      <w:r w:rsidRPr="00204B2F">
        <w:rPr>
          <w:rFonts w:cs="Simplified Arabic"/>
          <w:sz w:val="22"/>
          <w:szCs w:val="22"/>
          <w:lang w:val="az-Cyrl-AZ" w:bidi="fa-IR"/>
        </w:rPr>
        <w:t xml:space="preserve">! </w:t>
      </w:r>
      <w:r w:rsidRPr="0078169E">
        <w:rPr>
          <w:rFonts w:cs="Simplified Arabic"/>
          <w:sz w:val="22"/>
          <w:szCs w:val="22"/>
          <w:lang w:val="az-Latn-AZ" w:bidi="fa-IR"/>
        </w:rPr>
        <w:t>Öz</w:t>
      </w:r>
      <w:r w:rsidRPr="00204B2F">
        <w:rPr>
          <w:rFonts w:cs="Simplified Arabic"/>
          <w:sz w:val="22"/>
          <w:szCs w:val="22"/>
          <w:lang w:val="az-Cyrl-AZ" w:bidi="fa-IR"/>
        </w:rPr>
        <w:t xml:space="preserve"> </w:t>
      </w:r>
      <w:r w:rsidRPr="0078169E">
        <w:rPr>
          <w:rFonts w:cs="Simplified Arabic"/>
          <w:sz w:val="22"/>
          <w:szCs w:val="22"/>
          <w:lang w:val="az-Latn-AZ" w:bidi="fa-IR"/>
        </w:rPr>
        <w:t>helminlə</w:t>
      </w:r>
      <w:r w:rsidRPr="00204B2F">
        <w:rPr>
          <w:rFonts w:cs="Simplified Arabic"/>
          <w:sz w:val="22"/>
          <w:szCs w:val="22"/>
          <w:lang w:val="az-Cyrl-AZ" w:bidi="fa-IR"/>
        </w:rPr>
        <w:t xml:space="preserve"> </w:t>
      </w:r>
      <w:r w:rsidRPr="0078169E">
        <w:rPr>
          <w:rFonts w:cs="Simplified Arabic"/>
          <w:sz w:val="22"/>
          <w:szCs w:val="22"/>
          <w:lang w:val="az-Latn-AZ" w:bidi="fa-IR"/>
        </w:rPr>
        <w:t>üstünü</w:t>
      </w:r>
      <w:r w:rsidRPr="00204B2F">
        <w:rPr>
          <w:rFonts w:cs="Simplified Arabic"/>
          <w:sz w:val="22"/>
          <w:szCs w:val="22"/>
          <w:lang w:val="az-Cyrl-AZ" w:bidi="fa-IR"/>
        </w:rPr>
        <w:t xml:space="preserve"> </w:t>
      </w:r>
      <w:r w:rsidRPr="0078169E">
        <w:rPr>
          <w:rFonts w:cs="Simplified Arabic"/>
          <w:sz w:val="22"/>
          <w:szCs w:val="22"/>
          <w:lang w:val="az-Latn-AZ" w:bidi="fa-IR"/>
        </w:rPr>
        <w:t>örtdüyn</w:t>
      </w:r>
      <w:r w:rsidRPr="00204B2F">
        <w:rPr>
          <w:rFonts w:cs="Simplified Arabic"/>
          <w:sz w:val="22"/>
          <w:szCs w:val="22"/>
          <w:lang w:val="az-Cyrl-AZ" w:bidi="fa-IR"/>
        </w:rPr>
        <w:t xml:space="preserve"> </w:t>
      </w:r>
      <w:r w:rsidRPr="0078169E">
        <w:rPr>
          <w:rFonts w:cs="Simplified Arabic"/>
          <w:sz w:val="22"/>
          <w:szCs w:val="22"/>
          <w:lang w:val="az-Latn-AZ" w:bidi="fa-IR"/>
        </w:rPr>
        <w:t>günahların</w:t>
      </w:r>
      <w:r w:rsidRPr="00204B2F">
        <w:rPr>
          <w:rFonts w:cs="Simplified Arabic"/>
          <w:sz w:val="22"/>
          <w:szCs w:val="22"/>
          <w:lang w:val="az-Cyrl-AZ" w:bidi="fa-IR"/>
        </w:rPr>
        <w:t xml:space="preserve"> </w:t>
      </w:r>
      <w:r w:rsidRPr="0078169E">
        <w:rPr>
          <w:rFonts w:cs="Simplified Arabic"/>
          <w:sz w:val="22"/>
          <w:szCs w:val="22"/>
          <w:lang w:val="az-Latn-AZ" w:bidi="fa-IR"/>
        </w:rPr>
        <w:t>üzərindən</w:t>
      </w:r>
      <w:r w:rsidRPr="00204B2F">
        <w:rPr>
          <w:rFonts w:cs="Simplified Arabic"/>
          <w:sz w:val="22"/>
          <w:szCs w:val="22"/>
          <w:lang w:val="az-Cyrl-AZ" w:bidi="fa-IR"/>
        </w:rPr>
        <w:t xml:space="preserve"> </w:t>
      </w:r>
      <w:r w:rsidRPr="0078169E">
        <w:rPr>
          <w:rFonts w:cs="Simplified Arabic"/>
          <w:sz w:val="22"/>
          <w:szCs w:val="22"/>
          <w:lang w:val="az-Latn-AZ" w:bidi="fa-IR"/>
        </w:rPr>
        <w:t>pərdə</w:t>
      </w:r>
      <w:r w:rsidRPr="00204B2F">
        <w:rPr>
          <w:rFonts w:cs="Simplified Arabic"/>
          <w:sz w:val="22"/>
          <w:szCs w:val="22"/>
          <w:lang w:val="az-Cyrl-AZ" w:bidi="fa-IR"/>
        </w:rPr>
        <w:t xml:space="preserve"> </w:t>
      </w:r>
      <w:r w:rsidRPr="0078169E">
        <w:rPr>
          <w:rFonts w:cs="Simplified Arabic"/>
          <w:sz w:val="22"/>
          <w:szCs w:val="22"/>
          <w:lang w:val="az-Latn-AZ" w:bidi="fa-IR"/>
        </w:rPr>
        <w:t>götürmə</w:t>
      </w:r>
      <w:r w:rsidRPr="00204B2F">
        <w:rPr>
          <w:rFonts w:cs="Simplified Arabic"/>
          <w:sz w:val="22"/>
          <w:szCs w:val="22"/>
          <w:lang w:val="az-Cyrl-AZ" w:bidi="fa-IR"/>
        </w:rPr>
        <w:t xml:space="preserve">! </w:t>
      </w:r>
      <w:r w:rsidRPr="0078169E">
        <w:rPr>
          <w:rFonts w:cs="Simplified Arabic"/>
          <w:sz w:val="22"/>
          <w:szCs w:val="22"/>
          <w:lang w:val="az-Latn-AZ" w:bidi="fa-IR"/>
        </w:rPr>
        <w:t>Agah</w:t>
      </w:r>
      <w:r w:rsidRPr="00204B2F">
        <w:rPr>
          <w:rFonts w:cs="Simplified Arabic"/>
          <w:sz w:val="22"/>
          <w:szCs w:val="22"/>
          <w:lang w:val="az-Cyrl-AZ" w:bidi="fa-IR"/>
        </w:rPr>
        <w:t xml:space="preserve"> </w:t>
      </w:r>
      <w:r w:rsidRPr="0078169E">
        <w:rPr>
          <w:rFonts w:cs="Simplified Arabic"/>
          <w:sz w:val="22"/>
          <w:szCs w:val="22"/>
          <w:lang w:val="az-Latn-AZ" w:bidi="fa-IR"/>
        </w:rPr>
        <w:t>olduğun</w:t>
      </w:r>
      <w:r w:rsidRPr="00204B2F">
        <w:rPr>
          <w:rFonts w:cs="Simplified Arabic"/>
          <w:sz w:val="22"/>
          <w:szCs w:val="22"/>
          <w:lang w:val="az-Cyrl-AZ" w:bidi="fa-IR"/>
        </w:rPr>
        <w:t xml:space="preserve"> </w:t>
      </w:r>
      <w:r w:rsidRPr="0078169E">
        <w:rPr>
          <w:rFonts w:cs="Simplified Arabic"/>
          <w:sz w:val="22"/>
          <w:szCs w:val="22"/>
          <w:lang w:val="az-Latn-AZ" w:bidi="fa-IR"/>
        </w:rPr>
        <w:t>çirkin</w:t>
      </w:r>
      <w:r w:rsidRPr="00204B2F">
        <w:rPr>
          <w:rFonts w:cs="Simplified Arabic"/>
          <w:sz w:val="22"/>
          <w:szCs w:val="22"/>
          <w:lang w:val="az-Cyrl-AZ" w:bidi="fa-IR"/>
        </w:rPr>
        <w:t xml:space="preserve"> </w:t>
      </w:r>
      <w:r w:rsidRPr="0078169E">
        <w:rPr>
          <w:rFonts w:cs="Simplified Arabic"/>
          <w:sz w:val="22"/>
          <w:szCs w:val="22"/>
          <w:lang w:val="az-Latn-AZ" w:bidi="fa-IR"/>
        </w:rPr>
        <w:t>əməllərmi</w:t>
      </w:r>
      <w:r w:rsidRPr="00204B2F">
        <w:rPr>
          <w:rFonts w:cs="Simplified Arabic"/>
          <w:sz w:val="22"/>
          <w:szCs w:val="22"/>
          <w:lang w:val="az-Cyrl-AZ" w:bidi="fa-IR"/>
        </w:rPr>
        <w:t xml:space="preserve"> </w:t>
      </w:r>
      <w:r w:rsidRPr="0078169E">
        <w:rPr>
          <w:rFonts w:cs="Simplified Arabic"/>
          <w:sz w:val="22"/>
          <w:szCs w:val="22"/>
          <w:lang w:val="az-Latn-AZ" w:bidi="fa-IR"/>
        </w:rPr>
        <w:t>bağışla</w:t>
      </w:r>
      <w:r w:rsidRPr="00204B2F">
        <w:rPr>
          <w:rFonts w:cs="Simplified Arabic"/>
          <w:sz w:val="22"/>
          <w:szCs w:val="22"/>
          <w:lang w:val="az-Cyrl-AZ" w:bidi="fa-IR"/>
        </w:rPr>
        <w:t xml:space="preserve">! </w:t>
      </w:r>
      <w:r w:rsidRPr="0078169E">
        <w:rPr>
          <w:rFonts w:cs="Simplified Arabic"/>
          <w:sz w:val="22"/>
          <w:szCs w:val="22"/>
          <w:lang w:val="az-Latn-AZ" w:bidi="fa-IR"/>
        </w:rPr>
        <w:t>İlahi</w:t>
      </w:r>
      <w:r w:rsidRPr="00204B2F">
        <w:rPr>
          <w:rFonts w:cs="Simplified Arabic"/>
          <w:sz w:val="22"/>
          <w:szCs w:val="22"/>
          <w:lang w:val="az-Cyrl-AZ" w:bidi="fa-IR"/>
        </w:rPr>
        <w:t xml:space="preserve">! </w:t>
      </w:r>
      <w:r w:rsidRPr="0078169E">
        <w:rPr>
          <w:rFonts w:cs="Simplified Arabic"/>
          <w:sz w:val="22"/>
          <w:szCs w:val="22"/>
          <w:lang w:val="az-Latn-AZ" w:bidi="fa-IR"/>
        </w:rPr>
        <w:t>Səni</w:t>
      </w:r>
      <w:r w:rsidRPr="00204B2F">
        <w:rPr>
          <w:rFonts w:cs="Simplified Arabic"/>
          <w:sz w:val="22"/>
          <w:szCs w:val="22"/>
          <w:lang w:val="az-Cyrl-AZ" w:bidi="fa-IR"/>
        </w:rPr>
        <w:t xml:space="preserve"> </w:t>
      </w:r>
      <w:r w:rsidRPr="0078169E">
        <w:rPr>
          <w:rFonts w:cs="Simplified Arabic"/>
          <w:sz w:val="22"/>
          <w:szCs w:val="22"/>
          <w:lang w:val="az-Latn-AZ" w:bidi="fa-IR"/>
        </w:rPr>
        <w:t>Öz</w:t>
      </w:r>
      <w:r w:rsidRPr="00204B2F">
        <w:rPr>
          <w:rFonts w:cs="Simplified Arabic"/>
          <w:sz w:val="22"/>
          <w:szCs w:val="22"/>
          <w:lang w:val="az-Cyrl-AZ" w:bidi="fa-IR"/>
        </w:rPr>
        <w:t xml:space="preserve"> </w:t>
      </w:r>
      <w:r w:rsidRPr="0078169E">
        <w:rPr>
          <w:rFonts w:cs="Simplified Arabic"/>
          <w:sz w:val="22"/>
          <w:szCs w:val="22"/>
          <w:lang w:val="az-Latn-AZ" w:bidi="fa-IR"/>
        </w:rPr>
        <w:t>dərgahına</w:t>
      </w:r>
      <w:r w:rsidRPr="00204B2F">
        <w:rPr>
          <w:rFonts w:cs="Simplified Arabic"/>
          <w:sz w:val="22"/>
          <w:szCs w:val="22"/>
          <w:lang w:val="az-Cyrl-AZ" w:bidi="fa-IR"/>
        </w:rPr>
        <w:t xml:space="preserve"> </w:t>
      </w:r>
      <w:r w:rsidRPr="0078169E">
        <w:rPr>
          <w:rFonts w:cs="Simplified Arabic"/>
          <w:sz w:val="22"/>
          <w:szCs w:val="22"/>
          <w:lang w:val="az-Latn-AZ" w:bidi="fa-IR"/>
        </w:rPr>
        <w:t>şəfi</w:t>
      </w:r>
      <w:r w:rsidRPr="00204B2F">
        <w:rPr>
          <w:rFonts w:cs="Simplified Arabic"/>
          <w:sz w:val="22"/>
          <w:szCs w:val="22"/>
          <w:lang w:val="az-Cyrl-AZ" w:bidi="fa-IR"/>
        </w:rPr>
        <w:t xml:space="preserve"> </w:t>
      </w:r>
      <w:r w:rsidRPr="0078169E">
        <w:rPr>
          <w:rFonts w:cs="Simplified Arabic"/>
          <w:sz w:val="22"/>
          <w:szCs w:val="22"/>
          <w:lang w:val="az-Latn-AZ" w:bidi="fa-IR"/>
        </w:rPr>
        <w:t>gətirir</w:t>
      </w:r>
      <w:r w:rsidRPr="00204B2F">
        <w:rPr>
          <w:rFonts w:cs="Simplified Arabic"/>
          <w:sz w:val="22"/>
          <w:szCs w:val="22"/>
          <w:lang w:val="az-Cyrl-AZ" w:bidi="fa-IR"/>
        </w:rPr>
        <w:t xml:space="preserve"> </w:t>
      </w:r>
      <w:r w:rsidRPr="0078169E">
        <w:rPr>
          <w:rFonts w:cs="Simplified Arabic"/>
          <w:sz w:val="22"/>
          <w:szCs w:val="22"/>
          <w:lang w:val="az-Latn-AZ" w:bidi="fa-IR"/>
        </w:rPr>
        <w:t>və</w:t>
      </w:r>
      <w:r w:rsidRPr="00204B2F">
        <w:rPr>
          <w:rFonts w:cs="Simplified Arabic"/>
          <w:sz w:val="22"/>
          <w:szCs w:val="22"/>
          <w:lang w:val="az-Cyrl-AZ" w:bidi="fa-IR"/>
        </w:rPr>
        <w:t xml:space="preserve"> </w:t>
      </w:r>
      <w:r w:rsidRPr="0078169E">
        <w:rPr>
          <w:rFonts w:cs="Simplified Arabic"/>
          <w:sz w:val="22"/>
          <w:szCs w:val="22"/>
          <w:lang w:val="az-Latn-AZ" w:bidi="fa-IR"/>
        </w:rPr>
        <w:t>qəzəbbindən</w:t>
      </w:r>
      <w:r w:rsidRPr="00204B2F">
        <w:rPr>
          <w:rFonts w:cs="Simplified Arabic"/>
          <w:sz w:val="22"/>
          <w:szCs w:val="22"/>
          <w:lang w:val="az-Cyrl-AZ" w:bidi="fa-IR"/>
        </w:rPr>
        <w:t xml:space="preserve"> </w:t>
      </w:r>
      <w:r w:rsidRPr="0078169E">
        <w:rPr>
          <w:rFonts w:cs="Simplified Arabic"/>
          <w:sz w:val="22"/>
          <w:szCs w:val="22"/>
          <w:lang w:val="az-Latn-AZ" w:bidi="fa-IR"/>
        </w:rPr>
        <w:t>Sənə</w:t>
      </w:r>
      <w:r w:rsidRPr="00204B2F">
        <w:rPr>
          <w:rFonts w:cs="Simplified Arabic"/>
          <w:sz w:val="22"/>
          <w:szCs w:val="22"/>
          <w:lang w:val="az-Cyrl-AZ" w:bidi="fa-IR"/>
        </w:rPr>
        <w:t xml:space="preserve"> </w:t>
      </w:r>
      <w:r w:rsidRPr="0078169E">
        <w:rPr>
          <w:rFonts w:cs="Simplified Arabic"/>
          <w:sz w:val="22"/>
          <w:szCs w:val="22"/>
          <w:lang w:val="az-Latn-AZ" w:bidi="fa-IR"/>
        </w:rPr>
        <w:t>pənah</w:t>
      </w:r>
      <w:r w:rsidRPr="00204B2F">
        <w:rPr>
          <w:rFonts w:cs="Simplified Arabic"/>
          <w:sz w:val="22"/>
          <w:szCs w:val="22"/>
          <w:lang w:val="az-Cyrl-AZ" w:bidi="fa-IR"/>
        </w:rPr>
        <w:t xml:space="preserve"> </w:t>
      </w:r>
      <w:r w:rsidRPr="0078169E">
        <w:rPr>
          <w:rFonts w:cs="Simplified Arabic"/>
          <w:sz w:val="22"/>
          <w:szCs w:val="22"/>
          <w:lang w:val="az-Latn-AZ" w:bidi="fa-IR"/>
        </w:rPr>
        <w:t>aparıram</w:t>
      </w:r>
      <w:r w:rsidRPr="00204B2F">
        <w:rPr>
          <w:rFonts w:cs="Simplified Arabic"/>
          <w:sz w:val="22"/>
          <w:szCs w:val="22"/>
          <w:lang w:val="az-Cyrl-AZ" w:bidi="fa-IR"/>
        </w:rPr>
        <w:t xml:space="preserve">! </w:t>
      </w:r>
      <w:r w:rsidRPr="0078169E">
        <w:rPr>
          <w:rFonts w:cs="Simplified Arabic"/>
          <w:sz w:val="22"/>
          <w:szCs w:val="22"/>
          <w:lang w:val="az-Latn-AZ" w:bidi="fa-IR"/>
        </w:rPr>
        <w:t>Ehsanına</w:t>
      </w:r>
      <w:r w:rsidRPr="00204B2F">
        <w:rPr>
          <w:rFonts w:cs="Simplified Arabic"/>
          <w:sz w:val="22"/>
          <w:szCs w:val="22"/>
          <w:lang w:val="az-Cyrl-AZ" w:bidi="fa-IR"/>
        </w:rPr>
        <w:t xml:space="preserve"> </w:t>
      </w:r>
      <w:r w:rsidRPr="0078169E">
        <w:rPr>
          <w:rFonts w:cs="Simplified Arabic"/>
          <w:sz w:val="22"/>
          <w:szCs w:val="22"/>
          <w:lang w:val="az-Latn-AZ" w:bidi="fa-IR"/>
        </w:rPr>
        <w:t>göz</w:t>
      </w:r>
      <w:r w:rsidRPr="00204B2F">
        <w:rPr>
          <w:rFonts w:cs="Simplified Arabic"/>
          <w:sz w:val="22"/>
          <w:szCs w:val="22"/>
          <w:lang w:val="az-Cyrl-AZ" w:bidi="fa-IR"/>
        </w:rPr>
        <w:t xml:space="preserve"> </w:t>
      </w:r>
      <w:r w:rsidRPr="0078169E">
        <w:rPr>
          <w:rFonts w:cs="Simplified Arabic"/>
          <w:sz w:val="22"/>
          <w:szCs w:val="22"/>
          <w:lang w:val="az-Latn-AZ" w:bidi="fa-IR"/>
        </w:rPr>
        <w:t>dikmiş</w:t>
      </w:r>
      <w:r w:rsidRPr="00204B2F">
        <w:rPr>
          <w:rFonts w:cs="Simplified Arabic"/>
          <w:sz w:val="22"/>
          <w:szCs w:val="22"/>
          <w:lang w:val="az-Cyrl-AZ" w:bidi="fa-IR"/>
        </w:rPr>
        <w:t xml:space="preserve"> </w:t>
      </w:r>
      <w:r w:rsidRPr="0078169E">
        <w:rPr>
          <w:rFonts w:cs="Simplified Arabic"/>
          <w:sz w:val="22"/>
          <w:szCs w:val="22"/>
          <w:lang w:val="az-Latn-AZ" w:bidi="fa-IR"/>
        </w:rPr>
        <w:t>və</w:t>
      </w:r>
      <w:r w:rsidRPr="00204B2F">
        <w:rPr>
          <w:rFonts w:cs="Simplified Arabic"/>
          <w:sz w:val="22"/>
          <w:szCs w:val="22"/>
          <w:lang w:val="az-Cyrl-AZ" w:bidi="fa-IR"/>
        </w:rPr>
        <w:t xml:space="preserve"> </w:t>
      </w:r>
      <w:r w:rsidRPr="0078169E">
        <w:rPr>
          <w:rFonts w:cs="Simplified Arabic"/>
          <w:sz w:val="22"/>
          <w:szCs w:val="22"/>
          <w:lang w:val="az-Latn-AZ" w:bidi="fa-IR"/>
        </w:rPr>
        <w:t>nemətlərinə</w:t>
      </w:r>
      <w:r w:rsidRPr="00204B2F">
        <w:rPr>
          <w:rFonts w:cs="Simplified Arabic"/>
          <w:sz w:val="22"/>
          <w:szCs w:val="22"/>
          <w:lang w:val="az-Cyrl-AZ" w:bidi="fa-IR"/>
        </w:rPr>
        <w:t xml:space="preserve"> </w:t>
      </w:r>
      <w:r w:rsidRPr="0078169E">
        <w:rPr>
          <w:rFonts w:cs="Simplified Arabic"/>
          <w:sz w:val="22"/>
          <w:szCs w:val="22"/>
          <w:lang w:val="az-Latn-AZ" w:bidi="fa-IR"/>
        </w:rPr>
        <w:t>ümidvar</w:t>
      </w:r>
      <w:r w:rsidRPr="00204B2F">
        <w:rPr>
          <w:rFonts w:cs="Simplified Arabic"/>
          <w:sz w:val="22"/>
          <w:szCs w:val="22"/>
          <w:lang w:val="az-Cyrl-AZ" w:bidi="fa-IR"/>
        </w:rPr>
        <w:t xml:space="preserve"> </w:t>
      </w:r>
      <w:r w:rsidRPr="0078169E">
        <w:rPr>
          <w:rFonts w:cs="Simplified Arabic"/>
          <w:sz w:val="22"/>
          <w:szCs w:val="22"/>
          <w:lang w:val="az-Latn-AZ" w:bidi="fa-IR"/>
        </w:rPr>
        <w:t>olan</w:t>
      </w:r>
      <w:r w:rsidRPr="00204B2F">
        <w:rPr>
          <w:rFonts w:cs="Simplified Arabic"/>
          <w:sz w:val="22"/>
          <w:szCs w:val="22"/>
          <w:lang w:val="az-Cyrl-AZ" w:bidi="fa-IR"/>
        </w:rPr>
        <w:t xml:space="preserve"> </w:t>
      </w:r>
      <w:r w:rsidRPr="0078169E">
        <w:rPr>
          <w:rFonts w:cs="Simplified Arabic"/>
          <w:sz w:val="22"/>
          <w:szCs w:val="22"/>
          <w:lang w:val="az-Latn-AZ" w:bidi="fa-IR"/>
        </w:rPr>
        <w:t>halda</w:t>
      </w:r>
      <w:r w:rsidRPr="00204B2F">
        <w:rPr>
          <w:rFonts w:cs="Simplified Arabic"/>
          <w:sz w:val="22"/>
          <w:szCs w:val="22"/>
          <w:lang w:val="az-Cyrl-AZ" w:bidi="fa-IR"/>
        </w:rPr>
        <w:t xml:space="preserve"> </w:t>
      </w:r>
      <w:r w:rsidRPr="0078169E">
        <w:rPr>
          <w:rFonts w:cs="Simplified Arabic"/>
          <w:sz w:val="22"/>
          <w:szCs w:val="22"/>
          <w:lang w:val="az-Latn-AZ" w:bidi="fa-IR"/>
        </w:rPr>
        <w:t>dərgahına</w:t>
      </w:r>
      <w:r w:rsidRPr="00204B2F">
        <w:rPr>
          <w:rFonts w:cs="Simplified Arabic"/>
          <w:sz w:val="22"/>
          <w:szCs w:val="22"/>
          <w:lang w:val="az-Cyrl-AZ" w:bidi="fa-IR"/>
        </w:rPr>
        <w:t xml:space="preserve"> </w:t>
      </w:r>
      <w:r w:rsidRPr="0078169E">
        <w:rPr>
          <w:rFonts w:cs="Simplified Arabic"/>
          <w:sz w:val="22"/>
          <w:szCs w:val="22"/>
          <w:lang w:val="az-Latn-AZ" w:bidi="fa-IR"/>
        </w:rPr>
        <w:t>gəlmişəm</w:t>
      </w:r>
      <w:r w:rsidRPr="00204B2F">
        <w:rPr>
          <w:rFonts w:cs="Simplified Arabic"/>
          <w:sz w:val="22"/>
          <w:szCs w:val="22"/>
          <w:lang w:val="az-Cyrl-AZ" w:bidi="fa-IR"/>
        </w:rPr>
        <w:t xml:space="preserve">! </w:t>
      </w:r>
      <w:r w:rsidRPr="0078169E">
        <w:rPr>
          <w:rFonts w:cs="Simplified Arabic"/>
          <w:sz w:val="22"/>
          <w:szCs w:val="22"/>
          <w:lang w:val="az-Latn-AZ" w:bidi="fa-IR"/>
        </w:rPr>
        <w:t>Ehsan</w:t>
      </w:r>
      <w:r w:rsidRPr="00204B2F">
        <w:rPr>
          <w:rFonts w:cs="Simplified Arabic"/>
          <w:sz w:val="22"/>
          <w:szCs w:val="22"/>
          <w:lang w:val="az-Cyrl-AZ" w:bidi="fa-IR"/>
        </w:rPr>
        <w:t xml:space="preserve"> </w:t>
      </w:r>
      <w:r w:rsidRPr="0078169E">
        <w:rPr>
          <w:rFonts w:cs="Simplified Arabic"/>
          <w:sz w:val="22"/>
          <w:szCs w:val="22"/>
          <w:lang w:val="az-Latn-AZ" w:bidi="fa-IR"/>
        </w:rPr>
        <w:t>yağışının</w:t>
      </w:r>
      <w:r w:rsidRPr="00204B2F">
        <w:rPr>
          <w:rFonts w:cs="Simplified Arabic"/>
          <w:sz w:val="22"/>
          <w:szCs w:val="22"/>
          <w:lang w:val="az-Cyrl-AZ" w:bidi="fa-IR"/>
        </w:rPr>
        <w:t xml:space="preserve">, </w:t>
      </w:r>
      <w:r w:rsidRPr="0078169E">
        <w:rPr>
          <w:rFonts w:cs="Simplified Arabic"/>
          <w:sz w:val="22"/>
          <w:szCs w:val="22"/>
          <w:lang w:val="az-Latn-AZ" w:bidi="fa-IR"/>
        </w:rPr>
        <w:t>kömək</w:t>
      </w:r>
      <w:r w:rsidRPr="00204B2F">
        <w:rPr>
          <w:rFonts w:cs="Simplified Arabic"/>
          <w:sz w:val="22"/>
          <w:szCs w:val="22"/>
          <w:lang w:val="az-Cyrl-AZ" w:bidi="fa-IR"/>
        </w:rPr>
        <w:t xml:space="preserve"> </w:t>
      </w:r>
      <w:r w:rsidRPr="0078169E">
        <w:rPr>
          <w:rFonts w:cs="Simplified Arabic"/>
          <w:sz w:val="22"/>
          <w:szCs w:val="22"/>
          <w:lang w:val="az-Latn-AZ" w:bidi="fa-IR"/>
        </w:rPr>
        <w:t>buludunun</w:t>
      </w:r>
      <w:r w:rsidRPr="00204B2F">
        <w:rPr>
          <w:rFonts w:cs="Simplified Arabic"/>
          <w:sz w:val="22"/>
          <w:szCs w:val="22"/>
          <w:lang w:val="az-Cyrl-AZ" w:bidi="fa-IR"/>
        </w:rPr>
        <w:t xml:space="preserve"> </w:t>
      </w:r>
      <w:r w:rsidRPr="0078169E">
        <w:rPr>
          <w:rFonts w:cs="Simplified Arabic"/>
          <w:sz w:val="22"/>
          <w:szCs w:val="22"/>
          <w:lang w:val="az-Latn-AZ" w:bidi="fa-IR"/>
        </w:rPr>
        <w:t>teşnəsi</w:t>
      </w:r>
      <w:r w:rsidRPr="00204B2F">
        <w:rPr>
          <w:rFonts w:cs="Simplified Arabic"/>
          <w:sz w:val="22"/>
          <w:szCs w:val="22"/>
          <w:lang w:val="az-Cyrl-AZ" w:bidi="fa-IR"/>
        </w:rPr>
        <w:t xml:space="preserve">, </w:t>
      </w:r>
      <w:r w:rsidRPr="0078169E">
        <w:rPr>
          <w:rFonts w:cs="Simplified Arabic"/>
          <w:sz w:val="22"/>
          <w:szCs w:val="22"/>
          <w:lang w:val="az-Latn-AZ" w:bidi="fa-IR"/>
        </w:rPr>
        <w:t>razılığının</w:t>
      </w:r>
      <w:r w:rsidRPr="00204B2F">
        <w:rPr>
          <w:rFonts w:cs="Simplified Arabic"/>
          <w:sz w:val="22"/>
          <w:szCs w:val="22"/>
          <w:lang w:val="az-Cyrl-AZ" w:bidi="fa-IR"/>
        </w:rPr>
        <w:t xml:space="preserve"> </w:t>
      </w:r>
      <w:r w:rsidRPr="0078169E">
        <w:rPr>
          <w:rFonts w:cs="Simplified Arabic"/>
          <w:sz w:val="22"/>
          <w:szCs w:val="22"/>
          <w:lang w:val="az-Latn-AZ" w:bidi="fa-IR"/>
        </w:rPr>
        <w:t>talibiyəm</w:t>
      </w:r>
      <w:r w:rsidRPr="00204B2F">
        <w:rPr>
          <w:rFonts w:cs="Simplified Arabic"/>
          <w:sz w:val="22"/>
          <w:szCs w:val="22"/>
          <w:lang w:val="az-Cyrl-AZ" w:bidi="fa-IR"/>
        </w:rPr>
        <w:t xml:space="preserve">! </w:t>
      </w:r>
      <w:r w:rsidRPr="0078169E">
        <w:rPr>
          <w:rFonts w:cs="Simplified Arabic"/>
          <w:sz w:val="22"/>
          <w:szCs w:val="22"/>
          <w:lang w:val="az-Latn-AZ" w:bidi="fa-IR"/>
        </w:rPr>
        <w:t>Sənin</w:t>
      </w:r>
      <w:r w:rsidRPr="00204B2F">
        <w:rPr>
          <w:rFonts w:cs="Simplified Arabic"/>
          <w:sz w:val="22"/>
          <w:szCs w:val="22"/>
          <w:lang w:val="az-Cyrl-AZ" w:bidi="fa-IR"/>
        </w:rPr>
        <w:t xml:space="preserve"> </w:t>
      </w:r>
      <w:r w:rsidRPr="0078169E">
        <w:rPr>
          <w:rFonts w:cs="Simplified Arabic"/>
          <w:sz w:val="22"/>
          <w:szCs w:val="22"/>
          <w:lang w:val="az-Latn-AZ" w:bidi="fa-IR"/>
        </w:rPr>
        <w:t>dərgahına</w:t>
      </w:r>
      <w:r w:rsidRPr="00204B2F">
        <w:rPr>
          <w:rFonts w:cs="Simplified Arabic"/>
          <w:sz w:val="22"/>
          <w:szCs w:val="22"/>
          <w:lang w:val="az-Cyrl-AZ" w:bidi="fa-IR"/>
        </w:rPr>
        <w:t xml:space="preserve"> </w:t>
      </w:r>
      <w:r w:rsidRPr="0078169E">
        <w:rPr>
          <w:rFonts w:cs="Simplified Arabic"/>
          <w:sz w:val="22"/>
          <w:szCs w:val="22"/>
          <w:lang w:val="az-Latn-AZ" w:bidi="fa-IR"/>
        </w:rPr>
        <w:t>üz</w:t>
      </w:r>
      <w:r w:rsidRPr="00204B2F">
        <w:rPr>
          <w:rFonts w:cs="Simplified Arabic"/>
          <w:sz w:val="22"/>
          <w:szCs w:val="22"/>
          <w:lang w:val="az-Cyrl-AZ" w:bidi="fa-IR"/>
        </w:rPr>
        <w:t xml:space="preserve"> </w:t>
      </w:r>
      <w:r w:rsidRPr="0078169E">
        <w:rPr>
          <w:rFonts w:cs="Simplified Arabic"/>
          <w:sz w:val="22"/>
          <w:szCs w:val="22"/>
          <w:lang w:val="az-Latn-AZ" w:bidi="fa-IR"/>
        </w:rPr>
        <w:t>tutmuşam</w:t>
      </w:r>
      <w:r w:rsidRPr="00204B2F">
        <w:rPr>
          <w:rFonts w:cs="Simplified Arabic"/>
          <w:sz w:val="22"/>
          <w:szCs w:val="22"/>
          <w:lang w:val="az-Cyrl-AZ" w:bidi="fa-IR"/>
        </w:rPr>
        <w:t xml:space="preserve">, </w:t>
      </w:r>
      <w:r w:rsidRPr="0078169E">
        <w:rPr>
          <w:rFonts w:cs="Simplified Arabic"/>
          <w:sz w:val="22"/>
          <w:szCs w:val="22"/>
          <w:lang w:val="az-Latn-AZ" w:bidi="fa-IR"/>
        </w:rPr>
        <w:t>bəxşiş</w:t>
      </w:r>
      <w:r w:rsidRPr="00204B2F">
        <w:rPr>
          <w:rFonts w:cs="Simplified Arabic"/>
          <w:sz w:val="22"/>
          <w:szCs w:val="22"/>
          <w:lang w:val="az-Cyrl-AZ" w:bidi="fa-IR"/>
        </w:rPr>
        <w:t xml:space="preserve"> </w:t>
      </w:r>
      <w:r w:rsidRPr="0078169E">
        <w:rPr>
          <w:rFonts w:cs="Simplified Arabic"/>
          <w:sz w:val="22"/>
          <w:szCs w:val="22"/>
          <w:lang w:val="az-Latn-AZ" w:bidi="fa-IR"/>
        </w:rPr>
        <w:t>dəryana</w:t>
      </w:r>
      <w:r w:rsidRPr="00204B2F">
        <w:rPr>
          <w:rFonts w:cs="Simplified Arabic"/>
          <w:sz w:val="22"/>
          <w:szCs w:val="22"/>
          <w:lang w:val="az-Cyrl-AZ" w:bidi="fa-IR"/>
        </w:rPr>
        <w:t xml:space="preserve"> </w:t>
      </w:r>
      <w:r w:rsidRPr="0078169E">
        <w:rPr>
          <w:rFonts w:cs="Simplified Arabic"/>
          <w:sz w:val="22"/>
          <w:szCs w:val="22"/>
          <w:lang w:val="az-Latn-AZ" w:bidi="fa-IR"/>
        </w:rPr>
        <w:t>daxil</w:t>
      </w:r>
      <w:r w:rsidRPr="00204B2F">
        <w:rPr>
          <w:rFonts w:cs="Simplified Arabic"/>
          <w:sz w:val="22"/>
          <w:szCs w:val="22"/>
          <w:lang w:val="az-Cyrl-AZ" w:bidi="fa-IR"/>
        </w:rPr>
        <w:t xml:space="preserve"> </w:t>
      </w:r>
      <w:r w:rsidRPr="0078169E">
        <w:rPr>
          <w:rFonts w:cs="Simplified Arabic"/>
          <w:sz w:val="22"/>
          <w:szCs w:val="22"/>
          <w:lang w:val="az-Latn-AZ" w:bidi="fa-IR"/>
        </w:rPr>
        <w:t>olub</w:t>
      </w:r>
      <w:r w:rsidRPr="00204B2F">
        <w:rPr>
          <w:rFonts w:cs="Simplified Arabic"/>
          <w:sz w:val="22"/>
          <w:szCs w:val="22"/>
          <w:lang w:val="az-Cyrl-AZ" w:bidi="fa-IR"/>
        </w:rPr>
        <w:t xml:space="preserve">, </w:t>
      </w:r>
      <w:r w:rsidRPr="0078169E">
        <w:rPr>
          <w:rFonts w:cs="Simplified Arabic"/>
          <w:sz w:val="22"/>
          <w:szCs w:val="22"/>
          <w:lang w:val="az-Latn-AZ" w:bidi="fa-IR"/>
        </w:rPr>
        <w:t>Sənin</w:t>
      </w:r>
      <w:r w:rsidRPr="00204B2F">
        <w:rPr>
          <w:rFonts w:cs="Simplified Arabic"/>
          <w:sz w:val="22"/>
          <w:szCs w:val="22"/>
          <w:lang w:val="az-Cyrl-AZ" w:bidi="fa-IR"/>
        </w:rPr>
        <w:t xml:space="preserve"> </w:t>
      </w:r>
      <w:r w:rsidRPr="0078169E">
        <w:rPr>
          <w:rFonts w:cs="Simplified Arabic"/>
          <w:sz w:val="22"/>
          <w:szCs w:val="22"/>
          <w:lang w:val="az-Latn-AZ" w:bidi="fa-IR"/>
        </w:rPr>
        <w:t>lütfündən</w:t>
      </w:r>
      <w:r w:rsidRPr="00204B2F">
        <w:rPr>
          <w:rFonts w:cs="Simplified Arabic"/>
          <w:sz w:val="22"/>
          <w:szCs w:val="22"/>
          <w:lang w:val="az-Cyrl-AZ" w:bidi="fa-IR"/>
        </w:rPr>
        <w:t xml:space="preserve"> </w:t>
      </w:r>
      <w:r w:rsidRPr="0078169E">
        <w:rPr>
          <w:rFonts w:cs="Simplified Arabic"/>
          <w:sz w:val="22"/>
          <w:szCs w:val="22"/>
          <w:lang w:val="az-Latn-AZ" w:bidi="fa-IR"/>
        </w:rPr>
        <w:t>ən</w:t>
      </w:r>
      <w:r w:rsidRPr="00204B2F">
        <w:rPr>
          <w:rFonts w:cs="Simplified Arabic"/>
          <w:sz w:val="22"/>
          <w:szCs w:val="22"/>
          <w:lang w:val="az-Cyrl-AZ" w:bidi="fa-IR"/>
        </w:rPr>
        <w:t xml:space="preserve"> </w:t>
      </w:r>
      <w:r w:rsidRPr="0078169E">
        <w:rPr>
          <w:rFonts w:cs="Simplified Arabic"/>
          <w:sz w:val="22"/>
          <w:szCs w:val="22"/>
          <w:lang w:val="az-Latn-AZ" w:bidi="fa-IR"/>
        </w:rPr>
        <w:t>ali</w:t>
      </w:r>
      <w:r w:rsidRPr="00204B2F">
        <w:rPr>
          <w:rFonts w:cs="Simplified Arabic"/>
          <w:sz w:val="22"/>
          <w:szCs w:val="22"/>
          <w:lang w:val="az-Cyrl-AZ" w:bidi="fa-IR"/>
        </w:rPr>
        <w:t xml:space="preserve"> </w:t>
      </w:r>
      <w:r w:rsidRPr="0078169E">
        <w:rPr>
          <w:rFonts w:cs="Simplified Arabic"/>
          <w:sz w:val="22"/>
          <w:szCs w:val="22"/>
          <w:lang w:val="az-Latn-AZ" w:bidi="fa-IR"/>
        </w:rPr>
        <w:t>xeyiri</w:t>
      </w:r>
      <w:r w:rsidRPr="00204B2F">
        <w:rPr>
          <w:rFonts w:cs="Simplified Arabic"/>
          <w:sz w:val="22"/>
          <w:szCs w:val="22"/>
          <w:lang w:val="az-Cyrl-AZ" w:bidi="fa-IR"/>
        </w:rPr>
        <w:t xml:space="preserve"> </w:t>
      </w:r>
      <w:r w:rsidRPr="0078169E">
        <w:rPr>
          <w:rFonts w:cs="Simplified Arabic"/>
          <w:sz w:val="22"/>
          <w:szCs w:val="22"/>
          <w:lang w:val="az-Latn-AZ" w:bidi="fa-IR"/>
        </w:rPr>
        <w:t>istəyirəm</w:t>
      </w:r>
      <w:r w:rsidRPr="00204B2F">
        <w:rPr>
          <w:rFonts w:cs="Simplified Arabic"/>
          <w:sz w:val="22"/>
          <w:szCs w:val="22"/>
          <w:lang w:val="az-Cyrl-AZ" w:bidi="fa-IR"/>
        </w:rPr>
        <w:t xml:space="preserve">! </w:t>
      </w:r>
      <w:r w:rsidRPr="0078169E">
        <w:rPr>
          <w:rFonts w:cs="Simplified Arabic"/>
          <w:sz w:val="22"/>
          <w:szCs w:val="22"/>
          <w:lang w:val="az-Latn-AZ" w:bidi="fa-IR"/>
        </w:rPr>
        <w:t>Halbuki</w:t>
      </w:r>
      <w:r w:rsidRPr="00204B2F">
        <w:rPr>
          <w:rFonts w:cs="Simplified Arabic"/>
          <w:sz w:val="22"/>
          <w:szCs w:val="22"/>
          <w:lang w:val="az-Cyrl-AZ" w:bidi="fa-IR"/>
        </w:rPr>
        <w:t xml:space="preserve">, </w:t>
      </w:r>
      <w:r w:rsidRPr="0078169E">
        <w:rPr>
          <w:rFonts w:cs="Simplified Arabic"/>
          <w:sz w:val="22"/>
          <w:szCs w:val="22"/>
          <w:lang w:val="az-Latn-AZ" w:bidi="fa-IR"/>
        </w:rPr>
        <w:t>ən</w:t>
      </w:r>
      <w:r w:rsidRPr="00204B2F">
        <w:rPr>
          <w:rFonts w:cs="Simplified Arabic"/>
          <w:sz w:val="22"/>
          <w:szCs w:val="22"/>
          <w:lang w:val="az-Cyrl-AZ" w:bidi="fa-IR"/>
        </w:rPr>
        <w:t xml:space="preserve"> </w:t>
      </w:r>
      <w:r w:rsidRPr="0078169E">
        <w:rPr>
          <w:rFonts w:cs="Simplified Arabic"/>
          <w:sz w:val="22"/>
          <w:szCs w:val="22"/>
          <w:lang w:val="az-Latn-AZ" w:bidi="fa-IR"/>
        </w:rPr>
        <w:t>yaxşı</w:t>
      </w:r>
      <w:r w:rsidRPr="00204B2F">
        <w:rPr>
          <w:rFonts w:cs="Simplified Arabic"/>
          <w:sz w:val="22"/>
          <w:szCs w:val="22"/>
          <w:lang w:val="az-Cyrl-AZ" w:bidi="fa-IR"/>
        </w:rPr>
        <w:t xml:space="preserve"> </w:t>
      </w:r>
      <w:r w:rsidRPr="0078169E">
        <w:rPr>
          <w:rFonts w:cs="Simplified Arabic"/>
          <w:sz w:val="22"/>
          <w:szCs w:val="22"/>
          <w:lang w:val="az-Latn-AZ" w:bidi="fa-IR"/>
        </w:rPr>
        <w:t>niyyətlə</w:t>
      </w:r>
      <w:r w:rsidRPr="00204B2F">
        <w:rPr>
          <w:rFonts w:cs="Simplified Arabic"/>
          <w:sz w:val="22"/>
          <w:szCs w:val="22"/>
          <w:lang w:val="az-Cyrl-AZ" w:bidi="fa-IR"/>
        </w:rPr>
        <w:t xml:space="preserve"> </w:t>
      </w:r>
      <w:r w:rsidRPr="0078169E">
        <w:rPr>
          <w:rFonts w:cs="Simplified Arabic"/>
          <w:sz w:val="22"/>
          <w:szCs w:val="22"/>
          <w:lang w:val="az-Latn-AZ" w:bidi="fa-IR"/>
        </w:rPr>
        <w:t>Sənin</w:t>
      </w:r>
      <w:r w:rsidRPr="00204B2F">
        <w:rPr>
          <w:rFonts w:cs="Simplified Arabic"/>
          <w:sz w:val="22"/>
          <w:szCs w:val="22"/>
          <w:lang w:val="az-Cyrl-AZ" w:bidi="fa-IR"/>
        </w:rPr>
        <w:t xml:space="preserve"> </w:t>
      </w:r>
      <w:r w:rsidRPr="0078169E">
        <w:rPr>
          <w:rFonts w:cs="Simplified Arabic"/>
          <w:sz w:val="22"/>
          <w:szCs w:val="22"/>
          <w:lang w:val="az-Latn-AZ" w:bidi="fa-IR"/>
        </w:rPr>
        <w:t>qonağlığına</w:t>
      </w:r>
      <w:r w:rsidRPr="00204B2F">
        <w:rPr>
          <w:rFonts w:cs="Simplified Arabic"/>
          <w:sz w:val="22"/>
          <w:szCs w:val="22"/>
          <w:lang w:val="az-Cyrl-AZ" w:bidi="fa-IR"/>
        </w:rPr>
        <w:t xml:space="preserve"> </w:t>
      </w:r>
      <w:r w:rsidRPr="0078169E">
        <w:rPr>
          <w:rFonts w:cs="Simplified Arabic"/>
          <w:sz w:val="22"/>
          <w:szCs w:val="22"/>
          <w:lang w:val="az-Latn-AZ" w:bidi="fa-IR"/>
        </w:rPr>
        <w:t>daxil</w:t>
      </w:r>
      <w:r w:rsidRPr="00204B2F">
        <w:rPr>
          <w:rFonts w:cs="Simplified Arabic"/>
          <w:sz w:val="22"/>
          <w:szCs w:val="22"/>
          <w:lang w:val="az-Cyrl-AZ" w:bidi="fa-IR"/>
        </w:rPr>
        <w:t xml:space="preserve"> </w:t>
      </w:r>
      <w:r w:rsidRPr="0078169E">
        <w:rPr>
          <w:rFonts w:cs="Simplified Arabic"/>
          <w:sz w:val="22"/>
          <w:szCs w:val="22"/>
          <w:lang w:val="az-Latn-AZ" w:bidi="fa-IR"/>
        </w:rPr>
        <w:t>olub</w:t>
      </w:r>
      <w:r w:rsidRPr="00204B2F">
        <w:rPr>
          <w:rFonts w:cs="Simplified Arabic"/>
          <w:sz w:val="22"/>
          <w:szCs w:val="22"/>
          <w:lang w:val="az-Cyrl-AZ" w:bidi="fa-IR"/>
        </w:rPr>
        <w:t xml:space="preserve"> </w:t>
      </w:r>
      <w:r w:rsidRPr="0078169E">
        <w:rPr>
          <w:rFonts w:cs="Simplified Arabic"/>
          <w:sz w:val="22"/>
          <w:szCs w:val="22"/>
          <w:lang w:val="az-Latn-AZ" w:bidi="fa-IR"/>
        </w:rPr>
        <w:t>Səni</w:t>
      </w:r>
      <w:r w:rsidRPr="00204B2F">
        <w:rPr>
          <w:rFonts w:cs="Simplified Arabic"/>
          <w:sz w:val="22"/>
          <w:szCs w:val="22"/>
          <w:lang w:val="az-Cyrl-AZ" w:bidi="fa-IR"/>
        </w:rPr>
        <w:t xml:space="preserve"> (</w:t>
      </w:r>
      <w:r w:rsidRPr="0078169E">
        <w:rPr>
          <w:rFonts w:cs="Simplified Arabic"/>
          <w:sz w:val="22"/>
          <w:szCs w:val="22"/>
          <w:lang w:val="az-Latn-AZ" w:bidi="fa-IR"/>
        </w:rPr>
        <w:t>mərhəmətini</w:t>
      </w:r>
      <w:r w:rsidRPr="00204B2F">
        <w:rPr>
          <w:rFonts w:cs="Simplified Arabic"/>
          <w:sz w:val="22"/>
          <w:szCs w:val="22"/>
          <w:lang w:val="az-Cyrl-AZ" w:bidi="fa-IR"/>
        </w:rPr>
        <w:t xml:space="preserve">) </w:t>
      </w:r>
      <w:r w:rsidRPr="0078169E">
        <w:rPr>
          <w:rFonts w:cs="Simplified Arabic"/>
          <w:sz w:val="22"/>
          <w:szCs w:val="22"/>
          <w:lang w:val="az-Latn-AZ" w:bidi="fa-IR"/>
        </w:rPr>
        <w:t>müşahidə</w:t>
      </w:r>
      <w:r w:rsidRPr="00204B2F">
        <w:rPr>
          <w:rFonts w:cs="Simplified Arabic"/>
          <w:sz w:val="22"/>
          <w:szCs w:val="22"/>
          <w:lang w:val="az-Cyrl-AZ" w:bidi="fa-IR"/>
        </w:rPr>
        <w:t xml:space="preserve"> </w:t>
      </w:r>
      <w:r w:rsidRPr="0078169E">
        <w:rPr>
          <w:rFonts w:cs="Simplified Arabic"/>
          <w:sz w:val="22"/>
          <w:szCs w:val="22"/>
          <w:lang w:val="az-Latn-AZ" w:bidi="fa-IR"/>
        </w:rPr>
        <w:t>etmək</w:t>
      </w:r>
      <w:r w:rsidRPr="00204B2F">
        <w:rPr>
          <w:rFonts w:cs="Simplified Arabic"/>
          <w:sz w:val="22"/>
          <w:szCs w:val="22"/>
          <w:lang w:val="az-Cyrl-AZ" w:bidi="fa-IR"/>
        </w:rPr>
        <w:t xml:space="preserve"> </w:t>
      </w:r>
      <w:r w:rsidRPr="0078169E">
        <w:rPr>
          <w:rFonts w:cs="Simplified Arabic"/>
          <w:sz w:val="22"/>
          <w:szCs w:val="22"/>
          <w:lang w:val="az-Latn-AZ" w:bidi="fa-IR"/>
        </w:rPr>
        <w:t>və</w:t>
      </w:r>
      <w:r w:rsidRPr="00204B2F">
        <w:rPr>
          <w:rFonts w:cs="Simplified Arabic"/>
          <w:sz w:val="22"/>
          <w:szCs w:val="22"/>
          <w:lang w:val="az-Cyrl-AZ" w:bidi="fa-IR"/>
        </w:rPr>
        <w:t xml:space="preserve"> </w:t>
      </w:r>
      <w:r w:rsidRPr="0078169E">
        <w:rPr>
          <w:rFonts w:cs="Simplified Arabic"/>
          <w:sz w:val="22"/>
          <w:szCs w:val="22"/>
          <w:lang w:val="az-Latn-AZ" w:bidi="fa-IR"/>
        </w:rPr>
        <w:t>rəhmət</w:t>
      </w:r>
      <w:r w:rsidRPr="00204B2F">
        <w:rPr>
          <w:rFonts w:cs="Simplified Arabic"/>
          <w:sz w:val="22"/>
          <w:szCs w:val="22"/>
          <w:lang w:val="az-Cyrl-AZ" w:bidi="fa-IR"/>
        </w:rPr>
        <w:t xml:space="preserve"> </w:t>
      </w:r>
      <w:r w:rsidRPr="0078169E">
        <w:rPr>
          <w:rFonts w:cs="Simplified Arabic"/>
          <w:sz w:val="22"/>
          <w:szCs w:val="22"/>
          <w:lang w:val="az-Latn-AZ" w:bidi="fa-IR"/>
        </w:rPr>
        <w:t>qapının</w:t>
      </w:r>
      <w:r w:rsidRPr="00204B2F">
        <w:rPr>
          <w:rFonts w:cs="Simplified Arabic"/>
          <w:sz w:val="22"/>
          <w:szCs w:val="22"/>
          <w:lang w:val="az-Cyrl-AZ" w:bidi="fa-IR"/>
        </w:rPr>
        <w:t xml:space="preserve"> </w:t>
      </w:r>
      <w:r w:rsidRPr="0078169E">
        <w:rPr>
          <w:rFonts w:cs="Simplified Arabic"/>
          <w:sz w:val="22"/>
          <w:szCs w:val="22"/>
          <w:lang w:val="az-Latn-AZ" w:bidi="fa-IR"/>
        </w:rPr>
        <w:t>həlqəsini</w:t>
      </w:r>
      <w:r w:rsidRPr="00204B2F">
        <w:rPr>
          <w:rFonts w:cs="Simplified Arabic"/>
          <w:sz w:val="22"/>
          <w:szCs w:val="22"/>
          <w:lang w:val="az-Cyrl-AZ" w:bidi="fa-IR"/>
        </w:rPr>
        <w:t xml:space="preserve"> </w:t>
      </w:r>
      <w:r w:rsidRPr="0078169E">
        <w:rPr>
          <w:rFonts w:cs="Simplified Arabic"/>
          <w:sz w:val="22"/>
          <w:szCs w:val="22"/>
          <w:lang w:val="az-Latn-AZ" w:bidi="fa-IR"/>
        </w:rPr>
        <w:t>vururam</w:t>
      </w:r>
      <w:r w:rsidRPr="00204B2F">
        <w:rPr>
          <w:rFonts w:cs="Simplified Arabic"/>
          <w:sz w:val="22"/>
          <w:szCs w:val="22"/>
          <w:lang w:val="az-Cyrl-AZ" w:bidi="fa-IR"/>
        </w:rPr>
        <w:t xml:space="preserve">! </w:t>
      </w:r>
      <w:r w:rsidRPr="0078169E">
        <w:rPr>
          <w:rFonts w:cs="Simplified Arabic"/>
          <w:sz w:val="22"/>
          <w:szCs w:val="22"/>
          <w:lang w:val="az-Latn-AZ" w:bidi="fa-IR"/>
        </w:rPr>
        <w:t>Əzəmət</w:t>
      </w:r>
      <w:r w:rsidRPr="00204B2F">
        <w:rPr>
          <w:rFonts w:cs="Simplified Arabic"/>
          <w:sz w:val="22"/>
          <w:szCs w:val="22"/>
          <w:lang w:val="az-Cyrl-AZ" w:bidi="fa-IR"/>
        </w:rPr>
        <w:t xml:space="preserve"> </w:t>
      </w:r>
      <w:r w:rsidRPr="0078169E">
        <w:rPr>
          <w:rFonts w:cs="Simplified Arabic"/>
          <w:sz w:val="22"/>
          <w:szCs w:val="22"/>
          <w:lang w:val="az-Latn-AZ" w:bidi="fa-IR"/>
        </w:rPr>
        <w:t>və</w:t>
      </w:r>
      <w:r w:rsidRPr="00204B2F">
        <w:rPr>
          <w:rFonts w:cs="Simplified Arabic"/>
          <w:sz w:val="22"/>
          <w:szCs w:val="22"/>
          <w:lang w:val="az-Cyrl-AZ" w:bidi="fa-IR"/>
        </w:rPr>
        <w:t xml:space="preserve"> </w:t>
      </w:r>
      <w:r w:rsidRPr="0078169E">
        <w:rPr>
          <w:rFonts w:cs="Simplified Arabic"/>
          <w:sz w:val="22"/>
          <w:szCs w:val="22"/>
          <w:lang w:val="az-Latn-AZ" w:bidi="fa-IR"/>
        </w:rPr>
        <w:t>cəlalənın</w:t>
      </w:r>
      <w:r w:rsidRPr="00204B2F">
        <w:rPr>
          <w:rFonts w:cs="Simplified Arabic"/>
          <w:sz w:val="22"/>
          <w:szCs w:val="22"/>
          <w:lang w:val="az-Cyrl-AZ" w:bidi="fa-IR"/>
        </w:rPr>
        <w:t xml:space="preserve"> </w:t>
      </w:r>
      <w:r w:rsidRPr="0078169E">
        <w:rPr>
          <w:rFonts w:cs="Simplified Arabic"/>
          <w:sz w:val="22"/>
          <w:szCs w:val="22"/>
          <w:lang w:val="az-Latn-AZ" w:bidi="fa-IR"/>
        </w:rPr>
        <w:t>müşahidəsinə</w:t>
      </w:r>
      <w:r w:rsidRPr="00204B2F">
        <w:rPr>
          <w:rFonts w:cs="Simplified Arabic"/>
          <w:sz w:val="22"/>
          <w:szCs w:val="22"/>
          <w:lang w:val="az-Cyrl-AZ" w:bidi="fa-IR"/>
        </w:rPr>
        <w:t xml:space="preserve"> </w:t>
      </w:r>
      <w:r w:rsidRPr="0078169E">
        <w:rPr>
          <w:rFonts w:cs="Simplified Arabic"/>
          <w:sz w:val="22"/>
          <w:szCs w:val="22"/>
          <w:lang w:val="az-Latn-AZ" w:bidi="fa-IR"/>
        </w:rPr>
        <w:t>sonsuz</w:t>
      </w:r>
      <w:r w:rsidRPr="00204B2F">
        <w:rPr>
          <w:rFonts w:cs="Simplified Arabic"/>
          <w:sz w:val="22"/>
          <w:szCs w:val="22"/>
          <w:lang w:val="az-Cyrl-AZ" w:bidi="fa-IR"/>
        </w:rPr>
        <w:t xml:space="preserve"> </w:t>
      </w:r>
      <w:r w:rsidRPr="0078169E">
        <w:rPr>
          <w:rFonts w:cs="Simplified Arabic"/>
          <w:sz w:val="22"/>
          <w:szCs w:val="22"/>
          <w:lang w:val="az-Latn-AZ" w:bidi="fa-IR"/>
        </w:rPr>
        <w:t>dərəcədə</w:t>
      </w:r>
      <w:r w:rsidRPr="00204B2F">
        <w:rPr>
          <w:rFonts w:cs="Simplified Arabic"/>
          <w:sz w:val="22"/>
          <w:szCs w:val="22"/>
          <w:lang w:val="az-Cyrl-AZ" w:bidi="fa-IR"/>
        </w:rPr>
        <w:t xml:space="preserve"> </w:t>
      </w:r>
      <w:r w:rsidRPr="0078169E">
        <w:rPr>
          <w:rFonts w:cs="Simplified Arabic"/>
          <w:sz w:val="22"/>
          <w:szCs w:val="22"/>
          <w:lang w:val="az-Latn-AZ" w:bidi="fa-IR"/>
        </w:rPr>
        <w:t>müştaqam</w:t>
      </w:r>
      <w:r w:rsidRPr="00204B2F">
        <w:rPr>
          <w:rFonts w:cs="Simplified Arabic"/>
          <w:sz w:val="22"/>
          <w:szCs w:val="22"/>
          <w:lang w:val="az-Cyrl-AZ" w:bidi="fa-IR"/>
        </w:rPr>
        <w:t xml:space="preserve">! </w:t>
      </w:r>
      <w:r w:rsidRPr="0078169E">
        <w:rPr>
          <w:rFonts w:cs="Simplified Arabic"/>
          <w:sz w:val="22"/>
          <w:szCs w:val="22"/>
          <w:lang w:val="az-Latn-AZ" w:bidi="fa-IR"/>
        </w:rPr>
        <w:t>Bəs</w:t>
      </w:r>
      <w:r w:rsidRPr="00204B2F">
        <w:rPr>
          <w:rFonts w:cs="Simplified Arabic"/>
          <w:sz w:val="22"/>
          <w:szCs w:val="22"/>
          <w:lang w:val="az-Cyrl-AZ" w:bidi="fa-IR"/>
        </w:rPr>
        <w:t xml:space="preserve">, </w:t>
      </w:r>
      <w:r w:rsidRPr="0078169E">
        <w:rPr>
          <w:rFonts w:cs="Simplified Arabic"/>
          <w:sz w:val="22"/>
          <w:szCs w:val="22"/>
          <w:lang w:val="az-Latn-AZ" w:bidi="fa-IR"/>
        </w:rPr>
        <w:t>mənə</w:t>
      </w:r>
      <w:r w:rsidRPr="00204B2F">
        <w:rPr>
          <w:rFonts w:cs="Simplified Arabic"/>
          <w:sz w:val="22"/>
          <w:szCs w:val="22"/>
          <w:lang w:val="az-Cyrl-AZ" w:bidi="fa-IR"/>
        </w:rPr>
        <w:t xml:space="preserve"> </w:t>
      </w:r>
      <w:r w:rsidRPr="0078169E">
        <w:rPr>
          <w:rFonts w:cs="Simplified Arabic"/>
          <w:sz w:val="22"/>
          <w:szCs w:val="22"/>
          <w:lang w:val="az-Latn-AZ" w:bidi="fa-IR"/>
        </w:rPr>
        <w:t>öz</w:t>
      </w:r>
      <w:r w:rsidRPr="00204B2F">
        <w:rPr>
          <w:rFonts w:cs="Simplified Arabic"/>
          <w:sz w:val="22"/>
          <w:szCs w:val="22"/>
          <w:lang w:val="az-Cyrl-AZ" w:bidi="fa-IR"/>
        </w:rPr>
        <w:t xml:space="preserve"> </w:t>
      </w:r>
      <w:r w:rsidRPr="0078169E">
        <w:rPr>
          <w:rFonts w:cs="Simplified Arabic"/>
          <w:sz w:val="22"/>
          <w:szCs w:val="22"/>
          <w:lang w:val="az-Latn-AZ" w:bidi="fa-IR"/>
        </w:rPr>
        <w:t>günahlarıma</w:t>
      </w:r>
      <w:r w:rsidRPr="00204B2F">
        <w:rPr>
          <w:rFonts w:cs="Simplified Arabic"/>
          <w:sz w:val="22"/>
          <w:szCs w:val="22"/>
          <w:lang w:val="az-Cyrl-AZ" w:bidi="fa-IR"/>
        </w:rPr>
        <w:t xml:space="preserve">, </w:t>
      </w:r>
      <w:r w:rsidRPr="0078169E">
        <w:rPr>
          <w:rFonts w:cs="Simplified Arabic"/>
          <w:sz w:val="22"/>
          <w:szCs w:val="22"/>
          <w:lang w:val="az-Latn-AZ" w:bidi="fa-IR"/>
        </w:rPr>
        <w:t>əzab</w:t>
      </w:r>
      <w:r w:rsidRPr="00204B2F">
        <w:rPr>
          <w:rFonts w:cs="Simplified Arabic"/>
          <w:sz w:val="22"/>
          <w:szCs w:val="22"/>
          <w:lang w:val="az-Cyrl-AZ" w:bidi="fa-IR"/>
        </w:rPr>
        <w:t xml:space="preserve"> </w:t>
      </w:r>
      <w:r w:rsidRPr="0078169E">
        <w:rPr>
          <w:rFonts w:cs="Simplified Arabic"/>
          <w:sz w:val="22"/>
          <w:szCs w:val="22"/>
          <w:lang w:val="az-Latn-AZ" w:bidi="fa-IR"/>
        </w:rPr>
        <w:t>və</w:t>
      </w:r>
      <w:r w:rsidRPr="00204B2F">
        <w:rPr>
          <w:rFonts w:cs="Simplified Arabic"/>
          <w:sz w:val="22"/>
          <w:szCs w:val="22"/>
          <w:lang w:val="az-Cyrl-AZ" w:bidi="fa-IR"/>
        </w:rPr>
        <w:t xml:space="preserve"> </w:t>
      </w:r>
      <w:r w:rsidRPr="0078169E">
        <w:rPr>
          <w:rFonts w:cs="Simplified Arabic"/>
          <w:sz w:val="22"/>
          <w:szCs w:val="22"/>
          <w:lang w:val="az-Latn-AZ" w:bidi="fa-IR"/>
        </w:rPr>
        <w:t>cəzama</w:t>
      </w:r>
      <w:r w:rsidRPr="00204B2F">
        <w:rPr>
          <w:rFonts w:cs="Simplified Arabic"/>
          <w:sz w:val="22"/>
          <w:szCs w:val="22"/>
          <w:lang w:val="az-Cyrl-AZ" w:bidi="fa-IR"/>
        </w:rPr>
        <w:t xml:space="preserve"> </w:t>
      </w:r>
      <w:r w:rsidRPr="0078169E">
        <w:rPr>
          <w:rFonts w:cs="Simplified Arabic"/>
          <w:sz w:val="22"/>
          <w:szCs w:val="22"/>
          <w:lang w:val="az-Latn-AZ" w:bidi="fa-IR"/>
        </w:rPr>
        <w:t>əsasən</w:t>
      </w:r>
      <w:r w:rsidRPr="00204B2F">
        <w:rPr>
          <w:rFonts w:cs="Simplified Arabic"/>
          <w:sz w:val="22"/>
          <w:szCs w:val="22"/>
          <w:lang w:val="az-Cyrl-AZ" w:bidi="fa-IR"/>
        </w:rPr>
        <w:t xml:space="preserve"> </w:t>
      </w:r>
      <w:r w:rsidRPr="0078169E">
        <w:rPr>
          <w:rFonts w:cs="Simplified Arabic"/>
          <w:sz w:val="22"/>
          <w:szCs w:val="22"/>
          <w:lang w:val="az-Latn-AZ" w:bidi="fa-IR"/>
        </w:rPr>
        <w:t>yox</w:t>
      </w:r>
      <w:r w:rsidRPr="00204B2F">
        <w:rPr>
          <w:rFonts w:cs="Simplified Arabic"/>
          <w:sz w:val="22"/>
          <w:szCs w:val="22"/>
          <w:lang w:val="az-Cyrl-AZ" w:bidi="fa-IR"/>
        </w:rPr>
        <w:t xml:space="preserve">, </w:t>
      </w:r>
      <w:r w:rsidRPr="0078169E">
        <w:rPr>
          <w:rFonts w:cs="Simplified Arabic"/>
          <w:sz w:val="22"/>
          <w:szCs w:val="22"/>
          <w:lang w:val="az-Latn-AZ" w:bidi="fa-IR"/>
        </w:rPr>
        <w:t>Öz</w:t>
      </w:r>
      <w:r w:rsidRPr="00204B2F">
        <w:rPr>
          <w:rFonts w:cs="Simplified Arabic"/>
          <w:sz w:val="22"/>
          <w:szCs w:val="22"/>
          <w:lang w:val="az-Cyrl-AZ" w:bidi="fa-IR"/>
        </w:rPr>
        <w:t xml:space="preserve"> </w:t>
      </w:r>
      <w:r w:rsidRPr="0078169E">
        <w:rPr>
          <w:rFonts w:cs="Simplified Arabic"/>
          <w:sz w:val="22"/>
          <w:szCs w:val="22"/>
          <w:lang w:val="az-Latn-AZ" w:bidi="fa-IR"/>
        </w:rPr>
        <w:t>şəninə</w:t>
      </w:r>
      <w:r w:rsidRPr="00204B2F">
        <w:rPr>
          <w:rFonts w:cs="Simplified Arabic"/>
          <w:sz w:val="22"/>
          <w:szCs w:val="22"/>
          <w:lang w:val="az-Cyrl-AZ" w:bidi="fa-IR"/>
        </w:rPr>
        <w:t xml:space="preserve"> </w:t>
      </w:r>
      <w:r w:rsidRPr="0078169E">
        <w:rPr>
          <w:rFonts w:cs="Simplified Arabic"/>
          <w:sz w:val="22"/>
          <w:szCs w:val="22"/>
          <w:lang w:val="az-Latn-AZ" w:bidi="fa-IR"/>
        </w:rPr>
        <w:t>görə</w:t>
      </w:r>
      <w:r w:rsidRPr="00204B2F">
        <w:rPr>
          <w:rFonts w:cs="Simplified Arabic"/>
          <w:sz w:val="22"/>
          <w:szCs w:val="22"/>
          <w:lang w:val="az-Cyrl-AZ" w:bidi="fa-IR"/>
        </w:rPr>
        <w:t xml:space="preserve"> </w:t>
      </w:r>
      <w:r w:rsidRPr="0078169E">
        <w:rPr>
          <w:rFonts w:cs="Simplified Arabic"/>
          <w:sz w:val="22"/>
          <w:szCs w:val="22"/>
          <w:lang w:val="az-Latn-AZ" w:bidi="fa-IR"/>
        </w:rPr>
        <w:t>mehribançılıq</w:t>
      </w:r>
      <w:r w:rsidRPr="00204B2F">
        <w:rPr>
          <w:rFonts w:cs="Simplified Arabic"/>
          <w:sz w:val="22"/>
          <w:szCs w:val="22"/>
          <w:lang w:val="az-Cyrl-AZ" w:bidi="fa-IR"/>
        </w:rPr>
        <w:t xml:space="preserve"> </w:t>
      </w:r>
      <w:r w:rsidRPr="0078169E">
        <w:rPr>
          <w:rFonts w:cs="Simplified Arabic"/>
          <w:sz w:val="22"/>
          <w:szCs w:val="22"/>
          <w:lang w:val="az-Latn-AZ" w:bidi="fa-IR"/>
        </w:rPr>
        <w:t>və</w:t>
      </w:r>
      <w:r w:rsidRPr="00204B2F">
        <w:rPr>
          <w:rFonts w:cs="Simplified Arabic"/>
          <w:sz w:val="22"/>
          <w:szCs w:val="22"/>
          <w:lang w:val="az-Cyrl-AZ" w:bidi="fa-IR"/>
        </w:rPr>
        <w:t xml:space="preserve"> </w:t>
      </w:r>
      <w:r w:rsidRPr="0078169E">
        <w:rPr>
          <w:rFonts w:cs="Simplified Arabic"/>
          <w:sz w:val="22"/>
          <w:szCs w:val="22"/>
          <w:lang w:val="az-Latn-AZ" w:bidi="fa-IR"/>
        </w:rPr>
        <w:t>məğfirət</w:t>
      </w:r>
      <w:r w:rsidRPr="00204B2F">
        <w:rPr>
          <w:rFonts w:cs="Simplified Arabic"/>
          <w:sz w:val="22"/>
          <w:szCs w:val="22"/>
          <w:lang w:val="az-Cyrl-AZ" w:bidi="fa-IR"/>
        </w:rPr>
        <w:t xml:space="preserve"> </w:t>
      </w:r>
      <w:r w:rsidRPr="0078169E">
        <w:rPr>
          <w:rFonts w:cs="Simplified Arabic"/>
          <w:sz w:val="22"/>
          <w:szCs w:val="22"/>
          <w:lang w:val="az-Latn-AZ" w:bidi="fa-IR"/>
        </w:rPr>
        <w:t>göstər</w:t>
      </w:r>
      <w:r w:rsidRPr="00204B2F">
        <w:rPr>
          <w:rFonts w:cs="Simplified Arabic"/>
          <w:sz w:val="22"/>
          <w:szCs w:val="22"/>
          <w:lang w:val="az-Cyrl-AZ" w:bidi="fa-IR"/>
        </w:rPr>
        <w:t xml:space="preserve">! </w:t>
      </w:r>
      <w:r w:rsidRPr="0078169E">
        <w:rPr>
          <w:rFonts w:cs="Simplified Arabic"/>
          <w:sz w:val="22"/>
          <w:szCs w:val="22"/>
          <w:lang w:val="az-Latn-AZ" w:bidi="fa-IR"/>
        </w:rPr>
        <w:t>And</w:t>
      </w:r>
      <w:r w:rsidRPr="00204B2F">
        <w:rPr>
          <w:rFonts w:cs="Simplified Arabic"/>
          <w:sz w:val="22"/>
          <w:szCs w:val="22"/>
          <w:lang w:val="az-Cyrl-AZ" w:bidi="fa-IR"/>
        </w:rPr>
        <w:t xml:space="preserve"> </w:t>
      </w:r>
      <w:r w:rsidRPr="0078169E">
        <w:rPr>
          <w:rFonts w:cs="Simplified Arabic"/>
          <w:sz w:val="22"/>
          <w:szCs w:val="22"/>
          <w:lang w:val="az-Latn-AZ" w:bidi="fa-IR"/>
        </w:rPr>
        <w:t>verirəm</w:t>
      </w:r>
      <w:r w:rsidRPr="00204B2F">
        <w:rPr>
          <w:rFonts w:cs="Simplified Arabic"/>
          <w:sz w:val="22"/>
          <w:szCs w:val="22"/>
          <w:lang w:val="az-Cyrl-AZ" w:bidi="fa-IR"/>
        </w:rPr>
        <w:t xml:space="preserve"> </w:t>
      </w:r>
      <w:r w:rsidRPr="0078169E">
        <w:rPr>
          <w:rFonts w:cs="Simplified Arabic"/>
          <w:sz w:val="22"/>
          <w:szCs w:val="22"/>
          <w:lang w:val="az-Latn-AZ" w:bidi="fa-IR"/>
        </w:rPr>
        <w:t>Öz</w:t>
      </w:r>
      <w:r w:rsidRPr="00204B2F">
        <w:rPr>
          <w:rFonts w:cs="Simplified Arabic"/>
          <w:sz w:val="22"/>
          <w:szCs w:val="22"/>
          <w:lang w:val="az-Cyrl-AZ" w:bidi="fa-IR"/>
        </w:rPr>
        <w:t xml:space="preserve"> </w:t>
      </w:r>
      <w:r w:rsidRPr="0078169E">
        <w:rPr>
          <w:rFonts w:cs="Simplified Arabic"/>
          <w:sz w:val="22"/>
          <w:szCs w:val="22"/>
          <w:lang w:val="az-Latn-AZ" w:bidi="fa-IR"/>
        </w:rPr>
        <w:t>mərhəmətinə</w:t>
      </w:r>
      <w:r w:rsidRPr="00204B2F">
        <w:rPr>
          <w:rFonts w:cs="Simplified Arabic"/>
          <w:sz w:val="22"/>
          <w:szCs w:val="22"/>
          <w:lang w:val="az-Cyrl-AZ" w:bidi="fa-IR"/>
        </w:rPr>
        <w:t xml:space="preserve">, </w:t>
      </w:r>
      <w:r w:rsidRPr="0078169E">
        <w:rPr>
          <w:rFonts w:cs="Simplified Arabic"/>
          <w:sz w:val="22"/>
          <w:szCs w:val="22"/>
          <w:lang w:val="az-Latn-AZ" w:bidi="fa-IR"/>
        </w:rPr>
        <w:t>ey</w:t>
      </w:r>
      <w:r w:rsidRPr="00204B2F">
        <w:rPr>
          <w:rFonts w:cs="Simplified Arabic"/>
          <w:sz w:val="22"/>
          <w:szCs w:val="22"/>
          <w:lang w:val="az-Cyrl-AZ" w:bidi="fa-IR"/>
        </w:rPr>
        <w:t xml:space="preserve"> </w:t>
      </w:r>
      <w:r w:rsidRPr="0078169E">
        <w:rPr>
          <w:rFonts w:cs="Simplified Arabic"/>
          <w:sz w:val="22"/>
          <w:szCs w:val="22"/>
          <w:lang w:val="az-Latn-AZ" w:bidi="fa-IR"/>
        </w:rPr>
        <w:t>mərhəmətlilərin</w:t>
      </w:r>
      <w:r w:rsidRPr="00204B2F">
        <w:rPr>
          <w:rFonts w:cs="Simplified Arabic"/>
          <w:sz w:val="22"/>
          <w:szCs w:val="22"/>
          <w:lang w:val="az-Cyrl-AZ" w:bidi="fa-IR"/>
        </w:rPr>
        <w:t xml:space="preserve"> </w:t>
      </w:r>
      <w:r w:rsidRPr="0078169E">
        <w:rPr>
          <w:rFonts w:cs="Simplified Arabic"/>
          <w:sz w:val="22"/>
          <w:szCs w:val="22"/>
          <w:lang w:val="az-Latn-AZ" w:bidi="fa-IR"/>
        </w:rPr>
        <w:t>mərhəmətlisi</w:t>
      </w:r>
      <w:r w:rsidRPr="00204B2F">
        <w:rPr>
          <w:rFonts w:cs="Simplified Arabic"/>
          <w:sz w:val="22"/>
          <w:szCs w:val="22"/>
          <w:lang w:val="az-Cyrl-AZ" w:bidi="fa-IR"/>
        </w:rPr>
        <w:t>!”</w:t>
      </w:r>
    </w:p>
    <w:p w14:paraId="7F0DD5F7" w14:textId="77777777" w:rsidR="0064286B" w:rsidRDefault="0064286B" w:rsidP="0064286B">
      <w:pPr>
        <w:rPr>
          <w:lang w:val="az-Cyrl-AZ" w:bidi="fa-IR"/>
        </w:rPr>
      </w:pPr>
    </w:p>
    <w:p w14:paraId="50D657AB" w14:textId="77777777" w:rsidR="0064286B" w:rsidRPr="003603C5" w:rsidRDefault="0064286B" w:rsidP="0064286B">
      <w:pPr>
        <w:jc w:val="both"/>
        <w:rPr>
          <w:sz w:val="22"/>
          <w:szCs w:val="22"/>
          <w:lang w:val="az-Cyrl-AZ" w:bidi="fa-IR"/>
        </w:rPr>
      </w:pPr>
    </w:p>
    <w:p w14:paraId="49EE2D89" w14:textId="77777777" w:rsidR="0064286B" w:rsidRPr="00204B2F" w:rsidRDefault="0064286B" w:rsidP="0064286B">
      <w:pPr>
        <w:pStyle w:val="FootnoteText"/>
        <w:rPr>
          <w:lang w:val="az-Cyrl-AZ"/>
        </w:rPr>
      </w:pPr>
    </w:p>
  </w:footnote>
  <w:footnote w:id="136">
    <w:p w14:paraId="5155C89F" w14:textId="77777777" w:rsidR="0064286B" w:rsidRPr="0042766D" w:rsidRDefault="0064286B" w:rsidP="0064286B">
      <w:pPr>
        <w:jc w:val="both"/>
        <w:rPr>
          <w:rFonts w:cs="Simplified Arabic"/>
          <w:sz w:val="22"/>
          <w:szCs w:val="22"/>
          <w:lang w:val="az-Cyrl-AZ" w:bidi="fa-IR"/>
        </w:rPr>
      </w:pPr>
      <w:r>
        <w:rPr>
          <w:rStyle w:val="FootnoteReference"/>
        </w:rPr>
        <w:footnoteRef/>
      </w:r>
      <w:r w:rsidRPr="0078169E">
        <w:rPr>
          <w:rFonts w:cs="Simplified Arabic"/>
          <w:sz w:val="22"/>
          <w:szCs w:val="22"/>
          <w:lang w:val="az-Latn-AZ" w:bidi="fa-IR"/>
        </w:rPr>
        <w:t>Bismillahir</w:t>
      </w:r>
      <w:r w:rsidRPr="00660B18">
        <w:rPr>
          <w:rFonts w:cs="Simplified Arabic"/>
          <w:sz w:val="22"/>
          <w:szCs w:val="22"/>
          <w:lang w:val="az-Cyrl-AZ" w:bidi="fa-IR"/>
        </w:rPr>
        <w:t xml:space="preserve"> </w:t>
      </w:r>
      <w:r w:rsidRPr="0078169E">
        <w:rPr>
          <w:rFonts w:cs="Simplified Arabic"/>
          <w:sz w:val="22"/>
          <w:szCs w:val="22"/>
          <w:lang w:val="az-Latn-AZ" w:bidi="fa-IR"/>
        </w:rPr>
        <w:t>rəhmanir</w:t>
      </w:r>
      <w:r w:rsidRPr="00660B18">
        <w:rPr>
          <w:rFonts w:cs="Simplified Arabic"/>
          <w:sz w:val="22"/>
          <w:szCs w:val="22"/>
          <w:lang w:val="az-Cyrl-AZ" w:bidi="fa-IR"/>
        </w:rPr>
        <w:t xml:space="preserve"> </w:t>
      </w:r>
      <w:r w:rsidRPr="0078169E">
        <w:rPr>
          <w:rFonts w:cs="Simplified Arabic"/>
          <w:sz w:val="22"/>
          <w:szCs w:val="22"/>
          <w:lang w:val="az-Latn-AZ" w:bidi="fa-IR"/>
        </w:rPr>
        <w:t>rəhim</w:t>
      </w:r>
      <w:r w:rsidRPr="00660B18">
        <w:rPr>
          <w:rFonts w:cs="Simplified Arabic"/>
          <w:sz w:val="22"/>
          <w:szCs w:val="22"/>
          <w:lang w:val="az-Cyrl-AZ" w:bidi="fa-IR"/>
        </w:rPr>
        <w:t>! “</w:t>
      </w:r>
      <w:r w:rsidRPr="0078169E">
        <w:rPr>
          <w:rFonts w:cs="Simplified Arabic"/>
          <w:sz w:val="22"/>
          <w:szCs w:val="22"/>
          <w:lang w:val="az-Latn-AZ" w:bidi="fa-IR"/>
        </w:rPr>
        <w:t>İlahi</w:t>
      </w:r>
      <w:r w:rsidRPr="00660B18">
        <w:rPr>
          <w:rFonts w:cs="Simplified Arabic"/>
          <w:sz w:val="22"/>
          <w:szCs w:val="22"/>
          <w:lang w:val="az-Cyrl-AZ" w:bidi="fa-IR"/>
        </w:rPr>
        <w:t xml:space="preserve">! </w:t>
      </w:r>
      <w:r w:rsidRPr="0078169E">
        <w:rPr>
          <w:rFonts w:cs="Simplified Arabic"/>
          <w:sz w:val="22"/>
          <w:szCs w:val="22"/>
          <w:lang w:val="az-Latn-AZ" w:bidi="fa-IR"/>
        </w:rPr>
        <w:t>Sənin</w:t>
      </w:r>
      <w:r w:rsidRPr="00660B18">
        <w:rPr>
          <w:rFonts w:cs="Simplified Arabic"/>
          <w:sz w:val="22"/>
          <w:szCs w:val="22"/>
          <w:lang w:val="az-Cyrl-AZ" w:bidi="fa-IR"/>
        </w:rPr>
        <w:t xml:space="preserve"> </w:t>
      </w:r>
      <w:r w:rsidRPr="0078169E">
        <w:rPr>
          <w:rFonts w:cs="Simplified Arabic"/>
          <w:sz w:val="22"/>
          <w:szCs w:val="22"/>
          <w:lang w:val="az-Latn-AZ" w:bidi="fa-IR"/>
        </w:rPr>
        <w:t>dalbadal</w:t>
      </w:r>
      <w:r w:rsidRPr="00660B18">
        <w:rPr>
          <w:rFonts w:cs="Simplified Arabic"/>
          <w:sz w:val="22"/>
          <w:szCs w:val="22"/>
          <w:lang w:val="az-Cyrl-AZ" w:bidi="fa-IR"/>
        </w:rPr>
        <w:t xml:space="preserve"> </w:t>
      </w:r>
      <w:r w:rsidRPr="0078169E">
        <w:rPr>
          <w:rFonts w:cs="Simplified Arabic"/>
          <w:sz w:val="22"/>
          <w:szCs w:val="22"/>
          <w:lang w:val="az-Latn-AZ" w:bidi="fa-IR"/>
        </w:rPr>
        <w:t>nemətlərin</w:t>
      </w:r>
      <w:r w:rsidRPr="00660B18">
        <w:rPr>
          <w:rFonts w:cs="Simplified Arabic"/>
          <w:sz w:val="22"/>
          <w:szCs w:val="22"/>
          <w:lang w:val="az-Cyrl-AZ" w:bidi="fa-IR"/>
        </w:rPr>
        <w:t xml:space="preserve"> </w:t>
      </w:r>
      <w:r w:rsidRPr="0078169E">
        <w:rPr>
          <w:rFonts w:cs="Simplified Arabic"/>
          <w:sz w:val="22"/>
          <w:szCs w:val="22"/>
          <w:lang w:val="az-Latn-AZ" w:bidi="fa-IR"/>
        </w:rPr>
        <w:t>məni</w:t>
      </w:r>
      <w:r w:rsidRPr="00660B18">
        <w:rPr>
          <w:rFonts w:cs="Simplified Arabic"/>
          <w:sz w:val="22"/>
          <w:szCs w:val="22"/>
          <w:lang w:val="az-Cyrl-AZ" w:bidi="fa-IR"/>
        </w:rPr>
        <w:t xml:space="preserve"> </w:t>
      </w:r>
      <w:r w:rsidRPr="0078169E">
        <w:rPr>
          <w:rFonts w:cs="Simplified Arabic"/>
          <w:sz w:val="22"/>
          <w:szCs w:val="22"/>
          <w:lang w:val="az-Latn-AZ" w:bidi="fa-IR"/>
        </w:rPr>
        <w:t>Sənə</w:t>
      </w:r>
      <w:r w:rsidRPr="00660B18">
        <w:rPr>
          <w:rFonts w:cs="Simplified Arabic"/>
          <w:sz w:val="22"/>
          <w:szCs w:val="22"/>
          <w:lang w:val="az-Cyrl-AZ" w:bidi="fa-IR"/>
        </w:rPr>
        <w:t xml:space="preserve"> </w:t>
      </w:r>
      <w:r w:rsidRPr="0078169E">
        <w:rPr>
          <w:rFonts w:cs="Simplified Arabic"/>
          <w:sz w:val="22"/>
          <w:szCs w:val="22"/>
          <w:lang w:val="az-Latn-AZ" w:bidi="fa-IR"/>
        </w:rPr>
        <w:t>şükr</w:t>
      </w:r>
      <w:r w:rsidRPr="00660B18">
        <w:rPr>
          <w:rFonts w:cs="Simplified Arabic"/>
          <w:sz w:val="22"/>
          <w:szCs w:val="22"/>
          <w:lang w:val="az-Cyrl-AZ" w:bidi="fa-IR"/>
        </w:rPr>
        <w:t xml:space="preserve"> </w:t>
      </w:r>
      <w:r w:rsidRPr="0078169E">
        <w:rPr>
          <w:rFonts w:cs="Simplified Arabic"/>
          <w:sz w:val="22"/>
          <w:szCs w:val="22"/>
          <w:lang w:val="az-Latn-AZ" w:bidi="fa-IR"/>
        </w:rPr>
        <w:t>etmək</w:t>
      </w:r>
      <w:r w:rsidRPr="00660B18">
        <w:rPr>
          <w:rFonts w:cs="Simplified Arabic"/>
          <w:sz w:val="22"/>
          <w:szCs w:val="22"/>
          <w:lang w:val="az-Cyrl-AZ" w:bidi="fa-IR"/>
        </w:rPr>
        <w:t xml:space="preserve"> </w:t>
      </w:r>
      <w:r w:rsidRPr="0078169E">
        <w:rPr>
          <w:rFonts w:cs="Simplified Arabic"/>
          <w:sz w:val="22"/>
          <w:szCs w:val="22"/>
          <w:lang w:val="az-Latn-AZ" w:bidi="fa-IR"/>
        </w:rPr>
        <w:t>vəzifəsindən</w:t>
      </w:r>
      <w:r w:rsidRPr="00660B18">
        <w:rPr>
          <w:rFonts w:cs="Simplified Arabic"/>
          <w:sz w:val="22"/>
          <w:szCs w:val="22"/>
          <w:lang w:val="az-Cyrl-AZ" w:bidi="fa-IR"/>
        </w:rPr>
        <w:t xml:space="preserve"> </w:t>
      </w:r>
      <w:r w:rsidRPr="0078169E">
        <w:rPr>
          <w:rFonts w:cs="Simplified Arabic"/>
          <w:sz w:val="22"/>
          <w:szCs w:val="22"/>
          <w:lang w:val="az-Latn-AZ" w:bidi="fa-IR"/>
        </w:rPr>
        <w:t>qafil</w:t>
      </w:r>
      <w:r w:rsidRPr="00660B18">
        <w:rPr>
          <w:rFonts w:cs="Simplified Arabic"/>
          <w:sz w:val="22"/>
          <w:szCs w:val="22"/>
          <w:lang w:val="az-Cyrl-AZ" w:bidi="fa-IR"/>
        </w:rPr>
        <w:t xml:space="preserve"> </w:t>
      </w:r>
      <w:r w:rsidRPr="0078169E">
        <w:rPr>
          <w:rFonts w:cs="Simplified Arabic"/>
          <w:sz w:val="22"/>
          <w:szCs w:val="22"/>
          <w:lang w:val="az-Latn-AZ" w:bidi="fa-IR"/>
        </w:rPr>
        <w:t>edib</w:t>
      </w:r>
      <w:r w:rsidRPr="00660B18">
        <w:rPr>
          <w:rFonts w:cs="Simplified Arabic"/>
          <w:sz w:val="22"/>
          <w:szCs w:val="22"/>
          <w:lang w:val="az-Cyrl-AZ" w:bidi="fa-IR"/>
        </w:rPr>
        <w:t xml:space="preserve">! </w:t>
      </w:r>
      <w:r w:rsidRPr="0078169E">
        <w:rPr>
          <w:rFonts w:cs="Simplified Arabic"/>
          <w:sz w:val="22"/>
          <w:szCs w:val="22"/>
          <w:lang w:val="az-Latn-AZ" w:bidi="fa-IR"/>
        </w:rPr>
        <w:t>Kəramət</w:t>
      </w:r>
      <w:r w:rsidRPr="00660B18">
        <w:rPr>
          <w:rFonts w:cs="Simplified Arabic"/>
          <w:sz w:val="22"/>
          <w:szCs w:val="22"/>
          <w:lang w:val="az-Cyrl-AZ" w:bidi="fa-IR"/>
        </w:rPr>
        <w:t xml:space="preserve"> </w:t>
      </w:r>
      <w:r w:rsidRPr="0078169E">
        <w:rPr>
          <w:rFonts w:cs="Simplified Arabic"/>
          <w:sz w:val="22"/>
          <w:szCs w:val="22"/>
          <w:lang w:val="az-Latn-AZ" w:bidi="fa-IR"/>
        </w:rPr>
        <w:t>dəryanın</w:t>
      </w:r>
      <w:r w:rsidRPr="00660B18">
        <w:rPr>
          <w:rFonts w:cs="Simplified Arabic"/>
          <w:sz w:val="22"/>
          <w:szCs w:val="22"/>
          <w:lang w:val="az-Cyrl-AZ" w:bidi="fa-IR"/>
        </w:rPr>
        <w:t xml:space="preserve"> </w:t>
      </w:r>
      <w:r w:rsidRPr="0078169E">
        <w:rPr>
          <w:rFonts w:cs="Simplified Arabic"/>
          <w:sz w:val="22"/>
          <w:szCs w:val="22"/>
          <w:lang w:val="az-Latn-AZ" w:bidi="fa-IR"/>
        </w:rPr>
        <w:t>feyzləri</w:t>
      </w:r>
      <w:r w:rsidRPr="00660B18">
        <w:rPr>
          <w:rFonts w:cs="Simplified Arabic"/>
          <w:sz w:val="22"/>
          <w:szCs w:val="22"/>
          <w:lang w:val="az-Cyrl-AZ" w:bidi="fa-IR"/>
        </w:rPr>
        <w:t xml:space="preserve"> </w:t>
      </w:r>
      <w:r w:rsidRPr="0078169E">
        <w:rPr>
          <w:rFonts w:cs="Simplified Arabic"/>
          <w:sz w:val="22"/>
          <w:szCs w:val="22"/>
          <w:lang w:val="az-Latn-AZ" w:bidi="fa-IR"/>
        </w:rPr>
        <w:t>məni</w:t>
      </w:r>
      <w:r w:rsidRPr="00660B18">
        <w:rPr>
          <w:rFonts w:cs="Simplified Arabic"/>
          <w:sz w:val="22"/>
          <w:szCs w:val="22"/>
          <w:lang w:val="az-Cyrl-AZ" w:bidi="fa-IR"/>
        </w:rPr>
        <w:t xml:space="preserve"> </w:t>
      </w:r>
      <w:r w:rsidRPr="0078169E">
        <w:rPr>
          <w:rFonts w:cs="Simplified Arabic"/>
          <w:sz w:val="22"/>
          <w:szCs w:val="22"/>
          <w:lang w:val="az-Latn-AZ" w:bidi="fa-IR"/>
        </w:rPr>
        <w:t>sən</w:t>
      </w:r>
      <w:r w:rsidRPr="00660B18">
        <w:rPr>
          <w:rFonts w:cs="Simplified Arabic"/>
          <w:sz w:val="22"/>
          <w:szCs w:val="22"/>
          <w:lang w:val="az-Cyrl-AZ" w:bidi="fa-IR"/>
        </w:rPr>
        <w:t xml:space="preserve"> </w:t>
      </w:r>
      <w:r w:rsidRPr="0078169E">
        <w:rPr>
          <w:rFonts w:cs="Simplified Arabic"/>
          <w:sz w:val="22"/>
          <w:szCs w:val="22"/>
          <w:lang w:val="az-Latn-AZ" w:bidi="fa-IR"/>
        </w:rPr>
        <w:t>həmd</w:t>
      </w:r>
      <w:r w:rsidRPr="00660B18">
        <w:rPr>
          <w:rFonts w:cs="Simplified Arabic"/>
          <w:sz w:val="22"/>
          <w:szCs w:val="22"/>
          <w:lang w:val="az-Cyrl-AZ" w:bidi="fa-IR"/>
        </w:rPr>
        <w:t xml:space="preserve"> </w:t>
      </w:r>
      <w:r w:rsidRPr="0078169E">
        <w:rPr>
          <w:rFonts w:cs="Simplified Arabic"/>
          <w:sz w:val="22"/>
          <w:szCs w:val="22"/>
          <w:lang w:val="az-Latn-AZ" w:bidi="fa-IR"/>
        </w:rPr>
        <w:t>və</w:t>
      </w:r>
      <w:r w:rsidRPr="00660B18">
        <w:rPr>
          <w:rFonts w:cs="Simplified Arabic"/>
          <w:sz w:val="22"/>
          <w:szCs w:val="22"/>
          <w:lang w:val="az-Cyrl-AZ" w:bidi="fa-IR"/>
        </w:rPr>
        <w:t xml:space="preserve"> </w:t>
      </w:r>
      <w:r w:rsidRPr="0078169E">
        <w:rPr>
          <w:rFonts w:cs="Simplified Arabic"/>
          <w:sz w:val="22"/>
          <w:szCs w:val="22"/>
          <w:lang w:val="az-Latn-AZ" w:bidi="fa-IR"/>
        </w:rPr>
        <w:t>səna</w:t>
      </w:r>
      <w:r w:rsidRPr="00660B18">
        <w:rPr>
          <w:rFonts w:cs="Simplified Arabic"/>
          <w:sz w:val="22"/>
          <w:szCs w:val="22"/>
          <w:lang w:val="az-Cyrl-AZ" w:bidi="fa-IR"/>
        </w:rPr>
        <w:t xml:space="preserve"> </w:t>
      </w:r>
      <w:r w:rsidRPr="0078169E">
        <w:rPr>
          <w:rFonts w:cs="Simplified Arabic"/>
          <w:sz w:val="22"/>
          <w:szCs w:val="22"/>
          <w:lang w:val="az-Latn-AZ" w:bidi="fa-IR"/>
        </w:rPr>
        <w:t>etməkdən</w:t>
      </w:r>
      <w:r w:rsidRPr="00660B18">
        <w:rPr>
          <w:rFonts w:cs="Simplified Arabic"/>
          <w:sz w:val="22"/>
          <w:szCs w:val="22"/>
          <w:lang w:val="az-Cyrl-AZ" w:bidi="fa-IR"/>
        </w:rPr>
        <w:t xml:space="preserve"> </w:t>
      </w:r>
      <w:r w:rsidRPr="0078169E">
        <w:rPr>
          <w:rFonts w:cs="Simplified Arabic"/>
          <w:sz w:val="22"/>
          <w:szCs w:val="22"/>
          <w:lang w:val="az-Latn-AZ" w:bidi="fa-IR"/>
        </w:rPr>
        <w:t>aciz</w:t>
      </w:r>
      <w:r w:rsidRPr="00660B18">
        <w:rPr>
          <w:rFonts w:cs="Simplified Arabic"/>
          <w:sz w:val="22"/>
          <w:szCs w:val="22"/>
          <w:lang w:val="az-Cyrl-AZ" w:bidi="fa-IR"/>
        </w:rPr>
        <w:t xml:space="preserve"> </w:t>
      </w:r>
      <w:r w:rsidRPr="0078169E">
        <w:rPr>
          <w:rFonts w:cs="Simplified Arabic"/>
          <w:sz w:val="22"/>
          <w:szCs w:val="22"/>
          <w:lang w:val="az-Latn-AZ" w:bidi="fa-IR"/>
        </w:rPr>
        <w:t>edib</w:t>
      </w:r>
      <w:r w:rsidRPr="00660B18">
        <w:rPr>
          <w:rFonts w:cs="Simplified Arabic"/>
          <w:sz w:val="22"/>
          <w:szCs w:val="22"/>
          <w:lang w:val="az-Cyrl-AZ" w:bidi="fa-IR"/>
        </w:rPr>
        <w:t xml:space="preserve">! </w:t>
      </w:r>
      <w:r w:rsidRPr="0078169E">
        <w:rPr>
          <w:rFonts w:cs="Simplified Arabic"/>
          <w:sz w:val="22"/>
          <w:szCs w:val="22"/>
          <w:lang w:val="az-Latn-AZ" w:bidi="fa-IR"/>
        </w:rPr>
        <w:t>Həmişəgi</w:t>
      </w:r>
      <w:r w:rsidRPr="00660B18">
        <w:rPr>
          <w:rFonts w:cs="Simplified Arabic"/>
          <w:sz w:val="22"/>
          <w:szCs w:val="22"/>
          <w:lang w:val="az-Cyrl-AZ" w:bidi="fa-IR"/>
        </w:rPr>
        <w:t xml:space="preserve"> </w:t>
      </w:r>
      <w:r w:rsidRPr="0078169E">
        <w:rPr>
          <w:rFonts w:cs="Simplified Arabic"/>
          <w:sz w:val="22"/>
          <w:szCs w:val="22"/>
          <w:lang w:val="az-Latn-AZ" w:bidi="fa-IR"/>
        </w:rPr>
        <w:t>əta</w:t>
      </w:r>
      <w:r w:rsidRPr="00660B18">
        <w:rPr>
          <w:rFonts w:cs="Simplified Arabic"/>
          <w:sz w:val="22"/>
          <w:szCs w:val="22"/>
          <w:lang w:val="az-Cyrl-AZ" w:bidi="fa-IR"/>
        </w:rPr>
        <w:t xml:space="preserve"> </w:t>
      </w:r>
      <w:r w:rsidRPr="0078169E">
        <w:rPr>
          <w:rFonts w:cs="Simplified Arabic"/>
          <w:sz w:val="22"/>
          <w:szCs w:val="22"/>
          <w:lang w:val="az-Latn-AZ" w:bidi="fa-IR"/>
        </w:rPr>
        <w:t>etməyin</w:t>
      </w:r>
      <w:r w:rsidRPr="00660B18">
        <w:rPr>
          <w:rFonts w:cs="Simplified Arabic"/>
          <w:sz w:val="22"/>
          <w:szCs w:val="22"/>
          <w:lang w:val="az-Cyrl-AZ" w:bidi="fa-IR"/>
        </w:rPr>
        <w:t xml:space="preserve"> </w:t>
      </w:r>
      <w:r w:rsidRPr="0078169E">
        <w:rPr>
          <w:rFonts w:cs="Simplified Arabic"/>
          <w:sz w:val="22"/>
          <w:szCs w:val="22"/>
          <w:lang w:val="az-Latn-AZ" w:bidi="fa-IR"/>
        </w:rPr>
        <w:t>məni</w:t>
      </w:r>
      <w:r w:rsidRPr="00660B18">
        <w:rPr>
          <w:rFonts w:cs="Simplified Arabic"/>
          <w:sz w:val="22"/>
          <w:szCs w:val="22"/>
          <w:lang w:val="az-Cyrl-AZ" w:bidi="fa-IR"/>
        </w:rPr>
        <w:t xml:space="preserve"> </w:t>
      </w:r>
      <w:r w:rsidRPr="0078169E">
        <w:rPr>
          <w:rFonts w:cs="Simplified Arabic"/>
          <w:sz w:val="22"/>
          <w:szCs w:val="22"/>
          <w:lang w:val="az-Latn-AZ" w:bidi="fa-IR"/>
        </w:rPr>
        <w:t>Sənin</w:t>
      </w:r>
      <w:r w:rsidRPr="00660B18">
        <w:rPr>
          <w:rFonts w:cs="Simplified Arabic"/>
          <w:sz w:val="22"/>
          <w:szCs w:val="22"/>
          <w:lang w:val="az-Cyrl-AZ" w:bidi="fa-IR"/>
        </w:rPr>
        <w:t xml:space="preserve"> </w:t>
      </w:r>
      <w:r w:rsidRPr="0078169E">
        <w:rPr>
          <w:rFonts w:cs="Simplified Arabic"/>
          <w:sz w:val="22"/>
          <w:szCs w:val="22"/>
          <w:lang w:val="az-Latn-AZ" w:bidi="fa-IR"/>
        </w:rPr>
        <w:t>camal</w:t>
      </w:r>
      <w:r w:rsidRPr="00660B18">
        <w:rPr>
          <w:rFonts w:cs="Simplified Arabic"/>
          <w:sz w:val="22"/>
          <w:szCs w:val="22"/>
          <w:lang w:val="az-Cyrl-AZ" w:bidi="fa-IR"/>
        </w:rPr>
        <w:t xml:space="preserve"> </w:t>
      </w:r>
      <w:r w:rsidRPr="0078169E">
        <w:rPr>
          <w:rFonts w:cs="Simplified Arabic"/>
          <w:sz w:val="22"/>
          <w:szCs w:val="22"/>
          <w:lang w:val="az-Latn-AZ" w:bidi="fa-IR"/>
        </w:rPr>
        <w:t>sifətlərini</w:t>
      </w:r>
      <w:r w:rsidRPr="00660B18">
        <w:rPr>
          <w:rFonts w:cs="Simplified Arabic"/>
          <w:sz w:val="22"/>
          <w:szCs w:val="22"/>
          <w:lang w:val="az-Cyrl-AZ" w:bidi="fa-IR"/>
        </w:rPr>
        <w:t xml:space="preserve"> </w:t>
      </w:r>
      <w:r w:rsidRPr="0078169E">
        <w:rPr>
          <w:rFonts w:cs="Simplified Arabic"/>
          <w:sz w:val="22"/>
          <w:szCs w:val="22"/>
          <w:lang w:val="az-Latn-AZ" w:bidi="fa-IR"/>
        </w:rPr>
        <w:t>zikr</w:t>
      </w:r>
      <w:r w:rsidRPr="00660B18">
        <w:rPr>
          <w:rFonts w:cs="Simplified Arabic"/>
          <w:sz w:val="22"/>
          <w:szCs w:val="22"/>
          <w:lang w:val="az-Cyrl-AZ" w:bidi="fa-IR"/>
        </w:rPr>
        <w:t xml:space="preserve"> </w:t>
      </w:r>
      <w:r w:rsidRPr="0078169E">
        <w:rPr>
          <w:rFonts w:cs="Simplified Arabic"/>
          <w:sz w:val="22"/>
          <w:szCs w:val="22"/>
          <w:lang w:val="az-Latn-AZ" w:bidi="fa-IR"/>
        </w:rPr>
        <w:t>etməkdən</w:t>
      </w:r>
      <w:r w:rsidRPr="00660B18">
        <w:rPr>
          <w:rFonts w:cs="Simplified Arabic"/>
          <w:sz w:val="22"/>
          <w:szCs w:val="22"/>
          <w:lang w:val="az-Cyrl-AZ" w:bidi="fa-IR"/>
        </w:rPr>
        <w:t xml:space="preserve"> </w:t>
      </w:r>
      <w:r w:rsidRPr="0078169E">
        <w:rPr>
          <w:rFonts w:cs="Simplified Arabic"/>
          <w:sz w:val="22"/>
          <w:szCs w:val="22"/>
          <w:lang w:val="az-Latn-AZ" w:bidi="fa-IR"/>
        </w:rPr>
        <w:t>saxlayıb</w:t>
      </w:r>
      <w:r w:rsidRPr="00660B18">
        <w:rPr>
          <w:rFonts w:cs="Simplified Arabic"/>
          <w:sz w:val="22"/>
          <w:szCs w:val="22"/>
          <w:lang w:val="az-Cyrl-AZ" w:bidi="fa-IR"/>
        </w:rPr>
        <w:t xml:space="preserve">! </w:t>
      </w:r>
      <w:r w:rsidRPr="0078169E">
        <w:rPr>
          <w:rFonts w:cs="Simplified Arabic"/>
          <w:sz w:val="22"/>
          <w:szCs w:val="22"/>
          <w:lang w:val="az-Latn-AZ" w:bidi="fa-IR"/>
        </w:rPr>
        <w:t>Daimi</w:t>
      </w:r>
      <w:r w:rsidRPr="00660B18">
        <w:rPr>
          <w:rFonts w:cs="Simplified Arabic"/>
          <w:sz w:val="22"/>
          <w:szCs w:val="22"/>
          <w:lang w:val="az-Cyrl-AZ" w:bidi="fa-IR"/>
        </w:rPr>
        <w:t xml:space="preserve"> </w:t>
      </w:r>
      <w:r w:rsidRPr="0078169E">
        <w:rPr>
          <w:rFonts w:cs="Simplified Arabic"/>
          <w:sz w:val="22"/>
          <w:szCs w:val="22"/>
          <w:lang w:val="az-Latn-AZ" w:bidi="fa-IR"/>
        </w:rPr>
        <w:t>mərhəmətlərin</w:t>
      </w:r>
      <w:r w:rsidRPr="00660B18">
        <w:rPr>
          <w:rFonts w:cs="Simplified Arabic"/>
          <w:sz w:val="22"/>
          <w:szCs w:val="22"/>
          <w:lang w:val="az-Cyrl-AZ" w:bidi="fa-IR"/>
        </w:rPr>
        <w:t xml:space="preserve"> </w:t>
      </w:r>
      <w:r w:rsidRPr="0078169E">
        <w:rPr>
          <w:rFonts w:cs="Simplified Arabic"/>
          <w:sz w:val="22"/>
          <w:szCs w:val="22"/>
          <w:lang w:val="az-Latn-AZ" w:bidi="fa-IR"/>
        </w:rPr>
        <w:t>məni</w:t>
      </w:r>
      <w:r w:rsidRPr="00660B18">
        <w:rPr>
          <w:rFonts w:cs="Simplified Arabic"/>
          <w:sz w:val="22"/>
          <w:szCs w:val="22"/>
          <w:lang w:val="az-Cyrl-AZ" w:bidi="fa-IR"/>
        </w:rPr>
        <w:t xml:space="preserve"> </w:t>
      </w:r>
      <w:r w:rsidRPr="0078169E">
        <w:rPr>
          <w:rFonts w:cs="Simplified Arabic"/>
          <w:sz w:val="22"/>
          <w:szCs w:val="22"/>
          <w:lang w:val="az-Latn-AZ" w:bidi="fa-IR"/>
        </w:rPr>
        <w:t>sənin</w:t>
      </w:r>
      <w:r w:rsidRPr="00660B18">
        <w:rPr>
          <w:rFonts w:cs="Simplified Arabic"/>
          <w:sz w:val="22"/>
          <w:szCs w:val="22"/>
          <w:lang w:val="az-Cyrl-AZ" w:bidi="fa-IR"/>
        </w:rPr>
        <w:t xml:space="preserve"> </w:t>
      </w:r>
      <w:r w:rsidRPr="0078169E">
        <w:rPr>
          <w:rFonts w:cs="Simplified Arabic"/>
          <w:sz w:val="22"/>
          <w:szCs w:val="22"/>
          <w:lang w:val="az-Latn-AZ" w:bidi="fa-IR"/>
        </w:rPr>
        <w:t>yaxşılıqlarını</w:t>
      </w:r>
      <w:r w:rsidRPr="00660B18">
        <w:rPr>
          <w:rFonts w:cs="Simplified Arabic"/>
          <w:sz w:val="22"/>
          <w:szCs w:val="22"/>
          <w:lang w:val="az-Cyrl-AZ" w:bidi="fa-IR"/>
        </w:rPr>
        <w:t xml:space="preserve"> </w:t>
      </w:r>
      <w:r w:rsidRPr="0078169E">
        <w:rPr>
          <w:rFonts w:cs="Simplified Arabic"/>
          <w:sz w:val="22"/>
          <w:szCs w:val="22"/>
          <w:lang w:val="az-Latn-AZ" w:bidi="fa-IR"/>
        </w:rPr>
        <w:t>bəyan</w:t>
      </w:r>
      <w:r w:rsidRPr="00660B18">
        <w:rPr>
          <w:rFonts w:cs="Simplified Arabic"/>
          <w:sz w:val="22"/>
          <w:szCs w:val="22"/>
          <w:lang w:val="az-Cyrl-AZ" w:bidi="fa-IR"/>
        </w:rPr>
        <w:t xml:space="preserve"> </w:t>
      </w:r>
      <w:r w:rsidRPr="0078169E">
        <w:rPr>
          <w:rFonts w:cs="Simplified Arabic"/>
          <w:sz w:val="22"/>
          <w:szCs w:val="22"/>
          <w:lang w:val="az-Latn-AZ" w:bidi="fa-IR"/>
        </w:rPr>
        <w:t>və</w:t>
      </w:r>
      <w:r w:rsidRPr="00660B18">
        <w:rPr>
          <w:rFonts w:cs="Simplified Arabic"/>
          <w:sz w:val="22"/>
          <w:szCs w:val="22"/>
          <w:lang w:val="az-Cyrl-AZ" w:bidi="fa-IR"/>
        </w:rPr>
        <w:t xml:space="preserve"> </w:t>
      </w:r>
      <w:r w:rsidRPr="0078169E">
        <w:rPr>
          <w:rFonts w:cs="Simplified Arabic"/>
          <w:sz w:val="22"/>
          <w:szCs w:val="22"/>
          <w:lang w:val="az-Latn-AZ" w:bidi="fa-IR"/>
        </w:rPr>
        <w:t>yaymaqdan</w:t>
      </w:r>
      <w:r>
        <w:rPr>
          <w:rFonts w:cs="Simplified Arabic"/>
          <w:sz w:val="22"/>
          <w:szCs w:val="22"/>
          <w:lang w:val="az-Cyrl-AZ" w:bidi="fa-IR"/>
        </w:rPr>
        <w:t xml:space="preserve"> </w:t>
      </w:r>
      <w:r w:rsidRPr="0078169E">
        <w:rPr>
          <w:rFonts w:cs="Simplified Arabic"/>
          <w:sz w:val="22"/>
          <w:szCs w:val="22"/>
          <w:lang w:val="az-Latn-AZ" w:bidi="fa-IR"/>
        </w:rPr>
        <w:t>aciz</w:t>
      </w:r>
      <w:r w:rsidRPr="00660B18">
        <w:rPr>
          <w:rFonts w:cs="Simplified Arabic"/>
          <w:sz w:val="22"/>
          <w:szCs w:val="22"/>
          <w:lang w:val="az-Cyrl-AZ" w:bidi="fa-IR"/>
        </w:rPr>
        <w:t xml:space="preserve"> </w:t>
      </w:r>
      <w:r w:rsidRPr="0078169E">
        <w:rPr>
          <w:rFonts w:cs="Simplified Arabic"/>
          <w:sz w:val="22"/>
          <w:szCs w:val="22"/>
          <w:lang w:val="az-Latn-AZ" w:bidi="fa-IR"/>
        </w:rPr>
        <w:t>edib</w:t>
      </w:r>
      <w:r w:rsidRPr="00660B18">
        <w:rPr>
          <w:rFonts w:cs="Simplified Arabic"/>
          <w:sz w:val="22"/>
          <w:szCs w:val="22"/>
          <w:lang w:val="az-Cyrl-AZ" w:bidi="fa-IR"/>
        </w:rPr>
        <w:t xml:space="preserve">! </w:t>
      </w:r>
      <w:r w:rsidRPr="0078169E">
        <w:rPr>
          <w:rFonts w:cs="Simplified Arabic"/>
          <w:sz w:val="22"/>
          <w:szCs w:val="22"/>
          <w:lang w:val="az-Latn-AZ" w:bidi="fa-IR"/>
        </w:rPr>
        <w:t>Bu</w:t>
      </w:r>
      <w:r w:rsidRPr="00660B18">
        <w:rPr>
          <w:rFonts w:cs="Simplified Arabic"/>
          <w:sz w:val="22"/>
          <w:szCs w:val="22"/>
          <w:lang w:val="az-Cyrl-AZ" w:bidi="fa-IR"/>
        </w:rPr>
        <w:t xml:space="preserve"> (</w:t>
      </w:r>
      <w:r w:rsidRPr="0078169E">
        <w:rPr>
          <w:rFonts w:cs="Simplified Arabic"/>
          <w:sz w:val="22"/>
          <w:szCs w:val="22"/>
          <w:lang w:val="az-Latn-AZ" w:bidi="fa-IR"/>
        </w:rPr>
        <w:t>acizlik</w:t>
      </w:r>
      <w:r w:rsidRPr="00660B18">
        <w:rPr>
          <w:rFonts w:cs="Simplified Arabic"/>
          <w:sz w:val="22"/>
          <w:szCs w:val="22"/>
          <w:lang w:val="az-Cyrl-AZ" w:bidi="fa-IR"/>
        </w:rPr>
        <w:t xml:space="preserve">) </w:t>
      </w:r>
      <w:r w:rsidRPr="0078169E">
        <w:rPr>
          <w:rFonts w:cs="Simplified Arabic"/>
          <w:sz w:val="22"/>
          <w:szCs w:val="22"/>
          <w:lang w:val="az-Latn-AZ" w:bidi="fa-IR"/>
        </w:rPr>
        <w:t>o</w:t>
      </w:r>
      <w:r w:rsidRPr="00660B18">
        <w:rPr>
          <w:rFonts w:cs="Simplified Arabic"/>
          <w:sz w:val="22"/>
          <w:szCs w:val="22"/>
          <w:lang w:val="az-Cyrl-AZ" w:bidi="fa-IR"/>
        </w:rPr>
        <w:t xml:space="preserve"> </w:t>
      </w:r>
      <w:r w:rsidRPr="0078169E">
        <w:rPr>
          <w:rFonts w:cs="Simplified Arabic"/>
          <w:sz w:val="22"/>
          <w:szCs w:val="22"/>
          <w:lang w:val="az-Latn-AZ" w:bidi="fa-IR"/>
        </w:rPr>
        <w:t>kəsin</w:t>
      </w:r>
      <w:r w:rsidRPr="00660B18">
        <w:rPr>
          <w:rFonts w:cs="Simplified Arabic"/>
          <w:sz w:val="22"/>
          <w:szCs w:val="22"/>
          <w:lang w:val="az-Cyrl-AZ" w:bidi="fa-IR"/>
        </w:rPr>
        <w:t xml:space="preserve"> </w:t>
      </w:r>
      <w:r w:rsidRPr="0078169E">
        <w:rPr>
          <w:rFonts w:cs="Simplified Arabic"/>
          <w:sz w:val="22"/>
          <w:szCs w:val="22"/>
          <w:lang w:val="az-Latn-AZ" w:bidi="fa-IR"/>
        </w:rPr>
        <w:t>məqamıdır</w:t>
      </w:r>
      <w:r w:rsidRPr="00660B18">
        <w:rPr>
          <w:rFonts w:cs="Simplified Arabic"/>
          <w:sz w:val="22"/>
          <w:szCs w:val="22"/>
          <w:lang w:val="az-Cyrl-AZ" w:bidi="fa-IR"/>
        </w:rPr>
        <w:t xml:space="preserve"> </w:t>
      </w:r>
      <w:r w:rsidRPr="0078169E">
        <w:rPr>
          <w:rFonts w:cs="Simplified Arabic"/>
          <w:sz w:val="22"/>
          <w:szCs w:val="22"/>
          <w:lang w:val="az-Latn-AZ" w:bidi="fa-IR"/>
        </w:rPr>
        <w:t>ki</w:t>
      </w:r>
      <w:r w:rsidRPr="00660B18">
        <w:rPr>
          <w:rFonts w:cs="Simplified Arabic"/>
          <w:sz w:val="22"/>
          <w:szCs w:val="22"/>
          <w:lang w:val="az-Cyrl-AZ" w:bidi="fa-IR"/>
        </w:rPr>
        <w:t xml:space="preserve">, </w:t>
      </w:r>
      <w:r w:rsidRPr="0078169E">
        <w:rPr>
          <w:rFonts w:cs="Simplified Arabic"/>
          <w:sz w:val="22"/>
          <w:szCs w:val="22"/>
          <w:lang w:val="az-Latn-AZ" w:bidi="fa-IR"/>
        </w:rPr>
        <w:t>Sənin</w:t>
      </w:r>
      <w:r w:rsidRPr="00660B18">
        <w:rPr>
          <w:rFonts w:cs="Simplified Arabic"/>
          <w:sz w:val="22"/>
          <w:szCs w:val="22"/>
          <w:lang w:val="az-Cyrl-AZ" w:bidi="fa-IR"/>
        </w:rPr>
        <w:t xml:space="preserve"> </w:t>
      </w:r>
      <w:r w:rsidRPr="0078169E">
        <w:rPr>
          <w:rFonts w:cs="Simplified Arabic"/>
          <w:sz w:val="22"/>
          <w:szCs w:val="22"/>
          <w:lang w:val="az-Latn-AZ" w:bidi="fa-IR"/>
        </w:rPr>
        <w:t>sonsz</w:t>
      </w:r>
      <w:r w:rsidRPr="00660B18">
        <w:rPr>
          <w:rFonts w:cs="Simplified Arabic"/>
          <w:sz w:val="22"/>
          <w:szCs w:val="22"/>
          <w:lang w:val="az-Cyrl-AZ" w:bidi="fa-IR"/>
        </w:rPr>
        <w:t xml:space="preserve"> </w:t>
      </w:r>
      <w:r w:rsidRPr="0078169E">
        <w:rPr>
          <w:rFonts w:cs="Simplified Arabic"/>
          <w:sz w:val="22"/>
          <w:szCs w:val="22"/>
          <w:lang w:val="az-Latn-AZ" w:bidi="fa-IR"/>
        </w:rPr>
        <w:t>nemətlərini</w:t>
      </w:r>
      <w:r w:rsidRPr="00660B18">
        <w:rPr>
          <w:rFonts w:cs="Simplified Arabic"/>
          <w:sz w:val="22"/>
          <w:szCs w:val="22"/>
          <w:lang w:val="az-Cyrl-AZ" w:bidi="fa-IR"/>
        </w:rPr>
        <w:t xml:space="preserve"> </w:t>
      </w:r>
      <w:r w:rsidRPr="0078169E">
        <w:rPr>
          <w:rFonts w:cs="Simplified Arabic"/>
          <w:sz w:val="22"/>
          <w:szCs w:val="22"/>
          <w:lang w:val="az-Latn-AZ" w:bidi="fa-IR"/>
        </w:rPr>
        <w:t>tanıyır</w:t>
      </w:r>
      <w:r w:rsidRPr="00660B18">
        <w:rPr>
          <w:rFonts w:cs="Simplified Arabic"/>
          <w:sz w:val="22"/>
          <w:szCs w:val="22"/>
          <w:lang w:val="az-Cyrl-AZ" w:bidi="fa-IR"/>
        </w:rPr>
        <w:t xml:space="preserve"> </w:t>
      </w:r>
      <w:r w:rsidRPr="0078169E">
        <w:rPr>
          <w:rFonts w:cs="Simplified Arabic"/>
          <w:sz w:val="22"/>
          <w:szCs w:val="22"/>
          <w:lang w:val="az-Latn-AZ" w:bidi="fa-IR"/>
        </w:rPr>
        <w:t>və</w:t>
      </w:r>
      <w:r w:rsidRPr="00660B18">
        <w:rPr>
          <w:rFonts w:cs="Simplified Arabic"/>
          <w:sz w:val="22"/>
          <w:szCs w:val="22"/>
          <w:lang w:val="az-Cyrl-AZ" w:bidi="fa-IR"/>
        </w:rPr>
        <w:t xml:space="preserve"> </w:t>
      </w:r>
      <w:r w:rsidRPr="0078169E">
        <w:rPr>
          <w:rFonts w:cs="Simplified Arabic"/>
          <w:sz w:val="22"/>
          <w:szCs w:val="22"/>
          <w:lang w:val="az-Latn-AZ" w:bidi="fa-IR"/>
        </w:rPr>
        <w:t>o</w:t>
      </w:r>
      <w:r w:rsidRPr="00660B18">
        <w:rPr>
          <w:rFonts w:cs="Simplified Arabic"/>
          <w:sz w:val="22"/>
          <w:szCs w:val="22"/>
          <w:lang w:val="az-Cyrl-AZ" w:bidi="fa-IR"/>
        </w:rPr>
        <w:t xml:space="preserve"> </w:t>
      </w:r>
      <w:r w:rsidRPr="0078169E">
        <w:rPr>
          <w:rFonts w:cs="Simplified Arabic"/>
          <w:sz w:val="22"/>
          <w:szCs w:val="22"/>
          <w:lang w:val="az-Latn-AZ" w:bidi="fa-IR"/>
        </w:rPr>
        <w:t>nemətlərin</w:t>
      </w:r>
      <w:r w:rsidRPr="00660B18">
        <w:rPr>
          <w:rFonts w:cs="Simplified Arabic"/>
          <w:sz w:val="22"/>
          <w:szCs w:val="22"/>
          <w:lang w:val="az-Cyrl-AZ" w:bidi="fa-IR"/>
        </w:rPr>
        <w:t xml:space="preserve"> (</w:t>
      </w:r>
      <w:r w:rsidRPr="0078169E">
        <w:rPr>
          <w:rFonts w:cs="Simplified Arabic"/>
          <w:sz w:val="22"/>
          <w:szCs w:val="22"/>
          <w:lang w:val="az-Latn-AZ" w:bidi="fa-IR"/>
        </w:rPr>
        <w:t>şükrün</w:t>
      </w:r>
      <w:r w:rsidRPr="00660B18">
        <w:rPr>
          <w:rFonts w:cs="Simplified Arabic"/>
          <w:sz w:val="22"/>
          <w:szCs w:val="22"/>
          <w:lang w:val="az-Cyrl-AZ" w:bidi="fa-IR"/>
        </w:rPr>
        <w:t xml:space="preserve"> </w:t>
      </w:r>
      <w:r w:rsidRPr="0078169E">
        <w:rPr>
          <w:rFonts w:cs="Simplified Arabic"/>
          <w:sz w:val="22"/>
          <w:szCs w:val="22"/>
          <w:lang w:val="az-Latn-AZ" w:bidi="fa-IR"/>
        </w:rPr>
        <w:t>yerinə</w:t>
      </w:r>
      <w:r w:rsidRPr="00660B18">
        <w:rPr>
          <w:rFonts w:cs="Simplified Arabic"/>
          <w:sz w:val="22"/>
          <w:szCs w:val="22"/>
          <w:lang w:val="az-Cyrl-AZ" w:bidi="fa-IR"/>
        </w:rPr>
        <w:t xml:space="preserve"> </w:t>
      </w:r>
      <w:r w:rsidRPr="0078169E">
        <w:rPr>
          <w:rFonts w:cs="Simplified Arabic"/>
          <w:sz w:val="22"/>
          <w:szCs w:val="22"/>
          <w:lang w:val="az-Latn-AZ" w:bidi="fa-IR"/>
        </w:rPr>
        <w:t>yetirməkdə</w:t>
      </w:r>
      <w:r w:rsidRPr="00660B18">
        <w:rPr>
          <w:rFonts w:cs="Simplified Arabic"/>
          <w:sz w:val="22"/>
          <w:szCs w:val="22"/>
          <w:lang w:val="az-Cyrl-AZ" w:bidi="fa-IR"/>
        </w:rPr>
        <w:t xml:space="preserve">) </w:t>
      </w:r>
      <w:r w:rsidRPr="0078169E">
        <w:rPr>
          <w:rFonts w:cs="Simplified Arabic"/>
          <w:sz w:val="22"/>
          <w:szCs w:val="22"/>
          <w:lang w:val="az-Latn-AZ" w:bidi="fa-IR"/>
        </w:rPr>
        <w:t>qüsurludur</w:t>
      </w:r>
      <w:r w:rsidRPr="00660B18">
        <w:rPr>
          <w:rFonts w:cs="Simplified Arabic"/>
          <w:sz w:val="22"/>
          <w:szCs w:val="22"/>
          <w:lang w:val="az-Cyrl-AZ" w:bidi="fa-IR"/>
        </w:rPr>
        <w:t xml:space="preserve">! </w:t>
      </w:r>
      <w:r w:rsidRPr="0078169E">
        <w:rPr>
          <w:rFonts w:cs="Simplified Arabic"/>
          <w:sz w:val="22"/>
          <w:szCs w:val="22"/>
          <w:lang w:val="az-Latn-AZ" w:bidi="fa-IR"/>
        </w:rPr>
        <w:t>Özünə</w:t>
      </w:r>
      <w:r w:rsidRPr="00660B18">
        <w:rPr>
          <w:rFonts w:cs="Simplified Arabic"/>
          <w:sz w:val="22"/>
          <w:szCs w:val="22"/>
          <w:lang w:val="az-Cyrl-AZ" w:bidi="fa-IR"/>
        </w:rPr>
        <w:t xml:space="preserve"> </w:t>
      </w:r>
      <w:r w:rsidRPr="0078169E">
        <w:rPr>
          <w:rFonts w:cs="Simplified Arabic"/>
          <w:sz w:val="22"/>
          <w:szCs w:val="22"/>
          <w:lang w:val="az-Latn-AZ" w:bidi="fa-IR"/>
        </w:rPr>
        <w:t>şəhadət</w:t>
      </w:r>
      <w:r w:rsidRPr="00660B18">
        <w:rPr>
          <w:rFonts w:cs="Simplified Arabic"/>
          <w:sz w:val="22"/>
          <w:szCs w:val="22"/>
          <w:lang w:val="az-Cyrl-AZ" w:bidi="fa-IR"/>
        </w:rPr>
        <w:t xml:space="preserve"> </w:t>
      </w:r>
      <w:r w:rsidRPr="0078169E">
        <w:rPr>
          <w:rFonts w:cs="Simplified Arabic"/>
          <w:sz w:val="22"/>
          <w:szCs w:val="22"/>
          <w:lang w:val="az-Latn-AZ" w:bidi="fa-IR"/>
        </w:rPr>
        <w:t>verir</w:t>
      </w:r>
      <w:r w:rsidRPr="00660B18">
        <w:rPr>
          <w:rFonts w:cs="Simplified Arabic"/>
          <w:sz w:val="22"/>
          <w:szCs w:val="22"/>
          <w:lang w:val="az-Cyrl-AZ" w:bidi="fa-IR"/>
        </w:rPr>
        <w:t xml:space="preserve"> </w:t>
      </w:r>
      <w:r w:rsidRPr="0078169E">
        <w:rPr>
          <w:rFonts w:cs="Simplified Arabic"/>
          <w:sz w:val="22"/>
          <w:szCs w:val="22"/>
          <w:lang w:val="az-Latn-AZ" w:bidi="fa-IR"/>
        </w:rPr>
        <w:t>ki</w:t>
      </w:r>
      <w:r w:rsidRPr="00660B18">
        <w:rPr>
          <w:rFonts w:cs="Simplified Arabic"/>
          <w:sz w:val="22"/>
          <w:szCs w:val="22"/>
          <w:lang w:val="az-Cyrl-AZ" w:bidi="fa-IR"/>
        </w:rPr>
        <w:t xml:space="preserve">, </w:t>
      </w:r>
      <w:r w:rsidRPr="0078169E">
        <w:rPr>
          <w:rFonts w:cs="Simplified Arabic"/>
          <w:sz w:val="22"/>
          <w:szCs w:val="22"/>
          <w:lang w:val="az-Latn-AZ" w:bidi="fa-IR"/>
        </w:rPr>
        <w:t>öz</w:t>
      </w:r>
      <w:r w:rsidRPr="00660B18">
        <w:rPr>
          <w:rFonts w:cs="Simplified Arabic"/>
          <w:sz w:val="22"/>
          <w:szCs w:val="22"/>
          <w:lang w:val="az-Cyrl-AZ" w:bidi="fa-IR"/>
        </w:rPr>
        <w:t xml:space="preserve"> </w:t>
      </w:r>
      <w:r w:rsidRPr="0078169E">
        <w:rPr>
          <w:rFonts w:cs="Simplified Arabic"/>
          <w:sz w:val="22"/>
          <w:szCs w:val="22"/>
          <w:lang w:val="az-Latn-AZ" w:bidi="fa-IR"/>
        </w:rPr>
        <w:t>nəfsini</w:t>
      </w:r>
      <w:r w:rsidRPr="00660B18">
        <w:rPr>
          <w:rFonts w:cs="Simplified Arabic"/>
          <w:sz w:val="22"/>
          <w:szCs w:val="22"/>
          <w:lang w:val="az-Cyrl-AZ" w:bidi="fa-IR"/>
        </w:rPr>
        <w:t xml:space="preserve"> </w:t>
      </w:r>
      <w:r w:rsidRPr="0078169E">
        <w:rPr>
          <w:rFonts w:cs="Simplified Arabic"/>
          <w:sz w:val="22"/>
          <w:szCs w:val="22"/>
          <w:lang w:val="az-Latn-AZ" w:bidi="fa-IR"/>
        </w:rPr>
        <w:t>zay</w:t>
      </w:r>
      <w:r w:rsidRPr="00660B18">
        <w:rPr>
          <w:rFonts w:cs="Simplified Arabic"/>
          <w:sz w:val="22"/>
          <w:szCs w:val="22"/>
          <w:lang w:val="az-Cyrl-AZ" w:bidi="fa-IR"/>
        </w:rPr>
        <w:t xml:space="preserve"> </w:t>
      </w:r>
      <w:r w:rsidRPr="0078169E">
        <w:rPr>
          <w:rFonts w:cs="Simplified Arabic"/>
          <w:sz w:val="22"/>
          <w:szCs w:val="22"/>
          <w:lang w:val="az-Latn-AZ" w:bidi="fa-IR"/>
        </w:rPr>
        <w:t>və</w:t>
      </w:r>
      <w:r w:rsidRPr="00660B18">
        <w:rPr>
          <w:rFonts w:cs="Simplified Arabic"/>
          <w:sz w:val="22"/>
          <w:szCs w:val="22"/>
          <w:lang w:val="az-Cyrl-AZ" w:bidi="fa-IR"/>
        </w:rPr>
        <w:t xml:space="preserve"> </w:t>
      </w:r>
      <w:r w:rsidRPr="0078169E">
        <w:rPr>
          <w:rFonts w:cs="Simplified Arabic"/>
          <w:sz w:val="22"/>
          <w:szCs w:val="22"/>
          <w:lang w:val="az-Latn-AZ" w:bidi="fa-IR"/>
        </w:rPr>
        <w:t>təklifsiz</w:t>
      </w:r>
      <w:r w:rsidRPr="00660B18">
        <w:rPr>
          <w:rFonts w:cs="Simplified Arabic"/>
          <w:sz w:val="22"/>
          <w:szCs w:val="22"/>
          <w:lang w:val="az-Cyrl-AZ" w:bidi="fa-IR"/>
        </w:rPr>
        <w:t xml:space="preserve"> </w:t>
      </w:r>
      <w:r w:rsidRPr="0078169E">
        <w:rPr>
          <w:rFonts w:cs="Simplified Arabic"/>
          <w:sz w:val="22"/>
          <w:szCs w:val="22"/>
          <w:lang w:val="az-Latn-AZ" w:bidi="fa-IR"/>
        </w:rPr>
        <w:t>edib</w:t>
      </w:r>
      <w:r w:rsidRPr="00660B18">
        <w:rPr>
          <w:rFonts w:cs="Simplified Arabic"/>
          <w:sz w:val="22"/>
          <w:szCs w:val="22"/>
          <w:lang w:val="az-Cyrl-AZ" w:bidi="fa-IR"/>
        </w:rPr>
        <w:t xml:space="preserve">! </w:t>
      </w:r>
      <w:r w:rsidRPr="0078169E">
        <w:rPr>
          <w:rFonts w:cs="Simplified Arabic"/>
          <w:sz w:val="22"/>
          <w:szCs w:val="22"/>
          <w:lang w:val="az-Latn-AZ" w:bidi="fa-IR"/>
        </w:rPr>
        <w:t>Bununla</w:t>
      </w:r>
      <w:r w:rsidRPr="00660B18">
        <w:rPr>
          <w:rFonts w:cs="Simplified Arabic"/>
          <w:sz w:val="22"/>
          <w:szCs w:val="22"/>
          <w:lang w:val="az-Cyrl-AZ" w:bidi="fa-IR"/>
        </w:rPr>
        <w:t xml:space="preserve"> </w:t>
      </w:r>
      <w:r w:rsidRPr="0078169E">
        <w:rPr>
          <w:rFonts w:cs="Simplified Arabic"/>
          <w:sz w:val="22"/>
          <w:szCs w:val="22"/>
          <w:lang w:val="az-Latn-AZ" w:bidi="fa-IR"/>
        </w:rPr>
        <w:t>belə</w:t>
      </w:r>
      <w:r w:rsidRPr="00660B18">
        <w:rPr>
          <w:rFonts w:cs="Simplified Arabic"/>
          <w:sz w:val="22"/>
          <w:szCs w:val="22"/>
          <w:lang w:val="az-Cyrl-AZ" w:bidi="fa-IR"/>
        </w:rPr>
        <w:t xml:space="preserve"> </w:t>
      </w:r>
      <w:r w:rsidRPr="0078169E">
        <w:rPr>
          <w:rFonts w:cs="Simplified Arabic"/>
          <w:sz w:val="22"/>
          <w:szCs w:val="22"/>
          <w:lang w:val="az-Latn-AZ" w:bidi="fa-IR"/>
        </w:rPr>
        <w:t>Sən</w:t>
      </w:r>
      <w:r w:rsidRPr="00660B18">
        <w:rPr>
          <w:rFonts w:cs="Simplified Arabic"/>
          <w:sz w:val="22"/>
          <w:szCs w:val="22"/>
          <w:lang w:val="az-Cyrl-AZ" w:bidi="fa-IR"/>
        </w:rPr>
        <w:t xml:space="preserve"> </w:t>
      </w:r>
      <w:r w:rsidRPr="0078169E">
        <w:rPr>
          <w:rFonts w:cs="Simplified Arabic"/>
          <w:sz w:val="22"/>
          <w:szCs w:val="22"/>
          <w:lang w:val="az-Latn-AZ" w:bidi="fa-IR"/>
        </w:rPr>
        <w:t>çox</w:t>
      </w:r>
      <w:r w:rsidRPr="00660B18">
        <w:rPr>
          <w:rFonts w:cs="Simplified Arabic"/>
          <w:sz w:val="22"/>
          <w:szCs w:val="22"/>
          <w:lang w:val="az-Cyrl-AZ" w:bidi="fa-IR"/>
        </w:rPr>
        <w:t xml:space="preserve"> </w:t>
      </w:r>
      <w:r w:rsidRPr="0078169E">
        <w:rPr>
          <w:rFonts w:cs="Simplified Arabic"/>
          <w:sz w:val="22"/>
          <w:szCs w:val="22"/>
          <w:lang w:val="az-Latn-AZ" w:bidi="fa-IR"/>
        </w:rPr>
        <w:t>mehriban</w:t>
      </w:r>
      <w:r w:rsidRPr="00660B18">
        <w:rPr>
          <w:rFonts w:cs="Simplified Arabic"/>
          <w:sz w:val="22"/>
          <w:szCs w:val="22"/>
          <w:lang w:val="az-Cyrl-AZ" w:bidi="fa-IR"/>
        </w:rPr>
        <w:t xml:space="preserve">, </w:t>
      </w:r>
      <w:r w:rsidRPr="0078169E">
        <w:rPr>
          <w:rFonts w:cs="Simplified Arabic"/>
          <w:sz w:val="22"/>
          <w:szCs w:val="22"/>
          <w:lang w:val="az-Latn-AZ" w:bidi="fa-IR"/>
        </w:rPr>
        <w:t>kəramətli</w:t>
      </w:r>
      <w:r w:rsidRPr="00660B18">
        <w:rPr>
          <w:rFonts w:cs="Simplified Arabic"/>
          <w:sz w:val="22"/>
          <w:szCs w:val="22"/>
          <w:lang w:val="az-Cyrl-AZ" w:bidi="fa-IR"/>
        </w:rPr>
        <w:t xml:space="preserve"> </w:t>
      </w:r>
      <w:r w:rsidRPr="0078169E">
        <w:rPr>
          <w:rFonts w:cs="Simplified Arabic"/>
          <w:sz w:val="22"/>
          <w:szCs w:val="22"/>
          <w:lang w:val="az-Latn-AZ" w:bidi="fa-IR"/>
        </w:rPr>
        <w:t>və</w:t>
      </w:r>
      <w:r w:rsidRPr="00660B18">
        <w:rPr>
          <w:rFonts w:cs="Simplified Arabic"/>
          <w:sz w:val="22"/>
          <w:szCs w:val="22"/>
          <w:lang w:val="az-Cyrl-AZ" w:bidi="fa-IR"/>
        </w:rPr>
        <w:t xml:space="preserve"> </w:t>
      </w:r>
      <w:r w:rsidRPr="0078169E">
        <w:rPr>
          <w:rFonts w:cs="Simplified Arabic"/>
          <w:sz w:val="22"/>
          <w:szCs w:val="22"/>
          <w:lang w:val="az-Latn-AZ" w:bidi="fa-IR"/>
        </w:rPr>
        <w:t>mərhəmətlisən</w:t>
      </w:r>
      <w:r w:rsidRPr="00660B18">
        <w:rPr>
          <w:rFonts w:cs="Simplified Arabic"/>
          <w:sz w:val="22"/>
          <w:szCs w:val="22"/>
          <w:lang w:val="az-Cyrl-AZ" w:bidi="fa-IR"/>
        </w:rPr>
        <w:t xml:space="preserve"> </w:t>
      </w:r>
      <w:r w:rsidRPr="0078169E">
        <w:rPr>
          <w:rFonts w:cs="Simplified Arabic"/>
          <w:sz w:val="22"/>
          <w:szCs w:val="22"/>
          <w:lang w:val="az-Latn-AZ" w:bidi="fa-IR"/>
        </w:rPr>
        <w:t>o</w:t>
      </w:r>
      <w:r w:rsidRPr="00660B18">
        <w:rPr>
          <w:rFonts w:cs="Simplified Arabic"/>
          <w:sz w:val="22"/>
          <w:szCs w:val="22"/>
          <w:lang w:val="az-Cyrl-AZ" w:bidi="fa-IR"/>
        </w:rPr>
        <w:t xml:space="preserve"> </w:t>
      </w:r>
      <w:r w:rsidRPr="0078169E">
        <w:rPr>
          <w:rFonts w:cs="Simplified Arabic"/>
          <w:sz w:val="22"/>
          <w:szCs w:val="22"/>
          <w:lang w:val="az-Latn-AZ" w:bidi="fa-IR"/>
        </w:rPr>
        <w:t>şeydən</w:t>
      </w:r>
      <w:r w:rsidRPr="00660B18">
        <w:rPr>
          <w:rFonts w:cs="Simplified Arabic"/>
          <w:sz w:val="22"/>
          <w:szCs w:val="22"/>
          <w:lang w:val="az-Cyrl-AZ" w:bidi="fa-IR"/>
        </w:rPr>
        <w:t xml:space="preserve"> </w:t>
      </w:r>
      <w:r w:rsidRPr="0078169E">
        <w:rPr>
          <w:rFonts w:cs="Simplified Arabic"/>
          <w:sz w:val="22"/>
          <w:szCs w:val="22"/>
          <w:lang w:val="az-Latn-AZ" w:bidi="fa-IR"/>
        </w:rPr>
        <w:t>ki</w:t>
      </w:r>
      <w:r w:rsidRPr="00660B18">
        <w:rPr>
          <w:rFonts w:cs="Simplified Arabic"/>
          <w:sz w:val="22"/>
          <w:szCs w:val="22"/>
          <w:lang w:val="az-Cyrl-AZ" w:bidi="fa-IR"/>
        </w:rPr>
        <w:t xml:space="preserve">, </w:t>
      </w:r>
      <w:r w:rsidRPr="0078169E">
        <w:rPr>
          <w:rFonts w:cs="Simplified Arabic"/>
          <w:sz w:val="22"/>
          <w:szCs w:val="22"/>
          <w:lang w:val="az-Latn-AZ" w:bidi="fa-IR"/>
        </w:rPr>
        <w:t>Sən</w:t>
      </w:r>
      <w:r w:rsidRPr="00660B18">
        <w:rPr>
          <w:rFonts w:cs="Simplified Arabic"/>
          <w:sz w:val="22"/>
          <w:szCs w:val="22"/>
          <w:lang w:val="az-Cyrl-AZ" w:bidi="fa-IR"/>
        </w:rPr>
        <w:t xml:space="preserve"> </w:t>
      </w:r>
      <w:r w:rsidRPr="0078169E">
        <w:rPr>
          <w:rFonts w:cs="Simplified Arabic"/>
          <w:sz w:val="22"/>
          <w:szCs w:val="22"/>
          <w:lang w:val="az-Latn-AZ" w:bidi="fa-IR"/>
        </w:rPr>
        <w:t>tərəf</w:t>
      </w:r>
      <w:r w:rsidRPr="00660B18">
        <w:rPr>
          <w:rFonts w:cs="Simplified Arabic"/>
          <w:sz w:val="22"/>
          <w:szCs w:val="22"/>
          <w:lang w:val="az-Cyrl-AZ" w:bidi="fa-IR"/>
        </w:rPr>
        <w:t xml:space="preserve"> </w:t>
      </w:r>
      <w:r w:rsidRPr="0078169E">
        <w:rPr>
          <w:rFonts w:cs="Simplified Arabic"/>
          <w:sz w:val="22"/>
          <w:szCs w:val="22"/>
          <w:lang w:val="az-Latn-AZ" w:bidi="fa-IR"/>
        </w:rPr>
        <w:t>üz</w:t>
      </w:r>
      <w:r w:rsidRPr="00660B18">
        <w:rPr>
          <w:rFonts w:cs="Simplified Arabic"/>
          <w:sz w:val="22"/>
          <w:szCs w:val="22"/>
          <w:lang w:val="az-Cyrl-AZ" w:bidi="fa-IR"/>
        </w:rPr>
        <w:t xml:space="preserve"> </w:t>
      </w:r>
      <w:r w:rsidRPr="0078169E">
        <w:rPr>
          <w:rFonts w:cs="Simplified Arabic"/>
          <w:sz w:val="22"/>
          <w:szCs w:val="22"/>
          <w:lang w:val="az-Latn-AZ" w:bidi="fa-IR"/>
        </w:rPr>
        <w:t>tutanı</w:t>
      </w:r>
      <w:r w:rsidRPr="00660B18">
        <w:rPr>
          <w:rFonts w:cs="Simplified Arabic"/>
          <w:sz w:val="22"/>
          <w:szCs w:val="22"/>
          <w:lang w:val="az-Cyrl-AZ" w:bidi="fa-IR"/>
        </w:rPr>
        <w:t xml:space="preserve"> </w:t>
      </w:r>
      <w:r w:rsidRPr="0078169E">
        <w:rPr>
          <w:rFonts w:cs="Simplified Arabic"/>
          <w:sz w:val="22"/>
          <w:szCs w:val="22"/>
          <w:lang w:val="az-Latn-AZ" w:bidi="fa-IR"/>
        </w:rPr>
        <w:t>məhrum</w:t>
      </w:r>
      <w:r w:rsidRPr="00660B18">
        <w:rPr>
          <w:rFonts w:cs="Simplified Arabic"/>
          <w:sz w:val="22"/>
          <w:szCs w:val="22"/>
          <w:lang w:val="az-Cyrl-AZ" w:bidi="fa-IR"/>
        </w:rPr>
        <w:t xml:space="preserve"> </w:t>
      </w:r>
      <w:r w:rsidRPr="0078169E">
        <w:rPr>
          <w:rFonts w:cs="Simplified Arabic"/>
          <w:sz w:val="22"/>
          <w:szCs w:val="22"/>
          <w:lang w:val="az-Latn-AZ" w:bidi="fa-IR"/>
        </w:rPr>
        <w:t>edəsən</w:t>
      </w:r>
      <w:r w:rsidRPr="00660B18">
        <w:rPr>
          <w:rFonts w:cs="Simplified Arabic"/>
          <w:sz w:val="22"/>
          <w:szCs w:val="22"/>
          <w:lang w:val="az-Cyrl-AZ" w:bidi="fa-IR"/>
        </w:rPr>
        <w:t xml:space="preserve"> </w:t>
      </w:r>
      <w:r w:rsidRPr="0078169E">
        <w:rPr>
          <w:rFonts w:cs="Simplified Arabic"/>
          <w:sz w:val="22"/>
          <w:szCs w:val="22"/>
          <w:lang w:val="az-Latn-AZ" w:bidi="fa-IR"/>
        </w:rPr>
        <w:t>və</w:t>
      </w:r>
      <w:r w:rsidRPr="00660B18">
        <w:rPr>
          <w:rFonts w:cs="Simplified Arabic"/>
          <w:sz w:val="22"/>
          <w:szCs w:val="22"/>
          <w:lang w:val="az-Cyrl-AZ" w:bidi="fa-IR"/>
        </w:rPr>
        <w:t xml:space="preserve"> </w:t>
      </w:r>
      <w:r w:rsidRPr="0078169E">
        <w:rPr>
          <w:rFonts w:cs="Simplified Arabic"/>
          <w:sz w:val="22"/>
          <w:szCs w:val="22"/>
          <w:lang w:val="az-Latn-AZ" w:bidi="fa-IR"/>
        </w:rPr>
        <w:t>Sənə</w:t>
      </w:r>
      <w:r w:rsidRPr="00660B18">
        <w:rPr>
          <w:rFonts w:cs="Simplified Arabic"/>
          <w:sz w:val="22"/>
          <w:szCs w:val="22"/>
          <w:lang w:val="az-Cyrl-AZ" w:bidi="fa-IR"/>
        </w:rPr>
        <w:t xml:space="preserve"> </w:t>
      </w:r>
      <w:r w:rsidRPr="0078169E">
        <w:rPr>
          <w:rFonts w:cs="Simplified Arabic"/>
          <w:sz w:val="22"/>
          <w:szCs w:val="22"/>
          <w:lang w:val="az-Latn-AZ" w:bidi="fa-IR"/>
        </w:rPr>
        <w:t>ümidvar</w:t>
      </w:r>
      <w:r w:rsidRPr="00660B18">
        <w:rPr>
          <w:rFonts w:cs="Simplified Arabic"/>
          <w:sz w:val="22"/>
          <w:szCs w:val="22"/>
          <w:lang w:val="az-Cyrl-AZ" w:bidi="fa-IR"/>
        </w:rPr>
        <w:t xml:space="preserve"> </w:t>
      </w:r>
      <w:r w:rsidRPr="0078169E">
        <w:rPr>
          <w:rFonts w:cs="Simplified Arabic"/>
          <w:sz w:val="22"/>
          <w:szCs w:val="22"/>
          <w:lang w:val="az-Latn-AZ" w:bidi="fa-IR"/>
        </w:rPr>
        <w:t>olan</w:t>
      </w:r>
      <w:r w:rsidRPr="00660B18">
        <w:rPr>
          <w:rFonts w:cs="Simplified Arabic"/>
          <w:sz w:val="22"/>
          <w:szCs w:val="22"/>
          <w:lang w:val="az-Cyrl-AZ" w:bidi="fa-IR"/>
        </w:rPr>
        <w:t xml:space="preserve"> </w:t>
      </w:r>
      <w:r w:rsidRPr="0078169E">
        <w:rPr>
          <w:rFonts w:cs="Simplified Arabic"/>
          <w:sz w:val="22"/>
          <w:szCs w:val="22"/>
          <w:lang w:val="az-Latn-AZ" w:bidi="fa-IR"/>
        </w:rPr>
        <w:t>heç</w:t>
      </w:r>
      <w:r w:rsidRPr="00660B18">
        <w:rPr>
          <w:rFonts w:cs="Simplified Arabic"/>
          <w:sz w:val="22"/>
          <w:szCs w:val="22"/>
          <w:lang w:val="az-Cyrl-AZ" w:bidi="fa-IR"/>
        </w:rPr>
        <w:t xml:space="preserve"> </w:t>
      </w:r>
      <w:r w:rsidRPr="0078169E">
        <w:rPr>
          <w:rFonts w:cs="Simplified Arabic"/>
          <w:sz w:val="22"/>
          <w:szCs w:val="22"/>
          <w:lang w:val="az-Latn-AZ" w:bidi="fa-IR"/>
        </w:rPr>
        <w:t>bir</w:t>
      </w:r>
      <w:r w:rsidRPr="00660B18">
        <w:rPr>
          <w:rFonts w:cs="Simplified Arabic"/>
          <w:sz w:val="22"/>
          <w:szCs w:val="22"/>
          <w:lang w:val="az-Cyrl-AZ" w:bidi="fa-IR"/>
        </w:rPr>
        <w:t xml:space="preserve"> </w:t>
      </w:r>
      <w:r w:rsidRPr="0078169E">
        <w:rPr>
          <w:rFonts w:cs="Simplified Arabic"/>
          <w:sz w:val="22"/>
          <w:szCs w:val="22"/>
          <w:lang w:val="az-Latn-AZ" w:bidi="fa-IR"/>
        </w:rPr>
        <w:t>kimsəni</w:t>
      </w:r>
      <w:r w:rsidRPr="00660B18">
        <w:rPr>
          <w:rFonts w:cs="Simplified Arabic"/>
          <w:sz w:val="22"/>
          <w:szCs w:val="22"/>
          <w:lang w:val="az-Cyrl-AZ" w:bidi="fa-IR"/>
        </w:rPr>
        <w:t xml:space="preserve"> </w:t>
      </w:r>
      <w:r w:rsidRPr="0078169E">
        <w:rPr>
          <w:rFonts w:cs="Simplified Arabic"/>
          <w:sz w:val="22"/>
          <w:szCs w:val="22"/>
          <w:lang w:val="az-Latn-AZ" w:bidi="fa-IR"/>
        </w:rPr>
        <w:t>dərgahından</w:t>
      </w:r>
      <w:r w:rsidRPr="00660B18">
        <w:rPr>
          <w:rFonts w:cs="Simplified Arabic"/>
          <w:sz w:val="22"/>
          <w:szCs w:val="22"/>
          <w:lang w:val="az-Cyrl-AZ" w:bidi="fa-IR"/>
        </w:rPr>
        <w:t xml:space="preserve"> </w:t>
      </w:r>
      <w:r w:rsidRPr="0078169E">
        <w:rPr>
          <w:rFonts w:cs="Simplified Arabic"/>
          <w:sz w:val="22"/>
          <w:szCs w:val="22"/>
          <w:lang w:val="az-Latn-AZ" w:bidi="fa-IR"/>
        </w:rPr>
        <w:t>uzaqlaşdırasan</w:t>
      </w:r>
      <w:r w:rsidRPr="00660B18">
        <w:rPr>
          <w:rFonts w:cs="Simplified Arabic"/>
          <w:sz w:val="22"/>
          <w:szCs w:val="22"/>
          <w:lang w:val="az-Cyrl-AZ" w:bidi="fa-IR"/>
        </w:rPr>
        <w:t xml:space="preserve">! </w:t>
      </w:r>
      <w:r w:rsidRPr="0078169E">
        <w:rPr>
          <w:rFonts w:cs="Simplified Arabic"/>
          <w:sz w:val="22"/>
          <w:szCs w:val="22"/>
          <w:lang w:val="az-Latn-AZ" w:bidi="fa-IR"/>
        </w:rPr>
        <w:t>Ey</w:t>
      </w:r>
      <w:r w:rsidRPr="00660B18">
        <w:rPr>
          <w:rFonts w:cs="Simplified Arabic"/>
          <w:sz w:val="22"/>
          <w:szCs w:val="22"/>
          <w:lang w:val="az-Cyrl-AZ" w:bidi="fa-IR"/>
        </w:rPr>
        <w:t xml:space="preserve"> </w:t>
      </w:r>
      <w:r w:rsidRPr="0078169E">
        <w:rPr>
          <w:rFonts w:cs="Simplified Arabic"/>
          <w:sz w:val="22"/>
          <w:szCs w:val="22"/>
          <w:lang w:val="az-Latn-AZ" w:bidi="fa-IR"/>
        </w:rPr>
        <w:t>bütün</w:t>
      </w:r>
      <w:r w:rsidRPr="00660B18">
        <w:rPr>
          <w:rFonts w:cs="Simplified Arabic"/>
          <w:sz w:val="22"/>
          <w:szCs w:val="22"/>
          <w:lang w:val="az-Cyrl-AZ" w:bidi="fa-IR"/>
        </w:rPr>
        <w:t xml:space="preserve"> </w:t>
      </w:r>
      <w:r w:rsidRPr="0078169E">
        <w:rPr>
          <w:rFonts w:cs="Simplified Arabic"/>
          <w:sz w:val="22"/>
          <w:szCs w:val="22"/>
          <w:lang w:val="az-Latn-AZ" w:bidi="fa-IR"/>
        </w:rPr>
        <w:t>ümidvarların</w:t>
      </w:r>
      <w:r w:rsidRPr="00660B18">
        <w:rPr>
          <w:rFonts w:cs="Simplified Arabic"/>
          <w:sz w:val="22"/>
          <w:szCs w:val="22"/>
          <w:lang w:val="az-Cyrl-AZ" w:bidi="fa-IR"/>
        </w:rPr>
        <w:t xml:space="preserve"> </w:t>
      </w:r>
      <w:r w:rsidRPr="0078169E">
        <w:rPr>
          <w:rFonts w:cs="Simplified Arabic"/>
          <w:sz w:val="22"/>
          <w:szCs w:val="22"/>
          <w:lang w:val="az-Latn-AZ" w:bidi="fa-IR"/>
        </w:rPr>
        <w:t>Sənin</w:t>
      </w:r>
      <w:r w:rsidRPr="00660B18">
        <w:rPr>
          <w:rFonts w:cs="Simplified Arabic"/>
          <w:sz w:val="22"/>
          <w:szCs w:val="22"/>
          <w:lang w:val="az-Cyrl-AZ" w:bidi="fa-IR"/>
        </w:rPr>
        <w:t xml:space="preserve"> </w:t>
      </w:r>
      <w:r w:rsidRPr="0078169E">
        <w:rPr>
          <w:rFonts w:cs="Simplified Arabic"/>
          <w:sz w:val="22"/>
          <w:szCs w:val="22"/>
          <w:lang w:val="az-Latn-AZ" w:bidi="fa-IR"/>
        </w:rPr>
        <w:t>müqəddəs</w:t>
      </w:r>
      <w:r w:rsidRPr="00660B18">
        <w:rPr>
          <w:rFonts w:cs="Simplified Arabic"/>
          <w:sz w:val="22"/>
          <w:szCs w:val="22"/>
          <w:lang w:val="az-Cyrl-AZ" w:bidi="fa-IR"/>
        </w:rPr>
        <w:t xml:space="preserve"> </w:t>
      </w:r>
      <w:r w:rsidRPr="0078169E">
        <w:rPr>
          <w:rFonts w:cs="Simplified Arabic"/>
          <w:sz w:val="22"/>
          <w:szCs w:val="22"/>
          <w:lang w:val="az-Latn-AZ" w:bidi="fa-IR"/>
        </w:rPr>
        <w:t>dərgahına</w:t>
      </w:r>
      <w:r w:rsidRPr="00660B18">
        <w:rPr>
          <w:rFonts w:cs="Simplified Arabic"/>
          <w:sz w:val="22"/>
          <w:szCs w:val="22"/>
          <w:lang w:val="az-Cyrl-AZ" w:bidi="fa-IR"/>
        </w:rPr>
        <w:t xml:space="preserve"> </w:t>
      </w:r>
      <w:r w:rsidRPr="0078169E">
        <w:rPr>
          <w:rFonts w:cs="Simplified Arabic"/>
          <w:sz w:val="22"/>
          <w:szCs w:val="22"/>
          <w:lang w:val="az-Latn-AZ" w:bidi="fa-IR"/>
        </w:rPr>
        <w:t>göz</w:t>
      </w:r>
      <w:r w:rsidRPr="00660B18">
        <w:rPr>
          <w:rFonts w:cs="Simplified Arabic"/>
          <w:sz w:val="22"/>
          <w:szCs w:val="22"/>
          <w:lang w:val="az-Cyrl-AZ" w:bidi="fa-IR"/>
        </w:rPr>
        <w:t xml:space="preserve"> </w:t>
      </w:r>
      <w:r w:rsidRPr="0078169E">
        <w:rPr>
          <w:rFonts w:cs="Simplified Arabic"/>
          <w:sz w:val="22"/>
          <w:szCs w:val="22"/>
          <w:lang w:val="az-Latn-AZ" w:bidi="fa-IR"/>
        </w:rPr>
        <w:t>tikən</w:t>
      </w:r>
      <w:r w:rsidRPr="00660B18">
        <w:rPr>
          <w:rFonts w:cs="Simplified Arabic"/>
          <w:sz w:val="22"/>
          <w:szCs w:val="22"/>
          <w:lang w:val="az-Cyrl-AZ" w:bidi="fa-IR"/>
        </w:rPr>
        <w:t xml:space="preserve"> </w:t>
      </w:r>
      <w:r w:rsidRPr="0078169E">
        <w:rPr>
          <w:rFonts w:cs="Simplified Arabic"/>
          <w:sz w:val="22"/>
          <w:szCs w:val="22"/>
          <w:lang w:val="az-Latn-AZ" w:bidi="fa-IR"/>
        </w:rPr>
        <w:t>Allah</w:t>
      </w:r>
      <w:r w:rsidRPr="00660B18">
        <w:rPr>
          <w:rFonts w:cs="Simplified Arabic"/>
          <w:sz w:val="22"/>
          <w:szCs w:val="22"/>
          <w:lang w:val="az-Cyrl-AZ" w:bidi="fa-IR"/>
        </w:rPr>
        <w:t xml:space="preserve">! </w:t>
      </w:r>
      <w:r w:rsidRPr="0078169E">
        <w:rPr>
          <w:rFonts w:cs="Simplified Arabic"/>
          <w:sz w:val="22"/>
          <w:szCs w:val="22"/>
          <w:lang w:val="az-Latn-AZ" w:bidi="fa-IR"/>
        </w:rPr>
        <w:t>Əta</w:t>
      </w:r>
      <w:r w:rsidRPr="00660B18">
        <w:rPr>
          <w:rFonts w:cs="Simplified Arabic"/>
          <w:sz w:val="22"/>
          <w:szCs w:val="22"/>
          <w:lang w:val="az-Cyrl-AZ" w:bidi="fa-IR"/>
        </w:rPr>
        <w:t xml:space="preserve"> </w:t>
      </w:r>
      <w:r w:rsidRPr="0078169E">
        <w:rPr>
          <w:rFonts w:cs="Simplified Arabic"/>
          <w:sz w:val="22"/>
          <w:szCs w:val="22"/>
          <w:lang w:val="az-Latn-AZ" w:bidi="fa-IR"/>
        </w:rPr>
        <w:t>müştaqlarının</w:t>
      </w:r>
      <w:r w:rsidRPr="00660B18">
        <w:rPr>
          <w:rFonts w:cs="Simplified Arabic"/>
          <w:sz w:val="22"/>
          <w:szCs w:val="22"/>
          <w:lang w:val="az-Cyrl-AZ" w:bidi="fa-IR"/>
        </w:rPr>
        <w:t xml:space="preserve"> </w:t>
      </w:r>
      <w:r w:rsidRPr="0078169E">
        <w:rPr>
          <w:rFonts w:cs="Simplified Arabic"/>
          <w:sz w:val="22"/>
          <w:szCs w:val="22"/>
          <w:lang w:val="az-Latn-AZ" w:bidi="fa-IR"/>
        </w:rPr>
        <w:t>Sənin</w:t>
      </w:r>
      <w:r w:rsidRPr="00660B18">
        <w:rPr>
          <w:rFonts w:cs="Simplified Arabic"/>
          <w:sz w:val="22"/>
          <w:szCs w:val="22"/>
          <w:lang w:val="az-Cyrl-AZ" w:bidi="fa-IR"/>
        </w:rPr>
        <w:t xml:space="preserve"> </w:t>
      </w:r>
      <w:r w:rsidRPr="0078169E">
        <w:rPr>
          <w:rFonts w:cs="Simplified Arabic"/>
          <w:sz w:val="22"/>
          <w:szCs w:val="22"/>
          <w:lang w:val="az-Latn-AZ" w:bidi="fa-IR"/>
        </w:rPr>
        <w:t>kömək</w:t>
      </w:r>
      <w:r w:rsidRPr="00660B18">
        <w:rPr>
          <w:rFonts w:cs="Simplified Arabic"/>
          <w:sz w:val="22"/>
          <w:szCs w:val="22"/>
          <w:lang w:val="az-Cyrl-AZ" w:bidi="fa-IR"/>
        </w:rPr>
        <w:t xml:space="preserve"> </w:t>
      </w:r>
      <w:r w:rsidRPr="0078169E">
        <w:rPr>
          <w:rFonts w:cs="Simplified Arabic"/>
          <w:sz w:val="22"/>
          <w:szCs w:val="22"/>
          <w:lang w:val="az-Latn-AZ" w:bidi="fa-IR"/>
        </w:rPr>
        <w:t>əlinə</w:t>
      </w:r>
      <w:r w:rsidRPr="00660B18">
        <w:rPr>
          <w:rFonts w:cs="Simplified Arabic"/>
          <w:sz w:val="22"/>
          <w:szCs w:val="22"/>
          <w:lang w:val="az-Cyrl-AZ" w:bidi="fa-IR"/>
        </w:rPr>
        <w:t xml:space="preserve"> </w:t>
      </w:r>
      <w:r w:rsidRPr="0078169E">
        <w:rPr>
          <w:rFonts w:cs="Simplified Arabic"/>
          <w:sz w:val="22"/>
          <w:szCs w:val="22"/>
          <w:lang w:val="az-Latn-AZ" w:bidi="fa-IR"/>
        </w:rPr>
        <w:t>bel</w:t>
      </w:r>
      <w:r w:rsidRPr="00660B18">
        <w:rPr>
          <w:rFonts w:cs="Simplified Arabic"/>
          <w:sz w:val="22"/>
          <w:szCs w:val="22"/>
          <w:lang w:val="az-Cyrl-AZ" w:bidi="fa-IR"/>
        </w:rPr>
        <w:t xml:space="preserve"> </w:t>
      </w:r>
      <w:r w:rsidRPr="0078169E">
        <w:rPr>
          <w:rFonts w:cs="Simplified Arabic"/>
          <w:sz w:val="22"/>
          <w:szCs w:val="22"/>
          <w:lang w:val="az-Latn-AZ" w:bidi="fa-IR"/>
        </w:rPr>
        <w:t>bağlayan</w:t>
      </w:r>
      <w:r w:rsidRPr="00660B18">
        <w:rPr>
          <w:rFonts w:cs="Simplified Arabic"/>
          <w:sz w:val="22"/>
          <w:szCs w:val="22"/>
          <w:lang w:val="az-Cyrl-AZ" w:bidi="fa-IR"/>
        </w:rPr>
        <w:t xml:space="preserve">! </w:t>
      </w:r>
      <w:r w:rsidRPr="0078169E">
        <w:rPr>
          <w:rFonts w:cs="Simplified Arabic"/>
          <w:sz w:val="22"/>
          <w:szCs w:val="22"/>
          <w:lang w:val="az-Latn-AZ" w:bidi="fa-IR"/>
        </w:rPr>
        <w:t>Sənə</w:t>
      </w:r>
      <w:r w:rsidRPr="00660B18">
        <w:rPr>
          <w:rFonts w:cs="Simplified Arabic"/>
          <w:sz w:val="22"/>
          <w:szCs w:val="22"/>
          <w:lang w:val="az-Cyrl-AZ" w:bidi="fa-IR"/>
        </w:rPr>
        <w:t xml:space="preserve"> </w:t>
      </w:r>
      <w:r w:rsidRPr="0078169E">
        <w:rPr>
          <w:rFonts w:cs="Simplified Arabic"/>
          <w:sz w:val="22"/>
          <w:szCs w:val="22"/>
          <w:lang w:val="az-Latn-AZ" w:bidi="fa-IR"/>
        </w:rPr>
        <w:t>olan</w:t>
      </w:r>
      <w:r w:rsidRPr="00660B18">
        <w:rPr>
          <w:rFonts w:cs="Simplified Arabic"/>
          <w:sz w:val="22"/>
          <w:szCs w:val="22"/>
          <w:lang w:val="az-Cyrl-AZ" w:bidi="fa-IR"/>
        </w:rPr>
        <w:t xml:space="preserve"> </w:t>
      </w:r>
      <w:r w:rsidRPr="0078169E">
        <w:rPr>
          <w:rFonts w:cs="Simplified Arabic"/>
          <w:sz w:val="22"/>
          <w:szCs w:val="22"/>
          <w:lang w:val="az-Latn-AZ" w:bidi="fa-IR"/>
        </w:rPr>
        <w:t>ümidlərimizi</w:t>
      </w:r>
      <w:r w:rsidRPr="00660B18">
        <w:rPr>
          <w:rFonts w:cs="Simplified Arabic"/>
          <w:sz w:val="22"/>
          <w:szCs w:val="22"/>
          <w:lang w:val="az-Cyrl-AZ" w:bidi="fa-IR"/>
        </w:rPr>
        <w:t xml:space="preserve"> </w:t>
      </w:r>
      <w:r w:rsidRPr="0078169E">
        <w:rPr>
          <w:rFonts w:cs="Simplified Arabic"/>
          <w:sz w:val="22"/>
          <w:szCs w:val="22"/>
          <w:lang w:val="az-Latn-AZ" w:bidi="fa-IR"/>
        </w:rPr>
        <w:t>məyusluqla</w:t>
      </w:r>
      <w:r w:rsidRPr="00660B18">
        <w:rPr>
          <w:rFonts w:cs="Simplified Arabic"/>
          <w:sz w:val="22"/>
          <w:szCs w:val="22"/>
          <w:lang w:val="az-Cyrl-AZ" w:bidi="fa-IR"/>
        </w:rPr>
        <w:t xml:space="preserve"> </w:t>
      </w:r>
      <w:r w:rsidRPr="0078169E">
        <w:rPr>
          <w:rFonts w:cs="Simplified Arabic"/>
          <w:sz w:val="22"/>
          <w:szCs w:val="22"/>
          <w:lang w:val="az-Latn-AZ" w:bidi="fa-IR"/>
        </w:rPr>
        <w:t>üzbəüz</w:t>
      </w:r>
      <w:r w:rsidRPr="00660B18">
        <w:rPr>
          <w:rFonts w:cs="Simplified Arabic"/>
          <w:sz w:val="22"/>
          <w:szCs w:val="22"/>
          <w:lang w:val="az-Cyrl-AZ" w:bidi="fa-IR"/>
        </w:rPr>
        <w:t xml:space="preserve"> </w:t>
      </w:r>
      <w:r w:rsidRPr="0078169E">
        <w:rPr>
          <w:rFonts w:cs="Simplified Arabic"/>
          <w:sz w:val="22"/>
          <w:szCs w:val="22"/>
          <w:lang w:val="az-Latn-AZ" w:bidi="fa-IR"/>
        </w:rPr>
        <w:t>edib</w:t>
      </w:r>
      <w:r w:rsidRPr="00660B18">
        <w:rPr>
          <w:rFonts w:cs="Simplified Arabic"/>
          <w:sz w:val="22"/>
          <w:szCs w:val="22"/>
          <w:lang w:val="az-Cyrl-AZ" w:bidi="fa-IR"/>
        </w:rPr>
        <w:t xml:space="preserve"> </w:t>
      </w:r>
      <w:r w:rsidRPr="0078169E">
        <w:rPr>
          <w:rFonts w:cs="Simplified Arabic"/>
          <w:sz w:val="22"/>
          <w:szCs w:val="22"/>
          <w:lang w:val="az-Latn-AZ" w:bidi="fa-IR"/>
        </w:rPr>
        <w:t>naümidlik</w:t>
      </w:r>
      <w:r w:rsidRPr="00660B18">
        <w:rPr>
          <w:rFonts w:cs="Simplified Arabic"/>
          <w:sz w:val="22"/>
          <w:szCs w:val="22"/>
          <w:lang w:val="az-Cyrl-AZ" w:bidi="fa-IR"/>
        </w:rPr>
        <w:t xml:space="preserve"> </w:t>
      </w:r>
      <w:r w:rsidRPr="0078169E">
        <w:rPr>
          <w:rFonts w:cs="Simplified Arabic"/>
          <w:sz w:val="22"/>
          <w:szCs w:val="22"/>
          <w:lang w:val="az-Latn-AZ" w:bidi="fa-IR"/>
        </w:rPr>
        <w:t>libası</w:t>
      </w:r>
      <w:r w:rsidRPr="00660B18">
        <w:rPr>
          <w:rFonts w:cs="Simplified Arabic"/>
          <w:sz w:val="22"/>
          <w:szCs w:val="22"/>
          <w:lang w:val="az-Cyrl-AZ" w:bidi="fa-IR"/>
        </w:rPr>
        <w:t xml:space="preserve"> </w:t>
      </w:r>
      <w:r w:rsidRPr="0078169E">
        <w:rPr>
          <w:rFonts w:cs="Simplified Arabic"/>
          <w:sz w:val="22"/>
          <w:szCs w:val="22"/>
          <w:lang w:val="az-Latn-AZ" w:bidi="fa-IR"/>
        </w:rPr>
        <w:t>geydirmə</w:t>
      </w:r>
      <w:r w:rsidRPr="00660B18">
        <w:rPr>
          <w:rFonts w:cs="Simplified Arabic"/>
          <w:sz w:val="22"/>
          <w:szCs w:val="22"/>
          <w:lang w:val="az-Cyrl-AZ" w:bidi="fa-IR"/>
        </w:rPr>
        <w:t>!</w:t>
      </w:r>
      <w:r w:rsidRPr="0042766D">
        <w:rPr>
          <w:rFonts w:cs="Simplified Arabic"/>
          <w:i/>
          <w:iCs/>
          <w:sz w:val="22"/>
          <w:szCs w:val="22"/>
          <w:lang w:val="az-Cyrl-AZ" w:bidi="fa-IR"/>
        </w:rPr>
        <w:t xml:space="preserve"> </w:t>
      </w:r>
      <w:r w:rsidRPr="0078169E">
        <w:rPr>
          <w:rFonts w:cs="Simplified Arabic"/>
          <w:sz w:val="22"/>
          <w:szCs w:val="22"/>
          <w:lang w:val="az-Latn-AZ" w:bidi="fa-IR"/>
        </w:rPr>
        <w:t>İlahi</w:t>
      </w:r>
      <w:r w:rsidRPr="0042766D">
        <w:rPr>
          <w:rFonts w:cs="Simplified Arabic"/>
          <w:sz w:val="22"/>
          <w:szCs w:val="22"/>
          <w:lang w:val="az-Cyrl-AZ" w:bidi="fa-IR"/>
        </w:rPr>
        <w:t xml:space="preserve">! </w:t>
      </w:r>
      <w:r w:rsidRPr="0078169E">
        <w:rPr>
          <w:rFonts w:cs="Simplified Arabic"/>
          <w:sz w:val="22"/>
          <w:szCs w:val="22"/>
          <w:lang w:val="az-Latn-AZ" w:bidi="fa-IR"/>
        </w:rPr>
        <w:t>Mənim</w:t>
      </w:r>
      <w:r w:rsidRPr="0042766D">
        <w:rPr>
          <w:rFonts w:cs="Simplified Arabic"/>
          <w:sz w:val="22"/>
          <w:szCs w:val="22"/>
          <w:lang w:val="az-Cyrl-AZ" w:bidi="fa-IR"/>
        </w:rPr>
        <w:t xml:space="preserve"> </w:t>
      </w:r>
      <w:r w:rsidRPr="0078169E">
        <w:rPr>
          <w:rFonts w:cs="Simplified Arabic"/>
          <w:sz w:val="22"/>
          <w:szCs w:val="22"/>
          <w:lang w:val="az-Latn-AZ" w:bidi="fa-IR"/>
        </w:rPr>
        <w:t>şükrüm</w:t>
      </w:r>
      <w:r w:rsidRPr="0042766D">
        <w:rPr>
          <w:rFonts w:cs="Simplified Arabic"/>
          <w:sz w:val="22"/>
          <w:szCs w:val="22"/>
          <w:lang w:val="az-Cyrl-AZ" w:bidi="fa-IR"/>
        </w:rPr>
        <w:t xml:space="preserve">, </w:t>
      </w:r>
      <w:r w:rsidRPr="0078169E">
        <w:rPr>
          <w:rFonts w:cs="Simplified Arabic"/>
          <w:sz w:val="22"/>
          <w:szCs w:val="22"/>
          <w:lang w:val="az-Latn-AZ" w:bidi="fa-IR"/>
        </w:rPr>
        <w:t>Sənin</w:t>
      </w:r>
      <w:r w:rsidRPr="0042766D">
        <w:rPr>
          <w:rFonts w:cs="Simplified Arabic"/>
          <w:sz w:val="22"/>
          <w:szCs w:val="22"/>
          <w:lang w:val="az-Cyrl-AZ" w:bidi="fa-IR"/>
        </w:rPr>
        <w:t xml:space="preserve"> </w:t>
      </w:r>
      <w:r w:rsidRPr="0078169E">
        <w:rPr>
          <w:rFonts w:cs="Simplified Arabic"/>
          <w:sz w:val="22"/>
          <w:szCs w:val="22"/>
          <w:lang w:val="az-Latn-AZ" w:bidi="fa-IR"/>
        </w:rPr>
        <w:t>böyük</w:t>
      </w:r>
      <w:r w:rsidRPr="0042766D">
        <w:rPr>
          <w:rFonts w:cs="Simplified Arabic"/>
          <w:sz w:val="22"/>
          <w:szCs w:val="22"/>
          <w:lang w:val="az-Cyrl-AZ" w:bidi="fa-IR"/>
        </w:rPr>
        <w:t xml:space="preserve"> </w:t>
      </w:r>
      <w:r w:rsidRPr="0078169E">
        <w:rPr>
          <w:rFonts w:cs="Simplified Arabic"/>
          <w:sz w:val="22"/>
          <w:szCs w:val="22"/>
          <w:lang w:val="az-Latn-AZ" w:bidi="fa-IR"/>
        </w:rPr>
        <w:t>nemətlərin</w:t>
      </w:r>
      <w:r w:rsidRPr="0042766D">
        <w:rPr>
          <w:rFonts w:cs="Simplified Arabic"/>
          <w:sz w:val="22"/>
          <w:szCs w:val="22"/>
          <w:lang w:val="az-Cyrl-AZ" w:bidi="fa-IR"/>
        </w:rPr>
        <w:t xml:space="preserve"> </w:t>
      </w:r>
      <w:r w:rsidRPr="0078169E">
        <w:rPr>
          <w:rFonts w:cs="Simplified Arabic"/>
          <w:sz w:val="22"/>
          <w:szCs w:val="22"/>
          <w:lang w:val="az-Latn-AZ" w:bidi="fa-IR"/>
        </w:rPr>
        <w:t>müqabilində</w:t>
      </w:r>
      <w:r w:rsidRPr="0042766D">
        <w:rPr>
          <w:rFonts w:cs="Simplified Arabic"/>
          <w:sz w:val="22"/>
          <w:szCs w:val="22"/>
          <w:lang w:val="az-Cyrl-AZ" w:bidi="fa-IR"/>
        </w:rPr>
        <w:t xml:space="preserve"> </w:t>
      </w:r>
      <w:r w:rsidRPr="0078169E">
        <w:rPr>
          <w:rFonts w:cs="Simplified Arabic"/>
          <w:sz w:val="22"/>
          <w:szCs w:val="22"/>
          <w:lang w:val="az-Latn-AZ" w:bidi="fa-IR"/>
        </w:rPr>
        <w:t>çox</w:t>
      </w:r>
      <w:r w:rsidRPr="0042766D">
        <w:rPr>
          <w:rFonts w:cs="Simplified Arabic"/>
          <w:sz w:val="22"/>
          <w:szCs w:val="22"/>
          <w:lang w:val="az-Cyrl-AZ" w:bidi="fa-IR"/>
        </w:rPr>
        <w:t xml:space="preserve"> </w:t>
      </w:r>
      <w:r w:rsidRPr="0078169E">
        <w:rPr>
          <w:rFonts w:cs="Simplified Arabic"/>
          <w:sz w:val="22"/>
          <w:szCs w:val="22"/>
          <w:lang w:val="az-Latn-AZ" w:bidi="fa-IR"/>
        </w:rPr>
        <w:t>dəyərsiz</w:t>
      </w:r>
      <w:r w:rsidRPr="0042766D">
        <w:rPr>
          <w:rFonts w:cs="Simplified Arabic"/>
          <w:sz w:val="22"/>
          <w:szCs w:val="22"/>
          <w:lang w:val="az-Cyrl-AZ" w:bidi="fa-IR"/>
        </w:rPr>
        <w:t xml:space="preserve">, </w:t>
      </w:r>
      <w:r w:rsidRPr="0078169E">
        <w:rPr>
          <w:rFonts w:cs="Simplified Arabic"/>
          <w:sz w:val="22"/>
          <w:szCs w:val="22"/>
          <w:lang w:val="az-Latn-AZ" w:bidi="fa-IR"/>
        </w:rPr>
        <w:t>kərəm</w:t>
      </w:r>
      <w:r w:rsidRPr="0042766D">
        <w:rPr>
          <w:rFonts w:cs="Simplified Arabic"/>
          <w:sz w:val="22"/>
          <w:szCs w:val="22"/>
          <w:lang w:val="az-Cyrl-AZ" w:bidi="fa-IR"/>
        </w:rPr>
        <w:t xml:space="preserve"> </w:t>
      </w:r>
      <w:r w:rsidRPr="0078169E">
        <w:rPr>
          <w:rFonts w:cs="Simplified Arabic"/>
          <w:sz w:val="22"/>
          <w:szCs w:val="22"/>
          <w:lang w:val="az-Latn-AZ" w:bidi="fa-IR"/>
        </w:rPr>
        <w:t>və</w:t>
      </w:r>
      <w:r w:rsidRPr="0042766D">
        <w:rPr>
          <w:rFonts w:cs="Simplified Arabic"/>
          <w:sz w:val="22"/>
          <w:szCs w:val="22"/>
          <w:lang w:val="az-Cyrl-AZ" w:bidi="fa-IR"/>
        </w:rPr>
        <w:t xml:space="preserve"> </w:t>
      </w:r>
      <w:r w:rsidRPr="0078169E">
        <w:rPr>
          <w:rFonts w:cs="Simplified Arabic"/>
          <w:sz w:val="22"/>
          <w:szCs w:val="22"/>
          <w:lang w:val="az-Latn-AZ" w:bidi="fa-IR"/>
        </w:rPr>
        <w:t>köməklərinin</w:t>
      </w:r>
      <w:r w:rsidRPr="0042766D">
        <w:rPr>
          <w:rFonts w:cs="Simplified Arabic"/>
          <w:sz w:val="22"/>
          <w:szCs w:val="22"/>
          <w:lang w:val="az-Cyrl-AZ" w:bidi="fa-IR"/>
        </w:rPr>
        <w:t xml:space="preserve"> </w:t>
      </w:r>
      <w:r w:rsidRPr="0078169E">
        <w:rPr>
          <w:rFonts w:cs="Simplified Arabic"/>
          <w:sz w:val="22"/>
          <w:szCs w:val="22"/>
          <w:lang w:val="az-Latn-AZ" w:bidi="fa-IR"/>
        </w:rPr>
        <w:t>müqabilində</w:t>
      </w:r>
      <w:r w:rsidRPr="0042766D">
        <w:rPr>
          <w:rFonts w:cs="Simplified Arabic"/>
          <w:sz w:val="22"/>
          <w:szCs w:val="22"/>
          <w:lang w:val="az-Cyrl-AZ" w:bidi="fa-IR"/>
        </w:rPr>
        <w:t xml:space="preserve"> </w:t>
      </w:r>
      <w:r w:rsidRPr="0078169E">
        <w:rPr>
          <w:rFonts w:cs="Simplified Arabic"/>
          <w:sz w:val="22"/>
          <w:szCs w:val="22"/>
          <w:lang w:val="az-Latn-AZ" w:bidi="fa-IR"/>
        </w:rPr>
        <w:t>mənim</w:t>
      </w:r>
      <w:r w:rsidRPr="0042766D">
        <w:rPr>
          <w:rFonts w:cs="Simplified Arabic"/>
          <w:sz w:val="22"/>
          <w:szCs w:val="22"/>
          <w:lang w:val="az-Cyrl-AZ" w:bidi="fa-IR"/>
        </w:rPr>
        <w:t xml:space="preserve"> </w:t>
      </w:r>
      <w:r w:rsidRPr="0078169E">
        <w:rPr>
          <w:rFonts w:cs="Simplified Arabic"/>
          <w:sz w:val="22"/>
          <w:szCs w:val="22"/>
          <w:lang w:val="az-Latn-AZ" w:bidi="fa-IR"/>
        </w:rPr>
        <w:t>həmd</w:t>
      </w:r>
      <w:r w:rsidRPr="0042766D">
        <w:rPr>
          <w:rFonts w:cs="Simplified Arabic"/>
          <w:sz w:val="22"/>
          <w:szCs w:val="22"/>
          <w:lang w:val="az-Cyrl-AZ" w:bidi="fa-IR"/>
        </w:rPr>
        <w:t xml:space="preserve"> </w:t>
      </w:r>
      <w:r w:rsidRPr="0078169E">
        <w:rPr>
          <w:rFonts w:cs="Simplified Arabic"/>
          <w:sz w:val="22"/>
          <w:szCs w:val="22"/>
          <w:lang w:val="az-Latn-AZ" w:bidi="fa-IR"/>
        </w:rPr>
        <w:t>və</w:t>
      </w:r>
      <w:r w:rsidRPr="0042766D">
        <w:rPr>
          <w:rFonts w:cs="Simplified Arabic"/>
          <w:sz w:val="22"/>
          <w:szCs w:val="22"/>
          <w:lang w:val="az-Cyrl-AZ" w:bidi="fa-IR"/>
        </w:rPr>
        <w:t xml:space="preserve"> </w:t>
      </w:r>
      <w:r w:rsidRPr="0078169E">
        <w:rPr>
          <w:rFonts w:cs="Simplified Arabic"/>
          <w:sz w:val="22"/>
          <w:szCs w:val="22"/>
          <w:lang w:val="az-Latn-AZ" w:bidi="fa-IR"/>
        </w:rPr>
        <w:t>sənam</w:t>
      </w:r>
      <w:r w:rsidRPr="0042766D">
        <w:rPr>
          <w:rFonts w:cs="Simplified Arabic"/>
          <w:sz w:val="22"/>
          <w:szCs w:val="22"/>
          <w:lang w:val="az-Cyrl-AZ" w:bidi="fa-IR"/>
        </w:rPr>
        <w:t xml:space="preserve"> </w:t>
      </w:r>
      <w:r w:rsidRPr="0078169E">
        <w:rPr>
          <w:rFonts w:cs="Simplified Arabic"/>
          <w:sz w:val="22"/>
          <w:szCs w:val="22"/>
          <w:lang w:val="az-Latn-AZ" w:bidi="fa-IR"/>
        </w:rPr>
        <w:t>çox</w:t>
      </w:r>
      <w:r w:rsidRPr="0042766D">
        <w:rPr>
          <w:rFonts w:cs="Simplified Arabic"/>
          <w:sz w:val="22"/>
          <w:szCs w:val="22"/>
          <w:lang w:val="az-Cyrl-AZ" w:bidi="fa-IR"/>
        </w:rPr>
        <w:t xml:space="preserve"> </w:t>
      </w:r>
      <w:r w:rsidRPr="0078169E">
        <w:rPr>
          <w:rFonts w:cs="Simplified Arabic"/>
          <w:sz w:val="22"/>
          <w:szCs w:val="22"/>
          <w:lang w:val="az-Latn-AZ" w:bidi="fa-IR"/>
        </w:rPr>
        <w:t>azdır</w:t>
      </w:r>
      <w:r w:rsidRPr="0042766D">
        <w:rPr>
          <w:rFonts w:cs="Simplified Arabic"/>
          <w:sz w:val="22"/>
          <w:szCs w:val="22"/>
          <w:lang w:val="az-Cyrl-AZ" w:bidi="fa-IR"/>
        </w:rPr>
        <w:t xml:space="preserve">! </w:t>
      </w:r>
      <w:r w:rsidRPr="0078169E">
        <w:rPr>
          <w:rFonts w:cs="Simplified Arabic"/>
          <w:sz w:val="22"/>
          <w:szCs w:val="22"/>
          <w:lang w:val="az-Latn-AZ" w:bidi="fa-IR"/>
        </w:rPr>
        <w:t>Mənim</w:t>
      </w:r>
      <w:r w:rsidRPr="0042766D">
        <w:rPr>
          <w:rFonts w:cs="Simplified Arabic"/>
          <w:sz w:val="22"/>
          <w:szCs w:val="22"/>
          <w:lang w:val="az-Cyrl-AZ" w:bidi="fa-IR"/>
        </w:rPr>
        <w:t xml:space="preserve"> </w:t>
      </w:r>
      <w:r w:rsidRPr="0078169E">
        <w:rPr>
          <w:rFonts w:cs="Simplified Arabic"/>
          <w:sz w:val="22"/>
          <w:szCs w:val="22"/>
          <w:lang w:val="az-Latn-AZ" w:bidi="fa-IR"/>
        </w:rPr>
        <w:t>iman</w:t>
      </w:r>
      <w:r w:rsidRPr="0042766D">
        <w:rPr>
          <w:rFonts w:cs="Simplified Arabic"/>
          <w:sz w:val="22"/>
          <w:szCs w:val="22"/>
          <w:lang w:val="az-Cyrl-AZ" w:bidi="fa-IR"/>
        </w:rPr>
        <w:t xml:space="preserve"> </w:t>
      </w:r>
      <w:r w:rsidRPr="0078169E">
        <w:rPr>
          <w:rFonts w:cs="Simplified Arabic"/>
          <w:sz w:val="22"/>
          <w:szCs w:val="22"/>
          <w:lang w:val="az-Latn-AZ" w:bidi="fa-IR"/>
        </w:rPr>
        <w:t>nemətimin</w:t>
      </w:r>
      <w:r w:rsidRPr="0042766D">
        <w:rPr>
          <w:rFonts w:cs="Simplified Arabic"/>
          <w:sz w:val="22"/>
          <w:szCs w:val="22"/>
          <w:lang w:val="az-Cyrl-AZ" w:bidi="fa-IR"/>
        </w:rPr>
        <w:t xml:space="preserve"> </w:t>
      </w:r>
      <w:r w:rsidRPr="0078169E">
        <w:rPr>
          <w:rFonts w:cs="Simplified Arabic"/>
          <w:sz w:val="22"/>
          <w:szCs w:val="22"/>
          <w:lang w:val="az-Latn-AZ" w:bidi="fa-IR"/>
        </w:rPr>
        <w:t>nurlarını</w:t>
      </w:r>
      <w:r w:rsidRPr="0042766D">
        <w:rPr>
          <w:rFonts w:cs="Simplified Arabic"/>
          <w:sz w:val="22"/>
          <w:szCs w:val="22"/>
          <w:lang w:val="az-Cyrl-AZ" w:bidi="fa-IR"/>
        </w:rPr>
        <w:t xml:space="preserve"> </w:t>
      </w:r>
      <w:r w:rsidRPr="0078169E">
        <w:rPr>
          <w:rFonts w:cs="Simplified Arabic"/>
          <w:sz w:val="22"/>
          <w:szCs w:val="22"/>
          <w:lang w:val="az-Latn-AZ" w:bidi="fa-IR"/>
        </w:rPr>
        <w:t>Öz</w:t>
      </w:r>
      <w:r w:rsidRPr="0042766D">
        <w:rPr>
          <w:rFonts w:cs="Simplified Arabic"/>
          <w:sz w:val="22"/>
          <w:szCs w:val="22"/>
          <w:lang w:val="az-Cyrl-AZ" w:bidi="fa-IR"/>
        </w:rPr>
        <w:t xml:space="preserve"> </w:t>
      </w:r>
      <w:r w:rsidRPr="0078169E">
        <w:rPr>
          <w:rFonts w:cs="Simplified Arabic"/>
          <w:sz w:val="22"/>
          <w:szCs w:val="22"/>
          <w:lang w:val="az-Latn-AZ" w:bidi="fa-IR"/>
        </w:rPr>
        <w:t>səxavət</w:t>
      </w:r>
      <w:r w:rsidRPr="0042766D">
        <w:rPr>
          <w:rFonts w:cs="Simplified Arabic"/>
          <w:sz w:val="22"/>
          <w:szCs w:val="22"/>
          <w:lang w:val="az-Cyrl-AZ" w:bidi="fa-IR"/>
        </w:rPr>
        <w:t xml:space="preserve"> </w:t>
      </w:r>
      <w:r w:rsidRPr="0078169E">
        <w:rPr>
          <w:rFonts w:cs="Simplified Arabic"/>
          <w:sz w:val="22"/>
          <w:szCs w:val="22"/>
          <w:lang w:val="az-Latn-AZ" w:bidi="fa-IR"/>
        </w:rPr>
        <w:t>və</w:t>
      </w:r>
      <w:r w:rsidRPr="0042766D">
        <w:rPr>
          <w:rFonts w:cs="Simplified Arabic"/>
          <w:sz w:val="22"/>
          <w:szCs w:val="22"/>
          <w:lang w:val="az-Cyrl-AZ" w:bidi="fa-IR"/>
        </w:rPr>
        <w:t xml:space="preserve"> </w:t>
      </w:r>
      <w:r w:rsidRPr="0078169E">
        <w:rPr>
          <w:rFonts w:cs="Simplified Arabic"/>
          <w:sz w:val="22"/>
          <w:szCs w:val="22"/>
          <w:lang w:val="az-Latn-AZ" w:bidi="fa-IR"/>
        </w:rPr>
        <w:t>kəramət</w:t>
      </w:r>
      <w:r w:rsidRPr="0042766D">
        <w:rPr>
          <w:rFonts w:cs="Simplified Arabic"/>
          <w:sz w:val="22"/>
          <w:szCs w:val="22"/>
          <w:lang w:val="az-Cyrl-AZ" w:bidi="fa-IR"/>
        </w:rPr>
        <w:t xml:space="preserve"> </w:t>
      </w:r>
      <w:r w:rsidRPr="0078169E">
        <w:rPr>
          <w:rFonts w:cs="Simplified Arabic"/>
          <w:sz w:val="22"/>
          <w:szCs w:val="22"/>
          <w:lang w:val="az-Latn-AZ" w:bidi="fa-IR"/>
        </w:rPr>
        <w:t>zivərləri</w:t>
      </w:r>
      <w:r w:rsidRPr="0042766D">
        <w:rPr>
          <w:rFonts w:cs="Simplified Arabic"/>
          <w:sz w:val="22"/>
          <w:szCs w:val="22"/>
          <w:lang w:val="az-Cyrl-AZ" w:bidi="fa-IR"/>
        </w:rPr>
        <w:t xml:space="preserve"> </w:t>
      </w:r>
      <w:r w:rsidRPr="0078169E">
        <w:rPr>
          <w:rFonts w:cs="Simplified Arabic"/>
          <w:sz w:val="22"/>
          <w:szCs w:val="22"/>
          <w:lang w:val="az-Latn-AZ" w:bidi="fa-IR"/>
        </w:rPr>
        <w:t>ilə</w:t>
      </w:r>
      <w:r w:rsidRPr="0042766D">
        <w:rPr>
          <w:rFonts w:cs="Simplified Arabic"/>
          <w:sz w:val="22"/>
          <w:szCs w:val="22"/>
          <w:lang w:val="az-Cyrl-AZ" w:bidi="fa-IR"/>
        </w:rPr>
        <w:t xml:space="preserve"> </w:t>
      </w:r>
      <w:r w:rsidRPr="0078169E">
        <w:rPr>
          <w:rFonts w:cs="Simplified Arabic"/>
          <w:sz w:val="22"/>
          <w:szCs w:val="22"/>
          <w:lang w:val="az-Latn-AZ" w:bidi="fa-IR"/>
        </w:rPr>
        <w:t>bəzə</w:t>
      </w:r>
      <w:r w:rsidRPr="0042766D">
        <w:rPr>
          <w:rFonts w:cs="Simplified Arabic"/>
          <w:sz w:val="22"/>
          <w:szCs w:val="22"/>
          <w:lang w:val="az-Cyrl-AZ" w:bidi="fa-IR"/>
        </w:rPr>
        <w:t>!</w:t>
      </w:r>
    </w:p>
    <w:p w14:paraId="62FE4C28" w14:textId="77777777" w:rsidR="0064286B" w:rsidRPr="0042766D" w:rsidRDefault="0064286B" w:rsidP="0064286B">
      <w:pPr>
        <w:pStyle w:val="FootnoteText"/>
        <w:rPr>
          <w:lang w:val="az-Cyrl-AZ"/>
        </w:rPr>
      </w:pPr>
    </w:p>
  </w:footnote>
  <w:footnote w:id="137">
    <w:p w14:paraId="50BC96E9" w14:textId="77777777" w:rsidR="0064286B" w:rsidRPr="00E42660" w:rsidRDefault="0064286B" w:rsidP="0064286B">
      <w:pPr>
        <w:jc w:val="both"/>
        <w:rPr>
          <w:rFonts w:cs="Simplified Arabic"/>
          <w:sz w:val="22"/>
          <w:szCs w:val="22"/>
          <w:lang w:val="az-Cyrl-AZ" w:bidi="fa-IR"/>
        </w:rPr>
      </w:pPr>
      <w:r w:rsidRPr="0042766D">
        <w:rPr>
          <w:rStyle w:val="FootnoteReference"/>
        </w:rPr>
        <w:footnoteRef/>
      </w:r>
      <w:r w:rsidRPr="0078169E">
        <w:rPr>
          <w:rFonts w:cs="Simplified Arabic"/>
          <w:sz w:val="22"/>
          <w:szCs w:val="22"/>
          <w:lang w:val="az-Latn-AZ" w:bidi="fa-IR"/>
        </w:rPr>
        <w:t>İzzət</w:t>
      </w:r>
      <w:r w:rsidRPr="0042766D">
        <w:rPr>
          <w:rFonts w:cs="Simplified Arabic"/>
          <w:sz w:val="22"/>
          <w:szCs w:val="22"/>
          <w:lang w:val="az-Cyrl-AZ" w:bidi="fa-IR"/>
        </w:rPr>
        <w:t xml:space="preserve"> </w:t>
      </w:r>
      <w:r w:rsidRPr="0078169E">
        <w:rPr>
          <w:rFonts w:cs="Simplified Arabic"/>
          <w:sz w:val="22"/>
          <w:szCs w:val="22"/>
          <w:lang w:val="az-Latn-AZ" w:bidi="fa-IR"/>
        </w:rPr>
        <w:t>tacını</w:t>
      </w:r>
      <w:r w:rsidRPr="0042766D">
        <w:rPr>
          <w:rFonts w:cs="Simplified Arabic"/>
          <w:sz w:val="22"/>
          <w:szCs w:val="22"/>
          <w:lang w:val="az-Cyrl-AZ" w:bidi="fa-IR"/>
        </w:rPr>
        <w:t xml:space="preserve"> </w:t>
      </w:r>
      <w:r w:rsidRPr="0078169E">
        <w:rPr>
          <w:rFonts w:cs="Simplified Arabic"/>
          <w:sz w:val="22"/>
          <w:szCs w:val="22"/>
          <w:lang w:val="az-Latn-AZ" w:bidi="fa-IR"/>
        </w:rPr>
        <w:t>başıma</w:t>
      </w:r>
      <w:r w:rsidRPr="0042766D">
        <w:rPr>
          <w:rFonts w:cs="Simplified Arabic"/>
          <w:sz w:val="22"/>
          <w:szCs w:val="22"/>
          <w:lang w:val="az-Cyrl-AZ" w:bidi="fa-IR"/>
        </w:rPr>
        <w:t xml:space="preserve"> </w:t>
      </w:r>
      <w:r w:rsidRPr="0078169E">
        <w:rPr>
          <w:rFonts w:cs="Simplified Arabic"/>
          <w:sz w:val="22"/>
          <w:szCs w:val="22"/>
          <w:lang w:val="az-Latn-AZ" w:bidi="fa-IR"/>
        </w:rPr>
        <w:t>qoy</w:t>
      </w:r>
      <w:r w:rsidRPr="0042766D">
        <w:rPr>
          <w:rFonts w:cs="Simplified Arabic"/>
          <w:sz w:val="22"/>
          <w:szCs w:val="22"/>
          <w:lang w:val="az-Cyrl-AZ" w:bidi="fa-IR"/>
        </w:rPr>
        <w:t xml:space="preserve">! </w:t>
      </w:r>
      <w:r w:rsidRPr="0078169E">
        <w:rPr>
          <w:rFonts w:cs="Simplified Arabic"/>
          <w:sz w:val="22"/>
          <w:szCs w:val="22"/>
          <w:lang w:val="az-Latn-AZ" w:bidi="fa-IR"/>
        </w:rPr>
        <w:t>Ehsan</w:t>
      </w:r>
      <w:r w:rsidRPr="0042766D">
        <w:rPr>
          <w:rFonts w:cs="Simplified Arabic"/>
          <w:sz w:val="22"/>
          <w:szCs w:val="22"/>
          <w:lang w:val="az-Cyrl-AZ" w:bidi="fa-IR"/>
        </w:rPr>
        <w:t xml:space="preserve">, </w:t>
      </w:r>
      <w:r w:rsidRPr="0078169E">
        <w:rPr>
          <w:rFonts w:cs="Simplified Arabic"/>
          <w:sz w:val="22"/>
          <w:szCs w:val="22"/>
          <w:lang w:val="az-Latn-AZ" w:bidi="fa-IR"/>
        </w:rPr>
        <w:t>məhəbbət</w:t>
      </w:r>
      <w:r w:rsidRPr="0042766D">
        <w:rPr>
          <w:rFonts w:cs="Simplified Arabic"/>
          <w:sz w:val="22"/>
          <w:szCs w:val="22"/>
          <w:lang w:val="az-Cyrl-AZ" w:bidi="fa-IR"/>
        </w:rPr>
        <w:t xml:space="preserve"> </w:t>
      </w:r>
      <w:r w:rsidRPr="0078169E">
        <w:rPr>
          <w:rFonts w:cs="Simplified Arabic"/>
          <w:sz w:val="22"/>
          <w:szCs w:val="22"/>
          <w:lang w:val="az-Latn-AZ" w:bidi="fa-IR"/>
        </w:rPr>
        <w:t>ipini</w:t>
      </w:r>
      <w:r w:rsidRPr="0042766D">
        <w:rPr>
          <w:rFonts w:cs="Simplified Arabic"/>
          <w:sz w:val="22"/>
          <w:szCs w:val="22"/>
          <w:lang w:val="az-Cyrl-AZ" w:bidi="fa-IR"/>
        </w:rPr>
        <w:t xml:space="preserve"> </w:t>
      </w:r>
      <w:r w:rsidRPr="0078169E">
        <w:rPr>
          <w:rFonts w:cs="Simplified Arabic"/>
          <w:sz w:val="22"/>
          <w:szCs w:val="22"/>
          <w:lang w:val="az-Latn-AZ" w:bidi="fa-IR"/>
        </w:rPr>
        <w:t>və</w:t>
      </w:r>
      <w:r w:rsidRPr="0042766D">
        <w:rPr>
          <w:rFonts w:cs="Simplified Arabic"/>
          <w:sz w:val="22"/>
          <w:szCs w:val="22"/>
          <w:lang w:val="az-Cyrl-AZ" w:bidi="fa-IR"/>
        </w:rPr>
        <w:t xml:space="preserve"> </w:t>
      </w:r>
      <w:r w:rsidRPr="0078169E">
        <w:rPr>
          <w:rFonts w:cs="Simplified Arabic"/>
          <w:sz w:val="22"/>
          <w:szCs w:val="22"/>
          <w:lang w:val="az-Latn-AZ" w:bidi="fa-IR"/>
        </w:rPr>
        <w:t>şərafət</w:t>
      </w:r>
      <w:r w:rsidRPr="0042766D">
        <w:rPr>
          <w:rFonts w:cs="Simplified Arabic"/>
          <w:sz w:val="22"/>
          <w:szCs w:val="22"/>
          <w:lang w:val="az-Cyrl-AZ" w:bidi="fa-IR"/>
        </w:rPr>
        <w:t xml:space="preserve"> </w:t>
      </w:r>
      <w:r w:rsidRPr="0078169E">
        <w:rPr>
          <w:rFonts w:cs="Simplified Arabic"/>
          <w:sz w:val="22"/>
          <w:szCs w:val="22"/>
          <w:lang w:val="az-Latn-AZ" w:bidi="fa-IR"/>
        </w:rPr>
        <w:t>boyunbağını</w:t>
      </w:r>
      <w:r w:rsidRPr="0042766D">
        <w:rPr>
          <w:rFonts w:cs="Simplified Arabic"/>
          <w:sz w:val="22"/>
          <w:szCs w:val="22"/>
          <w:lang w:val="az-Cyrl-AZ" w:bidi="fa-IR"/>
        </w:rPr>
        <w:t xml:space="preserve"> </w:t>
      </w:r>
      <w:r w:rsidRPr="0078169E">
        <w:rPr>
          <w:rFonts w:cs="Simplified Arabic"/>
          <w:sz w:val="22"/>
          <w:szCs w:val="22"/>
          <w:lang w:val="az-Latn-AZ" w:bidi="fa-IR"/>
        </w:rPr>
        <w:t>boynuma</w:t>
      </w:r>
      <w:r w:rsidRPr="0042766D">
        <w:rPr>
          <w:rFonts w:cs="Simplified Arabic"/>
          <w:sz w:val="22"/>
          <w:szCs w:val="22"/>
          <w:lang w:val="az-Cyrl-AZ" w:bidi="fa-IR"/>
        </w:rPr>
        <w:t xml:space="preserve"> </w:t>
      </w:r>
      <w:r w:rsidRPr="0078169E">
        <w:rPr>
          <w:rFonts w:cs="Simplified Arabic"/>
          <w:sz w:val="22"/>
          <w:szCs w:val="22"/>
          <w:lang w:val="az-Latn-AZ" w:bidi="fa-IR"/>
        </w:rPr>
        <w:t>elə</w:t>
      </w:r>
      <w:r w:rsidRPr="0042766D">
        <w:rPr>
          <w:rFonts w:cs="Simplified Arabic"/>
          <w:sz w:val="22"/>
          <w:szCs w:val="22"/>
          <w:lang w:val="az-Cyrl-AZ" w:bidi="fa-IR"/>
        </w:rPr>
        <w:t xml:space="preserve"> </w:t>
      </w:r>
      <w:r w:rsidRPr="0078169E">
        <w:rPr>
          <w:rFonts w:cs="Simplified Arabic"/>
          <w:sz w:val="22"/>
          <w:szCs w:val="22"/>
          <w:lang w:val="az-Latn-AZ" w:bidi="fa-IR"/>
        </w:rPr>
        <w:t>atmısan</w:t>
      </w:r>
      <w:r w:rsidRPr="0042766D">
        <w:rPr>
          <w:rFonts w:cs="Simplified Arabic"/>
          <w:sz w:val="22"/>
          <w:szCs w:val="22"/>
          <w:lang w:val="az-Cyrl-AZ" w:bidi="fa-IR"/>
        </w:rPr>
        <w:t xml:space="preserve"> </w:t>
      </w:r>
      <w:r w:rsidRPr="0078169E">
        <w:rPr>
          <w:rFonts w:cs="Simplified Arabic"/>
          <w:sz w:val="22"/>
          <w:szCs w:val="22"/>
          <w:lang w:val="az-Latn-AZ" w:bidi="fa-IR"/>
        </w:rPr>
        <w:t>ki</w:t>
      </w:r>
      <w:r w:rsidRPr="0042766D">
        <w:rPr>
          <w:rFonts w:cs="Simplified Arabic"/>
          <w:sz w:val="22"/>
          <w:szCs w:val="22"/>
          <w:lang w:val="az-Cyrl-AZ" w:bidi="fa-IR"/>
        </w:rPr>
        <w:t xml:space="preserve">, </w:t>
      </w:r>
      <w:r w:rsidRPr="0078169E">
        <w:rPr>
          <w:rFonts w:cs="Simplified Arabic"/>
          <w:sz w:val="22"/>
          <w:szCs w:val="22"/>
          <w:lang w:val="az-Latn-AZ" w:bidi="fa-IR"/>
        </w:rPr>
        <w:t>bir</w:t>
      </w:r>
      <w:r w:rsidRPr="0042766D">
        <w:rPr>
          <w:rFonts w:cs="Simplified Arabic"/>
          <w:sz w:val="22"/>
          <w:szCs w:val="22"/>
          <w:lang w:val="az-Cyrl-AZ" w:bidi="fa-IR"/>
        </w:rPr>
        <w:t xml:space="preserve"> </w:t>
      </w:r>
      <w:r w:rsidRPr="0078169E">
        <w:rPr>
          <w:rFonts w:cs="Simplified Arabic"/>
          <w:sz w:val="22"/>
          <w:szCs w:val="22"/>
          <w:lang w:val="az-Latn-AZ" w:bidi="fa-IR"/>
        </w:rPr>
        <w:t>daha</w:t>
      </w:r>
      <w:r w:rsidRPr="0042766D">
        <w:rPr>
          <w:rFonts w:cs="Simplified Arabic"/>
          <w:sz w:val="22"/>
          <w:szCs w:val="22"/>
          <w:lang w:val="az-Cyrl-AZ" w:bidi="fa-IR"/>
        </w:rPr>
        <w:t xml:space="preserve"> </w:t>
      </w:r>
      <w:r w:rsidRPr="0078169E">
        <w:rPr>
          <w:rFonts w:cs="Simplified Arabic"/>
          <w:sz w:val="22"/>
          <w:szCs w:val="22"/>
          <w:lang w:val="az-Latn-AZ" w:bidi="fa-IR"/>
        </w:rPr>
        <w:t>açılan</w:t>
      </w:r>
      <w:r w:rsidRPr="0042766D">
        <w:rPr>
          <w:rFonts w:cs="Simplified Arabic"/>
          <w:sz w:val="22"/>
          <w:szCs w:val="22"/>
          <w:lang w:val="az-Cyrl-AZ" w:bidi="fa-IR"/>
        </w:rPr>
        <w:t xml:space="preserve"> </w:t>
      </w:r>
      <w:r w:rsidRPr="0078169E">
        <w:rPr>
          <w:rFonts w:cs="Simplified Arabic"/>
          <w:sz w:val="22"/>
          <w:szCs w:val="22"/>
          <w:lang w:val="az-Latn-AZ" w:bidi="fa-IR"/>
        </w:rPr>
        <w:t>deyil</w:t>
      </w:r>
      <w:r w:rsidRPr="0042766D">
        <w:rPr>
          <w:rFonts w:cs="Simplified Arabic"/>
          <w:sz w:val="22"/>
          <w:szCs w:val="22"/>
          <w:lang w:val="az-Cyrl-AZ" w:bidi="fa-IR"/>
        </w:rPr>
        <w:t xml:space="preserve">! </w:t>
      </w:r>
      <w:r w:rsidRPr="0078169E">
        <w:rPr>
          <w:rFonts w:cs="Simplified Arabic"/>
          <w:sz w:val="22"/>
          <w:szCs w:val="22"/>
          <w:lang w:val="az-Latn-AZ" w:bidi="fa-IR"/>
        </w:rPr>
        <w:t>Nemətlərin</w:t>
      </w:r>
      <w:r w:rsidRPr="0042766D">
        <w:rPr>
          <w:rFonts w:cs="Simplified Arabic"/>
          <w:sz w:val="22"/>
          <w:szCs w:val="22"/>
          <w:lang w:val="az-Cyrl-AZ" w:bidi="fa-IR"/>
        </w:rPr>
        <w:t xml:space="preserve"> </w:t>
      </w:r>
      <w:r w:rsidRPr="0078169E">
        <w:rPr>
          <w:rFonts w:cs="Simplified Arabic"/>
          <w:sz w:val="22"/>
          <w:szCs w:val="22"/>
          <w:lang w:val="az-Latn-AZ" w:bidi="fa-IR"/>
        </w:rPr>
        <w:t>o</w:t>
      </w:r>
      <w:r w:rsidRPr="0042766D">
        <w:rPr>
          <w:rFonts w:cs="Simplified Arabic"/>
          <w:sz w:val="22"/>
          <w:szCs w:val="22"/>
          <w:lang w:val="az-Cyrl-AZ" w:bidi="fa-IR"/>
        </w:rPr>
        <w:t xml:space="preserve"> </w:t>
      </w:r>
      <w:r w:rsidRPr="0078169E">
        <w:rPr>
          <w:rFonts w:cs="Simplified Arabic"/>
          <w:sz w:val="22"/>
          <w:szCs w:val="22"/>
          <w:lang w:val="az-Latn-AZ" w:bidi="fa-IR"/>
        </w:rPr>
        <w:t>qədər</w:t>
      </w:r>
      <w:r w:rsidRPr="0042766D">
        <w:rPr>
          <w:rFonts w:cs="Simplified Arabic"/>
          <w:sz w:val="22"/>
          <w:szCs w:val="22"/>
          <w:lang w:val="az-Cyrl-AZ" w:bidi="fa-IR"/>
        </w:rPr>
        <w:t xml:space="preserve"> </w:t>
      </w:r>
      <w:r w:rsidRPr="0078169E">
        <w:rPr>
          <w:rFonts w:cs="Simplified Arabic"/>
          <w:sz w:val="22"/>
          <w:szCs w:val="22"/>
          <w:lang w:val="az-Latn-AZ" w:bidi="fa-IR"/>
        </w:rPr>
        <w:t>çoxdur</w:t>
      </w:r>
      <w:r w:rsidRPr="0042766D">
        <w:rPr>
          <w:rFonts w:cs="Simplified Arabic"/>
          <w:sz w:val="22"/>
          <w:szCs w:val="22"/>
          <w:lang w:val="az-Cyrl-AZ" w:bidi="fa-IR"/>
        </w:rPr>
        <w:t xml:space="preserve"> </w:t>
      </w:r>
      <w:r w:rsidRPr="0078169E">
        <w:rPr>
          <w:rFonts w:cs="Simplified Arabic"/>
          <w:sz w:val="22"/>
          <w:szCs w:val="22"/>
          <w:lang w:val="az-Latn-AZ" w:bidi="fa-IR"/>
        </w:rPr>
        <w:t>ki</w:t>
      </w:r>
      <w:r w:rsidRPr="0042766D">
        <w:rPr>
          <w:rFonts w:cs="Simplified Arabic"/>
          <w:sz w:val="22"/>
          <w:szCs w:val="22"/>
          <w:lang w:val="az-Cyrl-AZ" w:bidi="fa-IR"/>
        </w:rPr>
        <w:t xml:space="preserve">, </w:t>
      </w:r>
      <w:r w:rsidRPr="0078169E">
        <w:rPr>
          <w:rFonts w:cs="Simplified Arabic"/>
          <w:sz w:val="22"/>
          <w:szCs w:val="22"/>
          <w:lang w:val="az-Latn-AZ" w:bidi="fa-IR"/>
        </w:rPr>
        <w:t>dilim</w:t>
      </w:r>
      <w:r w:rsidRPr="0042766D">
        <w:rPr>
          <w:rFonts w:cs="Simplified Arabic"/>
          <w:sz w:val="22"/>
          <w:szCs w:val="22"/>
          <w:lang w:val="az-Cyrl-AZ" w:bidi="fa-IR"/>
        </w:rPr>
        <w:t xml:space="preserve"> </w:t>
      </w:r>
      <w:r w:rsidRPr="0078169E">
        <w:rPr>
          <w:rFonts w:cs="Simplified Arabic"/>
          <w:sz w:val="22"/>
          <w:szCs w:val="22"/>
          <w:lang w:val="az-Latn-AZ" w:bidi="fa-IR"/>
        </w:rPr>
        <w:t>onları</w:t>
      </w:r>
      <w:r w:rsidRPr="0042766D">
        <w:rPr>
          <w:rFonts w:cs="Simplified Arabic"/>
          <w:sz w:val="22"/>
          <w:szCs w:val="22"/>
          <w:lang w:val="az-Cyrl-AZ" w:bidi="fa-IR"/>
        </w:rPr>
        <w:t xml:space="preserve"> </w:t>
      </w:r>
      <w:r w:rsidRPr="0078169E">
        <w:rPr>
          <w:rFonts w:cs="Simplified Arabic"/>
          <w:sz w:val="22"/>
          <w:szCs w:val="22"/>
          <w:lang w:val="az-Latn-AZ" w:bidi="fa-IR"/>
        </w:rPr>
        <w:t>saymaqdan</w:t>
      </w:r>
      <w:r w:rsidRPr="0042766D">
        <w:rPr>
          <w:rFonts w:cs="Simplified Arabic"/>
          <w:sz w:val="22"/>
          <w:szCs w:val="22"/>
          <w:lang w:val="az-Cyrl-AZ" w:bidi="fa-IR"/>
        </w:rPr>
        <w:t xml:space="preserve"> </w:t>
      </w:r>
      <w:r w:rsidRPr="0078169E">
        <w:rPr>
          <w:rFonts w:cs="Simplified Arabic"/>
          <w:sz w:val="22"/>
          <w:szCs w:val="22"/>
          <w:lang w:val="az-Latn-AZ" w:bidi="fa-IR"/>
        </w:rPr>
        <w:t>aciz</w:t>
      </w:r>
      <w:r w:rsidRPr="0042766D">
        <w:rPr>
          <w:rFonts w:cs="Simplified Arabic"/>
          <w:sz w:val="22"/>
          <w:szCs w:val="22"/>
          <w:lang w:val="az-Cyrl-AZ" w:bidi="fa-IR"/>
        </w:rPr>
        <w:t xml:space="preserve">, </w:t>
      </w:r>
      <w:r w:rsidRPr="0078169E">
        <w:rPr>
          <w:rFonts w:cs="Simplified Arabic"/>
          <w:sz w:val="22"/>
          <w:szCs w:val="22"/>
          <w:lang w:val="az-Latn-AZ" w:bidi="fa-IR"/>
        </w:rPr>
        <w:t>o</w:t>
      </w:r>
      <w:r w:rsidRPr="0042766D">
        <w:rPr>
          <w:rFonts w:cs="Simplified Arabic"/>
          <w:sz w:val="22"/>
          <w:szCs w:val="22"/>
          <w:lang w:val="az-Cyrl-AZ" w:bidi="fa-IR"/>
        </w:rPr>
        <w:t xml:space="preserve"> </w:t>
      </w:r>
      <w:r w:rsidRPr="0078169E">
        <w:rPr>
          <w:rFonts w:cs="Simplified Arabic"/>
          <w:sz w:val="22"/>
          <w:szCs w:val="22"/>
          <w:lang w:val="az-Latn-AZ" w:bidi="fa-IR"/>
        </w:rPr>
        <w:t>qədər</w:t>
      </w:r>
      <w:r w:rsidRPr="0042766D">
        <w:rPr>
          <w:rFonts w:cs="Simplified Arabic"/>
          <w:sz w:val="22"/>
          <w:szCs w:val="22"/>
          <w:lang w:val="az-Cyrl-AZ" w:bidi="fa-IR"/>
        </w:rPr>
        <w:t xml:space="preserve"> </w:t>
      </w:r>
      <w:r w:rsidRPr="0078169E">
        <w:rPr>
          <w:rFonts w:cs="Simplified Arabic"/>
          <w:sz w:val="22"/>
          <w:szCs w:val="22"/>
          <w:lang w:val="az-Latn-AZ" w:bidi="fa-IR"/>
        </w:rPr>
        <w:t>çoxdur</w:t>
      </w:r>
      <w:r w:rsidRPr="0042766D">
        <w:rPr>
          <w:rFonts w:cs="Simplified Arabic"/>
          <w:sz w:val="22"/>
          <w:szCs w:val="22"/>
          <w:lang w:val="az-Cyrl-AZ" w:bidi="fa-IR"/>
        </w:rPr>
        <w:t xml:space="preserve"> </w:t>
      </w:r>
      <w:r w:rsidRPr="0078169E">
        <w:rPr>
          <w:rFonts w:cs="Simplified Arabic"/>
          <w:sz w:val="22"/>
          <w:szCs w:val="22"/>
          <w:lang w:val="az-Latn-AZ" w:bidi="fa-IR"/>
        </w:rPr>
        <w:t>ki</w:t>
      </w:r>
      <w:r w:rsidRPr="0042766D">
        <w:rPr>
          <w:rFonts w:cs="Simplified Arabic"/>
          <w:sz w:val="22"/>
          <w:szCs w:val="22"/>
          <w:lang w:val="az-Cyrl-AZ" w:bidi="fa-IR"/>
        </w:rPr>
        <w:t xml:space="preserve">, </w:t>
      </w:r>
      <w:r w:rsidRPr="0078169E">
        <w:rPr>
          <w:rFonts w:cs="Simplified Arabic"/>
          <w:sz w:val="22"/>
          <w:szCs w:val="22"/>
          <w:lang w:val="az-Latn-AZ" w:bidi="fa-IR"/>
        </w:rPr>
        <w:t>dərkim</w:t>
      </w:r>
      <w:r w:rsidRPr="0042766D">
        <w:rPr>
          <w:rFonts w:cs="Simplified Arabic"/>
          <w:sz w:val="22"/>
          <w:szCs w:val="22"/>
          <w:lang w:val="az-Cyrl-AZ" w:bidi="fa-IR"/>
        </w:rPr>
        <w:t xml:space="preserve"> </w:t>
      </w:r>
      <w:r w:rsidRPr="0078169E">
        <w:rPr>
          <w:rFonts w:cs="Simplified Arabic"/>
          <w:sz w:val="22"/>
          <w:szCs w:val="22"/>
          <w:lang w:val="az-Latn-AZ" w:bidi="fa-IR"/>
        </w:rPr>
        <w:t>onu</w:t>
      </w:r>
      <w:r w:rsidRPr="0042766D">
        <w:rPr>
          <w:rFonts w:cs="Simplified Arabic"/>
          <w:sz w:val="22"/>
          <w:szCs w:val="22"/>
          <w:lang w:val="az-Cyrl-AZ" w:bidi="fa-IR"/>
        </w:rPr>
        <w:t xml:space="preserve"> </w:t>
      </w:r>
      <w:r w:rsidRPr="0078169E">
        <w:rPr>
          <w:rFonts w:cs="Simplified Arabic"/>
          <w:sz w:val="22"/>
          <w:szCs w:val="22"/>
          <w:lang w:val="az-Latn-AZ" w:bidi="fa-IR"/>
        </w:rPr>
        <w:t>qavramqdan</w:t>
      </w:r>
      <w:r w:rsidRPr="0042766D">
        <w:rPr>
          <w:rFonts w:cs="Simplified Arabic"/>
          <w:sz w:val="22"/>
          <w:szCs w:val="22"/>
          <w:lang w:val="az-Cyrl-AZ" w:bidi="fa-IR"/>
        </w:rPr>
        <w:t xml:space="preserve"> </w:t>
      </w:r>
      <w:r w:rsidRPr="0078169E">
        <w:rPr>
          <w:rFonts w:cs="Simplified Arabic"/>
          <w:sz w:val="22"/>
          <w:szCs w:val="22"/>
          <w:lang w:val="az-Latn-AZ" w:bidi="fa-IR"/>
        </w:rPr>
        <w:t>gücsüzdür</w:t>
      </w:r>
      <w:r w:rsidRPr="0042766D">
        <w:rPr>
          <w:rFonts w:cs="Simplified Arabic"/>
          <w:sz w:val="22"/>
          <w:szCs w:val="22"/>
          <w:lang w:val="az-Cyrl-AZ" w:bidi="fa-IR"/>
        </w:rPr>
        <w:t xml:space="preserve">, </w:t>
      </w:r>
      <w:r w:rsidRPr="0078169E">
        <w:rPr>
          <w:rFonts w:cs="Simplified Arabic"/>
          <w:sz w:val="22"/>
          <w:szCs w:val="22"/>
          <w:lang w:val="az-Latn-AZ" w:bidi="fa-IR"/>
        </w:rPr>
        <w:t>o</w:t>
      </w:r>
      <w:r w:rsidRPr="0042766D">
        <w:rPr>
          <w:rFonts w:cs="Simplified Arabic"/>
          <w:sz w:val="22"/>
          <w:szCs w:val="22"/>
          <w:lang w:val="az-Cyrl-AZ" w:bidi="fa-IR"/>
        </w:rPr>
        <w:t xml:space="preserve"> </w:t>
      </w:r>
      <w:r w:rsidRPr="0078169E">
        <w:rPr>
          <w:rFonts w:cs="Simplified Arabic"/>
          <w:sz w:val="22"/>
          <w:szCs w:val="22"/>
          <w:lang w:val="az-Latn-AZ" w:bidi="fa-IR"/>
        </w:rPr>
        <w:t>ki</w:t>
      </w:r>
      <w:r w:rsidRPr="0042766D">
        <w:rPr>
          <w:rFonts w:cs="Simplified Arabic"/>
          <w:sz w:val="22"/>
          <w:szCs w:val="22"/>
          <w:lang w:val="az-Cyrl-AZ" w:bidi="fa-IR"/>
        </w:rPr>
        <w:t xml:space="preserve"> </w:t>
      </w:r>
      <w:r w:rsidRPr="0078169E">
        <w:rPr>
          <w:rFonts w:cs="Simplified Arabic"/>
          <w:sz w:val="22"/>
          <w:szCs w:val="22"/>
          <w:lang w:val="az-Latn-AZ" w:bidi="fa-IR"/>
        </w:rPr>
        <w:t>qalsın</w:t>
      </w:r>
      <w:r w:rsidRPr="0042766D">
        <w:rPr>
          <w:rFonts w:cs="Simplified Arabic"/>
          <w:sz w:val="22"/>
          <w:szCs w:val="22"/>
          <w:lang w:val="az-Cyrl-AZ" w:bidi="fa-IR"/>
        </w:rPr>
        <w:t xml:space="preserve"> </w:t>
      </w:r>
      <w:r w:rsidRPr="0078169E">
        <w:rPr>
          <w:rFonts w:cs="Simplified Arabic"/>
          <w:sz w:val="22"/>
          <w:szCs w:val="22"/>
          <w:lang w:val="az-Latn-AZ" w:bidi="fa-IR"/>
        </w:rPr>
        <w:t>onların</w:t>
      </w:r>
      <w:r w:rsidRPr="0042766D">
        <w:rPr>
          <w:rFonts w:cs="Simplified Arabic"/>
          <w:sz w:val="22"/>
          <w:szCs w:val="22"/>
          <w:lang w:val="az-Cyrl-AZ" w:bidi="fa-IR"/>
        </w:rPr>
        <w:t xml:space="preserve"> </w:t>
      </w:r>
      <w:r w:rsidRPr="0078169E">
        <w:rPr>
          <w:rFonts w:cs="Simplified Arabic"/>
          <w:sz w:val="22"/>
          <w:szCs w:val="22"/>
          <w:lang w:val="az-Latn-AZ" w:bidi="fa-IR"/>
        </w:rPr>
        <w:t>hamısını</w:t>
      </w:r>
      <w:r w:rsidRPr="0042766D">
        <w:rPr>
          <w:rFonts w:cs="Simplified Arabic"/>
          <w:sz w:val="22"/>
          <w:szCs w:val="22"/>
          <w:lang w:val="az-Cyrl-AZ" w:bidi="fa-IR"/>
        </w:rPr>
        <w:t xml:space="preserve"> </w:t>
      </w:r>
      <w:r w:rsidRPr="0078169E">
        <w:rPr>
          <w:rFonts w:cs="Simplified Arabic"/>
          <w:sz w:val="22"/>
          <w:szCs w:val="22"/>
          <w:lang w:val="az-Latn-AZ" w:bidi="fa-IR"/>
        </w:rPr>
        <w:t>ölçəsən</w:t>
      </w:r>
      <w:r w:rsidRPr="0042766D">
        <w:rPr>
          <w:rFonts w:cs="Simplified Arabic"/>
          <w:sz w:val="22"/>
          <w:szCs w:val="22"/>
          <w:lang w:val="az-Cyrl-AZ" w:bidi="fa-IR"/>
        </w:rPr>
        <w:t xml:space="preserve">! </w:t>
      </w:r>
      <w:r w:rsidRPr="0078169E">
        <w:rPr>
          <w:rFonts w:cs="Simplified Arabic"/>
          <w:sz w:val="22"/>
          <w:szCs w:val="22"/>
          <w:lang w:val="az-Latn-AZ" w:bidi="fa-IR"/>
        </w:rPr>
        <w:t>Bəs</w:t>
      </w:r>
      <w:r w:rsidRPr="0042766D">
        <w:rPr>
          <w:rFonts w:cs="Simplified Arabic"/>
          <w:sz w:val="22"/>
          <w:szCs w:val="22"/>
          <w:lang w:val="az-Cyrl-AZ" w:bidi="fa-IR"/>
        </w:rPr>
        <w:t xml:space="preserve">, </w:t>
      </w:r>
      <w:r w:rsidRPr="0078169E">
        <w:rPr>
          <w:rFonts w:cs="Simplified Arabic"/>
          <w:sz w:val="22"/>
          <w:szCs w:val="22"/>
          <w:lang w:val="az-Latn-AZ" w:bidi="fa-IR"/>
        </w:rPr>
        <w:t>mən</w:t>
      </w:r>
      <w:r w:rsidRPr="0042766D">
        <w:rPr>
          <w:rFonts w:cs="Simplified Arabic"/>
          <w:sz w:val="22"/>
          <w:szCs w:val="22"/>
          <w:lang w:val="az-Cyrl-AZ" w:bidi="fa-IR"/>
        </w:rPr>
        <w:t xml:space="preserve"> </w:t>
      </w:r>
      <w:r w:rsidRPr="0078169E">
        <w:rPr>
          <w:rFonts w:cs="Simplified Arabic"/>
          <w:sz w:val="22"/>
          <w:szCs w:val="22"/>
          <w:lang w:val="az-Latn-AZ" w:bidi="fa-IR"/>
        </w:rPr>
        <w:t>bütün</w:t>
      </w:r>
      <w:r w:rsidRPr="0042766D">
        <w:rPr>
          <w:rFonts w:cs="Simplified Arabic"/>
          <w:sz w:val="22"/>
          <w:szCs w:val="22"/>
          <w:lang w:val="az-Cyrl-AZ" w:bidi="fa-IR"/>
        </w:rPr>
        <w:t xml:space="preserve"> </w:t>
      </w:r>
      <w:r w:rsidRPr="0078169E">
        <w:rPr>
          <w:rFonts w:cs="Simplified Arabic"/>
          <w:sz w:val="22"/>
          <w:szCs w:val="22"/>
          <w:lang w:val="az-Latn-AZ" w:bidi="fa-IR"/>
        </w:rPr>
        <w:t>bu</w:t>
      </w:r>
      <w:r w:rsidRPr="0042766D">
        <w:rPr>
          <w:rFonts w:cs="Simplified Arabic"/>
          <w:sz w:val="22"/>
          <w:szCs w:val="22"/>
          <w:lang w:val="az-Cyrl-AZ" w:bidi="fa-IR"/>
        </w:rPr>
        <w:t xml:space="preserve"> </w:t>
      </w:r>
      <w:r w:rsidRPr="0078169E">
        <w:rPr>
          <w:rFonts w:cs="Simplified Arabic"/>
          <w:sz w:val="22"/>
          <w:szCs w:val="22"/>
          <w:lang w:val="az-Latn-AZ" w:bidi="fa-IR"/>
        </w:rPr>
        <w:t>nemətlərin</w:t>
      </w:r>
      <w:r w:rsidRPr="0042766D">
        <w:rPr>
          <w:rFonts w:cs="Simplified Arabic"/>
          <w:sz w:val="22"/>
          <w:szCs w:val="22"/>
          <w:lang w:val="az-Cyrl-AZ" w:bidi="fa-IR"/>
        </w:rPr>
        <w:t xml:space="preserve"> </w:t>
      </w:r>
      <w:r w:rsidRPr="0078169E">
        <w:rPr>
          <w:rFonts w:cs="Simplified Arabic"/>
          <w:sz w:val="22"/>
          <w:szCs w:val="22"/>
          <w:lang w:val="az-Latn-AZ" w:bidi="fa-IR"/>
        </w:rPr>
        <w:t>şükrünü</w:t>
      </w:r>
      <w:r w:rsidRPr="0042766D">
        <w:rPr>
          <w:rFonts w:cs="Simplified Arabic"/>
          <w:sz w:val="22"/>
          <w:szCs w:val="22"/>
          <w:lang w:val="az-Cyrl-AZ" w:bidi="fa-IR"/>
        </w:rPr>
        <w:t xml:space="preserve"> </w:t>
      </w:r>
      <w:r w:rsidRPr="0078169E">
        <w:rPr>
          <w:rFonts w:cs="Simplified Arabic"/>
          <w:sz w:val="22"/>
          <w:szCs w:val="22"/>
          <w:lang w:val="az-Latn-AZ" w:bidi="fa-IR"/>
        </w:rPr>
        <w:t>necə</w:t>
      </w:r>
      <w:r w:rsidRPr="0042766D">
        <w:rPr>
          <w:rFonts w:cs="Simplified Arabic"/>
          <w:sz w:val="22"/>
          <w:szCs w:val="22"/>
          <w:lang w:val="az-Cyrl-AZ" w:bidi="fa-IR"/>
        </w:rPr>
        <w:t xml:space="preserve"> </w:t>
      </w:r>
      <w:r w:rsidRPr="0078169E">
        <w:rPr>
          <w:rFonts w:cs="Simplified Arabic"/>
          <w:sz w:val="22"/>
          <w:szCs w:val="22"/>
          <w:lang w:val="az-Latn-AZ" w:bidi="fa-IR"/>
        </w:rPr>
        <w:t>edə</w:t>
      </w:r>
      <w:r w:rsidRPr="0042766D">
        <w:rPr>
          <w:rFonts w:cs="Simplified Arabic"/>
          <w:sz w:val="22"/>
          <w:szCs w:val="22"/>
          <w:lang w:val="az-Cyrl-AZ" w:bidi="fa-IR"/>
        </w:rPr>
        <w:t xml:space="preserve"> </w:t>
      </w:r>
      <w:r w:rsidRPr="0078169E">
        <w:rPr>
          <w:rFonts w:cs="Simplified Arabic"/>
          <w:sz w:val="22"/>
          <w:szCs w:val="22"/>
          <w:lang w:val="az-Latn-AZ" w:bidi="fa-IR"/>
        </w:rPr>
        <w:t>bilərəm</w:t>
      </w:r>
      <w:r w:rsidRPr="0042766D">
        <w:rPr>
          <w:rFonts w:cs="Simplified Arabic"/>
          <w:sz w:val="22"/>
          <w:szCs w:val="22"/>
          <w:lang w:val="az-Cyrl-AZ" w:bidi="fa-IR"/>
        </w:rPr>
        <w:t xml:space="preserve">?! </w:t>
      </w:r>
      <w:r w:rsidRPr="0078169E">
        <w:rPr>
          <w:rFonts w:cs="Simplified Arabic"/>
          <w:sz w:val="22"/>
          <w:szCs w:val="22"/>
          <w:lang w:val="az-Latn-AZ" w:bidi="fa-IR"/>
        </w:rPr>
        <w:t>Halbuki</w:t>
      </w:r>
      <w:r w:rsidRPr="0042766D">
        <w:rPr>
          <w:rFonts w:cs="Simplified Arabic"/>
          <w:sz w:val="22"/>
          <w:szCs w:val="22"/>
          <w:lang w:val="az-Cyrl-AZ" w:bidi="fa-IR"/>
        </w:rPr>
        <w:t xml:space="preserve">, </w:t>
      </w:r>
      <w:r w:rsidRPr="0078169E">
        <w:rPr>
          <w:rFonts w:cs="Simplified Arabic"/>
          <w:sz w:val="22"/>
          <w:szCs w:val="22"/>
          <w:lang w:val="az-Latn-AZ" w:bidi="fa-IR"/>
        </w:rPr>
        <w:t>sənə</w:t>
      </w:r>
      <w:r w:rsidRPr="0042766D">
        <w:rPr>
          <w:rFonts w:cs="Simplified Arabic"/>
          <w:sz w:val="22"/>
          <w:szCs w:val="22"/>
          <w:lang w:val="az-Cyrl-AZ" w:bidi="fa-IR"/>
        </w:rPr>
        <w:t xml:space="preserve"> </w:t>
      </w:r>
      <w:r w:rsidRPr="0078169E">
        <w:rPr>
          <w:rFonts w:cs="Simplified Arabic"/>
          <w:sz w:val="22"/>
          <w:szCs w:val="22"/>
          <w:lang w:val="az-Latn-AZ" w:bidi="fa-IR"/>
        </w:rPr>
        <w:t>edilən</w:t>
      </w:r>
      <w:r w:rsidRPr="0042766D">
        <w:rPr>
          <w:rFonts w:cs="Simplified Arabic"/>
          <w:sz w:val="22"/>
          <w:szCs w:val="22"/>
          <w:lang w:val="az-Cyrl-AZ" w:bidi="fa-IR"/>
        </w:rPr>
        <w:t xml:space="preserve"> </w:t>
      </w:r>
      <w:r w:rsidRPr="0078169E">
        <w:rPr>
          <w:rFonts w:cs="Simplified Arabic"/>
          <w:sz w:val="22"/>
          <w:szCs w:val="22"/>
          <w:lang w:val="az-Latn-AZ" w:bidi="fa-IR"/>
        </w:rPr>
        <w:t>hər</w:t>
      </w:r>
      <w:r w:rsidRPr="0042766D">
        <w:rPr>
          <w:rFonts w:cs="Simplified Arabic"/>
          <w:sz w:val="22"/>
          <w:szCs w:val="22"/>
          <w:lang w:val="az-Cyrl-AZ" w:bidi="fa-IR"/>
        </w:rPr>
        <w:t xml:space="preserve"> </w:t>
      </w:r>
      <w:r w:rsidRPr="0078169E">
        <w:rPr>
          <w:rFonts w:cs="Simplified Arabic"/>
          <w:sz w:val="22"/>
          <w:szCs w:val="22"/>
          <w:lang w:val="az-Latn-AZ" w:bidi="fa-IR"/>
        </w:rPr>
        <w:t>bir</w:t>
      </w:r>
      <w:r w:rsidRPr="0042766D">
        <w:rPr>
          <w:rFonts w:cs="Simplified Arabic"/>
          <w:sz w:val="22"/>
          <w:szCs w:val="22"/>
          <w:lang w:val="az-Cyrl-AZ" w:bidi="fa-IR"/>
        </w:rPr>
        <w:t xml:space="preserve"> </w:t>
      </w:r>
      <w:r w:rsidRPr="0078169E">
        <w:rPr>
          <w:rFonts w:cs="Simplified Arabic"/>
          <w:sz w:val="22"/>
          <w:szCs w:val="22"/>
          <w:lang w:val="az-Latn-AZ" w:bidi="fa-IR"/>
        </w:rPr>
        <w:t>şükrə</w:t>
      </w:r>
      <w:r w:rsidRPr="0042766D">
        <w:rPr>
          <w:rFonts w:cs="Simplified Arabic"/>
          <w:sz w:val="22"/>
          <w:szCs w:val="22"/>
          <w:lang w:val="az-Cyrl-AZ" w:bidi="fa-IR"/>
        </w:rPr>
        <w:t xml:space="preserve"> </w:t>
      </w:r>
      <w:r w:rsidRPr="0078169E">
        <w:rPr>
          <w:rFonts w:cs="Simplified Arabic"/>
          <w:sz w:val="22"/>
          <w:szCs w:val="22"/>
          <w:lang w:val="az-Latn-AZ" w:bidi="fa-IR"/>
        </w:rPr>
        <w:t>də</w:t>
      </w:r>
      <w:r w:rsidRPr="0042766D">
        <w:rPr>
          <w:rFonts w:cs="Simplified Arabic"/>
          <w:sz w:val="22"/>
          <w:szCs w:val="22"/>
          <w:lang w:val="az-Cyrl-AZ" w:bidi="fa-IR"/>
        </w:rPr>
        <w:t xml:space="preserve"> </w:t>
      </w:r>
      <w:r w:rsidRPr="0078169E">
        <w:rPr>
          <w:rFonts w:cs="Simplified Arabic"/>
          <w:sz w:val="22"/>
          <w:szCs w:val="22"/>
          <w:lang w:val="az-Latn-AZ" w:bidi="fa-IR"/>
        </w:rPr>
        <w:t>şükr</w:t>
      </w:r>
      <w:r w:rsidRPr="0042766D">
        <w:rPr>
          <w:rFonts w:cs="Simplified Arabic"/>
          <w:sz w:val="22"/>
          <w:szCs w:val="22"/>
          <w:lang w:val="az-Cyrl-AZ" w:bidi="fa-IR"/>
        </w:rPr>
        <w:t xml:space="preserve"> </w:t>
      </w:r>
      <w:r w:rsidRPr="0078169E">
        <w:rPr>
          <w:rFonts w:cs="Simplified Arabic"/>
          <w:sz w:val="22"/>
          <w:szCs w:val="22"/>
          <w:lang w:val="az-Latn-AZ" w:bidi="fa-IR"/>
        </w:rPr>
        <w:t>etmək</w:t>
      </w:r>
      <w:r w:rsidRPr="0042766D">
        <w:rPr>
          <w:rFonts w:cs="Simplified Arabic"/>
          <w:sz w:val="22"/>
          <w:szCs w:val="22"/>
          <w:lang w:val="az-Cyrl-AZ" w:bidi="fa-IR"/>
        </w:rPr>
        <w:t xml:space="preserve"> </w:t>
      </w:r>
      <w:r w:rsidRPr="0078169E">
        <w:rPr>
          <w:rFonts w:cs="Simplified Arabic"/>
          <w:sz w:val="22"/>
          <w:szCs w:val="22"/>
          <w:lang w:val="az-Latn-AZ" w:bidi="fa-IR"/>
        </w:rPr>
        <w:t>lazımdır</w:t>
      </w:r>
      <w:r w:rsidRPr="0042766D">
        <w:rPr>
          <w:rFonts w:cs="Simplified Arabic"/>
          <w:sz w:val="22"/>
          <w:szCs w:val="22"/>
          <w:lang w:val="az-Cyrl-AZ" w:bidi="fa-IR"/>
        </w:rPr>
        <w:t xml:space="preserve">! </w:t>
      </w:r>
      <w:r w:rsidRPr="0078169E">
        <w:rPr>
          <w:rFonts w:cs="Simplified Arabic"/>
          <w:sz w:val="22"/>
          <w:szCs w:val="22"/>
          <w:lang w:val="az-Latn-AZ" w:bidi="fa-IR"/>
        </w:rPr>
        <w:t>Bəs</w:t>
      </w:r>
      <w:r w:rsidRPr="0042766D">
        <w:rPr>
          <w:rFonts w:cs="Simplified Arabic"/>
          <w:sz w:val="22"/>
          <w:szCs w:val="22"/>
          <w:lang w:val="az-Cyrl-AZ" w:bidi="fa-IR"/>
        </w:rPr>
        <w:t xml:space="preserve">, </w:t>
      </w:r>
      <w:r w:rsidRPr="0078169E">
        <w:rPr>
          <w:rFonts w:cs="Simplified Arabic"/>
          <w:sz w:val="22"/>
          <w:szCs w:val="22"/>
          <w:lang w:val="az-Latn-AZ" w:bidi="fa-IR"/>
        </w:rPr>
        <w:t>mən</w:t>
      </w:r>
      <w:r w:rsidRPr="0042766D">
        <w:rPr>
          <w:rFonts w:cs="Simplified Arabic"/>
          <w:sz w:val="22"/>
          <w:szCs w:val="22"/>
          <w:lang w:val="az-Cyrl-AZ" w:bidi="fa-IR"/>
        </w:rPr>
        <w:t xml:space="preserve"> </w:t>
      </w:r>
      <w:r w:rsidRPr="0078169E">
        <w:rPr>
          <w:rFonts w:cs="Simplified Arabic"/>
          <w:sz w:val="22"/>
          <w:szCs w:val="22"/>
          <w:lang w:val="az-Latn-AZ" w:bidi="fa-IR"/>
        </w:rPr>
        <w:t>sənə</w:t>
      </w:r>
      <w:r w:rsidRPr="0042766D">
        <w:rPr>
          <w:rFonts w:cs="Simplified Arabic"/>
          <w:sz w:val="22"/>
          <w:szCs w:val="22"/>
          <w:lang w:val="az-Cyrl-AZ" w:bidi="fa-IR"/>
        </w:rPr>
        <w:t xml:space="preserve"> </w:t>
      </w:r>
      <w:r w:rsidRPr="0078169E">
        <w:rPr>
          <w:rFonts w:cs="Simplified Arabic"/>
          <w:sz w:val="22"/>
          <w:szCs w:val="22"/>
          <w:lang w:val="az-Latn-AZ" w:bidi="fa-IR"/>
        </w:rPr>
        <w:t>nə</w:t>
      </w:r>
      <w:r w:rsidRPr="0042766D">
        <w:rPr>
          <w:rFonts w:cs="Simplified Arabic"/>
          <w:sz w:val="22"/>
          <w:szCs w:val="22"/>
          <w:lang w:val="az-Cyrl-AZ" w:bidi="fa-IR"/>
        </w:rPr>
        <w:t xml:space="preserve"> </w:t>
      </w:r>
      <w:r w:rsidRPr="0078169E">
        <w:rPr>
          <w:rFonts w:cs="Simplified Arabic"/>
          <w:sz w:val="22"/>
          <w:szCs w:val="22"/>
          <w:lang w:val="az-Latn-AZ" w:bidi="fa-IR"/>
        </w:rPr>
        <w:t>qə</w:t>
      </w:r>
      <w:r w:rsidRPr="0042766D">
        <w:rPr>
          <w:rFonts w:cs="Simplified Arabic"/>
          <w:sz w:val="22"/>
          <w:szCs w:val="22"/>
          <w:lang w:val="az-Cyrl-AZ" w:bidi="fa-IR"/>
        </w:rPr>
        <w:t xml:space="preserve"> </w:t>
      </w:r>
      <w:r w:rsidRPr="0078169E">
        <w:rPr>
          <w:rFonts w:cs="Simplified Arabic"/>
          <w:sz w:val="22"/>
          <w:szCs w:val="22"/>
          <w:lang w:val="az-Latn-AZ" w:bidi="fa-IR"/>
        </w:rPr>
        <w:t>dər</w:t>
      </w:r>
      <w:r w:rsidRPr="0042766D">
        <w:rPr>
          <w:rFonts w:cs="Simplified Arabic"/>
          <w:sz w:val="22"/>
          <w:szCs w:val="22"/>
          <w:lang w:val="az-Cyrl-AZ" w:bidi="fa-IR"/>
        </w:rPr>
        <w:t xml:space="preserve"> </w:t>
      </w:r>
      <w:r w:rsidRPr="0078169E">
        <w:rPr>
          <w:rFonts w:cs="Simplified Arabic"/>
          <w:sz w:val="22"/>
          <w:szCs w:val="22"/>
          <w:lang w:val="az-Latn-AZ" w:bidi="fa-IR"/>
        </w:rPr>
        <w:t>həmd</w:t>
      </w:r>
      <w:r w:rsidRPr="0042766D">
        <w:rPr>
          <w:rFonts w:cs="Simplified Arabic"/>
          <w:sz w:val="22"/>
          <w:szCs w:val="22"/>
          <w:lang w:val="az-Cyrl-AZ" w:bidi="fa-IR"/>
        </w:rPr>
        <w:t xml:space="preserve"> </w:t>
      </w:r>
      <w:r w:rsidRPr="0078169E">
        <w:rPr>
          <w:rFonts w:cs="Simplified Arabic"/>
          <w:sz w:val="22"/>
          <w:szCs w:val="22"/>
          <w:lang w:val="az-Latn-AZ" w:bidi="fa-IR"/>
        </w:rPr>
        <w:t>və</w:t>
      </w:r>
      <w:r w:rsidRPr="0042766D">
        <w:rPr>
          <w:rFonts w:cs="Simplified Arabic"/>
          <w:sz w:val="22"/>
          <w:szCs w:val="22"/>
          <w:lang w:val="az-Cyrl-AZ" w:bidi="fa-IR"/>
        </w:rPr>
        <w:t xml:space="preserve"> </w:t>
      </w:r>
      <w:r w:rsidRPr="0078169E">
        <w:rPr>
          <w:rFonts w:cs="Simplified Arabic"/>
          <w:sz w:val="22"/>
          <w:szCs w:val="22"/>
          <w:lang w:val="az-Latn-AZ" w:bidi="fa-IR"/>
        </w:rPr>
        <w:t>şükr</w:t>
      </w:r>
      <w:r w:rsidRPr="0042766D">
        <w:rPr>
          <w:rFonts w:cs="Simplified Arabic"/>
          <w:sz w:val="22"/>
          <w:szCs w:val="22"/>
          <w:lang w:val="az-Cyrl-AZ" w:bidi="fa-IR"/>
        </w:rPr>
        <w:t xml:space="preserve"> </w:t>
      </w:r>
      <w:r w:rsidRPr="0078169E">
        <w:rPr>
          <w:rFonts w:cs="Simplified Arabic"/>
          <w:sz w:val="22"/>
          <w:szCs w:val="22"/>
          <w:lang w:val="az-Latn-AZ" w:bidi="fa-IR"/>
        </w:rPr>
        <w:t>edirəmsə</w:t>
      </w:r>
      <w:r w:rsidRPr="0042766D">
        <w:rPr>
          <w:rFonts w:cs="Simplified Arabic"/>
          <w:sz w:val="22"/>
          <w:szCs w:val="22"/>
          <w:lang w:val="az-Cyrl-AZ" w:bidi="fa-IR"/>
        </w:rPr>
        <w:t xml:space="preserve">, </w:t>
      </w:r>
      <w:r w:rsidRPr="0078169E">
        <w:rPr>
          <w:rFonts w:cs="Simplified Arabic"/>
          <w:sz w:val="22"/>
          <w:szCs w:val="22"/>
          <w:lang w:val="az-Latn-AZ" w:bidi="fa-IR"/>
        </w:rPr>
        <w:t>o</w:t>
      </w:r>
      <w:r w:rsidRPr="0042766D">
        <w:rPr>
          <w:rFonts w:cs="Simplified Arabic"/>
          <w:sz w:val="22"/>
          <w:szCs w:val="22"/>
          <w:lang w:val="az-Cyrl-AZ" w:bidi="fa-IR"/>
        </w:rPr>
        <w:t xml:space="preserve"> </w:t>
      </w:r>
      <w:r w:rsidRPr="0078169E">
        <w:rPr>
          <w:rFonts w:cs="Simplified Arabic"/>
          <w:sz w:val="22"/>
          <w:szCs w:val="22"/>
          <w:lang w:val="az-Latn-AZ" w:bidi="fa-IR"/>
        </w:rPr>
        <w:t>şükr</w:t>
      </w:r>
      <w:r w:rsidRPr="0042766D">
        <w:rPr>
          <w:rFonts w:cs="Simplified Arabic"/>
          <w:sz w:val="22"/>
          <w:szCs w:val="22"/>
          <w:lang w:val="az-Cyrl-AZ" w:bidi="fa-IR"/>
        </w:rPr>
        <w:t xml:space="preserve"> </w:t>
      </w:r>
      <w:r w:rsidRPr="0078169E">
        <w:rPr>
          <w:rFonts w:cs="Simplified Arabic"/>
          <w:sz w:val="22"/>
          <w:szCs w:val="22"/>
          <w:lang w:val="az-Latn-AZ" w:bidi="fa-IR"/>
        </w:rPr>
        <w:t>və</w:t>
      </w:r>
      <w:r w:rsidRPr="0042766D">
        <w:rPr>
          <w:rFonts w:cs="Simplified Arabic"/>
          <w:sz w:val="22"/>
          <w:szCs w:val="22"/>
          <w:lang w:val="az-Cyrl-AZ" w:bidi="fa-IR"/>
        </w:rPr>
        <w:t xml:space="preserve"> </w:t>
      </w:r>
      <w:r w:rsidRPr="0078169E">
        <w:rPr>
          <w:rFonts w:cs="Simplified Arabic"/>
          <w:sz w:val="22"/>
          <w:szCs w:val="22"/>
          <w:lang w:val="az-Latn-AZ" w:bidi="fa-IR"/>
        </w:rPr>
        <w:t>həmdin</w:t>
      </w:r>
      <w:r w:rsidRPr="0042766D">
        <w:rPr>
          <w:rFonts w:cs="Simplified Arabic"/>
          <w:sz w:val="22"/>
          <w:szCs w:val="22"/>
          <w:lang w:val="az-Cyrl-AZ" w:bidi="fa-IR"/>
        </w:rPr>
        <w:t xml:space="preserve"> </w:t>
      </w:r>
      <w:r w:rsidRPr="0078169E">
        <w:rPr>
          <w:rFonts w:cs="Simplified Arabic"/>
          <w:sz w:val="22"/>
          <w:szCs w:val="22"/>
          <w:lang w:val="az-Latn-AZ" w:bidi="fa-IR"/>
        </w:rPr>
        <w:t>özündən</w:t>
      </w:r>
      <w:r w:rsidRPr="0042766D">
        <w:rPr>
          <w:rFonts w:cs="Simplified Arabic"/>
          <w:sz w:val="22"/>
          <w:szCs w:val="22"/>
          <w:lang w:val="az-Cyrl-AZ" w:bidi="fa-IR"/>
        </w:rPr>
        <w:t xml:space="preserve"> </w:t>
      </w:r>
      <w:r w:rsidRPr="0078169E">
        <w:rPr>
          <w:rFonts w:cs="Simplified Arabic"/>
          <w:sz w:val="22"/>
          <w:szCs w:val="22"/>
          <w:lang w:val="az-Latn-AZ" w:bidi="fa-IR"/>
        </w:rPr>
        <w:t>ötrü</w:t>
      </w:r>
      <w:r w:rsidRPr="0042766D">
        <w:rPr>
          <w:rFonts w:cs="Simplified Arabic"/>
          <w:sz w:val="22"/>
          <w:szCs w:val="22"/>
          <w:lang w:val="az-Cyrl-AZ" w:bidi="fa-IR"/>
        </w:rPr>
        <w:t xml:space="preserve"> </w:t>
      </w:r>
      <w:r w:rsidRPr="0078169E">
        <w:rPr>
          <w:rFonts w:cs="Simplified Arabic"/>
          <w:sz w:val="22"/>
          <w:szCs w:val="22"/>
          <w:lang w:val="az-Latn-AZ" w:bidi="fa-IR"/>
        </w:rPr>
        <w:t>də</w:t>
      </w:r>
      <w:r w:rsidRPr="0042766D">
        <w:rPr>
          <w:rFonts w:cs="Simplified Arabic"/>
          <w:sz w:val="22"/>
          <w:szCs w:val="22"/>
          <w:lang w:val="az-Cyrl-AZ" w:bidi="fa-IR"/>
        </w:rPr>
        <w:t xml:space="preserve"> </w:t>
      </w:r>
      <w:r w:rsidRPr="0078169E">
        <w:rPr>
          <w:rFonts w:cs="Simplified Arabic"/>
          <w:sz w:val="22"/>
          <w:szCs w:val="22"/>
          <w:lang w:val="az-Latn-AZ" w:bidi="fa-IR"/>
        </w:rPr>
        <w:t>təzə</w:t>
      </w:r>
      <w:r w:rsidRPr="0042766D">
        <w:rPr>
          <w:rFonts w:cs="Simplified Arabic"/>
          <w:sz w:val="22"/>
          <w:szCs w:val="22"/>
          <w:lang w:val="az-Cyrl-AZ" w:bidi="fa-IR"/>
        </w:rPr>
        <w:t xml:space="preserve"> </w:t>
      </w:r>
      <w:r w:rsidRPr="0078169E">
        <w:rPr>
          <w:rFonts w:cs="Simplified Arabic"/>
          <w:sz w:val="22"/>
          <w:szCs w:val="22"/>
          <w:lang w:val="az-Latn-AZ" w:bidi="fa-IR"/>
        </w:rPr>
        <w:t>şükr</w:t>
      </w:r>
      <w:r w:rsidRPr="0042766D">
        <w:rPr>
          <w:rFonts w:cs="Simplified Arabic"/>
          <w:sz w:val="22"/>
          <w:szCs w:val="22"/>
          <w:lang w:val="az-Cyrl-AZ" w:bidi="fa-IR"/>
        </w:rPr>
        <w:t xml:space="preserve"> </w:t>
      </w:r>
      <w:r w:rsidRPr="0078169E">
        <w:rPr>
          <w:rFonts w:cs="Simplified Arabic"/>
          <w:sz w:val="22"/>
          <w:szCs w:val="22"/>
          <w:lang w:val="az-Latn-AZ" w:bidi="fa-IR"/>
        </w:rPr>
        <w:t>və</w:t>
      </w:r>
      <w:r w:rsidRPr="0042766D">
        <w:rPr>
          <w:rFonts w:cs="Simplified Arabic"/>
          <w:sz w:val="22"/>
          <w:szCs w:val="22"/>
          <w:lang w:val="az-Cyrl-AZ" w:bidi="fa-IR"/>
        </w:rPr>
        <w:t xml:space="preserve"> </w:t>
      </w:r>
      <w:r w:rsidRPr="0078169E">
        <w:rPr>
          <w:rFonts w:cs="Simplified Arabic"/>
          <w:sz w:val="22"/>
          <w:szCs w:val="22"/>
          <w:lang w:val="az-Latn-AZ" w:bidi="fa-IR"/>
        </w:rPr>
        <w:t>həmd</w:t>
      </w:r>
      <w:r w:rsidRPr="0042766D">
        <w:rPr>
          <w:rFonts w:cs="Simplified Arabic"/>
          <w:sz w:val="22"/>
          <w:szCs w:val="22"/>
          <w:lang w:val="az-Cyrl-AZ" w:bidi="fa-IR"/>
        </w:rPr>
        <w:t xml:space="preserve"> </w:t>
      </w:r>
      <w:r w:rsidRPr="0078169E">
        <w:rPr>
          <w:rFonts w:cs="Simplified Arabic"/>
          <w:sz w:val="22"/>
          <w:szCs w:val="22"/>
          <w:lang w:val="az-Latn-AZ" w:bidi="fa-IR"/>
        </w:rPr>
        <w:t>etmək</w:t>
      </w:r>
      <w:r w:rsidRPr="0042766D">
        <w:rPr>
          <w:rFonts w:cs="Simplified Arabic"/>
          <w:sz w:val="22"/>
          <w:szCs w:val="22"/>
          <w:lang w:val="az-Cyrl-AZ" w:bidi="fa-IR"/>
        </w:rPr>
        <w:t xml:space="preserve"> </w:t>
      </w:r>
      <w:r w:rsidRPr="0078169E">
        <w:rPr>
          <w:rFonts w:cs="Simplified Arabic"/>
          <w:sz w:val="22"/>
          <w:szCs w:val="22"/>
          <w:lang w:val="az-Latn-AZ" w:bidi="fa-IR"/>
        </w:rPr>
        <w:t>lazımdır</w:t>
      </w:r>
      <w:r w:rsidRPr="0042766D">
        <w:rPr>
          <w:rFonts w:cs="Simplified Arabic"/>
          <w:sz w:val="22"/>
          <w:szCs w:val="22"/>
          <w:lang w:val="az-Cyrl-AZ" w:bidi="fa-IR"/>
        </w:rPr>
        <w:t xml:space="preserve">! </w:t>
      </w:r>
      <w:r w:rsidRPr="0078169E">
        <w:rPr>
          <w:rFonts w:cs="Simplified Arabic"/>
          <w:sz w:val="22"/>
          <w:szCs w:val="22"/>
          <w:lang w:val="az-Latn-AZ" w:bidi="fa-IR"/>
        </w:rPr>
        <w:t>İlahi</w:t>
      </w:r>
      <w:r w:rsidRPr="0042766D">
        <w:rPr>
          <w:rFonts w:cs="Simplified Arabic"/>
          <w:sz w:val="22"/>
          <w:szCs w:val="22"/>
          <w:lang w:val="az-Cyrl-AZ" w:bidi="fa-IR"/>
        </w:rPr>
        <w:t xml:space="preserve">! </w:t>
      </w:r>
      <w:r w:rsidRPr="0078169E">
        <w:rPr>
          <w:rFonts w:cs="Simplified Arabic"/>
          <w:sz w:val="22"/>
          <w:szCs w:val="22"/>
          <w:lang w:val="az-Latn-AZ" w:bidi="fa-IR"/>
        </w:rPr>
        <w:t>Bizlərə</w:t>
      </w:r>
      <w:r w:rsidRPr="0042766D">
        <w:rPr>
          <w:rFonts w:cs="Simplified Arabic"/>
          <w:sz w:val="22"/>
          <w:szCs w:val="22"/>
          <w:lang w:val="az-Cyrl-AZ" w:bidi="fa-IR"/>
        </w:rPr>
        <w:t xml:space="preserve"> </w:t>
      </w:r>
      <w:r w:rsidRPr="0078169E">
        <w:rPr>
          <w:rFonts w:cs="Simplified Arabic"/>
          <w:sz w:val="22"/>
          <w:szCs w:val="22"/>
          <w:lang w:val="az-Latn-AZ" w:bidi="fa-IR"/>
        </w:rPr>
        <w:t>əvvəlcədən</w:t>
      </w:r>
      <w:r w:rsidRPr="0042766D">
        <w:rPr>
          <w:rFonts w:cs="Simplified Arabic"/>
          <w:sz w:val="22"/>
          <w:szCs w:val="22"/>
          <w:lang w:val="az-Cyrl-AZ" w:bidi="fa-IR"/>
        </w:rPr>
        <w:t xml:space="preserve"> </w:t>
      </w:r>
      <w:r w:rsidRPr="0078169E">
        <w:rPr>
          <w:rFonts w:cs="Simplified Arabic"/>
          <w:sz w:val="22"/>
          <w:szCs w:val="22"/>
          <w:lang w:val="az-Latn-AZ" w:bidi="fa-IR"/>
        </w:rPr>
        <w:t>Öz</w:t>
      </w:r>
      <w:r w:rsidRPr="0042766D">
        <w:rPr>
          <w:rFonts w:cs="Simplified Arabic"/>
          <w:sz w:val="22"/>
          <w:szCs w:val="22"/>
          <w:lang w:val="az-Cyrl-AZ" w:bidi="fa-IR"/>
        </w:rPr>
        <w:t xml:space="preserve"> </w:t>
      </w:r>
      <w:r w:rsidRPr="0078169E">
        <w:rPr>
          <w:rFonts w:cs="Simplified Arabic"/>
          <w:sz w:val="22"/>
          <w:szCs w:val="22"/>
          <w:lang w:val="az-Latn-AZ" w:bidi="fa-IR"/>
        </w:rPr>
        <w:t>lütf</w:t>
      </w:r>
      <w:r w:rsidRPr="0042766D">
        <w:rPr>
          <w:rFonts w:cs="Simplified Arabic"/>
          <w:sz w:val="22"/>
          <w:szCs w:val="22"/>
          <w:lang w:val="az-Cyrl-AZ" w:bidi="fa-IR"/>
        </w:rPr>
        <w:t xml:space="preserve"> </w:t>
      </w:r>
      <w:r w:rsidRPr="0078169E">
        <w:rPr>
          <w:rFonts w:cs="Simplified Arabic"/>
          <w:sz w:val="22"/>
          <w:szCs w:val="22"/>
          <w:lang w:val="az-Latn-AZ" w:bidi="fa-IR"/>
        </w:rPr>
        <w:t>nemətini</w:t>
      </w:r>
      <w:r w:rsidRPr="0042766D">
        <w:rPr>
          <w:rFonts w:cs="Simplified Arabic"/>
          <w:sz w:val="22"/>
          <w:szCs w:val="22"/>
          <w:lang w:val="az-Cyrl-AZ" w:bidi="fa-IR"/>
        </w:rPr>
        <w:t xml:space="preserve"> </w:t>
      </w:r>
      <w:r w:rsidRPr="0078169E">
        <w:rPr>
          <w:rFonts w:cs="Simplified Arabic"/>
          <w:sz w:val="22"/>
          <w:szCs w:val="22"/>
          <w:lang w:val="az-Latn-AZ" w:bidi="fa-IR"/>
        </w:rPr>
        <w:t>verib</w:t>
      </w:r>
      <w:r w:rsidRPr="0042766D">
        <w:rPr>
          <w:rFonts w:cs="Simplified Arabic"/>
          <w:sz w:val="22"/>
          <w:szCs w:val="22"/>
          <w:lang w:val="az-Cyrl-AZ" w:bidi="fa-IR"/>
        </w:rPr>
        <w:t xml:space="preserve">, </w:t>
      </w:r>
      <w:r w:rsidRPr="0078169E">
        <w:rPr>
          <w:rFonts w:cs="Simplified Arabic"/>
          <w:sz w:val="22"/>
          <w:szCs w:val="22"/>
          <w:lang w:val="az-Latn-AZ" w:bidi="fa-IR"/>
        </w:rPr>
        <w:t>hikmət</w:t>
      </w:r>
      <w:r w:rsidRPr="0042766D">
        <w:rPr>
          <w:rFonts w:cs="Simplified Arabic"/>
          <w:sz w:val="22"/>
          <w:szCs w:val="22"/>
          <w:lang w:val="az-Cyrl-AZ" w:bidi="fa-IR"/>
        </w:rPr>
        <w:t xml:space="preserve"> </w:t>
      </w:r>
      <w:r w:rsidRPr="0078169E">
        <w:rPr>
          <w:rFonts w:cs="Simplified Arabic"/>
          <w:sz w:val="22"/>
          <w:szCs w:val="22"/>
          <w:lang w:val="az-Latn-AZ" w:bidi="fa-IR"/>
        </w:rPr>
        <w:t>beşiyində</w:t>
      </w:r>
      <w:r w:rsidRPr="0042766D">
        <w:rPr>
          <w:rFonts w:cs="Simplified Arabic"/>
          <w:sz w:val="22"/>
          <w:szCs w:val="22"/>
          <w:lang w:val="az-Cyrl-AZ" w:bidi="fa-IR"/>
        </w:rPr>
        <w:t xml:space="preserve"> </w:t>
      </w:r>
      <w:r w:rsidRPr="0078169E">
        <w:rPr>
          <w:rFonts w:cs="Simplified Arabic"/>
          <w:sz w:val="22"/>
          <w:szCs w:val="22"/>
          <w:lang w:val="az-Latn-AZ" w:bidi="fa-IR"/>
        </w:rPr>
        <w:t>pərvəriş</w:t>
      </w:r>
      <w:r w:rsidRPr="0042766D">
        <w:rPr>
          <w:rFonts w:cs="Simplified Arabic"/>
          <w:sz w:val="22"/>
          <w:szCs w:val="22"/>
          <w:lang w:val="az-Cyrl-AZ" w:bidi="fa-IR"/>
        </w:rPr>
        <w:t xml:space="preserve"> </w:t>
      </w:r>
      <w:r w:rsidRPr="0078169E">
        <w:rPr>
          <w:rFonts w:cs="Simplified Arabic"/>
          <w:sz w:val="22"/>
          <w:szCs w:val="22"/>
          <w:lang w:val="az-Latn-AZ" w:bidi="fa-IR"/>
        </w:rPr>
        <w:t>verisənsə</w:t>
      </w:r>
      <w:r w:rsidRPr="0042766D">
        <w:rPr>
          <w:rFonts w:cs="Simplified Arabic"/>
          <w:sz w:val="22"/>
          <w:szCs w:val="22"/>
          <w:lang w:val="az-Cyrl-AZ" w:bidi="fa-IR"/>
        </w:rPr>
        <w:t xml:space="preserve">, </w:t>
      </w:r>
      <w:r w:rsidRPr="0078169E">
        <w:rPr>
          <w:rFonts w:cs="Simplified Arabic"/>
          <w:sz w:val="22"/>
          <w:szCs w:val="22"/>
          <w:lang w:val="az-Latn-AZ" w:bidi="fa-IR"/>
        </w:rPr>
        <w:t>sonsuz</w:t>
      </w:r>
      <w:r w:rsidRPr="0042766D">
        <w:rPr>
          <w:rFonts w:cs="Simplified Arabic"/>
          <w:sz w:val="22"/>
          <w:szCs w:val="22"/>
          <w:lang w:val="az-Cyrl-AZ" w:bidi="fa-IR"/>
        </w:rPr>
        <w:t xml:space="preserve"> </w:t>
      </w:r>
      <w:r w:rsidRPr="0078169E">
        <w:rPr>
          <w:rFonts w:cs="Simplified Arabic"/>
          <w:sz w:val="22"/>
          <w:szCs w:val="22"/>
          <w:lang w:val="az-Latn-AZ" w:bidi="fa-IR"/>
        </w:rPr>
        <w:t>nemətlərini</w:t>
      </w:r>
      <w:r w:rsidRPr="0042766D">
        <w:rPr>
          <w:rFonts w:cs="Simplified Arabic"/>
          <w:sz w:val="22"/>
          <w:szCs w:val="22"/>
          <w:lang w:val="az-Cyrl-AZ" w:bidi="fa-IR"/>
        </w:rPr>
        <w:t xml:space="preserve"> </w:t>
      </w:r>
      <w:r w:rsidRPr="0078169E">
        <w:rPr>
          <w:rFonts w:cs="Simplified Arabic"/>
          <w:sz w:val="22"/>
          <w:szCs w:val="22"/>
          <w:lang w:val="az-Latn-AZ" w:bidi="fa-IR"/>
        </w:rPr>
        <w:t>bizə</w:t>
      </w:r>
      <w:r w:rsidRPr="0042766D">
        <w:rPr>
          <w:rFonts w:cs="Simplified Arabic"/>
          <w:sz w:val="22"/>
          <w:szCs w:val="22"/>
          <w:lang w:val="az-Cyrl-AZ" w:bidi="fa-IR"/>
        </w:rPr>
        <w:t xml:space="preserve"> </w:t>
      </w:r>
      <w:r w:rsidRPr="0078169E">
        <w:rPr>
          <w:rFonts w:cs="Simplified Arabic"/>
          <w:sz w:val="22"/>
          <w:szCs w:val="22"/>
          <w:lang w:val="az-Latn-AZ" w:bidi="fa-IR"/>
        </w:rPr>
        <w:t>axıra</w:t>
      </w:r>
      <w:r w:rsidRPr="0042766D">
        <w:rPr>
          <w:rFonts w:cs="Simplified Arabic"/>
          <w:sz w:val="22"/>
          <w:szCs w:val="22"/>
          <w:lang w:val="az-Cyrl-AZ" w:bidi="fa-IR"/>
        </w:rPr>
        <w:t xml:space="preserve"> </w:t>
      </w:r>
      <w:r w:rsidRPr="0078169E">
        <w:rPr>
          <w:rFonts w:cs="Simplified Arabic"/>
          <w:sz w:val="22"/>
          <w:szCs w:val="22"/>
          <w:lang w:val="az-Latn-AZ" w:bidi="fa-IR"/>
        </w:rPr>
        <w:t>qədər</w:t>
      </w:r>
      <w:r w:rsidRPr="0042766D">
        <w:rPr>
          <w:rFonts w:cs="Simplified Arabic"/>
          <w:sz w:val="22"/>
          <w:szCs w:val="22"/>
          <w:lang w:val="az-Cyrl-AZ" w:bidi="fa-IR"/>
        </w:rPr>
        <w:t xml:space="preserve"> </w:t>
      </w:r>
      <w:r w:rsidRPr="0078169E">
        <w:rPr>
          <w:rFonts w:cs="Simplified Arabic"/>
          <w:sz w:val="22"/>
          <w:szCs w:val="22"/>
          <w:lang w:val="az-Latn-AZ" w:bidi="fa-IR"/>
        </w:rPr>
        <w:t>yetir</w:t>
      </w:r>
      <w:r w:rsidRPr="0042766D">
        <w:rPr>
          <w:rFonts w:cs="Simplified Arabic"/>
          <w:sz w:val="22"/>
          <w:szCs w:val="22"/>
          <w:lang w:val="az-Cyrl-AZ" w:bidi="fa-IR"/>
        </w:rPr>
        <w:t xml:space="preserve">! </w:t>
      </w:r>
      <w:r w:rsidRPr="0078169E">
        <w:rPr>
          <w:rFonts w:cs="Simplified Arabic"/>
          <w:sz w:val="22"/>
          <w:szCs w:val="22"/>
          <w:lang w:val="az-Latn-AZ" w:bidi="fa-IR"/>
        </w:rPr>
        <w:t>Öz</w:t>
      </w:r>
      <w:r w:rsidRPr="0042766D">
        <w:rPr>
          <w:rFonts w:cs="Simplified Arabic"/>
          <w:sz w:val="22"/>
          <w:szCs w:val="22"/>
          <w:lang w:val="az-Cyrl-AZ" w:bidi="fa-IR"/>
        </w:rPr>
        <w:t xml:space="preserve"> </w:t>
      </w:r>
      <w:r w:rsidRPr="0078169E">
        <w:rPr>
          <w:rFonts w:cs="Simplified Arabic"/>
          <w:sz w:val="22"/>
          <w:szCs w:val="22"/>
          <w:lang w:val="az-Latn-AZ" w:bidi="fa-IR"/>
        </w:rPr>
        <w:t>intiqam</w:t>
      </w:r>
      <w:r w:rsidRPr="0042766D">
        <w:rPr>
          <w:rFonts w:cs="Simplified Arabic"/>
          <w:sz w:val="22"/>
          <w:szCs w:val="22"/>
          <w:lang w:val="az-Cyrl-AZ" w:bidi="fa-IR"/>
        </w:rPr>
        <w:t xml:space="preserve"> </w:t>
      </w:r>
      <w:r w:rsidRPr="0078169E">
        <w:rPr>
          <w:rFonts w:cs="Simplified Arabic"/>
          <w:sz w:val="22"/>
          <w:szCs w:val="22"/>
          <w:lang w:val="az-Latn-AZ" w:bidi="fa-IR"/>
        </w:rPr>
        <w:t>qəzəbini</w:t>
      </w:r>
      <w:r w:rsidRPr="0042766D">
        <w:rPr>
          <w:rFonts w:cs="Simplified Arabic"/>
          <w:sz w:val="22"/>
          <w:szCs w:val="22"/>
          <w:lang w:val="az-Cyrl-AZ" w:bidi="fa-IR"/>
        </w:rPr>
        <w:t xml:space="preserve"> </w:t>
      </w:r>
      <w:r w:rsidRPr="0078169E">
        <w:rPr>
          <w:rFonts w:cs="Simplified Arabic"/>
          <w:sz w:val="22"/>
          <w:szCs w:val="22"/>
          <w:lang w:val="az-Latn-AZ" w:bidi="fa-IR"/>
        </w:rPr>
        <w:t>bizdən</w:t>
      </w:r>
      <w:r w:rsidRPr="0042766D">
        <w:rPr>
          <w:rFonts w:cs="Simplified Arabic"/>
          <w:sz w:val="22"/>
          <w:szCs w:val="22"/>
          <w:lang w:val="az-Cyrl-AZ" w:bidi="fa-IR"/>
        </w:rPr>
        <w:t xml:space="preserve"> </w:t>
      </w:r>
      <w:r w:rsidRPr="0078169E">
        <w:rPr>
          <w:rFonts w:cs="Simplified Arabic"/>
          <w:sz w:val="22"/>
          <w:szCs w:val="22"/>
          <w:lang w:val="az-Latn-AZ" w:bidi="fa-IR"/>
        </w:rPr>
        <w:t>götür</w:t>
      </w:r>
      <w:r w:rsidRPr="0042766D">
        <w:rPr>
          <w:rFonts w:cs="Simplified Arabic"/>
          <w:sz w:val="22"/>
          <w:szCs w:val="22"/>
          <w:lang w:val="az-Cyrl-AZ" w:bidi="fa-IR"/>
        </w:rPr>
        <w:t xml:space="preserve">! </w:t>
      </w:r>
      <w:r w:rsidRPr="0078169E">
        <w:rPr>
          <w:rFonts w:cs="Simplified Arabic"/>
          <w:sz w:val="22"/>
          <w:szCs w:val="22"/>
          <w:lang w:val="az-Latn-AZ" w:bidi="fa-IR"/>
        </w:rPr>
        <w:t>Bizə</w:t>
      </w:r>
      <w:r w:rsidRPr="0042766D">
        <w:rPr>
          <w:rFonts w:cs="Simplified Arabic"/>
          <w:sz w:val="22"/>
          <w:szCs w:val="22"/>
          <w:lang w:val="az-Cyrl-AZ" w:bidi="fa-IR"/>
        </w:rPr>
        <w:t xml:space="preserve"> </w:t>
      </w:r>
      <w:r w:rsidRPr="0078169E">
        <w:rPr>
          <w:rFonts w:cs="Simplified Arabic"/>
          <w:sz w:val="22"/>
          <w:szCs w:val="22"/>
          <w:lang w:val="az-Latn-AZ" w:bidi="fa-IR"/>
        </w:rPr>
        <w:t>iki</w:t>
      </w:r>
      <w:r w:rsidRPr="0042766D">
        <w:rPr>
          <w:rFonts w:cs="Simplified Arabic"/>
          <w:sz w:val="22"/>
          <w:szCs w:val="22"/>
          <w:lang w:val="az-Cyrl-AZ" w:bidi="fa-IR"/>
        </w:rPr>
        <w:t xml:space="preserve"> </w:t>
      </w:r>
      <w:r w:rsidRPr="0078169E">
        <w:rPr>
          <w:rFonts w:cs="Simplified Arabic"/>
          <w:sz w:val="22"/>
          <w:szCs w:val="22"/>
          <w:lang w:val="az-Latn-AZ" w:bidi="fa-IR"/>
        </w:rPr>
        <w:t>böyük</w:t>
      </w:r>
      <w:r w:rsidRPr="0042766D">
        <w:rPr>
          <w:rFonts w:cs="Simplified Arabic"/>
          <w:sz w:val="22"/>
          <w:szCs w:val="22"/>
          <w:lang w:val="az-Cyrl-AZ" w:bidi="fa-IR"/>
        </w:rPr>
        <w:t xml:space="preserve"> </w:t>
      </w:r>
      <w:r w:rsidRPr="0078169E">
        <w:rPr>
          <w:rFonts w:cs="Simplified Arabic"/>
          <w:sz w:val="22"/>
          <w:szCs w:val="22"/>
          <w:lang w:val="az-Latn-AZ" w:bidi="fa-IR"/>
        </w:rPr>
        <w:t>və</w:t>
      </w:r>
      <w:r w:rsidRPr="0042766D">
        <w:rPr>
          <w:rFonts w:cs="Simplified Arabic"/>
          <w:sz w:val="22"/>
          <w:szCs w:val="22"/>
          <w:lang w:val="az-Cyrl-AZ" w:bidi="fa-IR"/>
        </w:rPr>
        <w:t xml:space="preserve"> </w:t>
      </w:r>
      <w:r w:rsidRPr="0078169E">
        <w:rPr>
          <w:rFonts w:cs="Simplified Arabic"/>
          <w:sz w:val="22"/>
          <w:szCs w:val="22"/>
          <w:lang w:val="az-Latn-AZ" w:bidi="fa-IR"/>
        </w:rPr>
        <w:t>uca</w:t>
      </w:r>
      <w:r w:rsidRPr="0042766D">
        <w:rPr>
          <w:rFonts w:cs="Simplified Arabic"/>
          <w:sz w:val="22"/>
          <w:szCs w:val="22"/>
          <w:lang w:val="az-Cyrl-AZ" w:bidi="fa-IR"/>
        </w:rPr>
        <w:t xml:space="preserve"> </w:t>
      </w:r>
      <w:r w:rsidRPr="0078169E">
        <w:rPr>
          <w:rFonts w:cs="Simplified Arabic"/>
          <w:sz w:val="22"/>
          <w:szCs w:val="22"/>
          <w:lang w:val="az-Latn-AZ" w:bidi="fa-IR"/>
        </w:rPr>
        <w:t>ələmdə</w:t>
      </w:r>
      <w:r w:rsidRPr="0042766D">
        <w:rPr>
          <w:rFonts w:cs="Simplified Arabic"/>
          <w:sz w:val="22"/>
          <w:szCs w:val="22"/>
          <w:lang w:val="az-Cyrl-AZ" w:bidi="fa-IR"/>
        </w:rPr>
        <w:t xml:space="preserve"> </w:t>
      </w:r>
      <w:r w:rsidRPr="0078169E">
        <w:rPr>
          <w:rFonts w:cs="Simplified Arabic"/>
          <w:sz w:val="22"/>
          <w:szCs w:val="22"/>
          <w:lang w:val="az-Latn-AZ" w:bidi="fa-IR"/>
        </w:rPr>
        <w:t>həzz</w:t>
      </w:r>
      <w:r w:rsidRPr="0042766D">
        <w:rPr>
          <w:rFonts w:cs="Simplified Arabic"/>
          <w:sz w:val="22"/>
          <w:szCs w:val="22"/>
          <w:lang w:val="az-Cyrl-AZ" w:bidi="fa-IR"/>
        </w:rPr>
        <w:t xml:space="preserve"> </w:t>
      </w:r>
      <w:r w:rsidRPr="0078169E">
        <w:rPr>
          <w:rFonts w:cs="Simplified Arabic"/>
          <w:sz w:val="22"/>
          <w:szCs w:val="22"/>
          <w:lang w:val="az-Latn-AZ" w:bidi="fa-IR"/>
        </w:rPr>
        <w:t>və</w:t>
      </w:r>
      <w:r w:rsidRPr="0005241A">
        <w:rPr>
          <w:rFonts w:cs="Simplified Arabic"/>
          <w:sz w:val="22"/>
          <w:szCs w:val="22"/>
          <w:lang w:val="az-Cyrl-AZ" w:bidi="fa-IR"/>
        </w:rPr>
        <w:t xml:space="preserve"> </w:t>
      </w:r>
      <w:r w:rsidRPr="0078169E">
        <w:rPr>
          <w:rFonts w:cs="Simplified Arabic"/>
          <w:sz w:val="22"/>
          <w:szCs w:val="22"/>
          <w:lang w:val="az-Latn-AZ" w:bidi="fa-IR"/>
        </w:rPr>
        <w:t>bəhrə</w:t>
      </w:r>
      <w:r w:rsidRPr="0005241A">
        <w:rPr>
          <w:rFonts w:cs="Simplified Arabic"/>
          <w:sz w:val="22"/>
          <w:szCs w:val="22"/>
          <w:lang w:val="az-Cyrl-AZ" w:bidi="fa-IR"/>
        </w:rPr>
        <w:t xml:space="preserve"> </w:t>
      </w:r>
      <w:r w:rsidRPr="0078169E">
        <w:rPr>
          <w:rFonts w:cs="Simplified Arabic"/>
          <w:sz w:val="22"/>
          <w:szCs w:val="22"/>
          <w:lang w:val="az-Latn-AZ" w:bidi="fa-IR"/>
        </w:rPr>
        <w:t>əta</w:t>
      </w:r>
      <w:r w:rsidRPr="0005241A">
        <w:rPr>
          <w:rFonts w:cs="Simplified Arabic"/>
          <w:sz w:val="22"/>
          <w:szCs w:val="22"/>
          <w:lang w:val="az-Cyrl-AZ" w:bidi="fa-IR"/>
        </w:rPr>
        <w:t xml:space="preserve"> </w:t>
      </w:r>
      <w:r w:rsidRPr="0078169E">
        <w:rPr>
          <w:rFonts w:cs="Simplified Arabic"/>
          <w:sz w:val="22"/>
          <w:szCs w:val="22"/>
          <w:lang w:val="az-Latn-AZ" w:bidi="fa-IR"/>
        </w:rPr>
        <w:t>elə</w:t>
      </w:r>
      <w:r w:rsidRPr="0005241A">
        <w:rPr>
          <w:rFonts w:cs="Simplified Arabic"/>
          <w:sz w:val="22"/>
          <w:szCs w:val="22"/>
          <w:lang w:val="az-Cyrl-AZ" w:bidi="fa-IR"/>
        </w:rPr>
        <w:t xml:space="preserve">! </w:t>
      </w:r>
      <w:r w:rsidRPr="0078169E">
        <w:rPr>
          <w:rFonts w:cs="Simplified Arabic"/>
          <w:sz w:val="22"/>
          <w:szCs w:val="22"/>
          <w:lang w:val="az-Latn-AZ" w:bidi="fa-IR"/>
        </w:rPr>
        <w:t>Həmd</w:t>
      </w:r>
      <w:r w:rsidRPr="0005241A">
        <w:rPr>
          <w:rFonts w:cs="Simplified Arabic"/>
          <w:sz w:val="22"/>
          <w:szCs w:val="22"/>
          <w:lang w:val="az-Cyrl-AZ" w:bidi="fa-IR"/>
        </w:rPr>
        <w:t xml:space="preserve"> </w:t>
      </w:r>
      <w:r w:rsidRPr="0078169E">
        <w:rPr>
          <w:rFonts w:cs="Simplified Arabic"/>
          <w:sz w:val="22"/>
          <w:szCs w:val="22"/>
          <w:lang w:val="az-Latn-AZ" w:bidi="fa-IR"/>
        </w:rPr>
        <w:t>və</w:t>
      </w:r>
      <w:r w:rsidRPr="0005241A">
        <w:rPr>
          <w:rFonts w:cs="Simplified Arabic"/>
          <w:sz w:val="22"/>
          <w:szCs w:val="22"/>
          <w:lang w:val="az-Cyrl-AZ" w:bidi="fa-IR"/>
        </w:rPr>
        <w:t xml:space="preserve"> </w:t>
      </w:r>
      <w:r w:rsidRPr="0078169E">
        <w:rPr>
          <w:rFonts w:cs="Simplified Arabic"/>
          <w:sz w:val="22"/>
          <w:szCs w:val="22"/>
          <w:lang w:val="az-Latn-AZ" w:bidi="fa-IR"/>
        </w:rPr>
        <w:t>səna</w:t>
      </w:r>
      <w:r w:rsidRPr="0005241A">
        <w:rPr>
          <w:rFonts w:cs="Simplified Arabic"/>
          <w:sz w:val="22"/>
          <w:szCs w:val="22"/>
          <w:lang w:val="az-Cyrl-AZ" w:bidi="fa-IR"/>
        </w:rPr>
        <w:t xml:space="preserve"> </w:t>
      </w:r>
      <w:r w:rsidRPr="0078169E">
        <w:rPr>
          <w:rFonts w:cs="Simplified Arabic"/>
          <w:sz w:val="22"/>
          <w:szCs w:val="22"/>
          <w:lang w:val="az-Latn-AZ" w:bidi="fa-IR"/>
        </w:rPr>
        <w:t>Sən</w:t>
      </w:r>
      <w:r w:rsidRPr="0005241A">
        <w:rPr>
          <w:rFonts w:cs="Simplified Arabic"/>
          <w:sz w:val="22"/>
          <w:szCs w:val="22"/>
          <w:lang w:val="az-Cyrl-AZ" w:bidi="fa-IR"/>
        </w:rPr>
        <w:t xml:space="preserve"> </w:t>
      </w:r>
      <w:r w:rsidRPr="0078169E">
        <w:rPr>
          <w:rFonts w:cs="Simplified Arabic"/>
          <w:sz w:val="22"/>
          <w:szCs w:val="22"/>
          <w:lang w:val="az-Latn-AZ" w:bidi="fa-IR"/>
        </w:rPr>
        <w:t>məxsusdur</w:t>
      </w:r>
      <w:r w:rsidRPr="0005241A">
        <w:rPr>
          <w:rFonts w:cs="Simplified Arabic"/>
          <w:sz w:val="22"/>
          <w:szCs w:val="22"/>
          <w:lang w:val="az-Cyrl-AZ" w:bidi="fa-IR"/>
        </w:rPr>
        <w:t xml:space="preserve">! </w:t>
      </w:r>
      <w:r w:rsidRPr="0078169E">
        <w:rPr>
          <w:rFonts w:cs="Simplified Arabic"/>
          <w:sz w:val="22"/>
          <w:szCs w:val="22"/>
          <w:lang w:val="az-Latn-AZ" w:bidi="fa-IR"/>
        </w:rPr>
        <w:t>İmtahan</w:t>
      </w:r>
      <w:r w:rsidRPr="0005241A">
        <w:rPr>
          <w:rFonts w:cs="Simplified Arabic"/>
          <w:sz w:val="22"/>
          <w:szCs w:val="22"/>
          <w:lang w:val="az-Cyrl-AZ" w:bidi="fa-IR"/>
        </w:rPr>
        <w:t xml:space="preserve"> </w:t>
      </w:r>
      <w:r w:rsidRPr="0078169E">
        <w:rPr>
          <w:rFonts w:cs="Simplified Arabic"/>
          <w:sz w:val="22"/>
          <w:szCs w:val="22"/>
          <w:lang w:val="az-Latn-AZ" w:bidi="fa-IR"/>
        </w:rPr>
        <w:t>və</w:t>
      </w:r>
      <w:r w:rsidRPr="0005241A">
        <w:rPr>
          <w:rFonts w:cs="Simplified Arabic"/>
          <w:sz w:val="22"/>
          <w:szCs w:val="22"/>
          <w:lang w:val="az-Cyrl-AZ" w:bidi="fa-IR"/>
        </w:rPr>
        <w:t xml:space="preserve"> </w:t>
      </w:r>
      <w:r w:rsidRPr="0078169E">
        <w:rPr>
          <w:rFonts w:cs="Simplified Arabic"/>
          <w:sz w:val="22"/>
          <w:szCs w:val="22"/>
          <w:lang w:val="az-Latn-AZ" w:bidi="fa-IR"/>
        </w:rPr>
        <w:t>gözəl</w:t>
      </w:r>
      <w:r w:rsidRPr="0005241A">
        <w:rPr>
          <w:rFonts w:cs="Simplified Arabic"/>
          <w:sz w:val="22"/>
          <w:szCs w:val="22"/>
          <w:lang w:val="az-Cyrl-AZ" w:bidi="fa-IR"/>
        </w:rPr>
        <w:t xml:space="preserve"> </w:t>
      </w:r>
      <w:r w:rsidRPr="0078169E">
        <w:rPr>
          <w:rFonts w:cs="Simplified Arabic"/>
          <w:sz w:val="22"/>
          <w:szCs w:val="22"/>
          <w:lang w:val="az-Latn-AZ" w:bidi="fa-IR"/>
        </w:rPr>
        <w:t>bəlaların</w:t>
      </w:r>
      <w:r w:rsidRPr="0005241A">
        <w:rPr>
          <w:rFonts w:cs="Simplified Arabic"/>
          <w:sz w:val="22"/>
          <w:szCs w:val="22"/>
          <w:lang w:val="az-Cyrl-AZ" w:bidi="fa-IR"/>
        </w:rPr>
        <w:t xml:space="preserve"> </w:t>
      </w:r>
      <w:r w:rsidRPr="0078169E">
        <w:rPr>
          <w:rFonts w:cs="Simplified Arabic"/>
          <w:sz w:val="22"/>
          <w:szCs w:val="22"/>
          <w:lang w:val="az-Latn-AZ" w:bidi="fa-IR"/>
        </w:rPr>
        <w:t>müqabilində</w:t>
      </w:r>
      <w:r w:rsidRPr="0005241A">
        <w:rPr>
          <w:rFonts w:cs="Simplified Arabic"/>
          <w:sz w:val="22"/>
          <w:szCs w:val="22"/>
          <w:lang w:val="az-Cyrl-AZ" w:bidi="fa-IR"/>
        </w:rPr>
        <w:t xml:space="preserve">! </w:t>
      </w:r>
      <w:r w:rsidRPr="0078169E">
        <w:rPr>
          <w:rFonts w:cs="Simplified Arabic"/>
          <w:sz w:val="22"/>
          <w:szCs w:val="22"/>
          <w:lang w:val="az-Latn-AZ" w:bidi="fa-IR"/>
        </w:rPr>
        <w:t>Sənin</w:t>
      </w:r>
      <w:r w:rsidRPr="0005241A">
        <w:rPr>
          <w:rFonts w:cs="Simplified Arabic"/>
          <w:sz w:val="22"/>
          <w:szCs w:val="22"/>
          <w:lang w:val="az-Cyrl-AZ" w:bidi="fa-IR"/>
        </w:rPr>
        <w:t xml:space="preserve"> </w:t>
      </w:r>
      <w:r w:rsidRPr="0078169E">
        <w:rPr>
          <w:rFonts w:cs="Simplified Arabic"/>
          <w:sz w:val="22"/>
          <w:szCs w:val="22"/>
          <w:lang w:val="az-Latn-AZ" w:bidi="fa-IR"/>
        </w:rPr>
        <w:t>bütün</w:t>
      </w:r>
      <w:r w:rsidRPr="0005241A">
        <w:rPr>
          <w:rFonts w:cs="Simplified Arabic"/>
          <w:sz w:val="22"/>
          <w:szCs w:val="22"/>
          <w:lang w:val="az-Cyrl-AZ" w:bidi="fa-IR"/>
        </w:rPr>
        <w:t xml:space="preserve"> </w:t>
      </w:r>
      <w:r w:rsidRPr="0078169E">
        <w:rPr>
          <w:rFonts w:cs="Simplified Arabic"/>
          <w:sz w:val="22"/>
          <w:szCs w:val="22"/>
          <w:lang w:val="az-Latn-AZ" w:bidi="fa-IR"/>
        </w:rPr>
        <w:t>bu</w:t>
      </w:r>
      <w:r w:rsidRPr="0005241A">
        <w:rPr>
          <w:rFonts w:cs="Simplified Arabic"/>
          <w:sz w:val="22"/>
          <w:szCs w:val="22"/>
          <w:lang w:val="az-Cyrl-AZ" w:bidi="fa-IR"/>
        </w:rPr>
        <w:t xml:space="preserve"> </w:t>
      </w:r>
      <w:r w:rsidRPr="0078169E">
        <w:rPr>
          <w:rFonts w:cs="Simplified Arabic"/>
          <w:sz w:val="22"/>
          <w:szCs w:val="22"/>
          <w:lang w:val="az-Latn-AZ" w:bidi="fa-IR"/>
        </w:rPr>
        <w:t>nemətlərin</w:t>
      </w:r>
      <w:r w:rsidRPr="0005241A">
        <w:rPr>
          <w:rFonts w:cs="Simplified Arabic"/>
          <w:sz w:val="22"/>
          <w:szCs w:val="22"/>
          <w:lang w:val="az-Cyrl-AZ" w:bidi="fa-IR"/>
        </w:rPr>
        <w:t xml:space="preserve"> </w:t>
      </w:r>
      <w:r w:rsidRPr="0078169E">
        <w:rPr>
          <w:rFonts w:cs="Simplified Arabic"/>
          <w:sz w:val="22"/>
          <w:szCs w:val="22"/>
          <w:lang w:val="az-Latn-AZ" w:bidi="fa-IR"/>
        </w:rPr>
        <w:t>o</w:t>
      </w:r>
      <w:r w:rsidRPr="0005241A">
        <w:rPr>
          <w:rFonts w:cs="Simplified Arabic"/>
          <w:sz w:val="22"/>
          <w:szCs w:val="22"/>
          <w:lang w:val="az-Cyrl-AZ" w:bidi="fa-IR"/>
        </w:rPr>
        <w:t xml:space="preserve"> </w:t>
      </w:r>
      <w:r w:rsidRPr="0078169E">
        <w:rPr>
          <w:rFonts w:cs="Simplified Arabic"/>
          <w:sz w:val="22"/>
          <w:szCs w:val="22"/>
          <w:lang w:val="az-Latn-AZ" w:bidi="fa-IR"/>
        </w:rPr>
        <w:t>qədər</w:t>
      </w:r>
      <w:r w:rsidRPr="0005241A">
        <w:rPr>
          <w:rFonts w:cs="Simplified Arabic"/>
          <w:sz w:val="22"/>
          <w:szCs w:val="22"/>
          <w:lang w:val="az-Cyrl-AZ" w:bidi="fa-IR"/>
        </w:rPr>
        <w:t xml:space="preserve"> </w:t>
      </w:r>
      <w:r w:rsidRPr="0078169E">
        <w:rPr>
          <w:rFonts w:cs="Simplified Arabic"/>
          <w:sz w:val="22"/>
          <w:szCs w:val="22"/>
          <w:lang w:val="az-Latn-AZ" w:bidi="fa-IR"/>
        </w:rPr>
        <w:t>sitayişə</w:t>
      </w:r>
      <w:r w:rsidRPr="0005241A">
        <w:rPr>
          <w:rFonts w:cs="Simplified Arabic"/>
          <w:sz w:val="22"/>
          <w:szCs w:val="22"/>
          <w:lang w:val="az-Cyrl-AZ" w:bidi="fa-IR"/>
        </w:rPr>
        <w:t xml:space="preserve"> </w:t>
      </w:r>
      <w:r w:rsidRPr="0078169E">
        <w:rPr>
          <w:rFonts w:cs="Simplified Arabic"/>
          <w:sz w:val="22"/>
          <w:szCs w:val="22"/>
          <w:lang w:val="az-Latn-AZ" w:bidi="fa-IR"/>
        </w:rPr>
        <w:t>və</w:t>
      </w:r>
      <w:r w:rsidRPr="0005241A">
        <w:rPr>
          <w:rFonts w:cs="Simplified Arabic"/>
          <w:sz w:val="22"/>
          <w:szCs w:val="22"/>
          <w:lang w:val="az-Cyrl-AZ" w:bidi="fa-IR"/>
        </w:rPr>
        <w:t xml:space="preserve"> </w:t>
      </w:r>
      <w:r w:rsidRPr="0078169E">
        <w:rPr>
          <w:rFonts w:cs="Simplified Arabic"/>
          <w:sz w:val="22"/>
          <w:szCs w:val="22"/>
          <w:lang w:val="az-Latn-AZ" w:bidi="fa-IR"/>
        </w:rPr>
        <w:t>şükrə</w:t>
      </w:r>
      <w:r w:rsidRPr="0005241A">
        <w:rPr>
          <w:rFonts w:cs="Simplified Arabic"/>
          <w:sz w:val="22"/>
          <w:szCs w:val="22"/>
          <w:lang w:val="az-Cyrl-AZ" w:bidi="fa-IR"/>
        </w:rPr>
        <w:t xml:space="preserve"> </w:t>
      </w:r>
      <w:r w:rsidRPr="0078169E">
        <w:rPr>
          <w:rFonts w:cs="Simplified Arabic"/>
          <w:sz w:val="22"/>
          <w:szCs w:val="22"/>
          <w:lang w:val="az-Latn-AZ" w:bidi="fa-IR"/>
        </w:rPr>
        <w:t>layiqdir</w:t>
      </w:r>
      <w:r w:rsidRPr="0005241A">
        <w:rPr>
          <w:rFonts w:cs="Simplified Arabic"/>
          <w:sz w:val="22"/>
          <w:szCs w:val="22"/>
          <w:lang w:val="az-Cyrl-AZ" w:bidi="fa-IR"/>
        </w:rPr>
        <w:t xml:space="preserve"> </w:t>
      </w:r>
      <w:r w:rsidRPr="0078169E">
        <w:rPr>
          <w:rFonts w:cs="Simplified Arabic"/>
          <w:sz w:val="22"/>
          <w:szCs w:val="22"/>
          <w:lang w:val="az-Latn-AZ" w:bidi="fa-IR"/>
        </w:rPr>
        <w:t>ki</w:t>
      </w:r>
      <w:r w:rsidRPr="0005241A">
        <w:rPr>
          <w:rFonts w:cs="Simplified Arabic"/>
          <w:sz w:val="22"/>
          <w:szCs w:val="22"/>
          <w:lang w:val="az-Cyrl-AZ" w:bidi="fa-IR"/>
        </w:rPr>
        <w:t xml:space="preserve">, </w:t>
      </w:r>
      <w:r w:rsidRPr="0078169E">
        <w:rPr>
          <w:rFonts w:cs="Simplified Arabic"/>
          <w:sz w:val="22"/>
          <w:szCs w:val="22"/>
          <w:lang w:val="az-Latn-AZ" w:bidi="fa-IR"/>
        </w:rPr>
        <w:t>Öz</w:t>
      </w:r>
      <w:r w:rsidRPr="0005241A">
        <w:rPr>
          <w:rFonts w:cs="Simplified Arabic"/>
          <w:sz w:val="22"/>
          <w:szCs w:val="22"/>
          <w:lang w:val="az-Cyrl-AZ" w:bidi="fa-IR"/>
        </w:rPr>
        <w:t xml:space="preserve"> </w:t>
      </w:r>
      <w:r w:rsidRPr="0078169E">
        <w:rPr>
          <w:rFonts w:cs="Simplified Arabic"/>
          <w:sz w:val="22"/>
          <w:szCs w:val="22"/>
          <w:lang w:val="az-Latn-AZ" w:bidi="fa-IR"/>
        </w:rPr>
        <w:t>ehsan</w:t>
      </w:r>
      <w:r w:rsidRPr="0005241A">
        <w:rPr>
          <w:rFonts w:cs="Simplified Arabic"/>
          <w:sz w:val="22"/>
          <w:szCs w:val="22"/>
          <w:lang w:val="az-Cyrl-AZ" w:bidi="fa-IR"/>
        </w:rPr>
        <w:t xml:space="preserve"> </w:t>
      </w:r>
      <w:r w:rsidRPr="0078169E">
        <w:rPr>
          <w:rFonts w:cs="Simplified Arabic"/>
          <w:sz w:val="22"/>
          <w:szCs w:val="22"/>
          <w:lang w:val="az-Latn-AZ" w:bidi="fa-IR"/>
        </w:rPr>
        <w:t>və</w:t>
      </w:r>
      <w:r w:rsidRPr="0005241A">
        <w:rPr>
          <w:rFonts w:cs="Simplified Arabic"/>
          <w:sz w:val="22"/>
          <w:szCs w:val="22"/>
          <w:lang w:val="az-Cyrl-AZ" w:bidi="fa-IR"/>
        </w:rPr>
        <w:t xml:space="preserve"> </w:t>
      </w:r>
      <w:r w:rsidRPr="0078169E">
        <w:rPr>
          <w:rFonts w:cs="Simplified Arabic"/>
          <w:sz w:val="22"/>
          <w:szCs w:val="22"/>
          <w:lang w:val="az-Latn-AZ" w:bidi="fa-IR"/>
        </w:rPr>
        <w:t>kərəmini</w:t>
      </w:r>
      <w:r w:rsidRPr="0005241A">
        <w:rPr>
          <w:rFonts w:cs="Simplified Arabic"/>
          <w:sz w:val="22"/>
          <w:szCs w:val="22"/>
          <w:lang w:val="az-Cyrl-AZ" w:bidi="fa-IR"/>
        </w:rPr>
        <w:t xml:space="preserve"> </w:t>
      </w:r>
      <w:r w:rsidRPr="0078169E">
        <w:rPr>
          <w:rFonts w:cs="Simplified Arabic"/>
          <w:sz w:val="22"/>
          <w:szCs w:val="22"/>
          <w:lang w:val="az-Latn-AZ" w:bidi="fa-IR"/>
        </w:rPr>
        <w:t>bizə</w:t>
      </w:r>
      <w:r w:rsidRPr="0005241A">
        <w:rPr>
          <w:rFonts w:cs="Simplified Arabic"/>
          <w:sz w:val="22"/>
          <w:szCs w:val="22"/>
          <w:lang w:val="az-Cyrl-AZ" w:bidi="fa-IR"/>
        </w:rPr>
        <w:t xml:space="preserve"> </w:t>
      </w:r>
      <w:r w:rsidRPr="0078169E">
        <w:rPr>
          <w:rFonts w:cs="Simplified Arabic"/>
          <w:sz w:val="22"/>
          <w:szCs w:val="22"/>
          <w:lang w:val="az-Latn-AZ" w:bidi="fa-IR"/>
        </w:rPr>
        <w:t>də</w:t>
      </w:r>
      <w:r w:rsidRPr="0005241A">
        <w:rPr>
          <w:rFonts w:cs="Simplified Arabic"/>
          <w:sz w:val="22"/>
          <w:szCs w:val="22"/>
          <w:lang w:val="az-Cyrl-AZ" w:bidi="fa-IR"/>
        </w:rPr>
        <w:t xml:space="preserve"> </w:t>
      </w:r>
      <w:r w:rsidRPr="0078169E">
        <w:rPr>
          <w:rFonts w:cs="Simplified Arabic"/>
          <w:sz w:val="22"/>
          <w:szCs w:val="22"/>
          <w:lang w:val="az-Latn-AZ" w:bidi="fa-IR"/>
        </w:rPr>
        <w:t>şamil</w:t>
      </w:r>
      <w:r w:rsidRPr="0005241A">
        <w:rPr>
          <w:rFonts w:cs="Simplified Arabic"/>
          <w:sz w:val="22"/>
          <w:szCs w:val="22"/>
          <w:lang w:val="az-Cyrl-AZ" w:bidi="fa-IR"/>
        </w:rPr>
        <w:t xml:space="preserve"> </w:t>
      </w:r>
      <w:r w:rsidRPr="0078169E">
        <w:rPr>
          <w:rFonts w:cs="Simplified Arabic"/>
          <w:sz w:val="22"/>
          <w:szCs w:val="22"/>
          <w:lang w:val="az-Latn-AZ" w:bidi="fa-IR"/>
        </w:rPr>
        <w:t>elə</w:t>
      </w:r>
      <w:r w:rsidRPr="0005241A">
        <w:rPr>
          <w:rFonts w:cs="Simplified Arabic"/>
          <w:sz w:val="22"/>
          <w:szCs w:val="22"/>
          <w:lang w:val="az-Cyrl-AZ" w:bidi="fa-IR"/>
        </w:rPr>
        <w:t xml:space="preserve">! </w:t>
      </w:r>
      <w:r w:rsidRPr="0078169E">
        <w:rPr>
          <w:rFonts w:cs="Simplified Arabic"/>
          <w:sz w:val="22"/>
          <w:szCs w:val="22"/>
          <w:lang w:val="az-Latn-AZ" w:bidi="fa-IR"/>
        </w:rPr>
        <w:t>Ey</w:t>
      </w:r>
      <w:r w:rsidRPr="0005241A">
        <w:rPr>
          <w:rFonts w:cs="Simplified Arabic"/>
          <w:sz w:val="22"/>
          <w:szCs w:val="22"/>
          <w:lang w:val="az-Cyrl-AZ" w:bidi="fa-IR"/>
        </w:rPr>
        <w:t xml:space="preserve"> </w:t>
      </w:r>
      <w:r w:rsidRPr="0078169E">
        <w:rPr>
          <w:rFonts w:cs="Simplified Arabic"/>
          <w:sz w:val="22"/>
          <w:szCs w:val="22"/>
          <w:lang w:val="az-Latn-AZ" w:bidi="fa-IR"/>
        </w:rPr>
        <w:t>böyük</w:t>
      </w:r>
      <w:r w:rsidRPr="0005241A">
        <w:rPr>
          <w:rFonts w:cs="Simplified Arabic"/>
          <w:sz w:val="22"/>
          <w:szCs w:val="22"/>
          <w:lang w:val="az-Cyrl-AZ" w:bidi="fa-IR"/>
        </w:rPr>
        <w:t xml:space="preserve">, </w:t>
      </w:r>
      <w:r w:rsidRPr="0078169E">
        <w:rPr>
          <w:rFonts w:cs="Simplified Arabic"/>
          <w:sz w:val="22"/>
          <w:szCs w:val="22"/>
          <w:lang w:val="az-Latn-AZ" w:bidi="fa-IR"/>
        </w:rPr>
        <w:t>kəramətli</w:t>
      </w:r>
      <w:r w:rsidRPr="0005241A">
        <w:rPr>
          <w:rFonts w:cs="Simplified Arabic"/>
          <w:sz w:val="22"/>
          <w:szCs w:val="22"/>
          <w:lang w:val="az-Cyrl-AZ" w:bidi="fa-IR"/>
        </w:rPr>
        <w:t xml:space="preserve"> </w:t>
      </w:r>
      <w:r w:rsidRPr="0078169E">
        <w:rPr>
          <w:rFonts w:cs="Simplified Arabic"/>
          <w:sz w:val="22"/>
          <w:szCs w:val="22"/>
          <w:lang w:val="az-Latn-AZ" w:bidi="fa-IR"/>
        </w:rPr>
        <w:t>və</w:t>
      </w:r>
      <w:r w:rsidRPr="0005241A">
        <w:rPr>
          <w:rFonts w:cs="Simplified Arabic"/>
          <w:sz w:val="22"/>
          <w:szCs w:val="22"/>
          <w:lang w:val="az-Cyrl-AZ" w:bidi="fa-IR"/>
        </w:rPr>
        <w:t xml:space="preserve"> </w:t>
      </w:r>
      <w:r w:rsidRPr="0078169E">
        <w:rPr>
          <w:rFonts w:cs="Simplified Arabic"/>
          <w:sz w:val="22"/>
          <w:szCs w:val="22"/>
          <w:lang w:val="az-Latn-AZ" w:bidi="fa-IR"/>
        </w:rPr>
        <w:t>ehsan</w:t>
      </w:r>
      <w:r w:rsidRPr="0005241A">
        <w:rPr>
          <w:rFonts w:cs="Simplified Arabic"/>
          <w:sz w:val="22"/>
          <w:szCs w:val="22"/>
          <w:lang w:val="az-Cyrl-AZ" w:bidi="fa-IR"/>
        </w:rPr>
        <w:t xml:space="preserve"> </w:t>
      </w:r>
      <w:r w:rsidRPr="0078169E">
        <w:rPr>
          <w:rFonts w:cs="Simplified Arabic"/>
          <w:sz w:val="22"/>
          <w:szCs w:val="22"/>
          <w:lang w:val="az-Latn-AZ" w:bidi="fa-IR"/>
        </w:rPr>
        <w:t>sahibi</w:t>
      </w:r>
      <w:r w:rsidRPr="0005241A">
        <w:rPr>
          <w:rFonts w:cs="Simplified Arabic"/>
          <w:sz w:val="22"/>
          <w:szCs w:val="22"/>
          <w:lang w:val="az-Cyrl-AZ" w:bidi="fa-IR"/>
        </w:rPr>
        <w:t xml:space="preserve"> </w:t>
      </w:r>
      <w:r w:rsidRPr="0078169E">
        <w:rPr>
          <w:rFonts w:cs="Simplified Arabic"/>
          <w:sz w:val="22"/>
          <w:szCs w:val="22"/>
          <w:lang w:val="az-Latn-AZ" w:bidi="fa-IR"/>
        </w:rPr>
        <w:t>olan</w:t>
      </w:r>
      <w:r w:rsidRPr="0005241A">
        <w:rPr>
          <w:rFonts w:cs="Simplified Arabic"/>
          <w:sz w:val="22"/>
          <w:szCs w:val="22"/>
          <w:lang w:val="az-Cyrl-AZ" w:bidi="fa-IR"/>
        </w:rPr>
        <w:t xml:space="preserve"> </w:t>
      </w:r>
      <w:r w:rsidRPr="0078169E">
        <w:rPr>
          <w:rFonts w:cs="Simplified Arabic"/>
          <w:sz w:val="22"/>
          <w:szCs w:val="22"/>
          <w:lang w:val="az-Latn-AZ" w:bidi="fa-IR"/>
        </w:rPr>
        <w:t>Allah</w:t>
      </w:r>
      <w:r w:rsidRPr="0005241A">
        <w:rPr>
          <w:rFonts w:cs="Simplified Arabic"/>
          <w:sz w:val="22"/>
          <w:szCs w:val="22"/>
          <w:lang w:val="az-Cyrl-AZ" w:bidi="fa-IR"/>
        </w:rPr>
        <w:t xml:space="preserve">! </w:t>
      </w:r>
      <w:r w:rsidRPr="0078169E">
        <w:rPr>
          <w:rFonts w:cs="Simplified Arabic"/>
          <w:sz w:val="22"/>
          <w:szCs w:val="22"/>
          <w:lang w:val="az-Latn-AZ" w:bidi="fa-IR"/>
        </w:rPr>
        <w:t>And</w:t>
      </w:r>
      <w:r w:rsidRPr="0005241A">
        <w:rPr>
          <w:rFonts w:cs="Simplified Arabic"/>
          <w:sz w:val="22"/>
          <w:szCs w:val="22"/>
          <w:lang w:val="az-Cyrl-AZ" w:bidi="fa-IR"/>
        </w:rPr>
        <w:t xml:space="preserve"> </w:t>
      </w:r>
      <w:r w:rsidRPr="0078169E">
        <w:rPr>
          <w:rFonts w:cs="Simplified Arabic"/>
          <w:sz w:val="22"/>
          <w:szCs w:val="22"/>
          <w:lang w:val="az-Latn-AZ" w:bidi="fa-IR"/>
        </w:rPr>
        <w:t>verirəm</w:t>
      </w:r>
      <w:r w:rsidRPr="0005241A">
        <w:rPr>
          <w:rFonts w:cs="Simplified Arabic"/>
          <w:sz w:val="22"/>
          <w:szCs w:val="22"/>
          <w:lang w:val="az-Cyrl-AZ" w:bidi="fa-IR"/>
        </w:rPr>
        <w:t xml:space="preserve"> </w:t>
      </w:r>
      <w:r w:rsidRPr="0078169E">
        <w:rPr>
          <w:rFonts w:cs="Simplified Arabic"/>
          <w:sz w:val="22"/>
          <w:szCs w:val="22"/>
          <w:lang w:val="az-Latn-AZ" w:bidi="fa-IR"/>
        </w:rPr>
        <w:t>Öz</w:t>
      </w:r>
      <w:r w:rsidRPr="0005241A">
        <w:rPr>
          <w:rFonts w:cs="Simplified Arabic"/>
          <w:sz w:val="22"/>
          <w:szCs w:val="22"/>
          <w:lang w:val="az-Cyrl-AZ" w:bidi="fa-IR"/>
        </w:rPr>
        <w:t xml:space="preserve"> </w:t>
      </w:r>
      <w:r w:rsidRPr="0078169E">
        <w:rPr>
          <w:rFonts w:cs="Simplified Arabic"/>
          <w:sz w:val="22"/>
          <w:szCs w:val="22"/>
          <w:lang w:val="az-Latn-AZ" w:bidi="fa-IR"/>
        </w:rPr>
        <w:t>rəhmətinə</w:t>
      </w:r>
      <w:r w:rsidRPr="0005241A">
        <w:rPr>
          <w:rFonts w:cs="Simplified Arabic"/>
          <w:sz w:val="22"/>
          <w:szCs w:val="22"/>
          <w:lang w:val="az-Cyrl-AZ" w:bidi="fa-IR"/>
        </w:rPr>
        <w:t xml:space="preserve">! </w:t>
      </w:r>
      <w:r w:rsidRPr="0078169E">
        <w:rPr>
          <w:rFonts w:cs="Simplified Arabic"/>
          <w:sz w:val="22"/>
          <w:szCs w:val="22"/>
          <w:lang w:val="az-Latn-AZ" w:bidi="fa-IR"/>
        </w:rPr>
        <w:t>Ey</w:t>
      </w:r>
      <w:r w:rsidRPr="0005241A">
        <w:rPr>
          <w:rFonts w:cs="Simplified Arabic"/>
          <w:sz w:val="22"/>
          <w:szCs w:val="22"/>
          <w:lang w:val="az-Cyrl-AZ" w:bidi="fa-IR"/>
        </w:rPr>
        <w:t xml:space="preserve"> </w:t>
      </w:r>
      <w:r w:rsidRPr="0078169E">
        <w:rPr>
          <w:rFonts w:cs="Simplified Arabic"/>
          <w:sz w:val="22"/>
          <w:szCs w:val="22"/>
          <w:lang w:val="az-Latn-AZ" w:bidi="fa-IR"/>
        </w:rPr>
        <w:t>mərhəmətlilərin</w:t>
      </w:r>
      <w:r w:rsidRPr="0005241A">
        <w:rPr>
          <w:rFonts w:cs="Simplified Arabic"/>
          <w:sz w:val="22"/>
          <w:szCs w:val="22"/>
          <w:lang w:val="az-Cyrl-AZ" w:bidi="fa-IR"/>
        </w:rPr>
        <w:t xml:space="preserve"> </w:t>
      </w:r>
      <w:r w:rsidRPr="0078169E">
        <w:rPr>
          <w:rFonts w:cs="Simplified Arabic"/>
          <w:sz w:val="22"/>
          <w:szCs w:val="22"/>
          <w:lang w:val="az-Latn-AZ" w:bidi="fa-IR"/>
        </w:rPr>
        <w:t>mərhəmətlisi</w:t>
      </w:r>
      <w:r w:rsidRPr="0005241A">
        <w:rPr>
          <w:rFonts w:cs="Simplified Arabic"/>
          <w:sz w:val="22"/>
          <w:szCs w:val="22"/>
          <w:lang w:val="az-Cyrl-AZ" w:bidi="fa-IR"/>
        </w:rPr>
        <w:t>!”</w:t>
      </w:r>
    </w:p>
    <w:p w14:paraId="6DF65690" w14:textId="77777777" w:rsidR="0064286B" w:rsidRPr="0042766D" w:rsidRDefault="0064286B" w:rsidP="0064286B">
      <w:pPr>
        <w:jc w:val="both"/>
        <w:rPr>
          <w:rFonts w:cs="Simplified Arabic"/>
          <w:b/>
          <w:bCs/>
          <w:sz w:val="28"/>
          <w:szCs w:val="28"/>
          <w:lang w:val="az-Cyrl-AZ" w:bidi="fa-IR"/>
        </w:rPr>
      </w:pPr>
    </w:p>
    <w:p w14:paraId="1E63BE10" w14:textId="77777777" w:rsidR="0064286B" w:rsidRPr="0042766D" w:rsidRDefault="0064286B" w:rsidP="0064286B">
      <w:pPr>
        <w:pStyle w:val="FootnoteText"/>
        <w:rPr>
          <w:lang w:val="az-Cyrl-AZ"/>
        </w:rPr>
      </w:pPr>
    </w:p>
  </w:footnote>
  <w:footnote w:id="138">
    <w:p w14:paraId="737F2714" w14:textId="77777777" w:rsidR="0064286B" w:rsidRPr="00933C6B" w:rsidRDefault="0064286B" w:rsidP="0064286B">
      <w:pPr>
        <w:jc w:val="both"/>
        <w:rPr>
          <w:rFonts w:cs="Simplified Arabic"/>
          <w:sz w:val="22"/>
          <w:szCs w:val="22"/>
          <w:lang w:val="az-Cyrl-AZ" w:bidi="fa-IR"/>
        </w:rPr>
      </w:pPr>
      <w:r w:rsidRPr="00E42660">
        <w:rPr>
          <w:rStyle w:val="FootnoteReference"/>
        </w:rPr>
        <w:footnoteRef/>
      </w:r>
      <w:r w:rsidRPr="00E42660">
        <w:rPr>
          <w:lang w:val="az-Cyrl-AZ"/>
        </w:rPr>
        <w:t xml:space="preserve"> </w:t>
      </w:r>
      <w:r w:rsidRPr="0078169E">
        <w:rPr>
          <w:rFonts w:cs="Simplified Arabic"/>
          <w:b/>
          <w:bCs/>
          <w:sz w:val="22"/>
          <w:szCs w:val="22"/>
          <w:lang w:val="az-Latn-AZ" w:bidi="fa-IR"/>
        </w:rPr>
        <w:t>Bismillahir</w:t>
      </w:r>
      <w:r w:rsidRPr="003B6C24">
        <w:rPr>
          <w:rFonts w:cs="Simplified Arabic"/>
          <w:b/>
          <w:bCs/>
          <w:sz w:val="22"/>
          <w:szCs w:val="22"/>
          <w:lang w:val="az-Cyrl-AZ" w:bidi="fa-IR"/>
        </w:rPr>
        <w:t xml:space="preserve"> </w:t>
      </w:r>
      <w:r w:rsidRPr="0078169E">
        <w:rPr>
          <w:rFonts w:cs="Simplified Arabic"/>
          <w:b/>
          <w:bCs/>
          <w:sz w:val="22"/>
          <w:szCs w:val="22"/>
          <w:lang w:val="az-Latn-AZ" w:bidi="fa-IR"/>
        </w:rPr>
        <w:t>rəhmanir</w:t>
      </w:r>
      <w:r w:rsidRPr="003B6C24">
        <w:rPr>
          <w:rFonts w:cs="Simplified Arabic"/>
          <w:b/>
          <w:bCs/>
          <w:sz w:val="22"/>
          <w:szCs w:val="22"/>
          <w:lang w:val="az-Cyrl-AZ" w:bidi="fa-IR"/>
        </w:rPr>
        <w:t xml:space="preserve"> </w:t>
      </w:r>
      <w:r w:rsidRPr="0078169E">
        <w:rPr>
          <w:rFonts w:cs="Simplified Arabic"/>
          <w:b/>
          <w:bCs/>
          <w:sz w:val="22"/>
          <w:szCs w:val="22"/>
          <w:lang w:val="az-Latn-AZ" w:bidi="fa-IR"/>
        </w:rPr>
        <w:t>rəhim</w:t>
      </w:r>
      <w:r w:rsidRPr="003B6C24">
        <w:rPr>
          <w:rFonts w:cs="Simplified Arabic"/>
          <w:b/>
          <w:bCs/>
          <w:sz w:val="22"/>
          <w:szCs w:val="22"/>
          <w:lang w:val="az-Cyrl-AZ" w:bidi="fa-IR"/>
        </w:rPr>
        <w:t>!</w:t>
      </w:r>
      <w:r w:rsidRPr="00E42660">
        <w:rPr>
          <w:rFonts w:cs="Simplified Arabic"/>
          <w:sz w:val="22"/>
          <w:szCs w:val="22"/>
          <w:lang w:val="az-Cyrl-AZ" w:bidi="fa-IR"/>
        </w:rPr>
        <w:t xml:space="preserve">  “</w:t>
      </w:r>
      <w:r w:rsidRPr="0078169E">
        <w:rPr>
          <w:rFonts w:cs="Simplified Arabic"/>
          <w:sz w:val="22"/>
          <w:szCs w:val="22"/>
          <w:lang w:val="az-Latn-AZ" w:bidi="fa-IR"/>
        </w:rPr>
        <w:t>İlahi</w:t>
      </w:r>
      <w:r w:rsidRPr="00E42660">
        <w:rPr>
          <w:rFonts w:cs="Simplified Arabic"/>
          <w:sz w:val="22"/>
          <w:szCs w:val="22"/>
          <w:lang w:val="az-Cyrl-AZ" w:bidi="fa-IR"/>
        </w:rPr>
        <w:t xml:space="preserve">! </w:t>
      </w:r>
      <w:r w:rsidRPr="0078169E">
        <w:rPr>
          <w:rFonts w:cs="Simplified Arabic"/>
          <w:sz w:val="22"/>
          <w:szCs w:val="22"/>
          <w:lang w:val="az-Latn-AZ" w:bidi="fa-IR"/>
        </w:rPr>
        <w:t>İtaət</w:t>
      </w:r>
      <w:r w:rsidRPr="00E42660">
        <w:rPr>
          <w:rFonts w:cs="Simplified Arabic"/>
          <w:sz w:val="22"/>
          <w:szCs w:val="22"/>
          <w:lang w:val="az-Cyrl-AZ" w:bidi="fa-IR"/>
        </w:rPr>
        <w:t xml:space="preserve"> </w:t>
      </w:r>
      <w:r w:rsidRPr="0078169E">
        <w:rPr>
          <w:rFonts w:cs="Simplified Arabic"/>
          <w:sz w:val="22"/>
          <w:szCs w:val="22"/>
          <w:lang w:val="az-Latn-AZ" w:bidi="fa-IR"/>
        </w:rPr>
        <w:t>və</w:t>
      </w:r>
      <w:r w:rsidRPr="00E42660">
        <w:rPr>
          <w:rFonts w:cs="Simplified Arabic"/>
          <w:sz w:val="22"/>
          <w:szCs w:val="22"/>
          <w:lang w:val="az-Cyrl-AZ" w:bidi="fa-IR"/>
        </w:rPr>
        <w:t xml:space="preserve"> </w:t>
      </w:r>
      <w:r w:rsidRPr="0078169E">
        <w:rPr>
          <w:rFonts w:cs="Simplified Arabic"/>
          <w:sz w:val="22"/>
          <w:szCs w:val="22"/>
          <w:lang w:val="az-Latn-AZ" w:bidi="fa-IR"/>
        </w:rPr>
        <w:t>bəndəgiliyini</w:t>
      </w:r>
      <w:r w:rsidRPr="00E42660">
        <w:rPr>
          <w:rFonts w:cs="Simplified Arabic"/>
          <w:sz w:val="22"/>
          <w:szCs w:val="22"/>
          <w:lang w:val="az-Cyrl-AZ" w:bidi="fa-IR"/>
        </w:rPr>
        <w:t xml:space="preserve"> </w:t>
      </w:r>
      <w:r w:rsidRPr="0078169E">
        <w:rPr>
          <w:rFonts w:cs="Simplified Arabic"/>
          <w:sz w:val="22"/>
          <w:szCs w:val="22"/>
          <w:lang w:val="az-Latn-AZ" w:bidi="fa-IR"/>
        </w:rPr>
        <w:t>qəlbimə</w:t>
      </w:r>
      <w:r w:rsidRPr="00E42660">
        <w:rPr>
          <w:rFonts w:cs="Simplified Arabic"/>
          <w:sz w:val="22"/>
          <w:szCs w:val="22"/>
          <w:lang w:val="az-Cyrl-AZ" w:bidi="fa-IR"/>
        </w:rPr>
        <w:t xml:space="preserve"> </w:t>
      </w:r>
      <w:r w:rsidRPr="0078169E">
        <w:rPr>
          <w:rFonts w:cs="Simplified Arabic"/>
          <w:sz w:val="22"/>
          <w:szCs w:val="22"/>
          <w:lang w:val="az-Latn-AZ" w:bidi="fa-IR"/>
        </w:rPr>
        <w:t>ilham</w:t>
      </w:r>
      <w:r w:rsidRPr="00E42660">
        <w:rPr>
          <w:rFonts w:cs="Simplified Arabic"/>
          <w:sz w:val="22"/>
          <w:szCs w:val="22"/>
          <w:lang w:val="az-Cyrl-AZ" w:bidi="fa-IR"/>
        </w:rPr>
        <w:t xml:space="preserve"> </w:t>
      </w:r>
      <w:r w:rsidRPr="0078169E">
        <w:rPr>
          <w:rFonts w:cs="Simplified Arabic"/>
          <w:sz w:val="22"/>
          <w:szCs w:val="22"/>
          <w:lang w:val="az-Latn-AZ" w:bidi="fa-IR"/>
        </w:rPr>
        <w:t>et</w:t>
      </w:r>
      <w:r w:rsidRPr="00E42660">
        <w:rPr>
          <w:rFonts w:cs="Simplified Arabic"/>
          <w:sz w:val="22"/>
          <w:szCs w:val="22"/>
          <w:lang w:val="az-Cyrl-AZ" w:bidi="fa-IR"/>
        </w:rPr>
        <w:t xml:space="preserve">! </w:t>
      </w:r>
      <w:r w:rsidRPr="0078169E">
        <w:rPr>
          <w:rFonts w:cs="Simplified Arabic"/>
          <w:sz w:val="22"/>
          <w:szCs w:val="22"/>
          <w:lang w:val="az-Latn-AZ" w:bidi="fa-IR"/>
        </w:rPr>
        <w:t>Sənə</w:t>
      </w:r>
      <w:r w:rsidRPr="00E42660">
        <w:rPr>
          <w:rFonts w:cs="Simplified Arabic"/>
          <w:sz w:val="22"/>
          <w:szCs w:val="22"/>
          <w:lang w:val="az-Cyrl-AZ" w:bidi="fa-IR"/>
        </w:rPr>
        <w:t xml:space="preserve"> </w:t>
      </w:r>
      <w:r w:rsidRPr="0078169E">
        <w:rPr>
          <w:rFonts w:cs="Simplified Arabic"/>
          <w:sz w:val="22"/>
          <w:szCs w:val="22"/>
          <w:lang w:val="az-Latn-AZ" w:bidi="fa-IR"/>
        </w:rPr>
        <w:t>qarşı</w:t>
      </w:r>
      <w:r w:rsidRPr="00E42660">
        <w:rPr>
          <w:rFonts w:cs="Simplified Arabic"/>
          <w:sz w:val="22"/>
          <w:szCs w:val="22"/>
          <w:lang w:val="az-Cyrl-AZ" w:bidi="fa-IR"/>
        </w:rPr>
        <w:t xml:space="preserve"> </w:t>
      </w:r>
      <w:r w:rsidRPr="0078169E">
        <w:rPr>
          <w:rFonts w:cs="Simplified Arabic"/>
          <w:sz w:val="22"/>
          <w:szCs w:val="22"/>
          <w:lang w:val="az-Latn-AZ" w:bidi="fa-IR"/>
        </w:rPr>
        <w:t>günah</w:t>
      </w:r>
      <w:r w:rsidRPr="00E42660">
        <w:rPr>
          <w:rFonts w:cs="Simplified Arabic"/>
          <w:sz w:val="22"/>
          <w:szCs w:val="22"/>
          <w:lang w:val="az-Cyrl-AZ" w:bidi="fa-IR"/>
        </w:rPr>
        <w:t xml:space="preserve"> </w:t>
      </w:r>
      <w:r w:rsidRPr="0078169E">
        <w:rPr>
          <w:rFonts w:cs="Simplified Arabic"/>
          <w:sz w:val="22"/>
          <w:szCs w:val="22"/>
          <w:lang w:val="az-Latn-AZ" w:bidi="fa-IR"/>
        </w:rPr>
        <w:t>etmək</w:t>
      </w:r>
      <w:r w:rsidRPr="00E42660">
        <w:rPr>
          <w:rFonts w:cs="Simplified Arabic"/>
          <w:sz w:val="22"/>
          <w:szCs w:val="22"/>
          <w:lang w:val="az-Cyrl-AZ" w:bidi="fa-IR"/>
        </w:rPr>
        <w:t xml:space="preserve"> </w:t>
      </w:r>
      <w:r w:rsidRPr="0078169E">
        <w:rPr>
          <w:rFonts w:cs="Simplified Arabic"/>
          <w:sz w:val="22"/>
          <w:szCs w:val="22"/>
          <w:lang w:val="az-Latn-AZ" w:bidi="fa-IR"/>
        </w:rPr>
        <w:t>meylini</w:t>
      </w:r>
      <w:r w:rsidRPr="00E42660">
        <w:rPr>
          <w:rFonts w:cs="Simplified Arabic"/>
          <w:sz w:val="22"/>
          <w:szCs w:val="22"/>
          <w:lang w:val="az-Cyrl-AZ" w:bidi="fa-IR"/>
        </w:rPr>
        <w:t xml:space="preserve">  </w:t>
      </w:r>
      <w:r w:rsidRPr="0078169E">
        <w:rPr>
          <w:rFonts w:cs="Simplified Arabic"/>
          <w:sz w:val="22"/>
          <w:szCs w:val="22"/>
          <w:lang w:val="az-Latn-AZ" w:bidi="fa-IR"/>
        </w:rPr>
        <w:t>məndən</w:t>
      </w:r>
      <w:r w:rsidRPr="00E42660">
        <w:rPr>
          <w:rFonts w:cs="Simplified Arabic"/>
          <w:sz w:val="22"/>
          <w:szCs w:val="22"/>
          <w:lang w:val="az-Cyrl-AZ" w:bidi="fa-IR"/>
        </w:rPr>
        <w:t xml:space="preserve"> </w:t>
      </w:r>
      <w:r w:rsidRPr="0078169E">
        <w:rPr>
          <w:rFonts w:cs="Simplified Arabic"/>
          <w:sz w:val="22"/>
          <w:szCs w:val="22"/>
          <w:lang w:val="az-Latn-AZ" w:bidi="fa-IR"/>
        </w:rPr>
        <w:t>uzaqlaşdır</w:t>
      </w:r>
      <w:r w:rsidRPr="00E42660">
        <w:rPr>
          <w:rFonts w:cs="Simplified Arabic"/>
          <w:sz w:val="22"/>
          <w:szCs w:val="22"/>
          <w:lang w:val="az-Cyrl-AZ" w:bidi="fa-IR"/>
        </w:rPr>
        <w:t xml:space="preserve">! </w:t>
      </w:r>
      <w:r w:rsidRPr="0078169E">
        <w:rPr>
          <w:rFonts w:cs="Simplified Arabic"/>
          <w:sz w:val="22"/>
          <w:szCs w:val="22"/>
          <w:lang w:val="az-Latn-AZ" w:bidi="fa-IR"/>
        </w:rPr>
        <w:t>Sənin</w:t>
      </w:r>
      <w:r w:rsidRPr="00E42660">
        <w:rPr>
          <w:rFonts w:cs="Simplified Arabic"/>
          <w:sz w:val="22"/>
          <w:szCs w:val="22"/>
          <w:lang w:val="az-Cyrl-AZ" w:bidi="fa-IR"/>
        </w:rPr>
        <w:t xml:space="preserve"> </w:t>
      </w:r>
      <w:r w:rsidRPr="0078169E">
        <w:rPr>
          <w:rFonts w:cs="Simplified Arabic"/>
          <w:sz w:val="22"/>
          <w:szCs w:val="22"/>
          <w:lang w:val="az-Latn-AZ" w:bidi="fa-IR"/>
        </w:rPr>
        <w:t>razılıq</w:t>
      </w:r>
      <w:r w:rsidRPr="00E42660">
        <w:rPr>
          <w:rFonts w:cs="Simplified Arabic"/>
          <w:sz w:val="22"/>
          <w:szCs w:val="22"/>
          <w:lang w:val="az-Cyrl-AZ" w:bidi="fa-IR"/>
        </w:rPr>
        <w:t xml:space="preserve"> </w:t>
      </w:r>
      <w:r w:rsidRPr="0078169E">
        <w:rPr>
          <w:rFonts w:cs="Simplified Arabic"/>
          <w:sz w:val="22"/>
          <w:szCs w:val="22"/>
          <w:lang w:val="az-Latn-AZ" w:bidi="fa-IR"/>
        </w:rPr>
        <w:t>məqamına</w:t>
      </w:r>
      <w:r w:rsidRPr="00E42660">
        <w:rPr>
          <w:rFonts w:cs="Simplified Arabic"/>
          <w:sz w:val="22"/>
          <w:szCs w:val="22"/>
          <w:lang w:val="az-Cyrl-AZ" w:bidi="fa-IR"/>
        </w:rPr>
        <w:t xml:space="preserve"> </w:t>
      </w:r>
      <w:r w:rsidRPr="0078169E">
        <w:rPr>
          <w:rFonts w:cs="Simplified Arabic"/>
          <w:sz w:val="22"/>
          <w:szCs w:val="22"/>
          <w:lang w:val="az-Latn-AZ" w:bidi="fa-IR"/>
        </w:rPr>
        <w:t>yazınlaşmaq</w:t>
      </w:r>
      <w:r w:rsidRPr="00E42660">
        <w:rPr>
          <w:rFonts w:cs="Simplified Arabic"/>
          <w:sz w:val="22"/>
          <w:szCs w:val="22"/>
          <w:lang w:val="az-Cyrl-AZ" w:bidi="fa-IR"/>
        </w:rPr>
        <w:t xml:space="preserve"> </w:t>
      </w:r>
      <w:r w:rsidRPr="0078169E">
        <w:rPr>
          <w:rFonts w:cs="Simplified Arabic"/>
          <w:sz w:val="22"/>
          <w:szCs w:val="22"/>
          <w:lang w:val="az-Latn-AZ" w:bidi="fa-IR"/>
        </w:rPr>
        <w:t>arzusuna</w:t>
      </w:r>
      <w:r w:rsidRPr="00E42660">
        <w:rPr>
          <w:rFonts w:cs="Simplified Arabic"/>
          <w:sz w:val="22"/>
          <w:szCs w:val="22"/>
          <w:lang w:val="az-Cyrl-AZ" w:bidi="fa-IR"/>
        </w:rPr>
        <w:t xml:space="preserve"> </w:t>
      </w:r>
      <w:r w:rsidRPr="0078169E">
        <w:rPr>
          <w:rFonts w:cs="Simplified Arabic"/>
          <w:sz w:val="22"/>
          <w:szCs w:val="22"/>
          <w:lang w:val="az-Latn-AZ" w:bidi="fa-IR"/>
        </w:rPr>
        <w:t>çatmaqlığı</w:t>
      </w:r>
      <w:r w:rsidRPr="00E42660">
        <w:rPr>
          <w:rFonts w:cs="Simplified Arabic"/>
          <w:sz w:val="22"/>
          <w:szCs w:val="22"/>
          <w:lang w:val="az-Cyrl-AZ" w:bidi="fa-IR"/>
        </w:rPr>
        <w:t xml:space="preserve"> </w:t>
      </w:r>
      <w:r w:rsidRPr="0078169E">
        <w:rPr>
          <w:rFonts w:cs="Simplified Arabic"/>
          <w:sz w:val="22"/>
          <w:szCs w:val="22"/>
          <w:lang w:val="az-Latn-AZ" w:bidi="fa-IR"/>
        </w:rPr>
        <w:t>bizə</w:t>
      </w:r>
      <w:r w:rsidRPr="00E42660">
        <w:rPr>
          <w:rFonts w:cs="Simplified Arabic"/>
          <w:sz w:val="22"/>
          <w:szCs w:val="22"/>
          <w:lang w:val="az-Cyrl-AZ" w:bidi="fa-IR"/>
        </w:rPr>
        <w:t xml:space="preserve"> </w:t>
      </w:r>
      <w:r w:rsidRPr="0078169E">
        <w:rPr>
          <w:rFonts w:cs="Simplified Arabic"/>
          <w:sz w:val="22"/>
          <w:szCs w:val="22"/>
          <w:lang w:val="az-Latn-AZ" w:bidi="fa-IR"/>
        </w:rPr>
        <w:t>asanlaşdır</w:t>
      </w:r>
      <w:r w:rsidRPr="00E42660">
        <w:rPr>
          <w:rFonts w:cs="Simplified Arabic"/>
          <w:sz w:val="22"/>
          <w:szCs w:val="22"/>
          <w:lang w:val="az-Cyrl-AZ" w:bidi="fa-IR"/>
        </w:rPr>
        <w:t xml:space="preserve">! </w:t>
      </w:r>
      <w:r w:rsidRPr="0078169E">
        <w:rPr>
          <w:rFonts w:cs="Simplified Arabic"/>
          <w:sz w:val="22"/>
          <w:szCs w:val="22"/>
          <w:lang w:val="az-Latn-AZ" w:bidi="fa-IR"/>
        </w:rPr>
        <w:t>Bizə</w:t>
      </w:r>
      <w:r w:rsidRPr="00E42660">
        <w:rPr>
          <w:rFonts w:cs="Simplified Arabic"/>
          <w:sz w:val="22"/>
          <w:szCs w:val="22"/>
          <w:lang w:val="az-Cyrl-AZ" w:bidi="fa-IR"/>
        </w:rPr>
        <w:t xml:space="preserve"> </w:t>
      </w:r>
      <w:r w:rsidRPr="0078169E">
        <w:rPr>
          <w:rFonts w:cs="Simplified Arabic"/>
          <w:sz w:val="22"/>
          <w:szCs w:val="22"/>
          <w:lang w:val="az-Latn-AZ" w:bidi="fa-IR"/>
        </w:rPr>
        <w:t>əbədi</w:t>
      </w:r>
      <w:r w:rsidRPr="00E42660">
        <w:rPr>
          <w:rFonts w:cs="Simplified Arabic"/>
          <w:sz w:val="22"/>
          <w:szCs w:val="22"/>
          <w:lang w:val="az-Cyrl-AZ" w:bidi="fa-IR"/>
        </w:rPr>
        <w:t xml:space="preserve"> </w:t>
      </w:r>
      <w:r w:rsidRPr="0078169E">
        <w:rPr>
          <w:rFonts w:cs="Simplified Arabic"/>
          <w:sz w:val="22"/>
          <w:szCs w:val="22"/>
          <w:lang w:val="az-Latn-AZ" w:bidi="fa-IR"/>
        </w:rPr>
        <w:t>behişt</w:t>
      </w:r>
      <w:r w:rsidRPr="00E42660">
        <w:rPr>
          <w:rFonts w:cs="Simplified Arabic"/>
          <w:sz w:val="22"/>
          <w:szCs w:val="22"/>
          <w:lang w:val="az-Cyrl-AZ" w:bidi="fa-IR"/>
        </w:rPr>
        <w:t xml:space="preserve"> </w:t>
      </w:r>
      <w:r w:rsidRPr="0078169E">
        <w:rPr>
          <w:rFonts w:cs="Simplified Arabic"/>
          <w:sz w:val="22"/>
          <w:szCs w:val="22"/>
          <w:lang w:val="az-Latn-AZ" w:bidi="fa-IR"/>
        </w:rPr>
        <w:t>arasında</w:t>
      </w:r>
      <w:r w:rsidRPr="00E42660">
        <w:rPr>
          <w:rFonts w:cs="Simplified Arabic"/>
          <w:sz w:val="22"/>
          <w:szCs w:val="22"/>
          <w:lang w:val="az-Cyrl-AZ" w:bidi="fa-IR"/>
        </w:rPr>
        <w:t xml:space="preserve"> </w:t>
      </w:r>
      <w:r w:rsidRPr="0078169E">
        <w:rPr>
          <w:rFonts w:cs="Simplified Arabic"/>
          <w:sz w:val="22"/>
          <w:szCs w:val="22"/>
          <w:lang w:val="az-Latn-AZ" w:bidi="fa-IR"/>
        </w:rPr>
        <w:t>məqam</w:t>
      </w:r>
      <w:r w:rsidRPr="00E42660">
        <w:rPr>
          <w:rFonts w:cs="Simplified Arabic"/>
          <w:sz w:val="22"/>
          <w:szCs w:val="22"/>
          <w:lang w:val="az-Cyrl-AZ" w:bidi="fa-IR"/>
        </w:rPr>
        <w:t xml:space="preserve"> </w:t>
      </w:r>
      <w:r w:rsidRPr="0078169E">
        <w:rPr>
          <w:rFonts w:cs="Simplified Arabic"/>
          <w:sz w:val="22"/>
          <w:szCs w:val="22"/>
          <w:lang w:val="az-Latn-AZ" w:bidi="fa-IR"/>
        </w:rPr>
        <w:t>kərəm</w:t>
      </w:r>
      <w:r w:rsidRPr="00E42660">
        <w:rPr>
          <w:rFonts w:cs="Simplified Arabic"/>
          <w:sz w:val="22"/>
          <w:szCs w:val="22"/>
          <w:lang w:val="az-Cyrl-AZ" w:bidi="fa-IR"/>
        </w:rPr>
        <w:t xml:space="preserve"> </w:t>
      </w:r>
      <w:r w:rsidRPr="0078169E">
        <w:rPr>
          <w:rFonts w:cs="Simplified Arabic"/>
          <w:sz w:val="22"/>
          <w:szCs w:val="22"/>
          <w:lang w:val="az-Latn-AZ" w:bidi="fa-IR"/>
        </w:rPr>
        <w:t>et</w:t>
      </w:r>
      <w:r w:rsidRPr="00E42660">
        <w:rPr>
          <w:rFonts w:cs="Simplified Arabic"/>
          <w:sz w:val="22"/>
          <w:szCs w:val="22"/>
          <w:lang w:val="az-Cyrl-AZ" w:bidi="fa-IR"/>
        </w:rPr>
        <w:t xml:space="preserve">! </w:t>
      </w:r>
      <w:r w:rsidRPr="0078169E">
        <w:rPr>
          <w:rFonts w:cs="Simplified Arabic"/>
          <w:sz w:val="22"/>
          <w:szCs w:val="22"/>
          <w:lang w:val="az-Latn-AZ" w:bidi="fa-IR"/>
        </w:rPr>
        <w:t>Bəsirət</w:t>
      </w:r>
      <w:r w:rsidRPr="00E42660">
        <w:rPr>
          <w:rFonts w:cs="Simplified Arabic"/>
          <w:sz w:val="22"/>
          <w:szCs w:val="22"/>
          <w:lang w:val="az-Cyrl-AZ" w:bidi="fa-IR"/>
        </w:rPr>
        <w:t xml:space="preserve"> </w:t>
      </w:r>
      <w:r w:rsidRPr="0078169E">
        <w:rPr>
          <w:rFonts w:cs="Simplified Arabic"/>
          <w:sz w:val="22"/>
          <w:szCs w:val="22"/>
          <w:lang w:val="az-Latn-AZ" w:bidi="fa-IR"/>
        </w:rPr>
        <w:t>gözümüz</w:t>
      </w:r>
      <w:r w:rsidRPr="00E42660">
        <w:rPr>
          <w:rFonts w:cs="Simplified Arabic"/>
          <w:sz w:val="22"/>
          <w:szCs w:val="22"/>
          <w:lang w:val="az-Cyrl-AZ" w:bidi="fa-IR"/>
        </w:rPr>
        <w:t xml:space="preserve"> </w:t>
      </w:r>
      <w:r w:rsidRPr="0078169E">
        <w:rPr>
          <w:rFonts w:cs="Simplified Arabic"/>
          <w:sz w:val="22"/>
          <w:szCs w:val="22"/>
          <w:lang w:val="az-Latn-AZ" w:bidi="fa-IR"/>
        </w:rPr>
        <w:t>önündən</w:t>
      </w:r>
      <w:r w:rsidRPr="00E42660">
        <w:rPr>
          <w:rFonts w:cs="Simplified Arabic"/>
          <w:sz w:val="22"/>
          <w:szCs w:val="22"/>
          <w:lang w:val="az-Cyrl-AZ" w:bidi="fa-IR"/>
        </w:rPr>
        <w:t xml:space="preserve"> </w:t>
      </w:r>
      <w:r w:rsidRPr="0078169E">
        <w:rPr>
          <w:rFonts w:cs="Simplified Arabic"/>
          <w:sz w:val="22"/>
          <w:szCs w:val="22"/>
          <w:lang w:val="az-Latn-AZ" w:bidi="fa-IR"/>
        </w:rPr>
        <w:t>və</w:t>
      </w:r>
      <w:r w:rsidRPr="00E42660">
        <w:rPr>
          <w:rFonts w:cs="Simplified Arabic"/>
          <w:sz w:val="22"/>
          <w:szCs w:val="22"/>
          <w:lang w:val="az-Cyrl-AZ" w:bidi="fa-IR"/>
        </w:rPr>
        <w:t xml:space="preserve"> </w:t>
      </w:r>
      <w:r w:rsidRPr="0078169E">
        <w:rPr>
          <w:rFonts w:cs="Simplified Arabic"/>
          <w:sz w:val="22"/>
          <w:szCs w:val="22"/>
          <w:lang w:val="az-Latn-AZ" w:bidi="fa-IR"/>
        </w:rPr>
        <w:t>agah</w:t>
      </w:r>
      <w:r w:rsidRPr="00E42660">
        <w:rPr>
          <w:rFonts w:cs="Simplified Arabic"/>
          <w:sz w:val="22"/>
          <w:szCs w:val="22"/>
          <w:lang w:val="az-Cyrl-AZ" w:bidi="fa-IR"/>
        </w:rPr>
        <w:t xml:space="preserve"> </w:t>
      </w:r>
      <w:r w:rsidRPr="0078169E">
        <w:rPr>
          <w:rFonts w:cs="Simplified Arabic"/>
          <w:sz w:val="22"/>
          <w:szCs w:val="22"/>
          <w:lang w:val="az-Latn-AZ" w:bidi="fa-IR"/>
        </w:rPr>
        <w:t>qəlblərimizdən</w:t>
      </w:r>
      <w:r w:rsidRPr="00E42660">
        <w:rPr>
          <w:rFonts w:cs="Simplified Arabic"/>
          <w:sz w:val="22"/>
          <w:szCs w:val="22"/>
          <w:lang w:val="az-Cyrl-AZ" w:bidi="fa-IR"/>
        </w:rPr>
        <w:t xml:space="preserve"> </w:t>
      </w:r>
      <w:r w:rsidRPr="0078169E">
        <w:rPr>
          <w:rFonts w:cs="Simplified Arabic"/>
          <w:sz w:val="22"/>
          <w:szCs w:val="22"/>
          <w:lang w:val="az-Latn-AZ" w:bidi="fa-IR"/>
        </w:rPr>
        <w:t>qaranlaq</w:t>
      </w:r>
      <w:r w:rsidRPr="00E42660">
        <w:rPr>
          <w:rFonts w:cs="Simplified Arabic"/>
          <w:sz w:val="22"/>
          <w:szCs w:val="22"/>
          <w:lang w:val="az-Cyrl-AZ" w:bidi="fa-IR"/>
        </w:rPr>
        <w:t xml:space="preserve"> </w:t>
      </w:r>
      <w:r w:rsidRPr="0078169E">
        <w:rPr>
          <w:rFonts w:cs="Simplified Arabic"/>
          <w:sz w:val="22"/>
          <w:szCs w:val="22"/>
          <w:lang w:val="az-Latn-AZ" w:bidi="fa-IR"/>
        </w:rPr>
        <w:t>buludlarını</w:t>
      </w:r>
      <w:r w:rsidRPr="00E42660">
        <w:rPr>
          <w:rFonts w:cs="Simplified Arabic"/>
          <w:sz w:val="22"/>
          <w:szCs w:val="22"/>
          <w:lang w:val="az-Cyrl-AZ" w:bidi="fa-IR"/>
        </w:rPr>
        <w:t xml:space="preserve"> </w:t>
      </w:r>
      <w:r w:rsidRPr="0078169E">
        <w:rPr>
          <w:rFonts w:cs="Simplified Arabic"/>
          <w:sz w:val="22"/>
          <w:szCs w:val="22"/>
          <w:lang w:val="az-Latn-AZ" w:bidi="fa-IR"/>
        </w:rPr>
        <w:t>və</w:t>
      </w:r>
      <w:r w:rsidRPr="00E42660">
        <w:rPr>
          <w:rFonts w:cs="Simplified Arabic"/>
          <w:sz w:val="22"/>
          <w:szCs w:val="22"/>
          <w:lang w:val="az-Cyrl-AZ" w:bidi="fa-IR"/>
        </w:rPr>
        <w:t xml:space="preserve"> </w:t>
      </w:r>
      <w:r w:rsidRPr="0078169E">
        <w:rPr>
          <w:rFonts w:cs="Simplified Arabic"/>
          <w:sz w:val="22"/>
          <w:szCs w:val="22"/>
          <w:lang w:val="az-Latn-AZ" w:bidi="fa-IR"/>
        </w:rPr>
        <w:t>şəkk</w:t>
      </w:r>
      <w:r w:rsidRPr="00E42660">
        <w:rPr>
          <w:rFonts w:cs="Simplified Arabic"/>
          <w:sz w:val="22"/>
          <w:szCs w:val="22"/>
          <w:lang w:val="az-Cyrl-AZ" w:bidi="fa-IR"/>
        </w:rPr>
        <w:t>-</w:t>
      </w:r>
      <w:r w:rsidRPr="0078169E">
        <w:rPr>
          <w:rFonts w:cs="Simplified Arabic"/>
          <w:sz w:val="22"/>
          <w:szCs w:val="22"/>
          <w:lang w:val="az-Latn-AZ" w:bidi="fa-IR"/>
        </w:rPr>
        <w:t>şübhə</w:t>
      </w:r>
      <w:r w:rsidRPr="00E42660">
        <w:rPr>
          <w:rFonts w:cs="Simplified Arabic"/>
          <w:sz w:val="22"/>
          <w:szCs w:val="22"/>
          <w:lang w:val="az-Cyrl-AZ" w:bidi="fa-IR"/>
        </w:rPr>
        <w:t xml:space="preserve"> </w:t>
      </w:r>
      <w:r w:rsidRPr="0078169E">
        <w:rPr>
          <w:rFonts w:cs="Simplified Arabic"/>
          <w:sz w:val="22"/>
          <w:szCs w:val="22"/>
          <w:lang w:val="az-Latn-AZ" w:bidi="fa-IR"/>
        </w:rPr>
        <w:t>zülmət</w:t>
      </w:r>
      <w:r w:rsidRPr="00E42660">
        <w:rPr>
          <w:rFonts w:cs="Simplified Arabic"/>
          <w:sz w:val="22"/>
          <w:szCs w:val="22"/>
          <w:lang w:val="az-Cyrl-AZ" w:bidi="fa-IR"/>
        </w:rPr>
        <w:t xml:space="preserve"> </w:t>
      </w:r>
      <w:r w:rsidRPr="0078169E">
        <w:rPr>
          <w:rFonts w:cs="Simplified Arabic"/>
          <w:sz w:val="22"/>
          <w:szCs w:val="22"/>
          <w:lang w:val="az-Latn-AZ" w:bidi="fa-IR"/>
        </w:rPr>
        <w:t>pərdələrini</w:t>
      </w:r>
      <w:r w:rsidRPr="00E42660">
        <w:rPr>
          <w:rFonts w:cs="Simplified Arabic"/>
          <w:sz w:val="22"/>
          <w:szCs w:val="22"/>
          <w:lang w:val="az-Cyrl-AZ" w:bidi="fa-IR"/>
        </w:rPr>
        <w:t xml:space="preserve"> </w:t>
      </w:r>
      <w:r w:rsidRPr="0078169E">
        <w:rPr>
          <w:rFonts w:cs="Simplified Arabic"/>
          <w:sz w:val="22"/>
          <w:szCs w:val="22"/>
          <w:lang w:val="az-Latn-AZ" w:bidi="fa-IR"/>
        </w:rPr>
        <w:t>uzaqlaşdır</w:t>
      </w:r>
      <w:r w:rsidRPr="00E42660">
        <w:rPr>
          <w:rFonts w:cs="Simplified Arabic"/>
          <w:sz w:val="22"/>
          <w:szCs w:val="22"/>
          <w:lang w:val="az-Cyrl-AZ" w:bidi="fa-IR"/>
        </w:rPr>
        <w:t xml:space="preserve">! </w:t>
      </w:r>
      <w:r w:rsidRPr="0078169E">
        <w:rPr>
          <w:rFonts w:cs="Simplified Arabic"/>
          <w:sz w:val="22"/>
          <w:szCs w:val="22"/>
          <w:lang w:val="az-Latn-AZ" w:bidi="fa-IR"/>
        </w:rPr>
        <w:t>Batinimizdən</w:t>
      </w:r>
      <w:r w:rsidRPr="00E42660">
        <w:rPr>
          <w:rFonts w:cs="Simplified Arabic"/>
          <w:sz w:val="22"/>
          <w:szCs w:val="22"/>
          <w:lang w:val="az-Cyrl-AZ" w:bidi="fa-IR"/>
        </w:rPr>
        <w:t xml:space="preserve"> </w:t>
      </w:r>
      <w:r w:rsidRPr="0078169E">
        <w:rPr>
          <w:rFonts w:cs="Simplified Arabic"/>
          <w:sz w:val="22"/>
          <w:szCs w:val="22"/>
          <w:lang w:val="az-Latn-AZ" w:bidi="fa-IR"/>
        </w:rPr>
        <w:t>batilə</w:t>
      </w:r>
      <w:r w:rsidRPr="00E42660">
        <w:rPr>
          <w:rFonts w:cs="Simplified Arabic"/>
          <w:sz w:val="22"/>
          <w:szCs w:val="22"/>
          <w:lang w:val="az-Cyrl-AZ" w:bidi="fa-IR"/>
        </w:rPr>
        <w:t xml:space="preserve"> </w:t>
      </w:r>
      <w:r w:rsidRPr="0078169E">
        <w:rPr>
          <w:rFonts w:cs="Simplified Arabic"/>
          <w:sz w:val="22"/>
          <w:szCs w:val="22"/>
          <w:lang w:val="az-Latn-AZ" w:bidi="fa-IR"/>
        </w:rPr>
        <w:t>olan</w:t>
      </w:r>
      <w:r w:rsidRPr="00E42660">
        <w:rPr>
          <w:rFonts w:cs="Simplified Arabic"/>
          <w:sz w:val="22"/>
          <w:szCs w:val="22"/>
          <w:lang w:val="az-Cyrl-AZ" w:bidi="fa-IR"/>
        </w:rPr>
        <w:t xml:space="preserve"> </w:t>
      </w:r>
      <w:r w:rsidRPr="0078169E">
        <w:rPr>
          <w:rFonts w:cs="Simplified Arabic"/>
          <w:sz w:val="22"/>
          <w:szCs w:val="22"/>
          <w:lang w:val="az-Latn-AZ" w:bidi="fa-IR"/>
        </w:rPr>
        <w:t>meyli</w:t>
      </w:r>
      <w:r w:rsidRPr="00E42660">
        <w:rPr>
          <w:rFonts w:cs="Simplified Arabic"/>
          <w:sz w:val="22"/>
          <w:szCs w:val="22"/>
          <w:lang w:val="az-Cyrl-AZ" w:bidi="fa-IR"/>
        </w:rPr>
        <w:t xml:space="preserve"> </w:t>
      </w:r>
      <w:r w:rsidRPr="0078169E">
        <w:rPr>
          <w:rFonts w:cs="Simplified Arabic"/>
          <w:sz w:val="22"/>
          <w:szCs w:val="22"/>
          <w:lang w:val="az-Latn-AZ" w:bidi="fa-IR"/>
        </w:rPr>
        <w:t>aradan</w:t>
      </w:r>
      <w:r w:rsidRPr="00E42660">
        <w:rPr>
          <w:rFonts w:cs="Simplified Arabic"/>
          <w:sz w:val="22"/>
          <w:szCs w:val="22"/>
          <w:lang w:val="az-Cyrl-AZ" w:bidi="fa-IR"/>
        </w:rPr>
        <w:t xml:space="preserve"> </w:t>
      </w:r>
      <w:r w:rsidRPr="0078169E">
        <w:rPr>
          <w:rFonts w:cs="Simplified Arabic"/>
          <w:sz w:val="22"/>
          <w:szCs w:val="22"/>
          <w:lang w:val="az-Latn-AZ" w:bidi="fa-IR"/>
        </w:rPr>
        <w:t>apar</w:t>
      </w:r>
      <w:r w:rsidRPr="00E42660">
        <w:rPr>
          <w:rFonts w:cs="Simplified Arabic"/>
          <w:sz w:val="22"/>
          <w:szCs w:val="22"/>
          <w:lang w:val="az-Cyrl-AZ" w:bidi="fa-IR"/>
        </w:rPr>
        <w:t xml:space="preserve">! </w:t>
      </w:r>
      <w:r w:rsidRPr="0078169E">
        <w:rPr>
          <w:rFonts w:cs="Simplified Arabic"/>
          <w:sz w:val="22"/>
          <w:szCs w:val="22"/>
          <w:lang w:val="az-Latn-AZ" w:bidi="fa-IR"/>
        </w:rPr>
        <w:t>Haq</w:t>
      </w:r>
      <w:r w:rsidRPr="00E42660">
        <w:rPr>
          <w:rFonts w:cs="Simplified Arabic"/>
          <w:sz w:val="22"/>
          <w:szCs w:val="22"/>
          <w:lang w:val="az-Cyrl-AZ" w:bidi="fa-IR"/>
        </w:rPr>
        <w:t xml:space="preserve"> </w:t>
      </w:r>
      <w:r w:rsidRPr="0078169E">
        <w:rPr>
          <w:rFonts w:cs="Simplified Arabic"/>
          <w:sz w:val="22"/>
          <w:szCs w:val="22"/>
          <w:lang w:val="az-Latn-AZ" w:bidi="fa-IR"/>
        </w:rPr>
        <w:t>və</w:t>
      </w:r>
      <w:r w:rsidRPr="00E42660">
        <w:rPr>
          <w:rFonts w:cs="Simplified Arabic"/>
          <w:sz w:val="22"/>
          <w:szCs w:val="22"/>
          <w:lang w:val="az-Cyrl-AZ" w:bidi="fa-IR"/>
        </w:rPr>
        <w:t xml:space="preserve"> </w:t>
      </w:r>
      <w:r w:rsidRPr="0078169E">
        <w:rPr>
          <w:rFonts w:cs="Simplified Arabic"/>
          <w:sz w:val="22"/>
          <w:szCs w:val="22"/>
          <w:lang w:val="az-Latn-AZ" w:bidi="fa-IR"/>
        </w:rPr>
        <w:t>həqiqəti</w:t>
      </w:r>
      <w:r w:rsidRPr="00E42660">
        <w:rPr>
          <w:rFonts w:cs="Simplified Arabic"/>
          <w:sz w:val="22"/>
          <w:szCs w:val="22"/>
          <w:lang w:val="az-Cyrl-AZ" w:bidi="fa-IR"/>
        </w:rPr>
        <w:t xml:space="preserve"> </w:t>
      </w:r>
      <w:r w:rsidRPr="0078169E">
        <w:rPr>
          <w:rFonts w:cs="Simplified Arabic"/>
          <w:sz w:val="22"/>
          <w:szCs w:val="22"/>
          <w:lang w:val="az-Latn-AZ" w:bidi="fa-IR"/>
        </w:rPr>
        <w:t>bizim</w:t>
      </w:r>
      <w:r w:rsidRPr="00E42660">
        <w:rPr>
          <w:rFonts w:cs="Simplified Arabic"/>
          <w:sz w:val="22"/>
          <w:szCs w:val="22"/>
          <w:lang w:val="az-Cyrl-AZ" w:bidi="fa-IR"/>
        </w:rPr>
        <w:t xml:space="preserve"> </w:t>
      </w:r>
      <w:r w:rsidRPr="0078169E">
        <w:rPr>
          <w:rFonts w:cs="Simplified Arabic"/>
          <w:sz w:val="22"/>
          <w:szCs w:val="22"/>
          <w:lang w:val="az-Latn-AZ" w:bidi="fa-IR"/>
        </w:rPr>
        <w:t>niyyətimizdə</w:t>
      </w:r>
      <w:r w:rsidRPr="00E42660">
        <w:rPr>
          <w:rFonts w:cs="Simplified Arabic"/>
          <w:sz w:val="22"/>
          <w:szCs w:val="22"/>
          <w:lang w:val="az-Cyrl-AZ" w:bidi="fa-IR"/>
        </w:rPr>
        <w:t xml:space="preserve"> </w:t>
      </w:r>
      <w:r w:rsidRPr="0078169E">
        <w:rPr>
          <w:rFonts w:cs="Simplified Arabic"/>
          <w:sz w:val="22"/>
          <w:szCs w:val="22"/>
          <w:lang w:val="az-Latn-AZ" w:bidi="fa-IR"/>
        </w:rPr>
        <w:t>qərar</w:t>
      </w:r>
      <w:r w:rsidRPr="00E42660">
        <w:rPr>
          <w:rFonts w:cs="Simplified Arabic"/>
          <w:sz w:val="22"/>
          <w:szCs w:val="22"/>
          <w:lang w:val="az-Cyrl-AZ" w:bidi="fa-IR"/>
        </w:rPr>
        <w:t xml:space="preserve"> </w:t>
      </w:r>
      <w:r w:rsidRPr="0078169E">
        <w:rPr>
          <w:rFonts w:cs="Simplified Arabic"/>
          <w:sz w:val="22"/>
          <w:szCs w:val="22"/>
          <w:lang w:val="az-Latn-AZ" w:bidi="fa-IR"/>
        </w:rPr>
        <w:t>ver</w:t>
      </w:r>
      <w:r w:rsidRPr="00E42660">
        <w:rPr>
          <w:rFonts w:cs="Simplified Arabic"/>
          <w:sz w:val="22"/>
          <w:szCs w:val="22"/>
          <w:lang w:val="az-Cyrl-AZ" w:bidi="fa-IR"/>
        </w:rPr>
        <w:t xml:space="preserve">! </w:t>
      </w:r>
      <w:r w:rsidRPr="0078169E">
        <w:rPr>
          <w:rFonts w:cs="Simplified Arabic"/>
          <w:sz w:val="22"/>
          <w:szCs w:val="22"/>
          <w:lang w:val="az-Latn-AZ" w:bidi="fa-IR"/>
        </w:rPr>
        <w:t>Çünki</w:t>
      </w:r>
      <w:r w:rsidRPr="00E42660">
        <w:rPr>
          <w:rFonts w:cs="Simplified Arabic"/>
          <w:sz w:val="22"/>
          <w:szCs w:val="22"/>
          <w:lang w:val="az-Cyrl-AZ" w:bidi="fa-IR"/>
        </w:rPr>
        <w:t xml:space="preserve">, </w:t>
      </w:r>
      <w:r w:rsidRPr="0078169E">
        <w:rPr>
          <w:rFonts w:cs="Simplified Arabic"/>
          <w:sz w:val="22"/>
          <w:szCs w:val="22"/>
          <w:lang w:val="az-Latn-AZ" w:bidi="fa-IR"/>
        </w:rPr>
        <w:t>şək</w:t>
      </w:r>
      <w:r w:rsidRPr="00E42660">
        <w:rPr>
          <w:rFonts w:cs="Simplified Arabic"/>
          <w:sz w:val="22"/>
          <w:szCs w:val="22"/>
          <w:lang w:val="az-Cyrl-AZ" w:bidi="fa-IR"/>
        </w:rPr>
        <w:t xml:space="preserve"> </w:t>
      </w:r>
      <w:r w:rsidRPr="0078169E">
        <w:rPr>
          <w:rFonts w:cs="Simplified Arabic"/>
          <w:sz w:val="22"/>
          <w:szCs w:val="22"/>
          <w:lang w:val="az-Latn-AZ" w:bidi="fa-IR"/>
        </w:rPr>
        <w:t>və</w:t>
      </w:r>
      <w:r w:rsidRPr="00E42660">
        <w:rPr>
          <w:rFonts w:cs="Simplified Arabic"/>
          <w:sz w:val="22"/>
          <w:szCs w:val="22"/>
          <w:lang w:val="az-Cyrl-AZ" w:bidi="fa-IR"/>
        </w:rPr>
        <w:t xml:space="preserve"> </w:t>
      </w:r>
      <w:r w:rsidRPr="0078169E">
        <w:rPr>
          <w:rFonts w:cs="Simplified Arabic"/>
          <w:sz w:val="22"/>
          <w:szCs w:val="22"/>
          <w:lang w:val="az-Latn-AZ" w:bidi="fa-IR"/>
        </w:rPr>
        <w:t>fasid</w:t>
      </w:r>
      <w:r w:rsidRPr="00E42660">
        <w:rPr>
          <w:rFonts w:cs="Simplified Arabic"/>
          <w:sz w:val="22"/>
          <w:szCs w:val="22"/>
          <w:lang w:val="az-Cyrl-AZ" w:bidi="fa-IR"/>
        </w:rPr>
        <w:t xml:space="preserve"> </w:t>
      </w:r>
      <w:r w:rsidRPr="0078169E">
        <w:rPr>
          <w:rFonts w:cs="Simplified Arabic"/>
          <w:sz w:val="22"/>
          <w:szCs w:val="22"/>
          <w:lang w:val="az-Latn-AZ" w:bidi="fa-IR"/>
        </w:rPr>
        <w:t>gümanlar</w:t>
      </w:r>
      <w:r w:rsidRPr="00E42660">
        <w:rPr>
          <w:rFonts w:cs="Simplified Arabic"/>
          <w:sz w:val="22"/>
          <w:szCs w:val="22"/>
          <w:lang w:val="az-Cyrl-AZ" w:bidi="fa-IR"/>
        </w:rPr>
        <w:t xml:space="preserve">, </w:t>
      </w:r>
      <w:r w:rsidRPr="0078169E">
        <w:rPr>
          <w:rFonts w:cs="Simplified Arabic"/>
          <w:sz w:val="22"/>
          <w:szCs w:val="22"/>
          <w:lang w:val="az-Latn-AZ" w:bidi="fa-IR"/>
        </w:rPr>
        <w:t>fitnə</w:t>
      </w:r>
      <w:r w:rsidRPr="00E42660">
        <w:rPr>
          <w:rFonts w:cs="Simplified Arabic"/>
          <w:sz w:val="22"/>
          <w:szCs w:val="22"/>
          <w:lang w:val="az-Cyrl-AZ" w:bidi="fa-IR"/>
        </w:rPr>
        <w:t>-</w:t>
      </w:r>
      <w:r w:rsidRPr="0078169E">
        <w:rPr>
          <w:rFonts w:cs="Simplified Arabic"/>
          <w:sz w:val="22"/>
          <w:szCs w:val="22"/>
          <w:lang w:val="az-Latn-AZ" w:bidi="fa-IR"/>
        </w:rPr>
        <w:t>fəsad</w:t>
      </w:r>
      <w:r w:rsidRPr="00E42660">
        <w:rPr>
          <w:rFonts w:cs="Simplified Arabic"/>
          <w:sz w:val="22"/>
          <w:szCs w:val="22"/>
          <w:lang w:val="az-Cyrl-AZ" w:bidi="fa-IR"/>
        </w:rPr>
        <w:t>,</w:t>
      </w:r>
      <w:r w:rsidRPr="0078169E">
        <w:rPr>
          <w:rFonts w:cs="Simplified Arabic"/>
          <w:sz w:val="22"/>
          <w:szCs w:val="22"/>
          <w:lang w:val="az-Latn-AZ" w:bidi="fa-IR"/>
        </w:rPr>
        <w:t>bizim</w:t>
      </w:r>
      <w:r w:rsidRPr="00E42660">
        <w:rPr>
          <w:rFonts w:cs="Simplified Arabic"/>
          <w:sz w:val="22"/>
          <w:szCs w:val="22"/>
          <w:lang w:val="az-Cyrl-AZ" w:bidi="fa-IR"/>
        </w:rPr>
        <w:t xml:space="preserve"> </w:t>
      </w:r>
      <w:r w:rsidRPr="0078169E">
        <w:rPr>
          <w:rFonts w:cs="Simplified Arabic"/>
          <w:sz w:val="22"/>
          <w:szCs w:val="22"/>
          <w:lang w:val="az-Latn-AZ" w:bidi="fa-IR"/>
        </w:rPr>
        <w:t>həyatəməzdə</w:t>
      </w:r>
      <w:r w:rsidRPr="00E42660">
        <w:rPr>
          <w:rFonts w:cs="Simplified Arabic"/>
          <w:sz w:val="22"/>
          <w:szCs w:val="22"/>
          <w:lang w:val="az-Cyrl-AZ" w:bidi="fa-IR"/>
        </w:rPr>
        <w:t xml:space="preserve"> </w:t>
      </w:r>
      <w:r w:rsidRPr="0078169E">
        <w:rPr>
          <w:rFonts w:cs="Simplified Arabic"/>
          <w:sz w:val="22"/>
          <w:szCs w:val="22"/>
          <w:lang w:val="az-Latn-AZ" w:bidi="fa-IR"/>
        </w:rPr>
        <w:t>nemət</w:t>
      </w:r>
      <w:r w:rsidRPr="00E42660">
        <w:rPr>
          <w:rFonts w:cs="Simplified Arabic"/>
          <w:sz w:val="22"/>
          <w:szCs w:val="22"/>
          <w:lang w:val="az-Cyrl-AZ" w:bidi="fa-IR"/>
        </w:rPr>
        <w:t xml:space="preserve"> </w:t>
      </w:r>
      <w:r w:rsidRPr="0078169E">
        <w:rPr>
          <w:rFonts w:cs="Simplified Arabic"/>
          <w:sz w:val="22"/>
          <w:szCs w:val="22"/>
          <w:lang w:val="az-Latn-AZ" w:bidi="fa-IR"/>
        </w:rPr>
        <w:t>və</w:t>
      </w:r>
      <w:r w:rsidRPr="00E42660">
        <w:rPr>
          <w:rFonts w:cs="Simplified Arabic"/>
          <w:sz w:val="22"/>
          <w:szCs w:val="22"/>
          <w:lang w:val="az-Cyrl-AZ" w:bidi="fa-IR"/>
        </w:rPr>
        <w:t xml:space="preserve"> </w:t>
      </w:r>
      <w:r w:rsidRPr="0078169E">
        <w:rPr>
          <w:rFonts w:cs="Simplified Arabic"/>
          <w:sz w:val="22"/>
          <w:szCs w:val="22"/>
          <w:lang w:val="az-Latn-AZ" w:bidi="fa-IR"/>
        </w:rPr>
        <w:t>bağışlanılmışları</w:t>
      </w:r>
      <w:r w:rsidRPr="00E42660">
        <w:rPr>
          <w:rFonts w:cs="Simplified Arabic"/>
          <w:sz w:val="22"/>
          <w:szCs w:val="22"/>
          <w:lang w:val="az-Cyrl-AZ" w:bidi="fa-IR"/>
        </w:rPr>
        <w:t xml:space="preserve"> </w:t>
      </w:r>
      <w:r w:rsidRPr="0078169E">
        <w:rPr>
          <w:rFonts w:cs="Simplified Arabic"/>
          <w:sz w:val="22"/>
          <w:szCs w:val="22"/>
          <w:lang w:val="az-Latn-AZ" w:bidi="fa-IR"/>
        </w:rPr>
        <w:t>acı</w:t>
      </w:r>
      <w:r w:rsidRPr="00E42660">
        <w:rPr>
          <w:rFonts w:cs="Simplified Arabic"/>
          <w:sz w:val="22"/>
          <w:szCs w:val="22"/>
          <w:lang w:val="az-Cyrl-AZ" w:bidi="fa-IR"/>
        </w:rPr>
        <w:t xml:space="preserve"> </w:t>
      </w:r>
      <w:r w:rsidRPr="0078169E">
        <w:rPr>
          <w:rFonts w:cs="Simplified Arabic"/>
          <w:sz w:val="22"/>
          <w:szCs w:val="22"/>
          <w:lang w:val="az-Latn-AZ" w:bidi="fa-IR"/>
        </w:rPr>
        <w:t>edir</w:t>
      </w:r>
      <w:r w:rsidRPr="00E42660">
        <w:rPr>
          <w:rFonts w:cs="Simplified Arabic"/>
          <w:sz w:val="22"/>
          <w:szCs w:val="22"/>
          <w:lang w:val="az-Cyrl-AZ" w:bidi="fa-IR"/>
        </w:rPr>
        <w:t xml:space="preserve">! </w:t>
      </w:r>
      <w:r w:rsidRPr="0078169E">
        <w:rPr>
          <w:rFonts w:cs="Simplified Arabic"/>
          <w:sz w:val="22"/>
          <w:szCs w:val="22"/>
          <w:lang w:val="az-Latn-AZ" w:bidi="fa-IR"/>
        </w:rPr>
        <w:t>İlahi</w:t>
      </w:r>
      <w:r w:rsidRPr="00E42660">
        <w:rPr>
          <w:rFonts w:cs="Simplified Arabic"/>
          <w:sz w:val="22"/>
          <w:szCs w:val="22"/>
          <w:lang w:val="az-Cyrl-AZ" w:bidi="fa-IR"/>
        </w:rPr>
        <w:t xml:space="preserve">! </w:t>
      </w:r>
      <w:r w:rsidRPr="0078169E">
        <w:rPr>
          <w:rFonts w:cs="Simplified Arabic"/>
          <w:sz w:val="22"/>
          <w:szCs w:val="22"/>
          <w:lang w:val="az-Latn-AZ" w:bidi="fa-IR"/>
        </w:rPr>
        <w:t>Bizi</w:t>
      </w:r>
      <w:r w:rsidRPr="00E42660">
        <w:rPr>
          <w:rFonts w:cs="Simplified Arabic"/>
          <w:sz w:val="22"/>
          <w:szCs w:val="22"/>
          <w:lang w:val="az-Cyrl-AZ" w:bidi="fa-IR"/>
        </w:rPr>
        <w:t xml:space="preserve"> </w:t>
      </w:r>
      <w:r w:rsidRPr="0078169E">
        <w:rPr>
          <w:rFonts w:cs="Simplified Arabic"/>
          <w:sz w:val="22"/>
          <w:szCs w:val="22"/>
          <w:lang w:val="az-Latn-AZ" w:bidi="fa-IR"/>
        </w:rPr>
        <w:t>nicat</w:t>
      </w:r>
      <w:r w:rsidRPr="00E42660">
        <w:rPr>
          <w:rFonts w:cs="Simplified Arabic"/>
          <w:sz w:val="22"/>
          <w:szCs w:val="22"/>
          <w:lang w:val="az-Cyrl-AZ" w:bidi="fa-IR"/>
        </w:rPr>
        <w:t xml:space="preserve"> </w:t>
      </w:r>
      <w:r w:rsidRPr="0078169E">
        <w:rPr>
          <w:rFonts w:cs="Simplified Arabic"/>
          <w:sz w:val="22"/>
          <w:szCs w:val="22"/>
          <w:lang w:val="az-Latn-AZ" w:bidi="fa-IR"/>
        </w:rPr>
        <w:t>gəmilərində</w:t>
      </w:r>
      <w:r w:rsidRPr="00E42660">
        <w:rPr>
          <w:rFonts w:cs="Simplified Arabic"/>
          <w:sz w:val="22"/>
          <w:szCs w:val="22"/>
          <w:lang w:val="az-Cyrl-AZ" w:bidi="fa-IR"/>
        </w:rPr>
        <w:t xml:space="preserve"> </w:t>
      </w:r>
      <w:r w:rsidRPr="0078169E">
        <w:rPr>
          <w:rFonts w:cs="Simplified Arabic"/>
          <w:sz w:val="22"/>
          <w:szCs w:val="22"/>
          <w:lang w:val="az-Latn-AZ" w:bidi="fa-IR"/>
        </w:rPr>
        <w:t>otuzdur</w:t>
      </w:r>
      <w:r w:rsidRPr="00E42660">
        <w:rPr>
          <w:rFonts w:cs="Simplified Arabic"/>
          <w:sz w:val="22"/>
          <w:szCs w:val="22"/>
          <w:lang w:val="az-Cyrl-AZ" w:bidi="fa-IR"/>
        </w:rPr>
        <w:t xml:space="preserve">! </w:t>
      </w:r>
      <w:r w:rsidRPr="0078169E">
        <w:rPr>
          <w:rFonts w:cs="Simplified Arabic"/>
          <w:sz w:val="22"/>
          <w:szCs w:val="22"/>
          <w:lang w:val="az-Latn-AZ" w:bidi="fa-IR"/>
        </w:rPr>
        <w:t>Bizə</w:t>
      </w:r>
      <w:r w:rsidRPr="00E42660">
        <w:rPr>
          <w:rFonts w:cs="Simplified Arabic"/>
          <w:sz w:val="22"/>
          <w:szCs w:val="22"/>
          <w:lang w:val="az-Cyrl-AZ" w:bidi="fa-IR"/>
        </w:rPr>
        <w:t xml:space="preserve"> </w:t>
      </w:r>
      <w:r w:rsidRPr="0078169E">
        <w:rPr>
          <w:rFonts w:cs="Simplified Arabic"/>
          <w:sz w:val="22"/>
          <w:szCs w:val="22"/>
          <w:lang w:val="az-Latn-AZ" w:bidi="fa-IR"/>
        </w:rPr>
        <w:t>Özünlə</w:t>
      </w:r>
      <w:r w:rsidRPr="00E42660">
        <w:rPr>
          <w:rFonts w:cs="Simplified Arabic"/>
          <w:sz w:val="22"/>
          <w:szCs w:val="22"/>
          <w:lang w:val="az-Cyrl-AZ" w:bidi="fa-IR"/>
        </w:rPr>
        <w:t xml:space="preserve"> </w:t>
      </w:r>
      <w:r w:rsidRPr="0078169E">
        <w:rPr>
          <w:rFonts w:cs="Simplified Arabic"/>
          <w:sz w:val="22"/>
          <w:szCs w:val="22"/>
          <w:lang w:val="az-Latn-AZ" w:bidi="fa-IR"/>
        </w:rPr>
        <w:t>razi</w:t>
      </w:r>
      <w:r w:rsidRPr="00E42660">
        <w:rPr>
          <w:rFonts w:cs="Simplified Arabic"/>
          <w:sz w:val="22"/>
          <w:szCs w:val="22"/>
          <w:lang w:val="az-Cyrl-AZ" w:bidi="fa-IR"/>
        </w:rPr>
        <w:t>-</w:t>
      </w:r>
      <w:r w:rsidRPr="0078169E">
        <w:rPr>
          <w:rFonts w:cs="Simplified Arabic"/>
          <w:sz w:val="22"/>
          <w:szCs w:val="22"/>
          <w:lang w:val="az-Latn-AZ" w:bidi="fa-IR"/>
        </w:rPr>
        <w:t>niyaz</w:t>
      </w:r>
      <w:r w:rsidRPr="00E42660">
        <w:rPr>
          <w:rFonts w:cs="Simplified Arabic"/>
          <w:sz w:val="22"/>
          <w:szCs w:val="22"/>
          <w:lang w:val="az-Cyrl-AZ" w:bidi="fa-IR"/>
        </w:rPr>
        <w:t xml:space="preserve"> </w:t>
      </w:r>
      <w:r w:rsidRPr="0078169E">
        <w:rPr>
          <w:rFonts w:cs="Simplified Arabic"/>
          <w:sz w:val="22"/>
          <w:szCs w:val="22"/>
          <w:lang w:val="az-Latn-AZ" w:bidi="fa-IR"/>
        </w:rPr>
        <w:t>etmək</w:t>
      </w:r>
      <w:r w:rsidRPr="00E42660">
        <w:rPr>
          <w:rFonts w:cs="Simplified Arabic"/>
          <w:sz w:val="22"/>
          <w:szCs w:val="22"/>
          <w:lang w:val="az-Cyrl-AZ" w:bidi="fa-IR"/>
        </w:rPr>
        <w:t xml:space="preserve"> </w:t>
      </w:r>
      <w:r w:rsidRPr="0078169E">
        <w:rPr>
          <w:rFonts w:cs="Simplified Arabic"/>
          <w:sz w:val="22"/>
          <w:szCs w:val="22"/>
          <w:lang w:val="az-Latn-AZ" w:bidi="fa-IR"/>
        </w:rPr>
        <w:t>ləzzətini</w:t>
      </w:r>
      <w:r w:rsidRPr="00E42660">
        <w:rPr>
          <w:rFonts w:cs="Simplified Arabic"/>
          <w:sz w:val="22"/>
          <w:szCs w:val="22"/>
          <w:lang w:val="az-Cyrl-AZ" w:bidi="fa-IR"/>
        </w:rPr>
        <w:t xml:space="preserve"> </w:t>
      </w:r>
      <w:r w:rsidRPr="0078169E">
        <w:rPr>
          <w:rFonts w:cs="Simplified Arabic"/>
          <w:sz w:val="22"/>
          <w:szCs w:val="22"/>
          <w:lang w:val="az-Latn-AZ" w:bidi="fa-IR"/>
        </w:rPr>
        <w:t>dadızdır</w:t>
      </w:r>
      <w:r w:rsidRPr="00E42660">
        <w:rPr>
          <w:rFonts w:cs="Simplified Arabic"/>
          <w:sz w:val="22"/>
          <w:szCs w:val="22"/>
          <w:lang w:val="az-Cyrl-AZ" w:bidi="fa-IR"/>
        </w:rPr>
        <w:t xml:space="preserve">! </w:t>
      </w:r>
      <w:r w:rsidRPr="0078169E">
        <w:rPr>
          <w:rFonts w:cs="Simplified Arabic"/>
          <w:sz w:val="22"/>
          <w:szCs w:val="22"/>
          <w:lang w:val="az-Latn-AZ" w:bidi="fa-IR"/>
        </w:rPr>
        <w:t>Bizi</w:t>
      </w:r>
      <w:r w:rsidRPr="00E42660">
        <w:rPr>
          <w:rFonts w:cs="Simplified Arabic"/>
          <w:sz w:val="22"/>
          <w:szCs w:val="22"/>
          <w:lang w:val="az-Cyrl-AZ" w:bidi="fa-IR"/>
        </w:rPr>
        <w:t xml:space="preserve"> </w:t>
      </w:r>
      <w:r w:rsidRPr="0078169E">
        <w:rPr>
          <w:rFonts w:cs="Simplified Arabic"/>
          <w:sz w:val="22"/>
          <w:szCs w:val="22"/>
          <w:lang w:val="az-Latn-AZ" w:bidi="fa-IR"/>
        </w:rPr>
        <w:t>Özünün</w:t>
      </w:r>
      <w:r w:rsidRPr="00E42660">
        <w:rPr>
          <w:rFonts w:cs="Simplified Arabic"/>
          <w:sz w:val="22"/>
          <w:szCs w:val="22"/>
          <w:lang w:val="az-Cyrl-AZ" w:bidi="fa-IR"/>
        </w:rPr>
        <w:t xml:space="preserve"> </w:t>
      </w:r>
      <w:r w:rsidRPr="0078169E">
        <w:rPr>
          <w:rFonts w:cs="Simplified Arabic"/>
          <w:sz w:val="22"/>
          <w:szCs w:val="22"/>
          <w:lang w:val="az-Latn-AZ" w:bidi="fa-IR"/>
        </w:rPr>
        <w:t>məhəbbət</w:t>
      </w:r>
      <w:r w:rsidRPr="00E42660">
        <w:rPr>
          <w:rFonts w:cs="Simplified Arabic"/>
          <w:sz w:val="22"/>
          <w:szCs w:val="22"/>
          <w:lang w:val="az-Cyrl-AZ" w:bidi="fa-IR"/>
        </w:rPr>
        <w:t xml:space="preserve"> </w:t>
      </w:r>
      <w:r w:rsidRPr="0078169E">
        <w:rPr>
          <w:rFonts w:cs="Simplified Arabic"/>
          <w:sz w:val="22"/>
          <w:szCs w:val="22"/>
          <w:lang w:val="az-Latn-AZ" w:bidi="fa-IR"/>
        </w:rPr>
        <w:t>dəryana</w:t>
      </w:r>
      <w:r w:rsidRPr="00E42660">
        <w:rPr>
          <w:rFonts w:cs="Simplified Arabic"/>
          <w:sz w:val="22"/>
          <w:szCs w:val="22"/>
          <w:lang w:val="az-Cyrl-AZ" w:bidi="fa-IR"/>
        </w:rPr>
        <w:t xml:space="preserve"> </w:t>
      </w:r>
      <w:r w:rsidRPr="0078169E">
        <w:rPr>
          <w:rFonts w:cs="Simplified Arabic"/>
          <w:sz w:val="22"/>
          <w:szCs w:val="22"/>
          <w:lang w:val="az-Latn-AZ" w:bidi="fa-IR"/>
        </w:rPr>
        <w:t>daxil</w:t>
      </w:r>
      <w:r w:rsidRPr="00E42660">
        <w:rPr>
          <w:rFonts w:cs="Simplified Arabic"/>
          <w:sz w:val="22"/>
          <w:szCs w:val="22"/>
          <w:lang w:val="az-Cyrl-AZ" w:bidi="fa-IR"/>
        </w:rPr>
        <w:t xml:space="preserve"> </w:t>
      </w:r>
      <w:r w:rsidRPr="0078169E">
        <w:rPr>
          <w:rFonts w:cs="Simplified Arabic"/>
          <w:sz w:val="22"/>
          <w:szCs w:val="22"/>
          <w:lang w:val="az-Latn-AZ" w:bidi="fa-IR"/>
        </w:rPr>
        <w:t>et</w:t>
      </w:r>
      <w:r w:rsidRPr="00E42660">
        <w:rPr>
          <w:rFonts w:cs="Simplified Arabic"/>
          <w:sz w:val="22"/>
          <w:szCs w:val="22"/>
          <w:lang w:val="az-Cyrl-AZ" w:bidi="fa-IR"/>
        </w:rPr>
        <w:t xml:space="preserve">! </w:t>
      </w:r>
      <w:r w:rsidRPr="0078169E">
        <w:rPr>
          <w:rFonts w:cs="Simplified Arabic"/>
          <w:sz w:val="22"/>
          <w:szCs w:val="22"/>
          <w:lang w:val="az-Latn-AZ" w:bidi="fa-IR"/>
        </w:rPr>
        <w:t>Bizə</w:t>
      </w:r>
      <w:r w:rsidRPr="00E42660">
        <w:rPr>
          <w:rFonts w:cs="Simplified Arabic"/>
          <w:sz w:val="22"/>
          <w:szCs w:val="22"/>
          <w:lang w:val="az-Cyrl-AZ" w:bidi="fa-IR"/>
        </w:rPr>
        <w:t xml:space="preserve"> </w:t>
      </w:r>
      <w:r w:rsidRPr="0078169E">
        <w:rPr>
          <w:rFonts w:cs="Simplified Arabic"/>
          <w:sz w:val="22"/>
          <w:szCs w:val="22"/>
          <w:lang w:val="az-Latn-AZ" w:bidi="fa-IR"/>
        </w:rPr>
        <w:t>Öz</w:t>
      </w:r>
      <w:r w:rsidRPr="00E42660">
        <w:rPr>
          <w:rFonts w:cs="Simplified Arabic"/>
          <w:sz w:val="22"/>
          <w:szCs w:val="22"/>
          <w:lang w:val="az-Cyrl-AZ" w:bidi="fa-IR"/>
        </w:rPr>
        <w:t xml:space="preserve"> </w:t>
      </w:r>
      <w:r w:rsidRPr="0078169E">
        <w:rPr>
          <w:rFonts w:cs="Simplified Arabic"/>
          <w:sz w:val="22"/>
          <w:szCs w:val="22"/>
          <w:lang w:val="az-Latn-AZ" w:bidi="fa-IR"/>
        </w:rPr>
        <w:t>dərgahına</w:t>
      </w:r>
      <w:r w:rsidRPr="00E42660">
        <w:rPr>
          <w:rFonts w:cs="Simplified Arabic"/>
          <w:sz w:val="22"/>
          <w:szCs w:val="22"/>
          <w:lang w:val="az-Cyrl-AZ" w:bidi="fa-IR"/>
        </w:rPr>
        <w:t xml:space="preserve"> </w:t>
      </w:r>
      <w:r w:rsidRPr="0078169E">
        <w:rPr>
          <w:rFonts w:cs="Simplified Arabic"/>
          <w:sz w:val="22"/>
          <w:szCs w:val="22"/>
          <w:lang w:val="az-Latn-AZ" w:bidi="fa-IR"/>
        </w:rPr>
        <w:t>yaxın</w:t>
      </w:r>
      <w:r w:rsidRPr="00E42660">
        <w:rPr>
          <w:rFonts w:cs="Simplified Arabic"/>
          <w:sz w:val="22"/>
          <w:szCs w:val="22"/>
          <w:lang w:val="az-Cyrl-AZ" w:bidi="fa-IR"/>
        </w:rPr>
        <w:t xml:space="preserve"> </w:t>
      </w:r>
      <w:r w:rsidRPr="0078169E">
        <w:rPr>
          <w:rFonts w:cs="Simplified Arabic"/>
          <w:sz w:val="22"/>
          <w:szCs w:val="22"/>
          <w:lang w:val="az-Latn-AZ" w:bidi="fa-IR"/>
        </w:rPr>
        <w:t>olmaq</w:t>
      </w:r>
      <w:r w:rsidRPr="00E42660">
        <w:rPr>
          <w:rFonts w:cs="Simplified Arabic"/>
          <w:sz w:val="22"/>
          <w:szCs w:val="22"/>
          <w:lang w:val="az-Cyrl-AZ" w:bidi="fa-IR"/>
        </w:rPr>
        <w:t xml:space="preserve"> </w:t>
      </w:r>
      <w:r w:rsidRPr="0078169E">
        <w:rPr>
          <w:rFonts w:cs="Simplified Arabic"/>
          <w:sz w:val="22"/>
          <w:szCs w:val="22"/>
          <w:lang w:val="az-Latn-AZ" w:bidi="fa-IR"/>
        </w:rPr>
        <w:t>və</w:t>
      </w:r>
      <w:r w:rsidRPr="00E42660">
        <w:rPr>
          <w:rFonts w:cs="Simplified Arabic"/>
          <w:sz w:val="22"/>
          <w:szCs w:val="22"/>
          <w:lang w:val="az-Cyrl-AZ" w:bidi="fa-IR"/>
        </w:rPr>
        <w:t xml:space="preserve"> </w:t>
      </w:r>
      <w:r w:rsidRPr="0078169E">
        <w:rPr>
          <w:rFonts w:cs="Simplified Arabic"/>
          <w:sz w:val="22"/>
          <w:szCs w:val="22"/>
          <w:lang w:val="az-Latn-AZ" w:bidi="fa-IR"/>
        </w:rPr>
        <w:t>dostluğuna</w:t>
      </w:r>
      <w:r w:rsidRPr="00E42660">
        <w:rPr>
          <w:rFonts w:cs="Simplified Arabic"/>
          <w:sz w:val="22"/>
          <w:szCs w:val="22"/>
          <w:lang w:val="az-Cyrl-AZ" w:bidi="fa-IR"/>
        </w:rPr>
        <w:t xml:space="preserve"> </w:t>
      </w:r>
      <w:r w:rsidRPr="0078169E">
        <w:rPr>
          <w:rFonts w:cs="Simplified Arabic"/>
          <w:sz w:val="22"/>
          <w:szCs w:val="22"/>
          <w:lang w:val="az-Latn-AZ" w:bidi="fa-IR"/>
        </w:rPr>
        <w:t>nail</w:t>
      </w:r>
      <w:r w:rsidRPr="00E42660">
        <w:rPr>
          <w:rFonts w:cs="Simplified Arabic"/>
          <w:sz w:val="22"/>
          <w:szCs w:val="22"/>
          <w:lang w:val="az-Cyrl-AZ" w:bidi="fa-IR"/>
        </w:rPr>
        <w:t xml:space="preserve"> </w:t>
      </w:r>
      <w:r w:rsidRPr="0078169E">
        <w:rPr>
          <w:rFonts w:cs="Simplified Arabic"/>
          <w:sz w:val="22"/>
          <w:szCs w:val="22"/>
          <w:lang w:val="az-Latn-AZ" w:bidi="fa-IR"/>
        </w:rPr>
        <w:t>olmaq</w:t>
      </w:r>
      <w:r w:rsidRPr="00E42660">
        <w:rPr>
          <w:rFonts w:cs="Simplified Arabic"/>
          <w:sz w:val="22"/>
          <w:szCs w:val="22"/>
          <w:lang w:val="az-Cyrl-AZ" w:bidi="fa-IR"/>
        </w:rPr>
        <w:t xml:space="preserve"> </w:t>
      </w:r>
      <w:r w:rsidRPr="0078169E">
        <w:rPr>
          <w:rFonts w:cs="Simplified Arabic"/>
          <w:sz w:val="22"/>
          <w:szCs w:val="22"/>
          <w:lang w:val="az-Latn-AZ" w:bidi="fa-IR"/>
        </w:rPr>
        <w:t>şirinliyini</w:t>
      </w:r>
      <w:r w:rsidRPr="00E42660">
        <w:rPr>
          <w:rFonts w:cs="Simplified Arabic"/>
          <w:sz w:val="22"/>
          <w:szCs w:val="22"/>
          <w:lang w:val="az-Cyrl-AZ" w:bidi="fa-IR"/>
        </w:rPr>
        <w:t xml:space="preserve"> </w:t>
      </w:r>
      <w:r w:rsidRPr="0078169E">
        <w:rPr>
          <w:rFonts w:cs="Simplified Arabic"/>
          <w:sz w:val="22"/>
          <w:szCs w:val="22"/>
          <w:lang w:val="az-Latn-AZ" w:bidi="fa-IR"/>
        </w:rPr>
        <w:t>dadızdır</w:t>
      </w:r>
      <w:r w:rsidRPr="00E42660">
        <w:rPr>
          <w:rFonts w:cs="Simplified Arabic"/>
          <w:sz w:val="22"/>
          <w:szCs w:val="22"/>
          <w:lang w:val="az-Cyrl-AZ" w:bidi="fa-IR"/>
        </w:rPr>
        <w:t xml:space="preserve">! </w:t>
      </w:r>
      <w:r w:rsidRPr="0078169E">
        <w:rPr>
          <w:rFonts w:cs="Simplified Arabic"/>
          <w:sz w:val="22"/>
          <w:szCs w:val="22"/>
          <w:lang w:val="az-Latn-AZ" w:bidi="fa-IR"/>
        </w:rPr>
        <w:t>Bizə</w:t>
      </w:r>
      <w:r w:rsidRPr="00E42660">
        <w:rPr>
          <w:rFonts w:cs="Simplified Arabic"/>
          <w:sz w:val="22"/>
          <w:szCs w:val="22"/>
          <w:lang w:val="az-Cyrl-AZ" w:bidi="fa-IR"/>
        </w:rPr>
        <w:t xml:space="preserve"> </w:t>
      </w:r>
      <w:r w:rsidRPr="0078169E">
        <w:rPr>
          <w:rFonts w:cs="Simplified Arabic"/>
          <w:sz w:val="22"/>
          <w:szCs w:val="22"/>
          <w:lang w:val="az-Latn-AZ" w:bidi="fa-IR"/>
        </w:rPr>
        <w:t>Sənin</w:t>
      </w:r>
      <w:r w:rsidRPr="00E42660">
        <w:rPr>
          <w:rFonts w:cs="Simplified Arabic"/>
          <w:sz w:val="22"/>
          <w:szCs w:val="22"/>
          <w:lang w:val="az-Cyrl-AZ" w:bidi="fa-IR"/>
        </w:rPr>
        <w:t xml:space="preserve"> </w:t>
      </w:r>
      <w:r w:rsidRPr="0078169E">
        <w:rPr>
          <w:rFonts w:cs="Simplified Arabic"/>
          <w:sz w:val="22"/>
          <w:szCs w:val="22"/>
          <w:lang w:val="az-Latn-AZ" w:bidi="fa-IR"/>
        </w:rPr>
        <w:t>yolunda</w:t>
      </w:r>
      <w:r w:rsidRPr="00E42660">
        <w:rPr>
          <w:rFonts w:cs="Simplified Arabic"/>
          <w:sz w:val="22"/>
          <w:szCs w:val="22"/>
          <w:lang w:val="az-Cyrl-AZ" w:bidi="fa-IR"/>
        </w:rPr>
        <w:t xml:space="preserve"> </w:t>
      </w:r>
      <w:r w:rsidRPr="0078169E">
        <w:rPr>
          <w:rFonts w:cs="Simplified Arabic"/>
          <w:sz w:val="22"/>
          <w:szCs w:val="22"/>
          <w:lang w:val="az-Latn-AZ" w:bidi="fa-IR"/>
        </w:rPr>
        <w:t>çalışmaq</w:t>
      </w:r>
      <w:r w:rsidRPr="00E42660">
        <w:rPr>
          <w:rFonts w:cs="Simplified Arabic"/>
          <w:sz w:val="22"/>
          <w:szCs w:val="22"/>
          <w:lang w:val="az-Cyrl-AZ" w:bidi="fa-IR"/>
        </w:rPr>
        <w:t xml:space="preserve"> </w:t>
      </w:r>
      <w:r w:rsidRPr="0078169E">
        <w:rPr>
          <w:rFonts w:cs="Simplified Arabic"/>
          <w:sz w:val="22"/>
          <w:szCs w:val="22"/>
          <w:lang w:val="az-Latn-AZ" w:bidi="fa-IR"/>
        </w:rPr>
        <w:t>tofiqi</w:t>
      </w:r>
      <w:r w:rsidRPr="00E42660">
        <w:rPr>
          <w:rFonts w:cs="Simplified Arabic"/>
          <w:sz w:val="22"/>
          <w:szCs w:val="22"/>
          <w:lang w:val="az-Cyrl-AZ" w:bidi="fa-IR"/>
        </w:rPr>
        <w:t xml:space="preserve"> </w:t>
      </w:r>
      <w:r w:rsidRPr="0078169E">
        <w:rPr>
          <w:rFonts w:cs="Simplified Arabic"/>
          <w:sz w:val="22"/>
          <w:szCs w:val="22"/>
          <w:lang w:val="az-Latn-AZ" w:bidi="fa-IR"/>
        </w:rPr>
        <w:t>ver</w:t>
      </w:r>
      <w:r w:rsidRPr="00E42660">
        <w:rPr>
          <w:rFonts w:cs="Simplified Arabic"/>
          <w:sz w:val="22"/>
          <w:szCs w:val="22"/>
          <w:lang w:val="az-Cyrl-AZ" w:bidi="fa-IR"/>
        </w:rPr>
        <w:t xml:space="preserve">! </w:t>
      </w:r>
      <w:r w:rsidRPr="0078169E">
        <w:rPr>
          <w:rFonts w:cs="Simplified Arabic"/>
          <w:sz w:val="22"/>
          <w:szCs w:val="22"/>
          <w:lang w:val="az-Latn-AZ" w:bidi="fa-IR"/>
        </w:rPr>
        <w:t>Sənə</w:t>
      </w:r>
      <w:r w:rsidRPr="00E42660">
        <w:rPr>
          <w:rFonts w:cs="Simplified Arabic"/>
          <w:sz w:val="22"/>
          <w:szCs w:val="22"/>
          <w:lang w:val="az-Cyrl-AZ" w:bidi="fa-IR"/>
        </w:rPr>
        <w:t xml:space="preserve"> </w:t>
      </w:r>
      <w:r w:rsidRPr="0078169E">
        <w:rPr>
          <w:rFonts w:cs="Simplified Arabic"/>
          <w:sz w:val="22"/>
          <w:szCs w:val="22"/>
          <w:lang w:val="az-Latn-AZ" w:bidi="fa-IR"/>
        </w:rPr>
        <w:t>itaət</w:t>
      </w:r>
      <w:r w:rsidRPr="00E42660">
        <w:rPr>
          <w:rFonts w:cs="Simplified Arabic"/>
          <w:sz w:val="22"/>
          <w:szCs w:val="22"/>
          <w:lang w:val="az-Cyrl-AZ" w:bidi="fa-IR"/>
        </w:rPr>
        <w:t xml:space="preserve"> </w:t>
      </w:r>
      <w:r w:rsidRPr="0078169E">
        <w:rPr>
          <w:rFonts w:cs="Simplified Arabic"/>
          <w:sz w:val="22"/>
          <w:szCs w:val="22"/>
          <w:lang w:val="az-Latn-AZ" w:bidi="fa-IR"/>
        </w:rPr>
        <w:t>etməku</w:t>
      </w:r>
      <w:r w:rsidRPr="00E42660">
        <w:rPr>
          <w:rFonts w:cs="Simplified Arabic"/>
          <w:sz w:val="22"/>
          <w:szCs w:val="22"/>
          <w:lang w:val="az-Cyrl-AZ" w:bidi="fa-IR"/>
        </w:rPr>
        <w:t xml:space="preserve"> </w:t>
      </w:r>
      <w:r w:rsidRPr="0078169E">
        <w:rPr>
          <w:rFonts w:cs="Simplified Arabic"/>
          <w:sz w:val="22"/>
          <w:szCs w:val="22"/>
          <w:lang w:val="az-Latn-AZ" w:bidi="fa-IR"/>
        </w:rPr>
        <w:t>niyyətini</w:t>
      </w:r>
      <w:r w:rsidRPr="00E42660">
        <w:rPr>
          <w:rFonts w:cs="Simplified Arabic"/>
          <w:sz w:val="22"/>
          <w:szCs w:val="22"/>
          <w:lang w:val="az-Cyrl-AZ" w:bidi="fa-IR"/>
        </w:rPr>
        <w:t xml:space="preserve"> </w:t>
      </w:r>
      <w:r w:rsidRPr="0078169E">
        <w:rPr>
          <w:rFonts w:cs="Simplified Arabic"/>
          <w:sz w:val="22"/>
          <w:szCs w:val="22"/>
          <w:lang w:val="az-Latn-AZ" w:bidi="fa-IR"/>
        </w:rPr>
        <w:t>möhkəm</w:t>
      </w:r>
      <w:r w:rsidRPr="00E42660">
        <w:rPr>
          <w:rFonts w:cs="Simplified Arabic"/>
          <w:sz w:val="22"/>
          <w:szCs w:val="22"/>
          <w:lang w:val="az-Cyrl-AZ" w:bidi="fa-IR"/>
        </w:rPr>
        <w:t xml:space="preserve"> </w:t>
      </w:r>
      <w:r w:rsidRPr="0078169E">
        <w:rPr>
          <w:rFonts w:cs="Simplified Arabic"/>
          <w:sz w:val="22"/>
          <w:szCs w:val="22"/>
          <w:lang w:val="az-Latn-AZ" w:bidi="fa-IR"/>
        </w:rPr>
        <w:t>et</w:t>
      </w:r>
      <w:r w:rsidRPr="00E42660">
        <w:rPr>
          <w:rFonts w:cs="Simplified Arabic"/>
          <w:sz w:val="22"/>
          <w:szCs w:val="22"/>
          <w:lang w:val="az-Cyrl-AZ" w:bidi="fa-IR"/>
        </w:rPr>
        <w:t xml:space="preserve">! </w:t>
      </w:r>
      <w:r w:rsidRPr="0078169E">
        <w:rPr>
          <w:rFonts w:cs="Simplified Arabic"/>
          <w:sz w:val="22"/>
          <w:szCs w:val="22"/>
          <w:lang w:val="az-Latn-AZ" w:bidi="fa-IR"/>
        </w:rPr>
        <w:t>Səninlə</w:t>
      </w:r>
      <w:r w:rsidRPr="00E42660">
        <w:rPr>
          <w:rFonts w:cs="Simplified Arabic"/>
          <w:sz w:val="22"/>
          <w:szCs w:val="22"/>
          <w:lang w:val="az-Cyrl-AZ" w:bidi="fa-IR"/>
        </w:rPr>
        <w:t xml:space="preserve"> </w:t>
      </w:r>
      <w:r w:rsidRPr="0078169E">
        <w:rPr>
          <w:rFonts w:cs="Simplified Arabic"/>
          <w:sz w:val="22"/>
          <w:szCs w:val="22"/>
          <w:lang w:val="az-Latn-AZ" w:bidi="fa-IR"/>
        </w:rPr>
        <w:t>müamilə</w:t>
      </w:r>
      <w:r w:rsidRPr="00E42660">
        <w:rPr>
          <w:rFonts w:cs="Simplified Arabic"/>
          <w:sz w:val="22"/>
          <w:szCs w:val="22"/>
          <w:lang w:val="az-Cyrl-AZ" w:bidi="fa-IR"/>
        </w:rPr>
        <w:t xml:space="preserve"> </w:t>
      </w:r>
      <w:r w:rsidRPr="0078169E">
        <w:rPr>
          <w:rFonts w:cs="Simplified Arabic"/>
          <w:sz w:val="22"/>
          <w:szCs w:val="22"/>
          <w:lang w:val="az-Latn-AZ" w:bidi="fa-IR"/>
        </w:rPr>
        <w:t>etməkdə</w:t>
      </w:r>
      <w:r w:rsidRPr="00E42660">
        <w:rPr>
          <w:rFonts w:cs="Simplified Arabic"/>
          <w:sz w:val="22"/>
          <w:szCs w:val="22"/>
          <w:lang w:val="az-Cyrl-AZ" w:bidi="fa-IR"/>
        </w:rPr>
        <w:t xml:space="preserve"> </w:t>
      </w:r>
      <w:r w:rsidRPr="0078169E">
        <w:rPr>
          <w:rFonts w:cs="Simplified Arabic"/>
          <w:sz w:val="22"/>
          <w:szCs w:val="22"/>
          <w:lang w:val="az-Latn-AZ" w:bidi="fa-IR"/>
        </w:rPr>
        <w:t>bizə</w:t>
      </w:r>
      <w:r w:rsidRPr="00E42660">
        <w:rPr>
          <w:rFonts w:cs="Simplified Arabic"/>
          <w:sz w:val="22"/>
          <w:szCs w:val="22"/>
          <w:lang w:val="az-Cyrl-AZ" w:bidi="fa-IR"/>
        </w:rPr>
        <w:t xml:space="preserve"> </w:t>
      </w:r>
      <w:r w:rsidRPr="0078169E">
        <w:rPr>
          <w:rFonts w:cs="Simplified Arabic"/>
          <w:sz w:val="22"/>
          <w:szCs w:val="22"/>
          <w:lang w:val="az-Latn-AZ" w:bidi="fa-IR"/>
        </w:rPr>
        <w:t>xalis</w:t>
      </w:r>
      <w:r w:rsidRPr="00E42660">
        <w:rPr>
          <w:rFonts w:cs="Simplified Arabic"/>
          <w:sz w:val="22"/>
          <w:szCs w:val="22"/>
          <w:lang w:val="az-Cyrl-AZ" w:bidi="fa-IR"/>
        </w:rPr>
        <w:t xml:space="preserve"> </w:t>
      </w:r>
      <w:r w:rsidRPr="0078169E">
        <w:rPr>
          <w:rFonts w:cs="Simplified Arabic"/>
          <w:sz w:val="22"/>
          <w:szCs w:val="22"/>
          <w:lang w:val="az-Latn-AZ" w:bidi="fa-IR"/>
        </w:rPr>
        <w:t>niyyətli</w:t>
      </w:r>
      <w:r w:rsidRPr="00E42660">
        <w:rPr>
          <w:rFonts w:cs="Simplified Arabic"/>
          <w:sz w:val="22"/>
          <w:szCs w:val="22"/>
          <w:lang w:val="az-Cyrl-AZ" w:bidi="fa-IR"/>
        </w:rPr>
        <w:t xml:space="preserve"> </w:t>
      </w:r>
      <w:r w:rsidRPr="0078169E">
        <w:rPr>
          <w:rFonts w:cs="Simplified Arabic"/>
          <w:sz w:val="22"/>
          <w:szCs w:val="22"/>
          <w:lang w:val="az-Latn-AZ" w:bidi="fa-IR"/>
        </w:rPr>
        <w:t>et</w:t>
      </w:r>
      <w:r w:rsidRPr="00E42660">
        <w:rPr>
          <w:rFonts w:cs="Simplified Arabic"/>
          <w:sz w:val="22"/>
          <w:szCs w:val="22"/>
          <w:lang w:val="az-Cyrl-AZ" w:bidi="fa-IR"/>
        </w:rPr>
        <w:t xml:space="preserve">! </w:t>
      </w:r>
      <w:r w:rsidRPr="0078169E">
        <w:rPr>
          <w:rFonts w:cs="Simplified Arabic"/>
          <w:sz w:val="22"/>
          <w:szCs w:val="22"/>
          <w:lang w:val="az-Latn-AZ" w:bidi="fa-IR"/>
        </w:rPr>
        <w:t>Bizim</w:t>
      </w:r>
      <w:r w:rsidRPr="00E42660">
        <w:rPr>
          <w:rFonts w:cs="Simplified Arabic"/>
          <w:sz w:val="22"/>
          <w:szCs w:val="22"/>
          <w:lang w:val="az-Cyrl-AZ" w:bidi="fa-IR"/>
        </w:rPr>
        <w:t xml:space="preserve"> </w:t>
      </w:r>
      <w:r w:rsidRPr="0078169E">
        <w:rPr>
          <w:rFonts w:cs="Simplified Arabic"/>
          <w:sz w:val="22"/>
          <w:szCs w:val="22"/>
          <w:lang w:val="az-Latn-AZ" w:bidi="fa-IR"/>
        </w:rPr>
        <w:t>nəyimiz</w:t>
      </w:r>
      <w:r w:rsidRPr="00E42660">
        <w:rPr>
          <w:rFonts w:cs="Simplified Arabic"/>
          <w:sz w:val="22"/>
          <w:szCs w:val="22"/>
          <w:lang w:val="az-Cyrl-AZ" w:bidi="fa-IR"/>
        </w:rPr>
        <w:t xml:space="preserve"> </w:t>
      </w:r>
      <w:r w:rsidRPr="0078169E">
        <w:rPr>
          <w:rFonts w:cs="Simplified Arabic"/>
          <w:sz w:val="22"/>
          <w:szCs w:val="22"/>
          <w:lang w:val="az-Latn-AZ" w:bidi="fa-IR"/>
        </w:rPr>
        <w:t>varsa</w:t>
      </w:r>
      <w:r w:rsidRPr="00E42660">
        <w:rPr>
          <w:rFonts w:cs="Simplified Arabic"/>
          <w:sz w:val="22"/>
          <w:szCs w:val="22"/>
          <w:lang w:val="az-Cyrl-AZ" w:bidi="fa-IR"/>
        </w:rPr>
        <w:t xml:space="preserve"> </w:t>
      </w:r>
      <w:r w:rsidRPr="0078169E">
        <w:rPr>
          <w:rFonts w:cs="Simplified Arabic"/>
          <w:sz w:val="22"/>
          <w:szCs w:val="22"/>
          <w:lang w:val="az-Latn-AZ" w:bidi="fa-IR"/>
        </w:rPr>
        <w:t>Səndən</w:t>
      </w:r>
      <w:r w:rsidRPr="00E42660">
        <w:rPr>
          <w:rFonts w:cs="Simplified Arabic"/>
          <w:sz w:val="22"/>
          <w:szCs w:val="22"/>
          <w:lang w:val="az-Cyrl-AZ" w:bidi="fa-IR"/>
        </w:rPr>
        <w:t xml:space="preserve"> </w:t>
      </w:r>
      <w:r w:rsidRPr="0078169E">
        <w:rPr>
          <w:rFonts w:cs="Simplified Arabic"/>
          <w:sz w:val="22"/>
          <w:szCs w:val="22"/>
          <w:lang w:val="az-Latn-AZ" w:bidi="fa-IR"/>
        </w:rPr>
        <w:t>və</w:t>
      </w:r>
      <w:r w:rsidRPr="00E42660">
        <w:rPr>
          <w:rFonts w:cs="Simplified Arabic"/>
          <w:sz w:val="22"/>
          <w:szCs w:val="22"/>
          <w:lang w:val="az-Cyrl-AZ" w:bidi="fa-IR"/>
        </w:rPr>
        <w:t xml:space="preserve"> </w:t>
      </w:r>
      <w:r w:rsidRPr="0078169E">
        <w:rPr>
          <w:rFonts w:cs="Simplified Arabic"/>
          <w:sz w:val="22"/>
          <w:szCs w:val="22"/>
          <w:lang w:val="az-Latn-AZ" w:bidi="fa-IR"/>
        </w:rPr>
        <w:t>Sənə</w:t>
      </w:r>
      <w:r w:rsidRPr="00E42660">
        <w:rPr>
          <w:rFonts w:cs="Simplified Arabic"/>
          <w:sz w:val="22"/>
          <w:szCs w:val="22"/>
          <w:lang w:val="az-Cyrl-AZ" w:bidi="fa-IR"/>
        </w:rPr>
        <w:t xml:space="preserve"> </w:t>
      </w:r>
      <w:r w:rsidRPr="0078169E">
        <w:rPr>
          <w:rFonts w:cs="Simplified Arabic"/>
          <w:sz w:val="22"/>
          <w:szCs w:val="22"/>
          <w:lang w:val="az-Latn-AZ" w:bidi="fa-IR"/>
        </w:rPr>
        <w:t>borcluyuq</w:t>
      </w:r>
      <w:r w:rsidRPr="00E42660">
        <w:rPr>
          <w:rFonts w:cs="Simplified Arabic"/>
          <w:sz w:val="22"/>
          <w:szCs w:val="22"/>
          <w:lang w:val="az-Cyrl-AZ" w:bidi="fa-IR"/>
        </w:rPr>
        <w:t xml:space="preserve">! </w:t>
      </w:r>
      <w:r w:rsidRPr="0078169E">
        <w:rPr>
          <w:rFonts w:cs="Simplified Arabic"/>
          <w:sz w:val="22"/>
          <w:szCs w:val="22"/>
          <w:lang w:val="az-Latn-AZ" w:bidi="fa-IR"/>
        </w:rPr>
        <w:t>Səndən</w:t>
      </w:r>
      <w:r w:rsidRPr="00E42660">
        <w:rPr>
          <w:rFonts w:cs="Simplified Arabic"/>
          <w:sz w:val="22"/>
          <w:szCs w:val="22"/>
          <w:lang w:val="az-Cyrl-AZ" w:bidi="fa-IR"/>
        </w:rPr>
        <w:t xml:space="preserve"> </w:t>
      </w:r>
      <w:r w:rsidRPr="0078169E">
        <w:rPr>
          <w:rFonts w:cs="Simplified Arabic"/>
          <w:sz w:val="22"/>
          <w:szCs w:val="22"/>
          <w:lang w:val="az-Latn-AZ" w:bidi="fa-IR"/>
        </w:rPr>
        <w:t>başqa</w:t>
      </w:r>
      <w:r w:rsidRPr="00E42660">
        <w:rPr>
          <w:rFonts w:cs="Simplified Arabic"/>
          <w:sz w:val="22"/>
          <w:szCs w:val="22"/>
          <w:lang w:val="az-Cyrl-AZ" w:bidi="fa-IR"/>
        </w:rPr>
        <w:t xml:space="preserve"> </w:t>
      </w:r>
      <w:r w:rsidRPr="0078169E">
        <w:rPr>
          <w:rFonts w:cs="Simplified Arabic"/>
          <w:sz w:val="22"/>
          <w:szCs w:val="22"/>
          <w:lang w:val="az-Latn-AZ" w:bidi="fa-IR"/>
        </w:rPr>
        <w:t>Sənə</w:t>
      </w:r>
      <w:r w:rsidRPr="00E42660">
        <w:rPr>
          <w:rFonts w:cs="Simplified Arabic"/>
          <w:sz w:val="22"/>
          <w:szCs w:val="22"/>
          <w:lang w:val="az-Cyrl-AZ" w:bidi="fa-IR"/>
        </w:rPr>
        <w:t xml:space="preserve"> </w:t>
      </w:r>
      <w:r w:rsidRPr="0078169E">
        <w:rPr>
          <w:rFonts w:cs="Simplified Arabic"/>
          <w:sz w:val="22"/>
          <w:szCs w:val="22"/>
          <w:lang w:val="az-Latn-AZ" w:bidi="fa-IR"/>
        </w:rPr>
        <w:t>tərəf</w:t>
      </w:r>
      <w:r w:rsidRPr="00E42660">
        <w:rPr>
          <w:rFonts w:cs="Simplified Arabic"/>
          <w:sz w:val="22"/>
          <w:szCs w:val="22"/>
          <w:lang w:val="az-Cyrl-AZ" w:bidi="fa-IR"/>
        </w:rPr>
        <w:t xml:space="preserve"> </w:t>
      </w:r>
      <w:r w:rsidRPr="0078169E">
        <w:rPr>
          <w:rFonts w:cs="Simplified Arabic"/>
          <w:sz w:val="22"/>
          <w:szCs w:val="22"/>
          <w:lang w:val="az-Latn-AZ" w:bidi="fa-IR"/>
        </w:rPr>
        <w:t>gəlməyə</w:t>
      </w:r>
      <w:r w:rsidRPr="00E42660">
        <w:rPr>
          <w:rFonts w:cs="Simplified Arabic"/>
          <w:sz w:val="22"/>
          <w:szCs w:val="22"/>
          <w:lang w:val="az-Cyrl-AZ" w:bidi="fa-IR"/>
        </w:rPr>
        <w:t xml:space="preserve"> </w:t>
      </w:r>
      <w:r w:rsidRPr="0078169E">
        <w:rPr>
          <w:rFonts w:cs="Simplified Arabic"/>
          <w:sz w:val="22"/>
          <w:szCs w:val="22"/>
          <w:lang w:val="az-Latn-AZ" w:bidi="fa-IR"/>
        </w:rPr>
        <w:t>vasitəmiz</w:t>
      </w:r>
      <w:r w:rsidRPr="00E42660">
        <w:rPr>
          <w:rFonts w:cs="Simplified Arabic"/>
          <w:sz w:val="22"/>
          <w:szCs w:val="22"/>
          <w:lang w:val="az-Cyrl-AZ" w:bidi="fa-IR"/>
        </w:rPr>
        <w:t xml:space="preserve"> </w:t>
      </w:r>
      <w:r w:rsidRPr="0078169E">
        <w:rPr>
          <w:rFonts w:cs="Simplified Arabic"/>
          <w:sz w:val="22"/>
          <w:szCs w:val="22"/>
          <w:lang w:val="az-Latn-AZ" w:bidi="fa-IR"/>
        </w:rPr>
        <w:t>yoxdur</w:t>
      </w:r>
      <w:r w:rsidRPr="00E42660">
        <w:rPr>
          <w:rFonts w:cs="Simplified Arabic"/>
          <w:sz w:val="22"/>
          <w:szCs w:val="22"/>
          <w:lang w:val="az-Cyrl-AZ" w:bidi="fa-IR"/>
        </w:rPr>
        <w:t xml:space="preserve">! </w:t>
      </w:r>
      <w:r w:rsidRPr="0078169E">
        <w:rPr>
          <w:rFonts w:cs="Simplified Arabic"/>
          <w:sz w:val="22"/>
          <w:szCs w:val="22"/>
          <w:lang w:val="az-Latn-AZ" w:bidi="fa-IR"/>
        </w:rPr>
        <w:t>İlahi</w:t>
      </w:r>
      <w:r>
        <w:rPr>
          <w:rFonts w:cs="Simplified Arabic"/>
          <w:sz w:val="22"/>
          <w:szCs w:val="22"/>
          <w:lang w:val="az-Cyrl-AZ" w:bidi="fa-IR"/>
        </w:rPr>
        <w:t xml:space="preserve">! </w:t>
      </w:r>
      <w:r w:rsidRPr="0078169E">
        <w:rPr>
          <w:rFonts w:cs="Simplified Arabic"/>
          <w:sz w:val="22"/>
          <w:szCs w:val="22"/>
          <w:lang w:val="az-Latn-AZ" w:bidi="fa-IR"/>
        </w:rPr>
        <w:t>Bizi</w:t>
      </w:r>
      <w:r>
        <w:rPr>
          <w:rFonts w:cs="Simplified Arabic"/>
          <w:sz w:val="22"/>
          <w:szCs w:val="22"/>
          <w:lang w:val="az-Cyrl-AZ" w:bidi="fa-IR"/>
        </w:rPr>
        <w:t xml:space="preserve"> </w:t>
      </w:r>
      <w:r w:rsidRPr="0078169E">
        <w:rPr>
          <w:rFonts w:cs="Simplified Arabic"/>
          <w:sz w:val="22"/>
          <w:szCs w:val="22"/>
          <w:lang w:val="az-Latn-AZ" w:bidi="fa-IR"/>
        </w:rPr>
        <w:t>Özünün</w:t>
      </w:r>
      <w:r>
        <w:rPr>
          <w:rFonts w:cs="Simplified Arabic"/>
          <w:sz w:val="22"/>
          <w:szCs w:val="22"/>
          <w:lang w:val="az-Cyrl-AZ" w:bidi="fa-IR"/>
        </w:rPr>
        <w:t xml:space="preserve"> </w:t>
      </w:r>
      <w:r w:rsidRPr="0078169E">
        <w:rPr>
          <w:rFonts w:cs="Simplified Arabic"/>
          <w:sz w:val="22"/>
          <w:szCs w:val="22"/>
          <w:lang w:val="az-Latn-AZ" w:bidi="fa-IR"/>
        </w:rPr>
        <w:t>seçilmiş</w:t>
      </w:r>
      <w:r>
        <w:rPr>
          <w:rFonts w:cs="Simplified Arabic"/>
          <w:sz w:val="22"/>
          <w:szCs w:val="22"/>
          <w:lang w:val="az-Cyrl-AZ" w:bidi="fa-IR"/>
        </w:rPr>
        <w:t xml:space="preserve"> </w:t>
      </w:r>
      <w:r w:rsidRPr="0078169E">
        <w:rPr>
          <w:rFonts w:cs="Simplified Arabic"/>
          <w:sz w:val="22"/>
          <w:szCs w:val="22"/>
          <w:lang w:val="az-Latn-AZ" w:bidi="fa-IR"/>
        </w:rPr>
        <w:t>bəndələrindən</w:t>
      </w:r>
      <w:r w:rsidRPr="00E42660">
        <w:rPr>
          <w:rFonts w:cs="Simplified Arabic"/>
          <w:sz w:val="22"/>
          <w:szCs w:val="22"/>
          <w:lang w:val="az-Cyrl-AZ" w:bidi="fa-IR"/>
        </w:rPr>
        <w:t xml:space="preserve"> </w:t>
      </w:r>
      <w:r w:rsidRPr="0078169E">
        <w:rPr>
          <w:rFonts w:cs="Simplified Arabic"/>
          <w:sz w:val="22"/>
          <w:szCs w:val="22"/>
          <w:lang w:val="az-Latn-AZ" w:bidi="fa-IR"/>
        </w:rPr>
        <w:t>və</w:t>
      </w:r>
      <w:r w:rsidRPr="00E42660">
        <w:rPr>
          <w:rFonts w:cs="Simplified Arabic"/>
          <w:sz w:val="22"/>
          <w:szCs w:val="22"/>
          <w:lang w:val="az-Cyrl-AZ" w:bidi="fa-IR"/>
        </w:rPr>
        <w:t xml:space="preserve"> </w:t>
      </w:r>
      <w:r w:rsidRPr="0078169E">
        <w:rPr>
          <w:rFonts w:cs="Simplified Arabic"/>
          <w:sz w:val="22"/>
          <w:szCs w:val="22"/>
          <w:lang w:val="az-Latn-AZ" w:bidi="fa-IR"/>
        </w:rPr>
        <w:t>yaxşılardan</w:t>
      </w:r>
      <w:r w:rsidRPr="00E42660">
        <w:rPr>
          <w:rFonts w:cs="Simplified Arabic"/>
          <w:sz w:val="22"/>
          <w:szCs w:val="22"/>
          <w:lang w:val="az-Cyrl-AZ" w:bidi="fa-IR"/>
        </w:rPr>
        <w:t xml:space="preserve"> </w:t>
      </w:r>
      <w:r w:rsidRPr="0078169E">
        <w:rPr>
          <w:rFonts w:cs="Simplified Arabic"/>
          <w:sz w:val="22"/>
          <w:szCs w:val="22"/>
          <w:lang w:val="az-Latn-AZ" w:bidi="fa-IR"/>
        </w:rPr>
        <w:t>qərar</w:t>
      </w:r>
      <w:r>
        <w:rPr>
          <w:rFonts w:cs="Simplified Arabic"/>
          <w:sz w:val="22"/>
          <w:szCs w:val="22"/>
          <w:lang w:val="az-Cyrl-AZ" w:bidi="fa-IR"/>
        </w:rPr>
        <w:t xml:space="preserve"> </w:t>
      </w:r>
      <w:r w:rsidRPr="0078169E">
        <w:rPr>
          <w:rFonts w:cs="Simplified Arabic"/>
          <w:sz w:val="22"/>
          <w:szCs w:val="22"/>
          <w:lang w:val="az-Latn-AZ" w:bidi="fa-IR"/>
        </w:rPr>
        <w:t>ver</w:t>
      </w:r>
      <w:r>
        <w:rPr>
          <w:rFonts w:cs="Simplified Arabic"/>
          <w:sz w:val="22"/>
          <w:szCs w:val="22"/>
          <w:lang w:val="az-Cyrl-AZ" w:bidi="fa-IR"/>
        </w:rPr>
        <w:t xml:space="preserve"> </w:t>
      </w:r>
      <w:r w:rsidRPr="0078169E">
        <w:rPr>
          <w:rFonts w:cs="Simplified Arabic"/>
          <w:sz w:val="22"/>
          <w:szCs w:val="22"/>
          <w:lang w:val="az-Latn-AZ" w:bidi="fa-IR"/>
        </w:rPr>
        <w:t>və</w:t>
      </w:r>
      <w:r>
        <w:rPr>
          <w:rFonts w:cs="Simplified Arabic"/>
          <w:sz w:val="22"/>
          <w:szCs w:val="22"/>
          <w:lang w:val="az-Cyrl-AZ" w:bidi="fa-IR"/>
        </w:rPr>
        <w:t xml:space="preserve"> </w:t>
      </w:r>
      <w:r w:rsidRPr="0078169E">
        <w:rPr>
          <w:rFonts w:cs="Simplified Arabic"/>
          <w:sz w:val="22"/>
          <w:szCs w:val="22"/>
          <w:lang w:val="az-Latn-AZ" w:bidi="fa-IR"/>
        </w:rPr>
        <w:t>bizi</w:t>
      </w:r>
      <w:r>
        <w:rPr>
          <w:rFonts w:cs="Simplified Arabic"/>
          <w:sz w:val="22"/>
          <w:szCs w:val="22"/>
          <w:lang w:val="az-Cyrl-AZ" w:bidi="fa-IR"/>
        </w:rPr>
        <w:t xml:space="preserve"> </w:t>
      </w:r>
      <w:r w:rsidRPr="0078169E">
        <w:rPr>
          <w:rFonts w:cs="Simplified Arabic"/>
          <w:sz w:val="22"/>
          <w:szCs w:val="22"/>
          <w:lang w:val="az-Latn-AZ" w:bidi="fa-IR"/>
        </w:rPr>
        <w:t>salehlər</w:t>
      </w:r>
      <w:r>
        <w:rPr>
          <w:rFonts w:cs="Simplified Arabic"/>
          <w:sz w:val="22"/>
          <w:szCs w:val="22"/>
          <w:lang w:val="az-Cyrl-AZ" w:bidi="fa-IR"/>
        </w:rPr>
        <w:t xml:space="preserve"> </w:t>
      </w:r>
      <w:r w:rsidRPr="0078169E">
        <w:rPr>
          <w:rFonts w:cs="Simplified Arabic"/>
          <w:sz w:val="22"/>
          <w:szCs w:val="22"/>
          <w:lang w:val="az-Latn-AZ" w:bidi="fa-IR"/>
        </w:rPr>
        <w:t>sırasında</w:t>
      </w:r>
      <w:r>
        <w:rPr>
          <w:rFonts w:cs="Simplified Arabic"/>
          <w:sz w:val="22"/>
          <w:szCs w:val="22"/>
          <w:lang w:val="az-Cyrl-AZ" w:bidi="fa-IR"/>
        </w:rPr>
        <w:t xml:space="preserve"> </w:t>
      </w:r>
      <w:r w:rsidRPr="0078169E">
        <w:rPr>
          <w:rFonts w:cs="Simplified Arabic"/>
          <w:sz w:val="22"/>
          <w:szCs w:val="22"/>
          <w:lang w:val="az-Latn-AZ" w:bidi="fa-IR"/>
        </w:rPr>
        <w:t>qərar</w:t>
      </w:r>
      <w:r>
        <w:rPr>
          <w:rFonts w:cs="Simplified Arabic"/>
          <w:sz w:val="22"/>
          <w:szCs w:val="22"/>
          <w:lang w:val="az-Cyrl-AZ" w:bidi="fa-IR"/>
        </w:rPr>
        <w:t xml:space="preserve"> </w:t>
      </w:r>
      <w:r w:rsidRPr="0078169E">
        <w:rPr>
          <w:rFonts w:cs="Simplified Arabic"/>
          <w:sz w:val="22"/>
          <w:szCs w:val="22"/>
          <w:lang w:val="az-Latn-AZ" w:bidi="fa-IR"/>
        </w:rPr>
        <w:t>ver</w:t>
      </w:r>
      <w:r>
        <w:rPr>
          <w:rFonts w:cs="Simplified Arabic"/>
          <w:sz w:val="22"/>
          <w:szCs w:val="22"/>
          <w:lang w:val="az-Cyrl-AZ" w:bidi="fa-IR"/>
        </w:rPr>
        <w:t>!</w:t>
      </w:r>
      <w:r w:rsidRPr="00E42660">
        <w:rPr>
          <w:rFonts w:cs="Simplified Arabic"/>
          <w:sz w:val="22"/>
          <w:szCs w:val="22"/>
          <w:lang w:val="az-Cyrl-AZ" w:bidi="fa-IR"/>
        </w:rPr>
        <w:t xml:space="preserve"> </w:t>
      </w:r>
      <w:r w:rsidRPr="0078169E">
        <w:rPr>
          <w:rFonts w:cs="Simplified Arabic"/>
          <w:sz w:val="22"/>
          <w:szCs w:val="22"/>
          <w:lang w:val="az-Latn-AZ" w:bidi="fa-IR"/>
        </w:rPr>
        <w:t>Əlbəttə</w:t>
      </w:r>
      <w:r w:rsidRPr="00E42660">
        <w:rPr>
          <w:rFonts w:cs="Simplified Arabic"/>
          <w:sz w:val="22"/>
          <w:szCs w:val="22"/>
          <w:lang w:val="az-Cyrl-AZ" w:bidi="fa-IR"/>
        </w:rPr>
        <w:t xml:space="preserve">, </w:t>
      </w:r>
      <w:r w:rsidRPr="0078169E">
        <w:rPr>
          <w:rFonts w:cs="Simplified Arabic"/>
          <w:sz w:val="22"/>
          <w:szCs w:val="22"/>
          <w:lang w:val="az-Latn-AZ" w:bidi="fa-IR"/>
        </w:rPr>
        <w:t>onlar</w:t>
      </w:r>
      <w:r w:rsidRPr="00E42660">
        <w:rPr>
          <w:rFonts w:cs="Simplified Arabic"/>
          <w:sz w:val="22"/>
          <w:szCs w:val="22"/>
          <w:lang w:val="az-Cyrl-AZ" w:bidi="fa-IR"/>
        </w:rPr>
        <w:t xml:space="preserve"> </w:t>
      </w:r>
      <w:r w:rsidRPr="0078169E">
        <w:rPr>
          <w:rFonts w:cs="Simplified Arabic"/>
          <w:sz w:val="22"/>
          <w:szCs w:val="22"/>
          <w:lang w:val="az-Latn-AZ" w:bidi="fa-IR"/>
        </w:rPr>
        <w:t>əvvəlcədən</w:t>
      </w:r>
      <w:r w:rsidRPr="00E42660">
        <w:rPr>
          <w:rFonts w:cs="Simplified Arabic"/>
          <w:sz w:val="22"/>
          <w:szCs w:val="22"/>
          <w:lang w:val="az-Cyrl-AZ" w:bidi="fa-IR"/>
        </w:rPr>
        <w:t xml:space="preserve"> </w:t>
      </w:r>
      <w:r w:rsidRPr="0078169E">
        <w:rPr>
          <w:rFonts w:cs="Simplified Arabic"/>
          <w:sz w:val="22"/>
          <w:szCs w:val="22"/>
          <w:lang w:val="az-Latn-AZ" w:bidi="fa-IR"/>
        </w:rPr>
        <w:t>ali</w:t>
      </w:r>
      <w:r>
        <w:rPr>
          <w:rFonts w:cs="Simplified Arabic"/>
          <w:sz w:val="22"/>
          <w:szCs w:val="22"/>
          <w:lang w:val="az-Cyrl-AZ" w:bidi="fa-IR"/>
        </w:rPr>
        <w:t xml:space="preserve"> </w:t>
      </w:r>
      <w:r w:rsidRPr="0078169E">
        <w:rPr>
          <w:rFonts w:cs="Simplified Arabic"/>
          <w:sz w:val="22"/>
          <w:szCs w:val="22"/>
          <w:lang w:val="az-Latn-AZ" w:bidi="fa-IR"/>
        </w:rPr>
        <w:t>məqamlara</w:t>
      </w:r>
      <w:r w:rsidRPr="00933C6B">
        <w:rPr>
          <w:rFonts w:cs="Simplified Arabic"/>
          <w:sz w:val="22"/>
          <w:szCs w:val="22"/>
          <w:lang w:val="az-Cyrl-AZ" w:bidi="fa-IR"/>
        </w:rPr>
        <w:t xml:space="preserve"> </w:t>
      </w:r>
      <w:r w:rsidRPr="0078169E">
        <w:rPr>
          <w:rFonts w:cs="Simplified Arabic"/>
          <w:sz w:val="22"/>
          <w:szCs w:val="22"/>
          <w:lang w:val="az-Latn-AZ" w:bidi="fa-IR"/>
        </w:rPr>
        <w:t>çatıb</w:t>
      </w:r>
      <w:r w:rsidRPr="00933C6B">
        <w:rPr>
          <w:rFonts w:cs="Simplified Arabic"/>
          <w:sz w:val="22"/>
          <w:szCs w:val="22"/>
          <w:lang w:val="az-Cyrl-AZ" w:bidi="fa-IR"/>
        </w:rPr>
        <w:t xml:space="preserve"> </w:t>
      </w:r>
      <w:r w:rsidRPr="0078169E">
        <w:rPr>
          <w:rFonts w:cs="Simplified Arabic"/>
          <w:sz w:val="22"/>
          <w:szCs w:val="22"/>
          <w:lang w:val="az-Latn-AZ" w:bidi="fa-IR"/>
        </w:rPr>
        <w:t>xeyir</w:t>
      </w:r>
      <w:r w:rsidRPr="00933C6B">
        <w:rPr>
          <w:rFonts w:cs="Simplified Arabic"/>
          <w:sz w:val="22"/>
          <w:szCs w:val="22"/>
          <w:lang w:val="az-Cyrl-AZ" w:bidi="fa-IR"/>
        </w:rPr>
        <w:t xml:space="preserve"> </w:t>
      </w:r>
      <w:r w:rsidRPr="0078169E">
        <w:rPr>
          <w:rFonts w:cs="Simplified Arabic"/>
          <w:sz w:val="22"/>
          <w:szCs w:val="22"/>
          <w:lang w:val="az-Latn-AZ" w:bidi="fa-IR"/>
        </w:rPr>
        <w:t>əməllərə</w:t>
      </w:r>
      <w:r w:rsidRPr="00933C6B">
        <w:rPr>
          <w:rFonts w:cs="Simplified Arabic"/>
          <w:sz w:val="22"/>
          <w:szCs w:val="22"/>
          <w:lang w:val="az-Cyrl-AZ" w:bidi="fa-IR"/>
        </w:rPr>
        <w:t xml:space="preserve"> </w:t>
      </w:r>
      <w:r w:rsidRPr="0078169E">
        <w:rPr>
          <w:rFonts w:cs="Simplified Arabic"/>
          <w:sz w:val="22"/>
          <w:szCs w:val="22"/>
          <w:lang w:val="az-Latn-AZ" w:bidi="fa-IR"/>
        </w:rPr>
        <w:t>tələsirlər</w:t>
      </w:r>
      <w:r w:rsidRPr="00933C6B">
        <w:rPr>
          <w:rFonts w:cs="Simplified Arabic"/>
          <w:sz w:val="22"/>
          <w:szCs w:val="22"/>
          <w:lang w:val="az-Cyrl-AZ" w:bidi="fa-IR"/>
        </w:rPr>
        <w:t>!</w:t>
      </w:r>
    </w:p>
    <w:p w14:paraId="700B1E1A" w14:textId="77777777" w:rsidR="0064286B" w:rsidRPr="00933C6B" w:rsidRDefault="0064286B" w:rsidP="0064286B">
      <w:pPr>
        <w:pStyle w:val="FootnoteText"/>
        <w:jc w:val="both"/>
        <w:rPr>
          <w:lang w:val="az-Cyrl-AZ"/>
        </w:rPr>
      </w:pPr>
    </w:p>
  </w:footnote>
  <w:footnote w:id="139">
    <w:p w14:paraId="758EC4C0" w14:textId="77777777" w:rsidR="0064286B" w:rsidRPr="0078169E" w:rsidRDefault="0064286B" w:rsidP="0064286B">
      <w:pPr>
        <w:jc w:val="both"/>
        <w:rPr>
          <w:rFonts w:cs="Simplified Arabic"/>
          <w:sz w:val="22"/>
          <w:szCs w:val="22"/>
          <w:lang w:val="az-Cyrl-AZ" w:bidi="fa-IR"/>
        </w:rPr>
      </w:pPr>
      <w:r>
        <w:rPr>
          <w:rStyle w:val="FootnoteReference"/>
        </w:rPr>
        <w:footnoteRef/>
      </w:r>
      <w:r w:rsidRPr="003C7E17">
        <w:rPr>
          <w:lang w:val="az-Cyrl-AZ"/>
        </w:rPr>
        <w:t xml:space="preserve"> </w:t>
      </w:r>
      <w:r w:rsidRPr="0078169E">
        <w:rPr>
          <w:sz w:val="22"/>
          <w:szCs w:val="22"/>
          <w:lang w:val="az-Latn-AZ" w:bidi="fa-IR"/>
        </w:rPr>
        <w:t>Layiqli</w:t>
      </w:r>
      <w:r w:rsidRPr="00F03D65">
        <w:rPr>
          <w:sz w:val="22"/>
          <w:szCs w:val="22"/>
          <w:lang w:val="az-Cyrl-AZ" w:bidi="fa-IR"/>
        </w:rPr>
        <w:t xml:space="preserve"> </w:t>
      </w:r>
      <w:r w:rsidRPr="0078169E">
        <w:rPr>
          <w:sz w:val="22"/>
          <w:szCs w:val="22"/>
          <w:lang w:val="az-Latn-AZ" w:bidi="fa-IR"/>
        </w:rPr>
        <w:t>və</w:t>
      </w:r>
      <w:r w:rsidRPr="00F03D65">
        <w:rPr>
          <w:sz w:val="22"/>
          <w:szCs w:val="22"/>
          <w:lang w:val="az-Cyrl-AZ" w:bidi="fa-IR"/>
        </w:rPr>
        <w:t xml:space="preserve"> (</w:t>
      </w:r>
      <w:r w:rsidRPr="0078169E">
        <w:rPr>
          <w:sz w:val="22"/>
          <w:szCs w:val="22"/>
          <w:lang w:val="az-Latn-AZ" w:bidi="fa-IR"/>
        </w:rPr>
        <w:t>Sənin</w:t>
      </w:r>
      <w:r w:rsidRPr="00F03D65">
        <w:rPr>
          <w:sz w:val="22"/>
          <w:szCs w:val="22"/>
          <w:lang w:val="az-Cyrl-AZ" w:bidi="fa-IR"/>
        </w:rPr>
        <w:t xml:space="preserve"> </w:t>
      </w:r>
      <w:r w:rsidRPr="0078169E">
        <w:rPr>
          <w:sz w:val="22"/>
          <w:szCs w:val="22"/>
          <w:lang w:val="az-Latn-AZ" w:bidi="fa-IR"/>
        </w:rPr>
        <w:t>mərifətin</w:t>
      </w:r>
      <w:r w:rsidRPr="00F03D65">
        <w:rPr>
          <w:sz w:val="22"/>
          <w:szCs w:val="22"/>
          <w:lang w:val="az-Cyrl-AZ" w:bidi="fa-IR"/>
        </w:rPr>
        <w:t xml:space="preserve"> </w:t>
      </w:r>
      <w:r w:rsidRPr="0078169E">
        <w:rPr>
          <w:sz w:val="22"/>
          <w:szCs w:val="22"/>
          <w:lang w:val="az-Latn-AZ" w:bidi="fa-IR"/>
        </w:rPr>
        <w:t>və</w:t>
      </w:r>
      <w:r w:rsidRPr="00F03D65">
        <w:rPr>
          <w:sz w:val="22"/>
          <w:szCs w:val="22"/>
          <w:lang w:val="az-Cyrl-AZ" w:bidi="fa-IR"/>
        </w:rPr>
        <w:t xml:space="preserve"> </w:t>
      </w:r>
      <w:r w:rsidRPr="0078169E">
        <w:rPr>
          <w:sz w:val="22"/>
          <w:szCs w:val="22"/>
          <w:lang w:val="az-Latn-AZ" w:bidi="fa-IR"/>
        </w:rPr>
        <w:t>itaətin</w:t>
      </w:r>
      <w:r w:rsidRPr="00F03D65">
        <w:rPr>
          <w:sz w:val="22"/>
          <w:szCs w:val="22"/>
          <w:lang w:val="az-Cyrl-AZ" w:bidi="fa-IR"/>
        </w:rPr>
        <w:t xml:space="preserve"> </w:t>
      </w:r>
      <w:r w:rsidRPr="0078169E">
        <w:rPr>
          <w:sz w:val="22"/>
          <w:szCs w:val="22"/>
          <w:lang w:val="az-Latn-AZ" w:bidi="fa-IR"/>
        </w:rPr>
        <w:t>olan</w:t>
      </w:r>
      <w:r w:rsidRPr="00F03D65">
        <w:rPr>
          <w:sz w:val="22"/>
          <w:szCs w:val="22"/>
          <w:lang w:val="az-Cyrl-AZ" w:bidi="fa-IR"/>
        </w:rPr>
        <w:t xml:space="preserve">) </w:t>
      </w:r>
      <w:r w:rsidRPr="0078169E">
        <w:rPr>
          <w:sz w:val="22"/>
          <w:szCs w:val="22"/>
          <w:lang w:val="az-Latn-AZ" w:bidi="fa-IR"/>
        </w:rPr>
        <w:t>möhkəm</w:t>
      </w:r>
      <w:r w:rsidRPr="00F03D65">
        <w:rPr>
          <w:sz w:val="22"/>
          <w:szCs w:val="22"/>
          <w:lang w:val="az-Cyrl-AZ" w:bidi="fa-IR"/>
        </w:rPr>
        <w:t xml:space="preserve"> </w:t>
      </w:r>
      <w:r w:rsidRPr="0078169E">
        <w:rPr>
          <w:sz w:val="22"/>
          <w:szCs w:val="22"/>
          <w:lang w:val="az-Latn-AZ" w:bidi="fa-IR"/>
        </w:rPr>
        <w:t>işlə</w:t>
      </w:r>
      <w:r w:rsidRPr="00F03D65">
        <w:rPr>
          <w:sz w:val="22"/>
          <w:szCs w:val="22"/>
          <w:lang w:val="az-Cyrl-AZ" w:bidi="fa-IR"/>
        </w:rPr>
        <w:t xml:space="preserve"> </w:t>
      </w:r>
      <w:r w:rsidRPr="0078169E">
        <w:rPr>
          <w:sz w:val="22"/>
          <w:szCs w:val="22"/>
          <w:lang w:val="az-Latn-AZ" w:bidi="fa-IR"/>
        </w:rPr>
        <w:t>məşğul</w:t>
      </w:r>
      <w:r w:rsidRPr="00F03D65">
        <w:rPr>
          <w:sz w:val="22"/>
          <w:szCs w:val="22"/>
          <w:lang w:val="az-Cyrl-AZ" w:bidi="fa-IR"/>
        </w:rPr>
        <w:t xml:space="preserve"> </w:t>
      </w:r>
      <w:r w:rsidRPr="0078169E">
        <w:rPr>
          <w:sz w:val="22"/>
          <w:szCs w:val="22"/>
          <w:lang w:val="az-Latn-AZ" w:bidi="fa-IR"/>
        </w:rPr>
        <w:t>və</w:t>
      </w:r>
      <w:r w:rsidRPr="00F03D65">
        <w:rPr>
          <w:sz w:val="22"/>
          <w:szCs w:val="22"/>
          <w:lang w:val="az-Cyrl-AZ" w:bidi="fa-IR"/>
        </w:rPr>
        <w:t xml:space="preserve"> </w:t>
      </w:r>
      <w:r w:rsidRPr="0078169E">
        <w:rPr>
          <w:sz w:val="22"/>
          <w:szCs w:val="22"/>
          <w:lang w:val="az-Latn-AZ" w:bidi="fa-IR"/>
        </w:rPr>
        <w:t>yüksək</w:t>
      </w:r>
      <w:r w:rsidRPr="00F03D65">
        <w:rPr>
          <w:sz w:val="22"/>
          <w:szCs w:val="22"/>
          <w:lang w:val="az-Cyrl-AZ" w:bidi="fa-IR"/>
        </w:rPr>
        <w:t xml:space="preserve"> </w:t>
      </w:r>
      <w:r w:rsidRPr="0078169E">
        <w:rPr>
          <w:sz w:val="22"/>
          <w:szCs w:val="22"/>
          <w:lang w:val="az-Latn-AZ" w:bidi="fa-IR"/>
        </w:rPr>
        <w:t>məqamlara</w:t>
      </w:r>
      <w:r w:rsidRPr="00F03D65">
        <w:rPr>
          <w:sz w:val="22"/>
          <w:szCs w:val="22"/>
          <w:lang w:val="az-Cyrl-AZ" w:bidi="fa-IR"/>
        </w:rPr>
        <w:t xml:space="preserve"> </w:t>
      </w:r>
      <w:r w:rsidRPr="0078169E">
        <w:rPr>
          <w:sz w:val="22"/>
          <w:szCs w:val="22"/>
          <w:lang w:val="az-Latn-AZ" w:bidi="fa-IR"/>
        </w:rPr>
        <w:t>çalışırlar</w:t>
      </w:r>
      <w:r w:rsidRPr="00F03D65">
        <w:rPr>
          <w:sz w:val="22"/>
          <w:szCs w:val="22"/>
          <w:lang w:val="az-Cyrl-AZ" w:bidi="fa-IR"/>
        </w:rPr>
        <w:t xml:space="preserve">! </w:t>
      </w:r>
      <w:r w:rsidRPr="0078169E">
        <w:rPr>
          <w:sz w:val="22"/>
          <w:szCs w:val="22"/>
          <w:lang w:val="az-Latn-AZ" w:bidi="fa-IR"/>
        </w:rPr>
        <w:t>Əlbəttə</w:t>
      </w:r>
      <w:r w:rsidRPr="00F03D65">
        <w:rPr>
          <w:sz w:val="22"/>
          <w:szCs w:val="22"/>
          <w:lang w:val="az-Cyrl-AZ" w:bidi="fa-IR"/>
        </w:rPr>
        <w:t xml:space="preserve">, </w:t>
      </w:r>
      <w:r w:rsidRPr="0078169E">
        <w:rPr>
          <w:sz w:val="22"/>
          <w:szCs w:val="22"/>
          <w:lang w:val="az-Latn-AZ" w:bidi="fa-IR"/>
        </w:rPr>
        <w:t>Sən</w:t>
      </w:r>
      <w:r w:rsidRPr="00F03D65">
        <w:rPr>
          <w:sz w:val="22"/>
          <w:szCs w:val="22"/>
          <w:lang w:val="az-Cyrl-AZ" w:bidi="fa-IR"/>
        </w:rPr>
        <w:t xml:space="preserve"> </w:t>
      </w:r>
      <w:r w:rsidRPr="0078169E">
        <w:rPr>
          <w:sz w:val="22"/>
          <w:szCs w:val="22"/>
          <w:lang w:val="az-Latn-AZ" w:bidi="fa-IR"/>
        </w:rPr>
        <w:t>hər</w:t>
      </w:r>
      <w:r w:rsidRPr="00F03D65">
        <w:rPr>
          <w:sz w:val="22"/>
          <w:szCs w:val="22"/>
          <w:lang w:val="az-Cyrl-AZ" w:bidi="fa-IR"/>
        </w:rPr>
        <w:t xml:space="preserve"> </w:t>
      </w:r>
      <w:r w:rsidRPr="0078169E">
        <w:rPr>
          <w:sz w:val="22"/>
          <w:szCs w:val="22"/>
          <w:lang w:val="az-Latn-AZ" w:bidi="fa-IR"/>
        </w:rPr>
        <w:t>şeyə</w:t>
      </w:r>
      <w:r w:rsidRPr="00F03D65">
        <w:rPr>
          <w:sz w:val="22"/>
          <w:szCs w:val="22"/>
          <w:lang w:val="az-Cyrl-AZ" w:bidi="fa-IR"/>
        </w:rPr>
        <w:t xml:space="preserve"> </w:t>
      </w:r>
      <w:r w:rsidRPr="0078169E">
        <w:rPr>
          <w:sz w:val="22"/>
          <w:szCs w:val="22"/>
          <w:lang w:val="az-Latn-AZ" w:bidi="fa-IR"/>
        </w:rPr>
        <w:t>qadirsən</w:t>
      </w:r>
      <w:r w:rsidRPr="00F03D65">
        <w:rPr>
          <w:sz w:val="22"/>
          <w:szCs w:val="22"/>
          <w:lang w:val="az-Cyrl-AZ" w:bidi="fa-IR"/>
        </w:rPr>
        <w:t xml:space="preserve"> </w:t>
      </w:r>
      <w:r w:rsidRPr="0078169E">
        <w:rPr>
          <w:sz w:val="22"/>
          <w:szCs w:val="22"/>
          <w:lang w:val="az-Latn-AZ" w:bidi="fa-IR"/>
        </w:rPr>
        <w:t>və</w:t>
      </w:r>
      <w:r w:rsidRPr="00F03D65">
        <w:rPr>
          <w:sz w:val="22"/>
          <w:szCs w:val="22"/>
          <w:lang w:val="az-Cyrl-AZ" w:bidi="fa-IR"/>
        </w:rPr>
        <w:t xml:space="preserve"> </w:t>
      </w:r>
      <w:r w:rsidRPr="0078169E">
        <w:rPr>
          <w:sz w:val="22"/>
          <w:szCs w:val="22"/>
          <w:lang w:val="az-Latn-AZ" w:bidi="fa-IR"/>
        </w:rPr>
        <w:t>bəndələrinin</w:t>
      </w:r>
      <w:r w:rsidRPr="00F03D65">
        <w:rPr>
          <w:sz w:val="22"/>
          <w:szCs w:val="22"/>
          <w:lang w:val="az-Cyrl-AZ" w:bidi="fa-IR"/>
        </w:rPr>
        <w:t xml:space="preserve"> </w:t>
      </w:r>
      <w:r w:rsidRPr="0078169E">
        <w:rPr>
          <w:sz w:val="22"/>
          <w:szCs w:val="22"/>
          <w:lang w:val="az-Latn-AZ" w:bidi="fa-IR"/>
        </w:rPr>
        <w:t>dualarını</w:t>
      </w:r>
      <w:r w:rsidRPr="00F03D65">
        <w:rPr>
          <w:sz w:val="22"/>
          <w:szCs w:val="22"/>
          <w:lang w:val="az-Cyrl-AZ" w:bidi="fa-IR"/>
        </w:rPr>
        <w:t xml:space="preserve"> </w:t>
      </w:r>
      <w:r w:rsidRPr="0078169E">
        <w:rPr>
          <w:sz w:val="22"/>
          <w:szCs w:val="22"/>
          <w:lang w:val="az-Latn-AZ" w:bidi="fa-IR"/>
        </w:rPr>
        <w:t>qəbul</w:t>
      </w:r>
      <w:r w:rsidRPr="00F03D65">
        <w:rPr>
          <w:sz w:val="22"/>
          <w:szCs w:val="22"/>
          <w:lang w:val="az-Cyrl-AZ" w:bidi="fa-IR"/>
        </w:rPr>
        <w:t xml:space="preserve"> </w:t>
      </w:r>
      <w:r w:rsidRPr="0078169E">
        <w:rPr>
          <w:sz w:val="22"/>
          <w:szCs w:val="22"/>
          <w:lang w:val="az-Latn-AZ" w:bidi="fa-IR"/>
        </w:rPr>
        <w:t>etməyə</w:t>
      </w:r>
      <w:r w:rsidRPr="00F03D65">
        <w:rPr>
          <w:sz w:val="22"/>
          <w:szCs w:val="22"/>
          <w:lang w:val="az-Cyrl-AZ" w:bidi="fa-IR"/>
        </w:rPr>
        <w:t xml:space="preserve"> </w:t>
      </w:r>
      <w:r w:rsidRPr="0078169E">
        <w:rPr>
          <w:sz w:val="22"/>
          <w:szCs w:val="22"/>
          <w:lang w:val="az-Latn-AZ" w:bidi="fa-IR"/>
        </w:rPr>
        <w:t>layiqlisən</w:t>
      </w:r>
      <w:r w:rsidRPr="00F03D65">
        <w:rPr>
          <w:sz w:val="22"/>
          <w:szCs w:val="22"/>
          <w:lang w:val="az-Cyrl-AZ" w:bidi="fa-IR"/>
        </w:rPr>
        <w:t xml:space="preserve">! </w:t>
      </w:r>
      <w:r w:rsidRPr="0078169E">
        <w:rPr>
          <w:sz w:val="22"/>
          <w:szCs w:val="22"/>
          <w:lang w:val="az-Latn-AZ" w:bidi="fa-IR"/>
        </w:rPr>
        <w:t>And</w:t>
      </w:r>
      <w:r w:rsidRPr="00F03D65">
        <w:rPr>
          <w:sz w:val="22"/>
          <w:szCs w:val="22"/>
          <w:lang w:val="az-Cyrl-AZ" w:bidi="fa-IR"/>
        </w:rPr>
        <w:t xml:space="preserve"> </w:t>
      </w:r>
      <w:r w:rsidRPr="0078169E">
        <w:rPr>
          <w:sz w:val="22"/>
          <w:szCs w:val="22"/>
          <w:lang w:val="az-Latn-AZ" w:bidi="fa-IR"/>
        </w:rPr>
        <w:t>verirəm</w:t>
      </w:r>
      <w:r w:rsidRPr="00F03D65">
        <w:rPr>
          <w:sz w:val="22"/>
          <w:szCs w:val="22"/>
          <w:lang w:val="az-Cyrl-AZ" w:bidi="fa-IR"/>
        </w:rPr>
        <w:t xml:space="preserve"> </w:t>
      </w:r>
      <w:r w:rsidRPr="0078169E">
        <w:rPr>
          <w:sz w:val="22"/>
          <w:szCs w:val="22"/>
          <w:lang w:val="az-Latn-AZ" w:bidi="fa-IR"/>
        </w:rPr>
        <w:t>Öz</w:t>
      </w:r>
      <w:r w:rsidRPr="00F03D65">
        <w:rPr>
          <w:sz w:val="22"/>
          <w:szCs w:val="22"/>
          <w:lang w:val="az-Cyrl-AZ" w:bidi="fa-IR"/>
        </w:rPr>
        <w:t xml:space="preserve"> </w:t>
      </w:r>
      <w:r w:rsidRPr="0078169E">
        <w:rPr>
          <w:sz w:val="22"/>
          <w:szCs w:val="22"/>
          <w:lang w:val="az-Latn-AZ" w:bidi="fa-IR"/>
        </w:rPr>
        <w:t>mərhəmətinə</w:t>
      </w:r>
      <w:r w:rsidRPr="00F03D65">
        <w:rPr>
          <w:sz w:val="22"/>
          <w:szCs w:val="22"/>
          <w:lang w:val="az-Cyrl-AZ" w:bidi="fa-IR"/>
        </w:rPr>
        <w:t xml:space="preserve">! </w:t>
      </w:r>
      <w:r w:rsidRPr="0078169E">
        <w:rPr>
          <w:sz w:val="22"/>
          <w:szCs w:val="22"/>
          <w:lang w:val="az-Latn-AZ" w:bidi="fa-IR"/>
        </w:rPr>
        <w:t>Ey</w:t>
      </w:r>
      <w:r w:rsidRPr="00F03D65">
        <w:rPr>
          <w:sz w:val="22"/>
          <w:szCs w:val="22"/>
          <w:lang w:val="az-Cyrl-AZ" w:bidi="fa-IR"/>
        </w:rPr>
        <w:t xml:space="preserve"> </w:t>
      </w:r>
      <w:r w:rsidRPr="0078169E">
        <w:rPr>
          <w:sz w:val="22"/>
          <w:szCs w:val="22"/>
          <w:lang w:val="az-Latn-AZ" w:bidi="fa-IR"/>
        </w:rPr>
        <w:t>mərhəmətlilərin</w:t>
      </w:r>
      <w:r w:rsidRPr="00F03D65">
        <w:rPr>
          <w:sz w:val="22"/>
          <w:szCs w:val="22"/>
          <w:lang w:val="az-Cyrl-AZ" w:bidi="fa-IR"/>
        </w:rPr>
        <w:t xml:space="preserve"> </w:t>
      </w:r>
      <w:r w:rsidRPr="0078169E">
        <w:rPr>
          <w:sz w:val="22"/>
          <w:szCs w:val="22"/>
          <w:lang w:val="az-Latn-AZ" w:bidi="fa-IR"/>
        </w:rPr>
        <w:t>mərhəmətlisi</w:t>
      </w:r>
      <w:r w:rsidRPr="00F03D65">
        <w:rPr>
          <w:sz w:val="22"/>
          <w:szCs w:val="22"/>
          <w:lang w:val="az-Cyrl-AZ" w:bidi="fa-IR"/>
        </w:rPr>
        <w:t>!”</w:t>
      </w:r>
    </w:p>
  </w:footnote>
  <w:footnote w:id="140">
    <w:p w14:paraId="011EFCF4" w14:textId="77777777" w:rsidR="0064286B" w:rsidRPr="00F03D65" w:rsidRDefault="0064286B" w:rsidP="0064286B">
      <w:pPr>
        <w:jc w:val="both"/>
        <w:rPr>
          <w:lang w:val="az-Cyrl-AZ"/>
        </w:rPr>
      </w:pPr>
      <w:r>
        <w:rPr>
          <w:rStyle w:val="FootnoteReference"/>
        </w:rPr>
        <w:footnoteRef/>
      </w:r>
      <w:r w:rsidRPr="0078169E">
        <w:rPr>
          <w:lang w:val="az-Cyrl-AZ"/>
        </w:rPr>
        <w:t xml:space="preserve"> </w:t>
      </w:r>
      <w:r w:rsidRPr="0078169E">
        <w:rPr>
          <w:b/>
          <w:bCs/>
          <w:lang w:val="az-Latn-AZ" w:bidi="fa-IR"/>
        </w:rPr>
        <w:t>Bismillahir</w:t>
      </w:r>
      <w:r w:rsidRPr="00CB0C3B">
        <w:rPr>
          <w:b/>
          <w:bCs/>
          <w:lang w:val="az-Cyrl-AZ" w:bidi="fa-IR"/>
        </w:rPr>
        <w:t xml:space="preserve"> </w:t>
      </w:r>
      <w:r w:rsidRPr="0078169E">
        <w:rPr>
          <w:b/>
          <w:bCs/>
          <w:lang w:val="az-Latn-AZ" w:bidi="fa-IR"/>
        </w:rPr>
        <w:t>rəhmanir</w:t>
      </w:r>
      <w:r w:rsidRPr="00CB0C3B">
        <w:rPr>
          <w:b/>
          <w:bCs/>
          <w:lang w:val="az-Cyrl-AZ" w:bidi="fa-IR"/>
        </w:rPr>
        <w:t xml:space="preserve"> </w:t>
      </w:r>
      <w:r w:rsidRPr="0078169E">
        <w:rPr>
          <w:b/>
          <w:bCs/>
          <w:lang w:val="az-Latn-AZ" w:bidi="fa-IR"/>
        </w:rPr>
        <w:t>rəhim</w:t>
      </w:r>
      <w:r w:rsidRPr="00CB0C3B">
        <w:rPr>
          <w:b/>
          <w:bCs/>
          <w:lang w:val="az-Cyrl-AZ" w:bidi="fa-IR"/>
        </w:rPr>
        <w:t>!</w:t>
      </w:r>
      <w:r>
        <w:rPr>
          <w:lang w:val="az-Cyrl-AZ" w:bidi="fa-IR"/>
        </w:rPr>
        <w:t xml:space="preserve"> </w:t>
      </w:r>
      <w:r w:rsidRPr="00E833D3">
        <w:rPr>
          <w:rFonts w:cs="Simplified Arabic"/>
          <w:sz w:val="22"/>
          <w:szCs w:val="22"/>
          <w:lang w:val="az-Cyrl-AZ" w:bidi="fa-IR"/>
        </w:rPr>
        <w:t>“</w:t>
      </w:r>
      <w:r w:rsidRPr="0078169E">
        <w:rPr>
          <w:rFonts w:cs="Simplified Arabic"/>
          <w:sz w:val="22"/>
          <w:szCs w:val="22"/>
          <w:lang w:val="az-Latn-AZ" w:bidi="fa-IR"/>
        </w:rPr>
        <w:t>Pak</w:t>
      </w:r>
      <w:r w:rsidRPr="00E833D3">
        <w:rPr>
          <w:rFonts w:cs="Simplified Arabic"/>
          <w:sz w:val="22"/>
          <w:szCs w:val="22"/>
          <w:lang w:val="az-Cyrl-AZ" w:bidi="fa-IR"/>
        </w:rPr>
        <w:t xml:space="preserve"> </w:t>
      </w:r>
      <w:r w:rsidRPr="0078169E">
        <w:rPr>
          <w:rFonts w:cs="Simplified Arabic"/>
          <w:sz w:val="22"/>
          <w:szCs w:val="22"/>
          <w:lang w:val="az-Latn-AZ" w:bidi="fa-IR"/>
        </w:rPr>
        <w:t>və</w:t>
      </w:r>
      <w:r w:rsidRPr="00E833D3">
        <w:rPr>
          <w:rFonts w:cs="Simplified Arabic"/>
          <w:sz w:val="22"/>
          <w:szCs w:val="22"/>
          <w:lang w:val="az-Cyrl-AZ" w:bidi="fa-IR"/>
        </w:rPr>
        <w:t xml:space="preserve"> </w:t>
      </w:r>
      <w:r w:rsidRPr="0078169E">
        <w:rPr>
          <w:rFonts w:cs="Simplified Arabic"/>
          <w:sz w:val="22"/>
          <w:szCs w:val="22"/>
          <w:lang w:val="az-Latn-AZ" w:bidi="fa-IR"/>
        </w:rPr>
        <w:t>müzzəhsən</w:t>
      </w:r>
      <w:r w:rsidRPr="00E833D3">
        <w:rPr>
          <w:rFonts w:cs="Simplified Arabic"/>
          <w:sz w:val="22"/>
          <w:szCs w:val="22"/>
          <w:lang w:val="az-Cyrl-AZ" w:bidi="fa-IR"/>
        </w:rPr>
        <w:t xml:space="preserve"> </w:t>
      </w:r>
      <w:r w:rsidRPr="0078169E">
        <w:rPr>
          <w:rFonts w:cs="Simplified Arabic"/>
          <w:sz w:val="22"/>
          <w:szCs w:val="22"/>
          <w:lang w:val="az-Latn-AZ" w:bidi="fa-IR"/>
        </w:rPr>
        <w:t>ey</w:t>
      </w:r>
      <w:r w:rsidRPr="00E833D3">
        <w:rPr>
          <w:rFonts w:cs="Simplified Arabic"/>
          <w:sz w:val="22"/>
          <w:szCs w:val="22"/>
          <w:lang w:val="az-Cyrl-AZ" w:bidi="fa-IR"/>
        </w:rPr>
        <w:t xml:space="preserve"> </w:t>
      </w:r>
      <w:r w:rsidRPr="0078169E">
        <w:rPr>
          <w:rFonts w:cs="Simplified Arabic"/>
          <w:sz w:val="22"/>
          <w:szCs w:val="22"/>
          <w:lang w:val="az-Latn-AZ" w:bidi="fa-IR"/>
        </w:rPr>
        <w:t>Pərvərdigar</w:t>
      </w:r>
      <w:r w:rsidRPr="00E833D3">
        <w:rPr>
          <w:rFonts w:cs="Simplified Arabic"/>
          <w:sz w:val="22"/>
          <w:szCs w:val="22"/>
          <w:lang w:val="az-Cyrl-AZ" w:bidi="fa-IR"/>
        </w:rPr>
        <w:t xml:space="preserve">! </w:t>
      </w:r>
      <w:r w:rsidRPr="0078169E">
        <w:rPr>
          <w:rFonts w:cs="Simplified Arabic"/>
          <w:sz w:val="22"/>
          <w:szCs w:val="22"/>
          <w:lang w:val="az-Latn-AZ" w:bidi="fa-IR"/>
        </w:rPr>
        <w:t>Əgər</w:t>
      </w:r>
      <w:r w:rsidRPr="00E833D3">
        <w:rPr>
          <w:rFonts w:cs="Simplified Arabic"/>
          <w:sz w:val="22"/>
          <w:szCs w:val="22"/>
          <w:lang w:val="az-Cyrl-AZ" w:bidi="fa-IR"/>
        </w:rPr>
        <w:t xml:space="preserve"> </w:t>
      </w:r>
      <w:r w:rsidRPr="0078169E">
        <w:rPr>
          <w:rFonts w:cs="Simplified Arabic"/>
          <w:sz w:val="22"/>
          <w:szCs w:val="22"/>
          <w:lang w:val="az-Latn-AZ" w:bidi="fa-IR"/>
        </w:rPr>
        <w:t>Sən</w:t>
      </w:r>
      <w:r w:rsidRPr="00E833D3">
        <w:rPr>
          <w:rFonts w:cs="Simplified Arabic"/>
          <w:sz w:val="22"/>
          <w:szCs w:val="22"/>
          <w:lang w:val="az-Cyrl-AZ" w:bidi="fa-IR"/>
        </w:rPr>
        <w:t xml:space="preserve"> </w:t>
      </w:r>
      <w:r w:rsidRPr="0078169E">
        <w:rPr>
          <w:rFonts w:cs="Simplified Arabic"/>
          <w:sz w:val="22"/>
          <w:szCs w:val="22"/>
          <w:lang w:val="az-Latn-AZ" w:bidi="fa-IR"/>
        </w:rPr>
        <w:t>yol</w:t>
      </w:r>
      <w:r w:rsidRPr="00E833D3">
        <w:rPr>
          <w:rFonts w:cs="Simplified Arabic"/>
          <w:sz w:val="22"/>
          <w:szCs w:val="22"/>
          <w:lang w:val="az-Cyrl-AZ" w:bidi="fa-IR"/>
        </w:rPr>
        <w:t xml:space="preserve"> </w:t>
      </w:r>
      <w:r w:rsidRPr="0078169E">
        <w:rPr>
          <w:rFonts w:cs="Simplified Arabic"/>
          <w:sz w:val="22"/>
          <w:szCs w:val="22"/>
          <w:lang w:val="az-Latn-AZ" w:bidi="fa-IR"/>
        </w:rPr>
        <w:t>göstərən</w:t>
      </w:r>
      <w:r w:rsidRPr="00E833D3">
        <w:rPr>
          <w:rFonts w:cs="Simplified Arabic"/>
          <w:sz w:val="22"/>
          <w:szCs w:val="22"/>
          <w:lang w:val="az-Cyrl-AZ" w:bidi="fa-IR"/>
        </w:rPr>
        <w:t xml:space="preserve"> </w:t>
      </w:r>
      <w:r w:rsidRPr="0078169E">
        <w:rPr>
          <w:rFonts w:cs="Simplified Arabic"/>
          <w:sz w:val="22"/>
          <w:szCs w:val="22"/>
          <w:lang w:val="az-Latn-AZ" w:bidi="fa-IR"/>
        </w:rPr>
        <w:t>olmasan</w:t>
      </w:r>
      <w:r w:rsidRPr="00E833D3">
        <w:rPr>
          <w:rFonts w:cs="Simplified Arabic"/>
          <w:sz w:val="22"/>
          <w:szCs w:val="22"/>
          <w:lang w:val="az-Cyrl-AZ" w:bidi="fa-IR"/>
        </w:rPr>
        <w:t xml:space="preserve"> </w:t>
      </w:r>
      <w:r w:rsidRPr="0078169E">
        <w:rPr>
          <w:rFonts w:cs="Simplified Arabic"/>
          <w:sz w:val="22"/>
          <w:szCs w:val="22"/>
          <w:lang w:val="az-Latn-AZ" w:bidi="fa-IR"/>
        </w:rPr>
        <w:t>nə</w:t>
      </w:r>
      <w:r w:rsidRPr="00E833D3">
        <w:rPr>
          <w:rFonts w:cs="Simplified Arabic"/>
          <w:sz w:val="22"/>
          <w:szCs w:val="22"/>
          <w:lang w:val="az-Cyrl-AZ" w:bidi="fa-IR"/>
        </w:rPr>
        <w:t xml:space="preserve"> </w:t>
      </w:r>
      <w:r w:rsidRPr="0078169E">
        <w:rPr>
          <w:rFonts w:cs="Simplified Arabic"/>
          <w:sz w:val="22"/>
          <w:szCs w:val="22"/>
          <w:lang w:val="az-Latn-AZ" w:bidi="fa-IR"/>
        </w:rPr>
        <w:t>qədər</w:t>
      </w:r>
      <w:r w:rsidRPr="00E833D3">
        <w:rPr>
          <w:rFonts w:cs="Simplified Arabic"/>
          <w:sz w:val="22"/>
          <w:szCs w:val="22"/>
          <w:lang w:val="az-Cyrl-AZ" w:bidi="fa-IR"/>
        </w:rPr>
        <w:t xml:space="preserve"> </w:t>
      </w:r>
      <w:r w:rsidRPr="0078169E">
        <w:rPr>
          <w:rFonts w:cs="Simplified Arabic"/>
          <w:sz w:val="22"/>
          <w:szCs w:val="22"/>
          <w:lang w:val="az-Latn-AZ" w:bidi="fa-IR"/>
        </w:rPr>
        <w:t>yollar</w:t>
      </w:r>
      <w:r w:rsidRPr="00E833D3">
        <w:rPr>
          <w:rFonts w:cs="Simplified Arabic"/>
          <w:sz w:val="22"/>
          <w:szCs w:val="22"/>
          <w:lang w:val="az-Cyrl-AZ" w:bidi="fa-IR"/>
        </w:rPr>
        <w:t xml:space="preserve"> </w:t>
      </w:r>
      <w:r w:rsidRPr="0078169E">
        <w:rPr>
          <w:rFonts w:cs="Simplified Arabic"/>
          <w:sz w:val="22"/>
          <w:szCs w:val="22"/>
          <w:lang w:val="az-Latn-AZ" w:bidi="fa-IR"/>
        </w:rPr>
        <w:t>dar</w:t>
      </w:r>
      <w:r w:rsidRPr="00E833D3">
        <w:rPr>
          <w:rFonts w:cs="Simplified Arabic"/>
          <w:sz w:val="22"/>
          <w:szCs w:val="22"/>
          <w:lang w:val="az-Cyrl-AZ" w:bidi="fa-IR"/>
        </w:rPr>
        <w:t xml:space="preserve"> </w:t>
      </w:r>
      <w:r w:rsidRPr="0078169E">
        <w:rPr>
          <w:rFonts w:cs="Simplified Arabic"/>
          <w:sz w:val="22"/>
          <w:szCs w:val="22"/>
          <w:lang w:val="az-Latn-AZ" w:bidi="fa-IR"/>
        </w:rPr>
        <w:t>və</w:t>
      </w:r>
      <w:r w:rsidRPr="00E833D3">
        <w:rPr>
          <w:rFonts w:cs="Simplified Arabic"/>
          <w:sz w:val="22"/>
          <w:szCs w:val="22"/>
          <w:lang w:val="az-Cyrl-AZ" w:bidi="fa-IR"/>
        </w:rPr>
        <w:t xml:space="preserve"> </w:t>
      </w:r>
      <w:r w:rsidRPr="0078169E">
        <w:rPr>
          <w:rFonts w:cs="Simplified Arabic"/>
          <w:sz w:val="22"/>
          <w:szCs w:val="22"/>
          <w:lang w:val="az-Latn-AZ" w:bidi="fa-IR"/>
        </w:rPr>
        <w:t>çətin</w:t>
      </w:r>
      <w:r w:rsidRPr="00E833D3">
        <w:rPr>
          <w:rFonts w:cs="Simplified Arabic"/>
          <w:sz w:val="22"/>
          <w:szCs w:val="22"/>
          <w:lang w:val="az-Cyrl-AZ" w:bidi="fa-IR"/>
        </w:rPr>
        <w:t xml:space="preserve"> </w:t>
      </w:r>
      <w:r w:rsidRPr="0078169E">
        <w:rPr>
          <w:rFonts w:cs="Simplified Arabic"/>
          <w:sz w:val="22"/>
          <w:szCs w:val="22"/>
          <w:lang w:val="az-Latn-AZ" w:bidi="fa-IR"/>
        </w:rPr>
        <w:t>olardı</w:t>
      </w:r>
      <w:r w:rsidRPr="00E833D3">
        <w:rPr>
          <w:rFonts w:cs="Simplified Arabic"/>
          <w:sz w:val="22"/>
          <w:szCs w:val="22"/>
          <w:lang w:val="az-Cyrl-AZ" w:bidi="fa-IR"/>
        </w:rPr>
        <w:t xml:space="preserve">! </w:t>
      </w:r>
      <w:r w:rsidRPr="0078169E">
        <w:rPr>
          <w:rFonts w:cs="Simplified Arabic"/>
          <w:sz w:val="22"/>
          <w:szCs w:val="22"/>
          <w:lang w:val="az-Latn-AZ" w:bidi="fa-IR"/>
        </w:rPr>
        <w:t>Əgər</w:t>
      </w:r>
      <w:r w:rsidRPr="00E833D3">
        <w:rPr>
          <w:rFonts w:cs="Simplified Arabic"/>
          <w:sz w:val="22"/>
          <w:szCs w:val="22"/>
          <w:lang w:val="az-Cyrl-AZ" w:bidi="fa-IR"/>
        </w:rPr>
        <w:t xml:space="preserve"> </w:t>
      </w:r>
      <w:r w:rsidRPr="0078169E">
        <w:rPr>
          <w:rFonts w:cs="Simplified Arabic"/>
          <w:sz w:val="22"/>
          <w:szCs w:val="22"/>
          <w:lang w:val="az-Latn-AZ" w:bidi="fa-IR"/>
        </w:rPr>
        <w:t>Sən</w:t>
      </w:r>
      <w:r w:rsidRPr="00E833D3">
        <w:rPr>
          <w:rFonts w:cs="Simplified Arabic"/>
          <w:sz w:val="22"/>
          <w:szCs w:val="22"/>
          <w:lang w:val="az-Cyrl-AZ" w:bidi="fa-IR"/>
        </w:rPr>
        <w:t xml:space="preserve"> </w:t>
      </w:r>
      <w:r w:rsidRPr="0078169E">
        <w:rPr>
          <w:rFonts w:cs="Simplified Arabic"/>
          <w:sz w:val="22"/>
          <w:szCs w:val="22"/>
          <w:lang w:val="az-Latn-AZ" w:bidi="fa-IR"/>
        </w:rPr>
        <w:t>hidayət</w:t>
      </w:r>
      <w:r w:rsidRPr="00E833D3">
        <w:rPr>
          <w:rFonts w:cs="Simplified Arabic"/>
          <w:sz w:val="22"/>
          <w:szCs w:val="22"/>
          <w:lang w:val="az-Cyrl-AZ" w:bidi="fa-IR"/>
        </w:rPr>
        <w:t xml:space="preserve"> </w:t>
      </w:r>
      <w:r w:rsidRPr="0078169E">
        <w:rPr>
          <w:rFonts w:cs="Simplified Arabic"/>
          <w:sz w:val="22"/>
          <w:szCs w:val="22"/>
          <w:lang w:val="az-Latn-AZ" w:bidi="fa-IR"/>
        </w:rPr>
        <w:t>etsən</w:t>
      </w:r>
      <w:r w:rsidRPr="00E833D3">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haq</w:t>
      </w:r>
      <w:r w:rsidRPr="00E833D3">
        <w:rPr>
          <w:rFonts w:cs="Simplified Arabic"/>
          <w:sz w:val="22"/>
          <w:szCs w:val="22"/>
          <w:lang w:val="az-Cyrl-AZ" w:bidi="fa-IR"/>
        </w:rPr>
        <w:t xml:space="preserve"> </w:t>
      </w:r>
      <w:r w:rsidRPr="0078169E">
        <w:rPr>
          <w:rFonts w:cs="Simplified Arabic"/>
          <w:sz w:val="22"/>
          <w:szCs w:val="22"/>
          <w:lang w:val="az-Latn-AZ" w:bidi="fa-IR"/>
        </w:rPr>
        <w:t>yolu</w:t>
      </w:r>
      <w:r w:rsidRPr="00E833D3">
        <w:rPr>
          <w:rFonts w:cs="Simplified Arabic"/>
          <w:sz w:val="22"/>
          <w:szCs w:val="22"/>
          <w:lang w:val="az-Cyrl-AZ" w:bidi="fa-IR"/>
        </w:rPr>
        <w:t xml:space="preserve"> </w:t>
      </w:r>
      <w:r w:rsidRPr="0078169E">
        <w:rPr>
          <w:rFonts w:cs="Simplified Arabic"/>
          <w:sz w:val="22"/>
          <w:szCs w:val="22"/>
          <w:lang w:val="az-Latn-AZ" w:bidi="fa-IR"/>
        </w:rPr>
        <w:t>nə</w:t>
      </w:r>
      <w:r w:rsidRPr="00E833D3">
        <w:rPr>
          <w:rFonts w:cs="Simplified Arabic"/>
          <w:sz w:val="22"/>
          <w:szCs w:val="22"/>
          <w:lang w:val="az-Cyrl-AZ" w:bidi="fa-IR"/>
        </w:rPr>
        <w:t xml:space="preserve"> </w:t>
      </w:r>
      <w:r w:rsidRPr="0078169E">
        <w:rPr>
          <w:rFonts w:cs="Simplified Arabic"/>
          <w:sz w:val="22"/>
          <w:szCs w:val="22"/>
          <w:lang w:val="az-Latn-AZ" w:bidi="fa-IR"/>
        </w:rPr>
        <w:t>qədər</w:t>
      </w:r>
      <w:r w:rsidRPr="00E833D3">
        <w:rPr>
          <w:rFonts w:cs="Simplified Arabic"/>
          <w:sz w:val="22"/>
          <w:szCs w:val="22"/>
          <w:lang w:val="az-Cyrl-AZ" w:bidi="fa-IR"/>
        </w:rPr>
        <w:t xml:space="preserve"> </w:t>
      </w:r>
      <w:r w:rsidRPr="0078169E">
        <w:rPr>
          <w:rFonts w:cs="Simplified Arabic"/>
          <w:sz w:val="22"/>
          <w:szCs w:val="22"/>
          <w:lang w:val="az-Latn-AZ" w:bidi="fa-IR"/>
        </w:rPr>
        <w:t>aydın</w:t>
      </w:r>
      <w:r w:rsidRPr="00E833D3">
        <w:rPr>
          <w:rFonts w:cs="Simplified Arabic"/>
          <w:sz w:val="22"/>
          <w:szCs w:val="22"/>
          <w:lang w:val="az-Cyrl-AZ" w:bidi="fa-IR"/>
        </w:rPr>
        <w:t xml:space="preserve"> </w:t>
      </w:r>
      <w:r w:rsidRPr="0078169E">
        <w:rPr>
          <w:rFonts w:cs="Simplified Arabic"/>
          <w:sz w:val="22"/>
          <w:szCs w:val="22"/>
          <w:lang w:val="az-Latn-AZ" w:bidi="fa-IR"/>
        </w:rPr>
        <w:t>və</w:t>
      </w:r>
      <w:r w:rsidRPr="00E833D3">
        <w:rPr>
          <w:rFonts w:cs="Simplified Arabic"/>
          <w:sz w:val="22"/>
          <w:szCs w:val="22"/>
          <w:lang w:val="az-Cyrl-AZ" w:bidi="fa-IR"/>
        </w:rPr>
        <w:t xml:space="preserve"> </w:t>
      </w:r>
      <w:r w:rsidRPr="0078169E">
        <w:rPr>
          <w:rFonts w:cs="Simplified Arabic"/>
          <w:sz w:val="22"/>
          <w:szCs w:val="22"/>
          <w:lang w:val="az-Latn-AZ" w:bidi="fa-IR"/>
        </w:rPr>
        <w:t>aşkar</w:t>
      </w:r>
      <w:r w:rsidRPr="00E833D3">
        <w:rPr>
          <w:rFonts w:cs="Simplified Arabic"/>
          <w:sz w:val="22"/>
          <w:szCs w:val="22"/>
          <w:lang w:val="az-Cyrl-AZ" w:bidi="fa-IR"/>
        </w:rPr>
        <w:t xml:space="preserve"> </w:t>
      </w:r>
      <w:r w:rsidRPr="0078169E">
        <w:rPr>
          <w:rFonts w:cs="Simplified Arabic"/>
          <w:sz w:val="22"/>
          <w:szCs w:val="22"/>
          <w:lang w:val="az-Latn-AZ" w:bidi="fa-IR"/>
        </w:rPr>
        <w:t>olar</w:t>
      </w:r>
      <w:r w:rsidRPr="00E833D3">
        <w:rPr>
          <w:rFonts w:cs="Simplified Arabic"/>
          <w:sz w:val="22"/>
          <w:szCs w:val="22"/>
          <w:lang w:val="az-Cyrl-AZ" w:bidi="fa-IR"/>
        </w:rPr>
        <w:t xml:space="preserve">! </w:t>
      </w:r>
      <w:r w:rsidRPr="0078169E">
        <w:rPr>
          <w:rFonts w:cs="Simplified Arabic"/>
          <w:sz w:val="22"/>
          <w:szCs w:val="22"/>
          <w:lang w:val="az-Latn-AZ" w:bidi="fa-IR"/>
        </w:rPr>
        <w:t>İlahi</w:t>
      </w:r>
      <w:r w:rsidRPr="00E833D3">
        <w:rPr>
          <w:rFonts w:cs="Simplified Arabic"/>
          <w:sz w:val="22"/>
          <w:szCs w:val="22"/>
          <w:lang w:val="az-Cyrl-AZ" w:bidi="fa-IR"/>
        </w:rPr>
        <w:t xml:space="preserve">! </w:t>
      </w:r>
      <w:r w:rsidRPr="0078169E">
        <w:rPr>
          <w:rFonts w:cs="Simplified Arabic"/>
          <w:sz w:val="22"/>
          <w:szCs w:val="22"/>
          <w:lang w:val="az-Latn-AZ" w:bidi="fa-IR"/>
        </w:rPr>
        <w:t>Bizi</w:t>
      </w:r>
      <w:r w:rsidRPr="00E833D3">
        <w:rPr>
          <w:rFonts w:cs="Simplified Arabic"/>
          <w:sz w:val="22"/>
          <w:szCs w:val="22"/>
          <w:lang w:val="az-Cyrl-AZ" w:bidi="fa-IR"/>
        </w:rPr>
        <w:t xml:space="preserve"> </w:t>
      </w:r>
      <w:r w:rsidRPr="0078169E">
        <w:rPr>
          <w:rFonts w:cs="Simplified Arabic"/>
          <w:sz w:val="22"/>
          <w:szCs w:val="22"/>
          <w:lang w:val="az-Latn-AZ" w:bidi="fa-IR"/>
        </w:rPr>
        <w:t>birbaşa</w:t>
      </w:r>
      <w:r w:rsidRPr="00E833D3">
        <w:rPr>
          <w:rFonts w:cs="Simplified Arabic"/>
          <w:sz w:val="22"/>
          <w:szCs w:val="22"/>
          <w:lang w:val="az-Cyrl-AZ" w:bidi="fa-IR"/>
        </w:rPr>
        <w:t xml:space="preserve"> </w:t>
      </w:r>
      <w:r w:rsidRPr="0078169E">
        <w:rPr>
          <w:rFonts w:cs="Simplified Arabic"/>
          <w:sz w:val="22"/>
          <w:szCs w:val="22"/>
          <w:lang w:val="az-Latn-AZ" w:bidi="fa-IR"/>
        </w:rPr>
        <w:t>Sən</w:t>
      </w:r>
      <w:r w:rsidRPr="00E833D3">
        <w:rPr>
          <w:rFonts w:cs="Simplified Arabic"/>
          <w:sz w:val="22"/>
          <w:szCs w:val="22"/>
          <w:lang w:val="az-Cyrl-AZ" w:bidi="fa-IR"/>
        </w:rPr>
        <w:t xml:space="preserve"> </w:t>
      </w:r>
      <w:r w:rsidRPr="0078169E">
        <w:rPr>
          <w:rFonts w:cs="Simplified Arabic"/>
          <w:sz w:val="22"/>
          <w:szCs w:val="22"/>
          <w:lang w:val="az-Latn-AZ" w:bidi="fa-IR"/>
        </w:rPr>
        <w:t>yetişən</w:t>
      </w:r>
      <w:r w:rsidRPr="00E833D3">
        <w:rPr>
          <w:rFonts w:cs="Simplified Arabic"/>
          <w:sz w:val="22"/>
          <w:szCs w:val="22"/>
          <w:lang w:val="az-Cyrl-AZ" w:bidi="fa-IR"/>
        </w:rPr>
        <w:t xml:space="preserve"> </w:t>
      </w:r>
      <w:r w:rsidRPr="0078169E">
        <w:rPr>
          <w:rFonts w:cs="Simplified Arabic"/>
          <w:sz w:val="22"/>
          <w:szCs w:val="22"/>
          <w:lang w:val="az-Latn-AZ" w:bidi="fa-IR"/>
        </w:rPr>
        <w:t>yola</w:t>
      </w:r>
      <w:r w:rsidRPr="00E833D3">
        <w:rPr>
          <w:rFonts w:cs="Simplified Arabic"/>
          <w:sz w:val="22"/>
          <w:szCs w:val="22"/>
          <w:lang w:val="az-Cyrl-AZ" w:bidi="fa-IR"/>
        </w:rPr>
        <w:t xml:space="preserve"> </w:t>
      </w:r>
      <w:r w:rsidRPr="0078169E">
        <w:rPr>
          <w:rFonts w:cs="Simplified Arabic"/>
          <w:sz w:val="22"/>
          <w:szCs w:val="22"/>
          <w:lang w:val="az-Latn-AZ" w:bidi="fa-IR"/>
        </w:rPr>
        <w:t>apar</w:t>
      </w:r>
      <w:r w:rsidRPr="00E833D3">
        <w:rPr>
          <w:rFonts w:cs="Simplified Arabic"/>
          <w:sz w:val="22"/>
          <w:szCs w:val="22"/>
          <w:lang w:val="az-Cyrl-AZ" w:bidi="fa-IR"/>
        </w:rPr>
        <w:t xml:space="preserve">! </w:t>
      </w:r>
      <w:r w:rsidRPr="0078169E">
        <w:rPr>
          <w:rFonts w:cs="Simplified Arabic"/>
          <w:sz w:val="22"/>
          <w:szCs w:val="22"/>
          <w:lang w:val="az-Latn-AZ" w:bidi="fa-IR"/>
        </w:rPr>
        <w:t>Dargahına</w:t>
      </w:r>
      <w:r w:rsidRPr="00E833D3">
        <w:rPr>
          <w:rFonts w:cs="Simplified Arabic"/>
          <w:sz w:val="22"/>
          <w:szCs w:val="22"/>
          <w:lang w:val="az-Cyrl-AZ" w:bidi="fa-IR"/>
        </w:rPr>
        <w:t xml:space="preserve"> </w:t>
      </w:r>
      <w:r w:rsidRPr="0078169E">
        <w:rPr>
          <w:rFonts w:cs="Simplified Arabic"/>
          <w:sz w:val="22"/>
          <w:szCs w:val="22"/>
          <w:lang w:val="az-Latn-AZ" w:bidi="fa-IR"/>
        </w:rPr>
        <w:t>daxil</w:t>
      </w:r>
      <w:r w:rsidRPr="00E833D3">
        <w:rPr>
          <w:rFonts w:cs="Simplified Arabic"/>
          <w:sz w:val="22"/>
          <w:szCs w:val="22"/>
          <w:lang w:val="az-Cyrl-AZ" w:bidi="fa-IR"/>
        </w:rPr>
        <w:t xml:space="preserve"> </w:t>
      </w:r>
      <w:r w:rsidRPr="0078169E">
        <w:rPr>
          <w:rFonts w:cs="Simplified Arabic"/>
          <w:sz w:val="22"/>
          <w:szCs w:val="22"/>
          <w:lang w:val="az-Latn-AZ" w:bidi="fa-IR"/>
        </w:rPr>
        <w:t>olmaqdan</w:t>
      </w:r>
      <w:r w:rsidRPr="00E833D3">
        <w:rPr>
          <w:rFonts w:cs="Simplified Arabic"/>
          <w:sz w:val="22"/>
          <w:szCs w:val="22"/>
          <w:lang w:val="az-Cyrl-AZ" w:bidi="fa-IR"/>
        </w:rPr>
        <w:t xml:space="preserve"> </w:t>
      </w:r>
      <w:r w:rsidRPr="0078169E">
        <w:rPr>
          <w:rFonts w:cs="Simplified Arabic"/>
          <w:sz w:val="22"/>
          <w:szCs w:val="22"/>
          <w:lang w:val="az-Latn-AZ" w:bidi="fa-IR"/>
        </w:rPr>
        <w:t>ötrü</w:t>
      </w:r>
      <w:r w:rsidRPr="00E833D3">
        <w:rPr>
          <w:rFonts w:cs="Simplified Arabic"/>
          <w:sz w:val="22"/>
          <w:szCs w:val="22"/>
          <w:lang w:val="az-Cyrl-AZ" w:bidi="fa-IR"/>
        </w:rPr>
        <w:t xml:space="preserve"> </w:t>
      </w:r>
      <w:r w:rsidRPr="0078169E">
        <w:rPr>
          <w:rFonts w:cs="Simplified Arabic"/>
          <w:sz w:val="22"/>
          <w:szCs w:val="22"/>
          <w:lang w:val="az-Latn-AZ" w:bidi="fa-IR"/>
        </w:rPr>
        <w:t>bizi</w:t>
      </w:r>
      <w:r w:rsidRPr="00E833D3">
        <w:rPr>
          <w:rFonts w:cs="Simplified Arabic"/>
          <w:sz w:val="22"/>
          <w:szCs w:val="22"/>
          <w:lang w:val="az-Cyrl-AZ" w:bidi="fa-IR"/>
        </w:rPr>
        <w:t xml:space="preserve"> </w:t>
      </w:r>
      <w:r w:rsidRPr="0078169E">
        <w:rPr>
          <w:rFonts w:cs="Simplified Arabic"/>
          <w:sz w:val="22"/>
          <w:szCs w:val="22"/>
          <w:lang w:val="az-Latn-AZ" w:bidi="fa-IR"/>
        </w:rPr>
        <w:t>ən</w:t>
      </w:r>
      <w:r w:rsidRPr="00E833D3">
        <w:rPr>
          <w:rFonts w:cs="Simplified Arabic"/>
          <w:sz w:val="22"/>
          <w:szCs w:val="22"/>
          <w:lang w:val="az-Cyrl-AZ" w:bidi="fa-IR"/>
        </w:rPr>
        <w:t xml:space="preserve"> </w:t>
      </w:r>
      <w:r w:rsidRPr="0078169E">
        <w:rPr>
          <w:rFonts w:cs="Simplified Arabic"/>
          <w:sz w:val="22"/>
          <w:szCs w:val="22"/>
          <w:lang w:val="az-Latn-AZ" w:bidi="fa-IR"/>
        </w:rPr>
        <w:t>yaxın</w:t>
      </w:r>
      <w:r w:rsidRPr="00E833D3">
        <w:rPr>
          <w:rFonts w:cs="Simplified Arabic"/>
          <w:sz w:val="22"/>
          <w:szCs w:val="22"/>
          <w:lang w:val="az-Cyrl-AZ" w:bidi="fa-IR"/>
        </w:rPr>
        <w:t xml:space="preserve"> </w:t>
      </w:r>
      <w:r w:rsidRPr="0078169E">
        <w:rPr>
          <w:rFonts w:cs="Simplified Arabic"/>
          <w:sz w:val="22"/>
          <w:szCs w:val="22"/>
          <w:lang w:val="az-Latn-AZ" w:bidi="fa-IR"/>
        </w:rPr>
        <w:t>yola</w:t>
      </w:r>
      <w:r w:rsidRPr="00E833D3">
        <w:rPr>
          <w:rFonts w:cs="Simplified Arabic"/>
          <w:sz w:val="22"/>
          <w:szCs w:val="22"/>
          <w:lang w:val="az-Cyrl-AZ" w:bidi="fa-IR"/>
        </w:rPr>
        <w:t xml:space="preserve"> </w:t>
      </w:r>
      <w:r w:rsidRPr="0078169E">
        <w:rPr>
          <w:rFonts w:cs="Simplified Arabic"/>
          <w:sz w:val="22"/>
          <w:szCs w:val="22"/>
          <w:lang w:val="az-Latn-AZ" w:bidi="fa-IR"/>
        </w:rPr>
        <w:t>yönəlt</w:t>
      </w:r>
      <w:r w:rsidRPr="00E833D3">
        <w:rPr>
          <w:rFonts w:cs="Simplified Arabic"/>
          <w:sz w:val="22"/>
          <w:szCs w:val="22"/>
          <w:lang w:val="az-Cyrl-AZ" w:bidi="fa-IR"/>
        </w:rPr>
        <w:t xml:space="preserve">! </w:t>
      </w:r>
      <w:r w:rsidRPr="0078169E">
        <w:rPr>
          <w:rFonts w:cs="Simplified Arabic"/>
          <w:sz w:val="22"/>
          <w:szCs w:val="22"/>
          <w:lang w:val="az-Latn-AZ" w:bidi="fa-IR"/>
        </w:rPr>
        <w:t>Uzağı</w:t>
      </w:r>
      <w:r w:rsidRPr="00E833D3">
        <w:rPr>
          <w:rFonts w:cs="Simplified Arabic"/>
          <w:sz w:val="22"/>
          <w:szCs w:val="22"/>
          <w:lang w:val="az-Cyrl-AZ" w:bidi="fa-IR"/>
        </w:rPr>
        <w:t xml:space="preserve"> </w:t>
      </w:r>
      <w:r w:rsidRPr="0078169E">
        <w:rPr>
          <w:rFonts w:cs="Simplified Arabic"/>
          <w:sz w:val="22"/>
          <w:szCs w:val="22"/>
          <w:lang w:val="az-Latn-AZ" w:bidi="fa-IR"/>
        </w:rPr>
        <w:t>bizə</w:t>
      </w:r>
      <w:r w:rsidRPr="00E833D3">
        <w:rPr>
          <w:rFonts w:cs="Simplified Arabic"/>
          <w:sz w:val="22"/>
          <w:szCs w:val="22"/>
          <w:lang w:val="az-Cyrl-AZ" w:bidi="fa-IR"/>
        </w:rPr>
        <w:t xml:space="preserve"> </w:t>
      </w:r>
      <w:r w:rsidRPr="0078169E">
        <w:rPr>
          <w:rFonts w:cs="Simplified Arabic"/>
          <w:sz w:val="22"/>
          <w:szCs w:val="22"/>
          <w:lang w:val="az-Latn-AZ" w:bidi="fa-IR"/>
        </w:rPr>
        <w:t>yaxın</w:t>
      </w:r>
      <w:r w:rsidRPr="00E833D3">
        <w:rPr>
          <w:rFonts w:cs="Simplified Arabic"/>
          <w:sz w:val="22"/>
          <w:szCs w:val="22"/>
          <w:lang w:val="az-Cyrl-AZ" w:bidi="fa-IR"/>
        </w:rPr>
        <w:t xml:space="preserve">, </w:t>
      </w:r>
      <w:r w:rsidRPr="0078169E">
        <w:rPr>
          <w:rFonts w:cs="Simplified Arabic"/>
          <w:sz w:val="22"/>
          <w:szCs w:val="22"/>
          <w:lang w:val="az-Latn-AZ" w:bidi="fa-IR"/>
        </w:rPr>
        <w:t>çətinlik</w:t>
      </w:r>
      <w:r w:rsidRPr="00E833D3">
        <w:rPr>
          <w:rFonts w:cs="Simplified Arabic"/>
          <w:sz w:val="22"/>
          <w:szCs w:val="22"/>
          <w:lang w:val="az-Cyrl-AZ" w:bidi="fa-IR"/>
        </w:rPr>
        <w:t xml:space="preserve"> </w:t>
      </w:r>
      <w:r w:rsidRPr="0078169E">
        <w:rPr>
          <w:rFonts w:cs="Simplified Arabic"/>
          <w:sz w:val="22"/>
          <w:szCs w:val="22"/>
          <w:lang w:val="az-Latn-AZ" w:bidi="fa-IR"/>
        </w:rPr>
        <w:t>və</w:t>
      </w:r>
      <w:r w:rsidRPr="00E833D3">
        <w:rPr>
          <w:rFonts w:cs="Simplified Arabic"/>
          <w:sz w:val="22"/>
          <w:szCs w:val="22"/>
          <w:lang w:val="az-Cyrl-AZ" w:bidi="fa-IR"/>
        </w:rPr>
        <w:t xml:space="preserve"> </w:t>
      </w:r>
      <w:r w:rsidRPr="0078169E">
        <w:rPr>
          <w:rFonts w:cs="Simplified Arabic"/>
          <w:sz w:val="22"/>
          <w:szCs w:val="22"/>
          <w:lang w:val="az-Latn-AZ" w:bidi="fa-IR"/>
        </w:rPr>
        <w:t>müşkülü</w:t>
      </w:r>
      <w:r w:rsidRPr="00E833D3">
        <w:rPr>
          <w:rFonts w:cs="Simplified Arabic"/>
          <w:sz w:val="22"/>
          <w:szCs w:val="22"/>
          <w:lang w:val="az-Cyrl-AZ" w:bidi="fa-IR"/>
        </w:rPr>
        <w:t xml:space="preserve"> </w:t>
      </w:r>
      <w:r w:rsidRPr="0078169E">
        <w:rPr>
          <w:rFonts w:cs="Simplified Arabic"/>
          <w:sz w:val="22"/>
          <w:szCs w:val="22"/>
          <w:lang w:val="az-Latn-AZ" w:bidi="fa-IR"/>
        </w:rPr>
        <w:t>bizə</w:t>
      </w:r>
      <w:r w:rsidRPr="00E833D3">
        <w:rPr>
          <w:rFonts w:cs="Simplified Arabic"/>
          <w:sz w:val="22"/>
          <w:szCs w:val="22"/>
          <w:lang w:val="az-Cyrl-AZ" w:bidi="fa-IR"/>
        </w:rPr>
        <w:t xml:space="preserve"> </w:t>
      </w:r>
      <w:r w:rsidRPr="0078169E">
        <w:rPr>
          <w:rFonts w:cs="Simplified Arabic"/>
          <w:sz w:val="22"/>
          <w:szCs w:val="22"/>
          <w:lang w:val="az-Latn-AZ" w:bidi="fa-IR"/>
        </w:rPr>
        <w:t>asan</w:t>
      </w:r>
      <w:r w:rsidRPr="00E833D3">
        <w:rPr>
          <w:rFonts w:cs="Simplified Arabic"/>
          <w:sz w:val="22"/>
          <w:szCs w:val="22"/>
          <w:lang w:val="az-Cyrl-AZ" w:bidi="fa-IR"/>
        </w:rPr>
        <w:t xml:space="preserve"> </w:t>
      </w:r>
      <w:r w:rsidRPr="0078169E">
        <w:rPr>
          <w:rFonts w:cs="Simplified Arabic"/>
          <w:sz w:val="22"/>
          <w:szCs w:val="22"/>
          <w:lang w:val="az-Latn-AZ" w:bidi="fa-IR"/>
        </w:rPr>
        <w:t>et</w:t>
      </w:r>
      <w:r w:rsidRPr="00E833D3">
        <w:rPr>
          <w:rFonts w:cs="Simplified Arabic"/>
          <w:sz w:val="22"/>
          <w:szCs w:val="22"/>
          <w:lang w:val="az-Cyrl-AZ" w:bidi="fa-IR"/>
        </w:rPr>
        <w:t xml:space="preserve">! </w:t>
      </w:r>
      <w:r w:rsidRPr="0078169E">
        <w:rPr>
          <w:rFonts w:cs="Simplified Arabic"/>
          <w:sz w:val="22"/>
          <w:szCs w:val="22"/>
          <w:lang w:val="az-Latn-AZ" w:bidi="fa-IR"/>
        </w:rPr>
        <w:t>Bizi</w:t>
      </w:r>
      <w:r w:rsidRPr="00E833D3">
        <w:rPr>
          <w:rFonts w:cs="Simplified Arabic"/>
          <w:sz w:val="22"/>
          <w:szCs w:val="22"/>
          <w:lang w:val="az-Cyrl-AZ" w:bidi="fa-IR"/>
        </w:rPr>
        <w:t xml:space="preserve"> </w:t>
      </w:r>
      <w:r w:rsidRPr="0078169E">
        <w:rPr>
          <w:rFonts w:cs="Simplified Arabic"/>
          <w:sz w:val="22"/>
          <w:szCs w:val="22"/>
          <w:lang w:val="az-Latn-AZ" w:bidi="fa-IR"/>
        </w:rPr>
        <w:t>sürətləSənə</w:t>
      </w:r>
      <w:r w:rsidRPr="00E833D3">
        <w:rPr>
          <w:rFonts w:cs="Simplified Arabic"/>
          <w:sz w:val="22"/>
          <w:szCs w:val="22"/>
          <w:lang w:val="az-Cyrl-AZ" w:bidi="fa-IR"/>
        </w:rPr>
        <w:t xml:space="preserve"> </w:t>
      </w:r>
      <w:r w:rsidRPr="0078169E">
        <w:rPr>
          <w:rFonts w:cs="Simplified Arabic"/>
          <w:sz w:val="22"/>
          <w:szCs w:val="22"/>
          <w:lang w:val="az-Latn-AZ" w:bidi="fa-IR"/>
        </w:rPr>
        <w:t>tərəf</w:t>
      </w:r>
      <w:r w:rsidRPr="00E833D3">
        <w:rPr>
          <w:rFonts w:cs="Simplified Arabic"/>
          <w:sz w:val="22"/>
          <w:szCs w:val="22"/>
          <w:lang w:val="az-Cyrl-AZ" w:bidi="fa-IR"/>
        </w:rPr>
        <w:t xml:space="preserve"> </w:t>
      </w:r>
      <w:r w:rsidRPr="0078169E">
        <w:rPr>
          <w:rFonts w:cs="Simplified Arabic"/>
          <w:sz w:val="22"/>
          <w:szCs w:val="22"/>
          <w:lang w:val="az-Latn-AZ" w:bidi="fa-IR"/>
        </w:rPr>
        <w:t>gələn</w:t>
      </w:r>
      <w:r w:rsidRPr="00E833D3">
        <w:rPr>
          <w:rFonts w:cs="Simplified Arabic"/>
          <w:sz w:val="22"/>
          <w:szCs w:val="22"/>
          <w:lang w:val="az-Cyrl-AZ" w:bidi="fa-IR"/>
        </w:rPr>
        <w:t xml:space="preserve">, </w:t>
      </w:r>
      <w:r w:rsidRPr="0078169E">
        <w:rPr>
          <w:rFonts w:cs="Simplified Arabic"/>
          <w:sz w:val="22"/>
          <w:szCs w:val="22"/>
          <w:lang w:val="az-Latn-AZ" w:bidi="fa-IR"/>
        </w:rPr>
        <w:t>həmişə</w:t>
      </w:r>
      <w:r w:rsidRPr="00E833D3">
        <w:rPr>
          <w:rFonts w:cs="Simplified Arabic"/>
          <w:sz w:val="22"/>
          <w:szCs w:val="22"/>
          <w:lang w:val="az-Cyrl-AZ" w:bidi="fa-IR"/>
        </w:rPr>
        <w:t xml:space="preserve"> </w:t>
      </w:r>
      <w:r w:rsidRPr="0078169E">
        <w:rPr>
          <w:rFonts w:cs="Simplified Arabic"/>
          <w:sz w:val="22"/>
          <w:szCs w:val="22"/>
          <w:lang w:val="az-Latn-AZ" w:bidi="fa-IR"/>
        </w:rPr>
        <w:t>Sənin</w:t>
      </w:r>
      <w:r w:rsidRPr="00E833D3">
        <w:rPr>
          <w:rFonts w:cs="Simplified Arabic"/>
          <w:sz w:val="22"/>
          <w:szCs w:val="22"/>
          <w:lang w:val="az-Cyrl-AZ" w:bidi="fa-IR"/>
        </w:rPr>
        <w:t xml:space="preserve"> </w:t>
      </w:r>
      <w:r w:rsidRPr="0078169E">
        <w:rPr>
          <w:rFonts w:cs="Simplified Arabic"/>
          <w:sz w:val="22"/>
          <w:szCs w:val="22"/>
          <w:lang w:val="az-Latn-AZ" w:bidi="fa-IR"/>
        </w:rPr>
        <w:t>qapını</w:t>
      </w:r>
      <w:r w:rsidRPr="00E833D3">
        <w:rPr>
          <w:rFonts w:cs="Simplified Arabic"/>
          <w:sz w:val="22"/>
          <w:szCs w:val="22"/>
          <w:lang w:val="az-Cyrl-AZ" w:bidi="fa-IR"/>
        </w:rPr>
        <w:t xml:space="preserve"> </w:t>
      </w:r>
      <w:r w:rsidRPr="0078169E">
        <w:rPr>
          <w:rFonts w:cs="Simplified Arabic"/>
          <w:sz w:val="22"/>
          <w:szCs w:val="22"/>
          <w:lang w:val="az-Latn-AZ" w:bidi="fa-IR"/>
        </w:rPr>
        <w:t>döyən</w:t>
      </w:r>
      <w:r w:rsidRPr="00E833D3">
        <w:rPr>
          <w:rFonts w:cs="Simplified Arabic"/>
          <w:sz w:val="22"/>
          <w:szCs w:val="22"/>
          <w:lang w:val="az-Cyrl-AZ" w:bidi="fa-IR"/>
        </w:rPr>
        <w:t xml:space="preserve">, </w:t>
      </w:r>
      <w:r w:rsidRPr="0078169E">
        <w:rPr>
          <w:rFonts w:cs="Simplified Arabic"/>
          <w:sz w:val="22"/>
          <w:szCs w:val="22"/>
          <w:lang w:val="az-Latn-AZ" w:bidi="fa-IR"/>
        </w:rPr>
        <w:t>səhər</w:t>
      </w:r>
      <w:r w:rsidRPr="00E833D3">
        <w:rPr>
          <w:rFonts w:cs="Simplified Arabic"/>
          <w:sz w:val="22"/>
          <w:szCs w:val="22"/>
          <w:lang w:val="az-Cyrl-AZ" w:bidi="fa-IR"/>
        </w:rPr>
        <w:t>-</w:t>
      </w:r>
      <w:r w:rsidRPr="0078169E">
        <w:rPr>
          <w:rFonts w:cs="Simplified Arabic"/>
          <w:sz w:val="22"/>
          <w:szCs w:val="22"/>
          <w:lang w:val="az-Latn-AZ" w:bidi="fa-IR"/>
        </w:rPr>
        <w:t>axşam</w:t>
      </w:r>
      <w:r w:rsidRPr="00E833D3">
        <w:rPr>
          <w:rFonts w:cs="Simplified Arabic"/>
          <w:sz w:val="22"/>
          <w:szCs w:val="22"/>
          <w:lang w:val="az-Cyrl-AZ" w:bidi="fa-IR"/>
        </w:rPr>
        <w:t xml:space="preserve"> </w:t>
      </w:r>
      <w:r w:rsidRPr="0078169E">
        <w:rPr>
          <w:rFonts w:cs="Simplified Arabic"/>
          <w:sz w:val="22"/>
          <w:szCs w:val="22"/>
          <w:lang w:val="az-Latn-AZ" w:bidi="fa-IR"/>
        </w:rPr>
        <w:t>Sənə</w:t>
      </w:r>
      <w:r w:rsidRPr="00E833D3">
        <w:rPr>
          <w:rFonts w:cs="Simplified Arabic"/>
          <w:sz w:val="22"/>
          <w:szCs w:val="22"/>
          <w:lang w:val="az-Cyrl-AZ" w:bidi="fa-IR"/>
        </w:rPr>
        <w:t xml:space="preserve"> </w:t>
      </w:r>
      <w:r w:rsidRPr="0078169E">
        <w:rPr>
          <w:rFonts w:cs="Simplified Arabic"/>
          <w:sz w:val="22"/>
          <w:szCs w:val="22"/>
          <w:lang w:val="az-Latn-AZ" w:bidi="fa-IR"/>
        </w:rPr>
        <w:t>pərəstiş</w:t>
      </w:r>
      <w:r w:rsidRPr="00E833D3">
        <w:rPr>
          <w:rFonts w:cs="Simplified Arabic"/>
          <w:sz w:val="22"/>
          <w:szCs w:val="22"/>
          <w:lang w:val="az-Cyrl-AZ" w:bidi="fa-IR"/>
        </w:rPr>
        <w:t xml:space="preserve"> </w:t>
      </w:r>
      <w:r w:rsidRPr="0078169E">
        <w:rPr>
          <w:rFonts w:cs="Simplified Arabic"/>
          <w:sz w:val="22"/>
          <w:szCs w:val="22"/>
          <w:lang w:val="az-Latn-AZ" w:bidi="fa-IR"/>
        </w:rPr>
        <w:t>edən</w:t>
      </w:r>
      <w:r w:rsidRPr="00E833D3">
        <w:rPr>
          <w:rFonts w:cs="Simplified Arabic"/>
          <w:sz w:val="22"/>
          <w:szCs w:val="22"/>
          <w:lang w:val="az-Cyrl-AZ" w:bidi="fa-IR"/>
        </w:rPr>
        <w:t xml:space="preserve">, </w:t>
      </w:r>
      <w:r w:rsidRPr="0078169E">
        <w:rPr>
          <w:rFonts w:cs="Simplified Arabic"/>
          <w:sz w:val="22"/>
          <w:szCs w:val="22"/>
          <w:lang w:val="az-Latn-AZ" w:bidi="fa-IR"/>
        </w:rPr>
        <w:t>heybət</w:t>
      </w:r>
      <w:r w:rsidRPr="00E833D3">
        <w:rPr>
          <w:rFonts w:cs="Simplified Arabic"/>
          <w:sz w:val="22"/>
          <w:szCs w:val="22"/>
          <w:lang w:val="az-Cyrl-AZ" w:bidi="fa-IR"/>
        </w:rPr>
        <w:t xml:space="preserve"> </w:t>
      </w:r>
      <w:r w:rsidRPr="0078169E">
        <w:rPr>
          <w:rFonts w:cs="Simplified Arabic"/>
          <w:sz w:val="22"/>
          <w:szCs w:val="22"/>
          <w:lang w:val="az-Latn-AZ" w:bidi="fa-IR"/>
        </w:rPr>
        <w:t>və</w:t>
      </w:r>
      <w:r w:rsidRPr="00E833D3">
        <w:rPr>
          <w:rFonts w:cs="Simplified Arabic"/>
          <w:sz w:val="22"/>
          <w:szCs w:val="22"/>
          <w:lang w:val="az-Cyrl-AZ" w:bidi="fa-IR"/>
        </w:rPr>
        <w:t xml:space="preserve"> </w:t>
      </w:r>
      <w:r w:rsidRPr="0078169E">
        <w:rPr>
          <w:rFonts w:cs="Simplified Arabic"/>
          <w:sz w:val="22"/>
          <w:szCs w:val="22"/>
          <w:lang w:val="az-Latn-AZ" w:bidi="fa-IR"/>
        </w:rPr>
        <w:t>əzəmətindən</w:t>
      </w:r>
      <w:r w:rsidRPr="00E833D3">
        <w:rPr>
          <w:rFonts w:cs="Simplified Arabic"/>
          <w:sz w:val="22"/>
          <w:szCs w:val="22"/>
          <w:lang w:val="az-Cyrl-AZ" w:bidi="fa-IR"/>
        </w:rPr>
        <w:t xml:space="preserve"> </w:t>
      </w:r>
      <w:r w:rsidRPr="0078169E">
        <w:rPr>
          <w:rFonts w:cs="Simplified Arabic"/>
          <w:sz w:val="22"/>
          <w:szCs w:val="22"/>
          <w:lang w:val="az-Latn-AZ" w:bidi="fa-IR"/>
        </w:rPr>
        <w:t>qorxan</w:t>
      </w:r>
      <w:r w:rsidRPr="00E833D3">
        <w:rPr>
          <w:rFonts w:cs="Simplified Arabic"/>
          <w:sz w:val="22"/>
          <w:szCs w:val="22"/>
          <w:lang w:val="az-Cyrl-AZ" w:bidi="fa-IR"/>
        </w:rPr>
        <w:t xml:space="preserve"> </w:t>
      </w:r>
      <w:r w:rsidRPr="0078169E">
        <w:rPr>
          <w:rFonts w:cs="Simplified Arabic"/>
          <w:sz w:val="22"/>
          <w:szCs w:val="22"/>
          <w:lang w:val="az-Latn-AZ" w:bidi="fa-IR"/>
        </w:rPr>
        <w:t>və</w:t>
      </w:r>
      <w:r w:rsidRPr="00E833D3">
        <w:rPr>
          <w:rFonts w:cs="Simplified Arabic"/>
          <w:sz w:val="22"/>
          <w:szCs w:val="22"/>
          <w:lang w:val="az-Cyrl-AZ" w:bidi="fa-IR"/>
        </w:rPr>
        <w:t xml:space="preserve"> </w:t>
      </w:r>
      <w:r w:rsidRPr="0078169E">
        <w:rPr>
          <w:rFonts w:cs="Simplified Arabic"/>
          <w:sz w:val="22"/>
          <w:szCs w:val="22"/>
          <w:lang w:val="az-Latn-AZ" w:bidi="fa-IR"/>
        </w:rPr>
        <w:t>vəhşətə</w:t>
      </w:r>
      <w:r w:rsidRPr="00E833D3">
        <w:rPr>
          <w:rFonts w:cs="Simplified Arabic"/>
          <w:sz w:val="22"/>
          <w:szCs w:val="22"/>
          <w:lang w:val="az-Cyrl-AZ" w:bidi="fa-IR"/>
        </w:rPr>
        <w:t xml:space="preserve"> </w:t>
      </w:r>
      <w:r w:rsidRPr="0078169E">
        <w:rPr>
          <w:rFonts w:cs="Simplified Arabic"/>
          <w:sz w:val="22"/>
          <w:szCs w:val="22"/>
          <w:lang w:val="az-Latn-AZ" w:bidi="fa-IR"/>
        </w:rPr>
        <w:t>gən</w:t>
      </w:r>
      <w:r w:rsidRPr="00E833D3">
        <w:rPr>
          <w:rFonts w:cs="Simplified Arabic"/>
          <w:sz w:val="22"/>
          <w:szCs w:val="22"/>
          <w:lang w:val="az-Cyrl-AZ" w:bidi="fa-IR"/>
        </w:rPr>
        <w:t xml:space="preserve"> </w:t>
      </w:r>
      <w:r w:rsidRPr="0078169E">
        <w:rPr>
          <w:rFonts w:cs="Simplified Arabic"/>
          <w:sz w:val="22"/>
          <w:szCs w:val="22"/>
          <w:lang w:val="az-Latn-AZ" w:bidi="fa-IR"/>
        </w:rPr>
        <w:t>bəndələrinə</w:t>
      </w:r>
      <w:r w:rsidRPr="00E833D3">
        <w:rPr>
          <w:rFonts w:cs="Simplified Arabic"/>
          <w:sz w:val="22"/>
          <w:szCs w:val="22"/>
          <w:lang w:val="az-Cyrl-AZ" w:bidi="fa-IR"/>
        </w:rPr>
        <w:t xml:space="preserve"> </w:t>
      </w:r>
      <w:r w:rsidRPr="0078169E">
        <w:rPr>
          <w:rFonts w:cs="Simplified Arabic"/>
          <w:sz w:val="22"/>
          <w:szCs w:val="22"/>
          <w:lang w:val="az-Latn-AZ" w:bidi="fa-IR"/>
        </w:rPr>
        <w:t>yetişdir</w:t>
      </w:r>
      <w:r w:rsidRPr="00E833D3">
        <w:rPr>
          <w:rFonts w:cs="Simplified Arabic"/>
          <w:sz w:val="22"/>
          <w:szCs w:val="22"/>
          <w:lang w:val="az-Cyrl-AZ" w:bidi="fa-IR"/>
        </w:rPr>
        <w:t xml:space="preserve">! </w:t>
      </w:r>
      <w:r w:rsidRPr="0078169E">
        <w:rPr>
          <w:rFonts w:cs="Simplified Arabic"/>
          <w:sz w:val="22"/>
          <w:szCs w:val="22"/>
          <w:lang w:val="az-Latn-AZ" w:bidi="fa-IR"/>
        </w:rPr>
        <w:t>Həmin</w:t>
      </w:r>
      <w:r w:rsidRPr="00E833D3">
        <w:rPr>
          <w:rFonts w:cs="Simplified Arabic"/>
          <w:sz w:val="22"/>
          <w:szCs w:val="22"/>
          <w:lang w:val="az-Cyrl-AZ" w:bidi="fa-IR"/>
        </w:rPr>
        <w:t xml:space="preserve"> </w:t>
      </w:r>
      <w:r w:rsidRPr="0078169E">
        <w:rPr>
          <w:rFonts w:cs="Simplified Arabic"/>
          <w:sz w:val="22"/>
          <w:szCs w:val="22"/>
          <w:lang w:val="az-Latn-AZ" w:bidi="fa-IR"/>
        </w:rPr>
        <w:t>pak</w:t>
      </w:r>
      <w:r w:rsidRPr="00E833D3">
        <w:rPr>
          <w:rFonts w:cs="Simplified Arabic"/>
          <w:sz w:val="22"/>
          <w:szCs w:val="22"/>
          <w:lang w:val="az-Cyrl-AZ" w:bidi="fa-IR"/>
        </w:rPr>
        <w:t xml:space="preserve"> </w:t>
      </w:r>
      <w:r w:rsidRPr="0078169E">
        <w:rPr>
          <w:rFonts w:cs="Simplified Arabic"/>
          <w:sz w:val="22"/>
          <w:szCs w:val="22"/>
          <w:lang w:val="az-Latn-AZ" w:bidi="fa-IR"/>
        </w:rPr>
        <w:t>bəndələrin</w:t>
      </w:r>
      <w:r w:rsidRPr="00E833D3">
        <w:rPr>
          <w:rFonts w:cs="Simplified Arabic"/>
          <w:sz w:val="22"/>
          <w:szCs w:val="22"/>
          <w:lang w:val="az-Cyrl-AZ" w:bidi="fa-IR"/>
        </w:rPr>
        <w:t xml:space="preserve"> </w:t>
      </w:r>
      <w:r w:rsidRPr="0078169E">
        <w:rPr>
          <w:rFonts w:cs="Simplified Arabic"/>
          <w:sz w:val="22"/>
          <w:szCs w:val="22"/>
          <w:lang w:val="az-Latn-AZ" w:bidi="fa-IR"/>
        </w:rPr>
        <w:t>ki</w:t>
      </w:r>
      <w:r w:rsidRPr="00E833D3">
        <w:rPr>
          <w:rFonts w:cs="Simplified Arabic"/>
          <w:sz w:val="22"/>
          <w:szCs w:val="22"/>
          <w:lang w:val="az-Cyrl-AZ" w:bidi="fa-IR"/>
        </w:rPr>
        <w:t xml:space="preserve">, </w:t>
      </w:r>
      <w:r w:rsidRPr="0078169E">
        <w:rPr>
          <w:rFonts w:cs="Simplified Arabic"/>
          <w:sz w:val="22"/>
          <w:szCs w:val="22"/>
          <w:lang w:val="az-Latn-AZ" w:bidi="fa-IR"/>
        </w:rPr>
        <w:t>pak</w:t>
      </w:r>
      <w:r w:rsidRPr="00E833D3">
        <w:rPr>
          <w:rFonts w:cs="Simplified Arabic"/>
          <w:sz w:val="22"/>
          <w:szCs w:val="22"/>
          <w:lang w:val="az-Cyrl-AZ" w:bidi="fa-IR"/>
        </w:rPr>
        <w:t xml:space="preserve"> </w:t>
      </w:r>
      <w:r w:rsidRPr="0078169E">
        <w:rPr>
          <w:rFonts w:cs="Simplified Arabic"/>
          <w:sz w:val="22"/>
          <w:szCs w:val="22"/>
          <w:lang w:val="az-Latn-AZ" w:bidi="fa-IR"/>
        </w:rPr>
        <w:t>və</w:t>
      </w:r>
      <w:r w:rsidRPr="00E833D3">
        <w:rPr>
          <w:rFonts w:cs="Simplified Arabic"/>
          <w:sz w:val="22"/>
          <w:szCs w:val="22"/>
          <w:lang w:val="az-Cyrl-AZ" w:bidi="fa-IR"/>
        </w:rPr>
        <w:t xml:space="preserve"> </w:t>
      </w:r>
      <w:r w:rsidRPr="0078169E">
        <w:rPr>
          <w:rFonts w:cs="Simplified Arabic"/>
          <w:sz w:val="22"/>
          <w:szCs w:val="22"/>
          <w:lang w:val="az-Latn-AZ" w:bidi="fa-IR"/>
        </w:rPr>
        <w:t>səfalı</w:t>
      </w:r>
      <w:r w:rsidRPr="00E833D3">
        <w:rPr>
          <w:rFonts w:cs="Simplified Arabic"/>
          <w:sz w:val="22"/>
          <w:szCs w:val="22"/>
          <w:lang w:val="az-Cyrl-AZ" w:bidi="fa-IR"/>
        </w:rPr>
        <w:t xml:space="preserve"> </w:t>
      </w:r>
      <w:r w:rsidRPr="0078169E">
        <w:rPr>
          <w:rFonts w:cs="Simplified Arabic"/>
          <w:sz w:val="22"/>
          <w:szCs w:val="22"/>
          <w:lang w:val="az-Latn-AZ" w:bidi="fa-IR"/>
        </w:rPr>
        <w:t>tövhid</w:t>
      </w:r>
      <w:r w:rsidRPr="00E833D3">
        <w:rPr>
          <w:rFonts w:cs="Simplified Arabic"/>
          <w:sz w:val="22"/>
          <w:szCs w:val="22"/>
          <w:lang w:val="az-Cyrl-AZ" w:bidi="fa-IR"/>
        </w:rPr>
        <w:t xml:space="preserve"> </w:t>
      </w:r>
      <w:r w:rsidRPr="0078169E">
        <w:rPr>
          <w:rFonts w:cs="Simplified Arabic"/>
          <w:sz w:val="22"/>
          <w:szCs w:val="22"/>
          <w:lang w:val="az-Latn-AZ" w:bidi="fa-IR"/>
        </w:rPr>
        <w:t>çeşməsindən</w:t>
      </w:r>
      <w:r w:rsidRPr="00E833D3">
        <w:rPr>
          <w:rFonts w:cs="Simplified Arabic"/>
          <w:sz w:val="22"/>
          <w:szCs w:val="22"/>
          <w:lang w:val="az-Cyrl-AZ" w:bidi="fa-IR"/>
        </w:rPr>
        <w:t xml:space="preserve"> </w:t>
      </w:r>
      <w:r w:rsidRPr="0078169E">
        <w:rPr>
          <w:rFonts w:cs="Simplified Arabic"/>
          <w:sz w:val="22"/>
          <w:szCs w:val="22"/>
          <w:lang w:val="az-Latn-AZ" w:bidi="fa-IR"/>
        </w:rPr>
        <w:t>su</w:t>
      </w:r>
      <w:r w:rsidRPr="00E833D3">
        <w:rPr>
          <w:rFonts w:cs="Simplified Arabic"/>
          <w:sz w:val="22"/>
          <w:szCs w:val="22"/>
          <w:lang w:val="az-Cyrl-AZ" w:bidi="fa-IR"/>
        </w:rPr>
        <w:t xml:space="preserve"> </w:t>
      </w:r>
      <w:r w:rsidRPr="0078169E">
        <w:rPr>
          <w:rFonts w:cs="Simplified Arabic"/>
          <w:sz w:val="22"/>
          <w:szCs w:val="22"/>
          <w:lang w:val="az-Latn-AZ" w:bidi="fa-IR"/>
        </w:rPr>
        <w:t>içiblər</w:t>
      </w:r>
      <w:r w:rsidRPr="00E833D3">
        <w:rPr>
          <w:rFonts w:cs="Simplified Arabic"/>
          <w:sz w:val="22"/>
          <w:szCs w:val="22"/>
          <w:lang w:val="az-Cyrl-AZ" w:bidi="fa-IR"/>
        </w:rPr>
        <w:t xml:space="preserve"> </w:t>
      </w:r>
      <w:r w:rsidRPr="0078169E">
        <w:rPr>
          <w:rFonts w:cs="Simplified Arabic"/>
          <w:sz w:val="22"/>
          <w:szCs w:val="22"/>
          <w:lang w:val="az-Latn-AZ" w:bidi="fa-IR"/>
        </w:rPr>
        <w:t>və</w:t>
      </w:r>
      <w:r w:rsidRPr="00E833D3">
        <w:rPr>
          <w:rFonts w:cs="Simplified Arabic"/>
          <w:sz w:val="22"/>
          <w:szCs w:val="22"/>
          <w:lang w:val="az-Cyrl-AZ" w:bidi="fa-IR"/>
        </w:rPr>
        <w:t xml:space="preserve"> </w:t>
      </w:r>
      <w:r w:rsidRPr="0078169E">
        <w:rPr>
          <w:rFonts w:cs="Simplified Arabic"/>
          <w:sz w:val="22"/>
          <w:szCs w:val="22"/>
          <w:lang w:val="az-Latn-AZ" w:bidi="fa-IR"/>
        </w:rPr>
        <w:t>onları</w:t>
      </w:r>
      <w:r w:rsidRPr="00E833D3">
        <w:rPr>
          <w:rFonts w:cs="Simplified Arabic"/>
          <w:sz w:val="22"/>
          <w:szCs w:val="22"/>
          <w:lang w:val="az-Cyrl-AZ" w:bidi="fa-IR"/>
        </w:rPr>
        <w:t xml:space="preserve"> </w:t>
      </w:r>
      <w:r w:rsidRPr="0078169E">
        <w:rPr>
          <w:rFonts w:cs="Simplified Arabic"/>
          <w:sz w:val="22"/>
          <w:szCs w:val="22"/>
          <w:lang w:val="az-Latn-AZ" w:bidi="fa-IR"/>
        </w:rPr>
        <w:t>arzularına</w:t>
      </w:r>
      <w:r w:rsidRPr="00E833D3">
        <w:rPr>
          <w:rFonts w:cs="Simplified Arabic"/>
          <w:sz w:val="22"/>
          <w:szCs w:val="22"/>
          <w:lang w:val="az-Cyrl-AZ" w:bidi="fa-IR"/>
        </w:rPr>
        <w:t xml:space="preserve"> </w:t>
      </w:r>
      <w:r w:rsidRPr="0078169E">
        <w:rPr>
          <w:rFonts w:cs="Simplified Arabic"/>
          <w:sz w:val="22"/>
          <w:szCs w:val="22"/>
          <w:lang w:val="az-Latn-AZ" w:bidi="fa-IR"/>
        </w:rPr>
        <w:t>çatdırmısan</w:t>
      </w:r>
      <w:r w:rsidRPr="00E833D3">
        <w:rPr>
          <w:rFonts w:cs="Simplified Arabic"/>
          <w:sz w:val="22"/>
          <w:szCs w:val="22"/>
          <w:lang w:val="az-Cyrl-AZ" w:bidi="fa-IR"/>
        </w:rPr>
        <w:t xml:space="preserve">! </w:t>
      </w:r>
      <w:r w:rsidRPr="0078169E">
        <w:rPr>
          <w:rFonts w:cs="Simplified Arabic"/>
          <w:sz w:val="22"/>
          <w:szCs w:val="22"/>
          <w:lang w:val="az-Latn-AZ" w:bidi="fa-IR"/>
        </w:rPr>
        <w:t>Həcətlərini</w:t>
      </w:r>
      <w:r w:rsidRPr="00E833D3">
        <w:rPr>
          <w:rFonts w:cs="Simplified Arabic"/>
          <w:sz w:val="22"/>
          <w:szCs w:val="22"/>
          <w:lang w:val="az-Cyrl-AZ" w:bidi="fa-IR"/>
        </w:rPr>
        <w:t xml:space="preserve"> </w:t>
      </w:r>
      <w:r w:rsidRPr="0078169E">
        <w:rPr>
          <w:rFonts w:cs="Simplified Arabic"/>
          <w:sz w:val="22"/>
          <w:szCs w:val="22"/>
          <w:lang w:val="az-Latn-AZ" w:bidi="fa-IR"/>
        </w:rPr>
        <w:t>qəbul</w:t>
      </w:r>
      <w:r w:rsidRPr="00E833D3">
        <w:rPr>
          <w:rFonts w:cs="Simplified Arabic"/>
          <w:sz w:val="22"/>
          <w:szCs w:val="22"/>
          <w:lang w:val="az-Cyrl-AZ" w:bidi="fa-IR"/>
        </w:rPr>
        <w:t xml:space="preserve"> </w:t>
      </w:r>
      <w:r w:rsidRPr="0078169E">
        <w:rPr>
          <w:rFonts w:cs="Simplified Arabic"/>
          <w:sz w:val="22"/>
          <w:szCs w:val="22"/>
          <w:lang w:val="az-Latn-AZ" w:bidi="fa-IR"/>
        </w:rPr>
        <w:t>etmisən</w:t>
      </w:r>
      <w:r w:rsidRPr="00E833D3">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Fəzl</w:t>
      </w:r>
      <w:r w:rsidRPr="00E833D3">
        <w:rPr>
          <w:rFonts w:cs="Simplified Arabic"/>
          <w:sz w:val="22"/>
          <w:szCs w:val="22"/>
          <w:lang w:val="az-Cyrl-AZ" w:bidi="fa-IR"/>
        </w:rPr>
        <w:t xml:space="preserve"> </w:t>
      </w:r>
      <w:r w:rsidRPr="0078169E">
        <w:rPr>
          <w:rFonts w:cs="Simplified Arabic"/>
          <w:sz w:val="22"/>
          <w:szCs w:val="22"/>
          <w:lang w:val="az-Latn-AZ" w:bidi="fa-IR"/>
        </w:rPr>
        <w:t>və</w:t>
      </w:r>
      <w:r w:rsidRPr="00E833D3">
        <w:rPr>
          <w:rFonts w:cs="Simplified Arabic"/>
          <w:sz w:val="22"/>
          <w:szCs w:val="22"/>
          <w:lang w:val="az-Cyrl-AZ" w:bidi="fa-IR"/>
        </w:rPr>
        <w:t xml:space="preserve"> </w:t>
      </w:r>
      <w:r w:rsidRPr="0078169E">
        <w:rPr>
          <w:rFonts w:cs="Simplified Arabic"/>
          <w:sz w:val="22"/>
          <w:szCs w:val="22"/>
          <w:lang w:val="az-Latn-AZ" w:bidi="fa-IR"/>
        </w:rPr>
        <w:t>kəramətinlə</w:t>
      </w:r>
      <w:r w:rsidRPr="00E833D3">
        <w:rPr>
          <w:rFonts w:cs="Simplified Arabic"/>
          <w:sz w:val="22"/>
          <w:szCs w:val="22"/>
          <w:lang w:val="az-Cyrl-AZ" w:bidi="fa-IR"/>
        </w:rPr>
        <w:t xml:space="preserve"> </w:t>
      </w:r>
      <w:r w:rsidRPr="0078169E">
        <w:rPr>
          <w:rFonts w:cs="Simplified Arabic"/>
          <w:sz w:val="22"/>
          <w:szCs w:val="22"/>
          <w:lang w:val="az-Latn-AZ" w:bidi="fa-IR"/>
        </w:rPr>
        <w:t>ali</w:t>
      </w:r>
      <w:r w:rsidRPr="00E833D3">
        <w:rPr>
          <w:rFonts w:cs="Simplified Arabic"/>
          <w:sz w:val="22"/>
          <w:szCs w:val="22"/>
          <w:lang w:val="az-Cyrl-AZ" w:bidi="fa-IR"/>
        </w:rPr>
        <w:t xml:space="preserve"> </w:t>
      </w:r>
      <w:r w:rsidRPr="0078169E">
        <w:rPr>
          <w:rFonts w:cs="Simplified Arabic"/>
          <w:sz w:val="22"/>
          <w:szCs w:val="22"/>
          <w:lang w:val="az-Latn-AZ" w:bidi="fa-IR"/>
        </w:rPr>
        <w:t>məqsədlərinə</w:t>
      </w:r>
      <w:r w:rsidRPr="00E833D3">
        <w:rPr>
          <w:rFonts w:cs="Simplified Arabic"/>
          <w:sz w:val="22"/>
          <w:szCs w:val="22"/>
          <w:lang w:val="az-Cyrl-AZ" w:bidi="fa-IR"/>
        </w:rPr>
        <w:t xml:space="preserve"> </w:t>
      </w:r>
      <w:r w:rsidRPr="0078169E">
        <w:rPr>
          <w:rFonts w:cs="Simplified Arabic"/>
          <w:sz w:val="22"/>
          <w:szCs w:val="22"/>
          <w:lang w:val="az-Latn-AZ" w:bidi="fa-IR"/>
        </w:rPr>
        <w:t>çatdırmısan</w:t>
      </w:r>
      <w:r w:rsidRPr="00E833D3">
        <w:rPr>
          <w:rFonts w:cs="Simplified Arabic"/>
          <w:sz w:val="22"/>
          <w:szCs w:val="22"/>
          <w:lang w:val="az-Cyrl-AZ" w:bidi="fa-IR"/>
        </w:rPr>
        <w:t xml:space="preserve">! </w:t>
      </w:r>
      <w:r w:rsidRPr="0078169E">
        <w:rPr>
          <w:rFonts w:cs="Simplified Arabic"/>
          <w:sz w:val="22"/>
          <w:szCs w:val="22"/>
          <w:lang w:val="az-Latn-AZ" w:bidi="fa-IR"/>
        </w:rPr>
        <w:t>Qəlblərini</w:t>
      </w:r>
      <w:r w:rsidRPr="00E833D3">
        <w:rPr>
          <w:rFonts w:cs="Simplified Arabic"/>
          <w:sz w:val="22"/>
          <w:szCs w:val="22"/>
          <w:lang w:val="az-Cyrl-AZ" w:bidi="fa-IR"/>
        </w:rPr>
        <w:t xml:space="preserve"> </w:t>
      </w:r>
      <w:r w:rsidRPr="0078169E">
        <w:rPr>
          <w:rFonts w:cs="Simplified Arabic"/>
          <w:sz w:val="22"/>
          <w:szCs w:val="22"/>
          <w:lang w:val="az-Latn-AZ" w:bidi="fa-IR"/>
        </w:rPr>
        <w:t>Öz</w:t>
      </w:r>
      <w:r w:rsidRPr="00E833D3">
        <w:rPr>
          <w:rFonts w:cs="Simplified Arabic"/>
          <w:sz w:val="22"/>
          <w:szCs w:val="22"/>
          <w:lang w:val="az-Cyrl-AZ" w:bidi="fa-IR"/>
        </w:rPr>
        <w:t xml:space="preserve"> </w:t>
      </w:r>
      <w:r w:rsidRPr="0078169E">
        <w:rPr>
          <w:rFonts w:cs="Simplified Arabic"/>
          <w:sz w:val="22"/>
          <w:szCs w:val="22"/>
          <w:lang w:val="az-Latn-AZ" w:bidi="fa-IR"/>
        </w:rPr>
        <w:t>məhəbətinlə</w:t>
      </w:r>
      <w:r w:rsidRPr="00E833D3">
        <w:rPr>
          <w:rFonts w:cs="Simplified Arabic"/>
          <w:sz w:val="22"/>
          <w:szCs w:val="22"/>
          <w:lang w:val="az-Cyrl-AZ" w:bidi="fa-IR"/>
        </w:rPr>
        <w:t xml:space="preserve"> </w:t>
      </w:r>
      <w:r w:rsidRPr="0078169E">
        <w:rPr>
          <w:rFonts w:cs="Simplified Arabic"/>
          <w:sz w:val="22"/>
          <w:szCs w:val="22"/>
          <w:lang w:val="az-Latn-AZ" w:bidi="fa-IR"/>
        </w:rPr>
        <w:t>doldurmusan</w:t>
      </w:r>
      <w:r w:rsidRPr="00E833D3">
        <w:rPr>
          <w:rFonts w:cs="Simplified Arabic"/>
          <w:sz w:val="22"/>
          <w:szCs w:val="22"/>
          <w:lang w:val="az-Cyrl-AZ" w:bidi="fa-IR"/>
        </w:rPr>
        <w:t>!</w:t>
      </w:r>
    </w:p>
  </w:footnote>
  <w:footnote w:id="141">
    <w:p w14:paraId="1CDAD238" w14:textId="77777777" w:rsidR="0064286B" w:rsidRPr="006A4B84" w:rsidRDefault="0064286B" w:rsidP="0064286B">
      <w:pPr>
        <w:jc w:val="both"/>
        <w:rPr>
          <w:rFonts w:cs="Simplified Arabic"/>
          <w:sz w:val="22"/>
          <w:szCs w:val="22"/>
          <w:lang w:val="az-Cyrl-AZ" w:bidi="fa-IR"/>
        </w:rPr>
      </w:pPr>
      <w:r>
        <w:rPr>
          <w:rStyle w:val="FootnoteReference"/>
        </w:rPr>
        <w:footnoteRef/>
      </w:r>
      <w:r w:rsidRPr="0078169E">
        <w:rPr>
          <w:rFonts w:cs="Simplified Arabic"/>
          <w:sz w:val="22"/>
          <w:szCs w:val="22"/>
          <w:lang w:val="az-Latn-AZ" w:bidi="fa-IR"/>
        </w:rPr>
        <w:t>Bir</w:t>
      </w:r>
      <w:r w:rsidRPr="00E833D3">
        <w:rPr>
          <w:rFonts w:cs="Simplified Arabic"/>
          <w:sz w:val="22"/>
          <w:szCs w:val="22"/>
          <w:lang w:val="az-Cyrl-AZ" w:bidi="fa-IR"/>
        </w:rPr>
        <w:t xml:space="preserve"> </w:t>
      </w:r>
      <w:r w:rsidRPr="0078169E">
        <w:rPr>
          <w:rFonts w:cs="Simplified Arabic"/>
          <w:sz w:val="22"/>
          <w:szCs w:val="22"/>
          <w:lang w:val="az-Latn-AZ" w:bidi="fa-IR"/>
        </w:rPr>
        <w:t>cürə</w:t>
      </w:r>
      <w:r w:rsidRPr="00E833D3">
        <w:rPr>
          <w:rFonts w:cs="Simplified Arabic"/>
          <w:sz w:val="22"/>
          <w:szCs w:val="22"/>
          <w:lang w:val="az-Cyrl-AZ" w:bidi="fa-IR"/>
        </w:rPr>
        <w:t xml:space="preserve"> </w:t>
      </w:r>
      <w:r w:rsidRPr="0078169E">
        <w:rPr>
          <w:rFonts w:cs="Simplified Arabic"/>
          <w:sz w:val="22"/>
          <w:szCs w:val="22"/>
          <w:lang w:val="az-Latn-AZ" w:bidi="fa-IR"/>
        </w:rPr>
        <w:t>vüsal</w:t>
      </w:r>
      <w:r w:rsidRPr="00E833D3">
        <w:rPr>
          <w:rFonts w:cs="Simplified Arabic"/>
          <w:sz w:val="22"/>
          <w:szCs w:val="22"/>
          <w:lang w:val="az-Cyrl-AZ" w:bidi="fa-IR"/>
        </w:rPr>
        <w:t xml:space="preserve"> </w:t>
      </w:r>
      <w:r w:rsidRPr="0078169E">
        <w:rPr>
          <w:rFonts w:cs="Simplified Arabic"/>
          <w:sz w:val="22"/>
          <w:szCs w:val="22"/>
          <w:lang w:val="az-Latn-AZ" w:bidi="fa-IR"/>
        </w:rPr>
        <w:t>çeşmənə</w:t>
      </w:r>
      <w:r w:rsidRPr="00E833D3">
        <w:rPr>
          <w:rFonts w:cs="Simplified Arabic"/>
          <w:sz w:val="22"/>
          <w:szCs w:val="22"/>
          <w:lang w:val="az-Cyrl-AZ" w:bidi="fa-IR"/>
        </w:rPr>
        <w:t xml:space="preserve"> </w:t>
      </w:r>
      <w:r w:rsidRPr="0078169E">
        <w:rPr>
          <w:rFonts w:cs="Simplified Arabic"/>
          <w:sz w:val="22"/>
          <w:szCs w:val="22"/>
          <w:lang w:val="az-Latn-AZ" w:bidi="fa-IR"/>
        </w:rPr>
        <w:t>teşnə</w:t>
      </w:r>
      <w:r w:rsidRPr="00E833D3">
        <w:rPr>
          <w:rFonts w:cs="Simplified Arabic"/>
          <w:sz w:val="22"/>
          <w:szCs w:val="22"/>
          <w:lang w:val="az-Cyrl-AZ" w:bidi="fa-IR"/>
        </w:rPr>
        <w:t xml:space="preserve"> </w:t>
      </w:r>
      <w:r w:rsidRPr="0078169E">
        <w:rPr>
          <w:rFonts w:cs="Simplified Arabic"/>
          <w:sz w:val="22"/>
          <w:szCs w:val="22"/>
          <w:lang w:val="az-Latn-AZ" w:bidi="fa-IR"/>
        </w:rPr>
        <w:t>olanları</w:t>
      </w:r>
      <w:r w:rsidRPr="00E833D3">
        <w:rPr>
          <w:rFonts w:cs="Simplified Arabic"/>
          <w:sz w:val="22"/>
          <w:szCs w:val="22"/>
          <w:lang w:val="az-Cyrl-AZ" w:bidi="fa-IR"/>
        </w:rPr>
        <w:t xml:space="preserve"> </w:t>
      </w:r>
      <w:r w:rsidRPr="0078169E">
        <w:rPr>
          <w:rFonts w:cs="Simplified Arabic"/>
          <w:sz w:val="22"/>
          <w:szCs w:val="22"/>
          <w:lang w:val="az-Latn-AZ" w:bidi="fa-IR"/>
        </w:rPr>
        <w:t>Öz</w:t>
      </w:r>
      <w:r w:rsidRPr="00E833D3">
        <w:rPr>
          <w:rFonts w:cs="Simplified Arabic"/>
          <w:sz w:val="22"/>
          <w:szCs w:val="22"/>
          <w:lang w:val="az-Cyrl-AZ" w:bidi="fa-IR"/>
        </w:rPr>
        <w:t xml:space="preserve"> </w:t>
      </w:r>
      <w:r w:rsidRPr="0078169E">
        <w:rPr>
          <w:rFonts w:cs="Simplified Arabic"/>
          <w:sz w:val="22"/>
          <w:szCs w:val="22"/>
          <w:lang w:val="az-Latn-AZ" w:bidi="fa-IR"/>
        </w:rPr>
        <w:t>saf</w:t>
      </w:r>
      <w:r w:rsidRPr="00E833D3">
        <w:rPr>
          <w:rFonts w:cs="Simplified Arabic"/>
          <w:sz w:val="22"/>
          <w:szCs w:val="22"/>
          <w:lang w:val="az-Cyrl-AZ" w:bidi="fa-IR"/>
        </w:rPr>
        <w:t xml:space="preserve"> </w:t>
      </w:r>
      <w:r w:rsidRPr="0078169E">
        <w:rPr>
          <w:rFonts w:cs="Simplified Arabic"/>
          <w:sz w:val="22"/>
          <w:szCs w:val="22"/>
          <w:lang w:val="az-Latn-AZ" w:bidi="fa-IR"/>
        </w:rPr>
        <w:t>suyundan</w:t>
      </w:r>
      <w:r w:rsidRPr="00E833D3">
        <w:rPr>
          <w:rFonts w:cs="Simplified Arabic"/>
          <w:sz w:val="22"/>
          <w:szCs w:val="22"/>
          <w:lang w:val="az-Cyrl-AZ" w:bidi="fa-IR"/>
        </w:rPr>
        <w:t xml:space="preserve"> </w:t>
      </w:r>
      <w:r w:rsidRPr="0078169E">
        <w:rPr>
          <w:rFonts w:cs="Simplified Arabic"/>
          <w:sz w:val="22"/>
          <w:szCs w:val="22"/>
          <w:lang w:val="az-Latn-AZ" w:bidi="fa-IR"/>
        </w:rPr>
        <w:t>sirab</w:t>
      </w:r>
      <w:r w:rsidRPr="00E833D3">
        <w:rPr>
          <w:rFonts w:cs="Simplified Arabic"/>
          <w:sz w:val="22"/>
          <w:szCs w:val="22"/>
          <w:lang w:val="az-Cyrl-AZ" w:bidi="fa-IR"/>
        </w:rPr>
        <w:t xml:space="preserve"> </w:t>
      </w:r>
      <w:r w:rsidRPr="0078169E">
        <w:rPr>
          <w:rFonts w:cs="Simplified Arabic"/>
          <w:sz w:val="22"/>
          <w:szCs w:val="22"/>
          <w:lang w:val="az-Latn-AZ" w:bidi="fa-IR"/>
        </w:rPr>
        <w:t>etmisən</w:t>
      </w:r>
      <w:r w:rsidRPr="00E833D3">
        <w:rPr>
          <w:rFonts w:cs="Simplified Arabic"/>
          <w:sz w:val="22"/>
          <w:szCs w:val="22"/>
          <w:lang w:val="az-Cyrl-AZ" w:bidi="fa-IR"/>
        </w:rPr>
        <w:t xml:space="preserve">! </w:t>
      </w:r>
      <w:r w:rsidRPr="0078169E">
        <w:rPr>
          <w:rFonts w:cs="Simplified Arabic"/>
          <w:sz w:val="22"/>
          <w:szCs w:val="22"/>
          <w:lang w:val="az-Latn-AZ" w:bidi="fa-IR"/>
        </w:rPr>
        <w:t>Bəs</w:t>
      </w:r>
      <w:r w:rsidRPr="00E833D3">
        <w:rPr>
          <w:rFonts w:cs="Simplified Arabic"/>
          <w:sz w:val="22"/>
          <w:szCs w:val="22"/>
          <w:lang w:val="az-Cyrl-AZ" w:bidi="fa-IR"/>
        </w:rPr>
        <w:t xml:space="preserve">, </w:t>
      </w:r>
      <w:r w:rsidRPr="0078169E">
        <w:rPr>
          <w:rFonts w:cs="Simplified Arabic"/>
          <w:sz w:val="22"/>
          <w:szCs w:val="22"/>
          <w:lang w:val="az-Latn-AZ" w:bidi="fa-IR"/>
        </w:rPr>
        <w:t>Sənin</w:t>
      </w:r>
      <w:r w:rsidRPr="00E833D3">
        <w:rPr>
          <w:rFonts w:cs="Simplified Arabic"/>
          <w:sz w:val="22"/>
          <w:szCs w:val="22"/>
          <w:lang w:val="az-Cyrl-AZ" w:bidi="fa-IR"/>
        </w:rPr>
        <w:t xml:space="preserve"> </w:t>
      </w:r>
      <w:r w:rsidRPr="0078169E">
        <w:rPr>
          <w:rFonts w:cs="Simplified Arabic"/>
          <w:sz w:val="22"/>
          <w:szCs w:val="22"/>
          <w:lang w:val="az-Latn-AZ" w:bidi="fa-IR"/>
        </w:rPr>
        <w:t>lütfünlə</w:t>
      </w:r>
      <w:r w:rsidRPr="00E833D3">
        <w:rPr>
          <w:rFonts w:cs="Simplified Arabic"/>
          <w:sz w:val="22"/>
          <w:szCs w:val="22"/>
          <w:lang w:val="az-Cyrl-AZ" w:bidi="fa-IR"/>
        </w:rPr>
        <w:t xml:space="preserve"> </w:t>
      </w:r>
      <w:r w:rsidRPr="0078169E">
        <w:rPr>
          <w:rFonts w:cs="Simplified Arabic"/>
          <w:sz w:val="22"/>
          <w:szCs w:val="22"/>
          <w:lang w:val="az-Latn-AZ" w:bidi="fa-IR"/>
        </w:rPr>
        <w:t>razi</w:t>
      </w:r>
      <w:r w:rsidRPr="00E833D3">
        <w:rPr>
          <w:rFonts w:cs="Simplified Arabic"/>
          <w:sz w:val="22"/>
          <w:szCs w:val="22"/>
          <w:lang w:val="az-Cyrl-AZ" w:bidi="fa-IR"/>
        </w:rPr>
        <w:t>-</w:t>
      </w:r>
      <w:r w:rsidRPr="0078169E">
        <w:rPr>
          <w:rFonts w:cs="Simplified Arabic"/>
          <w:sz w:val="22"/>
          <w:szCs w:val="22"/>
          <w:lang w:val="az-Latn-AZ" w:bidi="fa-IR"/>
        </w:rPr>
        <w:t>niyaz</w:t>
      </w:r>
      <w:r w:rsidRPr="00E833D3">
        <w:rPr>
          <w:rFonts w:cs="Simplified Arabic"/>
          <w:sz w:val="22"/>
          <w:szCs w:val="22"/>
          <w:lang w:val="az-Cyrl-AZ" w:bidi="fa-IR"/>
        </w:rPr>
        <w:t xml:space="preserve"> </w:t>
      </w:r>
      <w:r w:rsidRPr="0078169E">
        <w:rPr>
          <w:rFonts w:cs="Simplified Arabic"/>
          <w:sz w:val="22"/>
          <w:szCs w:val="22"/>
          <w:lang w:val="az-Latn-AZ" w:bidi="fa-IR"/>
        </w:rPr>
        <w:t>məqamının</w:t>
      </w:r>
      <w:r w:rsidRPr="00E833D3">
        <w:rPr>
          <w:rFonts w:cs="Simplified Arabic"/>
          <w:sz w:val="22"/>
          <w:szCs w:val="22"/>
          <w:lang w:val="az-Cyrl-AZ" w:bidi="fa-IR"/>
        </w:rPr>
        <w:t xml:space="preserve"> </w:t>
      </w:r>
      <w:r w:rsidRPr="0078169E">
        <w:rPr>
          <w:rFonts w:cs="Simplified Arabic"/>
          <w:sz w:val="22"/>
          <w:szCs w:val="22"/>
          <w:lang w:val="az-Latn-AZ" w:bidi="fa-IR"/>
        </w:rPr>
        <w:t>ləzzət</w:t>
      </w:r>
      <w:r w:rsidRPr="00E833D3">
        <w:rPr>
          <w:rFonts w:cs="Simplified Arabic"/>
          <w:sz w:val="22"/>
          <w:szCs w:val="22"/>
          <w:lang w:val="az-Cyrl-AZ" w:bidi="fa-IR"/>
        </w:rPr>
        <w:t xml:space="preserve"> </w:t>
      </w:r>
      <w:r w:rsidRPr="0078169E">
        <w:rPr>
          <w:rFonts w:cs="Simplified Arabic"/>
          <w:sz w:val="22"/>
          <w:szCs w:val="22"/>
          <w:lang w:val="az-Latn-AZ" w:bidi="fa-IR"/>
        </w:rPr>
        <w:t>məqaməna</w:t>
      </w:r>
      <w:r w:rsidRPr="00E833D3">
        <w:rPr>
          <w:rFonts w:cs="Simplified Arabic"/>
          <w:sz w:val="22"/>
          <w:szCs w:val="22"/>
          <w:lang w:val="az-Cyrl-AZ" w:bidi="fa-IR"/>
        </w:rPr>
        <w:t xml:space="preserve"> </w:t>
      </w:r>
      <w:r w:rsidRPr="0078169E">
        <w:rPr>
          <w:rFonts w:cs="Simplified Arabic"/>
          <w:sz w:val="22"/>
          <w:szCs w:val="22"/>
          <w:lang w:val="az-Latn-AZ" w:bidi="fa-IR"/>
        </w:rPr>
        <w:t>çatıblar</w:t>
      </w:r>
      <w:r w:rsidRPr="00E833D3">
        <w:rPr>
          <w:rFonts w:cs="Simplified Arabic"/>
          <w:sz w:val="22"/>
          <w:szCs w:val="22"/>
          <w:lang w:val="az-Cyrl-AZ" w:bidi="fa-IR"/>
        </w:rPr>
        <w:t xml:space="preserve">! </w:t>
      </w:r>
      <w:r w:rsidRPr="0078169E">
        <w:rPr>
          <w:rFonts w:cs="Simplified Arabic"/>
          <w:sz w:val="22"/>
          <w:szCs w:val="22"/>
          <w:lang w:val="az-Latn-AZ" w:bidi="fa-IR"/>
        </w:rPr>
        <w:t>Sənin</w:t>
      </w:r>
      <w:r w:rsidRPr="00E833D3">
        <w:rPr>
          <w:rFonts w:cs="Simplified Arabic"/>
          <w:sz w:val="22"/>
          <w:szCs w:val="22"/>
          <w:lang w:val="az-Cyrl-AZ" w:bidi="fa-IR"/>
        </w:rPr>
        <w:t xml:space="preserve"> </w:t>
      </w:r>
      <w:r w:rsidRPr="0078169E">
        <w:rPr>
          <w:rFonts w:cs="Simplified Arabic"/>
          <w:sz w:val="22"/>
          <w:szCs w:val="22"/>
          <w:lang w:val="az-Latn-AZ" w:bidi="fa-IR"/>
        </w:rPr>
        <w:t>kərəminin</w:t>
      </w:r>
      <w:r w:rsidRPr="00E833D3">
        <w:rPr>
          <w:rFonts w:cs="Simplified Arabic"/>
          <w:sz w:val="22"/>
          <w:szCs w:val="22"/>
          <w:lang w:val="az-Cyrl-AZ" w:bidi="fa-IR"/>
        </w:rPr>
        <w:t xml:space="preserve"> </w:t>
      </w:r>
      <w:r w:rsidRPr="0078169E">
        <w:rPr>
          <w:rFonts w:cs="Simplified Arabic"/>
          <w:sz w:val="22"/>
          <w:szCs w:val="22"/>
          <w:lang w:val="az-Latn-AZ" w:bidi="fa-IR"/>
        </w:rPr>
        <w:t>sayəində</w:t>
      </w:r>
      <w:r w:rsidRPr="00E833D3">
        <w:rPr>
          <w:rFonts w:cs="Simplified Arabic"/>
          <w:sz w:val="22"/>
          <w:szCs w:val="22"/>
          <w:lang w:val="az-Cyrl-AZ" w:bidi="fa-IR"/>
        </w:rPr>
        <w:t xml:space="preserve"> </w:t>
      </w:r>
      <w:r w:rsidRPr="0078169E">
        <w:rPr>
          <w:rFonts w:cs="Simplified Arabic"/>
          <w:sz w:val="22"/>
          <w:szCs w:val="22"/>
          <w:lang w:val="az-Latn-AZ" w:bidi="fa-IR"/>
        </w:rPr>
        <w:t>ən</w:t>
      </w:r>
      <w:r w:rsidRPr="00E833D3">
        <w:rPr>
          <w:rFonts w:cs="Simplified Arabic"/>
          <w:sz w:val="22"/>
          <w:szCs w:val="22"/>
          <w:lang w:val="az-Cyrl-AZ" w:bidi="fa-IR"/>
        </w:rPr>
        <w:t xml:space="preserve"> </w:t>
      </w:r>
      <w:r w:rsidRPr="0078169E">
        <w:rPr>
          <w:rFonts w:cs="Simplified Arabic"/>
          <w:sz w:val="22"/>
          <w:szCs w:val="22"/>
          <w:lang w:val="az-Latn-AZ" w:bidi="fa-IR"/>
        </w:rPr>
        <w:t>ali</w:t>
      </w:r>
      <w:r w:rsidRPr="00E833D3">
        <w:rPr>
          <w:rFonts w:cs="Simplified Arabic"/>
          <w:sz w:val="22"/>
          <w:szCs w:val="22"/>
          <w:lang w:val="az-Cyrl-AZ" w:bidi="fa-IR"/>
        </w:rPr>
        <w:t xml:space="preserve"> </w:t>
      </w:r>
      <w:r w:rsidRPr="0078169E">
        <w:rPr>
          <w:rFonts w:cs="Simplified Arabic"/>
          <w:sz w:val="22"/>
          <w:szCs w:val="22"/>
          <w:lang w:val="az-Latn-AZ" w:bidi="fa-IR"/>
        </w:rPr>
        <w:t>arzuları</w:t>
      </w:r>
      <w:r w:rsidRPr="00E833D3">
        <w:rPr>
          <w:rFonts w:cs="Simplified Arabic"/>
          <w:sz w:val="22"/>
          <w:szCs w:val="22"/>
          <w:lang w:val="az-Cyrl-AZ" w:bidi="fa-IR"/>
        </w:rPr>
        <w:t xml:space="preserve"> </w:t>
      </w:r>
      <w:r w:rsidRPr="0078169E">
        <w:rPr>
          <w:rFonts w:cs="Simplified Arabic"/>
          <w:sz w:val="22"/>
          <w:szCs w:val="22"/>
          <w:lang w:val="az-Latn-AZ" w:bidi="fa-IR"/>
        </w:rPr>
        <w:t>olan</w:t>
      </w:r>
      <w:r w:rsidRPr="00E833D3">
        <w:rPr>
          <w:rFonts w:cs="Simplified Arabic"/>
          <w:sz w:val="22"/>
          <w:szCs w:val="22"/>
          <w:lang w:val="az-Cyrl-AZ" w:bidi="fa-IR"/>
        </w:rPr>
        <w:t xml:space="preserve"> </w:t>
      </w:r>
      <w:r w:rsidRPr="0078169E">
        <w:rPr>
          <w:rFonts w:cs="Simplified Arabic"/>
          <w:sz w:val="22"/>
          <w:szCs w:val="22"/>
          <w:lang w:val="az-Latn-AZ" w:bidi="fa-IR"/>
        </w:rPr>
        <w:t>mərhəmətini</w:t>
      </w:r>
      <w:r w:rsidRPr="00E833D3">
        <w:rPr>
          <w:rFonts w:cs="Simplified Arabic"/>
          <w:sz w:val="22"/>
          <w:szCs w:val="22"/>
          <w:lang w:val="az-Cyrl-AZ" w:bidi="fa-IR"/>
        </w:rPr>
        <w:t xml:space="preserve"> </w:t>
      </w:r>
      <w:r w:rsidRPr="0078169E">
        <w:rPr>
          <w:rFonts w:cs="Simplified Arabic"/>
          <w:sz w:val="22"/>
          <w:szCs w:val="22"/>
          <w:lang w:val="az-Latn-AZ" w:bidi="fa-IR"/>
        </w:rPr>
        <w:t>müşahidə</w:t>
      </w:r>
      <w:r w:rsidRPr="00E833D3">
        <w:rPr>
          <w:rFonts w:cs="Simplified Arabic"/>
          <w:sz w:val="22"/>
          <w:szCs w:val="22"/>
          <w:lang w:val="az-Cyrl-AZ" w:bidi="fa-IR"/>
        </w:rPr>
        <w:t xml:space="preserve"> </w:t>
      </w:r>
      <w:r w:rsidRPr="0078169E">
        <w:rPr>
          <w:rFonts w:cs="Simplified Arabic"/>
          <w:sz w:val="22"/>
          <w:szCs w:val="22"/>
          <w:lang w:val="az-Latn-AZ" w:bidi="fa-IR"/>
        </w:rPr>
        <w:t>etmək</w:t>
      </w:r>
      <w:r w:rsidRPr="00E833D3">
        <w:rPr>
          <w:rFonts w:cs="Simplified Arabic"/>
          <w:sz w:val="22"/>
          <w:szCs w:val="22"/>
          <w:lang w:val="az-Cyrl-AZ" w:bidi="fa-IR"/>
        </w:rPr>
        <w:t xml:space="preserve"> </w:t>
      </w:r>
      <w:r w:rsidRPr="0078169E">
        <w:rPr>
          <w:rFonts w:cs="Simplified Arabic"/>
          <w:sz w:val="22"/>
          <w:szCs w:val="22"/>
          <w:lang w:val="az-Latn-AZ" w:bidi="fa-IR"/>
        </w:rPr>
        <w:t>məqamına</w:t>
      </w:r>
      <w:r w:rsidRPr="00E833D3">
        <w:rPr>
          <w:rFonts w:cs="Simplified Arabic"/>
          <w:sz w:val="22"/>
          <w:szCs w:val="22"/>
          <w:lang w:val="az-Cyrl-AZ" w:bidi="fa-IR"/>
        </w:rPr>
        <w:t xml:space="preserve"> </w:t>
      </w:r>
      <w:r w:rsidRPr="0078169E">
        <w:rPr>
          <w:rFonts w:cs="Simplified Arabic"/>
          <w:sz w:val="22"/>
          <w:szCs w:val="22"/>
          <w:lang w:val="az-Latn-AZ" w:bidi="fa-IR"/>
        </w:rPr>
        <w:t>çatıblar</w:t>
      </w:r>
      <w:r w:rsidRPr="00E833D3">
        <w:rPr>
          <w:rFonts w:cs="Simplified Arabic"/>
          <w:sz w:val="22"/>
          <w:szCs w:val="22"/>
          <w:lang w:val="az-Cyrl-AZ" w:bidi="fa-IR"/>
        </w:rPr>
        <w:t xml:space="preserve">! </w:t>
      </w:r>
      <w:r w:rsidRPr="0078169E">
        <w:rPr>
          <w:rFonts w:cs="Simplified Arabic"/>
          <w:sz w:val="22"/>
          <w:szCs w:val="22"/>
          <w:lang w:val="az-Latn-AZ" w:bidi="fa-IR"/>
        </w:rPr>
        <w:t>Bəs</w:t>
      </w:r>
      <w:r w:rsidRPr="00E833D3">
        <w:rPr>
          <w:rFonts w:cs="Simplified Arabic"/>
          <w:sz w:val="22"/>
          <w:szCs w:val="22"/>
          <w:lang w:val="az-Cyrl-AZ" w:bidi="fa-IR"/>
        </w:rPr>
        <w:t xml:space="preserve">, </w:t>
      </w:r>
      <w:r w:rsidRPr="0078169E">
        <w:rPr>
          <w:rFonts w:cs="Simplified Arabic"/>
          <w:sz w:val="22"/>
          <w:szCs w:val="22"/>
          <w:lang w:val="az-Latn-AZ" w:bidi="fa-IR"/>
        </w:rPr>
        <w:t>ey</w:t>
      </w:r>
      <w:r w:rsidRPr="00E833D3">
        <w:rPr>
          <w:rFonts w:cs="Simplified Arabic"/>
          <w:sz w:val="22"/>
          <w:szCs w:val="22"/>
          <w:lang w:val="az-Cyrl-AZ" w:bidi="fa-IR"/>
        </w:rPr>
        <w:t xml:space="preserve"> </w:t>
      </w:r>
      <w:r w:rsidRPr="0078169E">
        <w:rPr>
          <w:rFonts w:cs="Simplified Arabic"/>
          <w:sz w:val="22"/>
          <w:szCs w:val="22"/>
          <w:lang w:val="az-Latn-AZ" w:bidi="fa-IR"/>
        </w:rPr>
        <w:t>hər</w:t>
      </w:r>
      <w:r w:rsidRPr="00E833D3">
        <w:rPr>
          <w:rFonts w:cs="Simplified Arabic"/>
          <w:sz w:val="22"/>
          <w:szCs w:val="22"/>
          <w:lang w:val="az-Cyrl-AZ" w:bidi="fa-IR"/>
        </w:rPr>
        <w:t xml:space="preserve"> </w:t>
      </w:r>
      <w:r w:rsidRPr="0078169E">
        <w:rPr>
          <w:rFonts w:cs="Simplified Arabic"/>
          <w:sz w:val="22"/>
          <w:szCs w:val="22"/>
          <w:lang w:val="az-Latn-AZ" w:bidi="fa-IR"/>
        </w:rPr>
        <w:t>kim</w:t>
      </w:r>
      <w:r w:rsidRPr="00E833D3">
        <w:rPr>
          <w:rFonts w:cs="Simplified Arabic"/>
          <w:sz w:val="22"/>
          <w:szCs w:val="22"/>
          <w:lang w:val="az-Cyrl-AZ" w:bidi="fa-IR"/>
        </w:rPr>
        <w:t xml:space="preserve"> </w:t>
      </w:r>
      <w:r w:rsidRPr="0078169E">
        <w:rPr>
          <w:rFonts w:cs="Simplified Arabic"/>
          <w:sz w:val="22"/>
          <w:szCs w:val="22"/>
          <w:lang w:val="az-Latn-AZ" w:bidi="fa-IR"/>
        </w:rPr>
        <w:t>Sənə</w:t>
      </w:r>
      <w:r w:rsidRPr="00E833D3">
        <w:rPr>
          <w:rFonts w:cs="Simplified Arabic"/>
          <w:sz w:val="22"/>
          <w:szCs w:val="22"/>
          <w:lang w:val="az-Cyrl-AZ" w:bidi="fa-IR"/>
        </w:rPr>
        <w:t xml:space="preserve"> </w:t>
      </w:r>
      <w:r w:rsidRPr="0078169E">
        <w:rPr>
          <w:rFonts w:cs="Simplified Arabic"/>
          <w:sz w:val="22"/>
          <w:szCs w:val="22"/>
          <w:lang w:val="az-Latn-AZ" w:bidi="fa-IR"/>
        </w:rPr>
        <w:t>tərəf</w:t>
      </w:r>
      <w:r w:rsidRPr="00E833D3">
        <w:rPr>
          <w:rFonts w:cs="Simplified Arabic"/>
          <w:sz w:val="22"/>
          <w:szCs w:val="22"/>
          <w:lang w:val="az-Cyrl-AZ" w:bidi="fa-IR"/>
        </w:rPr>
        <w:t xml:space="preserve"> </w:t>
      </w:r>
      <w:r w:rsidRPr="0078169E">
        <w:rPr>
          <w:rFonts w:cs="Simplified Arabic"/>
          <w:sz w:val="22"/>
          <w:szCs w:val="22"/>
          <w:lang w:val="az-Latn-AZ" w:bidi="fa-IR"/>
        </w:rPr>
        <w:t>gələrsə</w:t>
      </w:r>
      <w:r w:rsidRPr="00E833D3">
        <w:rPr>
          <w:rFonts w:cs="Simplified Arabic"/>
          <w:sz w:val="22"/>
          <w:szCs w:val="22"/>
          <w:lang w:val="az-Cyrl-AZ" w:bidi="fa-IR"/>
        </w:rPr>
        <w:t xml:space="preserve"> </w:t>
      </w:r>
      <w:r w:rsidRPr="0078169E">
        <w:rPr>
          <w:rFonts w:cs="Simplified Arabic"/>
          <w:sz w:val="22"/>
          <w:szCs w:val="22"/>
          <w:lang w:val="az-Latn-AZ" w:bidi="fa-IR"/>
        </w:rPr>
        <w:t>qəbul</w:t>
      </w:r>
      <w:r w:rsidRPr="00E833D3">
        <w:rPr>
          <w:rFonts w:cs="Simplified Arabic"/>
          <w:sz w:val="22"/>
          <w:szCs w:val="22"/>
          <w:lang w:val="az-Cyrl-AZ" w:bidi="fa-IR"/>
        </w:rPr>
        <w:t xml:space="preserve"> </w:t>
      </w:r>
      <w:r w:rsidRPr="0078169E">
        <w:rPr>
          <w:rFonts w:cs="Simplified Arabic"/>
          <w:sz w:val="22"/>
          <w:szCs w:val="22"/>
          <w:lang w:val="az-Latn-AZ" w:bidi="fa-IR"/>
        </w:rPr>
        <w:t>edən</w:t>
      </w:r>
      <w:r w:rsidRPr="00E833D3">
        <w:rPr>
          <w:rFonts w:cs="Simplified Arabic"/>
          <w:sz w:val="22"/>
          <w:szCs w:val="22"/>
          <w:lang w:val="az-Cyrl-AZ" w:bidi="fa-IR"/>
        </w:rPr>
        <w:t xml:space="preserve"> </w:t>
      </w:r>
      <w:r w:rsidRPr="0078169E">
        <w:rPr>
          <w:rFonts w:cs="Simplified Arabic"/>
          <w:sz w:val="22"/>
          <w:szCs w:val="22"/>
          <w:lang w:val="az-Latn-AZ" w:bidi="fa-IR"/>
        </w:rPr>
        <w:t>Allah</w:t>
      </w:r>
      <w:r w:rsidRPr="00E833D3">
        <w:rPr>
          <w:rFonts w:cs="Simplified Arabic"/>
          <w:sz w:val="22"/>
          <w:szCs w:val="22"/>
          <w:lang w:val="az-Cyrl-AZ" w:bidi="fa-IR"/>
        </w:rPr>
        <w:t xml:space="preserve">! </w:t>
      </w:r>
      <w:r w:rsidRPr="0078169E">
        <w:rPr>
          <w:rFonts w:cs="Simplified Arabic"/>
          <w:sz w:val="22"/>
          <w:szCs w:val="22"/>
          <w:lang w:val="az-Latn-AZ" w:bidi="fa-IR"/>
        </w:rPr>
        <w:t>Səndən</w:t>
      </w:r>
      <w:r w:rsidRPr="00E833D3">
        <w:rPr>
          <w:rFonts w:cs="Simplified Arabic"/>
          <w:sz w:val="22"/>
          <w:szCs w:val="22"/>
          <w:lang w:val="az-Cyrl-AZ" w:bidi="fa-IR"/>
        </w:rPr>
        <w:t xml:space="preserve"> </w:t>
      </w:r>
      <w:r w:rsidRPr="0078169E">
        <w:rPr>
          <w:rFonts w:cs="Simplified Arabic"/>
          <w:sz w:val="22"/>
          <w:szCs w:val="22"/>
          <w:lang w:val="az-Latn-AZ" w:bidi="fa-IR"/>
        </w:rPr>
        <w:t>qafil</w:t>
      </w:r>
      <w:r w:rsidRPr="00E833D3">
        <w:rPr>
          <w:rFonts w:cs="Simplified Arabic"/>
          <w:sz w:val="22"/>
          <w:szCs w:val="22"/>
          <w:lang w:val="az-Cyrl-AZ" w:bidi="fa-IR"/>
        </w:rPr>
        <w:t xml:space="preserve"> </w:t>
      </w:r>
      <w:r w:rsidRPr="0078169E">
        <w:rPr>
          <w:rFonts w:cs="Simplified Arabic"/>
          <w:sz w:val="22"/>
          <w:szCs w:val="22"/>
          <w:lang w:val="az-Latn-AZ" w:bidi="fa-IR"/>
        </w:rPr>
        <w:t>olanlara</w:t>
      </w:r>
      <w:r w:rsidRPr="00E833D3">
        <w:rPr>
          <w:rFonts w:cs="Simplified Arabic"/>
          <w:sz w:val="22"/>
          <w:szCs w:val="22"/>
          <w:lang w:val="az-Cyrl-AZ" w:bidi="fa-IR"/>
        </w:rPr>
        <w:t xml:space="preserve"> </w:t>
      </w:r>
      <w:r w:rsidRPr="0078169E">
        <w:rPr>
          <w:rFonts w:cs="Simplified Arabic"/>
          <w:sz w:val="22"/>
          <w:szCs w:val="22"/>
          <w:lang w:val="az-Latn-AZ" w:bidi="fa-IR"/>
        </w:rPr>
        <w:t>lütf</w:t>
      </w:r>
      <w:r w:rsidRPr="00E833D3">
        <w:rPr>
          <w:rFonts w:cs="Simplified Arabic"/>
          <w:sz w:val="22"/>
          <w:szCs w:val="22"/>
          <w:lang w:val="az-Cyrl-AZ" w:bidi="fa-IR"/>
        </w:rPr>
        <w:t xml:space="preserve"> </w:t>
      </w:r>
      <w:r w:rsidRPr="0078169E">
        <w:rPr>
          <w:rFonts w:cs="Simplified Arabic"/>
          <w:sz w:val="22"/>
          <w:szCs w:val="22"/>
          <w:lang w:val="az-Latn-AZ" w:bidi="fa-IR"/>
        </w:rPr>
        <w:t>və</w:t>
      </w:r>
      <w:r w:rsidRPr="00E833D3">
        <w:rPr>
          <w:rFonts w:cs="Simplified Arabic"/>
          <w:sz w:val="22"/>
          <w:szCs w:val="22"/>
          <w:lang w:val="az-Cyrl-AZ" w:bidi="fa-IR"/>
        </w:rPr>
        <w:t xml:space="preserve"> </w:t>
      </w:r>
      <w:r w:rsidRPr="0078169E">
        <w:rPr>
          <w:rFonts w:cs="Simplified Arabic"/>
          <w:sz w:val="22"/>
          <w:szCs w:val="22"/>
          <w:lang w:val="az-Latn-AZ" w:bidi="fa-IR"/>
        </w:rPr>
        <w:t>mərhəmətinlə</w:t>
      </w:r>
      <w:r w:rsidRPr="00E833D3">
        <w:rPr>
          <w:rFonts w:cs="Simplified Arabic"/>
          <w:sz w:val="22"/>
          <w:szCs w:val="22"/>
          <w:lang w:val="az-Cyrl-AZ" w:bidi="fa-IR"/>
        </w:rPr>
        <w:t xml:space="preserve"> </w:t>
      </w:r>
      <w:r w:rsidRPr="0078169E">
        <w:rPr>
          <w:rFonts w:cs="Simplified Arabic"/>
          <w:sz w:val="22"/>
          <w:szCs w:val="22"/>
          <w:lang w:val="az-Latn-AZ" w:bidi="fa-IR"/>
        </w:rPr>
        <w:t>ehsan</w:t>
      </w:r>
      <w:r w:rsidRPr="00E833D3">
        <w:rPr>
          <w:rFonts w:cs="Simplified Arabic"/>
          <w:sz w:val="22"/>
          <w:szCs w:val="22"/>
          <w:lang w:val="az-Cyrl-AZ" w:bidi="fa-IR"/>
        </w:rPr>
        <w:t xml:space="preserve"> </w:t>
      </w:r>
      <w:r w:rsidRPr="0078169E">
        <w:rPr>
          <w:rFonts w:cs="Simplified Arabic"/>
          <w:sz w:val="22"/>
          <w:szCs w:val="22"/>
          <w:lang w:val="az-Latn-AZ" w:bidi="fa-IR"/>
        </w:rPr>
        <w:t>edirsən</w:t>
      </w:r>
      <w:r w:rsidRPr="00E833D3">
        <w:rPr>
          <w:rFonts w:cs="Simplified Arabic"/>
          <w:sz w:val="22"/>
          <w:szCs w:val="22"/>
          <w:lang w:val="az-Cyrl-AZ" w:bidi="fa-IR"/>
        </w:rPr>
        <w:t xml:space="preserve">! </w:t>
      </w:r>
      <w:r w:rsidRPr="0078169E">
        <w:rPr>
          <w:rFonts w:cs="Simplified Arabic"/>
          <w:sz w:val="22"/>
          <w:szCs w:val="22"/>
          <w:lang w:val="az-Latn-AZ" w:bidi="fa-IR"/>
        </w:rPr>
        <w:t>Öz</w:t>
      </w:r>
      <w:r w:rsidRPr="00E833D3">
        <w:rPr>
          <w:rFonts w:cs="Simplified Arabic"/>
          <w:sz w:val="22"/>
          <w:szCs w:val="22"/>
          <w:lang w:val="az-Cyrl-AZ" w:bidi="fa-IR"/>
        </w:rPr>
        <w:t xml:space="preserve"> </w:t>
      </w:r>
      <w:r w:rsidRPr="0078169E">
        <w:rPr>
          <w:rFonts w:cs="Simplified Arabic"/>
          <w:sz w:val="22"/>
          <w:szCs w:val="22"/>
          <w:lang w:val="az-Latn-AZ" w:bidi="fa-IR"/>
        </w:rPr>
        <w:t>lütf</w:t>
      </w:r>
      <w:r w:rsidRPr="00E833D3">
        <w:rPr>
          <w:rFonts w:cs="Simplified Arabic"/>
          <w:sz w:val="22"/>
          <w:szCs w:val="22"/>
          <w:lang w:val="az-Cyrl-AZ" w:bidi="fa-IR"/>
        </w:rPr>
        <w:t xml:space="preserve">, </w:t>
      </w:r>
      <w:r w:rsidRPr="0078169E">
        <w:rPr>
          <w:rFonts w:cs="Simplified Arabic"/>
          <w:sz w:val="22"/>
          <w:szCs w:val="22"/>
          <w:lang w:val="az-Latn-AZ" w:bidi="fa-IR"/>
        </w:rPr>
        <w:t>məhəbbət</w:t>
      </w:r>
      <w:r w:rsidRPr="00E833D3">
        <w:rPr>
          <w:rFonts w:cs="Simplified Arabic"/>
          <w:sz w:val="22"/>
          <w:szCs w:val="22"/>
          <w:lang w:val="az-Cyrl-AZ" w:bidi="fa-IR"/>
        </w:rPr>
        <w:t xml:space="preserve"> </w:t>
      </w:r>
      <w:r w:rsidRPr="0078169E">
        <w:rPr>
          <w:rFonts w:cs="Simplified Arabic"/>
          <w:sz w:val="22"/>
          <w:szCs w:val="22"/>
          <w:lang w:val="az-Latn-AZ" w:bidi="fa-IR"/>
        </w:rPr>
        <w:t>və</w:t>
      </w:r>
      <w:r w:rsidRPr="00E833D3">
        <w:rPr>
          <w:rFonts w:cs="Simplified Arabic"/>
          <w:sz w:val="22"/>
          <w:szCs w:val="22"/>
          <w:lang w:val="az-Cyrl-AZ" w:bidi="fa-IR"/>
        </w:rPr>
        <w:t xml:space="preserve"> </w:t>
      </w:r>
      <w:r w:rsidRPr="0078169E">
        <w:rPr>
          <w:rFonts w:cs="Simplified Arabic"/>
          <w:sz w:val="22"/>
          <w:szCs w:val="22"/>
          <w:lang w:val="az-Latn-AZ" w:bidi="fa-IR"/>
        </w:rPr>
        <w:t>cazibənlə</w:t>
      </w:r>
      <w:r w:rsidRPr="00E833D3">
        <w:rPr>
          <w:rFonts w:cs="Simplified Arabic"/>
          <w:sz w:val="22"/>
          <w:szCs w:val="22"/>
          <w:lang w:val="az-Cyrl-AZ" w:bidi="fa-IR"/>
        </w:rPr>
        <w:t xml:space="preserve"> </w:t>
      </w:r>
      <w:r w:rsidRPr="0078169E">
        <w:rPr>
          <w:rFonts w:cs="Simplified Arabic"/>
          <w:sz w:val="22"/>
          <w:szCs w:val="22"/>
          <w:lang w:val="az-Latn-AZ" w:bidi="fa-IR"/>
        </w:rPr>
        <w:t>onları</w:t>
      </w:r>
      <w:r w:rsidRPr="00E833D3">
        <w:rPr>
          <w:rFonts w:cs="Simplified Arabic"/>
          <w:sz w:val="22"/>
          <w:szCs w:val="22"/>
          <w:lang w:val="az-Cyrl-AZ" w:bidi="fa-IR"/>
        </w:rPr>
        <w:t xml:space="preserve"> </w:t>
      </w:r>
      <w:r w:rsidRPr="0078169E">
        <w:rPr>
          <w:rFonts w:cs="Simplified Arabic"/>
          <w:sz w:val="22"/>
          <w:szCs w:val="22"/>
          <w:lang w:val="az-Latn-AZ" w:bidi="fa-IR"/>
        </w:rPr>
        <w:t>Öz</w:t>
      </w:r>
      <w:r w:rsidRPr="00E833D3">
        <w:rPr>
          <w:rFonts w:cs="Simplified Arabic"/>
          <w:sz w:val="22"/>
          <w:szCs w:val="22"/>
          <w:lang w:val="az-Cyrl-AZ" w:bidi="fa-IR"/>
        </w:rPr>
        <w:t xml:space="preserve"> </w:t>
      </w:r>
      <w:r w:rsidRPr="0078169E">
        <w:rPr>
          <w:rFonts w:cs="Simplified Arabic"/>
          <w:sz w:val="22"/>
          <w:szCs w:val="22"/>
          <w:lang w:val="az-Latn-AZ" w:bidi="fa-IR"/>
        </w:rPr>
        <w:t>dərgahına</w:t>
      </w:r>
      <w:r w:rsidRPr="00E833D3">
        <w:rPr>
          <w:rFonts w:cs="Simplified Arabic"/>
          <w:sz w:val="22"/>
          <w:szCs w:val="22"/>
          <w:lang w:val="az-Cyrl-AZ" w:bidi="fa-IR"/>
        </w:rPr>
        <w:t xml:space="preserve"> </w:t>
      </w:r>
      <w:r w:rsidRPr="0078169E">
        <w:rPr>
          <w:rFonts w:cs="Simplified Arabic"/>
          <w:sz w:val="22"/>
          <w:szCs w:val="22"/>
          <w:lang w:val="az-Latn-AZ" w:bidi="fa-IR"/>
        </w:rPr>
        <w:t>tərəf</w:t>
      </w:r>
      <w:r w:rsidRPr="00E833D3">
        <w:rPr>
          <w:rFonts w:cs="Simplified Arabic"/>
          <w:sz w:val="22"/>
          <w:szCs w:val="22"/>
          <w:lang w:val="az-Cyrl-AZ" w:bidi="fa-IR"/>
        </w:rPr>
        <w:t xml:space="preserve"> </w:t>
      </w:r>
      <w:r w:rsidRPr="0078169E">
        <w:rPr>
          <w:rFonts w:cs="Simplified Arabic"/>
          <w:sz w:val="22"/>
          <w:szCs w:val="22"/>
          <w:lang w:val="az-Latn-AZ" w:bidi="fa-IR"/>
        </w:rPr>
        <w:t>çəkrsən</w:t>
      </w:r>
      <w:r w:rsidRPr="00E833D3">
        <w:rPr>
          <w:rFonts w:cs="Simplified Arabic"/>
          <w:sz w:val="22"/>
          <w:szCs w:val="22"/>
          <w:lang w:val="az-Cyrl-AZ" w:bidi="fa-IR"/>
        </w:rPr>
        <w:t xml:space="preserve">! </w:t>
      </w:r>
      <w:r w:rsidRPr="0078169E">
        <w:rPr>
          <w:rFonts w:cs="Simplified Arabic"/>
          <w:sz w:val="22"/>
          <w:szCs w:val="22"/>
          <w:lang w:val="az-Latn-AZ" w:bidi="fa-IR"/>
        </w:rPr>
        <w:t>İlahi</w:t>
      </w:r>
      <w:r w:rsidRPr="00E833D3">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Səndən</w:t>
      </w:r>
      <w:r w:rsidRPr="006A4B84">
        <w:rPr>
          <w:rFonts w:cs="Simplified Arabic"/>
          <w:sz w:val="22"/>
          <w:szCs w:val="22"/>
          <w:lang w:val="az-Cyrl-AZ" w:bidi="fa-IR"/>
        </w:rPr>
        <w:t xml:space="preserve"> </w:t>
      </w:r>
      <w:r w:rsidRPr="0078169E">
        <w:rPr>
          <w:rFonts w:cs="Simplified Arabic"/>
          <w:sz w:val="22"/>
          <w:szCs w:val="22"/>
          <w:lang w:val="az-Latn-AZ" w:bidi="fa-IR"/>
        </w:rPr>
        <w:t>istəyirəm</w:t>
      </w:r>
      <w:r w:rsidRPr="006A4B84">
        <w:rPr>
          <w:rFonts w:cs="Simplified Arabic"/>
          <w:sz w:val="22"/>
          <w:szCs w:val="22"/>
          <w:lang w:val="az-Cyrl-AZ" w:bidi="fa-IR"/>
        </w:rPr>
        <w:t xml:space="preserve"> </w:t>
      </w:r>
      <w:r w:rsidRPr="0078169E">
        <w:rPr>
          <w:rFonts w:cs="Simplified Arabic"/>
          <w:sz w:val="22"/>
          <w:szCs w:val="22"/>
          <w:lang w:val="az-Latn-AZ" w:bidi="fa-IR"/>
        </w:rPr>
        <w:t>ki</w:t>
      </w:r>
      <w:r w:rsidRPr="006A4B84">
        <w:rPr>
          <w:rFonts w:cs="Simplified Arabic"/>
          <w:sz w:val="22"/>
          <w:szCs w:val="22"/>
          <w:lang w:val="az-Cyrl-AZ" w:bidi="fa-IR"/>
        </w:rPr>
        <w:t xml:space="preserve">, </w:t>
      </w:r>
      <w:r w:rsidRPr="0078169E">
        <w:rPr>
          <w:rFonts w:cs="Simplified Arabic"/>
          <w:sz w:val="22"/>
          <w:szCs w:val="22"/>
          <w:lang w:val="az-Latn-AZ" w:bidi="fa-IR"/>
        </w:rPr>
        <w:t>Öz</w:t>
      </w:r>
      <w:r w:rsidRPr="006A4B84">
        <w:rPr>
          <w:rFonts w:cs="Simplified Arabic"/>
          <w:sz w:val="22"/>
          <w:szCs w:val="22"/>
          <w:lang w:val="az-Cyrl-AZ" w:bidi="fa-IR"/>
        </w:rPr>
        <w:t xml:space="preserve"> </w:t>
      </w:r>
      <w:r w:rsidRPr="0078169E">
        <w:rPr>
          <w:rFonts w:cs="Simplified Arabic"/>
          <w:sz w:val="22"/>
          <w:szCs w:val="22"/>
          <w:lang w:val="az-Latn-AZ" w:bidi="fa-IR"/>
        </w:rPr>
        <w:t>fəzlindən</w:t>
      </w:r>
      <w:r w:rsidRPr="006A4B84">
        <w:rPr>
          <w:rFonts w:cs="Simplified Arabic"/>
          <w:sz w:val="22"/>
          <w:szCs w:val="22"/>
          <w:lang w:val="az-Cyrl-AZ" w:bidi="fa-IR"/>
        </w:rPr>
        <w:t xml:space="preserve"> </w:t>
      </w:r>
      <w:r w:rsidRPr="0078169E">
        <w:rPr>
          <w:rFonts w:cs="Simplified Arabic"/>
          <w:sz w:val="22"/>
          <w:szCs w:val="22"/>
          <w:lang w:val="az-Latn-AZ" w:bidi="fa-IR"/>
        </w:rPr>
        <w:t>mənim</w:t>
      </w:r>
      <w:r w:rsidRPr="006A4B84">
        <w:rPr>
          <w:rFonts w:cs="Simplified Arabic"/>
          <w:sz w:val="22"/>
          <w:szCs w:val="22"/>
          <w:lang w:val="az-Cyrl-AZ" w:bidi="fa-IR"/>
        </w:rPr>
        <w:t xml:space="preserve"> </w:t>
      </w:r>
      <w:r w:rsidRPr="0078169E">
        <w:rPr>
          <w:rFonts w:cs="Simplified Arabic"/>
          <w:sz w:val="22"/>
          <w:szCs w:val="22"/>
          <w:lang w:val="az-Latn-AZ" w:bidi="fa-IR"/>
        </w:rPr>
        <w:t>bəhrəmi</w:t>
      </w:r>
      <w:r w:rsidRPr="006A4B84">
        <w:rPr>
          <w:rFonts w:cs="Simplified Arabic"/>
          <w:sz w:val="22"/>
          <w:szCs w:val="22"/>
          <w:lang w:val="az-Cyrl-AZ" w:bidi="fa-IR"/>
        </w:rPr>
        <w:t xml:space="preserve"> </w:t>
      </w:r>
      <w:r w:rsidRPr="0078169E">
        <w:rPr>
          <w:rFonts w:cs="Simplified Arabic"/>
          <w:sz w:val="22"/>
          <w:szCs w:val="22"/>
          <w:lang w:val="az-Latn-AZ" w:bidi="fa-IR"/>
        </w:rPr>
        <w:t>çox</w:t>
      </w:r>
      <w:r w:rsidRPr="006A4B84">
        <w:rPr>
          <w:rFonts w:cs="Simplified Arabic"/>
          <w:sz w:val="22"/>
          <w:szCs w:val="22"/>
          <w:lang w:val="az-Cyrl-AZ" w:bidi="fa-IR"/>
        </w:rPr>
        <w:t>,</w:t>
      </w:r>
      <w:r w:rsidRPr="0078169E">
        <w:rPr>
          <w:rFonts w:cs="Simplified Arabic"/>
          <w:sz w:val="22"/>
          <w:szCs w:val="22"/>
          <w:lang w:val="az-Latn-AZ" w:bidi="fa-IR"/>
        </w:rPr>
        <w:t>məqam</w:t>
      </w:r>
      <w:r w:rsidRPr="006A4B84">
        <w:rPr>
          <w:rFonts w:cs="Simplified Arabic"/>
          <w:sz w:val="22"/>
          <w:szCs w:val="22"/>
          <w:lang w:val="az-Cyrl-AZ" w:bidi="fa-IR"/>
        </w:rPr>
        <w:t xml:space="preserve"> </w:t>
      </w:r>
      <w:r w:rsidRPr="0078169E">
        <w:rPr>
          <w:rFonts w:cs="Simplified Arabic"/>
          <w:sz w:val="22"/>
          <w:szCs w:val="22"/>
          <w:lang w:val="az-Latn-AZ" w:bidi="fa-IR"/>
        </w:rPr>
        <w:t>mənzilətimi</w:t>
      </w:r>
      <w:r w:rsidRPr="006A4B84">
        <w:rPr>
          <w:rFonts w:cs="Simplified Arabic"/>
          <w:sz w:val="22"/>
          <w:szCs w:val="22"/>
          <w:lang w:val="az-Cyrl-AZ" w:bidi="fa-IR"/>
        </w:rPr>
        <w:t xml:space="preserve"> </w:t>
      </w:r>
      <w:r w:rsidRPr="0078169E">
        <w:rPr>
          <w:rFonts w:cs="Simplified Arabic"/>
          <w:sz w:val="22"/>
          <w:szCs w:val="22"/>
          <w:lang w:val="az-Latn-AZ" w:bidi="fa-IR"/>
        </w:rPr>
        <w:t>Öz</w:t>
      </w:r>
      <w:r w:rsidRPr="006A4B84">
        <w:rPr>
          <w:rFonts w:cs="Simplified Arabic"/>
          <w:sz w:val="22"/>
          <w:szCs w:val="22"/>
          <w:lang w:val="az-Cyrl-AZ" w:bidi="fa-IR"/>
        </w:rPr>
        <w:t xml:space="preserve"> </w:t>
      </w:r>
      <w:r w:rsidRPr="0078169E">
        <w:rPr>
          <w:rFonts w:cs="Simplified Arabic"/>
          <w:sz w:val="22"/>
          <w:szCs w:val="22"/>
          <w:lang w:val="az-Latn-AZ" w:bidi="fa-IR"/>
        </w:rPr>
        <w:t>yanında</w:t>
      </w:r>
      <w:r w:rsidRPr="006A4B84">
        <w:rPr>
          <w:rFonts w:cs="Simplified Arabic"/>
          <w:sz w:val="22"/>
          <w:szCs w:val="22"/>
          <w:lang w:val="az-Cyrl-AZ" w:bidi="fa-IR"/>
        </w:rPr>
        <w:t xml:space="preserve"> </w:t>
      </w:r>
      <w:r w:rsidRPr="0078169E">
        <w:rPr>
          <w:rFonts w:cs="Simplified Arabic"/>
          <w:sz w:val="22"/>
          <w:szCs w:val="22"/>
          <w:lang w:val="az-Latn-AZ" w:bidi="fa-IR"/>
        </w:rPr>
        <w:t>onların</w:t>
      </w:r>
      <w:r w:rsidRPr="006A4B84">
        <w:rPr>
          <w:rFonts w:cs="Simplified Arabic"/>
          <w:sz w:val="22"/>
          <w:szCs w:val="22"/>
          <w:lang w:val="az-Cyrl-AZ" w:bidi="fa-IR"/>
        </w:rPr>
        <w:t xml:space="preserve"> </w:t>
      </w:r>
      <w:r w:rsidRPr="0078169E">
        <w:rPr>
          <w:rFonts w:cs="Simplified Arabic"/>
          <w:sz w:val="22"/>
          <w:szCs w:val="22"/>
          <w:lang w:val="az-Latn-AZ" w:bidi="fa-IR"/>
        </w:rPr>
        <w:t>hamısından</w:t>
      </w:r>
      <w:r w:rsidRPr="006A4B84">
        <w:rPr>
          <w:rFonts w:cs="Simplified Arabic"/>
          <w:sz w:val="22"/>
          <w:szCs w:val="22"/>
          <w:lang w:val="az-Cyrl-AZ" w:bidi="fa-IR"/>
        </w:rPr>
        <w:t xml:space="preserve"> </w:t>
      </w:r>
      <w:r w:rsidRPr="0078169E">
        <w:rPr>
          <w:rFonts w:cs="Simplified Arabic"/>
          <w:sz w:val="22"/>
          <w:szCs w:val="22"/>
          <w:lang w:val="az-Latn-AZ" w:bidi="fa-IR"/>
        </w:rPr>
        <w:t>çox</w:t>
      </w:r>
      <w:r w:rsidRPr="006A4B84">
        <w:rPr>
          <w:rFonts w:cs="Simplified Arabic"/>
          <w:sz w:val="22"/>
          <w:szCs w:val="22"/>
          <w:lang w:val="az-Cyrl-AZ" w:bidi="fa-IR"/>
        </w:rPr>
        <w:t xml:space="preserve"> </w:t>
      </w:r>
      <w:r w:rsidRPr="0078169E">
        <w:rPr>
          <w:rFonts w:cs="Simplified Arabic"/>
          <w:sz w:val="22"/>
          <w:szCs w:val="22"/>
          <w:lang w:val="az-Latn-AZ" w:bidi="fa-IR"/>
        </w:rPr>
        <w:t>et</w:t>
      </w:r>
      <w:r w:rsidRPr="006A4B84">
        <w:rPr>
          <w:rFonts w:cs="Simplified Arabic"/>
          <w:sz w:val="22"/>
          <w:szCs w:val="22"/>
          <w:lang w:val="az-Cyrl-AZ" w:bidi="fa-IR"/>
        </w:rPr>
        <w:t xml:space="preserve">! </w:t>
      </w:r>
      <w:r w:rsidRPr="0078169E">
        <w:rPr>
          <w:rFonts w:cs="Simplified Arabic"/>
          <w:sz w:val="22"/>
          <w:szCs w:val="22"/>
          <w:lang w:val="az-Latn-AZ" w:bidi="fa-IR"/>
        </w:rPr>
        <w:t>Qismətimi</w:t>
      </w:r>
      <w:r w:rsidRPr="006A4B84">
        <w:rPr>
          <w:rFonts w:cs="Simplified Arabic"/>
          <w:sz w:val="22"/>
          <w:szCs w:val="22"/>
          <w:lang w:val="az-Cyrl-AZ" w:bidi="fa-IR"/>
        </w:rPr>
        <w:t xml:space="preserve"> </w:t>
      </w:r>
      <w:r w:rsidRPr="0078169E">
        <w:rPr>
          <w:rFonts w:cs="Simplified Arabic"/>
          <w:sz w:val="22"/>
          <w:szCs w:val="22"/>
          <w:lang w:val="az-Latn-AZ" w:bidi="fa-IR"/>
        </w:rPr>
        <w:t>dostluq</w:t>
      </w:r>
      <w:r w:rsidRPr="006A4B84">
        <w:rPr>
          <w:rFonts w:cs="Simplified Arabic"/>
          <w:sz w:val="22"/>
          <w:szCs w:val="22"/>
          <w:lang w:val="az-Cyrl-AZ" w:bidi="fa-IR"/>
        </w:rPr>
        <w:t xml:space="preserve">, </w:t>
      </w:r>
      <w:r w:rsidRPr="0078169E">
        <w:rPr>
          <w:rFonts w:cs="Simplified Arabic"/>
          <w:sz w:val="22"/>
          <w:szCs w:val="22"/>
          <w:lang w:val="az-Latn-AZ" w:bidi="fa-IR"/>
        </w:rPr>
        <w:t>eşq</w:t>
      </w:r>
      <w:r w:rsidRPr="006A4B84">
        <w:rPr>
          <w:rFonts w:cs="Simplified Arabic"/>
          <w:sz w:val="22"/>
          <w:szCs w:val="22"/>
          <w:lang w:val="az-Cyrl-AZ" w:bidi="fa-IR"/>
        </w:rPr>
        <w:t xml:space="preserve"> </w:t>
      </w:r>
      <w:r w:rsidRPr="0078169E">
        <w:rPr>
          <w:rFonts w:cs="Simplified Arabic"/>
          <w:sz w:val="22"/>
          <w:szCs w:val="22"/>
          <w:lang w:val="az-Latn-AZ" w:bidi="fa-IR"/>
        </w:rPr>
        <w:t>və</w:t>
      </w:r>
      <w:r w:rsidRPr="006A4B84">
        <w:rPr>
          <w:rFonts w:cs="Simplified Arabic"/>
          <w:sz w:val="22"/>
          <w:szCs w:val="22"/>
          <w:lang w:val="az-Cyrl-AZ" w:bidi="fa-IR"/>
        </w:rPr>
        <w:t xml:space="preserve"> </w:t>
      </w:r>
      <w:r w:rsidRPr="0078169E">
        <w:rPr>
          <w:rFonts w:cs="Simplified Arabic"/>
          <w:sz w:val="22"/>
          <w:szCs w:val="22"/>
          <w:lang w:val="az-Latn-AZ" w:bidi="fa-IR"/>
        </w:rPr>
        <w:t>məhəbtimin</w:t>
      </w:r>
      <w:r w:rsidRPr="006A4B84">
        <w:rPr>
          <w:rFonts w:cs="Simplified Arabic"/>
          <w:sz w:val="22"/>
          <w:szCs w:val="22"/>
          <w:lang w:val="az-Cyrl-AZ" w:bidi="fa-IR"/>
        </w:rPr>
        <w:t xml:space="preserve"> </w:t>
      </w:r>
      <w:r w:rsidRPr="0078169E">
        <w:rPr>
          <w:rFonts w:cs="Simplified Arabic"/>
          <w:sz w:val="22"/>
          <w:szCs w:val="22"/>
          <w:lang w:val="az-Latn-AZ" w:bidi="fa-IR"/>
        </w:rPr>
        <w:t>sayəsində</w:t>
      </w:r>
      <w:r w:rsidRPr="006A4B84">
        <w:rPr>
          <w:rFonts w:cs="Simplified Arabic"/>
          <w:sz w:val="22"/>
          <w:szCs w:val="22"/>
          <w:lang w:val="az-Cyrl-AZ" w:bidi="fa-IR"/>
        </w:rPr>
        <w:t xml:space="preserve"> </w:t>
      </w:r>
      <w:r w:rsidRPr="0078169E">
        <w:rPr>
          <w:rFonts w:cs="Simplified Arabic"/>
          <w:sz w:val="22"/>
          <w:szCs w:val="22"/>
          <w:lang w:val="az-Latn-AZ" w:bidi="fa-IR"/>
        </w:rPr>
        <w:t>çox</w:t>
      </w:r>
      <w:r w:rsidRPr="006A4B84">
        <w:rPr>
          <w:rFonts w:cs="Simplified Arabic"/>
          <w:sz w:val="22"/>
          <w:szCs w:val="22"/>
          <w:lang w:val="az-Cyrl-AZ" w:bidi="fa-IR"/>
        </w:rPr>
        <w:t>,</w:t>
      </w:r>
      <w:r w:rsidRPr="0078169E">
        <w:rPr>
          <w:rFonts w:cs="Simplified Arabic"/>
          <w:sz w:val="22"/>
          <w:szCs w:val="22"/>
          <w:lang w:val="az-Latn-AZ" w:bidi="fa-IR"/>
        </w:rPr>
        <w:t>Sənə</w:t>
      </w:r>
      <w:r w:rsidRPr="006A4B84">
        <w:rPr>
          <w:rFonts w:cs="Simplified Arabic"/>
          <w:sz w:val="22"/>
          <w:szCs w:val="22"/>
          <w:lang w:val="az-Cyrl-AZ" w:bidi="fa-IR"/>
        </w:rPr>
        <w:t xml:space="preserve"> </w:t>
      </w:r>
      <w:r w:rsidRPr="0078169E">
        <w:rPr>
          <w:rFonts w:cs="Simplified Arabic"/>
          <w:sz w:val="22"/>
          <w:szCs w:val="22"/>
          <w:lang w:val="az-Latn-AZ" w:bidi="fa-IR"/>
        </w:rPr>
        <w:t>qarşı</w:t>
      </w:r>
      <w:r w:rsidRPr="006A4B84">
        <w:rPr>
          <w:rFonts w:cs="Simplified Arabic"/>
          <w:sz w:val="22"/>
          <w:szCs w:val="22"/>
          <w:lang w:val="az-Cyrl-AZ" w:bidi="fa-IR"/>
        </w:rPr>
        <w:t xml:space="preserve"> </w:t>
      </w:r>
      <w:r w:rsidRPr="0078169E">
        <w:rPr>
          <w:rFonts w:cs="Simplified Arabic"/>
          <w:sz w:val="22"/>
          <w:szCs w:val="22"/>
          <w:lang w:val="az-Latn-AZ" w:bidi="fa-IR"/>
        </w:rPr>
        <w:t>olan</w:t>
      </w:r>
      <w:r w:rsidRPr="006A4B84">
        <w:rPr>
          <w:rFonts w:cs="Simplified Arabic"/>
          <w:sz w:val="22"/>
          <w:szCs w:val="22"/>
          <w:lang w:val="az-Cyrl-AZ" w:bidi="fa-IR"/>
        </w:rPr>
        <w:t xml:space="preserve"> </w:t>
      </w:r>
      <w:r w:rsidRPr="0078169E">
        <w:rPr>
          <w:rFonts w:cs="Simplified Arabic"/>
          <w:sz w:val="22"/>
          <w:szCs w:val="22"/>
          <w:lang w:val="az-Latn-AZ" w:bidi="fa-IR"/>
        </w:rPr>
        <w:t>mərifətimi</w:t>
      </w:r>
      <w:r w:rsidRPr="006A4B84">
        <w:rPr>
          <w:rFonts w:cs="Simplified Arabic"/>
          <w:sz w:val="22"/>
          <w:szCs w:val="22"/>
          <w:lang w:val="az-Cyrl-AZ" w:bidi="fa-IR"/>
        </w:rPr>
        <w:t xml:space="preserve"> </w:t>
      </w:r>
      <w:r w:rsidRPr="0078169E">
        <w:rPr>
          <w:rFonts w:cs="Simplified Arabic"/>
          <w:sz w:val="22"/>
          <w:szCs w:val="22"/>
          <w:lang w:val="az-Latn-AZ" w:bidi="fa-IR"/>
        </w:rPr>
        <w:t>daha</w:t>
      </w:r>
      <w:r w:rsidRPr="006A4B84">
        <w:rPr>
          <w:rFonts w:cs="Simplified Arabic"/>
          <w:sz w:val="22"/>
          <w:szCs w:val="22"/>
          <w:lang w:val="az-Cyrl-AZ" w:bidi="fa-IR"/>
        </w:rPr>
        <w:t xml:space="preserve"> </w:t>
      </w:r>
      <w:r w:rsidRPr="0078169E">
        <w:rPr>
          <w:rFonts w:cs="Simplified Arabic"/>
          <w:sz w:val="22"/>
          <w:szCs w:val="22"/>
          <w:lang w:val="az-Latn-AZ" w:bidi="fa-IR"/>
        </w:rPr>
        <w:t>da</w:t>
      </w:r>
      <w:r w:rsidRPr="006A4B84">
        <w:rPr>
          <w:rFonts w:cs="Simplified Arabic"/>
          <w:sz w:val="22"/>
          <w:szCs w:val="22"/>
          <w:lang w:val="az-Cyrl-AZ" w:bidi="fa-IR"/>
        </w:rPr>
        <w:t xml:space="preserve"> </w:t>
      </w:r>
      <w:r w:rsidRPr="0078169E">
        <w:rPr>
          <w:rFonts w:cs="Simplified Arabic"/>
          <w:sz w:val="22"/>
          <w:szCs w:val="22"/>
          <w:lang w:val="az-Latn-AZ" w:bidi="fa-IR"/>
        </w:rPr>
        <w:t>çoxalt</w:t>
      </w:r>
      <w:r w:rsidRPr="006A4B84">
        <w:rPr>
          <w:rFonts w:cs="Simplified Arabic"/>
          <w:sz w:val="22"/>
          <w:szCs w:val="22"/>
          <w:lang w:val="az-Cyrl-AZ" w:bidi="fa-IR"/>
        </w:rPr>
        <w:t xml:space="preserve">! </w:t>
      </w:r>
      <w:r w:rsidRPr="0078169E">
        <w:rPr>
          <w:rFonts w:cs="Simplified Arabic"/>
          <w:sz w:val="22"/>
          <w:szCs w:val="22"/>
          <w:lang w:val="az-Latn-AZ" w:bidi="fa-IR"/>
        </w:rPr>
        <w:t>İlahi</w:t>
      </w:r>
      <w:r w:rsidRPr="006A4B84">
        <w:rPr>
          <w:rFonts w:cs="Simplified Arabic"/>
          <w:sz w:val="22"/>
          <w:szCs w:val="22"/>
          <w:lang w:val="az-Cyrl-AZ" w:bidi="fa-IR"/>
        </w:rPr>
        <w:t xml:space="preserve">! </w:t>
      </w:r>
      <w:r w:rsidRPr="0078169E">
        <w:rPr>
          <w:rFonts w:cs="Simplified Arabic"/>
          <w:sz w:val="22"/>
          <w:szCs w:val="22"/>
          <w:lang w:val="az-Latn-AZ" w:bidi="fa-IR"/>
        </w:rPr>
        <w:t>Mən</w:t>
      </w:r>
      <w:r w:rsidRPr="006A4B84">
        <w:rPr>
          <w:rFonts w:cs="Simplified Arabic"/>
          <w:sz w:val="22"/>
          <w:szCs w:val="22"/>
          <w:lang w:val="az-Cyrl-AZ" w:bidi="fa-IR"/>
        </w:rPr>
        <w:t xml:space="preserve"> </w:t>
      </w:r>
      <w:r w:rsidRPr="0078169E">
        <w:rPr>
          <w:rFonts w:cs="Simplified Arabic"/>
          <w:sz w:val="22"/>
          <w:szCs w:val="22"/>
          <w:lang w:val="az-Latn-AZ" w:bidi="fa-IR"/>
        </w:rPr>
        <w:t>bütün</w:t>
      </w:r>
      <w:r w:rsidRPr="006A4B84">
        <w:rPr>
          <w:rFonts w:cs="Simplified Arabic"/>
          <w:sz w:val="22"/>
          <w:szCs w:val="22"/>
          <w:lang w:val="az-Cyrl-AZ" w:bidi="fa-IR"/>
        </w:rPr>
        <w:t xml:space="preserve"> </w:t>
      </w:r>
      <w:r w:rsidRPr="0078169E">
        <w:rPr>
          <w:rFonts w:cs="Simplified Arabic"/>
          <w:sz w:val="22"/>
          <w:szCs w:val="22"/>
          <w:lang w:val="az-Latn-AZ" w:bidi="fa-IR"/>
        </w:rPr>
        <w:t>niyyətimi</w:t>
      </w:r>
      <w:r w:rsidRPr="006A4B84">
        <w:rPr>
          <w:rFonts w:cs="Simplified Arabic"/>
          <w:sz w:val="22"/>
          <w:szCs w:val="22"/>
          <w:lang w:val="az-Cyrl-AZ" w:bidi="fa-IR"/>
        </w:rPr>
        <w:t xml:space="preserve"> </w:t>
      </w:r>
      <w:r w:rsidRPr="0078169E">
        <w:rPr>
          <w:rFonts w:cs="Simplified Arabic"/>
          <w:sz w:val="22"/>
          <w:szCs w:val="22"/>
          <w:lang w:val="az-Latn-AZ" w:bidi="fa-IR"/>
        </w:rPr>
        <w:t>hamıdan</w:t>
      </w:r>
      <w:r w:rsidRPr="006A4B84">
        <w:rPr>
          <w:rFonts w:cs="Simplified Arabic"/>
          <w:sz w:val="22"/>
          <w:szCs w:val="22"/>
          <w:lang w:val="az-Cyrl-AZ" w:bidi="fa-IR"/>
        </w:rPr>
        <w:t xml:space="preserve"> </w:t>
      </w:r>
      <w:r w:rsidRPr="0078169E">
        <w:rPr>
          <w:rFonts w:cs="Simplified Arabic"/>
          <w:sz w:val="22"/>
          <w:szCs w:val="22"/>
          <w:lang w:val="az-Latn-AZ" w:bidi="fa-IR"/>
        </w:rPr>
        <w:t>kəsib</w:t>
      </w:r>
      <w:r w:rsidRPr="006A4B84">
        <w:rPr>
          <w:rFonts w:cs="Simplified Arabic"/>
          <w:sz w:val="22"/>
          <w:szCs w:val="22"/>
          <w:lang w:val="az-Cyrl-AZ" w:bidi="fa-IR"/>
        </w:rPr>
        <w:t xml:space="preserve"> </w:t>
      </w:r>
      <w:r w:rsidRPr="0078169E">
        <w:rPr>
          <w:rFonts w:cs="Simplified Arabic"/>
          <w:sz w:val="22"/>
          <w:szCs w:val="22"/>
          <w:lang w:val="az-Latn-AZ" w:bidi="fa-IR"/>
        </w:rPr>
        <w:t>yalnız</w:t>
      </w:r>
      <w:r w:rsidRPr="006A4B84">
        <w:rPr>
          <w:rFonts w:cs="Simplified Arabic"/>
          <w:sz w:val="22"/>
          <w:szCs w:val="22"/>
          <w:lang w:val="az-Cyrl-AZ" w:bidi="fa-IR"/>
        </w:rPr>
        <w:t xml:space="preserve"> </w:t>
      </w:r>
      <w:r w:rsidRPr="0078169E">
        <w:rPr>
          <w:rFonts w:cs="Simplified Arabic"/>
          <w:sz w:val="22"/>
          <w:szCs w:val="22"/>
          <w:lang w:val="az-Latn-AZ" w:bidi="fa-IR"/>
        </w:rPr>
        <w:t>Sənə</w:t>
      </w:r>
      <w:r w:rsidRPr="006A4B84">
        <w:rPr>
          <w:rFonts w:cs="Simplified Arabic"/>
          <w:sz w:val="22"/>
          <w:szCs w:val="22"/>
          <w:lang w:val="az-Cyrl-AZ" w:bidi="fa-IR"/>
        </w:rPr>
        <w:t xml:space="preserve"> </w:t>
      </w:r>
      <w:r w:rsidRPr="0078169E">
        <w:rPr>
          <w:rFonts w:cs="Simplified Arabic"/>
          <w:sz w:val="22"/>
          <w:szCs w:val="22"/>
          <w:lang w:val="az-Latn-AZ" w:bidi="fa-IR"/>
        </w:rPr>
        <w:t>tərəf</w:t>
      </w:r>
      <w:r w:rsidRPr="006A4B84">
        <w:rPr>
          <w:rFonts w:cs="Simplified Arabic"/>
          <w:sz w:val="22"/>
          <w:szCs w:val="22"/>
          <w:lang w:val="az-Cyrl-AZ" w:bidi="fa-IR"/>
        </w:rPr>
        <w:t xml:space="preserve">, </w:t>
      </w:r>
      <w:r w:rsidRPr="0078169E">
        <w:rPr>
          <w:rFonts w:cs="Simplified Arabic"/>
          <w:sz w:val="22"/>
          <w:szCs w:val="22"/>
          <w:lang w:val="az-Latn-AZ" w:bidi="fa-IR"/>
        </w:rPr>
        <w:t>qəlbim</w:t>
      </w:r>
      <w:r w:rsidRPr="006A4B84">
        <w:rPr>
          <w:rFonts w:cs="Simplified Arabic"/>
          <w:sz w:val="22"/>
          <w:szCs w:val="22"/>
          <w:lang w:val="az-Cyrl-AZ" w:bidi="fa-IR"/>
        </w:rPr>
        <w:t xml:space="preserve"> </w:t>
      </w:r>
      <w:r w:rsidRPr="0078169E">
        <w:rPr>
          <w:rFonts w:cs="Simplified Arabic"/>
          <w:sz w:val="22"/>
          <w:szCs w:val="22"/>
          <w:lang w:val="az-Latn-AZ" w:bidi="fa-IR"/>
        </w:rPr>
        <w:t>Sənin</w:t>
      </w:r>
      <w:r w:rsidRPr="006A4B84">
        <w:rPr>
          <w:rFonts w:cs="Simplified Arabic"/>
          <w:sz w:val="22"/>
          <w:szCs w:val="22"/>
          <w:lang w:val="az-Cyrl-AZ" w:bidi="fa-IR"/>
        </w:rPr>
        <w:t xml:space="preserve"> </w:t>
      </w:r>
      <w:r w:rsidRPr="0078169E">
        <w:rPr>
          <w:rFonts w:cs="Simplified Arabic"/>
          <w:sz w:val="22"/>
          <w:szCs w:val="22"/>
          <w:lang w:val="az-Latn-AZ" w:bidi="fa-IR"/>
        </w:rPr>
        <w:t>müştaqındır</w:t>
      </w:r>
      <w:r w:rsidRPr="006A4B84">
        <w:rPr>
          <w:rFonts w:cs="Simplified Arabic"/>
          <w:sz w:val="22"/>
          <w:szCs w:val="22"/>
          <w:lang w:val="az-Cyrl-AZ" w:bidi="fa-IR"/>
        </w:rPr>
        <w:t xml:space="preserve">! </w:t>
      </w:r>
      <w:r w:rsidRPr="0078169E">
        <w:rPr>
          <w:rFonts w:cs="Simplified Arabic"/>
          <w:sz w:val="22"/>
          <w:szCs w:val="22"/>
          <w:lang w:val="az-Latn-AZ" w:bidi="fa-IR"/>
        </w:rPr>
        <w:t>Məqsədim</w:t>
      </w:r>
      <w:r w:rsidRPr="006A4B84">
        <w:rPr>
          <w:rFonts w:cs="Simplified Arabic"/>
          <w:sz w:val="22"/>
          <w:szCs w:val="22"/>
          <w:lang w:val="az-Cyrl-AZ" w:bidi="fa-IR"/>
        </w:rPr>
        <w:t xml:space="preserve"> </w:t>
      </w:r>
      <w:r w:rsidRPr="0078169E">
        <w:rPr>
          <w:rFonts w:cs="Simplified Arabic"/>
          <w:sz w:val="22"/>
          <w:szCs w:val="22"/>
          <w:lang w:val="az-Latn-AZ" w:bidi="fa-IR"/>
        </w:rPr>
        <w:t>yalnız</w:t>
      </w:r>
      <w:r w:rsidRPr="006A4B84">
        <w:rPr>
          <w:rFonts w:cs="Simplified Arabic"/>
          <w:sz w:val="22"/>
          <w:szCs w:val="22"/>
          <w:lang w:val="az-Cyrl-AZ" w:bidi="fa-IR"/>
        </w:rPr>
        <w:t xml:space="preserve"> </w:t>
      </w:r>
      <w:r w:rsidRPr="0078169E">
        <w:rPr>
          <w:rFonts w:cs="Simplified Arabic"/>
          <w:sz w:val="22"/>
          <w:szCs w:val="22"/>
          <w:lang w:val="az-Latn-AZ" w:bidi="fa-IR"/>
        </w:rPr>
        <w:t>Sənsən</w:t>
      </w:r>
      <w:r w:rsidRPr="006A4B84">
        <w:rPr>
          <w:rFonts w:cs="Simplified Arabic"/>
          <w:sz w:val="22"/>
          <w:szCs w:val="22"/>
          <w:lang w:val="az-Cyrl-AZ" w:bidi="fa-IR"/>
        </w:rPr>
        <w:t xml:space="preserve">! </w:t>
      </w:r>
      <w:r w:rsidRPr="0078169E">
        <w:rPr>
          <w:rFonts w:cs="Simplified Arabic"/>
          <w:sz w:val="22"/>
          <w:szCs w:val="22"/>
          <w:lang w:val="az-Latn-AZ" w:bidi="fa-IR"/>
        </w:rPr>
        <w:t>Sənin</w:t>
      </w:r>
      <w:r w:rsidRPr="006A4B84">
        <w:rPr>
          <w:rFonts w:cs="Simplified Arabic"/>
          <w:sz w:val="22"/>
          <w:szCs w:val="22"/>
          <w:lang w:val="az-Cyrl-AZ" w:bidi="fa-IR"/>
        </w:rPr>
        <w:t xml:space="preserve"> </w:t>
      </w:r>
      <w:r w:rsidRPr="0078169E">
        <w:rPr>
          <w:rFonts w:cs="Simplified Arabic"/>
          <w:sz w:val="22"/>
          <w:szCs w:val="22"/>
          <w:lang w:val="az-Latn-AZ" w:bidi="fa-IR"/>
        </w:rPr>
        <w:t>məhəbbətindən</w:t>
      </w:r>
      <w:r w:rsidRPr="006A4B84">
        <w:rPr>
          <w:rFonts w:cs="Simplified Arabic"/>
          <w:sz w:val="22"/>
          <w:szCs w:val="22"/>
          <w:lang w:val="az-Cyrl-AZ" w:bidi="fa-IR"/>
        </w:rPr>
        <w:t xml:space="preserve"> </w:t>
      </w:r>
      <w:r w:rsidRPr="0078169E">
        <w:rPr>
          <w:rFonts w:cs="Simplified Arabic"/>
          <w:sz w:val="22"/>
          <w:szCs w:val="22"/>
          <w:lang w:val="az-Latn-AZ" w:bidi="fa-IR"/>
        </w:rPr>
        <w:t>oyaq</w:t>
      </w:r>
      <w:r w:rsidRPr="006A4B84">
        <w:rPr>
          <w:rFonts w:cs="Simplified Arabic"/>
          <w:sz w:val="22"/>
          <w:szCs w:val="22"/>
          <w:lang w:val="az-Cyrl-AZ" w:bidi="fa-IR"/>
        </w:rPr>
        <w:t xml:space="preserve"> </w:t>
      </w:r>
      <w:r w:rsidRPr="0078169E">
        <w:rPr>
          <w:rFonts w:cs="Simplified Arabic"/>
          <w:sz w:val="22"/>
          <w:szCs w:val="22"/>
          <w:lang w:val="az-Latn-AZ" w:bidi="fa-IR"/>
        </w:rPr>
        <w:t>və</w:t>
      </w:r>
      <w:r w:rsidRPr="006A4B84">
        <w:rPr>
          <w:rFonts w:cs="Simplified Arabic"/>
          <w:sz w:val="22"/>
          <w:szCs w:val="22"/>
          <w:lang w:val="az-Cyrl-AZ" w:bidi="fa-IR"/>
        </w:rPr>
        <w:t xml:space="preserve"> </w:t>
      </w:r>
      <w:r w:rsidRPr="0078169E">
        <w:rPr>
          <w:rFonts w:cs="Simplified Arabic"/>
          <w:sz w:val="22"/>
          <w:szCs w:val="22"/>
          <w:lang w:val="az-Latn-AZ" w:bidi="fa-IR"/>
        </w:rPr>
        <w:t>az</w:t>
      </w:r>
      <w:r w:rsidRPr="006A4B84">
        <w:rPr>
          <w:rFonts w:cs="Simplified Arabic"/>
          <w:sz w:val="22"/>
          <w:szCs w:val="22"/>
          <w:lang w:val="az-Cyrl-AZ" w:bidi="fa-IR"/>
        </w:rPr>
        <w:t xml:space="preserve"> </w:t>
      </w:r>
      <w:r w:rsidRPr="0078169E">
        <w:rPr>
          <w:rFonts w:cs="Simplified Arabic"/>
          <w:sz w:val="22"/>
          <w:szCs w:val="22"/>
          <w:lang w:val="az-Latn-AZ" w:bidi="fa-IR"/>
        </w:rPr>
        <w:t>yuxuluyam</w:t>
      </w:r>
      <w:r w:rsidRPr="006A4B84">
        <w:rPr>
          <w:rFonts w:cs="Simplified Arabic"/>
          <w:sz w:val="22"/>
          <w:szCs w:val="22"/>
          <w:lang w:val="az-Cyrl-AZ" w:bidi="fa-IR"/>
        </w:rPr>
        <w:t xml:space="preserve">! </w:t>
      </w:r>
      <w:r w:rsidRPr="0078169E">
        <w:rPr>
          <w:rFonts w:cs="Simplified Arabic"/>
          <w:sz w:val="22"/>
          <w:szCs w:val="22"/>
          <w:lang w:val="az-Latn-AZ" w:bidi="fa-IR"/>
        </w:rPr>
        <w:t>Görüşün</w:t>
      </w:r>
      <w:r w:rsidRPr="006A4B84">
        <w:rPr>
          <w:rFonts w:cs="Simplified Arabic"/>
          <w:sz w:val="22"/>
          <w:szCs w:val="22"/>
          <w:lang w:val="az-Cyrl-AZ" w:bidi="fa-IR"/>
        </w:rPr>
        <w:t xml:space="preserve"> </w:t>
      </w:r>
      <w:r w:rsidRPr="0078169E">
        <w:rPr>
          <w:rFonts w:cs="Simplified Arabic"/>
          <w:sz w:val="22"/>
          <w:szCs w:val="22"/>
          <w:lang w:val="az-Latn-AZ" w:bidi="fa-IR"/>
        </w:rPr>
        <w:t>gözlərimin</w:t>
      </w:r>
      <w:r w:rsidRPr="006A4B84">
        <w:rPr>
          <w:rFonts w:cs="Simplified Arabic"/>
          <w:sz w:val="22"/>
          <w:szCs w:val="22"/>
          <w:lang w:val="az-Cyrl-AZ" w:bidi="fa-IR"/>
        </w:rPr>
        <w:t xml:space="preserve"> </w:t>
      </w:r>
      <w:r w:rsidRPr="0078169E">
        <w:rPr>
          <w:rFonts w:cs="Simplified Arabic"/>
          <w:sz w:val="22"/>
          <w:szCs w:val="22"/>
          <w:lang w:val="az-Latn-AZ" w:bidi="fa-IR"/>
        </w:rPr>
        <w:t>nuru</w:t>
      </w:r>
      <w:r w:rsidRPr="006A4B84">
        <w:rPr>
          <w:rFonts w:cs="Simplified Arabic"/>
          <w:sz w:val="22"/>
          <w:szCs w:val="22"/>
          <w:lang w:val="az-Cyrl-AZ" w:bidi="fa-IR"/>
        </w:rPr>
        <w:t xml:space="preserve">, </w:t>
      </w:r>
      <w:r w:rsidRPr="0078169E">
        <w:rPr>
          <w:rFonts w:cs="Simplified Arabic"/>
          <w:sz w:val="22"/>
          <w:szCs w:val="22"/>
          <w:lang w:val="az-Latn-AZ" w:bidi="fa-IR"/>
        </w:rPr>
        <w:t>təkcə</w:t>
      </w:r>
      <w:r w:rsidRPr="006A4B84">
        <w:rPr>
          <w:rFonts w:cs="Simplified Arabic"/>
          <w:sz w:val="22"/>
          <w:szCs w:val="22"/>
          <w:lang w:val="az-Cyrl-AZ" w:bidi="fa-IR"/>
        </w:rPr>
        <w:t xml:space="preserve"> </w:t>
      </w:r>
      <w:r w:rsidRPr="0078169E">
        <w:rPr>
          <w:rFonts w:cs="Simplified Arabic"/>
          <w:sz w:val="22"/>
          <w:szCs w:val="22"/>
          <w:lang w:val="az-Latn-AZ" w:bidi="fa-IR"/>
        </w:rPr>
        <w:t>arzum</w:t>
      </w:r>
      <w:r w:rsidRPr="006A4B84">
        <w:rPr>
          <w:rFonts w:cs="Simplified Arabic"/>
          <w:sz w:val="22"/>
          <w:szCs w:val="22"/>
          <w:lang w:val="az-Cyrl-AZ" w:bidi="fa-IR"/>
        </w:rPr>
        <w:t xml:space="preserve"> </w:t>
      </w:r>
      <w:r w:rsidRPr="0078169E">
        <w:rPr>
          <w:rFonts w:cs="Simplified Arabic"/>
          <w:sz w:val="22"/>
          <w:szCs w:val="22"/>
          <w:lang w:val="az-Latn-AZ" w:bidi="fa-IR"/>
        </w:rPr>
        <w:t>vüsal</w:t>
      </w:r>
      <w:r w:rsidRPr="006A4B84">
        <w:rPr>
          <w:rFonts w:cs="Simplified Arabic"/>
          <w:sz w:val="22"/>
          <w:szCs w:val="22"/>
          <w:lang w:val="az-Cyrl-AZ" w:bidi="fa-IR"/>
        </w:rPr>
        <w:t xml:space="preserve"> </w:t>
      </w:r>
      <w:r w:rsidRPr="0078169E">
        <w:rPr>
          <w:rFonts w:cs="Simplified Arabic"/>
          <w:sz w:val="22"/>
          <w:szCs w:val="22"/>
          <w:lang w:val="az-Latn-AZ" w:bidi="fa-IR"/>
        </w:rPr>
        <w:t>məqamıdır</w:t>
      </w:r>
      <w:r w:rsidRPr="006A4B84">
        <w:rPr>
          <w:rFonts w:cs="Simplified Arabic"/>
          <w:sz w:val="22"/>
          <w:szCs w:val="22"/>
          <w:lang w:val="az-Cyrl-AZ" w:bidi="fa-IR"/>
        </w:rPr>
        <w:t xml:space="preserve">! </w:t>
      </w:r>
      <w:r w:rsidRPr="0078169E">
        <w:rPr>
          <w:rFonts w:cs="Simplified Arabic"/>
          <w:sz w:val="22"/>
          <w:szCs w:val="22"/>
          <w:lang w:val="az-Latn-AZ" w:bidi="fa-IR"/>
        </w:rPr>
        <w:t>Məhəbbətim</w:t>
      </w:r>
      <w:r w:rsidRPr="006A4B84">
        <w:rPr>
          <w:rFonts w:cs="Simplified Arabic"/>
          <w:sz w:val="22"/>
          <w:szCs w:val="22"/>
          <w:lang w:val="az-Cyrl-AZ" w:bidi="fa-IR"/>
        </w:rPr>
        <w:t xml:space="preserve"> </w:t>
      </w:r>
      <w:r w:rsidRPr="0078169E">
        <w:rPr>
          <w:rFonts w:cs="Simplified Arabic"/>
          <w:sz w:val="22"/>
          <w:szCs w:val="22"/>
          <w:lang w:val="az-Latn-AZ" w:bidi="fa-IR"/>
        </w:rPr>
        <w:t>Sənə</w:t>
      </w:r>
      <w:r w:rsidRPr="006A4B84">
        <w:rPr>
          <w:rFonts w:cs="Simplified Arabic"/>
          <w:sz w:val="22"/>
          <w:szCs w:val="22"/>
          <w:lang w:val="az-Cyrl-AZ" w:bidi="fa-IR"/>
        </w:rPr>
        <w:t xml:space="preserve"> </w:t>
      </w:r>
      <w:r w:rsidRPr="0078169E">
        <w:rPr>
          <w:rFonts w:cs="Simplified Arabic"/>
          <w:sz w:val="22"/>
          <w:szCs w:val="22"/>
          <w:lang w:val="az-Latn-AZ" w:bidi="fa-IR"/>
        </w:rPr>
        <w:t>münhəsir</w:t>
      </w:r>
      <w:r w:rsidRPr="006A4B84">
        <w:rPr>
          <w:rFonts w:cs="Simplified Arabic"/>
          <w:sz w:val="22"/>
          <w:szCs w:val="22"/>
          <w:lang w:val="az-Cyrl-AZ" w:bidi="fa-IR"/>
        </w:rPr>
        <w:t xml:space="preserve"> </w:t>
      </w:r>
      <w:r w:rsidRPr="0078169E">
        <w:rPr>
          <w:rFonts w:cs="Simplified Arabic"/>
          <w:sz w:val="22"/>
          <w:szCs w:val="22"/>
          <w:lang w:val="az-Latn-AZ" w:bidi="fa-IR"/>
        </w:rPr>
        <w:t>və</w:t>
      </w:r>
      <w:r w:rsidRPr="006A4B84">
        <w:rPr>
          <w:rFonts w:cs="Simplified Arabic"/>
          <w:sz w:val="22"/>
          <w:szCs w:val="22"/>
          <w:lang w:val="az-Cyrl-AZ" w:bidi="fa-IR"/>
        </w:rPr>
        <w:t xml:space="preserve"> </w:t>
      </w:r>
      <w:r w:rsidRPr="0078169E">
        <w:rPr>
          <w:rFonts w:cs="Simplified Arabic"/>
          <w:sz w:val="22"/>
          <w:szCs w:val="22"/>
          <w:lang w:val="az-Latn-AZ" w:bidi="fa-IR"/>
        </w:rPr>
        <w:t>sərgərdan</w:t>
      </w:r>
      <w:r w:rsidRPr="006A4B84">
        <w:rPr>
          <w:rFonts w:cs="Simplified Arabic"/>
          <w:sz w:val="22"/>
          <w:szCs w:val="22"/>
          <w:lang w:val="az-Cyrl-AZ" w:bidi="fa-IR"/>
        </w:rPr>
        <w:t xml:space="preserve"> </w:t>
      </w:r>
      <w:r w:rsidRPr="0078169E">
        <w:rPr>
          <w:rFonts w:cs="Simplified Arabic"/>
          <w:sz w:val="22"/>
          <w:szCs w:val="22"/>
          <w:lang w:val="az-Latn-AZ" w:bidi="fa-IR"/>
        </w:rPr>
        <w:t>və</w:t>
      </w:r>
      <w:r w:rsidRPr="006A4B84">
        <w:rPr>
          <w:rFonts w:cs="Simplified Arabic"/>
          <w:sz w:val="22"/>
          <w:szCs w:val="22"/>
          <w:lang w:val="az-Cyrl-AZ" w:bidi="fa-IR"/>
        </w:rPr>
        <w:t xml:space="preserve"> </w:t>
      </w:r>
      <w:r w:rsidRPr="0078169E">
        <w:rPr>
          <w:rFonts w:cs="Simplified Arabic"/>
          <w:sz w:val="22"/>
          <w:szCs w:val="22"/>
          <w:lang w:val="az-Latn-AZ" w:bidi="fa-IR"/>
        </w:rPr>
        <w:t>Sənin</w:t>
      </w:r>
      <w:r w:rsidRPr="006A4B84">
        <w:rPr>
          <w:rFonts w:cs="Simplified Arabic"/>
          <w:sz w:val="22"/>
          <w:szCs w:val="22"/>
          <w:lang w:val="az-Cyrl-AZ" w:bidi="fa-IR"/>
        </w:rPr>
        <w:t xml:space="preserve"> </w:t>
      </w:r>
      <w:r w:rsidRPr="0078169E">
        <w:rPr>
          <w:rFonts w:cs="Simplified Arabic"/>
          <w:sz w:val="22"/>
          <w:szCs w:val="22"/>
          <w:lang w:val="az-Latn-AZ" w:bidi="fa-IR"/>
        </w:rPr>
        <w:t>eşqində</w:t>
      </w:r>
      <w:r w:rsidRPr="006A4B84">
        <w:rPr>
          <w:rFonts w:cs="Simplified Arabic"/>
          <w:sz w:val="22"/>
          <w:szCs w:val="22"/>
          <w:lang w:val="az-Cyrl-AZ" w:bidi="fa-IR"/>
        </w:rPr>
        <w:t xml:space="preserve"> </w:t>
      </w:r>
      <w:r w:rsidRPr="0078169E">
        <w:rPr>
          <w:rFonts w:cs="Simplified Arabic"/>
          <w:sz w:val="22"/>
          <w:szCs w:val="22"/>
          <w:lang w:val="az-Latn-AZ" w:bidi="fa-IR"/>
        </w:rPr>
        <w:t>valehəm</w:t>
      </w:r>
      <w:r w:rsidRPr="006A4B84">
        <w:rPr>
          <w:rFonts w:cs="Simplified Arabic"/>
          <w:sz w:val="22"/>
          <w:szCs w:val="22"/>
          <w:lang w:val="az-Cyrl-AZ" w:bidi="fa-IR"/>
        </w:rPr>
        <w:t xml:space="preserve">! </w:t>
      </w:r>
      <w:r w:rsidRPr="0078169E">
        <w:rPr>
          <w:rFonts w:cs="Simplified Arabic"/>
          <w:sz w:val="22"/>
          <w:szCs w:val="22"/>
          <w:lang w:val="az-Latn-AZ" w:bidi="fa-IR"/>
        </w:rPr>
        <w:t>İlahi</w:t>
      </w:r>
      <w:r w:rsidRPr="006A4B84">
        <w:rPr>
          <w:rFonts w:cs="Simplified Arabic"/>
          <w:sz w:val="22"/>
          <w:szCs w:val="22"/>
          <w:lang w:val="az-Cyrl-AZ" w:bidi="fa-IR"/>
        </w:rPr>
        <w:t xml:space="preserve">! </w:t>
      </w:r>
      <w:r w:rsidRPr="0078169E">
        <w:rPr>
          <w:rFonts w:cs="Simplified Arabic"/>
          <w:sz w:val="22"/>
          <w:szCs w:val="22"/>
          <w:lang w:val="az-Latn-AZ" w:bidi="fa-IR"/>
        </w:rPr>
        <w:t>Qəlbimi</w:t>
      </w:r>
      <w:r w:rsidRPr="006A4B84">
        <w:rPr>
          <w:rFonts w:cs="Simplified Arabic"/>
          <w:sz w:val="22"/>
          <w:szCs w:val="22"/>
          <w:lang w:val="az-Cyrl-AZ" w:bidi="fa-IR"/>
        </w:rPr>
        <w:t xml:space="preserve"> </w:t>
      </w:r>
      <w:r w:rsidRPr="0078169E">
        <w:rPr>
          <w:rFonts w:cs="Simplified Arabic"/>
          <w:sz w:val="22"/>
          <w:szCs w:val="22"/>
          <w:lang w:val="az-Latn-AZ" w:bidi="fa-IR"/>
        </w:rPr>
        <w:t>Sən</w:t>
      </w:r>
      <w:r w:rsidRPr="006A4B84">
        <w:rPr>
          <w:rFonts w:cs="Simplified Arabic"/>
          <w:sz w:val="22"/>
          <w:szCs w:val="22"/>
          <w:lang w:val="az-Cyrl-AZ" w:bidi="fa-IR"/>
        </w:rPr>
        <w:t xml:space="preserve"> </w:t>
      </w:r>
      <w:r w:rsidRPr="0078169E">
        <w:rPr>
          <w:rFonts w:cs="Simplified Arabic"/>
          <w:sz w:val="22"/>
          <w:szCs w:val="22"/>
          <w:lang w:val="az-Latn-AZ" w:bidi="fa-IR"/>
        </w:rPr>
        <w:t>vermişəm</w:t>
      </w:r>
      <w:r w:rsidRPr="006A4B84">
        <w:rPr>
          <w:rFonts w:cs="Simplified Arabic"/>
          <w:sz w:val="22"/>
          <w:szCs w:val="22"/>
          <w:lang w:val="az-Cyrl-AZ" w:bidi="fa-IR"/>
        </w:rPr>
        <w:t xml:space="preserve">! </w:t>
      </w:r>
      <w:r w:rsidRPr="0078169E">
        <w:rPr>
          <w:rFonts w:cs="Simplified Arabic"/>
          <w:sz w:val="22"/>
          <w:szCs w:val="22"/>
          <w:lang w:val="az-Latn-AZ" w:bidi="fa-IR"/>
        </w:rPr>
        <w:t>Məqsəd</w:t>
      </w:r>
      <w:r w:rsidRPr="006A4B84">
        <w:rPr>
          <w:rFonts w:cs="Simplified Arabic"/>
          <w:sz w:val="22"/>
          <w:szCs w:val="22"/>
          <w:lang w:val="az-Cyrl-AZ" w:bidi="fa-IR"/>
        </w:rPr>
        <w:t xml:space="preserve"> </w:t>
      </w:r>
      <w:r w:rsidRPr="0078169E">
        <w:rPr>
          <w:rFonts w:cs="Simplified Arabic"/>
          <w:sz w:val="22"/>
          <w:szCs w:val="22"/>
          <w:lang w:val="az-Latn-AZ" w:bidi="fa-IR"/>
        </w:rPr>
        <w:t>və</w:t>
      </w:r>
      <w:r w:rsidRPr="006A4B84">
        <w:rPr>
          <w:rFonts w:cs="Simplified Arabic"/>
          <w:sz w:val="22"/>
          <w:szCs w:val="22"/>
          <w:lang w:val="az-Cyrl-AZ" w:bidi="fa-IR"/>
        </w:rPr>
        <w:t xml:space="preserve"> </w:t>
      </w:r>
      <w:r w:rsidRPr="0078169E">
        <w:rPr>
          <w:rFonts w:cs="Simplified Arabic"/>
          <w:sz w:val="22"/>
          <w:szCs w:val="22"/>
          <w:lang w:val="az-Latn-AZ" w:bidi="fa-IR"/>
        </w:rPr>
        <w:t>hədəfim</w:t>
      </w:r>
      <w:r w:rsidRPr="006A4B84">
        <w:rPr>
          <w:rFonts w:cs="Simplified Arabic"/>
          <w:sz w:val="22"/>
          <w:szCs w:val="22"/>
          <w:lang w:val="az-Cyrl-AZ" w:bidi="fa-IR"/>
        </w:rPr>
        <w:t xml:space="preserve"> </w:t>
      </w:r>
      <w:r w:rsidRPr="0078169E">
        <w:rPr>
          <w:rFonts w:cs="Simplified Arabic"/>
          <w:sz w:val="22"/>
          <w:szCs w:val="22"/>
          <w:lang w:val="az-Latn-AZ" w:bidi="fa-IR"/>
        </w:rPr>
        <w:t>Sənin</w:t>
      </w:r>
      <w:r w:rsidRPr="006A4B84">
        <w:rPr>
          <w:rFonts w:cs="Simplified Arabic"/>
          <w:sz w:val="22"/>
          <w:szCs w:val="22"/>
          <w:lang w:val="az-Cyrl-AZ" w:bidi="fa-IR"/>
        </w:rPr>
        <w:t xml:space="preserve"> </w:t>
      </w:r>
      <w:r w:rsidRPr="0078169E">
        <w:rPr>
          <w:rFonts w:cs="Simplified Arabic"/>
          <w:sz w:val="22"/>
          <w:szCs w:val="22"/>
          <w:lang w:val="az-Latn-AZ" w:bidi="fa-IR"/>
        </w:rPr>
        <w:t>razılığındır</w:t>
      </w:r>
      <w:r w:rsidRPr="006A4B84">
        <w:rPr>
          <w:rFonts w:cs="Simplified Arabic"/>
          <w:sz w:val="22"/>
          <w:szCs w:val="22"/>
          <w:lang w:val="az-Cyrl-AZ" w:bidi="fa-IR"/>
        </w:rPr>
        <w:t xml:space="preserve">! </w:t>
      </w:r>
      <w:r w:rsidRPr="0078169E">
        <w:rPr>
          <w:rFonts w:cs="Simplified Arabic"/>
          <w:sz w:val="22"/>
          <w:szCs w:val="22"/>
          <w:lang w:val="az-Latn-AZ" w:bidi="fa-IR"/>
        </w:rPr>
        <w:t>Sənin</w:t>
      </w:r>
      <w:r w:rsidRPr="006A4B84">
        <w:rPr>
          <w:rFonts w:cs="Simplified Arabic"/>
          <w:sz w:val="22"/>
          <w:szCs w:val="22"/>
          <w:lang w:val="az-Cyrl-AZ" w:bidi="fa-IR"/>
        </w:rPr>
        <w:t xml:space="preserve"> </w:t>
      </w:r>
      <w:r w:rsidRPr="0078169E">
        <w:rPr>
          <w:rFonts w:cs="Simplified Arabic"/>
          <w:sz w:val="22"/>
          <w:szCs w:val="22"/>
          <w:lang w:val="az-Latn-AZ" w:bidi="fa-IR"/>
        </w:rPr>
        <w:t>mərhəmətinin</w:t>
      </w:r>
      <w:r w:rsidRPr="006A4B84">
        <w:rPr>
          <w:rFonts w:cs="Simplified Arabic"/>
          <w:sz w:val="22"/>
          <w:szCs w:val="22"/>
          <w:lang w:val="az-Cyrl-AZ" w:bidi="fa-IR"/>
        </w:rPr>
        <w:t xml:space="preserve"> </w:t>
      </w:r>
      <w:r w:rsidRPr="0078169E">
        <w:rPr>
          <w:rFonts w:cs="Simplified Arabic"/>
          <w:sz w:val="22"/>
          <w:szCs w:val="22"/>
          <w:lang w:val="az-Latn-AZ" w:bidi="fa-IR"/>
        </w:rPr>
        <w:t>müşahidəsinə</w:t>
      </w:r>
      <w:r w:rsidRPr="006A4B84">
        <w:rPr>
          <w:rFonts w:cs="Simplified Arabic"/>
          <w:sz w:val="22"/>
          <w:szCs w:val="22"/>
          <w:lang w:val="az-Cyrl-AZ" w:bidi="fa-IR"/>
        </w:rPr>
        <w:t xml:space="preserve"> </w:t>
      </w:r>
      <w:r w:rsidRPr="0078169E">
        <w:rPr>
          <w:rFonts w:cs="Simplified Arabic"/>
          <w:sz w:val="22"/>
          <w:szCs w:val="22"/>
          <w:lang w:val="az-Latn-AZ" w:bidi="fa-IR"/>
        </w:rPr>
        <w:t>möhtacam</w:t>
      </w:r>
      <w:r w:rsidRPr="006A4B84">
        <w:rPr>
          <w:rFonts w:cs="Simplified Arabic"/>
          <w:sz w:val="22"/>
          <w:szCs w:val="22"/>
          <w:lang w:val="az-Cyrl-AZ" w:bidi="fa-IR"/>
        </w:rPr>
        <w:t xml:space="preserve">! </w:t>
      </w:r>
      <w:r w:rsidRPr="0078169E">
        <w:rPr>
          <w:rFonts w:cs="Simplified Arabic"/>
          <w:sz w:val="22"/>
          <w:szCs w:val="22"/>
          <w:lang w:val="az-Latn-AZ" w:bidi="fa-IR"/>
        </w:rPr>
        <w:t>Dərgahında</w:t>
      </w:r>
      <w:r w:rsidRPr="006A4B84">
        <w:rPr>
          <w:rFonts w:cs="Simplified Arabic"/>
          <w:sz w:val="22"/>
          <w:szCs w:val="22"/>
          <w:lang w:val="az-Cyrl-AZ" w:bidi="fa-IR"/>
        </w:rPr>
        <w:t xml:space="preserve"> </w:t>
      </w:r>
      <w:r w:rsidRPr="0078169E">
        <w:rPr>
          <w:rFonts w:cs="Simplified Arabic"/>
          <w:sz w:val="22"/>
          <w:szCs w:val="22"/>
          <w:lang w:val="az-Latn-AZ" w:bidi="fa-IR"/>
        </w:rPr>
        <w:t>olmaq</w:t>
      </w:r>
      <w:r w:rsidRPr="006A4B84">
        <w:rPr>
          <w:rFonts w:cs="Simplified Arabic"/>
          <w:sz w:val="22"/>
          <w:szCs w:val="22"/>
          <w:lang w:val="az-Cyrl-AZ" w:bidi="fa-IR"/>
        </w:rPr>
        <w:t xml:space="preserve"> </w:t>
      </w:r>
      <w:r w:rsidRPr="0078169E">
        <w:rPr>
          <w:rFonts w:cs="Simplified Arabic"/>
          <w:sz w:val="22"/>
          <w:szCs w:val="22"/>
          <w:lang w:val="az-Latn-AZ" w:bidi="fa-IR"/>
        </w:rPr>
        <w:t>neməti</w:t>
      </w:r>
      <w:r w:rsidRPr="006A4B84">
        <w:rPr>
          <w:rFonts w:cs="Simplified Arabic"/>
          <w:sz w:val="22"/>
          <w:szCs w:val="22"/>
          <w:lang w:val="az-Cyrl-AZ" w:bidi="fa-IR"/>
        </w:rPr>
        <w:t xml:space="preserve"> </w:t>
      </w:r>
      <w:r w:rsidRPr="0078169E">
        <w:rPr>
          <w:rFonts w:cs="Simplified Arabic"/>
          <w:sz w:val="22"/>
          <w:szCs w:val="22"/>
          <w:lang w:val="az-Latn-AZ" w:bidi="fa-IR"/>
        </w:rPr>
        <w:t>məqsədimdir</w:t>
      </w:r>
      <w:r w:rsidRPr="006A4B84">
        <w:rPr>
          <w:rFonts w:cs="Simplified Arabic"/>
          <w:sz w:val="22"/>
          <w:szCs w:val="22"/>
          <w:lang w:val="az-Cyrl-AZ" w:bidi="fa-IR"/>
        </w:rPr>
        <w:t xml:space="preserve">! </w:t>
      </w:r>
      <w:r w:rsidRPr="0078169E">
        <w:rPr>
          <w:rFonts w:cs="Simplified Arabic"/>
          <w:sz w:val="22"/>
          <w:szCs w:val="22"/>
          <w:lang w:val="az-Latn-AZ" w:bidi="fa-IR"/>
        </w:rPr>
        <w:t>Qürbət</w:t>
      </w:r>
      <w:r w:rsidRPr="006A4B84">
        <w:rPr>
          <w:rFonts w:cs="Simplified Arabic"/>
          <w:sz w:val="22"/>
          <w:szCs w:val="22"/>
          <w:lang w:val="az-Cyrl-AZ" w:bidi="fa-IR"/>
        </w:rPr>
        <w:t xml:space="preserve"> </w:t>
      </w:r>
      <w:r w:rsidRPr="0078169E">
        <w:rPr>
          <w:rFonts w:cs="Simplified Arabic"/>
          <w:sz w:val="22"/>
          <w:szCs w:val="22"/>
          <w:lang w:val="az-Latn-AZ" w:bidi="fa-IR"/>
        </w:rPr>
        <w:t>məqamına</w:t>
      </w:r>
      <w:r w:rsidRPr="006A4B84">
        <w:rPr>
          <w:rFonts w:cs="Simplified Arabic"/>
          <w:sz w:val="22"/>
          <w:szCs w:val="22"/>
          <w:lang w:val="az-Cyrl-AZ" w:bidi="fa-IR"/>
        </w:rPr>
        <w:t xml:space="preserve"> </w:t>
      </w:r>
      <w:r w:rsidRPr="0078169E">
        <w:rPr>
          <w:rFonts w:cs="Simplified Arabic"/>
          <w:sz w:val="22"/>
          <w:szCs w:val="22"/>
          <w:lang w:val="az-Latn-AZ" w:bidi="fa-IR"/>
        </w:rPr>
        <w:t>çatmaq</w:t>
      </w:r>
      <w:r w:rsidRPr="006A4B84">
        <w:rPr>
          <w:rFonts w:cs="Simplified Arabic"/>
          <w:sz w:val="22"/>
          <w:szCs w:val="22"/>
          <w:lang w:val="az-Cyrl-AZ" w:bidi="fa-IR"/>
        </w:rPr>
        <w:t xml:space="preserve"> </w:t>
      </w:r>
      <w:r w:rsidRPr="0078169E">
        <w:rPr>
          <w:rFonts w:cs="Simplified Arabic"/>
          <w:sz w:val="22"/>
          <w:szCs w:val="22"/>
          <w:lang w:val="az-Latn-AZ" w:bidi="fa-IR"/>
        </w:rPr>
        <w:t>ən</w:t>
      </w:r>
      <w:r w:rsidRPr="006A4B84">
        <w:rPr>
          <w:rFonts w:cs="Simplified Arabic"/>
          <w:sz w:val="22"/>
          <w:szCs w:val="22"/>
          <w:lang w:val="az-Cyrl-AZ" w:bidi="fa-IR"/>
        </w:rPr>
        <w:t xml:space="preserve"> </w:t>
      </w:r>
      <w:r w:rsidRPr="0078169E">
        <w:rPr>
          <w:rFonts w:cs="Simplified Arabic"/>
          <w:sz w:val="22"/>
          <w:szCs w:val="22"/>
          <w:lang w:val="az-Latn-AZ" w:bidi="fa-IR"/>
        </w:rPr>
        <w:t>ali</w:t>
      </w:r>
      <w:r w:rsidRPr="006A4B84">
        <w:rPr>
          <w:rFonts w:cs="Simplified Arabic"/>
          <w:sz w:val="22"/>
          <w:szCs w:val="22"/>
          <w:lang w:val="az-Cyrl-AZ" w:bidi="fa-IR"/>
        </w:rPr>
        <w:t xml:space="preserve"> </w:t>
      </w:r>
      <w:r w:rsidRPr="0078169E">
        <w:rPr>
          <w:rFonts w:cs="Simplified Arabic"/>
          <w:sz w:val="22"/>
          <w:szCs w:val="22"/>
          <w:lang w:val="az-Latn-AZ" w:bidi="fa-IR"/>
        </w:rPr>
        <w:t>məqsədimdir</w:t>
      </w:r>
      <w:r w:rsidRPr="006A4B84">
        <w:rPr>
          <w:rFonts w:cs="Simplified Arabic"/>
          <w:sz w:val="22"/>
          <w:szCs w:val="22"/>
          <w:lang w:val="az-Cyrl-AZ" w:bidi="fa-IR"/>
        </w:rPr>
        <w:t xml:space="preserve">! </w:t>
      </w:r>
      <w:r w:rsidRPr="0078169E">
        <w:rPr>
          <w:rFonts w:cs="Simplified Arabic"/>
          <w:sz w:val="22"/>
          <w:szCs w:val="22"/>
          <w:lang w:val="az-Latn-AZ" w:bidi="fa-IR"/>
        </w:rPr>
        <w:t>İndi</w:t>
      </w:r>
      <w:r w:rsidRPr="006A4B84">
        <w:rPr>
          <w:rFonts w:cs="Simplified Arabic"/>
          <w:sz w:val="22"/>
          <w:szCs w:val="22"/>
          <w:lang w:val="az-Cyrl-AZ" w:bidi="fa-IR"/>
        </w:rPr>
        <w:t xml:space="preserve"> </w:t>
      </w:r>
      <w:r w:rsidRPr="0078169E">
        <w:rPr>
          <w:rFonts w:cs="Simplified Arabic"/>
          <w:sz w:val="22"/>
          <w:szCs w:val="22"/>
          <w:lang w:val="az-Latn-AZ" w:bidi="fa-IR"/>
        </w:rPr>
        <w:t>Səninlə</w:t>
      </w:r>
      <w:r w:rsidRPr="006A4B84">
        <w:rPr>
          <w:rFonts w:cs="Simplified Arabic"/>
          <w:sz w:val="22"/>
          <w:szCs w:val="22"/>
          <w:lang w:val="az-Cyrl-AZ" w:bidi="fa-IR"/>
        </w:rPr>
        <w:t xml:space="preserve"> </w:t>
      </w:r>
      <w:r w:rsidRPr="0078169E">
        <w:rPr>
          <w:rFonts w:cs="Simplified Arabic"/>
          <w:sz w:val="22"/>
          <w:szCs w:val="22"/>
          <w:lang w:val="az-Latn-AZ" w:bidi="fa-IR"/>
        </w:rPr>
        <w:t>razi</w:t>
      </w:r>
      <w:r w:rsidRPr="006A4B84">
        <w:rPr>
          <w:rFonts w:cs="Simplified Arabic"/>
          <w:sz w:val="22"/>
          <w:szCs w:val="22"/>
          <w:lang w:val="az-Cyrl-AZ" w:bidi="fa-IR"/>
        </w:rPr>
        <w:t>-</w:t>
      </w:r>
      <w:r w:rsidRPr="0078169E">
        <w:rPr>
          <w:rFonts w:cs="Simplified Arabic"/>
          <w:sz w:val="22"/>
          <w:szCs w:val="22"/>
          <w:lang w:val="az-Latn-AZ" w:bidi="fa-IR"/>
        </w:rPr>
        <w:t>niyaz</w:t>
      </w:r>
      <w:r w:rsidRPr="006A4B84">
        <w:rPr>
          <w:rFonts w:cs="Simplified Arabic"/>
          <w:sz w:val="22"/>
          <w:szCs w:val="22"/>
          <w:lang w:val="az-Cyrl-AZ" w:bidi="fa-IR"/>
        </w:rPr>
        <w:t xml:space="preserve"> </w:t>
      </w:r>
      <w:r w:rsidRPr="0078169E">
        <w:rPr>
          <w:rFonts w:cs="Simplified Arabic"/>
          <w:sz w:val="22"/>
          <w:szCs w:val="22"/>
          <w:lang w:val="az-Latn-AZ" w:bidi="fa-IR"/>
        </w:rPr>
        <w:t>etmək</w:t>
      </w:r>
      <w:r w:rsidRPr="006A4B84">
        <w:rPr>
          <w:rFonts w:cs="Simplified Arabic"/>
          <w:sz w:val="22"/>
          <w:szCs w:val="22"/>
          <w:lang w:val="az-Cyrl-AZ" w:bidi="fa-IR"/>
        </w:rPr>
        <w:t xml:space="preserve"> </w:t>
      </w:r>
      <w:r w:rsidRPr="0078169E">
        <w:rPr>
          <w:rFonts w:cs="Simplified Arabic"/>
          <w:sz w:val="22"/>
          <w:szCs w:val="22"/>
          <w:lang w:val="az-Latn-AZ" w:bidi="fa-IR"/>
        </w:rPr>
        <w:t>mənim</w:t>
      </w:r>
      <w:r w:rsidRPr="006A4B84">
        <w:rPr>
          <w:rFonts w:cs="Simplified Arabic"/>
          <w:sz w:val="22"/>
          <w:szCs w:val="22"/>
          <w:lang w:val="az-Cyrl-AZ" w:bidi="fa-IR"/>
        </w:rPr>
        <w:t xml:space="preserve"> </w:t>
      </w:r>
      <w:r w:rsidRPr="0078169E">
        <w:rPr>
          <w:rFonts w:cs="Simplified Arabic"/>
          <w:sz w:val="22"/>
          <w:szCs w:val="22"/>
          <w:lang w:val="az-Latn-AZ" w:bidi="fa-IR"/>
        </w:rPr>
        <w:t>qəlbimin</w:t>
      </w:r>
      <w:r w:rsidRPr="006A4B84">
        <w:rPr>
          <w:rFonts w:cs="Simplified Arabic"/>
          <w:sz w:val="22"/>
          <w:szCs w:val="22"/>
          <w:lang w:val="az-Cyrl-AZ" w:bidi="fa-IR"/>
        </w:rPr>
        <w:t xml:space="preserve"> </w:t>
      </w:r>
      <w:r w:rsidRPr="0078169E">
        <w:rPr>
          <w:rFonts w:cs="Simplified Arabic"/>
          <w:sz w:val="22"/>
          <w:szCs w:val="22"/>
          <w:lang w:val="az-Latn-AZ" w:bidi="fa-IR"/>
        </w:rPr>
        <w:t>rahatlıq</w:t>
      </w:r>
      <w:r w:rsidRPr="006A4B84">
        <w:rPr>
          <w:rFonts w:cs="Simplified Arabic"/>
          <w:sz w:val="22"/>
          <w:szCs w:val="22"/>
          <w:lang w:val="az-Cyrl-AZ" w:bidi="fa-IR"/>
        </w:rPr>
        <w:t xml:space="preserve"> </w:t>
      </w:r>
      <w:r w:rsidRPr="0078169E">
        <w:rPr>
          <w:rFonts w:cs="Simplified Arabic"/>
          <w:sz w:val="22"/>
          <w:szCs w:val="22"/>
          <w:lang w:val="az-Latn-AZ" w:bidi="fa-IR"/>
        </w:rPr>
        <w:t>tapmasıdır</w:t>
      </w:r>
      <w:r w:rsidRPr="006A4B84">
        <w:rPr>
          <w:rFonts w:cs="Simplified Arabic"/>
          <w:sz w:val="22"/>
          <w:szCs w:val="22"/>
          <w:lang w:val="az-Cyrl-AZ" w:bidi="fa-IR"/>
        </w:rPr>
        <w:t xml:space="preserve">! </w:t>
      </w:r>
      <w:r w:rsidRPr="0078169E">
        <w:rPr>
          <w:rFonts w:cs="Simplified Arabic"/>
          <w:sz w:val="22"/>
          <w:szCs w:val="22"/>
          <w:lang w:val="az-Latn-AZ" w:bidi="fa-IR"/>
        </w:rPr>
        <w:t>Xəstəliyimin</w:t>
      </w:r>
      <w:r w:rsidRPr="006A4B84">
        <w:rPr>
          <w:rFonts w:cs="Simplified Arabic"/>
          <w:sz w:val="22"/>
          <w:szCs w:val="22"/>
          <w:lang w:val="az-Cyrl-AZ" w:bidi="fa-IR"/>
        </w:rPr>
        <w:t xml:space="preserve"> </w:t>
      </w:r>
      <w:r w:rsidRPr="0078169E">
        <w:rPr>
          <w:rFonts w:cs="Simplified Arabic"/>
          <w:sz w:val="22"/>
          <w:szCs w:val="22"/>
          <w:lang w:val="az-Latn-AZ" w:bidi="fa-IR"/>
        </w:rPr>
        <w:t>dərmanı</w:t>
      </w:r>
      <w:r w:rsidRPr="006A4B84">
        <w:rPr>
          <w:rFonts w:cs="Simplified Arabic"/>
          <w:sz w:val="22"/>
          <w:szCs w:val="22"/>
          <w:lang w:val="az-Cyrl-AZ" w:bidi="fa-IR"/>
        </w:rPr>
        <w:t xml:space="preserve"> </w:t>
      </w:r>
      <w:r w:rsidRPr="0078169E">
        <w:rPr>
          <w:rFonts w:cs="Simplified Arabic"/>
          <w:sz w:val="22"/>
          <w:szCs w:val="22"/>
          <w:lang w:val="az-Latn-AZ" w:bidi="fa-IR"/>
        </w:rPr>
        <w:t>və</w:t>
      </w:r>
      <w:r w:rsidRPr="006A4B84">
        <w:rPr>
          <w:rFonts w:cs="Simplified Arabic"/>
          <w:sz w:val="22"/>
          <w:szCs w:val="22"/>
          <w:lang w:val="az-Cyrl-AZ" w:bidi="fa-IR"/>
        </w:rPr>
        <w:t xml:space="preserve"> </w:t>
      </w:r>
      <w:r w:rsidRPr="0078169E">
        <w:rPr>
          <w:rFonts w:cs="Simplified Arabic"/>
          <w:sz w:val="22"/>
          <w:szCs w:val="22"/>
          <w:lang w:val="az-Latn-AZ" w:bidi="fa-IR"/>
        </w:rPr>
        <w:t>yanmış</w:t>
      </w:r>
      <w:r w:rsidRPr="006A4B84">
        <w:rPr>
          <w:rFonts w:cs="Simplified Arabic"/>
          <w:sz w:val="22"/>
          <w:szCs w:val="22"/>
          <w:lang w:val="az-Cyrl-AZ" w:bidi="fa-IR"/>
        </w:rPr>
        <w:t xml:space="preserve"> </w:t>
      </w:r>
      <w:r w:rsidRPr="0078169E">
        <w:rPr>
          <w:rFonts w:cs="Simplified Arabic"/>
          <w:sz w:val="22"/>
          <w:szCs w:val="22"/>
          <w:lang w:val="az-Latn-AZ" w:bidi="fa-IR"/>
        </w:rPr>
        <w:t>qəlbimin</w:t>
      </w:r>
      <w:r w:rsidRPr="006A4B84">
        <w:rPr>
          <w:rFonts w:cs="Simplified Arabic"/>
          <w:sz w:val="22"/>
          <w:szCs w:val="22"/>
          <w:lang w:val="az-Cyrl-AZ" w:bidi="fa-IR"/>
        </w:rPr>
        <w:t xml:space="preserve"> </w:t>
      </w:r>
      <w:r w:rsidRPr="0078169E">
        <w:rPr>
          <w:rFonts w:cs="Simplified Arabic"/>
          <w:sz w:val="22"/>
          <w:szCs w:val="22"/>
          <w:lang w:val="az-Latn-AZ" w:bidi="fa-IR"/>
        </w:rPr>
        <w:t>şəfasıdır</w:t>
      </w:r>
      <w:r w:rsidRPr="006A4B84">
        <w:rPr>
          <w:rFonts w:cs="Simplified Arabic"/>
          <w:sz w:val="22"/>
          <w:szCs w:val="22"/>
          <w:lang w:val="az-Cyrl-AZ" w:bidi="fa-IR"/>
        </w:rPr>
        <w:t xml:space="preserve">! </w:t>
      </w:r>
      <w:r w:rsidRPr="0078169E">
        <w:rPr>
          <w:rFonts w:cs="Simplified Arabic"/>
          <w:sz w:val="22"/>
          <w:szCs w:val="22"/>
          <w:lang w:val="az-Latn-AZ" w:bidi="fa-IR"/>
        </w:rPr>
        <w:t>Qəlbimin</w:t>
      </w:r>
      <w:r w:rsidRPr="006A4B84">
        <w:rPr>
          <w:rFonts w:cs="Simplified Arabic"/>
          <w:sz w:val="22"/>
          <w:szCs w:val="22"/>
          <w:lang w:val="az-Cyrl-AZ" w:bidi="fa-IR"/>
        </w:rPr>
        <w:t xml:space="preserve"> </w:t>
      </w:r>
      <w:r w:rsidRPr="0078169E">
        <w:rPr>
          <w:rFonts w:cs="Simplified Arabic"/>
          <w:sz w:val="22"/>
          <w:szCs w:val="22"/>
          <w:lang w:val="az-Latn-AZ" w:bidi="fa-IR"/>
        </w:rPr>
        <w:t>hərarətinin</w:t>
      </w:r>
      <w:r w:rsidRPr="006A4B84">
        <w:rPr>
          <w:rFonts w:cs="Simplified Arabic"/>
          <w:sz w:val="22"/>
          <w:szCs w:val="22"/>
          <w:lang w:val="az-Cyrl-AZ" w:bidi="fa-IR"/>
        </w:rPr>
        <w:t xml:space="preserve"> </w:t>
      </w:r>
      <w:r w:rsidRPr="0078169E">
        <w:rPr>
          <w:rFonts w:cs="Simplified Arabic"/>
          <w:sz w:val="22"/>
          <w:szCs w:val="22"/>
          <w:lang w:val="az-Latn-AZ" w:bidi="fa-IR"/>
        </w:rPr>
        <w:t>sakitləşməsi</w:t>
      </w:r>
      <w:r w:rsidRPr="006A4B84">
        <w:rPr>
          <w:rFonts w:cs="Simplified Arabic"/>
          <w:sz w:val="22"/>
          <w:szCs w:val="22"/>
          <w:lang w:val="az-Cyrl-AZ" w:bidi="fa-IR"/>
        </w:rPr>
        <w:t xml:space="preserve"> </w:t>
      </w:r>
      <w:r w:rsidRPr="0078169E">
        <w:rPr>
          <w:rFonts w:cs="Simplified Arabic"/>
          <w:sz w:val="22"/>
          <w:szCs w:val="22"/>
          <w:lang w:val="az-Latn-AZ" w:bidi="fa-IR"/>
        </w:rPr>
        <w:t>və</w:t>
      </w:r>
      <w:r w:rsidRPr="006A4B84">
        <w:rPr>
          <w:rFonts w:cs="Simplified Arabic"/>
          <w:sz w:val="22"/>
          <w:szCs w:val="22"/>
          <w:lang w:val="az-Cyrl-AZ" w:bidi="fa-IR"/>
        </w:rPr>
        <w:t xml:space="preserve"> </w:t>
      </w:r>
      <w:r w:rsidRPr="0078169E">
        <w:rPr>
          <w:rFonts w:cs="Simplified Arabic"/>
          <w:sz w:val="22"/>
          <w:szCs w:val="22"/>
          <w:lang w:val="az-Latn-AZ" w:bidi="fa-IR"/>
        </w:rPr>
        <w:t>dərgahında</w:t>
      </w:r>
      <w:r w:rsidRPr="006A4B84">
        <w:rPr>
          <w:rFonts w:cs="Simplified Arabic"/>
          <w:sz w:val="22"/>
          <w:szCs w:val="22"/>
          <w:lang w:val="az-Cyrl-AZ" w:bidi="fa-IR"/>
        </w:rPr>
        <w:t xml:space="preserve"> </w:t>
      </w:r>
      <w:r w:rsidRPr="0078169E">
        <w:rPr>
          <w:rFonts w:cs="Simplified Arabic"/>
          <w:sz w:val="22"/>
          <w:szCs w:val="22"/>
          <w:lang w:val="az-Latn-AZ" w:bidi="fa-IR"/>
        </w:rPr>
        <w:t>olan</w:t>
      </w:r>
      <w:r w:rsidRPr="006A4B84">
        <w:rPr>
          <w:rFonts w:cs="Simplified Arabic"/>
          <w:sz w:val="22"/>
          <w:szCs w:val="22"/>
          <w:lang w:val="az-Cyrl-AZ" w:bidi="fa-IR"/>
        </w:rPr>
        <w:t xml:space="preserve"> </w:t>
      </w:r>
      <w:r w:rsidRPr="0078169E">
        <w:rPr>
          <w:rFonts w:cs="Simplified Arabic"/>
          <w:sz w:val="22"/>
          <w:szCs w:val="22"/>
          <w:lang w:val="az-Latn-AZ" w:bidi="fa-IR"/>
        </w:rPr>
        <w:t>qəm</w:t>
      </w:r>
      <w:r w:rsidRPr="006A4B84">
        <w:rPr>
          <w:rFonts w:cs="Simplified Arabic"/>
          <w:sz w:val="22"/>
          <w:szCs w:val="22"/>
          <w:lang w:val="az-Cyrl-AZ" w:bidi="fa-IR"/>
        </w:rPr>
        <w:t>-</w:t>
      </w:r>
      <w:r w:rsidRPr="0078169E">
        <w:rPr>
          <w:rFonts w:cs="Simplified Arabic"/>
          <w:sz w:val="22"/>
          <w:szCs w:val="22"/>
          <w:lang w:val="az-Latn-AZ" w:bidi="fa-IR"/>
        </w:rPr>
        <w:t>qüsənin</w:t>
      </w:r>
      <w:r w:rsidRPr="006A4B84">
        <w:rPr>
          <w:rFonts w:cs="Simplified Arabic"/>
          <w:sz w:val="22"/>
          <w:szCs w:val="22"/>
          <w:lang w:val="az-Cyrl-AZ" w:bidi="fa-IR"/>
        </w:rPr>
        <w:t xml:space="preserve"> </w:t>
      </w:r>
      <w:r w:rsidRPr="0078169E">
        <w:rPr>
          <w:rFonts w:cs="Simplified Arabic"/>
          <w:sz w:val="22"/>
          <w:szCs w:val="22"/>
          <w:lang w:val="az-Latn-AZ" w:bidi="fa-IR"/>
        </w:rPr>
        <w:t>aradan</w:t>
      </w:r>
      <w:r w:rsidRPr="006A4B84">
        <w:rPr>
          <w:rFonts w:cs="Simplified Arabic"/>
          <w:sz w:val="22"/>
          <w:szCs w:val="22"/>
          <w:lang w:val="az-Cyrl-AZ" w:bidi="fa-IR"/>
        </w:rPr>
        <w:t xml:space="preserve"> </w:t>
      </w:r>
      <w:r w:rsidRPr="0078169E">
        <w:rPr>
          <w:rFonts w:cs="Simplified Arabic"/>
          <w:sz w:val="22"/>
          <w:szCs w:val="22"/>
          <w:lang w:val="az-Latn-AZ" w:bidi="fa-IR"/>
        </w:rPr>
        <w:t>getməsidir</w:t>
      </w:r>
      <w:r w:rsidRPr="006A4B84">
        <w:rPr>
          <w:rFonts w:cs="Simplified Arabic"/>
          <w:sz w:val="22"/>
          <w:szCs w:val="22"/>
          <w:lang w:val="az-Cyrl-AZ" w:bidi="fa-IR"/>
        </w:rPr>
        <w:t xml:space="preserve">! </w:t>
      </w:r>
      <w:r w:rsidRPr="0078169E">
        <w:rPr>
          <w:rFonts w:cs="Simplified Arabic"/>
          <w:sz w:val="22"/>
          <w:szCs w:val="22"/>
          <w:lang w:val="az-Latn-AZ" w:bidi="fa-IR"/>
        </w:rPr>
        <w:t>İlahi</w:t>
      </w:r>
      <w:r w:rsidRPr="006A4B84">
        <w:rPr>
          <w:rFonts w:cs="Simplified Arabic"/>
          <w:sz w:val="22"/>
          <w:szCs w:val="22"/>
          <w:lang w:val="az-Cyrl-AZ" w:bidi="fa-IR"/>
        </w:rPr>
        <w:t xml:space="preserve">! </w:t>
      </w:r>
      <w:r w:rsidRPr="0078169E">
        <w:rPr>
          <w:rFonts w:cs="Simplified Arabic"/>
          <w:sz w:val="22"/>
          <w:szCs w:val="22"/>
          <w:lang w:val="az-Latn-AZ" w:bidi="fa-IR"/>
        </w:rPr>
        <w:t>Dəhşətli</w:t>
      </w:r>
    </w:p>
    <w:p w14:paraId="11BF5CF4" w14:textId="77777777" w:rsidR="0064286B" w:rsidRPr="006A4B84" w:rsidRDefault="0064286B" w:rsidP="0064286B">
      <w:pPr>
        <w:pStyle w:val="FootnoteText"/>
        <w:rPr>
          <w:lang w:val="az-Cyrl-AZ"/>
        </w:rPr>
      </w:pPr>
    </w:p>
  </w:footnote>
  <w:footnote w:id="142">
    <w:p w14:paraId="755DBADE" w14:textId="77777777" w:rsidR="0064286B" w:rsidRPr="0078169E" w:rsidRDefault="0064286B" w:rsidP="0064286B">
      <w:pPr>
        <w:jc w:val="both"/>
        <w:rPr>
          <w:rFonts w:cs="Simplified Arabic"/>
          <w:sz w:val="22"/>
          <w:szCs w:val="22"/>
          <w:lang w:val="az-Cyrl-AZ" w:bidi="fa-IR"/>
        </w:rPr>
      </w:pPr>
      <w:r w:rsidRPr="0091201E">
        <w:rPr>
          <w:rStyle w:val="FootnoteReference"/>
        </w:rPr>
        <w:footnoteRef/>
      </w:r>
      <w:r w:rsidRPr="0091201E">
        <w:rPr>
          <w:lang w:val="az-Cyrl-AZ"/>
        </w:rPr>
        <w:t xml:space="preserve"> </w:t>
      </w:r>
      <w:r w:rsidRPr="0078169E">
        <w:rPr>
          <w:sz w:val="22"/>
          <w:szCs w:val="22"/>
          <w:lang w:val="az-Latn-AZ" w:bidi="fa-IR"/>
        </w:rPr>
        <w:t>və</w:t>
      </w:r>
      <w:r w:rsidRPr="00740FE8">
        <w:rPr>
          <w:sz w:val="22"/>
          <w:szCs w:val="22"/>
          <w:lang w:val="az-Cyrl-AZ" w:bidi="fa-IR"/>
        </w:rPr>
        <w:t xml:space="preserve"> </w:t>
      </w:r>
      <w:r w:rsidRPr="0078169E">
        <w:rPr>
          <w:sz w:val="22"/>
          <w:szCs w:val="22"/>
          <w:lang w:val="az-Latn-AZ" w:bidi="fa-IR"/>
        </w:rPr>
        <w:t>vəhşətli</w:t>
      </w:r>
      <w:r w:rsidRPr="00740FE8">
        <w:rPr>
          <w:sz w:val="22"/>
          <w:szCs w:val="22"/>
          <w:lang w:val="az-Cyrl-AZ" w:bidi="fa-IR"/>
        </w:rPr>
        <w:t xml:space="preserve"> </w:t>
      </w:r>
      <w:r w:rsidRPr="0078169E">
        <w:rPr>
          <w:sz w:val="22"/>
          <w:szCs w:val="22"/>
          <w:lang w:val="az-Latn-AZ" w:bidi="fa-IR"/>
        </w:rPr>
        <w:t>halımda</w:t>
      </w:r>
      <w:r w:rsidRPr="00740FE8">
        <w:rPr>
          <w:sz w:val="22"/>
          <w:szCs w:val="22"/>
          <w:lang w:val="az-Cyrl-AZ" w:bidi="fa-IR"/>
        </w:rPr>
        <w:t xml:space="preserve"> </w:t>
      </w:r>
      <w:r w:rsidRPr="0078169E">
        <w:rPr>
          <w:sz w:val="22"/>
          <w:szCs w:val="22"/>
          <w:lang w:val="az-Latn-AZ" w:bidi="fa-IR"/>
        </w:rPr>
        <w:t>Sən</w:t>
      </w:r>
      <w:r w:rsidRPr="00740FE8">
        <w:rPr>
          <w:sz w:val="22"/>
          <w:szCs w:val="22"/>
          <w:lang w:val="az-Cyrl-AZ" w:bidi="fa-IR"/>
        </w:rPr>
        <w:t xml:space="preserve"> </w:t>
      </w:r>
      <w:r w:rsidRPr="0078169E">
        <w:rPr>
          <w:sz w:val="22"/>
          <w:szCs w:val="22"/>
          <w:lang w:val="az-Latn-AZ" w:bidi="fa-IR"/>
        </w:rPr>
        <w:t>mənim</w:t>
      </w:r>
      <w:r w:rsidRPr="00740FE8">
        <w:rPr>
          <w:sz w:val="22"/>
          <w:szCs w:val="22"/>
          <w:lang w:val="az-Cyrl-AZ" w:bidi="fa-IR"/>
        </w:rPr>
        <w:t xml:space="preserve"> </w:t>
      </w:r>
      <w:r w:rsidRPr="0078169E">
        <w:rPr>
          <w:sz w:val="22"/>
          <w:szCs w:val="22"/>
          <w:lang w:val="az-Latn-AZ" w:bidi="fa-IR"/>
        </w:rPr>
        <w:t>munisim</w:t>
      </w:r>
      <w:r w:rsidRPr="00740FE8">
        <w:rPr>
          <w:sz w:val="22"/>
          <w:szCs w:val="22"/>
          <w:lang w:val="az-Cyrl-AZ" w:bidi="fa-IR"/>
        </w:rPr>
        <w:t xml:space="preserve"> </w:t>
      </w:r>
      <w:r w:rsidRPr="0078169E">
        <w:rPr>
          <w:sz w:val="22"/>
          <w:szCs w:val="22"/>
          <w:lang w:val="az-Latn-AZ" w:bidi="fa-IR"/>
        </w:rPr>
        <w:t>ol</w:t>
      </w:r>
      <w:r w:rsidRPr="00740FE8">
        <w:rPr>
          <w:sz w:val="22"/>
          <w:szCs w:val="22"/>
          <w:lang w:val="az-Cyrl-AZ" w:bidi="fa-IR"/>
        </w:rPr>
        <w:t xml:space="preserve">! </w:t>
      </w:r>
      <w:r w:rsidRPr="0078169E">
        <w:rPr>
          <w:sz w:val="22"/>
          <w:szCs w:val="22"/>
          <w:lang w:val="az-Latn-AZ" w:bidi="fa-IR"/>
        </w:rPr>
        <w:t>Günahlarımın</w:t>
      </w:r>
      <w:r w:rsidRPr="00740FE8">
        <w:rPr>
          <w:sz w:val="22"/>
          <w:szCs w:val="22"/>
          <w:lang w:val="az-Cyrl-AZ" w:bidi="fa-IR"/>
        </w:rPr>
        <w:t xml:space="preserve"> </w:t>
      </w:r>
      <w:r w:rsidRPr="0078169E">
        <w:rPr>
          <w:sz w:val="22"/>
          <w:szCs w:val="22"/>
          <w:lang w:val="az-Latn-AZ" w:bidi="fa-IR"/>
        </w:rPr>
        <w:t>üzüünü</w:t>
      </w:r>
      <w:r w:rsidRPr="00740FE8">
        <w:rPr>
          <w:sz w:val="22"/>
          <w:szCs w:val="22"/>
          <w:lang w:val="az-Cyrl-AZ" w:bidi="fa-IR"/>
        </w:rPr>
        <w:t xml:space="preserve"> </w:t>
      </w:r>
      <w:r w:rsidRPr="0078169E">
        <w:rPr>
          <w:sz w:val="22"/>
          <w:szCs w:val="22"/>
          <w:lang w:val="az-Latn-AZ" w:bidi="fa-IR"/>
        </w:rPr>
        <w:t>qəbul</w:t>
      </w:r>
      <w:r w:rsidRPr="00740FE8">
        <w:rPr>
          <w:sz w:val="22"/>
          <w:szCs w:val="22"/>
          <w:lang w:val="az-Cyrl-AZ" w:bidi="fa-IR"/>
        </w:rPr>
        <w:t xml:space="preserve"> </w:t>
      </w:r>
      <w:r w:rsidRPr="0078169E">
        <w:rPr>
          <w:sz w:val="22"/>
          <w:szCs w:val="22"/>
          <w:lang w:val="az-Latn-AZ" w:bidi="fa-IR"/>
        </w:rPr>
        <w:t>et</w:t>
      </w:r>
      <w:r w:rsidRPr="00740FE8">
        <w:rPr>
          <w:sz w:val="22"/>
          <w:szCs w:val="22"/>
          <w:lang w:val="az-Cyrl-AZ" w:bidi="fa-IR"/>
        </w:rPr>
        <w:t xml:space="preserve"> </w:t>
      </w:r>
      <w:r w:rsidRPr="0078169E">
        <w:rPr>
          <w:sz w:val="22"/>
          <w:szCs w:val="22"/>
          <w:lang w:val="az-Latn-AZ" w:bidi="fa-IR"/>
        </w:rPr>
        <w:t>və</w:t>
      </w:r>
      <w:r w:rsidRPr="00740FE8">
        <w:rPr>
          <w:sz w:val="22"/>
          <w:szCs w:val="22"/>
          <w:lang w:val="az-Cyrl-AZ" w:bidi="fa-IR"/>
        </w:rPr>
        <w:t xml:space="preserve"> </w:t>
      </w:r>
      <w:r w:rsidRPr="0078169E">
        <w:rPr>
          <w:sz w:val="22"/>
          <w:szCs w:val="22"/>
          <w:lang w:val="az-Latn-AZ" w:bidi="fa-IR"/>
        </w:rPr>
        <w:t>pis</w:t>
      </w:r>
      <w:r w:rsidRPr="00740FE8">
        <w:rPr>
          <w:sz w:val="22"/>
          <w:szCs w:val="22"/>
          <w:lang w:val="az-Cyrl-AZ" w:bidi="fa-IR"/>
        </w:rPr>
        <w:t xml:space="preserve"> </w:t>
      </w:r>
      <w:r w:rsidRPr="0078169E">
        <w:rPr>
          <w:sz w:val="22"/>
          <w:szCs w:val="22"/>
          <w:lang w:val="az-Latn-AZ" w:bidi="fa-IR"/>
        </w:rPr>
        <w:t>işlərimdən</w:t>
      </w:r>
      <w:r w:rsidRPr="00740FE8">
        <w:rPr>
          <w:sz w:val="22"/>
          <w:szCs w:val="22"/>
          <w:lang w:val="az-Cyrl-AZ" w:bidi="fa-IR"/>
        </w:rPr>
        <w:t xml:space="preserve"> </w:t>
      </w:r>
      <w:r w:rsidRPr="0078169E">
        <w:rPr>
          <w:sz w:val="22"/>
          <w:szCs w:val="22"/>
          <w:lang w:val="az-Latn-AZ" w:bidi="fa-IR"/>
        </w:rPr>
        <w:t>keç</w:t>
      </w:r>
      <w:r w:rsidRPr="00740FE8">
        <w:rPr>
          <w:sz w:val="22"/>
          <w:szCs w:val="22"/>
          <w:lang w:val="az-Cyrl-AZ" w:bidi="fa-IR"/>
        </w:rPr>
        <w:t xml:space="preserve">! </w:t>
      </w:r>
      <w:r w:rsidRPr="0078169E">
        <w:rPr>
          <w:sz w:val="22"/>
          <w:szCs w:val="22"/>
          <w:lang w:val="az-Latn-AZ" w:bidi="fa-IR"/>
        </w:rPr>
        <w:t>Tövbəmi</w:t>
      </w:r>
      <w:r w:rsidRPr="00740FE8">
        <w:rPr>
          <w:sz w:val="22"/>
          <w:szCs w:val="22"/>
          <w:lang w:val="az-Cyrl-AZ" w:bidi="fa-IR"/>
        </w:rPr>
        <w:t xml:space="preserve"> </w:t>
      </w:r>
      <w:r w:rsidRPr="0078169E">
        <w:rPr>
          <w:sz w:val="22"/>
          <w:szCs w:val="22"/>
          <w:lang w:val="az-Latn-AZ" w:bidi="fa-IR"/>
        </w:rPr>
        <w:t>qəbul</w:t>
      </w:r>
      <w:r w:rsidRPr="00740FE8">
        <w:rPr>
          <w:sz w:val="22"/>
          <w:szCs w:val="22"/>
          <w:lang w:val="az-Cyrl-AZ" w:bidi="fa-IR"/>
        </w:rPr>
        <w:t xml:space="preserve"> </w:t>
      </w:r>
      <w:r w:rsidRPr="0078169E">
        <w:rPr>
          <w:sz w:val="22"/>
          <w:szCs w:val="22"/>
          <w:lang w:val="az-Latn-AZ" w:bidi="fa-IR"/>
        </w:rPr>
        <w:t>və</w:t>
      </w:r>
      <w:r w:rsidRPr="00740FE8">
        <w:rPr>
          <w:sz w:val="22"/>
          <w:szCs w:val="22"/>
          <w:lang w:val="az-Cyrl-AZ" w:bidi="fa-IR"/>
        </w:rPr>
        <w:t xml:space="preserve"> </w:t>
      </w:r>
      <w:r w:rsidRPr="0078169E">
        <w:rPr>
          <w:sz w:val="22"/>
          <w:szCs w:val="22"/>
          <w:lang w:val="az-Latn-AZ" w:bidi="fa-IR"/>
        </w:rPr>
        <w:t>duamı</w:t>
      </w:r>
      <w:r w:rsidRPr="00740FE8">
        <w:rPr>
          <w:sz w:val="22"/>
          <w:szCs w:val="22"/>
          <w:lang w:val="az-Cyrl-AZ" w:bidi="fa-IR"/>
        </w:rPr>
        <w:t xml:space="preserve"> </w:t>
      </w:r>
      <w:r w:rsidRPr="0078169E">
        <w:rPr>
          <w:sz w:val="22"/>
          <w:szCs w:val="22"/>
          <w:lang w:val="az-Latn-AZ" w:bidi="fa-IR"/>
        </w:rPr>
        <w:t>müstəcab</w:t>
      </w:r>
      <w:r w:rsidRPr="00740FE8">
        <w:rPr>
          <w:sz w:val="22"/>
          <w:szCs w:val="22"/>
          <w:lang w:val="az-Cyrl-AZ" w:bidi="fa-IR"/>
        </w:rPr>
        <w:t xml:space="preserve"> </w:t>
      </w:r>
      <w:r w:rsidRPr="0078169E">
        <w:rPr>
          <w:sz w:val="22"/>
          <w:szCs w:val="22"/>
          <w:lang w:val="az-Latn-AZ" w:bidi="fa-IR"/>
        </w:rPr>
        <w:t>elə</w:t>
      </w:r>
      <w:r w:rsidRPr="00740FE8">
        <w:rPr>
          <w:sz w:val="22"/>
          <w:szCs w:val="22"/>
          <w:lang w:val="az-Cyrl-AZ" w:bidi="fa-IR"/>
        </w:rPr>
        <w:t xml:space="preserve">! </w:t>
      </w:r>
      <w:r w:rsidRPr="0078169E">
        <w:rPr>
          <w:sz w:val="22"/>
          <w:szCs w:val="22"/>
          <w:lang w:val="az-Latn-AZ" w:bidi="fa-IR"/>
        </w:rPr>
        <w:t>Gühetməkdən</w:t>
      </w:r>
      <w:r w:rsidRPr="00740FE8">
        <w:rPr>
          <w:sz w:val="22"/>
          <w:szCs w:val="22"/>
          <w:lang w:val="az-Cyrl-AZ" w:bidi="fa-IR"/>
        </w:rPr>
        <w:t xml:space="preserve"> </w:t>
      </w:r>
      <w:r w:rsidRPr="0078169E">
        <w:rPr>
          <w:sz w:val="22"/>
          <w:szCs w:val="22"/>
          <w:lang w:val="az-Latn-AZ" w:bidi="fa-IR"/>
        </w:rPr>
        <w:t>məni</w:t>
      </w:r>
      <w:r w:rsidRPr="00740FE8">
        <w:rPr>
          <w:sz w:val="22"/>
          <w:szCs w:val="22"/>
          <w:lang w:val="az-Cyrl-AZ" w:bidi="fa-IR"/>
        </w:rPr>
        <w:t xml:space="preserve"> </w:t>
      </w:r>
      <w:r w:rsidRPr="0078169E">
        <w:rPr>
          <w:sz w:val="22"/>
          <w:szCs w:val="22"/>
          <w:lang w:val="az-Latn-AZ" w:bidi="fa-IR"/>
        </w:rPr>
        <w:t>qoru</w:t>
      </w:r>
      <w:r w:rsidRPr="00740FE8">
        <w:rPr>
          <w:sz w:val="22"/>
          <w:szCs w:val="22"/>
          <w:lang w:val="az-Cyrl-AZ" w:bidi="fa-IR"/>
        </w:rPr>
        <w:t xml:space="preserve"> </w:t>
      </w:r>
      <w:r w:rsidRPr="0078169E">
        <w:rPr>
          <w:sz w:val="22"/>
          <w:szCs w:val="22"/>
          <w:lang w:val="az-Latn-AZ" w:bidi="fa-IR"/>
        </w:rPr>
        <w:t>və</w:t>
      </w:r>
      <w:r w:rsidRPr="00740FE8">
        <w:rPr>
          <w:sz w:val="22"/>
          <w:szCs w:val="22"/>
          <w:lang w:val="az-Cyrl-AZ" w:bidi="fa-IR"/>
        </w:rPr>
        <w:t xml:space="preserve"> </w:t>
      </w:r>
      <w:r w:rsidRPr="0078169E">
        <w:rPr>
          <w:sz w:val="22"/>
          <w:szCs w:val="22"/>
          <w:lang w:val="az-Latn-AZ" w:bidi="fa-IR"/>
        </w:rPr>
        <w:t>fəqirlikdən</w:t>
      </w:r>
      <w:r w:rsidRPr="00740FE8">
        <w:rPr>
          <w:sz w:val="22"/>
          <w:szCs w:val="22"/>
          <w:lang w:val="az-Cyrl-AZ" w:bidi="fa-IR"/>
        </w:rPr>
        <w:t xml:space="preserve"> </w:t>
      </w:r>
      <w:r w:rsidRPr="0078169E">
        <w:rPr>
          <w:sz w:val="22"/>
          <w:szCs w:val="22"/>
          <w:lang w:val="az-Latn-AZ" w:bidi="fa-IR"/>
        </w:rPr>
        <w:t>mənə</w:t>
      </w:r>
      <w:r w:rsidRPr="00740FE8">
        <w:rPr>
          <w:sz w:val="22"/>
          <w:szCs w:val="22"/>
          <w:lang w:val="az-Cyrl-AZ" w:bidi="fa-IR"/>
        </w:rPr>
        <w:t xml:space="preserve"> </w:t>
      </w:r>
      <w:r w:rsidRPr="0078169E">
        <w:rPr>
          <w:sz w:val="22"/>
          <w:szCs w:val="22"/>
          <w:lang w:val="az-Latn-AZ" w:bidi="fa-IR"/>
        </w:rPr>
        <w:t>dövlətlə</w:t>
      </w:r>
      <w:r w:rsidRPr="00740FE8">
        <w:rPr>
          <w:sz w:val="22"/>
          <w:szCs w:val="22"/>
          <w:lang w:val="az-Cyrl-AZ" w:bidi="fa-IR"/>
        </w:rPr>
        <w:t xml:space="preserve"> </w:t>
      </w:r>
      <w:r w:rsidRPr="0078169E">
        <w:rPr>
          <w:sz w:val="22"/>
          <w:szCs w:val="22"/>
          <w:lang w:val="az-Latn-AZ" w:bidi="fa-IR"/>
        </w:rPr>
        <w:t>nicat</w:t>
      </w:r>
      <w:r w:rsidRPr="00740FE8">
        <w:rPr>
          <w:sz w:val="22"/>
          <w:szCs w:val="22"/>
          <w:lang w:val="az-Cyrl-AZ" w:bidi="fa-IR"/>
        </w:rPr>
        <w:t xml:space="preserve"> </w:t>
      </w:r>
      <w:r w:rsidRPr="0078169E">
        <w:rPr>
          <w:sz w:val="22"/>
          <w:szCs w:val="22"/>
          <w:lang w:val="az-Latn-AZ" w:bidi="fa-IR"/>
        </w:rPr>
        <w:t>ver</w:t>
      </w:r>
      <w:r w:rsidRPr="00740FE8">
        <w:rPr>
          <w:sz w:val="22"/>
          <w:szCs w:val="22"/>
          <w:lang w:val="az-Cyrl-AZ" w:bidi="fa-IR"/>
        </w:rPr>
        <w:t xml:space="preserve">! </w:t>
      </w:r>
      <w:r w:rsidRPr="0078169E">
        <w:rPr>
          <w:sz w:val="22"/>
          <w:szCs w:val="22"/>
          <w:lang w:val="az-Latn-AZ" w:bidi="fa-IR"/>
        </w:rPr>
        <w:t>İlahi</w:t>
      </w:r>
      <w:r w:rsidRPr="00740FE8">
        <w:rPr>
          <w:sz w:val="22"/>
          <w:szCs w:val="22"/>
          <w:lang w:val="az-Cyrl-AZ" w:bidi="fa-IR"/>
        </w:rPr>
        <w:t xml:space="preserve">! </w:t>
      </w:r>
      <w:r w:rsidRPr="0078169E">
        <w:rPr>
          <w:sz w:val="22"/>
          <w:szCs w:val="22"/>
          <w:lang w:val="az-Latn-AZ" w:bidi="fa-IR"/>
        </w:rPr>
        <w:t>Məni</w:t>
      </w:r>
      <w:r w:rsidRPr="00740FE8">
        <w:rPr>
          <w:sz w:val="22"/>
          <w:szCs w:val="22"/>
          <w:lang w:val="az-Cyrl-AZ" w:bidi="fa-IR"/>
        </w:rPr>
        <w:t xml:space="preserve"> </w:t>
      </w:r>
      <w:r w:rsidRPr="0078169E">
        <w:rPr>
          <w:sz w:val="22"/>
          <w:szCs w:val="22"/>
          <w:lang w:val="az-Latn-AZ" w:bidi="fa-IR"/>
        </w:rPr>
        <w:t>Özündən</w:t>
      </w:r>
      <w:r w:rsidRPr="00740FE8">
        <w:rPr>
          <w:sz w:val="22"/>
          <w:szCs w:val="22"/>
          <w:lang w:val="az-Cyrl-AZ" w:bidi="fa-IR"/>
        </w:rPr>
        <w:t xml:space="preserve"> </w:t>
      </w:r>
      <w:r w:rsidRPr="0078169E">
        <w:rPr>
          <w:sz w:val="22"/>
          <w:szCs w:val="22"/>
          <w:lang w:val="az-Latn-AZ" w:bidi="fa-IR"/>
        </w:rPr>
        <w:t>uzaqlaşdırıb</w:t>
      </w:r>
      <w:r w:rsidRPr="00740FE8">
        <w:rPr>
          <w:sz w:val="22"/>
          <w:szCs w:val="22"/>
          <w:lang w:val="az-Cyrl-AZ" w:bidi="fa-IR"/>
        </w:rPr>
        <w:t xml:space="preserve"> </w:t>
      </w:r>
      <w:r w:rsidRPr="0078169E">
        <w:rPr>
          <w:sz w:val="22"/>
          <w:szCs w:val="22"/>
          <w:lang w:val="az-Latn-AZ" w:bidi="fa-IR"/>
        </w:rPr>
        <w:t>ayırma</w:t>
      </w:r>
      <w:r w:rsidRPr="00740FE8">
        <w:rPr>
          <w:sz w:val="22"/>
          <w:szCs w:val="22"/>
          <w:lang w:val="az-Cyrl-AZ" w:bidi="fa-IR"/>
        </w:rPr>
        <w:t xml:space="preserve">! </w:t>
      </w:r>
      <w:r w:rsidRPr="0078169E">
        <w:rPr>
          <w:sz w:val="22"/>
          <w:szCs w:val="22"/>
          <w:lang w:val="az-Latn-AZ" w:bidi="fa-IR"/>
        </w:rPr>
        <w:t>Ey</w:t>
      </w:r>
      <w:r w:rsidRPr="00740FE8">
        <w:rPr>
          <w:sz w:val="22"/>
          <w:szCs w:val="22"/>
          <w:lang w:val="az-Cyrl-AZ" w:bidi="fa-IR"/>
        </w:rPr>
        <w:t xml:space="preserve"> </w:t>
      </w:r>
      <w:r w:rsidRPr="0078169E">
        <w:rPr>
          <w:sz w:val="22"/>
          <w:szCs w:val="22"/>
          <w:lang w:val="az-Latn-AZ" w:bidi="fa-IR"/>
        </w:rPr>
        <w:t>mənim</w:t>
      </w:r>
      <w:r w:rsidRPr="00740FE8">
        <w:rPr>
          <w:sz w:val="22"/>
          <w:szCs w:val="22"/>
          <w:lang w:val="az-Cyrl-AZ" w:bidi="fa-IR"/>
        </w:rPr>
        <w:t xml:space="preserve"> </w:t>
      </w:r>
      <w:r w:rsidRPr="0078169E">
        <w:rPr>
          <w:sz w:val="22"/>
          <w:szCs w:val="22"/>
          <w:lang w:val="az-Latn-AZ" w:bidi="fa-IR"/>
        </w:rPr>
        <w:t>nemət</w:t>
      </w:r>
      <w:r w:rsidRPr="00740FE8">
        <w:rPr>
          <w:sz w:val="22"/>
          <w:szCs w:val="22"/>
          <w:lang w:val="az-Cyrl-AZ" w:bidi="fa-IR"/>
        </w:rPr>
        <w:t xml:space="preserve">, </w:t>
      </w:r>
      <w:r w:rsidRPr="0078169E">
        <w:rPr>
          <w:sz w:val="22"/>
          <w:szCs w:val="22"/>
          <w:lang w:val="az-Latn-AZ" w:bidi="fa-IR"/>
        </w:rPr>
        <w:t>dünya</w:t>
      </w:r>
      <w:r w:rsidRPr="00740FE8">
        <w:rPr>
          <w:sz w:val="22"/>
          <w:szCs w:val="22"/>
          <w:lang w:val="az-Cyrl-AZ" w:bidi="fa-IR"/>
        </w:rPr>
        <w:t xml:space="preserve"> </w:t>
      </w:r>
      <w:r w:rsidRPr="0078169E">
        <w:rPr>
          <w:sz w:val="22"/>
          <w:szCs w:val="22"/>
          <w:lang w:val="az-Latn-AZ" w:bidi="fa-IR"/>
        </w:rPr>
        <w:t>və</w:t>
      </w:r>
      <w:r w:rsidRPr="00740FE8">
        <w:rPr>
          <w:sz w:val="22"/>
          <w:szCs w:val="22"/>
          <w:lang w:val="az-Cyrl-AZ" w:bidi="fa-IR"/>
        </w:rPr>
        <w:t xml:space="preserve"> </w:t>
      </w:r>
      <w:r w:rsidRPr="0078169E">
        <w:rPr>
          <w:sz w:val="22"/>
          <w:szCs w:val="22"/>
          <w:lang w:val="az-Latn-AZ" w:bidi="fa-IR"/>
        </w:rPr>
        <w:t>axirət</w:t>
      </w:r>
      <w:r w:rsidRPr="00740FE8">
        <w:rPr>
          <w:sz w:val="22"/>
          <w:szCs w:val="22"/>
          <w:lang w:val="az-Cyrl-AZ" w:bidi="fa-IR"/>
        </w:rPr>
        <w:t xml:space="preserve"> </w:t>
      </w:r>
      <w:r w:rsidRPr="0078169E">
        <w:rPr>
          <w:sz w:val="22"/>
          <w:szCs w:val="22"/>
          <w:lang w:val="az-Latn-AZ" w:bidi="fa-IR"/>
        </w:rPr>
        <w:t>behiştim</w:t>
      </w:r>
      <w:r w:rsidRPr="00740FE8">
        <w:rPr>
          <w:sz w:val="22"/>
          <w:szCs w:val="22"/>
          <w:lang w:val="az-Cyrl-AZ" w:bidi="fa-IR"/>
        </w:rPr>
        <w:t xml:space="preserve">! </w:t>
      </w:r>
      <w:r w:rsidRPr="0078169E">
        <w:rPr>
          <w:sz w:val="22"/>
          <w:szCs w:val="22"/>
          <w:lang w:val="az-Latn-AZ" w:bidi="fa-IR"/>
        </w:rPr>
        <w:t>Ey</w:t>
      </w:r>
      <w:r w:rsidRPr="00740FE8">
        <w:rPr>
          <w:sz w:val="22"/>
          <w:szCs w:val="22"/>
          <w:lang w:val="az-Cyrl-AZ" w:bidi="fa-IR"/>
        </w:rPr>
        <w:t xml:space="preserve"> </w:t>
      </w:r>
      <w:r w:rsidRPr="0078169E">
        <w:rPr>
          <w:sz w:val="22"/>
          <w:szCs w:val="22"/>
          <w:lang w:val="az-Latn-AZ" w:bidi="fa-IR"/>
        </w:rPr>
        <w:t>mərhəmətlilərin</w:t>
      </w:r>
      <w:r w:rsidRPr="00740FE8">
        <w:rPr>
          <w:sz w:val="22"/>
          <w:szCs w:val="22"/>
          <w:lang w:val="az-Cyrl-AZ" w:bidi="fa-IR"/>
        </w:rPr>
        <w:t xml:space="preserve"> </w:t>
      </w:r>
      <w:r w:rsidRPr="0078169E">
        <w:rPr>
          <w:sz w:val="22"/>
          <w:szCs w:val="22"/>
          <w:lang w:val="az-Latn-AZ" w:bidi="fa-IR"/>
        </w:rPr>
        <w:t>mərhəmətlisi</w:t>
      </w:r>
      <w:r w:rsidRPr="00740FE8">
        <w:rPr>
          <w:sz w:val="22"/>
          <w:szCs w:val="22"/>
          <w:lang w:val="az-Cyrl-AZ" w:bidi="fa-IR"/>
        </w:rPr>
        <w:t>!</w:t>
      </w:r>
    </w:p>
  </w:footnote>
  <w:footnote w:id="143">
    <w:p w14:paraId="27D6BE04" w14:textId="77777777" w:rsidR="0064286B" w:rsidRPr="00DB4318" w:rsidRDefault="0064286B" w:rsidP="0064286B">
      <w:pPr>
        <w:jc w:val="both"/>
        <w:rPr>
          <w:rFonts w:cs="Simplified Arabic"/>
          <w:sz w:val="28"/>
          <w:szCs w:val="28"/>
          <w:lang w:val="az-Cyrl-AZ" w:bidi="fa-IR"/>
        </w:rPr>
      </w:pPr>
      <w:r>
        <w:rPr>
          <w:rStyle w:val="FootnoteReference"/>
        </w:rPr>
        <w:footnoteRef/>
      </w:r>
      <w:r w:rsidRPr="0078169E">
        <w:rPr>
          <w:lang w:val="az-Cyrl-AZ"/>
        </w:rPr>
        <w:t xml:space="preserve"> </w:t>
      </w:r>
      <w:r w:rsidRPr="0078169E">
        <w:rPr>
          <w:rFonts w:cs="Simplified Arabic"/>
          <w:b/>
          <w:bCs/>
          <w:sz w:val="22"/>
          <w:szCs w:val="22"/>
          <w:lang w:val="az-Latn-AZ" w:bidi="fa-IR"/>
        </w:rPr>
        <w:t>Bismillahir</w:t>
      </w:r>
      <w:r w:rsidRPr="00305BC0">
        <w:rPr>
          <w:rFonts w:cs="Simplified Arabic"/>
          <w:b/>
          <w:bCs/>
          <w:sz w:val="22"/>
          <w:szCs w:val="22"/>
          <w:lang w:val="az-Cyrl-AZ" w:bidi="fa-IR"/>
        </w:rPr>
        <w:t xml:space="preserve"> </w:t>
      </w:r>
      <w:r w:rsidRPr="0078169E">
        <w:rPr>
          <w:rFonts w:cs="Simplified Arabic"/>
          <w:b/>
          <w:bCs/>
          <w:sz w:val="22"/>
          <w:szCs w:val="22"/>
          <w:lang w:val="az-Latn-AZ" w:bidi="fa-IR"/>
        </w:rPr>
        <w:t>rəhmanir</w:t>
      </w:r>
      <w:r w:rsidRPr="00305BC0">
        <w:rPr>
          <w:rFonts w:cs="Simplified Arabic"/>
          <w:b/>
          <w:bCs/>
          <w:sz w:val="22"/>
          <w:szCs w:val="22"/>
          <w:lang w:val="az-Cyrl-AZ" w:bidi="fa-IR"/>
        </w:rPr>
        <w:t xml:space="preserve"> </w:t>
      </w:r>
      <w:r w:rsidRPr="0078169E">
        <w:rPr>
          <w:rFonts w:cs="Simplified Arabic"/>
          <w:b/>
          <w:bCs/>
          <w:sz w:val="22"/>
          <w:szCs w:val="22"/>
          <w:lang w:val="az-Latn-AZ" w:bidi="fa-IR"/>
        </w:rPr>
        <w:t>rəhim</w:t>
      </w:r>
      <w:r w:rsidRPr="00305BC0">
        <w:rPr>
          <w:rFonts w:cs="Simplified Arabic"/>
          <w:b/>
          <w:bCs/>
          <w:sz w:val="22"/>
          <w:szCs w:val="22"/>
          <w:lang w:val="az-Cyrl-AZ" w:bidi="fa-IR"/>
        </w:rPr>
        <w:t>!</w:t>
      </w:r>
      <w:r w:rsidRPr="00AA5149">
        <w:rPr>
          <w:rFonts w:cs="Simplified Arabic"/>
          <w:sz w:val="22"/>
          <w:szCs w:val="22"/>
          <w:lang w:val="az-Cyrl-AZ" w:bidi="fa-IR"/>
        </w:rPr>
        <w:t xml:space="preserve"> </w:t>
      </w:r>
      <w:r w:rsidRPr="0078169E">
        <w:rPr>
          <w:rFonts w:cs="Simplified Arabic"/>
          <w:sz w:val="22"/>
          <w:szCs w:val="22"/>
          <w:lang w:val="az-Latn-AZ" w:bidi="fa-IR"/>
        </w:rPr>
        <w:t>İlahi</w:t>
      </w:r>
      <w:r w:rsidRPr="00AA5149">
        <w:rPr>
          <w:rFonts w:cs="Simplified Arabic"/>
          <w:sz w:val="22"/>
          <w:szCs w:val="22"/>
          <w:lang w:val="az-Cyrl-AZ" w:bidi="fa-IR"/>
        </w:rPr>
        <w:t xml:space="preserve">! </w:t>
      </w:r>
      <w:r w:rsidRPr="0078169E">
        <w:rPr>
          <w:rFonts w:cs="Simplified Arabic"/>
          <w:sz w:val="22"/>
          <w:szCs w:val="22"/>
          <w:lang w:val="az-Latn-AZ" w:bidi="fa-IR"/>
        </w:rPr>
        <w:t>O</w:t>
      </w:r>
      <w:r w:rsidRPr="00AA5149">
        <w:rPr>
          <w:rFonts w:cs="Simplified Arabic"/>
          <w:sz w:val="22"/>
          <w:szCs w:val="22"/>
          <w:lang w:val="az-Cyrl-AZ" w:bidi="fa-IR"/>
        </w:rPr>
        <w:t xml:space="preserve"> </w:t>
      </w:r>
      <w:r w:rsidRPr="0078169E">
        <w:rPr>
          <w:rFonts w:cs="Simplified Arabic"/>
          <w:sz w:val="22"/>
          <w:szCs w:val="22"/>
          <w:lang w:val="az-Latn-AZ" w:bidi="fa-IR"/>
        </w:rPr>
        <w:t>kimdir</w:t>
      </w:r>
      <w:r w:rsidRPr="00AA5149">
        <w:rPr>
          <w:rFonts w:cs="Simplified Arabic"/>
          <w:sz w:val="22"/>
          <w:szCs w:val="22"/>
          <w:lang w:val="az-Cyrl-AZ" w:bidi="fa-IR"/>
        </w:rPr>
        <w:t xml:space="preserve"> </w:t>
      </w:r>
      <w:r w:rsidRPr="0078169E">
        <w:rPr>
          <w:rFonts w:cs="Simplified Arabic"/>
          <w:sz w:val="22"/>
          <w:szCs w:val="22"/>
          <w:lang w:val="az-Latn-AZ" w:bidi="fa-IR"/>
        </w:rPr>
        <w:t>ki</w:t>
      </w:r>
      <w:r w:rsidRPr="00AA5149">
        <w:rPr>
          <w:rFonts w:cs="Simplified Arabic"/>
          <w:sz w:val="22"/>
          <w:szCs w:val="22"/>
          <w:lang w:val="az-Cyrl-AZ" w:bidi="fa-IR"/>
        </w:rPr>
        <w:t xml:space="preserve">, </w:t>
      </w:r>
      <w:r w:rsidRPr="0078169E">
        <w:rPr>
          <w:rFonts w:cs="Simplified Arabic"/>
          <w:sz w:val="22"/>
          <w:szCs w:val="22"/>
          <w:lang w:val="az-Latn-AZ" w:bidi="fa-IR"/>
        </w:rPr>
        <w:t>Sənin</w:t>
      </w:r>
      <w:r w:rsidRPr="00AA5149">
        <w:rPr>
          <w:rFonts w:cs="Simplified Arabic"/>
          <w:sz w:val="22"/>
          <w:szCs w:val="22"/>
          <w:lang w:val="az-Cyrl-AZ" w:bidi="fa-IR"/>
        </w:rPr>
        <w:t xml:space="preserve"> </w:t>
      </w:r>
      <w:r w:rsidRPr="0078169E">
        <w:rPr>
          <w:rFonts w:cs="Simplified Arabic"/>
          <w:sz w:val="22"/>
          <w:szCs w:val="22"/>
          <w:lang w:val="az-Latn-AZ" w:bidi="fa-IR"/>
        </w:rPr>
        <w:t>məhəbbətini</w:t>
      </w:r>
      <w:r w:rsidRPr="00AA5149">
        <w:rPr>
          <w:rFonts w:cs="Simplified Arabic"/>
          <w:sz w:val="22"/>
          <w:szCs w:val="22"/>
          <w:lang w:val="az-Cyrl-AZ" w:bidi="fa-IR"/>
        </w:rPr>
        <w:t xml:space="preserve"> </w:t>
      </w:r>
      <w:r w:rsidRPr="0078169E">
        <w:rPr>
          <w:rFonts w:cs="Simplified Arabic"/>
          <w:sz w:val="22"/>
          <w:szCs w:val="22"/>
          <w:lang w:val="az-Latn-AZ" w:bidi="fa-IR"/>
        </w:rPr>
        <w:t>dadandan</w:t>
      </w:r>
      <w:r w:rsidRPr="00AA5149">
        <w:rPr>
          <w:rFonts w:cs="Simplified Arabic"/>
          <w:sz w:val="22"/>
          <w:szCs w:val="22"/>
          <w:lang w:val="az-Cyrl-AZ" w:bidi="fa-IR"/>
        </w:rPr>
        <w:t xml:space="preserve"> </w:t>
      </w:r>
      <w:r w:rsidRPr="0078169E">
        <w:rPr>
          <w:rFonts w:cs="Simplified Arabic"/>
          <w:sz w:val="22"/>
          <w:szCs w:val="22"/>
          <w:lang w:val="az-Latn-AZ" w:bidi="fa-IR"/>
        </w:rPr>
        <w:t>sonra</w:t>
      </w:r>
      <w:r w:rsidRPr="00AA5149">
        <w:rPr>
          <w:rFonts w:cs="Simplified Arabic"/>
          <w:sz w:val="22"/>
          <w:szCs w:val="22"/>
          <w:lang w:val="az-Cyrl-AZ" w:bidi="fa-IR"/>
        </w:rPr>
        <w:t xml:space="preserve"> </w:t>
      </w:r>
      <w:r w:rsidRPr="0078169E">
        <w:rPr>
          <w:rFonts w:cs="Simplified Arabic"/>
          <w:sz w:val="22"/>
          <w:szCs w:val="22"/>
          <w:lang w:val="az-Latn-AZ" w:bidi="fa-IR"/>
        </w:rPr>
        <w:t>Səndən</w:t>
      </w:r>
      <w:r w:rsidRPr="00AA5149">
        <w:rPr>
          <w:rFonts w:cs="Simplified Arabic"/>
          <w:sz w:val="22"/>
          <w:szCs w:val="22"/>
          <w:lang w:val="az-Cyrl-AZ" w:bidi="fa-IR"/>
        </w:rPr>
        <w:t xml:space="preserve"> </w:t>
      </w:r>
      <w:r w:rsidRPr="0078169E">
        <w:rPr>
          <w:rFonts w:cs="Simplified Arabic"/>
          <w:sz w:val="22"/>
          <w:szCs w:val="22"/>
          <w:lang w:val="az-Latn-AZ" w:bidi="fa-IR"/>
        </w:rPr>
        <w:t>başqasına</w:t>
      </w:r>
      <w:r w:rsidRPr="00AA5149">
        <w:rPr>
          <w:rFonts w:cs="Simplified Arabic"/>
          <w:sz w:val="22"/>
          <w:szCs w:val="22"/>
          <w:lang w:val="az-Cyrl-AZ" w:bidi="fa-IR"/>
        </w:rPr>
        <w:t xml:space="preserve"> </w:t>
      </w:r>
      <w:r w:rsidRPr="0078169E">
        <w:rPr>
          <w:rFonts w:cs="Simplified Arabic"/>
          <w:sz w:val="22"/>
          <w:szCs w:val="22"/>
          <w:lang w:val="az-Latn-AZ" w:bidi="fa-IR"/>
        </w:rPr>
        <w:t>tutsun</w:t>
      </w:r>
      <w:r w:rsidRPr="00AA5149">
        <w:rPr>
          <w:rFonts w:cs="Simplified Arabic"/>
          <w:sz w:val="22"/>
          <w:szCs w:val="22"/>
          <w:lang w:val="az-Cyrl-AZ" w:bidi="fa-IR"/>
        </w:rPr>
        <w:t xml:space="preserve">?! </w:t>
      </w:r>
      <w:r w:rsidRPr="0078169E">
        <w:rPr>
          <w:rFonts w:cs="Simplified Arabic"/>
          <w:sz w:val="22"/>
          <w:szCs w:val="22"/>
          <w:lang w:val="az-Latn-AZ" w:bidi="fa-IR"/>
        </w:rPr>
        <w:t>O</w:t>
      </w:r>
      <w:r w:rsidRPr="00AA5149">
        <w:rPr>
          <w:rFonts w:cs="Simplified Arabic"/>
          <w:sz w:val="22"/>
          <w:szCs w:val="22"/>
          <w:lang w:val="az-Cyrl-AZ" w:bidi="fa-IR"/>
        </w:rPr>
        <w:t xml:space="preserve"> </w:t>
      </w:r>
      <w:r w:rsidRPr="0078169E">
        <w:rPr>
          <w:rFonts w:cs="Simplified Arabic"/>
          <w:sz w:val="22"/>
          <w:szCs w:val="22"/>
          <w:lang w:val="az-Latn-AZ" w:bidi="fa-IR"/>
        </w:rPr>
        <w:t>kimdir</w:t>
      </w:r>
      <w:r w:rsidRPr="00AA5149">
        <w:rPr>
          <w:rFonts w:cs="Simplified Arabic"/>
          <w:sz w:val="22"/>
          <w:szCs w:val="22"/>
          <w:lang w:val="az-Cyrl-AZ" w:bidi="fa-IR"/>
        </w:rPr>
        <w:t xml:space="preserve"> </w:t>
      </w:r>
      <w:r w:rsidRPr="0078169E">
        <w:rPr>
          <w:rFonts w:cs="Simplified Arabic"/>
          <w:sz w:val="22"/>
          <w:szCs w:val="22"/>
          <w:lang w:val="az-Latn-AZ" w:bidi="fa-IR"/>
        </w:rPr>
        <w:t>ki</w:t>
      </w:r>
      <w:r w:rsidRPr="00AA5149">
        <w:rPr>
          <w:rFonts w:cs="Simplified Arabic"/>
          <w:sz w:val="22"/>
          <w:szCs w:val="22"/>
          <w:lang w:val="az-Cyrl-AZ" w:bidi="fa-IR"/>
        </w:rPr>
        <w:t xml:space="preserve">, </w:t>
      </w:r>
      <w:r w:rsidRPr="0078169E">
        <w:rPr>
          <w:rFonts w:cs="Simplified Arabic"/>
          <w:sz w:val="22"/>
          <w:szCs w:val="22"/>
          <w:lang w:val="az-Latn-AZ" w:bidi="fa-IR"/>
        </w:rPr>
        <w:t>Sənin</w:t>
      </w:r>
      <w:r w:rsidRPr="00AA5149">
        <w:rPr>
          <w:rFonts w:cs="Simplified Arabic"/>
          <w:sz w:val="22"/>
          <w:szCs w:val="22"/>
          <w:lang w:val="az-Cyrl-AZ" w:bidi="fa-IR"/>
        </w:rPr>
        <w:t xml:space="preserve"> </w:t>
      </w:r>
      <w:r w:rsidRPr="0078169E">
        <w:rPr>
          <w:rFonts w:cs="Simplified Arabic"/>
          <w:sz w:val="22"/>
          <w:szCs w:val="22"/>
          <w:lang w:val="az-Latn-AZ" w:bidi="fa-IR"/>
        </w:rPr>
        <w:t>dərgahında</w:t>
      </w:r>
      <w:r w:rsidRPr="00AA5149">
        <w:rPr>
          <w:rFonts w:cs="Simplified Arabic"/>
          <w:sz w:val="22"/>
          <w:szCs w:val="22"/>
          <w:lang w:val="az-Cyrl-AZ" w:bidi="fa-IR"/>
        </w:rPr>
        <w:t xml:space="preserve"> </w:t>
      </w:r>
      <w:r w:rsidRPr="0078169E">
        <w:rPr>
          <w:rFonts w:cs="Simplified Arabic"/>
          <w:sz w:val="22"/>
          <w:szCs w:val="22"/>
          <w:lang w:val="az-Latn-AZ" w:bidi="fa-IR"/>
        </w:rPr>
        <w:t>məqaam</w:t>
      </w:r>
      <w:r w:rsidRPr="00AA5149">
        <w:rPr>
          <w:rFonts w:cs="Simplified Arabic"/>
          <w:sz w:val="22"/>
          <w:szCs w:val="22"/>
          <w:lang w:val="az-Cyrl-AZ" w:bidi="fa-IR"/>
        </w:rPr>
        <w:t xml:space="preserve"> </w:t>
      </w:r>
      <w:r w:rsidRPr="0078169E">
        <w:rPr>
          <w:rFonts w:cs="Simplified Arabic"/>
          <w:sz w:val="22"/>
          <w:szCs w:val="22"/>
          <w:lang w:val="az-Latn-AZ" w:bidi="fa-IR"/>
        </w:rPr>
        <w:t>çatsın</w:t>
      </w:r>
      <w:r w:rsidRPr="00AA5149">
        <w:rPr>
          <w:rFonts w:cs="Simplified Arabic"/>
          <w:sz w:val="22"/>
          <w:szCs w:val="22"/>
          <w:lang w:val="az-Cyrl-AZ" w:bidi="fa-IR"/>
        </w:rPr>
        <w:t xml:space="preserve"> </w:t>
      </w:r>
      <w:r w:rsidRPr="0078169E">
        <w:rPr>
          <w:rFonts w:cs="Simplified Arabic"/>
          <w:sz w:val="22"/>
          <w:szCs w:val="22"/>
          <w:lang w:val="az-Latn-AZ" w:bidi="fa-IR"/>
        </w:rPr>
        <w:t>və</w:t>
      </w:r>
      <w:r w:rsidRPr="00AA5149">
        <w:rPr>
          <w:rFonts w:cs="Simplified Arabic"/>
          <w:sz w:val="22"/>
          <w:szCs w:val="22"/>
          <w:lang w:val="az-Cyrl-AZ" w:bidi="fa-IR"/>
        </w:rPr>
        <w:t xml:space="preserve"> </w:t>
      </w:r>
      <w:r w:rsidRPr="0078169E">
        <w:rPr>
          <w:rFonts w:cs="Simplified Arabic"/>
          <w:sz w:val="22"/>
          <w:szCs w:val="22"/>
          <w:lang w:val="az-Latn-AZ" w:bidi="fa-IR"/>
        </w:rPr>
        <w:t>bir</w:t>
      </w:r>
      <w:r w:rsidRPr="00AA5149">
        <w:rPr>
          <w:rFonts w:cs="Simplified Arabic"/>
          <w:sz w:val="22"/>
          <w:szCs w:val="22"/>
          <w:lang w:val="az-Cyrl-AZ" w:bidi="fa-IR"/>
        </w:rPr>
        <w:t xml:space="preserve"> </w:t>
      </w:r>
      <w:r w:rsidRPr="0078169E">
        <w:rPr>
          <w:rFonts w:cs="Simplified Arabic"/>
          <w:sz w:val="22"/>
          <w:szCs w:val="22"/>
          <w:lang w:val="az-Latn-AZ" w:bidi="fa-IR"/>
        </w:rPr>
        <w:t>anda</w:t>
      </w:r>
      <w:r w:rsidRPr="00AA5149">
        <w:rPr>
          <w:rFonts w:cs="Simplified Arabic"/>
          <w:sz w:val="22"/>
          <w:szCs w:val="22"/>
          <w:lang w:val="az-Cyrl-AZ" w:bidi="fa-IR"/>
        </w:rPr>
        <w:t xml:space="preserve"> </w:t>
      </w:r>
      <w:r w:rsidRPr="0078169E">
        <w:rPr>
          <w:rFonts w:cs="Simplified Arabic"/>
          <w:sz w:val="22"/>
          <w:szCs w:val="22"/>
          <w:lang w:val="az-Latn-AZ" w:bidi="fa-IR"/>
        </w:rPr>
        <w:t>olsa</w:t>
      </w:r>
      <w:r w:rsidRPr="00AA5149">
        <w:rPr>
          <w:rFonts w:cs="Simplified Arabic"/>
          <w:sz w:val="22"/>
          <w:szCs w:val="22"/>
          <w:lang w:val="az-Cyrl-AZ" w:bidi="fa-IR"/>
        </w:rPr>
        <w:t xml:space="preserve"> </w:t>
      </w:r>
      <w:r w:rsidRPr="0078169E">
        <w:rPr>
          <w:rFonts w:cs="Simplified Arabic"/>
          <w:sz w:val="22"/>
          <w:szCs w:val="22"/>
          <w:lang w:val="az-Latn-AZ" w:bidi="fa-IR"/>
        </w:rPr>
        <w:t>Səndən</w:t>
      </w:r>
      <w:r w:rsidRPr="00AA5149">
        <w:rPr>
          <w:rFonts w:cs="Simplified Arabic"/>
          <w:sz w:val="22"/>
          <w:szCs w:val="22"/>
          <w:lang w:val="az-Cyrl-AZ" w:bidi="fa-IR"/>
        </w:rPr>
        <w:t xml:space="preserve"> </w:t>
      </w:r>
      <w:r w:rsidRPr="0078169E">
        <w:rPr>
          <w:rFonts w:cs="Simplified Arabic"/>
          <w:sz w:val="22"/>
          <w:szCs w:val="22"/>
          <w:lang w:val="az-Latn-AZ" w:bidi="fa-IR"/>
        </w:rPr>
        <w:t>üz</w:t>
      </w:r>
      <w:r w:rsidRPr="00AA5149">
        <w:rPr>
          <w:rFonts w:cs="Simplified Arabic"/>
          <w:sz w:val="22"/>
          <w:szCs w:val="22"/>
          <w:lang w:val="az-Cyrl-AZ" w:bidi="fa-IR"/>
        </w:rPr>
        <w:t xml:space="preserve"> </w:t>
      </w:r>
      <w:r w:rsidRPr="0078169E">
        <w:rPr>
          <w:rFonts w:cs="Simplified Arabic"/>
          <w:sz w:val="22"/>
          <w:szCs w:val="22"/>
          <w:lang w:val="az-Latn-AZ" w:bidi="fa-IR"/>
        </w:rPr>
        <w:t>döndərsin</w:t>
      </w:r>
      <w:r w:rsidRPr="00AA5149">
        <w:rPr>
          <w:rFonts w:cs="Simplified Arabic"/>
          <w:sz w:val="22"/>
          <w:szCs w:val="22"/>
          <w:lang w:val="az-Cyrl-AZ" w:bidi="fa-IR"/>
        </w:rPr>
        <w:t>?!</w:t>
      </w:r>
      <w:r w:rsidRPr="00DB4318">
        <w:rPr>
          <w:rFonts w:cs="Simplified Arabic"/>
          <w:i/>
          <w:iCs/>
          <w:sz w:val="22"/>
          <w:szCs w:val="22"/>
          <w:lang w:val="az-Cyrl-AZ" w:bidi="fa-IR"/>
        </w:rPr>
        <w:t xml:space="preserve"> </w:t>
      </w:r>
      <w:r w:rsidRPr="0078169E">
        <w:rPr>
          <w:rFonts w:cs="Simplified Arabic"/>
          <w:sz w:val="22"/>
          <w:szCs w:val="22"/>
          <w:lang w:val="az-Latn-AZ" w:bidi="fa-IR"/>
        </w:rPr>
        <w:t>İlahi</w:t>
      </w:r>
      <w:r w:rsidRPr="00DB4318">
        <w:rPr>
          <w:rFonts w:cs="Simplified Arabic"/>
          <w:sz w:val="22"/>
          <w:szCs w:val="22"/>
          <w:lang w:val="az-Cyrl-AZ" w:bidi="fa-IR"/>
        </w:rPr>
        <w:t xml:space="preserve">! </w:t>
      </w:r>
      <w:r w:rsidRPr="0078169E">
        <w:rPr>
          <w:rFonts w:cs="Simplified Arabic"/>
          <w:sz w:val="22"/>
          <w:szCs w:val="22"/>
          <w:lang w:val="az-Latn-AZ" w:bidi="fa-IR"/>
        </w:rPr>
        <w:t>Bizləri</w:t>
      </w:r>
      <w:r w:rsidRPr="00DB4318">
        <w:rPr>
          <w:rFonts w:cs="Simplified Arabic"/>
          <w:sz w:val="22"/>
          <w:szCs w:val="22"/>
          <w:lang w:val="az-Cyrl-AZ" w:bidi="fa-IR"/>
        </w:rPr>
        <w:t xml:space="preserve"> </w:t>
      </w:r>
      <w:r w:rsidRPr="0078169E">
        <w:rPr>
          <w:rFonts w:cs="Simplified Arabic"/>
          <w:sz w:val="22"/>
          <w:szCs w:val="22"/>
          <w:lang w:val="az-Latn-AZ" w:bidi="fa-IR"/>
        </w:rPr>
        <w:t>o</w:t>
      </w:r>
      <w:r w:rsidRPr="00DB4318">
        <w:rPr>
          <w:rFonts w:cs="Simplified Arabic"/>
          <w:sz w:val="22"/>
          <w:szCs w:val="22"/>
          <w:lang w:val="az-Cyrl-AZ" w:bidi="fa-IR"/>
        </w:rPr>
        <w:t xml:space="preserve"> </w:t>
      </w:r>
      <w:r w:rsidRPr="0078169E">
        <w:rPr>
          <w:rFonts w:cs="Simplified Arabic"/>
          <w:sz w:val="22"/>
          <w:szCs w:val="22"/>
          <w:lang w:val="az-Latn-AZ" w:bidi="fa-IR"/>
        </w:rPr>
        <w:t>kəslərdən</w:t>
      </w:r>
      <w:r w:rsidRPr="00DB4318">
        <w:rPr>
          <w:rFonts w:cs="Simplified Arabic"/>
          <w:sz w:val="22"/>
          <w:szCs w:val="22"/>
          <w:lang w:val="az-Cyrl-AZ" w:bidi="fa-IR"/>
        </w:rPr>
        <w:t xml:space="preserve"> </w:t>
      </w:r>
      <w:r w:rsidRPr="0078169E">
        <w:rPr>
          <w:rFonts w:cs="Simplified Arabic"/>
          <w:sz w:val="22"/>
          <w:szCs w:val="22"/>
          <w:lang w:val="az-Latn-AZ" w:bidi="fa-IR"/>
        </w:rPr>
        <w:t>qərar</w:t>
      </w:r>
      <w:r w:rsidRPr="00DB4318">
        <w:rPr>
          <w:rFonts w:cs="Simplified Arabic"/>
          <w:sz w:val="22"/>
          <w:szCs w:val="22"/>
          <w:lang w:val="az-Cyrl-AZ" w:bidi="fa-IR"/>
        </w:rPr>
        <w:t xml:space="preserve"> </w:t>
      </w:r>
      <w:r w:rsidRPr="0078169E">
        <w:rPr>
          <w:rFonts w:cs="Simplified Arabic"/>
          <w:sz w:val="22"/>
          <w:szCs w:val="22"/>
          <w:lang w:val="az-Latn-AZ" w:bidi="fa-IR"/>
        </w:rPr>
        <w:t>ver</w:t>
      </w:r>
      <w:r w:rsidRPr="00DB4318">
        <w:rPr>
          <w:rFonts w:cs="Simplified Arabic"/>
          <w:sz w:val="22"/>
          <w:szCs w:val="22"/>
          <w:lang w:val="az-Cyrl-AZ" w:bidi="fa-IR"/>
        </w:rPr>
        <w:t xml:space="preserve"> </w:t>
      </w:r>
      <w:r w:rsidRPr="0078169E">
        <w:rPr>
          <w:rFonts w:cs="Simplified Arabic"/>
          <w:sz w:val="22"/>
          <w:szCs w:val="22"/>
          <w:lang w:val="az-Latn-AZ" w:bidi="fa-IR"/>
        </w:rPr>
        <w:t>ki</w:t>
      </w:r>
      <w:r w:rsidRPr="00DB4318">
        <w:rPr>
          <w:rFonts w:cs="Simplified Arabic"/>
          <w:sz w:val="22"/>
          <w:szCs w:val="22"/>
          <w:lang w:val="az-Cyrl-AZ" w:bidi="fa-IR"/>
        </w:rPr>
        <w:t xml:space="preserve">, </w:t>
      </w:r>
      <w:r w:rsidRPr="0078169E">
        <w:rPr>
          <w:rFonts w:cs="Simplified Arabic"/>
          <w:sz w:val="22"/>
          <w:szCs w:val="22"/>
          <w:lang w:val="az-Latn-AZ" w:bidi="fa-IR"/>
        </w:rPr>
        <w:t>onları</w:t>
      </w:r>
      <w:r w:rsidRPr="00DB4318">
        <w:rPr>
          <w:rFonts w:cs="Simplified Arabic"/>
          <w:sz w:val="22"/>
          <w:szCs w:val="22"/>
          <w:lang w:val="az-Cyrl-AZ" w:bidi="fa-IR"/>
        </w:rPr>
        <w:t xml:space="preserve"> </w:t>
      </w:r>
      <w:r w:rsidRPr="0078169E">
        <w:rPr>
          <w:rFonts w:cs="Simplified Arabic"/>
          <w:sz w:val="22"/>
          <w:szCs w:val="22"/>
          <w:lang w:val="az-Latn-AZ" w:bidi="fa-IR"/>
        </w:rPr>
        <w:t>Öz</w:t>
      </w:r>
      <w:r w:rsidRPr="00DB4318">
        <w:rPr>
          <w:rFonts w:cs="Simplified Arabic"/>
          <w:sz w:val="22"/>
          <w:szCs w:val="22"/>
          <w:lang w:val="az-Cyrl-AZ" w:bidi="fa-IR"/>
        </w:rPr>
        <w:t xml:space="preserve"> </w:t>
      </w:r>
      <w:r w:rsidRPr="0078169E">
        <w:rPr>
          <w:rFonts w:cs="Simplified Arabic"/>
          <w:sz w:val="22"/>
          <w:szCs w:val="22"/>
          <w:lang w:val="az-Latn-AZ" w:bidi="fa-IR"/>
        </w:rPr>
        <w:t>dərgahına</w:t>
      </w:r>
      <w:r w:rsidRPr="00DB4318">
        <w:rPr>
          <w:rFonts w:cs="Simplified Arabic"/>
          <w:sz w:val="22"/>
          <w:szCs w:val="22"/>
          <w:lang w:val="az-Cyrl-AZ" w:bidi="fa-IR"/>
        </w:rPr>
        <w:t xml:space="preserve"> </w:t>
      </w:r>
      <w:r w:rsidRPr="0078169E">
        <w:rPr>
          <w:rFonts w:cs="Simplified Arabic"/>
          <w:sz w:val="22"/>
          <w:szCs w:val="22"/>
          <w:lang w:val="az-Latn-AZ" w:bidi="fa-IR"/>
        </w:rPr>
        <w:t>yaxın</w:t>
      </w:r>
      <w:r w:rsidRPr="00DB4318">
        <w:rPr>
          <w:rFonts w:cs="Simplified Arabic"/>
          <w:sz w:val="22"/>
          <w:szCs w:val="22"/>
          <w:lang w:val="az-Cyrl-AZ" w:bidi="fa-IR"/>
        </w:rPr>
        <w:t xml:space="preserve"> </w:t>
      </w:r>
      <w:r w:rsidRPr="0078169E">
        <w:rPr>
          <w:rFonts w:cs="Simplified Arabic"/>
          <w:sz w:val="22"/>
          <w:szCs w:val="22"/>
          <w:lang w:val="az-Latn-AZ" w:bidi="fa-IR"/>
        </w:rPr>
        <w:t>və</w:t>
      </w:r>
      <w:r w:rsidRPr="00DB4318">
        <w:rPr>
          <w:rFonts w:cs="Simplified Arabic"/>
          <w:sz w:val="22"/>
          <w:szCs w:val="22"/>
          <w:lang w:val="az-Cyrl-AZ" w:bidi="fa-IR"/>
        </w:rPr>
        <w:t xml:space="preserve"> </w:t>
      </w:r>
      <w:r w:rsidRPr="0078169E">
        <w:rPr>
          <w:rFonts w:cs="Simplified Arabic"/>
          <w:sz w:val="22"/>
          <w:szCs w:val="22"/>
          <w:lang w:val="az-Latn-AZ" w:bidi="fa-IR"/>
        </w:rPr>
        <w:t>dostluğa</w:t>
      </w:r>
      <w:r w:rsidRPr="00DB4318">
        <w:rPr>
          <w:rFonts w:cs="Simplified Arabic"/>
          <w:sz w:val="22"/>
          <w:szCs w:val="22"/>
          <w:lang w:val="az-Cyrl-AZ" w:bidi="fa-IR"/>
        </w:rPr>
        <w:t xml:space="preserve"> </w:t>
      </w:r>
      <w:r w:rsidRPr="0078169E">
        <w:rPr>
          <w:rFonts w:cs="Simplified Arabic"/>
          <w:sz w:val="22"/>
          <w:szCs w:val="22"/>
          <w:lang w:val="az-Latn-AZ" w:bidi="fa-IR"/>
        </w:rPr>
        <w:t>seçmisən</w:t>
      </w:r>
      <w:r w:rsidRPr="00DB4318">
        <w:rPr>
          <w:rFonts w:cs="Simplified Arabic"/>
          <w:sz w:val="22"/>
          <w:szCs w:val="22"/>
          <w:lang w:val="az-Cyrl-AZ" w:bidi="fa-IR"/>
        </w:rPr>
        <w:t xml:space="preserve">, </w:t>
      </w:r>
      <w:r w:rsidRPr="0078169E">
        <w:rPr>
          <w:rFonts w:cs="Simplified Arabic"/>
          <w:sz w:val="22"/>
          <w:szCs w:val="22"/>
          <w:lang w:val="az-Latn-AZ" w:bidi="fa-IR"/>
        </w:rPr>
        <w:t>Özünə</w:t>
      </w:r>
      <w:r w:rsidRPr="00DB4318">
        <w:rPr>
          <w:rFonts w:cs="Simplified Arabic"/>
          <w:sz w:val="22"/>
          <w:szCs w:val="22"/>
          <w:lang w:val="az-Cyrl-AZ" w:bidi="fa-IR"/>
        </w:rPr>
        <w:t xml:space="preserve"> </w:t>
      </w:r>
      <w:r w:rsidRPr="0078169E">
        <w:rPr>
          <w:rFonts w:cs="Simplified Arabic"/>
          <w:sz w:val="22"/>
          <w:szCs w:val="22"/>
          <w:lang w:val="az-Latn-AZ" w:bidi="fa-IR"/>
        </w:rPr>
        <w:t>qarşı</w:t>
      </w:r>
      <w:r w:rsidRPr="00DB4318">
        <w:rPr>
          <w:rFonts w:cs="Simplified Arabic"/>
          <w:sz w:val="22"/>
          <w:szCs w:val="22"/>
          <w:lang w:val="az-Cyrl-AZ" w:bidi="fa-IR"/>
        </w:rPr>
        <w:t xml:space="preserve"> </w:t>
      </w:r>
      <w:r w:rsidRPr="0078169E">
        <w:rPr>
          <w:rFonts w:cs="Simplified Arabic"/>
          <w:sz w:val="22"/>
          <w:szCs w:val="22"/>
          <w:lang w:val="az-Latn-AZ" w:bidi="fa-IR"/>
        </w:rPr>
        <w:t>xalis</w:t>
      </w:r>
      <w:r w:rsidRPr="00DB4318">
        <w:rPr>
          <w:rFonts w:cs="Simplified Arabic"/>
          <w:sz w:val="22"/>
          <w:szCs w:val="22"/>
          <w:lang w:val="az-Cyrl-AZ" w:bidi="fa-IR"/>
        </w:rPr>
        <w:t xml:space="preserve">  </w:t>
      </w:r>
      <w:r w:rsidRPr="0078169E">
        <w:rPr>
          <w:rFonts w:cs="Simplified Arabic"/>
          <w:sz w:val="22"/>
          <w:szCs w:val="22"/>
          <w:lang w:val="az-Latn-AZ" w:bidi="fa-IR"/>
        </w:rPr>
        <w:t>məhəbbət</w:t>
      </w:r>
      <w:r w:rsidRPr="00DB4318">
        <w:rPr>
          <w:rFonts w:cs="Simplified Arabic"/>
          <w:sz w:val="22"/>
          <w:szCs w:val="22"/>
          <w:lang w:val="az-Cyrl-AZ" w:bidi="fa-IR"/>
        </w:rPr>
        <w:t xml:space="preserve"> </w:t>
      </w:r>
      <w:r w:rsidRPr="0078169E">
        <w:rPr>
          <w:rFonts w:cs="Simplified Arabic"/>
          <w:sz w:val="22"/>
          <w:szCs w:val="22"/>
          <w:lang w:val="az-Latn-AZ" w:bidi="fa-IR"/>
        </w:rPr>
        <w:t>və</w:t>
      </w:r>
      <w:r w:rsidRPr="00DB4318">
        <w:rPr>
          <w:rFonts w:cs="Simplified Arabic"/>
          <w:sz w:val="22"/>
          <w:szCs w:val="22"/>
          <w:lang w:val="az-Cyrl-AZ" w:bidi="fa-IR"/>
        </w:rPr>
        <w:t xml:space="preserve"> </w:t>
      </w:r>
      <w:r w:rsidRPr="0078169E">
        <w:rPr>
          <w:rFonts w:cs="Simplified Arabic"/>
          <w:sz w:val="22"/>
          <w:szCs w:val="22"/>
          <w:lang w:val="az-Latn-AZ" w:bidi="fa-IR"/>
        </w:rPr>
        <w:t>eşqli</w:t>
      </w:r>
      <w:r w:rsidRPr="00DB4318">
        <w:rPr>
          <w:rFonts w:cs="Simplified Arabic"/>
          <w:sz w:val="22"/>
          <w:szCs w:val="22"/>
          <w:lang w:val="az-Cyrl-AZ" w:bidi="fa-IR"/>
        </w:rPr>
        <w:t xml:space="preserve"> </w:t>
      </w:r>
      <w:r w:rsidRPr="0078169E">
        <w:rPr>
          <w:rFonts w:cs="Simplified Arabic"/>
          <w:sz w:val="22"/>
          <w:szCs w:val="22"/>
          <w:lang w:val="az-Latn-AZ" w:bidi="fa-IR"/>
        </w:rPr>
        <w:t>olub</w:t>
      </w:r>
      <w:r w:rsidRPr="00DB4318">
        <w:rPr>
          <w:rFonts w:cs="Simplified Arabic"/>
          <w:sz w:val="22"/>
          <w:szCs w:val="22"/>
          <w:lang w:val="az-Cyrl-AZ" w:bidi="fa-IR"/>
        </w:rPr>
        <w:t xml:space="preserve"> </w:t>
      </w:r>
      <w:r w:rsidRPr="0078169E">
        <w:rPr>
          <w:rFonts w:cs="Simplified Arabic"/>
          <w:sz w:val="22"/>
          <w:szCs w:val="22"/>
          <w:lang w:val="az-Latn-AZ" w:bidi="fa-IR"/>
        </w:rPr>
        <w:t>görüşünə</w:t>
      </w:r>
      <w:r w:rsidRPr="00DB4318">
        <w:rPr>
          <w:rFonts w:cs="Simplified Arabic"/>
          <w:sz w:val="22"/>
          <w:szCs w:val="22"/>
          <w:lang w:val="az-Cyrl-AZ" w:bidi="fa-IR"/>
        </w:rPr>
        <w:t xml:space="preserve"> </w:t>
      </w:r>
      <w:r w:rsidRPr="0078169E">
        <w:rPr>
          <w:rFonts w:cs="Simplified Arabic"/>
          <w:sz w:val="22"/>
          <w:szCs w:val="22"/>
          <w:lang w:val="az-Latn-AZ" w:bidi="fa-IR"/>
        </w:rPr>
        <w:t>müştaq</w:t>
      </w:r>
      <w:r w:rsidRPr="00DB4318">
        <w:rPr>
          <w:rFonts w:cs="Simplified Arabic"/>
          <w:sz w:val="22"/>
          <w:szCs w:val="22"/>
          <w:lang w:val="az-Cyrl-AZ" w:bidi="fa-IR"/>
        </w:rPr>
        <w:t xml:space="preserve"> </w:t>
      </w:r>
      <w:r w:rsidRPr="0078169E">
        <w:rPr>
          <w:rFonts w:cs="Simplified Arabic"/>
          <w:sz w:val="22"/>
          <w:szCs w:val="22"/>
          <w:lang w:val="az-Latn-AZ" w:bidi="fa-IR"/>
        </w:rPr>
        <w:t>və</w:t>
      </w:r>
      <w:r w:rsidRPr="00DB4318">
        <w:rPr>
          <w:rFonts w:cs="Simplified Arabic"/>
          <w:sz w:val="22"/>
          <w:szCs w:val="22"/>
          <w:lang w:val="az-Cyrl-AZ" w:bidi="fa-IR"/>
        </w:rPr>
        <w:t xml:space="preserve"> </w:t>
      </w:r>
      <w:r w:rsidRPr="0078169E">
        <w:rPr>
          <w:rFonts w:cs="Simplified Arabic"/>
          <w:sz w:val="22"/>
          <w:szCs w:val="22"/>
          <w:lang w:val="az-Latn-AZ" w:bidi="fa-IR"/>
        </w:rPr>
        <w:t>qəzavətinə</w:t>
      </w:r>
      <w:r w:rsidRPr="00DB4318">
        <w:rPr>
          <w:rFonts w:cs="Simplified Arabic"/>
          <w:sz w:val="22"/>
          <w:szCs w:val="22"/>
          <w:lang w:val="az-Cyrl-AZ" w:bidi="fa-IR"/>
        </w:rPr>
        <w:t xml:space="preserve"> </w:t>
      </w:r>
      <w:r w:rsidRPr="0078169E">
        <w:rPr>
          <w:rFonts w:cs="Simplified Arabic"/>
          <w:sz w:val="22"/>
          <w:szCs w:val="22"/>
          <w:lang w:val="az-Latn-AZ" w:bidi="fa-IR"/>
        </w:rPr>
        <w:t>razıdırlar</w:t>
      </w:r>
      <w:r w:rsidRPr="00DB4318">
        <w:rPr>
          <w:rFonts w:cs="Simplified Arabic"/>
          <w:sz w:val="22"/>
          <w:szCs w:val="22"/>
          <w:lang w:val="az-Cyrl-AZ" w:bidi="fa-IR"/>
        </w:rPr>
        <w:t xml:space="preserve">! </w:t>
      </w:r>
      <w:r w:rsidRPr="0078169E">
        <w:rPr>
          <w:rFonts w:cs="Simplified Arabic"/>
          <w:sz w:val="22"/>
          <w:szCs w:val="22"/>
          <w:lang w:val="az-Latn-AZ" w:bidi="fa-IR"/>
        </w:rPr>
        <w:t>Görüş</w:t>
      </w:r>
      <w:r w:rsidRPr="00DB4318">
        <w:rPr>
          <w:rFonts w:cs="Simplified Arabic"/>
          <w:sz w:val="22"/>
          <w:szCs w:val="22"/>
          <w:lang w:val="az-Cyrl-AZ" w:bidi="fa-IR"/>
        </w:rPr>
        <w:t xml:space="preserve"> </w:t>
      </w:r>
      <w:r w:rsidRPr="0078169E">
        <w:rPr>
          <w:rFonts w:cs="Simplified Arabic"/>
          <w:sz w:val="22"/>
          <w:szCs w:val="22"/>
          <w:lang w:val="az-Latn-AZ" w:bidi="fa-IR"/>
        </w:rPr>
        <w:t>nemətini</w:t>
      </w:r>
      <w:r w:rsidRPr="00DB4318">
        <w:rPr>
          <w:rFonts w:cs="Simplified Arabic"/>
          <w:sz w:val="22"/>
          <w:szCs w:val="22"/>
          <w:lang w:val="az-Cyrl-AZ" w:bidi="fa-IR"/>
        </w:rPr>
        <w:t xml:space="preserve"> </w:t>
      </w:r>
      <w:r w:rsidRPr="0078169E">
        <w:rPr>
          <w:rFonts w:cs="Simplified Arabic"/>
          <w:sz w:val="22"/>
          <w:szCs w:val="22"/>
          <w:lang w:val="az-Latn-AZ" w:bidi="fa-IR"/>
        </w:rPr>
        <w:t>ona</w:t>
      </w:r>
      <w:r w:rsidRPr="00DB4318">
        <w:rPr>
          <w:rFonts w:cs="Simplified Arabic"/>
          <w:sz w:val="22"/>
          <w:szCs w:val="22"/>
          <w:lang w:val="az-Cyrl-AZ" w:bidi="fa-IR"/>
        </w:rPr>
        <w:t xml:space="preserve"> </w:t>
      </w:r>
      <w:r w:rsidRPr="0078169E">
        <w:rPr>
          <w:rFonts w:cs="Simplified Arabic"/>
          <w:sz w:val="22"/>
          <w:szCs w:val="22"/>
          <w:lang w:val="az-Latn-AZ" w:bidi="fa-IR"/>
        </w:rPr>
        <w:t>əta</w:t>
      </w:r>
      <w:r w:rsidRPr="00DB4318">
        <w:rPr>
          <w:rFonts w:cs="Simplified Arabic"/>
          <w:sz w:val="22"/>
          <w:szCs w:val="22"/>
          <w:lang w:val="az-Cyrl-AZ" w:bidi="fa-IR"/>
        </w:rPr>
        <w:t xml:space="preserve"> </w:t>
      </w:r>
      <w:r w:rsidRPr="0078169E">
        <w:rPr>
          <w:rFonts w:cs="Simplified Arabic"/>
          <w:sz w:val="22"/>
          <w:szCs w:val="22"/>
          <w:lang w:val="az-Latn-AZ" w:bidi="fa-IR"/>
        </w:rPr>
        <w:t>etmisən</w:t>
      </w:r>
      <w:r w:rsidRPr="00DB4318">
        <w:rPr>
          <w:rFonts w:cs="Simplified Arabic"/>
          <w:sz w:val="22"/>
          <w:szCs w:val="22"/>
          <w:lang w:val="az-Cyrl-AZ" w:bidi="fa-IR"/>
        </w:rPr>
        <w:t>!</w:t>
      </w:r>
    </w:p>
    <w:p w14:paraId="744455C6" w14:textId="77777777" w:rsidR="0064286B" w:rsidRDefault="0064286B" w:rsidP="0064286B">
      <w:pPr>
        <w:pStyle w:val="FootnoteText"/>
        <w:rPr>
          <w:rFonts w:hint="cs"/>
          <w:rtl/>
        </w:rPr>
      </w:pPr>
    </w:p>
  </w:footnote>
  <w:footnote w:id="144">
    <w:p w14:paraId="7C9B8137" w14:textId="77777777" w:rsidR="0064286B" w:rsidRPr="00B61EF8" w:rsidRDefault="0064286B" w:rsidP="0064286B">
      <w:pPr>
        <w:pStyle w:val="FootnoteText"/>
        <w:jc w:val="both"/>
        <w:rPr>
          <w:rFonts w:hint="cs"/>
          <w:rtl/>
        </w:rPr>
      </w:pPr>
      <w:r>
        <w:rPr>
          <w:rStyle w:val="FootnoteReference"/>
        </w:rPr>
        <w:footnoteRef/>
      </w:r>
      <w:r w:rsidRPr="001B0042">
        <w:rPr>
          <w:lang w:val="az-Cyrl-AZ"/>
        </w:rPr>
        <w:t xml:space="preserve"> </w:t>
      </w:r>
      <w:r w:rsidRPr="0078169E">
        <w:rPr>
          <w:rFonts w:cs="Simplified Arabic"/>
          <w:sz w:val="22"/>
          <w:szCs w:val="22"/>
          <w:lang w:val="az-Latn-AZ" w:bidi="fa-IR"/>
        </w:rPr>
        <w:t>Razığıq</w:t>
      </w:r>
      <w:r w:rsidRPr="001B0042">
        <w:rPr>
          <w:rFonts w:cs="Simplified Arabic"/>
          <w:sz w:val="22"/>
          <w:szCs w:val="22"/>
          <w:lang w:val="az-Cyrl-AZ" w:bidi="fa-IR"/>
        </w:rPr>
        <w:t xml:space="preserve"> </w:t>
      </w:r>
      <w:r w:rsidRPr="0078169E">
        <w:rPr>
          <w:rFonts w:cs="Simplified Arabic"/>
          <w:sz w:val="22"/>
          <w:szCs w:val="22"/>
          <w:lang w:val="az-Latn-AZ" w:bidi="fa-IR"/>
        </w:rPr>
        <w:t>məqamından</w:t>
      </w:r>
      <w:r w:rsidRPr="001B0042">
        <w:rPr>
          <w:rFonts w:cs="Simplified Arabic"/>
          <w:sz w:val="22"/>
          <w:szCs w:val="22"/>
          <w:lang w:val="az-Cyrl-AZ" w:bidi="fa-IR"/>
        </w:rPr>
        <w:t xml:space="preserve"> </w:t>
      </w:r>
      <w:r w:rsidRPr="0078169E">
        <w:rPr>
          <w:rFonts w:cs="Simplified Arabic"/>
          <w:sz w:val="22"/>
          <w:szCs w:val="22"/>
          <w:lang w:val="az-Latn-AZ" w:bidi="fa-IR"/>
        </w:rPr>
        <w:t>ötrü</w:t>
      </w:r>
      <w:r w:rsidRPr="001B0042">
        <w:rPr>
          <w:rFonts w:cs="Simplified Arabic"/>
          <w:sz w:val="22"/>
          <w:szCs w:val="22"/>
          <w:lang w:val="az-Cyrl-AZ" w:bidi="fa-IR"/>
        </w:rPr>
        <w:t xml:space="preserve"> </w:t>
      </w:r>
      <w:r w:rsidRPr="0078169E">
        <w:rPr>
          <w:rFonts w:cs="Simplified Arabic"/>
          <w:sz w:val="22"/>
          <w:szCs w:val="22"/>
          <w:lang w:val="az-Latn-AZ" w:bidi="fa-IR"/>
        </w:rPr>
        <w:t>seçmisən</w:t>
      </w:r>
      <w:r w:rsidRPr="001B0042">
        <w:rPr>
          <w:rFonts w:cs="Simplified Arabic"/>
          <w:sz w:val="22"/>
          <w:szCs w:val="22"/>
          <w:lang w:val="az-Cyrl-AZ" w:bidi="fa-IR"/>
        </w:rPr>
        <w:t xml:space="preserve">! </w:t>
      </w:r>
      <w:r w:rsidRPr="0078169E">
        <w:rPr>
          <w:rFonts w:cs="Simplified Arabic"/>
          <w:sz w:val="22"/>
          <w:szCs w:val="22"/>
          <w:lang w:val="az-Latn-AZ" w:bidi="fa-IR"/>
        </w:rPr>
        <w:t>Ayrılıq</w:t>
      </w:r>
      <w:r w:rsidRPr="001B0042">
        <w:rPr>
          <w:rFonts w:cs="Simplified Arabic"/>
          <w:sz w:val="22"/>
          <w:szCs w:val="22"/>
          <w:lang w:val="az-Cyrl-AZ" w:bidi="fa-IR"/>
        </w:rPr>
        <w:t xml:space="preserve"> </w:t>
      </w:r>
      <w:r w:rsidRPr="0078169E">
        <w:rPr>
          <w:rFonts w:cs="Simplified Arabic"/>
          <w:sz w:val="22"/>
          <w:szCs w:val="22"/>
          <w:lang w:val="az-Latn-AZ" w:bidi="fa-IR"/>
        </w:rPr>
        <w:t>və</w:t>
      </w:r>
      <w:r w:rsidRPr="001B0042">
        <w:rPr>
          <w:rFonts w:cs="Simplified Arabic"/>
          <w:sz w:val="22"/>
          <w:szCs w:val="22"/>
          <w:lang w:val="az-Cyrl-AZ" w:bidi="fa-IR"/>
        </w:rPr>
        <w:t xml:space="preserve"> </w:t>
      </w:r>
      <w:r w:rsidRPr="0078169E">
        <w:rPr>
          <w:rFonts w:cs="Simplified Arabic"/>
          <w:sz w:val="22"/>
          <w:szCs w:val="22"/>
          <w:lang w:val="az-Latn-AZ" w:bidi="fa-IR"/>
        </w:rPr>
        <w:t>hicrandan</w:t>
      </w:r>
      <w:r w:rsidRPr="001B0042">
        <w:rPr>
          <w:rFonts w:cs="Simplified Arabic"/>
          <w:sz w:val="22"/>
          <w:szCs w:val="22"/>
          <w:lang w:val="az-Cyrl-AZ" w:bidi="fa-IR"/>
        </w:rPr>
        <w:t xml:space="preserve"> </w:t>
      </w:r>
      <w:r w:rsidRPr="0078169E">
        <w:rPr>
          <w:rFonts w:cs="Simplified Arabic"/>
          <w:sz w:val="22"/>
          <w:szCs w:val="22"/>
          <w:lang w:val="az-Latn-AZ" w:bidi="fa-IR"/>
        </w:rPr>
        <w:t>ötrü</w:t>
      </w:r>
      <w:r w:rsidRPr="001B0042">
        <w:rPr>
          <w:rFonts w:cs="Simplified Arabic"/>
          <w:sz w:val="22"/>
          <w:szCs w:val="22"/>
          <w:lang w:val="az-Cyrl-AZ" w:bidi="fa-IR"/>
        </w:rPr>
        <w:t xml:space="preserve"> </w:t>
      </w:r>
      <w:r w:rsidRPr="0078169E">
        <w:rPr>
          <w:rFonts w:cs="Simplified Arabic"/>
          <w:sz w:val="22"/>
          <w:szCs w:val="22"/>
          <w:lang w:val="az-Latn-AZ" w:bidi="fa-IR"/>
        </w:rPr>
        <w:t>Öz</w:t>
      </w:r>
      <w:r w:rsidRPr="001B0042">
        <w:rPr>
          <w:rFonts w:cs="Simplified Arabic"/>
          <w:sz w:val="22"/>
          <w:szCs w:val="22"/>
          <w:lang w:val="az-Cyrl-AZ" w:bidi="fa-IR"/>
        </w:rPr>
        <w:t xml:space="preserve"> </w:t>
      </w:r>
      <w:r w:rsidRPr="0078169E">
        <w:rPr>
          <w:rFonts w:cs="Simplified Arabic"/>
          <w:sz w:val="22"/>
          <w:szCs w:val="22"/>
          <w:lang w:val="az-Latn-AZ" w:bidi="fa-IR"/>
        </w:rPr>
        <w:t>pənahına</w:t>
      </w:r>
      <w:r w:rsidRPr="001B0042">
        <w:rPr>
          <w:rFonts w:cs="Simplified Arabic"/>
          <w:sz w:val="22"/>
          <w:szCs w:val="22"/>
          <w:lang w:val="az-Cyrl-AZ" w:bidi="fa-IR"/>
        </w:rPr>
        <w:t xml:space="preserve"> </w:t>
      </w:r>
      <w:r w:rsidRPr="0078169E">
        <w:rPr>
          <w:rFonts w:cs="Simplified Arabic"/>
          <w:sz w:val="22"/>
          <w:szCs w:val="22"/>
          <w:lang w:val="az-Latn-AZ" w:bidi="fa-IR"/>
        </w:rPr>
        <w:t>almısan</w:t>
      </w:r>
      <w:r w:rsidRPr="001B0042">
        <w:rPr>
          <w:rFonts w:cs="Simplified Arabic"/>
          <w:sz w:val="22"/>
          <w:szCs w:val="22"/>
          <w:lang w:val="az-Cyrl-AZ" w:bidi="fa-IR"/>
        </w:rPr>
        <w:t xml:space="preserve">! </w:t>
      </w:r>
      <w:r w:rsidRPr="0078169E">
        <w:rPr>
          <w:rFonts w:cs="Simplified Arabic"/>
          <w:sz w:val="22"/>
          <w:szCs w:val="22"/>
          <w:lang w:val="az-Latn-AZ" w:bidi="fa-IR"/>
        </w:rPr>
        <w:t>Öz</w:t>
      </w:r>
      <w:r w:rsidRPr="001B0042">
        <w:rPr>
          <w:rFonts w:cs="Simplified Arabic"/>
          <w:sz w:val="22"/>
          <w:szCs w:val="22"/>
          <w:lang w:val="az-Cyrl-AZ" w:bidi="fa-IR"/>
        </w:rPr>
        <w:t xml:space="preserve"> </w:t>
      </w:r>
      <w:r w:rsidRPr="0078169E">
        <w:rPr>
          <w:rFonts w:cs="Simplified Arabic"/>
          <w:sz w:val="22"/>
          <w:szCs w:val="22"/>
          <w:lang w:val="az-Latn-AZ" w:bidi="fa-IR"/>
        </w:rPr>
        <w:t>dərgahında</w:t>
      </w:r>
      <w:r w:rsidRPr="001B0042">
        <w:rPr>
          <w:rFonts w:cs="Simplified Arabic"/>
          <w:sz w:val="22"/>
          <w:szCs w:val="22"/>
          <w:lang w:val="az-Cyrl-AZ" w:bidi="fa-IR"/>
        </w:rPr>
        <w:t xml:space="preserve"> </w:t>
      </w:r>
      <w:r w:rsidRPr="0078169E">
        <w:rPr>
          <w:rFonts w:cs="Simplified Arabic"/>
          <w:sz w:val="22"/>
          <w:szCs w:val="22"/>
          <w:lang w:val="az-Latn-AZ" w:bidi="fa-IR"/>
        </w:rPr>
        <w:t>sidq</w:t>
      </w:r>
      <w:r w:rsidRPr="001B0042">
        <w:rPr>
          <w:rFonts w:cs="Simplified Arabic"/>
          <w:sz w:val="22"/>
          <w:szCs w:val="22"/>
          <w:lang w:val="az-Cyrl-AZ" w:bidi="fa-IR"/>
        </w:rPr>
        <w:t xml:space="preserve"> </w:t>
      </w:r>
      <w:r w:rsidRPr="0078169E">
        <w:rPr>
          <w:rFonts w:cs="Simplified Arabic"/>
          <w:sz w:val="22"/>
          <w:szCs w:val="22"/>
          <w:lang w:val="az-Latn-AZ" w:bidi="fa-IR"/>
        </w:rPr>
        <w:t>və</w:t>
      </w:r>
      <w:r w:rsidRPr="001B0042">
        <w:rPr>
          <w:rFonts w:cs="Simplified Arabic"/>
          <w:sz w:val="22"/>
          <w:szCs w:val="22"/>
          <w:lang w:val="az-Cyrl-AZ" w:bidi="fa-IR"/>
        </w:rPr>
        <w:t xml:space="preserve"> </w:t>
      </w:r>
      <w:r w:rsidRPr="0078169E">
        <w:rPr>
          <w:rFonts w:cs="Simplified Arabic"/>
          <w:sz w:val="22"/>
          <w:szCs w:val="22"/>
          <w:lang w:val="az-Latn-AZ" w:bidi="fa-IR"/>
        </w:rPr>
        <w:t>həqiqət</w:t>
      </w:r>
      <w:r w:rsidRPr="001B0042">
        <w:rPr>
          <w:rFonts w:cs="Simplified Arabic"/>
          <w:sz w:val="22"/>
          <w:szCs w:val="22"/>
          <w:lang w:val="az-Cyrl-AZ" w:bidi="fa-IR"/>
        </w:rPr>
        <w:t xml:space="preserve"> </w:t>
      </w:r>
      <w:r w:rsidRPr="0078169E">
        <w:rPr>
          <w:rFonts w:cs="Simplified Arabic"/>
          <w:sz w:val="22"/>
          <w:szCs w:val="22"/>
          <w:lang w:val="az-Latn-AZ" w:bidi="fa-IR"/>
        </w:rPr>
        <w:t>aləmində</w:t>
      </w:r>
      <w:r w:rsidRPr="001B0042">
        <w:rPr>
          <w:rFonts w:cs="Simplified Arabic"/>
          <w:sz w:val="22"/>
          <w:szCs w:val="22"/>
          <w:lang w:val="az-Cyrl-AZ" w:bidi="fa-IR"/>
        </w:rPr>
        <w:t xml:space="preserve"> </w:t>
      </w:r>
      <w:r w:rsidRPr="0078169E">
        <w:rPr>
          <w:rFonts w:cs="Simplified Arabic"/>
          <w:sz w:val="22"/>
          <w:szCs w:val="22"/>
          <w:lang w:val="az-Latn-AZ" w:bidi="fa-IR"/>
        </w:rPr>
        <w:t>ona</w:t>
      </w:r>
      <w:r w:rsidRPr="001B0042">
        <w:rPr>
          <w:rFonts w:cs="Simplified Arabic"/>
          <w:sz w:val="22"/>
          <w:szCs w:val="22"/>
          <w:lang w:val="az-Cyrl-AZ" w:bidi="fa-IR"/>
        </w:rPr>
        <w:t xml:space="preserve"> </w:t>
      </w:r>
      <w:r w:rsidRPr="0078169E">
        <w:rPr>
          <w:rFonts w:cs="Simplified Arabic"/>
          <w:sz w:val="22"/>
          <w:szCs w:val="22"/>
          <w:lang w:val="az-Latn-AZ" w:bidi="fa-IR"/>
        </w:rPr>
        <w:t>yer</w:t>
      </w:r>
      <w:r w:rsidRPr="001B0042">
        <w:rPr>
          <w:rFonts w:cs="Simplified Arabic"/>
          <w:sz w:val="22"/>
          <w:szCs w:val="22"/>
          <w:lang w:val="az-Cyrl-AZ" w:bidi="fa-IR"/>
        </w:rPr>
        <w:t xml:space="preserve"> </w:t>
      </w:r>
      <w:r w:rsidRPr="0078169E">
        <w:rPr>
          <w:rFonts w:cs="Simplified Arabic"/>
          <w:sz w:val="22"/>
          <w:szCs w:val="22"/>
          <w:lang w:val="az-Latn-AZ" w:bidi="fa-IR"/>
        </w:rPr>
        <w:t>vermisən</w:t>
      </w:r>
      <w:r w:rsidRPr="001B0042">
        <w:rPr>
          <w:rFonts w:cs="Simplified Arabic"/>
          <w:sz w:val="22"/>
          <w:szCs w:val="22"/>
          <w:lang w:val="az-Cyrl-AZ" w:bidi="fa-IR"/>
        </w:rPr>
        <w:t xml:space="preserve">! </w:t>
      </w:r>
      <w:r w:rsidRPr="0078169E">
        <w:rPr>
          <w:rFonts w:cs="Simplified Arabic"/>
          <w:sz w:val="22"/>
          <w:szCs w:val="22"/>
          <w:lang w:val="az-Latn-AZ" w:bidi="fa-IR"/>
        </w:rPr>
        <w:t>Səni</w:t>
      </w:r>
      <w:r w:rsidRPr="001B0042">
        <w:rPr>
          <w:rFonts w:cs="Simplified Arabic"/>
          <w:sz w:val="22"/>
          <w:szCs w:val="22"/>
          <w:lang w:val="az-Cyrl-AZ" w:bidi="fa-IR"/>
        </w:rPr>
        <w:t xml:space="preserve"> </w:t>
      </w:r>
      <w:r w:rsidRPr="0078169E">
        <w:rPr>
          <w:rFonts w:cs="Simplified Arabic"/>
          <w:sz w:val="22"/>
          <w:szCs w:val="22"/>
          <w:lang w:val="az-Latn-AZ" w:bidi="fa-IR"/>
        </w:rPr>
        <w:t>tanımağın</w:t>
      </w:r>
      <w:r w:rsidRPr="001B0042">
        <w:rPr>
          <w:rFonts w:cs="Simplified Arabic"/>
          <w:sz w:val="22"/>
          <w:szCs w:val="22"/>
          <w:lang w:val="az-Cyrl-AZ" w:bidi="fa-IR"/>
        </w:rPr>
        <w:t xml:space="preserve"> </w:t>
      </w:r>
      <w:r w:rsidRPr="0078169E">
        <w:rPr>
          <w:rFonts w:cs="Simplified Arabic"/>
          <w:sz w:val="22"/>
          <w:szCs w:val="22"/>
          <w:lang w:val="az-Latn-AZ" w:bidi="fa-IR"/>
        </w:rPr>
        <w:t>xüsusi</w:t>
      </w:r>
      <w:r w:rsidRPr="001B0042">
        <w:rPr>
          <w:rFonts w:cs="Simplified Arabic"/>
          <w:sz w:val="22"/>
          <w:szCs w:val="22"/>
          <w:lang w:val="az-Cyrl-AZ" w:bidi="fa-IR"/>
        </w:rPr>
        <w:t xml:space="preserve"> </w:t>
      </w:r>
      <w:r w:rsidRPr="0078169E">
        <w:rPr>
          <w:rFonts w:cs="Simplified Arabic"/>
          <w:sz w:val="22"/>
          <w:szCs w:val="22"/>
          <w:lang w:val="az-Latn-AZ" w:bidi="fa-IR"/>
        </w:rPr>
        <w:t>rütbəsinə</w:t>
      </w:r>
      <w:r w:rsidRPr="001B0042">
        <w:rPr>
          <w:rFonts w:cs="Simplified Arabic"/>
          <w:sz w:val="22"/>
          <w:szCs w:val="22"/>
          <w:lang w:val="az-Cyrl-AZ" w:bidi="fa-IR"/>
        </w:rPr>
        <w:t xml:space="preserve"> </w:t>
      </w:r>
      <w:r w:rsidRPr="0078169E">
        <w:rPr>
          <w:rFonts w:cs="Simplified Arabic"/>
          <w:sz w:val="22"/>
          <w:szCs w:val="22"/>
          <w:lang w:val="az-Latn-AZ" w:bidi="fa-IR"/>
        </w:rPr>
        <w:t>seçmisən</w:t>
      </w:r>
      <w:r w:rsidRPr="001B0042">
        <w:rPr>
          <w:rFonts w:cs="Simplified Arabic"/>
          <w:sz w:val="22"/>
          <w:szCs w:val="22"/>
          <w:lang w:val="az-Cyrl-AZ" w:bidi="fa-IR"/>
        </w:rPr>
        <w:t xml:space="preserve">! </w:t>
      </w:r>
      <w:r w:rsidRPr="0078169E">
        <w:rPr>
          <w:rFonts w:cs="Simplified Arabic"/>
          <w:sz w:val="22"/>
          <w:szCs w:val="22"/>
          <w:lang w:val="az-Latn-AZ" w:bidi="fa-IR"/>
        </w:rPr>
        <w:t>Sənə</w:t>
      </w:r>
      <w:r w:rsidRPr="001B0042">
        <w:rPr>
          <w:rFonts w:cs="Simplified Arabic"/>
          <w:sz w:val="22"/>
          <w:szCs w:val="22"/>
          <w:lang w:val="az-Cyrl-AZ" w:bidi="fa-IR"/>
        </w:rPr>
        <w:t xml:space="preserve"> </w:t>
      </w:r>
      <w:r w:rsidRPr="0078169E">
        <w:rPr>
          <w:rFonts w:cs="Simplified Arabic"/>
          <w:sz w:val="22"/>
          <w:szCs w:val="22"/>
          <w:lang w:val="az-Latn-AZ" w:bidi="fa-IR"/>
        </w:rPr>
        <w:t>pərəstiş</w:t>
      </w:r>
      <w:r w:rsidRPr="001B0042">
        <w:rPr>
          <w:rFonts w:cs="Simplified Arabic"/>
          <w:sz w:val="22"/>
          <w:szCs w:val="22"/>
          <w:lang w:val="az-Cyrl-AZ" w:bidi="fa-IR"/>
        </w:rPr>
        <w:t xml:space="preserve"> </w:t>
      </w:r>
      <w:r w:rsidRPr="0078169E">
        <w:rPr>
          <w:rFonts w:cs="Simplified Arabic"/>
          <w:sz w:val="22"/>
          <w:szCs w:val="22"/>
          <w:lang w:val="az-Latn-AZ" w:bidi="fa-IR"/>
        </w:rPr>
        <w:t>etməyə</w:t>
      </w:r>
      <w:r w:rsidRPr="001B0042">
        <w:rPr>
          <w:rFonts w:cs="Simplified Arabic"/>
          <w:sz w:val="22"/>
          <w:szCs w:val="22"/>
          <w:lang w:val="az-Cyrl-AZ" w:bidi="fa-IR"/>
        </w:rPr>
        <w:t xml:space="preserve"> </w:t>
      </w:r>
      <w:r w:rsidRPr="0078169E">
        <w:rPr>
          <w:rFonts w:cs="Simplified Arabic"/>
          <w:sz w:val="22"/>
          <w:szCs w:val="22"/>
          <w:lang w:val="az-Latn-AZ" w:bidi="fa-IR"/>
        </w:rPr>
        <w:t>layiq</w:t>
      </w:r>
      <w:r w:rsidRPr="001B0042">
        <w:rPr>
          <w:rFonts w:cs="Simplified Arabic"/>
          <w:sz w:val="22"/>
          <w:szCs w:val="22"/>
          <w:lang w:val="az-Cyrl-AZ" w:bidi="fa-IR"/>
        </w:rPr>
        <w:t xml:space="preserve"> </w:t>
      </w:r>
      <w:r w:rsidRPr="0078169E">
        <w:rPr>
          <w:rFonts w:cs="Simplified Arabic"/>
          <w:sz w:val="22"/>
          <w:szCs w:val="22"/>
          <w:lang w:val="az-Latn-AZ" w:bidi="fa-IR"/>
        </w:rPr>
        <w:t>görmüsən</w:t>
      </w:r>
      <w:r w:rsidRPr="001B0042">
        <w:rPr>
          <w:rFonts w:cs="Simplified Arabic"/>
          <w:sz w:val="22"/>
          <w:szCs w:val="22"/>
          <w:lang w:val="az-Cyrl-AZ" w:bidi="fa-IR"/>
        </w:rPr>
        <w:t xml:space="preserve">! </w:t>
      </w:r>
      <w:r w:rsidRPr="0078169E">
        <w:rPr>
          <w:rFonts w:cs="Simplified Arabic"/>
          <w:sz w:val="22"/>
          <w:szCs w:val="22"/>
          <w:lang w:val="az-Latn-AZ" w:bidi="fa-IR"/>
        </w:rPr>
        <w:t>Məhəbbətinə</w:t>
      </w:r>
      <w:r w:rsidRPr="001B0042">
        <w:rPr>
          <w:rFonts w:cs="Simplified Arabic"/>
          <w:sz w:val="22"/>
          <w:szCs w:val="22"/>
          <w:lang w:val="az-Cyrl-AZ" w:bidi="fa-IR"/>
        </w:rPr>
        <w:t xml:space="preserve"> </w:t>
      </w:r>
      <w:r w:rsidRPr="0078169E">
        <w:rPr>
          <w:rFonts w:cs="Simplified Arabic"/>
          <w:sz w:val="22"/>
          <w:szCs w:val="22"/>
          <w:lang w:val="az-Latn-AZ" w:bidi="fa-IR"/>
        </w:rPr>
        <w:t>aşiq</w:t>
      </w:r>
      <w:r w:rsidRPr="001B0042">
        <w:rPr>
          <w:rFonts w:cs="Simplified Arabic"/>
          <w:sz w:val="22"/>
          <w:szCs w:val="22"/>
          <w:lang w:val="az-Cyrl-AZ" w:bidi="fa-IR"/>
        </w:rPr>
        <w:t xml:space="preserve"> </w:t>
      </w:r>
      <w:r w:rsidRPr="0078169E">
        <w:rPr>
          <w:rFonts w:cs="Simplified Arabic"/>
          <w:sz w:val="22"/>
          <w:szCs w:val="22"/>
          <w:lang w:val="az-Latn-AZ" w:bidi="fa-IR"/>
        </w:rPr>
        <w:t>və</w:t>
      </w:r>
      <w:r w:rsidRPr="001B0042">
        <w:rPr>
          <w:rFonts w:cs="Simplified Arabic"/>
          <w:sz w:val="22"/>
          <w:szCs w:val="22"/>
          <w:lang w:val="az-Cyrl-AZ" w:bidi="fa-IR"/>
        </w:rPr>
        <w:t xml:space="preserve"> </w:t>
      </w:r>
      <w:r w:rsidRPr="0078169E">
        <w:rPr>
          <w:rFonts w:cs="Simplified Arabic"/>
          <w:sz w:val="22"/>
          <w:szCs w:val="22"/>
          <w:lang w:val="az-Latn-AZ" w:bidi="fa-IR"/>
        </w:rPr>
        <w:t>Öz</w:t>
      </w:r>
      <w:r w:rsidRPr="001B0042">
        <w:rPr>
          <w:rFonts w:cs="Simplified Arabic"/>
          <w:sz w:val="22"/>
          <w:szCs w:val="22"/>
          <w:lang w:val="az-Cyrl-AZ" w:bidi="fa-IR"/>
        </w:rPr>
        <w:t xml:space="preserve"> </w:t>
      </w:r>
      <w:r w:rsidRPr="0078169E">
        <w:rPr>
          <w:rFonts w:cs="Simplified Arabic"/>
          <w:sz w:val="22"/>
          <w:szCs w:val="22"/>
          <w:lang w:val="az-Latn-AZ" w:bidi="fa-IR"/>
        </w:rPr>
        <w:t>mərhəmətini</w:t>
      </w:r>
      <w:r w:rsidRPr="001B0042">
        <w:rPr>
          <w:rFonts w:cs="Simplified Arabic"/>
          <w:sz w:val="22"/>
          <w:szCs w:val="22"/>
          <w:lang w:val="az-Cyrl-AZ" w:bidi="fa-IR"/>
        </w:rPr>
        <w:t xml:space="preserve"> </w:t>
      </w:r>
      <w:r w:rsidRPr="0078169E">
        <w:rPr>
          <w:rFonts w:cs="Simplified Arabic"/>
          <w:sz w:val="22"/>
          <w:szCs w:val="22"/>
          <w:lang w:val="az-Latn-AZ" w:bidi="fa-IR"/>
        </w:rPr>
        <w:t>müşahidə</w:t>
      </w:r>
      <w:r w:rsidRPr="001B0042">
        <w:rPr>
          <w:rFonts w:cs="Simplified Arabic"/>
          <w:sz w:val="22"/>
          <w:szCs w:val="22"/>
          <w:lang w:val="az-Cyrl-AZ" w:bidi="fa-IR"/>
        </w:rPr>
        <w:t xml:space="preserve"> </w:t>
      </w:r>
      <w:r w:rsidRPr="0078169E">
        <w:rPr>
          <w:rFonts w:cs="Simplified Arabic"/>
          <w:sz w:val="22"/>
          <w:szCs w:val="22"/>
          <w:lang w:val="az-Latn-AZ" w:bidi="fa-IR"/>
        </w:rPr>
        <w:t>etməyə</w:t>
      </w:r>
      <w:r w:rsidRPr="001B0042">
        <w:rPr>
          <w:rFonts w:cs="Simplified Arabic"/>
          <w:sz w:val="22"/>
          <w:szCs w:val="22"/>
          <w:lang w:val="az-Cyrl-AZ" w:bidi="fa-IR"/>
        </w:rPr>
        <w:t xml:space="preserve"> </w:t>
      </w:r>
      <w:r w:rsidRPr="0078169E">
        <w:rPr>
          <w:rFonts w:cs="Simplified Arabic"/>
          <w:sz w:val="22"/>
          <w:szCs w:val="22"/>
          <w:lang w:val="az-Latn-AZ" w:bidi="fa-IR"/>
        </w:rPr>
        <w:t>seçmisən</w:t>
      </w:r>
      <w:r w:rsidRPr="001B0042">
        <w:rPr>
          <w:rFonts w:cs="Simplified Arabic"/>
          <w:sz w:val="22"/>
          <w:szCs w:val="22"/>
          <w:lang w:val="az-Cyrl-AZ" w:bidi="fa-IR"/>
        </w:rPr>
        <w:t xml:space="preserve">! </w:t>
      </w:r>
      <w:r w:rsidRPr="0078169E">
        <w:rPr>
          <w:rFonts w:cs="Simplified Arabic"/>
          <w:sz w:val="22"/>
          <w:szCs w:val="22"/>
          <w:lang w:val="az-Latn-AZ" w:bidi="fa-IR"/>
        </w:rPr>
        <w:t>Onun</w:t>
      </w:r>
      <w:r w:rsidRPr="001B0042">
        <w:rPr>
          <w:rFonts w:cs="Simplified Arabic"/>
          <w:sz w:val="22"/>
          <w:szCs w:val="22"/>
          <w:lang w:val="az-Cyrl-AZ" w:bidi="fa-IR"/>
        </w:rPr>
        <w:t xml:space="preserve"> </w:t>
      </w:r>
      <w:r w:rsidRPr="0078169E">
        <w:rPr>
          <w:rFonts w:cs="Simplified Arabic"/>
          <w:sz w:val="22"/>
          <w:szCs w:val="22"/>
          <w:lang w:val="az-Latn-AZ" w:bidi="fa-IR"/>
        </w:rPr>
        <w:t>üzünün</w:t>
      </w:r>
      <w:r w:rsidRPr="001B0042">
        <w:rPr>
          <w:rFonts w:cs="Simplified Arabic"/>
          <w:sz w:val="22"/>
          <w:szCs w:val="22"/>
          <w:lang w:val="az-Cyrl-AZ" w:bidi="fa-IR"/>
        </w:rPr>
        <w:t xml:space="preserve"> </w:t>
      </w:r>
      <w:r w:rsidRPr="0078169E">
        <w:rPr>
          <w:rFonts w:cs="Simplified Arabic"/>
          <w:sz w:val="22"/>
          <w:szCs w:val="22"/>
          <w:lang w:val="az-Latn-AZ" w:bidi="fa-IR"/>
        </w:rPr>
        <w:t>bir</w:t>
      </w:r>
      <w:r w:rsidRPr="001B0042">
        <w:rPr>
          <w:rFonts w:cs="Simplified Arabic"/>
          <w:sz w:val="22"/>
          <w:szCs w:val="22"/>
          <w:lang w:val="az-Cyrl-AZ" w:bidi="fa-IR"/>
        </w:rPr>
        <w:t xml:space="preserve"> </w:t>
      </w:r>
      <w:r w:rsidRPr="0078169E">
        <w:rPr>
          <w:rFonts w:cs="Simplified Arabic"/>
          <w:sz w:val="22"/>
          <w:szCs w:val="22"/>
          <w:lang w:val="az-Latn-AZ" w:bidi="fa-IR"/>
        </w:rPr>
        <w:t>cəhətini</w:t>
      </w:r>
      <w:r w:rsidRPr="001B0042">
        <w:rPr>
          <w:rFonts w:cs="Simplified Arabic"/>
          <w:sz w:val="22"/>
          <w:szCs w:val="22"/>
          <w:lang w:val="az-Cyrl-AZ" w:bidi="fa-IR"/>
        </w:rPr>
        <w:t xml:space="preserve"> </w:t>
      </w:r>
      <w:r w:rsidRPr="0078169E">
        <w:rPr>
          <w:rFonts w:cs="Simplified Arabic"/>
          <w:sz w:val="22"/>
          <w:szCs w:val="22"/>
          <w:lang w:val="az-Latn-AZ" w:bidi="fa-IR"/>
        </w:rPr>
        <w:t>Özünə</w:t>
      </w:r>
      <w:r w:rsidRPr="001B0042">
        <w:rPr>
          <w:rFonts w:cs="Simplified Arabic"/>
          <w:sz w:val="22"/>
          <w:szCs w:val="22"/>
          <w:lang w:val="az-Cyrl-AZ" w:bidi="fa-IR"/>
        </w:rPr>
        <w:t xml:space="preserve"> </w:t>
      </w:r>
      <w:r w:rsidRPr="0078169E">
        <w:rPr>
          <w:rFonts w:cs="Simplified Arabic"/>
          <w:sz w:val="22"/>
          <w:szCs w:val="22"/>
          <w:lang w:val="az-Latn-AZ" w:bidi="fa-IR"/>
        </w:rPr>
        <w:t>tərəf</w:t>
      </w:r>
      <w:r w:rsidRPr="001B0042">
        <w:rPr>
          <w:rFonts w:cs="Simplified Arabic"/>
          <w:sz w:val="22"/>
          <w:szCs w:val="22"/>
          <w:lang w:val="az-Cyrl-AZ" w:bidi="fa-IR"/>
        </w:rPr>
        <w:t xml:space="preserve"> </w:t>
      </w:r>
      <w:r w:rsidRPr="0078169E">
        <w:rPr>
          <w:rFonts w:cs="Simplified Arabic"/>
          <w:sz w:val="22"/>
          <w:szCs w:val="22"/>
          <w:lang w:val="az-Latn-AZ" w:bidi="fa-IR"/>
        </w:rPr>
        <w:t>çəkmisən</w:t>
      </w:r>
      <w:r w:rsidRPr="001B0042">
        <w:rPr>
          <w:rFonts w:cs="Simplified Arabic"/>
          <w:sz w:val="22"/>
          <w:szCs w:val="22"/>
          <w:lang w:val="az-Cyrl-AZ" w:bidi="fa-IR"/>
        </w:rPr>
        <w:t xml:space="preserve">! </w:t>
      </w:r>
      <w:r w:rsidRPr="0078169E">
        <w:rPr>
          <w:rFonts w:cs="Simplified Arabic"/>
          <w:sz w:val="22"/>
          <w:szCs w:val="22"/>
          <w:lang w:val="az-Latn-AZ" w:bidi="fa-IR"/>
        </w:rPr>
        <w:t>Qəlbini</w:t>
      </w:r>
      <w:r w:rsidRPr="001B0042">
        <w:rPr>
          <w:rFonts w:cs="Simplified Arabic"/>
          <w:sz w:val="22"/>
          <w:szCs w:val="22"/>
          <w:lang w:val="az-Cyrl-AZ" w:bidi="fa-IR"/>
        </w:rPr>
        <w:t xml:space="preserve"> </w:t>
      </w:r>
      <w:r w:rsidRPr="0078169E">
        <w:rPr>
          <w:rFonts w:cs="Simplified Arabic"/>
          <w:sz w:val="22"/>
          <w:szCs w:val="22"/>
          <w:lang w:val="az-Latn-AZ" w:bidi="fa-IR"/>
        </w:rPr>
        <w:t>Sənin</w:t>
      </w:r>
      <w:r w:rsidRPr="001B0042">
        <w:rPr>
          <w:rFonts w:cs="Simplified Arabic"/>
          <w:sz w:val="22"/>
          <w:szCs w:val="22"/>
          <w:lang w:val="az-Cyrl-AZ" w:bidi="fa-IR"/>
        </w:rPr>
        <w:t xml:space="preserve"> </w:t>
      </w:r>
      <w:r w:rsidRPr="0078169E">
        <w:rPr>
          <w:rFonts w:cs="Simplified Arabic"/>
          <w:sz w:val="22"/>
          <w:szCs w:val="22"/>
          <w:lang w:val="az-Latn-AZ" w:bidi="fa-IR"/>
        </w:rPr>
        <w:t>dostluğundan</w:t>
      </w:r>
      <w:r w:rsidRPr="001B0042">
        <w:rPr>
          <w:rFonts w:cs="Simplified Arabic"/>
          <w:sz w:val="22"/>
          <w:szCs w:val="22"/>
          <w:lang w:val="az-Cyrl-AZ" w:bidi="fa-IR"/>
        </w:rPr>
        <w:t xml:space="preserve"> </w:t>
      </w:r>
      <w:r w:rsidRPr="0078169E">
        <w:rPr>
          <w:rFonts w:cs="Simplified Arabic"/>
          <w:sz w:val="22"/>
          <w:szCs w:val="22"/>
          <w:lang w:val="az-Latn-AZ" w:bidi="fa-IR"/>
        </w:rPr>
        <w:t>başqa</w:t>
      </w:r>
      <w:r w:rsidRPr="001B0042">
        <w:rPr>
          <w:rFonts w:cs="Simplified Arabic"/>
          <w:sz w:val="22"/>
          <w:szCs w:val="22"/>
          <w:lang w:val="az-Cyrl-AZ" w:bidi="fa-IR"/>
        </w:rPr>
        <w:t xml:space="preserve"> </w:t>
      </w:r>
      <w:r w:rsidRPr="0078169E">
        <w:rPr>
          <w:rFonts w:cs="Simplified Arabic"/>
          <w:sz w:val="22"/>
          <w:szCs w:val="22"/>
          <w:lang w:val="az-Latn-AZ" w:bidi="fa-IR"/>
        </w:rPr>
        <w:t>olan</w:t>
      </w:r>
      <w:r w:rsidRPr="001B0042">
        <w:rPr>
          <w:rFonts w:cs="Simplified Arabic"/>
          <w:sz w:val="22"/>
          <w:szCs w:val="22"/>
          <w:lang w:val="az-Cyrl-AZ" w:bidi="fa-IR"/>
        </w:rPr>
        <w:t xml:space="preserve"> </w:t>
      </w:r>
      <w:r w:rsidRPr="0078169E">
        <w:rPr>
          <w:rFonts w:cs="Simplified Arabic"/>
          <w:sz w:val="22"/>
          <w:szCs w:val="22"/>
          <w:lang w:val="az-Latn-AZ" w:bidi="fa-IR"/>
        </w:rPr>
        <w:t>şeylərdən</w:t>
      </w:r>
      <w:r w:rsidRPr="001B0042">
        <w:rPr>
          <w:rFonts w:cs="Simplified Arabic"/>
          <w:sz w:val="22"/>
          <w:szCs w:val="22"/>
          <w:lang w:val="az-Cyrl-AZ" w:bidi="fa-IR"/>
        </w:rPr>
        <w:t xml:space="preserve"> </w:t>
      </w:r>
      <w:r w:rsidRPr="0078169E">
        <w:rPr>
          <w:rFonts w:cs="Simplified Arabic"/>
          <w:sz w:val="22"/>
          <w:szCs w:val="22"/>
          <w:lang w:val="az-Latn-AZ" w:bidi="fa-IR"/>
        </w:rPr>
        <w:t>boşaltmısan</w:t>
      </w:r>
      <w:r w:rsidRPr="001B0042">
        <w:rPr>
          <w:rFonts w:cs="Simplified Arabic"/>
          <w:sz w:val="22"/>
          <w:szCs w:val="22"/>
          <w:lang w:val="az-Cyrl-AZ" w:bidi="fa-IR"/>
        </w:rPr>
        <w:t xml:space="preserve">! </w:t>
      </w:r>
      <w:r w:rsidRPr="0078169E">
        <w:rPr>
          <w:rFonts w:cs="Simplified Arabic"/>
          <w:sz w:val="22"/>
          <w:szCs w:val="22"/>
          <w:lang w:val="az-Latn-AZ" w:bidi="fa-IR"/>
        </w:rPr>
        <w:t>Onu</w:t>
      </w:r>
      <w:r w:rsidRPr="001B0042">
        <w:rPr>
          <w:rFonts w:cs="Simplified Arabic"/>
          <w:sz w:val="22"/>
          <w:szCs w:val="22"/>
          <w:lang w:val="az-Cyrl-AZ" w:bidi="fa-IR"/>
        </w:rPr>
        <w:t xml:space="preserve"> </w:t>
      </w:r>
      <w:r w:rsidRPr="0078169E">
        <w:rPr>
          <w:rFonts w:cs="Simplified Arabic"/>
          <w:sz w:val="22"/>
          <w:szCs w:val="22"/>
          <w:lang w:val="az-Latn-AZ" w:bidi="fa-IR"/>
        </w:rPr>
        <w:t>Sənin</w:t>
      </w:r>
      <w:r w:rsidRPr="001B0042">
        <w:rPr>
          <w:rFonts w:cs="Simplified Arabic"/>
          <w:sz w:val="22"/>
          <w:szCs w:val="22"/>
          <w:lang w:val="az-Cyrl-AZ" w:bidi="fa-IR"/>
        </w:rPr>
        <w:t xml:space="preserve"> </w:t>
      </w:r>
      <w:r w:rsidRPr="0078169E">
        <w:rPr>
          <w:rFonts w:cs="Simplified Arabic"/>
          <w:sz w:val="22"/>
          <w:szCs w:val="22"/>
          <w:lang w:val="az-Latn-AZ" w:bidi="fa-IR"/>
        </w:rPr>
        <w:t>yanında</w:t>
      </w:r>
      <w:r w:rsidRPr="001B0042">
        <w:rPr>
          <w:rFonts w:cs="Simplified Arabic"/>
          <w:sz w:val="22"/>
          <w:szCs w:val="22"/>
          <w:lang w:val="az-Cyrl-AZ" w:bidi="fa-IR"/>
        </w:rPr>
        <w:t xml:space="preserve"> </w:t>
      </w:r>
      <w:r w:rsidRPr="0078169E">
        <w:rPr>
          <w:rFonts w:cs="Simplified Arabic"/>
          <w:sz w:val="22"/>
          <w:szCs w:val="22"/>
          <w:lang w:val="az-Latn-AZ" w:bidi="fa-IR"/>
        </w:rPr>
        <w:t>hər</w:t>
      </w:r>
      <w:r w:rsidRPr="001B0042">
        <w:rPr>
          <w:rFonts w:cs="Simplified Arabic"/>
          <w:sz w:val="22"/>
          <w:szCs w:val="22"/>
          <w:lang w:val="az-Cyrl-AZ" w:bidi="fa-IR"/>
        </w:rPr>
        <w:t xml:space="preserve"> </w:t>
      </w:r>
      <w:r w:rsidRPr="0078169E">
        <w:rPr>
          <w:rFonts w:cs="Simplified Arabic"/>
          <w:sz w:val="22"/>
          <w:szCs w:val="22"/>
          <w:lang w:val="az-Latn-AZ" w:bidi="fa-IR"/>
        </w:rPr>
        <w:t>nə</w:t>
      </w:r>
      <w:r w:rsidRPr="001B0042">
        <w:rPr>
          <w:rFonts w:cs="Simplified Arabic"/>
          <w:sz w:val="22"/>
          <w:szCs w:val="22"/>
          <w:lang w:val="az-Cyrl-AZ" w:bidi="fa-IR"/>
        </w:rPr>
        <w:t xml:space="preserve"> </w:t>
      </w:r>
      <w:r w:rsidRPr="0078169E">
        <w:rPr>
          <w:rFonts w:cs="Simplified Arabic"/>
          <w:sz w:val="22"/>
          <w:szCs w:val="22"/>
          <w:lang w:val="az-Latn-AZ" w:bidi="fa-IR"/>
        </w:rPr>
        <w:t>əzizdirsə</w:t>
      </w:r>
      <w:r w:rsidRPr="001B0042">
        <w:rPr>
          <w:rFonts w:cs="Simplified Arabic"/>
          <w:sz w:val="22"/>
          <w:szCs w:val="22"/>
          <w:lang w:val="az-Cyrl-AZ" w:bidi="fa-IR"/>
        </w:rPr>
        <w:t xml:space="preserve"> </w:t>
      </w:r>
      <w:r w:rsidRPr="0078169E">
        <w:rPr>
          <w:rFonts w:cs="Simplified Arabic"/>
          <w:sz w:val="22"/>
          <w:szCs w:val="22"/>
          <w:lang w:val="az-Latn-AZ" w:bidi="fa-IR"/>
        </w:rPr>
        <w:t>ona</w:t>
      </w:r>
      <w:r w:rsidRPr="001B0042">
        <w:rPr>
          <w:rFonts w:cs="Simplified Arabic"/>
          <w:sz w:val="22"/>
          <w:szCs w:val="22"/>
          <w:lang w:val="az-Cyrl-AZ" w:bidi="fa-IR"/>
        </w:rPr>
        <w:t xml:space="preserve"> </w:t>
      </w:r>
      <w:r w:rsidRPr="0078169E">
        <w:rPr>
          <w:rFonts w:cs="Simplified Arabic"/>
          <w:sz w:val="22"/>
          <w:szCs w:val="22"/>
          <w:lang w:val="az-Latn-AZ" w:bidi="fa-IR"/>
        </w:rPr>
        <w:t>müştaq</w:t>
      </w:r>
      <w:r w:rsidRPr="001B0042">
        <w:rPr>
          <w:rFonts w:cs="Simplified Arabic"/>
          <w:sz w:val="22"/>
          <w:szCs w:val="22"/>
          <w:lang w:val="az-Cyrl-AZ" w:bidi="fa-IR"/>
        </w:rPr>
        <w:t xml:space="preserve"> </w:t>
      </w:r>
      <w:r w:rsidRPr="0078169E">
        <w:rPr>
          <w:rFonts w:cs="Simplified Arabic"/>
          <w:sz w:val="22"/>
          <w:szCs w:val="22"/>
          <w:lang w:val="az-Latn-AZ" w:bidi="fa-IR"/>
        </w:rPr>
        <w:t>etmisən</w:t>
      </w:r>
      <w:r w:rsidRPr="001B0042">
        <w:rPr>
          <w:rFonts w:cs="Simplified Arabic"/>
          <w:sz w:val="22"/>
          <w:szCs w:val="22"/>
          <w:lang w:val="az-Cyrl-AZ" w:bidi="fa-IR"/>
        </w:rPr>
        <w:t xml:space="preserve">! </w:t>
      </w:r>
      <w:r w:rsidRPr="0078169E">
        <w:rPr>
          <w:rFonts w:cs="Simplified Arabic"/>
          <w:sz w:val="22"/>
          <w:szCs w:val="22"/>
          <w:lang w:val="az-Latn-AZ" w:bidi="fa-IR"/>
        </w:rPr>
        <w:t>Sənə</w:t>
      </w:r>
      <w:r w:rsidRPr="001B0042">
        <w:rPr>
          <w:rFonts w:cs="Simplified Arabic"/>
          <w:sz w:val="22"/>
          <w:szCs w:val="22"/>
          <w:lang w:val="az-Cyrl-AZ" w:bidi="fa-IR"/>
        </w:rPr>
        <w:t xml:space="preserve"> </w:t>
      </w:r>
      <w:r w:rsidRPr="0078169E">
        <w:rPr>
          <w:rFonts w:cs="Simplified Arabic"/>
          <w:sz w:val="22"/>
          <w:szCs w:val="22"/>
          <w:lang w:val="az-Latn-AZ" w:bidi="fa-IR"/>
        </w:rPr>
        <w:t>zikr</w:t>
      </w:r>
      <w:r w:rsidRPr="001B0042">
        <w:rPr>
          <w:rFonts w:cs="Simplified Arabic"/>
          <w:sz w:val="22"/>
          <w:szCs w:val="22"/>
          <w:lang w:val="az-Cyrl-AZ" w:bidi="fa-IR"/>
        </w:rPr>
        <w:t xml:space="preserve"> </w:t>
      </w:r>
      <w:r w:rsidRPr="0078169E">
        <w:rPr>
          <w:rFonts w:cs="Simplified Arabic"/>
          <w:sz w:val="22"/>
          <w:szCs w:val="22"/>
          <w:lang w:val="az-Latn-AZ" w:bidi="fa-IR"/>
        </w:rPr>
        <w:t>etməyi</w:t>
      </w:r>
      <w:r w:rsidRPr="001B0042">
        <w:rPr>
          <w:rFonts w:cs="Simplified Arabic"/>
          <w:sz w:val="22"/>
          <w:szCs w:val="22"/>
          <w:lang w:val="az-Cyrl-AZ" w:bidi="fa-IR"/>
        </w:rPr>
        <w:t xml:space="preserve"> </w:t>
      </w:r>
      <w:r w:rsidRPr="0078169E">
        <w:rPr>
          <w:rFonts w:cs="Simplified Arabic"/>
          <w:sz w:val="22"/>
          <w:szCs w:val="22"/>
          <w:lang w:val="az-Latn-AZ" w:bidi="fa-IR"/>
        </w:rPr>
        <w:t>ona</w:t>
      </w:r>
      <w:r w:rsidRPr="001B0042">
        <w:rPr>
          <w:rFonts w:cs="Simplified Arabic"/>
          <w:sz w:val="22"/>
          <w:szCs w:val="22"/>
          <w:lang w:val="az-Cyrl-AZ" w:bidi="fa-IR"/>
        </w:rPr>
        <w:t xml:space="preserve"> </w:t>
      </w:r>
      <w:r w:rsidRPr="0078169E">
        <w:rPr>
          <w:rFonts w:cs="Simplified Arabic"/>
          <w:sz w:val="22"/>
          <w:szCs w:val="22"/>
          <w:lang w:val="az-Latn-AZ" w:bidi="fa-IR"/>
        </w:rPr>
        <w:t>ilham</w:t>
      </w:r>
      <w:r w:rsidRPr="001B0042">
        <w:rPr>
          <w:rFonts w:cs="Simplified Arabic"/>
          <w:sz w:val="22"/>
          <w:szCs w:val="22"/>
          <w:lang w:val="az-Cyrl-AZ" w:bidi="fa-IR"/>
        </w:rPr>
        <w:t xml:space="preserve"> </w:t>
      </w:r>
      <w:r w:rsidRPr="0078169E">
        <w:rPr>
          <w:rFonts w:cs="Simplified Arabic"/>
          <w:sz w:val="22"/>
          <w:szCs w:val="22"/>
          <w:lang w:val="az-Latn-AZ" w:bidi="fa-IR"/>
        </w:rPr>
        <w:t>etmisən</w:t>
      </w:r>
      <w:r w:rsidRPr="001B0042">
        <w:rPr>
          <w:rFonts w:cs="Simplified Arabic"/>
          <w:sz w:val="22"/>
          <w:szCs w:val="22"/>
          <w:lang w:val="az-Cyrl-AZ" w:bidi="fa-IR"/>
        </w:rPr>
        <w:t xml:space="preserve">! </w:t>
      </w:r>
      <w:r w:rsidRPr="0078169E">
        <w:rPr>
          <w:rFonts w:cs="Simplified Arabic"/>
          <w:sz w:val="22"/>
          <w:szCs w:val="22"/>
          <w:lang w:val="az-Latn-AZ" w:bidi="fa-IR"/>
        </w:rPr>
        <w:t>Sənə</w:t>
      </w:r>
      <w:r w:rsidRPr="001B0042">
        <w:rPr>
          <w:rFonts w:cs="Simplified Arabic"/>
          <w:sz w:val="22"/>
          <w:szCs w:val="22"/>
          <w:lang w:val="az-Cyrl-AZ" w:bidi="fa-IR"/>
        </w:rPr>
        <w:t xml:space="preserve"> </w:t>
      </w:r>
      <w:r w:rsidRPr="0078169E">
        <w:rPr>
          <w:rFonts w:cs="Simplified Arabic"/>
          <w:sz w:val="22"/>
          <w:szCs w:val="22"/>
          <w:lang w:val="az-Latn-AZ" w:bidi="fa-IR"/>
        </w:rPr>
        <w:t>şükr</w:t>
      </w:r>
      <w:r w:rsidRPr="001B0042">
        <w:rPr>
          <w:rFonts w:cs="Simplified Arabic"/>
          <w:sz w:val="22"/>
          <w:szCs w:val="22"/>
          <w:lang w:val="az-Cyrl-AZ" w:bidi="fa-IR"/>
        </w:rPr>
        <w:t xml:space="preserve"> </w:t>
      </w:r>
      <w:r w:rsidRPr="0078169E">
        <w:rPr>
          <w:rFonts w:cs="Simplified Arabic"/>
          <w:sz w:val="22"/>
          <w:szCs w:val="22"/>
          <w:lang w:val="az-Latn-AZ" w:bidi="fa-IR"/>
        </w:rPr>
        <w:t>etməyi</w:t>
      </w:r>
      <w:r w:rsidRPr="001B0042">
        <w:rPr>
          <w:rFonts w:cs="Simplified Arabic"/>
          <w:sz w:val="22"/>
          <w:szCs w:val="22"/>
          <w:lang w:val="az-Cyrl-AZ" w:bidi="fa-IR"/>
        </w:rPr>
        <w:t xml:space="preserve"> </w:t>
      </w:r>
      <w:r w:rsidRPr="0078169E">
        <w:rPr>
          <w:rFonts w:cs="Simplified Arabic"/>
          <w:sz w:val="22"/>
          <w:szCs w:val="22"/>
          <w:lang w:val="az-Latn-AZ" w:bidi="fa-IR"/>
        </w:rPr>
        <w:t>ona</w:t>
      </w:r>
      <w:r w:rsidRPr="001B0042">
        <w:rPr>
          <w:rFonts w:cs="Simplified Arabic"/>
          <w:sz w:val="22"/>
          <w:szCs w:val="22"/>
          <w:lang w:val="az-Cyrl-AZ" w:bidi="fa-IR"/>
        </w:rPr>
        <w:t xml:space="preserve"> </w:t>
      </w:r>
      <w:r w:rsidRPr="0078169E">
        <w:rPr>
          <w:rFonts w:cs="Simplified Arabic"/>
          <w:sz w:val="22"/>
          <w:szCs w:val="22"/>
          <w:lang w:val="az-Latn-AZ" w:bidi="fa-IR"/>
        </w:rPr>
        <w:t>öyrətmisən</w:t>
      </w:r>
      <w:r w:rsidRPr="001B0042">
        <w:rPr>
          <w:rFonts w:cs="Simplified Arabic"/>
          <w:sz w:val="22"/>
          <w:szCs w:val="22"/>
          <w:lang w:val="az-Cyrl-AZ" w:bidi="fa-IR"/>
        </w:rPr>
        <w:t xml:space="preserve">! </w:t>
      </w:r>
      <w:r w:rsidRPr="0078169E">
        <w:rPr>
          <w:rFonts w:cs="Simplified Arabic"/>
          <w:sz w:val="22"/>
          <w:szCs w:val="22"/>
          <w:lang w:val="az-Latn-AZ" w:bidi="fa-IR"/>
        </w:rPr>
        <w:t>Sənə</w:t>
      </w:r>
      <w:r w:rsidRPr="001B0042">
        <w:rPr>
          <w:rFonts w:cs="Simplified Arabic"/>
          <w:sz w:val="22"/>
          <w:szCs w:val="22"/>
          <w:lang w:val="az-Cyrl-AZ" w:bidi="fa-IR"/>
        </w:rPr>
        <w:t xml:space="preserve"> </w:t>
      </w:r>
      <w:r w:rsidRPr="0078169E">
        <w:rPr>
          <w:rFonts w:cs="Simplified Arabic"/>
          <w:sz w:val="22"/>
          <w:szCs w:val="22"/>
          <w:lang w:val="az-Latn-AZ" w:bidi="fa-IR"/>
        </w:rPr>
        <w:t>itaət</w:t>
      </w:r>
      <w:r w:rsidRPr="001B0042">
        <w:rPr>
          <w:rFonts w:cs="Simplified Arabic"/>
          <w:sz w:val="22"/>
          <w:szCs w:val="22"/>
          <w:lang w:val="az-Cyrl-AZ" w:bidi="fa-IR"/>
        </w:rPr>
        <w:t xml:space="preserve"> </w:t>
      </w:r>
      <w:r w:rsidRPr="0078169E">
        <w:rPr>
          <w:rFonts w:cs="Simplified Arabic"/>
          <w:sz w:val="22"/>
          <w:szCs w:val="22"/>
          <w:lang w:val="az-Latn-AZ" w:bidi="fa-IR"/>
        </w:rPr>
        <w:t>etməklə</w:t>
      </w:r>
      <w:r w:rsidRPr="001B0042">
        <w:rPr>
          <w:rFonts w:cs="Simplified Arabic"/>
          <w:sz w:val="22"/>
          <w:szCs w:val="22"/>
          <w:lang w:val="az-Cyrl-AZ" w:bidi="fa-IR"/>
        </w:rPr>
        <w:t xml:space="preserve"> </w:t>
      </w:r>
      <w:r w:rsidRPr="0078169E">
        <w:rPr>
          <w:rFonts w:cs="Simplified Arabic"/>
          <w:sz w:val="22"/>
          <w:szCs w:val="22"/>
          <w:lang w:val="az-Latn-AZ" w:bidi="fa-IR"/>
        </w:rPr>
        <w:t>məşğul</w:t>
      </w:r>
      <w:r w:rsidRPr="001B0042">
        <w:rPr>
          <w:rFonts w:cs="Simplified Arabic"/>
          <w:sz w:val="22"/>
          <w:szCs w:val="22"/>
          <w:lang w:val="az-Cyrl-AZ" w:bidi="fa-IR"/>
        </w:rPr>
        <w:t xml:space="preserve"> </w:t>
      </w:r>
      <w:r w:rsidRPr="0078169E">
        <w:rPr>
          <w:rFonts w:cs="Simplified Arabic"/>
          <w:sz w:val="22"/>
          <w:szCs w:val="22"/>
          <w:lang w:val="az-Latn-AZ" w:bidi="fa-IR"/>
        </w:rPr>
        <w:t>etğmisən</w:t>
      </w:r>
      <w:r w:rsidRPr="001B0042">
        <w:rPr>
          <w:rFonts w:cs="Simplified Arabic"/>
          <w:sz w:val="22"/>
          <w:szCs w:val="22"/>
          <w:lang w:val="az-Cyrl-AZ" w:bidi="fa-IR"/>
        </w:rPr>
        <w:t xml:space="preserve">! </w:t>
      </w:r>
      <w:r w:rsidRPr="0078169E">
        <w:rPr>
          <w:rFonts w:cs="Simplified Arabic"/>
          <w:sz w:val="22"/>
          <w:szCs w:val="22"/>
          <w:lang w:val="az-Latn-AZ" w:bidi="fa-IR"/>
        </w:rPr>
        <w:t>Öz</w:t>
      </w:r>
      <w:r w:rsidRPr="001B0042">
        <w:rPr>
          <w:rFonts w:cs="Simplified Arabic"/>
          <w:sz w:val="22"/>
          <w:szCs w:val="22"/>
          <w:lang w:val="az-Cyrl-AZ" w:bidi="fa-IR"/>
        </w:rPr>
        <w:t xml:space="preserve"> </w:t>
      </w:r>
      <w:r w:rsidRPr="0078169E">
        <w:rPr>
          <w:rFonts w:cs="Simplified Arabic"/>
          <w:sz w:val="22"/>
          <w:szCs w:val="22"/>
          <w:lang w:val="az-Latn-AZ" w:bidi="fa-IR"/>
        </w:rPr>
        <w:t>məxluqatının</w:t>
      </w:r>
      <w:r w:rsidRPr="001B0042">
        <w:rPr>
          <w:rFonts w:cs="Simplified Arabic"/>
          <w:sz w:val="22"/>
          <w:szCs w:val="22"/>
          <w:lang w:val="az-Cyrl-AZ" w:bidi="fa-IR"/>
        </w:rPr>
        <w:t xml:space="preserve"> </w:t>
      </w:r>
      <w:r w:rsidRPr="0078169E">
        <w:rPr>
          <w:rFonts w:cs="Simplified Arabic"/>
          <w:sz w:val="22"/>
          <w:szCs w:val="22"/>
          <w:lang w:val="az-Latn-AZ" w:bidi="fa-IR"/>
        </w:rPr>
        <w:t>salehlərindən</w:t>
      </w:r>
      <w:r w:rsidRPr="001B0042">
        <w:rPr>
          <w:rFonts w:cs="Simplified Arabic"/>
          <w:sz w:val="22"/>
          <w:szCs w:val="22"/>
          <w:lang w:val="az-Cyrl-AZ" w:bidi="fa-IR"/>
        </w:rPr>
        <w:t xml:space="preserve"> </w:t>
      </w:r>
      <w:r w:rsidRPr="0078169E">
        <w:rPr>
          <w:rFonts w:cs="Simplified Arabic"/>
          <w:sz w:val="22"/>
          <w:szCs w:val="22"/>
          <w:lang w:val="az-Latn-AZ" w:bidi="fa-IR"/>
        </w:rPr>
        <w:t>qərar</w:t>
      </w:r>
      <w:r w:rsidRPr="001B0042">
        <w:rPr>
          <w:rFonts w:cs="Simplified Arabic"/>
          <w:sz w:val="22"/>
          <w:szCs w:val="22"/>
          <w:lang w:val="az-Cyrl-AZ" w:bidi="fa-IR"/>
        </w:rPr>
        <w:t xml:space="preserve"> </w:t>
      </w:r>
      <w:r w:rsidRPr="0078169E">
        <w:rPr>
          <w:rFonts w:cs="Simplified Arabic"/>
          <w:sz w:val="22"/>
          <w:szCs w:val="22"/>
          <w:lang w:val="az-Latn-AZ" w:bidi="fa-IR"/>
        </w:rPr>
        <w:t>vermisən</w:t>
      </w:r>
      <w:r w:rsidRPr="001B0042">
        <w:rPr>
          <w:rFonts w:cs="Simplified Arabic"/>
          <w:sz w:val="22"/>
          <w:szCs w:val="22"/>
          <w:lang w:val="az-Cyrl-AZ" w:bidi="fa-IR"/>
        </w:rPr>
        <w:t xml:space="preserve">! </w:t>
      </w:r>
      <w:r w:rsidRPr="0078169E">
        <w:rPr>
          <w:rFonts w:cs="Simplified Arabic"/>
          <w:sz w:val="22"/>
          <w:szCs w:val="22"/>
          <w:lang w:val="az-Latn-AZ" w:bidi="fa-IR"/>
        </w:rPr>
        <w:t>Onu</w:t>
      </w:r>
      <w:r w:rsidRPr="001B0042">
        <w:rPr>
          <w:rFonts w:cs="Simplified Arabic"/>
          <w:sz w:val="22"/>
          <w:szCs w:val="22"/>
          <w:lang w:val="az-Cyrl-AZ" w:bidi="fa-IR"/>
        </w:rPr>
        <w:t xml:space="preserve"> </w:t>
      </w:r>
      <w:r w:rsidRPr="0078169E">
        <w:rPr>
          <w:rFonts w:cs="Simplified Arabic"/>
          <w:sz w:val="22"/>
          <w:szCs w:val="22"/>
          <w:lang w:val="az-Latn-AZ" w:bidi="fa-IR"/>
        </w:rPr>
        <w:t>Özünlə</w:t>
      </w:r>
      <w:r w:rsidRPr="001B0042">
        <w:rPr>
          <w:rFonts w:cs="Simplified Arabic"/>
          <w:sz w:val="22"/>
          <w:szCs w:val="22"/>
          <w:lang w:val="az-Cyrl-AZ" w:bidi="fa-IR"/>
        </w:rPr>
        <w:t xml:space="preserve"> </w:t>
      </w:r>
      <w:r w:rsidRPr="0078169E">
        <w:rPr>
          <w:rFonts w:cs="Simplified Arabic"/>
          <w:sz w:val="22"/>
          <w:szCs w:val="22"/>
          <w:lang w:val="az-Latn-AZ" w:bidi="fa-IR"/>
        </w:rPr>
        <w:t>razi</w:t>
      </w:r>
      <w:r w:rsidRPr="001B0042">
        <w:rPr>
          <w:rFonts w:cs="Simplified Arabic"/>
          <w:sz w:val="22"/>
          <w:szCs w:val="22"/>
          <w:lang w:val="az-Cyrl-AZ" w:bidi="fa-IR"/>
        </w:rPr>
        <w:t>-</w:t>
      </w:r>
      <w:r w:rsidRPr="0078169E">
        <w:rPr>
          <w:rFonts w:cs="Simplified Arabic"/>
          <w:sz w:val="22"/>
          <w:szCs w:val="22"/>
          <w:lang w:val="az-Latn-AZ" w:bidi="fa-IR"/>
        </w:rPr>
        <w:t>niyaz</w:t>
      </w:r>
      <w:r w:rsidRPr="001B0042">
        <w:rPr>
          <w:rFonts w:cs="Simplified Arabic"/>
          <w:sz w:val="22"/>
          <w:szCs w:val="22"/>
          <w:lang w:val="az-Cyrl-AZ" w:bidi="fa-IR"/>
        </w:rPr>
        <w:t xml:space="preserve"> </w:t>
      </w:r>
      <w:r w:rsidRPr="0078169E">
        <w:rPr>
          <w:rFonts w:cs="Simplified Arabic"/>
          <w:sz w:val="22"/>
          <w:szCs w:val="22"/>
          <w:lang w:val="az-Latn-AZ" w:bidi="fa-IR"/>
        </w:rPr>
        <w:t>etməyə</w:t>
      </w:r>
      <w:r w:rsidRPr="001B0042">
        <w:rPr>
          <w:rFonts w:cs="Simplified Arabic"/>
          <w:sz w:val="22"/>
          <w:szCs w:val="22"/>
          <w:lang w:val="az-Cyrl-AZ" w:bidi="fa-IR"/>
        </w:rPr>
        <w:t xml:space="preserve"> </w:t>
      </w:r>
      <w:r w:rsidRPr="0078169E">
        <w:rPr>
          <w:rFonts w:cs="Simplified Arabic"/>
          <w:sz w:val="22"/>
          <w:szCs w:val="22"/>
          <w:lang w:val="az-Latn-AZ" w:bidi="fa-IR"/>
        </w:rPr>
        <w:t>seçmisən</w:t>
      </w:r>
      <w:r w:rsidRPr="001B0042">
        <w:rPr>
          <w:rFonts w:cs="Simplified Arabic"/>
          <w:sz w:val="22"/>
          <w:szCs w:val="22"/>
          <w:lang w:val="az-Cyrl-AZ" w:bidi="fa-IR"/>
        </w:rPr>
        <w:t xml:space="preserve">! </w:t>
      </w:r>
      <w:r w:rsidRPr="0078169E">
        <w:rPr>
          <w:rFonts w:cs="Simplified Arabic"/>
          <w:sz w:val="22"/>
          <w:szCs w:val="22"/>
          <w:lang w:val="az-Latn-AZ" w:bidi="fa-IR"/>
        </w:rPr>
        <w:t>Onun</w:t>
      </w:r>
      <w:r w:rsidRPr="001B0042">
        <w:rPr>
          <w:rFonts w:cs="Simplified Arabic"/>
          <w:sz w:val="22"/>
          <w:szCs w:val="22"/>
          <w:lang w:val="az-Cyrl-AZ" w:bidi="fa-IR"/>
        </w:rPr>
        <w:t xml:space="preserve"> </w:t>
      </w:r>
      <w:r w:rsidRPr="0078169E">
        <w:rPr>
          <w:rFonts w:cs="Simplified Arabic"/>
          <w:sz w:val="22"/>
          <w:szCs w:val="22"/>
          <w:lang w:val="az-Latn-AZ" w:bidi="fa-IR"/>
        </w:rPr>
        <w:t>Sənə</w:t>
      </w:r>
      <w:r w:rsidRPr="001B0042">
        <w:rPr>
          <w:rFonts w:cs="Simplified Arabic"/>
          <w:sz w:val="22"/>
          <w:szCs w:val="22"/>
          <w:lang w:val="az-Cyrl-AZ" w:bidi="fa-IR"/>
        </w:rPr>
        <w:t xml:space="preserve"> </w:t>
      </w:r>
      <w:r w:rsidRPr="0078169E">
        <w:rPr>
          <w:rFonts w:cs="Simplified Arabic"/>
          <w:sz w:val="22"/>
          <w:szCs w:val="22"/>
          <w:lang w:val="az-Latn-AZ" w:bidi="fa-IR"/>
        </w:rPr>
        <w:t>olan</w:t>
      </w:r>
      <w:r w:rsidRPr="001B0042">
        <w:rPr>
          <w:rFonts w:cs="Simplified Arabic"/>
          <w:sz w:val="22"/>
          <w:szCs w:val="22"/>
          <w:lang w:val="az-Cyrl-AZ" w:bidi="fa-IR"/>
        </w:rPr>
        <w:t xml:space="preserve"> </w:t>
      </w:r>
      <w:r w:rsidRPr="0078169E">
        <w:rPr>
          <w:rFonts w:cs="Simplified Arabic"/>
          <w:sz w:val="22"/>
          <w:szCs w:val="22"/>
          <w:lang w:val="az-Latn-AZ" w:bidi="fa-IR"/>
        </w:rPr>
        <w:t>məhəbbətindənazaltmağı</w:t>
      </w:r>
      <w:r w:rsidRPr="001B0042">
        <w:rPr>
          <w:rFonts w:cs="Simplified Arabic"/>
          <w:sz w:val="22"/>
          <w:szCs w:val="22"/>
          <w:lang w:val="az-Cyrl-AZ" w:bidi="fa-IR"/>
        </w:rPr>
        <w:t xml:space="preserve"> </w:t>
      </w:r>
      <w:r w:rsidRPr="0078169E">
        <w:rPr>
          <w:rFonts w:cs="Simplified Arabic"/>
          <w:sz w:val="22"/>
          <w:szCs w:val="22"/>
          <w:lang w:val="az-Latn-AZ" w:bidi="fa-IR"/>
        </w:rPr>
        <w:t>səbəb</w:t>
      </w:r>
      <w:r w:rsidRPr="001B0042">
        <w:rPr>
          <w:rFonts w:cs="Simplified Arabic"/>
          <w:sz w:val="22"/>
          <w:szCs w:val="22"/>
          <w:lang w:val="az-Cyrl-AZ" w:bidi="fa-IR"/>
        </w:rPr>
        <w:t xml:space="preserve"> </w:t>
      </w:r>
      <w:r w:rsidRPr="0078169E">
        <w:rPr>
          <w:rFonts w:cs="Simplified Arabic"/>
          <w:sz w:val="22"/>
          <w:szCs w:val="22"/>
          <w:lang w:val="az-Latn-AZ" w:bidi="fa-IR"/>
        </w:rPr>
        <w:t>olan</w:t>
      </w:r>
      <w:r w:rsidRPr="001B0042">
        <w:rPr>
          <w:rFonts w:cs="Simplified Arabic"/>
          <w:sz w:val="22"/>
          <w:szCs w:val="22"/>
          <w:lang w:val="az-Cyrl-AZ" w:bidi="fa-IR"/>
        </w:rPr>
        <w:t xml:space="preserve"> </w:t>
      </w:r>
      <w:r w:rsidRPr="0078169E">
        <w:rPr>
          <w:rFonts w:cs="Simplified Arabic"/>
          <w:sz w:val="22"/>
          <w:szCs w:val="22"/>
          <w:lang w:val="az-Latn-AZ" w:bidi="fa-IR"/>
        </w:rPr>
        <w:t>hər</w:t>
      </w:r>
      <w:r w:rsidRPr="001B0042">
        <w:rPr>
          <w:rFonts w:cs="Simplified Arabic"/>
          <w:sz w:val="22"/>
          <w:szCs w:val="22"/>
          <w:lang w:val="az-Cyrl-AZ" w:bidi="fa-IR"/>
        </w:rPr>
        <w:t xml:space="preserve"> </w:t>
      </w:r>
      <w:r w:rsidRPr="0078169E">
        <w:rPr>
          <w:rFonts w:cs="Simplified Arabic"/>
          <w:sz w:val="22"/>
          <w:szCs w:val="22"/>
          <w:lang w:val="az-Latn-AZ" w:bidi="fa-IR"/>
        </w:rPr>
        <w:t>bir</w:t>
      </w:r>
      <w:r w:rsidRPr="001B0042">
        <w:rPr>
          <w:rFonts w:cs="Simplified Arabic"/>
          <w:sz w:val="22"/>
          <w:szCs w:val="22"/>
          <w:lang w:val="az-Cyrl-AZ" w:bidi="fa-IR"/>
        </w:rPr>
        <w:t xml:space="preserve"> </w:t>
      </w:r>
      <w:r w:rsidRPr="0078169E">
        <w:rPr>
          <w:rFonts w:cs="Simplified Arabic"/>
          <w:sz w:val="22"/>
          <w:szCs w:val="22"/>
          <w:lang w:val="az-Latn-AZ" w:bidi="fa-IR"/>
        </w:rPr>
        <w:t>şeyi</w:t>
      </w:r>
      <w:r w:rsidRPr="001B0042">
        <w:rPr>
          <w:rFonts w:cs="Simplified Arabic"/>
          <w:sz w:val="22"/>
          <w:szCs w:val="22"/>
          <w:lang w:val="az-Cyrl-AZ" w:bidi="fa-IR"/>
        </w:rPr>
        <w:t xml:space="preserve"> </w:t>
      </w:r>
      <w:r w:rsidRPr="0078169E">
        <w:rPr>
          <w:rFonts w:cs="Simplified Arabic"/>
          <w:sz w:val="22"/>
          <w:szCs w:val="22"/>
          <w:lang w:val="az-Latn-AZ" w:bidi="fa-IR"/>
        </w:rPr>
        <w:t>ondan</w:t>
      </w:r>
      <w:r w:rsidRPr="001B0042">
        <w:rPr>
          <w:rFonts w:cs="Simplified Arabic"/>
          <w:sz w:val="22"/>
          <w:szCs w:val="22"/>
          <w:lang w:val="az-Cyrl-AZ" w:bidi="fa-IR"/>
        </w:rPr>
        <w:t xml:space="preserve"> </w:t>
      </w:r>
      <w:r w:rsidRPr="0078169E">
        <w:rPr>
          <w:rFonts w:cs="Simplified Arabic"/>
          <w:sz w:val="22"/>
          <w:szCs w:val="22"/>
          <w:lang w:val="az-Latn-AZ" w:bidi="fa-IR"/>
        </w:rPr>
        <w:t>uzaqlaşdırmısan</w:t>
      </w:r>
      <w:r w:rsidRPr="001B0042">
        <w:rPr>
          <w:rFonts w:cs="Simplified Arabic"/>
          <w:sz w:val="22"/>
          <w:szCs w:val="22"/>
          <w:lang w:val="az-Cyrl-AZ" w:bidi="fa-IR"/>
        </w:rPr>
        <w:t xml:space="preserve">! </w:t>
      </w:r>
      <w:r w:rsidRPr="0078169E">
        <w:rPr>
          <w:rFonts w:cs="Simplified Arabic"/>
          <w:sz w:val="22"/>
          <w:szCs w:val="22"/>
          <w:lang w:val="az-Latn-AZ" w:bidi="fa-IR"/>
        </w:rPr>
        <w:t>İlahi</w:t>
      </w:r>
      <w:r w:rsidRPr="001B0042">
        <w:rPr>
          <w:rFonts w:cs="Simplified Arabic"/>
          <w:sz w:val="22"/>
          <w:szCs w:val="22"/>
          <w:lang w:val="az-Cyrl-AZ" w:bidi="fa-IR"/>
        </w:rPr>
        <w:t xml:space="preserve">! </w:t>
      </w:r>
      <w:r w:rsidRPr="0078169E">
        <w:rPr>
          <w:rFonts w:cs="Simplified Arabic"/>
          <w:sz w:val="22"/>
          <w:szCs w:val="22"/>
          <w:lang w:val="az-Latn-AZ" w:bidi="fa-IR"/>
        </w:rPr>
        <w:t>Biləri</w:t>
      </w:r>
      <w:r w:rsidRPr="001B0042">
        <w:rPr>
          <w:rFonts w:cs="Simplified Arabic"/>
          <w:sz w:val="22"/>
          <w:szCs w:val="22"/>
          <w:lang w:val="az-Cyrl-AZ" w:bidi="fa-IR"/>
        </w:rPr>
        <w:t xml:space="preserve"> </w:t>
      </w:r>
      <w:r w:rsidRPr="0078169E">
        <w:rPr>
          <w:rFonts w:cs="Simplified Arabic"/>
          <w:sz w:val="22"/>
          <w:szCs w:val="22"/>
          <w:lang w:val="az-Latn-AZ" w:bidi="fa-IR"/>
        </w:rPr>
        <w:t>o</w:t>
      </w:r>
      <w:r w:rsidRPr="001B0042">
        <w:rPr>
          <w:rFonts w:cs="Simplified Arabic"/>
          <w:sz w:val="22"/>
          <w:szCs w:val="22"/>
          <w:lang w:val="az-Cyrl-AZ" w:bidi="fa-IR"/>
        </w:rPr>
        <w:t xml:space="preserve"> </w:t>
      </w:r>
      <w:r w:rsidRPr="0078169E">
        <w:rPr>
          <w:rFonts w:cs="Simplified Arabic"/>
          <w:sz w:val="22"/>
          <w:szCs w:val="22"/>
          <w:lang w:val="az-Latn-AZ" w:bidi="fa-IR"/>
        </w:rPr>
        <w:t>kəslərdən</w:t>
      </w:r>
      <w:r w:rsidRPr="001B0042">
        <w:rPr>
          <w:rFonts w:cs="Simplified Arabic"/>
          <w:sz w:val="22"/>
          <w:szCs w:val="22"/>
          <w:lang w:val="az-Cyrl-AZ" w:bidi="fa-IR"/>
        </w:rPr>
        <w:t xml:space="preserve"> </w:t>
      </w:r>
      <w:r w:rsidRPr="0078169E">
        <w:rPr>
          <w:rFonts w:cs="Simplified Arabic"/>
          <w:sz w:val="22"/>
          <w:szCs w:val="22"/>
          <w:lang w:val="az-Latn-AZ" w:bidi="fa-IR"/>
        </w:rPr>
        <w:t>qərar</w:t>
      </w:r>
      <w:r w:rsidRPr="001B0042">
        <w:rPr>
          <w:rFonts w:cs="Simplified Arabic"/>
          <w:sz w:val="22"/>
          <w:szCs w:val="22"/>
          <w:lang w:val="az-Cyrl-AZ" w:bidi="fa-IR"/>
        </w:rPr>
        <w:t xml:space="preserve"> </w:t>
      </w:r>
      <w:r w:rsidRPr="0078169E">
        <w:rPr>
          <w:rFonts w:cs="Simplified Arabic"/>
          <w:sz w:val="22"/>
          <w:szCs w:val="22"/>
          <w:lang w:val="az-Latn-AZ" w:bidi="fa-IR"/>
        </w:rPr>
        <w:t>ver</w:t>
      </w:r>
      <w:r w:rsidRPr="001B0042">
        <w:rPr>
          <w:rFonts w:cs="Simplified Arabic"/>
          <w:sz w:val="22"/>
          <w:szCs w:val="22"/>
          <w:lang w:val="az-Cyrl-AZ" w:bidi="fa-IR"/>
        </w:rPr>
        <w:t xml:space="preserve"> </w:t>
      </w:r>
      <w:r w:rsidRPr="0078169E">
        <w:rPr>
          <w:rFonts w:cs="Simplified Arabic"/>
          <w:sz w:val="22"/>
          <w:szCs w:val="22"/>
          <w:lang w:val="az-Latn-AZ" w:bidi="fa-IR"/>
        </w:rPr>
        <w:t>ki</w:t>
      </w:r>
      <w:r w:rsidRPr="001B0042">
        <w:rPr>
          <w:rFonts w:cs="Simplified Arabic"/>
          <w:sz w:val="22"/>
          <w:szCs w:val="22"/>
          <w:lang w:val="az-Cyrl-AZ" w:bidi="fa-IR"/>
        </w:rPr>
        <w:t xml:space="preserve">, </w:t>
      </w:r>
      <w:r w:rsidRPr="0078169E">
        <w:rPr>
          <w:rFonts w:cs="Simplified Arabic"/>
          <w:sz w:val="22"/>
          <w:szCs w:val="22"/>
          <w:lang w:val="az-Latn-AZ" w:bidi="fa-IR"/>
        </w:rPr>
        <w:t>fitrətinə</w:t>
      </w:r>
      <w:r w:rsidRPr="001B0042">
        <w:rPr>
          <w:rFonts w:cs="Simplified Arabic"/>
          <w:sz w:val="22"/>
          <w:szCs w:val="22"/>
          <w:lang w:val="az-Cyrl-AZ" w:bidi="fa-IR"/>
        </w:rPr>
        <w:t xml:space="preserve"> </w:t>
      </w:r>
      <w:r w:rsidRPr="0078169E">
        <w:rPr>
          <w:rFonts w:cs="Simplified Arabic"/>
          <w:sz w:val="22"/>
          <w:szCs w:val="22"/>
          <w:lang w:val="az-Latn-AZ" w:bidi="fa-IR"/>
        </w:rPr>
        <w:t>əsasən</w:t>
      </w:r>
      <w:r w:rsidRPr="001B0042">
        <w:rPr>
          <w:rFonts w:cs="Simplified Arabic"/>
          <w:sz w:val="22"/>
          <w:szCs w:val="22"/>
          <w:lang w:val="az-Cyrl-AZ" w:bidi="fa-IR"/>
        </w:rPr>
        <w:t xml:space="preserve"> </w:t>
      </w:r>
      <w:r w:rsidRPr="0078169E">
        <w:rPr>
          <w:rFonts w:cs="Simplified Arabic"/>
          <w:sz w:val="22"/>
          <w:szCs w:val="22"/>
          <w:lang w:val="az-Latn-AZ" w:bidi="fa-IR"/>
        </w:rPr>
        <w:t>Sənə</w:t>
      </w:r>
      <w:r w:rsidRPr="001B0042">
        <w:rPr>
          <w:rFonts w:cs="Simplified Arabic"/>
          <w:sz w:val="22"/>
          <w:szCs w:val="22"/>
          <w:lang w:val="az-Cyrl-AZ" w:bidi="fa-IR"/>
        </w:rPr>
        <w:t xml:space="preserve"> </w:t>
      </w:r>
      <w:r w:rsidRPr="0078169E">
        <w:rPr>
          <w:rFonts w:cs="Simplified Arabic"/>
          <w:sz w:val="22"/>
          <w:szCs w:val="22"/>
          <w:lang w:val="az-Latn-AZ" w:bidi="fa-IR"/>
        </w:rPr>
        <w:t>qarşı</w:t>
      </w:r>
      <w:r w:rsidRPr="001B0042">
        <w:rPr>
          <w:rFonts w:cs="Simplified Arabic"/>
          <w:sz w:val="22"/>
          <w:szCs w:val="22"/>
          <w:lang w:val="az-Cyrl-AZ" w:bidi="fa-IR"/>
        </w:rPr>
        <w:t xml:space="preserve"> </w:t>
      </w:r>
      <w:r w:rsidRPr="0078169E">
        <w:rPr>
          <w:rFonts w:cs="Simplified Arabic"/>
          <w:sz w:val="22"/>
          <w:szCs w:val="22"/>
          <w:lang w:val="az-Latn-AZ" w:bidi="fa-IR"/>
        </w:rPr>
        <w:t>sevincək</w:t>
      </w:r>
      <w:r w:rsidRPr="001B0042">
        <w:rPr>
          <w:rFonts w:cs="Simplified Arabic"/>
          <w:sz w:val="22"/>
          <w:szCs w:val="22"/>
          <w:lang w:val="az-Cyrl-AZ" w:bidi="fa-IR"/>
        </w:rPr>
        <w:t xml:space="preserve"> </w:t>
      </w:r>
      <w:r w:rsidRPr="0078169E">
        <w:rPr>
          <w:rFonts w:cs="Simplified Arabic"/>
          <w:sz w:val="22"/>
          <w:szCs w:val="22"/>
          <w:lang w:val="az-Latn-AZ" w:bidi="fa-IR"/>
        </w:rPr>
        <w:t>və</w:t>
      </w:r>
      <w:r w:rsidRPr="001B0042">
        <w:rPr>
          <w:rFonts w:cs="Simplified Arabic"/>
          <w:sz w:val="22"/>
          <w:szCs w:val="22"/>
          <w:lang w:val="az-Cyrl-AZ" w:bidi="fa-IR"/>
        </w:rPr>
        <w:t xml:space="preserve"> </w:t>
      </w:r>
      <w:r w:rsidRPr="0078169E">
        <w:rPr>
          <w:rFonts w:cs="Simplified Arabic"/>
          <w:sz w:val="22"/>
          <w:szCs w:val="22"/>
          <w:lang w:val="az-Latn-AZ" w:bidi="fa-IR"/>
        </w:rPr>
        <w:t>Sənin</w:t>
      </w:r>
      <w:r w:rsidRPr="001B0042">
        <w:rPr>
          <w:rFonts w:cs="Simplified Arabic"/>
          <w:sz w:val="22"/>
          <w:szCs w:val="22"/>
          <w:lang w:val="az-Cyrl-AZ" w:bidi="fa-IR"/>
        </w:rPr>
        <w:t xml:space="preserve"> </w:t>
      </w:r>
      <w:r w:rsidRPr="0078169E">
        <w:rPr>
          <w:rFonts w:cs="Simplified Arabic"/>
          <w:sz w:val="22"/>
          <w:szCs w:val="22"/>
          <w:lang w:val="az-Latn-AZ" w:bidi="fa-IR"/>
        </w:rPr>
        <w:t>arzılığını</w:t>
      </w:r>
      <w:r w:rsidRPr="001B0042">
        <w:rPr>
          <w:rFonts w:cs="Simplified Arabic"/>
          <w:sz w:val="22"/>
          <w:szCs w:val="22"/>
          <w:lang w:val="az-Cyrl-AZ" w:bidi="fa-IR"/>
        </w:rPr>
        <w:t xml:space="preserve"> </w:t>
      </w:r>
      <w:r w:rsidRPr="0078169E">
        <w:rPr>
          <w:rFonts w:cs="Simplified Arabic"/>
          <w:sz w:val="22"/>
          <w:szCs w:val="22"/>
          <w:lang w:val="az-Latn-AZ" w:bidi="fa-IR"/>
        </w:rPr>
        <w:t>ələ</w:t>
      </w:r>
      <w:r w:rsidRPr="001B0042">
        <w:rPr>
          <w:rFonts w:cs="Simplified Arabic"/>
          <w:sz w:val="22"/>
          <w:szCs w:val="22"/>
          <w:lang w:val="az-Cyrl-AZ" w:bidi="fa-IR"/>
        </w:rPr>
        <w:t xml:space="preserve"> </w:t>
      </w:r>
      <w:r w:rsidRPr="0078169E">
        <w:rPr>
          <w:rFonts w:cs="Simplified Arabic"/>
          <w:sz w:val="22"/>
          <w:szCs w:val="22"/>
          <w:lang w:val="az-Latn-AZ" w:bidi="fa-IR"/>
        </w:rPr>
        <w:t>gətirməkdən</w:t>
      </w:r>
      <w:r w:rsidRPr="001B0042">
        <w:rPr>
          <w:rFonts w:cs="Simplified Arabic"/>
          <w:sz w:val="22"/>
          <w:szCs w:val="22"/>
          <w:lang w:val="az-Cyrl-AZ" w:bidi="fa-IR"/>
        </w:rPr>
        <w:t xml:space="preserve"> </w:t>
      </w:r>
      <w:r w:rsidRPr="0078169E">
        <w:rPr>
          <w:rFonts w:cs="Simplified Arabic"/>
          <w:sz w:val="22"/>
          <w:szCs w:val="22"/>
          <w:lang w:val="az-Latn-AZ" w:bidi="fa-IR"/>
        </w:rPr>
        <w:t>ötrü</w:t>
      </w:r>
      <w:r w:rsidRPr="001B0042">
        <w:rPr>
          <w:rFonts w:cs="Simplified Arabic"/>
          <w:sz w:val="22"/>
          <w:szCs w:val="22"/>
          <w:lang w:val="az-Cyrl-AZ" w:bidi="fa-IR"/>
        </w:rPr>
        <w:t xml:space="preserve"> </w:t>
      </w:r>
      <w:r w:rsidRPr="0078169E">
        <w:rPr>
          <w:rFonts w:cs="Simplified Arabic"/>
          <w:sz w:val="22"/>
          <w:szCs w:val="22"/>
          <w:lang w:val="az-Latn-AZ" w:bidi="fa-IR"/>
        </w:rPr>
        <w:t>ürəkdən</w:t>
      </w:r>
      <w:r w:rsidRPr="001B0042">
        <w:rPr>
          <w:rFonts w:cs="Simplified Arabic"/>
          <w:sz w:val="22"/>
          <w:szCs w:val="22"/>
          <w:lang w:val="az-Cyrl-AZ" w:bidi="fa-IR"/>
        </w:rPr>
        <w:t xml:space="preserve"> </w:t>
      </w:r>
      <w:r w:rsidRPr="0078169E">
        <w:rPr>
          <w:rFonts w:cs="Simplified Arabic"/>
          <w:sz w:val="22"/>
          <w:szCs w:val="22"/>
          <w:lang w:val="az-Latn-AZ" w:bidi="fa-IR"/>
        </w:rPr>
        <w:t>çalışırlar</w:t>
      </w:r>
      <w:r w:rsidRPr="001B0042">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Ömür</w:t>
      </w:r>
      <w:r w:rsidRPr="001B0042">
        <w:rPr>
          <w:rFonts w:cs="Simplified Arabic"/>
          <w:sz w:val="22"/>
          <w:szCs w:val="22"/>
          <w:lang w:val="az-Cyrl-AZ" w:bidi="fa-IR"/>
        </w:rPr>
        <w:t xml:space="preserve"> </w:t>
      </w:r>
      <w:r w:rsidRPr="0078169E">
        <w:rPr>
          <w:rFonts w:cs="Simplified Arabic"/>
          <w:sz w:val="22"/>
          <w:szCs w:val="22"/>
          <w:lang w:val="az-Latn-AZ" w:bidi="fa-IR"/>
        </w:rPr>
        <w:t>boyu</w:t>
      </w:r>
      <w:r w:rsidRPr="001B0042">
        <w:rPr>
          <w:rFonts w:cs="Simplified Arabic"/>
          <w:sz w:val="22"/>
          <w:szCs w:val="22"/>
          <w:lang w:val="az-Cyrl-AZ" w:bidi="fa-IR"/>
        </w:rPr>
        <w:t xml:space="preserve"> </w:t>
      </w:r>
      <w:r w:rsidRPr="0078169E">
        <w:rPr>
          <w:rFonts w:cs="Simplified Arabic"/>
          <w:sz w:val="22"/>
          <w:szCs w:val="22"/>
          <w:lang w:val="az-Latn-AZ" w:bidi="fa-IR"/>
        </w:rPr>
        <w:t>aşiqəna</w:t>
      </w:r>
      <w:r w:rsidRPr="001B0042">
        <w:rPr>
          <w:rFonts w:cs="Simplified Arabic"/>
          <w:sz w:val="22"/>
          <w:szCs w:val="22"/>
          <w:lang w:val="az-Cyrl-AZ" w:bidi="fa-IR"/>
        </w:rPr>
        <w:t xml:space="preserve"> </w:t>
      </w:r>
      <w:r w:rsidRPr="0078169E">
        <w:rPr>
          <w:rFonts w:cs="Simplified Arabic"/>
          <w:sz w:val="22"/>
          <w:szCs w:val="22"/>
          <w:lang w:val="az-Latn-AZ" w:bidi="fa-IR"/>
        </w:rPr>
        <w:t>şəkildə</w:t>
      </w:r>
      <w:r w:rsidRPr="001B0042">
        <w:rPr>
          <w:rFonts w:cs="Simplified Arabic"/>
          <w:sz w:val="22"/>
          <w:szCs w:val="22"/>
          <w:lang w:val="az-Cyrl-AZ" w:bidi="fa-IR"/>
        </w:rPr>
        <w:t xml:space="preserve"> </w:t>
      </w:r>
      <w:r w:rsidRPr="0078169E">
        <w:rPr>
          <w:rFonts w:cs="Simplified Arabic"/>
          <w:sz w:val="22"/>
          <w:szCs w:val="22"/>
          <w:lang w:val="az-Latn-AZ" w:bidi="fa-IR"/>
        </w:rPr>
        <w:t>Sənin</w:t>
      </w:r>
      <w:r w:rsidRPr="001B0042">
        <w:rPr>
          <w:rFonts w:cs="Simplified Arabic"/>
          <w:sz w:val="22"/>
          <w:szCs w:val="22"/>
          <w:lang w:val="az-Cyrl-AZ" w:bidi="fa-IR"/>
        </w:rPr>
        <w:t xml:space="preserve"> </w:t>
      </w:r>
      <w:r w:rsidRPr="0078169E">
        <w:rPr>
          <w:rFonts w:cs="Simplified Arabic"/>
          <w:sz w:val="22"/>
          <w:szCs w:val="22"/>
          <w:lang w:val="az-Latn-AZ" w:bidi="fa-IR"/>
        </w:rPr>
        <w:t>dərgahında</w:t>
      </w:r>
      <w:r w:rsidRPr="001B0042">
        <w:rPr>
          <w:rFonts w:cs="Simplified Arabic"/>
          <w:sz w:val="22"/>
          <w:szCs w:val="22"/>
          <w:lang w:val="az-Cyrl-AZ" w:bidi="fa-IR"/>
        </w:rPr>
        <w:t xml:space="preserve"> </w:t>
      </w:r>
      <w:r w:rsidRPr="0078169E">
        <w:rPr>
          <w:rFonts w:cs="Simplified Arabic"/>
          <w:sz w:val="22"/>
          <w:szCs w:val="22"/>
          <w:lang w:val="az-Latn-AZ" w:bidi="fa-IR"/>
        </w:rPr>
        <w:t>ahu</w:t>
      </w:r>
      <w:r w:rsidRPr="001B0042">
        <w:rPr>
          <w:rFonts w:cs="Simplified Arabic"/>
          <w:sz w:val="22"/>
          <w:szCs w:val="22"/>
          <w:lang w:val="az-Cyrl-AZ" w:bidi="fa-IR"/>
        </w:rPr>
        <w:t>-</w:t>
      </w:r>
      <w:r w:rsidRPr="0078169E">
        <w:rPr>
          <w:rFonts w:cs="Simplified Arabic"/>
          <w:sz w:val="22"/>
          <w:szCs w:val="22"/>
          <w:lang w:val="az-Latn-AZ" w:bidi="fa-IR"/>
        </w:rPr>
        <w:t>nalə</w:t>
      </w:r>
      <w:r w:rsidRPr="001B0042">
        <w:rPr>
          <w:rFonts w:cs="Simplified Arabic"/>
          <w:sz w:val="22"/>
          <w:szCs w:val="22"/>
          <w:lang w:val="az-Cyrl-AZ" w:bidi="fa-IR"/>
        </w:rPr>
        <w:t xml:space="preserve"> </w:t>
      </w:r>
      <w:r w:rsidRPr="0078169E">
        <w:rPr>
          <w:rFonts w:cs="Simplified Arabic"/>
          <w:sz w:val="22"/>
          <w:szCs w:val="22"/>
          <w:lang w:val="az-Latn-AZ" w:bidi="fa-IR"/>
        </w:rPr>
        <w:t>edirlər</w:t>
      </w:r>
      <w:r w:rsidRPr="001B0042">
        <w:rPr>
          <w:rFonts w:cs="Simplified Arabic"/>
          <w:sz w:val="22"/>
          <w:szCs w:val="22"/>
          <w:lang w:val="az-Cyrl-AZ" w:bidi="fa-IR"/>
        </w:rPr>
        <w:t xml:space="preserve">! </w:t>
      </w:r>
      <w:r w:rsidRPr="0078169E">
        <w:rPr>
          <w:rFonts w:cs="Simplified Arabic"/>
          <w:sz w:val="22"/>
          <w:szCs w:val="22"/>
          <w:lang w:val="az-Latn-AZ" w:bidi="fa-IR"/>
        </w:rPr>
        <w:t>Alınları</w:t>
      </w:r>
      <w:r w:rsidRPr="001B0042">
        <w:rPr>
          <w:rFonts w:cs="Simplified Arabic"/>
          <w:sz w:val="22"/>
          <w:szCs w:val="22"/>
          <w:lang w:val="az-Cyrl-AZ" w:bidi="fa-IR"/>
        </w:rPr>
        <w:t xml:space="preserve"> </w:t>
      </w:r>
      <w:r w:rsidRPr="0078169E">
        <w:rPr>
          <w:rFonts w:cs="Simplified Arabic"/>
          <w:sz w:val="22"/>
          <w:szCs w:val="22"/>
          <w:lang w:val="az-Latn-AZ" w:bidi="fa-IR"/>
        </w:rPr>
        <w:t>əzəmətin</w:t>
      </w:r>
      <w:r w:rsidRPr="001B0042">
        <w:rPr>
          <w:rFonts w:cs="Simplified Arabic"/>
          <w:sz w:val="22"/>
          <w:szCs w:val="22"/>
          <w:lang w:val="az-Cyrl-AZ" w:bidi="fa-IR"/>
        </w:rPr>
        <w:t xml:space="preserve"> </w:t>
      </w:r>
      <w:r w:rsidRPr="0078169E">
        <w:rPr>
          <w:rFonts w:cs="Simplified Arabic"/>
          <w:sz w:val="22"/>
          <w:szCs w:val="22"/>
          <w:lang w:val="az-Latn-AZ" w:bidi="fa-IR"/>
        </w:rPr>
        <w:t>müüqabilində</w:t>
      </w:r>
      <w:r w:rsidRPr="001B0042">
        <w:rPr>
          <w:rFonts w:cs="Simplified Arabic"/>
          <w:sz w:val="22"/>
          <w:szCs w:val="22"/>
          <w:lang w:val="az-Cyrl-AZ" w:bidi="fa-IR"/>
        </w:rPr>
        <w:t xml:space="preserve"> </w:t>
      </w:r>
      <w:r w:rsidRPr="0078169E">
        <w:rPr>
          <w:rFonts w:cs="Simplified Arabic"/>
          <w:sz w:val="22"/>
          <w:szCs w:val="22"/>
          <w:lang w:val="az-Latn-AZ" w:bidi="fa-IR"/>
        </w:rPr>
        <w:t>səcdəyə</w:t>
      </w:r>
      <w:r w:rsidRPr="001B0042">
        <w:rPr>
          <w:rFonts w:cs="Simplified Arabic"/>
          <w:sz w:val="22"/>
          <w:szCs w:val="22"/>
          <w:lang w:val="az-Cyrl-AZ" w:bidi="fa-IR"/>
        </w:rPr>
        <w:t xml:space="preserve"> </w:t>
      </w:r>
      <w:r w:rsidRPr="0078169E">
        <w:rPr>
          <w:rFonts w:cs="Simplified Arabic"/>
          <w:sz w:val="22"/>
          <w:szCs w:val="22"/>
          <w:lang w:val="az-Latn-AZ" w:bidi="fa-IR"/>
        </w:rPr>
        <w:t>düşür</w:t>
      </w:r>
      <w:r w:rsidRPr="001B0042">
        <w:rPr>
          <w:rFonts w:cs="Simplified Arabic"/>
          <w:sz w:val="22"/>
          <w:szCs w:val="22"/>
          <w:lang w:val="az-Cyrl-AZ" w:bidi="fa-IR"/>
        </w:rPr>
        <w:t xml:space="preserve">, </w:t>
      </w:r>
      <w:r w:rsidRPr="0078169E">
        <w:rPr>
          <w:rFonts w:cs="Simplified Arabic"/>
          <w:sz w:val="22"/>
          <w:szCs w:val="22"/>
          <w:lang w:val="az-Latn-AZ" w:bidi="fa-IR"/>
        </w:rPr>
        <w:t>gözlərixidmətində</w:t>
      </w:r>
      <w:r w:rsidRPr="001B0042">
        <w:rPr>
          <w:rFonts w:cs="Simplified Arabic"/>
          <w:sz w:val="22"/>
          <w:szCs w:val="22"/>
          <w:lang w:val="az-Cyrl-AZ" w:bidi="fa-IR"/>
        </w:rPr>
        <w:t xml:space="preserve"> </w:t>
      </w:r>
      <w:r w:rsidRPr="0078169E">
        <w:rPr>
          <w:rFonts w:cs="Simplified Arabic"/>
          <w:sz w:val="22"/>
          <w:szCs w:val="22"/>
          <w:lang w:val="az-Latn-AZ" w:bidi="fa-IR"/>
        </w:rPr>
        <w:t>olmaqdan</w:t>
      </w:r>
      <w:r w:rsidRPr="001B0042">
        <w:rPr>
          <w:rFonts w:cs="Simplified Arabic"/>
          <w:sz w:val="22"/>
          <w:szCs w:val="22"/>
          <w:lang w:val="az-Cyrl-AZ" w:bidi="fa-IR"/>
        </w:rPr>
        <w:t xml:space="preserve"> </w:t>
      </w:r>
      <w:r w:rsidRPr="0078169E">
        <w:rPr>
          <w:rFonts w:cs="Simplified Arabic"/>
          <w:sz w:val="22"/>
          <w:szCs w:val="22"/>
          <w:lang w:val="az-Latn-AZ" w:bidi="fa-IR"/>
        </w:rPr>
        <w:t>ötrü</w:t>
      </w:r>
      <w:r w:rsidRPr="001B0042">
        <w:rPr>
          <w:rFonts w:cs="Simplified Arabic"/>
          <w:sz w:val="22"/>
          <w:szCs w:val="22"/>
          <w:lang w:val="az-Cyrl-AZ" w:bidi="fa-IR"/>
        </w:rPr>
        <w:t xml:space="preserve"> </w:t>
      </w:r>
      <w:r w:rsidRPr="0078169E">
        <w:rPr>
          <w:rFonts w:cs="Simplified Arabic"/>
          <w:sz w:val="22"/>
          <w:szCs w:val="22"/>
          <w:lang w:val="az-Latn-AZ" w:bidi="fa-IR"/>
        </w:rPr>
        <w:t>oyaq</w:t>
      </w:r>
      <w:r w:rsidRPr="001B0042">
        <w:rPr>
          <w:rFonts w:cs="Simplified Arabic"/>
          <w:sz w:val="22"/>
          <w:szCs w:val="22"/>
          <w:lang w:val="az-Cyrl-AZ" w:bidi="fa-IR"/>
        </w:rPr>
        <w:t xml:space="preserve">, </w:t>
      </w:r>
      <w:r w:rsidRPr="0078169E">
        <w:rPr>
          <w:rFonts w:cs="Simplified Arabic"/>
          <w:sz w:val="22"/>
          <w:szCs w:val="22"/>
          <w:lang w:val="az-Latn-AZ" w:bidi="fa-IR"/>
        </w:rPr>
        <w:t>göz</w:t>
      </w:r>
      <w:r w:rsidRPr="001B0042">
        <w:rPr>
          <w:rFonts w:cs="Simplified Arabic"/>
          <w:sz w:val="22"/>
          <w:szCs w:val="22"/>
          <w:lang w:val="az-Cyrl-AZ" w:bidi="fa-IR"/>
        </w:rPr>
        <w:t xml:space="preserve"> </w:t>
      </w:r>
      <w:r w:rsidRPr="0078169E">
        <w:rPr>
          <w:rFonts w:cs="Simplified Arabic"/>
          <w:sz w:val="22"/>
          <w:szCs w:val="22"/>
          <w:lang w:val="az-Latn-AZ" w:bidi="fa-IR"/>
        </w:rPr>
        <w:t>yaşları</w:t>
      </w:r>
      <w:r w:rsidRPr="001B0042">
        <w:rPr>
          <w:rFonts w:cs="Simplified Arabic"/>
          <w:sz w:val="22"/>
          <w:szCs w:val="22"/>
          <w:lang w:val="az-Cyrl-AZ" w:bidi="fa-IR"/>
        </w:rPr>
        <w:t xml:space="preserve"> </w:t>
      </w:r>
      <w:r w:rsidRPr="0078169E">
        <w:rPr>
          <w:rFonts w:cs="Simplified Arabic"/>
          <w:sz w:val="22"/>
          <w:szCs w:val="22"/>
          <w:lang w:val="az-Latn-AZ" w:bidi="fa-IR"/>
        </w:rPr>
        <w:t>Sənin</w:t>
      </w:r>
      <w:r w:rsidRPr="001B0042">
        <w:rPr>
          <w:rFonts w:cs="Simplified Arabic"/>
          <w:sz w:val="22"/>
          <w:szCs w:val="22"/>
          <w:lang w:val="az-Cyrl-AZ" w:bidi="fa-IR"/>
        </w:rPr>
        <w:t xml:space="preserve"> </w:t>
      </w:r>
      <w:r w:rsidRPr="0078169E">
        <w:rPr>
          <w:rFonts w:cs="Simplified Arabic"/>
          <w:sz w:val="22"/>
          <w:szCs w:val="22"/>
          <w:lang w:val="az-Latn-AZ" w:bidi="fa-IR"/>
        </w:rPr>
        <w:t>qorxundan</w:t>
      </w:r>
      <w:r w:rsidRPr="001B0042">
        <w:rPr>
          <w:rFonts w:cs="Simplified Arabic"/>
          <w:sz w:val="22"/>
          <w:szCs w:val="22"/>
          <w:lang w:val="az-Cyrl-AZ" w:bidi="fa-IR"/>
        </w:rPr>
        <w:t xml:space="preserve"> </w:t>
      </w:r>
      <w:r w:rsidRPr="0078169E">
        <w:rPr>
          <w:rFonts w:cs="Simplified Arabic"/>
          <w:sz w:val="22"/>
          <w:szCs w:val="22"/>
          <w:lang w:val="az-Latn-AZ" w:bidi="fa-IR"/>
        </w:rPr>
        <w:t>cari</w:t>
      </w:r>
      <w:r w:rsidRPr="001B0042">
        <w:rPr>
          <w:rFonts w:cs="Simplified Arabic"/>
          <w:sz w:val="22"/>
          <w:szCs w:val="22"/>
          <w:lang w:val="az-Cyrl-AZ" w:bidi="fa-IR"/>
        </w:rPr>
        <w:t xml:space="preserve">, </w:t>
      </w:r>
      <w:r w:rsidRPr="0078169E">
        <w:rPr>
          <w:rFonts w:cs="Simplified Arabic"/>
          <w:sz w:val="22"/>
          <w:szCs w:val="22"/>
          <w:lang w:val="az-Latn-AZ" w:bidi="fa-IR"/>
        </w:rPr>
        <w:t>qəlbləri</w:t>
      </w:r>
      <w:r w:rsidRPr="001B0042">
        <w:rPr>
          <w:rFonts w:cs="Simplified Arabic"/>
          <w:sz w:val="22"/>
          <w:szCs w:val="22"/>
          <w:lang w:val="az-Cyrl-AZ" w:bidi="fa-IR"/>
        </w:rPr>
        <w:t xml:space="preserve"> </w:t>
      </w:r>
      <w:r w:rsidRPr="0078169E">
        <w:rPr>
          <w:rFonts w:cs="Simplified Arabic"/>
          <w:sz w:val="22"/>
          <w:szCs w:val="22"/>
          <w:lang w:val="az-Latn-AZ" w:bidi="fa-IR"/>
        </w:rPr>
        <w:t>Sənin</w:t>
      </w:r>
      <w:r w:rsidRPr="001B0042">
        <w:rPr>
          <w:rFonts w:cs="Simplified Arabic"/>
          <w:sz w:val="22"/>
          <w:szCs w:val="22"/>
          <w:lang w:val="az-Cyrl-AZ" w:bidi="fa-IR"/>
        </w:rPr>
        <w:t xml:space="preserve"> </w:t>
      </w:r>
      <w:r w:rsidRPr="0078169E">
        <w:rPr>
          <w:rFonts w:cs="Simplified Arabic"/>
          <w:sz w:val="22"/>
          <w:szCs w:val="22"/>
          <w:lang w:val="az-Latn-AZ" w:bidi="fa-IR"/>
        </w:rPr>
        <w:t>eşq</w:t>
      </w:r>
      <w:r w:rsidRPr="001B0042">
        <w:rPr>
          <w:rFonts w:cs="Simplified Arabic"/>
          <w:sz w:val="22"/>
          <w:szCs w:val="22"/>
          <w:lang w:val="az-Cyrl-AZ" w:bidi="fa-IR"/>
        </w:rPr>
        <w:t xml:space="preserve"> </w:t>
      </w:r>
      <w:r w:rsidRPr="0078169E">
        <w:rPr>
          <w:rFonts w:cs="Simplified Arabic"/>
          <w:sz w:val="22"/>
          <w:szCs w:val="22"/>
          <w:lang w:val="az-Latn-AZ" w:bidi="fa-IR"/>
        </w:rPr>
        <w:t>və</w:t>
      </w:r>
      <w:r w:rsidRPr="001B0042">
        <w:rPr>
          <w:rFonts w:cs="Simplified Arabic"/>
          <w:sz w:val="22"/>
          <w:szCs w:val="22"/>
          <w:lang w:val="az-Cyrl-AZ" w:bidi="fa-IR"/>
        </w:rPr>
        <w:t xml:space="preserve"> </w:t>
      </w:r>
      <w:r w:rsidRPr="0078169E">
        <w:rPr>
          <w:rFonts w:cs="Simplified Arabic"/>
          <w:sz w:val="22"/>
          <w:szCs w:val="22"/>
          <w:lang w:val="az-Latn-AZ" w:bidi="fa-IR"/>
        </w:rPr>
        <w:t>məhəbbətinə</w:t>
      </w:r>
      <w:r w:rsidRPr="001B0042">
        <w:rPr>
          <w:rFonts w:cs="Simplified Arabic"/>
          <w:sz w:val="22"/>
          <w:szCs w:val="22"/>
          <w:lang w:val="az-Cyrl-AZ" w:bidi="fa-IR"/>
        </w:rPr>
        <w:t xml:space="preserve"> </w:t>
      </w:r>
      <w:r w:rsidRPr="0078169E">
        <w:rPr>
          <w:rFonts w:cs="Simplified Arabic"/>
          <w:sz w:val="22"/>
          <w:szCs w:val="22"/>
          <w:lang w:val="az-Latn-AZ" w:bidi="fa-IR"/>
        </w:rPr>
        <w:t>aşiq</w:t>
      </w:r>
      <w:r w:rsidRPr="001B0042">
        <w:rPr>
          <w:rFonts w:cs="Simplified Arabic"/>
          <w:sz w:val="22"/>
          <w:szCs w:val="22"/>
          <w:lang w:val="az-Cyrl-AZ" w:bidi="fa-IR"/>
        </w:rPr>
        <w:t xml:space="preserve">, </w:t>
      </w:r>
      <w:r w:rsidRPr="0078169E">
        <w:rPr>
          <w:rFonts w:cs="Simplified Arabic"/>
          <w:sz w:val="22"/>
          <w:szCs w:val="22"/>
          <w:lang w:val="az-Latn-AZ" w:bidi="fa-IR"/>
        </w:rPr>
        <w:t>qəlbələri</w:t>
      </w:r>
      <w:r w:rsidRPr="001B0042">
        <w:rPr>
          <w:rFonts w:cs="Simplified Arabic"/>
          <w:sz w:val="22"/>
          <w:szCs w:val="22"/>
          <w:lang w:val="az-Cyrl-AZ" w:bidi="fa-IR"/>
        </w:rPr>
        <w:t xml:space="preserve"> </w:t>
      </w:r>
      <w:r w:rsidRPr="0078169E">
        <w:rPr>
          <w:rFonts w:cs="Simplified Arabic"/>
          <w:sz w:val="22"/>
          <w:szCs w:val="22"/>
          <w:lang w:val="az-Latn-AZ" w:bidi="fa-IR"/>
        </w:rPr>
        <w:t>cəlallı</w:t>
      </w:r>
      <w:r w:rsidRPr="001B0042">
        <w:rPr>
          <w:rFonts w:cs="Simplified Arabic"/>
          <w:sz w:val="22"/>
          <w:szCs w:val="22"/>
          <w:lang w:val="az-Cyrl-AZ" w:bidi="fa-IR"/>
        </w:rPr>
        <w:t xml:space="preserve"> </w:t>
      </w:r>
      <w:r w:rsidRPr="0078169E">
        <w:rPr>
          <w:rFonts w:cs="Simplified Arabic"/>
          <w:sz w:val="22"/>
          <w:szCs w:val="22"/>
          <w:lang w:val="az-Latn-AZ" w:bidi="fa-IR"/>
        </w:rPr>
        <w:t>və</w:t>
      </w:r>
      <w:r w:rsidRPr="001B0042">
        <w:rPr>
          <w:rFonts w:cs="Simplified Arabic"/>
          <w:sz w:val="22"/>
          <w:szCs w:val="22"/>
          <w:lang w:val="az-Cyrl-AZ" w:bidi="fa-IR"/>
        </w:rPr>
        <w:t xml:space="preserve"> </w:t>
      </w:r>
      <w:r w:rsidRPr="0078169E">
        <w:rPr>
          <w:rFonts w:cs="Simplified Arabic"/>
          <w:sz w:val="22"/>
          <w:szCs w:val="22"/>
          <w:lang w:val="az-Latn-AZ" w:bidi="fa-IR"/>
        </w:rPr>
        <w:t>sənin</w:t>
      </w:r>
      <w:r w:rsidRPr="001B0042">
        <w:rPr>
          <w:rFonts w:cs="Simplified Arabic"/>
          <w:sz w:val="22"/>
          <w:szCs w:val="22"/>
          <w:lang w:val="az-Cyrl-AZ" w:bidi="fa-IR"/>
        </w:rPr>
        <w:t xml:space="preserve"> </w:t>
      </w:r>
      <w:r w:rsidRPr="0078169E">
        <w:rPr>
          <w:rFonts w:cs="Simplified Arabic"/>
          <w:sz w:val="22"/>
          <w:szCs w:val="22"/>
          <w:lang w:val="az-Latn-AZ" w:bidi="fa-IR"/>
        </w:rPr>
        <w:t>heybətinndən</w:t>
      </w:r>
      <w:r w:rsidRPr="001B0042">
        <w:rPr>
          <w:rFonts w:cs="Simplified Arabic"/>
          <w:sz w:val="22"/>
          <w:szCs w:val="22"/>
          <w:lang w:val="az-Cyrl-AZ" w:bidi="fa-IR"/>
        </w:rPr>
        <w:t xml:space="preserve"> </w:t>
      </w:r>
      <w:r w:rsidRPr="0078169E">
        <w:rPr>
          <w:rFonts w:cs="Simplified Arabic"/>
          <w:sz w:val="22"/>
          <w:szCs w:val="22"/>
          <w:lang w:val="az-Latn-AZ" w:bidi="fa-IR"/>
        </w:rPr>
        <w:t>dünyadan</w:t>
      </w:r>
      <w:r w:rsidRPr="001B0042">
        <w:rPr>
          <w:rFonts w:cs="Simplified Arabic"/>
          <w:sz w:val="22"/>
          <w:szCs w:val="22"/>
          <w:lang w:val="az-Cyrl-AZ" w:bidi="fa-IR"/>
        </w:rPr>
        <w:t xml:space="preserve"> </w:t>
      </w:r>
      <w:r w:rsidRPr="0078169E">
        <w:rPr>
          <w:rFonts w:cs="Simplified Arabic"/>
          <w:sz w:val="22"/>
          <w:szCs w:val="22"/>
          <w:lang w:val="az-Latn-AZ" w:bidi="fa-IR"/>
        </w:rPr>
        <w:t>əl</w:t>
      </w:r>
      <w:r w:rsidRPr="001B0042">
        <w:rPr>
          <w:rFonts w:cs="Simplified Arabic"/>
          <w:sz w:val="22"/>
          <w:szCs w:val="22"/>
          <w:lang w:val="az-Cyrl-AZ" w:bidi="fa-IR"/>
        </w:rPr>
        <w:t xml:space="preserve"> </w:t>
      </w:r>
      <w:r w:rsidRPr="0078169E">
        <w:rPr>
          <w:rFonts w:cs="Simplified Arabic"/>
          <w:sz w:val="22"/>
          <w:szCs w:val="22"/>
          <w:lang w:val="az-Latn-AZ" w:bidi="fa-IR"/>
        </w:rPr>
        <w:t>üzmüşlər</w:t>
      </w:r>
      <w:r w:rsidRPr="001B0042">
        <w:rPr>
          <w:rFonts w:cs="Simplified Arabic"/>
          <w:sz w:val="22"/>
          <w:szCs w:val="22"/>
          <w:lang w:val="az-Cyrl-AZ" w:bidi="fa-IR"/>
        </w:rPr>
        <w:t>!</w:t>
      </w:r>
      <w:r w:rsidRPr="00B61EF8">
        <w:rPr>
          <w:rFonts w:cs="Simplified Arabic"/>
          <w:i/>
          <w:iCs/>
          <w:sz w:val="22"/>
          <w:szCs w:val="22"/>
          <w:lang w:val="az-Cyrl-AZ" w:bidi="fa-IR"/>
        </w:rPr>
        <w:t xml:space="preserve"> </w:t>
      </w:r>
      <w:r w:rsidRPr="0078169E">
        <w:rPr>
          <w:rFonts w:cs="Simplified Arabic"/>
          <w:sz w:val="22"/>
          <w:szCs w:val="22"/>
          <w:lang w:val="az-Latn-AZ" w:bidi="fa-IR"/>
        </w:rPr>
        <w:t>Ey</w:t>
      </w:r>
      <w:r w:rsidRPr="00B61EF8">
        <w:rPr>
          <w:rFonts w:cs="Simplified Arabic"/>
          <w:sz w:val="22"/>
          <w:szCs w:val="22"/>
          <w:lang w:val="az-Cyrl-AZ" w:bidi="fa-IR"/>
        </w:rPr>
        <w:t xml:space="preserve"> </w:t>
      </w:r>
      <w:r w:rsidRPr="0078169E">
        <w:rPr>
          <w:rFonts w:cs="Simplified Arabic"/>
          <w:sz w:val="22"/>
          <w:szCs w:val="22"/>
          <w:lang w:val="az-Latn-AZ" w:bidi="fa-IR"/>
        </w:rPr>
        <w:t>müqəddəs</w:t>
      </w:r>
      <w:r w:rsidRPr="00B61EF8">
        <w:rPr>
          <w:rFonts w:cs="Simplified Arabic"/>
          <w:sz w:val="22"/>
          <w:szCs w:val="22"/>
          <w:lang w:val="az-Cyrl-AZ" w:bidi="fa-IR"/>
        </w:rPr>
        <w:t xml:space="preserve"> </w:t>
      </w:r>
      <w:r w:rsidRPr="0078169E">
        <w:rPr>
          <w:rFonts w:cs="Simplified Arabic"/>
          <w:sz w:val="22"/>
          <w:szCs w:val="22"/>
          <w:lang w:val="az-Latn-AZ" w:bidi="fa-IR"/>
        </w:rPr>
        <w:t>nurları</w:t>
      </w:r>
      <w:r w:rsidRPr="00B61EF8">
        <w:rPr>
          <w:rFonts w:cs="Simplified Arabic"/>
          <w:sz w:val="22"/>
          <w:szCs w:val="22"/>
          <w:lang w:val="az-Cyrl-AZ" w:bidi="fa-IR"/>
        </w:rPr>
        <w:t xml:space="preserve"> </w:t>
      </w:r>
      <w:r w:rsidRPr="0078169E">
        <w:rPr>
          <w:rFonts w:cs="Simplified Arabic"/>
          <w:sz w:val="22"/>
          <w:szCs w:val="22"/>
          <w:lang w:val="az-Latn-AZ" w:bidi="fa-IR"/>
        </w:rPr>
        <w:t>dostların</w:t>
      </w:r>
      <w:r w:rsidRPr="00B61EF8">
        <w:rPr>
          <w:rFonts w:cs="Simplified Arabic"/>
          <w:sz w:val="22"/>
          <w:szCs w:val="22"/>
          <w:lang w:val="az-Cyrl-AZ" w:bidi="fa-IR"/>
        </w:rPr>
        <w:t xml:space="preserve"> </w:t>
      </w:r>
      <w:r w:rsidRPr="0078169E">
        <w:rPr>
          <w:rFonts w:cs="Simplified Arabic"/>
          <w:sz w:val="22"/>
          <w:szCs w:val="22"/>
          <w:lang w:val="az-Latn-AZ" w:bidi="fa-IR"/>
        </w:rPr>
        <w:t>gözündə</w:t>
      </w:r>
      <w:r w:rsidRPr="00B61EF8">
        <w:rPr>
          <w:rFonts w:cs="Simplified Arabic"/>
          <w:sz w:val="22"/>
          <w:szCs w:val="22"/>
          <w:lang w:val="az-Cyrl-AZ" w:bidi="fa-IR"/>
        </w:rPr>
        <w:t xml:space="preserve"> </w:t>
      </w:r>
      <w:r w:rsidRPr="0078169E">
        <w:rPr>
          <w:rFonts w:cs="Simplified Arabic"/>
          <w:sz w:val="22"/>
          <w:szCs w:val="22"/>
          <w:lang w:val="az-Latn-AZ" w:bidi="fa-IR"/>
        </w:rPr>
        <w:t>ən</w:t>
      </w:r>
      <w:r w:rsidRPr="00B61EF8">
        <w:rPr>
          <w:rFonts w:cs="Simplified Arabic"/>
          <w:sz w:val="22"/>
          <w:szCs w:val="22"/>
          <w:lang w:val="az-Cyrl-AZ" w:bidi="fa-IR"/>
        </w:rPr>
        <w:t xml:space="preserve"> </w:t>
      </w:r>
      <w:r w:rsidRPr="0078169E">
        <w:rPr>
          <w:rFonts w:cs="Simplified Arabic"/>
          <w:sz w:val="22"/>
          <w:szCs w:val="22"/>
          <w:lang w:val="az-Latn-AZ" w:bidi="fa-IR"/>
        </w:rPr>
        <w:t>nəhayət</w:t>
      </w:r>
      <w:r w:rsidRPr="00B61EF8">
        <w:rPr>
          <w:rFonts w:cs="Simplified Arabic"/>
          <w:sz w:val="22"/>
          <w:szCs w:val="22"/>
          <w:lang w:val="az-Cyrl-AZ" w:bidi="fa-IR"/>
        </w:rPr>
        <w:t xml:space="preserve"> </w:t>
      </w:r>
      <w:r w:rsidRPr="0078169E">
        <w:rPr>
          <w:rFonts w:cs="Simplified Arabic"/>
          <w:sz w:val="22"/>
          <w:szCs w:val="22"/>
          <w:lang w:val="az-Latn-AZ" w:bidi="fa-IR"/>
        </w:rPr>
        <w:t>aydınlıqda</w:t>
      </w:r>
      <w:r w:rsidRPr="00B61EF8">
        <w:rPr>
          <w:rFonts w:cs="Simplified Arabic"/>
          <w:sz w:val="22"/>
          <w:szCs w:val="22"/>
          <w:lang w:val="az-Cyrl-AZ" w:bidi="fa-IR"/>
        </w:rPr>
        <w:t xml:space="preserve"> </w:t>
      </w:r>
      <w:r w:rsidRPr="0078169E">
        <w:rPr>
          <w:rFonts w:cs="Simplified Arabic"/>
          <w:sz w:val="22"/>
          <w:szCs w:val="22"/>
          <w:lang w:val="az-Latn-AZ" w:bidi="fa-IR"/>
        </w:rPr>
        <w:t>olan</w:t>
      </w:r>
      <w:r w:rsidRPr="00B61EF8">
        <w:rPr>
          <w:rFonts w:cs="Simplified Arabic"/>
          <w:sz w:val="22"/>
          <w:szCs w:val="22"/>
          <w:lang w:val="az-Cyrl-AZ" w:bidi="fa-IR"/>
        </w:rPr>
        <w:t xml:space="preserve"> </w:t>
      </w:r>
      <w:r w:rsidRPr="0078169E">
        <w:rPr>
          <w:rFonts w:cs="Simplified Arabic"/>
          <w:sz w:val="22"/>
          <w:szCs w:val="22"/>
          <w:lang w:val="az-Latn-AZ" w:bidi="fa-IR"/>
        </w:rPr>
        <w:t>Allah</w:t>
      </w:r>
      <w:r w:rsidRPr="00B61EF8">
        <w:rPr>
          <w:rFonts w:cs="Simplified Arabic"/>
          <w:sz w:val="22"/>
          <w:szCs w:val="22"/>
          <w:lang w:val="az-Cyrl-AZ" w:bidi="fa-IR"/>
        </w:rPr>
        <w:t>!</w:t>
      </w:r>
    </w:p>
  </w:footnote>
  <w:footnote w:id="145">
    <w:p w14:paraId="74B91795" w14:textId="77777777" w:rsidR="0064286B" w:rsidRPr="00633283" w:rsidRDefault="0064286B" w:rsidP="0064286B">
      <w:pPr>
        <w:jc w:val="both"/>
        <w:rPr>
          <w:rFonts w:cs="Simplified Arabic"/>
          <w:sz w:val="22"/>
          <w:szCs w:val="22"/>
          <w:lang w:val="az-Cyrl-AZ" w:bidi="fa-IR"/>
        </w:rPr>
      </w:pPr>
      <w:r>
        <w:rPr>
          <w:rStyle w:val="FootnoteReference"/>
        </w:rPr>
        <w:footnoteRef/>
      </w:r>
      <w:r>
        <w:t xml:space="preserve"> </w:t>
      </w:r>
      <w:r w:rsidRPr="0078169E">
        <w:rPr>
          <w:rFonts w:cs="Simplified Arabic"/>
          <w:sz w:val="22"/>
          <w:szCs w:val="22"/>
          <w:lang w:val="az-Latn-AZ" w:bidi="fa-IR"/>
        </w:rPr>
        <w:t>Və</w:t>
      </w:r>
      <w:r w:rsidRPr="00C561DB">
        <w:rPr>
          <w:rFonts w:cs="Simplified Arabic"/>
          <w:sz w:val="22"/>
          <w:szCs w:val="22"/>
          <w:lang w:val="az-Cyrl-AZ" w:bidi="fa-IR"/>
        </w:rPr>
        <w:t xml:space="preserve"> </w:t>
      </w:r>
      <w:r w:rsidRPr="0078169E">
        <w:rPr>
          <w:rFonts w:cs="Simplified Arabic"/>
          <w:sz w:val="22"/>
          <w:szCs w:val="22"/>
          <w:lang w:val="az-Latn-AZ" w:bidi="fa-IR"/>
        </w:rPr>
        <w:t>zaatının</w:t>
      </w:r>
      <w:r w:rsidRPr="00C561DB">
        <w:rPr>
          <w:rFonts w:cs="Simplified Arabic"/>
          <w:sz w:val="22"/>
          <w:szCs w:val="22"/>
          <w:lang w:val="az-Cyrl-AZ" w:bidi="fa-IR"/>
        </w:rPr>
        <w:t xml:space="preserve"> </w:t>
      </w:r>
      <w:r w:rsidRPr="0078169E">
        <w:rPr>
          <w:rFonts w:cs="Simplified Arabic"/>
          <w:sz w:val="22"/>
          <w:szCs w:val="22"/>
          <w:lang w:val="az-Latn-AZ" w:bidi="fa-IR"/>
        </w:rPr>
        <w:t>təcəllisi</w:t>
      </w:r>
      <w:r w:rsidRPr="00C561DB">
        <w:rPr>
          <w:rFonts w:cs="Simplified Arabic"/>
          <w:sz w:val="22"/>
          <w:szCs w:val="22"/>
          <w:lang w:val="az-Cyrl-AZ" w:bidi="fa-IR"/>
        </w:rPr>
        <w:t xml:space="preserve"> </w:t>
      </w:r>
      <w:r w:rsidRPr="0078169E">
        <w:rPr>
          <w:rFonts w:cs="Simplified Arabic"/>
          <w:sz w:val="22"/>
          <w:szCs w:val="22"/>
          <w:lang w:val="az-Latn-AZ" w:bidi="fa-IR"/>
        </w:rPr>
        <w:t>ariflərin</w:t>
      </w:r>
      <w:r w:rsidRPr="00C561DB">
        <w:rPr>
          <w:rFonts w:cs="Simplified Arabic"/>
          <w:sz w:val="22"/>
          <w:szCs w:val="22"/>
          <w:lang w:val="az-Cyrl-AZ" w:bidi="fa-IR"/>
        </w:rPr>
        <w:t xml:space="preserve"> </w:t>
      </w:r>
      <w:r w:rsidRPr="0078169E">
        <w:rPr>
          <w:rFonts w:cs="Simplified Arabic"/>
          <w:sz w:val="22"/>
          <w:szCs w:val="22"/>
          <w:lang w:val="az-Latn-AZ" w:bidi="fa-IR"/>
        </w:rPr>
        <w:t>qəlblərində</w:t>
      </w:r>
      <w:r w:rsidRPr="00C561DB">
        <w:rPr>
          <w:rFonts w:cs="Simplified Arabic"/>
          <w:sz w:val="22"/>
          <w:szCs w:val="22"/>
          <w:lang w:val="az-Cyrl-AZ" w:bidi="fa-IR"/>
        </w:rPr>
        <w:t xml:space="preserve"> </w:t>
      </w:r>
      <w:r w:rsidRPr="0078169E">
        <w:rPr>
          <w:rFonts w:cs="Simplified Arabic"/>
          <w:sz w:val="22"/>
          <w:szCs w:val="22"/>
          <w:lang w:val="az-Latn-AZ" w:bidi="fa-IR"/>
        </w:rPr>
        <w:t>məhəbbətli</w:t>
      </w:r>
      <w:r w:rsidRPr="00C561DB">
        <w:rPr>
          <w:rFonts w:cs="Simplified Arabic"/>
          <w:sz w:val="22"/>
          <w:szCs w:val="22"/>
          <w:lang w:val="az-Cyrl-AZ" w:bidi="fa-IR"/>
        </w:rPr>
        <w:t xml:space="preserve"> </w:t>
      </w:r>
      <w:r w:rsidRPr="0078169E">
        <w:rPr>
          <w:rFonts w:cs="Simplified Arabic"/>
          <w:sz w:val="22"/>
          <w:szCs w:val="22"/>
          <w:lang w:val="az-Latn-AZ" w:bidi="fa-IR"/>
        </w:rPr>
        <w:t>və</w:t>
      </w:r>
      <w:r w:rsidRPr="00C561DB">
        <w:rPr>
          <w:rFonts w:cs="Simplified Arabic"/>
          <w:sz w:val="22"/>
          <w:szCs w:val="22"/>
          <w:lang w:val="az-Cyrl-AZ" w:bidi="fa-IR"/>
        </w:rPr>
        <w:t xml:space="preserve"> </w:t>
      </w:r>
      <w:r w:rsidRPr="0078169E">
        <w:rPr>
          <w:rFonts w:cs="Simplified Arabic"/>
          <w:sz w:val="22"/>
          <w:szCs w:val="22"/>
          <w:lang w:val="az-Latn-AZ" w:bidi="fa-IR"/>
        </w:rPr>
        <w:t>fərəhlidir</w:t>
      </w:r>
      <w:r w:rsidRPr="00C561DB">
        <w:rPr>
          <w:rFonts w:cs="Simplified Arabic"/>
          <w:sz w:val="22"/>
          <w:szCs w:val="22"/>
          <w:lang w:val="az-Cyrl-AZ" w:bidi="fa-IR"/>
        </w:rPr>
        <w:t xml:space="preserve">! </w:t>
      </w:r>
      <w:r w:rsidRPr="0078169E">
        <w:rPr>
          <w:rFonts w:cs="Simplified Arabic"/>
          <w:sz w:val="22"/>
          <w:szCs w:val="22"/>
          <w:lang w:val="az-Latn-AZ" w:bidi="fa-IR"/>
        </w:rPr>
        <w:t>Ey</w:t>
      </w:r>
      <w:r w:rsidRPr="00C561DB">
        <w:rPr>
          <w:rFonts w:cs="Simplified Arabic"/>
          <w:sz w:val="22"/>
          <w:szCs w:val="22"/>
          <w:lang w:val="az-Cyrl-AZ" w:bidi="fa-IR"/>
        </w:rPr>
        <w:t xml:space="preserve"> </w:t>
      </w:r>
      <w:r w:rsidRPr="0078169E">
        <w:rPr>
          <w:rFonts w:cs="Simplified Arabic"/>
          <w:sz w:val="22"/>
          <w:szCs w:val="22"/>
          <w:lang w:val="az-Latn-AZ" w:bidi="fa-IR"/>
        </w:rPr>
        <w:t>müştaqların</w:t>
      </w:r>
      <w:r w:rsidRPr="00C561DB">
        <w:rPr>
          <w:rFonts w:cs="Simplified Arabic"/>
          <w:sz w:val="22"/>
          <w:szCs w:val="22"/>
          <w:lang w:val="az-Cyrl-AZ" w:bidi="fa-IR"/>
        </w:rPr>
        <w:t xml:space="preserve"> </w:t>
      </w:r>
      <w:r w:rsidRPr="0078169E">
        <w:rPr>
          <w:rFonts w:cs="Simplified Arabic"/>
          <w:sz w:val="22"/>
          <w:szCs w:val="22"/>
          <w:lang w:val="az-Latn-AZ" w:bidi="fa-IR"/>
        </w:rPr>
        <w:t>qəlblərinin</w:t>
      </w:r>
      <w:r w:rsidRPr="00C561DB">
        <w:rPr>
          <w:rFonts w:cs="Simplified Arabic"/>
          <w:sz w:val="22"/>
          <w:szCs w:val="22"/>
          <w:lang w:val="az-Cyrl-AZ" w:bidi="fa-IR"/>
        </w:rPr>
        <w:t xml:space="preserve"> </w:t>
      </w:r>
      <w:r w:rsidRPr="0078169E">
        <w:rPr>
          <w:rFonts w:cs="Simplified Arabic"/>
          <w:sz w:val="22"/>
          <w:szCs w:val="22"/>
          <w:lang w:val="az-Latn-AZ" w:bidi="fa-IR"/>
        </w:rPr>
        <w:t>arzusu</w:t>
      </w:r>
      <w:r w:rsidRPr="00C561DB">
        <w:rPr>
          <w:rFonts w:cs="Simplified Arabic"/>
          <w:sz w:val="22"/>
          <w:szCs w:val="22"/>
          <w:lang w:val="az-Cyrl-AZ" w:bidi="fa-IR"/>
        </w:rPr>
        <w:t xml:space="preserve">! </w:t>
      </w:r>
      <w:r w:rsidRPr="0078169E">
        <w:rPr>
          <w:rFonts w:cs="Simplified Arabic"/>
          <w:sz w:val="22"/>
          <w:szCs w:val="22"/>
          <w:lang w:val="az-Latn-AZ" w:bidi="fa-IR"/>
        </w:rPr>
        <w:t>Ey</w:t>
      </w:r>
      <w:r w:rsidRPr="00C561DB">
        <w:rPr>
          <w:rFonts w:cs="Simplified Arabic"/>
          <w:sz w:val="22"/>
          <w:szCs w:val="22"/>
          <w:lang w:val="az-Cyrl-AZ" w:bidi="fa-IR"/>
        </w:rPr>
        <w:t xml:space="preserve"> </w:t>
      </w:r>
      <w:r w:rsidRPr="0078169E">
        <w:rPr>
          <w:rFonts w:cs="Simplified Arabic"/>
          <w:sz w:val="22"/>
          <w:szCs w:val="22"/>
          <w:lang w:val="az-Latn-AZ" w:bidi="fa-IR"/>
        </w:rPr>
        <w:t>Səni</w:t>
      </w:r>
      <w:r w:rsidRPr="00C561DB">
        <w:rPr>
          <w:rFonts w:cs="Simplified Arabic"/>
          <w:sz w:val="22"/>
          <w:szCs w:val="22"/>
          <w:lang w:val="az-Cyrl-AZ" w:bidi="fa-IR"/>
        </w:rPr>
        <w:t xml:space="preserve"> </w:t>
      </w:r>
      <w:r w:rsidRPr="0078169E">
        <w:rPr>
          <w:rFonts w:cs="Simplified Arabic"/>
          <w:sz w:val="22"/>
          <w:szCs w:val="22"/>
          <w:lang w:val="az-Latn-AZ" w:bidi="fa-IR"/>
        </w:rPr>
        <w:t>sevənlərin</w:t>
      </w:r>
      <w:r w:rsidRPr="00C561DB">
        <w:rPr>
          <w:rFonts w:cs="Simplified Arabic"/>
          <w:sz w:val="22"/>
          <w:szCs w:val="22"/>
          <w:lang w:val="az-Cyrl-AZ" w:bidi="fa-IR"/>
        </w:rPr>
        <w:t xml:space="preserve"> </w:t>
      </w:r>
      <w:r w:rsidRPr="0078169E">
        <w:rPr>
          <w:rFonts w:cs="Simplified Arabic"/>
          <w:sz w:val="22"/>
          <w:szCs w:val="22"/>
          <w:lang w:val="az-Latn-AZ" w:bidi="fa-IR"/>
        </w:rPr>
        <w:t>ən</w:t>
      </w:r>
      <w:r w:rsidRPr="00C561DB">
        <w:rPr>
          <w:rFonts w:cs="Simplified Arabic"/>
          <w:sz w:val="22"/>
          <w:szCs w:val="22"/>
          <w:lang w:val="az-Cyrl-AZ" w:bidi="fa-IR"/>
        </w:rPr>
        <w:t xml:space="preserve"> </w:t>
      </w:r>
      <w:r w:rsidRPr="0078169E">
        <w:rPr>
          <w:rFonts w:cs="Simplified Arabic"/>
          <w:sz w:val="22"/>
          <w:szCs w:val="22"/>
          <w:lang w:val="az-Latn-AZ" w:bidi="fa-IR"/>
        </w:rPr>
        <w:t>son</w:t>
      </w:r>
      <w:r w:rsidRPr="00C561DB">
        <w:rPr>
          <w:rFonts w:cs="Simplified Arabic"/>
          <w:sz w:val="22"/>
          <w:szCs w:val="22"/>
          <w:lang w:val="az-Cyrl-AZ" w:bidi="fa-IR"/>
        </w:rPr>
        <w:t xml:space="preserve"> </w:t>
      </w:r>
      <w:r w:rsidRPr="0078169E">
        <w:rPr>
          <w:rFonts w:cs="Simplified Arabic"/>
          <w:sz w:val="22"/>
          <w:szCs w:val="22"/>
          <w:lang w:val="az-Latn-AZ" w:bidi="fa-IR"/>
        </w:rPr>
        <w:t>məqsədləri</w:t>
      </w:r>
      <w:r w:rsidRPr="00C561DB">
        <w:rPr>
          <w:rFonts w:cs="Simplified Arabic"/>
          <w:sz w:val="22"/>
          <w:szCs w:val="22"/>
          <w:lang w:val="az-Cyrl-AZ" w:bidi="fa-IR"/>
        </w:rPr>
        <w:t xml:space="preserve">! </w:t>
      </w:r>
      <w:r w:rsidRPr="0078169E">
        <w:rPr>
          <w:rFonts w:cs="Simplified Arabic"/>
          <w:sz w:val="22"/>
          <w:szCs w:val="22"/>
          <w:lang w:val="az-Latn-AZ" w:bidi="fa-IR"/>
        </w:rPr>
        <w:t>Səndən</w:t>
      </w:r>
      <w:r w:rsidRPr="00C561DB">
        <w:rPr>
          <w:rFonts w:cs="Simplified Arabic"/>
          <w:sz w:val="22"/>
          <w:szCs w:val="22"/>
          <w:lang w:val="az-Cyrl-AZ" w:bidi="fa-IR"/>
        </w:rPr>
        <w:t xml:space="preserve"> </w:t>
      </w:r>
      <w:r w:rsidRPr="0078169E">
        <w:rPr>
          <w:rFonts w:cs="Simplified Arabic"/>
          <w:sz w:val="22"/>
          <w:szCs w:val="22"/>
          <w:lang w:val="az-Latn-AZ" w:bidi="fa-IR"/>
        </w:rPr>
        <w:t>Sənin</w:t>
      </w:r>
      <w:r w:rsidRPr="00C561DB">
        <w:rPr>
          <w:rFonts w:cs="Simplified Arabic"/>
          <w:sz w:val="22"/>
          <w:szCs w:val="22"/>
          <w:lang w:val="az-Cyrl-AZ" w:bidi="fa-IR"/>
        </w:rPr>
        <w:t xml:space="preserve"> </w:t>
      </w:r>
      <w:r w:rsidRPr="0078169E">
        <w:rPr>
          <w:rFonts w:cs="Simplified Arabic"/>
          <w:sz w:val="22"/>
          <w:szCs w:val="22"/>
          <w:lang w:val="az-Latn-AZ" w:bidi="fa-IR"/>
        </w:rPr>
        <w:t>və</w:t>
      </w:r>
      <w:r w:rsidRPr="00C561DB">
        <w:rPr>
          <w:rFonts w:cs="Simplified Arabic"/>
          <w:sz w:val="22"/>
          <w:szCs w:val="22"/>
          <w:lang w:val="az-Cyrl-AZ" w:bidi="fa-IR"/>
        </w:rPr>
        <w:t xml:space="preserve"> </w:t>
      </w:r>
      <w:r w:rsidRPr="0078169E">
        <w:rPr>
          <w:rFonts w:cs="Simplified Arabic"/>
          <w:sz w:val="22"/>
          <w:szCs w:val="22"/>
          <w:lang w:val="az-Latn-AZ" w:bidi="fa-IR"/>
        </w:rPr>
        <w:t>dostlarının</w:t>
      </w:r>
      <w:r w:rsidRPr="00C561DB">
        <w:rPr>
          <w:rFonts w:cs="Simplified Arabic"/>
          <w:sz w:val="22"/>
          <w:szCs w:val="22"/>
          <w:lang w:val="az-Cyrl-AZ" w:bidi="fa-IR"/>
        </w:rPr>
        <w:t xml:space="preserve"> </w:t>
      </w:r>
      <w:r w:rsidRPr="0078169E">
        <w:rPr>
          <w:rFonts w:cs="Simplified Arabic"/>
          <w:sz w:val="22"/>
          <w:szCs w:val="22"/>
          <w:lang w:val="az-Latn-AZ" w:bidi="fa-IR"/>
        </w:rPr>
        <w:t>dostluğunu</w:t>
      </w:r>
      <w:r w:rsidRPr="00C561DB">
        <w:rPr>
          <w:rFonts w:cs="Simplified Arabic"/>
          <w:sz w:val="22"/>
          <w:szCs w:val="22"/>
          <w:lang w:val="az-Cyrl-AZ" w:bidi="fa-IR"/>
        </w:rPr>
        <w:t xml:space="preserve">, </w:t>
      </w:r>
      <w:r w:rsidRPr="0078169E">
        <w:rPr>
          <w:rFonts w:cs="Simplified Arabic"/>
          <w:sz w:val="22"/>
          <w:szCs w:val="22"/>
          <w:lang w:val="az-Latn-AZ" w:bidi="fa-IR"/>
        </w:rPr>
        <w:t>məni</w:t>
      </w:r>
      <w:r w:rsidRPr="00C561DB">
        <w:rPr>
          <w:rFonts w:cs="Simplified Arabic"/>
          <w:sz w:val="22"/>
          <w:szCs w:val="22"/>
          <w:lang w:val="az-Cyrl-AZ" w:bidi="fa-IR"/>
        </w:rPr>
        <w:t xml:space="preserve"> </w:t>
      </w:r>
      <w:r w:rsidRPr="0078169E">
        <w:rPr>
          <w:rFonts w:cs="Simplified Arabic"/>
          <w:sz w:val="22"/>
          <w:szCs w:val="22"/>
          <w:lang w:val="az-Latn-AZ" w:bidi="fa-IR"/>
        </w:rPr>
        <w:t>Sənin</w:t>
      </w:r>
      <w:r w:rsidRPr="00C561DB">
        <w:rPr>
          <w:rFonts w:cs="Simplified Arabic"/>
          <w:sz w:val="22"/>
          <w:szCs w:val="22"/>
          <w:lang w:val="az-Cyrl-AZ" w:bidi="fa-IR"/>
        </w:rPr>
        <w:t xml:space="preserve"> </w:t>
      </w:r>
      <w:r w:rsidRPr="0078169E">
        <w:rPr>
          <w:rFonts w:cs="Simplified Arabic"/>
          <w:sz w:val="22"/>
          <w:szCs w:val="22"/>
          <w:lang w:val="az-Latn-AZ" w:bidi="fa-IR"/>
        </w:rPr>
        <w:t>dərgahına</w:t>
      </w:r>
      <w:r w:rsidRPr="00C561DB">
        <w:rPr>
          <w:rFonts w:cs="Simplified Arabic"/>
          <w:sz w:val="22"/>
          <w:szCs w:val="22"/>
          <w:lang w:val="az-Cyrl-AZ" w:bidi="fa-IR"/>
        </w:rPr>
        <w:t xml:space="preserve"> </w:t>
      </w:r>
      <w:r w:rsidRPr="0078169E">
        <w:rPr>
          <w:rFonts w:cs="Simplified Arabic"/>
          <w:sz w:val="22"/>
          <w:szCs w:val="22"/>
          <w:lang w:val="az-Latn-AZ" w:bidi="fa-IR"/>
        </w:rPr>
        <w:t>yaxınlaşdıran</w:t>
      </w:r>
      <w:r w:rsidRPr="00C561DB">
        <w:rPr>
          <w:rFonts w:cs="Simplified Arabic"/>
          <w:sz w:val="22"/>
          <w:szCs w:val="22"/>
          <w:lang w:val="az-Cyrl-AZ" w:bidi="fa-IR"/>
        </w:rPr>
        <w:t xml:space="preserve"> </w:t>
      </w:r>
      <w:r w:rsidRPr="0078169E">
        <w:rPr>
          <w:rFonts w:cs="Simplified Arabic"/>
          <w:sz w:val="22"/>
          <w:szCs w:val="22"/>
          <w:lang w:val="az-Latn-AZ" w:bidi="fa-IR"/>
        </w:rPr>
        <w:t>hər</w:t>
      </w:r>
      <w:r w:rsidRPr="00C561DB">
        <w:rPr>
          <w:rFonts w:cs="Simplified Arabic"/>
          <w:sz w:val="22"/>
          <w:szCs w:val="22"/>
          <w:lang w:val="az-Cyrl-AZ" w:bidi="fa-IR"/>
        </w:rPr>
        <w:t xml:space="preserve"> </w:t>
      </w:r>
      <w:r w:rsidRPr="0078169E">
        <w:rPr>
          <w:rFonts w:cs="Simplified Arabic"/>
          <w:sz w:val="22"/>
          <w:szCs w:val="22"/>
          <w:lang w:val="az-Latn-AZ" w:bidi="fa-IR"/>
        </w:rPr>
        <w:t>bir</w:t>
      </w:r>
      <w:r w:rsidRPr="00C561DB">
        <w:rPr>
          <w:rFonts w:cs="Simplified Arabic"/>
          <w:sz w:val="22"/>
          <w:szCs w:val="22"/>
          <w:lang w:val="az-Cyrl-AZ" w:bidi="fa-IR"/>
        </w:rPr>
        <w:t xml:space="preserve"> </w:t>
      </w:r>
      <w:r w:rsidRPr="0078169E">
        <w:rPr>
          <w:rFonts w:cs="Simplified Arabic"/>
          <w:sz w:val="22"/>
          <w:szCs w:val="22"/>
          <w:lang w:val="az-Latn-AZ" w:bidi="fa-IR"/>
        </w:rPr>
        <w:t>işin</w:t>
      </w:r>
      <w:r w:rsidRPr="00C561DB">
        <w:rPr>
          <w:rFonts w:cs="Simplified Arabic"/>
          <w:sz w:val="22"/>
          <w:szCs w:val="22"/>
          <w:lang w:val="az-Cyrl-AZ" w:bidi="fa-IR"/>
        </w:rPr>
        <w:t xml:space="preserve"> </w:t>
      </w:r>
      <w:r w:rsidRPr="0078169E">
        <w:rPr>
          <w:rFonts w:cs="Simplified Arabic"/>
          <w:sz w:val="22"/>
          <w:szCs w:val="22"/>
          <w:lang w:val="az-Latn-AZ" w:bidi="fa-IR"/>
        </w:rPr>
        <w:t>məhəbətini</w:t>
      </w:r>
      <w:r w:rsidRPr="00C561DB">
        <w:rPr>
          <w:rFonts w:cs="Simplified Arabic"/>
          <w:sz w:val="22"/>
          <w:szCs w:val="22"/>
          <w:lang w:val="az-Cyrl-AZ" w:bidi="fa-IR"/>
        </w:rPr>
        <w:t xml:space="preserve">  </w:t>
      </w:r>
      <w:r w:rsidRPr="0078169E">
        <w:rPr>
          <w:rFonts w:cs="Simplified Arabic"/>
          <w:sz w:val="22"/>
          <w:szCs w:val="22"/>
          <w:lang w:val="az-Latn-AZ" w:bidi="fa-IR"/>
        </w:rPr>
        <w:t>istəyirəm</w:t>
      </w:r>
      <w:r w:rsidRPr="00C561DB">
        <w:rPr>
          <w:rFonts w:cs="Simplified Arabic"/>
          <w:sz w:val="22"/>
          <w:szCs w:val="22"/>
          <w:lang w:val="az-Cyrl-AZ" w:bidi="fa-IR"/>
        </w:rPr>
        <w:t xml:space="preserve">! </w:t>
      </w:r>
      <w:r w:rsidRPr="0078169E">
        <w:rPr>
          <w:rFonts w:cs="Simplified Arabic"/>
          <w:sz w:val="22"/>
          <w:szCs w:val="22"/>
          <w:lang w:val="az-Latn-AZ" w:bidi="fa-IR"/>
        </w:rPr>
        <w:t>Səndən</w:t>
      </w:r>
      <w:r w:rsidRPr="00C561DB">
        <w:rPr>
          <w:rFonts w:cs="Simplified Arabic"/>
          <w:sz w:val="22"/>
          <w:szCs w:val="22"/>
          <w:lang w:val="az-Cyrl-AZ" w:bidi="fa-IR"/>
        </w:rPr>
        <w:t xml:space="preserve"> </w:t>
      </w:r>
      <w:r w:rsidRPr="0078169E">
        <w:rPr>
          <w:rFonts w:cs="Simplified Arabic"/>
          <w:sz w:val="22"/>
          <w:szCs w:val="22"/>
          <w:lang w:val="az-Latn-AZ" w:bidi="fa-IR"/>
        </w:rPr>
        <w:t>Özünü</w:t>
      </w:r>
      <w:r w:rsidRPr="00C561DB">
        <w:rPr>
          <w:rFonts w:cs="Simplified Arabic"/>
          <w:sz w:val="22"/>
          <w:szCs w:val="22"/>
          <w:lang w:val="az-Cyrl-AZ" w:bidi="fa-IR"/>
        </w:rPr>
        <w:t xml:space="preserve"> </w:t>
      </w:r>
      <w:r w:rsidRPr="0078169E">
        <w:rPr>
          <w:rFonts w:cs="Simplified Arabic"/>
          <w:sz w:val="22"/>
          <w:szCs w:val="22"/>
          <w:lang w:val="az-Latn-AZ" w:bidi="fa-IR"/>
        </w:rPr>
        <w:t>mənim</w:t>
      </w:r>
      <w:r w:rsidRPr="00C561DB">
        <w:rPr>
          <w:rFonts w:cs="Simplified Arabic"/>
          <w:sz w:val="22"/>
          <w:szCs w:val="22"/>
          <w:lang w:val="az-Cyrl-AZ" w:bidi="fa-IR"/>
        </w:rPr>
        <w:t xml:space="preserve"> </w:t>
      </w:r>
      <w:r w:rsidRPr="0078169E">
        <w:rPr>
          <w:rFonts w:cs="Simplified Arabic"/>
          <w:sz w:val="22"/>
          <w:szCs w:val="22"/>
          <w:lang w:val="az-Latn-AZ" w:bidi="fa-IR"/>
        </w:rPr>
        <w:t>qəlbimdə</w:t>
      </w:r>
      <w:r w:rsidRPr="00C561DB">
        <w:rPr>
          <w:rFonts w:cs="Simplified Arabic"/>
          <w:sz w:val="22"/>
          <w:szCs w:val="22"/>
          <w:lang w:val="az-Cyrl-AZ" w:bidi="fa-IR"/>
        </w:rPr>
        <w:t xml:space="preserve"> </w:t>
      </w:r>
      <w:r w:rsidRPr="0078169E">
        <w:rPr>
          <w:rFonts w:cs="Simplified Arabic"/>
          <w:sz w:val="22"/>
          <w:szCs w:val="22"/>
          <w:lang w:val="az-Latn-AZ" w:bidi="fa-IR"/>
        </w:rPr>
        <w:t>bütün</w:t>
      </w:r>
      <w:r w:rsidRPr="00C561DB">
        <w:rPr>
          <w:rFonts w:cs="Simplified Arabic"/>
          <w:sz w:val="22"/>
          <w:szCs w:val="22"/>
          <w:lang w:val="az-Cyrl-AZ" w:bidi="fa-IR"/>
        </w:rPr>
        <w:t xml:space="preserve"> </w:t>
      </w:r>
      <w:r w:rsidRPr="0078169E">
        <w:rPr>
          <w:rFonts w:cs="Simplified Arabic"/>
          <w:sz w:val="22"/>
          <w:szCs w:val="22"/>
          <w:lang w:val="az-Latn-AZ" w:bidi="fa-IR"/>
        </w:rPr>
        <w:t>başqa</w:t>
      </w:r>
      <w:r w:rsidRPr="00C561DB">
        <w:rPr>
          <w:rFonts w:cs="Simplified Arabic"/>
          <w:sz w:val="22"/>
          <w:szCs w:val="22"/>
          <w:lang w:val="az-Cyrl-AZ" w:bidi="fa-IR"/>
        </w:rPr>
        <w:t xml:space="preserve"> </w:t>
      </w:r>
      <w:r w:rsidRPr="0078169E">
        <w:rPr>
          <w:rFonts w:cs="Simplified Arabic"/>
          <w:sz w:val="22"/>
          <w:szCs w:val="22"/>
          <w:lang w:val="az-Latn-AZ" w:bidi="fa-IR"/>
        </w:rPr>
        <w:t>şeylərdən</w:t>
      </w:r>
      <w:r w:rsidRPr="00C561DB">
        <w:rPr>
          <w:rFonts w:cs="Simplified Arabic"/>
          <w:sz w:val="22"/>
          <w:szCs w:val="22"/>
          <w:lang w:val="az-Cyrl-AZ" w:bidi="fa-IR"/>
        </w:rPr>
        <w:t xml:space="preserve"> </w:t>
      </w:r>
      <w:r w:rsidRPr="0078169E">
        <w:rPr>
          <w:rFonts w:cs="Simplified Arabic"/>
          <w:sz w:val="22"/>
          <w:szCs w:val="22"/>
          <w:lang w:val="az-Latn-AZ" w:bidi="fa-IR"/>
        </w:rPr>
        <w:t>məhbub</w:t>
      </w:r>
      <w:r w:rsidRPr="00C561DB">
        <w:rPr>
          <w:rFonts w:cs="Simplified Arabic"/>
          <w:sz w:val="22"/>
          <w:szCs w:val="22"/>
          <w:lang w:val="az-Cyrl-AZ" w:bidi="fa-IR"/>
        </w:rPr>
        <w:t xml:space="preserve"> </w:t>
      </w:r>
      <w:r w:rsidRPr="0078169E">
        <w:rPr>
          <w:rFonts w:cs="Simplified Arabic"/>
          <w:sz w:val="22"/>
          <w:szCs w:val="22"/>
          <w:lang w:val="az-Latn-AZ" w:bidi="fa-IR"/>
        </w:rPr>
        <w:t>qərar</w:t>
      </w:r>
      <w:r w:rsidRPr="00C561DB">
        <w:rPr>
          <w:rFonts w:cs="Simplified Arabic"/>
          <w:sz w:val="22"/>
          <w:szCs w:val="22"/>
          <w:lang w:val="az-Cyrl-AZ" w:bidi="fa-IR"/>
        </w:rPr>
        <w:t xml:space="preserve"> </w:t>
      </w:r>
      <w:r w:rsidRPr="0078169E">
        <w:rPr>
          <w:rFonts w:cs="Simplified Arabic"/>
          <w:sz w:val="22"/>
          <w:szCs w:val="22"/>
          <w:lang w:val="az-Latn-AZ" w:bidi="fa-IR"/>
        </w:rPr>
        <w:t>ver</w:t>
      </w:r>
      <w:r w:rsidRPr="00C561DB">
        <w:rPr>
          <w:rFonts w:cs="Simplified Arabic"/>
          <w:sz w:val="22"/>
          <w:szCs w:val="22"/>
          <w:lang w:val="az-Cyrl-AZ" w:bidi="fa-IR"/>
        </w:rPr>
        <w:t xml:space="preserve">! </w:t>
      </w:r>
      <w:r w:rsidRPr="0078169E">
        <w:rPr>
          <w:rFonts w:cs="Simplified Arabic"/>
          <w:sz w:val="22"/>
          <w:szCs w:val="22"/>
          <w:lang w:val="az-Latn-AZ" w:bidi="fa-IR"/>
        </w:rPr>
        <w:t>Sənə</w:t>
      </w:r>
      <w:r w:rsidRPr="00C561DB">
        <w:rPr>
          <w:rFonts w:cs="Simplified Arabic"/>
          <w:sz w:val="22"/>
          <w:szCs w:val="22"/>
          <w:lang w:val="az-Cyrl-AZ" w:bidi="fa-IR"/>
        </w:rPr>
        <w:t xml:space="preserve"> </w:t>
      </w:r>
      <w:r w:rsidRPr="0078169E">
        <w:rPr>
          <w:rFonts w:cs="Simplified Arabic"/>
          <w:sz w:val="22"/>
          <w:szCs w:val="22"/>
          <w:lang w:val="az-Latn-AZ" w:bidi="fa-IR"/>
        </w:rPr>
        <w:t>olan</w:t>
      </w:r>
      <w:r w:rsidRPr="00C561DB">
        <w:rPr>
          <w:rFonts w:cs="Simplified Arabic"/>
          <w:sz w:val="22"/>
          <w:szCs w:val="22"/>
          <w:lang w:val="az-Cyrl-AZ" w:bidi="fa-IR"/>
        </w:rPr>
        <w:t xml:space="preserve"> </w:t>
      </w:r>
      <w:r w:rsidRPr="0078169E">
        <w:rPr>
          <w:rFonts w:cs="Simplified Arabic"/>
          <w:sz w:val="22"/>
          <w:szCs w:val="22"/>
          <w:lang w:val="az-Latn-AZ" w:bidi="fa-IR"/>
        </w:rPr>
        <w:t>məhəbbətimi</w:t>
      </w:r>
      <w:r w:rsidRPr="00C561DB">
        <w:rPr>
          <w:rFonts w:cs="Simplified Arabic"/>
          <w:sz w:val="22"/>
          <w:szCs w:val="22"/>
          <w:lang w:val="az-Cyrl-AZ" w:bidi="fa-IR"/>
        </w:rPr>
        <w:t xml:space="preserve"> </w:t>
      </w:r>
      <w:r w:rsidRPr="0078169E">
        <w:rPr>
          <w:rFonts w:cs="Simplified Arabic"/>
          <w:sz w:val="22"/>
          <w:szCs w:val="22"/>
          <w:lang w:val="az-Latn-AZ" w:bidi="fa-IR"/>
        </w:rPr>
        <w:t>Öz</w:t>
      </w:r>
      <w:r w:rsidRPr="00C561DB">
        <w:rPr>
          <w:rFonts w:cs="Simplified Arabic"/>
          <w:sz w:val="22"/>
          <w:szCs w:val="22"/>
          <w:lang w:val="az-Cyrl-AZ" w:bidi="fa-IR"/>
        </w:rPr>
        <w:t xml:space="preserve"> </w:t>
      </w:r>
      <w:r w:rsidRPr="0078169E">
        <w:rPr>
          <w:rFonts w:cs="Simplified Arabic"/>
          <w:sz w:val="22"/>
          <w:szCs w:val="22"/>
          <w:lang w:val="az-Latn-AZ" w:bidi="fa-IR"/>
        </w:rPr>
        <w:t>razılıq</w:t>
      </w:r>
      <w:r w:rsidRPr="00C561DB">
        <w:rPr>
          <w:rFonts w:cs="Simplified Arabic"/>
          <w:sz w:val="22"/>
          <w:szCs w:val="22"/>
          <w:lang w:val="az-Cyrl-AZ" w:bidi="fa-IR"/>
        </w:rPr>
        <w:t xml:space="preserve"> </w:t>
      </w:r>
      <w:r w:rsidRPr="0078169E">
        <w:rPr>
          <w:rFonts w:cs="Simplified Arabic"/>
          <w:sz w:val="22"/>
          <w:szCs w:val="22"/>
          <w:lang w:val="az-Latn-AZ" w:bidi="fa-IR"/>
        </w:rPr>
        <w:t>məqamına</w:t>
      </w:r>
      <w:r w:rsidRPr="00C561DB">
        <w:rPr>
          <w:rFonts w:cs="Simplified Arabic"/>
          <w:sz w:val="22"/>
          <w:szCs w:val="22"/>
          <w:lang w:val="az-Cyrl-AZ" w:bidi="fa-IR"/>
        </w:rPr>
        <w:t xml:space="preserve"> </w:t>
      </w:r>
      <w:r w:rsidRPr="0078169E">
        <w:rPr>
          <w:rFonts w:cs="Simplified Arabic"/>
          <w:sz w:val="22"/>
          <w:szCs w:val="22"/>
          <w:lang w:val="az-Latn-AZ" w:bidi="fa-IR"/>
        </w:rPr>
        <w:t>nail</w:t>
      </w:r>
      <w:r w:rsidRPr="00C561DB">
        <w:rPr>
          <w:rFonts w:cs="Simplified Arabic"/>
          <w:sz w:val="22"/>
          <w:szCs w:val="22"/>
          <w:lang w:val="az-Cyrl-AZ" w:bidi="fa-IR"/>
        </w:rPr>
        <w:t xml:space="preserve"> </w:t>
      </w:r>
      <w:r w:rsidRPr="0078169E">
        <w:rPr>
          <w:rFonts w:cs="Simplified Arabic"/>
          <w:sz w:val="22"/>
          <w:szCs w:val="22"/>
          <w:lang w:val="az-Latn-AZ" w:bidi="fa-IR"/>
        </w:rPr>
        <w:t>olmağa</w:t>
      </w:r>
      <w:r w:rsidRPr="00C561DB">
        <w:rPr>
          <w:rFonts w:cs="Simplified Arabic"/>
          <w:sz w:val="22"/>
          <w:szCs w:val="22"/>
          <w:lang w:val="az-Cyrl-AZ" w:bidi="fa-IR"/>
        </w:rPr>
        <w:t xml:space="preserve"> </w:t>
      </w:r>
      <w:r w:rsidRPr="0078169E">
        <w:rPr>
          <w:rFonts w:cs="Simplified Arabic"/>
          <w:sz w:val="22"/>
          <w:szCs w:val="22"/>
          <w:lang w:val="az-Latn-AZ" w:bidi="fa-IR"/>
        </w:rPr>
        <w:t>səbəb</w:t>
      </w:r>
      <w:r w:rsidRPr="00C561DB">
        <w:rPr>
          <w:rFonts w:cs="Simplified Arabic"/>
          <w:sz w:val="22"/>
          <w:szCs w:val="22"/>
          <w:lang w:val="az-Cyrl-AZ" w:bidi="fa-IR"/>
        </w:rPr>
        <w:t xml:space="preserve"> </w:t>
      </w:r>
      <w:r w:rsidRPr="0078169E">
        <w:rPr>
          <w:rFonts w:cs="Simplified Arabic"/>
          <w:sz w:val="22"/>
          <w:szCs w:val="22"/>
          <w:lang w:val="az-Latn-AZ" w:bidi="fa-IR"/>
        </w:rPr>
        <w:t>et</w:t>
      </w:r>
      <w:r w:rsidRPr="00C561DB">
        <w:rPr>
          <w:rFonts w:cs="Simplified Arabic"/>
          <w:sz w:val="22"/>
          <w:szCs w:val="22"/>
          <w:lang w:val="az-Cyrl-AZ" w:bidi="fa-IR"/>
        </w:rPr>
        <w:t xml:space="preserve">! </w:t>
      </w:r>
      <w:r w:rsidRPr="0078169E">
        <w:rPr>
          <w:rFonts w:cs="Simplified Arabic"/>
          <w:sz w:val="22"/>
          <w:szCs w:val="22"/>
          <w:lang w:val="az-Latn-AZ" w:bidi="fa-IR"/>
        </w:rPr>
        <w:t>Sənə</w:t>
      </w:r>
      <w:r w:rsidRPr="00C561DB">
        <w:rPr>
          <w:rFonts w:cs="Simplified Arabic"/>
          <w:sz w:val="22"/>
          <w:szCs w:val="22"/>
          <w:lang w:val="az-Cyrl-AZ" w:bidi="fa-IR"/>
        </w:rPr>
        <w:t xml:space="preserve"> </w:t>
      </w:r>
      <w:r w:rsidRPr="0078169E">
        <w:rPr>
          <w:rFonts w:cs="Simplified Arabic"/>
          <w:sz w:val="22"/>
          <w:szCs w:val="22"/>
          <w:lang w:val="az-Latn-AZ" w:bidi="fa-IR"/>
        </w:rPr>
        <w:t>olan</w:t>
      </w:r>
      <w:r w:rsidRPr="00C561DB">
        <w:rPr>
          <w:rFonts w:cs="Simplified Arabic"/>
          <w:sz w:val="22"/>
          <w:szCs w:val="22"/>
          <w:lang w:val="az-Cyrl-AZ" w:bidi="fa-IR"/>
        </w:rPr>
        <w:t xml:space="preserve"> </w:t>
      </w:r>
      <w:r w:rsidRPr="0078169E">
        <w:rPr>
          <w:rFonts w:cs="Simplified Arabic"/>
          <w:sz w:val="22"/>
          <w:szCs w:val="22"/>
          <w:lang w:val="az-Latn-AZ" w:bidi="fa-IR"/>
        </w:rPr>
        <w:t>məhəbbətimi</w:t>
      </w:r>
      <w:r w:rsidRPr="00C561DB">
        <w:rPr>
          <w:rFonts w:cs="Simplified Arabic"/>
          <w:sz w:val="22"/>
          <w:szCs w:val="22"/>
          <w:lang w:val="az-Cyrl-AZ" w:bidi="fa-IR"/>
        </w:rPr>
        <w:t xml:space="preserve"> </w:t>
      </w:r>
      <w:r w:rsidRPr="0078169E">
        <w:rPr>
          <w:rFonts w:cs="Simplified Arabic"/>
          <w:sz w:val="22"/>
          <w:szCs w:val="22"/>
          <w:lang w:val="az-Latn-AZ" w:bidi="fa-IR"/>
        </w:rPr>
        <w:t>günahdan</w:t>
      </w:r>
      <w:r w:rsidRPr="00C561DB">
        <w:rPr>
          <w:rFonts w:cs="Simplified Arabic"/>
          <w:sz w:val="22"/>
          <w:szCs w:val="22"/>
          <w:lang w:val="az-Cyrl-AZ" w:bidi="fa-IR"/>
        </w:rPr>
        <w:t xml:space="preserve"> </w:t>
      </w:r>
      <w:r w:rsidRPr="0078169E">
        <w:rPr>
          <w:rFonts w:cs="Simplified Arabic"/>
          <w:sz w:val="22"/>
          <w:szCs w:val="22"/>
          <w:lang w:val="az-Latn-AZ" w:bidi="fa-IR"/>
        </w:rPr>
        <w:t>çox</w:t>
      </w:r>
      <w:r w:rsidRPr="00C561DB">
        <w:rPr>
          <w:rFonts w:cs="Simplified Arabic"/>
          <w:sz w:val="22"/>
          <w:szCs w:val="22"/>
          <w:lang w:val="az-Cyrl-AZ" w:bidi="fa-IR"/>
        </w:rPr>
        <w:t xml:space="preserve"> </w:t>
      </w:r>
      <w:r w:rsidRPr="0078169E">
        <w:rPr>
          <w:rFonts w:cs="Simplified Arabic"/>
          <w:sz w:val="22"/>
          <w:szCs w:val="22"/>
          <w:lang w:val="az-Latn-AZ" w:bidi="fa-IR"/>
        </w:rPr>
        <w:t>et</w:t>
      </w:r>
      <w:r w:rsidRPr="00C561DB">
        <w:rPr>
          <w:rFonts w:cs="Simplified Arabic"/>
          <w:sz w:val="22"/>
          <w:szCs w:val="22"/>
          <w:lang w:val="az-Cyrl-AZ" w:bidi="fa-IR"/>
        </w:rPr>
        <w:t xml:space="preserve">! </w:t>
      </w:r>
      <w:r w:rsidRPr="0078169E">
        <w:rPr>
          <w:rFonts w:cs="Simplified Arabic"/>
          <w:sz w:val="22"/>
          <w:szCs w:val="22"/>
          <w:lang w:val="az-Latn-AZ" w:bidi="fa-IR"/>
        </w:rPr>
        <w:t>Mən</w:t>
      </w:r>
      <w:r w:rsidRPr="00C561DB">
        <w:rPr>
          <w:rFonts w:cs="Simplified Arabic"/>
          <w:sz w:val="22"/>
          <w:szCs w:val="22"/>
          <w:lang w:val="az-Cyrl-AZ" w:bidi="fa-IR"/>
        </w:rPr>
        <w:t xml:space="preserve"> </w:t>
      </w:r>
      <w:r w:rsidRPr="0078169E">
        <w:rPr>
          <w:rFonts w:cs="Simplified Arabic"/>
          <w:sz w:val="22"/>
          <w:szCs w:val="22"/>
          <w:lang w:val="az-Latn-AZ" w:bidi="fa-IR"/>
        </w:rPr>
        <w:t>bir</w:t>
      </w:r>
      <w:r w:rsidRPr="00C561DB">
        <w:rPr>
          <w:rFonts w:cs="Simplified Arabic"/>
          <w:sz w:val="22"/>
          <w:szCs w:val="22"/>
          <w:lang w:val="az-Cyrl-AZ" w:bidi="fa-IR"/>
        </w:rPr>
        <w:t xml:space="preserve"> </w:t>
      </w:r>
      <w:r w:rsidRPr="0078169E">
        <w:rPr>
          <w:rFonts w:cs="Simplified Arabic"/>
          <w:sz w:val="22"/>
          <w:szCs w:val="22"/>
          <w:lang w:val="az-Latn-AZ" w:bidi="fa-IR"/>
        </w:rPr>
        <w:t>dəfə</w:t>
      </w:r>
      <w:r w:rsidRPr="00C561DB">
        <w:rPr>
          <w:rFonts w:cs="Simplified Arabic"/>
          <w:sz w:val="22"/>
          <w:szCs w:val="22"/>
          <w:lang w:val="az-Cyrl-AZ" w:bidi="fa-IR"/>
        </w:rPr>
        <w:t xml:space="preserve"> </w:t>
      </w:r>
      <w:r w:rsidRPr="0078169E">
        <w:rPr>
          <w:rFonts w:cs="Simplified Arabic"/>
          <w:sz w:val="22"/>
          <w:szCs w:val="22"/>
          <w:lang w:val="az-Latn-AZ" w:bidi="fa-IR"/>
        </w:rPr>
        <w:t>nəzər</w:t>
      </w:r>
      <w:r w:rsidRPr="00C561DB">
        <w:rPr>
          <w:rFonts w:cs="Simplified Arabic"/>
          <w:sz w:val="22"/>
          <w:szCs w:val="22"/>
          <w:lang w:val="az-Cyrl-AZ" w:bidi="fa-IR"/>
        </w:rPr>
        <w:t xml:space="preserve"> </w:t>
      </w:r>
      <w:r w:rsidRPr="0078169E">
        <w:rPr>
          <w:rFonts w:cs="Simplified Arabic"/>
          <w:sz w:val="22"/>
          <w:szCs w:val="22"/>
          <w:lang w:val="az-Latn-AZ" w:bidi="fa-IR"/>
        </w:rPr>
        <w:t>etməklə</w:t>
      </w:r>
      <w:r w:rsidRPr="00C561DB">
        <w:rPr>
          <w:rFonts w:cs="Simplified Arabic"/>
          <w:sz w:val="22"/>
          <w:szCs w:val="22"/>
          <w:lang w:val="az-Cyrl-AZ" w:bidi="fa-IR"/>
        </w:rPr>
        <w:t xml:space="preserve"> </w:t>
      </w:r>
      <w:r w:rsidRPr="0078169E">
        <w:rPr>
          <w:rFonts w:cs="Simplified Arabic"/>
          <w:sz w:val="22"/>
          <w:szCs w:val="22"/>
          <w:lang w:val="az-Latn-AZ" w:bidi="fa-IR"/>
        </w:rPr>
        <w:t>mənə</w:t>
      </w:r>
      <w:r w:rsidRPr="00C561DB">
        <w:rPr>
          <w:rFonts w:cs="Simplified Arabic"/>
          <w:sz w:val="22"/>
          <w:szCs w:val="22"/>
          <w:lang w:val="az-Cyrl-AZ" w:bidi="fa-IR"/>
        </w:rPr>
        <w:t xml:space="preserve"> </w:t>
      </w:r>
      <w:r w:rsidRPr="0078169E">
        <w:rPr>
          <w:rFonts w:cs="Simplified Arabic"/>
          <w:sz w:val="22"/>
          <w:szCs w:val="22"/>
          <w:lang w:val="az-Latn-AZ" w:bidi="fa-IR"/>
        </w:rPr>
        <w:t>minnət</w:t>
      </w:r>
      <w:r w:rsidRPr="00C561DB">
        <w:rPr>
          <w:rFonts w:cs="Simplified Arabic"/>
          <w:sz w:val="22"/>
          <w:szCs w:val="22"/>
          <w:lang w:val="az-Cyrl-AZ" w:bidi="fa-IR"/>
        </w:rPr>
        <w:t xml:space="preserve"> </w:t>
      </w:r>
      <w:r w:rsidRPr="0078169E">
        <w:rPr>
          <w:rFonts w:cs="Simplified Arabic"/>
          <w:sz w:val="22"/>
          <w:szCs w:val="22"/>
          <w:lang w:val="az-Latn-AZ" w:bidi="fa-IR"/>
        </w:rPr>
        <w:t>qoy</w:t>
      </w:r>
      <w:r w:rsidRPr="00C561DB">
        <w:rPr>
          <w:rFonts w:cs="Simplified Arabic"/>
          <w:sz w:val="22"/>
          <w:szCs w:val="22"/>
          <w:lang w:val="az-Cyrl-AZ" w:bidi="fa-IR"/>
        </w:rPr>
        <w:t xml:space="preserve">! </w:t>
      </w:r>
      <w:r w:rsidRPr="0078169E">
        <w:rPr>
          <w:rFonts w:cs="Simplified Arabic"/>
          <w:sz w:val="22"/>
          <w:szCs w:val="22"/>
          <w:lang w:val="az-Latn-AZ" w:bidi="fa-IR"/>
        </w:rPr>
        <w:t>Mən</w:t>
      </w:r>
      <w:r w:rsidRPr="00C561DB">
        <w:rPr>
          <w:rFonts w:cs="Simplified Arabic"/>
          <w:sz w:val="22"/>
          <w:szCs w:val="22"/>
          <w:lang w:val="az-Cyrl-AZ" w:bidi="fa-IR"/>
        </w:rPr>
        <w:t xml:space="preserve"> </w:t>
      </w:r>
      <w:r w:rsidRPr="0078169E">
        <w:rPr>
          <w:rFonts w:cs="Simplified Arabic"/>
          <w:sz w:val="22"/>
          <w:szCs w:val="22"/>
          <w:lang w:val="az-Latn-AZ" w:bidi="fa-IR"/>
        </w:rPr>
        <w:t>lütf</w:t>
      </w:r>
      <w:r w:rsidRPr="00C561DB">
        <w:rPr>
          <w:rFonts w:cs="Simplified Arabic"/>
          <w:sz w:val="22"/>
          <w:szCs w:val="22"/>
          <w:lang w:val="az-Cyrl-AZ" w:bidi="fa-IR"/>
        </w:rPr>
        <w:t xml:space="preserve"> </w:t>
      </w:r>
      <w:r w:rsidRPr="0078169E">
        <w:rPr>
          <w:rFonts w:cs="Simplified Arabic"/>
          <w:sz w:val="22"/>
          <w:szCs w:val="22"/>
          <w:lang w:val="az-Latn-AZ" w:bidi="fa-IR"/>
        </w:rPr>
        <w:t>və</w:t>
      </w:r>
      <w:r w:rsidRPr="00C561DB">
        <w:rPr>
          <w:rFonts w:cs="Simplified Arabic"/>
          <w:sz w:val="22"/>
          <w:szCs w:val="22"/>
          <w:lang w:val="az-Cyrl-AZ" w:bidi="fa-IR"/>
        </w:rPr>
        <w:t xml:space="preserve"> </w:t>
      </w:r>
      <w:r w:rsidRPr="0078169E">
        <w:rPr>
          <w:rFonts w:cs="Simplified Arabic"/>
          <w:sz w:val="22"/>
          <w:szCs w:val="22"/>
          <w:lang w:val="az-Latn-AZ" w:bidi="fa-IR"/>
        </w:rPr>
        <w:t>məhəbbət</w:t>
      </w:r>
      <w:r w:rsidRPr="00C561DB">
        <w:rPr>
          <w:rFonts w:cs="Simplified Arabic"/>
          <w:sz w:val="22"/>
          <w:szCs w:val="22"/>
          <w:lang w:val="az-Cyrl-AZ" w:bidi="fa-IR"/>
        </w:rPr>
        <w:t xml:space="preserve"> </w:t>
      </w:r>
      <w:r w:rsidRPr="0078169E">
        <w:rPr>
          <w:rFonts w:cs="Simplified Arabic"/>
          <w:sz w:val="22"/>
          <w:szCs w:val="22"/>
          <w:lang w:val="az-Latn-AZ" w:bidi="fa-IR"/>
        </w:rPr>
        <w:t>gözü</w:t>
      </w:r>
      <w:r w:rsidRPr="00C561DB">
        <w:rPr>
          <w:rFonts w:cs="Simplified Arabic"/>
          <w:sz w:val="22"/>
          <w:szCs w:val="22"/>
          <w:lang w:val="az-Cyrl-AZ" w:bidi="fa-IR"/>
        </w:rPr>
        <w:t xml:space="preserve"> </w:t>
      </w:r>
      <w:r w:rsidRPr="0078169E">
        <w:rPr>
          <w:rFonts w:cs="Simplified Arabic"/>
          <w:sz w:val="22"/>
          <w:szCs w:val="22"/>
          <w:lang w:val="az-Latn-AZ" w:bidi="fa-IR"/>
        </w:rPr>
        <w:t>ilə</w:t>
      </w:r>
      <w:r w:rsidRPr="00C561DB">
        <w:rPr>
          <w:rFonts w:cs="Simplified Arabic"/>
          <w:sz w:val="22"/>
          <w:szCs w:val="22"/>
          <w:lang w:val="az-Cyrl-AZ" w:bidi="fa-IR"/>
        </w:rPr>
        <w:t xml:space="preserve"> </w:t>
      </w:r>
      <w:r w:rsidRPr="0078169E">
        <w:rPr>
          <w:rFonts w:cs="Simplified Arabic"/>
          <w:sz w:val="22"/>
          <w:szCs w:val="22"/>
          <w:lang w:val="az-Latn-AZ" w:bidi="fa-IR"/>
        </w:rPr>
        <w:t>bax</w:t>
      </w:r>
      <w:r w:rsidRPr="00C561DB">
        <w:rPr>
          <w:rFonts w:cs="Simplified Arabic"/>
          <w:sz w:val="22"/>
          <w:szCs w:val="22"/>
          <w:lang w:val="az-Cyrl-AZ" w:bidi="fa-IR"/>
        </w:rPr>
        <w:t xml:space="preserve">! </w:t>
      </w:r>
      <w:r w:rsidRPr="0078169E">
        <w:rPr>
          <w:rFonts w:cs="Simplified Arabic"/>
          <w:sz w:val="22"/>
          <w:szCs w:val="22"/>
          <w:lang w:val="az-Latn-AZ" w:bidi="fa-IR"/>
        </w:rPr>
        <w:t>Heç</w:t>
      </w:r>
      <w:r w:rsidRPr="00C561DB">
        <w:rPr>
          <w:rFonts w:cs="Simplified Arabic"/>
          <w:sz w:val="22"/>
          <w:szCs w:val="22"/>
          <w:lang w:val="az-Cyrl-AZ" w:bidi="fa-IR"/>
        </w:rPr>
        <w:t xml:space="preserve"> </w:t>
      </w:r>
      <w:r w:rsidRPr="0078169E">
        <w:rPr>
          <w:rFonts w:cs="Simplified Arabic"/>
          <w:sz w:val="22"/>
          <w:szCs w:val="22"/>
          <w:lang w:val="az-Latn-AZ" w:bidi="fa-IR"/>
        </w:rPr>
        <w:t>vaxt</w:t>
      </w:r>
      <w:r w:rsidRPr="00C561DB">
        <w:rPr>
          <w:rFonts w:cs="Simplified Arabic"/>
          <w:sz w:val="22"/>
          <w:szCs w:val="22"/>
          <w:lang w:val="az-Cyrl-AZ" w:bidi="fa-IR"/>
        </w:rPr>
        <w:t xml:space="preserve"> </w:t>
      </w:r>
      <w:r w:rsidRPr="0078169E">
        <w:rPr>
          <w:rFonts w:cs="Simplified Arabic"/>
          <w:sz w:val="22"/>
          <w:szCs w:val="22"/>
          <w:lang w:val="az-Latn-AZ" w:bidi="fa-IR"/>
        </w:rPr>
        <w:t>məndən</w:t>
      </w:r>
      <w:r w:rsidRPr="00C561DB">
        <w:rPr>
          <w:rFonts w:cs="Simplified Arabic"/>
          <w:sz w:val="22"/>
          <w:szCs w:val="22"/>
          <w:lang w:val="az-Cyrl-AZ" w:bidi="fa-IR"/>
        </w:rPr>
        <w:t xml:space="preserve"> </w:t>
      </w:r>
      <w:r w:rsidRPr="0078169E">
        <w:rPr>
          <w:rFonts w:cs="Simplified Arabic"/>
          <w:sz w:val="22"/>
          <w:szCs w:val="22"/>
          <w:lang w:val="az-Latn-AZ" w:bidi="fa-IR"/>
        </w:rPr>
        <w:t>üz</w:t>
      </w:r>
      <w:r w:rsidRPr="00C561DB">
        <w:rPr>
          <w:rFonts w:cs="Simplified Arabic"/>
          <w:sz w:val="22"/>
          <w:szCs w:val="22"/>
          <w:lang w:val="az-Cyrl-AZ" w:bidi="fa-IR"/>
        </w:rPr>
        <w:t xml:space="preserve"> </w:t>
      </w:r>
      <w:r w:rsidRPr="0078169E">
        <w:rPr>
          <w:rFonts w:cs="Simplified Arabic"/>
          <w:sz w:val="22"/>
          <w:szCs w:val="22"/>
          <w:lang w:val="az-Latn-AZ" w:bidi="fa-IR"/>
        </w:rPr>
        <w:t>döndərmə</w:t>
      </w:r>
      <w:r w:rsidRPr="00C561DB">
        <w:rPr>
          <w:rFonts w:cs="Simplified Arabic"/>
          <w:sz w:val="22"/>
          <w:szCs w:val="22"/>
          <w:lang w:val="az-Cyrl-AZ" w:bidi="fa-IR"/>
        </w:rPr>
        <w:t xml:space="preserve">! </w:t>
      </w:r>
      <w:r w:rsidRPr="0078169E">
        <w:rPr>
          <w:rFonts w:cs="Simplified Arabic"/>
          <w:sz w:val="22"/>
          <w:szCs w:val="22"/>
          <w:lang w:val="az-Latn-AZ" w:bidi="fa-IR"/>
        </w:rPr>
        <w:t>Məni</w:t>
      </w:r>
      <w:r w:rsidRPr="00C561DB">
        <w:rPr>
          <w:rFonts w:cs="Simplified Arabic"/>
          <w:sz w:val="22"/>
          <w:szCs w:val="22"/>
          <w:lang w:val="az-Cyrl-AZ" w:bidi="fa-IR"/>
        </w:rPr>
        <w:t xml:space="preserve"> </w:t>
      </w:r>
      <w:r w:rsidRPr="0078169E">
        <w:rPr>
          <w:rFonts w:cs="Simplified Arabic"/>
          <w:sz w:val="22"/>
          <w:szCs w:val="22"/>
          <w:lang w:val="az-Latn-AZ" w:bidi="fa-IR"/>
        </w:rPr>
        <w:t>xoşbəxtlərdən</w:t>
      </w:r>
      <w:r w:rsidRPr="00C561DB">
        <w:rPr>
          <w:rFonts w:cs="Simplified Arabic"/>
          <w:sz w:val="22"/>
          <w:szCs w:val="22"/>
          <w:lang w:val="az-Cyrl-AZ" w:bidi="fa-IR"/>
        </w:rPr>
        <w:t xml:space="preserve"> </w:t>
      </w:r>
      <w:r w:rsidRPr="0078169E">
        <w:rPr>
          <w:rFonts w:cs="Simplified Arabic"/>
          <w:sz w:val="22"/>
          <w:szCs w:val="22"/>
          <w:lang w:val="az-Latn-AZ" w:bidi="fa-IR"/>
        </w:rPr>
        <w:t>və</w:t>
      </w:r>
      <w:r w:rsidRPr="00C561DB">
        <w:rPr>
          <w:rFonts w:cs="Simplified Arabic"/>
          <w:sz w:val="22"/>
          <w:szCs w:val="22"/>
          <w:lang w:val="az-Cyrl-AZ" w:bidi="fa-IR"/>
        </w:rPr>
        <w:t xml:space="preserve"> </w:t>
      </w:r>
      <w:r w:rsidRPr="0078169E">
        <w:rPr>
          <w:rFonts w:cs="Simplified Arabic"/>
          <w:sz w:val="22"/>
          <w:szCs w:val="22"/>
          <w:lang w:val="az-Latn-AZ" w:bidi="fa-IR"/>
        </w:rPr>
        <w:t>Öz</w:t>
      </w:r>
      <w:r w:rsidRPr="00C561DB">
        <w:rPr>
          <w:rFonts w:cs="Simplified Arabic"/>
          <w:sz w:val="22"/>
          <w:szCs w:val="22"/>
          <w:lang w:val="az-Cyrl-AZ" w:bidi="fa-IR"/>
        </w:rPr>
        <w:t xml:space="preserve"> </w:t>
      </w:r>
      <w:r w:rsidRPr="0078169E">
        <w:rPr>
          <w:rFonts w:cs="Simplified Arabic"/>
          <w:sz w:val="22"/>
          <w:szCs w:val="22"/>
          <w:lang w:val="az-Latn-AZ" w:bidi="fa-IR"/>
        </w:rPr>
        <w:t>yanında</w:t>
      </w:r>
      <w:r w:rsidRPr="00C561DB">
        <w:rPr>
          <w:rFonts w:cs="Simplified Arabic"/>
          <w:sz w:val="22"/>
          <w:szCs w:val="22"/>
          <w:lang w:val="az-Cyrl-AZ" w:bidi="fa-IR"/>
        </w:rPr>
        <w:t xml:space="preserve"> </w:t>
      </w:r>
      <w:r w:rsidRPr="0078169E">
        <w:rPr>
          <w:rFonts w:cs="Simplified Arabic"/>
          <w:sz w:val="22"/>
          <w:szCs w:val="22"/>
          <w:lang w:val="az-Latn-AZ" w:bidi="fa-IR"/>
        </w:rPr>
        <w:t>Sənin</w:t>
      </w:r>
      <w:r w:rsidRPr="00C561DB">
        <w:rPr>
          <w:rFonts w:cs="Simplified Arabic"/>
          <w:sz w:val="22"/>
          <w:szCs w:val="22"/>
          <w:lang w:val="az-Cyrl-AZ" w:bidi="fa-IR"/>
        </w:rPr>
        <w:t xml:space="preserve"> </w:t>
      </w:r>
      <w:r w:rsidRPr="0078169E">
        <w:rPr>
          <w:rFonts w:cs="Simplified Arabic"/>
          <w:sz w:val="22"/>
          <w:szCs w:val="22"/>
          <w:lang w:val="az-Latn-AZ" w:bidi="fa-IR"/>
        </w:rPr>
        <w:t>məhəbbətinnə</w:t>
      </w:r>
      <w:r w:rsidRPr="00C561DB">
        <w:rPr>
          <w:rFonts w:cs="Simplified Arabic"/>
          <w:sz w:val="22"/>
          <w:szCs w:val="22"/>
          <w:lang w:val="az-Cyrl-AZ" w:bidi="fa-IR"/>
        </w:rPr>
        <w:t xml:space="preserve"> </w:t>
      </w:r>
      <w:r w:rsidRPr="0078169E">
        <w:rPr>
          <w:rFonts w:cs="Simplified Arabic"/>
          <w:sz w:val="22"/>
          <w:szCs w:val="22"/>
          <w:lang w:val="az-Latn-AZ" w:bidi="fa-IR"/>
        </w:rPr>
        <w:t>yol</w:t>
      </w:r>
      <w:r w:rsidRPr="00C561DB">
        <w:rPr>
          <w:rFonts w:cs="Simplified Arabic"/>
          <w:sz w:val="22"/>
          <w:szCs w:val="22"/>
          <w:lang w:val="az-Cyrl-AZ" w:bidi="fa-IR"/>
        </w:rPr>
        <w:t xml:space="preserve"> </w:t>
      </w:r>
      <w:r w:rsidRPr="0078169E">
        <w:rPr>
          <w:rFonts w:cs="Simplified Arabic"/>
          <w:sz w:val="22"/>
          <w:szCs w:val="22"/>
          <w:lang w:val="az-Latn-AZ" w:bidi="fa-IR"/>
        </w:rPr>
        <w:t>tapanlardan</w:t>
      </w:r>
      <w:r w:rsidRPr="00C561DB">
        <w:rPr>
          <w:rFonts w:cs="Simplified Arabic"/>
          <w:sz w:val="22"/>
          <w:szCs w:val="22"/>
          <w:lang w:val="az-Cyrl-AZ" w:bidi="fa-IR"/>
        </w:rPr>
        <w:t xml:space="preserve"> </w:t>
      </w:r>
      <w:r w:rsidRPr="0078169E">
        <w:rPr>
          <w:rFonts w:cs="Simplified Arabic"/>
          <w:sz w:val="22"/>
          <w:szCs w:val="22"/>
          <w:lang w:val="az-Latn-AZ" w:bidi="fa-IR"/>
        </w:rPr>
        <w:t>qərar</w:t>
      </w:r>
      <w:r w:rsidRPr="00C561DB">
        <w:rPr>
          <w:rFonts w:cs="Simplified Arabic"/>
          <w:sz w:val="22"/>
          <w:szCs w:val="22"/>
          <w:lang w:val="az-Cyrl-AZ" w:bidi="fa-IR"/>
        </w:rPr>
        <w:t xml:space="preserve"> </w:t>
      </w:r>
      <w:r w:rsidRPr="0078169E">
        <w:rPr>
          <w:rFonts w:cs="Simplified Arabic"/>
          <w:sz w:val="22"/>
          <w:szCs w:val="22"/>
          <w:lang w:val="az-Latn-AZ" w:bidi="fa-IR"/>
        </w:rPr>
        <w:t>ver</w:t>
      </w:r>
      <w:r w:rsidRPr="00C561DB">
        <w:rPr>
          <w:rFonts w:cs="Simplified Arabic"/>
          <w:sz w:val="22"/>
          <w:szCs w:val="22"/>
          <w:lang w:val="az-Cyrl-AZ" w:bidi="fa-IR"/>
        </w:rPr>
        <w:t xml:space="preserve">! </w:t>
      </w:r>
      <w:r w:rsidRPr="0078169E">
        <w:rPr>
          <w:rFonts w:cs="Simplified Arabic"/>
          <w:sz w:val="22"/>
          <w:szCs w:val="22"/>
          <w:lang w:val="az-Latn-AZ" w:bidi="fa-IR"/>
        </w:rPr>
        <w:t>Ey</w:t>
      </w:r>
      <w:r w:rsidRPr="00C561DB">
        <w:rPr>
          <w:rFonts w:cs="Simplified Arabic"/>
          <w:sz w:val="22"/>
          <w:szCs w:val="22"/>
          <w:lang w:val="az-Cyrl-AZ" w:bidi="fa-IR"/>
        </w:rPr>
        <w:t xml:space="preserve"> </w:t>
      </w:r>
      <w:r w:rsidRPr="0078169E">
        <w:rPr>
          <w:rFonts w:cs="Simplified Arabic"/>
          <w:sz w:val="22"/>
          <w:szCs w:val="22"/>
          <w:lang w:val="az-Latn-AZ" w:bidi="fa-IR"/>
        </w:rPr>
        <w:t>duaları</w:t>
      </w:r>
      <w:r w:rsidRPr="00C561DB">
        <w:rPr>
          <w:rFonts w:cs="Simplified Arabic"/>
          <w:sz w:val="22"/>
          <w:szCs w:val="22"/>
          <w:lang w:val="az-Cyrl-AZ" w:bidi="fa-IR"/>
        </w:rPr>
        <w:t xml:space="preserve"> </w:t>
      </w:r>
      <w:r w:rsidRPr="0078169E">
        <w:rPr>
          <w:rFonts w:cs="Simplified Arabic"/>
          <w:sz w:val="22"/>
          <w:szCs w:val="22"/>
          <w:lang w:val="az-Latn-AZ" w:bidi="fa-IR"/>
        </w:rPr>
        <w:t>qəbul</w:t>
      </w:r>
      <w:r w:rsidRPr="00C561DB">
        <w:rPr>
          <w:rFonts w:cs="Simplified Arabic"/>
          <w:sz w:val="22"/>
          <w:szCs w:val="22"/>
          <w:lang w:val="az-Cyrl-AZ" w:bidi="fa-IR"/>
        </w:rPr>
        <w:t xml:space="preserve"> </w:t>
      </w:r>
      <w:r w:rsidRPr="0078169E">
        <w:rPr>
          <w:rFonts w:cs="Simplified Arabic"/>
          <w:sz w:val="22"/>
          <w:szCs w:val="22"/>
          <w:lang w:val="az-Latn-AZ" w:bidi="fa-IR"/>
        </w:rPr>
        <w:t>edən</w:t>
      </w:r>
      <w:r w:rsidRPr="00C561DB">
        <w:rPr>
          <w:rFonts w:cs="Simplified Arabic"/>
          <w:sz w:val="22"/>
          <w:szCs w:val="22"/>
          <w:lang w:val="az-Cyrl-AZ" w:bidi="fa-IR"/>
        </w:rPr>
        <w:t xml:space="preserve">! </w:t>
      </w:r>
      <w:r w:rsidRPr="0078169E">
        <w:rPr>
          <w:rFonts w:cs="Simplified Arabic"/>
          <w:sz w:val="22"/>
          <w:szCs w:val="22"/>
          <w:lang w:val="az-Latn-AZ" w:bidi="fa-IR"/>
        </w:rPr>
        <w:t>Ey</w:t>
      </w:r>
      <w:r w:rsidRPr="00C561DB">
        <w:rPr>
          <w:rFonts w:cs="Simplified Arabic"/>
          <w:sz w:val="22"/>
          <w:szCs w:val="22"/>
          <w:lang w:val="az-Cyrl-AZ" w:bidi="fa-IR"/>
        </w:rPr>
        <w:t xml:space="preserve"> </w:t>
      </w:r>
      <w:r w:rsidRPr="0078169E">
        <w:rPr>
          <w:rFonts w:cs="Simplified Arabic"/>
          <w:sz w:val="22"/>
          <w:szCs w:val="22"/>
          <w:lang w:val="az-Latn-AZ" w:bidi="fa-IR"/>
        </w:rPr>
        <w:t>mərhəmətlilərin</w:t>
      </w:r>
      <w:r w:rsidRPr="00C561DB">
        <w:rPr>
          <w:rFonts w:cs="Simplified Arabic"/>
          <w:sz w:val="22"/>
          <w:szCs w:val="22"/>
          <w:lang w:val="az-Cyrl-AZ" w:bidi="fa-IR"/>
        </w:rPr>
        <w:t xml:space="preserve"> </w:t>
      </w:r>
      <w:r w:rsidRPr="0078169E">
        <w:rPr>
          <w:rFonts w:cs="Simplified Arabic"/>
          <w:sz w:val="22"/>
          <w:szCs w:val="22"/>
          <w:lang w:val="az-Latn-AZ" w:bidi="fa-IR"/>
        </w:rPr>
        <w:t>mərhəmətlisi</w:t>
      </w:r>
      <w:r w:rsidRPr="00C561DB">
        <w:rPr>
          <w:rFonts w:cs="Simplified Arabic"/>
          <w:sz w:val="22"/>
          <w:szCs w:val="22"/>
          <w:lang w:val="az-Cyrl-AZ" w:bidi="fa-IR"/>
        </w:rPr>
        <w:t>!”</w:t>
      </w:r>
    </w:p>
    <w:p w14:paraId="7BCAB206" w14:textId="77777777" w:rsidR="0064286B" w:rsidRPr="00C561DB" w:rsidRDefault="0064286B" w:rsidP="0064286B">
      <w:pPr>
        <w:jc w:val="both"/>
        <w:rPr>
          <w:rFonts w:cs="Simplified Arabic"/>
          <w:sz w:val="22"/>
          <w:szCs w:val="22"/>
          <w:lang w:val="az-Cyrl-AZ" w:bidi="fa-IR"/>
        </w:rPr>
      </w:pPr>
    </w:p>
    <w:p w14:paraId="2A1C9CF9" w14:textId="77777777" w:rsidR="0064286B" w:rsidRPr="00B61EF8" w:rsidRDefault="0064286B" w:rsidP="0064286B">
      <w:pPr>
        <w:pStyle w:val="FootnoteText"/>
        <w:rPr>
          <w:lang w:val="az-Cyrl-AZ"/>
        </w:rPr>
      </w:pPr>
    </w:p>
  </w:footnote>
  <w:footnote w:id="146">
    <w:p w14:paraId="26BEBBA0" w14:textId="77777777" w:rsidR="0064286B" w:rsidRPr="00A3070A" w:rsidRDefault="0064286B" w:rsidP="0064286B">
      <w:pPr>
        <w:jc w:val="both"/>
        <w:rPr>
          <w:rFonts w:cs="Simplified Arabic"/>
          <w:sz w:val="22"/>
          <w:szCs w:val="22"/>
          <w:lang w:val="az-Cyrl-AZ" w:bidi="fa-IR"/>
        </w:rPr>
      </w:pPr>
      <w:r>
        <w:rPr>
          <w:rStyle w:val="FootnoteReference"/>
        </w:rPr>
        <w:footnoteRef/>
      </w:r>
      <w:r w:rsidRPr="00633283">
        <w:rPr>
          <w:lang w:val="az-Cyrl-AZ"/>
        </w:rPr>
        <w:t xml:space="preserve"> </w:t>
      </w:r>
      <w:r w:rsidRPr="0078169E">
        <w:rPr>
          <w:rFonts w:cs="Simplified Arabic"/>
          <w:b/>
          <w:bCs/>
          <w:sz w:val="22"/>
          <w:szCs w:val="22"/>
          <w:lang w:val="az-Latn-AZ" w:bidi="fa-IR"/>
        </w:rPr>
        <w:t>Bismillahir</w:t>
      </w:r>
      <w:r w:rsidRPr="00633283">
        <w:rPr>
          <w:rFonts w:cs="Simplified Arabic"/>
          <w:b/>
          <w:bCs/>
          <w:sz w:val="22"/>
          <w:szCs w:val="22"/>
          <w:lang w:val="az-Cyrl-AZ" w:bidi="fa-IR"/>
        </w:rPr>
        <w:t xml:space="preserve"> </w:t>
      </w:r>
      <w:r w:rsidRPr="0078169E">
        <w:rPr>
          <w:rFonts w:cs="Simplified Arabic"/>
          <w:b/>
          <w:bCs/>
          <w:sz w:val="22"/>
          <w:szCs w:val="22"/>
          <w:lang w:val="az-Latn-AZ" w:bidi="fa-IR"/>
        </w:rPr>
        <w:t>rəhmanir</w:t>
      </w:r>
      <w:r w:rsidRPr="00633283">
        <w:rPr>
          <w:rFonts w:cs="Simplified Arabic"/>
          <w:b/>
          <w:bCs/>
          <w:sz w:val="22"/>
          <w:szCs w:val="22"/>
          <w:lang w:val="az-Cyrl-AZ" w:bidi="fa-IR"/>
        </w:rPr>
        <w:t xml:space="preserve"> </w:t>
      </w:r>
      <w:r w:rsidRPr="0078169E">
        <w:rPr>
          <w:rFonts w:cs="Simplified Arabic"/>
          <w:b/>
          <w:bCs/>
          <w:sz w:val="22"/>
          <w:szCs w:val="22"/>
          <w:lang w:val="az-Latn-AZ" w:bidi="fa-IR"/>
        </w:rPr>
        <w:t>rəhim</w:t>
      </w:r>
      <w:r w:rsidRPr="00633283">
        <w:rPr>
          <w:rFonts w:cs="Simplified Arabic"/>
          <w:b/>
          <w:bCs/>
          <w:sz w:val="22"/>
          <w:szCs w:val="22"/>
          <w:lang w:val="az-Cyrl-AZ" w:bidi="fa-IR"/>
        </w:rPr>
        <w:t>!</w:t>
      </w:r>
      <w:r w:rsidRPr="00633283">
        <w:rPr>
          <w:rFonts w:cs="Simplified Arabic"/>
          <w:sz w:val="22"/>
          <w:szCs w:val="22"/>
          <w:lang w:val="az-Cyrl-AZ" w:bidi="fa-IR"/>
        </w:rPr>
        <w:t xml:space="preserve"> “</w:t>
      </w:r>
      <w:r w:rsidRPr="0078169E">
        <w:rPr>
          <w:rFonts w:cs="Simplified Arabic"/>
          <w:sz w:val="22"/>
          <w:szCs w:val="22"/>
          <w:lang w:val="az-Latn-AZ" w:bidi="fa-IR"/>
        </w:rPr>
        <w:t>İlahi</w:t>
      </w:r>
      <w:r w:rsidRPr="00633283">
        <w:rPr>
          <w:rFonts w:cs="Simplified Arabic"/>
          <w:sz w:val="22"/>
          <w:szCs w:val="22"/>
          <w:lang w:val="az-Cyrl-AZ" w:bidi="fa-IR"/>
        </w:rPr>
        <w:t xml:space="preserve">! </w:t>
      </w:r>
      <w:r w:rsidRPr="0078169E">
        <w:rPr>
          <w:rFonts w:cs="Simplified Arabic"/>
          <w:sz w:val="22"/>
          <w:szCs w:val="22"/>
          <w:lang w:val="az-Latn-AZ" w:bidi="fa-IR"/>
        </w:rPr>
        <w:t>Mənim</w:t>
      </w:r>
      <w:r w:rsidRPr="00633283">
        <w:rPr>
          <w:rFonts w:cs="Simplified Arabic"/>
          <w:sz w:val="22"/>
          <w:szCs w:val="22"/>
          <w:lang w:val="az-Cyrl-AZ" w:bidi="fa-IR"/>
        </w:rPr>
        <w:t xml:space="preserve"> </w:t>
      </w:r>
      <w:r w:rsidRPr="0078169E">
        <w:rPr>
          <w:rFonts w:cs="Simplified Arabic"/>
          <w:sz w:val="22"/>
          <w:szCs w:val="22"/>
          <w:lang w:val="az-Latn-AZ" w:bidi="fa-IR"/>
        </w:rPr>
        <w:t>Sənin</w:t>
      </w:r>
      <w:r w:rsidRPr="00633283">
        <w:rPr>
          <w:rFonts w:cs="Simplified Arabic"/>
          <w:sz w:val="22"/>
          <w:szCs w:val="22"/>
          <w:lang w:val="az-Cyrl-AZ" w:bidi="fa-IR"/>
        </w:rPr>
        <w:t xml:space="preserve"> </w:t>
      </w:r>
      <w:r w:rsidRPr="0078169E">
        <w:rPr>
          <w:rFonts w:cs="Simplified Arabic"/>
          <w:sz w:val="22"/>
          <w:szCs w:val="22"/>
          <w:lang w:val="az-Latn-AZ" w:bidi="fa-IR"/>
        </w:rPr>
        <w:t>dərgahına</w:t>
      </w:r>
      <w:r w:rsidRPr="00633283">
        <w:rPr>
          <w:rFonts w:cs="Simplified Arabic"/>
          <w:sz w:val="22"/>
          <w:szCs w:val="22"/>
          <w:lang w:val="az-Cyrl-AZ" w:bidi="fa-IR"/>
        </w:rPr>
        <w:t xml:space="preserve"> </w:t>
      </w:r>
      <w:r w:rsidRPr="0078169E">
        <w:rPr>
          <w:rFonts w:cs="Simplified Arabic"/>
          <w:sz w:val="22"/>
          <w:szCs w:val="22"/>
          <w:lang w:val="az-Latn-AZ" w:bidi="fa-IR"/>
        </w:rPr>
        <w:t>gəlməyə</w:t>
      </w:r>
      <w:r w:rsidRPr="00633283">
        <w:rPr>
          <w:rFonts w:cs="Simplified Arabic"/>
          <w:sz w:val="22"/>
          <w:szCs w:val="22"/>
          <w:lang w:val="az-Cyrl-AZ" w:bidi="fa-IR"/>
        </w:rPr>
        <w:t xml:space="preserve"> </w:t>
      </w:r>
      <w:r w:rsidRPr="0078169E">
        <w:rPr>
          <w:rFonts w:cs="Simplified Arabic"/>
          <w:sz w:val="22"/>
          <w:szCs w:val="22"/>
          <w:lang w:val="az-Latn-AZ" w:bidi="fa-IR"/>
        </w:rPr>
        <w:t>sənin</w:t>
      </w:r>
      <w:r w:rsidRPr="00633283">
        <w:rPr>
          <w:rFonts w:cs="Simplified Arabic"/>
          <w:sz w:val="22"/>
          <w:szCs w:val="22"/>
          <w:lang w:val="az-Cyrl-AZ" w:bidi="fa-IR"/>
        </w:rPr>
        <w:t xml:space="preserve"> </w:t>
      </w:r>
      <w:r w:rsidRPr="0078169E">
        <w:rPr>
          <w:rFonts w:cs="Simplified Arabic"/>
          <w:sz w:val="22"/>
          <w:szCs w:val="22"/>
          <w:lang w:val="az-Latn-AZ" w:bidi="fa-IR"/>
        </w:rPr>
        <w:t>mehribançılıq</w:t>
      </w:r>
      <w:r w:rsidRPr="00633283">
        <w:rPr>
          <w:rFonts w:cs="Simplified Arabic"/>
          <w:sz w:val="22"/>
          <w:szCs w:val="22"/>
          <w:lang w:val="az-Cyrl-AZ" w:bidi="fa-IR"/>
        </w:rPr>
        <w:t xml:space="preserve"> </w:t>
      </w:r>
      <w:r w:rsidRPr="0078169E">
        <w:rPr>
          <w:rFonts w:cs="Simplified Arabic"/>
          <w:sz w:val="22"/>
          <w:szCs w:val="22"/>
          <w:lang w:val="az-Latn-AZ" w:bidi="fa-IR"/>
        </w:rPr>
        <w:t>hissindən</w:t>
      </w:r>
      <w:r w:rsidRPr="00633283">
        <w:rPr>
          <w:rFonts w:cs="Simplified Arabic"/>
          <w:sz w:val="22"/>
          <w:szCs w:val="22"/>
          <w:lang w:val="az-Cyrl-AZ" w:bidi="fa-IR"/>
        </w:rPr>
        <w:t xml:space="preserve"> </w:t>
      </w:r>
      <w:r w:rsidRPr="0078169E">
        <w:rPr>
          <w:rFonts w:cs="Simplified Arabic"/>
          <w:sz w:val="22"/>
          <w:szCs w:val="22"/>
          <w:lang w:val="az-Latn-AZ" w:bidi="fa-IR"/>
        </w:rPr>
        <w:t>başqa</w:t>
      </w:r>
      <w:r w:rsidRPr="00633283">
        <w:rPr>
          <w:rFonts w:cs="Simplified Arabic"/>
          <w:sz w:val="22"/>
          <w:szCs w:val="22"/>
          <w:lang w:val="az-Cyrl-AZ" w:bidi="fa-IR"/>
        </w:rPr>
        <w:t xml:space="preserve"> </w:t>
      </w:r>
      <w:r w:rsidRPr="0078169E">
        <w:rPr>
          <w:rFonts w:cs="Simplified Arabic"/>
          <w:sz w:val="22"/>
          <w:szCs w:val="22"/>
          <w:lang w:val="az-Latn-AZ" w:bidi="fa-IR"/>
        </w:rPr>
        <w:t>heç</w:t>
      </w:r>
      <w:r w:rsidRPr="00633283">
        <w:rPr>
          <w:rFonts w:cs="Simplified Arabic"/>
          <w:sz w:val="22"/>
          <w:szCs w:val="22"/>
          <w:lang w:val="az-Cyrl-AZ" w:bidi="fa-IR"/>
        </w:rPr>
        <w:t xml:space="preserve"> </w:t>
      </w:r>
      <w:r w:rsidRPr="0078169E">
        <w:rPr>
          <w:rFonts w:cs="Simplified Arabic"/>
          <w:sz w:val="22"/>
          <w:szCs w:val="22"/>
          <w:lang w:val="az-Latn-AZ" w:bidi="fa-IR"/>
        </w:rPr>
        <w:t>bir</w:t>
      </w:r>
      <w:r w:rsidRPr="00633283">
        <w:rPr>
          <w:rFonts w:cs="Simplified Arabic"/>
          <w:sz w:val="22"/>
          <w:szCs w:val="22"/>
          <w:lang w:val="az-Cyrl-AZ" w:bidi="fa-IR"/>
        </w:rPr>
        <w:t xml:space="preserve"> </w:t>
      </w:r>
      <w:r w:rsidRPr="0078169E">
        <w:rPr>
          <w:rFonts w:cs="Simplified Arabic"/>
          <w:sz w:val="22"/>
          <w:szCs w:val="22"/>
          <w:lang w:val="az-Latn-AZ" w:bidi="fa-IR"/>
        </w:rPr>
        <w:t>vəsiləm</w:t>
      </w:r>
      <w:r w:rsidRPr="00633283">
        <w:rPr>
          <w:rFonts w:cs="Simplified Arabic"/>
          <w:sz w:val="22"/>
          <w:szCs w:val="22"/>
          <w:lang w:val="az-Cyrl-AZ" w:bidi="fa-IR"/>
        </w:rPr>
        <w:t xml:space="preserve"> </w:t>
      </w:r>
      <w:r w:rsidRPr="0078169E">
        <w:rPr>
          <w:rFonts w:cs="Simplified Arabic"/>
          <w:sz w:val="22"/>
          <w:szCs w:val="22"/>
          <w:lang w:val="az-Latn-AZ" w:bidi="fa-IR"/>
        </w:rPr>
        <w:t>yoxdur</w:t>
      </w:r>
      <w:r w:rsidRPr="00633283">
        <w:rPr>
          <w:rFonts w:cs="Simplified Arabic"/>
          <w:sz w:val="22"/>
          <w:szCs w:val="22"/>
          <w:lang w:val="az-Cyrl-AZ" w:bidi="fa-IR"/>
        </w:rPr>
        <w:t xml:space="preserve">! </w:t>
      </w:r>
      <w:r w:rsidRPr="0078169E">
        <w:rPr>
          <w:rFonts w:cs="Simplified Arabic"/>
          <w:sz w:val="22"/>
          <w:szCs w:val="22"/>
          <w:lang w:val="az-Latn-AZ" w:bidi="fa-IR"/>
        </w:rPr>
        <w:t>Həmçinin</w:t>
      </w:r>
      <w:r w:rsidRPr="00633283">
        <w:rPr>
          <w:rFonts w:cs="Simplified Arabic"/>
          <w:sz w:val="22"/>
          <w:szCs w:val="22"/>
          <w:lang w:val="az-Cyrl-AZ" w:bidi="fa-IR"/>
        </w:rPr>
        <w:t xml:space="preserve">, </w:t>
      </w:r>
      <w:r w:rsidRPr="0078169E">
        <w:rPr>
          <w:rFonts w:cs="Simplified Arabic"/>
          <w:sz w:val="22"/>
          <w:szCs w:val="22"/>
          <w:lang w:val="az-Latn-AZ" w:bidi="fa-IR"/>
        </w:rPr>
        <w:t>Sənin</w:t>
      </w:r>
      <w:r w:rsidRPr="00633283">
        <w:rPr>
          <w:rFonts w:cs="Simplified Arabic"/>
          <w:sz w:val="22"/>
          <w:szCs w:val="22"/>
          <w:lang w:val="az-Cyrl-AZ" w:bidi="fa-IR"/>
        </w:rPr>
        <w:t xml:space="preserve"> </w:t>
      </w:r>
      <w:r w:rsidRPr="0078169E">
        <w:rPr>
          <w:rFonts w:cs="Simplified Arabic"/>
          <w:sz w:val="22"/>
          <w:szCs w:val="22"/>
          <w:lang w:val="az-Latn-AZ" w:bidi="fa-IR"/>
        </w:rPr>
        <w:t>mərhəmətin</w:t>
      </w:r>
      <w:r w:rsidRPr="00633283">
        <w:rPr>
          <w:rFonts w:cs="Simplified Arabic"/>
          <w:sz w:val="22"/>
          <w:szCs w:val="22"/>
          <w:lang w:val="az-Cyrl-AZ" w:bidi="fa-IR"/>
        </w:rPr>
        <w:t xml:space="preserve"> </w:t>
      </w:r>
      <w:r w:rsidRPr="0078169E">
        <w:rPr>
          <w:rFonts w:cs="Simplified Arabic"/>
          <w:sz w:val="22"/>
          <w:szCs w:val="22"/>
          <w:lang w:val="az-Latn-AZ" w:bidi="fa-IR"/>
        </w:rPr>
        <w:t>və</w:t>
      </w:r>
      <w:r w:rsidRPr="00633283">
        <w:rPr>
          <w:rFonts w:cs="Simplified Arabic"/>
          <w:sz w:val="22"/>
          <w:szCs w:val="22"/>
          <w:lang w:val="az-Cyrl-AZ" w:bidi="fa-IR"/>
        </w:rPr>
        <w:t xml:space="preserve"> </w:t>
      </w:r>
      <w:r w:rsidRPr="0078169E">
        <w:rPr>
          <w:rFonts w:cs="Simplified Arabic"/>
          <w:sz w:val="22"/>
          <w:szCs w:val="22"/>
          <w:lang w:val="az-Latn-AZ" w:bidi="fa-IR"/>
        </w:rPr>
        <w:t>ümməti</w:t>
      </w:r>
      <w:r w:rsidRPr="00633283">
        <w:rPr>
          <w:rFonts w:cs="Simplified Arabic"/>
          <w:sz w:val="22"/>
          <w:szCs w:val="22"/>
          <w:lang w:val="az-Cyrl-AZ" w:bidi="fa-IR"/>
        </w:rPr>
        <w:t xml:space="preserve"> </w:t>
      </w:r>
      <w:r w:rsidRPr="0078169E">
        <w:rPr>
          <w:rFonts w:cs="Simplified Arabic"/>
          <w:sz w:val="22"/>
          <w:szCs w:val="22"/>
          <w:lang w:val="az-Latn-AZ" w:bidi="fa-IR"/>
        </w:rPr>
        <w:t>iki</w:t>
      </w:r>
      <w:r w:rsidRPr="00633283">
        <w:rPr>
          <w:rFonts w:cs="Simplified Arabic"/>
          <w:sz w:val="22"/>
          <w:szCs w:val="22"/>
          <w:lang w:val="az-Cyrl-AZ" w:bidi="fa-IR"/>
        </w:rPr>
        <w:t xml:space="preserve"> </w:t>
      </w:r>
      <w:r w:rsidRPr="0078169E">
        <w:rPr>
          <w:rFonts w:cs="Simplified Arabic"/>
          <w:sz w:val="22"/>
          <w:szCs w:val="22"/>
          <w:lang w:val="az-Latn-AZ" w:bidi="fa-IR"/>
        </w:rPr>
        <w:t>aləmdə</w:t>
      </w:r>
      <w:r w:rsidRPr="00633283">
        <w:rPr>
          <w:rFonts w:cs="Simplified Arabic"/>
          <w:sz w:val="22"/>
          <w:szCs w:val="22"/>
          <w:lang w:val="az-Cyrl-AZ" w:bidi="fa-IR"/>
        </w:rPr>
        <w:t xml:space="preserve"> </w:t>
      </w:r>
      <w:r w:rsidRPr="0078169E">
        <w:rPr>
          <w:rFonts w:cs="Simplified Arabic"/>
          <w:sz w:val="22"/>
          <w:szCs w:val="22"/>
          <w:lang w:val="az-Latn-AZ" w:bidi="fa-IR"/>
        </w:rPr>
        <w:t>dərd</w:t>
      </w:r>
      <w:r w:rsidRPr="00633283">
        <w:rPr>
          <w:rFonts w:cs="Simplified Arabic"/>
          <w:sz w:val="22"/>
          <w:szCs w:val="22"/>
          <w:lang w:val="az-Cyrl-AZ" w:bidi="fa-IR"/>
        </w:rPr>
        <w:t xml:space="preserve"> </w:t>
      </w:r>
      <w:r w:rsidRPr="0078169E">
        <w:rPr>
          <w:rFonts w:cs="Simplified Arabic"/>
          <w:sz w:val="22"/>
          <w:szCs w:val="22"/>
          <w:lang w:val="az-Latn-AZ" w:bidi="fa-IR"/>
        </w:rPr>
        <w:t>və</w:t>
      </w:r>
      <w:r w:rsidRPr="00633283">
        <w:rPr>
          <w:rFonts w:cs="Simplified Arabic"/>
          <w:sz w:val="22"/>
          <w:szCs w:val="22"/>
          <w:lang w:val="az-Cyrl-AZ" w:bidi="fa-IR"/>
        </w:rPr>
        <w:t xml:space="preserve"> </w:t>
      </w:r>
      <w:r w:rsidRPr="0078169E">
        <w:rPr>
          <w:rFonts w:cs="Simplified Arabic"/>
          <w:sz w:val="22"/>
          <w:szCs w:val="22"/>
          <w:lang w:val="az-Latn-AZ" w:bidi="fa-IR"/>
        </w:rPr>
        <w:t>bəladan</w:t>
      </w:r>
      <w:r w:rsidRPr="00633283">
        <w:rPr>
          <w:rFonts w:cs="Simplified Arabic"/>
          <w:sz w:val="22"/>
          <w:szCs w:val="22"/>
          <w:lang w:val="az-Cyrl-AZ" w:bidi="fa-IR"/>
        </w:rPr>
        <w:t xml:space="preserve"> </w:t>
      </w:r>
      <w:r w:rsidRPr="0078169E">
        <w:rPr>
          <w:rFonts w:cs="Simplified Arabic"/>
          <w:sz w:val="22"/>
          <w:szCs w:val="22"/>
          <w:lang w:val="az-Latn-AZ" w:bidi="fa-IR"/>
        </w:rPr>
        <w:t>saxlayan</w:t>
      </w:r>
      <w:r w:rsidRPr="00633283">
        <w:rPr>
          <w:rFonts w:cs="Simplified Arabic"/>
          <w:sz w:val="22"/>
          <w:szCs w:val="22"/>
          <w:lang w:val="az-Cyrl-AZ" w:bidi="fa-IR"/>
        </w:rPr>
        <w:t xml:space="preserve"> </w:t>
      </w:r>
      <w:r w:rsidRPr="0078169E">
        <w:rPr>
          <w:rFonts w:cs="Simplified Arabic"/>
          <w:sz w:val="22"/>
          <w:szCs w:val="22"/>
          <w:lang w:val="az-Latn-AZ" w:bidi="fa-IR"/>
        </w:rPr>
        <w:t>rəhmət</w:t>
      </w:r>
      <w:r w:rsidRPr="00633283">
        <w:rPr>
          <w:rFonts w:cs="Simplified Arabic"/>
          <w:sz w:val="22"/>
          <w:szCs w:val="22"/>
          <w:lang w:val="az-Cyrl-AZ" w:bidi="fa-IR"/>
        </w:rPr>
        <w:t xml:space="preserve"> </w:t>
      </w:r>
      <w:r w:rsidRPr="0078169E">
        <w:rPr>
          <w:rFonts w:cs="Simplified Arabic"/>
          <w:sz w:val="22"/>
          <w:szCs w:val="22"/>
          <w:lang w:val="az-Latn-AZ" w:bidi="fa-IR"/>
        </w:rPr>
        <w:t>Peyğəmbərinin</w:t>
      </w:r>
      <w:r w:rsidRPr="00633283">
        <w:rPr>
          <w:rFonts w:cs="Simplified Arabic"/>
          <w:sz w:val="22"/>
          <w:szCs w:val="22"/>
          <w:lang w:val="az-Cyrl-AZ" w:bidi="fa-IR"/>
        </w:rPr>
        <w:t xml:space="preserve"> </w:t>
      </w:r>
      <w:r w:rsidRPr="0078169E">
        <w:rPr>
          <w:rFonts w:cs="Simplified Arabic"/>
          <w:sz w:val="22"/>
          <w:szCs w:val="22"/>
          <w:lang w:val="az-Latn-AZ" w:bidi="fa-IR"/>
        </w:rPr>
        <w:t>şəfaətindən</w:t>
      </w:r>
      <w:r w:rsidRPr="00633283">
        <w:rPr>
          <w:rFonts w:cs="Simplified Arabic"/>
          <w:sz w:val="22"/>
          <w:szCs w:val="22"/>
          <w:lang w:val="az-Cyrl-AZ" w:bidi="fa-IR"/>
        </w:rPr>
        <w:t xml:space="preserve"> </w:t>
      </w:r>
      <w:r w:rsidRPr="0078169E">
        <w:rPr>
          <w:rFonts w:cs="Simplified Arabic"/>
          <w:sz w:val="22"/>
          <w:szCs w:val="22"/>
          <w:lang w:val="az-Latn-AZ" w:bidi="fa-IR"/>
        </w:rPr>
        <w:t>başqa</w:t>
      </w:r>
      <w:r w:rsidRPr="00633283">
        <w:rPr>
          <w:rFonts w:cs="Simplified Arabic"/>
          <w:sz w:val="22"/>
          <w:szCs w:val="22"/>
          <w:lang w:val="az-Cyrl-AZ" w:bidi="fa-IR"/>
        </w:rPr>
        <w:t xml:space="preserve"> </w:t>
      </w:r>
      <w:r w:rsidRPr="0078169E">
        <w:rPr>
          <w:rFonts w:cs="Simplified Arabic"/>
          <w:sz w:val="22"/>
          <w:szCs w:val="22"/>
          <w:lang w:val="az-Latn-AZ" w:bidi="fa-IR"/>
        </w:rPr>
        <w:t>əlimdə</w:t>
      </w:r>
      <w:r w:rsidRPr="00633283">
        <w:rPr>
          <w:rFonts w:cs="Simplified Arabic"/>
          <w:sz w:val="22"/>
          <w:szCs w:val="22"/>
          <w:lang w:val="az-Cyrl-AZ" w:bidi="fa-IR"/>
        </w:rPr>
        <w:t xml:space="preserve"> </w:t>
      </w:r>
      <w:r w:rsidRPr="0078169E">
        <w:rPr>
          <w:rFonts w:cs="Simplified Arabic"/>
          <w:sz w:val="22"/>
          <w:szCs w:val="22"/>
          <w:lang w:val="az-Latn-AZ" w:bidi="fa-IR"/>
        </w:rPr>
        <w:t>bir</w:t>
      </w:r>
      <w:r w:rsidRPr="00633283">
        <w:rPr>
          <w:rFonts w:cs="Simplified Arabic"/>
          <w:sz w:val="22"/>
          <w:szCs w:val="22"/>
          <w:lang w:val="az-Cyrl-AZ" w:bidi="fa-IR"/>
        </w:rPr>
        <w:t xml:space="preserve"> </w:t>
      </w:r>
      <w:r w:rsidRPr="0078169E">
        <w:rPr>
          <w:rFonts w:cs="Simplified Arabic"/>
          <w:sz w:val="22"/>
          <w:szCs w:val="22"/>
          <w:lang w:val="az-Latn-AZ" w:bidi="fa-IR"/>
        </w:rPr>
        <w:t>şey</w:t>
      </w:r>
      <w:r w:rsidRPr="00633283">
        <w:rPr>
          <w:rFonts w:cs="Simplified Arabic"/>
          <w:sz w:val="22"/>
          <w:szCs w:val="22"/>
          <w:lang w:val="az-Cyrl-AZ" w:bidi="fa-IR"/>
        </w:rPr>
        <w:t xml:space="preserve"> </w:t>
      </w:r>
      <w:r w:rsidRPr="0078169E">
        <w:rPr>
          <w:rFonts w:cs="Simplified Arabic"/>
          <w:sz w:val="22"/>
          <w:szCs w:val="22"/>
          <w:lang w:val="az-Latn-AZ" w:bidi="fa-IR"/>
        </w:rPr>
        <w:t>yoxdur</w:t>
      </w:r>
      <w:r w:rsidRPr="00633283">
        <w:rPr>
          <w:rFonts w:cs="Simplified Arabic"/>
          <w:sz w:val="22"/>
          <w:szCs w:val="22"/>
          <w:lang w:val="az-Cyrl-AZ" w:bidi="fa-IR"/>
        </w:rPr>
        <w:t xml:space="preserve">! </w:t>
      </w:r>
      <w:r w:rsidRPr="0078169E">
        <w:rPr>
          <w:rFonts w:cs="Simplified Arabic"/>
          <w:sz w:val="22"/>
          <w:szCs w:val="22"/>
          <w:lang w:val="az-Latn-AZ" w:bidi="fa-IR"/>
        </w:rPr>
        <w:t>Bəs</w:t>
      </w:r>
      <w:r w:rsidRPr="00633283">
        <w:rPr>
          <w:rFonts w:cs="Simplified Arabic"/>
          <w:sz w:val="22"/>
          <w:szCs w:val="22"/>
          <w:lang w:val="az-Cyrl-AZ" w:bidi="fa-IR"/>
        </w:rPr>
        <w:t xml:space="preserve">, </w:t>
      </w:r>
      <w:r w:rsidRPr="0078169E">
        <w:rPr>
          <w:rFonts w:cs="Simplified Arabic"/>
          <w:sz w:val="22"/>
          <w:szCs w:val="22"/>
          <w:lang w:val="az-Latn-AZ" w:bidi="fa-IR"/>
        </w:rPr>
        <w:t>bu</w:t>
      </w:r>
      <w:r w:rsidRPr="00633283">
        <w:rPr>
          <w:rFonts w:cs="Simplified Arabic"/>
          <w:sz w:val="22"/>
          <w:szCs w:val="22"/>
          <w:lang w:val="az-Cyrl-AZ" w:bidi="fa-IR"/>
        </w:rPr>
        <w:t xml:space="preserve"> </w:t>
      </w:r>
      <w:r w:rsidRPr="0078169E">
        <w:rPr>
          <w:rFonts w:cs="Simplified Arabic"/>
          <w:sz w:val="22"/>
          <w:szCs w:val="22"/>
          <w:lang w:val="az-Latn-AZ" w:bidi="fa-IR"/>
        </w:rPr>
        <w:t>iki</w:t>
      </w:r>
      <w:r w:rsidRPr="00633283">
        <w:rPr>
          <w:rFonts w:cs="Simplified Arabic"/>
          <w:sz w:val="22"/>
          <w:szCs w:val="22"/>
          <w:lang w:val="az-Cyrl-AZ" w:bidi="fa-IR"/>
        </w:rPr>
        <w:t xml:space="preserve"> </w:t>
      </w:r>
      <w:r w:rsidRPr="0078169E">
        <w:rPr>
          <w:rFonts w:cs="Simplified Arabic"/>
          <w:sz w:val="22"/>
          <w:szCs w:val="22"/>
          <w:lang w:val="az-Latn-AZ" w:bidi="fa-IR"/>
        </w:rPr>
        <w:t>vasitəni</w:t>
      </w:r>
      <w:r w:rsidRPr="00633283">
        <w:rPr>
          <w:rFonts w:cs="Simplified Arabic"/>
          <w:sz w:val="22"/>
          <w:szCs w:val="22"/>
          <w:lang w:val="az-Cyrl-AZ" w:bidi="fa-IR"/>
        </w:rPr>
        <w:t xml:space="preserve"> </w:t>
      </w:r>
      <w:r w:rsidRPr="0078169E">
        <w:rPr>
          <w:rFonts w:cs="Simplified Arabic"/>
          <w:sz w:val="22"/>
          <w:szCs w:val="22"/>
          <w:lang w:val="az-Latn-AZ" w:bidi="fa-IR"/>
        </w:rPr>
        <w:t>mənimçün</w:t>
      </w:r>
      <w:r w:rsidRPr="00633283">
        <w:rPr>
          <w:rFonts w:cs="Simplified Arabic"/>
          <w:sz w:val="22"/>
          <w:szCs w:val="22"/>
          <w:lang w:val="az-Cyrl-AZ" w:bidi="fa-IR"/>
        </w:rPr>
        <w:t xml:space="preserve"> </w:t>
      </w:r>
      <w:r w:rsidRPr="0078169E">
        <w:rPr>
          <w:rFonts w:cs="Simplified Arabic"/>
          <w:sz w:val="22"/>
          <w:szCs w:val="22"/>
          <w:lang w:val="az-Latn-AZ" w:bidi="fa-IR"/>
        </w:rPr>
        <w:t>bağışlanmaq</w:t>
      </w:r>
      <w:r w:rsidRPr="00633283">
        <w:rPr>
          <w:rFonts w:cs="Simplified Arabic"/>
          <w:sz w:val="22"/>
          <w:szCs w:val="22"/>
          <w:lang w:val="az-Cyrl-AZ" w:bidi="fa-IR"/>
        </w:rPr>
        <w:t xml:space="preserve">, </w:t>
      </w:r>
      <w:r w:rsidRPr="0078169E">
        <w:rPr>
          <w:rFonts w:cs="Simplified Arabic"/>
          <w:sz w:val="22"/>
          <w:szCs w:val="22"/>
          <w:lang w:val="az-Latn-AZ" w:bidi="fa-IR"/>
        </w:rPr>
        <w:t>səadət</w:t>
      </w:r>
      <w:r w:rsidRPr="00633283">
        <w:rPr>
          <w:rFonts w:cs="Simplified Arabic"/>
          <w:sz w:val="22"/>
          <w:szCs w:val="22"/>
          <w:lang w:val="az-Cyrl-AZ" w:bidi="fa-IR"/>
        </w:rPr>
        <w:t xml:space="preserve"> </w:t>
      </w:r>
      <w:r w:rsidRPr="0078169E">
        <w:rPr>
          <w:rFonts w:cs="Simplified Arabic"/>
          <w:sz w:val="22"/>
          <w:szCs w:val="22"/>
          <w:lang w:val="az-Latn-AZ" w:bidi="fa-IR"/>
        </w:rPr>
        <w:t>məqamına</w:t>
      </w:r>
      <w:r w:rsidRPr="00633283">
        <w:rPr>
          <w:rFonts w:cs="Simplified Arabic"/>
          <w:sz w:val="22"/>
          <w:szCs w:val="22"/>
          <w:lang w:val="az-Cyrl-AZ" w:bidi="fa-IR"/>
        </w:rPr>
        <w:t xml:space="preserve"> </w:t>
      </w:r>
      <w:r w:rsidRPr="0078169E">
        <w:rPr>
          <w:rFonts w:cs="Simplified Arabic"/>
          <w:sz w:val="22"/>
          <w:szCs w:val="22"/>
          <w:lang w:val="az-Latn-AZ" w:bidi="fa-IR"/>
        </w:rPr>
        <w:t>yetişmək</w:t>
      </w:r>
      <w:r w:rsidRPr="00633283">
        <w:rPr>
          <w:rFonts w:cs="Simplified Arabic"/>
          <w:sz w:val="22"/>
          <w:szCs w:val="22"/>
          <w:lang w:val="az-Cyrl-AZ" w:bidi="fa-IR"/>
        </w:rPr>
        <w:t xml:space="preserve"> </w:t>
      </w:r>
      <w:r w:rsidRPr="0078169E">
        <w:rPr>
          <w:rFonts w:cs="Simplified Arabic"/>
          <w:sz w:val="22"/>
          <w:szCs w:val="22"/>
          <w:lang w:val="az-Latn-AZ" w:bidi="fa-IR"/>
        </w:rPr>
        <w:t>və</w:t>
      </w:r>
      <w:r w:rsidRPr="00633283">
        <w:rPr>
          <w:rFonts w:cs="Simplified Arabic"/>
          <w:sz w:val="22"/>
          <w:szCs w:val="22"/>
          <w:lang w:val="az-Cyrl-AZ" w:bidi="fa-IR"/>
        </w:rPr>
        <w:t xml:space="preserve"> </w:t>
      </w:r>
      <w:r w:rsidRPr="0078169E">
        <w:rPr>
          <w:rFonts w:cs="Simplified Arabic"/>
          <w:sz w:val="22"/>
          <w:szCs w:val="22"/>
          <w:lang w:val="az-Latn-AZ" w:bidi="fa-IR"/>
        </w:rPr>
        <w:t>rizvan</w:t>
      </w:r>
      <w:r w:rsidRPr="00633283">
        <w:rPr>
          <w:rFonts w:cs="Simplified Arabic"/>
          <w:sz w:val="22"/>
          <w:szCs w:val="22"/>
          <w:lang w:val="az-Cyrl-AZ" w:bidi="fa-IR"/>
        </w:rPr>
        <w:t xml:space="preserve"> </w:t>
      </w:r>
      <w:r w:rsidRPr="0078169E">
        <w:rPr>
          <w:rFonts w:cs="Simplified Arabic"/>
          <w:sz w:val="22"/>
          <w:szCs w:val="22"/>
          <w:lang w:val="az-Latn-AZ" w:bidi="fa-IR"/>
        </w:rPr>
        <w:t>behiştində</w:t>
      </w:r>
      <w:r w:rsidRPr="00633283">
        <w:rPr>
          <w:rFonts w:cs="Simplified Arabic"/>
          <w:sz w:val="22"/>
          <w:szCs w:val="22"/>
          <w:lang w:val="az-Cyrl-AZ" w:bidi="fa-IR"/>
        </w:rPr>
        <w:t xml:space="preserve"> </w:t>
      </w:r>
      <w:r w:rsidRPr="0078169E">
        <w:rPr>
          <w:rFonts w:cs="Simplified Arabic"/>
          <w:sz w:val="22"/>
          <w:szCs w:val="22"/>
          <w:lang w:val="az-Latn-AZ" w:bidi="fa-IR"/>
        </w:rPr>
        <w:t>qərar</w:t>
      </w:r>
      <w:r w:rsidRPr="00633283">
        <w:rPr>
          <w:rFonts w:cs="Simplified Arabic"/>
          <w:sz w:val="22"/>
          <w:szCs w:val="22"/>
          <w:lang w:val="az-Cyrl-AZ" w:bidi="fa-IR"/>
        </w:rPr>
        <w:t xml:space="preserve"> </w:t>
      </w:r>
      <w:r w:rsidRPr="0078169E">
        <w:rPr>
          <w:rFonts w:cs="Simplified Arabic"/>
          <w:sz w:val="22"/>
          <w:szCs w:val="22"/>
          <w:lang w:val="az-Latn-AZ" w:bidi="fa-IR"/>
        </w:rPr>
        <w:t>tutmaqdan</w:t>
      </w:r>
      <w:r w:rsidRPr="00633283">
        <w:rPr>
          <w:rFonts w:cs="Simplified Arabic"/>
          <w:sz w:val="22"/>
          <w:szCs w:val="22"/>
          <w:lang w:val="az-Cyrl-AZ" w:bidi="fa-IR"/>
        </w:rPr>
        <w:t xml:space="preserve"> </w:t>
      </w:r>
      <w:r w:rsidRPr="0078169E">
        <w:rPr>
          <w:rFonts w:cs="Simplified Arabic"/>
          <w:sz w:val="22"/>
          <w:szCs w:val="22"/>
          <w:lang w:val="az-Latn-AZ" w:bidi="fa-IR"/>
        </w:rPr>
        <w:t>ötrü</w:t>
      </w:r>
      <w:r w:rsidRPr="00633283">
        <w:rPr>
          <w:rFonts w:cs="Simplified Arabic"/>
          <w:sz w:val="22"/>
          <w:szCs w:val="22"/>
          <w:lang w:val="az-Cyrl-AZ" w:bidi="fa-IR"/>
        </w:rPr>
        <w:t xml:space="preserve"> </w:t>
      </w:r>
      <w:r w:rsidRPr="0078169E">
        <w:rPr>
          <w:rFonts w:cs="Simplified Arabic"/>
          <w:sz w:val="22"/>
          <w:szCs w:val="22"/>
          <w:lang w:val="az-Latn-AZ" w:bidi="fa-IR"/>
        </w:rPr>
        <w:t>vəsilə</w:t>
      </w:r>
      <w:r w:rsidRPr="00633283">
        <w:rPr>
          <w:rFonts w:cs="Simplified Arabic"/>
          <w:sz w:val="22"/>
          <w:szCs w:val="22"/>
          <w:lang w:val="az-Cyrl-AZ" w:bidi="fa-IR"/>
        </w:rPr>
        <w:t xml:space="preserve"> </w:t>
      </w:r>
      <w:r w:rsidRPr="0078169E">
        <w:rPr>
          <w:rFonts w:cs="Simplified Arabic"/>
          <w:sz w:val="22"/>
          <w:szCs w:val="22"/>
          <w:lang w:val="az-Latn-AZ" w:bidi="fa-IR"/>
        </w:rPr>
        <w:t>qərar</w:t>
      </w:r>
      <w:r w:rsidRPr="00633283">
        <w:rPr>
          <w:rFonts w:cs="Simplified Arabic"/>
          <w:sz w:val="22"/>
          <w:szCs w:val="22"/>
          <w:lang w:val="az-Cyrl-AZ" w:bidi="fa-IR"/>
        </w:rPr>
        <w:t xml:space="preserve"> </w:t>
      </w:r>
      <w:r w:rsidRPr="0078169E">
        <w:rPr>
          <w:rFonts w:cs="Simplified Arabic"/>
          <w:sz w:val="22"/>
          <w:szCs w:val="22"/>
          <w:lang w:val="az-Latn-AZ" w:bidi="fa-IR"/>
        </w:rPr>
        <w:t>ver</w:t>
      </w:r>
      <w:r w:rsidRPr="00633283">
        <w:rPr>
          <w:rFonts w:cs="Simplified Arabic"/>
          <w:sz w:val="22"/>
          <w:szCs w:val="22"/>
          <w:lang w:val="az-Cyrl-AZ" w:bidi="fa-IR"/>
        </w:rPr>
        <w:t xml:space="preserve">! </w:t>
      </w:r>
      <w:r w:rsidRPr="0078169E">
        <w:rPr>
          <w:rFonts w:cs="Simplified Arabic"/>
          <w:sz w:val="22"/>
          <w:szCs w:val="22"/>
          <w:lang w:val="az-Latn-AZ" w:bidi="fa-IR"/>
        </w:rPr>
        <w:t>Mənim</w:t>
      </w:r>
      <w:r w:rsidRPr="00633283">
        <w:rPr>
          <w:rFonts w:cs="Simplified Arabic"/>
          <w:sz w:val="22"/>
          <w:szCs w:val="22"/>
          <w:lang w:val="az-Cyrl-AZ" w:bidi="fa-IR"/>
        </w:rPr>
        <w:t xml:space="preserve"> </w:t>
      </w:r>
      <w:r w:rsidRPr="0078169E">
        <w:rPr>
          <w:rFonts w:cs="Simplified Arabic"/>
          <w:sz w:val="22"/>
          <w:szCs w:val="22"/>
          <w:lang w:val="az-Latn-AZ" w:bidi="fa-IR"/>
        </w:rPr>
        <w:t>ümid</w:t>
      </w:r>
      <w:r w:rsidRPr="00633283">
        <w:rPr>
          <w:rFonts w:cs="Simplified Arabic"/>
          <w:sz w:val="22"/>
          <w:szCs w:val="22"/>
          <w:lang w:val="az-Cyrl-AZ" w:bidi="fa-IR"/>
        </w:rPr>
        <w:t xml:space="preserve"> </w:t>
      </w:r>
      <w:r w:rsidRPr="0078169E">
        <w:rPr>
          <w:rFonts w:cs="Simplified Arabic"/>
          <w:sz w:val="22"/>
          <w:szCs w:val="22"/>
          <w:lang w:val="az-Latn-AZ" w:bidi="fa-IR"/>
        </w:rPr>
        <w:t>qafiləm</w:t>
      </w:r>
      <w:r w:rsidRPr="00633283">
        <w:rPr>
          <w:rFonts w:cs="Simplified Arabic"/>
          <w:sz w:val="22"/>
          <w:szCs w:val="22"/>
          <w:lang w:val="az-Cyrl-AZ" w:bidi="fa-IR"/>
        </w:rPr>
        <w:t xml:space="preserve"> </w:t>
      </w:r>
      <w:r w:rsidRPr="0078169E">
        <w:rPr>
          <w:rFonts w:cs="Simplified Arabic"/>
          <w:sz w:val="22"/>
          <w:szCs w:val="22"/>
          <w:lang w:val="az-Latn-AZ" w:bidi="fa-IR"/>
        </w:rPr>
        <w:t>Sənin</w:t>
      </w:r>
      <w:r w:rsidRPr="00633283">
        <w:rPr>
          <w:rFonts w:cs="Simplified Arabic"/>
          <w:sz w:val="22"/>
          <w:szCs w:val="22"/>
          <w:lang w:val="az-Cyrl-AZ" w:bidi="fa-IR"/>
        </w:rPr>
        <w:t xml:space="preserve"> </w:t>
      </w:r>
      <w:r w:rsidRPr="0078169E">
        <w:rPr>
          <w:rFonts w:cs="Simplified Arabic"/>
          <w:sz w:val="22"/>
          <w:szCs w:val="22"/>
          <w:lang w:val="az-Latn-AZ" w:bidi="fa-IR"/>
        </w:rPr>
        <w:t>kərəm</w:t>
      </w:r>
      <w:r w:rsidRPr="00633283">
        <w:rPr>
          <w:rFonts w:cs="Simplified Arabic"/>
          <w:sz w:val="22"/>
          <w:szCs w:val="22"/>
          <w:lang w:val="az-Cyrl-AZ" w:bidi="fa-IR"/>
        </w:rPr>
        <w:t xml:space="preserve"> </w:t>
      </w:r>
      <w:r w:rsidRPr="0078169E">
        <w:rPr>
          <w:rFonts w:cs="Simplified Arabic"/>
          <w:sz w:val="22"/>
          <w:szCs w:val="22"/>
          <w:lang w:val="az-Latn-AZ" w:bidi="fa-IR"/>
        </w:rPr>
        <w:t>sahənə</w:t>
      </w:r>
      <w:r w:rsidRPr="00633283">
        <w:rPr>
          <w:rFonts w:cs="Simplified Arabic"/>
          <w:sz w:val="22"/>
          <w:szCs w:val="22"/>
          <w:lang w:val="az-Cyrl-AZ" w:bidi="fa-IR"/>
        </w:rPr>
        <w:t xml:space="preserve"> </w:t>
      </w:r>
      <w:r w:rsidRPr="0078169E">
        <w:rPr>
          <w:rFonts w:cs="Simplified Arabic"/>
          <w:sz w:val="22"/>
          <w:szCs w:val="22"/>
          <w:lang w:val="az-Latn-AZ" w:bidi="fa-IR"/>
        </w:rPr>
        <w:t>daxil</w:t>
      </w:r>
      <w:r w:rsidRPr="00633283">
        <w:rPr>
          <w:rFonts w:cs="Simplified Arabic"/>
          <w:sz w:val="22"/>
          <w:szCs w:val="22"/>
          <w:lang w:val="az-Cyrl-AZ" w:bidi="fa-IR"/>
        </w:rPr>
        <w:t xml:space="preserve"> </w:t>
      </w:r>
      <w:r w:rsidRPr="0078169E">
        <w:rPr>
          <w:rFonts w:cs="Simplified Arabic"/>
          <w:sz w:val="22"/>
          <w:szCs w:val="22"/>
          <w:lang w:val="az-Latn-AZ" w:bidi="fa-IR"/>
        </w:rPr>
        <w:t>olub</w:t>
      </w:r>
      <w:r w:rsidRPr="00633283">
        <w:rPr>
          <w:rFonts w:cs="Simplified Arabic"/>
          <w:sz w:val="22"/>
          <w:szCs w:val="22"/>
          <w:lang w:val="az-Cyrl-AZ" w:bidi="fa-IR"/>
        </w:rPr>
        <w:t xml:space="preserve">! </w:t>
      </w:r>
      <w:r w:rsidRPr="0078169E">
        <w:rPr>
          <w:rFonts w:cs="Simplified Arabic"/>
          <w:sz w:val="22"/>
          <w:szCs w:val="22"/>
          <w:lang w:val="az-Latn-AZ" w:bidi="fa-IR"/>
        </w:rPr>
        <w:t>İstək</w:t>
      </w:r>
      <w:r w:rsidRPr="00633283">
        <w:rPr>
          <w:rFonts w:cs="Simplified Arabic"/>
          <w:sz w:val="22"/>
          <w:szCs w:val="22"/>
          <w:lang w:val="az-Cyrl-AZ" w:bidi="fa-IR"/>
        </w:rPr>
        <w:t xml:space="preserve"> </w:t>
      </w:r>
      <w:r w:rsidRPr="0078169E">
        <w:rPr>
          <w:rFonts w:cs="Simplified Arabic"/>
          <w:sz w:val="22"/>
          <w:szCs w:val="22"/>
          <w:lang w:val="az-Latn-AZ" w:bidi="fa-IR"/>
        </w:rPr>
        <w:t>köçüm</w:t>
      </w:r>
      <w:r w:rsidRPr="00633283">
        <w:rPr>
          <w:rFonts w:cs="Simplified Arabic"/>
          <w:sz w:val="22"/>
          <w:szCs w:val="22"/>
          <w:lang w:val="az-Cyrl-AZ" w:bidi="fa-IR"/>
        </w:rPr>
        <w:t xml:space="preserve"> </w:t>
      </w:r>
      <w:r w:rsidRPr="0078169E">
        <w:rPr>
          <w:rFonts w:cs="Simplified Arabic"/>
          <w:sz w:val="22"/>
          <w:szCs w:val="22"/>
          <w:lang w:val="az-Latn-AZ" w:bidi="fa-IR"/>
        </w:rPr>
        <w:t>ehsan</w:t>
      </w:r>
      <w:r w:rsidRPr="00633283">
        <w:rPr>
          <w:rFonts w:cs="Simplified Arabic"/>
          <w:sz w:val="22"/>
          <w:szCs w:val="22"/>
          <w:lang w:val="az-Cyrl-AZ" w:bidi="fa-IR"/>
        </w:rPr>
        <w:t xml:space="preserve"> </w:t>
      </w:r>
      <w:r w:rsidRPr="0078169E">
        <w:rPr>
          <w:rFonts w:cs="Simplified Arabic"/>
          <w:sz w:val="22"/>
          <w:szCs w:val="22"/>
          <w:lang w:val="az-Latn-AZ" w:bidi="fa-IR"/>
        </w:rPr>
        <w:t>qapının</w:t>
      </w:r>
      <w:r w:rsidRPr="00633283">
        <w:rPr>
          <w:rFonts w:cs="Simplified Arabic"/>
          <w:sz w:val="22"/>
          <w:szCs w:val="22"/>
          <w:lang w:val="az-Cyrl-AZ" w:bidi="fa-IR"/>
        </w:rPr>
        <w:t xml:space="preserve"> </w:t>
      </w:r>
      <w:r w:rsidRPr="0078169E">
        <w:rPr>
          <w:rFonts w:cs="Simplified Arabic"/>
          <w:sz w:val="22"/>
          <w:szCs w:val="22"/>
          <w:lang w:val="az-Latn-AZ" w:bidi="fa-IR"/>
        </w:rPr>
        <w:t>ağzında</w:t>
      </w:r>
      <w:r w:rsidRPr="00633283">
        <w:rPr>
          <w:rFonts w:cs="Simplified Arabic"/>
          <w:sz w:val="22"/>
          <w:szCs w:val="22"/>
          <w:lang w:val="az-Cyrl-AZ" w:bidi="fa-IR"/>
        </w:rPr>
        <w:t xml:space="preserve"> </w:t>
      </w:r>
      <w:r w:rsidRPr="0078169E">
        <w:rPr>
          <w:rFonts w:cs="Simplified Arabic"/>
          <w:sz w:val="22"/>
          <w:szCs w:val="22"/>
          <w:lang w:val="az-Latn-AZ" w:bidi="fa-IR"/>
        </w:rPr>
        <w:t>dayanıb</w:t>
      </w:r>
      <w:r w:rsidRPr="00633283">
        <w:rPr>
          <w:rFonts w:cs="Simplified Arabic"/>
          <w:sz w:val="22"/>
          <w:szCs w:val="22"/>
          <w:lang w:val="az-Cyrl-AZ" w:bidi="fa-IR"/>
        </w:rPr>
        <w:t xml:space="preserve">! </w:t>
      </w:r>
      <w:r w:rsidRPr="0078169E">
        <w:rPr>
          <w:rFonts w:cs="Simplified Arabic"/>
          <w:sz w:val="22"/>
          <w:szCs w:val="22"/>
          <w:lang w:val="az-Latn-AZ" w:bidi="fa-IR"/>
        </w:rPr>
        <w:t>İlahi</w:t>
      </w:r>
      <w:r w:rsidRPr="00633283">
        <w:rPr>
          <w:rFonts w:cs="Simplified Arabic"/>
          <w:sz w:val="22"/>
          <w:szCs w:val="22"/>
          <w:lang w:val="az-Cyrl-AZ" w:bidi="fa-IR"/>
        </w:rPr>
        <w:t xml:space="preserve">! </w:t>
      </w:r>
      <w:r w:rsidRPr="0078169E">
        <w:rPr>
          <w:rFonts w:cs="Simplified Arabic"/>
          <w:sz w:val="22"/>
          <w:szCs w:val="22"/>
          <w:lang w:val="az-Latn-AZ" w:bidi="fa-IR"/>
        </w:rPr>
        <w:t>Kərəminə</w:t>
      </w:r>
      <w:r w:rsidRPr="00633283">
        <w:rPr>
          <w:rFonts w:cs="Simplified Arabic"/>
          <w:sz w:val="22"/>
          <w:szCs w:val="22"/>
          <w:lang w:val="az-Cyrl-AZ" w:bidi="fa-IR"/>
        </w:rPr>
        <w:t xml:space="preserve"> </w:t>
      </w:r>
      <w:r w:rsidRPr="0078169E">
        <w:rPr>
          <w:rFonts w:cs="Simplified Arabic"/>
          <w:sz w:val="22"/>
          <w:szCs w:val="22"/>
          <w:lang w:val="az-Latn-AZ" w:bidi="fa-IR"/>
        </w:rPr>
        <w:t>olan</w:t>
      </w:r>
      <w:r w:rsidRPr="00633283">
        <w:rPr>
          <w:rFonts w:cs="Simplified Arabic"/>
          <w:sz w:val="22"/>
          <w:szCs w:val="22"/>
          <w:lang w:val="az-Cyrl-AZ" w:bidi="fa-IR"/>
        </w:rPr>
        <w:t xml:space="preserve"> </w:t>
      </w:r>
      <w:r w:rsidRPr="0078169E">
        <w:rPr>
          <w:rFonts w:cs="Simplified Arabic"/>
          <w:sz w:val="22"/>
          <w:szCs w:val="22"/>
          <w:lang w:val="az-Latn-AZ" w:bidi="fa-IR"/>
        </w:rPr>
        <w:t>razumu</w:t>
      </w:r>
      <w:r w:rsidRPr="00633283">
        <w:rPr>
          <w:rFonts w:cs="Simplified Arabic"/>
          <w:sz w:val="22"/>
          <w:szCs w:val="22"/>
          <w:lang w:val="az-Cyrl-AZ" w:bidi="fa-IR"/>
        </w:rPr>
        <w:t xml:space="preserve"> </w:t>
      </w:r>
      <w:r w:rsidRPr="0078169E">
        <w:rPr>
          <w:rFonts w:cs="Simplified Arabic"/>
          <w:sz w:val="22"/>
          <w:szCs w:val="22"/>
          <w:lang w:val="az-Latn-AZ" w:bidi="fa-IR"/>
        </w:rPr>
        <w:t>qəbul</w:t>
      </w:r>
      <w:r w:rsidRPr="00633283">
        <w:rPr>
          <w:rFonts w:cs="Simplified Arabic"/>
          <w:sz w:val="22"/>
          <w:szCs w:val="22"/>
          <w:lang w:val="az-Cyrl-AZ" w:bidi="fa-IR"/>
        </w:rPr>
        <w:t xml:space="preserve"> </w:t>
      </w:r>
      <w:r w:rsidRPr="0078169E">
        <w:rPr>
          <w:rFonts w:cs="Simplified Arabic"/>
          <w:sz w:val="22"/>
          <w:szCs w:val="22"/>
          <w:lang w:val="az-Latn-AZ" w:bidi="fa-IR"/>
        </w:rPr>
        <w:t>et</w:t>
      </w:r>
      <w:r w:rsidRPr="00633283">
        <w:rPr>
          <w:rFonts w:cs="Simplified Arabic"/>
          <w:sz w:val="22"/>
          <w:szCs w:val="22"/>
          <w:lang w:val="az-Cyrl-AZ" w:bidi="fa-IR"/>
        </w:rPr>
        <w:t xml:space="preserve">! </w:t>
      </w:r>
      <w:r w:rsidRPr="0078169E">
        <w:rPr>
          <w:rFonts w:cs="Simplified Arabic"/>
          <w:sz w:val="22"/>
          <w:szCs w:val="22"/>
          <w:lang w:val="az-Latn-AZ" w:bidi="fa-IR"/>
        </w:rPr>
        <w:t>İşim</w:t>
      </w:r>
      <w:r w:rsidRPr="00633283">
        <w:rPr>
          <w:rFonts w:cs="Simplified Arabic"/>
          <w:sz w:val="22"/>
          <w:szCs w:val="22"/>
          <w:lang w:val="az-Cyrl-AZ" w:bidi="fa-IR"/>
        </w:rPr>
        <w:t xml:space="preserve"> </w:t>
      </w:r>
      <w:r w:rsidRPr="0078169E">
        <w:rPr>
          <w:rFonts w:cs="Simplified Arabic"/>
          <w:sz w:val="22"/>
          <w:szCs w:val="22"/>
          <w:lang w:val="az-Latn-AZ" w:bidi="fa-IR"/>
        </w:rPr>
        <w:t>aqibətini</w:t>
      </w:r>
      <w:r w:rsidRPr="00633283">
        <w:rPr>
          <w:rFonts w:cs="Simplified Arabic"/>
          <w:sz w:val="22"/>
          <w:szCs w:val="22"/>
          <w:lang w:val="az-Cyrl-AZ" w:bidi="fa-IR"/>
        </w:rPr>
        <w:t xml:space="preserve"> </w:t>
      </w:r>
      <w:r w:rsidRPr="0078169E">
        <w:rPr>
          <w:rFonts w:cs="Simplified Arabic"/>
          <w:sz w:val="22"/>
          <w:szCs w:val="22"/>
          <w:lang w:val="az-Latn-AZ" w:bidi="fa-IR"/>
        </w:rPr>
        <w:t>xeyirlə</w:t>
      </w:r>
      <w:r w:rsidRPr="00633283">
        <w:rPr>
          <w:rFonts w:cs="Simplified Arabic"/>
          <w:sz w:val="22"/>
          <w:szCs w:val="22"/>
          <w:lang w:val="az-Cyrl-AZ" w:bidi="fa-IR"/>
        </w:rPr>
        <w:t xml:space="preserve"> </w:t>
      </w:r>
      <w:r w:rsidRPr="0078169E">
        <w:rPr>
          <w:rFonts w:cs="Simplified Arabic"/>
          <w:sz w:val="22"/>
          <w:szCs w:val="22"/>
          <w:lang w:val="az-Latn-AZ" w:bidi="fa-IR"/>
        </w:rPr>
        <w:t>başa</w:t>
      </w:r>
      <w:r w:rsidRPr="00633283">
        <w:rPr>
          <w:rFonts w:cs="Simplified Arabic"/>
          <w:sz w:val="22"/>
          <w:szCs w:val="22"/>
          <w:lang w:val="az-Cyrl-AZ" w:bidi="fa-IR"/>
        </w:rPr>
        <w:t xml:space="preserve"> </w:t>
      </w:r>
      <w:r w:rsidRPr="0078169E">
        <w:rPr>
          <w:rFonts w:cs="Simplified Arabic"/>
          <w:sz w:val="22"/>
          <w:szCs w:val="22"/>
          <w:lang w:val="az-Latn-AZ" w:bidi="fa-IR"/>
        </w:rPr>
        <w:t>vur</w:t>
      </w:r>
      <w:r w:rsidRPr="00633283">
        <w:rPr>
          <w:rFonts w:cs="Simplified Arabic"/>
          <w:sz w:val="22"/>
          <w:szCs w:val="22"/>
          <w:lang w:val="az-Cyrl-AZ" w:bidi="fa-IR"/>
        </w:rPr>
        <w:t xml:space="preserve">! </w:t>
      </w:r>
      <w:r w:rsidRPr="0078169E">
        <w:rPr>
          <w:rFonts w:cs="Simplified Arabic"/>
          <w:sz w:val="22"/>
          <w:szCs w:val="22"/>
          <w:lang w:val="az-Latn-AZ" w:bidi="fa-IR"/>
        </w:rPr>
        <w:t>Məni</w:t>
      </w:r>
      <w:r w:rsidRPr="00633283">
        <w:rPr>
          <w:rFonts w:cs="Simplified Arabic"/>
          <w:sz w:val="22"/>
          <w:szCs w:val="22"/>
          <w:lang w:val="az-Cyrl-AZ" w:bidi="fa-IR"/>
        </w:rPr>
        <w:t xml:space="preserve"> </w:t>
      </w:r>
      <w:r w:rsidRPr="0078169E">
        <w:rPr>
          <w:rFonts w:cs="Simplified Arabic"/>
          <w:sz w:val="22"/>
          <w:szCs w:val="22"/>
          <w:lang w:val="az-Latn-AZ" w:bidi="fa-IR"/>
        </w:rPr>
        <w:t>o</w:t>
      </w:r>
      <w:r w:rsidRPr="00633283">
        <w:rPr>
          <w:rFonts w:cs="Simplified Arabic"/>
          <w:sz w:val="22"/>
          <w:szCs w:val="22"/>
          <w:lang w:val="az-Cyrl-AZ" w:bidi="fa-IR"/>
        </w:rPr>
        <w:t xml:space="preserve"> </w:t>
      </w:r>
      <w:r w:rsidRPr="0078169E">
        <w:rPr>
          <w:rFonts w:cs="Simplified Arabic"/>
          <w:sz w:val="22"/>
          <w:szCs w:val="22"/>
          <w:lang w:val="az-Latn-AZ" w:bidi="fa-IR"/>
        </w:rPr>
        <w:t>xüsusi</w:t>
      </w:r>
      <w:r w:rsidRPr="00633283">
        <w:rPr>
          <w:rFonts w:cs="Simplified Arabic"/>
          <w:sz w:val="22"/>
          <w:szCs w:val="22"/>
          <w:lang w:val="az-Cyrl-AZ" w:bidi="fa-IR"/>
        </w:rPr>
        <w:t xml:space="preserve"> </w:t>
      </w:r>
      <w:r w:rsidRPr="0078169E">
        <w:rPr>
          <w:rFonts w:cs="Simplified Arabic"/>
          <w:sz w:val="22"/>
          <w:szCs w:val="22"/>
          <w:lang w:val="az-Latn-AZ" w:bidi="fa-IR"/>
        </w:rPr>
        <w:t>bəndəlindən</w:t>
      </w:r>
      <w:r w:rsidRPr="00633283">
        <w:rPr>
          <w:rFonts w:cs="Simplified Arabic"/>
          <w:sz w:val="22"/>
          <w:szCs w:val="22"/>
          <w:lang w:val="az-Cyrl-AZ" w:bidi="fa-IR"/>
        </w:rPr>
        <w:t xml:space="preserve"> </w:t>
      </w:r>
      <w:r w:rsidRPr="0078169E">
        <w:rPr>
          <w:rFonts w:cs="Simplified Arabic"/>
          <w:sz w:val="22"/>
          <w:szCs w:val="22"/>
          <w:lang w:val="az-Latn-AZ" w:bidi="fa-IR"/>
        </w:rPr>
        <w:t>qərar</w:t>
      </w:r>
      <w:r w:rsidRPr="00633283">
        <w:rPr>
          <w:rFonts w:cs="Simplified Arabic"/>
          <w:sz w:val="22"/>
          <w:szCs w:val="22"/>
          <w:lang w:val="az-Cyrl-AZ" w:bidi="fa-IR"/>
        </w:rPr>
        <w:t xml:space="preserve"> </w:t>
      </w:r>
      <w:r w:rsidRPr="0078169E">
        <w:rPr>
          <w:rFonts w:cs="Simplified Arabic"/>
          <w:sz w:val="22"/>
          <w:szCs w:val="22"/>
          <w:lang w:val="az-Latn-AZ" w:bidi="fa-IR"/>
        </w:rPr>
        <w:t>verk</w:t>
      </w:r>
      <w:r w:rsidRPr="00633283">
        <w:rPr>
          <w:rFonts w:cs="Simplified Arabic"/>
          <w:sz w:val="22"/>
          <w:szCs w:val="22"/>
          <w:lang w:val="az-Cyrl-AZ" w:bidi="fa-IR"/>
        </w:rPr>
        <w:t xml:space="preserve"> </w:t>
      </w:r>
      <w:r w:rsidRPr="0078169E">
        <w:rPr>
          <w:rFonts w:cs="Simplified Arabic"/>
          <w:sz w:val="22"/>
          <w:szCs w:val="22"/>
          <w:lang w:val="az-Latn-AZ" w:bidi="fa-IR"/>
        </w:rPr>
        <w:t>i</w:t>
      </w:r>
      <w:r w:rsidRPr="00633283">
        <w:rPr>
          <w:rFonts w:cs="Simplified Arabic"/>
          <w:sz w:val="22"/>
          <w:szCs w:val="22"/>
          <w:lang w:val="az-Cyrl-AZ" w:bidi="fa-IR"/>
        </w:rPr>
        <w:t xml:space="preserve">, </w:t>
      </w:r>
      <w:r w:rsidRPr="0078169E">
        <w:rPr>
          <w:rFonts w:cs="Simplified Arabic"/>
          <w:sz w:val="22"/>
          <w:szCs w:val="22"/>
          <w:lang w:val="az-Latn-AZ" w:bidi="fa-IR"/>
        </w:rPr>
        <w:t>Öz</w:t>
      </w:r>
      <w:r w:rsidRPr="00633283">
        <w:rPr>
          <w:rFonts w:cs="Simplified Arabic"/>
          <w:sz w:val="22"/>
          <w:szCs w:val="22"/>
          <w:lang w:val="az-Cyrl-AZ" w:bidi="fa-IR"/>
        </w:rPr>
        <w:t xml:space="preserve"> </w:t>
      </w:r>
      <w:r w:rsidRPr="0078169E">
        <w:rPr>
          <w:rFonts w:cs="Simplified Arabic"/>
          <w:sz w:val="22"/>
          <w:szCs w:val="22"/>
          <w:lang w:val="az-Latn-AZ" w:bidi="fa-IR"/>
        </w:rPr>
        <w:t>behiştinin</w:t>
      </w:r>
      <w:r w:rsidRPr="00633283">
        <w:rPr>
          <w:rFonts w:cs="Simplified Arabic"/>
          <w:sz w:val="22"/>
          <w:szCs w:val="22"/>
          <w:lang w:val="az-Cyrl-AZ" w:bidi="fa-IR"/>
        </w:rPr>
        <w:t xml:space="preserve"> </w:t>
      </w:r>
      <w:r w:rsidRPr="0078169E">
        <w:rPr>
          <w:rFonts w:cs="Simplified Arabic"/>
          <w:sz w:val="22"/>
          <w:szCs w:val="22"/>
          <w:lang w:val="az-Latn-AZ" w:bidi="fa-IR"/>
        </w:rPr>
        <w:t>arasında</w:t>
      </w:r>
      <w:r w:rsidRPr="00633283">
        <w:rPr>
          <w:rFonts w:cs="Simplified Arabic"/>
          <w:sz w:val="22"/>
          <w:szCs w:val="22"/>
          <w:lang w:val="az-Cyrl-AZ" w:bidi="fa-IR"/>
        </w:rPr>
        <w:t xml:space="preserve"> </w:t>
      </w:r>
      <w:r w:rsidRPr="0078169E">
        <w:rPr>
          <w:rFonts w:cs="Simplified Arabic"/>
          <w:sz w:val="22"/>
          <w:szCs w:val="22"/>
          <w:lang w:val="az-Latn-AZ" w:bidi="fa-IR"/>
        </w:rPr>
        <w:t>qərar</w:t>
      </w:r>
      <w:r w:rsidRPr="00633283">
        <w:rPr>
          <w:rFonts w:cs="Simplified Arabic"/>
          <w:sz w:val="22"/>
          <w:szCs w:val="22"/>
          <w:lang w:val="az-Cyrl-AZ" w:bidi="fa-IR"/>
        </w:rPr>
        <w:t xml:space="preserve"> </w:t>
      </w:r>
      <w:r w:rsidRPr="0078169E">
        <w:rPr>
          <w:rFonts w:cs="Simplified Arabic"/>
          <w:sz w:val="22"/>
          <w:szCs w:val="22"/>
          <w:lang w:val="az-Latn-AZ" w:bidi="fa-IR"/>
        </w:rPr>
        <w:t>verib</w:t>
      </w:r>
      <w:r w:rsidRPr="00633283">
        <w:rPr>
          <w:rFonts w:cs="Simplified Arabic"/>
          <w:sz w:val="22"/>
          <w:szCs w:val="22"/>
          <w:lang w:val="az-Cyrl-AZ" w:bidi="fa-IR"/>
        </w:rPr>
        <w:t xml:space="preserve">, </w:t>
      </w:r>
      <w:r w:rsidRPr="0078169E">
        <w:rPr>
          <w:rFonts w:cs="Simplified Arabic"/>
          <w:sz w:val="22"/>
          <w:szCs w:val="22"/>
          <w:lang w:val="az-Latn-AZ" w:bidi="fa-IR"/>
        </w:rPr>
        <w:t>kəramət</w:t>
      </w:r>
      <w:r w:rsidRPr="00633283">
        <w:rPr>
          <w:rFonts w:cs="Simplified Arabic"/>
          <w:sz w:val="22"/>
          <w:szCs w:val="22"/>
          <w:lang w:val="az-Cyrl-AZ" w:bidi="fa-IR"/>
        </w:rPr>
        <w:t xml:space="preserve"> </w:t>
      </w:r>
      <w:r w:rsidRPr="0078169E">
        <w:rPr>
          <w:rFonts w:cs="Simplified Arabic"/>
          <w:sz w:val="22"/>
          <w:szCs w:val="22"/>
          <w:lang w:val="az-Latn-AZ" w:bidi="fa-IR"/>
        </w:rPr>
        <w:t>və</w:t>
      </w:r>
      <w:r w:rsidRPr="00633283">
        <w:rPr>
          <w:rFonts w:cs="Simplified Arabic"/>
          <w:sz w:val="22"/>
          <w:szCs w:val="22"/>
          <w:lang w:val="az-Cyrl-AZ" w:bidi="fa-IR"/>
        </w:rPr>
        <w:t xml:space="preserve"> </w:t>
      </w:r>
      <w:r w:rsidRPr="0078169E">
        <w:rPr>
          <w:rFonts w:cs="Simplified Arabic"/>
          <w:sz w:val="22"/>
          <w:szCs w:val="22"/>
          <w:lang w:val="az-Latn-AZ" w:bidi="fa-IR"/>
        </w:rPr>
        <w:t>izzət</w:t>
      </w:r>
      <w:r w:rsidRPr="00633283">
        <w:rPr>
          <w:rFonts w:cs="Simplified Arabic"/>
          <w:sz w:val="22"/>
          <w:szCs w:val="22"/>
          <w:lang w:val="az-Cyrl-AZ" w:bidi="fa-IR"/>
        </w:rPr>
        <w:t xml:space="preserve"> </w:t>
      </w:r>
      <w:r w:rsidRPr="0078169E">
        <w:rPr>
          <w:rFonts w:cs="Simplified Arabic"/>
          <w:sz w:val="22"/>
          <w:szCs w:val="22"/>
          <w:lang w:val="az-Latn-AZ" w:bidi="fa-IR"/>
        </w:rPr>
        <w:t>mənzilində</w:t>
      </w:r>
      <w:r w:rsidRPr="00633283">
        <w:rPr>
          <w:rFonts w:cs="Simplified Arabic"/>
          <w:sz w:val="22"/>
          <w:szCs w:val="22"/>
          <w:lang w:val="az-Cyrl-AZ" w:bidi="fa-IR"/>
        </w:rPr>
        <w:t xml:space="preserve"> </w:t>
      </w:r>
      <w:r w:rsidRPr="0078169E">
        <w:rPr>
          <w:rFonts w:cs="Simplified Arabic"/>
          <w:sz w:val="22"/>
          <w:szCs w:val="22"/>
          <w:lang w:val="az-Latn-AZ" w:bidi="fa-IR"/>
        </w:rPr>
        <w:t>yer</w:t>
      </w:r>
      <w:r w:rsidRPr="00633283">
        <w:rPr>
          <w:rFonts w:cs="Simplified Arabic"/>
          <w:sz w:val="22"/>
          <w:szCs w:val="22"/>
          <w:lang w:val="az-Cyrl-AZ" w:bidi="fa-IR"/>
        </w:rPr>
        <w:t xml:space="preserve"> </w:t>
      </w:r>
      <w:r w:rsidRPr="0078169E">
        <w:rPr>
          <w:rFonts w:cs="Simplified Arabic"/>
          <w:sz w:val="22"/>
          <w:szCs w:val="22"/>
          <w:lang w:val="az-Latn-AZ" w:bidi="fa-IR"/>
        </w:rPr>
        <w:t>verib</w:t>
      </w:r>
      <w:r w:rsidRPr="00633283">
        <w:rPr>
          <w:rFonts w:cs="Simplified Arabic"/>
          <w:sz w:val="22"/>
          <w:szCs w:val="22"/>
          <w:lang w:val="az-Cyrl-AZ" w:bidi="fa-IR"/>
        </w:rPr>
        <w:t xml:space="preserve">, </w:t>
      </w:r>
      <w:r w:rsidRPr="0078169E">
        <w:rPr>
          <w:rFonts w:cs="Simplified Arabic"/>
          <w:sz w:val="22"/>
          <w:szCs w:val="22"/>
          <w:lang w:val="az-Latn-AZ" w:bidi="fa-IR"/>
        </w:rPr>
        <w:t>görüş</w:t>
      </w:r>
      <w:r w:rsidRPr="00633283">
        <w:rPr>
          <w:rFonts w:cs="Simplified Arabic"/>
          <w:sz w:val="22"/>
          <w:szCs w:val="22"/>
          <w:lang w:val="az-Cyrl-AZ" w:bidi="fa-IR"/>
        </w:rPr>
        <w:t xml:space="preserve"> </w:t>
      </w:r>
      <w:r w:rsidRPr="0078169E">
        <w:rPr>
          <w:rFonts w:cs="Simplified Arabic"/>
          <w:sz w:val="22"/>
          <w:szCs w:val="22"/>
          <w:lang w:val="az-Latn-AZ" w:bidi="fa-IR"/>
        </w:rPr>
        <w:t>günündə</w:t>
      </w:r>
      <w:r w:rsidRPr="00633283">
        <w:rPr>
          <w:rFonts w:cs="Simplified Arabic"/>
          <w:sz w:val="22"/>
          <w:szCs w:val="22"/>
          <w:lang w:val="az-Cyrl-AZ" w:bidi="fa-IR"/>
        </w:rPr>
        <w:t xml:space="preserve"> </w:t>
      </w:r>
      <w:r w:rsidRPr="0078169E">
        <w:rPr>
          <w:rFonts w:cs="Simplified Arabic"/>
          <w:sz w:val="22"/>
          <w:szCs w:val="22"/>
          <w:lang w:val="az-Latn-AZ" w:bidi="fa-IR"/>
        </w:rPr>
        <w:t>rəhmətini</w:t>
      </w:r>
      <w:r w:rsidRPr="00633283">
        <w:rPr>
          <w:rFonts w:cs="Simplified Arabic"/>
          <w:sz w:val="22"/>
          <w:szCs w:val="22"/>
          <w:lang w:val="az-Cyrl-AZ" w:bidi="fa-IR"/>
        </w:rPr>
        <w:t xml:space="preserve"> </w:t>
      </w:r>
      <w:r w:rsidRPr="0078169E">
        <w:rPr>
          <w:rFonts w:cs="Simplified Arabic"/>
          <w:sz w:val="22"/>
          <w:szCs w:val="22"/>
          <w:lang w:val="az-Latn-AZ" w:bidi="fa-IR"/>
        </w:rPr>
        <w:t>müşahidə</w:t>
      </w:r>
      <w:r w:rsidRPr="00633283">
        <w:rPr>
          <w:rFonts w:cs="Simplified Arabic"/>
          <w:sz w:val="22"/>
          <w:szCs w:val="22"/>
          <w:lang w:val="az-Cyrl-AZ" w:bidi="fa-IR"/>
        </w:rPr>
        <w:t xml:space="preserve"> </w:t>
      </w:r>
      <w:r w:rsidRPr="0078169E">
        <w:rPr>
          <w:rFonts w:cs="Simplified Arabic"/>
          <w:sz w:val="22"/>
          <w:szCs w:val="22"/>
          <w:lang w:val="az-Latn-AZ" w:bidi="fa-IR"/>
        </w:rPr>
        <w:t>etmək</w:t>
      </w:r>
      <w:r w:rsidRPr="00633283">
        <w:rPr>
          <w:rFonts w:cs="Simplified Arabic"/>
          <w:sz w:val="22"/>
          <w:szCs w:val="22"/>
          <w:lang w:val="az-Cyrl-AZ" w:bidi="fa-IR"/>
        </w:rPr>
        <w:t xml:space="preserve"> </w:t>
      </w:r>
      <w:r w:rsidRPr="0078169E">
        <w:rPr>
          <w:rFonts w:cs="Simplified Arabic"/>
          <w:sz w:val="22"/>
          <w:szCs w:val="22"/>
          <w:lang w:val="az-Latn-AZ" w:bidi="fa-IR"/>
        </w:rPr>
        <w:t>qismətini</w:t>
      </w:r>
      <w:r w:rsidRPr="00633283">
        <w:rPr>
          <w:rFonts w:cs="Simplified Arabic"/>
          <w:sz w:val="22"/>
          <w:szCs w:val="22"/>
          <w:lang w:val="az-Cyrl-AZ" w:bidi="fa-IR"/>
        </w:rPr>
        <w:t xml:space="preserve"> </w:t>
      </w:r>
      <w:r w:rsidRPr="0078169E">
        <w:rPr>
          <w:rFonts w:cs="Simplified Arabic"/>
          <w:sz w:val="22"/>
          <w:szCs w:val="22"/>
          <w:lang w:val="az-Latn-AZ" w:bidi="fa-IR"/>
        </w:rPr>
        <w:t>ona</w:t>
      </w:r>
      <w:r w:rsidRPr="00633283">
        <w:rPr>
          <w:rFonts w:cs="Simplified Arabic"/>
          <w:sz w:val="22"/>
          <w:szCs w:val="22"/>
          <w:lang w:val="az-Cyrl-AZ" w:bidi="fa-IR"/>
        </w:rPr>
        <w:t xml:space="preserve"> </w:t>
      </w:r>
      <w:r w:rsidRPr="0078169E">
        <w:rPr>
          <w:rFonts w:cs="Simplified Arabic"/>
          <w:sz w:val="22"/>
          <w:szCs w:val="22"/>
          <w:lang w:val="az-Latn-AZ" w:bidi="fa-IR"/>
        </w:rPr>
        <w:t>nəsib</w:t>
      </w:r>
      <w:r w:rsidRPr="00633283">
        <w:rPr>
          <w:rFonts w:cs="Simplified Arabic"/>
          <w:sz w:val="22"/>
          <w:szCs w:val="22"/>
          <w:lang w:val="az-Cyrl-AZ" w:bidi="fa-IR"/>
        </w:rPr>
        <w:t xml:space="preserve"> </w:t>
      </w:r>
      <w:r w:rsidRPr="0078169E">
        <w:rPr>
          <w:rFonts w:cs="Simplified Arabic"/>
          <w:sz w:val="22"/>
          <w:szCs w:val="22"/>
          <w:lang w:val="az-Latn-AZ" w:bidi="fa-IR"/>
        </w:rPr>
        <w:t>etməklə</w:t>
      </w:r>
      <w:r w:rsidRPr="00633283">
        <w:rPr>
          <w:rFonts w:cs="Simplified Arabic"/>
          <w:sz w:val="22"/>
          <w:szCs w:val="22"/>
          <w:lang w:val="az-Cyrl-AZ" w:bidi="fa-IR"/>
        </w:rPr>
        <w:t xml:space="preserve"> </w:t>
      </w:r>
      <w:r w:rsidRPr="0078169E">
        <w:rPr>
          <w:rFonts w:cs="Simplified Arabic"/>
          <w:sz w:val="22"/>
          <w:szCs w:val="22"/>
          <w:lang w:val="az-Latn-AZ" w:bidi="fa-IR"/>
        </w:rPr>
        <w:t>gözlərini</w:t>
      </w:r>
      <w:r w:rsidRPr="00633283">
        <w:rPr>
          <w:rFonts w:cs="Simplified Arabic"/>
          <w:sz w:val="22"/>
          <w:szCs w:val="22"/>
          <w:lang w:val="az-Cyrl-AZ" w:bidi="fa-IR"/>
        </w:rPr>
        <w:t xml:space="preserve"> </w:t>
      </w:r>
      <w:r w:rsidRPr="0078169E">
        <w:rPr>
          <w:rFonts w:cs="Simplified Arabic"/>
          <w:sz w:val="22"/>
          <w:szCs w:val="22"/>
          <w:lang w:val="az-Latn-AZ" w:bidi="fa-IR"/>
        </w:rPr>
        <w:t>aydın</w:t>
      </w:r>
      <w:r w:rsidRPr="00633283">
        <w:rPr>
          <w:rFonts w:cs="Simplified Arabic"/>
          <w:sz w:val="22"/>
          <w:szCs w:val="22"/>
          <w:lang w:val="az-Cyrl-AZ" w:bidi="fa-IR"/>
        </w:rPr>
        <w:t xml:space="preserve"> </w:t>
      </w:r>
      <w:r w:rsidRPr="0078169E">
        <w:rPr>
          <w:rFonts w:cs="Simplified Arabic"/>
          <w:sz w:val="22"/>
          <w:szCs w:val="22"/>
          <w:lang w:val="az-Latn-AZ" w:bidi="fa-IR"/>
        </w:rPr>
        <w:t>etmisən</w:t>
      </w:r>
      <w:r w:rsidRPr="00633283">
        <w:rPr>
          <w:rFonts w:cs="Simplified Arabic"/>
          <w:sz w:val="22"/>
          <w:szCs w:val="22"/>
          <w:lang w:val="az-Cyrl-AZ" w:bidi="fa-IR"/>
        </w:rPr>
        <w:t xml:space="preserve">! </w:t>
      </w:r>
      <w:r w:rsidRPr="0078169E">
        <w:rPr>
          <w:rFonts w:cs="Simplified Arabic"/>
          <w:sz w:val="22"/>
          <w:szCs w:val="22"/>
          <w:lang w:val="az-Latn-AZ" w:bidi="fa-IR"/>
        </w:rPr>
        <w:t>Önları</w:t>
      </w:r>
      <w:r w:rsidRPr="00633283">
        <w:rPr>
          <w:rFonts w:cs="Simplified Arabic"/>
          <w:sz w:val="22"/>
          <w:szCs w:val="22"/>
          <w:lang w:val="az-Cyrl-AZ" w:bidi="fa-IR"/>
        </w:rPr>
        <w:t xml:space="preserve"> </w:t>
      </w:r>
      <w:r w:rsidRPr="0078169E">
        <w:rPr>
          <w:rFonts w:cs="Simplified Arabic"/>
          <w:sz w:val="22"/>
          <w:szCs w:val="22"/>
          <w:lang w:val="az-Latn-AZ" w:bidi="fa-IR"/>
        </w:rPr>
        <w:t>Öz</w:t>
      </w:r>
      <w:r w:rsidRPr="00633283">
        <w:rPr>
          <w:rFonts w:cs="Simplified Arabic"/>
          <w:sz w:val="22"/>
          <w:szCs w:val="22"/>
          <w:lang w:val="az-Cyrl-AZ" w:bidi="fa-IR"/>
        </w:rPr>
        <w:t xml:space="preserve"> </w:t>
      </w:r>
      <w:r w:rsidRPr="0078169E">
        <w:rPr>
          <w:rFonts w:cs="Simplified Arabic"/>
          <w:sz w:val="22"/>
          <w:szCs w:val="22"/>
          <w:lang w:val="az-Latn-AZ" w:bidi="fa-IR"/>
        </w:rPr>
        <w:t>dərgahında</w:t>
      </w:r>
      <w:r w:rsidRPr="00633283">
        <w:rPr>
          <w:rFonts w:cs="Simplified Arabic"/>
          <w:sz w:val="22"/>
          <w:szCs w:val="22"/>
          <w:lang w:val="az-Cyrl-AZ" w:bidi="fa-IR"/>
        </w:rPr>
        <w:t xml:space="preserve"> </w:t>
      </w:r>
      <w:r w:rsidRPr="0078169E">
        <w:rPr>
          <w:rFonts w:cs="Simplified Arabic"/>
          <w:sz w:val="22"/>
          <w:szCs w:val="22"/>
          <w:lang w:val="az-Latn-AZ" w:bidi="fa-IR"/>
        </w:rPr>
        <w:t>həqiqət</w:t>
      </w:r>
      <w:r w:rsidRPr="00633283">
        <w:rPr>
          <w:rFonts w:cs="Simplified Arabic"/>
          <w:sz w:val="22"/>
          <w:szCs w:val="22"/>
          <w:lang w:val="az-Cyrl-AZ" w:bidi="fa-IR"/>
        </w:rPr>
        <w:t xml:space="preserve"> </w:t>
      </w:r>
      <w:r w:rsidRPr="0078169E">
        <w:rPr>
          <w:rFonts w:cs="Simplified Arabic"/>
          <w:sz w:val="22"/>
          <w:szCs w:val="22"/>
          <w:lang w:val="az-Latn-AZ" w:bidi="fa-IR"/>
        </w:rPr>
        <w:t>mənzillərinə</w:t>
      </w:r>
      <w:r w:rsidRPr="00633283">
        <w:rPr>
          <w:rFonts w:cs="Simplified Arabic"/>
          <w:sz w:val="22"/>
          <w:szCs w:val="22"/>
          <w:lang w:val="az-Cyrl-AZ" w:bidi="fa-IR"/>
        </w:rPr>
        <w:t xml:space="preserve"> </w:t>
      </w:r>
      <w:r w:rsidRPr="0078169E">
        <w:rPr>
          <w:rFonts w:cs="Simplified Arabic"/>
          <w:sz w:val="22"/>
          <w:szCs w:val="22"/>
          <w:lang w:val="az-Latn-AZ" w:bidi="fa-IR"/>
        </w:rPr>
        <w:t>varis</w:t>
      </w:r>
      <w:r w:rsidRPr="00633283">
        <w:rPr>
          <w:rFonts w:cs="Simplified Arabic"/>
          <w:sz w:val="22"/>
          <w:szCs w:val="22"/>
          <w:lang w:val="az-Cyrl-AZ" w:bidi="fa-IR"/>
        </w:rPr>
        <w:t xml:space="preserve"> </w:t>
      </w:r>
      <w:r w:rsidRPr="0078169E">
        <w:rPr>
          <w:rFonts w:cs="Simplified Arabic"/>
          <w:sz w:val="22"/>
          <w:szCs w:val="22"/>
          <w:lang w:val="az-Latn-AZ" w:bidi="fa-IR"/>
        </w:rPr>
        <w:t>etmisən</w:t>
      </w:r>
      <w:r w:rsidRPr="00633283">
        <w:rPr>
          <w:rFonts w:cs="Simplified Arabic"/>
          <w:sz w:val="22"/>
          <w:szCs w:val="22"/>
          <w:lang w:val="az-Cyrl-AZ" w:bidi="fa-IR"/>
        </w:rPr>
        <w:t xml:space="preserve">! </w:t>
      </w:r>
      <w:r w:rsidRPr="0078169E">
        <w:rPr>
          <w:rFonts w:cs="Simplified Arabic"/>
          <w:sz w:val="22"/>
          <w:szCs w:val="22"/>
          <w:lang w:val="az-Latn-AZ" w:bidi="fa-IR"/>
        </w:rPr>
        <w:t>Ey</w:t>
      </w:r>
      <w:r w:rsidRPr="00633283">
        <w:rPr>
          <w:rFonts w:cs="Simplified Arabic"/>
          <w:sz w:val="22"/>
          <w:szCs w:val="22"/>
          <w:lang w:val="az-Cyrl-AZ" w:bidi="fa-IR"/>
        </w:rPr>
        <w:t xml:space="preserve"> </w:t>
      </w:r>
      <w:r w:rsidRPr="0078169E">
        <w:rPr>
          <w:rFonts w:cs="Simplified Arabic"/>
          <w:sz w:val="22"/>
          <w:szCs w:val="22"/>
          <w:lang w:val="az-Latn-AZ" w:bidi="fa-IR"/>
        </w:rPr>
        <w:t>Allah</w:t>
      </w:r>
      <w:r w:rsidRPr="00633283">
        <w:rPr>
          <w:rFonts w:cs="Simplified Arabic"/>
          <w:sz w:val="22"/>
          <w:szCs w:val="22"/>
          <w:lang w:val="az-Cyrl-AZ" w:bidi="fa-IR"/>
        </w:rPr>
        <w:t xml:space="preserve"> </w:t>
      </w:r>
      <w:r w:rsidRPr="0078169E">
        <w:rPr>
          <w:rFonts w:cs="Simplified Arabic"/>
          <w:sz w:val="22"/>
          <w:szCs w:val="22"/>
          <w:lang w:val="az-Latn-AZ" w:bidi="fa-IR"/>
        </w:rPr>
        <w:t>ki</w:t>
      </w:r>
      <w:r w:rsidRPr="00633283">
        <w:rPr>
          <w:rFonts w:cs="Simplified Arabic"/>
          <w:sz w:val="22"/>
          <w:szCs w:val="22"/>
          <w:lang w:val="az-Cyrl-AZ" w:bidi="fa-IR"/>
        </w:rPr>
        <w:t xml:space="preserve">, </w:t>
      </w:r>
      <w:r w:rsidRPr="0078169E">
        <w:rPr>
          <w:rFonts w:cs="Simplified Arabic"/>
          <w:sz w:val="22"/>
          <w:szCs w:val="22"/>
          <w:lang w:val="az-Latn-AZ" w:bidi="fa-IR"/>
        </w:rPr>
        <w:t>Səndən</w:t>
      </w:r>
      <w:r w:rsidRPr="00AF01DC">
        <w:rPr>
          <w:rFonts w:cs="Simplified Arabic"/>
          <w:i/>
          <w:iCs/>
          <w:sz w:val="22"/>
          <w:szCs w:val="22"/>
          <w:lang w:val="az-Cyrl-AZ" w:bidi="fa-IR"/>
        </w:rPr>
        <w:t xml:space="preserve"> </w:t>
      </w:r>
      <w:r w:rsidRPr="0078169E">
        <w:rPr>
          <w:rFonts w:cs="Simplified Arabic"/>
          <w:sz w:val="22"/>
          <w:szCs w:val="22"/>
          <w:lang w:val="az-Latn-AZ" w:bidi="fa-IR"/>
        </w:rPr>
        <w:t>başqa</w:t>
      </w:r>
      <w:r w:rsidRPr="00AF01DC">
        <w:rPr>
          <w:rFonts w:cs="Simplified Arabic"/>
          <w:sz w:val="22"/>
          <w:szCs w:val="22"/>
          <w:lang w:val="az-Cyrl-AZ" w:bidi="fa-IR"/>
        </w:rPr>
        <w:t xml:space="preserve"> </w:t>
      </w:r>
      <w:r w:rsidRPr="0078169E">
        <w:rPr>
          <w:rFonts w:cs="Simplified Arabic"/>
          <w:sz w:val="22"/>
          <w:szCs w:val="22"/>
          <w:lang w:val="az-Latn-AZ" w:bidi="fa-IR"/>
        </w:rPr>
        <w:t>birisinə</w:t>
      </w:r>
      <w:r w:rsidRPr="00AF01DC">
        <w:rPr>
          <w:rFonts w:cs="Simplified Arabic"/>
          <w:sz w:val="22"/>
          <w:szCs w:val="22"/>
          <w:lang w:val="az-Cyrl-AZ" w:bidi="fa-IR"/>
        </w:rPr>
        <w:t xml:space="preserve"> </w:t>
      </w:r>
      <w:r w:rsidRPr="0078169E">
        <w:rPr>
          <w:rFonts w:cs="Simplified Arabic"/>
          <w:sz w:val="22"/>
          <w:szCs w:val="22"/>
          <w:lang w:val="az-Latn-AZ" w:bidi="fa-IR"/>
        </w:rPr>
        <w:t>Sənin</w:t>
      </w:r>
      <w:r w:rsidRPr="00AF01DC">
        <w:rPr>
          <w:rFonts w:cs="Simplified Arabic"/>
          <w:sz w:val="22"/>
          <w:szCs w:val="22"/>
          <w:lang w:val="az-Cyrl-AZ" w:bidi="fa-IR"/>
        </w:rPr>
        <w:t xml:space="preserve"> </w:t>
      </w:r>
      <w:r w:rsidRPr="0078169E">
        <w:rPr>
          <w:rFonts w:cs="Simplified Arabic"/>
          <w:sz w:val="22"/>
          <w:szCs w:val="22"/>
          <w:lang w:val="az-Latn-AZ" w:bidi="fa-IR"/>
        </w:rPr>
        <w:t>qədər</w:t>
      </w:r>
      <w:r w:rsidRPr="00AF01DC">
        <w:rPr>
          <w:rFonts w:cs="Simplified Arabic"/>
          <w:sz w:val="22"/>
          <w:szCs w:val="22"/>
          <w:lang w:val="az-Cyrl-AZ" w:bidi="fa-IR"/>
        </w:rPr>
        <w:t xml:space="preserve"> </w:t>
      </w:r>
      <w:r w:rsidRPr="0078169E">
        <w:rPr>
          <w:rFonts w:cs="Simplified Arabic"/>
          <w:sz w:val="22"/>
          <w:szCs w:val="22"/>
          <w:lang w:val="az-Latn-AZ" w:bidi="fa-IR"/>
        </w:rPr>
        <w:t>kəramətli</w:t>
      </w:r>
      <w:r w:rsidRPr="00AF01DC">
        <w:rPr>
          <w:rFonts w:cs="Simplified Arabic"/>
          <w:sz w:val="22"/>
          <w:szCs w:val="22"/>
          <w:lang w:val="az-Cyrl-AZ" w:bidi="fa-IR"/>
        </w:rPr>
        <w:t xml:space="preserve"> </w:t>
      </w:r>
      <w:r w:rsidRPr="0078169E">
        <w:rPr>
          <w:rFonts w:cs="Simplified Arabic"/>
          <w:sz w:val="22"/>
          <w:szCs w:val="22"/>
          <w:lang w:val="az-Latn-AZ" w:bidi="fa-IR"/>
        </w:rPr>
        <w:t>olmayıb</w:t>
      </w:r>
      <w:r w:rsidRPr="00AF01DC">
        <w:rPr>
          <w:rFonts w:cs="Simplified Arabic"/>
          <w:sz w:val="22"/>
          <w:szCs w:val="22"/>
          <w:lang w:val="az-Cyrl-AZ" w:bidi="fa-IR"/>
        </w:rPr>
        <w:t xml:space="preserve">! </w:t>
      </w:r>
      <w:r w:rsidRPr="0078169E">
        <w:rPr>
          <w:rFonts w:cs="Simplified Arabic"/>
          <w:sz w:val="22"/>
          <w:szCs w:val="22"/>
          <w:lang w:val="az-Latn-AZ" w:bidi="fa-IR"/>
        </w:rPr>
        <w:t>Heç</w:t>
      </w:r>
      <w:r w:rsidRPr="00AF01DC">
        <w:rPr>
          <w:rFonts w:cs="Simplified Arabic"/>
          <w:sz w:val="22"/>
          <w:szCs w:val="22"/>
          <w:lang w:val="az-Cyrl-AZ" w:bidi="fa-IR"/>
        </w:rPr>
        <w:t xml:space="preserve"> </w:t>
      </w:r>
      <w:r w:rsidRPr="0078169E">
        <w:rPr>
          <w:rFonts w:cs="Simplified Arabic"/>
          <w:sz w:val="22"/>
          <w:szCs w:val="22"/>
          <w:lang w:val="az-Latn-AZ" w:bidi="fa-IR"/>
        </w:rPr>
        <w:t>bir</w:t>
      </w:r>
      <w:r w:rsidRPr="00AF01DC">
        <w:rPr>
          <w:rFonts w:cs="Simplified Arabic"/>
          <w:sz w:val="22"/>
          <w:szCs w:val="22"/>
          <w:lang w:val="az-Cyrl-AZ" w:bidi="fa-IR"/>
        </w:rPr>
        <w:t xml:space="preserve"> </w:t>
      </w:r>
      <w:r w:rsidRPr="0078169E">
        <w:rPr>
          <w:rFonts w:cs="Simplified Arabic"/>
          <w:sz w:val="22"/>
          <w:szCs w:val="22"/>
          <w:lang w:val="az-Latn-AZ" w:bidi="fa-IR"/>
        </w:rPr>
        <w:t>hacəti</w:t>
      </w:r>
      <w:r w:rsidRPr="00AF01DC">
        <w:rPr>
          <w:rFonts w:cs="Simplified Arabic"/>
          <w:sz w:val="22"/>
          <w:szCs w:val="22"/>
          <w:lang w:val="az-Cyrl-AZ" w:bidi="fa-IR"/>
        </w:rPr>
        <w:t xml:space="preserve"> </w:t>
      </w:r>
      <w:r w:rsidRPr="0078169E">
        <w:rPr>
          <w:rFonts w:cs="Simplified Arabic"/>
          <w:sz w:val="22"/>
          <w:szCs w:val="22"/>
          <w:lang w:val="az-Latn-AZ" w:bidi="fa-IR"/>
        </w:rPr>
        <w:t>olan</w:t>
      </w:r>
      <w:r w:rsidRPr="00AF01DC">
        <w:rPr>
          <w:rFonts w:cs="Simplified Arabic"/>
          <w:sz w:val="22"/>
          <w:szCs w:val="22"/>
          <w:lang w:val="az-Cyrl-AZ" w:bidi="fa-IR"/>
        </w:rPr>
        <w:t xml:space="preserve"> </w:t>
      </w:r>
      <w:r w:rsidRPr="0078169E">
        <w:rPr>
          <w:rFonts w:cs="Simplified Arabic"/>
          <w:sz w:val="22"/>
          <w:szCs w:val="22"/>
          <w:lang w:val="az-Latn-AZ" w:bidi="fa-IR"/>
        </w:rPr>
        <w:t>Səndən</w:t>
      </w:r>
      <w:r w:rsidRPr="00AF01DC">
        <w:rPr>
          <w:rFonts w:cs="Simplified Arabic"/>
          <w:sz w:val="22"/>
          <w:szCs w:val="22"/>
          <w:lang w:val="az-Cyrl-AZ" w:bidi="fa-IR"/>
        </w:rPr>
        <w:t xml:space="preserve"> </w:t>
      </w:r>
      <w:r w:rsidRPr="0078169E">
        <w:rPr>
          <w:rFonts w:cs="Simplified Arabic"/>
          <w:sz w:val="22"/>
          <w:szCs w:val="22"/>
          <w:lang w:val="az-Latn-AZ" w:bidi="fa-IR"/>
        </w:rPr>
        <w:t>rəhimli</w:t>
      </w:r>
      <w:r w:rsidRPr="00AF01DC">
        <w:rPr>
          <w:rFonts w:cs="Simplified Arabic"/>
          <w:sz w:val="22"/>
          <w:szCs w:val="22"/>
          <w:lang w:val="az-Cyrl-AZ" w:bidi="fa-IR"/>
        </w:rPr>
        <w:t xml:space="preserve"> </w:t>
      </w:r>
      <w:r w:rsidRPr="0078169E">
        <w:rPr>
          <w:rFonts w:cs="Simplified Arabic"/>
          <w:sz w:val="22"/>
          <w:szCs w:val="22"/>
          <w:lang w:val="az-Latn-AZ" w:bidi="fa-IR"/>
        </w:rPr>
        <w:t>və</w:t>
      </w:r>
      <w:r w:rsidRPr="00AF01DC">
        <w:rPr>
          <w:rFonts w:cs="Simplified Arabic"/>
          <w:sz w:val="22"/>
          <w:szCs w:val="22"/>
          <w:lang w:val="az-Cyrl-AZ" w:bidi="fa-IR"/>
        </w:rPr>
        <w:t xml:space="preserve"> </w:t>
      </w:r>
      <w:r w:rsidRPr="0078169E">
        <w:rPr>
          <w:rFonts w:cs="Simplified Arabic"/>
          <w:sz w:val="22"/>
          <w:szCs w:val="22"/>
          <w:lang w:val="az-Latn-AZ" w:bidi="fa-IR"/>
        </w:rPr>
        <w:t>mehriban</w:t>
      </w:r>
      <w:r w:rsidRPr="00AF01DC">
        <w:rPr>
          <w:rFonts w:cs="Simplified Arabic"/>
          <w:sz w:val="22"/>
          <w:szCs w:val="22"/>
          <w:lang w:val="az-Cyrl-AZ" w:bidi="fa-IR"/>
        </w:rPr>
        <w:t xml:space="preserve"> </w:t>
      </w:r>
      <w:r w:rsidRPr="0078169E">
        <w:rPr>
          <w:rFonts w:cs="Simplified Arabic"/>
          <w:sz w:val="22"/>
          <w:szCs w:val="22"/>
          <w:lang w:val="az-Latn-AZ" w:bidi="fa-IR"/>
        </w:rPr>
        <w:t>bir</w:t>
      </w:r>
      <w:r w:rsidRPr="00AF01DC">
        <w:rPr>
          <w:rFonts w:cs="Simplified Arabic"/>
          <w:sz w:val="22"/>
          <w:szCs w:val="22"/>
          <w:lang w:val="az-Cyrl-AZ" w:bidi="fa-IR"/>
        </w:rPr>
        <w:t xml:space="preserve"> </w:t>
      </w:r>
      <w:r w:rsidRPr="0078169E">
        <w:rPr>
          <w:rFonts w:cs="Simplified Arabic"/>
          <w:sz w:val="22"/>
          <w:szCs w:val="22"/>
          <w:lang w:val="az-Latn-AZ" w:bidi="fa-IR"/>
        </w:rPr>
        <w:t>nəfəri</w:t>
      </w:r>
      <w:r w:rsidRPr="00AF01DC">
        <w:rPr>
          <w:rFonts w:cs="Simplified Arabic"/>
          <w:sz w:val="22"/>
          <w:szCs w:val="22"/>
          <w:lang w:val="az-Cyrl-AZ" w:bidi="fa-IR"/>
        </w:rPr>
        <w:t xml:space="preserve"> </w:t>
      </w:r>
      <w:r w:rsidRPr="0078169E">
        <w:rPr>
          <w:rFonts w:cs="Simplified Arabic"/>
          <w:sz w:val="22"/>
          <w:szCs w:val="22"/>
          <w:lang w:val="az-Latn-AZ" w:bidi="fa-IR"/>
        </w:rPr>
        <w:t>tapmayıb</w:t>
      </w:r>
      <w:r w:rsidRPr="00AF01DC">
        <w:rPr>
          <w:rFonts w:cs="Simplified Arabic"/>
          <w:sz w:val="22"/>
          <w:szCs w:val="22"/>
          <w:lang w:val="az-Cyrl-AZ" w:bidi="fa-IR"/>
        </w:rPr>
        <w:t xml:space="preserve">! </w:t>
      </w:r>
      <w:r w:rsidRPr="0078169E">
        <w:rPr>
          <w:rFonts w:cs="Simplified Arabic"/>
          <w:sz w:val="22"/>
          <w:szCs w:val="22"/>
          <w:lang w:val="az-Latn-AZ" w:bidi="fa-IR"/>
        </w:rPr>
        <w:t>Ey</w:t>
      </w:r>
      <w:r w:rsidRPr="00AF01DC">
        <w:rPr>
          <w:rFonts w:cs="Simplified Arabic"/>
          <w:sz w:val="22"/>
          <w:szCs w:val="22"/>
          <w:lang w:val="az-Cyrl-AZ" w:bidi="fa-IR"/>
        </w:rPr>
        <w:t xml:space="preserve"> </w:t>
      </w:r>
      <w:r w:rsidRPr="0078169E">
        <w:rPr>
          <w:rFonts w:cs="Simplified Arabic"/>
          <w:sz w:val="22"/>
          <w:szCs w:val="22"/>
          <w:lang w:val="az-Latn-AZ" w:bidi="fa-IR"/>
        </w:rPr>
        <w:t>ən</w:t>
      </w:r>
      <w:r w:rsidRPr="00AF01DC">
        <w:rPr>
          <w:rFonts w:cs="Simplified Arabic"/>
          <w:sz w:val="22"/>
          <w:szCs w:val="22"/>
          <w:lang w:val="az-Cyrl-AZ" w:bidi="fa-IR"/>
        </w:rPr>
        <w:t xml:space="preserve"> </w:t>
      </w:r>
      <w:r w:rsidRPr="0078169E">
        <w:rPr>
          <w:rFonts w:cs="Simplified Arabic"/>
          <w:sz w:val="22"/>
          <w:szCs w:val="22"/>
          <w:lang w:val="az-Latn-AZ" w:bidi="fa-IR"/>
        </w:rPr>
        <w:t>yaxşı</w:t>
      </w:r>
      <w:r w:rsidRPr="00AF01DC">
        <w:rPr>
          <w:rFonts w:cs="Simplified Arabic"/>
          <w:sz w:val="22"/>
          <w:szCs w:val="22"/>
          <w:lang w:val="az-Cyrl-AZ" w:bidi="fa-IR"/>
        </w:rPr>
        <w:t xml:space="preserve"> </w:t>
      </w:r>
      <w:r w:rsidRPr="0078169E">
        <w:rPr>
          <w:rFonts w:cs="Simplified Arabic"/>
          <w:sz w:val="22"/>
          <w:szCs w:val="22"/>
          <w:lang w:val="az-Latn-AZ" w:bidi="fa-IR"/>
        </w:rPr>
        <w:t>kimsə</w:t>
      </w:r>
      <w:r w:rsidRPr="00AF01DC">
        <w:rPr>
          <w:rFonts w:cs="Simplified Arabic"/>
          <w:sz w:val="22"/>
          <w:szCs w:val="22"/>
          <w:lang w:val="az-Cyrl-AZ" w:bidi="fa-IR"/>
        </w:rPr>
        <w:t xml:space="preserve"> </w:t>
      </w:r>
      <w:r w:rsidRPr="0078169E">
        <w:rPr>
          <w:rFonts w:cs="Simplified Arabic"/>
          <w:sz w:val="22"/>
          <w:szCs w:val="22"/>
          <w:lang w:val="az-Latn-AZ" w:bidi="fa-IR"/>
        </w:rPr>
        <w:t>ki</w:t>
      </w:r>
      <w:r w:rsidRPr="00AF01DC">
        <w:rPr>
          <w:rFonts w:cs="Simplified Arabic"/>
          <w:sz w:val="22"/>
          <w:szCs w:val="22"/>
          <w:lang w:val="az-Cyrl-AZ" w:bidi="fa-IR"/>
        </w:rPr>
        <w:t xml:space="preserve">, </w:t>
      </w:r>
      <w:r w:rsidRPr="0078169E">
        <w:rPr>
          <w:rFonts w:cs="Simplified Arabic"/>
          <w:sz w:val="22"/>
          <w:szCs w:val="22"/>
          <w:lang w:val="az-Latn-AZ" w:bidi="fa-IR"/>
        </w:rPr>
        <w:t>kimsəsizlər</w:t>
      </w:r>
      <w:r w:rsidRPr="00AF01DC">
        <w:rPr>
          <w:rFonts w:cs="Simplified Arabic"/>
          <w:sz w:val="22"/>
          <w:szCs w:val="22"/>
          <w:lang w:val="az-Cyrl-AZ" w:bidi="fa-IR"/>
        </w:rPr>
        <w:t xml:space="preserve"> </w:t>
      </w:r>
      <w:r w:rsidRPr="0078169E">
        <w:rPr>
          <w:rFonts w:cs="Simplified Arabic"/>
          <w:sz w:val="22"/>
          <w:szCs w:val="22"/>
          <w:lang w:val="az-Latn-AZ" w:bidi="fa-IR"/>
        </w:rPr>
        <w:t>gizlində</w:t>
      </w:r>
      <w:r w:rsidRPr="00AF01DC">
        <w:rPr>
          <w:rFonts w:cs="Simplified Arabic"/>
          <w:sz w:val="22"/>
          <w:szCs w:val="22"/>
          <w:lang w:val="az-Cyrl-AZ" w:bidi="fa-IR"/>
        </w:rPr>
        <w:t xml:space="preserve"> </w:t>
      </w:r>
      <w:r w:rsidRPr="0078169E">
        <w:rPr>
          <w:rFonts w:cs="Simplified Arabic"/>
          <w:sz w:val="22"/>
          <w:szCs w:val="22"/>
          <w:lang w:val="az-Latn-AZ" w:bidi="fa-IR"/>
        </w:rPr>
        <w:t>Sənin</w:t>
      </w:r>
      <w:r w:rsidRPr="00AF01DC">
        <w:rPr>
          <w:rFonts w:cs="Simplified Arabic"/>
          <w:sz w:val="22"/>
          <w:szCs w:val="22"/>
          <w:lang w:val="az-Cyrl-AZ" w:bidi="fa-IR"/>
        </w:rPr>
        <w:t xml:space="preserve"> </w:t>
      </w:r>
      <w:r w:rsidRPr="0078169E">
        <w:rPr>
          <w:rFonts w:cs="Simplified Arabic"/>
          <w:sz w:val="22"/>
          <w:szCs w:val="22"/>
          <w:lang w:val="az-Latn-AZ" w:bidi="fa-IR"/>
        </w:rPr>
        <w:t>köməyindən</w:t>
      </w:r>
      <w:r w:rsidRPr="00AF01DC">
        <w:rPr>
          <w:rFonts w:cs="Simplified Arabic"/>
          <w:sz w:val="22"/>
          <w:szCs w:val="22"/>
          <w:lang w:val="az-Cyrl-AZ" w:bidi="fa-IR"/>
        </w:rPr>
        <w:t xml:space="preserve"> </w:t>
      </w:r>
      <w:r w:rsidRPr="0078169E">
        <w:rPr>
          <w:rFonts w:cs="Simplified Arabic"/>
          <w:sz w:val="22"/>
          <w:szCs w:val="22"/>
          <w:lang w:val="az-Latn-AZ" w:bidi="fa-IR"/>
        </w:rPr>
        <w:t>bəhrələnməyə</w:t>
      </w:r>
      <w:r w:rsidRPr="00AF01DC">
        <w:rPr>
          <w:rFonts w:cs="Simplified Arabic"/>
          <w:sz w:val="22"/>
          <w:szCs w:val="22"/>
          <w:lang w:val="az-Cyrl-AZ" w:bidi="fa-IR"/>
        </w:rPr>
        <w:t xml:space="preserve"> </w:t>
      </w:r>
      <w:r w:rsidRPr="0078169E">
        <w:rPr>
          <w:rFonts w:cs="Simplified Arabic"/>
          <w:sz w:val="22"/>
          <w:szCs w:val="22"/>
          <w:lang w:val="az-Latn-AZ" w:bidi="fa-IR"/>
        </w:rPr>
        <w:t>yol</w:t>
      </w:r>
      <w:r w:rsidRPr="00AF01DC">
        <w:rPr>
          <w:rFonts w:cs="Simplified Arabic"/>
          <w:sz w:val="22"/>
          <w:szCs w:val="22"/>
          <w:lang w:val="az-Cyrl-AZ" w:bidi="fa-IR"/>
        </w:rPr>
        <w:t xml:space="preserve"> </w:t>
      </w:r>
      <w:r w:rsidRPr="0078169E">
        <w:rPr>
          <w:rFonts w:cs="Simplified Arabic"/>
          <w:sz w:val="22"/>
          <w:szCs w:val="22"/>
          <w:lang w:val="az-Latn-AZ" w:bidi="fa-IR"/>
        </w:rPr>
        <w:t>tapıblar</w:t>
      </w:r>
      <w:r w:rsidRPr="00AF01DC">
        <w:rPr>
          <w:rFonts w:cs="Simplified Arabic"/>
          <w:sz w:val="22"/>
          <w:szCs w:val="22"/>
          <w:lang w:val="az-Cyrl-AZ" w:bidi="fa-IR"/>
        </w:rPr>
        <w:t xml:space="preserve">! </w:t>
      </w:r>
      <w:r w:rsidRPr="0078169E">
        <w:rPr>
          <w:rFonts w:cs="Simplified Arabic"/>
          <w:sz w:val="22"/>
          <w:szCs w:val="22"/>
          <w:lang w:val="az-Latn-AZ" w:bidi="fa-IR"/>
        </w:rPr>
        <w:t>Ey</w:t>
      </w:r>
      <w:r w:rsidRPr="00AF01DC">
        <w:rPr>
          <w:rFonts w:cs="Simplified Arabic"/>
          <w:sz w:val="22"/>
          <w:szCs w:val="22"/>
          <w:lang w:val="az-Cyrl-AZ" w:bidi="fa-IR"/>
        </w:rPr>
        <w:t xml:space="preserve"> </w:t>
      </w:r>
      <w:r w:rsidRPr="0078169E">
        <w:rPr>
          <w:rFonts w:cs="Simplified Arabic"/>
          <w:sz w:val="22"/>
          <w:szCs w:val="22"/>
          <w:lang w:val="az-Latn-AZ" w:bidi="fa-IR"/>
        </w:rPr>
        <w:t>ən</w:t>
      </w:r>
      <w:r w:rsidRPr="00AF01DC">
        <w:rPr>
          <w:rFonts w:cs="Simplified Arabic"/>
          <w:sz w:val="22"/>
          <w:szCs w:val="22"/>
          <w:lang w:val="az-Cyrl-AZ" w:bidi="fa-IR"/>
        </w:rPr>
        <w:t xml:space="preserve"> </w:t>
      </w:r>
      <w:r w:rsidRPr="0078169E">
        <w:rPr>
          <w:rFonts w:cs="Simplified Arabic"/>
          <w:sz w:val="22"/>
          <w:szCs w:val="22"/>
          <w:lang w:val="az-Latn-AZ" w:bidi="fa-IR"/>
        </w:rPr>
        <w:t>mehriban</w:t>
      </w:r>
      <w:r w:rsidRPr="00AF01DC">
        <w:rPr>
          <w:rFonts w:cs="Simplified Arabic"/>
          <w:sz w:val="22"/>
          <w:szCs w:val="22"/>
          <w:lang w:val="az-Cyrl-AZ" w:bidi="fa-IR"/>
        </w:rPr>
        <w:t xml:space="preserve"> </w:t>
      </w:r>
      <w:r w:rsidRPr="0078169E">
        <w:rPr>
          <w:rFonts w:cs="Simplified Arabic"/>
          <w:sz w:val="22"/>
          <w:szCs w:val="22"/>
          <w:lang w:val="az-Latn-AZ" w:bidi="fa-IR"/>
        </w:rPr>
        <w:t>ki</w:t>
      </w:r>
      <w:r w:rsidRPr="00AF01DC">
        <w:rPr>
          <w:rFonts w:cs="Simplified Arabic"/>
          <w:sz w:val="22"/>
          <w:szCs w:val="22"/>
          <w:lang w:val="az-Cyrl-AZ" w:bidi="fa-IR"/>
        </w:rPr>
        <w:t xml:space="preserve">, </w:t>
      </w:r>
      <w:r w:rsidRPr="0078169E">
        <w:rPr>
          <w:rFonts w:cs="Simplified Arabic"/>
          <w:sz w:val="22"/>
          <w:szCs w:val="22"/>
          <w:lang w:val="az-Latn-AZ" w:bidi="fa-IR"/>
        </w:rPr>
        <w:t>qaçanlar</w:t>
      </w:r>
      <w:r w:rsidRPr="00AF01DC">
        <w:rPr>
          <w:rFonts w:cs="Simplified Arabic"/>
          <w:sz w:val="22"/>
          <w:szCs w:val="22"/>
          <w:lang w:val="az-Cyrl-AZ" w:bidi="fa-IR"/>
        </w:rPr>
        <w:t xml:space="preserve"> </w:t>
      </w:r>
      <w:r w:rsidRPr="0078169E">
        <w:rPr>
          <w:rFonts w:cs="Simplified Arabic"/>
          <w:sz w:val="22"/>
          <w:szCs w:val="22"/>
          <w:lang w:val="az-Latn-AZ" w:bidi="fa-IR"/>
        </w:rPr>
        <w:t>sən</w:t>
      </w:r>
      <w:r w:rsidRPr="00AF01DC">
        <w:rPr>
          <w:rFonts w:cs="Simplified Arabic"/>
          <w:sz w:val="22"/>
          <w:szCs w:val="22"/>
          <w:lang w:val="az-Cyrl-AZ" w:bidi="fa-IR"/>
        </w:rPr>
        <w:t xml:space="preserve"> </w:t>
      </w:r>
      <w:r w:rsidRPr="0078169E">
        <w:rPr>
          <w:rFonts w:cs="Simplified Arabic"/>
          <w:sz w:val="22"/>
          <w:szCs w:val="22"/>
          <w:lang w:val="az-Latn-AZ" w:bidi="fa-IR"/>
        </w:rPr>
        <w:t>pənah</w:t>
      </w:r>
      <w:r w:rsidRPr="00AF01DC">
        <w:rPr>
          <w:rFonts w:cs="Simplified Arabic"/>
          <w:sz w:val="22"/>
          <w:szCs w:val="22"/>
          <w:lang w:val="az-Cyrl-AZ" w:bidi="fa-IR"/>
        </w:rPr>
        <w:t xml:space="preserve"> </w:t>
      </w:r>
      <w:r w:rsidRPr="0078169E">
        <w:rPr>
          <w:rFonts w:cs="Simplified Arabic"/>
          <w:sz w:val="22"/>
          <w:szCs w:val="22"/>
          <w:lang w:val="az-Latn-AZ" w:bidi="fa-IR"/>
        </w:rPr>
        <w:t>gətirilər</w:t>
      </w:r>
      <w:r w:rsidRPr="00AF01DC">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İlahi</w:t>
      </w:r>
      <w:r w:rsidRPr="00A3070A">
        <w:rPr>
          <w:rFonts w:cs="Simplified Arabic"/>
          <w:sz w:val="22"/>
          <w:szCs w:val="22"/>
          <w:lang w:val="az-Cyrl-AZ" w:bidi="fa-IR"/>
        </w:rPr>
        <w:t xml:space="preserve">! </w:t>
      </w:r>
      <w:r w:rsidRPr="0078169E">
        <w:rPr>
          <w:rFonts w:cs="Simplified Arabic"/>
          <w:sz w:val="22"/>
          <w:szCs w:val="22"/>
          <w:lang w:val="az-Latn-AZ" w:bidi="fa-IR"/>
        </w:rPr>
        <w:t>Mən</w:t>
      </w:r>
      <w:r w:rsidRPr="00A3070A">
        <w:rPr>
          <w:rFonts w:cs="Simplified Arabic"/>
          <w:sz w:val="22"/>
          <w:szCs w:val="22"/>
          <w:lang w:val="az-Cyrl-AZ" w:bidi="fa-IR"/>
        </w:rPr>
        <w:t xml:space="preserve"> </w:t>
      </w:r>
      <w:r w:rsidRPr="0078169E">
        <w:rPr>
          <w:rFonts w:cs="Simplified Arabic"/>
          <w:sz w:val="22"/>
          <w:szCs w:val="22"/>
          <w:lang w:val="az-Latn-AZ" w:bidi="fa-IR"/>
        </w:rPr>
        <w:t>sənin</w:t>
      </w:r>
      <w:r w:rsidRPr="00A3070A">
        <w:rPr>
          <w:rFonts w:cs="Simplified Arabic"/>
          <w:sz w:val="22"/>
          <w:szCs w:val="22"/>
          <w:lang w:val="az-Cyrl-AZ" w:bidi="fa-IR"/>
        </w:rPr>
        <w:t xml:space="preserve"> </w:t>
      </w:r>
      <w:r w:rsidRPr="0078169E">
        <w:rPr>
          <w:rFonts w:cs="Simplified Arabic"/>
          <w:sz w:val="22"/>
          <w:szCs w:val="22"/>
          <w:lang w:val="az-Latn-AZ" w:bidi="fa-IR"/>
        </w:rPr>
        <w:t>geniş</w:t>
      </w:r>
      <w:r w:rsidRPr="00A3070A">
        <w:rPr>
          <w:rFonts w:cs="Simplified Arabic"/>
          <w:sz w:val="22"/>
          <w:szCs w:val="22"/>
          <w:lang w:val="az-Cyrl-AZ" w:bidi="fa-IR"/>
        </w:rPr>
        <w:t xml:space="preserve"> </w:t>
      </w:r>
      <w:r w:rsidRPr="0078169E">
        <w:rPr>
          <w:rFonts w:cs="Simplified Arabic"/>
          <w:sz w:val="22"/>
          <w:szCs w:val="22"/>
          <w:lang w:val="az-Latn-AZ" w:bidi="fa-IR"/>
        </w:rPr>
        <w:t>əfv</w:t>
      </w:r>
      <w:r w:rsidRPr="00A3070A">
        <w:rPr>
          <w:rFonts w:cs="Simplified Arabic"/>
          <w:sz w:val="22"/>
          <w:szCs w:val="22"/>
          <w:lang w:val="az-Cyrl-AZ" w:bidi="fa-IR"/>
        </w:rPr>
        <w:t xml:space="preserve"> </w:t>
      </w:r>
      <w:r w:rsidRPr="0078169E">
        <w:rPr>
          <w:rFonts w:cs="Simplified Arabic"/>
          <w:sz w:val="22"/>
          <w:szCs w:val="22"/>
          <w:lang w:val="az-Latn-AZ" w:bidi="fa-IR"/>
        </w:rPr>
        <w:t>məqamına</w:t>
      </w:r>
      <w:r w:rsidRPr="00A3070A">
        <w:rPr>
          <w:rFonts w:cs="Simplified Arabic"/>
          <w:sz w:val="22"/>
          <w:szCs w:val="22"/>
          <w:lang w:val="az-Cyrl-AZ" w:bidi="fa-IR"/>
        </w:rPr>
        <w:t xml:space="preserve"> </w:t>
      </w:r>
      <w:r w:rsidRPr="0078169E">
        <w:rPr>
          <w:rFonts w:cs="Simplified Arabic"/>
          <w:sz w:val="22"/>
          <w:szCs w:val="22"/>
          <w:lang w:val="az-Latn-AZ" w:bidi="fa-IR"/>
        </w:rPr>
        <w:t>əl</w:t>
      </w:r>
      <w:r w:rsidRPr="00A3070A">
        <w:rPr>
          <w:rFonts w:cs="Simplified Arabic"/>
          <w:sz w:val="22"/>
          <w:szCs w:val="22"/>
          <w:lang w:val="az-Cyrl-AZ" w:bidi="fa-IR"/>
        </w:rPr>
        <w:t xml:space="preserve"> </w:t>
      </w:r>
      <w:r w:rsidRPr="0078169E">
        <w:rPr>
          <w:rFonts w:cs="Simplified Arabic"/>
          <w:sz w:val="22"/>
          <w:szCs w:val="22"/>
          <w:lang w:val="az-Latn-AZ" w:bidi="fa-IR"/>
        </w:rPr>
        <w:t>uzatmışam</w:t>
      </w:r>
      <w:r w:rsidRPr="00A3070A">
        <w:rPr>
          <w:rFonts w:cs="Simplified Arabic"/>
          <w:sz w:val="22"/>
          <w:szCs w:val="22"/>
          <w:lang w:val="az-Cyrl-AZ" w:bidi="fa-IR"/>
        </w:rPr>
        <w:t>!</w:t>
      </w:r>
    </w:p>
    <w:p w14:paraId="7E30A151" w14:textId="77777777" w:rsidR="0064286B" w:rsidRPr="00A3070A" w:rsidRDefault="0064286B" w:rsidP="0064286B">
      <w:pPr>
        <w:pStyle w:val="FootnoteText"/>
        <w:jc w:val="both"/>
        <w:rPr>
          <w:lang w:val="az-Cyrl-AZ"/>
        </w:rPr>
      </w:pPr>
    </w:p>
  </w:footnote>
  <w:footnote w:id="147">
    <w:p w14:paraId="2AA9A979" w14:textId="77777777" w:rsidR="0064286B" w:rsidRPr="0078169E" w:rsidRDefault="0064286B" w:rsidP="0064286B">
      <w:pPr>
        <w:jc w:val="both"/>
        <w:rPr>
          <w:rFonts w:cs="Simplified Arabic"/>
          <w:sz w:val="22"/>
          <w:szCs w:val="22"/>
          <w:lang w:val="az-Cyrl-AZ" w:bidi="fa-IR"/>
        </w:rPr>
      </w:pPr>
      <w:r>
        <w:rPr>
          <w:rStyle w:val="FootnoteReference"/>
        </w:rPr>
        <w:footnoteRef/>
      </w:r>
      <w:r w:rsidRPr="004A4283">
        <w:rPr>
          <w:lang w:val="az-Cyrl-AZ"/>
        </w:rPr>
        <w:t xml:space="preserve"> </w:t>
      </w:r>
      <w:r w:rsidRPr="0078169E">
        <w:rPr>
          <w:sz w:val="22"/>
          <w:szCs w:val="22"/>
          <w:lang w:val="az-Latn-AZ" w:bidi="fa-IR"/>
        </w:rPr>
        <w:t>Kərəm</w:t>
      </w:r>
      <w:r w:rsidRPr="009A6613">
        <w:rPr>
          <w:sz w:val="22"/>
          <w:szCs w:val="22"/>
          <w:lang w:val="az-Cyrl-AZ" w:bidi="fa-IR"/>
        </w:rPr>
        <w:t xml:space="preserve"> </w:t>
      </w:r>
      <w:r w:rsidRPr="0078169E">
        <w:rPr>
          <w:sz w:val="22"/>
          <w:szCs w:val="22"/>
          <w:lang w:val="az-Latn-AZ" w:bidi="fa-IR"/>
        </w:rPr>
        <w:t>və</w:t>
      </w:r>
      <w:r w:rsidRPr="009A6613">
        <w:rPr>
          <w:sz w:val="22"/>
          <w:szCs w:val="22"/>
          <w:lang w:val="az-Cyrl-AZ" w:bidi="fa-IR"/>
        </w:rPr>
        <w:t xml:space="preserve"> </w:t>
      </w:r>
      <w:r w:rsidRPr="0078169E">
        <w:rPr>
          <w:sz w:val="22"/>
          <w:szCs w:val="22"/>
          <w:lang w:val="az-Latn-AZ" w:bidi="fa-IR"/>
        </w:rPr>
        <w:t>ehsan</w:t>
      </w:r>
      <w:r w:rsidRPr="009A6613">
        <w:rPr>
          <w:sz w:val="22"/>
          <w:szCs w:val="22"/>
          <w:lang w:val="az-Cyrl-AZ" w:bidi="fa-IR"/>
        </w:rPr>
        <w:t xml:space="preserve"> </w:t>
      </w:r>
      <w:r w:rsidRPr="0078169E">
        <w:rPr>
          <w:sz w:val="22"/>
          <w:szCs w:val="22"/>
          <w:lang w:val="az-Latn-AZ" w:bidi="fa-IR"/>
        </w:rPr>
        <w:t>ipindən</w:t>
      </w:r>
      <w:r w:rsidRPr="009A6613">
        <w:rPr>
          <w:sz w:val="22"/>
          <w:szCs w:val="22"/>
          <w:lang w:val="az-Cyrl-AZ" w:bidi="fa-IR"/>
        </w:rPr>
        <w:t xml:space="preserve"> </w:t>
      </w:r>
      <w:r w:rsidRPr="0078169E">
        <w:rPr>
          <w:sz w:val="22"/>
          <w:szCs w:val="22"/>
          <w:lang w:val="az-Latn-AZ" w:bidi="fa-IR"/>
        </w:rPr>
        <w:t>yapışmışam</w:t>
      </w:r>
      <w:r w:rsidRPr="009A6613">
        <w:rPr>
          <w:sz w:val="22"/>
          <w:szCs w:val="22"/>
          <w:lang w:val="az-Cyrl-AZ" w:bidi="fa-IR"/>
        </w:rPr>
        <w:t xml:space="preserve">! </w:t>
      </w:r>
      <w:r w:rsidRPr="0078169E">
        <w:rPr>
          <w:sz w:val="22"/>
          <w:szCs w:val="22"/>
          <w:lang w:val="az-Latn-AZ" w:bidi="fa-IR"/>
        </w:rPr>
        <w:t>İlahi</w:t>
      </w:r>
      <w:r w:rsidRPr="009A6613">
        <w:rPr>
          <w:sz w:val="22"/>
          <w:szCs w:val="22"/>
          <w:lang w:val="az-Cyrl-AZ" w:bidi="fa-IR"/>
        </w:rPr>
        <w:t xml:space="preserve">! </w:t>
      </w:r>
      <w:r w:rsidRPr="0078169E">
        <w:rPr>
          <w:sz w:val="22"/>
          <w:szCs w:val="22"/>
          <w:lang w:val="az-Latn-AZ" w:bidi="fa-IR"/>
        </w:rPr>
        <w:t>Məni</w:t>
      </w:r>
      <w:r w:rsidRPr="009A6613">
        <w:rPr>
          <w:sz w:val="22"/>
          <w:szCs w:val="22"/>
          <w:lang w:val="az-Cyrl-AZ" w:bidi="fa-IR"/>
        </w:rPr>
        <w:t xml:space="preserve"> </w:t>
      </w:r>
      <w:r w:rsidRPr="0078169E">
        <w:rPr>
          <w:sz w:val="22"/>
          <w:szCs w:val="22"/>
          <w:lang w:val="az-Latn-AZ" w:bidi="fa-IR"/>
        </w:rPr>
        <w:t>naümid</w:t>
      </w:r>
      <w:r w:rsidRPr="009A6613">
        <w:rPr>
          <w:sz w:val="22"/>
          <w:szCs w:val="22"/>
          <w:lang w:val="az-Cyrl-AZ" w:bidi="fa-IR"/>
        </w:rPr>
        <w:t xml:space="preserve"> </w:t>
      </w:r>
      <w:r w:rsidRPr="0078169E">
        <w:rPr>
          <w:sz w:val="22"/>
          <w:szCs w:val="22"/>
          <w:lang w:val="az-Latn-AZ" w:bidi="fa-IR"/>
        </w:rPr>
        <w:t>qaytarma</w:t>
      </w:r>
      <w:r w:rsidRPr="009A6613">
        <w:rPr>
          <w:sz w:val="22"/>
          <w:szCs w:val="22"/>
          <w:lang w:val="az-Cyrl-AZ" w:bidi="fa-IR"/>
        </w:rPr>
        <w:t xml:space="preserve"> </w:t>
      </w:r>
      <w:r w:rsidRPr="0078169E">
        <w:rPr>
          <w:sz w:val="22"/>
          <w:szCs w:val="22"/>
          <w:lang w:val="az-Latn-AZ" w:bidi="fa-IR"/>
        </w:rPr>
        <w:t>və</w:t>
      </w:r>
      <w:r w:rsidRPr="009A6613">
        <w:rPr>
          <w:sz w:val="22"/>
          <w:szCs w:val="22"/>
          <w:lang w:val="az-Cyrl-AZ" w:bidi="fa-IR"/>
        </w:rPr>
        <w:t xml:space="preserve"> </w:t>
      </w:r>
      <w:r w:rsidRPr="0078169E">
        <w:rPr>
          <w:sz w:val="22"/>
          <w:szCs w:val="22"/>
          <w:lang w:val="az-Latn-AZ" w:bidi="fa-IR"/>
        </w:rPr>
        <w:t>haram</w:t>
      </w:r>
      <w:r w:rsidRPr="009A6613">
        <w:rPr>
          <w:sz w:val="22"/>
          <w:szCs w:val="22"/>
          <w:lang w:val="az-Cyrl-AZ" w:bidi="fa-IR"/>
        </w:rPr>
        <w:t xml:space="preserve"> </w:t>
      </w:r>
      <w:r w:rsidRPr="0078169E">
        <w:rPr>
          <w:sz w:val="22"/>
          <w:szCs w:val="22"/>
          <w:lang w:val="az-Latn-AZ" w:bidi="fa-IR"/>
        </w:rPr>
        <w:t>və</w:t>
      </w:r>
      <w:r w:rsidRPr="009A6613">
        <w:rPr>
          <w:sz w:val="22"/>
          <w:szCs w:val="22"/>
          <w:lang w:val="az-Cyrl-AZ" w:bidi="fa-IR"/>
        </w:rPr>
        <w:t xml:space="preserve"> </w:t>
      </w:r>
      <w:r w:rsidRPr="0078169E">
        <w:rPr>
          <w:sz w:val="22"/>
          <w:szCs w:val="22"/>
          <w:lang w:val="az-Latn-AZ" w:bidi="fa-IR"/>
        </w:rPr>
        <w:t>bəlalara</w:t>
      </w:r>
      <w:r w:rsidRPr="009A6613">
        <w:rPr>
          <w:sz w:val="22"/>
          <w:szCs w:val="22"/>
          <w:lang w:val="az-Cyrl-AZ" w:bidi="fa-IR"/>
        </w:rPr>
        <w:t xml:space="preserve"> </w:t>
      </w:r>
      <w:r w:rsidRPr="0078169E">
        <w:rPr>
          <w:sz w:val="22"/>
          <w:szCs w:val="22"/>
          <w:lang w:val="az-Latn-AZ" w:bidi="fa-IR"/>
        </w:rPr>
        <w:t>mübtəla</w:t>
      </w:r>
      <w:r w:rsidRPr="009A6613">
        <w:rPr>
          <w:sz w:val="22"/>
          <w:szCs w:val="22"/>
          <w:lang w:val="az-Cyrl-AZ" w:bidi="fa-IR"/>
        </w:rPr>
        <w:t xml:space="preserve"> </w:t>
      </w:r>
      <w:r w:rsidRPr="0078169E">
        <w:rPr>
          <w:sz w:val="22"/>
          <w:szCs w:val="22"/>
          <w:lang w:val="az-Latn-AZ" w:bidi="fa-IR"/>
        </w:rPr>
        <w:t>eləmə</w:t>
      </w:r>
      <w:r w:rsidRPr="009A6613">
        <w:rPr>
          <w:sz w:val="22"/>
          <w:szCs w:val="22"/>
          <w:lang w:val="az-Cyrl-AZ" w:bidi="fa-IR"/>
        </w:rPr>
        <w:t xml:space="preserve">! </w:t>
      </w:r>
      <w:r w:rsidRPr="0078169E">
        <w:rPr>
          <w:sz w:val="22"/>
          <w:szCs w:val="22"/>
          <w:lang w:val="az-Latn-AZ" w:bidi="fa-IR"/>
        </w:rPr>
        <w:t>Ey</w:t>
      </w:r>
      <w:r w:rsidRPr="009A6613">
        <w:rPr>
          <w:sz w:val="22"/>
          <w:szCs w:val="22"/>
          <w:lang w:val="az-Cyrl-AZ" w:bidi="fa-IR"/>
        </w:rPr>
        <w:t xml:space="preserve"> </w:t>
      </w:r>
      <w:r w:rsidRPr="0078169E">
        <w:rPr>
          <w:sz w:val="22"/>
          <w:szCs w:val="22"/>
          <w:lang w:val="az-Latn-AZ" w:bidi="fa-IR"/>
        </w:rPr>
        <w:t>məxluqatın</w:t>
      </w:r>
      <w:r w:rsidRPr="009A6613">
        <w:rPr>
          <w:sz w:val="22"/>
          <w:szCs w:val="22"/>
          <w:lang w:val="az-Cyrl-AZ" w:bidi="fa-IR"/>
        </w:rPr>
        <w:t xml:space="preserve"> </w:t>
      </w:r>
      <w:r w:rsidRPr="0078169E">
        <w:rPr>
          <w:sz w:val="22"/>
          <w:szCs w:val="22"/>
          <w:lang w:val="az-Latn-AZ" w:bidi="fa-IR"/>
        </w:rPr>
        <w:t>duasını</w:t>
      </w:r>
      <w:r w:rsidRPr="009A6613">
        <w:rPr>
          <w:sz w:val="22"/>
          <w:szCs w:val="22"/>
          <w:lang w:val="az-Cyrl-AZ" w:bidi="fa-IR"/>
        </w:rPr>
        <w:t xml:space="preserve"> </w:t>
      </w:r>
      <w:r w:rsidRPr="0078169E">
        <w:rPr>
          <w:sz w:val="22"/>
          <w:szCs w:val="22"/>
          <w:lang w:val="az-Latn-AZ" w:bidi="fa-IR"/>
        </w:rPr>
        <w:t>eşidən</w:t>
      </w:r>
      <w:r w:rsidRPr="009A6613">
        <w:rPr>
          <w:sz w:val="22"/>
          <w:szCs w:val="22"/>
          <w:lang w:val="az-Cyrl-AZ" w:bidi="fa-IR"/>
        </w:rPr>
        <w:t xml:space="preserve">!  </w:t>
      </w:r>
      <w:r w:rsidRPr="0078169E">
        <w:rPr>
          <w:sz w:val="22"/>
          <w:szCs w:val="22"/>
          <w:lang w:val="az-Latn-AZ" w:bidi="fa-IR"/>
        </w:rPr>
        <w:t>Ey</w:t>
      </w:r>
      <w:r w:rsidRPr="009A6613">
        <w:rPr>
          <w:sz w:val="22"/>
          <w:szCs w:val="22"/>
          <w:lang w:val="az-Cyrl-AZ" w:bidi="fa-IR"/>
        </w:rPr>
        <w:t xml:space="preserve"> </w:t>
      </w:r>
      <w:r w:rsidRPr="0078169E">
        <w:rPr>
          <w:sz w:val="22"/>
          <w:szCs w:val="22"/>
          <w:lang w:val="az-Latn-AZ" w:bidi="fa-IR"/>
        </w:rPr>
        <w:t>mərhəmətlilərin</w:t>
      </w:r>
      <w:r w:rsidRPr="009A6613">
        <w:rPr>
          <w:sz w:val="22"/>
          <w:szCs w:val="22"/>
          <w:lang w:val="az-Cyrl-AZ" w:bidi="fa-IR"/>
        </w:rPr>
        <w:t xml:space="preserve"> </w:t>
      </w:r>
      <w:r w:rsidRPr="0078169E">
        <w:rPr>
          <w:sz w:val="22"/>
          <w:szCs w:val="22"/>
          <w:lang w:val="az-Latn-AZ" w:bidi="fa-IR"/>
        </w:rPr>
        <w:t>mərhəmətlisi</w:t>
      </w:r>
      <w:r w:rsidRPr="009A6613">
        <w:rPr>
          <w:sz w:val="22"/>
          <w:szCs w:val="22"/>
          <w:lang w:val="az-Cyrl-AZ" w:bidi="fa-IR"/>
        </w:rPr>
        <w:t>!”</w:t>
      </w:r>
    </w:p>
  </w:footnote>
  <w:footnote w:id="148">
    <w:p w14:paraId="49D742F9" w14:textId="77777777" w:rsidR="0064286B" w:rsidRDefault="0064286B" w:rsidP="0064286B">
      <w:pPr>
        <w:jc w:val="both"/>
        <w:rPr>
          <w:rFonts w:cs="Simplified Arabic"/>
          <w:sz w:val="22"/>
          <w:szCs w:val="22"/>
          <w:lang w:val="az-Cyrl-AZ" w:bidi="fa-IR"/>
        </w:rPr>
      </w:pPr>
      <w:r w:rsidRPr="009A6613">
        <w:rPr>
          <w:rStyle w:val="FootnoteReference"/>
          <w:sz w:val="22"/>
          <w:szCs w:val="22"/>
        </w:rPr>
        <w:footnoteRef/>
      </w:r>
      <w:r w:rsidRPr="0078169E">
        <w:rPr>
          <w:sz w:val="22"/>
          <w:szCs w:val="22"/>
          <w:lang w:val="az-Cyrl-AZ"/>
        </w:rPr>
        <w:t xml:space="preserve"> </w:t>
      </w:r>
      <w:r w:rsidRPr="0078169E">
        <w:rPr>
          <w:rFonts w:cs="Simplified Arabic"/>
          <w:b/>
          <w:bCs/>
          <w:sz w:val="22"/>
          <w:szCs w:val="22"/>
          <w:lang w:val="az-Latn-AZ" w:bidi="fa-IR"/>
        </w:rPr>
        <w:t>Bismillahir</w:t>
      </w:r>
      <w:r w:rsidRPr="009A6613">
        <w:rPr>
          <w:rFonts w:cs="Simplified Arabic"/>
          <w:b/>
          <w:bCs/>
          <w:sz w:val="22"/>
          <w:szCs w:val="22"/>
          <w:lang w:val="az-Cyrl-AZ" w:bidi="fa-IR"/>
        </w:rPr>
        <w:t xml:space="preserve"> </w:t>
      </w:r>
      <w:r w:rsidRPr="0078169E">
        <w:rPr>
          <w:rFonts w:cs="Simplified Arabic"/>
          <w:b/>
          <w:bCs/>
          <w:sz w:val="22"/>
          <w:szCs w:val="22"/>
          <w:lang w:val="az-Latn-AZ" w:bidi="fa-IR"/>
        </w:rPr>
        <w:t>rəhmanir</w:t>
      </w:r>
      <w:r w:rsidRPr="009A6613">
        <w:rPr>
          <w:rFonts w:cs="Simplified Arabic"/>
          <w:b/>
          <w:bCs/>
          <w:sz w:val="22"/>
          <w:szCs w:val="22"/>
          <w:lang w:val="az-Cyrl-AZ" w:bidi="fa-IR"/>
        </w:rPr>
        <w:t xml:space="preserve"> </w:t>
      </w:r>
      <w:r w:rsidRPr="0078169E">
        <w:rPr>
          <w:rFonts w:cs="Simplified Arabic"/>
          <w:b/>
          <w:bCs/>
          <w:sz w:val="22"/>
          <w:szCs w:val="22"/>
          <w:lang w:val="az-Latn-AZ" w:bidi="fa-IR"/>
        </w:rPr>
        <w:t>rəhim</w:t>
      </w:r>
      <w:r w:rsidRPr="009A6613">
        <w:rPr>
          <w:rFonts w:cs="Simplified Arabic"/>
          <w:b/>
          <w:bCs/>
          <w:sz w:val="22"/>
          <w:szCs w:val="22"/>
          <w:lang w:val="az-Cyrl-AZ" w:bidi="fa-IR"/>
        </w:rPr>
        <w:t>!</w:t>
      </w:r>
      <w:r w:rsidRPr="009A6613">
        <w:rPr>
          <w:rFonts w:cs="Simplified Arabic"/>
          <w:sz w:val="22"/>
          <w:szCs w:val="22"/>
          <w:lang w:val="az-Cyrl-AZ" w:bidi="fa-IR"/>
        </w:rPr>
        <w:t xml:space="preserve"> “</w:t>
      </w:r>
      <w:r w:rsidRPr="0078169E">
        <w:rPr>
          <w:rFonts w:cs="Simplified Arabic"/>
          <w:sz w:val="22"/>
          <w:szCs w:val="22"/>
          <w:lang w:val="az-Latn-AZ" w:bidi="fa-IR"/>
        </w:rPr>
        <w:t>İlahi</w:t>
      </w:r>
      <w:r w:rsidRPr="009A6613">
        <w:rPr>
          <w:rFonts w:cs="Simplified Arabic"/>
          <w:sz w:val="22"/>
          <w:szCs w:val="22"/>
          <w:lang w:val="az-Cyrl-AZ" w:bidi="fa-IR"/>
        </w:rPr>
        <w:t xml:space="preserve">! </w:t>
      </w:r>
      <w:r w:rsidRPr="0078169E">
        <w:rPr>
          <w:rFonts w:cs="Simplified Arabic"/>
          <w:sz w:val="22"/>
          <w:szCs w:val="22"/>
          <w:lang w:val="az-Latn-AZ" w:bidi="fa-IR"/>
        </w:rPr>
        <w:t>Mənim</w:t>
      </w:r>
      <w:r w:rsidRPr="009A6613">
        <w:rPr>
          <w:rFonts w:cs="Simplified Arabic"/>
          <w:sz w:val="22"/>
          <w:szCs w:val="22"/>
          <w:lang w:val="az-Cyrl-AZ" w:bidi="fa-IR"/>
        </w:rPr>
        <w:t xml:space="preserve"> </w:t>
      </w:r>
      <w:r w:rsidRPr="0078169E">
        <w:rPr>
          <w:rFonts w:cs="Simplified Arabic"/>
          <w:sz w:val="22"/>
          <w:szCs w:val="22"/>
          <w:lang w:val="az-Latn-AZ" w:bidi="fa-IR"/>
        </w:rPr>
        <w:t>kəsr</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nöqsanımı</w:t>
      </w:r>
      <w:r w:rsidRPr="009A6613">
        <w:rPr>
          <w:rFonts w:cs="Simplified Arabic"/>
          <w:sz w:val="22"/>
          <w:szCs w:val="22"/>
          <w:lang w:val="az-Cyrl-AZ" w:bidi="fa-IR"/>
        </w:rPr>
        <w:t xml:space="preserve"> </w:t>
      </w:r>
      <w:r w:rsidRPr="0078169E">
        <w:rPr>
          <w:rFonts w:cs="Simplified Arabic"/>
          <w:sz w:val="22"/>
          <w:szCs w:val="22"/>
          <w:lang w:val="az-Latn-AZ" w:bidi="fa-IR"/>
        </w:rPr>
        <w:t>Sənin</w:t>
      </w:r>
      <w:r w:rsidRPr="009A6613">
        <w:rPr>
          <w:rFonts w:cs="Simplified Arabic"/>
          <w:sz w:val="22"/>
          <w:szCs w:val="22"/>
          <w:lang w:val="az-Cyrl-AZ" w:bidi="fa-IR"/>
        </w:rPr>
        <w:t xml:space="preserve"> </w:t>
      </w:r>
      <w:r w:rsidRPr="0078169E">
        <w:rPr>
          <w:rFonts w:cs="Simplified Arabic"/>
          <w:sz w:val="22"/>
          <w:szCs w:val="22"/>
          <w:lang w:val="az-Latn-AZ" w:bidi="fa-IR"/>
        </w:rPr>
        <w:t>mehribançılıq</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lütfündən</w:t>
      </w:r>
      <w:r w:rsidRPr="009A6613">
        <w:rPr>
          <w:rFonts w:cs="Simplified Arabic"/>
          <w:sz w:val="22"/>
          <w:szCs w:val="22"/>
          <w:lang w:val="az-Cyrl-AZ" w:bidi="fa-IR"/>
        </w:rPr>
        <w:t xml:space="preserve"> </w:t>
      </w:r>
      <w:r w:rsidRPr="0078169E">
        <w:rPr>
          <w:rFonts w:cs="Simplified Arabic"/>
          <w:sz w:val="22"/>
          <w:szCs w:val="22"/>
          <w:lang w:val="az-Latn-AZ" w:bidi="fa-IR"/>
        </w:rPr>
        <w:t>başqa</w:t>
      </w:r>
      <w:r w:rsidRPr="009A6613">
        <w:rPr>
          <w:rFonts w:cs="Simplified Arabic"/>
          <w:sz w:val="22"/>
          <w:szCs w:val="22"/>
          <w:lang w:val="az-Cyrl-AZ" w:bidi="fa-IR"/>
        </w:rPr>
        <w:t xml:space="preserve"> </w:t>
      </w:r>
      <w:r w:rsidRPr="0078169E">
        <w:rPr>
          <w:rFonts w:cs="Simplified Arabic"/>
          <w:sz w:val="22"/>
          <w:szCs w:val="22"/>
          <w:lang w:val="az-Latn-AZ" w:bidi="fa-IR"/>
        </w:rPr>
        <w:t>bir</w:t>
      </w:r>
      <w:r w:rsidRPr="009A6613">
        <w:rPr>
          <w:rFonts w:cs="Simplified Arabic"/>
          <w:sz w:val="22"/>
          <w:szCs w:val="22"/>
          <w:lang w:val="az-Cyrl-AZ" w:bidi="fa-IR"/>
        </w:rPr>
        <w:t xml:space="preserve"> </w:t>
      </w:r>
      <w:r w:rsidRPr="0078169E">
        <w:rPr>
          <w:rFonts w:cs="Simplified Arabic"/>
          <w:sz w:val="22"/>
          <w:szCs w:val="22"/>
          <w:lang w:val="az-Latn-AZ" w:bidi="fa-IR"/>
        </w:rPr>
        <w:t>şey</w:t>
      </w:r>
      <w:r w:rsidRPr="009A6613">
        <w:rPr>
          <w:rFonts w:cs="Simplified Arabic"/>
          <w:sz w:val="22"/>
          <w:szCs w:val="22"/>
          <w:lang w:val="az-Cyrl-AZ" w:bidi="fa-IR"/>
        </w:rPr>
        <w:t xml:space="preserve"> </w:t>
      </w:r>
      <w:r w:rsidRPr="0078169E">
        <w:rPr>
          <w:rFonts w:cs="Simplified Arabic"/>
          <w:sz w:val="22"/>
          <w:szCs w:val="22"/>
          <w:lang w:val="az-Latn-AZ" w:bidi="fa-IR"/>
        </w:rPr>
        <w:t>əvəzin</w:t>
      </w:r>
      <w:r w:rsidRPr="009A6613">
        <w:rPr>
          <w:rFonts w:cs="Simplified Arabic"/>
          <w:sz w:val="22"/>
          <w:szCs w:val="22"/>
          <w:lang w:val="az-Cyrl-AZ" w:bidi="fa-IR"/>
        </w:rPr>
        <w:t xml:space="preserve"> </w:t>
      </w:r>
      <w:r w:rsidRPr="0078169E">
        <w:rPr>
          <w:rFonts w:cs="Simplified Arabic"/>
          <w:sz w:val="22"/>
          <w:szCs w:val="22"/>
          <w:lang w:val="az-Latn-AZ" w:bidi="fa-IR"/>
        </w:rPr>
        <w:t>çıxa</w:t>
      </w:r>
      <w:r w:rsidRPr="009A6613">
        <w:rPr>
          <w:rFonts w:cs="Simplified Arabic"/>
          <w:sz w:val="22"/>
          <w:szCs w:val="22"/>
          <w:lang w:val="az-Cyrl-AZ" w:bidi="fa-IR"/>
        </w:rPr>
        <w:t xml:space="preserve"> </w:t>
      </w:r>
      <w:r w:rsidRPr="0078169E">
        <w:rPr>
          <w:rFonts w:cs="Simplified Arabic"/>
          <w:sz w:val="22"/>
          <w:szCs w:val="22"/>
          <w:lang w:val="az-Latn-AZ" w:bidi="fa-IR"/>
        </w:rPr>
        <w:t>bilməz</w:t>
      </w:r>
      <w:r w:rsidRPr="009A6613">
        <w:rPr>
          <w:rFonts w:cs="Simplified Arabic"/>
          <w:sz w:val="22"/>
          <w:szCs w:val="22"/>
          <w:lang w:val="az-Cyrl-AZ" w:bidi="fa-IR"/>
        </w:rPr>
        <w:t xml:space="preserve">! </w:t>
      </w:r>
      <w:r w:rsidRPr="0078169E">
        <w:rPr>
          <w:rFonts w:cs="Simplified Arabic"/>
          <w:sz w:val="22"/>
          <w:szCs w:val="22"/>
          <w:lang w:val="az-Latn-AZ" w:bidi="fa-IR"/>
        </w:rPr>
        <w:t>Fəqr</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biçarəliyimi</w:t>
      </w:r>
      <w:r w:rsidRPr="009A6613">
        <w:rPr>
          <w:rFonts w:cs="Simplified Arabic"/>
          <w:sz w:val="22"/>
          <w:szCs w:val="22"/>
          <w:lang w:val="az-Cyrl-AZ" w:bidi="fa-IR"/>
        </w:rPr>
        <w:t xml:space="preserve"> </w:t>
      </w:r>
      <w:r w:rsidRPr="0078169E">
        <w:rPr>
          <w:rFonts w:cs="Simplified Arabic"/>
          <w:sz w:val="22"/>
          <w:szCs w:val="22"/>
          <w:lang w:val="az-Latn-AZ" w:bidi="fa-IR"/>
        </w:rPr>
        <w:t>Sənin</w:t>
      </w:r>
      <w:r w:rsidRPr="009A6613">
        <w:rPr>
          <w:rFonts w:cs="Simplified Arabic"/>
          <w:sz w:val="22"/>
          <w:szCs w:val="22"/>
          <w:lang w:val="az-Cyrl-AZ" w:bidi="fa-IR"/>
        </w:rPr>
        <w:t xml:space="preserve"> </w:t>
      </w:r>
      <w:r w:rsidRPr="0078169E">
        <w:rPr>
          <w:rFonts w:cs="Simplified Arabic"/>
          <w:sz w:val="22"/>
          <w:szCs w:val="22"/>
          <w:lang w:val="az-Latn-AZ" w:bidi="fa-IR"/>
        </w:rPr>
        <w:t>ehsan</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məhəbbətindən</w:t>
      </w:r>
      <w:r w:rsidRPr="009A6613">
        <w:rPr>
          <w:rFonts w:cs="Simplified Arabic"/>
          <w:sz w:val="22"/>
          <w:szCs w:val="22"/>
          <w:lang w:val="az-Cyrl-AZ" w:bidi="fa-IR"/>
        </w:rPr>
        <w:t xml:space="preserve"> </w:t>
      </w:r>
      <w:r w:rsidRPr="0078169E">
        <w:rPr>
          <w:rFonts w:cs="Simplified Arabic"/>
          <w:sz w:val="22"/>
          <w:szCs w:val="22"/>
          <w:lang w:val="az-Latn-AZ" w:bidi="fa-IR"/>
        </w:rPr>
        <w:t>başqa</w:t>
      </w:r>
      <w:r w:rsidRPr="009A6613">
        <w:rPr>
          <w:rFonts w:cs="Simplified Arabic"/>
          <w:sz w:val="22"/>
          <w:szCs w:val="22"/>
          <w:lang w:val="az-Cyrl-AZ" w:bidi="fa-IR"/>
        </w:rPr>
        <w:t xml:space="preserve"> </w:t>
      </w:r>
      <w:r w:rsidRPr="0078169E">
        <w:rPr>
          <w:rFonts w:cs="Simplified Arabic"/>
          <w:sz w:val="22"/>
          <w:szCs w:val="22"/>
          <w:lang w:val="az-Latn-AZ" w:bidi="fa-IR"/>
        </w:rPr>
        <w:t>bir</w:t>
      </w:r>
      <w:r w:rsidRPr="009A6613">
        <w:rPr>
          <w:rFonts w:cs="Simplified Arabic"/>
          <w:sz w:val="22"/>
          <w:szCs w:val="22"/>
          <w:lang w:val="az-Cyrl-AZ" w:bidi="fa-IR"/>
        </w:rPr>
        <w:t xml:space="preserve"> </w:t>
      </w:r>
      <w:r w:rsidRPr="0078169E">
        <w:rPr>
          <w:rFonts w:cs="Simplified Arabic"/>
          <w:sz w:val="22"/>
          <w:szCs w:val="22"/>
          <w:lang w:val="az-Latn-AZ" w:bidi="fa-IR"/>
        </w:rPr>
        <w:t>şey</w:t>
      </w:r>
      <w:r w:rsidRPr="009A6613">
        <w:rPr>
          <w:rFonts w:cs="Simplified Arabic"/>
          <w:sz w:val="22"/>
          <w:szCs w:val="22"/>
          <w:lang w:val="az-Cyrl-AZ" w:bidi="fa-IR"/>
        </w:rPr>
        <w:t xml:space="preserve"> </w:t>
      </w:r>
      <w:r w:rsidRPr="0078169E">
        <w:rPr>
          <w:rFonts w:cs="Simplified Arabic"/>
          <w:sz w:val="22"/>
          <w:szCs w:val="22"/>
          <w:lang w:val="az-Latn-AZ" w:bidi="fa-IR"/>
        </w:rPr>
        <w:t>dövlətə</w:t>
      </w:r>
      <w:r w:rsidRPr="009A6613">
        <w:rPr>
          <w:rFonts w:cs="Simplified Arabic"/>
          <w:sz w:val="22"/>
          <w:szCs w:val="22"/>
          <w:lang w:val="az-Cyrl-AZ" w:bidi="fa-IR"/>
        </w:rPr>
        <w:t xml:space="preserve"> </w:t>
      </w:r>
      <w:r w:rsidRPr="0078169E">
        <w:rPr>
          <w:rFonts w:cs="Simplified Arabic"/>
          <w:sz w:val="22"/>
          <w:szCs w:val="22"/>
          <w:lang w:val="az-Latn-AZ" w:bidi="fa-IR"/>
        </w:rPr>
        <w:t>çevirə</w:t>
      </w:r>
      <w:r w:rsidRPr="009A6613">
        <w:rPr>
          <w:rFonts w:cs="Simplified Arabic"/>
          <w:sz w:val="22"/>
          <w:szCs w:val="22"/>
          <w:lang w:val="az-Cyrl-AZ" w:bidi="fa-IR"/>
        </w:rPr>
        <w:t xml:space="preserve"> </w:t>
      </w:r>
      <w:r w:rsidRPr="0078169E">
        <w:rPr>
          <w:rFonts w:cs="Simplified Arabic"/>
          <w:sz w:val="22"/>
          <w:szCs w:val="22"/>
          <w:lang w:val="az-Latn-AZ" w:bidi="fa-IR"/>
        </w:rPr>
        <w:t>bilməz</w:t>
      </w:r>
      <w:r w:rsidRPr="009A6613">
        <w:rPr>
          <w:rFonts w:cs="Simplified Arabic"/>
          <w:sz w:val="22"/>
          <w:szCs w:val="22"/>
          <w:lang w:val="az-Cyrl-AZ" w:bidi="fa-IR"/>
        </w:rPr>
        <w:t xml:space="preserve">! </w:t>
      </w:r>
      <w:r w:rsidRPr="0078169E">
        <w:rPr>
          <w:rFonts w:cs="Simplified Arabic"/>
          <w:sz w:val="22"/>
          <w:szCs w:val="22"/>
          <w:lang w:val="az-Latn-AZ" w:bidi="fa-IR"/>
        </w:rPr>
        <w:t>Qorxu</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həyacanımı</w:t>
      </w:r>
      <w:r w:rsidRPr="009A6613">
        <w:rPr>
          <w:rFonts w:cs="Simplified Arabic"/>
          <w:sz w:val="22"/>
          <w:szCs w:val="22"/>
          <w:lang w:val="az-Cyrl-AZ" w:bidi="fa-IR"/>
        </w:rPr>
        <w:t xml:space="preserve"> </w:t>
      </w:r>
      <w:r w:rsidRPr="0078169E">
        <w:rPr>
          <w:rFonts w:cs="Simplified Arabic"/>
          <w:sz w:val="22"/>
          <w:szCs w:val="22"/>
          <w:lang w:val="az-Latn-AZ" w:bidi="fa-IR"/>
        </w:rPr>
        <w:t>sənin</w:t>
      </w:r>
      <w:r w:rsidRPr="009A6613">
        <w:rPr>
          <w:rFonts w:cs="Simplified Arabic"/>
          <w:sz w:val="22"/>
          <w:szCs w:val="22"/>
          <w:lang w:val="az-Cyrl-AZ" w:bidi="fa-IR"/>
        </w:rPr>
        <w:t xml:space="preserve"> </w:t>
      </w:r>
      <w:r w:rsidRPr="0078169E">
        <w:rPr>
          <w:rFonts w:cs="Simplified Arabic"/>
          <w:sz w:val="22"/>
          <w:szCs w:val="22"/>
          <w:lang w:val="az-Latn-AZ" w:bidi="fa-IR"/>
        </w:rPr>
        <w:t>aman</w:t>
      </w:r>
      <w:r w:rsidRPr="009A6613">
        <w:rPr>
          <w:rFonts w:cs="Simplified Arabic"/>
          <w:sz w:val="22"/>
          <w:szCs w:val="22"/>
          <w:lang w:val="az-Cyrl-AZ" w:bidi="fa-IR"/>
        </w:rPr>
        <w:t xml:space="preserve"> </w:t>
      </w:r>
      <w:r w:rsidRPr="0078169E">
        <w:rPr>
          <w:rFonts w:cs="Simplified Arabic"/>
          <w:sz w:val="22"/>
          <w:szCs w:val="22"/>
          <w:lang w:val="az-Latn-AZ" w:bidi="fa-IR"/>
        </w:rPr>
        <w:t>verməyindən</w:t>
      </w:r>
      <w:r w:rsidRPr="009A6613">
        <w:rPr>
          <w:rFonts w:cs="Simplified Arabic"/>
          <w:sz w:val="22"/>
          <w:szCs w:val="22"/>
          <w:lang w:val="az-Cyrl-AZ" w:bidi="fa-IR"/>
        </w:rPr>
        <w:t xml:space="preserve"> </w:t>
      </w:r>
      <w:r w:rsidRPr="0078169E">
        <w:rPr>
          <w:rFonts w:cs="Simplified Arabic"/>
          <w:sz w:val="22"/>
          <w:szCs w:val="22"/>
          <w:lang w:val="az-Latn-AZ" w:bidi="fa-IR"/>
        </w:rPr>
        <w:t>başqa</w:t>
      </w:r>
      <w:r w:rsidRPr="009A6613">
        <w:rPr>
          <w:rFonts w:cs="Simplified Arabic"/>
          <w:sz w:val="22"/>
          <w:szCs w:val="22"/>
          <w:lang w:val="az-Cyrl-AZ" w:bidi="fa-IR"/>
        </w:rPr>
        <w:t xml:space="preserve"> </w:t>
      </w:r>
      <w:r w:rsidRPr="0078169E">
        <w:rPr>
          <w:rFonts w:cs="Simplified Arabic"/>
          <w:sz w:val="22"/>
          <w:szCs w:val="22"/>
          <w:lang w:val="az-Latn-AZ" w:bidi="fa-IR"/>
        </w:rPr>
        <w:t>bir</w:t>
      </w:r>
      <w:r w:rsidRPr="009A6613">
        <w:rPr>
          <w:rFonts w:cs="Simplified Arabic"/>
          <w:sz w:val="22"/>
          <w:szCs w:val="22"/>
          <w:lang w:val="az-Cyrl-AZ" w:bidi="fa-IR"/>
        </w:rPr>
        <w:t xml:space="preserve"> </w:t>
      </w:r>
      <w:r w:rsidRPr="0078169E">
        <w:rPr>
          <w:rFonts w:cs="Simplified Arabic"/>
          <w:sz w:val="22"/>
          <w:szCs w:val="22"/>
          <w:lang w:val="az-Latn-AZ" w:bidi="fa-IR"/>
        </w:rPr>
        <w:t>şey</w:t>
      </w:r>
      <w:r w:rsidRPr="009A6613">
        <w:rPr>
          <w:rFonts w:cs="Simplified Arabic"/>
          <w:sz w:val="22"/>
          <w:szCs w:val="22"/>
          <w:lang w:val="az-Cyrl-AZ" w:bidi="fa-IR"/>
        </w:rPr>
        <w:t xml:space="preserve"> </w:t>
      </w:r>
      <w:r w:rsidRPr="0078169E">
        <w:rPr>
          <w:rFonts w:cs="Simplified Arabic"/>
          <w:sz w:val="22"/>
          <w:szCs w:val="22"/>
          <w:lang w:val="az-Latn-AZ" w:bidi="fa-IR"/>
        </w:rPr>
        <w:t>asudəçiliyə</w:t>
      </w:r>
      <w:r w:rsidRPr="009A6613">
        <w:rPr>
          <w:rFonts w:cs="Simplified Arabic"/>
          <w:sz w:val="22"/>
          <w:szCs w:val="22"/>
          <w:lang w:val="az-Cyrl-AZ" w:bidi="fa-IR"/>
        </w:rPr>
        <w:t xml:space="preserve"> </w:t>
      </w:r>
      <w:r w:rsidRPr="0078169E">
        <w:rPr>
          <w:rFonts w:cs="Simplified Arabic"/>
          <w:sz w:val="22"/>
          <w:szCs w:val="22"/>
          <w:lang w:val="az-Latn-AZ" w:bidi="fa-IR"/>
        </w:rPr>
        <w:t>çevirə</w:t>
      </w:r>
      <w:r w:rsidRPr="009A6613">
        <w:rPr>
          <w:rFonts w:cs="Simplified Arabic"/>
          <w:sz w:val="22"/>
          <w:szCs w:val="22"/>
          <w:lang w:val="az-Cyrl-AZ" w:bidi="fa-IR"/>
        </w:rPr>
        <w:t xml:space="preserve"> </w:t>
      </w:r>
      <w:r w:rsidRPr="0078169E">
        <w:rPr>
          <w:rFonts w:cs="Simplified Arabic"/>
          <w:sz w:val="22"/>
          <w:szCs w:val="22"/>
          <w:lang w:val="az-Latn-AZ" w:bidi="fa-IR"/>
        </w:rPr>
        <w:t>bilməz</w:t>
      </w:r>
      <w:r w:rsidRPr="009A6613">
        <w:rPr>
          <w:rFonts w:cs="Simplified Arabic"/>
          <w:sz w:val="22"/>
          <w:szCs w:val="22"/>
          <w:lang w:val="az-Cyrl-AZ" w:bidi="fa-IR"/>
        </w:rPr>
        <w:t xml:space="preserve">! </w:t>
      </w:r>
      <w:r w:rsidRPr="0078169E">
        <w:rPr>
          <w:rFonts w:cs="Simplified Arabic"/>
          <w:sz w:val="22"/>
          <w:szCs w:val="22"/>
          <w:lang w:val="az-Latn-AZ" w:bidi="fa-IR"/>
        </w:rPr>
        <w:t>Zillət</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xarlığımı</w:t>
      </w:r>
      <w:r w:rsidRPr="009A6613">
        <w:rPr>
          <w:rFonts w:cs="Simplified Arabic"/>
          <w:sz w:val="22"/>
          <w:szCs w:val="22"/>
          <w:lang w:val="az-Cyrl-AZ" w:bidi="fa-IR"/>
        </w:rPr>
        <w:t xml:space="preserve"> </w:t>
      </w:r>
      <w:r w:rsidRPr="0078169E">
        <w:rPr>
          <w:rFonts w:cs="Simplified Arabic"/>
          <w:sz w:val="22"/>
          <w:szCs w:val="22"/>
          <w:lang w:val="az-Latn-AZ" w:bidi="fa-IR"/>
        </w:rPr>
        <w:t>Sənin</w:t>
      </w:r>
      <w:r w:rsidRPr="009A6613">
        <w:rPr>
          <w:rFonts w:cs="Simplified Arabic"/>
          <w:sz w:val="22"/>
          <w:szCs w:val="22"/>
          <w:lang w:val="az-Cyrl-AZ" w:bidi="fa-IR"/>
        </w:rPr>
        <w:t xml:space="preserve"> </w:t>
      </w:r>
      <w:r w:rsidRPr="0078169E">
        <w:rPr>
          <w:rFonts w:cs="Simplified Arabic"/>
          <w:sz w:val="22"/>
          <w:szCs w:val="22"/>
          <w:lang w:val="az-Latn-AZ" w:bidi="fa-IR"/>
        </w:rPr>
        <w:t>səltənət</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hökmündən</w:t>
      </w:r>
      <w:r w:rsidRPr="009A6613">
        <w:rPr>
          <w:rFonts w:cs="Simplified Arabic"/>
          <w:sz w:val="22"/>
          <w:szCs w:val="22"/>
          <w:lang w:val="az-Cyrl-AZ" w:bidi="fa-IR"/>
        </w:rPr>
        <w:t xml:space="preserve"> </w:t>
      </w:r>
      <w:r w:rsidRPr="0078169E">
        <w:rPr>
          <w:rFonts w:cs="Simplified Arabic"/>
          <w:sz w:val="22"/>
          <w:szCs w:val="22"/>
          <w:lang w:val="az-Latn-AZ" w:bidi="fa-IR"/>
        </w:rPr>
        <w:t>başqa</w:t>
      </w:r>
      <w:r w:rsidRPr="009A6613">
        <w:rPr>
          <w:rFonts w:cs="Simplified Arabic"/>
          <w:sz w:val="22"/>
          <w:szCs w:val="22"/>
          <w:lang w:val="az-Cyrl-AZ" w:bidi="fa-IR"/>
        </w:rPr>
        <w:t xml:space="preserve"> </w:t>
      </w:r>
      <w:r w:rsidRPr="0078169E">
        <w:rPr>
          <w:rFonts w:cs="Simplified Arabic"/>
          <w:sz w:val="22"/>
          <w:szCs w:val="22"/>
          <w:lang w:val="az-Latn-AZ" w:bidi="fa-IR"/>
        </w:rPr>
        <w:t>bir</w:t>
      </w:r>
      <w:r w:rsidRPr="009A6613">
        <w:rPr>
          <w:rFonts w:cs="Simplified Arabic"/>
          <w:sz w:val="22"/>
          <w:szCs w:val="22"/>
          <w:lang w:val="az-Cyrl-AZ" w:bidi="fa-IR"/>
        </w:rPr>
        <w:t xml:space="preserve"> </w:t>
      </w:r>
      <w:r w:rsidRPr="0078169E">
        <w:rPr>
          <w:rFonts w:cs="Simplified Arabic"/>
          <w:sz w:val="22"/>
          <w:szCs w:val="22"/>
          <w:lang w:val="az-Latn-AZ" w:bidi="fa-IR"/>
        </w:rPr>
        <w:t>şey</w:t>
      </w:r>
      <w:r w:rsidRPr="009A6613">
        <w:rPr>
          <w:rFonts w:cs="Simplified Arabic"/>
          <w:sz w:val="22"/>
          <w:szCs w:val="22"/>
          <w:lang w:val="az-Cyrl-AZ" w:bidi="fa-IR"/>
        </w:rPr>
        <w:t xml:space="preserve"> </w:t>
      </w:r>
      <w:r w:rsidRPr="0078169E">
        <w:rPr>
          <w:rFonts w:cs="Simplified Arabic"/>
          <w:sz w:val="22"/>
          <w:szCs w:val="22"/>
          <w:lang w:val="az-Latn-AZ" w:bidi="fa-IR"/>
        </w:rPr>
        <w:t>izzətə</w:t>
      </w:r>
      <w:r w:rsidRPr="009A6613">
        <w:rPr>
          <w:rFonts w:cs="Simplified Arabic"/>
          <w:sz w:val="22"/>
          <w:szCs w:val="22"/>
          <w:lang w:val="az-Cyrl-AZ" w:bidi="fa-IR"/>
        </w:rPr>
        <w:t xml:space="preserve"> </w:t>
      </w:r>
      <w:r w:rsidRPr="0078169E">
        <w:rPr>
          <w:rFonts w:cs="Simplified Arabic"/>
          <w:sz w:val="22"/>
          <w:szCs w:val="22"/>
          <w:lang w:val="az-Latn-AZ" w:bidi="fa-IR"/>
        </w:rPr>
        <w:t>çevirə</w:t>
      </w:r>
      <w:r w:rsidRPr="009A6613">
        <w:rPr>
          <w:rFonts w:cs="Simplified Arabic"/>
          <w:sz w:val="22"/>
          <w:szCs w:val="22"/>
          <w:lang w:val="az-Cyrl-AZ" w:bidi="fa-IR"/>
        </w:rPr>
        <w:t xml:space="preserve"> </w:t>
      </w:r>
      <w:r w:rsidRPr="0078169E">
        <w:rPr>
          <w:rFonts w:cs="Simplified Arabic"/>
          <w:sz w:val="22"/>
          <w:szCs w:val="22"/>
          <w:lang w:val="az-Latn-AZ" w:bidi="fa-IR"/>
        </w:rPr>
        <w:t>bilməz</w:t>
      </w:r>
      <w:r w:rsidRPr="009A6613">
        <w:rPr>
          <w:rFonts w:cs="Simplified Arabic"/>
          <w:sz w:val="22"/>
          <w:szCs w:val="22"/>
          <w:lang w:val="az-Cyrl-AZ" w:bidi="fa-IR"/>
        </w:rPr>
        <w:t xml:space="preserve">! </w:t>
      </w:r>
      <w:r w:rsidRPr="0078169E">
        <w:rPr>
          <w:rFonts w:cs="Simplified Arabic"/>
          <w:sz w:val="22"/>
          <w:szCs w:val="22"/>
          <w:lang w:val="az-Latn-AZ" w:bidi="fa-IR"/>
        </w:rPr>
        <w:t>Sənin</w:t>
      </w:r>
      <w:r w:rsidRPr="009A6613">
        <w:rPr>
          <w:rFonts w:cs="Simplified Arabic"/>
          <w:sz w:val="22"/>
          <w:szCs w:val="22"/>
          <w:lang w:val="az-Cyrl-AZ" w:bidi="fa-IR"/>
        </w:rPr>
        <w:t xml:space="preserve"> </w:t>
      </w:r>
      <w:r w:rsidRPr="0078169E">
        <w:rPr>
          <w:rFonts w:cs="Simplified Arabic"/>
          <w:sz w:val="22"/>
          <w:szCs w:val="22"/>
          <w:lang w:val="az-Latn-AZ" w:bidi="fa-IR"/>
        </w:rPr>
        <w:t>kərəmindən</w:t>
      </w:r>
      <w:r w:rsidRPr="009A6613">
        <w:rPr>
          <w:rFonts w:cs="Simplified Arabic"/>
          <w:sz w:val="22"/>
          <w:szCs w:val="22"/>
          <w:lang w:val="az-Cyrl-AZ" w:bidi="fa-IR"/>
        </w:rPr>
        <w:t xml:space="preserve"> </w:t>
      </w:r>
      <w:r w:rsidRPr="0078169E">
        <w:rPr>
          <w:rFonts w:cs="Simplified Arabic"/>
          <w:sz w:val="22"/>
          <w:szCs w:val="22"/>
          <w:lang w:val="az-Latn-AZ" w:bidi="fa-IR"/>
        </w:rPr>
        <w:t>başqa</w:t>
      </w:r>
      <w:r w:rsidRPr="009A6613">
        <w:rPr>
          <w:rFonts w:cs="Simplified Arabic"/>
          <w:sz w:val="22"/>
          <w:szCs w:val="22"/>
          <w:lang w:val="az-Cyrl-AZ" w:bidi="fa-IR"/>
        </w:rPr>
        <w:t xml:space="preserve"> </w:t>
      </w:r>
      <w:r w:rsidRPr="0078169E">
        <w:rPr>
          <w:rFonts w:cs="Simplified Arabic"/>
          <w:sz w:val="22"/>
          <w:szCs w:val="22"/>
          <w:lang w:val="az-Latn-AZ" w:bidi="fa-IR"/>
        </w:rPr>
        <w:t>məni</w:t>
      </w:r>
      <w:r w:rsidRPr="009A6613">
        <w:rPr>
          <w:rFonts w:cs="Simplified Arabic"/>
          <w:sz w:val="22"/>
          <w:szCs w:val="22"/>
          <w:lang w:val="az-Cyrl-AZ" w:bidi="fa-IR"/>
        </w:rPr>
        <w:t xml:space="preserve"> </w:t>
      </w:r>
      <w:r w:rsidRPr="0078169E">
        <w:rPr>
          <w:rFonts w:cs="Simplified Arabic"/>
          <w:sz w:val="22"/>
          <w:szCs w:val="22"/>
          <w:lang w:val="az-Latn-AZ" w:bidi="fa-IR"/>
        </w:rPr>
        <w:t>heç</w:t>
      </w:r>
      <w:r w:rsidRPr="009A6613">
        <w:rPr>
          <w:rFonts w:cs="Simplified Arabic"/>
          <w:sz w:val="22"/>
          <w:szCs w:val="22"/>
          <w:lang w:val="az-Cyrl-AZ" w:bidi="fa-IR"/>
        </w:rPr>
        <w:t xml:space="preserve"> </w:t>
      </w:r>
      <w:r w:rsidRPr="0078169E">
        <w:rPr>
          <w:rFonts w:cs="Simplified Arabic"/>
          <w:sz w:val="22"/>
          <w:szCs w:val="22"/>
          <w:lang w:val="az-Latn-AZ" w:bidi="fa-IR"/>
        </w:rPr>
        <w:t>kəs</w:t>
      </w:r>
      <w:r w:rsidRPr="009A6613">
        <w:rPr>
          <w:rFonts w:cs="Simplified Arabic"/>
          <w:sz w:val="22"/>
          <w:szCs w:val="22"/>
          <w:lang w:val="az-Cyrl-AZ" w:bidi="fa-IR"/>
        </w:rPr>
        <w:t xml:space="preserve"> </w:t>
      </w:r>
      <w:r w:rsidRPr="0078169E">
        <w:rPr>
          <w:rFonts w:cs="Simplified Arabic"/>
          <w:sz w:val="22"/>
          <w:szCs w:val="22"/>
          <w:lang w:val="az-Latn-AZ" w:bidi="fa-IR"/>
        </w:rPr>
        <w:t>arzuma</w:t>
      </w:r>
      <w:r w:rsidRPr="009A6613">
        <w:rPr>
          <w:rFonts w:cs="Simplified Arabic"/>
          <w:sz w:val="22"/>
          <w:szCs w:val="22"/>
          <w:lang w:val="az-Cyrl-AZ" w:bidi="fa-IR"/>
        </w:rPr>
        <w:t xml:space="preserve"> </w:t>
      </w:r>
      <w:r w:rsidRPr="0078169E">
        <w:rPr>
          <w:rFonts w:cs="Simplified Arabic"/>
          <w:sz w:val="22"/>
          <w:szCs w:val="22"/>
          <w:lang w:val="az-Latn-AZ" w:bidi="fa-IR"/>
        </w:rPr>
        <w:t>çatdıra</w:t>
      </w:r>
      <w:r w:rsidRPr="009A6613">
        <w:rPr>
          <w:rFonts w:cs="Simplified Arabic"/>
          <w:sz w:val="22"/>
          <w:szCs w:val="22"/>
          <w:lang w:val="az-Cyrl-AZ" w:bidi="fa-IR"/>
        </w:rPr>
        <w:t xml:space="preserve"> </w:t>
      </w:r>
      <w:r w:rsidRPr="0078169E">
        <w:rPr>
          <w:rFonts w:cs="Simplified Arabic"/>
          <w:sz w:val="22"/>
          <w:szCs w:val="22"/>
          <w:lang w:val="az-Latn-AZ" w:bidi="fa-IR"/>
        </w:rPr>
        <w:t>bilməz</w:t>
      </w:r>
      <w:r w:rsidRPr="009A6613">
        <w:rPr>
          <w:rFonts w:cs="Simplified Arabic"/>
          <w:sz w:val="22"/>
          <w:szCs w:val="22"/>
          <w:lang w:val="az-Cyrl-AZ" w:bidi="fa-IR"/>
        </w:rPr>
        <w:t xml:space="preserve">! </w:t>
      </w:r>
      <w:r w:rsidRPr="0078169E">
        <w:rPr>
          <w:rFonts w:cs="Simplified Arabic"/>
          <w:sz w:val="22"/>
          <w:szCs w:val="22"/>
          <w:lang w:val="az-Latn-AZ" w:bidi="fa-IR"/>
        </w:rPr>
        <w:t>Fəqr</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yoxsulluğumu</w:t>
      </w:r>
      <w:r w:rsidRPr="009A6613">
        <w:rPr>
          <w:rFonts w:cs="Simplified Arabic"/>
          <w:sz w:val="22"/>
          <w:szCs w:val="22"/>
          <w:lang w:val="az-Cyrl-AZ" w:bidi="fa-IR"/>
        </w:rPr>
        <w:t xml:space="preserve"> </w:t>
      </w:r>
      <w:r w:rsidRPr="0078169E">
        <w:rPr>
          <w:rFonts w:cs="Simplified Arabic"/>
          <w:sz w:val="22"/>
          <w:szCs w:val="22"/>
          <w:lang w:val="az-Latn-AZ" w:bidi="fa-IR"/>
        </w:rPr>
        <w:t>Sənin</w:t>
      </w:r>
      <w:r w:rsidRPr="009A6613">
        <w:rPr>
          <w:rFonts w:cs="Simplified Arabic"/>
          <w:sz w:val="22"/>
          <w:szCs w:val="22"/>
          <w:lang w:val="az-Cyrl-AZ" w:bidi="fa-IR"/>
        </w:rPr>
        <w:t xml:space="preserve"> </w:t>
      </w:r>
      <w:r w:rsidRPr="0078169E">
        <w:rPr>
          <w:rFonts w:cs="Simplified Arabic"/>
          <w:sz w:val="22"/>
          <w:szCs w:val="22"/>
          <w:lang w:val="az-Latn-AZ" w:bidi="fa-IR"/>
        </w:rPr>
        <w:t>ətandan</w:t>
      </w:r>
      <w:r w:rsidRPr="009A6613">
        <w:rPr>
          <w:rFonts w:cs="Simplified Arabic"/>
          <w:sz w:val="22"/>
          <w:szCs w:val="22"/>
          <w:lang w:val="az-Cyrl-AZ" w:bidi="fa-IR"/>
        </w:rPr>
        <w:t xml:space="preserve"> </w:t>
      </w:r>
      <w:r w:rsidRPr="0078169E">
        <w:rPr>
          <w:rFonts w:cs="Simplified Arabic"/>
          <w:sz w:val="22"/>
          <w:szCs w:val="22"/>
          <w:lang w:val="az-Latn-AZ" w:bidi="fa-IR"/>
        </w:rPr>
        <w:t>başqa</w:t>
      </w:r>
      <w:r w:rsidRPr="009A6613">
        <w:rPr>
          <w:rFonts w:cs="Simplified Arabic"/>
          <w:sz w:val="22"/>
          <w:szCs w:val="22"/>
          <w:lang w:val="az-Cyrl-AZ" w:bidi="fa-IR"/>
        </w:rPr>
        <w:t xml:space="preserve"> </w:t>
      </w:r>
      <w:r w:rsidRPr="0078169E">
        <w:rPr>
          <w:rFonts w:cs="Simplified Arabic"/>
          <w:sz w:val="22"/>
          <w:szCs w:val="22"/>
          <w:lang w:val="az-Latn-AZ" w:bidi="fa-IR"/>
        </w:rPr>
        <w:t>bir</w:t>
      </w:r>
      <w:r w:rsidRPr="009A6613">
        <w:rPr>
          <w:rFonts w:cs="Simplified Arabic"/>
          <w:sz w:val="22"/>
          <w:szCs w:val="22"/>
          <w:lang w:val="az-Cyrl-AZ" w:bidi="fa-IR"/>
        </w:rPr>
        <w:t xml:space="preserve"> </w:t>
      </w:r>
      <w:r w:rsidRPr="0078169E">
        <w:rPr>
          <w:rFonts w:cs="Simplified Arabic"/>
          <w:sz w:val="22"/>
          <w:szCs w:val="22"/>
          <w:lang w:val="az-Latn-AZ" w:bidi="fa-IR"/>
        </w:rPr>
        <w:t>şey</w:t>
      </w:r>
      <w:r w:rsidRPr="009A6613">
        <w:rPr>
          <w:rFonts w:cs="Simplified Arabic"/>
          <w:sz w:val="22"/>
          <w:szCs w:val="22"/>
          <w:lang w:val="az-Cyrl-AZ" w:bidi="fa-IR"/>
        </w:rPr>
        <w:t xml:space="preserve"> </w:t>
      </w:r>
      <w:r w:rsidRPr="0078169E">
        <w:rPr>
          <w:rFonts w:cs="Simplified Arabic"/>
          <w:sz w:val="22"/>
          <w:szCs w:val="22"/>
          <w:lang w:val="az-Latn-AZ" w:bidi="fa-IR"/>
        </w:rPr>
        <w:t>qarşısını</w:t>
      </w:r>
      <w:r w:rsidRPr="009A6613">
        <w:rPr>
          <w:rFonts w:cs="Simplified Arabic"/>
          <w:sz w:val="22"/>
          <w:szCs w:val="22"/>
          <w:lang w:val="az-Cyrl-AZ" w:bidi="fa-IR"/>
        </w:rPr>
        <w:t xml:space="preserve"> </w:t>
      </w:r>
      <w:r w:rsidRPr="0078169E">
        <w:rPr>
          <w:rFonts w:cs="Simplified Arabic"/>
          <w:sz w:val="22"/>
          <w:szCs w:val="22"/>
          <w:lang w:val="az-Latn-AZ" w:bidi="fa-IR"/>
        </w:rPr>
        <w:t>ala</w:t>
      </w:r>
      <w:r w:rsidRPr="009A6613">
        <w:rPr>
          <w:rFonts w:cs="Simplified Arabic"/>
          <w:sz w:val="22"/>
          <w:szCs w:val="22"/>
          <w:lang w:val="az-Cyrl-AZ" w:bidi="fa-IR"/>
        </w:rPr>
        <w:t xml:space="preserve"> </w:t>
      </w:r>
      <w:r w:rsidRPr="0078169E">
        <w:rPr>
          <w:rFonts w:cs="Simplified Arabic"/>
          <w:sz w:val="22"/>
          <w:szCs w:val="22"/>
          <w:lang w:val="az-Latn-AZ" w:bidi="fa-IR"/>
        </w:rPr>
        <w:t>bilməz</w:t>
      </w:r>
      <w:r w:rsidRPr="009A6613">
        <w:rPr>
          <w:rFonts w:cs="Simplified Arabic"/>
          <w:sz w:val="22"/>
          <w:szCs w:val="22"/>
          <w:lang w:val="az-Cyrl-AZ" w:bidi="fa-IR"/>
        </w:rPr>
        <w:t xml:space="preserve">! </w:t>
      </w:r>
      <w:r w:rsidRPr="0078169E">
        <w:rPr>
          <w:rFonts w:cs="Simplified Arabic"/>
          <w:sz w:val="22"/>
          <w:szCs w:val="22"/>
          <w:lang w:val="az-Latn-AZ" w:bidi="fa-IR"/>
        </w:rPr>
        <w:t>Hacətimi</w:t>
      </w:r>
      <w:r w:rsidRPr="009A6613">
        <w:rPr>
          <w:rFonts w:cs="Simplified Arabic"/>
          <w:sz w:val="22"/>
          <w:szCs w:val="22"/>
          <w:lang w:val="az-Cyrl-AZ" w:bidi="fa-IR"/>
        </w:rPr>
        <w:t xml:space="preserve"> </w:t>
      </w:r>
      <w:r w:rsidRPr="0078169E">
        <w:rPr>
          <w:rFonts w:cs="Simplified Arabic"/>
          <w:sz w:val="22"/>
          <w:szCs w:val="22"/>
          <w:lang w:val="az-Latn-AZ" w:bidi="fa-IR"/>
        </w:rPr>
        <w:t>Səndən</w:t>
      </w:r>
      <w:r w:rsidRPr="009A6613">
        <w:rPr>
          <w:rFonts w:cs="Simplified Arabic"/>
          <w:sz w:val="22"/>
          <w:szCs w:val="22"/>
          <w:lang w:val="az-Cyrl-AZ" w:bidi="fa-IR"/>
        </w:rPr>
        <w:t xml:space="preserve"> </w:t>
      </w:r>
      <w:r w:rsidRPr="0078169E">
        <w:rPr>
          <w:rFonts w:cs="Simplified Arabic"/>
          <w:sz w:val="22"/>
          <w:szCs w:val="22"/>
          <w:lang w:val="az-Latn-AZ" w:bidi="fa-IR"/>
        </w:rPr>
        <w:t>başqa</w:t>
      </w:r>
      <w:r w:rsidRPr="009A6613">
        <w:rPr>
          <w:rFonts w:cs="Simplified Arabic"/>
          <w:sz w:val="22"/>
          <w:szCs w:val="22"/>
          <w:lang w:val="az-Cyrl-AZ" w:bidi="fa-IR"/>
        </w:rPr>
        <w:t xml:space="preserve"> </w:t>
      </w:r>
      <w:r w:rsidRPr="0078169E">
        <w:rPr>
          <w:rFonts w:cs="Simplified Arabic"/>
          <w:sz w:val="22"/>
          <w:szCs w:val="22"/>
          <w:lang w:val="az-Latn-AZ" w:bidi="fa-IR"/>
        </w:rPr>
        <w:t>heç</w:t>
      </w:r>
      <w:r w:rsidRPr="009A6613">
        <w:rPr>
          <w:rFonts w:cs="Simplified Arabic"/>
          <w:sz w:val="22"/>
          <w:szCs w:val="22"/>
          <w:lang w:val="az-Cyrl-AZ" w:bidi="fa-IR"/>
        </w:rPr>
        <w:t xml:space="preserve"> </w:t>
      </w:r>
      <w:r w:rsidRPr="0078169E">
        <w:rPr>
          <w:rFonts w:cs="Simplified Arabic"/>
          <w:sz w:val="22"/>
          <w:szCs w:val="22"/>
          <w:lang w:val="az-Latn-AZ" w:bidi="fa-IR"/>
        </w:rPr>
        <w:t>kəs</w:t>
      </w:r>
      <w:r w:rsidRPr="009A6613">
        <w:rPr>
          <w:rFonts w:cs="Simplified Arabic"/>
          <w:sz w:val="22"/>
          <w:szCs w:val="22"/>
          <w:lang w:val="az-Cyrl-AZ" w:bidi="fa-IR"/>
        </w:rPr>
        <w:t xml:space="preserve"> </w:t>
      </w:r>
      <w:r w:rsidRPr="0078169E">
        <w:rPr>
          <w:rFonts w:cs="Simplified Arabic"/>
          <w:sz w:val="22"/>
          <w:szCs w:val="22"/>
          <w:lang w:val="az-Latn-AZ" w:bidi="fa-IR"/>
        </w:rPr>
        <w:t>verə</w:t>
      </w:r>
      <w:r w:rsidRPr="009A6613">
        <w:rPr>
          <w:rFonts w:cs="Simplified Arabic"/>
          <w:sz w:val="22"/>
          <w:szCs w:val="22"/>
          <w:lang w:val="az-Cyrl-AZ" w:bidi="fa-IR"/>
        </w:rPr>
        <w:t xml:space="preserve"> </w:t>
      </w:r>
      <w:r w:rsidRPr="0078169E">
        <w:rPr>
          <w:rFonts w:cs="Simplified Arabic"/>
          <w:sz w:val="22"/>
          <w:szCs w:val="22"/>
          <w:lang w:val="az-Latn-AZ" w:bidi="fa-IR"/>
        </w:rPr>
        <w:t>bilməz</w:t>
      </w:r>
      <w:r w:rsidRPr="009A6613">
        <w:rPr>
          <w:rFonts w:cs="Simplified Arabic"/>
          <w:sz w:val="22"/>
          <w:szCs w:val="22"/>
          <w:lang w:val="az-Cyrl-AZ" w:bidi="fa-IR"/>
        </w:rPr>
        <w:t xml:space="preserve">! </w:t>
      </w:r>
      <w:r w:rsidRPr="0078169E">
        <w:rPr>
          <w:rFonts w:cs="Simplified Arabic"/>
          <w:sz w:val="22"/>
          <w:szCs w:val="22"/>
          <w:lang w:val="az-Latn-AZ" w:bidi="fa-IR"/>
        </w:rPr>
        <w:t>Qəm</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qüssəmi</w:t>
      </w:r>
      <w:r w:rsidRPr="009A6613">
        <w:rPr>
          <w:rFonts w:cs="Simplified Arabic"/>
          <w:sz w:val="22"/>
          <w:szCs w:val="22"/>
          <w:lang w:val="az-Cyrl-AZ" w:bidi="fa-IR"/>
        </w:rPr>
        <w:t xml:space="preserve"> </w:t>
      </w:r>
      <w:r w:rsidRPr="0078169E">
        <w:rPr>
          <w:rFonts w:cs="Simplified Arabic"/>
          <w:sz w:val="22"/>
          <w:szCs w:val="22"/>
          <w:lang w:val="az-Latn-AZ" w:bidi="fa-IR"/>
        </w:rPr>
        <w:t>Sənin</w:t>
      </w:r>
      <w:r w:rsidRPr="009A6613">
        <w:rPr>
          <w:rFonts w:cs="Simplified Arabic"/>
          <w:sz w:val="22"/>
          <w:szCs w:val="22"/>
          <w:lang w:val="az-Cyrl-AZ" w:bidi="fa-IR"/>
        </w:rPr>
        <w:t xml:space="preserve"> </w:t>
      </w:r>
      <w:r w:rsidRPr="0078169E">
        <w:rPr>
          <w:rFonts w:cs="Simplified Arabic"/>
          <w:sz w:val="22"/>
          <w:szCs w:val="22"/>
          <w:lang w:val="az-Latn-AZ" w:bidi="fa-IR"/>
        </w:rPr>
        <w:t>sonsuz</w:t>
      </w:r>
      <w:r w:rsidRPr="009A6613">
        <w:rPr>
          <w:rFonts w:cs="Simplified Arabic"/>
          <w:sz w:val="22"/>
          <w:szCs w:val="22"/>
          <w:lang w:val="az-Cyrl-AZ" w:bidi="fa-IR"/>
        </w:rPr>
        <w:t xml:space="preserve"> </w:t>
      </w:r>
      <w:r w:rsidRPr="0078169E">
        <w:rPr>
          <w:rFonts w:cs="Simplified Arabic"/>
          <w:sz w:val="22"/>
          <w:szCs w:val="22"/>
          <w:lang w:val="az-Latn-AZ" w:bidi="fa-IR"/>
        </w:rPr>
        <w:t>rəhmətindən</w:t>
      </w:r>
      <w:r w:rsidRPr="009A6613">
        <w:rPr>
          <w:rFonts w:cs="Simplified Arabic"/>
          <w:sz w:val="22"/>
          <w:szCs w:val="22"/>
          <w:lang w:val="az-Cyrl-AZ" w:bidi="fa-IR"/>
        </w:rPr>
        <w:t xml:space="preserve"> </w:t>
      </w:r>
      <w:r w:rsidRPr="0078169E">
        <w:rPr>
          <w:rFonts w:cs="Simplified Arabic"/>
          <w:sz w:val="22"/>
          <w:szCs w:val="22"/>
          <w:lang w:val="az-Latn-AZ" w:bidi="fa-IR"/>
        </w:rPr>
        <w:t>başqa</w:t>
      </w:r>
      <w:r w:rsidRPr="009A6613">
        <w:rPr>
          <w:rFonts w:cs="Simplified Arabic"/>
          <w:sz w:val="22"/>
          <w:szCs w:val="22"/>
          <w:lang w:val="az-Cyrl-AZ" w:bidi="fa-IR"/>
        </w:rPr>
        <w:t xml:space="preserve"> </w:t>
      </w:r>
      <w:r w:rsidRPr="0078169E">
        <w:rPr>
          <w:rFonts w:cs="Simplified Arabic"/>
          <w:sz w:val="22"/>
          <w:szCs w:val="22"/>
          <w:lang w:val="az-Latn-AZ" w:bidi="fa-IR"/>
        </w:rPr>
        <w:t>heç</w:t>
      </w:r>
      <w:r w:rsidRPr="009A6613">
        <w:rPr>
          <w:rFonts w:cs="Simplified Arabic"/>
          <w:sz w:val="22"/>
          <w:szCs w:val="22"/>
          <w:lang w:val="az-Cyrl-AZ" w:bidi="fa-IR"/>
        </w:rPr>
        <w:t xml:space="preserve"> </w:t>
      </w:r>
      <w:r w:rsidRPr="0078169E">
        <w:rPr>
          <w:rFonts w:cs="Simplified Arabic"/>
          <w:sz w:val="22"/>
          <w:szCs w:val="22"/>
          <w:lang w:val="az-Latn-AZ" w:bidi="fa-IR"/>
        </w:rPr>
        <w:t>kəs</w:t>
      </w:r>
      <w:r w:rsidRPr="009A6613">
        <w:rPr>
          <w:rFonts w:cs="Simplified Arabic"/>
          <w:sz w:val="22"/>
          <w:szCs w:val="22"/>
          <w:lang w:val="az-Cyrl-AZ" w:bidi="fa-IR"/>
        </w:rPr>
        <w:t xml:space="preserve"> </w:t>
      </w:r>
      <w:r w:rsidRPr="0078169E">
        <w:rPr>
          <w:rFonts w:cs="Simplified Arabic"/>
          <w:sz w:val="22"/>
          <w:szCs w:val="22"/>
          <w:lang w:val="az-Latn-AZ" w:bidi="fa-IR"/>
        </w:rPr>
        <w:t>sevincə</w:t>
      </w:r>
      <w:r w:rsidRPr="009A6613">
        <w:rPr>
          <w:rFonts w:cs="Simplified Arabic"/>
          <w:sz w:val="22"/>
          <w:szCs w:val="22"/>
          <w:lang w:val="az-Cyrl-AZ" w:bidi="fa-IR"/>
        </w:rPr>
        <w:t xml:space="preserve"> </w:t>
      </w:r>
      <w:r w:rsidRPr="0078169E">
        <w:rPr>
          <w:rFonts w:cs="Simplified Arabic"/>
          <w:sz w:val="22"/>
          <w:szCs w:val="22"/>
          <w:lang w:val="az-Latn-AZ" w:bidi="fa-IR"/>
        </w:rPr>
        <w:t>çevirə</w:t>
      </w:r>
      <w:r w:rsidRPr="009A6613">
        <w:rPr>
          <w:rFonts w:cs="Simplified Arabic"/>
          <w:sz w:val="22"/>
          <w:szCs w:val="22"/>
          <w:lang w:val="az-Cyrl-AZ" w:bidi="fa-IR"/>
        </w:rPr>
        <w:t xml:space="preserve"> </w:t>
      </w:r>
      <w:r w:rsidRPr="0078169E">
        <w:rPr>
          <w:rFonts w:cs="Simplified Arabic"/>
          <w:sz w:val="22"/>
          <w:szCs w:val="22"/>
          <w:lang w:val="az-Latn-AZ" w:bidi="fa-IR"/>
        </w:rPr>
        <w:t>bilməz</w:t>
      </w:r>
      <w:r w:rsidRPr="009A6613">
        <w:rPr>
          <w:rFonts w:cs="Simplified Arabic"/>
          <w:sz w:val="22"/>
          <w:szCs w:val="22"/>
          <w:lang w:val="az-Cyrl-AZ" w:bidi="fa-IR"/>
        </w:rPr>
        <w:t xml:space="preserve">! </w:t>
      </w:r>
      <w:r w:rsidRPr="0078169E">
        <w:rPr>
          <w:rFonts w:cs="Simplified Arabic"/>
          <w:sz w:val="22"/>
          <w:szCs w:val="22"/>
          <w:lang w:val="az-Latn-AZ" w:bidi="fa-IR"/>
        </w:rPr>
        <w:t>Əzab</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əziyyətimi</w:t>
      </w:r>
      <w:r w:rsidRPr="009A6613">
        <w:rPr>
          <w:rFonts w:cs="Simplified Arabic"/>
          <w:sz w:val="22"/>
          <w:szCs w:val="22"/>
          <w:lang w:val="az-Cyrl-AZ" w:bidi="fa-IR"/>
        </w:rPr>
        <w:t xml:space="preserve"> </w:t>
      </w:r>
      <w:r w:rsidRPr="0078169E">
        <w:rPr>
          <w:rFonts w:cs="Simplified Arabic"/>
          <w:sz w:val="22"/>
          <w:szCs w:val="22"/>
          <w:lang w:val="az-Latn-AZ" w:bidi="fa-IR"/>
        </w:rPr>
        <w:t>sənin</w:t>
      </w:r>
      <w:r w:rsidRPr="009A6613">
        <w:rPr>
          <w:rFonts w:cs="Simplified Arabic"/>
          <w:sz w:val="22"/>
          <w:szCs w:val="22"/>
          <w:lang w:val="az-Cyrl-AZ" w:bidi="fa-IR"/>
        </w:rPr>
        <w:t xml:space="preserve"> </w:t>
      </w:r>
      <w:r w:rsidRPr="0078169E">
        <w:rPr>
          <w:rFonts w:cs="Simplified Arabic"/>
          <w:sz w:val="22"/>
          <w:szCs w:val="22"/>
          <w:lang w:val="az-Latn-AZ" w:bidi="fa-IR"/>
        </w:rPr>
        <w:t>mərhəmət</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mehribançılığından</w:t>
      </w:r>
      <w:r w:rsidRPr="009A6613">
        <w:rPr>
          <w:rFonts w:cs="Simplified Arabic"/>
          <w:sz w:val="22"/>
          <w:szCs w:val="22"/>
          <w:lang w:val="az-Cyrl-AZ" w:bidi="fa-IR"/>
        </w:rPr>
        <w:t xml:space="preserve"> </w:t>
      </w:r>
      <w:r w:rsidRPr="0078169E">
        <w:rPr>
          <w:rFonts w:cs="Simplified Arabic"/>
          <w:sz w:val="22"/>
          <w:szCs w:val="22"/>
          <w:lang w:val="az-Latn-AZ" w:bidi="fa-IR"/>
        </w:rPr>
        <w:t>başqa</w:t>
      </w:r>
      <w:r w:rsidRPr="009A6613">
        <w:rPr>
          <w:rFonts w:cs="Simplified Arabic"/>
          <w:sz w:val="22"/>
          <w:szCs w:val="22"/>
          <w:lang w:val="az-Cyrl-AZ" w:bidi="fa-IR"/>
        </w:rPr>
        <w:t xml:space="preserve"> </w:t>
      </w:r>
      <w:r w:rsidRPr="0078169E">
        <w:rPr>
          <w:rFonts w:cs="Simplified Arabic"/>
          <w:sz w:val="22"/>
          <w:szCs w:val="22"/>
          <w:lang w:val="az-Latn-AZ" w:bidi="fa-IR"/>
        </w:rPr>
        <w:t>heç</w:t>
      </w:r>
      <w:r w:rsidRPr="009A6613">
        <w:rPr>
          <w:rFonts w:cs="Simplified Arabic"/>
          <w:sz w:val="22"/>
          <w:szCs w:val="22"/>
          <w:lang w:val="az-Cyrl-AZ" w:bidi="fa-IR"/>
        </w:rPr>
        <w:t xml:space="preserve"> </w:t>
      </w:r>
      <w:r w:rsidRPr="0078169E">
        <w:rPr>
          <w:rFonts w:cs="Simplified Arabic"/>
          <w:sz w:val="22"/>
          <w:szCs w:val="22"/>
          <w:lang w:val="az-Latn-AZ" w:bidi="fa-IR"/>
        </w:rPr>
        <w:t>bir</w:t>
      </w:r>
      <w:r w:rsidRPr="009A6613">
        <w:rPr>
          <w:rFonts w:cs="Simplified Arabic"/>
          <w:sz w:val="22"/>
          <w:szCs w:val="22"/>
          <w:lang w:val="az-Cyrl-AZ" w:bidi="fa-IR"/>
        </w:rPr>
        <w:t xml:space="preserve"> </w:t>
      </w:r>
      <w:r w:rsidRPr="0078169E">
        <w:rPr>
          <w:rFonts w:cs="Simplified Arabic"/>
          <w:sz w:val="22"/>
          <w:szCs w:val="22"/>
          <w:lang w:val="az-Latn-AZ" w:bidi="fa-IR"/>
        </w:rPr>
        <w:t>şey</w:t>
      </w:r>
      <w:r w:rsidRPr="009A6613">
        <w:rPr>
          <w:rFonts w:cs="Simplified Arabic"/>
          <w:sz w:val="22"/>
          <w:szCs w:val="22"/>
          <w:lang w:val="az-Cyrl-AZ" w:bidi="fa-IR"/>
        </w:rPr>
        <w:t xml:space="preserve"> </w:t>
      </w:r>
      <w:r w:rsidRPr="0078169E">
        <w:rPr>
          <w:rFonts w:cs="Simplified Arabic"/>
          <w:sz w:val="22"/>
          <w:szCs w:val="22"/>
          <w:lang w:val="az-Latn-AZ" w:bidi="fa-IR"/>
        </w:rPr>
        <w:t>aradan</w:t>
      </w:r>
      <w:r w:rsidRPr="009A6613">
        <w:rPr>
          <w:rFonts w:cs="Simplified Arabic"/>
          <w:sz w:val="22"/>
          <w:szCs w:val="22"/>
          <w:lang w:val="az-Cyrl-AZ" w:bidi="fa-IR"/>
        </w:rPr>
        <w:t xml:space="preserve"> </w:t>
      </w:r>
      <w:r w:rsidRPr="0078169E">
        <w:rPr>
          <w:rFonts w:cs="Simplified Arabic"/>
          <w:sz w:val="22"/>
          <w:szCs w:val="22"/>
          <w:lang w:val="az-Latn-AZ" w:bidi="fa-IR"/>
        </w:rPr>
        <w:t>apara</w:t>
      </w:r>
      <w:r w:rsidRPr="009A6613">
        <w:rPr>
          <w:rFonts w:cs="Simplified Arabic"/>
          <w:sz w:val="22"/>
          <w:szCs w:val="22"/>
          <w:lang w:val="az-Cyrl-AZ" w:bidi="fa-IR"/>
        </w:rPr>
        <w:t xml:space="preserve"> </w:t>
      </w:r>
      <w:r w:rsidRPr="0078169E">
        <w:rPr>
          <w:rFonts w:cs="Simplified Arabic"/>
          <w:sz w:val="22"/>
          <w:szCs w:val="22"/>
          <w:lang w:val="az-Latn-AZ" w:bidi="fa-IR"/>
        </w:rPr>
        <w:t>bilməz</w:t>
      </w:r>
      <w:r w:rsidRPr="009A6613">
        <w:rPr>
          <w:rFonts w:cs="Simplified Arabic"/>
          <w:sz w:val="22"/>
          <w:szCs w:val="22"/>
          <w:lang w:val="az-Cyrl-AZ" w:bidi="fa-IR"/>
        </w:rPr>
        <w:t xml:space="preserve">! </w:t>
      </w:r>
      <w:r w:rsidRPr="0078169E">
        <w:rPr>
          <w:rFonts w:cs="Simplified Arabic"/>
          <w:sz w:val="22"/>
          <w:szCs w:val="22"/>
          <w:lang w:val="az-Latn-AZ" w:bidi="fa-IR"/>
        </w:rPr>
        <w:t>Məhəbbətimin</w:t>
      </w:r>
      <w:r w:rsidRPr="009A6613">
        <w:rPr>
          <w:rFonts w:cs="Simplified Arabic"/>
          <w:sz w:val="22"/>
          <w:szCs w:val="22"/>
          <w:lang w:val="az-Cyrl-AZ" w:bidi="fa-IR"/>
        </w:rPr>
        <w:t xml:space="preserve"> </w:t>
      </w:r>
      <w:r w:rsidRPr="0078169E">
        <w:rPr>
          <w:rFonts w:cs="Simplified Arabic"/>
          <w:sz w:val="22"/>
          <w:szCs w:val="22"/>
          <w:lang w:val="az-Latn-AZ" w:bidi="fa-IR"/>
        </w:rPr>
        <w:t>hərarətini</w:t>
      </w:r>
      <w:r w:rsidRPr="009A6613">
        <w:rPr>
          <w:rFonts w:cs="Simplified Arabic"/>
          <w:sz w:val="22"/>
          <w:szCs w:val="22"/>
          <w:lang w:val="az-Cyrl-AZ" w:bidi="fa-IR"/>
        </w:rPr>
        <w:t xml:space="preserve"> </w:t>
      </w:r>
      <w:r w:rsidRPr="0078169E">
        <w:rPr>
          <w:rFonts w:cs="Simplified Arabic"/>
          <w:sz w:val="22"/>
          <w:szCs w:val="22"/>
          <w:lang w:val="az-Latn-AZ" w:bidi="fa-IR"/>
        </w:rPr>
        <w:t>Sənə</w:t>
      </w:r>
      <w:r w:rsidRPr="009A6613">
        <w:rPr>
          <w:rFonts w:cs="Simplified Arabic"/>
          <w:sz w:val="22"/>
          <w:szCs w:val="22"/>
          <w:lang w:val="az-Cyrl-AZ" w:bidi="fa-IR"/>
        </w:rPr>
        <w:t xml:space="preserve"> </w:t>
      </w:r>
      <w:r w:rsidRPr="0078169E">
        <w:rPr>
          <w:rFonts w:cs="Simplified Arabic"/>
          <w:sz w:val="22"/>
          <w:szCs w:val="22"/>
          <w:lang w:val="az-Latn-AZ" w:bidi="fa-IR"/>
        </w:rPr>
        <w:t>yetişməkdən</w:t>
      </w:r>
      <w:r w:rsidRPr="009A6613">
        <w:rPr>
          <w:rFonts w:cs="Simplified Arabic"/>
          <w:sz w:val="22"/>
          <w:szCs w:val="22"/>
          <w:lang w:val="az-Cyrl-AZ" w:bidi="fa-IR"/>
        </w:rPr>
        <w:t xml:space="preserve"> </w:t>
      </w:r>
      <w:r w:rsidRPr="0078169E">
        <w:rPr>
          <w:rFonts w:cs="Simplified Arabic"/>
          <w:sz w:val="22"/>
          <w:szCs w:val="22"/>
          <w:lang w:val="az-Latn-AZ" w:bidi="fa-IR"/>
        </w:rPr>
        <w:t>başqa</w:t>
      </w:r>
      <w:r w:rsidRPr="009A6613">
        <w:rPr>
          <w:rFonts w:cs="Simplified Arabic"/>
          <w:sz w:val="22"/>
          <w:szCs w:val="22"/>
          <w:lang w:val="az-Cyrl-AZ" w:bidi="fa-IR"/>
        </w:rPr>
        <w:t xml:space="preserve"> </w:t>
      </w:r>
      <w:r w:rsidRPr="0078169E">
        <w:rPr>
          <w:rFonts w:cs="Simplified Arabic"/>
          <w:sz w:val="22"/>
          <w:szCs w:val="22"/>
          <w:lang w:val="az-Latn-AZ" w:bidi="fa-IR"/>
        </w:rPr>
        <w:t>heç</w:t>
      </w:r>
      <w:r w:rsidRPr="009A6613">
        <w:rPr>
          <w:rFonts w:cs="Simplified Arabic"/>
          <w:sz w:val="22"/>
          <w:szCs w:val="22"/>
          <w:lang w:val="az-Cyrl-AZ" w:bidi="fa-IR"/>
        </w:rPr>
        <w:t xml:space="preserve"> </w:t>
      </w:r>
      <w:r w:rsidRPr="0078169E">
        <w:rPr>
          <w:rFonts w:cs="Simplified Arabic"/>
          <w:sz w:val="22"/>
          <w:szCs w:val="22"/>
          <w:lang w:val="az-Latn-AZ" w:bidi="fa-IR"/>
        </w:rPr>
        <w:t>bir</w:t>
      </w:r>
      <w:r w:rsidRPr="009A6613">
        <w:rPr>
          <w:rFonts w:cs="Simplified Arabic"/>
          <w:sz w:val="22"/>
          <w:szCs w:val="22"/>
          <w:lang w:val="az-Cyrl-AZ" w:bidi="fa-IR"/>
        </w:rPr>
        <w:t xml:space="preserve"> </w:t>
      </w:r>
      <w:r w:rsidRPr="0078169E">
        <w:rPr>
          <w:rFonts w:cs="Simplified Arabic"/>
          <w:sz w:val="22"/>
          <w:szCs w:val="22"/>
          <w:lang w:val="az-Latn-AZ" w:bidi="fa-IR"/>
        </w:rPr>
        <w:t>şey</w:t>
      </w:r>
      <w:r w:rsidRPr="009A6613">
        <w:rPr>
          <w:rFonts w:cs="Simplified Arabic"/>
          <w:sz w:val="22"/>
          <w:szCs w:val="22"/>
          <w:lang w:val="az-Cyrl-AZ" w:bidi="fa-IR"/>
        </w:rPr>
        <w:t xml:space="preserve"> </w:t>
      </w:r>
      <w:r w:rsidRPr="0078169E">
        <w:rPr>
          <w:rFonts w:cs="Simplified Arabic"/>
          <w:sz w:val="22"/>
          <w:szCs w:val="22"/>
          <w:lang w:val="az-Latn-AZ" w:bidi="fa-IR"/>
        </w:rPr>
        <w:t>aram</w:t>
      </w:r>
      <w:r w:rsidRPr="009A6613">
        <w:rPr>
          <w:rFonts w:cs="Simplified Arabic"/>
          <w:sz w:val="22"/>
          <w:szCs w:val="22"/>
          <w:lang w:val="az-Cyrl-AZ" w:bidi="fa-IR"/>
        </w:rPr>
        <w:t xml:space="preserve"> </w:t>
      </w:r>
      <w:r w:rsidRPr="0078169E">
        <w:rPr>
          <w:rFonts w:cs="Simplified Arabic"/>
          <w:sz w:val="22"/>
          <w:szCs w:val="22"/>
          <w:lang w:val="az-Latn-AZ" w:bidi="fa-IR"/>
        </w:rPr>
        <w:t>edə</w:t>
      </w:r>
      <w:r w:rsidRPr="009A6613">
        <w:rPr>
          <w:rFonts w:cs="Simplified Arabic"/>
          <w:sz w:val="22"/>
          <w:szCs w:val="22"/>
          <w:lang w:val="az-Cyrl-AZ" w:bidi="fa-IR"/>
        </w:rPr>
        <w:t xml:space="preserve"> </w:t>
      </w:r>
      <w:r w:rsidRPr="0078169E">
        <w:rPr>
          <w:rFonts w:cs="Simplified Arabic"/>
          <w:sz w:val="22"/>
          <w:szCs w:val="22"/>
          <w:lang w:val="az-Latn-AZ" w:bidi="fa-IR"/>
        </w:rPr>
        <w:t>bilməz</w:t>
      </w:r>
      <w:r w:rsidRPr="009A6613">
        <w:rPr>
          <w:rFonts w:cs="Simplified Arabic"/>
          <w:sz w:val="22"/>
          <w:szCs w:val="22"/>
          <w:lang w:val="az-Cyrl-AZ" w:bidi="fa-IR"/>
        </w:rPr>
        <w:t xml:space="preserve">! </w:t>
      </w:r>
      <w:r w:rsidRPr="0078169E">
        <w:rPr>
          <w:rFonts w:cs="Simplified Arabic"/>
          <w:sz w:val="22"/>
          <w:szCs w:val="22"/>
          <w:lang w:val="az-Latn-AZ" w:bidi="fa-IR"/>
        </w:rPr>
        <w:t>Yandırıcı</w:t>
      </w:r>
      <w:r w:rsidRPr="009A6613">
        <w:rPr>
          <w:rFonts w:cs="Simplified Arabic"/>
          <w:sz w:val="22"/>
          <w:szCs w:val="22"/>
          <w:lang w:val="az-Cyrl-AZ" w:bidi="fa-IR"/>
        </w:rPr>
        <w:t xml:space="preserve"> </w:t>
      </w:r>
      <w:r w:rsidRPr="0078169E">
        <w:rPr>
          <w:rFonts w:cs="Simplified Arabic"/>
          <w:sz w:val="22"/>
          <w:szCs w:val="22"/>
          <w:lang w:val="az-Latn-AZ" w:bidi="fa-IR"/>
        </w:rPr>
        <w:t>şölələrimi</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və</w:t>
      </w:r>
      <w:r w:rsidRPr="009A6613">
        <w:rPr>
          <w:rFonts w:cs="Simplified Arabic"/>
          <w:sz w:val="22"/>
          <w:szCs w:val="22"/>
          <w:lang w:val="az-Cyrl-AZ" w:bidi="fa-IR"/>
        </w:rPr>
        <w:t xml:space="preserve"> </w:t>
      </w:r>
      <w:r w:rsidRPr="0078169E">
        <w:rPr>
          <w:rFonts w:cs="Simplified Arabic"/>
          <w:sz w:val="22"/>
          <w:szCs w:val="22"/>
          <w:lang w:val="az-Latn-AZ" w:bidi="fa-IR"/>
        </w:rPr>
        <w:t>ərimiş</w:t>
      </w:r>
      <w:r w:rsidRPr="009A6613">
        <w:rPr>
          <w:rFonts w:cs="Simplified Arabic"/>
          <w:sz w:val="22"/>
          <w:szCs w:val="22"/>
          <w:lang w:val="az-Cyrl-AZ" w:bidi="fa-IR"/>
        </w:rPr>
        <w:t xml:space="preserve"> </w:t>
      </w:r>
      <w:r w:rsidRPr="0078169E">
        <w:rPr>
          <w:rFonts w:cs="Simplified Arabic"/>
          <w:sz w:val="22"/>
          <w:szCs w:val="22"/>
          <w:lang w:val="az-Latn-AZ" w:bidi="fa-IR"/>
        </w:rPr>
        <w:t>bədənimi</w:t>
      </w:r>
      <w:r w:rsidRPr="009A6613">
        <w:rPr>
          <w:rFonts w:cs="Simplified Arabic"/>
          <w:sz w:val="22"/>
          <w:szCs w:val="22"/>
          <w:lang w:val="az-Cyrl-AZ" w:bidi="fa-IR"/>
        </w:rPr>
        <w:t xml:space="preserve"> </w:t>
      </w:r>
      <w:r w:rsidRPr="0078169E">
        <w:rPr>
          <w:rFonts w:cs="Simplified Arabic"/>
          <w:sz w:val="22"/>
          <w:szCs w:val="22"/>
          <w:lang w:val="az-Latn-AZ" w:bidi="fa-IR"/>
        </w:rPr>
        <w:t>Sənin</w:t>
      </w:r>
      <w:r w:rsidRPr="009A6613">
        <w:rPr>
          <w:rFonts w:cs="Simplified Arabic"/>
          <w:sz w:val="22"/>
          <w:szCs w:val="22"/>
          <w:lang w:val="az-Cyrl-AZ" w:bidi="fa-IR"/>
        </w:rPr>
        <w:t xml:space="preserve"> </w:t>
      </w:r>
      <w:r w:rsidRPr="0078169E">
        <w:rPr>
          <w:rFonts w:cs="Simplified Arabic"/>
          <w:sz w:val="22"/>
          <w:szCs w:val="22"/>
          <w:lang w:val="az-Latn-AZ" w:bidi="fa-IR"/>
        </w:rPr>
        <w:t>görüşündən</w:t>
      </w:r>
      <w:r w:rsidRPr="009A6613">
        <w:rPr>
          <w:rFonts w:cs="Simplified Arabic"/>
          <w:sz w:val="22"/>
          <w:szCs w:val="22"/>
          <w:lang w:val="az-Cyrl-AZ" w:bidi="fa-IR"/>
        </w:rPr>
        <w:t xml:space="preserve"> </w:t>
      </w:r>
      <w:r w:rsidRPr="0078169E">
        <w:rPr>
          <w:rFonts w:cs="Simplified Arabic"/>
          <w:sz w:val="22"/>
          <w:szCs w:val="22"/>
          <w:lang w:val="az-Latn-AZ" w:bidi="fa-IR"/>
        </w:rPr>
        <w:t>başqa</w:t>
      </w:r>
      <w:r w:rsidRPr="009A6613">
        <w:rPr>
          <w:rFonts w:cs="Simplified Arabic"/>
          <w:sz w:val="22"/>
          <w:szCs w:val="22"/>
          <w:lang w:val="az-Cyrl-AZ" w:bidi="fa-IR"/>
        </w:rPr>
        <w:t xml:space="preserve"> </w:t>
      </w:r>
      <w:r w:rsidRPr="0078169E">
        <w:rPr>
          <w:rFonts w:cs="Simplified Arabic"/>
          <w:sz w:val="22"/>
          <w:szCs w:val="22"/>
          <w:lang w:val="az-Latn-AZ" w:bidi="fa-IR"/>
        </w:rPr>
        <w:t>bir</w:t>
      </w:r>
      <w:r w:rsidRPr="009A6613">
        <w:rPr>
          <w:rFonts w:cs="Simplified Arabic"/>
          <w:sz w:val="22"/>
          <w:szCs w:val="22"/>
          <w:lang w:val="az-Cyrl-AZ" w:bidi="fa-IR"/>
        </w:rPr>
        <w:t xml:space="preserve"> </w:t>
      </w:r>
      <w:r w:rsidRPr="0078169E">
        <w:rPr>
          <w:rFonts w:cs="Simplified Arabic"/>
          <w:sz w:val="22"/>
          <w:szCs w:val="22"/>
          <w:lang w:val="az-Latn-AZ" w:bidi="fa-IR"/>
        </w:rPr>
        <w:t>şey</w:t>
      </w:r>
      <w:r w:rsidRPr="009A6613">
        <w:rPr>
          <w:rFonts w:cs="Simplified Arabic"/>
          <w:sz w:val="22"/>
          <w:szCs w:val="22"/>
          <w:lang w:val="az-Cyrl-AZ" w:bidi="fa-IR"/>
        </w:rPr>
        <w:t xml:space="preserve"> </w:t>
      </w:r>
      <w:r w:rsidRPr="0078169E">
        <w:rPr>
          <w:rFonts w:cs="Simplified Arabic"/>
          <w:sz w:val="22"/>
          <w:szCs w:val="22"/>
          <w:lang w:val="az-Latn-AZ" w:bidi="fa-IR"/>
        </w:rPr>
        <w:t>söndürə</w:t>
      </w:r>
      <w:r w:rsidRPr="009A6613">
        <w:rPr>
          <w:rFonts w:cs="Simplified Arabic"/>
          <w:sz w:val="22"/>
          <w:szCs w:val="22"/>
          <w:lang w:val="az-Cyrl-AZ" w:bidi="fa-IR"/>
        </w:rPr>
        <w:t xml:space="preserve"> </w:t>
      </w:r>
      <w:r w:rsidRPr="0078169E">
        <w:rPr>
          <w:rFonts w:cs="Simplified Arabic"/>
          <w:sz w:val="22"/>
          <w:szCs w:val="22"/>
          <w:lang w:val="az-Latn-AZ" w:bidi="fa-IR"/>
        </w:rPr>
        <w:t>bilməz</w:t>
      </w:r>
      <w:r w:rsidRPr="009A6613">
        <w:rPr>
          <w:rFonts w:cs="Simplified Arabic"/>
          <w:sz w:val="22"/>
          <w:szCs w:val="22"/>
          <w:lang w:val="az-Cyrl-AZ" w:bidi="fa-IR"/>
        </w:rPr>
        <w:t xml:space="preserve">! </w:t>
      </w:r>
    </w:p>
    <w:p w14:paraId="62313740" w14:textId="77777777" w:rsidR="0064286B" w:rsidRPr="00EB2FB4" w:rsidRDefault="0064286B" w:rsidP="0064286B">
      <w:pPr>
        <w:jc w:val="both"/>
        <w:rPr>
          <w:rFonts w:cs="Simplified Arabic"/>
          <w:sz w:val="28"/>
          <w:szCs w:val="28"/>
          <w:lang w:val="az-Cyrl-AZ" w:bidi="fa-IR"/>
        </w:rPr>
      </w:pPr>
    </w:p>
  </w:footnote>
  <w:footnote w:id="149">
    <w:p w14:paraId="15218891" w14:textId="77777777" w:rsidR="0064286B" w:rsidRPr="00305D28" w:rsidRDefault="0064286B" w:rsidP="0064286B">
      <w:pPr>
        <w:jc w:val="both"/>
        <w:rPr>
          <w:rFonts w:cs="Simplified Arabic"/>
          <w:sz w:val="22"/>
          <w:szCs w:val="22"/>
          <w:lang w:val="az-Cyrl-AZ" w:bidi="fa-IR"/>
        </w:rPr>
      </w:pPr>
      <w:r w:rsidRPr="00D80B5A">
        <w:rPr>
          <w:rStyle w:val="FootnoteReference"/>
          <w:sz w:val="22"/>
          <w:szCs w:val="22"/>
        </w:rPr>
        <w:footnoteRef/>
      </w:r>
      <w:r w:rsidRPr="00D80B5A">
        <w:rPr>
          <w:sz w:val="22"/>
          <w:szCs w:val="22"/>
          <w:lang w:val="az-Cyrl-AZ"/>
        </w:rPr>
        <w:t xml:space="preserve"> </w:t>
      </w:r>
      <w:r w:rsidRPr="0078169E">
        <w:rPr>
          <w:sz w:val="22"/>
          <w:szCs w:val="22"/>
          <w:lang w:val="az-Latn-AZ" w:bidi="fa-IR"/>
        </w:rPr>
        <w:t>Eşq</w:t>
      </w:r>
      <w:r w:rsidRPr="00D80B5A">
        <w:rPr>
          <w:sz w:val="22"/>
          <w:szCs w:val="22"/>
          <w:lang w:val="az-Cyrl-AZ" w:bidi="fa-IR"/>
        </w:rPr>
        <w:t xml:space="preserve"> </w:t>
      </w:r>
      <w:r w:rsidRPr="0078169E">
        <w:rPr>
          <w:sz w:val="22"/>
          <w:szCs w:val="22"/>
          <w:lang w:val="az-Latn-AZ" w:bidi="fa-IR"/>
        </w:rPr>
        <w:t>atəşimi</w:t>
      </w:r>
      <w:r w:rsidRPr="00D80B5A">
        <w:rPr>
          <w:sz w:val="22"/>
          <w:szCs w:val="22"/>
          <w:lang w:val="az-Cyrl-AZ" w:bidi="fa-IR"/>
        </w:rPr>
        <w:t xml:space="preserve"> </w:t>
      </w:r>
      <w:r w:rsidRPr="0078169E">
        <w:rPr>
          <w:sz w:val="22"/>
          <w:szCs w:val="22"/>
          <w:lang w:val="az-Latn-AZ" w:bidi="fa-IR"/>
        </w:rPr>
        <w:t>Sənin</w:t>
      </w:r>
      <w:r w:rsidRPr="00D80B5A">
        <w:rPr>
          <w:sz w:val="22"/>
          <w:szCs w:val="22"/>
          <w:lang w:val="az-Cyrl-AZ" w:bidi="fa-IR"/>
        </w:rPr>
        <w:t xml:space="preserve"> </w:t>
      </w:r>
      <w:r w:rsidRPr="0078169E">
        <w:rPr>
          <w:sz w:val="22"/>
          <w:szCs w:val="22"/>
          <w:lang w:val="az-Latn-AZ" w:bidi="fa-IR"/>
        </w:rPr>
        <w:t>mərhəmət</w:t>
      </w:r>
      <w:r w:rsidRPr="00D80B5A">
        <w:rPr>
          <w:rFonts w:cs="Simplified Arabic"/>
          <w:sz w:val="22"/>
          <w:szCs w:val="22"/>
          <w:lang w:val="az-Cyrl-AZ" w:bidi="fa-IR"/>
        </w:rPr>
        <w:t xml:space="preserve"> </w:t>
      </w:r>
      <w:r w:rsidRPr="0078169E">
        <w:rPr>
          <w:rFonts w:cs="Simplified Arabic"/>
          <w:sz w:val="22"/>
          <w:szCs w:val="22"/>
          <w:lang w:val="az-Latn-AZ" w:bidi="fa-IR"/>
        </w:rPr>
        <w:t>camalına</w:t>
      </w:r>
      <w:r w:rsidRPr="00D80B5A">
        <w:rPr>
          <w:rFonts w:cs="Simplified Arabic"/>
          <w:sz w:val="22"/>
          <w:szCs w:val="22"/>
          <w:lang w:val="az-Cyrl-AZ" w:bidi="fa-IR"/>
        </w:rPr>
        <w:t xml:space="preserve"> </w:t>
      </w:r>
      <w:r w:rsidRPr="0078169E">
        <w:rPr>
          <w:rFonts w:cs="Simplified Arabic"/>
          <w:sz w:val="22"/>
          <w:szCs w:val="22"/>
          <w:lang w:val="az-Latn-AZ" w:bidi="fa-IR"/>
        </w:rPr>
        <w:t>baxmaqdan</w:t>
      </w:r>
      <w:r w:rsidRPr="00D80B5A">
        <w:rPr>
          <w:rFonts w:cs="Simplified Arabic"/>
          <w:sz w:val="22"/>
          <w:szCs w:val="22"/>
          <w:lang w:val="az-Cyrl-AZ" w:bidi="fa-IR"/>
        </w:rPr>
        <w:t xml:space="preserve"> </w:t>
      </w:r>
      <w:r w:rsidRPr="0078169E">
        <w:rPr>
          <w:rFonts w:cs="Simplified Arabic"/>
          <w:sz w:val="22"/>
          <w:szCs w:val="22"/>
          <w:lang w:val="az-Latn-AZ" w:bidi="fa-IR"/>
        </w:rPr>
        <w:t>başqa</w:t>
      </w:r>
      <w:r w:rsidRPr="00D80B5A">
        <w:rPr>
          <w:rFonts w:cs="Simplified Arabic"/>
          <w:sz w:val="22"/>
          <w:szCs w:val="22"/>
          <w:lang w:val="az-Cyrl-AZ" w:bidi="fa-IR"/>
        </w:rPr>
        <w:t xml:space="preserve"> </w:t>
      </w:r>
      <w:r w:rsidRPr="0078169E">
        <w:rPr>
          <w:rFonts w:cs="Simplified Arabic"/>
          <w:sz w:val="22"/>
          <w:szCs w:val="22"/>
          <w:lang w:val="az-Latn-AZ" w:bidi="fa-IR"/>
        </w:rPr>
        <w:t>bir</w:t>
      </w:r>
      <w:r w:rsidRPr="00D80B5A">
        <w:rPr>
          <w:rFonts w:cs="Simplified Arabic"/>
          <w:sz w:val="22"/>
          <w:szCs w:val="22"/>
          <w:lang w:val="az-Cyrl-AZ" w:bidi="fa-IR"/>
        </w:rPr>
        <w:t xml:space="preserve"> </w:t>
      </w:r>
      <w:r w:rsidRPr="0078169E">
        <w:rPr>
          <w:rFonts w:cs="Simplified Arabic"/>
          <w:sz w:val="22"/>
          <w:szCs w:val="22"/>
          <w:lang w:val="az-Latn-AZ" w:bidi="fa-IR"/>
        </w:rPr>
        <w:t>şey</w:t>
      </w:r>
      <w:r w:rsidRPr="00D80B5A">
        <w:rPr>
          <w:rFonts w:cs="Simplified Arabic"/>
          <w:sz w:val="22"/>
          <w:szCs w:val="22"/>
          <w:lang w:val="az-Cyrl-AZ" w:bidi="fa-IR"/>
        </w:rPr>
        <w:t xml:space="preserve"> </w:t>
      </w:r>
      <w:r w:rsidRPr="0078169E">
        <w:rPr>
          <w:rFonts w:cs="Simplified Arabic"/>
          <w:sz w:val="22"/>
          <w:szCs w:val="22"/>
          <w:lang w:val="az-Latn-AZ" w:bidi="fa-IR"/>
        </w:rPr>
        <w:t>su</w:t>
      </w:r>
      <w:r w:rsidRPr="00D80B5A">
        <w:rPr>
          <w:rFonts w:cs="Simplified Arabic"/>
          <w:sz w:val="22"/>
          <w:szCs w:val="22"/>
          <w:lang w:val="az-Cyrl-AZ" w:bidi="fa-IR"/>
        </w:rPr>
        <w:t xml:space="preserve"> </w:t>
      </w:r>
      <w:r w:rsidRPr="0078169E">
        <w:rPr>
          <w:rFonts w:cs="Simplified Arabic"/>
          <w:sz w:val="22"/>
          <w:szCs w:val="22"/>
          <w:lang w:val="az-Latn-AZ" w:bidi="fa-IR"/>
        </w:rPr>
        <w:t>səpməz</w:t>
      </w:r>
      <w:r w:rsidRPr="00D80B5A">
        <w:rPr>
          <w:rFonts w:cs="Simplified Arabic"/>
          <w:sz w:val="22"/>
          <w:szCs w:val="22"/>
          <w:lang w:val="az-Cyrl-AZ" w:bidi="fa-IR"/>
        </w:rPr>
        <w:t xml:space="preserve">! </w:t>
      </w:r>
      <w:r w:rsidRPr="0078169E">
        <w:rPr>
          <w:rFonts w:cs="Simplified Arabic"/>
          <w:sz w:val="22"/>
          <w:szCs w:val="22"/>
          <w:lang w:val="az-Latn-AZ" w:bidi="fa-IR"/>
        </w:rPr>
        <w:t>Qəlbim</w:t>
      </w:r>
      <w:r w:rsidRPr="00D80B5A">
        <w:rPr>
          <w:rFonts w:cs="Simplified Arabic"/>
          <w:sz w:val="22"/>
          <w:szCs w:val="22"/>
          <w:lang w:val="az-Cyrl-AZ" w:bidi="fa-IR"/>
        </w:rPr>
        <w:t xml:space="preserve"> </w:t>
      </w:r>
      <w:r w:rsidRPr="0078169E">
        <w:rPr>
          <w:rFonts w:cs="Simplified Arabic"/>
          <w:sz w:val="22"/>
          <w:szCs w:val="22"/>
          <w:lang w:val="az-Latn-AZ" w:bidi="fa-IR"/>
        </w:rPr>
        <w:t>Sənin</w:t>
      </w:r>
      <w:r w:rsidRPr="00D80B5A">
        <w:rPr>
          <w:rFonts w:cs="Simplified Arabic"/>
          <w:sz w:val="22"/>
          <w:szCs w:val="22"/>
          <w:lang w:val="az-Cyrl-AZ" w:bidi="fa-IR"/>
        </w:rPr>
        <w:t xml:space="preserve"> </w:t>
      </w:r>
      <w:r w:rsidRPr="0078169E">
        <w:rPr>
          <w:rFonts w:cs="Simplified Arabic"/>
          <w:sz w:val="22"/>
          <w:szCs w:val="22"/>
          <w:lang w:val="az-Latn-AZ" w:bidi="fa-IR"/>
        </w:rPr>
        <w:t>dərgahından</w:t>
      </w:r>
      <w:r w:rsidRPr="00D80B5A">
        <w:rPr>
          <w:rFonts w:cs="Simplified Arabic"/>
          <w:sz w:val="22"/>
          <w:szCs w:val="22"/>
          <w:lang w:val="az-Cyrl-AZ" w:bidi="fa-IR"/>
        </w:rPr>
        <w:t xml:space="preserve"> </w:t>
      </w:r>
      <w:r w:rsidRPr="0078169E">
        <w:rPr>
          <w:rFonts w:cs="Simplified Arabic"/>
          <w:sz w:val="22"/>
          <w:szCs w:val="22"/>
          <w:lang w:val="az-Latn-AZ" w:bidi="fa-IR"/>
        </w:rPr>
        <w:t>başqa</w:t>
      </w:r>
      <w:r w:rsidRPr="00D80B5A">
        <w:rPr>
          <w:rFonts w:cs="Simplified Arabic"/>
          <w:sz w:val="22"/>
          <w:szCs w:val="22"/>
          <w:lang w:val="az-Cyrl-AZ" w:bidi="fa-IR"/>
        </w:rPr>
        <w:t xml:space="preserve"> </w:t>
      </w:r>
      <w:r w:rsidRPr="0078169E">
        <w:rPr>
          <w:rFonts w:cs="Simplified Arabic"/>
          <w:sz w:val="22"/>
          <w:szCs w:val="22"/>
          <w:lang w:val="az-Latn-AZ" w:bidi="fa-IR"/>
        </w:rPr>
        <w:t>yerdə</w:t>
      </w:r>
      <w:r w:rsidRPr="00D80B5A">
        <w:rPr>
          <w:rFonts w:cs="Simplified Arabic"/>
          <w:sz w:val="22"/>
          <w:szCs w:val="22"/>
          <w:lang w:val="az-Cyrl-AZ" w:bidi="fa-IR"/>
        </w:rPr>
        <w:t xml:space="preserve"> </w:t>
      </w:r>
      <w:r w:rsidRPr="0078169E">
        <w:rPr>
          <w:rFonts w:cs="Simplified Arabic"/>
          <w:sz w:val="22"/>
          <w:szCs w:val="22"/>
          <w:lang w:val="az-Latn-AZ" w:bidi="fa-IR"/>
        </w:rPr>
        <w:t>rahat</w:t>
      </w:r>
      <w:r w:rsidRPr="00D80B5A">
        <w:rPr>
          <w:rFonts w:cs="Simplified Arabic"/>
          <w:sz w:val="22"/>
          <w:szCs w:val="22"/>
          <w:lang w:val="az-Cyrl-AZ" w:bidi="fa-IR"/>
        </w:rPr>
        <w:t xml:space="preserve"> </w:t>
      </w:r>
      <w:r w:rsidRPr="0078169E">
        <w:rPr>
          <w:rFonts w:cs="Simplified Arabic"/>
          <w:sz w:val="22"/>
          <w:szCs w:val="22"/>
          <w:lang w:val="az-Latn-AZ" w:bidi="fa-IR"/>
        </w:rPr>
        <w:t>olmaz</w:t>
      </w:r>
      <w:r w:rsidRPr="00D80B5A">
        <w:rPr>
          <w:rFonts w:cs="Simplified Arabic"/>
          <w:sz w:val="22"/>
          <w:szCs w:val="22"/>
          <w:lang w:val="az-Cyrl-AZ" w:bidi="fa-IR"/>
        </w:rPr>
        <w:t xml:space="preserve">! </w:t>
      </w:r>
      <w:r w:rsidRPr="0078169E">
        <w:rPr>
          <w:rFonts w:cs="Simplified Arabic"/>
          <w:sz w:val="22"/>
          <w:szCs w:val="22"/>
          <w:lang w:val="az-Latn-AZ" w:bidi="fa-IR"/>
        </w:rPr>
        <w:t>Qəm</w:t>
      </w:r>
      <w:r w:rsidRPr="00D80B5A">
        <w:rPr>
          <w:rFonts w:cs="Simplified Arabic"/>
          <w:sz w:val="22"/>
          <w:szCs w:val="22"/>
          <w:lang w:val="az-Cyrl-AZ" w:bidi="fa-IR"/>
        </w:rPr>
        <w:t xml:space="preserve"> </w:t>
      </w:r>
      <w:r w:rsidRPr="0078169E">
        <w:rPr>
          <w:rFonts w:cs="Simplified Arabic"/>
          <w:sz w:val="22"/>
          <w:szCs w:val="22"/>
          <w:lang w:val="az-Latn-AZ" w:bidi="fa-IR"/>
        </w:rPr>
        <w:t>və</w:t>
      </w:r>
      <w:r w:rsidRPr="00D80B5A">
        <w:rPr>
          <w:rFonts w:cs="Simplified Arabic"/>
          <w:sz w:val="22"/>
          <w:szCs w:val="22"/>
          <w:lang w:val="az-Cyrl-AZ" w:bidi="fa-IR"/>
        </w:rPr>
        <w:t xml:space="preserve"> </w:t>
      </w:r>
      <w:r w:rsidRPr="0078169E">
        <w:rPr>
          <w:rFonts w:cs="Simplified Arabic"/>
          <w:sz w:val="22"/>
          <w:szCs w:val="22"/>
          <w:lang w:val="az-Latn-AZ" w:bidi="fa-IR"/>
        </w:rPr>
        <w:t>həsrətimi</w:t>
      </w:r>
      <w:r w:rsidRPr="00D80B5A">
        <w:rPr>
          <w:rFonts w:cs="Simplified Arabic"/>
          <w:sz w:val="22"/>
          <w:szCs w:val="22"/>
          <w:lang w:val="az-Cyrl-AZ" w:bidi="fa-IR"/>
        </w:rPr>
        <w:t xml:space="preserve"> </w:t>
      </w:r>
      <w:r w:rsidRPr="0078169E">
        <w:rPr>
          <w:rFonts w:cs="Simplified Arabic"/>
          <w:sz w:val="22"/>
          <w:szCs w:val="22"/>
          <w:lang w:val="az-Latn-AZ" w:bidi="fa-IR"/>
        </w:rPr>
        <w:t>Sənin</w:t>
      </w:r>
      <w:r w:rsidRPr="00D80B5A">
        <w:rPr>
          <w:rFonts w:cs="Simplified Arabic"/>
          <w:sz w:val="22"/>
          <w:szCs w:val="22"/>
          <w:lang w:val="az-Cyrl-AZ" w:bidi="fa-IR"/>
        </w:rPr>
        <w:t xml:space="preserve"> </w:t>
      </w:r>
      <w:r w:rsidRPr="0078169E">
        <w:rPr>
          <w:rFonts w:cs="Simplified Arabic"/>
          <w:sz w:val="22"/>
          <w:szCs w:val="22"/>
          <w:lang w:val="az-Latn-AZ" w:bidi="fa-IR"/>
        </w:rPr>
        <w:t>rəhmət</w:t>
      </w:r>
      <w:r w:rsidRPr="00D80B5A">
        <w:rPr>
          <w:rFonts w:cs="Simplified Arabic"/>
          <w:sz w:val="22"/>
          <w:szCs w:val="22"/>
          <w:lang w:val="az-Cyrl-AZ" w:bidi="fa-IR"/>
        </w:rPr>
        <w:t xml:space="preserve"> </w:t>
      </w:r>
      <w:r w:rsidRPr="0078169E">
        <w:rPr>
          <w:rFonts w:cs="Simplified Arabic"/>
          <w:sz w:val="22"/>
          <w:szCs w:val="22"/>
          <w:lang w:val="az-Latn-AZ" w:bidi="fa-IR"/>
        </w:rPr>
        <w:t>sərinindən</w:t>
      </w:r>
      <w:r w:rsidRPr="00D80B5A">
        <w:rPr>
          <w:rFonts w:cs="Simplified Arabic"/>
          <w:sz w:val="22"/>
          <w:szCs w:val="22"/>
          <w:lang w:val="az-Cyrl-AZ" w:bidi="fa-IR"/>
        </w:rPr>
        <w:t xml:space="preserve"> </w:t>
      </w:r>
      <w:r w:rsidRPr="0078169E">
        <w:rPr>
          <w:rFonts w:cs="Simplified Arabic"/>
          <w:sz w:val="22"/>
          <w:szCs w:val="22"/>
          <w:lang w:val="az-Latn-AZ" w:bidi="fa-IR"/>
        </w:rPr>
        <w:t>ibaqa</w:t>
      </w:r>
      <w:r w:rsidRPr="00D80B5A">
        <w:rPr>
          <w:rFonts w:cs="Simplified Arabic"/>
          <w:sz w:val="22"/>
          <w:szCs w:val="22"/>
          <w:lang w:val="az-Cyrl-AZ" w:bidi="fa-IR"/>
        </w:rPr>
        <w:t xml:space="preserve"> </w:t>
      </w:r>
      <w:r w:rsidRPr="0078169E">
        <w:rPr>
          <w:rFonts w:cs="Simplified Arabic"/>
          <w:sz w:val="22"/>
          <w:szCs w:val="22"/>
          <w:lang w:val="az-Latn-AZ" w:bidi="fa-IR"/>
        </w:rPr>
        <w:t>bir</w:t>
      </w:r>
      <w:r w:rsidRPr="00D80B5A">
        <w:rPr>
          <w:rFonts w:cs="Simplified Arabic"/>
          <w:sz w:val="22"/>
          <w:szCs w:val="22"/>
          <w:lang w:val="az-Cyrl-AZ" w:bidi="fa-IR"/>
        </w:rPr>
        <w:t xml:space="preserve"> </w:t>
      </w:r>
      <w:r w:rsidRPr="0078169E">
        <w:rPr>
          <w:rFonts w:cs="Simplified Arabic"/>
          <w:sz w:val="22"/>
          <w:szCs w:val="22"/>
          <w:lang w:val="az-Latn-AZ" w:bidi="fa-IR"/>
        </w:rPr>
        <w:t>şey</w:t>
      </w:r>
      <w:r w:rsidRPr="00D80B5A">
        <w:rPr>
          <w:rFonts w:cs="Simplified Arabic"/>
          <w:sz w:val="22"/>
          <w:szCs w:val="22"/>
          <w:lang w:val="az-Cyrl-AZ" w:bidi="fa-IR"/>
        </w:rPr>
        <w:t xml:space="preserve"> </w:t>
      </w:r>
      <w:r w:rsidRPr="0078169E">
        <w:rPr>
          <w:rFonts w:cs="Simplified Arabic"/>
          <w:sz w:val="22"/>
          <w:szCs w:val="22"/>
          <w:lang w:val="az-Latn-AZ" w:bidi="fa-IR"/>
        </w:rPr>
        <w:t>aradan</w:t>
      </w:r>
      <w:r w:rsidRPr="00D80B5A">
        <w:rPr>
          <w:rFonts w:cs="Simplified Arabic"/>
          <w:sz w:val="22"/>
          <w:szCs w:val="22"/>
          <w:lang w:val="az-Cyrl-AZ" w:bidi="fa-IR"/>
        </w:rPr>
        <w:t xml:space="preserve"> </w:t>
      </w:r>
      <w:r w:rsidRPr="0078169E">
        <w:rPr>
          <w:rFonts w:cs="Simplified Arabic"/>
          <w:sz w:val="22"/>
          <w:szCs w:val="22"/>
          <w:lang w:val="az-Latn-AZ" w:bidi="fa-IR"/>
        </w:rPr>
        <w:t>aparmaz</w:t>
      </w:r>
      <w:r w:rsidRPr="00D80B5A">
        <w:rPr>
          <w:rFonts w:cs="Simplified Arabic"/>
          <w:sz w:val="22"/>
          <w:szCs w:val="22"/>
          <w:lang w:val="az-Cyrl-AZ" w:bidi="fa-IR"/>
        </w:rPr>
        <w:t xml:space="preserve">! </w:t>
      </w:r>
      <w:r w:rsidRPr="0078169E">
        <w:rPr>
          <w:rFonts w:cs="Simplified Arabic"/>
          <w:sz w:val="22"/>
          <w:szCs w:val="22"/>
          <w:lang w:val="az-Latn-AZ" w:bidi="fa-IR"/>
        </w:rPr>
        <w:t>Dərdimə</w:t>
      </w:r>
      <w:r w:rsidRPr="00D80B5A">
        <w:rPr>
          <w:rFonts w:cs="Simplified Arabic"/>
          <w:sz w:val="22"/>
          <w:szCs w:val="22"/>
          <w:lang w:val="az-Cyrl-AZ" w:bidi="fa-IR"/>
        </w:rPr>
        <w:t xml:space="preserve"> </w:t>
      </w:r>
      <w:r w:rsidRPr="0078169E">
        <w:rPr>
          <w:rFonts w:cs="Simplified Arabic"/>
          <w:sz w:val="22"/>
          <w:szCs w:val="22"/>
          <w:lang w:val="az-Latn-AZ" w:bidi="fa-IR"/>
        </w:rPr>
        <w:t>Sənin</w:t>
      </w:r>
      <w:r w:rsidRPr="00D80B5A">
        <w:rPr>
          <w:rFonts w:cs="Simplified Arabic"/>
          <w:sz w:val="22"/>
          <w:szCs w:val="22"/>
          <w:lang w:val="az-Cyrl-AZ" w:bidi="fa-IR"/>
        </w:rPr>
        <w:t xml:space="preserve"> </w:t>
      </w:r>
      <w:r w:rsidRPr="0078169E">
        <w:rPr>
          <w:rFonts w:cs="Simplified Arabic"/>
          <w:sz w:val="22"/>
          <w:szCs w:val="22"/>
          <w:lang w:val="az-Latn-AZ" w:bidi="fa-IR"/>
        </w:rPr>
        <w:t>diqqətindən</w:t>
      </w:r>
      <w:r w:rsidRPr="00D80B5A">
        <w:rPr>
          <w:rFonts w:cs="Simplified Arabic"/>
          <w:sz w:val="22"/>
          <w:szCs w:val="22"/>
          <w:lang w:val="az-Cyrl-AZ" w:bidi="fa-IR"/>
        </w:rPr>
        <w:t xml:space="preserve"> </w:t>
      </w:r>
      <w:r w:rsidRPr="0078169E">
        <w:rPr>
          <w:rFonts w:cs="Simplified Arabic"/>
          <w:sz w:val="22"/>
          <w:szCs w:val="22"/>
          <w:lang w:val="az-Latn-AZ" w:bidi="fa-IR"/>
        </w:rPr>
        <w:t>başqa</w:t>
      </w:r>
      <w:r w:rsidRPr="00D80B5A">
        <w:rPr>
          <w:rFonts w:cs="Simplified Arabic"/>
          <w:sz w:val="22"/>
          <w:szCs w:val="22"/>
          <w:lang w:val="az-Cyrl-AZ" w:bidi="fa-IR"/>
        </w:rPr>
        <w:t xml:space="preserve"> </w:t>
      </w:r>
      <w:r w:rsidRPr="0078169E">
        <w:rPr>
          <w:rFonts w:cs="Simplified Arabic"/>
          <w:sz w:val="22"/>
          <w:szCs w:val="22"/>
          <w:lang w:val="az-Latn-AZ" w:bidi="fa-IR"/>
        </w:rPr>
        <w:t>kimsə</w:t>
      </w:r>
      <w:r w:rsidRPr="00D80B5A">
        <w:rPr>
          <w:rFonts w:cs="Simplified Arabic"/>
          <w:sz w:val="22"/>
          <w:szCs w:val="22"/>
          <w:lang w:val="az-Cyrl-AZ" w:bidi="fa-IR"/>
        </w:rPr>
        <w:t xml:space="preserve"> </w:t>
      </w:r>
      <w:r w:rsidRPr="0078169E">
        <w:rPr>
          <w:rFonts w:cs="Simplified Arabic"/>
          <w:sz w:val="22"/>
          <w:szCs w:val="22"/>
          <w:lang w:val="az-Latn-AZ" w:bidi="fa-IR"/>
        </w:rPr>
        <w:t>şəfa</w:t>
      </w:r>
      <w:r w:rsidRPr="00D80B5A">
        <w:rPr>
          <w:rFonts w:cs="Simplified Arabic"/>
          <w:sz w:val="22"/>
          <w:szCs w:val="22"/>
          <w:lang w:val="az-Cyrl-AZ" w:bidi="fa-IR"/>
        </w:rPr>
        <w:t xml:space="preserve"> </w:t>
      </w:r>
      <w:r w:rsidRPr="0078169E">
        <w:rPr>
          <w:rFonts w:cs="Simplified Arabic"/>
          <w:sz w:val="22"/>
          <w:szCs w:val="22"/>
          <w:lang w:val="az-Latn-AZ" w:bidi="fa-IR"/>
        </w:rPr>
        <w:t>verə</w:t>
      </w:r>
      <w:r w:rsidRPr="00D80B5A">
        <w:rPr>
          <w:rFonts w:cs="Simplified Arabic"/>
          <w:sz w:val="22"/>
          <w:szCs w:val="22"/>
          <w:lang w:val="az-Cyrl-AZ" w:bidi="fa-IR"/>
        </w:rPr>
        <w:t xml:space="preserve"> </w:t>
      </w:r>
      <w:r w:rsidRPr="0078169E">
        <w:rPr>
          <w:rFonts w:cs="Simplified Arabic"/>
          <w:sz w:val="22"/>
          <w:szCs w:val="22"/>
          <w:lang w:val="az-Latn-AZ" w:bidi="fa-IR"/>
        </w:rPr>
        <w:t>bilməz</w:t>
      </w:r>
      <w:r w:rsidRPr="00D80B5A">
        <w:rPr>
          <w:rFonts w:cs="Simplified Arabic"/>
          <w:sz w:val="22"/>
          <w:szCs w:val="22"/>
          <w:lang w:val="az-Cyrl-AZ" w:bidi="fa-IR"/>
        </w:rPr>
        <w:t xml:space="preserve">! </w:t>
      </w:r>
      <w:r w:rsidRPr="0078169E">
        <w:rPr>
          <w:rFonts w:cs="Simplified Arabic"/>
          <w:sz w:val="22"/>
          <w:szCs w:val="22"/>
          <w:lang w:val="az-Latn-AZ" w:bidi="fa-IR"/>
        </w:rPr>
        <w:t>Sənin</w:t>
      </w:r>
      <w:r w:rsidRPr="00D80B5A">
        <w:rPr>
          <w:rFonts w:cs="Simplified Arabic"/>
          <w:sz w:val="22"/>
          <w:szCs w:val="22"/>
          <w:lang w:val="az-Cyrl-AZ" w:bidi="fa-IR"/>
        </w:rPr>
        <w:t xml:space="preserve"> </w:t>
      </w:r>
      <w:r w:rsidRPr="0078169E">
        <w:rPr>
          <w:rFonts w:cs="Simplified Arabic"/>
          <w:sz w:val="22"/>
          <w:szCs w:val="22"/>
          <w:lang w:val="az-Latn-AZ" w:bidi="fa-IR"/>
        </w:rPr>
        <w:t>dərgahından</w:t>
      </w:r>
      <w:r w:rsidRPr="00D80B5A">
        <w:rPr>
          <w:rFonts w:cs="Simplified Arabic"/>
          <w:sz w:val="22"/>
          <w:szCs w:val="22"/>
          <w:lang w:val="az-Cyrl-AZ" w:bidi="fa-IR"/>
        </w:rPr>
        <w:t xml:space="preserve"> </w:t>
      </w:r>
      <w:r w:rsidRPr="0078169E">
        <w:rPr>
          <w:rFonts w:cs="Simplified Arabic"/>
          <w:sz w:val="22"/>
          <w:szCs w:val="22"/>
          <w:lang w:val="az-Latn-AZ" w:bidi="fa-IR"/>
        </w:rPr>
        <w:t>başqa</w:t>
      </w:r>
      <w:r w:rsidRPr="00D80B5A">
        <w:rPr>
          <w:rFonts w:cs="Simplified Arabic"/>
          <w:sz w:val="22"/>
          <w:szCs w:val="22"/>
          <w:lang w:val="az-Cyrl-AZ" w:bidi="fa-IR"/>
        </w:rPr>
        <w:t xml:space="preserve"> </w:t>
      </w:r>
      <w:r w:rsidRPr="0078169E">
        <w:rPr>
          <w:rFonts w:cs="Simplified Arabic"/>
          <w:sz w:val="22"/>
          <w:szCs w:val="22"/>
          <w:lang w:val="az-Latn-AZ" w:bidi="fa-IR"/>
        </w:rPr>
        <w:t>dərdimi</w:t>
      </w:r>
      <w:r w:rsidRPr="00D80B5A">
        <w:rPr>
          <w:rFonts w:cs="Simplified Arabic"/>
          <w:sz w:val="22"/>
          <w:szCs w:val="22"/>
          <w:lang w:val="az-Cyrl-AZ" w:bidi="fa-IR"/>
        </w:rPr>
        <w:t xml:space="preserve"> </w:t>
      </w:r>
      <w:r w:rsidRPr="0078169E">
        <w:rPr>
          <w:rFonts w:cs="Simplified Arabic"/>
          <w:sz w:val="22"/>
          <w:szCs w:val="22"/>
          <w:lang w:val="az-Latn-AZ" w:bidi="fa-IR"/>
        </w:rPr>
        <w:t>bir</w:t>
      </w:r>
      <w:r w:rsidRPr="00D80B5A">
        <w:rPr>
          <w:rFonts w:cs="Simplified Arabic"/>
          <w:sz w:val="22"/>
          <w:szCs w:val="22"/>
          <w:lang w:val="az-Cyrl-AZ" w:bidi="fa-IR"/>
        </w:rPr>
        <w:t xml:space="preserve"> </w:t>
      </w:r>
      <w:r w:rsidRPr="0078169E">
        <w:rPr>
          <w:rFonts w:cs="Simplified Arabic"/>
          <w:sz w:val="22"/>
          <w:szCs w:val="22"/>
          <w:lang w:val="az-Latn-AZ" w:bidi="fa-IR"/>
        </w:rPr>
        <w:t>şey</w:t>
      </w:r>
      <w:r w:rsidRPr="00D80B5A">
        <w:rPr>
          <w:rFonts w:cs="Simplified Arabic"/>
          <w:sz w:val="22"/>
          <w:szCs w:val="22"/>
          <w:lang w:val="az-Cyrl-AZ" w:bidi="fa-IR"/>
        </w:rPr>
        <w:t xml:space="preserve"> </w:t>
      </w:r>
      <w:r w:rsidRPr="0078169E">
        <w:rPr>
          <w:rFonts w:cs="Simplified Arabic"/>
          <w:sz w:val="22"/>
          <w:szCs w:val="22"/>
          <w:lang w:val="az-Latn-AZ" w:bidi="fa-IR"/>
        </w:rPr>
        <w:t>apara</w:t>
      </w:r>
      <w:r w:rsidRPr="00D80B5A">
        <w:rPr>
          <w:rFonts w:cs="Simplified Arabic"/>
          <w:sz w:val="22"/>
          <w:szCs w:val="22"/>
          <w:lang w:val="az-Cyrl-AZ" w:bidi="fa-IR"/>
        </w:rPr>
        <w:t xml:space="preserve"> </w:t>
      </w:r>
      <w:r w:rsidRPr="0078169E">
        <w:rPr>
          <w:rFonts w:cs="Simplified Arabic"/>
          <w:sz w:val="22"/>
          <w:szCs w:val="22"/>
          <w:lang w:val="az-Latn-AZ" w:bidi="fa-IR"/>
        </w:rPr>
        <w:t>bilməz</w:t>
      </w:r>
      <w:r w:rsidRPr="00D80B5A">
        <w:rPr>
          <w:rFonts w:cs="Simplified Arabic"/>
          <w:sz w:val="22"/>
          <w:szCs w:val="22"/>
          <w:lang w:val="az-Cyrl-AZ" w:bidi="fa-IR"/>
        </w:rPr>
        <w:t xml:space="preserve">! </w:t>
      </w:r>
      <w:r w:rsidRPr="0078169E">
        <w:rPr>
          <w:rFonts w:cs="Simplified Arabic"/>
          <w:sz w:val="22"/>
          <w:szCs w:val="22"/>
          <w:lang w:val="az-Latn-AZ" w:bidi="fa-IR"/>
        </w:rPr>
        <w:t>Yaralarıma</w:t>
      </w:r>
      <w:r w:rsidRPr="00D80B5A">
        <w:rPr>
          <w:rFonts w:cs="Simplified Arabic"/>
          <w:sz w:val="22"/>
          <w:szCs w:val="22"/>
          <w:lang w:val="az-Cyrl-AZ" w:bidi="fa-IR"/>
        </w:rPr>
        <w:t xml:space="preserve"> </w:t>
      </w:r>
      <w:r w:rsidRPr="0078169E">
        <w:rPr>
          <w:rFonts w:cs="Simplified Arabic"/>
          <w:sz w:val="22"/>
          <w:szCs w:val="22"/>
          <w:lang w:val="az-Latn-AZ" w:bidi="fa-IR"/>
        </w:rPr>
        <w:t>Sənin</w:t>
      </w:r>
      <w:r w:rsidRPr="00D80B5A">
        <w:rPr>
          <w:rFonts w:cs="Simplified Arabic"/>
          <w:sz w:val="22"/>
          <w:szCs w:val="22"/>
          <w:lang w:val="az-Cyrl-AZ" w:bidi="fa-IR"/>
        </w:rPr>
        <w:t xml:space="preserve"> </w:t>
      </w:r>
      <w:r w:rsidRPr="0078169E">
        <w:rPr>
          <w:rFonts w:cs="Simplified Arabic"/>
          <w:sz w:val="22"/>
          <w:szCs w:val="22"/>
          <w:lang w:val="az-Latn-AZ" w:bidi="fa-IR"/>
        </w:rPr>
        <w:t>bəxşişindən</w:t>
      </w:r>
      <w:r w:rsidRPr="00D80B5A">
        <w:rPr>
          <w:rFonts w:cs="Simplified Arabic"/>
          <w:sz w:val="22"/>
          <w:szCs w:val="22"/>
          <w:lang w:val="az-Cyrl-AZ" w:bidi="fa-IR"/>
        </w:rPr>
        <w:t xml:space="preserve"> </w:t>
      </w:r>
      <w:r w:rsidRPr="0078169E">
        <w:rPr>
          <w:rFonts w:cs="Simplified Arabic"/>
          <w:sz w:val="22"/>
          <w:szCs w:val="22"/>
          <w:lang w:val="az-Latn-AZ" w:bidi="fa-IR"/>
        </w:rPr>
        <w:t>başqa</w:t>
      </w:r>
      <w:r w:rsidRPr="00D80B5A">
        <w:rPr>
          <w:rFonts w:cs="Simplified Arabic"/>
          <w:sz w:val="22"/>
          <w:szCs w:val="22"/>
          <w:lang w:val="az-Cyrl-AZ" w:bidi="fa-IR"/>
        </w:rPr>
        <w:t xml:space="preserve"> </w:t>
      </w:r>
      <w:r w:rsidRPr="0078169E">
        <w:rPr>
          <w:rFonts w:cs="Simplified Arabic"/>
          <w:sz w:val="22"/>
          <w:szCs w:val="22"/>
          <w:lang w:val="az-Latn-AZ" w:bidi="fa-IR"/>
        </w:rPr>
        <w:t>bir</w:t>
      </w:r>
      <w:r w:rsidRPr="00D80B5A">
        <w:rPr>
          <w:rFonts w:cs="Simplified Arabic"/>
          <w:sz w:val="22"/>
          <w:szCs w:val="22"/>
          <w:lang w:val="az-Cyrl-AZ" w:bidi="fa-IR"/>
        </w:rPr>
        <w:t xml:space="preserve"> </w:t>
      </w:r>
      <w:r w:rsidRPr="0078169E">
        <w:rPr>
          <w:rFonts w:cs="Simplified Arabic"/>
          <w:sz w:val="22"/>
          <w:szCs w:val="22"/>
          <w:lang w:val="az-Latn-AZ" w:bidi="fa-IR"/>
        </w:rPr>
        <w:t>şey</w:t>
      </w:r>
      <w:r w:rsidRPr="00D80B5A">
        <w:rPr>
          <w:rFonts w:cs="Simplified Arabic"/>
          <w:sz w:val="22"/>
          <w:szCs w:val="22"/>
          <w:lang w:val="az-Cyrl-AZ" w:bidi="fa-IR"/>
        </w:rPr>
        <w:t xml:space="preserve"> </w:t>
      </w:r>
      <w:r w:rsidRPr="0078169E">
        <w:rPr>
          <w:rFonts w:cs="Simplified Arabic"/>
          <w:sz w:val="22"/>
          <w:szCs w:val="22"/>
          <w:lang w:val="az-Latn-AZ" w:bidi="fa-IR"/>
        </w:rPr>
        <w:t>məlhəm</w:t>
      </w:r>
      <w:r w:rsidRPr="00D80B5A">
        <w:rPr>
          <w:rFonts w:cs="Simplified Arabic"/>
          <w:sz w:val="22"/>
          <w:szCs w:val="22"/>
          <w:lang w:val="az-Cyrl-AZ" w:bidi="fa-IR"/>
        </w:rPr>
        <w:t xml:space="preserve"> </w:t>
      </w:r>
      <w:r w:rsidRPr="0078169E">
        <w:rPr>
          <w:rFonts w:cs="Simplified Arabic"/>
          <w:sz w:val="22"/>
          <w:szCs w:val="22"/>
          <w:lang w:val="az-Latn-AZ" w:bidi="fa-IR"/>
        </w:rPr>
        <w:t>ola</w:t>
      </w:r>
      <w:r w:rsidRPr="00D80B5A">
        <w:rPr>
          <w:rFonts w:cs="Simplified Arabic"/>
          <w:sz w:val="22"/>
          <w:szCs w:val="22"/>
          <w:lang w:val="az-Cyrl-AZ" w:bidi="fa-IR"/>
        </w:rPr>
        <w:t xml:space="preserve"> </w:t>
      </w:r>
      <w:r w:rsidRPr="0078169E">
        <w:rPr>
          <w:rFonts w:cs="Simplified Arabic"/>
          <w:sz w:val="22"/>
          <w:szCs w:val="22"/>
          <w:lang w:val="az-Latn-AZ" w:bidi="fa-IR"/>
        </w:rPr>
        <w:t>bilməz</w:t>
      </w:r>
      <w:r w:rsidRPr="00D80B5A">
        <w:rPr>
          <w:rFonts w:cs="Simplified Arabic"/>
          <w:sz w:val="22"/>
          <w:szCs w:val="22"/>
          <w:lang w:val="az-Cyrl-AZ" w:bidi="fa-IR"/>
        </w:rPr>
        <w:t xml:space="preserve">! </w:t>
      </w:r>
      <w:r w:rsidRPr="0078169E">
        <w:rPr>
          <w:rFonts w:cs="Simplified Arabic"/>
          <w:sz w:val="22"/>
          <w:szCs w:val="22"/>
          <w:lang w:val="az-Latn-AZ" w:bidi="fa-IR"/>
        </w:rPr>
        <w:t>Qəlbimin</w:t>
      </w:r>
      <w:r w:rsidRPr="00D80B5A">
        <w:rPr>
          <w:rFonts w:cs="Simplified Arabic"/>
          <w:sz w:val="22"/>
          <w:szCs w:val="22"/>
          <w:lang w:val="az-Cyrl-AZ" w:bidi="fa-IR"/>
        </w:rPr>
        <w:t xml:space="preserve"> </w:t>
      </w:r>
      <w:r w:rsidRPr="0078169E">
        <w:rPr>
          <w:rFonts w:cs="Simplified Arabic"/>
          <w:sz w:val="22"/>
          <w:szCs w:val="22"/>
          <w:lang w:val="az-Latn-AZ" w:bidi="fa-IR"/>
        </w:rPr>
        <w:t>pasını</w:t>
      </w:r>
      <w:r w:rsidRPr="00D80B5A">
        <w:rPr>
          <w:rFonts w:cs="Simplified Arabic"/>
          <w:sz w:val="22"/>
          <w:szCs w:val="22"/>
          <w:lang w:val="az-Cyrl-AZ" w:bidi="fa-IR"/>
        </w:rPr>
        <w:t xml:space="preserve"> </w:t>
      </w:r>
      <w:r w:rsidRPr="0078169E">
        <w:rPr>
          <w:rFonts w:cs="Simplified Arabic"/>
          <w:sz w:val="22"/>
          <w:szCs w:val="22"/>
          <w:lang w:val="az-Latn-AZ" w:bidi="fa-IR"/>
        </w:rPr>
        <w:t>Sənin</w:t>
      </w:r>
      <w:r w:rsidRPr="00D80B5A">
        <w:rPr>
          <w:rFonts w:cs="Simplified Arabic"/>
          <w:sz w:val="22"/>
          <w:szCs w:val="22"/>
          <w:lang w:val="az-Cyrl-AZ" w:bidi="fa-IR"/>
        </w:rPr>
        <w:t xml:space="preserve"> </w:t>
      </w:r>
      <w:r w:rsidRPr="0078169E">
        <w:rPr>
          <w:rFonts w:cs="Simplified Arabic"/>
          <w:sz w:val="22"/>
          <w:szCs w:val="22"/>
          <w:lang w:val="az-Latn-AZ" w:bidi="fa-IR"/>
        </w:rPr>
        <w:t>əfvindən</w:t>
      </w:r>
      <w:r w:rsidRPr="00D80B5A">
        <w:rPr>
          <w:rFonts w:cs="Simplified Arabic"/>
          <w:sz w:val="22"/>
          <w:szCs w:val="22"/>
          <w:lang w:val="az-Cyrl-AZ" w:bidi="fa-IR"/>
        </w:rPr>
        <w:t xml:space="preserve"> </w:t>
      </w:r>
      <w:r w:rsidRPr="0078169E">
        <w:rPr>
          <w:rFonts w:cs="Simplified Arabic"/>
          <w:sz w:val="22"/>
          <w:szCs w:val="22"/>
          <w:lang w:val="az-Latn-AZ" w:bidi="fa-IR"/>
        </w:rPr>
        <w:t>başqa</w:t>
      </w:r>
      <w:r w:rsidRPr="00D80B5A">
        <w:rPr>
          <w:rFonts w:cs="Simplified Arabic"/>
          <w:sz w:val="22"/>
          <w:szCs w:val="22"/>
          <w:lang w:val="az-Cyrl-AZ" w:bidi="fa-IR"/>
        </w:rPr>
        <w:t xml:space="preserve"> </w:t>
      </w:r>
      <w:r w:rsidRPr="0078169E">
        <w:rPr>
          <w:rFonts w:cs="Simplified Arabic"/>
          <w:sz w:val="22"/>
          <w:szCs w:val="22"/>
          <w:lang w:val="az-Latn-AZ" w:bidi="fa-IR"/>
        </w:rPr>
        <w:t>bir</w:t>
      </w:r>
      <w:r w:rsidRPr="00D80B5A">
        <w:rPr>
          <w:rFonts w:cs="Simplified Arabic"/>
          <w:sz w:val="22"/>
          <w:szCs w:val="22"/>
          <w:lang w:val="az-Cyrl-AZ" w:bidi="fa-IR"/>
        </w:rPr>
        <w:t xml:space="preserve"> </w:t>
      </w:r>
      <w:r w:rsidRPr="0078169E">
        <w:rPr>
          <w:rFonts w:cs="Simplified Arabic"/>
          <w:sz w:val="22"/>
          <w:szCs w:val="22"/>
          <w:lang w:val="az-Latn-AZ" w:bidi="fa-IR"/>
        </w:rPr>
        <w:t>şey</w:t>
      </w:r>
      <w:r w:rsidRPr="00D80B5A">
        <w:rPr>
          <w:rFonts w:cs="Simplified Arabic"/>
          <w:sz w:val="22"/>
          <w:szCs w:val="22"/>
          <w:lang w:val="az-Cyrl-AZ" w:bidi="fa-IR"/>
        </w:rPr>
        <w:t xml:space="preserve"> </w:t>
      </w:r>
      <w:r w:rsidRPr="0078169E">
        <w:rPr>
          <w:rFonts w:cs="Simplified Arabic"/>
          <w:sz w:val="22"/>
          <w:szCs w:val="22"/>
          <w:lang w:val="az-Latn-AZ" w:bidi="fa-IR"/>
        </w:rPr>
        <w:t>pak</w:t>
      </w:r>
      <w:r w:rsidRPr="00D80B5A">
        <w:rPr>
          <w:rFonts w:cs="Simplified Arabic"/>
          <w:sz w:val="22"/>
          <w:szCs w:val="22"/>
          <w:lang w:val="az-Cyrl-AZ" w:bidi="fa-IR"/>
        </w:rPr>
        <w:t xml:space="preserve"> </w:t>
      </w:r>
      <w:r w:rsidRPr="0078169E">
        <w:rPr>
          <w:rFonts w:cs="Simplified Arabic"/>
          <w:sz w:val="22"/>
          <w:szCs w:val="22"/>
          <w:lang w:val="az-Latn-AZ" w:bidi="fa-IR"/>
        </w:rPr>
        <w:t>edə</w:t>
      </w:r>
      <w:r w:rsidRPr="00D80B5A">
        <w:rPr>
          <w:rFonts w:cs="Simplified Arabic"/>
          <w:sz w:val="22"/>
          <w:szCs w:val="22"/>
          <w:lang w:val="az-Cyrl-AZ" w:bidi="fa-IR"/>
        </w:rPr>
        <w:t xml:space="preserve"> </w:t>
      </w:r>
      <w:r w:rsidRPr="0078169E">
        <w:rPr>
          <w:rFonts w:cs="Simplified Arabic"/>
          <w:sz w:val="22"/>
          <w:szCs w:val="22"/>
          <w:lang w:val="az-Latn-AZ" w:bidi="fa-IR"/>
        </w:rPr>
        <w:t>bilməz</w:t>
      </w:r>
      <w:r w:rsidRPr="00D80B5A">
        <w:rPr>
          <w:rFonts w:cs="Simplified Arabic"/>
          <w:sz w:val="22"/>
          <w:szCs w:val="22"/>
          <w:lang w:val="az-Cyrl-AZ" w:bidi="fa-IR"/>
        </w:rPr>
        <w:t xml:space="preserve">! </w:t>
      </w:r>
      <w:r w:rsidRPr="0078169E">
        <w:rPr>
          <w:rFonts w:cs="Simplified Arabic"/>
          <w:sz w:val="22"/>
          <w:szCs w:val="22"/>
          <w:lang w:val="az-Latn-AZ" w:bidi="fa-IR"/>
        </w:rPr>
        <w:t>Bətini</w:t>
      </w:r>
      <w:r w:rsidRPr="00D80B5A">
        <w:rPr>
          <w:rFonts w:cs="Simplified Arabic"/>
          <w:sz w:val="22"/>
          <w:szCs w:val="22"/>
          <w:lang w:val="az-Cyrl-AZ" w:bidi="fa-IR"/>
        </w:rPr>
        <w:t xml:space="preserve"> </w:t>
      </w:r>
      <w:r w:rsidRPr="0078169E">
        <w:rPr>
          <w:rFonts w:cs="Simplified Arabic"/>
          <w:sz w:val="22"/>
          <w:szCs w:val="22"/>
          <w:lang w:val="az-Latn-AZ" w:bidi="fa-IR"/>
        </w:rPr>
        <w:t>vasvas</w:t>
      </w:r>
      <w:r w:rsidRPr="00D80B5A">
        <w:rPr>
          <w:rFonts w:cs="Simplified Arabic"/>
          <w:sz w:val="22"/>
          <w:szCs w:val="22"/>
          <w:lang w:val="az-Cyrl-AZ" w:bidi="fa-IR"/>
        </w:rPr>
        <w:t xml:space="preserve"> </w:t>
      </w:r>
      <w:r w:rsidRPr="0078169E">
        <w:rPr>
          <w:rFonts w:cs="Simplified Arabic"/>
          <w:sz w:val="22"/>
          <w:szCs w:val="22"/>
          <w:lang w:val="az-Latn-AZ" w:bidi="fa-IR"/>
        </w:rPr>
        <w:t>və</w:t>
      </w:r>
      <w:r w:rsidRPr="00D80B5A">
        <w:rPr>
          <w:rFonts w:cs="Simplified Arabic"/>
          <w:sz w:val="22"/>
          <w:szCs w:val="22"/>
          <w:lang w:val="az-Cyrl-AZ" w:bidi="fa-IR"/>
        </w:rPr>
        <w:t xml:space="preserve"> </w:t>
      </w:r>
      <w:r w:rsidRPr="0078169E">
        <w:rPr>
          <w:rFonts w:cs="Simplified Arabic"/>
          <w:sz w:val="22"/>
          <w:szCs w:val="22"/>
          <w:lang w:val="az-Latn-AZ" w:bidi="fa-IR"/>
        </w:rPr>
        <w:t>batil</w:t>
      </w:r>
      <w:r w:rsidRPr="00D80B5A">
        <w:rPr>
          <w:rFonts w:cs="Simplified Arabic"/>
          <w:sz w:val="22"/>
          <w:szCs w:val="22"/>
          <w:lang w:val="az-Cyrl-AZ" w:bidi="fa-IR"/>
        </w:rPr>
        <w:t xml:space="preserve"> </w:t>
      </w:r>
      <w:r w:rsidRPr="0078169E">
        <w:rPr>
          <w:rFonts w:cs="Simplified Arabic"/>
          <w:sz w:val="22"/>
          <w:szCs w:val="22"/>
          <w:lang w:val="az-Latn-AZ" w:bidi="fa-IR"/>
        </w:rPr>
        <w:t>fikirlərimi</w:t>
      </w:r>
      <w:r w:rsidRPr="00D80B5A">
        <w:rPr>
          <w:rFonts w:cs="Simplified Arabic"/>
          <w:sz w:val="22"/>
          <w:szCs w:val="22"/>
          <w:lang w:val="az-Cyrl-AZ" w:bidi="fa-IR"/>
        </w:rPr>
        <w:t xml:space="preserve"> </w:t>
      </w:r>
      <w:r w:rsidRPr="0078169E">
        <w:rPr>
          <w:rFonts w:cs="Simplified Arabic"/>
          <w:sz w:val="22"/>
          <w:szCs w:val="22"/>
          <w:lang w:val="az-Latn-AZ" w:bidi="fa-IR"/>
        </w:rPr>
        <w:t>Sənin</w:t>
      </w:r>
      <w:r w:rsidRPr="00D80B5A">
        <w:rPr>
          <w:rFonts w:cs="Simplified Arabic"/>
          <w:sz w:val="22"/>
          <w:szCs w:val="22"/>
          <w:lang w:val="az-Cyrl-AZ" w:bidi="fa-IR"/>
        </w:rPr>
        <w:t xml:space="preserve"> </w:t>
      </w:r>
      <w:r w:rsidRPr="0078169E">
        <w:rPr>
          <w:rFonts w:cs="Simplified Arabic"/>
          <w:sz w:val="22"/>
          <w:szCs w:val="22"/>
          <w:lang w:val="az-Latn-AZ" w:bidi="fa-IR"/>
        </w:rPr>
        <w:t>əmrindən</w:t>
      </w:r>
      <w:r w:rsidRPr="00D80B5A">
        <w:rPr>
          <w:rFonts w:cs="Simplified Arabic"/>
          <w:sz w:val="22"/>
          <w:szCs w:val="22"/>
          <w:lang w:val="az-Cyrl-AZ" w:bidi="fa-IR"/>
        </w:rPr>
        <w:t xml:space="preserve"> </w:t>
      </w:r>
      <w:r w:rsidRPr="0078169E">
        <w:rPr>
          <w:rFonts w:cs="Simplified Arabic"/>
          <w:sz w:val="22"/>
          <w:szCs w:val="22"/>
          <w:lang w:val="az-Latn-AZ" w:bidi="fa-IR"/>
        </w:rPr>
        <w:t>başqa</w:t>
      </w:r>
      <w:r w:rsidRPr="00D80B5A">
        <w:rPr>
          <w:rFonts w:cs="Simplified Arabic"/>
          <w:sz w:val="22"/>
          <w:szCs w:val="22"/>
          <w:lang w:val="az-Cyrl-AZ" w:bidi="fa-IR"/>
        </w:rPr>
        <w:t xml:space="preserve"> </w:t>
      </w:r>
      <w:r w:rsidRPr="0078169E">
        <w:rPr>
          <w:rFonts w:cs="Simplified Arabic"/>
          <w:sz w:val="22"/>
          <w:szCs w:val="22"/>
          <w:lang w:val="az-Latn-AZ" w:bidi="fa-IR"/>
        </w:rPr>
        <w:t>bir</w:t>
      </w:r>
      <w:r w:rsidRPr="00D80B5A">
        <w:rPr>
          <w:rFonts w:cs="Simplified Arabic"/>
          <w:sz w:val="22"/>
          <w:szCs w:val="22"/>
          <w:lang w:val="az-Cyrl-AZ" w:bidi="fa-IR"/>
        </w:rPr>
        <w:t xml:space="preserve"> </w:t>
      </w:r>
      <w:r w:rsidRPr="0078169E">
        <w:rPr>
          <w:rFonts w:cs="Simplified Arabic"/>
          <w:sz w:val="22"/>
          <w:szCs w:val="22"/>
          <w:lang w:val="az-Latn-AZ" w:bidi="fa-IR"/>
        </w:rPr>
        <w:t>şey</w:t>
      </w:r>
      <w:r w:rsidRPr="00D80B5A">
        <w:rPr>
          <w:rFonts w:cs="Simplified Arabic"/>
          <w:sz w:val="22"/>
          <w:szCs w:val="22"/>
          <w:lang w:val="az-Cyrl-AZ" w:bidi="fa-IR"/>
        </w:rPr>
        <w:t xml:space="preserve"> </w:t>
      </w:r>
      <w:r w:rsidRPr="0078169E">
        <w:rPr>
          <w:rFonts w:cs="Simplified Arabic"/>
          <w:sz w:val="22"/>
          <w:szCs w:val="22"/>
          <w:lang w:val="az-Latn-AZ" w:bidi="fa-IR"/>
        </w:rPr>
        <w:t>aradan</w:t>
      </w:r>
      <w:r w:rsidRPr="00D80B5A">
        <w:rPr>
          <w:rFonts w:cs="Simplified Arabic"/>
          <w:sz w:val="22"/>
          <w:szCs w:val="22"/>
          <w:lang w:val="az-Cyrl-AZ" w:bidi="fa-IR"/>
        </w:rPr>
        <w:t xml:space="preserve"> </w:t>
      </w:r>
      <w:r w:rsidRPr="0078169E">
        <w:rPr>
          <w:rFonts w:cs="Simplified Arabic"/>
          <w:sz w:val="22"/>
          <w:szCs w:val="22"/>
          <w:lang w:val="az-Latn-AZ" w:bidi="fa-IR"/>
        </w:rPr>
        <w:t>apara</w:t>
      </w:r>
      <w:r w:rsidRPr="00D80B5A">
        <w:rPr>
          <w:rFonts w:cs="Simplified Arabic"/>
          <w:sz w:val="22"/>
          <w:szCs w:val="22"/>
          <w:lang w:val="az-Cyrl-AZ" w:bidi="fa-IR"/>
        </w:rPr>
        <w:t xml:space="preserve"> </w:t>
      </w:r>
      <w:r w:rsidRPr="0078169E">
        <w:rPr>
          <w:rFonts w:cs="Simplified Arabic"/>
          <w:sz w:val="22"/>
          <w:szCs w:val="22"/>
          <w:lang w:val="az-Latn-AZ" w:bidi="fa-IR"/>
        </w:rPr>
        <w:t>bilməz</w:t>
      </w:r>
      <w:r w:rsidRPr="00D80B5A">
        <w:rPr>
          <w:rFonts w:cs="Simplified Arabic"/>
          <w:sz w:val="22"/>
          <w:szCs w:val="22"/>
          <w:lang w:val="az-Cyrl-AZ" w:bidi="fa-IR"/>
        </w:rPr>
        <w:t xml:space="preserve">! </w:t>
      </w:r>
      <w:r w:rsidRPr="0078169E">
        <w:rPr>
          <w:rFonts w:cs="Simplified Arabic"/>
          <w:sz w:val="22"/>
          <w:szCs w:val="22"/>
          <w:lang w:val="az-Latn-AZ" w:bidi="fa-IR"/>
        </w:rPr>
        <w:t>Ey</w:t>
      </w:r>
      <w:r w:rsidRPr="00D80B5A">
        <w:rPr>
          <w:rFonts w:cs="Simplified Arabic"/>
          <w:sz w:val="22"/>
          <w:szCs w:val="22"/>
          <w:lang w:val="az-Cyrl-AZ" w:bidi="fa-IR"/>
        </w:rPr>
        <w:t xml:space="preserve"> </w:t>
      </w:r>
      <w:r w:rsidRPr="0078169E">
        <w:rPr>
          <w:rFonts w:cs="Simplified Arabic"/>
          <w:sz w:val="22"/>
          <w:szCs w:val="22"/>
          <w:lang w:val="az-Latn-AZ" w:bidi="fa-IR"/>
        </w:rPr>
        <w:t>arzu</w:t>
      </w:r>
      <w:r w:rsidRPr="00D80B5A">
        <w:rPr>
          <w:rFonts w:cs="Simplified Arabic"/>
          <w:sz w:val="22"/>
          <w:szCs w:val="22"/>
          <w:lang w:val="az-Cyrl-AZ" w:bidi="fa-IR"/>
        </w:rPr>
        <w:t xml:space="preserve"> </w:t>
      </w:r>
      <w:r w:rsidRPr="0078169E">
        <w:rPr>
          <w:rFonts w:cs="Simplified Arabic"/>
          <w:sz w:val="22"/>
          <w:szCs w:val="22"/>
          <w:lang w:val="az-Latn-AZ" w:bidi="fa-IR"/>
        </w:rPr>
        <w:t>edəndəlrin</w:t>
      </w:r>
      <w:r w:rsidRPr="00D80B5A">
        <w:rPr>
          <w:rFonts w:cs="Simplified Arabic"/>
          <w:sz w:val="22"/>
          <w:szCs w:val="22"/>
          <w:lang w:val="az-Cyrl-AZ" w:bidi="fa-IR"/>
        </w:rPr>
        <w:t xml:space="preserve"> </w:t>
      </w:r>
      <w:r w:rsidRPr="0078169E">
        <w:rPr>
          <w:rFonts w:cs="Simplified Arabic"/>
          <w:sz w:val="22"/>
          <w:szCs w:val="22"/>
          <w:lang w:val="az-Latn-AZ" w:bidi="fa-IR"/>
        </w:rPr>
        <w:t>son</w:t>
      </w:r>
      <w:r w:rsidRPr="00D80B5A">
        <w:rPr>
          <w:rFonts w:cs="Simplified Arabic"/>
          <w:sz w:val="22"/>
          <w:szCs w:val="22"/>
          <w:lang w:val="az-Cyrl-AZ" w:bidi="fa-IR"/>
        </w:rPr>
        <w:t xml:space="preserve"> </w:t>
      </w:r>
      <w:r w:rsidRPr="0078169E">
        <w:rPr>
          <w:rFonts w:cs="Simplified Arabic"/>
          <w:sz w:val="22"/>
          <w:szCs w:val="22"/>
          <w:lang w:val="az-Latn-AZ" w:bidi="fa-IR"/>
        </w:rPr>
        <w:t>niyyəti</w:t>
      </w:r>
      <w:r w:rsidRPr="00D80B5A">
        <w:rPr>
          <w:rFonts w:cs="Simplified Arabic"/>
          <w:sz w:val="22"/>
          <w:szCs w:val="22"/>
          <w:lang w:val="az-Cyrl-AZ" w:bidi="fa-IR"/>
        </w:rPr>
        <w:t xml:space="preserve">, </w:t>
      </w:r>
      <w:r w:rsidRPr="0078169E">
        <w:rPr>
          <w:rFonts w:cs="Simplified Arabic"/>
          <w:sz w:val="22"/>
          <w:szCs w:val="22"/>
          <w:lang w:val="az-Latn-AZ" w:bidi="fa-IR"/>
        </w:rPr>
        <w:t>möhtacların</w:t>
      </w:r>
      <w:r w:rsidRPr="00D80B5A">
        <w:rPr>
          <w:rFonts w:cs="Simplified Arabic"/>
          <w:sz w:val="22"/>
          <w:szCs w:val="22"/>
          <w:lang w:val="az-Cyrl-AZ" w:bidi="fa-IR"/>
        </w:rPr>
        <w:t xml:space="preserve"> </w:t>
      </w:r>
      <w:r w:rsidRPr="0078169E">
        <w:rPr>
          <w:rFonts w:cs="Simplified Arabic"/>
          <w:sz w:val="22"/>
          <w:szCs w:val="22"/>
          <w:lang w:val="az-Latn-AZ" w:bidi="fa-IR"/>
        </w:rPr>
        <w:t>son</w:t>
      </w:r>
      <w:r w:rsidRPr="00D80B5A">
        <w:rPr>
          <w:rFonts w:cs="Simplified Arabic"/>
          <w:sz w:val="22"/>
          <w:szCs w:val="22"/>
          <w:lang w:val="az-Cyrl-AZ" w:bidi="fa-IR"/>
        </w:rPr>
        <w:t xml:space="preserve"> </w:t>
      </w:r>
      <w:r w:rsidRPr="0078169E">
        <w:rPr>
          <w:rFonts w:cs="Simplified Arabic"/>
          <w:sz w:val="22"/>
          <w:szCs w:val="22"/>
          <w:lang w:val="az-Latn-AZ" w:bidi="fa-IR"/>
        </w:rPr>
        <w:t>məqsədləri</w:t>
      </w:r>
      <w:r w:rsidRPr="00D80B5A">
        <w:rPr>
          <w:rFonts w:cs="Simplified Arabic"/>
          <w:sz w:val="22"/>
          <w:szCs w:val="22"/>
          <w:lang w:val="az-Cyrl-AZ" w:bidi="fa-IR"/>
        </w:rPr>
        <w:t xml:space="preserve">, </w:t>
      </w:r>
      <w:r w:rsidRPr="0078169E">
        <w:rPr>
          <w:rFonts w:cs="Simplified Arabic"/>
          <w:sz w:val="22"/>
          <w:szCs w:val="22"/>
          <w:lang w:val="az-Latn-AZ" w:bidi="fa-IR"/>
        </w:rPr>
        <w:t>istəyənlərin</w:t>
      </w:r>
      <w:r w:rsidRPr="00D80B5A">
        <w:rPr>
          <w:rFonts w:cs="Simplified Arabic"/>
          <w:sz w:val="22"/>
          <w:szCs w:val="22"/>
          <w:lang w:val="az-Cyrl-AZ" w:bidi="fa-IR"/>
        </w:rPr>
        <w:t xml:space="preserve"> </w:t>
      </w:r>
      <w:r w:rsidRPr="0078169E">
        <w:rPr>
          <w:rFonts w:cs="Simplified Arabic"/>
          <w:sz w:val="22"/>
          <w:szCs w:val="22"/>
          <w:lang w:val="az-Latn-AZ" w:bidi="fa-IR"/>
        </w:rPr>
        <w:t>ən</w:t>
      </w:r>
      <w:r w:rsidRPr="00D80B5A">
        <w:rPr>
          <w:rFonts w:cs="Simplified Arabic"/>
          <w:sz w:val="22"/>
          <w:szCs w:val="22"/>
          <w:lang w:val="az-Cyrl-AZ" w:bidi="fa-IR"/>
        </w:rPr>
        <w:t xml:space="preserve"> </w:t>
      </w:r>
      <w:r w:rsidRPr="0078169E">
        <w:rPr>
          <w:rFonts w:cs="Simplified Arabic"/>
          <w:sz w:val="22"/>
          <w:szCs w:val="22"/>
          <w:lang w:val="az-Latn-AZ" w:bidi="fa-IR"/>
        </w:rPr>
        <w:t>ali</w:t>
      </w:r>
      <w:r w:rsidRPr="00D80B5A">
        <w:rPr>
          <w:rFonts w:cs="Simplified Arabic"/>
          <w:sz w:val="22"/>
          <w:szCs w:val="22"/>
          <w:lang w:val="az-Cyrl-AZ" w:bidi="fa-IR"/>
        </w:rPr>
        <w:t xml:space="preserve"> </w:t>
      </w:r>
      <w:r w:rsidRPr="0078169E">
        <w:rPr>
          <w:rFonts w:cs="Simplified Arabic"/>
          <w:sz w:val="22"/>
          <w:szCs w:val="22"/>
          <w:lang w:val="az-Latn-AZ" w:bidi="fa-IR"/>
        </w:rPr>
        <w:t>tələbləri</w:t>
      </w:r>
      <w:r w:rsidRPr="00D80B5A">
        <w:rPr>
          <w:rFonts w:cs="Simplified Arabic"/>
          <w:sz w:val="22"/>
          <w:szCs w:val="22"/>
          <w:lang w:val="az-Cyrl-AZ" w:bidi="fa-IR"/>
        </w:rPr>
        <w:t xml:space="preserve">, </w:t>
      </w:r>
      <w:r w:rsidRPr="0078169E">
        <w:rPr>
          <w:rFonts w:cs="Simplified Arabic"/>
          <w:sz w:val="22"/>
          <w:szCs w:val="22"/>
          <w:lang w:val="az-Latn-AZ" w:bidi="fa-IR"/>
        </w:rPr>
        <w:t>xahiş</w:t>
      </w:r>
      <w:r w:rsidRPr="00D80B5A">
        <w:rPr>
          <w:rFonts w:cs="Simplified Arabic"/>
          <w:sz w:val="22"/>
          <w:szCs w:val="22"/>
          <w:lang w:val="az-Cyrl-AZ" w:bidi="fa-IR"/>
        </w:rPr>
        <w:t xml:space="preserve"> </w:t>
      </w:r>
      <w:r w:rsidRPr="0078169E">
        <w:rPr>
          <w:rFonts w:cs="Simplified Arabic"/>
          <w:sz w:val="22"/>
          <w:szCs w:val="22"/>
          <w:lang w:val="az-Latn-AZ" w:bidi="fa-IR"/>
        </w:rPr>
        <w:t>edənlərin</w:t>
      </w:r>
      <w:r w:rsidRPr="00D80B5A">
        <w:rPr>
          <w:rFonts w:cs="Simplified Arabic"/>
          <w:sz w:val="22"/>
          <w:szCs w:val="22"/>
          <w:lang w:val="az-Cyrl-AZ" w:bidi="fa-IR"/>
        </w:rPr>
        <w:t xml:space="preserve"> </w:t>
      </w:r>
      <w:r w:rsidRPr="0078169E">
        <w:rPr>
          <w:rFonts w:cs="Simplified Arabic"/>
          <w:sz w:val="22"/>
          <w:szCs w:val="22"/>
          <w:lang w:val="az-Latn-AZ" w:bidi="fa-IR"/>
        </w:rPr>
        <w:t>ən</w:t>
      </w:r>
      <w:r w:rsidRPr="00D80B5A">
        <w:rPr>
          <w:rFonts w:cs="Simplified Arabic"/>
          <w:sz w:val="22"/>
          <w:szCs w:val="22"/>
          <w:lang w:val="az-Cyrl-AZ" w:bidi="fa-IR"/>
        </w:rPr>
        <w:t xml:space="preserve"> </w:t>
      </w:r>
      <w:r w:rsidRPr="0078169E">
        <w:rPr>
          <w:rFonts w:cs="Simplified Arabic"/>
          <w:sz w:val="22"/>
          <w:szCs w:val="22"/>
          <w:lang w:val="az-Latn-AZ" w:bidi="fa-IR"/>
        </w:rPr>
        <w:t>ali</w:t>
      </w:r>
      <w:r w:rsidRPr="00D80B5A">
        <w:rPr>
          <w:rFonts w:cs="Simplified Arabic"/>
          <w:sz w:val="22"/>
          <w:szCs w:val="22"/>
          <w:lang w:val="az-Cyrl-AZ" w:bidi="fa-IR"/>
        </w:rPr>
        <w:t xml:space="preserve"> </w:t>
      </w:r>
      <w:r w:rsidRPr="0078169E">
        <w:rPr>
          <w:rFonts w:cs="Simplified Arabic"/>
          <w:sz w:val="22"/>
          <w:szCs w:val="22"/>
          <w:lang w:val="az-Latn-AZ" w:bidi="fa-IR"/>
        </w:rPr>
        <w:t>xahişləri</w:t>
      </w:r>
      <w:r w:rsidRPr="00D80B5A">
        <w:rPr>
          <w:rFonts w:cs="Simplified Arabic"/>
          <w:sz w:val="22"/>
          <w:szCs w:val="22"/>
          <w:lang w:val="az-Cyrl-AZ" w:bidi="fa-IR"/>
        </w:rPr>
        <w:t xml:space="preserve">, </w:t>
      </w:r>
      <w:r w:rsidRPr="0078169E">
        <w:rPr>
          <w:rFonts w:cs="Simplified Arabic"/>
          <w:sz w:val="22"/>
          <w:szCs w:val="22"/>
          <w:lang w:val="az-Latn-AZ" w:bidi="fa-IR"/>
        </w:rPr>
        <w:t>doğruçuların</w:t>
      </w:r>
      <w:r w:rsidRPr="00D80B5A">
        <w:rPr>
          <w:rFonts w:cs="Simplified Arabic"/>
          <w:sz w:val="22"/>
          <w:szCs w:val="22"/>
          <w:lang w:val="az-Cyrl-AZ" w:bidi="fa-IR"/>
        </w:rPr>
        <w:t xml:space="preserve"> </w:t>
      </w:r>
      <w:r w:rsidRPr="0078169E">
        <w:rPr>
          <w:rFonts w:cs="Simplified Arabic"/>
          <w:sz w:val="22"/>
          <w:szCs w:val="22"/>
          <w:lang w:val="az-Latn-AZ" w:bidi="fa-IR"/>
        </w:rPr>
        <w:t>yar</w:t>
      </w:r>
      <w:r w:rsidRPr="00D80B5A">
        <w:rPr>
          <w:rFonts w:cs="Simplified Arabic"/>
          <w:sz w:val="22"/>
          <w:szCs w:val="22"/>
          <w:lang w:val="az-Cyrl-AZ" w:bidi="fa-IR"/>
        </w:rPr>
        <w:t xml:space="preserve"> </w:t>
      </w:r>
      <w:r w:rsidRPr="0078169E">
        <w:rPr>
          <w:rFonts w:cs="Simplified Arabic"/>
          <w:sz w:val="22"/>
          <w:szCs w:val="22"/>
          <w:lang w:val="az-Latn-AZ" w:bidi="fa-IR"/>
        </w:rPr>
        <w:t>və</w:t>
      </w:r>
      <w:r w:rsidRPr="00D80B5A">
        <w:rPr>
          <w:rFonts w:cs="Simplified Arabic"/>
          <w:sz w:val="22"/>
          <w:szCs w:val="22"/>
          <w:lang w:val="az-Cyrl-AZ" w:bidi="fa-IR"/>
        </w:rPr>
        <w:t xml:space="preserve"> </w:t>
      </w:r>
      <w:r w:rsidRPr="0078169E">
        <w:rPr>
          <w:rFonts w:cs="Simplified Arabic"/>
          <w:sz w:val="22"/>
          <w:szCs w:val="22"/>
          <w:lang w:val="az-Latn-AZ" w:bidi="fa-IR"/>
        </w:rPr>
        <w:t>yavəri</w:t>
      </w:r>
      <w:r w:rsidRPr="00D80B5A">
        <w:rPr>
          <w:rFonts w:cs="Simplified Arabic"/>
          <w:sz w:val="22"/>
          <w:szCs w:val="22"/>
          <w:lang w:val="az-Cyrl-AZ" w:bidi="fa-IR"/>
        </w:rPr>
        <w:t xml:space="preserve">, </w:t>
      </w:r>
      <w:r w:rsidRPr="0078169E">
        <w:rPr>
          <w:rFonts w:cs="Simplified Arabic"/>
          <w:sz w:val="22"/>
          <w:szCs w:val="22"/>
          <w:lang w:val="az-Latn-AZ" w:bidi="fa-IR"/>
        </w:rPr>
        <w:t>qorxun</w:t>
      </w:r>
      <w:r w:rsidRPr="00D80B5A">
        <w:rPr>
          <w:rFonts w:cs="Simplified Arabic"/>
          <w:sz w:val="22"/>
          <w:szCs w:val="22"/>
          <w:lang w:val="az-Cyrl-AZ" w:bidi="fa-IR"/>
        </w:rPr>
        <w:t xml:space="preserve"> </w:t>
      </w:r>
      <w:r w:rsidRPr="0078169E">
        <w:rPr>
          <w:rFonts w:cs="Simplified Arabic"/>
          <w:sz w:val="22"/>
          <w:szCs w:val="22"/>
          <w:lang w:val="az-Latn-AZ" w:bidi="fa-IR"/>
        </w:rPr>
        <w:t>qəlblərin</w:t>
      </w:r>
      <w:r w:rsidRPr="00D80B5A">
        <w:rPr>
          <w:rFonts w:cs="Simplified Arabic"/>
          <w:sz w:val="22"/>
          <w:szCs w:val="22"/>
          <w:lang w:val="az-Cyrl-AZ" w:bidi="fa-IR"/>
        </w:rPr>
        <w:t xml:space="preserve"> </w:t>
      </w:r>
      <w:r w:rsidRPr="0078169E">
        <w:rPr>
          <w:rFonts w:cs="Simplified Arabic"/>
          <w:sz w:val="22"/>
          <w:szCs w:val="22"/>
          <w:lang w:val="az-Latn-AZ" w:bidi="fa-IR"/>
        </w:rPr>
        <w:t>aram</w:t>
      </w:r>
      <w:r w:rsidRPr="00D80B5A">
        <w:rPr>
          <w:rFonts w:cs="Simplified Arabic"/>
          <w:sz w:val="22"/>
          <w:szCs w:val="22"/>
          <w:lang w:val="az-Cyrl-AZ" w:bidi="fa-IR"/>
        </w:rPr>
        <w:t xml:space="preserve"> </w:t>
      </w:r>
      <w:r w:rsidRPr="0078169E">
        <w:rPr>
          <w:rFonts w:cs="Simplified Arabic"/>
          <w:sz w:val="22"/>
          <w:szCs w:val="22"/>
          <w:lang w:val="az-Latn-AZ" w:bidi="fa-IR"/>
        </w:rPr>
        <w:t>verəni</w:t>
      </w:r>
      <w:r w:rsidRPr="00D80B5A">
        <w:rPr>
          <w:rFonts w:cs="Simplified Arabic"/>
          <w:sz w:val="22"/>
          <w:szCs w:val="22"/>
          <w:lang w:val="az-Cyrl-AZ" w:bidi="fa-IR"/>
        </w:rPr>
        <w:t xml:space="preserve">, </w:t>
      </w:r>
      <w:r w:rsidRPr="0078169E">
        <w:rPr>
          <w:rFonts w:cs="Simplified Arabic"/>
          <w:sz w:val="22"/>
          <w:szCs w:val="22"/>
          <w:lang w:val="az-Latn-AZ" w:bidi="fa-IR"/>
        </w:rPr>
        <w:t>pərişanların</w:t>
      </w:r>
      <w:r w:rsidRPr="00D80B5A">
        <w:rPr>
          <w:rFonts w:cs="Simplified Arabic"/>
          <w:sz w:val="22"/>
          <w:szCs w:val="22"/>
          <w:lang w:val="az-Cyrl-AZ" w:bidi="fa-IR"/>
        </w:rPr>
        <w:t xml:space="preserve"> </w:t>
      </w:r>
      <w:r w:rsidRPr="0078169E">
        <w:rPr>
          <w:rFonts w:cs="Simplified Arabic"/>
          <w:sz w:val="22"/>
          <w:szCs w:val="22"/>
          <w:lang w:val="az-Latn-AZ" w:bidi="fa-IR"/>
        </w:rPr>
        <w:t>dualarını</w:t>
      </w:r>
      <w:r w:rsidRPr="00D80B5A">
        <w:rPr>
          <w:rFonts w:cs="Simplified Arabic"/>
          <w:sz w:val="22"/>
          <w:szCs w:val="22"/>
          <w:lang w:val="az-Cyrl-AZ" w:bidi="fa-IR"/>
        </w:rPr>
        <w:t xml:space="preserve"> </w:t>
      </w:r>
      <w:r w:rsidRPr="0078169E">
        <w:rPr>
          <w:rFonts w:cs="Simplified Arabic"/>
          <w:sz w:val="22"/>
          <w:szCs w:val="22"/>
          <w:lang w:val="az-Latn-AZ" w:bidi="fa-IR"/>
        </w:rPr>
        <w:t>qəbul</w:t>
      </w:r>
      <w:r>
        <w:rPr>
          <w:rFonts w:cs="Simplified Arabic"/>
          <w:sz w:val="22"/>
          <w:szCs w:val="22"/>
          <w:lang w:val="az-Cyrl-AZ" w:bidi="fa-IR"/>
        </w:rPr>
        <w:t xml:space="preserve"> </w:t>
      </w:r>
      <w:r w:rsidRPr="0078169E">
        <w:rPr>
          <w:rFonts w:cs="Simplified Arabic"/>
          <w:sz w:val="22"/>
          <w:szCs w:val="22"/>
          <w:lang w:val="az-Latn-AZ" w:bidi="fa-IR"/>
        </w:rPr>
        <w:t>edən</w:t>
      </w:r>
      <w:r>
        <w:rPr>
          <w:rFonts w:cs="Simplified Arabic"/>
          <w:sz w:val="22"/>
          <w:szCs w:val="22"/>
          <w:lang w:val="az-Cyrl-AZ" w:bidi="fa-IR"/>
        </w:rPr>
        <w:t xml:space="preserve">, </w:t>
      </w:r>
      <w:r w:rsidRPr="0078169E">
        <w:rPr>
          <w:rFonts w:cs="Simplified Arabic"/>
          <w:sz w:val="22"/>
          <w:szCs w:val="22"/>
          <w:lang w:val="az-Latn-AZ" w:bidi="fa-IR"/>
        </w:rPr>
        <w:t>binəvaların</w:t>
      </w:r>
      <w:r>
        <w:rPr>
          <w:rFonts w:cs="Simplified Arabic"/>
          <w:sz w:val="22"/>
          <w:szCs w:val="22"/>
          <w:lang w:val="az-Cyrl-AZ" w:bidi="fa-IR"/>
        </w:rPr>
        <w:t xml:space="preserve"> </w:t>
      </w:r>
      <w:r w:rsidRPr="0078169E">
        <w:rPr>
          <w:rFonts w:cs="Simplified Arabic"/>
          <w:sz w:val="22"/>
          <w:szCs w:val="22"/>
          <w:lang w:val="az-Latn-AZ" w:bidi="fa-IR"/>
        </w:rPr>
        <w:t>azuqəsi</w:t>
      </w:r>
      <w:r>
        <w:rPr>
          <w:rFonts w:cs="Simplified Arabic"/>
          <w:sz w:val="22"/>
          <w:szCs w:val="22"/>
          <w:lang w:val="az-Cyrl-AZ" w:bidi="fa-IR"/>
        </w:rPr>
        <w:t xml:space="preserve">, </w:t>
      </w:r>
      <w:r w:rsidRPr="0078169E">
        <w:rPr>
          <w:rFonts w:cs="Simplified Arabic"/>
          <w:sz w:val="22"/>
          <w:szCs w:val="22"/>
          <w:lang w:val="az-Latn-AZ" w:bidi="fa-IR"/>
        </w:rPr>
        <w:t>biçarələrin</w:t>
      </w:r>
      <w:r w:rsidRPr="00D80B5A">
        <w:rPr>
          <w:rFonts w:cs="Simplified Arabic"/>
          <w:sz w:val="22"/>
          <w:szCs w:val="22"/>
          <w:lang w:val="az-Cyrl-AZ" w:bidi="fa-IR"/>
        </w:rPr>
        <w:t xml:space="preserve"> </w:t>
      </w:r>
      <w:r w:rsidRPr="0078169E">
        <w:rPr>
          <w:rFonts w:cs="Simplified Arabic"/>
          <w:sz w:val="22"/>
          <w:szCs w:val="22"/>
          <w:lang w:val="az-Latn-AZ" w:bidi="fa-IR"/>
        </w:rPr>
        <w:t>xəzinəsi</w:t>
      </w:r>
      <w:r w:rsidRPr="00D80B5A">
        <w:rPr>
          <w:rFonts w:cs="Simplified Arabic"/>
          <w:sz w:val="22"/>
          <w:szCs w:val="22"/>
          <w:lang w:val="az-Cyrl-AZ" w:bidi="fa-IR"/>
        </w:rPr>
        <w:t xml:space="preserve">, </w:t>
      </w:r>
      <w:r w:rsidRPr="0078169E">
        <w:rPr>
          <w:rFonts w:cs="Simplified Arabic"/>
          <w:sz w:val="22"/>
          <w:szCs w:val="22"/>
          <w:lang w:val="az-Latn-AZ" w:bidi="fa-IR"/>
        </w:rPr>
        <w:t>fəryad</w:t>
      </w:r>
      <w:r w:rsidRPr="00D80B5A">
        <w:rPr>
          <w:rFonts w:cs="Simplified Arabic"/>
          <w:sz w:val="22"/>
          <w:szCs w:val="22"/>
          <w:lang w:val="az-Cyrl-AZ" w:bidi="fa-IR"/>
        </w:rPr>
        <w:t xml:space="preserve"> </w:t>
      </w:r>
      <w:r w:rsidRPr="0078169E">
        <w:rPr>
          <w:rFonts w:cs="Simplified Arabic"/>
          <w:sz w:val="22"/>
          <w:szCs w:val="22"/>
          <w:lang w:val="az-Latn-AZ" w:bidi="fa-IR"/>
        </w:rPr>
        <w:t>edənlərin</w:t>
      </w:r>
      <w:r w:rsidRPr="00D80B5A">
        <w:rPr>
          <w:rFonts w:cs="Simplified Arabic"/>
          <w:sz w:val="22"/>
          <w:szCs w:val="22"/>
          <w:lang w:val="az-Cyrl-AZ" w:bidi="fa-IR"/>
        </w:rPr>
        <w:t xml:space="preserve"> </w:t>
      </w:r>
      <w:r w:rsidRPr="0078169E">
        <w:rPr>
          <w:rFonts w:cs="Simplified Arabic"/>
          <w:sz w:val="22"/>
          <w:szCs w:val="22"/>
          <w:lang w:val="az-Latn-AZ" w:bidi="fa-IR"/>
        </w:rPr>
        <w:t>fəryadına</w:t>
      </w:r>
      <w:r w:rsidRPr="00D80B5A">
        <w:rPr>
          <w:rFonts w:cs="Simplified Arabic"/>
          <w:sz w:val="22"/>
          <w:szCs w:val="22"/>
          <w:lang w:val="az-Cyrl-AZ" w:bidi="fa-IR"/>
        </w:rPr>
        <w:t xml:space="preserve"> </w:t>
      </w:r>
      <w:r w:rsidRPr="0078169E">
        <w:rPr>
          <w:rFonts w:cs="Simplified Arabic"/>
          <w:sz w:val="22"/>
          <w:szCs w:val="22"/>
          <w:lang w:val="az-Latn-AZ" w:bidi="fa-IR"/>
        </w:rPr>
        <w:t>yetən</w:t>
      </w:r>
      <w:r w:rsidRPr="00D80B5A">
        <w:rPr>
          <w:rFonts w:cs="Simplified Arabic"/>
          <w:sz w:val="22"/>
          <w:szCs w:val="22"/>
          <w:lang w:val="az-Cyrl-AZ" w:bidi="fa-IR"/>
        </w:rPr>
        <w:t xml:space="preserve">, </w:t>
      </w:r>
      <w:r w:rsidRPr="0078169E">
        <w:rPr>
          <w:rFonts w:cs="Simplified Arabic"/>
          <w:sz w:val="22"/>
          <w:szCs w:val="22"/>
          <w:lang w:val="az-Latn-AZ" w:bidi="fa-IR"/>
        </w:rPr>
        <w:t>fəqir</w:t>
      </w:r>
      <w:r w:rsidRPr="00D80B5A">
        <w:rPr>
          <w:rFonts w:cs="Simplified Arabic"/>
          <w:sz w:val="22"/>
          <w:szCs w:val="22"/>
          <w:lang w:val="az-Cyrl-AZ" w:bidi="fa-IR"/>
        </w:rPr>
        <w:t xml:space="preserve"> </w:t>
      </w:r>
      <w:r w:rsidRPr="0078169E">
        <w:rPr>
          <w:rFonts w:cs="Simplified Arabic"/>
          <w:sz w:val="22"/>
          <w:szCs w:val="22"/>
          <w:lang w:val="az-Latn-AZ" w:bidi="fa-IR"/>
        </w:rPr>
        <w:t>və</w:t>
      </w:r>
      <w:r w:rsidRPr="00D80B5A">
        <w:rPr>
          <w:rFonts w:cs="Simplified Arabic"/>
          <w:sz w:val="22"/>
          <w:szCs w:val="22"/>
          <w:lang w:val="az-Cyrl-AZ" w:bidi="fa-IR"/>
        </w:rPr>
        <w:t xml:space="preserve"> </w:t>
      </w:r>
      <w:r w:rsidRPr="0078169E">
        <w:rPr>
          <w:rFonts w:cs="Simplified Arabic"/>
          <w:sz w:val="22"/>
          <w:szCs w:val="22"/>
          <w:lang w:val="az-Latn-AZ" w:bidi="fa-IR"/>
        </w:rPr>
        <w:t>miskinlərin</w:t>
      </w:r>
      <w:r w:rsidRPr="00D80B5A">
        <w:rPr>
          <w:rFonts w:cs="Simplified Arabic"/>
          <w:sz w:val="22"/>
          <w:szCs w:val="22"/>
          <w:lang w:val="az-Cyrl-AZ" w:bidi="fa-IR"/>
        </w:rPr>
        <w:t xml:space="preserve"> </w:t>
      </w:r>
      <w:r w:rsidRPr="0078169E">
        <w:rPr>
          <w:rFonts w:cs="Simplified Arabic"/>
          <w:sz w:val="22"/>
          <w:szCs w:val="22"/>
          <w:lang w:val="az-Latn-AZ" w:bidi="fa-IR"/>
        </w:rPr>
        <w:t>hacətlərini</w:t>
      </w:r>
      <w:r w:rsidRPr="00D80B5A">
        <w:rPr>
          <w:rFonts w:cs="Simplified Arabic"/>
          <w:sz w:val="22"/>
          <w:szCs w:val="22"/>
          <w:lang w:val="az-Cyrl-AZ" w:bidi="fa-IR"/>
        </w:rPr>
        <w:t xml:space="preserve"> </w:t>
      </w:r>
      <w:r w:rsidRPr="0078169E">
        <w:rPr>
          <w:rFonts w:cs="Simplified Arabic"/>
          <w:sz w:val="22"/>
          <w:szCs w:val="22"/>
          <w:lang w:val="az-Latn-AZ" w:bidi="fa-IR"/>
        </w:rPr>
        <w:t>yerinə</w:t>
      </w:r>
      <w:r w:rsidRPr="00D80B5A">
        <w:rPr>
          <w:rFonts w:cs="Simplified Arabic"/>
          <w:sz w:val="22"/>
          <w:szCs w:val="22"/>
          <w:lang w:val="az-Cyrl-AZ" w:bidi="fa-IR"/>
        </w:rPr>
        <w:t xml:space="preserve"> </w:t>
      </w:r>
      <w:r w:rsidRPr="0078169E">
        <w:rPr>
          <w:rFonts w:cs="Simplified Arabic"/>
          <w:sz w:val="22"/>
          <w:szCs w:val="22"/>
          <w:lang w:val="az-Latn-AZ" w:bidi="fa-IR"/>
        </w:rPr>
        <w:t>yetirən</w:t>
      </w:r>
      <w:r w:rsidRPr="00D80B5A">
        <w:rPr>
          <w:rFonts w:cs="Simplified Arabic"/>
          <w:sz w:val="22"/>
          <w:szCs w:val="22"/>
          <w:lang w:val="az-Cyrl-AZ" w:bidi="fa-IR"/>
        </w:rPr>
        <w:t xml:space="preserve"> </w:t>
      </w:r>
      <w:r w:rsidRPr="0078169E">
        <w:rPr>
          <w:rFonts w:cs="Simplified Arabic"/>
          <w:sz w:val="22"/>
          <w:szCs w:val="22"/>
          <w:lang w:val="az-Latn-AZ" w:bidi="fa-IR"/>
        </w:rPr>
        <w:t>Allah</w:t>
      </w:r>
      <w:r w:rsidRPr="00D80B5A">
        <w:rPr>
          <w:rFonts w:cs="Simplified Arabic"/>
          <w:sz w:val="22"/>
          <w:szCs w:val="22"/>
          <w:lang w:val="az-Cyrl-AZ" w:bidi="fa-IR"/>
        </w:rPr>
        <w:t xml:space="preserve">! </w:t>
      </w:r>
      <w:r w:rsidRPr="0078169E">
        <w:rPr>
          <w:rFonts w:cs="Simplified Arabic"/>
          <w:sz w:val="22"/>
          <w:szCs w:val="22"/>
          <w:lang w:val="az-Latn-AZ" w:bidi="fa-IR"/>
        </w:rPr>
        <w:t>Ey</w:t>
      </w:r>
      <w:r w:rsidRPr="00D80B5A">
        <w:rPr>
          <w:rFonts w:cs="Simplified Arabic"/>
          <w:sz w:val="22"/>
          <w:szCs w:val="22"/>
          <w:lang w:val="az-Cyrl-AZ" w:bidi="fa-IR"/>
        </w:rPr>
        <w:t xml:space="preserve"> </w:t>
      </w:r>
      <w:r w:rsidRPr="0078169E">
        <w:rPr>
          <w:rFonts w:cs="Simplified Arabic"/>
          <w:sz w:val="22"/>
          <w:szCs w:val="22"/>
          <w:lang w:val="az-Latn-AZ" w:bidi="fa-IR"/>
        </w:rPr>
        <w:t>aləmin</w:t>
      </w:r>
      <w:r w:rsidRPr="00D80B5A">
        <w:rPr>
          <w:rFonts w:cs="Simplified Arabic"/>
          <w:sz w:val="22"/>
          <w:szCs w:val="22"/>
          <w:lang w:val="az-Cyrl-AZ" w:bidi="fa-IR"/>
        </w:rPr>
        <w:t xml:space="preserve"> </w:t>
      </w:r>
      <w:r w:rsidRPr="0078169E">
        <w:rPr>
          <w:rFonts w:cs="Simplified Arabic"/>
          <w:sz w:val="22"/>
          <w:szCs w:val="22"/>
          <w:lang w:val="az-Latn-AZ" w:bidi="fa-IR"/>
        </w:rPr>
        <w:t>mehribanlarının</w:t>
      </w:r>
      <w:r w:rsidRPr="00D80B5A">
        <w:rPr>
          <w:rFonts w:cs="Simplified Arabic"/>
          <w:sz w:val="22"/>
          <w:szCs w:val="22"/>
          <w:lang w:val="az-Cyrl-AZ" w:bidi="fa-IR"/>
        </w:rPr>
        <w:t xml:space="preserve"> </w:t>
      </w:r>
      <w:r w:rsidRPr="0078169E">
        <w:rPr>
          <w:rFonts w:cs="Simplified Arabic"/>
          <w:sz w:val="22"/>
          <w:szCs w:val="22"/>
          <w:lang w:val="az-Latn-AZ" w:bidi="fa-IR"/>
        </w:rPr>
        <w:t>mehribanı</w:t>
      </w:r>
      <w:r w:rsidRPr="00D80B5A">
        <w:rPr>
          <w:rFonts w:cs="Simplified Arabic"/>
          <w:sz w:val="22"/>
          <w:szCs w:val="22"/>
          <w:lang w:val="az-Cyrl-AZ" w:bidi="fa-IR"/>
        </w:rPr>
        <w:t xml:space="preserve">! </w:t>
      </w:r>
      <w:r w:rsidRPr="0078169E">
        <w:rPr>
          <w:rFonts w:cs="Simplified Arabic"/>
          <w:sz w:val="22"/>
          <w:szCs w:val="22"/>
          <w:lang w:val="az-Latn-AZ" w:bidi="fa-IR"/>
        </w:rPr>
        <w:t>Ey</w:t>
      </w:r>
      <w:r w:rsidRPr="00D80B5A">
        <w:rPr>
          <w:rFonts w:cs="Simplified Arabic"/>
          <w:sz w:val="22"/>
          <w:szCs w:val="22"/>
          <w:lang w:val="az-Cyrl-AZ" w:bidi="fa-IR"/>
        </w:rPr>
        <w:t xml:space="preserve"> </w:t>
      </w:r>
      <w:r w:rsidRPr="0078169E">
        <w:rPr>
          <w:rFonts w:cs="Simplified Arabic"/>
          <w:sz w:val="22"/>
          <w:szCs w:val="22"/>
          <w:lang w:val="az-Latn-AZ" w:bidi="fa-IR"/>
        </w:rPr>
        <w:t>təvazö</w:t>
      </w:r>
      <w:r w:rsidRPr="00D80B5A">
        <w:rPr>
          <w:rFonts w:cs="Simplified Arabic"/>
          <w:sz w:val="22"/>
          <w:szCs w:val="22"/>
          <w:lang w:val="az-Cyrl-AZ" w:bidi="fa-IR"/>
        </w:rPr>
        <w:t xml:space="preserve"> </w:t>
      </w:r>
      <w:r w:rsidRPr="0078169E">
        <w:rPr>
          <w:rFonts w:cs="Simplified Arabic"/>
          <w:sz w:val="22"/>
          <w:szCs w:val="22"/>
          <w:lang w:val="az-Latn-AZ" w:bidi="fa-IR"/>
        </w:rPr>
        <w:t>və</w:t>
      </w:r>
      <w:r w:rsidRPr="00D80B5A">
        <w:rPr>
          <w:rFonts w:cs="Simplified Arabic"/>
          <w:sz w:val="22"/>
          <w:szCs w:val="22"/>
          <w:lang w:val="az-Cyrl-AZ" w:bidi="fa-IR"/>
        </w:rPr>
        <w:t xml:space="preserve"> </w:t>
      </w:r>
      <w:r w:rsidRPr="0078169E">
        <w:rPr>
          <w:rFonts w:cs="Simplified Arabic"/>
          <w:sz w:val="22"/>
          <w:szCs w:val="22"/>
          <w:lang w:val="az-Latn-AZ" w:bidi="fa-IR"/>
        </w:rPr>
        <w:t>istəyim</w:t>
      </w:r>
      <w:r w:rsidRPr="00D80B5A">
        <w:rPr>
          <w:rFonts w:cs="Simplified Arabic"/>
          <w:sz w:val="22"/>
          <w:szCs w:val="22"/>
          <w:lang w:val="az-Cyrl-AZ" w:bidi="fa-IR"/>
        </w:rPr>
        <w:t xml:space="preserve"> </w:t>
      </w:r>
      <w:r w:rsidRPr="0078169E">
        <w:rPr>
          <w:rFonts w:cs="Simplified Arabic"/>
          <w:sz w:val="22"/>
          <w:szCs w:val="22"/>
          <w:lang w:val="az-Latn-AZ" w:bidi="fa-IR"/>
        </w:rPr>
        <w:t>Səndən</w:t>
      </w:r>
      <w:r w:rsidRPr="00D80B5A">
        <w:rPr>
          <w:rFonts w:cs="Simplified Arabic"/>
          <w:sz w:val="22"/>
          <w:szCs w:val="22"/>
          <w:lang w:val="az-Cyrl-AZ" w:bidi="fa-IR"/>
        </w:rPr>
        <w:t xml:space="preserve">, </w:t>
      </w:r>
      <w:r w:rsidRPr="0078169E">
        <w:rPr>
          <w:rFonts w:cs="Simplified Arabic"/>
          <w:sz w:val="22"/>
          <w:szCs w:val="22"/>
          <w:lang w:val="az-Latn-AZ" w:bidi="fa-IR"/>
        </w:rPr>
        <w:t>ahuzarım</w:t>
      </w:r>
      <w:r w:rsidRPr="00D80B5A">
        <w:rPr>
          <w:rFonts w:cs="Simplified Arabic"/>
          <w:sz w:val="22"/>
          <w:szCs w:val="22"/>
          <w:lang w:val="az-Cyrl-AZ" w:bidi="fa-IR"/>
        </w:rPr>
        <w:t xml:space="preserve"> </w:t>
      </w:r>
      <w:r w:rsidRPr="0078169E">
        <w:rPr>
          <w:rFonts w:cs="Simplified Arabic"/>
          <w:sz w:val="22"/>
          <w:szCs w:val="22"/>
          <w:lang w:val="az-Latn-AZ" w:bidi="fa-IR"/>
        </w:rPr>
        <w:t>dərgahınadır</w:t>
      </w:r>
      <w:r w:rsidRPr="00D80B5A">
        <w:rPr>
          <w:rFonts w:cs="Simplified Arabic"/>
          <w:sz w:val="22"/>
          <w:szCs w:val="22"/>
          <w:lang w:val="az-Cyrl-AZ" w:bidi="fa-IR"/>
        </w:rPr>
        <w:t xml:space="preserve">! </w:t>
      </w:r>
      <w:r w:rsidRPr="0078169E">
        <w:rPr>
          <w:rFonts w:cs="Simplified Arabic"/>
          <w:sz w:val="22"/>
          <w:szCs w:val="22"/>
          <w:lang w:val="az-Latn-AZ" w:bidi="fa-IR"/>
        </w:rPr>
        <w:t>Səndən</w:t>
      </w:r>
      <w:r w:rsidRPr="00D80B5A">
        <w:rPr>
          <w:rFonts w:cs="Simplified Arabic"/>
          <w:sz w:val="22"/>
          <w:szCs w:val="22"/>
          <w:lang w:val="az-Cyrl-AZ" w:bidi="fa-IR"/>
        </w:rPr>
        <w:t xml:space="preserve"> </w:t>
      </w:r>
      <w:r w:rsidRPr="0078169E">
        <w:rPr>
          <w:rFonts w:cs="Simplified Arabic"/>
          <w:sz w:val="22"/>
          <w:szCs w:val="22"/>
          <w:lang w:val="az-Latn-AZ" w:bidi="fa-IR"/>
        </w:rPr>
        <w:t>istəyirəm</w:t>
      </w:r>
      <w:r w:rsidRPr="00D80B5A">
        <w:rPr>
          <w:rFonts w:cs="Simplified Arabic"/>
          <w:sz w:val="22"/>
          <w:szCs w:val="22"/>
          <w:lang w:val="az-Cyrl-AZ" w:bidi="fa-IR"/>
        </w:rPr>
        <w:t xml:space="preserve"> </w:t>
      </w:r>
      <w:r w:rsidRPr="0078169E">
        <w:rPr>
          <w:rFonts w:cs="Simplified Arabic"/>
          <w:sz w:val="22"/>
          <w:szCs w:val="22"/>
          <w:lang w:val="az-Latn-AZ" w:bidi="fa-IR"/>
        </w:rPr>
        <w:t>ki</w:t>
      </w:r>
      <w:r w:rsidRPr="00D80B5A">
        <w:rPr>
          <w:rFonts w:cs="Simplified Arabic"/>
          <w:sz w:val="22"/>
          <w:szCs w:val="22"/>
          <w:lang w:val="az-Cyrl-AZ" w:bidi="fa-IR"/>
        </w:rPr>
        <w:t xml:space="preserve">, </w:t>
      </w:r>
      <w:r w:rsidRPr="0078169E">
        <w:rPr>
          <w:rFonts w:cs="Simplified Arabic"/>
          <w:sz w:val="22"/>
          <w:szCs w:val="22"/>
          <w:lang w:val="az-Latn-AZ" w:bidi="fa-IR"/>
        </w:rPr>
        <w:t>razılıq</w:t>
      </w:r>
      <w:r w:rsidRPr="00D80B5A">
        <w:rPr>
          <w:rFonts w:cs="Simplified Arabic"/>
          <w:sz w:val="22"/>
          <w:szCs w:val="22"/>
          <w:lang w:val="az-Cyrl-AZ" w:bidi="fa-IR"/>
        </w:rPr>
        <w:t xml:space="preserve"> </w:t>
      </w:r>
      <w:r w:rsidRPr="0078169E">
        <w:rPr>
          <w:rFonts w:cs="Simplified Arabic"/>
          <w:sz w:val="22"/>
          <w:szCs w:val="22"/>
          <w:lang w:val="az-Latn-AZ" w:bidi="fa-IR"/>
        </w:rPr>
        <w:t>rahatlığına</w:t>
      </w:r>
      <w:r w:rsidRPr="00D80B5A">
        <w:rPr>
          <w:rFonts w:cs="Simplified Arabic"/>
          <w:sz w:val="22"/>
          <w:szCs w:val="22"/>
          <w:lang w:val="az-Cyrl-AZ" w:bidi="fa-IR"/>
        </w:rPr>
        <w:t xml:space="preserve"> </w:t>
      </w:r>
      <w:r w:rsidRPr="0078169E">
        <w:rPr>
          <w:rFonts w:cs="Simplified Arabic"/>
          <w:sz w:val="22"/>
          <w:szCs w:val="22"/>
          <w:lang w:val="az-Latn-AZ" w:bidi="fa-IR"/>
        </w:rPr>
        <w:t>və</w:t>
      </w:r>
      <w:r w:rsidRPr="00D80B5A">
        <w:rPr>
          <w:rFonts w:cs="Simplified Arabic"/>
          <w:sz w:val="22"/>
          <w:szCs w:val="22"/>
          <w:lang w:val="az-Cyrl-AZ" w:bidi="fa-IR"/>
        </w:rPr>
        <w:t xml:space="preserve"> </w:t>
      </w:r>
      <w:r w:rsidRPr="0078169E">
        <w:rPr>
          <w:rFonts w:cs="Simplified Arabic"/>
          <w:sz w:val="22"/>
          <w:szCs w:val="22"/>
          <w:lang w:val="az-Latn-AZ" w:bidi="fa-IR"/>
        </w:rPr>
        <w:t>məqamına</w:t>
      </w:r>
      <w:r w:rsidRPr="00D80B5A">
        <w:rPr>
          <w:rFonts w:cs="Simplified Arabic"/>
          <w:sz w:val="22"/>
          <w:szCs w:val="22"/>
          <w:lang w:val="az-Cyrl-AZ" w:bidi="fa-IR"/>
        </w:rPr>
        <w:t xml:space="preserve"> </w:t>
      </w:r>
      <w:r w:rsidRPr="0078169E">
        <w:rPr>
          <w:rFonts w:cs="Simplified Arabic"/>
          <w:sz w:val="22"/>
          <w:szCs w:val="22"/>
          <w:lang w:val="az-Latn-AZ" w:bidi="fa-IR"/>
        </w:rPr>
        <w:t>nail</w:t>
      </w:r>
      <w:r w:rsidRPr="00D80B5A">
        <w:rPr>
          <w:rFonts w:cs="Simplified Arabic"/>
          <w:sz w:val="22"/>
          <w:szCs w:val="22"/>
          <w:lang w:val="az-Cyrl-AZ" w:bidi="fa-IR"/>
        </w:rPr>
        <w:t xml:space="preserve"> </w:t>
      </w:r>
      <w:r w:rsidRPr="0078169E">
        <w:rPr>
          <w:rFonts w:cs="Simplified Arabic"/>
          <w:sz w:val="22"/>
          <w:szCs w:val="22"/>
          <w:lang w:val="az-Latn-AZ" w:bidi="fa-IR"/>
        </w:rPr>
        <w:t>et</w:t>
      </w:r>
      <w:r w:rsidRPr="00D80B5A">
        <w:rPr>
          <w:rFonts w:cs="Simplified Arabic"/>
          <w:sz w:val="22"/>
          <w:szCs w:val="22"/>
          <w:lang w:val="az-Cyrl-AZ" w:bidi="fa-IR"/>
        </w:rPr>
        <w:t xml:space="preserve">! </w:t>
      </w:r>
      <w:r w:rsidRPr="0078169E">
        <w:rPr>
          <w:rFonts w:cs="Simplified Arabic"/>
          <w:sz w:val="22"/>
          <w:szCs w:val="22"/>
          <w:lang w:val="az-Latn-AZ" w:bidi="fa-IR"/>
        </w:rPr>
        <w:t>Mənə</w:t>
      </w:r>
      <w:r w:rsidRPr="00D80B5A">
        <w:rPr>
          <w:rFonts w:cs="Simplified Arabic"/>
          <w:sz w:val="22"/>
          <w:szCs w:val="22"/>
          <w:lang w:val="az-Cyrl-AZ" w:bidi="fa-IR"/>
        </w:rPr>
        <w:t xml:space="preserve"> </w:t>
      </w:r>
      <w:r w:rsidRPr="0078169E">
        <w:rPr>
          <w:rFonts w:cs="Simplified Arabic"/>
          <w:sz w:val="22"/>
          <w:szCs w:val="22"/>
          <w:lang w:val="az-Latn-AZ" w:bidi="fa-IR"/>
        </w:rPr>
        <w:t>verdiyin</w:t>
      </w:r>
      <w:r w:rsidRPr="00D80B5A">
        <w:rPr>
          <w:rFonts w:cs="Simplified Arabic"/>
          <w:sz w:val="22"/>
          <w:szCs w:val="22"/>
          <w:lang w:val="az-Cyrl-AZ" w:bidi="fa-IR"/>
        </w:rPr>
        <w:t xml:space="preserve"> </w:t>
      </w:r>
      <w:r w:rsidRPr="0078169E">
        <w:rPr>
          <w:rFonts w:cs="Simplified Arabic"/>
          <w:sz w:val="22"/>
          <w:szCs w:val="22"/>
          <w:lang w:val="az-Latn-AZ" w:bidi="fa-IR"/>
        </w:rPr>
        <w:t>nemətləri</w:t>
      </w:r>
      <w:r w:rsidRPr="00D80B5A">
        <w:rPr>
          <w:rFonts w:cs="Simplified Arabic"/>
          <w:sz w:val="22"/>
          <w:szCs w:val="22"/>
          <w:lang w:val="az-Cyrl-AZ" w:bidi="fa-IR"/>
        </w:rPr>
        <w:t xml:space="preserve"> </w:t>
      </w:r>
      <w:r w:rsidRPr="0078169E">
        <w:rPr>
          <w:rFonts w:cs="Simplified Arabic"/>
          <w:sz w:val="22"/>
          <w:szCs w:val="22"/>
          <w:lang w:val="az-Latn-AZ" w:bidi="fa-IR"/>
        </w:rPr>
        <w:t>həmişə</w:t>
      </w:r>
      <w:r w:rsidRPr="00D80B5A">
        <w:rPr>
          <w:rFonts w:cs="Simplified Arabic"/>
          <w:sz w:val="22"/>
          <w:szCs w:val="22"/>
          <w:lang w:val="az-Cyrl-AZ" w:bidi="fa-IR"/>
        </w:rPr>
        <w:t xml:space="preserve"> </w:t>
      </w:r>
      <w:r w:rsidRPr="0078169E">
        <w:rPr>
          <w:rFonts w:cs="Simplified Arabic"/>
          <w:sz w:val="22"/>
          <w:szCs w:val="22"/>
          <w:lang w:val="az-Latn-AZ" w:bidi="fa-IR"/>
        </w:rPr>
        <w:t>ver</w:t>
      </w:r>
      <w:r w:rsidRPr="00D80B5A">
        <w:rPr>
          <w:rFonts w:cs="Simplified Arabic"/>
          <w:sz w:val="22"/>
          <w:szCs w:val="22"/>
          <w:lang w:val="az-Cyrl-AZ" w:bidi="fa-IR"/>
        </w:rPr>
        <w:t xml:space="preserve">! </w:t>
      </w:r>
      <w:r w:rsidRPr="0078169E">
        <w:rPr>
          <w:rFonts w:cs="Simplified Arabic"/>
          <w:sz w:val="22"/>
          <w:szCs w:val="22"/>
          <w:lang w:val="az-Latn-AZ" w:bidi="fa-IR"/>
        </w:rPr>
        <w:t>Mən</w:t>
      </w:r>
      <w:r w:rsidRPr="00D80B5A">
        <w:rPr>
          <w:rFonts w:cs="Simplified Arabic"/>
          <w:sz w:val="22"/>
          <w:szCs w:val="22"/>
          <w:lang w:val="az-Cyrl-AZ" w:bidi="fa-IR"/>
        </w:rPr>
        <w:t xml:space="preserve"> </w:t>
      </w:r>
      <w:r w:rsidRPr="0078169E">
        <w:rPr>
          <w:rFonts w:cs="Simplified Arabic"/>
          <w:sz w:val="22"/>
          <w:szCs w:val="22"/>
          <w:lang w:val="az-Latn-AZ" w:bidi="fa-IR"/>
        </w:rPr>
        <w:t>indi</w:t>
      </w:r>
      <w:r w:rsidRPr="00D80B5A">
        <w:rPr>
          <w:rFonts w:cs="Simplified Arabic"/>
          <w:sz w:val="22"/>
          <w:szCs w:val="22"/>
          <w:lang w:val="az-Cyrl-AZ" w:bidi="fa-IR"/>
        </w:rPr>
        <w:t xml:space="preserve"> </w:t>
      </w:r>
      <w:r w:rsidRPr="0078169E">
        <w:rPr>
          <w:rFonts w:cs="Simplified Arabic"/>
          <w:sz w:val="22"/>
          <w:szCs w:val="22"/>
          <w:lang w:val="az-Latn-AZ" w:bidi="fa-IR"/>
        </w:rPr>
        <w:t>kərəm</w:t>
      </w:r>
      <w:r w:rsidRPr="00D80B5A">
        <w:rPr>
          <w:rFonts w:cs="Simplified Arabic"/>
          <w:sz w:val="22"/>
          <w:szCs w:val="22"/>
          <w:lang w:val="az-Cyrl-AZ" w:bidi="fa-IR"/>
        </w:rPr>
        <w:t xml:space="preserve"> </w:t>
      </w:r>
      <w:r w:rsidRPr="0078169E">
        <w:rPr>
          <w:rFonts w:cs="Simplified Arabic"/>
          <w:sz w:val="22"/>
          <w:szCs w:val="22"/>
          <w:lang w:val="az-Latn-AZ" w:bidi="fa-IR"/>
        </w:rPr>
        <w:t>dəgahında</w:t>
      </w:r>
      <w:r w:rsidRPr="00D80B5A">
        <w:rPr>
          <w:rFonts w:cs="Simplified Arabic"/>
          <w:sz w:val="22"/>
          <w:szCs w:val="22"/>
          <w:lang w:val="az-Cyrl-AZ" w:bidi="fa-IR"/>
        </w:rPr>
        <w:t xml:space="preserve"> </w:t>
      </w:r>
      <w:r w:rsidRPr="0078169E">
        <w:rPr>
          <w:rFonts w:cs="Simplified Arabic"/>
          <w:sz w:val="22"/>
          <w:szCs w:val="22"/>
          <w:lang w:val="az-Latn-AZ" w:bidi="fa-IR"/>
        </w:rPr>
        <w:t>durmuşam</w:t>
      </w:r>
      <w:r w:rsidRPr="00D80B5A">
        <w:rPr>
          <w:rFonts w:cs="Simplified Arabic"/>
          <w:sz w:val="22"/>
          <w:szCs w:val="22"/>
          <w:lang w:val="az-Cyrl-AZ" w:bidi="fa-IR"/>
        </w:rPr>
        <w:t xml:space="preserve">! </w:t>
      </w:r>
      <w:r w:rsidRPr="0078169E">
        <w:rPr>
          <w:rFonts w:cs="Simplified Arabic"/>
          <w:sz w:val="22"/>
          <w:szCs w:val="22"/>
          <w:lang w:val="az-Latn-AZ" w:bidi="fa-IR"/>
        </w:rPr>
        <w:t>Lütf</w:t>
      </w:r>
      <w:r w:rsidRPr="00D80B5A">
        <w:rPr>
          <w:rFonts w:cs="Simplified Arabic"/>
          <w:sz w:val="22"/>
          <w:szCs w:val="22"/>
          <w:lang w:val="az-Cyrl-AZ" w:bidi="fa-IR"/>
        </w:rPr>
        <w:t xml:space="preserve"> </w:t>
      </w:r>
      <w:r w:rsidRPr="0078169E">
        <w:rPr>
          <w:rFonts w:cs="Simplified Arabic"/>
          <w:sz w:val="22"/>
          <w:szCs w:val="22"/>
          <w:lang w:val="az-Latn-AZ" w:bidi="fa-IR"/>
        </w:rPr>
        <w:t>sərinliyinə</w:t>
      </w:r>
      <w:r w:rsidRPr="00D80B5A">
        <w:rPr>
          <w:rFonts w:cs="Simplified Arabic"/>
          <w:sz w:val="22"/>
          <w:szCs w:val="22"/>
          <w:lang w:val="az-Cyrl-AZ" w:bidi="fa-IR"/>
        </w:rPr>
        <w:t xml:space="preserve"> </w:t>
      </w:r>
      <w:r w:rsidRPr="0078169E">
        <w:rPr>
          <w:rFonts w:cs="Simplified Arabic"/>
          <w:sz w:val="22"/>
          <w:szCs w:val="22"/>
          <w:lang w:val="az-Latn-AZ" w:bidi="fa-IR"/>
        </w:rPr>
        <w:t>gəlmiş</w:t>
      </w:r>
      <w:r w:rsidRPr="00D80B5A">
        <w:rPr>
          <w:rFonts w:cs="Simplified Arabic"/>
          <w:sz w:val="22"/>
          <w:szCs w:val="22"/>
          <w:lang w:val="az-Cyrl-AZ" w:bidi="fa-IR"/>
        </w:rPr>
        <w:t xml:space="preserve">, </w:t>
      </w:r>
      <w:r w:rsidRPr="0078169E">
        <w:rPr>
          <w:rFonts w:cs="Simplified Arabic"/>
          <w:sz w:val="22"/>
          <w:szCs w:val="22"/>
          <w:lang w:val="az-Latn-AZ" w:bidi="fa-IR"/>
        </w:rPr>
        <w:t>sənin</w:t>
      </w:r>
      <w:r w:rsidRPr="00D80B5A">
        <w:rPr>
          <w:rFonts w:cs="Simplified Arabic"/>
          <w:sz w:val="22"/>
          <w:szCs w:val="22"/>
          <w:lang w:val="az-Cyrl-AZ" w:bidi="fa-IR"/>
        </w:rPr>
        <w:t xml:space="preserve"> </w:t>
      </w:r>
      <w:r w:rsidRPr="0078169E">
        <w:rPr>
          <w:rFonts w:cs="Simplified Arabic"/>
          <w:sz w:val="22"/>
          <w:szCs w:val="22"/>
          <w:lang w:val="az-Latn-AZ" w:bidi="fa-IR"/>
        </w:rPr>
        <w:t>möhkəm</w:t>
      </w:r>
      <w:r w:rsidRPr="00D80B5A">
        <w:rPr>
          <w:rFonts w:cs="Simplified Arabic"/>
          <w:sz w:val="22"/>
          <w:szCs w:val="22"/>
          <w:lang w:val="az-Cyrl-AZ" w:bidi="fa-IR"/>
        </w:rPr>
        <w:t xml:space="preserve"> </w:t>
      </w:r>
      <w:r w:rsidRPr="0078169E">
        <w:rPr>
          <w:rFonts w:cs="Simplified Arabic"/>
          <w:sz w:val="22"/>
          <w:szCs w:val="22"/>
          <w:lang w:val="az-Latn-AZ" w:bidi="fa-IR"/>
        </w:rPr>
        <w:t>ipindən</w:t>
      </w:r>
      <w:r w:rsidRPr="00D80B5A">
        <w:rPr>
          <w:rFonts w:cs="Simplified Arabic"/>
          <w:sz w:val="22"/>
          <w:szCs w:val="22"/>
          <w:lang w:val="az-Cyrl-AZ" w:bidi="fa-IR"/>
        </w:rPr>
        <w:t xml:space="preserve"> </w:t>
      </w:r>
      <w:r w:rsidRPr="0078169E">
        <w:rPr>
          <w:rFonts w:cs="Simplified Arabic"/>
          <w:sz w:val="22"/>
          <w:szCs w:val="22"/>
          <w:lang w:val="az-Latn-AZ" w:bidi="fa-IR"/>
        </w:rPr>
        <w:t>yapışmışam</w:t>
      </w:r>
      <w:r w:rsidRPr="00D80B5A">
        <w:rPr>
          <w:rFonts w:cs="Simplified Arabic"/>
          <w:sz w:val="22"/>
          <w:szCs w:val="22"/>
          <w:lang w:val="az-Cyrl-AZ" w:bidi="fa-IR"/>
        </w:rPr>
        <w:t xml:space="preserve">! </w:t>
      </w:r>
      <w:r w:rsidRPr="0078169E">
        <w:rPr>
          <w:rFonts w:cs="Simplified Arabic"/>
          <w:sz w:val="22"/>
          <w:szCs w:val="22"/>
          <w:lang w:val="az-Latn-AZ" w:bidi="fa-IR"/>
        </w:rPr>
        <w:t>Sənin</w:t>
      </w:r>
      <w:r w:rsidRPr="00D80B5A">
        <w:rPr>
          <w:rFonts w:cs="Simplified Arabic"/>
          <w:sz w:val="22"/>
          <w:szCs w:val="22"/>
          <w:lang w:val="az-Cyrl-AZ" w:bidi="fa-IR"/>
        </w:rPr>
        <w:t xml:space="preserve"> </w:t>
      </w:r>
      <w:r w:rsidRPr="0078169E">
        <w:rPr>
          <w:rFonts w:cs="Simplified Arabic"/>
          <w:sz w:val="22"/>
          <w:szCs w:val="22"/>
          <w:lang w:val="az-Latn-AZ" w:bidi="fa-IR"/>
        </w:rPr>
        <w:t>arxayınlaq</w:t>
      </w:r>
      <w:r w:rsidRPr="00D80B5A">
        <w:rPr>
          <w:rFonts w:cs="Simplified Arabic"/>
          <w:sz w:val="22"/>
          <w:szCs w:val="22"/>
          <w:lang w:val="az-Cyrl-AZ" w:bidi="fa-IR"/>
        </w:rPr>
        <w:t xml:space="preserve"> </w:t>
      </w:r>
      <w:r w:rsidRPr="0078169E">
        <w:rPr>
          <w:rFonts w:cs="Simplified Arabic"/>
          <w:sz w:val="22"/>
          <w:szCs w:val="22"/>
          <w:lang w:val="az-Latn-AZ" w:bidi="fa-IR"/>
        </w:rPr>
        <w:t>həlqəndan</w:t>
      </w:r>
      <w:r w:rsidRPr="00D80B5A">
        <w:rPr>
          <w:rFonts w:cs="Simplified Arabic"/>
          <w:sz w:val="22"/>
          <w:szCs w:val="22"/>
          <w:lang w:val="az-Cyrl-AZ" w:bidi="fa-IR"/>
        </w:rPr>
        <w:t xml:space="preserve"> </w:t>
      </w:r>
      <w:r w:rsidRPr="0078169E">
        <w:rPr>
          <w:rFonts w:cs="Simplified Arabic"/>
          <w:sz w:val="22"/>
          <w:szCs w:val="22"/>
          <w:lang w:val="az-Latn-AZ" w:bidi="fa-IR"/>
        </w:rPr>
        <w:t>asılmışam</w:t>
      </w:r>
      <w:r w:rsidRPr="00D80B5A">
        <w:rPr>
          <w:rFonts w:cs="Simplified Arabic"/>
          <w:sz w:val="22"/>
          <w:szCs w:val="22"/>
          <w:lang w:val="az-Cyrl-AZ" w:bidi="fa-IR"/>
        </w:rPr>
        <w:t xml:space="preserve">! </w:t>
      </w:r>
      <w:r w:rsidRPr="0078169E">
        <w:rPr>
          <w:rFonts w:cs="Simplified Arabic"/>
          <w:sz w:val="22"/>
          <w:szCs w:val="22"/>
          <w:lang w:val="az-Latn-AZ" w:bidi="fa-IR"/>
        </w:rPr>
        <w:t>İlahi</w:t>
      </w:r>
      <w:r w:rsidRPr="00D80B5A">
        <w:rPr>
          <w:rFonts w:cs="Simplified Arabic"/>
          <w:sz w:val="22"/>
          <w:szCs w:val="22"/>
          <w:lang w:val="az-Cyrl-AZ" w:bidi="fa-IR"/>
        </w:rPr>
        <w:t xml:space="preserve">! </w:t>
      </w:r>
      <w:r w:rsidRPr="0078169E">
        <w:rPr>
          <w:rFonts w:cs="Simplified Arabic"/>
          <w:sz w:val="22"/>
          <w:szCs w:val="22"/>
          <w:lang w:val="az-Latn-AZ" w:bidi="fa-IR"/>
        </w:rPr>
        <w:t>Zəlil</w:t>
      </w:r>
      <w:r w:rsidRPr="00D80B5A">
        <w:rPr>
          <w:rFonts w:cs="Simplified Arabic"/>
          <w:sz w:val="22"/>
          <w:szCs w:val="22"/>
          <w:lang w:val="az-Cyrl-AZ" w:bidi="fa-IR"/>
        </w:rPr>
        <w:t xml:space="preserve"> </w:t>
      </w:r>
      <w:r w:rsidRPr="0078169E">
        <w:rPr>
          <w:rFonts w:cs="Simplified Arabic"/>
          <w:sz w:val="22"/>
          <w:szCs w:val="22"/>
          <w:lang w:val="az-Latn-AZ" w:bidi="fa-IR"/>
        </w:rPr>
        <w:t>bəndə</w:t>
      </w:r>
      <w:r w:rsidRPr="00D80B5A">
        <w:rPr>
          <w:rFonts w:cs="Simplified Arabic"/>
          <w:sz w:val="22"/>
          <w:szCs w:val="22"/>
          <w:lang w:val="az-Cyrl-AZ" w:bidi="fa-IR"/>
        </w:rPr>
        <w:t xml:space="preserve"> </w:t>
      </w:r>
      <w:r w:rsidRPr="0078169E">
        <w:rPr>
          <w:rFonts w:cs="Simplified Arabic"/>
          <w:sz w:val="22"/>
          <w:szCs w:val="22"/>
          <w:lang w:val="az-Latn-AZ" w:bidi="fa-IR"/>
        </w:rPr>
        <w:t>mərhəmət</w:t>
      </w:r>
      <w:r w:rsidRPr="00D80B5A">
        <w:rPr>
          <w:rFonts w:cs="Simplified Arabic"/>
          <w:sz w:val="22"/>
          <w:szCs w:val="22"/>
          <w:lang w:val="az-Cyrl-AZ" w:bidi="fa-IR"/>
        </w:rPr>
        <w:t xml:space="preserve"> </w:t>
      </w:r>
      <w:r w:rsidRPr="0078169E">
        <w:rPr>
          <w:rFonts w:cs="Simplified Arabic"/>
          <w:sz w:val="22"/>
          <w:szCs w:val="22"/>
          <w:lang w:val="az-Latn-AZ" w:bidi="fa-IR"/>
        </w:rPr>
        <w:t>elə</w:t>
      </w:r>
      <w:r w:rsidRPr="00D80B5A">
        <w:rPr>
          <w:rFonts w:cs="Simplified Arabic"/>
          <w:sz w:val="22"/>
          <w:szCs w:val="22"/>
          <w:lang w:val="az-Cyrl-AZ" w:bidi="fa-IR"/>
        </w:rPr>
        <w:t xml:space="preserve"> </w:t>
      </w:r>
      <w:r w:rsidRPr="0078169E">
        <w:rPr>
          <w:rFonts w:cs="Simplified Arabic"/>
          <w:sz w:val="22"/>
          <w:szCs w:val="22"/>
          <w:lang w:val="az-Latn-AZ" w:bidi="fa-IR"/>
        </w:rPr>
        <w:t>ki</w:t>
      </w:r>
      <w:r w:rsidRPr="00D80B5A">
        <w:rPr>
          <w:rFonts w:cs="Simplified Arabic"/>
          <w:sz w:val="22"/>
          <w:szCs w:val="22"/>
          <w:lang w:val="az-Cyrl-AZ" w:bidi="fa-IR"/>
        </w:rPr>
        <w:t xml:space="preserve">, </w:t>
      </w:r>
      <w:r w:rsidRPr="0078169E">
        <w:rPr>
          <w:rFonts w:cs="Simplified Arabic"/>
          <w:sz w:val="22"/>
          <w:szCs w:val="22"/>
          <w:lang w:val="az-Latn-AZ" w:bidi="fa-IR"/>
        </w:rPr>
        <w:t>şərm</w:t>
      </w:r>
      <w:r w:rsidRPr="00D80B5A">
        <w:rPr>
          <w:rFonts w:cs="Simplified Arabic"/>
          <w:sz w:val="22"/>
          <w:szCs w:val="22"/>
          <w:lang w:val="az-Cyrl-AZ" w:bidi="fa-IR"/>
        </w:rPr>
        <w:t xml:space="preserve"> </w:t>
      </w:r>
      <w:r w:rsidRPr="0078169E">
        <w:rPr>
          <w:rFonts w:cs="Simplified Arabic"/>
          <w:sz w:val="22"/>
          <w:szCs w:val="22"/>
          <w:lang w:val="az-Latn-AZ" w:bidi="fa-IR"/>
        </w:rPr>
        <w:t>və</w:t>
      </w:r>
      <w:r w:rsidRPr="00D80B5A">
        <w:rPr>
          <w:rFonts w:cs="Simplified Arabic"/>
          <w:sz w:val="22"/>
          <w:szCs w:val="22"/>
          <w:lang w:val="az-Cyrl-AZ" w:bidi="fa-IR"/>
        </w:rPr>
        <w:t xml:space="preserve"> </w:t>
      </w:r>
      <w:r w:rsidRPr="0078169E">
        <w:rPr>
          <w:rFonts w:cs="Simplified Arabic"/>
          <w:sz w:val="22"/>
          <w:szCs w:val="22"/>
          <w:lang w:val="az-Latn-AZ" w:bidi="fa-IR"/>
        </w:rPr>
        <w:t>həyasından</w:t>
      </w:r>
      <w:r w:rsidRPr="00D80B5A">
        <w:rPr>
          <w:rFonts w:cs="Simplified Arabic"/>
          <w:sz w:val="22"/>
          <w:szCs w:val="22"/>
          <w:lang w:val="az-Cyrl-AZ" w:bidi="fa-IR"/>
        </w:rPr>
        <w:t xml:space="preserve"> </w:t>
      </w:r>
      <w:r w:rsidRPr="0078169E">
        <w:rPr>
          <w:rFonts w:cs="Simplified Arabic"/>
          <w:sz w:val="22"/>
          <w:szCs w:val="22"/>
          <w:lang w:val="az-Latn-AZ" w:bidi="fa-IR"/>
        </w:rPr>
        <w:t>dili</w:t>
      </w:r>
      <w:r w:rsidRPr="00D80B5A">
        <w:rPr>
          <w:rFonts w:cs="Simplified Arabic"/>
          <w:sz w:val="22"/>
          <w:szCs w:val="22"/>
          <w:lang w:val="az-Cyrl-AZ" w:bidi="fa-IR"/>
        </w:rPr>
        <w:t xml:space="preserve"> </w:t>
      </w:r>
      <w:r w:rsidRPr="0078169E">
        <w:rPr>
          <w:rFonts w:cs="Simplified Arabic"/>
          <w:sz w:val="22"/>
          <w:szCs w:val="22"/>
          <w:lang w:val="az-Latn-AZ" w:bidi="fa-IR"/>
        </w:rPr>
        <w:t>bağlı</w:t>
      </w:r>
      <w:r w:rsidRPr="00D80B5A">
        <w:rPr>
          <w:rFonts w:cs="Simplified Arabic"/>
          <w:sz w:val="22"/>
          <w:szCs w:val="22"/>
          <w:lang w:val="az-Cyrl-AZ" w:bidi="fa-IR"/>
        </w:rPr>
        <w:t xml:space="preserve">, </w:t>
      </w:r>
      <w:r w:rsidRPr="0078169E">
        <w:rPr>
          <w:rFonts w:cs="Simplified Arabic"/>
          <w:sz w:val="22"/>
          <w:szCs w:val="22"/>
          <w:lang w:val="az-Latn-AZ" w:bidi="fa-IR"/>
        </w:rPr>
        <w:t>əməli</w:t>
      </w:r>
      <w:r w:rsidRPr="00D80B5A">
        <w:rPr>
          <w:rFonts w:cs="Simplified Arabic"/>
          <w:sz w:val="22"/>
          <w:szCs w:val="22"/>
          <w:lang w:val="az-Cyrl-AZ" w:bidi="fa-IR"/>
        </w:rPr>
        <w:t xml:space="preserve"> </w:t>
      </w:r>
      <w:r w:rsidRPr="0078169E">
        <w:rPr>
          <w:rFonts w:cs="Simplified Arabic"/>
          <w:sz w:val="22"/>
          <w:szCs w:val="22"/>
          <w:lang w:val="az-Latn-AZ" w:bidi="fa-IR"/>
        </w:rPr>
        <w:t>azdır</w:t>
      </w:r>
      <w:r w:rsidRPr="00D80B5A">
        <w:rPr>
          <w:rFonts w:cs="Simplified Arabic"/>
          <w:sz w:val="22"/>
          <w:szCs w:val="22"/>
          <w:lang w:val="az-Cyrl-AZ" w:bidi="fa-IR"/>
        </w:rPr>
        <w:t xml:space="preserve">! </w:t>
      </w:r>
      <w:r w:rsidRPr="0078169E">
        <w:rPr>
          <w:rFonts w:cs="Simplified Arabic"/>
          <w:sz w:val="22"/>
          <w:szCs w:val="22"/>
          <w:lang w:val="az-Latn-AZ" w:bidi="fa-IR"/>
        </w:rPr>
        <w:t>Mən</w:t>
      </w:r>
      <w:r w:rsidRPr="00D80B5A">
        <w:rPr>
          <w:rFonts w:cs="Simplified Arabic"/>
          <w:sz w:val="22"/>
          <w:szCs w:val="22"/>
          <w:lang w:val="az-Cyrl-AZ" w:bidi="fa-IR"/>
        </w:rPr>
        <w:t xml:space="preserve"> </w:t>
      </w:r>
      <w:r w:rsidRPr="0078169E">
        <w:rPr>
          <w:rFonts w:cs="Simplified Arabic"/>
          <w:sz w:val="22"/>
          <w:szCs w:val="22"/>
          <w:lang w:val="az-Latn-AZ" w:bidi="fa-IR"/>
        </w:rPr>
        <w:t>Öz</w:t>
      </w:r>
      <w:r w:rsidRPr="00D80B5A">
        <w:rPr>
          <w:rFonts w:cs="Simplified Arabic"/>
          <w:sz w:val="22"/>
          <w:szCs w:val="22"/>
          <w:lang w:val="az-Cyrl-AZ" w:bidi="fa-IR"/>
        </w:rPr>
        <w:t xml:space="preserve"> </w:t>
      </w:r>
      <w:r w:rsidRPr="0078169E">
        <w:rPr>
          <w:rFonts w:cs="Simplified Arabic"/>
          <w:sz w:val="22"/>
          <w:szCs w:val="22"/>
          <w:lang w:val="az-Latn-AZ" w:bidi="fa-IR"/>
        </w:rPr>
        <w:t>böyük</w:t>
      </w:r>
      <w:r w:rsidRPr="00D80B5A">
        <w:rPr>
          <w:rFonts w:cs="Simplified Arabic"/>
          <w:sz w:val="22"/>
          <w:szCs w:val="22"/>
          <w:lang w:val="az-Cyrl-AZ" w:bidi="fa-IR"/>
        </w:rPr>
        <w:t xml:space="preserve"> </w:t>
      </w:r>
      <w:r w:rsidRPr="0078169E">
        <w:rPr>
          <w:rFonts w:cs="Simplified Arabic"/>
          <w:sz w:val="22"/>
          <w:szCs w:val="22"/>
          <w:lang w:val="az-Latn-AZ" w:bidi="fa-IR"/>
        </w:rPr>
        <w:t>bəxşişinlə</w:t>
      </w:r>
      <w:r w:rsidRPr="00D80B5A">
        <w:rPr>
          <w:rFonts w:cs="Simplified Arabic"/>
          <w:sz w:val="22"/>
          <w:szCs w:val="22"/>
          <w:lang w:val="az-Cyrl-AZ" w:bidi="fa-IR"/>
        </w:rPr>
        <w:t xml:space="preserve"> </w:t>
      </w:r>
      <w:r w:rsidRPr="0078169E">
        <w:rPr>
          <w:rFonts w:cs="Simplified Arabic"/>
          <w:sz w:val="22"/>
          <w:szCs w:val="22"/>
          <w:lang w:val="az-Latn-AZ" w:bidi="fa-IR"/>
        </w:rPr>
        <w:t>minnət</w:t>
      </w:r>
      <w:r w:rsidRPr="00D80B5A">
        <w:rPr>
          <w:rFonts w:cs="Simplified Arabic"/>
          <w:sz w:val="22"/>
          <w:szCs w:val="22"/>
          <w:lang w:val="az-Cyrl-AZ" w:bidi="fa-IR"/>
        </w:rPr>
        <w:t xml:space="preserve"> </w:t>
      </w:r>
      <w:r w:rsidRPr="0078169E">
        <w:rPr>
          <w:rFonts w:cs="Simplified Arabic"/>
          <w:sz w:val="22"/>
          <w:szCs w:val="22"/>
          <w:lang w:val="az-Latn-AZ" w:bidi="fa-IR"/>
        </w:rPr>
        <w:t>qoy</w:t>
      </w:r>
      <w:r w:rsidRPr="00D80B5A">
        <w:rPr>
          <w:rFonts w:cs="Simplified Arabic"/>
          <w:sz w:val="22"/>
          <w:szCs w:val="22"/>
          <w:lang w:val="az-Cyrl-AZ" w:bidi="fa-IR"/>
        </w:rPr>
        <w:t xml:space="preserve">! </w:t>
      </w:r>
      <w:r w:rsidRPr="0078169E">
        <w:rPr>
          <w:rFonts w:cs="Simplified Arabic"/>
          <w:sz w:val="22"/>
          <w:szCs w:val="22"/>
          <w:lang w:val="az-Latn-AZ" w:bidi="fa-IR"/>
        </w:rPr>
        <w:t>Məni</w:t>
      </w:r>
      <w:r w:rsidRPr="00D80B5A">
        <w:rPr>
          <w:rFonts w:cs="Simplified Arabic"/>
          <w:sz w:val="22"/>
          <w:szCs w:val="22"/>
          <w:lang w:val="az-Cyrl-AZ" w:bidi="fa-IR"/>
        </w:rPr>
        <w:t xml:space="preserve">, </w:t>
      </w:r>
      <w:r w:rsidRPr="0078169E">
        <w:rPr>
          <w:rFonts w:cs="Simplified Arabic"/>
          <w:sz w:val="22"/>
          <w:szCs w:val="22"/>
          <w:lang w:val="az-Latn-AZ" w:bidi="fa-IR"/>
        </w:rPr>
        <w:t>Öz</w:t>
      </w:r>
      <w:r w:rsidRPr="00305D28">
        <w:rPr>
          <w:rFonts w:cs="Simplified Arabic"/>
          <w:sz w:val="22"/>
          <w:szCs w:val="22"/>
          <w:lang w:val="az-Cyrl-AZ" w:bidi="fa-IR"/>
        </w:rPr>
        <w:t xml:space="preserve"> </w:t>
      </w:r>
      <w:r w:rsidRPr="0078169E">
        <w:rPr>
          <w:rFonts w:cs="Simplified Arabic"/>
          <w:sz w:val="22"/>
          <w:szCs w:val="22"/>
          <w:lang w:val="az-Latn-AZ" w:bidi="fa-IR"/>
        </w:rPr>
        <w:t>möhkəm</w:t>
      </w:r>
      <w:r w:rsidRPr="00305D28">
        <w:rPr>
          <w:rFonts w:cs="Simplified Arabic"/>
          <w:sz w:val="22"/>
          <w:szCs w:val="22"/>
          <w:lang w:val="az-Cyrl-AZ" w:bidi="fa-IR"/>
        </w:rPr>
        <w:t xml:space="preserve"> </w:t>
      </w:r>
      <w:r w:rsidRPr="0078169E">
        <w:rPr>
          <w:rFonts w:cs="Simplified Arabic"/>
          <w:sz w:val="22"/>
          <w:szCs w:val="22"/>
          <w:lang w:val="az-Latn-AZ" w:bidi="fa-IR"/>
        </w:rPr>
        <w:t>himayətində</w:t>
      </w:r>
      <w:r w:rsidRPr="00305D28">
        <w:rPr>
          <w:rFonts w:cs="Simplified Arabic"/>
          <w:sz w:val="22"/>
          <w:szCs w:val="22"/>
          <w:lang w:val="az-Cyrl-AZ" w:bidi="fa-IR"/>
        </w:rPr>
        <w:t xml:space="preserve"> </w:t>
      </w:r>
      <w:r w:rsidRPr="0078169E">
        <w:rPr>
          <w:rFonts w:cs="Simplified Arabic"/>
          <w:sz w:val="22"/>
          <w:szCs w:val="22"/>
          <w:lang w:val="az-Latn-AZ" w:bidi="fa-IR"/>
        </w:rPr>
        <w:t>saxla</w:t>
      </w:r>
      <w:r w:rsidRPr="00305D28">
        <w:rPr>
          <w:rFonts w:cs="Simplified Arabic"/>
          <w:sz w:val="22"/>
          <w:szCs w:val="22"/>
          <w:lang w:val="az-Cyrl-AZ" w:bidi="fa-IR"/>
        </w:rPr>
        <w:t xml:space="preserve">! </w:t>
      </w:r>
    </w:p>
    <w:p w14:paraId="4280CEE2" w14:textId="77777777" w:rsidR="0064286B" w:rsidRPr="00305D28" w:rsidRDefault="0064286B" w:rsidP="0064286B">
      <w:pPr>
        <w:pStyle w:val="FootnoteText"/>
        <w:rPr>
          <w:lang w:val="az-Cyrl-AZ"/>
        </w:rPr>
      </w:pPr>
    </w:p>
  </w:footnote>
  <w:footnote w:id="150">
    <w:p w14:paraId="628D9462" w14:textId="77777777" w:rsidR="0064286B" w:rsidRPr="00935D25" w:rsidRDefault="0064286B" w:rsidP="0064286B">
      <w:pPr>
        <w:jc w:val="both"/>
        <w:rPr>
          <w:rFonts w:cs="Simplified Arabic"/>
          <w:sz w:val="22"/>
          <w:szCs w:val="22"/>
          <w:lang w:val="az-Cyrl-AZ" w:bidi="fa-IR"/>
        </w:rPr>
      </w:pPr>
      <w:r>
        <w:rPr>
          <w:rStyle w:val="FootnoteReference"/>
        </w:rPr>
        <w:footnoteRef/>
      </w:r>
      <w:r w:rsidRPr="0078169E">
        <w:rPr>
          <w:sz w:val="22"/>
          <w:szCs w:val="22"/>
          <w:lang w:val="az-Latn-AZ" w:bidi="fa-IR"/>
        </w:rPr>
        <w:t>Ey</w:t>
      </w:r>
      <w:r w:rsidRPr="00935D25">
        <w:rPr>
          <w:sz w:val="22"/>
          <w:szCs w:val="22"/>
          <w:lang w:val="az-Cyrl-AZ" w:bidi="fa-IR"/>
        </w:rPr>
        <w:t xml:space="preserve"> </w:t>
      </w:r>
      <w:r w:rsidRPr="0078169E">
        <w:rPr>
          <w:sz w:val="22"/>
          <w:szCs w:val="22"/>
          <w:lang w:val="az-Latn-AZ" w:bidi="fa-IR"/>
        </w:rPr>
        <w:t>kəramətli</w:t>
      </w:r>
      <w:r w:rsidRPr="00935D25">
        <w:rPr>
          <w:sz w:val="22"/>
          <w:szCs w:val="22"/>
          <w:lang w:val="az-Cyrl-AZ" w:bidi="fa-IR"/>
        </w:rPr>
        <w:t xml:space="preserve"> </w:t>
      </w:r>
      <w:r w:rsidRPr="0078169E">
        <w:rPr>
          <w:sz w:val="22"/>
          <w:szCs w:val="22"/>
          <w:lang w:val="az-Latn-AZ" w:bidi="fa-IR"/>
        </w:rPr>
        <w:t>və</w:t>
      </w:r>
      <w:r w:rsidRPr="00935D25">
        <w:rPr>
          <w:sz w:val="22"/>
          <w:szCs w:val="22"/>
          <w:lang w:val="az-Cyrl-AZ" w:bidi="fa-IR"/>
        </w:rPr>
        <w:t xml:space="preserve"> </w:t>
      </w:r>
      <w:r w:rsidRPr="0078169E">
        <w:rPr>
          <w:sz w:val="22"/>
          <w:szCs w:val="22"/>
          <w:lang w:val="az-Latn-AZ" w:bidi="fa-IR"/>
        </w:rPr>
        <w:t>gözəl</w:t>
      </w:r>
      <w:r w:rsidRPr="00935D25">
        <w:rPr>
          <w:sz w:val="22"/>
          <w:szCs w:val="22"/>
          <w:lang w:val="az-Cyrl-AZ" w:bidi="fa-IR"/>
        </w:rPr>
        <w:t xml:space="preserve"> </w:t>
      </w:r>
      <w:r w:rsidRPr="0078169E">
        <w:rPr>
          <w:sz w:val="22"/>
          <w:szCs w:val="22"/>
          <w:lang w:val="az-Latn-AZ" w:bidi="fa-IR"/>
        </w:rPr>
        <w:t>camallı</w:t>
      </w:r>
      <w:r w:rsidRPr="00935D25">
        <w:rPr>
          <w:sz w:val="22"/>
          <w:szCs w:val="22"/>
          <w:lang w:val="az-Cyrl-AZ" w:bidi="fa-IR"/>
        </w:rPr>
        <w:t xml:space="preserve"> </w:t>
      </w:r>
      <w:r w:rsidRPr="0078169E">
        <w:rPr>
          <w:sz w:val="22"/>
          <w:szCs w:val="22"/>
          <w:lang w:val="az-Latn-AZ" w:bidi="fa-IR"/>
        </w:rPr>
        <w:t>Allah</w:t>
      </w:r>
      <w:r w:rsidRPr="00935D25">
        <w:rPr>
          <w:sz w:val="22"/>
          <w:szCs w:val="22"/>
          <w:lang w:val="az-Cyrl-AZ" w:bidi="fa-IR"/>
        </w:rPr>
        <w:t xml:space="preserve">! </w:t>
      </w:r>
      <w:r w:rsidRPr="0078169E">
        <w:rPr>
          <w:sz w:val="22"/>
          <w:szCs w:val="22"/>
          <w:lang w:val="az-Latn-AZ" w:bidi="fa-IR"/>
        </w:rPr>
        <w:t>Ey</w:t>
      </w:r>
      <w:r w:rsidRPr="00935D25">
        <w:rPr>
          <w:sz w:val="22"/>
          <w:szCs w:val="22"/>
          <w:lang w:val="az-Cyrl-AZ" w:bidi="fa-IR"/>
        </w:rPr>
        <w:t xml:space="preserve"> </w:t>
      </w:r>
      <w:r w:rsidRPr="0078169E">
        <w:rPr>
          <w:sz w:val="22"/>
          <w:szCs w:val="22"/>
          <w:lang w:val="az-Latn-AZ" w:bidi="fa-IR"/>
        </w:rPr>
        <w:t>aləmin</w:t>
      </w:r>
      <w:r w:rsidRPr="00935D25">
        <w:rPr>
          <w:sz w:val="22"/>
          <w:szCs w:val="22"/>
          <w:lang w:val="az-Cyrl-AZ" w:bidi="fa-IR"/>
        </w:rPr>
        <w:t xml:space="preserve"> </w:t>
      </w:r>
      <w:r w:rsidRPr="0078169E">
        <w:rPr>
          <w:sz w:val="22"/>
          <w:szCs w:val="22"/>
          <w:lang w:val="az-Latn-AZ" w:bidi="fa-IR"/>
        </w:rPr>
        <w:t>mehribanlarının</w:t>
      </w:r>
      <w:r w:rsidRPr="00935D25">
        <w:rPr>
          <w:sz w:val="22"/>
          <w:szCs w:val="22"/>
          <w:lang w:val="az-Cyrl-AZ" w:bidi="fa-IR"/>
        </w:rPr>
        <w:t xml:space="preserve"> </w:t>
      </w:r>
      <w:r w:rsidRPr="0078169E">
        <w:rPr>
          <w:sz w:val="22"/>
          <w:szCs w:val="22"/>
          <w:lang w:val="az-Latn-AZ" w:bidi="fa-IR"/>
        </w:rPr>
        <w:t>mehribanı</w:t>
      </w:r>
      <w:r w:rsidRPr="00935D25">
        <w:rPr>
          <w:sz w:val="22"/>
          <w:szCs w:val="22"/>
          <w:lang w:val="az-Cyrl-AZ" w:bidi="fa-IR"/>
        </w:rPr>
        <w:t>!</w:t>
      </w:r>
    </w:p>
  </w:footnote>
  <w:footnote w:id="151">
    <w:p w14:paraId="6C825D19" w14:textId="77777777" w:rsidR="0064286B" w:rsidRDefault="0064286B" w:rsidP="0064286B">
      <w:pPr>
        <w:jc w:val="both"/>
        <w:rPr>
          <w:sz w:val="22"/>
          <w:szCs w:val="22"/>
          <w:lang w:val="az-Cyrl-AZ" w:bidi="fa-IR"/>
        </w:rPr>
      </w:pPr>
      <w:r>
        <w:rPr>
          <w:rStyle w:val="FootnoteReference"/>
        </w:rPr>
        <w:footnoteRef/>
      </w:r>
      <w:r w:rsidRPr="00935D25">
        <w:rPr>
          <w:lang w:val="az-Cyrl-AZ"/>
        </w:rPr>
        <w:t xml:space="preserve"> </w:t>
      </w:r>
      <w:r w:rsidRPr="0078169E">
        <w:rPr>
          <w:b/>
          <w:bCs/>
          <w:sz w:val="22"/>
          <w:szCs w:val="22"/>
          <w:lang w:val="az-Latn-AZ" w:bidi="fa-IR"/>
        </w:rPr>
        <w:t>Bismillahir</w:t>
      </w:r>
      <w:r w:rsidRPr="000D4E46">
        <w:rPr>
          <w:b/>
          <w:bCs/>
          <w:sz w:val="22"/>
          <w:szCs w:val="22"/>
          <w:lang w:val="az-Cyrl-AZ" w:bidi="fa-IR"/>
        </w:rPr>
        <w:t xml:space="preserve"> </w:t>
      </w:r>
      <w:r w:rsidRPr="0078169E">
        <w:rPr>
          <w:b/>
          <w:bCs/>
          <w:sz w:val="22"/>
          <w:szCs w:val="22"/>
          <w:lang w:val="az-Latn-AZ" w:bidi="fa-IR"/>
        </w:rPr>
        <w:t>rəhmanir</w:t>
      </w:r>
      <w:r w:rsidRPr="000D4E46">
        <w:rPr>
          <w:b/>
          <w:bCs/>
          <w:sz w:val="22"/>
          <w:szCs w:val="22"/>
          <w:lang w:val="az-Cyrl-AZ" w:bidi="fa-IR"/>
        </w:rPr>
        <w:t xml:space="preserve"> </w:t>
      </w:r>
      <w:r w:rsidRPr="0078169E">
        <w:rPr>
          <w:b/>
          <w:bCs/>
          <w:sz w:val="22"/>
          <w:szCs w:val="22"/>
          <w:lang w:val="az-Latn-AZ" w:bidi="fa-IR"/>
        </w:rPr>
        <w:t>rəhim</w:t>
      </w:r>
      <w:r w:rsidRPr="000D4E46">
        <w:rPr>
          <w:b/>
          <w:bCs/>
          <w:sz w:val="22"/>
          <w:szCs w:val="22"/>
          <w:lang w:val="az-Cyrl-AZ" w:bidi="fa-IR"/>
        </w:rPr>
        <w:t>!  “</w:t>
      </w:r>
      <w:r w:rsidRPr="0078169E">
        <w:rPr>
          <w:sz w:val="22"/>
          <w:szCs w:val="22"/>
          <w:lang w:val="az-Latn-AZ" w:bidi="fa-IR"/>
        </w:rPr>
        <w:t>İlahi</w:t>
      </w:r>
      <w:r w:rsidRPr="00935D25">
        <w:rPr>
          <w:sz w:val="22"/>
          <w:szCs w:val="22"/>
          <w:lang w:val="az-Cyrl-AZ" w:bidi="fa-IR"/>
        </w:rPr>
        <w:t xml:space="preserve">! </w:t>
      </w:r>
      <w:r w:rsidRPr="0078169E">
        <w:rPr>
          <w:sz w:val="22"/>
          <w:szCs w:val="22"/>
          <w:lang w:val="az-Latn-AZ" w:bidi="fa-IR"/>
        </w:rPr>
        <w:t>Sənə</w:t>
      </w:r>
      <w:r w:rsidRPr="00935D25">
        <w:rPr>
          <w:sz w:val="22"/>
          <w:szCs w:val="22"/>
          <w:lang w:val="az-Cyrl-AZ" w:bidi="fa-IR"/>
        </w:rPr>
        <w:t xml:space="preserve"> </w:t>
      </w:r>
      <w:r w:rsidRPr="0078169E">
        <w:rPr>
          <w:sz w:val="22"/>
          <w:szCs w:val="22"/>
          <w:lang w:val="az-Latn-AZ" w:bidi="fa-IR"/>
        </w:rPr>
        <w:t>layiq</w:t>
      </w:r>
      <w:r w:rsidRPr="00935D25">
        <w:rPr>
          <w:sz w:val="22"/>
          <w:szCs w:val="22"/>
          <w:lang w:val="az-Cyrl-AZ" w:bidi="fa-IR"/>
        </w:rPr>
        <w:t xml:space="preserve"> </w:t>
      </w:r>
      <w:r w:rsidRPr="0078169E">
        <w:rPr>
          <w:sz w:val="22"/>
          <w:szCs w:val="22"/>
          <w:lang w:val="az-Latn-AZ" w:bidi="fa-IR"/>
        </w:rPr>
        <w:t>olan</w:t>
      </w:r>
      <w:r w:rsidRPr="00935D25">
        <w:rPr>
          <w:sz w:val="22"/>
          <w:szCs w:val="22"/>
          <w:lang w:val="az-Cyrl-AZ" w:bidi="fa-IR"/>
        </w:rPr>
        <w:t xml:space="preserve"> </w:t>
      </w:r>
      <w:r w:rsidRPr="0078169E">
        <w:rPr>
          <w:sz w:val="22"/>
          <w:szCs w:val="22"/>
          <w:lang w:val="az-Latn-AZ" w:bidi="fa-IR"/>
        </w:rPr>
        <w:t>şəkildə</w:t>
      </w:r>
      <w:r w:rsidRPr="00935D25">
        <w:rPr>
          <w:sz w:val="22"/>
          <w:szCs w:val="22"/>
          <w:lang w:val="az-Cyrl-AZ" w:bidi="fa-IR"/>
        </w:rPr>
        <w:t xml:space="preserve"> </w:t>
      </w:r>
      <w:r w:rsidRPr="0078169E">
        <w:rPr>
          <w:sz w:val="22"/>
          <w:szCs w:val="22"/>
          <w:lang w:val="az-Latn-AZ" w:bidi="fa-IR"/>
        </w:rPr>
        <w:t>həmd</w:t>
      </w:r>
      <w:r w:rsidRPr="00935D25">
        <w:rPr>
          <w:sz w:val="22"/>
          <w:szCs w:val="22"/>
          <w:lang w:val="az-Cyrl-AZ" w:bidi="fa-IR"/>
        </w:rPr>
        <w:t xml:space="preserve"> </w:t>
      </w:r>
      <w:r w:rsidRPr="0078169E">
        <w:rPr>
          <w:sz w:val="22"/>
          <w:szCs w:val="22"/>
          <w:lang w:val="az-Latn-AZ" w:bidi="fa-IR"/>
        </w:rPr>
        <w:t>və</w:t>
      </w:r>
      <w:r w:rsidRPr="00935D25">
        <w:rPr>
          <w:sz w:val="22"/>
          <w:szCs w:val="22"/>
          <w:lang w:val="az-Cyrl-AZ" w:bidi="fa-IR"/>
        </w:rPr>
        <w:t xml:space="preserve"> </w:t>
      </w:r>
      <w:r w:rsidRPr="0078169E">
        <w:rPr>
          <w:sz w:val="22"/>
          <w:szCs w:val="22"/>
          <w:lang w:val="az-Latn-AZ" w:bidi="fa-IR"/>
        </w:rPr>
        <w:t>səna</w:t>
      </w:r>
      <w:r w:rsidRPr="00935D25">
        <w:rPr>
          <w:sz w:val="22"/>
          <w:szCs w:val="22"/>
          <w:lang w:val="az-Cyrl-AZ" w:bidi="fa-IR"/>
        </w:rPr>
        <w:t xml:space="preserve"> </w:t>
      </w:r>
      <w:r w:rsidRPr="0078169E">
        <w:rPr>
          <w:sz w:val="22"/>
          <w:szCs w:val="22"/>
          <w:lang w:val="az-Latn-AZ" w:bidi="fa-IR"/>
        </w:rPr>
        <w:t>etmək</w:t>
      </w:r>
      <w:r w:rsidRPr="00935D25">
        <w:rPr>
          <w:sz w:val="22"/>
          <w:szCs w:val="22"/>
          <w:lang w:val="az-Cyrl-AZ" w:bidi="fa-IR"/>
        </w:rPr>
        <w:t xml:space="preserve"> </w:t>
      </w:r>
      <w:r w:rsidRPr="0078169E">
        <w:rPr>
          <w:sz w:val="22"/>
          <w:szCs w:val="22"/>
          <w:lang w:val="az-Latn-AZ" w:bidi="fa-IR"/>
        </w:rPr>
        <w:t>dillər</w:t>
      </w:r>
      <w:r w:rsidRPr="00935D25">
        <w:rPr>
          <w:sz w:val="22"/>
          <w:szCs w:val="22"/>
          <w:lang w:val="az-Cyrl-AZ" w:bidi="fa-IR"/>
        </w:rPr>
        <w:t xml:space="preserve"> </w:t>
      </w:r>
      <w:r w:rsidRPr="0078169E">
        <w:rPr>
          <w:sz w:val="22"/>
          <w:szCs w:val="22"/>
          <w:lang w:val="az-Latn-AZ" w:bidi="fa-IR"/>
        </w:rPr>
        <w:t>acizdir</w:t>
      </w:r>
      <w:r w:rsidRPr="00935D25">
        <w:rPr>
          <w:sz w:val="22"/>
          <w:szCs w:val="22"/>
          <w:lang w:val="az-Cyrl-AZ" w:bidi="fa-IR"/>
        </w:rPr>
        <w:t xml:space="preserve">! </w:t>
      </w:r>
      <w:r w:rsidRPr="0078169E">
        <w:rPr>
          <w:sz w:val="22"/>
          <w:szCs w:val="22"/>
          <w:lang w:val="az-Latn-AZ" w:bidi="fa-IR"/>
        </w:rPr>
        <w:t>Ağıllar</w:t>
      </w:r>
      <w:r w:rsidRPr="00935D25">
        <w:rPr>
          <w:sz w:val="22"/>
          <w:szCs w:val="22"/>
          <w:lang w:val="az-Cyrl-AZ" w:bidi="fa-IR"/>
        </w:rPr>
        <w:t xml:space="preserve"> </w:t>
      </w:r>
      <w:r w:rsidRPr="0078169E">
        <w:rPr>
          <w:sz w:val="22"/>
          <w:szCs w:val="22"/>
          <w:lang w:val="az-Latn-AZ" w:bidi="fa-IR"/>
        </w:rPr>
        <w:t>sənin</w:t>
      </w:r>
      <w:r w:rsidRPr="00935D25">
        <w:rPr>
          <w:sz w:val="22"/>
          <w:szCs w:val="22"/>
          <w:lang w:val="az-Cyrl-AZ" w:bidi="fa-IR"/>
        </w:rPr>
        <w:t xml:space="preserve"> </w:t>
      </w:r>
      <w:r w:rsidRPr="0078169E">
        <w:rPr>
          <w:sz w:val="22"/>
          <w:szCs w:val="22"/>
          <w:lang w:val="az-Latn-AZ" w:bidi="fa-IR"/>
        </w:rPr>
        <w:t>camalının</w:t>
      </w:r>
      <w:r w:rsidRPr="00935D25">
        <w:rPr>
          <w:sz w:val="22"/>
          <w:szCs w:val="22"/>
          <w:lang w:val="az-Cyrl-AZ" w:bidi="fa-IR"/>
        </w:rPr>
        <w:t xml:space="preserve"> </w:t>
      </w:r>
      <w:r w:rsidRPr="0078169E">
        <w:rPr>
          <w:sz w:val="22"/>
          <w:szCs w:val="22"/>
          <w:lang w:val="az-Latn-AZ" w:bidi="fa-IR"/>
        </w:rPr>
        <w:t>dərinliyini</w:t>
      </w:r>
      <w:r w:rsidRPr="00935D25">
        <w:rPr>
          <w:sz w:val="22"/>
          <w:szCs w:val="22"/>
          <w:lang w:val="az-Cyrl-AZ" w:bidi="fa-IR"/>
        </w:rPr>
        <w:t xml:space="preserve"> </w:t>
      </w:r>
      <w:r w:rsidRPr="0078169E">
        <w:rPr>
          <w:sz w:val="22"/>
          <w:szCs w:val="22"/>
          <w:lang w:val="az-Latn-AZ" w:bidi="fa-IR"/>
        </w:rPr>
        <w:t>dərk</w:t>
      </w:r>
      <w:r w:rsidRPr="00935D25">
        <w:rPr>
          <w:sz w:val="22"/>
          <w:szCs w:val="22"/>
          <w:lang w:val="az-Cyrl-AZ" w:bidi="fa-IR"/>
        </w:rPr>
        <w:t xml:space="preserve"> </w:t>
      </w:r>
      <w:r w:rsidRPr="0078169E">
        <w:rPr>
          <w:sz w:val="22"/>
          <w:szCs w:val="22"/>
          <w:lang w:val="az-Latn-AZ" w:bidi="fa-IR"/>
        </w:rPr>
        <w:t>etməkdən</w:t>
      </w:r>
      <w:r w:rsidRPr="00935D25">
        <w:rPr>
          <w:sz w:val="22"/>
          <w:szCs w:val="22"/>
          <w:lang w:val="az-Cyrl-AZ" w:bidi="fa-IR"/>
        </w:rPr>
        <w:t xml:space="preserve"> </w:t>
      </w:r>
      <w:r w:rsidRPr="0078169E">
        <w:rPr>
          <w:sz w:val="22"/>
          <w:szCs w:val="22"/>
          <w:lang w:val="az-Latn-AZ" w:bidi="fa-IR"/>
        </w:rPr>
        <w:t>acizdir</w:t>
      </w:r>
      <w:r w:rsidRPr="00935D25">
        <w:rPr>
          <w:sz w:val="22"/>
          <w:szCs w:val="22"/>
          <w:lang w:val="az-Cyrl-AZ" w:bidi="fa-IR"/>
        </w:rPr>
        <w:t xml:space="preserve">! </w:t>
      </w:r>
      <w:r w:rsidRPr="0078169E">
        <w:rPr>
          <w:sz w:val="22"/>
          <w:szCs w:val="22"/>
          <w:lang w:val="az-Latn-AZ" w:bidi="fa-IR"/>
        </w:rPr>
        <w:t>Gözlər</w:t>
      </w:r>
      <w:r w:rsidRPr="00935D25">
        <w:rPr>
          <w:sz w:val="22"/>
          <w:szCs w:val="22"/>
          <w:lang w:val="az-Cyrl-AZ" w:bidi="fa-IR"/>
        </w:rPr>
        <w:t xml:space="preserve"> </w:t>
      </w:r>
      <w:r w:rsidRPr="0078169E">
        <w:rPr>
          <w:sz w:val="22"/>
          <w:szCs w:val="22"/>
          <w:lang w:val="az-Latn-AZ" w:bidi="fa-IR"/>
        </w:rPr>
        <w:t>calalını</w:t>
      </w:r>
      <w:r w:rsidRPr="00935D25">
        <w:rPr>
          <w:sz w:val="22"/>
          <w:szCs w:val="22"/>
          <w:lang w:val="az-Cyrl-AZ" w:bidi="fa-IR"/>
        </w:rPr>
        <w:t xml:space="preserve"> </w:t>
      </w:r>
      <w:r w:rsidRPr="0078169E">
        <w:rPr>
          <w:sz w:val="22"/>
          <w:szCs w:val="22"/>
          <w:lang w:val="az-Latn-AZ" w:bidi="fa-IR"/>
        </w:rPr>
        <w:t>nurlarına</w:t>
      </w:r>
      <w:r w:rsidRPr="00935D25">
        <w:rPr>
          <w:sz w:val="22"/>
          <w:szCs w:val="22"/>
          <w:lang w:val="az-Cyrl-AZ" w:bidi="fa-IR"/>
        </w:rPr>
        <w:t xml:space="preserve"> </w:t>
      </w:r>
      <w:r w:rsidRPr="0078169E">
        <w:rPr>
          <w:sz w:val="22"/>
          <w:szCs w:val="22"/>
          <w:lang w:val="az-Latn-AZ" w:bidi="fa-IR"/>
        </w:rPr>
        <w:t>yaxınlaşmaqdan</w:t>
      </w:r>
      <w:r w:rsidRPr="00935D25">
        <w:rPr>
          <w:sz w:val="22"/>
          <w:szCs w:val="22"/>
          <w:lang w:val="az-Cyrl-AZ" w:bidi="fa-IR"/>
        </w:rPr>
        <w:t xml:space="preserve"> </w:t>
      </w:r>
      <w:r w:rsidRPr="0078169E">
        <w:rPr>
          <w:sz w:val="22"/>
          <w:szCs w:val="22"/>
          <w:lang w:val="az-Latn-AZ" w:bidi="fa-IR"/>
        </w:rPr>
        <w:t>yorğun</w:t>
      </w:r>
      <w:r w:rsidRPr="00935D25">
        <w:rPr>
          <w:sz w:val="22"/>
          <w:szCs w:val="22"/>
          <w:lang w:val="az-Cyrl-AZ" w:bidi="fa-IR"/>
        </w:rPr>
        <w:t xml:space="preserve"> </w:t>
      </w:r>
      <w:r w:rsidRPr="0078169E">
        <w:rPr>
          <w:sz w:val="22"/>
          <w:szCs w:val="22"/>
          <w:lang w:val="az-Latn-AZ" w:bidi="fa-IR"/>
        </w:rPr>
        <w:t>və</w:t>
      </w:r>
      <w:r w:rsidRPr="00935D25">
        <w:rPr>
          <w:sz w:val="22"/>
          <w:szCs w:val="22"/>
          <w:lang w:val="az-Cyrl-AZ" w:bidi="fa-IR"/>
        </w:rPr>
        <w:t xml:space="preserve"> </w:t>
      </w:r>
      <w:r w:rsidRPr="0078169E">
        <w:rPr>
          <w:sz w:val="22"/>
          <w:szCs w:val="22"/>
          <w:lang w:val="az-Latn-AZ" w:bidi="fa-IR"/>
        </w:rPr>
        <w:t>kordur</w:t>
      </w:r>
      <w:r w:rsidRPr="00935D25">
        <w:rPr>
          <w:sz w:val="22"/>
          <w:szCs w:val="22"/>
          <w:lang w:val="az-Cyrl-AZ" w:bidi="fa-IR"/>
        </w:rPr>
        <w:t xml:space="preserve">! </w:t>
      </w:r>
      <w:r w:rsidRPr="0078169E">
        <w:rPr>
          <w:sz w:val="22"/>
          <w:szCs w:val="22"/>
          <w:lang w:val="az-Latn-AZ" w:bidi="fa-IR"/>
        </w:rPr>
        <w:t>Məxluqatından</w:t>
      </w:r>
      <w:r w:rsidRPr="00935D25">
        <w:rPr>
          <w:sz w:val="22"/>
          <w:szCs w:val="22"/>
          <w:lang w:val="az-Cyrl-AZ" w:bidi="fa-IR"/>
        </w:rPr>
        <w:t xml:space="preserve"> </w:t>
      </w:r>
      <w:r w:rsidRPr="0078169E">
        <w:rPr>
          <w:sz w:val="22"/>
          <w:szCs w:val="22"/>
          <w:lang w:val="az-Latn-AZ" w:bidi="fa-IR"/>
        </w:rPr>
        <w:t>ötrü</w:t>
      </w:r>
      <w:r w:rsidRPr="00935D25">
        <w:rPr>
          <w:sz w:val="22"/>
          <w:szCs w:val="22"/>
          <w:lang w:val="az-Cyrl-AZ" w:bidi="fa-IR"/>
        </w:rPr>
        <w:t xml:space="preserve"> </w:t>
      </w:r>
      <w:r w:rsidRPr="0078169E">
        <w:rPr>
          <w:sz w:val="22"/>
          <w:szCs w:val="22"/>
          <w:lang w:val="az-Latn-AZ" w:bidi="fa-IR"/>
        </w:rPr>
        <w:t>Səni</w:t>
      </w:r>
      <w:r w:rsidRPr="00935D25">
        <w:rPr>
          <w:sz w:val="22"/>
          <w:szCs w:val="22"/>
          <w:lang w:val="az-Cyrl-AZ" w:bidi="fa-IR"/>
        </w:rPr>
        <w:t xml:space="preserve"> </w:t>
      </w:r>
      <w:r w:rsidRPr="0078169E">
        <w:rPr>
          <w:sz w:val="22"/>
          <w:szCs w:val="22"/>
          <w:lang w:val="az-Latn-AZ" w:bidi="fa-IR"/>
        </w:rPr>
        <w:t>tanımağa</w:t>
      </w:r>
      <w:r w:rsidRPr="00935D25">
        <w:rPr>
          <w:sz w:val="22"/>
          <w:szCs w:val="22"/>
          <w:lang w:val="az-Cyrl-AZ" w:bidi="fa-IR"/>
        </w:rPr>
        <w:t xml:space="preserve"> </w:t>
      </w:r>
      <w:r w:rsidRPr="0078169E">
        <w:rPr>
          <w:sz w:val="22"/>
          <w:szCs w:val="22"/>
          <w:lang w:val="az-Latn-AZ" w:bidi="fa-IR"/>
        </w:rPr>
        <w:t>acizliklərini</w:t>
      </w:r>
      <w:r w:rsidRPr="00935D25">
        <w:rPr>
          <w:sz w:val="22"/>
          <w:szCs w:val="22"/>
          <w:lang w:val="az-Cyrl-AZ" w:bidi="fa-IR"/>
        </w:rPr>
        <w:t xml:space="preserve"> </w:t>
      </w:r>
      <w:r w:rsidRPr="0078169E">
        <w:rPr>
          <w:sz w:val="22"/>
          <w:szCs w:val="22"/>
          <w:lang w:val="az-Latn-AZ" w:bidi="fa-IR"/>
        </w:rPr>
        <w:t>etiraf</w:t>
      </w:r>
      <w:r w:rsidRPr="00935D25">
        <w:rPr>
          <w:sz w:val="22"/>
          <w:szCs w:val="22"/>
          <w:lang w:val="az-Cyrl-AZ" w:bidi="fa-IR"/>
        </w:rPr>
        <w:t xml:space="preserve"> </w:t>
      </w:r>
      <w:r w:rsidRPr="0078169E">
        <w:rPr>
          <w:sz w:val="22"/>
          <w:szCs w:val="22"/>
          <w:lang w:val="az-Latn-AZ" w:bidi="fa-IR"/>
        </w:rPr>
        <w:t>etməkdən</w:t>
      </w:r>
      <w:r w:rsidRPr="00935D25">
        <w:rPr>
          <w:sz w:val="22"/>
          <w:szCs w:val="22"/>
          <w:lang w:val="az-Cyrl-AZ" w:bidi="fa-IR"/>
        </w:rPr>
        <w:t xml:space="preserve"> </w:t>
      </w:r>
      <w:r w:rsidRPr="0078169E">
        <w:rPr>
          <w:sz w:val="22"/>
          <w:szCs w:val="22"/>
          <w:lang w:val="az-Latn-AZ" w:bidi="fa-IR"/>
        </w:rPr>
        <w:t>başqa</w:t>
      </w:r>
      <w:r w:rsidRPr="00935D25">
        <w:rPr>
          <w:sz w:val="22"/>
          <w:szCs w:val="22"/>
          <w:lang w:val="az-Cyrl-AZ" w:bidi="fa-IR"/>
        </w:rPr>
        <w:t xml:space="preserve"> </w:t>
      </w:r>
      <w:r w:rsidRPr="0078169E">
        <w:rPr>
          <w:sz w:val="22"/>
          <w:szCs w:val="22"/>
          <w:lang w:val="az-Latn-AZ" w:bidi="fa-IR"/>
        </w:rPr>
        <w:t>heç</w:t>
      </w:r>
      <w:r w:rsidRPr="00935D25">
        <w:rPr>
          <w:sz w:val="22"/>
          <w:szCs w:val="22"/>
          <w:lang w:val="az-Cyrl-AZ" w:bidi="fa-IR"/>
        </w:rPr>
        <w:t xml:space="preserve"> </w:t>
      </w:r>
      <w:r w:rsidRPr="0078169E">
        <w:rPr>
          <w:sz w:val="22"/>
          <w:szCs w:val="22"/>
          <w:lang w:val="az-Latn-AZ" w:bidi="fa-IR"/>
        </w:rPr>
        <w:t>bir</w:t>
      </w:r>
      <w:r w:rsidRPr="00935D25">
        <w:rPr>
          <w:sz w:val="22"/>
          <w:szCs w:val="22"/>
          <w:lang w:val="az-Cyrl-AZ" w:bidi="fa-IR"/>
        </w:rPr>
        <w:t xml:space="preserve"> </w:t>
      </w:r>
      <w:r w:rsidRPr="0078169E">
        <w:rPr>
          <w:sz w:val="22"/>
          <w:szCs w:val="22"/>
          <w:lang w:val="az-Latn-AZ" w:bidi="fa-IR"/>
        </w:rPr>
        <w:t>yol</w:t>
      </w:r>
      <w:r w:rsidRPr="00935D25">
        <w:rPr>
          <w:sz w:val="22"/>
          <w:szCs w:val="22"/>
          <w:lang w:val="az-Cyrl-AZ" w:bidi="fa-IR"/>
        </w:rPr>
        <w:t xml:space="preserve"> </w:t>
      </w:r>
      <w:r w:rsidRPr="0078169E">
        <w:rPr>
          <w:sz w:val="22"/>
          <w:szCs w:val="22"/>
          <w:lang w:val="az-Latn-AZ" w:bidi="fa-IR"/>
        </w:rPr>
        <w:t>qərar</w:t>
      </w:r>
      <w:r w:rsidRPr="00935D25">
        <w:rPr>
          <w:sz w:val="22"/>
          <w:szCs w:val="22"/>
          <w:lang w:val="az-Cyrl-AZ" w:bidi="fa-IR"/>
        </w:rPr>
        <w:t xml:space="preserve"> </w:t>
      </w:r>
      <w:r w:rsidRPr="0078169E">
        <w:rPr>
          <w:sz w:val="22"/>
          <w:szCs w:val="22"/>
          <w:lang w:val="az-Latn-AZ" w:bidi="fa-IR"/>
        </w:rPr>
        <w:t>verməmisən</w:t>
      </w:r>
      <w:r w:rsidRPr="00935D25">
        <w:rPr>
          <w:sz w:val="22"/>
          <w:szCs w:val="22"/>
          <w:lang w:val="az-Cyrl-AZ" w:bidi="fa-IR"/>
        </w:rPr>
        <w:t xml:space="preserve">! </w:t>
      </w:r>
      <w:r w:rsidRPr="0078169E">
        <w:rPr>
          <w:sz w:val="22"/>
          <w:szCs w:val="22"/>
          <w:lang w:val="az-Latn-AZ" w:bidi="fa-IR"/>
        </w:rPr>
        <w:t>İlahi</w:t>
      </w:r>
      <w:r w:rsidRPr="00935D25">
        <w:rPr>
          <w:sz w:val="22"/>
          <w:szCs w:val="22"/>
          <w:lang w:val="az-Cyrl-AZ" w:bidi="fa-IR"/>
        </w:rPr>
        <w:t xml:space="preserve">! </w:t>
      </w:r>
      <w:r w:rsidRPr="0078169E">
        <w:rPr>
          <w:sz w:val="22"/>
          <w:szCs w:val="22"/>
          <w:lang w:val="az-Latn-AZ" w:bidi="fa-IR"/>
        </w:rPr>
        <w:t>Bili</w:t>
      </w:r>
      <w:r w:rsidRPr="00935D25">
        <w:rPr>
          <w:sz w:val="22"/>
          <w:szCs w:val="22"/>
          <w:lang w:val="az-Cyrl-AZ" w:bidi="fa-IR"/>
        </w:rPr>
        <w:t xml:space="preserve"> </w:t>
      </w:r>
      <w:r w:rsidRPr="0078169E">
        <w:rPr>
          <w:sz w:val="22"/>
          <w:szCs w:val="22"/>
          <w:lang w:val="az-Latn-AZ" w:bidi="fa-IR"/>
        </w:rPr>
        <w:t>elə</w:t>
      </w:r>
      <w:r w:rsidRPr="00935D25">
        <w:rPr>
          <w:sz w:val="22"/>
          <w:szCs w:val="22"/>
          <w:lang w:val="az-Cyrl-AZ" w:bidi="fa-IR"/>
        </w:rPr>
        <w:t xml:space="preserve"> </w:t>
      </w:r>
      <w:r w:rsidRPr="0078169E">
        <w:rPr>
          <w:sz w:val="22"/>
          <w:szCs w:val="22"/>
          <w:lang w:val="az-Latn-AZ" w:bidi="fa-IR"/>
        </w:rPr>
        <w:t>bəndələrindən</w:t>
      </w:r>
      <w:r w:rsidRPr="00935D25">
        <w:rPr>
          <w:sz w:val="22"/>
          <w:szCs w:val="22"/>
          <w:lang w:val="az-Cyrl-AZ" w:bidi="fa-IR"/>
        </w:rPr>
        <w:t xml:space="preserve"> </w:t>
      </w:r>
      <w:r w:rsidRPr="0078169E">
        <w:rPr>
          <w:sz w:val="22"/>
          <w:szCs w:val="22"/>
          <w:lang w:val="az-Latn-AZ" w:bidi="fa-IR"/>
        </w:rPr>
        <w:t>qərar</w:t>
      </w:r>
      <w:r w:rsidRPr="00935D25">
        <w:rPr>
          <w:sz w:val="22"/>
          <w:szCs w:val="22"/>
          <w:lang w:val="az-Cyrl-AZ" w:bidi="fa-IR"/>
        </w:rPr>
        <w:t xml:space="preserve"> </w:t>
      </w:r>
      <w:r w:rsidRPr="0078169E">
        <w:rPr>
          <w:sz w:val="22"/>
          <w:szCs w:val="22"/>
          <w:lang w:val="az-Latn-AZ" w:bidi="fa-IR"/>
        </w:rPr>
        <w:t>ver</w:t>
      </w:r>
      <w:r w:rsidRPr="00935D25">
        <w:rPr>
          <w:sz w:val="22"/>
          <w:szCs w:val="22"/>
          <w:lang w:val="az-Cyrl-AZ" w:bidi="fa-IR"/>
        </w:rPr>
        <w:t xml:space="preserve"> </w:t>
      </w:r>
      <w:r w:rsidRPr="0078169E">
        <w:rPr>
          <w:sz w:val="22"/>
          <w:szCs w:val="22"/>
          <w:lang w:val="az-Latn-AZ" w:bidi="fa-IR"/>
        </w:rPr>
        <w:t>ki</w:t>
      </w:r>
      <w:r w:rsidRPr="00935D25">
        <w:rPr>
          <w:sz w:val="22"/>
          <w:szCs w:val="22"/>
          <w:lang w:val="az-Cyrl-AZ" w:bidi="fa-IR"/>
        </w:rPr>
        <w:t xml:space="preserve">, </w:t>
      </w:r>
      <w:r w:rsidRPr="0078169E">
        <w:rPr>
          <w:sz w:val="22"/>
          <w:szCs w:val="22"/>
          <w:lang w:val="az-Latn-AZ" w:bidi="fa-IR"/>
        </w:rPr>
        <w:t>Sənə</w:t>
      </w:r>
      <w:r w:rsidRPr="00935D25">
        <w:rPr>
          <w:sz w:val="22"/>
          <w:szCs w:val="22"/>
          <w:lang w:val="az-Cyrl-AZ" w:bidi="fa-IR"/>
        </w:rPr>
        <w:t xml:space="preserve"> </w:t>
      </w:r>
      <w:r w:rsidRPr="0078169E">
        <w:rPr>
          <w:sz w:val="22"/>
          <w:szCs w:val="22"/>
          <w:lang w:val="az-Latn-AZ" w:bidi="fa-IR"/>
        </w:rPr>
        <w:t>olan</w:t>
      </w:r>
      <w:r w:rsidRPr="00935D25">
        <w:rPr>
          <w:sz w:val="22"/>
          <w:szCs w:val="22"/>
          <w:lang w:val="az-Cyrl-AZ" w:bidi="fa-IR"/>
        </w:rPr>
        <w:t xml:space="preserve"> </w:t>
      </w:r>
      <w:r w:rsidRPr="0078169E">
        <w:rPr>
          <w:sz w:val="22"/>
          <w:szCs w:val="22"/>
          <w:lang w:val="az-Latn-AZ" w:bidi="fa-IR"/>
        </w:rPr>
        <w:t>görüş</w:t>
      </w:r>
      <w:r w:rsidRPr="00935D25">
        <w:rPr>
          <w:sz w:val="22"/>
          <w:szCs w:val="22"/>
          <w:lang w:val="az-Cyrl-AZ" w:bidi="fa-IR"/>
        </w:rPr>
        <w:t xml:space="preserve"> </w:t>
      </w:r>
      <w:r w:rsidRPr="0078169E">
        <w:rPr>
          <w:sz w:val="22"/>
          <w:szCs w:val="22"/>
          <w:lang w:val="az-Latn-AZ" w:bidi="fa-IR"/>
        </w:rPr>
        <w:t>məhəbbət</w:t>
      </w:r>
      <w:r w:rsidRPr="00935D25">
        <w:rPr>
          <w:sz w:val="22"/>
          <w:szCs w:val="22"/>
          <w:lang w:val="az-Cyrl-AZ" w:bidi="fa-IR"/>
        </w:rPr>
        <w:t xml:space="preserve"> </w:t>
      </w:r>
      <w:r w:rsidRPr="0078169E">
        <w:rPr>
          <w:sz w:val="22"/>
          <w:szCs w:val="22"/>
          <w:lang w:val="az-Latn-AZ" w:bidi="fa-IR"/>
        </w:rPr>
        <w:t>çilikləri</w:t>
      </w:r>
      <w:r w:rsidRPr="00935D25">
        <w:rPr>
          <w:sz w:val="22"/>
          <w:szCs w:val="22"/>
          <w:lang w:val="az-Cyrl-AZ" w:bidi="fa-IR"/>
        </w:rPr>
        <w:t xml:space="preserve"> </w:t>
      </w:r>
      <w:r w:rsidRPr="0078169E">
        <w:rPr>
          <w:sz w:val="22"/>
          <w:szCs w:val="22"/>
          <w:lang w:val="az-Latn-AZ" w:bidi="fa-IR"/>
        </w:rPr>
        <w:t>qəlb</w:t>
      </w:r>
      <w:r w:rsidRPr="00935D25">
        <w:rPr>
          <w:sz w:val="22"/>
          <w:szCs w:val="22"/>
          <w:lang w:val="az-Cyrl-AZ" w:bidi="fa-IR"/>
        </w:rPr>
        <w:t xml:space="preserve"> </w:t>
      </w:r>
      <w:r w:rsidRPr="0078169E">
        <w:rPr>
          <w:sz w:val="22"/>
          <w:szCs w:val="22"/>
          <w:lang w:val="az-Latn-AZ" w:bidi="fa-IR"/>
        </w:rPr>
        <w:t>bağlarında</w:t>
      </w:r>
      <w:r w:rsidRPr="00935D25">
        <w:rPr>
          <w:sz w:val="22"/>
          <w:szCs w:val="22"/>
          <w:lang w:val="az-Cyrl-AZ" w:bidi="fa-IR"/>
        </w:rPr>
        <w:t xml:space="preserve"> </w:t>
      </w:r>
      <w:r w:rsidRPr="0078169E">
        <w:rPr>
          <w:sz w:val="22"/>
          <w:szCs w:val="22"/>
          <w:lang w:val="az-Latn-AZ" w:bidi="fa-IR"/>
        </w:rPr>
        <w:t>göyərmiş</w:t>
      </w:r>
      <w:r w:rsidRPr="00935D25">
        <w:rPr>
          <w:sz w:val="22"/>
          <w:szCs w:val="22"/>
          <w:lang w:val="az-Cyrl-AZ" w:bidi="fa-IR"/>
        </w:rPr>
        <w:t xml:space="preserve"> </w:t>
      </w:r>
      <w:r w:rsidRPr="0078169E">
        <w:rPr>
          <w:sz w:val="22"/>
          <w:szCs w:val="22"/>
          <w:lang w:val="az-Latn-AZ" w:bidi="fa-IR"/>
        </w:rPr>
        <w:t>və</w:t>
      </w:r>
      <w:r w:rsidRPr="00935D25">
        <w:rPr>
          <w:sz w:val="22"/>
          <w:szCs w:val="22"/>
          <w:lang w:val="az-Cyrl-AZ" w:bidi="fa-IR"/>
        </w:rPr>
        <w:t xml:space="preserve"> </w:t>
      </w:r>
      <w:r w:rsidRPr="0078169E">
        <w:rPr>
          <w:sz w:val="22"/>
          <w:szCs w:val="22"/>
          <w:lang w:val="az-Latn-AZ" w:bidi="fa-IR"/>
        </w:rPr>
        <w:t>pöhrələmiş</w:t>
      </w:r>
      <w:r w:rsidRPr="00935D25">
        <w:rPr>
          <w:sz w:val="22"/>
          <w:szCs w:val="22"/>
          <w:lang w:val="az-Cyrl-AZ" w:bidi="fa-IR"/>
        </w:rPr>
        <w:t xml:space="preserve">, </w:t>
      </w:r>
      <w:r w:rsidRPr="0078169E">
        <w:rPr>
          <w:sz w:val="22"/>
          <w:szCs w:val="22"/>
          <w:lang w:val="az-Latn-AZ" w:bidi="fa-IR"/>
        </w:rPr>
        <w:t>məhəbbət</w:t>
      </w:r>
      <w:r w:rsidRPr="00935D25">
        <w:rPr>
          <w:sz w:val="22"/>
          <w:szCs w:val="22"/>
          <w:lang w:val="az-Cyrl-AZ" w:bidi="fa-IR"/>
        </w:rPr>
        <w:t xml:space="preserve"> </w:t>
      </w:r>
      <w:r w:rsidRPr="0078169E">
        <w:rPr>
          <w:sz w:val="22"/>
          <w:szCs w:val="22"/>
          <w:lang w:val="az-Latn-AZ" w:bidi="fa-IR"/>
        </w:rPr>
        <w:t>eşqi</w:t>
      </w:r>
      <w:r w:rsidRPr="00935D25">
        <w:rPr>
          <w:sz w:val="22"/>
          <w:szCs w:val="22"/>
          <w:lang w:val="az-Cyrl-AZ" w:bidi="fa-IR"/>
        </w:rPr>
        <w:t xml:space="preserve"> </w:t>
      </w:r>
      <w:r w:rsidRPr="0078169E">
        <w:rPr>
          <w:sz w:val="22"/>
          <w:szCs w:val="22"/>
          <w:lang w:val="az-Latn-AZ" w:bidi="fa-IR"/>
        </w:rPr>
        <w:t>onların</w:t>
      </w:r>
      <w:r w:rsidRPr="00935D25">
        <w:rPr>
          <w:sz w:val="22"/>
          <w:szCs w:val="22"/>
          <w:lang w:val="az-Cyrl-AZ" w:bidi="fa-IR"/>
        </w:rPr>
        <w:t xml:space="preserve"> </w:t>
      </w:r>
      <w:r w:rsidRPr="0078169E">
        <w:rPr>
          <w:sz w:val="22"/>
          <w:szCs w:val="22"/>
          <w:lang w:val="az-Latn-AZ" w:bidi="fa-IR"/>
        </w:rPr>
        <w:t>qəlblərini</w:t>
      </w:r>
      <w:r w:rsidRPr="00935D25">
        <w:rPr>
          <w:sz w:val="22"/>
          <w:szCs w:val="22"/>
          <w:lang w:val="az-Cyrl-AZ" w:bidi="fa-IR"/>
        </w:rPr>
        <w:t xml:space="preserve"> </w:t>
      </w:r>
      <w:r w:rsidRPr="0078169E">
        <w:rPr>
          <w:sz w:val="22"/>
          <w:szCs w:val="22"/>
          <w:lang w:val="az-Latn-AZ" w:bidi="fa-IR"/>
        </w:rPr>
        <w:t>əhatə</w:t>
      </w:r>
      <w:r w:rsidRPr="00935D25">
        <w:rPr>
          <w:sz w:val="22"/>
          <w:szCs w:val="22"/>
          <w:lang w:val="az-Cyrl-AZ" w:bidi="fa-IR"/>
        </w:rPr>
        <w:t xml:space="preserve"> </w:t>
      </w:r>
      <w:r w:rsidRPr="0078169E">
        <w:rPr>
          <w:sz w:val="22"/>
          <w:szCs w:val="22"/>
          <w:lang w:val="az-Latn-AZ" w:bidi="fa-IR"/>
        </w:rPr>
        <w:t>etmişdir</w:t>
      </w:r>
      <w:r w:rsidRPr="00935D25">
        <w:rPr>
          <w:sz w:val="22"/>
          <w:szCs w:val="22"/>
          <w:lang w:val="az-Cyrl-AZ" w:bidi="fa-IR"/>
        </w:rPr>
        <w:t>!</w:t>
      </w:r>
      <w:r>
        <w:rPr>
          <w:lang w:val="az-Cyrl-AZ" w:bidi="fa-IR"/>
        </w:rPr>
        <w:t xml:space="preserve"> </w:t>
      </w:r>
      <w:r w:rsidRPr="0078169E">
        <w:rPr>
          <w:sz w:val="22"/>
          <w:szCs w:val="22"/>
          <w:lang w:val="az-Latn-AZ" w:bidi="fa-IR"/>
        </w:rPr>
        <w:t>Ona</w:t>
      </w:r>
      <w:r w:rsidRPr="00C84A66">
        <w:rPr>
          <w:sz w:val="22"/>
          <w:szCs w:val="22"/>
          <w:lang w:val="az-Cyrl-AZ" w:bidi="fa-IR"/>
        </w:rPr>
        <w:t xml:space="preserve"> </w:t>
      </w:r>
      <w:r w:rsidRPr="0078169E">
        <w:rPr>
          <w:sz w:val="22"/>
          <w:szCs w:val="22"/>
          <w:lang w:val="az-Latn-AZ" w:bidi="fa-IR"/>
        </w:rPr>
        <w:t>görə</w:t>
      </w:r>
      <w:r w:rsidRPr="00C84A66">
        <w:rPr>
          <w:sz w:val="22"/>
          <w:szCs w:val="22"/>
          <w:lang w:val="az-Cyrl-AZ" w:bidi="fa-IR"/>
        </w:rPr>
        <w:t xml:space="preserve"> </w:t>
      </w:r>
      <w:r w:rsidRPr="0078169E">
        <w:rPr>
          <w:sz w:val="22"/>
          <w:szCs w:val="22"/>
          <w:lang w:val="az-Latn-AZ" w:bidi="fa-IR"/>
        </w:rPr>
        <w:t>də</w:t>
      </w:r>
      <w:r w:rsidRPr="00C84A66">
        <w:rPr>
          <w:sz w:val="22"/>
          <w:szCs w:val="22"/>
          <w:lang w:val="az-Cyrl-AZ" w:bidi="fa-IR"/>
        </w:rPr>
        <w:t xml:space="preserve"> </w:t>
      </w:r>
      <w:r w:rsidRPr="0078169E">
        <w:rPr>
          <w:sz w:val="22"/>
          <w:szCs w:val="22"/>
          <w:lang w:val="az-Latn-AZ" w:bidi="fa-IR"/>
        </w:rPr>
        <w:t>onları</w:t>
      </w:r>
      <w:r w:rsidRPr="00C84A66">
        <w:rPr>
          <w:sz w:val="22"/>
          <w:szCs w:val="22"/>
          <w:lang w:val="az-Cyrl-AZ" w:bidi="fa-IR"/>
        </w:rPr>
        <w:t xml:space="preserve"> </w:t>
      </w:r>
      <w:r w:rsidRPr="0078169E">
        <w:rPr>
          <w:sz w:val="22"/>
          <w:szCs w:val="22"/>
          <w:lang w:val="az-Latn-AZ" w:bidi="fa-IR"/>
        </w:rPr>
        <w:t>ali</w:t>
      </w:r>
      <w:r w:rsidRPr="00C84A66">
        <w:rPr>
          <w:sz w:val="22"/>
          <w:szCs w:val="22"/>
          <w:lang w:val="az-Cyrl-AZ" w:bidi="fa-IR"/>
        </w:rPr>
        <w:t xml:space="preserve"> </w:t>
      </w:r>
      <w:r w:rsidRPr="0078169E">
        <w:rPr>
          <w:sz w:val="22"/>
          <w:szCs w:val="22"/>
          <w:lang w:val="az-Latn-AZ" w:bidi="fa-IR"/>
        </w:rPr>
        <w:t>fikir</w:t>
      </w:r>
      <w:r w:rsidRPr="00C84A66">
        <w:rPr>
          <w:sz w:val="22"/>
          <w:szCs w:val="22"/>
          <w:lang w:val="az-Cyrl-AZ" w:bidi="fa-IR"/>
        </w:rPr>
        <w:t xml:space="preserve"> </w:t>
      </w:r>
      <w:r w:rsidRPr="0078169E">
        <w:rPr>
          <w:sz w:val="22"/>
          <w:szCs w:val="22"/>
          <w:lang w:val="az-Latn-AZ" w:bidi="fa-IR"/>
        </w:rPr>
        <w:t>məqamlarında</w:t>
      </w:r>
      <w:r w:rsidRPr="00C84A66">
        <w:rPr>
          <w:sz w:val="22"/>
          <w:szCs w:val="22"/>
          <w:lang w:val="az-Cyrl-AZ" w:bidi="fa-IR"/>
        </w:rPr>
        <w:t xml:space="preserve"> </w:t>
      </w:r>
      <w:r w:rsidRPr="0078169E">
        <w:rPr>
          <w:sz w:val="22"/>
          <w:szCs w:val="22"/>
          <w:lang w:val="az-Latn-AZ" w:bidi="fa-IR"/>
        </w:rPr>
        <w:t>qərar</w:t>
      </w:r>
      <w:r w:rsidRPr="00C84A66">
        <w:rPr>
          <w:sz w:val="22"/>
          <w:szCs w:val="22"/>
          <w:lang w:val="az-Cyrl-AZ" w:bidi="fa-IR"/>
        </w:rPr>
        <w:t xml:space="preserve"> </w:t>
      </w:r>
      <w:r w:rsidRPr="0078169E">
        <w:rPr>
          <w:sz w:val="22"/>
          <w:szCs w:val="22"/>
          <w:lang w:val="az-Latn-AZ" w:bidi="fa-IR"/>
        </w:rPr>
        <w:t>vermisən</w:t>
      </w:r>
      <w:r w:rsidRPr="00C84A66">
        <w:rPr>
          <w:sz w:val="22"/>
          <w:szCs w:val="22"/>
          <w:lang w:val="az-Cyrl-AZ" w:bidi="fa-IR"/>
        </w:rPr>
        <w:t xml:space="preserve">! </w:t>
      </w:r>
      <w:r w:rsidRPr="0078169E">
        <w:rPr>
          <w:sz w:val="22"/>
          <w:szCs w:val="22"/>
          <w:lang w:val="az-Latn-AZ" w:bidi="fa-IR"/>
        </w:rPr>
        <w:t>Sənin</w:t>
      </w:r>
      <w:r w:rsidRPr="00C84A66">
        <w:rPr>
          <w:sz w:val="22"/>
          <w:szCs w:val="22"/>
          <w:lang w:val="az-Cyrl-AZ" w:bidi="fa-IR"/>
        </w:rPr>
        <w:t xml:space="preserve"> </w:t>
      </w:r>
      <w:r w:rsidRPr="0078169E">
        <w:rPr>
          <w:sz w:val="22"/>
          <w:szCs w:val="22"/>
          <w:lang w:val="az-Latn-AZ" w:bidi="fa-IR"/>
        </w:rPr>
        <w:t>dərgahında</w:t>
      </w:r>
      <w:r w:rsidRPr="00C84A66">
        <w:rPr>
          <w:sz w:val="22"/>
          <w:szCs w:val="22"/>
          <w:lang w:val="az-Cyrl-AZ" w:bidi="fa-IR"/>
        </w:rPr>
        <w:t xml:space="preserve"> </w:t>
      </w:r>
      <w:r w:rsidRPr="0078169E">
        <w:rPr>
          <w:sz w:val="22"/>
          <w:szCs w:val="22"/>
          <w:lang w:val="az-Latn-AZ" w:bidi="fa-IR"/>
        </w:rPr>
        <w:t>və</w:t>
      </w:r>
      <w:r w:rsidRPr="00C84A66">
        <w:rPr>
          <w:sz w:val="22"/>
          <w:szCs w:val="22"/>
          <w:lang w:val="az-Cyrl-AZ" w:bidi="fa-IR"/>
        </w:rPr>
        <w:t xml:space="preserve"> </w:t>
      </w:r>
      <w:r w:rsidRPr="0078169E">
        <w:rPr>
          <w:sz w:val="22"/>
          <w:szCs w:val="22"/>
          <w:lang w:val="az-Latn-AZ" w:bidi="fa-IR"/>
        </w:rPr>
        <w:t>şuhud</w:t>
      </w:r>
      <w:r w:rsidRPr="00C84A66">
        <w:rPr>
          <w:sz w:val="22"/>
          <w:szCs w:val="22"/>
          <w:lang w:val="az-Cyrl-AZ" w:bidi="fa-IR"/>
        </w:rPr>
        <w:t xml:space="preserve"> </w:t>
      </w:r>
      <w:r w:rsidRPr="0078169E">
        <w:rPr>
          <w:sz w:val="22"/>
          <w:szCs w:val="22"/>
          <w:lang w:val="az-Latn-AZ" w:bidi="fa-IR"/>
        </w:rPr>
        <w:t>aləmində</w:t>
      </w:r>
      <w:r w:rsidRPr="00C84A66">
        <w:rPr>
          <w:sz w:val="22"/>
          <w:szCs w:val="22"/>
          <w:lang w:val="az-Cyrl-AZ" w:bidi="fa-IR"/>
        </w:rPr>
        <w:t xml:space="preserve"> </w:t>
      </w:r>
      <w:r w:rsidRPr="0078169E">
        <w:rPr>
          <w:sz w:val="22"/>
          <w:szCs w:val="22"/>
          <w:lang w:val="az-Latn-AZ" w:bidi="fa-IR"/>
        </w:rPr>
        <w:t>yol</w:t>
      </w:r>
      <w:r w:rsidRPr="00C84A66">
        <w:rPr>
          <w:sz w:val="22"/>
          <w:szCs w:val="22"/>
          <w:lang w:val="az-Cyrl-AZ" w:bidi="fa-IR"/>
        </w:rPr>
        <w:t xml:space="preserve"> </w:t>
      </w:r>
      <w:r w:rsidRPr="0078169E">
        <w:rPr>
          <w:sz w:val="22"/>
          <w:szCs w:val="22"/>
          <w:lang w:val="az-Latn-AZ" w:bidi="fa-IR"/>
        </w:rPr>
        <w:t>gedir</w:t>
      </w:r>
      <w:r w:rsidRPr="00C84A66">
        <w:rPr>
          <w:sz w:val="22"/>
          <w:szCs w:val="22"/>
          <w:lang w:val="az-Cyrl-AZ" w:bidi="fa-IR"/>
        </w:rPr>
        <w:t xml:space="preserve">, </w:t>
      </w:r>
      <w:r w:rsidRPr="0078169E">
        <w:rPr>
          <w:sz w:val="22"/>
          <w:szCs w:val="22"/>
          <w:lang w:val="az-Latn-AZ" w:bidi="fa-IR"/>
        </w:rPr>
        <w:t>məhəbbət</w:t>
      </w:r>
      <w:r w:rsidRPr="00C84A66">
        <w:rPr>
          <w:sz w:val="22"/>
          <w:szCs w:val="22"/>
          <w:lang w:val="az-Cyrl-AZ" w:bidi="fa-IR"/>
        </w:rPr>
        <w:t xml:space="preserve"> </w:t>
      </w:r>
      <w:r w:rsidRPr="0078169E">
        <w:rPr>
          <w:sz w:val="22"/>
          <w:szCs w:val="22"/>
          <w:lang w:val="az-Latn-AZ" w:bidi="fa-IR"/>
        </w:rPr>
        <w:t>bulağından</w:t>
      </w:r>
      <w:r w:rsidRPr="00C84A66">
        <w:rPr>
          <w:sz w:val="22"/>
          <w:szCs w:val="22"/>
          <w:lang w:val="az-Cyrl-AZ" w:bidi="fa-IR"/>
        </w:rPr>
        <w:t xml:space="preserve"> </w:t>
      </w:r>
      <w:r w:rsidRPr="0078169E">
        <w:rPr>
          <w:sz w:val="22"/>
          <w:szCs w:val="22"/>
          <w:lang w:val="az-Latn-AZ" w:bidi="fa-IR"/>
        </w:rPr>
        <w:t>lütf</w:t>
      </w:r>
      <w:r w:rsidRPr="00C84A66">
        <w:rPr>
          <w:sz w:val="22"/>
          <w:szCs w:val="22"/>
          <w:lang w:val="az-Cyrl-AZ" w:bidi="fa-IR"/>
        </w:rPr>
        <w:t xml:space="preserve"> </w:t>
      </w:r>
      <w:r w:rsidRPr="0078169E">
        <w:rPr>
          <w:sz w:val="22"/>
          <w:szCs w:val="22"/>
          <w:lang w:val="az-Latn-AZ" w:bidi="fa-IR"/>
        </w:rPr>
        <w:t>camını</w:t>
      </w:r>
      <w:r w:rsidRPr="00C84A66">
        <w:rPr>
          <w:sz w:val="22"/>
          <w:szCs w:val="22"/>
          <w:lang w:val="az-Cyrl-AZ" w:bidi="fa-IR"/>
        </w:rPr>
        <w:t xml:space="preserve"> </w:t>
      </w:r>
      <w:r w:rsidRPr="0078169E">
        <w:rPr>
          <w:sz w:val="22"/>
          <w:szCs w:val="22"/>
          <w:lang w:val="az-Latn-AZ" w:bidi="fa-IR"/>
        </w:rPr>
        <w:t>içirlər</w:t>
      </w:r>
      <w:r w:rsidRPr="00C84A66">
        <w:rPr>
          <w:sz w:val="22"/>
          <w:szCs w:val="22"/>
          <w:lang w:val="az-Cyrl-AZ" w:bidi="fa-IR"/>
        </w:rPr>
        <w:t xml:space="preserve">! </w:t>
      </w:r>
      <w:r w:rsidRPr="0078169E">
        <w:rPr>
          <w:sz w:val="22"/>
          <w:szCs w:val="22"/>
          <w:lang w:val="az-Latn-AZ" w:bidi="fa-IR"/>
        </w:rPr>
        <w:t>Gözləri</w:t>
      </w:r>
      <w:r w:rsidRPr="00C84A66">
        <w:rPr>
          <w:sz w:val="22"/>
          <w:szCs w:val="22"/>
          <w:lang w:val="az-Cyrl-AZ" w:bidi="fa-IR"/>
        </w:rPr>
        <w:t xml:space="preserve"> </w:t>
      </w:r>
      <w:r w:rsidRPr="0078169E">
        <w:rPr>
          <w:sz w:val="22"/>
          <w:szCs w:val="22"/>
          <w:lang w:val="az-Latn-AZ" w:bidi="fa-IR"/>
        </w:rPr>
        <w:t>önündan</w:t>
      </w:r>
      <w:r w:rsidRPr="00C84A66">
        <w:rPr>
          <w:sz w:val="22"/>
          <w:szCs w:val="22"/>
          <w:lang w:val="az-Cyrl-AZ" w:bidi="fa-IR"/>
        </w:rPr>
        <w:t xml:space="preserve"> </w:t>
      </w:r>
      <w:r w:rsidRPr="0078169E">
        <w:rPr>
          <w:sz w:val="22"/>
          <w:szCs w:val="22"/>
          <w:lang w:val="az-Latn-AZ" w:bidi="fa-IR"/>
        </w:rPr>
        <w:t>pərdə</w:t>
      </w:r>
      <w:r w:rsidRPr="00C84A66">
        <w:rPr>
          <w:sz w:val="22"/>
          <w:szCs w:val="22"/>
          <w:lang w:val="az-Cyrl-AZ" w:bidi="fa-IR"/>
        </w:rPr>
        <w:t xml:space="preserve"> </w:t>
      </w:r>
      <w:r w:rsidRPr="0078169E">
        <w:rPr>
          <w:sz w:val="22"/>
          <w:szCs w:val="22"/>
          <w:lang w:val="az-Latn-AZ" w:bidi="fa-IR"/>
        </w:rPr>
        <w:t>düşüb</w:t>
      </w:r>
      <w:r w:rsidRPr="00C84A66">
        <w:rPr>
          <w:sz w:val="22"/>
          <w:szCs w:val="22"/>
          <w:lang w:val="az-Cyrl-AZ" w:bidi="fa-IR"/>
        </w:rPr>
        <w:t xml:space="preserve">, </w:t>
      </w:r>
      <w:r w:rsidRPr="0078169E">
        <w:rPr>
          <w:sz w:val="22"/>
          <w:szCs w:val="22"/>
          <w:lang w:val="az-Latn-AZ" w:bidi="fa-IR"/>
        </w:rPr>
        <w:t>şəkk</w:t>
      </w:r>
      <w:r w:rsidRPr="00C84A66">
        <w:rPr>
          <w:sz w:val="22"/>
          <w:szCs w:val="22"/>
          <w:lang w:val="az-Cyrl-AZ" w:bidi="fa-IR"/>
        </w:rPr>
        <w:t xml:space="preserve"> </w:t>
      </w:r>
      <w:r w:rsidRPr="0078169E">
        <w:rPr>
          <w:sz w:val="22"/>
          <w:szCs w:val="22"/>
          <w:lang w:val="az-Latn-AZ" w:bidi="fa-IR"/>
        </w:rPr>
        <w:t>və</w:t>
      </w:r>
      <w:r w:rsidRPr="00C84A66">
        <w:rPr>
          <w:sz w:val="22"/>
          <w:szCs w:val="22"/>
          <w:lang w:val="az-Cyrl-AZ" w:bidi="fa-IR"/>
        </w:rPr>
        <w:t xml:space="preserve"> </w:t>
      </w:r>
      <w:r w:rsidRPr="0078169E">
        <w:rPr>
          <w:sz w:val="22"/>
          <w:szCs w:val="22"/>
          <w:lang w:val="az-Latn-AZ" w:bidi="fa-IR"/>
        </w:rPr>
        <w:t>şübhə</w:t>
      </w:r>
      <w:r w:rsidRPr="00C84A66">
        <w:rPr>
          <w:sz w:val="22"/>
          <w:szCs w:val="22"/>
          <w:lang w:val="az-Cyrl-AZ" w:bidi="fa-IR"/>
        </w:rPr>
        <w:t xml:space="preserve"> </w:t>
      </w:r>
      <w:r w:rsidRPr="0078169E">
        <w:rPr>
          <w:sz w:val="22"/>
          <w:szCs w:val="22"/>
          <w:lang w:val="az-Latn-AZ" w:bidi="fa-IR"/>
        </w:rPr>
        <w:t>zülməti</w:t>
      </w:r>
      <w:r w:rsidRPr="00C84A66">
        <w:rPr>
          <w:sz w:val="22"/>
          <w:szCs w:val="22"/>
          <w:lang w:val="az-Cyrl-AZ" w:bidi="fa-IR"/>
        </w:rPr>
        <w:t xml:space="preserve"> </w:t>
      </w:r>
      <w:r w:rsidRPr="0078169E">
        <w:rPr>
          <w:sz w:val="22"/>
          <w:szCs w:val="22"/>
          <w:lang w:val="az-Latn-AZ" w:bidi="fa-IR"/>
        </w:rPr>
        <w:t>batinindən</w:t>
      </w:r>
      <w:r w:rsidRPr="00C84A66">
        <w:rPr>
          <w:sz w:val="22"/>
          <w:szCs w:val="22"/>
          <w:lang w:val="az-Cyrl-AZ" w:bidi="fa-IR"/>
        </w:rPr>
        <w:t xml:space="preserve"> </w:t>
      </w:r>
      <w:r w:rsidRPr="0078169E">
        <w:rPr>
          <w:sz w:val="22"/>
          <w:szCs w:val="22"/>
          <w:lang w:val="az-Latn-AZ" w:bidi="fa-IR"/>
        </w:rPr>
        <w:t>gedib</w:t>
      </w:r>
      <w:r w:rsidRPr="00C84A66">
        <w:rPr>
          <w:sz w:val="22"/>
          <w:szCs w:val="22"/>
          <w:lang w:val="az-Cyrl-AZ" w:bidi="fa-IR"/>
        </w:rPr>
        <w:t xml:space="preserve">, </w:t>
      </w:r>
      <w:r w:rsidRPr="0078169E">
        <w:rPr>
          <w:sz w:val="22"/>
          <w:szCs w:val="22"/>
          <w:lang w:val="az-Latn-AZ" w:bidi="fa-IR"/>
        </w:rPr>
        <w:t>iki</w:t>
      </w:r>
      <w:r w:rsidRPr="00C84A66">
        <w:rPr>
          <w:sz w:val="22"/>
          <w:szCs w:val="22"/>
          <w:lang w:val="az-Cyrl-AZ" w:bidi="fa-IR"/>
        </w:rPr>
        <w:t xml:space="preserve"> </w:t>
      </w:r>
      <w:r w:rsidRPr="0078169E">
        <w:rPr>
          <w:sz w:val="22"/>
          <w:szCs w:val="22"/>
          <w:lang w:val="az-Latn-AZ" w:bidi="fa-IR"/>
        </w:rPr>
        <w:t>dilli</w:t>
      </w:r>
      <w:r w:rsidRPr="00C84A66">
        <w:rPr>
          <w:sz w:val="22"/>
          <w:szCs w:val="22"/>
          <w:lang w:val="az-Cyrl-AZ" w:bidi="fa-IR"/>
        </w:rPr>
        <w:t xml:space="preserve"> </w:t>
      </w:r>
      <w:r w:rsidRPr="0078169E">
        <w:rPr>
          <w:sz w:val="22"/>
          <w:szCs w:val="22"/>
          <w:lang w:val="az-Latn-AZ" w:bidi="fa-IR"/>
        </w:rPr>
        <w:t>olmaq</w:t>
      </w:r>
      <w:r w:rsidRPr="00C84A66">
        <w:rPr>
          <w:sz w:val="22"/>
          <w:szCs w:val="22"/>
          <w:lang w:val="az-Cyrl-AZ" w:bidi="fa-IR"/>
        </w:rPr>
        <w:t xml:space="preserve"> </w:t>
      </w:r>
      <w:r w:rsidRPr="0078169E">
        <w:rPr>
          <w:sz w:val="22"/>
          <w:szCs w:val="22"/>
          <w:lang w:val="az-Latn-AZ" w:bidi="fa-IR"/>
        </w:rPr>
        <w:t>və</w:t>
      </w:r>
      <w:r w:rsidRPr="00C84A66">
        <w:rPr>
          <w:sz w:val="22"/>
          <w:szCs w:val="22"/>
          <w:lang w:val="az-Cyrl-AZ" w:bidi="fa-IR"/>
        </w:rPr>
        <w:t xml:space="preserve"> </w:t>
      </w:r>
      <w:r w:rsidRPr="0078169E">
        <w:rPr>
          <w:sz w:val="22"/>
          <w:szCs w:val="22"/>
          <w:lang w:val="az-Latn-AZ" w:bidi="fa-IR"/>
        </w:rPr>
        <w:t>batil</w:t>
      </w:r>
      <w:r w:rsidRPr="00C84A66">
        <w:rPr>
          <w:sz w:val="22"/>
          <w:szCs w:val="22"/>
          <w:lang w:val="az-Cyrl-AZ" w:bidi="fa-IR"/>
        </w:rPr>
        <w:t xml:space="preserve"> </w:t>
      </w:r>
      <w:r w:rsidRPr="0078169E">
        <w:rPr>
          <w:sz w:val="22"/>
          <w:szCs w:val="22"/>
          <w:lang w:val="az-Latn-AZ" w:bidi="fa-IR"/>
        </w:rPr>
        <w:t>xəyalardan</w:t>
      </w:r>
      <w:r w:rsidRPr="00C84A66">
        <w:rPr>
          <w:sz w:val="22"/>
          <w:szCs w:val="22"/>
          <w:lang w:val="az-Cyrl-AZ" w:bidi="fa-IR"/>
        </w:rPr>
        <w:t xml:space="preserve"> </w:t>
      </w:r>
      <w:r w:rsidRPr="0078169E">
        <w:rPr>
          <w:sz w:val="22"/>
          <w:szCs w:val="22"/>
          <w:lang w:val="az-Latn-AZ" w:bidi="fa-IR"/>
        </w:rPr>
        <w:t>qəlbləri</w:t>
      </w:r>
      <w:r w:rsidRPr="00C84A66">
        <w:rPr>
          <w:sz w:val="22"/>
          <w:szCs w:val="22"/>
          <w:lang w:val="az-Cyrl-AZ" w:bidi="fa-IR"/>
        </w:rPr>
        <w:t xml:space="preserve"> </w:t>
      </w:r>
      <w:r w:rsidRPr="0078169E">
        <w:rPr>
          <w:sz w:val="22"/>
          <w:szCs w:val="22"/>
          <w:lang w:val="az-Latn-AZ" w:bidi="fa-IR"/>
        </w:rPr>
        <w:t>pak</w:t>
      </w:r>
      <w:r w:rsidRPr="00C84A66">
        <w:rPr>
          <w:sz w:val="22"/>
          <w:szCs w:val="22"/>
          <w:lang w:val="az-Cyrl-AZ" w:bidi="fa-IR"/>
        </w:rPr>
        <w:t xml:space="preserve">, </w:t>
      </w:r>
      <w:r w:rsidRPr="0078169E">
        <w:rPr>
          <w:sz w:val="22"/>
          <w:szCs w:val="22"/>
          <w:lang w:val="az-Latn-AZ" w:bidi="fa-IR"/>
        </w:rPr>
        <w:t>qəlb</w:t>
      </w:r>
      <w:r w:rsidRPr="00C84A66">
        <w:rPr>
          <w:sz w:val="22"/>
          <w:szCs w:val="22"/>
          <w:lang w:val="az-Cyrl-AZ" w:bidi="fa-IR"/>
        </w:rPr>
        <w:t xml:space="preserve"> </w:t>
      </w:r>
      <w:r w:rsidRPr="0078169E">
        <w:rPr>
          <w:sz w:val="22"/>
          <w:szCs w:val="22"/>
          <w:lang w:val="az-Latn-AZ" w:bidi="fa-IR"/>
        </w:rPr>
        <w:t>genişliyi</w:t>
      </w:r>
      <w:r w:rsidRPr="00C84A66">
        <w:rPr>
          <w:sz w:val="22"/>
          <w:szCs w:val="22"/>
          <w:lang w:val="az-Cyrl-AZ" w:bidi="fa-IR"/>
        </w:rPr>
        <w:t xml:space="preserve"> </w:t>
      </w:r>
      <w:r w:rsidRPr="0078169E">
        <w:rPr>
          <w:sz w:val="22"/>
          <w:szCs w:val="22"/>
          <w:lang w:val="az-Latn-AZ" w:bidi="fa-IR"/>
        </w:rPr>
        <w:t>mərifətində</w:t>
      </w:r>
      <w:r w:rsidRPr="00C84A66">
        <w:rPr>
          <w:sz w:val="22"/>
          <w:szCs w:val="22"/>
          <w:lang w:val="az-Cyrl-AZ" w:bidi="fa-IR"/>
        </w:rPr>
        <w:t xml:space="preserve"> </w:t>
      </w:r>
      <w:r w:rsidRPr="0078169E">
        <w:rPr>
          <w:sz w:val="22"/>
          <w:szCs w:val="22"/>
          <w:lang w:val="az-Latn-AZ" w:bidi="fa-IR"/>
        </w:rPr>
        <w:t>möhkəm</w:t>
      </w:r>
      <w:r w:rsidRPr="00C84A66">
        <w:rPr>
          <w:sz w:val="22"/>
          <w:szCs w:val="22"/>
          <w:lang w:val="az-Cyrl-AZ" w:bidi="fa-IR"/>
        </w:rPr>
        <w:t xml:space="preserve"> </w:t>
      </w:r>
      <w:r w:rsidRPr="0078169E">
        <w:rPr>
          <w:sz w:val="22"/>
          <w:szCs w:val="22"/>
          <w:lang w:val="az-Latn-AZ" w:bidi="fa-IR"/>
        </w:rPr>
        <w:t>və</w:t>
      </w:r>
      <w:r w:rsidRPr="00C84A66">
        <w:rPr>
          <w:sz w:val="22"/>
          <w:szCs w:val="22"/>
          <w:lang w:val="az-Cyrl-AZ" w:bidi="fa-IR"/>
        </w:rPr>
        <w:t xml:space="preserve"> </w:t>
      </w:r>
      <w:r w:rsidRPr="0078169E">
        <w:rPr>
          <w:sz w:val="22"/>
          <w:szCs w:val="22"/>
          <w:lang w:val="az-Latn-AZ" w:bidi="fa-IR"/>
        </w:rPr>
        <w:t>nəzəri</w:t>
      </w:r>
      <w:r w:rsidRPr="00C84A66">
        <w:rPr>
          <w:sz w:val="22"/>
          <w:szCs w:val="22"/>
          <w:lang w:val="az-Cyrl-AZ" w:bidi="fa-IR"/>
        </w:rPr>
        <w:t xml:space="preserve"> </w:t>
      </w:r>
      <w:r w:rsidRPr="0078169E">
        <w:rPr>
          <w:sz w:val="22"/>
          <w:szCs w:val="22"/>
          <w:lang w:val="az-Latn-AZ" w:bidi="fa-IR"/>
        </w:rPr>
        <w:t>geniş</w:t>
      </w:r>
      <w:r w:rsidRPr="00C84A66">
        <w:rPr>
          <w:sz w:val="22"/>
          <w:szCs w:val="22"/>
          <w:lang w:val="az-Cyrl-AZ" w:bidi="fa-IR"/>
        </w:rPr>
        <w:t xml:space="preserve"> </w:t>
      </w:r>
      <w:r w:rsidRPr="0078169E">
        <w:rPr>
          <w:sz w:val="22"/>
          <w:szCs w:val="22"/>
          <w:lang w:val="az-Latn-AZ" w:bidi="fa-IR"/>
        </w:rPr>
        <w:t>halda</w:t>
      </w:r>
      <w:r w:rsidRPr="00C84A66">
        <w:rPr>
          <w:sz w:val="22"/>
          <w:szCs w:val="22"/>
          <w:lang w:val="az-Cyrl-AZ" w:bidi="fa-IR"/>
        </w:rPr>
        <w:t xml:space="preserve"> </w:t>
      </w:r>
      <w:r w:rsidRPr="0078169E">
        <w:rPr>
          <w:sz w:val="22"/>
          <w:szCs w:val="22"/>
          <w:lang w:val="az-Latn-AZ" w:bidi="fa-IR"/>
        </w:rPr>
        <w:t>dargahına</w:t>
      </w:r>
      <w:r w:rsidRPr="00C84A66">
        <w:rPr>
          <w:sz w:val="22"/>
          <w:szCs w:val="22"/>
          <w:lang w:val="az-Cyrl-AZ" w:bidi="fa-IR"/>
        </w:rPr>
        <w:t xml:space="preserve"> </w:t>
      </w:r>
      <w:r w:rsidRPr="0078169E">
        <w:rPr>
          <w:sz w:val="22"/>
          <w:szCs w:val="22"/>
          <w:lang w:val="az-Latn-AZ" w:bidi="fa-IR"/>
        </w:rPr>
        <w:t>gəliblər</w:t>
      </w:r>
      <w:r w:rsidRPr="004518B6">
        <w:rPr>
          <w:sz w:val="22"/>
          <w:szCs w:val="22"/>
          <w:lang w:val="az-Cyrl-AZ" w:bidi="fa-IR"/>
        </w:rPr>
        <w:t>!</w:t>
      </w:r>
    </w:p>
    <w:p w14:paraId="603A7EB1" w14:textId="77777777" w:rsidR="0064286B" w:rsidRPr="00C8413A" w:rsidRDefault="0064286B" w:rsidP="0064286B">
      <w:pPr>
        <w:jc w:val="both"/>
        <w:rPr>
          <w:sz w:val="22"/>
          <w:szCs w:val="22"/>
          <w:lang w:val="az-Cyrl-AZ"/>
        </w:rPr>
      </w:pPr>
    </w:p>
  </w:footnote>
  <w:footnote w:id="152">
    <w:p w14:paraId="3F1B3AD2" w14:textId="77777777" w:rsidR="0064286B" w:rsidRPr="00A73860" w:rsidRDefault="0064286B" w:rsidP="0064286B">
      <w:pPr>
        <w:jc w:val="both"/>
        <w:rPr>
          <w:rFonts w:cs="Simplified Arabic"/>
          <w:sz w:val="22"/>
          <w:szCs w:val="22"/>
          <w:lang w:val="az-Cyrl-AZ" w:bidi="fa-IR"/>
        </w:rPr>
      </w:pPr>
      <w:r>
        <w:rPr>
          <w:rStyle w:val="FootnoteReference"/>
        </w:rPr>
        <w:footnoteRef/>
      </w:r>
      <w:r w:rsidRPr="0078169E">
        <w:rPr>
          <w:sz w:val="22"/>
          <w:szCs w:val="22"/>
          <w:lang w:val="az-Latn-AZ" w:bidi="fa-IR"/>
        </w:rPr>
        <w:t>Səadətə</w:t>
      </w:r>
      <w:r w:rsidRPr="00C8413A">
        <w:rPr>
          <w:sz w:val="22"/>
          <w:szCs w:val="22"/>
          <w:lang w:val="az-Cyrl-AZ" w:bidi="fa-IR"/>
        </w:rPr>
        <w:t xml:space="preserve"> </w:t>
      </w:r>
      <w:r w:rsidRPr="0078169E">
        <w:rPr>
          <w:sz w:val="22"/>
          <w:szCs w:val="22"/>
          <w:lang w:val="az-Latn-AZ" w:bidi="fa-IR"/>
        </w:rPr>
        <w:t>yetişməkdə</w:t>
      </w:r>
      <w:r w:rsidRPr="00C8413A">
        <w:rPr>
          <w:sz w:val="22"/>
          <w:szCs w:val="22"/>
          <w:lang w:val="az-Cyrl-AZ" w:bidi="fa-IR"/>
        </w:rPr>
        <w:t xml:space="preserve"> </w:t>
      </w:r>
      <w:r w:rsidRPr="0078169E">
        <w:rPr>
          <w:sz w:val="22"/>
          <w:szCs w:val="22"/>
          <w:lang w:val="az-Latn-AZ" w:bidi="fa-IR"/>
        </w:rPr>
        <w:t>öndə</w:t>
      </w:r>
      <w:r w:rsidRPr="00C8413A">
        <w:rPr>
          <w:sz w:val="22"/>
          <w:szCs w:val="22"/>
          <w:lang w:val="az-Cyrl-AZ" w:bidi="fa-IR"/>
        </w:rPr>
        <w:t xml:space="preserve"> </w:t>
      </w:r>
      <w:r w:rsidRPr="0078169E">
        <w:rPr>
          <w:sz w:val="22"/>
          <w:szCs w:val="22"/>
          <w:lang w:val="az-Latn-AZ" w:bidi="fa-IR"/>
        </w:rPr>
        <w:t>gedir</w:t>
      </w:r>
      <w:r w:rsidRPr="00C8413A">
        <w:rPr>
          <w:sz w:val="22"/>
          <w:szCs w:val="22"/>
          <w:lang w:val="az-Cyrl-AZ" w:bidi="fa-IR"/>
        </w:rPr>
        <w:t xml:space="preserve">, </w:t>
      </w:r>
      <w:r w:rsidRPr="0078169E">
        <w:rPr>
          <w:sz w:val="22"/>
          <w:szCs w:val="22"/>
          <w:lang w:val="az-Latn-AZ" w:bidi="fa-IR"/>
        </w:rPr>
        <w:t>zöhd</w:t>
      </w:r>
      <w:r w:rsidRPr="00C8413A">
        <w:rPr>
          <w:sz w:val="22"/>
          <w:szCs w:val="22"/>
          <w:lang w:val="az-Cyrl-AZ" w:bidi="fa-IR"/>
        </w:rPr>
        <w:t xml:space="preserve"> </w:t>
      </w:r>
      <w:r w:rsidRPr="0078169E">
        <w:rPr>
          <w:sz w:val="22"/>
          <w:szCs w:val="22"/>
          <w:lang w:val="az-Latn-AZ" w:bidi="fa-IR"/>
        </w:rPr>
        <w:t>və</w:t>
      </w:r>
      <w:r w:rsidRPr="00C8413A">
        <w:rPr>
          <w:sz w:val="22"/>
          <w:szCs w:val="22"/>
          <w:lang w:val="az-Cyrl-AZ" w:bidi="fa-IR"/>
        </w:rPr>
        <w:t xml:space="preserve"> </w:t>
      </w:r>
      <w:r w:rsidRPr="0078169E">
        <w:rPr>
          <w:sz w:val="22"/>
          <w:szCs w:val="22"/>
          <w:lang w:val="az-Latn-AZ" w:bidi="fa-IR"/>
        </w:rPr>
        <w:t>ali</w:t>
      </w:r>
      <w:r w:rsidRPr="00C8413A">
        <w:rPr>
          <w:sz w:val="22"/>
          <w:szCs w:val="22"/>
          <w:lang w:val="az-Cyrl-AZ" w:bidi="fa-IR"/>
        </w:rPr>
        <w:t xml:space="preserve"> </w:t>
      </w:r>
      <w:r w:rsidRPr="0078169E">
        <w:rPr>
          <w:sz w:val="22"/>
          <w:szCs w:val="22"/>
          <w:lang w:val="az-Latn-AZ" w:bidi="fa-IR"/>
        </w:rPr>
        <w:t>niyyət</w:t>
      </w:r>
      <w:r w:rsidRPr="00C8413A">
        <w:rPr>
          <w:sz w:val="22"/>
          <w:szCs w:val="22"/>
          <w:lang w:val="az-Cyrl-AZ" w:bidi="fa-IR"/>
        </w:rPr>
        <w:t xml:space="preserve"> </w:t>
      </w:r>
      <w:r w:rsidRPr="0078169E">
        <w:rPr>
          <w:sz w:val="22"/>
          <w:szCs w:val="22"/>
          <w:lang w:val="az-Latn-AZ" w:bidi="fa-IR"/>
        </w:rPr>
        <w:t>məqamına</w:t>
      </w:r>
      <w:r w:rsidRPr="00C8413A">
        <w:rPr>
          <w:sz w:val="22"/>
          <w:szCs w:val="22"/>
          <w:lang w:val="az-Cyrl-AZ" w:bidi="fa-IR"/>
        </w:rPr>
        <w:t xml:space="preserve"> </w:t>
      </w:r>
      <w:r w:rsidRPr="0078169E">
        <w:rPr>
          <w:sz w:val="22"/>
          <w:szCs w:val="22"/>
          <w:lang w:val="az-Latn-AZ" w:bidi="fa-IR"/>
        </w:rPr>
        <w:t>yetişiblər</w:t>
      </w:r>
      <w:r w:rsidRPr="00C8413A">
        <w:rPr>
          <w:sz w:val="22"/>
          <w:szCs w:val="22"/>
          <w:lang w:val="az-Cyrl-AZ" w:bidi="fa-IR"/>
        </w:rPr>
        <w:t xml:space="preserve">!  </w:t>
      </w:r>
      <w:r w:rsidRPr="0078169E">
        <w:rPr>
          <w:sz w:val="22"/>
          <w:szCs w:val="22"/>
          <w:lang w:val="az-Latn-AZ" w:bidi="fa-IR"/>
        </w:rPr>
        <w:t>Haqqa</w:t>
      </w:r>
      <w:r w:rsidRPr="00C8413A">
        <w:rPr>
          <w:sz w:val="22"/>
          <w:szCs w:val="22"/>
          <w:lang w:val="az-Cyrl-AZ" w:bidi="fa-IR"/>
        </w:rPr>
        <w:t xml:space="preserve"> </w:t>
      </w:r>
      <w:r w:rsidRPr="0078169E">
        <w:rPr>
          <w:sz w:val="22"/>
          <w:szCs w:val="22"/>
          <w:lang w:val="az-Latn-AZ" w:bidi="fa-IR"/>
        </w:rPr>
        <w:t>itaət</w:t>
      </w:r>
      <w:r w:rsidRPr="00C8413A">
        <w:rPr>
          <w:sz w:val="22"/>
          <w:szCs w:val="22"/>
          <w:lang w:val="az-Cyrl-AZ" w:bidi="fa-IR"/>
        </w:rPr>
        <w:t xml:space="preserve"> </w:t>
      </w:r>
      <w:r w:rsidRPr="0078169E">
        <w:rPr>
          <w:sz w:val="22"/>
          <w:szCs w:val="22"/>
          <w:lang w:val="az-Latn-AZ" w:bidi="fa-IR"/>
        </w:rPr>
        <w:t>çayından</w:t>
      </w:r>
      <w:r w:rsidRPr="00C8413A">
        <w:rPr>
          <w:sz w:val="22"/>
          <w:szCs w:val="22"/>
          <w:lang w:val="az-Cyrl-AZ" w:bidi="fa-IR"/>
        </w:rPr>
        <w:t xml:space="preserve"> </w:t>
      </w:r>
      <w:r w:rsidRPr="0078169E">
        <w:rPr>
          <w:sz w:val="22"/>
          <w:szCs w:val="22"/>
          <w:lang w:val="az-Latn-AZ" w:bidi="fa-IR"/>
        </w:rPr>
        <w:t>şirin</w:t>
      </w:r>
      <w:r w:rsidRPr="00C8413A">
        <w:rPr>
          <w:sz w:val="22"/>
          <w:szCs w:val="22"/>
          <w:lang w:val="az-Cyrl-AZ" w:bidi="fa-IR"/>
        </w:rPr>
        <w:t xml:space="preserve"> </w:t>
      </w:r>
      <w:r w:rsidRPr="0078169E">
        <w:rPr>
          <w:sz w:val="22"/>
          <w:szCs w:val="22"/>
          <w:lang w:val="az-Latn-AZ" w:bidi="fa-IR"/>
        </w:rPr>
        <w:t>su</w:t>
      </w:r>
      <w:r w:rsidRPr="00C8413A">
        <w:rPr>
          <w:sz w:val="22"/>
          <w:szCs w:val="22"/>
          <w:lang w:val="az-Cyrl-AZ" w:bidi="fa-IR"/>
        </w:rPr>
        <w:t xml:space="preserve"> </w:t>
      </w:r>
      <w:r w:rsidRPr="0078169E">
        <w:rPr>
          <w:sz w:val="22"/>
          <w:szCs w:val="22"/>
          <w:lang w:val="az-Latn-AZ" w:bidi="fa-IR"/>
        </w:rPr>
        <w:t>içiblər</w:t>
      </w:r>
      <w:r w:rsidRPr="00C8413A">
        <w:rPr>
          <w:sz w:val="22"/>
          <w:szCs w:val="22"/>
          <w:lang w:val="az-Cyrl-AZ" w:bidi="fa-IR"/>
        </w:rPr>
        <w:t xml:space="preserve">! </w:t>
      </w:r>
      <w:r w:rsidRPr="0078169E">
        <w:rPr>
          <w:sz w:val="22"/>
          <w:szCs w:val="22"/>
          <w:lang w:val="az-Latn-AZ" w:bidi="fa-IR"/>
        </w:rPr>
        <w:t>Allahla</w:t>
      </w:r>
      <w:r w:rsidRPr="00C8413A">
        <w:rPr>
          <w:sz w:val="22"/>
          <w:szCs w:val="22"/>
          <w:lang w:val="az-Cyrl-AZ" w:bidi="fa-IR"/>
        </w:rPr>
        <w:t xml:space="preserve"> </w:t>
      </w:r>
      <w:r w:rsidRPr="0078169E">
        <w:rPr>
          <w:sz w:val="22"/>
          <w:szCs w:val="22"/>
          <w:lang w:val="az-Latn-AZ" w:bidi="fa-IR"/>
        </w:rPr>
        <w:t>rabitədə</w:t>
      </w:r>
      <w:r w:rsidRPr="00C8413A">
        <w:rPr>
          <w:sz w:val="22"/>
          <w:szCs w:val="22"/>
          <w:lang w:val="az-Cyrl-AZ" w:bidi="fa-IR"/>
        </w:rPr>
        <w:t xml:space="preserve"> </w:t>
      </w:r>
      <w:r w:rsidRPr="0078169E">
        <w:rPr>
          <w:sz w:val="22"/>
          <w:szCs w:val="22"/>
          <w:lang w:val="az-Latn-AZ" w:bidi="fa-IR"/>
        </w:rPr>
        <w:t>yolları</w:t>
      </w:r>
      <w:r w:rsidRPr="00C8413A">
        <w:rPr>
          <w:sz w:val="22"/>
          <w:szCs w:val="22"/>
          <w:lang w:val="az-Cyrl-AZ" w:bidi="fa-IR"/>
        </w:rPr>
        <w:t xml:space="preserve"> </w:t>
      </w:r>
      <w:r w:rsidRPr="0078169E">
        <w:rPr>
          <w:sz w:val="22"/>
          <w:szCs w:val="22"/>
          <w:lang w:val="az-Latn-AZ" w:bidi="fa-IR"/>
        </w:rPr>
        <w:t>yaxşı</w:t>
      </w:r>
      <w:r w:rsidRPr="00C8413A">
        <w:rPr>
          <w:sz w:val="22"/>
          <w:szCs w:val="22"/>
          <w:lang w:val="az-Cyrl-AZ" w:bidi="fa-IR"/>
        </w:rPr>
        <w:t xml:space="preserve">, </w:t>
      </w:r>
      <w:r w:rsidRPr="0078169E">
        <w:rPr>
          <w:sz w:val="22"/>
          <w:szCs w:val="22"/>
          <w:lang w:val="az-Latn-AZ" w:bidi="fa-IR"/>
        </w:rPr>
        <w:t>arxayın</w:t>
      </w:r>
      <w:r w:rsidRPr="00C8413A">
        <w:rPr>
          <w:sz w:val="22"/>
          <w:szCs w:val="22"/>
          <w:lang w:val="az-Cyrl-AZ" w:bidi="fa-IR"/>
        </w:rPr>
        <w:t xml:space="preserve">, </w:t>
      </w:r>
      <w:r w:rsidRPr="0078169E">
        <w:rPr>
          <w:sz w:val="22"/>
          <w:szCs w:val="22"/>
          <w:lang w:val="az-Latn-AZ" w:bidi="fa-IR"/>
        </w:rPr>
        <w:t>Allahdan</w:t>
      </w:r>
      <w:r w:rsidRPr="00C8413A">
        <w:rPr>
          <w:sz w:val="22"/>
          <w:szCs w:val="22"/>
          <w:lang w:val="az-Cyrl-AZ" w:bidi="fa-IR"/>
        </w:rPr>
        <w:t xml:space="preserve"> </w:t>
      </w:r>
      <w:r w:rsidRPr="0078169E">
        <w:rPr>
          <w:sz w:val="22"/>
          <w:szCs w:val="22"/>
          <w:lang w:val="az-Latn-AZ" w:bidi="fa-IR"/>
        </w:rPr>
        <w:t>qorxan</w:t>
      </w:r>
      <w:r w:rsidRPr="00C8413A">
        <w:rPr>
          <w:sz w:val="22"/>
          <w:szCs w:val="22"/>
          <w:lang w:val="az-Cyrl-AZ" w:bidi="fa-IR"/>
        </w:rPr>
        <w:t xml:space="preserve"> </w:t>
      </w:r>
      <w:r w:rsidRPr="0078169E">
        <w:rPr>
          <w:sz w:val="22"/>
          <w:szCs w:val="22"/>
          <w:lang w:val="az-Latn-AZ" w:bidi="fa-IR"/>
        </w:rPr>
        <w:t>və</w:t>
      </w:r>
      <w:r w:rsidRPr="00C8413A">
        <w:rPr>
          <w:sz w:val="22"/>
          <w:szCs w:val="22"/>
          <w:lang w:val="az-Cyrl-AZ" w:bidi="fa-IR"/>
        </w:rPr>
        <w:t xml:space="preserve"> </w:t>
      </w:r>
      <w:r w:rsidRPr="0078169E">
        <w:rPr>
          <w:sz w:val="22"/>
          <w:szCs w:val="22"/>
          <w:lang w:val="az-Latn-AZ" w:bidi="fa-IR"/>
        </w:rPr>
        <w:t>hərasan</w:t>
      </w:r>
      <w:r w:rsidRPr="00C8413A">
        <w:rPr>
          <w:sz w:val="22"/>
          <w:szCs w:val="22"/>
          <w:lang w:val="az-Cyrl-AZ" w:bidi="fa-IR"/>
        </w:rPr>
        <w:t xml:space="preserve">, </w:t>
      </w:r>
      <w:r w:rsidRPr="0078169E">
        <w:rPr>
          <w:sz w:val="22"/>
          <w:szCs w:val="22"/>
          <w:lang w:val="az-Latn-AZ" w:bidi="fa-IR"/>
        </w:rPr>
        <w:t>aləmlərin</w:t>
      </w:r>
      <w:r w:rsidRPr="00C8413A">
        <w:rPr>
          <w:sz w:val="22"/>
          <w:szCs w:val="22"/>
          <w:lang w:val="az-Cyrl-AZ" w:bidi="fa-IR"/>
        </w:rPr>
        <w:t xml:space="preserve"> </w:t>
      </w:r>
      <w:r w:rsidRPr="0078169E">
        <w:rPr>
          <w:sz w:val="22"/>
          <w:szCs w:val="22"/>
          <w:lang w:val="az-Latn-AZ" w:bidi="fa-IR"/>
        </w:rPr>
        <w:t>Rəbbininə</w:t>
      </w:r>
      <w:r w:rsidRPr="00C8413A">
        <w:rPr>
          <w:sz w:val="22"/>
          <w:szCs w:val="22"/>
          <w:lang w:val="az-Cyrl-AZ" w:bidi="fa-IR"/>
        </w:rPr>
        <w:t xml:space="preserve"> </w:t>
      </w:r>
      <w:r w:rsidRPr="0078169E">
        <w:rPr>
          <w:sz w:val="22"/>
          <w:szCs w:val="22"/>
          <w:lang w:val="az-Latn-AZ" w:bidi="fa-IR"/>
        </w:rPr>
        <w:t>həmişə</w:t>
      </w:r>
      <w:r w:rsidRPr="00C8413A">
        <w:rPr>
          <w:sz w:val="22"/>
          <w:szCs w:val="22"/>
          <w:lang w:val="az-Cyrl-AZ" w:bidi="fa-IR"/>
        </w:rPr>
        <w:t xml:space="preserve"> </w:t>
      </w:r>
      <w:r w:rsidRPr="0078169E">
        <w:rPr>
          <w:sz w:val="22"/>
          <w:szCs w:val="22"/>
          <w:lang w:val="az-Latn-AZ" w:bidi="fa-IR"/>
        </w:rPr>
        <w:t>müraciət</w:t>
      </w:r>
      <w:r w:rsidRPr="00C8413A">
        <w:rPr>
          <w:sz w:val="22"/>
          <w:szCs w:val="22"/>
          <w:lang w:val="az-Cyrl-AZ" w:bidi="fa-IR"/>
        </w:rPr>
        <w:t xml:space="preserve"> </w:t>
      </w:r>
      <w:r w:rsidRPr="0078169E">
        <w:rPr>
          <w:sz w:val="22"/>
          <w:szCs w:val="22"/>
          <w:lang w:val="az-Latn-AZ" w:bidi="fa-IR"/>
        </w:rPr>
        <w:t>etdiyinə</w:t>
      </w:r>
      <w:r w:rsidRPr="00C8413A">
        <w:rPr>
          <w:sz w:val="22"/>
          <w:szCs w:val="22"/>
          <w:lang w:val="az-Cyrl-AZ" w:bidi="fa-IR"/>
        </w:rPr>
        <w:t xml:space="preserve"> </w:t>
      </w:r>
      <w:r w:rsidRPr="0078169E">
        <w:rPr>
          <w:sz w:val="22"/>
          <w:szCs w:val="22"/>
          <w:lang w:val="az-Latn-AZ" w:bidi="fa-IR"/>
        </w:rPr>
        <w:t>görə</w:t>
      </w:r>
      <w:r w:rsidRPr="00C8413A">
        <w:rPr>
          <w:sz w:val="22"/>
          <w:szCs w:val="22"/>
          <w:lang w:val="az-Cyrl-AZ" w:bidi="fa-IR"/>
        </w:rPr>
        <w:t xml:space="preserve"> </w:t>
      </w:r>
      <w:r w:rsidRPr="0078169E">
        <w:rPr>
          <w:sz w:val="22"/>
          <w:szCs w:val="22"/>
          <w:lang w:val="az-Latn-AZ" w:bidi="fa-IR"/>
        </w:rPr>
        <w:t>nəfsləri</w:t>
      </w:r>
      <w:r w:rsidRPr="00C8413A">
        <w:rPr>
          <w:sz w:val="22"/>
          <w:szCs w:val="22"/>
          <w:lang w:val="az-Cyrl-AZ" w:bidi="fa-IR"/>
        </w:rPr>
        <w:t xml:space="preserve"> </w:t>
      </w:r>
      <w:r w:rsidRPr="0078169E">
        <w:rPr>
          <w:sz w:val="22"/>
          <w:szCs w:val="22"/>
          <w:lang w:val="az-Latn-AZ" w:bidi="fa-IR"/>
        </w:rPr>
        <w:t>arxayınlaşmışdır</w:t>
      </w:r>
      <w:r w:rsidRPr="00C8413A">
        <w:rPr>
          <w:sz w:val="22"/>
          <w:szCs w:val="22"/>
          <w:lang w:val="az-Cyrl-AZ" w:bidi="fa-IR"/>
        </w:rPr>
        <w:t xml:space="preserve">! </w:t>
      </w:r>
      <w:r w:rsidRPr="0078169E">
        <w:rPr>
          <w:sz w:val="22"/>
          <w:szCs w:val="22"/>
          <w:lang w:val="az-Latn-AZ" w:bidi="fa-IR"/>
        </w:rPr>
        <w:t>Nicat</w:t>
      </w:r>
      <w:r w:rsidRPr="00C8413A">
        <w:rPr>
          <w:sz w:val="22"/>
          <w:szCs w:val="22"/>
          <w:lang w:val="az-Cyrl-AZ" w:bidi="fa-IR"/>
        </w:rPr>
        <w:t xml:space="preserve"> </w:t>
      </w:r>
      <w:r w:rsidRPr="0078169E">
        <w:rPr>
          <w:sz w:val="22"/>
          <w:szCs w:val="22"/>
          <w:lang w:val="az-Latn-AZ" w:bidi="fa-IR"/>
        </w:rPr>
        <w:t>və</w:t>
      </w:r>
      <w:r w:rsidRPr="00C8413A">
        <w:rPr>
          <w:sz w:val="22"/>
          <w:szCs w:val="22"/>
          <w:lang w:val="az-Cyrl-AZ" w:bidi="fa-IR"/>
        </w:rPr>
        <w:t xml:space="preserve"> </w:t>
      </w:r>
      <w:r w:rsidRPr="0078169E">
        <w:rPr>
          <w:sz w:val="22"/>
          <w:szCs w:val="22"/>
          <w:lang w:val="az-Latn-AZ" w:bidi="fa-IR"/>
        </w:rPr>
        <w:t>feyz</w:t>
      </w:r>
      <w:r w:rsidRPr="00C8413A">
        <w:rPr>
          <w:sz w:val="22"/>
          <w:szCs w:val="22"/>
          <w:lang w:val="az-Cyrl-AZ" w:bidi="fa-IR"/>
        </w:rPr>
        <w:t xml:space="preserve"> </w:t>
      </w:r>
      <w:r w:rsidRPr="0078169E">
        <w:rPr>
          <w:sz w:val="22"/>
          <w:szCs w:val="22"/>
          <w:lang w:val="az-Latn-AZ" w:bidi="fa-IR"/>
        </w:rPr>
        <w:t>yolunda</w:t>
      </w:r>
      <w:r w:rsidRPr="00C8413A">
        <w:rPr>
          <w:sz w:val="22"/>
          <w:szCs w:val="22"/>
          <w:lang w:val="az-Cyrl-AZ" w:bidi="fa-IR"/>
        </w:rPr>
        <w:t xml:space="preserve"> </w:t>
      </w:r>
      <w:r w:rsidRPr="0078169E">
        <w:rPr>
          <w:sz w:val="22"/>
          <w:szCs w:val="22"/>
          <w:lang w:val="az-Latn-AZ" w:bidi="fa-IR"/>
        </w:rPr>
        <w:t>yəqtn</w:t>
      </w:r>
      <w:r w:rsidRPr="00C8413A">
        <w:rPr>
          <w:sz w:val="22"/>
          <w:szCs w:val="22"/>
          <w:lang w:val="az-Cyrl-AZ" w:bidi="fa-IR"/>
        </w:rPr>
        <w:t xml:space="preserve"> </w:t>
      </w:r>
      <w:r w:rsidRPr="0078169E">
        <w:rPr>
          <w:sz w:val="22"/>
          <w:szCs w:val="22"/>
          <w:lang w:val="az-Latn-AZ" w:bidi="fa-IR"/>
        </w:rPr>
        <w:t>mərtəbəsinə</w:t>
      </w:r>
      <w:r w:rsidRPr="00C8413A">
        <w:rPr>
          <w:sz w:val="22"/>
          <w:szCs w:val="22"/>
          <w:lang w:val="az-Cyrl-AZ" w:bidi="fa-IR"/>
        </w:rPr>
        <w:t xml:space="preserve"> </w:t>
      </w:r>
      <w:r w:rsidRPr="0078169E">
        <w:rPr>
          <w:sz w:val="22"/>
          <w:szCs w:val="22"/>
          <w:lang w:val="az-Latn-AZ" w:bidi="fa-IR"/>
        </w:rPr>
        <w:t>çatıb</w:t>
      </w:r>
      <w:r w:rsidRPr="00C8413A">
        <w:rPr>
          <w:sz w:val="22"/>
          <w:szCs w:val="22"/>
          <w:lang w:val="az-Cyrl-AZ" w:bidi="fa-IR"/>
        </w:rPr>
        <w:t xml:space="preserve">, </w:t>
      </w:r>
      <w:r w:rsidRPr="0078169E">
        <w:rPr>
          <w:sz w:val="22"/>
          <w:szCs w:val="22"/>
          <w:lang w:val="az-Latn-AZ" w:bidi="fa-IR"/>
        </w:rPr>
        <w:t>ruhları</w:t>
      </w:r>
      <w:r w:rsidRPr="00C8413A">
        <w:rPr>
          <w:sz w:val="22"/>
          <w:szCs w:val="22"/>
          <w:lang w:val="az-Cyrl-AZ" w:bidi="fa-IR"/>
        </w:rPr>
        <w:t xml:space="preserve"> </w:t>
      </w:r>
      <w:r w:rsidRPr="0078169E">
        <w:rPr>
          <w:sz w:val="22"/>
          <w:szCs w:val="22"/>
          <w:lang w:val="az-Latn-AZ" w:bidi="fa-IR"/>
        </w:rPr>
        <w:t>sevdikləri</w:t>
      </w:r>
      <w:r w:rsidRPr="00C8413A">
        <w:rPr>
          <w:sz w:val="22"/>
          <w:szCs w:val="22"/>
          <w:lang w:val="az-Cyrl-AZ" w:bidi="fa-IR"/>
        </w:rPr>
        <w:t xml:space="preserve"> </w:t>
      </w:r>
      <w:r w:rsidRPr="0078169E">
        <w:rPr>
          <w:sz w:val="22"/>
          <w:szCs w:val="22"/>
          <w:lang w:val="az-Latn-AZ" w:bidi="fa-IR"/>
        </w:rPr>
        <w:t>məhbublarına</w:t>
      </w:r>
      <w:r w:rsidRPr="00C8413A">
        <w:rPr>
          <w:sz w:val="22"/>
          <w:szCs w:val="22"/>
          <w:lang w:val="az-Cyrl-AZ" w:bidi="fa-IR"/>
        </w:rPr>
        <w:t xml:space="preserve"> </w:t>
      </w:r>
      <w:r w:rsidRPr="0078169E">
        <w:rPr>
          <w:sz w:val="22"/>
          <w:szCs w:val="22"/>
          <w:lang w:val="az-Latn-AZ" w:bidi="fa-IR"/>
        </w:rPr>
        <w:t>baxmaqla</w:t>
      </w:r>
      <w:r w:rsidRPr="00C8413A">
        <w:rPr>
          <w:sz w:val="22"/>
          <w:szCs w:val="22"/>
          <w:lang w:val="az-Cyrl-AZ" w:bidi="fa-IR"/>
        </w:rPr>
        <w:t xml:space="preserve"> </w:t>
      </w:r>
      <w:r w:rsidRPr="0078169E">
        <w:rPr>
          <w:sz w:val="22"/>
          <w:szCs w:val="22"/>
          <w:lang w:val="az-Latn-AZ" w:bidi="fa-IR"/>
        </w:rPr>
        <w:t>gözləri</w:t>
      </w:r>
      <w:r w:rsidRPr="00C8413A">
        <w:rPr>
          <w:sz w:val="22"/>
          <w:szCs w:val="22"/>
          <w:lang w:val="az-Cyrl-AZ" w:bidi="fa-IR"/>
        </w:rPr>
        <w:t xml:space="preserve"> </w:t>
      </w:r>
      <w:r w:rsidRPr="0078169E">
        <w:rPr>
          <w:sz w:val="22"/>
          <w:szCs w:val="22"/>
          <w:lang w:val="az-Latn-AZ" w:bidi="fa-IR"/>
        </w:rPr>
        <w:t>aydın</w:t>
      </w:r>
      <w:r w:rsidRPr="00C8413A">
        <w:rPr>
          <w:sz w:val="22"/>
          <w:szCs w:val="22"/>
          <w:lang w:val="az-Cyrl-AZ" w:bidi="fa-IR"/>
        </w:rPr>
        <w:t xml:space="preserve"> </w:t>
      </w:r>
      <w:r w:rsidRPr="0078169E">
        <w:rPr>
          <w:sz w:val="22"/>
          <w:szCs w:val="22"/>
          <w:lang w:val="az-Latn-AZ" w:bidi="fa-IR"/>
        </w:rPr>
        <w:t>və</w:t>
      </w:r>
      <w:r w:rsidRPr="00C8413A">
        <w:rPr>
          <w:sz w:val="22"/>
          <w:szCs w:val="22"/>
          <w:lang w:val="az-Cyrl-AZ" w:bidi="fa-IR"/>
        </w:rPr>
        <w:t xml:space="preserve"> </w:t>
      </w:r>
      <w:r w:rsidRPr="0078169E">
        <w:rPr>
          <w:sz w:val="22"/>
          <w:szCs w:val="22"/>
          <w:lang w:val="az-Latn-AZ" w:bidi="fa-IR"/>
        </w:rPr>
        <w:t>qəlbləri</w:t>
      </w:r>
      <w:r w:rsidRPr="00C8413A">
        <w:rPr>
          <w:sz w:val="22"/>
          <w:szCs w:val="22"/>
          <w:lang w:val="az-Cyrl-AZ" w:bidi="fa-IR"/>
        </w:rPr>
        <w:t xml:space="preserve"> </w:t>
      </w:r>
      <w:r w:rsidRPr="0078169E">
        <w:rPr>
          <w:sz w:val="22"/>
          <w:szCs w:val="22"/>
          <w:lang w:val="az-Latn-AZ" w:bidi="fa-IR"/>
        </w:rPr>
        <w:t>şaddır</w:t>
      </w:r>
      <w:r w:rsidRPr="00C8413A">
        <w:rPr>
          <w:sz w:val="22"/>
          <w:szCs w:val="22"/>
          <w:lang w:val="az-Cyrl-AZ" w:bidi="fa-IR"/>
        </w:rPr>
        <w:t xml:space="preserve">! </w:t>
      </w:r>
      <w:r w:rsidRPr="0078169E">
        <w:rPr>
          <w:sz w:val="22"/>
          <w:szCs w:val="22"/>
          <w:lang w:val="az-Latn-AZ" w:bidi="fa-IR"/>
        </w:rPr>
        <w:t>Məqsədlərinə</w:t>
      </w:r>
      <w:r w:rsidRPr="00C8413A">
        <w:rPr>
          <w:sz w:val="22"/>
          <w:szCs w:val="22"/>
          <w:lang w:val="az-Cyrl-AZ" w:bidi="fa-IR"/>
        </w:rPr>
        <w:t xml:space="preserve"> </w:t>
      </w:r>
      <w:r w:rsidRPr="0078169E">
        <w:rPr>
          <w:sz w:val="22"/>
          <w:szCs w:val="22"/>
          <w:lang w:val="az-Latn-AZ" w:bidi="fa-IR"/>
        </w:rPr>
        <w:t>çatıb</w:t>
      </w:r>
      <w:r w:rsidRPr="00C8413A">
        <w:rPr>
          <w:sz w:val="22"/>
          <w:szCs w:val="22"/>
          <w:lang w:val="az-Cyrl-AZ" w:bidi="fa-IR"/>
        </w:rPr>
        <w:t xml:space="preserve"> </w:t>
      </w:r>
      <w:r w:rsidRPr="0078169E">
        <w:rPr>
          <w:sz w:val="22"/>
          <w:szCs w:val="22"/>
          <w:lang w:val="az-Latn-AZ" w:bidi="fa-IR"/>
        </w:rPr>
        <w:t>arzularına</w:t>
      </w:r>
      <w:r w:rsidRPr="00C8413A">
        <w:rPr>
          <w:sz w:val="22"/>
          <w:szCs w:val="22"/>
          <w:lang w:val="az-Cyrl-AZ" w:bidi="fa-IR"/>
        </w:rPr>
        <w:t xml:space="preserve"> </w:t>
      </w:r>
      <w:r w:rsidRPr="0078169E">
        <w:rPr>
          <w:sz w:val="22"/>
          <w:szCs w:val="22"/>
          <w:lang w:val="az-Latn-AZ" w:bidi="fa-IR"/>
        </w:rPr>
        <w:t>nail</w:t>
      </w:r>
      <w:r w:rsidRPr="00C8413A">
        <w:rPr>
          <w:sz w:val="22"/>
          <w:szCs w:val="22"/>
          <w:lang w:val="az-Cyrl-AZ" w:bidi="fa-IR"/>
        </w:rPr>
        <w:t xml:space="preserve"> </w:t>
      </w:r>
      <w:r w:rsidRPr="0078169E">
        <w:rPr>
          <w:sz w:val="22"/>
          <w:szCs w:val="22"/>
          <w:lang w:val="az-Latn-AZ" w:bidi="fa-IR"/>
        </w:rPr>
        <w:t>olduqlarına</w:t>
      </w:r>
      <w:r w:rsidRPr="00C8413A">
        <w:rPr>
          <w:sz w:val="22"/>
          <w:szCs w:val="22"/>
          <w:lang w:val="az-Cyrl-AZ" w:bidi="fa-IR"/>
        </w:rPr>
        <w:t xml:space="preserve"> </w:t>
      </w:r>
      <w:r w:rsidRPr="0078169E">
        <w:rPr>
          <w:sz w:val="22"/>
          <w:szCs w:val="22"/>
          <w:lang w:val="az-Latn-AZ" w:bidi="fa-IR"/>
        </w:rPr>
        <w:t>görə</w:t>
      </w:r>
      <w:r w:rsidRPr="00C8413A">
        <w:rPr>
          <w:sz w:val="22"/>
          <w:szCs w:val="22"/>
          <w:lang w:val="az-Cyrl-AZ" w:bidi="fa-IR"/>
        </w:rPr>
        <w:t xml:space="preserve"> </w:t>
      </w:r>
      <w:r w:rsidRPr="0078169E">
        <w:rPr>
          <w:sz w:val="22"/>
          <w:szCs w:val="22"/>
          <w:lang w:val="az-Latn-AZ" w:bidi="fa-IR"/>
        </w:rPr>
        <w:t>qəlbləri</w:t>
      </w:r>
      <w:r w:rsidRPr="00C8413A">
        <w:rPr>
          <w:sz w:val="22"/>
          <w:szCs w:val="22"/>
          <w:lang w:val="az-Cyrl-AZ" w:bidi="fa-IR"/>
        </w:rPr>
        <w:t xml:space="preserve"> </w:t>
      </w:r>
      <w:r w:rsidRPr="0078169E">
        <w:rPr>
          <w:sz w:val="22"/>
          <w:szCs w:val="22"/>
          <w:lang w:val="az-Latn-AZ" w:bidi="fa-IR"/>
        </w:rPr>
        <w:t>arxayın</w:t>
      </w:r>
      <w:r w:rsidRPr="00C8413A">
        <w:rPr>
          <w:sz w:val="22"/>
          <w:szCs w:val="22"/>
          <w:lang w:val="az-Cyrl-AZ" w:bidi="fa-IR"/>
        </w:rPr>
        <w:t xml:space="preserve"> </w:t>
      </w:r>
      <w:r w:rsidRPr="0078169E">
        <w:rPr>
          <w:sz w:val="22"/>
          <w:szCs w:val="22"/>
          <w:lang w:val="az-Latn-AZ" w:bidi="fa-IR"/>
        </w:rPr>
        <w:t>olub</w:t>
      </w:r>
      <w:r w:rsidRPr="00C8413A">
        <w:rPr>
          <w:sz w:val="22"/>
          <w:szCs w:val="22"/>
          <w:lang w:val="az-Cyrl-AZ" w:bidi="fa-IR"/>
        </w:rPr>
        <w:t xml:space="preserve">! </w:t>
      </w:r>
      <w:r w:rsidRPr="0078169E">
        <w:rPr>
          <w:sz w:val="22"/>
          <w:szCs w:val="22"/>
          <w:lang w:val="az-Latn-AZ" w:bidi="fa-IR"/>
        </w:rPr>
        <w:t>Dünyanı</w:t>
      </w:r>
      <w:r w:rsidRPr="00C8413A">
        <w:rPr>
          <w:sz w:val="22"/>
          <w:szCs w:val="22"/>
          <w:lang w:val="az-Cyrl-AZ" w:bidi="fa-IR"/>
        </w:rPr>
        <w:t xml:space="preserve"> </w:t>
      </w:r>
      <w:r w:rsidRPr="0078169E">
        <w:rPr>
          <w:sz w:val="22"/>
          <w:szCs w:val="22"/>
          <w:lang w:val="az-Latn-AZ" w:bidi="fa-IR"/>
        </w:rPr>
        <w:t>axirətə</w:t>
      </w:r>
      <w:r w:rsidRPr="00C8413A">
        <w:rPr>
          <w:sz w:val="22"/>
          <w:szCs w:val="22"/>
          <w:lang w:val="az-Cyrl-AZ" w:bidi="fa-IR"/>
        </w:rPr>
        <w:t xml:space="preserve"> </w:t>
      </w:r>
      <w:r w:rsidRPr="0078169E">
        <w:rPr>
          <w:sz w:val="22"/>
          <w:szCs w:val="22"/>
          <w:lang w:val="az-Latn-AZ" w:bidi="fa-IR"/>
        </w:rPr>
        <w:t>satmaqda</w:t>
      </w:r>
      <w:r w:rsidRPr="00C8413A">
        <w:rPr>
          <w:sz w:val="22"/>
          <w:szCs w:val="22"/>
          <w:lang w:val="az-Cyrl-AZ" w:bidi="fa-IR"/>
        </w:rPr>
        <w:t xml:space="preserve"> </w:t>
      </w:r>
      <w:r w:rsidRPr="0078169E">
        <w:rPr>
          <w:sz w:val="22"/>
          <w:szCs w:val="22"/>
          <w:lang w:val="az-Latn-AZ" w:bidi="fa-IR"/>
        </w:rPr>
        <w:t>tam</w:t>
      </w:r>
      <w:r w:rsidRPr="00C8413A">
        <w:rPr>
          <w:sz w:val="22"/>
          <w:szCs w:val="22"/>
          <w:lang w:val="az-Cyrl-AZ" w:bidi="fa-IR"/>
        </w:rPr>
        <w:t xml:space="preserve"> </w:t>
      </w:r>
      <w:r w:rsidRPr="0078169E">
        <w:rPr>
          <w:sz w:val="22"/>
          <w:szCs w:val="22"/>
          <w:lang w:val="az-Latn-AZ" w:bidi="fa-IR"/>
        </w:rPr>
        <w:t>şəkildə</w:t>
      </w:r>
      <w:r w:rsidRPr="00C8413A">
        <w:rPr>
          <w:sz w:val="22"/>
          <w:szCs w:val="22"/>
          <w:lang w:val="az-Cyrl-AZ" w:bidi="fa-IR"/>
        </w:rPr>
        <w:t xml:space="preserve"> </w:t>
      </w:r>
      <w:r w:rsidRPr="0078169E">
        <w:rPr>
          <w:sz w:val="22"/>
          <w:szCs w:val="22"/>
          <w:lang w:val="az-Latn-AZ" w:bidi="fa-IR"/>
        </w:rPr>
        <w:t>fayda</w:t>
      </w:r>
      <w:r w:rsidRPr="00C8413A">
        <w:rPr>
          <w:sz w:val="22"/>
          <w:szCs w:val="22"/>
          <w:lang w:val="az-Cyrl-AZ" w:bidi="fa-IR"/>
        </w:rPr>
        <w:t xml:space="preserve"> </w:t>
      </w:r>
      <w:r w:rsidRPr="0078169E">
        <w:rPr>
          <w:sz w:val="22"/>
          <w:szCs w:val="22"/>
          <w:lang w:val="az-Latn-AZ" w:bidi="fa-IR"/>
        </w:rPr>
        <w:t>aparıblar</w:t>
      </w:r>
      <w:r w:rsidRPr="00C8413A">
        <w:rPr>
          <w:sz w:val="22"/>
          <w:szCs w:val="22"/>
          <w:lang w:val="az-Cyrl-AZ" w:bidi="fa-IR"/>
        </w:rPr>
        <w:t xml:space="preserve">! </w:t>
      </w:r>
      <w:r w:rsidRPr="0078169E">
        <w:rPr>
          <w:sz w:val="22"/>
          <w:szCs w:val="22"/>
          <w:lang w:val="az-Latn-AZ" w:bidi="fa-IR"/>
        </w:rPr>
        <w:t>Ey</w:t>
      </w:r>
      <w:r w:rsidRPr="00C8413A">
        <w:rPr>
          <w:sz w:val="22"/>
          <w:szCs w:val="22"/>
          <w:lang w:val="az-Cyrl-AZ" w:bidi="fa-IR"/>
        </w:rPr>
        <w:t xml:space="preserve"> </w:t>
      </w:r>
      <w:r w:rsidRPr="0078169E">
        <w:rPr>
          <w:sz w:val="22"/>
          <w:szCs w:val="22"/>
          <w:lang w:val="az-Latn-AZ" w:bidi="fa-IR"/>
        </w:rPr>
        <w:t>mənim</w:t>
      </w:r>
      <w:r w:rsidRPr="00C8413A">
        <w:rPr>
          <w:lang w:val="az-Cyrl-AZ"/>
        </w:rPr>
        <w:t xml:space="preserve"> </w:t>
      </w:r>
      <w:r w:rsidRPr="0078169E">
        <w:rPr>
          <w:rFonts w:cs="Simplified Arabic"/>
          <w:sz w:val="22"/>
          <w:szCs w:val="22"/>
          <w:lang w:val="az-Latn-AZ" w:bidi="fa-IR"/>
        </w:rPr>
        <w:t>Allahım</w:t>
      </w:r>
      <w:r w:rsidRPr="00C8413A">
        <w:rPr>
          <w:rFonts w:cs="Simplified Arabic"/>
          <w:sz w:val="22"/>
          <w:szCs w:val="22"/>
          <w:lang w:val="az-Cyrl-AZ" w:bidi="fa-IR"/>
        </w:rPr>
        <w:t xml:space="preserve">! </w:t>
      </w:r>
      <w:r w:rsidRPr="0078169E">
        <w:rPr>
          <w:rFonts w:cs="Simplified Arabic"/>
          <w:sz w:val="22"/>
          <w:szCs w:val="22"/>
          <w:lang w:val="az-Latn-AZ" w:bidi="fa-IR"/>
        </w:rPr>
        <w:t>Səni</w:t>
      </w:r>
      <w:r w:rsidRPr="00C8413A">
        <w:rPr>
          <w:rFonts w:cs="Simplified Arabic"/>
          <w:sz w:val="22"/>
          <w:szCs w:val="22"/>
          <w:lang w:val="az-Cyrl-AZ" w:bidi="fa-IR"/>
        </w:rPr>
        <w:t xml:space="preserve"> </w:t>
      </w:r>
      <w:r w:rsidRPr="0078169E">
        <w:rPr>
          <w:rFonts w:cs="Simplified Arabic"/>
          <w:sz w:val="22"/>
          <w:szCs w:val="22"/>
          <w:lang w:val="az-Latn-AZ" w:bidi="fa-IR"/>
        </w:rPr>
        <w:t>qəlbəilham</w:t>
      </w:r>
      <w:r w:rsidRPr="00C8413A">
        <w:rPr>
          <w:rFonts w:cs="Simplified Arabic"/>
          <w:sz w:val="22"/>
          <w:szCs w:val="22"/>
          <w:lang w:val="az-Cyrl-AZ" w:bidi="fa-IR"/>
        </w:rPr>
        <w:t xml:space="preserve"> </w:t>
      </w:r>
      <w:r w:rsidRPr="0078169E">
        <w:rPr>
          <w:rFonts w:cs="Simplified Arabic"/>
          <w:sz w:val="22"/>
          <w:szCs w:val="22"/>
          <w:lang w:val="az-Latn-AZ" w:bidi="fa-IR"/>
        </w:rPr>
        <w:t>olmaq</w:t>
      </w:r>
      <w:r w:rsidRPr="00C8413A">
        <w:rPr>
          <w:rFonts w:cs="Simplified Arabic"/>
          <w:sz w:val="22"/>
          <w:szCs w:val="22"/>
          <w:lang w:val="az-Cyrl-AZ" w:bidi="fa-IR"/>
        </w:rPr>
        <w:t xml:space="preserve"> </w:t>
      </w:r>
      <w:r w:rsidRPr="0078169E">
        <w:rPr>
          <w:rFonts w:cs="Simplified Arabic"/>
          <w:sz w:val="22"/>
          <w:szCs w:val="22"/>
          <w:lang w:val="az-Latn-AZ" w:bidi="fa-IR"/>
        </w:rPr>
        <w:t>vasitəsilə</w:t>
      </w:r>
      <w:r w:rsidRPr="00C8413A">
        <w:rPr>
          <w:rFonts w:cs="Simplified Arabic"/>
          <w:sz w:val="22"/>
          <w:szCs w:val="22"/>
          <w:lang w:val="az-Cyrl-AZ" w:bidi="fa-IR"/>
        </w:rPr>
        <w:t xml:space="preserve"> </w:t>
      </w:r>
      <w:r w:rsidRPr="0078169E">
        <w:rPr>
          <w:rFonts w:cs="Simplified Arabic"/>
          <w:sz w:val="22"/>
          <w:szCs w:val="22"/>
          <w:lang w:val="az-Latn-AZ" w:bidi="fa-IR"/>
        </w:rPr>
        <w:t>zikr</w:t>
      </w:r>
      <w:r w:rsidRPr="00C8413A">
        <w:rPr>
          <w:rFonts w:cs="Simplified Arabic"/>
          <w:sz w:val="22"/>
          <w:szCs w:val="22"/>
          <w:lang w:val="az-Cyrl-AZ" w:bidi="fa-IR"/>
        </w:rPr>
        <w:t xml:space="preserve"> </w:t>
      </w:r>
      <w:r w:rsidRPr="0078169E">
        <w:rPr>
          <w:rFonts w:cs="Simplified Arabic"/>
          <w:sz w:val="22"/>
          <w:szCs w:val="22"/>
          <w:lang w:val="az-Latn-AZ" w:bidi="fa-IR"/>
        </w:rPr>
        <w:t>etmək</w:t>
      </w:r>
      <w:r w:rsidRPr="00C8413A">
        <w:rPr>
          <w:rFonts w:cs="Simplified Arabic"/>
          <w:sz w:val="22"/>
          <w:szCs w:val="22"/>
          <w:lang w:val="az-Cyrl-AZ" w:bidi="fa-IR"/>
        </w:rPr>
        <w:t xml:space="preserve"> </w:t>
      </w:r>
      <w:r w:rsidRPr="0078169E">
        <w:rPr>
          <w:rFonts w:cs="Simplified Arabic"/>
          <w:sz w:val="22"/>
          <w:szCs w:val="22"/>
          <w:lang w:val="az-Latn-AZ" w:bidi="fa-IR"/>
        </w:rPr>
        <w:t>necə</w:t>
      </w:r>
      <w:r w:rsidRPr="00C8413A">
        <w:rPr>
          <w:rFonts w:cs="Simplified Arabic"/>
          <w:sz w:val="22"/>
          <w:szCs w:val="22"/>
          <w:lang w:val="az-Cyrl-AZ" w:bidi="fa-IR"/>
        </w:rPr>
        <w:t xml:space="preserve"> </w:t>
      </w:r>
      <w:r w:rsidRPr="0078169E">
        <w:rPr>
          <w:rFonts w:cs="Simplified Arabic"/>
          <w:sz w:val="22"/>
          <w:szCs w:val="22"/>
          <w:lang w:val="az-Latn-AZ" w:bidi="fa-IR"/>
        </w:rPr>
        <w:t>də</w:t>
      </w:r>
      <w:r w:rsidRPr="00C8413A">
        <w:rPr>
          <w:rFonts w:cs="Simplified Arabic"/>
          <w:sz w:val="22"/>
          <w:szCs w:val="22"/>
          <w:lang w:val="az-Cyrl-AZ" w:bidi="fa-IR"/>
        </w:rPr>
        <w:t xml:space="preserve"> </w:t>
      </w:r>
      <w:r w:rsidRPr="0078169E">
        <w:rPr>
          <w:rFonts w:cs="Simplified Arabic"/>
          <w:sz w:val="22"/>
          <w:szCs w:val="22"/>
          <w:lang w:val="az-Latn-AZ" w:bidi="fa-IR"/>
        </w:rPr>
        <w:t>ləzzətlidir</w:t>
      </w:r>
      <w:r w:rsidRPr="00C8413A">
        <w:rPr>
          <w:rFonts w:cs="Simplified Arabic"/>
          <w:sz w:val="22"/>
          <w:szCs w:val="22"/>
          <w:lang w:val="az-Cyrl-AZ" w:bidi="fa-IR"/>
        </w:rPr>
        <w:t xml:space="preserve">! </w:t>
      </w:r>
      <w:r w:rsidRPr="0078169E">
        <w:rPr>
          <w:rFonts w:cs="Simplified Arabic"/>
          <w:sz w:val="22"/>
          <w:szCs w:val="22"/>
          <w:lang w:val="az-Latn-AZ" w:bidi="fa-IR"/>
        </w:rPr>
        <w:t>Qeyb</w:t>
      </w:r>
      <w:r w:rsidRPr="00C8413A">
        <w:rPr>
          <w:rFonts w:cs="Simplified Arabic"/>
          <w:sz w:val="22"/>
          <w:szCs w:val="22"/>
          <w:lang w:val="az-Cyrl-AZ" w:bidi="fa-IR"/>
        </w:rPr>
        <w:t xml:space="preserve"> </w:t>
      </w:r>
      <w:r w:rsidRPr="0078169E">
        <w:rPr>
          <w:rFonts w:cs="Simplified Arabic"/>
          <w:sz w:val="22"/>
          <w:szCs w:val="22"/>
          <w:lang w:val="az-Latn-AZ" w:bidi="fa-IR"/>
        </w:rPr>
        <w:t>pərdələrində</w:t>
      </w:r>
      <w:r w:rsidRPr="00C8413A">
        <w:rPr>
          <w:rFonts w:cs="Simplified Arabic"/>
          <w:sz w:val="22"/>
          <w:szCs w:val="22"/>
          <w:lang w:val="az-Cyrl-AZ" w:bidi="fa-IR"/>
        </w:rPr>
        <w:t xml:space="preserve"> </w:t>
      </w:r>
      <w:r w:rsidRPr="0078169E">
        <w:rPr>
          <w:rFonts w:cs="Simplified Arabic"/>
          <w:sz w:val="22"/>
          <w:szCs w:val="22"/>
          <w:lang w:val="az-Latn-AZ" w:bidi="fa-IR"/>
        </w:rPr>
        <w:t>Sənə</w:t>
      </w:r>
      <w:r w:rsidRPr="00C8413A">
        <w:rPr>
          <w:rFonts w:cs="Simplified Arabic"/>
          <w:sz w:val="22"/>
          <w:szCs w:val="22"/>
          <w:lang w:val="az-Cyrl-AZ" w:bidi="fa-IR"/>
        </w:rPr>
        <w:t xml:space="preserve"> </w:t>
      </w:r>
      <w:r w:rsidRPr="0078169E">
        <w:rPr>
          <w:rFonts w:cs="Simplified Arabic"/>
          <w:sz w:val="22"/>
          <w:szCs w:val="22"/>
          <w:lang w:val="az-Latn-AZ" w:bidi="fa-IR"/>
        </w:rPr>
        <w:t>tərf</w:t>
      </w:r>
      <w:r w:rsidRPr="00C8413A">
        <w:rPr>
          <w:rFonts w:cs="Simplified Arabic"/>
          <w:sz w:val="22"/>
          <w:szCs w:val="22"/>
          <w:lang w:val="az-Cyrl-AZ" w:bidi="fa-IR"/>
        </w:rPr>
        <w:t xml:space="preserve"> </w:t>
      </w:r>
      <w:r w:rsidRPr="0078169E">
        <w:rPr>
          <w:rFonts w:cs="Simplified Arabic"/>
          <w:sz w:val="22"/>
          <w:szCs w:val="22"/>
          <w:lang w:val="az-Latn-AZ" w:bidi="fa-IR"/>
        </w:rPr>
        <w:t>seyr</w:t>
      </w:r>
      <w:r w:rsidRPr="00C8413A">
        <w:rPr>
          <w:rFonts w:cs="Simplified Arabic"/>
          <w:sz w:val="22"/>
          <w:szCs w:val="22"/>
          <w:lang w:val="az-Cyrl-AZ" w:bidi="fa-IR"/>
        </w:rPr>
        <w:t xml:space="preserve"> </w:t>
      </w:r>
      <w:r w:rsidRPr="0078169E">
        <w:rPr>
          <w:rFonts w:cs="Simplified Arabic"/>
          <w:sz w:val="22"/>
          <w:szCs w:val="22"/>
          <w:lang w:val="az-Latn-AZ" w:bidi="fa-IR"/>
        </w:rPr>
        <w:t>etmək</w:t>
      </w:r>
      <w:r w:rsidRPr="00C8413A">
        <w:rPr>
          <w:rFonts w:cs="Simplified Arabic"/>
          <w:sz w:val="22"/>
          <w:szCs w:val="22"/>
          <w:lang w:val="az-Cyrl-AZ" w:bidi="fa-IR"/>
        </w:rPr>
        <w:t xml:space="preserve"> </w:t>
      </w:r>
      <w:r w:rsidRPr="0078169E">
        <w:rPr>
          <w:rFonts w:cs="Simplified Arabic"/>
          <w:sz w:val="22"/>
          <w:szCs w:val="22"/>
          <w:lang w:val="az-Latn-AZ" w:bidi="fa-IR"/>
        </w:rPr>
        <w:t>fikirlərində</w:t>
      </w:r>
      <w:r w:rsidRPr="00C8413A">
        <w:rPr>
          <w:rFonts w:cs="Simplified Arabic"/>
          <w:sz w:val="22"/>
          <w:szCs w:val="22"/>
          <w:lang w:val="az-Cyrl-AZ" w:bidi="fa-IR"/>
        </w:rPr>
        <w:t xml:space="preserve"> </w:t>
      </w:r>
      <w:r w:rsidRPr="0078169E">
        <w:rPr>
          <w:rFonts w:cs="Simplified Arabic"/>
          <w:sz w:val="22"/>
          <w:szCs w:val="22"/>
          <w:lang w:val="az-Latn-AZ" w:bidi="fa-IR"/>
        </w:rPr>
        <w:t>olmaq</w:t>
      </w:r>
      <w:r w:rsidRPr="00C8413A">
        <w:rPr>
          <w:rFonts w:cs="Simplified Arabic"/>
          <w:sz w:val="22"/>
          <w:szCs w:val="22"/>
          <w:lang w:val="az-Cyrl-AZ" w:bidi="fa-IR"/>
        </w:rPr>
        <w:t xml:space="preserve"> </w:t>
      </w:r>
      <w:r w:rsidRPr="0078169E">
        <w:rPr>
          <w:rFonts w:cs="Simplified Arabic"/>
          <w:sz w:val="22"/>
          <w:szCs w:val="22"/>
          <w:lang w:val="az-Latn-AZ" w:bidi="fa-IR"/>
        </w:rPr>
        <w:t>nə</w:t>
      </w:r>
      <w:r w:rsidRPr="00C8413A">
        <w:rPr>
          <w:rFonts w:cs="Simplified Arabic"/>
          <w:sz w:val="22"/>
          <w:szCs w:val="22"/>
          <w:lang w:val="az-Cyrl-AZ" w:bidi="fa-IR"/>
        </w:rPr>
        <w:t xml:space="preserve"> </w:t>
      </w:r>
      <w:r w:rsidRPr="0078169E">
        <w:rPr>
          <w:rFonts w:cs="Simplified Arabic"/>
          <w:sz w:val="22"/>
          <w:szCs w:val="22"/>
          <w:lang w:val="az-Latn-AZ" w:bidi="fa-IR"/>
        </w:rPr>
        <w:t>qədər</w:t>
      </w:r>
      <w:r w:rsidRPr="00C8413A">
        <w:rPr>
          <w:rFonts w:cs="Simplified Arabic"/>
          <w:sz w:val="22"/>
          <w:szCs w:val="22"/>
          <w:lang w:val="az-Cyrl-AZ" w:bidi="fa-IR"/>
        </w:rPr>
        <w:t xml:space="preserve"> </w:t>
      </w:r>
      <w:r w:rsidRPr="0078169E">
        <w:rPr>
          <w:rFonts w:cs="Simplified Arabic"/>
          <w:sz w:val="22"/>
          <w:szCs w:val="22"/>
          <w:lang w:val="az-Latn-AZ" w:bidi="fa-IR"/>
        </w:rPr>
        <w:t>şirindir</w:t>
      </w:r>
      <w:r w:rsidRPr="00C8413A">
        <w:rPr>
          <w:rFonts w:cs="Simplified Arabic"/>
          <w:sz w:val="22"/>
          <w:szCs w:val="22"/>
          <w:lang w:val="az-Cyrl-AZ" w:bidi="fa-IR"/>
        </w:rPr>
        <w:t xml:space="preserve">! </w:t>
      </w:r>
      <w:r w:rsidRPr="0078169E">
        <w:rPr>
          <w:rFonts w:cs="Simplified Arabic"/>
          <w:sz w:val="22"/>
          <w:szCs w:val="22"/>
          <w:lang w:val="az-Latn-AZ" w:bidi="fa-IR"/>
        </w:rPr>
        <w:t>Məhəbbət</w:t>
      </w:r>
      <w:r w:rsidRPr="00C8413A">
        <w:rPr>
          <w:rFonts w:cs="Simplified Arabic"/>
          <w:sz w:val="22"/>
          <w:szCs w:val="22"/>
          <w:lang w:val="az-Cyrl-AZ" w:bidi="fa-IR"/>
        </w:rPr>
        <w:t xml:space="preserve"> </w:t>
      </w:r>
      <w:r w:rsidRPr="0078169E">
        <w:rPr>
          <w:rFonts w:cs="Simplified Arabic"/>
          <w:sz w:val="22"/>
          <w:szCs w:val="22"/>
          <w:lang w:val="az-Latn-AZ" w:bidi="fa-IR"/>
        </w:rPr>
        <w:t>təamın</w:t>
      </w:r>
      <w:r w:rsidRPr="00C8413A">
        <w:rPr>
          <w:rFonts w:cs="Simplified Arabic"/>
          <w:sz w:val="22"/>
          <w:szCs w:val="22"/>
          <w:lang w:val="az-Cyrl-AZ" w:bidi="fa-IR"/>
        </w:rPr>
        <w:t xml:space="preserve"> </w:t>
      </w:r>
      <w:r w:rsidRPr="0078169E">
        <w:rPr>
          <w:rFonts w:cs="Simplified Arabic"/>
          <w:sz w:val="22"/>
          <w:szCs w:val="22"/>
          <w:lang w:val="az-Latn-AZ" w:bidi="fa-IR"/>
        </w:rPr>
        <w:t>nə</w:t>
      </w:r>
      <w:r w:rsidRPr="00C8413A">
        <w:rPr>
          <w:rFonts w:cs="Simplified Arabic"/>
          <w:sz w:val="22"/>
          <w:szCs w:val="22"/>
          <w:lang w:val="az-Cyrl-AZ" w:bidi="fa-IR"/>
        </w:rPr>
        <w:t xml:space="preserve"> </w:t>
      </w:r>
      <w:r w:rsidRPr="0078169E">
        <w:rPr>
          <w:rFonts w:cs="Simplified Arabic"/>
          <w:sz w:val="22"/>
          <w:szCs w:val="22"/>
          <w:lang w:val="az-Latn-AZ" w:bidi="fa-IR"/>
        </w:rPr>
        <w:t>qədər</w:t>
      </w:r>
      <w:r w:rsidRPr="00C8413A">
        <w:rPr>
          <w:rFonts w:cs="Simplified Arabic"/>
          <w:sz w:val="22"/>
          <w:szCs w:val="22"/>
          <w:lang w:val="az-Cyrl-AZ" w:bidi="fa-IR"/>
        </w:rPr>
        <w:t xml:space="preserve"> </w:t>
      </w:r>
      <w:r w:rsidRPr="0078169E">
        <w:rPr>
          <w:rFonts w:cs="Simplified Arabic"/>
          <w:sz w:val="22"/>
          <w:szCs w:val="22"/>
          <w:lang w:val="az-Latn-AZ" w:bidi="fa-IR"/>
        </w:rPr>
        <w:t>xoş</w:t>
      </w:r>
      <w:r w:rsidRPr="00C8413A">
        <w:rPr>
          <w:rFonts w:cs="Simplified Arabic"/>
          <w:sz w:val="22"/>
          <w:szCs w:val="22"/>
          <w:lang w:val="az-Cyrl-AZ" w:bidi="fa-IR"/>
        </w:rPr>
        <w:t xml:space="preserve"> </w:t>
      </w:r>
      <w:r w:rsidRPr="0078169E">
        <w:rPr>
          <w:rFonts w:cs="Simplified Arabic"/>
          <w:sz w:val="22"/>
          <w:szCs w:val="22"/>
          <w:lang w:val="az-Latn-AZ" w:bidi="fa-IR"/>
        </w:rPr>
        <w:t>və</w:t>
      </w:r>
      <w:r w:rsidRPr="00C8413A">
        <w:rPr>
          <w:rFonts w:cs="Simplified Arabic"/>
          <w:sz w:val="22"/>
          <w:szCs w:val="22"/>
          <w:lang w:val="az-Cyrl-AZ" w:bidi="fa-IR"/>
        </w:rPr>
        <w:t xml:space="preserve"> </w:t>
      </w:r>
      <w:r w:rsidRPr="0078169E">
        <w:rPr>
          <w:rFonts w:cs="Simplified Arabic"/>
          <w:sz w:val="22"/>
          <w:szCs w:val="22"/>
          <w:lang w:val="az-Latn-AZ" w:bidi="fa-IR"/>
        </w:rPr>
        <w:t>dərgahının</w:t>
      </w:r>
      <w:r w:rsidRPr="00C8413A">
        <w:rPr>
          <w:rFonts w:cs="Simplified Arabic"/>
          <w:sz w:val="22"/>
          <w:szCs w:val="22"/>
          <w:lang w:val="az-Cyrl-AZ" w:bidi="fa-IR"/>
        </w:rPr>
        <w:t xml:space="preserve"> </w:t>
      </w:r>
      <w:r w:rsidRPr="0078169E">
        <w:rPr>
          <w:rFonts w:cs="Simplified Arabic"/>
          <w:sz w:val="22"/>
          <w:szCs w:val="22"/>
          <w:lang w:val="az-Latn-AZ" w:bidi="fa-IR"/>
        </w:rPr>
        <w:t>şərbəti</w:t>
      </w:r>
      <w:r w:rsidRPr="00C8413A">
        <w:rPr>
          <w:rFonts w:cs="Simplified Arabic"/>
          <w:sz w:val="22"/>
          <w:szCs w:val="22"/>
          <w:lang w:val="az-Cyrl-AZ" w:bidi="fa-IR"/>
        </w:rPr>
        <w:t xml:space="preserve"> </w:t>
      </w:r>
      <w:r w:rsidRPr="0078169E">
        <w:rPr>
          <w:rFonts w:cs="Simplified Arabic"/>
          <w:sz w:val="22"/>
          <w:szCs w:val="22"/>
          <w:lang w:val="az-Latn-AZ" w:bidi="fa-IR"/>
        </w:rPr>
        <w:t>nə</w:t>
      </w:r>
      <w:r w:rsidRPr="00C8413A">
        <w:rPr>
          <w:rFonts w:cs="Simplified Arabic"/>
          <w:sz w:val="22"/>
          <w:szCs w:val="22"/>
          <w:lang w:val="az-Cyrl-AZ" w:bidi="fa-IR"/>
        </w:rPr>
        <w:t xml:space="preserve"> </w:t>
      </w:r>
      <w:r w:rsidRPr="0078169E">
        <w:rPr>
          <w:rFonts w:cs="Simplified Arabic"/>
          <w:sz w:val="22"/>
          <w:szCs w:val="22"/>
          <w:lang w:val="az-Latn-AZ" w:bidi="fa-IR"/>
        </w:rPr>
        <w:t>qədər</w:t>
      </w:r>
      <w:r w:rsidRPr="00C8413A">
        <w:rPr>
          <w:rFonts w:cs="Simplified Arabic"/>
          <w:sz w:val="22"/>
          <w:szCs w:val="22"/>
          <w:lang w:val="az-Cyrl-AZ" w:bidi="fa-IR"/>
        </w:rPr>
        <w:t xml:space="preserve"> </w:t>
      </w:r>
      <w:r w:rsidRPr="0078169E">
        <w:rPr>
          <w:rFonts w:cs="Simplified Arabic"/>
          <w:sz w:val="22"/>
          <w:szCs w:val="22"/>
          <w:lang w:val="az-Latn-AZ" w:bidi="fa-IR"/>
        </w:rPr>
        <w:t>dadlıdır</w:t>
      </w:r>
      <w:r w:rsidRPr="00C8413A">
        <w:rPr>
          <w:rFonts w:cs="Simplified Arabic"/>
          <w:sz w:val="22"/>
          <w:szCs w:val="22"/>
          <w:lang w:val="az-Cyrl-AZ" w:bidi="fa-IR"/>
        </w:rPr>
        <w:t xml:space="preserve">! </w:t>
      </w:r>
      <w:r w:rsidRPr="0078169E">
        <w:rPr>
          <w:rFonts w:cs="Simplified Arabic"/>
          <w:sz w:val="22"/>
          <w:szCs w:val="22"/>
          <w:lang w:val="az-Latn-AZ" w:bidi="fa-IR"/>
        </w:rPr>
        <w:t>İlahi</w:t>
      </w:r>
      <w:r w:rsidRPr="00C8413A">
        <w:rPr>
          <w:rFonts w:cs="Simplified Arabic"/>
          <w:sz w:val="22"/>
          <w:szCs w:val="22"/>
          <w:lang w:val="az-Cyrl-AZ" w:bidi="fa-IR"/>
        </w:rPr>
        <w:t xml:space="preserve">! </w:t>
      </w:r>
      <w:r w:rsidRPr="0078169E">
        <w:rPr>
          <w:rFonts w:cs="Simplified Arabic"/>
          <w:sz w:val="22"/>
          <w:szCs w:val="22"/>
          <w:lang w:val="az-Latn-AZ" w:bidi="fa-IR"/>
        </w:rPr>
        <w:t>Bizə</w:t>
      </w:r>
      <w:r w:rsidRPr="00C8413A">
        <w:rPr>
          <w:rFonts w:cs="Simplified Arabic"/>
          <w:sz w:val="22"/>
          <w:szCs w:val="22"/>
          <w:lang w:val="az-Cyrl-AZ" w:bidi="fa-IR"/>
        </w:rPr>
        <w:t xml:space="preserve"> </w:t>
      </w:r>
      <w:r w:rsidRPr="0078169E">
        <w:rPr>
          <w:rFonts w:cs="Simplified Arabic"/>
          <w:sz w:val="22"/>
          <w:szCs w:val="22"/>
          <w:lang w:val="az-Latn-AZ" w:bidi="fa-IR"/>
        </w:rPr>
        <w:t>Öz</w:t>
      </w:r>
      <w:r w:rsidRPr="00C8413A">
        <w:rPr>
          <w:rFonts w:cs="Simplified Arabic"/>
          <w:sz w:val="22"/>
          <w:szCs w:val="22"/>
          <w:lang w:val="az-Cyrl-AZ" w:bidi="fa-IR"/>
        </w:rPr>
        <w:t xml:space="preserve"> </w:t>
      </w:r>
      <w:r w:rsidRPr="0078169E">
        <w:rPr>
          <w:rFonts w:cs="Simplified Arabic"/>
          <w:sz w:val="22"/>
          <w:szCs w:val="22"/>
          <w:lang w:val="az-Latn-AZ" w:bidi="fa-IR"/>
        </w:rPr>
        <w:t>dərgahında</w:t>
      </w:r>
      <w:r w:rsidRPr="00C8413A">
        <w:rPr>
          <w:rFonts w:cs="Simplified Arabic"/>
          <w:sz w:val="22"/>
          <w:szCs w:val="22"/>
          <w:lang w:val="az-Cyrl-AZ" w:bidi="fa-IR"/>
        </w:rPr>
        <w:t xml:space="preserve"> </w:t>
      </w:r>
      <w:r w:rsidRPr="0078169E">
        <w:rPr>
          <w:rFonts w:cs="Simplified Arabic"/>
          <w:sz w:val="22"/>
          <w:szCs w:val="22"/>
          <w:lang w:val="az-Latn-AZ" w:bidi="fa-IR"/>
        </w:rPr>
        <w:t>pənah</w:t>
      </w:r>
      <w:r w:rsidRPr="00C8413A">
        <w:rPr>
          <w:rFonts w:cs="Simplified Arabic"/>
          <w:sz w:val="22"/>
          <w:szCs w:val="22"/>
          <w:lang w:val="az-Cyrl-AZ" w:bidi="fa-IR"/>
        </w:rPr>
        <w:t xml:space="preserve"> </w:t>
      </w:r>
      <w:r w:rsidRPr="0078169E">
        <w:rPr>
          <w:rFonts w:cs="Simplified Arabic"/>
          <w:sz w:val="22"/>
          <w:szCs w:val="22"/>
          <w:lang w:val="az-Latn-AZ" w:bidi="fa-IR"/>
        </w:rPr>
        <w:t>ver</w:t>
      </w:r>
      <w:r w:rsidRPr="00C8413A">
        <w:rPr>
          <w:rFonts w:cs="Simplified Arabic"/>
          <w:sz w:val="22"/>
          <w:szCs w:val="22"/>
          <w:lang w:val="az-Cyrl-AZ" w:bidi="fa-IR"/>
        </w:rPr>
        <w:t xml:space="preserve"> </w:t>
      </w:r>
      <w:r w:rsidRPr="0078169E">
        <w:rPr>
          <w:rFonts w:cs="Simplified Arabic"/>
          <w:sz w:val="22"/>
          <w:szCs w:val="22"/>
          <w:lang w:val="az-Latn-AZ" w:bidi="fa-IR"/>
        </w:rPr>
        <w:t>və</w:t>
      </w:r>
      <w:r w:rsidRPr="00C8413A">
        <w:rPr>
          <w:rFonts w:cs="Simplified Arabic"/>
          <w:sz w:val="22"/>
          <w:szCs w:val="22"/>
          <w:lang w:val="az-Cyrl-AZ" w:bidi="fa-IR"/>
        </w:rPr>
        <w:t xml:space="preserve"> </w:t>
      </w:r>
      <w:r w:rsidRPr="0078169E">
        <w:rPr>
          <w:rFonts w:cs="Simplified Arabic"/>
          <w:sz w:val="22"/>
          <w:szCs w:val="22"/>
          <w:lang w:val="az-Latn-AZ" w:bidi="fa-IR"/>
        </w:rPr>
        <w:t>bizi</w:t>
      </w:r>
      <w:r w:rsidRPr="00C8413A">
        <w:rPr>
          <w:rFonts w:cs="Simplified Arabic"/>
          <w:sz w:val="22"/>
          <w:szCs w:val="22"/>
          <w:lang w:val="az-Cyrl-AZ" w:bidi="fa-IR"/>
        </w:rPr>
        <w:t xml:space="preserve"> </w:t>
      </w:r>
      <w:r w:rsidRPr="0078169E">
        <w:rPr>
          <w:rFonts w:cs="Simplified Arabic"/>
          <w:sz w:val="22"/>
          <w:szCs w:val="22"/>
          <w:lang w:val="az-Latn-AZ" w:bidi="fa-IR"/>
        </w:rPr>
        <w:t>ordan</w:t>
      </w:r>
      <w:r w:rsidRPr="00C8413A">
        <w:rPr>
          <w:rFonts w:cs="Simplified Arabic"/>
          <w:sz w:val="22"/>
          <w:szCs w:val="22"/>
          <w:lang w:val="az-Cyrl-AZ" w:bidi="fa-IR"/>
        </w:rPr>
        <w:t xml:space="preserve"> </w:t>
      </w:r>
      <w:r w:rsidRPr="0078169E">
        <w:rPr>
          <w:rFonts w:cs="Simplified Arabic"/>
          <w:sz w:val="22"/>
          <w:szCs w:val="22"/>
          <w:lang w:val="az-Latn-AZ" w:bidi="fa-IR"/>
        </w:rPr>
        <w:t>qovma</w:t>
      </w:r>
      <w:r w:rsidRPr="00C8413A">
        <w:rPr>
          <w:rFonts w:cs="Simplified Arabic"/>
          <w:sz w:val="22"/>
          <w:szCs w:val="22"/>
          <w:lang w:val="az-Cyrl-AZ" w:bidi="fa-IR"/>
        </w:rPr>
        <w:t xml:space="preserve"> </w:t>
      </w:r>
      <w:r w:rsidRPr="0078169E">
        <w:rPr>
          <w:rFonts w:cs="Simplified Arabic"/>
          <w:sz w:val="22"/>
          <w:szCs w:val="22"/>
          <w:lang w:val="az-Latn-AZ" w:bidi="fa-IR"/>
        </w:rPr>
        <w:t>və</w:t>
      </w:r>
      <w:r w:rsidRPr="00C8413A">
        <w:rPr>
          <w:rFonts w:cs="Simplified Arabic"/>
          <w:sz w:val="22"/>
          <w:szCs w:val="22"/>
          <w:lang w:val="az-Cyrl-AZ" w:bidi="fa-IR"/>
        </w:rPr>
        <w:t xml:space="preserve"> </w:t>
      </w:r>
      <w:r w:rsidRPr="0078169E">
        <w:rPr>
          <w:rFonts w:cs="Simplified Arabic"/>
          <w:sz w:val="22"/>
          <w:szCs w:val="22"/>
          <w:lang w:val="az-Latn-AZ" w:bidi="fa-IR"/>
        </w:rPr>
        <w:t>uzaq</w:t>
      </w:r>
      <w:r w:rsidRPr="00C8413A">
        <w:rPr>
          <w:rFonts w:cs="Simplified Arabic"/>
          <w:sz w:val="22"/>
          <w:szCs w:val="22"/>
          <w:lang w:val="az-Cyrl-AZ" w:bidi="fa-IR"/>
        </w:rPr>
        <w:t xml:space="preserve"> </w:t>
      </w:r>
      <w:r w:rsidRPr="0078169E">
        <w:rPr>
          <w:rFonts w:cs="Simplified Arabic"/>
          <w:sz w:val="22"/>
          <w:szCs w:val="22"/>
          <w:lang w:val="az-Latn-AZ" w:bidi="fa-IR"/>
        </w:rPr>
        <w:t>eləmə</w:t>
      </w:r>
      <w:r w:rsidRPr="00C8413A">
        <w:rPr>
          <w:rFonts w:cs="Simplified Arabic"/>
          <w:sz w:val="22"/>
          <w:szCs w:val="22"/>
          <w:lang w:val="az-Cyrl-AZ" w:bidi="fa-IR"/>
        </w:rPr>
        <w:t xml:space="preserve">! </w:t>
      </w:r>
      <w:r w:rsidRPr="0078169E">
        <w:rPr>
          <w:rFonts w:cs="Simplified Arabic"/>
          <w:sz w:val="22"/>
          <w:szCs w:val="22"/>
          <w:lang w:val="az-Latn-AZ" w:bidi="fa-IR"/>
        </w:rPr>
        <w:t>Bizi</w:t>
      </w:r>
      <w:r w:rsidRPr="00C8413A">
        <w:rPr>
          <w:rFonts w:cs="Simplified Arabic"/>
          <w:sz w:val="22"/>
          <w:szCs w:val="22"/>
          <w:lang w:val="az-Cyrl-AZ" w:bidi="fa-IR"/>
        </w:rPr>
        <w:t xml:space="preserve"> </w:t>
      </w:r>
      <w:r w:rsidRPr="0078169E">
        <w:rPr>
          <w:rFonts w:cs="Simplified Arabic"/>
          <w:sz w:val="22"/>
          <w:szCs w:val="22"/>
          <w:lang w:val="az-Latn-AZ" w:bidi="fa-IR"/>
        </w:rPr>
        <w:t>xüsusi</w:t>
      </w:r>
      <w:r w:rsidRPr="00C8413A">
        <w:rPr>
          <w:rFonts w:cs="Simplified Arabic"/>
          <w:sz w:val="22"/>
          <w:szCs w:val="22"/>
          <w:lang w:val="az-Cyrl-AZ" w:bidi="fa-IR"/>
        </w:rPr>
        <w:t xml:space="preserve"> </w:t>
      </w:r>
      <w:r w:rsidRPr="0078169E">
        <w:rPr>
          <w:rFonts w:cs="Simplified Arabic"/>
          <w:sz w:val="22"/>
          <w:szCs w:val="22"/>
          <w:lang w:val="az-Latn-AZ" w:bidi="fa-IR"/>
        </w:rPr>
        <w:t>ariflərdən</w:t>
      </w:r>
      <w:r w:rsidRPr="00C8413A">
        <w:rPr>
          <w:rFonts w:cs="Simplified Arabic"/>
          <w:sz w:val="22"/>
          <w:szCs w:val="22"/>
          <w:lang w:val="az-Cyrl-AZ" w:bidi="fa-IR"/>
        </w:rPr>
        <w:t xml:space="preserve"> </w:t>
      </w:r>
      <w:r w:rsidRPr="0078169E">
        <w:rPr>
          <w:rFonts w:cs="Simplified Arabic"/>
          <w:sz w:val="22"/>
          <w:szCs w:val="22"/>
          <w:lang w:val="az-Latn-AZ" w:bidi="fa-IR"/>
        </w:rPr>
        <w:t>və</w:t>
      </w:r>
      <w:r w:rsidRPr="00C8413A">
        <w:rPr>
          <w:rFonts w:cs="Simplified Arabic"/>
          <w:sz w:val="22"/>
          <w:szCs w:val="22"/>
          <w:lang w:val="az-Cyrl-AZ" w:bidi="fa-IR"/>
        </w:rPr>
        <w:t xml:space="preserve"> </w:t>
      </w:r>
      <w:r w:rsidRPr="0078169E">
        <w:rPr>
          <w:rFonts w:cs="Simplified Arabic"/>
          <w:sz w:val="22"/>
          <w:szCs w:val="22"/>
          <w:lang w:val="az-Latn-AZ" w:bidi="fa-IR"/>
        </w:rPr>
        <w:t>ən</w:t>
      </w:r>
      <w:r w:rsidRPr="00C8413A">
        <w:rPr>
          <w:rFonts w:cs="Simplified Arabic"/>
          <w:sz w:val="22"/>
          <w:szCs w:val="22"/>
          <w:lang w:val="az-Cyrl-AZ" w:bidi="fa-IR"/>
        </w:rPr>
        <w:t xml:space="preserve"> </w:t>
      </w:r>
      <w:r w:rsidRPr="0078169E">
        <w:rPr>
          <w:rFonts w:cs="Simplified Arabic"/>
          <w:sz w:val="22"/>
          <w:szCs w:val="22"/>
          <w:lang w:val="az-Latn-AZ" w:bidi="fa-IR"/>
        </w:rPr>
        <w:t>saheh</w:t>
      </w:r>
      <w:r w:rsidRPr="00C8413A">
        <w:rPr>
          <w:rFonts w:cs="Simplified Arabic"/>
          <w:sz w:val="22"/>
          <w:szCs w:val="22"/>
          <w:lang w:val="az-Cyrl-AZ" w:bidi="fa-IR"/>
        </w:rPr>
        <w:t xml:space="preserve"> </w:t>
      </w:r>
      <w:r w:rsidRPr="0078169E">
        <w:rPr>
          <w:rFonts w:cs="Simplified Arabic"/>
          <w:sz w:val="22"/>
          <w:szCs w:val="22"/>
          <w:lang w:val="az-Latn-AZ" w:bidi="fa-IR"/>
        </w:rPr>
        <w:t>bəndərindən</w:t>
      </w:r>
      <w:r w:rsidRPr="00C8413A">
        <w:rPr>
          <w:rFonts w:cs="Simplified Arabic"/>
          <w:sz w:val="22"/>
          <w:szCs w:val="22"/>
          <w:lang w:val="az-Cyrl-AZ" w:bidi="fa-IR"/>
        </w:rPr>
        <w:t xml:space="preserve">, </w:t>
      </w:r>
      <w:r w:rsidRPr="0078169E">
        <w:rPr>
          <w:rFonts w:cs="Simplified Arabic"/>
          <w:sz w:val="22"/>
          <w:szCs w:val="22"/>
          <w:lang w:val="az-Latn-AZ" w:bidi="fa-IR"/>
        </w:rPr>
        <w:t>ən</w:t>
      </w:r>
      <w:r w:rsidRPr="00C8413A">
        <w:rPr>
          <w:rFonts w:cs="Simplified Arabic"/>
          <w:sz w:val="22"/>
          <w:szCs w:val="22"/>
          <w:lang w:val="az-Cyrl-AZ" w:bidi="fa-IR"/>
        </w:rPr>
        <w:t xml:space="preserve"> </w:t>
      </w:r>
      <w:r w:rsidRPr="0078169E">
        <w:rPr>
          <w:rFonts w:cs="Simplified Arabic"/>
          <w:sz w:val="22"/>
          <w:szCs w:val="22"/>
          <w:lang w:val="az-Latn-AZ" w:bidi="fa-IR"/>
        </w:rPr>
        <w:t>doğru</w:t>
      </w:r>
      <w:r w:rsidRPr="00C8413A">
        <w:rPr>
          <w:rFonts w:cs="Simplified Arabic"/>
          <w:sz w:val="22"/>
          <w:szCs w:val="22"/>
          <w:lang w:val="az-Cyrl-AZ" w:bidi="fa-IR"/>
        </w:rPr>
        <w:t xml:space="preserve"> </w:t>
      </w:r>
      <w:r w:rsidRPr="0078169E">
        <w:rPr>
          <w:rFonts w:cs="Simplified Arabic"/>
          <w:sz w:val="22"/>
          <w:szCs w:val="22"/>
          <w:lang w:val="az-Latn-AZ" w:bidi="fa-IR"/>
        </w:rPr>
        <w:t>itaət</w:t>
      </w:r>
      <w:r w:rsidRPr="00C8413A">
        <w:rPr>
          <w:rFonts w:cs="Simplified Arabic"/>
          <w:sz w:val="22"/>
          <w:szCs w:val="22"/>
          <w:lang w:val="az-Cyrl-AZ" w:bidi="fa-IR"/>
        </w:rPr>
        <w:t xml:space="preserve"> </w:t>
      </w:r>
      <w:r w:rsidRPr="0078169E">
        <w:rPr>
          <w:rFonts w:cs="Simplified Arabic"/>
          <w:sz w:val="22"/>
          <w:szCs w:val="22"/>
          <w:lang w:val="az-Latn-AZ" w:bidi="fa-IR"/>
        </w:rPr>
        <w:t>edən</w:t>
      </w:r>
      <w:r w:rsidRPr="00C8413A">
        <w:rPr>
          <w:rFonts w:cs="Simplified Arabic"/>
          <w:sz w:val="22"/>
          <w:szCs w:val="22"/>
          <w:lang w:val="az-Cyrl-AZ" w:bidi="fa-IR"/>
        </w:rPr>
        <w:t xml:space="preserve">, </w:t>
      </w:r>
      <w:r w:rsidRPr="0078169E">
        <w:rPr>
          <w:rFonts w:cs="Simplified Arabic"/>
          <w:sz w:val="22"/>
          <w:szCs w:val="22"/>
          <w:lang w:val="az-Latn-AZ" w:bidi="fa-IR"/>
        </w:rPr>
        <w:t>pak</w:t>
      </w:r>
      <w:r w:rsidRPr="00C8413A">
        <w:rPr>
          <w:rFonts w:cs="Simplified Arabic"/>
          <w:sz w:val="22"/>
          <w:szCs w:val="22"/>
          <w:lang w:val="az-Cyrl-AZ" w:bidi="fa-IR"/>
        </w:rPr>
        <w:t xml:space="preserve"> </w:t>
      </w:r>
      <w:r w:rsidRPr="0078169E">
        <w:rPr>
          <w:rFonts w:cs="Simplified Arabic"/>
          <w:sz w:val="22"/>
          <w:szCs w:val="22"/>
          <w:lang w:val="az-Latn-AZ" w:bidi="fa-IR"/>
        </w:rPr>
        <w:t>və</w:t>
      </w:r>
      <w:r w:rsidRPr="00C8413A">
        <w:rPr>
          <w:rFonts w:cs="Simplified Arabic"/>
          <w:sz w:val="22"/>
          <w:szCs w:val="22"/>
          <w:lang w:val="az-Cyrl-AZ" w:bidi="fa-IR"/>
        </w:rPr>
        <w:t xml:space="preserve"> </w:t>
      </w:r>
      <w:r w:rsidRPr="0078169E">
        <w:rPr>
          <w:rFonts w:cs="Simplified Arabic"/>
          <w:sz w:val="22"/>
          <w:szCs w:val="22"/>
          <w:lang w:val="az-Latn-AZ" w:bidi="fa-IR"/>
        </w:rPr>
        <w:t>ən</w:t>
      </w:r>
      <w:r w:rsidRPr="00C8413A">
        <w:rPr>
          <w:rFonts w:cs="Simplified Arabic"/>
          <w:sz w:val="22"/>
          <w:szCs w:val="22"/>
          <w:lang w:val="az-Cyrl-AZ" w:bidi="fa-IR"/>
        </w:rPr>
        <w:t xml:space="preserve"> </w:t>
      </w:r>
      <w:r w:rsidRPr="0078169E">
        <w:rPr>
          <w:rFonts w:cs="Simplified Arabic"/>
          <w:sz w:val="22"/>
          <w:szCs w:val="22"/>
          <w:lang w:val="az-Latn-AZ" w:bidi="fa-IR"/>
        </w:rPr>
        <w:t>xalis</w:t>
      </w:r>
      <w:r w:rsidRPr="00C8413A">
        <w:rPr>
          <w:rFonts w:cs="Simplified Arabic"/>
          <w:sz w:val="22"/>
          <w:szCs w:val="22"/>
          <w:lang w:val="az-Cyrl-AZ" w:bidi="fa-IR"/>
        </w:rPr>
        <w:t xml:space="preserve"> </w:t>
      </w:r>
      <w:r w:rsidRPr="0078169E">
        <w:rPr>
          <w:rFonts w:cs="Simplified Arabic"/>
          <w:sz w:val="22"/>
          <w:szCs w:val="22"/>
          <w:lang w:val="az-Latn-AZ" w:bidi="fa-IR"/>
        </w:rPr>
        <w:t>ibadət</w:t>
      </w:r>
      <w:r w:rsidRPr="00C8413A">
        <w:rPr>
          <w:rFonts w:cs="Simplified Arabic"/>
          <w:sz w:val="22"/>
          <w:szCs w:val="22"/>
          <w:lang w:val="az-Cyrl-AZ" w:bidi="fa-IR"/>
        </w:rPr>
        <w:t xml:space="preserve"> </w:t>
      </w:r>
      <w:r w:rsidRPr="0078169E">
        <w:rPr>
          <w:rFonts w:cs="Simplified Arabic"/>
          <w:sz w:val="22"/>
          <w:szCs w:val="22"/>
          <w:lang w:val="az-Latn-AZ" w:bidi="fa-IR"/>
        </w:rPr>
        <w:t>əhlindən</w:t>
      </w:r>
      <w:r w:rsidRPr="00C8413A">
        <w:rPr>
          <w:rFonts w:cs="Simplified Arabic"/>
          <w:sz w:val="22"/>
          <w:szCs w:val="22"/>
          <w:lang w:val="az-Cyrl-AZ" w:bidi="fa-IR"/>
        </w:rPr>
        <w:t xml:space="preserve"> </w:t>
      </w:r>
      <w:r w:rsidRPr="0078169E">
        <w:rPr>
          <w:rFonts w:cs="Simplified Arabic"/>
          <w:sz w:val="22"/>
          <w:szCs w:val="22"/>
          <w:lang w:val="az-Latn-AZ" w:bidi="fa-IR"/>
        </w:rPr>
        <w:t>qərar</w:t>
      </w:r>
      <w:r w:rsidRPr="00C8413A">
        <w:rPr>
          <w:rFonts w:cs="Simplified Arabic"/>
          <w:sz w:val="22"/>
          <w:szCs w:val="22"/>
          <w:lang w:val="az-Cyrl-AZ" w:bidi="fa-IR"/>
        </w:rPr>
        <w:t xml:space="preserve"> </w:t>
      </w:r>
      <w:r w:rsidRPr="0078169E">
        <w:rPr>
          <w:rFonts w:cs="Simplified Arabic"/>
          <w:sz w:val="22"/>
          <w:szCs w:val="22"/>
          <w:lang w:val="az-Latn-AZ" w:bidi="fa-IR"/>
        </w:rPr>
        <w:t>ver</w:t>
      </w:r>
      <w:r w:rsidRPr="00C8413A">
        <w:rPr>
          <w:rFonts w:cs="Simplified Arabic"/>
          <w:sz w:val="22"/>
          <w:szCs w:val="22"/>
          <w:lang w:val="az-Cyrl-AZ" w:bidi="fa-IR"/>
        </w:rPr>
        <w:t xml:space="preserve">! </w:t>
      </w:r>
      <w:r w:rsidRPr="0078169E">
        <w:rPr>
          <w:rFonts w:cs="Simplified Arabic"/>
          <w:sz w:val="22"/>
          <w:szCs w:val="22"/>
          <w:lang w:val="az-Latn-AZ" w:bidi="fa-IR"/>
        </w:rPr>
        <w:t>Ey</w:t>
      </w:r>
      <w:r w:rsidRPr="00C8413A">
        <w:rPr>
          <w:rFonts w:cs="Simplified Arabic"/>
          <w:sz w:val="22"/>
          <w:szCs w:val="22"/>
          <w:lang w:val="az-Cyrl-AZ" w:bidi="fa-IR"/>
        </w:rPr>
        <w:t xml:space="preserve"> </w:t>
      </w:r>
      <w:r w:rsidRPr="0078169E">
        <w:rPr>
          <w:rFonts w:cs="Simplified Arabic"/>
          <w:sz w:val="22"/>
          <w:szCs w:val="22"/>
          <w:lang w:val="az-Latn-AZ" w:bidi="fa-IR"/>
        </w:rPr>
        <w:t>böyük</w:t>
      </w:r>
      <w:r w:rsidRPr="00C8413A">
        <w:rPr>
          <w:rFonts w:cs="Simplified Arabic"/>
          <w:sz w:val="22"/>
          <w:szCs w:val="22"/>
          <w:lang w:val="az-Cyrl-AZ" w:bidi="fa-IR"/>
        </w:rPr>
        <w:t xml:space="preserve"> </w:t>
      </w:r>
      <w:r w:rsidRPr="0078169E">
        <w:rPr>
          <w:rFonts w:cs="Simplified Arabic"/>
          <w:sz w:val="22"/>
          <w:szCs w:val="22"/>
          <w:lang w:val="az-Latn-AZ" w:bidi="fa-IR"/>
        </w:rPr>
        <w:t>Allah</w:t>
      </w:r>
      <w:r w:rsidRPr="00C8413A">
        <w:rPr>
          <w:rFonts w:cs="Simplified Arabic"/>
          <w:sz w:val="22"/>
          <w:szCs w:val="22"/>
          <w:lang w:val="az-Cyrl-AZ" w:bidi="fa-IR"/>
        </w:rPr>
        <w:t xml:space="preserve">! </w:t>
      </w:r>
      <w:r w:rsidRPr="0078169E">
        <w:rPr>
          <w:rFonts w:cs="Simplified Arabic"/>
          <w:sz w:val="22"/>
          <w:szCs w:val="22"/>
          <w:lang w:val="az-Latn-AZ" w:bidi="fa-IR"/>
        </w:rPr>
        <w:t>Ey</w:t>
      </w:r>
      <w:r w:rsidRPr="00C8413A">
        <w:rPr>
          <w:rFonts w:cs="Simplified Arabic"/>
          <w:sz w:val="22"/>
          <w:szCs w:val="22"/>
          <w:lang w:val="az-Cyrl-AZ" w:bidi="fa-IR"/>
        </w:rPr>
        <w:t xml:space="preserve"> </w:t>
      </w:r>
      <w:r w:rsidRPr="0078169E">
        <w:rPr>
          <w:rFonts w:cs="Simplified Arabic"/>
          <w:sz w:val="22"/>
          <w:szCs w:val="22"/>
          <w:lang w:val="az-Latn-AZ" w:bidi="fa-IR"/>
        </w:rPr>
        <w:t>izzət</w:t>
      </w:r>
      <w:r w:rsidRPr="00C8413A">
        <w:rPr>
          <w:rFonts w:cs="Simplified Arabic"/>
          <w:sz w:val="22"/>
          <w:szCs w:val="22"/>
          <w:lang w:val="az-Cyrl-AZ" w:bidi="fa-IR"/>
        </w:rPr>
        <w:t xml:space="preserve"> </w:t>
      </w:r>
      <w:r w:rsidRPr="0078169E">
        <w:rPr>
          <w:rFonts w:cs="Simplified Arabic"/>
          <w:sz w:val="22"/>
          <w:szCs w:val="22"/>
          <w:lang w:val="az-Latn-AZ" w:bidi="fa-IR"/>
        </w:rPr>
        <w:t>və</w:t>
      </w:r>
      <w:r w:rsidRPr="00C8413A">
        <w:rPr>
          <w:rFonts w:cs="Simplified Arabic"/>
          <w:sz w:val="22"/>
          <w:szCs w:val="22"/>
          <w:lang w:val="az-Cyrl-AZ" w:bidi="fa-IR"/>
        </w:rPr>
        <w:t xml:space="preserve"> </w:t>
      </w:r>
      <w:r w:rsidRPr="0078169E">
        <w:rPr>
          <w:rFonts w:cs="Simplified Arabic"/>
          <w:sz w:val="22"/>
          <w:szCs w:val="22"/>
          <w:lang w:val="az-Latn-AZ" w:bidi="fa-IR"/>
        </w:rPr>
        <w:t>cəlalllı</w:t>
      </w:r>
      <w:r w:rsidRPr="00C8413A">
        <w:rPr>
          <w:rFonts w:cs="Simplified Arabic"/>
          <w:sz w:val="22"/>
          <w:szCs w:val="22"/>
          <w:lang w:val="az-Cyrl-AZ" w:bidi="fa-IR"/>
        </w:rPr>
        <w:t xml:space="preserve">! </w:t>
      </w:r>
      <w:r w:rsidRPr="0078169E">
        <w:rPr>
          <w:rFonts w:cs="Simplified Arabic"/>
          <w:sz w:val="22"/>
          <w:szCs w:val="22"/>
          <w:lang w:val="az-Latn-AZ" w:bidi="fa-IR"/>
        </w:rPr>
        <w:t>Ey</w:t>
      </w:r>
      <w:r w:rsidRPr="00C8413A">
        <w:rPr>
          <w:rFonts w:cs="Simplified Arabic"/>
          <w:sz w:val="22"/>
          <w:szCs w:val="22"/>
          <w:lang w:val="az-Cyrl-AZ" w:bidi="fa-IR"/>
        </w:rPr>
        <w:t xml:space="preserve"> </w:t>
      </w:r>
      <w:r w:rsidRPr="0078169E">
        <w:rPr>
          <w:rFonts w:cs="Simplified Arabic"/>
          <w:sz w:val="22"/>
          <w:szCs w:val="22"/>
          <w:lang w:val="az-Latn-AZ" w:bidi="fa-IR"/>
        </w:rPr>
        <w:t>kərəm</w:t>
      </w:r>
      <w:r w:rsidRPr="00C8413A">
        <w:rPr>
          <w:rFonts w:cs="Simplified Arabic"/>
          <w:sz w:val="22"/>
          <w:szCs w:val="22"/>
          <w:lang w:val="az-Cyrl-AZ" w:bidi="fa-IR"/>
        </w:rPr>
        <w:t xml:space="preserve"> </w:t>
      </w:r>
      <w:r w:rsidRPr="0078169E">
        <w:rPr>
          <w:rFonts w:cs="Simplified Arabic"/>
          <w:sz w:val="22"/>
          <w:szCs w:val="22"/>
          <w:lang w:val="az-Latn-AZ" w:bidi="fa-IR"/>
        </w:rPr>
        <w:t>və</w:t>
      </w:r>
      <w:r w:rsidRPr="00C8413A">
        <w:rPr>
          <w:rFonts w:cs="Simplified Arabic"/>
          <w:sz w:val="22"/>
          <w:szCs w:val="22"/>
          <w:lang w:val="az-Cyrl-AZ" w:bidi="fa-IR"/>
        </w:rPr>
        <w:t xml:space="preserve"> </w:t>
      </w:r>
      <w:r w:rsidRPr="0078169E">
        <w:rPr>
          <w:rFonts w:cs="Simplified Arabic"/>
          <w:sz w:val="22"/>
          <w:szCs w:val="22"/>
          <w:lang w:val="az-Latn-AZ" w:bidi="fa-IR"/>
        </w:rPr>
        <w:t>ehsan</w:t>
      </w:r>
      <w:r w:rsidRPr="00C8413A">
        <w:rPr>
          <w:rFonts w:cs="Simplified Arabic"/>
          <w:sz w:val="22"/>
          <w:szCs w:val="22"/>
          <w:lang w:val="az-Cyrl-AZ" w:bidi="fa-IR"/>
        </w:rPr>
        <w:t xml:space="preserve"> </w:t>
      </w:r>
      <w:r w:rsidRPr="0078169E">
        <w:rPr>
          <w:rFonts w:cs="Simplified Arabic"/>
          <w:sz w:val="22"/>
          <w:szCs w:val="22"/>
          <w:lang w:val="az-Latn-AZ" w:bidi="fa-IR"/>
        </w:rPr>
        <w:t>sahibi</w:t>
      </w:r>
      <w:r w:rsidRPr="00C8413A">
        <w:rPr>
          <w:rFonts w:cs="Simplified Arabic"/>
          <w:sz w:val="22"/>
          <w:szCs w:val="22"/>
          <w:lang w:val="az-Cyrl-AZ" w:bidi="fa-IR"/>
        </w:rPr>
        <w:t xml:space="preserve">! </w:t>
      </w:r>
      <w:r w:rsidRPr="0078169E">
        <w:rPr>
          <w:rFonts w:cs="Simplified Arabic"/>
          <w:sz w:val="22"/>
          <w:szCs w:val="22"/>
          <w:lang w:val="az-Latn-AZ" w:bidi="fa-IR"/>
        </w:rPr>
        <w:t>Aən</w:t>
      </w:r>
      <w:r w:rsidRPr="00C8413A">
        <w:rPr>
          <w:rFonts w:cs="Simplified Arabic"/>
          <w:sz w:val="22"/>
          <w:szCs w:val="22"/>
          <w:lang w:val="az-Cyrl-AZ" w:bidi="fa-IR"/>
        </w:rPr>
        <w:t xml:space="preserve"> </w:t>
      </w:r>
      <w:r w:rsidRPr="0078169E">
        <w:rPr>
          <w:rFonts w:cs="Simplified Arabic"/>
          <w:sz w:val="22"/>
          <w:szCs w:val="22"/>
          <w:lang w:val="az-Latn-AZ" w:bidi="fa-IR"/>
        </w:rPr>
        <w:t>verirəm</w:t>
      </w:r>
      <w:r w:rsidRPr="00C8413A">
        <w:rPr>
          <w:rFonts w:cs="Simplified Arabic"/>
          <w:sz w:val="22"/>
          <w:szCs w:val="22"/>
          <w:lang w:val="az-Cyrl-AZ" w:bidi="fa-IR"/>
        </w:rPr>
        <w:t xml:space="preserve"> </w:t>
      </w:r>
      <w:r w:rsidRPr="0078169E">
        <w:rPr>
          <w:rFonts w:cs="Simplified Arabic"/>
          <w:sz w:val="22"/>
          <w:szCs w:val="22"/>
          <w:lang w:val="az-Latn-AZ" w:bidi="fa-IR"/>
        </w:rPr>
        <w:t>rəhmət</w:t>
      </w:r>
      <w:r w:rsidRPr="00C8413A">
        <w:rPr>
          <w:rFonts w:cs="Simplified Arabic"/>
          <w:sz w:val="22"/>
          <w:szCs w:val="22"/>
          <w:lang w:val="az-Cyrl-AZ" w:bidi="fa-IR"/>
        </w:rPr>
        <w:t xml:space="preserve"> </w:t>
      </w:r>
      <w:r w:rsidRPr="0078169E">
        <w:rPr>
          <w:rFonts w:cs="Simplified Arabic"/>
          <w:sz w:val="22"/>
          <w:szCs w:val="22"/>
          <w:lang w:val="az-Latn-AZ" w:bidi="fa-IR"/>
        </w:rPr>
        <w:t>və</w:t>
      </w:r>
      <w:r w:rsidRPr="00C8413A">
        <w:rPr>
          <w:rFonts w:cs="Simplified Arabic"/>
          <w:sz w:val="22"/>
          <w:szCs w:val="22"/>
          <w:lang w:val="az-Cyrl-AZ" w:bidi="fa-IR"/>
        </w:rPr>
        <w:t xml:space="preserve"> </w:t>
      </w:r>
      <w:r w:rsidRPr="0078169E">
        <w:rPr>
          <w:rFonts w:cs="Simplified Arabic"/>
          <w:sz w:val="22"/>
          <w:szCs w:val="22"/>
          <w:lang w:val="az-Latn-AZ" w:bidi="fa-IR"/>
        </w:rPr>
        <w:t>ətana</w:t>
      </w:r>
      <w:r w:rsidRPr="00C8413A">
        <w:rPr>
          <w:rFonts w:cs="Simplified Arabic"/>
          <w:sz w:val="22"/>
          <w:szCs w:val="22"/>
          <w:lang w:val="az-Cyrl-AZ" w:bidi="fa-IR"/>
        </w:rPr>
        <w:t xml:space="preserve">! </w:t>
      </w:r>
      <w:r w:rsidRPr="0078169E">
        <w:rPr>
          <w:rFonts w:cs="Simplified Arabic"/>
          <w:sz w:val="22"/>
          <w:szCs w:val="22"/>
          <w:lang w:val="az-Latn-AZ" w:bidi="fa-IR"/>
        </w:rPr>
        <w:t>Ey</w:t>
      </w:r>
      <w:r w:rsidRPr="00C8413A">
        <w:rPr>
          <w:rFonts w:cs="Simplified Arabic"/>
          <w:sz w:val="22"/>
          <w:szCs w:val="22"/>
          <w:lang w:val="az-Cyrl-AZ" w:bidi="fa-IR"/>
        </w:rPr>
        <w:t xml:space="preserve"> </w:t>
      </w:r>
      <w:r w:rsidRPr="0078169E">
        <w:rPr>
          <w:rFonts w:cs="Simplified Arabic"/>
          <w:sz w:val="22"/>
          <w:szCs w:val="22"/>
          <w:lang w:val="az-Latn-AZ" w:bidi="fa-IR"/>
        </w:rPr>
        <w:t>aləmin</w:t>
      </w:r>
      <w:r w:rsidRPr="00C8413A">
        <w:rPr>
          <w:rFonts w:cs="Simplified Arabic"/>
          <w:sz w:val="22"/>
          <w:szCs w:val="22"/>
          <w:lang w:val="az-Cyrl-AZ" w:bidi="fa-IR"/>
        </w:rPr>
        <w:t xml:space="preserve"> </w:t>
      </w:r>
      <w:r w:rsidRPr="0078169E">
        <w:rPr>
          <w:rFonts w:cs="Simplified Arabic"/>
          <w:sz w:val="22"/>
          <w:szCs w:val="22"/>
          <w:lang w:val="az-Latn-AZ" w:bidi="fa-IR"/>
        </w:rPr>
        <w:t>mehribanlarının</w:t>
      </w:r>
      <w:r w:rsidRPr="00C8413A">
        <w:rPr>
          <w:rFonts w:cs="Simplified Arabic"/>
          <w:sz w:val="22"/>
          <w:szCs w:val="22"/>
          <w:lang w:val="az-Cyrl-AZ" w:bidi="fa-IR"/>
        </w:rPr>
        <w:t xml:space="preserve"> </w:t>
      </w:r>
      <w:r w:rsidRPr="0078169E">
        <w:rPr>
          <w:rFonts w:cs="Simplified Arabic"/>
          <w:sz w:val="22"/>
          <w:szCs w:val="22"/>
          <w:lang w:val="az-Latn-AZ" w:bidi="fa-IR"/>
        </w:rPr>
        <w:t>mehribanı</w:t>
      </w:r>
      <w:r w:rsidRPr="00C8413A">
        <w:rPr>
          <w:rFonts w:cs="Simplified Arabic"/>
          <w:sz w:val="22"/>
          <w:szCs w:val="22"/>
          <w:lang w:val="az-Cyrl-AZ" w:bidi="fa-IR"/>
        </w:rPr>
        <w:t>!”</w:t>
      </w:r>
    </w:p>
    <w:p w14:paraId="12AC610F" w14:textId="77777777" w:rsidR="0064286B" w:rsidRPr="00C8413A" w:rsidRDefault="0064286B" w:rsidP="0064286B">
      <w:pPr>
        <w:pStyle w:val="FootnoteText"/>
        <w:rPr>
          <w:lang w:val="az-Cyrl-AZ"/>
        </w:rPr>
      </w:pPr>
    </w:p>
  </w:footnote>
  <w:footnote w:id="153">
    <w:p w14:paraId="7A143CF6" w14:textId="77777777" w:rsidR="0064286B" w:rsidRPr="00537000" w:rsidRDefault="0064286B" w:rsidP="0064286B">
      <w:pPr>
        <w:jc w:val="both"/>
        <w:rPr>
          <w:rFonts w:cs="Simplified Arabic"/>
          <w:sz w:val="22"/>
          <w:szCs w:val="22"/>
          <w:lang w:val="az-Cyrl-AZ" w:bidi="fa-IR"/>
        </w:rPr>
      </w:pPr>
      <w:r>
        <w:rPr>
          <w:rStyle w:val="FootnoteReference"/>
        </w:rPr>
        <w:footnoteRef/>
      </w:r>
      <w:r w:rsidRPr="00A73860">
        <w:rPr>
          <w:lang w:val="az-Cyrl-AZ"/>
        </w:rPr>
        <w:t xml:space="preserve"> </w:t>
      </w:r>
      <w:r w:rsidRPr="0078169E">
        <w:rPr>
          <w:rFonts w:cs="Simplified Arabic"/>
          <w:b/>
          <w:bCs/>
          <w:sz w:val="22"/>
          <w:szCs w:val="22"/>
          <w:lang w:val="az-Latn-AZ" w:bidi="fa-IR"/>
        </w:rPr>
        <w:t>Bismillahir</w:t>
      </w:r>
      <w:r w:rsidRPr="004578BB">
        <w:rPr>
          <w:rFonts w:cs="Simplified Arabic"/>
          <w:b/>
          <w:bCs/>
          <w:sz w:val="22"/>
          <w:szCs w:val="22"/>
          <w:lang w:val="az-Cyrl-AZ" w:bidi="fa-IR"/>
        </w:rPr>
        <w:t xml:space="preserve"> </w:t>
      </w:r>
      <w:r w:rsidRPr="0078169E">
        <w:rPr>
          <w:rFonts w:cs="Simplified Arabic"/>
          <w:b/>
          <w:bCs/>
          <w:sz w:val="22"/>
          <w:szCs w:val="22"/>
          <w:lang w:val="az-Latn-AZ" w:bidi="fa-IR"/>
        </w:rPr>
        <w:t>rəhmanir</w:t>
      </w:r>
      <w:r w:rsidRPr="004578BB">
        <w:rPr>
          <w:rFonts w:cs="Simplified Arabic"/>
          <w:b/>
          <w:bCs/>
          <w:sz w:val="22"/>
          <w:szCs w:val="22"/>
          <w:lang w:val="az-Cyrl-AZ" w:bidi="fa-IR"/>
        </w:rPr>
        <w:t xml:space="preserve"> </w:t>
      </w:r>
      <w:r w:rsidRPr="0078169E">
        <w:rPr>
          <w:rFonts w:cs="Simplified Arabic"/>
          <w:b/>
          <w:bCs/>
          <w:sz w:val="22"/>
          <w:szCs w:val="22"/>
          <w:lang w:val="az-Latn-AZ" w:bidi="fa-IR"/>
        </w:rPr>
        <w:t>rəhim</w:t>
      </w:r>
      <w:r w:rsidRPr="004578BB">
        <w:rPr>
          <w:rFonts w:cs="Simplified Arabic"/>
          <w:b/>
          <w:bCs/>
          <w:sz w:val="22"/>
          <w:szCs w:val="22"/>
          <w:lang w:val="az-Cyrl-AZ" w:bidi="fa-IR"/>
        </w:rPr>
        <w:t>!</w:t>
      </w:r>
      <w:r>
        <w:rPr>
          <w:rFonts w:cs="Simplified Arabic"/>
          <w:sz w:val="22"/>
          <w:szCs w:val="22"/>
          <w:lang w:val="az-Cyrl-AZ" w:bidi="fa-IR"/>
        </w:rPr>
        <w:t xml:space="preserve"> </w:t>
      </w:r>
      <w:r w:rsidRPr="00A73860">
        <w:rPr>
          <w:rFonts w:cs="Simplified Arabic"/>
          <w:sz w:val="22"/>
          <w:szCs w:val="22"/>
          <w:lang w:val="az-Cyrl-AZ" w:bidi="fa-IR"/>
        </w:rPr>
        <w:t>“</w:t>
      </w:r>
      <w:r w:rsidRPr="0078169E">
        <w:rPr>
          <w:rFonts w:cs="Simplified Arabic"/>
          <w:sz w:val="22"/>
          <w:szCs w:val="22"/>
          <w:lang w:val="az-Latn-AZ" w:bidi="fa-IR"/>
        </w:rPr>
        <w:t>İlahi</w:t>
      </w:r>
      <w:r w:rsidRPr="00A73860">
        <w:rPr>
          <w:rFonts w:cs="Simplified Arabic"/>
          <w:sz w:val="22"/>
          <w:szCs w:val="22"/>
          <w:lang w:val="az-Cyrl-AZ" w:bidi="fa-IR"/>
        </w:rPr>
        <w:t xml:space="preserve">! </w:t>
      </w:r>
      <w:r w:rsidRPr="0078169E">
        <w:rPr>
          <w:rFonts w:cs="Simplified Arabic"/>
          <w:sz w:val="22"/>
          <w:szCs w:val="22"/>
          <w:lang w:val="az-Latn-AZ" w:bidi="fa-IR"/>
        </w:rPr>
        <w:t>Sənin</w:t>
      </w:r>
      <w:r w:rsidRPr="00A73860">
        <w:rPr>
          <w:rFonts w:cs="Simplified Arabic"/>
          <w:sz w:val="22"/>
          <w:szCs w:val="22"/>
          <w:lang w:val="az-Cyrl-AZ" w:bidi="fa-IR"/>
        </w:rPr>
        <w:t xml:space="preserve"> </w:t>
      </w:r>
      <w:r w:rsidRPr="0078169E">
        <w:rPr>
          <w:rFonts w:cs="Simplified Arabic"/>
          <w:sz w:val="22"/>
          <w:szCs w:val="22"/>
          <w:lang w:val="az-Latn-AZ" w:bidi="fa-IR"/>
        </w:rPr>
        <w:t>əmrin</w:t>
      </w:r>
      <w:r w:rsidRPr="00A73860">
        <w:rPr>
          <w:rFonts w:cs="Simplified Arabic"/>
          <w:sz w:val="22"/>
          <w:szCs w:val="22"/>
          <w:lang w:val="az-Cyrl-AZ" w:bidi="fa-IR"/>
        </w:rPr>
        <w:t xml:space="preserve"> </w:t>
      </w:r>
      <w:r w:rsidRPr="0078169E">
        <w:rPr>
          <w:rFonts w:cs="Simplified Arabic"/>
          <w:sz w:val="22"/>
          <w:szCs w:val="22"/>
          <w:lang w:val="az-Latn-AZ" w:bidi="fa-IR"/>
        </w:rPr>
        <w:t>vacibul</w:t>
      </w:r>
      <w:r w:rsidRPr="00A73860">
        <w:rPr>
          <w:rFonts w:cs="Simplified Arabic"/>
          <w:sz w:val="22"/>
          <w:szCs w:val="22"/>
          <w:lang w:val="az-Cyrl-AZ" w:bidi="fa-IR"/>
        </w:rPr>
        <w:t>-</w:t>
      </w:r>
      <w:r w:rsidRPr="0078169E">
        <w:rPr>
          <w:rFonts w:cs="Simplified Arabic"/>
          <w:sz w:val="22"/>
          <w:szCs w:val="22"/>
          <w:lang w:val="az-Latn-AZ" w:bidi="fa-IR"/>
        </w:rPr>
        <w:t>qəbul</w:t>
      </w:r>
      <w:r w:rsidRPr="00A73860">
        <w:rPr>
          <w:rFonts w:cs="Simplified Arabic"/>
          <w:sz w:val="22"/>
          <w:szCs w:val="22"/>
          <w:lang w:val="az-Cyrl-AZ" w:bidi="fa-IR"/>
        </w:rPr>
        <w:t xml:space="preserve"> </w:t>
      </w:r>
      <w:r w:rsidRPr="0078169E">
        <w:rPr>
          <w:rFonts w:cs="Simplified Arabic"/>
          <w:sz w:val="22"/>
          <w:szCs w:val="22"/>
          <w:lang w:val="az-Latn-AZ" w:bidi="fa-IR"/>
        </w:rPr>
        <w:t>olmasaydı</w:t>
      </w:r>
      <w:r w:rsidRPr="00A73860">
        <w:rPr>
          <w:rFonts w:cs="Simplified Arabic"/>
          <w:sz w:val="22"/>
          <w:szCs w:val="22"/>
          <w:lang w:val="az-Cyrl-AZ" w:bidi="fa-IR"/>
        </w:rPr>
        <w:t xml:space="preserve"> </w:t>
      </w:r>
      <w:r w:rsidRPr="0078169E">
        <w:rPr>
          <w:rFonts w:cs="Simplified Arabic"/>
          <w:sz w:val="22"/>
          <w:szCs w:val="22"/>
          <w:lang w:val="az-Latn-AZ" w:bidi="fa-IR"/>
        </w:rPr>
        <w:t>mən</w:t>
      </w:r>
      <w:r w:rsidRPr="00A73860">
        <w:rPr>
          <w:rFonts w:cs="Simplified Arabic"/>
          <w:sz w:val="22"/>
          <w:szCs w:val="22"/>
          <w:lang w:val="az-Cyrl-AZ" w:bidi="fa-IR"/>
        </w:rPr>
        <w:t xml:space="preserve"> </w:t>
      </w:r>
      <w:r w:rsidRPr="0078169E">
        <w:rPr>
          <w:rFonts w:cs="Simplified Arabic"/>
          <w:sz w:val="22"/>
          <w:szCs w:val="22"/>
          <w:lang w:val="az-Latn-AZ" w:bidi="fa-IR"/>
        </w:rPr>
        <w:t>Səni</w:t>
      </w:r>
      <w:r w:rsidRPr="00A73860">
        <w:rPr>
          <w:rFonts w:cs="Simplified Arabic"/>
          <w:sz w:val="22"/>
          <w:szCs w:val="22"/>
          <w:lang w:val="az-Cyrl-AZ" w:bidi="fa-IR"/>
        </w:rPr>
        <w:t xml:space="preserve"> </w:t>
      </w:r>
      <w:r w:rsidRPr="0078169E">
        <w:rPr>
          <w:rFonts w:cs="Simplified Arabic"/>
          <w:sz w:val="22"/>
          <w:szCs w:val="22"/>
          <w:lang w:val="az-Latn-AZ" w:bidi="fa-IR"/>
        </w:rPr>
        <w:t>zikr</w:t>
      </w:r>
      <w:r w:rsidRPr="00A73860">
        <w:rPr>
          <w:rFonts w:cs="Simplified Arabic"/>
          <w:sz w:val="22"/>
          <w:szCs w:val="22"/>
          <w:lang w:val="az-Cyrl-AZ" w:bidi="fa-IR"/>
        </w:rPr>
        <w:t xml:space="preserve"> </w:t>
      </w:r>
      <w:r w:rsidRPr="0078169E">
        <w:rPr>
          <w:rFonts w:cs="Simplified Arabic"/>
          <w:sz w:val="22"/>
          <w:szCs w:val="22"/>
          <w:lang w:val="az-Latn-AZ" w:bidi="fa-IR"/>
        </w:rPr>
        <w:t>etidiyimdən</w:t>
      </w:r>
      <w:r w:rsidRPr="00A73860">
        <w:rPr>
          <w:rFonts w:cs="Simplified Arabic"/>
          <w:sz w:val="22"/>
          <w:szCs w:val="22"/>
          <w:lang w:val="az-Cyrl-AZ" w:bidi="fa-IR"/>
        </w:rPr>
        <w:t xml:space="preserve"> </w:t>
      </w:r>
      <w:r w:rsidRPr="0078169E">
        <w:rPr>
          <w:rFonts w:cs="Simplified Arabic"/>
          <w:sz w:val="22"/>
          <w:szCs w:val="22"/>
          <w:lang w:val="az-Latn-AZ" w:bidi="fa-IR"/>
        </w:rPr>
        <w:t>də</w:t>
      </w:r>
      <w:r w:rsidRPr="00A73860">
        <w:rPr>
          <w:rFonts w:cs="Simplified Arabic"/>
          <w:sz w:val="22"/>
          <w:szCs w:val="22"/>
          <w:lang w:val="az-Cyrl-AZ" w:bidi="fa-IR"/>
        </w:rPr>
        <w:t xml:space="preserve"> </w:t>
      </w:r>
      <w:r w:rsidRPr="0078169E">
        <w:rPr>
          <w:rFonts w:cs="Simplified Arabic"/>
          <w:sz w:val="22"/>
          <w:szCs w:val="22"/>
          <w:lang w:val="az-Latn-AZ" w:bidi="fa-IR"/>
        </w:rPr>
        <w:t>pak</w:t>
      </w:r>
      <w:r w:rsidRPr="00A73860">
        <w:rPr>
          <w:rFonts w:cs="Simplified Arabic"/>
          <w:sz w:val="22"/>
          <w:szCs w:val="22"/>
          <w:lang w:val="az-Cyrl-AZ" w:bidi="fa-IR"/>
        </w:rPr>
        <w:t xml:space="preserve"> </w:t>
      </w:r>
      <w:r w:rsidRPr="0078169E">
        <w:rPr>
          <w:rFonts w:cs="Simplified Arabic"/>
          <w:sz w:val="22"/>
          <w:szCs w:val="22"/>
          <w:lang w:val="az-Latn-AZ" w:bidi="fa-IR"/>
        </w:rPr>
        <w:t>və</w:t>
      </w:r>
      <w:r w:rsidRPr="00A73860">
        <w:rPr>
          <w:rFonts w:cs="Simplified Arabic"/>
          <w:sz w:val="22"/>
          <w:szCs w:val="22"/>
          <w:lang w:val="az-Cyrl-AZ" w:bidi="fa-IR"/>
        </w:rPr>
        <w:t xml:space="preserve"> </w:t>
      </w:r>
      <w:r w:rsidRPr="0078169E">
        <w:rPr>
          <w:rFonts w:cs="Simplified Arabic"/>
          <w:sz w:val="22"/>
          <w:szCs w:val="22"/>
          <w:lang w:val="az-Latn-AZ" w:bidi="fa-IR"/>
        </w:rPr>
        <w:t>münəzzəh</w:t>
      </w:r>
      <w:r w:rsidRPr="00A73860">
        <w:rPr>
          <w:rFonts w:cs="Simplified Arabic"/>
          <w:sz w:val="22"/>
          <w:szCs w:val="22"/>
          <w:lang w:val="az-Cyrl-AZ" w:bidi="fa-IR"/>
        </w:rPr>
        <w:t xml:space="preserve"> </w:t>
      </w:r>
      <w:r w:rsidRPr="0078169E">
        <w:rPr>
          <w:rFonts w:cs="Simplified Arabic"/>
          <w:sz w:val="22"/>
          <w:szCs w:val="22"/>
          <w:lang w:val="az-Latn-AZ" w:bidi="fa-IR"/>
        </w:rPr>
        <w:t>bilərdim</w:t>
      </w:r>
      <w:r w:rsidRPr="00A73860">
        <w:rPr>
          <w:rFonts w:cs="Simplified Arabic"/>
          <w:sz w:val="22"/>
          <w:szCs w:val="22"/>
          <w:lang w:val="az-Cyrl-AZ" w:bidi="fa-IR"/>
        </w:rPr>
        <w:t xml:space="preserve">! </w:t>
      </w:r>
      <w:r w:rsidRPr="0078169E">
        <w:rPr>
          <w:rFonts w:cs="Simplified Arabic"/>
          <w:sz w:val="22"/>
          <w:szCs w:val="22"/>
          <w:lang w:val="az-Latn-AZ" w:bidi="fa-IR"/>
        </w:rPr>
        <w:t>Baxmayaraq</w:t>
      </w:r>
      <w:r w:rsidRPr="00A73860">
        <w:rPr>
          <w:rFonts w:cs="Simplified Arabic"/>
          <w:sz w:val="22"/>
          <w:szCs w:val="22"/>
          <w:lang w:val="az-Cyrl-AZ" w:bidi="fa-IR"/>
        </w:rPr>
        <w:t xml:space="preserve"> </w:t>
      </w:r>
      <w:r w:rsidRPr="0078169E">
        <w:rPr>
          <w:rFonts w:cs="Simplified Arabic"/>
          <w:sz w:val="22"/>
          <w:szCs w:val="22"/>
          <w:lang w:val="az-Latn-AZ" w:bidi="fa-IR"/>
        </w:rPr>
        <w:t>ki</w:t>
      </w:r>
      <w:r w:rsidRPr="00A73860">
        <w:rPr>
          <w:rFonts w:cs="Simplified Arabic"/>
          <w:sz w:val="22"/>
          <w:szCs w:val="22"/>
          <w:lang w:val="az-Cyrl-AZ" w:bidi="fa-IR"/>
        </w:rPr>
        <w:t xml:space="preserve">, </w:t>
      </w:r>
      <w:r w:rsidRPr="0078169E">
        <w:rPr>
          <w:rFonts w:cs="Simplified Arabic"/>
          <w:sz w:val="22"/>
          <w:szCs w:val="22"/>
          <w:lang w:val="az-Latn-AZ" w:bidi="fa-IR"/>
        </w:rPr>
        <w:t>mənim</w:t>
      </w:r>
      <w:r w:rsidRPr="00A73860">
        <w:rPr>
          <w:rFonts w:cs="Simplified Arabic"/>
          <w:sz w:val="22"/>
          <w:szCs w:val="22"/>
          <w:lang w:val="az-Cyrl-AZ" w:bidi="fa-IR"/>
        </w:rPr>
        <w:t xml:space="preserve"> </w:t>
      </w:r>
      <w:r w:rsidRPr="0078169E">
        <w:rPr>
          <w:rFonts w:cs="Simplified Arabic"/>
          <w:sz w:val="22"/>
          <w:szCs w:val="22"/>
          <w:lang w:val="az-Latn-AZ" w:bidi="fa-IR"/>
        </w:rPr>
        <w:t>Sənin</w:t>
      </w:r>
      <w:r w:rsidRPr="00A73860">
        <w:rPr>
          <w:rFonts w:cs="Simplified Arabic"/>
          <w:sz w:val="22"/>
          <w:szCs w:val="22"/>
          <w:lang w:val="az-Cyrl-AZ" w:bidi="fa-IR"/>
        </w:rPr>
        <w:t xml:space="preserve"> </w:t>
      </w:r>
      <w:r w:rsidRPr="0078169E">
        <w:rPr>
          <w:rFonts w:cs="Simplified Arabic"/>
          <w:sz w:val="22"/>
          <w:szCs w:val="22"/>
          <w:lang w:val="az-Latn-AZ" w:bidi="fa-IR"/>
        </w:rPr>
        <w:t>barəndə</w:t>
      </w:r>
      <w:r w:rsidRPr="00A73860">
        <w:rPr>
          <w:rFonts w:cs="Simplified Arabic"/>
          <w:sz w:val="22"/>
          <w:szCs w:val="22"/>
          <w:lang w:val="az-Cyrl-AZ" w:bidi="fa-IR"/>
        </w:rPr>
        <w:t xml:space="preserve"> </w:t>
      </w:r>
      <w:r w:rsidRPr="0078169E">
        <w:rPr>
          <w:rFonts w:cs="Simplified Arabic"/>
          <w:sz w:val="22"/>
          <w:szCs w:val="22"/>
          <w:lang w:val="az-Latn-AZ" w:bidi="fa-IR"/>
        </w:rPr>
        <w:t>zikrim</w:t>
      </w:r>
      <w:r w:rsidRPr="00A73860">
        <w:rPr>
          <w:rFonts w:cs="Simplified Arabic"/>
          <w:sz w:val="22"/>
          <w:szCs w:val="22"/>
          <w:lang w:val="az-Cyrl-AZ" w:bidi="fa-IR"/>
        </w:rPr>
        <w:t xml:space="preserve"> </w:t>
      </w:r>
      <w:r w:rsidRPr="0078169E">
        <w:rPr>
          <w:rFonts w:cs="Simplified Arabic"/>
          <w:sz w:val="22"/>
          <w:szCs w:val="22"/>
          <w:lang w:val="az-Latn-AZ" w:bidi="fa-IR"/>
        </w:rPr>
        <w:t>sənin</w:t>
      </w:r>
      <w:r w:rsidRPr="00A73860">
        <w:rPr>
          <w:rFonts w:cs="Simplified Arabic"/>
          <w:sz w:val="22"/>
          <w:szCs w:val="22"/>
          <w:lang w:val="az-Cyrl-AZ" w:bidi="fa-IR"/>
        </w:rPr>
        <w:t xml:space="preserve"> </w:t>
      </w:r>
      <w:r w:rsidRPr="0078169E">
        <w:rPr>
          <w:rFonts w:cs="Simplified Arabic"/>
          <w:sz w:val="22"/>
          <w:szCs w:val="22"/>
          <w:lang w:val="az-Latn-AZ" w:bidi="fa-IR"/>
        </w:rPr>
        <w:t>məqam</w:t>
      </w:r>
      <w:r w:rsidRPr="00A73860">
        <w:rPr>
          <w:rFonts w:cs="Simplified Arabic"/>
          <w:sz w:val="22"/>
          <w:szCs w:val="22"/>
          <w:lang w:val="az-Cyrl-AZ" w:bidi="fa-IR"/>
        </w:rPr>
        <w:t xml:space="preserve"> </w:t>
      </w:r>
      <w:r w:rsidRPr="0078169E">
        <w:rPr>
          <w:rFonts w:cs="Simplified Arabic"/>
          <w:sz w:val="22"/>
          <w:szCs w:val="22"/>
          <w:lang w:val="az-Latn-AZ" w:bidi="fa-IR"/>
        </w:rPr>
        <w:t>və</w:t>
      </w:r>
      <w:r w:rsidRPr="00A73860">
        <w:rPr>
          <w:rFonts w:cs="Simplified Arabic"/>
          <w:sz w:val="22"/>
          <w:szCs w:val="22"/>
          <w:lang w:val="az-Cyrl-AZ" w:bidi="fa-IR"/>
        </w:rPr>
        <w:t xml:space="preserve"> </w:t>
      </w:r>
      <w:r w:rsidRPr="0078169E">
        <w:rPr>
          <w:rFonts w:cs="Simplified Arabic"/>
          <w:sz w:val="22"/>
          <w:szCs w:val="22"/>
          <w:lang w:val="az-Latn-AZ" w:bidi="fa-IR"/>
        </w:rPr>
        <w:t>mənzilətin</w:t>
      </w:r>
      <w:r w:rsidRPr="00A73860">
        <w:rPr>
          <w:rFonts w:cs="Simplified Arabic"/>
          <w:sz w:val="22"/>
          <w:szCs w:val="22"/>
          <w:lang w:val="az-Cyrl-AZ" w:bidi="fa-IR"/>
        </w:rPr>
        <w:t xml:space="preserve"> </w:t>
      </w:r>
      <w:r w:rsidRPr="0078169E">
        <w:rPr>
          <w:rFonts w:cs="Simplified Arabic"/>
          <w:sz w:val="22"/>
          <w:szCs w:val="22"/>
          <w:lang w:val="az-Latn-AZ" w:bidi="fa-IR"/>
        </w:rPr>
        <w:t>qədər</w:t>
      </w:r>
      <w:r w:rsidRPr="00A73860">
        <w:rPr>
          <w:rFonts w:cs="Simplified Arabic"/>
          <w:sz w:val="22"/>
          <w:szCs w:val="22"/>
          <w:lang w:val="az-Cyrl-AZ" w:bidi="fa-IR"/>
        </w:rPr>
        <w:t xml:space="preserve"> </w:t>
      </w:r>
      <w:r w:rsidRPr="0078169E">
        <w:rPr>
          <w:rFonts w:cs="Simplified Arabic"/>
          <w:sz w:val="22"/>
          <w:szCs w:val="22"/>
          <w:lang w:val="az-Latn-AZ" w:bidi="fa-IR"/>
        </w:rPr>
        <w:t>yox</w:t>
      </w:r>
      <w:r w:rsidRPr="00A73860">
        <w:rPr>
          <w:rFonts w:cs="Simplified Arabic"/>
          <w:sz w:val="22"/>
          <w:szCs w:val="22"/>
          <w:lang w:val="az-Cyrl-AZ" w:bidi="fa-IR"/>
        </w:rPr>
        <w:t xml:space="preserve">, </w:t>
      </w:r>
      <w:r w:rsidRPr="0078169E">
        <w:rPr>
          <w:rFonts w:cs="Simplified Arabic"/>
          <w:sz w:val="22"/>
          <w:szCs w:val="22"/>
          <w:lang w:val="az-Latn-AZ" w:bidi="fa-IR"/>
        </w:rPr>
        <w:t>özümün</w:t>
      </w:r>
      <w:r w:rsidRPr="00A73860">
        <w:rPr>
          <w:rFonts w:cs="Simplified Arabic"/>
          <w:sz w:val="22"/>
          <w:szCs w:val="22"/>
          <w:lang w:val="az-Cyrl-AZ" w:bidi="fa-IR"/>
        </w:rPr>
        <w:t xml:space="preserve"> </w:t>
      </w:r>
      <w:r w:rsidRPr="0078169E">
        <w:rPr>
          <w:rFonts w:cs="Simplified Arabic"/>
          <w:sz w:val="22"/>
          <w:szCs w:val="22"/>
          <w:lang w:val="az-Latn-AZ" w:bidi="fa-IR"/>
        </w:rPr>
        <w:t>dərkim</w:t>
      </w:r>
      <w:r w:rsidRPr="00A73860">
        <w:rPr>
          <w:rFonts w:cs="Simplified Arabic"/>
          <w:sz w:val="22"/>
          <w:szCs w:val="22"/>
          <w:lang w:val="az-Cyrl-AZ" w:bidi="fa-IR"/>
        </w:rPr>
        <w:t xml:space="preserve"> </w:t>
      </w:r>
      <w:r w:rsidRPr="0078169E">
        <w:rPr>
          <w:rFonts w:cs="Simplified Arabic"/>
          <w:sz w:val="22"/>
          <w:szCs w:val="22"/>
          <w:lang w:val="az-Latn-AZ" w:bidi="fa-IR"/>
        </w:rPr>
        <w:t>qədərdir</w:t>
      </w:r>
      <w:r w:rsidRPr="00A73860">
        <w:rPr>
          <w:rFonts w:cs="Simplified Arabic"/>
          <w:sz w:val="22"/>
          <w:szCs w:val="22"/>
          <w:lang w:val="az-Cyrl-AZ" w:bidi="fa-IR"/>
        </w:rPr>
        <w:t xml:space="preserve">! </w:t>
      </w:r>
      <w:r w:rsidRPr="0078169E">
        <w:rPr>
          <w:rFonts w:cs="Simplified Arabic"/>
          <w:sz w:val="22"/>
          <w:szCs w:val="22"/>
          <w:lang w:val="az-Latn-AZ" w:bidi="fa-IR"/>
        </w:rPr>
        <w:t>Mənim</w:t>
      </w:r>
      <w:r w:rsidRPr="00A73860">
        <w:rPr>
          <w:rFonts w:cs="Simplified Arabic"/>
          <w:sz w:val="22"/>
          <w:szCs w:val="22"/>
          <w:lang w:val="az-Cyrl-AZ" w:bidi="fa-IR"/>
        </w:rPr>
        <w:t xml:space="preserve"> </w:t>
      </w:r>
      <w:r w:rsidRPr="0078169E">
        <w:rPr>
          <w:rFonts w:cs="Simplified Arabic"/>
          <w:sz w:val="22"/>
          <w:szCs w:val="22"/>
          <w:lang w:val="az-Latn-AZ" w:bidi="fa-IR"/>
        </w:rPr>
        <w:t>qədrim</w:t>
      </w:r>
      <w:r w:rsidRPr="00A73860">
        <w:rPr>
          <w:rFonts w:cs="Simplified Arabic"/>
          <w:sz w:val="22"/>
          <w:szCs w:val="22"/>
          <w:lang w:val="az-Cyrl-AZ" w:bidi="fa-IR"/>
        </w:rPr>
        <w:t xml:space="preserve"> </w:t>
      </w:r>
      <w:r w:rsidRPr="0078169E">
        <w:rPr>
          <w:rFonts w:cs="Simplified Arabic"/>
          <w:sz w:val="22"/>
          <w:szCs w:val="22"/>
          <w:lang w:val="az-Latn-AZ" w:bidi="fa-IR"/>
        </w:rPr>
        <w:t>o</w:t>
      </w:r>
      <w:r w:rsidRPr="00A73860">
        <w:rPr>
          <w:rFonts w:cs="Simplified Arabic"/>
          <w:sz w:val="22"/>
          <w:szCs w:val="22"/>
          <w:lang w:val="az-Cyrl-AZ" w:bidi="fa-IR"/>
        </w:rPr>
        <w:t xml:space="preserve"> </w:t>
      </w:r>
      <w:r w:rsidRPr="0078169E">
        <w:rPr>
          <w:rFonts w:cs="Simplified Arabic"/>
          <w:sz w:val="22"/>
          <w:szCs w:val="22"/>
          <w:lang w:val="az-Latn-AZ" w:bidi="fa-IR"/>
        </w:rPr>
        <w:t>məqama</w:t>
      </w:r>
      <w:r w:rsidRPr="00A73860">
        <w:rPr>
          <w:rFonts w:cs="Simplified Arabic"/>
          <w:sz w:val="22"/>
          <w:szCs w:val="22"/>
          <w:lang w:val="az-Cyrl-AZ" w:bidi="fa-IR"/>
        </w:rPr>
        <w:t xml:space="preserve"> </w:t>
      </w:r>
      <w:r w:rsidRPr="0078169E">
        <w:rPr>
          <w:rFonts w:cs="Simplified Arabic"/>
          <w:sz w:val="22"/>
          <w:szCs w:val="22"/>
          <w:lang w:val="az-Latn-AZ" w:bidi="fa-IR"/>
        </w:rPr>
        <w:t>çatsın</w:t>
      </w:r>
      <w:r w:rsidRPr="00A73860">
        <w:rPr>
          <w:rFonts w:cs="Simplified Arabic"/>
          <w:sz w:val="22"/>
          <w:szCs w:val="22"/>
          <w:lang w:val="az-Cyrl-AZ" w:bidi="fa-IR"/>
        </w:rPr>
        <w:t xml:space="preserve"> </w:t>
      </w:r>
      <w:r w:rsidRPr="0078169E">
        <w:rPr>
          <w:rFonts w:cs="Simplified Arabic"/>
          <w:sz w:val="22"/>
          <w:szCs w:val="22"/>
          <w:lang w:val="az-Latn-AZ" w:bidi="fa-IR"/>
        </w:rPr>
        <w:t>ki</w:t>
      </w:r>
      <w:r w:rsidRPr="00A73860">
        <w:rPr>
          <w:rFonts w:cs="Simplified Arabic"/>
          <w:sz w:val="22"/>
          <w:szCs w:val="22"/>
          <w:lang w:val="az-Cyrl-AZ" w:bidi="fa-IR"/>
        </w:rPr>
        <w:t xml:space="preserve">, </w:t>
      </w:r>
      <w:r w:rsidRPr="0078169E">
        <w:rPr>
          <w:rFonts w:cs="Simplified Arabic"/>
          <w:sz w:val="22"/>
          <w:szCs w:val="22"/>
          <w:lang w:val="az-Latn-AZ" w:bidi="fa-IR"/>
        </w:rPr>
        <w:t>Sənə</w:t>
      </w:r>
      <w:r w:rsidRPr="00A73860">
        <w:rPr>
          <w:rFonts w:cs="Simplified Arabic"/>
          <w:sz w:val="22"/>
          <w:szCs w:val="22"/>
          <w:lang w:val="az-Cyrl-AZ" w:bidi="fa-IR"/>
        </w:rPr>
        <w:t xml:space="preserve"> </w:t>
      </w:r>
      <w:r w:rsidRPr="0078169E">
        <w:rPr>
          <w:rFonts w:cs="Simplified Arabic"/>
          <w:sz w:val="22"/>
          <w:szCs w:val="22"/>
          <w:lang w:val="az-Latn-AZ" w:bidi="fa-IR"/>
        </w:rPr>
        <w:t>təqdis</w:t>
      </w:r>
      <w:r w:rsidRPr="00A73860">
        <w:rPr>
          <w:rFonts w:cs="Simplified Arabic"/>
          <w:sz w:val="22"/>
          <w:szCs w:val="22"/>
          <w:lang w:val="az-Cyrl-AZ" w:bidi="fa-IR"/>
        </w:rPr>
        <w:t xml:space="preserve"> </w:t>
      </w:r>
      <w:r w:rsidRPr="0078169E">
        <w:rPr>
          <w:rFonts w:cs="Simplified Arabic"/>
          <w:sz w:val="22"/>
          <w:szCs w:val="22"/>
          <w:lang w:val="az-Latn-AZ" w:bidi="fa-IR"/>
        </w:rPr>
        <w:t>etsin</w:t>
      </w:r>
      <w:r w:rsidRPr="00A73860">
        <w:rPr>
          <w:rFonts w:cs="Simplified Arabic"/>
          <w:sz w:val="22"/>
          <w:szCs w:val="22"/>
          <w:lang w:val="az-Cyrl-AZ" w:bidi="fa-IR"/>
        </w:rPr>
        <w:t xml:space="preserve">! </w:t>
      </w:r>
      <w:r w:rsidRPr="0078169E">
        <w:rPr>
          <w:rFonts w:cs="Simplified Arabic"/>
          <w:sz w:val="22"/>
          <w:szCs w:val="22"/>
          <w:lang w:val="az-Latn-AZ" w:bidi="fa-IR"/>
        </w:rPr>
        <w:t>Sənin</w:t>
      </w:r>
      <w:r w:rsidRPr="00A73860">
        <w:rPr>
          <w:rFonts w:cs="Simplified Arabic"/>
          <w:sz w:val="22"/>
          <w:szCs w:val="22"/>
          <w:lang w:val="az-Cyrl-AZ" w:bidi="fa-IR"/>
        </w:rPr>
        <w:t xml:space="preserve"> </w:t>
      </w:r>
      <w:r w:rsidRPr="0078169E">
        <w:rPr>
          <w:rFonts w:cs="Simplified Arabic"/>
          <w:sz w:val="22"/>
          <w:szCs w:val="22"/>
          <w:lang w:val="az-Latn-AZ" w:bidi="fa-IR"/>
        </w:rPr>
        <w:t>zikrinin</w:t>
      </w:r>
      <w:r w:rsidRPr="00A73860">
        <w:rPr>
          <w:rFonts w:cs="Simplified Arabic"/>
          <w:sz w:val="22"/>
          <w:szCs w:val="22"/>
          <w:lang w:val="az-Cyrl-AZ" w:bidi="fa-IR"/>
        </w:rPr>
        <w:t xml:space="preserve"> </w:t>
      </w:r>
      <w:r w:rsidRPr="0078169E">
        <w:rPr>
          <w:rFonts w:cs="Simplified Arabic"/>
          <w:sz w:val="22"/>
          <w:szCs w:val="22"/>
          <w:lang w:val="az-Latn-AZ" w:bidi="fa-IR"/>
        </w:rPr>
        <w:t>bizim</w:t>
      </w:r>
      <w:r w:rsidRPr="00A73860">
        <w:rPr>
          <w:rFonts w:cs="Simplified Arabic"/>
          <w:sz w:val="22"/>
          <w:szCs w:val="22"/>
          <w:lang w:val="az-Cyrl-AZ" w:bidi="fa-IR"/>
        </w:rPr>
        <w:t xml:space="preserve"> </w:t>
      </w:r>
      <w:r w:rsidRPr="0078169E">
        <w:rPr>
          <w:rFonts w:cs="Simplified Arabic"/>
          <w:sz w:val="22"/>
          <w:szCs w:val="22"/>
          <w:lang w:val="az-Latn-AZ" w:bidi="fa-IR"/>
        </w:rPr>
        <w:t>dilimizdə</w:t>
      </w:r>
      <w:r w:rsidRPr="00A73860">
        <w:rPr>
          <w:rFonts w:cs="Simplified Arabic"/>
          <w:sz w:val="22"/>
          <w:szCs w:val="22"/>
          <w:lang w:val="az-Cyrl-AZ" w:bidi="fa-IR"/>
        </w:rPr>
        <w:t xml:space="preserve"> </w:t>
      </w:r>
      <w:r w:rsidRPr="0078169E">
        <w:rPr>
          <w:rFonts w:cs="Simplified Arabic"/>
          <w:sz w:val="22"/>
          <w:szCs w:val="22"/>
          <w:lang w:val="az-Latn-AZ" w:bidi="fa-IR"/>
        </w:rPr>
        <w:t>cari</w:t>
      </w:r>
      <w:r w:rsidRPr="00A73860">
        <w:rPr>
          <w:rFonts w:cs="Simplified Arabic"/>
          <w:sz w:val="22"/>
          <w:szCs w:val="22"/>
          <w:lang w:val="az-Cyrl-AZ" w:bidi="fa-IR"/>
        </w:rPr>
        <w:t xml:space="preserve"> </w:t>
      </w:r>
      <w:r w:rsidRPr="0078169E">
        <w:rPr>
          <w:rFonts w:cs="Simplified Arabic"/>
          <w:sz w:val="22"/>
          <w:szCs w:val="22"/>
          <w:lang w:val="az-Latn-AZ" w:bidi="fa-IR"/>
        </w:rPr>
        <w:t>olmasının</w:t>
      </w:r>
      <w:r w:rsidRPr="00A73860">
        <w:rPr>
          <w:rFonts w:cs="Simplified Arabic"/>
          <w:sz w:val="22"/>
          <w:szCs w:val="22"/>
          <w:lang w:val="az-Cyrl-AZ" w:bidi="fa-IR"/>
        </w:rPr>
        <w:t xml:space="preserve"> </w:t>
      </w:r>
      <w:r w:rsidRPr="0078169E">
        <w:rPr>
          <w:rFonts w:cs="Simplified Arabic"/>
          <w:sz w:val="22"/>
          <w:szCs w:val="22"/>
          <w:lang w:val="az-Latn-AZ" w:bidi="fa-IR"/>
        </w:rPr>
        <w:t>özü</w:t>
      </w:r>
      <w:r w:rsidRPr="00A73860">
        <w:rPr>
          <w:rFonts w:cs="Simplified Arabic"/>
          <w:sz w:val="22"/>
          <w:szCs w:val="22"/>
          <w:lang w:val="az-Cyrl-AZ" w:bidi="fa-IR"/>
        </w:rPr>
        <w:t xml:space="preserve"> </w:t>
      </w:r>
      <w:r w:rsidRPr="0078169E">
        <w:rPr>
          <w:rFonts w:cs="Simplified Arabic"/>
          <w:sz w:val="22"/>
          <w:szCs w:val="22"/>
          <w:lang w:val="az-Latn-AZ" w:bidi="fa-IR"/>
        </w:rPr>
        <w:t>və</w:t>
      </w:r>
      <w:r w:rsidRPr="00A73860">
        <w:rPr>
          <w:rFonts w:cs="Simplified Arabic"/>
          <w:sz w:val="22"/>
          <w:szCs w:val="22"/>
          <w:lang w:val="az-Cyrl-AZ" w:bidi="fa-IR"/>
        </w:rPr>
        <w:t xml:space="preserve"> </w:t>
      </w:r>
      <w:r w:rsidRPr="0078169E">
        <w:rPr>
          <w:rFonts w:cs="Simplified Arabic"/>
          <w:sz w:val="22"/>
          <w:szCs w:val="22"/>
          <w:lang w:val="az-Latn-AZ" w:bidi="fa-IR"/>
        </w:rPr>
        <w:t>bizə</w:t>
      </w:r>
      <w:r w:rsidRPr="00A73860">
        <w:rPr>
          <w:rFonts w:cs="Simplified Arabic"/>
          <w:sz w:val="22"/>
          <w:szCs w:val="22"/>
          <w:lang w:val="az-Cyrl-AZ" w:bidi="fa-IR"/>
        </w:rPr>
        <w:t xml:space="preserve"> </w:t>
      </w:r>
      <w:r w:rsidRPr="0078169E">
        <w:rPr>
          <w:rFonts w:cs="Simplified Arabic"/>
          <w:sz w:val="22"/>
          <w:szCs w:val="22"/>
          <w:lang w:val="az-Latn-AZ" w:bidi="fa-IR"/>
        </w:rPr>
        <w:t>Sənin</w:t>
      </w:r>
      <w:r w:rsidRPr="00A73860">
        <w:rPr>
          <w:rFonts w:cs="Simplified Arabic"/>
          <w:sz w:val="22"/>
          <w:szCs w:val="22"/>
          <w:lang w:val="az-Cyrl-AZ" w:bidi="fa-IR"/>
        </w:rPr>
        <w:t xml:space="preserve"> </w:t>
      </w:r>
      <w:r w:rsidRPr="0078169E">
        <w:rPr>
          <w:rFonts w:cs="Simplified Arabic"/>
          <w:sz w:val="22"/>
          <w:szCs w:val="22"/>
          <w:lang w:val="az-Latn-AZ" w:bidi="fa-IR"/>
        </w:rPr>
        <w:t>təsbih</w:t>
      </w:r>
      <w:r w:rsidRPr="00A73860">
        <w:rPr>
          <w:rFonts w:cs="Simplified Arabic"/>
          <w:sz w:val="22"/>
          <w:szCs w:val="22"/>
          <w:lang w:val="az-Cyrl-AZ" w:bidi="fa-IR"/>
        </w:rPr>
        <w:t xml:space="preserve"> </w:t>
      </w:r>
      <w:r w:rsidRPr="0078169E">
        <w:rPr>
          <w:rFonts w:cs="Simplified Arabic"/>
          <w:sz w:val="22"/>
          <w:szCs w:val="22"/>
          <w:lang w:val="az-Latn-AZ" w:bidi="fa-IR"/>
        </w:rPr>
        <w:t>və</w:t>
      </w:r>
      <w:r w:rsidRPr="00A73860">
        <w:rPr>
          <w:rFonts w:cs="Simplified Arabic"/>
          <w:sz w:val="22"/>
          <w:szCs w:val="22"/>
          <w:lang w:val="az-Cyrl-AZ" w:bidi="fa-IR"/>
        </w:rPr>
        <w:t xml:space="preserve"> </w:t>
      </w:r>
      <w:r w:rsidRPr="0078169E">
        <w:rPr>
          <w:rFonts w:cs="Simplified Arabic"/>
          <w:sz w:val="22"/>
          <w:szCs w:val="22"/>
          <w:lang w:val="az-Latn-AZ" w:bidi="fa-IR"/>
        </w:rPr>
        <w:t>münəzzəh</w:t>
      </w:r>
      <w:r w:rsidRPr="00A73860">
        <w:rPr>
          <w:rFonts w:cs="Simplified Arabic"/>
          <w:sz w:val="22"/>
          <w:szCs w:val="22"/>
          <w:lang w:val="az-Cyrl-AZ" w:bidi="fa-IR"/>
        </w:rPr>
        <w:t xml:space="preserve"> </w:t>
      </w:r>
      <w:r w:rsidRPr="0078169E">
        <w:rPr>
          <w:rFonts w:cs="Simplified Arabic"/>
          <w:sz w:val="22"/>
          <w:szCs w:val="22"/>
          <w:lang w:val="az-Latn-AZ" w:bidi="fa-IR"/>
        </w:rPr>
        <w:t>bilməyimiz</w:t>
      </w:r>
      <w:r w:rsidRPr="00A73860">
        <w:rPr>
          <w:rFonts w:cs="Simplified Arabic"/>
          <w:sz w:val="22"/>
          <w:szCs w:val="22"/>
          <w:lang w:val="az-Cyrl-AZ" w:bidi="fa-IR"/>
        </w:rPr>
        <w:t xml:space="preserve"> </w:t>
      </w:r>
      <w:r w:rsidRPr="0078169E">
        <w:rPr>
          <w:rFonts w:cs="Simplified Arabic"/>
          <w:sz w:val="22"/>
          <w:szCs w:val="22"/>
          <w:lang w:val="az-Latn-AZ" w:bidi="fa-IR"/>
        </w:rPr>
        <w:t>bizim</w:t>
      </w:r>
      <w:r w:rsidRPr="00A73860">
        <w:rPr>
          <w:rFonts w:cs="Simplified Arabic"/>
          <w:sz w:val="22"/>
          <w:szCs w:val="22"/>
          <w:lang w:val="az-Cyrl-AZ" w:bidi="fa-IR"/>
        </w:rPr>
        <w:t xml:space="preserve"> </w:t>
      </w:r>
      <w:r w:rsidRPr="0078169E">
        <w:rPr>
          <w:rFonts w:cs="Simplified Arabic"/>
          <w:sz w:val="22"/>
          <w:szCs w:val="22"/>
          <w:lang w:val="az-Latn-AZ" w:bidi="fa-IR"/>
        </w:rPr>
        <w:t>üçün</w:t>
      </w:r>
      <w:r w:rsidRPr="00A73860">
        <w:rPr>
          <w:rFonts w:cs="Simplified Arabic"/>
          <w:sz w:val="22"/>
          <w:szCs w:val="22"/>
          <w:lang w:val="az-Cyrl-AZ" w:bidi="fa-IR"/>
        </w:rPr>
        <w:t xml:space="preserve"> </w:t>
      </w:r>
      <w:r w:rsidRPr="0078169E">
        <w:rPr>
          <w:rFonts w:cs="Simplified Arabic"/>
          <w:sz w:val="22"/>
          <w:szCs w:val="22"/>
          <w:lang w:val="az-Latn-AZ" w:bidi="fa-IR"/>
        </w:rPr>
        <w:t>ən</w:t>
      </w:r>
      <w:r w:rsidRPr="00A73860">
        <w:rPr>
          <w:rFonts w:cs="Simplified Arabic"/>
          <w:sz w:val="22"/>
          <w:szCs w:val="22"/>
          <w:lang w:val="az-Cyrl-AZ" w:bidi="fa-IR"/>
        </w:rPr>
        <w:t xml:space="preserve"> </w:t>
      </w:r>
      <w:r w:rsidRPr="0078169E">
        <w:rPr>
          <w:rFonts w:cs="Simplified Arabic"/>
          <w:sz w:val="22"/>
          <w:szCs w:val="22"/>
          <w:lang w:val="az-Latn-AZ" w:bidi="fa-IR"/>
        </w:rPr>
        <w:t>böyük</w:t>
      </w:r>
      <w:r w:rsidRPr="00A73860">
        <w:rPr>
          <w:rFonts w:cs="Simplified Arabic"/>
          <w:sz w:val="22"/>
          <w:szCs w:val="22"/>
          <w:lang w:val="az-Cyrl-AZ" w:bidi="fa-IR"/>
        </w:rPr>
        <w:t xml:space="preserve"> </w:t>
      </w:r>
      <w:r w:rsidRPr="0078169E">
        <w:rPr>
          <w:rFonts w:cs="Simplified Arabic"/>
          <w:sz w:val="22"/>
          <w:szCs w:val="22"/>
          <w:lang w:val="az-Latn-AZ" w:bidi="fa-IR"/>
        </w:rPr>
        <w:t>nemətlərdən</w:t>
      </w:r>
      <w:r w:rsidRPr="00A73860">
        <w:rPr>
          <w:rFonts w:cs="Simplified Arabic"/>
          <w:sz w:val="22"/>
          <w:szCs w:val="22"/>
          <w:lang w:val="az-Cyrl-AZ" w:bidi="fa-IR"/>
        </w:rPr>
        <w:t xml:space="preserve"> </w:t>
      </w:r>
      <w:r w:rsidRPr="0078169E">
        <w:rPr>
          <w:rFonts w:cs="Simplified Arabic"/>
          <w:sz w:val="22"/>
          <w:szCs w:val="22"/>
          <w:lang w:val="az-Latn-AZ" w:bidi="fa-IR"/>
        </w:rPr>
        <w:t>biridir</w:t>
      </w:r>
      <w:r w:rsidRPr="00A73860">
        <w:rPr>
          <w:rFonts w:cs="Simplified Arabic"/>
          <w:sz w:val="22"/>
          <w:szCs w:val="22"/>
          <w:lang w:val="az-Cyrl-AZ" w:bidi="fa-IR"/>
        </w:rPr>
        <w:t xml:space="preserve">! </w:t>
      </w:r>
      <w:r w:rsidRPr="0078169E">
        <w:rPr>
          <w:rFonts w:cs="Simplified Arabic"/>
          <w:sz w:val="22"/>
          <w:szCs w:val="22"/>
          <w:lang w:val="az-Latn-AZ" w:bidi="fa-IR"/>
        </w:rPr>
        <w:t>İlahi</w:t>
      </w:r>
      <w:r w:rsidRPr="00A73860">
        <w:rPr>
          <w:rFonts w:cs="Simplified Arabic"/>
          <w:sz w:val="22"/>
          <w:szCs w:val="22"/>
          <w:lang w:val="az-Cyrl-AZ" w:bidi="fa-IR"/>
        </w:rPr>
        <w:t xml:space="preserve">! </w:t>
      </w:r>
      <w:r w:rsidRPr="0078169E">
        <w:rPr>
          <w:rFonts w:cs="Simplified Arabic"/>
          <w:sz w:val="22"/>
          <w:szCs w:val="22"/>
          <w:lang w:val="az-Latn-AZ" w:bidi="fa-IR"/>
        </w:rPr>
        <w:t>Bəs</w:t>
      </w:r>
      <w:r w:rsidRPr="00A73860">
        <w:rPr>
          <w:rFonts w:cs="Simplified Arabic"/>
          <w:sz w:val="22"/>
          <w:szCs w:val="22"/>
          <w:lang w:val="az-Cyrl-AZ" w:bidi="fa-IR"/>
        </w:rPr>
        <w:t xml:space="preserve">, </w:t>
      </w:r>
      <w:r w:rsidRPr="0078169E">
        <w:rPr>
          <w:rFonts w:cs="Simplified Arabic"/>
          <w:sz w:val="22"/>
          <w:szCs w:val="22"/>
          <w:lang w:val="az-Latn-AZ" w:bidi="fa-IR"/>
        </w:rPr>
        <w:t>xəlvətdə</w:t>
      </w:r>
      <w:r w:rsidRPr="00A73860">
        <w:rPr>
          <w:rFonts w:cs="Simplified Arabic"/>
          <w:sz w:val="22"/>
          <w:szCs w:val="22"/>
          <w:lang w:val="az-Cyrl-AZ" w:bidi="fa-IR"/>
        </w:rPr>
        <w:t>,</w:t>
      </w:r>
      <w:r w:rsidRPr="0078169E">
        <w:rPr>
          <w:rFonts w:cs="Simplified Arabic"/>
          <w:sz w:val="22"/>
          <w:szCs w:val="22"/>
          <w:lang w:val="az-Latn-AZ" w:bidi="fa-IR"/>
        </w:rPr>
        <w:t>cəmiyyət</w:t>
      </w:r>
      <w:r w:rsidRPr="00A73860">
        <w:rPr>
          <w:rFonts w:cs="Simplified Arabic"/>
          <w:sz w:val="22"/>
          <w:szCs w:val="22"/>
          <w:lang w:val="az-Cyrl-AZ" w:bidi="fa-IR"/>
        </w:rPr>
        <w:t xml:space="preserve"> </w:t>
      </w:r>
      <w:r w:rsidRPr="0078169E">
        <w:rPr>
          <w:rFonts w:cs="Simplified Arabic"/>
          <w:sz w:val="22"/>
          <w:szCs w:val="22"/>
          <w:lang w:val="az-Latn-AZ" w:bidi="fa-IR"/>
        </w:rPr>
        <w:t>içində</w:t>
      </w:r>
      <w:r w:rsidRPr="00A73860">
        <w:rPr>
          <w:rFonts w:cs="Simplified Arabic"/>
          <w:sz w:val="22"/>
          <w:szCs w:val="22"/>
          <w:lang w:val="az-Cyrl-AZ" w:bidi="fa-IR"/>
        </w:rPr>
        <w:t xml:space="preserve">, </w:t>
      </w:r>
      <w:r w:rsidRPr="0078169E">
        <w:rPr>
          <w:rFonts w:cs="Simplified Arabic"/>
          <w:sz w:val="22"/>
          <w:szCs w:val="22"/>
          <w:lang w:val="az-Latn-AZ" w:bidi="fa-IR"/>
        </w:rPr>
        <w:t>gecə</w:t>
      </w:r>
      <w:r w:rsidRPr="00A73860">
        <w:rPr>
          <w:rFonts w:cs="Simplified Arabic"/>
          <w:sz w:val="22"/>
          <w:szCs w:val="22"/>
          <w:lang w:val="az-Cyrl-AZ" w:bidi="fa-IR"/>
        </w:rPr>
        <w:t>-</w:t>
      </w:r>
      <w:r w:rsidRPr="0078169E">
        <w:rPr>
          <w:rFonts w:cs="Simplified Arabic"/>
          <w:sz w:val="22"/>
          <w:szCs w:val="22"/>
          <w:lang w:val="az-Latn-AZ" w:bidi="fa-IR"/>
        </w:rPr>
        <w:t>gündüz</w:t>
      </w:r>
      <w:r w:rsidRPr="00A73860">
        <w:rPr>
          <w:rFonts w:cs="Simplified Arabic"/>
          <w:sz w:val="22"/>
          <w:szCs w:val="22"/>
          <w:lang w:val="az-Cyrl-AZ" w:bidi="fa-IR"/>
        </w:rPr>
        <w:t xml:space="preserve">, </w:t>
      </w:r>
      <w:r w:rsidRPr="0078169E">
        <w:rPr>
          <w:rFonts w:cs="Simplified Arabic"/>
          <w:sz w:val="22"/>
          <w:szCs w:val="22"/>
          <w:lang w:val="az-Latn-AZ" w:bidi="fa-IR"/>
        </w:rPr>
        <w:t>zahirdə</w:t>
      </w:r>
      <w:r w:rsidRPr="00A73860">
        <w:rPr>
          <w:rFonts w:cs="Simplified Arabic"/>
          <w:sz w:val="22"/>
          <w:szCs w:val="22"/>
          <w:lang w:val="az-Cyrl-AZ" w:bidi="fa-IR"/>
        </w:rPr>
        <w:t xml:space="preserve"> </w:t>
      </w:r>
      <w:r w:rsidRPr="0078169E">
        <w:rPr>
          <w:rFonts w:cs="Simplified Arabic"/>
          <w:sz w:val="22"/>
          <w:szCs w:val="22"/>
          <w:lang w:val="az-Latn-AZ" w:bidi="fa-IR"/>
        </w:rPr>
        <w:t>və</w:t>
      </w:r>
      <w:r w:rsidRPr="00A73860">
        <w:rPr>
          <w:rFonts w:cs="Simplified Arabic"/>
          <w:sz w:val="22"/>
          <w:szCs w:val="22"/>
          <w:lang w:val="az-Cyrl-AZ" w:bidi="fa-IR"/>
        </w:rPr>
        <w:t xml:space="preserve"> </w:t>
      </w:r>
      <w:r w:rsidRPr="0078169E">
        <w:rPr>
          <w:rFonts w:cs="Simplified Arabic"/>
          <w:sz w:val="22"/>
          <w:szCs w:val="22"/>
          <w:lang w:val="az-Latn-AZ" w:bidi="fa-IR"/>
        </w:rPr>
        <w:t>bətində</w:t>
      </w:r>
      <w:r w:rsidRPr="00A73860">
        <w:rPr>
          <w:rFonts w:cs="Simplified Arabic"/>
          <w:sz w:val="22"/>
          <w:szCs w:val="22"/>
          <w:lang w:val="az-Cyrl-AZ" w:bidi="fa-IR"/>
        </w:rPr>
        <w:t xml:space="preserve">, </w:t>
      </w:r>
      <w:r w:rsidRPr="0078169E">
        <w:rPr>
          <w:rFonts w:cs="Simplified Arabic"/>
          <w:sz w:val="22"/>
          <w:szCs w:val="22"/>
          <w:lang w:val="az-Latn-AZ" w:bidi="fa-IR"/>
        </w:rPr>
        <w:t>xoş</w:t>
      </w:r>
      <w:r w:rsidRPr="00A73860">
        <w:rPr>
          <w:rFonts w:cs="Simplified Arabic"/>
          <w:sz w:val="22"/>
          <w:szCs w:val="22"/>
          <w:lang w:val="az-Cyrl-AZ" w:bidi="fa-IR"/>
        </w:rPr>
        <w:t xml:space="preserve"> </w:t>
      </w:r>
      <w:r w:rsidRPr="0078169E">
        <w:rPr>
          <w:rFonts w:cs="Simplified Arabic"/>
          <w:sz w:val="22"/>
          <w:szCs w:val="22"/>
          <w:lang w:val="az-Latn-AZ" w:bidi="fa-IR"/>
        </w:rPr>
        <w:t>və</w:t>
      </w:r>
      <w:r w:rsidRPr="00A73860">
        <w:rPr>
          <w:rFonts w:cs="Simplified Arabic"/>
          <w:sz w:val="22"/>
          <w:szCs w:val="22"/>
          <w:lang w:val="az-Cyrl-AZ" w:bidi="fa-IR"/>
        </w:rPr>
        <w:t xml:space="preserve"> </w:t>
      </w:r>
      <w:r w:rsidRPr="0078169E">
        <w:rPr>
          <w:rFonts w:cs="Simplified Arabic"/>
          <w:sz w:val="22"/>
          <w:szCs w:val="22"/>
          <w:lang w:val="az-Latn-AZ" w:bidi="fa-IR"/>
        </w:rPr>
        <w:t>çətin</w:t>
      </w:r>
      <w:r w:rsidRPr="00A73860">
        <w:rPr>
          <w:rFonts w:cs="Simplified Arabic"/>
          <w:sz w:val="22"/>
          <w:szCs w:val="22"/>
          <w:lang w:val="az-Cyrl-AZ" w:bidi="fa-IR"/>
        </w:rPr>
        <w:t xml:space="preserve"> </w:t>
      </w:r>
      <w:r w:rsidRPr="0078169E">
        <w:rPr>
          <w:rFonts w:cs="Simplified Arabic"/>
          <w:sz w:val="22"/>
          <w:szCs w:val="22"/>
          <w:lang w:val="az-Latn-AZ" w:bidi="fa-IR"/>
        </w:rPr>
        <w:t>hallarda</w:t>
      </w:r>
      <w:r w:rsidRPr="00A73860">
        <w:rPr>
          <w:rFonts w:cs="Simplified Arabic"/>
          <w:sz w:val="22"/>
          <w:szCs w:val="22"/>
          <w:lang w:val="az-Cyrl-AZ" w:bidi="fa-IR"/>
        </w:rPr>
        <w:t xml:space="preserve">. </w:t>
      </w:r>
      <w:r w:rsidRPr="0078169E">
        <w:rPr>
          <w:rFonts w:cs="Simplified Arabic"/>
          <w:sz w:val="22"/>
          <w:szCs w:val="22"/>
          <w:lang w:val="az-Latn-AZ" w:bidi="fa-IR"/>
        </w:rPr>
        <w:t>Bizə</w:t>
      </w:r>
      <w:r w:rsidRPr="00A73860">
        <w:rPr>
          <w:rFonts w:cs="Simplified Arabic"/>
          <w:sz w:val="22"/>
          <w:szCs w:val="22"/>
          <w:lang w:val="az-Cyrl-AZ" w:bidi="fa-IR"/>
        </w:rPr>
        <w:t xml:space="preserve"> </w:t>
      </w:r>
      <w:r w:rsidRPr="0078169E">
        <w:rPr>
          <w:rFonts w:cs="Simplified Arabic"/>
          <w:sz w:val="22"/>
          <w:szCs w:val="22"/>
          <w:lang w:val="az-Latn-AZ" w:bidi="fa-IR"/>
        </w:rPr>
        <w:t>Sənin</w:t>
      </w:r>
      <w:r w:rsidRPr="00A73860">
        <w:rPr>
          <w:rFonts w:cs="Simplified Arabic"/>
          <w:sz w:val="22"/>
          <w:szCs w:val="22"/>
          <w:lang w:val="az-Cyrl-AZ" w:bidi="fa-IR"/>
        </w:rPr>
        <w:t xml:space="preserve"> </w:t>
      </w:r>
      <w:r w:rsidRPr="0078169E">
        <w:rPr>
          <w:rFonts w:cs="Simplified Arabic"/>
          <w:sz w:val="22"/>
          <w:szCs w:val="22"/>
          <w:lang w:val="az-Latn-AZ" w:bidi="fa-IR"/>
        </w:rPr>
        <w:t>zikrini</w:t>
      </w:r>
      <w:r w:rsidRPr="00A73860">
        <w:rPr>
          <w:rFonts w:cs="Simplified Arabic"/>
          <w:sz w:val="22"/>
          <w:szCs w:val="22"/>
          <w:lang w:val="az-Cyrl-AZ" w:bidi="fa-IR"/>
        </w:rPr>
        <w:t xml:space="preserve"> </w:t>
      </w:r>
      <w:r w:rsidRPr="0078169E">
        <w:rPr>
          <w:rFonts w:cs="Simplified Arabic"/>
          <w:sz w:val="22"/>
          <w:szCs w:val="22"/>
          <w:lang w:val="az-Latn-AZ" w:bidi="fa-IR"/>
        </w:rPr>
        <w:t>etməyi</w:t>
      </w:r>
      <w:r w:rsidRPr="00A73860">
        <w:rPr>
          <w:rFonts w:cs="Simplified Arabic"/>
          <w:sz w:val="22"/>
          <w:szCs w:val="22"/>
          <w:lang w:val="az-Cyrl-AZ" w:bidi="fa-IR"/>
        </w:rPr>
        <w:t xml:space="preserve"> </w:t>
      </w:r>
      <w:r w:rsidRPr="0078169E">
        <w:rPr>
          <w:rFonts w:cs="Simplified Arabic"/>
          <w:sz w:val="22"/>
          <w:szCs w:val="22"/>
          <w:lang w:val="az-Latn-AZ" w:bidi="fa-IR"/>
        </w:rPr>
        <w:t>ilham</w:t>
      </w:r>
      <w:r w:rsidRPr="00A73860">
        <w:rPr>
          <w:rFonts w:cs="Simplified Arabic"/>
          <w:sz w:val="22"/>
          <w:szCs w:val="22"/>
          <w:lang w:val="az-Cyrl-AZ" w:bidi="fa-IR"/>
        </w:rPr>
        <w:t xml:space="preserve"> </w:t>
      </w:r>
      <w:r w:rsidRPr="0078169E">
        <w:rPr>
          <w:rFonts w:cs="Simplified Arabic"/>
          <w:sz w:val="22"/>
          <w:szCs w:val="22"/>
          <w:lang w:val="az-Latn-AZ" w:bidi="fa-IR"/>
        </w:rPr>
        <w:t>et</w:t>
      </w:r>
      <w:r w:rsidRPr="00A73860">
        <w:rPr>
          <w:rFonts w:cs="Simplified Arabic"/>
          <w:sz w:val="22"/>
          <w:szCs w:val="22"/>
          <w:lang w:val="az-Cyrl-AZ" w:bidi="fa-IR"/>
        </w:rPr>
        <w:t xml:space="preserve">! </w:t>
      </w:r>
      <w:r w:rsidRPr="0078169E">
        <w:rPr>
          <w:rFonts w:cs="Simplified Arabic"/>
          <w:sz w:val="22"/>
          <w:szCs w:val="22"/>
          <w:lang w:val="az-Latn-AZ" w:bidi="fa-IR"/>
        </w:rPr>
        <w:t>Qəlbimizin</w:t>
      </w:r>
      <w:r w:rsidRPr="00A73860">
        <w:rPr>
          <w:rFonts w:cs="Simplified Arabic"/>
          <w:sz w:val="22"/>
          <w:szCs w:val="22"/>
          <w:lang w:val="az-Cyrl-AZ" w:bidi="fa-IR"/>
        </w:rPr>
        <w:t xml:space="preserve"> </w:t>
      </w:r>
      <w:r w:rsidRPr="0078169E">
        <w:rPr>
          <w:rFonts w:cs="Simplified Arabic"/>
          <w:sz w:val="22"/>
          <w:szCs w:val="22"/>
          <w:lang w:val="az-Latn-AZ" w:bidi="fa-IR"/>
        </w:rPr>
        <w:t>Sənin</w:t>
      </w:r>
      <w:r w:rsidRPr="00A73860">
        <w:rPr>
          <w:rFonts w:cs="Simplified Arabic"/>
          <w:sz w:val="22"/>
          <w:szCs w:val="22"/>
          <w:lang w:val="az-Cyrl-AZ" w:bidi="fa-IR"/>
        </w:rPr>
        <w:t xml:space="preserve"> </w:t>
      </w:r>
      <w:r w:rsidRPr="0078169E">
        <w:rPr>
          <w:rFonts w:cs="Simplified Arabic"/>
          <w:sz w:val="22"/>
          <w:szCs w:val="22"/>
          <w:lang w:val="az-Latn-AZ" w:bidi="fa-IR"/>
        </w:rPr>
        <w:t>zikrində</w:t>
      </w:r>
      <w:r w:rsidRPr="00A73860">
        <w:rPr>
          <w:rFonts w:cs="Simplified Arabic"/>
          <w:sz w:val="22"/>
          <w:szCs w:val="22"/>
          <w:lang w:val="az-Cyrl-AZ" w:bidi="fa-IR"/>
        </w:rPr>
        <w:t xml:space="preserve"> </w:t>
      </w:r>
      <w:r w:rsidRPr="0078169E">
        <w:rPr>
          <w:rFonts w:cs="Simplified Arabic"/>
          <w:sz w:val="22"/>
          <w:szCs w:val="22"/>
          <w:lang w:val="az-Latn-AZ" w:bidi="fa-IR"/>
        </w:rPr>
        <w:t>olmasına</w:t>
      </w:r>
      <w:r w:rsidRPr="00A73860">
        <w:rPr>
          <w:rFonts w:cs="Simplified Arabic"/>
          <w:sz w:val="22"/>
          <w:szCs w:val="22"/>
          <w:lang w:val="az-Cyrl-AZ" w:bidi="fa-IR"/>
        </w:rPr>
        <w:t xml:space="preserve"> </w:t>
      </w:r>
      <w:r w:rsidRPr="0078169E">
        <w:rPr>
          <w:rFonts w:cs="Simplified Arabic"/>
          <w:sz w:val="22"/>
          <w:szCs w:val="22"/>
          <w:lang w:val="az-Latn-AZ" w:bidi="fa-IR"/>
        </w:rPr>
        <w:t>səbəb</w:t>
      </w:r>
      <w:r w:rsidRPr="00A73860">
        <w:rPr>
          <w:rFonts w:cs="Simplified Arabic"/>
          <w:sz w:val="22"/>
          <w:szCs w:val="22"/>
          <w:lang w:val="az-Cyrl-AZ" w:bidi="fa-IR"/>
        </w:rPr>
        <w:t xml:space="preserve"> </w:t>
      </w:r>
      <w:r w:rsidRPr="0078169E">
        <w:rPr>
          <w:rFonts w:cs="Simplified Arabic"/>
          <w:sz w:val="22"/>
          <w:szCs w:val="22"/>
          <w:lang w:val="az-Latn-AZ" w:bidi="fa-IR"/>
        </w:rPr>
        <w:t>olanı</w:t>
      </w:r>
      <w:r w:rsidRPr="00A73860">
        <w:rPr>
          <w:rFonts w:cs="Simplified Arabic"/>
          <w:sz w:val="22"/>
          <w:szCs w:val="22"/>
          <w:lang w:val="az-Cyrl-AZ" w:bidi="fa-IR"/>
        </w:rPr>
        <w:t xml:space="preserve"> </w:t>
      </w:r>
      <w:r w:rsidRPr="0078169E">
        <w:rPr>
          <w:rFonts w:cs="Simplified Arabic"/>
          <w:sz w:val="22"/>
          <w:szCs w:val="22"/>
          <w:lang w:val="az-Latn-AZ" w:bidi="fa-IR"/>
        </w:rPr>
        <w:t>ilham</w:t>
      </w:r>
      <w:r w:rsidRPr="00A73860">
        <w:rPr>
          <w:rFonts w:cs="Simplified Arabic"/>
          <w:sz w:val="22"/>
          <w:szCs w:val="22"/>
          <w:lang w:val="az-Cyrl-AZ" w:bidi="fa-IR"/>
        </w:rPr>
        <w:t xml:space="preserve"> </w:t>
      </w:r>
      <w:r w:rsidRPr="0078169E">
        <w:rPr>
          <w:rFonts w:cs="Simplified Arabic"/>
          <w:sz w:val="22"/>
          <w:szCs w:val="22"/>
          <w:lang w:val="az-Latn-AZ" w:bidi="fa-IR"/>
        </w:rPr>
        <w:t>et</w:t>
      </w:r>
      <w:r w:rsidRPr="00A73860">
        <w:rPr>
          <w:rFonts w:cs="Simplified Arabic"/>
          <w:sz w:val="22"/>
          <w:szCs w:val="22"/>
          <w:lang w:val="az-Cyrl-AZ" w:bidi="fa-IR"/>
        </w:rPr>
        <w:t xml:space="preserve">! </w:t>
      </w:r>
      <w:r w:rsidRPr="0078169E">
        <w:rPr>
          <w:rFonts w:cs="Simplified Arabic"/>
          <w:sz w:val="22"/>
          <w:szCs w:val="22"/>
          <w:lang w:val="az-Latn-AZ" w:bidi="fa-IR"/>
        </w:rPr>
        <w:t>Bizi</w:t>
      </w:r>
      <w:r w:rsidRPr="00A73860">
        <w:rPr>
          <w:rFonts w:cs="Simplified Arabic"/>
          <w:sz w:val="22"/>
          <w:szCs w:val="22"/>
          <w:lang w:val="az-Cyrl-AZ" w:bidi="fa-IR"/>
        </w:rPr>
        <w:t xml:space="preserve"> </w:t>
      </w:r>
      <w:r w:rsidRPr="0078169E">
        <w:rPr>
          <w:rFonts w:cs="Simplified Arabic"/>
          <w:sz w:val="22"/>
          <w:szCs w:val="22"/>
          <w:lang w:val="az-Latn-AZ" w:bidi="fa-IR"/>
        </w:rPr>
        <w:t>ixlaslı</w:t>
      </w:r>
      <w:r w:rsidRPr="00A73860">
        <w:rPr>
          <w:rFonts w:cs="Simplified Arabic"/>
          <w:sz w:val="22"/>
          <w:szCs w:val="22"/>
          <w:lang w:val="az-Cyrl-AZ" w:bidi="fa-IR"/>
        </w:rPr>
        <w:t xml:space="preserve"> </w:t>
      </w:r>
      <w:r w:rsidRPr="0078169E">
        <w:rPr>
          <w:rFonts w:cs="Simplified Arabic"/>
          <w:sz w:val="22"/>
          <w:szCs w:val="22"/>
          <w:lang w:val="az-Latn-AZ" w:bidi="fa-IR"/>
        </w:rPr>
        <w:t>əməl</w:t>
      </w:r>
      <w:r w:rsidRPr="00A73860">
        <w:rPr>
          <w:rFonts w:cs="Simplified Arabic"/>
          <w:sz w:val="22"/>
          <w:szCs w:val="22"/>
          <w:lang w:val="az-Cyrl-AZ" w:bidi="fa-IR"/>
        </w:rPr>
        <w:t xml:space="preserve"> </w:t>
      </w:r>
      <w:r w:rsidRPr="0078169E">
        <w:rPr>
          <w:rFonts w:cs="Simplified Arabic"/>
          <w:sz w:val="22"/>
          <w:szCs w:val="22"/>
          <w:lang w:val="az-Latn-AZ" w:bidi="fa-IR"/>
        </w:rPr>
        <w:t>ğvə</w:t>
      </w:r>
      <w:r w:rsidRPr="00A73860">
        <w:rPr>
          <w:rFonts w:cs="Simplified Arabic"/>
          <w:sz w:val="22"/>
          <w:szCs w:val="22"/>
          <w:lang w:val="az-Cyrl-AZ" w:bidi="fa-IR"/>
        </w:rPr>
        <w:t xml:space="preserve"> </w:t>
      </w:r>
      <w:r w:rsidRPr="0078169E">
        <w:rPr>
          <w:rFonts w:cs="Simplified Arabic"/>
          <w:sz w:val="22"/>
          <w:szCs w:val="22"/>
          <w:lang w:val="az-Latn-AZ" w:bidi="fa-IR"/>
        </w:rPr>
        <w:t>bəyənilmiş</w:t>
      </w:r>
      <w:r w:rsidRPr="00A73860">
        <w:rPr>
          <w:rFonts w:cs="Simplified Arabic"/>
          <w:sz w:val="22"/>
          <w:szCs w:val="22"/>
          <w:lang w:val="az-Cyrl-AZ" w:bidi="fa-IR"/>
        </w:rPr>
        <w:t xml:space="preserve"> </w:t>
      </w:r>
      <w:r w:rsidRPr="0078169E">
        <w:rPr>
          <w:rFonts w:cs="Simplified Arabic"/>
          <w:sz w:val="22"/>
          <w:szCs w:val="22"/>
          <w:lang w:val="az-Latn-AZ" w:bidi="fa-IR"/>
        </w:rPr>
        <w:t>çalışmaqla</w:t>
      </w:r>
      <w:r w:rsidRPr="00A73860">
        <w:rPr>
          <w:rFonts w:cs="Simplified Arabic"/>
          <w:sz w:val="22"/>
          <w:szCs w:val="22"/>
          <w:lang w:val="az-Cyrl-AZ" w:bidi="fa-IR"/>
        </w:rPr>
        <w:t xml:space="preserve"> </w:t>
      </w:r>
      <w:r w:rsidRPr="0078169E">
        <w:rPr>
          <w:rFonts w:cs="Simplified Arabic"/>
          <w:sz w:val="22"/>
          <w:szCs w:val="22"/>
          <w:lang w:val="az-Latn-AZ" w:bidi="fa-IR"/>
        </w:rPr>
        <w:t>məşğul</w:t>
      </w:r>
      <w:r w:rsidRPr="00A73860">
        <w:rPr>
          <w:rFonts w:cs="Simplified Arabic"/>
          <w:sz w:val="22"/>
          <w:szCs w:val="22"/>
          <w:lang w:val="az-Cyrl-AZ" w:bidi="fa-IR"/>
        </w:rPr>
        <w:t xml:space="preserve"> </w:t>
      </w:r>
      <w:r w:rsidRPr="0078169E">
        <w:rPr>
          <w:rFonts w:cs="Simplified Arabic"/>
          <w:sz w:val="22"/>
          <w:szCs w:val="22"/>
          <w:lang w:val="az-Latn-AZ" w:bidi="fa-IR"/>
        </w:rPr>
        <w:t>et</w:t>
      </w:r>
      <w:r w:rsidRPr="00A73860">
        <w:rPr>
          <w:rFonts w:cs="Simplified Arabic"/>
          <w:sz w:val="22"/>
          <w:szCs w:val="22"/>
          <w:lang w:val="az-Cyrl-AZ" w:bidi="fa-IR"/>
        </w:rPr>
        <w:t xml:space="preserve"> </w:t>
      </w:r>
      <w:r w:rsidRPr="0078169E">
        <w:rPr>
          <w:rFonts w:cs="Simplified Arabic"/>
          <w:sz w:val="22"/>
          <w:szCs w:val="22"/>
          <w:lang w:val="az-Latn-AZ" w:bidi="fa-IR"/>
        </w:rPr>
        <w:t>və</w:t>
      </w:r>
      <w:r w:rsidRPr="00A73860">
        <w:rPr>
          <w:rFonts w:cs="Simplified Arabic"/>
          <w:sz w:val="22"/>
          <w:szCs w:val="22"/>
          <w:lang w:val="az-Cyrl-AZ" w:bidi="fa-IR"/>
        </w:rPr>
        <w:t xml:space="preserve"> </w:t>
      </w:r>
      <w:r w:rsidRPr="0078169E">
        <w:rPr>
          <w:rFonts w:cs="Simplified Arabic"/>
          <w:sz w:val="22"/>
          <w:szCs w:val="22"/>
          <w:lang w:val="az-Latn-AZ" w:bidi="fa-IR"/>
        </w:rPr>
        <w:t>tam</w:t>
      </w:r>
      <w:r w:rsidRPr="00A73860">
        <w:rPr>
          <w:rFonts w:cs="Simplified Arabic"/>
          <w:sz w:val="22"/>
          <w:szCs w:val="22"/>
          <w:lang w:val="az-Cyrl-AZ" w:bidi="fa-IR"/>
        </w:rPr>
        <w:t xml:space="preserve"> </w:t>
      </w:r>
      <w:r w:rsidRPr="0078169E">
        <w:rPr>
          <w:rFonts w:cs="Simplified Arabic"/>
          <w:sz w:val="22"/>
          <w:szCs w:val="22"/>
          <w:lang w:val="az-Latn-AZ" w:bidi="fa-IR"/>
        </w:rPr>
        <w:t>ölçüdə</w:t>
      </w:r>
      <w:r w:rsidRPr="00A73860">
        <w:rPr>
          <w:rFonts w:cs="Simplified Arabic"/>
          <w:sz w:val="22"/>
          <w:szCs w:val="22"/>
          <w:lang w:val="az-Cyrl-AZ" w:bidi="fa-IR"/>
        </w:rPr>
        <w:t xml:space="preserve"> </w:t>
      </w:r>
      <w:r w:rsidRPr="0078169E">
        <w:rPr>
          <w:rFonts w:cs="Simplified Arabic"/>
          <w:sz w:val="22"/>
          <w:szCs w:val="22"/>
          <w:lang w:val="az-Latn-AZ" w:bidi="fa-IR"/>
        </w:rPr>
        <w:t>saxla</w:t>
      </w:r>
      <w:r w:rsidRPr="00A73860">
        <w:rPr>
          <w:rFonts w:cs="Simplified Arabic"/>
          <w:sz w:val="22"/>
          <w:szCs w:val="22"/>
          <w:lang w:val="az-Cyrl-AZ" w:bidi="fa-IR"/>
        </w:rPr>
        <w:t xml:space="preserve">! </w:t>
      </w:r>
      <w:r w:rsidRPr="0078169E">
        <w:rPr>
          <w:rFonts w:cs="Simplified Arabic"/>
          <w:sz w:val="22"/>
          <w:szCs w:val="22"/>
          <w:lang w:val="az-Latn-AZ" w:bidi="fa-IR"/>
        </w:rPr>
        <w:t>İlahi</w:t>
      </w:r>
      <w:r w:rsidRPr="00A73860">
        <w:rPr>
          <w:rFonts w:cs="Simplified Arabic"/>
          <w:sz w:val="22"/>
          <w:szCs w:val="22"/>
          <w:lang w:val="az-Cyrl-AZ" w:bidi="fa-IR"/>
        </w:rPr>
        <w:t xml:space="preserve">! </w:t>
      </w:r>
      <w:r w:rsidRPr="0078169E">
        <w:rPr>
          <w:rFonts w:cs="Simplified Arabic"/>
          <w:sz w:val="22"/>
          <w:szCs w:val="22"/>
          <w:lang w:val="az-Latn-AZ" w:bidi="fa-IR"/>
        </w:rPr>
        <w:t>Valeh</w:t>
      </w:r>
      <w:r w:rsidRPr="00A73860">
        <w:rPr>
          <w:rFonts w:cs="Simplified Arabic"/>
          <w:sz w:val="22"/>
          <w:szCs w:val="22"/>
          <w:lang w:val="az-Cyrl-AZ" w:bidi="fa-IR"/>
        </w:rPr>
        <w:t xml:space="preserve"> </w:t>
      </w:r>
      <w:r w:rsidRPr="0078169E">
        <w:rPr>
          <w:rFonts w:cs="Simplified Arabic"/>
          <w:sz w:val="22"/>
          <w:szCs w:val="22"/>
          <w:lang w:val="az-Latn-AZ" w:bidi="fa-IR"/>
        </w:rPr>
        <w:t>və</w:t>
      </w:r>
      <w:r w:rsidRPr="00A73860">
        <w:rPr>
          <w:rFonts w:cs="Simplified Arabic"/>
          <w:sz w:val="22"/>
          <w:szCs w:val="22"/>
          <w:lang w:val="az-Cyrl-AZ" w:bidi="fa-IR"/>
        </w:rPr>
        <w:t xml:space="preserve"> </w:t>
      </w:r>
      <w:r w:rsidRPr="0078169E">
        <w:rPr>
          <w:rFonts w:cs="Simplified Arabic"/>
          <w:sz w:val="22"/>
          <w:szCs w:val="22"/>
          <w:lang w:val="az-Latn-AZ" w:bidi="fa-IR"/>
        </w:rPr>
        <w:t>heyran</w:t>
      </w:r>
      <w:r w:rsidRPr="00A73860">
        <w:rPr>
          <w:rFonts w:cs="Simplified Arabic"/>
          <w:sz w:val="22"/>
          <w:szCs w:val="22"/>
          <w:lang w:val="az-Cyrl-AZ" w:bidi="fa-IR"/>
        </w:rPr>
        <w:t xml:space="preserve"> </w:t>
      </w:r>
      <w:r w:rsidRPr="0078169E">
        <w:rPr>
          <w:rFonts w:cs="Simplified Arabic"/>
          <w:sz w:val="22"/>
          <w:szCs w:val="22"/>
          <w:lang w:val="az-Latn-AZ" w:bidi="fa-IR"/>
        </w:rPr>
        <w:t>qəlblər</w:t>
      </w:r>
      <w:r w:rsidRPr="00A73860">
        <w:rPr>
          <w:rFonts w:cs="Simplified Arabic"/>
          <w:sz w:val="22"/>
          <w:szCs w:val="22"/>
          <w:lang w:val="az-Cyrl-AZ" w:bidi="fa-IR"/>
        </w:rPr>
        <w:t xml:space="preserve"> </w:t>
      </w:r>
      <w:r w:rsidRPr="0078169E">
        <w:rPr>
          <w:rFonts w:cs="Simplified Arabic"/>
          <w:sz w:val="22"/>
          <w:szCs w:val="22"/>
          <w:lang w:val="az-Latn-AZ" w:bidi="fa-IR"/>
        </w:rPr>
        <w:t>Sənin</w:t>
      </w:r>
      <w:r w:rsidRPr="00A73860">
        <w:rPr>
          <w:rFonts w:cs="Simplified Arabic"/>
          <w:sz w:val="22"/>
          <w:szCs w:val="22"/>
          <w:lang w:val="az-Cyrl-AZ" w:bidi="fa-IR"/>
        </w:rPr>
        <w:t xml:space="preserve"> </w:t>
      </w:r>
      <w:r w:rsidRPr="0078169E">
        <w:rPr>
          <w:rFonts w:cs="Simplified Arabic"/>
          <w:sz w:val="22"/>
          <w:szCs w:val="22"/>
          <w:lang w:val="az-Latn-AZ" w:bidi="fa-IR"/>
        </w:rPr>
        <w:t>eşq</w:t>
      </w:r>
      <w:r w:rsidRPr="00A73860">
        <w:rPr>
          <w:rFonts w:cs="Simplified Arabic"/>
          <w:sz w:val="22"/>
          <w:szCs w:val="22"/>
          <w:lang w:val="az-Cyrl-AZ" w:bidi="fa-IR"/>
        </w:rPr>
        <w:t xml:space="preserve"> </w:t>
      </w:r>
      <w:r w:rsidRPr="0078169E">
        <w:rPr>
          <w:rFonts w:cs="Simplified Arabic"/>
          <w:sz w:val="22"/>
          <w:szCs w:val="22"/>
          <w:lang w:val="az-Latn-AZ" w:bidi="fa-IR"/>
        </w:rPr>
        <w:t>və</w:t>
      </w:r>
      <w:r w:rsidRPr="00A73860">
        <w:rPr>
          <w:rFonts w:cs="Simplified Arabic"/>
          <w:sz w:val="22"/>
          <w:szCs w:val="22"/>
          <w:lang w:val="az-Cyrl-AZ" w:bidi="fa-IR"/>
        </w:rPr>
        <w:t xml:space="preserve"> </w:t>
      </w:r>
      <w:r w:rsidRPr="0078169E">
        <w:rPr>
          <w:rFonts w:cs="Simplified Arabic"/>
          <w:sz w:val="22"/>
          <w:szCs w:val="22"/>
          <w:lang w:val="az-Latn-AZ" w:bidi="fa-IR"/>
        </w:rPr>
        <w:t>məhəbbətinə</w:t>
      </w:r>
      <w:r w:rsidRPr="00A73860">
        <w:rPr>
          <w:rFonts w:cs="Simplified Arabic"/>
          <w:sz w:val="22"/>
          <w:szCs w:val="22"/>
          <w:lang w:val="az-Cyrl-AZ" w:bidi="fa-IR"/>
        </w:rPr>
        <w:t xml:space="preserve"> </w:t>
      </w:r>
      <w:r w:rsidRPr="0078169E">
        <w:rPr>
          <w:rFonts w:cs="Simplified Arabic"/>
          <w:sz w:val="22"/>
          <w:szCs w:val="22"/>
          <w:lang w:val="az-Latn-AZ" w:bidi="fa-IR"/>
        </w:rPr>
        <w:t>bağlıdır</w:t>
      </w:r>
      <w:r w:rsidRPr="00A73860">
        <w:rPr>
          <w:rFonts w:cs="Simplified Arabic"/>
          <w:sz w:val="22"/>
          <w:szCs w:val="22"/>
          <w:lang w:val="az-Cyrl-AZ" w:bidi="fa-IR"/>
        </w:rPr>
        <w:t xml:space="preserve">! </w:t>
      </w:r>
      <w:r w:rsidRPr="0078169E">
        <w:rPr>
          <w:rFonts w:cs="Simplified Arabic"/>
          <w:sz w:val="22"/>
          <w:szCs w:val="22"/>
          <w:lang w:val="az-Latn-AZ" w:bidi="fa-IR"/>
        </w:rPr>
        <w:t>Mərifət</w:t>
      </w:r>
      <w:r w:rsidRPr="00A73860">
        <w:rPr>
          <w:rFonts w:cs="Simplified Arabic"/>
          <w:sz w:val="22"/>
          <w:szCs w:val="22"/>
          <w:lang w:val="az-Cyrl-AZ" w:bidi="fa-IR"/>
        </w:rPr>
        <w:t xml:space="preserve"> </w:t>
      </w:r>
      <w:r w:rsidRPr="0078169E">
        <w:rPr>
          <w:rFonts w:cs="Simplified Arabic"/>
          <w:sz w:val="22"/>
          <w:szCs w:val="22"/>
          <w:lang w:val="az-Latn-AZ" w:bidi="fa-IR"/>
        </w:rPr>
        <w:t>məqamına</w:t>
      </w:r>
      <w:r w:rsidRPr="00A73860">
        <w:rPr>
          <w:rFonts w:cs="Simplified Arabic"/>
          <w:sz w:val="22"/>
          <w:szCs w:val="22"/>
          <w:lang w:val="az-Cyrl-AZ" w:bidi="fa-IR"/>
        </w:rPr>
        <w:t xml:space="preserve"> </w:t>
      </w:r>
      <w:r w:rsidRPr="0078169E">
        <w:rPr>
          <w:rFonts w:cs="Simplified Arabic"/>
          <w:sz w:val="22"/>
          <w:szCs w:val="22"/>
          <w:lang w:val="az-Latn-AZ" w:bidi="fa-IR"/>
        </w:rPr>
        <w:t>tanımaqdan</w:t>
      </w:r>
      <w:r w:rsidRPr="00A73860">
        <w:rPr>
          <w:rFonts w:cs="Simplified Arabic"/>
          <w:sz w:val="22"/>
          <w:szCs w:val="22"/>
          <w:lang w:val="az-Cyrl-AZ" w:bidi="fa-IR"/>
        </w:rPr>
        <w:t xml:space="preserve"> </w:t>
      </w:r>
      <w:r w:rsidRPr="0078169E">
        <w:rPr>
          <w:rFonts w:cs="Simplified Arabic"/>
          <w:sz w:val="22"/>
          <w:szCs w:val="22"/>
          <w:lang w:val="az-Latn-AZ" w:bidi="fa-IR"/>
        </w:rPr>
        <w:t>ötrü</w:t>
      </w:r>
      <w:r w:rsidRPr="00A73860">
        <w:rPr>
          <w:rFonts w:cs="Simplified Arabic"/>
          <w:sz w:val="22"/>
          <w:szCs w:val="22"/>
          <w:lang w:val="az-Cyrl-AZ" w:bidi="fa-IR"/>
        </w:rPr>
        <w:t xml:space="preserve"> </w:t>
      </w:r>
      <w:r w:rsidRPr="0078169E">
        <w:rPr>
          <w:rFonts w:cs="Simplified Arabic"/>
          <w:sz w:val="22"/>
          <w:szCs w:val="22"/>
          <w:lang w:val="az-Latn-AZ" w:bidi="fa-IR"/>
        </w:rPr>
        <w:t>bütün</w:t>
      </w:r>
      <w:r w:rsidRPr="00A73860">
        <w:rPr>
          <w:rFonts w:cs="Simplified Arabic"/>
          <w:sz w:val="22"/>
          <w:szCs w:val="22"/>
          <w:lang w:val="az-Cyrl-AZ" w:bidi="fa-IR"/>
        </w:rPr>
        <w:t xml:space="preserve"> </w:t>
      </w:r>
      <w:r w:rsidRPr="0078169E">
        <w:rPr>
          <w:rFonts w:cs="Simplified Arabic"/>
          <w:sz w:val="22"/>
          <w:szCs w:val="22"/>
          <w:lang w:val="az-Latn-AZ" w:bidi="fa-IR"/>
        </w:rPr>
        <w:t>müxtəlif</w:t>
      </w:r>
      <w:r w:rsidRPr="00A73860">
        <w:rPr>
          <w:rFonts w:cs="Simplified Arabic"/>
          <w:sz w:val="22"/>
          <w:szCs w:val="22"/>
          <w:lang w:val="az-Cyrl-AZ" w:bidi="fa-IR"/>
        </w:rPr>
        <w:t xml:space="preserve"> </w:t>
      </w:r>
      <w:r w:rsidRPr="0078169E">
        <w:rPr>
          <w:rFonts w:cs="Simplified Arabic"/>
          <w:sz w:val="22"/>
          <w:szCs w:val="22"/>
          <w:lang w:val="az-Latn-AZ" w:bidi="fa-IR"/>
        </w:rPr>
        <w:t>ağıllar</w:t>
      </w:r>
      <w:r w:rsidRPr="00A73860">
        <w:rPr>
          <w:rFonts w:cs="Simplified Arabic"/>
          <w:sz w:val="22"/>
          <w:szCs w:val="22"/>
          <w:lang w:val="az-Cyrl-AZ" w:bidi="fa-IR"/>
        </w:rPr>
        <w:t xml:space="preserve"> </w:t>
      </w:r>
      <w:r w:rsidRPr="0078169E">
        <w:rPr>
          <w:rFonts w:cs="Simplified Arabic"/>
          <w:sz w:val="22"/>
          <w:szCs w:val="22"/>
          <w:lang w:val="az-Latn-AZ" w:bidi="fa-IR"/>
        </w:rPr>
        <w:t>müttəfiqdirlər</w:t>
      </w:r>
      <w:r w:rsidRPr="00A73860">
        <w:rPr>
          <w:rFonts w:cs="Simplified Arabic"/>
          <w:sz w:val="22"/>
          <w:szCs w:val="22"/>
          <w:lang w:val="az-Cyrl-AZ" w:bidi="fa-IR"/>
        </w:rPr>
        <w:t xml:space="preserve">! </w:t>
      </w:r>
      <w:r w:rsidRPr="0078169E">
        <w:rPr>
          <w:rFonts w:cs="Simplified Arabic"/>
          <w:sz w:val="22"/>
          <w:szCs w:val="22"/>
          <w:lang w:val="az-Latn-AZ" w:bidi="fa-IR"/>
        </w:rPr>
        <w:t>Bəndələrin</w:t>
      </w:r>
      <w:r w:rsidRPr="00A73860">
        <w:rPr>
          <w:rFonts w:cs="Simplified Arabic"/>
          <w:sz w:val="22"/>
          <w:szCs w:val="22"/>
          <w:lang w:val="az-Cyrl-AZ" w:bidi="fa-IR"/>
        </w:rPr>
        <w:t xml:space="preserve"> </w:t>
      </w:r>
      <w:r w:rsidRPr="0078169E">
        <w:rPr>
          <w:rFonts w:cs="Simplified Arabic"/>
          <w:sz w:val="22"/>
          <w:szCs w:val="22"/>
          <w:lang w:val="az-Latn-AZ" w:bidi="fa-IR"/>
        </w:rPr>
        <w:t>qəlbləri</w:t>
      </w:r>
      <w:r w:rsidRPr="007B2BFE">
        <w:rPr>
          <w:rFonts w:cs="Simplified Arabic"/>
          <w:i/>
          <w:iCs/>
          <w:sz w:val="22"/>
          <w:szCs w:val="22"/>
          <w:lang w:val="az-Cyrl-AZ" w:bidi="fa-IR"/>
        </w:rPr>
        <w:t xml:space="preserve"> </w:t>
      </w:r>
      <w:r w:rsidRPr="0078169E">
        <w:rPr>
          <w:rFonts w:cs="Simplified Arabic"/>
          <w:sz w:val="22"/>
          <w:szCs w:val="22"/>
          <w:lang w:val="az-Latn-AZ" w:bidi="fa-IR"/>
        </w:rPr>
        <w:t>Sənin</w:t>
      </w:r>
      <w:r w:rsidRPr="007B2BFE">
        <w:rPr>
          <w:rFonts w:cs="Simplified Arabic"/>
          <w:sz w:val="22"/>
          <w:szCs w:val="22"/>
          <w:lang w:val="az-Cyrl-AZ" w:bidi="fa-IR"/>
        </w:rPr>
        <w:t xml:space="preserve"> </w:t>
      </w:r>
      <w:r w:rsidRPr="0078169E">
        <w:rPr>
          <w:rFonts w:cs="Simplified Arabic"/>
          <w:sz w:val="22"/>
          <w:szCs w:val="22"/>
          <w:lang w:val="az-Latn-AZ" w:bidi="fa-IR"/>
        </w:rPr>
        <w:t>zikrindən</w:t>
      </w:r>
      <w:r w:rsidRPr="007B2BFE">
        <w:rPr>
          <w:rFonts w:cs="Simplified Arabic"/>
          <w:sz w:val="22"/>
          <w:szCs w:val="22"/>
          <w:lang w:val="az-Cyrl-AZ" w:bidi="fa-IR"/>
        </w:rPr>
        <w:t xml:space="preserve"> </w:t>
      </w:r>
      <w:r w:rsidRPr="0078169E">
        <w:rPr>
          <w:rFonts w:cs="Simplified Arabic"/>
          <w:sz w:val="22"/>
          <w:szCs w:val="22"/>
          <w:lang w:val="az-Latn-AZ" w:bidi="fa-IR"/>
        </w:rPr>
        <w:t>başqa</w:t>
      </w:r>
      <w:r w:rsidRPr="007B2BFE">
        <w:rPr>
          <w:rFonts w:cs="Simplified Arabic"/>
          <w:sz w:val="22"/>
          <w:szCs w:val="22"/>
          <w:lang w:val="az-Cyrl-AZ" w:bidi="fa-IR"/>
        </w:rPr>
        <w:t xml:space="preserve"> </w:t>
      </w:r>
      <w:r w:rsidRPr="0078169E">
        <w:rPr>
          <w:rFonts w:cs="Simplified Arabic"/>
          <w:sz w:val="22"/>
          <w:szCs w:val="22"/>
          <w:lang w:val="az-Latn-AZ" w:bidi="fa-IR"/>
        </w:rPr>
        <w:t>bir</w:t>
      </w:r>
      <w:r w:rsidRPr="007B2BFE">
        <w:rPr>
          <w:rFonts w:cs="Simplified Arabic"/>
          <w:sz w:val="22"/>
          <w:szCs w:val="22"/>
          <w:lang w:val="az-Cyrl-AZ" w:bidi="fa-IR"/>
        </w:rPr>
        <w:t xml:space="preserve"> </w:t>
      </w:r>
      <w:r w:rsidRPr="0078169E">
        <w:rPr>
          <w:rFonts w:cs="Simplified Arabic"/>
          <w:sz w:val="22"/>
          <w:szCs w:val="22"/>
          <w:lang w:val="az-Latn-AZ" w:bidi="fa-IR"/>
        </w:rPr>
        <w:t>şeylə</w:t>
      </w:r>
      <w:r w:rsidRPr="007B2BFE">
        <w:rPr>
          <w:rFonts w:cs="Simplified Arabic"/>
          <w:sz w:val="22"/>
          <w:szCs w:val="22"/>
          <w:lang w:val="az-Cyrl-AZ" w:bidi="fa-IR"/>
        </w:rPr>
        <w:t xml:space="preserve"> </w:t>
      </w:r>
      <w:r w:rsidRPr="0078169E">
        <w:rPr>
          <w:rFonts w:cs="Simplified Arabic"/>
          <w:sz w:val="22"/>
          <w:szCs w:val="22"/>
          <w:lang w:val="az-Latn-AZ" w:bidi="fa-IR"/>
        </w:rPr>
        <w:t>sakit</w:t>
      </w:r>
      <w:r>
        <w:rPr>
          <w:rFonts w:cs="Simplified Arabic"/>
          <w:sz w:val="22"/>
          <w:szCs w:val="22"/>
          <w:lang w:val="az-Cyrl-AZ" w:bidi="fa-IR"/>
        </w:rPr>
        <w:t xml:space="preserve"> </w:t>
      </w:r>
      <w:r w:rsidRPr="0078169E">
        <w:rPr>
          <w:rFonts w:cs="Simplified Arabic"/>
          <w:sz w:val="22"/>
          <w:szCs w:val="22"/>
          <w:lang w:val="az-Latn-AZ" w:bidi="fa-IR"/>
        </w:rPr>
        <w:t>və</w:t>
      </w:r>
      <w:r>
        <w:rPr>
          <w:rFonts w:cs="Simplified Arabic"/>
          <w:sz w:val="22"/>
          <w:szCs w:val="22"/>
          <w:lang w:val="az-Cyrl-AZ" w:bidi="fa-IR"/>
        </w:rPr>
        <w:t xml:space="preserve"> </w:t>
      </w:r>
      <w:r w:rsidRPr="0078169E">
        <w:rPr>
          <w:rFonts w:cs="Simplified Arabic"/>
          <w:sz w:val="22"/>
          <w:szCs w:val="22"/>
          <w:lang w:val="az-Latn-AZ" w:bidi="fa-IR"/>
        </w:rPr>
        <w:t>rahat</w:t>
      </w:r>
      <w:r>
        <w:rPr>
          <w:rFonts w:cs="Simplified Arabic"/>
          <w:sz w:val="22"/>
          <w:szCs w:val="22"/>
          <w:lang w:val="az-Cyrl-AZ" w:bidi="fa-IR"/>
        </w:rPr>
        <w:t xml:space="preserve"> </w:t>
      </w:r>
      <w:r w:rsidRPr="0078169E">
        <w:rPr>
          <w:rFonts w:cs="Simplified Arabic"/>
          <w:sz w:val="22"/>
          <w:szCs w:val="22"/>
          <w:lang w:val="az-Latn-AZ" w:bidi="fa-IR"/>
        </w:rPr>
        <w:t>olmaurlar</w:t>
      </w:r>
      <w:r w:rsidRPr="007B2BFE">
        <w:rPr>
          <w:rFonts w:cs="Simplified Arabic"/>
          <w:sz w:val="22"/>
          <w:szCs w:val="22"/>
          <w:lang w:val="az-Cyrl-AZ" w:bidi="fa-IR"/>
        </w:rPr>
        <w:t xml:space="preserve">! </w:t>
      </w:r>
      <w:r w:rsidRPr="0078169E">
        <w:rPr>
          <w:rFonts w:cs="Simplified Arabic"/>
          <w:sz w:val="22"/>
          <w:szCs w:val="22"/>
          <w:lang w:val="az-Latn-AZ" w:bidi="fa-IR"/>
        </w:rPr>
        <w:t>Pak</w:t>
      </w:r>
      <w:r w:rsidRPr="007B2BFE">
        <w:rPr>
          <w:rFonts w:cs="Simplified Arabic"/>
          <w:sz w:val="22"/>
          <w:szCs w:val="22"/>
          <w:lang w:val="az-Cyrl-AZ" w:bidi="fa-IR"/>
        </w:rPr>
        <w:t xml:space="preserve"> </w:t>
      </w:r>
      <w:r w:rsidRPr="0078169E">
        <w:rPr>
          <w:rFonts w:cs="Simplified Arabic"/>
          <w:sz w:val="22"/>
          <w:szCs w:val="22"/>
          <w:lang w:val="az-Latn-AZ" w:bidi="fa-IR"/>
        </w:rPr>
        <w:t>nəfslər</w:t>
      </w:r>
      <w:r w:rsidRPr="007B2BFE">
        <w:rPr>
          <w:rFonts w:cs="Simplified Arabic"/>
          <w:sz w:val="22"/>
          <w:szCs w:val="22"/>
          <w:lang w:val="az-Cyrl-AZ" w:bidi="fa-IR"/>
        </w:rPr>
        <w:t xml:space="preserve"> </w:t>
      </w:r>
      <w:r w:rsidRPr="0078169E">
        <w:rPr>
          <w:rFonts w:cs="Simplified Arabic"/>
          <w:sz w:val="22"/>
          <w:szCs w:val="22"/>
          <w:lang w:val="az-Latn-AZ" w:bidi="fa-IR"/>
        </w:rPr>
        <w:t>sənin</w:t>
      </w:r>
      <w:r w:rsidRPr="007B2BFE">
        <w:rPr>
          <w:rFonts w:cs="Simplified Arabic"/>
          <w:sz w:val="22"/>
          <w:szCs w:val="22"/>
          <w:lang w:val="az-Cyrl-AZ" w:bidi="fa-IR"/>
        </w:rPr>
        <w:t xml:space="preserve"> </w:t>
      </w:r>
      <w:r w:rsidRPr="0078169E">
        <w:rPr>
          <w:rFonts w:cs="Simplified Arabic"/>
          <w:sz w:val="22"/>
          <w:szCs w:val="22"/>
          <w:lang w:val="az-Latn-AZ" w:bidi="fa-IR"/>
        </w:rPr>
        <w:t>dərgahından</w:t>
      </w:r>
      <w:r w:rsidRPr="007B2BFE">
        <w:rPr>
          <w:rFonts w:cs="Simplified Arabic"/>
          <w:sz w:val="22"/>
          <w:szCs w:val="22"/>
          <w:lang w:val="az-Cyrl-AZ" w:bidi="fa-IR"/>
        </w:rPr>
        <w:t xml:space="preserve"> </w:t>
      </w:r>
      <w:r w:rsidRPr="0078169E">
        <w:rPr>
          <w:rFonts w:cs="Simplified Arabic"/>
          <w:sz w:val="22"/>
          <w:szCs w:val="22"/>
          <w:lang w:val="az-Latn-AZ" w:bidi="fa-IR"/>
        </w:rPr>
        <w:t>başqa</w:t>
      </w:r>
      <w:r w:rsidRPr="007B2BFE">
        <w:rPr>
          <w:rFonts w:cs="Simplified Arabic"/>
          <w:sz w:val="22"/>
          <w:szCs w:val="22"/>
          <w:lang w:val="az-Cyrl-AZ" w:bidi="fa-IR"/>
        </w:rPr>
        <w:t xml:space="preserve"> </w:t>
      </w:r>
      <w:r w:rsidRPr="0078169E">
        <w:rPr>
          <w:rFonts w:cs="Simplified Arabic"/>
          <w:sz w:val="22"/>
          <w:szCs w:val="22"/>
          <w:lang w:val="az-Latn-AZ" w:bidi="fa-IR"/>
        </w:rPr>
        <w:t>şeyrdə</w:t>
      </w:r>
      <w:r w:rsidRPr="007B2BFE">
        <w:rPr>
          <w:rFonts w:cs="Simplified Arabic"/>
          <w:sz w:val="22"/>
          <w:szCs w:val="22"/>
          <w:lang w:val="az-Cyrl-AZ" w:bidi="fa-IR"/>
        </w:rPr>
        <w:t xml:space="preserve"> </w:t>
      </w:r>
      <w:r w:rsidRPr="0078169E">
        <w:rPr>
          <w:rFonts w:cs="Simplified Arabic"/>
          <w:sz w:val="22"/>
          <w:szCs w:val="22"/>
          <w:lang w:val="az-Latn-AZ" w:bidi="fa-IR"/>
        </w:rPr>
        <w:t>aram</w:t>
      </w:r>
      <w:r w:rsidRPr="007B2BFE">
        <w:rPr>
          <w:rFonts w:cs="Simplified Arabic"/>
          <w:sz w:val="22"/>
          <w:szCs w:val="22"/>
          <w:lang w:val="az-Cyrl-AZ" w:bidi="fa-IR"/>
        </w:rPr>
        <w:t xml:space="preserve"> </w:t>
      </w:r>
      <w:r w:rsidRPr="0078169E">
        <w:rPr>
          <w:rFonts w:cs="Simplified Arabic"/>
          <w:sz w:val="22"/>
          <w:szCs w:val="22"/>
          <w:lang w:val="az-Latn-AZ" w:bidi="fa-IR"/>
        </w:rPr>
        <w:t>olmurlar</w:t>
      </w:r>
      <w:r w:rsidRPr="007B2BFE">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Sənsən</w:t>
      </w:r>
      <w:r w:rsidRPr="00537000">
        <w:rPr>
          <w:rFonts w:cs="Simplified Arabic"/>
          <w:sz w:val="22"/>
          <w:szCs w:val="22"/>
          <w:lang w:val="az-Cyrl-AZ" w:bidi="fa-IR"/>
        </w:rPr>
        <w:t xml:space="preserve"> </w:t>
      </w:r>
      <w:r w:rsidRPr="0078169E">
        <w:rPr>
          <w:rFonts w:cs="Simplified Arabic"/>
          <w:sz w:val="22"/>
          <w:szCs w:val="22"/>
          <w:lang w:val="az-Latn-AZ" w:bidi="fa-IR"/>
        </w:rPr>
        <w:t>ki</w:t>
      </w:r>
      <w:r w:rsidRPr="00537000">
        <w:rPr>
          <w:rFonts w:cs="Simplified Arabic"/>
          <w:sz w:val="22"/>
          <w:szCs w:val="22"/>
          <w:lang w:val="az-Cyrl-AZ" w:bidi="fa-IR"/>
        </w:rPr>
        <w:t xml:space="preserve">, </w:t>
      </w:r>
      <w:r w:rsidRPr="0078169E">
        <w:rPr>
          <w:rFonts w:cs="Simplified Arabic"/>
          <w:sz w:val="22"/>
          <w:szCs w:val="22"/>
          <w:lang w:val="az-Latn-AZ" w:bidi="fa-IR"/>
        </w:rPr>
        <w:t>hər</w:t>
      </w:r>
      <w:r w:rsidRPr="00537000">
        <w:rPr>
          <w:rFonts w:cs="Simplified Arabic"/>
          <w:sz w:val="22"/>
          <w:szCs w:val="22"/>
          <w:lang w:val="az-Cyrl-AZ" w:bidi="fa-IR"/>
        </w:rPr>
        <w:t xml:space="preserve"> </w:t>
      </w:r>
      <w:r w:rsidRPr="0078169E">
        <w:rPr>
          <w:rFonts w:cs="Simplified Arabic"/>
          <w:sz w:val="22"/>
          <w:szCs w:val="22"/>
          <w:lang w:val="az-Latn-AZ" w:bidi="fa-IR"/>
        </w:rPr>
        <w:t>yedə</w:t>
      </w:r>
      <w:r w:rsidRPr="00537000">
        <w:rPr>
          <w:rFonts w:cs="Simplified Arabic"/>
          <w:sz w:val="22"/>
          <w:szCs w:val="22"/>
          <w:lang w:val="az-Cyrl-AZ" w:bidi="fa-IR"/>
        </w:rPr>
        <w:t xml:space="preserve"> (</w:t>
      </w:r>
      <w:r w:rsidRPr="0078169E">
        <w:rPr>
          <w:rFonts w:cs="Simplified Arabic"/>
          <w:sz w:val="22"/>
          <w:szCs w:val="22"/>
          <w:lang w:val="az-Latn-AZ" w:bidi="fa-IR"/>
        </w:rPr>
        <w:t>göydə</w:t>
      </w:r>
      <w:r w:rsidRPr="00537000">
        <w:rPr>
          <w:rFonts w:cs="Simplified Arabic"/>
          <w:sz w:val="22"/>
          <w:szCs w:val="22"/>
          <w:lang w:val="az-Cyrl-AZ" w:bidi="fa-IR"/>
        </w:rPr>
        <w:t xml:space="preserve"> </w:t>
      </w:r>
      <w:r w:rsidRPr="0078169E">
        <w:rPr>
          <w:rFonts w:cs="Simplified Arabic"/>
          <w:sz w:val="22"/>
          <w:szCs w:val="22"/>
          <w:lang w:val="az-Latn-AZ" w:bidi="fa-IR"/>
        </w:rPr>
        <w:t>və</w:t>
      </w:r>
      <w:r w:rsidRPr="00537000">
        <w:rPr>
          <w:rFonts w:cs="Simplified Arabic"/>
          <w:sz w:val="22"/>
          <w:szCs w:val="22"/>
          <w:lang w:val="az-Cyrl-AZ" w:bidi="fa-IR"/>
        </w:rPr>
        <w:t xml:space="preserve"> </w:t>
      </w:r>
      <w:r w:rsidRPr="0078169E">
        <w:rPr>
          <w:rFonts w:cs="Simplified Arabic"/>
          <w:sz w:val="22"/>
          <w:szCs w:val="22"/>
          <w:lang w:val="az-Latn-AZ" w:bidi="fa-IR"/>
        </w:rPr>
        <w:t>yerdə</w:t>
      </w:r>
      <w:r w:rsidRPr="00537000">
        <w:rPr>
          <w:rFonts w:cs="Simplified Arabic"/>
          <w:sz w:val="22"/>
          <w:szCs w:val="22"/>
          <w:lang w:val="az-Cyrl-AZ" w:bidi="fa-IR"/>
        </w:rPr>
        <w:t xml:space="preserve">) </w:t>
      </w:r>
      <w:r w:rsidRPr="0078169E">
        <w:rPr>
          <w:rFonts w:cs="Simplified Arabic"/>
          <w:sz w:val="22"/>
          <w:szCs w:val="22"/>
          <w:lang w:val="az-Latn-AZ" w:bidi="fa-IR"/>
        </w:rPr>
        <w:t>sənə</w:t>
      </w:r>
      <w:r w:rsidRPr="00537000">
        <w:rPr>
          <w:rFonts w:cs="Simplified Arabic"/>
          <w:sz w:val="22"/>
          <w:szCs w:val="22"/>
          <w:lang w:val="az-Cyrl-AZ" w:bidi="fa-IR"/>
        </w:rPr>
        <w:t xml:space="preserve"> </w:t>
      </w:r>
      <w:r w:rsidRPr="0078169E">
        <w:rPr>
          <w:rFonts w:cs="Simplified Arabic"/>
          <w:sz w:val="22"/>
          <w:szCs w:val="22"/>
          <w:lang w:val="az-Latn-AZ" w:bidi="fa-IR"/>
        </w:rPr>
        <w:t>təsbih</w:t>
      </w:r>
      <w:r w:rsidRPr="00537000">
        <w:rPr>
          <w:rFonts w:cs="Simplified Arabic"/>
          <w:sz w:val="22"/>
          <w:szCs w:val="22"/>
          <w:lang w:val="az-Cyrl-AZ" w:bidi="fa-IR"/>
        </w:rPr>
        <w:t xml:space="preserve"> </w:t>
      </w:r>
      <w:r w:rsidRPr="0078169E">
        <w:rPr>
          <w:rFonts w:cs="Simplified Arabic"/>
          <w:sz w:val="22"/>
          <w:szCs w:val="22"/>
          <w:lang w:val="az-Latn-AZ" w:bidi="fa-IR"/>
        </w:rPr>
        <w:t>və</w:t>
      </w:r>
      <w:r w:rsidRPr="00537000">
        <w:rPr>
          <w:rFonts w:cs="Simplified Arabic"/>
          <w:sz w:val="22"/>
          <w:szCs w:val="22"/>
          <w:lang w:val="az-Cyrl-AZ" w:bidi="fa-IR"/>
        </w:rPr>
        <w:t xml:space="preserve"> </w:t>
      </w:r>
      <w:r w:rsidRPr="0078169E">
        <w:rPr>
          <w:rFonts w:cs="Simplified Arabic"/>
          <w:sz w:val="22"/>
          <w:szCs w:val="22"/>
          <w:lang w:val="az-Latn-AZ" w:bidi="fa-IR"/>
        </w:rPr>
        <w:t>sitayiş</w:t>
      </w:r>
      <w:r w:rsidRPr="00537000">
        <w:rPr>
          <w:rFonts w:cs="Simplified Arabic"/>
          <w:sz w:val="22"/>
          <w:szCs w:val="22"/>
          <w:lang w:val="az-Cyrl-AZ" w:bidi="fa-IR"/>
        </w:rPr>
        <w:t xml:space="preserve"> </w:t>
      </w:r>
      <w:r w:rsidRPr="0078169E">
        <w:rPr>
          <w:rFonts w:cs="Simplified Arabic"/>
          <w:sz w:val="22"/>
          <w:szCs w:val="22"/>
          <w:lang w:val="az-Latn-AZ" w:bidi="fa-IR"/>
        </w:rPr>
        <w:t>olunur</w:t>
      </w:r>
      <w:r w:rsidRPr="00537000">
        <w:rPr>
          <w:rFonts w:cs="Simplified Arabic"/>
          <w:sz w:val="22"/>
          <w:szCs w:val="22"/>
          <w:lang w:val="az-Cyrl-AZ" w:bidi="fa-IR"/>
        </w:rPr>
        <w:t xml:space="preserve">! </w:t>
      </w:r>
      <w:r w:rsidRPr="0078169E">
        <w:rPr>
          <w:rFonts w:cs="Simplified Arabic"/>
          <w:sz w:val="22"/>
          <w:szCs w:val="22"/>
          <w:lang w:val="az-Latn-AZ" w:bidi="fa-IR"/>
        </w:rPr>
        <w:t>Hər</w:t>
      </w:r>
      <w:r w:rsidRPr="00537000">
        <w:rPr>
          <w:rFonts w:cs="Simplified Arabic"/>
          <w:sz w:val="22"/>
          <w:szCs w:val="22"/>
          <w:lang w:val="az-Cyrl-AZ" w:bidi="fa-IR"/>
        </w:rPr>
        <w:t xml:space="preserve"> </w:t>
      </w:r>
      <w:r w:rsidRPr="0078169E">
        <w:rPr>
          <w:rFonts w:cs="Simplified Arabic"/>
          <w:sz w:val="22"/>
          <w:szCs w:val="22"/>
          <w:lang w:val="az-Latn-AZ" w:bidi="fa-IR"/>
        </w:rPr>
        <w:t>zamanda</w:t>
      </w:r>
      <w:r w:rsidRPr="00537000">
        <w:rPr>
          <w:rFonts w:cs="Simplified Arabic"/>
          <w:sz w:val="22"/>
          <w:szCs w:val="22"/>
          <w:lang w:val="az-Cyrl-AZ" w:bidi="fa-IR"/>
        </w:rPr>
        <w:t xml:space="preserve"> </w:t>
      </w:r>
      <w:r w:rsidRPr="0078169E">
        <w:rPr>
          <w:rFonts w:cs="Simplified Arabic"/>
          <w:sz w:val="22"/>
          <w:szCs w:val="22"/>
          <w:lang w:val="az-Latn-AZ" w:bidi="fa-IR"/>
        </w:rPr>
        <w:t>aləmin</w:t>
      </w:r>
      <w:r w:rsidRPr="00537000">
        <w:rPr>
          <w:rFonts w:cs="Simplified Arabic"/>
          <w:sz w:val="22"/>
          <w:szCs w:val="22"/>
          <w:lang w:val="az-Cyrl-AZ" w:bidi="fa-IR"/>
        </w:rPr>
        <w:t xml:space="preserve"> </w:t>
      </w:r>
      <w:r w:rsidRPr="0078169E">
        <w:rPr>
          <w:rFonts w:cs="Simplified Arabic"/>
          <w:sz w:val="22"/>
          <w:szCs w:val="22"/>
          <w:lang w:val="az-Latn-AZ" w:bidi="fa-IR"/>
        </w:rPr>
        <w:t>məbudusan</w:t>
      </w:r>
      <w:r w:rsidRPr="00537000">
        <w:rPr>
          <w:rFonts w:cs="Simplified Arabic"/>
          <w:sz w:val="22"/>
          <w:szCs w:val="22"/>
          <w:lang w:val="az-Cyrl-AZ" w:bidi="fa-IR"/>
        </w:rPr>
        <w:t xml:space="preserve">! </w:t>
      </w:r>
      <w:r w:rsidRPr="0078169E">
        <w:rPr>
          <w:rFonts w:cs="Simplified Arabic"/>
          <w:sz w:val="22"/>
          <w:szCs w:val="22"/>
          <w:lang w:val="az-Latn-AZ" w:bidi="fa-IR"/>
        </w:rPr>
        <w:t>Hər</w:t>
      </w:r>
      <w:r w:rsidRPr="00537000">
        <w:rPr>
          <w:rFonts w:cs="Simplified Arabic"/>
          <w:sz w:val="22"/>
          <w:szCs w:val="22"/>
          <w:lang w:val="az-Cyrl-AZ" w:bidi="fa-IR"/>
        </w:rPr>
        <w:t xml:space="preserve"> </w:t>
      </w:r>
      <w:r w:rsidRPr="0078169E">
        <w:rPr>
          <w:rFonts w:cs="Simplified Arabic"/>
          <w:sz w:val="22"/>
          <w:szCs w:val="22"/>
          <w:lang w:val="az-Latn-AZ" w:bidi="fa-IR"/>
        </w:rPr>
        <w:t>vaxt</w:t>
      </w:r>
      <w:r w:rsidRPr="00537000">
        <w:rPr>
          <w:rFonts w:cs="Simplified Arabic"/>
          <w:sz w:val="22"/>
          <w:szCs w:val="22"/>
          <w:lang w:val="az-Cyrl-AZ" w:bidi="fa-IR"/>
        </w:rPr>
        <w:t xml:space="preserve"> </w:t>
      </w:r>
      <w:r w:rsidRPr="0078169E">
        <w:rPr>
          <w:rFonts w:cs="Simplified Arabic"/>
          <w:sz w:val="22"/>
          <w:szCs w:val="22"/>
          <w:lang w:val="az-Latn-AZ" w:bidi="fa-IR"/>
        </w:rPr>
        <w:t>möcudsan</w:t>
      </w:r>
      <w:r w:rsidRPr="00537000">
        <w:rPr>
          <w:rFonts w:cs="Simplified Arabic"/>
          <w:sz w:val="22"/>
          <w:szCs w:val="22"/>
          <w:lang w:val="az-Cyrl-AZ" w:bidi="fa-IR"/>
        </w:rPr>
        <w:t xml:space="preserve">! </w:t>
      </w:r>
      <w:r w:rsidRPr="0078169E">
        <w:rPr>
          <w:rFonts w:cs="Simplified Arabic"/>
          <w:sz w:val="22"/>
          <w:szCs w:val="22"/>
          <w:lang w:val="az-Latn-AZ" w:bidi="fa-IR"/>
        </w:rPr>
        <w:t>Səni</w:t>
      </w:r>
      <w:r w:rsidRPr="00537000">
        <w:rPr>
          <w:rFonts w:cs="Simplified Arabic"/>
          <w:sz w:val="22"/>
          <w:szCs w:val="22"/>
          <w:lang w:val="az-Cyrl-AZ" w:bidi="fa-IR"/>
        </w:rPr>
        <w:t xml:space="preserve"> </w:t>
      </w:r>
      <w:r w:rsidRPr="0078169E">
        <w:rPr>
          <w:rFonts w:cs="Simplified Arabic"/>
          <w:sz w:val="22"/>
          <w:szCs w:val="22"/>
          <w:lang w:val="az-Latn-AZ" w:bidi="fa-IR"/>
        </w:rPr>
        <w:t>bütün</w:t>
      </w:r>
      <w:r w:rsidRPr="00537000">
        <w:rPr>
          <w:rFonts w:cs="Simplified Arabic"/>
          <w:sz w:val="22"/>
          <w:szCs w:val="22"/>
          <w:lang w:val="az-Cyrl-AZ" w:bidi="fa-IR"/>
        </w:rPr>
        <w:t xml:space="preserve"> </w:t>
      </w:r>
      <w:r w:rsidRPr="0078169E">
        <w:rPr>
          <w:rFonts w:cs="Simplified Arabic"/>
          <w:sz w:val="22"/>
          <w:szCs w:val="22"/>
          <w:lang w:val="az-Latn-AZ" w:bidi="fa-IR"/>
        </w:rPr>
        <w:t>dillərdə</w:t>
      </w:r>
      <w:r w:rsidRPr="00537000">
        <w:rPr>
          <w:rFonts w:cs="Simplified Arabic"/>
          <w:sz w:val="22"/>
          <w:szCs w:val="22"/>
          <w:lang w:val="az-Cyrl-AZ" w:bidi="fa-IR"/>
        </w:rPr>
        <w:t xml:space="preserve"> </w:t>
      </w:r>
      <w:r w:rsidRPr="0078169E">
        <w:rPr>
          <w:rFonts w:cs="Simplified Arabic"/>
          <w:sz w:val="22"/>
          <w:szCs w:val="22"/>
          <w:lang w:val="az-Latn-AZ" w:bidi="fa-IR"/>
        </w:rPr>
        <w:t>çağırırlar</w:t>
      </w:r>
      <w:r w:rsidRPr="00537000">
        <w:rPr>
          <w:rFonts w:cs="Simplified Arabic"/>
          <w:sz w:val="22"/>
          <w:szCs w:val="22"/>
          <w:lang w:val="az-Cyrl-AZ" w:bidi="fa-IR"/>
        </w:rPr>
        <w:t xml:space="preserve">! </w:t>
      </w:r>
      <w:r w:rsidRPr="0078169E">
        <w:rPr>
          <w:rFonts w:cs="Simplified Arabic"/>
          <w:sz w:val="22"/>
          <w:szCs w:val="22"/>
          <w:lang w:val="az-Latn-AZ" w:bidi="fa-IR"/>
        </w:rPr>
        <w:t>Hər</w:t>
      </w:r>
      <w:r w:rsidRPr="00537000">
        <w:rPr>
          <w:rFonts w:cs="Simplified Arabic"/>
          <w:sz w:val="22"/>
          <w:szCs w:val="22"/>
          <w:lang w:val="az-Cyrl-AZ" w:bidi="fa-IR"/>
        </w:rPr>
        <w:t xml:space="preserve"> </w:t>
      </w:r>
      <w:r w:rsidRPr="0078169E">
        <w:rPr>
          <w:rFonts w:cs="Simplified Arabic"/>
          <w:sz w:val="22"/>
          <w:szCs w:val="22"/>
          <w:lang w:val="az-Latn-AZ" w:bidi="fa-IR"/>
        </w:rPr>
        <w:t>bir</w:t>
      </w:r>
      <w:r w:rsidRPr="00537000">
        <w:rPr>
          <w:rFonts w:cs="Simplified Arabic"/>
          <w:sz w:val="22"/>
          <w:szCs w:val="22"/>
          <w:lang w:val="az-Cyrl-AZ" w:bidi="fa-IR"/>
        </w:rPr>
        <w:t xml:space="preserve"> </w:t>
      </w:r>
      <w:r w:rsidRPr="0078169E">
        <w:rPr>
          <w:rFonts w:cs="Simplified Arabic"/>
          <w:sz w:val="22"/>
          <w:szCs w:val="22"/>
          <w:lang w:val="az-Latn-AZ" w:bidi="fa-IR"/>
        </w:rPr>
        <w:t>qəlbdə</w:t>
      </w:r>
      <w:r w:rsidRPr="00537000">
        <w:rPr>
          <w:rFonts w:cs="Simplified Arabic"/>
          <w:sz w:val="22"/>
          <w:szCs w:val="22"/>
          <w:lang w:val="az-Cyrl-AZ" w:bidi="fa-IR"/>
        </w:rPr>
        <w:t xml:space="preserve"> </w:t>
      </w:r>
      <w:r w:rsidRPr="0078169E">
        <w:rPr>
          <w:rFonts w:cs="Simplified Arabic"/>
          <w:sz w:val="22"/>
          <w:szCs w:val="22"/>
          <w:lang w:val="az-Latn-AZ" w:bidi="fa-IR"/>
        </w:rPr>
        <w:t>əzəmətlə</w:t>
      </w:r>
      <w:r w:rsidRPr="00537000">
        <w:rPr>
          <w:rFonts w:cs="Simplified Arabic"/>
          <w:sz w:val="22"/>
          <w:szCs w:val="22"/>
          <w:lang w:val="az-Cyrl-AZ" w:bidi="fa-IR"/>
        </w:rPr>
        <w:t xml:space="preserve"> </w:t>
      </w:r>
      <w:r w:rsidRPr="0078169E">
        <w:rPr>
          <w:rFonts w:cs="Simplified Arabic"/>
          <w:sz w:val="22"/>
          <w:szCs w:val="22"/>
          <w:lang w:val="az-Latn-AZ" w:bidi="fa-IR"/>
        </w:rPr>
        <w:t>zikr</w:t>
      </w:r>
      <w:r w:rsidRPr="00537000">
        <w:rPr>
          <w:rFonts w:cs="Simplified Arabic"/>
          <w:sz w:val="22"/>
          <w:szCs w:val="22"/>
          <w:lang w:val="az-Cyrl-AZ" w:bidi="fa-IR"/>
        </w:rPr>
        <w:t xml:space="preserve"> </w:t>
      </w:r>
      <w:r w:rsidRPr="0078169E">
        <w:rPr>
          <w:rFonts w:cs="Simplified Arabic"/>
          <w:sz w:val="22"/>
          <w:szCs w:val="22"/>
          <w:lang w:val="az-Latn-AZ" w:bidi="fa-IR"/>
        </w:rPr>
        <w:t>olunursan</w:t>
      </w:r>
      <w:r w:rsidRPr="00537000">
        <w:rPr>
          <w:rFonts w:cs="Simplified Arabic"/>
          <w:sz w:val="22"/>
          <w:szCs w:val="22"/>
          <w:lang w:val="az-Cyrl-AZ" w:bidi="fa-IR"/>
        </w:rPr>
        <w:t>!</w:t>
      </w:r>
    </w:p>
    <w:p w14:paraId="75739244" w14:textId="77777777" w:rsidR="0064286B" w:rsidRPr="00A73860" w:rsidRDefault="0064286B" w:rsidP="0064286B">
      <w:pPr>
        <w:pStyle w:val="FootnoteText"/>
        <w:rPr>
          <w:lang w:val="az-Cyrl-AZ"/>
        </w:rPr>
      </w:pPr>
    </w:p>
  </w:footnote>
  <w:footnote w:id="154">
    <w:p w14:paraId="6DBF1FEE" w14:textId="77777777" w:rsidR="0064286B" w:rsidRPr="009974BD" w:rsidRDefault="0064286B" w:rsidP="0064286B">
      <w:pPr>
        <w:pStyle w:val="FootnoteText"/>
        <w:jc w:val="both"/>
        <w:rPr>
          <w:lang w:val="az-Cyrl-AZ"/>
        </w:rPr>
      </w:pPr>
      <w:r>
        <w:rPr>
          <w:rStyle w:val="FootnoteReference"/>
        </w:rPr>
        <w:footnoteRef/>
      </w:r>
      <w:r w:rsidRPr="0078169E">
        <w:rPr>
          <w:rFonts w:cs="Simplified Arabic"/>
          <w:sz w:val="22"/>
          <w:szCs w:val="22"/>
          <w:lang w:val="az-Latn-AZ" w:bidi="fa-IR"/>
        </w:rPr>
        <w:t>İlahi</w:t>
      </w:r>
      <w:r w:rsidRPr="009974BD">
        <w:rPr>
          <w:rFonts w:cs="Simplified Arabic"/>
          <w:sz w:val="22"/>
          <w:szCs w:val="22"/>
          <w:lang w:val="az-Cyrl-AZ" w:bidi="fa-IR"/>
        </w:rPr>
        <w:t xml:space="preserve">! </w:t>
      </w:r>
      <w:r w:rsidRPr="0078169E">
        <w:rPr>
          <w:rFonts w:cs="Simplified Arabic"/>
          <w:sz w:val="22"/>
          <w:szCs w:val="22"/>
          <w:lang w:val="az-Latn-AZ" w:bidi="fa-IR"/>
        </w:rPr>
        <w:t>Səndən</w:t>
      </w:r>
      <w:r w:rsidRPr="009974BD">
        <w:rPr>
          <w:rFonts w:cs="Simplified Arabic"/>
          <w:sz w:val="22"/>
          <w:szCs w:val="22"/>
          <w:lang w:val="az-Cyrl-AZ" w:bidi="fa-IR"/>
        </w:rPr>
        <w:t xml:space="preserve"> </w:t>
      </w:r>
      <w:r w:rsidRPr="0078169E">
        <w:rPr>
          <w:rFonts w:cs="Simplified Arabic"/>
          <w:sz w:val="22"/>
          <w:szCs w:val="22"/>
          <w:lang w:val="az-Latn-AZ" w:bidi="fa-IR"/>
        </w:rPr>
        <w:t>Sənin</w:t>
      </w:r>
      <w:r w:rsidRPr="009974BD">
        <w:rPr>
          <w:rFonts w:cs="Simplified Arabic"/>
          <w:sz w:val="22"/>
          <w:szCs w:val="22"/>
          <w:lang w:val="az-Cyrl-AZ" w:bidi="fa-IR"/>
        </w:rPr>
        <w:t xml:space="preserve"> </w:t>
      </w:r>
      <w:r w:rsidRPr="0078169E">
        <w:rPr>
          <w:rFonts w:cs="Simplified Arabic"/>
          <w:sz w:val="22"/>
          <w:szCs w:val="22"/>
          <w:lang w:val="az-Latn-AZ" w:bidi="fa-IR"/>
        </w:rPr>
        <w:t>razılığın</w:t>
      </w:r>
      <w:r w:rsidRPr="009974BD">
        <w:rPr>
          <w:rFonts w:cs="Simplified Arabic"/>
          <w:sz w:val="22"/>
          <w:szCs w:val="22"/>
          <w:lang w:val="az-Cyrl-AZ" w:bidi="fa-IR"/>
        </w:rPr>
        <w:t xml:space="preserve"> </w:t>
      </w:r>
      <w:r w:rsidRPr="0078169E">
        <w:rPr>
          <w:rFonts w:cs="Simplified Arabic"/>
          <w:sz w:val="22"/>
          <w:szCs w:val="22"/>
          <w:lang w:val="az-Latn-AZ" w:bidi="fa-IR"/>
        </w:rPr>
        <w:t>olmayan</w:t>
      </w:r>
      <w:r w:rsidRPr="009974BD">
        <w:rPr>
          <w:rFonts w:cs="Simplified Arabic"/>
          <w:sz w:val="22"/>
          <w:szCs w:val="22"/>
          <w:lang w:val="az-Cyrl-AZ" w:bidi="fa-IR"/>
        </w:rPr>
        <w:t xml:space="preserve"> </w:t>
      </w:r>
      <w:r w:rsidRPr="0078169E">
        <w:rPr>
          <w:rFonts w:cs="Simplified Arabic"/>
          <w:sz w:val="22"/>
          <w:szCs w:val="22"/>
          <w:lang w:val="az-Latn-AZ" w:bidi="fa-IR"/>
        </w:rPr>
        <w:t>hər</w:t>
      </w:r>
      <w:r w:rsidRPr="009974BD">
        <w:rPr>
          <w:rFonts w:cs="Simplified Arabic"/>
          <w:sz w:val="22"/>
          <w:szCs w:val="22"/>
          <w:lang w:val="az-Cyrl-AZ" w:bidi="fa-IR"/>
        </w:rPr>
        <w:t xml:space="preserve"> </w:t>
      </w:r>
      <w:r w:rsidRPr="0078169E">
        <w:rPr>
          <w:rFonts w:cs="Simplified Arabic"/>
          <w:sz w:val="22"/>
          <w:szCs w:val="22"/>
          <w:lang w:val="az-Latn-AZ" w:bidi="fa-IR"/>
        </w:rPr>
        <w:t>bir</w:t>
      </w:r>
      <w:r w:rsidRPr="009974BD">
        <w:rPr>
          <w:rFonts w:cs="Simplified Arabic"/>
          <w:sz w:val="22"/>
          <w:szCs w:val="22"/>
          <w:lang w:val="az-Cyrl-AZ" w:bidi="fa-IR"/>
        </w:rPr>
        <w:t xml:space="preserve"> </w:t>
      </w:r>
      <w:r w:rsidRPr="0078169E">
        <w:rPr>
          <w:rFonts w:cs="Simplified Arabic"/>
          <w:sz w:val="22"/>
          <w:szCs w:val="22"/>
          <w:lang w:val="az-Latn-AZ" w:bidi="fa-IR"/>
        </w:rPr>
        <w:t>ləzzətə</w:t>
      </w:r>
      <w:r w:rsidRPr="009974BD">
        <w:rPr>
          <w:rFonts w:cs="Simplified Arabic"/>
          <w:sz w:val="22"/>
          <w:szCs w:val="22"/>
          <w:lang w:val="az-Cyrl-AZ" w:bidi="fa-IR"/>
        </w:rPr>
        <w:t xml:space="preserve"> </w:t>
      </w:r>
      <w:r w:rsidRPr="0078169E">
        <w:rPr>
          <w:rFonts w:cs="Simplified Arabic"/>
          <w:sz w:val="22"/>
          <w:szCs w:val="22"/>
          <w:lang w:val="az-Latn-AZ" w:bidi="fa-IR"/>
        </w:rPr>
        <w:t>görə</w:t>
      </w:r>
      <w:r w:rsidRPr="009974BD">
        <w:rPr>
          <w:rFonts w:cs="Simplified Arabic"/>
          <w:sz w:val="22"/>
          <w:szCs w:val="22"/>
          <w:lang w:val="az-Cyrl-AZ" w:bidi="fa-IR"/>
        </w:rPr>
        <w:t>,</w:t>
      </w:r>
      <w:r w:rsidRPr="0078169E">
        <w:rPr>
          <w:rFonts w:cs="Simplified Arabic"/>
          <w:sz w:val="22"/>
          <w:szCs w:val="22"/>
          <w:lang w:val="az-Latn-AZ" w:bidi="fa-IR"/>
        </w:rPr>
        <w:t>Səninsiz</w:t>
      </w:r>
      <w:r w:rsidRPr="009974BD">
        <w:rPr>
          <w:rFonts w:cs="Simplified Arabic"/>
          <w:sz w:val="22"/>
          <w:szCs w:val="22"/>
          <w:lang w:val="az-Cyrl-AZ" w:bidi="fa-IR"/>
        </w:rPr>
        <w:t xml:space="preserve"> </w:t>
      </w:r>
      <w:r w:rsidRPr="0078169E">
        <w:rPr>
          <w:rFonts w:cs="Simplified Arabic"/>
          <w:sz w:val="22"/>
          <w:szCs w:val="22"/>
          <w:lang w:val="az-Latn-AZ" w:bidi="fa-IR"/>
        </w:rPr>
        <w:t>olan</w:t>
      </w:r>
      <w:r w:rsidRPr="009974BD">
        <w:rPr>
          <w:rFonts w:cs="Simplified Arabic"/>
          <w:sz w:val="22"/>
          <w:szCs w:val="22"/>
          <w:lang w:val="az-Cyrl-AZ" w:bidi="fa-IR"/>
        </w:rPr>
        <w:t xml:space="preserve"> </w:t>
      </w:r>
      <w:r w:rsidRPr="0078169E">
        <w:rPr>
          <w:rFonts w:cs="Simplified Arabic"/>
          <w:sz w:val="22"/>
          <w:szCs w:val="22"/>
          <w:lang w:val="az-Latn-AZ" w:bidi="fa-IR"/>
        </w:rPr>
        <w:t>hər</w:t>
      </w:r>
      <w:r w:rsidRPr="009974BD">
        <w:rPr>
          <w:rFonts w:cs="Simplified Arabic"/>
          <w:sz w:val="22"/>
          <w:szCs w:val="22"/>
          <w:lang w:val="az-Cyrl-AZ" w:bidi="fa-IR"/>
        </w:rPr>
        <w:t xml:space="preserve"> </w:t>
      </w:r>
      <w:r w:rsidRPr="0078169E">
        <w:rPr>
          <w:rFonts w:cs="Simplified Arabic"/>
          <w:sz w:val="22"/>
          <w:szCs w:val="22"/>
          <w:lang w:val="az-Latn-AZ" w:bidi="fa-IR"/>
        </w:rPr>
        <w:t>bir</w:t>
      </w:r>
      <w:r w:rsidRPr="009974BD">
        <w:rPr>
          <w:rFonts w:cs="Simplified Arabic"/>
          <w:sz w:val="22"/>
          <w:szCs w:val="22"/>
          <w:lang w:val="az-Cyrl-AZ" w:bidi="fa-IR"/>
        </w:rPr>
        <w:t xml:space="preserve"> </w:t>
      </w:r>
      <w:r w:rsidRPr="0078169E">
        <w:rPr>
          <w:rFonts w:cs="Simplified Arabic"/>
          <w:sz w:val="22"/>
          <w:szCs w:val="22"/>
          <w:lang w:val="az-Latn-AZ" w:bidi="fa-IR"/>
        </w:rPr>
        <w:t>munisə</w:t>
      </w:r>
      <w:r w:rsidRPr="009974BD">
        <w:rPr>
          <w:rFonts w:cs="Simplified Arabic"/>
          <w:sz w:val="22"/>
          <w:szCs w:val="22"/>
          <w:lang w:val="az-Cyrl-AZ" w:bidi="fa-IR"/>
        </w:rPr>
        <w:t xml:space="preserve"> </w:t>
      </w:r>
      <w:r w:rsidRPr="0078169E">
        <w:rPr>
          <w:rFonts w:cs="Simplified Arabic"/>
          <w:sz w:val="22"/>
          <w:szCs w:val="22"/>
          <w:lang w:val="az-Latn-AZ" w:bidi="fa-IR"/>
        </w:rPr>
        <w:t>görə</w:t>
      </w:r>
      <w:r w:rsidRPr="009974BD">
        <w:rPr>
          <w:rFonts w:cs="Simplified Arabic"/>
          <w:sz w:val="22"/>
          <w:szCs w:val="22"/>
          <w:lang w:val="az-Cyrl-AZ" w:bidi="fa-IR"/>
        </w:rPr>
        <w:t xml:space="preserve">, </w:t>
      </w:r>
      <w:r w:rsidRPr="0078169E">
        <w:rPr>
          <w:rFonts w:cs="Simplified Arabic"/>
          <w:sz w:val="22"/>
          <w:szCs w:val="22"/>
          <w:lang w:val="az-Latn-AZ" w:bidi="fa-IR"/>
        </w:rPr>
        <w:t>Sənindərgahından</w:t>
      </w:r>
      <w:r w:rsidRPr="009974BD">
        <w:rPr>
          <w:rFonts w:cs="Simplified Arabic"/>
          <w:sz w:val="22"/>
          <w:szCs w:val="22"/>
          <w:lang w:val="az-Cyrl-AZ" w:bidi="fa-IR"/>
        </w:rPr>
        <w:t xml:space="preserve"> </w:t>
      </w:r>
      <w:r w:rsidRPr="0078169E">
        <w:rPr>
          <w:rFonts w:cs="Simplified Arabic"/>
          <w:sz w:val="22"/>
          <w:szCs w:val="22"/>
          <w:lang w:val="az-Latn-AZ" w:bidi="fa-IR"/>
        </w:rPr>
        <w:t>başqa</w:t>
      </w:r>
      <w:r w:rsidRPr="009974BD">
        <w:rPr>
          <w:rFonts w:cs="Simplified Arabic"/>
          <w:sz w:val="22"/>
          <w:szCs w:val="22"/>
          <w:lang w:val="az-Cyrl-AZ" w:bidi="fa-IR"/>
        </w:rPr>
        <w:t xml:space="preserve"> </w:t>
      </w:r>
      <w:r w:rsidRPr="0078169E">
        <w:rPr>
          <w:rFonts w:cs="Simplified Arabic"/>
          <w:sz w:val="22"/>
          <w:szCs w:val="22"/>
          <w:lang w:val="az-Latn-AZ" w:bidi="fa-IR"/>
        </w:rPr>
        <w:t>yerdə</w:t>
      </w:r>
      <w:r w:rsidRPr="009974BD">
        <w:rPr>
          <w:rFonts w:cs="Simplified Arabic"/>
          <w:sz w:val="22"/>
          <w:szCs w:val="22"/>
          <w:lang w:val="az-Cyrl-AZ" w:bidi="fa-IR"/>
        </w:rPr>
        <w:t xml:space="preserve"> </w:t>
      </w:r>
      <w:r w:rsidRPr="0078169E">
        <w:rPr>
          <w:rFonts w:cs="Simplified Arabic"/>
          <w:sz w:val="22"/>
          <w:szCs w:val="22"/>
          <w:lang w:val="az-Latn-AZ" w:bidi="fa-IR"/>
        </w:rPr>
        <w:t>olan</w:t>
      </w:r>
      <w:r w:rsidRPr="009974BD">
        <w:rPr>
          <w:rFonts w:cs="Simplified Arabic"/>
          <w:sz w:val="22"/>
          <w:szCs w:val="22"/>
          <w:lang w:val="az-Cyrl-AZ" w:bidi="fa-IR"/>
        </w:rPr>
        <w:t xml:space="preserve"> </w:t>
      </w:r>
      <w:r w:rsidRPr="0078169E">
        <w:rPr>
          <w:rFonts w:cs="Simplified Arabic"/>
          <w:sz w:val="22"/>
          <w:szCs w:val="22"/>
          <w:lang w:val="az-Latn-AZ" w:bidi="fa-IR"/>
        </w:rPr>
        <w:t>sevincə</w:t>
      </w:r>
      <w:r w:rsidRPr="009974BD">
        <w:rPr>
          <w:rFonts w:cs="Simplified Arabic"/>
          <w:sz w:val="22"/>
          <w:szCs w:val="22"/>
          <w:lang w:val="az-Cyrl-AZ" w:bidi="fa-IR"/>
        </w:rPr>
        <w:t xml:space="preserve"> </w:t>
      </w:r>
      <w:r w:rsidRPr="0078169E">
        <w:rPr>
          <w:rFonts w:cs="Simplified Arabic"/>
          <w:sz w:val="22"/>
          <w:szCs w:val="22"/>
          <w:lang w:val="az-Latn-AZ" w:bidi="fa-IR"/>
        </w:rPr>
        <w:t>görə</w:t>
      </w:r>
      <w:r w:rsidRPr="009974BD">
        <w:rPr>
          <w:rFonts w:cs="Simplified Arabic"/>
          <w:sz w:val="22"/>
          <w:szCs w:val="22"/>
          <w:lang w:val="az-Cyrl-AZ" w:bidi="fa-IR"/>
        </w:rPr>
        <w:t xml:space="preserve">, </w:t>
      </w:r>
      <w:r w:rsidRPr="0078169E">
        <w:rPr>
          <w:rFonts w:cs="Simplified Arabic"/>
          <w:sz w:val="22"/>
          <w:szCs w:val="22"/>
          <w:lang w:val="az-Latn-AZ" w:bidi="fa-IR"/>
        </w:rPr>
        <w:t>Sənin</w:t>
      </w:r>
      <w:r w:rsidRPr="009974BD">
        <w:rPr>
          <w:rFonts w:cs="Simplified Arabic"/>
          <w:sz w:val="22"/>
          <w:szCs w:val="22"/>
          <w:lang w:val="az-Cyrl-AZ" w:bidi="fa-IR"/>
        </w:rPr>
        <w:t xml:space="preserve"> </w:t>
      </w:r>
      <w:r w:rsidRPr="0078169E">
        <w:rPr>
          <w:rFonts w:cs="Simplified Arabic"/>
          <w:sz w:val="22"/>
          <w:szCs w:val="22"/>
          <w:lang w:val="az-Latn-AZ" w:bidi="fa-IR"/>
        </w:rPr>
        <w:t>itaətindən</w:t>
      </w:r>
      <w:r w:rsidRPr="009974BD">
        <w:rPr>
          <w:rFonts w:cs="Simplified Arabic"/>
          <w:sz w:val="22"/>
          <w:szCs w:val="22"/>
          <w:lang w:val="az-Cyrl-AZ" w:bidi="fa-IR"/>
        </w:rPr>
        <w:t xml:space="preserve"> </w:t>
      </w:r>
      <w:r w:rsidRPr="0078169E">
        <w:rPr>
          <w:rFonts w:cs="Simplified Arabic"/>
          <w:sz w:val="22"/>
          <w:szCs w:val="22"/>
          <w:lang w:val="az-Latn-AZ" w:bidi="fa-IR"/>
        </w:rPr>
        <w:t>başqa</w:t>
      </w:r>
      <w:r w:rsidRPr="009974BD">
        <w:rPr>
          <w:rFonts w:cs="Simplified Arabic"/>
          <w:sz w:val="22"/>
          <w:szCs w:val="22"/>
          <w:lang w:val="az-Cyrl-AZ" w:bidi="fa-IR"/>
        </w:rPr>
        <w:t xml:space="preserve"> </w:t>
      </w:r>
      <w:r w:rsidRPr="0078169E">
        <w:rPr>
          <w:rFonts w:cs="Simplified Arabic"/>
          <w:sz w:val="22"/>
          <w:szCs w:val="22"/>
          <w:lang w:val="az-Latn-AZ" w:bidi="fa-IR"/>
        </w:rPr>
        <w:t>niyyətlə</w:t>
      </w:r>
      <w:r w:rsidRPr="009974BD">
        <w:rPr>
          <w:rFonts w:cs="Simplified Arabic"/>
          <w:sz w:val="22"/>
          <w:szCs w:val="22"/>
          <w:lang w:val="az-Cyrl-AZ" w:bidi="fa-IR"/>
        </w:rPr>
        <w:t xml:space="preserve"> </w:t>
      </w:r>
      <w:r w:rsidRPr="0078169E">
        <w:rPr>
          <w:rFonts w:cs="Simplified Arabic"/>
          <w:sz w:val="22"/>
          <w:szCs w:val="22"/>
          <w:lang w:val="az-Latn-AZ" w:bidi="fa-IR"/>
        </w:rPr>
        <w:t>olan</w:t>
      </w:r>
      <w:r w:rsidRPr="009974BD">
        <w:rPr>
          <w:rFonts w:cs="Simplified Arabic"/>
          <w:sz w:val="22"/>
          <w:szCs w:val="22"/>
          <w:lang w:val="az-Cyrl-AZ" w:bidi="fa-IR"/>
        </w:rPr>
        <w:t xml:space="preserve"> </w:t>
      </w:r>
      <w:r w:rsidRPr="0078169E">
        <w:rPr>
          <w:rFonts w:cs="Simplified Arabic"/>
          <w:sz w:val="22"/>
          <w:szCs w:val="22"/>
          <w:lang w:val="az-Latn-AZ" w:bidi="fa-IR"/>
        </w:rPr>
        <w:t>işə</w:t>
      </w:r>
      <w:r w:rsidRPr="009974BD">
        <w:rPr>
          <w:rFonts w:cs="Simplified Arabic"/>
          <w:sz w:val="22"/>
          <w:szCs w:val="22"/>
          <w:lang w:val="az-Cyrl-AZ" w:bidi="fa-IR"/>
        </w:rPr>
        <w:t xml:space="preserve"> </w:t>
      </w:r>
      <w:r w:rsidRPr="0078169E">
        <w:rPr>
          <w:rFonts w:cs="Simplified Arabic"/>
          <w:sz w:val="22"/>
          <w:szCs w:val="22"/>
          <w:lang w:val="az-Latn-AZ" w:bidi="fa-IR"/>
        </w:rPr>
        <w:t>görə</w:t>
      </w:r>
      <w:r w:rsidRPr="009974BD">
        <w:rPr>
          <w:rFonts w:cs="Simplified Arabic"/>
          <w:sz w:val="22"/>
          <w:szCs w:val="22"/>
          <w:lang w:val="az-Cyrl-AZ" w:bidi="fa-IR"/>
        </w:rPr>
        <w:t xml:space="preserve"> </w:t>
      </w:r>
      <w:r w:rsidRPr="0078169E">
        <w:rPr>
          <w:rFonts w:cs="Simplified Arabic"/>
          <w:sz w:val="22"/>
          <w:szCs w:val="22"/>
          <w:lang w:val="az-Latn-AZ" w:bidi="fa-IR"/>
        </w:rPr>
        <w:t>bağışlanmaq</w:t>
      </w:r>
      <w:r w:rsidRPr="009974BD">
        <w:rPr>
          <w:rFonts w:cs="Simplified Arabic"/>
          <w:sz w:val="22"/>
          <w:szCs w:val="22"/>
          <w:lang w:val="az-Cyrl-AZ" w:bidi="fa-IR"/>
        </w:rPr>
        <w:t xml:space="preserve"> </w:t>
      </w:r>
      <w:r w:rsidRPr="0078169E">
        <w:rPr>
          <w:rFonts w:cs="Simplified Arabic"/>
          <w:sz w:val="22"/>
          <w:szCs w:val="22"/>
          <w:lang w:val="az-Latn-AZ" w:bidi="fa-IR"/>
        </w:rPr>
        <w:t>istəyirəm</w:t>
      </w:r>
      <w:r w:rsidRPr="009974BD">
        <w:rPr>
          <w:rFonts w:cs="Simplified Arabic"/>
          <w:sz w:val="22"/>
          <w:szCs w:val="22"/>
          <w:lang w:val="az-Cyrl-AZ" w:bidi="fa-IR"/>
        </w:rPr>
        <w:t xml:space="preserve">! </w:t>
      </w:r>
      <w:r w:rsidRPr="0078169E">
        <w:rPr>
          <w:rFonts w:cs="Simplified Arabic"/>
          <w:sz w:val="22"/>
          <w:szCs w:val="22"/>
          <w:lang w:val="az-Latn-AZ" w:bidi="fa-IR"/>
        </w:rPr>
        <w:t>İlahi</w:t>
      </w:r>
      <w:r w:rsidRPr="009974BD">
        <w:rPr>
          <w:rFonts w:cs="Simplified Arabic"/>
          <w:sz w:val="22"/>
          <w:szCs w:val="22"/>
          <w:lang w:val="az-Cyrl-AZ" w:bidi="fa-IR"/>
        </w:rPr>
        <w:t xml:space="preserve">! </w:t>
      </w:r>
      <w:r w:rsidRPr="0078169E">
        <w:rPr>
          <w:rFonts w:cs="Simplified Arabic"/>
          <w:sz w:val="22"/>
          <w:szCs w:val="22"/>
          <w:lang w:val="az-Latn-AZ" w:bidi="fa-IR"/>
        </w:rPr>
        <w:t>Sən</w:t>
      </w:r>
      <w:r w:rsidRPr="009974BD">
        <w:rPr>
          <w:rFonts w:cs="Simplified Arabic"/>
          <w:sz w:val="22"/>
          <w:szCs w:val="22"/>
          <w:lang w:val="az-Cyrl-AZ" w:bidi="fa-IR"/>
        </w:rPr>
        <w:t xml:space="preserve"> </w:t>
      </w:r>
      <w:r w:rsidRPr="0078169E">
        <w:rPr>
          <w:rFonts w:cs="Simplified Arabic"/>
          <w:sz w:val="22"/>
          <w:szCs w:val="22"/>
          <w:lang w:val="az-Latn-AZ" w:bidi="fa-IR"/>
        </w:rPr>
        <w:t>Öz</w:t>
      </w:r>
      <w:r w:rsidRPr="009974BD">
        <w:rPr>
          <w:rFonts w:cs="Simplified Arabic"/>
          <w:sz w:val="22"/>
          <w:szCs w:val="22"/>
          <w:lang w:val="az-Cyrl-AZ" w:bidi="fa-IR"/>
        </w:rPr>
        <w:t xml:space="preserve"> </w:t>
      </w:r>
      <w:r w:rsidRPr="0078169E">
        <w:rPr>
          <w:rFonts w:cs="Simplified Arabic"/>
          <w:sz w:val="22"/>
          <w:szCs w:val="22"/>
          <w:lang w:val="az-Latn-AZ" w:bidi="fa-IR"/>
        </w:rPr>
        <w:t>kərim</w:t>
      </w:r>
      <w:r w:rsidRPr="009974BD">
        <w:rPr>
          <w:rFonts w:cs="Simplified Arabic"/>
          <w:sz w:val="22"/>
          <w:szCs w:val="22"/>
          <w:lang w:val="az-Cyrl-AZ" w:bidi="fa-IR"/>
        </w:rPr>
        <w:t xml:space="preserve"> </w:t>
      </w:r>
      <w:r w:rsidRPr="0078169E">
        <w:rPr>
          <w:rFonts w:cs="Simplified Arabic"/>
          <w:sz w:val="22"/>
          <w:szCs w:val="22"/>
          <w:lang w:val="az-Latn-AZ" w:bidi="fa-IR"/>
        </w:rPr>
        <w:t>kitabında</w:t>
      </w:r>
      <w:r w:rsidRPr="009974BD">
        <w:rPr>
          <w:rFonts w:cs="Simplified Arabic"/>
          <w:sz w:val="22"/>
          <w:szCs w:val="22"/>
          <w:lang w:val="az-Cyrl-AZ" w:bidi="fa-IR"/>
        </w:rPr>
        <w:t xml:space="preserve"> </w:t>
      </w:r>
      <w:r w:rsidRPr="0078169E">
        <w:rPr>
          <w:rFonts w:cs="Simplified Arabic"/>
          <w:sz w:val="22"/>
          <w:szCs w:val="22"/>
          <w:lang w:val="az-Latn-AZ" w:bidi="fa-IR"/>
        </w:rPr>
        <w:t>buyurmusan</w:t>
      </w:r>
      <w:r w:rsidRPr="009974BD">
        <w:rPr>
          <w:rFonts w:cs="Simplified Arabic"/>
          <w:sz w:val="22"/>
          <w:szCs w:val="22"/>
          <w:lang w:val="az-Cyrl-AZ" w:bidi="fa-IR"/>
        </w:rPr>
        <w:t xml:space="preserve"> </w:t>
      </w:r>
      <w:r w:rsidRPr="0078169E">
        <w:rPr>
          <w:rFonts w:cs="Simplified Arabic"/>
          <w:sz w:val="22"/>
          <w:szCs w:val="22"/>
          <w:lang w:val="az-Latn-AZ" w:bidi="fa-IR"/>
        </w:rPr>
        <w:t>və</w:t>
      </w:r>
      <w:r w:rsidRPr="009974BD">
        <w:rPr>
          <w:rFonts w:cs="Simplified Arabic"/>
          <w:sz w:val="22"/>
          <w:szCs w:val="22"/>
          <w:lang w:val="az-Cyrl-AZ" w:bidi="fa-IR"/>
        </w:rPr>
        <w:t xml:space="preserve"> </w:t>
      </w:r>
      <w:r w:rsidRPr="0078169E">
        <w:rPr>
          <w:rFonts w:cs="Simplified Arabic"/>
          <w:sz w:val="22"/>
          <w:szCs w:val="22"/>
          <w:lang w:val="az-Latn-AZ" w:bidi="fa-IR"/>
        </w:rPr>
        <w:t>Sənin</w:t>
      </w:r>
      <w:r w:rsidRPr="009974BD">
        <w:rPr>
          <w:rFonts w:cs="Simplified Arabic"/>
          <w:sz w:val="22"/>
          <w:szCs w:val="22"/>
          <w:lang w:val="az-Cyrl-AZ" w:bidi="fa-IR"/>
        </w:rPr>
        <w:t xml:space="preserve"> </w:t>
      </w:r>
      <w:r w:rsidRPr="0078169E">
        <w:rPr>
          <w:rFonts w:cs="Simplified Arabic"/>
          <w:sz w:val="22"/>
          <w:szCs w:val="22"/>
          <w:lang w:val="az-Latn-AZ" w:bidi="fa-IR"/>
        </w:rPr>
        <w:t>sözün</w:t>
      </w:r>
      <w:r w:rsidRPr="009974BD">
        <w:rPr>
          <w:rFonts w:cs="Simplified Arabic"/>
          <w:sz w:val="22"/>
          <w:szCs w:val="22"/>
          <w:lang w:val="az-Cyrl-AZ" w:bidi="fa-IR"/>
        </w:rPr>
        <w:t xml:space="preserve"> </w:t>
      </w:r>
      <w:r w:rsidRPr="0078169E">
        <w:rPr>
          <w:rFonts w:cs="Simplified Arabic"/>
          <w:sz w:val="22"/>
          <w:szCs w:val="22"/>
          <w:lang w:val="az-Latn-AZ" w:bidi="fa-IR"/>
        </w:rPr>
        <w:t>haqqdır</w:t>
      </w:r>
      <w:r w:rsidRPr="009974BD">
        <w:rPr>
          <w:rFonts w:cs="Simplified Arabic"/>
          <w:sz w:val="22"/>
          <w:szCs w:val="22"/>
          <w:lang w:val="az-Cyrl-AZ" w:bidi="fa-IR"/>
        </w:rPr>
        <w:t xml:space="preserve">: </w:t>
      </w:r>
      <w:r w:rsidRPr="0078169E">
        <w:rPr>
          <w:rFonts w:cs="Simplified Arabic"/>
          <w:sz w:val="22"/>
          <w:szCs w:val="22"/>
          <w:lang w:val="az-Latn-AZ" w:bidi="fa-IR"/>
        </w:rPr>
        <w:t>Ey</w:t>
      </w:r>
      <w:r w:rsidRPr="009974BD">
        <w:rPr>
          <w:rFonts w:cs="Simplified Arabic"/>
          <w:sz w:val="22"/>
          <w:szCs w:val="22"/>
          <w:lang w:val="az-Cyrl-AZ" w:bidi="fa-IR"/>
        </w:rPr>
        <w:t xml:space="preserve"> </w:t>
      </w:r>
      <w:r w:rsidRPr="0078169E">
        <w:rPr>
          <w:rFonts w:cs="Simplified Arabic"/>
          <w:sz w:val="22"/>
          <w:szCs w:val="22"/>
          <w:lang w:val="az-Latn-AZ" w:bidi="fa-IR"/>
        </w:rPr>
        <w:t>iman</w:t>
      </w:r>
      <w:r w:rsidRPr="009974BD">
        <w:rPr>
          <w:rFonts w:cs="Simplified Arabic"/>
          <w:sz w:val="22"/>
          <w:szCs w:val="22"/>
          <w:lang w:val="az-Cyrl-AZ" w:bidi="fa-IR"/>
        </w:rPr>
        <w:t xml:space="preserve"> </w:t>
      </w:r>
      <w:r w:rsidRPr="0078169E">
        <w:rPr>
          <w:rFonts w:cs="Simplified Arabic"/>
          <w:sz w:val="22"/>
          <w:szCs w:val="22"/>
          <w:lang w:val="az-Latn-AZ" w:bidi="fa-IR"/>
        </w:rPr>
        <w:t>gətirənlər</w:t>
      </w:r>
      <w:r w:rsidRPr="009974BD">
        <w:rPr>
          <w:rFonts w:cs="Simplified Arabic"/>
          <w:sz w:val="22"/>
          <w:szCs w:val="22"/>
          <w:lang w:val="az-Cyrl-AZ" w:bidi="fa-IR"/>
        </w:rPr>
        <w:t xml:space="preserve">! </w:t>
      </w:r>
      <w:r w:rsidRPr="0078169E">
        <w:rPr>
          <w:rFonts w:cs="Simplified Arabic"/>
          <w:sz w:val="22"/>
          <w:szCs w:val="22"/>
          <w:lang w:val="az-Latn-AZ" w:bidi="fa-IR"/>
        </w:rPr>
        <w:t>Allahı</w:t>
      </w:r>
      <w:r w:rsidRPr="009974BD">
        <w:rPr>
          <w:rFonts w:cs="Simplified Arabic"/>
          <w:sz w:val="22"/>
          <w:szCs w:val="22"/>
          <w:lang w:val="az-Cyrl-AZ" w:bidi="fa-IR"/>
        </w:rPr>
        <w:t xml:space="preserve"> </w:t>
      </w:r>
      <w:r w:rsidRPr="0078169E">
        <w:rPr>
          <w:rFonts w:cs="Simplified Arabic"/>
          <w:sz w:val="22"/>
          <w:szCs w:val="22"/>
          <w:lang w:val="az-Latn-AZ" w:bidi="fa-IR"/>
        </w:rPr>
        <w:t>çox</w:t>
      </w:r>
      <w:r w:rsidRPr="009974BD">
        <w:rPr>
          <w:rFonts w:cs="Simplified Arabic"/>
          <w:sz w:val="22"/>
          <w:szCs w:val="22"/>
          <w:lang w:val="az-Cyrl-AZ" w:bidi="fa-IR"/>
        </w:rPr>
        <w:t xml:space="preserve"> </w:t>
      </w:r>
      <w:r w:rsidRPr="0078169E">
        <w:rPr>
          <w:rFonts w:cs="Simplified Arabic"/>
          <w:sz w:val="22"/>
          <w:szCs w:val="22"/>
          <w:lang w:val="az-Latn-AZ" w:bidi="fa-IR"/>
        </w:rPr>
        <w:t>zikr</w:t>
      </w:r>
      <w:r w:rsidRPr="009974BD">
        <w:rPr>
          <w:rFonts w:cs="Simplified Arabic"/>
          <w:sz w:val="22"/>
          <w:szCs w:val="22"/>
          <w:lang w:val="az-Cyrl-AZ" w:bidi="fa-IR"/>
        </w:rPr>
        <w:t xml:space="preserve"> </w:t>
      </w:r>
      <w:r w:rsidRPr="0078169E">
        <w:rPr>
          <w:rFonts w:cs="Simplified Arabic"/>
          <w:sz w:val="22"/>
          <w:szCs w:val="22"/>
          <w:lang w:val="az-Latn-AZ" w:bidi="fa-IR"/>
        </w:rPr>
        <w:t>edin</w:t>
      </w:r>
      <w:r w:rsidRPr="009974BD">
        <w:rPr>
          <w:rFonts w:cs="Simplified Arabic"/>
          <w:sz w:val="22"/>
          <w:szCs w:val="22"/>
          <w:lang w:val="az-Cyrl-AZ" w:bidi="fa-IR"/>
        </w:rPr>
        <w:t xml:space="preserve"> </w:t>
      </w:r>
      <w:r w:rsidRPr="0078169E">
        <w:rPr>
          <w:rFonts w:cs="Simplified Arabic"/>
          <w:sz w:val="22"/>
          <w:szCs w:val="22"/>
          <w:lang w:val="az-Latn-AZ" w:bidi="fa-IR"/>
        </w:rPr>
        <w:t>və</w:t>
      </w:r>
      <w:r w:rsidRPr="009974BD">
        <w:rPr>
          <w:rFonts w:cs="Simplified Arabic"/>
          <w:sz w:val="22"/>
          <w:szCs w:val="22"/>
          <w:lang w:val="az-Cyrl-AZ" w:bidi="fa-IR"/>
        </w:rPr>
        <w:t xml:space="preserve"> </w:t>
      </w:r>
      <w:r w:rsidRPr="0078169E">
        <w:rPr>
          <w:rFonts w:cs="Simplified Arabic"/>
          <w:sz w:val="22"/>
          <w:szCs w:val="22"/>
          <w:lang w:val="az-Latn-AZ" w:bidi="fa-IR"/>
        </w:rPr>
        <w:t>sübh</w:t>
      </w:r>
      <w:r w:rsidRPr="009974BD">
        <w:rPr>
          <w:rFonts w:cs="Simplified Arabic"/>
          <w:sz w:val="22"/>
          <w:szCs w:val="22"/>
          <w:lang w:val="az-Cyrl-AZ" w:bidi="fa-IR"/>
        </w:rPr>
        <w:t xml:space="preserve"> </w:t>
      </w:r>
      <w:r w:rsidRPr="0078169E">
        <w:rPr>
          <w:rFonts w:cs="Simplified Arabic"/>
          <w:sz w:val="22"/>
          <w:szCs w:val="22"/>
          <w:lang w:val="az-Latn-AZ" w:bidi="fa-IR"/>
        </w:rPr>
        <w:t>və</w:t>
      </w:r>
      <w:r w:rsidRPr="009974BD">
        <w:rPr>
          <w:rFonts w:cs="Simplified Arabic"/>
          <w:sz w:val="22"/>
          <w:szCs w:val="22"/>
          <w:lang w:val="az-Cyrl-AZ" w:bidi="fa-IR"/>
        </w:rPr>
        <w:t xml:space="preserve"> </w:t>
      </w:r>
      <w:r w:rsidRPr="0078169E">
        <w:rPr>
          <w:rFonts w:cs="Simplified Arabic"/>
          <w:sz w:val="22"/>
          <w:szCs w:val="22"/>
          <w:lang w:val="az-Latn-AZ" w:bidi="fa-IR"/>
        </w:rPr>
        <w:t>şam</w:t>
      </w:r>
      <w:r w:rsidRPr="009974BD">
        <w:rPr>
          <w:rFonts w:cs="Simplified Arabic"/>
          <w:sz w:val="22"/>
          <w:szCs w:val="22"/>
          <w:lang w:val="az-Cyrl-AZ" w:bidi="fa-IR"/>
        </w:rPr>
        <w:t xml:space="preserve"> </w:t>
      </w:r>
      <w:r w:rsidRPr="0078169E">
        <w:rPr>
          <w:rFonts w:cs="Simplified Arabic"/>
          <w:sz w:val="22"/>
          <w:szCs w:val="22"/>
          <w:lang w:val="az-Latn-AZ" w:bidi="fa-IR"/>
        </w:rPr>
        <w:t>sitayiş</w:t>
      </w:r>
      <w:r w:rsidRPr="009974BD">
        <w:rPr>
          <w:rFonts w:cs="Simplified Arabic"/>
          <w:sz w:val="22"/>
          <w:szCs w:val="22"/>
          <w:lang w:val="az-Cyrl-AZ" w:bidi="fa-IR"/>
        </w:rPr>
        <w:t xml:space="preserve"> </w:t>
      </w:r>
      <w:r w:rsidRPr="0078169E">
        <w:rPr>
          <w:rFonts w:cs="Simplified Arabic"/>
          <w:sz w:val="22"/>
          <w:szCs w:val="22"/>
          <w:lang w:val="az-Latn-AZ" w:bidi="fa-IR"/>
        </w:rPr>
        <w:t>və</w:t>
      </w:r>
      <w:r w:rsidRPr="009974BD">
        <w:rPr>
          <w:rFonts w:cs="Simplified Arabic"/>
          <w:sz w:val="22"/>
          <w:szCs w:val="22"/>
          <w:lang w:val="az-Cyrl-AZ" w:bidi="fa-IR"/>
        </w:rPr>
        <w:t xml:space="preserve"> </w:t>
      </w:r>
      <w:r w:rsidRPr="0078169E">
        <w:rPr>
          <w:rFonts w:cs="Simplified Arabic"/>
          <w:sz w:val="22"/>
          <w:szCs w:val="22"/>
          <w:lang w:val="az-Latn-AZ" w:bidi="fa-IR"/>
        </w:rPr>
        <w:t>təsbih</w:t>
      </w:r>
      <w:r w:rsidRPr="009974BD">
        <w:rPr>
          <w:rFonts w:cs="Simplified Arabic"/>
          <w:sz w:val="22"/>
          <w:szCs w:val="22"/>
          <w:lang w:val="az-Cyrl-AZ" w:bidi="fa-IR"/>
        </w:rPr>
        <w:t xml:space="preserve"> </w:t>
      </w:r>
      <w:r w:rsidRPr="0078169E">
        <w:rPr>
          <w:rFonts w:cs="Simplified Arabic"/>
          <w:sz w:val="22"/>
          <w:szCs w:val="22"/>
          <w:lang w:val="az-Latn-AZ" w:bidi="fa-IR"/>
        </w:rPr>
        <w:t>edin</w:t>
      </w:r>
      <w:r w:rsidRPr="009974BD">
        <w:rPr>
          <w:rFonts w:cs="Simplified Arabic"/>
          <w:sz w:val="22"/>
          <w:szCs w:val="22"/>
          <w:lang w:val="az-Cyrl-AZ" w:bidi="fa-IR"/>
        </w:rPr>
        <w:t xml:space="preserve">! </w:t>
      </w:r>
      <w:r w:rsidRPr="0078169E">
        <w:rPr>
          <w:rFonts w:cs="Simplified Arabic"/>
          <w:sz w:val="22"/>
          <w:szCs w:val="22"/>
          <w:lang w:val="az-Latn-AZ" w:bidi="fa-IR"/>
        </w:rPr>
        <w:t>Yenə</w:t>
      </w:r>
      <w:r w:rsidRPr="009974BD">
        <w:rPr>
          <w:rFonts w:cs="Simplified Arabic"/>
          <w:sz w:val="22"/>
          <w:szCs w:val="22"/>
          <w:lang w:val="az-Cyrl-AZ" w:bidi="fa-IR"/>
        </w:rPr>
        <w:t xml:space="preserve"> </w:t>
      </w:r>
      <w:r w:rsidRPr="0078169E">
        <w:rPr>
          <w:rFonts w:cs="Simplified Arabic"/>
          <w:sz w:val="22"/>
          <w:szCs w:val="22"/>
          <w:lang w:val="az-Latn-AZ" w:bidi="fa-IR"/>
        </w:rPr>
        <w:t>də</w:t>
      </w:r>
      <w:r w:rsidRPr="009974BD">
        <w:rPr>
          <w:rFonts w:cs="Simplified Arabic"/>
          <w:sz w:val="22"/>
          <w:szCs w:val="22"/>
          <w:lang w:val="az-Cyrl-AZ" w:bidi="fa-IR"/>
        </w:rPr>
        <w:t xml:space="preserve"> </w:t>
      </w:r>
      <w:r w:rsidRPr="0078169E">
        <w:rPr>
          <w:rFonts w:cs="Simplified Arabic"/>
          <w:sz w:val="22"/>
          <w:szCs w:val="22"/>
          <w:lang w:val="az-Latn-AZ" w:bidi="fa-IR"/>
        </w:rPr>
        <w:t>buyurmusan</w:t>
      </w:r>
      <w:r w:rsidRPr="009974BD">
        <w:rPr>
          <w:rFonts w:cs="Simplified Arabic"/>
          <w:sz w:val="22"/>
          <w:szCs w:val="22"/>
          <w:lang w:val="az-Cyrl-AZ" w:bidi="fa-IR"/>
        </w:rPr>
        <w:t xml:space="preserve">, </w:t>
      </w:r>
      <w:r w:rsidRPr="0078169E">
        <w:rPr>
          <w:rFonts w:cs="Simplified Arabic"/>
          <w:sz w:val="22"/>
          <w:szCs w:val="22"/>
          <w:lang w:val="az-Latn-AZ" w:bidi="fa-IR"/>
        </w:rPr>
        <w:t>və</w:t>
      </w:r>
      <w:r w:rsidRPr="009974BD">
        <w:rPr>
          <w:rFonts w:cs="Simplified Arabic"/>
          <w:sz w:val="22"/>
          <w:szCs w:val="22"/>
          <w:lang w:val="az-Cyrl-AZ" w:bidi="fa-IR"/>
        </w:rPr>
        <w:t xml:space="preserve"> </w:t>
      </w:r>
      <w:r w:rsidRPr="0078169E">
        <w:rPr>
          <w:rFonts w:cs="Simplified Arabic"/>
          <w:sz w:val="22"/>
          <w:szCs w:val="22"/>
          <w:lang w:val="az-Latn-AZ" w:bidi="fa-IR"/>
        </w:rPr>
        <w:t>Sənin</w:t>
      </w:r>
      <w:r w:rsidRPr="009974BD">
        <w:rPr>
          <w:rFonts w:cs="Simplified Arabic"/>
          <w:sz w:val="22"/>
          <w:szCs w:val="22"/>
          <w:lang w:val="az-Cyrl-AZ" w:bidi="fa-IR"/>
        </w:rPr>
        <w:t xml:space="preserve"> </w:t>
      </w:r>
      <w:r w:rsidRPr="0078169E">
        <w:rPr>
          <w:rFonts w:cs="Simplified Arabic"/>
          <w:sz w:val="22"/>
          <w:szCs w:val="22"/>
          <w:lang w:val="az-Latn-AZ" w:bidi="fa-IR"/>
        </w:rPr>
        <w:t>sözün</w:t>
      </w:r>
      <w:r w:rsidRPr="009974BD">
        <w:rPr>
          <w:rFonts w:cs="Simplified Arabic"/>
          <w:sz w:val="22"/>
          <w:szCs w:val="22"/>
          <w:lang w:val="az-Cyrl-AZ" w:bidi="fa-IR"/>
        </w:rPr>
        <w:t xml:space="preserve"> </w:t>
      </w:r>
      <w:r w:rsidRPr="0078169E">
        <w:rPr>
          <w:rFonts w:cs="Simplified Arabic"/>
          <w:sz w:val="22"/>
          <w:szCs w:val="22"/>
          <w:lang w:val="az-Latn-AZ" w:bidi="fa-IR"/>
        </w:rPr>
        <w:t>haqqdır</w:t>
      </w:r>
      <w:r w:rsidRPr="009974BD">
        <w:rPr>
          <w:rFonts w:cs="Simplified Arabic"/>
          <w:sz w:val="22"/>
          <w:szCs w:val="22"/>
          <w:lang w:val="az-Cyrl-AZ" w:bidi="fa-IR"/>
        </w:rPr>
        <w:t xml:space="preserve">: </w:t>
      </w:r>
      <w:r w:rsidRPr="0078169E">
        <w:rPr>
          <w:rFonts w:cs="Simplified Arabic"/>
          <w:sz w:val="22"/>
          <w:szCs w:val="22"/>
          <w:lang w:val="az-Latn-AZ" w:bidi="fa-IR"/>
        </w:rPr>
        <w:t>Məni</w:t>
      </w:r>
      <w:r w:rsidRPr="009974BD">
        <w:rPr>
          <w:rFonts w:cs="Simplified Arabic"/>
          <w:sz w:val="22"/>
          <w:szCs w:val="22"/>
          <w:lang w:val="az-Cyrl-AZ" w:bidi="fa-IR"/>
        </w:rPr>
        <w:t xml:space="preserve"> </w:t>
      </w:r>
      <w:r w:rsidRPr="0078169E">
        <w:rPr>
          <w:rFonts w:cs="Simplified Arabic"/>
          <w:sz w:val="22"/>
          <w:szCs w:val="22"/>
          <w:lang w:val="az-Latn-AZ" w:bidi="fa-IR"/>
        </w:rPr>
        <w:t>yada</w:t>
      </w:r>
      <w:r w:rsidRPr="009974BD">
        <w:rPr>
          <w:rFonts w:cs="Simplified Arabic"/>
          <w:sz w:val="22"/>
          <w:szCs w:val="22"/>
          <w:lang w:val="az-Cyrl-AZ" w:bidi="fa-IR"/>
        </w:rPr>
        <w:t xml:space="preserve"> </w:t>
      </w:r>
      <w:r w:rsidRPr="0078169E">
        <w:rPr>
          <w:rFonts w:cs="Simplified Arabic"/>
          <w:sz w:val="22"/>
          <w:szCs w:val="22"/>
          <w:lang w:val="az-Latn-AZ" w:bidi="fa-IR"/>
        </w:rPr>
        <w:t>salın</w:t>
      </w:r>
      <w:r w:rsidRPr="009974BD">
        <w:rPr>
          <w:rFonts w:cs="Simplified Arabic"/>
          <w:sz w:val="22"/>
          <w:szCs w:val="22"/>
          <w:lang w:val="az-Cyrl-AZ" w:bidi="fa-IR"/>
        </w:rPr>
        <w:t xml:space="preserve"> </w:t>
      </w:r>
      <w:r w:rsidRPr="0078169E">
        <w:rPr>
          <w:rFonts w:cs="Simplified Arabic"/>
          <w:sz w:val="22"/>
          <w:szCs w:val="22"/>
          <w:lang w:val="az-Latn-AZ" w:bidi="fa-IR"/>
        </w:rPr>
        <w:t>ki</w:t>
      </w:r>
      <w:r w:rsidRPr="009974BD">
        <w:rPr>
          <w:rFonts w:cs="Simplified Arabic"/>
          <w:sz w:val="22"/>
          <w:szCs w:val="22"/>
          <w:lang w:val="az-Cyrl-AZ" w:bidi="fa-IR"/>
        </w:rPr>
        <w:t xml:space="preserve">, </w:t>
      </w:r>
      <w:r w:rsidRPr="0078169E">
        <w:rPr>
          <w:rFonts w:cs="Simplified Arabic"/>
          <w:sz w:val="22"/>
          <w:szCs w:val="22"/>
          <w:lang w:val="az-Latn-AZ" w:bidi="fa-IR"/>
        </w:rPr>
        <w:t>Mən</w:t>
      </w:r>
      <w:r w:rsidRPr="009974BD">
        <w:rPr>
          <w:rFonts w:cs="Simplified Arabic"/>
          <w:sz w:val="22"/>
          <w:szCs w:val="22"/>
          <w:lang w:val="az-Cyrl-AZ" w:bidi="fa-IR"/>
        </w:rPr>
        <w:t xml:space="preserve"> </w:t>
      </w:r>
      <w:r w:rsidRPr="0078169E">
        <w:rPr>
          <w:rFonts w:cs="Simplified Arabic"/>
          <w:sz w:val="22"/>
          <w:szCs w:val="22"/>
          <w:lang w:val="az-Latn-AZ" w:bidi="fa-IR"/>
        </w:rPr>
        <w:t>də</w:t>
      </w:r>
      <w:r w:rsidRPr="009974BD">
        <w:rPr>
          <w:rFonts w:cs="Simplified Arabic"/>
          <w:sz w:val="22"/>
          <w:szCs w:val="22"/>
          <w:lang w:val="az-Cyrl-AZ" w:bidi="fa-IR"/>
        </w:rPr>
        <w:t xml:space="preserve"> </w:t>
      </w:r>
      <w:r w:rsidRPr="0078169E">
        <w:rPr>
          <w:rFonts w:cs="Simplified Arabic"/>
          <w:sz w:val="22"/>
          <w:szCs w:val="22"/>
          <w:lang w:val="az-Latn-AZ" w:bidi="fa-IR"/>
        </w:rPr>
        <w:t>sizi</w:t>
      </w:r>
      <w:r w:rsidRPr="009974BD">
        <w:rPr>
          <w:rFonts w:cs="Simplified Arabic"/>
          <w:sz w:val="22"/>
          <w:szCs w:val="22"/>
          <w:lang w:val="az-Cyrl-AZ" w:bidi="fa-IR"/>
        </w:rPr>
        <w:t xml:space="preserve"> </w:t>
      </w:r>
      <w:r w:rsidRPr="0078169E">
        <w:rPr>
          <w:rFonts w:cs="Simplified Arabic"/>
          <w:sz w:val="22"/>
          <w:szCs w:val="22"/>
          <w:lang w:val="az-Latn-AZ" w:bidi="fa-IR"/>
        </w:rPr>
        <w:t>yada</w:t>
      </w:r>
      <w:r w:rsidRPr="009974BD">
        <w:rPr>
          <w:rFonts w:cs="Simplified Arabic"/>
          <w:sz w:val="22"/>
          <w:szCs w:val="22"/>
          <w:lang w:val="az-Cyrl-AZ" w:bidi="fa-IR"/>
        </w:rPr>
        <w:t xml:space="preserve"> </w:t>
      </w:r>
      <w:r w:rsidRPr="0078169E">
        <w:rPr>
          <w:rFonts w:cs="Simplified Arabic"/>
          <w:sz w:val="22"/>
          <w:szCs w:val="22"/>
          <w:lang w:val="az-Latn-AZ" w:bidi="fa-IR"/>
        </w:rPr>
        <w:t>salım</w:t>
      </w:r>
      <w:r w:rsidRPr="009974BD">
        <w:rPr>
          <w:rFonts w:cs="Simplified Arabic"/>
          <w:sz w:val="22"/>
          <w:szCs w:val="22"/>
          <w:lang w:val="az-Cyrl-AZ" w:bidi="fa-IR"/>
        </w:rPr>
        <w:t xml:space="preserve">! </w:t>
      </w:r>
      <w:r w:rsidRPr="0078169E">
        <w:rPr>
          <w:rFonts w:cs="Simplified Arabic"/>
          <w:sz w:val="22"/>
          <w:szCs w:val="22"/>
          <w:lang w:val="az-Latn-AZ" w:bidi="fa-IR"/>
        </w:rPr>
        <w:t>Bəs</w:t>
      </w:r>
      <w:r w:rsidRPr="009974BD">
        <w:rPr>
          <w:rFonts w:cs="Simplified Arabic"/>
          <w:sz w:val="22"/>
          <w:szCs w:val="22"/>
          <w:lang w:val="az-Cyrl-AZ" w:bidi="fa-IR"/>
        </w:rPr>
        <w:t xml:space="preserve">, </w:t>
      </w:r>
      <w:r w:rsidRPr="0078169E">
        <w:rPr>
          <w:rFonts w:cs="Simplified Arabic"/>
          <w:sz w:val="22"/>
          <w:szCs w:val="22"/>
          <w:lang w:val="az-Latn-AZ" w:bidi="fa-IR"/>
        </w:rPr>
        <w:t>bizə</w:t>
      </w:r>
      <w:r w:rsidRPr="009974BD">
        <w:rPr>
          <w:rFonts w:cs="Simplified Arabic"/>
          <w:sz w:val="22"/>
          <w:szCs w:val="22"/>
          <w:lang w:val="az-Cyrl-AZ" w:bidi="fa-IR"/>
        </w:rPr>
        <w:t xml:space="preserve"> </w:t>
      </w:r>
      <w:r w:rsidRPr="0078169E">
        <w:rPr>
          <w:rFonts w:cs="Simplified Arabic"/>
          <w:sz w:val="22"/>
          <w:szCs w:val="22"/>
          <w:lang w:val="az-Latn-AZ" w:bidi="fa-IR"/>
        </w:rPr>
        <w:t>Sənə</w:t>
      </w:r>
      <w:r w:rsidRPr="009974BD">
        <w:rPr>
          <w:rFonts w:cs="Simplified Arabic"/>
          <w:sz w:val="22"/>
          <w:szCs w:val="22"/>
          <w:lang w:val="az-Cyrl-AZ" w:bidi="fa-IR"/>
        </w:rPr>
        <w:t xml:space="preserve"> </w:t>
      </w:r>
      <w:r w:rsidRPr="0078169E">
        <w:rPr>
          <w:rFonts w:cs="Simplified Arabic"/>
          <w:sz w:val="22"/>
          <w:szCs w:val="22"/>
          <w:lang w:val="az-Latn-AZ" w:bidi="fa-IR"/>
        </w:rPr>
        <w:t>zikr</w:t>
      </w:r>
      <w:r w:rsidRPr="009974BD">
        <w:rPr>
          <w:rFonts w:cs="Simplified Arabic"/>
          <w:sz w:val="22"/>
          <w:szCs w:val="22"/>
          <w:lang w:val="az-Cyrl-AZ" w:bidi="fa-IR"/>
        </w:rPr>
        <w:t xml:space="preserve"> </w:t>
      </w:r>
      <w:r w:rsidRPr="0078169E">
        <w:rPr>
          <w:rFonts w:cs="Simplified Arabic"/>
          <w:sz w:val="22"/>
          <w:szCs w:val="22"/>
          <w:lang w:val="az-Latn-AZ" w:bidi="fa-IR"/>
        </w:rPr>
        <w:t>etməyi</w:t>
      </w:r>
      <w:r w:rsidRPr="009974BD">
        <w:rPr>
          <w:rFonts w:cs="Simplified Arabic"/>
          <w:sz w:val="22"/>
          <w:szCs w:val="22"/>
          <w:lang w:val="az-Cyrl-AZ" w:bidi="fa-IR"/>
        </w:rPr>
        <w:t xml:space="preserve"> </w:t>
      </w:r>
      <w:r w:rsidRPr="0078169E">
        <w:rPr>
          <w:rFonts w:cs="Simplified Arabic"/>
          <w:sz w:val="22"/>
          <w:szCs w:val="22"/>
          <w:lang w:val="az-Latn-AZ" w:bidi="fa-IR"/>
        </w:rPr>
        <w:t>əmr</w:t>
      </w:r>
      <w:r w:rsidRPr="009974BD">
        <w:rPr>
          <w:rFonts w:cs="Simplified Arabic"/>
          <w:sz w:val="22"/>
          <w:szCs w:val="22"/>
          <w:lang w:val="az-Cyrl-AZ" w:bidi="fa-IR"/>
        </w:rPr>
        <w:t xml:space="preserve"> </w:t>
      </w:r>
      <w:r w:rsidRPr="0078169E">
        <w:rPr>
          <w:rFonts w:cs="Simplified Arabic"/>
          <w:sz w:val="22"/>
          <w:szCs w:val="22"/>
          <w:lang w:val="az-Latn-AZ" w:bidi="fa-IR"/>
        </w:rPr>
        <w:t>etmisən</w:t>
      </w:r>
      <w:r w:rsidRPr="009974BD">
        <w:rPr>
          <w:rFonts w:cs="Simplified Arabic"/>
          <w:sz w:val="22"/>
          <w:szCs w:val="22"/>
          <w:lang w:val="az-Cyrl-AZ" w:bidi="fa-IR"/>
        </w:rPr>
        <w:t xml:space="preserve"> </w:t>
      </w:r>
      <w:r w:rsidRPr="0078169E">
        <w:rPr>
          <w:rFonts w:cs="Simplified Arabic"/>
          <w:sz w:val="22"/>
          <w:szCs w:val="22"/>
          <w:lang w:val="az-Latn-AZ" w:bidi="fa-IR"/>
        </w:rPr>
        <w:t>və</w:t>
      </w:r>
      <w:r w:rsidRPr="009974BD">
        <w:rPr>
          <w:rFonts w:cs="Simplified Arabic"/>
          <w:sz w:val="22"/>
          <w:szCs w:val="22"/>
          <w:lang w:val="az-Cyrl-AZ" w:bidi="fa-IR"/>
        </w:rPr>
        <w:t xml:space="preserve"> </w:t>
      </w:r>
      <w:r w:rsidRPr="0078169E">
        <w:rPr>
          <w:rFonts w:cs="Simplified Arabic"/>
          <w:sz w:val="22"/>
          <w:szCs w:val="22"/>
          <w:lang w:val="az-Latn-AZ" w:bidi="fa-IR"/>
        </w:rPr>
        <w:t>vədə</w:t>
      </w:r>
      <w:r w:rsidRPr="009974BD">
        <w:rPr>
          <w:rFonts w:cs="Simplified Arabic"/>
          <w:sz w:val="22"/>
          <w:szCs w:val="22"/>
          <w:lang w:val="az-Cyrl-AZ" w:bidi="fa-IR"/>
        </w:rPr>
        <w:t xml:space="preserve"> </w:t>
      </w:r>
      <w:r w:rsidRPr="0078169E">
        <w:rPr>
          <w:rFonts w:cs="Simplified Arabic"/>
          <w:sz w:val="22"/>
          <w:szCs w:val="22"/>
          <w:lang w:val="az-Latn-AZ" w:bidi="fa-IR"/>
        </w:rPr>
        <w:t>vermisən</w:t>
      </w:r>
      <w:r w:rsidRPr="009974BD">
        <w:rPr>
          <w:rFonts w:cs="Simplified Arabic"/>
          <w:sz w:val="22"/>
          <w:szCs w:val="22"/>
          <w:lang w:val="az-Cyrl-AZ" w:bidi="fa-IR"/>
        </w:rPr>
        <w:t xml:space="preserve"> </w:t>
      </w:r>
      <w:r w:rsidRPr="0078169E">
        <w:rPr>
          <w:rFonts w:cs="Simplified Arabic"/>
          <w:sz w:val="22"/>
          <w:szCs w:val="22"/>
          <w:lang w:val="az-Latn-AZ" w:bidi="fa-IR"/>
        </w:rPr>
        <w:t>ki</w:t>
      </w:r>
      <w:r w:rsidRPr="009974BD">
        <w:rPr>
          <w:rFonts w:cs="Simplified Arabic"/>
          <w:sz w:val="22"/>
          <w:szCs w:val="22"/>
          <w:lang w:val="az-Cyrl-AZ" w:bidi="fa-IR"/>
        </w:rPr>
        <w:t xml:space="preserve">, </w:t>
      </w:r>
      <w:r w:rsidRPr="0078169E">
        <w:rPr>
          <w:rFonts w:cs="Simplified Arabic"/>
          <w:sz w:val="22"/>
          <w:szCs w:val="22"/>
          <w:lang w:val="az-Latn-AZ" w:bidi="fa-IR"/>
        </w:rPr>
        <w:t>əgər</w:t>
      </w:r>
      <w:r w:rsidRPr="009974BD">
        <w:rPr>
          <w:rFonts w:cs="Simplified Arabic"/>
          <w:sz w:val="22"/>
          <w:szCs w:val="22"/>
          <w:lang w:val="az-Cyrl-AZ" w:bidi="fa-IR"/>
        </w:rPr>
        <w:t xml:space="preserve"> </w:t>
      </w:r>
      <w:r w:rsidRPr="0078169E">
        <w:rPr>
          <w:rFonts w:cs="Simplified Arabic"/>
          <w:sz w:val="22"/>
          <w:szCs w:val="22"/>
          <w:lang w:val="az-Latn-AZ" w:bidi="fa-IR"/>
        </w:rPr>
        <w:t>Səni</w:t>
      </w:r>
      <w:r w:rsidRPr="009974BD">
        <w:rPr>
          <w:rFonts w:cs="Simplified Arabic"/>
          <w:sz w:val="22"/>
          <w:szCs w:val="22"/>
          <w:lang w:val="az-Cyrl-AZ" w:bidi="fa-IR"/>
        </w:rPr>
        <w:t xml:space="preserve"> </w:t>
      </w:r>
      <w:r w:rsidRPr="0078169E">
        <w:rPr>
          <w:rFonts w:cs="Simplified Arabic"/>
          <w:sz w:val="22"/>
          <w:szCs w:val="22"/>
          <w:lang w:val="az-Latn-AZ" w:bidi="fa-IR"/>
        </w:rPr>
        <w:t>zikr</w:t>
      </w:r>
      <w:r w:rsidRPr="009974BD">
        <w:rPr>
          <w:rFonts w:cs="Simplified Arabic"/>
          <w:sz w:val="22"/>
          <w:szCs w:val="22"/>
          <w:lang w:val="az-Cyrl-AZ" w:bidi="fa-IR"/>
        </w:rPr>
        <w:t xml:space="preserve"> </w:t>
      </w:r>
      <w:r w:rsidRPr="0078169E">
        <w:rPr>
          <w:rFonts w:cs="Simplified Arabic"/>
          <w:sz w:val="22"/>
          <w:szCs w:val="22"/>
          <w:lang w:val="az-Latn-AZ" w:bidi="fa-IR"/>
        </w:rPr>
        <w:t>etsək</w:t>
      </w:r>
      <w:r w:rsidRPr="009974BD">
        <w:rPr>
          <w:rFonts w:cs="Simplified Arabic"/>
          <w:sz w:val="22"/>
          <w:szCs w:val="22"/>
          <w:lang w:val="az-Cyrl-AZ" w:bidi="fa-IR"/>
        </w:rPr>
        <w:t xml:space="preserve"> </w:t>
      </w:r>
      <w:r w:rsidRPr="0078169E">
        <w:rPr>
          <w:rFonts w:cs="Simplified Arabic"/>
          <w:sz w:val="22"/>
          <w:szCs w:val="22"/>
          <w:lang w:val="az-Latn-AZ" w:bidi="fa-IR"/>
        </w:rPr>
        <w:t>Sən</w:t>
      </w:r>
      <w:r w:rsidRPr="009974BD">
        <w:rPr>
          <w:rFonts w:cs="Simplified Arabic"/>
          <w:sz w:val="22"/>
          <w:szCs w:val="22"/>
          <w:lang w:val="az-Cyrl-AZ" w:bidi="fa-IR"/>
        </w:rPr>
        <w:t xml:space="preserve"> </w:t>
      </w:r>
      <w:r w:rsidRPr="0078169E">
        <w:rPr>
          <w:rFonts w:cs="Simplified Arabic"/>
          <w:sz w:val="22"/>
          <w:szCs w:val="22"/>
          <w:lang w:val="az-Latn-AZ" w:bidi="fa-IR"/>
        </w:rPr>
        <w:t>də</w:t>
      </w:r>
      <w:r w:rsidRPr="009974BD">
        <w:rPr>
          <w:rFonts w:cs="Simplified Arabic"/>
          <w:sz w:val="22"/>
          <w:szCs w:val="22"/>
          <w:lang w:val="az-Cyrl-AZ" w:bidi="fa-IR"/>
        </w:rPr>
        <w:t xml:space="preserve"> </w:t>
      </w:r>
      <w:r w:rsidRPr="0078169E">
        <w:rPr>
          <w:rFonts w:cs="Simplified Arabic"/>
          <w:sz w:val="22"/>
          <w:szCs w:val="22"/>
          <w:lang w:val="az-Latn-AZ" w:bidi="fa-IR"/>
        </w:rPr>
        <w:t>bizi</w:t>
      </w:r>
      <w:r w:rsidRPr="009974BD">
        <w:rPr>
          <w:rFonts w:cs="Simplified Arabic"/>
          <w:sz w:val="22"/>
          <w:szCs w:val="22"/>
          <w:lang w:val="az-Cyrl-AZ" w:bidi="fa-IR"/>
        </w:rPr>
        <w:t xml:space="preserve"> </w:t>
      </w:r>
      <w:r w:rsidRPr="0078169E">
        <w:rPr>
          <w:rFonts w:cs="Simplified Arabic"/>
          <w:sz w:val="22"/>
          <w:szCs w:val="22"/>
          <w:lang w:val="az-Latn-AZ" w:bidi="fa-IR"/>
        </w:rPr>
        <w:t>yada</w:t>
      </w:r>
      <w:r w:rsidRPr="009974BD">
        <w:rPr>
          <w:rFonts w:cs="Simplified Arabic"/>
          <w:sz w:val="22"/>
          <w:szCs w:val="22"/>
          <w:lang w:val="az-Cyrl-AZ" w:bidi="fa-IR"/>
        </w:rPr>
        <w:t xml:space="preserve"> </w:t>
      </w:r>
      <w:r w:rsidRPr="0078169E">
        <w:rPr>
          <w:rFonts w:cs="Simplified Arabic"/>
          <w:sz w:val="22"/>
          <w:szCs w:val="22"/>
          <w:lang w:val="az-Latn-AZ" w:bidi="fa-IR"/>
        </w:rPr>
        <w:t>salarsan</w:t>
      </w:r>
      <w:r w:rsidRPr="009974BD">
        <w:rPr>
          <w:rFonts w:cs="Simplified Arabic"/>
          <w:sz w:val="22"/>
          <w:szCs w:val="22"/>
          <w:lang w:val="az-Cyrl-AZ" w:bidi="fa-IR"/>
        </w:rPr>
        <w:t xml:space="preserve">! </w:t>
      </w:r>
      <w:r w:rsidRPr="0078169E">
        <w:rPr>
          <w:rFonts w:cs="Simplified Arabic"/>
          <w:sz w:val="22"/>
          <w:szCs w:val="22"/>
          <w:lang w:val="az-Latn-AZ" w:bidi="fa-IR"/>
        </w:rPr>
        <w:t>Bununla</w:t>
      </w:r>
      <w:r w:rsidRPr="009974BD">
        <w:rPr>
          <w:rFonts w:cs="Simplified Arabic"/>
          <w:sz w:val="22"/>
          <w:szCs w:val="22"/>
          <w:lang w:val="az-Cyrl-AZ" w:bidi="fa-IR"/>
        </w:rPr>
        <w:t xml:space="preserve"> </w:t>
      </w:r>
      <w:r w:rsidRPr="0078169E">
        <w:rPr>
          <w:rFonts w:cs="Simplified Arabic"/>
          <w:sz w:val="22"/>
          <w:szCs w:val="22"/>
          <w:lang w:val="az-Latn-AZ" w:bidi="fa-IR"/>
        </w:rPr>
        <w:t>da</w:t>
      </w:r>
      <w:r w:rsidRPr="009974BD">
        <w:rPr>
          <w:rFonts w:cs="Simplified Arabic"/>
          <w:sz w:val="22"/>
          <w:szCs w:val="22"/>
          <w:lang w:val="az-Cyrl-AZ" w:bidi="fa-IR"/>
        </w:rPr>
        <w:t xml:space="preserve"> </w:t>
      </w:r>
      <w:r w:rsidRPr="0078169E">
        <w:rPr>
          <w:rFonts w:cs="Simplified Arabic"/>
          <w:sz w:val="22"/>
          <w:szCs w:val="22"/>
          <w:lang w:val="az-Latn-AZ" w:bidi="fa-IR"/>
        </w:rPr>
        <w:t>Səni</w:t>
      </w:r>
      <w:r w:rsidRPr="009974BD">
        <w:rPr>
          <w:rFonts w:cs="Simplified Arabic"/>
          <w:sz w:val="22"/>
          <w:szCs w:val="22"/>
          <w:lang w:val="az-Cyrl-AZ" w:bidi="fa-IR"/>
        </w:rPr>
        <w:t xml:space="preserve"> </w:t>
      </w:r>
      <w:r w:rsidRPr="0078169E">
        <w:rPr>
          <w:rFonts w:cs="Simplified Arabic"/>
          <w:sz w:val="22"/>
          <w:szCs w:val="22"/>
          <w:lang w:val="az-Latn-AZ" w:bidi="fa-IR"/>
        </w:rPr>
        <w:t>zikr</w:t>
      </w:r>
      <w:r w:rsidRPr="009974BD">
        <w:rPr>
          <w:rFonts w:cs="Simplified Arabic"/>
          <w:sz w:val="22"/>
          <w:szCs w:val="22"/>
          <w:lang w:val="az-Cyrl-AZ" w:bidi="fa-IR"/>
        </w:rPr>
        <w:t xml:space="preserve"> </w:t>
      </w:r>
      <w:r w:rsidRPr="0078169E">
        <w:rPr>
          <w:rFonts w:cs="Simplified Arabic"/>
          <w:sz w:val="22"/>
          <w:szCs w:val="22"/>
          <w:lang w:val="az-Latn-AZ" w:bidi="fa-IR"/>
        </w:rPr>
        <w:t>etmək</w:t>
      </w:r>
      <w:r w:rsidRPr="009974BD">
        <w:rPr>
          <w:rFonts w:cs="Simplified Arabic"/>
          <w:sz w:val="22"/>
          <w:szCs w:val="22"/>
          <w:lang w:val="az-Cyrl-AZ" w:bidi="fa-IR"/>
        </w:rPr>
        <w:t xml:space="preserve"> </w:t>
      </w:r>
      <w:r w:rsidRPr="0078169E">
        <w:rPr>
          <w:rFonts w:cs="Simplified Arabic"/>
          <w:sz w:val="22"/>
          <w:szCs w:val="22"/>
          <w:lang w:val="az-Latn-AZ" w:bidi="fa-IR"/>
        </w:rPr>
        <w:t>bizə</w:t>
      </w:r>
      <w:r w:rsidRPr="009974BD">
        <w:rPr>
          <w:rFonts w:cs="Simplified Arabic"/>
          <w:sz w:val="22"/>
          <w:szCs w:val="22"/>
          <w:lang w:val="az-Cyrl-AZ" w:bidi="fa-IR"/>
        </w:rPr>
        <w:t xml:space="preserve"> </w:t>
      </w:r>
      <w:r w:rsidRPr="0078169E">
        <w:rPr>
          <w:rFonts w:cs="Simplified Arabic"/>
          <w:sz w:val="22"/>
          <w:szCs w:val="22"/>
          <w:lang w:val="az-Latn-AZ" w:bidi="fa-IR"/>
        </w:rPr>
        <w:t>şərəf</w:t>
      </w:r>
      <w:r w:rsidRPr="009974BD">
        <w:rPr>
          <w:rFonts w:cs="Simplified Arabic"/>
          <w:sz w:val="22"/>
          <w:szCs w:val="22"/>
          <w:lang w:val="az-Cyrl-AZ" w:bidi="fa-IR"/>
        </w:rPr>
        <w:t xml:space="preserve">, </w:t>
      </w:r>
      <w:r w:rsidRPr="0078169E">
        <w:rPr>
          <w:rFonts w:cs="Simplified Arabic"/>
          <w:sz w:val="22"/>
          <w:szCs w:val="22"/>
          <w:lang w:val="az-Latn-AZ" w:bidi="fa-IR"/>
        </w:rPr>
        <w:t>izzət</w:t>
      </w:r>
      <w:r w:rsidRPr="009974BD">
        <w:rPr>
          <w:rFonts w:cs="Simplified Arabic"/>
          <w:sz w:val="22"/>
          <w:szCs w:val="22"/>
          <w:lang w:val="az-Cyrl-AZ" w:bidi="fa-IR"/>
        </w:rPr>
        <w:t xml:space="preserve"> </w:t>
      </w:r>
      <w:r w:rsidRPr="0078169E">
        <w:rPr>
          <w:rFonts w:cs="Simplified Arabic"/>
          <w:sz w:val="22"/>
          <w:szCs w:val="22"/>
          <w:lang w:val="az-Latn-AZ" w:bidi="fa-IR"/>
        </w:rPr>
        <w:t>və</w:t>
      </w:r>
      <w:r w:rsidRPr="009974BD">
        <w:rPr>
          <w:rFonts w:cs="Simplified Arabic"/>
          <w:sz w:val="22"/>
          <w:szCs w:val="22"/>
          <w:lang w:val="az-Cyrl-AZ" w:bidi="fa-IR"/>
        </w:rPr>
        <w:t xml:space="preserve"> </w:t>
      </w:r>
      <w:r w:rsidRPr="0078169E">
        <w:rPr>
          <w:rFonts w:cs="Simplified Arabic"/>
          <w:sz w:val="22"/>
          <w:szCs w:val="22"/>
          <w:lang w:val="az-Latn-AZ" w:bidi="fa-IR"/>
        </w:rPr>
        <w:t>əzəmət</w:t>
      </w:r>
      <w:r w:rsidRPr="009974BD">
        <w:rPr>
          <w:rFonts w:cs="Simplified Arabic"/>
          <w:sz w:val="22"/>
          <w:szCs w:val="22"/>
          <w:lang w:val="az-Cyrl-AZ" w:bidi="fa-IR"/>
        </w:rPr>
        <w:t xml:space="preserve"> </w:t>
      </w:r>
      <w:r w:rsidRPr="0078169E">
        <w:rPr>
          <w:rFonts w:cs="Simplified Arabic"/>
          <w:sz w:val="22"/>
          <w:szCs w:val="22"/>
          <w:lang w:val="az-Latn-AZ" w:bidi="fa-IR"/>
        </w:rPr>
        <w:t>versin</w:t>
      </w:r>
      <w:r w:rsidRPr="009974BD">
        <w:rPr>
          <w:rFonts w:cs="Simplified Arabic"/>
          <w:sz w:val="22"/>
          <w:szCs w:val="22"/>
          <w:lang w:val="az-Cyrl-AZ" w:bidi="fa-IR"/>
        </w:rPr>
        <w:t xml:space="preserve">! </w:t>
      </w:r>
      <w:r w:rsidRPr="0078169E">
        <w:rPr>
          <w:rFonts w:cs="Simplified Arabic"/>
          <w:sz w:val="22"/>
          <w:szCs w:val="22"/>
          <w:lang w:val="az-Latn-AZ" w:bidi="fa-IR"/>
        </w:rPr>
        <w:t>İndi</w:t>
      </w:r>
      <w:r w:rsidRPr="009974BD">
        <w:rPr>
          <w:rFonts w:cs="Simplified Arabic"/>
          <w:sz w:val="22"/>
          <w:szCs w:val="22"/>
          <w:lang w:val="az-Cyrl-AZ" w:bidi="fa-IR"/>
        </w:rPr>
        <w:t xml:space="preserve"> </w:t>
      </w:r>
      <w:r w:rsidRPr="0078169E">
        <w:rPr>
          <w:rFonts w:cs="Simplified Arabic"/>
          <w:sz w:val="22"/>
          <w:szCs w:val="22"/>
          <w:lang w:val="az-Latn-AZ" w:bidi="fa-IR"/>
        </w:rPr>
        <w:t>biz</w:t>
      </w:r>
      <w:r w:rsidRPr="009974BD">
        <w:rPr>
          <w:rFonts w:cs="Simplified Arabic"/>
          <w:sz w:val="22"/>
          <w:szCs w:val="22"/>
          <w:lang w:val="az-Cyrl-AZ" w:bidi="fa-IR"/>
        </w:rPr>
        <w:t xml:space="preserve"> </w:t>
      </w:r>
      <w:r w:rsidRPr="0078169E">
        <w:rPr>
          <w:rFonts w:cs="Simplified Arabic"/>
          <w:sz w:val="22"/>
          <w:szCs w:val="22"/>
          <w:lang w:val="az-Latn-AZ" w:bidi="fa-IR"/>
        </w:rPr>
        <w:t>sənin</w:t>
      </w:r>
      <w:r w:rsidRPr="009974BD">
        <w:rPr>
          <w:rFonts w:cs="Simplified Arabic"/>
          <w:sz w:val="22"/>
          <w:szCs w:val="22"/>
          <w:lang w:val="az-Cyrl-AZ" w:bidi="fa-IR"/>
        </w:rPr>
        <w:t xml:space="preserve"> </w:t>
      </w:r>
      <w:r w:rsidRPr="0078169E">
        <w:rPr>
          <w:rFonts w:cs="Simplified Arabic"/>
          <w:sz w:val="22"/>
          <w:szCs w:val="22"/>
          <w:lang w:val="az-Latn-AZ" w:bidi="fa-IR"/>
        </w:rPr>
        <w:t>əmrinlə</w:t>
      </w:r>
      <w:r w:rsidRPr="009974BD">
        <w:rPr>
          <w:rFonts w:cs="Simplified Arabic"/>
          <w:sz w:val="22"/>
          <w:szCs w:val="22"/>
          <w:lang w:val="az-Cyrl-AZ" w:bidi="fa-IR"/>
        </w:rPr>
        <w:t xml:space="preserve"> </w:t>
      </w:r>
      <w:r w:rsidRPr="0078169E">
        <w:rPr>
          <w:rFonts w:cs="Simplified Arabic"/>
          <w:sz w:val="22"/>
          <w:szCs w:val="22"/>
          <w:lang w:val="az-Latn-AZ" w:bidi="fa-IR"/>
        </w:rPr>
        <w:t>Səqni</w:t>
      </w:r>
      <w:r w:rsidRPr="009974BD">
        <w:rPr>
          <w:rFonts w:cs="Simplified Arabic"/>
          <w:sz w:val="22"/>
          <w:szCs w:val="22"/>
          <w:lang w:val="az-Cyrl-AZ" w:bidi="fa-IR"/>
        </w:rPr>
        <w:t xml:space="preserve"> </w:t>
      </w:r>
      <w:r w:rsidRPr="0078169E">
        <w:rPr>
          <w:rFonts w:cs="Simplified Arabic"/>
          <w:sz w:val="22"/>
          <w:szCs w:val="22"/>
          <w:lang w:val="az-Latn-AZ" w:bidi="fa-IR"/>
        </w:rPr>
        <w:t>zikr</w:t>
      </w:r>
      <w:r w:rsidRPr="009974BD">
        <w:rPr>
          <w:rFonts w:cs="Simplified Arabic"/>
          <w:sz w:val="22"/>
          <w:szCs w:val="22"/>
          <w:lang w:val="az-Cyrl-AZ" w:bidi="fa-IR"/>
        </w:rPr>
        <w:t xml:space="preserve"> </w:t>
      </w:r>
      <w:r w:rsidRPr="0078169E">
        <w:rPr>
          <w:rFonts w:cs="Simplified Arabic"/>
          <w:sz w:val="22"/>
          <w:szCs w:val="22"/>
          <w:lang w:val="az-Latn-AZ" w:bidi="fa-IR"/>
        </w:rPr>
        <w:t>edirik</w:t>
      </w:r>
      <w:r w:rsidRPr="009974BD">
        <w:rPr>
          <w:rFonts w:cs="Simplified Arabic"/>
          <w:sz w:val="22"/>
          <w:szCs w:val="22"/>
          <w:lang w:val="az-Cyrl-AZ" w:bidi="fa-IR"/>
        </w:rPr>
        <w:t xml:space="preserve">! </w:t>
      </w:r>
      <w:r w:rsidRPr="0078169E">
        <w:rPr>
          <w:rFonts w:cs="Simplified Arabic"/>
          <w:sz w:val="22"/>
          <w:szCs w:val="22"/>
          <w:lang w:val="az-Latn-AZ" w:bidi="fa-IR"/>
        </w:rPr>
        <w:t>Sən</w:t>
      </w:r>
      <w:r w:rsidRPr="009974BD">
        <w:rPr>
          <w:rFonts w:cs="Simplified Arabic"/>
          <w:sz w:val="22"/>
          <w:szCs w:val="22"/>
          <w:lang w:val="az-Cyrl-AZ" w:bidi="fa-IR"/>
        </w:rPr>
        <w:t xml:space="preserve"> </w:t>
      </w:r>
      <w:r w:rsidRPr="0078169E">
        <w:rPr>
          <w:rFonts w:cs="Simplified Arabic"/>
          <w:sz w:val="22"/>
          <w:szCs w:val="22"/>
          <w:lang w:val="az-Latn-AZ" w:bidi="fa-IR"/>
        </w:rPr>
        <w:t>də</w:t>
      </w:r>
      <w:r w:rsidRPr="009974BD">
        <w:rPr>
          <w:rFonts w:cs="Simplified Arabic"/>
          <w:sz w:val="22"/>
          <w:szCs w:val="22"/>
          <w:lang w:val="az-Cyrl-AZ" w:bidi="fa-IR"/>
        </w:rPr>
        <w:t xml:space="preserve"> </w:t>
      </w:r>
      <w:r w:rsidRPr="0078169E">
        <w:rPr>
          <w:rFonts w:cs="Simplified Arabic"/>
          <w:sz w:val="22"/>
          <w:szCs w:val="22"/>
          <w:lang w:val="az-Latn-AZ" w:bidi="fa-IR"/>
        </w:rPr>
        <w:t>vədən</w:t>
      </w:r>
      <w:r w:rsidRPr="009974BD">
        <w:rPr>
          <w:rFonts w:cs="Simplified Arabic"/>
          <w:sz w:val="22"/>
          <w:szCs w:val="22"/>
          <w:lang w:val="az-Cyrl-AZ" w:bidi="fa-IR"/>
        </w:rPr>
        <w:t xml:space="preserve"> </w:t>
      </w:r>
      <w:r w:rsidRPr="0078169E">
        <w:rPr>
          <w:rFonts w:cs="Simplified Arabic"/>
          <w:sz w:val="22"/>
          <w:szCs w:val="22"/>
          <w:lang w:val="az-Latn-AZ" w:bidi="fa-IR"/>
        </w:rPr>
        <w:t>üzrə</w:t>
      </w:r>
      <w:r w:rsidRPr="009974BD">
        <w:rPr>
          <w:rFonts w:cs="Simplified Arabic"/>
          <w:sz w:val="22"/>
          <w:szCs w:val="22"/>
          <w:lang w:val="az-Cyrl-AZ" w:bidi="fa-IR"/>
        </w:rPr>
        <w:t xml:space="preserve"> </w:t>
      </w:r>
      <w:r w:rsidRPr="0078169E">
        <w:rPr>
          <w:rFonts w:cs="Simplified Arabic"/>
          <w:sz w:val="22"/>
          <w:szCs w:val="22"/>
          <w:lang w:val="az-Latn-AZ" w:bidi="fa-IR"/>
        </w:rPr>
        <w:t>bizi</w:t>
      </w:r>
      <w:r w:rsidRPr="009974BD">
        <w:rPr>
          <w:rFonts w:cs="Simplified Arabic"/>
          <w:sz w:val="22"/>
          <w:szCs w:val="22"/>
          <w:lang w:val="az-Cyrl-AZ" w:bidi="fa-IR"/>
        </w:rPr>
        <w:t xml:space="preserve"> </w:t>
      </w:r>
      <w:r w:rsidRPr="0078169E">
        <w:rPr>
          <w:rFonts w:cs="Simplified Arabic"/>
          <w:sz w:val="22"/>
          <w:szCs w:val="22"/>
          <w:lang w:val="az-Latn-AZ" w:bidi="fa-IR"/>
        </w:rPr>
        <w:t>yada</w:t>
      </w:r>
      <w:r w:rsidRPr="009974BD">
        <w:rPr>
          <w:rFonts w:cs="Simplified Arabic"/>
          <w:sz w:val="22"/>
          <w:szCs w:val="22"/>
          <w:lang w:val="az-Cyrl-AZ" w:bidi="fa-IR"/>
        </w:rPr>
        <w:t xml:space="preserve"> </w:t>
      </w:r>
      <w:r w:rsidRPr="0078169E">
        <w:rPr>
          <w:rFonts w:cs="Simplified Arabic"/>
          <w:sz w:val="22"/>
          <w:szCs w:val="22"/>
          <w:lang w:val="az-Latn-AZ" w:bidi="fa-IR"/>
        </w:rPr>
        <w:t>sal</w:t>
      </w:r>
      <w:r w:rsidRPr="009974BD">
        <w:rPr>
          <w:rFonts w:cs="Simplified Arabic"/>
          <w:sz w:val="22"/>
          <w:szCs w:val="22"/>
          <w:lang w:val="az-Cyrl-AZ" w:bidi="fa-IR"/>
        </w:rPr>
        <w:t xml:space="preserve">! </w:t>
      </w:r>
      <w:r w:rsidRPr="0078169E">
        <w:rPr>
          <w:rFonts w:cs="Simplified Arabic"/>
          <w:sz w:val="22"/>
          <w:szCs w:val="22"/>
          <w:lang w:val="az-Latn-AZ" w:bidi="fa-IR"/>
        </w:rPr>
        <w:t>Ey</w:t>
      </w:r>
      <w:r w:rsidRPr="009974BD">
        <w:rPr>
          <w:rFonts w:cs="Simplified Arabic"/>
          <w:sz w:val="22"/>
          <w:szCs w:val="22"/>
          <w:lang w:val="az-Cyrl-AZ" w:bidi="fa-IR"/>
        </w:rPr>
        <w:t xml:space="preserve"> </w:t>
      </w:r>
      <w:r w:rsidRPr="0078169E">
        <w:rPr>
          <w:rFonts w:cs="Simplified Arabic"/>
          <w:sz w:val="22"/>
          <w:szCs w:val="22"/>
          <w:lang w:val="az-Latn-AZ" w:bidi="fa-IR"/>
        </w:rPr>
        <w:t>Səni</w:t>
      </w:r>
      <w:r w:rsidRPr="009974BD">
        <w:rPr>
          <w:rFonts w:cs="Simplified Arabic"/>
          <w:sz w:val="22"/>
          <w:szCs w:val="22"/>
          <w:lang w:val="az-Cyrl-AZ" w:bidi="fa-IR"/>
        </w:rPr>
        <w:t xml:space="preserve"> </w:t>
      </w:r>
      <w:r w:rsidRPr="0078169E">
        <w:rPr>
          <w:rFonts w:cs="Simplified Arabic"/>
          <w:sz w:val="22"/>
          <w:szCs w:val="22"/>
          <w:lang w:val="az-Latn-AZ" w:bidi="fa-IR"/>
        </w:rPr>
        <w:t>zikr</w:t>
      </w:r>
      <w:r w:rsidRPr="009974BD">
        <w:rPr>
          <w:rFonts w:cs="Simplified Arabic"/>
          <w:sz w:val="22"/>
          <w:szCs w:val="22"/>
          <w:lang w:val="az-Cyrl-AZ" w:bidi="fa-IR"/>
        </w:rPr>
        <w:t xml:space="preserve"> </w:t>
      </w:r>
      <w:r w:rsidRPr="0078169E">
        <w:rPr>
          <w:rFonts w:cs="Simplified Arabic"/>
          <w:sz w:val="22"/>
          <w:szCs w:val="22"/>
          <w:lang w:val="az-Latn-AZ" w:bidi="fa-IR"/>
        </w:rPr>
        <w:t>edəndəri</w:t>
      </w:r>
      <w:r w:rsidRPr="009974BD">
        <w:rPr>
          <w:rFonts w:cs="Simplified Arabic"/>
          <w:sz w:val="22"/>
          <w:szCs w:val="22"/>
          <w:lang w:val="az-Cyrl-AZ" w:bidi="fa-IR"/>
        </w:rPr>
        <w:t xml:space="preserve"> </w:t>
      </w:r>
      <w:r w:rsidRPr="0078169E">
        <w:rPr>
          <w:rFonts w:cs="Simplified Arabic"/>
          <w:sz w:val="22"/>
          <w:szCs w:val="22"/>
          <w:lang w:val="az-Latn-AZ" w:bidi="fa-IR"/>
        </w:rPr>
        <w:t>yada</w:t>
      </w:r>
      <w:r w:rsidRPr="009974BD">
        <w:rPr>
          <w:rFonts w:cs="Simplified Arabic"/>
          <w:sz w:val="22"/>
          <w:szCs w:val="22"/>
          <w:lang w:val="az-Cyrl-AZ" w:bidi="fa-IR"/>
        </w:rPr>
        <w:t xml:space="preserve"> </w:t>
      </w:r>
      <w:r w:rsidRPr="0078169E">
        <w:rPr>
          <w:rFonts w:cs="Simplified Arabic"/>
          <w:sz w:val="22"/>
          <w:szCs w:val="22"/>
          <w:lang w:val="az-Latn-AZ" w:bidi="fa-IR"/>
        </w:rPr>
        <w:t>salan</w:t>
      </w:r>
      <w:r w:rsidRPr="009974BD">
        <w:rPr>
          <w:rFonts w:cs="Simplified Arabic"/>
          <w:sz w:val="22"/>
          <w:szCs w:val="22"/>
          <w:lang w:val="az-Cyrl-AZ" w:bidi="fa-IR"/>
        </w:rPr>
        <w:t xml:space="preserve">! </w:t>
      </w:r>
      <w:r w:rsidRPr="0078169E">
        <w:rPr>
          <w:rFonts w:cs="Simplified Arabic"/>
          <w:sz w:val="22"/>
          <w:szCs w:val="22"/>
          <w:lang w:val="az-Latn-AZ" w:bidi="fa-IR"/>
        </w:rPr>
        <w:t>Ey</w:t>
      </w:r>
      <w:r w:rsidRPr="009974BD">
        <w:rPr>
          <w:rFonts w:cs="Simplified Arabic"/>
          <w:sz w:val="22"/>
          <w:szCs w:val="22"/>
          <w:lang w:val="az-Cyrl-AZ" w:bidi="fa-IR"/>
        </w:rPr>
        <w:t xml:space="preserve"> </w:t>
      </w:r>
      <w:r w:rsidRPr="0078169E">
        <w:rPr>
          <w:rFonts w:cs="Simplified Arabic"/>
          <w:sz w:val="22"/>
          <w:szCs w:val="22"/>
          <w:lang w:val="az-Latn-AZ" w:bidi="fa-IR"/>
        </w:rPr>
        <w:t>aləmin</w:t>
      </w:r>
      <w:r w:rsidRPr="009974BD">
        <w:rPr>
          <w:rFonts w:cs="Simplified Arabic"/>
          <w:sz w:val="22"/>
          <w:szCs w:val="22"/>
          <w:lang w:val="az-Cyrl-AZ" w:bidi="fa-IR"/>
        </w:rPr>
        <w:t xml:space="preserve"> </w:t>
      </w:r>
      <w:r w:rsidRPr="0078169E">
        <w:rPr>
          <w:rFonts w:cs="Simplified Arabic"/>
          <w:sz w:val="22"/>
          <w:szCs w:val="22"/>
          <w:lang w:val="az-Latn-AZ" w:bidi="fa-IR"/>
        </w:rPr>
        <w:t>mehribanlarının</w:t>
      </w:r>
      <w:r w:rsidRPr="009974BD">
        <w:rPr>
          <w:rFonts w:cs="Simplified Arabic"/>
          <w:sz w:val="22"/>
          <w:szCs w:val="22"/>
          <w:lang w:val="az-Cyrl-AZ" w:bidi="fa-IR"/>
        </w:rPr>
        <w:t xml:space="preserve"> </w:t>
      </w:r>
      <w:r w:rsidRPr="0078169E">
        <w:rPr>
          <w:rFonts w:cs="Simplified Arabic"/>
          <w:sz w:val="22"/>
          <w:szCs w:val="22"/>
          <w:lang w:val="az-Latn-AZ" w:bidi="fa-IR"/>
        </w:rPr>
        <w:t>mehribanı</w:t>
      </w:r>
      <w:r w:rsidRPr="009974BD">
        <w:rPr>
          <w:rFonts w:cs="Simplified Arabic"/>
          <w:sz w:val="22"/>
          <w:szCs w:val="22"/>
          <w:lang w:val="az-Cyrl-AZ" w:bidi="fa-IR"/>
        </w:rPr>
        <w:t>!”</w:t>
      </w:r>
    </w:p>
  </w:footnote>
  <w:footnote w:id="155">
    <w:p w14:paraId="5838D696" w14:textId="77777777" w:rsidR="0064286B" w:rsidRPr="008B7FB3" w:rsidRDefault="0064286B" w:rsidP="0064286B">
      <w:pPr>
        <w:jc w:val="both"/>
        <w:rPr>
          <w:rFonts w:cs="Simplified Arabic"/>
          <w:sz w:val="22"/>
          <w:szCs w:val="22"/>
          <w:lang w:val="az-Cyrl-AZ"/>
        </w:rPr>
      </w:pPr>
      <w:r>
        <w:rPr>
          <w:rStyle w:val="FootnoteReference"/>
        </w:rPr>
        <w:footnoteRef/>
      </w:r>
      <w:r w:rsidRPr="000A59FA">
        <w:rPr>
          <w:lang w:val="az-Cyrl-AZ"/>
        </w:rPr>
        <w:t xml:space="preserve"> </w:t>
      </w:r>
      <w:r w:rsidRPr="0078169E">
        <w:rPr>
          <w:b/>
          <w:bCs/>
          <w:sz w:val="22"/>
          <w:szCs w:val="22"/>
          <w:lang w:val="az-Latn-AZ" w:bidi="fa-IR"/>
        </w:rPr>
        <w:t>Bismillahir</w:t>
      </w:r>
      <w:r w:rsidRPr="008B7FB3">
        <w:rPr>
          <w:b/>
          <w:bCs/>
          <w:sz w:val="22"/>
          <w:szCs w:val="22"/>
          <w:lang w:val="az-Cyrl-AZ" w:bidi="fa-IR"/>
        </w:rPr>
        <w:t xml:space="preserve"> </w:t>
      </w:r>
      <w:r w:rsidRPr="0078169E">
        <w:rPr>
          <w:b/>
          <w:bCs/>
          <w:sz w:val="22"/>
          <w:szCs w:val="22"/>
          <w:lang w:val="az-Latn-AZ" w:bidi="fa-IR"/>
        </w:rPr>
        <w:t>rəhmanir</w:t>
      </w:r>
      <w:r w:rsidRPr="008B7FB3">
        <w:rPr>
          <w:b/>
          <w:bCs/>
          <w:sz w:val="22"/>
          <w:szCs w:val="22"/>
          <w:lang w:val="az-Cyrl-AZ" w:bidi="fa-IR"/>
        </w:rPr>
        <w:t xml:space="preserve"> </w:t>
      </w:r>
      <w:r w:rsidRPr="0078169E">
        <w:rPr>
          <w:b/>
          <w:bCs/>
          <w:sz w:val="22"/>
          <w:szCs w:val="22"/>
          <w:lang w:val="az-Latn-AZ" w:bidi="fa-IR"/>
        </w:rPr>
        <w:t>rəhim</w:t>
      </w:r>
      <w:r w:rsidRPr="008B7FB3">
        <w:rPr>
          <w:b/>
          <w:bCs/>
          <w:sz w:val="22"/>
          <w:szCs w:val="22"/>
          <w:lang w:val="az-Cyrl-AZ" w:bidi="fa-IR"/>
        </w:rPr>
        <w:t>!</w:t>
      </w:r>
      <w:r w:rsidRPr="0078169E">
        <w:rPr>
          <w:sz w:val="22"/>
          <w:szCs w:val="22"/>
          <w:lang w:val="az-Cyrl-AZ"/>
        </w:rPr>
        <w:t xml:space="preserve"> </w:t>
      </w:r>
      <w:r w:rsidRPr="008B7FB3">
        <w:rPr>
          <w:sz w:val="22"/>
          <w:szCs w:val="22"/>
          <w:lang w:val="az-Cyrl-AZ"/>
        </w:rPr>
        <w:t>“</w:t>
      </w:r>
      <w:r w:rsidRPr="0078169E">
        <w:rPr>
          <w:sz w:val="22"/>
          <w:szCs w:val="22"/>
          <w:lang w:val="az-Latn-AZ"/>
        </w:rPr>
        <w:t>İlahi</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pənah</w:t>
      </w:r>
      <w:r w:rsidRPr="008B7FB3">
        <w:rPr>
          <w:sz w:val="22"/>
          <w:szCs w:val="22"/>
          <w:lang w:val="az-Cyrl-AZ"/>
        </w:rPr>
        <w:t xml:space="preserve"> </w:t>
      </w:r>
      <w:r w:rsidRPr="0078169E">
        <w:rPr>
          <w:sz w:val="22"/>
          <w:szCs w:val="22"/>
          <w:lang w:val="az-Latn-AZ"/>
        </w:rPr>
        <w:t>gətirənlərə</w:t>
      </w:r>
      <w:r w:rsidRPr="008B7FB3">
        <w:rPr>
          <w:sz w:val="22"/>
          <w:szCs w:val="22"/>
          <w:lang w:val="az-Cyrl-AZ"/>
        </w:rPr>
        <w:t xml:space="preserve"> </w:t>
      </w:r>
      <w:r w:rsidRPr="0078169E">
        <w:rPr>
          <w:sz w:val="22"/>
          <w:szCs w:val="22"/>
          <w:lang w:val="az-Latn-AZ"/>
        </w:rPr>
        <w:t>pənah</w:t>
      </w:r>
      <w:r w:rsidRPr="008B7FB3">
        <w:rPr>
          <w:sz w:val="22"/>
          <w:szCs w:val="22"/>
          <w:lang w:val="az-Cyrl-AZ"/>
        </w:rPr>
        <w:t xml:space="preserve"> </w:t>
      </w:r>
      <w:r w:rsidRPr="0078169E">
        <w:rPr>
          <w:sz w:val="22"/>
          <w:szCs w:val="22"/>
          <w:lang w:val="az-Latn-AZ"/>
        </w:rPr>
        <w:t>verən</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həlakətə</w:t>
      </w:r>
      <w:r w:rsidRPr="008B7FB3">
        <w:rPr>
          <w:sz w:val="22"/>
          <w:szCs w:val="22"/>
          <w:lang w:val="az-Cyrl-AZ"/>
        </w:rPr>
        <w:t xml:space="preserve"> </w:t>
      </w:r>
      <w:r w:rsidRPr="0078169E">
        <w:rPr>
          <w:sz w:val="22"/>
          <w:szCs w:val="22"/>
          <w:lang w:val="az-Latn-AZ"/>
        </w:rPr>
        <w:t>düşənlərə</w:t>
      </w:r>
      <w:r w:rsidRPr="008B7FB3">
        <w:rPr>
          <w:sz w:val="22"/>
          <w:szCs w:val="22"/>
          <w:lang w:val="az-Cyrl-AZ"/>
        </w:rPr>
        <w:t xml:space="preserve"> </w:t>
      </w:r>
      <w:r w:rsidRPr="0078169E">
        <w:rPr>
          <w:sz w:val="22"/>
          <w:szCs w:val="22"/>
          <w:lang w:val="az-Latn-AZ"/>
        </w:rPr>
        <w:t>nicat</w:t>
      </w:r>
      <w:r w:rsidRPr="008B7FB3">
        <w:rPr>
          <w:sz w:val="22"/>
          <w:szCs w:val="22"/>
          <w:lang w:val="az-Cyrl-AZ"/>
        </w:rPr>
        <w:t xml:space="preserve"> </w:t>
      </w:r>
      <w:r w:rsidRPr="0078169E">
        <w:rPr>
          <w:sz w:val="22"/>
          <w:szCs w:val="22"/>
          <w:lang w:val="az-Latn-AZ"/>
        </w:rPr>
        <w:t>verən</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biçarələri</w:t>
      </w:r>
      <w:r w:rsidRPr="008B7FB3">
        <w:rPr>
          <w:sz w:val="22"/>
          <w:szCs w:val="22"/>
          <w:lang w:val="az-Cyrl-AZ"/>
        </w:rPr>
        <w:t xml:space="preserve"> </w:t>
      </w:r>
      <w:r w:rsidRPr="0078169E">
        <w:rPr>
          <w:sz w:val="22"/>
          <w:szCs w:val="22"/>
          <w:lang w:val="az-Latn-AZ"/>
        </w:rPr>
        <w:t>qruyan</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miskinlərin</w:t>
      </w:r>
      <w:r w:rsidRPr="008B7FB3">
        <w:rPr>
          <w:sz w:val="22"/>
          <w:szCs w:val="22"/>
          <w:lang w:val="az-Cyrl-AZ"/>
        </w:rPr>
        <w:t xml:space="preserve"> </w:t>
      </w:r>
      <w:r w:rsidRPr="0078169E">
        <w:rPr>
          <w:sz w:val="22"/>
          <w:szCs w:val="22"/>
          <w:lang w:val="az-Latn-AZ"/>
        </w:rPr>
        <w:t>halına</w:t>
      </w:r>
      <w:r w:rsidRPr="008B7FB3">
        <w:rPr>
          <w:sz w:val="22"/>
          <w:szCs w:val="22"/>
          <w:lang w:val="az-Cyrl-AZ"/>
        </w:rPr>
        <w:t xml:space="preserve"> </w:t>
      </w:r>
      <w:r w:rsidRPr="0078169E">
        <w:rPr>
          <w:sz w:val="22"/>
          <w:szCs w:val="22"/>
          <w:lang w:val="az-Latn-AZ"/>
        </w:rPr>
        <w:t>mərhəmət</w:t>
      </w:r>
      <w:r w:rsidRPr="008B7FB3">
        <w:rPr>
          <w:sz w:val="22"/>
          <w:szCs w:val="22"/>
          <w:lang w:val="az-Cyrl-AZ"/>
        </w:rPr>
        <w:t xml:space="preserve"> </w:t>
      </w:r>
      <w:r w:rsidRPr="0078169E">
        <w:rPr>
          <w:sz w:val="22"/>
          <w:szCs w:val="22"/>
          <w:lang w:val="az-Latn-AZ"/>
        </w:rPr>
        <w:t>edən</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pərişanların</w:t>
      </w:r>
      <w:r w:rsidRPr="008B7FB3">
        <w:rPr>
          <w:sz w:val="22"/>
          <w:szCs w:val="22"/>
          <w:lang w:val="az-Cyrl-AZ"/>
        </w:rPr>
        <w:t xml:space="preserve"> </w:t>
      </w:r>
      <w:r w:rsidRPr="0078169E">
        <w:rPr>
          <w:sz w:val="22"/>
          <w:szCs w:val="22"/>
          <w:lang w:val="az-Latn-AZ"/>
        </w:rPr>
        <w:t>duasını</w:t>
      </w:r>
      <w:r w:rsidRPr="008B7FB3">
        <w:rPr>
          <w:sz w:val="22"/>
          <w:szCs w:val="22"/>
          <w:lang w:val="az-Cyrl-AZ"/>
        </w:rPr>
        <w:t xml:space="preserve"> </w:t>
      </w:r>
      <w:r w:rsidRPr="0078169E">
        <w:rPr>
          <w:sz w:val="22"/>
          <w:szCs w:val="22"/>
          <w:lang w:val="az-Latn-AZ"/>
        </w:rPr>
        <w:t>qəbul</w:t>
      </w:r>
      <w:r w:rsidRPr="008B7FB3">
        <w:rPr>
          <w:sz w:val="22"/>
          <w:szCs w:val="22"/>
          <w:lang w:val="az-Cyrl-AZ"/>
        </w:rPr>
        <w:t xml:space="preserve"> </w:t>
      </w:r>
      <w:r w:rsidRPr="0078169E">
        <w:rPr>
          <w:sz w:val="22"/>
          <w:szCs w:val="22"/>
          <w:lang w:val="az-Latn-AZ"/>
        </w:rPr>
        <w:t>edən</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fəqirlərin</w:t>
      </w:r>
      <w:r w:rsidRPr="008B7FB3">
        <w:rPr>
          <w:sz w:val="22"/>
          <w:szCs w:val="22"/>
          <w:lang w:val="az-Cyrl-AZ"/>
        </w:rPr>
        <w:t xml:space="preserve"> </w:t>
      </w:r>
      <w:r w:rsidRPr="0078169E">
        <w:rPr>
          <w:sz w:val="22"/>
          <w:szCs w:val="22"/>
          <w:lang w:val="az-Latn-AZ"/>
        </w:rPr>
        <w:t>xəzinəsi</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qəlbi</w:t>
      </w:r>
      <w:r w:rsidRPr="008B7FB3">
        <w:rPr>
          <w:sz w:val="22"/>
          <w:szCs w:val="22"/>
          <w:lang w:val="az-Cyrl-AZ"/>
        </w:rPr>
        <w:t xml:space="preserve"> </w:t>
      </w:r>
      <w:r w:rsidRPr="0078169E">
        <w:rPr>
          <w:sz w:val="22"/>
          <w:szCs w:val="22"/>
          <w:lang w:val="az-Latn-AZ"/>
        </w:rPr>
        <w:t>sınıqları</w:t>
      </w:r>
      <w:r w:rsidRPr="008B7FB3">
        <w:rPr>
          <w:sz w:val="22"/>
          <w:szCs w:val="22"/>
          <w:lang w:val="az-Cyrl-AZ"/>
        </w:rPr>
        <w:t xml:space="preserve"> </w:t>
      </w:r>
      <w:r w:rsidRPr="0078169E">
        <w:rPr>
          <w:sz w:val="22"/>
          <w:szCs w:val="22"/>
          <w:lang w:val="az-Latn-AZ"/>
        </w:rPr>
        <w:t>yola</w:t>
      </w:r>
      <w:r w:rsidRPr="008B7FB3">
        <w:rPr>
          <w:sz w:val="22"/>
          <w:szCs w:val="22"/>
          <w:lang w:val="az-Cyrl-AZ"/>
        </w:rPr>
        <w:t xml:space="preserve"> </w:t>
      </w:r>
      <w:r w:rsidRPr="0078169E">
        <w:rPr>
          <w:sz w:val="22"/>
          <w:szCs w:val="22"/>
          <w:lang w:val="az-Latn-AZ"/>
        </w:rPr>
        <w:t>verən</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hamı</w:t>
      </w:r>
      <w:r w:rsidRPr="008B7FB3">
        <w:rPr>
          <w:sz w:val="22"/>
          <w:szCs w:val="22"/>
          <w:lang w:val="az-Cyrl-AZ"/>
        </w:rPr>
        <w:t xml:space="preserve"> </w:t>
      </w:r>
      <w:r w:rsidRPr="0078169E">
        <w:rPr>
          <w:sz w:val="22"/>
          <w:szCs w:val="22"/>
          <w:lang w:val="az-Latn-AZ"/>
        </w:rPr>
        <w:t>tərəfindən</w:t>
      </w:r>
      <w:r w:rsidRPr="008B7FB3">
        <w:rPr>
          <w:sz w:val="22"/>
          <w:szCs w:val="22"/>
          <w:lang w:val="az-Cyrl-AZ"/>
        </w:rPr>
        <w:t xml:space="preserve"> </w:t>
      </w:r>
      <w:r w:rsidRPr="0078169E">
        <w:rPr>
          <w:sz w:val="22"/>
          <w:szCs w:val="22"/>
          <w:lang w:val="az-Latn-AZ"/>
        </w:rPr>
        <w:t>atılmışlara</w:t>
      </w:r>
      <w:r w:rsidRPr="008B7FB3">
        <w:rPr>
          <w:sz w:val="22"/>
          <w:szCs w:val="22"/>
          <w:lang w:val="az-Cyrl-AZ"/>
        </w:rPr>
        <w:t xml:space="preserve"> </w:t>
      </w:r>
      <w:r w:rsidRPr="0078169E">
        <w:rPr>
          <w:sz w:val="22"/>
          <w:szCs w:val="22"/>
          <w:lang w:val="az-Latn-AZ"/>
        </w:rPr>
        <w:t>yer</w:t>
      </w:r>
      <w:r w:rsidRPr="008B7FB3">
        <w:rPr>
          <w:sz w:val="22"/>
          <w:szCs w:val="22"/>
          <w:lang w:val="az-Cyrl-AZ"/>
        </w:rPr>
        <w:t xml:space="preserve"> </w:t>
      </w:r>
      <w:r w:rsidRPr="0078169E">
        <w:rPr>
          <w:sz w:val="22"/>
          <w:szCs w:val="22"/>
          <w:lang w:val="az-Latn-AZ"/>
        </w:rPr>
        <w:t>verən</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zəiflərə</w:t>
      </w:r>
      <w:r w:rsidRPr="008B7FB3">
        <w:rPr>
          <w:sz w:val="22"/>
          <w:szCs w:val="22"/>
          <w:lang w:val="az-Cyrl-AZ"/>
        </w:rPr>
        <w:t xml:space="preserve"> </w:t>
      </w:r>
      <w:r w:rsidRPr="0078169E">
        <w:rPr>
          <w:sz w:val="22"/>
          <w:szCs w:val="22"/>
          <w:lang w:val="az-Latn-AZ"/>
        </w:rPr>
        <w:t>kömək</w:t>
      </w:r>
      <w:r w:rsidRPr="008B7FB3">
        <w:rPr>
          <w:sz w:val="22"/>
          <w:szCs w:val="22"/>
          <w:lang w:val="az-Cyrl-AZ"/>
        </w:rPr>
        <w:t xml:space="preserve"> </w:t>
      </w:r>
      <w:r w:rsidRPr="0078169E">
        <w:rPr>
          <w:sz w:val="22"/>
          <w:szCs w:val="22"/>
          <w:lang w:val="az-Latn-AZ"/>
        </w:rPr>
        <w:t>edən</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qorxanlara</w:t>
      </w:r>
      <w:r w:rsidRPr="008B7FB3">
        <w:rPr>
          <w:sz w:val="22"/>
          <w:szCs w:val="22"/>
          <w:lang w:val="az-Cyrl-AZ"/>
        </w:rPr>
        <w:t xml:space="preserve"> </w:t>
      </w:r>
      <w:r w:rsidRPr="0078169E">
        <w:rPr>
          <w:sz w:val="22"/>
          <w:szCs w:val="22"/>
          <w:lang w:val="az-Latn-AZ"/>
        </w:rPr>
        <w:t>pənah</w:t>
      </w:r>
      <w:r w:rsidRPr="008B7FB3">
        <w:rPr>
          <w:sz w:val="22"/>
          <w:szCs w:val="22"/>
          <w:lang w:val="az-Cyrl-AZ"/>
        </w:rPr>
        <w:t xml:space="preserve"> </w:t>
      </w:r>
      <w:r w:rsidRPr="0078169E">
        <w:rPr>
          <w:sz w:val="22"/>
          <w:szCs w:val="22"/>
          <w:lang w:val="az-Latn-AZ"/>
        </w:rPr>
        <w:t>verən</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məzlumların</w:t>
      </w:r>
      <w:r w:rsidRPr="008B7FB3">
        <w:rPr>
          <w:sz w:val="22"/>
          <w:szCs w:val="22"/>
          <w:lang w:val="az-Cyrl-AZ"/>
        </w:rPr>
        <w:t xml:space="preserve"> </w:t>
      </w:r>
      <w:r w:rsidRPr="0078169E">
        <w:rPr>
          <w:sz w:val="22"/>
          <w:szCs w:val="22"/>
          <w:lang w:val="az-Latn-AZ"/>
        </w:rPr>
        <w:t>dadına</w:t>
      </w:r>
      <w:r w:rsidRPr="008B7FB3">
        <w:rPr>
          <w:sz w:val="22"/>
          <w:szCs w:val="22"/>
          <w:lang w:val="az-Cyrl-AZ"/>
        </w:rPr>
        <w:t xml:space="preserve"> </w:t>
      </w:r>
      <w:r w:rsidRPr="0078169E">
        <w:rPr>
          <w:sz w:val="22"/>
          <w:szCs w:val="22"/>
          <w:lang w:val="az-Latn-AZ"/>
        </w:rPr>
        <w:t>yetən</w:t>
      </w:r>
      <w:r w:rsidRPr="008B7FB3">
        <w:rPr>
          <w:sz w:val="22"/>
          <w:szCs w:val="22"/>
          <w:lang w:val="az-Cyrl-AZ"/>
        </w:rPr>
        <w:t xml:space="preserve">! </w:t>
      </w:r>
      <w:r w:rsidRPr="0078169E">
        <w:rPr>
          <w:sz w:val="22"/>
          <w:szCs w:val="22"/>
          <w:lang w:val="az-Latn-AZ"/>
        </w:rPr>
        <w:t>Ey</w:t>
      </w:r>
      <w:r w:rsidRPr="008B7FB3">
        <w:rPr>
          <w:sz w:val="22"/>
          <w:szCs w:val="22"/>
          <w:lang w:val="az-Cyrl-AZ"/>
        </w:rPr>
        <w:t xml:space="preserve"> </w:t>
      </w:r>
      <w:r w:rsidRPr="0078169E">
        <w:rPr>
          <w:sz w:val="22"/>
          <w:szCs w:val="22"/>
          <w:lang w:val="az-Latn-AZ"/>
        </w:rPr>
        <w:t>pənah</w:t>
      </w:r>
      <w:r w:rsidRPr="008B7FB3">
        <w:rPr>
          <w:sz w:val="22"/>
          <w:szCs w:val="22"/>
          <w:lang w:val="az-Cyrl-AZ"/>
        </w:rPr>
        <w:t xml:space="preserve"> </w:t>
      </w:r>
      <w:r w:rsidRPr="0078169E">
        <w:rPr>
          <w:sz w:val="22"/>
          <w:szCs w:val="22"/>
          <w:lang w:val="az-Latn-AZ"/>
        </w:rPr>
        <w:t>gətirənlərə</w:t>
      </w:r>
      <w:r w:rsidRPr="008B7FB3">
        <w:rPr>
          <w:sz w:val="22"/>
          <w:szCs w:val="22"/>
          <w:lang w:val="az-Cyrl-AZ"/>
        </w:rPr>
        <w:t xml:space="preserve"> </w:t>
      </w:r>
      <w:r w:rsidRPr="0078169E">
        <w:rPr>
          <w:sz w:val="22"/>
          <w:szCs w:val="22"/>
          <w:lang w:val="az-Latn-AZ"/>
        </w:rPr>
        <w:t>möhkəm</w:t>
      </w:r>
      <w:r w:rsidRPr="008B7FB3">
        <w:rPr>
          <w:sz w:val="22"/>
          <w:szCs w:val="22"/>
          <w:lang w:val="az-Cyrl-AZ"/>
        </w:rPr>
        <w:t xml:space="preserve"> </w:t>
      </w:r>
      <w:r w:rsidRPr="0078169E">
        <w:rPr>
          <w:sz w:val="22"/>
          <w:szCs w:val="22"/>
          <w:lang w:val="az-Latn-AZ"/>
        </w:rPr>
        <w:t>hami</w:t>
      </w:r>
      <w:r w:rsidRPr="008B7FB3">
        <w:rPr>
          <w:sz w:val="22"/>
          <w:szCs w:val="22"/>
          <w:lang w:val="az-Cyrl-AZ"/>
        </w:rPr>
        <w:t xml:space="preserve"> </w:t>
      </w:r>
      <w:r w:rsidRPr="0078169E">
        <w:rPr>
          <w:sz w:val="22"/>
          <w:szCs w:val="22"/>
          <w:lang w:val="az-Latn-AZ"/>
        </w:rPr>
        <w:t>olan</w:t>
      </w:r>
      <w:r w:rsidRPr="008B7FB3">
        <w:rPr>
          <w:sz w:val="22"/>
          <w:szCs w:val="22"/>
          <w:lang w:val="az-Cyrl-AZ"/>
        </w:rPr>
        <w:t xml:space="preserve">! </w:t>
      </w:r>
      <w:r w:rsidRPr="0078169E">
        <w:rPr>
          <w:sz w:val="22"/>
          <w:szCs w:val="22"/>
          <w:lang w:val="az-Latn-AZ"/>
        </w:rPr>
        <w:t>Əgər</w:t>
      </w:r>
      <w:r w:rsidRPr="008B7FB3">
        <w:rPr>
          <w:sz w:val="22"/>
          <w:szCs w:val="22"/>
          <w:lang w:val="az-Cyrl-AZ"/>
        </w:rPr>
        <w:t xml:space="preserve"> </w:t>
      </w:r>
      <w:r w:rsidRPr="0078169E">
        <w:rPr>
          <w:sz w:val="22"/>
          <w:szCs w:val="22"/>
          <w:lang w:val="az-Latn-AZ"/>
        </w:rPr>
        <w:t>Sənin</w:t>
      </w:r>
      <w:r w:rsidRPr="008B7FB3">
        <w:rPr>
          <w:sz w:val="22"/>
          <w:szCs w:val="22"/>
          <w:lang w:val="az-Cyrl-AZ"/>
        </w:rPr>
        <w:t xml:space="preserve"> </w:t>
      </w:r>
      <w:r w:rsidRPr="0078169E">
        <w:rPr>
          <w:sz w:val="22"/>
          <w:szCs w:val="22"/>
          <w:lang w:val="az-Latn-AZ"/>
        </w:rPr>
        <w:t>izzət</w:t>
      </w:r>
      <w:r w:rsidRPr="008B7FB3">
        <w:rPr>
          <w:sz w:val="22"/>
          <w:szCs w:val="22"/>
          <w:lang w:val="az-Cyrl-AZ"/>
        </w:rPr>
        <w:t xml:space="preserve"> </w:t>
      </w:r>
      <w:r w:rsidRPr="0078169E">
        <w:rPr>
          <w:sz w:val="22"/>
          <w:szCs w:val="22"/>
          <w:lang w:val="az-Latn-AZ"/>
        </w:rPr>
        <w:t>və</w:t>
      </w:r>
      <w:r w:rsidRPr="008B7FB3">
        <w:rPr>
          <w:sz w:val="22"/>
          <w:szCs w:val="22"/>
          <w:lang w:val="az-Cyrl-AZ"/>
        </w:rPr>
        <w:t xml:space="preserve"> </w:t>
      </w:r>
      <w:r w:rsidRPr="0078169E">
        <w:rPr>
          <w:sz w:val="22"/>
          <w:szCs w:val="22"/>
          <w:lang w:val="az-Latn-AZ"/>
        </w:rPr>
        <w:t>qüdrətinə</w:t>
      </w:r>
      <w:r w:rsidRPr="008B7FB3">
        <w:rPr>
          <w:sz w:val="22"/>
          <w:szCs w:val="22"/>
          <w:lang w:val="az-Cyrl-AZ"/>
        </w:rPr>
        <w:t xml:space="preserve"> </w:t>
      </w:r>
      <w:r w:rsidRPr="0078169E">
        <w:rPr>
          <w:sz w:val="22"/>
          <w:szCs w:val="22"/>
          <w:lang w:val="az-Latn-AZ"/>
        </w:rPr>
        <w:t>pənah</w:t>
      </w:r>
      <w:r w:rsidRPr="008B7FB3">
        <w:rPr>
          <w:sz w:val="22"/>
          <w:szCs w:val="22"/>
          <w:lang w:val="az-Cyrl-AZ"/>
        </w:rPr>
        <w:t xml:space="preserve"> </w:t>
      </w:r>
      <w:r w:rsidRPr="0078169E">
        <w:rPr>
          <w:sz w:val="22"/>
          <w:szCs w:val="22"/>
          <w:lang w:val="az-Latn-AZ"/>
        </w:rPr>
        <w:t>aparmasam</w:t>
      </w:r>
      <w:r w:rsidRPr="008B7FB3">
        <w:rPr>
          <w:sz w:val="22"/>
          <w:szCs w:val="22"/>
          <w:lang w:val="az-Cyrl-AZ"/>
        </w:rPr>
        <w:t xml:space="preserve"> </w:t>
      </w:r>
      <w:r w:rsidRPr="0078169E">
        <w:rPr>
          <w:sz w:val="22"/>
          <w:szCs w:val="22"/>
          <w:lang w:val="az-Latn-AZ"/>
        </w:rPr>
        <w:t>kimə</w:t>
      </w:r>
      <w:r w:rsidRPr="008B7FB3">
        <w:rPr>
          <w:sz w:val="22"/>
          <w:szCs w:val="22"/>
          <w:lang w:val="az-Cyrl-AZ"/>
        </w:rPr>
        <w:t xml:space="preserve"> </w:t>
      </w:r>
      <w:r w:rsidRPr="0078169E">
        <w:rPr>
          <w:sz w:val="22"/>
          <w:szCs w:val="22"/>
          <w:lang w:val="az-Latn-AZ"/>
        </w:rPr>
        <w:t>pənah</w:t>
      </w:r>
      <w:r w:rsidRPr="008B7FB3">
        <w:rPr>
          <w:sz w:val="22"/>
          <w:szCs w:val="22"/>
          <w:lang w:val="az-Cyrl-AZ"/>
        </w:rPr>
        <w:t xml:space="preserve"> </w:t>
      </w:r>
      <w:r w:rsidRPr="0078169E">
        <w:rPr>
          <w:sz w:val="22"/>
          <w:szCs w:val="22"/>
          <w:lang w:val="az-Latn-AZ"/>
        </w:rPr>
        <w:t>aparım</w:t>
      </w:r>
      <w:r w:rsidRPr="008B7FB3">
        <w:rPr>
          <w:sz w:val="22"/>
          <w:szCs w:val="22"/>
          <w:lang w:val="az-Cyrl-AZ"/>
        </w:rPr>
        <w:t xml:space="preserve">? </w:t>
      </w:r>
      <w:r w:rsidRPr="0078169E">
        <w:rPr>
          <w:sz w:val="22"/>
          <w:szCs w:val="22"/>
          <w:lang w:val="az-Latn-AZ"/>
        </w:rPr>
        <w:t>Hədsiz</w:t>
      </w:r>
      <w:r w:rsidRPr="008B7FB3">
        <w:rPr>
          <w:sz w:val="22"/>
          <w:szCs w:val="22"/>
          <w:lang w:val="az-Cyrl-AZ"/>
        </w:rPr>
        <w:t xml:space="preserve"> </w:t>
      </w:r>
      <w:r w:rsidRPr="0078169E">
        <w:rPr>
          <w:sz w:val="22"/>
          <w:szCs w:val="22"/>
          <w:lang w:val="az-Latn-AZ"/>
        </w:rPr>
        <w:t>dərəcədə</w:t>
      </w:r>
      <w:r w:rsidRPr="008B7FB3">
        <w:rPr>
          <w:sz w:val="22"/>
          <w:szCs w:val="22"/>
          <w:lang w:val="az-Cyrl-AZ"/>
        </w:rPr>
        <w:t xml:space="preserve"> </w:t>
      </w:r>
      <w:r w:rsidRPr="0078169E">
        <w:rPr>
          <w:sz w:val="22"/>
          <w:szCs w:val="22"/>
          <w:lang w:val="az-Latn-AZ"/>
        </w:rPr>
        <w:t>olan</w:t>
      </w:r>
      <w:r w:rsidRPr="008B7FB3">
        <w:rPr>
          <w:sz w:val="22"/>
          <w:szCs w:val="22"/>
          <w:lang w:val="az-Cyrl-AZ"/>
        </w:rPr>
        <w:t xml:space="preserve"> </w:t>
      </w:r>
      <w:r w:rsidRPr="0078169E">
        <w:rPr>
          <w:sz w:val="22"/>
          <w:szCs w:val="22"/>
          <w:lang w:val="az-Latn-AZ"/>
        </w:rPr>
        <w:t>günahlarım</w:t>
      </w:r>
      <w:r w:rsidRPr="008B7FB3">
        <w:rPr>
          <w:sz w:val="22"/>
          <w:szCs w:val="22"/>
          <w:lang w:val="az-Cyrl-AZ"/>
        </w:rPr>
        <w:t xml:space="preserve"> </w:t>
      </w:r>
      <w:r w:rsidRPr="0078169E">
        <w:rPr>
          <w:sz w:val="22"/>
          <w:szCs w:val="22"/>
          <w:lang w:val="az-Latn-AZ"/>
        </w:rPr>
        <w:t>səbəb</w:t>
      </w:r>
      <w:r w:rsidRPr="008B7FB3">
        <w:rPr>
          <w:sz w:val="22"/>
          <w:szCs w:val="22"/>
          <w:lang w:val="az-Cyrl-AZ"/>
        </w:rPr>
        <w:t xml:space="preserve"> </w:t>
      </w:r>
      <w:r w:rsidRPr="0078169E">
        <w:rPr>
          <w:sz w:val="22"/>
          <w:szCs w:val="22"/>
          <w:lang w:val="az-Latn-AZ"/>
        </w:rPr>
        <w:t>oldu</w:t>
      </w:r>
      <w:r w:rsidRPr="008B7FB3">
        <w:rPr>
          <w:sz w:val="22"/>
          <w:szCs w:val="22"/>
          <w:lang w:val="az-Cyrl-AZ"/>
        </w:rPr>
        <w:t xml:space="preserve"> </w:t>
      </w:r>
      <w:r w:rsidRPr="0078169E">
        <w:rPr>
          <w:sz w:val="22"/>
          <w:szCs w:val="22"/>
          <w:lang w:val="az-Latn-AZ"/>
        </w:rPr>
        <w:t>ki</w:t>
      </w:r>
      <w:r w:rsidRPr="008B7FB3">
        <w:rPr>
          <w:sz w:val="22"/>
          <w:szCs w:val="22"/>
          <w:lang w:val="az-Cyrl-AZ"/>
        </w:rPr>
        <w:t xml:space="preserve"> </w:t>
      </w:r>
      <w:r w:rsidRPr="0078169E">
        <w:rPr>
          <w:sz w:val="22"/>
          <w:szCs w:val="22"/>
          <w:lang w:val="az-Latn-AZ"/>
        </w:rPr>
        <w:t>Sənin</w:t>
      </w:r>
      <w:r w:rsidRPr="008B7FB3">
        <w:rPr>
          <w:sz w:val="22"/>
          <w:szCs w:val="22"/>
          <w:lang w:val="az-Cyrl-AZ"/>
        </w:rPr>
        <w:t xml:space="preserve"> </w:t>
      </w:r>
      <w:r w:rsidRPr="0078169E">
        <w:rPr>
          <w:sz w:val="22"/>
          <w:szCs w:val="22"/>
          <w:lang w:val="az-Latn-AZ"/>
        </w:rPr>
        <w:t>bəxşiş</w:t>
      </w:r>
      <w:r w:rsidRPr="008B7FB3">
        <w:rPr>
          <w:sz w:val="22"/>
          <w:szCs w:val="22"/>
          <w:lang w:val="az-Cyrl-AZ"/>
        </w:rPr>
        <w:t xml:space="preserve"> </w:t>
      </w:r>
      <w:r w:rsidRPr="0078169E">
        <w:rPr>
          <w:sz w:val="22"/>
          <w:szCs w:val="22"/>
          <w:lang w:val="az-Latn-AZ"/>
        </w:rPr>
        <w:t>ətəyindən</w:t>
      </w:r>
      <w:r w:rsidRPr="008B7FB3">
        <w:rPr>
          <w:sz w:val="22"/>
          <w:szCs w:val="22"/>
          <w:lang w:val="az-Cyrl-AZ"/>
        </w:rPr>
        <w:t xml:space="preserve"> </w:t>
      </w:r>
      <w:r w:rsidRPr="0078169E">
        <w:rPr>
          <w:sz w:val="22"/>
          <w:szCs w:val="22"/>
          <w:lang w:val="az-Latn-AZ"/>
        </w:rPr>
        <w:t>yapışım</w:t>
      </w:r>
      <w:r w:rsidRPr="008B7FB3">
        <w:rPr>
          <w:sz w:val="22"/>
          <w:szCs w:val="22"/>
          <w:lang w:val="az-Cyrl-AZ"/>
        </w:rPr>
        <w:t xml:space="preserve">. </w:t>
      </w:r>
      <w:r w:rsidRPr="0078169E">
        <w:rPr>
          <w:sz w:val="22"/>
          <w:szCs w:val="22"/>
          <w:lang w:val="az-Latn-AZ"/>
        </w:rPr>
        <w:t>Sonsuz</w:t>
      </w:r>
      <w:r w:rsidRPr="008B7FB3">
        <w:rPr>
          <w:sz w:val="22"/>
          <w:szCs w:val="22"/>
          <w:lang w:val="az-Cyrl-AZ"/>
        </w:rPr>
        <w:t xml:space="preserve"> </w:t>
      </w:r>
      <w:r w:rsidRPr="0078169E">
        <w:rPr>
          <w:sz w:val="22"/>
          <w:szCs w:val="22"/>
          <w:lang w:val="az-Latn-AZ"/>
        </w:rPr>
        <w:t>sayda</w:t>
      </w:r>
      <w:r w:rsidRPr="008B7FB3">
        <w:rPr>
          <w:sz w:val="22"/>
          <w:szCs w:val="22"/>
          <w:lang w:val="az-Cyrl-AZ"/>
        </w:rPr>
        <w:t xml:space="preserve"> </w:t>
      </w:r>
      <w:r w:rsidRPr="0078169E">
        <w:rPr>
          <w:sz w:val="22"/>
          <w:szCs w:val="22"/>
          <w:lang w:val="az-Latn-AZ"/>
        </w:rPr>
        <w:t>olan</w:t>
      </w:r>
      <w:r w:rsidRPr="008B7FB3">
        <w:rPr>
          <w:sz w:val="22"/>
          <w:szCs w:val="22"/>
          <w:lang w:val="az-Cyrl-AZ"/>
        </w:rPr>
        <w:t xml:space="preserve"> </w:t>
      </w:r>
      <w:r w:rsidRPr="0078169E">
        <w:rPr>
          <w:sz w:val="22"/>
          <w:szCs w:val="22"/>
          <w:lang w:val="az-Latn-AZ"/>
        </w:rPr>
        <w:t>xətalarım</w:t>
      </w:r>
      <w:r w:rsidRPr="008B7FB3">
        <w:rPr>
          <w:sz w:val="22"/>
          <w:szCs w:val="22"/>
          <w:lang w:val="az-Cyrl-AZ"/>
        </w:rPr>
        <w:t xml:space="preserve"> </w:t>
      </w:r>
      <w:r w:rsidRPr="0078169E">
        <w:rPr>
          <w:sz w:val="22"/>
          <w:szCs w:val="22"/>
          <w:lang w:val="az-Latn-AZ"/>
        </w:rPr>
        <w:t>məni</w:t>
      </w:r>
      <w:r w:rsidRPr="008B7FB3">
        <w:rPr>
          <w:sz w:val="22"/>
          <w:szCs w:val="22"/>
          <w:lang w:val="az-Cyrl-AZ"/>
        </w:rPr>
        <w:t xml:space="preserve"> </w:t>
      </w:r>
      <w:r w:rsidRPr="0078169E">
        <w:rPr>
          <w:sz w:val="22"/>
          <w:szCs w:val="22"/>
          <w:lang w:val="az-Latn-AZ"/>
        </w:rPr>
        <w:t>məcbur</w:t>
      </w:r>
      <w:r w:rsidRPr="008B7FB3">
        <w:rPr>
          <w:sz w:val="22"/>
          <w:szCs w:val="22"/>
          <w:lang w:val="az-Cyrl-AZ"/>
        </w:rPr>
        <w:t xml:space="preserve"> </w:t>
      </w:r>
      <w:r w:rsidRPr="0078169E">
        <w:rPr>
          <w:sz w:val="22"/>
          <w:szCs w:val="22"/>
          <w:lang w:val="az-Latn-AZ"/>
        </w:rPr>
        <w:t>edir</w:t>
      </w:r>
      <w:r w:rsidRPr="008B7FB3">
        <w:rPr>
          <w:sz w:val="22"/>
          <w:szCs w:val="22"/>
          <w:lang w:val="az-Cyrl-AZ"/>
        </w:rPr>
        <w:t xml:space="preserve"> </w:t>
      </w:r>
      <w:r w:rsidRPr="0078169E">
        <w:rPr>
          <w:sz w:val="22"/>
          <w:szCs w:val="22"/>
          <w:lang w:val="az-Latn-AZ"/>
        </w:rPr>
        <w:t>ki</w:t>
      </w:r>
      <w:r w:rsidRPr="008B7FB3">
        <w:rPr>
          <w:sz w:val="22"/>
          <w:szCs w:val="22"/>
          <w:lang w:val="az-Cyrl-AZ"/>
        </w:rPr>
        <w:t xml:space="preserve">, </w:t>
      </w:r>
      <w:r w:rsidRPr="0078169E">
        <w:rPr>
          <w:sz w:val="22"/>
          <w:szCs w:val="22"/>
          <w:lang w:val="az-Latn-AZ"/>
        </w:rPr>
        <w:t>Sənin</w:t>
      </w:r>
      <w:r w:rsidRPr="008B7FB3">
        <w:rPr>
          <w:sz w:val="22"/>
          <w:szCs w:val="22"/>
          <w:lang w:val="az-Cyrl-AZ"/>
        </w:rPr>
        <w:t xml:space="preserve"> </w:t>
      </w:r>
      <w:r w:rsidRPr="0078169E">
        <w:rPr>
          <w:sz w:val="22"/>
          <w:szCs w:val="22"/>
          <w:lang w:val="az-Latn-AZ"/>
        </w:rPr>
        <w:t>lütf</w:t>
      </w:r>
      <w:r w:rsidRPr="008B7FB3">
        <w:rPr>
          <w:sz w:val="22"/>
          <w:szCs w:val="22"/>
          <w:lang w:val="az-Cyrl-AZ"/>
        </w:rPr>
        <w:t xml:space="preserve"> </w:t>
      </w:r>
      <w:r w:rsidRPr="0078169E">
        <w:rPr>
          <w:sz w:val="22"/>
          <w:szCs w:val="22"/>
          <w:lang w:val="az-Latn-AZ"/>
        </w:rPr>
        <w:t>və</w:t>
      </w:r>
      <w:r w:rsidRPr="008B7FB3">
        <w:rPr>
          <w:sz w:val="22"/>
          <w:szCs w:val="22"/>
          <w:lang w:val="az-Cyrl-AZ"/>
        </w:rPr>
        <w:t xml:space="preserve"> </w:t>
      </w:r>
      <w:r w:rsidRPr="0078169E">
        <w:rPr>
          <w:sz w:val="22"/>
          <w:szCs w:val="22"/>
          <w:lang w:val="az-Latn-AZ"/>
        </w:rPr>
        <w:t>bəxşiş</w:t>
      </w:r>
      <w:r w:rsidRPr="008B7FB3">
        <w:rPr>
          <w:sz w:val="22"/>
          <w:szCs w:val="22"/>
          <w:lang w:val="az-Cyrl-AZ"/>
        </w:rPr>
        <w:t xml:space="preserve"> </w:t>
      </w:r>
      <w:r w:rsidRPr="0078169E">
        <w:rPr>
          <w:sz w:val="22"/>
          <w:szCs w:val="22"/>
          <w:lang w:val="az-Latn-AZ"/>
        </w:rPr>
        <w:t>qapılarının</w:t>
      </w:r>
      <w:r w:rsidRPr="008B7FB3">
        <w:rPr>
          <w:sz w:val="22"/>
          <w:szCs w:val="22"/>
          <w:lang w:val="az-Cyrl-AZ"/>
        </w:rPr>
        <w:t xml:space="preserve"> </w:t>
      </w:r>
      <w:r w:rsidRPr="0078169E">
        <w:rPr>
          <w:sz w:val="22"/>
          <w:szCs w:val="22"/>
          <w:lang w:val="az-Latn-AZ"/>
        </w:rPr>
        <w:t>açılmasını</w:t>
      </w:r>
      <w:r w:rsidRPr="008B7FB3">
        <w:rPr>
          <w:sz w:val="22"/>
          <w:szCs w:val="22"/>
          <w:lang w:val="az-Cyrl-AZ"/>
        </w:rPr>
        <w:t xml:space="preserve"> </w:t>
      </w:r>
      <w:r w:rsidRPr="0078169E">
        <w:rPr>
          <w:sz w:val="22"/>
          <w:szCs w:val="22"/>
          <w:lang w:val="az-Latn-AZ"/>
        </w:rPr>
        <w:t>istəyim</w:t>
      </w:r>
      <w:r w:rsidRPr="008B7FB3">
        <w:rPr>
          <w:sz w:val="22"/>
          <w:szCs w:val="22"/>
          <w:lang w:val="az-Cyrl-AZ"/>
        </w:rPr>
        <w:t xml:space="preserve">! </w:t>
      </w:r>
      <w:r w:rsidRPr="0078169E">
        <w:rPr>
          <w:sz w:val="22"/>
          <w:szCs w:val="22"/>
          <w:lang w:val="az-Latn-AZ"/>
        </w:rPr>
        <w:t>Pis</w:t>
      </w:r>
      <w:r w:rsidRPr="008B7FB3">
        <w:rPr>
          <w:sz w:val="22"/>
          <w:szCs w:val="22"/>
          <w:lang w:val="az-Cyrl-AZ"/>
        </w:rPr>
        <w:t xml:space="preserve"> </w:t>
      </w:r>
      <w:r w:rsidRPr="0078169E">
        <w:rPr>
          <w:sz w:val="22"/>
          <w:szCs w:val="22"/>
          <w:lang w:val="az-Latn-AZ"/>
        </w:rPr>
        <w:t>əməllərimin</w:t>
      </w:r>
      <w:r w:rsidRPr="008B7FB3">
        <w:rPr>
          <w:sz w:val="22"/>
          <w:szCs w:val="22"/>
          <w:lang w:val="az-Cyrl-AZ"/>
        </w:rPr>
        <w:t xml:space="preserve"> </w:t>
      </w:r>
      <w:r w:rsidRPr="0078169E">
        <w:rPr>
          <w:sz w:val="22"/>
          <w:szCs w:val="22"/>
          <w:lang w:val="az-Latn-AZ"/>
        </w:rPr>
        <w:t>nəticəsi</w:t>
      </w:r>
      <w:r w:rsidRPr="008B7FB3">
        <w:rPr>
          <w:sz w:val="22"/>
          <w:szCs w:val="22"/>
          <w:lang w:val="az-Cyrl-AZ"/>
        </w:rPr>
        <w:t xml:space="preserve"> </w:t>
      </w:r>
      <w:r w:rsidRPr="0078169E">
        <w:rPr>
          <w:sz w:val="22"/>
          <w:szCs w:val="22"/>
          <w:lang w:val="az-Latn-AZ"/>
        </w:rPr>
        <w:t>budur</w:t>
      </w:r>
      <w:r w:rsidRPr="008B7FB3">
        <w:rPr>
          <w:sz w:val="22"/>
          <w:szCs w:val="22"/>
          <w:lang w:val="az-Cyrl-AZ"/>
        </w:rPr>
        <w:t xml:space="preserve"> </w:t>
      </w:r>
      <w:r w:rsidRPr="0078169E">
        <w:rPr>
          <w:sz w:val="22"/>
          <w:szCs w:val="22"/>
          <w:lang w:val="az-Latn-AZ"/>
        </w:rPr>
        <w:t>ki</w:t>
      </w:r>
      <w:r w:rsidRPr="008B7FB3">
        <w:rPr>
          <w:sz w:val="22"/>
          <w:szCs w:val="22"/>
          <w:lang w:val="az-Cyrl-AZ"/>
        </w:rPr>
        <w:t xml:space="preserve">, </w:t>
      </w:r>
      <w:r w:rsidRPr="0078169E">
        <w:rPr>
          <w:sz w:val="22"/>
          <w:szCs w:val="22"/>
          <w:lang w:val="az-Latn-AZ"/>
        </w:rPr>
        <w:t>Sənin</w:t>
      </w:r>
      <w:r w:rsidRPr="008B7FB3">
        <w:rPr>
          <w:sz w:val="22"/>
          <w:szCs w:val="22"/>
          <w:lang w:val="az-Cyrl-AZ"/>
        </w:rPr>
        <w:t xml:space="preserve"> </w:t>
      </w:r>
      <w:r w:rsidRPr="0078169E">
        <w:rPr>
          <w:sz w:val="22"/>
          <w:szCs w:val="22"/>
          <w:lang w:val="az-Latn-AZ"/>
        </w:rPr>
        <w:t>izzət</w:t>
      </w:r>
      <w:r w:rsidRPr="008B7FB3">
        <w:rPr>
          <w:sz w:val="22"/>
          <w:szCs w:val="22"/>
          <w:lang w:val="az-Cyrl-AZ"/>
        </w:rPr>
        <w:t xml:space="preserve"> </w:t>
      </w:r>
      <w:r w:rsidRPr="0078169E">
        <w:rPr>
          <w:sz w:val="22"/>
          <w:szCs w:val="22"/>
          <w:lang w:val="az-Latn-AZ"/>
        </w:rPr>
        <w:t>və</w:t>
      </w:r>
      <w:r w:rsidRPr="008B7FB3">
        <w:rPr>
          <w:sz w:val="22"/>
          <w:szCs w:val="22"/>
          <w:lang w:val="az-Cyrl-AZ"/>
        </w:rPr>
        <w:t xml:space="preserve"> </w:t>
      </w:r>
      <w:r w:rsidRPr="0078169E">
        <w:rPr>
          <w:sz w:val="22"/>
          <w:szCs w:val="22"/>
          <w:lang w:val="az-Latn-AZ"/>
        </w:rPr>
        <w:t>böyüklüyünün</w:t>
      </w:r>
      <w:r w:rsidRPr="008B7FB3">
        <w:rPr>
          <w:sz w:val="22"/>
          <w:szCs w:val="22"/>
          <w:lang w:val="az-Cyrl-AZ"/>
        </w:rPr>
        <w:t xml:space="preserve"> </w:t>
      </w:r>
      <w:r w:rsidRPr="0078169E">
        <w:rPr>
          <w:sz w:val="22"/>
          <w:szCs w:val="22"/>
          <w:lang w:val="az-Latn-AZ"/>
        </w:rPr>
        <w:t>qarşısında</w:t>
      </w:r>
      <w:r w:rsidRPr="008B7FB3">
        <w:rPr>
          <w:sz w:val="22"/>
          <w:szCs w:val="22"/>
          <w:lang w:val="az-Cyrl-AZ"/>
        </w:rPr>
        <w:t xml:space="preserve"> </w:t>
      </w:r>
      <w:r w:rsidRPr="0078169E">
        <w:rPr>
          <w:sz w:val="22"/>
          <w:szCs w:val="22"/>
          <w:lang w:val="az-Latn-AZ"/>
        </w:rPr>
        <w:t>diz</w:t>
      </w:r>
      <w:r w:rsidRPr="008B7FB3">
        <w:rPr>
          <w:sz w:val="22"/>
          <w:szCs w:val="22"/>
          <w:lang w:val="az-Cyrl-AZ"/>
        </w:rPr>
        <w:t xml:space="preserve"> </w:t>
      </w:r>
      <w:r w:rsidRPr="0078169E">
        <w:rPr>
          <w:sz w:val="22"/>
          <w:szCs w:val="22"/>
          <w:lang w:val="az-Latn-AZ"/>
        </w:rPr>
        <w:t>çöküm</w:t>
      </w:r>
      <w:r w:rsidRPr="008B7FB3">
        <w:rPr>
          <w:sz w:val="22"/>
          <w:szCs w:val="22"/>
          <w:lang w:val="az-Cyrl-AZ"/>
        </w:rPr>
        <w:t xml:space="preserve">! </w:t>
      </w:r>
      <w:r w:rsidRPr="0078169E">
        <w:rPr>
          <w:sz w:val="22"/>
          <w:szCs w:val="22"/>
          <w:lang w:val="az-Latn-AZ"/>
        </w:rPr>
        <w:t>Sənin</w:t>
      </w:r>
      <w:r w:rsidRPr="008B7FB3">
        <w:rPr>
          <w:sz w:val="22"/>
          <w:szCs w:val="22"/>
          <w:lang w:val="az-Cyrl-AZ"/>
        </w:rPr>
        <w:t xml:space="preserve"> </w:t>
      </w:r>
      <w:r w:rsidRPr="0078169E">
        <w:rPr>
          <w:sz w:val="22"/>
          <w:szCs w:val="22"/>
          <w:lang w:val="az-Latn-AZ"/>
        </w:rPr>
        <w:t>əzabının</w:t>
      </w:r>
      <w:r w:rsidRPr="008B7FB3">
        <w:rPr>
          <w:sz w:val="22"/>
          <w:szCs w:val="22"/>
          <w:lang w:val="az-Cyrl-AZ"/>
        </w:rPr>
        <w:t xml:space="preserve"> </w:t>
      </w:r>
      <w:r w:rsidRPr="0078169E">
        <w:rPr>
          <w:sz w:val="22"/>
          <w:szCs w:val="22"/>
          <w:lang w:val="az-Latn-AZ"/>
        </w:rPr>
        <w:t>və</w:t>
      </w:r>
      <w:r w:rsidRPr="008B7FB3">
        <w:rPr>
          <w:sz w:val="22"/>
          <w:szCs w:val="22"/>
          <w:lang w:val="az-Cyrl-AZ"/>
        </w:rPr>
        <w:t xml:space="preserve"> </w:t>
      </w:r>
      <w:r w:rsidRPr="0078169E">
        <w:rPr>
          <w:sz w:val="22"/>
          <w:szCs w:val="22"/>
          <w:lang w:val="az-Latn-AZ"/>
        </w:rPr>
        <w:t>intiqamının</w:t>
      </w:r>
      <w:r w:rsidRPr="008B7FB3">
        <w:rPr>
          <w:sz w:val="22"/>
          <w:szCs w:val="22"/>
          <w:lang w:val="az-Cyrl-AZ"/>
        </w:rPr>
        <w:t xml:space="preserve"> </w:t>
      </w:r>
      <w:r w:rsidRPr="0078169E">
        <w:rPr>
          <w:sz w:val="22"/>
          <w:szCs w:val="22"/>
          <w:lang w:val="az-Latn-AZ"/>
        </w:rPr>
        <w:t>qorxusu</w:t>
      </w:r>
      <w:r w:rsidRPr="008B7FB3">
        <w:rPr>
          <w:sz w:val="22"/>
          <w:szCs w:val="22"/>
          <w:lang w:val="az-Cyrl-AZ"/>
        </w:rPr>
        <w:t xml:space="preserve"> </w:t>
      </w:r>
      <w:r w:rsidRPr="0078169E">
        <w:rPr>
          <w:sz w:val="22"/>
          <w:szCs w:val="22"/>
          <w:lang w:val="az-Latn-AZ"/>
        </w:rPr>
        <w:t>Sənin</w:t>
      </w:r>
      <w:r w:rsidRPr="008B7FB3">
        <w:rPr>
          <w:sz w:val="22"/>
          <w:szCs w:val="22"/>
          <w:lang w:val="az-Cyrl-AZ"/>
        </w:rPr>
        <w:t xml:space="preserve"> </w:t>
      </w:r>
      <w:r w:rsidRPr="0078169E">
        <w:rPr>
          <w:sz w:val="22"/>
          <w:szCs w:val="22"/>
          <w:lang w:val="az-Latn-AZ"/>
        </w:rPr>
        <w:t>lütf</w:t>
      </w:r>
      <w:r w:rsidRPr="008B7FB3">
        <w:rPr>
          <w:sz w:val="22"/>
          <w:szCs w:val="22"/>
          <w:lang w:val="az-Cyrl-AZ"/>
        </w:rPr>
        <w:t xml:space="preserve"> </w:t>
      </w:r>
      <w:r w:rsidRPr="0078169E">
        <w:rPr>
          <w:sz w:val="22"/>
          <w:szCs w:val="22"/>
          <w:lang w:val="az-Latn-AZ"/>
        </w:rPr>
        <w:t>həlqəndən</w:t>
      </w:r>
      <w:r w:rsidRPr="008B7FB3">
        <w:rPr>
          <w:sz w:val="22"/>
          <w:szCs w:val="22"/>
          <w:lang w:val="az-Cyrl-AZ"/>
        </w:rPr>
        <w:t xml:space="preserve"> </w:t>
      </w:r>
      <w:r w:rsidRPr="0078169E">
        <w:rPr>
          <w:sz w:val="22"/>
          <w:szCs w:val="22"/>
          <w:lang w:val="az-Latn-AZ"/>
        </w:rPr>
        <w:t>yapışmağıma</w:t>
      </w:r>
      <w:r w:rsidRPr="008B7FB3">
        <w:rPr>
          <w:sz w:val="22"/>
          <w:szCs w:val="22"/>
          <w:lang w:val="az-Cyrl-AZ"/>
        </w:rPr>
        <w:t xml:space="preserve"> </w:t>
      </w:r>
      <w:r w:rsidRPr="0078169E">
        <w:rPr>
          <w:sz w:val="22"/>
          <w:szCs w:val="22"/>
          <w:lang w:val="az-Latn-AZ"/>
        </w:rPr>
        <w:t>məxbur</w:t>
      </w:r>
      <w:r w:rsidRPr="008B7FB3">
        <w:rPr>
          <w:sz w:val="22"/>
          <w:szCs w:val="22"/>
          <w:lang w:val="az-Cyrl-AZ"/>
        </w:rPr>
        <w:t xml:space="preserve"> </w:t>
      </w:r>
      <w:r w:rsidRPr="0078169E">
        <w:rPr>
          <w:sz w:val="22"/>
          <w:szCs w:val="22"/>
          <w:lang w:val="az-Latn-AZ"/>
        </w:rPr>
        <w:t>edir</w:t>
      </w:r>
      <w:r w:rsidRPr="008B7FB3">
        <w:rPr>
          <w:sz w:val="22"/>
          <w:szCs w:val="22"/>
          <w:lang w:val="az-Cyrl-AZ"/>
        </w:rPr>
        <w:t xml:space="preserve">! </w:t>
      </w:r>
      <w:r w:rsidRPr="0078169E">
        <w:rPr>
          <w:sz w:val="22"/>
          <w:szCs w:val="22"/>
          <w:lang w:val="az-Latn-AZ"/>
        </w:rPr>
        <w:t>Sənin</w:t>
      </w:r>
      <w:r w:rsidRPr="008B7FB3">
        <w:rPr>
          <w:sz w:val="22"/>
          <w:szCs w:val="22"/>
          <w:lang w:val="az-Cyrl-AZ"/>
        </w:rPr>
        <w:t xml:space="preserve"> </w:t>
      </w:r>
      <w:r w:rsidRPr="0078169E">
        <w:rPr>
          <w:sz w:val="22"/>
          <w:szCs w:val="22"/>
          <w:lang w:val="az-Latn-AZ"/>
        </w:rPr>
        <w:t>kərəm</w:t>
      </w:r>
      <w:r w:rsidRPr="008B7FB3">
        <w:rPr>
          <w:sz w:val="22"/>
          <w:szCs w:val="22"/>
          <w:lang w:val="az-Cyrl-AZ"/>
        </w:rPr>
        <w:t xml:space="preserve"> </w:t>
      </w:r>
      <w:r w:rsidRPr="0078169E">
        <w:rPr>
          <w:sz w:val="22"/>
          <w:szCs w:val="22"/>
          <w:lang w:val="az-Latn-AZ"/>
        </w:rPr>
        <w:t>və</w:t>
      </w:r>
      <w:r w:rsidRPr="008B7FB3">
        <w:rPr>
          <w:sz w:val="22"/>
          <w:szCs w:val="22"/>
          <w:lang w:val="az-Cyrl-AZ"/>
        </w:rPr>
        <w:t xml:space="preserve"> </w:t>
      </w:r>
      <w:r w:rsidRPr="0078169E">
        <w:rPr>
          <w:sz w:val="22"/>
          <w:szCs w:val="22"/>
          <w:lang w:val="az-Latn-AZ"/>
        </w:rPr>
        <w:t>mərhəmətinə</w:t>
      </w:r>
      <w:r w:rsidRPr="008B7FB3">
        <w:rPr>
          <w:sz w:val="22"/>
          <w:szCs w:val="22"/>
          <w:lang w:val="az-Cyrl-AZ"/>
        </w:rPr>
        <w:t xml:space="preserve"> </w:t>
      </w:r>
      <w:r w:rsidRPr="0078169E">
        <w:rPr>
          <w:sz w:val="22"/>
          <w:szCs w:val="22"/>
          <w:lang w:val="az-Latn-AZ"/>
        </w:rPr>
        <w:t>sığınanalardan</w:t>
      </w:r>
      <w:r w:rsidRPr="008B7FB3">
        <w:rPr>
          <w:sz w:val="22"/>
          <w:szCs w:val="22"/>
          <w:lang w:val="az-Cyrl-AZ"/>
        </w:rPr>
        <w:t xml:space="preserve"> </w:t>
      </w:r>
      <w:r w:rsidRPr="0078169E">
        <w:rPr>
          <w:sz w:val="22"/>
          <w:szCs w:val="22"/>
          <w:lang w:val="az-Latn-AZ"/>
        </w:rPr>
        <w:t>heç</w:t>
      </w:r>
      <w:r w:rsidRPr="008B7FB3">
        <w:rPr>
          <w:sz w:val="22"/>
          <w:szCs w:val="22"/>
          <w:lang w:val="az-Cyrl-AZ"/>
        </w:rPr>
        <w:t xml:space="preserve"> </w:t>
      </w:r>
      <w:r w:rsidRPr="0078169E">
        <w:rPr>
          <w:sz w:val="22"/>
          <w:szCs w:val="22"/>
          <w:lang w:val="az-Latn-AZ"/>
        </w:rPr>
        <w:t>biri</w:t>
      </w:r>
      <w:r w:rsidRPr="008B7FB3">
        <w:rPr>
          <w:sz w:val="22"/>
          <w:szCs w:val="22"/>
          <w:lang w:val="az-Cyrl-AZ"/>
        </w:rPr>
        <w:t xml:space="preserve"> </w:t>
      </w:r>
      <w:r w:rsidRPr="0078169E">
        <w:rPr>
          <w:sz w:val="22"/>
          <w:szCs w:val="22"/>
          <w:lang w:val="az-Latn-AZ"/>
        </w:rPr>
        <w:t>əzaba</w:t>
      </w:r>
      <w:r w:rsidRPr="008B7FB3">
        <w:rPr>
          <w:sz w:val="22"/>
          <w:szCs w:val="22"/>
          <w:lang w:val="az-Cyrl-AZ"/>
        </w:rPr>
        <w:t xml:space="preserve"> </w:t>
      </w:r>
      <w:r w:rsidRPr="0078169E">
        <w:rPr>
          <w:sz w:val="22"/>
          <w:szCs w:val="22"/>
          <w:lang w:val="az-Latn-AZ"/>
        </w:rPr>
        <w:t>düçar</w:t>
      </w:r>
      <w:r w:rsidRPr="008B7FB3">
        <w:rPr>
          <w:sz w:val="22"/>
          <w:szCs w:val="22"/>
          <w:lang w:val="az-Cyrl-AZ"/>
        </w:rPr>
        <w:t xml:space="preserve"> </w:t>
      </w:r>
      <w:r w:rsidRPr="0078169E">
        <w:rPr>
          <w:sz w:val="22"/>
          <w:szCs w:val="22"/>
          <w:lang w:val="az-Latn-AZ"/>
        </w:rPr>
        <w:t>olmayıb</w:t>
      </w:r>
      <w:r w:rsidRPr="008B7FB3">
        <w:rPr>
          <w:sz w:val="22"/>
          <w:szCs w:val="22"/>
          <w:lang w:val="az-Cyrl-AZ"/>
        </w:rPr>
        <w:t xml:space="preserve">! </w:t>
      </w:r>
      <w:r w:rsidRPr="0078169E">
        <w:rPr>
          <w:sz w:val="22"/>
          <w:szCs w:val="22"/>
          <w:lang w:val="az-Latn-AZ"/>
        </w:rPr>
        <w:t>Hər</w:t>
      </w:r>
      <w:r w:rsidRPr="008B7FB3">
        <w:rPr>
          <w:sz w:val="22"/>
          <w:szCs w:val="22"/>
          <w:lang w:val="az-Cyrl-AZ"/>
        </w:rPr>
        <w:t xml:space="preserve"> </w:t>
      </w:r>
      <w:r w:rsidRPr="0078169E">
        <w:rPr>
          <w:sz w:val="22"/>
          <w:szCs w:val="22"/>
          <w:lang w:val="az-Latn-AZ"/>
        </w:rPr>
        <w:t>kim</w:t>
      </w:r>
      <w:r w:rsidRPr="008B7FB3">
        <w:rPr>
          <w:sz w:val="22"/>
          <w:szCs w:val="22"/>
          <w:lang w:val="az-Cyrl-AZ"/>
        </w:rPr>
        <w:t xml:space="preserve"> </w:t>
      </w:r>
      <w:r w:rsidRPr="0078169E">
        <w:rPr>
          <w:sz w:val="22"/>
          <w:szCs w:val="22"/>
          <w:lang w:val="az-Latn-AZ"/>
        </w:rPr>
        <w:t>Sənin</w:t>
      </w:r>
      <w:r w:rsidRPr="008B7FB3">
        <w:rPr>
          <w:sz w:val="22"/>
          <w:szCs w:val="22"/>
          <w:lang w:val="az-Cyrl-AZ"/>
        </w:rPr>
        <w:t xml:space="preserve"> </w:t>
      </w:r>
      <w:r w:rsidRPr="0078169E">
        <w:rPr>
          <w:sz w:val="22"/>
          <w:szCs w:val="22"/>
          <w:lang w:val="az-Latn-AZ"/>
        </w:rPr>
        <w:t>izzətinin</w:t>
      </w:r>
      <w:r w:rsidRPr="008B7FB3">
        <w:rPr>
          <w:sz w:val="22"/>
          <w:szCs w:val="22"/>
          <w:lang w:val="az-Cyrl-AZ"/>
        </w:rPr>
        <w:t xml:space="preserve"> </w:t>
      </w:r>
      <w:r w:rsidRPr="0078169E">
        <w:rPr>
          <w:sz w:val="22"/>
          <w:szCs w:val="22"/>
          <w:lang w:val="az-Latn-AZ"/>
        </w:rPr>
        <w:t>kölgəsinə</w:t>
      </w:r>
      <w:r w:rsidRPr="008B7FB3">
        <w:rPr>
          <w:sz w:val="22"/>
          <w:szCs w:val="22"/>
          <w:lang w:val="az-Cyrl-AZ"/>
        </w:rPr>
        <w:t xml:space="preserve"> </w:t>
      </w:r>
      <w:r w:rsidRPr="0078169E">
        <w:rPr>
          <w:sz w:val="22"/>
          <w:szCs w:val="22"/>
          <w:lang w:val="az-Latn-AZ"/>
        </w:rPr>
        <w:t>sığınıbsa</w:t>
      </w:r>
      <w:r w:rsidRPr="008B7FB3">
        <w:rPr>
          <w:sz w:val="22"/>
          <w:szCs w:val="22"/>
          <w:lang w:val="az-Cyrl-AZ"/>
        </w:rPr>
        <w:t xml:space="preserve"> </w:t>
      </w:r>
      <w:r w:rsidRPr="0078169E">
        <w:rPr>
          <w:sz w:val="22"/>
          <w:szCs w:val="22"/>
          <w:lang w:val="az-Latn-AZ"/>
        </w:rPr>
        <w:t>bəlaya</w:t>
      </w:r>
      <w:r w:rsidRPr="008B7FB3">
        <w:rPr>
          <w:sz w:val="22"/>
          <w:szCs w:val="22"/>
          <w:lang w:val="az-Cyrl-AZ"/>
        </w:rPr>
        <w:t xml:space="preserve"> </w:t>
      </w:r>
      <w:r w:rsidRPr="0078169E">
        <w:rPr>
          <w:sz w:val="22"/>
          <w:szCs w:val="22"/>
          <w:lang w:val="az-Latn-AZ"/>
        </w:rPr>
        <w:t>düçar</w:t>
      </w:r>
      <w:r w:rsidRPr="008B7FB3">
        <w:rPr>
          <w:sz w:val="22"/>
          <w:szCs w:val="22"/>
          <w:lang w:val="az-Cyrl-AZ"/>
        </w:rPr>
        <w:t xml:space="preserve"> </w:t>
      </w:r>
      <w:r w:rsidRPr="0078169E">
        <w:rPr>
          <w:sz w:val="22"/>
          <w:szCs w:val="22"/>
          <w:lang w:val="az-Latn-AZ"/>
        </w:rPr>
        <w:t>olub</w:t>
      </w:r>
      <w:r w:rsidRPr="008B7FB3">
        <w:rPr>
          <w:sz w:val="22"/>
          <w:szCs w:val="22"/>
          <w:lang w:val="az-Cyrl-AZ"/>
        </w:rPr>
        <w:t xml:space="preserve">, </w:t>
      </w:r>
      <w:r w:rsidRPr="0078169E">
        <w:rPr>
          <w:sz w:val="22"/>
          <w:szCs w:val="22"/>
          <w:lang w:val="az-Latn-AZ"/>
        </w:rPr>
        <w:t>heç</w:t>
      </w:r>
      <w:r w:rsidRPr="008B7FB3">
        <w:rPr>
          <w:sz w:val="22"/>
          <w:szCs w:val="22"/>
          <w:lang w:val="az-Cyrl-AZ"/>
        </w:rPr>
        <w:t xml:space="preserve"> </w:t>
      </w:r>
      <w:r w:rsidRPr="0078169E">
        <w:rPr>
          <w:sz w:val="22"/>
          <w:szCs w:val="22"/>
          <w:lang w:val="az-Latn-AZ"/>
        </w:rPr>
        <w:t>vaxt</w:t>
      </w:r>
      <w:r w:rsidRPr="008B7FB3">
        <w:rPr>
          <w:sz w:val="22"/>
          <w:szCs w:val="22"/>
          <w:lang w:val="az-Cyrl-AZ"/>
        </w:rPr>
        <w:t xml:space="preserve"> </w:t>
      </w:r>
      <w:r w:rsidRPr="0078169E">
        <w:rPr>
          <w:sz w:val="22"/>
          <w:szCs w:val="22"/>
          <w:lang w:val="az-Latn-AZ"/>
        </w:rPr>
        <w:t>məyus</w:t>
      </w:r>
      <w:r w:rsidRPr="008B7FB3">
        <w:rPr>
          <w:sz w:val="22"/>
          <w:szCs w:val="22"/>
          <w:lang w:val="az-Cyrl-AZ"/>
        </w:rPr>
        <w:t xml:space="preserve"> </w:t>
      </w:r>
      <w:r w:rsidRPr="0078169E">
        <w:rPr>
          <w:sz w:val="22"/>
          <w:szCs w:val="22"/>
          <w:lang w:val="az-Latn-AZ"/>
        </w:rPr>
        <w:t>olmaz</w:t>
      </w:r>
      <w:r w:rsidRPr="008B7FB3">
        <w:rPr>
          <w:sz w:val="22"/>
          <w:szCs w:val="22"/>
          <w:lang w:val="az-Cyrl-AZ"/>
        </w:rPr>
        <w:t xml:space="preserve">!   </w:t>
      </w:r>
      <w:r w:rsidRPr="0078169E">
        <w:rPr>
          <w:sz w:val="22"/>
          <w:szCs w:val="22"/>
          <w:lang w:val="az-Latn-AZ"/>
        </w:rPr>
        <w:t>İlahi</w:t>
      </w:r>
      <w:r w:rsidRPr="008B7FB3">
        <w:rPr>
          <w:sz w:val="22"/>
          <w:szCs w:val="22"/>
          <w:lang w:val="az-Cyrl-AZ"/>
        </w:rPr>
        <w:t xml:space="preserve">! </w:t>
      </w:r>
      <w:r w:rsidRPr="0078169E">
        <w:rPr>
          <w:sz w:val="22"/>
          <w:szCs w:val="22"/>
          <w:lang w:val="az-Latn-AZ"/>
        </w:rPr>
        <w:t>Bizi</w:t>
      </w:r>
      <w:r w:rsidRPr="008B7FB3">
        <w:rPr>
          <w:sz w:val="22"/>
          <w:szCs w:val="22"/>
          <w:lang w:val="az-Cyrl-AZ"/>
        </w:rPr>
        <w:t xml:space="preserve"> </w:t>
      </w:r>
      <w:r w:rsidRPr="0078169E">
        <w:rPr>
          <w:sz w:val="22"/>
          <w:szCs w:val="22"/>
          <w:lang w:val="az-Latn-AZ"/>
        </w:rPr>
        <w:t>Öz</w:t>
      </w:r>
      <w:r w:rsidRPr="008B7FB3">
        <w:rPr>
          <w:sz w:val="22"/>
          <w:szCs w:val="22"/>
          <w:lang w:val="az-Cyrl-AZ"/>
        </w:rPr>
        <w:t xml:space="preserve"> </w:t>
      </w:r>
      <w:r w:rsidRPr="0078169E">
        <w:rPr>
          <w:sz w:val="22"/>
          <w:szCs w:val="22"/>
          <w:lang w:val="az-Latn-AZ"/>
        </w:rPr>
        <w:t>himayətindən</w:t>
      </w:r>
      <w:r w:rsidRPr="008B7FB3">
        <w:rPr>
          <w:sz w:val="22"/>
          <w:szCs w:val="22"/>
          <w:lang w:val="az-Cyrl-AZ"/>
        </w:rPr>
        <w:t xml:space="preserve"> </w:t>
      </w:r>
      <w:r w:rsidRPr="0078169E">
        <w:rPr>
          <w:sz w:val="22"/>
          <w:szCs w:val="22"/>
          <w:lang w:val="az-Latn-AZ"/>
        </w:rPr>
        <w:t>kənarda</w:t>
      </w:r>
      <w:r w:rsidRPr="008B7FB3">
        <w:rPr>
          <w:sz w:val="22"/>
          <w:szCs w:val="22"/>
          <w:lang w:val="az-Cyrl-AZ"/>
        </w:rPr>
        <w:t xml:space="preserve"> </w:t>
      </w:r>
      <w:r w:rsidRPr="0078169E">
        <w:rPr>
          <w:sz w:val="22"/>
          <w:szCs w:val="22"/>
          <w:lang w:val="az-Latn-AZ"/>
        </w:rPr>
        <w:t>qoyma</w:t>
      </w:r>
      <w:r w:rsidRPr="008B7FB3">
        <w:rPr>
          <w:sz w:val="22"/>
          <w:szCs w:val="22"/>
          <w:lang w:val="az-Cyrl-AZ"/>
        </w:rPr>
        <w:t xml:space="preserve">! </w:t>
      </w:r>
      <w:r w:rsidRPr="0078169E">
        <w:rPr>
          <w:sz w:val="22"/>
          <w:szCs w:val="22"/>
          <w:lang w:val="az-Latn-AZ"/>
        </w:rPr>
        <w:t>Bizi</w:t>
      </w:r>
      <w:r w:rsidRPr="008B7FB3">
        <w:rPr>
          <w:sz w:val="22"/>
          <w:szCs w:val="22"/>
          <w:lang w:val="az-Cyrl-AZ"/>
        </w:rPr>
        <w:t xml:space="preserve"> </w:t>
      </w:r>
      <w:r w:rsidRPr="0078169E">
        <w:rPr>
          <w:sz w:val="22"/>
          <w:szCs w:val="22"/>
          <w:lang w:val="az-Latn-AZ"/>
        </w:rPr>
        <w:t>Öz</w:t>
      </w:r>
      <w:r w:rsidRPr="008B7FB3">
        <w:rPr>
          <w:sz w:val="22"/>
          <w:szCs w:val="22"/>
          <w:lang w:val="az-Cyrl-AZ"/>
        </w:rPr>
        <w:t xml:space="preserve"> </w:t>
      </w:r>
      <w:r w:rsidRPr="0078169E">
        <w:rPr>
          <w:sz w:val="22"/>
          <w:szCs w:val="22"/>
          <w:lang w:val="az-Latn-AZ"/>
        </w:rPr>
        <w:t>lütf</w:t>
      </w:r>
      <w:r w:rsidRPr="008B7FB3">
        <w:rPr>
          <w:sz w:val="22"/>
          <w:szCs w:val="22"/>
          <w:lang w:val="az-Cyrl-AZ"/>
        </w:rPr>
        <w:t xml:space="preserve"> </w:t>
      </w:r>
      <w:r w:rsidRPr="0078169E">
        <w:rPr>
          <w:sz w:val="22"/>
          <w:szCs w:val="22"/>
          <w:lang w:val="az-Latn-AZ"/>
        </w:rPr>
        <w:t>və</w:t>
      </w:r>
      <w:r w:rsidRPr="008B7FB3">
        <w:rPr>
          <w:sz w:val="22"/>
          <w:szCs w:val="22"/>
          <w:lang w:val="az-Cyrl-AZ"/>
        </w:rPr>
        <w:t xml:space="preserve"> </w:t>
      </w:r>
      <w:r w:rsidRPr="0078169E">
        <w:rPr>
          <w:sz w:val="22"/>
          <w:szCs w:val="22"/>
          <w:lang w:val="az-Latn-AZ"/>
        </w:rPr>
        <w:t>mərhəmətindən</w:t>
      </w:r>
      <w:r w:rsidRPr="008B7FB3">
        <w:rPr>
          <w:sz w:val="22"/>
          <w:szCs w:val="22"/>
          <w:lang w:val="az-Cyrl-AZ"/>
        </w:rPr>
        <w:t xml:space="preserve"> </w:t>
      </w:r>
      <w:r w:rsidRPr="0078169E">
        <w:rPr>
          <w:sz w:val="22"/>
          <w:szCs w:val="22"/>
          <w:lang w:val="az-Latn-AZ"/>
        </w:rPr>
        <w:t>uzaqda</w:t>
      </w:r>
      <w:r w:rsidRPr="008B7FB3">
        <w:rPr>
          <w:sz w:val="22"/>
          <w:szCs w:val="22"/>
          <w:lang w:val="az-Cyrl-AZ"/>
        </w:rPr>
        <w:t xml:space="preserve"> </w:t>
      </w:r>
      <w:r w:rsidRPr="0078169E">
        <w:rPr>
          <w:sz w:val="22"/>
          <w:szCs w:val="22"/>
          <w:lang w:val="az-Latn-AZ"/>
        </w:rPr>
        <w:t>saxlama</w:t>
      </w:r>
      <w:r w:rsidRPr="008B7FB3">
        <w:rPr>
          <w:sz w:val="22"/>
          <w:szCs w:val="22"/>
          <w:lang w:val="az-Cyrl-AZ"/>
        </w:rPr>
        <w:t xml:space="preserve">! </w:t>
      </w:r>
      <w:r w:rsidRPr="0078169E">
        <w:rPr>
          <w:sz w:val="22"/>
          <w:szCs w:val="22"/>
          <w:lang w:val="az-Latn-AZ"/>
        </w:rPr>
        <w:t>İlahi</w:t>
      </w:r>
      <w:r w:rsidRPr="008B7FB3">
        <w:rPr>
          <w:sz w:val="22"/>
          <w:szCs w:val="22"/>
          <w:lang w:val="az-Cyrl-AZ"/>
        </w:rPr>
        <w:t xml:space="preserve">! </w:t>
      </w:r>
      <w:r w:rsidRPr="0078169E">
        <w:rPr>
          <w:sz w:val="22"/>
          <w:szCs w:val="22"/>
          <w:lang w:val="az-Latn-AZ"/>
        </w:rPr>
        <w:t>Biz</w:t>
      </w:r>
      <w:r w:rsidRPr="008B7FB3">
        <w:rPr>
          <w:sz w:val="22"/>
          <w:szCs w:val="22"/>
          <w:lang w:val="az-Cyrl-AZ"/>
        </w:rPr>
        <w:t xml:space="preserve"> </w:t>
      </w:r>
      <w:r w:rsidRPr="0078169E">
        <w:rPr>
          <w:sz w:val="22"/>
          <w:szCs w:val="22"/>
          <w:lang w:val="az-Latn-AZ"/>
        </w:rPr>
        <w:t>Sənin</w:t>
      </w:r>
      <w:r w:rsidRPr="008B7FB3">
        <w:rPr>
          <w:sz w:val="22"/>
          <w:szCs w:val="22"/>
          <w:lang w:val="az-Cyrl-AZ"/>
        </w:rPr>
        <w:t xml:space="preserve"> </w:t>
      </w:r>
      <w:r w:rsidRPr="0078169E">
        <w:rPr>
          <w:sz w:val="22"/>
          <w:szCs w:val="22"/>
          <w:lang w:val="az-Latn-AZ"/>
        </w:rPr>
        <w:t>önündə</w:t>
      </w:r>
      <w:r w:rsidRPr="008B7FB3">
        <w:rPr>
          <w:sz w:val="22"/>
          <w:szCs w:val="22"/>
          <w:lang w:val="az-Cyrl-AZ"/>
        </w:rPr>
        <w:t xml:space="preserve"> </w:t>
      </w:r>
      <w:r w:rsidRPr="0078169E">
        <w:rPr>
          <w:sz w:val="22"/>
          <w:szCs w:val="22"/>
          <w:lang w:val="az-Latn-AZ"/>
        </w:rPr>
        <w:t>ovcunun</w:t>
      </w:r>
      <w:r w:rsidRPr="008B7FB3">
        <w:rPr>
          <w:sz w:val="22"/>
          <w:szCs w:val="22"/>
          <w:lang w:val="az-Cyrl-AZ"/>
        </w:rPr>
        <w:t xml:space="preserve"> </w:t>
      </w:r>
      <w:r w:rsidRPr="0078169E">
        <w:rPr>
          <w:sz w:val="22"/>
          <w:szCs w:val="22"/>
          <w:lang w:val="az-Latn-AZ"/>
        </w:rPr>
        <w:t>içindəyik</w:t>
      </w:r>
      <w:r w:rsidRPr="008B7FB3">
        <w:rPr>
          <w:sz w:val="22"/>
          <w:szCs w:val="22"/>
          <w:lang w:val="az-Cyrl-AZ"/>
        </w:rPr>
        <w:t xml:space="preserve">, </w:t>
      </w:r>
      <w:r w:rsidRPr="0078169E">
        <w:rPr>
          <w:sz w:val="22"/>
          <w:szCs w:val="22"/>
          <w:lang w:val="az-Latn-AZ"/>
        </w:rPr>
        <w:t>bizi</w:t>
      </w:r>
      <w:r w:rsidRPr="008B7FB3">
        <w:rPr>
          <w:sz w:val="22"/>
          <w:szCs w:val="22"/>
          <w:lang w:val="az-Cyrl-AZ"/>
        </w:rPr>
        <w:t xml:space="preserve"> </w:t>
      </w:r>
      <w:r w:rsidRPr="0078169E">
        <w:rPr>
          <w:sz w:val="22"/>
          <w:szCs w:val="22"/>
          <w:lang w:val="az-Latn-AZ"/>
        </w:rPr>
        <w:t>həlakətə</w:t>
      </w:r>
      <w:r w:rsidRPr="008B7FB3">
        <w:rPr>
          <w:sz w:val="22"/>
          <w:szCs w:val="22"/>
          <w:lang w:val="az-Cyrl-AZ"/>
        </w:rPr>
        <w:t xml:space="preserve"> </w:t>
      </w:r>
      <w:r w:rsidRPr="0078169E">
        <w:rPr>
          <w:sz w:val="22"/>
          <w:szCs w:val="22"/>
          <w:lang w:val="az-Latn-AZ"/>
        </w:rPr>
        <w:t>düşməkdən</w:t>
      </w:r>
      <w:r w:rsidRPr="008B7FB3">
        <w:rPr>
          <w:sz w:val="22"/>
          <w:szCs w:val="22"/>
          <w:lang w:val="az-Cyrl-AZ"/>
        </w:rPr>
        <w:t xml:space="preserve"> </w:t>
      </w:r>
      <w:r w:rsidRPr="0078169E">
        <w:rPr>
          <w:sz w:val="22"/>
          <w:szCs w:val="22"/>
          <w:lang w:val="az-Latn-AZ"/>
        </w:rPr>
        <w:t>saxla</w:t>
      </w:r>
      <w:r w:rsidRPr="008B7FB3">
        <w:rPr>
          <w:sz w:val="22"/>
          <w:szCs w:val="22"/>
          <w:lang w:val="az-Cyrl-AZ"/>
        </w:rPr>
        <w:t>!</w:t>
      </w:r>
    </w:p>
  </w:footnote>
  <w:footnote w:id="156">
    <w:p w14:paraId="178D0C57" w14:textId="77777777" w:rsidR="0064286B" w:rsidRPr="008B7FB3" w:rsidRDefault="0064286B" w:rsidP="0064286B">
      <w:pPr>
        <w:pStyle w:val="FootnoteText"/>
        <w:jc w:val="both"/>
        <w:rPr>
          <w:lang w:val="az-Cyrl-AZ"/>
        </w:rPr>
      </w:pPr>
      <w:r>
        <w:rPr>
          <w:rStyle w:val="FootnoteReference"/>
        </w:rPr>
        <w:footnoteRef/>
      </w:r>
      <w:r w:rsidRPr="008B7FB3">
        <w:rPr>
          <w:lang w:val="az-Cyrl-AZ"/>
        </w:rPr>
        <w:t xml:space="preserve"> </w:t>
      </w:r>
      <w:r w:rsidRPr="0078169E">
        <w:rPr>
          <w:rFonts w:cs="Simplified Arabic"/>
          <w:sz w:val="22"/>
          <w:szCs w:val="22"/>
          <w:lang w:val="az-Latn-AZ"/>
        </w:rPr>
        <w:t>İlahi</w:t>
      </w:r>
      <w:r>
        <w:rPr>
          <w:rFonts w:cs="Simplified Arabic"/>
          <w:sz w:val="22"/>
          <w:szCs w:val="22"/>
          <w:lang w:val="az-Cyrl-AZ"/>
        </w:rPr>
        <w:t xml:space="preserve">! </w:t>
      </w:r>
      <w:r w:rsidRPr="0078169E">
        <w:rPr>
          <w:rFonts w:cs="Simplified Arabic"/>
          <w:sz w:val="22"/>
          <w:szCs w:val="22"/>
          <w:lang w:val="az-Latn-AZ"/>
        </w:rPr>
        <w:t>Sənin</w:t>
      </w:r>
      <w:r>
        <w:rPr>
          <w:rFonts w:cs="Simplified Arabic"/>
          <w:sz w:val="22"/>
          <w:szCs w:val="22"/>
          <w:lang w:val="az-Cyrl-AZ"/>
        </w:rPr>
        <w:t xml:space="preserve"> </w:t>
      </w:r>
      <w:r w:rsidRPr="0078169E">
        <w:rPr>
          <w:rFonts w:cs="Simplified Arabic"/>
          <w:sz w:val="22"/>
          <w:szCs w:val="22"/>
          <w:lang w:val="az-Latn-AZ"/>
        </w:rPr>
        <w:t>dərgahına</w:t>
      </w:r>
      <w:r>
        <w:rPr>
          <w:rFonts w:cs="Simplified Arabic"/>
          <w:sz w:val="22"/>
          <w:szCs w:val="22"/>
          <w:lang w:val="az-Cyrl-AZ"/>
        </w:rPr>
        <w:t xml:space="preserve"> </w:t>
      </w:r>
      <w:r w:rsidRPr="0078169E">
        <w:rPr>
          <w:rFonts w:cs="Simplified Arabic"/>
          <w:sz w:val="22"/>
          <w:szCs w:val="22"/>
          <w:lang w:val="az-Latn-AZ"/>
        </w:rPr>
        <w:t>yaxın</w:t>
      </w:r>
      <w:r>
        <w:rPr>
          <w:rFonts w:cs="Simplified Arabic"/>
          <w:sz w:val="22"/>
          <w:szCs w:val="22"/>
          <w:lang w:val="az-Cyrl-AZ"/>
        </w:rPr>
        <w:t xml:space="preserve"> </w:t>
      </w:r>
      <w:r w:rsidRPr="0078169E">
        <w:rPr>
          <w:rFonts w:cs="Simplified Arabic"/>
          <w:sz w:val="22"/>
          <w:szCs w:val="22"/>
          <w:lang w:val="az-Latn-AZ"/>
        </w:rPr>
        <w:t>olan</w:t>
      </w:r>
      <w:r>
        <w:rPr>
          <w:rFonts w:cs="Simplified Arabic"/>
          <w:sz w:val="22"/>
          <w:szCs w:val="22"/>
          <w:lang w:val="az-Cyrl-AZ"/>
        </w:rPr>
        <w:t xml:space="preserve"> </w:t>
      </w:r>
      <w:r w:rsidRPr="0078169E">
        <w:rPr>
          <w:rFonts w:cs="Simplified Arabic"/>
          <w:sz w:val="22"/>
          <w:szCs w:val="22"/>
          <w:lang w:val="az-Latn-AZ"/>
        </w:rPr>
        <w:t>xüsusi</w:t>
      </w:r>
      <w:r>
        <w:rPr>
          <w:rFonts w:cs="Simplified Arabic"/>
          <w:sz w:val="22"/>
          <w:szCs w:val="22"/>
          <w:lang w:val="az-Cyrl-AZ"/>
        </w:rPr>
        <w:t xml:space="preserve"> </w:t>
      </w:r>
      <w:r w:rsidRPr="0078169E">
        <w:rPr>
          <w:rFonts w:cs="Simplified Arabic"/>
          <w:sz w:val="22"/>
          <w:szCs w:val="22"/>
          <w:lang w:val="az-Latn-AZ"/>
        </w:rPr>
        <w:t>mələklərin</w:t>
      </w:r>
      <w:r>
        <w:rPr>
          <w:rFonts w:cs="Simplified Arabic"/>
          <w:sz w:val="22"/>
          <w:szCs w:val="22"/>
          <w:lang w:val="az-Cyrl-AZ"/>
        </w:rPr>
        <w:t xml:space="preserve"> </w:t>
      </w:r>
      <w:r w:rsidRPr="0078169E">
        <w:rPr>
          <w:rFonts w:cs="Simplified Arabic"/>
          <w:sz w:val="22"/>
          <w:szCs w:val="22"/>
          <w:lang w:val="az-Latn-AZ"/>
        </w:rPr>
        <w:t>haqqına</w:t>
      </w:r>
      <w:r>
        <w:rPr>
          <w:rFonts w:cs="Simplified Arabic"/>
          <w:sz w:val="22"/>
          <w:szCs w:val="22"/>
          <w:lang w:val="az-Cyrl-AZ"/>
        </w:rPr>
        <w:t xml:space="preserve"> </w:t>
      </w:r>
      <w:r w:rsidRPr="0078169E">
        <w:rPr>
          <w:rFonts w:cs="Simplified Arabic"/>
          <w:sz w:val="22"/>
          <w:szCs w:val="22"/>
          <w:lang w:val="az-Latn-AZ"/>
        </w:rPr>
        <w:t>və</w:t>
      </w:r>
      <w:r>
        <w:rPr>
          <w:rFonts w:cs="Simplified Arabic"/>
          <w:sz w:val="22"/>
          <w:szCs w:val="22"/>
          <w:lang w:val="az-Cyrl-AZ"/>
        </w:rPr>
        <w:t xml:space="preserve"> </w:t>
      </w:r>
      <w:r w:rsidRPr="0078169E">
        <w:rPr>
          <w:rFonts w:cs="Simplified Arabic"/>
          <w:sz w:val="22"/>
          <w:szCs w:val="22"/>
          <w:lang w:val="az-Latn-AZ"/>
        </w:rPr>
        <w:t>Sənin</w:t>
      </w:r>
      <w:r>
        <w:rPr>
          <w:rFonts w:cs="Simplified Arabic"/>
          <w:sz w:val="22"/>
          <w:szCs w:val="22"/>
          <w:lang w:val="az-Cyrl-AZ"/>
        </w:rPr>
        <w:t xml:space="preserve"> </w:t>
      </w:r>
      <w:r w:rsidRPr="0078169E">
        <w:rPr>
          <w:rFonts w:cs="Simplified Arabic"/>
          <w:sz w:val="22"/>
          <w:szCs w:val="22"/>
          <w:lang w:val="az-Latn-AZ"/>
        </w:rPr>
        <w:t>yolunda</w:t>
      </w:r>
      <w:r>
        <w:rPr>
          <w:rFonts w:cs="Simplified Arabic"/>
          <w:sz w:val="22"/>
          <w:szCs w:val="22"/>
          <w:lang w:val="az-Cyrl-AZ"/>
        </w:rPr>
        <w:t xml:space="preserve"> </w:t>
      </w:r>
      <w:r w:rsidRPr="0078169E">
        <w:rPr>
          <w:rFonts w:cs="Simplified Arabic"/>
          <w:sz w:val="22"/>
          <w:szCs w:val="22"/>
          <w:lang w:val="az-Latn-AZ"/>
        </w:rPr>
        <w:t>salehlərə</w:t>
      </w:r>
      <w:r>
        <w:rPr>
          <w:rFonts w:cs="Simplified Arabic"/>
          <w:sz w:val="22"/>
          <w:szCs w:val="22"/>
          <w:lang w:val="az-Cyrl-AZ"/>
        </w:rPr>
        <w:t xml:space="preserve"> </w:t>
      </w:r>
      <w:r w:rsidRPr="0078169E">
        <w:rPr>
          <w:rFonts w:cs="Simplified Arabic"/>
          <w:sz w:val="22"/>
          <w:szCs w:val="22"/>
          <w:lang w:val="az-Latn-AZ"/>
        </w:rPr>
        <w:t>ki</w:t>
      </w:r>
      <w:r>
        <w:rPr>
          <w:rFonts w:cs="Simplified Arabic"/>
          <w:sz w:val="22"/>
          <w:szCs w:val="22"/>
          <w:lang w:val="az-Cyrl-AZ"/>
        </w:rPr>
        <w:t xml:space="preserve">, </w:t>
      </w:r>
      <w:r w:rsidRPr="0078169E">
        <w:rPr>
          <w:rFonts w:cs="Simplified Arabic"/>
          <w:sz w:val="22"/>
          <w:szCs w:val="22"/>
          <w:lang w:val="az-Latn-AZ"/>
        </w:rPr>
        <w:t>bizə</w:t>
      </w:r>
      <w:r>
        <w:rPr>
          <w:rFonts w:cs="Simplified Arabic"/>
          <w:sz w:val="22"/>
          <w:szCs w:val="22"/>
          <w:lang w:val="az-Cyrl-AZ"/>
        </w:rPr>
        <w:t xml:space="preserve"> </w:t>
      </w:r>
      <w:r w:rsidRPr="0078169E">
        <w:rPr>
          <w:rFonts w:cs="Simplified Arabic"/>
          <w:sz w:val="22"/>
          <w:szCs w:val="22"/>
          <w:lang w:val="az-Latn-AZ"/>
        </w:rPr>
        <w:t>həyatda</w:t>
      </w:r>
      <w:r>
        <w:rPr>
          <w:rFonts w:cs="Simplified Arabic"/>
          <w:sz w:val="22"/>
          <w:szCs w:val="22"/>
          <w:lang w:val="az-Cyrl-AZ"/>
        </w:rPr>
        <w:t xml:space="preserve"> </w:t>
      </w:r>
      <w:r w:rsidRPr="0078169E">
        <w:rPr>
          <w:rFonts w:cs="Simplified Arabic"/>
          <w:sz w:val="22"/>
          <w:szCs w:val="22"/>
          <w:lang w:val="az-Latn-AZ"/>
        </w:rPr>
        <w:t>günahla</w:t>
      </w:r>
      <w:r>
        <w:rPr>
          <w:rFonts w:cs="Simplified Arabic"/>
          <w:sz w:val="22"/>
          <w:szCs w:val="22"/>
          <w:lang w:val="az-Cyrl-AZ"/>
        </w:rPr>
        <w:t xml:space="preserve"> </w:t>
      </w:r>
      <w:r w:rsidRPr="0078169E">
        <w:rPr>
          <w:rFonts w:cs="Simplified Arabic"/>
          <w:sz w:val="22"/>
          <w:szCs w:val="22"/>
          <w:lang w:val="az-Latn-AZ"/>
        </w:rPr>
        <w:t>həlakətə</w:t>
      </w:r>
      <w:r>
        <w:rPr>
          <w:rFonts w:cs="Simplified Arabic"/>
          <w:sz w:val="22"/>
          <w:szCs w:val="22"/>
          <w:lang w:val="az-Cyrl-AZ"/>
        </w:rPr>
        <w:t xml:space="preserve"> </w:t>
      </w:r>
      <w:r w:rsidRPr="0078169E">
        <w:rPr>
          <w:rFonts w:cs="Simplified Arabic"/>
          <w:sz w:val="22"/>
          <w:szCs w:val="22"/>
          <w:lang w:val="az-Latn-AZ"/>
        </w:rPr>
        <w:t>düşməkdən</w:t>
      </w:r>
      <w:r>
        <w:rPr>
          <w:rFonts w:cs="Simplified Arabic"/>
          <w:sz w:val="22"/>
          <w:szCs w:val="22"/>
          <w:lang w:val="az-Cyrl-AZ"/>
        </w:rPr>
        <w:t xml:space="preserve"> </w:t>
      </w:r>
      <w:r w:rsidRPr="0078169E">
        <w:rPr>
          <w:rFonts w:cs="Simplified Arabic"/>
          <w:sz w:val="22"/>
          <w:szCs w:val="22"/>
          <w:lang w:val="az-Latn-AZ"/>
        </w:rPr>
        <w:t>qorumaqdan</w:t>
      </w:r>
      <w:r>
        <w:rPr>
          <w:rFonts w:cs="Simplified Arabic"/>
          <w:sz w:val="22"/>
          <w:szCs w:val="22"/>
          <w:lang w:val="az-Cyrl-AZ"/>
        </w:rPr>
        <w:t xml:space="preserve"> </w:t>
      </w:r>
      <w:r w:rsidRPr="0078169E">
        <w:rPr>
          <w:rFonts w:cs="Simplified Arabic"/>
          <w:sz w:val="22"/>
          <w:szCs w:val="22"/>
          <w:lang w:val="az-Latn-AZ"/>
        </w:rPr>
        <w:t>ötrü</w:t>
      </w:r>
      <w:r>
        <w:rPr>
          <w:rFonts w:cs="Simplified Arabic"/>
          <w:sz w:val="22"/>
          <w:szCs w:val="22"/>
          <w:lang w:val="az-Cyrl-AZ"/>
        </w:rPr>
        <w:t xml:space="preserve"> </w:t>
      </w:r>
      <w:r w:rsidRPr="0078169E">
        <w:rPr>
          <w:rFonts w:cs="Simplified Arabic"/>
          <w:sz w:val="22"/>
          <w:szCs w:val="22"/>
          <w:lang w:val="az-Latn-AZ"/>
        </w:rPr>
        <w:t>xüsusi</w:t>
      </w:r>
      <w:r>
        <w:rPr>
          <w:rFonts w:cs="Simplified Arabic"/>
          <w:sz w:val="22"/>
          <w:szCs w:val="22"/>
          <w:lang w:val="az-Cyrl-AZ"/>
        </w:rPr>
        <w:t xml:space="preserve"> </w:t>
      </w:r>
      <w:r w:rsidRPr="0078169E">
        <w:rPr>
          <w:rFonts w:cs="Simplified Arabic"/>
          <w:sz w:val="22"/>
          <w:szCs w:val="22"/>
          <w:lang w:val="az-Latn-AZ"/>
        </w:rPr>
        <w:t>keşikçilər</w:t>
      </w:r>
      <w:r>
        <w:rPr>
          <w:rFonts w:cs="Simplified Arabic"/>
          <w:sz w:val="22"/>
          <w:szCs w:val="22"/>
          <w:lang w:val="az-Cyrl-AZ"/>
        </w:rPr>
        <w:t xml:space="preserve"> </w:t>
      </w:r>
      <w:r w:rsidRPr="0078169E">
        <w:rPr>
          <w:rFonts w:cs="Simplified Arabic"/>
          <w:sz w:val="22"/>
          <w:szCs w:val="22"/>
          <w:lang w:val="az-Latn-AZ"/>
        </w:rPr>
        <w:t>qərar</w:t>
      </w:r>
      <w:r>
        <w:rPr>
          <w:rFonts w:cs="Simplified Arabic"/>
          <w:sz w:val="22"/>
          <w:szCs w:val="22"/>
          <w:lang w:val="az-Cyrl-AZ"/>
        </w:rPr>
        <w:t xml:space="preserve"> </w:t>
      </w:r>
      <w:r w:rsidRPr="0078169E">
        <w:rPr>
          <w:rFonts w:cs="Simplified Arabic"/>
          <w:sz w:val="22"/>
          <w:szCs w:val="22"/>
          <w:lang w:val="az-Latn-AZ"/>
        </w:rPr>
        <w:t>ver</w:t>
      </w:r>
      <w:r>
        <w:rPr>
          <w:rFonts w:cs="Simplified Arabic"/>
          <w:sz w:val="22"/>
          <w:szCs w:val="22"/>
          <w:lang w:val="az-Cyrl-AZ"/>
        </w:rPr>
        <w:t xml:space="preserve">! </w:t>
      </w:r>
      <w:r w:rsidRPr="0078169E">
        <w:rPr>
          <w:rFonts w:cs="Simplified Arabic"/>
          <w:sz w:val="22"/>
          <w:szCs w:val="22"/>
          <w:lang w:val="az-Latn-AZ"/>
        </w:rPr>
        <w:t>Bizləri</w:t>
      </w:r>
      <w:r>
        <w:rPr>
          <w:rFonts w:cs="Simplified Arabic"/>
          <w:sz w:val="22"/>
          <w:szCs w:val="22"/>
          <w:lang w:val="az-Cyrl-AZ"/>
        </w:rPr>
        <w:t xml:space="preserve"> </w:t>
      </w:r>
      <w:r w:rsidRPr="0078169E">
        <w:rPr>
          <w:rFonts w:cs="Simplified Arabic"/>
          <w:sz w:val="22"/>
          <w:szCs w:val="22"/>
          <w:lang w:val="az-Latn-AZ"/>
        </w:rPr>
        <w:t>bəla</w:t>
      </w:r>
      <w:r>
        <w:rPr>
          <w:rFonts w:cs="Simplified Arabic"/>
          <w:sz w:val="22"/>
          <w:szCs w:val="22"/>
          <w:lang w:val="az-Cyrl-AZ"/>
        </w:rPr>
        <w:t xml:space="preserve"> </w:t>
      </w:r>
      <w:r w:rsidRPr="0078169E">
        <w:rPr>
          <w:rFonts w:cs="Simplified Arabic"/>
          <w:sz w:val="22"/>
          <w:szCs w:val="22"/>
          <w:lang w:val="az-Latn-AZ"/>
        </w:rPr>
        <w:t>və</w:t>
      </w:r>
      <w:r>
        <w:rPr>
          <w:rFonts w:cs="Simplified Arabic"/>
          <w:sz w:val="22"/>
          <w:szCs w:val="22"/>
          <w:lang w:val="az-Cyrl-AZ"/>
        </w:rPr>
        <w:t xml:space="preserve"> </w:t>
      </w:r>
      <w:r w:rsidRPr="0078169E">
        <w:rPr>
          <w:rFonts w:cs="Simplified Arabic"/>
          <w:sz w:val="22"/>
          <w:szCs w:val="22"/>
          <w:lang w:val="az-Latn-AZ"/>
        </w:rPr>
        <w:t>müsibətlərdən</w:t>
      </w:r>
      <w:r>
        <w:rPr>
          <w:rFonts w:cs="Simplified Arabic"/>
          <w:sz w:val="22"/>
          <w:szCs w:val="22"/>
          <w:lang w:val="az-Cyrl-AZ"/>
        </w:rPr>
        <w:t xml:space="preserve"> </w:t>
      </w:r>
      <w:r w:rsidRPr="0078169E">
        <w:rPr>
          <w:rFonts w:cs="Simplified Arabic"/>
          <w:sz w:val="22"/>
          <w:szCs w:val="22"/>
          <w:lang w:val="az-Latn-AZ"/>
        </w:rPr>
        <w:t>uzaq</w:t>
      </w:r>
      <w:r>
        <w:rPr>
          <w:rFonts w:cs="Simplified Arabic"/>
          <w:sz w:val="22"/>
          <w:szCs w:val="22"/>
          <w:lang w:val="az-Cyrl-AZ"/>
        </w:rPr>
        <w:t xml:space="preserve"> </w:t>
      </w:r>
      <w:r w:rsidRPr="0078169E">
        <w:rPr>
          <w:rFonts w:cs="Simplified Arabic"/>
          <w:sz w:val="22"/>
          <w:szCs w:val="22"/>
          <w:lang w:val="az-Latn-AZ"/>
        </w:rPr>
        <w:t>et</w:t>
      </w:r>
      <w:r>
        <w:rPr>
          <w:rFonts w:cs="Simplified Arabic"/>
          <w:sz w:val="22"/>
          <w:szCs w:val="22"/>
          <w:lang w:val="az-Cyrl-AZ"/>
        </w:rPr>
        <w:t xml:space="preserve">! </w:t>
      </w:r>
      <w:r w:rsidRPr="0078169E">
        <w:rPr>
          <w:rFonts w:cs="Simplified Arabic"/>
          <w:sz w:val="22"/>
          <w:szCs w:val="22"/>
          <w:lang w:val="az-Latn-AZ"/>
        </w:rPr>
        <w:t>Çətin</w:t>
      </w:r>
      <w:r>
        <w:rPr>
          <w:rFonts w:cs="Simplified Arabic"/>
          <w:sz w:val="22"/>
          <w:szCs w:val="22"/>
          <w:lang w:val="az-Cyrl-AZ"/>
        </w:rPr>
        <w:t xml:space="preserve"> </w:t>
      </w:r>
      <w:r w:rsidRPr="0078169E">
        <w:rPr>
          <w:rFonts w:cs="Simplified Arabic"/>
          <w:sz w:val="22"/>
          <w:szCs w:val="22"/>
          <w:lang w:val="az-Latn-AZ"/>
        </w:rPr>
        <w:t>müsibətləri</w:t>
      </w:r>
      <w:r>
        <w:rPr>
          <w:rFonts w:cs="Simplified Arabic"/>
          <w:sz w:val="22"/>
          <w:szCs w:val="22"/>
          <w:lang w:val="az-Cyrl-AZ"/>
        </w:rPr>
        <w:t xml:space="preserve"> </w:t>
      </w:r>
      <w:r w:rsidRPr="0078169E">
        <w:rPr>
          <w:rFonts w:cs="Simplified Arabic"/>
          <w:sz w:val="22"/>
          <w:szCs w:val="22"/>
          <w:lang w:val="az-Latn-AZ"/>
        </w:rPr>
        <w:t>bizdən</w:t>
      </w:r>
      <w:r>
        <w:rPr>
          <w:rFonts w:cs="Simplified Arabic"/>
          <w:sz w:val="22"/>
          <w:szCs w:val="22"/>
          <w:lang w:val="az-Cyrl-AZ"/>
        </w:rPr>
        <w:t xml:space="preserve"> </w:t>
      </w:r>
      <w:r w:rsidRPr="0078169E">
        <w:rPr>
          <w:rFonts w:cs="Simplified Arabic"/>
          <w:sz w:val="22"/>
          <w:szCs w:val="22"/>
          <w:lang w:val="az-Latn-AZ"/>
        </w:rPr>
        <w:t>uzaq</w:t>
      </w:r>
      <w:r>
        <w:rPr>
          <w:rFonts w:cs="Simplified Arabic"/>
          <w:sz w:val="22"/>
          <w:szCs w:val="22"/>
          <w:lang w:val="az-Cyrl-AZ"/>
        </w:rPr>
        <w:t xml:space="preserve"> </w:t>
      </w:r>
      <w:r w:rsidRPr="0078169E">
        <w:rPr>
          <w:rFonts w:cs="Simplified Arabic"/>
          <w:sz w:val="22"/>
          <w:szCs w:val="22"/>
          <w:lang w:val="az-Latn-AZ"/>
        </w:rPr>
        <w:t>et</w:t>
      </w:r>
      <w:r>
        <w:rPr>
          <w:rFonts w:cs="Simplified Arabic"/>
          <w:sz w:val="22"/>
          <w:szCs w:val="22"/>
          <w:lang w:val="az-Cyrl-AZ"/>
        </w:rPr>
        <w:t xml:space="preserve">! </w:t>
      </w:r>
      <w:r w:rsidRPr="0078169E">
        <w:rPr>
          <w:rFonts w:cs="Simplified Arabic"/>
          <w:sz w:val="22"/>
          <w:szCs w:val="22"/>
          <w:lang w:val="az-Latn-AZ"/>
        </w:rPr>
        <w:t>İlahi</w:t>
      </w:r>
      <w:r>
        <w:rPr>
          <w:rFonts w:cs="Simplified Arabic"/>
          <w:sz w:val="22"/>
          <w:szCs w:val="22"/>
          <w:lang w:val="az-Cyrl-AZ"/>
        </w:rPr>
        <w:t xml:space="preserve">! </w:t>
      </w:r>
      <w:r w:rsidRPr="0078169E">
        <w:rPr>
          <w:rFonts w:cs="Simplified Arabic"/>
          <w:sz w:val="22"/>
          <w:szCs w:val="22"/>
          <w:lang w:val="az-Latn-AZ"/>
        </w:rPr>
        <w:t>Səndən</w:t>
      </w:r>
      <w:r w:rsidRPr="008612DB">
        <w:rPr>
          <w:rFonts w:cs="Simplified Arabic"/>
          <w:sz w:val="22"/>
          <w:szCs w:val="22"/>
          <w:lang w:val="az-Cyrl-AZ"/>
        </w:rPr>
        <w:t xml:space="preserve"> </w:t>
      </w:r>
      <w:r w:rsidRPr="0078169E">
        <w:rPr>
          <w:rFonts w:cs="Simplified Arabic"/>
          <w:sz w:val="22"/>
          <w:szCs w:val="22"/>
          <w:lang w:val="az-Latn-AZ"/>
        </w:rPr>
        <w:t>istəyirəm</w:t>
      </w:r>
      <w:r>
        <w:rPr>
          <w:rFonts w:cs="Simplified Arabic"/>
          <w:sz w:val="22"/>
          <w:szCs w:val="22"/>
          <w:lang w:val="az-Cyrl-AZ"/>
        </w:rPr>
        <w:t xml:space="preserve"> </w:t>
      </w:r>
      <w:r w:rsidRPr="0078169E">
        <w:rPr>
          <w:rFonts w:cs="Simplified Arabic"/>
          <w:sz w:val="22"/>
          <w:szCs w:val="22"/>
          <w:lang w:val="az-Latn-AZ"/>
        </w:rPr>
        <w:t>bizə</w:t>
      </w:r>
      <w:r>
        <w:rPr>
          <w:rFonts w:cs="Simplified Arabic"/>
          <w:sz w:val="22"/>
          <w:szCs w:val="22"/>
          <w:lang w:val="az-Cyrl-AZ"/>
        </w:rPr>
        <w:t xml:space="preserve"> </w:t>
      </w:r>
      <w:r w:rsidRPr="0078169E">
        <w:rPr>
          <w:rFonts w:cs="Simplified Arabic"/>
          <w:sz w:val="22"/>
          <w:szCs w:val="22"/>
          <w:lang w:val="az-Latn-AZ"/>
        </w:rPr>
        <w:t>elə</w:t>
      </w:r>
      <w:r>
        <w:rPr>
          <w:rFonts w:cs="Simplified Arabic"/>
          <w:sz w:val="22"/>
          <w:szCs w:val="22"/>
          <w:lang w:val="az-Cyrl-AZ"/>
        </w:rPr>
        <w:t xml:space="preserve"> </w:t>
      </w:r>
      <w:r w:rsidRPr="0078169E">
        <w:rPr>
          <w:rFonts w:cs="Simplified Arabic"/>
          <w:sz w:val="22"/>
          <w:szCs w:val="22"/>
          <w:lang w:val="az-Latn-AZ"/>
        </w:rPr>
        <w:t>bir</w:t>
      </w:r>
      <w:r>
        <w:rPr>
          <w:rFonts w:cs="Simplified Arabic"/>
          <w:sz w:val="22"/>
          <w:szCs w:val="22"/>
          <w:lang w:val="az-Cyrl-AZ"/>
        </w:rPr>
        <w:t xml:space="preserve"> </w:t>
      </w:r>
      <w:r w:rsidRPr="0078169E">
        <w:rPr>
          <w:rFonts w:cs="Simplified Arabic"/>
          <w:sz w:val="22"/>
          <w:szCs w:val="22"/>
          <w:lang w:val="az-Latn-AZ"/>
        </w:rPr>
        <w:t>vüqar</w:t>
      </w:r>
      <w:r>
        <w:rPr>
          <w:rFonts w:cs="Simplified Arabic"/>
          <w:sz w:val="22"/>
          <w:szCs w:val="22"/>
          <w:lang w:val="az-Cyrl-AZ"/>
        </w:rPr>
        <w:t xml:space="preserve"> </w:t>
      </w:r>
      <w:r w:rsidRPr="0078169E">
        <w:rPr>
          <w:rFonts w:cs="Simplified Arabic"/>
          <w:sz w:val="22"/>
          <w:szCs w:val="22"/>
          <w:lang w:val="az-Latn-AZ"/>
        </w:rPr>
        <w:t>və</w:t>
      </w:r>
      <w:r>
        <w:rPr>
          <w:rFonts w:cs="Simplified Arabic"/>
          <w:sz w:val="22"/>
          <w:szCs w:val="22"/>
          <w:lang w:val="az-Cyrl-AZ"/>
        </w:rPr>
        <w:t xml:space="preserve"> </w:t>
      </w:r>
      <w:r w:rsidRPr="0078169E">
        <w:rPr>
          <w:rFonts w:cs="Simplified Arabic"/>
          <w:sz w:val="22"/>
          <w:szCs w:val="22"/>
          <w:lang w:val="az-Latn-AZ"/>
        </w:rPr>
        <w:t>aramlıq</w:t>
      </w:r>
      <w:r w:rsidRPr="008612DB">
        <w:rPr>
          <w:rFonts w:cs="Simplified Arabic"/>
          <w:sz w:val="22"/>
          <w:szCs w:val="22"/>
          <w:lang w:val="az-Cyrl-AZ"/>
        </w:rPr>
        <w:t xml:space="preserve"> </w:t>
      </w:r>
      <w:r w:rsidRPr="0078169E">
        <w:rPr>
          <w:rFonts w:cs="Simplified Arabic"/>
          <w:sz w:val="22"/>
          <w:szCs w:val="22"/>
          <w:lang w:val="az-Latn-AZ"/>
        </w:rPr>
        <w:t>bəxş</w:t>
      </w:r>
      <w:r w:rsidRPr="008612DB">
        <w:rPr>
          <w:rFonts w:cs="Simplified Arabic"/>
          <w:sz w:val="22"/>
          <w:szCs w:val="22"/>
          <w:lang w:val="az-Cyrl-AZ"/>
        </w:rPr>
        <w:t xml:space="preserve"> </w:t>
      </w:r>
      <w:r w:rsidRPr="0078169E">
        <w:rPr>
          <w:rFonts w:cs="Simplified Arabic"/>
          <w:sz w:val="22"/>
          <w:szCs w:val="22"/>
          <w:lang w:val="az-Latn-AZ"/>
        </w:rPr>
        <w:t>et</w:t>
      </w:r>
      <w:r w:rsidRPr="008612DB">
        <w:rPr>
          <w:rFonts w:cs="Simplified Arabic"/>
          <w:sz w:val="22"/>
          <w:szCs w:val="22"/>
          <w:lang w:val="az-Cyrl-AZ"/>
        </w:rPr>
        <w:t xml:space="preserve"> </w:t>
      </w:r>
      <w:r w:rsidRPr="0078169E">
        <w:rPr>
          <w:rFonts w:cs="Simplified Arabic"/>
          <w:sz w:val="22"/>
          <w:szCs w:val="22"/>
          <w:lang w:val="az-Latn-AZ"/>
        </w:rPr>
        <w:t>ki</w:t>
      </w:r>
      <w:r w:rsidRPr="008612DB">
        <w:rPr>
          <w:rFonts w:cs="Simplified Arabic"/>
          <w:sz w:val="22"/>
          <w:szCs w:val="22"/>
          <w:lang w:val="az-Cyrl-AZ"/>
        </w:rPr>
        <w:t xml:space="preserve">, </w:t>
      </w:r>
      <w:r w:rsidRPr="0078169E">
        <w:rPr>
          <w:rFonts w:cs="Simplified Arabic"/>
          <w:sz w:val="22"/>
          <w:szCs w:val="22"/>
          <w:lang w:val="az-Latn-AZ"/>
        </w:rPr>
        <w:t>qəlbimizi</w:t>
      </w:r>
      <w:r w:rsidRPr="008612DB">
        <w:rPr>
          <w:rFonts w:cs="Simplified Arabic"/>
          <w:sz w:val="22"/>
          <w:szCs w:val="22"/>
          <w:lang w:val="az-Cyrl-AZ"/>
        </w:rPr>
        <w:t xml:space="preserve"> </w:t>
      </w:r>
      <w:r w:rsidRPr="0078169E">
        <w:rPr>
          <w:rFonts w:cs="Simplified Arabic"/>
          <w:sz w:val="22"/>
          <w:szCs w:val="22"/>
          <w:lang w:val="az-Latn-AZ"/>
        </w:rPr>
        <w:t>Sənin</w:t>
      </w:r>
      <w:r w:rsidRPr="008612DB">
        <w:rPr>
          <w:rFonts w:cs="Simplified Arabic"/>
          <w:sz w:val="22"/>
          <w:szCs w:val="22"/>
          <w:lang w:val="az-Cyrl-AZ"/>
        </w:rPr>
        <w:t xml:space="preserve"> </w:t>
      </w:r>
      <w:r w:rsidRPr="0078169E">
        <w:rPr>
          <w:rFonts w:cs="Simplified Arabic"/>
          <w:sz w:val="22"/>
          <w:szCs w:val="22"/>
          <w:lang w:val="az-Latn-AZ"/>
        </w:rPr>
        <w:t>eşq</w:t>
      </w:r>
      <w:r w:rsidRPr="008612DB">
        <w:rPr>
          <w:rFonts w:cs="Simplified Arabic"/>
          <w:sz w:val="22"/>
          <w:szCs w:val="22"/>
          <w:lang w:val="az-Cyrl-AZ"/>
        </w:rPr>
        <w:t xml:space="preserve"> </w:t>
      </w:r>
      <w:r w:rsidRPr="0078169E">
        <w:rPr>
          <w:rFonts w:cs="Simplified Arabic"/>
          <w:sz w:val="22"/>
          <w:szCs w:val="22"/>
          <w:lang w:val="az-Latn-AZ"/>
        </w:rPr>
        <w:t>və</w:t>
      </w:r>
      <w:r w:rsidRPr="008612DB">
        <w:rPr>
          <w:rFonts w:cs="Simplified Arabic"/>
          <w:sz w:val="22"/>
          <w:szCs w:val="22"/>
          <w:lang w:val="az-Cyrl-AZ"/>
        </w:rPr>
        <w:t xml:space="preserve"> </w:t>
      </w:r>
      <w:r w:rsidRPr="0078169E">
        <w:rPr>
          <w:rFonts w:cs="Simplified Arabic"/>
          <w:sz w:val="22"/>
          <w:szCs w:val="22"/>
          <w:lang w:val="az-Latn-AZ"/>
        </w:rPr>
        <w:t>məhəbbət</w:t>
      </w:r>
      <w:r w:rsidRPr="008612DB">
        <w:rPr>
          <w:rFonts w:cs="Simplified Arabic"/>
          <w:sz w:val="22"/>
          <w:szCs w:val="22"/>
          <w:lang w:val="az-Cyrl-AZ"/>
        </w:rPr>
        <w:t xml:space="preserve"> </w:t>
      </w:r>
      <w:r w:rsidRPr="0078169E">
        <w:rPr>
          <w:rFonts w:cs="Simplified Arabic"/>
          <w:sz w:val="22"/>
          <w:szCs w:val="22"/>
          <w:lang w:val="az-Latn-AZ"/>
        </w:rPr>
        <w:t>nurları</w:t>
      </w:r>
      <w:r w:rsidRPr="008612DB">
        <w:rPr>
          <w:rFonts w:cs="Simplified Arabic"/>
          <w:sz w:val="22"/>
          <w:szCs w:val="22"/>
          <w:lang w:val="az-Cyrl-AZ"/>
        </w:rPr>
        <w:t xml:space="preserve"> </w:t>
      </w:r>
      <w:r w:rsidRPr="0078169E">
        <w:rPr>
          <w:rFonts w:cs="Simplified Arabic"/>
          <w:sz w:val="22"/>
          <w:szCs w:val="22"/>
          <w:lang w:val="az-Latn-AZ"/>
        </w:rPr>
        <w:t>ilə</w:t>
      </w:r>
      <w:r w:rsidRPr="008612DB">
        <w:rPr>
          <w:rFonts w:cs="Simplified Arabic"/>
          <w:sz w:val="22"/>
          <w:szCs w:val="22"/>
          <w:lang w:val="az-Cyrl-AZ"/>
        </w:rPr>
        <w:t xml:space="preserve"> </w:t>
      </w:r>
      <w:r w:rsidRPr="0078169E">
        <w:rPr>
          <w:rFonts w:cs="Simplified Arabic"/>
          <w:sz w:val="22"/>
          <w:szCs w:val="22"/>
          <w:lang w:val="az-Latn-AZ"/>
        </w:rPr>
        <w:t>örtsün</w:t>
      </w:r>
      <w:r w:rsidRPr="008612DB">
        <w:rPr>
          <w:rFonts w:cs="Simplified Arabic"/>
          <w:sz w:val="22"/>
          <w:szCs w:val="22"/>
          <w:lang w:val="az-Cyrl-AZ"/>
        </w:rPr>
        <w:t xml:space="preserve">! </w:t>
      </w:r>
      <w:r w:rsidRPr="0078169E">
        <w:rPr>
          <w:rFonts w:cs="Simplified Arabic"/>
          <w:sz w:val="22"/>
          <w:szCs w:val="22"/>
          <w:lang w:val="az-Latn-AZ"/>
        </w:rPr>
        <w:t>Bizə</w:t>
      </w:r>
      <w:r w:rsidRPr="008612DB">
        <w:rPr>
          <w:rFonts w:cs="Simplified Arabic"/>
          <w:sz w:val="22"/>
          <w:szCs w:val="22"/>
          <w:lang w:val="az-Cyrl-AZ"/>
        </w:rPr>
        <w:t xml:space="preserve"> </w:t>
      </w:r>
      <w:r w:rsidRPr="0078169E">
        <w:rPr>
          <w:rFonts w:cs="Simplified Arabic"/>
          <w:sz w:val="22"/>
          <w:szCs w:val="22"/>
          <w:lang w:val="az-Latn-AZ"/>
        </w:rPr>
        <w:t>Öz</w:t>
      </w:r>
      <w:r w:rsidRPr="008612DB">
        <w:rPr>
          <w:rFonts w:cs="Simplified Arabic"/>
          <w:sz w:val="22"/>
          <w:szCs w:val="22"/>
          <w:lang w:val="az-Cyrl-AZ"/>
        </w:rPr>
        <w:t xml:space="preserve"> </w:t>
      </w:r>
      <w:r w:rsidRPr="0078169E">
        <w:rPr>
          <w:rFonts w:cs="Simplified Arabic"/>
          <w:sz w:val="22"/>
          <w:szCs w:val="22"/>
          <w:lang w:val="az-Latn-AZ"/>
        </w:rPr>
        <w:t>möhkəm</w:t>
      </w:r>
      <w:r w:rsidRPr="008612DB">
        <w:rPr>
          <w:rFonts w:cs="Simplified Arabic"/>
          <w:sz w:val="22"/>
          <w:szCs w:val="22"/>
          <w:lang w:val="az-Cyrl-AZ"/>
        </w:rPr>
        <w:t xml:space="preserve"> </w:t>
      </w:r>
      <w:r w:rsidRPr="0078169E">
        <w:rPr>
          <w:rFonts w:cs="Simplified Arabic"/>
          <w:sz w:val="22"/>
          <w:szCs w:val="22"/>
          <w:lang w:val="az-Latn-AZ"/>
        </w:rPr>
        <w:t>rüknuna</w:t>
      </w:r>
      <w:r w:rsidRPr="008612DB">
        <w:rPr>
          <w:rFonts w:cs="Simplified Arabic"/>
          <w:sz w:val="22"/>
          <w:szCs w:val="22"/>
          <w:lang w:val="az-Cyrl-AZ"/>
        </w:rPr>
        <w:t xml:space="preserve"> (</w:t>
      </w:r>
      <w:r w:rsidRPr="0078169E">
        <w:rPr>
          <w:rFonts w:cs="Simplified Arabic"/>
          <w:sz w:val="22"/>
          <w:szCs w:val="22"/>
          <w:lang w:val="az-Latn-AZ"/>
        </w:rPr>
        <w:t>tövhid</w:t>
      </w:r>
      <w:r w:rsidRPr="008612DB">
        <w:rPr>
          <w:rFonts w:cs="Simplified Arabic"/>
          <w:sz w:val="22"/>
          <w:szCs w:val="22"/>
          <w:lang w:val="az-Cyrl-AZ"/>
        </w:rPr>
        <w:t xml:space="preserve"> </w:t>
      </w:r>
      <w:r w:rsidRPr="0078169E">
        <w:rPr>
          <w:rFonts w:cs="Simplified Arabic"/>
          <w:sz w:val="22"/>
          <w:szCs w:val="22"/>
          <w:lang w:val="az-Latn-AZ"/>
        </w:rPr>
        <w:t>və</w:t>
      </w:r>
      <w:r w:rsidRPr="008612DB">
        <w:rPr>
          <w:rFonts w:cs="Simplified Arabic"/>
          <w:sz w:val="22"/>
          <w:szCs w:val="22"/>
          <w:lang w:val="az-Cyrl-AZ"/>
        </w:rPr>
        <w:t xml:space="preserve"> </w:t>
      </w:r>
      <w:r w:rsidRPr="0078169E">
        <w:rPr>
          <w:rFonts w:cs="Simplified Arabic"/>
          <w:sz w:val="22"/>
          <w:szCs w:val="22"/>
          <w:lang w:val="az-Latn-AZ"/>
        </w:rPr>
        <w:t>mərifətinə</w:t>
      </w:r>
      <w:r w:rsidRPr="008612DB">
        <w:rPr>
          <w:rFonts w:cs="Simplified Arabic"/>
          <w:sz w:val="22"/>
          <w:szCs w:val="22"/>
          <w:lang w:val="az-Cyrl-AZ"/>
        </w:rPr>
        <w:t xml:space="preserve">) </w:t>
      </w:r>
      <w:r w:rsidRPr="0078169E">
        <w:rPr>
          <w:rFonts w:cs="Simplified Arabic"/>
          <w:sz w:val="22"/>
          <w:szCs w:val="22"/>
          <w:lang w:val="az-Latn-AZ"/>
        </w:rPr>
        <w:t>xatir</w:t>
      </w:r>
      <w:r w:rsidRPr="008612DB">
        <w:rPr>
          <w:rFonts w:cs="Simplified Arabic"/>
          <w:sz w:val="22"/>
          <w:szCs w:val="22"/>
          <w:lang w:val="az-Cyrl-AZ"/>
        </w:rPr>
        <w:t xml:space="preserve"> </w:t>
      </w:r>
      <w:r w:rsidRPr="0078169E">
        <w:rPr>
          <w:rFonts w:cs="Simplified Arabic"/>
          <w:sz w:val="22"/>
          <w:szCs w:val="22"/>
          <w:lang w:val="az-Latn-AZ"/>
        </w:rPr>
        <w:t>yer</w:t>
      </w:r>
      <w:r w:rsidRPr="008612DB">
        <w:rPr>
          <w:rFonts w:cs="Simplified Arabic"/>
          <w:sz w:val="22"/>
          <w:szCs w:val="22"/>
          <w:lang w:val="az-Cyrl-AZ"/>
        </w:rPr>
        <w:t xml:space="preserve"> </w:t>
      </w:r>
      <w:r w:rsidRPr="0078169E">
        <w:rPr>
          <w:rFonts w:cs="Simplified Arabic"/>
          <w:sz w:val="22"/>
          <w:szCs w:val="22"/>
          <w:lang w:val="az-Latn-AZ"/>
        </w:rPr>
        <w:t>ver</w:t>
      </w:r>
      <w:r w:rsidRPr="008612DB">
        <w:rPr>
          <w:rFonts w:cs="Simplified Arabic"/>
          <w:sz w:val="22"/>
          <w:szCs w:val="22"/>
          <w:lang w:val="az-Cyrl-AZ"/>
        </w:rPr>
        <w:t xml:space="preserve"> </w:t>
      </w:r>
      <w:r w:rsidRPr="0078169E">
        <w:rPr>
          <w:rFonts w:cs="Simplified Arabic"/>
          <w:sz w:val="22"/>
          <w:szCs w:val="22"/>
          <w:lang w:val="az-Latn-AZ"/>
        </w:rPr>
        <w:t>və</w:t>
      </w:r>
      <w:r w:rsidRPr="008612DB">
        <w:rPr>
          <w:rFonts w:cs="Simplified Arabic"/>
          <w:sz w:val="22"/>
          <w:szCs w:val="22"/>
          <w:lang w:val="az-Cyrl-AZ"/>
        </w:rPr>
        <w:t xml:space="preserve"> </w:t>
      </w:r>
      <w:r w:rsidRPr="0078169E">
        <w:rPr>
          <w:rFonts w:cs="Simplified Arabic"/>
          <w:sz w:val="22"/>
          <w:szCs w:val="22"/>
          <w:lang w:val="az-Latn-AZ"/>
        </w:rPr>
        <w:t>hər</w:t>
      </w:r>
      <w:r w:rsidRPr="008612DB">
        <w:rPr>
          <w:rFonts w:cs="Simplified Arabic"/>
          <w:sz w:val="22"/>
          <w:szCs w:val="22"/>
          <w:lang w:val="az-Cyrl-AZ"/>
        </w:rPr>
        <w:t xml:space="preserve"> </w:t>
      </w:r>
      <w:r w:rsidRPr="0078169E">
        <w:rPr>
          <w:rFonts w:cs="Simplified Arabic"/>
          <w:sz w:val="22"/>
          <w:szCs w:val="22"/>
          <w:lang w:val="az-Latn-AZ"/>
        </w:rPr>
        <w:t>tərəfdən</w:t>
      </w:r>
      <w:r w:rsidRPr="008612DB">
        <w:rPr>
          <w:rFonts w:cs="Simplified Arabic"/>
          <w:sz w:val="22"/>
          <w:szCs w:val="22"/>
          <w:lang w:val="az-Cyrl-AZ"/>
        </w:rPr>
        <w:t xml:space="preserve"> </w:t>
      </w:r>
      <w:r w:rsidRPr="0078169E">
        <w:rPr>
          <w:rFonts w:cs="Simplified Arabic"/>
          <w:sz w:val="22"/>
          <w:szCs w:val="22"/>
          <w:lang w:val="az-Latn-AZ"/>
        </w:rPr>
        <w:t>hifz</w:t>
      </w:r>
      <w:r w:rsidRPr="008612DB">
        <w:rPr>
          <w:rFonts w:cs="Simplified Arabic"/>
          <w:sz w:val="22"/>
          <w:szCs w:val="22"/>
          <w:lang w:val="az-Cyrl-AZ"/>
        </w:rPr>
        <w:t xml:space="preserve"> </w:t>
      </w:r>
      <w:r w:rsidRPr="0078169E">
        <w:rPr>
          <w:rFonts w:cs="Simplified Arabic"/>
          <w:sz w:val="22"/>
          <w:szCs w:val="22"/>
          <w:lang w:val="az-Latn-AZ"/>
        </w:rPr>
        <w:t>et</w:t>
      </w:r>
      <w:r w:rsidRPr="008612DB">
        <w:rPr>
          <w:rFonts w:cs="Simplified Arabic"/>
          <w:sz w:val="22"/>
          <w:szCs w:val="22"/>
          <w:lang w:val="az-Cyrl-AZ"/>
        </w:rPr>
        <w:t xml:space="preserve">! </w:t>
      </w:r>
      <w:r w:rsidRPr="0078169E">
        <w:rPr>
          <w:rFonts w:cs="Simplified Arabic"/>
          <w:sz w:val="22"/>
          <w:szCs w:val="22"/>
          <w:lang w:val="az-Latn-AZ"/>
        </w:rPr>
        <w:t>İsmətin</w:t>
      </w:r>
      <w:r w:rsidRPr="008612DB">
        <w:rPr>
          <w:rFonts w:cs="Simplified Arabic"/>
          <w:sz w:val="22"/>
          <w:szCs w:val="22"/>
          <w:lang w:val="az-Cyrl-AZ"/>
        </w:rPr>
        <w:t xml:space="preserve"> </w:t>
      </w:r>
      <w:r w:rsidRPr="0078169E">
        <w:rPr>
          <w:rFonts w:cs="Simplified Arabic"/>
          <w:sz w:val="22"/>
          <w:szCs w:val="22"/>
          <w:lang w:val="az-Latn-AZ"/>
        </w:rPr>
        <w:t>bizi</w:t>
      </w:r>
      <w:r w:rsidRPr="008612DB">
        <w:rPr>
          <w:rFonts w:cs="Simplified Arabic"/>
          <w:sz w:val="22"/>
          <w:szCs w:val="22"/>
          <w:lang w:val="az-Cyrl-AZ"/>
        </w:rPr>
        <w:t xml:space="preserve"> </w:t>
      </w:r>
      <w:r w:rsidRPr="0078169E">
        <w:rPr>
          <w:rFonts w:cs="Simplified Arabic"/>
          <w:sz w:val="22"/>
          <w:szCs w:val="22"/>
          <w:lang w:val="az-Latn-AZ"/>
        </w:rPr>
        <w:t>əhatə</w:t>
      </w:r>
      <w:r w:rsidRPr="008612DB">
        <w:rPr>
          <w:rFonts w:cs="Simplified Arabic"/>
          <w:sz w:val="22"/>
          <w:szCs w:val="22"/>
          <w:lang w:val="az-Cyrl-AZ"/>
        </w:rPr>
        <w:t xml:space="preserve"> </w:t>
      </w:r>
      <w:r w:rsidRPr="0078169E">
        <w:rPr>
          <w:rFonts w:cs="Simplified Arabic"/>
          <w:sz w:val="22"/>
          <w:szCs w:val="22"/>
          <w:lang w:val="az-Latn-AZ"/>
        </w:rPr>
        <w:t>eləsin</w:t>
      </w:r>
      <w:r w:rsidRPr="008612DB">
        <w:rPr>
          <w:rFonts w:cs="Simplified Arabic"/>
          <w:sz w:val="22"/>
          <w:szCs w:val="22"/>
          <w:lang w:val="az-Cyrl-AZ"/>
        </w:rPr>
        <w:t xml:space="preserve">! </w:t>
      </w:r>
      <w:r w:rsidRPr="0078169E">
        <w:rPr>
          <w:rFonts w:cs="Simplified Arabic"/>
          <w:sz w:val="22"/>
          <w:szCs w:val="22"/>
          <w:lang w:val="az-Latn-AZ"/>
        </w:rPr>
        <w:t>And</w:t>
      </w:r>
      <w:r w:rsidRPr="008612DB">
        <w:rPr>
          <w:rFonts w:cs="Simplified Arabic"/>
          <w:sz w:val="22"/>
          <w:szCs w:val="22"/>
          <w:lang w:val="az-Cyrl-AZ"/>
        </w:rPr>
        <w:t xml:space="preserve"> </w:t>
      </w:r>
      <w:r w:rsidRPr="0078169E">
        <w:rPr>
          <w:rFonts w:cs="Simplified Arabic"/>
          <w:sz w:val="22"/>
          <w:szCs w:val="22"/>
          <w:lang w:val="az-Latn-AZ"/>
        </w:rPr>
        <w:t>verirəm</w:t>
      </w:r>
      <w:r w:rsidRPr="008612DB">
        <w:rPr>
          <w:rFonts w:cs="Simplified Arabic"/>
          <w:sz w:val="22"/>
          <w:szCs w:val="22"/>
          <w:lang w:val="az-Cyrl-AZ"/>
        </w:rPr>
        <w:t xml:space="preserve"> </w:t>
      </w:r>
      <w:r w:rsidRPr="0078169E">
        <w:rPr>
          <w:rFonts w:cs="Simplified Arabic"/>
          <w:sz w:val="22"/>
          <w:szCs w:val="22"/>
          <w:lang w:val="az-Latn-AZ"/>
        </w:rPr>
        <w:t>mərhəmət</w:t>
      </w:r>
      <w:r w:rsidRPr="008612DB">
        <w:rPr>
          <w:rFonts w:cs="Simplified Arabic"/>
          <w:sz w:val="22"/>
          <w:szCs w:val="22"/>
          <w:lang w:val="az-Cyrl-AZ"/>
        </w:rPr>
        <w:t xml:space="preserve"> </w:t>
      </w:r>
      <w:r w:rsidRPr="0078169E">
        <w:rPr>
          <w:rFonts w:cs="Simplified Arabic"/>
          <w:sz w:val="22"/>
          <w:szCs w:val="22"/>
          <w:lang w:val="az-Latn-AZ"/>
        </w:rPr>
        <w:t>və</w:t>
      </w:r>
      <w:r w:rsidRPr="008612DB">
        <w:rPr>
          <w:rFonts w:cs="Simplified Arabic"/>
          <w:sz w:val="22"/>
          <w:szCs w:val="22"/>
          <w:lang w:val="az-Cyrl-AZ"/>
        </w:rPr>
        <w:t xml:space="preserve"> </w:t>
      </w:r>
      <w:r w:rsidRPr="0078169E">
        <w:rPr>
          <w:rFonts w:cs="Simplified Arabic"/>
          <w:sz w:val="22"/>
          <w:szCs w:val="22"/>
          <w:lang w:val="az-Latn-AZ"/>
        </w:rPr>
        <w:t>mehribançılığına</w:t>
      </w:r>
      <w:r w:rsidRPr="008612DB">
        <w:rPr>
          <w:rFonts w:cs="Simplified Arabic"/>
          <w:sz w:val="22"/>
          <w:szCs w:val="22"/>
          <w:lang w:val="az-Cyrl-AZ"/>
        </w:rPr>
        <w:t xml:space="preserve">! </w:t>
      </w:r>
      <w:r w:rsidRPr="0078169E">
        <w:rPr>
          <w:rFonts w:cs="Simplified Arabic"/>
          <w:sz w:val="22"/>
          <w:szCs w:val="22"/>
          <w:lang w:val="az-Latn-AZ"/>
        </w:rPr>
        <w:t>Ey</w:t>
      </w:r>
      <w:r w:rsidRPr="008612DB">
        <w:rPr>
          <w:rFonts w:cs="Simplified Arabic"/>
          <w:sz w:val="22"/>
          <w:szCs w:val="22"/>
          <w:lang w:val="az-Cyrl-AZ"/>
        </w:rPr>
        <w:t xml:space="preserve"> </w:t>
      </w:r>
      <w:r w:rsidRPr="0078169E">
        <w:rPr>
          <w:rFonts w:cs="Simplified Arabic"/>
          <w:sz w:val="22"/>
          <w:szCs w:val="22"/>
          <w:lang w:val="az-Latn-AZ"/>
        </w:rPr>
        <w:t>aləmin</w:t>
      </w:r>
      <w:r w:rsidRPr="008612DB">
        <w:rPr>
          <w:rFonts w:cs="Simplified Arabic"/>
          <w:sz w:val="22"/>
          <w:szCs w:val="22"/>
          <w:lang w:val="az-Cyrl-AZ"/>
        </w:rPr>
        <w:t xml:space="preserve"> </w:t>
      </w:r>
      <w:r w:rsidRPr="0078169E">
        <w:rPr>
          <w:rFonts w:cs="Simplified Arabic"/>
          <w:sz w:val="22"/>
          <w:szCs w:val="22"/>
          <w:lang w:val="az-Latn-AZ"/>
        </w:rPr>
        <w:t>mərhəmətlilərinin</w:t>
      </w:r>
      <w:r w:rsidRPr="008612DB">
        <w:rPr>
          <w:rFonts w:cs="Simplified Arabic"/>
          <w:sz w:val="22"/>
          <w:szCs w:val="22"/>
          <w:lang w:val="az-Cyrl-AZ"/>
        </w:rPr>
        <w:t xml:space="preserve"> </w:t>
      </w:r>
      <w:r w:rsidRPr="0078169E">
        <w:rPr>
          <w:rFonts w:cs="Simplified Arabic"/>
          <w:sz w:val="22"/>
          <w:szCs w:val="22"/>
          <w:lang w:val="az-Latn-AZ"/>
        </w:rPr>
        <w:t>mərhəmətlisi</w:t>
      </w:r>
      <w:r w:rsidRPr="008612DB">
        <w:rPr>
          <w:rFonts w:cs="Simplified Arabic"/>
          <w:sz w:val="22"/>
          <w:szCs w:val="22"/>
          <w:lang w:val="az-Cyrl-AZ"/>
        </w:rPr>
        <w:t>!”</w:t>
      </w:r>
    </w:p>
  </w:footnote>
  <w:footnote w:id="157">
    <w:p w14:paraId="191F22E6" w14:textId="77777777" w:rsidR="0064286B" w:rsidRDefault="0064286B" w:rsidP="0064286B">
      <w:pPr>
        <w:jc w:val="both"/>
        <w:rPr>
          <w:sz w:val="22"/>
          <w:szCs w:val="22"/>
          <w:lang w:val="az-Cyrl-AZ"/>
        </w:rPr>
      </w:pPr>
      <w:r>
        <w:rPr>
          <w:rStyle w:val="FootnoteReference"/>
        </w:rPr>
        <w:footnoteRef/>
      </w:r>
      <w:r w:rsidRPr="0078169E">
        <w:rPr>
          <w:lang w:val="az-Cyrl-AZ"/>
        </w:rPr>
        <w:t xml:space="preserve"> </w:t>
      </w:r>
      <w:r w:rsidRPr="0078169E">
        <w:rPr>
          <w:b/>
          <w:bCs/>
          <w:sz w:val="22"/>
          <w:szCs w:val="22"/>
          <w:lang w:val="az-Latn-AZ" w:bidi="fa-IR"/>
        </w:rPr>
        <w:t>Bismillahir</w:t>
      </w:r>
      <w:r w:rsidRPr="00B76191">
        <w:rPr>
          <w:b/>
          <w:bCs/>
          <w:sz w:val="22"/>
          <w:szCs w:val="22"/>
          <w:lang w:val="az-Cyrl-AZ" w:bidi="fa-IR"/>
        </w:rPr>
        <w:t xml:space="preserve"> </w:t>
      </w:r>
      <w:r w:rsidRPr="0078169E">
        <w:rPr>
          <w:b/>
          <w:bCs/>
          <w:sz w:val="22"/>
          <w:szCs w:val="22"/>
          <w:lang w:val="az-Latn-AZ" w:bidi="fa-IR"/>
        </w:rPr>
        <w:t>rəhmanir</w:t>
      </w:r>
      <w:r w:rsidRPr="00B76191">
        <w:rPr>
          <w:b/>
          <w:bCs/>
          <w:sz w:val="22"/>
          <w:szCs w:val="22"/>
          <w:lang w:val="az-Cyrl-AZ" w:bidi="fa-IR"/>
        </w:rPr>
        <w:t xml:space="preserve"> </w:t>
      </w:r>
      <w:r w:rsidRPr="0078169E">
        <w:rPr>
          <w:b/>
          <w:bCs/>
          <w:sz w:val="22"/>
          <w:szCs w:val="22"/>
          <w:lang w:val="az-Latn-AZ" w:bidi="fa-IR"/>
        </w:rPr>
        <w:t>rəhim</w:t>
      </w:r>
      <w:r w:rsidRPr="00B76191">
        <w:rPr>
          <w:b/>
          <w:bCs/>
          <w:sz w:val="22"/>
          <w:szCs w:val="22"/>
          <w:lang w:val="az-Cyrl-AZ" w:bidi="fa-IR"/>
        </w:rPr>
        <w:t>!</w:t>
      </w:r>
      <w:r w:rsidRPr="00B76191">
        <w:rPr>
          <w:b/>
          <w:bCs/>
          <w:sz w:val="22"/>
          <w:szCs w:val="22"/>
          <w:lang w:val="az-Cyrl-AZ"/>
        </w:rPr>
        <w:t>“</w:t>
      </w:r>
      <w:r>
        <w:rPr>
          <w:sz w:val="22"/>
          <w:szCs w:val="22"/>
          <w:lang w:val="az-Cyrl-AZ"/>
        </w:rPr>
        <w:t xml:space="preserve"> </w:t>
      </w:r>
      <w:r w:rsidRPr="0078169E">
        <w:rPr>
          <w:sz w:val="22"/>
          <w:szCs w:val="22"/>
          <w:lang w:val="az-Latn-AZ"/>
        </w:rPr>
        <w:t>İlahi</w:t>
      </w:r>
      <w:r w:rsidRPr="00B76191">
        <w:rPr>
          <w:sz w:val="22"/>
          <w:szCs w:val="22"/>
          <w:lang w:val="az-Cyrl-AZ"/>
        </w:rPr>
        <w:t xml:space="preserve">! </w:t>
      </w:r>
      <w:r w:rsidRPr="0078169E">
        <w:rPr>
          <w:sz w:val="22"/>
          <w:szCs w:val="22"/>
          <w:lang w:val="az-Latn-AZ"/>
        </w:rPr>
        <w:t>Bizə</w:t>
      </w:r>
      <w:r w:rsidRPr="00B76191">
        <w:rPr>
          <w:sz w:val="22"/>
          <w:szCs w:val="22"/>
          <w:lang w:val="az-Cyrl-AZ"/>
        </w:rPr>
        <w:t xml:space="preserve"> </w:t>
      </w:r>
      <w:r w:rsidRPr="0078169E">
        <w:rPr>
          <w:sz w:val="22"/>
          <w:szCs w:val="22"/>
          <w:lang w:val="az-Latn-AZ"/>
        </w:rPr>
        <w:t>bu</w:t>
      </w:r>
      <w:r w:rsidRPr="00B76191">
        <w:rPr>
          <w:sz w:val="22"/>
          <w:szCs w:val="22"/>
          <w:lang w:val="az-Cyrl-AZ"/>
        </w:rPr>
        <w:t xml:space="preserve"> </w:t>
      </w:r>
      <w:r w:rsidRPr="0078169E">
        <w:rPr>
          <w:sz w:val="22"/>
          <w:szCs w:val="22"/>
          <w:lang w:val="az-Latn-AZ"/>
        </w:rPr>
        <w:t>dünya</w:t>
      </w:r>
      <w:r w:rsidRPr="00B76191">
        <w:rPr>
          <w:sz w:val="22"/>
          <w:szCs w:val="22"/>
          <w:lang w:val="az-Cyrl-AZ"/>
        </w:rPr>
        <w:t xml:space="preserve"> </w:t>
      </w:r>
      <w:r w:rsidRPr="0078169E">
        <w:rPr>
          <w:sz w:val="22"/>
          <w:szCs w:val="22"/>
          <w:lang w:val="az-Latn-AZ"/>
        </w:rPr>
        <w:t>evində</w:t>
      </w:r>
      <w:r w:rsidRPr="00B76191">
        <w:rPr>
          <w:sz w:val="22"/>
          <w:szCs w:val="22"/>
          <w:lang w:val="az-Cyrl-AZ"/>
        </w:rPr>
        <w:t xml:space="preserve"> </w:t>
      </w:r>
      <w:r w:rsidRPr="0078169E">
        <w:rPr>
          <w:sz w:val="22"/>
          <w:szCs w:val="22"/>
          <w:lang w:val="az-Latn-AZ"/>
        </w:rPr>
        <w:t>yer</w:t>
      </w:r>
      <w:r w:rsidRPr="00B76191">
        <w:rPr>
          <w:sz w:val="22"/>
          <w:szCs w:val="22"/>
          <w:lang w:val="az-Cyrl-AZ"/>
        </w:rPr>
        <w:t xml:space="preserve"> </w:t>
      </w:r>
      <w:r w:rsidRPr="0078169E">
        <w:rPr>
          <w:sz w:val="22"/>
          <w:szCs w:val="22"/>
          <w:lang w:val="az-Latn-AZ"/>
        </w:rPr>
        <w:t>vermisən</w:t>
      </w:r>
      <w:r w:rsidRPr="00B76191">
        <w:rPr>
          <w:sz w:val="22"/>
          <w:szCs w:val="22"/>
          <w:lang w:val="az-Cyrl-AZ"/>
        </w:rPr>
        <w:t xml:space="preserve">. </w:t>
      </w:r>
      <w:r w:rsidRPr="0078169E">
        <w:rPr>
          <w:sz w:val="22"/>
          <w:szCs w:val="22"/>
          <w:lang w:val="az-Latn-AZ"/>
        </w:rPr>
        <w:t>Dünya</w:t>
      </w:r>
      <w:r w:rsidRPr="00B76191">
        <w:rPr>
          <w:sz w:val="22"/>
          <w:szCs w:val="22"/>
          <w:lang w:val="az-Cyrl-AZ"/>
        </w:rPr>
        <w:t xml:space="preserve"> </w:t>
      </w:r>
      <w:r w:rsidRPr="0078169E">
        <w:rPr>
          <w:sz w:val="22"/>
          <w:szCs w:val="22"/>
          <w:lang w:val="az-Latn-AZ"/>
        </w:rPr>
        <w:t>öz</w:t>
      </w:r>
      <w:r w:rsidRPr="00B76191">
        <w:rPr>
          <w:sz w:val="22"/>
          <w:szCs w:val="22"/>
          <w:lang w:val="az-Cyrl-AZ"/>
        </w:rPr>
        <w:t xml:space="preserve"> </w:t>
      </w:r>
      <w:r w:rsidRPr="0078169E">
        <w:rPr>
          <w:sz w:val="22"/>
          <w:szCs w:val="22"/>
          <w:lang w:val="az-Latn-AZ"/>
        </w:rPr>
        <w:t>hiyləsi</w:t>
      </w:r>
      <w:r w:rsidRPr="00B76191">
        <w:rPr>
          <w:sz w:val="22"/>
          <w:szCs w:val="22"/>
          <w:lang w:val="az-Cyrl-AZ"/>
        </w:rPr>
        <w:t xml:space="preserve"> </w:t>
      </w:r>
      <w:r w:rsidRPr="0078169E">
        <w:rPr>
          <w:sz w:val="22"/>
          <w:szCs w:val="22"/>
          <w:lang w:val="az-Latn-AZ"/>
        </w:rPr>
        <w:t>ilə</w:t>
      </w:r>
      <w:r w:rsidRPr="00B76191">
        <w:rPr>
          <w:sz w:val="22"/>
          <w:szCs w:val="22"/>
          <w:lang w:val="az-Cyrl-AZ"/>
        </w:rPr>
        <w:t xml:space="preserve"> </w:t>
      </w:r>
      <w:r w:rsidRPr="0078169E">
        <w:rPr>
          <w:sz w:val="22"/>
          <w:szCs w:val="22"/>
          <w:lang w:val="az-Latn-AZ"/>
        </w:rPr>
        <w:t>yolumuzda</w:t>
      </w:r>
      <w:r w:rsidRPr="00B76191">
        <w:rPr>
          <w:sz w:val="22"/>
          <w:szCs w:val="22"/>
          <w:lang w:val="az-Cyrl-AZ"/>
        </w:rPr>
        <w:t xml:space="preserve"> </w:t>
      </w:r>
      <w:r w:rsidRPr="0078169E">
        <w:rPr>
          <w:sz w:val="22"/>
          <w:szCs w:val="22"/>
          <w:lang w:val="az-Latn-AZ"/>
        </w:rPr>
        <w:t>quyular</w:t>
      </w:r>
      <w:r w:rsidRPr="00B76191">
        <w:rPr>
          <w:sz w:val="22"/>
          <w:szCs w:val="22"/>
          <w:lang w:val="az-Cyrl-AZ"/>
        </w:rPr>
        <w:t xml:space="preserve"> </w:t>
      </w:r>
      <w:r w:rsidRPr="0078169E">
        <w:rPr>
          <w:sz w:val="22"/>
          <w:szCs w:val="22"/>
          <w:lang w:val="az-Latn-AZ"/>
        </w:rPr>
        <w:t>qazıb</w:t>
      </w:r>
      <w:r w:rsidRPr="00B76191">
        <w:rPr>
          <w:sz w:val="22"/>
          <w:szCs w:val="22"/>
          <w:lang w:val="az-Cyrl-AZ"/>
        </w:rPr>
        <w:t xml:space="preserve">! </w:t>
      </w:r>
      <w:r w:rsidRPr="0078169E">
        <w:rPr>
          <w:sz w:val="22"/>
          <w:szCs w:val="22"/>
          <w:lang w:val="az-Latn-AZ"/>
        </w:rPr>
        <w:t>Bizi</w:t>
      </w:r>
      <w:r w:rsidRPr="00B76191">
        <w:rPr>
          <w:sz w:val="22"/>
          <w:szCs w:val="22"/>
          <w:lang w:val="az-Cyrl-AZ"/>
        </w:rPr>
        <w:t xml:space="preserve"> </w:t>
      </w:r>
      <w:r w:rsidRPr="0078169E">
        <w:rPr>
          <w:sz w:val="22"/>
          <w:szCs w:val="22"/>
          <w:lang w:val="az-Latn-AZ"/>
        </w:rPr>
        <w:t>öz</w:t>
      </w:r>
      <w:r w:rsidRPr="00B76191">
        <w:rPr>
          <w:sz w:val="22"/>
          <w:szCs w:val="22"/>
          <w:lang w:val="az-Cyrl-AZ"/>
        </w:rPr>
        <w:t xml:space="preserve"> </w:t>
      </w:r>
      <w:r w:rsidRPr="0078169E">
        <w:rPr>
          <w:sz w:val="22"/>
          <w:szCs w:val="22"/>
          <w:lang w:val="az-Latn-AZ"/>
        </w:rPr>
        <w:t>nəfsimizin</w:t>
      </w:r>
      <w:r w:rsidRPr="00B76191">
        <w:rPr>
          <w:sz w:val="22"/>
          <w:szCs w:val="22"/>
          <w:lang w:val="az-Cyrl-AZ"/>
        </w:rPr>
        <w:t xml:space="preserve"> </w:t>
      </w:r>
      <w:r w:rsidRPr="0078169E">
        <w:rPr>
          <w:sz w:val="22"/>
          <w:szCs w:val="22"/>
          <w:lang w:val="az-Latn-AZ"/>
        </w:rPr>
        <w:t>arzuları</w:t>
      </w:r>
      <w:r w:rsidRPr="00B76191">
        <w:rPr>
          <w:sz w:val="22"/>
          <w:szCs w:val="22"/>
          <w:lang w:val="az-Cyrl-AZ"/>
        </w:rPr>
        <w:t xml:space="preserve"> </w:t>
      </w:r>
      <w:r w:rsidRPr="0078169E">
        <w:rPr>
          <w:sz w:val="22"/>
          <w:szCs w:val="22"/>
          <w:lang w:val="az-Latn-AZ"/>
        </w:rPr>
        <w:t>və</w:t>
      </w:r>
      <w:r w:rsidRPr="00B76191">
        <w:rPr>
          <w:sz w:val="22"/>
          <w:szCs w:val="22"/>
          <w:lang w:val="az-Cyrl-AZ"/>
        </w:rPr>
        <w:t xml:space="preserve"> </w:t>
      </w:r>
      <w:r w:rsidRPr="0078169E">
        <w:rPr>
          <w:sz w:val="22"/>
          <w:szCs w:val="22"/>
          <w:lang w:val="az-Latn-AZ"/>
        </w:rPr>
        <w:t>iplərindən</w:t>
      </w:r>
      <w:r w:rsidRPr="00B76191">
        <w:rPr>
          <w:sz w:val="22"/>
          <w:szCs w:val="22"/>
          <w:lang w:val="az-Cyrl-AZ"/>
        </w:rPr>
        <w:t xml:space="preserve"> </w:t>
      </w:r>
      <w:r w:rsidRPr="0078169E">
        <w:rPr>
          <w:sz w:val="22"/>
          <w:szCs w:val="22"/>
          <w:lang w:val="az-Latn-AZ"/>
        </w:rPr>
        <w:t>asıb</w:t>
      </w:r>
      <w:r w:rsidRPr="00B76191">
        <w:rPr>
          <w:sz w:val="22"/>
          <w:szCs w:val="22"/>
          <w:lang w:val="az-Cyrl-AZ"/>
        </w:rPr>
        <w:t xml:space="preserve"> </w:t>
      </w:r>
      <w:r w:rsidRPr="0078169E">
        <w:rPr>
          <w:sz w:val="22"/>
          <w:szCs w:val="22"/>
          <w:lang w:val="az-Latn-AZ"/>
        </w:rPr>
        <w:t>bizi</w:t>
      </w:r>
      <w:r w:rsidRPr="00B76191">
        <w:rPr>
          <w:sz w:val="22"/>
          <w:szCs w:val="22"/>
          <w:lang w:val="az-Cyrl-AZ"/>
        </w:rPr>
        <w:t xml:space="preserve"> </w:t>
      </w:r>
      <w:r w:rsidRPr="0078169E">
        <w:rPr>
          <w:sz w:val="22"/>
          <w:szCs w:val="22"/>
          <w:lang w:val="az-Latn-AZ"/>
        </w:rPr>
        <w:t>aldadıb</w:t>
      </w:r>
      <w:r w:rsidRPr="00B76191">
        <w:rPr>
          <w:sz w:val="22"/>
          <w:szCs w:val="22"/>
          <w:lang w:val="az-Cyrl-AZ"/>
        </w:rPr>
        <w:t xml:space="preserve">! </w:t>
      </w:r>
      <w:r w:rsidRPr="0078169E">
        <w:rPr>
          <w:sz w:val="22"/>
          <w:szCs w:val="22"/>
          <w:lang w:val="az-Latn-AZ"/>
        </w:rPr>
        <w:t>İlahi</w:t>
      </w:r>
      <w:r w:rsidRPr="00B76191">
        <w:rPr>
          <w:sz w:val="22"/>
          <w:szCs w:val="22"/>
          <w:lang w:val="az-Cyrl-AZ"/>
        </w:rPr>
        <w:t xml:space="preserve">! </w:t>
      </w:r>
      <w:r w:rsidRPr="0078169E">
        <w:rPr>
          <w:sz w:val="22"/>
          <w:szCs w:val="22"/>
          <w:lang w:val="az-Latn-AZ"/>
        </w:rPr>
        <w:t>Səndən</w:t>
      </w:r>
      <w:r w:rsidRPr="00B76191">
        <w:rPr>
          <w:sz w:val="22"/>
          <w:szCs w:val="22"/>
          <w:lang w:val="az-Cyrl-AZ"/>
        </w:rPr>
        <w:t xml:space="preserve"> </w:t>
      </w:r>
      <w:r w:rsidRPr="0078169E">
        <w:rPr>
          <w:sz w:val="22"/>
          <w:szCs w:val="22"/>
          <w:lang w:val="az-Latn-AZ"/>
        </w:rPr>
        <w:t>tistəyirəm</w:t>
      </w:r>
      <w:r w:rsidRPr="00B76191">
        <w:rPr>
          <w:sz w:val="22"/>
          <w:szCs w:val="22"/>
          <w:lang w:val="az-Cyrl-AZ"/>
        </w:rPr>
        <w:t xml:space="preserve"> </w:t>
      </w:r>
      <w:r w:rsidRPr="0078169E">
        <w:rPr>
          <w:sz w:val="22"/>
          <w:szCs w:val="22"/>
          <w:lang w:val="az-Latn-AZ"/>
        </w:rPr>
        <w:t>ki</w:t>
      </w:r>
      <w:r w:rsidRPr="00B76191">
        <w:rPr>
          <w:sz w:val="22"/>
          <w:szCs w:val="22"/>
          <w:lang w:val="az-Cyrl-AZ"/>
        </w:rPr>
        <w:t xml:space="preserve">, </w:t>
      </w:r>
      <w:r w:rsidRPr="0078169E">
        <w:rPr>
          <w:sz w:val="22"/>
          <w:szCs w:val="22"/>
          <w:lang w:val="az-Latn-AZ"/>
        </w:rPr>
        <w:t>bizi</w:t>
      </w:r>
      <w:r w:rsidRPr="00B76191">
        <w:rPr>
          <w:sz w:val="22"/>
          <w:szCs w:val="22"/>
          <w:lang w:val="az-Cyrl-AZ"/>
        </w:rPr>
        <w:t xml:space="preserve"> </w:t>
      </w:r>
      <w:r w:rsidRPr="0078169E">
        <w:rPr>
          <w:sz w:val="22"/>
          <w:szCs w:val="22"/>
          <w:lang w:val="az-Latn-AZ"/>
        </w:rPr>
        <w:t>dünya</w:t>
      </w:r>
      <w:r w:rsidRPr="00B76191">
        <w:rPr>
          <w:sz w:val="22"/>
          <w:szCs w:val="22"/>
          <w:lang w:val="az-Cyrl-AZ"/>
        </w:rPr>
        <w:t xml:space="preserve"> </w:t>
      </w:r>
      <w:r w:rsidRPr="0078169E">
        <w:rPr>
          <w:sz w:val="22"/>
          <w:szCs w:val="22"/>
          <w:lang w:val="az-Latn-AZ"/>
        </w:rPr>
        <w:t>bər</w:t>
      </w:r>
      <w:r w:rsidRPr="00B76191">
        <w:rPr>
          <w:sz w:val="22"/>
          <w:szCs w:val="22"/>
          <w:lang w:val="az-Cyrl-AZ"/>
        </w:rPr>
        <w:t>-</w:t>
      </w:r>
      <w:r w:rsidRPr="0078169E">
        <w:rPr>
          <w:sz w:val="22"/>
          <w:szCs w:val="22"/>
          <w:lang w:val="az-Latn-AZ"/>
        </w:rPr>
        <w:t>bəzəyi</w:t>
      </w:r>
      <w:r w:rsidRPr="00B76191">
        <w:rPr>
          <w:sz w:val="22"/>
          <w:szCs w:val="22"/>
          <w:lang w:val="az-Cyrl-AZ"/>
        </w:rPr>
        <w:t xml:space="preserve"> </w:t>
      </w:r>
      <w:r w:rsidRPr="0078169E">
        <w:rPr>
          <w:sz w:val="22"/>
          <w:szCs w:val="22"/>
          <w:lang w:val="az-Latn-AZ"/>
        </w:rPr>
        <w:t>və</w:t>
      </w:r>
      <w:r w:rsidRPr="00B76191">
        <w:rPr>
          <w:sz w:val="22"/>
          <w:szCs w:val="22"/>
          <w:lang w:val="az-Cyrl-AZ"/>
        </w:rPr>
        <w:t xml:space="preserve"> </w:t>
      </w:r>
      <w:r w:rsidRPr="0078169E">
        <w:rPr>
          <w:sz w:val="22"/>
          <w:szCs w:val="22"/>
          <w:lang w:val="az-Latn-AZ"/>
        </w:rPr>
        <w:t>zivərləri</w:t>
      </w:r>
      <w:r w:rsidRPr="00B76191">
        <w:rPr>
          <w:sz w:val="22"/>
          <w:szCs w:val="22"/>
          <w:lang w:val="az-Cyrl-AZ"/>
        </w:rPr>
        <w:t xml:space="preserve"> </w:t>
      </w:r>
      <w:r w:rsidRPr="0078169E">
        <w:rPr>
          <w:sz w:val="22"/>
          <w:szCs w:val="22"/>
          <w:lang w:val="az-Latn-AZ"/>
        </w:rPr>
        <w:t>ilə</w:t>
      </w:r>
      <w:r w:rsidRPr="00B76191">
        <w:rPr>
          <w:sz w:val="22"/>
          <w:szCs w:val="22"/>
          <w:lang w:val="az-Cyrl-AZ"/>
        </w:rPr>
        <w:t xml:space="preserve"> </w:t>
      </w:r>
      <w:r w:rsidRPr="0078169E">
        <w:rPr>
          <w:sz w:val="22"/>
          <w:szCs w:val="22"/>
          <w:lang w:val="az-Latn-AZ"/>
        </w:rPr>
        <w:t>məğrur</w:t>
      </w:r>
      <w:r w:rsidRPr="00B76191">
        <w:rPr>
          <w:sz w:val="22"/>
          <w:szCs w:val="22"/>
          <w:lang w:val="az-Cyrl-AZ"/>
        </w:rPr>
        <w:t xml:space="preserve"> </w:t>
      </w:r>
      <w:r w:rsidRPr="0078169E">
        <w:rPr>
          <w:sz w:val="22"/>
          <w:szCs w:val="22"/>
          <w:lang w:val="az-Latn-AZ"/>
        </w:rPr>
        <w:t>olmaqdan</w:t>
      </w:r>
      <w:r w:rsidRPr="00B76191">
        <w:rPr>
          <w:sz w:val="22"/>
          <w:szCs w:val="22"/>
          <w:lang w:val="az-Cyrl-AZ"/>
        </w:rPr>
        <w:t xml:space="preserve"> </w:t>
      </w:r>
      <w:r w:rsidRPr="0078169E">
        <w:rPr>
          <w:sz w:val="22"/>
          <w:szCs w:val="22"/>
          <w:lang w:val="az-Latn-AZ"/>
        </w:rPr>
        <w:t>qoru</w:t>
      </w:r>
      <w:r w:rsidRPr="00B76191">
        <w:rPr>
          <w:sz w:val="22"/>
          <w:szCs w:val="22"/>
          <w:lang w:val="az-Cyrl-AZ"/>
        </w:rPr>
        <w:t xml:space="preserve">! </w:t>
      </w:r>
      <w:r w:rsidRPr="0078169E">
        <w:rPr>
          <w:sz w:val="22"/>
          <w:szCs w:val="22"/>
          <w:lang w:val="az-Latn-AZ"/>
        </w:rPr>
        <w:t>Bu</w:t>
      </w:r>
      <w:r w:rsidRPr="00B76191">
        <w:rPr>
          <w:sz w:val="22"/>
          <w:szCs w:val="22"/>
          <w:lang w:val="az-Cyrl-AZ"/>
        </w:rPr>
        <w:t xml:space="preserve"> </w:t>
      </w:r>
      <w:r w:rsidRPr="0078169E">
        <w:rPr>
          <w:sz w:val="22"/>
          <w:szCs w:val="22"/>
          <w:lang w:val="az-Latn-AZ"/>
        </w:rPr>
        <w:t>dünya</w:t>
      </w:r>
      <w:r w:rsidRPr="00B76191">
        <w:rPr>
          <w:sz w:val="22"/>
          <w:szCs w:val="22"/>
          <w:lang w:val="az-Cyrl-AZ"/>
        </w:rPr>
        <w:t xml:space="preserve"> </w:t>
      </w:r>
      <w:r w:rsidRPr="0078169E">
        <w:rPr>
          <w:sz w:val="22"/>
          <w:szCs w:val="22"/>
          <w:lang w:val="az-Latn-AZ"/>
        </w:rPr>
        <w:t>önu</w:t>
      </w:r>
      <w:r w:rsidRPr="00B76191">
        <w:rPr>
          <w:sz w:val="22"/>
          <w:szCs w:val="22"/>
          <w:lang w:val="az-Cyrl-AZ"/>
        </w:rPr>
        <w:t xml:space="preserve"> </w:t>
      </w:r>
      <w:r w:rsidRPr="0078169E">
        <w:rPr>
          <w:sz w:val="22"/>
          <w:szCs w:val="22"/>
          <w:lang w:val="az-Latn-AZ"/>
        </w:rPr>
        <w:t>tələb</w:t>
      </w:r>
      <w:r w:rsidRPr="00B76191">
        <w:rPr>
          <w:sz w:val="22"/>
          <w:szCs w:val="22"/>
          <w:lang w:val="az-Cyrl-AZ"/>
        </w:rPr>
        <w:t xml:space="preserve"> </w:t>
      </w:r>
      <w:r w:rsidRPr="0078169E">
        <w:rPr>
          <w:sz w:val="22"/>
          <w:szCs w:val="22"/>
          <w:lang w:val="az-Latn-AZ"/>
        </w:rPr>
        <w:t>edənləri</w:t>
      </w:r>
      <w:r w:rsidRPr="00B76191">
        <w:rPr>
          <w:sz w:val="22"/>
          <w:szCs w:val="22"/>
          <w:lang w:val="az-Cyrl-AZ"/>
        </w:rPr>
        <w:t xml:space="preserve"> </w:t>
      </w:r>
      <w:r w:rsidRPr="0078169E">
        <w:rPr>
          <w:sz w:val="22"/>
          <w:szCs w:val="22"/>
          <w:lang w:val="az-Latn-AZ"/>
        </w:rPr>
        <w:t>həlakətə</w:t>
      </w:r>
      <w:r w:rsidRPr="00B76191">
        <w:rPr>
          <w:sz w:val="22"/>
          <w:szCs w:val="22"/>
          <w:lang w:val="az-Cyrl-AZ"/>
        </w:rPr>
        <w:t xml:space="preserve"> </w:t>
      </w:r>
      <w:r w:rsidRPr="0078169E">
        <w:rPr>
          <w:sz w:val="22"/>
          <w:szCs w:val="22"/>
          <w:lang w:val="az-Latn-AZ"/>
        </w:rPr>
        <w:t>çatdırıb</w:t>
      </w:r>
      <w:r w:rsidRPr="00B76191">
        <w:rPr>
          <w:sz w:val="22"/>
          <w:szCs w:val="22"/>
          <w:lang w:val="az-Cyrl-AZ"/>
        </w:rPr>
        <w:t xml:space="preserve">! </w:t>
      </w:r>
      <w:r w:rsidRPr="0078169E">
        <w:rPr>
          <w:sz w:val="22"/>
          <w:szCs w:val="22"/>
          <w:lang w:val="az-Latn-AZ"/>
        </w:rPr>
        <w:t>Ona</w:t>
      </w:r>
      <w:r w:rsidRPr="00B76191">
        <w:rPr>
          <w:sz w:val="22"/>
          <w:szCs w:val="22"/>
          <w:lang w:val="az-Cyrl-AZ"/>
        </w:rPr>
        <w:t xml:space="preserve"> </w:t>
      </w:r>
      <w:r w:rsidRPr="0078169E">
        <w:rPr>
          <w:sz w:val="22"/>
          <w:szCs w:val="22"/>
          <w:lang w:val="az-Latn-AZ"/>
        </w:rPr>
        <w:t>gələnləri</w:t>
      </w:r>
      <w:r w:rsidRPr="00B76191">
        <w:rPr>
          <w:sz w:val="22"/>
          <w:szCs w:val="22"/>
          <w:lang w:val="az-Cyrl-AZ"/>
        </w:rPr>
        <w:t xml:space="preserve"> </w:t>
      </w:r>
      <w:r w:rsidRPr="0078169E">
        <w:rPr>
          <w:sz w:val="22"/>
          <w:szCs w:val="22"/>
          <w:lang w:val="az-Latn-AZ"/>
        </w:rPr>
        <w:t>məhv</w:t>
      </w:r>
      <w:r w:rsidRPr="00B76191">
        <w:rPr>
          <w:sz w:val="22"/>
          <w:szCs w:val="22"/>
          <w:lang w:val="az-Cyrl-AZ"/>
        </w:rPr>
        <w:t xml:space="preserve"> </w:t>
      </w:r>
      <w:r w:rsidRPr="0078169E">
        <w:rPr>
          <w:sz w:val="22"/>
          <w:szCs w:val="22"/>
          <w:lang w:val="az-Latn-AZ"/>
        </w:rPr>
        <w:t>edir</w:t>
      </w:r>
      <w:r w:rsidRPr="00B76191">
        <w:rPr>
          <w:sz w:val="22"/>
          <w:szCs w:val="22"/>
          <w:lang w:val="az-Cyrl-AZ"/>
        </w:rPr>
        <w:t xml:space="preserve">! </w:t>
      </w:r>
      <w:r w:rsidRPr="0078169E">
        <w:rPr>
          <w:sz w:val="22"/>
          <w:szCs w:val="22"/>
          <w:lang w:val="az-Latn-AZ"/>
        </w:rPr>
        <w:t>Bu</w:t>
      </w:r>
      <w:r w:rsidRPr="00B76191">
        <w:rPr>
          <w:sz w:val="22"/>
          <w:szCs w:val="22"/>
          <w:lang w:val="az-Cyrl-AZ"/>
        </w:rPr>
        <w:t xml:space="preserve"> </w:t>
      </w:r>
      <w:r w:rsidRPr="0078169E">
        <w:rPr>
          <w:sz w:val="22"/>
          <w:szCs w:val="22"/>
          <w:lang w:val="az-Latn-AZ"/>
        </w:rPr>
        <w:t>dünya</w:t>
      </w:r>
      <w:r w:rsidRPr="00B76191">
        <w:rPr>
          <w:sz w:val="22"/>
          <w:szCs w:val="22"/>
          <w:lang w:val="az-Cyrl-AZ"/>
        </w:rPr>
        <w:t xml:space="preserve"> </w:t>
      </w:r>
      <w:r w:rsidRPr="0078169E">
        <w:rPr>
          <w:sz w:val="22"/>
          <w:szCs w:val="22"/>
          <w:lang w:val="az-Latn-AZ"/>
        </w:rPr>
        <w:t>bəla</w:t>
      </w:r>
      <w:r w:rsidRPr="00B76191">
        <w:rPr>
          <w:sz w:val="22"/>
          <w:szCs w:val="22"/>
          <w:lang w:val="az-Cyrl-AZ"/>
        </w:rPr>
        <w:t xml:space="preserve">, </w:t>
      </w:r>
      <w:r w:rsidRPr="0078169E">
        <w:rPr>
          <w:sz w:val="22"/>
          <w:szCs w:val="22"/>
          <w:lang w:val="az-Latn-AZ"/>
        </w:rPr>
        <w:t>dərd</w:t>
      </w:r>
      <w:r w:rsidRPr="00B76191">
        <w:rPr>
          <w:sz w:val="22"/>
          <w:szCs w:val="22"/>
          <w:lang w:val="az-Cyrl-AZ"/>
        </w:rPr>
        <w:t xml:space="preserve">, </w:t>
      </w:r>
      <w:r w:rsidRPr="0078169E">
        <w:rPr>
          <w:sz w:val="22"/>
          <w:szCs w:val="22"/>
          <w:lang w:val="az-Latn-AZ"/>
        </w:rPr>
        <w:t>əziyyət</w:t>
      </w:r>
      <w:r w:rsidRPr="00B76191">
        <w:rPr>
          <w:sz w:val="22"/>
          <w:szCs w:val="22"/>
          <w:lang w:val="az-Cyrl-AZ"/>
        </w:rPr>
        <w:t xml:space="preserve"> </w:t>
      </w:r>
      <w:r w:rsidRPr="0078169E">
        <w:rPr>
          <w:sz w:val="22"/>
          <w:szCs w:val="22"/>
          <w:lang w:val="az-Latn-AZ"/>
        </w:rPr>
        <w:t>və</w:t>
      </w:r>
      <w:r w:rsidRPr="00B76191">
        <w:rPr>
          <w:sz w:val="22"/>
          <w:szCs w:val="22"/>
          <w:lang w:val="az-Cyrl-AZ"/>
        </w:rPr>
        <w:t xml:space="preserve"> </w:t>
      </w:r>
      <w:r w:rsidRPr="0078169E">
        <w:rPr>
          <w:sz w:val="22"/>
          <w:szCs w:val="22"/>
          <w:lang w:val="az-Latn-AZ"/>
        </w:rPr>
        <w:t>qəmlə</w:t>
      </w:r>
      <w:r w:rsidRPr="00B76191">
        <w:rPr>
          <w:sz w:val="22"/>
          <w:szCs w:val="22"/>
          <w:lang w:val="az-Cyrl-AZ"/>
        </w:rPr>
        <w:t xml:space="preserve"> </w:t>
      </w:r>
      <w:r w:rsidRPr="0078169E">
        <w:rPr>
          <w:sz w:val="22"/>
          <w:szCs w:val="22"/>
          <w:lang w:val="az-Latn-AZ"/>
        </w:rPr>
        <w:t>doludur</w:t>
      </w:r>
      <w:r w:rsidRPr="00B76191">
        <w:rPr>
          <w:sz w:val="22"/>
          <w:szCs w:val="22"/>
          <w:lang w:val="az-Cyrl-AZ"/>
        </w:rPr>
        <w:t xml:space="preserve">! </w:t>
      </w:r>
      <w:r w:rsidRPr="0078169E">
        <w:rPr>
          <w:sz w:val="22"/>
          <w:szCs w:val="22"/>
          <w:lang w:val="az-Latn-AZ"/>
        </w:rPr>
        <w:t>İlahi</w:t>
      </w:r>
      <w:r w:rsidRPr="00B76191">
        <w:rPr>
          <w:sz w:val="22"/>
          <w:szCs w:val="22"/>
          <w:lang w:val="az-Cyrl-AZ"/>
        </w:rPr>
        <w:t xml:space="preserve">! </w:t>
      </w:r>
      <w:r w:rsidRPr="0078169E">
        <w:rPr>
          <w:sz w:val="22"/>
          <w:szCs w:val="22"/>
          <w:lang w:val="az-Latn-AZ"/>
        </w:rPr>
        <w:t>Sən</w:t>
      </w:r>
      <w:r w:rsidRPr="00B76191">
        <w:rPr>
          <w:sz w:val="22"/>
          <w:szCs w:val="22"/>
          <w:lang w:val="az-Cyrl-AZ"/>
        </w:rPr>
        <w:t xml:space="preserve"> </w:t>
      </w:r>
      <w:r w:rsidRPr="0078169E">
        <w:rPr>
          <w:sz w:val="22"/>
          <w:szCs w:val="22"/>
          <w:lang w:val="az-Latn-AZ"/>
        </w:rPr>
        <w:t>Özün</w:t>
      </w:r>
      <w:r w:rsidRPr="00B76191">
        <w:rPr>
          <w:sz w:val="22"/>
          <w:szCs w:val="22"/>
          <w:lang w:val="az-Cyrl-AZ"/>
        </w:rPr>
        <w:t xml:space="preserve"> </w:t>
      </w:r>
      <w:r w:rsidRPr="0078169E">
        <w:rPr>
          <w:sz w:val="22"/>
          <w:szCs w:val="22"/>
          <w:lang w:val="az-Latn-AZ"/>
        </w:rPr>
        <w:t>bizə</w:t>
      </w:r>
      <w:r w:rsidRPr="00B76191">
        <w:rPr>
          <w:sz w:val="22"/>
          <w:szCs w:val="22"/>
          <w:lang w:val="az-Cyrl-AZ"/>
        </w:rPr>
        <w:t xml:space="preserve">, </w:t>
      </w:r>
      <w:r w:rsidRPr="0078169E">
        <w:rPr>
          <w:sz w:val="22"/>
          <w:szCs w:val="22"/>
          <w:lang w:val="az-Latn-AZ"/>
        </w:rPr>
        <w:t>zöhd</w:t>
      </w:r>
      <w:r w:rsidRPr="00B76191">
        <w:rPr>
          <w:sz w:val="22"/>
          <w:szCs w:val="22"/>
          <w:lang w:val="az-Cyrl-AZ"/>
        </w:rPr>
        <w:t xml:space="preserve"> </w:t>
      </w:r>
      <w:r w:rsidRPr="0078169E">
        <w:rPr>
          <w:sz w:val="22"/>
          <w:szCs w:val="22"/>
          <w:lang w:val="az-Latn-AZ"/>
        </w:rPr>
        <w:t>və</w:t>
      </w:r>
      <w:r w:rsidRPr="00B76191">
        <w:rPr>
          <w:sz w:val="22"/>
          <w:szCs w:val="22"/>
          <w:lang w:val="az-Cyrl-AZ"/>
        </w:rPr>
        <w:t xml:space="preserve"> </w:t>
      </w:r>
      <w:r w:rsidRPr="0078169E">
        <w:rPr>
          <w:sz w:val="22"/>
          <w:szCs w:val="22"/>
          <w:lang w:val="az-Latn-AZ"/>
        </w:rPr>
        <w:t>özümüzü</w:t>
      </w:r>
      <w:r w:rsidRPr="00B76191">
        <w:rPr>
          <w:sz w:val="22"/>
          <w:szCs w:val="22"/>
          <w:lang w:val="az-Cyrl-AZ"/>
        </w:rPr>
        <w:t xml:space="preserve"> </w:t>
      </w:r>
      <w:r w:rsidRPr="0078169E">
        <w:rPr>
          <w:sz w:val="22"/>
          <w:szCs w:val="22"/>
          <w:lang w:val="az-Latn-AZ"/>
        </w:rPr>
        <w:t>saxlamaqda</w:t>
      </w:r>
      <w:r w:rsidRPr="00B76191">
        <w:rPr>
          <w:sz w:val="22"/>
          <w:szCs w:val="22"/>
          <w:lang w:val="az-Cyrl-AZ"/>
        </w:rPr>
        <w:t xml:space="preserve"> </w:t>
      </w:r>
      <w:r w:rsidRPr="0078169E">
        <w:rPr>
          <w:sz w:val="22"/>
          <w:szCs w:val="22"/>
          <w:lang w:val="az-Latn-AZ"/>
        </w:rPr>
        <w:t>və</w:t>
      </w:r>
      <w:r w:rsidRPr="00B76191">
        <w:rPr>
          <w:sz w:val="22"/>
          <w:szCs w:val="22"/>
          <w:lang w:val="az-Cyrl-AZ"/>
        </w:rPr>
        <w:t xml:space="preserve"> </w:t>
      </w:r>
      <w:r w:rsidRPr="0078169E">
        <w:rPr>
          <w:sz w:val="22"/>
          <w:szCs w:val="22"/>
          <w:lang w:val="az-Latn-AZ"/>
        </w:rPr>
        <w:t>dünyaya</w:t>
      </w:r>
      <w:r w:rsidRPr="00B76191">
        <w:rPr>
          <w:sz w:val="22"/>
          <w:szCs w:val="22"/>
          <w:lang w:val="az-Cyrl-AZ"/>
        </w:rPr>
        <w:t xml:space="preserve"> </w:t>
      </w:r>
      <w:r w:rsidRPr="0078169E">
        <w:rPr>
          <w:sz w:val="22"/>
          <w:szCs w:val="22"/>
          <w:lang w:val="az-Latn-AZ"/>
        </w:rPr>
        <w:t>meyilsizlikdə</w:t>
      </w:r>
      <w:r w:rsidRPr="00B76191">
        <w:rPr>
          <w:sz w:val="22"/>
          <w:szCs w:val="22"/>
          <w:lang w:val="az-Cyrl-AZ"/>
        </w:rPr>
        <w:t xml:space="preserve"> </w:t>
      </w:r>
      <w:r w:rsidRPr="0078169E">
        <w:rPr>
          <w:sz w:val="22"/>
          <w:szCs w:val="22"/>
          <w:lang w:val="az-Latn-AZ"/>
        </w:rPr>
        <w:t>kömək</w:t>
      </w:r>
      <w:r w:rsidRPr="00B76191">
        <w:rPr>
          <w:sz w:val="22"/>
          <w:szCs w:val="22"/>
          <w:lang w:val="az-Cyrl-AZ"/>
        </w:rPr>
        <w:t xml:space="preserve"> </w:t>
      </w:r>
      <w:r w:rsidRPr="0078169E">
        <w:rPr>
          <w:sz w:val="22"/>
          <w:szCs w:val="22"/>
          <w:lang w:val="az-Latn-AZ"/>
        </w:rPr>
        <w:t>et</w:t>
      </w:r>
      <w:r w:rsidRPr="00B76191">
        <w:rPr>
          <w:sz w:val="22"/>
          <w:szCs w:val="22"/>
          <w:lang w:val="az-Cyrl-AZ"/>
        </w:rPr>
        <w:t>!</w:t>
      </w:r>
    </w:p>
    <w:p w14:paraId="5A8A9B5C" w14:textId="77777777" w:rsidR="0064286B" w:rsidRPr="009C5EFD" w:rsidRDefault="0064286B" w:rsidP="0064286B">
      <w:pPr>
        <w:jc w:val="both"/>
        <w:rPr>
          <w:sz w:val="22"/>
          <w:szCs w:val="22"/>
          <w:lang w:val="az-Cyrl-AZ"/>
        </w:rPr>
      </w:pPr>
    </w:p>
  </w:footnote>
  <w:footnote w:id="158">
    <w:p w14:paraId="1276EF0B" w14:textId="77777777" w:rsidR="0064286B" w:rsidRPr="009C5EFD" w:rsidRDefault="0064286B" w:rsidP="0064286B">
      <w:pPr>
        <w:pStyle w:val="FootnoteText"/>
        <w:jc w:val="both"/>
        <w:rPr>
          <w:lang w:val="az-Cyrl-AZ"/>
        </w:rPr>
      </w:pPr>
      <w:r>
        <w:rPr>
          <w:rStyle w:val="FootnoteReference"/>
        </w:rPr>
        <w:footnoteRef/>
      </w:r>
      <w:r w:rsidRPr="009C5EFD">
        <w:rPr>
          <w:lang w:val="az-Cyrl-AZ"/>
        </w:rPr>
        <w:t xml:space="preserve"> </w:t>
      </w:r>
      <w:r w:rsidRPr="0078169E">
        <w:rPr>
          <w:sz w:val="22"/>
          <w:szCs w:val="22"/>
          <w:lang w:val="az-Latn-AZ"/>
        </w:rPr>
        <w:t>Dünyanın</w:t>
      </w:r>
      <w:r w:rsidRPr="009C5EFD">
        <w:rPr>
          <w:sz w:val="22"/>
          <w:szCs w:val="22"/>
          <w:lang w:val="az-Cyrl-AZ"/>
        </w:rPr>
        <w:t xml:space="preserve"> </w:t>
      </w:r>
      <w:r w:rsidRPr="0078169E">
        <w:rPr>
          <w:sz w:val="22"/>
          <w:szCs w:val="22"/>
          <w:lang w:val="az-Latn-AZ"/>
        </w:rPr>
        <w:t>şərrindən</w:t>
      </w:r>
      <w:r w:rsidRPr="009C5EFD">
        <w:rPr>
          <w:sz w:val="22"/>
          <w:szCs w:val="22"/>
          <w:lang w:val="az-Cyrl-AZ"/>
        </w:rPr>
        <w:t xml:space="preserve"> </w:t>
      </w:r>
      <w:r w:rsidRPr="0078169E">
        <w:rPr>
          <w:sz w:val="22"/>
          <w:szCs w:val="22"/>
          <w:lang w:val="az-Latn-AZ"/>
        </w:rPr>
        <w:t>bizi</w:t>
      </w:r>
      <w:r w:rsidRPr="009C5EFD">
        <w:rPr>
          <w:sz w:val="22"/>
          <w:szCs w:val="22"/>
          <w:lang w:val="az-Cyrl-AZ"/>
        </w:rPr>
        <w:t xml:space="preserve"> </w:t>
      </w:r>
      <w:r w:rsidRPr="0078169E">
        <w:rPr>
          <w:sz w:val="22"/>
          <w:szCs w:val="22"/>
          <w:lang w:val="az-Latn-AZ"/>
        </w:rPr>
        <w:t>salamtçılıqda</w:t>
      </w:r>
      <w:r w:rsidRPr="009C5EFD">
        <w:rPr>
          <w:sz w:val="22"/>
          <w:szCs w:val="22"/>
          <w:lang w:val="az-Cyrl-AZ"/>
        </w:rPr>
        <w:t xml:space="preserve"> </w:t>
      </w:r>
      <w:r w:rsidRPr="0078169E">
        <w:rPr>
          <w:sz w:val="22"/>
          <w:szCs w:val="22"/>
          <w:lang w:val="az-Latn-AZ"/>
        </w:rPr>
        <w:t>saxla</w:t>
      </w:r>
      <w:r w:rsidRPr="009C5EFD">
        <w:rPr>
          <w:sz w:val="22"/>
          <w:szCs w:val="22"/>
          <w:lang w:val="az-Cyrl-AZ"/>
        </w:rPr>
        <w:t xml:space="preserve">! </w:t>
      </w:r>
      <w:r w:rsidRPr="0078169E">
        <w:rPr>
          <w:sz w:val="22"/>
          <w:szCs w:val="22"/>
          <w:lang w:val="az-Latn-AZ"/>
        </w:rPr>
        <w:t>Bizim</w:t>
      </w:r>
      <w:r w:rsidRPr="009C5EFD">
        <w:rPr>
          <w:sz w:val="22"/>
          <w:szCs w:val="22"/>
          <w:lang w:val="az-Cyrl-AZ"/>
        </w:rPr>
        <w:t xml:space="preserve"> </w:t>
      </w:r>
      <w:r w:rsidRPr="0078169E">
        <w:rPr>
          <w:sz w:val="22"/>
          <w:szCs w:val="22"/>
          <w:lang w:val="az-Latn-AZ"/>
        </w:rPr>
        <w:t>qəlbimizdən</w:t>
      </w:r>
      <w:r w:rsidRPr="009C5EFD">
        <w:rPr>
          <w:sz w:val="22"/>
          <w:szCs w:val="22"/>
          <w:lang w:val="az-Cyrl-AZ"/>
        </w:rPr>
        <w:t xml:space="preserve"> </w:t>
      </w:r>
      <w:r w:rsidRPr="0078169E">
        <w:rPr>
          <w:sz w:val="22"/>
          <w:szCs w:val="22"/>
          <w:lang w:val="az-Latn-AZ"/>
        </w:rPr>
        <w:t>Sənə</w:t>
      </w:r>
      <w:r w:rsidRPr="009C5EFD">
        <w:rPr>
          <w:sz w:val="22"/>
          <w:szCs w:val="22"/>
          <w:lang w:val="az-Cyrl-AZ"/>
        </w:rPr>
        <w:t xml:space="preserve"> </w:t>
      </w:r>
      <w:r w:rsidRPr="0078169E">
        <w:rPr>
          <w:sz w:val="22"/>
          <w:szCs w:val="22"/>
          <w:lang w:val="az-Latn-AZ"/>
        </w:rPr>
        <w:t>qarşı</w:t>
      </w:r>
      <w:r w:rsidRPr="009C5EFD">
        <w:rPr>
          <w:sz w:val="22"/>
          <w:szCs w:val="22"/>
          <w:lang w:val="az-Cyrl-AZ"/>
        </w:rPr>
        <w:t xml:space="preserve"> </w:t>
      </w:r>
      <w:r w:rsidRPr="0078169E">
        <w:rPr>
          <w:sz w:val="22"/>
          <w:szCs w:val="22"/>
          <w:lang w:val="az-Latn-AZ"/>
        </w:rPr>
        <w:t>olan</w:t>
      </w:r>
      <w:r w:rsidRPr="009C5EFD">
        <w:rPr>
          <w:sz w:val="22"/>
          <w:szCs w:val="22"/>
          <w:lang w:val="az-Cyrl-AZ"/>
        </w:rPr>
        <w:t xml:space="preserve"> </w:t>
      </w:r>
      <w:r w:rsidRPr="0078169E">
        <w:rPr>
          <w:sz w:val="22"/>
          <w:szCs w:val="22"/>
          <w:lang w:val="az-Latn-AZ"/>
        </w:rPr>
        <w:t>müxalif</w:t>
      </w:r>
      <w:r w:rsidRPr="009C5EFD">
        <w:rPr>
          <w:sz w:val="22"/>
          <w:szCs w:val="22"/>
          <w:lang w:val="az-Cyrl-AZ"/>
        </w:rPr>
        <w:t xml:space="preserve"> </w:t>
      </w:r>
      <w:r w:rsidRPr="0078169E">
        <w:rPr>
          <w:sz w:val="22"/>
          <w:szCs w:val="22"/>
          <w:lang w:val="az-Latn-AZ"/>
        </w:rPr>
        <w:t>ipləri</w:t>
      </w:r>
      <w:r w:rsidRPr="009C5EFD">
        <w:rPr>
          <w:sz w:val="22"/>
          <w:szCs w:val="22"/>
          <w:lang w:val="az-Cyrl-AZ"/>
        </w:rPr>
        <w:t xml:space="preserve"> </w:t>
      </w:r>
      <w:r w:rsidRPr="0078169E">
        <w:rPr>
          <w:sz w:val="22"/>
          <w:szCs w:val="22"/>
          <w:lang w:val="az-Latn-AZ"/>
        </w:rPr>
        <w:t>qər</w:t>
      </w:r>
      <w:r w:rsidRPr="009C5EFD">
        <w:rPr>
          <w:sz w:val="22"/>
          <w:szCs w:val="22"/>
          <w:lang w:val="az-Cyrl-AZ"/>
        </w:rPr>
        <w:t xml:space="preserve">! </w:t>
      </w:r>
      <w:r w:rsidRPr="0078169E">
        <w:rPr>
          <w:sz w:val="22"/>
          <w:szCs w:val="22"/>
          <w:lang w:val="az-Latn-AZ"/>
        </w:rPr>
        <w:t>Öz</w:t>
      </w:r>
      <w:r w:rsidRPr="009C5EFD">
        <w:rPr>
          <w:sz w:val="22"/>
          <w:szCs w:val="22"/>
          <w:lang w:val="az-Cyrl-AZ"/>
        </w:rPr>
        <w:t xml:space="preserve"> </w:t>
      </w:r>
      <w:r w:rsidRPr="0078169E">
        <w:rPr>
          <w:sz w:val="22"/>
          <w:szCs w:val="22"/>
          <w:lang w:val="az-Latn-AZ"/>
        </w:rPr>
        <w:t>hüsn</w:t>
      </w:r>
      <w:r w:rsidRPr="009C5EFD">
        <w:rPr>
          <w:sz w:val="22"/>
          <w:szCs w:val="22"/>
          <w:lang w:val="az-Cyrl-AZ"/>
        </w:rPr>
        <w:t xml:space="preserve"> </w:t>
      </w:r>
      <w:r w:rsidRPr="0078169E">
        <w:rPr>
          <w:sz w:val="22"/>
          <w:szCs w:val="22"/>
          <w:lang w:val="az-Latn-AZ"/>
        </w:rPr>
        <w:t>kifayətinlə</w:t>
      </w:r>
      <w:r w:rsidRPr="009C5EFD">
        <w:rPr>
          <w:sz w:val="22"/>
          <w:szCs w:val="22"/>
          <w:lang w:val="az-Cyrl-AZ"/>
        </w:rPr>
        <w:t xml:space="preserve"> </w:t>
      </w:r>
      <w:r w:rsidRPr="0078169E">
        <w:rPr>
          <w:sz w:val="22"/>
          <w:szCs w:val="22"/>
          <w:lang w:val="az-Latn-AZ"/>
        </w:rPr>
        <w:t>bizim</w:t>
      </w:r>
      <w:r w:rsidRPr="009C5EFD">
        <w:rPr>
          <w:sz w:val="22"/>
          <w:szCs w:val="22"/>
          <w:lang w:val="az-Cyrl-AZ"/>
        </w:rPr>
        <w:t xml:space="preserve"> </w:t>
      </w:r>
      <w:r w:rsidRPr="0078169E">
        <w:rPr>
          <w:sz w:val="22"/>
          <w:szCs w:val="22"/>
          <w:lang w:val="az-Latn-AZ"/>
        </w:rPr>
        <w:t>işilərimizə</w:t>
      </w:r>
      <w:r w:rsidRPr="009C5EFD">
        <w:rPr>
          <w:sz w:val="22"/>
          <w:szCs w:val="22"/>
          <w:lang w:val="az-Cyrl-AZ"/>
        </w:rPr>
        <w:t xml:space="preserve"> </w:t>
      </w:r>
      <w:r w:rsidRPr="0078169E">
        <w:rPr>
          <w:sz w:val="22"/>
          <w:szCs w:val="22"/>
          <w:lang w:val="az-Latn-AZ"/>
        </w:rPr>
        <w:t>Özün</w:t>
      </w:r>
      <w:r w:rsidRPr="009C5EFD">
        <w:rPr>
          <w:sz w:val="22"/>
          <w:szCs w:val="22"/>
          <w:lang w:val="az-Cyrl-AZ"/>
        </w:rPr>
        <w:t xml:space="preserve"> </w:t>
      </w:r>
      <w:r w:rsidRPr="0078169E">
        <w:rPr>
          <w:sz w:val="22"/>
          <w:szCs w:val="22"/>
          <w:lang w:val="az-Latn-AZ"/>
        </w:rPr>
        <w:t>kifayət</w:t>
      </w:r>
      <w:r w:rsidRPr="009C5EFD">
        <w:rPr>
          <w:sz w:val="22"/>
          <w:szCs w:val="22"/>
          <w:lang w:val="az-Cyrl-AZ"/>
        </w:rPr>
        <w:t xml:space="preserve"> </w:t>
      </w:r>
      <w:r w:rsidRPr="0078169E">
        <w:rPr>
          <w:sz w:val="22"/>
          <w:szCs w:val="22"/>
          <w:lang w:val="az-Latn-AZ"/>
        </w:rPr>
        <w:t>et</w:t>
      </w:r>
      <w:r w:rsidRPr="009C5EFD">
        <w:rPr>
          <w:sz w:val="22"/>
          <w:szCs w:val="22"/>
          <w:lang w:val="az-Cyrl-AZ"/>
        </w:rPr>
        <w:t xml:space="preserve">! </w:t>
      </w:r>
      <w:r w:rsidRPr="0078169E">
        <w:rPr>
          <w:sz w:val="22"/>
          <w:szCs w:val="22"/>
          <w:lang w:val="az-Latn-AZ"/>
        </w:rPr>
        <w:t>Sonsuz</w:t>
      </w:r>
      <w:r w:rsidRPr="009C5EFD">
        <w:rPr>
          <w:sz w:val="22"/>
          <w:szCs w:val="22"/>
          <w:lang w:val="az-Cyrl-AZ"/>
        </w:rPr>
        <w:t xml:space="preserve"> </w:t>
      </w:r>
      <w:r w:rsidRPr="0078169E">
        <w:rPr>
          <w:sz w:val="22"/>
          <w:szCs w:val="22"/>
          <w:lang w:val="az-Latn-AZ"/>
        </w:rPr>
        <w:t>mərhəmətindən</w:t>
      </w:r>
      <w:r w:rsidRPr="009C5EFD">
        <w:rPr>
          <w:sz w:val="22"/>
          <w:szCs w:val="22"/>
          <w:lang w:val="az-Cyrl-AZ"/>
        </w:rPr>
        <w:t xml:space="preserve"> </w:t>
      </w:r>
      <w:r w:rsidRPr="0078169E">
        <w:rPr>
          <w:sz w:val="22"/>
          <w:szCs w:val="22"/>
          <w:lang w:val="az-Latn-AZ"/>
        </w:rPr>
        <w:t>həmişə</w:t>
      </w:r>
      <w:r w:rsidRPr="009C5EFD">
        <w:rPr>
          <w:sz w:val="22"/>
          <w:szCs w:val="22"/>
          <w:lang w:val="az-Cyrl-AZ"/>
        </w:rPr>
        <w:t xml:space="preserve"> </w:t>
      </w:r>
      <w:r w:rsidRPr="0078169E">
        <w:rPr>
          <w:sz w:val="22"/>
          <w:szCs w:val="22"/>
          <w:lang w:val="az-Latn-AZ"/>
        </w:rPr>
        <w:t>bizə</w:t>
      </w:r>
      <w:r w:rsidRPr="009C5EFD">
        <w:rPr>
          <w:sz w:val="22"/>
          <w:szCs w:val="22"/>
          <w:lang w:val="az-Cyrl-AZ"/>
        </w:rPr>
        <w:t xml:space="preserve"> </w:t>
      </w:r>
      <w:r w:rsidRPr="0078169E">
        <w:rPr>
          <w:sz w:val="22"/>
          <w:szCs w:val="22"/>
          <w:lang w:val="az-Latn-AZ"/>
        </w:rPr>
        <w:t>qarşı</w:t>
      </w:r>
      <w:r w:rsidRPr="009C5EFD">
        <w:rPr>
          <w:sz w:val="22"/>
          <w:szCs w:val="22"/>
          <w:lang w:val="az-Cyrl-AZ"/>
        </w:rPr>
        <w:t xml:space="preserve"> </w:t>
      </w:r>
      <w:r w:rsidRPr="0078169E">
        <w:rPr>
          <w:sz w:val="22"/>
          <w:szCs w:val="22"/>
          <w:lang w:val="az-Latn-AZ"/>
        </w:rPr>
        <w:t>olan</w:t>
      </w:r>
      <w:r w:rsidRPr="009C5EFD">
        <w:rPr>
          <w:sz w:val="22"/>
          <w:szCs w:val="22"/>
          <w:lang w:val="az-Cyrl-AZ"/>
        </w:rPr>
        <w:t xml:space="preserve"> </w:t>
      </w:r>
      <w:r w:rsidRPr="0078169E">
        <w:rPr>
          <w:sz w:val="22"/>
          <w:szCs w:val="22"/>
          <w:lang w:val="az-Latn-AZ"/>
        </w:rPr>
        <w:t>ətanı</w:t>
      </w:r>
      <w:r w:rsidRPr="009C5EFD">
        <w:rPr>
          <w:sz w:val="22"/>
          <w:szCs w:val="22"/>
          <w:lang w:val="az-Cyrl-AZ"/>
        </w:rPr>
        <w:t xml:space="preserve"> </w:t>
      </w:r>
      <w:r w:rsidRPr="0078169E">
        <w:rPr>
          <w:sz w:val="22"/>
          <w:szCs w:val="22"/>
          <w:lang w:val="az-Latn-AZ"/>
        </w:rPr>
        <w:t>daha</w:t>
      </w:r>
      <w:r w:rsidRPr="009C5EFD">
        <w:rPr>
          <w:sz w:val="22"/>
          <w:szCs w:val="22"/>
          <w:lang w:val="az-Cyrl-AZ"/>
        </w:rPr>
        <w:t xml:space="preserve"> </w:t>
      </w:r>
      <w:r w:rsidRPr="0078169E">
        <w:rPr>
          <w:sz w:val="22"/>
          <w:szCs w:val="22"/>
          <w:lang w:val="az-Latn-AZ"/>
        </w:rPr>
        <w:t>da</w:t>
      </w:r>
      <w:r w:rsidRPr="009C5EFD">
        <w:rPr>
          <w:sz w:val="22"/>
          <w:szCs w:val="22"/>
          <w:lang w:val="az-Cyrl-AZ"/>
        </w:rPr>
        <w:t xml:space="preserve"> </w:t>
      </w:r>
      <w:r w:rsidRPr="0078169E">
        <w:rPr>
          <w:sz w:val="22"/>
          <w:szCs w:val="22"/>
          <w:lang w:val="az-Latn-AZ"/>
        </w:rPr>
        <w:t>çoxalt</w:t>
      </w:r>
      <w:r w:rsidRPr="009C5EFD">
        <w:rPr>
          <w:sz w:val="22"/>
          <w:szCs w:val="22"/>
          <w:lang w:val="az-Cyrl-AZ"/>
        </w:rPr>
        <w:t xml:space="preserve">! </w:t>
      </w:r>
      <w:r w:rsidRPr="0078169E">
        <w:rPr>
          <w:sz w:val="22"/>
          <w:szCs w:val="22"/>
          <w:lang w:val="az-Latn-AZ"/>
        </w:rPr>
        <w:t>Bəxş</w:t>
      </w:r>
      <w:r w:rsidRPr="009C5EFD">
        <w:rPr>
          <w:sz w:val="22"/>
          <w:szCs w:val="22"/>
          <w:lang w:val="az-Cyrl-AZ"/>
        </w:rPr>
        <w:t xml:space="preserve"> </w:t>
      </w:r>
      <w:r w:rsidRPr="0078169E">
        <w:rPr>
          <w:sz w:val="22"/>
          <w:szCs w:val="22"/>
          <w:lang w:val="az-Latn-AZ"/>
        </w:rPr>
        <w:t>etdiyn</w:t>
      </w:r>
      <w:r w:rsidRPr="009C5EFD">
        <w:rPr>
          <w:sz w:val="22"/>
          <w:szCs w:val="22"/>
          <w:lang w:val="az-Cyrl-AZ"/>
        </w:rPr>
        <w:t xml:space="preserve"> </w:t>
      </w:r>
      <w:r w:rsidRPr="0078169E">
        <w:rPr>
          <w:sz w:val="22"/>
          <w:szCs w:val="22"/>
          <w:lang w:val="az-Latn-AZ"/>
        </w:rPr>
        <w:t>nemətlərdən</w:t>
      </w:r>
      <w:r w:rsidRPr="009C5EFD">
        <w:rPr>
          <w:sz w:val="22"/>
          <w:szCs w:val="22"/>
          <w:lang w:val="az-Cyrl-AZ"/>
        </w:rPr>
        <w:t xml:space="preserve"> </w:t>
      </w:r>
      <w:r w:rsidRPr="0078169E">
        <w:rPr>
          <w:sz w:val="22"/>
          <w:szCs w:val="22"/>
          <w:lang w:val="az-Latn-AZ"/>
        </w:rPr>
        <w:t>bizi</w:t>
      </w:r>
      <w:r w:rsidRPr="009C5EFD">
        <w:rPr>
          <w:sz w:val="22"/>
          <w:szCs w:val="22"/>
          <w:lang w:val="az-Cyrl-AZ"/>
        </w:rPr>
        <w:t xml:space="preserve"> </w:t>
      </w:r>
      <w:r w:rsidRPr="0078169E">
        <w:rPr>
          <w:sz w:val="22"/>
          <w:szCs w:val="22"/>
          <w:lang w:val="az-Latn-AZ"/>
        </w:rPr>
        <w:t>daha</w:t>
      </w:r>
      <w:r w:rsidRPr="009C5EFD">
        <w:rPr>
          <w:sz w:val="22"/>
          <w:szCs w:val="22"/>
          <w:lang w:val="az-Cyrl-AZ"/>
        </w:rPr>
        <w:t xml:space="preserve"> </w:t>
      </w:r>
      <w:r w:rsidRPr="0078169E">
        <w:rPr>
          <w:sz w:val="22"/>
          <w:szCs w:val="22"/>
          <w:lang w:val="az-Latn-AZ"/>
        </w:rPr>
        <w:t>da</w:t>
      </w:r>
      <w:r w:rsidRPr="009C5EFD">
        <w:rPr>
          <w:sz w:val="22"/>
          <w:szCs w:val="22"/>
          <w:lang w:val="az-Cyrl-AZ"/>
        </w:rPr>
        <w:t xml:space="preserve"> </w:t>
      </w:r>
      <w:r w:rsidRPr="0078169E">
        <w:rPr>
          <w:sz w:val="22"/>
          <w:szCs w:val="22"/>
          <w:lang w:val="az-Latn-AZ"/>
        </w:rPr>
        <w:t>feyziyab</w:t>
      </w:r>
      <w:r w:rsidRPr="009C5EFD">
        <w:rPr>
          <w:sz w:val="22"/>
          <w:szCs w:val="22"/>
          <w:lang w:val="az-Cyrl-AZ"/>
        </w:rPr>
        <w:t xml:space="preserve"> </w:t>
      </w:r>
      <w:r w:rsidRPr="0078169E">
        <w:rPr>
          <w:sz w:val="22"/>
          <w:szCs w:val="22"/>
          <w:lang w:val="az-Latn-AZ"/>
        </w:rPr>
        <w:t>et</w:t>
      </w:r>
      <w:r w:rsidRPr="009C5EFD">
        <w:rPr>
          <w:sz w:val="22"/>
          <w:szCs w:val="22"/>
          <w:lang w:val="az-Cyrl-AZ"/>
        </w:rPr>
        <w:t xml:space="preserve">! </w:t>
      </w:r>
      <w:r w:rsidRPr="0078169E">
        <w:rPr>
          <w:sz w:val="22"/>
          <w:szCs w:val="22"/>
          <w:lang w:val="az-Latn-AZ"/>
        </w:rPr>
        <w:t>Qəlbimizin</w:t>
      </w:r>
      <w:r w:rsidRPr="009C5EFD">
        <w:rPr>
          <w:sz w:val="22"/>
          <w:szCs w:val="22"/>
          <w:lang w:val="az-Cyrl-AZ"/>
        </w:rPr>
        <w:t xml:space="preserve"> </w:t>
      </w:r>
      <w:r w:rsidRPr="0078169E">
        <w:rPr>
          <w:sz w:val="22"/>
          <w:szCs w:val="22"/>
          <w:lang w:val="az-Latn-AZ"/>
        </w:rPr>
        <w:t>bağlarında</w:t>
      </w:r>
      <w:r w:rsidRPr="009C5EFD">
        <w:rPr>
          <w:sz w:val="22"/>
          <w:szCs w:val="22"/>
          <w:lang w:val="az-Cyrl-AZ"/>
        </w:rPr>
        <w:t xml:space="preserve"> </w:t>
      </w:r>
      <w:r w:rsidRPr="0078169E">
        <w:rPr>
          <w:sz w:val="22"/>
          <w:szCs w:val="22"/>
          <w:lang w:val="az-Latn-AZ"/>
        </w:rPr>
        <w:t>Özünə</w:t>
      </w:r>
      <w:r w:rsidRPr="009C5EFD">
        <w:rPr>
          <w:sz w:val="22"/>
          <w:szCs w:val="22"/>
          <w:lang w:val="az-Cyrl-AZ"/>
        </w:rPr>
        <w:t xml:space="preserve"> </w:t>
      </w:r>
      <w:r w:rsidRPr="0078169E">
        <w:rPr>
          <w:sz w:val="22"/>
          <w:szCs w:val="22"/>
          <w:lang w:val="az-Latn-AZ"/>
        </w:rPr>
        <w:t>qarşı</w:t>
      </w:r>
      <w:r w:rsidRPr="009C5EFD">
        <w:rPr>
          <w:sz w:val="22"/>
          <w:szCs w:val="22"/>
          <w:lang w:val="az-Cyrl-AZ"/>
        </w:rPr>
        <w:t xml:space="preserve"> </w:t>
      </w:r>
      <w:r w:rsidRPr="0078169E">
        <w:rPr>
          <w:sz w:val="22"/>
          <w:szCs w:val="22"/>
          <w:lang w:val="az-Latn-AZ"/>
        </w:rPr>
        <w:t>olan</w:t>
      </w:r>
      <w:r w:rsidRPr="009C5EFD">
        <w:rPr>
          <w:sz w:val="22"/>
          <w:szCs w:val="22"/>
          <w:lang w:val="az-Cyrl-AZ"/>
        </w:rPr>
        <w:t xml:space="preserve"> </w:t>
      </w:r>
      <w:r w:rsidRPr="0078169E">
        <w:rPr>
          <w:sz w:val="22"/>
          <w:szCs w:val="22"/>
          <w:lang w:val="az-Latn-AZ"/>
        </w:rPr>
        <w:t>eşq</w:t>
      </w:r>
      <w:r w:rsidRPr="009C5EFD">
        <w:rPr>
          <w:sz w:val="22"/>
          <w:szCs w:val="22"/>
          <w:lang w:val="az-Cyrl-AZ"/>
        </w:rPr>
        <w:t xml:space="preserve"> </w:t>
      </w:r>
      <w:r w:rsidRPr="0078169E">
        <w:rPr>
          <w:sz w:val="22"/>
          <w:szCs w:val="22"/>
          <w:lang w:val="az-Latn-AZ"/>
        </w:rPr>
        <w:t>və</w:t>
      </w:r>
      <w:r w:rsidRPr="009C5EFD">
        <w:rPr>
          <w:sz w:val="22"/>
          <w:szCs w:val="22"/>
          <w:lang w:val="az-Cyrl-AZ"/>
        </w:rPr>
        <w:t xml:space="preserve"> </w:t>
      </w:r>
      <w:r w:rsidRPr="0078169E">
        <w:rPr>
          <w:sz w:val="22"/>
          <w:szCs w:val="22"/>
          <w:lang w:val="az-Latn-AZ"/>
        </w:rPr>
        <w:t>məhəbbət</w:t>
      </w:r>
      <w:r w:rsidRPr="009C5EFD">
        <w:rPr>
          <w:sz w:val="22"/>
          <w:szCs w:val="22"/>
          <w:lang w:val="az-Cyrl-AZ"/>
        </w:rPr>
        <w:t xml:space="preserve"> </w:t>
      </w:r>
      <w:r w:rsidRPr="0078169E">
        <w:rPr>
          <w:sz w:val="22"/>
          <w:szCs w:val="22"/>
          <w:lang w:val="az-Latn-AZ"/>
        </w:rPr>
        <w:t>çiliklərini</w:t>
      </w:r>
      <w:r w:rsidRPr="009C5EFD">
        <w:rPr>
          <w:sz w:val="22"/>
          <w:szCs w:val="22"/>
          <w:lang w:val="az-Cyrl-AZ"/>
        </w:rPr>
        <w:t xml:space="preserve"> </w:t>
      </w:r>
      <w:r w:rsidRPr="0078169E">
        <w:rPr>
          <w:sz w:val="22"/>
          <w:szCs w:val="22"/>
          <w:lang w:val="az-Latn-AZ"/>
        </w:rPr>
        <w:t>ək</w:t>
      </w:r>
      <w:r w:rsidRPr="009C5EFD">
        <w:rPr>
          <w:sz w:val="22"/>
          <w:szCs w:val="22"/>
          <w:lang w:val="az-Cyrl-AZ"/>
        </w:rPr>
        <w:t xml:space="preserve">! </w:t>
      </w:r>
      <w:r w:rsidRPr="0078169E">
        <w:rPr>
          <w:sz w:val="22"/>
          <w:szCs w:val="22"/>
          <w:lang w:val="az-Latn-AZ"/>
        </w:rPr>
        <w:t>Bizi</w:t>
      </w:r>
      <w:r w:rsidRPr="009C5EFD">
        <w:rPr>
          <w:sz w:val="22"/>
          <w:szCs w:val="22"/>
          <w:lang w:val="az-Cyrl-AZ"/>
        </w:rPr>
        <w:t xml:space="preserve"> </w:t>
      </w:r>
      <w:r w:rsidRPr="0078169E">
        <w:rPr>
          <w:sz w:val="22"/>
          <w:szCs w:val="22"/>
          <w:lang w:val="az-Latn-AZ"/>
        </w:rPr>
        <w:t>kamal</w:t>
      </w:r>
      <w:r w:rsidRPr="009C5EFD">
        <w:rPr>
          <w:sz w:val="22"/>
          <w:szCs w:val="22"/>
          <w:lang w:val="az-Cyrl-AZ"/>
        </w:rPr>
        <w:t xml:space="preserve"> </w:t>
      </w:r>
      <w:r w:rsidRPr="0078169E">
        <w:rPr>
          <w:sz w:val="22"/>
          <w:szCs w:val="22"/>
          <w:lang w:val="az-Latn-AZ"/>
        </w:rPr>
        <w:t>həddinə</w:t>
      </w:r>
      <w:r w:rsidRPr="009C5EFD">
        <w:rPr>
          <w:sz w:val="22"/>
          <w:szCs w:val="22"/>
          <w:lang w:val="az-Cyrl-AZ"/>
        </w:rPr>
        <w:t xml:space="preserve"> </w:t>
      </w:r>
      <w:r w:rsidRPr="0078169E">
        <w:rPr>
          <w:sz w:val="22"/>
          <w:szCs w:val="22"/>
          <w:lang w:val="az-Latn-AZ"/>
        </w:rPr>
        <w:t>çatdır</w:t>
      </w:r>
      <w:r w:rsidRPr="009C5EFD">
        <w:rPr>
          <w:sz w:val="22"/>
          <w:szCs w:val="22"/>
          <w:lang w:val="az-Cyrl-AZ"/>
        </w:rPr>
        <w:t xml:space="preserve">! </w:t>
      </w:r>
      <w:r w:rsidRPr="0078169E">
        <w:rPr>
          <w:sz w:val="22"/>
          <w:szCs w:val="22"/>
          <w:lang w:val="az-Latn-AZ"/>
        </w:rPr>
        <w:t>Mərifət</w:t>
      </w:r>
      <w:r w:rsidRPr="009C5EFD">
        <w:rPr>
          <w:sz w:val="22"/>
          <w:szCs w:val="22"/>
          <w:lang w:val="az-Cyrl-AZ"/>
        </w:rPr>
        <w:t xml:space="preserve"> </w:t>
      </w:r>
      <w:r w:rsidRPr="0078169E">
        <w:rPr>
          <w:sz w:val="22"/>
          <w:szCs w:val="22"/>
          <w:lang w:val="az-Latn-AZ"/>
        </w:rPr>
        <w:t>nurlarını</w:t>
      </w:r>
      <w:r w:rsidRPr="009C5EFD">
        <w:rPr>
          <w:sz w:val="22"/>
          <w:szCs w:val="22"/>
          <w:lang w:val="az-Cyrl-AZ"/>
        </w:rPr>
        <w:t>,</w:t>
      </w:r>
      <w:r w:rsidRPr="0078169E">
        <w:rPr>
          <w:sz w:val="22"/>
          <w:szCs w:val="22"/>
          <w:lang w:val="az-Latn-AZ"/>
        </w:rPr>
        <w:t>əfv</w:t>
      </w:r>
      <w:r w:rsidRPr="009C5EFD">
        <w:rPr>
          <w:sz w:val="22"/>
          <w:szCs w:val="22"/>
          <w:lang w:val="az-Cyrl-AZ"/>
        </w:rPr>
        <w:t xml:space="preserve">, </w:t>
      </w:r>
      <w:r w:rsidRPr="0078169E">
        <w:rPr>
          <w:sz w:val="22"/>
          <w:szCs w:val="22"/>
          <w:lang w:val="az-Latn-AZ"/>
        </w:rPr>
        <w:t>bəxşiş</w:t>
      </w:r>
      <w:r w:rsidRPr="009C5EFD">
        <w:rPr>
          <w:sz w:val="22"/>
          <w:szCs w:val="22"/>
          <w:lang w:val="az-Cyrl-AZ"/>
        </w:rPr>
        <w:t xml:space="preserve"> </w:t>
      </w:r>
      <w:r w:rsidRPr="0078169E">
        <w:rPr>
          <w:sz w:val="22"/>
          <w:szCs w:val="22"/>
          <w:lang w:val="az-Latn-AZ"/>
        </w:rPr>
        <w:t>və</w:t>
      </w:r>
      <w:r w:rsidRPr="009C5EFD">
        <w:rPr>
          <w:sz w:val="22"/>
          <w:szCs w:val="22"/>
          <w:lang w:val="az-Cyrl-AZ"/>
        </w:rPr>
        <w:t xml:space="preserve"> </w:t>
      </w:r>
      <w:r w:rsidRPr="0078169E">
        <w:rPr>
          <w:sz w:val="22"/>
          <w:szCs w:val="22"/>
          <w:lang w:val="az-Latn-AZ"/>
        </w:rPr>
        <w:t>bağışlamaq</w:t>
      </w:r>
      <w:r w:rsidRPr="009C5EFD">
        <w:rPr>
          <w:sz w:val="22"/>
          <w:szCs w:val="22"/>
          <w:lang w:val="az-Cyrl-AZ"/>
        </w:rPr>
        <w:t xml:space="preserve"> </w:t>
      </w:r>
      <w:r w:rsidRPr="0078169E">
        <w:rPr>
          <w:sz w:val="22"/>
          <w:szCs w:val="22"/>
          <w:lang w:val="az-Latn-AZ"/>
        </w:rPr>
        <w:t>ətanın</w:t>
      </w:r>
      <w:r w:rsidRPr="009C5EFD">
        <w:rPr>
          <w:sz w:val="22"/>
          <w:szCs w:val="22"/>
          <w:lang w:val="az-Cyrl-AZ"/>
        </w:rPr>
        <w:t xml:space="preserve"> </w:t>
      </w:r>
      <w:r w:rsidRPr="0078169E">
        <w:rPr>
          <w:sz w:val="22"/>
          <w:szCs w:val="22"/>
          <w:lang w:val="az-Latn-AZ"/>
        </w:rPr>
        <w:t>şirinliyini</w:t>
      </w:r>
      <w:r w:rsidRPr="009C5EFD">
        <w:rPr>
          <w:sz w:val="22"/>
          <w:szCs w:val="22"/>
          <w:lang w:val="az-Cyrl-AZ"/>
        </w:rPr>
        <w:t xml:space="preserve"> </w:t>
      </w:r>
      <w:r w:rsidRPr="0078169E">
        <w:rPr>
          <w:sz w:val="22"/>
          <w:szCs w:val="22"/>
          <w:lang w:val="az-Latn-AZ"/>
        </w:rPr>
        <w:t>bizə</w:t>
      </w:r>
      <w:r w:rsidRPr="009C5EFD">
        <w:rPr>
          <w:sz w:val="22"/>
          <w:szCs w:val="22"/>
          <w:lang w:val="az-Cyrl-AZ"/>
        </w:rPr>
        <w:t xml:space="preserve"> </w:t>
      </w:r>
      <w:r w:rsidRPr="0078169E">
        <w:rPr>
          <w:sz w:val="22"/>
          <w:szCs w:val="22"/>
          <w:lang w:val="az-Latn-AZ"/>
        </w:rPr>
        <w:t>dadızdır</w:t>
      </w:r>
      <w:r w:rsidRPr="009C5EFD">
        <w:rPr>
          <w:sz w:val="22"/>
          <w:szCs w:val="22"/>
          <w:lang w:val="az-Cyrl-AZ"/>
        </w:rPr>
        <w:t xml:space="preserve">! </w:t>
      </w:r>
      <w:r w:rsidRPr="0078169E">
        <w:rPr>
          <w:sz w:val="22"/>
          <w:szCs w:val="22"/>
          <w:lang w:val="az-Latn-AZ"/>
        </w:rPr>
        <w:t>Görüş</w:t>
      </w:r>
      <w:r w:rsidRPr="009C5EFD">
        <w:rPr>
          <w:sz w:val="22"/>
          <w:szCs w:val="22"/>
          <w:lang w:val="az-Cyrl-AZ"/>
        </w:rPr>
        <w:t xml:space="preserve"> </w:t>
      </w:r>
      <w:r w:rsidRPr="0078169E">
        <w:rPr>
          <w:sz w:val="22"/>
          <w:szCs w:val="22"/>
          <w:lang w:val="az-Latn-AZ"/>
        </w:rPr>
        <w:t>günü</w:t>
      </w:r>
      <w:r w:rsidRPr="009C5EFD">
        <w:rPr>
          <w:sz w:val="22"/>
          <w:szCs w:val="22"/>
          <w:lang w:val="az-Cyrl-AZ"/>
        </w:rPr>
        <w:t xml:space="preserve"> </w:t>
      </w:r>
      <w:r w:rsidRPr="0078169E">
        <w:rPr>
          <w:sz w:val="22"/>
          <w:szCs w:val="22"/>
          <w:lang w:val="az-Latn-AZ"/>
        </w:rPr>
        <w:t>gzlərimizi</w:t>
      </w:r>
      <w:r w:rsidRPr="009C5EFD">
        <w:rPr>
          <w:sz w:val="22"/>
          <w:szCs w:val="22"/>
          <w:lang w:val="az-Cyrl-AZ"/>
        </w:rPr>
        <w:t xml:space="preserve"> </w:t>
      </w:r>
      <w:r w:rsidRPr="0078169E">
        <w:rPr>
          <w:sz w:val="22"/>
          <w:szCs w:val="22"/>
          <w:lang w:val="az-Latn-AZ"/>
        </w:rPr>
        <w:t>Öz</w:t>
      </w:r>
      <w:r w:rsidRPr="009C5EFD">
        <w:rPr>
          <w:sz w:val="22"/>
          <w:szCs w:val="22"/>
          <w:lang w:val="az-Cyrl-AZ"/>
        </w:rPr>
        <w:t xml:space="preserve"> </w:t>
      </w:r>
      <w:r w:rsidRPr="0078169E">
        <w:rPr>
          <w:sz w:val="22"/>
          <w:szCs w:val="22"/>
          <w:lang w:val="az-Latn-AZ"/>
        </w:rPr>
        <w:t>camalınla</w:t>
      </w:r>
      <w:r w:rsidRPr="009C5EFD">
        <w:rPr>
          <w:sz w:val="22"/>
          <w:szCs w:val="22"/>
          <w:lang w:val="az-Cyrl-AZ"/>
        </w:rPr>
        <w:t xml:space="preserve"> </w:t>
      </w:r>
      <w:r w:rsidRPr="0078169E">
        <w:rPr>
          <w:sz w:val="22"/>
          <w:szCs w:val="22"/>
          <w:lang w:val="az-Latn-AZ"/>
        </w:rPr>
        <w:t>aydınlaşdır</w:t>
      </w:r>
      <w:r w:rsidRPr="009C5EFD">
        <w:rPr>
          <w:sz w:val="22"/>
          <w:szCs w:val="22"/>
          <w:lang w:val="az-Cyrl-AZ"/>
        </w:rPr>
        <w:t xml:space="preserve">! </w:t>
      </w:r>
      <w:r w:rsidRPr="0078169E">
        <w:rPr>
          <w:sz w:val="22"/>
          <w:szCs w:val="22"/>
          <w:lang w:val="az-Latn-AZ"/>
        </w:rPr>
        <w:t>Dünya</w:t>
      </w:r>
      <w:r w:rsidRPr="009C5EFD">
        <w:rPr>
          <w:sz w:val="22"/>
          <w:szCs w:val="22"/>
          <w:lang w:val="az-Cyrl-AZ"/>
        </w:rPr>
        <w:t xml:space="preserve"> </w:t>
      </w:r>
      <w:r w:rsidRPr="0078169E">
        <w:rPr>
          <w:sz w:val="22"/>
          <w:szCs w:val="22"/>
          <w:lang w:val="az-Latn-AZ"/>
        </w:rPr>
        <w:t>məhəbbətini</w:t>
      </w:r>
      <w:r w:rsidRPr="009C5EFD">
        <w:rPr>
          <w:sz w:val="22"/>
          <w:szCs w:val="22"/>
          <w:lang w:val="az-Cyrl-AZ"/>
        </w:rPr>
        <w:t xml:space="preserve"> </w:t>
      </w:r>
      <w:r w:rsidRPr="0078169E">
        <w:rPr>
          <w:sz w:val="22"/>
          <w:szCs w:val="22"/>
          <w:lang w:val="az-Latn-AZ"/>
        </w:rPr>
        <w:t>bizim</w:t>
      </w:r>
      <w:r w:rsidRPr="009C5EFD">
        <w:rPr>
          <w:sz w:val="22"/>
          <w:szCs w:val="22"/>
          <w:lang w:val="az-Cyrl-AZ"/>
        </w:rPr>
        <w:t xml:space="preserve"> </w:t>
      </w:r>
      <w:r w:rsidRPr="0078169E">
        <w:rPr>
          <w:sz w:val="22"/>
          <w:szCs w:val="22"/>
          <w:lang w:val="az-Latn-AZ"/>
        </w:rPr>
        <w:t>qəlbimizdən</w:t>
      </w:r>
      <w:r w:rsidRPr="009C5EFD">
        <w:rPr>
          <w:sz w:val="22"/>
          <w:szCs w:val="22"/>
          <w:lang w:val="az-Cyrl-AZ"/>
        </w:rPr>
        <w:t xml:space="preserve"> </w:t>
      </w:r>
      <w:r w:rsidRPr="0078169E">
        <w:rPr>
          <w:sz w:val="22"/>
          <w:szCs w:val="22"/>
          <w:lang w:val="az-Latn-AZ"/>
        </w:rPr>
        <w:t>çölə</w:t>
      </w:r>
      <w:r w:rsidRPr="009C5EFD">
        <w:rPr>
          <w:sz w:val="22"/>
          <w:szCs w:val="22"/>
          <w:lang w:val="az-Cyrl-AZ"/>
        </w:rPr>
        <w:t xml:space="preserve"> </w:t>
      </w:r>
      <w:r w:rsidRPr="0078169E">
        <w:rPr>
          <w:sz w:val="22"/>
          <w:szCs w:val="22"/>
          <w:lang w:val="az-Latn-AZ"/>
        </w:rPr>
        <w:t>at</w:t>
      </w:r>
      <w:r w:rsidRPr="009C5EFD">
        <w:rPr>
          <w:sz w:val="22"/>
          <w:szCs w:val="22"/>
          <w:lang w:val="az-Cyrl-AZ"/>
        </w:rPr>
        <w:t xml:space="preserve">! </w:t>
      </w:r>
      <w:r w:rsidRPr="0078169E">
        <w:rPr>
          <w:sz w:val="22"/>
          <w:szCs w:val="22"/>
          <w:lang w:val="az-Latn-AZ"/>
        </w:rPr>
        <w:t>Necə</w:t>
      </w:r>
      <w:r w:rsidRPr="009C5EFD">
        <w:rPr>
          <w:sz w:val="22"/>
          <w:szCs w:val="22"/>
          <w:lang w:val="az-Cyrl-AZ"/>
        </w:rPr>
        <w:t xml:space="preserve"> </w:t>
      </w:r>
      <w:r w:rsidRPr="0078169E">
        <w:rPr>
          <w:sz w:val="22"/>
          <w:szCs w:val="22"/>
          <w:lang w:val="az-Latn-AZ"/>
        </w:rPr>
        <w:t>ki</w:t>
      </w:r>
      <w:r w:rsidRPr="009C5EFD">
        <w:rPr>
          <w:sz w:val="22"/>
          <w:szCs w:val="22"/>
          <w:lang w:val="az-Cyrl-AZ"/>
        </w:rPr>
        <w:t xml:space="preserve">, </w:t>
      </w:r>
      <w:r w:rsidRPr="0078169E">
        <w:rPr>
          <w:sz w:val="22"/>
          <w:szCs w:val="22"/>
          <w:lang w:val="az-Latn-AZ"/>
        </w:rPr>
        <w:t>yaxşı</w:t>
      </w:r>
      <w:r w:rsidRPr="009C5EFD">
        <w:rPr>
          <w:sz w:val="22"/>
          <w:szCs w:val="22"/>
          <w:lang w:val="az-Cyrl-AZ"/>
        </w:rPr>
        <w:t xml:space="preserve"> </w:t>
      </w:r>
      <w:r w:rsidRPr="0078169E">
        <w:rPr>
          <w:sz w:val="22"/>
          <w:szCs w:val="22"/>
          <w:lang w:val="az-Latn-AZ"/>
        </w:rPr>
        <w:t>bəndələrin</w:t>
      </w:r>
      <w:r w:rsidRPr="009C5EFD">
        <w:rPr>
          <w:sz w:val="22"/>
          <w:szCs w:val="22"/>
          <w:lang w:val="az-Cyrl-AZ"/>
        </w:rPr>
        <w:t xml:space="preserve"> </w:t>
      </w:r>
      <w:r w:rsidRPr="0078169E">
        <w:rPr>
          <w:sz w:val="22"/>
          <w:szCs w:val="22"/>
          <w:lang w:val="az-Latn-AZ"/>
        </w:rPr>
        <w:t>və</w:t>
      </w:r>
      <w:r w:rsidRPr="009C5EFD">
        <w:rPr>
          <w:sz w:val="22"/>
          <w:szCs w:val="22"/>
          <w:lang w:val="az-Cyrl-AZ"/>
        </w:rPr>
        <w:t xml:space="preserve"> </w:t>
      </w:r>
      <w:r w:rsidRPr="0078169E">
        <w:rPr>
          <w:sz w:val="22"/>
          <w:szCs w:val="22"/>
          <w:lang w:val="az-Latn-AZ"/>
        </w:rPr>
        <w:t>dərgahındakı</w:t>
      </w:r>
      <w:r w:rsidRPr="009C5EFD">
        <w:rPr>
          <w:sz w:val="22"/>
          <w:szCs w:val="22"/>
          <w:lang w:val="az-Cyrl-AZ"/>
        </w:rPr>
        <w:t xml:space="preserve"> </w:t>
      </w:r>
      <w:r w:rsidRPr="0078169E">
        <w:rPr>
          <w:sz w:val="22"/>
          <w:szCs w:val="22"/>
          <w:lang w:val="az-Latn-AZ"/>
        </w:rPr>
        <w:t>xüsusi</w:t>
      </w:r>
      <w:r w:rsidRPr="009C5EFD">
        <w:rPr>
          <w:sz w:val="22"/>
          <w:szCs w:val="22"/>
          <w:lang w:val="az-Cyrl-AZ"/>
        </w:rPr>
        <w:t xml:space="preserve"> </w:t>
      </w:r>
      <w:r w:rsidRPr="0078169E">
        <w:rPr>
          <w:sz w:val="22"/>
          <w:szCs w:val="22"/>
          <w:lang w:val="az-Latn-AZ"/>
        </w:rPr>
        <w:t>bəndjələrinlə</w:t>
      </w:r>
      <w:r w:rsidRPr="009C5EFD">
        <w:rPr>
          <w:sz w:val="22"/>
          <w:szCs w:val="22"/>
          <w:lang w:val="az-Cyrl-AZ"/>
        </w:rPr>
        <w:t xml:space="preserve"> </w:t>
      </w:r>
      <w:r w:rsidRPr="0078169E">
        <w:rPr>
          <w:sz w:val="22"/>
          <w:szCs w:val="22"/>
          <w:lang w:val="az-Latn-AZ"/>
        </w:rPr>
        <w:t>belə</w:t>
      </w:r>
      <w:r w:rsidRPr="009C5EFD">
        <w:rPr>
          <w:sz w:val="22"/>
          <w:szCs w:val="22"/>
          <w:lang w:val="az-Cyrl-AZ"/>
        </w:rPr>
        <w:t xml:space="preserve"> </w:t>
      </w:r>
      <w:r w:rsidRPr="0078169E">
        <w:rPr>
          <w:sz w:val="22"/>
          <w:szCs w:val="22"/>
          <w:lang w:val="az-Latn-AZ"/>
        </w:rPr>
        <w:t>etmisən</w:t>
      </w:r>
      <w:r w:rsidRPr="009C5EFD">
        <w:rPr>
          <w:sz w:val="22"/>
          <w:szCs w:val="22"/>
          <w:lang w:val="az-Cyrl-AZ"/>
        </w:rPr>
        <w:t xml:space="preserve">! </w:t>
      </w:r>
      <w:r w:rsidRPr="0078169E">
        <w:rPr>
          <w:sz w:val="22"/>
          <w:szCs w:val="22"/>
          <w:lang w:val="az-Latn-AZ"/>
        </w:rPr>
        <w:t>And</w:t>
      </w:r>
      <w:r w:rsidRPr="009C5EFD">
        <w:rPr>
          <w:sz w:val="22"/>
          <w:szCs w:val="22"/>
          <w:lang w:val="az-Cyrl-AZ"/>
        </w:rPr>
        <w:t xml:space="preserve"> </w:t>
      </w:r>
      <w:r w:rsidRPr="0078169E">
        <w:rPr>
          <w:sz w:val="22"/>
          <w:szCs w:val="22"/>
          <w:lang w:val="az-Latn-AZ"/>
        </w:rPr>
        <w:t>verirəm</w:t>
      </w:r>
      <w:r w:rsidRPr="009C5EFD">
        <w:rPr>
          <w:sz w:val="22"/>
          <w:szCs w:val="22"/>
          <w:lang w:val="az-Cyrl-AZ"/>
        </w:rPr>
        <w:t xml:space="preserve"> </w:t>
      </w:r>
      <w:r w:rsidRPr="0078169E">
        <w:rPr>
          <w:sz w:val="22"/>
          <w:szCs w:val="22"/>
          <w:lang w:val="az-Latn-AZ"/>
        </w:rPr>
        <w:t>sonsuz</w:t>
      </w:r>
      <w:r w:rsidRPr="009C5EFD">
        <w:rPr>
          <w:sz w:val="22"/>
          <w:szCs w:val="22"/>
          <w:lang w:val="az-Cyrl-AZ"/>
        </w:rPr>
        <w:t xml:space="preserve"> </w:t>
      </w:r>
      <w:r w:rsidRPr="0078169E">
        <w:rPr>
          <w:sz w:val="22"/>
          <w:szCs w:val="22"/>
          <w:lang w:val="az-Latn-AZ"/>
        </w:rPr>
        <w:t>rəhmətinə</w:t>
      </w:r>
      <w:r w:rsidRPr="009C5EFD">
        <w:rPr>
          <w:sz w:val="22"/>
          <w:szCs w:val="22"/>
          <w:lang w:val="az-Cyrl-AZ"/>
        </w:rPr>
        <w:t>!</w:t>
      </w:r>
      <w:r w:rsidRPr="009C5EFD">
        <w:rPr>
          <w:sz w:val="22"/>
          <w:szCs w:val="22"/>
          <w:lang w:val="az-Cyrl-AZ" w:bidi="fa-IR"/>
        </w:rPr>
        <w:t xml:space="preserve"> </w:t>
      </w:r>
      <w:r w:rsidRPr="0078169E">
        <w:rPr>
          <w:sz w:val="22"/>
          <w:szCs w:val="22"/>
          <w:lang w:val="az-Latn-AZ" w:bidi="fa-IR"/>
        </w:rPr>
        <w:t>Ey</w:t>
      </w:r>
      <w:r w:rsidRPr="009C5EFD">
        <w:rPr>
          <w:sz w:val="22"/>
          <w:szCs w:val="22"/>
          <w:lang w:val="az-Cyrl-AZ" w:bidi="fa-IR"/>
        </w:rPr>
        <w:t xml:space="preserve"> </w:t>
      </w:r>
      <w:r w:rsidRPr="0078169E">
        <w:rPr>
          <w:sz w:val="22"/>
          <w:szCs w:val="22"/>
          <w:lang w:val="az-Latn-AZ" w:bidi="fa-IR"/>
        </w:rPr>
        <w:t>mərhəmətlilərin</w:t>
      </w:r>
      <w:r w:rsidRPr="009C5EFD">
        <w:rPr>
          <w:sz w:val="22"/>
          <w:szCs w:val="22"/>
          <w:lang w:val="az-Cyrl-AZ" w:bidi="fa-IR"/>
        </w:rPr>
        <w:t xml:space="preserve"> </w:t>
      </w:r>
      <w:r w:rsidRPr="0078169E">
        <w:rPr>
          <w:sz w:val="22"/>
          <w:szCs w:val="22"/>
          <w:lang w:val="az-Latn-AZ" w:bidi="fa-IR"/>
        </w:rPr>
        <w:t>mərhəmətlisi</w:t>
      </w:r>
      <w:r w:rsidRPr="009C5EFD">
        <w:rPr>
          <w:sz w:val="22"/>
          <w:szCs w:val="22"/>
          <w:lang w:val="az-Cyrl-AZ" w:bidi="fa-IR"/>
        </w:rPr>
        <w:t>!”</w:t>
      </w:r>
    </w:p>
  </w:footnote>
  <w:footnote w:id="159">
    <w:p w14:paraId="77BD2B92" w14:textId="77777777" w:rsidR="0064286B" w:rsidRDefault="0064286B" w:rsidP="0064286B">
      <w:pPr>
        <w:jc w:val="both"/>
        <w:rPr>
          <w:rFonts w:cs="Simplified Arabic"/>
          <w:sz w:val="22"/>
          <w:szCs w:val="22"/>
          <w:lang w:val="az-Cyrl-AZ" w:bidi="fa-IR"/>
        </w:rPr>
      </w:pPr>
      <w:r>
        <w:rPr>
          <w:rStyle w:val="FootnoteReference"/>
        </w:rPr>
        <w:footnoteRef/>
      </w:r>
      <w:r w:rsidRPr="008746CC">
        <w:rPr>
          <w:lang w:val="az-Cyrl-AZ"/>
        </w:rPr>
        <w:t xml:space="preserve"> </w:t>
      </w:r>
      <w:r w:rsidRPr="0078169E">
        <w:rPr>
          <w:rFonts w:cs="Simplified Arabic"/>
          <w:b/>
          <w:bCs/>
          <w:sz w:val="22"/>
          <w:szCs w:val="22"/>
          <w:lang w:val="az-Latn-AZ" w:bidi="fa-IR"/>
        </w:rPr>
        <w:t>Bismillahir</w:t>
      </w:r>
      <w:r w:rsidRPr="00963FAC">
        <w:rPr>
          <w:rFonts w:cs="Simplified Arabic"/>
          <w:b/>
          <w:bCs/>
          <w:sz w:val="22"/>
          <w:szCs w:val="22"/>
          <w:lang w:val="az-Cyrl-AZ" w:bidi="fa-IR"/>
        </w:rPr>
        <w:t xml:space="preserve"> </w:t>
      </w:r>
      <w:r w:rsidRPr="0078169E">
        <w:rPr>
          <w:rFonts w:cs="Simplified Arabic"/>
          <w:b/>
          <w:bCs/>
          <w:sz w:val="22"/>
          <w:szCs w:val="22"/>
          <w:lang w:val="az-Latn-AZ" w:bidi="fa-IR"/>
        </w:rPr>
        <w:t>rəhmanir</w:t>
      </w:r>
      <w:r w:rsidRPr="00963FAC">
        <w:rPr>
          <w:rFonts w:cs="Simplified Arabic"/>
          <w:b/>
          <w:bCs/>
          <w:sz w:val="22"/>
          <w:szCs w:val="22"/>
          <w:lang w:val="az-Cyrl-AZ" w:bidi="fa-IR"/>
        </w:rPr>
        <w:t xml:space="preserve"> </w:t>
      </w:r>
      <w:r w:rsidRPr="0078169E">
        <w:rPr>
          <w:rFonts w:cs="Simplified Arabic"/>
          <w:b/>
          <w:bCs/>
          <w:sz w:val="22"/>
          <w:szCs w:val="22"/>
          <w:lang w:val="az-Latn-AZ" w:bidi="fa-IR"/>
        </w:rPr>
        <w:t>rəhim</w:t>
      </w:r>
      <w:r w:rsidRPr="00963FAC">
        <w:rPr>
          <w:rFonts w:cs="Simplified Arabic"/>
          <w:b/>
          <w:bCs/>
          <w:sz w:val="22"/>
          <w:szCs w:val="22"/>
          <w:lang w:val="az-Cyrl-AZ" w:bidi="fa-IR"/>
        </w:rPr>
        <w:t xml:space="preserve">! </w:t>
      </w:r>
      <w:r w:rsidRPr="008746CC">
        <w:rPr>
          <w:rFonts w:cs="Simplified Arabic"/>
          <w:sz w:val="22"/>
          <w:szCs w:val="22"/>
          <w:lang w:val="az-Cyrl-AZ" w:bidi="fa-IR"/>
        </w:rPr>
        <w:t xml:space="preserve">  “</w:t>
      </w:r>
      <w:r w:rsidRPr="0078169E">
        <w:rPr>
          <w:rFonts w:cs="Simplified Arabic"/>
          <w:sz w:val="22"/>
          <w:szCs w:val="22"/>
          <w:lang w:val="az-Latn-AZ" w:bidi="fa-IR"/>
        </w:rPr>
        <w:t>Ey</w:t>
      </w:r>
      <w:r w:rsidRPr="008746CC">
        <w:rPr>
          <w:rFonts w:cs="Simplified Arabic"/>
          <w:sz w:val="22"/>
          <w:szCs w:val="22"/>
          <w:lang w:val="az-Cyrl-AZ" w:bidi="fa-IR"/>
        </w:rPr>
        <w:t xml:space="preserve"> </w:t>
      </w:r>
      <w:r w:rsidRPr="0078169E">
        <w:rPr>
          <w:rFonts w:cs="Simplified Arabic"/>
          <w:sz w:val="22"/>
          <w:szCs w:val="22"/>
          <w:lang w:val="az-Latn-AZ" w:bidi="fa-IR"/>
        </w:rPr>
        <w:t>bağışlayan</w:t>
      </w:r>
      <w:r w:rsidRPr="008746CC">
        <w:rPr>
          <w:rFonts w:cs="Simplified Arabic"/>
          <w:sz w:val="22"/>
          <w:szCs w:val="22"/>
          <w:lang w:val="az-Cyrl-AZ" w:bidi="fa-IR"/>
        </w:rPr>
        <w:t xml:space="preserve">, </w:t>
      </w:r>
      <w:r w:rsidRPr="0078169E">
        <w:rPr>
          <w:rFonts w:cs="Simplified Arabic"/>
          <w:sz w:val="22"/>
          <w:szCs w:val="22"/>
          <w:lang w:val="az-Latn-AZ" w:bidi="fa-IR"/>
        </w:rPr>
        <w:t>kərim</w:t>
      </w:r>
      <w:r w:rsidRPr="008746CC">
        <w:rPr>
          <w:rFonts w:cs="Simplified Arabic"/>
          <w:sz w:val="22"/>
          <w:szCs w:val="22"/>
          <w:lang w:val="az-Cyrl-AZ" w:bidi="fa-IR"/>
        </w:rPr>
        <w:t xml:space="preserve"> </w:t>
      </w:r>
      <w:r w:rsidRPr="0078169E">
        <w:rPr>
          <w:rFonts w:cs="Simplified Arabic"/>
          <w:sz w:val="22"/>
          <w:szCs w:val="22"/>
          <w:lang w:val="az-Latn-AZ" w:bidi="fa-IR"/>
        </w:rPr>
        <w:t>və</w:t>
      </w:r>
      <w:r w:rsidRPr="008746CC">
        <w:rPr>
          <w:rFonts w:cs="Simplified Arabic"/>
          <w:sz w:val="22"/>
          <w:szCs w:val="22"/>
          <w:lang w:val="az-Cyrl-AZ" w:bidi="fa-IR"/>
        </w:rPr>
        <w:t xml:space="preserve"> </w:t>
      </w:r>
      <w:r w:rsidRPr="0078169E">
        <w:rPr>
          <w:rFonts w:cs="Simplified Arabic"/>
          <w:sz w:val="22"/>
          <w:szCs w:val="22"/>
          <w:lang w:val="az-Latn-AZ" w:bidi="fa-IR"/>
        </w:rPr>
        <w:t>uca</w:t>
      </w:r>
      <w:r w:rsidRPr="008746CC">
        <w:rPr>
          <w:rFonts w:cs="Simplified Arabic"/>
          <w:sz w:val="22"/>
          <w:szCs w:val="22"/>
          <w:lang w:val="az-Cyrl-AZ" w:bidi="fa-IR"/>
        </w:rPr>
        <w:t xml:space="preserve"> </w:t>
      </w:r>
      <w:r w:rsidRPr="0078169E">
        <w:rPr>
          <w:rFonts w:cs="Simplified Arabic"/>
          <w:sz w:val="22"/>
          <w:szCs w:val="22"/>
          <w:lang w:val="az-Latn-AZ" w:bidi="fa-IR"/>
        </w:rPr>
        <w:t>məqamlı</w:t>
      </w:r>
      <w:r w:rsidRPr="008746CC">
        <w:rPr>
          <w:rFonts w:cs="Simplified Arabic"/>
          <w:sz w:val="22"/>
          <w:szCs w:val="22"/>
          <w:lang w:val="az-Cyrl-AZ" w:bidi="fa-IR"/>
        </w:rPr>
        <w:t xml:space="preserve"> </w:t>
      </w:r>
      <w:r w:rsidRPr="0078169E">
        <w:rPr>
          <w:rFonts w:cs="Simplified Arabic"/>
          <w:sz w:val="22"/>
          <w:szCs w:val="22"/>
          <w:lang w:val="az-Latn-AZ" w:bidi="fa-IR"/>
        </w:rPr>
        <w:t>Allah</w:t>
      </w:r>
      <w:r w:rsidRPr="008746CC">
        <w:rPr>
          <w:rFonts w:cs="Simplified Arabic"/>
          <w:sz w:val="22"/>
          <w:szCs w:val="22"/>
          <w:lang w:val="az-Cyrl-AZ" w:bidi="fa-IR"/>
        </w:rPr>
        <w:t xml:space="preserve"> </w:t>
      </w:r>
      <w:r w:rsidRPr="0078169E">
        <w:rPr>
          <w:rFonts w:cs="Simplified Arabic"/>
          <w:sz w:val="22"/>
          <w:szCs w:val="22"/>
          <w:lang w:val="az-Latn-AZ" w:bidi="fa-IR"/>
        </w:rPr>
        <w:t>həmd</w:t>
      </w:r>
      <w:r w:rsidRPr="008746CC">
        <w:rPr>
          <w:rFonts w:cs="Simplified Arabic"/>
          <w:sz w:val="22"/>
          <w:szCs w:val="22"/>
          <w:lang w:val="az-Cyrl-AZ" w:bidi="fa-IR"/>
        </w:rPr>
        <w:t xml:space="preserve"> </w:t>
      </w:r>
      <w:r w:rsidRPr="0078169E">
        <w:rPr>
          <w:rFonts w:cs="Simplified Arabic"/>
          <w:sz w:val="22"/>
          <w:szCs w:val="22"/>
          <w:lang w:val="az-Latn-AZ" w:bidi="fa-IR"/>
        </w:rPr>
        <w:t>və</w:t>
      </w:r>
      <w:r w:rsidRPr="008746CC">
        <w:rPr>
          <w:rFonts w:cs="Simplified Arabic"/>
          <w:sz w:val="22"/>
          <w:szCs w:val="22"/>
          <w:lang w:val="az-Cyrl-AZ" w:bidi="fa-IR"/>
        </w:rPr>
        <w:t xml:space="preserve"> </w:t>
      </w:r>
      <w:r w:rsidRPr="0078169E">
        <w:rPr>
          <w:rFonts w:cs="Simplified Arabic"/>
          <w:sz w:val="22"/>
          <w:szCs w:val="22"/>
          <w:lang w:val="az-Latn-AZ" w:bidi="fa-IR"/>
        </w:rPr>
        <w:t>sitayiş</w:t>
      </w:r>
      <w:r w:rsidRPr="008746CC">
        <w:rPr>
          <w:rFonts w:cs="Simplified Arabic"/>
          <w:sz w:val="22"/>
          <w:szCs w:val="22"/>
          <w:lang w:val="az-Cyrl-AZ" w:bidi="fa-IR"/>
        </w:rPr>
        <w:t xml:space="preserve"> </w:t>
      </w:r>
      <w:r w:rsidRPr="0078169E">
        <w:rPr>
          <w:rFonts w:cs="Simplified Arabic"/>
          <w:sz w:val="22"/>
          <w:szCs w:val="22"/>
          <w:lang w:val="az-Latn-AZ" w:bidi="fa-IR"/>
        </w:rPr>
        <w:t>Sənə</w:t>
      </w:r>
      <w:r w:rsidRPr="008746CC">
        <w:rPr>
          <w:rFonts w:cs="Simplified Arabic"/>
          <w:sz w:val="22"/>
          <w:szCs w:val="22"/>
          <w:lang w:val="az-Cyrl-AZ" w:bidi="fa-IR"/>
        </w:rPr>
        <w:t xml:space="preserve"> </w:t>
      </w:r>
      <w:r w:rsidRPr="0078169E">
        <w:rPr>
          <w:rFonts w:cs="Simplified Arabic"/>
          <w:sz w:val="22"/>
          <w:szCs w:val="22"/>
          <w:lang w:val="az-Latn-AZ" w:bidi="fa-IR"/>
        </w:rPr>
        <w:t>məxsusdur</w:t>
      </w:r>
      <w:r w:rsidRPr="008746CC">
        <w:rPr>
          <w:rFonts w:cs="Simplified Arabic"/>
          <w:sz w:val="22"/>
          <w:szCs w:val="22"/>
          <w:lang w:val="az-Cyrl-AZ" w:bidi="fa-IR"/>
        </w:rPr>
        <w:t>!</w:t>
      </w:r>
      <w:r>
        <w:rPr>
          <w:rFonts w:cs="Simplified Arabic"/>
          <w:sz w:val="22"/>
          <w:szCs w:val="22"/>
          <w:lang w:val="az-Cyrl-AZ" w:bidi="fa-IR"/>
        </w:rPr>
        <w:t xml:space="preserve"> </w:t>
      </w:r>
      <w:r w:rsidRPr="008746CC">
        <w:rPr>
          <w:rFonts w:cs="Simplified Arabic"/>
          <w:sz w:val="22"/>
          <w:szCs w:val="22"/>
          <w:lang w:val="az-Cyrl-AZ" w:bidi="fa-IR"/>
        </w:rPr>
        <w:t xml:space="preserve">    </w:t>
      </w:r>
      <w:r w:rsidRPr="0078169E">
        <w:rPr>
          <w:rFonts w:cs="Simplified Arabic"/>
          <w:sz w:val="22"/>
          <w:szCs w:val="22"/>
          <w:lang w:val="az-Latn-AZ" w:bidi="fa-IR"/>
        </w:rPr>
        <w:t>Sənin</w:t>
      </w:r>
      <w:r w:rsidRPr="008746CC">
        <w:rPr>
          <w:rFonts w:cs="Simplified Arabic"/>
          <w:sz w:val="22"/>
          <w:szCs w:val="22"/>
          <w:lang w:val="az-Cyrl-AZ" w:bidi="fa-IR"/>
        </w:rPr>
        <w:t xml:space="preserve"> </w:t>
      </w:r>
      <w:r w:rsidRPr="0078169E">
        <w:rPr>
          <w:rFonts w:cs="Simplified Arabic"/>
          <w:sz w:val="22"/>
          <w:szCs w:val="22"/>
          <w:lang w:val="az-Latn-AZ" w:bidi="fa-IR"/>
        </w:rPr>
        <w:t>böyüklüyün</w:t>
      </w:r>
      <w:r w:rsidRPr="008746CC">
        <w:rPr>
          <w:rFonts w:cs="Simplified Arabic"/>
          <w:sz w:val="22"/>
          <w:szCs w:val="22"/>
          <w:lang w:val="az-Cyrl-AZ" w:bidi="fa-IR"/>
        </w:rPr>
        <w:t xml:space="preserve"> </w:t>
      </w:r>
      <w:r w:rsidRPr="0078169E">
        <w:rPr>
          <w:rFonts w:cs="Simplified Arabic"/>
          <w:sz w:val="22"/>
          <w:szCs w:val="22"/>
          <w:lang w:val="az-Latn-AZ" w:bidi="fa-IR"/>
        </w:rPr>
        <w:t>o</w:t>
      </w:r>
      <w:r w:rsidRPr="008746CC">
        <w:rPr>
          <w:rFonts w:cs="Simplified Arabic"/>
          <w:sz w:val="22"/>
          <w:szCs w:val="22"/>
          <w:lang w:val="az-Cyrl-AZ" w:bidi="fa-IR"/>
        </w:rPr>
        <w:t xml:space="preserve"> </w:t>
      </w:r>
      <w:r w:rsidRPr="0078169E">
        <w:rPr>
          <w:rFonts w:cs="Simplified Arabic"/>
          <w:sz w:val="22"/>
          <w:szCs w:val="22"/>
          <w:lang w:val="az-Latn-AZ" w:bidi="fa-IR"/>
        </w:rPr>
        <w:t>ləyaqətdədir</w:t>
      </w:r>
      <w:r w:rsidRPr="008746CC">
        <w:rPr>
          <w:rFonts w:cs="Simplified Arabic"/>
          <w:sz w:val="22"/>
          <w:szCs w:val="22"/>
          <w:lang w:val="az-Cyrl-AZ" w:bidi="fa-IR"/>
        </w:rPr>
        <w:t xml:space="preserve"> </w:t>
      </w:r>
      <w:r w:rsidRPr="0078169E">
        <w:rPr>
          <w:rFonts w:cs="Simplified Arabic"/>
          <w:sz w:val="22"/>
          <w:szCs w:val="22"/>
          <w:lang w:val="az-Latn-AZ" w:bidi="fa-IR"/>
        </w:rPr>
        <w:t>ki</w:t>
      </w:r>
      <w:r w:rsidRPr="008746CC">
        <w:rPr>
          <w:rFonts w:cs="Simplified Arabic"/>
          <w:sz w:val="22"/>
          <w:szCs w:val="22"/>
          <w:lang w:val="az-Cyrl-AZ" w:bidi="fa-IR"/>
        </w:rPr>
        <w:t xml:space="preserve">, </w:t>
      </w:r>
      <w:r w:rsidRPr="0078169E">
        <w:rPr>
          <w:rFonts w:cs="Simplified Arabic"/>
          <w:sz w:val="22"/>
          <w:szCs w:val="22"/>
          <w:lang w:val="az-Latn-AZ" w:bidi="fa-IR"/>
        </w:rPr>
        <w:t>istədiyi</w:t>
      </w:r>
      <w:r w:rsidRPr="008746CC">
        <w:rPr>
          <w:rFonts w:cs="Simplified Arabic"/>
          <w:sz w:val="22"/>
          <w:szCs w:val="22"/>
          <w:lang w:val="az-Cyrl-AZ" w:bidi="fa-IR"/>
        </w:rPr>
        <w:t xml:space="preserve"> </w:t>
      </w:r>
      <w:r w:rsidRPr="0078169E">
        <w:rPr>
          <w:rFonts w:cs="Simplified Arabic"/>
          <w:sz w:val="22"/>
          <w:szCs w:val="22"/>
          <w:lang w:val="az-Latn-AZ" w:bidi="fa-IR"/>
        </w:rPr>
        <w:t>nə</w:t>
      </w:r>
      <w:r w:rsidRPr="008746CC">
        <w:rPr>
          <w:rFonts w:cs="Simplified Arabic"/>
          <w:sz w:val="22"/>
          <w:szCs w:val="22"/>
          <w:lang w:val="az-Cyrl-AZ" w:bidi="fa-IR"/>
        </w:rPr>
        <w:t xml:space="preserve"> </w:t>
      </w:r>
      <w:r w:rsidRPr="0078169E">
        <w:rPr>
          <w:rFonts w:cs="Simplified Arabic"/>
          <w:sz w:val="22"/>
          <w:szCs w:val="22"/>
          <w:lang w:val="az-Latn-AZ" w:bidi="fa-IR"/>
        </w:rPr>
        <w:t>əta</w:t>
      </w:r>
      <w:r w:rsidRPr="008746CC">
        <w:rPr>
          <w:rFonts w:cs="Simplified Arabic"/>
          <w:sz w:val="22"/>
          <w:szCs w:val="22"/>
          <w:lang w:val="az-Cyrl-AZ" w:bidi="fa-IR"/>
        </w:rPr>
        <w:t xml:space="preserve"> </w:t>
      </w:r>
      <w:r w:rsidRPr="0078169E">
        <w:rPr>
          <w:rFonts w:cs="Simplified Arabic"/>
          <w:sz w:val="22"/>
          <w:szCs w:val="22"/>
          <w:lang w:val="az-Latn-AZ" w:bidi="fa-IR"/>
        </w:rPr>
        <w:t>edir</w:t>
      </w:r>
      <w:r w:rsidRPr="008746CC">
        <w:rPr>
          <w:rFonts w:cs="Simplified Arabic"/>
          <w:sz w:val="22"/>
          <w:szCs w:val="22"/>
          <w:lang w:val="az-Cyrl-AZ" w:bidi="fa-IR"/>
        </w:rPr>
        <w:t xml:space="preserve"> </w:t>
      </w:r>
      <w:r w:rsidRPr="0078169E">
        <w:rPr>
          <w:rFonts w:cs="Simplified Arabic"/>
          <w:sz w:val="22"/>
          <w:szCs w:val="22"/>
          <w:lang w:val="az-Latn-AZ" w:bidi="fa-IR"/>
        </w:rPr>
        <w:t>və</w:t>
      </w:r>
      <w:r w:rsidRPr="008746CC">
        <w:rPr>
          <w:rFonts w:cs="Simplified Arabic"/>
          <w:sz w:val="22"/>
          <w:szCs w:val="22"/>
          <w:lang w:val="az-Cyrl-AZ" w:bidi="fa-IR"/>
        </w:rPr>
        <w:t xml:space="preserve"> </w:t>
      </w:r>
      <w:r>
        <w:rPr>
          <w:rFonts w:cs="Simplified Arabic"/>
          <w:sz w:val="22"/>
          <w:szCs w:val="22"/>
          <w:lang w:val="az-Cyrl-AZ" w:bidi="fa-IR"/>
        </w:rPr>
        <w:t xml:space="preserve">  </w:t>
      </w:r>
      <w:r w:rsidRPr="0078169E">
        <w:rPr>
          <w:rFonts w:cs="Simplified Arabic"/>
          <w:sz w:val="22"/>
          <w:szCs w:val="22"/>
          <w:lang w:val="az-Latn-AZ" w:bidi="fa-IR"/>
        </w:rPr>
        <w:t>istədiyindən</w:t>
      </w:r>
      <w:r w:rsidRPr="008746CC">
        <w:rPr>
          <w:rFonts w:cs="Simplified Arabic"/>
          <w:sz w:val="22"/>
          <w:szCs w:val="22"/>
          <w:lang w:val="az-Cyrl-AZ" w:bidi="fa-IR"/>
        </w:rPr>
        <w:t xml:space="preserve"> </w:t>
      </w:r>
      <w:r w:rsidRPr="0078169E">
        <w:rPr>
          <w:rFonts w:cs="Simplified Arabic"/>
          <w:sz w:val="22"/>
          <w:szCs w:val="22"/>
          <w:lang w:val="az-Latn-AZ" w:bidi="fa-IR"/>
        </w:rPr>
        <w:t>kəsirsən</w:t>
      </w:r>
      <w:r w:rsidRPr="008746CC">
        <w:rPr>
          <w:rFonts w:cs="Simplified Arabic"/>
          <w:sz w:val="22"/>
          <w:szCs w:val="22"/>
          <w:lang w:val="az-Cyrl-AZ" w:bidi="fa-IR"/>
        </w:rPr>
        <w:t xml:space="preserve">! </w:t>
      </w:r>
      <w:r>
        <w:rPr>
          <w:rFonts w:cs="Simplified Arabic"/>
          <w:sz w:val="22"/>
          <w:szCs w:val="22"/>
          <w:lang w:val="az-Cyrl-AZ" w:bidi="fa-IR"/>
        </w:rPr>
        <w:t xml:space="preserve"> </w:t>
      </w:r>
      <w:r w:rsidRPr="008746CC">
        <w:rPr>
          <w:rFonts w:cs="Simplified Arabic"/>
          <w:sz w:val="22"/>
          <w:szCs w:val="22"/>
          <w:lang w:val="az-Cyrl-AZ" w:bidi="fa-IR"/>
        </w:rPr>
        <w:t xml:space="preserve"> </w:t>
      </w:r>
      <w:r w:rsidRPr="0078169E">
        <w:rPr>
          <w:rFonts w:cs="Simplified Arabic"/>
          <w:sz w:val="22"/>
          <w:szCs w:val="22"/>
          <w:lang w:val="az-Latn-AZ" w:bidi="fa-IR"/>
        </w:rPr>
        <w:t>Ey</w:t>
      </w:r>
      <w:r w:rsidRPr="008746CC">
        <w:rPr>
          <w:rFonts w:cs="Simplified Arabic"/>
          <w:sz w:val="22"/>
          <w:szCs w:val="22"/>
          <w:lang w:val="az-Cyrl-AZ" w:bidi="fa-IR"/>
        </w:rPr>
        <w:t xml:space="preserve"> </w:t>
      </w:r>
      <w:r w:rsidRPr="0078169E">
        <w:rPr>
          <w:rFonts w:cs="Simplified Arabic"/>
          <w:sz w:val="22"/>
          <w:szCs w:val="22"/>
          <w:lang w:val="az-Latn-AZ" w:bidi="fa-IR"/>
        </w:rPr>
        <w:t>mənim</w:t>
      </w:r>
      <w:r w:rsidRPr="008746CC">
        <w:rPr>
          <w:rFonts w:cs="Simplified Arabic"/>
          <w:sz w:val="22"/>
          <w:szCs w:val="22"/>
          <w:lang w:val="az-Cyrl-AZ" w:bidi="fa-IR"/>
        </w:rPr>
        <w:t xml:space="preserve"> </w:t>
      </w:r>
      <w:r w:rsidRPr="0078169E">
        <w:rPr>
          <w:rFonts w:cs="Simplified Arabic"/>
          <w:sz w:val="22"/>
          <w:szCs w:val="22"/>
          <w:lang w:val="az-Latn-AZ" w:bidi="fa-IR"/>
        </w:rPr>
        <w:t>yaradan</w:t>
      </w:r>
      <w:r w:rsidRPr="008746CC">
        <w:rPr>
          <w:rFonts w:cs="Simplified Arabic"/>
          <w:sz w:val="22"/>
          <w:szCs w:val="22"/>
          <w:lang w:val="az-Cyrl-AZ" w:bidi="fa-IR"/>
        </w:rPr>
        <w:t xml:space="preserve"> </w:t>
      </w:r>
      <w:r w:rsidRPr="0078169E">
        <w:rPr>
          <w:rFonts w:cs="Simplified Arabic"/>
          <w:sz w:val="22"/>
          <w:szCs w:val="22"/>
          <w:lang w:val="az-Latn-AZ" w:bidi="fa-IR"/>
        </w:rPr>
        <w:t>Allahım</w:t>
      </w:r>
      <w:r w:rsidRPr="008746CC">
        <w:rPr>
          <w:rFonts w:cs="Simplified Arabic"/>
          <w:sz w:val="22"/>
          <w:szCs w:val="22"/>
          <w:lang w:val="az-Cyrl-AZ" w:bidi="fa-IR"/>
        </w:rPr>
        <w:t xml:space="preserve">! </w:t>
      </w:r>
      <w:r w:rsidRPr="0078169E">
        <w:rPr>
          <w:rFonts w:cs="Simplified Arabic"/>
          <w:sz w:val="22"/>
          <w:szCs w:val="22"/>
          <w:lang w:val="az-Latn-AZ" w:bidi="fa-IR"/>
        </w:rPr>
        <w:t>Qoruyan</w:t>
      </w:r>
      <w:r w:rsidRPr="008746CC">
        <w:rPr>
          <w:rFonts w:cs="Simplified Arabic"/>
          <w:sz w:val="22"/>
          <w:szCs w:val="22"/>
          <w:lang w:val="az-Cyrl-AZ" w:bidi="fa-IR"/>
        </w:rPr>
        <w:t xml:space="preserve"> </w:t>
      </w:r>
      <w:r w:rsidRPr="0078169E">
        <w:rPr>
          <w:rFonts w:cs="Simplified Arabic"/>
          <w:sz w:val="22"/>
          <w:szCs w:val="22"/>
          <w:lang w:val="az-Latn-AZ" w:bidi="fa-IR"/>
        </w:rPr>
        <w:t>və</w:t>
      </w:r>
      <w:r w:rsidRPr="008746CC">
        <w:rPr>
          <w:rFonts w:cs="Simplified Arabic"/>
          <w:sz w:val="22"/>
          <w:szCs w:val="22"/>
          <w:lang w:val="az-Cyrl-AZ" w:bidi="fa-IR"/>
        </w:rPr>
        <w:t xml:space="preserve"> </w:t>
      </w:r>
      <w:r w:rsidRPr="0078169E">
        <w:rPr>
          <w:rFonts w:cs="Simplified Arabic"/>
          <w:sz w:val="22"/>
          <w:szCs w:val="22"/>
          <w:lang w:val="az-Latn-AZ" w:bidi="fa-IR"/>
        </w:rPr>
        <w:t>pənahım</w:t>
      </w:r>
      <w:r w:rsidRPr="008746CC">
        <w:rPr>
          <w:rFonts w:cs="Simplified Arabic"/>
          <w:sz w:val="22"/>
          <w:szCs w:val="22"/>
          <w:lang w:val="az-Cyrl-AZ" w:bidi="fa-IR"/>
        </w:rPr>
        <w:t xml:space="preserve">! </w:t>
      </w:r>
      <w:r>
        <w:rPr>
          <w:rFonts w:cs="Simplified Arabic"/>
          <w:sz w:val="22"/>
          <w:szCs w:val="22"/>
          <w:lang w:val="az-Cyrl-AZ" w:bidi="fa-IR"/>
        </w:rPr>
        <w:t xml:space="preserve"> </w:t>
      </w:r>
      <w:r w:rsidRPr="008746CC">
        <w:rPr>
          <w:rFonts w:cs="Simplified Arabic"/>
          <w:sz w:val="22"/>
          <w:szCs w:val="22"/>
          <w:lang w:val="az-Cyrl-AZ" w:bidi="fa-IR"/>
        </w:rPr>
        <w:t xml:space="preserve"> </w:t>
      </w:r>
      <w:r w:rsidRPr="0078169E">
        <w:rPr>
          <w:rFonts w:cs="Simplified Arabic"/>
          <w:sz w:val="22"/>
          <w:szCs w:val="22"/>
          <w:lang w:val="az-Latn-AZ" w:bidi="fa-IR"/>
        </w:rPr>
        <w:t>Mən</w:t>
      </w:r>
      <w:r w:rsidRPr="008746CC">
        <w:rPr>
          <w:rFonts w:cs="Simplified Arabic"/>
          <w:sz w:val="22"/>
          <w:szCs w:val="22"/>
          <w:lang w:val="az-Cyrl-AZ" w:bidi="fa-IR"/>
        </w:rPr>
        <w:t xml:space="preserve"> </w:t>
      </w:r>
      <w:r w:rsidRPr="0078169E">
        <w:rPr>
          <w:rFonts w:cs="Simplified Arabic"/>
          <w:sz w:val="22"/>
          <w:szCs w:val="22"/>
          <w:lang w:val="az-Latn-AZ" w:bidi="fa-IR"/>
        </w:rPr>
        <w:t>bütün</w:t>
      </w:r>
      <w:r w:rsidRPr="008746CC">
        <w:rPr>
          <w:rFonts w:cs="Simplified Arabic"/>
          <w:sz w:val="22"/>
          <w:szCs w:val="22"/>
          <w:lang w:val="az-Cyrl-AZ" w:bidi="fa-IR"/>
        </w:rPr>
        <w:t xml:space="preserve"> </w:t>
      </w:r>
      <w:r w:rsidRPr="0078169E">
        <w:rPr>
          <w:rFonts w:cs="Simplified Arabic"/>
          <w:sz w:val="22"/>
          <w:szCs w:val="22"/>
          <w:lang w:val="az-Latn-AZ" w:bidi="fa-IR"/>
        </w:rPr>
        <w:t>asan</w:t>
      </w:r>
      <w:r w:rsidRPr="008746CC">
        <w:rPr>
          <w:rFonts w:cs="Simplified Arabic"/>
          <w:sz w:val="22"/>
          <w:szCs w:val="22"/>
          <w:lang w:val="az-Cyrl-AZ" w:bidi="fa-IR"/>
        </w:rPr>
        <w:t xml:space="preserve"> </w:t>
      </w:r>
      <w:r w:rsidRPr="0078169E">
        <w:rPr>
          <w:rFonts w:cs="Simplified Arabic"/>
          <w:sz w:val="22"/>
          <w:szCs w:val="22"/>
          <w:lang w:val="az-Latn-AZ" w:bidi="fa-IR"/>
        </w:rPr>
        <w:t>və</w:t>
      </w:r>
      <w:r w:rsidRPr="008746CC">
        <w:rPr>
          <w:rFonts w:cs="Simplified Arabic"/>
          <w:sz w:val="22"/>
          <w:szCs w:val="22"/>
          <w:lang w:val="az-Cyrl-AZ" w:bidi="fa-IR"/>
        </w:rPr>
        <w:t xml:space="preserve"> </w:t>
      </w:r>
      <w:r w:rsidRPr="0078169E">
        <w:rPr>
          <w:rFonts w:cs="Simplified Arabic"/>
          <w:sz w:val="22"/>
          <w:szCs w:val="22"/>
          <w:lang w:val="az-Latn-AZ" w:bidi="fa-IR"/>
        </w:rPr>
        <w:t>çətin</w:t>
      </w:r>
      <w:r w:rsidRPr="008746CC">
        <w:rPr>
          <w:rFonts w:cs="Simplified Arabic"/>
          <w:sz w:val="22"/>
          <w:szCs w:val="22"/>
          <w:lang w:val="az-Cyrl-AZ" w:bidi="fa-IR"/>
        </w:rPr>
        <w:t xml:space="preserve"> </w:t>
      </w:r>
      <w:r w:rsidRPr="0078169E">
        <w:rPr>
          <w:rFonts w:cs="Simplified Arabic"/>
          <w:sz w:val="22"/>
          <w:szCs w:val="22"/>
          <w:lang w:val="az-Latn-AZ" w:bidi="fa-IR"/>
        </w:rPr>
        <w:t>hallarımda</w:t>
      </w:r>
      <w:r w:rsidRPr="008746CC">
        <w:rPr>
          <w:rFonts w:cs="Simplified Arabic"/>
          <w:sz w:val="22"/>
          <w:szCs w:val="22"/>
          <w:lang w:val="az-Cyrl-AZ" w:bidi="fa-IR"/>
        </w:rPr>
        <w:t xml:space="preserve"> </w:t>
      </w:r>
      <w:r w:rsidRPr="0078169E">
        <w:rPr>
          <w:rFonts w:cs="Simplified Arabic"/>
          <w:sz w:val="22"/>
          <w:szCs w:val="22"/>
          <w:lang w:val="az-Latn-AZ" w:bidi="fa-IR"/>
        </w:rPr>
        <w:t>Sənə</w:t>
      </w:r>
      <w:r w:rsidRPr="008746CC">
        <w:rPr>
          <w:rFonts w:cs="Simplified Arabic"/>
          <w:sz w:val="22"/>
          <w:szCs w:val="22"/>
          <w:lang w:val="az-Cyrl-AZ" w:bidi="fa-IR"/>
        </w:rPr>
        <w:t xml:space="preserve"> </w:t>
      </w:r>
      <w:r w:rsidRPr="0078169E">
        <w:rPr>
          <w:rFonts w:cs="Simplified Arabic"/>
          <w:sz w:val="22"/>
          <w:szCs w:val="22"/>
          <w:lang w:val="az-Latn-AZ" w:bidi="fa-IR"/>
        </w:rPr>
        <w:t>tərəf</w:t>
      </w:r>
      <w:r w:rsidRPr="008746CC">
        <w:rPr>
          <w:rFonts w:cs="Simplified Arabic"/>
          <w:sz w:val="22"/>
          <w:szCs w:val="22"/>
          <w:lang w:val="az-Cyrl-AZ" w:bidi="fa-IR"/>
        </w:rPr>
        <w:t xml:space="preserve"> </w:t>
      </w:r>
      <w:r w:rsidRPr="0078169E">
        <w:rPr>
          <w:rFonts w:cs="Simplified Arabic"/>
          <w:sz w:val="22"/>
          <w:szCs w:val="22"/>
          <w:lang w:val="az-Latn-AZ" w:bidi="fa-IR"/>
        </w:rPr>
        <w:t>nalə</w:t>
      </w:r>
      <w:r w:rsidRPr="008746CC">
        <w:rPr>
          <w:rFonts w:cs="Simplified Arabic"/>
          <w:sz w:val="22"/>
          <w:szCs w:val="22"/>
          <w:lang w:val="az-Cyrl-AZ" w:bidi="fa-IR"/>
        </w:rPr>
        <w:t xml:space="preserve"> </w:t>
      </w:r>
      <w:r w:rsidRPr="0078169E">
        <w:rPr>
          <w:rFonts w:cs="Simplified Arabic"/>
          <w:sz w:val="22"/>
          <w:szCs w:val="22"/>
          <w:lang w:val="az-Latn-AZ" w:bidi="fa-IR"/>
        </w:rPr>
        <w:t>edirəm</w:t>
      </w:r>
      <w:r w:rsidRPr="008746CC">
        <w:rPr>
          <w:rFonts w:cs="Simplified Arabic"/>
          <w:sz w:val="22"/>
          <w:szCs w:val="22"/>
          <w:lang w:val="az-Cyrl-AZ" w:bidi="fa-IR"/>
        </w:rPr>
        <w:t xml:space="preserve">! </w:t>
      </w:r>
      <w:r w:rsidRPr="0078169E">
        <w:rPr>
          <w:rFonts w:cs="Simplified Arabic"/>
          <w:sz w:val="22"/>
          <w:szCs w:val="22"/>
          <w:lang w:val="az-Latn-AZ" w:bidi="fa-IR"/>
        </w:rPr>
        <w:t>İlahi</w:t>
      </w:r>
      <w:r w:rsidRPr="008746CC">
        <w:rPr>
          <w:rFonts w:cs="Simplified Arabic"/>
          <w:sz w:val="22"/>
          <w:szCs w:val="22"/>
          <w:lang w:val="az-Cyrl-AZ" w:bidi="fa-IR"/>
        </w:rPr>
        <w:t xml:space="preserve">! </w:t>
      </w:r>
      <w:r w:rsidRPr="0078169E">
        <w:rPr>
          <w:rFonts w:cs="Simplified Arabic"/>
          <w:sz w:val="22"/>
          <w:szCs w:val="22"/>
          <w:lang w:val="az-Latn-AZ" w:bidi="fa-IR"/>
        </w:rPr>
        <w:t>Doğrudur</w:t>
      </w:r>
      <w:r w:rsidRPr="008746CC">
        <w:rPr>
          <w:rFonts w:cs="Simplified Arabic"/>
          <w:sz w:val="22"/>
          <w:szCs w:val="22"/>
          <w:lang w:val="az-Cyrl-AZ" w:bidi="fa-IR"/>
        </w:rPr>
        <w:t xml:space="preserve"> </w:t>
      </w:r>
      <w:r w:rsidRPr="0078169E">
        <w:rPr>
          <w:rFonts w:cs="Simplified Arabic"/>
          <w:sz w:val="22"/>
          <w:szCs w:val="22"/>
          <w:lang w:val="az-Latn-AZ" w:bidi="fa-IR"/>
        </w:rPr>
        <w:t>ki</w:t>
      </w:r>
      <w:r w:rsidRPr="008746CC">
        <w:rPr>
          <w:rFonts w:cs="Simplified Arabic"/>
          <w:sz w:val="22"/>
          <w:szCs w:val="22"/>
          <w:lang w:val="az-Cyrl-AZ" w:bidi="fa-IR"/>
        </w:rPr>
        <w:t xml:space="preserve">, </w:t>
      </w:r>
      <w:r w:rsidRPr="0078169E">
        <w:rPr>
          <w:rFonts w:cs="Simplified Arabic"/>
          <w:sz w:val="22"/>
          <w:szCs w:val="22"/>
          <w:lang w:val="az-Latn-AZ" w:bidi="fa-IR"/>
        </w:rPr>
        <w:t>mənim</w:t>
      </w:r>
      <w:r w:rsidRPr="008746CC">
        <w:rPr>
          <w:rFonts w:cs="Simplified Arabic"/>
          <w:sz w:val="22"/>
          <w:szCs w:val="22"/>
          <w:lang w:val="az-Cyrl-AZ" w:bidi="fa-IR"/>
        </w:rPr>
        <w:t xml:space="preserve"> </w:t>
      </w:r>
      <w:r w:rsidRPr="0078169E">
        <w:rPr>
          <w:rFonts w:cs="Simplified Arabic"/>
          <w:sz w:val="22"/>
          <w:szCs w:val="22"/>
          <w:lang w:val="az-Latn-AZ" w:bidi="fa-IR"/>
        </w:rPr>
        <w:t>günahım</w:t>
      </w:r>
      <w:r w:rsidRPr="008746CC">
        <w:rPr>
          <w:rFonts w:cs="Simplified Arabic"/>
          <w:sz w:val="22"/>
          <w:szCs w:val="22"/>
          <w:lang w:val="az-Cyrl-AZ" w:bidi="fa-IR"/>
        </w:rPr>
        <w:t xml:space="preserve"> </w:t>
      </w:r>
      <w:r w:rsidRPr="0078169E">
        <w:rPr>
          <w:rFonts w:cs="Simplified Arabic"/>
          <w:sz w:val="22"/>
          <w:szCs w:val="22"/>
          <w:lang w:val="az-Latn-AZ" w:bidi="fa-IR"/>
        </w:rPr>
        <w:t>böyük</w:t>
      </w:r>
      <w:r w:rsidRPr="008746CC">
        <w:rPr>
          <w:rFonts w:cs="Simplified Arabic"/>
          <w:sz w:val="22"/>
          <w:szCs w:val="22"/>
          <w:lang w:val="az-Cyrl-AZ" w:bidi="fa-IR"/>
        </w:rPr>
        <w:t xml:space="preserve"> </w:t>
      </w:r>
      <w:r w:rsidRPr="0078169E">
        <w:rPr>
          <w:rFonts w:cs="Simplified Arabic"/>
          <w:sz w:val="22"/>
          <w:szCs w:val="22"/>
          <w:lang w:val="az-Latn-AZ" w:bidi="fa-IR"/>
        </w:rPr>
        <w:t>və</w:t>
      </w:r>
      <w:r w:rsidRPr="008746CC">
        <w:rPr>
          <w:rFonts w:cs="Simplified Arabic"/>
          <w:sz w:val="22"/>
          <w:szCs w:val="22"/>
          <w:lang w:val="az-Cyrl-AZ" w:bidi="fa-IR"/>
        </w:rPr>
        <w:t xml:space="preserve"> </w:t>
      </w:r>
      <w:r w:rsidRPr="0078169E">
        <w:rPr>
          <w:rFonts w:cs="Simplified Arabic"/>
          <w:sz w:val="22"/>
          <w:szCs w:val="22"/>
          <w:lang w:val="az-Latn-AZ" w:bidi="fa-IR"/>
        </w:rPr>
        <w:t>çoxdur</w:t>
      </w:r>
      <w:r w:rsidRPr="008746CC">
        <w:rPr>
          <w:rFonts w:cs="Simplified Arabic"/>
          <w:sz w:val="22"/>
          <w:szCs w:val="22"/>
          <w:lang w:val="az-Cyrl-AZ" w:bidi="fa-IR"/>
        </w:rPr>
        <w:t xml:space="preserve">! </w:t>
      </w:r>
      <w:r w:rsidRPr="0078169E">
        <w:rPr>
          <w:rFonts w:cs="Simplified Arabic"/>
          <w:sz w:val="22"/>
          <w:szCs w:val="22"/>
          <w:lang w:val="az-Latn-AZ" w:bidi="fa-IR"/>
        </w:rPr>
        <w:t>Yenə</w:t>
      </w:r>
      <w:r w:rsidRPr="008746CC">
        <w:rPr>
          <w:rFonts w:cs="Simplified Arabic"/>
          <w:sz w:val="22"/>
          <w:szCs w:val="22"/>
          <w:lang w:val="az-Cyrl-AZ" w:bidi="fa-IR"/>
        </w:rPr>
        <w:t xml:space="preserve"> </w:t>
      </w:r>
      <w:r w:rsidRPr="0078169E">
        <w:rPr>
          <w:rFonts w:cs="Simplified Arabic"/>
          <w:sz w:val="22"/>
          <w:szCs w:val="22"/>
          <w:lang w:val="az-Latn-AZ" w:bidi="fa-IR"/>
        </w:rPr>
        <w:t>də</w:t>
      </w:r>
      <w:r w:rsidRPr="008746CC">
        <w:rPr>
          <w:rFonts w:cs="Simplified Arabic"/>
          <w:sz w:val="22"/>
          <w:szCs w:val="22"/>
          <w:lang w:val="az-Cyrl-AZ" w:bidi="fa-IR"/>
        </w:rPr>
        <w:t xml:space="preserve"> </w:t>
      </w:r>
      <w:r w:rsidRPr="0078169E">
        <w:rPr>
          <w:rFonts w:cs="Simplified Arabic"/>
          <w:sz w:val="22"/>
          <w:szCs w:val="22"/>
          <w:lang w:val="az-Latn-AZ" w:bidi="fa-IR"/>
        </w:rPr>
        <w:t>Sənin</w:t>
      </w:r>
      <w:r w:rsidRPr="008746CC">
        <w:rPr>
          <w:rFonts w:cs="Simplified Arabic"/>
          <w:sz w:val="22"/>
          <w:szCs w:val="22"/>
          <w:lang w:val="az-Cyrl-AZ" w:bidi="fa-IR"/>
        </w:rPr>
        <w:t xml:space="preserve"> </w:t>
      </w:r>
      <w:r w:rsidRPr="0078169E">
        <w:rPr>
          <w:rFonts w:cs="Simplified Arabic"/>
          <w:sz w:val="22"/>
          <w:szCs w:val="22"/>
          <w:lang w:val="az-Latn-AZ" w:bidi="fa-IR"/>
        </w:rPr>
        <w:t>əfv</w:t>
      </w:r>
      <w:r w:rsidRPr="008746CC">
        <w:rPr>
          <w:rFonts w:cs="Simplified Arabic"/>
          <w:sz w:val="22"/>
          <w:szCs w:val="22"/>
          <w:lang w:val="az-Cyrl-AZ" w:bidi="fa-IR"/>
        </w:rPr>
        <w:t xml:space="preserve"> </w:t>
      </w:r>
      <w:r w:rsidRPr="0078169E">
        <w:rPr>
          <w:rFonts w:cs="Simplified Arabic"/>
          <w:sz w:val="22"/>
          <w:szCs w:val="22"/>
          <w:lang w:val="az-Latn-AZ" w:bidi="fa-IR"/>
        </w:rPr>
        <w:t>və</w:t>
      </w:r>
      <w:r w:rsidRPr="008746CC">
        <w:rPr>
          <w:rFonts w:cs="Simplified Arabic"/>
          <w:sz w:val="22"/>
          <w:szCs w:val="22"/>
          <w:lang w:val="az-Cyrl-AZ" w:bidi="fa-IR"/>
        </w:rPr>
        <w:t xml:space="preserve"> </w:t>
      </w:r>
      <w:r w:rsidRPr="0078169E">
        <w:rPr>
          <w:rFonts w:cs="Simplified Arabic"/>
          <w:sz w:val="22"/>
          <w:szCs w:val="22"/>
          <w:lang w:val="az-Latn-AZ" w:bidi="fa-IR"/>
        </w:rPr>
        <w:t>bəxşişin</w:t>
      </w:r>
      <w:r w:rsidRPr="008746CC">
        <w:rPr>
          <w:rFonts w:cs="Simplified Arabic"/>
          <w:sz w:val="22"/>
          <w:szCs w:val="22"/>
          <w:lang w:val="az-Cyrl-AZ" w:bidi="fa-IR"/>
        </w:rPr>
        <w:t xml:space="preserve"> </w:t>
      </w:r>
      <w:r w:rsidRPr="0078169E">
        <w:rPr>
          <w:rFonts w:cs="Simplified Arabic"/>
          <w:sz w:val="22"/>
          <w:szCs w:val="22"/>
          <w:lang w:val="az-Latn-AZ" w:bidi="fa-IR"/>
        </w:rPr>
        <w:t>günahımdan</w:t>
      </w:r>
      <w:r w:rsidRPr="008746CC">
        <w:rPr>
          <w:rFonts w:cs="Simplified Arabic"/>
          <w:sz w:val="22"/>
          <w:szCs w:val="22"/>
          <w:lang w:val="az-Cyrl-AZ" w:bidi="fa-IR"/>
        </w:rPr>
        <w:t xml:space="preserve"> </w:t>
      </w:r>
      <w:r w:rsidRPr="0078169E">
        <w:rPr>
          <w:rFonts w:cs="Simplified Arabic"/>
          <w:sz w:val="22"/>
          <w:szCs w:val="22"/>
          <w:lang w:val="az-Latn-AZ" w:bidi="fa-IR"/>
        </w:rPr>
        <w:t>böyük</w:t>
      </w:r>
      <w:r w:rsidRPr="008746CC">
        <w:rPr>
          <w:rFonts w:cs="Simplified Arabic"/>
          <w:sz w:val="22"/>
          <w:szCs w:val="22"/>
          <w:lang w:val="az-Cyrl-AZ" w:bidi="fa-IR"/>
        </w:rPr>
        <w:t xml:space="preserve"> </w:t>
      </w:r>
      <w:r w:rsidRPr="0078169E">
        <w:rPr>
          <w:rFonts w:cs="Simplified Arabic"/>
          <w:sz w:val="22"/>
          <w:szCs w:val="22"/>
          <w:lang w:val="az-Latn-AZ" w:bidi="fa-IR"/>
        </w:rPr>
        <w:t>və</w:t>
      </w:r>
      <w:r w:rsidRPr="008746CC">
        <w:rPr>
          <w:rFonts w:cs="Simplified Arabic"/>
          <w:sz w:val="22"/>
          <w:szCs w:val="22"/>
          <w:lang w:val="az-Cyrl-AZ" w:bidi="fa-IR"/>
        </w:rPr>
        <w:t xml:space="preserve"> </w:t>
      </w:r>
      <w:r w:rsidRPr="0078169E">
        <w:rPr>
          <w:rFonts w:cs="Simplified Arabic"/>
          <w:sz w:val="22"/>
          <w:szCs w:val="22"/>
          <w:lang w:val="az-Latn-AZ" w:bidi="fa-IR"/>
        </w:rPr>
        <w:t>genişdir</w:t>
      </w:r>
      <w:r w:rsidRPr="008746CC">
        <w:rPr>
          <w:rFonts w:cs="Simplified Arabic"/>
          <w:sz w:val="22"/>
          <w:szCs w:val="22"/>
          <w:lang w:val="az-Cyrl-AZ" w:bidi="fa-IR"/>
        </w:rPr>
        <w:t xml:space="preserve">! </w:t>
      </w:r>
      <w:r w:rsidRPr="0078169E">
        <w:rPr>
          <w:rFonts w:cs="Simplified Arabic"/>
          <w:sz w:val="22"/>
          <w:szCs w:val="22"/>
          <w:lang w:val="az-Latn-AZ" w:bidi="fa-IR"/>
        </w:rPr>
        <w:t>İlahi</w:t>
      </w:r>
      <w:r w:rsidRPr="008746CC">
        <w:rPr>
          <w:rFonts w:cs="Simplified Arabic"/>
          <w:sz w:val="22"/>
          <w:szCs w:val="22"/>
          <w:lang w:val="az-Cyrl-AZ" w:bidi="fa-IR"/>
        </w:rPr>
        <w:t xml:space="preserve">! </w:t>
      </w:r>
      <w:r w:rsidRPr="0078169E">
        <w:rPr>
          <w:rFonts w:cs="Simplified Arabic"/>
          <w:sz w:val="22"/>
          <w:szCs w:val="22"/>
          <w:lang w:val="az-Latn-AZ" w:bidi="fa-IR"/>
        </w:rPr>
        <w:t>Əgəm</w:t>
      </w:r>
      <w:r w:rsidRPr="008746CC">
        <w:rPr>
          <w:rFonts w:cs="Simplified Arabic"/>
          <w:sz w:val="22"/>
          <w:szCs w:val="22"/>
          <w:lang w:val="az-Cyrl-AZ" w:bidi="fa-IR"/>
        </w:rPr>
        <w:t xml:space="preserve"> </w:t>
      </w:r>
      <w:r w:rsidRPr="0078169E">
        <w:rPr>
          <w:rFonts w:cs="Simplified Arabic"/>
          <w:sz w:val="22"/>
          <w:szCs w:val="22"/>
          <w:lang w:val="az-Latn-AZ" w:bidi="fa-IR"/>
        </w:rPr>
        <w:t>mən</w:t>
      </w:r>
      <w:r w:rsidRPr="008746CC">
        <w:rPr>
          <w:rFonts w:cs="Simplified Arabic"/>
          <w:sz w:val="22"/>
          <w:szCs w:val="22"/>
          <w:lang w:val="az-Cyrl-AZ" w:bidi="fa-IR"/>
        </w:rPr>
        <w:t xml:space="preserve"> </w:t>
      </w:r>
      <w:r w:rsidRPr="0078169E">
        <w:rPr>
          <w:rFonts w:cs="Simplified Arabic"/>
          <w:sz w:val="22"/>
          <w:szCs w:val="22"/>
          <w:lang w:val="az-Latn-AZ" w:bidi="fa-IR"/>
        </w:rPr>
        <w:t>öz</w:t>
      </w:r>
      <w:r w:rsidRPr="008746CC">
        <w:rPr>
          <w:rFonts w:cs="Simplified Arabic"/>
          <w:sz w:val="22"/>
          <w:szCs w:val="22"/>
          <w:lang w:val="az-Cyrl-AZ" w:bidi="fa-IR"/>
        </w:rPr>
        <w:t xml:space="preserve"> </w:t>
      </w:r>
      <w:r w:rsidRPr="0078169E">
        <w:rPr>
          <w:rFonts w:cs="Simplified Arabic"/>
          <w:sz w:val="22"/>
          <w:szCs w:val="22"/>
          <w:lang w:val="az-Latn-AZ" w:bidi="fa-IR"/>
        </w:rPr>
        <w:t>nəfsimin</w:t>
      </w:r>
      <w:r w:rsidRPr="008746CC">
        <w:rPr>
          <w:rFonts w:cs="Simplified Arabic"/>
          <w:sz w:val="22"/>
          <w:szCs w:val="22"/>
          <w:lang w:val="az-Cyrl-AZ" w:bidi="fa-IR"/>
        </w:rPr>
        <w:t xml:space="preserve"> </w:t>
      </w:r>
      <w:r w:rsidRPr="0078169E">
        <w:rPr>
          <w:rFonts w:cs="Simplified Arabic"/>
          <w:sz w:val="22"/>
          <w:szCs w:val="22"/>
          <w:lang w:val="az-Latn-AZ" w:bidi="fa-IR"/>
        </w:rPr>
        <w:t>istəklərinə</w:t>
      </w:r>
      <w:r w:rsidRPr="008746CC">
        <w:rPr>
          <w:rFonts w:cs="Simplified Arabic"/>
          <w:sz w:val="22"/>
          <w:szCs w:val="22"/>
          <w:lang w:val="az-Cyrl-AZ" w:bidi="fa-IR"/>
        </w:rPr>
        <w:t xml:space="preserve"> </w:t>
      </w:r>
      <w:r w:rsidRPr="0078169E">
        <w:rPr>
          <w:rFonts w:cs="Simplified Arabic"/>
          <w:sz w:val="22"/>
          <w:szCs w:val="22"/>
          <w:lang w:val="az-Latn-AZ" w:bidi="fa-IR"/>
        </w:rPr>
        <w:t>tabe</w:t>
      </w:r>
      <w:r w:rsidRPr="008746CC">
        <w:rPr>
          <w:rFonts w:cs="Simplified Arabic"/>
          <w:sz w:val="22"/>
          <w:szCs w:val="22"/>
          <w:lang w:val="az-Cyrl-AZ" w:bidi="fa-IR"/>
        </w:rPr>
        <w:t xml:space="preserve"> </w:t>
      </w:r>
      <w:r w:rsidRPr="0078169E">
        <w:rPr>
          <w:rFonts w:cs="Simplified Arabic"/>
          <w:sz w:val="22"/>
          <w:szCs w:val="22"/>
          <w:lang w:val="az-Latn-AZ" w:bidi="fa-IR"/>
        </w:rPr>
        <w:t>olmuşamsa</w:t>
      </w:r>
      <w:r w:rsidRPr="008746CC">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İndi</w:t>
      </w:r>
      <w:r w:rsidRPr="008746CC">
        <w:rPr>
          <w:rFonts w:cs="Simplified Arabic"/>
          <w:sz w:val="22"/>
          <w:szCs w:val="22"/>
          <w:lang w:val="az-Cyrl-AZ" w:bidi="fa-IR"/>
        </w:rPr>
        <w:t xml:space="preserve"> </w:t>
      </w:r>
      <w:r w:rsidRPr="0078169E">
        <w:rPr>
          <w:rFonts w:cs="Simplified Arabic"/>
          <w:sz w:val="22"/>
          <w:szCs w:val="22"/>
          <w:lang w:val="az-Latn-AZ" w:bidi="fa-IR"/>
        </w:rPr>
        <w:t>nəyə</w:t>
      </w:r>
      <w:r w:rsidRPr="008746CC">
        <w:rPr>
          <w:rFonts w:cs="Simplified Arabic"/>
          <w:sz w:val="22"/>
          <w:szCs w:val="22"/>
          <w:lang w:val="az-Cyrl-AZ" w:bidi="fa-IR"/>
        </w:rPr>
        <w:t xml:space="preserve"> </w:t>
      </w:r>
      <w:r w:rsidRPr="0078169E">
        <w:rPr>
          <w:rFonts w:cs="Simplified Arabic"/>
          <w:sz w:val="22"/>
          <w:szCs w:val="22"/>
          <w:lang w:val="az-Latn-AZ" w:bidi="fa-IR"/>
        </w:rPr>
        <w:t>görə</w:t>
      </w:r>
      <w:r w:rsidRPr="008746CC">
        <w:rPr>
          <w:rFonts w:cs="Simplified Arabic"/>
          <w:sz w:val="22"/>
          <w:szCs w:val="22"/>
          <w:lang w:val="az-Cyrl-AZ" w:bidi="fa-IR"/>
        </w:rPr>
        <w:t xml:space="preserve"> </w:t>
      </w:r>
      <w:r w:rsidRPr="0078169E">
        <w:rPr>
          <w:rFonts w:cs="Simplified Arabic"/>
          <w:sz w:val="22"/>
          <w:szCs w:val="22"/>
          <w:lang w:val="az-Latn-AZ" w:bidi="fa-IR"/>
        </w:rPr>
        <w:t>çəmənlikdə</w:t>
      </w:r>
      <w:r w:rsidRPr="008746CC">
        <w:rPr>
          <w:rFonts w:cs="Simplified Arabic"/>
          <w:sz w:val="22"/>
          <w:szCs w:val="22"/>
          <w:lang w:val="az-Cyrl-AZ" w:bidi="fa-IR"/>
        </w:rPr>
        <w:t xml:space="preserve"> </w:t>
      </w:r>
      <w:r w:rsidRPr="0078169E">
        <w:rPr>
          <w:rFonts w:cs="Simplified Arabic"/>
          <w:sz w:val="22"/>
          <w:szCs w:val="22"/>
          <w:lang w:val="az-Latn-AZ" w:bidi="fa-IR"/>
        </w:rPr>
        <w:t>peşimançılıq</w:t>
      </w:r>
      <w:r w:rsidRPr="008746CC">
        <w:rPr>
          <w:rFonts w:cs="Simplified Arabic"/>
          <w:sz w:val="22"/>
          <w:szCs w:val="22"/>
          <w:lang w:val="az-Cyrl-AZ" w:bidi="fa-IR"/>
        </w:rPr>
        <w:t xml:space="preserve"> </w:t>
      </w:r>
      <w:r w:rsidRPr="0078169E">
        <w:rPr>
          <w:rFonts w:cs="Simplified Arabic"/>
          <w:sz w:val="22"/>
          <w:szCs w:val="22"/>
          <w:lang w:val="az-Latn-AZ" w:bidi="fa-IR"/>
        </w:rPr>
        <w:t>edirəm</w:t>
      </w:r>
      <w:r w:rsidRPr="008746CC">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İlahi</w:t>
      </w:r>
      <w:r w:rsidRPr="008746CC">
        <w:rPr>
          <w:rFonts w:cs="Simplified Arabic"/>
          <w:sz w:val="22"/>
          <w:szCs w:val="22"/>
          <w:lang w:val="az-Cyrl-AZ" w:bidi="fa-IR"/>
        </w:rPr>
        <w:t xml:space="preserve">! </w:t>
      </w:r>
      <w:r w:rsidRPr="0078169E">
        <w:rPr>
          <w:rFonts w:cs="Simplified Arabic"/>
          <w:sz w:val="22"/>
          <w:szCs w:val="22"/>
          <w:lang w:val="az-Latn-AZ" w:bidi="fa-IR"/>
        </w:rPr>
        <w:t>Sən</w:t>
      </w:r>
      <w:r w:rsidRPr="008746CC">
        <w:rPr>
          <w:rFonts w:cs="Simplified Arabic"/>
          <w:sz w:val="22"/>
          <w:szCs w:val="22"/>
          <w:lang w:val="az-Cyrl-AZ" w:bidi="fa-IR"/>
        </w:rPr>
        <w:t xml:space="preserve"> </w:t>
      </w:r>
      <w:r w:rsidRPr="0078169E">
        <w:rPr>
          <w:rFonts w:cs="Simplified Arabic"/>
          <w:sz w:val="22"/>
          <w:szCs w:val="22"/>
          <w:lang w:val="az-Latn-AZ" w:bidi="fa-IR"/>
        </w:rPr>
        <w:t>mənim</w:t>
      </w:r>
      <w:r w:rsidRPr="008746CC">
        <w:rPr>
          <w:rFonts w:cs="Simplified Arabic"/>
          <w:sz w:val="22"/>
          <w:szCs w:val="22"/>
          <w:lang w:val="az-Cyrl-AZ" w:bidi="fa-IR"/>
        </w:rPr>
        <w:t xml:space="preserve"> </w:t>
      </w:r>
      <w:r w:rsidRPr="0078169E">
        <w:rPr>
          <w:rFonts w:cs="Simplified Arabic"/>
          <w:sz w:val="22"/>
          <w:szCs w:val="22"/>
          <w:lang w:val="az-Latn-AZ" w:bidi="fa-IR"/>
        </w:rPr>
        <w:t>zar</w:t>
      </w:r>
      <w:r w:rsidRPr="008746CC">
        <w:rPr>
          <w:rFonts w:cs="Simplified Arabic"/>
          <w:sz w:val="22"/>
          <w:szCs w:val="22"/>
          <w:lang w:val="az-Cyrl-AZ" w:bidi="fa-IR"/>
        </w:rPr>
        <w:t xml:space="preserve"> </w:t>
      </w:r>
      <w:r w:rsidRPr="0078169E">
        <w:rPr>
          <w:rFonts w:cs="Simplified Arabic"/>
          <w:sz w:val="22"/>
          <w:szCs w:val="22"/>
          <w:lang w:val="az-Latn-AZ" w:bidi="fa-IR"/>
        </w:rPr>
        <w:t>eləyən</w:t>
      </w:r>
      <w:r w:rsidRPr="008746CC">
        <w:rPr>
          <w:rFonts w:cs="Simplified Arabic"/>
          <w:sz w:val="22"/>
          <w:szCs w:val="22"/>
          <w:lang w:val="az-Cyrl-AZ" w:bidi="fa-IR"/>
        </w:rPr>
        <w:t xml:space="preserve"> </w:t>
      </w:r>
      <w:r w:rsidRPr="0078169E">
        <w:rPr>
          <w:rFonts w:cs="Simplified Arabic"/>
          <w:sz w:val="22"/>
          <w:szCs w:val="22"/>
          <w:lang w:val="az-Latn-AZ" w:bidi="fa-IR"/>
        </w:rPr>
        <w:t>halımı</w:t>
      </w:r>
      <w:r w:rsidRPr="008746CC">
        <w:rPr>
          <w:rFonts w:cs="Simplified Arabic"/>
          <w:sz w:val="22"/>
          <w:szCs w:val="22"/>
          <w:lang w:val="az-Cyrl-AZ" w:bidi="fa-IR"/>
        </w:rPr>
        <w:t xml:space="preserve"> </w:t>
      </w:r>
      <w:r w:rsidRPr="0078169E">
        <w:rPr>
          <w:rFonts w:cs="Simplified Arabic"/>
          <w:sz w:val="22"/>
          <w:szCs w:val="22"/>
          <w:lang w:val="az-Latn-AZ" w:bidi="fa-IR"/>
        </w:rPr>
        <w:t>görür</w:t>
      </w:r>
      <w:r w:rsidRPr="008746CC">
        <w:rPr>
          <w:rFonts w:cs="Simplified Arabic"/>
          <w:sz w:val="22"/>
          <w:szCs w:val="22"/>
          <w:lang w:val="az-Cyrl-AZ" w:bidi="fa-IR"/>
        </w:rPr>
        <w:t xml:space="preserve">, </w:t>
      </w:r>
      <w:r w:rsidRPr="0078169E">
        <w:rPr>
          <w:rFonts w:cs="Simplified Arabic"/>
          <w:sz w:val="22"/>
          <w:szCs w:val="22"/>
          <w:lang w:val="az-Latn-AZ" w:bidi="fa-IR"/>
        </w:rPr>
        <w:t>fəqr</w:t>
      </w:r>
      <w:r w:rsidRPr="008746CC">
        <w:rPr>
          <w:rFonts w:cs="Simplified Arabic"/>
          <w:sz w:val="22"/>
          <w:szCs w:val="22"/>
          <w:lang w:val="az-Cyrl-AZ" w:bidi="fa-IR"/>
        </w:rPr>
        <w:t xml:space="preserve"> </w:t>
      </w:r>
      <w:r w:rsidRPr="0078169E">
        <w:rPr>
          <w:rFonts w:cs="Simplified Arabic"/>
          <w:sz w:val="22"/>
          <w:szCs w:val="22"/>
          <w:lang w:val="az-Latn-AZ" w:bidi="fa-IR"/>
        </w:rPr>
        <w:t>və</w:t>
      </w:r>
      <w:r w:rsidRPr="008746CC">
        <w:rPr>
          <w:rFonts w:cs="Simplified Arabic"/>
          <w:sz w:val="22"/>
          <w:szCs w:val="22"/>
          <w:lang w:val="az-Cyrl-AZ" w:bidi="fa-IR"/>
        </w:rPr>
        <w:t xml:space="preserve"> </w:t>
      </w:r>
      <w:r w:rsidRPr="0078169E">
        <w:rPr>
          <w:rFonts w:cs="Simplified Arabic"/>
          <w:sz w:val="22"/>
          <w:szCs w:val="22"/>
          <w:lang w:val="az-Latn-AZ" w:bidi="fa-IR"/>
        </w:rPr>
        <w:t>peşimançılığımdan</w:t>
      </w:r>
      <w:r w:rsidRPr="008746CC">
        <w:rPr>
          <w:rFonts w:cs="Simplified Arabic"/>
          <w:sz w:val="22"/>
          <w:szCs w:val="22"/>
          <w:lang w:val="az-Cyrl-AZ" w:bidi="fa-IR"/>
        </w:rPr>
        <w:t xml:space="preserve"> </w:t>
      </w:r>
      <w:r w:rsidRPr="0078169E">
        <w:rPr>
          <w:rFonts w:cs="Simplified Arabic"/>
          <w:sz w:val="22"/>
          <w:szCs w:val="22"/>
          <w:lang w:val="az-Latn-AZ" w:bidi="fa-IR"/>
        </w:rPr>
        <w:t>agahsan</w:t>
      </w:r>
      <w:r w:rsidRPr="008746CC">
        <w:rPr>
          <w:rFonts w:cs="Simplified Arabic"/>
          <w:sz w:val="22"/>
          <w:szCs w:val="22"/>
          <w:lang w:val="az-Cyrl-AZ" w:bidi="fa-IR"/>
        </w:rPr>
        <w:t>!</w:t>
      </w:r>
      <w:r>
        <w:rPr>
          <w:rFonts w:cs="Simplified Arabic"/>
          <w:sz w:val="22"/>
          <w:szCs w:val="22"/>
          <w:lang w:val="az-Cyrl-AZ" w:bidi="fa-IR"/>
        </w:rPr>
        <w:t xml:space="preserve"> </w:t>
      </w:r>
      <w:r w:rsidRPr="008746CC">
        <w:rPr>
          <w:rFonts w:cs="Simplified Arabic"/>
          <w:sz w:val="22"/>
          <w:szCs w:val="22"/>
          <w:lang w:val="az-Cyrl-AZ" w:bidi="fa-IR"/>
        </w:rPr>
        <w:t xml:space="preserve"> </w:t>
      </w:r>
      <w:r w:rsidRPr="0078169E">
        <w:rPr>
          <w:rFonts w:cs="Simplified Arabic"/>
          <w:sz w:val="22"/>
          <w:szCs w:val="22"/>
          <w:lang w:val="az-Latn-AZ" w:bidi="fa-IR"/>
        </w:rPr>
        <w:t>Sən</w:t>
      </w:r>
      <w:r w:rsidRPr="008746CC">
        <w:rPr>
          <w:rFonts w:cs="Simplified Arabic"/>
          <w:sz w:val="22"/>
          <w:szCs w:val="22"/>
          <w:lang w:val="az-Cyrl-AZ" w:bidi="fa-IR"/>
        </w:rPr>
        <w:t xml:space="preserve"> </w:t>
      </w:r>
      <w:r w:rsidRPr="0078169E">
        <w:rPr>
          <w:rFonts w:cs="Simplified Arabic"/>
          <w:sz w:val="22"/>
          <w:szCs w:val="22"/>
          <w:lang w:val="az-Latn-AZ" w:bidi="fa-IR"/>
        </w:rPr>
        <w:t>mənim</w:t>
      </w:r>
      <w:r w:rsidRPr="008746CC">
        <w:rPr>
          <w:rFonts w:cs="Simplified Arabic"/>
          <w:sz w:val="22"/>
          <w:szCs w:val="22"/>
          <w:lang w:val="az-Cyrl-AZ" w:bidi="fa-IR"/>
        </w:rPr>
        <w:t xml:space="preserve"> </w:t>
      </w:r>
      <w:r w:rsidRPr="0078169E">
        <w:rPr>
          <w:rFonts w:cs="Simplified Arabic"/>
          <w:sz w:val="22"/>
          <w:szCs w:val="22"/>
          <w:lang w:val="az-Latn-AZ" w:bidi="fa-IR"/>
        </w:rPr>
        <w:t>razi</w:t>
      </w:r>
      <w:r w:rsidRPr="008746CC">
        <w:rPr>
          <w:rFonts w:cs="Simplified Arabic"/>
          <w:sz w:val="22"/>
          <w:szCs w:val="22"/>
          <w:lang w:val="az-Cyrl-AZ" w:bidi="fa-IR"/>
        </w:rPr>
        <w:t>-</w:t>
      </w:r>
      <w:r w:rsidRPr="0078169E">
        <w:rPr>
          <w:rFonts w:cs="Simplified Arabic"/>
          <w:sz w:val="22"/>
          <w:szCs w:val="22"/>
          <w:lang w:val="az-Latn-AZ" w:bidi="fa-IR"/>
        </w:rPr>
        <w:t>niyazımı</w:t>
      </w:r>
      <w:r w:rsidRPr="008746CC">
        <w:rPr>
          <w:rFonts w:cs="Simplified Arabic"/>
          <w:sz w:val="22"/>
          <w:szCs w:val="22"/>
          <w:lang w:val="az-Cyrl-AZ" w:bidi="fa-IR"/>
        </w:rPr>
        <w:t xml:space="preserve"> </w:t>
      </w:r>
      <w:r w:rsidRPr="0078169E">
        <w:rPr>
          <w:rFonts w:cs="Simplified Arabic"/>
          <w:sz w:val="22"/>
          <w:szCs w:val="22"/>
          <w:lang w:val="az-Latn-AZ" w:bidi="fa-IR"/>
        </w:rPr>
        <w:t>və</w:t>
      </w:r>
      <w:r w:rsidRPr="008746CC">
        <w:rPr>
          <w:rFonts w:cs="Simplified Arabic"/>
          <w:sz w:val="22"/>
          <w:szCs w:val="22"/>
          <w:lang w:val="az-Cyrl-AZ" w:bidi="fa-IR"/>
        </w:rPr>
        <w:t xml:space="preserve"> </w:t>
      </w:r>
      <w:r w:rsidRPr="0078169E">
        <w:rPr>
          <w:rFonts w:cs="Simplified Arabic"/>
          <w:sz w:val="22"/>
          <w:szCs w:val="22"/>
          <w:lang w:val="az-Latn-AZ" w:bidi="fa-IR"/>
        </w:rPr>
        <w:t>gizli</w:t>
      </w:r>
      <w:r w:rsidRPr="008746CC">
        <w:rPr>
          <w:rFonts w:cs="Simplified Arabic"/>
          <w:sz w:val="22"/>
          <w:szCs w:val="22"/>
          <w:lang w:val="az-Cyrl-AZ" w:bidi="fa-IR"/>
        </w:rPr>
        <w:t xml:space="preserve"> </w:t>
      </w:r>
      <w:r w:rsidRPr="0078169E">
        <w:rPr>
          <w:rFonts w:cs="Simplified Arabic"/>
          <w:sz w:val="22"/>
          <w:szCs w:val="22"/>
          <w:lang w:val="az-Latn-AZ" w:bidi="fa-IR"/>
        </w:rPr>
        <w:t>munacatımı</w:t>
      </w:r>
      <w:r w:rsidRPr="008746CC">
        <w:rPr>
          <w:rFonts w:cs="Simplified Arabic"/>
          <w:sz w:val="22"/>
          <w:szCs w:val="22"/>
          <w:lang w:val="az-Cyrl-AZ" w:bidi="fa-IR"/>
        </w:rPr>
        <w:t xml:space="preserve"> </w:t>
      </w:r>
      <w:r w:rsidRPr="0078169E">
        <w:rPr>
          <w:rFonts w:cs="Simplified Arabic"/>
          <w:sz w:val="22"/>
          <w:szCs w:val="22"/>
          <w:lang w:val="az-Latn-AZ" w:bidi="fa-IR"/>
        </w:rPr>
        <w:t>eşidirsən</w:t>
      </w:r>
      <w:r w:rsidRPr="008746CC">
        <w:rPr>
          <w:rFonts w:cs="Simplified Arabic"/>
          <w:sz w:val="22"/>
          <w:szCs w:val="22"/>
          <w:lang w:val="az-Cyrl-AZ" w:bidi="fa-IR"/>
        </w:rPr>
        <w:t>!</w:t>
      </w:r>
      <w:r>
        <w:rPr>
          <w:rFonts w:cs="Simplified Arabic"/>
          <w:sz w:val="22"/>
          <w:szCs w:val="22"/>
          <w:lang w:val="az-Cyrl-AZ" w:bidi="fa-IR"/>
        </w:rPr>
        <w:t xml:space="preserve"> </w:t>
      </w:r>
      <w:r w:rsidRPr="008746CC">
        <w:rPr>
          <w:rFonts w:cs="Simplified Arabic"/>
          <w:sz w:val="22"/>
          <w:szCs w:val="22"/>
          <w:lang w:val="az-Cyrl-AZ" w:bidi="fa-IR"/>
        </w:rPr>
        <w:t xml:space="preserve">  </w:t>
      </w:r>
      <w:r w:rsidRPr="0078169E">
        <w:rPr>
          <w:rFonts w:cs="Simplified Arabic"/>
          <w:sz w:val="22"/>
          <w:szCs w:val="22"/>
          <w:lang w:val="az-Latn-AZ" w:bidi="fa-IR"/>
        </w:rPr>
        <w:t>İlahi</w:t>
      </w:r>
      <w:r w:rsidRPr="008746CC">
        <w:rPr>
          <w:rFonts w:cs="Simplified Arabic"/>
          <w:sz w:val="22"/>
          <w:szCs w:val="22"/>
          <w:lang w:val="az-Cyrl-AZ" w:bidi="fa-IR"/>
        </w:rPr>
        <w:t xml:space="preserve">! </w:t>
      </w:r>
      <w:r w:rsidRPr="0078169E">
        <w:rPr>
          <w:rFonts w:cs="Simplified Arabic"/>
          <w:sz w:val="22"/>
          <w:szCs w:val="22"/>
          <w:lang w:val="az-Latn-AZ" w:bidi="fa-IR"/>
        </w:rPr>
        <w:t>Mənim</w:t>
      </w:r>
      <w:r w:rsidRPr="008746CC">
        <w:rPr>
          <w:rFonts w:cs="Simplified Arabic"/>
          <w:sz w:val="22"/>
          <w:szCs w:val="22"/>
          <w:lang w:val="az-Cyrl-AZ" w:bidi="fa-IR"/>
        </w:rPr>
        <w:t xml:space="preserve"> </w:t>
      </w:r>
      <w:r w:rsidRPr="0078169E">
        <w:rPr>
          <w:rFonts w:cs="Simplified Arabic"/>
          <w:sz w:val="22"/>
          <w:szCs w:val="22"/>
          <w:lang w:val="az-Latn-AZ" w:bidi="fa-IR"/>
        </w:rPr>
        <w:t>ümidimi</w:t>
      </w:r>
      <w:r w:rsidRPr="008746CC">
        <w:rPr>
          <w:rFonts w:cs="Simplified Arabic"/>
          <w:sz w:val="22"/>
          <w:szCs w:val="22"/>
          <w:lang w:val="az-Cyrl-AZ" w:bidi="fa-IR"/>
        </w:rPr>
        <w:t xml:space="preserve"> </w:t>
      </w:r>
      <w:r w:rsidRPr="0078169E">
        <w:rPr>
          <w:rFonts w:cs="Simplified Arabic"/>
          <w:sz w:val="22"/>
          <w:szCs w:val="22"/>
          <w:lang w:val="az-Latn-AZ" w:bidi="fa-IR"/>
        </w:rPr>
        <w:t>kəsib</w:t>
      </w:r>
      <w:r w:rsidRPr="008746CC">
        <w:rPr>
          <w:rFonts w:cs="Simplified Arabic"/>
          <w:sz w:val="22"/>
          <w:szCs w:val="22"/>
          <w:lang w:val="az-Cyrl-AZ" w:bidi="fa-IR"/>
        </w:rPr>
        <w:t xml:space="preserve"> </w:t>
      </w:r>
      <w:r w:rsidRPr="0078169E">
        <w:rPr>
          <w:rFonts w:cs="Simplified Arabic"/>
          <w:sz w:val="22"/>
          <w:szCs w:val="22"/>
          <w:lang w:val="az-Latn-AZ" w:bidi="fa-IR"/>
        </w:rPr>
        <w:t>naümid</w:t>
      </w:r>
      <w:r w:rsidRPr="008746CC">
        <w:rPr>
          <w:rFonts w:cs="Simplified Arabic"/>
          <w:sz w:val="22"/>
          <w:szCs w:val="22"/>
          <w:lang w:val="az-Cyrl-AZ" w:bidi="fa-IR"/>
        </w:rPr>
        <w:t xml:space="preserve"> </w:t>
      </w:r>
      <w:r w:rsidRPr="0078169E">
        <w:rPr>
          <w:rFonts w:cs="Simplified Arabic"/>
          <w:sz w:val="22"/>
          <w:szCs w:val="22"/>
          <w:lang w:val="az-Latn-AZ" w:bidi="fa-IR"/>
        </w:rPr>
        <w:t>qaranlığına</w:t>
      </w:r>
      <w:r w:rsidRPr="008746CC">
        <w:rPr>
          <w:rFonts w:cs="Simplified Arabic"/>
          <w:sz w:val="22"/>
          <w:szCs w:val="22"/>
          <w:lang w:val="az-Cyrl-AZ" w:bidi="fa-IR"/>
        </w:rPr>
        <w:t xml:space="preserve"> </w:t>
      </w:r>
      <w:r w:rsidRPr="0078169E">
        <w:rPr>
          <w:rFonts w:cs="Simplified Arabic"/>
          <w:sz w:val="22"/>
          <w:szCs w:val="22"/>
          <w:lang w:val="az-Latn-AZ" w:bidi="fa-IR"/>
        </w:rPr>
        <w:t>salma</w:t>
      </w:r>
      <w:r w:rsidRPr="008746CC">
        <w:rPr>
          <w:rFonts w:cs="Simplified Arabic"/>
          <w:sz w:val="22"/>
          <w:szCs w:val="22"/>
          <w:lang w:val="az-Cyrl-AZ" w:bidi="fa-IR"/>
        </w:rPr>
        <w:t xml:space="preserve">! </w:t>
      </w:r>
      <w:r w:rsidRPr="0078169E">
        <w:rPr>
          <w:rFonts w:cs="Simplified Arabic"/>
          <w:sz w:val="22"/>
          <w:szCs w:val="22"/>
          <w:lang w:val="az-Latn-AZ" w:bidi="fa-IR"/>
        </w:rPr>
        <w:t>Qəlbim</w:t>
      </w:r>
      <w:r w:rsidRPr="008746CC">
        <w:rPr>
          <w:rFonts w:cs="Simplified Arabic"/>
          <w:sz w:val="22"/>
          <w:szCs w:val="22"/>
          <w:lang w:val="az-Cyrl-AZ" w:bidi="fa-IR"/>
        </w:rPr>
        <w:t xml:space="preserve">, </w:t>
      </w:r>
      <w:r w:rsidRPr="0078169E">
        <w:rPr>
          <w:rFonts w:cs="Simplified Arabic"/>
          <w:sz w:val="22"/>
          <w:szCs w:val="22"/>
          <w:lang w:val="az-Latn-AZ" w:bidi="fa-IR"/>
        </w:rPr>
        <w:t>bütün</w:t>
      </w:r>
      <w:r w:rsidRPr="008746CC">
        <w:rPr>
          <w:rFonts w:cs="Simplified Arabic"/>
          <w:sz w:val="22"/>
          <w:szCs w:val="22"/>
          <w:lang w:val="az-Cyrl-AZ" w:bidi="fa-IR"/>
        </w:rPr>
        <w:t xml:space="preserve"> </w:t>
      </w:r>
      <w:r w:rsidRPr="0078169E">
        <w:rPr>
          <w:rFonts w:cs="Simplified Arabic"/>
          <w:sz w:val="22"/>
          <w:szCs w:val="22"/>
          <w:lang w:val="az-Latn-AZ" w:bidi="fa-IR"/>
        </w:rPr>
        <w:t>ümid</w:t>
      </w:r>
      <w:r w:rsidRPr="008746CC">
        <w:rPr>
          <w:rFonts w:cs="Simplified Arabic"/>
          <w:sz w:val="22"/>
          <w:szCs w:val="22"/>
          <w:lang w:val="az-Cyrl-AZ" w:bidi="fa-IR"/>
        </w:rPr>
        <w:t xml:space="preserve"> </w:t>
      </w:r>
      <w:r w:rsidRPr="0078169E">
        <w:rPr>
          <w:rFonts w:cs="Simplified Arabic"/>
          <w:sz w:val="22"/>
          <w:szCs w:val="22"/>
          <w:lang w:val="az-Latn-AZ" w:bidi="fa-IR"/>
        </w:rPr>
        <w:t>gözlərini</w:t>
      </w:r>
      <w:r w:rsidRPr="008746CC">
        <w:rPr>
          <w:rFonts w:cs="Simplified Arabic"/>
          <w:sz w:val="22"/>
          <w:szCs w:val="22"/>
          <w:lang w:val="az-Cyrl-AZ" w:bidi="fa-IR"/>
        </w:rPr>
        <w:t xml:space="preserve"> </w:t>
      </w:r>
      <w:r w:rsidRPr="0078169E">
        <w:rPr>
          <w:rFonts w:cs="Simplified Arabic"/>
          <w:sz w:val="22"/>
          <w:szCs w:val="22"/>
          <w:lang w:val="az-Latn-AZ" w:bidi="fa-IR"/>
        </w:rPr>
        <w:t>Sənin</w:t>
      </w:r>
      <w:r w:rsidRPr="008746CC">
        <w:rPr>
          <w:rFonts w:cs="Simplified Arabic"/>
          <w:sz w:val="22"/>
          <w:szCs w:val="22"/>
          <w:lang w:val="az-Cyrl-AZ" w:bidi="fa-IR"/>
        </w:rPr>
        <w:t xml:space="preserve"> </w:t>
      </w:r>
      <w:r w:rsidRPr="0078169E">
        <w:rPr>
          <w:rFonts w:cs="Simplified Arabic"/>
          <w:sz w:val="22"/>
          <w:szCs w:val="22"/>
          <w:lang w:val="az-Latn-AZ" w:bidi="fa-IR"/>
        </w:rPr>
        <w:t>ətana</w:t>
      </w:r>
      <w:r w:rsidRPr="008746CC">
        <w:rPr>
          <w:rFonts w:cs="Simplified Arabic"/>
          <w:sz w:val="22"/>
          <w:szCs w:val="22"/>
          <w:lang w:val="az-Cyrl-AZ" w:bidi="fa-IR"/>
        </w:rPr>
        <w:t xml:space="preserve"> </w:t>
      </w:r>
      <w:r w:rsidRPr="0078169E">
        <w:rPr>
          <w:rFonts w:cs="Simplified Arabic"/>
          <w:sz w:val="22"/>
          <w:szCs w:val="22"/>
          <w:lang w:val="az-Latn-AZ" w:bidi="fa-IR"/>
        </w:rPr>
        <w:t>dikib</w:t>
      </w:r>
      <w:r w:rsidRPr="00963FAC">
        <w:rPr>
          <w:rFonts w:cs="Simplified Arabic"/>
          <w:sz w:val="22"/>
          <w:szCs w:val="22"/>
          <w:lang w:val="az-Cyrl-AZ" w:bidi="fa-IR"/>
        </w:rPr>
        <w:t xml:space="preserve">!   </w:t>
      </w:r>
      <w:r w:rsidRPr="0078169E">
        <w:rPr>
          <w:rFonts w:cs="Simplified Arabic"/>
          <w:sz w:val="22"/>
          <w:szCs w:val="22"/>
          <w:lang w:val="az-Latn-AZ" w:bidi="fa-IR"/>
        </w:rPr>
        <w:t>İlahi</w:t>
      </w:r>
      <w:r w:rsidRPr="00963FAC">
        <w:rPr>
          <w:rFonts w:cs="Simplified Arabic"/>
          <w:sz w:val="22"/>
          <w:szCs w:val="22"/>
          <w:lang w:val="az-Cyrl-AZ" w:bidi="fa-IR"/>
        </w:rPr>
        <w:t xml:space="preserve">! </w:t>
      </w:r>
      <w:r w:rsidRPr="0078169E">
        <w:rPr>
          <w:rFonts w:cs="Simplified Arabic"/>
          <w:sz w:val="22"/>
          <w:szCs w:val="22"/>
          <w:lang w:val="az-Latn-AZ" w:bidi="fa-IR"/>
        </w:rPr>
        <w:t>Əgət</w:t>
      </w:r>
      <w:r w:rsidRPr="00963FAC">
        <w:rPr>
          <w:rFonts w:cs="Simplified Arabic"/>
          <w:sz w:val="22"/>
          <w:szCs w:val="22"/>
          <w:lang w:val="az-Cyrl-AZ" w:bidi="fa-IR"/>
        </w:rPr>
        <w:t xml:space="preserve"> </w:t>
      </w:r>
      <w:r w:rsidRPr="0078169E">
        <w:rPr>
          <w:rFonts w:cs="Simplified Arabic"/>
          <w:sz w:val="22"/>
          <w:szCs w:val="22"/>
          <w:lang w:val="az-Latn-AZ" w:bidi="fa-IR"/>
        </w:rPr>
        <w:t>məni</w:t>
      </w:r>
      <w:r w:rsidRPr="00963FAC">
        <w:rPr>
          <w:rFonts w:cs="Simplified Arabic"/>
          <w:sz w:val="22"/>
          <w:szCs w:val="22"/>
          <w:lang w:val="az-Cyrl-AZ" w:bidi="fa-IR"/>
        </w:rPr>
        <w:t xml:space="preserve"> </w:t>
      </w:r>
      <w:r w:rsidRPr="0078169E">
        <w:rPr>
          <w:rFonts w:cs="Simplified Arabic"/>
          <w:sz w:val="22"/>
          <w:szCs w:val="22"/>
          <w:lang w:val="az-Latn-AZ" w:bidi="fa-IR"/>
        </w:rPr>
        <w:t>naümid</w:t>
      </w:r>
      <w:r w:rsidRPr="00963FAC">
        <w:rPr>
          <w:rFonts w:cs="Simplified Arabic"/>
          <w:sz w:val="22"/>
          <w:szCs w:val="22"/>
          <w:lang w:val="az-Cyrl-AZ" w:bidi="fa-IR"/>
        </w:rPr>
        <w:t xml:space="preserve"> </w:t>
      </w:r>
      <w:r w:rsidRPr="0078169E">
        <w:rPr>
          <w:rFonts w:cs="Simplified Arabic"/>
          <w:sz w:val="22"/>
          <w:szCs w:val="22"/>
          <w:lang w:val="az-Latn-AZ" w:bidi="fa-IR"/>
        </w:rPr>
        <w:t>etsən</w:t>
      </w:r>
      <w:r w:rsidRPr="00963FAC">
        <w:rPr>
          <w:rFonts w:cs="Simplified Arabic"/>
          <w:sz w:val="22"/>
          <w:szCs w:val="22"/>
          <w:lang w:val="az-Cyrl-AZ" w:bidi="fa-IR"/>
        </w:rPr>
        <w:t xml:space="preserve"> </w:t>
      </w:r>
      <w:r w:rsidRPr="0078169E">
        <w:rPr>
          <w:rFonts w:cs="Simplified Arabic"/>
          <w:sz w:val="22"/>
          <w:szCs w:val="22"/>
          <w:lang w:val="az-Latn-AZ" w:bidi="fa-IR"/>
        </w:rPr>
        <w:t>və</w:t>
      </w:r>
      <w:r w:rsidRPr="00963FAC">
        <w:rPr>
          <w:rFonts w:cs="Simplified Arabic"/>
          <w:sz w:val="22"/>
          <w:szCs w:val="22"/>
          <w:lang w:val="az-Cyrl-AZ" w:bidi="fa-IR"/>
        </w:rPr>
        <w:t xml:space="preserve"> </w:t>
      </w:r>
      <w:r w:rsidRPr="0078169E">
        <w:rPr>
          <w:rFonts w:cs="Simplified Arabic"/>
          <w:sz w:val="22"/>
          <w:szCs w:val="22"/>
          <w:lang w:val="az-Latn-AZ" w:bidi="fa-IR"/>
        </w:rPr>
        <w:t>ya</w:t>
      </w:r>
      <w:r w:rsidRPr="00963FAC">
        <w:rPr>
          <w:rFonts w:cs="Simplified Arabic"/>
          <w:sz w:val="22"/>
          <w:szCs w:val="22"/>
          <w:lang w:val="az-Cyrl-AZ" w:bidi="fa-IR"/>
        </w:rPr>
        <w:t xml:space="preserve"> </w:t>
      </w:r>
      <w:r w:rsidRPr="0078169E">
        <w:rPr>
          <w:rFonts w:cs="Simplified Arabic"/>
          <w:sz w:val="22"/>
          <w:szCs w:val="22"/>
          <w:lang w:val="az-Latn-AZ" w:bidi="fa-IR"/>
        </w:rPr>
        <w:t>dərgahından</w:t>
      </w:r>
      <w:r w:rsidRPr="00963FAC">
        <w:rPr>
          <w:rFonts w:cs="Simplified Arabic"/>
          <w:sz w:val="22"/>
          <w:szCs w:val="22"/>
          <w:lang w:val="az-Cyrl-AZ" w:bidi="fa-IR"/>
        </w:rPr>
        <w:t xml:space="preserve"> </w:t>
      </w:r>
      <w:r w:rsidRPr="0078169E">
        <w:rPr>
          <w:rFonts w:cs="Simplified Arabic"/>
          <w:sz w:val="22"/>
          <w:szCs w:val="22"/>
          <w:lang w:val="az-Latn-AZ" w:bidi="fa-IR"/>
        </w:rPr>
        <w:t>qovsan</w:t>
      </w:r>
      <w:r w:rsidRPr="00963FAC">
        <w:rPr>
          <w:rFonts w:cs="Simplified Arabic"/>
          <w:sz w:val="22"/>
          <w:szCs w:val="22"/>
          <w:lang w:val="az-Cyrl-AZ" w:bidi="fa-IR"/>
        </w:rPr>
        <w:t xml:space="preserve">,   </w:t>
      </w:r>
      <w:r w:rsidRPr="0078169E">
        <w:rPr>
          <w:rFonts w:cs="Simplified Arabic"/>
          <w:sz w:val="22"/>
          <w:szCs w:val="22"/>
          <w:lang w:val="az-Latn-AZ" w:bidi="fa-IR"/>
        </w:rPr>
        <w:t>Daha</w:t>
      </w:r>
      <w:r w:rsidRPr="00963FAC">
        <w:rPr>
          <w:rFonts w:cs="Simplified Arabic"/>
          <w:sz w:val="22"/>
          <w:szCs w:val="22"/>
          <w:lang w:val="az-Cyrl-AZ" w:bidi="fa-IR"/>
        </w:rPr>
        <w:t xml:space="preserve"> </w:t>
      </w:r>
      <w:r w:rsidRPr="0078169E">
        <w:rPr>
          <w:rFonts w:cs="Simplified Arabic"/>
          <w:sz w:val="22"/>
          <w:szCs w:val="22"/>
          <w:lang w:val="az-Latn-AZ" w:bidi="fa-IR"/>
        </w:rPr>
        <w:t>kimə</w:t>
      </w:r>
      <w:r w:rsidRPr="00963FAC">
        <w:rPr>
          <w:rFonts w:cs="Simplified Arabic"/>
          <w:sz w:val="22"/>
          <w:szCs w:val="22"/>
          <w:lang w:val="az-Cyrl-AZ" w:bidi="fa-IR"/>
        </w:rPr>
        <w:t xml:space="preserve"> </w:t>
      </w:r>
      <w:r w:rsidRPr="0078169E">
        <w:rPr>
          <w:rFonts w:cs="Simplified Arabic"/>
          <w:sz w:val="22"/>
          <w:szCs w:val="22"/>
          <w:lang w:val="az-Latn-AZ" w:bidi="fa-IR"/>
        </w:rPr>
        <w:t>ümidvar</w:t>
      </w:r>
      <w:r w:rsidRPr="00963FAC">
        <w:rPr>
          <w:rFonts w:cs="Simplified Arabic"/>
          <w:sz w:val="22"/>
          <w:szCs w:val="22"/>
          <w:lang w:val="az-Cyrl-AZ" w:bidi="fa-IR"/>
        </w:rPr>
        <w:t xml:space="preserve"> </w:t>
      </w:r>
      <w:r w:rsidRPr="0078169E">
        <w:rPr>
          <w:rFonts w:cs="Simplified Arabic"/>
          <w:sz w:val="22"/>
          <w:szCs w:val="22"/>
          <w:lang w:val="az-Latn-AZ" w:bidi="fa-IR"/>
        </w:rPr>
        <w:t>olum</w:t>
      </w:r>
      <w:r w:rsidRPr="00963FAC">
        <w:rPr>
          <w:rFonts w:cs="Simplified Arabic"/>
          <w:sz w:val="22"/>
          <w:szCs w:val="22"/>
          <w:lang w:val="az-Cyrl-AZ" w:bidi="fa-IR"/>
        </w:rPr>
        <w:t xml:space="preserve"> </w:t>
      </w:r>
      <w:r w:rsidRPr="0078169E">
        <w:rPr>
          <w:rFonts w:cs="Simplified Arabic"/>
          <w:sz w:val="22"/>
          <w:szCs w:val="22"/>
          <w:lang w:val="az-Latn-AZ" w:bidi="fa-IR"/>
        </w:rPr>
        <w:t>və</w:t>
      </w:r>
      <w:r w:rsidRPr="00963FAC">
        <w:rPr>
          <w:rFonts w:cs="Simplified Arabic"/>
          <w:sz w:val="22"/>
          <w:szCs w:val="22"/>
          <w:lang w:val="az-Cyrl-AZ" w:bidi="fa-IR"/>
        </w:rPr>
        <w:t xml:space="preserve"> </w:t>
      </w:r>
      <w:r w:rsidRPr="0078169E">
        <w:rPr>
          <w:rFonts w:cs="Simplified Arabic"/>
          <w:sz w:val="22"/>
          <w:szCs w:val="22"/>
          <w:lang w:val="az-Latn-AZ" w:bidi="fa-IR"/>
        </w:rPr>
        <w:t>kimi</w:t>
      </w:r>
      <w:r w:rsidRPr="00963FAC">
        <w:rPr>
          <w:rFonts w:cs="Simplified Arabic"/>
          <w:sz w:val="22"/>
          <w:szCs w:val="22"/>
          <w:lang w:val="az-Cyrl-AZ" w:bidi="fa-IR"/>
        </w:rPr>
        <w:t xml:space="preserve"> </w:t>
      </w:r>
      <w:r w:rsidRPr="0078169E">
        <w:rPr>
          <w:rFonts w:cs="Simplified Arabic"/>
          <w:sz w:val="22"/>
          <w:szCs w:val="22"/>
          <w:lang w:val="az-Latn-AZ" w:bidi="fa-IR"/>
        </w:rPr>
        <w:t>Sənin</w:t>
      </w:r>
      <w:r w:rsidRPr="00963FAC">
        <w:rPr>
          <w:rFonts w:cs="Simplified Arabic"/>
          <w:sz w:val="22"/>
          <w:szCs w:val="22"/>
          <w:lang w:val="az-Cyrl-AZ" w:bidi="fa-IR"/>
        </w:rPr>
        <w:t xml:space="preserve"> </w:t>
      </w:r>
      <w:r w:rsidRPr="0078169E">
        <w:rPr>
          <w:rFonts w:cs="Simplified Arabic"/>
          <w:sz w:val="22"/>
          <w:szCs w:val="22"/>
          <w:lang w:val="az-Latn-AZ" w:bidi="fa-IR"/>
        </w:rPr>
        <w:t>yanına</w:t>
      </w:r>
      <w:r w:rsidRPr="00963FAC">
        <w:rPr>
          <w:rFonts w:cs="Simplified Arabic"/>
          <w:sz w:val="22"/>
          <w:szCs w:val="22"/>
          <w:lang w:val="az-Cyrl-AZ" w:bidi="fa-IR"/>
        </w:rPr>
        <w:t xml:space="preserve"> </w:t>
      </w:r>
      <w:r w:rsidRPr="0078169E">
        <w:rPr>
          <w:rFonts w:cs="Simplified Arabic"/>
          <w:sz w:val="22"/>
          <w:szCs w:val="22"/>
          <w:lang w:val="az-Latn-AZ" w:bidi="fa-IR"/>
        </w:rPr>
        <w:t>şəfi</w:t>
      </w:r>
      <w:r w:rsidRPr="00963FAC">
        <w:rPr>
          <w:rFonts w:cs="Simplified Arabic"/>
          <w:sz w:val="22"/>
          <w:szCs w:val="22"/>
          <w:lang w:val="az-Cyrl-AZ" w:bidi="fa-IR"/>
        </w:rPr>
        <w:t xml:space="preserve"> </w:t>
      </w:r>
      <w:r w:rsidRPr="0078169E">
        <w:rPr>
          <w:rFonts w:cs="Simplified Arabic"/>
          <w:sz w:val="22"/>
          <w:szCs w:val="22"/>
          <w:lang w:val="az-Latn-AZ" w:bidi="fa-IR"/>
        </w:rPr>
        <w:t>gətirim</w:t>
      </w:r>
      <w:r w:rsidRPr="00963FAC">
        <w:rPr>
          <w:rFonts w:cs="Simplified Arabic"/>
          <w:sz w:val="22"/>
          <w:szCs w:val="22"/>
          <w:lang w:val="az-Cyrl-AZ" w:bidi="fa-IR"/>
        </w:rPr>
        <w:t xml:space="preserve">?! </w:t>
      </w:r>
      <w:r w:rsidRPr="0078169E">
        <w:rPr>
          <w:rFonts w:cs="Simplified Arabic"/>
          <w:sz w:val="22"/>
          <w:szCs w:val="22"/>
          <w:lang w:val="az-Latn-AZ" w:bidi="fa-IR"/>
        </w:rPr>
        <w:t>İlahi</w:t>
      </w:r>
      <w:r w:rsidRPr="00963FAC">
        <w:rPr>
          <w:rFonts w:cs="Simplified Arabic"/>
          <w:sz w:val="22"/>
          <w:szCs w:val="22"/>
          <w:lang w:val="az-Cyrl-AZ" w:bidi="fa-IR"/>
        </w:rPr>
        <w:t xml:space="preserve">! </w:t>
      </w:r>
      <w:r w:rsidRPr="0078169E">
        <w:rPr>
          <w:rFonts w:cs="Simplified Arabic"/>
          <w:sz w:val="22"/>
          <w:szCs w:val="22"/>
          <w:lang w:val="az-Latn-AZ" w:bidi="fa-IR"/>
        </w:rPr>
        <w:t>Məni</w:t>
      </w:r>
      <w:r w:rsidRPr="00963FAC">
        <w:rPr>
          <w:rFonts w:cs="Simplified Arabic"/>
          <w:sz w:val="22"/>
          <w:szCs w:val="22"/>
          <w:lang w:val="az-Cyrl-AZ" w:bidi="fa-IR"/>
        </w:rPr>
        <w:t xml:space="preserve"> </w:t>
      </w:r>
      <w:r w:rsidRPr="0078169E">
        <w:rPr>
          <w:rFonts w:cs="Simplified Arabic"/>
          <w:sz w:val="22"/>
          <w:szCs w:val="22"/>
          <w:lang w:val="az-Latn-AZ" w:bidi="fa-IR"/>
        </w:rPr>
        <w:t>Öz</w:t>
      </w:r>
      <w:r w:rsidRPr="00963FAC">
        <w:rPr>
          <w:rFonts w:cs="Simplified Arabic"/>
          <w:sz w:val="22"/>
          <w:szCs w:val="22"/>
          <w:lang w:val="az-Cyrl-AZ" w:bidi="fa-IR"/>
        </w:rPr>
        <w:t xml:space="preserve"> </w:t>
      </w:r>
      <w:r w:rsidRPr="0078169E">
        <w:rPr>
          <w:rFonts w:cs="Simplified Arabic"/>
          <w:sz w:val="22"/>
          <w:szCs w:val="22"/>
          <w:lang w:val="az-Latn-AZ" w:bidi="fa-IR"/>
        </w:rPr>
        <w:t>əzab</w:t>
      </w:r>
      <w:r w:rsidRPr="00963FAC">
        <w:rPr>
          <w:rFonts w:cs="Simplified Arabic"/>
          <w:sz w:val="22"/>
          <w:szCs w:val="22"/>
          <w:lang w:val="az-Cyrl-AZ" w:bidi="fa-IR"/>
        </w:rPr>
        <w:t xml:space="preserve"> </w:t>
      </w:r>
      <w:r w:rsidRPr="0078169E">
        <w:rPr>
          <w:rFonts w:cs="Simplified Arabic"/>
          <w:sz w:val="22"/>
          <w:szCs w:val="22"/>
          <w:lang w:val="az-Latn-AZ" w:bidi="fa-IR"/>
        </w:rPr>
        <w:t>və</w:t>
      </w:r>
      <w:r w:rsidRPr="00963FAC">
        <w:rPr>
          <w:rFonts w:cs="Simplified Arabic"/>
          <w:sz w:val="22"/>
          <w:szCs w:val="22"/>
          <w:lang w:val="az-Cyrl-AZ" w:bidi="fa-IR"/>
        </w:rPr>
        <w:t xml:space="preserve"> </w:t>
      </w:r>
      <w:r w:rsidRPr="0078169E">
        <w:rPr>
          <w:rFonts w:cs="Simplified Arabic"/>
          <w:sz w:val="22"/>
          <w:szCs w:val="22"/>
          <w:lang w:val="az-Latn-AZ" w:bidi="fa-IR"/>
        </w:rPr>
        <w:t>qəzəbindən</w:t>
      </w:r>
      <w:r w:rsidRPr="00963FAC">
        <w:rPr>
          <w:rFonts w:cs="Simplified Arabic"/>
          <w:sz w:val="22"/>
          <w:szCs w:val="22"/>
          <w:lang w:val="az-Cyrl-AZ" w:bidi="fa-IR"/>
        </w:rPr>
        <w:t xml:space="preserve"> </w:t>
      </w:r>
      <w:r w:rsidRPr="0078169E">
        <w:rPr>
          <w:rFonts w:cs="Simplified Arabic"/>
          <w:sz w:val="22"/>
          <w:szCs w:val="22"/>
          <w:lang w:val="az-Latn-AZ" w:bidi="fa-IR"/>
        </w:rPr>
        <w:t>Öz</w:t>
      </w:r>
      <w:r w:rsidRPr="00963FAC">
        <w:rPr>
          <w:rFonts w:cs="Simplified Arabic"/>
          <w:sz w:val="22"/>
          <w:szCs w:val="22"/>
          <w:lang w:val="az-Cyrl-AZ" w:bidi="fa-IR"/>
        </w:rPr>
        <w:t xml:space="preserve"> </w:t>
      </w:r>
      <w:r w:rsidRPr="0078169E">
        <w:rPr>
          <w:rFonts w:cs="Simplified Arabic"/>
          <w:sz w:val="22"/>
          <w:szCs w:val="22"/>
          <w:lang w:val="az-Latn-AZ" w:bidi="fa-IR"/>
        </w:rPr>
        <w:t>pənahında</w:t>
      </w:r>
      <w:r w:rsidRPr="00963FAC">
        <w:rPr>
          <w:rFonts w:cs="Simplified Arabic"/>
          <w:sz w:val="22"/>
          <w:szCs w:val="22"/>
          <w:lang w:val="az-Cyrl-AZ" w:bidi="fa-IR"/>
        </w:rPr>
        <w:t xml:space="preserve"> </w:t>
      </w:r>
      <w:r w:rsidRPr="0078169E">
        <w:rPr>
          <w:rFonts w:cs="Simplified Arabic"/>
          <w:sz w:val="22"/>
          <w:szCs w:val="22"/>
          <w:lang w:val="az-Latn-AZ" w:bidi="fa-IR"/>
        </w:rPr>
        <w:t>saxla</w:t>
      </w:r>
      <w:r w:rsidRPr="00963FAC">
        <w:rPr>
          <w:rFonts w:cs="Simplified Arabic"/>
          <w:sz w:val="22"/>
          <w:szCs w:val="22"/>
          <w:lang w:val="az-Cyrl-AZ" w:bidi="fa-IR"/>
        </w:rPr>
        <w:t xml:space="preserve"> </w:t>
      </w:r>
      <w:r w:rsidRPr="0078169E">
        <w:rPr>
          <w:rFonts w:cs="Simplified Arabic"/>
          <w:sz w:val="22"/>
          <w:szCs w:val="22"/>
          <w:lang w:val="az-Latn-AZ" w:bidi="fa-IR"/>
        </w:rPr>
        <w:t>ki</w:t>
      </w:r>
      <w:r w:rsidRPr="00963FAC">
        <w:rPr>
          <w:rFonts w:cs="Simplified Arabic"/>
          <w:sz w:val="22"/>
          <w:szCs w:val="22"/>
          <w:lang w:val="az-Cyrl-AZ" w:bidi="fa-IR"/>
        </w:rPr>
        <w:t xml:space="preserve">,  </w:t>
      </w:r>
      <w:r w:rsidRPr="0078169E">
        <w:rPr>
          <w:rFonts w:cs="Simplified Arabic"/>
          <w:sz w:val="22"/>
          <w:szCs w:val="22"/>
          <w:lang w:val="az-Latn-AZ" w:bidi="fa-IR"/>
        </w:rPr>
        <w:t>Sənin</w:t>
      </w:r>
      <w:r w:rsidRPr="00963FAC">
        <w:rPr>
          <w:rFonts w:cs="Simplified Arabic"/>
          <w:sz w:val="22"/>
          <w:szCs w:val="22"/>
          <w:lang w:val="az-Cyrl-AZ" w:bidi="fa-IR"/>
        </w:rPr>
        <w:t xml:space="preserve"> </w:t>
      </w:r>
      <w:r w:rsidRPr="0078169E">
        <w:rPr>
          <w:rFonts w:cs="Simplified Arabic"/>
          <w:sz w:val="22"/>
          <w:szCs w:val="22"/>
          <w:lang w:val="az-Latn-AZ" w:bidi="fa-IR"/>
        </w:rPr>
        <w:t>əsir</w:t>
      </w:r>
      <w:r w:rsidRPr="00963FAC">
        <w:rPr>
          <w:rFonts w:cs="Simplified Arabic"/>
          <w:sz w:val="22"/>
          <w:szCs w:val="22"/>
          <w:lang w:val="az-Cyrl-AZ" w:bidi="fa-IR"/>
        </w:rPr>
        <w:t xml:space="preserve"> </w:t>
      </w:r>
      <w:r w:rsidRPr="0078169E">
        <w:rPr>
          <w:rFonts w:cs="Simplified Arabic"/>
          <w:sz w:val="22"/>
          <w:szCs w:val="22"/>
          <w:lang w:val="az-Latn-AZ" w:bidi="fa-IR"/>
        </w:rPr>
        <w:t>və</w:t>
      </w:r>
      <w:r w:rsidRPr="00963FAC">
        <w:rPr>
          <w:rFonts w:cs="Simplified Arabic"/>
          <w:sz w:val="22"/>
          <w:szCs w:val="22"/>
          <w:lang w:val="az-Cyrl-AZ" w:bidi="fa-IR"/>
        </w:rPr>
        <w:t xml:space="preserve"> </w:t>
      </w:r>
      <w:r w:rsidRPr="0078169E">
        <w:rPr>
          <w:rFonts w:cs="Simplified Arabic"/>
          <w:sz w:val="22"/>
          <w:szCs w:val="22"/>
          <w:lang w:val="az-Latn-AZ" w:bidi="fa-IR"/>
        </w:rPr>
        <w:t>zəlil</w:t>
      </w:r>
      <w:r w:rsidRPr="00963FAC">
        <w:rPr>
          <w:rFonts w:cs="Simplified Arabic"/>
          <w:sz w:val="22"/>
          <w:szCs w:val="22"/>
          <w:lang w:val="az-Cyrl-AZ" w:bidi="fa-IR"/>
        </w:rPr>
        <w:t xml:space="preserve"> </w:t>
      </w:r>
      <w:r w:rsidRPr="0078169E">
        <w:rPr>
          <w:rFonts w:cs="Simplified Arabic"/>
          <w:sz w:val="22"/>
          <w:szCs w:val="22"/>
          <w:lang w:val="az-Latn-AZ" w:bidi="fa-IR"/>
        </w:rPr>
        <w:t>bəndənəm</w:t>
      </w:r>
      <w:r w:rsidRPr="00963FAC">
        <w:rPr>
          <w:rFonts w:cs="Simplified Arabic"/>
          <w:sz w:val="22"/>
          <w:szCs w:val="22"/>
          <w:lang w:val="az-Cyrl-AZ" w:bidi="fa-IR"/>
        </w:rPr>
        <w:t xml:space="preserve">, </w:t>
      </w:r>
      <w:r w:rsidRPr="0078169E">
        <w:rPr>
          <w:rFonts w:cs="Simplified Arabic"/>
          <w:sz w:val="22"/>
          <w:szCs w:val="22"/>
          <w:lang w:val="az-Latn-AZ" w:bidi="fa-IR"/>
        </w:rPr>
        <w:t>dərgahında</w:t>
      </w:r>
      <w:r w:rsidRPr="00963FAC">
        <w:rPr>
          <w:rFonts w:cs="Simplified Arabic"/>
          <w:sz w:val="22"/>
          <w:szCs w:val="22"/>
          <w:lang w:val="az-Cyrl-AZ" w:bidi="fa-IR"/>
        </w:rPr>
        <w:t xml:space="preserve"> </w:t>
      </w:r>
      <w:r w:rsidRPr="0078169E">
        <w:rPr>
          <w:rFonts w:cs="Simplified Arabic"/>
          <w:sz w:val="22"/>
          <w:szCs w:val="22"/>
          <w:lang w:val="az-Latn-AZ" w:bidi="fa-IR"/>
        </w:rPr>
        <w:t>qorxan</w:t>
      </w:r>
      <w:r w:rsidRPr="00963FAC">
        <w:rPr>
          <w:rFonts w:cs="Simplified Arabic"/>
          <w:sz w:val="22"/>
          <w:szCs w:val="22"/>
          <w:lang w:val="az-Cyrl-AZ" w:bidi="fa-IR"/>
        </w:rPr>
        <w:t xml:space="preserve"> </w:t>
      </w:r>
    </w:p>
    <w:p w14:paraId="2F3D712F" w14:textId="77777777" w:rsidR="0064286B" w:rsidRPr="008746CC" w:rsidRDefault="0064286B" w:rsidP="0064286B">
      <w:pPr>
        <w:pStyle w:val="FootnoteText"/>
        <w:rPr>
          <w:lang w:val="az-Cyrl-AZ"/>
        </w:rPr>
      </w:pPr>
    </w:p>
  </w:footnote>
  <w:footnote w:id="160">
    <w:p w14:paraId="632BD656" w14:textId="77777777" w:rsidR="0064286B" w:rsidRPr="00591F35" w:rsidRDefault="0064286B" w:rsidP="0064286B">
      <w:pPr>
        <w:jc w:val="both"/>
        <w:rPr>
          <w:rFonts w:cs="Simplified Arabic"/>
          <w:sz w:val="22"/>
          <w:szCs w:val="22"/>
          <w:lang w:val="az-Cyrl-AZ"/>
        </w:rPr>
      </w:pPr>
      <w:r w:rsidRPr="00C01973">
        <w:rPr>
          <w:rStyle w:val="FootnoteReference"/>
        </w:rPr>
        <w:footnoteRef/>
      </w:r>
      <w:r w:rsidRPr="0078169E">
        <w:rPr>
          <w:rFonts w:cs="Simplified Arabic"/>
          <w:sz w:val="22"/>
          <w:szCs w:val="22"/>
          <w:lang w:val="az-Latn-AZ" w:bidi="fa-IR"/>
        </w:rPr>
        <w:t>və</w:t>
      </w:r>
      <w:r w:rsidRPr="00C01973">
        <w:rPr>
          <w:rFonts w:cs="Simplified Arabic"/>
          <w:sz w:val="22"/>
          <w:szCs w:val="22"/>
          <w:lang w:val="az-Cyrl-AZ" w:bidi="fa-IR"/>
        </w:rPr>
        <w:t xml:space="preserve"> </w:t>
      </w:r>
      <w:r w:rsidRPr="0078169E">
        <w:rPr>
          <w:rFonts w:cs="Simplified Arabic"/>
          <w:sz w:val="22"/>
          <w:szCs w:val="22"/>
          <w:lang w:val="az-Latn-AZ" w:bidi="fa-IR"/>
        </w:rPr>
        <w:t>təvazökaram</w:t>
      </w:r>
      <w:r w:rsidRPr="00C01973">
        <w:rPr>
          <w:rFonts w:cs="Simplified Arabic"/>
          <w:sz w:val="22"/>
          <w:szCs w:val="22"/>
          <w:lang w:val="az-Cyrl-AZ" w:bidi="fa-IR"/>
        </w:rPr>
        <w:t xml:space="preserve">! </w:t>
      </w:r>
      <w:r w:rsidRPr="0078169E">
        <w:rPr>
          <w:rFonts w:cs="Simplified Arabic"/>
          <w:sz w:val="22"/>
          <w:szCs w:val="22"/>
          <w:lang w:val="az-Latn-AZ" w:bidi="fa-IR"/>
        </w:rPr>
        <w:t>İlahi</w:t>
      </w:r>
      <w:r w:rsidRPr="00C01973">
        <w:rPr>
          <w:rFonts w:cs="Simplified Arabic"/>
          <w:sz w:val="22"/>
          <w:szCs w:val="22"/>
          <w:lang w:val="az-Cyrl-AZ" w:bidi="fa-IR"/>
        </w:rPr>
        <w:t xml:space="preserve">! </w:t>
      </w:r>
      <w:r w:rsidRPr="0078169E">
        <w:rPr>
          <w:rFonts w:cs="Simplified Arabic"/>
          <w:sz w:val="22"/>
          <w:szCs w:val="22"/>
          <w:lang w:val="az-Latn-AZ" w:bidi="fa-IR"/>
        </w:rPr>
        <w:t>Mənə</w:t>
      </w:r>
      <w:r w:rsidRPr="00C01973">
        <w:rPr>
          <w:rFonts w:cs="Simplified Arabic"/>
          <w:sz w:val="22"/>
          <w:szCs w:val="22"/>
          <w:lang w:val="az-Cyrl-AZ" w:bidi="fa-IR"/>
        </w:rPr>
        <w:t xml:space="preserve"> </w:t>
      </w:r>
      <w:r w:rsidRPr="0078169E">
        <w:rPr>
          <w:rFonts w:cs="Simplified Arabic"/>
          <w:sz w:val="22"/>
          <w:szCs w:val="22"/>
          <w:lang w:val="az-Latn-AZ" w:bidi="fa-IR"/>
        </w:rPr>
        <w:t>elə</w:t>
      </w:r>
      <w:r w:rsidRPr="00C01973">
        <w:rPr>
          <w:rFonts w:cs="Simplified Arabic"/>
          <w:sz w:val="22"/>
          <w:szCs w:val="22"/>
          <w:lang w:val="az-Cyrl-AZ" w:bidi="fa-IR"/>
        </w:rPr>
        <w:t xml:space="preserve"> </w:t>
      </w:r>
      <w:r w:rsidRPr="0078169E">
        <w:rPr>
          <w:rFonts w:cs="Simplified Arabic"/>
          <w:sz w:val="22"/>
          <w:szCs w:val="22"/>
          <w:lang w:val="az-Latn-AZ" w:bidi="fa-IR"/>
        </w:rPr>
        <w:t>bir</w:t>
      </w:r>
      <w:r w:rsidRPr="00C01973">
        <w:rPr>
          <w:rFonts w:cs="Simplified Arabic"/>
          <w:sz w:val="22"/>
          <w:szCs w:val="22"/>
          <w:lang w:val="az-Cyrl-AZ" w:bidi="fa-IR"/>
        </w:rPr>
        <w:t xml:space="preserve"> </w:t>
      </w:r>
      <w:r w:rsidRPr="0078169E">
        <w:rPr>
          <w:rFonts w:cs="Simplified Arabic"/>
          <w:sz w:val="22"/>
          <w:szCs w:val="22"/>
          <w:lang w:val="az-Latn-AZ" w:bidi="fa-IR"/>
        </w:rPr>
        <w:t>dəlil</w:t>
      </w:r>
      <w:r w:rsidRPr="00C01973">
        <w:rPr>
          <w:rFonts w:cs="Simplified Arabic"/>
          <w:sz w:val="22"/>
          <w:szCs w:val="22"/>
          <w:lang w:val="az-Cyrl-AZ" w:bidi="fa-IR"/>
        </w:rPr>
        <w:t xml:space="preserve"> </w:t>
      </w:r>
      <w:r w:rsidRPr="0078169E">
        <w:rPr>
          <w:rFonts w:cs="Simplified Arabic"/>
          <w:sz w:val="22"/>
          <w:szCs w:val="22"/>
          <w:lang w:val="az-Latn-AZ" w:bidi="fa-IR"/>
        </w:rPr>
        <w:t>öyrət</w:t>
      </w:r>
      <w:r w:rsidRPr="00C01973">
        <w:rPr>
          <w:rFonts w:cs="Simplified Arabic"/>
          <w:sz w:val="22"/>
          <w:szCs w:val="22"/>
          <w:lang w:val="az-Cyrl-AZ" w:bidi="fa-IR"/>
        </w:rPr>
        <w:t xml:space="preserve"> </w:t>
      </w:r>
      <w:r w:rsidRPr="0078169E">
        <w:rPr>
          <w:rFonts w:cs="Simplified Arabic"/>
          <w:sz w:val="22"/>
          <w:szCs w:val="22"/>
          <w:lang w:val="az-Latn-AZ" w:bidi="fa-IR"/>
        </w:rPr>
        <w:t>ki</w:t>
      </w:r>
      <w:r w:rsidRPr="00C01973">
        <w:rPr>
          <w:rFonts w:cs="Simplified Arabic"/>
          <w:sz w:val="22"/>
          <w:szCs w:val="22"/>
          <w:lang w:val="az-Cyrl-AZ" w:bidi="fa-IR"/>
        </w:rPr>
        <w:t xml:space="preserve">, </w:t>
      </w:r>
      <w:r w:rsidRPr="0078169E">
        <w:rPr>
          <w:rFonts w:cs="Simplified Arabic"/>
          <w:sz w:val="22"/>
          <w:szCs w:val="22"/>
          <w:lang w:val="az-Latn-AZ" w:bidi="fa-IR"/>
        </w:rPr>
        <w:t>üns</w:t>
      </w:r>
      <w:r w:rsidRPr="00C01973">
        <w:rPr>
          <w:rFonts w:cs="Simplified Arabic"/>
          <w:sz w:val="22"/>
          <w:szCs w:val="22"/>
          <w:lang w:val="az-Cyrl-AZ" w:bidi="fa-IR"/>
        </w:rPr>
        <w:t xml:space="preserve"> </w:t>
      </w:r>
      <w:r w:rsidRPr="0078169E">
        <w:rPr>
          <w:rFonts w:cs="Simplified Arabic"/>
          <w:sz w:val="22"/>
          <w:szCs w:val="22"/>
          <w:lang w:val="az-Latn-AZ" w:bidi="fa-IR"/>
        </w:rPr>
        <w:t>və</w:t>
      </w:r>
      <w:r w:rsidRPr="00C01973">
        <w:rPr>
          <w:rFonts w:cs="Simplified Arabic"/>
          <w:sz w:val="22"/>
          <w:szCs w:val="22"/>
          <w:lang w:val="az-Cyrl-AZ" w:bidi="fa-IR"/>
        </w:rPr>
        <w:t xml:space="preserve"> </w:t>
      </w:r>
      <w:r w:rsidRPr="0078169E">
        <w:rPr>
          <w:rFonts w:cs="Simplified Arabic"/>
          <w:sz w:val="22"/>
          <w:szCs w:val="22"/>
          <w:lang w:val="az-Latn-AZ" w:bidi="fa-IR"/>
        </w:rPr>
        <w:t>xatircəmlik</w:t>
      </w:r>
      <w:r w:rsidRPr="00C01973">
        <w:rPr>
          <w:rFonts w:cs="Simplified Arabic"/>
          <w:sz w:val="22"/>
          <w:szCs w:val="22"/>
          <w:lang w:val="az-Cyrl-AZ" w:bidi="fa-IR"/>
        </w:rPr>
        <w:t xml:space="preserve"> </w:t>
      </w:r>
      <w:r w:rsidRPr="0078169E">
        <w:rPr>
          <w:rFonts w:cs="Simplified Arabic"/>
          <w:sz w:val="22"/>
          <w:szCs w:val="22"/>
          <w:lang w:val="az-Latn-AZ" w:bidi="fa-IR"/>
        </w:rPr>
        <w:t>əsası</w:t>
      </w:r>
      <w:r w:rsidRPr="00C01973">
        <w:rPr>
          <w:rFonts w:cs="Simplified Arabic"/>
          <w:sz w:val="22"/>
          <w:szCs w:val="22"/>
          <w:lang w:val="az-Cyrl-AZ" w:bidi="fa-IR"/>
        </w:rPr>
        <w:t xml:space="preserve"> </w:t>
      </w:r>
      <w:r w:rsidRPr="0078169E">
        <w:rPr>
          <w:rFonts w:cs="Simplified Arabic"/>
          <w:sz w:val="22"/>
          <w:szCs w:val="22"/>
          <w:lang w:val="az-Latn-AZ" w:bidi="fa-IR"/>
        </w:rPr>
        <w:t>olsun</w:t>
      </w:r>
      <w:r w:rsidRPr="00C01973">
        <w:rPr>
          <w:rFonts w:cs="Simplified Arabic"/>
          <w:sz w:val="22"/>
          <w:szCs w:val="22"/>
          <w:lang w:val="az-Cyrl-AZ" w:bidi="fa-IR"/>
        </w:rPr>
        <w:t xml:space="preserve">!  </w:t>
      </w:r>
      <w:r w:rsidRPr="0078169E">
        <w:rPr>
          <w:rFonts w:cs="Simplified Arabic"/>
          <w:sz w:val="22"/>
          <w:szCs w:val="22"/>
          <w:lang w:val="az-Latn-AZ" w:bidi="fa-IR"/>
        </w:rPr>
        <w:t>O</w:t>
      </w:r>
      <w:r w:rsidRPr="00C01973">
        <w:rPr>
          <w:rFonts w:cs="Simplified Arabic"/>
          <w:sz w:val="22"/>
          <w:szCs w:val="22"/>
          <w:lang w:val="az-Cyrl-AZ" w:bidi="fa-IR"/>
        </w:rPr>
        <w:t xml:space="preserve"> </w:t>
      </w:r>
      <w:r w:rsidRPr="0078169E">
        <w:rPr>
          <w:rFonts w:cs="Simplified Arabic"/>
          <w:sz w:val="22"/>
          <w:szCs w:val="22"/>
          <w:lang w:val="az-Latn-AZ" w:bidi="fa-IR"/>
        </w:rPr>
        <w:t>çətin</w:t>
      </w:r>
      <w:r w:rsidRPr="00C01973">
        <w:rPr>
          <w:rFonts w:cs="Simplified Arabic"/>
          <w:sz w:val="22"/>
          <w:szCs w:val="22"/>
          <w:lang w:val="az-Cyrl-AZ" w:bidi="fa-IR"/>
        </w:rPr>
        <w:t xml:space="preserve"> </w:t>
      </w:r>
      <w:r w:rsidRPr="0078169E">
        <w:rPr>
          <w:rFonts w:cs="Simplified Arabic"/>
          <w:sz w:val="22"/>
          <w:szCs w:val="22"/>
          <w:lang w:val="az-Latn-AZ" w:bidi="fa-IR"/>
        </w:rPr>
        <w:t>saatda</w:t>
      </w:r>
      <w:r w:rsidRPr="00C01973">
        <w:rPr>
          <w:rFonts w:cs="Simplified Arabic"/>
          <w:sz w:val="22"/>
          <w:szCs w:val="22"/>
          <w:lang w:val="az-Cyrl-AZ" w:bidi="fa-IR"/>
        </w:rPr>
        <w:t xml:space="preserve"> </w:t>
      </w:r>
      <w:r w:rsidRPr="0078169E">
        <w:rPr>
          <w:rFonts w:cs="Simplified Arabic"/>
          <w:sz w:val="22"/>
          <w:szCs w:val="22"/>
          <w:lang w:val="az-Latn-AZ" w:bidi="fa-IR"/>
        </w:rPr>
        <w:t>qəbir</w:t>
      </w:r>
      <w:r w:rsidRPr="00C01973">
        <w:rPr>
          <w:rFonts w:cs="Simplified Arabic"/>
          <w:sz w:val="22"/>
          <w:szCs w:val="22"/>
          <w:lang w:val="az-Cyrl-AZ" w:bidi="fa-IR"/>
        </w:rPr>
        <w:t xml:space="preserve"> </w:t>
      </w:r>
      <w:r w:rsidRPr="0078169E">
        <w:rPr>
          <w:rFonts w:cs="Simplified Arabic"/>
          <w:sz w:val="22"/>
          <w:szCs w:val="22"/>
          <w:lang w:val="az-Latn-AZ" w:bidi="fa-IR"/>
        </w:rPr>
        <w:t>mənim</w:t>
      </w:r>
      <w:r w:rsidRPr="00C01973">
        <w:rPr>
          <w:rFonts w:cs="Simplified Arabic"/>
          <w:sz w:val="22"/>
          <w:szCs w:val="22"/>
          <w:lang w:val="az-Cyrl-AZ" w:bidi="fa-IR"/>
        </w:rPr>
        <w:t xml:space="preserve"> </w:t>
      </w:r>
      <w:r w:rsidRPr="0078169E">
        <w:rPr>
          <w:rFonts w:cs="Simplified Arabic"/>
          <w:sz w:val="22"/>
          <w:szCs w:val="22"/>
          <w:lang w:val="az-Latn-AZ" w:bidi="fa-IR"/>
        </w:rPr>
        <w:t>mənzilim</w:t>
      </w:r>
      <w:r w:rsidRPr="00C01973">
        <w:rPr>
          <w:rFonts w:cs="Simplified Arabic"/>
          <w:sz w:val="22"/>
          <w:szCs w:val="22"/>
          <w:lang w:val="az-Cyrl-AZ" w:bidi="fa-IR"/>
        </w:rPr>
        <w:t xml:space="preserve"> </w:t>
      </w:r>
      <w:r w:rsidRPr="0078169E">
        <w:rPr>
          <w:rFonts w:cs="Simplified Arabic"/>
          <w:sz w:val="22"/>
          <w:szCs w:val="22"/>
          <w:lang w:val="az-Latn-AZ" w:bidi="fa-IR"/>
        </w:rPr>
        <w:t>və</w:t>
      </w:r>
      <w:r w:rsidRPr="00C01973">
        <w:rPr>
          <w:rFonts w:cs="Simplified Arabic"/>
          <w:sz w:val="22"/>
          <w:szCs w:val="22"/>
          <w:lang w:val="az-Cyrl-AZ" w:bidi="fa-IR"/>
        </w:rPr>
        <w:t xml:space="preserve"> </w:t>
      </w:r>
      <w:r w:rsidRPr="0078169E">
        <w:rPr>
          <w:rFonts w:cs="Simplified Arabic"/>
          <w:sz w:val="22"/>
          <w:szCs w:val="22"/>
          <w:lang w:val="az-Latn-AZ" w:bidi="fa-IR"/>
        </w:rPr>
        <w:t>yataq</w:t>
      </w:r>
      <w:r w:rsidRPr="00C01973">
        <w:rPr>
          <w:rFonts w:cs="Simplified Arabic"/>
          <w:sz w:val="22"/>
          <w:szCs w:val="22"/>
          <w:lang w:val="az-Cyrl-AZ" w:bidi="fa-IR"/>
        </w:rPr>
        <w:t xml:space="preserve"> </w:t>
      </w:r>
      <w:r w:rsidRPr="0078169E">
        <w:rPr>
          <w:rFonts w:cs="Simplified Arabic"/>
          <w:sz w:val="22"/>
          <w:szCs w:val="22"/>
          <w:lang w:val="az-Latn-AZ" w:bidi="fa-IR"/>
        </w:rPr>
        <w:t>yerim</w:t>
      </w:r>
      <w:r w:rsidRPr="00C01973">
        <w:rPr>
          <w:rFonts w:cs="Simplified Arabic"/>
          <w:sz w:val="22"/>
          <w:szCs w:val="22"/>
          <w:lang w:val="az-Cyrl-AZ" w:bidi="fa-IR"/>
        </w:rPr>
        <w:t xml:space="preserve"> </w:t>
      </w:r>
      <w:r w:rsidRPr="0078169E">
        <w:rPr>
          <w:rFonts w:cs="Simplified Arabic"/>
          <w:sz w:val="22"/>
          <w:szCs w:val="22"/>
          <w:lang w:val="az-Latn-AZ" w:bidi="fa-IR"/>
        </w:rPr>
        <w:t>olanda</w:t>
      </w:r>
      <w:r w:rsidRPr="00C01973">
        <w:rPr>
          <w:rFonts w:cs="Simplified Arabic"/>
          <w:sz w:val="22"/>
          <w:szCs w:val="22"/>
          <w:lang w:val="az-Cyrl-AZ" w:bidi="fa-IR"/>
        </w:rPr>
        <w:t xml:space="preserve">!  </w:t>
      </w:r>
      <w:r w:rsidRPr="0078169E">
        <w:rPr>
          <w:rFonts w:cs="Simplified Arabic"/>
          <w:sz w:val="22"/>
          <w:szCs w:val="22"/>
          <w:lang w:val="az-Latn-AZ" w:bidi="fa-IR"/>
        </w:rPr>
        <w:t>İlahi</w:t>
      </w:r>
      <w:r w:rsidRPr="00C01973">
        <w:rPr>
          <w:rFonts w:cs="Simplified Arabic"/>
          <w:sz w:val="22"/>
          <w:szCs w:val="22"/>
          <w:lang w:val="az-Cyrl-AZ" w:bidi="fa-IR"/>
        </w:rPr>
        <w:t xml:space="preserve">! </w:t>
      </w:r>
      <w:r w:rsidRPr="0078169E">
        <w:rPr>
          <w:rFonts w:cs="Simplified Arabic"/>
          <w:sz w:val="22"/>
          <w:szCs w:val="22"/>
          <w:lang w:val="az-Latn-AZ" w:bidi="fa-IR"/>
        </w:rPr>
        <w:t>Əgər</w:t>
      </w:r>
      <w:r w:rsidRPr="00C01973">
        <w:rPr>
          <w:rFonts w:cs="Simplified Arabic"/>
          <w:sz w:val="22"/>
          <w:szCs w:val="22"/>
          <w:lang w:val="az-Cyrl-AZ" w:bidi="fa-IR"/>
        </w:rPr>
        <w:t xml:space="preserve"> </w:t>
      </w:r>
      <w:r w:rsidRPr="0078169E">
        <w:rPr>
          <w:rFonts w:cs="Simplified Arabic"/>
          <w:sz w:val="22"/>
          <w:szCs w:val="22"/>
          <w:lang w:val="az-Latn-AZ" w:bidi="fa-IR"/>
        </w:rPr>
        <w:t>mənə</w:t>
      </w:r>
      <w:r w:rsidRPr="00C01973">
        <w:rPr>
          <w:rFonts w:cs="Simplified Arabic"/>
          <w:sz w:val="22"/>
          <w:szCs w:val="22"/>
          <w:lang w:val="az-Cyrl-AZ" w:bidi="fa-IR"/>
        </w:rPr>
        <w:t xml:space="preserve"> </w:t>
      </w:r>
      <w:r w:rsidRPr="0078169E">
        <w:rPr>
          <w:rFonts w:cs="Simplified Arabic"/>
          <w:sz w:val="22"/>
          <w:szCs w:val="22"/>
          <w:lang w:val="az-Latn-AZ" w:bidi="fa-IR"/>
        </w:rPr>
        <w:t>min</w:t>
      </w:r>
      <w:r w:rsidRPr="00C01973">
        <w:rPr>
          <w:rFonts w:cs="Simplified Arabic"/>
          <w:sz w:val="22"/>
          <w:szCs w:val="22"/>
          <w:lang w:val="az-Cyrl-AZ" w:bidi="fa-IR"/>
        </w:rPr>
        <w:t xml:space="preserve"> </w:t>
      </w:r>
      <w:r w:rsidRPr="0078169E">
        <w:rPr>
          <w:rFonts w:cs="Simplified Arabic"/>
          <w:sz w:val="22"/>
          <w:szCs w:val="22"/>
          <w:lang w:val="az-Latn-AZ" w:bidi="fa-IR"/>
        </w:rPr>
        <w:t>il</w:t>
      </w:r>
      <w:r w:rsidRPr="00C01973">
        <w:rPr>
          <w:rFonts w:cs="Simplified Arabic"/>
          <w:sz w:val="22"/>
          <w:szCs w:val="22"/>
          <w:lang w:val="az-Cyrl-AZ" w:bidi="fa-IR"/>
        </w:rPr>
        <w:t xml:space="preserve"> </w:t>
      </w:r>
      <w:r w:rsidRPr="0078169E">
        <w:rPr>
          <w:rFonts w:cs="Simplified Arabic"/>
          <w:sz w:val="22"/>
          <w:szCs w:val="22"/>
          <w:lang w:val="az-Latn-AZ" w:bidi="fa-IR"/>
        </w:rPr>
        <w:t>də</w:t>
      </w:r>
      <w:r w:rsidRPr="00C01973">
        <w:rPr>
          <w:rFonts w:cs="Simplified Arabic"/>
          <w:sz w:val="22"/>
          <w:szCs w:val="22"/>
          <w:lang w:val="az-Cyrl-AZ" w:bidi="fa-IR"/>
        </w:rPr>
        <w:t xml:space="preserve"> </w:t>
      </w:r>
      <w:r w:rsidRPr="0078169E">
        <w:rPr>
          <w:rFonts w:cs="Simplified Arabic"/>
          <w:sz w:val="22"/>
          <w:szCs w:val="22"/>
          <w:lang w:val="az-Latn-AZ" w:bidi="fa-IR"/>
        </w:rPr>
        <w:t>əzab</w:t>
      </w:r>
      <w:r w:rsidRPr="00C01973">
        <w:rPr>
          <w:rFonts w:cs="Simplified Arabic"/>
          <w:sz w:val="22"/>
          <w:szCs w:val="22"/>
          <w:lang w:val="az-Cyrl-AZ" w:bidi="fa-IR"/>
        </w:rPr>
        <w:t xml:space="preserve"> </w:t>
      </w:r>
      <w:r w:rsidRPr="0078169E">
        <w:rPr>
          <w:rFonts w:cs="Simplified Arabic"/>
          <w:sz w:val="22"/>
          <w:szCs w:val="22"/>
          <w:lang w:val="az-Latn-AZ" w:bidi="fa-IR"/>
        </w:rPr>
        <w:t>versən</w:t>
      </w:r>
      <w:r w:rsidRPr="00C01973">
        <w:rPr>
          <w:rFonts w:cs="Simplified Arabic"/>
          <w:sz w:val="22"/>
          <w:szCs w:val="22"/>
          <w:lang w:val="az-Cyrl-AZ" w:bidi="fa-IR"/>
        </w:rPr>
        <w:t xml:space="preserve">,  </w:t>
      </w:r>
      <w:r w:rsidRPr="0078169E">
        <w:rPr>
          <w:rFonts w:cs="Simplified Arabic"/>
          <w:sz w:val="22"/>
          <w:szCs w:val="22"/>
          <w:lang w:val="az-Latn-AZ" w:bidi="fa-IR"/>
        </w:rPr>
        <w:t>Yenə</w:t>
      </w:r>
      <w:r w:rsidRPr="00C01973">
        <w:rPr>
          <w:rFonts w:cs="Simplified Arabic"/>
          <w:sz w:val="22"/>
          <w:szCs w:val="22"/>
          <w:lang w:val="az-Cyrl-AZ" w:bidi="fa-IR"/>
        </w:rPr>
        <w:t xml:space="preserve"> </w:t>
      </w:r>
      <w:r w:rsidRPr="0078169E">
        <w:rPr>
          <w:rFonts w:cs="Simplified Arabic"/>
          <w:sz w:val="22"/>
          <w:szCs w:val="22"/>
          <w:lang w:val="az-Latn-AZ" w:bidi="fa-IR"/>
        </w:rPr>
        <w:t>də</w:t>
      </w:r>
      <w:r w:rsidRPr="00C01973">
        <w:rPr>
          <w:rFonts w:cs="Simplified Arabic"/>
          <w:sz w:val="22"/>
          <w:szCs w:val="22"/>
          <w:lang w:val="az-Cyrl-AZ" w:bidi="fa-IR"/>
        </w:rPr>
        <w:t xml:space="preserve"> </w:t>
      </w:r>
      <w:r w:rsidRPr="0078169E">
        <w:rPr>
          <w:rFonts w:cs="Simplified Arabic"/>
          <w:sz w:val="22"/>
          <w:szCs w:val="22"/>
          <w:lang w:val="az-Latn-AZ" w:bidi="fa-IR"/>
        </w:rPr>
        <w:t>ümid</w:t>
      </w:r>
      <w:r w:rsidRPr="00C01973">
        <w:rPr>
          <w:rFonts w:cs="Simplified Arabic"/>
          <w:sz w:val="22"/>
          <w:szCs w:val="22"/>
          <w:lang w:val="az-Cyrl-AZ" w:bidi="fa-IR"/>
        </w:rPr>
        <w:t xml:space="preserve"> </w:t>
      </w:r>
      <w:r w:rsidRPr="0078169E">
        <w:rPr>
          <w:rFonts w:cs="Simplified Arabic"/>
          <w:sz w:val="22"/>
          <w:szCs w:val="22"/>
          <w:lang w:val="az-Latn-AZ" w:bidi="fa-IR"/>
        </w:rPr>
        <w:t>ipim</w:t>
      </w:r>
      <w:r w:rsidRPr="00C01973">
        <w:rPr>
          <w:rFonts w:cs="Simplified Arabic"/>
          <w:sz w:val="22"/>
          <w:szCs w:val="22"/>
          <w:lang w:val="az-Cyrl-AZ" w:bidi="fa-IR"/>
        </w:rPr>
        <w:t xml:space="preserve"> </w:t>
      </w:r>
      <w:r w:rsidRPr="0078169E">
        <w:rPr>
          <w:rFonts w:cs="Simplified Arabic"/>
          <w:sz w:val="22"/>
          <w:szCs w:val="22"/>
          <w:lang w:val="az-Latn-AZ" w:bidi="fa-IR"/>
        </w:rPr>
        <w:t>Sənin</w:t>
      </w:r>
      <w:r w:rsidRPr="00C01973">
        <w:rPr>
          <w:rFonts w:cs="Simplified Arabic"/>
          <w:sz w:val="22"/>
          <w:szCs w:val="22"/>
          <w:lang w:val="az-Cyrl-AZ" w:bidi="fa-IR"/>
        </w:rPr>
        <w:t xml:space="preserve"> </w:t>
      </w:r>
      <w:r w:rsidRPr="0078169E">
        <w:rPr>
          <w:rFonts w:cs="Simplified Arabic"/>
          <w:sz w:val="22"/>
          <w:szCs w:val="22"/>
          <w:lang w:val="az-Latn-AZ" w:bidi="fa-IR"/>
        </w:rPr>
        <w:t>rəhmətindən</w:t>
      </w:r>
      <w:r>
        <w:rPr>
          <w:rFonts w:cs="Simplified Arabic"/>
          <w:sz w:val="22"/>
          <w:szCs w:val="22"/>
          <w:lang w:val="az-Cyrl-AZ" w:bidi="fa-IR"/>
        </w:rPr>
        <w:t xml:space="preserve"> </w:t>
      </w:r>
      <w:r w:rsidRPr="0078169E">
        <w:rPr>
          <w:rFonts w:cs="Simplified Arabic"/>
          <w:sz w:val="22"/>
          <w:szCs w:val="22"/>
          <w:lang w:val="az-Latn-AZ"/>
        </w:rPr>
        <w:t>İlahi</w:t>
      </w:r>
      <w:r w:rsidRPr="00591F35">
        <w:rPr>
          <w:rFonts w:cs="Simplified Arabic"/>
          <w:sz w:val="22"/>
          <w:szCs w:val="22"/>
          <w:lang w:val="az-Cyrl-AZ"/>
        </w:rPr>
        <w:t xml:space="preserve">! </w:t>
      </w:r>
      <w:r w:rsidRPr="0078169E">
        <w:rPr>
          <w:rFonts w:cs="Simplified Arabic"/>
          <w:sz w:val="22"/>
          <w:szCs w:val="22"/>
          <w:lang w:val="az-Latn-AZ"/>
        </w:rPr>
        <w:t>Bu</w:t>
      </w:r>
      <w:r w:rsidRPr="00591F35">
        <w:rPr>
          <w:rFonts w:cs="Simplified Arabic"/>
          <w:sz w:val="22"/>
          <w:szCs w:val="22"/>
          <w:lang w:val="az-Cyrl-AZ"/>
        </w:rPr>
        <w:t xml:space="preserve"> </w:t>
      </w:r>
      <w:r w:rsidRPr="0078169E">
        <w:rPr>
          <w:rFonts w:cs="Simplified Arabic"/>
          <w:sz w:val="22"/>
          <w:szCs w:val="22"/>
          <w:lang w:val="az-Latn-AZ"/>
        </w:rPr>
        <w:t>zəif</w:t>
      </w:r>
      <w:r w:rsidRPr="00591F35">
        <w:rPr>
          <w:rFonts w:cs="Simplified Arabic"/>
          <w:sz w:val="22"/>
          <w:szCs w:val="22"/>
          <w:lang w:val="az-Cyrl-AZ"/>
        </w:rPr>
        <w:t xml:space="preserve"> </w:t>
      </w:r>
      <w:r w:rsidRPr="0078169E">
        <w:rPr>
          <w:rFonts w:cs="Simplified Arabic"/>
          <w:sz w:val="22"/>
          <w:szCs w:val="22"/>
          <w:lang w:val="az-Latn-AZ"/>
        </w:rPr>
        <w:t>məxluqam</w:t>
      </w:r>
      <w:r w:rsidRPr="00591F35">
        <w:rPr>
          <w:rFonts w:cs="Simplified Arabic"/>
          <w:sz w:val="22"/>
          <w:szCs w:val="22"/>
          <w:lang w:val="az-Cyrl-AZ"/>
        </w:rPr>
        <w:t xml:space="preserve"> </w:t>
      </w:r>
      <w:r w:rsidRPr="0078169E">
        <w:rPr>
          <w:rFonts w:cs="Simplified Arabic"/>
          <w:sz w:val="22"/>
          <w:szCs w:val="22"/>
          <w:lang w:val="az-Latn-AZ"/>
        </w:rPr>
        <w:t>yuxu</w:t>
      </w:r>
      <w:r w:rsidRPr="00591F35">
        <w:rPr>
          <w:rFonts w:cs="Simplified Arabic"/>
          <w:sz w:val="22"/>
          <w:szCs w:val="22"/>
          <w:lang w:val="az-Cyrl-AZ"/>
        </w:rPr>
        <w:t xml:space="preserve"> </w:t>
      </w:r>
      <w:r w:rsidRPr="0078169E">
        <w:rPr>
          <w:rFonts w:cs="Simplified Arabic"/>
          <w:sz w:val="22"/>
          <w:szCs w:val="22"/>
          <w:lang w:val="az-Latn-AZ"/>
        </w:rPr>
        <w:t>ilə</w:t>
      </w:r>
      <w:r w:rsidRPr="00591F35">
        <w:rPr>
          <w:rFonts w:cs="Simplified Arabic"/>
          <w:sz w:val="22"/>
          <w:szCs w:val="22"/>
          <w:lang w:val="az-Cyrl-AZ"/>
        </w:rPr>
        <w:t xml:space="preserve">  </w:t>
      </w:r>
      <w:r w:rsidRPr="0078169E">
        <w:rPr>
          <w:rFonts w:cs="Simplified Arabic"/>
          <w:sz w:val="22"/>
          <w:szCs w:val="22"/>
          <w:lang w:val="az-Latn-AZ"/>
        </w:rPr>
        <w:t>Ayıqlıq</w:t>
      </w:r>
      <w:r w:rsidRPr="00591F35">
        <w:rPr>
          <w:rFonts w:cs="Simplified Arabic"/>
          <w:sz w:val="22"/>
          <w:szCs w:val="22"/>
          <w:lang w:val="az-Cyrl-AZ"/>
        </w:rPr>
        <w:t xml:space="preserve"> </w:t>
      </w:r>
      <w:r w:rsidRPr="0078169E">
        <w:rPr>
          <w:rFonts w:cs="Simplified Arabic"/>
          <w:sz w:val="22"/>
          <w:szCs w:val="22"/>
          <w:lang w:val="az-Latn-AZ"/>
        </w:rPr>
        <w:t>arasındadırlar</w:t>
      </w:r>
      <w:r w:rsidRPr="00591F35">
        <w:rPr>
          <w:rFonts w:cs="Simplified Arabic"/>
          <w:sz w:val="22"/>
          <w:szCs w:val="22"/>
          <w:lang w:val="az-Cyrl-AZ"/>
        </w:rPr>
        <w:t xml:space="preserve"> </w:t>
      </w:r>
      <w:r w:rsidRPr="0078169E">
        <w:rPr>
          <w:rFonts w:cs="Simplified Arabic"/>
          <w:sz w:val="22"/>
          <w:szCs w:val="22"/>
          <w:lang w:val="az-Latn-AZ"/>
        </w:rPr>
        <w:t>və</w:t>
      </w:r>
      <w:r w:rsidRPr="00591F35">
        <w:rPr>
          <w:rFonts w:cs="Simplified Arabic"/>
          <w:sz w:val="22"/>
          <w:szCs w:val="22"/>
          <w:lang w:val="az-Cyrl-AZ"/>
        </w:rPr>
        <w:t xml:space="preserve"> </w:t>
      </w:r>
      <w:r w:rsidRPr="0078169E">
        <w:rPr>
          <w:rFonts w:cs="Simplified Arabic"/>
          <w:sz w:val="22"/>
          <w:szCs w:val="22"/>
          <w:lang w:val="az-Latn-AZ"/>
        </w:rPr>
        <w:t>başardıqları</w:t>
      </w:r>
      <w:r w:rsidRPr="00591F35">
        <w:rPr>
          <w:rFonts w:cs="Simplified Arabic"/>
          <w:sz w:val="22"/>
          <w:szCs w:val="22"/>
          <w:lang w:val="az-Cyrl-AZ"/>
        </w:rPr>
        <w:t xml:space="preserve"> </w:t>
      </w:r>
      <w:r w:rsidRPr="0078169E">
        <w:rPr>
          <w:rFonts w:cs="Simplified Arabic"/>
          <w:sz w:val="22"/>
          <w:szCs w:val="22"/>
          <w:lang w:val="az-Latn-AZ"/>
        </w:rPr>
        <w:t>qədər</w:t>
      </w:r>
      <w:r w:rsidRPr="00591F35">
        <w:rPr>
          <w:rFonts w:cs="Simplified Arabic"/>
          <w:sz w:val="22"/>
          <w:szCs w:val="22"/>
          <w:lang w:val="az-Cyrl-AZ"/>
        </w:rPr>
        <w:t xml:space="preserve"> </w:t>
      </w:r>
      <w:r w:rsidRPr="0078169E">
        <w:rPr>
          <w:rFonts w:cs="Simplified Arabic"/>
          <w:sz w:val="22"/>
          <w:szCs w:val="22"/>
          <w:lang w:val="az-Latn-AZ"/>
        </w:rPr>
        <w:t>dərgahında</w:t>
      </w:r>
      <w:r w:rsidRPr="00591F35">
        <w:rPr>
          <w:rFonts w:cs="Simplified Arabic"/>
          <w:sz w:val="22"/>
          <w:szCs w:val="22"/>
          <w:lang w:val="az-Cyrl-AZ"/>
        </w:rPr>
        <w:t xml:space="preserve"> </w:t>
      </w:r>
      <w:r w:rsidRPr="0078169E">
        <w:rPr>
          <w:rFonts w:cs="Simplified Arabic"/>
          <w:sz w:val="22"/>
          <w:szCs w:val="22"/>
          <w:lang w:val="az-Latn-AZ"/>
        </w:rPr>
        <w:t>nalə</w:t>
      </w:r>
      <w:r w:rsidRPr="00591F35">
        <w:rPr>
          <w:rFonts w:cs="Simplified Arabic"/>
          <w:sz w:val="22"/>
          <w:szCs w:val="22"/>
          <w:lang w:val="az-Cyrl-AZ"/>
        </w:rPr>
        <w:t xml:space="preserve"> </w:t>
      </w:r>
      <w:r w:rsidRPr="0078169E">
        <w:rPr>
          <w:rFonts w:cs="Simplified Arabic"/>
          <w:sz w:val="22"/>
          <w:szCs w:val="22"/>
          <w:lang w:val="az-Latn-AZ"/>
        </w:rPr>
        <w:t>və</w:t>
      </w:r>
      <w:r w:rsidRPr="00591F35">
        <w:rPr>
          <w:rFonts w:cs="Simplified Arabic"/>
          <w:sz w:val="22"/>
          <w:szCs w:val="22"/>
          <w:lang w:val="az-Cyrl-AZ"/>
        </w:rPr>
        <w:t xml:space="preserve"> </w:t>
      </w:r>
      <w:r w:rsidRPr="0078169E">
        <w:rPr>
          <w:rFonts w:cs="Simplified Arabic"/>
          <w:sz w:val="22"/>
          <w:szCs w:val="22"/>
          <w:lang w:val="az-Latn-AZ"/>
        </w:rPr>
        <w:t>ahuzar</w:t>
      </w:r>
      <w:r w:rsidRPr="00591F35">
        <w:rPr>
          <w:rFonts w:cs="Simplified Arabic"/>
          <w:sz w:val="22"/>
          <w:szCs w:val="22"/>
          <w:lang w:val="az-Cyrl-AZ"/>
        </w:rPr>
        <w:t xml:space="preserve"> </w:t>
      </w:r>
      <w:r w:rsidRPr="0078169E">
        <w:rPr>
          <w:rFonts w:cs="Simplified Arabic"/>
          <w:sz w:val="22"/>
          <w:szCs w:val="22"/>
          <w:lang w:val="az-Latn-AZ"/>
        </w:rPr>
        <w:t>edirlər</w:t>
      </w:r>
      <w:r w:rsidRPr="00591F35">
        <w:rPr>
          <w:rFonts w:cs="Simplified Arabic"/>
          <w:sz w:val="22"/>
          <w:szCs w:val="22"/>
          <w:lang w:val="az-Cyrl-AZ"/>
        </w:rPr>
        <w:t xml:space="preserve">!   </w:t>
      </w:r>
      <w:r w:rsidRPr="0078169E">
        <w:rPr>
          <w:rFonts w:cs="Simplified Arabic"/>
          <w:sz w:val="22"/>
          <w:szCs w:val="22"/>
          <w:lang w:val="az-Latn-AZ"/>
        </w:rPr>
        <w:t>Hamı</w:t>
      </w:r>
      <w:r w:rsidRPr="00591F35">
        <w:rPr>
          <w:rFonts w:cs="Simplified Arabic"/>
          <w:sz w:val="22"/>
          <w:szCs w:val="22"/>
          <w:lang w:val="az-Cyrl-AZ"/>
        </w:rPr>
        <w:t xml:space="preserve"> </w:t>
      </w:r>
      <w:r w:rsidRPr="0078169E">
        <w:rPr>
          <w:rFonts w:cs="Simplified Arabic"/>
          <w:sz w:val="22"/>
          <w:szCs w:val="22"/>
          <w:lang w:val="az-Latn-AZ"/>
        </w:rPr>
        <w:t>Sənin</w:t>
      </w:r>
      <w:r w:rsidRPr="00591F35">
        <w:rPr>
          <w:rFonts w:cs="Simplified Arabic"/>
          <w:sz w:val="22"/>
          <w:szCs w:val="22"/>
          <w:lang w:val="az-Cyrl-AZ"/>
        </w:rPr>
        <w:t xml:space="preserve"> </w:t>
      </w:r>
      <w:r w:rsidRPr="0078169E">
        <w:rPr>
          <w:rFonts w:cs="Simplified Arabic"/>
          <w:sz w:val="22"/>
          <w:szCs w:val="22"/>
          <w:lang w:val="az-Latn-AZ"/>
        </w:rPr>
        <w:t>ehsan</w:t>
      </w:r>
      <w:r w:rsidRPr="00591F35">
        <w:rPr>
          <w:rFonts w:cs="Simplified Arabic"/>
          <w:sz w:val="22"/>
          <w:szCs w:val="22"/>
          <w:lang w:val="az-Cyrl-AZ"/>
        </w:rPr>
        <w:t xml:space="preserve"> </w:t>
      </w:r>
      <w:r w:rsidRPr="0078169E">
        <w:rPr>
          <w:rFonts w:cs="Simplified Arabic"/>
          <w:sz w:val="22"/>
          <w:szCs w:val="22"/>
          <w:lang w:val="az-Latn-AZ"/>
        </w:rPr>
        <w:t>və</w:t>
      </w:r>
      <w:r w:rsidRPr="00591F35">
        <w:rPr>
          <w:rFonts w:cs="Simplified Arabic"/>
          <w:sz w:val="22"/>
          <w:szCs w:val="22"/>
          <w:lang w:val="az-Cyrl-AZ"/>
        </w:rPr>
        <w:t xml:space="preserve"> </w:t>
      </w:r>
      <w:r w:rsidRPr="0078169E">
        <w:rPr>
          <w:rFonts w:cs="Simplified Arabic"/>
          <w:sz w:val="22"/>
          <w:szCs w:val="22"/>
          <w:lang w:val="az-Latn-AZ"/>
        </w:rPr>
        <w:t>sonsuz</w:t>
      </w:r>
      <w:r w:rsidRPr="00591F35">
        <w:rPr>
          <w:rFonts w:cs="Simplified Arabic"/>
          <w:sz w:val="22"/>
          <w:szCs w:val="22"/>
          <w:lang w:val="az-Cyrl-AZ"/>
        </w:rPr>
        <w:t xml:space="preserve"> </w:t>
      </w:r>
      <w:r w:rsidRPr="0078169E">
        <w:rPr>
          <w:rFonts w:cs="Simplified Arabic"/>
          <w:sz w:val="22"/>
          <w:szCs w:val="22"/>
          <w:lang w:val="az-Latn-AZ"/>
        </w:rPr>
        <w:t>mərhəmətinə</w:t>
      </w:r>
      <w:r w:rsidRPr="00591F35">
        <w:rPr>
          <w:rFonts w:cs="Simplified Arabic"/>
          <w:sz w:val="22"/>
          <w:szCs w:val="22"/>
          <w:lang w:val="az-Cyrl-AZ"/>
        </w:rPr>
        <w:t xml:space="preserve"> </w:t>
      </w:r>
      <w:r w:rsidRPr="0078169E">
        <w:rPr>
          <w:rFonts w:cs="Simplified Arabic"/>
          <w:sz w:val="22"/>
          <w:szCs w:val="22"/>
          <w:lang w:val="az-Latn-AZ"/>
        </w:rPr>
        <w:t>göz</w:t>
      </w:r>
      <w:r w:rsidRPr="00591F35">
        <w:rPr>
          <w:rFonts w:cs="Simplified Arabic"/>
          <w:sz w:val="22"/>
          <w:szCs w:val="22"/>
          <w:lang w:val="az-Cyrl-AZ"/>
        </w:rPr>
        <w:t xml:space="preserve"> </w:t>
      </w:r>
      <w:r w:rsidRPr="0078169E">
        <w:rPr>
          <w:rFonts w:cs="Simplified Arabic"/>
          <w:sz w:val="22"/>
          <w:szCs w:val="22"/>
          <w:lang w:val="az-Latn-AZ"/>
        </w:rPr>
        <w:t>dikiblər</w:t>
      </w:r>
      <w:r w:rsidRPr="00591F35">
        <w:rPr>
          <w:rFonts w:cs="Simplified Arabic"/>
          <w:sz w:val="22"/>
          <w:szCs w:val="22"/>
          <w:lang w:val="az-Cyrl-AZ"/>
        </w:rPr>
        <w:t xml:space="preserve">!   </w:t>
      </w:r>
      <w:r w:rsidRPr="0078169E">
        <w:rPr>
          <w:rFonts w:cs="Simplified Arabic"/>
          <w:sz w:val="22"/>
          <w:szCs w:val="22"/>
          <w:lang w:val="az-Latn-AZ"/>
        </w:rPr>
        <w:t>Sənin</w:t>
      </w:r>
      <w:r w:rsidRPr="00591F35">
        <w:rPr>
          <w:rFonts w:cs="Simplified Arabic"/>
          <w:sz w:val="22"/>
          <w:szCs w:val="22"/>
          <w:lang w:val="az-Cyrl-AZ"/>
        </w:rPr>
        <w:t xml:space="preserve"> </w:t>
      </w:r>
      <w:r w:rsidRPr="0078169E">
        <w:rPr>
          <w:rFonts w:cs="Simplified Arabic"/>
          <w:sz w:val="22"/>
          <w:szCs w:val="22"/>
          <w:lang w:val="az-Latn-AZ"/>
        </w:rPr>
        <w:t>mərhəmətinə</w:t>
      </w:r>
      <w:r w:rsidRPr="00591F35">
        <w:rPr>
          <w:rFonts w:cs="Simplified Arabic"/>
          <w:sz w:val="22"/>
          <w:szCs w:val="22"/>
          <w:lang w:val="az-Cyrl-AZ"/>
        </w:rPr>
        <w:t xml:space="preserve"> </w:t>
      </w:r>
      <w:r w:rsidRPr="0078169E">
        <w:rPr>
          <w:rFonts w:cs="Simplified Arabic"/>
          <w:sz w:val="22"/>
          <w:szCs w:val="22"/>
          <w:lang w:val="az-Latn-AZ"/>
        </w:rPr>
        <w:t>ümidvardırlar</w:t>
      </w:r>
      <w:r w:rsidRPr="00591F35">
        <w:rPr>
          <w:rFonts w:cs="Simplified Arabic"/>
          <w:sz w:val="22"/>
          <w:szCs w:val="22"/>
          <w:lang w:val="az-Cyrl-AZ"/>
        </w:rPr>
        <w:t xml:space="preserve"> </w:t>
      </w:r>
      <w:r w:rsidRPr="0078169E">
        <w:rPr>
          <w:rFonts w:cs="Simplified Arabic"/>
          <w:sz w:val="22"/>
          <w:szCs w:val="22"/>
          <w:lang w:val="az-Latn-AZ"/>
        </w:rPr>
        <w:t>və</w:t>
      </w:r>
      <w:r w:rsidRPr="00591F35">
        <w:rPr>
          <w:rFonts w:cs="Simplified Arabic"/>
          <w:sz w:val="22"/>
          <w:szCs w:val="22"/>
          <w:lang w:val="az-Cyrl-AZ"/>
        </w:rPr>
        <w:t xml:space="preserve"> </w:t>
      </w:r>
      <w:r w:rsidRPr="0078169E">
        <w:rPr>
          <w:rFonts w:cs="Simplified Arabic"/>
          <w:sz w:val="22"/>
          <w:szCs w:val="22"/>
          <w:lang w:val="az-Latn-AZ"/>
        </w:rPr>
        <w:t>əbədi</w:t>
      </w:r>
      <w:r w:rsidRPr="00591F35">
        <w:rPr>
          <w:rFonts w:cs="Simplified Arabic"/>
          <w:sz w:val="22"/>
          <w:szCs w:val="22"/>
          <w:lang w:val="az-Cyrl-AZ"/>
        </w:rPr>
        <w:t xml:space="preserve"> </w:t>
      </w:r>
      <w:r w:rsidRPr="0078169E">
        <w:rPr>
          <w:rFonts w:cs="Simplified Arabic"/>
          <w:sz w:val="22"/>
          <w:szCs w:val="22"/>
          <w:lang w:val="az-Latn-AZ"/>
        </w:rPr>
        <w:t>behiştə</w:t>
      </w:r>
      <w:r w:rsidRPr="00591F35">
        <w:rPr>
          <w:rFonts w:cs="Simplified Arabic"/>
          <w:sz w:val="22"/>
          <w:szCs w:val="22"/>
          <w:lang w:val="az-Cyrl-AZ"/>
        </w:rPr>
        <w:t xml:space="preserve"> </w:t>
      </w:r>
      <w:r w:rsidRPr="0078169E">
        <w:rPr>
          <w:rFonts w:cs="Simplified Arabic"/>
          <w:sz w:val="22"/>
          <w:szCs w:val="22"/>
          <w:lang w:val="az-Latn-AZ"/>
        </w:rPr>
        <w:t>müştaqdırlar</w:t>
      </w:r>
      <w:r w:rsidRPr="00591F35">
        <w:rPr>
          <w:rFonts w:cs="Simplified Arabic"/>
          <w:sz w:val="22"/>
          <w:szCs w:val="22"/>
          <w:lang w:val="az-Cyrl-AZ"/>
        </w:rPr>
        <w:t xml:space="preserve">!   </w:t>
      </w:r>
      <w:r w:rsidRPr="0078169E">
        <w:rPr>
          <w:rFonts w:cs="Simplified Arabic"/>
          <w:sz w:val="22"/>
          <w:szCs w:val="22"/>
          <w:lang w:val="az-Latn-AZ"/>
        </w:rPr>
        <w:t>İlahi</w:t>
      </w:r>
      <w:r w:rsidRPr="00591F35">
        <w:rPr>
          <w:rFonts w:cs="Simplified Arabic"/>
          <w:sz w:val="22"/>
          <w:szCs w:val="22"/>
          <w:lang w:val="az-Cyrl-AZ"/>
        </w:rPr>
        <w:t xml:space="preserve">! </w:t>
      </w:r>
      <w:r w:rsidRPr="0078169E">
        <w:rPr>
          <w:rFonts w:cs="Simplified Arabic"/>
          <w:sz w:val="22"/>
          <w:szCs w:val="22"/>
          <w:lang w:val="az-Latn-AZ"/>
        </w:rPr>
        <w:t>Ümidvarvm</w:t>
      </w:r>
      <w:r w:rsidRPr="00591F35">
        <w:rPr>
          <w:rFonts w:cs="Simplified Arabic"/>
          <w:sz w:val="22"/>
          <w:szCs w:val="22"/>
          <w:lang w:val="az-Cyrl-AZ"/>
        </w:rPr>
        <w:t xml:space="preserve"> </w:t>
      </w:r>
      <w:r w:rsidRPr="0078169E">
        <w:rPr>
          <w:rFonts w:cs="Simplified Arabic"/>
          <w:sz w:val="22"/>
          <w:szCs w:val="22"/>
          <w:lang w:val="az-Latn-AZ"/>
        </w:rPr>
        <w:t>ki</w:t>
      </w:r>
      <w:r w:rsidRPr="00591F35">
        <w:rPr>
          <w:rFonts w:cs="Simplified Arabic"/>
          <w:sz w:val="22"/>
          <w:szCs w:val="22"/>
          <w:lang w:val="az-Cyrl-AZ"/>
        </w:rPr>
        <w:t xml:space="preserve"> </w:t>
      </w:r>
      <w:r w:rsidRPr="0078169E">
        <w:rPr>
          <w:rFonts w:cs="Simplified Arabic"/>
          <w:sz w:val="22"/>
          <w:szCs w:val="22"/>
          <w:lang w:val="az-Latn-AZ"/>
        </w:rPr>
        <w:t>lütfünlə</w:t>
      </w:r>
      <w:r w:rsidRPr="00591F35">
        <w:rPr>
          <w:rFonts w:cs="Simplified Arabic"/>
          <w:sz w:val="22"/>
          <w:szCs w:val="22"/>
          <w:lang w:val="az-Cyrl-AZ"/>
        </w:rPr>
        <w:t xml:space="preserve"> </w:t>
      </w:r>
      <w:r w:rsidRPr="0078169E">
        <w:rPr>
          <w:rFonts w:cs="Simplified Arabic"/>
          <w:sz w:val="22"/>
          <w:szCs w:val="22"/>
          <w:lang w:val="az-Latn-AZ"/>
        </w:rPr>
        <w:t>mənə</w:t>
      </w:r>
      <w:r w:rsidRPr="00591F35">
        <w:rPr>
          <w:rFonts w:cs="Simplified Arabic"/>
          <w:sz w:val="22"/>
          <w:szCs w:val="22"/>
          <w:lang w:val="az-Cyrl-AZ"/>
        </w:rPr>
        <w:t xml:space="preserve"> </w:t>
      </w:r>
      <w:r w:rsidRPr="0078169E">
        <w:rPr>
          <w:rFonts w:cs="Simplified Arabic"/>
          <w:sz w:val="22"/>
          <w:szCs w:val="22"/>
          <w:lang w:val="az-Latn-AZ"/>
        </w:rPr>
        <w:t>sağlamlıq</w:t>
      </w:r>
      <w:r w:rsidRPr="00591F35">
        <w:rPr>
          <w:rFonts w:cs="Simplified Arabic"/>
          <w:sz w:val="22"/>
          <w:szCs w:val="22"/>
          <w:lang w:val="az-Cyrl-AZ"/>
        </w:rPr>
        <w:t xml:space="preserve"> </w:t>
      </w:r>
      <w:r w:rsidRPr="0078169E">
        <w:rPr>
          <w:rFonts w:cs="Simplified Arabic"/>
          <w:sz w:val="22"/>
          <w:szCs w:val="22"/>
          <w:lang w:val="az-Latn-AZ"/>
        </w:rPr>
        <w:t>əta</w:t>
      </w:r>
      <w:r w:rsidRPr="00591F35">
        <w:rPr>
          <w:rFonts w:cs="Simplified Arabic"/>
          <w:sz w:val="22"/>
          <w:szCs w:val="22"/>
          <w:lang w:val="az-Cyrl-AZ"/>
        </w:rPr>
        <w:t xml:space="preserve"> </w:t>
      </w:r>
      <w:r w:rsidRPr="0078169E">
        <w:rPr>
          <w:rFonts w:cs="Simplified Arabic"/>
          <w:sz w:val="22"/>
          <w:szCs w:val="22"/>
          <w:lang w:val="az-Latn-AZ"/>
        </w:rPr>
        <w:t>edəsən</w:t>
      </w:r>
      <w:r w:rsidRPr="00591F35">
        <w:rPr>
          <w:rFonts w:cs="Simplified Arabic"/>
          <w:sz w:val="22"/>
          <w:szCs w:val="22"/>
          <w:lang w:val="az-Cyrl-AZ"/>
        </w:rPr>
        <w:t xml:space="preserve">, </w:t>
      </w:r>
      <w:r w:rsidRPr="0078169E">
        <w:rPr>
          <w:rFonts w:cs="Simplified Arabic"/>
          <w:sz w:val="22"/>
          <w:szCs w:val="22"/>
          <w:lang w:val="az-Latn-AZ"/>
        </w:rPr>
        <w:t>Lakin</w:t>
      </w:r>
      <w:r w:rsidRPr="00591F35">
        <w:rPr>
          <w:rFonts w:cs="Simplified Arabic"/>
          <w:sz w:val="22"/>
          <w:szCs w:val="22"/>
          <w:lang w:val="az-Cyrl-AZ"/>
        </w:rPr>
        <w:t xml:space="preserve">, </w:t>
      </w:r>
      <w:r w:rsidRPr="0078169E">
        <w:rPr>
          <w:rFonts w:cs="Simplified Arabic"/>
          <w:sz w:val="22"/>
          <w:szCs w:val="22"/>
          <w:lang w:val="az-Latn-AZ"/>
        </w:rPr>
        <w:t>əməllərimin</w:t>
      </w:r>
      <w:r w:rsidRPr="00591F35">
        <w:rPr>
          <w:rFonts w:cs="Simplified Arabic"/>
          <w:sz w:val="22"/>
          <w:szCs w:val="22"/>
          <w:lang w:val="az-Cyrl-AZ"/>
        </w:rPr>
        <w:t xml:space="preserve"> </w:t>
      </w:r>
      <w:r w:rsidRPr="0078169E">
        <w:rPr>
          <w:rFonts w:cs="Simplified Arabic"/>
          <w:sz w:val="22"/>
          <w:szCs w:val="22"/>
          <w:lang w:val="az-Latn-AZ"/>
        </w:rPr>
        <w:t>acı</w:t>
      </w:r>
      <w:r w:rsidRPr="00591F35">
        <w:rPr>
          <w:rFonts w:cs="Simplified Arabic"/>
          <w:sz w:val="22"/>
          <w:szCs w:val="22"/>
          <w:lang w:val="az-Cyrl-AZ"/>
        </w:rPr>
        <w:t xml:space="preserve"> </w:t>
      </w:r>
      <w:r w:rsidRPr="0078169E">
        <w:rPr>
          <w:rFonts w:cs="Simplified Arabic"/>
          <w:sz w:val="22"/>
          <w:szCs w:val="22"/>
          <w:lang w:val="az-Latn-AZ"/>
        </w:rPr>
        <w:t>nəticələri</w:t>
      </w:r>
      <w:r w:rsidRPr="00591F35">
        <w:rPr>
          <w:rFonts w:cs="Simplified Arabic"/>
          <w:sz w:val="22"/>
          <w:szCs w:val="22"/>
          <w:lang w:val="az-Cyrl-AZ"/>
        </w:rPr>
        <w:t xml:space="preserve"> </w:t>
      </w:r>
      <w:r w:rsidRPr="0078169E">
        <w:rPr>
          <w:rFonts w:cs="Simplified Arabic"/>
          <w:sz w:val="22"/>
          <w:szCs w:val="22"/>
          <w:lang w:val="az-Latn-AZ"/>
        </w:rPr>
        <w:t>məni</w:t>
      </w:r>
      <w:r w:rsidRPr="00591F35">
        <w:rPr>
          <w:rFonts w:cs="Simplified Arabic"/>
          <w:sz w:val="22"/>
          <w:szCs w:val="22"/>
          <w:lang w:val="az-Cyrl-AZ"/>
        </w:rPr>
        <w:t xml:space="preserve"> </w:t>
      </w:r>
      <w:r w:rsidRPr="0078169E">
        <w:rPr>
          <w:rFonts w:cs="Simplified Arabic"/>
          <w:sz w:val="22"/>
          <w:szCs w:val="22"/>
          <w:lang w:val="az-Latn-AZ"/>
        </w:rPr>
        <w:t>rüsvayçılıq</w:t>
      </w:r>
      <w:r w:rsidRPr="00591F35">
        <w:rPr>
          <w:rFonts w:cs="Simplified Arabic"/>
          <w:sz w:val="22"/>
          <w:szCs w:val="22"/>
          <w:lang w:val="az-Cyrl-AZ"/>
        </w:rPr>
        <w:t xml:space="preserve"> </w:t>
      </w:r>
      <w:r w:rsidRPr="0078169E">
        <w:rPr>
          <w:rFonts w:cs="Simplified Arabic"/>
          <w:sz w:val="22"/>
          <w:szCs w:val="22"/>
          <w:lang w:val="az-Latn-AZ"/>
        </w:rPr>
        <w:t>və</w:t>
      </w:r>
      <w:r w:rsidRPr="00591F35">
        <w:rPr>
          <w:rFonts w:cs="Simplified Arabic"/>
          <w:sz w:val="22"/>
          <w:szCs w:val="22"/>
          <w:lang w:val="az-Cyrl-AZ"/>
        </w:rPr>
        <w:t xml:space="preserve"> </w:t>
      </w:r>
      <w:r w:rsidRPr="0078169E">
        <w:rPr>
          <w:rFonts w:cs="Simplified Arabic"/>
          <w:sz w:val="22"/>
          <w:szCs w:val="22"/>
          <w:lang w:val="az-Latn-AZ"/>
        </w:rPr>
        <w:t>danlağa</w:t>
      </w:r>
      <w:r w:rsidRPr="00591F35">
        <w:rPr>
          <w:rFonts w:cs="Simplified Arabic"/>
          <w:sz w:val="22"/>
          <w:szCs w:val="22"/>
          <w:lang w:val="az-Cyrl-AZ"/>
        </w:rPr>
        <w:t xml:space="preserve"> </w:t>
      </w:r>
      <w:r w:rsidRPr="0078169E">
        <w:rPr>
          <w:rFonts w:cs="Simplified Arabic"/>
          <w:sz w:val="22"/>
          <w:szCs w:val="22"/>
          <w:lang w:val="az-Latn-AZ"/>
        </w:rPr>
        <w:t>tərəf</w:t>
      </w:r>
      <w:r w:rsidRPr="00591F35">
        <w:rPr>
          <w:rFonts w:cs="Simplified Arabic"/>
          <w:sz w:val="22"/>
          <w:szCs w:val="22"/>
          <w:lang w:val="az-Cyrl-AZ"/>
        </w:rPr>
        <w:t xml:space="preserve"> </w:t>
      </w:r>
      <w:r w:rsidRPr="0078169E">
        <w:rPr>
          <w:rFonts w:cs="Simplified Arabic"/>
          <w:sz w:val="22"/>
          <w:szCs w:val="22"/>
          <w:lang w:val="az-Latn-AZ"/>
        </w:rPr>
        <w:t>çəkir</w:t>
      </w:r>
      <w:r w:rsidRPr="00591F35">
        <w:rPr>
          <w:rFonts w:cs="Simplified Arabic"/>
          <w:sz w:val="22"/>
          <w:szCs w:val="22"/>
          <w:lang w:val="az-Cyrl-AZ"/>
        </w:rPr>
        <w:t>!</w:t>
      </w:r>
    </w:p>
    <w:p w14:paraId="23CA9F46" w14:textId="77777777" w:rsidR="0064286B" w:rsidRPr="00FF51DC" w:rsidRDefault="0064286B" w:rsidP="0064286B">
      <w:pPr>
        <w:jc w:val="both"/>
        <w:rPr>
          <w:rFonts w:cs="Simplified Arabic"/>
          <w:sz w:val="22"/>
          <w:szCs w:val="22"/>
          <w:lang w:val="az-Cyrl-AZ" w:bidi="fa-IR"/>
        </w:rPr>
      </w:pPr>
      <w:r w:rsidRPr="0078169E">
        <w:rPr>
          <w:rFonts w:cs="Simplified Arabic"/>
          <w:sz w:val="22"/>
          <w:szCs w:val="22"/>
          <w:lang w:val="az-Latn-AZ"/>
        </w:rPr>
        <w:t>İlahi</w:t>
      </w:r>
      <w:r w:rsidRPr="00591F35">
        <w:rPr>
          <w:rFonts w:cs="Simplified Arabic"/>
          <w:sz w:val="22"/>
          <w:szCs w:val="22"/>
          <w:lang w:val="az-Cyrl-AZ"/>
        </w:rPr>
        <w:t xml:space="preserve">! </w:t>
      </w:r>
      <w:r w:rsidRPr="0078169E">
        <w:rPr>
          <w:rFonts w:cs="Simplified Arabic"/>
          <w:sz w:val="22"/>
          <w:szCs w:val="22"/>
          <w:lang w:val="az-Latn-AZ"/>
        </w:rPr>
        <w:t>Əgər</w:t>
      </w:r>
      <w:r w:rsidRPr="00591F35">
        <w:rPr>
          <w:rFonts w:cs="Simplified Arabic"/>
          <w:sz w:val="22"/>
          <w:szCs w:val="22"/>
          <w:lang w:val="az-Cyrl-AZ"/>
        </w:rPr>
        <w:t xml:space="preserve"> </w:t>
      </w:r>
      <w:r w:rsidRPr="0078169E">
        <w:rPr>
          <w:rFonts w:cs="Simplified Arabic"/>
          <w:sz w:val="22"/>
          <w:szCs w:val="22"/>
          <w:lang w:val="az-Latn-AZ"/>
        </w:rPr>
        <w:t>məni</w:t>
      </w:r>
      <w:r w:rsidRPr="00591F35">
        <w:rPr>
          <w:rFonts w:cs="Simplified Arabic"/>
          <w:sz w:val="22"/>
          <w:szCs w:val="22"/>
          <w:lang w:val="az-Cyrl-AZ"/>
        </w:rPr>
        <w:t xml:space="preserve"> </w:t>
      </w:r>
      <w:r w:rsidRPr="0078169E">
        <w:rPr>
          <w:rFonts w:cs="Simplified Arabic"/>
          <w:sz w:val="22"/>
          <w:szCs w:val="22"/>
          <w:lang w:val="az-Latn-AZ"/>
        </w:rPr>
        <w:t>bağışlasan</w:t>
      </w:r>
      <w:r w:rsidRPr="00591F35">
        <w:rPr>
          <w:rFonts w:cs="Simplified Arabic"/>
          <w:sz w:val="22"/>
          <w:szCs w:val="22"/>
          <w:lang w:val="az-Cyrl-AZ"/>
        </w:rPr>
        <w:t xml:space="preserve">, </w:t>
      </w:r>
      <w:r w:rsidRPr="0078169E">
        <w:rPr>
          <w:rFonts w:cs="Simplified Arabic"/>
          <w:sz w:val="22"/>
          <w:szCs w:val="22"/>
          <w:lang w:val="az-Latn-AZ"/>
        </w:rPr>
        <w:t>Sənin</w:t>
      </w:r>
      <w:r w:rsidRPr="00591F35">
        <w:rPr>
          <w:rFonts w:cs="Simplified Arabic"/>
          <w:sz w:val="22"/>
          <w:szCs w:val="22"/>
          <w:lang w:val="az-Cyrl-AZ"/>
        </w:rPr>
        <w:t xml:space="preserve"> </w:t>
      </w:r>
      <w:r w:rsidRPr="0078169E">
        <w:rPr>
          <w:rFonts w:cs="Simplified Arabic"/>
          <w:sz w:val="22"/>
          <w:szCs w:val="22"/>
          <w:lang w:val="az-Latn-AZ"/>
        </w:rPr>
        <w:t>əfvin</w:t>
      </w:r>
      <w:r w:rsidRPr="00591F35">
        <w:rPr>
          <w:rFonts w:cs="Simplified Arabic"/>
          <w:sz w:val="22"/>
          <w:szCs w:val="22"/>
          <w:lang w:val="az-Cyrl-AZ"/>
        </w:rPr>
        <w:t xml:space="preserve"> </w:t>
      </w:r>
      <w:r w:rsidRPr="0078169E">
        <w:rPr>
          <w:rFonts w:cs="Simplified Arabic"/>
          <w:sz w:val="22"/>
          <w:szCs w:val="22"/>
          <w:lang w:val="az-Latn-AZ"/>
        </w:rPr>
        <w:t>mənə</w:t>
      </w:r>
      <w:r w:rsidRPr="00591F35">
        <w:rPr>
          <w:rFonts w:cs="Simplified Arabic"/>
          <w:sz w:val="22"/>
          <w:szCs w:val="22"/>
          <w:lang w:val="az-Cyrl-AZ"/>
        </w:rPr>
        <w:t xml:space="preserve"> </w:t>
      </w:r>
      <w:r w:rsidRPr="0078169E">
        <w:rPr>
          <w:rFonts w:cs="Simplified Arabic"/>
          <w:sz w:val="22"/>
          <w:szCs w:val="22"/>
          <w:lang w:val="az-Latn-AZ"/>
        </w:rPr>
        <w:t>nicat</w:t>
      </w:r>
      <w:r w:rsidRPr="00591F35">
        <w:rPr>
          <w:rFonts w:cs="Simplified Arabic"/>
          <w:sz w:val="22"/>
          <w:szCs w:val="22"/>
          <w:lang w:val="az-Cyrl-AZ"/>
        </w:rPr>
        <w:t xml:space="preserve"> </w:t>
      </w:r>
      <w:r w:rsidRPr="0078169E">
        <w:rPr>
          <w:rFonts w:cs="Simplified Arabic"/>
          <w:sz w:val="22"/>
          <w:szCs w:val="22"/>
          <w:lang w:val="az-Latn-AZ"/>
        </w:rPr>
        <w:t>verəndir</w:t>
      </w:r>
      <w:r w:rsidRPr="00591F35">
        <w:rPr>
          <w:rFonts w:cs="Simplified Arabic"/>
          <w:sz w:val="22"/>
          <w:szCs w:val="22"/>
          <w:lang w:val="az-Cyrl-AZ"/>
        </w:rPr>
        <w:t xml:space="preserve">!   </w:t>
      </w:r>
      <w:r w:rsidRPr="0078169E">
        <w:rPr>
          <w:rFonts w:cs="Simplified Arabic"/>
          <w:sz w:val="22"/>
          <w:szCs w:val="22"/>
          <w:lang w:val="az-Latn-AZ"/>
        </w:rPr>
        <w:t>Yoxsa</w:t>
      </w:r>
      <w:r w:rsidRPr="00591F35">
        <w:rPr>
          <w:rFonts w:cs="Simplified Arabic"/>
          <w:sz w:val="22"/>
          <w:szCs w:val="22"/>
          <w:lang w:val="az-Cyrl-AZ"/>
        </w:rPr>
        <w:t xml:space="preserve">, </w:t>
      </w:r>
      <w:r w:rsidRPr="0078169E">
        <w:rPr>
          <w:rFonts w:cs="Simplified Arabic"/>
          <w:sz w:val="22"/>
          <w:szCs w:val="22"/>
          <w:lang w:val="az-Latn-AZ"/>
        </w:rPr>
        <w:t>öldürücü</w:t>
      </w:r>
      <w:r w:rsidRPr="00591F35">
        <w:rPr>
          <w:rFonts w:cs="Simplified Arabic"/>
          <w:sz w:val="22"/>
          <w:szCs w:val="22"/>
          <w:lang w:val="az-Cyrl-AZ"/>
        </w:rPr>
        <w:t xml:space="preserve"> </w:t>
      </w:r>
      <w:r w:rsidRPr="0078169E">
        <w:rPr>
          <w:rFonts w:cs="Simplified Arabic"/>
          <w:sz w:val="22"/>
          <w:szCs w:val="22"/>
          <w:lang w:val="az-Latn-AZ"/>
        </w:rPr>
        <w:t>günahla</w:t>
      </w:r>
      <w:r w:rsidRPr="00591F35">
        <w:rPr>
          <w:rFonts w:cs="Simplified Arabic"/>
          <w:sz w:val="22"/>
          <w:szCs w:val="22"/>
          <w:lang w:val="az-Cyrl-AZ"/>
        </w:rPr>
        <w:t xml:space="preserve"> </w:t>
      </w:r>
      <w:r w:rsidRPr="0078169E">
        <w:rPr>
          <w:rFonts w:cs="Simplified Arabic"/>
          <w:sz w:val="22"/>
          <w:szCs w:val="22"/>
          <w:lang w:val="az-Latn-AZ"/>
        </w:rPr>
        <w:t>hlak</w:t>
      </w:r>
      <w:r w:rsidRPr="00591F35">
        <w:rPr>
          <w:rFonts w:cs="Simplified Arabic"/>
          <w:sz w:val="22"/>
          <w:szCs w:val="22"/>
          <w:lang w:val="az-Cyrl-AZ"/>
        </w:rPr>
        <w:t xml:space="preserve"> </w:t>
      </w:r>
      <w:r w:rsidRPr="0078169E">
        <w:rPr>
          <w:rFonts w:cs="Simplified Arabic"/>
          <w:sz w:val="22"/>
          <w:szCs w:val="22"/>
          <w:lang w:val="az-Latn-AZ"/>
        </w:rPr>
        <w:t>olaram</w:t>
      </w:r>
      <w:r w:rsidRPr="00591F35">
        <w:rPr>
          <w:rFonts w:cs="Simplified Arabic"/>
          <w:sz w:val="22"/>
          <w:szCs w:val="22"/>
          <w:lang w:val="az-Cyrl-AZ"/>
        </w:rPr>
        <w:t xml:space="preserve">!  </w:t>
      </w:r>
      <w:r w:rsidRPr="0078169E">
        <w:rPr>
          <w:rFonts w:cs="Simplified Arabic"/>
          <w:sz w:val="22"/>
          <w:szCs w:val="22"/>
          <w:lang w:val="az-Latn-AZ"/>
        </w:rPr>
        <w:t>İlahi</w:t>
      </w:r>
      <w:r w:rsidRPr="00591F35">
        <w:rPr>
          <w:rFonts w:cs="Simplified Arabic"/>
          <w:sz w:val="22"/>
          <w:szCs w:val="22"/>
          <w:lang w:val="az-Cyrl-AZ"/>
        </w:rPr>
        <w:t xml:space="preserve">! </w:t>
      </w:r>
      <w:r w:rsidRPr="0078169E">
        <w:rPr>
          <w:rFonts w:cs="Simplified Arabic"/>
          <w:sz w:val="22"/>
          <w:szCs w:val="22"/>
          <w:lang w:val="az-Latn-AZ"/>
        </w:rPr>
        <w:t>Haşimi</w:t>
      </w:r>
      <w:r w:rsidRPr="00591F35">
        <w:rPr>
          <w:rFonts w:cs="Simplified Arabic"/>
          <w:sz w:val="22"/>
          <w:szCs w:val="22"/>
          <w:lang w:val="az-Cyrl-AZ"/>
        </w:rPr>
        <w:t xml:space="preserve"> </w:t>
      </w:r>
      <w:r w:rsidRPr="0078169E">
        <w:rPr>
          <w:rFonts w:cs="Simplified Arabic"/>
          <w:sz w:val="22"/>
          <w:szCs w:val="22"/>
          <w:lang w:val="az-Latn-AZ"/>
        </w:rPr>
        <w:t>Məhəmməd</w:t>
      </w:r>
      <w:r w:rsidRPr="00591F35">
        <w:rPr>
          <w:rFonts w:cs="Simplified Arabic"/>
          <w:sz w:val="22"/>
          <w:szCs w:val="22"/>
          <w:lang w:val="az-Cyrl-AZ"/>
        </w:rPr>
        <w:t xml:space="preserve"> </w:t>
      </w:r>
      <w:r w:rsidRPr="0078169E">
        <w:rPr>
          <w:rFonts w:cs="Simplified Arabic"/>
          <w:sz w:val="22"/>
          <w:szCs w:val="22"/>
          <w:lang w:val="az-Latn-AZ"/>
        </w:rPr>
        <w:t>peyğəmbərə</w:t>
      </w:r>
      <w:r w:rsidRPr="00591F35">
        <w:rPr>
          <w:rFonts w:cs="Simplified Arabic"/>
          <w:sz w:val="22"/>
          <w:szCs w:val="22"/>
          <w:lang w:val="az-Cyrl-AZ"/>
        </w:rPr>
        <w:t xml:space="preserve"> (</w:t>
      </w:r>
      <w:r w:rsidRPr="0078169E">
        <w:rPr>
          <w:rFonts w:cs="Simplified Arabic"/>
          <w:sz w:val="22"/>
          <w:szCs w:val="22"/>
          <w:lang w:val="az-Latn-AZ"/>
        </w:rPr>
        <w:t>s</w:t>
      </w:r>
      <w:r w:rsidRPr="00591F35">
        <w:rPr>
          <w:rFonts w:cs="Simplified Arabic"/>
          <w:sz w:val="22"/>
          <w:szCs w:val="22"/>
          <w:lang w:val="az-Cyrl-AZ"/>
        </w:rPr>
        <w:t xml:space="preserve">) </w:t>
      </w:r>
      <w:r w:rsidRPr="0078169E">
        <w:rPr>
          <w:rFonts w:cs="Simplified Arabic"/>
          <w:sz w:val="22"/>
          <w:szCs w:val="22"/>
          <w:lang w:val="az-Latn-AZ"/>
        </w:rPr>
        <w:t>xatir</w:t>
      </w:r>
      <w:r w:rsidRPr="00591F35">
        <w:rPr>
          <w:rFonts w:cs="Simplified Arabic"/>
          <w:sz w:val="22"/>
          <w:szCs w:val="22"/>
          <w:lang w:val="az-Cyrl-AZ"/>
        </w:rPr>
        <w:t xml:space="preserve">, </w:t>
      </w:r>
      <w:r w:rsidRPr="0078169E">
        <w:rPr>
          <w:rFonts w:cs="Simplified Arabic"/>
          <w:sz w:val="22"/>
          <w:szCs w:val="22"/>
          <w:lang w:val="az-Latn-AZ"/>
        </w:rPr>
        <w:t>Və</w:t>
      </w:r>
      <w:r w:rsidRPr="00591F35">
        <w:rPr>
          <w:rFonts w:cs="Simplified Arabic"/>
          <w:sz w:val="22"/>
          <w:szCs w:val="22"/>
          <w:lang w:val="az-Cyrl-AZ"/>
        </w:rPr>
        <w:t xml:space="preserve"> </w:t>
      </w:r>
      <w:r w:rsidRPr="0078169E">
        <w:rPr>
          <w:rFonts w:cs="Simplified Arabic"/>
          <w:sz w:val="22"/>
          <w:szCs w:val="22"/>
          <w:lang w:val="az-Latn-AZ"/>
        </w:rPr>
        <w:t>Sənin</w:t>
      </w:r>
      <w:r w:rsidRPr="00591F35">
        <w:rPr>
          <w:rFonts w:cs="Simplified Arabic"/>
          <w:sz w:val="22"/>
          <w:szCs w:val="22"/>
          <w:lang w:val="az-Cyrl-AZ"/>
        </w:rPr>
        <w:t xml:space="preserve"> </w:t>
      </w:r>
      <w:r w:rsidRPr="0078169E">
        <w:rPr>
          <w:rFonts w:cs="Simplified Arabic"/>
          <w:sz w:val="22"/>
          <w:szCs w:val="22"/>
          <w:lang w:val="az-Latn-AZ"/>
        </w:rPr>
        <w:t>yanında</w:t>
      </w:r>
      <w:r w:rsidRPr="00591F35">
        <w:rPr>
          <w:rFonts w:cs="Simplified Arabic"/>
          <w:sz w:val="22"/>
          <w:szCs w:val="22"/>
          <w:lang w:val="az-Cyrl-AZ"/>
        </w:rPr>
        <w:t xml:space="preserve"> </w:t>
      </w:r>
      <w:r w:rsidRPr="0078169E">
        <w:rPr>
          <w:rFonts w:cs="Simplified Arabic"/>
          <w:sz w:val="22"/>
          <w:szCs w:val="22"/>
          <w:lang w:val="az-Latn-AZ"/>
        </w:rPr>
        <w:t>olan</w:t>
      </w:r>
      <w:r w:rsidRPr="00591F35">
        <w:rPr>
          <w:rFonts w:cs="Simplified Arabic"/>
          <w:sz w:val="22"/>
          <w:szCs w:val="22"/>
          <w:lang w:val="az-Cyrl-AZ"/>
        </w:rPr>
        <w:t xml:space="preserve"> </w:t>
      </w:r>
      <w:r w:rsidRPr="0078169E">
        <w:rPr>
          <w:rFonts w:cs="Simplified Arabic"/>
          <w:sz w:val="22"/>
          <w:szCs w:val="22"/>
          <w:lang w:val="az-Latn-AZ"/>
        </w:rPr>
        <w:t>pak</w:t>
      </w:r>
      <w:r w:rsidRPr="00591F35">
        <w:rPr>
          <w:rFonts w:cs="Simplified Arabic"/>
          <w:sz w:val="22"/>
          <w:szCs w:val="22"/>
          <w:lang w:val="az-Cyrl-AZ"/>
        </w:rPr>
        <w:t xml:space="preserve"> </w:t>
      </w:r>
      <w:r w:rsidRPr="0078169E">
        <w:rPr>
          <w:rFonts w:cs="Simplified Arabic"/>
          <w:sz w:val="22"/>
          <w:szCs w:val="22"/>
          <w:lang w:val="az-Latn-AZ"/>
        </w:rPr>
        <w:t>və</w:t>
      </w:r>
      <w:r w:rsidRPr="00591F35">
        <w:rPr>
          <w:rFonts w:cs="Simplified Arabic"/>
          <w:sz w:val="22"/>
          <w:szCs w:val="22"/>
          <w:lang w:val="az-Cyrl-AZ"/>
        </w:rPr>
        <w:t xml:space="preserve"> </w:t>
      </w:r>
      <w:r w:rsidRPr="0078169E">
        <w:rPr>
          <w:rFonts w:cs="Simplified Arabic"/>
          <w:sz w:val="22"/>
          <w:szCs w:val="22"/>
          <w:lang w:val="az-Latn-AZ"/>
        </w:rPr>
        <w:t>təvazökar</w:t>
      </w:r>
      <w:r w:rsidRPr="00591F35">
        <w:rPr>
          <w:rFonts w:cs="Simplified Arabic"/>
          <w:sz w:val="22"/>
          <w:szCs w:val="22"/>
          <w:lang w:val="az-Cyrl-AZ"/>
        </w:rPr>
        <w:t xml:space="preserve"> </w:t>
      </w:r>
      <w:r w:rsidRPr="0078169E">
        <w:rPr>
          <w:rFonts w:cs="Simplified Arabic"/>
          <w:sz w:val="22"/>
          <w:szCs w:val="22"/>
          <w:lang w:val="az-Latn-AZ"/>
        </w:rPr>
        <w:t>bəndələrinə</w:t>
      </w:r>
      <w:r w:rsidRPr="00591F35">
        <w:rPr>
          <w:rFonts w:cs="Simplified Arabic"/>
          <w:sz w:val="22"/>
          <w:szCs w:val="22"/>
          <w:lang w:val="az-Cyrl-AZ"/>
        </w:rPr>
        <w:t xml:space="preserve"> </w:t>
      </w:r>
      <w:r w:rsidRPr="0078169E">
        <w:rPr>
          <w:rFonts w:cs="Simplified Arabic"/>
          <w:sz w:val="22"/>
          <w:szCs w:val="22"/>
          <w:lang w:val="az-Latn-AZ"/>
        </w:rPr>
        <w:t>xatir</w:t>
      </w:r>
      <w:r w:rsidRPr="00591F35">
        <w:rPr>
          <w:rFonts w:cs="Simplified Arabic"/>
          <w:sz w:val="22"/>
          <w:szCs w:val="22"/>
          <w:lang w:val="az-Cyrl-AZ"/>
        </w:rPr>
        <w:t xml:space="preserve">, </w:t>
      </w:r>
      <w:r w:rsidRPr="0078169E">
        <w:rPr>
          <w:rFonts w:cs="Simplified Arabic"/>
          <w:sz w:val="22"/>
          <w:szCs w:val="22"/>
          <w:lang w:val="az-Latn-AZ"/>
        </w:rPr>
        <w:t>İlahi</w:t>
      </w:r>
      <w:r w:rsidRPr="00591F35">
        <w:rPr>
          <w:rFonts w:cs="Simplified Arabic"/>
          <w:sz w:val="22"/>
          <w:szCs w:val="22"/>
          <w:lang w:val="az-Cyrl-AZ"/>
        </w:rPr>
        <w:t xml:space="preserve">! </w:t>
      </w:r>
      <w:r w:rsidRPr="0078169E">
        <w:rPr>
          <w:rFonts w:cs="Simplified Arabic"/>
          <w:sz w:val="22"/>
          <w:szCs w:val="22"/>
          <w:lang w:val="az-Latn-AZ"/>
        </w:rPr>
        <w:t>Mustafa</w:t>
      </w:r>
      <w:r w:rsidRPr="00591F35">
        <w:rPr>
          <w:rFonts w:cs="Simplified Arabic"/>
          <w:sz w:val="22"/>
          <w:szCs w:val="22"/>
          <w:lang w:val="az-Cyrl-AZ"/>
        </w:rPr>
        <w:t xml:space="preserve"> (</w:t>
      </w:r>
      <w:r w:rsidRPr="0078169E">
        <w:rPr>
          <w:rFonts w:cs="Simplified Arabic"/>
          <w:sz w:val="22"/>
          <w:szCs w:val="22"/>
          <w:lang w:val="az-Latn-AZ"/>
        </w:rPr>
        <w:t>s</w:t>
      </w:r>
      <w:r w:rsidRPr="00591F35">
        <w:rPr>
          <w:rFonts w:cs="Simplified Arabic"/>
          <w:sz w:val="22"/>
          <w:szCs w:val="22"/>
          <w:lang w:val="az-Cyrl-AZ"/>
        </w:rPr>
        <w:t xml:space="preserve">) </w:t>
      </w:r>
      <w:r w:rsidRPr="0078169E">
        <w:rPr>
          <w:rFonts w:cs="Simplified Arabic"/>
          <w:sz w:val="22"/>
          <w:szCs w:val="22"/>
          <w:lang w:val="az-Latn-AZ"/>
        </w:rPr>
        <w:t>və</w:t>
      </w:r>
      <w:r w:rsidRPr="00591F35">
        <w:rPr>
          <w:rFonts w:cs="Simplified Arabic"/>
          <w:sz w:val="22"/>
          <w:szCs w:val="22"/>
          <w:lang w:val="az-Cyrl-AZ"/>
        </w:rPr>
        <w:t xml:space="preserve"> </w:t>
      </w:r>
      <w:r w:rsidRPr="0078169E">
        <w:rPr>
          <w:rFonts w:cs="Simplified Arabic"/>
          <w:sz w:val="22"/>
          <w:szCs w:val="22"/>
          <w:lang w:val="az-Latn-AZ"/>
        </w:rPr>
        <w:t>əmisi</w:t>
      </w:r>
      <w:r w:rsidRPr="00591F35">
        <w:rPr>
          <w:rFonts w:cs="Simplified Arabic"/>
          <w:sz w:val="22"/>
          <w:szCs w:val="22"/>
          <w:lang w:val="az-Cyrl-AZ"/>
        </w:rPr>
        <w:t xml:space="preserve"> </w:t>
      </w:r>
      <w:r w:rsidRPr="0078169E">
        <w:rPr>
          <w:rFonts w:cs="Simplified Arabic"/>
          <w:sz w:val="22"/>
          <w:szCs w:val="22"/>
          <w:lang w:val="az-Latn-AZ"/>
        </w:rPr>
        <w:t>oğlu</w:t>
      </w:r>
      <w:r w:rsidRPr="00591F35">
        <w:rPr>
          <w:rFonts w:cs="Simplified Arabic"/>
          <w:sz w:val="22"/>
          <w:szCs w:val="22"/>
          <w:lang w:val="az-Cyrl-AZ"/>
        </w:rPr>
        <w:t xml:space="preserve"> </w:t>
      </w:r>
      <w:r w:rsidRPr="0078169E">
        <w:rPr>
          <w:rFonts w:cs="Simplified Arabic"/>
          <w:sz w:val="22"/>
          <w:szCs w:val="22"/>
          <w:lang w:val="az-Latn-AZ"/>
        </w:rPr>
        <w:t>Əliyə</w:t>
      </w:r>
      <w:r w:rsidRPr="00591F35">
        <w:rPr>
          <w:rFonts w:cs="Simplified Arabic"/>
          <w:sz w:val="22"/>
          <w:szCs w:val="22"/>
          <w:lang w:val="az-Cyrl-AZ"/>
        </w:rPr>
        <w:t xml:space="preserve"> (</w:t>
      </w:r>
      <w:r w:rsidRPr="0078169E">
        <w:rPr>
          <w:rFonts w:cs="Simplified Arabic"/>
          <w:sz w:val="22"/>
          <w:szCs w:val="22"/>
          <w:lang w:val="az-Latn-AZ"/>
        </w:rPr>
        <w:t>ə</w:t>
      </w:r>
      <w:r w:rsidRPr="00591F35">
        <w:rPr>
          <w:rFonts w:cs="Simplified Arabic"/>
          <w:sz w:val="22"/>
          <w:szCs w:val="22"/>
          <w:lang w:val="az-Cyrl-AZ"/>
        </w:rPr>
        <w:t xml:space="preserve">) </w:t>
      </w:r>
      <w:r w:rsidRPr="0078169E">
        <w:rPr>
          <w:rFonts w:cs="Simplified Arabic"/>
          <w:sz w:val="22"/>
          <w:szCs w:val="22"/>
          <w:lang w:val="az-Latn-AZ"/>
        </w:rPr>
        <w:t>xatir</w:t>
      </w:r>
      <w:r>
        <w:rPr>
          <w:rFonts w:cs="Simplified Arabic"/>
          <w:sz w:val="22"/>
          <w:szCs w:val="22"/>
          <w:lang w:val="az-Cyrl-AZ"/>
        </w:rPr>
        <w:t>!</w:t>
      </w:r>
      <w:r w:rsidRPr="00FF51DC">
        <w:rPr>
          <w:rFonts w:cs="Simplified Arabic"/>
          <w:sz w:val="22"/>
          <w:szCs w:val="22"/>
          <w:lang w:val="az-Cyrl-AZ"/>
        </w:rPr>
        <w:t xml:space="preserve">  </w:t>
      </w:r>
      <w:r w:rsidRPr="0078169E">
        <w:rPr>
          <w:rFonts w:cs="Simplified Arabic"/>
          <w:sz w:val="22"/>
          <w:szCs w:val="22"/>
          <w:lang w:val="az-Latn-AZ"/>
        </w:rPr>
        <w:t>Və</w:t>
      </w:r>
      <w:r w:rsidRPr="00FF51DC">
        <w:rPr>
          <w:rFonts w:cs="Simplified Arabic"/>
          <w:sz w:val="22"/>
          <w:szCs w:val="22"/>
          <w:lang w:val="az-Cyrl-AZ"/>
        </w:rPr>
        <w:t xml:space="preserve"> </w:t>
      </w:r>
      <w:r w:rsidRPr="0078169E">
        <w:rPr>
          <w:rFonts w:cs="Simplified Arabic"/>
          <w:sz w:val="22"/>
          <w:szCs w:val="22"/>
          <w:lang w:val="az-Latn-AZ"/>
        </w:rPr>
        <w:t>Sənin</w:t>
      </w:r>
      <w:r w:rsidRPr="00FF51DC">
        <w:rPr>
          <w:rFonts w:cs="Simplified Arabic"/>
          <w:sz w:val="22"/>
          <w:szCs w:val="22"/>
          <w:lang w:val="az-Cyrl-AZ"/>
        </w:rPr>
        <w:t xml:space="preserve"> </w:t>
      </w:r>
      <w:r w:rsidRPr="0078169E">
        <w:rPr>
          <w:rFonts w:cs="Simplified Arabic"/>
          <w:sz w:val="22"/>
          <w:szCs w:val="22"/>
          <w:lang w:val="az-Latn-AZ"/>
        </w:rPr>
        <w:t>dərgahında</w:t>
      </w:r>
      <w:r w:rsidRPr="00FF51DC">
        <w:rPr>
          <w:rFonts w:cs="Simplified Arabic"/>
          <w:sz w:val="22"/>
          <w:szCs w:val="22"/>
          <w:lang w:val="az-Cyrl-AZ"/>
        </w:rPr>
        <w:t xml:space="preserve"> </w:t>
      </w:r>
      <w:r w:rsidRPr="0078169E">
        <w:rPr>
          <w:rFonts w:cs="Simplified Arabic"/>
          <w:sz w:val="22"/>
          <w:szCs w:val="22"/>
          <w:lang w:val="az-Latn-AZ"/>
        </w:rPr>
        <w:t>təvazökar</w:t>
      </w:r>
      <w:r w:rsidRPr="00FF51DC">
        <w:rPr>
          <w:rFonts w:cs="Simplified Arabic"/>
          <w:sz w:val="22"/>
          <w:szCs w:val="22"/>
          <w:lang w:val="az-Cyrl-AZ"/>
        </w:rPr>
        <w:t xml:space="preserve"> </w:t>
      </w:r>
      <w:r w:rsidRPr="0078169E">
        <w:rPr>
          <w:rFonts w:cs="Simplified Arabic"/>
          <w:sz w:val="22"/>
          <w:szCs w:val="22"/>
          <w:lang w:val="az-Latn-AZ"/>
        </w:rPr>
        <w:t>olan</w:t>
      </w:r>
      <w:r w:rsidRPr="00FF51DC">
        <w:rPr>
          <w:rFonts w:cs="Simplified Arabic"/>
          <w:sz w:val="22"/>
          <w:szCs w:val="22"/>
          <w:lang w:val="az-Cyrl-AZ"/>
        </w:rPr>
        <w:t xml:space="preserve"> </w:t>
      </w:r>
      <w:r w:rsidRPr="0078169E">
        <w:rPr>
          <w:rFonts w:cs="Simplified Arabic"/>
          <w:sz w:val="22"/>
          <w:szCs w:val="22"/>
          <w:lang w:val="az-Latn-AZ"/>
        </w:rPr>
        <w:t>bütün</w:t>
      </w:r>
      <w:r w:rsidRPr="00FF51DC">
        <w:rPr>
          <w:rFonts w:cs="Simplified Arabic"/>
          <w:sz w:val="22"/>
          <w:szCs w:val="22"/>
          <w:lang w:val="az-Cyrl-AZ"/>
        </w:rPr>
        <w:t xml:space="preserve"> </w:t>
      </w:r>
      <w:r w:rsidRPr="0078169E">
        <w:rPr>
          <w:rFonts w:cs="Simplified Arabic"/>
          <w:sz w:val="22"/>
          <w:szCs w:val="22"/>
          <w:lang w:val="az-Latn-AZ"/>
        </w:rPr>
        <w:t>sale</w:t>
      </w:r>
      <w:r w:rsidRPr="00FF51DC">
        <w:rPr>
          <w:rFonts w:cs="Simplified Arabic"/>
          <w:sz w:val="22"/>
          <w:szCs w:val="22"/>
          <w:lang w:val="az-Cyrl-AZ"/>
        </w:rPr>
        <w:t xml:space="preserve"> </w:t>
      </w:r>
      <w:r w:rsidRPr="0078169E">
        <w:rPr>
          <w:rFonts w:cs="Simplified Arabic"/>
          <w:sz w:val="22"/>
          <w:szCs w:val="22"/>
          <w:lang w:val="az-Latn-AZ"/>
        </w:rPr>
        <w:t>bəndələrinə</w:t>
      </w:r>
      <w:r w:rsidRPr="00FF51DC">
        <w:rPr>
          <w:rFonts w:cs="Simplified Arabic"/>
          <w:sz w:val="22"/>
          <w:szCs w:val="22"/>
          <w:lang w:val="az-Cyrl-AZ"/>
        </w:rPr>
        <w:t xml:space="preserve"> </w:t>
      </w:r>
      <w:r w:rsidRPr="0078169E">
        <w:rPr>
          <w:rFonts w:cs="Simplified Arabic"/>
          <w:sz w:val="22"/>
          <w:szCs w:val="22"/>
          <w:lang w:val="az-Latn-AZ"/>
        </w:rPr>
        <w:t>xatir</w:t>
      </w:r>
      <w:r>
        <w:rPr>
          <w:rFonts w:cs="Simplified Arabic"/>
          <w:sz w:val="22"/>
          <w:szCs w:val="22"/>
          <w:lang w:val="az-Cyrl-AZ"/>
        </w:rPr>
        <w:t>!</w:t>
      </w:r>
      <w:r w:rsidRPr="00FF51DC">
        <w:rPr>
          <w:rFonts w:cs="Simplified Arabic"/>
          <w:sz w:val="22"/>
          <w:szCs w:val="22"/>
          <w:lang w:val="az-Cyrl-AZ"/>
        </w:rPr>
        <w:t xml:space="preserve"> </w:t>
      </w:r>
      <w:r w:rsidRPr="0078169E">
        <w:rPr>
          <w:rFonts w:cs="Simplified Arabic"/>
          <w:sz w:val="22"/>
          <w:szCs w:val="22"/>
          <w:lang w:val="az-Latn-AZ"/>
        </w:rPr>
        <w:t>İlahi</w:t>
      </w:r>
      <w:r w:rsidRPr="00FF51DC">
        <w:rPr>
          <w:rFonts w:cs="Simplified Arabic"/>
          <w:sz w:val="22"/>
          <w:szCs w:val="22"/>
          <w:lang w:val="az-Cyrl-AZ"/>
        </w:rPr>
        <w:t xml:space="preserve">! </w:t>
      </w:r>
      <w:r w:rsidRPr="0078169E">
        <w:rPr>
          <w:rFonts w:cs="Simplified Arabic"/>
          <w:sz w:val="22"/>
          <w:szCs w:val="22"/>
          <w:lang w:val="az-Latn-AZ"/>
        </w:rPr>
        <w:t>Məni</w:t>
      </w:r>
      <w:r w:rsidRPr="00FF51DC">
        <w:rPr>
          <w:rFonts w:cs="Simplified Arabic"/>
          <w:sz w:val="22"/>
          <w:szCs w:val="22"/>
          <w:lang w:val="az-Cyrl-AZ"/>
        </w:rPr>
        <w:t xml:space="preserve"> </w:t>
      </w:r>
      <w:r w:rsidRPr="0078169E">
        <w:rPr>
          <w:rFonts w:cs="Simplified Arabic"/>
          <w:sz w:val="22"/>
          <w:szCs w:val="22"/>
          <w:lang w:val="az-Latn-AZ"/>
        </w:rPr>
        <w:t>peyğəmbərin</w:t>
      </w:r>
      <w:r w:rsidRPr="00FF51DC">
        <w:rPr>
          <w:rFonts w:cs="Simplified Arabic"/>
          <w:sz w:val="22"/>
          <w:szCs w:val="22"/>
          <w:lang w:val="az-Cyrl-AZ"/>
        </w:rPr>
        <w:t xml:space="preserve"> </w:t>
      </w:r>
      <w:r w:rsidRPr="0078169E">
        <w:rPr>
          <w:rFonts w:cs="Simplified Arabic"/>
          <w:sz w:val="22"/>
          <w:szCs w:val="22"/>
          <w:lang w:val="az-Latn-AZ"/>
        </w:rPr>
        <w:t>Əhmədin</w:t>
      </w:r>
      <w:r w:rsidRPr="00FF51DC">
        <w:rPr>
          <w:rFonts w:cs="Simplified Arabic"/>
          <w:sz w:val="22"/>
          <w:szCs w:val="22"/>
          <w:lang w:val="az-Cyrl-AZ"/>
        </w:rPr>
        <w:t xml:space="preserve"> (</w:t>
      </w:r>
      <w:r w:rsidRPr="0078169E">
        <w:rPr>
          <w:rFonts w:cs="Simplified Arabic"/>
          <w:sz w:val="22"/>
          <w:szCs w:val="22"/>
          <w:lang w:val="az-Latn-AZ"/>
        </w:rPr>
        <w:t>s</w:t>
      </w:r>
      <w:r w:rsidRPr="00FF51DC">
        <w:rPr>
          <w:rFonts w:cs="Simplified Arabic"/>
          <w:sz w:val="22"/>
          <w:szCs w:val="22"/>
          <w:lang w:val="az-Cyrl-AZ"/>
        </w:rPr>
        <w:t xml:space="preserve">) </w:t>
      </w:r>
      <w:r w:rsidRPr="0078169E">
        <w:rPr>
          <w:rFonts w:cs="Simplified Arabic"/>
          <w:sz w:val="22"/>
          <w:szCs w:val="22"/>
          <w:lang w:val="az-Latn-AZ"/>
        </w:rPr>
        <w:t>dinidə</w:t>
      </w:r>
      <w:r w:rsidRPr="00FF51DC">
        <w:rPr>
          <w:rFonts w:cs="Simplified Arabic"/>
          <w:sz w:val="22"/>
          <w:szCs w:val="22"/>
          <w:lang w:val="az-Cyrl-AZ"/>
        </w:rPr>
        <w:t xml:space="preserve"> </w:t>
      </w:r>
      <w:r w:rsidRPr="0078169E">
        <w:rPr>
          <w:rFonts w:cs="Simplified Arabic"/>
          <w:sz w:val="22"/>
          <w:szCs w:val="22"/>
          <w:lang w:val="az-Latn-AZ"/>
        </w:rPr>
        <w:t>məhşur</w:t>
      </w:r>
      <w:r w:rsidRPr="00FF51DC">
        <w:rPr>
          <w:rFonts w:cs="Simplified Arabic"/>
          <w:sz w:val="22"/>
          <w:szCs w:val="22"/>
          <w:lang w:val="az-Cyrl-AZ"/>
        </w:rPr>
        <w:t xml:space="preserve"> </w:t>
      </w:r>
      <w:r w:rsidRPr="0078169E">
        <w:rPr>
          <w:rFonts w:cs="Simplified Arabic"/>
          <w:sz w:val="22"/>
          <w:szCs w:val="22"/>
          <w:lang w:val="az-Latn-AZ"/>
        </w:rPr>
        <w:t>elə</w:t>
      </w:r>
      <w:r w:rsidRPr="00FF51DC">
        <w:rPr>
          <w:rFonts w:cs="Simplified Arabic"/>
          <w:sz w:val="22"/>
          <w:szCs w:val="22"/>
          <w:lang w:val="az-Cyrl-AZ"/>
        </w:rPr>
        <w:t xml:space="preserve">!  </w:t>
      </w:r>
      <w:r w:rsidRPr="0078169E">
        <w:rPr>
          <w:rFonts w:cs="Simplified Arabic"/>
          <w:sz w:val="22"/>
          <w:szCs w:val="22"/>
          <w:lang w:val="az-Latn-AZ"/>
        </w:rPr>
        <w:t>Belə</w:t>
      </w:r>
      <w:r w:rsidRPr="00FF51DC">
        <w:rPr>
          <w:rFonts w:cs="Simplified Arabic"/>
          <w:sz w:val="22"/>
          <w:szCs w:val="22"/>
          <w:lang w:val="az-Cyrl-AZ"/>
        </w:rPr>
        <w:t xml:space="preserve"> </w:t>
      </w:r>
      <w:r w:rsidRPr="0078169E">
        <w:rPr>
          <w:rFonts w:cs="Simplified Arabic"/>
          <w:sz w:val="22"/>
          <w:szCs w:val="22"/>
          <w:lang w:val="az-Latn-AZ"/>
        </w:rPr>
        <w:t>ki</w:t>
      </w:r>
      <w:r w:rsidRPr="00FF51DC">
        <w:rPr>
          <w:rFonts w:cs="Simplified Arabic"/>
          <w:sz w:val="22"/>
          <w:szCs w:val="22"/>
          <w:lang w:val="az-Cyrl-AZ"/>
        </w:rPr>
        <w:t xml:space="preserve">, </w:t>
      </w:r>
      <w:r w:rsidRPr="0078169E">
        <w:rPr>
          <w:rFonts w:cs="Simplified Arabic"/>
          <w:sz w:val="22"/>
          <w:szCs w:val="22"/>
          <w:lang w:val="az-Latn-AZ"/>
        </w:rPr>
        <w:t>dərgahına</w:t>
      </w:r>
      <w:r w:rsidRPr="00FF51DC">
        <w:rPr>
          <w:rFonts w:cs="Simplified Arabic"/>
          <w:sz w:val="22"/>
          <w:szCs w:val="22"/>
          <w:lang w:val="az-Cyrl-AZ"/>
        </w:rPr>
        <w:t xml:space="preserve"> </w:t>
      </w:r>
      <w:r w:rsidRPr="0078169E">
        <w:rPr>
          <w:rFonts w:cs="Simplified Arabic"/>
          <w:sz w:val="22"/>
          <w:szCs w:val="22"/>
          <w:lang w:val="az-Latn-AZ"/>
        </w:rPr>
        <w:t>nalə</w:t>
      </w:r>
      <w:r w:rsidRPr="00FF51DC">
        <w:rPr>
          <w:rFonts w:cs="Simplified Arabic"/>
          <w:sz w:val="22"/>
          <w:szCs w:val="22"/>
          <w:lang w:val="az-Cyrl-AZ"/>
        </w:rPr>
        <w:t xml:space="preserve">, </w:t>
      </w:r>
      <w:r w:rsidRPr="0078169E">
        <w:rPr>
          <w:rFonts w:cs="Simplified Arabic"/>
          <w:sz w:val="22"/>
          <w:szCs w:val="22"/>
          <w:lang w:val="az-Latn-AZ"/>
        </w:rPr>
        <w:t>tövbə</w:t>
      </w:r>
      <w:r w:rsidRPr="00FF51DC">
        <w:rPr>
          <w:rFonts w:cs="Simplified Arabic"/>
          <w:sz w:val="22"/>
          <w:szCs w:val="22"/>
          <w:lang w:val="az-Cyrl-AZ"/>
        </w:rPr>
        <w:t xml:space="preserve"> </w:t>
      </w:r>
      <w:r w:rsidRPr="0078169E">
        <w:rPr>
          <w:rFonts w:cs="Simplified Arabic"/>
          <w:sz w:val="22"/>
          <w:szCs w:val="22"/>
          <w:lang w:val="az-Latn-AZ"/>
        </w:rPr>
        <w:t>edən</w:t>
      </w:r>
      <w:r w:rsidRPr="00FF51DC">
        <w:rPr>
          <w:rFonts w:cs="Simplified Arabic"/>
          <w:sz w:val="22"/>
          <w:szCs w:val="22"/>
          <w:lang w:val="az-Cyrl-AZ"/>
        </w:rPr>
        <w:t xml:space="preserve"> </w:t>
      </w:r>
      <w:r w:rsidRPr="0078169E">
        <w:rPr>
          <w:rFonts w:cs="Simplified Arabic"/>
          <w:sz w:val="22"/>
          <w:szCs w:val="22"/>
          <w:lang w:val="az-Latn-AZ"/>
        </w:rPr>
        <w:t>və</w:t>
      </w:r>
      <w:r w:rsidRPr="00FF51DC">
        <w:rPr>
          <w:rFonts w:cs="Simplified Arabic"/>
          <w:sz w:val="22"/>
          <w:szCs w:val="22"/>
          <w:lang w:val="az-Cyrl-AZ"/>
        </w:rPr>
        <w:t xml:space="preserve"> </w:t>
      </w:r>
      <w:r w:rsidRPr="0078169E">
        <w:rPr>
          <w:rFonts w:cs="Simplified Arabic"/>
          <w:sz w:val="22"/>
          <w:szCs w:val="22"/>
          <w:lang w:val="az-Latn-AZ"/>
        </w:rPr>
        <w:t>təvazökarlıqla</w:t>
      </w:r>
      <w:r w:rsidRPr="00FF51DC">
        <w:rPr>
          <w:rFonts w:cs="Simplified Arabic"/>
          <w:sz w:val="22"/>
          <w:szCs w:val="22"/>
          <w:lang w:val="az-Cyrl-AZ"/>
        </w:rPr>
        <w:t xml:space="preserve"> </w:t>
      </w:r>
      <w:r w:rsidRPr="0078169E">
        <w:rPr>
          <w:rFonts w:cs="Simplified Arabic"/>
          <w:sz w:val="22"/>
          <w:szCs w:val="22"/>
          <w:lang w:val="az-Latn-AZ"/>
        </w:rPr>
        <w:t>gəlmişəm</w:t>
      </w:r>
      <w:r w:rsidRPr="00FF51DC">
        <w:rPr>
          <w:rFonts w:cs="Simplified Arabic"/>
          <w:sz w:val="22"/>
          <w:szCs w:val="22"/>
          <w:lang w:val="az-Cyrl-AZ"/>
        </w:rPr>
        <w:t xml:space="preserve">!  </w:t>
      </w:r>
      <w:r w:rsidRPr="0078169E">
        <w:rPr>
          <w:rFonts w:cs="Simplified Arabic"/>
          <w:sz w:val="22"/>
          <w:szCs w:val="22"/>
          <w:lang w:val="az-Latn-AZ"/>
        </w:rPr>
        <w:t>Ey</w:t>
      </w:r>
      <w:r w:rsidRPr="00FF51DC">
        <w:rPr>
          <w:rFonts w:cs="Simplified Arabic"/>
          <w:sz w:val="22"/>
          <w:szCs w:val="22"/>
          <w:lang w:val="az-Cyrl-AZ"/>
        </w:rPr>
        <w:t xml:space="preserve"> </w:t>
      </w:r>
      <w:r w:rsidRPr="0078169E">
        <w:rPr>
          <w:rFonts w:cs="Simplified Arabic"/>
          <w:sz w:val="22"/>
          <w:szCs w:val="22"/>
          <w:lang w:val="az-Latn-AZ"/>
        </w:rPr>
        <w:t>mənim</w:t>
      </w:r>
      <w:r w:rsidRPr="00FF51DC">
        <w:rPr>
          <w:rFonts w:cs="Simplified Arabic"/>
          <w:sz w:val="22"/>
          <w:szCs w:val="22"/>
          <w:lang w:val="az-Cyrl-AZ"/>
        </w:rPr>
        <w:t xml:space="preserve"> </w:t>
      </w:r>
      <w:r w:rsidRPr="0078169E">
        <w:rPr>
          <w:rFonts w:cs="Simplified Arabic"/>
          <w:sz w:val="22"/>
          <w:szCs w:val="22"/>
          <w:lang w:val="az-Latn-AZ"/>
        </w:rPr>
        <w:t>Allahım</w:t>
      </w:r>
      <w:r w:rsidRPr="00FF51DC">
        <w:rPr>
          <w:rFonts w:cs="Simplified Arabic"/>
          <w:sz w:val="22"/>
          <w:szCs w:val="22"/>
          <w:lang w:val="az-Cyrl-AZ"/>
        </w:rPr>
        <w:t xml:space="preserve"> </w:t>
      </w:r>
      <w:r w:rsidRPr="0078169E">
        <w:rPr>
          <w:rFonts w:cs="Simplified Arabic"/>
          <w:sz w:val="22"/>
          <w:szCs w:val="22"/>
          <w:lang w:val="az-Latn-AZ"/>
        </w:rPr>
        <w:t>və</w:t>
      </w:r>
      <w:r w:rsidRPr="00FF51DC">
        <w:rPr>
          <w:rFonts w:cs="Simplified Arabic"/>
          <w:sz w:val="22"/>
          <w:szCs w:val="22"/>
          <w:lang w:val="az-Cyrl-AZ"/>
        </w:rPr>
        <w:t xml:space="preserve"> </w:t>
      </w:r>
      <w:r w:rsidRPr="0078169E">
        <w:rPr>
          <w:rFonts w:cs="Simplified Arabic"/>
          <w:sz w:val="22"/>
          <w:szCs w:val="22"/>
          <w:lang w:val="az-Latn-AZ"/>
        </w:rPr>
        <w:t>ağam</w:t>
      </w:r>
      <w:r w:rsidRPr="00FF51DC">
        <w:rPr>
          <w:rFonts w:cs="Simplified Arabic"/>
          <w:sz w:val="22"/>
          <w:szCs w:val="22"/>
          <w:lang w:val="az-Cyrl-AZ"/>
        </w:rPr>
        <w:t xml:space="preserve"> </w:t>
      </w:r>
      <w:r w:rsidRPr="0078169E">
        <w:rPr>
          <w:rFonts w:cs="Simplified Arabic"/>
          <w:sz w:val="22"/>
          <w:szCs w:val="22"/>
          <w:lang w:val="az-Latn-AZ"/>
        </w:rPr>
        <w:t>və</w:t>
      </w:r>
      <w:r w:rsidRPr="00FF51DC">
        <w:rPr>
          <w:rFonts w:cs="Simplified Arabic"/>
          <w:sz w:val="22"/>
          <w:szCs w:val="22"/>
          <w:lang w:val="az-Cyrl-AZ"/>
        </w:rPr>
        <w:t xml:space="preserve"> </w:t>
      </w:r>
      <w:r w:rsidRPr="0078169E">
        <w:rPr>
          <w:rFonts w:cs="Simplified Arabic"/>
          <w:sz w:val="22"/>
          <w:szCs w:val="22"/>
          <w:lang w:val="az-Latn-AZ"/>
        </w:rPr>
        <w:t>mölam</w:t>
      </w:r>
      <w:r w:rsidRPr="00FF51DC">
        <w:rPr>
          <w:rFonts w:cs="Simplified Arabic"/>
          <w:sz w:val="22"/>
          <w:szCs w:val="22"/>
          <w:lang w:val="az-Cyrl-AZ"/>
        </w:rPr>
        <w:t xml:space="preserve">! </w:t>
      </w:r>
      <w:r w:rsidRPr="0078169E">
        <w:rPr>
          <w:rFonts w:cs="Simplified Arabic"/>
          <w:sz w:val="22"/>
          <w:szCs w:val="22"/>
          <w:lang w:val="az-Latn-AZ"/>
        </w:rPr>
        <w:t>Məni</w:t>
      </w:r>
      <w:r w:rsidRPr="00FF51DC">
        <w:rPr>
          <w:rFonts w:cs="Simplified Arabic"/>
          <w:sz w:val="22"/>
          <w:szCs w:val="22"/>
          <w:lang w:val="az-Cyrl-AZ"/>
        </w:rPr>
        <w:t xml:space="preserve"> </w:t>
      </w:r>
      <w:r w:rsidRPr="0078169E">
        <w:rPr>
          <w:rFonts w:cs="Simplified Arabic"/>
          <w:sz w:val="22"/>
          <w:szCs w:val="22"/>
          <w:lang w:val="az-Latn-AZ"/>
        </w:rPr>
        <w:t>məhrum</w:t>
      </w:r>
      <w:r w:rsidRPr="00FF51DC">
        <w:rPr>
          <w:rFonts w:cs="Simplified Arabic"/>
          <w:sz w:val="22"/>
          <w:szCs w:val="22"/>
          <w:lang w:val="az-Cyrl-AZ"/>
        </w:rPr>
        <w:t xml:space="preserve"> </w:t>
      </w:r>
      <w:r w:rsidRPr="0078169E">
        <w:rPr>
          <w:rFonts w:cs="Simplified Arabic"/>
          <w:sz w:val="22"/>
          <w:szCs w:val="22"/>
          <w:lang w:val="az-Latn-AZ"/>
        </w:rPr>
        <w:t>etmə</w:t>
      </w:r>
      <w:r>
        <w:rPr>
          <w:rFonts w:cs="Simplified Arabic"/>
          <w:sz w:val="22"/>
          <w:szCs w:val="22"/>
          <w:lang w:val="az-Cyrl-AZ"/>
        </w:rPr>
        <w:t>!</w:t>
      </w:r>
    </w:p>
    <w:p w14:paraId="2F4D07D6" w14:textId="77777777" w:rsidR="0064286B" w:rsidRPr="00704BA1" w:rsidRDefault="0064286B" w:rsidP="0064286B">
      <w:pPr>
        <w:pStyle w:val="FootnoteText"/>
        <w:rPr>
          <w:lang w:val="az-Cyrl-AZ"/>
        </w:rPr>
      </w:pPr>
    </w:p>
  </w:footnote>
  <w:footnote w:id="161">
    <w:p w14:paraId="39327A8E" w14:textId="77777777" w:rsidR="0064286B" w:rsidRPr="00E03174" w:rsidRDefault="0064286B" w:rsidP="0064286B">
      <w:pPr>
        <w:jc w:val="both"/>
        <w:rPr>
          <w:rFonts w:cs="Simplified Arabic"/>
          <w:sz w:val="22"/>
          <w:szCs w:val="22"/>
          <w:lang w:val="az-Cyrl-AZ"/>
        </w:rPr>
      </w:pPr>
      <w:r>
        <w:rPr>
          <w:rStyle w:val="FootnoteReference"/>
        </w:rPr>
        <w:footnoteRef/>
      </w:r>
      <w:r w:rsidRPr="00E03174">
        <w:rPr>
          <w:lang w:val="az-Cyrl-AZ"/>
        </w:rPr>
        <w:t xml:space="preserve"> </w:t>
      </w:r>
      <w:r w:rsidRPr="0078169E">
        <w:rPr>
          <w:rFonts w:cs="Simplified Arabic"/>
          <w:sz w:val="22"/>
          <w:szCs w:val="22"/>
          <w:lang w:val="az-Latn-AZ"/>
        </w:rPr>
        <w:t>Şəfaəti</w:t>
      </w:r>
      <w:r w:rsidRPr="00E03174">
        <w:rPr>
          <w:rFonts w:cs="Simplified Arabic"/>
          <w:sz w:val="22"/>
          <w:szCs w:val="22"/>
          <w:lang w:val="az-Cyrl-AZ"/>
        </w:rPr>
        <w:t xml:space="preserve"> </w:t>
      </w:r>
      <w:r w:rsidRPr="0078169E">
        <w:rPr>
          <w:rFonts w:cs="Simplified Arabic"/>
          <w:sz w:val="22"/>
          <w:szCs w:val="22"/>
          <w:lang w:val="az-Latn-AZ"/>
        </w:rPr>
        <w:t>qəbul</w:t>
      </w:r>
      <w:r w:rsidRPr="00E03174">
        <w:rPr>
          <w:rFonts w:cs="Simplified Arabic"/>
          <w:sz w:val="22"/>
          <w:szCs w:val="22"/>
          <w:lang w:val="az-Cyrl-AZ"/>
        </w:rPr>
        <w:t xml:space="preserve"> </w:t>
      </w:r>
      <w:r w:rsidRPr="0078169E">
        <w:rPr>
          <w:rFonts w:cs="Simplified Arabic"/>
          <w:sz w:val="22"/>
          <w:szCs w:val="22"/>
          <w:lang w:val="az-Latn-AZ"/>
        </w:rPr>
        <w:t>olan</w:t>
      </w:r>
      <w:r w:rsidRPr="00E03174">
        <w:rPr>
          <w:rFonts w:cs="Simplified Arabic"/>
          <w:sz w:val="22"/>
          <w:szCs w:val="22"/>
          <w:lang w:val="az-Cyrl-AZ"/>
        </w:rPr>
        <w:t xml:space="preserve"> </w:t>
      </w:r>
      <w:r w:rsidRPr="0078169E">
        <w:rPr>
          <w:rFonts w:cs="Simplified Arabic"/>
          <w:sz w:val="22"/>
          <w:szCs w:val="22"/>
          <w:lang w:val="az-Latn-AZ"/>
        </w:rPr>
        <w:t>Peyğəmbərinin</w:t>
      </w:r>
      <w:r>
        <w:rPr>
          <w:rFonts w:cs="Simplified Arabic"/>
          <w:sz w:val="22"/>
          <w:szCs w:val="22"/>
          <w:lang w:val="az-Cyrl-AZ"/>
        </w:rPr>
        <w:t xml:space="preserve"> (</w:t>
      </w:r>
      <w:r w:rsidRPr="0078169E">
        <w:rPr>
          <w:rFonts w:cs="Simplified Arabic"/>
          <w:sz w:val="22"/>
          <w:szCs w:val="22"/>
          <w:lang w:val="az-Latn-AZ"/>
        </w:rPr>
        <w:t>s</w:t>
      </w:r>
      <w:r>
        <w:rPr>
          <w:rFonts w:cs="Simplified Arabic"/>
          <w:sz w:val="22"/>
          <w:szCs w:val="22"/>
          <w:lang w:val="az-Cyrl-AZ"/>
        </w:rPr>
        <w:t>)</w:t>
      </w:r>
      <w:r w:rsidRPr="00E03174">
        <w:rPr>
          <w:rFonts w:cs="Simplified Arabic"/>
          <w:sz w:val="22"/>
          <w:szCs w:val="22"/>
          <w:lang w:val="az-Cyrl-AZ"/>
        </w:rPr>
        <w:t xml:space="preserve"> </w:t>
      </w:r>
      <w:r w:rsidRPr="0078169E">
        <w:rPr>
          <w:rFonts w:cs="Simplified Arabic"/>
          <w:sz w:val="22"/>
          <w:szCs w:val="22"/>
          <w:lang w:val="az-Latn-AZ"/>
        </w:rPr>
        <w:t>böyük</w:t>
      </w:r>
      <w:r w:rsidRPr="00E03174">
        <w:rPr>
          <w:rFonts w:cs="Simplified Arabic"/>
          <w:sz w:val="22"/>
          <w:szCs w:val="22"/>
          <w:lang w:val="az-Cyrl-AZ"/>
        </w:rPr>
        <w:t xml:space="preserve"> </w:t>
      </w:r>
      <w:r w:rsidRPr="0078169E">
        <w:rPr>
          <w:rFonts w:cs="Simplified Arabic"/>
          <w:sz w:val="22"/>
          <w:szCs w:val="22"/>
          <w:lang w:val="az-Latn-AZ"/>
        </w:rPr>
        <w:t>şəfaətindən</w:t>
      </w:r>
      <w:r w:rsidRPr="00E03174">
        <w:rPr>
          <w:rFonts w:cs="Simplified Arabic"/>
          <w:sz w:val="22"/>
          <w:szCs w:val="22"/>
          <w:lang w:val="az-Cyrl-AZ"/>
        </w:rPr>
        <w:t xml:space="preserve">! </w:t>
      </w:r>
      <w:r w:rsidRPr="0078169E">
        <w:rPr>
          <w:rFonts w:cs="Simplified Arabic"/>
          <w:sz w:val="22"/>
          <w:szCs w:val="22"/>
          <w:lang w:val="az-Latn-AZ"/>
        </w:rPr>
        <w:t>Ona</w:t>
      </w:r>
      <w:r w:rsidRPr="00E03174">
        <w:rPr>
          <w:rFonts w:cs="Simplified Arabic"/>
          <w:sz w:val="22"/>
          <w:szCs w:val="22"/>
          <w:lang w:val="az-Cyrl-AZ"/>
        </w:rPr>
        <w:t xml:space="preserve"> </w:t>
      </w:r>
      <w:r w:rsidRPr="0078169E">
        <w:rPr>
          <w:rFonts w:cs="Simplified Arabic"/>
          <w:sz w:val="22"/>
          <w:szCs w:val="22"/>
          <w:lang w:val="az-Latn-AZ"/>
        </w:rPr>
        <w:t>və</w:t>
      </w:r>
      <w:r w:rsidRPr="00E03174">
        <w:rPr>
          <w:rFonts w:cs="Simplified Arabic"/>
          <w:sz w:val="22"/>
          <w:szCs w:val="22"/>
          <w:lang w:val="az-Cyrl-AZ"/>
        </w:rPr>
        <w:t xml:space="preserve"> </w:t>
      </w:r>
      <w:r w:rsidRPr="0078169E">
        <w:rPr>
          <w:rFonts w:cs="Simplified Arabic"/>
          <w:sz w:val="22"/>
          <w:szCs w:val="22"/>
          <w:lang w:val="az-Latn-AZ"/>
        </w:rPr>
        <w:t>Əhli</w:t>
      </w:r>
      <w:r w:rsidRPr="00E03174">
        <w:rPr>
          <w:rFonts w:cs="Simplified Arabic"/>
          <w:sz w:val="22"/>
          <w:szCs w:val="22"/>
          <w:lang w:val="az-Cyrl-AZ"/>
        </w:rPr>
        <w:t>-</w:t>
      </w:r>
      <w:r w:rsidRPr="0078169E">
        <w:rPr>
          <w:rFonts w:cs="Simplified Arabic"/>
          <w:sz w:val="22"/>
          <w:szCs w:val="22"/>
          <w:lang w:val="az-Latn-AZ"/>
        </w:rPr>
        <w:t>Beytinə</w:t>
      </w:r>
      <w:r w:rsidRPr="00E03174">
        <w:rPr>
          <w:rFonts w:cs="Simplified Arabic"/>
          <w:sz w:val="22"/>
          <w:szCs w:val="22"/>
          <w:lang w:val="az-Cyrl-AZ"/>
        </w:rPr>
        <w:t xml:space="preserve"> </w:t>
      </w:r>
      <w:r w:rsidRPr="0078169E">
        <w:rPr>
          <w:rFonts w:cs="Simplified Arabic"/>
          <w:sz w:val="22"/>
          <w:szCs w:val="22"/>
          <w:lang w:val="az-Latn-AZ"/>
        </w:rPr>
        <w:t>salam</w:t>
      </w:r>
      <w:r w:rsidRPr="00E03174">
        <w:rPr>
          <w:rFonts w:cs="Simplified Arabic"/>
          <w:sz w:val="22"/>
          <w:szCs w:val="22"/>
          <w:lang w:val="az-Cyrl-AZ"/>
        </w:rPr>
        <w:t xml:space="preserve"> </w:t>
      </w:r>
      <w:r w:rsidRPr="0078169E">
        <w:rPr>
          <w:rFonts w:cs="Simplified Arabic"/>
          <w:sz w:val="22"/>
          <w:szCs w:val="22"/>
          <w:lang w:val="az-Latn-AZ"/>
        </w:rPr>
        <w:t>göndər</w:t>
      </w:r>
      <w:r w:rsidRPr="00E03174">
        <w:rPr>
          <w:rFonts w:cs="Simplified Arabic"/>
          <w:sz w:val="22"/>
          <w:szCs w:val="22"/>
          <w:lang w:val="az-Cyrl-AZ"/>
        </w:rPr>
        <w:t>,</w:t>
      </w:r>
      <w:r w:rsidRPr="0078169E">
        <w:rPr>
          <w:rFonts w:cs="Simplified Arabic"/>
          <w:sz w:val="22"/>
          <w:szCs w:val="22"/>
          <w:lang w:val="az-Latn-AZ"/>
        </w:rPr>
        <w:t>nə</w:t>
      </w:r>
      <w:r w:rsidRPr="00E03174">
        <w:rPr>
          <w:rFonts w:cs="Simplified Arabic"/>
          <w:sz w:val="22"/>
          <w:szCs w:val="22"/>
          <w:lang w:val="az-Cyrl-AZ"/>
        </w:rPr>
        <w:t xml:space="preserve"> </w:t>
      </w:r>
      <w:r w:rsidRPr="0078169E">
        <w:rPr>
          <w:rFonts w:cs="Simplified Arabic"/>
          <w:sz w:val="22"/>
          <w:szCs w:val="22"/>
          <w:lang w:val="az-Latn-AZ"/>
        </w:rPr>
        <w:t>qədər</w:t>
      </w:r>
      <w:r w:rsidRPr="00E03174">
        <w:rPr>
          <w:rFonts w:cs="Simplified Arabic"/>
          <w:sz w:val="22"/>
          <w:szCs w:val="22"/>
          <w:lang w:val="az-Cyrl-AZ"/>
        </w:rPr>
        <w:t xml:space="preserve"> </w:t>
      </w:r>
      <w:r w:rsidRPr="0078169E">
        <w:rPr>
          <w:rFonts w:cs="Simplified Arabic"/>
          <w:sz w:val="22"/>
          <w:szCs w:val="22"/>
          <w:lang w:val="az-Latn-AZ"/>
        </w:rPr>
        <w:t>ki</w:t>
      </w:r>
      <w:r w:rsidRPr="00E03174">
        <w:rPr>
          <w:rFonts w:cs="Simplified Arabic"/>
          <w:sz w:val="22"/>
          <w:szCs w:val="22"/>
          <w:lang w:val="az-Cyrl-AZ"/>
        </w:rPr>
        <w:t xml:space="preserve">, </w:t>
      </w:r>
      <w:r w:rsidRPr="0078169E">
        <w:rPr>
          <w:rFonts w:cs="Simplified Arabic"/>
          <w:sz w:val="22"/>
          <w:szCs w:val="22"/>
          <w:lang w:val="az-Latn-AZ"/>
        </w:rPr>
        <w:t>yaxşılar</w:t>
      </w:r>
      <w:r w:rsidRPr="00E03174">
        <w:rPr>
          <w:rFonts w:cs="Simplified Arabic"/>
          <w:sz w:val="22"/>
          <w:szCs w:val="22"/>
          <w:lang w:val="az-Cyrl-AZ"/>
        </w:rPr>
        <w:t xml:space="preserve"> </w:t>
      </w:r>
      <w:r w:rsidRPr="0078169E">
        <w:rPr>
          <w:rFonts w:cs="Simplified Arabic"/>
          <w:sz w:val="22"/>
          <w:szCs w:val="22"/>
          <w:lang w:val="az-Latn-AZ"/>
        </w:rPr>
        <w:t>və</w:t>
      </w:r>
      <w:r w:rsidRPr="00E03174">
        <w:rPr>
          <w:rFonts w:cs="Simplified Arabic"/>
          <w:sz w:val="22"/>
          <w:szCs w:val="22"/>
          <w:lang w:val="az-Cyrl-AZ"/>
        </w:rPr>
        <w:t xml:space="preserve"> </w:t>
      </w:r>
      <w:r w:rsidRPr="0078169E">
        <w:rPr>
          <w:rFonts w:cs="Simplified Arabic"/>
          <w:sz w:val="22"/>
          <w:szCs w:val="22"/>
          <w:lang w:val="az-Latn-AZ"/>
        </w:rPr>
        <w:t>müvəhhidlər</w:t>
      </w:r>
      <w:r w:rsidRPr="00E03174">
        <w:rPr>
          <w:rFonts w:cs="Simplified Arabic"/>
          <w:sz w:val="22"/>
          <w:szCs w:val="22"/>
          <w:lang w:val="az-Cyrl-AZ"/>
        </w:rPr>
        <w:t xml:space="preserve">,  </w:t>
      </w:r>
      <w:r w:rsidRPr="0078169E">
        <w:rPr>
          <w:rFonts w:cs="Simplified Arabic"/>
          <w:sz w:val="22"/>
          <w:szCs w:val="22"/>
          <w:lang w:val="az-Latn-AZ"/>
        </w:rPr>
        <w:t>Dua</w:t>
      </w:r>
      <w:r w:rsidRPr="00E03174">
        <w:rPr>
          <w:rFonts w:cs="Simplified Arabic"/>
          <w:sz w:val="22"/>
          <w:szCs w:val="22"/>
          <w:lang w:val="az-Cyrl-AZ"/>
        </w:rPr>
        <w:t xml:space="preserve">, </w:t>
      </w:r>
      <w:r w:rsidRPr="0078169E">
        <w:rPr>
          <w:rFonts w:cs="Simplified Arabic"/>
          <w:sz w:val="22"/>
          <w:szCs w:val="22"/>
          <w:lang w:val="az-Latn-AZ"/>
        </w:rPr>
        <w:t>razi</w:t>
      </w:r>
      <w:r w:rsidRPr="00E03174">
        <w:rPr>
          <w:rFonts w:cs="Simplified Arabic"/>
          <w:sz w:val="22"/>
          <w:szCs w:val="22"/>
          <w:lang w:val="az-Cyrl-AZ"/>
        </w:rPr>
        <w:t>-</w:t>
      </w:r>
      <w:r w:rsidRPr="0078169E">
        <w:rPr>
          <w:rFonts w:cs="Simplified Arabic"/>
          <w:sz w:val="22"/>
          <w:szCs w:val="22"/>
          <w:lang w:val="az-Latn-AZ"/>
        </w:rPr>
        <w:t>niyaz</w:t>
      </w:r>
      <w:r w:rsidRPr="00E03174">
        <w:rPr>
          <w:rFonts w:cs="Simplified Arabic"/>
          <w:sz w:val="22"/>
          <w:szCs w:val="22"/>
          <w:lang w:val="az-Cyrl-AZ"/>
        </w:rPr>
        <w:t xml:space="preserve"> </w:t>
      </w:r>
      <w:r w:rsidRPr="0078169E">
        <w:rPr>
          <w:rFonts w:cs="Simplified Arabic"/>
          <w:sz w:val="22"/>
          <w:szCs w:val="22"/>
          <w:lang w:val="az-Latn-AZ"/>
        </w:rPr>
        <w:t>edir</w:t>
      </w:r>
      <w:r w:rsidRPr="00E03174">
        <w:rPr>
          <w:rFonts w:cs="Simplified Arabic"/>
          <w:sz w:val="22"/>
          <w:szCs w:val="22"/>
          <w:lang w:val="az-Cyrl-AZ"/>
        </w:rPr>
        <w:t xml:space="preserve"> </w:t>
      </w:r>
      <w:r w:rsidRPr="0078169E">
        <w:rPr>
          <w:rFonts w:cs="Simplified Arabic"/>
          <w:sz w:val="22"/>
          <w:szCs w:val="22"/>
          <w:lang w:val="az-Latn-AZ"/>
        </w:rPr>
        <w:t>və</w:t>
      </w:r>
      <w:r w:rsidRPr="00E03174">
        <w:rPr>
          <w:rFonts w:cs="Simplified Arabic"/>
          <w:sz w:val="22"/>
          <w:szCs w:val="22"/>
          <w:lang w:val="az-Cyrl-AZ"/>
        </w:rPr>
        <w:t xml:space="preserve"> </w:t>
      </w:r>
      <w:r w:rsidRPr="0078169E">
        <w:rPr>
          <w:rFonts w:cs="Simplified Arabic"/>
          <w:sz w:val="22"/>
          <w:szCs w:val="22"/>
          <w:lang w:val="az-Latn-AZ"/>
        </w:rPr>
        <w:t>dərgahında</w:t>
      </w:r>
      <w:r w:rsidRPr="00E03174">
        <w:rPr>
          <w:rFonts w:cs="Simplified Arabic"/>
          <w:sz w:val="22"/>
          <w:szCs w:val="22"/>
          <w:lang w:val="az-Cyrl-AZ"/>
        </w:rPr>
        <w:t xml:space="preserve"> </w:t>
      </w:r>
      <w:r w:rsidRPr="0078169E">
        <w:rPr>
          <w:rFonts w:cs="Simplified Arabic"/>
          <w:sz w:val="22"/>
          <w:szCs w:val="22"/>
          <w:lang w:val="az-Latn-AZ"/>
        </w:rPr>
        <w:t>rüku</w:t>
      </w:r>
      <w:r w:rsidRPr="00E03174">
        <w:rPr>
          <w:rFonts w:cs="Simplified Arabic"/>
          <w:sz w:val="22"/>
          <w:szCs w:val="22"/>
          <w:lang w:val="az-Cyrl-AZ"/>
        </w:rPr>
        <w:t xml:space="preserve"> </w:t>
      </w:r>
      <w:r w:rsidRPr="0078169E">
        <w:rPr>
          <w:rFonts w:cs="Simplified Arabic"/>
          <w:sz w:val="22"/>
          <w:szCs w:val="22"/>
          <w:lang w:val="az-Latn-AZ"/>
        </w:rPr>
        <w:t>halındadırlar</w:t>
      </w:r>
      <w:r w:rsidRPr="00E03174">
        <w:rPr>
          <w:rFonts w:cs="Simplified Arabic"/>
          <w:sz w:val="22"/>
          <w:szCs w:val="22"/>
          <w:lang w:val="az-Cyrl-AZ"/>
        </w:rPr>
        <w:t>!”</w:t>
      </w:r>
    </w:p>
    <w:p w14:paraId="60945CF2" w14:textId="77777777" w:rsidR="0064286B" w:rsidRPr="00E03174" w:rsidRDefault="0064286B" w:rsidP="0064286B">
      <w:pPr>
        <w:pStyle w:val="FootnoteText"/>
        <w:rPr>
          <w:lang w:val="az-Cyrl-AZ"/>
        </w:rPr>
      </w:pPr>
    </w:p>
  </w:footnote>
  <w:footnote w:id="162">
    <w:p w14:paraId="36BE9511" w14:textId="77777777" w:rsidR="0064286B" w:rsidRPr="0078169E" w:rsidRDefault="0064286B" w:rsidP="0064286B">
      <w:pPr>
        <w:jc w:val="both"/>
        <w:rPr>
          <w:sz w:val="22"/>
          <w:szCs w:val="22"/>
          <w:lang w:val="az-Cyrl-AZ" w:bidi="fa-IR"/>
        </w:rPr>
      </w:pPr>
      <w:r>
        <w:rPr>
          <w:rStyle w:val="FootnoteReference"/>
        </w:rPr>
        <w:footnoteRef/>
      </w:r>
      <w:r w:rsidRPr="00A97C2A">
        <w:rPr>
          <w:lang w:val="az-Cyrl-AZ"/>
        </w:rPr>
        <w:t xml:space="preserve"> </w:t>
      </w:r>
      <w:r w:rsidRPr="0078169E">
        <w:rPr>
          <w:sz w:val="22"/>
          <w:szCs w:val="22"/>
          <w:lang w:val="az-Latn-AZ"/>
        </w:rPr>
        <w:t>İlahi</w:t>
      </w:r>
      <w:r w:rsidRPr="00771D6C">
        <w:rPr>
          <w:sz w:val="22"/>
          <w:szCs w:val="22"/>
          <w:lang w:val="az-Cyrl-AZ"/>
        </w:rPr>
        <w:t xml:space="preserve">! </w:t>
      </w:r>
      <w:r w:rsidRPr="0078169E">
        <w:rPr>
          <w:sz w:val="22"/>
          <w:szCs w:val="22"/>
          <w:lang w:val="az-Latn-AZ"/>
        </w:rPr>
        <w:t>Mənə</w:t>
      </w:r>
      <w:r w:rsidRPr="00771D6C">
        <w:rPr>
          <w:sz w:val="22"/>
          <w:szCs w:val="22"/>
          <w:lang w:val="az-Cyrl-AZ"/>
        </w:rPr>
        <w:t xml:space="preserve"> </w:t>
      </w:r>
      <w:r w:rsidRPr="0078169E">
        <w:rPr>
          <w:sz w:val="22"/>
          <w:szCs w:val="22"/>
          <w:lang w:val="az-Latn-AZ"/>
        </w:rPr>
        <w:t>bu</w:t>
      </w:r>
      <w:r w:rsidRPr="00771D6C">
        <w:rPr>
          <w:sz w:val="22"/>
          <w:szCs w:val="22"/>
          <w:lang w:val="az-Cyrl-AZ"/>
        </w:rPr>
        <w:t xml:space="preserve"> </w:t>
      </w:r>
      <w:r w:rsidRPr="0078169E">
        <w:rPr>
          <w:sz w:val="22"/>
          <w:szCs w:val="22"/>
          <w:lang w:val="az-Latn-AZ"/>
        </w:rPr>
        <w:t>izzət</w:t>
      </w:r>
      <w:r w:rsidRPr="00771D6C">
        <w:rPr>
          <w:sz w:val="22"/>
          <w:szCs w:val="22"/>
          <w:lang w:val="az-Cyrl-AZ"/>
        </w:rPr>
        <w:t xml:space="preserve"> </w:t>
      </w:r>
      <w:r w:rsidRPr="0078169E">
        <w:rPr>
          <w:sz w:val="22"/>
          <w:szCs w:val="22"/>
          <w:lang w:val="az-Latn-AZ"/>
        </w:rPr>
        <w:t>bəsdir</w:t>
      </w:r>
      <w:r w:rsidRPr="00771D6C">
        <w:rPr>
          <w:sz w:val="22"/>
          <w:szCs w:val="22"/>
          <w:lang w:val="az-Cyrl-AZ"/>
        </w:rPr>
        <w:t xml:space="preserve"> </w:t>
      </w:r>
      <w:r w:rsidRPr="0078169E">
        <w:rPr>
          <w:sz w:val="22"/>
          <w:szCs w:val="22"/>
          <w:lang w:val="az-Latn-AZ"/>
        </w:rPr>
        <w:t>ki</w:t>
      </w:r>
      <w:r w:rsidRPr="00771D6C">
        <w:rPr>
          <w:sz w:val="22"/>
          <w:szCs w:val="22"/>
          <w:lang w:val="az-Cyrl-AZ"/>
        </w:rPr>
        <w:t xml:space="preserve">, </w:t>
      </w:r>
      <w:r w:rsidRPr="0078169E">
        <w:rPr>
          <w:sz w:val="22"/>
          <w:szCs w:val="22"/>
          <w:lang w:val="az-Latn-AZ"/>
        </w:rPr>
        <w:t>Sənin</w:t>
      </w:r>
      <w:r w:rsidRPr="00771D6C">
        <w:rPr>
          <w:sz w:val="22"/>
          <w:szCs w:val="22"/>
          <w:lang w:val="az-Cyrl-AZ"/>
        </w:rPr>
        <w:t xml:space="preserve"> </w:t>
      </w:r>
      <w:r w:rsidRPr="0078169E">
        <w:rPr>
          <w:sz w:val="22"/>
          <w:szCs w:val="22"/>
          <w:lang w:val="az-Latn-AZ"/>
        </w:rPr>
        <w:t>bəndənəm</w:t>
      </w:r>
      <w:r w:rsidRPr="00771D6C">
        <w:rPr>
          <w:sz w:val="22"/>
          <w:szCs w:val="22"/>
          <w:lang w:val="az-Cyrl-AZ"/>
        </w:rPr>
        <w:t xml:space="preserve">! </w:t>
      </w:r>
      <w:r w:rsidRPr="0078169E">
        <w:rPr>
          <w:sz w:val="22"/>
          <w:szCs w:val="22"/>
          <w:lang w:val="az-Latn-AZ"/>
        </w:rPr>
        <w:t>Mənə</w:t>
      </w:r>
      <w:r w:rsidRPr="00771D6C">
        <w:rPr>
          <w:sz w:val="22"/>
          <w:szCs w:val="22"/>
          <w:lang w:val="az-Cyrl-AZ"/>
        </w:rPr>
        <w:t xml:space="preserve"> </w:t>
      </w:r>
      <w:r w:rsidRPr="0078169E">
        <w:rPr>
          <w:sz w:val="22"/>
          <w:szCs w:val="22"/>
          <w:lang w:val="az-Latn-AZ"/>
        </w:rPr>
        <w:t>o</w:t>
      </w:r>
      <w:r w:rsidRPr="00771D6C">
        <w:rPr>
          <w:sz w:val="22"/>
          <w:szCs w:val="22"/>
          <w:lang w:val="az-Cyrl-AZ"/>
        </w:rPr>
        <w:t xml:space="preserve"> </w:t>
      </w:r>
      <w:r w:rsidRPr="0078169E">
        <w:rPr>
          <w:sz w:val="22"/>
          <w:szCs w:val="22"/>
          <w:lang w:val="az-Latn-AZ"/>
        </w:rPr>
        <w:t>bəsdir</w:t>
      </w:r>
      <w:r w:rsidRPr="00771D6C">
        <w:rPr>
          <w:sz w:val="22"/>
          <w:szCs w:val="22"/>
          <w:lang w:val="az-Cyrl-AZ"/>
        </w:rPr>
        <w:t xml:space="preserve"> </w:t>
      </w:r>
      <w:r w:rsidRPr="0078169E">
        <w:rPr>
          <w:sz w:val="22"/>
          <w:szCs w:val="22"/>
          <w:lang w:val="az-Latn-AZ"/>
        </w:rPr>
        <w:t>Sən</w:t>
      </w:r>
      <w:r w:rsidRPr="00771D6C">
        <w:rPr>
          <w:sz w:val="22"/>
          <w:szCs w:val="22"/>
          <w:lang w:val="az-Cyrl-AZ"/>
        </w:rPr>
        <w:t xml:space="preserve"> </w:t>
      </w:r>
      <w:r w:rsidRPr="0078169E">
        <w:rPr>
          <w:sz w:val="22"/>
          <w:szCs w:val="22"/>
          <w:lang w:val="az-Latn-AZ"/>
        </w:rPr>
        <w:t>mənim</w:t>
      </w:r>
      <w:r w:rsidRPr="00771D6C">
        <w:rPr>
          <w:sz w:val="22"/>
          <w:szCs w:val="22"/>
          <w:lang w:val="az-Cyrl-AZ"/>
        </w:rPr>
        <w:t xml:space="preserve"> </w:t>
      </w:r>
      <w:r w:rsidRPr="0078169E">
        <w:rPr>
          <w:sz w:val="22"/>
          <w:szCs w:val="22"/>
          <w:lang w:val="az-Latn-AZ"/>
        </w:rPr>
        <w:t>Pərvərdigarımsan</w:t>
      </w:r>
      <w:r w:rsidRPr="00771D6C">
        <w:rPr>
          <w:sz w:val="22"/>
          <w:szCs w:val="22"/>
          <w:lang w:val="az-Cyrl-AZ"/>
        </w:rPr>
        <w:t xml:space="preserve">! </w:t>
      </w:r>
      <w:r w:rsidRPr="0078169E">
        <w:rPr>
          <w:sz w:val="22"/>
          <w:szCs w:val="22"/>
          <w:lang w:val="az-Latn-AZ"/>
        </w:rPr>
        <w:t>İlahi</w:t>
      </w:r>
      <w:r w:rsidRPr="00771D6C">
        <w:rPr>
          <w:sz w:val="22"/>
          <w:szCs w:val="22"/>
          <w:lang w:val="az-Cyrl-AZ"/>
        </w:rPr>
        <w:t xml:space="preserve">! </w:t>
      </w:r>
      <w:r w:rsidRPr="0078169E">
        <w:rPr>
          <w:sz w:val="22"/>
          <w:szCs w:val="22"/>
          <w:lang w:val="az-Latn-AZ"/>
        </w:rPr>
        <w:t>Səni</w:t>
      </w:r>
      <w:r w:rsidRPr="00771D6C">
        <w:rPr>
          <w:sz w:val="22"/>
          <w:szCs w:val="22"/>
          <w:lang w:val="az-Cyrl-AZ"/>
        </w:rPr>
        <w:t xml:space="preserve"> </w:t>
      </w:r>
      <w:r w:rsidRPr="0078169E">
        <w:rPr>
          <w:sz w:val="22"/>
          <w:szCs w:val="22"/>
          <w:lang w:val="az-Latn-AZ"/>
        </w:rPr>
        <w:t>dost</w:t>
      </w:r>
      <w:r w:rsidRPr="00771D6C">
        <w:rPr>
          <w:sz w:val="22"/>
          <w:szCs w:val="22"/>
          <w:lang w:val="az-Cyrl-AZ"/>
        </w:rPr>
        <w:t xml:space="preserve"> </w:t>
      </w:r>
      <w:r w:rsidRPr="0078169E">
        <w:rPr>
          <w:sz w:val="22"/>
          <w:szCs w:val="22"/>
          <w:lang w:val="az-Latn-AZ"/>
        </w:rPr>
        <w:t>tutduğuma</w:t>
      </w:r>
      <w:r w:rsidRPr="00771D6C">
        <w:rPr>
          <w:sz w:val="22"/>
          <w:szCs w:val="22"/>
          <w:lang w:val="az-Cyrl-AZ"/>
        </w:rPr>
        <w:t xml:space="preserve"> </w:t>
      </w:r>
      <w:r w:rsidRPr="0078169E">
        <w:rPr>
          <w:sz w:val="22"/>
          <w:szCs w:val="22"/>
          <w:lang w:val="az-Latn-AZ"/>
        </w:rPr>
        <w:t>görə</w:t>
      </w:r>
      <w:r w:rsidRPr="00771D6C">
        <w:rPr>
          <w:sz w:val="22"/>
          <w:szCs w:val="22"/>
          <w:lang w:val="az-Cyrl-AZ"/>
        </w:rPr>
        <w:t xml:space="preserve"> </w:t>
      </w:r>
      <w:r w:rsidRPr="0078169E">
        <w:rPr>
          <w:sz w:val="22"/>
          <w:szCs w:val="22"/>
          <w:lang w:val="az-Latn-AZ"/>
        </w:rPr>
        <w:t>məni</w:t>
      </w:r>
      <w:r w:rsidRPr="00771D6C">
        <w:rPr>
          <w:sz w:val="22"/>
          <w:szCs w:val="22"/>
          <w:lang w:val="az-Cyrl-AZ"/>
        </w:rPr>
        <w:t xml:space="preserve"> </w:t>
      </w:r>
      <w:r w:rsidRPr="0078169E">
        <w:rPr>
          <w:sz w:val="22"/>
          <w:szCs w:val="22"/>
          <w:lang w:val="az-Latn-AZ"/>
        </w:rPr>
        <w:t>necə</w:t>
      </w:r>
      <w:r w:rsidRPr="00771D6C">
        <w:rPr>
          <w:sz w:val="22"/>
          <w:szCs w:val="22"/>
          <w:lang w:val="az-Cyrl-AZ"/>
        </w:rPr>
        <w:t xml:space="preserve"> </w:t>
      </w:r>
      <w:r w:rsidRPr="0078169E">
        <w:rPr>
          <w:sz w:val="22"/>
          <w:szCs w:val="22"/>
          <w:lang w:val="az-Latn-AZ"/>
        </w:rPr>
        <w:t>istəyirsənsə</w:t>
      </w:r>
      <w:r w:rsidRPr="00771D6C">
        <w:rPr>
          <w:sz w:val="22"/>
          <w:szCs w:val="22"/>
          <w:lang w:val="az-Cyrl-AZ"/>
        </w:rPr>
        <w:t xml:space="preserve"> </w:t>
      </w:r>
      <w:r w:rsidRPr="0078169E">
        <w:rPr>
          <w:sz w:val="22"/>
          <w:szCs w:val="22"/>
          <w:lang w:val="az-Latn-AZ"/>
        </w:rPr>
        <w:t>elə</w:t>
      </w:r>
      <w:r w:rsidRPr="00771D6C">
        <w:rPr>
          <w:sz w:val="22"/>
          <w:szCs w:val="22"/>
          <w:lang w:val="az-Cyrl-AZ"/>
        </w:rPr>
        <w:t xml:space="preserve"> </w:t>
      </w:r>
      <w:r w:rsidRPr="0078169E">
        <w:rPr>
          <w:sz w:val="22"/>
          <w:szCs w:val="22"/>
          <w:lang w:val="az-Latn-AZ"/>
        </w:rPr>
        <w:t>et</w:t>
      </w:r>
      <w:r w:rsidRPr="00771D6C">
        <w:rPr>
          <w:sz w:val="22"/>
          <w:szCs w:val="22"/>
          <w:lang w:val="az-Cyrl-AZ"/>
        </w:rPr>
        <w:t>!</w:t>
      </w:r>
    </w:p>
  </w:footnote>
  <w:footnote w:id="163">
    <w:p w14:paraId="48698F42" w14:textId="77777777" w:rsidR="0064286B" w:rsidRPr="002B1615" w:rsidRDefault="0064286B" w:rsidP="0064286B">
      <w:pPr>
        <w:pStyle w:val="FootnoteText"/>
        <w:jc w:val="both"/>
        <w:rPr>
          <w:lang w:val="az-Cyrl-AZ"/>
        </w:rPr>
      </w:pPr>
      <w:r>
        <w:rPr>
          <w:rStyle w:val="FootnoteReference"/>
        </w:rPr>
        <w:footnoteRef/>
      </w:r>
      <w:r w:rsidRPr="0078169E">
        <w:rPr>
          <w:lang w:val="az-Cyrl-AZ"/>
        </w:rPr>
        <w:t xml:space="preserve"> </w:t>
      </w:r>
      <w:r w:rsidRPr="00C71C7C">
        <w:rPr>
          <w:sz w:val="22"/>
          <w:szCs w:val="22"/>
          <w:lang w:val="az-Cyrl-AZ" w:bidi="fa-IR"/>
        </w:rPr>
        <w:t>“</w:t>
      </w:r>
      <w:r w:rsidRPr="0078169E">
        <w:rPr>
          <w:sz w:val="22"/>
          <w:szCs w:val="22"/>
          <w:lang w:val="az-Latn-AZ" w:bidi="fa-IR"/>
        </w:rPr>
        <w:t>İlahi</w:t>
      </w:r>
      <w:r w:rsidRPr="00C71C7C">
        <w:rPr>
          <w:sz w:val="22"/>
          <w:szCs w:val="22"/>
          <w:lang w:val="az-Cyrl-AZ" w:bidi="fa-IR"/>
        </w:rPr>
        <w:t xml:space="preserve">! </w:t>
      </w:r>
      <w:r w:rsidRPr="0078169E">
        <w:rPr>
          <w:sz w:val="22"/>
          <w:szCs w:val="22"/>
          <w:lang w:val="az-Latn-AZ" w:bidi="fa-IR"/>
        </w:rPr>
        <w:t>Bütün</w:t>
      </w:r>
      <w:r w:rsidRPr="00C71C7C">
        <w:rPr>
          <w:sz w:val="22"/>
          <w:szCs w:val="22"/>
          <w:lang w:val="az-Cyrl-AZ" w:bidi="fa-IR"/>
        </w:rPr>
        <w:t xml:space="preserve"> </w:t>
      </w:r>
      <w:r w:rsidRPr="0078169E">
        <w:rPr>
          <w:sz w:val="22"/>
          <w:szCs w:val="22"/>
          <w:lang w:val="az-Latn-AZ" w:bidi="fa-IR"/>
        </w:rPr>
        <w:t>möcudatları</w:t>
      </w:r>
      <w:r w:rsidRPr="00C71C7C">
        <w:rPr>
          <w:sz w:val="22"/>
          <w:szCs w:val="22"/>
          <w:lang w:val="az-Cyrl-AZ" w:bidi="fa-IR"/>
        </w:rPr>
        <w:t xml:space="preserve"> </w:t>
      </w:r>
      <w:r w:rsidRPr="0078169E">
        <w:rPr>
          <w:sz w:val="22"/>
          <w:szCs w:val="22"/>
          <w:lang w:val="az-Latn-AZ" w:bidi="fa-IR"/>
        </w:rPr>
        <w:t>əhatə</w:t>
      </w:r>
      <w:r w:rsidRPr="00C71C7C">
        <w:rPr>
          <w:sz w:val="22"/>
          <w:szCs w:val="22"/>
          <w:lang w:val="az-Cyrl-AZ" w:bidi="fa-IR"/>
        </w:rPr>
        <w:t xml:space="preserve"> </w:t>
      </w:r>
      <w:r w:rsidRPr="0078169E">
        <w:rPr>
          <w:sz w:val="22"/>
          <w:szCs w:val="22"/>
          <w:lang w:val="az-Latn-AZ" w:bidi="fa-IR"/>
        </w:rPr>
        <w:t>edən</w:t>
      </w:r>
      <w:r w:rsidRPr="00C71C7C">
        <w:rPr>
          <w:sz w:val="22"/>
          <w:szCs w:val="22"/>
          <w:lang w:val="az-Cyrl-AZ" w:bidi="fa-IR"/>
        </w:rPr>
        <w:t xml:space="preserve"> </w:t>
      </w:r>
      <w:r w:rsidRPr="0078169E">
        <w:rPr>
          <w:sz w:val="22"/>
          <w:szCs w:val="22"/>
          <w:lang w:val="az-Latn-AZ" w:bidi="fa-IR"/>
        </w:rPr>
        <w:t>mərhəmətinə</w:t>
      </w:r>
      <w:r w:rsidRPr="00C71C7C">
        <w:rPr>
          <w:sz w:val="22"/>
          <w:szCs w:val="22"/>
          <w:lang w:val="az-Cyrl-AZ" w:bidi="fa-IR"/>
        </w:rPr>
        <w:t xml:space="preserve"> </w:t>
      </w:r>
      <w:r w:rsidRPr="0078169E">
        <w:rPr>
          <w:sz w:val="22"/>
          <w:szCs w:val="22"/>
          <w:lang w:val="az-Latn-AZ" w:bidi="fa-IR"/>
        </w:rPr>
        <w:t>xatir</w:t>
      </w:r>
      <w:r w:rsidRPr="00C71C7C">
        <w:rPr>
          <w:sz w:val="22"/>
          <w:szCs w:val="22"/>
          <w:lang w:val="az-Cyrl-AZ" w:bidi="fa-IR"/>
        </w:rPr>
        <w:t xml:space="preserve"> </w:t>
      </w:r>
      <w:r w:rsidRPr="0078169E">
        <w:rPr>
          <w:sz w:val="22"/>
          <w:szCs w:val="22"/>
          <w:lang w:val="az-Latn-AZ" w:bidi="fa-IR"/>
        </w:rPr>
        <w:t>Səndən</w:t>
      </w:r>
      <w:r w:rsidRPr="00C71C7C">
        <w:rPr>
          <w:sz w:val="22"/>
          <w:szCs w:val="22"/>
          <w:lang w:val="az-Cyrl-AZ" w:bidi="fa-IR"/>
        </w:rPr>
        <w:t xml:space="preserve"> </w:t>
      </w:r>
      <w:r w:rsidRPr="0078169E">
        <w:rPr>
          <w:sz w:val="22"/>
          <w:szCs w:val="22"/>
          <w:lang w:val="az-Latn-AZ" w:bidi="fa-IR"/>
        </w:rPr>
        <w:t>istəyirəm</w:t>
      </w:r>
      <w:r w:rsidRPr="00C71C7C">
        <w:rPr>
          <w:sz w:val="22"/>
          <w:szCs w:val="22"/>
          <w:lang w:val="az-Cyrl-AZ" w:bidi="fa-IR"/>
        </w:rPr>
        <w:t xml:space="preserve">! </w:t>
      </w:r>
      <w:r w:rsidRPr="0078169E">
        <w:rPr>
          <w:sz w:val="22"/>
          <w:szCs w:val="22"/>
          <w:lang w:val="az-Latn-AZ" w:bidi="fa-IR"/>
        </w:rPr>
        <w:t>Hər</w:t>
      </w:r>
      <w:r w:rsidRPr="00C71C7C">
        <w:rPr>
          <w:sz w:val="22"/>
          <w:szCs w:val="22"/>
          <w:lang w:val="az-Cyrl-AZ" w:bidi="fa-IR"/>
        </w:rPr>
        <w:t xml:space="preserve"> </w:t>
      </w:r>
      <w:r w:rsidRPr="0078169E">
        <w:rPr>
          <w:sz w:val="22"/>
          <w:szCs w:val="22"/>
          <w:lang w:val="az-Latn-AZ" w:bidi="fa-IR"/>
        </w:rPr>
        <w:t>bir</w:t>
      </w:r>
      <w:r w:rsidRPr="00C71C7C">
        <w:rPr>
          <w:sz w:val="22"/>
          <w:szCs w:val="22"/>
          <w:lang w:val="az-Cyrl-AZ" w:bidi="fa-IR"/>
        </w:rPr>
        <w:t xml:space="preserve"> </w:t>
      </w:r>
      <w:r w:rsidRPr="0078169E">
        <w:rPr>
          <w:sz w:val="22"/>
          <w:szCs w:val="22"/>
          <w:lang w:val="az-Latn-AZ" w:bidi="fa-IR"/>
        </w:rPr>
        <w:t>şeyə</w:t>
      </w:r>
      <w:r w:rsidRPr="00C71C7C">
        <w:rPr>
          <w:sz w:val="22"/>
          <w:szCs w:val="22"/>
          <w:lang w:val="az-Cyrl-AZ" w:bidi="fa-IR"/>
        </w:rPr>
        <w:t xml:space="preserve"> </w:t>
      </w:r>
      <w:r w:rsidRPr="0078169E">
        <w:rPr>
          <w:sz w:val="22"/>
          <w:szCs w:val="22"/>
          <w:lang w:val="az-Latn-AZ" w:bidi="fa-IR"/>
        </w:rPr>
        <w:t>qüdrəti</w:t>
      </w:r>
      <w:r w:rsidRPr="00C71C7C">
        <w:rPr>
          <w:sz w:val="22"/>
          <w:szCs w:val="22"/>
          <w:lang w:val="az-Cyrl-AZ" w:bidi="fa-IR"/>
        </w:rPr>
        <w:t xml:space="preserve"> </w:t>
      </w:r>
      <w:r w:rsidRPr="0078169E">
        <w:rPr>
          <w:sz w:val="22"/>
          <w:szCs w:val="22"/>
          <w:lang w:val="az-Latn-AZ" w:bidi="fa-IR"/>
        </w:rPr>
        <w:t>çatan</w:t>
      </w:r>
      <w:r w:rsidRPr="00C71C7C">
        <w:rPr>
          <w:sz w:val="22"/>
          <w:szCs w:val="22"/>
          <w:lang w:val="az-Cyrl-AZ" w:bidi="fa-IR"/>
        </w:rPr>
        <w:t xml:space="preserve">  </w:t>
      </w:r>
      <w:r w:rsidRPr="0078169E">
        <w:rPr>
          <w:sz w:val="22"/>
          <w:szCs w:val="22"/>
          <w:lang w:val="az-Latn-AZ" w:bidi="fa-IR"/>
        </w:rPr>
        <w:t>və</w:t>
      </w:r>
      <w:r w:rsidRPr="00C71C7C">
        <w:rPr>
          <w:sz w:val="22"/>
          <w:szCs w:val="22"/>
          <w:lang w:val="az-Cyrl-AZ" w:bidi="fa-IR"/>
        </w:rPr>
        <w:t xml:space="preserve"> </w:t>
      </w:r>
      <w:r w:rsidRPr="0078169E">
        <w:rPr>
          <w:sz w:val="22"/>
          <w:szCs w:val="22"/>
          <w:lang w:val="az-Latn-AZ" w:bidi="fa-IR"/>
        </w:rPr>
        <w:t>qalib</w:t>
      </w:r>
      <w:r w:rsidRPr="00C71C7C">
        <w:rPr>
          <w:sz w:val="22"/>
          <w:szCs w:val="22"/>
          <w:lang w:val="az-Cyrl-AZ" w:bidi="fa-IR"/>
        </w:rPr>
        <w:t xml:space="preserve"> </w:t>
      </w:r>
      <w:r w:rsidRPr="0078169E">
        <w:rPr>
          <w:sz w:val="22"/>
          <w:szCs w:val="22"/>
          <w:lang w:val="az-Latn-AZ" w:bidi="fa-IR"/>
        </w:rPr>
        <w:t>sonsuz</w:t>
      </w:r>
      <w:r w:rsidRPr="00C71C7C">
        <w:rPr>
          <w:sz w:val="22"/>
          <w:szCs w:val="22"/>
          <w:lang w:val="az-Cyrl-AZ" w:bidi="fa-IR"/>
        </w:rPr>
        <w:t xml:space="preserve"> </w:t>
      </w:r>
      <w:r w:rsidRPr="0078169E">
        <w:rPr>
          <w:sz w:val="22"/>
          <w:szCs w:val="22"/>
          <w:lang w:val="az-Latn-AZ" w:bidi="fa-IR"/>
        </w:rPr>
        <w:t>qüvvənə</w:t>
      </w:r>
      <w:r w:rsidRPr="00C71C7C">
        <w:rPr>
          <w:sz w:val="22"/>
          <w:szCs w:val="22"/>
          <w:lang w:val="az-Cyrl-AZ" w:bidi="fa-IR"/>
        </w:rPr>
        <w:t xml:space="preserve"> </w:t>
      </w:r>
      <w:r w:rsidRPr="0078169E">
        <w:rPr>
          <w:sz w:val="22"/>
          <w:szCs w:val="22"/>
          <w:lang w:val="az-Latn-AZ" w:bidi="fa-IR"/>
        </w:rPr>
        <w:t>ki</w:t>
      </w:r>
      <w:r w:rsidRPr="00C71C7C">
        <w:rPr>
          <w:sz w:val="22"/>
          <w:szCs w:val="22"/>
          <w:lang w:val="az-Cyrl-AZ" w:bidi="fa-IR"/>
        </w:rPr>
        <w:t xml:space="preserve">, </w:t>
      </w:r>
      <w:r w:rsidRPr="0078169E">
        <w:rPr>
          <w:sz w:val="22"/>
          <w:szCs w:val="22"/>
          <w:lang w:val="az-Latn-AZ" w:bidi="fa-IR"/>
        </w:rPr>
        <w:t>hər</w:t>
      </w:r>
      <w:r w:rsidRPr="00C71C7C">
        <w:rPr>
          <w:sz w:val="22"/>
          <w:szCs w:val="22"/>
          <w:lang w:val="az-Cyrl-AZ" w:bidi="fa-IR"/>
        </w:rPr>
        <w:t xml:space="preserve"> </w:t>
      </w:r>
      <w:r w:rsidRPr="0078169E">
        <w:rPr>
          <w:sz w:val="22"/>
          <w:szCs w:val="22"/>
          <w:lang w:val="az-Latn-AZ" w:bidi="fa-IR"/>
        </w:rPr>
        <w:t>şye</w:t>
      </w:r>
      <w:r w:rsidRPr="00C71C7C">
        <w:rPr>
          <w:sz w:val="22"/>
          <w:szCs w:val="22"/>
          <w:lang w:val="az-Cyrl-AZ" w:bidi="fa-IR"/>
        </w:rPr>
        <w:t xml:space="preserve"> </w:t>
      </w:r>
      <w:r w:rsidRPr="0078169E">
        <w:rPr>
          <w:sz w:val="22"/>
          <w:szCs w:val="22"/>
          <w:lang w:val="az-Latn-AZ" w:bidi="fa-IR"/>
        </w:rPr>
        <w:t>onun</w:t>
      </w:r>
      <w:r w:rsidRPr="00C71C7C">
        <w:rPr>
          <w:sz w:val="22"/>
          <w:szCs w:val="22"/>
          <w:lang w:val="az-Cyrl-AZ" w:bidi="fa-IR"/>
        </w:rPr>
        <w:t xml:space="preserve"> </w:t>
      </w:r>
      <w:r w:rsidRPr="0078169E">
        <w:rPr>
          <w:sz w:val="22"/>
          <w:szCs w:val="22"/>
          <w:lang w:val="az-Latn-AZ" w:bidi="fa-IR"/>
        </w:rPr>
        <w:t>müqabilində</w:t>
      </w:r>
      <w:r w:rsidRPr="00C71C7C">
        <w:rPr>
          <w:sz w:val="22"/>
          <w:szCs w:val="22"/>
          <w:lang w:val="az-Cyrl-AZ" w:bidi="fa-IR"/>
        </w:rPr>
        <w:t xml:space="preserve"> </w:t>
      </w:r>
      <w:r w:rsidRPr="0078169E">
        <w:rPr>
          <w:sz w:val="22"/>
          <w:szCs w:val="22"/>
          <w:lang w:val="az-Latn-AZ" w:bidi="fa-IR"/>
        </w:rPr>
        <w:t>təvazökardır</w:t>
      </w:r>
      <w:r w:rsidRPr="00C71C7C">
        <w:rPr>
          <w:sz w:val="22"/>
          <w:szCs w:val="22"/>
          <w:lang w:val="az-Cyrl-AZ" w:bidi="fa-IR"/>
        </w:rPr>
        <w:t xml:space="preserve">! </w:t>
      </w:r>
      <w:r w:rsidRPr="0078169E">
        <w:rPr>
          <w:sz w:val="22"/>
          <w:szCs w:val="22"/>
          <w:lang w:val="az-Latn-AZ" w:bidi="fa-IR"/>
        </w:rPr>
        <w:t>Bütün</w:t>
      </w:r>
      <w:r w:rsidRPr="00C71C7C">
        <w:rPr>
          <w:sz w:val="22"/>
          <w:szCs w:val="22"/>
          <w:lang w:val="az-Cyrl-AZ" w:bidi="fa-IR"/>
        </w:rPr>
        <w:t xml:space="preserve"> </w:t>
      </w:r>
      <w:r w:rsidRPr="0078169E">
        <w:rPr>
          <w:sz w:val="22"/>
          <w:szCs w:val="22"/>
          <w:lang w:val="az-Latn-AZ" w:bidi="fa-IR"/>
        </w:rPr>
        <w:t>izzətlər</w:t>
      </w:r>
      <w:r w:rsidRPr="00C71C7C">
        <w:rPr>
          <w:sz w:val="22"/>
          <w:szCs w:val="22"/>
          <w:lang w:val="az-Cyrl-AZ" w:bidi="fa-IR"/>
        </w:rPr>
        <w:t xml:space="preserve"> </w:t>
      </w:r>
      <w:r w:rsidRPr="0078169E">
        <w:rPr>
          <w:sz w:val="22"/>
          <w:szCs w:val="22"/>
          <w:lang w:val="az-Latn-AZ" w:bidi="fa-IR"/>
        </w:rPr>
        <w:t>müqabilində</w:t>
      </w:r>
      <w:r w:rsidRPr="00C71C7C">
        <w:rPr>
          <w:sz w:val="22"/>
          <w:szCs w:val="22"/>
          <w:lang w:val="az-Cyrl-AZ" w:bidi="fa-IR"/>
        </w:rPr>
        <w:t xml:space="preserve"> </w:t>
      </w:r>
      <w:r w:rsidRPr="0078169E">
        <w:rPr>
          <w:sz w:val="22"/>
          <w:szCs w:val="22"/>
          <w:lang w:val="az-Latn-AZ" w:bidi="fa-IR"/>
        </w:rPr>
        <w:t>zəlil</w:t>
      </w:r>
      <w:r w:rsidRPr="00C71C7C">
        <w:rPr>
          <w:sz w:val="22"/>
          <w:szCs w:val="22"/>
          <w:lang w:val="az-Cyrl-AZ" w:bidi="fa-IR"/>
        </w:rPr>
        <w:t xml:space="preserve"> </w:t>
      </w:r>
      <w:r w:rsidRPr="0078169E">
        <w:rPr>
          <w:sz w:val="22"/>
          <w:szCs w:val="22"/>
          <w:lang w:val="az-Latn-AZ" w:bidi="fa-IR"/>
        </w:rPr>
        <w:t>və</w:t>
      </w:r>
      <w:r w:rsidRPr="00C71C7C">
        <w:rPr>
          <w:sz w:val="22"/>
          <w:szCs w:val="22"/>
          <w:lang w:val="az-Cyrl-AZ" w:bidi="fa-IR"/>
        </w:rPr>
        <w:t xml:space="preserve"> </w:t>
      </w:r>
      <w:r w:rsidRPr="0078169E">
        <w:rPr>
          <w:sz w:val="22"/>
          <w:szCs w:val="22"/>
          <w:lang w:val="az-Latn-AZ" w:bidi="fa-IR"/>
        </w:rPr>
        <w:t>xardır</w:t>
      </w:r>
      <w:r w:rsidRPr="00C71C7C">
        <w:rPr>
          <w:sz w:val="22"/>
          <w:szCs w:val="22"/>
          <w:lang w:val="az-Cyrl-AZ" w:bidi="fa-IR"/>
        </w:rPr>
        <w:t xml:space="preserve">! </w:t>
      </w:r>
      <w:r w:rsidRPr="0078169E">
        <w:rPr>
          <w:sz w:val="22"/>
          <w:szCs w:val="22"/>
          <w:lang w:val="az-Latn-AZ" w:bidi="fa-IR"/>
        </w:rPr>
        <w:t>O</w:t>
      </w:r>
      <w:r w:rsidRPr="00C71C7C">
        <w:rPr>
          <w:sz w:val="22"/>
          <w:szCs w:val="22"/>
          <w:lang w:val="az-Cyrl-AZ" w:bidi="fa-IR"/>
        </w:rPr>
        <w:t xml:space="preserve"> </w:t>
      </w:r>
      <w:r w:rsidRPr="0078169E">
        <w:rPr>
          <w:sz w:val="22"/>
          <w:szCs w:val="22"/>
          <w:lang w:val="az-Latn-AZ" w:bidi="fa-IR"/>
        </w:rPr>
        <w:t>böyük</w:t>
      </w:r>
      <w:r w:rsidRPr="00C71C7C">
        <w:rPr>
          <w:sz w:val="22"/>
          <w:szCs w:val="22"/>
          <w:lang w:val="az-Cyrl-AZ" w:bidi="fa-IR"/>
        </w:rPr>
        <w:t xml:space="preserve"> </w:t>
      </w:r>
      <w:r w:rsidRPr="0078169E">
        <w:rPr>
          <w:sz w:val="22"/>
          <w:szCs w:val="22"/>
          <w:lang w:val="az-Latn-AZ" w:bidi="fa-IR"/>
        </w:rPr>
        <w:t>və</w:t>
      </w:r>
      <w:r w:rsidRPr="00C71C7C">
        <w:rPr>
          <w:sz w:val="22"/>
          <w:szCs w:val="22"/>
          <w:lang w:val="az-Cyrl-AZ" w:bidi="fa-IR"/>
        </w:rPr>
        <w:t xml:space="preserve"> </w:t>
      </w:r>
      <w:r w:rsidRPr="0078169E">
        <w:rPr>
          <w:sz w:val="22"/>
          <w:szCs w:val="22"/>
          <w:lang w:val="az-Latn-AZ" w:bidi="fa-IR"/>
        </w:rPr>
        <w:t>uca</w:t>
      </w:r>
      <w:r w:rsidRPr="00C71C7C">
        <w:rPr>
          <w:sz w:val="22"/>
          <w:szCs w:val="22"/>
          <w:lang w:val="az-Cyrl-AZ" w:bidi="fa-IR"/>
        </w:rPr>
        <w:t xml:space="preserve"> </w:t>
      </w:r>
      <w:r w:rsidRPr="0078169E">
        <w:rPr>
          <w:sz w:val="22"/>
          <w:szCs w:val="22"/>
          <w:lang w:val="az-Latn-AZ" w:bidi="fa-IR"/>
        </w:rPr>
        <w:t>məqamına</w:t>
      </w:r>
      <w:r w:rsidRPr="00C71C7C">
        <w:rPr>
          <w:sz w:val="22"/>
          <w:szCs w:val="22"/>
          <w:lang w:val="az-Cyrl-AZ" w:bidi="fa-IR"/>
        </w:rPr>
        <w:t xml:space="preserve"> </w:t>
      </w:r>
      <w:r w:rsidRPr="0078169E">
        <w:rPr>
          <w:sz w:val="22"/>
          <w:szCs w:val="22"/>
          <w:lang w:val="az-Latn-AZ" w:bidi="fa-IR"/>
        </w:rPr>
        <w:t>ki</w:t>
      </w:r>
      <w:r w:rsidRPr="00C71C7C">
        <w:rPr>
          <w:sz w:val="22"/>
          <w:szCs w:val="22"/>
          <w:lang w:val="az-Cyrl-AZ" w:bidi="fa-IR"/>
        </w:rPr>
        <w:t xml:space="preserve">, </w:t>
      </w:r>
      <w:r w:rsidRPr="0078169E">
        <w:rPr>
          <w:sz w:val="22"/>
          <w:szCs w:val="22"/>
          <w:lang w:val="az-Latn-AZ" w:bidi="fa-IR"/>
        </w:rPr>
        <w:t>bütün</w:t>
      </w:r>
      <w:r w:rsidRPr="00C71C7C">
        <w:rPr>
          <w:sz w:val="22"/>
          <w:szCs w:val="22"/>
          <w:lang w:val="az-Cyrl-AZ" w:bidi="fa-IR"/>
        </w:rPr>
        <w:t xml:space="preserve"> </w:t>
      </w:r>
      <w:r w:rsidRPr="0078169E">
        <w:rPr>
          <w:sz w:val="22"/>
          <w:szCs w:val="22"/>
          <w:lang w:val="az-Latn-AZ" w:bidi="fa-IR"/>
        </w:rPr>
        <w:t>qüdrətlər</w:t>
      </w:r>
      <w:r>
        <w:rPr>
          <w:sz w:val="22"/>
          <w:szCs w:val="22"/>
          <w:lang w:val="az-Cyrl-AZ" w:bidi="fa-IR"/>
        </w:rPr>
        <w:t xml:space="preserve"> </w:t>
      </w:r>
      <w:r w:rsidRPr="0078169E">
        <w:rPr>
          <w:sz w:val="22"/>
          <w:szCs w:val="22"/>
          <w:lang w:val="az-Latn-AZ" w:bidi="fa-IR"/>
        </w:rPr>
        <w:t>müqabilində</w:t>
      </w:r>
      <w:r>
        <w:rPr>
          <w:sz w:val="22"/>
          <w:szCs w:val="22"/>
          <w:lang w:val="az-Cyrl-AZ" w:bidi="fa-IR"/>
        </w:rPr>
        <w:t xml:space="preserve"> </w:t>
      </w:r>
      <w:r w:rsidRPr="0078169E">
        <w:rPr>
          <w:sz w:val="22"/>
          <w:szCs w:val="22"/>
          <w:lang w:val="az-Latn-AZ" w:bidi="fa-IR"/>
        </w:rPr>
        <w:t>təslimdir</w:t>
      </w:r>
      <w:r>
        <w:rPr>
          <w:sz w:val="22"/>
          <w:szCs w:val="22"/>
          <w:lang w:val="az-Cyrl-AZ" w:bidi="fa-IR"/>
        </w:rPr>
        <w:t>!</w:t>
      </w:r>
      <w:r w:rsidRPr="00100AEF">
        <w:rPr>
          <w:sz w:val="22"/>
          <w:szCs w:val="22"/>
          <w:lang w:val="az-Cyrl-AZ" w:bidi="fa-IR"/>
        </w:rPr>
        <w:t xml:space="preserve"> </w:t>
      </w:r>
      <w:r w:rsidRPr="0078169E">
        <w:rPr>
          <w:sz w:val="22"/>
          <w:szCs w:val="22"/>
          <w:lang w:val="az-Latn-AZ" w:bidi="fa-IR"/>
        </w:rPr>
        <w:t>O</w:t>
      </w:r>
      <w:r w:rsidRPr="00C71C7C">
        <w:rPr>
          <w:sz w:val="22"/>
          <w:szCs w:val="22"/>
          <w:lang w:val="az-Cyrl-AZ" w:bidi="fa-IR"/>
        </w:rPr>
        <w:t xml:space="preserve"> </w:t>
      </w:r>
      <w:r w:rsidRPr="0078169E">
        <w:rPr>
          <w:sz w:val="22"/>
          <w:szCs w:val="22"/>
          <w:lang w:val="az-Latn-AZ" w:bidi="fa-IR"/>
        </w:rPr>
        <w:t>böyük</w:t>
      </w:r>
      <w:r w:rsidRPr="00C71C7C">
        <w:rPr>
          <w:sz w:val="22"/>
          <w:szCs w:val="22"/>
          <w:lang w:val="az-Cyrl-AZ" w:bidi="fa-IR"/>
        </w:rPr>
        <w:t xml:space="preserve"> </w:t>
      </w:r>
      <w:r w:rsidRPr="0078169E">
        <w:rPr>
          <w:sz w:val="22"/>
          <w:szCs w:val="22"/>
          <w:lang w:val="az-Latn-AZ" w:bidi="fa-IR"/>
        </w:rPr>
        <w:t>qüdrət</w:t>
      </w:r>
      <w:r w:rsidRPr="00C71C7C">
        <w:rPr>
          <w:sz w:val="22"/>
          <w:szCs w:val="22"/>
          <w:lang w:val="az-Cyrl-AZ" w:bidi="fa-IR"/>
        </w:rPr>
        <w:t xml:space="preserve"> </w:t>
      </w:r>
      <w:r w:rsidRPr="0078169E">
        <w:rPr>
          <w:sz w:val="22"/>
          <w:szCs w:val="22"/>
          <w:lang w:val="az-Latn-AZ" w:bidi="fa-IR"/>
        </w:rPr>
        <w:t>və</w:t>
      </w:r>
      <w:r w:rsidRPr="00C71C7C">
        <w:rPr>
          <w:sz w:val="22"/>
          <w:szCs w:val="22"/>
          <w:lang w:val="az-Cyrl-AZ" w:bidi="fa-IR"/>
        </w:rPr>
        <w:t xml:space="preserve"> </w:t>
      </w:r>
      <w:r w:rsidRPr="0078169E">
        <w:rPr>
          <w:sz w:val="22"/>
          <w:szCs w:val="22"/>
          <w:lang w:val="az-Latn-AZ" w:bidi="fa-IR"/>
        </w:rPr>
        <w:t>hökumətinə</w:t>
      </w:r>
      <w:r w:rsidRPr="00C71C7C">
        <w:rPr>
          <w:sz w:val="22"/>
          <w:szCs w:val="22"/>
          <w:lang w:val="az-Cyrl-AZ" w:bidi="fa-IR"/>
        </w:rPr>
        <w:t xml:space="preserve"> </w:t>
      </w:r>
      <w:r w:rsidRPr="0078169E">
        <w:rPr>
          <w:sz w:val="22"/>
          <w:szCs w:val="22"/>
          <w:lang w:val="az-Latn-AZ" w:bidi="fa-IR"/>
        </w:rPr>
        <w:t>ki</w:t>
      </w:r>
      <w:r w:rsidRPr="00C71C7C">
        <w:rPr>
          <w:sz w:val="22"/>
          <w:szCs w:val="22"/>
          <w:lang w:val="az-Cyrl-AZ" w:bidi="fa-IR"/>
        </w:rPr>
        <w:t xml:space="preserve">, </w:t>
      </w:r>
      <w:r w:rsidRPr="0078169E">
        <w:rPr>
          <w:sz w:val="22"/>
          <w:szCs w:val="22"/>
          <w:lang w:val="az-Latn-AZ" w:bidi="fa-IR"/>
        </w:rPr>
        <w:t>hər</w:t>
      </w:r>
      <w:r w:rsidRPr="00C71C7C">
        <w:rPr>
          <w:sz w:val="22"/>
          <w:szCs w:val="22"/>
          <w:lang w:val="az-Cyrl-AZ" w:bidi="fa-IR"/>
        </w:rPr>
        <w:t xml:space="preserve"> </w:t>
      </w:r>
      <w:r w:rsidRPr="0078169E">
        <w:rPr>
          <w:sz w:val="22"/>
          <w:szCs w:val="22"/>
          <w:lang w:val="az-Latn-AZ" w:bidi="fa-IR"/>
        </w:rPr>
        <w:t>qüdrət</w:t>
      </w:r>
      <w:r w:rsidRPr="00C71C7C">
        <w:rPr>
          <w:sz w:val="22"/>
          <w:szCs w:val="22"/>
          <w:lang w:val="az-Cyrl-AZ" w:bidi="fa-IR"/>
        </w:rPr>
        <w:t xml:space="preserve"> </w:t>
      </w:r>
      <w:r w:rsidRPr="0078169E">
        <w:rPr>
          <w:sz w:val="22"/>
          <w:szCs w:val="22"/>
          <w:lang w:val="az-Latn-AZ" w:bidi="fa-IR"/>
        </w:rPr>
        <w:t>sahibi</w:t>
      </w:r>
      <w:r w:rsidRPr="00C71C7C">
        <w:rPr>
          <w:sz w:val="22"/>
          <w:szCs w:val="22"/>
          <w:lang w:val="az-Cyrl-AZ" w:bidi="fa-IR"/>
        </w:rPr>
        <w:t xml:space="preserve"> </w:t>
      </w:r>
      <w:r w:rsidRPr="0078169E">
        <w:rPr>
          <w:sz w:val="22"/>
          <w:szCs w:val="22"/>
          <w:lang w:val="az-Latn-AZ" w:bidi="fa-IR"/>
        </w:rPr>
        <w:t>müqabilində</w:t>
      </w:r>
      <w:r w:rsidRPr="00C71C7C">
        <w:rPr>
          <w:sz w:val="22"/>
          <w:szCs w:val="22"/>
          <w:lang w:val="az-Cyrl-AZ" w:bidi="fa-IR"/>
        </w:rPr>
        <w:t xml:space="preserve"> </w:t>
      </w:r>
      <w:r w:rsidRPr="0078169E">
        <w:rPr>
          <w:sz w:val="22"/>
          <w:szCs w:val="22"/>
          <w:lang w:val="az-Latn-AZ" w:bidi="fa-IR"/>
        </w:rPr>
        <w:t>acizdir</w:t>
      </w:r>
      <w:r w:rsidRPr="00C71C7C">
        <w:rPr>
          <w:sz w:val="22"/>
          <w:szCs w:val="22"/>
          <w:lang w:val="az-Cyrl-AZ" w:bidi="fa-IR"/>
        </w:rPr>
        <w:t xml:space="preserve">! </w:t>
      </w:r>
      <w:r w:rsidRPr="0078169E">
        <w:rPr>
          <w:sz w:val="22"/>
          <w:szCs w:val="22"/>
          <w:lang w:val="az-Latn-AZ" w:bidi="fa-IR"/>
        </w:rPr>
        <w:t>Başdan</w:t>
      </w:r>
      <w:r w:rsidRPr="00C71C7C">
        <w:rPr>
          <w:sz w:val="22"/>
          <w:szCs w:val="22"/>
          <w:lang w:val="az-Cyrl-AZ" w:bidi="fa-IR"/>
        </w:rPr>
        <w:t>-</w:t>
      </w:r>
      <w:r w:rsidRPr="0078169E">
        <w:rPr>
          <w:sz w:val="22"/>
          <w:szCs w:val="22"/>
          <w:lang w:val="az-Latn-AZ" w:bidi="fa-IR"/>
        </w:rPr>
        <w:t>başa</w:t>
      </w:r>
      <w:r w:rsidRPr="00C71C7C">
        <w:rPr>
          <w:sz w:val="22"/>
          <w:szCs w:val="22"/>
          <w:lang w:val="az-Cyrl-AZ" w:bidi="fa-IR"/>
        </w:rPr>
        <w:t xml:space="preserve"> </w:t>
      </w:r>
      <w:r w:rsidRPr="0078169E">
        <w:rPr>
          <w:sz w:val="22"/>
          <w:szCs w:val="22"/>
          <w:lang w:val="az-Latn-AZ" w:bidi="fa-IR"/>
        </w:rPr>
        <w:t>aləmi</w:t>
      </w:r>
      <w:r w:rsidRPr="00C71C7C">
        <w:rPr>
          <w:sz w:val="22"/>
          <w:szCs w:val="22"/>
          <w:lang w:val="az-Cyrl-AZ" w:bidi="fa-IR"/>
        </w:rPr>
        <w:t xml:space="preserve"> </w:t>
      </w:r>
      <w:r w:rsidRPr="0078169E">
        <w:rPr>
          <w:sz w:val="22"/>
          <w:szCs w:val="22"/>
          <w:lang w:val="az-Latn-AZ" w:bidi="fa-IR"/>
        </w:rPr>
        <w:t>tutan</w:t>
      </w:r>
      <w:r w:rsidRPr="00C71C7C">
        <w:rPr>
          <w:sz w:val="22"/>
          <w:szCs w:val="22"/>
          <w:lang w:val="az-Cyrl-AZ" w:bidi="fa-IR"/>
        </w:rPr>
        <w:t xml:space="preserve"> </w:t>
      </w:r>
      <w:r w:rsidRPr="0078169E">
        <w:rPr>
          <w:sz w:val="22"/>
          <w:szCs w:val="22"/>
          <w:lang w:val="az-Latn-AZ" w:bidi="fa-IR"/>
        </w:rPr>
        <w:t>əzəmətinə</w:t>
      </w:r>
      <w:r w:rsidRPr="00C71C7C">
        <w:rPr>
          <w:sz w:val="22"/>
          <w:szCs w:val="22"/>
          <w:lang w:val="az-Cyrl-AZ" w:bidi="fa-IR"/>
        </w:rPr>
        <w:t xml:space="preserve"> </w:t>
      </w:r>
      <w:r w:rsidRPr="0078169E">
        <w:rPr>
          <w:sz w:val="22"/>
          <w:szCs w:val="22"/>
          <w:lang w:val="az-Latn-AZ" w:bidi="fa-IR"/>
        </w:rPr>
        <w:t>xatir</w:t>
      </w:r>
      <w:r w:rsidRPr="00C71C7C">
        <w:rPr>
          <w:sz w:val="22"/>
          <w:szCs w:val="22"/>
          <w:lang w:val="az-Cyrl-AZ" w:bidi="fa-IR"/>
        </w:rPr>
        <w:t>!</w:t>
      </w:r>
      <w:r w:rsidRPr="002B1615">
        <w:rPr>
          <w:sz w:val="22"/>
          <w:szCs w:val="22"/>
          <w:lang w:val="az-Cyrl-AZ" w:bidi="fa-IR"/>
        </w:rPr>
        <w:t xml:space="preserve"> </w:t>
      </w:r>
      <w:r w:rsidRPr="0078169E">
        <w:rPr>
          <w:sz w:val="22"/>
          <w:szCs w:val="22"/>
          <w:lang w:val="az-Latn-AZ" w:bidi="fa-IR"/>
        </w:rPr>
        <w:t>Tamam</w:t>
      </w:r>
      <w:r w:rsidRPr="00C71C7C">
        <w:rPr>
          <w:sz w:val="22"/>
          <w:szCs w:val="22"/>
          <w:lang w:val="az-Cyrl-AZ" w:bidi="fa-IR"/>
        </w:rPr>
        <w:t xml:space="preserve"> </w:t>
      </w:r>
      <w:r w:rsidRPr="0078169E">
        <w:rPr>
          <w:sz w:val="22"/>
          <w:szCs w:val="22"/>
          <w:lang w:val="az-Latn-AZ" w:bidi="fa-IR"/>
        </w:rPr>
        <w:t>aləmə</w:t>
      </w:r>
      <w:r w:rsidRPr="00C71C7C">
        <w:rPr>
          <w:sz w:val="22"/>
          <w:szCs w:val="22"/>
          <w:lang w:val="az-Cyrl-AZ" w:bidi="fa-IR"/>
        </w:rPr>
        <w:t xml:space="preserve"> </w:t>
      </w:r>
      <w:r w:rsidRPr="0078169E">
        <w:rPr>
          <w:sz w:val="22"/>
          <w:szCs w:val="22"/>
          <w:lang w:val="az-Latn-AZ" w:bidi="fa-IR"/>
        </w:rPr>
        <w:t>üstünlüyü</w:t>
      </w:r>
      <w:r w:rsidRPr="00C71C7C">
        <w:rPr>
          <w:sz w:val="22"/>
          <w:szCs w:val="22"/>
          <w:lang w:val="az-Cyrl-AZ" w:bidi="fa-IR"/>
        </w:rPr>
        <w:t xml:space="preserve"> </w:t>
      </w:r>
      <w:r w:rsidRPr="0078169E">
        <w:rPr>
          <w:sz w:val="22"/>
          <w:szCs w:val="22"/>
          <w:lang w:val="az-Latn-AZ" w:bidi="fa-IR"/>
        </w:rPr>
        <w:t>olan</w:t>
      </w:r>
      <w:r w:rsidRPr="00C71C7C">
        <w:rPr>
          <w:sz w:val="22"/>
          <w:szCs w:val="22"/>
          <w:lang w:val="az-Cyrl-AZ" w:bidi="fa-IR"/>
        </w:rPr>
        <w:t xml:space="preserve"> </w:t>
      </w:r>
      <w:r w:rsidRPr="0078169E">
        <w:rPr>
          <w:sz w:val="22"/>
          <w:szCs w:val="22"/>
          <w:lang w:val="az-Latn-AZ" w:bidi="fa-IR"/>
        </w:rPr>
        <w:t>səltənət</w:t>
      </w:r>
      <w:r w:rsidRPr="00C71C7C">
        <w:rPr>
          <w:sz w:val="22"/>
          <w:szCs w:val="22"/>
          <w:lang w:val="az-Cyrl-AZ" w:bidi="fa-IR"/>
        </w:rPr>
        <w:t xml:space="preserve"> </w:t>
      </w:r>
      <w:r w:rsidRPr="0078169E">
        <w:rPr>
          <w:sz w:val="22"/>
          <w:szCs w:val="22"/>
          <w:lang w:val="az-Latn-AZ" w:bidi="fa-IR"/>
        </w:rPr>
        <w:t>və</w:t>
      </w:r>
      <w:r w:rsidRPr="00C71C7C">
        <w:rPr>
          <w:sz w:val="22"/>
          <w:szCs w:val="22"/>
          <w:lang w:val="az-Cyrl-AZ" w:bidi="fa-IR"/>
        </w:rPr>
        <w:t xml:space="preserve"> </w:t>
      </w:r>
      <w:r w:rsidRPr="0078169E">
        <w:rPr>
          <w:sz w:val="22"/>
          <w:szCs w:val="22"/>
          <w:lang w:val="az-Latn-AZ" w:bidi="fa-IR"/>
        </w:rPr>
        <w:t>padışahlığına</w:t>
      </w:r>
      <w:r w:rsidRPr="00C71C7C">
        <w:rPr>
          <w:sz w:val="22"/>
          <w:szCs w:val="22"/>
          <w:lang w:val="az-Cyrl-AZ" w:bidi="fa-IR"/>
        </w:rPr>
        <w:t xml:space="preserve"> </w:t>
      </w:r>
      <w:r w:rsidRPr="0078169E">
        <w:rPr>
          <w:sz w:val="22"/>
          <w:szCs w:val="22"/>
          <w:lang w:val="az-Latn-AZ" w:bidi="fa-IR"/>
        </w:rPr>
        <w:t>xatir</w:t>
      </w:r>
      <w:r w:rsidRPr="00C71C7C">
        <w:rPr>
          <w:sz w:val="22"/>
          <w:szCs w:val="22"/>
          <w:lang w:val="az-Cyrl-AZ" w:bidi="fa-IR"/>
        </w:rPr>
        <w:t xml:space="preserve">! </w:t>
      </w:r>
      <w:r w:rsidRPr="0078169E">
        <w:rPr>
          <w:sz w:val="22"/>
          <w:szCs w:val="22"/>
          <w:lang w:val="az-Latn-AZ" w:bidi="fa-IR"/>
        </w:rPr>
        <w:t>Bütün</w:t>
      </w:r>
      <w:r w:rsidRPr="00C71C7C">
        <w:rPr>
          <w:sz w:val="22"/>
          <w:szCs w:val="22"/>
          <w:lang w:val="az-Cyrl-AZ" w:bidi="fa-IR"/>
        </w:rPr>
        <w:t xml:space="preserve"> </w:t>
      </w:r>
      <w:r w:rsidRPr="0078169E">
        <w:rPr>
          <w:sz w:val="22"/>
          <w:szCs w:val="22"/>
          <w:lang w:val="az-Latn-AZ" w:bidi="fa-IR"/>
        </w:rPr>
        <w:t>mövcudatların</w:t>
      </w:r>
      <w:r w:rsidRPr="00C71C7C">
        <w:rPr>
          <w:sz w:val="22"/>
          <w:szCs w:val="22"/>
          <w:lang w:val="az-Cyrl-AZ" w:bidi="fa-IR"/>
        </w:rPr>
        <w:t xml:space="preserve"> </w:t>
      </w:r>
      <w:r w:rsidRPr="0078169E">
        <w:rPr>
          <w:sz w:val="22"/>
          <w:szCs w:val="22"/>
          <w:lang w:val="az-Latn-AZ" w:bidi="fa-IR"/>
        </w:rPr>
        <w:t>fənaya</w:t>
      </w:r>
      <w:r w:rsidRPr="00C71C7C">
        <w:rPr>
          <w:sz w:val="22"/>
          <w:szCs w:val="22"/>
          <w:lang w:val="az-Cyrl-AZ" w:bidi="fa-IR"/>
        </w:rPr>
        <w:t xml:space="preserve"> </w:t>
      </w:r>
      <w:r w:rsidRPr="0078169E">
        <w:rPr>
          <w:sz w:val="22"/>
          <w:szCs w:val="22"/>
          <w:lang w:val="az-Latn-AZ" w:bidi="fa-IR"/>
        </w:rPr>
        <w:t>uğramasından</w:t>
      </w:r>
      <w:r w:rsidRPr="00C71C7C">
        <w:rPr>
          <w:sz w:val="22"/>
          <w:szCs w:val="22"/>
          <w:lang w:val="az-Cyrl-AZ" w:bidi="fa-IR"/>
        </w:rPr>
        <w:t xml:space="preserve"> </w:t>
      </w:r>
      <w:r w:rsidRPr="0078169E">
        <w:rPr>
          <w:sz w:val="22"/>
          <w:szCs w:val="22"/>
          <w:lang w:val="az-Latn-AZ" w:bidi="fa-IR"/>
        </w:rPr>
        <w:t>sonra</w:t>
      </w:r>
      <w:r w:rsidRPr="00C71C7C">
        <w:rPr>
          <w:sz w:val="22"/>
          <w:szCs w:val="22"/>
          <w:lang w:val="az-Cyrl-AZ" w:bidi="fa-IR"/>
        </w:rPr>
        <w:t xml:space="preserve"> </w:t>
      </w:r>
      <w:r w:rsidRPr="0078169E">
        <w:rPr>
          <w:sz w:val="22"/>
          <w:szCs w:val="22"/>
          <w:lang w:val="az-Latn-AZ" w:bidi="fa-IR"/>
        </w:rPr>
        <w:t>da</w:t>
      </w:r>
      <w:r w:rsidRPr="00C71C7C">
        <w:rPr>
          <w:sz w:val="22"/>
          <w:szCs w:val="22"/>
          <w:lang w:val="az-Cyrl-AZ" w:bidi="fa-IR"/>
        </w:rPr>
        <w:t xml:space="preserve"> </w:t>
      </w:r>
      <w:r w:rsidRPr="0078169E">
        <w:rPr>
          <w:sz w:val="22"/>
          <w:szCs w:val="22"/>
          <w:lang w:val="az-Latn-AZ" w:bidi="fa-IR"/>
        </w:rPr>
        <w:t>əbədi</w:t>
      </w:r>
      <w:r w:rsidRPr="00C71C7C">
        <w:rPr>
          <w:sz w:val="22"/>
          <w:szCs w:val="22"/>
          <w:lang w:val="az-Cyrl-AZ" w:bidi="fa-IR"/>
        </w:rPr>
        <w:t xml:space="preserve"> </w:t>
      </w:r>
      <w:r w:rsidRPr="0078169E">
        <w:rPr>
          <w:sz w:val="22"/>
          <w:szCs w:val="22"/>
          <w:lang w:val="az-Latn-AZ" w:bidi="fa-IR"/>
        </w:rPr>
        <w:t>qalan</w:t>
      </w:r>
      <w:r w:rsidRPr="00C71C7C">
        <w:rPr>
          <w:sz w:val="22"/>
          <w:szCs w:val="22"/>
          <w:lang w:val="az-Cyrl-AZ" w:bidi="fa-IR"/>
        </w:rPr>
        <w:t xml:space="preserve"> </w:t>
      </w:r>
      <w:r w:rsidRPr="0078169E">
        <w:rPr>
          <w:sz w:val="22"/>
          <w:szCs w:val="22"/>
          <w:lang w:val="az-Latn-AZ" w:bidi="fa-IR"/>
        </w:rPr>
        <w:t>Zatına</w:t>
      </w:r>
      <w:r w:rsidRPr="00C71C7C">
        <w:rPr>
          <w:sz w:val="22"/>
          <w:szCs w:val="22"/>
          <w:lang w:val="az-Cyrl-AZ" w:bidi="fa-IR"/>
        </w:rPr>
        <w:t xml:space="preserve"> </w:t>
      </w:r>
      <w:r w:rsidRPr="0078169E">
        <w:rPr>
          <w:sz w:val="22"/>
          <w:szCs w:val="22"/>
          <w:lang w:val="az-Latn-AZ" w:bidi="fa-IR"/>
        </w:rPr>
        <w:t>xatir</w:t>
      </w:r>
      <w:r w:rsidRPr="00C71C7C">
        <w:rPr>
          <w:sz w:val="22"/>
          <w:szCs w:val="22"/>
          <w:lang w:val="az-Cyrl-AZ" w:bidi="fa-IR"/>
        </w:rPr>
        <w:t>!</w:t>
      </w:r>
    </w:p>
  </w:footnote>
  <w:footnote w:id="164">
    <w:p w14:paraId="14A9A7E7" w14:textId="77777777" w:rsidR="0064286B" w:rsidRPr="0078169E" w:rsidRDefault="0064286B" w:rsidP="0064286B">
      <w:pPr>
        <w:jc w:val="both"/>
        <w:rPr>
          <w:rFonts w:cs="Simplified Arabic"/>
          <w:sz w:val="22"/>
          <w:szCs w:val="22"/>
          <w:lang w:val="az-Cyrl-AZ" w:bidi="fa-IR"/>
        </w:rPr>
      </w:pPr>
      <w:r>
        <w:rPr>
          <w:rStyle w:val="FootnoteReference"/>
        </w:rPr>
        <w:footnoteRef/>
      </w:r>
      <w:r w:rsidRPr="0010199E">
        <w:rPr>
          <w:lang w:val="az-Cyrl-AZ"/>
        </w:rPr>
        <w:t xml:space="preserve"> </w:t>
      </w:r>
      <w:r w:rsidRPr="0078169E">
        <w:rPr>
          <w:sz w:val="22"/>
          <w:szCs w:val="22"/>
          <w:lang w:val="az-Latn-AZ" w:bidi="fa-IR"/>
        </w:rPr>
        <w:t>Bütün</w:t>
      </w:r>
      <w:r w:rsidRPr="00C71C7C">
        <w:rPr>
          <w:sz w:val="22"/>
          <w:szCs w:val="22"/>
          <w:lang w:val="az-Cyrl-AZ" w:bidi="fa-IR"/>
        </w:rPr>
        <w:t xml:space="preserve"> </w:t>
      </w:r>
      <w:r w:rsidRPr="0078169E">
        <w:rPr>
          <w:sz w:val="22"/>
          <w:szCs w:val="22"/>
          <w:lang w:val="az-Latn-AZ" w:bidi="fa-IR"/>
        </w:rPr>
        <w:t>varlıq</w:t>
      </w:r>
      <w:r w:rsidRPr="00C71C7C">
        <w:rPr>
          <w:sz w:val="22"/>
          <w:szCs w:val="22"/>
          <w:lang w:val="az-Cyrl-AZ" w:bidi="fa-IR"/>
        </w:rPr>
        <w:t xml:space="preserve"> </w:t>
      </w:r>
      <w:r w:rsidRPr="0078169E">
        <w:rPr>
          <w:sz w:val="22"/>
          <w:szCs w:val="22"/>
          <w:lang w:val="az-Latn-AZ" w:bidi="fa-IR"/>
        </w:rPr>
        <w:t>aləminin</w:t>
      </w:r>
      <w:r w:rsidRPr="00C71C7C">
        <w:rPr>
          <w:sz w:val="22"/>
          <w:szCs w:val="22"/>
          <w:lang w:val="az-Cyrl-AZ" w:bidi="fa-IR"/>
        </w:rPr>
        <w:t xml:space="preserve">  </w:t>
      </w:r>
      <w:r w:rsidRPr="0078169E">
        <w:rPr>
          <w:sz w:val="22"/>
          <w:szCs w:val="22"/>
          <w:lang w:val="az-Latn-AZ" w:bidi="fa-IR"/>
        </w:rPr>
        <w:t>rükunlarında</w:t>
      </w:r>
      <w:r w:rsidRPr="00C71C7C">
        <w:rPr>
          <w:sz w:val="22"/>
          <w:szCs w:val="22"/>
          <w:lang w:val="az-Cyrl-AZ" w:bidi="fa-IR"/>
        </w:rPr>
        <w:t xml:space="preserve"> </w:t>
      </w:r>
      <w:r w:rsidRPr="0078169E">
        <w:rPr>
          <w:sz w:val="22"/>
          <w:szCs w:val="22"/>
          <w:lang w:val="az-Latn-AZ" w:bidi="fa-IR"/>
        </w:rPr>
        <w:t>təcəlli</w:t>
      </w:r>
      <w:r w:rsidRPr="00C71C7C">
        <w:rPr>
          <w:sz w:val="22"/>
          <w:szCs w:val="22"/>
          <w:lang w:val="az-Cyrl-AZ" w:bidi="fa-IR"/>
        </w:rPr>
        <w:t xml:space="preserve"> </w:t>
      </w:r>
      <w:r w:rsidRPr="0078169E">
        <w:rPr>
          <w:sz w:val="22"/>
          <w:szCs w:val="22"/>
          <w:lang w:val="az-Latn-AZ" w:bidi="fa-IR"/>
        </w:rPr>
        <w:t>edən</w:t>
      </w:r>
      <w:r w:rsidRPr="00C71C7C">
        <w:rPr>
          <w:sz w:val="22"/>
          <w:szCs w:val="22"/>
          <w:lang w:val="az-Cyrl-AZ" w:bidi="fa-IR"/>
        </w:rPr>
        <w:t xml:space="preserve"> </w:t>
      </w:r>
      <w:r w:rsidRPr="0078169E">
        <w:rPr>
          <w:sz w:val="22"/>
          <w:szCs w:val="22"/>
          <w:lang w:val="az-Latn-AZ" w:bidi="fa-IR"/>
        </w:rPr>
        <w:t>mübarək</w:t>
      </w:r>
      <w:r w:rsidRPr="00C71C7C">
        <w:rPr>
          <w:sz w:val="22"/>
          <w:szCs w:val="22"/>
          <w:lang w:val="az-Cyrl-AZ" w:bidi="fa-IR"/>
        </w:rPr>
        <w:t xml:space="preserve"> </w:t>
      </w:r>
      <w:r w:rsidRPr="0078169E">
        <w:rPr>
          <w:sz w:val="22"/>
          <w:szCs w:val="22"/>
          <w:lang w:val="az-Latn-AZ" w:bidi="fa-IR"/>
        </w:rPr>
        <w:t>adlarına</w:t>
      </w:r>
      <w:r w:rsidRPr="00C71C7C">
        <w:rPr>
          <w:sz w:val="22"/>
          <w:szCs w:val="22"/>
          <w:lang w:val="az-Cyrl-AZ" w:bidi="fa-IR"/>
        </w:rPr>
        <w:t xml:space="preserve"> </w:t>
      </w:r>
      <w:r w:rsidRPr="0078169E">
        <w:rPr>
          <w:sz w:val="22"/>
          <w:szCs w:val="22"/>
          <w:lang w:val="az-Latn-AZ" w:bidi="fa-IR"/>
        </w:rPr>
        <w:t>xatir</w:t>
      </w:r>
      <w:r w:rsidRPr="00C71C7C">
        <w:rPr>
          <w:sz w:val="22"/>
          <w:szCs w:val="22"/>
          <w:lang w:val="az-Cyrl-AZ" w:bidi="fa-IR"/>
        </w:rPr>
        <w:t xml:space="preserve">! </w:t>
      </w:r>
      <w:r w:rsidRPr="0078169E">
        <w:rPr>
          <w:sz w:val="22"/>
          <w:szCs w:val="22"/>
          <w:lang w:val="az-Latn-AZ" w:bidi="fa-IR"/>
        </w:rPr>
        <w:t>Bütün</w:t>
      </w:r>
      <w:r w:rsidRPr="00C71C7C">
        <w:rPr>
          <w:sz w:val="22"/>
          <w:szCs w:val="22"/>
          <w:lang w:val="az-Cyrl-AZ" w:bidi="fa-IR"/>
        </w:rPr>
        <w:t xml:space="preserve"> </w:t>
      </w:r>
      <w:r w:rsidRPr="0078169E">
        <w:rPr>
          <w:sz w:val="22"/>
          <w:szCs w:val="22"/>
          <w:lang w:val="az-Latn-AZ" w:bidi="fa-IR"/>
        </w:rPr>
        <w:t>mövcudatlara</w:t>
      </w:r>
      <w:r w:rsidRPr="00C71C7C">
        <w:rPr>
          <w:sz w:val="22"/>
          <w:szCs w:val="22"/>
          <w:lang w:val="az-Cyrl-AZ" w:bidi="fa-IR"/>
        </w:rPr>
        <w:t xml:space="preserve"> </w:t>
      </w:r>
      <w:r w:rsidRPr="0078169E">
        <w:rPr>
          <w:sz w:val="22"/>
          <w:szCs w:val="22"/>
          <w:lang w:val="az-Latn-AZ" w:bidi="fa-IR"/>
        </w:rPr>
        <w:t>əhtəsi</w:t>
      </w:r>
      <w:r w:rsidRPr="00C71C7C">
        <w:rPr>
          <w:sz w:val="22"/>
          <w:szCs w:val="22"/>
          <w:lang w:val="az-Cyrl-AZ" w:bidi="fa-IR"/>
        </w:rPr>
        <w:t xml:space="preserve"> </w:t>
      </w:r>
      <w:r w:rsidRPr="0078169E">
        <w:rPr>
          <w:sz w:val="22"/>
          <w:szCs w:val="22"/>
          <w:lang w:val="az-Latn-AZ" w:bidi="fa-IR"/>
        </w:rPr>
        <w:t>olan</w:t>
      </w:r>
      <w:r w:rsidRPr="00C71C7C">
        <w:rPr>
          <w:sz w:val="22"/>
          <w:szCs w:val="22"/>
          <w:lang w:val="az-Cyrl-AZ" w:bidi="fa-IR"/>
        </w:rPr>
        <w:t xml:space="preserve"> </w:t>
      </w:r>
      <w:r w:rsidRPr="0078169E">
        <w:rPr>
          <w:sz w:val="22"/>
          <w:szCs w:val="22"/>
          <w:lang w:val="az-Latn-AZ" w:bidi="fa-IR"/>
        </w:rPr>
        <w:t>elminə</w:t>
      </w:r>
      <w:r w:rsidRPr="00C71C7C">
        <w:rPr>
          <w:sz w:val="22"/>
          <w:szCs w:val="22"/>
          <w:lang w:val="az-Cyrl-AZ" w:bidi="fa-IR"/>
        </w:rPr>
        <w:t xml:space="preserve"> </w:t>
      </w:r>
      <w:r w:rsidRPr="0078169E">
        <w:rPr>
          <w:sz w:val="22"/>
          <w:szCs w:val="22"/>
          <w:lang w:val="az-Latn-AZ" w:bidi="fa-IR"/>
        </w:rPr>
        <w:t>xatir</w:t>
      </w:r>
      <w:r w:rsidRPr="00C71C7C">
        <w:rPr>
          <w:sz w:val="22"/>
          <w:szCs w:val="22"/>
          <w:lang w:val="az-Cyrl-AZ" w:bidi="fa-IR"/>
        </w:rPr>
        <w:t xml:space="preserve">! </w:t>
      </w:r>
      <w:r w:rsidRPr="0078169E">
        <w:rPr>
          <w:sz w:val="22"/>
          <w:szCs w:val="22"/>
          <w:lang w:val="az-Latn-AZ" w:bidi="fa-IR"/>
        </w:rPr>
        <w:t>Bütün</w:t>
      </w:r>
      <w:r w:rsidRPr="00C71C7C">
        <w:rPr>
          <w:sz w:val="22"/>
          <w:szCs w:val="22"/>
          <w:lang w:val="az-Cyrl-AZ" w:bidi="fa-IR"/>
        </w:rPr>
        <w:t xml:space="preserve"> </w:t>
      </w:r>
      <w:r w:rsidRPr="0078169E">
        <w:rPr>
          <w:sz w:val="22"/>
          <w:szCs w:val="22"/>
          <w:lang w:val="az-Latn-AZ" w:bidi="fa-IR"/>
        </w:rPr>
        <w:t>aləmi</w:t>
      </w:r>
      <w:r w:rsidRPr="00C71C7C">
        <w:rPr>
          <w:sz w:val="22"/>
          <w:szCs w:val="22"/>
          <w:lang w:val="az-Cyrl-AZ" w:bidi="fa-IR"/>
        </w:rPr>
        <w:t xml:space="preserve"> </w:t>
      </w:r>
      <w:r w:rsidRPr="0078169E">
        <w:rPr>
          <w:sz w:val="22"/>
          <w:szCs w:val="22"/>
          <w:lang w:val="az-Latn-AZ" w:bidi="fa-IR"/>
        </w:rPr>
        <w:t>işıqlandıran</w:t>
      </w:r>
      <w:r w:rsidRPr="00C71C7C">
        <w:rPr>
          <w:sz w:val="22"/>
          <w:szCs w:val="22"/>
          <w:lang w:val="az-Cyrl-AZ" w:bidi="fa-IR"/>
        </w:rPr>
        <w:t xml:space="preserve"> </w:t>
      </w:r>
      <w:r w:rsidRPr="0078169E">
        <w:rPr>
          <w:sz w:val="22"/>
          <w:szCs w:val="22"/>
          <w:lang w:val="az-Latn-AZ" w:bidi="fa-IR"/>
        </w:rPr>
        <w:t>Zatının</w:t>
      </w:r>
      <w:r w:rsidRPr="00C71C7C">
        <w:rPr>
          <w:sz w:val="22"/>
          <w:szCs w:val="22"/>
          <w:lang w:val="az-Cyrl-AZ" w:bidi="fa-IR"/>
        </w:rPr>
        <w:t xml:space="preserve"> </w:t>
      </w:r>
      <w:r w:rsidRPr="0078169E">
        <w:rPr>
          <w:sz w:val="22"/>
          <w:szCs w:val="22"/>
          <w:lang w:val="az-Latn-AZ" w:bidi="fa-IR"/>
        </w:rPr>
        <w:t>nurunun</w:t>
      </w:r>
      <w:r w:rsidRPr="00C71C7C">
        <w:rPr>
          <w:sz w:val="22"/>
          <w:szCs w:val="22"/>
          <w:lang w:val="az-Cyrl-AZ" w:bidi="fa-IR"/>
        </w:rPr>
        <w:t xml:space="preserve"> </w:t>
      </w:r>
      <w:r w:rsidRPr="0078169E">
        <w:rPr>
          <w:sz w:val="22"/>
          <w:szCs w:val="22"/>
          <w:lang w:val="az-Latn-AZ" w:bidi="fa-IR"/>
        </w:rPr>
        <w:t>təcəllisinə</w:t>
      </w:r>
      <w:r w:rsidRPr="00C71C7C">
        <w:rPr>
          <w:sz w:val="22"/>
          <w:szCs w:val="22"/>
          <w:lang w:val="az-Cyrl-AZ" w:bidi="fa-IR"/>
        </w:rPr>
        <w:t xml:space="preserve"> </w:t>
      </w:r>
      <w:r w:rsidRPr="0078169E">
        <w:rPr>
          <w:sz w:val="22"/>
          <w:szCs w:val="22"/>
          <w:lang w:val="az-Latn-AZ" w:bidi="fa-IR"/>
        </w:rPr>
        <w:t>xatir</w:t>
      </w:r>
      <w:r w:rsidRPr="00C71C7C">
        <w:rPr>
          <w:sz w:val="22"/>
          <w:szCs w:val="22"/>
          <w:lang w:val="az-Cyrl-AZ" w:bidi="fa-IR"/>
        </w:rPr>
        <w:t xml:space="preserve">! </w:t>
      </w:r>
      <w:r w:rsidRPr="0078169E">
        <w:rPr>
          <w:sz w:val="22"/>
          <w:szCs w:val="22"/>
          <w:lang w:val="az-Latn-AZ" w:bidi="fa-IR"/>
        </w:rPr>
        <w:t>Ey</w:t>
      </w:r>
      <w:r w:rsidRPr="00C71C7C">
        <w:rPr>
          <w:sz w:val="22"/>
          <w:szCs w:val="22"/>
          <w:lang w:val="az-Cyrl-AZ" w:bidi="fa-IR"/>
        </w:rPr>
        <w:t xml:space="preserve"> </w:t>
      </w:r>
      <w:r w:rsidRPr="0078169E">
        <w:rPr>
          <w:sz w:val="22"/>
          <w:szCs w:val="22"/>
          <w:lang w:val="az-Latn-AZ" w:bidi="fa-IR"/>
        </w:rPr>
        <w:t>həqiqi</w:t>
      </w:r>
      <w:r w:rsidRPr="001B62A5">
        <w:rPr>
          <w:lang w:val="az-Cyrl-AZ" w:bidi="fa-IR"/>
        </w:rPr>
        <w:t xml:space="preserve"> </w:t>
      </w:r>
      <w:r w:rsidRPr="0078169E">
        <w:rPr>
          <w:sz w:val="22"/>
          <w:szCs w:val="22"/>
          <w:lang w:val="az-Latn-AZ" w:bidi="fa-IR"/>
        </w:rPr>
        <w:t>Nur</w:t>
      </w:r>
      <w:r w:rsidRPr="00C71C7C">
        <w:rPr>
          <w:sz w:val="22"/>
          <w:szCs w:val="22"/>
          <w:lang w:val="az-Cyrl-AZ" w:bidi="fa-IR"/>
        </w:rPr>
        <w:t xml:space="preserve">! </w:t>
      </w:r>
      <w:r w:rsidRPr="0078169E">
        <w:rPr>
          <w:sz w:val="22"/>
          <w:szCs w:val="22"/>
          <w:lang w:val="az-Latn-AZ" w:bidi="fa-IR"/>
        </w:rPr>
        <w:t>Ey</w:t>
      </w:r>
      <w:r w:rsidRPr="00C71C7C">
        <w:rPr>
          <w:sz w:val="22"/>
          <w:szCs w:val="22"/>
          <w:lang w:val="az-Cyrl-AZ" w:bidi="fa-IR"/>
        </w:rPr>
        <w:t xml:space="preserve"> </w:t>
      </w:r>
      <w:r w:rsidRPr="0078169E">
        <w:rPr>
          <w:sz w:val="22"/>
          <w:szCs w:val="22"/>
          <w:lang w:val="az-Latn-AZ" w:bidi="fa-IR"/>
        </w:rPr>
        <w:t>vəsf</w:t>
      </w:r>
      <w:r w:rsidRPr="00C71C7C">
        <w:rPr>
          <w:sz w:val="22"/>
          <w:szCs w:val="22"/>
          <w:lang w:val="az-Cyrl-AZ" w:bidi="fa-IR"/>
        </w:rPr>
        <w:t xml:space="preserve"> </w:t>
      </w:r>
      <w:r w:rsidRPr="0078169E">
        <w:rPr>
          <w:sz w:val="22"/>
          <w:szCs w:val="22"/>
          <w:lang w:val="az-Latn-AZ" w:bidi="fa-IR"/>
        </w:rPr>
        <w:t>olmaqdan</w:t>
      </w:r>
      <w:r w:rsidRPr="00C71C7C">
        <w:rPr>
          <w:sz w:val="22"/>
          <w:szCs w:val="22"/>
          <w:lang w:val="az-Cyrl-AZ" w:bidi="fa-IR"/>
        </w:rPr>
        <w:t xml:space="preserve">  </w:t>
      </w:r>
      <w:r w:rsidRPr="0078169E">
        <w:rPr>
          <w:sz w:val="22"/>
          <w:szCs w:val="22"/>
          <w:lang w:val="az-Latn-AZ" w:bidi="fa-IR"/>
        </w:rPr>
        <w:t>münəzzəh</w:t>
      </w:r>
      <w:r w:rsidRPr="00C71C7C">
        <w:rPr>
          <w:sz w:val="22"/>
          <w:szCs w:val="22"/>
          <w:lang w:val="az-Cyrl-AZ" w:bidi="fa-IR"/>
        </w:rPr>
        <w:t xml:space="preserve">! </w:t>
      </w:r>
      <w:r w:rsidRPr="0078169E">
        <w:rPr>
          <w:sz w:val="22"/>
          <w:szCs w:val="22"/>
          <w:lang w:val="az-Latn-AZ" w:bidi="fa-IR"/>
        </w:rPr>
        <w:t>Ey</w:t>
      </w:r>
      <w:r w:rsidRPr="00C71C7C">
        <w:rPr>
          <w:sz w:val="22"/>
          <w:szCs w:val="22"/>
          <w:lang w:val="az-Cyrl-AZ" w:bidi="fa-IR"/>
        </w:rPr>
        <w:t xml:space="preserve"> </w:t>
      </w:r>
      <w:r w:rsidRPr="0078169E">
        <w:rPr>
          <w:sz w:val="22"/>
          <w:szCs w:val="22"/>
          <w:lang w:val="az-Latn-AZ" w:bidi="fa-IR"/>
        </w:rPr>
        <w:t>hər</w:t>
      </w:r>
      <w:r w:rsidRPr="00C71C7C">
        <w:rPr>
          <w:sz w:val="22"/>
          <w:szCs w:val="22"/>
          <w:lang w:val="az-Cyrl-AZ" w:bidi="fa-IR"/>
        </w:rPr>
        <w:t xml:space="preserve"> </w:t>
      </w:r>
      <w:r w:rsidRPr="0078169E">
        <w:rPr>
          <w:sz w:val="22"/>
          <w:szCs w:val="22"/>
          <w:lang w:val="az-Latn-AZ" w:bidi="fa-IR"/>
        </w:rPr>
        <w:t>şeydən</w:t>
      </w:r>
      <w:r w:rsidRPr="00C71C7C">
        <w:rPr>
          <w:sz w:val="22"/>
          <w:szCs w:val="22"/>
          <w:lang w:val="az-Cyrl-AZ" w:bidi="fa-IR"/>
        </w:rPr>
        <w:t xml:space="preserve"> </w:t>
      </w:r>
      <w:r w:rsidRPr="0078169E">
        <w:rPr>
          <w:sz w:val="22"/>
          <w:szCs w:val="22"/>
          <w:lang w:val="az-Latn-AZ" w:bidi="fa-IR"/>
        </w:rPr>
        <w:t>əvvəl</w:t>
      </w:r>
      <w:r w:rsidRPr="00C71C7C">
        <w:rPr>
          <w:sz w:val="22"/>
          <w:szCs w:val="22"/>
          <w:lang w:val="az-Cyrl-AZ" w:bidi="fa-IR"/>
        </w:rPr>
        <w:t xml:space="preserve">! </w:t>
      </w:r>
      <w:r w:rsidRPr="0078169E">
        <w:rPr>
          <w:sz w:val="22"/>
          <w:szCs w:val="22"/>
          <w:lang w:val="az-Latn-AZ" w:bidi="fa-IR"/>
        </w:rPr>
        <w:t>Ey</w:t>
      </w:r>
      <w:r w:rsidRPr="00C71C7C">
        <w:rPr>
          <w:sz w:val="22"/>
          <w:szCs w:val="22"/>
          <w:lang w:val="az-Cyrl-AZ" w:bidi="fa-IR"/>
        </w:rPr>
        <w:t xml:space="preserve"> </w:t>
      </w:r>
      <w:r w:rsidRPr="0078169E">
        <w:rPr>
          <w:sz w:val="22"/>
          <w:szCs w:val="22"/>
          <w:lang w:val="az-Latn-AZ" w:bidi="fa-IR"/>
        </w:rPr>
        <w:t>bütün</w:t>
      </w:r>
      <w:r w:rsidRPr="00C71C7C">
        <w:rPr>
          <w:sz w:val="22"/>
          <w:szCs w:val="22"/>
          <w:lang w:val="az-Cyrl-AZ" w:bidi="fa-IR"/>
        </w:rPr>
        <w:t xml:space="preserve"> </w:t>
      </w:r>
      <w:r w:rsidRPr="0078169E">
        <w:rPr>
          <w:sz w:val="22"/>
          <w:szCs w:val="22"/>
          <w:lang w:val="az-Latn-AZ" w:bidi="fa-IR"/>
        </w:rPr>
        <w:t>mövcudatlardan</w:t>
      </w:r>
      <w:r w:rsidRPr="00C71C7C">
        <w:rPr>
          <w:sz w:val="22"/>
          <w:szCs w:val="22"/>
          <w:lang w:val="az-Cyrl-AZ" w:bidi="fa-IR"/>
        </w:rPr>
        <w:t xml:space="preserve"> </w:t>
      </w:r>
      <w:r w:rsidRPr="0078169E">
        <w:rPr>
          <w:sz w:val="22"/>
          <w:szCs w:val="22"/>
          <w:lang w:val="az-Latn-AZ" w:bidi="fa-IR"/>
        </w:rPr>
        <w:t>sonra</w:t>
      </w:r>
      <w:r w:rsidRPr="00C71C7C">
        <w:rPr>
          <w:sz w:val="22"/>
          <w:szCs w:val="22"/>
          <w:lang w:val="az-Cyrl-AZ" w:bidi="fa-IR"/>
        </w:rPr>
        <w:t xml:space="preserve">! </w:t>
      </w:r>
      <w:r w:rsidRPr="0078169E">
        <w:rPr>
          <w:sz w:val="22"/>
          <w:szCs w:val="22"/>
          <w:lang w:val="az-Latn-AZ" w:bidi="fa-IR"/>
        </w:rPr>
        <w:t>İlahi</w:t>
      </w:r>
      <w:r w:rsidRPr="00C71C7C">
        <w:rPr>
          <w:sz w:val="22"/>
          <w:szCs w:val="22"/>
          <w:lang w:val="az-Cyrl-AZ" w:bidi="fa-IR"/>
        </w:rPr>
        <w:t xml:space="preserve">! </w:t>
      </w:r>
      <w:r w:rsidRPr="0078169E">
        <w:rPr>
          <w:sz w:val="22"/>
          <w:szCs w:val="22"/>
          <w:lang w:val="az-Latn-AZ" w:bidi="fa-IR"/>
        </w:rPr>
        <w:t>İsmət</w:t>
      </w:r>
      <w:r w:rsidRPr="00C71C7C">
        <w:rPr>
          <w:sz w:val="22"/>
          <w:szCs w:val="22"/>
          <w:lang w:val="az-Cyrl-AZ" w:bidi="fa-IR"/>
        </w:rPr>
        <w:t xml:space="preserve"> </w:t>
      </w:r>
      <w:r w:rsidRPr="0078169E">
        <w:rPr>
          <w:sz w:val="22"/>
          <w:szCs w:val="22"/>
          <w:lang w:val="az-Latn-AZ" w:bidi="fa-IR"/>
        </w:rPr>
        <w:t>pərdəmi</w:t>
      </w:r>
      <w:r w:rsidRPr="00C71C7C">
        <w:rPr>
          <w:sz w:val="22"/>
          <w:szCs w:val="22"/>
          <w:lang w:val="az-Cyrl-AZ" w:bidi="fa-IR"/>
        </w:rPr>
        <w:t xml:space="preserve"> </w:t>
      </w:r>
      <w:r w:rsidRPr="0078169E">
        <w:rPr>
          <w:sz w:val="22"/>
          <w:szCs w:val="22"/>
          <w:lang w:val="az-Latn-AZ" w:bidi="fa-IR"/>
        </w:rPr>
        <w:t>yırtan</w:t>
      </w:r>
      <w:r w:rsidRPr="00C71C7C">
        <w:rPr>
          <w:sz w:val="22"/>
          <w:szCs w:val="22"/>
          <w:lang w:val="az-Cyrl-AZ" w:bidi="fa-IR"/>
        </w:rPr>
        <w:t xml:space="preserve"> </w:t>
      </w:r>
      <w:r w:rsidRPr="0078169E">
        <w:rPr>
          <w:sz w:val="22"/>
          <w:szCs w:val="22"/>
          <w:lang w:val="az-Latn-AZ" w:bidi="fa-IR"/>
        </w:rPr>
        <w:t>günahlarımı</w:t>
      </w:r>
      <w:r w:rsidRPr="00C71C7C">
        <w:rPr>
          <w:sz w:val="22"/>
          <w:szCs w:val="22"/>
          <w:lang w:val="az-Cyrl-AZ" w:bidi="fa-IR"/>
        </w:rPr>
        <w:t xml:space="preserve"> </w:t>
      </w:r>
      <w:r w:rsidRPr="0078169E">
        <w:rPr>
          <w:sz w:val="22"/>
          <w:szCs w:val="22"/>
          <w:lang w:val="az-Latn-AZ" w:bidi="fa-IR"/>
        </w:rPr>
        <w:t>Özün</w:t>
      </w:r>
      <w:r w:rsidRPr="00C71C7C">
        <w:rPr>
          <w:sz w:val="22"/>
          <w:szCs w:val="22"/>
          <w:lang w:val="az-Cyrl-AZ" w:bidi="fa-IR"/>
        </w:rPr>
        <w:t xml:space="preserve"> </w:t>
      </w:r>
      <w:r w:rsidRPr="0078169E">
        <w:rPr>
          <w:sz w:val="22"/>
          <w:szCs w:val="22"/>
          <w:lang w:val="az-Latn-AZ" w:bidi="fa-IR"/>
        </w:rPr>
        <w:t>bağışla</w:t>
      </w:r>
      <w:r w:rsidRPr="00C71C7C">
        <w:rPr>
          <w:sz w:val="22"/>
          <w:szCs w:val="22"/>
          <w:lang w:val="az-Cyrl-AZ" w:bidi="fa-IR"/>
        </w:rPr>
        <w:t>!</w:t>
      </w:r>
      <w:r w:rsidRPr="001B62A5">
        <w:rPr>
          <w:lang w:val="az-Cyrl-AZ" w:bidi="fa-IR"/>
        </w:rPr>
        <w:t xml:space="preserve"> </w:t>
      </w:r>
      <w:r w:rsidRPr="0078169E">
        <w:rPr>
          <w:lang w:val="az-Latn-AZ" w:bidi="fa-IR"/>
        </w:rPr>
        <w:t>İlahi</w:t>
      </w:r>
      <w:r w:rsidRPr="001B62A5">
        <w:rPr>
          <w:lang w:val="az-Cyrl-AZ" w:bidi="fa-IR"/>
        </w:rPr>
        <w:t xml:space="preserve">! </w:t>
      </w:r>
      <w:r w:rsidRPr="0078169E">
        <w:rPr>
          <w:lang w:val="az-Latn-AZ" w:bidi="fa-IR"/>
        </w:rPr>
        <w:t>Mənə</w:t>
      </w:r>
      <w:r w:rsidRPr="001B62A5">
        <w:rPr>
          <w:lang w:val="az-Cyrl-AZ" w:bidi="fa-IR"/>
        </w:rPr>
        <w:t xml:space="preserve"> </w:t>
      </w:r>
      <w:r w:rsidRPr="0078169E">
        <w:rPr>
          <w:lang w:val="az-Latn-AZ" w:bidi="fa-IR"/>
        </w:rPr>
        <w:t>əzab</w:t>
      </w:r>
      <w:r w:rsidRPr="001B62A5">
        <w:rPr>
          <w:lang w:val="az-Cyrl-AZ" w:bidi="fa-IR"/>
        </w:rPr>
        <w:t xml:space="preserve"> </w:t>
      </w:r>
      <w:r w:rsidRPr="0078169E">
        <w:rPr>
          <w:lang w:val="az-Latn-AZ" w:bidi="fa-IR"/>
        </w:rPr>
        <w:t>nazil</w:t>
      </w:r>
      <w:r w:rsidRPr="001B62A5">
        <w:rPr>
          <w:lang w:val="az-Cyrl-AZ" w:bidi="fa-IR"/>
        </w:rPr>
        <w:t xml:space="preserve"> </w:t>
      </w:r>
      <w:r w:rsidRPr="0078169E">
        <w:rPr>
          <w:lang w:val="az-Latn-AZ" w:bidi="fa-IR"/>
        </w:rPr>
        <w:t>olmasına</w:t>
      </w:r>
      <w:r w:rsidRPr="001B62A5">
        <w:rPr>
          <w:lang w:val="az-Cyrl-AZ" w:bidi="fa-IR"/>
        </w:rPr>
        <w:t xml:space="preserve"> </w:t>
      </w:r>
      <w:r w:rsidRPr="0078169E">
        <w:rPr>
          <w:lang w:val="az-Latn-AZ" w:bidi="fa-IR"/>
        </w:rPr>
        <w:t>səbəb</w:t>
      </w:r>
      <w:r w:rsidRPr="001B62A5">
        <w:rPr>
          <w:lang w:val="az-Cyrl-AZ" w:bidi="fa-IR"/>
        </w:rPr>
        <w:t xml:space="preserve"> </w:t>
      </w:r>
      <w:r w:rsidRPr="0078169E">
        <w:rPr>
          <w:lang w:val="az-Latn-AZ" w:bidi="fa-IR"/>
        </w:rPr>
        <w:t>olan</w:t>
      </w:r>
      <w:r w:rsidRPr="001B62A5">
        <w:rPr>
          <w:lang w:val="az-Cyrl-AZ" w:bidi="fa-IR"/>
        </w:rPr>
        <w:t xml:space="preserve"> </w:t>
      </w:r>
      <w:r w:rsidRPr="0078169E">
        <w:rPr>
          <w:lang w:val="az-Latn-AZ" w:bidi="fa-IR"/>
        </w:rPr>
        <w:t>günahlarımı</w:t>
      </w:r>
      <w:r w:rsidRPr="001B62A5">
        <w:rPr>
          <w:lang w:val="az-Cyrl-AZ" w:bidi="fa-IR"/>
        </w:rPr>
        <w:t xml:space="preserve"> </w:t>
      </w:r>
      <w:r w:rsidRPr="0078169E">
        <w:rPr>
          <w:lang w:val="az-Latn-AZ" w:bidi="fa-IR"/>
        </w:rPr>
        <w:t>Özün</w:t>
      </w:r>
      <w:r w:rsidRPr="001B62A5">
        <w:rPr>
          <w:lang w:val="az-Cyrl-AZ" w:bidi="fa-IR"/>
        </w:rPr>
        <w:t xml:space="preserve"> </w:t>
      </w:r>
      <w:r w:rsidRPr="0078169E">
        <w:rPr>
          <w:lang w:val="az-Latn-AZ" w:bidi="fa-IR"/>
        </w:rPr>
        <w:t>bağışla</w:t>
      </w:r>
      <w:r>
        <w:rPr>
          <w:lang w:val="az-Cyrl-AZ" w:bidi="fa-IR"/>
        </w:rPr>
        <w:t>!</w:t>
      </w:r>
      <w:r w:rsidRPr="009D09E2">
        <w:rPr>
          <w:lang w:val="az-Cyrl-AZ" w:bidi="fa-IR"/>
        </w:rPr>
        <w:t xml:space="preserve"> </w:t>
      </w:r>
      <w:r w:rsidRPr="0078169E">
        <w:rPr>
          <w:rFonts w:cs="Simplified Arabic"/>
          <w:sz w:val="22"/>
          <w:szCs w:val="22"/>
          <w:lang w:val="az-Latn-AZ" w:bidi="fa-IR"/>
        </w:rPr>
        <w:t>İlahi</w:t>
      </w:r>
      <w:r w:rsidRPr="0010199E">
        <w:rPr>
          <w:rFonts w:cs="Simplified Arabic"/>
          <w:sz w:val="22"/>
          <w:szCs w:val="22"/>
          <w:lang w:val="az-Cyrl-AZ" w:bidi="fa-IR"/>
        </w:rPr>
        <w:t xml:space="preserve">! </w:t>
      </w:r>
      <w:r w:rsidRPr="0078169E">
        <w:rPr>
          <w:rFonts w:cs="Simplified Arabic"/>
          <w:sz w:val="22"/>
          <w:szCs w:val="22"/>
          <w:lang w:val="az-Latn-AZ" w:bidi="fa-IR"/>
        </w:rPr>
        <w:t>Nemətləri</w:t>
      </w:r>
      <w:r w:rsidRPr="0010199E">
        <w:rPr>
          <w:rFonts w:cs="Simplified Arabic"/>
          <w:sz w:val="22"/>
          <w:szCs w:val="22"/>
          <w:lang w:val="az-Cyrl-AZ" w:bidi="fa-IR"/>
        </w:rPr>
        <w:t xml:space="preserve"> </w:t>
      </w:r>
      <w:r w:rsidRPr="0078169E">
        <w:rPr>
          <w:rFonts w:cs="Simplified Arabic"/>
          <w:sz w:val="22"/>
          <w:szCs w:val="22"/>
          <w:lang w:val="az-Latn-AZ" w:bidi="fa-IR"/>
        </w:rPr>
        <w:t>üzümə</w:t>
      </w:r>
      <w:r w:rsidRPr="0010199E">
        <w:rPr>
          <w:rFonts w:cs="Simplified Arabic"/>
          <w:sz w:val="22"/>
          <w:szCs w:val="22"/>
          <w:lang w:val="az-Cyrl-AZ" w:bidi="fa-IR"/>
        </w:rPr>
        <w:t xml:space="preserve"> </w:t>
      </w:r>
      <w:r w:rsidRPr="0078169E">
        <w:rPr>
          <w:rFonts w:cs="Simplified Arabic"/>
          <w:sz w:val="22"/>
          <w:szCs w:val="22"/>
          <w:lang w:val="az-Latn-AZ" w:bidi="fa-IR"/>
        </w:rPr>
        <w:t>bağlayan</w:t>
      </w:r>
      <w:r w:rsidRPr="0010199E">
        <w:rPr>
          <w:rFonts w:cs="Simplified Arabic"/>
          <w:sz w:val="22"/>
          <w:szCs w:val="22"/>
          <w:lang w:val="az-Cyrl-AZ" w:bidi="fa-IR"/>
        </w:rPr>
        <w:t xml:space="preserve">  </w:t>
      </w:r>
      <w:r w:rsidRPr="0078169E">
        <w:rPr>
          <w:rFonts w:cs="Simplified Arabic"/>
          <w:sz w:val="22"/>
          <w:szCs w:val="22"/>
          <w:lang w:val="az-Latn-AZ" w:bidi="fa-IR"/>
        </w:rPr>
        <w:t>günahlarımı</w:t>
      </w:r>
      <w:r w:rsidRPr="0010199E">
        <w:rPr>
          <w:rFonts w:cs="Simplified Arabic"/>
          <w:sz w:val="22"/>
          <w:szCs w:val="22"/>
          <w:lang w:val="az-Cyrl-AZ" w:bidi="fa-IR"/>
        </w:rPr>
        <w:t xml:space="preserve"> </w:t>
      </w:r>
      <w:r w:rsidRPr="0078169E">
        <w:rPr>
          <w:rFonts w:cs="Simplified Arabic"/>
          <w:sz w:val="22"/>
          <w:szCs w:val="22"/>
          <w:lang w:val="az-Latn-AZ" w:bidi="fa-IR"/>
        </w:rPr>
        <w:t>Özün</w:t>
      </w:r>
      <w:r w:rsidRPr="0010199E">
        <w:rPr>
          <w:rFonts w:cs="Simplified Arabic"/>
          <w:sz w:val="22"/>
          <w:szCs w:val="22"/>
          <w:lang w:val="az-Cyrl-AZ" w:bidi="fa-IR"/>
        </w:rPr>
        <w:t xml:space="preserve"> </w:t>
      </w:r>
      <w:r w:rsidRPr="0078169E">
        <w:rPr>
          <w:rFonts w:cs="Simplified Arabic"/>
          <w:sz w:val="22"/>
          <w:szCs w:val="22"/>
          <w:lang w:val="az-Latn-AZ" w:bidi="fa-IR"/>
        </w:rPr>
        <w:t>bağışla</w:t>
      </w:r>
      <w:r w:rsidRPr="0010199E">
        <w:rPr>
          <w:rFonts w:cs="Simplified Arabic"/>
          <w:sz w:val="22"/>
          <w:szCs w:val="22"/>
          <w:lang w:val="az-Cyrl-AZ" w:bidi="fa-IR"/>
        </w:rPr>
        <w:t xml:space="preserve">! </w:t>
      </w:r>
      <w:r w:rsidRPr="0078169E">
        <w:rPr>
          <w:rFonts w:cs="Simplified Arabic"/>
          <w:sz w:val="22"/>
          <w:szCs w:val="22"/>
          <w:lang w:val="az-Latn-AZ" w:bidi="fa-IR"/>
        </w:rPr>
        <w:t>İlahi</w:t>
      </w:r>
      <w:r w:rsidRPr="0010199E">
        <w:rPr>
          <w:rFonts w:cs="Simplified Arabic"/>
          <w:sz w:val="22"/>
          <w:szCs w:val="22"/>
          <w:lang w:val="az-Cyrl-AZ" w:bidi="fa-IR"/>
        </w:rPr>
        <w:t xml:space="preserve">! </w:t>
      </w:r>
      <w:r w:rsidRPr="0078169E">
        <w:rPr>
          <w:rFonts w:cs="Simplified Arabic"/>
          <w:sz w:val="22"/>
          <w:szCs w:val="22"/>
          <w:lang w:val="az-Latn-AZ" w:bidi="fa-IR"/>
        </w:rPr>
        <w:t>Dualarımın</w:t>
      </w:r>
      <w:r w:rsidRPr="0010199E">
        <w:rPr>
          <w:rFonts w:cs="Simplified Arabic"/>
          <w:sz w:val="22"/>
          <w:szCs w:val="22"/>
          <w:lang w:val="az-Cyrl-AZ" w:bidi="fa-IR"/>
        </w:rPr>
        <w:t xml:space="preserve"> </w:t>
      </w:r>
      <w:r w:rsidRPr="0078169E">
        <w:rPr>
          <w:rFonts w:cs="Simplified Arabic"/>
          <w:sz w:val="22"/>
          <w:szCs w:val="22"/>
          <w:lang w:val="az-Latn-AZ" w:bidi="fa-IR"/>
        </w:rPr>
        <w:t>qəbul</w:t>
      </w:r>
      <w:r w:rsidRPr="0010199E">
        <w:rPr>
          <w:rFonts w:cs="Simplified Arabic"/>
          <w:sz w:val="22"/>
          <w:szCs w:val="22"/>
          <w:lang w:val="az-Cyrl-AZ" w:bidi="fa-IR"/>
        </w:rPr>
        <w:t xml:space="preserve"> </w:t>
      </w:r>
      <w:r w:rsidRPr="0078169E">
        <w:rPr>
          <w:rFonts w:cs="Simplified Arabic"/>
          <w:sz w:val="22"/>
          <w:szCs w:val="22"/>
          <w:lang w:val="az-Latn-AZ" w:bidi="fa-IR"/>
        </w:rPr>
        <w:t>olmasına</w:t>
      </w:r>
      <w:r w:rsidRPr="0010199E">
        <w:rPr>
          <w:rFonts w:cs="Simplified Arabic"/>
          <w:sz w:val="22"/>
          <w:szCs w:val="22"/>
          <w:lang w:val="az-Cyrl-AZ" w:bidi="fa-IR"/>
        </w:rPr>
        <w:t xml:space="preserve"> </w:t>
      </w:r>
      <w:r w:rsidRPr="0078169E">
        <w:rPr>
          <w:rFonts w:cs="Simplified Arabic"/>
          <w:sz w:val="22"/>
          <w:szCs w:val="22"/>
          <w:lang w:val="az-Latn-AZ" w:bidi="fa-IR"/>
        </w:rPr>
        <w:t>mane</w:t>
      </w:r>
      <w:r w:rsidRPr="0010199E">
        <w:rPr>
          <w:rFonts w:cs="Simplified Arabic"/>
          <w:sz w:val="22"/>
          <w:szCs w:val="22"/>
          <w:lang w:val="az-Cyrl-AZ" w:bidi="fa-IR"/>
        </w:rPr>
        <w:t xml:space="preserve"> </w:t>
      </w:r>
      <w:r w:rsidRPr="0078169E">
        <w:rPr>
          <w:rFonts w:cs="Simplified Arabic"/>
          <w:sz w:val="22"/>
          <w:szCs w:val="22"/>
          <w:lang w:val="az-Latn-AZ" w:bidi="fa-IR"/>
        </w:rPr>
        <w:t>günahlarımı</w:t>
      </w:r>
      <w:r w:rsidRPr="0010199E">
        <w:rPr>
          <w:rFonts w:cs="Simplified Arabic"/>
          <w:sz w:val="22"/>
          <w:szCs w:val="22"/>
          <w:lang w:val="az-Cyrl-AZ" w:bidi="fa-IR"/>
        </w:rPr>
        <w:t xml:space="preserve"> </w:t>
      </w:r>
      <w:r w:rsidRPr="0078169E">
        <w:rPr>
          <w:rFonts w:cs="Simplified Arabic"/>
          <w:sz w:val="22"/>
          <w:szCs w:val="22"/>
          <w:lang w:val="az-Latn-AZ" w:bidi="fa-IR"/>
        </w:rPr>
        <w:t>Özün</w:t>
      </w:r>
      <w:r w:rsidRPr="0010199E">
        <w:rPr>
          <w:rFonts w:cs="Simplified Arabic"/>
          <w:sz w:val="22"/>
          <w:szCs w:val="22"/>
          <w:lang w:val="az-Cyrl-AZ" w:bidi="fa-IR"/>
        </w:rPr>
        <w:t xml:space="preserve"> </w:t>
      </w:r>
      <w:r w:rsidRPr="0078169E">
        <w:rPr>
          <w:rFonts w:cs="Simplified Arabic"/>
          <w:sz w:val="22"/>
          <w:szCs w:val="22"/>
          <w:lang w:val="az-Latn-AZ" w:bidi="fa-IR"/>
        </w:rPr>
        <w:t>bağışla</w:t>
      </w:r>
      <w:r w:rsidRPr="0010199E">
        <w:rPr>
          <w:rFonts w:cs="Simplified Arabic"/>
          <w:sz w:val="22"/>
          <w:szCs w:val="22"/>
          <w:lang w:val="az-Cyrl-AZ" w:bidi="fa-IR"/>
        </w:rPr>
        <w:t xml:space="preserve">! </w:t>
      </w:r>
      <w:r w:rsidRPr="0078169E">
        <w:rPr>
          <w:rFonts w:cs="Simplified Arabic"/>
          <w:sz w:val="22"/>
          <w:szCs w:val="22"/>
          <w:lang w:val="az-Latn-AZ" w:bidi="fa-IR"/>
        </w:rPr>
        <w:t>İlahi</w:t>
      </w:r>
      <w:r w:rsidRPr="0010199E">
        <w:rPr>
          <w:rFonts w:cs="Simplified Arabic"/>
          <w:sz w:val="22"/>
          <w:szCs w:val="22"/>
          <w:lang w:val="az-Cyrl-AZ" w:bidi="fa-IR"/>
        </w:rPr>
        <w:t xml:space="preserve">! </w:t>
      </w:r>
      <w:r w:rsidRPr="0078169E">
        <w:rPr>
          <w:rFonts w:cs="Simplified Arabic"/>
          <w:sz w:val="22"/>
          <w:szCs w:val="22"/>
          <w:lang w:val="az-Latn-AZ" w:bidi="fa-IR"/>
        </w:rPr>
        <w:t>Mənə</w:t>
      </w:r>
      <w:r w:rsidRPr="0010199E">
        <w:rPr>
          <w:rFonts w:cs="Simplified Arabic"/>
          <w:sz w:val="22"/>
          <w:szCs w:val="22"/>
          <w:lang w:val="az-Cyrl-AZ" w:bidi="fa-IR"/>
        </w:rPr>
        <w:t xml:space="preserve"> </w:t>
      </w:r>
      <w:r w:rsidRPr="0078169E">
        <w:rPr>
          <w:rFonts w:cs="Simplified Arabic"/>
          <w:sz w:val="22"/>
          <w:szCs w:val="22"/>
          <w:lang w:val="az-Latn-AZ" w:bidi="fa-IR"/>
        </w:rPr>
        <w:t>bəla</w:t>
      </w:r>
      <w:r w:rsidRPr="0010199E">
        <w:rPr>
          <w:rFonts w:cs="Simplified Arabic"/>
          <w:sz w:val="22"/>
          <w:szCs w:val="22"/>
          <w:lang w:val="az-Cyrl-AZ" w:bidi="fa-IR"/>
        </w:rPr>
        <w:t xml:space="preserve"> </w:t>
      </w:r>
      <w:r w:rsidRPr="0078169E">
        <w:rPr>
          <w:rFonts w:cs="Simplified Arabic"/>
          <w:sz w:val="22"/>
          <w:szCs w:val="22"/>
          <w:lang w:val="az-Latn-AZ" w:bidi="fa-IR"/>
        </w:rPr>
        <w:t>göndərən</w:t>
      </w:r>
      <w:r w:rsidRPr="0010199E">
        <w:rPr>
          <w:rFonts w:cs="Simplified Arabic"/>
          <w:sz w:val="22"/>
          <w:szCs w:val="22"/>
          <w:lang w:val="az-Cyrl-AZ" w:bidi="fa-IR"/>
        </w:rPr>
        <w:t xml:space="preserve"> </w:t>
      </w:r>
      <w:r w:rsidRPr="0078169E">
        <w:rPr>
          <w:rFonts w:cs="Simplified Arabic"/>
          <w:sz w:val="22"/>
          <w:szCs w:val="22"/>
          <w:lang w:val="az-Latn-AZ" w:bidi="fa-IR"/>
        </w:rPr>
        <w:t>günahlarımı</w:t>
      </w:r>
      <w:r w:rsidRPr="0010199E">
        <w:rPr>
          <w:rFonts w:cs="Simplified Arabic"/>
          <w:sz w:val="22"/>
          <w:szCs w:val="22"/>
          <w:lang w:val="az-Cyrl-AZ" w:bidi="fa-IR"/>
        </w:rPr>
        <w:t xml:space="preserve"> </w:t>
      </w:r>
      <w:r w:rsidRPr="0078169E">
        <w:rPr>
          <w:rFonts w:cs="Simplified Arabic"/>
          <w:sz w:val="22"/>
          <w:szCs w:val="22"/>
          <w:lang w:val="az-Latn-AZ" w:bidi="fa-IR"/>
        </w:rPr>
        <w:t>Özün</w:t>
      </w:r>
      <w:r w:rsidRPr="0010199E">
        <w:rPr>
          <w:rFonts w:cs="Simplified Arabic"/>
          <w:sz w:val="22"/>
          <w:szCs w:val="22"/>
          <w:lang w:val="az-Cyrl-AZ" w:bidi="fa-IR"/>
        </w:rPr>
        <w:t xml:space="preserve"> </w:t>
      </w:r>
      <w:r w:rsidRPr="0078169E">
        <w:rPr>
          <w:rFonts w:cs="Simplified Arabic"/>
          <w:sz w:val="22"/>
          <w:szCs w:val="22"/>
          <w:lang w:val="az-Latn-AZ" w:bidi="fa-IR"/>
        </w:rPr>
        <w:t>bağışla</w:t>
      </w:r>
      <w:r w:rsidRPr="0010199E">
        <w:rPr>
          <w:rFonts w:cs="Simplified Arabic"/>
          <w:sz w:val="22"/>
          <w:szCs w:val="22"/>
          <w:lang w:val="az-Cyrl-AZ" w:bidi="fa-IR"/>
        </w:rPr>
        <w:t xml:space="preserve">! </w:t>
      </w:r>
      <w:r w:rsidRPr="0078169E">
        <w:rPr>
          <w:rFonts w:cs="Simplified Arabic"/>
          <w:sz w:val="22"/>
          <w:szCs w:val="22"/>
          <w:lang w:val="az-Latn-AZ" w:bidi="fa-IR"/>
        </w:rPr>
        <w:t>İlahi</w:t>
      </w:r>
      <w:r w:rsidRPr="0010199E">
        <w:rPr>
          <w:rFonts w:cs="Simplified Arabic"/>
          <w:sz w:val="22"/>
          <w:szCs w:val="22"/>
          <w:lang w:val="az-Cyrl-AZ" w:bidi="fa-IR"/>
        </w:rPr>
        <w:t xml:space="preserve">! </w:t>
      </w:r>
      <w:r w:rsidRPr="0078169E">
        <w:rPr>
          <w:rFonts w:cs="Simplified Arabic"/>
          <w:sz w:val="22"/>
          <w:szCs w:val="22"/>
          <w:lang w:val="az-Latn-AZ" w:bidi="fa-IR"/>
        </w:rPr>
        <w:t>Mütrəkib</w:t>
      </w:r>
      <w:r w:rsidRPr="0010199E">
        <w:rPr>
          <w:rFonts w:cs="Simplified Arabic"/>
          <w:sz w:val="22"/>
          <w:szCs w:val="22"/>
          <w:lang w:val="az-Cyrl-AZ" w:bidi="fa-IR"/>
        </w:rPr>
        <w:t xml:space="preserve"> </w:t>
      </w:r>
      <w:r w:rsidRPr="0078169E">
        <w:rPr>
          <w:rFonts w:cs="Simplified Arabic"/>
          <w:sz w:val="22"/>
          <w:szCs w:val="22"/>
          <w:lang w:val="az-Latn-AZ" w:bidi="fa-IR"/>
        </w:rPr>
        <w:t>olduğum</w:t>
      </w:r>
      <w:r w:rsidRPr="0010199E">
        <w:rPr>
          <w:rFonts w:cs="Simplified Arabic"/>
          <w:sz w:val="22"/>
          <w:szCs w:val="22"/>
          <w:lang w:val="az-Cyrl-AZ" w:bidi="fa-IR"/>
        </w:rPr>
        <w:t xml:space="preserve"> </w:t>
      </w:r>
      <w:r w:rsidRPr="0078169E">
        <w:rPr>
          <w:rFonts w:cs="Simplified Arabic"/>
          <w:sz w:val="22"/>
          <w:szCs w:val="22"/>
          <w:lang w:val="az-Latn-AZ" w:bidi="fa-IR"/>
        </w:rPr>
        <w:t>bütün</w:t>
      </w:r>
      <w:r w:rsidRPr="0010199E">
        <w:rPr>
          <w:rFonts w:cs="Simplified Arabic"/>
          <w:sz w:val="22"/>
          <w:szCs w:val="22"/>
          <w:lang w:val="az-Cyrl-AZ" w:bidi="fa-IR"/>
        </w:rPr>
        <w:t xml:space="preserve"> </w:t>
      </w:r>
      <w:r w:rsidRPr="0078169E">
        <w:rPr>
          <w:rFonts w:cs="Simplified Arabic"/>
          <w:sz w:val="22"/>
          <w:szCs w:val="22"/>
          <w:lang w:val="az-Latn-AZ" w:bidi="fa-IR"/>
        </w:rPr>
        <w:t>günahları</w:t>
      </w:r>
      <w:r w:rsidRPr="0010199E">
        <w:rPr>
          <w:rFonts w:cs="Simplified Arabic"/>
          <w:sz w:val="22"/>
          <w:szCs w:val="22"/>
          <w:lang w:val="az-Cyrl-AZ" w:bidi="fa-IR"/>
        </w:rPr>
        <w:t xml:space="preserve"> </w:t>
      </w:r>
      <w:r w:rsidRPr="0078169E">
        <w:rPr>
          <w:rFonts w:cs="Simplified Arabic"/>
          <w:sz w:val="22"/>
          <w:szCs w:val="22"/>
          <w:lang w:val="az-Latn-AZ" w:bidi="fa-IR"/>
        </w:rPr>
        <w:t>və</w:t>
      </w:r>
      <w:r w:rsidRPr="0010199E">
        <w:rPr>
          <w:rFonts w:cs="Simplified Arabic"/>
          <w:sz w:val="22"/>
          <w:szCs w:val="22"/>
          <w:lang w:val="az-Cyrl-AZ" w:bidi="fa-IR"/>
        </w:rPr>
        <w:t xml:space="preserve"> </w:t>
      </w:r>
      <w:r w:rsidRPr="0078169E">
        <w:rPr>
          <w:rFonts w:cs="Simplified Arabic"/>
          <w:sz w:val="22"/>
          <w:szCs w:val="22"/>
          <w:lang w:val="az-Latn-AZ" w:bidi="fa-IR"/>
        </w:rPr>
        <w:t>bütün</w:t>
      </w:r>
      <w:r w:rsidRPr="0010199E">
        <w:rPr>
          <w:rFonts w:cs="Simplified Arabic"/>
          <w:sz w:val="22"/>
          <w:szCs w:val="22"/>
          <w:lang w:val="az-Cyrl-AZ" w:bidi="fa-IR"/>
        </w:rPr>
        <w:t xml:space="preserve"> </w:t>
      </w:r>
      <w:r w:rsidRPr="0078169E">
        <w:rPr>
          <w:rFonts w:cs="Simplified Arabic"/>
          <w:sz w:val="22"/>
          <w:szCs w:val="22"/>
          <w:lang w:val="az-Latn-AZ" w:bidi="fa-IR"/>
        </w:rPr>
        <w:t>xətalarımı</w:t>
      </w:r>
      <w:r w:rsidRPr="0010199E">
        <w:rPr>
          <w:rFonts w:cs="Simplified Arabic"/>
          <w:sz w:val="22"/>
          <w:szCs w:val="22"/>
          <w:lang w:val="az-Cyrl-AZ" w:bidi="fa-IR"/>
        </w:rPr>
        <w:t xml:space="preserve"> </w:t>
      </w:r>
      <w:r w:rsidRPr="0078169E">
        <w:rPr>
          <w:rFonts w:cs="Simplified Arabic"/>
          <w:sz w:val="22"/>
          <w:szCs w:val="22"/>
          <w:lang w:val="az-Latn-AZ" w:bidi="fa-IR"/>
        </w:rPr>
        <w:t>Özün</w:t>
      </w:r>
      <w:r w:rsidRPr="0010199E">
        <w:rPr>
          <w:rFonts w:cs="Simplified Arabic"/>
          <w:sz w:val="22"/>
          <w:szCs w:val="22"/>
          <w:lang w:val="az-Cyrl-AZ" w:bidi="fa-IR"/>
        </w:rPr>
        <w:t xml:space="preserve"> </w:t>
      </w:r>
      <w:r w:rsidRPr="0078169E">
        <w:rPr>
          <w:rFonts w:cs="Simplified Arabic"/>
          <w:sz w:val="22"/>
          <w:szCs w:val="22"/>
          <w:lang w:val="az-Latn-AZ" w:bidi="fa-IR"/>
        </w:rPr>
        <w:t>bağışla</w:t>
      </w:r>
      <w:r w:rsidRPr="0010199E">
        <w:rPr>
          <w:rFonts w:cs="Simplified Arabic"/>
          <w:sz w:val="22"/>
          <w:szCs w:val="22"/>
          <w:lang w:val="az-Cyrl-AZ" w:bidi="fa-IR"/>
        </w:rPr>
        <w:t xml:space="preserve">! </w:t>
      </w:r>
      <w:r w:rsidRPr="0078169E">
        <w:rPr>
          <w:rFonts w:cs="Simplified Arabic"/>
          <w:sz w:val="22"/>
          <w:szCs w:val="22"/>
          <w:lang w:val="az-Latn-AZ" w:bidi="fa-IR"/>
        </w:rPr>
        <w:t>İlahi</w:t>
      </w:r>
      <w:r w:rsidRPr="0010199E">
        <w:rPr>
          <w:rFonts w:cs="Simplified Arabic"/>
          <w:sz w:val="22"/>
          <w:szCs w:val="22"/>
          <w:lang w:val="az-Cyrl-AZ" w:bidi="fa-IR"/>
        </w:rPr>
        <w:t xml:space="preserve">! </w:t>
      </w:r>
      <w:r w:rsidRPr="0078169E">
        <w:rPr>
          <w:rFonts w:cs="Simplified Arabic"/>
          <w:sz w:val="22"/>
          <w:szCs w:val="22"/>
          <w:lang w:val="az-Latn-AZ" w:bidi="fa-IR"/>
        </w:rPr>
        <w:t>Sənin</w:t>
      </w:r>
      <w:r w:rsidRPr="0010199E">
        <w:rPr>
          <w:rFonts w:cs="Simplified Arabic"/>
          <w:sz w:val="22"/>
          <w:szCs w:val="22"/>
          <w:lang w:val="az-Cyrl-AZ" w:bidi="fa-IR"/>
        </w:rPr>
        <w:t xml:space="preserve"> </w:t>
      </w:r>
      <w:r w:rsidRPr="0078169E">
        <w:rPr>
          <w:rFonts w:cs="Simplified Arabic"/>
          <w:sz w:val="22"/>
          <w:szCs w:val="22"/>
          <w:lang w:val="az-Latn-AZ" w:bidi="fa-IR"/>
        </w:rPr>
        <w:t>zikrinlə</w:t>
      </w:r>
      <w:r w:rsidRPr="0010199E">
        <w:rPr>
          <w:rFonts w:cs="Simplified Arabic"/>
          <w:sz w:val="22"/>
          <w:szCs w:val="22"/>
          <w:lang w:val="az-Cyrl-AZ" w:bidi="fa-IR"/>
        </w:rPr>
        <w:t xml:space="preserve"> </w:t>
      </w:r>
      <w:r w:rsidRPr="0078169E">
        <w:rPr>
          <w:rFonts w:cs="Simplified Arabic"/>
          <w:sz w:val="22"/>
          <w:szCs w:val="22"/>
          <w:lang w:val="az-Latn-AZ" w:bidi="fa-IR"/>
        </w:rPr>
        <w:t>Sənə</w:t>
      </w:r>
      <w:r w:rsidRPr="0010199E">
        <w:rPr>
          <w:rFonts w:cs="Simplified Arabic"/>
          <w:sz w:val="22"/>
          <w:szCs w:val="22"/>
          <w:lang w:val="az-Cyrl-AZ" w:bidi="fa-IR"/>
        </w:rPr>
        <w:t xml:space="preserve"> </w:t>
      </w:r>
      <w:r w:rsidRPr="0078169E">
        <w:rPr>
          <w:rFonts w:cs="Simplified Arabic"/>
          <w:sz w:val="22"/>
          <w:szCs w:val="22"/>
          <w:lang w:val="az-Latn-AZ" w:bidi="fa-IR"/>
        </w:rPr>
        <w:t>yaxınlaşıram</w:t>
      </w:r>
      <w:r w:rsidRPr="0010199E">
        <w:rPr>
          <w:rFonts w:cs="Simplified Arabic"/>
          <w:sz w:val="22"/>
          <w:szCs w:val="22"/>
          <w:lang w:val="az-Cyrl-AZ" w:bidi="fa-IR"/>
        </w:rPr>
        <w:t xml:space="preserve">! </w:t>
      </w:r>
      <w:r w:rsidRPr="0078169E">
        <w:rPr>
          <w:rFonts w:cs="Simplified Arabic"/>
          <w:sz w:val="22"/>
          <w:szCs w:val="22"/>
          <w:lang w:val="az-Latn-AZ" w:bidi="fa-IR"/>
        </w:rPr>
        <w:t>İlahi</w:t>
      </w:r>
      <w:r w:rsidRPr="0010199E">
        <w:rPr>
          <w:rFonts w:cs="Simplified Arabic"/>
          <w:sz w:val="22"/>
          <w:szCs w:val="22"/>
          <w:lang w:val="az-Cyrl-AZ" w:bidi="fa-IR"/>
        </w:rPr>
        <w:t xml:space="preserve">! </w:t>
      </w:r>
      <w:r w:rsidRPr="0078169E">
        <w:rPr>
          <w:rFonts w:cs="Simplified Arabic"/>
          <w:sz w:val="22"/>
          <w:szCs w:val="22"/>
          <w:lang w:val="az-Latn-AZ" w:bidi="fa-IR"/>
        </w:rPr>
        <w:t>Səni</w:t>
      </w:r>
      <w:r w:rsidRPr="0010199E">
        <w:rPr>
          <w:rFonts w:cs="Simplified Arabic"/>
          <w:sz w:val="22"/>
          <w:szCs w:val="22"/>
          <w:lang w:val="az-Cyrl-AZ" w:bidi="fa-IR"/>
        </w:rPr>
        <w:t xml:space="preserve">, </w:t>
      </w:r>
      <w:r w:rsidRPr="0078169E">
        <w:rPr>
          <w:rFonts w:cs="Simplified Arabic"/>
          <w:sz w:val="22"/>
          <w:szCs w:val="22"/>
          <w:lang w:val="az-Latn-AZ" w:bidi="fa-IR"/>
        </w:rPr>
        <w:t>Özünə</w:t>
      </w:r>
      <w:r w:rsidRPr="0010199E">
        <w:rPr>
          <w:rFonts w:cs="Simplified Arabic"/>
          <w:sz w:val="22"/>
          <w:szCs w:val="22"/>
          <w:lang w:val="az-Cyrl-AZ" w:bidi="fa-IR"/>
        </w:rPr>
        <w:t xml:space="preserve"> </w:t>
      </w:r>
      <w:r w:rsidRPr="0078169E">
        <w:rPr>
          <w:rFonts w:cs="Simplified Arabic"/>
          <w:sz w:val="22"/>
          <w:szCs w:val="22"/>
          <w:lang w:val="az-Latn-AZ" w:bidi="fa-IR"/>
        </w:rPr>
        <w:t>tərəf</w:t>
      </w:r>
      <w:r w:rsidRPr="0010199E">
        <w:rPr>
          <w:rFonts w:cs="Simplified Arabic"/>
          <w:sz w:val="22"/>
          <w:szCs w:val="22"/>
          <w:lang w:val="az-Cyrl-AZ" w:bidi="fa-IR"/>
        </w:rPr>
        <w:t xml:space="preserve"> </w:t>
      </w:r>
      <w:r w:rsidRPr="0078169E">
        <w:rPr>
          <w:rFonts w:cs="Simplified Arabic"/>
          <w:sz w:val="22"/>
          <w:szCs w:val="22"/>
          <w:lang w:val="az-Latn-AZ" w:bidi="fa-IR"/>
        </w:rPr>
        <w:t>şəfaətçi</w:t>
      </w:r>
      <w:r w:rsidRPr="0010199E">
        <w:rPr>
          <w:rFonts w:cs="Simplified Arabic"/>
          <w:sz w:val="22"/>
          <w:szCs w:val="22"/>
          <w:lang w:val="az-Cyrl-AZ" w:bidi="fa-IR"/>
        </w:rPr>
        <w:t xml:space="preserve"> </w:t>
      </w:r>
      <w:r w:rsidRPr="0078169E">
        <w:rPr>
          <w:rFonts w:cs="Simplified Arabic"/>
          <w:sz w:val="22"/>
          <w:szCs w:val="22"/>
          <w:lang w:val="az-Latn-AZ" w:bidi="fa-IR"/>
        </w:rPr>
        <w:t>gətirirəm</w:t>
      </w:r>
      <w:r w:rsidRPr="0010199E">
        <w:rPr>
          <w:rFonts w:cs="Simplified Arabic"/>
          <w:sz w:val="22"/>
          <w:szCs w:val="22"/>
          <w:lang w:val="az-Cyrl-AZ" w:bidi="fa-IR"/>
        </w:rPr>
        <w:t xml:space="preserve">! </w:t>
      </w:r>
      <w:r w:rsidRPr="0078169E">
        <w:rPr>
          <w:rFonts w:cs="Simplified Arabic"/>
          <w:sz w:val="22"/>
          <w:szCs w:val="22"/>
          <w:lang w:val="az-Latn-AZ" w:bidi="fa-IR"/>
        </w:rPr>
        <w:t>Kərəm</w:t>
      </w:r>
      <w:r w:rsidRPr="0010199E">
        <w:rPr>
          <w:rFonts w:cs="Simplified Arabic"/>
          <w:sz w:val="22"/>
          <w:szCs w:val="22"/>
          <w:lang w:val="az-Cyrl-AZ" w:bidi="fa-IR"/>
        </w:rPr>
        <w:t xml:space="preserve"> </w:t>
      </w:r>
      <w:r w:rsidRPr="0078169E">
        <w:rPr>
          <w:rFonts w:cs="Simplified Arabic"/>
          <w:sz w:val="22"/>
          <w:szCs w:val="22"/>
          <w:lang w:val="az-Latn-AZ" w:bidi="fa-IR"/>
        </w:rPr>
        <w:t>və</w:t>
      </w:r>
      <w:r w:rsidRPr="0010199E">
        <w:rPr>
          <w:rFonts w:cs="Simplified Arabic"/>
          <w:sz w:val="22"/>
          <w:szCs w:val="22"/>
          <w:lang w:val="az-Cyrl-AZ" w:bidi="fa-IR"/>
        </w:rPr>
        <w:t xml:space="preserve"> </w:t>
      </w:r>
      <w:r w:rsidRPr="0078169E">
        <w:rPr>
          <w:rFonts w:cs="Simplified Arabic"/>
          <w:sz w:val="22"/>
          <w:szCs w:val="22"/>
          <w:lang w:val="az-Latn-AZ" w:bidi="fa-IR"/>
        </w:rPr>
        <w:t>səxavtinə</w:t>
      </w:r>
      <w:r w:rsidRPr="0010199E">
        <w:rPr>
          <w:rFonts w:cs="Simplified Arabic"/>
          <w:sz w:val="22"/>
          <w:szCs w:val="22"/>
          <w:lang w:val="az-Cyrl-AZ" w:bidi="fa-IR"/>
        </w:rPr>
        <w:t xml:space="preserve"> </w:t>
      </w:r>
      <w:r w:rsidRPr="0078169E">
        <w:rPr>
          <w:rFonts w:cs="Simplified Arabic"/>
          <w:sz w:val="22"/>
          <w:szCs w:val="22"/>
          <w:lang w:val="az-Latn-AZ" w:bidi="fa-IR"/>
        </w:rPr>
        <w:t>xatir</w:t>
      </w:r>
      <w:r w:rsidRPr="0010199E">
        <w:rPr>
          <w:rFonts w:cs="Simplified Arabic"/>
          <w:sz w:val="22"/>
          <w:szCs w:val="22"/>
          <w:lang w:val="az-Cyrl-AZ" w:bidi="fa-IR"/>
        </w:rPr>
        <w:t xml:space="preserve"> </w:t>
      </w:r>
      <w:r w:rsidRPr="0078169E">
        <w:rPr>
          <w:rFonts w:cs="Simplified Arabic"/>
          <w:sz w:val="22"/>
          <w:szCs w:val="22"/>
          <w:lang w:val="az-Latn-AZ" w:bidi="fa-IR"/>
        </w:rPr>
        <w:t>Səndən</w:t>
      </w:r>
      <w:r w:rsidRPr="0010199E">
        <w:rPr>
          <w:rFonts w:cs="Simplified Arabic"/>
          <w:sz w:val="22"/>
          <w:szCs w:val="22"/>
          <w:lang w:val="az-Cyrl-AZ" w:bidi="fa-IR"/>
        </w:rPr>
        <w:t xml:space="preserve"> </w:t>
      </w:r>
      <w:r w:rsidRPr="0078169E">
        <w:rPr>
          <w:rFonts w:cs="Simplified Arabic"/>
          <w:sz w:val="22"/>
          <w:szCs w:val="22"/>
          <w:lang w:val="az-Latn-AZ" w:bidi="fa-IR"/>
        </w:rPr>
        <w:t>istəyirəm</w:t>
      </w:r>
      <w:r w:rsidRPr="0010199E">
        <w:rPr>
          <w:rFonts w:cs="Simplified Arabic"/>
          <w:sz w:val="22"/>
          <w:szCs w:val="22"/>
          <w:lang w:val="az-Cyrl-AZ" w:bidi="fa-IR"/>
        </w:rPr>
        <w:t xml:space="preserve"> </w:t>
      </w:r>
      <w:r w:rsidRPr="0078169E">
        <w:rPr>
          <w:rFonts w:cs="Simplified Arabic"/>
          <w:sz w:val="22"/>
          <w:szCs w:val="22"/>
          <w:lang w:val="az-Latn-AZ" w:bidi="fa-IR"/>
        </w:rPr>
        <w:t>ki</w:t>
      </w:r>
      <w:r w:rsidRPr="0010199E">
        <w:rPr>
          <w:rFonts w:cs="Simplified Arabic"/>
          <w:sz w:val="22"/>
          <w:szCs w:val="22"/>
          <w:lang w:val="az-Cyrl-AZ" w:bidi="fa-IR"/>
        </w:rPr>
        <w:t xml:space="preserve">, </w:t>
      </w:r>
      <w:r w:rsidRPr="0078169E">
        <w:rPr>
          <w:rFonts w:cs="Simplified Arabic"/>
          <w:sz w:val="22"/>
          <w:szCs w:val="22"/>
          <w:lang w:val="az-Latn-AZ" w:bidi="fa-IR"/>
        </w:rPr>
        <w:t>Öz</w:t>
      </w:r>
      <w:r w:rsidRPr="0010199E">
        <w:rPr>
          <w:rFonts w:cs="Simplified Arabic"/>
          <w:sz w:val="22"/>
          <w:szCs w:val="22"/>
          <w:lang w:val="az-Cyrl-AZ" w:bidi="fa-IR"/>
        </w:rPr>
        <w:t xml:space="preserve"> </w:t>
      </w:r>
      <w:r w:rsidRPr="0078169E">
        <w:rPr>
          <w:rFonts w:cs="Simplified Arabic"/>
          <w:sz w:val="22"/>
          <w:szCs w:val="22"/>
          <w:lang w:val="az-Latn-AZ" w:bidi="fa-IR"/>
        </w:rPr>
        <w:t>mərhəmət</w:t>
      </w:r>
      <w:r w:rsidRPr="0010199E">
        <w:rPr>
          <w:rFonts w:cs="Simplified Arabic"/>
          <w:sz w:val="22"/>
          <w:szCs w:val="22"/>
          <w:lang w:val="az-Cyrl-AZ" w:bidi="fa-IR"/>
        </w:rPr>
        <w:t xml:space="preserve"> </w:t>
      </w:r>
      <w:r w:rsidRPr="0078169E">
        <w:rPr>
          <w:rFonts w:cs="Simplified Arabic"/>
          <w:sz w:val="22"/>
          <w:szCs w:val="22"/>
          <w:lang w:val="az-Latn-AZ" w:bidi="fa-IR"/>
        </w:rPr>
        <w:t>məqamına</w:t>
      </w:r>
      <w:r w:rsidRPr="0010199E">
        <w:rPr>
          <w:rFonts w:cs="Simplified Arabic"/>
          <w:sz w:val="22"/>
          <w:szCs w:val="22"/>
          <w:lang w:val="az-Cyrl-AZ" w:bidi="fa-IR"/>
        </w:rPr>
        <w:t xml:space="preserve"> </w:t>
      </w:r>
      <w:r w:rsidRPr="0078169E">
        <w:rPr>
          <w:rFonts w:cs="Simplified Arabic"/>
          <w:sz w:val="22"/>
          <w:szCs w:val="22"/>
          <w:lang w:val="az-Latn-AZ" w:bidi="fa-IR"/>
        </w:rPr>
        <w:t>mənidə</w:t>
      </w:r>
      <w:r w:rsidRPr="0010199E">
        <w:rPr>
          <w:rFonts w:cs="Simplified Arabic"/>
          <w:sz w:val="22"/>
          <w:szCs w:val="22"/>
          <w:lang w:val="az-Cyrl-AZ" w:bidi="fa-IR"/>
        </w:rPr>
        <w:t xml:space="preserve"> </w:t>
      </w:r>
      <w:r w:rsidRPr="0078169E">
        <w:rPr>
          <w:rFonts w:cs="Simplified Arabic"/>
          <w:sz w:val="22"/>
          <w:szCs w:val="22"/>
          <w:lang w:val="az-Latn-AZ" w:bidi="fa-IR"/>
        </w:rPr>
        <w:t>yaxın</w:t>
      </w:r>
      <w:r w:rsidRPr="0010199E">
        <w:rPr>
          <w:rFonts w:cs="Simplified Arabic"/>
          <w:sz w:val="22"/>
          <w:szCs w:val="22"/>
          <w:lang w:val="az-Cyrl-AZ" w:bidi="fa-IR"/>
        </w:rPr>
        <w:t xml:space="preserve"> </w:t>
      </w:r>
      <w:r w:rsidRPr="0078169E">
        <w:rPr>
          <w:rFonts w:cs="Simplified Arabic"/>
          <w:sz w:val="22"/>
          <w:szCs w:val="22"/>
          <w:lang w:val="az-Latn-AZ" w:bidi="fa-IR"/>
        </w:rPr>
        <w:t>et</w:t>
      </w:r>
      <w:r w:rsidRPr="0010199E">
        <w:rPr>
          <w:rFonts w:cs="Simplified Arabic"/>
          <w:sz w:val="22"/>
          <w:szCs w:val="22"/>
          <w:lang w:val="az-Cyrl-AZ" w:bidi="fa-IR"/>
        </w:rPr>
        <w:t xml:space="preserve">! </w:t>
      </w:r>
      <w:r w:rsidRPr="0078169E">
        <w:rPr>
          <w:rFonts w:cs="Simplified Arabic"/>
          <w:sz w:val="22"/>
          <w:szCs w:val="22"/>
          <w:lang w:val="az-Latn-AZ" w:bidi="fa-IR"/>
        </w:rPr>
        <w:t>Sənə</w:t>
      </w:r>
      <w:r w:rsidRPr="0010199E">
        <w:rPr>
          <w:rFonts w:cs="Simplified Arabic"/>
          <w:sz w:val="22"/>
          <w:szCs w:val="22"/>
          <w:lang w:val="az-Cyrl-AZ" w:bidi="fa-IR"/>
        </w:rPr>
        <w:t xml:space="preserve"> </w:t>
      </w:r>
      <w:r w:rsidRPr="0078169E">
        <w:rPr>
          <w:rFonts w:cs="Simplified Arabic"/>
          <w:sz w:val="22"/>
          <w:szCs w:val="22"/>
          <w:lang w:val="az-Latn-AZ" w:bidi="fa-IR"/>
        </w:rPr>
        <w:t>şükr</w:t>
      </w:r>
      <w:r w:rsidRPr="0010199E">
        <w:rPr>
          <w:rFonts w:cs="Simplified Arabic"/>
          <w:sz w:val="22"/>
          <w:szCs w:val="22"/>
          <w:lang w:val="az-Cyrl-AZ" w:bidi="fa-IR"/>
        </w:rPr>
        <w:t xml:space="preserve"> </w:t>
      </w:r>
      <w:r w:rsidRPr="0078169E">
        <w:rPr>
          <w:rFonts w:cs="Simplified Arabic"/>
          <w:sz w:val="22"/>
          <w:szCs w:val="22"/>
          <w:lang w:val="az-Latn-AZ" w:bidi="fa-IR"/>
        </w:rPr>
        <w:t>və</w:t>
      </w:r>
      <w:r w:rsidRPr="0010199E">
        <w:rPr>
          <w:rFonts w:cs="Simplified Arabic"/>
          <w:sz w:val="22"/>
          <w:szCs w:val="22"/>
          <w:lang w:val="az-Cyrl-AZ" w:bidi="fa-IR"/>
        </w:rPr>
        <w:t xml:space="preserve"> </w:t>
      </w:r>
      <w:r w:rsidRPr="0078169E">
        <w:rPr>
          <w:rFonts w:cs="Simplified Arabic"/>
          <w:sz w:val="22"/>
          <w:szCs w:val="22"/>
          <w:lang w:val="az-Latn-AZ" w:bidi="fa-IR"/>
        </w:rPr>
        <w:t>təşəkkür</w:t>
      </w:r>
      <w:r w:rsidRPr="0010199E">
        <w:rPr>
          <w:rFonts w:cs="Simplified Arabic"/>
          <w:sz w:val="22"/>
          <w:szCs w:val="22"/>
          <w:lang w:val="az-Cyrl-AZ" w:bidi="fa-IR"/>
        </w:rPr>
        <w:t xml:space="preserve"> </w:t>
      </w:r>
      <w:r w:rsidRPr="0078169E">
        <w:rPr>
          <w:rFonts w:cs="Simplified Arabic"/>
          <w:sz w:val="22"/>
          <w:szCs w:val="22"/>
          <w:lang w:val="az-Latn-AZ" w:bidi="fa-IR"/>
        </w:rPr>
        <w:t>etməyi</w:t>
      </w:r>
      <w:r w:rsidRPr="0010199E">
        <w:rPr>
          <w:rFonts w:cs="Simplified Arabic"/>
          <w:sz w:val="22"/>
          <w:szCs w:val="22"/>
          <w:lang w:val="az-Cyrl-AZ" w:bidi="fa-IR"/>
        </w:rPr>
        <w:t xml:space="preserve"> </w:t>
      </w:r>
      <w:r w:rsidRPr="0078169E">
        <w:rPr>
          <w:rFonts w:cs="Simplified Arabic"/>
          <w:sz w:val="22"/>
          <w:szCs w:val="22"/>
          <w:lang w:val="az-Latn-AZ" w:bidi="fa-IR"/>
        </w:rPr>
        <w:t>mənə</w:t>
      </w:r>
      <w:r w:rsidRPr="0010199E">
        <w:rPr>
          <w:rFonts w:cs="Simplified Arabic"/>
          <w:sz w:val="22"/>
          <w:szCs w:val="22"/>
          <w:lang w:val="az-Cyrl-AZ" w:bidi="fa-IR"/>
        </w:rPr>
        <w:t xml:space="preserve"> </w:t>
      </w:r>
      <w:r w:rsidRPr="0078169E">
        <w:rPr>
          <w:rFonts w:cs="Simplified Arabic"/>
          <w:sz w:val="22"/>
          <w:szCs w:val="22"/>
          <w:lang w:val="az-Latn-AZ" w:bidi="fa-IR"/>
        </w:rPr>
        <w:t>də</w:t>
      </w:r>
      <w:r w:rsidRPr="0010199E">
        <w:rPr>
          <w:rFonts w:cs="Simplified Arabic"/>
          <w:sz w:val="22"/>
          <w:szCs w:val="22"/>
          <w:lang w:val="az-Cyrl-AZ" w:bidi="fa-IR"/>
        </w:rPr>
        <w:t xml:space="preserve"> </w:t>
      </w:r>
      <w:r w:rsidRPr="0078169E">
        <w:rPr>
          <w:rFonts w:cs="Simplified Arabic"/>
          <w:sz w:val="22"/>
          <w:szCs w:val="22"/>
          <w:lang w:val="az-Latn-AZ" w:bidi="fa-IR"/>
        </w:rPr>
        <w:t>öyrət</w:t>
      </w:r>
      <w:r w:rsidRPr="0010199E">
        <w:rPr>
          <w:rFonts w:cs="Simplified Arabic"/>
          <w:sz w:val="22"/>
          <w:szCs w:val="22"/>
          <w:lang w:val="az-Cyrl-AZ" w:bidi="fa-IR"/>
        </w:rPr>
        <w:t xml:space="preserve">! </w:t>
      </w:r>
      <w:r w:rsidRPr="0078169E">
        <w:rPr>
          <w:rFonts w:cs="Simplified Arabic"/>
          <w:sz w:val="22"/>
          <w:szCs w:val="22"/>
          <w:lang w:val="az-Latn-AZ" w:bidi="fa-IR"/>
        </w:rPr>
        <w:t>Zikr</w:t>
      </w:r>
      <w:r w:rsidRPr="0010199E">
        <w:rPr>
          <w:rFonts w:cs="Simplified Arabic"/>
          <w:sz w:val="22"/>
          <w:szCs w:val="22"/>
          <w:lang w:val="az-Cyrl-AZ" w:bidi="fa-IR"/>
        </w:rPr>
        <w:t xml:space="preserve"> </w:t>
      </w:r>
      <w:r w:rsidRPr="0078169E">
        <w:rPr>
          <w:rFonts w:cs="Simplified Arabic"/>
          <w:sz w:val="22"/>
          <w:szCs w:val="22"/>
          <w:lang w:val="az-Latn-AZ" w:bidi="fa-IR"/>
        </w:rPr>
        <w:t>və</w:t>
      </w:r>
      <w:r w:rsidRPr="0010199E">
        <w:rPr>
          <w:rFonts w:cs="Simplified Arabic"/>
          <w:sz w:val="22"/>
          <w:szCs w:val="22"/>
          <w:lang w:val="az-Cyrl-AZ" w:bidi="fa-IR"/>
        </w:rPr>
        <w:t xml:space="preserve"> </w:t>
      </w:r>
      <w:r w:rsidRPr="0078169E">
        <w:rPr>
          <w:rFonts w:cs="Simplified Arabic"/>
          <w:sz w:val="22"/>
          <w:szCs w:val="22"/>
          <w:lang w:val="az-Latn-AZ" w:bidi="fa-IR"/>
        </w:rPr>
        <w:t>Özünün</w:t>
      </w:r>
      <w:r w:rsidRPr="0010199E">
        <w:rPr>
          <w:rFonts w:cs="Simplified Arabic"/>
          <w:sz w:val="22"/>
          <w:szCs w:val="22"/>
          <w:lang w:val="az-Cyrl-AZ" w:bidi="fa-IR"/>
        </w:rPr>
        <w:t xml:space="preserve"> </w:t>
      </w:r>
      <w:r w:rsidRPr="0078169E">
        <w:rPr>
          <w:rFonts w:cs="Simplified Arabic"/>
          <w:sz w:val="22"/>
          <w:szCs w:val="22"/>
          <w:lang w:val="az-Latn-AZ" w:bidi="fa-IR"/>
        </w:rPr>
        <w:t>mənim</w:t>
      </w:r>
      <w:r w:rsidRPr="0010199E">
        <w:rPr>
          <w:rFonts w:cs="Simplified Arabic"/>
          <w:sz w:val="22"/>
          <w:szCs w:val="22"/>
          <w:lang w:val="az-Cyrl-AZ" w:bidi="fa-IR"/>
        </w:rPr>
        <w:t xml:space="preserve"> </w:t>
      </w:r>
      <w:r w:rsidRPr="0078169E">
        <w:rPr>
          <w:rFonts w:cs="Simplified Arabic"/>
          <w:sz w:val="22"/>
          <w:szCs w:val="22"/>
          <w:lang w:val="az-Latn-AZ" w:bidi="fa-IR"/>
        </w:rPr>
        <w:t>diqqətimdə</w:t>
      </w:r>
      <w:r w:rsidRPr="0010199E">
        <w:rPr>
          <w:rFonts w:cs="Simplified Arabic"/>
          <w:sz w:val="22"/>
          <w:szCs w:val="22"/>
          <w:lang w:val="az-Cyrl-AZ" w:bidi="fa-IR"/>
        </w:rPr>
        <w:t xml:space="preserve"> </w:t>
      </w:r>
      <w:r w:rsidRPr="0078169E">
        <w:rPr>
          <w:rFonts w:cs="Simplified Arabic"/>
          <w:sz w:val="22"/>
          <w:szCs w:val="22"/>
          <w:lang w:val="az-Latn-AZ" w:bidi="fa-IR"/>
        </w:rPr>
        <w:t>olmağını</w:t>
      </w:r>
      <w:r w:rsidRPr="0010199E">
        <w:rPr>
          <w:rFonts w:cs="Simplified Arabic"/>
          <w:sz w:val="22"/>
          <w:szCs w:val="22"/>
          <w:lang w:val="az-Cyrl-AZ" w:bidi="fa-IR"/>
        </w:rPr>
        <w:t xml:space="preserve"> </w:t>
      </w:r>
      <w:r w:rsidRPr="0078169E">
        <w:rPr>
          <w:rFonts w:cs="Simplified Arabic"/>
          <w:sz w:val="22"/>
          <w:szCs w:val="22"/>
          <w:lang w:val="az-Latn-AZ" w:bidi="fa-IR"/>
        </w:rPr>
        <w:t>mənə</w:t>
      </w:r>
      <w:r w:rsidRPr="0010199E">
        <w:rPr>
          <w:rFonts w:cs="Simplified Arabic"/>
          <w:sz w:val="22"/>
          <w:szCs w:val="22"/>
          <w:lang w:val="az-Cyrl-AZ" w:bidi="fa-IR"/>
        </w:rPr>
        <w:t xml:space="preserve"> </w:t>
      </w:r>
      <w:r w:rsidRPr="0078169E">
        <w:rPr>
          <w:rFonts w:cs="Simplified Arabic"/>
          <w:sz w:val="22"/>
          <w:szCs w:val="22"/>
          <w:lang w:val="az-Latn-AZ" w:bidi="fa-IR"/>
        </w:rPr>
        <w:t>ilham</w:t>
      </w:r>
      <w:r w:rsidRPr="0010199E">
        <w:rPr>
          <w:rFonts w:cs="Simplified Arabic"/>
          <w:sz w:val="22"/>
          <w:szCs w:val="22"/>
          <w:lang w:val="az-Cyrl-AZ" w:bidi="fa-IR"/>
        </w:rPr>
        <w:t xml:space="preserve"> </w:t>
      </w:r>
      <w:r w:rsidRPr="0078169E">
        <w:rPr>
          <w:rFonts w:cs="Simplified Arabic"/>
          <w:sz w:val="22"/>
          <w:szCs w:val="22"/>
          <w:lang w:val="az-Latn-AZ" w:bidi="fa-IR"/>
        </w:rPr>
        <w:t>et</w:t>
      </w:r>
      <w:r w:rsidRPr="0010199E">
        <w:rPr>
          <w:rFonts w:cs="Simplified Arabic"/>
          <w:sz w:val="22"/>
          <w:szCs w:val="22"/>
          <w:lang w:val="az-Cyrl-AZ" w:bidi="fa-IR"/>
        </w:rPr>
        <w:t xml:space="preserve">! </w:t>
      </w:r>
      <w:r w:rsidRPr="0078169E">
        <w:rPr>
          <w:rFonts w:cs="Simplified Arabic"/>
          <w:sz w:val="22"/>
          <w:szCs w:val="22"/>
          <w:lang w:val="az-Latn-AZ" w:bidi="fa-IR"/>
        </w:rPr>
        <w:t>İlahi</w:t>
      </w:r>
      <w:r w:rsidRPr="0010199E">
        <w:rPr>
          <w:rFonts w:cs="Simplified Arabic"/>
          <w:sz w:val="22"/>
          <w:szCs w:val="22"/>
          <w:lang w:val="az-Cyrl-AZ" w:bidi="fa-IR"/>
        </w:rPr>
        <w:t xml:space="preserve">! </w:t>
      </w:r>
      <w:r w:rsidRPr="0078169E">
        <w:rPr>
          <w:rFonts w:cs="Simplified Arabic"/>
          <w:sz w:val="22"/>
          <w:szCs w:val="22"/>
          <w:lang w:val="az-Latn-AZ" w:bidi="fa-IR"/>
        </w:rPr>
        <w:t>Səndən</w:t>
      </w:r>
      <w:r w:rsidRPr="0010199E">
        <w:rPr>
          <w:rFonts w:cs="Simplified Arabic"/>
          <w:sz w:val="22"/>
          <w:szCs w:val="22"/>
          <w:lang w:val="az-Cyrl-AZ" w:bidi="fa-IR"/>
        </w:rPr>
        <w:t xml:space="preserve">, </w:t>
      </w:r>
      <w:r w:rsidRPr="0078169E">
        <w:rPr>
          <w:rFonts w:cs="Simplified Arabic"/>
          <w:sz w:val="22"/>
          <w:szCs w:val="22"/>
          <w:lang w:val="az-Latn-AZ" w:bidi="fa-IR"/>
        </w:rPr>
        <w:t>acizanə</w:t>
      </w:r>
      <w:r w:rsidRPr="0010199E">
        <w:rPr>
          <w:rFonts w:cs="Simplified Arabic"/>
          <w:sz w:val="22"/>
          <w:szCs w:val="22"/>
          <w:lang w:val="az-Cyrl-AZ" w:bidi="fa-IR"/>
        </w:rPr>
        <w:t xml:space="preserve">, </w:t>
      </w:r>
      <w:r w:rsidRPr="0078169E">
        <w:rPr>
          <w:rFonts w:cs="Simplified Arabic"/>
          <w:sz w:val="22"/>
          <w:szCs w:val="22"/>
          <w:lang w:val="az-Latn-AZ" w:bidi="fa-IR"/>
        </w:rPr>
        <w:t>zillətlə</w:t>
      </w:r>
      <w:r w:rsidRPr="0010199E">
        <w:rPr>
          <w:rFonts w:cs="Simplified Arabic"/>
          <w:sz w:val="22"/>
          <w:szCs w:val="22"/>
          <w:lang w:val="az-Cyrl-AZ" w:bidi="fa-IR"/>
        </w:rPr>
        <w:t xml:space="preserve">, </w:t>
      </w:r>
      <w:r w:rsidRPr="0078169E">
        <w:rPr>
          <w:rFonts w:cs="Simplified Arabic"/>
          <w:sz w:val="22"/>
          <w:szCs w:val="22"/>
          <w:lang w:val="az-Latn-AZ" w:bidi="fa-IR"/>
        </w:rPr>
        <w:t>qorxu</w:t>
      </w:r>
      <w:r w:rsidRPr="0010199E">
        <w:rPr>
          <w:rFonts w:cs="Simplified Arabic"/>
          <w:sz w:val="22"/>
          <w:szCs w:val="22"/>
          <w:lang w:val="az-Cyrl-AZ" w:bidi="fa-IR"/>
        </w:rPr>
        <w:t xml:space="preserve"> </w:t>
      </w:r>
      <w:r w:rsidRPr="0078169E">
        <w:rPr>
          <w:rFonts w:cs="Simplified Arabic"/>
          <w:sz w:val="22"/>
          <w:szCs w:val="22"/>
          <w:lang w:val="az-Latn-AZ" w:bidi="fa-IR"/>
        </w:rPr>
        <w:t>və</w:t>
      </w:r>
      <w:r w:rsidRPr="0010199E">
        <w:rPr>
          <w:rFonts w:cs="Simplified Arabic"/>
          <w:sz w:val="22"/>
          <w:szCs w:val="22"/>
          <w:lang w:val="az-Cyrl-AZ" w:bidi="fa-IR"/>
        </w:rPr>
        <w:t xml:space="preserve"> </w:t>
      </w:r>
      <w:r w:rsidRPr="0078169E">
        <w:rPr>
          <w:rFonts w:cs="Simplified Arabic"/>
          <w:sz w:val="22"/>
          <w:szCs w:val="22"/>
          <w:lang w:val="az-Latn-AZ" w:bidi="fa-IR"/>
        </w:rPr>
        <w:t>miskinliklə</w:t>
      </w:r>
      <w:r w:rsidRPr="0010199E">
        <w:rPr>
          <w:rFonts w:cs="Simplified Arabic"/>
          <w:sz w:val="22"/>
          <w:szCs w:val="22"/>
          <w:lang w:val="az-Cyrl-AZ" w:bidi="fa-IR"/>
        </w:rPr>
        <w:t xml:space="preserve"> </w:t>
      </w:r>
      <w:r w:rsidRPr="0078169E">
        <w:rPr>
          <w:rFonts w:cs="Simplified Arabic"/>
          <w:sz w:val="22"/>
          <w:szCs w:val="22"/>
          <w:lang w:val="az-Latn-AZ" w:bidi="fa-IR"/>
        </w:rPr>
        <w:t>istəyirəm</w:t>
      </w:r>
      <w:r w:rsidRPr="0010199E">
        <w:rPr>
          <w:rFonts w:cs="Simplified Arabic"/>
          <w:sz w:val="22"/>
          <w:szCs w:val="22"/>
          <w:lang w:val="az-Cyrl-AZ" w:bidi="fa-IR"/>
        </w:rPr>
        <w:t xml:space="preserve"> </w:t>
      </w:r>
      <w:r w:rsidRPr="0078169E">
        <w:rPr>
          <w:rFonts w:cs="Simplified Arabic"/>
          <w:sz w:val="22"/>
          <w:szCs w:val="22"/>
          <w:lang w:val="az-Latn-AZ" w:bidi="fa-IR"/>
        </w:rPr>
        <w:t>ki</w:t>
      </w:r>
      <w:r w:rsidRPr="0010199E">
        <w:rPr>
          <w:rFonts w:cs="Simplified Arabic"/>
          <w:sz w:val="22"/>
          <w:szCs w:val="22"/>
          <w:lang w:val="az-Cyrl-AZ" w:bidi="fa-IR"/>
        </w:rPr>
        <w:t xml:space="preserve">, </w:t>
      </w:r>
      <w:r w:rsidRPr="0078169E">
        <w:rPr>
          <w:rFonts w:cs="Simplified Arabic"/>
          <w:sz w:val="22"/>
          <w:szCs w:val="22"/>
          <w:lang w:val="az-Latn-AZ" w:bidi="fa-IR"/>
        </w:rPr>
        <w:t>işi</w:t>
      </w:r>
      <w:r w:rsidRPr="0010199E">
        <w:rPr>
          <w:rFonts w:cs="Simplified Arabic"/>
          <w:sz w:val="22"/>
          <w:szCs w:val="22"/>
          <w:lang w:val="az-Cyrl-AZ" w:bidi="fa-IR"/>
        </w:rPr>
        <w:t xml:space="preserve"> </w:t>
      </w:r>
      <w:r w:rsidRPr="0078169E">
        <w:rPr>
          <w:rFonts w:cs="Simplified Arabic"/>
          <w:sz w:val="22"/>
          <w:szCs w:val="22"/>
          <w:lang w:val="az-Latn-AZ" w:bidi="fa-IR"/>
        </w:rPr>
        <w:t>mənə</w:t>
      </w:r>
      <w:r w:rsidRPr="0010199E">
        <w:rPr>
          <w:rFonts w:cs="Simplified Arabic"/>
          <w:sz w:val="22"/>
          <w:szCs w:val="22"/>
          <w:lang w:val="az-Cyrl-AZ" w:bidi="fa-IR"/>
        </w:rPr>
        <w:t xml:space="preserve"> </w:t>
      </w:r>
      <w:r w:rsidRPr="0078169E">
        <w:rPr>
          <w:rFonts w:cs="Simplified Arabic"/>
          <w:sz w:val="22"/>
          <w:szCs w:val="22"/>
          <w:lang w:val="az-Latn-AZ" w:bidi="fa-IR"/>
        </w:rPr>
        <w:t>asan</w:t>
      </w:r>
      <w:r w:rsidRPr="0010199E">
        <w:rPr>
          <w:rFonts w:cs="Simplified Arabic"/>
          <w:sz w:val="22"/>
          <w:szCs w:val="22"/>
          <w:lang w:val="az-Cyrl-AZ" w:bidi="fa-IR"/>
        </w:rPr>
        <w:t xml:space="preserve"> </w:t>
      </w:r>
      <w:r w:rsidRPr="0078169E">
        <w:rPr>
          <w:rFonts w:cs="Simplified Arabic"/>
          <w:sz w:val="22"/>
          <w:szCs w:val="22"/>
          <w:lang w:val="az-Latn-AZ" w:bidi="fa-IR"/>
        </w:rPr>
        <w:t>tut</w:t>
      </w:r>
      <w:r w:rsidRPr="0010199E">
        <w:rPr>
          <w:rFonts w:cs="Simplified Arabic"/>
          <w:sz w:val="22"/>
          <w:szCs w:val="22"/>
          <w:lang w:val="az-Cyrl-AZ" w:bidi="fa-IR"/>
        </w:rPr>
        <w:t>,</w:t>
      </w:r>
      <w:r w:rsidRPr="0078169E">
        <w:rPr>
          <w:rFonts w:cs="Simplified Arabic"/>
          <w:sz w:val="22"/>
          <w:szCs w:val="22"/>
          <w:lang w:val="az-Latn-AZ" w:bidi="fa-IR"/>
        </w:rPr>
        <w:t>halıma</w:t>
      </w:r>
      <w:r w:rsidRPr="0010199E">
        <w:rPr>
          <w:rFonts w:cs="Simplified Arabic"/>
          <w:sz w:val="22"/>
          <w:szCs w:val="22"/>
          <w:lang w:val="az-Cyrl-AZ" w:bidi="fa-IR"/>
        </w:rPr>
        <w:t xml:space="preserve"> </w:t>
      </w:r>
      <w:r w:rsidRPr="0078169E">
        <w:rPr>
          <w:rFonts w:cs="Simplified Arabic"/>
          <w:sz w:val="22"/>
          <w:szCs w:val="22"/>
          <w:lang w:val="az-Latn-AZ" w:bidi="fa-IR"/>
        </w:rPr>
        <w:t>hərm</w:t>
      </w:r>
      <w:r w:rsidRPr="0010199E">
        <w:rPr>
          <w:rFonts w:cs="Simplified Arabic"/>
          <w:sz w:val="22"/>
          <w:szCs w:val="22"/>
          <w:lang w:val="az-Cyrl-AZ" w:bidi="fa-IR"/>
        </w:rPr>
        <w:t xml:space="preserve"> </w:t>
      </w:r>
      <w:r w:rsidRPr="0078169E">
        <w:rPr>
          <w:rFonts w:cs="Simplified Arabic"/>
          <w:sz w:val="22"/>
          <w:szCs w:val="22"/>
          <w:lang w:val="az-Latn-AZ" w:bidi="fa-IR"/>
        </w:rPr>
        <w:t>elə</w:t>
      </w:r>
      <w:r w:rsidRPr="0010199E">
        <w:rPr>
          <w:rFonts w:cs="Simplified Arabic"/>
          <w:sz w:val="22"/>
          <w:szCs w:val="22"/>
          <w:lang w:val="az-Cyrl-AZ" w:bidi="fa-IR"/>
        </w:rPr>
        <w:t xml:space="preserve">, </w:t>
      </w:r>
      <w:r w:rsidRPr="0078169E">
        <w:rPr>
          <w:rFonts w:cs="Simplified Arabic"/>
          <w:sz w:val="22"/>
          <w:szCs w:val="22"/>
          <w:lang w:val="az-Latn-AZ" w:bidi="fa-IR"/>
        </w:rPr>
        <w:t>məni</w:t>
      </w:r>
      <w:r w:rsidRPr="0010199E">
        <w:rPr>
          <w:rFonts w:cs="Simplified Arabic"/>
          <w:sz w:val="22"/>
          <w:szCs w:val="22"/>
          <w:lang w:val="az-Cyrl-AZ" w:bidi="fa-IR"/>
        </w:rPr>
        <w:t xml:space="preserve"> </w:t>
      </w:r>
      <w:r w:rsidRPr="0078169E">
        <w:rPr>
          <w:rFonts w:cs="Simplified Arabic"/>
          <w:sz w:val="22"/>
          <w:szCs w:val="22"/>
          <w:lang w:val="az-Latn-AZ" w:bidi="fa-IR"/>
        </w:rPr>
        <w:t>Öz</w:t>
      </w:r>
      <w:r w:rsidRPr="0010199E">
        <w:rPr>
          <w:rFonts w:cs="Simplified Arabic"/>
          <w:sz w:val="22"/>
          <w:szCs w:val="22"/>
          <w:lang w:val="az-Cyrl-AZ" w:bidi="fa-IR"/>
        </w:rPr>
        <w:t xml:space="preserve"> </w:t>
      </w:r>
      <w:r w:rsidRPr="0078169E">
        <w:rPr>
          <w:rFonts w:cs="Simplified Arabic"/>
          <w:sz w:val="22"/>
          <w:szCs w:val="22"/>
          <w:lang w:val="az-Latn-AZ" w:bidi="fa-IR"/>
        </w:rPr>
        <w:t>ayırdığın</w:t>
      </w:r>
      <w:r w:rsidRPr="0010199E">
        <w:rPr>
          <w:rFonts w:cs="Simplified Arabic"/>
          <w:sz w:val="22"/>
          <w:szCs w:val="22"/>
          <w:lang w:val="az-Cyrl-AZ" w:bidi="fa-IR"/>
        </w:rPr>
        <w:t xml:space="preserve"> </w:t>
      </w:r>
      <w:r w:rsidRPr="0078169E">
        <w:rPr>
          <w:rFonts w:cs="Simplified Arabic"/>
          <w:sz w:val="22"/>
          <w:szCs w:val="22"/>
          <w:lang w:val="az-Latn-AZ" w:bidi="fa-IR"/>
        </w:rPr>
        <w:t>qismətinlə</w:t>
      </w:r>
      <w:r w:rsidRPr="0010199E">
        <w:rPr>
          <w:rFonts w:cs="Simplified Arabic"/>
          <w:sz w:val="22"/>
          <w:szCs w:val="22"/>
          <w:lang w:val="az-Cyrl-AZ" w:bidi="fa-IR"/>
        </w:rPr>
        <w:t xml:space="preserve"> </w:t>
      </w:r>
      <w:r w:rsidRPr="0078169E">
        <w:rPr>
          <w:rFonts w:cs="Simplified Arabic"/>
          <w:sz w:val="22"/>
          <w:szCs w:val="22"/>
          <w:lang w:val="az-Latn-AZ" w:bidi="fa-IR"/>
        </w:rPr>
        <w:t>razı</w:t>
      </w:r>
      <w:r w:rsidRPr="0010199E">
        <w:rPr>
          <w:rFonts w:cs="Simplified Arabic"/>
          <w:sz w:val="22"/>
          <w:szCs w:val="22"/>
          <w:lang w:val="az-Cyrl-AZ" w:bidi="fa-IR"/>
        </w:rPr>
        <w:t xml:space="preserve"> </w:t>
      </w:r>
      <w:r w:rsidRPr="0078169E">
        <w:rPr>
          <w:rFonts w:cs="Simplified Arabic"/>
          <w:sz w:val="22"/>
          <w:szCs w:val="22"/>
          <w:lang w:val="az-Latn-AZ" w:bidi="fa-IR"/>
        </w:rPr>
        <w:t>və</w:t>
      </w:r>
      <w:r w:rsidRPr="0010199E">
        <w:rPr>
          <w:rFonts w:cs="Simplified Arabic"/>
          <w:sz w:val="22"/>
          <w:szCs w:val="22"/>
          <w:lang w:val="az-Cyrl-AZ" w:bidi="fa-IR"/>
        </w:rPr>
        <w:t xml:space="preserve"> </w:t>
      </w:r>
      <w:r w:rsidRPr="0078169E">
        <w:rPr>
          <w:rFonts w:cs="Simplified Arabic"/>
          <w:sz w:val="22"/>
          <w:szCs w:val="22"/>
          <w:lang w:val="az-Latn-AZ" w:bidi="fa-IR"/>
        </w:rPr>
        <w:t>qane</w:t>
      </w:r>
      <w:r w:rsidRPr="0010199E">
        <w:rPr>
          <w:rFonts w:cs="Simplified Arabic"/>
          <w:sz w:val="22"/>
          <w:szCs w:val="22"/>
          <w:lang w:val="az-Cyrl-AZ" w:bidi="fa-IR"/>
        </w:rPr>
        <w:t xml:space="preserve"> </w:t>
      </w:r>
      <w:r w:rsidRPr="0078169E">
        <w:rPr>
          <w:rFonts w:cs="Simplified Arabic"/>
          <w:sz w:val="22"/>
          <w:szCs w:val="22"/>
          <w:lang w:val="az-Latn-AZ" w:bidi="fa-IR"/>
        </w:rPr>
        <w:t>et</w:t>
      </w:r>
      <w:r w:rsidRPr="0010199E">
        <w:rPr>
          <w:rFonts w:cs="Simplified Arabic"/>
          <w:sz w:val="22"/>
          <w:szCs w:val="22"/>
          <w:lang w:val="az-Cyrl-AZ" w:bidi="fa-IR"/>
        </w:rPr>
        <w:t xml:space="preserve"> </w:t>
      </w:r>
      <w:r w:rsidRPr="0078169E">
        <w:rPr>
          <w:rFonts w:cs="Simplified Arabic"/>
          <w:sz w:val="22"/>
          <w:szCs w:val="22"/>
          <w:lang w:val="az-Latn-AZ" w:bidi="fa-IR"/>
        </w:rPr>
        <w:t>və</w:t>
      </w:r>
      <w:r w:rsidRPr="0010199E">
        <w:rPr>
          <w:rFonts w:cs="Simplified Arabic"/>
          <w:sz w:val="22"/>
          <w:szCs w:val="22"/>
          <w:lang w:val="az-Cyrl-AZ" w:bidi="fa-IR"/>
        </w:rPr>
        <w:t xml:space="preserve"> </w:t>
      </w:r>
      <w:r w:rsidRPr="0078169E">
        <w:rPr>
          <w:rFonts w:cs="Simplified Arabic"/>
          <w:sz w:val="22"/>
          <w:szCs w:val="22"/>
          <w:lang w:val="az-Latn-AZ" w:bidi="fa-IR"/>
        </w:rPr>
        <w:t>hər</w:t>
      </w:r>
      <w:r w:rsidRPr="0010199E">
        <w:rPr>
          <w:rFonts w:cs="Simplified Arabic"/>
          <w:sz w:val="22"/>
          <w:szCs w:val="22"/>
          <w:lang w:val="az-Cyrl-AZ" w:bidi="fa-IR"/>
        </w:rPr>
        <w:t xml:space="preserve"> </w:t>
      </w:r>
      <w:r w:rsidRPr="0078169E">
        <w:rPr>
          <w:rFonts w:cs="Simplified Arabic"/>
          <w:sz w:val="22"/>
          <w:szCs w:val="22"/>
          <w:lang w:val="az-Latn-AZ" w:bidi="fa-IR"/>
        </w:rPr>
        <w:t>halda</w:t>
      </w:r>
      <w:r w:rsidRPr="0010199E">
        <w:rPr>
          <w:rFonts w:cs="Simplified Arabic"/>
          <w:sz w:val="22"/>
          <w:szCs w:val="22"/>
          <w:lang w:val="az-Cyrl-AZ" w:bidi="fa-IR"/>
        </w:rPr>
        <w:t xml:space="preserve"> </w:t>
      </w:r>
      <w:r w:rsidRPr="0078169E">
        <w:rPr>
          <w:rFonts w:cs="Simplified Arabic"/>
          <w:sz w:val="22"/>
          <w:szCs w:val="22"/>
          <w:lang w:val="az-Latn-AZ" w:bidi="fa-IR"/>
        </w:rPr>
        <w:t>məni</w:t>
      </w:r>
      <w:r w:rsidRPr="0010199E">
        <w:rPr>
          <w:rFonts w:cs="Simplified Arabic"/>
          <w:sz w:val="22"/>
          <w:szCs w:val="22"/>
          <w:lang w:val="az-Cyrl-AZ" w:bidi="fa-IR"/>
        </w:rPr>
        <w:t xml:space="preserve"> </w:t>
      </w:r>
      <w:r w:rsidRPr="0078169E">
        <w:rPr>
          <w:rFonts w:cs="Simplified Arabic"/>
          <w:sz w:val="22"/>
          <w:szCs w:val="22"/>
          <w:lang w:val="az-Latn-AZ" w:bidi="fa-IR"/>
        </w:rPr>
        <w:t>təvazökar</w:t>
      </w:r>
      <w:r w:rsidRPr="0010199E">
        <w:rPr>
          <w:rFonts w:cs="Simplified Arabic"/>
          <w:sz w:val="22"/>
          <w:szCs w:val="22"/>
          <w:lang w:val="az-Cyrl-AZ" w:bidi="fa-IR"/>
        </w:rPr>
        <w:t xml:space="preserve"> </w:t>
      </w:r>
      <w:r w:rsidRPr="0078169E">
        <w:rPr>
          <w:rFonts w:cs="Simplified Arabic"/>
          <w:sz w:val="22"/>
          <w:szCs w:val="22"/>
          <w:lang w:val="az-Latn-AZ" w:bidi="fa-IR"/>
        </w:rPr>
        <w:t>olmağıma</w:t>
      </w:r>
      <w:r w:rsidRPr="0010199E">
        <w:rPr>
          <w:rFonts w:cs="Simplified Arabic"/>
          <w:sz w:val="22"/>
          <w:szCs w:val="22"/>
          <w:lang w:val="az-Cyrl-AZ" w:bidi="fa-IR"/>
        </w:rPr>
        <w:t xml:space="preserve"> </w:t>
      </w:r>
      <w:r w:rsidRPr="0078169E">
        <w:rPr>
          <w:rFonts w:cs="Simplified Arabic"/>
          <w:sz w:val="22"/>
          <w:szCs w:val="22"/>
          <w:lang w:val="az-Latn-AZ" w:bidi="fa-IR"/>
        </w:rPr>
        <w:t>tofiq</w:t>
      </w:r>
      <w:r w:rsidRPr="0010199E">
        <w:rPr>
          <w:rFonts w:cs="Simplified Arabic"/>
          <w:sz w:val="22"/>
          <w:szCs w:val="22"/>
          <w:lang w:val="az-Cyrl-AZ" w:bidi="fa-IR"/>
        </w:rPr>
        <w:t xml:space="preserve"> </w:t>
      </w:r>
      <w:r w:rsidRPr="0078169E">
        <w:rPr>
          <w:rFonts w:cs="Simplified Arabic"/>
          <w:sz w:val="22"/>
          <w:szCs w:val="22"/>
          <w:lang w:val="az-Latn-AZ" w:bidi="fa-IR"/>
        </w:rPr>
        <w:t>ver</w:t>
      </w:r>
      <w:r w:rsidRPr="0010199E">
        <w:rPr>
          <w:rFonts w:cs="Simplified Arabic"/>
          <w:sz w:val="22"/>
          <w:szCs w:val="22"/>
          <w:lang w:val="az-Cyrl-AZ" w:bidi="fa-IR"/>
        </w:rPr>
        <w:t xml:space="preserve">! </w:t>
      </w:r>
      <w:r w:rsidRPr="0078169E">
        <w:rPr>
          <w:rFonts w:cs="Simplified Arabic"/>
          <w:sz w:val="22"/>
          <w:szCs w:val="22"/>
          <w:lang w:val="az-Latn-AZ" w:bidi="fa-IR"/>
        </w:rPr>
        <w:t>İlahi</w:t>
      </w:r>
      <w:r w:rsidRPr="0010199E">
        <w:rPr>
          <w:rFonts w:cs="Simplified Arabic"/>
          <w:sz w:val="22"/>
          <w:szCs w:val="22"/>
          <w:lang w:val="az-Cyrl-AZ" w:bidi="fa-IR"/>
        </w:rPr>
        <w:t xml:space="preserve">! </w:t>
      </w:r>
      <w:r w:rsidRPr="0078169E">
        <w:rPr>
          <w:rFonts w:cs="Simplified Arabic"/>
          <w:sz w:val="22"/>
          <w:szCs w:val="22"/>
          <w:lang w:val="az-Latn-AZ" w:bidi="fa-IR"/>
        </w:rPr>
        <w:t>Səndən</w:t>
      </w:r>
      <w:r w:rsidRPr="0010199E">
        <w:rPr>
          <w:rFonts w:cs="Simplified Arabic"/>
          <w:sz w:val="22"/>
          <w:szCs w:val="22"/>
          <w:lang w:val="az-Cyrl-AZ" w:bidi="fa-IR"/>
        </w:rPr>
        <w:t xml:space="preserve">, </w:t>
      </w:r>
      <w:r w:rsidRPr="0078169E">
        <w:rPr>
          <w:rFonts w:cs="Simplified Arabic"/>
          <w:sz w:val="22"/>
          <w:szCs w:val="22"/>
          <w:lang w:val="az-Latn-AZ" w:bidi="fa-IR"/>
        </w:rPr>
        <w:t>şiddətli</w:t>
      </w:r>
      <w:r w:rsidRPr="0010199E">
        <w:rPr>
          <w:rFonts w:cs="Simplified Arabic"/>
          <w:sz w:val="22"/>
          <w:szCs w:val="22"/>
          <w:lang w:val="az-Cyrl-AZ" w:bidi="fa-IR"/>
        </w:rPr>
        <w:t xml:space="preserve"> </w:t>
      </w:r>
      <w:r w:rsidRPr="0078169E">
        <w:rPr>
          <w:rFonts w:cs="Simplified Arabic"/>
          <w:sz w:val="22"/>
          <w:szCs w:val="22"/>
          <w:lang w:val="az-Latn-AZ" w:bidi="fa-IR"/>
        </w:rPr>
        <w:t>fəqirlikdə</w:t>
      </w:r>
      <w:r w:rsidRPr="0010199E">
        <w:rPr>
          <w:rFonts w:cs="Simplified Arabic"/>
          <w:sz w:val="22"/>
          <w:szCs w:val="22"/>
          <w:lang w:val="az-Cyrl-AZ" w:bidi="fa-IR"/>
        </w:rPr>
        <w:t xml:space="preserve"> </w:t>
      </w:r>
      <w:r w:rsidRPr="0078169E">
        <w:rPr>
          <w:rFonts w:cs="Simplified Arabic"/>
          <w:sz w:val="22"/>
          <w:szCs w:val="22"/>
          <w:lang w:val="az-Latn-AZ" w:bidi="fa-IR"/>
        </w:rPr>
        <w:t>və</w:t>
      </w:r>
      <w:r w:rsidRPr="0010199E">
        <w:rPr>
          <w:rFonts w:cs="Simplified Arabic"/>
          <w:sz w:val="22"/>
          <w:szCs w:val="22"/>
          <w:lang w:val="az-Cyrl-AZ" w:bidi="fa-IR"/>
        </w:rPr>
        <w:t xml:space="preserve"> </w:t>
      </w:r>
      <w:r w:rsidRPr="0078169E">
        <w:rPr>
          <w:rFonts w:cs="Simplified Arabic"/>
          <w:sz w:val="22"/>
          <w:szCs w:val="22"/>
          <w:lang w:val="az-Latn-AZ" w:bidi="fa-IR"/>
        </w:rPr>
        <w:t>biçarələikdə</w:t>
      </w:r>
      <w:r w:rsidRPr="0010199E">
        <w:rPr>
          <w:rFonts w:cs="Simplified Arabic"/>
          <w:sz w:val="22"/>
          <w:szCs w:val="22"/>
          <w:lang w:val="az-Cyrl-AZ" w:bidi="fa-IR"/>
        </w:rPr>
        <w:t xml:space="preserve"> </w:t>
      </w:r>
      <w:r w:rsidRPr="0078169E">
        <w:rPr>
          <w:rFonts w:cs="Simplified Arabic"/>
          <w:sz w:val="22"/>
          <w:szCs w:val="22"/>
          <w:lang w:val="az-Latn-AZ" w:bidi="fa-IR"/>
        </w:rPr>
        <w:t>olan</w:t>
      </w:r>
      <w:r w:rsidRPr="0010199E">
        <w:rPr>
          <w:rFonts w:cs="Simplified Arabic"/>
          <w:sz w:val="22"/>
          <w:szCs w:val="22"/>
          <w:lang w:val="az-Cyrl-AZ" w:bidi="fa-IR"/>
        </w:rPr>
        <w:t xml:space="preserve"> </w:t>
      </w:r>
      <w:r w:rsidRPr="0078169E">
        <w:rPr>
          <w:rFonts w:cs="Simplified Arabic"/>
          <w:sz w:val="22"/>
          <w:szCs w:val="22"/>
          <w:lang w:val="az-Latn-AZ" w:bidi="fa-IR"/>
        </w:rPr>
        <w:t>halda</w:t>
      </w:r>
      <w:r w:rsidRPr="0010199E">
        <w:rPr>
          <w:rFonts w:cs="Simplified Arabic"/>
          <w:sz w:val="22"/>
          <w:szCs w:val="22"/>
          <w:lang w:val="az-Cyrl-AZ" w:bidi="fa-IR"/>
        </w:rPr>
        <w:t xml:space="preserve">, </w:t>
      </w:r>
    </w:p>
    <w:p w14:paraId="4B9B02FD" w14:textId="77777777" w:rsidR="0064286B" w:rsidRPr="0078169E" w:rsidRDefault="0064286B" w:rsidP="0064286B">
      <w:pPr>
        <w:jc w:val="both"/>
        <w:rPr>
          <w:rFonts w:cs="Simplified Arabic"/>
          <w:sz w:val="22"/>
          <w:szCs w:val="22"/>
          <w:lang w:val="az-Cyrl-AZ" w:bidi="fa-IR"/>
        </w:rPr>
      </w:pPr>
    </w:p>
    <w:p w14:paraId="14CE74FC" w14:textId="77777777" w:rsidR="0064286B" w:rsidRPr="0078169E" w:rsidRDefault="0064286B" w:rsidP="0064286B">
      <w:pPr>
        <w:jc w:val="both"/>
        <w:rPr>
          <w:rFonts w:cs="Simplified Arabic"/>
          <w:sz w:val="22"/>
          <w:szCs w:val="22"/>
          <w:lang w:val="az-Cyrl-AZ" w:bidi="fa-IR"/>
        </w:rPr>
      </w:pPr>
    </w:p>
    <w:p w14:paraId="4F6AAF8D" w14:textId="77777777" w:rsidR="0064286B" w:rsidRPr="005307F5" w:rsidRDefault="0064286B" w:rsidP="0064286B">
      <w:pPr>
        <w:pStyle w:val="FootnoteText"/>
        <w:rPr>
          <w:lang w:val="az-Cyrl-AZ"/>
        </w:rPr>
      </w:pPr>
    </w:p>
  </w:footnote>
  <w:footnote w:id="165">
    <w:p w14:paraId="4ADDA36A" w14:textId="77777777" w:rsidR="0064286B" w:rsidRPr="006652A7" w:rsidRDefault="0064286B" w:rsidP="0064286B">
      <w:pPr>
        <w:jc w:val="both"/>
        <w:rPr>
          <w:rFonts w:cs="Simplified Arabic"/>
          <w:i/>
          <w:iCs/>
          <w:sz w:val="22"/>
          <w:szCs w:val="22"/>
          <w:lang w:val="az-Cyrl-AZ" w:bidi="fa-IR"/>
        </w:rPr>
      </w:pPr>
      <w:r>
        <w:rPr>
          <w:rStyle w:val="FootnoteReference"/>
        </w:rPr>
        <w:footnoteRef/>
      </w:r>
      <w:r w:rsidRPr="00B131B0">
        <w:rPr>
          <w:lang w:val="az-Cyrl-AZ"/>
        </w:rPr>
        <w:t xml:space="preserve"> </w:t>
      </w:r>
      <w:r w:rsidRPr="0078169E">
        <w:rPr>
          <w:rFonts w:cs="Simplified Arabic"/>
          <w:sz w:val="22"/>
          <w:szCs w:val="22"/>
          <w:lang w:val="az-Latn-AZ" w:bidi="fa-IR"/>
        </w:rPr>
        <w:t>aləmin</w:t>
      </w:r>
      <w:r w:rsidRPr="0010199E">
        <w:rPr>
          <w:rFonts w:cs="Simplified Arabic"/>
          <w:sz w:val="22"/>
          <w:szCs w:val="22"/>
          <w:lang w:val="az-Cyrl-AZ" w:bidi="fa-IR"/>
        </w:rPr>
        <w:t xml:space="preserve"> </w:t>
      </w:r>
      <w:r w:rsidRPr="0078169E">
        <w:rPr>
          <w:rFonts w:cs="Simplified Arabic"/>
          <w:sz w:val="22"/>
          <w:szCs w:val="22"/>
          <w:lang w:val="az-Latn-AZ" w:bidi="fa-IR"/>
        </w:rPr>
        <w:t>çətinliklərinndə</w:t>
      </w:r>
      <w:r w:rsidRPr="0010199E">
        <w:rPr>
          <w:rFonts w:cs="Simplified Arabic"/>
          <w:sz w:val="22"/>
          <w:szCs w:val="22"/>
          <w:lang w:val="az-Cyrl-AZ" w:bidi="fa-IR"/>
        </w:rPr>
        <w:t xml:space="preserve"> </w:t>
      </w:r>
      <w:r w:rsidRPr="0078169E">
        <w:rPr>
          <w:rFonts w:cs="Simplified Arabic"/>
          <w:sz w:val="22"/>
          <w:szCs w:val="22"/>
          <w:lang w:val="az-Latn-AZ" w:bidi="fa-IR"/>
        </w:rPr>
        <w:t>təkcə</w:t>
      </w:r>
      <w:r w:rsidRPr="0010199E">
        <w:rPr>
          <w:rFonts w:cs="Simplified Arabic"/>
          <w:sz w:val="22"/>
          <w:szCs w:val="22"/>
          <w:lang w:val="az-Cyrl-AZ" w:bidi="fa-IR"/>
        </w:rPr>
        <w:t xml:space="preserve"> </w:t>
      </w:r>
      <w:r w:rsidRPr="0078169E">
        <w:rPr>
          <w:rFonts w:cs="Simplified Arabic"/>
          <w:sz w:val="22"/>
          <w:szCs w:val="22"/>
          <w:lang w:val="az-Latn-AZ" w:bidi="fa-IR"/>
        </w:rPr>
        <w:t>Sənin</w:t>
      </w:r>
      <w:r w:rsidRPr="0010199E">
        <w:rPr>
          <w:rFonts w:cs="Simplified Arabic"/>
          <w:sz w:val="22"/>
          <w:szCs w:val="22"/>
          <w:lang w:val="az-Cyrl-AZ" w:bidi="fa-IR"/>
        </w:rPr>
        <w:t xml:space="preserve"> </w:t>
      </w:r>
      <w:r w:rsidRPr="0078169E">
        <w:rPr>
          <w:rFonts w:cs="Simplified Arabic"/>
          <w:sz w:val="22"/>
          <w:szCs w:val="22"/>
          <w:lang w:val="az-Latn-AZ" w:bidi="fa-IR"/>
        </w:rPr>
        <w:t>dərgahına</w:t>
      </w:r>
      <w:r w:rsidRPr="0010199E">
        <w:rPr>
          <w:rFonts w:cs="Simplified Arabic"/>
          <w:sz w:val="22"/>
          <w:szCs w:val="22"/>
          <w:lang w:val="az-Cyrl-AZ" w:bidi="fa-IR"/>
        </w:rPr>
        <w:t xml:space="preserve"> </w:t>
      </w:r>
      <w:r w:rsidRPr="0078169E">
        <w:rPr>
          <w:rFonts w:cs="Simplified Arabic"/>
          <w:sz w:val="22"/>
          <w:szCs w:val="22"/>
          <w:lang w:val="az-Latn-AZ" w:bidi="fa-IR"/>
        </w:rPr>
        <w:t>hacət</w:t>
      </w:r>
      <w:r w:rsidRPr="0010199E">
        <w:rPr>
          <w:rFonts w:cs="Simplified Arabic"/>
          <w:sz w:val="22"/>
          <w:szCs w:val="22"/>
          <w:lang w:val="az-Cyrl-AZ" w:bidi="fa-IR"/>
        </w:rPr>
        <w:t xml:space="preserve"> </w:t>
      </w:r>
      <w:r w:rsidRPr="005404D1">
        <w:rPr>
          <w:rFonts w:cs="Simplified Arabic"/>
          <w:sz w:val="22"/>
          <w:szCs w:val="22"/>
          <w:lang w:val="az-Cyrl-AZ" w:bidi="fa-IR"/>
        </w:rPr>
        <w:t xml:space="preserve"> </w:t>
      </w:r>
      <w:r w:rsidRPr="0078169E">
        <w:rPr>
          <w:rFonts w:cs="Simplified Arabic"/>
          <w:sz w:val="22"/>
          <w:szCs w:val="22"/>
          <w:lang w:val="az-Latn-AZ" w:bidi="fa-IR"/>
        </w:rPr>
        <w:t>gətirən</w:t>
      </w:r>
      <w:r w:rsidRPr="000E107C">
        <w:rPr>
          <w:rFonts w:cs="Simplified Arabic"/>
          <w:sz w:val="22"/>
          <w:szCs w:val="22"/>
          <w:lang w:val="az-Cyrl-AZ" w:bidi="fa-IR"/>
        </w:rPr>
        <w:t xml:space="preserve">, </w:t>
      </w:r>
      <w:r w:rsidRPr="0078169E">
        <w:rPr>
          <w:rFonts w:cs="Simplified Arabic"/>
          <w:sz w:val="22"/>
          <w:szCs w:val="22"/>
          <w:lang w:val="az-Latn-AZ" w:bidi="fa-IR"/>
        </w:rPr>
        <w:t>bütün</w:t>
      </w:r>
      <w:r w:rsidRPr="000E107C">
        <w:rPr>
          <w:rFonts w:cs="Simplified Arabic"/>
          <w:sz w:val="22"/>
          <w:szCs w:val="22"/>
          <w:lang w:val="az-Cyrl-AZ" w:bidi="fa-IR"/>
        </w:rPr>
        <w:t xml:space="preserve"> </w:t>
      </w:r>
      <w:r w:rsidRPr="0078169E">
        <w:rPr>
          <w:rFonts w:cs="Simplified Arabic"/>
          <w:sz w:val="22"/>
          <w:szCs w:val="22"/>
          <w:lang w:val="az-Latn-AZ" w:bidi="fa-IR"/>
        </w:rPr>
        <w:t>şövq</w:t>
      </w:r>
      <w:r w:rsidRPr="000E107C">
        <w:rPr>
          <w:rFonts w:cs="Simplified Arabic"/>
          <w:sz w:val="22"/>
          <w:szCs w:val="22"/>
          <w:lang w:val="az-Cyrl-AZ" w:bidi="fa-IR"/>
        </w:rPr>
        <w:t xml:space="preserve"> </w:t>
      </w:r>
      <w:r w:rsidRPr="0078169E">
        <w:rPr>
          <w:rFonts w:cs="Simplified Arabic"/>
          <w:sz w:val="22"/>
          <w:szCs w:val="22"/>
          <w:lang w:val="az-Latn-AZ" w:bidi="fa-IR"/>
        </w:rPr>
        <w:t>və</w:t>
      </w:r>
      <w:r w:rsidRPr="000E107C">
        <w:rPr>
          <w:rFonts w:cs="Simplified Arabic"/>
          <w:sz w:val="22"/>
          <w:szCs w:val="22"/>
          <w:lang w:val="az-Cyrl-AZ" w:bidi="fa-IR"/>
        </w:rPr>
        <w:t xml:space="preserve"> </w:t>
      </w:r>
      <w:r w:rsidRPr="0078169E">
        <w:rPr>
          <w:rFonts w:cs="Simplified Arabic"/>
          <w:sz w:val="22"/>
          <w:szCs w:val="22"/>
          <w:lang w:val="az-Latn-AZ" w:bidi="fa-IR"/>
        </w:rPr>
        <w:t>rəğbəti</w:t>
      </w:r>
      <w:r w:rsidRPr="000E107C">
        <w:rPr>
          <w:rFonts w:cs="Simplified Arabic"/>
          <w:sz w:val="22"/>
          <w:szCs w:val="22"/>
          <w:lang w:val="az-Cyrl-AZ" w:bidi="fa-IR"/>
        </w:rPr>
        <w:t xml:space="preserve">, </w:t>
      </w:r>
      <w:r w:rsidRPr="0078169E">
        <w:rPr>
          <w:rFonts w:cs="Simplified Arabic"/>
          <w:sz w:val="22"/>
          <w:szCs w:val="22"/>
          <w:lang w:val="az-Latn-AZ" w:bidi="fa-IR"/>
        </w:rPr>
        <w:t>yalnız</w:t>
      </w:r>
      <w:r w:rsidRPr="000E107C">
        <w:rPr>
          <w:rFonts w:cs="Simplified Arabic"/>
          <w:sz w:val="22"/>
          <w:szCs w:val="22"/>
          <w:lang w:val="az-Cyrl-AZ" w:bidi="fa-IR"/>
        </w:rPr>
        <w:t xml:space="preserve"> </w:t>
      </w:r>
      <w:r w:rsidRPr="0078169E">
        <w:rPr>
          <w:rFonts w:cs="Simplified Arabic"/>
          <w:sz w:val="22"/>
          <w:szCs w:val="22"/>
          <w:lang w:val="az-Latn-AZ" w:bidi="fa-IR"/>
        </w:rPr>
        <w:t>Sənin</w:t>
      </w:r>
      <w:r w:rsidRPr="000E107C">
        <w:rPr>
          <w:rFonts w:cs="Simplified Arabic"/>
          <w:sz w:val="22"/>
          <w:szCs w:val="22"/>
          <w:lang w:val="az-Cyrl-AZ" w:bidi="fa-IR"/>
        </w:rPr>
        <w:t xml:space="preserve"> </w:t>
      </w:r>
      <w:r w:rsidRPr="0078169E">
        <w:rPr>
          <w:rFonts w:cs="Simplified Arabic"/>
          <w:sz w:val="22"/>
          <w:szCs w:val="22"/>
          <w:lang w:val="az-Latn-AZ" w:bidi="fa-IR"/>
        </w:rPr>
        <w:t>üzurunda</w:t>
      </w:r>
      <w:r w:rsidRPr="000E107C">
        <w:rPr>
          <w:rFonts w:cs="Simplified Arabic"/>
          <w:sz w:val="22"/>
          <w:szCs w:val="22"/>
          <w:lang w:val="az-Cyrl-AZ" w:bidi="fa-IR"/>
        </w:rPr>
        <w:t xml:space="preserve"> </w:t>
      </w:r>
      <w:r w:rsidRPr="0078169E">
        <w:rPr>
          <w:rFonts w:cs="Simplified Arabic"/>
          <w:sz w:val="22"/>
          <w:szCs w:val="22"/>
          <w:lang w:val="az-Latn-AZ" w:bidi="fa-IR"/>
        </w:rPr>
        <w:t>olmaq</w:t>
      </w:r>
      <w:r w:rsidRPr="000E107C">
        <w:rPr>
          <w:rFonts w:cs="Simplified Arabic"/>
          <w:sz w:val="22"/>
          <w:szCs w:val="22"/>
          <w:lang w:val="az-Cyrl-AZ" w:bidi="fa-IR"/>
        </w:rPr>
        <w:t xml:space="preserve"> </w:t>
      </w:r>
      <w:r w:rsidRPr="0078169E">
        <w:rPr>
          <w:rFonts w:cs="Simplified Arabic"/>
          <w:sz w:val="22"/>
          <w:szCs w:val="22"/>
          <w:lang w:val="az-Latn-AZ" w:bidi="fa-IR"/>
        </w:rPr>
        <w:t>arzusunda</w:t>
      </w:r>
      <w:r w:rsidRPr="000E107C">
        <w:rPr>
          <w:rFonts w:cs="Simplified Arabic"/>
          <w:sz w:val="22"/>
          <w:szCs w:val="22"/>
          <w:lang w:val="az-Cyrl-AZ" w:bidi="fa-IR"/>
        </w:rPr>
        <w:t xml:space="preserve"> </w:t>
      </w:r>
      <w:r w:rsidRPr="0078169E">
        <w:rPr>
          <w:rFonts w:cs="Simplified Arabic"/>
          <w:sz w:val="22"/>
          <w:szCs w:val="22"/>
          <w:lang w:val="az-Latn-AZ" w:bidi="fa-IR"/>
        </w:rPr>
        <w:t>olan</w:t>
      </w:r>
      <w:r w:rsidRPr="000E107C">
        <w:rPr>
          <w:rFonts w:cs="Simplified Arabic"/>
          <w:sz w:val="22"/>
          <w:szCs w:val="22"/>
          <w:lang w:val="az-Cyrl-AZ" w:bidi="fa-IR"/>
        </w:rPr>
        <w:t xml:space="preserve"> </w:t>
      </w:r>
      <w:r w:rsidRPr="0078169E">
        <w:rPr>
          <w:rFonts w:cs="Simplified Arabic"/>
          <w:sz w:val="22"/>
          <w:szCs w:val="22"/>
          <w:lang w:val="az-Latn-AZ" w:bidi="fa-IR"/>
        </w:rPr>
        <w:t>bir</w:t>
      </w:r>
      <w:r w:rsidRPr="000E107C">
        <w:rPr>
          <w:rFonts w:cs="Simplified Arabic"/>
          <w:sz w:val="22"/>
          <w:szCs w:val="22"/>
          <w:lang w:val="az-Cyrl-AZ" w:bidi="fa-IR"/>
        </w:rPr>
        <w:t xml:space="preserve"> </w:t>
      </w:r>
      <w:r w:rsidRPr="0078169E">
        <w:rPr>
          <w:rFonts w:cs="Simplified Arabic"/>
          <w:sz w:val="22"/>
          <w:szCs w:val="22"/>
          <w:lang w:val="az-Latn-AZ" w:bidi="fa-IR"/>
        </w:rPr>
        <w:t>kəs</w:t>
      </w:r>
      <w:r w:rsidRPr="000E107C">
        <w:rPr>
          <w:rFonts w:cs="Simplified Arabic"/>
          <w:sz w:val="22"/>
          <w:szCs w:val="22"/>
          <w:lang w:val="az-Cyrl-AZ" w:bidi="fa-IR"/>
        </w:rPr>
        <w:t xml:space="preserve"> </w:t>
      </w:r>
      <w:r w:rsidRPr="0078169E">
        <w:rPr>
          <w:rFonts w:cs="Simplified Arabic"/>
          <w:sz w:val="22"/>
          <w:szCs w:val="22"/>
          <w:lang w:val="az-Latn-AZ" w:bidi="fa-IR"/>
        </w:rPr>
        <w:t>kimi</w:t>
      </w:r>
      <w:r w:rsidRPr="000E107C">
        <w:rPr>
          <w:rFonts w:cs="Simplified Arabic"/>
          <w:sz w:val="22"/>
          <w:szCs w:val="22"/>
          <w:lang w:val="az-Cyrl-AZ" w:bidi="fa-IR"/>
        </w:rPr>
        <w:t xml:space="preserve"> </w:t>
      </w:r>
      <w:r w:rsidRPr="0078169E">
        <w:rPr>
          <w:rFonts w:cs="Simplified Arabic"/>
          <w:sz w:val="22"/>
          <w:szCs w:val="22"/>
          <w:lang w:val="az-Latn-AZ" w:bidi="fa-IR"/>
        </w:rPr>
        <w:t>istəyirəm</w:t>
      </w:r>
      <w:r w:rsidRPr="000E107C">
        <w:rPr>
          <w:rFonts w:cs="Simplified Arabic"/>
          <w:sz w:val="22"/>
          <w:szCs w:val="22"/>
          <w:lang w:val="az-Cyrl-AZ" w:bidi="fa-IR"/>
        </w:rPr>
        <w:t xml:space="preserve">! </w:t>
      </w:r>
      <w:r w:rsidRPr="0078169E">
        <w:rPr>
          <w:rFonts w:cs="Simplified Arabic"/>
          <w:sz w:val="22"/>
          <w:szCs w:val="22"/>
          <w:lang w:val="az-Latn-AZ" w:bidi="fa-IR"/>
        </w:rPr>
        <w:t>İlahi</w:t>
      </w:r>
      <w:r w:rsidRPr="000E107C">
        <w:rPr>
          <w:rFonts w:cs="Simplified Arabic"/>
          <w:sz w:val="22"/>
          <w:szCs w:val="22"/>
          <w:lang w:val="az-Cyrl-AZ" w:bidi="fa-IR"/>
        </w:rPr>
        <w:t xml:space="preserve">! </w:t>
      </w:r>
      <w:r w:rsidRPr="0078169E">
        <w:rPr>
          <w:rFonts w:cs="Simplified Arabic"/>
          <w:sz w:val="22"/>
          <w:szCs w:val="22"/>
          <w:lang w:val="az-Latn-AZ" w:bidi="fa-IR"/>
        </w:rPr>
        <w:t>Padışahlığın</w:t>
      </w:r>
      <w:r w:rsidRPr="000E107C">
        <w:rPr>
          <w:rFonts w:cs="Simplified Arabic"/>
          <w:sz w:val="22"/>
          <w:szCs w:val="22"/>
          <w:lang w:val="az-Cyrl-AZ" w:bidi="fa-IR"/>
        </w:rPr>
        <w:t xml:space="preserve"> </w:t>
      </w:r>
      <w:r w:rsidRPr="0078169E">
        <w:rPr>
          <w:rFonts w:cs="Simplified Arabic"/>
          <w:sz w:val="22"/>
          <w:szCs w:val="22"/>
          <w:lang w:val="az-Latn-AZ" w:bidi="fa-IR"/>
        </w:rPr>
        <w:t>çox</w:t>
      </w:r>
      <w:r w:rsidRPr="000E107C">
        <w:rPr>
          <w:rFonts w:cs="Simplified Arabic"/>
          <w:sz w:val="22"/>
          <w:szCs w:val="22"/>
          <w:lang w:val="az-Cyrl-AZ" w:bidi="fa-IR"/>
        </w:rPr>
        <w:t xml:space="preserve"> </w:t>
      </w:r>
      <w:r w:rsidRPr="0078169E">
        <w:rPr>
          <w:rFonts w:cs="Simplified Arabic"/>
          <w:sz w:val="22"/>
          <w:szCs w:val="22"/>
          <w:lang w:val="az-Latn-AZ" w:bidi="fa-IR"/>
        </w:rPr>
        <w:t>zəmətli</w:t>
      </w:r>
      <w:r w:rsidRPr="000E107C">
        <w:rPr>
          <w:rFonts w:cs="Simplified Arabic"/>
          <w:sz w:val="22"/>
          <w:szCs w:val="22"/>
          <w:lang w:val="az-Cyrl-AZ" w:bidi="fa-IR"/>
        </w:rPr>
        <w:t xml:space="preserve">, </w:t>
      </w:r>
      <w:r w:rsidRPr="0078169E">
        <w:rPr>
          <w:rFonts w:cs="Simplified Arabic"/>
          <w:sz w:val="22"/>
          <w:szCs w:val="22"/>
          <w:lang w:val="az-Latn-AZ" w:bidi="fa-IR"/>
        </w:rPr>
        <w:t>məqamın</w:t>
      </w:r>
      <w:r w:rsidRPr="000E107C">
        <w:rPr>
          <w:rFonts w:cs="Simplified Arabic"/>
          <w:sz w:val="22"/>
          <w:szCs w:val="22"/>
          <w:lang w:val="az-Cyrl-AZ" w:bidi="fa-IR"/>
        </w:rPr>
        <w:t xml:space="preserve"> </w:t>
      </w:r>
      <w:r w:rsidRPr="0078169E">
        <w:rPr>
          <w:rFonts w:cs="Simplified Arabic"/>
          <w:sz w:val="22"/>
          <w:szCs w:val="22"/>
          <w:lang w:val="az-Latn-AZ" w:bidi="fa-IR"/>
        </w:rPr>
        <w:t>uca</w:t>
      </w:r>
      <w:r w:rsidRPr="000E107C">
        <w:rPr>
          <w:rFonts w:cs="Simplified Arabic"/>
          <w:sz w:val="22"/>
          <w:szCs w:val="22"/>
          <w:lang w:val="az-Cyrl-AZ" w:bidi="fa-IR"/>
        </w:rPr>
        <w:t xml:space="preserve">, </w:t>
      </w:r>
      <w:r w:rsidRPr="0078169E">
        <w:rPr>
          <w:rFonts w:cs="Simplified Arabic"/>
          <w:sz w:val="22"/>
          <w:szCs w:val="22"/>
          <w:lang w:val="az-Latn-AZ" w:bidi="fa-IR"/>
        </w:rPr>
        <w:t>işlərdə</w:t>
      </w:r>
      <w:r w:rsidRPr="000E107C">
        <w:rPr>
          <w:rFonts w:cs="Simplified Arabic"/>
          <w:sz w:val="22"/>
          <w:szCs w:val="22"/>
          <w:lang w:val="az-Cyrl-AZ" w:bidi="fa-IR"/>
        </w:rPr>
        <w:t xml:space="preserve"> </w:t>
      </w:r>
      <w:r w:rsidRPr="0078169E">
        <w:rPr>
          <w:rFonts w:cs="Simplified Arabic"/>
          <w:sz w:val="22"/>
          <w:szCs w:val="22"/>
          <w:lang w:val="az-Latn-AZ" w:bidi="fa-IR"/>
        </w:rPr>
        <w:t>tədbirin</w:t>
      </w:r>
      <w:r w:rsidRPr="000E107C">
        <w:rPr>
          <w:rFonts w:cs="Simplified Arabic"/>
          <w:sz w:val="22"/>
          <w:szCs w:val="22"/>
          <w:lang w:val="az-Cyrl-AZ" w:bidi="fa-IR"/>
        </w:rPr>
        <w:t xml:space="preserve"> </w:t>
      </w:r>
      <w:r w:rsidRPr="0078169E">
        <w:rPr>
          <w:rFonts w:cs="Simplified Arabic"/>
          <w:sz w:val="22"/>
          <w:szCs w:val="22"/>
          <w:lang w:val="az-Latn-AZ" w:bidi="fa-IR"/>
        </w:rPr>
        <w:t>gizlin</w:t>
      </w:r>
      <w:r w:rsidRPr="000E107C">
        <w:rPr>
          <w:rFonts w:cs="Simplified Arabic"/>
          <w:sz w:val="22"/>
          <w:szCs w:val="22"/>
          <w:lang w:val="az-Cyrl-AZ" w:bidi="fa-IR"/>
        </w:rPr>
        <w:t xml:space="preserve">, </w:t>
      </w:r>
      <w:r w:rsidRPr="0078169E">
        <w:rPr>
          <w:rFonts w:cs="Simplified Arabic"/>
          <w:sz w:val="22"/>
          <w:szCs w:val="22"/>
          <w:lang w:val="az-Latn-AZ" w:bidi="fa-IR"/>
        </w:rPr>
        <w:t>əmrin</w:t>
      </w:r>
      <w:r w:rsidRPr="000E107C">
        <w:rPr>
          <w:rFonts w:cs="Simplified Arabic"/>
          <w:sz w:val="22"/>
          <w:szCs w:val="22"/>
          <w:lang w:val="az-Cyrl-AZ" w:bidi="fa-IR"/>
        </w:rPr>
        <w:t xml:space="preserve"> </w:t>
      </w:r>
      <w:r w:rsidRPr="0078169E">
        <w:rPr>
          <w:rFonts w:cs="Simplified Arabic"/>
          <w:sz w:val="22"/>
          <w:szCs w:val="22"/>
          <w:lang w:val="az-Latn-AZ" w:bidi="fa-IR"/>
        </w:rPr>
        <w:t>aləmdə</w:t>
      </w:r>
      <w:r w:rsidRPr="000E107C">
        <w:rPr>
          <w:rFonts w:cs="Simplified Arabic"/>
          <w:sz w:val="22"/>
          <w:szCs w:val="22"/>
          <w:lang w:val="az-Cyrl-AZ" w:bidi="fa-IR"/>
        </w:rPr>
        <w:t xml:space="preserve"> </w:t>
      </w:r>
      <w:r w:rsidRPr="0078169E">
        <w:rPr>
          <w:rFonts w:cs="Simplified Arabic"/>
          <w:sz w:val="22"/>
          <w:szCs w:val="22"/>
          <w:lang w:val="az-Latn-AZ" w:bidi="fa-IR"/>
        </w:rPr>
        <w:t>aşkar</w:t>
      </w:r>
      <w:r w:rsidRPr="000E107C">
        <w:rPr>
          <w:rFonts w:cs="Simplified Arabic"/>
          <w:sz w:val="22"/>
          <w:szCs w:val="22"/>
          <w:lang w:val="az-Cyrl-AZ" w:bidi="fa-IR"/>
        </w:rPr>
        <w:t xml:space="preserve">, </w:t>
      </w:r>
      <w:r w:rsidRPr="0078169E">
        <w:rPr>
          <w:rFonts w:cs="Simplified Arabic"/>
          <w:sz w:val="22"/>
          <w:szCs w:val="22"/>
          <w:lang w:val="az-Latn-AZ" w:bidi="fa-IR"/>
        </w:rPr>
        <w:t>qəzəbin</w:t>
      </w:r>
      <w:r w:rsidRPr="000E107C">
        <w:rPr>
          <w:rFonts w:cs="Simplified Arabic"/>
          <w:sz w:val="22"/>
          <w:szCs w:val="22"/>
          <w:lang w:val="az-Cyrl-AZ" w:bidi="fa-IR"/>
        </w:rPr>
        <w:t xml:space="preserve"> </w:t>
      </w:r>
      <w:r w:rsidRPr="0078169E">
        <w:rPr>
          <w:rFonts w:cs="Simplified Arabic"/>
          <w:sz w:val="22"/>
          <w:szCs w:val="22"/>
          <w:lang w:val="az-Latn-AZ" w:bidi="fa-IR"/>
        </w:rPr>
        <w:t>bütün</w:t>
      </w:r>
      <w:r w:rsidRPr="000E107C">
        <w:rPr>
          <w:rFonts w:cs="Simplified Arabic"/>
          <w:sz w:val="22"/>
          <w:szCs w:val="22"/>
          <w:lang w:val="az-Cyrl-AZ" w:bidi="fa-IR"/>
        </w:rPr>
        <w:t xml:space="preserve"> </w:t>
      </w:r>
      <w:r w:rsidRPr="0078169E">
        <w:rPr>
          <w:rFonts w:cs="Simplified Arabic"/>
          <w:sz w:val="22"/>
          <w:szCs w:val="22"/>
          <w:lang w:val="az-Latn-AZ" w:bidi="fa-IR"/>
        </w:rPr>
        <w:t>aləmə</w:t>
      </w:r>
      <w:r w:rsidRPr="000E107C">
        <w:rPr>
          <w:rFonts w:cs="Simplified Arabic"/>
          <w:sz w:val="22"/>
          <w:szCs w:val="22"/>
          <w:lang w:val="az-Cyrl-AZ" w:bidi="fa-IR"/>
        </w:rPr>
        <w:t xml:space="preserve"> </w:t>
      </w:r>
      <w:r w:rsidRPr="0078169E">
        <w:rPr>
          <w:rFonts w:cs="Simplified Arabic"/>
          <w:sz w:val="22"/>
          <w:szCs w:val="22"/>
          <w:lang w:val="az-Latn-AZ" w:bidi="fa-IR"/>
        </w:rPr>
        <w:t>qalib</w:t>
      </w:r>
      <w:r w:rsidRPr="000E107C">
        <w:rPr>
          <w:rFonts w:cs="Simplified Arabic"/>
          <w:sz w:val="22"/>
          <w:szCs w:val="22"/>
          <w:lang w:val="az-Cyrl-AZ" w:bidi="fa-IR"/>
        </w:rPr>
        <w:t xml:space="preserve">, </w:t>
      </w:r>
      <w:r w:rsidRPr="0078169E">
        <w:rPr>
          <w:rFonts w:cs="Simplified Arabic"/>
          <w:sz w:val="22"/>
          <w:szCs w:val="22"/>
          <w:lang w:val="az-Latn-AZ" w:bidi="fa-IR"/>
        </w:rPr>
        <w:t>qüdrətin</w:t>
      </w:r>
      <w:r w:rsidRPr="000E107C">
        <w:rPr>
          <w:rFonts w:cs="Simplified Arabic"/>
          <w:sz w:val="22"/>
          <w:szCs w:val="22"/>
          <w:lang w:val="az-Cyrl-AZ" w:bidi="fa-IR"/>
        </w:rPr>
        <w:t xml:space="preserve"> </w:t>
      </w:r>
      <w:r w:rsidRPr="0078169E">
        <w:rPr>
          <w:rFonts w:cs="Simplified Arabic"/>
          <w:sz w:val="22"/>
          <w:szCs w:val="22"/>
          <w:lang w:val="az-Latn-AZ" w:bidi="fa-IR"/>
        </w:rPr>
        <w:t>bütün</w:t>
      </w:r>
      <w:r w:rsidRPr="000E107C">
        <w:rPr>
          <w:rFonts w:cs="Simplified Arabic"/>
          <w:sz w:val="22"/>
          <w:szCs w:val="22"/>
          <w:lang w:val="az-Cyrl-AZ" w:bidi="fa-IR"/>
        </w:rPr>
        <w:t xml:space="preserve"> </w:t>
      </w:r>
      <w:r w:rsidRPr="0078169E">
        <w:rPr>
          <w:rFonts w:cs="Simplified Arabic"/>
          <w:sz w:val="22"/>
          <w:szCs w:val="22"/>
          <w:lang w:val="az-Latn-AZ" w:bidi="fa-IR"/>
        </w:rPr>
        <w:t>aləmdə</w:t>
      </w:r>
      <w:r w:rsidRPr="000E107C">
        <w:rPr>
          <w:rFonts w:cs="Simplified Arabic"/>
          <w:sz w:val="22"/>
          <w:szCs w:val="22"/>
          <w:lang w:val="az-Cyrl-AZ" w:bidi="fa-IR"/>
        </w:rPr>
        <w:t xml:space="preserve"> </w:t>
      </w:r>
      <w:r w:rsidRPr="0078169E">
        <w:rPr>
          <w:rFonts w:cs="Simplified Arabic"/>
          <w:sz w:val="22"/>
          <w:szCs w:val="22"/>
          <w:lang w:val="az-Latn-AZ" w:bidi="fa-IR"/>
        </w:rPr>
        <w:t>təsirli</w:t>
      </w:r>
      <w:r w:rsidRPr="000E107C">
        <w:rPr>
          <w:rFonts w:cs="Simplified Arabic"/>
          <w:sz w:val="22"/>
          <w:szCs w:val="22"/>
          <w:lang w:val="az-Cyrl-AZ" w:bidi="fa-IR"/>
        </w:rPr>
        <w:t xml:space="preserve"> </w:t>
      </w:r>
      <w:r w:rsidRPr="0078169E">
        <w:rPr>
          <w:rFonts w:cs="Simplified Arabic"/>
          <w:sz w:val="22"/>
          <w:szCs w:val="22"/>
          <w:lang w:val="az-Latn-AZ" w:bidi="fa-IR"/>
        </w:rPr>
        <w:t>və</w:t>
      </w:r>
      <w:r w:rsidRPr="000E107C">
        <w:rPr>
          <w:rFonts w:cs="Simplified Arabic"/>
          <w:sz w:val="22"/>
          <w:szCs w:val="22"/>
          <w:lang w:val="az-Cyrl-AZ" w:bidi="fa-IR"/>
        </w:rPr>
        <w:t xml:space="preserve"> </w:t>
      </w:r>
      <w:r w:rsidRPr="0078169E">
        <w:rPr>
          <w:rFonts w:cs="Simplified Arabic"/>
          <w:sz w:val="22"/>
          <w:szCs w:val="22"/>
          <w:lang w:val="az-Latn-AZ" w:bidi="fa-IR"/>
        </w:rPr>
        <w:t>heç</w:t>
      </w:r>
      <w:r w:rsidRPr="000E107C">
        <w:rPr>
          <w:rFonts w:cs="Simplified Arabic"/>
          <w:sz w:val="22"/>
          <w:szCs w:val="22"/>
          <w:lang w:val="az-Cyrl-AZ" w:bidi="fa-IR"/>
        </w:rPr>
        <w:t xml:space="preserve"> </w:t>
      </w:r>
      <w:r w:rsidRPr="0078169E">
        <w:rPr>
          <w:rFonts w:cs="Simplified Arabic"/>
          <w:sz w:val="22"/>
          <w:szCs w:val="22"/>
          <w:lang w:val="az-Latn-AZ" w:bidi="fa-IR"/>
        </w:rPr>
        <w:t>kəs</w:t>
      </w:r>
      <w:r w:rsidRPr="000E107C">
        <w:rPr>
          <w:rFonts w:cs="Simplified Arabic"/>
          <w:sz w:val="22"/>
          <w:szCs w:val="22"/>
          <w:lang w:val="az-Cyrl-AZ" w:bidi="fa-IR"/>
        </w:rPr>
        <w:t xml:space="preserve"> </w:t>
      </w:r>
      <w:r w:rsidRPr="0078169E">
        <w:rPr>
          <w:rFonts w:cs="Simplified Arabic"/>
          <w:sz w:val="22"/>
          <w:szCs w:val="22"/>
          <w:lang w:val="az-Latn-AZ" w:bidi="fa-IR"/>
        </w:rPr>
        <w:t>Sənin</w:t>
      </w:r>
      <w:r w:rsidRPr="000E107C">
        <w:rPr>
          <w:rFonts w:cs="Simplified Arabic"/>
          <w:sz w:val="22"/>
          <w:szCs w:val="22"/>
          <w:lang w:val="az-Cyrl-AZ" w:bidi="fa-IR"/>
        </w:rPr>
        <w:t xml:space="preserve"> </w:t>
      </w:r>
      <w:r w:rsidRPr="0078169E">
        <w:rPr>
          <w:rFonts w:cs="Simplified Arabic"/>
          <w:sz w:val="22"/>
          <w:szCs w:val="22"/>
          <w:lang w:val="az-Latn-AZ" w:bidi="fa-IR"/>
        </w:rPr>
        <w:t>hökümətinin</w:t>
      </w:r>
      <w:r w:rsidRPr="000E107C">
        <w:rPr>
          <w:rFonts w:cs="Simplified Arabic"/>
          <w:sz w:val="22"/>
          <w:szCs w:val="22"/>
          <w:lang w:val="az-Cyrl-AZ" w:bidi="fa-IR"/>
        </w:rPr>
        <w:t xml:space="preserve"> </w:t>
      </w:r>
      <w:r w:rsidRPr="0078169E">
        <w:rPr>
          <w:rFonts w:cs="Simplified Arabic"/>
          <w:sz w:val="22"/>
          <w:szCs w:val="22"/>
          <w:lang w:val="az-Latn-AZ" w:bidi="fa-IR"/>
        </w:rPr>
        <w:t>altından</w:t>
      </w:r>
      <w:r w:rsidRPr="000E107C">
        <w:rPr>
          <w:rFonts w:cs="Simplified Arabic"/>
          <w:sz w:val="22"/>
          <w:szCs w:val="22"/>
          <w:lang w:val="az-Cyrl-AZ" w:bidi="fa-IR"/>
        </w:rPr>
        <w:t xml:space="preserve"> </w:t>
      </w:r>
      <w:r w:rsidRPr="0078169E">
        <w:rPr>
          <w:rFonts w:cs="Simplified Arabic"/>
          <w:sz w:val="22"/>
          <w:szCs w:val="22"/>
          <w:lang w:val="az-Latn-AZ" w:bidi="fa-IR"/>
        </w:rPr>
        <w:t>qaça</w:t>
      </w:r>
      <w:r w:rsidRPr="000E107C">
        <w:rPr>
          <w:rFonts w:cs="Simplified Arabic"/>
          <w:sz w:val="22"/>
          <w:szCs w:val="22"/>
          <w:lang w:val="az-Cyrl-AZ" w:bidi="fa-IR"/>
        </w:rPr>
        <w:t xml:space="preserve"> </w:t>
      </w:r>
      <w:r w:rsidRPr="0078169E">
        <w:rPr>
          <w:rFonts w:cs="Simplified Arabic"/>
          <w:sz w:val="22"/>
          <w:szCs w:val="22"/>
          <w:lang w:val="az-Latn-AZ" w:bidi="fa-IR"/>
        </w:rPr>
        <w:t>bilməz</w:t>
      </w:r>
      <w:r w:rsidRPr="000E107C">
        <w:rPr>
          <w:rFonts w:cs="Simplified Arabic"/>
          <w:sz w:val="22"/>
          <w:szCs w:val="22"/>
          <w:lang w:val="az-Cyrl-AZ" w:bidi="fa-IR"/>
        </w:rPr>
        <w:t xml:space="preserve">! </w:t>
      </w:r>
      <w:r w:rsidRPr="0078169E">
        <w:rPr>
          <w:rFonts w:cs="Simplified Arabic"/>
          <w:sz w:val="22"/>
          <w:szCs w:val="22"/>
          <w:lang w:val="az-Latn-AZ" w:bidi="fa-IR"/>
        </w:rPr>
        <w:t>İlahi</w:t>
      </w:r>
      <w:r w:rsidRPr="000E107C">
        <w:rPr>
          <w:rFonts w:cs="Simplified Arabic"/>
          <w:sz w:val="22"/>
          <w:szCs w:val="22"/>
          <w:lang w:val="az-Cyrl-AZ" w:bidi="fa-IR"/>
        </w:rPr>
        <w:t xml:space="preserve">! </w:t>
      </w:r>
      <w:r w:rsidRPr="0078169E">
        <w:rPr>
          <w:rFonts w:cs="Simplified Arabic"/>
          <w:sz w:val="22"/>
          <w:szCs w:val="22"/>
          <w:lang w:val="az-Latn-AZ" w:bidi="fa-IR"/>
        </w:rPr>
        <w:t>İlahi</w:t>
      </w:r>
      <w:r w:rsidRPr="000E107C">
        <w:rPr>
          <w:rFonts w:cs="Simplified Arabic"/>
          <w:sz w:val="22"/>
          <w:szCs w:val="22"/>
          <w:lang w:val="az-Cyrl-AZ" w:bidi="fa-IR"/>
        </w:rPr>
        <w:t xml:space="preserve">! </w:t>
      </w:r>
      <w:r w:rsidRPr="0078169E">
        <w:rPr>
          <w:rFonts w:cs="Simplified Arabic"/>
          <w:sz w:val="22"/>
          <w:szCs w:val="22"/>
          <w:lang w:val="az-Latn-AZ" w:bidi="fa-IR"/>
        </w:rPr>
        <w:t>Səndən</w:t>
      </w:r>
      <w:r w:rsidRPr="000E107C">
        <w:rPr>
          <w:rFonts w:cs="Simplified Arabic"/>
          <w:sz w:val="22"/>
          <w:szCs w:val="22"/>
          <w:lang w:val="az-Cyrl-AZ" w:bidi="fa-IR"/>
        </w:rPr>
        <w:t xml:space="preserve"> </w:t>
      </w:r>
      <w:r w:rsidRPr="0078169E">
        <w:rPr>
          <w:rFonts w:cs="Simplified Arabic"/>
          <w:sz w:val="22"/>
          <w:szCs w:val="22"/>
          <w:lang w:val="az-Latn-AZ" w:bidi="fa-IR"/>
        </w:rPr>
        <w:t>başqa</w:t>
      </w:r>
      <w:r w:rsidRPr="000E107C">
        <w:rPr>
          <w:rFonts w:cs="Simplified Arabic"/>
          <w:sz w:val="22"/>
          <w:szCs w:val="22"/>
          <w:lang w:val="az-Cyrl-AZ" w:bidi="fa-IR"/>
        </w:rPr>
        <w:t xml:space="preserve"> </w:t>
      </w:r>
      <w:r w:rsidRPr="0078169E">
        <w:rPr>
          <w:rFonts w:cs="Simplified Arabic"/>
          <w:sz w:val="22"/>
          <w:szCs w:val="22"/>
          <w:lang w:val="az-Latn-AZ" w:bidi="fa-IR"/>
        </w:rPr>
        <w:t>günahlarımı</w:t>
      </w:r>
      <w:r w:rsidRPr="000E107C">
        <w:rPr>
          <w:rFonts w:cs="Simplified Arabic"/>
          <w:sz w:val="22"/>
          <w:szCs w:val="22"/>
          <w:lang w:val="az-Cyrl-AZ" w:bidi="fa-IR"/>
        </w:rPr>
        <w:t xml:space="preserve"> </w:t>
      </w:r>
      <w:r w:rsidRPr="0078169E">
        <w:rPr>
          <w:rFonts w:cs="Simplified Arabic"/>
          <w:sz w:val="22"/>
          <w:szCs w:val="22"/>
          <w:lang w:val="az-Latn-AZ" w:bidi="fa-IR"/>
        </w:rPr>
        <w:t>bağışlayan</w:t>
      </w:r>
      <w:r w:rsidRPr="000E107C">
        <w:rPr>
          <w:rFonts w:cs="Simplified Arabic"/>
          <w:sz w:val="22"/>
          <w:szCs w:val="22"/>
          <w:lang w:val="az-Cyrl-AZ" w:bidi="fa-IR"/>
        </w:rPr>
        <w:t xml:space="preserve">, </w:t>
      </w:r>
      <w:r w:rsidRPr="0078169E">
        <w:rPr>
          <w:rFonts w:cs="Simplified Arabic"/>
          <w:sz w:val="22"/>
          <w:szCs w:val="22"/>
          <w:lang w:val="az-Latn-AZ" w:bidi="fa-IR"/>
        </w:rPr>
        <w:t>çirkin</w:t>
      </w:r>
      <w:r w:rsidRPr="000E107C">
        <w:rPr>
          <w:rFonts w:cs="Simplified Arabic"/>
          <w:sz w:val="22"/>
          <w:szCs w:val="22"/>
          <w:lang w:val="az-Cyrl-AZ" w:bidi="fa-IR"/>
        </w:rPr>
        <w:t xml:space="preserve"> </w:t>
      </w:r>
      <w:r w:rsidRPr="0078169E">
        <w:rPr>
          <w:rFonts w:cs="Simplified Arabic"/>
          <w:sz w:val="22"/>
          <w:szCs w:val="22"/>
          <w:lang w:val="az-Latn-AZ" w:bidi="fa-IR"/>
        </w:rPr>
        <w:t>əməllərimin</w:t>
      </w:r>
      <w:r w:rsidRPr="000E107C">
        <w:rPr>
          <w:rFonts w:cs="Simplified Arabic"/>
          <w:sz w:val="22"/>
          <w:szCs w:val="22"/>
          <w:lang w:val="az-Cyrl-AZ" w:bidi="fa-IR"/>
        </w:rPr>
        <w:t xml:space="preserve"> </w:t>
      </w:r>
      <w:r w:rsidRPr="0078169E">
        <w:rPr>
          <w:rFonts w:cs="Simplified Arabic"/>
          <w:sz w:val="22"/>
          <w:szCs w:val="22"/>
          <w:lang w:val="az-Latn-AZ" w:bidi="fa-IR"/>
        </w:rPr>
        <w:t>üçstünə</w:t>
      </w:r>
      <w:r w:rsidRPr="000E107C">
        <w:rPr>
          <w:rFonts w:cs="Simplified Arabic"/>
          <w:sz w:val="22"/>
          <w:szCs w:val="22"/>
          <w:lang w:val="az-Cyrl-AZ" w:bidi="fa-IR"/>
        </w:rPr>
        <w:t xml:space="preserve"> </w:t>
      </w:r>
      <w:r w:rsidRPr="0078169E">
        <w:rPr>
          <w:rFonts w:cs="Simplified Arabic"/>
          <w:sz w:val="22"/>
          <w:szCs w:val="22"/>
          <w:lang w:val="az-Latn-AZ" w:bidi="fa-IR"/>
        </w:rPr>
        <w:t>pərdə</w:t>
      </w:r>
      <w:r w:rsidRPr="000E107C">
        <w:rPr>
          <w:rFonts w:cs="Simplified Arabic"/>
          <w:sz w:val="22"/>
          <w:szCs w:val="22"/>
          <w:lang w:val="az-Cyrl-AZ" w:bidi="fa-IR"/>
        </w:rPr>
        <w:t xml:space="preserve"> </w:t>
      </w:r>
      <w:r w:rsidRPr="0078169E">
        <w:rPr>
          <w:rFonts w:cs="Simplified Arabic"/>
          <w:sz w:val="22"/>
          <w:szCs w:val="22"/>
          <w:lang w:val="az-Latn-AZ" w:bidi="fa-IR"/>
        </w:rPr>
        <w:t>çəkən</w:t>
      </w:r>
      <w:r w:rsidRPr="000E107C">
        <w:rPr>
          <w:rFonts w:cs="Simplified Arabic"/>
          <w:sz w:val="22"/>
          <w:szCs w:val="22"/>
          <w:lang w:val="az-Cyrl-AZ" w:bidi="fa-IR"/>
        </w:rPr>
        <w:t>, (</w:t>
      </w:r>
      <w:r w:rsidRPr="0078169E">
        <w:rPr>
          <w:rFonts w:cs="Simplified Arabic"/>
          <w:sz w:val="22"/>
          <w:szCs w:val="22"/>
          <w:lang w:val="az-Latn-AZ" w:bidi="fa-IR"/>
        </w:rPr>
        <w:t>kərəm</w:t>
      </w:r>
      <w:r w:rsidRPr="000E107C">
        <w:rPr>
          <w:rFonts w:cs="Simplified Arabic"/>
          <w:sz w:val="22"/>
          <w:szCs w:val="22"/>
          <w:lang w:val="az-Cyrl-AZ" w:bidi="fa-IR"/>
        </w:rPr>
        <w:t xml:space="preserve"> </w:t>
      </w:r>
      <w:r w:rsidRPr="0078169E">
        <w:rPr>
          <w:rFonts w:cs="Simplified Arabic"/>
          <w:sz w:val="22"/>
          <w:szCs w:val="22"/>
          <w:lang w:val="az-Latn-AZ" w:bidi="fa-IR"/>
        </w:rPr>
        <w:t>və</w:t>
      </w:r>
      <w:r w:rsidRPr="000E107C">
        <w:rPr>
          <w:rFonts w:cs="Simplified Arabic"/>
          <w:sz w:val="22"/>
          <w:szCs w:val="22"/>
          <w:lang w:val="az-Cyrl-AZ" w:bidi="fa-IR"/>
        </w:rPr>
        <w:t xml:space="preserve"> </w:t>
      </w:r>
      <w:r w:rsidRPr="0078169E">
        <w:rPr>
          <w:rFonts w:cs="Simplified Arabic"/>
          <w:sz w:val="22"/>
          <w:szCs w:val="22"/>
          <w:lang w:val="az-Latn-AZ" w:bidi="fa-IR"/>
        </w:rPr>
        <w:t>lütf</w:t>
      </w:r>
      <w:r w:rsidRPr="000E107C">
        <w:rPr>
          <w:rFonts w:cs="Simplified Arabic"/>
          <w:sz w:val="22"/>
          <w:szCs w:val="22"/>
          <w:lang w:val="az-Cyrl-AZ" w:bidi="fa-IR"/>
        </w:rPr>
        <w:t xml:space="preserve">) </w:t>
      </w:r>
      <w:r w:rsidRPr="0078169E">
        <w:rPr>
          <w:rFonts w:cs="Simplified Arabic"/>
          <w:sz w:val="22"/>
          <w:szCs w:val="22"/>
          <w:lang w:val="az-Latn-AZ" w:bidi="fa-IR"/>
        </w:rPr>
        <w:t>üzündən</w:t>
      </w:r>
      <w:r w:rsidRPr="000E107C">
        <w:rPr>
          <w:rFonts w:cs="Simplified Arabic"/>
          <w:sz w:val="22"/>
          <w:szCs w:val="22"/>
          <w:lang w:val="az-Cyrl-AZ" w:bidi="fa-IR"/>
        </w:rPr>
        <w:t xml:space="preserve"> </w:t>
      </w:r>
      <w:r w:rsidRPr="0078169E">
        <w:rPr>
          <w:rFonts w:cs="Simplified Arabic"/>
          <w:sz w:val="22"/>
          <w:szCs w:val="22"/>
          <w:lang w:val="az-Latn-AZ" w:bidi="fa-IR"/>
        </w:rPr>
        <w:t>pis</w:t>
      </w:r>
      <w:r w:rsidRPr="000E107C">
        <w:rPr>
          <w:rFonts w:cs="Simplified Arabic"/>
          <w:sz w:val="22"/>
          <w:szCs w:val="22"/>
          <w:lang w:val="az-Cyrl-AZ" w:bidi="fa-IR"/>
        </w:rPr>
        <w:t xml:space="preserve"> </w:t>
      </w:r>
      <w:r w:rsidRPr="0078169E">
        <w:rPr>
          <w:rFonts w:cs="Simplified Arabic"/>
          <w:sz w:val="22"/>
          <w:szCs w:val="22"/>
          <w:lang w:val="az-Latn-AZ" w:bidi="fa-IR"/>
        </w:rPr>
        <w:t>işlərimi</w:t>
      </w:r>
      <w:r w:rsidRPr="000E107C">
        <w:rPr>
          <w:rFonts w:cs="Simplified Arabic"/>
          <w:sz w:val="22"/>
          <w:szCs w:val="22"/>
          <w:lang w:val="az-Cyrl-AZ" w:bidi="fa-IR"/>
        </w:rPr>
        <w:t xml:space="preserve"> </w:t>
      </w:r>
      <w:r w:rsidRPr="0078169E">
        <w:rPr>
          <w:rFonts w:cs="Simplified Arabic"/>
          <w:sz w:val="22"/>
          <w:szCs w:val="22"/>
          <w:lang w:val="az-Latn-AZ" w:bidi="fa-IR"/>
        </w:rPr>
        <w:t>yaxşıya</w:t>
      </w:r>
      <w:r w:rsidRPr="000E107C">
        <w:rPr>
          <w:rFonts w:cs="Simplified Arabic"/>
          <w:sz w:val="22"/>
          <w:szCs w:val="22"/>
          <w:lang w:val="az-Cyrl-AZ" w:bidi="fa-IR"/>
        </w:rPr>
        <w:t xml:space="preserve"> </w:t>
      </w:r>
      <w:r w:rsidRPr="0078169E">
        <w:rPr>
          <w:rFonts w:cs="Simplified Arabic"/>
          <w:sz w:val="22"/>
          <w:szCs w:val="22"/>
          <w:lang w:val="az-Latn-AZ" w:bidi="fa-IR"/>
        </w:rPr>
        <w:t>çevirən</w:t>
      </w:r>
      <w:r w:rsidRPr="000E107C">
        <w:rPr>
          <w:rFonts w:cs="Simplified Arabic"/>
          <w:sz w:val="22"/>
          <w:szCs w:val="22"/>
          <w:lang w:val="az-Cyrl-AZ" w:bidi="fa-IR"/>
        </w:rPr>
        <w:t xml:space="preserve"> </w:t>
      </w:r>
      <w:r w:rsidRPr="0078169E">
        <w:rPr>
          <w:rFonts w:cs="Simplified Arabic"/>
          <w:sz w:val="22"/>
          <w:szCs w:val="22"/>
          <w:lang w:val="az-Latn-AZ" w:bidi="fa-IR"/>
        </w:rPr>
        <w:t>bir</w:t>
      </w:r>
      <w:r w:rsidRPr="000E107C">
        <w:rPr>
          <w:rFonts w:cs="Simplified Arabic"/>
          <w:sz w:val="22"/>
          <w:szCs w:val="22"/>
          <w:lang w:val="az-Cyrl-AZ" w:bidi="fa-IR"/>
        </w:rPr>
        <w:t xml:space="preserve"> </w:t>
      </w:r>
      <w:r w:rsidRPr="0078169E">
        <w:rPr>
          <w:rFonts w:cs="Simplified Arabic"/>
          <w:sz w:val="22"/>
          <w:szCs w:val="22"/>
          <w:lang w:val="az-Latn-AZ" w:bidi="fa-IR"/>
        </w:rPr>
        <w:t>kəs</w:t>
      </w:r>
      <w:r w:rsidRPr="000E107C">
        <w:rPr>
          <w:rFonts w:cs="Simplified Arabic"/>
          <w:sz w:val="22"/>
          <w:szCs w:val="22"/>
          <w:lang w:val="az-Cyrl-AZ" w:bidi="fa-IR"/>
        </w:rPr>
        <w:t xml:space="preserve"> </w:t>
      </w:r>
      <w:r w:rsidRPr="0078169E">
        <w:rPr>
          <w:rFonts w:cs="Simplified Arabic"/>
          <w:sz w:val="22"/>
          <w:szCs w:val="22"/>
          <w:lang w:val="az-Latn-AZ" w:bidi="fa-IR"/>
        </w:rPr>
        <w:t>tapa</w:t>
      </w:r>
      <w:r w:rsidRPr="000E107C">
        <w:rPr>
          <w:rFonts w:cs="Simplified Arabic"/>
          <w:sz w:val="22"/>
          <w:szCs w:val="22"/>
          <w:lang w:val="az-Cyrl-AZ" w:bidi="fa-IR"/>
        </w:rPr>
        <w:t xml:space="preserve"> </w:t>
      </w:r>
      <w:r w:rsidRPr="0078169E">
        <w:rPr>
          <w:rFonts w:cs="Simplified Arabic"/>
          <w:sz w:val="22"/>
          <w:szCs w:val="22"/>
          <w:lang w:val="az-Latn-AZ" w:bidi="fa-IR"/>
        </w:rPr>
        <w:t>bilmirəm</w:t>
      </w:r>
      <w:r w:rsidRPr="000E107C">
        <w:rPr>
          <w:rFonts w:cs="Simplified Arabic"/>
          <w:sz w:val="22"/>
          <w:szCs w:val="22"/>
          <w:lang w:val="az-Cyrl-AZ" w:bidi="fa-IR"/>
        </w:rPr>
        <w:t xml:space="preserve">! </w:t>
      </w:r>
      <w:r w:rsidRPr="0078169E">
        <w:rPr>
          <w:rFonts w:cs="Simplified Arabic"/>
          <w:sz w:val="22"/>
          <w:szCs w:val="22"/>
          <w:lang w:val="az-Latn-AZ" w:bidi="fa-IR"/>
        </w:rPr>
        <w:t>Səndən</w:t>
      </w:r>
      <w:r w:rsidRPr="000E107C">
        <w:rPr>
          <w:rFonts w:cs="Simplified Arabic"/>
          <w:sz w:val="22"/>
          <w:szCs w:val="22"/>
          <w:lang w:val="az-Cyrl-AZ" w:bidi="fa-IR"/>
        </w:rPr>
        <w:t xml:space="preserve"> </w:t>
      </w:r>
      <w:r w:rsidRPr="0078169E">
        <w:rPr>
          <w:rFonts w:cs="Simplified Arabic"/>
          <w:sz w:val="22"/>
          <w:szCs w:val="22"/>
          <w:lang w:val="az-Latn-AZ" w:bidi="fa-IR"/>
        </w:rPr>
        <w:t>başqa</w:t>
      </w:r>
      <w:r w:rsidRPr="000E107C">
        <w:rPr>
          <w:rFonts w:cs="Simplified Arabic"/>
          <w:sz w:val="22"/>
          <w:szCs w:val="22"/>
          <w:lang w:val="az-Cyrl-AZ" w:bidi="fa-IR"/>
        </w:rPr>
        <w:t xml:space="preserve"> </w:t>
      </w:r>
      <w:r w:rsidRPr="0078169E">
        <w:rPr>
          <w:rFonts w:cs="Simplified Arabic"/>
          <w:sz w:val="22"/>
          <w:szCs w:val="22"/>
          <w:lang w:val="az-Latn-AZ" w:bidi="fa-IR"/>
        </w:rPr>
        <w:t>heç</w:t>
      </w:r>
      <w:r w:rsidRPr="000E107C">
        <w:rPr>
          <w:rFonts w:cs="Simplified Arabic"/>
          <w:sz w:val="22"/>
          <w:szCs w:val="22"/>
          <w:lang w:val="az-Cyrl-AZ" w:bidi="fa-IR"/>
        </w:rPr>
        <w:t xml:space="preserve"> </w:t>
      </w:r>
      <w:r w:rsidRPr="0078169E">
        <w:rPr>
          <w:rFonts w:cs="Simplified Arabic"/>
          <w:sz w:val="22"/>
          <w:szCs w:val="22"/>
          <w:lang w:val="az-Latn-AZ" w:bidi="fa-IR"/>
        </w:rPr>
        <w:t>bir</w:t>
      </w:r>
      <w:r w:rsidRPr="000E107C">
        <w:rPr>
          <w:rFonts w:cs="Simplified Arabic"/>
          <w:sz w:val="22"/>
          <w:szCs w:val="22"/>
          <w:lang w:val="az-Cyrl-AZ" w:bidi="fa-IR"/>
        </w:rPr>
        <w:t xml:space="preserve"> </w:t>
      </w:r>
      <w:r w:rsidRPr="0078169E">
        <w:rPr>
          <w:rFonts w:cs="Simplified Arabic"/>
          <w:sz w:val="22"/>
          <w:szCs w:val="22"/>
          <w:lang w:val="az-Latn-AZ" w:bidi="fa-IR"/>
        </w:rPr>
        <w:t>tanrı</w:t>
      </w:r>
      <w:r w:rsidRPr="000E107C">
        <w:rPr>
          <w:rFonts w:cs="Simplified Arabic"/>
          <w:sz w:val="22"/>
          <w:szCs w:val="22"/>
          <w:lang w:val="az-Cyrl-AZ" w:bidi="fa-IR"/>
        </w:rPr>
        <w:t xml:space="preserve"> </w:t>
      </w:r>
      <w:r w:rsidRPr="0078169E">
        <w:rPr>
          <w:rFonts w:cs="Simplified Arabic"/>
          <w:sz w:val="22"/>
          <w:szCs w:val="22"/>
          <w:lang w:val="az-Latn-AZ" w:bidi="fa-IR"/>
        </w:rPr>
        <w:t>yoxdur</w:t>
      </w:r>
      <w:r w:rsidRPr="000E107C">
        <w:rPr>
          <w:rFonts w:cs="Simplified Arabic"/>
          <w:sz w:val="22"/>
          <w:szCs w:val="22"/>
          <w:lang w:val="az-Cyrl-AZ" w:bidi="fa-IR"/>
        </w:rPr>
        <w:t xml:space="preserve">! </w:t>
      </w:r>
      <w:r w:rsidRPr="0078169E">
        <w:rPr>
          <w:rFonts w:cs="Simplified Arabic"/>
          <w:sz w:val="22"/>
          <w:szCs w:val="22"/>
          <w:lang w:val="az-Latn-AZ" w:bidi="fa-IR"/>
        </w:rPr>
        <w:t>Pak</w:t>
      </w:r>
      <w:r w:rsidRPr="000E107C">
        <w:rPr>
          <w:rFonts w:cs="Simplified Arabic"/>
          <w:sz w:val="22"/>
          <w:szCs w:val="22"/>
          <w:lang w:val="az-Cyrl-AZ" w:bidi="fa-IR"/>
        </w:rPr>
        <w:t xml:space="preserve"> </w:t>
      </w:r>
      <w:r w:rsidRPr="0078169E">
        <w:rPr>
          <w:rFonts w:cs="Simplified Arabic"/>
          <w:sz w:val="22"/>
          <w:szCs w:val="22"/>
          <w:lang w:val="az-Latn-AZ" w:bidi="fa-IR"/>
        </w:rPr>
        <w:t>və</w:t>
      </w:r>
      <w:r w:rsidRPr="000E107C">
        <w:rPr>
          <w:rFonts w:cs="Simplified Arabic"/>
          <w:sz w:val="22"/>
          <w:szCs w:val="22"/>
          <w:lang w:val="az-Cyrl-AZ" w:bidi="fa-IR"/>
        </w:rPr>
        <w:t xml:space="preserve"> </w:t>
      </w:r>
      <w:r w:rsidRPr="0078169E">
        <w:rPr>
          <w:rFonts w:cs="Simplified Arabic"/>
          <w:sz w:val="22"/>
          <w:szCs w:val="22"/>
          <w:lang w:val="az-Latn-AZ" w:bidi="fa-IR"/>
        </w:rPr>
        <w:t>münəzzhsən</w:t>
      </w:r>
      <w:r w:rsidRPr="000E107C">
        <w:rPr>
          <w:rFonts w:cs="Simplified Arabic"/>
          <w:sz w:val="22"/>
          <w:szCs w:val="22"/>
          <w:lang w:val="az-Cyrl-AZ" w:bidi="fa-IR"/>
        </w:rPr>
        <w:t xml:space="preserve"> </w:t>
      </w:r>
      <w:r w:rsidRPr="0078169E">
        <w:rPr>
          <w:rFonts w:cs="Simplified Arabic"/>
          <w:sz w:val="22"/>
          <w:szCs w:val="22"/>
          <w:lang w:val="az-Latn-AZ" w:bidi="fa-IR"/>
        </w:rPr>
        <w:t>və</w:t>
      </w:r>
      <w:r w:rsidRPr="000E107C">
        <w:rPr>
          <w:rFonts w:cs="Simplified Arabic"/>
          <w:sz w:val="22"/>
          <w:szCs w:val="22"/>
          <w:lang w:val="az-Cyrl-AZ" w:bidi="fa-IR"/>
        </w:rPr>
        <w:t xml:space="preserve"> </w:t>
      </w:r>
      <w:r w:rsidRPr="0078169E">
        <w:rPr>
          <w:rFonts w:cs="Simplified Arabic"/>
          <w:sz w:val="22"/>
          <w:szCs w:val="22"/>
          <w:lang w:val="az-Latn-AZ" w:bidi="fa-IR"/>
        </w:rPr>
        <w:t>mənə</w:t>
      </w:r>
      <w:r w:rsidRPr="000E107C">
        <w:rPr>
          <w:rFonts w:cs="Simplified Arabic"/>
          <w:sz w:val="22"/>
          <w:szCs w:val="22"/>
          <w:lang w:val="az-Cyrl-AZ" w:bidi="fa-IR"/>
        </w:rPr>
        <w:t xml:space="preserve"> </w:t>
      </w:r>
      <w:r w:rsidRPr="0078169E">
        <w:rPr>
          <w:rFonts w:cs="Simplified Arabic"/>
          <w:sz w:val="22"/>
          <w:szCs w:val="22"/>
          <w:lang w:val="az-Latn-AZ" w:bidi="fa-IR"/>
        </w:rPr>
        <w:t>də</w:t>
      </w:r>
      <w:r w:rsidRPr="000E107C">
        <w:rPr>
          <w:rFonts w:cs="Simplified Arabic"/>
          <w:sz w:val="22"/>
          <w:szCs w:val="22"/>
          <w:lang w:val="az-Cyrl-AZ" w:bidi="fa-IR"/>
        </w:rPr>
        <w:t xml:space="preserve"> </w:t>
      </w:r>
      <w:r w:rsidRPr="0078169E">
        <w:rPr>
          <w:rFonts w:cs="Simplified Arabic"/>
          <w:sz w:val="22"/>
          <w:szCs w:val="22"/>
          <w:lang w:val="az-Latn-AZ" w:bidi="fa-IR"/>
        </w:rPr>
        <w:t>Sən</w:t>
      </w:r>
      <w:r w:rsidRPr="000E107C">
        <w:rPr>
          <w:rFonts w:cs="Simplified Arabic"/>
          <w:sz w:val="22"/>
          <w:szCs w:val="22"/>
          <w:lang w:val="az-Cyrl-AZ" w:bidi="fa-IR"/>
        </w:rPr>
        <w:t xml:space="preserve"> </w:t>
      </w:r>
      <w:r w:rsidRPr="0078169E">
        <w:rPr>
          <w:rFonts w:cs="Simplified Arabic"/>
          <w:sz w:val="22"/>
          <w:szCs w:val="22"/>
          <w:lang w:val="az-Latn-AZ" w:bidi="fa-IR"/>
        </w:rPr>
        <w:t>həmd</w:t>
      </w:r>
      <w:r w:rsidRPr="000E107C">
        <w:rPr>
          <w:rFonts w:cs="Simplified Arabic"/>
          <w:sz w:val="22"/>
          <w:szCs w:val="22"/>
          <w:lang w:val="az-Cyrl-AZ" w:bidi="fa-IR"/>
        </w:rPr>
        <w:t xml:space="preserve"> </w:t>
      </w:r>
      <w:r w:rsidRPr="0078169E">
        <w:rPr>
          <w:rFonts w:cs="Simplified Arabic"/>
          <w:sz w:val="22"/>
          <w:szCs w:val="22"/>
          <w:lang w:val="az-Latn-AZ" w:bidi="fa-IR"/>
        </w:rPr>
        <w:t>və</w:t>
      </w:r>
      <w:r w:rsidRPr="000E107C">
        <w:rPr>
          <w:rFonts w:cs="Simplified Arabic"/>
          <w:sz w:val="22"/>
          <w:szCs w:val="22"/>
          <w:lang w:val="az-Cyrl-AZ" w:bidi="fa-IR"/>
        </w:rPr>
        <w:t xml:space="preserve"> </w:t>
      </w:r>
      <w:r w:rsidRPr="0078169E">
        <w:rPr>
          <w:rFonts w:cs="Simplified Arabic"/>
          <w:sz w:val="22"/>
          <w:szCs w:val="22"/>
          <w:lang w:val="az-Latn-AZ" w:bidi="fa-IR"/>
        </w:rPr>
        <w:t>tərif</w:t>
      </w:r>
      <w:r w:rsidRPr="000E107C">
        <w:rPr>
          <w:rFonts w:cs="Simplified Arabic"/>
          <w:sz w:val="22"/>
          <w:szCs w:val="22"/>
          <w:lang w:val="az-Cyrl-AZ" w:bidi="fa-IR"/>
        </w:rPr>
        <w:t xml:space="preserve"> </w:t>
      </w:r>
      <w:r w:rsidRPr="0078169E">
        <w:rPr>
          <w:rFonts w:cs="Simplified Arabic"/>
          <w:sz w:val="22"/>
          <w:szCs w:val="22"/>
          <w:lang w:val="az-Latn-AZ" w:bidi="fa-IR"/>
        </w:rPr>
        <w:t>deyirəm</w:t>
      </w:r>
      <w:r w:rsidRPr="000E107C">
        <w:rPr>
          <w:rFonts w:cs="Simplified Arabic"/>
          <w:sz w:val="22"/>
          <w:szCs w:val="22"/>
          <w:lang w:val="az-Cyrl-AZ" w:bidi="fa-IR"/>
        </w:rPr>
        <w:t xml:space="preserve">! </w:t>
      </w:r>
      <w:r w:rsidRPr="0078169E">
        <w:rPr>
          <w:rFonts w:cs="Simplified Arabic"/>
          <w:sz w:val="22"/>
          <w:szCs w:val="22"/>
          <w:lang w:val="az-Latn-AZ" w:bidi="fa-IR"/>
        </w:rPr>
        <w:t>İlahi</w:t>
      </w:r>
      <w:r w:rsidRPr="000E107C">
        <w:rPr>
          <w:rFonts w:cs="Simplified Arabic"/>
          <w:sz w:val="22"/>
          <w:szCs w:val="22"/>
          <w:lang w:val="az-Cyrl-AZ" w:bidi="fa-IR"/>
        </w:rPr>
        <w:t xml:space="preserve">! </w:t>
      </w:r>
      <w:r w:rsidRPr="0078169E">
        <w:rPr>
          <w:rFonts w:cs="Simplified Arabic"/>
          <w:sz w:val="22"/>
          <w:szCs w:val="22"/>
          <w:lang w:val="az-Latn-AZ" w:bidi="fa-IR"/>
        </w:rPr>
        <w:t>Özümə</w:t>
      </w:r>
      <w:r w:rsidRPr="000E107C">
        <w:rPr>
          <w:rFonts w:cs="Simplified Arabic"/>
          <w:sz w:val="22"/>
          <w:szCs w:val="22"/>
          <w:lang w:val="az-Cyrl-AZ" w:bidi="fa-IR"/>
        </w:rPr>
        <w:t xml:space="preserve"> </w:t>
      </w:r>
      <w:r w:rsidRPr="0078169E">
        <w:rPr>
          <w:rFonts w:cs="Simplified Arabic"/>
          <w:sz w:val="22"/>
          <w:szCs w:val="22"/>
          <w:lang w:val="az-Latn-AZ" w:bidi="fa-IR"/>
        </w:rPr>
        <w:t>zülm</w:t>
      </w:r>
      <w:r w:rsidRPr="000E107C">
        <w:rPr>
          <w:rFonts w:cs="Simplified Arabic"/>
          <w:sz w:val="22"/>
          <w:szCs w:val="22"/>
          <w:lang w:val="az-Cyrl-AZ" w:bidi="fa-IR"/>
        </w:rPr>
        <w:t xml:space="preserve"> </w:t>
      </w:r>
      <w:r w:rsidRPr="0078169E">
        <w:rPr>
          <w:rFonts w:cs="Simplified Arabic"/>
          <w:sz w:val="22"/>
          <w:szCs w:val="22"/>
          <w:lang w:val="az-Latn-AZ" w:bidi="fa-IR"/>
        </w:rPr>
        <w:t>elədim</w:t>
      </w:r>
      <w:r w:rsidRPr="000E107C">
        <w:rPr>
          <w:rFonts w:cs="Simplified Arabic"/>
          <w:sz w:val="22"/>
          <w:szCs w:val="22"/>
          <w:lang w:val="az-Cyrl-AZ" w:bidi="fa-IR"/>
        </w:rPr>
        <w:t xml:space="preserve">! </w:t>
      </w:r>
      <w:r w:rsidRPr="0078169E">
        <w:rPr>
          <w:rFonts w:cs="Simplified Arabic"/>
          <w:sz w:val="22"/>
          <w:szCs w:val="22"/>
          <w:lang w:val="az-Latn-AZ" w:bidi="fa-IR"/>
        </w:rPr>
        <w:t>Öz</w:t>
      </w:r>
      <w:r w:rsidRPr="000E107C">
        <w:rPr>
          <w:rFonts w:cs="Simplified Arabic"/>
          <w:sz w:val="22"/>
          <w:szCs w:val="22"/>
          <w:lang w:val="az-Cyrl-AZ" w:bidi="fa-IR"/>
        </w:rPr>
        <w:t xml:space="preserve"> </w:t>
      </w:r>
      <w:r w:rsidRPr="0078169E">
        <w:rPr>
          <w:rFonts w:cs="Simplified Arabic"/>
          <w:sz w:val="22"/>
          <w:szCs w:val="22"/>
          <w:lang w:val="az-Latn-AZ" w:bidi="fa-IR"/>
        </w:rPr>
        <w:t>cəhalətimə</w:t>
      </w:r>
      <w:r w:rsidRPr="000E107C">
        <w:rPr>
          <w:rFonts w:cs="Simplified Arabic"/>
          <w:sz w:val="22"/>
          <w:szCs w:val="22"/>
          <w:lang w:val="az-Cyrl-AZ" w:bidi="fa-IR"/>
        </w:rPr>
        <w:t xml:space="preserve"> </w:t>
      </w:r>
      <w:r w:rsidRPr="0078169E">
        <w:rPr>
          <w:rFonts w:cs="Simplified Arabic"/>
          <w:sz w:val="22"/>
          <w:szCs w:val="22"/>
          <w:lang w:val="az-Latn-AZ" w:bidi="fa-IR"/>
        </w:rPr>
        <w:t>görə</w:t>
      </w:r>
      <w:r w:rsidRPr="000E107C">
        <w:rPr>
          <w:rFonts w:cs="Simplified Arabic"/>
          <w:sz w:val="22"/>
          <w:szCs w:val="22"/>
          <w:lang w:val="az-Cyrl-AZ" w:bidi="fa-IR"/>
        </w:rPr>
        <w:t xml:space="preserve"> </w:t>
      </w:r>
      <w:r w:rsidRPr="0078169E">
        <w:rPr>
          <w:rFonts w:cs="Simplified Arabic"/>
          <w:sz w:val="22"/>
          <w:szCs w:val="22"/>
          <w:lang w:val="az-Latn-AZ" w:bidi="fa-IR"/>
        </w:rPr>
        <w:t>cürət</w:t>
      </w:r>
      <w:r w:rsidRPr="000E107C">
        <w:rPr>
          <w:rFonts w:cs="Simplified Arabic"/>
          <w:sz w:val="22"/>
          <w:szCs w:val="22"/>
          <w:lang w:val="az-Cyrl-AZ" w:bidi="fa-IR"/>
        </w:rPr>
        <w:t xml:space="preserve"> </w:t>
      </w:r>
      <w:r w:rsidRPr="0078169E">
        <w:rPr>
          <w:rFonts w:cs="Simplified Arabic"/>
          <w:sz w:val="22"/>
          <w:szCs w:val="22"/>
          <w:lang w:val="az-Latn-AZ" w:bidi="fa-IR"/>
        </w:rPr>
        <w:t>elədim</w:t>
      </w:r>
      <w:r w:rsidRPr="000E107C">
        <w:rPr>
          <w:rFonts w:cs="Simplified Arabic"/>
          <w:sz w:val="22"/>
          <w:szCs w:val="22"/>
          <w:lang w:val="az-Cyrl-AZ" w:bidi="fa-IR"/>
        </w:rPr>
        <w:t xml:space="preserve">! </w:t>
      </w:r>
      <w:r w:rsidRPr="0078169E">
        <w:rPr>
          <w:rFonts w:cs="Simplified Arabic"/>
          <w:sz w:val="22"/>
          <w:szCs w:val="22"/>
          <w:lang w:val="az-Latn-AZ" w:bidi="fa-IR"/>
        </w:rPr>
        <w:t>Ona</w:t>
      </w:r>
      <w:r w:rsidRPr="000E107C">
        <w:rPr>
          <w:rFonts w:cs="Simplified Arabic"/>
          <w:sz w:val="22"/>
          <w:szCs w:val="22"/>
          <w:lang w:val="az-Cyrl-AZ" w:bidi="fa-IR"/>
        </w:rPr>
        <w:t xml:space="preserve"> </w:t>
      </w:r>
      <w:r w:rsidRPr="0078169E">
        <w:rPr>
          <w:rFonts w:cs="Simplified Arabic"/>
          <w:sz w:val="22"/>
          <w:szCs w:val="22"/>
          <w:lang w:val="az-Latn-AZ" w:bidi="fa-IR"/>
        </w:rPr>
        <w:t>görə</w:t>
      </w:r>
      <w:r w:rsidRPr="000E107C">
        <w:rPr>
          <w:rFonts w:cs="Simplified Arabic"/>
          <w:sz w:val="22"/>
          <w:szCs w:val="22"/>
          <w:lang w:val="az-Cyrl-AZ" w:bidi="fa-IR"/>
        </w:rPr>
        <w:t xml:space="preserve"> </w:t>
      </w:r>
      <w:r w:rsidRPr="0078169E">
        <w:rPr>
          <w:rFonts w:cs="Simplified Arabic"/>
          <w:sz w:val="22"/>
          <w:szCs w:val="22"/>
          <w:lang w:val="az-Latn-AZ" w:bidi="fa-IR"/>
        </w:rPr>
        <w:t>xatircəm</w:t>
      </w:r>
      <w:r w:rsidRPr="000E107C">
        <w:rPr>
          <w:rFonts w:cs="Simplified Arabic"/>
          <w:sz w:val="22"/>
          <w:szCs w:val="22"/>
          <w:lang w:val="az-Cyrl-AZ" w:bidi="fa-IR"/>
        </w:rPr>
        <w:t xml:space="preserve"> </w:t>
      </w:r>
      <w:r w:rsidRPr="0078169E">
        <w:rPr>
          <w:rFonts w:cs="Simplified Arabic"/>
          <w:sz w:val="22"/>
          <w:szCs w:val="22"/>
          <w:lang w:val="az-Latn-AZ" w:bidi="fa-IR"/>
        </w:rPr>
        <w:t>oldum</w:t>
      </w:r>
      <w:r w:rsidRPr="000E107C">
        <w:rPr>
          <w:rFonts w:cs="Simplified Arabic"/>
          <w:sz w:val="22"/>
          <w:szCs w:val="22"/>
          <w:lang w:val="az-Cyrl-AZ" w:bidi="fa-IR"/>
        </w:rPr>
        <w:t xml:space="preserve"> </w:t>
      </w:r>
      <w:r w:rsidRPr="0078169E">
        <w:rPr>
          <w:rFonts w:cs="Simplified Arabic"/>
          <w:sz w:val="22"/>
          <w:szCs w:val="22"/>
          <w:lang w:val="az-Latn-AZ" w:bidi="fa-IR"/>
        </w:rPr>
        <w:t>ki</w:t>
      </w:r>
      <w:r w:rsidRPr="000E107C">
        <w:rPr>
          <w:rFonts w:cs="Simplified Arabic"/>
          <w:sz w:val="22"/>
          <w:szCs w:val="22"/>
          <w:lang w:val="az-Cyrl-AZ" w:bidi="fa-IR"/>
        </w:rPr>
        <w:t xml:space="preserve">, </w:t>
      </w:r>
      <w:r w:rsidRPr="0078169E">
        <w:rPr>
          <w:rFonts w:cs="Simplified Arabic"/>
          <w:sz w:val="22"/>
          <w:szCs w:val="22"/>
          <w:lang w:val="az-Latn-AZ" w:bidi="fa-IR"/>
        </w:rPr>
        <w:t>həmişə</w:t>
      </w:r>
      <w:r w:rsidRPr="000E107C">
        <w:rPr>
          <w:rFonts w:cs="Simplified Arabic"/>
          <w:sz w:val="22"/>
          <w:szCs w:val="22"/>
          <w:lang w:val="az-Cyrl-AZ" w:bidi="fa-IR"/>
        </w:rPr>
        <w:t xml:space="preserve"> </w:t>
      </w:r>
      <w:r w:rsidRPr="0078169E">
        <w:rPr>
          <w:rFonts w:cs="Simplified Arabic"/>
          <w:sz w:val="22"/>
          <w:szCs w:val="22"/>
          <w:lang w:val="az-Latn-AZ" w:bidi="fa-IR"/>
        </w:rPr>
        <w:t>məni</w:t>
      </w:r>
      <w:r w:rsidRPr="000E107C">
        <w:rPr>
          <w:rFonts w:cs="Simplified Arabic"/>
          <w:sz w:val="22"/>
          <w:szCs w:val="22"/>
          <w:lang w:val="az-Cyrl-AZ" w:bidi="fa-IR"/>
        </w:rPr>
        <w:t xml:space="preserve"> </w:t>
      </w:r>
      <w:r w:rsidRPr="0078169E">
        <w:rPr>
          <w:rFonts w:cs="Simplified Arabic"/>
          <w:sz w:val="22"/>
          <w:szCs w:val="22"/>
          <w:lang w:val="az-Latn-AZ" w:bidi="fa-IR"/>
        </w:rPr>
        <w:t>yadına</w:t>
      </w:r>
      <w:r w:rsidRPr="000E107C">
        <w:rPr>
          <w:rFonts w:cs="Simplified Arabic"/>
          <w:sz w:val="22"/>
          <w:szCs w:val="22"/>
          <w:lang w:val="az-Cyrl-AZ" w:bidi="fa-IR"/>
        </w:rPr>
        <w:t xml:space="preserve"> </w:t>
      </w:r>
      <w:r w:rsidRPr="0078169E">
        <w:rPr>
          <w:rFonts w:cs="Simplified Arabic"/>
          <w:sz w:val="22"/>
          <w:szCs w:val="22"/>
          <w:lang w:val="az-Latn-AZ" w:bidi="fa-IR"/>
        </w:rPr>
        <w:t>salıb</w:t>
      </w:r>
      <w:r w:rsidRPr="000E107C">
        <w:rPr>
          <w:rFonts w:cs="Simplified Arabic"/>
          <w:sz w:val="22"/>
          <w:szCs w:val="22"/>
          <w:lang w:val="az-Cyrl-AZ" w:bidi="fa-IR"/>
        </w:rPr>
        <w:t xml:space="preserve">, </w:t>
      </w:r>
      <w:r w:rsidRPr="0078169E">
        <w:rPr>
          <w:rFonts w:cs="Simplified Arabic"/>
          <w:sz w:val="22"/>
          <w:szCs w:val="22"/>
          <w:lang w:val="az-Latn-AZ" w:bidi="fa-IR"/>
        </w:rPr>
        <w:t>Öz</w:t>
      </w:r>
      <w:r w:rsidRPr="000E107C">
        <w:rPr>
          <w:rFonts w:cs="Simplified Arabic"/>
          <w:sz w:val="22"/>
          <w:szCs w:val="22"/>
          <w:lang w:val="az-Cyrl-AZ" w:bidi="fa-IR"/>
        </w:rPr>
        <w:t xml:space="preserve"> </w:t>
      </w:r>
      <w:r w:rsidRPr="0078169E">
        <w:rPr>
          <w:rFonts w:cs="Simplified Arabic"/>
          <w:sz w:val="22"/>
          <w:szCs w:val="22"/>
          <w:lang w:val="az-Latn-AZ" w:bidi="fa-IR"/>
        </w:rPr>
        <w:t>lütf</w:t>
      </w:r>
      <w:r w:rsidRPr="000E107C">
        <w:rPr>
          <w:rFonts w:cs="Simplified Arabic"/>
          <w:sz w:val="22"/>
          <w:szCs w:val="22"/>
          <w:lang w:val="az-Cyrl-AZ" w:bidi="fa-IR"/>
        </w:rPr>
        <w:t xml:space="preserve"> </w:t>
      </w:r>
      <w:r w:rsidRPr="0078169E">
        <w:rPr>
          <w:rFonts w:cs="Simplified Arabic"/>
          <w:sz w:val="22"/>
          <w:szCs w:val="22"/>
          <w:lang w:val="az-Latn-AZ" w:bidi="fa-IR"/>
        </w:rPr>
        <w:t>və</w:t>
      </w:r>
      <w:r w:rsidRPr="000E107C">
        <w:rPr>
          <w:rFonts w:cs="Simplified Arabic"/>
          <w:sz w:val="22"/>
          <w:szCs w:val="22"/>
          <w:lang w:val="az-Cyrl-AZ" w:bidi="fa-IR"/>
        </w:rPr>
        <w:t xml:space="preserve"> </w:t>
      </w:r>
      <w:r w:rsidRPr="0078169E">
        <w:rPr>
          <w:rFonts w:cs="Simplified Arabic"/>
          <w:sz w:val="22"/>
          <w:szCs w:val="22"/>
          <w:lang w:val="az-Latn-AZ" w:bidi="fa-IR"/>
        </w:rPr>
        <w:t>ehsanınnı</w:t>
      </w:r>
      <w:r w:rsidRPr="000E107C">
        <w:rPr>
          <w:rFonts w:cs="Simplified Arabic"/>
          <w:sz w:val="22"/>
          <w:szCs w:val="22"/>
          <w:lang w:val="az-Cyrl-AZ" w:bidi="fa-IR"/>
        </w:rPr>
        <w:t xml:space="preserve"> </w:t>
      </w:r>
      <w:r w:rsidRPr="0078169E">
        <w:rPr>
          <w:rFonts w:cs="Simplified Arabic"/>
          <w:sz w:val="22"/>
          <w:szCs w:val="22"/>
          <w:lang w:val="az-Latn-AZ" w:bidi="fa-IR"/>
        </w:rPr>
        <w:t>əsirgəməmisən</w:t>
      </w:r>
      <w:r w:rsidRPr="000E107C">
        <w:rPr>
          <w:rFonts w:cs="Simplified Arabic"/>
          <w:sz w:val="22"/>
          <w:szCs w:val="22"/>
          <w:lang w:val="az-Cyrl-AZ" w:bidi="fa-IR"/>
        </w:rPr>
        <w:t>.</w:t>
      </w:r>
      <w:r w:rsidRPr="0078169E">
        <w:rPr>
          <w:rFonts w:cs="Simplified Arabic"/>
          <w:sz w:val="22"/>
          <w:szCs w:val="22"/>
          <w:lang w:val="az-Latn-AZ" w:bidi="fa-IR"/>
        </w:rPr>
        <w:t>İlahi</w:t>
      </w:r>
      <w:r w:rsidRPr="000E107C">
        <w:rPr>
          <w:rFonts w:cs="Simplified Arabic"/>
          <w:sz w:val="22"/>
          <w:szCs w:val="22"/>
          <w:lang w:val="az-Cyrl-AZ" w:bidi="fa-IR"/>
        </w:rPr>
        <w:t xml:space="preserve">! </w:t>
      </w:r>
      <w:r w:rsidRPr="0078169E">
        <w:rPr>
          <w:rFonts w:cs="Simplified Arabic"/>
          <w:sz w:val="22"/>
          <w:szCs w:val="22"/>
          <w:lang w:val="az-Latn-AZ" w:bidi="fa-IR"/>
        </w:rPr>
        <w:t>Ey</w:t>
      </w:r>
      <w:r w:rsidRPr="000E107C">
        <w:rPr>
          <w:rFonts w:cs="Simplified Arabic"/>
          <w:sz w:val="22"/>
          <w:szCs w:val="22"/>
          <w:lang w:val="az-Cyrl-AZ" w:bidi="fa-IR"/>
        </w:rPr>
        <w:t xml:space="preserve"> </w:t>
      </w:r>
      <w:r w:rsidRPr="0078169E">
        <w:rPr>
          <w:rFonts w:cs="Simplified Arabic"/>
          <w:sz w:val="22"/>
          <w:szCs w:val="22"/>
          <w:lang w:val="az-Latn-AZ" w:bidi="fa-IR"/>
        </w:rPr>
        <w:t>Mövlam</w:t>
      </w:r>
      <w:r w:rsidRPr="000E107C">
        <w:rPr>
          <w:rFonts w:cs="Simplified Arabic"/>
          <w:sz w:val="22"/>
          <w:szCs w:val="22"/>
          <w:lang w:val="az-Cyrl-AZ" w:bidi="fa-IR"/>
        </w:rPr>
        <w:t xml:space="preserve">! </w:t>
      </w:r>
      <w:r w:rsidRPr="0078169E">
        <w:rPr>
          <w:rFonts w:cs="Simplified Arabic"/>
          <w:sz w:val="22"/>
          <w:szCs w:val="22"/>
          <w:lang w:val="az-Latn-AZ" w:bidi="fa-IR"/>
        </w:rPr>
        <w:t>Nə</w:t>
      </w:r>
      <w:r w:rsidRPr="000E107C">
        <w:rPr>
          <w:rFonts w:cs="Simplified Arabic"/>
          <w:sz w:val="22"/>
          <w:szCs w:val="22"/>
          <w:lang w:val="az-Cyrl-AZ" w:bidi="fa-IR"/>
        </w:rPr>
        <w:t xml:space="preserve"> </w:t>
      </w:r>
      <w:r w:rsidRPr="0078169E">
        <w:rPr>
          <w:rFonts w:cs="Simplified Arabic"/>
          <w:sz w:val="22"/>
          <w:szCs w:val="22"/>
          <w:lang w:val="az-Latn-AZ" w:bidi="fa-IR"/>
        </w:rPr>
        <w:t>qədər</w:t>
      </w:r>
      <w:r w:rsidRPr="000E107C">
        <w:rPr>
          <w:rFonts w:cs="Simplified Arabic"/>
          <w:sz w:val="22"/>
          <w:szCs w:val="22"/>
          <w:lang w:val="az-Cyrl-AZ" w:bidi="fa-IR"/>
        </w:rPr>
        <w:t xml:space="preserve"> </w:t>
      </w:r>
      <w:r w:rsidRPr="0078169E">
        <w:rPr>
          <w:rFonts w:cs="Simplified Arabic"/>
          <w:sz w:val="22"/>
          <w:szCs w:val="22"/>
          <w:lang w:val="az-Latn-AZ" w:bidi="fa-IR"/>
        </w:rPr>
        <w:t>günahlarım</w:t>
      </w:r>
      <w:r w:rsidRPr="000E107C">
        <w:rPr>
          <w:rFonts w:cs="Simplified Arabic"/>
          <w:sz w:val="22"/>
          <w:szCs w:val="22"/>
          <w:lang w:val="az-Cyrl-AZ" w:bidi="fa-IR"/>
        </w:rPr>
        <w:t xml:space="preserve"> </w:t>
      </w:r>
      <w:r w:rsidRPr="0078169E">
        <w:rPr>
          <w:rFonts w:cs="Simplified Arabic"/>
          <w:sz w:val="22"/>
          <w:szCs w:val="22"/>
          <w:lang w:val="az-Latn-AZ" w:bidi="fa-IR"/>
        </w:rPr>
        <w:t>olub</w:t>
      </w:r>
      <w:r w:rsidRPr="000E107C">
        <w:rPr>
          <w:rFonts w:cs="Simplified Arabic"/>
          <w:sz w:val="22"/>
          <w:szCs w:val="22"/>
          <w:lang w:val="az-Cyrl-AZ" w:bidi="fa-IR"/>
        </w:rPr>
        <w:t xml:space="preserve"> </w:t>
      </w:r>
      <w:r w:rsidRPr="0078169E">
        <w:rPr>
          <w:rFonts w:cs="Simplified Arabic"/>
          <w:sz w:val="22"/>
          <w:szCs w:val="22"/>
          <w:lang w:val="az-Latn-AZ" w:bidi="fa-IR"/>
        </w:rPr>
        <w:t>ki</w:t>
      </w:r>
      <w:r w:rsidRPr="001275EB">
        <w:rPr>
          <w:rFonts w:cs="Simplified Arabic"/>
          <w:sz w:val="22"/>
          <w:szCs w:val="22"/>
          <w:lang w:val="az-Cyrl-AZ" w:bidi="fa-IR"/>
        </w:rPr>
        <w:t xml:space="preserve">, </w:t>
      </w:r>
      <w:r w:rsidRPr="0078169E">
        <w:rPr>
          <w:rFonts w:cs="Simplified Arabic"/>
          <w:sz w:val="22"/>
          <w:szCs w:val="22"/>
          <w:lang w:val="az-Latn-AZ" w:bidi="fa-IR"/>
        </w:rPr>
        <w:t>onları</w:t>
      </w:r>
      <w:r w:rsidRPr="001275EB">
        <w:rPr>
          <w:rFonts w:cs="Simplified Arabic"/>
          <w:sz w:val="22"/>
          <w:szCs w:val="22"/>
          <w:lang w:val="az-Cyrl-AZ" w:bidi="fa-IR"/>
        </w:rPr>
        <w:t xml:space="preserve"> </w:t>
      </w:r>
      <w:r w:rsidRPr="0078169E">
        <w:rPr>
          <w:rFonts w:cs="Simplified Arabic"/>
          <w:sz w:val="22"/>
          <w:szCs w:val="22"/>
          <w:lang w:val="az-Latn-AZ" w:bidi="fa-IR"/>
        </w:rPr>
        <w:t>üstünü</w:t>
      </w:r>
      <w:r w:rsidRPr="001275EB">
        <w:rPr>
          <w:rFonts w:cs="Simplified Arabic"/>
          <w:sz w:val="22"/>
          <w:szCs w:val="22"/>
          <w:lang w:val="az-Cyrl-AZ" w:bidi="fa-IR"/>
        </w:rPr>
        <w:t xml:space="preserve">  </w:t>
      </w:r>
      <w:r w:rsidRPr="0078169E">
        <w:rPr>
          <w:rFonts w:cs="Simplified Arabic"/>
          <w:sz w:val="22"/>
          <w:szCs w:val="22"/>
          <w:lang w:val="az-Latn-AZ" w:bidi="fa-IR"/>
        </w:rPr>
        <w:t>örtmüsən</w:t>
      </w:r>
      <w:r w:rsidRPr="001275EB">
        <w:rPr>
          <w:rFonts w:cs="Simplified Arabic"/>
          <w:sz w:val="22"/>
          <w:szCs w:val="22"/>
          <w:lang w:val="az-Cyrl-AZ" w:bidi="fa-IR"/>
        </w:rPr>
        <w:t xml:space="preserve">! </w:t>
      </w:r>
      <w:r w:rsidRPr="0078169E">
        <w:rPr>
          <w:rFonts w:cs="Simplified Arabic"/>
          <w:sz w:val="22"/>
          <w:szCs w:val="22"/>
          <w:lang w:val="az-Latn-AZ" w:bidi="fa-IR"/>
        </w:rPr>
        <w:t>Nə</w:t>
      </w:r>
      <w:r w:rsidRPr="001275EB">
        <w:rPr>
          <w:rFonts w:cs="Simplified Arabic"/>
          <w:sz w:val="22"/>
          <w:szCs w:val="22"/>
          <w:lang w:val="az-Cyrl-AZ" w:bidi="fa-IR"/>
        </w:rPr>
        <w:t xml:space="preserve"> </w:t>
      </w:r>
      <w:r w:rsidRPr="0078169E">
        <w:rPr>
          <w:rFonts w:cs="Simplified Arabic"/>
          <w:sz w:val="22"/>
          <w:szCs w:val="22"/>
          <w:lang w:val="az-Latn-AZ" w:bidi="fa-IR"/>
        </w:rPr>
        <w:t>qədər</w:t>
      </w:r>
      <w:r w:rsidRPr="001275EB">
        <w:rPr>
          <w:rFonts w:cs="Simplified Arabic"/>
          <w:sz w:val="22"/>
          <w:szCs w:val="22"/>
          <w:lang w:val="az-Cyrl-AZ" w:bidi="fa-IR"/>
        </w:rPr>
        <w:t xml:space="preserve"> </w:t>
      </w:r>
      <w:r w:rsidRPr="0078169E">
        <w:rPr>
          <w:rFonts w:cs="Simplified Arabic"/>
          <w:sz w:val="22"/>
          <w:szCs w:val="22"/>
          <w:lang w:val="az-Latn-AZ" w:bidi="fa-IR"/>
        </w:rPr>
        <w:t>çox</w:t>
      </w:r>
      <w:r w:rsidRPr="001275EB">
        <w:rPr>
          <w:rFonts w:cs="Simplified Arabic"/>
          <w:sz w:val="22"/>
          <w:szCs w:val="22"/>
          <w:lang w:val="az-Cyrl-AZ" w:bidi="fa-IR"/>
        </w:rPr>
        <w:t xml:space="preserve"> </w:t>
      </w:r>
      <w:r w:rsidRPr="0078169E">
        <w:rPr>
          <w:rFonts w:cs="Simplified Arabic"/>
          <w:sz w:val="22"/>
          <w:szCs w:val="22"/>
          <w:lang w:val="az-Latn-AZ" w:bidi="fa-IR"/>
        </w:rPr>
        <w:t>bəlalar</w:t>
      </w:r>
      <w:r w:rsidRPr="001275EB">
        <w:rPr>
          <w:rFonts w:cs="Simplified Arabic"/>
          <w:sz w:val="22"/>
          <w:szCs w:val="22"/>
          <w:lang w:val="az-Cyrl-AZ" w:bidi="fa-IR"/>
        </w:rPr>
        <w:t xml:space="preserve"> </w:t>
      </w:r>
      <w:r w:rsidRPr="0078169E">
        <w:rPr>
          <w:rFonts w:cs="Simplified Arabic"/>
          <w:sz w:val="22"/>
          <w:szCs w:val="22"/>
          <w:lang w:val="az-Latn-AZ" w:bidi="fa-IR"/>
        </w:rPr>
        <w:t>olub</w:t>
      </w:r>
      <w:r w:rsidRPr="001275EB">
        <w:rPr>
          <w:rFonts w:cs="Simplified Arabic"/>
          <w:sz w:val="22"/>
          <w:szCs w:val="22"/>
          <w:lang w:val="az-Cyrl-AZ" w:bidi="fa-IR"/>
        </w:rPr>
        <w:t xml:space="preserve"> </w:t>
      </w:r>
      <w:r w:rsidRPr="0078169E">
        <w:rPr>
          <w:rFonts w:cs="Simplified Arabic"/>
          <w:sz w:val="22"/>
          <w:szCs w:val="22"/>
          <w:lang w:val="az-Latn-AZ" w:bidi="fa-IR"/>
        </w:rPr>
        <w:t>ki</w:t>
      </w:r>
      <w:r w:rsidRPr="001275EB">
        <w:rPr>
          <w:rFonts w:cs="Simplified Arabic"/>
          <w:sz w:val="22"/>
          <w:szCs w:val="22"/>
          <w:lang w:val="az-Cyrl-AZ" w:bidi="fa-IR"/>
        </w:rPr>
        <w:t xml:space="preserve">, </w:t>
      </w:r>
      <w:r w:rsidRPr="0078169E">
        <w:rPr>
          <w:rFonts w:cs="Simplified Arabic"/>
          <w:sz w:val="22"/>
          <w:szCs w:val="22"/>
          <w:lang w:val="az-Latn-AZ" w:bidi="fa-IR"/>
        </w:rPr>
        <w:t>məndən</w:t>
      </w:r>
      <w:r w:rsidRPr="001275EB">
        <w:rPr>
          <w:rFonts w:cs="Simplified Arabic"/>
          <w:sz w:val="22"/>
          <w:szCs w:val="22"/>
          <w:lang w:val="az-Cyrl-AZ" w:bidi="fa-IR"/>
        </w:rPr>
        <w:t xml:space="preserve"> </w:t>
      </w:r>
      <w:r w:rsidRPr="0078169E">
        <w:rPr>
          <w:rFonts w:cs="Simplified Arabic"/>
          <w:sz w:val="22"/>
          <w:szCs w:val="22"/>
          <w:lang w:val="az-Latn-AZ" w:bidi="fa-IR"/>
        </w:rPr>
        <w:t>uzaqlaşdırmısan</w:t>
      </w:r>
      <w:r w:rsidRPr="001275EB">
        <w:rPr>
          <w:rFonts w:cs="Simplified Arabic"/>
          <w:sz w:val="22"/>
          <w:szCs w:val="22"/>
          <w:lang w:val="az-Cyrl-AZ" w:bidi="fa-IR"/>
        </w:rPr>
        <w:t xml:space="preserve">! </w:t>
      </w:r>
      <w:r w:rsidRPr="0078169E">
        <w:rPr>
          <w:rFonts w:cs="Simplified Arabic"/>
          <w:sz w:val="22"/>
          <w:szCs w:val="22"/>
          <w:lang w:val="az-Latn-AZ" w:bidi="fa-IR"/>
        </w:rPr>
        <w:t>Nə</w:t>
      </w:r>
      <w:r w:rsidRPr="001275EB">
        <w:rPr>
          <w:rFonts w:cs="Simplified Arabic"/>
          <w:sz w:val="22"/>
          <w:szCs w:val="22"/>
          <w:lang w:val="az-Cyrl-AZ" w:bidi="fa-IR"/>
        </w:rPr>
        <w:t xml:space="preserve"> </w:t>
      </w:r>
      <w:r w:rsidRPr="0078169E">
        <w:rPr>
          <w:rFonts w:cs="Simplified Arabic"/>
          <w:sz w:val="22"/>
          <w:szCs w:val="22"/>
          <w:lang w:val="az-Latn-AZ" w:bidi="fa-IR"/>
        </w:rPr>
        <w:t>qədər</w:t>
      </w:r>
      <w:r w:rsidRPr="001275EB">
        <w:rPr>
          <w:rFonts w:cs="Simplified Arabic"/>
          <w:sz w:val="22"/>
          <w:szCs w:val="22"/>
          <w:lang w:val="az-Cyrl-AZ" w:bidi="fa-IR"/>
        </w:rPr>
        <w:t xml:space="preserve"> </w:t>
      </w:r>
      <w:r w:rsidRPr="0078169E">
        <w:rPr>
          <w:rFonts w:cs="Simplified Arabic"/>
          <w:sz w:val="22"/>
          <w:szCs w:val="22"/>
          <w:lang w:val="az-Latn-AZ" w:bidi="fa-IR"/>
        </w:rPr>
        <w:t>xətalardan</w:t>
      </w:r>
      <w:r w:rsidRPr="001275EB">
        <w:rPr>
          <w:rFonts w:cs="Simplified Arabic"/>
          <w:sz w:val="22"/>
          <w:szCs w:val="22"/>
          <w:lang w:val="az-Cyrl-AZ" w:bidi="fa-IR"/>
        </w:rPr>
        <w:t xml:space="preserve"> </w:t>
      </w:r>
      <w:r w:rsidRPr="0078169E">
        <w:rPr>
          <w:rFonts w:cs="Simplified Arabic"/>
          <w:sz w:val="22"/>
          <w:szCs w:val="22"/>
          <w:lang w:val="az-Latn-AZ" w:bidi="fa-IR"/>
        </w:rPr>
        <w:t>məni</w:t>
      </w:r>
      <w:r w:rsidRPr="001275EB">
        <w:rPr>
          <w:rFonts w:cs="Simplified Arabic"/>
          <w:sz w:val="22"/>
          <w:szCs w:val="22"/>
          <w:lang w:val="az-Cyrl-AZ" w:bidi="fa-IR"/>
        </w:rPr>
        <w:t xml:space="preserve"> </w:t>
      </w:r>
      <w:r w:rsidRPr="0078169E">
        <w:rPr>
          <w:rFonts w:cs="Simplified Arabic"/>
          <w:sz w:val="22"/>
          <w:szCs w:val="22"/>
          <w:lang w:val="az-Latn-AZ" w:bidi="fa-IR"/>
        </w:rPr>
        <w:t>saxlamısan</w:t>
      </w:r>
      <w:r w:rsidRPr="001275EB">
        <w:rPr>
          <w:rFonts w:cs="Simplified Arabic"/>
          <w:sz w:val="22"/>
          <w:szCs w:val="22"/>
          <w:lang w:val="az-Cyrl-AZ" w:bidi="fa-IR"/>
        </w:rPr>
        <w:t xml:space="preserve">! </w:t>
      </w:r>
      <w:r w:rsidRPr="0078169E">
        <w:rPr>
          <w:sz w:val="22"/>
          <w:szCs w:val="22"/>
          <w:lang w:val="az-Latn-AZ" w:bidi="fa-IR"/>
        </w:rPr>
        <w:t>Nə</w:t>
      </w:r>
      <w:r w:rsidRPr="002B7BB0">
        <w:rPr>
          <w:sz w:val="22"/>
          <w:szCs w:val="22"/>
          <w:lang w:val="az-Cyrl-AZ" w:bidi="fa-IR"/>
        </w:rPr>
        <w:t xml:space="preserve"> </w:t>
      </w:r>
      <w:r w:rsidRPr="0078169E">
        <w:rPr>
          <w:sz w:val="22"/>
          <w:szCs w:val="22"/>
          <w:lang w:val="az-Latn-AZ" w:bidi="fa-IR"/>
        </w:rPr>
        <w:t>qədər</w:t>
      </w:r>
      <w:r w:rsidRPr="002B7BB0">
        <w:rPr>
          <w:sz w:val="22"/>
          <w:szCs w:val="22"/>
          <w:lang w:val="az-Cyrl-AZ" w:bidi="fa-IR"/>
        </w:rPr>
        <w:t xml:space="preserve"> </w:t>
      </w:r>
      <w:r w:rsidRPr="0078169E">
        <w:rPr>
          <w:sz w:val="22"/>
          <w:szCs w:val="22"/>
          <w:lang w:val="az-Latn-AZ" w:bidi="fa-IR"/>
        </w:rPr>
        <w:t>xoşagəlməz</w:t>
      </w:r>
      <w:r w:rsidRPr="002B7BB0">
        <w:rPr>
          <w:sz w:val="22"/>
          <w:szCs w:val="22"/>
          <w:lang w:val="az-Cyrl-AZ" w:bidi="fa-IR"/>
        </w:rPr>
        <w:t xml:space="preserve"> </w:t>
      </w:r>
      <w:r w:rsidRPr="0078169E">
        <w:rPr>
          <w:sz w:val="22"/>
          <w:szCs w:val="22"/>
          <w:lang w:val="az-Latn-AZ" w:bidi="fa-IR"/>
        </w:rPr>
        <w:t>işləri</w:t>
      </w:r>
      <w:r w:rsidRPr="002B7BB0">
        <w:rPr>
          <w:sz w:val="22"/>
          <w:szCs w:val="22"/>
          <w:lang w:val="az-Cyrl-AZ" w:bidi="fa-IR"/>
        </w:rPr>
        <w:t xml:space="preserve"> </w:t>
      </w:r>
      <w:r w:rsidRPr="0078169E">
        <w:rPr>
          <w:sz w:val="22"/>
          <w:szCs w:val="22"/>
          <w:lang w:val="az-Latn-AZ" w:bidi="fa-IR"/>
        </w:rPr>
        <w:t>məndən</w:t>
      </w:r>
      <w:r w:rsidRPr="002B7BB0">
        <w:rPr>
          <w:sz w:val="22"/>
          <w:szCs w:val="22"/>
          <w:lang w:val="az-Cyrl-AZ" w:bidi="fa-IR"/>
        </w:rPr>
        <w:t xml:space="preserve"> </w:t>
      </w:r>
      <w:r w:rsidRPr="0078169E">
        <w:rPr>
          <w:sz w:val="22"/>
          <w:szCs w:val="22"/>
          <w:lang w:val="az-Latn-AZ" w:bidi="fa-IR"/>
        </w:rPr>
        <w:t>uzaqlaşdırmısan</w:t>
      </w:r>
      <w:r w:rsidRPr="002B7BB0">
        <w:rPr>
          <w:sz w:val="22"/>
          <w:szCs w:val="22"/>
          <w:lang w:val="az-Cyrl-AZ" w:bidi="fa-IR"/>
        </w:rPr>
        <w:t xml:space="preserve">! </w:t>
      </w:r>
      <w:r w:rsidRPr="0078169E">
        <w:rPr>
          <w:sz w:val="22"/>
          <w:szCs w:val="22"/>
          <w:lang w:val="az-Latn-AZ" w:bidi="fa-IR"/>
        </w:rPr>
        <w:t>Nə</w:t>
      </w:r>
      <w:r w:rsidRPr="002B7BB0">
        <w:rPr>
          <w:sz w:val="22"/>
          <w:szCs w:val="22"/>
          <w:lang w:val="az-Cyrl-AZ" w:bidi="fa-IR"/>
        </w:rPr>
        <w:t xml:space="preserve"> </w:t>
      </w:r>
      <w:r w:rsidRPr="0078169E">
        <w:rPr>
          <w:sz w:val="22"/>
          <w:szCs w:val="22"/>
          <w:lang w:val="az-Latn-AZ" w:bidi="fa-IR"/>
        </w:rPr>
        <w:t>qədər</w:t>
      </w:r>
      <w:r w:rsidRPr="002B7BB0">
        <w:rPr>
          <w:sz w:val="22"/>
          <w:szCs w:val="22"/>
          <w:lang w:val="az-Cyrl-AZ" w:bidi="fa-IR"/>
        </w:rPr>
        <w:t xml:space="preserve"> </w:t>
      </w:r>
      <w:r w:rsidRPr="0078169E">
        <w:rPr>
          <w:sz w:val="22"/>
          <w:szCs w:val="22"/>
          <w:lang w:val="az-Latn-AZ" w:bidi="fa-IR"/>
        </w:rPr>
        <w:t>yaxşı</w:t>
      </w:r>
      <w:r w:rsidRPr="002B7BB0">
        <w:rPr>
          <w:sz w:val="22"/>
          <w:szCs w:val="22"/>
          <w:lang w:val="az-Cyrl-AZ" w:bidi="fa-IR"/>
        </w:rPr>
        <w:t xml:space="preserve"> </w:t>
      </w:r>
      <w:r w:rsidRPr="0078169E">
        <w:rPr>
          <w:sz w:val="22"/>
          <w:szCs w:val="22"/>
          <w:lang w:val="az-Latn-AZ" w:bidi="fa-IR"/>
        </w:rPr>
        <w:t>işlər</w:t>
      </w:r>
      <w:r w:rsidRPr="002B7BB0">
        <w:rPr>
          <w:sz w:val="22"/>
          <w:szCs w:val="22"/>
          <w:lang w:val="az-Cyrl-AZ" w:bidi="fa-IR"/>
        </w:rPr>
        <w:t xml:space="preserve"> </w:t>
      </w:r>
      <w:r w:rsidRPr="0078169E">
        <w:rPr>
          <w:sz w:val="22"/>
          <w:szCs w:val="22"/>
          <w:lang w:val="az-Latn-AZ" w:bidi="fa-IR"/>
        </w:rPr>
        <w:t>olub</w:t>
      </w:r>
      <w:r w:rsidRPr="002B7BB0">
        <w:rPr>
          <w:sz w:val="22"/>
          <w:szCs w:val="22"/>
          <w:lang w:val="az-Cyrl-AZ" w:bidi="fa-IR"/>
        </w:rPr>
        <w:t xml:space="preserve"> </w:t>
      </w:r>
      <w:r w:rsidRPr="0078169E">
        <w:rPr>
          <w:sz w:val="22"/>
          <w:szCs w:val="22"/>
          <w:lang w:val="az-Latn-AZ" w:bidi="fa-IR"/>
        </w:rPr>
        <w:t>ki</w:t>
      </w:r>
      <w:r w:rsidRPr="002B7BB0">
        <w:rPr>
          <w:sz w:val="22"/>
          <w:szCs w:val="22"/>
          <w:lang w:val="az-Cyrl-AZ" w:bidi="fa-IR"/>
        </w:rPr>
        <w:t xml:space="preserve">, </w:t>
      </w:r>
      <w:r w:rsidRPr="0078169E">
        <w:rPr>
          <w:sz w:val="22"/>
          <w:szCs w:val="22"/>
          <w:lang w:val="az-Latn-AZ" w:bidi="fa-IR"/>
        </w:rPr>
        <w:t>mən</w:t>
      </w:r>
      <w:r w:rsidRPr="002B7BB0">
        <w:rPr>
          <w:sz w:val="22"/>
          <w:szCs w:val="22"/>
          <w:lang w:val="az-Cyrl-AZ" w:bidi="fa-IR"/>
        </w:rPr>
        <w:t xml:space="preserve"> </w:t>
      </w:r>
      <w:r w:rsidRPr="0078169E">
        <w:rPr>
          <w:sz w:val="22"/>
          <w:szCs w:val="22"/>
          <w:lang w:val="az-Latn-AZ" w:bidi="fa-IR"/>
        </w:rPr>
        <w:t>ona</w:t>
      </w:r>
      <w:r w:rsidRPr="002B7BB0">
        <w:rPr>
          <w:sz w:val="22"/>
          <w:szCs w:val="22"/>
          <w:lang w:val="az-Cyrl-AZ" w:bidi="fa-IR"/>
        </w:rPr>
        <w:t xml:space="preserve"> </w:t>
      </w:r>
      <w:r w:rsidRPr="0078169E">
        <w:rPr>
          <w:sz w:val="22"/>
          <w:szCs w:val="22"/>
          <w:lang w:val="az-Latn-AZ" w:bidi="fa-IR"/>
        </w:rPr>
        <w:t>layiq</w:t>
      </w:r>
      <w:r w:rsidRPr="002B7BB0">
        <w:rPr>
          <w:sz w:val="22"/>
          <w:szCs w:val="22"/>
          <w:lang w:val="az-Cyrl-AZ" w:bidi="fa-IR"/>
        </w:rPr>
        <w:t xml:space="preserve"> </w:t>
      </w:r>
      <w:r w:rsidRPr="0078169E">
        <w:rPr>
          <w:sz w:val="22"/>
          <w:szCs w:val="22"/>
          <w:lang w:val="az-Latn-AZ" w:bidi="fa-IR"/>
        </w:rPr>
        <w:t>olmamışam</w:t>
      </w:r>
      <w:r w:rsidRPr="002B7BB0">
        <w:rPr>
          <w:sz w:val="22"/>
          <w:szCs w:val="22"/>
          <w:lang w:val="az-Cyrl-AZ" w:bidi="fa-IR"/>
        </w:rPr>
        <w:t xml:space="preserve">, </w:t>
      </w:r>
      <w:r w:rsidRPr="0078169E">
        <w:rPr>
          <w:sz w:val="22"/>
          <w:szCs w:val="22"/>
          <w:lang w:val="az-Latn-AZ" w:bidi="fa-IR"/>
        </w:rPr>
        <w:t>amma</w:t>
      </w:r>
      <w:r w:rsidRPr="002B7BB0">
        <w:rPr>
          <w:sz w:val="22"/>
          <w:szCs w:val="22"/>
          <w:lang w:val="az-Cyrl-AZ" w:bidi="fa-IR"/>
        </w:rPr>
        <w:t xml:space="preserve"> </w:t>
      </w:r>
      <w:r w:rsidRPr="0078169E">
        <w:rPr>
          <w:sz w:val="22"/>
          <w:szCs w:val="22"/>
          <w:lang w:val="az-Latn-AZ" w:bidi="fa-IR"/>
        </w:rPr>
        <w:t>Sən</w:t>
      </w:r>
      <w:r w:rsidRPr="002B7BB0">
        <w:rPr>
          <w:sz w:val="22"/>
          <w:szCs w:val="22"/>
          <w:lang w:val="az-Cyrl-AZ" w:bidi="fa-IR"/>
        </w:rPr>
        <w:t xml:space="preserve"> </w:t>
      </w:r>
      <w:r w:rsidRPr="0078169E">
        <w:rPr>
          <w:sz w:val="22"/>
          <w:szCs w:val="22"/>
          <w:lang w:val="az-Latn-AZ" w:bidi="fa-IR"/>
        </w:rPr>
        <w:t>onu</w:t>
      </w:r>
      <w:r w:rsidRPr="002B7BB0">
        <w:rPr>
          <w:sz w:val="22"/>
          <w:szCs w:val="22"/>
          <w:lang w:val="az-Cyrl-AZ" w:bidi="fa-IR"/>
        </w:rPr>
        <w:t xml:space="preserve"> </w:t>
      </w:r>
      <w:r w:rsidRPr="0078169E">
        <w:rPr>
          <w:sz w:val="22"/>
          <w:szCs w:val="22"/>
          <w:lang w:val="az-Latn-AZ" w:bidi="fa-IR"/>
        </w:rPr>
        <w:t>mənim</w:t>
      </w:r>
      <w:r w:rsidRPr="002B7BB0">
        <w:rPr>
          <w:sz w:val="22"/>
          <w:szCs w:val="22"/>
          <w:lang w:val="az-Cyrl-AZ" w:bidi="fa-IR"/>
        </w:rPr>
        <w:t xml:space="preserve"> </w:t>
      </w:r>
      <w:r w:rsidRPr="0078169E">
        <w:rPr>
          <w:sz w:val="22"/>
          <w:szCs w:val="22"/>
          <w:lang w:val="az-Latn-AZ" w:bidi="fa-IR"/>
        </w:rPr>
        <w:t>adımla</w:t>
      </w:r>
      <w:r w:rsidRPr="002B7BB0">
        <w:rPr>
          <w:sz w:val="22"/>
          <w:szCs w:val="22"/>
          <w:lang w:val="az-Cyrl-AZ" w:bidi="fa-IR"/>
        </w:rPr>
        <w:t xml:space="preserve"> </w:t>
      </w:r>
      <w:r w:rsidRPr="0078169E">
        <w:rPr>
          <w:sz w:val="22"/>
          <w:szCs w:val="22"/>
          <w:lang w:val="az-Latn-AZ" w:bidi="fa-IR"/>
        </w:rPr>
        <w:t>dillərə</w:t>
      </w:r>
      <w:r w:rsidRPr="002B7BB0">
        <w:rPr>
          <w:sz w:val="22"/>
          <w:szCs w:val="22"/>
          <w:lang w:val="az-Cyrl-AZ" w:bidi="fa-IR"/>
        </w:rPr>
        <w:t xml:space="preserve"> </w:t>
      </w:r>
      <w:r w:rsidRPr="0078169E">
        <w:rPr>
          <w:sz w:val="22"/>
          <w:szCs w:val="22"/>
          <w:lang w:val="az-Latn-AZ" w:bidi="fa-IR"/>
        </w:rPr>
        <w:t>salmısan</w:t>
      </w:r>
      <w:r w:rsidRPr="002B7BB0">
        <w:rPr>
          <w:sz w:val="22"/>
          <w:szCs w:val="22"/>
          <w:lang w:val="az-Cyrl-AZ" w:bidi="fa-IR"/>
        </w:rPr>
        <w:t xml:space="preserve">! </w:t>
      </w:r>
      <w:r w:rsidRPr="0078169E">
        <w:rPr>
          <w:sz w:val="22"/>
          <w:szCs w:val="22"/>
          <w:lang w:val="az-Latn-AZ" w:bidi="fa-IR"/>
        </w:rPr>
        <w:t>İlahi</w:t>
      </w:r>
      <w:r w:rsidRPr="002B7BB0">
        <w:rPr>
          <w:sz w:val="22"/>
          <w:szCs w:val="22"/>
          <w:lang w:val="az-Cyrl-AZ" w:bidi="fa-IR"/>
        </w:rPr>
        <w:t xml:space="preserve">! </w:t>
      </w:r>
      <w:r w:rsidRPr="0078169E">
        <w:rPr>
          <w:sz w:val="22"/>
          <w:szCs w:val="22"/>
          <w:lang w:val="az-Latn-AZ" w:bidi="fa-IR"/>
        </w:rPr>
        <w:t>Qəlbimdə</w:t>
      </w:r>
      <w:r w:rsidRPr="002B7BB0">
        <w:rPr>
          <w:sz w:val="22"/>
          <w:szCs w:val="22"/>
          <w:lang w:val="az-Cyrl-AZ" w:bidi="fa-IR"/>
        </w:rPr>
        <w:t xml:space="preserve"> </w:t>
      </w:r>
      <w:r w:rsidRPr="0078169E">
        <w:rPr>
          <w:sz w:val="22"/>
          <w:szCs w:val="22"/>
          <w:lang w:val="az-Latn-AZ" w:bidi="fa-IR"/>
        </w:rPr>
        <w:t>böyük</w:t>
      </w:r>
      <w:r w:rsidRPr="002B7BB0">
        <w:rPr>
          <w:sz w:val="22"/>
          <w:szCs w:val="22"/>
          <w:lang w:val="az-Cyrl-AZ" w:bidi="fa-IR"/>
        </w:rPr>
        <w:t xml:space="preserve"> </w:t>
      </w:r>
      <w:r w:rsidRPr="0078169E">
        <w:rPr>
          <w:sz w:val="22"/>
          <w:szCs w:val="22"/>
          <w:lang w:val="az-Latn-AZ" w:bidi="fa-IR"/>
        </w:rPr>
        <w:t>qəmim</w:t>
      </w:r>
      <w:r w:rsidRPr="002B7BB0">
        <w:rPr>
          <w:sz w:val="22"/>
          <w:szCs w:val="22"/>
          <w:lang w:val="az-Cyrl-AZ" w:bidi="fa-IR"/>
        </w:rPr>
        <w:t xml:space="preserve"> </w:t>
      </w:r>
      <w:r w:rsidRPr="0078169E">
        <w:rPr>
          <w:sz w:val="22"/>
          <w:szCs w:val="22"/>
          <w:lang w:val="az-Latn-AZ" w:bidi="fa-IR"/>
        </w:rPr>
        <w:t>var</w:t>
      </w:r>
      <w:r w:rsidRPr="002B7BB0">
        <w:rPr>
          <w:sz w:val="22"/>
          <w:szCs w:val="22"/>
          <w:lang w:val="az-Cyrl-AZ" w:bidi="fa-IR"/>
        </w:rPr>
        <w:t xml:space="preserve">! </w:t>
      </w:r>
      <w:r w:rsidRPr="0078169E">
        <w:rPr>
          <w:sz w:val="22"/>
          <w:szCs w:val="22"/>
          <w:lang w:val="az-Latn-AZ" w:bidi="fa-IR"/>
        </w:rPr>
        <w:t>Çox</w:t>
      </w:r>
      <w:r w:rsidRPr="002B7BB0">
        <w:rPr>
          <w:sz w:val="22"/>
          <w:szCs w:val="22"/>
          <w:lang w:val="az-Cyrl-AZ" w:bidi="fa-IR"/>
        </w:rPr>
        <w:t xml:space="preserve"> </w:t>
      </w:r>
      <w:r w:rsidRPr="0078169E">
        <w:rPr>
          <w:sz w:val="22"/>
          <w:szCs w:val="22"/>
          <w:lang w:val="az-Latn-AZ" w:bidi="fa-IR"/>
        </w:rPr>
        <w:t>xoşagəlməz</w:t>
      </w:r>
      <w:r w:rsidRPr="002B7BB0">
        <w:rPr>
          <w:sz w:val="22"/>
          <w:szCs w:val="22"/>
          <w:lang w:val="az-Cyrl-AZ" w:bidi="fa-IR"/>
        </w:rPr>
        <w:t xml:space="preserve"> </w:t>
      </w:r>
      <w:r w:rsidRPr="0078169E">
        <w:rPr>
          <w:sz w:val="22"/>
          <w:szCs w:val="22"/>
          <w:lang w:val="az-Latn-AZ" w:bidi="fa-IR"/>
        </w:rPr>
        <w:t>halım</w:t>
      </w:r>
      <w:r w:rsidRPr="002B7BB0">
        <w:rPr>
          <w:sz w:val="22"/>
          <w:szCs w:val="22"/>
          <w:lang w:val="az-Cyrl-AZ" w:bidi="fa-IR"/>
        </w:rPr>
        <w:t xml:space="preserve">, </w:t>
      </w:r>
      <w:r w:rsidRPr="0078169E">
        <w:rPr>
          <w:sz w:val="22"/>
          <w:szCs w:val="22"/>
          <w:lang w:val="az-Latn-AZ" w:bidi="fa-IR"/>
        </w:rPr>
        <w:t>az</w:t>
      </w:r>
      <w:r w:rsidRPr="002B7BB0">
        <w:rPr>
          <w:sz w:val="22"/>
          <w:szCs w:val="22"/>
          <w:lang w:val="az-Cyrl-AZ" w:bidi="fa-IR"/>
        </w:rPr>
        <w:t xml:space="preserve"> </w:t>
      </w:r>
      <w:r w:rsidRPr="0078169E">
        <w:rPr>
          <w:sz w:val="22"/>
          <w:szCs w:val="22"/>
          <w:lang w:val="az-Latn-AZ" w:bidi="fa-IR"/>
        </w:rPr>
        <w:t>əməlim</w:t>
      </w:r>
      <w:r w:rsidRPr="002B7BB0">
        <w:rPr>
          <w:sz w:val="22"/>
          <w:szCs w:val="22"/>
          <w:lang w:val="az-Cyrl-AZ" w:bidi="fa-IR"/>
        </w:rPr>
        <w:t xml:space="preserve"> </w:t>
      </w:r>
      <w:r w:rsidRPr="0078169E">
        <w:rPr>
          <w:sz w:val="22"/>
          <w:szCs w:val="22"/>
          <w:lang w:val="az-Latn-AZ" w:bidi="fa-IR"/>
        </w:rPr>
        <w:t>var</w:t>
      </w:r>
      <w:r w:rsidRPr="002B7BB0">
        <w:rPr>
          <w:sz w:val="22"/>
          <w:szCs w:val="22"/>
          <w:lang w:val="az-Cyrl-AZ" w:bidi="fa-IR"/>
        </w:rPr>
        <w:t xml:space="preserve">! </w:t>
      </w:r>
      <w:r w:rsidRPr="0078169E">
        <w:rPr>
          <w:sz w:val="22"/>
          <w:szCs w:val="22"/>
          <w:lang w:val="az-Latn-AZ" w:bidi="fa-IR"/>
        </w:rPr>
        <w:t>Meyl</w:t>
      </w:r>
      <w:r w:rsidRPr="002B7BB0">
        <w:rPr>
          <w:sz w:val="22"/>
          <w:szCs w:val="22"/>
          <w:lang w:val="az-Cyrl-AZ" w:bidi="fa-IR"/>
        </w:rPr>
        <w:t xml:space="preserve"> </w:t>
      </w:r>
      <w:r w:rsidRPr="0078169E">
        <w:rPr>
          <w:sz w:val="22"/>
          <w:szCs w:val="22"/>
          <w:lang w:val="az-Latn-AZ" w:bidi="fa-IR"/>
        </w:rPr>
        <w:t>zəncirlərim</w:t>
      </w:r>
      <w:r w:rsidRPr="002B7BB0">
        <w:rPr>
          <w:sz w:val="22"/>
          <w:szCs w:val="22"/>
          <w:lang w:val="az-Cyrl-AZ" w:bidi="fa-IR"/>
        </w:rPr>
        <w:t xml:space="preserve"> </w:t>
      </w:r>
      <w:r w:rsidRPr="0078169E">
        <w:rPr>
          <w:sz w:val="22"/>
          <w:szCs w:val="22"/>
          <w:lang w:val="az-Latn-AZ" w:bidi="fa-IR"/>
        </w:rPr>
        <w:t>məni</w:t>
      </w:r>
      <w:r w:rsidRPr="002B7BB0">
        <w:rPr>
          <w:sz w:val="22"/>
          <w:szCs w:val="22"/>
          <w:lang w:val="az-Cyrl-AZ" w:bidi="fa-IR"/>
        </w:rPr>
        <w:t xml:space="preserve"> </w:t>
      </w:r>
      <w:r w:rsidRPr="0078169E">
        <w:rPr>
          <w:sz w:val="22"/>
          <w:szCs w:val="22"/>
          <w:lang w:val="az-Latn-AZ" w:bidi="fa-IR"/>
        </w:rPr>
        <w:t>bəndə</w:t>
      </w:r>
      <w:r w:rsidRPr="002B7BB0">
        <w:rPr>
          <w:sz w:val="22"/>
          <w:szCs w:val="22"/>
          <w:lang w:val="az-Cyrl-AZ" w:bidi="fa-IR"/>
        </w:rPr>
        <w:t xml:space="preserve"> </w:t>
      </w:r>
      <w:r w:rsidRPr="0078169E">
        <w:rPr>
          <w:sz w:val="22"/>
          <w:szCs w:val="22"/>
          <w:lang w:val="az-Latn-AZ" w:bidi="fa-IR"/>
        </w:rPr>
        <w:t>salıb</w:t>
      </w:r>
      <w:r w:rsidRPr="002B7BB0">
        <w:rPr>
          <w:sz w:val="22"/>
          <w:szCs w:val="22"/>
          <w:lang w:val="az-Cyrl-AZ" w:bidi="fa-IR"/>
        </w:rPr>
        <w:t xml:space="preserve">! </w:t>
      </w:r>
      <w:r w:rsidRPr="0078169E">
        <w:rPr>
          <w:sz w:val="22"/>
          <w:szCs w:val="22"/>
          <w:lang w:val="az-Latn-AZ" w:bidi="fa-IR"/>
        </w:rPr>
        <w:t>Uzun</w:t>
      </w:r>
      <w:r w:rsidRPr="002B7BB0">
        <w:rPr>
          <w:sz w:val="22"/>
          <w:szCs w:val="22"/>
          <w:lang w:val="az-Cyrl-AZ" w:bidi="fa-IR"/>
        </w:rPr>
        <w:t>-</w:t>
      </w:r>
      <w:r w:rsidRPr="0078169E">
        <w:rPr>
          <w:sz w:val="22"/>
          <w:szCs w:val="22"/>
          <w:lang w:val="az-Latn-AZ" w:bidi="fa-IR"/>
        </w:rPr>
        <w:t>uzadı</w:t>
      </w:r>
      <w:r w:rsidRPr="002B7BB0">
        <w:rPr>
          <w:sz w:val="22"/>
          <w:szCs w:val="22"/>
          <w:lang w:val="az-Cyrl-AZ" w:bidi="fa-IR"/>
        </w:rPr>
        <w:t xml:space="preserve"> </w:t>
      </w:r>
      <w:r w:rsidRPr="0078169E">
        <w:rPr>
          <w:sz w:val="22"/>
          <w:szCs w:val="22"/>
          <w:lang w:val="az-Latn-AZ" w:bidi="fa-IR"/>
        </w:rPr>
        <w:t>dünya</w:t>
      </w:r>
      <w:r w:rsidRPr="002B7BB0">
        <w:rPr>
          <w:sz w:val="22"/>
          <w:szCs w:val="22"/>
          <w:lang w:val="az-Cyrl-AZ" w:bidi="fa-IR"/>
        </w:rPr>
        <w:t xml:space="preserve"> </w:t>
      </w:r>
      <w:r w:rsidRPr="0078169E">
        <w:rPr>
          <w:sz w:val="22"/>
          <w:szCs w:val="22"/>
          <w:lang w:val="az-Latn-AZ" w:bidi="fa-IR"/>
        </w:rPr>
        <w:t>arzuları</w:t>
      </w:r>
      <w:r w:rsidRPr="002B7BB0">
        <w:rPr>
          <w:sz w:val="22"/>
          <w:szCs w:val="22"/>
          <w:lang w:val="az-Cyrl-AZ" w:bidi="fa-IR"/>
        </w:rPr>
        <w:t xml:space="preserve"> </w:t>
      </w:r>
      <w:r w:rsidRPr="0078169E">
        <w:rPr>
          <w:sz w:val="22"/>
          <w:szCs w:val="22"/>
          <w:lang w:val="az-Latn-AZ" w:bidi="fa-IR"/>
        </w:rPr>
        <w:t>hər</w:t>
      </w:r>
      <w:r w:rsidRPr="002B7BB0">
        <w:rPr>
          <w:sz w:val="22"/>
          <w:szCs w:val="22"/>
          <w:lang w:val="az-Cyrl-AZ" w:bidi="fa-IR"/>
        </w:rPr>
        <w:t xml:space="preserve"> </w:t>
      </w:r>
      <w:r w:rsidRPr="0078169E">
        <w:rPr>
          <w:sz w:val="22"/>
          <w:szCs w:val="22"/>
          <w:lang w:val="az-Latn-AZ" w:bidi="fa-IR"/>
        </w:rPr>
        <w:t>tərəfdən</w:t>
      </w:r>
      <w:r w:rsidRPr="002B7BB0">
        <w:rPr>
          <w:sz w:val="22"/>
          <w:szCs w:val="22"/>
          <w:lang w:val="az-Cyrl-AZ" w:bidi="fa-IR"/>
        </w:rPr>
        <w:t xml:space="preserve"> </w:t>
      </w:r>
      <w:r w:rsidRPr="0078169E">
        <w:rPr>
          <w:sz w:val="22"/>
          <w:szCs w:val="22"/>
          <w:lang w:val="az-Latn-AZ" w:bidi="fa-IR"/>
        </w:rPr>
        <w:t>mənim</w:t>
      </w:r>
      <w:r w:rsidRPr="002B7BB0">
        <w:rPr>
          <w:sz w:val="22"/>
          <w:szCs w:val="22"/>
          <w:lang w:val="az-Cyrl-AZ" w:bidi="fa-IR"/>
        </w:rPr>
        <w:t xml:space="preserve"> </w:t>
      </w:r>
      <w:r w:rsidRPr="0078169E">
        <w:rPr>
          <w:sz w:val="22"/>
          <w:szCs w:val="22"/>
          <w:lang w:val="az-Latn-AZ" w:bidi="fa-IR"/>
        </w:rPr>
        <w:t>xeyirimi</w:t>
      </w:r>
      <w:r w:rsidRPr="002B7BB0">
        <w:rPr>
          <w:sz w:val="22"/>
          <w:szCs w:val="22"/>
          <w:lang w:val="az-Cyrl-AZ" w:bidi="fa-IR"/>
        </w:rPr>
        <w:t xml:space="preserve"> </w:t>
      </w:r>
      <w:r w:rsidRPr="0078169E">
        <w:rPr>
          <w:sz w:val="22"/>
          <w:szCs w:val="22"/>
          <w:lang w:val="az-Latn-AZ" w:bidi="fa-IR"/>
        </w:rPr>
        <w:t>saxlayıb</w:t>
      </w:r>
      <w:r w:rsidRPr="002B7BB0">
        <w:rPr>
          <w:sz w:val="22"/>
          <w:szCs w:val="22"/>
          <w:lang w:val="az-Cyrl-AZ" w:bidi="fa-IR"/>
        </w:rPr>
        <w:t>!</w:t>
      </w:r>
    </w:p>
    <w:p w14:paraId="33D308A1" w14:textId="77777777" w:rsidR="0064286B" w:rsidRPr="00B131B0" w:rsidRDefault="0064286B" w:rsidP="0064286B">
      <w:pPr>
        <w:pStyle w:val="FootnoteText"/>
        <w:rPr>
          <w:lang w:val="az-Cyrl-AZ"/>
        </w:rPr>
      </w:pPr>
    </w:p>
  </w:footnote>
  <w:footnote w:id="166">
    <w:p w14:paraId="41FECA47" w14:textId="77777777" w:rsidR="0064286B" w:rsidRPr="00AE10E8" w:rsidRDefault="0064286B" w:rsidP="0064286B">
      <w:pPr>
        <w:pStyle w:val="FootnoteText"/>
        <w:jc w:val="both"/>
        <w:rPr>
          <w:lang w:val="az-Cyrl-AZ"/>
        </w:rPr>
      </w:pPr>
      <w:r>
        <w:rPr>
          <w:rStyle w:val="FootnoteReference"/>
        </w:rPr>
        <w:footnoteRef/>
      </w:r>
      <w:r w:rsidRPr="00AE10E8">
        <w:rPr>
          <w:lang w:val="az-Cyrl-AZ"/>
        </w:rPr>
        <w:t xml:space="preserve"> </w:t>
      </w:r>
      <w:r w:rsidRPr="0078169E">
        <w:rPr>
          <w:sz w:val="22"/>
          <w:szCs w:val="22"/>
          <w:lang w:val="az-Latn-AZ" w:bidi="fa-IR"/>
        </w:rPr>
        <w:t>Dünya</w:t>
      </w:r>
      <w:r w:rsidRPr="002B7BB0">
        <w:rPr>
          <w:sz w:val="22"/>
          <w:szCs w:val="22"/>
          <w:lang w:val="az-Cyrl-AZ" w:bidi="fa-IR"/>
        </w:rPr>
        <w:t xml:space="preserve"> </w:t>
      </w:r>
      <w:r w:rsidRPr="0078169E">
        <w:rPr>
          <w:sz w:val="22"/>
          <w:szCs w:val="22"/>
          <w:lang w:val="az-Latn-AZ" w:bidi="fa-IR"/>
        </w:rPr>
        <w:t>öz</w:t>
      </w:r>
      <w:r w:rsidRPr="002B7BB0">
        <w:rPr>
          <w:sz w:val="22"/>
          <w:szCs w:val="22"/>
          <w:lang w:val="az-Cyrl-AZ" w:bidi="fa-IR"/>
        </w:rPr>
        <w:t xml:space="preserve"> </w:t>
      </w:r>
      <w:r w:rsidRPr="0078169E">
        <w:rPr>
          <w:sz w:val="22"/>
          <w:szCs w:val="22"/>
          <w:lang w:val="az-Latn-AZ" w:bidi="fa-IR"/>
        </w:rPr>
        <w:t>hiylə</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qüruru</w:t>
      </w:r>
      <w:r w:rsidRPr="002B7BB0">
        <w:rPr>
          <w:sz w:val="22"/>
          <w:szCs w:val="22"/>
          <w:lang w:val="az-Cyrl-AZ" w:bidi="fa-IR"/>
        </w:rPr>
        <w:t xml:space="preserve">, </w:t>
      </w:r>
      <w:r w:rsidRPr="0078169E">
        <w:rPr>
          <w:sz w:val="22"/>
          <w:szCs w:val="22"/>
          <w:lang w:val="az-Latn-AZ" w:bidi="fa-IR"/>
        </w:rPr>
        <w:t>nəfs</w:t>
      </w:r>
      <w:r w:rsidRPr="002B7BB0">
        <w:rPr>
          <w:sz w:val="22"/>
          <w:szCs w:val="22"/>
          <w:lang w:val="az-Cyrl-AZ" w:bidi="fa-IR"/>
        </w:rPr>
        <w:t xml:space="preserve"> </w:t>
      </w:r>
      <w:r w:rsidRPr="0078169E">
        <w:rPr>
          <w:sz w:val="22"/>
          <w:szCs w:val="22"/>
          <w:lang w:val="az-Latn-AZ" w:bidi="fa-IR"/>
        </w:rPr>
        <w:t>də</w:t>
      </w:r>
      <w:r w:rsidRPr="002B7BB0">
        <w:rPr>
          <w:sz w:val="22"/>
          <w:szCs w:val="22"/>
          <w:lang w:val="az-Cyrl-AZ" w:bidi="fa-IR"/>
        </w:rPr>
        <w:t xml:space="preserve"> </w:t>
      </w:r>
      <w:r w:rsidRPr="0078169E">
        <w:rPr>
          <w:sz w:val="22"/>
          <w:szCs w:val="22"/>
          <w:lang w:val="az-Latn-AZ" w:bidi="fa-IR"/>
        </w:rPr>
        <w:t>öz</w:t>
      </w:r>
      <w:r w:rsidRPr="002B7BB0">
        <w:rPr>
          <w:sz w:val="22"/>
          <w:szCs w:val="22"/>
          <w:lang w:val="az-Cyrl-AZ" w:bidi="fa-IR"/>
        </w:rPr>
        <w:t xml:space="preserve"> </w:t>
      </w:r>
      <w:r w:rsidRPr="0078169E">
        <w:rPr>
          <w:sz w:val="22"/>
          <w:szCs w:val="22"/>
          <w:lang w:val="az-Latn-AZ" w:bidi="fa-IR"/>
        </w:rPr>
        <w:t>cinayətilə</w:t>
      </w:r>
      <w:r w:rsidRPr="002B7BB0">
        <w:rPr>
          <w:sz w:val="22"/>
          <w:szCs w:val="22"/>
          <w:lang w:val="az-Cyrl-AZ" w:bidi="fa-IR"/>
        </w:rPr>
        <w:t xml:space="preserve">  </w:t>
      </w:r>
      <w:r w:rsidRPr="0078169E">
        <w:rPr>
          <w:sz w:val="22"/>
          <w:szCs w:val="22"/>
          <w:lang w:val="az-Latn-AZ" w:bidi="fa-IR"/>
        </w:rPr>
        <w:t>məni</w:t>
      </w:r>
      <w:r w:rsidRPr="002B7BB0">
        <w:rPr>
          <w:sz w:val="22"/>
          <w:szCs w:val="22"/>
          <w:lang w:val="az-Cyrl-AZ" w:bidi="fa-IR"/>
        </w:rPr>
        <w:t xml:space="preserve"> </w:t>
      </w:r>
      <w:r w:rsidRPr="0078169E">
        <w:rPr>
          <w:sz w:val="22"/>
          <w:szCs w:val="22"/>
          <w:lang w:val="az-Latn-AZ" w:bidi="fa-IR"/>
        </w:rPr>
        <w:t>aldatdı</w:t>
      </w:r>
      <w:r w:rsidRPr="002B7BB0">
        <w:rPr>
          <w:sz w:val="22"/>
          <w:szCs w:val="22"/>
          <w:lang w:val="az-Cyrl-AZ" w:bidi="fa-IR"/>
        </w:rPr>
        <w:t xml:space="preserve">! </w:t>
      </w:r>
      <w:r w:rsidRPr="0078169E">
        <w:rPr>
          <w:sz w:val="22"/>
          <w:szCs w:val="22"/>
          <w:lang w:val="az-Latn-AZ" w:bidi="fa-IR"/>
        </w:rPr>
        <w:t>Ey</w:t>
      </w:r>
      <w:r w:rsidRPr="002B7BB0">
        <w:rPr>
          <w:sz w:val="22"/>
          <w:szCs w:val="22"/>
          <w:lang w:val="az-Cyrl-AZ" w:bidi="fa-IR"/>
        </w:rPr>
        <w:t xml:space="preserve"> </w:t>
      </w:r>
      <w:r w:rsidRPr="0078169E">
        <w:rPr>
          <w:sz w:val="22"/>
          <w:szCs w:val="22"/>
          <w:lang w:val="az-Latn-AZ" w:bidi="fa-IR"/>
        </w:rPr>
        <w:t>böyük</w:t>
      </w:r>
      <w:r w:rsidRPr="002B7BB0">
        <w:rPr>
          <w:sz w:val="22"/>
          <w:szCs w:val="22"/>
          <w:lang w:val="az-Cyrl-AZ" w:bidi="fa-IR"/>
        </w:rPr>
        <w:t xml:space="preserve"> </w:t>
      </w:r>
      <w:r w:rsidRPr="0078169E">
        <w:rPr>
          <w:sz w:val="22"/>
          <w:szCs w:val="22"/>
          <w:lang w:val="az-Latn-AZ" w:bidi="fa-IR"/>
        </w:rPr>
        <w:t>Allah</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məni</w:t>
      </w:r>
      <w:r w:rsidRPr="002B7BB0">
        <w:rPr>
          <w:sz w:val="22"/>
          <w:szCs w:val="22"/>
          <w:lang w:val="az-Cyrl-AZ" w:bidi="fa-IR"/>
        </w:rPr>
        <w:t xml:space="preserve"> </w:t>
      </w:r>
      <w:r w:rsidRPr="0078169E">
        <w:rPr>
          <w:sz w:val="22"/>
          <w:szCs w:val="22"/>
          <w:lang w:val="az-Latn-AZ" w:bidi="fa-IR"/>
        </w:rPr>
        <w:t>Ağam</w:t>
      </w:r>
      <w:r w:rsidRPr="002B7BB0">
        <w:rPr>
          <w:sz w:val="22"/>
          <w:szCs w:val="22"/>
          <w:lang w:val="az-Cyrl-AZ" w:bidi="fa-IR"/>
        </w:rPr>
        <w:t xml:space="preserve">! </w:t>
      </w:r>
      <w:r w:rsidRPr="0078169E">
        <w:rPr>
          <w:sz w:val="22"/>
          <w:szCs w:val="22"/>
          <w:lang w:val="az-Latn-AZ" w:bidi="fa-IR"/>
        </w:rPr>
        <w:t>Öz</w:t>
      </w:r>
      <w:r w:rsidRPr="002B7BB0">
        <w:rPr>
          <w:sz w:val="22"/>
          <w:szCs w:val="22"/>
          <w:lang w:val="az-Cyrl-AZ" w:bidi="fa-IR"/>
        </w:rPr>
        <w:t xml:space="preserve"> </w:t>
      </w:r>
      <w:r w:rsidRPr="0078169E">
        <w:rPr>
          <w:sz w:val="22"/>
          <w:szCs w:val="22"/>
          <w:lang w:val="az-Latn-AZ" w:bidi="fa-IR"/>
        </w:rPr>
        <w:t>izzət</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cəlalına</w:t>
      </w:r>
      <w:r w:rsidRPr="002B7BB0">
        <w:rPr>
          <w:sz w:val="22"/>
          <w:szCs w:val="22"/>
          <w:lang w:val="az-Cyrl-AZ" w:bidi="fa-IR"/>
        </w:rPr>
        <w:t xml:space="preserve"> </w:t>
      </w:r>
      <w:r w:rsidRPr="0078169E">
        <w:rPr>
          <w:sz w:val="22"/>
          <w:szCs w:val="22"/>
          <w:lang w:val="az-Latn-AZ" w:bidi="fa-IR"/>
        </w:rPr>
        <w:t>and</w:t>
      </w:r>
      <w:r w:rsidRPr="002B7BB0">
        <w:rPr>
          <w:sz w:val="22"/>
          <w:szCs w:val="22"/>
          <w:lang w:val="az-Cyrl-AZ" w:bidi="fa-IR"/>
        </w:rPr>
        <w:t xml:space="preserve"> </w:t>
      </w:r>
      <w:r w:rsidRPr="0078169E">
        <w:rPr>
          <w:sz w:val="22"/>
          <w:szCs w:val="22"/>
          <w:lang w:val="az-Latn-AZ" w:bidi="fa-IR"/>
        </w:rPr>
        <w:t>verirəm</w:t>
      </w:r>
      <w:r w:rsidRPr="002B7BB0">
        <w:rPr>
          <w:sz w:val="22"/>
          <w:szCs w:val="22"/>
          <w:lang w:val="az-Cyrl-AZ" w:bidi="fa-IR"/>
        </w:rPr>
        <w:t xml:space="preserve"> </w:t>
      </w:r>
      <w:r w:rsidRPr="0078169E">
        <w:rPr>
          <w:sz w:val="22"/>
          <w:szCs w:val="22"/>
          <w:lang w:val="az-Latn-AZ" w:bidi="fa-IR"/>
        </w:rPr>
        <w:t>ki</w:t>
      </w:r>
      <w:r w:rsidRPr="002B7BB0">
        <w:rPr>
          <w:sz w:val="22"/>
          <w:szCs w:val="22"/>
          <w:lang w:val="az-Cyrl-AZ" w:bidi="fa-IR"/>
        </w:rPr>
        <w:t xml:space="preserve">, </w:t>
      </w:r>
      <w:r w:rsidRPr="0078169E">
        <w:rPr>
          <w:sz w:val="22"/>
          <w:szCs w:val="22"/>
          <w:lang w:val="az-Latn-AZ" w:bidi="fa-IR"/>
        </w:rPr>
        <w:t>pis</w:t>
      </w:r>
      <w:r w:rsidRPr="002B7BB0">
        <w:rPr>
          <w:sz w:val="22"/>
          <w:szCs w:val="22"/>
          <w:lang w:val="az-Cyrl-AZ" w:bidi="fa-IR"/>
        </w:rPr>
        <w:t xml:space="preserve"> </w:t>
      </w:r>
      <w:r w:rsidRPr="0078169E">
        <w:rPr>
          <w:sz w:val="22"/>
          <w:szCs w:val="22"/>
          <w:lang w:val="az-Latn-AZ" w:bidi="fa-IR"/>
        </w:rPr>
        <w:t>əməli</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rəftarlarım</w:t>
      </w:r>
      <w:r w:rsidRPr="002B7BB0">
        <w:rPr>
          <w:sz w:val="22"/>
          <w:szCs w:val="22"/>
          <w:lang w:val="az-Cyrl-AZ" w:bidi="fa-IR"/>
        </w:rPr>
        <w:t xml:space="preserve"> </w:t>
      </w:r>
      <w:r w:rsidRPr="0078169E">
        <w:rPr>
          <w:sz w:val="22"/>
          <w:szCs w:val="22"/>
          <w:lang w:val="az-Latn-AZ" w:bidi="fa-IR"/>
        </w:rPr>
        <w:t>duamın</w:t>
      </w:r>
      <w:r w:rsidRPr="002B7BB0">
        <w:rPr>
          <w:sz w:val="22"/>
          <w:szCs w:val="22"/>
          <w:lang w:val="az-Cyrl-AZ" w:bidi="fa-IR"/>
        </w:rPr>
        <w:t xml:space="preserve"> </w:t>
      </w:r>
      <w:r w:rsidRPr="0078169E">
        <w:rPr>
          <w:sz w:val="22"/>
          <w:szCs w:val="22"/>
          <w:lang w:val="az-Latn-AZ" w:bidi="fa-IR"/>
        </w:rPr>
        <w:t>Sənin</w:t>
      </w:r>
      <w:r w:rsidRPr="002B7BB0">
        <w:rPr>
          <w:sz w:val="22"/>
          <w:szCs w:val="22"/>
          <w:lang w:val="az-Cyrl-AZ" w:bidi="fa-IR"/>
        </w:rPr>
        <w:t xml:space="preserve"> </w:t>
      </w:r>
      <w:r w:rsidRPr="0078169E">
        <w:rPr>
          <w:sz w:val="22"/>
          <w:szCs w:val="22"/>
          <w:lang w:val="az-Latn-AZ" w:bidi="fa-IR"/>
        </w:rPr>
        <w:t>dərgahında</w:t>
      </w:r>
      <w:r w:rsidRPr="002B7BB0">
        <w:rPr>
          <w:sz w:val="22"/>
          <w:szCs w:val="22"/>
          <w:lang w:val="az-Cyrl-AZ" w:bidi="fa-IR"/>
        </w:rPr>
        <w:t xml:space="preserve"> </w:t>
      </w:r>
      <w:r w:rsidRPr="0078169E">
        <w:rPr>
          <w:sz w:val="22"/>
          <w:szCs w:val="22"/>
          <w:lang w:val="az-Latn-AZ" w:bidi="fa-IR"/>
        </w:rPr>
        <w:t>qəbul</w:t>
      </w:r>
      <w:r w:rsidRPr="002B7BB0">
        <w:rPr>
          <w:sz w:val="22"/>
          <w:szCs w:val="22"/>
          <w:lang w:val="az-Cyrl-AZ" w:bidi="fa-IR"/>
        </w:rPr>
        <w:t xml:space="preserve"> </w:t>
      </w:r>
      <w:r w:rsidRPr="0078169E">
        <w:rPr>
          <w:sz w:val="22"/>
          <w:szCs w:val="22"/>
          <w:lang w:val="az-Latn-AZ" w:bidi="fa-IR"/>
        </w:rPr>
        <w:t>olmasına</w:t>
      </w:r>
      <w:r w:rsidRPr="002B7BB0">
        <w:rPr>
          <w:sz w:val="22"/>
          <w:szCs w:val="22"/>
          <w:lang w:val="az-Cyrl-AZ" w:bidi="fa-IR"/>
        </w:rPr>
        <w:t xml:space="preserve"> </w:t>
      </w:r>
      <w:r w:rsidRPr="0078169E">
        <w:rPr>
          <w:sz w:val="22"/>
          <w:szCs w:val="22"/>
          <w:lang w:val="az-Latn-AZ" w:bidi="fa-IR"/>
        </w:rPr>
        <w:t>mane</w:t>
      </w:r>
      <w:r w:rsidRPr="002B7BB0">
        <w:rPr>
          <w:sz w:val="22"/>
          <w:szCs w:val="22"/>
          <w:lang w:val="az-Cyrl-AZ" w:bidi="fa-IR"/>
        </w:rPr>
        <w:t xml:space="preserve"> </w:t>
      </w:r>
      <w:r w:rsidRPr="0078169E">
        <w:rPr>
          <w:sz w:val="22"/>
          <w:szCs w:val="22"/>
          <w:lang w:val="az-Latn-AZ" w:bidi="fa-IR"/>
        </w:rPr>
        <w:t>olmasın</w:t>
      </w:r>
      <w:r w:rsidRPr="002B7BB0">
        <w:rPr>
          <w:sz w:val="22"/>
          <w:szCs w:val="22"/>
          <w:lang w:val="az-Cyrl-AZ" w:bidi="fa-IR"/>
        </w:rPr>
        <w:t xml:space="preserve">! </w:t>
      </w:r>
      <w:r w:rsidRPr="0078169E">
        <w:rPr>
          <w:sz w:val="22"/>
          <w:szCs w:val="22"/>
          <w:lang w:val="az-Latn-AZ" w:bidi="fa-IR"/>
        </w:rPr>
        <w:t>Təkcə</w:t>
      </w:r>
      <w:r w:rsidRPr="002B7BB0">
        <w:rPr>
          <w:sz w:val="22"/>
          <w:szCs w:val="22"/>
          <w:lang w:val="az-Cyrl-AZ" w:bidi="fa-IR"/>
        </w:rPr>
        <w:t xml:space="preserve"> </w:t>
      </w:r>
      <w:r w:rsidRPr="0078169E">
        <w:rPr>
          <w:sz w:val="22"/>
          <w:szCs w:val="22"/>
          <w:lang w:val="az-Latn-AZ" w:bidi="fa-IR"/>
        </w:rPr>
        <w:t>Sənin</w:t>
      </w:r>
      <w:r w:rsidRPr="002B7BB0">
        <w:rPr>
          <w:sz w:val="22"/>
          <w:szCs w:val="22"/>
          <w:lang w:val="az-Cyrl-AZ" w:bidi="fa-IR"/>
        </w:rPr>
        <w:t xml:space="preserve"> </w:t>
      </w:r>
      <w:r w:rsidRPr="0078169E">
        <w:rPr>
          <w:sz w:val="22"/>
          <w:szCs w:val="22"/>
          <w:lang w:val="az-Latn-AZ" w:bidi="fa-IR"/>
        </w:rPr>
        <w:t>xəbərin</w:t>
      </w:r>
      <w:r w:rsidRPr="002B7BB0">
        <w:rPr>
          <w:sz w:val="22"/>
          <w:szCs w:val="22"/>
          <w:lang w:val="az-Cyrl-AZ" w:bidi="fa-IR"/>
        </w:rPr>
        <w:t xml:space="preserve"> </w:t>
      </w:r>
      <w:r w:rsidRPr="0078169E">
        <w:rPr>
          <w:sz w:val="22"/>
          <w:szCs w:val="22"/>
          <w:lang w:val="az-Latn-AZ" w:bidi="fa-IR"/>
        </w:rPr>
        <w:t>olduğu</w:t>
      </w:r>
      <w:r w:rsidRPr="002B7BB0">
        <w:rPr>
          <w:sz w:val="22"/>
          <w:szCs w:val="22"/>
          <w:lang w:val="az-Cyrl-AZ" w:bidi="fa-IR"/>
        </w:rPr>
        <w:t xml:space="preserve"> </w:t>
      </w:r>
      <w:r w:rsidRPr="0078169E">
        <w:rPr>
          <w:sz w:val="22"/>
          <w:szCs w:val="22"/>
          <w:lang w:val="az-Latn-AZ" w:bidi="fa-IR"/>
        </w:rPr>
        <w:t>pis</w:t>
      </w:r>
      <w:r w:rsidRPr="002B7BB0">
        <w:rPr>
          <w:sz w:val="22"/>
          <w:szCs w:val="22"/>
          <w:lang w:val="az-Cyrl-AZ" w:bidi="fa-IR"/>
        </w:rPr>
        <w:t xml:space="preserve"> </w:t>
      </w:r>
      <w:r w:rsidRPr="0078169E">
        <w:rPr>
          <w:sz w:val="22"/>
          <w:szCs w:val="22"/>
          <w:lang w:val="az-Latn-AZ" w:bidi="fa-IR"/>
        </w:rPr>
        <w:t>əməllərimə</w:t>
      </w:r>
      <w:r w:rsidRPr="002B7BB0">
        <w:rPr>
          <w:sz w:val="22"/>
          <w:szCs w:val="22"/>
          <w:lang w:val="az-Cyrl-AZ" w:bidi="fa-IR"/>
        </w:rPr>
        <w:t xml:space="preserve"> </w:t>
      </w:r>
      <w:r w:rsidRPr="0078169E">
        <w:rPr>
          <w:sz w:val="22"/>
          <w:szCs w:val="22"/>
          <w:lang w:val="az-Latn-AZ" w:bidi="fa-IR"/>
        </w:rPr>
        <w:t>görə</w:t>
      </w:r>
      <w:r w:rsidRPr="002B7BB0">
        <w:rPr>
          <w:sz w:val="22"/>
          <w:szCs w:val="22"/>
          <w:lang w:val="az-Cyrl-AZ" w:bidi="fa-IR"/>
        </w:rPr>
        <w:t xml:space="preserve"> </w:t>
      </w:r>
      <w:r w:rsidRPr="0078169E">
        <w:rPr>
          <w:sz w:val="22"/>
          <w:szCs w:val="22"/>
          <w:lang w:val="az-Latn-AZ" w:bidi="fa-IR"/>
        </w:rPr>
        <w:t>məni</w:t>
      </w:r>
      <w:r w:rsidRPr="002B7BB0">
        <w:rPr>
          <w:sz w:val="22"/>
          <w:szCs w:val="22"/>
          <w:lang w:val="az-Cyrl-AZ" w:bidi="fa-IR"/>
        </w:rPr>
        <w:t xml:space="preserve"> </w:t>
      </w:r>
      <w:r w:rsidRPr="0078169E">
        <w:rPr>
          <w:sz w:val="22"/>
          <w:szCs w:val="22"/>
          <w:lang w:val="az-Latn-AZ" w:bidi="fa-IR"/>
        </w:rPr>
        <w:t>el</w:t>
      </w:r>
      <w:r w:rsidRPr="002B7BB0">
        <w:rPr>
          <w:sz w:val="22"/>
          <w:szCs w:val="22"/>
          <w:lang w:val="az-Cyrl-AZ" w:bidi="fa-IR"/>
        </w:rPr>
        <w:t xml:space="preserve"> </w:t>
      </w:r>
      <w:r w:rsidRPr="0078169E">
        <w:rPr>
          <w:sz w:val="22"/>
          <w:szCs w:val="22"/>
          <w:lang w:val="az-Latn-AZ" w:bidi="fa-IR"/>
        </w:rPr>
        <w:t>arasında</w:t>
      </w:r>
      <w:r w:rsidRPr="002B7BB0">
        <w:rPr>
          <w:sz w:val="22"/>
          <w:szCs w:val="22"/>
          <w:lang w:val="az-Cyrl-AZ" w:bidi="fa-IR"/>
        </w:rPr>
        <w:t xml:space="preserve"> </w:t>
      </w:r>
      <w:r w:rsidRPr="0078169E">
        <w:rPr>
          <w:sz w:val="22"/>
          <w:szCs w:val="22"/>
          <w:lang w:val="az-Latn-AZ" w:bidi="fa-IR"/>
        </w:rPr>
        <w:t>abırsız</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rüsvay</w:t>
      </w:r>
      <w:r w:rsidRPr="002B7BB0">
        <w:rPr>
          <w:sz w:val="22"/>
          <w:szCs w:val="22"/>
          <w:lang w:val="az-Cyrl-AZ" w:bidi="fa-IR"/>
        </w:rPr>
        <w:t xml:space="preserve"> </w:t>
      </w:r>
      <w:r w:rsidRPr="0078169E">
        <w:rPr>
          <w:sz w:val="22"/>
          <w:szCs w:val="22"/>
          <w:lang w:val="az-Latn-AZ" w:bidi="fa-IR"/>
        </w:rPr>
        <w:t>eləmə</w:t>
      </w:r>
      <w:r w:rsidRPr="002B7BB0">
        <w:rPr>
          <w:sz w:val="22"/>
          <w:szCs w:val="22"/>
          <w:lang w:val="az-Cyrl-AZ" w:bidi="fa-IR"/>
        </w:rPr>
        <w:t xml:space="preserve">! </w:t>
      </w:r>
      <w:r w:rsidRPr="0078169E">
        <w:rPr>
          <w:sz w:val="22"/>
          <w:szCs w:val="22"/>
          <w:lang w:val="az-Latn-AZ" w:bidi="fa-IR"/>
        </w:rPr>
        <w:t>Cahillik</w:t>
      </w:r>
      <w:r w:rsidRPr="002B7BB0">
        <w:rPr>
          <w:sz w:val="22"/>
          <w:szCs w:val="22"/>
          <w:lang w:val="az-Cyrl-AZ" w:bidi="fa-IR"/>
        </w:rPr>
        <w:t xml:space="preserve">, </w:t>
      </w:r>
      <w:r w:rsidRPr="0078169E">
        <w:rPr>
          <w:sz w:val="22"/>
          <w:szCs w:val="22"/>
          <w:lang w:val="az-Latn-AZ" w:bidi="fa-IR"/>
        </w:rPr>
        <w:t>nadanlıq</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abırsız</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rüsvay</w:t>
      </w:r>
      <w:r w:rsidRPr="002B7BB0">
        <w:rPr>
          <w:sz w:val="22"/>
          <w:szCs w:val="22"/>
          <w:lang w:val="az-Cyrl-AZ" w:bidi="fa-IR"/>
        </w:rPr>
        <w:t xml:space="preserve"> </w:t>
      </w:r>
      <w:r w:rsidRPr="0078169E">
        <w:rPr>
          <w:sz w:val="22"/>
          <w:szCs w:val="22"/>
          <w:lang w:val="az-Latn-AZ" w:bidi="fa-IR"/>
        </w:rPr>
        <w:t>eləmə</w:t>
      </w:r>
      <w:r w:rsidRPr="002B7BB0">
        <w:rPr>
          <w:sz w:val="22"/>
          <w:szCs w:val="22"/>
          <w:lang w:val="az-Cyrl-AZ" w:bidi="fa-IR"/>
        </w:rPr>
        <w:t xml:space="preserve">! </w:t>
      </w:r>
      <w:r w:rsidRPr="0078169E">
        <w:rPr>
          <w:sz w:val="22"/>
          <w:szCs w:val="22"/>
          <w:lang w:val="az-Latn-AZ" w:bidi="fa-IR"/>
        </w:rPr>
        <w:t>İlahi</w:t>
      </w:r>
      <w:r w:rsidRPr="002B7BB0">
        <w:rPr>
          <w:sz w:val="22"/>
          <w:szCs w:val="22"/>
          <w:lang w:val="az-Cyrl-AZ" w:bidi="fa-IR"/>
        </w:rPr>
        <w:t xml:space="preserve">! </w:t>
      </w:r>
      <w:r w:rsidRPr="0078169E">
        <w:rPr>
          <w:sz w:val="22"/>
          <w:szCs w:val="22"/>
          <w:lang w:val="az-Latn-AZ" w:bidi="fa-IR"/>
        </w:rPr>
        <w:t>Cahillik</w:t>
      </w:r>
      <w:r w:rsidRPr="002B7BB0">
        <w:rPr>
          <w:sz w:val="22"/>
          <w:szCs w:val="22"/>
          <w:lang w:val="az-Cyrl-AZ" w:bidi="fa-IR"/>
        </w:rPr>
        <w:t xml:space="preserve">, </w:t>
      </w:r>
      <w:r w:rsidRPr="0078169E">
        <w:rPr>
          <w:sz w:val="22"/>
          <w:szCs w:val="22"/>
          <w:lang w:val="az-Latn-AZ" w:bidi="fa-IR"/>
        </w:rPr>
        <w:t>nadanlıq</w:t>
      </w:r>
      <w:r w:rsidRPr="002B7BB0">
        <w:rPr>
          <w:sz w:val="22"/>
          <w:szCs w:val="22"/>
          <w:lang w:val="az-Cyrl-AZ" w:bidi="fa-IR"/>
        </w:rPr>
        <w:t xml:space="preserve">, </w:t>
      </w:r>
      <w:r w:rsidRPr="0078169E">
        <w:rPr>
          <w:sz w:val="22"/>
          <w:szCs w:val="22"/>
          <w:lang w:val="az-Latn-AZ" w:bidi="fa-IR"/>
        </w:rPr>
        <w:t>qəflət</w:t>
      </w:r>
      <w:r w:rsidRPr="002B7BB0">
        <w:rPr>
          <w:sz w:val="22"/>
          <w:szCs w:val="22"/>
          <w:lang w:val="az-Cyrl-AZ" w:bidi="fa-IR"/>
        </w:rPr>
        <w:t xml:space="preserve"> </w:t>
      </w:r>
      <w:r w:rsidRPr="0078169E">
        <w:rPr>
          <w:sz w:val="22"/>
          <w:szCs w:val="22"/>
          <w:lang w:val="az-Latn-AZ" w:bidi="fa-IR"/>
        </w:rPr>
        <w:t>əməllər</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şəhvət</w:t>
      </w:r>
      <w:r w:rsidRPr="002B7BB0">
        <w:rPr>
          <w:sz w:val="22"/>
          <w:szCs w:val="22"/>
          <w:lang w:val="az-Cyrl-AZ" w:bidi="fa-IR"/>
        </w:rPr>
        <w:t xml:space="preserve"> </w:t>
      </w:r>
      <w:r w:rsidRPr="0078169E">
        <w:rPr>
          <w:sz w:val="22"/>
          <w:szCs w:val="22"/>
          <w:lang w:val="az-Latn-AZ" w:bidi="fa-IR"/>
        </w:rPr>
        <w:t>üzündən</w:t>
      </w:r>
      <w:r w:rsidRPr="002B7BB0">
        <w:rPr>
          <w:sz w:val="22"/>
          <w:szCs w:val="22"/>
          <w:lang w:val="az-Cyrl-AZ" w:bidi="fa-IR"/>
        </w:rPr>
        <w:t xml:space="preserve"> </w:t>
      </w:r>
      <w:r w:rsidRPr="0078169E">
        <w:rPr>
          <w:sz w:val="22"/>
          <w:szCs w:val="22"/>
          <w:lang w:val="az-Latn-AZ" w:bidi="fa-IR"/>
        </w:rPr>
        <w:t>gizlində</w:t>
      </w:r>
      <w:r w:rsidRPr="002B7BB0">
        <w:rPr>
          <w:sz w:val="22"/>
          <w:szCs w:val="22"/>
          <w:lang w:val="az-Cyrl-AZ" w:bidi="fa-IR"/>
        </w:rPr>
        <w:t xml:space="preserve"> </w:t>
      </w:r>
      <w:r w:rsidRPr="0078169E">
        <w:rPr>
          <w:sz w:val="22"/>
          <w:szCs w:val="22"/>
          <w:lang w:val="az-Latn-AZ" w:bidi="fa-IR"/>
        </w:rPr>
        <w:t>etdiyim</w:t>
      </w:r>
      <w:r w:rsidRPr="002B7BB0">
        <w:rPr>
          <w:sz w:val="22"/>
          <w:szCs w:val="22"/>
          <w:lang w:val="az-Cyrl-AZ" w:bidi="fa-IR"/>
        </w:rPr>
        <w:t xml:space="preserve"> </w:t>
      </w:r>
      <w:r w:rsidRPr="0078169E">
        <w:rPr>
          <w:sz w:val="22"/>
          <w:szCs w:val="22"/>
          <w:lang w:val="az-Latn-AZ" w:bidi="fa-IR"/>
        </w:rPr>
        <w:t>əməllər</w:t>
      </w:r>
      <w:r w:rsidRPr="002B7BB0">
        <w:rPr>
          <w:sz w:val="22"/>
          <w:szCs w:val="22"/>
          <w:lang w:val="az-Cyrl-AZ" w:bidi="fa-IR"/>
        </w:rPr>
        <w:t xml:space="preserve"> </w:t>
      </w:r>
      <w:r w:rsidRPr="0078169E">
        <w:rPr>
          <w:sz w:val="22"/>
          <w:szCs w:val="22"/>
          <w:lang w:val="az-Latn-AZ" w:bidi="fa-IR"/>
        </w:rPr>
        <w:t>görə</w:t>
      </w:r>
      <w:r w:rsidRPr="002B7BB0">
        <w:rPr>
          <w:sz w:val="22"/>
          <w:szCs w:val="22"/>
          <w:lang w:val="az-Cyrl-AZ" w:bidi="fa-IR"/>
        </w:rPr>
        <w:t xml:space="preserve"> (</w:t>
      </w:r>
      <w:r w:rsidRPr="0078169E">
        <w:rPr>
          <w:sz w:val="22"/>
          <w:szCs w:val="22"/>
          <w:lang w:val="az-Latn-AZ" w:bidi="fa-IR"/>
        </w:rPr>
        <w:t>kərəm</w:t>
      </w:r>
      <w:r w:rsidRPr="002B7BB0">
        <w:rPr>
          <w:sz w:val="22"/>
          <w:szCs w:val="22"/>
          <w:lang w:val="az-Cyrl-AZ" w:bidi="fa-IR"/>
        </w:rPr>
        <w:t xml:space="preserve"> </w:t>
      </w:r>
      <w:r w:rsidRPr="0078169E">
        <w:rPr>
          <w:sz w:val="22"/>
          <w:szCs w:val="22"/>
          <w:lang w:val="az-Latn-AZ" w:bidi="fa-IR"/>
        </w:rPr>
        <w:t>et</w:t>
      </w:r>
      <w:r w:rsidRPr="002B7BB0">
        <w:rPr>
          <w:sz w:val="22"/>
          <w:szCs w:val="22"/>
          <w:lang w:val="az-Cyrl-AZ" w:bidi="fa-IR"/>
        </w:rPr>
        <w:t xml:space="preserve">!) </w:t>
      </w:r>
      <w:r w:rsidRPr="0078169E">
        <w:rPr>
          <w:sz w:val="22"/>
          <w:szCs w:val="22"/>
          <w:lang w:val="az-Latn-AZ" w:bidi="fa-IR"/>
        </w:rPr>
        <w:t>məni</w:t>
      </w:r>
      <w:r w:rsidRPr="002B7BB0">
        <w:rPr>
          <w:sz w:val="22"/>
          <w:szCs w:val="22"/>
          <w:lang w:val="az-Cyrl-AZ" w:bidi="fa-IR"/>
        </w:rPr>
        <w:t xml:space="preserve"> </w:t>
      </w:r>
      <w:r w:rsidRPr="0078169E">
        <w:rPr>
          <w:sz w:val="22"/>
          <w:szCs w:val="22"/>
          <w:lang w:val="az-Latn-AZ" w:bidi="fa-IR"/>
        </w:rPr>
        <w:t>tez</w:t>
      </w:r>
      <w:r w:rsidRPr="002B7BB0">
        <w:rPr>
          <w:sz w:val="22"/>
          <w:szCs w:val="22"/>
          <w:lang w:val="az-Cyrl-AZ" w:bidi="fa-IR"/>
        </w:rPr>
        <w:t xml:space="preserve"> </w:t>
      </w:r>
      <w:r w:rsidRPr="0078169E">
        <w:rPr>
          <w:sz w:val="22"/>
          <w:szCs w:val="22"/>
          <w:lang w:val="az-Latn-AZ" w:bidi="fa-IR"/>
        </w:rPr>
        <w:t>cəzalandırma</w:t>
      </w:r>
      <w:r w:rsidRPr="002B7BB0">
        <w:rPr>
          <w:sz w:val="22"/>
          <w:szCs w:val="22"/>
          <w:lang w:val="az-Cyrl-AZ" w:bidi="fa-IR"/>
        </w:rPr>
        <w:t xml:space="preserve">! </w:t>
      </w:r>
      <w:r w:rsidRPr="0078169E">
        <w:rPr>
          <w:sz w:val="22"/>
          <w:szCs w:val="22"/>
          <w:lang w:val="az-Latn-AZ" w:bidi="fa-IR"/>
        </w:rPr>
        <w:t>İlahi</w:t>
      </w:r>
      <w:r w:rsidRPr="002B7BB0">
        <w:rPr>
          <w:sz w:val="22"/>
          <w:szCs w:val="22"/>
          <w:lang w:val="az-Cyrl-AZ" w:bidi="fa-IR"/>
        </w:rPr>
        <w:t xml:space="preserve">! </w:t>
      </w:r>
      <w:r w:rsidRPr="0078169E">
        <w:rPr>
          <w:sz w:val="22"/>
          <w:szCs w:val="22"/>
          <w:lang w:val="az-Latn-AZ" w:bidi="fa-IR"/>
        </w:rPr>
        <w:t>Sənə</w:t>
      </w:r>
      <w:r w:rsidRPr="002B7BB0">
        <w:rPr>
          <w:sz w:val="22"/>
          <w:szCs w:val="22"/>
          <w:lang w:val="az-Cyrl-AZ" w:bidi="fa-IR"/>
        </w:rPr>
        <w:t xml:space="preserve"> </w:t>
      </w:r>
      <w:r w:rsidRPr="0078169E">
        <w:rPr>
          <w:sz w:val="22"/>
          <w:szCs w:val="22"/>
          <w:lang w:val="az-Latn-AZ" w:bidi="fa-IR"/>
        </w:rPr>
        <w:t>and</w:t>
      </w:r>
      <w:r w:rsidRPr="002B7BB0">
        <w:rPr>
          <w:sz w:val="22"/>
          <w:szCs w:val="22"/>
          <w:lang w:val="az-Cyrl-AZ" w:bidi="fa-IR"/>
        </w:rPr>
        <w:t xml:space="preserve"> </w:t>
      </w:r>
      <w:r w:rsidRPr="0078169E">
        <w:rPr>
          <w:sz w:val="22"/>
          <w:szCs w:val="22"/>
          <w:lang w:val="az-Latn-AZ" w:bidi="fa-IR"/>
        </w:rPr>
        <w:t>verirəm</w:t>
      </w:r>
      <w:r w:rsidRPr="002B7BB0">
        <w:rPr>
          <w:sz w:val="22"/>
          <w:szCs w:val="22"/>
          <w:lang w:val="az-Cyrl-AZ" w:bidi="fa-IR"/>
        </w:rPr>
        <w:t xml:space="preserve"> </w:t>
      </w:r>
      <w:r w:rsidRPr="0078169E">
        <w:rPr>
          <w:sz w:val="22"/>
          <w:szCs w:val="22"/>
          <w:lang w:val="az-Latn-AZ" w:bidi="fa-IR"/>
        </w:rPr>
        <w:t>Öz</w:t>
      </w:r>
      <w:r w:rsidRPr="002B7BB0">
        <w:rPr>
          <w:sz w:val="22"/>
          <w:szCs w:val="22"/>
          <w:lang w:val="az-Cyrl-AZ" w:bidi="fa-IR"/>
        </w:rPr>
        <w:t xml:space="preserve"> </w:t>
      </w:r>
      <w:r w:rsidRPr="0078169E">
        <w:rPr>
          <w:sz w:val="22"/>
          <w:szCs w:val="22"/>
          <w:lang w:val="az-Latn-AZ" w:bidi="fa-IR"/>
        </w:rPr>
        <w:t>izzət</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cəlalına</w:t>
      </w:r>
      <w:r w:rsidRPr="002B7BB0">
        <w:rPr>
          <w:sz w:val="22"/>
          <w:szCs w:val="22"/>
          <w:lang w:val="az-Cyrl-AZ" w:bidi="fa-IR"/>
        </w:rPr>
        <w:t xml:space="preserve">, </w:t>
      </w:r>
      <w:r w:rsidRPr="0078169E">
        <w:rPr>
          <w:sz w:val="22"/>
          <w:szCs w:val="22"/>
          <w:lang w:val="az-Latn-AZ" w:bidi="fa-IR"/>
        </w:rPr>
        <w:t>Mənimlə</w:t>
      </w:r>
      <w:r w:rsidRPr="002B7BB0">
        <w:rPr>
          <w:sz w:val="22"/>
          <w:szCs w:val="22"/>
          <w:lang w:val="az-Cyrl-AZ" w:bidi="fa-IR"/>
        </w:rPr>
        <w:t xml:space="preserve"> </w:t>
      </w:r>
      <w:r w:rsidRPr="0078169E">
        <w:rPr>
          <w:sz w:val="22"/>
          <w:szCs w:val="22"/>
          <w:lang w:val="az-Latn-AZ" w:bidi="fa-IR"/>
        </w:rPr>
        <w:t>bütün</w:t>
      </w:r>
      <w:r w:rsidRPr="002B7BB0">
        <w:rPr>
          <w:sz w:val="22"/>
          <w:szCs w:val="22"/>
          <w:lang w:val="az-Cyrl-AZ" w:bidi="fa-IR"/>
        </w:rPr>
        <w:t xml:space="preserve"> </w:t>
      </w:r>
      <w:r w:rsidRPr="0078169E">
        <w:rPr>
          <w:sz w:val="22"/>
          <w:szCs w:val="22"/>
          <w:lang w:val="az-Latn-AZ" w:bidi="fa-IR"/>
        </w:rPr>
        <w:t>hallarda</w:t>
      </w:r>
      <w:r w:rsidRPr="002B7BB0">
        <w:rPr>
          <w:sz w:val="22"/>
          <w:szCs w:val="22"/>
          <w:lang w:val="az-Cyrl-AZ" w:bidi="fa-IR"/>
        </w:rPr>
        <w:t xml:space="preserve"> </w:t>
      </w:r>
      <w:r w:rsidRPr="0078169E">
        <w:rPr>
          <w:sz w:val="22"/>
          <w:szCs w:val="22"/>
          <w:lang w:val="az-Latn-AZ" w:bidi="fa-IR"/>
        </w:rPr>
        <w:t>mərhəmət</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rəhmətlə</w:t>
      </w:r>
      <w:r w:rsidRPr="002B7BB0">
        <w:rPr>
          <w:sz w:val="22"/>
          <w:szCs w:val="22"/>
          <w:lang w:val="az-Cyrl-AZ" w:bidi="fa-IR"/>
        </w:rPr>
        <w:t xml:space="preserve"> </w:t>
      </w:r>
      <w:r w:rsidRPr="0078169E">
        <w:rPr>
          <w:sz w:val="22"/>
          <w:szCs w:val="22"/>
          <w:lang w:val="az-Latn-AZ" w:bidi="fa-IR"/>
        </w:rPr>
        <w:t>rəftar</w:t>
      </w:r>
      <w:r w:rsidRPr="002B7BB0">
        <w:rPr>
          <w:sz w:val="22"/>
          <w:szCs w:val="22"/>
          <w:lang w:val="az-Cyrl-AZ" w:bidi="fa-IR"/>
        </w:rPr>
        <w:t xml:space="preserve"> </w:t>
      </w:r>
      <w:r w:rsidRPr="0078169E">
        <w:rPr>
          <w:sz w:val="22"/>
          <w:szCs w:val="22"/>
          <w:lang w:val="az-Latn-AZ" w:bidi="fa-IR"/>
        </w:rPr>
        <w:t>elə</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bütün</w:t>
      </w:r>
      <w:r w:rsidRPr="002B7BB0">
        <w:rPr>
          <w:sz w:val="22"/>
          <w:szCs w:val="22"/>
          <w:lang w:val="az-Cyrl-AZ" w:bidi="fa-IR"/>
        </w:rPr>
        <w:t xml:space="preserve"> </w:t>
      </w:r>
      <w:r w:rsidRPr="0078169E">
        <w:rPr>
          <w:sz w:val="22"/>
          <w:szCs w:val="22"/>
          <w:lang w:val="az-Latn-AZ" w:bidi="fa-IR"/>
        </w:rPr>
        <w:t>işlərimdə</w:t>
      </w:r>
      <w:r w:rsidRPr="002B7BB0">
        <w:rPr>
          <w:sz w:val="22"/>
          <w:szCs w:val="22"/>
          <w:lang w:val="az-Cyrl-AZ" w:bidi="fa-IR"/>
        </w:rPr>
        <w:t xml:space="preserve"> </w:t>
      </w:r>
      <w:r w:rsidRPr="0078169E">
        <w:rPr>
          <w:sz w:val="22"/>
          <w:szCs w:val="22"/>
          <w:lang w:val="az-Latn-AZ" w:bidi="fa-IR"/>
        </w:rPr>
        <w:t>mənə</w:t>
      </w:r>
      <w:r w:rsidRPr="002B7BB0">
        <w:rPr>
          <w:sz w:val="22"/>
          <w:szCs w:val="22"/>
          <w:lang w:val="az-Cyrl-AZ" w:bidi="fa-IR"/>
        </w:rPr>
        <w:t xml:space="preserve"> </w:t>
      </w:r>
      <w:r w:rsidRPr="0078169E">
        <w:rPr>
          <w:sz w:val="22"/>
          <w:szCs w:val="22"/>
          <w:lang w:val="az-Latn-AZ" w:bidi="fa-IR"/>
        </w:rPr>
        <w:t>qarşı</w:t>
      </w:r>
      <w:r w:rsidRPr="002B7BB0">
        <w:rPr>
          <w:sz w:val="22"/>
          <w:szCs w:val="22"/>
          <w:lang w:val="az-Cyrl-AZ" w:bidi="fa-IR"/>
        </w:rPr>
        <w:t xml:space="preserve"> </w:t>
      </w:r>
      <w:r w:rsidRPr="0078169E">
        <w:rPr>
          <w:sz w:val="22"/>
          <w:szCs w:val="22"/>
          <w:lang w:val="az-Latn-AZ" w:bidi="fa-IR"/>
        </w:rPr>
        <w:t>mehriban</w:t>
      </w:r>
      <w:r w:rsidRPr="002B7BB0">
        <w:rPr>
          <w:sz w:val="22"/>
          <w:szCs w:val="22"/>
          <w:lang w:val="az-Cyrl-AZ" w:bidi="fa-IR"/>
        </w:rPr>
        <w:t xml:space="preserve"> </w:t>
      </w:r>
      <w:r w:rsidRPr="0078169E">
        <w:rPr>
          <w:sz w:val="22"/>
          <w:szCs w:val="22"/>
          <w:lang w:val="az-Latn-AZ" w:bidi="fa-IR"/>
        </w:rPr>
        <w:t>ol</w:t>
      </w:r>
      <w:r w:rsidRPr="002B7BB0">
        <w:rPr>
          <w:sz w:val="22"/>
          <w:szCs w:val="22"/>
          <w:lang w:val="az-Cyrl-AZ" w:bidi="fa-IR"/>
        </w:rPr>
        <w:t xml:space="preserve">! </w:t>
      </w:r>
      <w:r w:rsidRPr="0078169E">
        <w:rPr>
          <w:sz w:val="22"/>
          <w:szCs w:val="22"/>
          <w:lang w:val="az-Latn-AZ" w:bidi="fa-IR"/>
        </w:rPr>
        <w:t>İlahi</w:t>
      </w:r>
      <w:r w:rsidRPr="002B7BB0">
        <w:rPr>
          <w:sz w:val="22"/>
          <w:szCs w:val="22"/>
          <w:lang w:val="az-Cyrl-AZ" w:bidi="fa-IR"/>
        </w:rPr>
        <w:t xml:space="preserve">! </w:t>
      </w:r>
      <w:r w:rsidRPr="0078169E">
        <w:rPr>
          <w:sz w:val="22"/>
          <w:szCs w:val="22"/>
          <w:lang w:val="az-Latn-AZ" w:bidi="fa-IR"/>
        </w:rPr>
        <w:t>Pərvərdigara</w:t>
      </w:r>
      <w:r w:rsidRPr="002B7BB0">
        <w:rPr>
          <w:sz w:val="22"/>
          <w:szCs w:val="22"/>
          <w:lang w:val="az-Cyrl-AZ" w:bidi="fa-IR"/>
        </w:rPr>
        <w:t xml:space="preserve">! </w:t>
      </w:r>
      <w:r w:rsidRPr="0078169E">
        <w:rPr>
          <w:sz w:val="22"/>
          <w:szCs w:val="22"/>
          <w:lang w:val="az-Latn-AZ" w:bidi="fa-IR"/>
        </w:rPr>
        <w:t>Səndən</w:t>
      </w:r>
      <w:r w:rsidRPr="002B7BB0">
        <w:rPr>
          <w:sz w:val="22"/>
          <w:szCs w:val="22"/>
          <w:lang w:val="az-Cyrl-AZ" w:bidi="fa-IR"/>
        </w:rPr>
        <w:t xml:space="preserve"> </w:t>
      </w:r>
      <w:r w:rsidRPr="0078169E">
        <w:rPr>
          <w:sz w:val="22"/>
          <w:szCs w:val="22"/>
          <w:lang w:val="az-Latn-AZ" w:bidi="fa-IR"/>
        </w:rPr>
        <w:t>başqa</w:t>
      </w:r>
      <w:r w:rsidRPr="002B7BB0">
        <w:rPr>
          <w:sz w:val="22"/>
          <w:szCs w:val="22"/>
          <w:lang w:val="az-Cyrl-AZ" w:bidi="fa-IR"/>
        </w:rPr>
        <w:t xml:space="preserve"> </w:t>
      </w:r>
      <w:r w:rsidRPr="0078169E">
        <w:rPr>
          <w:sz w:val="22"/>
          <w:szCs w:val="22"/>
          <w:lang w:val="az-Latn-AZ" w:bidi="fa-IR"/>
        </w:rPr>
        <w:t>kimim</w:t>
      </w:r>
      <w:r w:rsidRPr="002B7BB0">
        <w:rPr>
          <w:sz w:val="22"/>
          <w:szCs w:val="22"/>
          <w:lang w:val="az-Cyrl-AZ" w:bidi="fa-IR"/>
        </w:rPr>
        <w:t xml:space="preserve"> </w:t>
      </w:r>
      <w:r w:rsidRPr="0078169E">
        <w:rPr>
          <w:sz w:val="22"/>
          <w:szCs w:val="22"/>
          <w:lang w:val="az-Latn-AZ" w:bidi="fa-IR"/>
        </w:rPr>
        <w:t>var</w:t>
      </w:r>
      <w:r w:rsidRPr="002B7BB0">
        <w:rPr>
          <w:sz w:val="22"/>
          <w:szCs w:val="22"/>
          <w:lang w:val="az-Cyrl-AZ" w:bidi="fa-IR"/>
        </w:rPr>
        <w:t xml:space="preserve"> </w:t>
      </w:r>
      <w:r w:rsidRPr="0078169E">
        <w:rPr>
          <w:sz w:val="22"/>
          <w:szCs w:val="22"/>
          <w:lang w:val="az-Latn-AZ" w:bidi="fa-IR"/>
        </w:rPr>
        <w:t>ki</w:t>
      </w:r>
      <w:r w:rsidRPr="002B7BB0">
        <w:rPr>
          <w:sz w:val="22"/>
          <w:szCs w:val="22"/>
          <w:lang w:val="az-Cyrl-AZ" w:bidi="fa-IR"/>
        </w:rPr>
        <w:t xml:space="preserve">, </w:t>
      </w:r>
      <w:r w:rsidRPr="0078169E">
        <w:rPr>
          <w:sz w:val="22"/>
          <w:szCs w:val="22"/>
          <w:lang w:val="az-Latn-AZ" w:bidi="fa-IR"/>
        </w:rPr>
        <w:t>ondan</w:t>
      </w:r>
      <w:r w:rsidRPr="002B7BB0">
        <w:rPr>
          <w:sz w:val="22"/>
          <w:szCs w:val="22"/>
          <w:lang w:val="az-Cyrl-AZ" w:bidi="fa-IR"/>
        </w:rPr>
        <w:t xml:space="preserve"> </w:t>
      </w:r>
      <w:r w:rsidRPr="0078169E">
        <w:rPr>
          <w:sz w:val="22"/>
          <w:szCs w:val="22"/>
          <w:lang w:val="az-Latn-AZ" w:bidi="fa-IR"/>
        </w:rPr>
        <w:t>qəm</w:t>
      </w:r>
      <w:r w:rsidRPr="002B7BB0">
        <w:rPr>
          <w:sz w:val="22"/>
          <w:szCs w:val="22"/>
          <w:lang w:val="az-Cyrl-AZ" w:bidi="fa-IR"/>
        </w:rPr>
        <w:t>-</w:t>
      </w:r>
      <w:r w:rsidRPr="0078169E">
        <w:rPr>
          <w:sz w:val="22"/>
          <w:szCs w:val="22"/>
          <w:lang w:val="az-Latn-AZ" w:bidi="fa-IR"/>
        </w:rPr>
        <w:t>qüssəmin</w:t>
      </w:r>
      <w:r w:rsidRPr="002B7BB0">
        <w:rPr>
          <w:sz w:val="22"/>
          <w:szCs w:val="22"/>
          <w:lang w:val="az-Cyrl-AZ" w:bidi="fa-IR"/>
        </w:rPr>
        <w:t xml:space="preserve"> </w:t>
      </w:r>
      <w:r w:rsidRPr="0078169E">
        <w:rPr>
          <w:sz w:val="22"/>
          <w:szCs w:val="22"/>
          <w:lang w:val="az-Latn-AZ" w:bidi="fa-IR"/>
        </w:rPr>
        <w:t>aradan</w:t>
      </w:r>
      <w:r w:rsidRPr="002B7BB0">
        <w:rPr>
          <w:sz w:val="22"/>
          <w:szCs w:val="22"/>
          <w:lang w:val="az-Cyrl-AZ" w:bidi="fa-IR"/>
        </w:rPr>
        <w:t xml:space="preserve"> </w:t>
      </w:r>
      <w:r w:rsidRPr="0078169E">
        <w:rPr>
          <w:sz w:val="22"/>
          <w:szCs w:val="22"/>
          <w:lang w:val="az-Latn-AZ" w:bidi="fa-IR"/>
        </w:rPr>
        <w:t>getməsini</w:t>
      </w:r>
      <w:r w:rsidRPr="002B7BB0">
        <w:rPr>
          <w:sz w:val="22"/>
          <w:szCs w:val="22"/>
          <w:lang w:val="az-Cyrl-AZ" w:bidi="fa-IR"/>
        </w:rPr>
        <w:t xml:space="preserve"> </w:t>
      </w:r>
      <w:r w:rsidRPr="0078169E">
        <w:rPr>
          <w:sz w:val="22"/>
          <w:szCs w:val="22"/>
          <w:lang w:val="az-Latn-AZ" w:bidi="fa-IR"/>
        </w:rPr>
        <w:t>və</w:t>
      </w:r>
      <w:r w:rsidRPr="002B7BB0">
        <w:rPr>
          <w:sz w:val="22"/>
          <w:szCs w:val="22"/>
          <w:lang w:val="az-Cyrl-AZ" w:bidi="fa-IR"/>
        </w:rPr>
        <w:t xml:space="preserve"> </w:t>
      </w:r>
      <w:r w:rsidRPr="0078169E">
        <w:rPr>
          <w:sz w:val="22"/>
          <w:szCs w:val="22"/>
          <w:lang w:val="az-Latn-AZ" w:bidi="fa-IR"/>
        </w:rPr>
        <w:t>dərdəlrimə</w:t>
      </w:r>
      <w:r w:rsidRPr="002B7BB0">
        <w:rPr>
          <w:sz w:val="22"/>
          <w:szCs w:val="22"/>
          <w:lang w:val="az-Cyrl-AZ" w:bidi="fa-IR"/>
        </w:rPr>
        <w:t xml:space="preserve"> </w:t>
      </w:r>
      <w:r w:rsidRPr="0078169E">
        <w:rPr>
          <w:sz w:val="22"/>
          <w:szCs w:val="22"/>
          <w:lang w:val="az-Latn-AZ" w:bidi="fa-IR"/>
        </w:rPr>
        <w:t>əlac</w:t>
      </w:r>
      <w:r w:rsidRPr="002B7BB0">
        <w:rPr>
          <w:sz w:val="22"/>
          <w:szCs w:val="22"/>
          <w:lang w:val="az-Cyrl-AZ" w:bidi="fa-IR"/>
        </w:rPr>
        <w:t xml:space="preserve"> </w:t>
      </w:r>
      <w:r w:rsidRPr="0078169E">
        <w:rPr>
          <w:sz w:val="22"/>
          <w:szCs w:val="22"/>
          <w:lang w:val="az-Latn-AZ" w:bidi="fa-IR"/>
        </w:rPr>
        <w:t>etəmsini</w:t>
      </w:r>
      <w:r w:rsidRPr="002B7BB0">
        <w:rPr>
          <w:sz w:val="22"/>
          <w:szCs w:val="22"/>
          <w:lang w:val="az-Cyrl-AZ" w:bidi="fa-IR"/>
        </w:rPr>
        <w:t xml:space="preserve"> </w:t>
      </w:r>
      <w:r w:rsidRPr="0078169E">
        <w:rPr>
          <w:sz w:val="22"/>
          <w:szCs w:val="22"/>
          <w:lang w:val="az-Latn-AZ" w:bidi="fa-IR"/>
        </w:rPr>
        <w:t>istəyəm</w:t>
      </w:r>
      <w:r w:rsidRPr="002B7BB0">
        <w:rPr>
          <w:sz w:val="22"/>
          <w:szCs w:val="22"/>
          <w:lang w:val="az-Cyrl-AZ" w:bidi="fa-IR"/>
        </w:rPr>
        <w:t xml:space="preserve">! </w:t>
      </w:r>
      <w:r w:rsidRPr="0078169E">
        <w:rPr>
          <w:sz w:val="22"/>
          <w:szCs w:val="22"/>
          <w:lang w:val="az-Latn-AZ" w:bidi="fa-IR"/>
        </w:rPr>
        <w:t>İlahi</w:t>
      </w:r>
      <w:r w:rsidRPr="002B7BB0">
        <w:rPr>
          <w:sz w:val="22"/>
          <w:szCs w:val="22"/>
          <w:lang w:val="az-Cyrl-AZ" w:bidi="fa-IR"/>
        </w:rPr>
        <w:t xml:space="preserve">! </w:t>
      </w:r>
      <w:r w:rsidRPr="002B7BB0">
        <w:rPr>
          <w:sz w:val="22"/>
          <w:szCs w:val="22"/>
          <w:lang w:val="az-Cyrl-AZ"/>
        </w:rPr>
        <w:t xml:space="preserve"> </w:t>
      </w:r>
      <w:r w:rsidRPr="0078169E">
        <w:rPr>
          <w:rFonts w:cs="Simplified Arabic"/>
          <w:sz w:val="22"/>
          <w:szCs w:val="22"/>
          <w:lang w:val="az-Latn-AZ" w:bidi="fa-IR"/>
        </w:rPr>
        <w:t>Ey</w:t>
      </w:r>
      <w:r w:rsidRPr="002B7BB0">
        <w:rPr>
          <w:rFonts w:cs="Simplified Arabic"/>
          <w:sz w:val="22"/>
          <w:szCs w:val="22"/>
          <w:lang w:val="az-Cyrl-AZ" w:bidi="fa-IR"/>
        </w:rPr>
        <w:t xml:space="preserve"> </w:t>
      </w:r>
      <w:r w:rsidRPr="0078169E">
        <w:rPr>
          <w:rFonts w:cs="Simplified Arabic"/>
          <w:sz w:val="22"/>
          <w:szCs w:val="22"/>
          <w:lang w:val="az-Latn-AZ" w:bidi="fa-IR"/>
        </w:rPr>
        <w:t>mənim</w:t>
      </w:r>
      <w:r w:rsidRPr="002B7BB0">
        <w:rPr>
          <w:rFonts w:cs="Simplified Arabic"/>
          <w:sz w:val="22"/>
          <w:szCs w:val="22"/>
          <w:lang w:val="az-Cyrl-AZ" w:bidi="fa-IR"/>
        </w:rPr>
        <w:t xml:space="preserve"> </w:t>
      </w:r>
      <w:r w:rsidRPr="0078169E">
        <w:rPr>
          <w:rFonts w:cs="Simplified Arabic"/>
          <w:sz w:val="22"/>
          <w:szCs w:val="22"/>
          <w:lang w:val="az-Latn-AZ" w:bidi="fa-IR"/>
        </w:rPr>
        <w:t>Ağam</w:t>
      </w:r>
      <w:r w:rsidRPr="002B7BB0">
        <w:rPr>
          <w:rFonts w:cs="Simplified Arabic"/>
          <w:sz w:val="22"/>
          <w:szCs w:val="22"/>
          <w:lang w:val="az-Cyrl-AZ" w:bidi="fa-IR"/>
        </w:rPr>
        <w:t xml:space="preserve">! </w:t>
      </w:r>
      <w:r w:rsidRPr="0078169E">
        <w:rPr>
          <w:rFonts w:cs="Simplified Arabic"/>
          <w:sz w:val="22"/>
          <w:szCs w:val="22"/>
          <w:lang w:val="az-Latn-AZ" w:bidi="fa-IR"/>
        </w:rPr>
        <w:t>Sən</w:t>
      </w:r>
      <w:r w:rsidRPr="002B7BB0">
        <w:rPr>
          <w:rFonts w:cs="Simplified Arabic"/>
          <w:sz w:val="22"/>
          <w:szCs w:val="22"/>
          <w:lang w:val="az-Cyrl-AZ" w:bidi="fa-IR"/>
        </w:rPr>
        <w:t xml:space="preserve">, </w:t>
      </w:r>
      <w:r w:rsidRPr="0078169E">
        <w:rPr>
          <w:rFonts w:cs="Simplified Arabic"/>
          <w:sz w:val="22"/>
          <w:szCs w:val="22"/>
          <w:lang w:val="az-Latn-AZ" w:bidi="fa-IR"/>
        </w:rPr>
        <w:t>mənə</w:t>
      </w:r>
      <w:r w:rsidRPr="002B7BB0">
        <w:rPr>
          <w:rFonts w:cs="Simplified Arabic"/>
          <w:sz w:val="22"/>
          <w:szCs w:val="22"/>
          <w:lang w:val="az-Cyrl-AZ" w:bidi="fa-IR"/>
        </w:rPr>
        <w:t xml:space="preserve"> </w:t>
      </w:r>
      <w:r w:rsidRPr="0078169E">
        <w:rPr>
          <w:rFonts w:cs="Simplified Arabic"/>
          <w:sz w:val="22"/>
          <w:szCs w:val="22"/>
          <w:lang w:val="az-Latn-AZ" w:bidi="fa-IR"/>
        </w:rPr>
        <w:t>hökm</w:t>
      </w:r>
      <w:r w:rsidRPr="002B7BB0">
        <w:rPr>
          <w:rFonts w:cs="Simplified Arabic"/>
          <w:sz w:val="22"/>
          <w:szCs w:val="22"/>
          <w:lang w:val="az-Cyrl-AZ" w:bidi="fa-IR"/>
        </w:rPr>
        <w:t xml:space="preserve"> </w:t>
      </w:r>
      <w:r w:rsidRPr="0078169E">
        <w:rPr>
          <w:rFonts w:cs="Simplified Arabic"/>
          <w:sz w:val="22"/>
          <w:szCs w:val="22"/>
          <w:lang w:val="az-Latn-AZ" w:bidi="fa-IR"/>
        </w:rPr>
        <w:t>və</w:t>
      </w:r>
      <w:r w:rsidRPr="002B7BB0">
        <w:rPr>
          <w:rFonts w:cs="Simplified Arabic"/>
          <w:sz w:val="22"/>
          <w:szCs w:val="22"/>
          <w:lang w:val="az-Cyrl-AZ" w:bidi="fa-IR"/>
        </w:rPr>
        <w:t xml:space="preserve"> </w:t>
      </w:r>
      <w:r w:rsidRPr="0078169E">
        <w:rPr>
          <w:rFonts w:cs="Simplified Arabic"/>
          <w:sz w:val="22"/>
          <w:szCs w:val="22"/>
          <w:lang w:val="az-Latn-AZ" w:bidi="fa-IR"/>
        </w:rPr>
        <w:t>göstəirş</w:t>
      </w:r>
      <w:r w:rsidRPr="002B7BB0">
        <w:rPr>
          <w:rFonts w:cs="Simplified Arabic"/>
          <w:sz w:val="22"/>
          <w:szCs w:val="22"/>
          <w:lang w:val="az-Cyrl-AZ" w:bidi="fa-IR"/>
        </w:rPr>
        <w:t xml:space="preserve"> </w:t>
      </w:r>
      <w:r w:rsidRPr="0078169E">
        <w:rPr>
          <w:rFonts w:cs="Simplified Arabic"/>
          <w:sz w:val="22"/>
          <w:szCs w:val="22"/>
          <w:lang w:val="az-Latn-AZ" w:bidi="fa-IR"/>
        </w:rPr>
        <w:t>vrmişdin</w:t>
      </w:r>
      <w:r w:rsidRPr="002B7BB0">
        <w:rPr>
          <w:rFonts w:cs="Simplified Arabic"/>
          <w:sz w:val="22"/>
          <w:szCs w:val="22"/>
          <w:lang w:val="az-Cyrl-AZ" w:bidi="fa-IR"/>
        </w:rPr>
        <w:t xml:space="preserve">, </w:t>
      </w:r>
      <w:r w:rsidRPr="0078169E">
        <w:rPr>
          <w:rFonts w:cs="Simplified Arabic"/>
          <w:sz w:val="22"/>
          <w:szCs w:val="22"/>
          <w:lang w:val="az-Latn-AZ" w:bidi="fa-IR"/>
        </w:rPr>
        <w:t>mən</w:t>
      </w:r>
      <w:r w:rsidRPr="002B7BB0">
        <w:rPr>
          <w:rFonts w:cs="Simplified Arabic"/>
          <w:sz w:val="22"/>
          <w:szCs w:val="22"/>
          <w:lang w:val="az-Cyrl-AZ" w:bidi="fa-IR"/>
        </w:rPr>
        <w:t xml:space="preserve"> </w:t>
      </w:r>
      <w:r w:rsidRPr="0078169E">
        <w:rPr>
          <w:rFonts w:cs="Simplified Arabic"/>
          <w:sz w:val="22"/>
          <w:szCs w:val="22"/>
          <w:lang w:val="az-Latn-AZ" w:bidi="fa-IR"/>
        </w:rPr>
        <w:t>də</w:t>
      </w:r>
      <w:r w:rsidRPr="002B7BB0">
        <w:rPr>
          <w:rFonts w:cs="Simplified Arabic"/>
          <w:sz w:val="22"/>
          <w:szCs w:val="22"/>
          <w:lang w:val="az-Cyrl-AZ" w:bidi="fa-IR"/>
        </w:rPr>
        <w:t xml:space="preserve"> </w:t>
      </w:r>
      <w:r w:rsidRPr="0078169E">
        <w:rPr>
          <w:rFonts w:cs="Simplified Arabic"/>
          <w:sz w:val="22"/>
          <w:szCs w:val="22"/>
          <w:lang w:val="az-Latn-AZ" w:bidi="fa-IR"/>
        </w:rPr>
        <w:t>onun</w:t>
      </w:r>
      <w:r w:rsidRPr="002B7BB0">
        <w:rPr>
          <w:rFonts w:cs="Simplified Arabic"/>
          <w:sz w:val="22"/>
          <w:szCs w:val="22"/>
          <w:lang w:val="az-Cyrl-AZ" w:bidi="fa-IR"/>
        </w:rPr>
        <w:t xml:space="preserve"> </w:t>
      </w:r>
      <w:r w:rsidRPr="0078169E">
        <w:rPr>
          <w:rFonts w:cs="Simplified Arabic"/>
          <w:sz w:val="22"/>
          <w:szCs w:val="22"/>
          <w:lang w:val="az-Latn-AZ" w:bidi="fa-IR"/>
        </w:rPr>
        <w:t>müqabilində</w:t>
      </w:r>
      <w:r w:rsidRPr="002B7BB0">
        <w:rPr>
          <w:rFonts w:cs="Simplified Arabic"/>
          <w:sz w:val="22"/>
          <w:szCs w:val="22"/>
          <w:lang w:val="az-Cyrl-AZ" w:bidi="fa-IR"/>
        </w:rPr>
        <w:t xml:space="preserve"> </w:t>
      </w:r>
      <w:r w:rsidRPr="0078169E">
        <w:rPr>
          <w:rFonts w:cs="Simplified Arabic"/>
          <w:sz w:val="22"/>
          <w:szCs w:val="22"/>
          <w:lang w:val="az-Latn-AZ" w:bidi="fa-IR"/>
        </w:rPr>
        <w:t>öz</w:t>
      </w:r>
      <w:r w:rsidRPr="002B7BB0">
        <w:rPr>
          <w:rFonts w:cs="Simplified Arabic"/>
          <w:sz w:val="22"/>
          <w:szCs w:val="22"/>
          <w:lang w:val="az-Cyrl-AZ" w:bidi="fa-IR"/>
        </w:rPr>
        <w:t xml:space="preserve"> </w:t>
      </w:r>
      <w:r w:rsidRPr="0078169E">
        <w:rPr>
          <w:rFonts w:cs="Simplified Arabic"/>
          <w:sz w:val="22"/>
          <w:szCs w:val="22"/>
          <w:lang w:val="az-Latn-AZ" w:bidi="fa-IR"/>
        </w:rPr>
        <w:t>həva</w:t>
      </w:r>
      <w:r w:rsidRPr="002B7BB0">
        <w:rPr>
          <w:rFonts w:cs="Simplified Arabic"/>
          <w:sz w:val="22"/>
          <w:szCs w:val="22"/>
          <w:lang w:val="az-Cyrl-AZ" w:bidi="fa-IR"/>
        </w:rPr>
        <w:t>-</w:t>
      </w:r>
      <w:r w:rsidRPr="0078169E">
        <w:rPr>
          <w:rFonts w:cs="Simplified Arabic"/>
          <w:sz w:val="22"/>
          <w:szCs w:val="22"/>
          <w:lang w:val="az-Latn-AZ" w:bidi="fa-IR"/>
        </w:rPr>
        <w:t>həvəsimlə</w:t>
      </w:r>
      <w:r w:rsidRPr="002B7BB0">
        <w:rPr>
          <w:rFonts w:cs="Simplified Arabic"/>
          <w:sz w:val="22"/>
          <w:szCs w:val="22"/>
          <w:lang w:val="az-Cyrl-AZ" w:bidi="fa-IR"/>
        </w:rPr>
        <w:t xml:space="preserve"> </w:t>
      </w:r>
      <w:r w:rsidRPr="0078169E">
        <w:rPr>
          <w:rFonts w:cs="Simplified Arabic"/>
          <w:sz w:val="22"/>
          <w:szCs w:val="22"/>
          <w:lang w:val="az-Latn-AZ" w:bidi="fa-IR"/>
        </w:rPr>
        <w:t>əmrdən</w:t>
      </w:r>
      <w:r w:rsidRPr="002B7BB0">
        <w:rPr>
          <w:rFonts w:cs="Simplified Arabic"/>
          <w:sz w:val="22"/>
          <w:szCs w:val="22"/>
          <w:lang w:val="az-Cyrl-AZ" w:bidi="fa-IR"/>
        </w:rPr>
        <w:t xml:space="preserve"> </w:t>
      </w:r>
      <w:r w:rsidRPr="0078169E">
        <w:rPr>
          <w:rFonts w:cs="Simplified Arabic"/>
          <w:sz w:val="22"/>
          <w:szCs w:val="22"/>
          <w:lang w:val="az-Latn-AZ" w:bidi="fa-IR"/>
        </w:rPr>
        <w:t>çıxdım</w:t>
      </w:r>
      <w:r w:rsidRPr="002B7BB0">
        <w:rPr>
          <w:rFonts w:cs="Simplified Arabic"/>
          <w:sz w:val="22"/>
          <w:szCs w:val="22"/>
          <w:lang w:val="az-Cyrl-AZ" w:bidi="fa-IR"/>
        </w:rPr>
        <w:t xml:space="preserve">. </w:t>
      </w:r>
      <w:r w:rsidRPr="0078169E">
        <w:rPr>
          <w:rFonts w:cs="Simplified Arabic"/>
          <w:sz w:val="22"/>
          <w:szCs w:val="22"/>
          <w:lang w:val="az-Latn-AZ" w:bidi="fa-IR"/>
        </w:rPr>
        <w:t>Günahları</w:t>
      </w:r>
      <w:r w:rsidRPr="002B7BB0">
        <w:rPr>
          <w:rFonts w:cs="Simplified Arabic"/>
          <w:sz w:val="22"/>
          <w:szCs w:val="22"/>
          <w:lang w:val="az-Cyrl-AZ" w:bidi="fa-IR"/>
        </w:rPr>
        <w:t xml:space="preserve"> </w:t>
      </w:r>
      <w:r w:rsidRPr="0078169E">
        <w:rPr>
          <w:rFonts w:cs="Simplified Arabic"/>
          <w:sz w:val="22"/>
          <w:szCs w:val="22"/>
          <w:lang w:val="az-Latn-AZ" w:bidi="fa-IR"/>
        </w:rPr>
        <w:t>gözlərim</w:t>
      </w:r>
      <w:r w:rsidRPr="002B7BB0">
        <w:rPr>
          <w:rFonts w:cs="Simplified Arabic"/>
          <w:sz w:val="22"/>
          <w:szCs w:val="22"/>
          <w:lang w:val="az-Cyrl-AZ" w:bidi="fa-IR"/>
        </w:rPr>
        <w:t xml:space="preserve"> </w:t>
      </w:r>
      <w:r w:rsidRPr="0078169E">
        <w:rPr>
          <w:rFonts w:cs="Simplified Arabic"/>
          <w:sz w:val="22"/>
          <w:szCs w:val="22"/>
          <w:lang w:val="az-Latn-AZ" w:bidi="fa-IR"/>
        </w:rPr>
        <w:t>önündə</w:t>
      </w:r>
      <w:r w:rsidRPr="002B7BB0">
        <w:rPr>
          <w:rFonts w:cs="Simplified Arabic"/>
          <w:sz w:val="22"/>
          <w:szCs w:val="22"/>
          <w:lang w:val="az-Cyrl-AZ" w:bidi="fa-IR"/>
        </w:rPr>
        <w:t xml:space="preserve"> </w:t>
      </w:r>
      <w:r w:rsidRPr="0078169E">
        <w:rPr>
          <w:rFonts w:cs="Simplified Arabic"/>
          <w:sz w:val="22"/>
          <w:szCs w:val="22"/>
          <w:lang w:val="az-Latn-AZ" w:bidi="fa-IR"/>
        </w:rPr>
        <w:t>gözəl</w:t>
      </w:r>
      <w:r w:rsidRPr="002B7BB0">
        <w:rPr>
          <w:rFonts w:cs="Simplified Arabic"/>
          <w:sz w:val="22"/>
          <w:szCs w:val="22"/>
          <w:lang w:val="az-Cyrl-AZ" w:bidi="fa-IR"/>
        </w:rPr>
        <w:t xml:space="preserve"> </w:t>
      </w:r>
      <w:r w:rsidRPr="0078169E">
        <w:rPr>
          <w:rFonts w:cs="Simplified Arabic"/>
          <w:sz w:val="22"/>
          <w:szCs w:val="22"/>
          <w:lang w:val="az-Latn-AZ" w:bidi="fa-IR"/>
        </w:rPr>
        <w:t>cidvələndirən</w:t>
      </w:r>
      <w:r w:rsidRPr="002B7BB0">
        <w:rPr>
          <w:rFonts w:cs="Simplified Arabic"/>
          <w:sz w:val="22"/>
          <w:szCs w:val="22"/>
          <w:lang w:val="az-Cyrl-AZ" w:bidi="fa-IR"/>
        </w:rPr>
        <w:t xml:space="preserve"> </w:t>
      </w:r>
      <w:r w:rsidRPr="0078169E">
        <w:rPr>
          <w:rFonts w:cs="Simplified Arabic"/>
          <w:sz w:val="22"/>
          <w:szCs w:val="22"/>
          <w:lang w:val="az-Latn-AZ" w:bidi="fa-IR"/>
        </w:rPr>
        <w:t>vəsvəsə</w:t>
      </w:r>
      <w:r w:rsidRPr="002B7BB0">
        <w:rPr>
          <w:rFonts w:cs="Simplified Arabic"/>
          <w:sz w:val="22"/>
          <w:szCs w:val="22"/>
          <w:lang w:val="az-Cyrl-AZ" w:bidi="fa-IR"/>
        </w:rPr>
        <w:t xml:space="preserve"> </w:t>
      </w:r>
      <w:r w:rsidRPr="0078169E">
        <w:rPr>
          <w:rFonts w:cs="Simplified Arabic"/>
          <w:sz w:val="22"/>
          <w:szCs w:val="22"/>
          <w:lang w:val="az-Latn-AZ" w:bidi="fa-IR"/>
        </w:rPr>
        <w:t>edən</w:t>
      </w:r>
      <w:r w:rsidRPr="002B7BB0">
        <w:rPr>
          <w:rFonts w:cs="Simplified Arabic"/>
          <w:sz w:val="22"/>
          <w:szCs w:val="22"/>
          <w:lang w:val="az-Cyrl-AZ" w:bidi="fa-IR"/>
        </w:rPr>
        <w:t xml:space="preserve"> </w:t>
      </w:r>
      <w:r w:rsidRPr="0078169E">
        <w:rPr>
          <w:rFonts w:cs="Simplified Arabic"/>
          <w:sz w:val="22"/>
          <w:szCs w:val="22"/>
          <w:lang w:val="az-Latn-AZ" w:bidi="fa-IR"/>
        </w:rPr>
        <w:t>düşmənin</w:t>
      </w:r>
      <w:r w:rsidRPr="002B7BB0">
        <w:rPr>
          <w:rFonts w:cs="Simplified Arabic"/>
          <w:sz w:val="22"/>
          <w:szCs w:val="22"/>
          <w:lang w:val="az-Cyrl-AZ" w:bidi="fa-IR"/>
        </w:rPr>
        <w:t xml:space="preserve"> (</w:t>
      </w:r>
      <w:r w:rsidRPr="0078169E">
        <w:rPr>
          <w:rFonts w:cs="Simplified Arabic"/>
          <w:sz w:val="22"/>
          <w:szCs w:val="22"/>
          <w:lang w:val="az-Latn-AZ" w:bidi="fa-IR"/>
        </w:rPr>
        <w:t>şeytan</w:t>
      </w:r>
      <w:r w:rsidRPr="002B7BB0">
        <w:rPr>
          <w:rFonts w:cs="Simplified Arabic"/>
          <w:sz w:val="22"/>
          <w:szCs w:val="22"/>
          <w:lang w:val="az-Cyrl-AZ" w:bidi="fa-IR"/>
        </w:rPr>
        <w:t xml:space="preserve"> </w:t>
      </w:r>
      <w:r w:rsidRPr="0078169E">
        <w:rPr>
          <w:rFonts w:cs="Simplified Arabic"/>
          <w:sz w:val="22"/>
          <w:szCs w:val="22"/>
          <w:lang w:val="az-Latn-AZ" w:bidi="fa-IR"/>
        </w:rPr>
        <w:t>və</w:t>
      </w:r>
      <w:r w:rsidRPr="002B7BB0">
        <w:rPr>
          <w:rFonts w:cs="Simplified Arabic"/>
          <w:sz w:val="22"/>
          <w:szCs w:val="22"/>
          <w:lang w:val="az-Cyrl-AZ" w:bidi="fa-IR"/>
        </w:rPr>
        <w:t xml:space="preserve"> </w:t>
      </w:r>
      <w:r w:rsidRPr="0078169E">
        <w:rPr>
          <w:rFonts w:cs="Simplified Arabic"/>
          <w:sz w:val="22"/>
          <w:szCs w:val="22"/>
          <w:lang w:val="az-Latn-AZ" w:bidi="fa-IR"/>
        </w:rPr>
        <w:t>nəfs</w:t>
      </w:r>
      <w:r w:rsidRPr="002B7BB0">
        <w:rPr>
          <w:rFonts w:cs="Simplified Arabic"/>
          <w:sz w:val="22"/>
          <w:szCs w:val="22"/>
          <w:lang w:val="az-Cyrl-AZ" w:bidi="fa-IR"/>
        </w:rPr>
        <w:t xml:space="preserve">) </w:t>
      </w:r>
      <w:r w:rsidRPr="0078169E">
        <w:rPr>
          <w:rFonts w:cs="Simplified Arabic"/>
          <w:sz w:val="22"/>
          <w:szCs w:val="22"/>
          <w:lang w:val="az-Latn-AZ" w:bidi="fa-IR"/>
        </w:rPr>
        <w:t>hiyləsinə</w:t>
      </w:r>
      <w:r w:rsidRPr="002B7BB0">
        <w:rPr>
          <w:rFonts w:cs="Simplified Arabic"/>
          <w:sz w:val="22"/>
          <w:szCs w:val="22"/>
          <w:lang w:val="az-Cyrl-AZ" w:bidi="fa-IR"/>
        </w:rPr>
        <w:t xml:space="preserve"> </w:t>
      </w:r>
      <w:r w:rsidRPr="0078169E">
        <w:rPr>
          <w:rFonts w:cs="Simplified Arabic"/>
          <w:sz w:val="22"/>
          <w:szCs w:val="22"/>
          <w:lang w:val="az-Latn-AZ" w:bidi="fa-IR"/>
        </w:rPr>
        <w:t>aldanıb</w:t>
      </w:r>
      <w:r w:rsidRPr="002B7BB0">
        <w:rPr>
          <w:rFonts w:cs="Simplified Arabic"/>
          <w:sz w:val="22"/>
          <w:szCs w:val="22"/>
          <w:lang w:val="az-Cyrl-AZ" w:bidi="fa-IR"/>
        </w:rPr>
        <w:t xml:space="preserve"> </w:t>
      </w:r>
      <w:r w:rsidRPr="0078169E">
        <w:rPr>
          <w:rFonts w:cs="Simplified Arabic"/>
          <w:sz w:val="22"/>
          <w:szCs w:val="22"/>
          <w:lang w:val="az-Latn-AZ" w:bidi="fa-IR"/>
        </w:rPr>
        <w:t>özümü</w:t>
      </w:r>
      <w:r w:rsidRPr="002B7BB0">
        <w:rPr>
          <w:rFonts w:cs="Simplified Arabic"/>
          <w:sz w:val="22"/>
          <w:szCs w:val="22"/>
          <w:lang w:val="az-Cyrl-AZ" w:bidi="fa-IR"/>
        </w:rPr>
        <w:t xml:space="preserve"> </w:t>
      </w:r>
      <w:r w:rsidRPr="0078169E">
        <w:rPr>
          <w:rFonts w:cs="Simplified Arabic"/>
          <w:sz w:val="22"/>
          <w:szCs w:val="22"/>
          <w:lang w:val="az-Latn-AZ" w:bidi="fa-IR"/>
        </w:rPr>
        <w:t>qorumadım</w:t>
      </w:r>
      <w:r w:rsidRPr="002B7BB0">
        <w:rPr>
          <w:rFonts w:cs="Simplified Arabic"/>
          <w:sz w:val="22"/>
          <w:szCs w:val="22"/>
          <w:lang w:val="az-Cyrl-AZ" w:bidi="fa-IR"/>
        </w:rPr>
        <w:t xml:space="preserve">! </w:t>
      </w:r>
      <w:r w:rsidRPr="0078169E">
        <w:rPr>
          <w:rFonts w:cs="Simplified Arabic"/>
          <w:sz w:val="22"/>
          <w:szCs w:val="22"/>
          <w:lang w:val="az-Latn-AZ" w:bidi="fa-IR"/>
        </w:rPr>
        <w:t>Səmavi</w:t>
      </w:r>
      <w:r w:rsidRPr="002B7BB0">
        <w:rPr>
          <w:rFonts w:cs="Simplified Arabic"/>
          <w:sz w:val="22"/>
          <w:szCs w:val="22"/>
          <w:lang w:val="az-Cyrl-AZ" w:bidi="fa-IR"/>
        </w:rPr>
        <w:t xml:space="preserve"> </w:t>
      </w:r>
      <w:r w:rsidRPr="0078169E">
        <w:rPr>
          <w:rFonts w:cs="Simplified Arabic"/>
          <w:sz w:val="22"/>
          <w:szCs w:val="22"/>
          <w:lang w:val="az-Latn-AZ" w:bidi="fa-IR"/>
        </w:rPr>
        <w:t>qəza</w:t>
      </w:r>
      <w:r w:rsidRPr="002B7BB0">
        <w:rPr>
          <w:rFonts w:cs="Simplified Arabic"/>
          <w:sz w:val="22"/>
          <w:szCs w:val="22"/>
          <w:lang w:val="az-Cyrl-AZ" w:bidi="fa-IR"/>
        </w:rPr>
        <w:t xml:space="preserve"> </w:t>
      </w:r>
      <w:r w:rsidRPr="0078169E">
        <w:rPr>
          <w:rFonts w:cs="Simplified Arabic"/>
          <w:sz w:val="22"/>
          <w:szCs w:val="22"/>
          <w:lang w:val="az-Latn-AZ" w:bidi="fa-IR"/>
        </w:rPr>
        <w:t>da</w:t>
      </w:r>
      <w:r w:rsidRPr="002B7BB0">
        <w:rPr>
          <w:rFonts w:cs="Simplified Arabic"/>
          <w:sz w:val="22"/>
          <w:szCs w:val="22"/>
          <w:lang w:val="az-Cyrl-AZ" w:bidi="fa-IR"/>
        </w:rPr>
        <w:t xml:space="preserve"> </w:t>
      </w:r>
      <w:r w:rsidRPr="0078169E">
        <w:rPr>
          <w:rFonts w:cs="Simplified Arabic"/>
          <w:sz w:val="22"/>
          <w:szCs w:val="22"/>
          <w:lang w:val="az-Latn-AZ" w:bidi="fa-IR"/>
        </w:rPr>
        <w:t>bu</w:t>
      </w:r>
      <w:r w:rsidRPr="002B7BB0">
        <w:rPr>
          <w:rFonts w:cs="Simplified Arabic"/>
          <w:sz w:val="22"/>
          <w:szCs w:val="22"/>
          <w:lang w:val="az-Cyrl-AZ" w:bidi="fa-IR"/>
        </w:rPr>
        <w:t xml:space="preserve"> </w:t>
      </w:r>
      <w:r w:rsidRPr="0078169E">
        <w:rPr>
          <w:rFonts w:cs="Simplified Arabic"/>
          <w:sz w:val="22"/>
          <w:szCs w:val="22"/>
          <w:lang w:val="az-Latn-AZ" w:bidi="fa-IR"/>
        </w:rPr>
        <w:t>işdə</w:t>
      </w:r>
      <w:r w:rsidRPr="002B7BB0">
        <w:rPr>
          <w:rFonts w:cs="Simplified Arabic"/>
          <w:sz w:val="22"/>
          <w:szCs w:val="22"/>
          <w:lang w:val="az-Cyrl-AZ" w:bidi="fa-IR"/>
        </w:rPr>
        <w:t xml:space="preserve"> </w:t>
      </w:r>
      <w:r w:rsidRPr="0078169E">
        <w:rPr>
          <w:rFonts w:cs="Simplified Arabic"/>
          <w:sz w:val="22"/>
          <w:szCs w:val="22"/>
          <w:lang w:val="az-Latn-AZ" w:bidi="fa-IR"/>
        </w:rPr>
        <w:t>kömək</w:t>
      </w:r>
      <w:r w:rsidRPr="002B7BB0">
        <w:rPr>
          <w:rFonts w:cs="Simplified Arabic"/>
          <w:sz w:val="22"/>
          <w:szCs w:val="22"/>
          <w:lang w:val="az-Cyrl-AZ" w:bidi="fa-IR"/>
        </w:rPr>
        <w:t xml:space="preserve"> </w:t>
      </w:r>
      <w:r w:rsidRPr="0078169E">
        <w:rPr>
          <w:rFonts w:cs="Simplified Arabic"/>
          <w:sz w:val="22"/>
          <w:szCs w:val="22"/>
          <w:lang w:val="az-Latn-AZ" w:bidi="fa-IR"/>
        </w:rPr>
        <w:t>etdi</w:t>
      </w:r>
      <w:r w:rsidRPr="002B7BB0">
        <w:rPr>
          <w:rFonts w:cs="Simplified Arabic"/>
          <w:sz w:val="22"/>
          <w:szCs w:val="22"/>
          <w:lang w:val="az-Cyrl-AZ" w:bidi="fa-IR"/>
        </w:rPr>
        <w:t xml:space="preserve"> </w:t>
      </w:r>
      <w:r w:rsidRPr="0078169E">
        <w:rPr>
          <w:rFonts w:cs="Simplified Arabic"/>
          <w:sz w:val="22"/>
          <w:szCs w:val="22"/>
          <w:lang w:val="az-Latn-AZ" w:bidi="fa-IR"/>
        </w:rPr>
        <w:t>ki</w:t>
      </w:r>
      <w:r w:rsidRPr="002B7BB0">
        <w:rPr>
          <w:rFonts w:cs="Simplified Arabic"/>
          <w:sz w:val="22"/>
          <w:szCs w:val="22"/>
          <w:lang w:val="az-Cyrl-AZ" w:bidi="fa-IR"/>
        </w:rPr>
        <w:t xml:space="preserve">, </w:t>
      </w:r>
      <w:r w:rsidRPr="0078169E">
        <w:rPr>
          <w:rFonts w:cs="Simplified Arabic"/>
          <w:sz w:val="22"/>
          <w:szCs w:val="22"/>
          <w:lang w:val="az-Latn-AZ" w:bidi="fa-IR"/>
        </w:rPr>
        <w:t>bəzi</w:t>
      </w:r>
      <w:r w:rsidRPr="002B7BB0">
        <w:rPr>
          <w:rFonts w:cs="Simplified Arabic"/>
          <w:sz w:val="22"/>
          <w:szCs w:val="22"/>
          <w:lang w:val="az-Cyrl-AZ" w:bidi="fa-IR"/>
        </w:rPr>
        <w:t xml:space="preserve"> </w:t>
      </w:r>
      <w:r w:rsidRPr="0078169E">
        <w:rPr>
          <w:rFonts w:cs="Simplified Arabic"/>
          <w:sz w:val="22"/>
          <w:szCs w:val="22"/>
          <w:lang w:val="az-Latn-AZ" w:bidi="fa-IR"/>
        </w:rPr>
        <w:t>yerlərdə</w:t>
      </w:r>
      <w:r w:rsidRPr="002B7BB0">
        <w:rPr>
          <w:rFonts w:cs="Simplified Arabic"/>
          <w:sz w:val="22"/>
          <w:szCs w:val="22"/>
          <w:lang w:val="az-Cyrl-AZ" w:bidi="fa-IR"/>
        </w:rPr>
        <w:t xml:space="preserve"> </w:t>
      </w:r>
      <w:r w:rsidRPr="0078169E">
        <w:rPr>
          <w:rFonts w:cs="Simplified Arabic"/>
          <w:sz w:val="22"/>
          <w:szCs w:val="22"/>
          <w:lang w:val="az-Latn-AZ" w:bidi="fa-IR"/>
        </w:rPr>
        <w:t>Sənin</w:t>
      </w:r>
      <w:r w:rsidRPr="002B7BB0">
        <w:rPr>
          <w:rFonts w:cs="Simplified Arabic"/>
          <w:sz w:val="22"/>
          <w:szCs w:val="22"/>
          <w:lang w:val="az-Cyrl-AZ" w:bidi="fa-IR"/>
        </w:rPr>
        <w:t xml:space="preserve"> </w:t>
      </w:r>
      <w:r w:rsidRPr="0078169E">
        <w:rPr>
          <w:rFonts w:cs="Simplified Arabic"/>
          <w:sz w:val="22"/>
          <w:szCs w:val="22"/>
          <w:lang w:val="az-Latn-AZ" w:bidi="fa-IR"/>
        </w:rPr>
        <w:t>hökmlərindən</w:t>
      </w:r>
      <w:r w:rsidRPr="002B7BB0">
        <w:rPr>
          <w:rFonts w:cs="Simplified Arabic"/>
          <w:sz w:val="22"/>
          <w:szCs w:val="22"/>
          <w:lang w:val="az-Cyrl-AZ" w:bidi="fa-IR"/>
        </w:rPr>
        <w:t xml:space="preserve"> </w:t>
      </w:r>
      <w:r w:rsidRPr="0078169E">
        <w:rPr>
          <w:rFonts w:cs="Simplified Arabic"/>
          <w:sz w:val="22"/>
          <w:szCs w:val="22"/>
          <w:lang w:val="az-Latn-AZ" w:bidi="fa-IR"/>
        </w:rPr>
        <w:t>və</w:t>
      </w:r>
      <w:r w:rsidRPr="002B7BB0">
        <w:rPr>
          <w:rFonts w:cs="Simplified Arabic"/>
          <w:sz w:val="22"/>
          <w:szCs w:val="22"/>
          <w:lang w:val="az-Cyrl-AZ" w:bidi="fa-IR"/>
        </w:rPr>
        <w:t xml:space="preserve"> </w:t>
      </w:r>
      <w:r w:rsidRPr="0078169E">
        <w:rPr>
          <w:rFonts w:cs="Simplified Arabic"/>
          <w:sz w:val="22"/>
          <w:szCs w:val="22"/>
          <w:lang w:val="az-Latn-AZ" w:bidi="fa-IR"/>
        </w:rPr>
        <w:t>buyurduğun</w:t>
      </w:r>
      <w:r w:rsidRPr="002B7BB0">
        <w:rPr>
          <w:rFonts w:cs="Simplified Arabic"/>
          <w:sz w:val="22"/>
          <w:szCs w:val="22"/>
          <w:lang w:val="az-Cyrl-AZ" w:bidi="fa-IR"/>
        </w:rPr>
        <w:t xml:space="preserve"> </w:t>
      </w:r>
      <w:r w:rsidRPr="0078169E">
        <w:rPr>
          <w:rFonts w:cs="Simplified Arabic"/>
          <w:sz w:val="22"/>
          <w:szCs w:val="22"/>
          <w:lang w:val="az-Latn-AZ" w:bidi="fa-IR"/>
        </w:rPr>
        <w:t>hüdudlardan</w:t>
      </w:r>
      <w:r w:rsidRPr="002B7BB0">
        <w:rPr>
          <w:rFonts w:cs="Simplified Arabic"/>
          <w:sz w:val="22"/>
          <w:szCs w:val="22"/>
          <w:lang w:val="az-Cyrl-AZ" w:bidi="fa-IR"/>
        </w:rPr>
        <w:t xml:space="preserve"> </w:t>
      </w:r>
      <w:r w:rsidRPr="0078169E">
        <w:rPr>
          <w:rFonts w:cs="Simplified Arabic"/>
          <w:sz w:val="22"/>
          <w:szCs w:val="22"/>
          <w:lang w:val="az-Latn-AZ" w:bidi="fa-IR"/>
        </w:rPr>
        <w:t>kənara</w:t>
      </w:r>
      <w:r w:rsidRPr="002B7BB0">
        <w:rPr>
          <w:rFonts w:cs="Simplified Arabic"/>
          <w:sz w:val="22"/>
          <w:szCs w:val="22"/>
          <w:lang w:val="az-Cyrl-AZ" w:bidi="fa-IR"/>
        </w:rPr>
        <w:t xml:space="preserve"> </w:t>
      </w:r>
      <w:r w:rsidRPr="0078169E">
        <w:rPr>
          <w:rFonts w:cs="Simplified Arabic"/>
          <w:sz w:val="22"/>
          <w:szCs w:val="22"/>
          <w:lang w:val="az-Latn-AZ" w:bidi="fa-IR"/>
        </w:rPr>
        <w:t>çıxım</w:t>
      </w:r>
      <w:r w:rsidRPr="002B7BB0">
        <w:rPr>
          <w:rFonts w:cs="Simplified Arabic"/>
          <w:sz w:val="22"/>
          <w:szCs w:val="22"/>
          <w:lang w:val="az-Cyrl-AZ" w:bidi="fa-IR"/>
        </w:rPr>
        <w:t xml:space="preserve"> </w:t>
      </w:r>
      <w:r w:rsidRPr="0078169E">
        <w:rPr>
          <w:rFonts w:cs="Simplified Arabic"/>
          <w:sz w:val="22"/>
          <w:szCs w:val="22"/>
          <w:lang w:val="az-Latn-AZ" w:bidi="fa-IR"/>
        </w:rPr>
        <w:t>və</w:t>
      </w:r>
      <w:r w:rsidRPr="002B7BB0">
        <w:rPr>
          <w:rFonts w:cs="Simplified Arabic"/>
          <w:sz w:val="22"/>
          <w:szCs w:val="22"/>
          <w:lang w:val="az-Cyrl-AZ" w:bidi="fa-IR"/>
        </w:rPr>
        <w:t xml:space="preserve"> </w:t>
      </w:r>
      <w:r w:rsidRPr="0078169E">
        <w:rPr>
          <w:rFonts w:cs="Simplified Arabic"/>
          <w:sz w:val="22"/>
          <w:szCs w:val="22"/>
          <w:lang w:val="az-Latn-AZ" w:bidi="fa-IR"/>
        </w:rPr>
        <w:t>bəzi</w:t>
      </w:r>
      <w:r w:rsidRPr="002B7BB0">
        <w:rPr>
          <w:rFonts w:cs="Simplified Arabic"/>
          <w:sz w:val="22"/>
          <w:szCs w:val="22"/>
          <w:lang w:val="az-Cyrl-AZ" w:bidi="fa-IR"/>
        </w:rPr>
        <w:t xml:space="preserve"> </w:t>
      </w:r>
      <w:r w:rsidRPr="0078169E">
        <w:rPr>
          <w:rFonts w:cs="Simplified Arabic"/>
          <w:sz w:val="22"/>
          <w:szCs w:val="22"/>
          <w:lang w:val="az-Latn-AZ" w:bidi="fa-IR"/>
        </w:rPr>
        <w:t>işlərdə</w:t>
      </w:r>
      <w:r w:rsidRPr="002B7BB0">
        <w:rPr>
          <w:rFonts w:cs="Simplified Arabic"/>
          <w:sz w:val="22"/>
          <w:szCs w:val="22"/>
          <w:lang w:val="az-Cyrl-AZ" w:bidi="fa-IR"/>
        </w:rPr>
        <w:t xml:space="preserve"> </w:t>
      </w:r>
      <w:r w:rsidRPr="0078169E">
        <w:rPr>
          <w:rFonts w:cs="Simplified Arabic"/>
          <w:sz w:val="22"/>
          <w:szCs w:val="22"/>
          <w:lang w:val="az-Latn-AZ" w:bidi="fa-IR"/>
        </w:rPr>
        <w:t>Sənin</w:t>
      </w:r>
      <w:r w:rsidRPr="002B7BB0">
        <w:rPr>
          <w:rFonts w:cs="Simplified Arabic"/>
          <w:sz w:val="22"/>
          <w:szCs w:val="22"/>
          <w:lang w:val="az-Cyrl-AZ" w:bidi="fa-IR"/>
        </w:rPr>
        <w:t xml:space="preserve"> </w:t>
      </w:r>
      <w:r w:rsidRPr="0078169E">
        <w:rPr>
          <w:rFonts w:cs="Simplified Arabic"/>
          <w:sz w:val="22"/>
          <w:szCs w:val="22"/>
          <w:lang w:val="az-Latn-AZ" w:bidi="fa-IR"/>
        </w:rPr>
        <w:t>əmrinə</w:t>
      </w:r>
      <w:r w:rsidRPr="002B7BB0">
        <w:rPr>
          <w:rFonts w:cs="Simplified Arabic"/>
          <w:sz w:val="22"/>
          <w:szCs w:val="22"/>
          <w:lang w:val="az-Cyrl-AZ" w:bidi="fa-IR"/>
        </w:rPr>
        <w:t xml:space="preserve"> </w:t>
      </w:r>
      <w:r w:rsidRPr="0078169E">
        <w:rPr>
          <w:rFonts w:cs="Simplified Arabic"/>
          <w:sz w:val="22"/>
          <w:szCs w:val="22"/>
          <w:lang w:val="az-Latn-AZ" w:bidi="fa-IR"/>
        </w:rPr>
        <w:t>müxalif</w:t>
      </w:r>
      <w:r w:rsidRPr="002B7BB0">
        <w:rPr>
          <w:rFonts w:cs="Simplified Arabic"/>
          <w:sz w:val="22"/>
          <w:szCs w:val="22"/>
          <w:lang w:val="az-Cyrl-AZ" w:bidi="fa-IR"/>
        </w:rPr>
        <w:t xml:space="preserve"> </w:t>
      </w:r>
      <w:r w:rsidRPr="0078169E">
        <w:rPr>
          <w:rFonts w:cs="Simplified Arabic"/>
          <w:sz w:val="22"/>
          <w:szCs w:val="22"/>
          <w:lang w:val="az-Latn-AZ" w:bidi="fa-IR"/>
        </w:rPr>
        <w:t>hərəkət</w:t>
      </w:r>
      <w:r w:rsidRPr="002B7BB0">
        <w:rPr>
          <w:rFonts w:cs="Simplified Arabic"/>
          <w:sz w:val="22"/>
          <w:szCs w:val="22"/>
          <w:lang w:val="az-Cyrl-AZ" w:bidi="fa-IR"/>
        </w:rPr>
        <w:t xml:space="preserve"> </w:t>
      </w:r>
      <w:r w:rsidRPr="0078169E">
        <w:rPr>
          <w:rFonts w:cs="Simplified Arabic"/>
          <w:sz w:val="22"/>
          <w:szCs w:val="22"/>
          <w:lang w:val="az-Latn-AZ" w:bidi="fa-IR"/>
        </w:rPr>
        <w:t>edim</w:t>
      </w:r>
      <w:r w:rsidRPr="002B7BB0">
        <w:rPr>
          <w:rFonts w:cs="Simplified Arabic"/>
          <w:sz w:val="22"/>
          <w:szCs w:val="22"/>
          <w:lang w:val="az-Cyrl-AZ" w:bidi="fa-IR"/>
        </w:rPr>
        <w:t>!</w:t>
      </w:r>
    </w:p>
  </w:footnote>
  <w:footnote w:id="167">
    <w:p w14:paraId="66A2CBB3" w14:textId="77777777" w:rsidR="0064286B" w:rsidRPr="0078169E" w:rsidRDefault="0064286B" w:rsidP="0064286B">
      <w:pPr>
        <w:jc w:val="both"/>
        <w:rPr>
          <w:rFonts w:cs="Simplified Arabic"/>
          <w:sz w:val="22"/>
          <w:szCs w:val="22"/>
          <w:lang w:val="az-Cyrl-AZ" w:bidi="fa-IR"/>
        </w:rPr>
      </w:pPr>
      <w:r>
        <w:rPr>
          <w:rStyle w:val="FootnoteReference"/>
        </w:rPr>
        <w:footnoteRef/>
      </w:r>
      <w:r w:rsidRPr="009D1982">
        <w:rPr>
          <w:lang w:val="az-Cyrl-AZ"/>
        </w:rPr>
        <w:t xml:space="preserve"> </w:t>
      </w:r>
      <w:r w:rsidRPr="0078169E">
        <w:rPr>
          <w:rFonts w:cs="Simplified Arabic"/>
          <w:sz w:val="22"/>
          <w:szCs w:val="22"/>
          <w:lang w:val="az-Latn-AZ" w:bidi="fa-IR"/>
        </w:rPr>
        <w:t>Bütün</w:t>
      </w:r>
      <w:r w:rsidRPr="002B7BB0">
        <w:rPr>
          <w:rFonts w:cs="Simplified Arabic"/>
          <w:sz w:val="22"/>
          <w:szCs w:val="22"/>
          <w:lang w:val="az-Cyrl-AZ" w:bidi="fa-IR"/>
        </w:rPr>
        <w:t xml:space="preserve"> </w:t>
      </w:r>
      <w:r w:rsidRPr="0078169E">
        <w:rPr>
          <w:rFonts w:cs="Simplified Arabic"/>
          <w:sz w:val="22"/>
          <w:szCs w:val="22"/>
          <w:lang w:val="az-Latn-AZ" w:bidi="fa-IR"/>
        </w:rPr>
        <w:t>bu</w:t>
      </w:r>
      <w:r w:rsidRPr="002B7BB0">
        <w:rPr>
          <w:rFonts w:cs="Simplified Arabic"/>
          <w:sz w:val="22"/>
          <w:szCs w:val="22"/>
          <w:lang w:val="az-Cyrl-AZ" w:bidi="fa-IR"/>
        </w:rPr>
        <w:t xml:space="preserve"> </w:t>
      </w:r>
      <w:r w:rsidRPr="0078169E">
        <w:rPr>
          <w:rFonts w:cs="Simplified Arabic"/>
          <w:sz w:val="22"/>
          <w:szCs w:val="22"/>
          <w:lang w:val="az-Latn-AZ" w:bidi="fa-IR"/>
        </w:rPr>
        <w:t>işlərdə</w:t>
      </w:r>
      <w:r w:rsidRPr="002B7BB0">
        <w:rPr>
          <w:rFonts w:cs="Simplified Arabic"/>
          <w:sz w:val="22"/>
          <w:szCs w:val="22"/>
          <w:lang w:val="az-Cyrl-AZ" w:bidi="fa-IR"/>
        </w:rPr>
        <w:t xml:space="preserve"> </w:t>
      </w:r>
      <w:r w:rsidRPr="0078169E">
        <w:rPr>
          <w:rFonts w:cs="Simplified Arabic"/>
          <w:sz w:val="22"/>
          <w:szCs w:val="22"/>
          <w:lang w:val="az-Latn-AZ" w:bidi="fa-IR"/>
        </w:rPr>
        <w:t>Sənə</w:t>
      </w:r>
      <w:r w:rsidRPr="002B7BB0">
        <w:rPr>
          <w:rFonts w:cs="Simplified Arabic"/>
          <w:sz w:val="22"/>
          <w:szCs w:val="22"/>
          <w:lang w:val="az-Cyrl-AZ" w:bidi="fa-IR"/>
        </w:rPr>
        <w:t xml:space="preserve"> </w:t>
      </w:r>
      <w:r w:rsidRPr="0078169E">
        <w:rPr>
          <w:rFonts w:cs="Simplified Arabic"/>
          <w:sz w:val="22"/>
          <w:szCs w:val="22"/>
          <w:lang w:val="az-Latn-AZ" w:bidi="fa-IR"/>
        </w:rPr>
        <w:t>sitayiş</w:t>
      </w:r>
      <w:r w:rsidRPr="002B7BB0">
        <w:rPr>
          <w:rFonts w:cs="Simplified Arabic"/>
          <w:sz w:val="22"/>
          <w:szCs w:val="22"/>
          <w:lang w:val="az-Cyrl-AZ" w:bidi="fa-IR"/>
        </w:rPr>
        <w:t xml:space="preserve"> </w:t>
      </w:r>
      <w:r w:rsidRPr="0078169E">
        <w:rPr>
          <w:rFonts w:cs="Simplified Arabic"/>
          <w:sz w:val="22"/>
          <w:szCs w:val="22"/>
          <w:lang w:val="az-Latn-AZ" w:bidi="fa-IR"/>
        </w:rPr>
        <w:t>edirəm</w:t>
      </w:r>
      <w:r w:rsidRPr="002B7BB0">
        <w:rPr>
          <w:rFonts w:cs="Simplified Arabic"/>
          <w:sz w:val="22"/>
          <w:szCs w:val="22"/>
          <w:lang w:val="az-Cyrl-AZ" w:bidi="fa-IR"/>
        </w:rPr>
        <w:t xml:space="preserve">! </w:t>
      </w:r>
      <w:r w:rsidRPr="0078169E">
        <w:rPr>
          <w:rFonts w:cs="Simplified Arabic"/>
          <w:sz w:val="22"/>
          <w:szCs w:val="22"/>
          <w:lang w:val="az-Latn-AZ" w:bidi="fa-IR"/>
        </w:rPr>
        <w:t>Bütün</w:t>
      </w:r>
      <w:r w:rsidRPr="002B7BB0">
        <w:rPr>
          <w:rFonts w:cs="Simplified Arabic"/>
          <w:sz w:val="22"/>
          <w:szCs w:val="22"/>
          <w:lang w:val="az-Cyrl-AZ" w:bidi="fa-IR"/>
        </w:rPr>
        <w:t xml:space="preserve"> </w:t>
      </w:r>
      <w:r w:rsidRPr="0078169E">
        <w:rPr>
          <w:rFonts w:cs="Simplified Arabic"/>
          <w:sz w:val="22"/>
          <w:szCs w:val="22"/>
          <w:lang w:val="az-Latn-AZ" w:bidi="fa-IR"/>
        </w:rPr>
        <w:t>olub</w:t>
      </w:r>
      <w:r w:rsidRPr="002B7BB0">
        <w:rPr>
          <w:rFonts w:cs="Simplified Arabic"/>
          <w:sz w:val="22"/>
          <w:szCs w:val="22"/>
          <w:lang w:val="az-Cyrl-AZ" w:bidi="fa-IR"/>
        </w:rPr>
        <w:t>-</w:t>
      </w:r>
      <w:r w:rsidRPr="0078169E">
        <w:rPr>
          <w:rFonts w:cs="Simplified Arabic"/>
          <w:sz w:val="22"/>
          <w:szCs w:val="22"/>
          <w:lang w:val="az-Latn-AZ" w:bidi="fa-IR"/>
        </w:rPr>
        <w:t>keçən</w:t>
      </w:r>
      <w:r w:rsidRPr="002B7BB0">
        <w:rPr>
          <w:rFonts w:cs="Simplified Arabic"/>
          <w:sz w:val="22"/>
          <w:szCs w:val="22"/>
          <w:lang w:val="az-Cyrl-AZ" w:bidi="fa-IR"/>
        </w:rPr>
        <w:t xml:space="preserve"> </w:t>
      </w:r>
      <w:r w:rsidRPr="0078169E">
        <w:rPr>
          <w:rFonts w:cs="Simplified Arabic"/>
          <w:sz w:val="22"/>
          <w:szCs w:val="22"/>
          <w:lang w:val="az-Latn-AZ" w:bidi="fa-IR"/>
        </w:rPr>
        <w:t>bu</w:t>
      </w:r>
      <w:r w:rsidRPr="002B7BB0">
        <w:rPr>
          <w:rFonts w:cs="Simplified Arabic"/>
          <w:sz w:val="22"/>
          <w:szCs w:val="22"/>
          <w:lang w:val="az-Cyrl-AZ" w:bidi="fa-IR"/>
        </w:rPr>
        <w:t xml:space="preserve"> </w:t>
      </w:r>
      <w:r w:rsidRPr="0078169E">
        <w:rPr>
          <w:rFonts w:cs="Simplified Arabic"/>
          <w:sz w:val="22"/>
          <w:szCs w:val="22"/>
          <w:lang w:val="az-Latn-AZ" w:bidi="fa-IR"/>
        </w:rPr>
        <w:t>işlərdə</w:t>
      </w:r>
      <w:r w:rsidRPr="002B7BB0">
        <w:rPr>
          <w:rFonts w:cs="Simplified Arabic"/>
          <w:sz w:val="22"/>
          <w:szCs w:val="22"/>
          <w:lang w:val="az-Cyrl-AZ" w:bidi="fa-IR"/>
        </w:rPr>
        <w:t xml:space="preserve"> </w:t>
      </w:r>
      <w:r w:rsidRPr="0078169E">
        <w:rPr>
          <w:rFonts w:cs="Simplified Arabic"/>
          <w:sz w:val="22"/>
          <w:szCs w:val="22"/>
          <w:lang w:val="az-Latn-AZ" w:bidi="fa-IR"/>
        </w:rPr>
        <w:t>Sənin</w:t>
      </w:r>
      <w:r w:rsidRPr="002B7BB0">
        <w:rPr>
          <w:rFonts w:cs="Simplified Arabic"/>
          <w:sz w:val="22"/>
          <w:szCs w:val="22"/>
          <w:lang w:val="az-Cyrl-AZ" w:bidi="fa-IR"/>
        </w:rPr>
        <w:t xml:space="preserve"> </w:t>
      </w:r>
      <w:r w:rsidRPr="0078169E">
        <w:rPr>
          <w:rFonts w:cs="Simplified Arabic"/>
          <w:sz w:val="22"/>
          <w:szCs w:val="22"/>
          <w:lang w:val="az-Latn-AZ" w:bidi="fa-IR"/>
        </w:rPr>
        <w:t>yanında</w:t>
      </w:r>
      <w:r w:rsidRPr="002B7BB0">
        <w:rPr>
          <w:rFonts w:cs="Simplified Arabic"/>
          <w:sz w:val="22"/>
          <w:szCs w:val="22"/>
          <w:lang w:val="az-Cyrl-AZ" w:bidi="fa-IR"/>
        </w:rPr>
        <w:t xml:space="preserve"> </w:t>
      </w:r>
      <w:r w:rsidRPr="0078169E">
        <w:rPr>
          <w:rFonts w:cs="Simplified Arabic"/>
          <w:sz w:val="22"/>
          <w:szCs w:val="22"/>
          <w:lang w:val="az-Latn-AZ" w:bidi="fa-IR"/>
        </w:rPr>
        <w:t>özümü</w:t>
      </w:r>
      <w:r w:rsidRPr="002B7BB0">
        <w:rPr>
          <w:rFonts w:cs="Simplified Arabic"/>
          <w:sz w:val="22"/>
          <w:szCs w:val="22"/>
          <w:lang w:val="az-Cyrl-AZ" w:bidi="fa-IR"/>
        </w:rPr>
        <w:t xml:space="preserve"> </w:t>
      </w:r>
      <w:r w:rsidRPr="0078169E">
        <w:rPr>
          <w:rFonts w:cs="Simplified Arabic"/>
          <w:sz w:val="22"/>
          <w:szCs w:val="22"/>
          <w:lang w:val="az-Latn-AZ" w:bidi="fa-IR"/>
        </w:rPr>
        <w:t>ağa</w:t>
      </w:r>
      <w:r w:rsidRPr="002B7BB0">
        <w:rPr>
          <w:rFonts w:cs="Simplified Arabic"/>
          <w:sz w:val="22"/>
          <w:szCs w:val="22"/>
          <w:lang w:val="az-Cyrl-AZ" w:bidi="fa-IR"/>
        </w:rPr>
        <w:t xml:space="preserve"> </w:t>
      </w:r>
      <w:r w:rsidRPr="0078169E">
        <w:rPr>
          <w:rFonts w:cs="Simplified Arabic"/>
          <w:sz w:val="22"/>
          <w:szCs w:val="22"/>
          <w:lang w:val="az-Latn-AZ" w:bidi="fa-IR"/>
        </w:rPr>
        <w:t>çıxarmağa</w:t>
      </w:r>
      <w:r w:rsidRPr="002B7BB0">
        <w:rPr>
          <w:rFonts w:cs="Simplified Arabic"/>
          <w:sz w:val="22"/>
          <w:szCs w:val="22"/>
          <w:lang w:val="az-Cyrl-AZ" w:bidi="fa-IR"/>
        </w:rPr>
        <w:t xml:space="preserve"> </w:t>
      </w:r>
      <w:r w:rsidRPr="0078169E">
        <w:rPr>
          <w:rFonts w:cs="Simplified Arabic"/>
          <w:sz w:val="22"/>
          <w:szCs w:val="22"/>
          <w:lang w:val="az-Latn-AZ" w:bidi="fa-IR"/>
        </w:rPr>
        <w:t>heç</w:t>
      </w:r>
      <w:r w:rsidRPr="002B7BB0">
        <w:rPr>
          <w:rFonts w:cs="Simplified Arabic"/>
          <w:sz w:val="22"/>
          <w:szCs w:val="22"/>
          <w:lang w:val="az-Cyrl-AZ" w:bidi="fa-IR"/>
        </w:rPr>
        <w:t xml:space="preserve"> </w:t>
      </w:r>
      <w:r w:rsidRPr="0078169E">
        <w:rPr>
          <w:rFonts w:cs="Simplified Arabic"/>
          <w:sz w:val="22"/>
          <w:szCs w:val="22"/>
          <w:lang w:val="az-Latn-AZ" w:bidi="fa-IR"/>
        </w:rPr>
        <w:t>bir</w:t>
      </w:r>
      <w:r w:rsidRPr="002B7BB0">
        <w:rPr>
          <w:rFonts w:cs="Simplified Arabic"/>
          <w:sz w:val="22"/>
          <w:szCs w:val="22"/>
          <w:lang w:val="az-Cyrl-AZ" w:bidi="fa-IR"/>
        </w:rPr>
        <w:t xml:space="preserve"> </w:t>
      </w:r>
      <w:r w:rsidRPr="0078169E">
        <w:rPr>
          <w:rFonts w:cs="Simplified Arabic"/>
          <w:sz w:val="22"/>
          <w:szCs w:val="22"/>
          <w:lang w:val="az-Latn-AZ" w:bidi="fa-IR"/>
        </w:rPr>
        <w:t>dəlilim</w:t>
      </w:r>
      <w:r w:rsidRPr="002B7BB0">
        <w:rPr>
          <w:rFonts w:cs="Simplified Arabic"/>
          <w:sz w:val="22"/>
          <w:szCs w:val="22"/>
          <w:lang w:val="az-Cyrl-AZ" w:bidi="fa-IR"/>
        </w:rPr>
        <w:t xml:space="preserve"> </w:t>
      </w:r>
      <w:r w:rsidRPr="0078169E">
        <w:rPr>
          <w:rFonts w:cs="Simplified Arabic"/>
          <w:sz w:val="22"/>
          <w:szCs w:val="22"/>
          <w:lang w:val="az-Latn-AZ" w:bidi="fa-IR"/>
        </w:rPr>
        <w:t>yoxdur</w:t>
      </w:r>
      <w:r w:rsidRPr="002B7BB0">
        <w:rPr>
          <w:rFonts w:cs="Simplified Arabic"/>
          <w:sz w:val="22"/>
          <w:szCs w:val="22"/>
          <w:lang w:val="az-Cyrl-AZ" w:bidi="fa-IR"/>
        </w:rPr>
        <w:t xml:space="preserve">! </w:t>
      </w:r>
      <w:r w:rsidRPr="0078169E">
        <w:rPr>
          <w:rFonts w:cs="Simplified Arabic"/>
          <w:sz w:val="22"/>
          <w:szCs w:val="22"/>
          <w:lang w:val="az-Latn-AZ" w:bidi="fa-IR"/>
        </w:rPr>
        <w:t>Bunların</w:t>
      </w:r>
      <w:r w:rsidRPr="002B7BB0">
        <w:rPr>
          <w:rFonts w:cs="Simplified Arabic"/>
          <w:sz w:val="22"/>
          <w:szCs w:val="22"/>
          <w:lang w:val="az-Cyrl-AZ" w:bidi="fa-IR"/>
        </w:rPr>
        <w:t xml:space="preserve"> </w:t>
      </w:r>
      <w:r w:rsidRPr="0078169E">
        <w:rPr>
          <w:rFonts w:cs="Simplified Arabic"/>
          <w:sz w:val="22"/>
          <w:szCs w:val="22"/>
          <w:lang w:val="az-Latn-AZ" w:bidi="fa-IR"/>
        </w:rPr>
        <w:t>hamısında</w:t>
      </w:r>
      <w:r w:rsidRPr="002B7BB0">
        <w:rPr>
          <w:rFonts w:cs="Simplified Arabic"/>
          <w:sz w:val="22"/>
          <w:szCs w:val="22"/>
          <w:lang w:val="az-Cyrl-AZ" w:bidi="fa-IR"/>
        </w:rPr>
        <w:t xml:space="preserve"> </w:t>
      </w:r>
      <w:r w:rsidRPr="0078169E">
        <w:rPr>
          <w:rFonts w:cs="Simplified Arabic"/>
          <w:sz w:val="22"/>
          <w:szCs w:val="22"/>
          <w:lang w:val="az-Latn-AZ" w:bidi="fa-IR"/>
        </w:rPr>
        <w:t>məndən</w:t>
      </w:r>
      <w:r w:rsidRPr="002B7BB0">
        <w:rPr>
          <w:rFonts w:cs="Simplified Arabic"/>
          <w:sz w:val="22"/>
          <w:szCs w:val="22"/>
          <w:lang w:val="az-Cyrl-AZ" w:bidi="fa-IR"/>
        </w:rPr>
        <w:t xml:space="preserve"> </w:t>
      </w:r>
      <w:r w:rsidRPr="0078169E">
        <w:rPr>
          <w:rFonts w:cs="Simplified Arabic"/>
          <w:sz w:val="22"/>
          <w:szCs w:val="22"/>
          <w:lang w:val="az-Latn-AZ" w:bidi="fa-IR"/>
        </w:rPr>
        <w:t>ötrü</w:t>
      </w:r>
      <w:r w:rsidRPr="002B7BB0">
        <w:rPr>
          <w:rFonts w:cs="Simplified Arabic"/>
          <w:sz w:val="22"/>
          <w:szCs w:val="22"/>
          <w:lang w:val="az-Cyrl-AZ" w:bidi="fa-IR"/>
        </w:rPr>
        <w:t xml:space="preserve"> </w:t>
      </w:r>
      <w:r w:rsidRPr="0078169E">
        <w:rPr>
          <w:rFonts w:cs="Simplified Arabic"/>
          <w:sz w:val="22"/>
          <w:szCs w:val="22"/>
          <w:lang w:val="az-Latn-AZ" w:bidi="fa-IR"/>
        </w:rPr>
        <w:t>Sənin</w:t>
      </w:r>
      <w:r w:rsidRPr="002B7BB0">
        <w:rPr>
          <w:rFonts w:cs="Simplified Arabic"/>
          <w:sz w:val="22"/>
          <w:szCs w:val="22"/>
          <w:lang w:val="az-Cyrl-AZ" w:bidi="fa-IR"/>
        </w:rPr>
        <w:t xml:space="preserve"> </w:t>
      </w:r>
      <w:r w:rsidRPr="0078169E">
        <w:rPr>
          <w:rFonts w:cs="Simplified Arabic"/>
          <w:sz w:val="22"/>
          <w:szCs w:val="22"/>
          <w:lang w:val="az-Latn-AZ" w:bidi="fa-IR"/>
        </w:rPr>
        <w:t>hökmün</w:t>
      </w:r>
      <w:r w:rsidRPr="002B7BB0">
        <w:rPr>
          <w:rFonts w:cs="Simplified Arabic"/>
          <w:sz w:val="22"/>
          <w:szCs w:val="22"/>
          <w:lang w:val="az-Cyrl-AZ" w:bidi="fa-IR"/>
        </w:rPr>
        <w:t xml:space="preserve">, </w:t>
      </w:r>
      <w:r w:rsidRPr="0078169E">
        <w:rPr>
          <w:rFonts w:cs="Simplified Arabic"/>
          <w:sz w:val="22"/>
          <w:szCs w:val="22"/>
          <w:lang w:val="az-Latn-AZ" w:bidi="fa-IR"/>
        </w:rPr>
        <w:t>qəzavətin</w:t>
      </w:r>
      <w:r w:rsidRPr="002B7BB0">
        <w:rPr>
          <w:rFonts w:cs="Simplified Arabic"/>
          <w:sz w:val="22"/>
          <w:szCs w:val="22"/>
          <w:lang w:val="az-Cyrl-AZ" w:bidi="fa-IR"/>
        </w:rPr>
        <w:t xml:space="preserve"> </w:t>
      </w:r>
      <w:r w:rsidRPr="0078169E">
        <w:rPr>
          <w:rFonts w:cs="Simplified Arabic"/>
          <w:sz w:val="22"/>
          <w:szCs w:val="22"/>
          <w:lang w:val="az-Latn-AZ" w:bidi="fa-IR"/>
        </w:rPr>
        <w:t>və</w:t>
      </w:r>
      <w:r w:rsidRPr="00AE10E8">
        <w:rPr>
          <w:rFonts w:cs="Simplified Arabic"/>
          <w:sz w:val="22"/>
          <w:szCs w:val="22"/>
          <w:lang w:val="az-Cyrl-AZ" w:bidi="fa-IR"/>
        </w:rPr>
        <w:t xml:space="preserve"> </w:t>
      </w:r>
      <w:r w:rsidRPr="0078169E">
        <w:rPr>
          <w:rFonts w:cs="Simplified Arabic"/>
          <w:sz w:val="22"/>
          <w:szCs w:val="22"/>
          <w:lang w:val="az-Latn-AZ" w:bidi="fa-IR"/>
        </w:rPr>
        <w:t>və</w:t>
      </w:r>
      <w:r w:rsidRPr="000E4F99">
        <w:rPr>
          <w:rFonts w:cs="Simplified Arabic"/>
          <w:sz w:val="22"/>
          <w:szCs w:val="22"/>
          <w:lang w:val="az-Cyrl-AZ" w:bidi="fa-IR"/>
        </w:rPr>
        <w:t xml:space="preserve"> </w:t>
      </w:r>
      <w:r w:rsidRPr="0078169E">
        <w:rPr>
          <w:rFonts w:cs="Simplified Arabic"/>
          <w:sz w:val="22"/>
          <w:szCs w:val="22"/>
          <w:lang w:val="az-Latn-AZ" w:bidi="fa-IR"/>
        </w:rPr>
        <w:t>imtahanın</w:t>
      </w:r>
      <w:r w:rsidRPr="000E4F99">
        <w:rPr>
          <w:rFonts w:cs="Simplified Arabic"/>
          <w:sz w:val="22"/>
          <w:szCs w:val="22"/>
          <w:lang w:val="az-Cyrl-AZ" w:bidi="fa-IR"/>
        </w:rPr>
        <w:t xml:space="preserve"> </w:t>
      </w:r>
      <w:r w:rsidRPr="0078169E">
        <w:rPr>
          <w:rFonts w:cs="Simplified Arabic"/>
          <w:sz w:val="22"/>
          <w:szCs w:val="22"/>
          <w:lang w:val="az-Latn-AZ" w:bidi="fa-IR"/>
        </w:rPr>
        <w:t>olub</w:t>
      </w:r>
      <w:r w:rsidRPr="000E4F99">
        <w:rPr>
          <w:rFonts w:cs="Simplified Arabic"/>
          <w:sz w:val="22"/>
          <w:szCs w:val="22"/>
          <w:lang w:val="az-Cyrl-AZ" w:bidi="fa-IR"/>
        </w:rPr>
        <w:t xml:space="preserve">! </w:t>
      </w:r>
      <w:r w:rsidRPr="0078169E">
        <w:rPr>
          <w:rFonts w:cs="Simplified Arabic"/>
          <w:sz w:val="22"/>
          <w:szCs w:val="22"/>
          <w:lang w:val="az-Latn-AZ" w:bidi="fa-IR"/>
        </w:rPr>
        <w:t>Bütün</w:t>
      </w:r>
      <w:r w:rsidRPr="000E4F99">
        <w:rPr>
          <w:rFonts w:cs="Simplified Arabic"/>
          <w:sz w:val="22"/>
          <w:szCs w:val="22"/>
          <w:lang w:val="az-Cyrl-AZ" w:bidi="fa-IR"/>
        </w:rPr>
        <w:t xml:space="preserve"> </w:t>
      </w:r>
      <w:r w:rsidRPr="0078169E">
        <w:rPr>
          <w:rFonts w:cs="Simplified Arabic"/>
          <w:sz w:val="22"/>
          <w:szCs w:val="22"/>
          <w:lang w:val="az-Latn-AZ" w:bidi="fa-IR"/>
        </w:rPr>
        <w:t>bu</w:t>
      </w:r>
      <w:r w:rsidRPr="000E4F99">
        <w:rPr>
          <w:rFonts w:cs="Simplified Arabic"/>
          <w:sz w:val="22"/>
          <w:szCs w:val="22"/>
          <w:lang w:val="az-Cyrl-AZ" w:bidi="fa-IR"/>
        </w:rPr>
        <w:t xml:space="preserve"> </w:t>
      </w:r>
      <w:r w:rsidRPr="0078169E">
        <w:rPr>
          <w:rFonts w:cs="Simplified Arabic"/>
          <w:sz w:val="22"/>
          <w:szCs w:val="22"/>
          <w:lang w:val="az-Latn-AZ" w:bidi="fa-IR"/>
        </w:rPr>
        <w:t>halla</w:t>
      </w:r>
      <w:r w:rsidRPr="000E4F99">
        <w:rPr>
          <w:rFonts w:cs="Simplified Arabic"/>
          <w:sz w:val="22"/>
          <w:szCs w:val="22"/>
          <w:lang w:val="az-Cyrl-AZ" w:bidi="fa-IR"/>
        </w:rPr>
        <w:t xml:space="preserve">, </w:t>
      </w:r>
      <w:r w:rsidRPr="0078169E">
        <w:rPr>
          <w:rFonts w:cs="Simplified Arabic"/>
          <w:sz w:val="22"/>
          <w:szCs w:val="22"/>
          <w:lang w:val="az-Latn-AZ" w:bidi="fa-IR"/>
        </w:rPr>
        <w:t>İlahi</w:t>
      </w:r>
      <w:r w:rsidRPr="000E4F99">
        <w:rPr>
          <w:rFonts w:cs="Simplified Arabic"/>
          <w:sz w:val="22"/>
          <w:szCs w:val="22"/>
          <w:lang w:val="az-Cyrl-AZ" w:bidi="fa-IR"/>
        </w:rPr>
        <w:t xml:space="preserve">! </w:t>
      </w:r>
      <w:r w:rsidRPr="0078169E">
        <w:rPr>
          <w:rFonts w:cs="Simplified Arabic"/>
          <w:sz w:val="22"/>
          <w:szCs w:val="22"/>
          <w:lang w:val="az-Latn-AZ" w:bidi="fa-IR"/>
        </w:rPr>
        <w:t>Dərgahına</w:t>
      </w:r>
      <w:r w:rsidRPr="000E4F99">
        <w:rPr>
          <w:rFonts w:cs="Simplified Arabic"/>
          <w:sz w:val="22"/>
          <w:szCs w:val="22"/>
          <w:lang w:val="az-Cyrl-AZ" w:bidi="fa-IR"/>
        </w:rPr>
        <w:t xml:space="preserve"> </w:t>
      </w:r>
      <w:r w:rsidRPr="0078169E">
        <w:rPr>
          <w:rFonts w:cs="Simplified Arabic"/>
          <w:sz w:val="22"/>
          <w:szCs w:val="22"/>
          <w:lang w:val="az-Latn-AZ" w:bidi="fa-IR"/>
        </w:rPr>
        <w:t>gəlmişəm</w:t>
      </w:r>
      <w:r w:rsidRPr="000E4F99">
        <w:rPr>
          <w:rFonts w:cs="Simplified Arabic"/>
          <w:sz w:val="22"/>
          <w:szCs w:val="22"/>
          <w:lang w:val="az-Cyrl-AZ" w:bidi="fa-IR"/>
        </w:rPr>
        <w:t xml:space="preserve">! </w:t>
      </w:r>
      <w:r w:rsidRPr="0078169E">
        <w:rPr>
          <w:rFonts w:cs="Simplified Arabic"/>
          <w:sz w:val="22"/>
          <w:szCs w:val="22"/>
          <w:lang w:val="az-Latn-AZ" w:bidi="fa-IR"/>
        </w:rPr>
        <w:t>Bütün</w:t>
      </w:r>
      <w:r w:rsidRPr="000E4F99">
        <w:rPr>
          <w:rFonts w:cs="Simplified Arabic"/>
          <w:sz w:val="22"/>
          <w:szCs w:val="22"/>
          <w:lang w:val="az-Cyrl-AZ" w:bidi="fa-IR"/>
        </w:rPr>
        <w:t xml:space="preserve"> </w:t>
      </w:r>
      <w:r w:rsidRPr="0078169E">
        <w:rPr>
          <w:rFonts w:cs="Simplified Arabic"/>
          <w:sz w:val="22"/>
          <w:szCs w:val="22"/>
          <w:lang w:val="az-Latn-AZ" w:bidi="fa-IR"/>
        </w:rPr>
        <w:t>bu</w:t>
      </w:r>
      <w:r w:rsidRPr="000E4F99">
        <w:rPr>
          <w:rFonts w:cs="Simplified Arabic"/>
          <w:sz w:val="22"/>
          <w:szCs w:val="22"/>
          <w:lang w:val="az-Cyrl-AZ" w:bidi="fa-IR"/>
        </w:rPr>
        <w:t xml:space="preserve"> </w:t>
      </w:r>
      <w:r w:rsidRPr="0078169E">
        <w:rPr>
          <w:rFonts w:cs="Simplified Arabic"/>
          <w:sz w:val="22"/>
          <w:szCs w:val="22"/>
          <w:lang w:val="az-Latn-AZ" w:bidi="fa-IR"/>
        </w:rPr>
        <w:t>günah</w:t>
      </w:r>
      <w:r w:rsidRPr="000E4F99">
        <w:rPr>
          <w:rFonts w:cs="Simplified Arabic"/>
          <w:sz w:val="22"/>
          <w:szCs w:val="22"/>
          <w:lang w:val="az-Cyrl-AZ" w:bidi="fa-IR"/>
        </w:rPr>
        <w:t xml:space="preserve">, </w:t>
      </w:r>
      <w:r w:rsidRPr="0078169E">
        <w:rPr>
          <w:rFonts w:cs="Simplified Arabic"/>
          <w:sz w:val="22"/>
          <w:szCs w:val="22"/>
          <w:lang w:val="az-Latn-AZ" w:bidi="fa-IR"/>
        </w:rPr>
        <w:t>zülm</w:t>
      </w:r>
      <w:r w:rsidRPr="000E4F99">
        <w:rPr>
          <w:rFonts w:cs="Simplified Arabic"/>
          <w:sz w:val="22"/>
          <w:szCs w:val="22"/>
          <w:lang w:val="az-Cyrl-AZ" w:bidi="fa-IR"/>
        </w:rPr>
        <w:t xml:space="preserve"> </w:t>
      </w:r>
      <w:r w:rsidRPr="0078169E">
        <w:rPr>
          <w:rFonts w:cs="Simplified Arabic"/>
          <w:sz w:val="22"/>
          <w:szCs w:val="22"/>
          <w:lang w:val="az-Latn-AZ" w:bidi="fa-IR"/>
        </w:rPr>
        <w:t>və</w:t>
      </w:r>
      <w:r w:rsidRPr="000E4F99">
        <w:rPr>
          <w:rFonts w:cs="Simplified Arabic"/>
          <w:sz w:val="22"/>
          <w:szCs w:val="22"/>
          <w:lang w:val="az-Cyrl-AZ" w:bidi="fa-IR"/>
        </w:rPr>
        <w:t xml:space="preserve"> </w:t>
      </w:r>
      <w:r w:rsidRPr="0078169E">
        <w:rPr>
          <w:rFonts w:cs="Simplified Arabic"/>
          <w:sz w:val="22"/>
          <w:szCs w:val="22"/>
          <w:lang w:val="az-Latn-AZ" w:bidi="fa-IR"/>
        </w:rPr>
        <w:t>özümə</w:t>
      </w:r>
      <w:r w:rsidRPr="000E4F99">
        <w:rPr>
          <w:rFonts w:cs="Simplified Arabic"/>
          <w:sz w:val="22"/>
          <w:szCs w:val="22"/>
          <w:lang w:val="az-Cyrl-AZ" w:bidi="fa-IR"/>
        </w:rPr>
        <w:t xml:space="preserve"> </w:t>
      </w:r>
      <w:r w:rsidRPr="0078169E">
        <w:rPr>
          <w:rFonts w:cs="Simplified Arabic"/>
          <w:sz w:val="22"/>
          <w:szCs w:val="22"/>
          <w:lang w:val="az-Latn-AZ" w:bidi="fa-IR"/>
        </w:rPr>
        <w:t>sitəmdən</w:t>
      </w:r>
      <w:r w:rsidRPr="000E4F99">
        <w:rPr>
          <w:rFonts w:cs="Simplified Arabic"/>
          <w:sz w:val="22"/>
          <w:szCs w:val="22"/>
          <w:lang w:val="az-Cyrl-AZ" w:bidi="fa-IR"/>
        </w:rPr>
        <w:t xml:space="preserve"> </w:t>
      </w:r>
      <w:r w:rsidRPr="0078169E">
        <w:rPr>
          <w:rFonts w:cs="Simplified Arabic"/>
          <w:sz w:val="22"/>
          <w:szCs w:val="22"/>
          <w:lang w:val="az-Latn-AZ" w:bidi="fa-IR"/>
        </w:rPr>
        <w:t>sonra</w:t>
      </w:r>
      <w:r w:rsidRPr="000E4F99">
        <w:rPr>
          <w:rFonts w:cs="Simplified Arabic"/>
          <w:sz w:val="22"/>
          <w:szCs w:val="22"/>
          <w:lang w:val="az-Cyrl-AZ" w:bidi="fa-IR"/>
        </w:rPr>
        <w:t xml:space="preserve"> </w:t>
      </w:r>
      <w:r w:rsidRPr="0078169E">
        <w:rPr>
          <w:rFonts w:cs="Simplified Arabic"/>
          <w:sz w:val="22"/>
          <w:szCs w:val="22"/>
          <w:lang w:val="az-Latn-AZ" w:bidi="fa-IR"/>
        </w:rPr>
        <w:t>zürxahlıq</w:t>
      </w:r>
      <w:r w:rsidRPr="000E4F99">
        <w:rPr>
          <w:rFonts w:cs="Simplified Arabic"/>
          <w:sz w:val="22"/>
          <w:szCs w:val="22"/>
          <w:lang w:val="az-Cyrl-AZ" w:bidi="fa-IR"/>
        </w:rPr>
        <w:t xml:space="preserve">, </w:t>
      </w:r>
      <w:r w:rsidRPr="0078169E">
        <w:rPr>
          <w:rFonts w:cs="Simplified Arabic"/>
          <w:sz w:val="22"/>
          <w:szCs w:val="22"/>
          <w:lang w:val="az-Latn-AZ" w:bidi="fa-IR"/>
        </w:rPr>
        <w:t>peşimançılıq</w:t>
      </w:r>
      <w:r w:rsidRPr="000E4F99">
        <w:rPr>
          <w:rFonts w:cs="Simplified Arabic"/>
          <w:sz w:val="22"/>
          <w:szCs w:val="22"/>
          <w:lang w:val="az-Cyrl-AZ" w:bidi="fa-IR"/>
        </w:rPr>
        <w:t xml:space="preserve"> </w:t>
      </w:r>
      <w:r w:rsidRPr="0078169E">
        <w:rPr>
          <w:rFonts w:cs="Simplified Arabic"/>
          <w:sz w:val="22"/>
          <w:szCs w:val="22"/>
          <w:lang w:val="az-Latn-AZ" w:bidi="fa-IR"/>
        </w:rPr>
        <w:t>və</w:t>
      </w:r>
      <w:r w:rsidRPr="000E4F99">
        <w:rPr>
          <w:rFonts w:cs="Simplified Arabic"/>
          <w:sz w:val="22"/>
          <w:szCs w:val="22"/>
          <w:lang w:val="az-Cyrl-AZ" w:bidi="fa-IR"/>
        </w:rPr>
        <w:t xml:space="preserve"> </w:t>
      </w:r>
      <w:r w:rsidRPr="0078169E">
        <w:rPr>
          <w:rFonts w:cs="Simplified Arabic"/>
          <w:sz w:val="22"/>
          <w:szCs w:val="22"/>
          <w:lang w:val="az-Latn-AZ" w:bidi="fa-IR"/>
        </w:rPr>
        <w:t>qəlbi</w:t>
      </w:r>
      <w:r w:rsidRPr="000E4F99">
        <w:rPr>
          <w:rFonts w:cs="Simplified Arabic"/>
          <w:sz w:val="22"/>
          <w:szCs w:val="22"/>
          <w:lang w:val="az-Cyrl-AZ" w:bidi="fa-IR"/>
        </w:rPr>
        <w:t xml:space="preserve"> </w:t>
      </w:r>
      <w:r w:rsidRPr="0078169E">
        <w:rPr>
          <w:rFonts w:cs="Simplified Arabic"/>
          <w:sz w:val="22"/>
          <w:szCs w:val="22"/>
          <w:lang w:val="az-Latn-AZ" w:bidi="fa-IR"/>
        </w:rPr>
        <w:t>sınıq</w:t>
      </w:r>
      <w:r w:rsidRPr="000E4F99">
        <w:rPr>
          <w:rFonts w:cs="Simplified Arabic"/>
          <w:sz w:val="22"/>
          <w:szCs w:val="22"/>
          <w:lang w:val="az-Cyrl-AZ" w:bidi="fa-IR"/>
        </w:rPr>
        <w:t xml:space="preserve"> </w:t>
      </w:r>
      <w:r w:rsidRPr="0078169E">
        <w:rPr>
          <w:rFonts w:cs="Simplified Arabic"/>
          <w:sz w:val="22"/>
          <w:szCs w:val="22"/>
          <w:lang w:val="az-Latn-AZ" w:bidi="fa-IR"/>
        </w:rPr>
        <w:t>halda</w:t>
      </w:r>
      <w:r w:rsidRPr="000E4F99">
        <w:rPr>
          <w:rFonts w:cs="Simplified Arabic"/>
          <w:sz w:val="22"/>
          <w:szCs w:val="22"/>
          <w:lang w:val="az-Cyrl-AZ" w:bidi="fa-IR"/>
        </w:rPr>
        <w:t xml:space="preserve"> </w:t>
      </w:r>
      <w:r w:rsidRPr="0078169E">
        <w:rPr>
          <w:rFonts w:cs="Simplified Arabic"/>
          <w:sz w:val="22"/>
          <w:szCs w:val="22"/>
          <w:lang w:val="az-Latn-AZ" w:bidi="fa-IR"/>
        </w:rPr>
        <w:t>Sənə</w:t>
      </w:r>
      <w:r w:rsidRPr="000E4F99">
        <w:rPr>
          <w:rFonts w:cs="Simplified Arabic"/>
          <w:sz w:val="22"/>
          <w:szCs w:val="22"/>
          <w:lang w:val="az-Cyrl-AZ" w:bidi="fa-IR"/>
        </w:rPr>
        <w:t xml:space="preserve"> </w:t>
      </w:r>
      <w:r w:rsidRPr="0078169E">
        <w:rPr>
          <w:rFonts w:cs="Simplified Arabic"/>
          <w:sz w:val="22"/>
          <w:szCs w:val="22"/>
          <w:lang w:val="az-Latn-AZ" w:bidi="fa-IR"/>
        </w:rPr>
        <w:t>tərəf</w:t>
      </w:r>
      <w:r w:rsidRPr="000E4F99">
        <w:rPr>
          <w:rFonts w:cs="Simplified Arabic"/>
          <w:sz w:val="22"/>
          <w:szCs w:val="22"/>
          <w:lang w:val="az-Cyrl-AZ" w:bidi="fa-IR"/>
        </w:rPr>
        <w:t xml:space="preserve"> </w:t>
      </w:r>
      <w:r w:rsidRPr="0078169E">
        <w:rPr>
          <w:rFonts w:cs="Simplified Arabic"/>
          <w:sz w:val="22"/>
          <w:szCs w:val="22"/>
          <w:lang w:val="az-Latn-AZ" w:bidi="fa-IR"/>
        </w:rPr>
        <w:t>gəlmişəm</w:t>
      </w:r>
      <w:r w:rsidRPr="000E4F99">
        <w:rPr>
          <w:rFonts w:cs="Simplified Arabic"/>
          <w:sz w:val="22"/>
          <w:szCs w:val="22"/>
          <w:lang w:val="az-Cyrl-AZ" w:bidi="fa-IR"/>
        </w:rPr>
        <w:t xml:space="preserve">! </w:t>
      </w:r>
      <w:r w:rsidRPr="0078169E">
        <w:rPr>
          <w:rFonts w:cs="Simplified Arabic"/>
          <w:sz w:val="22"/>
          <w:szCs w:val="22"/>
          <w:lang w:val="az-Latn-AZ" w:bidi="fa-IR"/>
        </w:rPr>
        <w:t>Səndən</w:t>
      </w:r>
      <w:r w:rsidRPr="000E4F99">
        <w:rPr>
          <w:rFonts w:cs="Simplified Arabic"/>
          <w:sz w:val="22"/>
          <w:szCs w:val="22"/>
          <w:lang w:val="az-Cyrl-AZ" w:bidi="fa-IR"/>
        </w:rPr>
        <w:t xml:space="preserve"> </w:t>
      </w:r>
      <w:r w:rsidRPr="0078169E">
        <w:rPr>
          <w:rFonts w:cs="Simplified Arabic"/>
          <w:sz w:val="22"/>
          <w:szCs w:val="22"/>
          <w:lang w:val="az-Latn-AZ" w:bidi="fa-IR"/>
        </w:rPr>
        <w:t>əfv</w:t>
      </w:r>
      <w:r w:rsidRPr="000E4F99">
        <w:rPr>
          <w:rFonts w:cs="Simplified Arabic"/>
          <w:sz w:val="22"/>
          <w:szCs w:val="22"/>
          <w:lang w:val="az-Cyrl-AZ" w:bidi="fa-IR"/>
        </w:rPr>
        <w:t xml:space="preserve">, </w:t>
      </w:r>
      <w:r w:rsidRPr="0078169E">
        <w:rPr>
          <w:rFonts w:cs="Simplified Arabic"/>
          <w:sz w:val="22"/>
          <w:szCs w:val="22"/>
          <w:lang w:val="az-Latn-AZ" w:bidi="fa-IR"/>
        </w:rPr>
        <w:t>bağışlanmaq</w:t>
      </w:r>
      <w:r w:rsidRPr="000E4F99">
        <w:rPr>
          <w:rFonts w:cs="Simplified Arabic"/>
          <w:sz w:val="22"/>
          <w:szCs w:val="22"/>
          <w:lang w:val="az-Cyrl-AZ" w:bidi="fa-IR"/>
        </w:rPr>
        <w:t xml:space="preserve"> </w:t>
      </w:r>
      <w:r w:rsidRPr="0078169E">
        <w:rPr>
          <w:rFonts w:cs="Simplified Arabic"/>
          <w:sz w:val="22"/>
          <w:szCs w:val="22"/>
          <w:lang w:val="az-Latn-AZ" w:bidi="fa-IR"/>
        </w:rPr>
        <w:t>istəyirəm</w:t>
      </w:r>
      <w:r w:rsidRPr="000E4F99">
        <w:rPr>
          <w:rFonts w:cs="Simplified Arabic"/>
          <w:sz w:val="22"/>
          <w:szCs w:val="22"/>
          <w:lang w:val="az-Cyrl-AZ" w:bidi="fa-IR"/>
        </w:rPr>
        <w:t xml:space="preserve">! </w:t>
      </w:r>
      <w:r w:rsidRPr="0078169E">
        <w:rPr>
          <w:rFonts w:cs="Simplified Arabic"/>
          <w:sz w:val="22"/>
          <w:szCs w:val="22"/>
          <w:lang w:val="az-Latn-AZ" w:bidi="fa-IR"/>
        </w:rPr>
        <w:t>Sən</w:t>
      </w:r>
      <w:r w:rsidRPr="000E4F99">
        <w:rPr>
          <w:rFonts w:cs="Simplified Arabic"/>
          <w:sz w:val="22"/>
          <w:szCs w:val="22"/>
          <w:lang w:val="az-Cyrl-AZ" w:bidi="fa-IR"/>
        </w:rPr>
        <w:t xml:space="preserve"> </w:t>
      </w:r>
      <w:r w:rsidRPr="0078169E">
        <w:rPr>
          <w:rFonts w:cs="Simplified Arabic"/>
          <w:sz w:val="22"/>
          <w:szCs w:val="22"/>
          <w:lang w:val="az-Latn-AZ" w:bidi="fa-IR"/>
        </w:rPr>
        <w:t>qarşı</w:t>
      </w:r>
      <w:r w:rsidRPr="000E4F99">
        <w:rPr>
          <w:rFonts w:cs="Simplified Arabic"/>
          <w:sz w:val="22"/>
          <w:szCs w:val="22"/>
          <w:lang w:val="az-Cyrl-AZ" w:bidi="fa-IR"/>
        </w:rPr>
        <w:t xml:space="preserve"> </w:t>
      </w:r>
      <w:r w:rsidRPr="0078169E">
        <w:rPr>
          <w:rFonts w:cs="Simplified Arabic"/>
          <w:sz w:val="22"/>
          <w:szCs w:val="22"/>
          <w:lang w:val="az-Latn-AZ" w:bidi="fa-IR"/>
        </w:rPr>
        <w:t>qayıdıram</w:t>
      </w:r>
      <w:r w:rsidRPr="000E4F99">
        <w:rPr>
          <w:rFonts w:cs="Simplified Arabic"/>
          <w:sz w:val="22"/>
          <w:szCs w:val="22"/>
          <w:lang w:val="az-Cyrl-AZ" w:bidi="fa-IR"/>
        </w:rPr>
        <w:t xml:space="preserve"> </w:t>
      </w:r>
      <w:r w:rsidRPr="0078169E">
        <w:rPr>
          <w:rFonts w:cs="Simplified Arabic"/>
          <w:sz w:val="22"/>
          <w:szCs w:val="22"/>
          <w:lang w:val="az-Latn-AZ" w:bidi="fa-IR"/>
        </w:rPr>
        <w:t>və</w:t>
      </w:r>
      <w:r w:rsidRPr="000E4F99">
        <w:rPr>
          <w:rFonts w:cs="Simplified Arabic"/>
          <w:sz w:val="22"/>
          <w:szCs w:val="22"/>
          <w:lang w:val="az-Cyrl-AZ" w:bidi="fa-IR"/>
        </w:rPr>
        <w:t xml:space="preserve"> </w:t>
      </w:r>
      <w:r w:rsidRPr="0078169E">
        <w:rPr>
          <w:rFonts w:cs="Simplified Arabic"/>
          <w:sz w:val="22"/>
          <w:szCs w:val="22"/>
          <w:lang w:val="az-Latn-AZ" w:bidi="fa-IR"/>
        </w:rPr>
        <w:t>günahlarıma</w:t>
      </w:r>
      <w:r w:rsidRPr="000E4F99">
        <w:rPr>
          <w:rFonts w:cs="Simplified Arabic"/>
          <w:sz w:val="22"/>
          <w:szCs w:val="22"/>
          <w:lang w:val="az-Cyrl-AZ" w:bidi="fa-IR"/>
        </w:rPr>
        <w:t xml:space="preserve"> </w:t>
      </w:r>
      <w:r w:rsidRPr="0078169E">
        <w:rPr>
          <w:rFonts w:cs="Simplified Arabic"/>
          <w:sz w:val="22"/>
          <w:szCs w:val="22"/>
          <w:lang w:val="az-Latn-AZ" w:bidi="fa-IR"/>
        </w:rPr>
        <w:t>etiraf</w:t>
      </w:r>
      <w:r w:rsidRPr="000E4F99">
        <w:rPr>
          <w:rFonts w:cs="Simplified Arabic"/>
          <w:sz w:val="22"/>
          <w:szCs w:val="22"/>
          <w:lang w:val="az-Cyrl-AZ" w:bidi="fa-IR"/>
        </w:rPr>
        <w:t xml:space="preserve"> </w:t>
      </w:r>
      <w:r w:rsidRPr="0078169E">
        <w:rPr>
          <w:rFonts w:cs="Simplified Arabic"/>
          <w:sz w:val="22"/>
          <w:szCs w:val="22"/>
          <w:lang w:val="az-Latn-AZ" w:bidi="fa-IR"/>
        </w:rPr>
        <w:t>və</w:t>
      </w:r>
      <w:r w:rsidRPr="000E4F99">
        <w:rPr>
          <w:rFonts w:cs="Simplified Arabic"/>
          <w:sz w:val="22"/>
          <w:szCs w:val="22"/>
          <w:lang w:val="az-Cyrl-AZ" w:bidi="fa-IR"/>
        </w:rPr>
        <w:t xml:space="preserve"> </w:t>
      </w:r>
      <w:r w:rsidRPr="0078169E">
        <w:rPr>
          <w:rFonts w:cs="Simplified Arabic"/>
          <w:sz w:val="22"/>
          <w:szCs w:val="22"/>
          <w:lang w:val="az-Latn-AZ" w:bidi="fa-IR"/>
        </w:rPr>
        <w:t>tövbə</w:t>
      </w:r>
      <w:r w:rsidRPr="000E4F99">
        <w:rPr>
          <w:rFonts w:cs="Simplified Arabic"/>
          <w:sz w:val="22"/>
          <w:szCs w:val="22"/>
          <w:lang w:val="az-Cyrl-AZ" w:bidi="fa-IR"/>
        </w:rPr>
        <w:t xml:space="preserve"> </w:t>
      </w:r>
      <w:r w:rsidRPr="0078169E">
        <w:rPr>
          <w:rFonts w:cs="Simplified Arabic"/>
          <w:sz w:val="22"/>
          <w:szCs w:val="22"/>
          <w:lang w:val="az-Latn-AZ" w:bidi="fa-IR"/>
        </w:rPr>
        <w:t>edirəm</w:t>
      </w:r>
      <w:r w:rsidRPr="000E4F99">
        <w:rPr>
          <w:rFonts w:cs="Simplified Arabic"/>
          <w:sz w:val="22"/>
          <w:szCs w:val="22"/>
          <w:lang w:val="az-Cyrl-AZ" w:bidi="fa-IR"/>
        </w:rPr>
        <w:t xml:space="preserve">! </w:t>
      </w:r>
      <w:r w:rsidRPr="0078169E">
        <w:rPr>
          <w:rFonts w:cs="Simplified Arabic"/>
          <w:sz w:val="22"/>
          <w:szCs w:val="22"/>
          <w:lang w:val="az-Latn-AZ" w:bidi="fa-IR"/>
        </w:rPr>
        <w:t>Nə</w:t>
      </w:r>
      <w:r w:rsidRPr="000E4F99">
        <w:rPr>
          <w:rFonts w:cs="Simplified Arabic"/>
          <w:sz w:val="22"/>
          <w:szCs w:val="22"/>
          <w:lang w:val="az-Cyrl-AZ" w:bidi="fa-IR"/>
        </w:rPr>
        <w:t xml:space="preserve"> </w:t>
      </w:r>
      <w:r w:rsidRPr="0078169E">
        <w:rPr>
          <w:rFonts w:cs="Simplified Arabic"/>
          <w:sz w:val="22"/>
          <w:szCs w:val="22"/>
          <w:lang w:val="az-Latn-AZ" w:bidi="fa-IR"/>
        </w:rPr>
        <w:t>etdiyim</w:t>
      </w:r>
      <w:r w:rsidRPr="000E4F99">
        <w:rPr>
          <w:rFonts w:cs="Simplified Arabic"/>
          <w:sz w:val="22"/>
          <w:szCs w:val="22"/>
          <w:lang w:val="az-Cyrl-AZ" w:bidi="fa-IR"/>
        </w:rPr>
        <w:t xml:space="preserve"> </w:t>
      </w:r>
      <w:r w:rsidRPr="0078169E">
        <w:rPr>
          <w:rFonts w:cs="Simplified Arabic"/>
          <w:sz w:val="22"/>
          <w:szCs w:val="22"/>
          <w:lang w:val="az-Latn-AZ" w:bidi="fa-IR"/>
        </w:rPr>
        <w:t>günahlardan</w:t>
      </w:r>
      <w:r w:rsidRPr="000E4F99">
        <w:rPr>
          <w:rFonts w:cs="Simplified Arabic"/>
          <w:sz w:val="22"/>
          <w:szCs w:val="22"/>
          <w:lang w:val="az-Cyrl-AZ" w:bidi="fa-IR"/>
        </w:rPr>
        <w:t xml:space="preserve"> </w:t>
      </w:r>
      <w:r w:rsidRPr="0078169E">
        <w:rPr>
          <w:rFonts w:cs="Simplified Arabic"/>
          <w:sz w:val="22"/>
          <w:szCs w:val="22"/>
          <w:lang w:val="az-Latn-AZ" w:bidi="fa-IR"/>
        </w:rPr>
        <w:t>qaça</w:t>
      </w:r>
      <w:r w:rsidRPr="000E4F99">
        <w:rPr>
          <w:rFonts w:cs="Simplified Arabic"/>
          <w:sz w:val="22"/>
          <w:szCs w:val="22"/>
          <w:lang w:val="az-Cyrl-AZ" w:bidi="fa-IR"/>
        </w:rPr>
        <w:t xml:space="preserve"> </w:t>
      </w:r>
      <w:r w:rsidRPr="0078169E">
        <w:rPr>
          <w:rFonts w:cs="Simplified Arabic"/>
          <w:sz w:val="22"/>
          <w:szCs w:val="22"/>
          <w:lang w:val="az-Latn-AZ" w:bidi="fa-IR"/>
        </w:rPr>
        <w:t>bilərəm</w:t>
      </w:r>
      <w:r w:rsidRPr="000E4F99">
        <w:rPr>
          <w:rFonts w:cs="Simplified Arabic"/>
          <w:sz w:val="22"/>
          <w:szCs w:val="22"/>
          <w:lang w:val="az-Cyrl-AZ" w:bidi="fa-IR"/>
        </w:rPr>
        <w:t xml:space="preserve"> </w:t>
      </w:r>
      <w:r w:rsidRPr="0078169E">
        <w:rPr>
          <w:rFonts w:cs="Simplified Arabic"/>
          <w:sz w:val="22"/>
          <w:szCs w:val="22"/>
          <w:lang w:val="az-Latn-AZ" w:bidi="fa-IR"/>
        </w:rPr>
        <w:t>və</w:t>
      </w:r>
      <w:r w:rsidRPr="000E4F99">
        <w:rPr>
          <w:rFonts w:cs="Simplified Arabic"/>
          <w:sz w:val="22"/>
          <w:szCs w:val="22"/>
          <w:lang w:val="az-Cyrl-AZ" w:bidi="fa-IR"/>
        </w:rPr>
        <w:t xml:space="preserve"> </w:t>
      </w:r>
      <w:r w:rsidRPr="0078169E">
        <w:rPr>
          <w:rFonts w:cs="Simplified Arabic"/>
          <w:sz w:val="22"/>
          <w:szCs w:val="22"/>
          <w:lang w:val="az-Latn-AZ" w:bidi="fa-IR"/>
        </w:rPr>
        <w:t>nə</w:t>
      </w:r>
      <w:r w:rsidRPr="000E4F99">
        <w:rPr>
          <w:rFonts w:cs="Simplified Arabic"/>
          <w:sz w:val="22"/>
          <w:szCs w:val="22"/>
          <w:lang w:val="az-Cyrl-AZ" w:bidi="fa-IR"/>
        </w:rPr>
        <w:t xml:space="preserve"> </w:t>
      </w:r>
      <w:r w:rsidRPr="0078169E">
        <w:rPr>
          <w:rFonts w:cs="Simplified Arabic"/>
          <w:sz w:val="22"/>
          <w:szCs w:val="22"/>
          <w:lang w:val="az-Latn-AZ" w:bidi="fa-IR"/>
        </w:rPr>
        <w:t>də</w:t>
      </w:r>
      <w:r w:rsidRPr="000E4F99">
        <w:rPr>
          <w:rFonts w:cs="Simplified Arabic"/>
          <w:sz w:val="22"/>
          <w:szCs w:val="22"/>
          <w:lang w:val="az-Cyrl-AZ" w:bidi="fa-IR"/>
        </w:rPr>
        <w:t xml:space="preserve"> </w:t>
      </w:r>
      <w:r w:rsidRPr="0078169E">
        <w:rPr>
          <w:rFonts w:cs="Simplified Arabic"/>
          <w:sz w:val="22"/>
          <w:szCs w:val="22"/>
          <w:lang w:val="az-Latn-AZ" w:bidi="fa-IR"/>
        </w:rPr>
        <w:t>işlərimi</w:t>
      </w:r>
      <w:r w:rsidRPr="000E4F99">
        <w:rPr>
          <w:rFonts w:cs="Simplified Arabic"/>
          <w:sz w:val="22"/>
          <w:szCs w:val="22"/>
          <w:lang w:val="az-Cyrl-AZ" w:bidi="fa-IR"/>
        </w:rPr>
        <w:t xml:space="preserve"> </w:t>
      </w:r>
      <w:r w:rsidRPr="0078169E">
        <w:rPr>
          <w:rFonts w:cs="Simplified Arabic"/>
          <w:sz w:val="22"/>
          <w:szCs w:val="22"/>
          <w:lang w:val="az-Latn-AZ" w:bidi="fa-IR"/>
        </w:rPr>
        <w:t>islah</w:t>
      </w:r>
      <w:r w:rsidRPr="000E4F99">
        <w:rPr>
          <w:rFonts w:cs="Simplified Arabic"/>
          <w:sz w:val="22"/>
          <w:szCs w:val="22"/>
          <w:lang w:val="az-Cyrl-AZ" w:bidi="fa-IR"/>
        </w:rPr>
        <w:t xml:space="preserve"> </w:t>
      </w:r>
      <w:r w:rsidRPr="0078169E">
        <w:rPr>
          <w:rFonts w:cs="Simplified Arabic"/>
          <w:sz w:val="22"/>
          <w:szCs w:val="22"/>
          <w:lang w:val="az-Latn-AZ" w:bidi="fa-IR"/>
        </w:rPr>
        <w:t>etmək</w:t>
      </w:r>
      <w:r w:rsidRPr="000E4F99">
        <w:rPr>
          <w:rFonts w:cs="Simplified Arabic"/>
          <w:sz w:val="22"/>
          <w:szCs w:val="22"/>
          <w:lang w:val="az-Cyrl-AZ" w:bidi="fa-IR"/>
        </w:rPr>
        <w:t xml:space="preserve"> </w:t>
      </w:r>
      <w:r w:rsidRPr="0078169E">
        <w:rPr>
          <w:rFonts w:cs="Simplified Arabic"/>
          <w:sz w:val="22"/>
          <w:szCs w:val="22"/>
          <w:lang w:val="az-Latn-AZ" w:bidi="fa-IR"/>
        </w:rPr>
        <w:t>və</w:t>
      </w:r>
      <w:r w:rsidRPr="000E4F99">
        <w:rPr>
          <w:rFonts w:cs="Simplified Arabic"/>
          <w:sz w:val="22"/>
          <w:szCs w:val="22"/>
          <w:lang w:val="az-Cyrl-AZ" w:bidi="fa-IR"/>
        </w:rPr>
        <w:t xml:space="preserve"> </w:t>
      </w:r>
      <w:r w:rsidRPr="0078169E">
        <w:rPr>
          <w:rFonts w:cs="Simplified Arabic"/>
          <w:sz w:val="22"/>
          <w:szCs w:val="22"/>
          <w:lang w:val="az-Latn-AZ" w:bidi="fa-IR"/>
        </w:rPr>
        <w:t>pənah</w:t>
      </w:r>
      <w:r w:rsidRPr="000E4F99">
        <w:rPr>
          <w:rFonts w:cs="Simplified Arabic"/>
          <w:sz w:val="22"/>
          <w:szCs w:val="22"/>
          <w:lang w:val="az-Cyrl-AZ" w:bidi="fa-IR"/>
        </w:rPr>
        <w:t xml:space="preserve"> </w:t>
      </w:r>
      <w:r w:rsidRPr="0078169E">
        <w:rPr>
          <w:rFonts w:cs="Simplified Arabic"/>
          <w:sz w:val="22"/>
          <w:szCs w:val="22"/>
          <w:lang w:val="az-Latn-AZ" w:bidi="fa-IR"/>
        </w:rPr>
        <w:t>aparmaq</w:t>
      </w:r>
      <w:r w:rsidRPr="000E4F99">
        <w:rPr>
          <w:rFonts w:cs="Simplified Arabic"/>
          <w:sz w:val="22"/>
          <w:szCs w:val="22"/>
          <w:lang w:val="az-Cyrl-AZ" w:bidi="fa-IR"/>
        </w:rPr>
        <w:t xml:space="preserve"> </w:t>
      </w:r>
      <w:r w:rsidRPr="0078169E">
        <w:rPr>
          <w:rFonts w:cs="Simplified Arabic"/>
          <w:sz w:val="22"/>
          <w:szCs w:val="22"/>
          <w:lang w:val="az-Latn-AZ" w:bidi="fa-IR"/>
        </w:rPr>
        <w:t>üçün</w:t>
      </w:r>
      <w:r w:rsidRPr="000E4F99">
        <w:rPr>
          <w:rFonts w:cs="Simplified Arabic"/>
          <w:sz w:val="22"/>
          <w:szCs w:val="22"/>
          <w:lang w:val="az-Cyrl-AZ" w:bidi="fa-IR"/>
        </w:rPr>
        <w:t xml:space="preserve"> </w:t>
      </w:r>
      <w:r w:rsidRPr="0078169E">
        <w:rPr>
          <w:rFonts w:cs="Simplified Arabic"/>
          <w:sz w:val="22"/>
          <w:szCs w:val="22"/>
          <w:lang w:val="az-Latn-AZ" w:bidi="fa-IR"/>
        </w:rPr>
        <w:t>yerim</w:t>
      </w:r>
      <w:r w:rsidRPr="000E4F99">
        <w:rPr>
          <w:rFonts w:cs="Simplified Arabic"/>
          <w:sz w:val="22"/>
          <w:szCs w:val="22"/>
          <w:lang w:val="az-Cyrl-AZ" w:bidi="fa-IR"/>
        </w:rPr>
        <w:t xml:space="preserve"> </w:t>
      </w:r>
      <w:r w:rsidRPr="0078169E">
        <w:rPr>
          <w:rFonts w:cs="Simplified Arabic"/>
          <w:sz w:val="22"/>
          <w:szCs w:val="22"/>
          <w:lang w:val="az-Latn-AZ" w:bidi="fa-IR"/>
        </w:rPr>
        <w:t>var</w:t>
      </w:r>
      <w:r w:rsidRPr="000E4F99">
        <w:rPr>
          <w:rFonts w:cs="Simplified Arabic"/>
          <w:sz w:val="22"/>
          <w:szCs w:val="22"/>
          <w:lang w:val="az-Cyrl-AZ" w:bidi="fa-IR"/>
        </w:rPr>
        <w:t xml:space="preserve">! </w:t>
      </w:r>
      <w:r w:rsidRPr="0078169E">
        <w:rPr>
          <w:rFonts w:cs="Simplified Arabic"/>
          <w:sz w:val="22"/>
          <w:szCs w:val="22"/>
          <w:lang w:val="az-Latn-AZ" w:bidi="fa-IR"/>
        </w:rPr>
        <w:t>Yalnız</w:t>
      </w:r>
      <w:r w:rsidRPr="000E4F99">
        <w:rPr>
          <w:rFonts w:cs="Simplified Arabic"/>
          <w:sz w:val="22"/>
          <w:szCs w:val="22"/>
          <w:lang w:val="az-Cyrl-AZ" w:bidi="fa-IR"/>
        </w:rPr>
        <w:t xml:space="preserve"> </w:t>
      </w:r>
      <w:r w:rsidRPr="0078169E">
        <w:rPr>
          <w:rFonts w:cs="Simplified Arabic"/>
          <w:sz w:val="22"/>
          <w:szCs w:val="22"/>
          <w:lang w:val="az-Latn-AZ" w:bidi="fa-IR"/>
        </w:rPr>
        <w:t>bir</w:t>
      </w:r>
      <w:r w:rsidRPr="000E4F99">
        <w:rPr>
          <w:rFonts w:cs="Simplified Arabic"/>
          <w:sz w:val="22"/>
          <w:szCs w:val="22"/>
          <w:lang w:val="az-Cyrl-AZ" w:bidi="fa-IR"/>
        </w:rPr>
        <w:t xml:space="preserve"> </w:t>
      </w:r>
      <w:r w:rsidRPr="0078169E">
        <w:rPr>
          <w:rFonts w:cs="Simplified Arabic"/>
          <w:sz w:val="22"/>
          <w:szCs w:val="22"/>
          <w:lang w:val="az-Latn-AZ" w:bidi="fa-IR"/>
        </w:rPr>
        <w:t>yol</w:t>
      </w:r>
      <w:r w:rsidRPr="000E4F99">
        <w:rPr>
          <w:rFonts w:cs="Simplified Arabic"/>
          <w:sz w:val="22"/>
          <w:szCs w:val="22"/>
          <w:lang w:val="az-Cyrl-AZ" w:bidi="fa-IR"/>
        </w:rPr>
        <w:t xml:space="preserve"> </w:t>
      </w:r>
      <w:r w:rsidRPr="0078169E">
        <w:rPr>
          <w:rFonts w:cs="Simplified Arabic"/>
          <w:sz w:val="22"/>
          <w:szCs w:val="22"/>
          <w:lang w:val="az-Latn-AZ" w:bidi="fa-IR"/>
        </w:rPr>
        <w:t>var</w:t>
      </w:r>
      <w:r w:rsidRPr="000E4F99">
        <w:rPr>
          <w:rFonts w:cs="Simplified Arabic"/>
          <w:sz w:val="22"/>
          <w:szCs w:val="22"/>
          <w:lang w:val="az-Cyrl-AZ" w:bidi="fa-IR"/>
        </w:rPr>
        <w:t xml:space="preserve">. </w:t>
      </w:r>
      <w:r w:rsidRPr="0078169E">
        <w:rPr>
          <w:rFonts w:cs="Simplified Arabic"/>
          <w:sz w:val="22"/>
          <w:szCs w:val="22"/>
          <w:lang w:val="az-Latn-AZ" w:bidi="fa-IR"/>
        </w:rPr>
        <w:t>O</w:t>
      </w:r>
      <w:r w:rsidRPr="000E4F99">
        <w:rPr>
          <w:rFonts w:cs="Simplified Arabic"/>
          <w:sz w:val="22"/>
          <w:szCs w:val="22"/>
          <w:lang w:val="az-Cyrl-AZ" w:bidi="fa-IR"/>
        </w:rPr>
        <w:t xml:space="preserve"> </w:t>
      </w:r>
      <w:r w:rsidRPr="0078169E">
        <w:rPr>
          <w:rFonts w:cs="Simplified Arabic"/>
          <w:sz w:val="22"/>
          <w:szCs w:val="22"/>
          <w:lang w:val="az-Latn-AZ" w:bidi="fa-IR"/>
        </w:rPr>
        <w:t>da</w:t>
      </w:r>
      <w:r w:rsidRPr="000E4F99">
        <w:rPr>
          <w:rFonts w:cs="Simplified Arabic"/>
          <w:sz w:val="22"/>
          <w:szCs w:val="22"/>
          <w:lang w:val="az-Cyrl-AZ" w:bidi="fa-IR"/>
        </w:rPr>
        <w:t xml:space="preserve"> </w:t>
      </w:r>
      <w:r w:rsidRPr="0078169E">
        <w:rPr>
          <w:rFonts w:cs="Simplified Arabic"/>
          <w:sz w:val="22"/>
          <w:szCs w:val="22"/>
          <w:lang w:val="az-Latn-AZ" w:bidi="fa-IR"/>
        </w:rPr>
        <w:t>budu</w:t>
      </w:r>
      <w:r w:rsidRPr="000E4F99">
        <w:rPr>
          <w:rFonts w:cs="Simplified Arabic"/>
          <w:sz w:val="22"/>
          <w:szCs w:val="22"/>
          <w:lang w:val="az-Cyrl-AZ" w:bidi="fa-IR"/>
        </w:rPr>
        <w:t xml:space="preserve"> </w:t>
      </w:r>
      <w:r w:rsidRPr="0078169E">
        <w:rPr>
          <w:rFonts w:cs="Simplified Arabic"/>
          <w:sz w:val="22"/>
          <w:szCs w:val="22"/>
          <w:lang w:val="az-Latn-AZ" w:bidi="fa-IR"/>
        </w:rPr>
        <w:t>ki</w:t>
      </w:r>
      <w:r w:rsidRPr="000E4F99">
        <w:rPr>
          <w:rFonts w:cs="Simplified Arabic"/>
          <w:sz w:val="22"/>
          <w:szCs w:val="22"/>
          <w:lang w:val="az-Cyrl-AZ" w:bidi="fa-IR"/>
        </w:rPr>
        <w:t xml:space="preserve">, </w:t>
      </w:r>
      <w:r w:rsidRPr="0078169E">
        <w:rPr>
          <w:rFonts w:cs="Simplified Arabic"/>
          <w:sz w:val="22"/>
          <w:szCs w:val="22"/>
          <w:lang w:val="az-Latn-AZ" w:bidi="fa-IR"/>
        </w:rPr>
        <w:t>Sən</w:t>
      </w:r>
      <w:r w:rsidRPr="000E4F99">
        <w:rPr>
          <w:rFonts w:cs="Simplified Arabic"/>
          <w:sz w:val="22"/>
          <w:szCs w:val="22"/>
          <w:lang w:val="az-Cyrl-AZ" w:bidi="fa-IR"/>
        </w:rPr>
        <w:t xml:space="preserve">, </w:t>
      </w:r>
      <w:r w:rsidRPr="0078169E">
        <w:rPr>
          <w:rFonts w:cs="Simplified Arabic"/>
          <w:sz w:val="22"/>
          <w:szCs w:val="22"/>
          <w:lang w:val="az-Latn-AZ" w:bidi="fa-IR"/>
        </w:rPr>
        <w:t>yenə</w:t>
      </w:r>
      <w:r w:rsidRPr="000E4F99">
        <w:rPr>
          <w:rFonts w:cs="Simplified Arabic"/>
          <w:sz w:val="22"/>
          <w:szCs w:val="22"/>
          <w:lang w:val="az-Cyrl-AZ" w:bidi="fa-IR"/>
        </w:rPr>
        <w:t xml:space="preserve"> </w:t>
      </w:r>
      <w:r w:rsidRPr="0078169E">
        <w:rPr>
          <w:rFonts w:cs="Simplified Arabic"/>
          <w:sz w:val="22"/>
          <w:szCs w:val="22"/>
          <w:lang w:val="az-Latn-AZ" w:bidi="fa-IR"/>
        </w:rPr>
        <w:t>də</w:t>
      </w:r>
      <w:r w:rsidRPr="000E4F99">
        <w:rPr>
          <w:rFonts w:cs="Simplified Arabic"/>
          <w:sz w:val="22"/>
          <w:szCs w:val="22"/>
          <w:lang w:val="az-Cyrl-AZ" w:bidi="fa-IR"/>
        </w:rPr>
        <w:t xml:space="preserve"> </w:t>
      </w:r>
      <w:r w:rsidRPr="0078169E">
        <w:rPr>
          <w:rFonts w:cs="Simplified Arabic"/>
          <w:sz w:val="22"/>
          <w:szCs w:val="22"/>
          <w:lang w:val="az-Latn-AZ" w:bidi="fa-IR"/>
        </w:rPr>
        <w:t>üzürümi</w:t>
      </w:r>
      <w:r w:rsidRPr="000E4F99">
        <w:rPr>
          <w:rFonts w:cs="Simplified Arabic"/>
          <w:sz w:val="22"/>
          <w:szCs w:val="22"/>
          <w:lang w:val="az-Cyrl-AZ" w:bidi="fa-IR"/>
        </w:rPr>
        <w:t xml:space="preserve"> </w:t>
      </w:r>
      <w:r w:rsidRPr="0078169E">
        <w:rPr>
          <w:rFonts w:cs="Simplified Arabic"/>
          <w:sz w:val="22"/>
          <w:szCs w:val="22"/>
          <w:lang w:val="az-Latn-AZ" w:bidi="fa-IR"/>
        </w:rPr>
        <w:t>qəbul</w:t>
      </w:r>
      <w:r w:rsidRPr="000E4F99">
        <w:rPr>
          <w:rFonts w:cs="Simplified Arabic"/>
          <w:sz w:val="22"/>
          <w:szCs w:val="22"/>
          <w:lang w:val="az-Cyrl-AZ" w:bidi="fa-IR"/>
        </w:rPr>
        <w:t xml:space="preserve"> </w:t>
      </w:r>
      <w:r w:rsidRPr="0078169E">
        <w:rPr>
          <w:rFonts w:cs="Simplified Arabic"/>
          <w:sz w:val="22"/>
          <w:szCs w:val="22"/>
          <w:lang w:val="az-Latn-AZ" w:bidi="fa-IR"/>
        </w:rPr>
        <w:t>edəb</w:t>
      </w:r>
      <w:r w:rsidRPr="000E4F99">
        <w:rPr>
          <w:rFonts w:cs="Simplified Arabic"/>
          <w:sz w:val="22"/>
          <w:szCs w:val="22"/>
          <w:lang w:val="az-Cyrl-AZ" w:bidi="fa-IR"/>
        </w:rPr>
        <w:t xml:space="preserve">, </w:t>
      </w:r>
      <w:r w:rsidRPr="0078169E">
        <w:rPr>
          <w:rFonts w:cs="Simplified Arabic"/>
          <w:sz w:val="22"/>
          <w:szCs w:val="22"/>
          <w:lang w:val="az-Latn-AZ" w:bidi="fa-IR"/>
        </w:rPr>
        <w:t>məni</w:t>
      </w:r>
      <w:r w:rsidRPr="000E4F99">
        <w:rPr>
          <w:rFonts w:cs="Simplified Arabic"/>
          <w:sz w:val="22"/>
          <w:szCs w:val="22"/>
          <w:lang w:val="az-Cyrl-AZ" w:bidi="fa-IR"/>
        </w:rPr>
        <w:t xml:space="preserve"> </w:t>
      </w:r>
      <w:r w:rsidRPr="0078169E">
        <w:rPr>
          <w:rFonts w:cs="Simplified Arabic"/>
          <w:sz w:val="22"/>
          <w:szCs w:val="22"/>
          <w:lang w:val="az-Latn-AZ" w:bidi="fa-IR"/>
        </w:rPr>
        <w:t>sonsuz</w:t>
      </w:r>
      <w:r w:rsidRPr="000E4F99">
        <w:rPr>
          <w:rFonts w:cs="Simplified Arabic"/>
          <w:sz w:val="22"/>
          <w:szCs w:val="22"/>
          <w:lang w:val="az-Cyrl-AZ" w:bidi="fa-IR"/>
        </w:rPr>
        <w:t xml:space="preserve"> </w:t>
      </w:r>
      <w:r w:rsidRPr="0078169E">
        <w:rPr>
          <w:rFonts w:cs="Simplified Arabic"/>
          <w:sz w:val="22"/>
          <w:szCs w:val="22"/>
          <w:lang w:val="az-Latn-AZ" w:bidi="fa-IR"/>
        </w:rPr>
        <w:t>rəhmətinə</w:t>
      </w:r>
      <w:r w:rsidRPr="000E4F99">
        <w:rPr>
          <w:rFonts w:cs="Simplified Arabic"/>
          <w:sz w:val="22"/>
          <w:szCs w:val="22"/>
          <w:lang w:val="az-Cyrl-AZ" w:bidi="fa-IR"/>
        </w:rPr>
        <w:t xml:space="preserve"> </w:t>
      </w:r>
      <w:r w:rsidRPr="0078169E">
        <w:rPr>
          <w:rFonts w:cs="Simplified Arabic"/>
          <w:sz w:val="22"/>
          <w:szCs w:val="22"/>
          <w:lang w:val="az-Latn-AZ" w:bidi="fa-IR"/>
        </w:rPr>
        <w:t>daxil</w:t>
      </w:r>
      <w:r w:rsidRPr="000E4F99">
        <w:rPr>
          <w:rFonts w:cs="Simplified Arabic"/>
          <w:sz w:val="22"/>
          <w:szCs w:val="22"/>
          <w:lang w:val="az-Cyrl-AZ" w:bidi="fa-IR"/>
        </w:rPr>
        <w:t xml:space="preserve"> </w:t>
      </w:r>
      <w:r w:rsidRPr="0078169E">
        <w:rPr>
          <w:rFonts w:cs="Simplified Arabic"/>
          <w:sz w:val="22"/>
          <w:szCs w:val="22"/>
          <w:lang w:val="az-Latn-AZ" w:bidi="fa-IR"/>
        </w:rPr>
        <w:t>edəsən</w:t>
      </w:r>
      <w:r w:rsidRPr="000E4F99">
        <w:rPr>
          <w:rFonts w:cs="Simplified Arabic"/>
          <w:sz w:val="22"/>
          <w:szCs w:val="22"/>
          <w:lang w:val="az-Cyrl-AZ" w:bidi="fa-IR"/>
        </w:rPr>
        <w:t xml:space="preserve">! </w:t>
      </w:r>
      <w:r w:rsidRPr="0078169E">
        <w:rPr>
          <w:rFonts w:cs="Simplified Arabic"/>
          <w:sz w:val="22"/>
          <w:szCs w:val="22"/>
          <w:lang w:val="az-Latn-AZ" w:bidi="fa-IR"/>
        </w:rPr>
        <w:t>İlahi</w:t>
      </w:r>
      <w:r w:rsidRPr="000E4F99">
        <w:rPr>
          <w:rFonts w:cs="Simplified Arabic"/>
          <w:sz w:val="22"/>
          <w:szCs w:val="22"/>
          <w:lang w:val="az-Cyrl-AZ" w:bidi="fa-IR"/>
        </w:rPr>
        <w:t xml:space="preserve">! </w:t>
      </w:r>
      <w:r w:rsidRPr="0078169E">
        <w:rPr>
          <w:rFonts w:cs="Simplified Arabic"/>
          <w:sz w:val="22"/>
          <w:szCs w:val="22"/>
          <w:lang w:val="az-Latn-AZ" w:bidi="fa-IR"/>
        </w:rPr>
        <w:t>Üzürümü</w:t>
      </w:r>
      <w:r w:rsidRPr="000E4F99">
        <w:rPr>
          <w:rFonts w:cs="Simplified Arabic"/>
          <w:sz w:val="22"/>
          <w:szCs w:val="22"/>
          <w:lang w:val="az-Cyrl-AZ" w:bidi="fa-IR"/>
        </w:rPr>
        <w:t xml:space="preserve"> </w:t>
      </w:r>
      <w:r w:rsidRPr="0078169E">
        <w:rPr>
          <w:rFonts w:cs="Simplified Arabic"/>
          <w:sz w:val="22"/>
          <w:szCs w:val="22"/>
          <w:lang w:val="az-Latn-AZ" w:bidi="fa-IR"/>
        </w:rPr>
        <w:t>qəbul</w:t>
      </w:r>
      <w:r w:rsidRPr="000E4F99">
        <w:rPr>
          <w:rFonts w:cs="Simplified Arabic"/>
          <w:sz w:val="22"/>
          <w:szCs w:val="22"/>
          <w:lang w:val="az-Cyrl-AZ" w:bidi="fa-IR"/>
        </w:rPr>
        <w:t xml:space="preserve"> </w:t>
      </w:r>
      <w:r w:rsidRPr="0078169E">
        <w:rPr>
          <w:rFonts w:cs="Simplified Arabic"/>
          <w:sz w:val="22"/>
          <w:szCs w:val="22"/>
          <w:lang w:val="az-Latn-AZ" w:bidi="fa-IR"/>
        </w:rPr>
        <w:t>et</w:t>
      </w:r>
      <w:r w:rsidRPr="000E4F99">
        <w:rPr>
          <w:rFonts w:cs="Simplified Arabic"/>
          <w:sz w:val="22"/>
          <w:szCs w:val="22"/>
          <w:lang w:val="az-Cyrl-AZ" w:bidi="fa-IR"/>
        </w:rPr>
        <w:t xml:space="preserve"> </w:t>
      </w:r>
      <w:r w:rsidRPr="0078169E">
        <w:rPr>
          <w:rFonts w:cs="Simplified Arabic"/>
          <w:sz w:val="22"/>
          <w:szCs w:val="22"/>
          <w:lang w:val="az-Latn-AZ" w:bidi="fa-IR"/>
        </w:rPr>
        <w:t>və</w:t>
      </w:r>
      <w:r w:rsidRPr="000E4F99">
        <w:rPr>
          <w:rFonts w:cs="Simplified Arabic"/>
          <w:sz w:val="22"/>
          <w:szCs w:val="22"/>
          <w:lang w:val="az-Cyrl-AZ" w:bidi="fa-IR"/>
        </w:rPr>
        <w:t xml:space="preserve"> </w:t>
      </w:r>
      <w:r w:rsidRPr="0078169E">
        <w:rPr>
          <w:rFonts w:cs="Simplified Arabic"/>
          <w:sz w:val="22"/>
          <w:szCs w:val="22"/>
          <w:lang w:val="az-Latn-AZ" w:bidi="fa-IR"/>
        </w:rPr>
        <w:t>bu</w:t>
      </w:r>
      <w:r w:rsidRPr="000E4F99">
        <w:rPr>
          <w:rFonts w:cs="Simplified Arabic"/>
          <w:sz w:val="22"/>
          <w:szCs w:val="22"/>
          <w:lang w:val="az-Cyrl-AZ" w:bidi="fa-IR"/>
        </w:rPr>
        <w:t xml:space="preserve"> </w:t>
      </w:r>
      <w:r w:rsidRPr="0078169E">
        <w:rPr>
          <w:rFonts w:cs="Simplified Arabic"/>
          <w:sz w:val="22"/>
          <w:szCs w:val="22"/>
          <w:lang w:val="az-Latn-AZ" w:bidi="fa-IR"/>
        </w:rPr>
        <w:t>pərişan</w:t>
      </w:r>
      <w:r w:rsidRPr="000E4F99">
        <w:rPr>
          <w:rFonts w:cs="Simplified Arabic"/>
          <w:sz w:val="22"/>
          <w:szCs w:val="22"/>
          <w:lang w:val="az-Cyrl-AZ" w:bidi="fa-IR"/>
        </w:rPr>
        <w:t xml:space="preserve"> </w:t>
      </w:r>
      <w:r w:rsidRPr="0078169E">
        <w:rPr>
          <w:rFonts w:cs="Simplified Arabic"/>
          <w:sz w:val="22"/>
          <w:szCs w:val="22"/>
          <w:lang w:val="az-Latn-AZ" w:bidi="fa-IR"/>
        </w:rPr>
        <w:t>halımda</w:t>
      </w:r>
      <w:r w:rsidRPr="000E4F99">
        <w:rPr>
          <w:rFonts w:cs="Simplified Arabic"/>
          <w:sz w:val="22"/>
          <w:szCs w:val="22"/>
          <w:lang w:val="az-Cyrl-AZ" w:bidi="fa-IR"/>
        </w:rPr>
        <w:t xml:space="preserve"> </w:t>
      </w:r>
      <w:r w:rsidRPr="0078169E">
        <w:rPr>
          <w:rFonts w:cs="Simplified Arabic"/>
          <w:sz w:val="22"/>
          <w:szCs w:val="22"/>
          <w:lang w:val="az-Latn-AZ" w:bidi="fa-IR"/>
        </w:rPr>
        <w:t>mən</w:t>
      </w:r>
      <w:r w:rsidRPr="000E4F99">
        <w:rPr>
          <w:rFonts w:cs="Simplified Arabic"/>
          <w:sz w:val="22"/>
          <w:szCs w:val="22"/>
          <w:lang w:val="az-Cyrl-AZ" w:bidi="fa-IR"/>
        </w:rPr>
        <w:t xml:space="preserve"> </w:t>
      </w:r>
      <w:r w:rsidRPr="0078169E">
        <w:rPr>
          <w:rFonts w:cs="Simplified Arabic"/>
          <w:sz w:val="22"/>
          <w:szCs w:val="22"/>
          <w:lang w:val="az-Latn-AZ" w:bidi="fa-IR"/>
        </w:rPr>
        <w:t>rəhm</w:t>
      </w:r>
      <w:r w:rsidRPr="000E4F99">
        <w:rPr>
          <w:rFonts w:cs="Simplified Arabic"/>
          <w:sz w:val="22"/>
          <w:szCs w:val="22"/>
          <w:lang w:val="az-Cyrl-AZ" w:bidi="fa-IR"/>
        </w:rPr>
        <w:t xml:space="preserve"> </w:t>
      </w:r>
      <w:r w:rsidRPr="0078169E">
        <w:rPr>
          <w:rFonts w:cs="Simplified Arabic"/>
          <w:sz w:val="22"/>
          <w:szCs w:val="22"/>
          <w:lang w:val="az-Latn-AZ" w:bidi="fa-IR"/>
        </w:rPr>
        <w:t>eylə</w:t>
      </w:r>
      <w:r w:rsidRPr="000E4F99">
        <w:rPr>
          <w:rFonts w:cs="Simplified Arabic"/>
          <w:sz w:val="22"/>
          <w:szCs w:val="22"/>
          <w:lang w:val="az-Cyrl-AZ" w:bidi="fa-IR"/>
        </w:rPr>
        <w:t xml:space="preserve">! </w:t>
      </w:r>
      <w:r w:rsidRPr="0078169E">
        <w:rPr>
          <w:rFonts w:cs="Simplified Arabic"/>
          <w:sz w:val="22"/>
          <w:szCs w:val="22"/>
          <w:lang w:val="az-Latn-AZ" w:bidi="fa-IR"/>
        </w:rPr>
        <w:t>Və</w:t>
      </w:r>
      <w:r w:rsidRPr="000E4F99">
        <w:rPr>
          <w:rFonts w:cs="Simplified Arabic"/>
          <w:sz w:val="22"/>
          <w:szCs w:val="22"/>
          <w:lang w:val="az-Cyrl-AZ" w:bidi="fa-IR"/>
        </w:rPr>
        <w:t xml:space="preserve"> </w:t>
      </w:r>
      <w:r w:rsidRPr="0078169E">
        <w:rPr>
          <w:rFonts w:cs="Simplified Arabic"/>
          <w:sz w:val="22"/>
          <w:szCs w:val="22"/>
          <w:lang w:val="az-Latn-AZ" w:bidi="fa-IR"/>
        </w:rPr>
        <w:t>mənə</w:t>
      </w:r>
      <w:r w:rsidRPr="000E4F99">
        <w:rPr>
          <w:rFonts w:cs="Simplified Arabic"/>
          <w:sz w:val="22"/>
          <w:szCs w:val="22"/>
          <w:lang w:val="az-Cyrl-AZ" w:bidi="fa-IR"/>
        </w:rPr>
        <w:t xml:space="preserve"> </w:t>
      </w:r>
      <w:r w:rsidRPr="0078169E">
        <w:rPr>
          <w:rFonts w:cs="Simplified Arabic"/>
          <w:sz w:val="22"/>
          <w:szCs w:val="22"/>
          <w:lang w:val="az-Latn-AZ" w:bidi="fa-IR"/>
        </w:rPr>
        <w:t>günahlarımın</w:t>
      </w:r>
      <w:r w:rsidRPr="000E4F99">
        <w:rPr>
          <w:rFonts w:cs="Simplified Arabic"/>
          <w:sz w:val="22"/>
          <w:szCs w:val="22"/>
          <w:lang w:val="az-Cyrl-AZ" w:bidi="fa-IR"/>
        </w:rPr>
        <w:t xml:space="preserve"> </w:t>
      </w:r>
      <w:r w:rsidRPr="0078169E">
        <w:rPr>
          <w:rFonts w:cs="Simplified Arabic"/>
          <w:sz w:val="22"/>
          <w:szCs w:val="22"/>
          <w:lang w:val="az-Latn-AZ" w:bidi="fa-IR"/>
        </w:rPr>
        <w:t>çətin</w:t>
      </w:r>
      <w:r w:rsidRPr="000E4F99">
        <w:rPr>
          <w:rFonts w:cs="Simplified Arabic"/>
          <w:sz w:val="22"/>
          <w:szCs w:val="22"/>
          <w:lang w:val="az-Cyrl-AZ" w:bidi="fa-IR"/>
        </w:rPr>
        <w:t xml:space="preserve"> </w:t>
      </w:r>
      <w:r w:rsidRPr="0078169E">
        <w:rPr>
          <w:rFonts w:cs="Simplified Arabic"/>
          <w:sz w:val="22"/>
          <w:szCs w:val="22"/>
          <w:lang w:val="az-Latn-AZ" w:bidi="fa-IR"/>
        </w:rPr>
        <w:t>bəndindən</w:t>
      </w:r>
      <w:r w:rsidRPr="000E4F99">
        <w:rPr>
          <w:rFonts w:cs="Simplified Arabic"/>
          <w:sz w:val="22"/>
          <w:szCs w:val="22"/>
          <w:lang w:val="az-Cyrl-AZ" w:bidi="fa-IR"/>
        </w:rPr>
        <w:t xml:space="preserve"> </w:t>
      </w:r>
      <w:r w:rsidRPr="0078169E">
        <w:rPr>
          <w:rFonts w:cs="Simplified Arabic"/>
          <w:sz w:val="22"/>
          <w:szCs w:val="22"/>
          <w:lang w:val="az-Latn-AZ" w:bidi="fa-IR"/>
        </w:rPr>
        <w:t>nicat</w:t>
      </w:r>
      <w:r w:rsidRPr="000E4F99">
        <w:rPr>
          <w:rFonts w:cs="Simplified Arabic"/>
          <w:sz w:val="22"/>
          <w:szCs w:val="22"/>
          <w:lang w:val="az-Cyrl-AZ" w:bidi="fa-IR"/>
        </w:rPr>
        <w:t xml:space="preserve"> </w:t>
      </w:r>
      <w:r w:rsidRPr="0078169E">
        <w:rPr>
          <w:rFonts w:cs="Simplified Arabic"/>
          <w:sz w:val="22"/>
          <w:szCs w:val="22"/>
          <w:lang w:val="az-Latn-AZ" w:bidi="fa-IR"/>
        </w:rPr>
        <w:t>ver</w:t>
      </w:r>
      <w:r w:rsidRPr="000E4F99">
        <w:rPr>
          <w:rFonts w:cs="Simplified Arabic"/>
          <w:sz w:val="22"/>
          <w:szCs w:val="22"/>
          <w:lang w:val="az-Cyrl-AZ" w:bidi="fa-IR"/>
        </w:rPr>
        <w:t xml:space="preserve">! </w:t>
      </w:r>
      <w:r w:rsidRPr="0078169E">
        <w:rPr>
          <w:rFonts w:cs="Simplified Arabic"/>
          <w:sz w:val="22"/>
          <w:szCs w:val="22"/>
          <w:lang w:val="az-Latn-AZ" w:bidi="fa-IR"/>
        </w:rPr>
        <w:t>Ey</w:t>
      </w:r>
      <w:r w:rsidRPr="000E4F99">
        <w:rPr>
          <w:rFonts w:cs="Simplified Arabic"/>
          <w:sz w:val="22"/>
          <w:szCs w:val="22"/>
          <w:lang w:val="az-Cyrl-AZ" w:bidi="fa-IR"/>
        </w:rPr>
        <w:t xml:space="preserve"> </w:t>
      </w:r>
      <w:r w:rsidRPr="0078169E">
        <w:rPr>
          <w:rFonts w:cs="Simplified Arabic"/>
          <w:sz w:val="22"/>
          <w:szCs w:val="22"/>
          <w:lang w:val="az-Latn-AZ" w:bidi="fa-IR"/>
        </w:rPr>
        <w:t>Pərvərdigarım</w:t>
      </w:r>
      <w:r w:rsidRPr="000E4F99">
        <w:rPr>
          <w:rFonts w:cs="Simplified Arabic"/>
          <w:sz w:val="22"/>
          <w:szCs w:val="22"/>
          <w:lang w:val="az-Cyrl-AZ" w:bidi="fa-IR"/>
        </w:rPr>
        <w:t xml:space="preserve">! </w:t>
      </w:r>
      <w:r w:rsidRPr="0078169E">
        <w:rPr>
          <w:rFonts w:cs="Simplified Arabic"/>
          <w:sz w:val="22"/>
          <w:szCs w:val="22"/>
          <w:lang w:val="az-Latn-AZ" w:bidi="fa-IR"/>
        </w:rPr>
        <w:t>Zəif</w:t>
      </w:r>
      <w:r w:rsidRPr="000E4F99">
        <w:rPr>
          <w:rFonts w:cs="Simplified Arabic"/>
          <w:sz w:val="22"/>
          <w:szCs w:val="22"/>
          <w:lang w:val="az-Cyrl-AZ" w:bidi="fa-IR"/>
        </w:rPr>
        <w:t xml:space="preserve"> </w:t>
      </w:r>
      <w:r w:rsidRPr="0078169E">
        <w:rPr>
          <w:rFonts w:cs="Simplified Arabic"/>
          <w:sz w:val="22"/>
          <w:szCs w:val="22"/>
          <w:lang w:val="az-Latn-AZ" w:bidi="fa-IR"/>
        </w:rPr>
        <w:t>bədənimə</w:t>
      </w:r>
      <w:r w:rsidRPr="000E4F99">
        <w:rPr>
          <w:rFonts w:cs="Simplified Arabic"/>
          <w:sz w:val="22"/>
          <w:szCs w:val="22"/>
          <w:lang w:val="az-Cyrl-AZ" w:bidi="fa-IR"/>
        </w:rPr>
        <w:t xml:space="preserve">, </w:t>
      </w:r>
      <w:r w:rsidRPr="0078169E">
        <w:rPr>
          <w:rFonts w:cs="Simplified Arabic"/>
          <w:sz w:val="22"/>
          <w:szCs w:val="22"/>
          <w:lang w:val="az-Latn-AZ" w:bidi="fa-IR"/>
        </w:rPr>
        <w:t>dərimə</w:t>
      </w:r>
      <w:r w:rsidRPr="000E4F99">
        <w:rPr>
          <w:rFonts w:cs="Simplified Arabic"/>
          <w:sz w:val="22"/>
          <w:szCs w:val="22"/>
          <w:lang w:val="az-Cyrl-AZ" w:bidi="fa-IR"/>
        </w:rPr>
        <w:t xml:space="preserve"> </w:t>
      </w:r>
      <w:r w:rsidRPr="0078169E">
        <w:rPr>
          <w:rFonts w:cs="Simplified Arabic"/>
          <w:sz w:val="22"/>
          <w:szCs w:val="22"/>
          <w:lang w:val="az-Latn-AZ" w:bidi="fa-IR"/>
        </w:rPr>
        <w:t>və</w:t>
      </w:r>
      <w:r w:rsidRPr="000E4F99">
        <w:rPr>
          <w:rFonts w:cs="Simplified Arabic"/>
          <w:sz w:val="22"/>
          <w:szCs w:val="22"/>
          <w:lang w:val="az-Cyrl-AZ" w:bidi="fa-IR"/>
        </w:rPr>
        <w:t xml:space="preserve"> </w:t>
      </w:r>
      <w:r w:rsidRPr="0078169E">
        <w:rPr>
          <w:rFonts w:cs="Simplified Arabic"/>
          <w:sz w:val="22"/>
          <w:szCs w:val="22"/>
          <w:lang w:val="az-Latn-AZ" w:bidi="fa-IR"/>
        </w:rPr>
        <w:t>nazik</w:t>
      </w:r>
      <w:r w:rsidRPr="000E4F99">
        <w:rPr>
          <w:rFonts w:cs="Simplified Arabic"/>
          <w:sz w:val="22"/>
          <w:szCs w:val="22"/>
          <w:lang w:val="az-Cyrl-AZ" w:bidi="fa-IR"/>
        </w:rPr>
        <w:t xml:space="preserve"> </w:t>
      </w:r>
      <w:r w:rsidRPr="0078169E">
        <w:rPr>
          <w:rFonts w:cs="Simplified Arabic"/>
          <w:sz w:val="22"/>
          <w:szCs w:val="22"/>
          <w:lang w:val="az-Latn-AZ" w:bidi="fa-IR"/>
        </w:rPr>
        <w:t>sümüyümə</w:t>
      </w:r>
      <w:r w:rsidRPr="000E4F99">
        <w:rPr>
          <w:rFonts w:cs="Simplified Arabic"/>
          <w:sz w:val="22"/>
          <w:szCs w:val="22"/>
          <w:lang w:val="az-Cyrl-AZ" w:bidi="fa-IR"/>
        </w:rPr>
        <w:t xml:space="preserve"> </w:t>
      </w:r>
      <w:r w:rsidRPr="0078169E">
        <w:rPr>
          <w:rFonts w:cs="Simplified Arabic"/>
          <w:sz w:val="22"/>
          <w:szCs w:val="22"/>
          <w:lang w:val="az-Latn-AZ" w:bidi="fa-IR"/>
        </w:rPr>
        <w:t>rəhm</w:t>
      </w:r>
      <w:r w:rsidRPr="000E4F99">
        <w:rPr>
          <w:rFonts w:cs="Simplified Arabic"/>
          <w:sz w:val="22"/>
          <w:szCs w:val="22"/>
          <w:lang w:val="az-Cyrl-AZ" w:bidi="fa-IR"/>
        </w:rPr>
        <w:t xml:space="preserve"> </w:t>
      </w:r>
      <w:r w:rsidRPr="0078169E">
        <w:rPr>
          <w:rFonts w:cs="Simplified Arabic"/>
          <w:sz w:val="22"/>
          <w:szCs w:val="22"/>
          <w:lang w:val="az-Latn-AZ" w:bidi="fa-IR"/>
        </w:rPr>
        <w:t>eylə</w:t>
      </w:r>
      <w:r w:rsidRPr="000E4F99">
        <w:rPr>
          <w:rFonts w:cs="Simplified Arabic"/>
          <w:sz w:val="22"/>
          <w:szCs w:val="22"/>
          <w:lang w:val="az-Cyrl-AZ" w:bidi="fa-IR"/>
        </w:rPr>
        <w:t xml:space="preserve">!  </w:t>
      </w:r>
      <w:r w:rsidRPr="0078169E">
        <w:rPr>
          <w:rFonts w:cs="Simplified Arabic"/>
          <w:sz w:val="22"/>
          <w:szCs w:val="22"/>
          <w:lang w:val="az-Latn-AZ" w:bidi="fa-IR"/>
        </w:rPr>
        <w:t>İlahi</w:t>
      </w:r>
      <w:r w:rsidRPr="000E4F99">
        <w:rPr>
          <w:rFonts w:cs="Simplified Arabic"/>
          <w:sz w:val="22"/>
          <w:szCs w:val="22"/>
          <w:lang w:val="az-Cyrl-AZ" w:bidi="fa-IR"/>
        </w:rPr>
        <w:t xml:space="preserve">! </w:t>
      </w:r>
      <w:r w:rsidRPr="0078169E">
        <w:rPr>
          <w:rFonts w:cs="Simplified Arabic"/>
          <w:sz w:val="22"/>
          <w:szCs w:val="22"/>
          <w:lang w:val="az-Latn-AZ" w:bidi="fa-IR"/>
        </w:rPr>
        <w:t>Əvvəlcə</w:t>
      </w:r>
      <w:r w:rsidRPr="000E4F99">
        <w:rPr>
          <w:rFonts w:cs="Simplified Arabic"/>
          <w:sz w:val="22"/>
          <w:szCs w:val="22"/>
          <w:lang w:val="az-Cyrl-AZ" w:bidi="fa-IR"/>
        </w:rPr>
        <w:t xml:space="preserve">, </w:t>
      </w:r>
      <w:r w:rsidRPr="0078169E">
        <w:rPr>
          <w:rFonts w:cs="Simplified Arabic"/>
          <w:sz w:val="22"/>
          <w:szCs w:val="22"/>
          <w:lang w:val="az-Latn-AZ" w:bidi="fa-IR"/>
        </w:rPr>
        <w:t>vücudumu</w:t>
      </w:r>
      <w:r w:rsidRPr="000E4F99">
        <w:rPr>
          <w:rFonts w:cs="Simplified Arabic"/>
          <w:sz w:val="22"/>
          <w:szCs w:val="22"/>
          <w:lang w:val="az-Cyrl-AZ" w:bidi="fa-IR"/>
        </w:rPr>
        <w:t xml:space="preserve"> </w:t>
      </w:r>
      <w:r w:rsidRPr="0078169E">
        <w:rPr>
          <w:rFonts w:cs="Simplified Arabic"/>
          <w:sz w:val="22"/>
          <w:szCs w:val="22"/>
          <w:lang w:val="az-Latn-AZ" w:bidi="fa-IR"/>
        </w:rPr>
        <w:t>başı</w:t>
      </w:r>
      <w:r w:rsidRPr="000E4F99">
        <w:rPr>
          <w:rFonts w:cs="Simplified Arabic"/>
          <w:sz w:val="22"/>
          <w:szCs w:val="22"/>
          <w:lang w:val="az-Cyrl-AZ" w:bidi="fa-IR"/>
        </w:rPr>
        <w:t xml:space="preserve"> </w:t>
      </w:r>
      <w:r w:rsidRPr="0078169E">
        <w:rPr>
          <w:rFonts w:cs="Simplified Arabic"/>
          <w:sz w:val="22"/>
          <w:szCs w:val="22"/>
          <w:lang w:val="az-Latn-AZ" w:bidi="fa-IR"/>
        </w:rPr>
        <w:t>uca</w:t>
      </w:r>
      <w:r w:rsidRPr="000E4F99">
        <w:rPr>
          <w:rFonts w:cs="Simplified Arabic"/>
          <w:sz w:val="22"/>
          <w:szCs w:val="22"/>
          <w:lang w:val="az-Cyrl-AZ" w:bidi="fa-IR"/>
        </w:rPr>
        <w:t xml:space="preserve"> </w:t>
      </w:r>
      <w:r w:rsidRPr="0078169E">
        <w:rPr>
          <w:rFonts w:cs="Simplified Arabic"/>
          <w:sz w:val="22"/>
          <w:szCs w:val="22"/>
          <w:lang w:val="az-Latn-AZ" w:bidi="fa-IR"/>
        </w:rPr>
        <w:t>etdin</w:t>
      </w:r>
      <w:r w:rsidRPr="000E4F99">
        <w:rPr>
          <w:rFonts w:cs="Simplified Arabic"/>
          <w:sz w:val="22"/>
          <w:szCs w:val="22"/>
          <w:lang w:val="az-Cyrl-AZ" w:bidi="fa-IR"/>
        </w:rPr>
        <w:t xml:space="preserve">, </w:t>
      </w:r>
      <w:r w:rsidRPr="0078169E">
        <w:rPr>
          <w:rFonts w:cs="Simplified Arabic"/>
          <w:sz w:val="22"/>
          <w:szCs w:val="22"/>
          <w:lang w:val="az-Latn-AZ" w:bidi="fa-IR"/>
        </w:rPr>
        <w:t>lütf</w:t>
      </w:r>
      <w:r w:rsidRPr="000E4F99">
        <w:rPr>
          <w:rFonts w:cs="Simplified Arabic"/>
          <w:sz w:val="22"/>
          <w:szCs w:val="22"/>
          <w:lang w:val="az-Cyrl-AZ" w:bidi="fa-IR"/>
        </w:rPr>
        <w:t xml:space="preserve"> </w:t>
      </w:r>
      <w:r w:rsidRPr="0078169E">
        <w:rPr>
          <w:rFonts w:cs="Simplified Arabic"/>
          <w:sz w:val="22"/>
          <w:szCs w:val="22"/>
          <w:lang w:val="az-Latn-AZ" w:bidi="fa-IR"/>
        </w:rPr>
        <w:t>göstərdin</w:t>
      </w:r>
      <w:r w:rsidRPr="000E4F99">
        <w:rPr>
          <w:rFonts w:cs="Simplified Arabic"/>
          <w:sz w:val="22"/>
          <w:szCs w:val="22"/>
          <w:lang w:val="az-Cyrl-AZ" w:bidi="fa-IR"/>
        </w:rPr>
        <w:t xml:space="preserve">, </w:t>
      </w:r>
      <w:r w:rsidRPr="0078169E">
        <w:rPr>
          <w:rFonts w:cs="Simplified Arabic"/>
          <w:sz w:val="22"/>
          <w:szCs w:val="22"/>
          <w:lang w:val="az-Latn-AZ" w:bidi="fa-IR"/>
        </w:rPr>
        <w:t>yaxşı</w:t>
      </w:r>
      <w:r w:rsidRPr="000E4F99">
        <w:rPr>
          <w:rFonts w:cs="Simplified Arabic"/>
          <w:sz w:val="22"/>
          <w:szCs w:val="22"/>
          <w:lang w:val="az-Cyrl-AZ" w:bidi="fa-IR"/>
        </w:rPr>
        <w:t xml:space="preserve"> </w:t>
      </w:r>
      <w:r w:rsidRPr="0078169E">
        <w:rPr>
          <w:rFonts w:cs="Simplified Arabic"/>
          <w:sz w:val="22"/>
          <w:szCs w:val="22"/>
          <w:lang w:val="az-Latn-AZ" w:bidi="fa-IR"/>
        </w:rPr>
        <w:t>pərvəriş</w:t>
      </w:r>
      <w:r w:rsidRPr="000E4F99">
        <w:rPr>
          <w:rFonts w:cs="Simplified Arabic"/>
          <w:sz w:val="22"/>
          <w:szCs w:val="22"/>
          <w:lang w:val="az-Cyrl-AZ" w:bidi="fa-IR"/>
        </w:rPr>
        <w:t xml:space="preserve"> </w:t>
      </w:r>
      <w:r w:rsidRPr="0078169E">
        <w:rPr>
          <w:rFonts w:cs="Simplified Arabic"/>
          <w:sz w:val="22"/>
          <w:szCs w:val="22"/>
          <w:lang w:val="az-Latn-AZ" w:bidi="fa-IR"/>
        </w:rPr>
        <w:t>verdin</w:t>
      </w:r>
      <w:r w:rsidRPr="000E4F99">
        <w:rPr>
          <w:rFonts w:cs="Simplified Arabic"/>
          <w:sz w:val="22"/>
          <w:szCs w:val="22"/>
          <w:lang w:val="az-Cyrl-AZ" w:bidi="fa-IR"/>
        </w:rPr>
        <w:t xml:space="preserve"> </w:t>
      </w:r>
      <w:r w:rsidRPr="0078169E">
        <w:rPr>
          <w:rFonts w:cs="Simplified Arabic"/>
          <w:sz w:val="22"/>
          <w:szCs w:val="22"/>
          <w:lang w:val="az-Latn-AZ" w:bidi="fa-IR"/>
        </w:rPr>
        <w:t>və</w:t>
      </w:r>
      <w:r w:rsidRPr="000E4F99">
        <w:rPr>
          <w:rFonts w:cs="Simplified Arabic"/>
          <w:sz w:val="22"/>
          <w:szCs w:val="22"/>
          <w:lang w:val="az-Cyrl-AZ" w:bidi="fa-IR"/>
        </w:rPr>
        <w:t xml:space="preserve"> </w:t>
      </w:r>
      <w:r w:rsidRPr="0078169E">
        <w:rPr>
          <w:rFonts w:cs="Simplified Arabic"/>
          <w:sz w:val="22"/>
          <w:szCs w:val="22"/>
          <w:lang w:val="az-Latn-AZ" w:bidi="fa-IR"/>
        </w:rPr>
        <w:t>qidalandırdın</w:t>
      </w:r>
      <w:r w:rsidRPr="000E4F99">
        <w:rPr>
          <w:rFonts w:cs="Simplified Arabic"/>
          <w:sz w:val="22"/>
          <w:szCs w:val="22"/>
          <w:lang w:val="az-Cyrl-AZ" w:bidi="fa-IR"/>
        </w:rPr>
        <w:t>!</w:t>
      </w:r>
      <w:r w:rsidRPr="00EF2AF3">
        <w:rPr>
          <w:rFonts w:cs="Simplified Arabic"/>
          <w:i/>
          <w:iCs/>
          <w:sz w:val="22"/>
          <w:szCs w:val="22"/>
          <w:lang w:val="az-Cyrl-AZ" w:bidi="fa-IR"/>
        </w:rPr>
        <w:t xml:space="preserve"> </w:t>
      </w:r>
      <w:r w:rsidRPr="0078169E">
        <w:rPr>
          <w:rFonts w:cs="Simplified Arabic"/>
          <w:sz w:val="22"/>
          <w:szCs w:val="22"/>
          <w:lang w:val="az-Latn-AZ" w:bidi="fa-IR"/>
        </w:rPr>
        <w:t>Yenə</w:t>
      </w:r>
      <w:r w:rsidRPr="00EF2AF3">
        <w:rPr>
          <w:rFonts w:cs="Simplified Arabic"/>
          <w:sz w:val="22"/>
          <w:szCs w:val="22"/>
          <w:lang w:val="az-Cyrl-AZ" w:bidi="fa-IR"/>
        </w:rPr>
        <w:t xml:space="preserve"> </w:t>
      </w:r>
      <w:r w:rsidRPr="0078169E">
        <w:rPr>
          <w:rFonts w:cs="Simplified Arabic"/>
          <w:sz w:val="22"/>
          <w:szCs w:val="22"/>
          <w:lang w:val="az-Latn-AZ" w:bidi="fa-IR"/>
        </w:rPr>
        <w:t>də</w:t>
      </w:r>
      <w:r w:rsidRPr="00EF2AF3">
        <w:rPr>
          <w:rFonts w:cs="Simplified Arabic"/>
          <w:sz w:val="22"/>
          <w:szCs w:val="22"/>
          <w:lang w:val="az-Cyrl-AZ" w:bidi="fa-IR"/>
        </w:rPr>
        <w:t xml:space="preserve"> </w:t>
      </w:r>
      <w:r w:rsidRPr="0078169E">
        <w:rPr>
          <w:rFonts w:cs="Simplified Arabic"/>
          <w:sz w:val="22"/>
          <w:szCs w:val="22"/>
          <w:lang w:val="az-Latn-AZ" w:bidi="fa-IR"/>
        </w:rPr>
        <w:t>mənə</w:t>
      </w:r>
      <w:r w:rsidRPr="00EF2AF3">
        <w:rPr>
          <w:rFonts w:cs="Simplified Arabic"/>
          <w:sz w:val="22"/>
          <w:szCs w:val="22"/>
          <w:lang w:val="az-Cyrl-AZ" w:bidi="fa-IR"/>
        </w:rPr>
        <w:t xml:space="preserve"> </w:t>
      </w:r>
      <w:r w:rsidRPr="0078169E">
        <w:rPr>
          <w:rFonts w:cs="Simplified Arabic"/>
          <w:sz w:val="22"/>
          <w:szCs w:val="22"/>
          <w:lang w:val="az-Latn-AZ" w:bidi="fa-IR"/>
        </w:rPr>
        <w:t>qarşı</w:t>
      </w:r>
      <w:r w:rsidRPr="00EF2AF3">
        <w:rPr>
          <w:rFonts w:cs="Simplified Arabic"/>
          <w:sz w:val="22"/>
          <w:szCs w:val="22"/>
          <w:lang w:val="az-Cyrl-AZ" w:bidi="fa-IR"/>
        </w:rPr>
        <w:t xml:space="preserve"> </w:t>
      </w:r>
      <w:r w:rsidRPr="0078169E">
        <w:rPr>
          <w:rFonts w:cs="Simplified Arabic"/>
          <w:sz w:val="22"/>
          <w:szCs w:val="22"/>
          <w:lang w:val="az-Latn-AZ" w:bidi="fa-IR"/>
        </w:rPr>
        <w:t>olan</w:t>
      </w:r>
      <w:r w:rsidRPr="00EF2AF3">
        <w:rPr>
          <w:rFonts w:cs="Simplified Arabic"/>
          <w:sz w:val="22"/>
          <w:szCs w:val="22"/>
          <w:lang w:val="az-Cyrl-AZ" w:bidi="fa-IR"/>
        </w:rPr>
        <w:t xml:space="preserve"> </w:t>
      </w:r>
      <w:r w:rsidRPr="0078169E">
        <w:rPr>
          <w:rFonts w:cs="Simplified Arabic"/>
          <w:sz w:val="22"/>
          <w:szCs w:val="22"/>
          <w:lang w:val="az-Latn-AZ" w:bidi="fa-IR"/>
        </w:rPr>
        <w:t>əvvəlki</w:t>
      </w:r>
      <w:r w:rsidRPr="00EF2AF3">
        <w:rPr>
          <w:rFonts w:cs="Simplified Arabic"/>
          <w:sz w:val="22"/>
          <w:szCs w:val="22"/>
          <w:lang w:val="az-Cyrl-AZ" w:bidi="fa-IR"/>
        </w:rPr>
        <w:t xml:space="preserve"> </w:t>
      </w:r>
      <w:r w:rsidRPr="0078169E">
        <w:rPr>
          <w:rFonts w:cs="Simplified Arabic"/>
          <w:sz w:val="22"/>
          <w:szCs w:val="22"/>
          <w:lang w:val="az-Latn-AZ" w:bidi="fa-IR"/>
        </w:rPr>
        <w:t>kərəm</w:t>
      </w:r>
      <w:r w:rsidRPr="00EF2AF3">
        <w:rPr>
          <w:rFonts w:cs="Simplified Arabic"/>
          <w:sz w:val="22"/>
          <w:szCs w:val="22"/>
          <w:lang w:val="az-Cyrl-AZ" w:bidi="fa-IR"/>
        </w:rPr>
        <w:t xml:space="preserve"> </w:t>
      </w:r>
      <w:r w:rsidRPr="0078169E">
        <w:rPr>
          <w:rFonts w:cs="Simplified Arabic"/>
          <w:sz w:val="22"/>
          <w:szCs w:val="22"/>
          <w:lang w:val="az-Latn-AZ" w:bidi="fa-IR"/>
        </w:rPr>
        <w:t>və</w:t>
      </w:r>
      <w:r w:rsidRPr="00EF2AF3">
        <w:rPr>
          <w:rFonts w:cs="Simplified Arabic"/>
          <w:sz w:val="22"/>
          <w:szCs w:val="22"/>
          <w:lang w:val="az-Cyrl-AZ" w:bidi="fa-IR"/>
        </w:rPr>
        <w:t xml:space="preserve"> </w:t>
      </w:r>
      <w:r w:rsidRPr="0078169E">
        <w:rPr>
          <w:rFonts w:cs="Simplified Arabic"/>
          <w:sz w:val="22"/>
          <w:szCs w:val="22"/>
          <w:lang w:val="az-Latn-AZ" w:bidi="fa-IR"/>
        </w:rPr>
        <w:t>ehsanınla</w:t>
      </w:r>
      <w:r w:rsidRPr="00EF2AF3">
        <w:rPr>
          <w:rFonts w:cs="Simplified Arabic"/>
          <w:sz w:val="22"/>
          <w:szCs w:val="22"/>
          <w:lang w:val="az-Cyrl-AZ" w:bidi="fa-IR"/>
        </w:rPr>
        <w:t xml:space="preserve"> </w:t>
      </w:r>
      <w:r w:rsidRPr="0078169E">
        <w:rPr>
          <w:rFonts w:cs="Simplified Arabic"/>
          <w:sz w:val="22"/>
          <w:szCs w:val="22"/>
          <w:lang w:val="az-Latn-AZ" w:bidi="fa-IR"/>
        </w:rPr>
        <w:t>mənə</w:t>
      </w:r>
      <w:r w:rsidRPr="00EF2AF3">
        <w:rPr>
          <w:rFonts w:cs="Simplified Arabic"/>
          <w:sz w:val="22"/>
          <w:szCs w:val="22"/>
          <w:lang w:val="az-Cyrl-AZ" w:bidi="fa-IR"/>
        </w:rPr>
        <w:t xml:space="preserve"> </w:t>
      </w:r>
      <w:r w:rsidRPr="0078169E">
        <w:rPr>
          <w:rFonts w:cs="Simplified Arabic"/>
          <w:sz w:val="22"/>
          <w:szCs w:val="22"/>
          <w:lang w:val="az-Latn-AZ" w:bidi="fa-IR"/>
        </w:rPr>
        <w:t>bağışla</w:t>
      </w:r>
      <w:r w:rsidRPr="00EF2AF3">
        <w:rPr>
          <w:rFonts w:cs="Simplified Arabic"/>
          <w:sz w:val="22"/>
          <w:szCs w:val="22"/>
          <w:lang w:val="az-Cyrl-AZ" w:bidi="fa-IR"/>
        </w:rPr>
        <w:t xml:space="preserve">! </w:t>
      </w:r>
      <w:r w:rsidRPr="0078169E">
        <w:rPr>
          <w:rFonts w:cs="Simplified Arabic"/>
          <w:sz w:val="22"/>
          <w:szCs w:val="22"/>
          <w:lang w:val="az-Latn-AZ" w:bidi="fa-IR"/>
        </w:rPr>
        <w:t>İlahi</w:t>
      </w:r>
      <w:r w:rsidRPr="00EF2AF3">
        <w:rPr>
          <w:rFonts w:cs="Simplified Arabic"/>
          <w:sz w:val="22"/>
          <w:szCs w:val="22"/>
          <w:lang w:val="az-Cyrl-AZ" w:bidi="fa-IR"/>
        </w:rPr>
        <w:t xml:space="preserve">! </w:t>
      </w:r>
      <w:r w:rsidRPr="0078169E">
        <w:rPr>
          <w:rFonts w:cs="Simplified Arabic"/>
          <w:sz w:val="22"/>
          <w:szCs w:val="22"/>
          <w:lang w:val="az-Latn-AZ" w:bidi="fa-IR"/>
        </w:rPr>
        <w:t>Ey</w:t>
      </w:r>
      <w:r w:rsidRPr="00EF2AF3">
        <w:rPr>
          <w:rFonts w:cs="Simplified Arabic"/>
          <w:sz w:val="22"/>
          <w:szCs w:val="22"/>
          <w:lang w:val="az-Cyrl-AZ" w:bidi="fa-IR"/>
        </w:rPr>
        <w:t xml:space="preserve"> </w:t>
      </w:r>
      <w:r w:rsidRPr="0078169E">
        <w:rPr>
          <w:rFonts w:cs="Simplified Arabic"/>
          <w:sz w:val="22"/>
          <w:szCs w:val="22"/>
          <w:lang w:val="az-Latn-AZ" w:bidi="fa-IR"/>
        </w:rPr>
        <w:t>mənim</w:t>
      </w:r>
      <w:r w:rsidRPr="00EF2AF3">
        <w:rPr>
          <w:rFonts w:cs="Simplified Arabic"/>
          <w:sz w:val="22"/>
          <w:szCs w:val="22"/>
          <w:lang w:val="az-Cyrl-AZ" w:bidi="fa-IR"/>
        </w:rPr>
        <w:t xml:space="preserve"> </w:t>
      </w:r>
      <w:r w:rsidRPr="0078169E">
        <w:rPr>
          <w:rFonts w:cs="Simplified Arabic"/>
          <w:sz w:val="22"/>
          <w:szCs w:val="22"/>
          <w:lang w:val="az-Latn-AZ" w:bidi="fa-IR"/>
        </w:rPr>
        <w:t>Ağam</w:t>
      </w:r>
      <w:r w:rsidRPr="00EF2AF3">
        <w:rPr>
          <w:rFonts w:cs="Simplified Arabic"/>
          <w:sz w:val="22"/>
          <w:szCs w:val="22"/>
          <w:lang w:val="az-Cyrl-AZ" w:bidi="fa-IR"/>
        </w:rPr>
        <w:t xml:space="preserve">! </w:t>
      </w:r>
      <w:r w:rsidRPr="0078169E">
        <w:rPr>
          <w:rFonts w:cs="Simplified Arabic"/>
          <w:sz w:val="22"/>
          <w:szCs w:val="22"/>
          <w:lang w:val="az-Latn-AZ" w:bidi="fa-IR"/>
        </w:rPr>
        <w:t>Ey</w:t>
      </w:r>
      <w:r w:rsidRPr="00EF2AF3">
        <w:rPr>
          <w:rFonts w:cs="Simplified Arabic"/>
          <w:sz w:val="22"/>
          <w:szCs w:val="22"/>
          <w:lang w:val="az-Cyrl-AZ" w:bidi="fa-IR"/>
        </w:rPr>
        <w:t xml:space="preserve"> </w:t>
      </w:r>
      <w:r w:rsidRPr="0078169E">
        <w:rPr>
          <w:rFonts w:cs="Simplified Arabic"/>
          <w:sz w:val="22"/>
          <w:szCs w:val="22"/>
          <w:lang w:val="az-Latn-AZ" w:bidi="fa-IR"/>
        </w:rPr>
        <w:t>Rəbbim</w:t>
      </w:r>
      <w:r w:rsidRPr="00EF2AF3">
        <w:rPr>
          <w:rFonts w:cs="Simplified Arabic"/>
          <w:sz w:val="22"/>
          <w:szCs w:val="22"/>
          <w:lang w:val="az-Cyrl-AZ" w:bidi="fa-IR"/>
        </w:rPr>
        <w:t xml:space="preserve">! </w:t>
      </w:r>
      <w:r w:rsidRPr="0078169E">
        <w:rPr>
          <w:rFonts w:cs="Simplified Arabic"/>
          <w:sz w:val="22"/>
          <w:szCs w:val="22"/>
          <w:lang w:val="az-Latn-AZ" w:bidi="fa-IR"/>
        </w:rPr>
        <w:t>Yəni</w:t>
      </w:r>
      <w:r w:rsidRPr="00EF2AF3">
        <w:rPr>
          <w:rFonts w:cs="Simplified Arabic"/>
          <w:sz w:val="22"/>
          <w:szCs w:val="22"/>
          <w:lang w:val="az-Cyrl-AZ" w:bidi="fa-IR"/>
        </w:rPr>
        <w:t xml:space="preserve">, </w:t>
      </w:r>
      <w:r w:rsidRPr="0078169E">
        <w:rPr>
          <w:rFonts w:cs="Simplified Arabic"/>
          <w:sz w:val="22"/>
          <w:szCs w:val="22"/>
          <w:lang w:val="az-Latn-AZ" w:bidi="fa-IR"/>
        </w:rPr>
        <w:t>inanım</w:t>
      </w:r>
      <w:r w:rsidRPr="00EF2AF3">
        <w:rPr>
          <w:rFonts w:cs="Simplified Arabic"/>
          <w:sz w:val="22"/>
          <w:szCs w:val="22"/>
          <w:lang w:val="az-Cyrl-AZ" w:bidi="fa-IR"/>
        </w:rPr>
        <w:t xml:space="preserve"> </w:t>
      </w:r>
      <w:r w:rsidRPr="0078169E">
        <w:rPr>
          <w:rFonts w:cs="Simplified Arabic"/>
          <w:sz w:val="22"/>
          <w:szCs w:val="22"/>
          <w:lang w:val="az-Latn-AZ" w:bidi="fa-IR"/>
        </w:rPr>
        <w:t>ki</w:t>
      </w:r>
      <w:r w:rsidRPr="00EF2AF3">
        <w:rPr>
          <w:rFonts w:cs="Simplified Arabic"/>
          <w:sz w:val="22"/>
          <w:szCs w:val="22"/>
          <w:lang w:val="az-Cyrl-AZ" w:bidi="fa-IR"/>
        </w:rPr>
        <w:t xml:space="preserve">, </w:t>
      </w:r>
      <w:r w:rsidRPr="0078169E">
        <w:rPr>
          <w:rFonts w:cs="Simplified Arabic"/>
          <w:sz w:val="22"/>
          <w:szCs w:val="22"/>
          <w:lang w:val="az-Latn-AZ" w:bidi="fa-IR"/>
        </w:rPr>
        <w:t>Sənin</w:t>
      </w:r>
      <w:r>
        <w:rPr>
          <w:rFonts w:cs="Simplified Arabic"/>
          <w:i/>
          <w:iCs/>
          <w:sz w:val="22"/>
          <w:szCs w:val="22"/>
          <w:lang w:val="az-Cyrl-AZ" w:bidi="fa-IR"/>
        </w:rPr>
        <w:t xml:space="preserve"> </w:t>
      </w:r>
      <w:r w:rsidRPr="0078169E">
        <w:rPr>
          <w:rFonts w:cs="Simplified Arabic"/>
          <w:sz w:val="22"/>
          <w:szCs w:val="22"/>
          <w:lang w:val="az-Latn-AZ" w:bidi="fa-IR"/>
        </w:rPr>
        <w:t>təkliyini</w:t>
      </w:r>
      <w:r w:rsidRPr="00DD7FF5">
        <w:rPr>
          <w:rFonts w:cs="Simplified Arabic"/>
          <w:sz w:val="22"/>
          <w:szCs w:val="22"/>
          <w:lang w:val="az-Cyrl-AZ" w:bidi="fa-IR"/>
        </w:rPr>
        <w:t xml:space="preserve"> </w:t>
      </w:r>
      <w:r w:rsidRPr="0078169E">
        <w:rPr>
          <w:rFonts w:cs="Simplified Arabic"/>
          <w:sz w:val="22"/>
          <w:szCs w:val="22"/>
          <w:lang w:val="az-Latn-AZ" w:bidi="fa-IR"/>
        </w:rPr>
        <w:t>qəbul</w:t>
      </w:r>
      <w:r w:rsidRPr="00DD7FF5">
        <w:rPr>
          <w:rFonts w:cs="Simplified Arabic"/>
          <w:sz w:val="22"/>
          <w:szCs w:val="22"/>
          <w:lang w:val="az-Cyrl-AZ" w:bidi="fa-IR"/>
        </w:rPr>
        <w:t xml:space="preserve"> </w:t>
      </w:r>
      <w:r w:rsidRPr="0078169E">
        <w:rPr>
          <w:rFonts w:cs="Simplified Arabic"/>
          <w:sz w:val="22"/>
          <w:szCs w:val="22"/>
          <w:lang w:val="az-Latn-AZ" w:bidi="fa-IR"/>
        </w:rPr>
        <w:t>etdikdən</w:t>
      </w:r>
      <w:r w:rsidRPr="00DD7FF5">
        <w:rPr>
          <w:rFonts w:cs="Simplified Arabic"/>
          <w:sz w:val="22"/>
          <w:szCs w:val="22"/>
          <w:lang w:val="az-Cyrl-AZ" w:bidi="fa-IR"/>
        </w:rPr>
        <w:t xml:space="preserve"> </w:t>
      </w:r>
      <w:r w:rsidRPr="0078169E">
        <w:rPr>
          <w:rFonts w:cs="Simplified Arabic"/>
          <w:sz w:val="22"/>
          <w:szCs w:val="22"/>
          <w:lang w:val="az-Latn-AZ" w:bidi="fa-IR"/>
        </w:rPr>
        <w:t>sonra</w:t>
      </w:r>
      <w:r w:rsidRPr="00DD7FF5">
        <w:rPr>
          <w:rFonts w:cs="Simplified Arabic"/>
          <w:sz w:val="22"/>
          <w:szCs w:val="22"/>
          <w:lang w:val="az-Cyrl-AZ" w:bidi="fa-IR"/>
        </w:rPr>
        <w:t xml:space="preserve"> </w:t>
      </w:r>
      <w:r w:rsidRPr="0078169E">
        <w:rPr>
          <w:rFonts w:cs="Simplified Arabic"/>
          <w:sz w:val="22"/>
          <w:szCs w:val="22"/>
          <w:lang w:val="az-Latn-AZ" w:bidi="fa-IR"/>
        </w:rPr>
        <w:t>da</w:t>
      </w:r>
      <w:r w:rsidRPr="00DD7FF5">
        <w:rPr>
          <w:rFonts w:cs="Simplified Arabic"/>
          <w:sz w:val="22"/>
          <w:szCs w:val="22"/>
          <w:lang w:val="az-Cyrl-AZ" w:bidi="fa-IR"/>
        </w:rPr>
        <w:t xml:space="preserve"> </w:t>
      </w:r>
      <w:r w:rsidRPr="0078169E">
        <w:rPr>
          <w:rFonts w:cs="Simplified Arabic"/>
          <w:sz w:val="22"/>
          <w:szCs w:val="22"/>
          <w:lang w:val="az-Latn-AZ" w:bidi="fa-IR"/>
        </w:rPr>
        <w:t>məni</w:t>
      </w:r>
      <w:r w:rsidRPr="00DD7FF5">
        <w:rPr>
          <w:rFonts w:cs="Simplified Arabic"/>
          <w:sz w:val="22"/>
          <w:szCs w:val="22"/>
          <w:lang w:val="az-Cyrl-AZ" w:bidi="fa-IR"/>
        </w:rPr>
        <w:t xml:space="preserve"> </w:t>
      </w:r>
      <w:r w:rsidRPr="0078169E">
        <w:rPr>
          <w:rFonts w:cs="Simplified Arabic"/>
          <w:sz w:val="22"/>
          <w:szCs w:val="22"/>
          <w:lang w:val="az-Latn-AZ" w:bidi="fa-IR"/>
        </w:rPr>
        <w:t>cəhənnəm</w:t>
      </w:r>
      <w:r w:rsidRPr="00DD7FF5">
        <w:rPr>
          <w:rFonts w:cs="Simplified Arabic"/>
          <w:sz w:val="22"/>
          <w:szCs w:val="22"/>
          <w:lang w:val="az-Cyrl-AZ" w:bidi="fa-IR"/>
        </w:rPr>
        <w:t xml:space="preserve"> </w:t>
      </w:r>
      <w:r w:rsidRPr="0078169E">
        <w:rPr>
          <w:rFonts w:cs="Simplified Arabic"/>
          <w:sz w:val="22"/>
          <w:szCs w:val="22"/>
          <w:lang w:val="az-Latn-AZ" w:bidi="fa-IR"/>
        </w:rPr>
        <w:t>atəşində</w:t>
      </w:r>
      <w:r>
        <w:rPr>
          <w:rFonts w:cs="Simplified Arabic"/>
          <w:i/>
          <w:iCs/>
          <w:sz w:val="22"/>
          <w:szCs w:val="22"/>
          <w:lang w:val="az-Cyrl-AZ" w:bidi="fa-IR"/>
        </w:rPr>
        <w:t xml:space="preserve"> </w:t>
      </w:r>
      <w:r w:rsidRPr="0078169E">
        <w:rPr>
          <w:rFonts w:cs="Simplified Arabic"/>
          <w:sz w:val="22"/>
          <w:szCs w:val="22"/>
          <w:lang w:val="az-Latn-AZ" w:bidi="fa-IR"/>
        </w:rPr>
        <w:t>yandırassan</w:t>
      </w:r>
      <w:r w:rsidRPr="009C7ADE">
        <w:rPr>
          <w:rFonts w:cs="Simplified Arabic"/>
          <w:sz w:val="22"/>
          <w:szCs w:val="22"/>
          <w:lang w:val="az-Cyrl-AZ" w:bidi="fa-IR"/>
        </w:rPr>
        <w:t xml:space="preserve">?! </w:t>
      </w:r>
      <w:r w:rsidRPr="0078169E">
        <w:rPr>
          <w:rFonts w:cs="Simplified Arabic"/>
          <w:sz w:val="22"/>
          <w:szCs w:val="22"/>
          <w:lang w:val="az-Latn-AZ" w:bidi="fa-IR"/>
        </w:rPr>
        <w:t>Halbuki</w:t>
      </w:r>
      <w:r w:rsidRPr="009C7ADE">
        <w:rPr>
          <w:rFonts w:cs="Simplified Arabic"/>
          <w:sz w:val="22"/>
          <w:szCs w:val="22"/>
          <w:lang w:val="az-Cyrl-AZ" w:bidi="fa-IR"/>
        </w:rPr>
        <w:t xml:space="preserve">, </w:t>
      </w:r>
      <w:r w:rsidRPr="0078169E">
        <w:rPr>
          <w:rFonts w:cs="Simplified Arabic"/>
          <w:sz w:val="22"/>
          <w:szCs w:val="22"/>
          <w:lang w:val="az-Latn-AZ" w:bidi="fa-IR"/>
        </w:rPr>
        <w:t>Səni</w:t>
      </w:r>
      <w:r w:rsidRPr="009C7ADE">
        <w:rPr>
          <w:rFonts w:cs="Simplified Arabic"/>
          <w:sz w:val="22"/>
          <w:szCs w:val="22"/>
          <w:lang w:val="az-Cyrl-AZ" w:bidi="fa-IR"/>
        </w:rPr>
        <w:t xml:space="preserve"> </w:t>
      </w:r>
      <w:r w:rsidRPr="0078169E">
        <w:rPr>
          <w:rFonts w:cs="Simplified Arabic"/>
          <w:sz w:val="22"/>
          <w:szCs w:val="22"/>
          <w:lang w:val="az-Latn-AZ" w:bidi="fa-IR"/>
        </w:rPr>
        <w:t>tanımaqla</w:t>
      </w:r>
      <w:r w:rsidRPr="009C7ADE">
        <w:rPr>
          <w:rFonts w:cs="Simplified Arabic"/>
          <w:sz w:val="22"/>
          <w:szCs w:val="22"/>
          <w:lang w:val="az-Cyrl-AZ" w:bidi="fa-IR"/>
        </w:rPr>
        <w:t xml:space="preserve"> </w:t>
      </w:r>
      <w:r w:rsidRPr="0078169E">
        <w:rPr>
          <w:rFonts w:cs="Simplified Arabic"/>
          <w:sz w:val="22"/>
          <w:szCs w:val="22"/>
          <w:lang w:val="az-Latn-AZ" w:bidi="fa-IR"/>
        </w:rPr>
        <w:t>qəlbim</w:t>
      </w:r>
      <w:r w:rsidRPr="009C7ADE">
        <w:rPr>
          <w:rFonts w:cs="Simplified Arabic"/>
          <w:sz w:val="22"/>
          <w:szCs w:val="22"/>
          <w:lang w:val="az-Cyrl-AZ" w:bidi="fa-IR"/>
        </w:rPr>
        <w:t xml:space="preserve"> </w:t>
      </w:r>
      <w:r w:rsidRPr="0078169E">
        <w:rPr>
          <w:rFonts w:cs="Simplified Arabic"/>
          <w:sz w:val="22"/>
          <w:szCs w:val="22"/>
          <w:lang w:val="az-Latn-AZ" w:bidi="fa-IR"/>
        </w:rPr>
        <w:t>nurlandı</w:t>
      </w:r>
      <w:r w:rsidRPr="009C7ADE">
        <w:rPr>
          <w:rFonts w:cs="Simplified Arabic"/>
          <w:sz w:val="22"/>
          <w:szCs w:val="22"/>
          <w:lang w:val="az-Cyrl-AZ" w:bidi="fa-IR"/>
        </w:rPr>
        <w:t xml:space="preserve">! </w:t>
      </w:r>
      <w:r w:rsidRPr="0078169E">
        <w:rPr>
          <w:rFonts w:cs="Simplified Arabic"/>
          <w:sz w:val="22"/>
          <w:szCs w:val="22"/>
          <w:lang w:val="az-Latn-AZ" w:bidi="fa-IR"/>
        </w:rPr>
        <w:t>Dilim</w:t>
      </w:r>
      <w:r w:rsidRPr="009C7ADE">
        <w:rPr>
          <w:rFonts w:cs="Simplified Arabic"/>
          <w:sz w:val="22"/>
          <w:szCs w:val="22"/>
          <w:lang w:val="az-Cyrl-AZ" w:bidi="fa-IR"/>
        </w:rPr>
        <w:t xml:space="preserve"> </w:t>
      </w:r>
      <w:r w:rsidRPr="0078169E">
        <w:rPr>
          <w:rFonts w:cs="Simplified Arabic"/>
          <w:sz w:val="22"/>
          <w:szCs w:val="22"/>
          <w:lang w:val="az-Latn-AZ" w:bidi="fa-IR"/>
        </w:rPr>
        <w:t>Sənin</w:t>
      </w:r>
      <w:r w:rsidRPr="009C7ADE">
        <w:rPr>
          <w:rFonts w:cs="Simplified Arabic"/>
          <w:sz w:val="22"/>
          <w:szCs w:val="22"/>
          <w:lang w:val="az-Cyrl-AZ" w:bidi="fa-IR"/>
        </w:rPr>
        <w:t xml:space="preserve"> </w:t>
      </w:r>
      <w:r w:rsidRPr="0078169E">
        <w:rPr>
          <w:rFonts w:cs="Simplified Arabic"/>
          <w:sz w:val="22"/>
          <w:szCs w:val="22"/>
          <w:lang w:val="az-Latn-AZ" w:bidi="fa-IR"/>
        </w:rPr>
        <w:t>zikrinlə</w:t>
      </w:r>
      <w:r w:rsidRPr="009C7ADE">
        <w:rPr>
          <w:rFonts w:cs="Simplified Arabic"/>
          <w:sz w:val="22"/>
          <w:szCs w:val="22"/>
          <w:lang w:val="az-Cyrl-AZ" w:bidi="fa-IR"/>
        </w:rPr>
        <w:t xml:space="preserve"> </w:t>
      </w:r>
      <w:r w:rsidRPr="0078169E">
        <w:rPr>
          <w:rFonts w:cs="Simplified Arabic"/>
          <w:sz w:val="22"/>
          <w:szCs w:val="22"/>
          <w:lang w:val="az-Latn-AZ" w:bidi="fa-IR"/>
        </w:rPr>
        <w:t>açılır</w:t>
      </w:r>
      <w:r w:rsidRPr="009C7ADE">
        <w:rPr>
          <w:rFonts w:cs="Simplified Arabic"/>
          <w:sz w:val="22"/>
          <w:szCs w:val="22"/>
          <w:lang w:val="az-Cyrl-AZ" w:bidi="fa-IR"/>
        </w:rPr>
        <w:t xml:space="preserve">! </w:t>
      </w:r>
    </w:p>
    <w:p w14:paraId="0E6D7DED" w14:textId="77777777" w:rsidR="0064286B" w:rsidRPr="0078169E" w:rsidRDefault="0064286B" w:rsidP="0064286B">
      <w:pPr>
        <w:pStyle w:val="FootnoteText"/>
        <w:rPr>
          <w:lang w:val="az-Cyrl-AZ"/>
        </w:rPr>
      </w:pPr>
    </w:p>
  </w:footnote>
  <w:footnote w:id="168">
    <w:p w14:paraId="1984B628" w14:textId="77777777" w:rsidR="0064286B" w:rsidRPr="0078169E" w:rsidRDefault="0064286B" w:rsidP="0064286B">
      <w:pPr>
        <w:jc w:val="both"/>
        <w:rPr>
          <w:sz w:val="22"/>
          <w:szCs w:val="22"/>
          <w:lang w:val="az-Cyrl-AZ" w:bidi="fa-IR"/>
        </w:rPr>
      </w:pPr>
      <w:r>
        <w:rPr>
          <w:rStyle w:val="FootnoteReference"/>
        </w:rPr>
        <w:footnoteRef/>
      </w:r>
      <w:r w:rsidRPr="0078169E">
        <w:rPr>
          <w:sz w:val="22"/>
          <w:szCs w:val="22"/>
          <w:lang w:val="az-Latn-AZ" w:bidi="fa-IR"/>
        </w:rPr>
        <w:t>Batinimdə</w:t>
      </w:r>
      <w:r w:rsidRPr="00C113CD">
        <w:rPr>
          <w:sz w:val="22"/>
          <w:szCs w:val="22"/>
          <w:lang w:val="az-Cyrl-AZ" w:bidi="fa-IR"/>
        </w:rPr>
        <w:t xml:space="preserve"> </w:t>
      </w:r>
      <w:r w:rsidRPr="0078169E">
        <w:rPr>
          <w:sz w:val="22"/>
          <w:szCs w:val="22"/>
          <w:lang w:val="az-Latn-AZ" w:bidi="fa-IR"/>
        </w:rPr>
        <w:t>Sənə</w:t>
      </w:r>
      <w:r w:rsidRPr="00C113CD">
        <w:rPr>
          <w:sz w:val="22"/>
          <w:szCs w:val="22"/>
          <w:lang w:val="az-Cyrl-AZ" w:bidi="fa-IR"/>
        </w:rPr>
        <w:t xml:space="preserve"> </w:t>
      </w:r>
      <w:r w:rsidRPr="0078169E">
        <w:rPr>
          <w:sz w:val="22"/>
          <w:szCs w:val="22"/>
          <w:lang w:val="az-Latn-AZ" w:bidi="fa-IR"/>
        </w:rPr>
        <w:t>qarşı</w:t>
      </w:r>
      <w:r w:rsidRPr="00C113CD">
        <w:rPr>
          <w:sz w:val="22"/>
          <w:szCs w:val="22"/>
          <w:lang w:val="az-Cyrl-AZ" w:bidi="fa-IR"/>
        </w:rPr>
        <w:t xml:space="preserve">  </w:t>
      </w:r>
      <w:r w:rsidRPr="0078169E">
        <w:rPr>
          <w:sz w:val="22"/>
          <w:szCs w:val="22"/>
          <w:lang w:val="az-Latn-AZ" w:bidi="fa-IR"/>
        </w:rPr>
        <w:t>məhəbbət</w:t>
      </w:r>
      <w:r w:rsidRPr="00C113CD">
        <w:rPr>
          <w:sz w:val="22"/>
          <w:szCs w:val="22"/>
          <w:lang w:val="az-Cyrl-AZ" w:bidi="fa-IR"/>
        </w:rPr>
        <w:t xml:space="preserve"> </w:t>
      </w:r>
      <w:r w:rsidRPr="0078169E">
        <w:rPr>
          <w:sz w:val="22"/>
          <w:szCs w:val="22"/>
          <w:lang w:val="az-Latn-AZ" w:bidi="fa-IR"/>
        </w:rPr>
        <w:t>əqdi</w:t>
      </w:r>
      <w:r w:rsidRPr="00C113CD">
        <w:rPr>
          <w:sz w:val="22"/>
          <w:szCs w:val="22"/>
          <w:lang w:val="az-Cyrl-AZ" w:bidi="fa-IR"/>
        </w:rPr>
        <w:t xml:space="preserve"> </w:t>
      </w:r>
      <w:r w:rsidRPr="0078169E">
        <w:rPr>
          <w:sz w:val="22"/>
          <w:szCs w:val="22"/>
          <w:lang w:val="az-Latn-AZ" w:bidi="fa-IR"/>
        </w:rPr>
        <w:t>möhkəmlənir</w:t>
      </w:r>
      <w:r w:rsidRPr="00C113CD">
        <w:rPr>
          <w:sz w:val="22"/>
          <w:szCs w:val="22"/>
          <w:lang w:val="az-Cyrl-AZ" w:bidi="fa-IR"/>
        </w:rPr>
        <w:t xml:space="preserve">! </w:t>
      </w:r>
      <w:r w:rsidRPr="0078169E">
        <w:rPr>
          <w:sz w:val="22"/>
          <w:szCs w:val="22"/>
          <w:lang w:val="az-Latn-AZ" w:bidi="fa-IR"/>
        </w:rPr>
        <w:t>Sidq</w:t>
      </w:r>
      <w:r w:rsidRPr="00C113CD">
        <w:rPr>
          <w:sz w:val="22"/>
          <w:szCs w:val="22"/>
          <w:lang w:val="az-Cyrl-AZ" w:bidi="fa-IR"/>
        </w:rPr>
        <w:t xml:space="preserve"> </w:t>
      </w:r>
      <w:r w:rsidRPr="0078169E">
        <w:rPr>
          <w:sz w:val="22"/>
          <w:szCs w:val="22"/>
          <w:lang w:val="az-Latn-AZ" w:bidi="fa-IR"/>
        </w:rPr>
        <w:t>qəlb</w:t>
      </w:r>
      <w:r w:rsidRPr="00C113CD">
        <w:rPr>
          <w:sz w:val="22"/>
          <w:szCs w:val="22"/>
          <w:lang w:val="az-Cyrl-AZ" w:bidi="fa-IR"/>
        </w:rPr>
        <w:t xml:space="preserve">, </w:t>
      </w:r>
      <w:r w:rsidRPr="0078169E">
        <w:rPr>
          <w:sz w:val="22"/>
          <w:szCs w:val="22"/>
          <w:lang w:val="az-Latn-AZ" w:bidi="fa-IR"/>
        </w:rPr>
        <w:t>təvazökarlıq</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miskin</w:t>
      </w:r>
      <w:r w:rsidRPr="00C113CD">
        <w:rPr>
          <w:sz w:val="22"/>
          <w:szCs w:val="22"/>
          <w:lang w:val="az-Cyrl-AZ" w:bidi="fa-IR"/>
        </w:rPr>
        <w:t xml:space="preserve"> </w:t>
      </w:r>
      <w:r w:rsidRPr="0078169E">
        <w:rPr>
          <w:sz w:val="22"/>
          <w:szCs w:val="22"/>
          <w:lang w:val="az-Latn-AZ" w:bidi="fa-IR"/>
        </w:rPr>
        <w:t>şəkildə</w:t>
      </w:r>
      <w:r w:rsidRPr="00C113CD">
        <w:rPr>
          <w:sz w:val="22"/>
          <w:szCs w:val="22"/>
          <w:lang w:val="az-Cyrl-AZ" w:bidi="fa-IR"/>
        </w:rPr>
        <w:t xml:space="preserve"> </w:t>
      </w:r>
      <w:r w:rsidRPr="0078169E">
        <w:rPr>
          <w:sz w:val="22"/>
          <w:szCs w:val="22"/>
          <w:lang w:val="az-Latn-AZ" w:bidi="fa-IR"/>
        </w:rPr>
        <w:t>Sənin</w:t>
      </w:r>
      <w:r w:rsidRPr="00C113CD">
        <w:rPr>
          <w:sz w:val="22"/>
          <w:szCs w:val="22"/>
          <w:lang w:val="az-Cyrl-AZ" w:bidi="fa-IR"/>
        </w:rPr>
        <w:t xml:space="preserve"> </w:t>
      </w:r>
      <w:r w:rsidRPr="0078169E">
        <w:rPr>
          <w:sz w:val="22"/>
          <w:szCs w:val="22"/>
          <w:lang w:val="az-Latn-AZ" w:bidi="fa-IR"/>
        </w:rPr>
        <w:t>Pərvərdigarlıq</w:t>
      </w:r>
      <w:r w:rsidRPr="00C113CD">
        <w:rPr>
          <w:sz w:val="22"/>
          <w:szCs w:val="22"/>
          <w:lang w:val="az-Cyrl-AZ" w:bidi="fa-IR"/>
        </w:rPr>
        <w:t xml:space="preserve"> </w:t>
      </w:r>
      <w:r w:rsidRPr="0078169E">
        <w:rPr>
          <w:sz w:val="22"/>
          <w:szCs w:val="22"/>
          <w:lang w:val="az-Latn-AZ" w:bidi="fa-IR"/>
        </w:rPr>
        <w:t>məqamına</w:t>
      </w:r>
      <w:r w:rsidRPr="00C113CD">
        <w:rPr>
          <w:sz w:val="22"/>
          <w:szCs w:val="22"/>
          <w:lang w:val="az-Cyrl-AZ" w:bidi="fa-IR"/>
        </w:rPr>
        <w:t xml:space="preserve"> </w:t>
      </w:r>
      <w:r w:rsidRPr="0078169E">
        <w:rPr>
          <w:sz w:val="22"/>
          <w:szCs w:val="22"/>
          <w:lang w:val="az-Latn-AZ" w:bidi="fa-IR"/>
        </w:rPr>
        <w:t>etiraf</w:t>
      </w:r>
      <w:r w:rsidRPr="00C113CD">
        <w:rPr>
          <w:sz w:val="22"/>
          <w:szCs w:val="22"/>
          <w:lang w:val="az-Cyrl-AZ" w:bidi="fa-IR"/>
        </w:rPr>
        <w:t xml:space="preserve"> </w:t>
      </w:r>
      <w:r w:rsidRPr="0078169E">
        <w:rPr>
          <w:sz w:val="22"/>
          <w:szCs w:val="22"/>
          <w:lang w:val="az-Latn-AZ" w:bidi="fa-IR"/>
        </w:rPr>
        <w:t>etmişəm</w:t>
      </w:r>
      <w:r w:rsidRPr="00C113CD">
        <w:rPr>
          <w:sz w:val="22"/>
          <w:szCs w:val="22"/>
          <w:lang w:val="az-Cyrl-AZ" w:bidi="fa-IR"/>
        </w:rPr>
        <w:t xml:space="preserve">! </w:t>
      </w:r>
      <w:r w:rsidRPr="0078169E">
        <w:rPr>
          <w:sz w:val="22"/>
          <w:szCs w:val="22"/>
          <w:lang w:val="az-Latn-AZ" w:bidi="fa-IR"/>
        </w:rPr>
        <w:t>Heyhat</w:t>
      </w:r>
      <w:r w:rsidRPr="00C113CD">
        <w:rPr>
          <w:sz w:val="22"/>
          <w:szCs w:val="22"/>
          <w:lang w:val="az-Cyrl-AZ" w:bidi="fa-IR"/>
        </w:rPr>
        <w:t xml:space="preserve">! </w:t>
      </w:r>
      <w:r w:rsidRPr="0078169E">
        <w:rPr>
          <w:sz w:val="22"/>
          <w:szCs w:val="22"/>
          <w:lang w:val="az-Latn-AZ" w:bidi="fa-IR"/>
        </w:rPr>
        <w:t>Sən</w:t>
      </w:r>
      <w:r w:rsidRPr="00C113CD">
        <w:rPr>
          <w:sz w:val="22"/>
          <w:szCs w:val="22"/>
          <w:lang w:val="az-Cyrl-AZ" w:bidi="fa-IR"/>
        </w:rPr>
        <w:t xml:space="preserve"> </w:t>
      </w:r>
      <w:r w:rsidRPr="0078169E">
        <w:rPr>
          <w:sz w:val="22"/>
          <w:szCs w:val="22"/>
          <w:lang w:val="az-Latn-AZ" w:bidi="fa-IR"/>
        </w:rPr>
        <w:t>çox</w:t>
      </w:r>
      <w:r w:rsidRPr="00C113CD">
        <w:rPr>
          <w:sz w:val="22"/>
          <w:szCs w:val="22"/>
          <w:lang w:val="az-Cyrl-AZ" w:bidi="fa-IR"/>
        </w:rPr>
        <w:t xml:space="preserve"> </w:t>
      </w:r>
      <w:r w:rsidRPr="0078169E">
        <w:rPr>
          <w:sz w:val="22"/>
          <w:szCs w:val="22"/>
          <w:lang w:val="az-Latn-AZ" w:bidi="fa-IR"/>
        </w:rPr>
        <w:t>Kərimsən</w:t>
      </w:r>
      <w:r w:rsidRPr="00C113CD">
        <w:rPr>
          <w:sz w:val="22"/>
          <w:szCs w:val="22"/>
          <w:lang w:val="az-Cyrl-AZ" w:bidi="fa-IR"/>
        </w:rPr>
        <w:t xml:space="preserve">! </w:t>
      </w:r>
      <w:r w:rsidRPr="0078169E">
        <w:rPr>
          <w:sz w:val="22"/>
          <w:szCs w:val="22"/>
          <w:lang w:val="az-Latn-AZ" w:bidi="fa-IR"/>
        </w:rPr>
        <w:t>Öz</w:t>
      </w:r>
      <w:r w:rsidRPr="00C113CD">
        <w:rPr>
          <w:sz w:val="22"/>
          <w:szCs w:val="22"/>
          <w:lang w:val="az-Cyrl-AZ" w:bidi="fa-IR"/>
        </w:rPr>
        <w:t xml:space="preserve"> </w:t>
      </w:r>
      <w:r w:rsidRPr="0078169E">
        <w:rPr>
          <w:sz w:val="22"/>
          <w:szCs w:val="22"/>
          <w:lang w:val="az-Latn-AZ" w:bidi="fa-IR"/>
        </w:rPr>
        <w:t>pərvəriş</w:t>
      </w:r>
      <w:r w:rsidRPr="00C113CD">
        <w:rPr>
          <w:sz w:val="22"/>
          <w:szCs w:val="22"/>
          <w:lang w:val="az-Cyrl-AZ" w:bidi="fa-IR"/>
        </w:rPr>
        <w:t xml:space="preserve"> </w:t>
      </w:r>
      <w:r w:rsidRPr="0078169E">
        <w:rPr>
          <w:sz w:val="22"/>
          <w:szCs w:val="22"/>
          <w:lang w:val="az-Latn-AZ" w:bidi="fa-IR"/>
        </w:rPr>
        <w:t>verdiyin</w:t>
      </w:r>
      <w:r w:rsidRPr="00C113CD">
        <w:rPr>
          <w:sz w:val="22"/>
          <w:szCs w:val="22"/>
          <w:lang w:val="az-Cyrl-AZ" w:bidi="fa-IR"/>
        </w:rPr>
        <w:t xml:space="preserve"> </w:t>
      </w:r>
      <w:r w:rsidRPr="0078169E">
        <w:rPr>
          <w:sz w:val="22"/>
          <w:szCs w:val="22"/>
          <w:lang w:val="az-Latn-AZ" w:bidi="fa-IR"/>
        </w:rPr>
        <w:t>kimsəni</w:t>
      </w:r>
      <w:r w:rsidRPr="00C113CD">
        <w:rPr>
          <w:sz w:val="22"/>
          <w:szCs w:val="22"/>
          <w:lang w:val="az-Cyrl-AZ" w:bidi="fa-IR"/>
        </w:rPr>
        <w:t xml:space="preserve"> </w:t>
      </w:r>
      <w:r w:rsidRPr="0078169E">
        <w:rPr>
          <w:sz w:val="22"/>
          <w:szCs w:val="22"/>
          <w:lang w:val="az-Latn-AZ" w:bidi="fa-IR"/>
        </w:rPr>
        <w:t>nəzərdən</w:t>
      </w:r>
      <w:r w:rsidRPr="00C113CD">
        <w:rPr>
          <w:sz w:val="22"/>
          <w:szCs w:val="22"/>
          <w:lang w:val="az-Cyrl-AZ" w:bidi="fa-IR"/>
        </w:rPr>
        <w:t xml:space="preserve"> </w:t>
      </w:r>
      <w:r w:rsidRPr="0078169E">
        <w:rPr>
          <w:sz w:val="22"/>
          <w:szCs w:val="22"/>
          <w:lang w:val="az-Latn-AZ" w:bidi="fa-IR"/>
        </w:rPr>
        <w:t>salmazsan</w:t>
      </w:r>
      <w:r w:rsidRPr="00C113CD">
        <w:rPr>
          <w:sz w:val="22"/>
          <w:szCs w:val="22"/>
          <w:lang w:val="az-Cyrl-AZ" w:bidi="fa-IR"/>
        </w:rPr>
        <w:t xml:space="preserve">! </w:t>
      </w:r>
      <w:r w:rsidRPr="0078169E">
        <w:rPr>
          <w:sz w:val="22"/>
          <w:szCs w:val="22"/>
          <w:lang w:val="az-Latn-AZ" w:bidi="fa-IR"/>
        </w:rPr>
        <w:t>Yaxud</w:t>
      </w:r>
      <w:r w:rsidRPr="00C113CD">
        <w:rPr>
          <w:sz w:val="22"/>
          <w:szCs w:val="22"/>
          <w:lang w:val="az-Cyrl-AZ" w:bidi="fa-IR"/>
        </w:rPr>
        <w:t xml:space="preserve">, </w:t>
      </w:r>
      <w:r w:rsidRPr="0078169E">
        <w:rPr>
          <w:sz w:val="22"/>
          <w:szCs w:val="22"/>
          <w:lang w:val="az-Latn-AZ" w:bidi="fa-IR"/>
        </w:rPr>
        <w:t>Öz</w:t>
      </w:r>
      <w:r w:rsidRPr="00C113CD">
        <w:rPr>
          <w:sz w:val="22"/>
          <w:szCs w:val="22"/>
          <w:lang w:val="az-Cyrl-AZ" w:bidi="fa-IR"/>
        </w:rPr>
        <w:t xml:space="preserve"> </w:t>
      </w:r>
      <w:r w:rsidRPr="0078169E">
        <w:rPr>
          <w:sz w:val="22"/>
          <w:szCs w:val="22"/>
          <w:lang w:val="az-Latn-AZ" w:bidi="fa-IR"/>
        </w:rPr>
        <w:t>yanına</w:t>
      </w:r>
      <w:r w:rsidRPr="00C113CD">
        <w:rPr>
          <w:sz w:val="22"/>
          <w:szCs w:val="22"/>
          <w:lang w:val="az-Cyrl-AZ" w:bidi="fa-IR"/>
        </w:rPr>
        <w:t xml:space="preserve"> </w:t>
      </w:r>
      <w:r w:rsidRPr="0078169E">
        <w:rPr>
          <w:sz w:val="22"/>
          <w:szCs w:val="22"/>
          <w:lang w:val="az-Latn-AZ" w:bidi="fa-IR"/>
        </w:rPr>
        <w:t>çəkdiyin</w:t>
      </w:r>
      <w:r w:rsidRPr="00C113CD">
        <w:rPr>
          <w:sz w:val="22"/>
          <w:szCs w:val="22"/>
          <w:lang w:val="az-Cyrl-AZ" w:bidi="fa-IR"/>
        </w:rPr>
        <w:t xml:space="preserve"> </w:t>
      </w:r>
      <w:r w:rsidRPr="0078169E">
        <w:rPr>
          <w:sz w:val="22"/>
          <w:szCs w:val="22"/>
          <w:lang w:val="az-Latn-AZ" w:bidi="fa-IR"/>
        </w:rPr>
        <w:t>kimsəni</w:t>
      </w:r>
      <w:r w:rsidRPr="00C113CD">
        <w:rPr>
          <w:sz w:val="22"/>
          <w:szCs w:val="22"/>
          <w:lang w:val="az-Cyrl-AZ" w:bidi="fa-IR"/>
        </w:rPr>
        <w:t xml:space="preserve"> </w:t>
      </w:r>
      <w:r w:rsidRPr="0078169E">
        <w:rPr>
          <w:sz w:val="22"/>
          <w:szCs w:val="22"/>
          <w:lang w:val="az-Latn-AZ" w:bidi="fa-IR"/>
        </w:rPr>
        <w:t>uzaqlaşdırmazssan</w:t>
      </w:r>
      <w:r w:rsidRPr="00C113CD">
        <w:rPr>
          <w:sz w:val="22"/>
          <w:szCs w:val="22"/>
          <w:lang w:val="az-Cyrl-AZ" w:bidi="fa-IR"/>
        </w:rPr>
        <w:t xml:space="preserve">! </w:t>
      </w:r>
      <w:r w:rsidRPr="0078169E">
        <w:rPr>
          <w:sz w:val="22"/>
          <w:szCs w:val="22"/>
          <w:lang w:val="az-Latn-AZ" w:bidi="fa-IR"/>
        </w:rPr>
        <w:t>Yer</w:t>
      </w:r>
      <w:r w:rsidRPr="00C113CD">
        <w:rPr>
          <w:sz w:val="22"/>
          <w:szCs w:val="22"/>
          <w:lang w:val="az-Cyrl-AZ" w:bidi="fa-IR"/>
        </w:rPr>
        <w:t xml:space="preserve"> </w:t>
      </w:r>
      <w:r w:rsidRPr="0078169E">
        <w:rPr>
          <w:sz w:val="22"/>
          <w:szCs w:val="22"/>
          <w:lang w:val="az-Latn-AZ" w:bidi="fa-IR"/>
        </w:rPr>
        <w:t>verdiyin</w:t>
      </w:r>
      <w:r w:rsidRPr="00C113CD">
        <w:rPr>
          <w:sz w:val="22"/>
          <w:szCs w:val="22"/>
          <w:lang w:val="az-Cyrl-AZ" w:bidi="fa-IR"/>
        </w:rPr>
        <w:t xml:space="preserve"> </w:t>
      </w:r>
      <w:r w:rsidRPr="0078169E">
        <w:rPr>
          <w:sz w:val="22"/>
          <w:szCs w:val="22"/>
          <w:lang w:val="az-Latn-AZ" w:bidi="fa-IR"/>
        </w:rPr>
        <w:t>kimsəni</w:t>
      </w:r>
      <w:r w:rsidRPr="00C113CD">
        <w:rPr>
          <w:sz w:val="22"/>
          <w:szCs w:val="22"/>
          <w:lang w:val="az-Cyrl-AZ" w:bidi="fa-IR"/>
        </w:rPr>
        <w:t xml:space="preserve"> </w:t>
      </w:r>
      <w:r w:rsidRPr="0078169E">
        <w:rPr>
          <w:sz w:val="22"/>
          <w:szCs w:val="22"/>
          <w:lang w:val="az-Latn-AZ" w:bidi="fa-IR"/>
        </w:rPr>
        <w:t>qovmazssan</w:t>
      </w:r>
      <w:r w:rsidRPr="00C113CD">
        <w:rPr>
          <w:sz w:val="22"/>
          <w:szCs w:val="22"/>
          <w:lang w:val="az-Cyrl-AZ" w:bidi="fa-IR"/>
        </w:rPr>
        <w:t xml:space="preserve">! </w:t>
      </w:r>
      <w:r w:rsidRPr="0078169E">
        <w:rPr>
          <w:sz w:val="22"/>
          <w:szCs w:val="22"/>
          <w:lang w:val="az-Latn-AZ" w:bidi="fa-IR"/>
        </w:rPr>
        <w:t>Özün</w:t>
      </w:r>
      <w:r w:rsidRPr="00C113CD">
        <w:rPr>
          <w:sz w:val="22"/>
          <w:szCs w:val="22"/>
          <w:lang w:val="az-Cyrl-AZ" w:bidi="fa-IR"/>
        </w:rPr>
        <w:t xml:space="preserve"> </w:t>
      </w:r>
      <w:r w:rsidRPr="0078169E">
        <w:rPr>
          <w:sz w:val="22"/>
          <w:szCs w:val="22"/>
          <w:lang w:val="az-Latn-AZ" w:bidi="fa-IR"/>
        </w:rPr>
        <w:t>kifayət</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rəhm</w:t>
      </w:r>
      <w:r w:rsidRPr="00C113CD">
        <w:rPr>
          <w:sz w:val="22"/>
          <w:szCs w:val="22"/>
          <w:lang w:val="az-Cyrl-AZ" w:bidi="fa-IR"/>
        </w:rPr>
        <w:t xml:space="preserve"> </w:t>
      </w:r>
      <w:r w:rsidRPr="0078169E">
        <w:rPr>
          <w:sz w:val="22"/>
          <w:szCs w:val="22"/>
          <w:lang w:val="az-Latn-AZ" w:bidi="fa-IR"/>
        </w:rPr>
        <w:t>etdiyin</w:t>
      </w:r>
      <w:r w:rsidRPr="00C113CD">
        <w:rPr>
          <w:sz w:val="22"/>
          <w:szCs w:val="22"/>
          <w:lang w:val="az-Cyrl-AZ" w:bidi="fa-IR"/>
        </w:rPr>
        <w:t xml:space="preserve"> </w:t>
      </w:r>
      <w:r w:rsidRPr="0078169E">
        <w:rPr>
          <w:sz w:val="22"/>
          <w:szCs w:val="22"/>
          <w:lang w:val="az-Latn-AZ" w:bidi="fa-IR"/>
        </w:rPr>
        <w:t>kimsəni</w:t>
      </w:r>
      <w:r w:rsidRPr="00C113CD">
        <w:rPr>
          <w:sz w:val="22"/>
          <w:szCs w:val="22"/>
          <w:lang w:val="az-Cyrl-AZ" w:bidi="fa-IR"/>
        </w:rPr>
        <w:t xml:space="preserve"> </w:t>
      </w:r>
      <w:r w:rsidRPr="0078169E">
        <w:rPr>
          <w:sz w:val="22"/>
          <w:szCs w:val="22"/>
          <w:lang w:val="az-Latn-AZ" w:bidi="fa-IR"/>
        </w:rPr>
        <w:t>bəlaya</w:t>
      </w:r>
      <w:r w:rsidRPr="00C113CD">
        <w:rPr>
          <w:sz w:val="22"/>
          <w:szCs w:val="22"/>
          <w:lang w:val="az-Cyrl-AZ" w:bidi="fa-IR"/>
        </w:rPr>
        <w:t xml:space="preserve"> </w:t>
      </w:r>
      <w:r w:rsidRPr="0078169E">
        <w:rPr>
          <w:sz w:val="22"/>
          <w:szCs w:val="22"/>
          <w:lang w:val="az-Latn-AZ" w:bidi="fa-IR"/>
        </w:rPr>
        <w:t>tapşırmazssan</w:t>
      </w:r>
      <w:r w:rsidRPr="00C113CD">
        <w:rPr>
          <w:sz w:val="22"/>
          <w:szCs w:val="22"/>
          <w:lang w:val="az-Cyrl-AZ" w:bidi="fa-IR"/>
        </w:rPr>
        <w:t xml:space="preserve">! </w:t>
      </w:r>
      <w:r w:rsidRPr="0078169E">
        <w:rPr>
          <w:sz w:val="22"/>
          <w:szCs w:val="22"/>
          <w:lang w:val="az-Latn-AZ" w:bidi="fa-IR"/>
        </w:rPr>
        <w:t>Ey</w:t>
      </w:r>
      <w:r w:rsidRPr="00C113CD">
        <w:rPr>
          <w:sz w:val="22"/>
          <w:szCs w:val="22"/>
          <w:lang w:val="az-Cyrl-AZ" w:bidi="fa-IR"/>
        </w:rPr>
        <w:t xml:space="preserve"> </w:t>
      </w:r>
      <w:r w:rsidRPr="0078169E">
        <w:rPr>
          <w:sz w:val="22"/>
          <w:szCs w:val="22"/>
          <w:lang w:val="az-Latn-AZ" w:bidi="fa-IR"/>
        </w:rPr>
        <w:t>kaş</w:t>
      </w:r>
      <w:r w:rsidRPr="00C113CD">
        <w:rPr>
          <w:sz w:val="22"/>
          <w:szCs w:val="22"/>
          <w:lang w:val="az-Cyrl-AZ" w:bidi="fa-IR"/>
        </w:rPr>
        <w:t xml:space="preserve">! </w:t>
      </w:r>
      <w:r w:rsidRPr="0078169E">
        <w:rPr>
          <w:sz w:val="22"/>
          <w:szCs w:val="22"/>
          <w:lang w:val="az-Latn-AZ" w:bidi="fa-IR"/>
        </w:rPr>
        <w:t>Ey</w:t>
      </w:r>
      <w:r w:rsidRPr="00C113CD">
        <w:rPr>
          <w:sz w:val="22"/>
          <w:szCs w:val="22"/>
          <w:lang w:val="az-Cyrl-AZ" w:bidi="fa-IR"/>
        </w:rPr>
        <w:t xml:space="preserve"> </w:t>
      </w:r>
      <w:r w:rsidRPr="0078169E">
        <w:rPr>
          <w:sz w:val="22"/>
          <w:szCs w:val="22"/>
          <w:lang w:val="az-Latn-AZ" w:bidi="fa-IR"/>
        </w:rPr>
        <w:t>mənim</w:t>
      </w:r>
      <w:r w:rsidRPr="00C113CD">
        <w:rPr>
          <w:sz w:val="22"/>
          <w:szCs w:val="22"/>
          <w:lang w:val="az-Cyrl-AZ" w:bidi="fa-IR"/>
        </w:rPr>
        <w:t xml:space="preserve"> </w:t>
      </w:r>
      <w:r w:rsidRPr="0078169E">
        <w:rPr>
          <w:sz w:val="22"/>
          <w:szCs w:val="22"/>
          <w:lang w:val="az-Latn-AZ" w:bidi="fa-IR"/>
        </w:rPr>
        <w:t>Allahım</w:t>
      </w:r>
      <w:r w:rsidRPr="00C113CD">
        <w:rPr>
          <w:sz w:val="22"/>
          <w:szCs w:val="22"/>
          <w:lang w:val="az-Cyrl-AZ" w:bidi="fa-IR"/>
        </w:rPr>
        <w:t xml:space="preserve">! </w:t>
      </w:r>
      <w:r w:rsidRPr="0078169E">
        <w:rPr>
          <w:sz w:val="22"/>
          <w:szCs w:val="22"/>
          <w:lang w:val="az-Latn-AZ" w:bidi="fa-IR"/>
        </w:rPr>
        <w:t>Ey</w:t>
      </w:r>
      <w:r w:rsidRPr="00C113CD">
        <w:rPr>
          <w:sz w:val="22"/>
          <w:szCs w:val="22"/>
          <w:lang w:val="az-Cyrl-AZ" w:bidi="fa-IR"/>
        </w:rPr>
        <w:t xml:space="preserve"> </w:t>
      </w:r>
      <w:r w:rsidRPr="0078169E">
        <w:rPr>
          <w:sz w:val="22"/>
          <w:szCs w:val="22"/>
          <w:lang w:val="az-Latn-AZ" w:bidi="fa-IR"/>
        </w:rPr>
        <w:t>mənim</w:t>
      </w:r>
      <w:r w:rsidRPr="00C113CD">
        <w:rPr>
          <w:sz w:val="22"/>
          <w:szCs w:val="22"/>
          <w:lang w:val="az-Cyrl-AZ" w:bidi="fa-IR"/>
        </w:rPr>
        <w:t xml:space="preserve"> </w:t>
      </w:r>
      <w:r w:rsidRPr="0078169E">
        <w:rPr>
          <w:sz w:val="22"/>
          <w:szCs w:val="22"/>
          <w:lang w:val="az-Latn-AZ" w:bidi="fa-IR"/>
        </w:rPr>
        <w:t>Ağam</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Mövlam</w:t>
      </w:r>
      <w:r w:rsidRPr="00C113CD">
        <w:rPr>
          <w:sz w:val="22"/>
          <w:szCs w:val="22"/>
          <w:lang w:val="az-Cyrl-AZ" w:bidi="fa-IR"/>
        </w:rPr>
        <w:t xml:space="preserve">! </w:t>
      </w:r>
      <w:r w:rsidRPr="0078169E">
        <w:rPr>
          <w:sz w:val="22"/>
          <w:szCs w:val="22"/>
          <w:lang w:val="az-Latn-AZ" w:bidi="fa-IR"/>
        </w:rPr>
        <w:t>Doğurdan</w:t>
      </w:r>
      <w:r w:rsidRPr="00C113CD">
        <w:rPr>
          <w:sz w:val="22"/>
          <w:szCs w:val="22"/>
          <w:lang w:val="az-Cyrl-AZ" w:bidi="fa-IR"/>
        </w:rPr>
        <w:t xml:space="preserve"> </w:t>
      </w:r>
      <w:r w:rsidRPr="0078169E">
        <w:rPr>
          <w:sz w:val="22"/>
          <w:szCs w:val="22"/>
          <w:lang w:val="az-Latn-AZ" w:bidi="fa-IR"/>
        </w:rPr>
        <w:t>da</w:t>
      </w:r>
      <w:r w:rsidRPr="00C113CD">
        <w:rPr>
          <w:sz w:val="22"/>
          <w:szCs w:val="22"/>
          <w:lang w:val="az-Cyrl-AZ" w:bidi="fa-IR"/>
        </w:rPr>
        <w:t xml:space="preserve">, </w:t>
      </w:r>
      <w:r w:rsidRPr="0078169E">
        <w:rPr>
          <w:sz w:val="22"/>
          <w:szCs w:val="22"/>
          <w:lang w:val="az-Latn-AZ" w:bidi="fa-IR"/>
        </w:rPr>
        <w:t>Sənin</w:t>
      </w:r>
      <w:r w:rsidRPr="00C113CD">
        <w:rPr>
          <w:sz w:val="22"/>
          <w:szCs w:val="22"/>
          <w:lang w:val="az-Cyrl-AZ" w:bidi="fa-IR"/>
        </w:rPr>
        <w:t xml:space="preserve"> </w:t>
      </w:r>
      <w:r w:rsidRPr="0078169E">
        <w:rPr>
          <w:sz w:val="22"/>
          <w:szCs w:val="22"/>
          <w:lang w:val="az-Latn-AZ" w:bidi="fa-IR"/>
        </w:rPr>
        <w:t>əzəmətli</w:t>
      </w:r>
      <w:r w:rsidRPr="00C113CD">
        <w:rPr>
          <w:sz w:val="22"/>
          <w:szCs w:val="22"/>
          <w:lang w:val="az-Cyrl-AZ" w:bidi="fa-IR"/>
        </w:rPr>
        <w:t xml:space="preserve"> </w:t>
      </w:r>
      <w:r w:rsidRPr="0078169E">
        <w:rPr>
          <w:sz w:val="22"/>
          <w:szCs w:val="22"/>
          <w:lang w:val="az-Latn-AZ" w:bidi="fa-IR"/>
        </w:rPr>
        <w:t>übudiyyət</w:t>
      </w:r>
      <w:r w:rsidRPr="00C113CD">
        <w:rPr>
          <w:sz w:val="22"/>
          <w:szCs w:val="22"/>
          <w:lang w:val="az-Cyrl-AZ" w:bidi="fa-IR"/>
        </w:rPr>
        <w:t xml:space="preserve"> </w:t>
      </w:r>
      <w:r w:rsidRPr="0078169E">
        <w:rPr>
          <w:sz w:val="22"/>
          <w:szCs w:val="22"/>
          <w:lang w:val="az-Latn-AZ" w:bidi="fa-IR"/>
        </w:rPr>
        <w:t>dərgahında</w:t>
      </w:r>
      <w:r w:rsidRPr="00C113CD">
        <w:rPr>
          <w:sz w:val="22"/>
          <w:szCs w:val="22"/>
          <w:lang w:val="az-Cyrl-AZ" w:bidi="fa-IR"/>
        </w:rPr>
        <w:t xml:space="preserve"> </w:t>
      </w:r>
      <w:r w:rsidRPr="0078169E">
        <w:rPr>
          <w:sz w:val="22"/>
          <w:szCs w:val="22"/>
          <w:lang w:val="az-Latn-AZ" w:bidi="fa-IR"/>
        </w:rPr>
        <w:t>səcdəyə</w:t>
      </w:r>
      <w:r w:rsidRPr="00C113CD">
        <w:rPr>
          <w:sz w:val="22"/>
          <w:szCs w:val="22"/>
          <w:lang w:val="az-Cyrl-AZ" w:bidi="fa-IR"/>
        </w:rPr>
        <w:t xml:space="preserve"> </w:t>
      </w:r>
      <w:r w:rsidRPr="0078169E">
        <w:rPr>
          <w:sz w:val="22"/>
          <w:szCs w:val="22"/>
          <w:lang w:val="az-Latn-AZ" w:bidi="fa-IR"/>
        </w:rPr>
        <w:t>düşən</w:t>
      </w:r>
      <w:r w:rsidRPr="00C113CD">
        <w:rPr>
          <w:sz w:val="22"/>
          <w:szCs w:val="22"/>
          <w:lang w:val="az-Cyrl-AZ" w:bidi="fa-IR"/>
        </w:rPr>
        <w:t xml:space="preserve">  </w:t>
      </w:r>
      <w:r w:rsidRPr="0078169E">
        <w:rPr>
          <w:sz w:val="22"/>
          <w:szCs w:val="22"/>
          <w:lang w:val="az-Latn-AZ" w:bidi="fa-IR"/>
        </w:rPr>
        <w:t>üzləri</w:t>
      </w:r>
      <w:r w:rsidRPr="00C113CD">
        <w:rPr>
          <w:sz w:val="22"/>
          <w:szCs w:val="22"/>
          <w:lang w:val="az-Cyrl-AZ" w:bidi="fa-IR"/>
        </w:rPr>
        <w:t xml:space="preserve">, </w:t>
      </w:r>
      <w:r w:rsidRPr="0078169E">
        <w:rPr>
          <w:sz w:val="22"/>
          <w:szCs w:val="22"/>
          <w:lang w:val="az-Latn-AZ" w:bidi="fa-IR"/>
        </w:rPr>
        <w:t>yaxud</w:t>
      </w:r>
      <w:r w:rsidRPr="00C113CD">
        <w:rPr>
          <w:sz w:val="22"/>
          <w:szCs w:val="22"/>
          <w:lang w:val="az-Cyrl-AZ" w:bidi="fa-IR"/>
        </w:rPr>
        <w:t xml:space="preserve">, </w:t>
      </w:r>
      <w:r w:rsidRPr="0078169E">
        <w:rPr>
          <w:sz w:val="22"/>
          <w:szCs w:val="22"/>
          <w:lang w:val="az-Latn-AZ" w:bidi="fa-IR"/>
        </w:rPr>
        <w:t>həqiqət</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sidq</w:t>
      </w:r>
      <w:r w:rsidRPr="00C113CD">
        <w:rPr>
          <w:sz w:val="22"/>
          <w:szCs w:val="22"/>
          <w:lang w:val="az-Cyrl-AZ" w:bidi="fa-IR"/>
        </w:rPr>
        <w:t xml:space="preserve"> </w:t>
      </w:r>
      <w:r w:rsidRPr="0078169E">
        <w:rPr>
          <w:sz w:val="22"/>
          <w:szCs w:val="22"/>
          <w:lang w:val="az-Latn-AZ" w:bidi="fa-IR"/>
        </w:rPr>
        <w:t>ürəklə</w:t>
      </w:r>
      <w:r w:rsidRPr="00C113CD">
        <w:rPr>
          <w:sz w:val="22"/>
          <w:szCs w:val="22"/>
          <w:lang w:val="az-Cyrl-AZ" w:bidi="fa-IR"/>
        </w:rPr>
        <w:t xml:space="preserve"> </w:t>
      </w:r>
      <w:r w:rsidRPr="0078169E">
        <w:rPr>
          <w:sz w:val="22"/>
          <w:szCs w:val="22"/>
          <w:lang w:val="az-Latn-AZ" w:bidi="fa-IR"/>
        </w:rPr>
        <w:t>Sənin</w:t>
      </w:r>
      <w:r w:rsidRPr="00C113CD">
        <w:rPr>
          <w:sz w:val="22"/>
          <w:szCs w:val="22"/>
          <w:lang w:val="az-Cyrl-AZ" w:bidi="fa-IR"/>
        </w:rPr>
        <w:t xml:space="preserve"> </w:t>
      </w:r>
      <w:r w:rsidRPr="0078169E">
        <w:rPr>
          <w:sz w:val="22"/>
          <w:szCs w:val="22"/>
          <w:lang w:val="az-Latn-AZ" w:bidi="fa-IR"/>
        </w:rPr>
        <w:t>təkliyinə</w:t>
      </w:r>
      <w:r w:rsidRPr="00C113CD">
        <w:rPr>
          <w:sz w:val="22"/>
          <w:szCs w:val="22"/>
          <w:lang w:val="az-Cyrl-AZ" w:bidi="fa-IR"/>
        </w:rPr>
        <w:t xml:space="preserve"> </w:t>
      </w:r>
      <w:r w:rsidRPr="0078169E">
        <w:rPr>
          <w:sz w:val="22"/>
          <w:szCs w:val="22"/>
          <w:lang w:val="az-Latn-AZ" w:bidi="fa-IR"/>
        </w:rPr>
        <w:t>iqrar</w:t>
      </w:r>
      <w:r w:rsidRPr="00C113CD">
        <w:rPr>
          <w:sz w:val="22"/>
          <w:szCs w:val="22"/>
          <w:lang w:val="az-Cyrl-AZ" w:bidi="fa-IR"/>
        </w:rPr>
        <w:t xml:space="preserve">,  </w:t>
      </w:r>
      <w:r w:rsidRPr="0078169E">
        <w:rPr>
          <w:sz w:val="22"/>
          <w:szCs w:val="22"/>
          <w:lang w:val="az-Latn-AZ" w:bidi="fa-IR"/>
        </w:rPr>
        <w:t>Sənə</w:t>
      </w:r>
      <w:r w:rsidRPr="00C113CD">
        <w:rPr>
          <w:sz w:val="22"/>
          <w:szCs w:val="22"/>
          <w:lang w:val="az-Cyrl-AZ" w:bidi="fa-IR"/>
        </w:rPr>
        <w:t xml:space="preserve"> </w:t>
      </w:r>
      <w:r w:rsidRPr="0078169E">
        <w:rPr>
          <w:sz w:val="22"/>
          <w:szCs w:val="22"/>
          <w:lang w:val="az-Latn-AZ" w:bidi="fa-IR"/>
        </w:rPr>
        <w:t>həmd</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səna</w:t>
      </w:r>
      <w:r w:rsidRPr="00C113CD">
        <w:rPr>
          <w:sz w:val="22"/>
          <w:szCs w:val="22"/>
          <w:lang w:val="az-Cyrl-AZ" w:bidi="fa-IR"/>
        </w:rPr>
        <w:t xml:space="preserve"> </w:t>
      </w:r>
      <w:r w:rsidRPr="0078169E">
        <w:rPr>
          <w:sz w:val="22"/>
          <w:szCs w:val="22"/>
          <w:lang w:val="az-Latn-AZ" w:bidi="fa-IR"/>
        </w:rPr>
        <w:t>eədən</w:t>
      </w:r>
      <w:r w:rsidRPr="00C113CD">
        <w:rPr>
          <w:sz w:val="22"/>
          <w:szCs w:val="22"/>
          <w:lang w:val="az-Cyrl-AZ" w:bidi="fa-IR"/>
        </w:rPr>
        <w:t xml:space="preserve"> </w:t>
      </w:r>
      <w:r w:rsidRPr="0078169E">
        <w:rPr>
          <w:sz w:val="22"/>
          <w:szCs w:val="22"/>
          <w:lang w:val="az-Latn-AZ" w:bidi="fa-IR"/>
        </w:rPr>
        <w:t>dilləri</w:t>
      </w:r>
      <w:r w:rsidRPr="00C113CD">
        <w:rPr>
          <w:sz w:val="22"/>
          <w:szCs w:val="22"/>
          <w:lang w:val="az-Cyrl-AZ" w:bidi="fa-IR"/>
        </w:rPr>
        <w:t xml:space="preserve">, </w:t>
      </w:r>
      <w:r w:rsidRPr="0078169E">
        <w:rPr>
          <w:sz w:val="22"/>
          <w:szCs w:val="22"/>
          <w:lang w:val="az-Latn-AZ" w:bidi="fa-IR"/>
        </w:rPr>
        <w:t>yaxud</w:t>
      </w:r>
      <w:r w:rsidRPr="00C113CD">
        <w:rPr>
          <w:sz w:val="22"/>
          <w:szCs w:val="22"/>
          <w:lang w:val="az-Cyrl-AZ" w:bidi="fa-IR"/>
        </w:rPr>
        <w:t xml:space="preserve"> </w:t>
      </w:r>
      <w:r w:rsidRPr="0078169E">
        <w:rPr>
          <w:sz w:val="22"/>
          <w:szCs w:val="22"/>
          <w:lang w:val="az-Latn-AZ" w:bidi="fa-IR"/>
        </w:rPr>
        <w:t>sidq</w:t>
      </w:r>
      <w:r w:rsidRPr="00C113CD">
        <w:rPr>
          <w:sz w:val="22"/>
          <w:szCs w:val="22"/>
          <w:lang w:val="az-Cyrl-AZ" w:bidi="fa-IR"/>
        </w:rPr>
        <w:t xml:space="preserve"> </w:t>
      </w:r>
      <w:r w:rsidRPr="0078169E">
        <w:rPr>
          <w:sz w:val="22"/>
          <w:szCs w:val="22"/>
          <w:lang w:val="az-Latn-AZ" w:bidi="fa-IR"/>
        </w:rPr>
        <w:t>ürəklə</w:t>
      </w:r>
      <w:r w:rsidRPr="00C113CD">
        <w:rPr>
          <w:sz w:val="22"/>
          <w:szCs w:val="22"/>
          <w:lang w:val="az-Cyrl-AZ" w:bidi="fa-IR"/>
        </w:rPr>
        <w:t xml:space="preserve"> </w:t>
      </w:r>
      <w:r w:rsidRPr="0078169E">
        <w:rPr>
          <w:sz w:val="22"/>
          <w:szCs w:val="22"/>
          <w:lang w:val="az-Latn-AZ" w:bidi="fa-IR"/>
        </w:rPr>
        <w:t>Sənin</w:t>
      </w:r>
      <w:r w:rsidRPr="00C113CD">
        <w:rPr>
          <w:sz w:val="22"/>
          <w:szCs w:val="22"/>
          <w:lang w:val="az-Cyrl-AZ" w:bidi="fa-IR"/>
        </w:rPr>
        <w:t xml:space="preserve"> </w:t>
      </w:r>
      <w:r w:rsidRPr="0078169E">
        <w:rPr>
          <w:sz w:val="22"/>
          <w:szCs w:val="22"/>
          <w:lang w:val="az-Latn-AZ" w:bidi="fa-IR"/>
        </w:rPr>
        <w:t>Allahlığına</w:t>
      </w:r>
      <w:r w:rsidRPr="00C113CD">
        <w:rPr>
          <w:sz w:val="22"/>
          <w:szCs w:val="22"/>
          <w:lang w:val="az-Cyrl-AZ" w:bidi="fa-IR"/>
        </w:rPr>
        <w:t xml:space="preserve"> </w:t>
      </w:r>
      <w:r w:rsidRPr="0078169E">
        <w:rPr>
          <w:sz w:val="22"/>
          <w:szCs w:val="22"/>
          <w:lang w:val="az-Latn-AZ" w:bidi="fa-IR"/>
        </w:rPr>
        <w:t>etifar</w:t>
      </w:r>
      <w:r w:rsidRPr="00C113CD">
        <w:rPr>
          <w:sz w:val="22"/>
          <w:szCs w:val="22"/>
          <w:lang w:val="az-Cyrl-AZ" w:bidi="fa-IR"/>
        </w:rPr>
        <w:t xml:space="preserve"> </w:t>
      </w:r>
      <w:r w:rsidRPr="0078169E">
        <w:rPr>
          <w:sz w:val="22"/>
          <w:szCs w:val="22"/>
          <w:lang w:val="az-Latn-AZ" w:bidi="fa-IR"/>
        </w:rPr>
        <w:t>edən</w:t>
      </w:r>
      <w:r w:rsidRPr="00C113CD">
        <w:rPr>
          <w:sz w:val="22"/>
          <w:szCs w:val="22"/>
          <w:lang w:val="az-Cyrl-AZ" w:bidi="fa-IR"/>
        </w:rPr>
        <w:t xml:space="preserve"> </w:t>
      </w:r>
      <w:r w:rsidRPr="0078169E">
        <w:rPr>
          <w:sz w:val="22"/>
          <w:szCs w:val="22"/>
          <w:lang w:val="az-Latn-AZ" w:bidi="fa-IR"/>
        </w:rPr>
        <w:t>qəlbləri</w:t>
      </w:r>
      <w:r w:rsidRPr="00C113CD">
        <w:rPr>
          <w:sz w:val="22"/>
          <w:szCs w:val="22"/>
          <w:lang w:val="az-Cyrl-AZ" w:bidi="fa-IR"/>
        </w:rPr>
        <w:t xml:space="preserve">, </w:t>
      </w:r>
      <w:r w:rsidRPr="0078169E">
        <w:rPr>
          <w:sz w:val="22"/>
          <w:szCs w:val="22"/>
          <w:lang w:val="az-Latn-AZ" w:bidi="fa-IR"/>
        </w:rPr>
        <w:t>əzəmətli</w:t>
      </w:r>
      <w:r w:rsidRPr="00C113CD">
        <w:rPr>
          <w:sz w:val="22"/>
          <w:szCs w:val="22"/>
          <w:lang w:val="az-Cyrl-AZ" w:bidi="fa-IR"/>
        </w:rPr>
        <w:t xml:space="preserve"> </w:t>
      </w:r>
      <w:r w:rsidRPr="0078169E">
        <w:rPr>
          <w:sz w:val="22"/>
          <w:szCs w:val="22"/>
          <w:lang w:val="az-Latn-AZ" w:bidi="fa-IR"/>
        </w:rPr>
        <w:t>dərgahında</w:t>
      </w:r>
      <w:r w:rsidRPr="00C113CD">
        <w:rPr>
          <w:sz w:val="22"/>
          <w:szCs w:val="22"/>
          <w:lang w:val="az-Cyrl-AZ" w:bidi="fa-IR"/>
        </w:rPr>
        <w:t xml:space="preserve"> </w:t>
      </w:r>
      <w:r w:rsidRPr="0078169E">
        <w:rPr>
          <w:sz w:val="22"/>
          <w:szCs w:val="22"/>
          <w:lang w:val="az-Latn-AZ" w:bidi="fa-IR"/>
        </w:rPr>
        <w:t>elm</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mərifət</w:t>
      </w:r>
      <w:r w:rsidRPr="00C113CD">
        <w:rPr>
          <w:sz w:val="22"/>
          <w:szCs w:val="22"/>
          <w:lang w:val="az-Cyrl-AZ" w:bidi="fa-IR"/>
        </w:rPr>
        <w:t xml:space="preserve"> </w:t>
      </w:r>
      <w:r w:rsidRPr="0078169E">
        <w:rPr>
          <w:sz w:val="22"/>
          <w:szCs w:val="22"/>
          <w:lang w:val="az-Latn-AZ" w:bidi="fa-IR"/>
        </w:rPr>
        <w:t>üzündən</w:t>
      </w:r>
      <w:r w:rsidRPr="00C113CD">
        <w:rPr>
          <w:sz w:val="22"/>
          <w:szCs w:val="22"/>
          <w:lang w:val="az-Cyrl-AZ" w:bidi="fa-IR"/>
        </w:rPr>
        <w:t xml:space="preserve"> </w:t>
      </w:r>
      <w:r w:rsidRPr="0078169E">
        <w:rPr>
          <w:sz w:val="22"/>
          <w:szCs w:val="22"/>
          <w:lang w:val="az-Latn-AZ" w:bidi="fa-IR"/>
        </w:rPr>
        <w:t>qorxulu</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təvazökar</w:t>
      </w:r>
      <w:r w:rsidRPr="00C113CD">
        <w:rPr>
          <w:sz w:val="22"/>
          <w:szCs w:val="22"/>
          <w:lang w:val="az-Cyrl-AZ" w:bidi="fa-IR"/>
        </w:rPr>
        <w:t xml:space="preserve"> </w:t>
      </w:r>
      <w:r w:rsidRPr="0078169E">
        <w:rPr>
          <w:sz w:val="22"/>
          <w:szCs w:val="22"/>
          <w:lang w:val="az-Latn-AZ" w:bidi="fa-IR"/>
        </w:rPr>
        <w:t>halda</w:t>
      </w:r>
      <w:r w:rsidRPr="00C113CD">
        <w:rPr>
          <w:sz w:val="22"/>
          <w:szCs w:val="22"/>
          <w:lang w:val="az-Cyrl-AZ" w:bidi="fa-IR"/>
        </w:rPr>
        <w:t xml:space="preserve"> </w:t>
      </w:r>
      <w:r w:rsidRPr="0078169E">
        <w:rPr>
          <w:sz w:val="22"/>
          <w:szCs w:val="22"/>
          <w:lang w:val="az-Latn-AZ" w:bidi="fa-IR"/>
        </w:rPr>
        <w:t>olan</w:t>
      </w:r>
      <w:r w:rsidRPr="00C113CD">
        <w:rPr>
          <w:sz w:val="22"/>
          <w:szCs w:val="22"/>
          <w:lang w:val="az-Cyrl-AZ" w:bidi="fa-IR"/>
        </w:rPr>
        <w:t xml:space="preserve"> </w:t>
      </w:r>
      <w:r w:rsidRPr="0078169E">
        <w:rPr>
          <w:sz w:val="22"/>
          <w:szCs w:val="22"/>
          <w:lang w:val="az-Latn-AZ" w:bidi="fa-IR"/>
        </w:rPr>
        <w:t>canları</w:t>
      </w:r>
      <w:r w:rsidRPr="00C113CD">
        <w:rPr>
          <w:sz w:val="22"/>
          <w:szCs w:val="22"/>
          <w:lang w:val="az-Cyrl-AZ" w:bidi="fa-IR"/>
        </w:rPr>
        <w:t xml:space="preserve">, </w:t>
      </w:r>
      <w:r w:rsidRPr="0078169E">
        <w:rPr>
          <w:sz w:val="22"/>
          <w:szCs w:val="22"/>
          <w:lang w:val="az-Latn-AZ" w:bidi="fa-IR"/>
        </w:rPr>
        <w:t>şövq</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sevinclə</w:t>
      </w:r>
      <w:r w:rsidRPr="00C113CD">
        <w:rPr>
          <w:sz w:val="22"/>
          <w:szCs w:val="22"/>
          <w:lang w:val="az-Cyrl-AZ" w:bidi="fa-IR"/>
        </w:rPr>
        <w:t xml:space="preserve"> </w:t>
      </w:r>
      <w:r w:rsidRPr="0078169E">
        <w:rPr>
          <w:sz w:val="22"/>
          <w:szCs w:val="22"/>
          <w:lang w:val="az-Latn-AZ" w:bidi="fa-IR"/>
        </w:rPr>
        <w:t>ibadət</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itaət</w:t>
      </w:r>
      <w:r w:rsidRPr="00C113CD">
        <w:rPr>
          <w:sz w:val="22"/>
          <w:szCs w:val="22"/>
          <w:lang w:val="az-Cyrl-AZ" w:bidi="fa-IR"/>
        </w:rPr>
        <w:t xml:space="preserve"> </w:t>
      </w:r>
      <w:r w:rsidRPr="0078169E">
        <w:rPr>
          <w:sz w:val="22"/>
          <w:szCs w:val="22"/>
          <w:lang w:val="az-Latn-AZ" w:bidi="fa-IR"/>
        </w:rPr>
        <w:t>məkanlarına</w:t>
      </w:r>
      <w:r w:rsidRPr="00C113CD">
        <w:rPr>
          <w:sz w:val="22"/>
          <w:szCs w:val="22"/>
          <w:lang w:val="az-Cyrl-AZ" w:bidi="fa-IR"/>
        </w:rPr>
        <w:t xml:space="preserve"> </w:t>
      </w:r>
      <w:r w:rsidRPr="0078169E">
        <w:rPr>
          <w:sz w:val="22"/>
          <w:szCs w:val="22"/>
          <w:lang w:val="az-Latn-AZ" w:bidi="fa-IR"/>
        </w:rPr>
        <w:t>tələsən</w:t>
      </w:r>
      <w:r w:rsidRPr="00C113CD">
        <w:rPr>
          <w:sz w:val="22"/>
          <w:szCs w:val="22"/>
          <w:lang w:val="az-Cyrl-AZ" w:bidi="fa-IR"/>
        </w:rPr>
        <w:t xml:space="preserve">, </w:t>
      </w:r>
      <w:r w:rsidRPr="0078169E">
        <w:rPr>
          <w:sz w:val="22"/>
          <w:szCs w:val="22"/>
          <w:lang w:val="az-Latn-AZ" w:bidi="fa-IR"/>
        </w:rPr>
        <w:t>tam</w:t>
      </w:r>
      <w:r w:rsidRPr="00C113CD">
        <w:rPr>
          <w:sz w:val="22"/>
          <w:szCs w:val="22"/>
          <w:lang w:val="az-Cyrl-AZ" w:bidi="fa-IR"/>
        </w:rPr>
        <w:t xml:space="preserve"> </w:t>
      </w:r>
      <w:r w:rsidRPr="0078169E">
        <w:rPr>
          <w:sz w:val="22"/>
          <w:szCs w:val="22"/>
          <w:lang w:val="az-Latn-AZ" w:bidi="fa-IR"/>
        </w:rPr>
        <w:t>etiqadla</w:t>
      </w:r>
      <w:r w:rsidRPr="00C113CD">
        <w:rPr>
          <w:sz w:val="22"/>
          <w:szCs w:val="22"/>
          <w:lang w:val="az-Cyrl-AZ" w:bidi="fa-IR"/>
        </w:rPr>
        <w:t xml:space="preserve"> </w:t>
      </w:r>
      <w:r w:rsidRPr="0078169E">
        <w:rPr>
          <w:sz w:val="22"/>
          <w:szCs w:val="22"/>
          <w:lang w:val="az-Latn-AZ" w:bidi="fa-IR"/>
        </w:rPr>
        <w:t>kərəm</w:t>
      </w:r>
      <w:r w:rsidRPr="00C113CD">
        <w:rPr>
          <w:sz w:val="22"/>
          <w:szCs w:val="22"/>
          <w:lang w:val="az-Cyrl-AZ" w:bidi="fa-IR"/>
        </w:rPr>
        <w:t xml:space="preserve"> </w:t>
      </w:r>
      <w:r w:rsidRPr="0078169E">
        <w:rPr>
          <w:sz w:val="22"/>
          <w:szCs w:val="22"/>
          <w:lang w:val="az-Latn-AZ" w:bidi="fa-IR"/>
        </w:rPr>
        <w:t>dərgahından</w:t>
      </w:r>
      <w:r w:rsidRPr="00C113CD">
        <w:rPr>
          <w:sz w:val="22"/>
          <w:szCs w:val="22"/>
          <w:lang w:val="az-Cyrl-AZ" w:bidi="fa-IR"/>
        </w:rPr>
        <w:t xml:space="preserve"> </w:t>
      </w:r>
      <w:r w:rsidRPr="0078169E">
        <w:rPr>
          <w:sz w:val="22"/>
          <w:szCs w:val="22"/>
          <w:lang w:val="az-Latn-AZ" w:bidi="fa-IR"/>
        </w:rPr>
        <w:t>bağışlanmaq</w:t>
      </w:r>
      <w:r w:rsidRPr="00C113CD">
        <w:rPr>
          <w:sz w:val="22"/>
          <w:szCs w:val="22"/>
          <w:lang w:val="az-Cyrl-AZ" w:bidi="fa-IR"/>
        </w:rPr>
        <w:t xml:space="preserve"> </w:t>
      </w:r>
      <w:r w:rsidRPr="0078169E">
        <w:rPr>
          <w:sz w:val="22"/>
          <w:szCs w:val="22"/>
          <w:lang w:val="az-Latn-AZ" w:bidi="fa-IR"/>
        </w:rPr>
        <w:t>tələb</w:t>
      </w:r>
      <w:r w:rsidRPr="00C113CD">
        <w:rPr>
          <w:sz w:val="22"/>
          <w:szCs w:val="22"/>
          <w:lang w:val="az-Cyrl-AZ" w:bidi="fa-IR"/>
        </w:rPr>
        <w:t xml:space="preserve"> </w:t>
      </w:r>
      <w:r w:rsidRPr="0078169E">
        <w:rPr>
          <w:sz w:val="22"/>
          <w:szCs w:val="22"/>
          <w:lang w:val="az-Latn-AZ" w:bidi="fa-IR"/>
        </w:rPr>
        <w:t>edən</w:t>
      </w:r>
      <w:r w:rsidRPr="00C113CD">
        <w:rPr>
          <w:sz w:val="22"/>
          <w:szCs w:val="22"/>
          <w:lang w:val="az-Cyrl-AZ" w:bidi="fa-IR"/>
        </w:rPr>
        <w:t xml:space="preserve"> </w:t>
      </w:r>
      <w:r w:rsidRPr="0078169E">
        <w:rPr>
          <w:sz w:val="22"/>
          <w:szCs w:val="22"/>
          <w:lang w:val="az-Latn-AZ" w:bidi="fa-IR"/>
        </w:rPr>
        <w:t>əzaları</w:t>
      </w:r>
      <w:r w:rsidRPr="00C113CD">
        <w:rPr>
          <w:i/>
          <w:iCs/>
          <w:sz w:val="22"/>
          <w:szCs w:val="22"/>
          <w:lang w:val="az-Cyrl-AZ" w:bidi="fa-IR"/>
        </w:rPr>
        <w:t xml:space="preserve"> </w:t>
      </w:r>
      <w:r w:rsidRPr="0078169E">
        <w:rPr>
          <w:sz w:val="22"/>
          <w:szCs w:val="22"/>
          <w:lang w:val="az-Latn-AZ" w:bidi="fa-IR"/>
        </w:rPr>
        <w:t>atəşə</w:t>
      </w:r>
      <w:r w:rsidRPr="00C113CD">
        <w:rPr>
          <w:sz w:val="22"/>
          <w:szCs w:val="22"/>
          <w:lang w:val="az-Cyrl-AZ" w:bidi="fa-IR"/>
        </w:rPr>
        <w:t xml:space="preserve"> </w:t>
      </w:r>
      <w:r w:rsidRPr="0078169E">
        <w:rPr>
          <w:sz w:val="22"/>
          <w:szCs w:val="22"/>
          <w:lang w:val="az-Latn-AZ" w:bidi="fa-IR"/>
        </w:rPr>
        <w:t>atacaqsanmı</w:t>
      </w:r>
      <w:r w:rsidRPr="00C113CD">
        <w:rPr>
          <w:sz w:val="22"/>
          <w:szCs w:val="22"/>
          <w:lang w:val="az-Cyrl-AZ" w:bidi="fa-IR"/>
        </w:rPr>
        <w:t xml:space="preserve">?! </w:t>
      </w:r>
      <w:r w:rsidRPr="0078169E">
        <w:rPr>
          <w:sz w:val="22"/>
          <w:szCs w:val="22"/>
          <w:lang w:val="az-Latn-AZ" w:bidi="fa-IR"/>
        </w:rPr>
        <w:t>Heç</w:t>
      </w:r>
      <w:r w:rsidRPr="00C113CD">
        <w:rPr>
          <w:sz w:val="22"/>
          <w:szCs w:val="22"/>
          <w:lang w:val="az-Cyrl-AZ" w:bidi="fa-IR"/>
        </w:rPr>
        <w:t xml:space="preserve"> </w:t>
      </w:r>
      <w:r w:rsidRPr="0078169E">
        <w:rPr>
          <w:sz w:val="22"/>
          <w:szCs w:val="22"/>
          <w:lang w:val="az-Latn-AZ" w:bidi="fa-IR"/>
        </w:rPr>
        <w:t>kəs</w:t>
      </w:r>
      <w:r w:rsidRPr="00C113CD">
        <w:rPr>
          <w:sz w:val="22"/>
          <w:szCs w:val="22"/>
          <w:lang w:val="az-Cyrl-AZ" w:bidi="fa-IR"/>
        </w:rPr>
        <w:t xml:space="preserve">, </w:t>
      </w:r>
      <w:r w:rsidRPr="0078169E">
        <w:rPr>
          <w:sz w:val="22"/>
          <w:szCs w:val="22"/>
          <w:lang w:val="az-Latn-AZ" w:bidi="fa-IR"/>
        </w:rPr>
        <w:t>Sənin</w:t>
      </w:r>
      <w:r w:rsidRPr="00C113CD">
        <w:rPr>
          <w:sz w:val="22"/>
          <w:szCs w:val="22"/>
          <w:lang w:val="az-Cyrl-AZ" w:bidi="fa-IR"/>
        </w:rPr>
        <w:t xml:space="preserve"> </w:t>
      </w:r>
      <w:r w:rsidRPr="0078169E">
        <w:rPr>
          <w:sz w:val="22"/>
          <w:szCs w:val="22"/>
          <w:lang w:val="az-Latn-AZ" w:bidi="fa-IR"/>
        </w:rPr>
        <w:t>barəndə</w:t>
      </w:r>
      <w:r w:rsidRPr="00C113CD">
        <w:rPr>
          <w:sz w:val="22"/>
          <w:szCs w:val="22"/>
          <w:lang w:val="az-Cyrl-AZ" w:bidi="fa-IR"/>
        </w:rPr>
        <w:t xml:space="preserve"> </w:t>
      </w:r>
      <w:r w:rsidRPr="0078169E">
        <w:rPr>
          <w:sz w:val="22"/>
          <w:szCs w:val="22"/>
          <w:lang w:val="az-Latn-AZ" w:bidi="fa-IR"/>
        </w:rPr>
        <w:t>bu</w:t>
      </w:r>
      <w:r w:rsidRPr="00C113CD">
        <w:rPr>
          <w:i/>
          <w:iCs/>
          <w:sz w:val="22"/>
          <w:szCs w:val="22"/>
          <w:lang w:val="az-Cyrl-AZ" w:bidi="fa-IR"/>
        </w:rPr>
        <w:t xml:space="preserve"> </w:t>
      </w:r>
      <w:r w:rsidRPr="00C113CD">
        <w:rPr>
          <w:sz w:val="22"/>
          <w:szCs w:val="22"/>
          <w:lang w:val="az-Cyrl-AZ" w:bidi="fa-IR"/>
        </w:rPr>
        <w:t>1</w:t>
      </w:r>
      <w:r w:rsidRPr="0078169E">
        <w:rPr>
          <w:sz w:val="22"/>
          <w:szCs w:val="22"/>
          <w:lang w:val="az-Latn-AZ" w:bidi="fa-IR"/>
        </w:rPr>
        <w:t>gümanda</w:t>
      </w:r>
      <w:r w:rsidRPr="00C113CD">
        <w:rPr>
          <w:sz w:val="22"/>
          <w:szCs w:val="22"/>
          <w:lang w:val="az-Cyrl-AZ" w:bidi="fa-IR"/>
        </w:rPr>
        <w:t xml:space="preserve"> </w:t>
      </w:r>
      <w:r w:rsidRPr="0078169E">
        <w:rPr>
          <w:sz w:val="22"/>
          <w:szCs w:val="22"/>
          <w:lang w:val="az-Latn-AZ" w:bidi="fa-IR"/>
        </w:rPr>
        <w:t>deyil</w:t>
      </w:r>
      <w:r w:rsidRPr="00C113CD">
        <w:rPr>
          <w:sz w:val="22"/>
          <w:szCs w:val="22"/>
          <w:lang w:val="az-Cyrl-AZ" w:bidi="fa-IR"/>
        </w:rPr>
        <w:t xml:space="preserve">! </w:t>
      </w:r>
      <w:r w:rsidRPr="0078169E">
        <w:rPr>
          <w:sz w:val="22"/>
          <w:szCs w:val="22"/>
          <w:lang w:val="az-Latn-AZ" w:bidi="fa-IR"/>
        </w:rPr>
        <w:t>Ey</w:t>
      </w:r>
      <w:r w:rsidRPr="00C113CD">
        <w:rPr>
          <w:sz w:val="22"/>
          <w:szCs w:val="22"/>
          <w:lang w:val="az-Cyrl-AZ" w:bidi="fa-IR"/>
        </w:rPr>
        <w:t xml:space="preserve"> </w:t>
      </w:r>
      <w:r w:rsidRPr="0078169E">
        <w:rPr>
          <w:sz w:val="22"/>
          <w:szCs w:val="22"/>
          <w:lang w:val="az-Latn-AZ" w:bidi="fa-IR"/>
        </w:rPr>
        <w:t>kəramətli</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fəzilətli</w:t>
      </w:r>
      <w:r w:rsidRPr="00C113CD">
        <w:rPr>
          <w:sz w:val="22"/>
          <w:szCs w:val="22"/>
          <w:lang w:val="az-Cyrl-AZ" w:bidi="fa-IR"/>
        </w:rPr>
        <w:t xml:space="preserve"> </w:t>
      </w:r>
      <w:r w:rsidRPr="0078169E">
        <w:rPr>
          <w:sz w:val="22"/>
          <w:szCs w:val="22"/>
          <w:lang w:val="az-Latn-AZ" w:bidi="fa-IR"/>
        </w:rPr>
        <w:t>Allah</w:t>
      </w:r>
      <w:r w:rsidRPr="00C113CD">
        <w:rPr>
          <w:sz w:val="22"/>
          <w:szCs w:val="22"/>
          <w:lang w:val="az-Cyrl-AZ" w:bidi="fa-IR"/>
        </w:rPr>
        <w:t xml:space="preserve">! </w:t>
      </w:r>
      <w:r w:rsidRPr="0078169E">
        <w:rPr>
          <w:sz w:val="22"/>
          <w:szCs w:val="22"/>
          <w:lang w:val="az-Latn-AZ" w:bidi="fa-IR"/>
        </w:rPr>
        <w:t>Sənin</w:t>
      </w:r>
      <w:r w:rsidRPr="00C113CD">
        <w:rPr>
          <w:sz w:val="22"/>
          <w:szCs w:val="22"/>
          <w:lang w:val="az-Cyrl-AZ" w:bidi="fa-IR"/>
        </w:rPr>
        <w:t xml:space="preserve"> </w:t>
      </w:r>
      <w:r w:rsidRPr="0078169E">
        <w:rPr>
          <w:sz w:val="22"/>
          <w:szCs w:val="22"/>
          <w:lang w:val="az-Latn-AZ" w:bidi="fa-IR"/>
        </w:rPr>
        <w:t>barəndə</w:t>
      </w:r>
      <w:r w:rsidRPr="00C113CD">
        <w:rPr>
          <w:sz w:val="22"/>
          <w:szCs w:val="22"/>
          <w:lang w:val="az-Cyrl-AZ" w:bidi="fa-IR"/>
        </w:rPr>
        <w:t xml:space="preserve"> </w:t>
      </w:r>
      <w:r w:rsidRPr="0078169E">
        <w:rPr>
          <w:sz w:val="22"/>
          <w:szCs w:val="22"/>
          <w:lang w:val="az-Latn-AZ" w:bidi="fa-IR"/>
        </w:rPr>
        <w:t>belə</w:t>
      </w:r>
      <w:r w:rsidRPr="00C113CD">
        <w:rPr>
          <w:sz w:val="22"/>
          <w:szCs w:val="22"/>
          <w:lang w:val="az-Cyrl-AZ" w:bidi="fa-IR"/>
        </w:rPr>
        <w:t xml:space="preserve"> </w:t>
      </w:r>
      <w:r w:rsidRPr="0078169E">
        <w:rPr>
          <w:sz w:val="22"/>
          <w:szCs w:val="22"/>
          <w:lang w:val="az-Latn-AZ" w:bidi="fa-IR"/>
        </w:rPr>
        <w:t>bir</w:t>
      </w:r>
      <w:r w:rsidRPr="00C113CD">
        <w:rPr>
          <w:sz w:val="22"/>
          <w:szCs w:val="22"/>
          <w:lang w:val="az-Cyrl-AZ" w:bidi="fa-IR"/>
        </w:rPr>
        <w:t xml:space="preserve"> </w:t>
      </w:r>
      <w:r w:rsidRPr="0078169E">
        <w:rPr>
          <w:sz w:val="22"/>
          <w:szCs w:val="22"/>
          <w:lang w:val="az-Latn-AZ" w:bidi="fa-IR"/>
        </w:rPr>
        <w:t>xəbər</w:t>
      </w:r>
      <w:r w:rsidRPr="00C113CD">
        <w:rPr>
          <w:sz w:val="22"/>
          <w:szCs w:val="22"/>
          <w:lang w:val="az-Cyrl-AZ" w:bidi="fa-IR"/>
        </w:rPr>
        <w:t xml:space="preserve"> </w:t>
      </w:r>
      <w:r w:rsidRPr="0078169E">
        <w:rPr>
          <w:sz w:val="22"/>
          <w:szCs w:val="22"/>
          <w:lang w:val="az-Latn-AZ" w:bidi="fa-IR"/>
        </w:rPr>
        <w:t>də</w:t>
      </w:r>
      <w:r w:rsidRPr="00C113CD">
        <w:rPr>
          <w:sz w:val="22"/>
          <w:szCs w:val="22"/>
          <w:lang w:val="az-Cyrl-AZ" w:bidi="fa-IR"/>
        </w:rPr>
        <w:t xml:space="preserve"> </w:t>
      </w:r>
      <w:r w:rsidRPr="0078169E">
        <w:rPr>
          <w:sz w:val="22"/>
          <w:szCs w:val="22"/>
          <w:lang w:val="az-Latn-AZ" w:bidi="fa-IR"/>
        </w:rPr>
        <w:t>bizə</w:t>
      </w:r>
      <w:r w:rsidRPr="00C113CD">
        <w:rPr>
          <w:sz w:val="22"/>
          <w:szCs w:val="22"/>
          <w:lang w:val="az-Cyrl-AZ" w:bidi="fa-IR"/>
        </w:rPr>
        <w:t xml:space="preserve"> </w:t>
      </w:r>
      <w:r w:rsidRPr="0078169E">
        <w:rPr>
          <w:sz w:val="22"/>
          <w:szCs w:val="22"/>
          <w:lang w:val="az-Latn-AZ" w:bidi="fa-IR"/>
        </w:rPr>
        <w:t>çatmayıb</w:t>
      </w:r>
      <w:r w:rsidRPr="00C113CD">
        <w:rPr>
          <w:sz w:val="22"/>
          <w:szCs w:val="22"/>
          <w:lang w:val="az-Cyrl-AZ" w:bidi="fa-IR"/>
        </w:rPr>
        <w:t xml:space="preserve">! </w:t>
      </w:r>
      <w:r w:rsidRPr="0078169E">
        <w:rPr>
          <w:sz w:val="22"/>
          <w:szCs w:val="22"/>
          <w:lang w:val="az-Latn-AZ" w:bidi="fa-IR"/>
        </w:rPr>
        <w:t>Halbuki</w:t>
      </w:r>
      <w:r w:rsidRPr="00C113CD">
        <w:rPr>
          <w:sz w:val="22"/>
          <w:szCs w:val="22"/>
          <w:lang w:val="az-Cyrl-AZ" w:bidi="fa-IR"/>
        </w:rPr>
        <w:t xml:space="preserve">, </w:t>
      </w:r>
      <w:r w:rsidRPr="0078169E">
        <w:rPr>
          <w:sz w:val="22"/>
          <w:szCs w:val="22"/>
          <w:lang w:val="az-Latn-AZ" w:bidi="fa-IR"/>
        </w:rPr>
        <w:t>sən</w:t>
      </w:r>
      <w:r w:rsidRPr="00C113CD">
        <w:rPr>
          <w:sz w:val="22"/>
          <w:szCs w:val="22"/>
          <w:lang w:val="az-Cyrl-AZ" w:bidi="fa-IR"/>
        </w:rPr>
        <w:t xml:space="preserve"> </w:t>
      </w:r>
      <w:r w:rsidRPr="0078169E">
        <w:rPr>
          <w:sz w:val="22"/>
          <w:szCs w:val="22"/>
          <w:lang w:val="az-Latn-AZ" w:bidi="fa-IR"/>
        </w:rPr>
        <w:t>Özün</w:t>
      </w:r>
      <w:r w:rsidRPr="00C113CD">
        <w:rPr>
          <w:sz w:val="22"/>
          <w:szCs w:val="22"/>
          <w:lang w:val="az-Cyrl-AZ" w:bidi="fa-IR"/>
        </w:rPr>
        <w:t xml:space="preserve"> </w:t>
      </w:r>
      <w:r w:rsidRPr="0078169E">
        <w:rPr>
          <w:sz w:val="22"/>
          <w:szCs w:val="22"/>
          <w:lang w:val="az-Latn-AZ" w:bidi="fa-IR"/>
        </w:rPr>
        <w:t>mənim</w:t>
      </w:r>
      <w:r w:rsidRPr="00C113CD">
        <w:rPr>
          <w:sz w:val="22"/>
          <w:szCs w:val="22"/>
          <w:lang w:val="az-Cyrl-AZ" w:bidi="fa-IR"/>
        </w:rPr>
        <w:t xml:space="preserve"> </w:t>
      </w:r>
      <w:r w:rsidRPr="0078169E">
        <w:rPr>
          <w:sz w:val="22"/>
          <w:szCs w:val="22"/>
          <w:lang w:val="az-Latn-AZ" w:bidi="fa-IR"/>
        </w:rPr>
        <w:t>dünyanın</w:t>
      </w:r>
      <w:r w:rsidRPr="00C113CD">
        <w:rPr>
          <w:sz w:val="22"/>
          <w:szCs w:val="22"/>
          <w:lang w:val="az-Cyrl-AZ" w:bidi="fa-IR"/>
        </w:rPr>
        <w:t xml:space="preserve"> </w:t>
      </w:r>
      <w:r w:rsidRPr="0078169E">
        <w:rPr>
          <w:sz w:val="22"/>
          <w:szCs w:val="22"/>
          <w:lang w:val="az-Latn-AZ" w:bidi="fa-IR"/>
        </w:rPr>
        <w:t>əz</w:t>
      </w:r>
      <w:r w:rsidRPr="00C113CD">
        <w:rPr>
          <w:sz w:val="22"/>
          <w:szCs w:val="22"/>
          <w:lang w:val="az-Cyrl-AZ" w:bidi="fa-IR"/>
        </w:rPr>
        <w:t xml:space="preserve"> </w:t>
      </w:r>
      <w:r w:rsidRPr="0078169E">
        <w:rPr>
          <w:sz w:val="22"/>
          <w:szCs w:val="22"/>
          <w:lang w:val="az-Latn-AZ" w:bidi="fa-IR"/>
        </w:rPr>
        <w:t>əzab</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bəlalarına</w:t>
      </w:r>
      <w:r w:rsidRPr="00C113CD">
        <w:rPr>
          <w:sz w:val="22"/>
          <w:szCs w:val="22"/>
          <w:lang w:val="az-Cyrl-AZ" w:bidi="fa-IR"/>
        </w:rPr>
        <w:t xml:space="preserve"> </w:t>
      </w:r>
      <w:r w:rsidRPr="0078169E">
        <w:rPr>
          <w:sz w:val="22"/>
          <w:szCs w:val="22"/>
          <w:lang w:val="az-Latn-AZ" w:bidi="fa-IR"/>
        </w:rPr>
        <w:t>dözümsüzlüyümü</w:t>
      </w:r>
      <w:r w:rsidRPr="00C113CD">
        <w:rPr>
          <w:sz w:val="22"/>
          <w:szCs w:val="22"/>
          <w:lang w:val="az-Cyrl-AZ" w:bidi="fa-IR"/>
        </w:rPr>
        <w:t xml:space="preserve"> </w:t>
      </w:r>
      <w:r w:rsidRPr="0078169E">
        <w:rPr>
          <w:sz w:val="22"/>
          <w:szCs w:val="22"/>
          <w:lang w:val="az-Latn-AZ" w:bidi="fa-IR"/>
        </w:rPr>
        <w:t>bilirsən</w:t>
      </w:r>
      <w:r w:rsidRPr="00C113CD">
        <w:rPr>
          <w:sz w:val="22"/>
          <w:szCs w:val="22"/>
          <w:lang w:val="az-Cyrl-AZ" w:bidi="fa-IR"/>
        </w:rPr>
        <w:t xml:space="preserve">! </w:t>
      </w:r>
      <w:r w:rsidRPr="0078169E">
        <w:rPr>
          <w:sz w:val="22"/>
          <w:szCs w:val="22"/>
          <w:lang w:val="az-Latn-AZ" w:bidi="fa-IR"/>
        </w:rPr>
        <w:t>Həmçinin</w:t>
      </w:r>
      <w:r w:rsidRPr="00C113CD">
        <w:rPr>
          <w:sz w:val="22"/>
          <w:szCs w:val="22"/>
          <w:lang w:val="az-Cyrl-AZ" w:bidi="fa-IR"/>
        </w:rPr>
        <w:t xml:space="preserve">, </w:t>
      </w:r>
      <w:r w:rsidRPr="0078169E">
        <w:rPr>
          <w:sz w:val="22"/>
          <w:szCs w:val="22"/>
          <w:lang w:val="az-Latn-AZ" w:bidi="fa-IR"/>
        </w:rPr>
        <w:t>dünya</w:t>
      </w:r>
      <w:r w:rsidRPr="00C113CD">
        <w:rPr>
          <w:sz w:val="22"/>
          <w:szCs w:val="22"/>
          <w:lang w:val="az-Cyrl-AZ" w:bidi="fa-IR"/>
        </w:rPr>
        <w:t xml:space="preserve"> </w:t>
      </w:r>
      <w:r w:rsidRPr="0078169E">
        <w:rPr>
          <w:sz w:val="22"/>
          <w:szCs w:val="22"/>
          <w:lang w:val="az-Latn-AZ" w:bidi="fa-IR"/>
        </w:rPr>
        <w:t>əhlinə</w:t>
      </w:r>
      <w:r w:rsidRPr="00C113CD">
        <w:rPr>
          <w:sz w:val="22"/>
          <w:szCs w:val="22"/>
          <w:lang w:val="az-Cyrl-AZ" w:bidi="fa-IR"/>
        </w:rPr>
        <w:t xml:space="preserve"> </w:t>
      </w:r>
      <w:r w:rsidRPr="0078169E">
        <w:rPr>
          <w:sz w:val="22"/>
          <w:szCs w:val="22"/>
          <w:lang w:val="az-Latn-AZ" w:bidi="fa-IR"/>
        </w:rPr>
        <w:t>olan</w:t>
      </w:r>
      <w:r w:rsidRPr="00C113CD">
        <w:rPr>
          <w:sz w:val="22"/>
          <w:szCs w:val="22"/>
          <w:lang w:val="az-Cyrl-AZ" w:bidi="fa-IR"/>
        </w:rPr>
        <w:t xml:space="preserve"> </w:t>
      </w:r>
      <w:r w:rsidRPr="0078169E">
        <w:rPr>
          <w:sz w:val="22"/>
          <w:szCs w:val="22"/>
          <w:lang w:val="az-Latn-AZ" w:bidi="fa-IR"/>
        </w:rPr>
        <w:t>xoşagəlməz</w:t>
      </w:r>
      <w:r w:rsidRPr="00C113CD">
        <w:rPr>
          <w:sz w:val="22"/>
          <w:szCs w:val="22"/>
          <w:lang w:val="az-Cyrl-AZ" w:bidi="fa-IR"/>
        </w:rPr>
        <w:t xml:space="preserve"> </w:t>
      </w:r>
      <w:r w:rsidRPr="0078169E">
        <w:rPr>
          <w:sz w:val="22"/>
          <w:szCs w:val="22"/>
          <w:lang w:val="az-Latn-AZ" w:bidi="fa-IR"/>
        </w:rPr>
        <w:t>işləri</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onunu</w:t>
      </w:r>
      <w:r w:rsidRPr="00C113CD">
        <w:rPr>
          <w:sz w:val="22"/>
          <w:szCs w:val="22"/>
          <w:lang w:val="az-Cyrl-AZ" w:bidi="fa-IR"/>
        </w:rPr>
        <w:t xml:space="preserve"> </w:t>
      </w:r>
      <w:r w:rsidRPr="0078169E">
        <w:rPr>
          <w:sz w:val="22"/>
          <w:szCs w:val="22"/>
          <w:lang w:val="az-Latn-AZ" w:bidi="fa-IR"/>
        </w:rPr>
        <w:t>əzabının</w:t>
      </w:r>
      <w:r w:rsidRPr="00C113CD">
        <w:rPr>
          <w:sz w:val="22"/>
          <w:szCs w:val="22"/>
          <w:lang w:val="az-Cyrl-AZ" w:bidi="fa-IR"/>
        </w:rPr>
        <w:t xml:space="preserve"> (</w:t>
      </w:r>
      <w:r w:rsidRPr="0078169E">
        <w:rPr>
          <w:sz w:val="22"/>
          <w:szCs w:val="22"/>
          <w:lang w:val="az-Latn-AZ" w:bidi="fa-IR"/>
        </w:rPr>
        <w:t>axirətə</w:t>
      </w:r>
      <w:r w:rsidRPr="00C113CD">
        <w:rPr>
          <w:sz w:val="22"/>
          <w:szCs w:val="22"/>
          <w:lang w:val="az-Cyrl-AZ" w:bidi="fa-IR"/>
        </w:rPr>
        <w:t xml:space="preserve"> </w:t>
      </w:r>
      <w:r w:rsidRPr="0078169E">
        <w:rPr>
          <w:sz w:val="22"/>
          <w:szCs w:val="22"/>
          <w:lang w:val="az-Latn-AZ" w:bidi="fa-IR"/>
        </w:rPr>
        <w:t>nisbət</w:t>
      </w:r>
      <w:r w:rsidRPr="00C113CD">
        <w:rPr>
          <w:sz w:val="22"/>
          <w:szCs w:val="22"/>
          <w:lang w:val="az-Cyrl-AZ" w:bidi="fa-IR"/>
        </w:rPr>
        <w:t xml:space="preserve">) </w:t>
      </w:r>
      <w:r w:rsidRPr="0078169E">
        <w:rPr>
          <w:sz w:val="22"/>
          <w:szCs w:val="22"/>
          <w:lang w:val="az-Latn-AZ" w:bidi="fa-IR"/>
        </w:rPr>
        <w:t>xeyli</w:t>
      </w:r>
      <w:r w:rsidRPr="00C113CD">
        <w:rPr>
          <w:sz w:val="22"/>
          <w:szCs w:val="22"/>
          <w:lang w:val="az-Cyrl-AZ" w:bidi="fa-IR"/>
        </w:rPr>
        <w:t xml:space="preserve"> </w:t>
      </w:r>
      <w:r w:rsidRPr="0078169E">
        <w:rPr>
          <w:sz w:val="22"/>
          <w:szCs w:val="22"/>
          <w:lang w:val="az-Latn-AZ" w:bidi="fa-IR"/>
        </w:rPr>
        <w:t>az</w:t>
      </w:r>
      <w:r w:rsidRPr="00C113CD">
        <w:rPr>
          <w:sz w:val="22"/>
          <w:szCs w:val="22"/>
          <w:lang w:val="az-Cyrl-AZ" w:bidi="fa-IR"/>
        </w:rPr>
        <w:t xml:space="preserve"> </w:t>
      </w:r>
      <w:r w:rsidRPr="0078169E">
        <w:rPr>
          <w:sz w:val="22"/>
          <w:szCs w:val="22"/>
          <w:lang w:val="az-Latn-AZ" w:bidi="fa-IR"/>
        </w:rPr>
        <w:t>olduğunu</w:t>
      </w:r>
      <w:r w:rsidRPr="00C113CD">
        <w:rPr>
          <w:sz w:val="22"/>
          <w:szCs w:val="22"/>
          <w:lang w:val="az-Cyrl-AZ" w:bidi="fa-IR"/>
        </w:rPr>
        <w:t xml:space="preserve"> </w:t>
      </w:r>
      <w:r w:rsidRPr="0078169E">
        <w:rPr>
          <w:sz w:val="22"/>
          <w:szCs w:val="22"/>
          <w:lang w:val="az-Latn-AZ" w:bidi="fa-IR"/>
        </w:rPr>
        <w:t>da</w:t>
      </w:r>
      <w:r w:rsidRPr="00C113CD">
        <w:rPr>
          <w:sz w:val="22"/>
          <w:szCs w:val="22"/>
          <w:lang w:val="az-Cyrl-AZ" w:bidi="fa-IR"/>
        </w:rPr>
        <w:t xml:space="preserve"> </w:t>
      </w:r>
      <w:r w:rsidRPr="0078169E">
        <w:rPr>
          <w:sz w:val="22"/>
          <w:szCs w:val="22"/>
          <w:lang w:val="az-Latn-AZ" w:bidi="fa-IR"/>
        </w:rPr>
        <w:t>bilirsən</w:t>
      </w:r>
      <w:r w:rsidRPr="00C113CD">
        <w:rPr>
          <w:sz w:val="22"/>
          <w:szCs w:val="22"/>
          <w:lang w:val="az-Cyrl-AZ" w:bidi="fa-IR"/>
        </w:rPr>
        <w:t xml:space="preserve">! </w:t>
      </w:r>
      <w:r w:rsidRPr="0078169E">
        <w:rPr>
          <w:sz w:val="22"/>
          <w:szCs w:val="22"/>
          <w:lang w:val="az-Latn-AZ" w:bidi="fa-IR"/>
        </w:rPr>
        <w:t>Zamanı</w:t>
      </w:r>
      <w:r w:rsidRPr="00C113CD">
        <w:rPr>
          <w:sz w:val="22"/>
          <w:szCs w:val="22"/>
          <w:lang w:val="az-Cyrl-AZ" w:bidi="fa-IR"/>
        </w:rPr>
        <w:t xml:space="preserve"> </w:t>
      </w:r>
      <w:r w:rsidRPr="0078169E">
        <w:rPr>
          <w:sz w:val="22"/>
          <w:szCs w:val="22"/>
          <w:lang w:val="az-Latn-AZ" w:bidi="fa-IR"/>
        </w:rPr>
        <w:t>az</w:t>
      </w:r>
      <w:r w:rsidRPr="00C113CD">
        <w:rPr>
          <w:sz w:val="22"/>
          <w:szCs w:val="22"/>
          <w:lang w:val="az-Cyrl-AZ" w:bidi="fa-IR"/>
        </w:rPr>
        <w:t xml:space="preserve">, </w:t>
      </w:r>
      <w:r w:rsidRPr="0078169E">
        <w:rPr>
          <w:sz w:val="22"/>
          <w:szCs w:val="22"/>
          <w:lang w:val="az-Latn-AZ" w:bidi="fa-IR"/>
        </w:rPr>
        <w:t>davamiyyəti</w:t>
      </w:r>
      <w:r w:rsidRPr="00C113CD">
        <w:rPr>
          <w:sz w:val="22"/>
          <w:szCs w:val="22"/>
          <w:lang w:val="az-Cyrl-AZ" w:bidi="fa-IR"/>
        </w:rPr>
        <w:t xml:space="preserve"> </w:t>
      </w:r>
      <w:r w:rsidRPr="0078169E">
        <w:rPr>
          <w:sz w:val="22"/>
          <w:szCs w:val="22"/>
          <w:lang w:val="az-Latn-AZ" w:bidi="fa-IR"/>
        </w:rPr>
        <w:t>çox</w:t>
      </w:r>
      <w:r w:rsidRPr="00C113CD">
        <w:rPr>
          <w:sz w:val="22"/>
          <w:szCs w:val="22"/>
          <w:lang w:val="az-Cyrl-AZ" w:bidi="fa-IR"/>
        </w:rPr>
        <w:t xml:space="preserve"> </w:t>
      </w:r>
      <w:r w:rsidRPr="0078169E">
        <w:rPr>
          <w:sz w:val="22"/>
          <w:szCs w:val="22"/>
          <w:lang w:val="az-Latn-AZ" w:bidi="fa-IR"/>
        </w:rPr>
        <w:t>az</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az</w:t>
      </w:r>
      <w:r w:rsidRPr="00C113CD">
        <w:rPr>
          <w:sz w:val="22"/>
          <w:szCs w:val="22"/>
          <w:lang w:val="az-Cyrl-AZ" w:bidi="fa-IR"/>
        </w:rPr>
        <w:t xml:space="preserve"> </w:t>
      </w:r>
      <w:r w:rsidRPr="0078169E">
        <w:rPr>
          <w:sz w:val="22"/>
          <w:szCs w:val="22"/>
          <w:lang w:val="az-Latn-AZ" w:bidi="fa-IR"/>
        </w:rPr>
        <w:t>müddətlidir</w:t>
      </w:r>
      <w:r w:rsidRPr="00C113CD">
        <w:rPr>
          <w:sz w:val="22"/>
          <w:szCs w:val="22"/>
          <w:lang w:val="az-Cyrl-AZ" w:bidi="fa-IR"/>
        </w:rPr>
        <w:t xml:space="preserve">! </w:t>
      </w:r>
      <w:r w:rsidRPr="0078169E">
        <w:rPr>
          <w:sz w:val="22"/>
          <w:szCs w:val="22"/>
          <w:lang w:val="az-Latn-AZ" w:bidi="fa-IR"/>
        </w:rPr>
        <w:t>Bəs</w:t>
      </w:r>
      <w:r w:rsidRPr="00C113CD">
        <w:rPr>
          <w:sz w:val="22"/>
          <w:szCs w:val="22"/>
          <w:lang w:val="az-Cyrl-AZ" w:bidi="fa-IR"/>
        </w:rPr>
        <w:t xml:space="preserve">, </w:t>
      </w:r>
      <w:r w:rsidRPr="0078169E">
        <w:rPr>
          <w:sz w:val="22"/>
          <w:szCs w:val="22"/>
          <w:lang w:val="az-Latn-AZ" w:bidi="fa-IR"/>
        </w:rPr>
        <w:t>mən</w:t>
      </w:r>
      <w:r w:rsidRPr="00C113CD">
        <w:rPr>
          <w:sz w:val="22"/>
          <w:szCs w:val="22"/>
          <w:lang w:val="az-Cyrl-AZ" w:bidi="fa-IR"/>
        </w:rPr>
        <w:t xml:space="preserve"> </w:t>
      </w:r>
      <w:r w:rsidRPr="0078169E">
        <w:rPr>
          <w:sz w:val="22"/>
          <w:szCs w:val="22"/>
          <w:lang w:val="az-Latn-AZ" w:bidi="fa-IR"/>
        </w:rPr>
        <w:t>axirət</w:t>
      </w:r>
      <w:r w:rsidRPr="00C113CD">
        <w:rPr>
          <w:sz w:val="22"/>
          <w:szCs w:val="22"/>
          <w:lang w:val="az-Cyrl-AZ" w:bidi="fa-IR"/>
        </w:rPr>
        <w:t xml:space="preserve"> </w:t>
      </w:r>
      <w:r w:rsidRPr="0078169E">
        <w:rPr>
          <w:sz w:val="22"/>
          <w:szCs w:val="22"/>
          <w:lang w:val="az-Latn-AZ" w:bidi="fa-IR"/>
        </w:rPr>
        <w:t>aləminin</w:t>
      </w:r>
      <w:r w:rsidRPr="00C113CD">
        <w:rPr>
          <w:sz w:val="22"/>
          <w:szCs w:val="22"/>
          <w:lang w:val="az-Cyrl-AZ" w:bidi="fa-IR"/>
        </w:rPr>
        <w:t xml:space="preserve"> </w:t>
      </w:r>
      <w:r w:rsidRPr="0078169E">
        <w:rPr>
          <w:sz w:val="22"/>
          <w:szCs w:val="22"/>
          <w:lang w:val="az-Latn-AZ" w:bidi="fa-IR"/>
        </w:rPr>
        <w:t>əzab</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dərdlərinə</w:t>
      </w:r>
      <w:r w:rsidRPr="00C113CD">
        <w:rPr>
          <w:sz w:val="22"/>
          <w:szCs w:val="22"/>
          <w:lang w:val="az-Cyrl-AZ" w:bidi="fa-IR"/>
        </w:rPr>
        <w:t xml:space="preserve"> </w:t>
      </w:r>
      <w:r w:rsidRPr="0078169E">
        <w:rPr>
          <w:sz w:val="22"/>
          <w:szCs w:val="22"/>
          <w:lang w:val="az-Latn-AZ" w:bidi="fa-IR"/>
        </w:rPr>
        <w:t>necə</w:t>
      </w:r>
      <w:r w:rsidRPr="00C113CD">
        <w:rPr>
          <w:sz w:val="22"/>
          <w:szCs w:val="22"/>
          <w:lang w:val="az-Cyrl-AZ" w:bidi="fa-IR"/>
        </w:rPr>
        <w:t xml:space="preserve"> </w:t>
      </w:r>
      <w:r w:rsidRPr="0078169E">
        <w:rPr>
          <w:sz w:val="22"/>
          <w:szCs w:val="22"/>
          <w:lang w:val="az-Latn-AZ" w:bidi="fa-IR"/>
        </w:rPr>
        <w:t>taqət</w:t>
      </w:r>
      <w:r w:rsidRPr="00C113CD">
        <w:rPr>
          <w:sz w:val="22"/>
          <w:szCs w:val="22"/>
          <w:lang w:val="az-Cyrl-AZ" w:bidi="fa-IR"/>
        </w:rPr>
        <w:t xml:space="preserve"> </w:t>
      </w:r>
      <w:r w:rsidRPr="0078169E">
        <w:rPr>
          <w:sz w:val="22"/>
          <w:szCs w:val="22"/>
          <w:lang w:val="az-Latn-AZ" w:bidi="fa-IR"/>
        </w:rPr>
        <w:t>gətirə</w:t>
      </w:r>
      <w:r w:rsidRPr="00C113CD">
        <w:rPr>
          <w:sz w:val="22"/>
          <w:szCs w:val="22"/>
          <w:lang w:val="az-Cyrl-AZ" w:bidi="fa-IR"/>
        </w:rPr>
        <w:t xml:space="preserve"> </w:t>
      </w:r>
      <w:r w:rsidRPr="0078169E">
        <w:rPr>
          <w:sz w:val="22"/>
          <w:szCs w:val="22"/>
          <w:lang w:val="az-Latn-AZ" w:bidi="fa-IR"/>
        </w:rPr>
        <w:t>bilərəm</w:t>
      </w:r>
      <w:r w:rsidRPr="00C113CD">
        <w:rPr>
          <w:sz w:val="22"/>
          <w:szCs w:val="22"/>
          <w:lang w:val="az-Cyrl-AZ" w:bidi="fa-IR"/>
        </w:rPr>
        <w:t>?!</w:t>
      </w:r>
    </w:p>
  </w:footnote>
  <w:footnote w:id="169">
    <w:p w14:paraId="134CD3D5" w14:textId="77777777" w:rsidR="0064286B" w:rsidRPr="0078169E" w:rsidRDefault="0064286B" w:rsidP="0064286B">
      <w:pPr>
        <w:jc w:val="both"/>
        <w:rPr>
          <w:rFonts w:cs="Simplified Arabic"/>
          <w:sz w:val="22"/>
          <w:szCs w:val="22"/>
          <w:lang w:val="az-Cyrl-AZ" w:bidi="fa-IR"/>
        </w:rPr>
      </w:pPr>
      <w:r>
        <w:rPr>
          <w:rStyle w:val="FootnoteReference"/>
        </w:rPr>
        <w:footnoteRef/>
      </w:r>
      <w:r w:rsidRPr="0078169E">
        <w:rPr>
          <w:sz w:val="22"/>
          <w:szCs w:val="22"/>
          <w:lang w:val="az-Latn-AZ" w:bidi="fa-IR"/>
        </w:rPr>
        <w:t>Halbuki</w:t>
      </w:r>
      <w:r w:rsidRPr="00C113CD">
        <w:rPr>
          <w:sz w:val="22"/>
          <w:szCs w:val="22"/>
          <w:lang w:val="az-Cyrl-AZ" w:bidi="fa-IR"/>
        </w:rPr>
        <w:t xml:space="preserve">, </w:t>
      </w:r>
      <w:r w:rsidRPr="0078169E">
        <w:rPr>
          <w:sz w:val="22"/>
          <w:szCs w:val="22"/>
          <w:lang w:val="az-Latn-AZ" w:bidi="fa-IR"/>
        </w:rPr>
        <w:t>o</w:t>
      </w:r>
      <w:r w:rsidRPr="00C113CD">
        <w:rPr>
          <w:sz w:val="22"/>
          <w:szCs w:val="22"/>
          <w:lang w:val="az-Cyrl-AZ" w:bidi="fa-IR"/>
        </w:rPr>
        <w:t xml:space="preserve"> </w:t>
      </w:r>
      <w:r w:rsidRPr="0078169E">
        <w:rPr>
          <w:sz w:val="22"/>
          <w:szCs w:val="22"/>
          <w:lang w:val="az-Latn-AZ" w:bidi="fa-IR"/>
        </w:rPr>
        <w:t>əzabın</w:t>
      </w:r>
      <w:r w:rsidRPr="00C113CD">
        <w:rPr>
          <w:sz w:val="22"/>
          <w:szCs w:val="22"/>
          <w:lang w:val="az-Cyrl-AZ" w:bidi="fa-IR"/>
        </w:rPr>
        <w:t xml:space="preserve"> </w:t>
      </w:r>
      <w:r w:rsidRPr="0078169E">
        <w:rPr>
          <w:sz w:val="22"/>
          <w:szCs w:val="22"/>
          <w:lang w:val="az-Latn-AZ" w:bidi="fa-IR"/>
        </w:rPr>
        <w:t>müddəti</w:t>
      </w:r>
      <w:r w:rsidRPr="00C113CD">
        <w:rPr>
          <w:sz w:val="22"/>
          <w:szCs w:val="22"/>
          <w:lang w:val="az-Cyrl-AZ" w:bidi="fa-IR"/>
        </w:rPr>
        <w:t xml:space="preserve"> </w:t>
      </w:r>
      <w:r w:rsidRPr="0078169E">
        <w:rPr>
          <w:sz w:val="22"/>
          <w:szCs w:val="22"/>
          <w:lang w:val="az-Latn-AZ" w:bidi="fa-IR"/>
        </w:rPr>
        <w:t>uzun</w:t>
      </w:r>
      <w:r w:rsidRPr="00C113CD">
        <w:rPr>
          <w:sz w:val="22"/>
          <w:szCs w:val="22"/>
          <w:lang w:val="az-Cyrl-AZ" w:bidi="fa-IR"/>
        </w:rPr>
        <w:t xml:space="preserve">, </w:t>
      </w:r>
      <w:r w:rsidRPr="0078169E">
        <w:rPr>
          <w:sz w:val="22"/>
          <w:szCs w:val="22"/>
          <w:lang w:val="az-Latn-AZ" w:bidi="fa-IR"/>
        </w:rPr>
        <w:t>yaşayış</w:t>
      </w:r>
      <w:r w:rsidRPr="00C113CD">
        <w:rPr>
          <w:sz w:val="22"/>
          <w:szCs w:val="22"/>
          <w:lang w:val="az-Cyrl-AZ" w:bidi="fa-IR"/>
        </w:rPr>
        <w:t xml:space="preserve"> </w:t>
      </w:r>
      <w:r w:rsidRPr="0078169E">
        <w:rPr>
          <w:sz w:val="22"/>
          <w:szCs w:val="22"/>
          <w:lang w:val="az-Latn-AZ" w:bidi="fa-IR"/>
        </w:rPr>
        <w:t>onda</w:t>
      </w:r>
      <w:r w:rsidRPr="00C113CD">
        <w:rPr>
          <w:sz w:val="22"/>
          <w:szCs w:val="22"/>
          <w:lang w:val="az-Cyrl-AZ" w:bidi="fa-IR"/>
        </w:rPr>
        <w:t xml:space="preserve"> </w:t>
      </w:r>
      <w:r w:rsidRPr="0078169E">
        <w:rPr>
          <w:sz w:val="22"/>
          <w:szCs w:val="22"/>
          <w:lang w:val="az-Latn-AZ" w:bidi="fa-IR"/>
        </w:rPr>
        <w:t>əbədi</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əzab</w:t>
      </w:r>
      <w:r w:rsidRPr="00C113CD">
        <w:rPr>
          <w:sz w:val="22"/>
          <w:szCs w:val="22"/>
          <w:lang w:val="az-Cyrl-AZ" w:bidi="fa-IR"/>
        </w:rPr>
        <w:t xml:space="preserve"> </w:t>
      </w:r>
      <w:r w:rsidRPr="0078169E">
        <w:rPr>
          <w:sz w:val="22"/>
          <w:szCs w:val="22"/>
          <w:lang w:val="az-Latn-AZ" w:bidi="fa-IR"/>
        </w:rPr>
        <w:t>əhlinin</w:t>
      </w:r>
      <w:r w:rsidRPr="00C113CD">
        <w:rPr>
          <w:sz w:val="22"/>
          <w:szCs w:val="22"/>
          <w:lang w:val="az-Cyrl-AZ" w:bidi="fa-IR"/>
        </w:rPr>
        <w:t xml:space="preserve"> </w:t>
      </w:r>
      <w:r w:rsidRPr="0078169E">
        <w:rPr>
          <w:sz w:val="22"/>
          <w:szCs w:val="22"/>
          <w:lang w:val="az-Latn-AZ" w:bidi="fa-IR"/>
        </w:rPr>
        <w:t>heç</w:t>
      </w:r>
      <w:r w:rsidRPr="00C113CD">
        <w:rPr>
          <w:sz w:val="22"/>
          <w:szCs w:val="22"/>
          <w:lang w:val="az-Cyrl-AZ" w:bidi="fa-IR"/>
        </w:rPr>
        <w:t xml:space="preserve"> </w:t>
      </w:r>
      <w:r w:rsidRPr="0078169E">
        <w:rPr>
          <w:sz w:val="22"/>
          <w:szCs w:val="22"/>
          <w:lang w:val="az-Latn-AZ" w:bidi="fa-IR"/>
        </w:rPr>
        <w:t>birinə</w:t>
      </w:r>
      <w:r w:rsidRPr="00C113CD">
        <w:rPr>
          <w:sz w:val="22"/>
          <w:szCs w:val="22"/>
          <w:lang w:val="az-Cyrl-AZ" w:bidi="fa-IR"/>
        </w:rPr>
        <w:t xml:space="preserve"> </w:t>
      </w:r>
      <w:r w:rsidRPr="0078169E">
        <w:rPr>
          <w:sz w:val="22"/>
          <w:szCs w:val="22"/>
          <w:lang w:val="az-Latn-AZ" w:bidi="fa-IR"/>
        </w:rPr>
        <w:t>yüngüllük</w:t>
      </w:r>
      <w:r w:rsidRPr="00C113CD">
        <w:rPr>
          <w:sz w:val="22"/>
          <w:szCs w:val="22"/>
          <w:lang w:val="az-Cyrl-AZ" w:bidi="fa-IR"/>
        </w:rPr>
        <w:t xml:space="preserve"> </w:t>
      </w:r>
      <w:r w:rsidRPr="0078169E">
        <w:rPr>
          <w:sz w:val="22"/>
          <w:szCs w:val="22"/>
          <w:lang w:val="az-Latn-AZ" w:bidi="fa-IR"/>
        </w:rPr>
        <w:t>yoxdur</w:t>
      </w:r>
      <w:r w:rsidRPr="00C113CD">
        <w:rPr>
          <w:sz w:val="22"/>
          <w:szCs w:val="22"/>
          <w:lang w:val="az-Cyrl-AZ" w:bidi="fa-IR"/>
        </w:rPr>
        <w:t xml:space="preserve">! </w:t>
      </w:r>
      <w:r w:rsidRPr="0078169E">
        <w:rPr>
          <w:sz w:val="22"/>
          <w:szCs w:val="22"/>
          <w:lang w:val="az-Latn-AZ" w:bidi="fa-IR"/>
        </w:rPr>
        <w:t>Çünki</w:t>
      </w:r>
      <w:r w:rsidRPr="00C113CD">
        <w:rPr>
          <w:sz w:val="22"/>
          <w:szCs w:val="22"/>
          <w:lang w:val="az-Cyrl-AZ" w:bidi="fa-IR"/>
        </w:rPr>
        <w:t xml:space="preserve">, </w:t>
      </w:r>
      <w:r w:rsidRPr="0078169E">
        <w:rPr>
          <w:sz w:val="22"/>
          <w:szCs w:val="22"/>
          <w:lang w:val="az-Latn-AZ" w:bidi="fa-IR"/>
        </w:rPr>
        <w:t>o</w:t>
      </w:r>
      <w:r w:rsidRPr="00C113CD">
        <w:rPr>
          <w:sz w:val="22"/>
          <w:szCs w:val="22"/>
          <w:lang w:val="az-Cyrl-AZ" w:bidi="fa-IR"/>
        </w:rPr>
        <w:t xml:space="preserve"> </w:t>
      </w:r>
      <w:r w:rsidRPr="0078169E">
        <w:rPr>
          <w:sz w:val="22"/>
          <w:szCs w:val="22"/>
          <w:lang w:val="az-Latn-AZ" w:bidi="fa-IR"/>
        </w:rPr>
        <w:t>əzab</w:t>
      </w:r>
      <w:r w:rsidRPr="00C113CD">
        <w:rPr>
          <w:sz w:val="22"/>
          <w:szCs w:val="22"/>
          <w:lang w:val="az-Cyrl-AZ" w:bidi="fa-IR"/>
        </w:rPr>
        <w:t xml:space="preserve">, </w:t>
      </w:r>
      <w:r w:rsidRPr="0078169E">
        <w:rPr>
          <w:sz w:val="22"/>
          <w:szCs w:val="22"/>
          <w:lang w:val="az-Latn-AZ" w:bidi="fa-IR"/>
        </w:rPr>
        <w:t>Sənin</w:t>
      </w:r>
      <w:r w:rsidRPr="00C113CD">
        <w:rPr>
          <w:sz w:val="22"/>
          <w:szCs w:val="22"/>
          <w:lang w:val="az-Cyrl-AZ" w:bidi="fa-IR"/>
        </w:rPr>
        <w:t xml:space="preserve"> </w:t>
      </w:r>
      <w:r w:rsidRPr="0078169E">
        <w:rPr>
          <w:sz w:val="22"/>
          <w:szCs w:val="22"/>
          <w:lang w:val="az-Latn-AZ" w:bidi="fa-IR"/>
        </w:rPr>
        <w:t>qəzəb</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intiqam</w:t>
      </w:r>
      <w:r w:rsidRPr="00C113CD">
        <w:rPr>
          <w:sz w:val="22"/>
          <w:szCs w:val="22"/>
          <w:lang w:val="az-Cyrl-AZ" w:bidi="fa-IR"/>
        </w:rPr>
        <w:t xml:space="preserve"> </w:t>
      </w:r>
      <w:r w:rsidRPr="0078169E">
        <w:rPr>
          <w:sz w:val="22"/>
          <w:szCs w:val="22"/>
          <w:lang w:val="az-Latn-AZ" w:bidi="fa-IR"/>
        </w:rPr>
        <w:t>qəhrinin</w:t>
      </w:r>
      <w:r w:rsidRPr="00C113CD">
        <w:rPr>
          <w:sz w:val="22"/>
          <w:szCs w:val="22"/>
          <w:lang w:val="az-Cyrl-AZ" w:bidi="fa-IR"/>
        </w:rPr>
        <w:t xml:space="preserve"> </w:t>
      </w:r>
      <w:r w:rsidRPr="0078169E">
        <w:rPr>
          <w:sz w:val="22"/>
          <w:szCs w:val="22"/>
          <w:lang w:val="az-Latn-AZ" w:bidi="fa-IR"/>
        </w:rPr>
        <w:t>nəticəsidir</w:t>
      </w:r>
      <w:r w:rsidRPr="00C113CD">
        <w:rPr>
          <w:sz w:val="22"/>
          <w:szCs w:val="22"/>
          <w:lang w:val="az-Cyrl-AZ" w:bidi="fa-IR"/>
        </w:rPr>
        <w:t xml:space="preserve">! </w:t>
      </w:r>
      <w:r w:rsidRPr="0078169E">
        <w:rPr>
          <w:sz w:val="22"/>
          <w:szCs w:val="22"/>
          <w:lang w:val="az-Latn-AZ" w:bidi="fa-IR"/>
        </w:rPr>
        <w:t>Ey</w:t>
      </w:r>
      <w:r w:rsidRPr="00C113CD">
        <w:rPr>
          <w:sz w:val="22"/>
          <w:szCs w:val="22"/>
          <w:lang w:val="az-Cyrl-AZ" w:bidi="fa-IR"/>
        </w:rPr>
        <w:t xml:space="preserve"> </w:t>
      </w:r>
      <w:r w:rsidRPr="0078169E">
        <w:rPr>
          <w:sz w:val="22"/>
          <w:szCs w:val="22"/>
          <w:lang w:val="az-Latn-AZ" w:bidi="fa-IR"/>
        </w:rPr>
        <w:t>Rəbbim</w:t>
      </w:r>
      <w:r w:rsidRPr="00C113CD">
        <w:rPr>
          <w:sz w:val="22"/>
          <w:szCs w:val="22"/>
          <w:lang w:val="az-Cyrl-AZ" w:bidi="fa-IR"/>
        </w:rPr>
        <w:t xml:space="preserve">! </w:t>
      </w:r>
      <w:r w:rsidRPr="0078169E">
        <w:rPr>
          <w:sz w:val="22"/>
          <w:szCs w:val="22"/>
          <w:lang w:val="az-Latn-AZ" w:bidi="fa-IR"/>
        </w:rPr>
        <w:t>Göy</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yer</w:t>
      </w:r>
      <w:r w:rsidRPr="00C113CD">
        <w:rPr>
          <w:sz w:val="22"/>
          <w:szCs w:val="22"/>
          <w:lang w:val="az-Cyrl-AZ" w:bidi="fa-IR"/>
        </w:rPr>
        <w:t xml:space="preserve"> </w:t>
      </w:r>
      <w:r w:rsidRPr="0078169E">
        <w:rPr>
          <w:sz w:val="22"/>
          <w:szCs w:val="22"/>
          <w:lang w:val="az-Latn-AZ" w:bidi="fa-IR"/>
        </w:rPr>
        <w:t>əhlinin</w:t>
      </w:r>
      <w:r w:rsidRPr="00C113CD">
        <w:rPr>
          <w:sz w:val="22"/>
          <w:szCs w:val="22"/>
          <w:lang w:val="az-Cyrl-AZ" w:bidi="fa-IR"/>
        </w:rPr>
        <w:t xml:space="preserve"> </w:t>
      </w:r>
      <w:r w:rsidRPr="0078169E">
        <w:rPr>
          <w:sz w:val="22"/>
          <w:szCs w:val="22"/>
          <w:lang w:val="az-Latn-AZ" w:bidi="fa-IR"/>
        </w:rPr>
        <w:t>heç</w:t>
      </w:r>
      <w:r w:rsidRPr="00C113CD">
        <w:rPr>
          <w:sz w:val="22"/>
          <w:szCs w:val="22"/>
          <w:lang w:val="az-Cyrl-AZ" w:bidi="fa-IR"/>
        </w:rPr>
        <w:t xml:space="preserve"> </w:t>
      </w:r>
      <w:r w:rsidRPr="0078169E">
        <w:rPr>
          <w:sz w:val="22"/>
          <w:szCs w:val="22"/>
          <w:lang w:val="az-Latn-AZ" w:bidi="fa-IR"/>
        </w:rPr>
        <w:t>birisinin</w:t>
      </w:r>
      <w:r w:rsidRPr="00C113CD">
        <w:rPr>
          <w:sz w:val="22"/>
          <w:szCs w:val="22"/>
          <w:lang w:val="az-Cyrl-AZ" w:bidi="fa-IR"/>
        </w:rPr>
        <w:t xml:space="preserve"> </w:t>
      </w:r>
      <w:r w:rsidRPr="0078169E">
        <w:rPr>
          <w:sz w:val="22"/>
          <w:szCs w:val="22"/>
          <w:lang w:val="az-Latn-AZ" w:bidi="fa-IR"/>
        </w:rPr>
        <w:t>bu</w:t>
      </w:r>
      <w:r w:rsidRPr="00C113CD">
        <w:rPr>
          <w:sz w:val="22"/>
          <w:szCs w:val="22"/>
          <w:lang w:val="az-Cyrl-AZ" w:bidi="fa-IR"/>
        </w:rPr>
        <w:t xml:space="preserve"> </w:t>
      </w:r>
      <w:r w:rsidRPr="0078169E">
        <w:rPr>
          <w:sz w:val="22"/>
          <w:szCs w:val="22"/>
          <w:lang w:val="az-Latn-AZ" w:bidi="fa-IR"/>
        </w:rPr>
        <w:t>əzaba</w:t>
      </w:r>
      <w:r w:rsidRPr="00C113CD">
        <w:rPr>
          <w:sz w:val="22"/>
          <w:szCs w:val="22"/>
          <w:lang w:val="az-Cyrl-AZ" w:bidi="fa-IR"/>
        </w:rPr>
        <w:t xml:space="preserve"> </w:t>
      </w:r>
      <w:r w:rsidRPr="0078169E">
        <w:rPr>
          <w:sz w:val="22"/>
          <w:szCs w:val="22"/>
          <w:lang w:val="az-Latn-AZ" w:bidi="fa-IR"/>
        </w:rPr>
        <w:t>taqəti</w:t>
      </w:r>
      <w:r w:rsidRPr="00C113CD">
        <w:rPr>
          <w:sz w:val="22"/>
          <w:szCs w:val="22"/>
          <w:lang w:val="az-Cyrl-AZ" w:bidi="fa-IR"/>
        </w:rPr>
        <w:t xml:space="preserve"> </w:t>
      </w:r>
      <w:r w:rsidRPr="0078169E">
        <w:rPr>
          <w:sz w:val="22"/>
          <w:szCs w:val="22"/>
          <w:lang w:val="az-Latn-AZ" w:bidi="fa-IR"/>
        </w:rPr>
        <w:t>yoxdur</w:t>
      </w:r>
      <w:r w:rsidRPr="00C113CD">
        <w:rPr>
          <w:sz w:val="22"/>
          <w:szCs w:val="22"/>
          <w:lang w:val="az-Cyrl-AZ" w:bidi="fa-IR"/>
        </w:rPr>
        <w:t xml:space="preserve">! </w:t>
      </w:r>
      <w:r w:rsidRPr="0078169E">
        <w:rPr>
          <w:sz w:val="22"/>
          <w:szCs w:val="22"/>
          <w:lang w:val="az-Latn-AZ" w:bidi="fa-IR"/>
        </w:rPr>
        <w:t>Ey</w:t>
      </w:r>
      <w:r w:rsidRPr="00C113CD">
        <w:rPr>
          <w:sz w:val="22"/>
          <w:szCs w:val="22"/>
          <w:lang w:val="az-Cyrl-AZ" w:bidi="fa-IR"/>
        </w:rPr>
        <w:t xml:space="preserve"> </w:t>
      </w:r>
      <w:r w:rsidRPr="0078169E">
        <w:rPr>
          <w:sz w:val="22"/>
          <w:szCs w:val="22"/>
          <w:lang w:val="az-Latn-AZ" w:bidi="fa-IR"/>
        </w:rPr>
        <w:t>mənim</w:t>
      </w:r>
      <w:r w:rsidRPr="00C113CD">
        <w:rPr>
          <w:sz w:val="22"/>
          <w:szCs w:val="22"/>
          <w:lang w:val="az-Cyrl-AZ" w:bidi="fa-IR"/>
        </w:rPr>
        <w:t xml:space="preserve"> </w:t>
      </w:r>
      <w:r w:rsidRPr="0078169E">
        <w:rPr>
          <w:sz w:val="22"/>
          <w:szCs w:val="22"/>
          <w:lang w:val="az-Latn-AZ" w:bidi="fa-IR"/>
        </w:rPr>
        <w:t>Ağam</w:t>
      </w:r>
      <w:r w:rsidRPr="00C113CD">
        <w:rPr>
          <w:sz w:val="22"/>
          <w:szCs w:val="22"/>
          <w:lang w:val="az-Cyrl-AZ" w:bidi="fa-IR"/>
        </w:rPr>
        <w:t xml:space="preserve">! </w:t>
      </w:r>
      <w:r w:rsidRPr="0078169E">
        <w:rPr>
          <w:sz w:val="22"/>
          <w:szCs w:val="22"/>
          <w:lang w:val="az-Latn-AZ" w:bidi="fa-IR"/>
        </w:rPr>
        <w:t>Mən</w:t>
      </w:r>
      <w:r w:rsidRPr="00C113CD">
        <w:rPr>
          <w:sz w:val="22"/>
          <w:szCs w:val="22"/>
          <w:lang w:val="az-Cyrl-AZ" w:bidi="fa-IR"/>
        </w:rPr>
        <w:t>,</w:t>
      </w:r>
      <w:r w:rsidRPr="0078169E">
        <w:rPr>
          <w:sz w:val="22"/>
          <w:szCs w:val="22"/>
          <w:lang w:val="az-Latn-AZ" w:bidi="fa-IR"/>
        </w:rPr>
        <w:t>Sənin</w:t>
      </w:r>
      <w:r w:rsidRPr="00C113CD">
        <w:rPr>
          <w:sz w:val="22"/>
          <w:szCs w:val="22"/>
          <w:lang w:val="az-Cyrl-AZ" w:bidi="fa-IR"/>
        </w:rPr>
        <w:t xml:space="preserve"> </w:t>
      </w:r>
      <w:r w:rsidRPr="0078169E">
        <w:rPr>
          <w:sz w:val="22"/>
          <w:szCs w:val="22"/>
          <w:lang w:val="az-Latn-AZ" w:bidi="fa-IR"/>
        </w:rPr>
        <w:t>həqir</w:t>
      </w:r>
      <w:r w:rsidRPr="00C113CD">
        <w:rPr>
          <w:sz w:val="22"/>
          <w:szCs w:val="22"/>
          <w:lang w:val="az-Cyrl-AZ" w:bidi="fa-IR"/>
        </w:rPr>
        <w:t xml:space="preserve">, </w:t>
      </w:r>
      <w:r w:rsidRPr="0078169E">
        <w:rPr>
          <w:sz w:val="22"/>
          <w:szCs w:val="22"/>
          <w:lang w:val="az-Latn-AZ" w:bidi="fa-IR"/>
        </w:rPr>
        <w:t>miskin</w:t>
      </w:r>
      <w:r w:rsidRPr="00C113CD">
        <w:rPr>
          <w:sz w:val="22"/>
          <w:szCs w:val="22"/>
          <w:lang w:val="az-Cyrl-AZ" w:bidi="fa-IR"/>
        </w:rPr>
        <w:t xml:space="preserve">, </w:t>
      </w:r>
      <w:r w:rsidRPr="0078169E">
        <w:rPr>
          <w:sz w:val="22"/>
          <w:szCs w:val="22"/>
          <w:lang w:val="az-Latn-AZ" w:bidi="fa-IR"/>
        </w:rPr>
        <w:t>fəqir</w:t>
      </w:r>
      <w:r w:rsidRPr="00C113CD">
        <w:rPr>
          <w:sz w:val="22"/>
          <w:szCs w:val="22"/>
          <w:lang w:val="az-Cyrl-AZ" w:bidi="fa-IR"/>
        </w:rPr>
        <w:t xml:space="preserve"> </w:t>
      </w:r>
      <w:r w:rsidRPr="0078169E">
        <w:rPr>
          <w:sz w:val="22"/>
          <w:szCs w:val="22"/>
          <w:lang w:val="az-Latn-AZ" w:bidi="fa-IR"/>
        </w:rPr>
        <w:t>və</w:t>
      </w:r>
      <w:r w:rsidRPr="00C113CD">
        <w:rPr>
          <w:sz w:val="22"/>
          <w:szCs w:val="22"/>
          <w:lang w:val="az-Cyrl-AZ" w:bidi="fa-IR"/>
        </w:rPr>
        <w:t xml:space="preserve"> </w:t>
      </w:r>
      <w:r w:rsidRPr="0078169E">
        <w:rPr>
          <w:sz w:val="22"/>
          <w:szCs w:val="22"/>
          <w:lang w:val="az-Latn-AZ" w:bidi="fa-IR"/>
        </w:rPr>
        <w:t>zəlil</w:t>
      </w:r>
      <w:r w:rsidRPr="00C113CD">
        <w:rPr>
          <w:sz w:val="22"/>
          <w:szCs w:val="22"/>
          <w:lang w:val="az-Cyrl-AZ" w:bidi="fa-IR"/>
        </w:rPr>
        <w:t xml:space="preserve"> </w:t>
      </w:r>
      <w:r w:rsidRPr="0078169E">
        <w:rPr>
          <w:sz w:val="22"/>
          <w:szCs w:val="22"/>
          <w:lang w:val="az-Latn-AZ" w:bidi="fa-IR"/>
        </w:rPr>
        <w:t>bəndən</w:t>
      </w:r>
      <w:r w:rsidRPr="00C113CD">
        <w:rPr>
          <w:sz w:val="22"/>
          <w:szCs w:val="22"/>
          <w:lang w:val="az-Cyrl-AZ" w:bidi="fa-IR"/>
        </w:rPr>
        <w:t xml:space="preserve"> </w:t>
      </w:r>
      <w:r w:rsidRPr="0078169E">
        <w:rPr>
          <w:sz w:val="22"/>
          <w:szCs w:val="22"/>
          <w:lang w:val="az-Latn-AZ" w:bidi="fa-IR"/>
        </w:rPr>
        <w:t>olan</w:t>
      </w:r>
      <w:r w:rsidRPr="00C113CD">
        <w:rPr>
          <w:sz w:val="22"/>
          <w:szCs w:val="22"/>
          <w:lang w:val="az-Cyrl-AZ" w:bidi="fa-IR"/>
        </w:rPr>
        <w:t xml:space="preserve"> </w:t>
      </w:r>
      <w:r w:rsidRPr="0078169E">
        <w:rPr>
          <w:sz w:val="22"/>
          <w:szCs w:val="22"/>
          <w:lang w:val="az-Latn-AZ" w:bidi="fa-IR"/>
        </w:rPr>
        <w:t>halda</w:t>
      </w:r>
      <w:r w:rsidRPr="00C113CD">
        <w:rPr>
          <w:sz w:val="22"/>
          <w:szCs w:val="22"/>
          <w:lang w:val="az-Cyrl-AZ" w:bidi="fa-IR"/>
        </w:rPr>
        <w:t xml:space="preserve"> </w:t>
      </w:r>
      <w:r w:rsidRPr="0078169E">
        <w:rPr>
          <w:sz w:val="22"/>
          <w:szCs w:val="22"/>
          <w:lang w:val="az-Latn-AZ" w:bidi="fa-IR"/>
        </w:rPr>
        <w:t>bütün</w:t>
      </w:r>
      <w:r w:rsidRPr="00C113CD">
        <w:rPr>
          <w:sz w:val="22"/>
          <w:szCs w:val="22"/>
          <w:lang w:val="az-Cyrl-AZ" w:bidi="fa-IR"/>
        </w:rPr>
        <w:t xml:space="preserve"> </w:t>
      </w:r>
      <w:r w:rsidRPr="0078169E">
        <w:rPr>
          <w:sz w:val="22"/>
          <w:szCs w:val="22"/>
          <w:lang w:val="az-Latn-AZ" w:bidi="fa-IR"/>
        </w:rPr>
        <w:t>bu</w:t>
      </w:r>
      <w:r w:rsidRPr="00C113CD">
        <w:rPr>
          <w:sz w:val="22"/>
          <w:szCs w:val="22"/>
          <w:lang w:val="az-Cyrl-AZ" w:bidi="fa-IR"/>
        </w:rPr>
        <w:t xml:space="preserve"> </w:t>
      </w:r>
      <w:r w:rsidRPr="0078169E">
        <w:rPr>
          <w:sz w:val="22"/>
          <w:szCs w:val="22"/>
          <w:lang w:val="az-Latn-AZ" w:bidi="fa-IR"/>
        </w:rPr>
        <w:t>əzaba</w:t>
      </w:r>
      <w:r w:rsidRPr="00C113CD">
        <w:rPr>
          <w:sz w:val="22"/>
          <w:szCs w:val="22"/>
          <w:lang w:val="az-Cyrl-AZ" w:bidi="fa-IR"/>
        </w:rPr>
        <w:t xml:space="preserve"> </w:t>
      </w:r>
      <w:r w:rsidRPr="0078169E">
        <w:rPr>
          <w:sz w:val="22"/>
          <w:szCs w:val="22"/>
          <w:lang w:val="az-Latn-AZ" w:bidi="fa-IR"/>
        </w:rPr>
        <w:t>necə</w:t>
      </w:r>
      <w:r w:rsidRPr="00C113CD">
        <w:rPr>
          <w:sz w:val="22"/>
          <w:szCs w:val="22"/>
          <w:lang w:val="az-Cyrl-AZ" w:bidi="fa-IR"/>
        </w:rPr>
        <w:t xml:space="preserve"> </w:t>
      </w:r>
      <w:r w:rsidRPr="0078169E">
        <w:rPr>
          <w:sz w:val="22"/>
          <w:szCs w:val="22"/>
          <w:lang w:val="az-Latn-AZ" w:bidi="fa-IR"/>
        </w:rPr>
        <w:t>dözə</w:t>
      </w:r>
      <w:r w:rsidRPr="00C113CD">
        <w:rPr>
          <w:sz w:val="22"/>
          <w:szCs w:val="22"/>
          <w:lang w:val="az-Cyrl-AZ" w:bidi="fa-IR"/>
        </w:rPr>
        <w:t xml:space="preserve"> </w:t>
      </w:r>
      <w:r w:rsidRPr="0078169E">
        <w:rPr>
          <w:sz w:val="22"/>
          <w:szCs w:val="22"/>
          <w:lang w:val="az-Latn-AZ" w:bidi="fa-IR"/>
        </w:rPr>
        <w:t>bilərəm</w:t>
      </w:r>
      <w:r w:rsidRPr="00C113CD">
        <w:rPr>
          <w:sz w:val="22"/>
          <w:szCs w:val="22"/>
          <w:lang w:val="az-Cyrl-AZ" w:bidi="fa-IR"/>
        </w:rPr>
        <w:t xml:space="preserve">?! </w:t>
      </w:r>
      <w:r w:rsidRPr="0078169E">
        <w:rPr>
          <w:sz w:val="22"/>
          <w:szCs w:val="22"/>
          <w:lang w:val="az-Latn-AZ" w:bidi="fa-IR"/>
        </w:rPr>
        <w:t>Ey</w:t>
      </w:r>
      <w:r w:rsidRPr="00C113CD">
        <w:rPr>
          <w:sz w:val="22"/>
          <w:szCs w:val="22"/>
          <w:lang w:val="az-Cyrl-AZ" w:bidi="fa-IR"/>
        </w:rPr>
        <w:t xml:space="preserve"> </w:t>
      </w:r>
      <w:r w:rsidRPr="0078169E">
        <w:rPr>
          <w:sz w:val="22"/>
          <w:szCs w:val="22"/>
          <w:lang w:val="az-Latn-AZ" w:bidi="fa-IR"/>
        </w:rPr>
        <w:t>mənim</w:t>
      </w:r>
      <w:r w:rsidRPr="00C113CD">
        <w:rPr>
          <w:sz w:val="22"/>
          <w:szCs w:val="22"/>
          <w:lang w:val="az-Cyrl-AZ" w:bidi="fa-IR"/>
        </w:rPr>
        <w:t xml:space="preserve"> </w:t>
      </w:r>
      <w:r w:rsidRPr="0078169E">
        <w:rPr>
          <w:sz w:val="22"/>
          <w:szCs w:val="22"/>
          <w:lang w:val="az-Latn-AZ" w:bidi="fa-IR"/>
        </w:rPr>
        <w:t>Allahım</w:t>
      </w:r>
      <w:r w:rsidRPr="00C113CD">
        <w:rPr>
          <w:sz w:val="22"/>
          <w:szCs w:val="22"/>
          <w:lang w:val="az-Cyrl-AZ" w:bidi="fa-IR"/>
        </w:rPr>
        <w:t xml:space="preserve">! </w:t>
      </w:r>
      <w:r w:rsidRPr="0078169E">
        <w:rPr>
          <w:sz w:val="22"/>
          <w:szCs w:val="22"/>
          <w:lang w:val="az-Latn-AZ" w:bidi="fa-IR"/>
        </w:rPr>
        <w:t>Ey</w:t>
      </w:r>
      <w:r w:rsidRPr="00C113CD">
        <w:rPr>
          <w:sz w:val="22"/>
          <w:szCs w:val="22"/>
          <w:lang w:val="az-Cyrl-AZ" w:bidi="fa-IR"/>
        </w:rPr>
        <w:t xml:space="preserve"> </w:t>
      </w:r>
      <w:r w:rsidRPr="0078169E">
        <w:rPr>
          <w:sz w:val="22"/>
          <w:szCs w:val="22"/>
          <w:lang w:val="az-Latn-AZ" w:bidi="fa-IR"/>
        </w:rPr>
        <w:t>Pərvərdigarım</w:t>
      </w:r>
      <w:r w:rsidRPr="00C113CD">
        <w:rPr>
          <w:sz w:val="22"/>
          <w:szCs w:val="22"/>
          <w:lang w:val="az-Cyrl-AZ" w:bidi="fa-IR"/>
        </w:rPr>
        <w:t xml:space="preserve">! </w:t>
      </w:r>
      <w:r w:rsidRPr="0078169E">
        <w:rPr>
          <w:sz w:val="22"/>
          <w:szCs w:val="22"/>
          <w:lang w:val="az-Latn-AZ" w:bidi="fa-IR"/>
        </w:rPr>
        <w:t>İşlərimin</w:t>
      </w:r>
      <w:r w:rsidRPr="00C113CD">
        <w:rPr>
          <w:sz w:val="22"/>
          <w:szCs w:val="22"/>
          <w:lang w:val="az-Cyrl-AZ" w:bidi="fa-IR"/>
        </w:rPr>
        <w:t xml:space="preserve"> </w:t>
      </w:r>
      <w:r w:rsidRPr="0078169E">
        <w:rPr>
          <w:sz w:val="22"/>
          <w:szCs w:val="22"/>
          <w:lang w:val="az-Latn-AZ" w:bidi="fa-IR"/>
        </w:rPr>
        <w:t>hansından</w:t>
      </w:r>
      <w:r w:rsidRPr="00C113CD">
        <w:rPr>
          <w:sz w:val="22"/>
          <w:szCs w:val="22"/>
          <w:lang w:val="az-Cyrl-AZ" w:bidi="fa-IR"/>
        </w:rPr>
        <w:t xml:space="preserve"> </w:t>
      </w:r>
      <w:r w:rsidRPr="0078169E">
        <w:rPr>
          <w:sz w:val="22"/>
          <w:szCs w:val="22"/>
          <w:lang w:val="az-Latn-AZ" w:bidi="fa-IR"/>
        </w:rPr>
        <w:t>Sənə</w:t>
      </w:r>
      <w:r w:rsidRPr="00C113CD">
        <w:rPr>
          <w:sz w:val="22"/>
          <w:szCs w:val="22"/>
          <w:lang w:val="az-Cyrl-AZ" w:bidi="fa-IR"/>
        </w:rPr>
        <w:t xml:space="preserve"> </w:t>
      </w:r>
      <w:r w:rsidRPr="0078169E">
        <w:rPr>
          <w:sz w:val="22"/>
          <w:szCs w:val="22"/>
          <w:lang w:val="az-Latn-AZ" w:bidi="fa-IR"/>
        </w:rPr>
        <w:t>şikayət</w:t>
      </w:r>
      <w:r w:rsidRPr="00C113CD">
        <w:rPr>
          <w:sz w:val="22"/>
          <w:szCs w:val="22"/>
          <w:lang w:val="az-Cyrl-AZ" w:bidi="fa-IR"/>
        </w:rPr>
        <w:t xml:space="preserve"> </w:t>
      </w:r>
      <w:r w:rsidRPr="0078169E">
        <w:rPr>
          <w:sz w:val="22"/>
          <w:szCs w:val="22"/>
          <w:lang w:val="az-Latn-AZ" w:bidi="fa-IR"/>
        </w:rPr>
        <w:t>edim</w:t>
      </w:r>
      <w:r w:rsidRPr="00C113CD">
        <w:rPr>
          <w:sz w:val="22"/>
          <w:szCs w:val="22"/>
          <w:lang w:val="az-Cyrl-AZ" w:bidi="fa-IR"/>
        </w:rPr>
        <w:t>!</w:t>
      </w:r>
      <w:r w:rsidRPr="008474CC">
        <w:rPr>
          <w:rFonts w:cs="Simplified Arabic"/>
          <w:sz w:val="22"/>
          <w:szCs w:val="22"/>
          <w:lang w:val="az-Cyrl-AZ" w:bidi="fa-IR"/>
        </w:rPr>
        <w:t xml:space="preserve"> </w:t>
      </w:r>
      <w:r w:rsidRPr="0078169E">
        <w:rPr>
          <w:rFonts w:cs="Simplified Arabic"/>
          <w:sz w:val="22"/>
          <w:szCs w:val="22"/>
          <w:lang w:val="az-Latn-AZ" w:bidi="fa-IR"/>
        </w:rPr>
        <w:t>Hansından</w:t>
      </w:r>
      <w:r w:rsidRPr="00C97111">
        <w:rPr>
          <w:rFonts w:cs="Simplified Arabic"/>
          <w:sz w:val="22"/>
          <w:szCs w:val="22"/>
          <w:lang w:val="az-Cyrl-AZ" w:bidi="fa-IR"/>
        </w:rPr>
        <w:t xml:space="preserve"> </w:t>
      </w:r>
      <w:r w:rsidRPr="0078169E">
        <w:rPr>
          <w:rFonts w:cs="Simplified Arabic"/>
          <w:sz w:val="22"/>
          <w:szCs w:val="22"/>
          <w:lang w:val="az-Latn-AZ" w:bidi="fa-IR"/>
        </w:rPr>
        <w:t>dərgahında</w:t>
      </w:r>
      <w:r w:rsidRPr="00C97111">
        <w:rPr>
          <w:rFonts w:cs="Simplified Arabic"/>
          <w:sz w:val="22"/>
          <w:szCs w:val="22"/>
          <w:lang w:val="az-Cyrl-AZ" w:bidi="fa-IR"/>
        </w:rPr>
        <w:t xml:space="preserve"> </w:t>
      </w:r>
      <w:r w:rsidRPr="0078169E">
        <w:rPr>
          <w:rFonts w:cs="Simplified Arabic"/>
          <w:sz w:val="22"/>
          <w:szCs w:val="22"/>
          <w:lang w:val="az-Latn-AZ" w:bidi="fa-IR"/>
        </w:rPr>
        <w:t>nalə</w:t>
      </w:r>
      <w:r w:rsidRPr="00C97111">
        <w:rPr>
          <w:rFonts w:cs="Simplified Arabic"/>
          <w:sz w:val="22"/>
          <w:szCs w:val="22"/>
          <w:lang w:val="az-Cyrl-AZ" w:bidi="fa-IR"/>
        </w:rPr>
        <w:t xml:space="preserve"> </w:t>
      </w:r>
      <w:r w:rsidRPr="0078169E">
        <w:rPr>
          <w:rFonts w:cs="Simplified Arabic"/>
          <w:sz w:val="22"/>
          <w:szCs w:val="22"/>
          <w:lang w:val="az-Latn-AZ" w:bidi="fa-IR"/>
        </w:rPr>
        <w:t>edim</w:t>
      </w:r>
      <w:r w:rsidRPr="00C97111">
        <w:rPr>
          <w:rFonts w:cs="Simplified Arabic"/>
          <w:sz w:val="22"/>
          <w:szCs w:val="22"/>
          <w:lang w:val="az-Cyrl-AZ" w:bidi="fa-IR"/>
        </w:rPr>
        <w:t xml:space="preserve">! </w:t>
      </w:r>
      <w:r w:rsidRPr="0078169E">
        <w:rPr>
          <w:rFonts w:cs="Simplified Arabic"/>
          <w:sz w:val="22"/>
          <w:szCs w:val="22"/>
          <w:lang w:val="az-Latn-AZ" w:bidi="fa-IR"/>
        </w:rPr>
        <w:t>Axirət</w:t>
      </w:r>
      <w:r w:rsidRPr="00C97111">
        <w:rPr>
          <w:rFonts w:cs="Simplified Arabic"/>
          <w:sz w:val="22"/>
          <w:szCs w:val="22"/>
          <w:lang w:val="az-Cyrl-AZ" w:bidi="fa-IR"/>
        </w:rPr>
        <w:t xml:space="preserve"> </w:t>
      </w:r>
      <w:r w:rsidRPr="0078169E">
        <w:rPr>
          <w:rFonts w:cs="Simplified Arabic"/>
          <w:sz w:val="22"/>
          <w:szCs w:val="22"/>
          <w:lang w:val="az-Latn-AZ" w:bidi="fa-IR"/>
        </w:rPr>
        <w:t>əzabının</w:t>
      </w:r>
      <w:r w:rsidRPr="00C97111">
        <w:rPr>
          <w:rFonts w:cs="Simplified Arabic"/>
          <w:sz w:val="22"/>
          <w:szCs w:val="22"/>
          <w:lang w:val="az-Cyrl-AZ" w:bidi="fa-IR"/>
        </w:rPr>
        <w:t xml:space="preserve"> </w:t>
      </w:r>
      <w:r w:rsidRPr="0078169E">
        <w:rPr>
          <w:rFonts w:cs="Simplified Arabic"/>
          <w:sz w:val="22"/>
          <w:szCs w:val="22"/>
          <w:lang w:val="az-Latn-AZ" w:bidi="fa-IR"/>
        </w:rPr>
        <w:t>hansından</w:t>
      </w:r>
      <w:r w:rsidRPr="00C97111">
        <w:rPr>
          <w:rFonts w:cs="Simplified Arabic"/>
          <w:sz w:val="22"/>
          <w:szCs w:val="22"/>
          <w:lang w:val="az-Cyrl-AZ" w:bidi="fa-IR"/>
        </w:rPr>
        <w:t xml:space="preserve"> </w:t>
      </w:r>
      <w:r w:rsidRPr="0078169E">
        <w:rPr>
          <w:rFonts w:cs="Simplified Arabic"/>
          <w:sz w:val="22"/>
          <w:szCs w:val="22"/>
          <w:lang w:val="az-Latn-AZ" w:bidi="fa-IR"/>
        </w:rPr>
        <w:t>nalə</w:t>
      </w:r>
      <w:r w:rsidRPr="00C97111">
        <w:rPr>
          <w:rFonts w:cs="Simplified Arabic"/>
          <w:sz w:val="22"/>
          <w:szCs w:val="22"/>
          <w:lang w:val="az-Cyrl-AZ" w:bidi="fa-IR"/>
        </w:rPr>
        <w:t xml:space="preserve"> </w:t>
      </w:r>
      <w:r w:rsidRPr="0078169E">
        <w:rPr>
          <w:rFonts w:cs="Simplified Arabic"/>
          <w:sz w:val="22"/>
          <w:szCs w:val="22"/>
          <w:lang w:val="az-Latn-AZ" w:bidi="fa-IR"/>
        </w:rPr>
        <w:t>edib</w:t>
      </w:r>
      <w:r w:rsidRPr="00C97111">
        <w:rPr>
          <w:rFonts w:cs="Simplified Arabic"/>
          <w:sz w:val="22"/>
          <w:szCs w:val="22"/>
          <w:lang w:val="az-Cyrl-AZ" w:bidi="fa-IR"/>
        </w:rPr>
        <w:t xml:space="preserve"> </w:t>
      </w:r>
      <w:r w:rsidRPr="0078169E">
        <w:rPr>
          <w:rFonts w:cs="Simplified Arabic"/>
          <w:sz w:val="22"/>
          <w:szCs w:val="22"/>
          <w:lang w:val="az-Latn-AZ" w:bidi="fa-IR"/>
        </w:rPr>
        <w:t>ağlayım</w:t>
      </w:r>
      <w:r w:rsidRPr="00C97111">
        <w:rPr>
          <w:rFonts w:cs="Simplified Arabic"/>
          <w:sz w:val="22"/>
          <w:szCs w:val="22"/>
          <w:lang w:val="az-Cyrl-AZ" w:bidi="fa-IR"/>
        </w:rPr>
        <w:t xml:space="preserve">! </w:t>
      </w:r>
      <w:r w:rsidRPr="0078169E">
        <w:rPr>
          <w:rFonts w:cs="Simplified Arabic"/>
          <w:sz w:val="22"/>
          <w:szCs w:val="22"/>
          <w:lang w:val="az-Latn-AZ" w:bidi="fa-IR"/>
        </w:rPr>
        <w:t>Yaxud</w:t>
      </w:r>
      <w:r w:rsidRPr="00C97111">
        <w:rPr>
          <w:rFonts w:cs="Simplified Arabic"/>
          <w:sz w:val="22"/>
          <w:szCs w:val="22"/>
          <w:lang w:val="az-Cyrl-AZ" w:bidi="fa-IR"/>
        </w:rPr>
        <w:t xml:space="preserve">, </w:t>
      </w:r>
      <w:r w:rsidRPr="0078169E">
        <w:rPr>
          <w:rFonts w:cs="Simplified Arabic"/>
          <w:sz w:val="22"/>
          <w:szCs w:val="22"/>
          <w:lang w:val="az-Latn-AZ" w:bidi="fa-IR"/>
        </w:rPr>
        <w:t>o</w:t>
      </w:r>
      <w:r w:rsidRPr="00C97111">
        <w:rPr>
          <w:rFonts w:cs="Simplified Arabic"/>
          <w:sz w:val="22"/>
          <w:szCs w:val="22"/>
          <w:lang w:val="az-Cyrl-AZ" w:bidi="fa-IR"/>
        </w:rPr>
        <w:t xml:space="preserve"> </w:t>
      </w:r>
      <w:r w:rsidRPr="0078169E">
        <w:rPr>
          <w:rFonts w:cs="Simplified Arabic"/>
          <w:sz w:val="22"/>
          <w:szCs w:val="22"/>
          <w:lang w:val="az-Latn-AZ" w:bidi="fa-IR"/>
        </w:rPr>
        <w:t>çətin</w:t>
      </w:r>
      <w:r w:rsidRPr="00C97111">
        <w:rPr>
          <w:rFonts w:cs="Simplified Arabic"/>
          <w:sz w:val="22"/>
          <w:szCs w:val="22"/>
          <w:lang w:val="az-Cyrl-AZ" w:bidi="fa-IR"/>
        </w:rPr>
        <w:t xml:space="preserve"> </w:t>
      </w:r>
      <w:r w:rsidRPr="0078169E">
        <w:rPr>
          <w:rFonts w:cs="Simplified Arabic"/>
          <w:sz w:val="22"/>
          <w:szCs w:val="22"/>
          <w:lang w:val="az-Latn-AZ" w:bidi="fa-IR"/>
        </w:rPr>
        <w:t>bəlanın</w:t>
      </w:r>
      <w:r w:rsidRPr="00C97111">
        <w:rPr>
          <w:rFonts w:cs="Simplified Arabic"/>
          <w:sz w:val="22"/>
          <w:szCs w:val="22"/>
          <w:lang w:val="az-Cyrl-AZ" w:bidi="fa-IR"/>
        </w:rPr>
        <w:t xml:space="preserve"> </w:t>
      </w:r>
      <w:r w:rsidRPr="0078169E">
        <w:rPr>
          <w:rFonts w:cs="Simplified Arabic"/>
          <w:sz w:val="22"/>
          <w:szCs w:val="22"/>
          <w:lang w:val="az-Latn-AZ" w:bidi="fa-IR"/>
        </w:rPr>
        <w:t>hansının</w:t>
      </w:r>
      <w:r w:rsidRPr="00C97111">
        <w:rPr>
          <w:rFonts w:cs="Simplified Arabic"/>
          <w:sz w:val="22"/>
          <w:szCs w:val="22"/>
          <w:lang w:val="az-Cyrl-AZ" w:bidi="fa-IR"/>
        </w:rPr>
        <w:t xml:space="preserve"> </w:t>
      </w:r>
      <w:r w:rsidRPr="0078169E">
        <w:rPr>
          <w:rFonts w:cs="Simplified Arabic"/>
          <w:sz w:val="22"/>
          <w:szCs w:val="22"/>
          <w:lang w:val="az-Latn-AZ" w:bidi="fa-IR"/>
        </w:rPr>
        <w:t>uzun</w:t>
      </w:r>
      <w:r w:rsidRPr="00C97111">
        <w:rPr>
          <w:rFonts w:cs="Simplified Arabic"/>
          <w:sz w:val="22"/>
          <w:szCs w:val="22"/>
          <w:lang w:val="az-Cyrl-AZ" w:bidi="fa-IR"/>
        </w:rPr>
        <w:t xml:space="preserve"> </w:t>
      </w:r>
      <w:r w:rsidRPr="0078169E">
        <w:rPr>
          <w:rFonts w:cs="Simplified Arabic"/>
          <w:sz w:val="22"/>
          <w:szCs w:val="22"/>
          <w:lang w:val="az-Latn-AZ" w:bidi="fa-IR"/>
        </w:rPr>
        <w:t>müddətli</w:t>
      </w:r>
      <w:r w:rsidRPr="00C97111">
        <w:rPr>
          <w:rFonts w:cs="Simplified Arabic"/>
          <w:sz w:val="22"/>
          <w:szCs w:val="22"/>
          <w:lang w:val="az-Cyrl-AZ" w:bidi="fa-IR"/>
        </w:rPr>
        <w:t xml:space="preserve"> </w:t>
      </w:r>
      <w:r w:rsidRPr="0078169E">
        <w:rPr>
          <w:rFonts w:cs="Simplified Arabic"/>
          <w:sz w:val="22"/>
          <w:szCs w:val="22"/>
          <w:lang w:val="az-Latn-AZ" w:bidi="fa-IR"/>
        </w:rPr>
        <w:t>olmasından</w:t>
      </w:r>
      <w:r w:rsidRPr="00C97111">
        <w:rPr>
          <w:rFonts w:cs="Simplified Arabic"/>
          <w:sz w:val="22"/>
          <w:szCs w:val="22"/>
          <w:lang w:val="az-Cyrl-AZ" w:bidi="fa-IR"/>
        </w:rPr>
        <w:t xml:space="preserve"> </w:t>
      </w:r>
      <w:r w:rsidRPr="0078169E">
        <w:rPr>
          <w:rFonts w:cs="Simplified Arabic"/>
          <w:sz w:val="22"/>
          <w:szCs w:val="22"/>
          <w:lang w:val="az-Latn-AZ" w:bidi="fa-IR"/>
        </w:rPr>
        <w:t>nalə</w:t>
      </w:r>
      <w:r w:rsidRPr="00C97111">
        <w:rPr>
          <w:rFonts w:cs="Simplified Arabic"/>
          <w:sz w:val="22"/>
          <w:szCs w:val="22"/>
          <w:lang w:val="az-Cyrl-AZ" w:bidi="fa-IR"/>
        </w:rPr>
        <w:t xml:space="preserve"> </w:t>
      </w:r>
      <w:r w:rsidRPr="0078169E">
        <w:rPr>
          <w:rFonts w:cs="Simplified Arabic"/>
          <w:sz w:val="22"/>
          <w:szCs w:val="22"/>
          <w:lang w:val="az-Latn-AZ" w:bidi="fa-IR"/>
        </w:rPr>
        <w:t>edim</w:t>
      </w:r>
      <w:r w:rsidRPr="00C97111">
        <w:rPr>
          <w:rFonts w:cs="Simplified Arabic"/>
          <w:sz w:val="22"/>
          <w:szCs w:val="22"/>
          <w:lang w:val="az-Cyrl-AZ" w:bidi="fa-IR"/>
        </w:rPr>
        <w:t xml:space="preserve">! </w:t>
      </w:r>
      <w:r w:rsidRPr="0078169E">
        <w:rPr>
          <w:rFonts w:cs="Simplified Arabic"/>
          <w:sz w:val="22"/>
          <w:szCs w:val="22"/>
          <w:lang w:val="az-Latn-AZ" w:bidi="fa-IR"/>
        </w:rPr>
        <w:t>Bəs</w:t>
      </w:r>
      <w:r w:rsidRPr="00C97111">
        <w:rPr>
          <w:rFonts w:cs="Simplified Arabic"/>
          <w:sz w:val="22"/>
          <w:szCs w:val="22"/>
          <w:lang w:val="az-Cyrl-AZ" w:bidi="fa-IR"/>
        </w:rPr>
        <w:t xml:space="preserve">, </w:t>
      </w:r>
      <w:r w:rsidRPr="0078169E">
        <w:rPr>
          <w:rFonts w:cs="Simplified Arabic"/>
          <w:sz w:val="22"/>
          <w:szCs w:val="22"/>
          <w:lang w:val="az-Latn-AZ" w:bidi="fa-IR"/>
        </w:rPr>
        <w:t>əgər</w:t>
      </w:r>
      <w:r w:rsidRPr="00C97111">
        <w:rPr>
          <w:rFonts w:cs="Simplified Arabic"/>
          <w:sz w:val="22"/>
          <w:szCs w:val="22"/>
          <w:lang w:val="az-Cyrl-AZ" w:bidi="fa-IR"/>
        </w:rPr>
        <w:t xml:space="preserve"> </w:t>
      </w:r>
      <w:r w:rsidRPr="0078169E">
        <w:rPr>
          <w:rFonts w:cs="Simplified Arabic"/>
          <w:sz w:val="22"/>
          <w:szCs w:val="22"/>
          <w:lang w:val="az-Latn-AZ" w:bidi="fa-IR"/>
        </w:rPr>
        <w:t>məni</w:t>
      </w:r>
      <w:r w:rsidRPr="00C97111">
        <w:rPr>
          <w:rFonts w:cs="Simplified Arabic"/>
          <w:sz w:val="22"/>
          <w:szCs w:val="22"/>
          <w:lang w:val="az-Cyrl-AZ" w:bidi="fa-IR"/>
        </w:rPr>
        <w:t xml:space="preserve"> </w:t>
      </w:r>
      <w:r w:rsidRPr="0078169E">
        <w:rPr>
          <w:rFonts w:cs="Simplified Arabic"/>
          <w:sz w:val="22"/>
          <w:szCs w:val="22"/>
          <w:lang w:val="az-Latn-AZ" w:bidi="fa-IR"/>
        </w:rPr>
        <w:t>Öz</w:t>
      </w:r>
      <w:r w:rsidRPr="00C97111">
        <w:rPr>
          <w:rFonts w:cs="Simplified Arabic"/>
          <w:sz w:val="22"/>
          <w:szCs w:val="22"/>
          <w:lang w:val="az-Cyrl-AZ" w:bidi="fa-IR"/>
        </w:rPr>
        <w:t xml:space="preserve"> </w:t>
      </w:r>
      <w:r w:rsidRPr="0078169E">
        <w:rPr>
          <w:rFonts w:cs="Simplified Arabic"/>
          <w:sz w:val="22"/>
          <w:szCs w:val="22"/>
          <w:lang w:val="az-Latn-AZ" w:bidi="fa-IR"/>
        </w:rPr>
        <w:t>düşmənlərinlə</w:t>
      </w:r>
      <w:r w:rsidRPr="00C97111">
        <w:rPr>
          <w:rFonts w:cs="Simplified Arabic"/>
          <w:sz w:val="22"/>
          <w:szCs w:val="22"/>
          <w:lang w:val="az-Cyrl-AZ" w:bidi="fa-IR"/>
        </w:rPr>
        <w:t xml:space="preserve"> </w:t>
      </w:r>
      <w:r w:rsidRPr="0078169E">
        <w:rPr>
          <w:rFonts w:cs="Simplified Arabic"/>
          <w:sz w:val="22"/>
          <w:szCs w:val="22"/>
          <w:lang w:val="az-Latn-AZ" w:bidi="fa-IR"/>
        </w:rPr>
        <w:t>birlikdə</w:t>
      </w:r>
      <w:r w:rsidRPr="00C97111">
        <w:rPr>
          <w:rFonts w:cs="Simplified Arabic"/>
          <w:sz w:val="22"/>
          <w:szCs w:val="22"/>
          <w:lang w:val="az-Cyrl-AZ" w:bidi="fa-IR"/>
        </w:rPr>
        <w:t xml:space="preserve"> </w:t>
      </w:r>
      <w:r w:rsidRPr="0078169E">
        <w:rPr>
          <w:rFonts w:cs="Simplified Arabic"/>
          <w:sz w:val="22"/>
          <w:szCs w:val="22"/>
          <w:lang w:val="az-Latn-AZ" w:bidi="fa-IR"/>
        </w:rPr>
        <w:t>əzablara</w:t>
      </w:r>
      <w:r w:rsidRPr="00C97111">
        <w:rPr>
          <w:rFonts w:cs="Simplified Arabic"/>
          <w:sz w:val="22"/>
          <w:szCs w:val="22"/>
          <w:lang w:val="az-Cyrl-AZ" w:bidi="fa-IR"/>
        </w:rPr>
        <w:t xml:space="preserve"> </w:t>
      </w:r>
      <w:r w:rsidRPr="0078169E">
        <w:rPr>
          <w:rFonts w:cs="Simplified Arabic"/>
          <w:sz w:val="22"/>
          <w:szCs w:val="22"/>
          <w:lang w:val="az-Latn-AZ" w:bidi="fa-IR"/>
        </w:rPr>
        <w:t>düçar</w:t>
      </w:r>
      <w:r w:rsidRPr="00C97111">
        <w:rPr>
          <w:rFonts w:cs="Simplified Arabic"/>
          <w:sz w:val="22"/>
          <w:szCs w:val="22"/>
          <w:lang w:val="az-Cyrl-AZ" w:bidi="fa-IR"/>
        </w:rPr>
        <w:t xml:space="preserve"> </w:t>
      </w:r>
      <w:r w:rsidRPr="0078169E">
        <w:rPr>
          <w:rFonts w:cs="Simplified Arabic"/>
          <w:sz w:val="22"/>
          <w:szCs w:val="22"/>
          <w:lang w:val="az-Latn-AZ" w:bidi="fa-IR"/>
        </w:rPr>
        <w:t>etsən</w:t>
      </w:r>
      <w:r w:rsidRPr="00C97111">
        <w:rPr>
          <w:rFonts w:cs="Simplified Arabic"/>
          <w:sz w:val="22"/>
          <w:szCs w:val="22"/>
          <w:lang w:val="az-Cyrl-AZ" w:bidi="fa-IR"/>
        </w:rPr>
        <w:t xml:space="preserve"> </w:t>
      </w:r>
      <w:r w:rsidRPr="0078169E">
        <w:rPr>
          <w:rFonts w:cs="Simplified Arabic"/>
          <w:sz w:val="22"/>
          <w:szCs w:val="22"/>
          <w:lang w:val="az-Latn-AZ" w:bidi="fa-IR"/>
        </w:rPr>
        <w:t>və</w:t>
      </w:r>
      <w:r w:rsidRPr="00C97111">
        <w:rPr>
          <w:rFonts w:cs="Simplified Arabic"/>
          <w:sz w:val="22"/>
          <w:szCs w:val="22"/>
          <w:lang w:val="az-Cyrl-AZ" w:bidi="fa-IR"/>
        </w:rPr>
        <w:t xml:space="preserve"> </w:t>
      </w:r>
      <w:r w:rsidRPr="0078169E">
        <w:rPr>
          <w:rFonts w:cs="Simplified Arabic"/>
          <w:sz w:val="22"/>
          <w:szCs w:val="22"/>
          <w:lang w:val="az-Latn-AZ" w:bidi="fa-IR"/>
        </w:rPr>
        <w:t>məni</w:t>
      </w:r>
      <w:r w:rsidRPr="00C97111">
        <w:rPr>
          <w:rFonts w:cs="Simplified Arabic"/>
          <w:sz w:val="22"/>
          <w:szCs w:val="22"/>
          <w:lang w:val="az-Cyrl-AZ" w:bidi="fa-IR"/>
        </w:rPr>
        <w:t xml:space="preserve"> </w:t>
      </w:r>
      <w:r w:rsidRPr="0078169E">
        <w:rPr>
          <w:rFonts w:cs="Simplified Arabic"/>
          <w:sz w:val="22"/>
          <w:szCs w:val="22"/>
          <w:lang w:val="az-Latn-AZ" w:bidi="fa-IR"/>
        </w:rPr>
        <w:t>əzab</w:t>
      </w:r>
      <w:r w:rsidRPr="00C97111">
        <w:rPr>
          <w:rFonts w:cs="Simplified Arabic"/>
          <w:sz w:val="22"/>
          <w:szCs w:val="22"/>
          <w:lang w:val="az-Cyrl-AZ" w:bidi="fa-IR"/>
        </w:rPr>
        <w:t xml:space="preserve"> </w:t>
      </w:r>
      <w:r w:rsidRPr="0078169E">
        <w:rPr>
          <w:rFonts w:cs="Simplified Arabic"/>
          <w:sz w:val="22"/>
          <w:szCs w:val="22"/>
          <w:lang w:val="az-Latn-AZ" w:bidi="fa-IR"/>
        </w:rPr>
        <w:t>əhli</w:t>
      </w:r>
      <w:r w:rsidRPr="00C97111">
        <w:rPr>
          <w:rFonts w:cs="Simplified Arabic"/>
          <w:sz w:val="22"/>
          <w:szCs w:val="22"/>
          <w:lang w:val="az-Cyrl-AZ" w:bidi="fa-IR"/>
        </w:rPr>
        <w:t xml:space="preserve"> </w:t>
      </w:r>
      <w:r w:rsidRPr="0078169E">
        <w:rPr>
          <w:rFonts w:cs="Simplified Arabic"/>
          <w:sz w:val="22"/>
          <w:szCs w:val="22"/>
          <w:lang w:val="az-Latn-AZ" w:bidi="fa-IR"/>
        </w:rPr>
        <w:t>ilə</w:t>
      </w:r>
      <w:r w:rsidRPr="00C97111">
        <w:rPr>
          <w:rFonts w:cs="Simplified Arabic"/>
          <w:sz w:val="22"/>
          <w:szCs w:val="22"/>
          <w:lang w:val="az-Cyrl-AZ" w:bidi="fa-IR"/>
        </w:rPr>
        <w:t xml:space="preserve"> </w:t>
      </w:r>
      <w:r w:rsidRPr="0078169E">
        <w:rPr>
          <w:rFonts w:cs="Simplified Arabic"/>
          <w:sz w:val="22"/>
          <w:szCs w:val="22"/>
          <w:lang w:val="az-Latn-AZ" w:bidi="fa-IR"/>
        </w:rPr>
        <w:t>birlikdə</w:t>
      </w:r>
      <w:r w:rsidRPr="00C97111">
        <w:rPr>
          <w:rFonts w:cs="Simplified Arabic"/>
          <w:sz w:val="22"/>
          <w:szCs w:val="22"/>
          <w:lang w:val="az-Cyrl-AZ" w:bidi="fa-IR"/>
        </w:rPr>
        <w:t xml:space="preserve"> </w:t>
      </w:r>
      <w:r w:rsidRPr="0078169E">
        <w:rPr>
          <w:rFonts w:cs="Simplified Arabic"/>
          <w:sz w:val="22"/>
          <w:szCs w:val="22"/>
          <w:lang w:val="az-Latn-AZ" w:bidi="fa-IR"/>
        </w:rPr>
        <w:t>etsən</w:t>
      </w:r>
      <w:r w:rsidRPr="00C97111">
        <w:rPr>
          <w:rFonts w:cs="Simplified Arabic"/>
          <w:sz w:val="22"/>
          <w:szCs w:val="22"/>
          <w:lang w:val="az-Cyrl-AZ" w:bidi="fa-IR"/>
        </w:rPr>
        <w:t xml:space="preserve">, </w:t>
      </w:r>
      <w:r w:rsidRPr="0078169E">
        <w:rPr>
          <w:rFonts w:cs="Simplified Arabic"/>
          <w:sz w:val="22"/>
          <w:szCs w:val="22"/>
          <w:lang w:val="az-Latn-AZ" w:bidi="fa-IR"/>
        </w:rPr>
        <w:t>bütün</w:t>
      </w:r>
      <w:r w:rsidRPr="00C97111">
        <w:rPr>
          <w:rFonts w:cs="Simplified Arabic"/>
          <w:sz w:val="22"/>
          <w:szCs w:val="22"/>
          <w:lang w:val="az-Cyrl-AZ" w:bidi="fa-IR"/>
        </w:rPr>
        <w:t xml:space="preserve"> </w:t>
      </w:r>
      <w:r w:rsidRPr="0078169E">
        <w:rPr>
          <w:rFonts w:cs="Simplified Arabic"/>
          <w:sz w:val="22"/>
          <w:szCs w:val="22"/>
          <w:lang w:val="az-Latn-AZ" w:bidi="fa-IR"/>
        </w:rPr>
        <w:t>dost</w:t>
      </w:r>
      <w:r w:rsidRPr="00C97111">
        <w:rPr>
          <w:rFonts w:cs="Simplified Arabic"/>
          <w:sz w:val="22"/>
          <w:szCs w:val="22"/>
          <w:lang w:val="az-Cyrl-AZ" w:bidi="fa-IR"/>
        </w:rPr>
        <w:t xml:space="preserve"> </w:t>
      </w:r>
      <w:r w:rsidRPr="0078169E">
        <w:rPr>
          <w:rFonts w:cs="Simplified Arabic"/>
          <w:sz w:val="22"/>
          <w:szCs w:val="22"/>
          <w:lang w:val="az-Latn-AZ" w:bidi="fa-IR"/>
        </w:rPr>
        <w:t>və</w:t>
      </w:r>
      <w:r w:rsidRPr="00C97111">
        <w:rPr>
          <w:rFonts w:cs="Simplified Arabic"/>
          <w:sz w:val="22"/>
          <w:szCs w:val="22"/>
          <w:lang w:val="az-Cyrl-AZ" w:bidi="fa-IR"/>
        </w:rPr>
        <w:t xml:space="preserve"> </w:t>
      </w:r>
      <w:r w:rsidRPr="0078169E">
        <w:rPr>
          <w:rFonts w:cs="Simplified Arabic"/>
          <w:sz w:val="22"/>
          <w:szCs w:val="22"/>
          <w:lang w:val="az-Latn-AZ" w:bidi="fa-IR"/>
        </w:rPr>
        <w:t>xüsusi</w:t>
      </w:r>
      <w:r w:rsidRPr="00C97111">
        <w:rPr>
          <w:rFonts w:cs="Simplified Arabic"/>
          <w:sz w:val="22"/>
          <w:szCs w:val="22"/>
          <w:lang w:val="az-Cyrl-AZ" w:bidi="fa-IR"/>
        </w:rPr>
        <w:t xml:space="preserve"> </w:t>
      </w:r>
      <w:r w:rsidRPr="0078169E">
        <w:rPr>
          <w:rFonts w:cs="Simplified Arabic"/>
          <w:sz w:val="22"/>
          <w:szCs w:val="22"/>
          <w:lang w:val="az-Latn-AZ" w:bidi="fa-IR"/>
        </w:rPr>
        <w:t>şəxslərdən</w:t>
      </w:r>
      <w:r w:rsidRPr="00C97111">
        <w:rPr>
          <w:rFonts w:cs="Simplified Arabic"/>
          <w:sz w:val="22"/>
          <w:szCs w:val="22"/>
          <w:lang w:val="az-Cyrl-AZ" w:bidi="fa-IR"/>
        </w:rPr>
        <w:t xml:space="preserve"> </w:t>
      </w:r>
      <w:r w:rsidRPr="0078169E">
        <w:rPr>
          <w:rFonts w:cs="Simplified Arabic"/>
          <w:sz w:val="22"/>
          <w:szCs w:val="22"/>
          <w:lang w:val="az-Latn-AZ" w:bidi="fa-IR"/>
        </w:rPr>
        <w:t>ayırsan</w:t>
      </w:r>
      <w:r w:rsidRPr="00C97111">
        <w:rPr>
          <w:rFonts w:cs="Simplified Arabic"/>
          <w:sz w:val="22"/>
          <w:szCs w:val="22"/>
          <w:lang w:val="az-Cyrl-AZ" w:bidi="fa-IR"/>
        </w:rPr>
        <w:t xml:space="preserve">, </w:t>
      </w:r>
      <w:r w:rsidRPr="0078169E">
        <w:rPr>
          <w:rFonts w:cs="Simplified Arabic"/>
          <w:sz w:val="22"/>
          <w:szCs w:val="22"/>
          <w:lang w:val="az-Latn-AZ" w:bidi="fa-IR"/>
        </w:rPr>
        <w:t>o</w:t>
      </w:r>
      <w:r w:rsidRPr="00C97111">
        <w:rPr>
          <w:rFonts w:cs="Simplified Arabic"/>
          <w:sz w:val="22"/>
          <w:szCs w:val="22"/>
          <w:lang w:val="az-Cyrl-AZ" w:bidi="fa-IR"/>
        </w:rPr>
        <w:t xml:space="preserve"> </w:t>
      </w:r>
      <w:r w:rsidRPr="0078169E">
        <w:rPr>
          <w:rFonts w:cs="Simplified Arabic"/>
          <w:sz w:val="22"/>
          <w:szCs w:val="22"/>
          <w:lang w:val="az-Latn-AZ" w:bidi="fa-IR"/>
        </w:rPr>
        <w:t>vaxt</w:t>
      </w:r>
      <w:r w:rsidRPr="00C97111">
        <w:rPr>
          <w:rFonts w:cs="Simplified Arabic"/>
          <w:sz w:val="22"/>
          <w:szCs w:val="22"/>
          <w:lang w:val="az-Cyrl-AZ" w:bidi="fa-IR"/>
        </w:rPr>
        <w:t xml:space="preserve"> </w:t>
      </w:r>
      <w:r w:rsidRPr="0078169E">
        <w:rPr>
          <w:rFonts w:cs="Simplified Arabic"/>
          <w:sz w:val="22"/>
          <w:szCs w:val="22"/>
          <w:lang w:val="az-Latn-AZ" w:bidi="fa-IR"/>
        </w:rPr>
        <w:t>Sənin</w:t>
      </w:r>
      <w:r w:rsidRPr="00C97111">
        <w:rPr>
          <w:rFonts w:cs="Simplified Arabic"/>
          <w:sz w:val="22"/>
          <w:szCs w:val="22"/>
          <w:lang w:val="az-Cyrl-AZ" w:bidi="fa-IR"/>
        </w:rPr>
        <w:t xml:space="preserve"> </w:t>
      </w:r>
      <w:r w:rsidRPr="0078169E">
        <w:rPr>
          <w:rFonts w:cs="Simplified Arabic"/>
          <w:sz w:val="22"/>
          <w:szCs w:val="22"/>
          <w:lang w:val="az-Latn-AZ" w:bidi="fa-IR"/>
        </w:rPr>
        <w:t>əzabına</w:t>
      </w:r>
      <w:r w:rsidRPr="00C97111">
        <w:rPr>
          <w:rFonts w:cs="Simplified Arabic"/>
          <w:sz w:val="22"/>
          <w:szCs w:val="22"/>
          <w:lang w:val="az-Cyrl-AZ" w:bidi="fa-IR"/>
        </w:rPr>
        <w:t xml:space="preserve"> </w:t>
      </w:r>
      <w:r w:rsidRPr="0078169E">
        <w:rPr>
          <w:rFonts w:cs="Simplified Arabic"/>
          <w:sz w:val="22"/>
          <w:szCs w:val="22"/>
          <w:lang w:val="az-Latn-AZ" w:bidi="fa-IR"/>
        </w:rPr>
        <w:t>daxil</w:t>
      </w:r>
      <w:r w:rsidRPr="00C97111">
        <w:rPr>
          <w:rFonts w:cs="Simplified Arabic"/>
          <w:sz w:val="22"/>
          <w:szCs w:val="22"/>
          <w:lang w:val="az-Cyrl-AZ" w:bidi="fa-IR"/>
        </w:rPr>
        <w:t xml:space="preserve"> </w:t>
      </w:r>
      <w:r w:rsidRPr="0078169E">
        <w:rPr>
          <w:rFonts w:cs="Simplified Arabic"/>
          <w:sz w:val="22"/>
          <w:szCs w:val="22"/>
          <w:lang w:val="az-Latn-AZ" w:bidi="fa-IR"/>
        </w:rPr>
        <w:t>olaram</w:t>
      </w:r>
      <w:r w:rsidRPr="00C97111">
        <w:rPr>
          <w:rFonts w:cs="Simplified Arabic"/>
          <w:sz w:val="22"/>
          <w:szCs w:val="22"/>
          <w:lang w:val="az-Cyrl-AZ" w:bidi="fa-IR"/>
        </w:rPr>
        <w:t xml:space="preserve">! </w:t>
      </w:r>
      <w:r w:rsidRPr="0078169E">
        <w:rPr>
          <w:rFonts w:cs="Simplified Arabic"/>
          <w:sz w:val="22"/>
          <w:szCs w:val="22"/>
          <w:lang w:val="az-Latn-AZ" w:bidi="fa-IR"/>
        </w:rPr>
        <w:t>Ey</w:t>
      </w:r>
      <w:r w:rsidRPr="00C97111">
        <w:rPr>
          <w:rFonts w:cs="Simplified Arabic"/>
          <w:sz w:val="22"/>
          <w:szCs w:val="22"/>
          <w:lang w:val="az-Cyrl-AZ" w:bidi="fa-IR"/>
        </w:rPr>
        <w:t xml:space="preserve"> </w:t>
      </w:r>
      <w:r w:rsidRPr="0078169E">
        <w:rPr>
          <w:rFonts w:cs="Simplified Arabic"/>
          <w:sz w:val="22"/>
          <w:szCs w:val="22"/>
          <w:lang w:val="az-Latn-AZ" w:bidi="fa-IR"/>
        </w:rPr>
        <w:t>mənim</w:t>
      </w:r>
      <w:r w:rsidRPr="00C97111">
        <w:rPr>
          <w:rFonts w:cs="Simplified Arabic"/>
          <w:sz w:val="22"/>
          <w:szCs w:val="22"/>
          <w:lang w:val="az-Cyrl-AZ" w:bidi="fa-IR"/>
        </w:rPr>
        <w:t xml:space="preserve"> </w:t>
      </w:r>
      <w:r w:rsidRPr="0078169E">
        <w:rPr>
          <w:rFonts w:cs="Simplified Arabic"/>
          <w:sz w:val="22"/>
          <w:szCs w:val="22"/>
          <w:lang w:val="az-Latn-AZ" w:bidi="fa-IR"/>
        </w:rPr>
        <w:t>Allahım</w:t>
      </w:r>
      <w:r w:rsidRPr="00C97111">
        <w:rPr>
          <w:rFonts w:cs="Simplified Arabic"/>
          <w:sz w:val="22"/>
          <w:szCs w:val="22"/>
          <w:lang w:val="az-Cyrl-AZ" w:bidi="fa-IR"/>
        </w:rPr>
        <w:t xml:space="preserve">! </w:t>
      </w:r>
      <w:r w:rsidRPr="0078169E">
        <w:rPr>
          <w:rFonts w:cs="Simplified Arabic"/>
          <w:sz w:val="22"/>
          <w:szCs w:val="22"/>
          <w:lang w:val="az-Latn-AZ" w:bidi="fa-IR"/>
        </w:rPr>
        <w:t>Ey</w:t>
      </w:r>
      <w:r w:rsidRPr="00C97111">
        <w:rPr>
          <w:rFonts w:cs="Simplified Arabic"/>
          <w:sz w:val="22"/>
          <w:szCs w:val="22"/>
          <w:lang w:val="az-Cyrl-AZ" w:bidi="fa-IR"/>
        </w:rPr>
        <w:t xml:space="preserve"> </w:t>
      </w:r>
      <w:r w:rsidRPr="0078169E">
        <w:rPr>
          <w:rFonts w:cs="Simplified Arabic"/>
          <w:sz w:val="22"/>
          <w:szCs w:val="22"/>
          <w:lang w:val="az-Latn-AZ" w:bidi="fa-IR"/>
        </w:rPr>
        <w:t>Pərvərdigarım</w:t>
      </w:r>
      <w:r w:rsidRPr="00C97111">
        <w:rPr>
          <w:rFonts w:cs="Simplified Arabic"/>
          <w:sz w:val="22"/>
          <w:szCs w:val="22"/>
          <w:lang w:val="az-Cyrl-AZ" w:bidi="fa-IR"/>
        </w:rPr>
        <w:t xml:space="preserve">! </w:t>
      </w:r>
      <w:r w:rsidRPr="0078169E">
        <w:rPr>
          <w:rFonts w:cs="Simplified Arabic"/>
          <w:sz w:val="22"/>
          <w:szCs w:val="22"/>
          <w:lang w:val="az-Latn-AZ" w:bidi="fa-IR"/>
        </w:rPr>
        <w:t>Ey</w:t>
      </w:r>
      <w:r w:rsidRPr="00C97111">
        <w:rPr>
          <w:rFonts w:cs="Simplified Arabic"/>
          <w:sz w:val="22"/>
          <w:szCs w:val="22"/>
          <w:lang w:val="az-Cyrl-AZ" w:bidi="fa-IR"/>
        </w:rPr>
        <w:t xml:space="preserve"> </w:t>
      </w:r>
      <w:r w:rsidRPr="0078169E">
        <w:rPr>
          <w:rFonts w:cs="Simplified Arabic"/>
          <w:sz w:val="22"/>
          <w:szCs w:val="22"/>
          <w:lang w:val="az-Latn-AZ" w:bidi="fa-IR"/>
        </w:rPr>
        <w:t>Rəbbim</w:t>
      </w:r>
      <w:r w:rsidRPr="00C97111">
        <w:rPr>
          <w:rFonts w:cs="Simplified Arabic"/>
          <w:sz w:val="22"/>
          <w:szCs w:val="22"/>
          <w:lang w:val="az-Cyrl-AZ" w:bidi="fa-IR"/>
        </w:rPr>
        <w:t xml:space="preserve">! </w:t>
      </w:r>
      <w:r w:rsidRPr="0078169E">
        <w:rPr>
          <w:rFonts w:cs="Simplified Arabic"/>
          <w:sz w:val="22"/>
          <w:szCs w:val="22"/>
          <w:lang w:val="az-Latn-AZ" w:bidi="fa-IR"/>
        </w:rPr>
        <w:t>Sənin</w:t>
      </w:r>
      <w:r w:rsidRPr="00C97111">
        <w:rPr>
          <w:rFonts w:cs="Simplified Arabic"/>
          <w:sz w:val="22"/>
          <w:szCs w:val="22"/>
          <w:lang w:val="az-Cyrl-AZ" w:bidi="fa-IR"/>
        </w:rPr>
        <w:t xml:space="preserve"> </w:t>
      </w:r>
      <w:r w:rsidRPr="0078169E">
        <w:rPr>
          <w:rFonts w:cs="Simplified Arabic"/>
          <w:sz w:val="22"/>
          <w:szCs w:val="22"/>
          <w:lang w:val="az-Latn-AZ" w:bidi="fa-IR"/>
        </w:rPr>
        <w:t>Əzabına</w:t>
      </w:r>
      <w:r w:rsidRPr="00C97111">
        <w:rPr>
          <w:rFonts w:cs="Simplified Arabic"/>
          <w:sz w:val="22"/>
          <w:szCs w:val="22"/>
          <w:lang w:val="az-Cyrl-AZ" w:bidi="fa-IR"/>
        </w:rPr>
        <w:t xml:space="preserve"> </w:t>
      </w:r>
      <w:r w:rsidRPr="0078169E">
        <w:rPr>
          <w:rFonts w:cs="Simplified Arabic"/>
          <w:sz w:val="22"/>
          <w:szCs w:val="22"/>
          <w:lang w:val="az-Latn-AZ" w:bidi="fa-IR"/>
        </w:rPr>
        <w:t>səbr</w:t>
      </w:r>
      <w:r w:rsidRPr="00C97111">
        <w:rPr>
          <w:rFonts w:cs="Simplified Arabic"/>
          <w:sz w:val="22"/>
          <w:szCs w:val="22"/>
          <w:lang w:val="az-Cyrl-AZ" w:bidi="fa-IR"/>
        </w:rPr>
        <w:t xml:space="preserve"> </w:t>
      </w:r>
      <w:r w:rsidRPr="0078169E">
        <w:rPr>
          <w:rFonts w:cs="Simplified Arabic"/>
          <w:sz w:val="22"/>
          <w:szCs w:val="22"/>
          <w:lang w:val="az-Latn-AZ" w:bidi="fa-IR"/>
        </w:rPr>
        <w:t>edərəm</w:t>
      </w:r>
      <w:r w:rsidRPr="00C97111">
        <w:rPr>
          <w:rFonts w:cs="Simplified Arabic"/>
          <w:sz w:val="22"/>
          <w:szCs w:val="22"/>
          <w:lang w:val="az-Cyrl-AZ" w:bidi="fa-IR"/>
        </w:rPr>
        <w:t xml:space="preserve">, </w:t>
      </w:r>
      <w:r w:rsidRPr="0078169E">
        <w:rPr>
          <w:rFonts w:cs="Simplified Arabic"/>
          <w:sz w:val="22"/>
          <w:szCs w:val="22"/>
          <w:lang w:val="az-Latn-AZ" w:bidi="fa-IR"/>
        </w:rPr>
        <w:t>amma</w:t>
      </w:r>
      <w:r w:rsidRPr="00C97111">
        <w:rPr>
          <w:rFonts w:cs="Simplified Arabic"/>
          <w:sz w:val="22"/>
          <w:szCs w:val="22"/>
          <w:lang w:val="az-Cyrl-AZ" w:bidi="fa-IR"/>
        </w:rPr>
        <w:t xml:space="preserve"> </w:t>
      </w:r>
      <w:r w:rsidRPr="0078169E">
        <w:rPr>
          <w:rFonts w:cs="Simplified Arabic"/>
          <w:sz w:val="22"/>
          <w:szCs w:val="22"/>
          <w:lang w:val="az-Latn-AZ" w:bidi="fa-IR"/>
        </w:rPr>
        <w:t>Səndən</w:t>
      </w:r>
      <w:r w:rsidRPr="00C97111">
        <w:rPr>
          <w:rFonts w:cs="Simplified Arabic"/>
          <w:sz w:val="22"/>
          <w:szCs w:val="22"/>
          <w:lang w:val="az-Cyrl-AZ" w:bidi="fa-IR"/>
        </w:rPr>
        <w:t xml:space="preserve"> </w:t>
      </w:r>
      <w:r w:rsidRPr="0078169E">
        <w:rPr>
          <w:rFonts w:cs="Simplified Arabic"/>
          <w:sz w:val="22"/>
          <w:szCs w:val="22"/>
          <w:lang w:val="az-Latn-AZ" w:bidi="fa-IR"/>
        </w:rPr>
        <w:t>ayrılmağıma</w:t>
      </w:r>
      <w:r w:rsidRPr="00C97111">
        <w:rPr>
          <w:rFonts w:cs="Simplified Arabic"/>
          <w:sz w:val="22"/>
          <w:szCs w:val="22"/>
          <w:lang w:val="az-Cyrl-AZ" w:bidi="fa-IR"/>
        </w:rPr>
        <w:t xml:space="preserve"> </w:t>
      </w:r>
      <w:r w:rsidRPr="0078169E">
        <w:rPr>
          <w:rFonts w:cs="Simplified Arabic"/>
          <w:sz w:val="22"/>
          <w:szCs w:val="22"/>
          <w:lang w:val="az-Latn-AZ" w:bidi="fa-IR"/>
        </w:rPr>
        <w:t>necə</w:t>
      </w:r>
      <w:r w:rsidRPr="00C97111">
        <w:rPr>
          <w:rFonts w:cs="Simplified Arabic"/>
          <w:sz w:val="22"/>
          <w:szCs w:val="22"/>
          <w:lang w:val="az-Cyrl-AZ" w:bidi="fa-IR"/>
        </w:rPr>
        <w:t xml:space="preserve"> </w:t>
      </w:r>
      <w:r w:rsidRPr="0078169E">
        <w:rPr>
          <w:rFonts w:cs="Simplified Arabic"/>
          <w:sz w:val="22"/>
          <w:szCs w:val="22"/>
          <w:lang w:val="az-Latn-AZ" w:bidi="fa-IR"/>
        </w:rPr>
        <w:t>səbr</w:t>
      </w:r>
      <w:r w:rsidRPr="00C97111">
        <w:rPr>
          <w:rFonts w:cs="Simplified Arabic"/>
          <w:sz w:val="22"/>
          <w:szCs w:val="22"/>
          <w:lang w:val="az-Cyrl-AZ" w:bidi="fa-IR"/>
        </w:rPr>
        <w:t xml:space="preserve"> </w:t>
      </w:r>
      <w:r w:rsidRPr="0078169E">
        <w:rPr>
          <w:rFonts w:cs="Simplified Arabic"/>
          <w:sz w:val="22"/>
          <w:szCs w:val="22"/>
          <w:lang w:val="az-Latn-AZ" w:bidi="fa-IR"/>
        </w:rPr>
        <w:t>edə</w:t>
      </w:r>
      <w:r w:rsidRPr="00C97111">
        <w:rPr>
          <w:rFonts w:cs="Simplified Arabic"/>
          <w:sz w:val="22"/>
          <w:szCs w:val="22"/>
          <w:lang w:val="az-Cyrl-AZ" w:bidi="fa-IR"/>
        </w:rPr>
        <w:t xml:space="preserve"> </w:t>
      </w:r>
      <w:r w:rsidRPr="0078169E">
        <w:rPr>
          <w:rFonts w:cs="Simplified Arabic"/>
          <w:sz w:val="22"/>
          <w:szCs w:val="22"/>
          <w:lang w:val="az-Latn-AZ" w:bidi="fa-IR"/>
        </w:rPr>
        <w:t>bilərəm</w:t>
      </w:r>
      <w:r w:rsidRPr="00C97111">
        <w:rPr>
          <w:rFonts w:cs="Simplified Arabic"/>
          <w:sz w:val="22"/>
          <w:szCs w:val="22"/>
          <w:lang w:val="az-Cyrl-AZ" w:bidi="fa-IR"/>
        </w:rPr>
        <w:t xml:space="preserve">?! </w:t>
      </w:r>
      <w:r w:rsidRPr="0078169E">
        <w:rPr>
          <w:rFonts w:cs="Simplified Arabic"/>
          <w:sz w:val="22"/>
          <w:szCs w:val="22"/>
          <w:lang w:val="az-Latn-AZ" w:bidi="fa-IR"/>
        </w:rPr>
        <w:t>İlahi</w:t>
      </w:r>
      <w:r w:rsidRPr="00C97111">
        <w:rPr>
          <w:rFonts w:cs="Simplified Arabic"/>
          <w:sz w:val="22"/>
          <w:szCs w:val="22"/>
          <w:lang w:val="az-Cyrl-AZ" w:bidi="fa-IR"/>
        </w:rPr>
        <w:t xml:space="preserve">! </w:t>
      </w:r>
      <w:r w:rsidRPr="0078169E">
        <w:rPr>
          <w:rFonts w:cs="Simplified Arabic"/>
          <w:sz w:val="22"/>
          <w:szCs w:val="22"/>
          <w:lang w:val="az-Latn-AZ" w:bidi="fa-IR"/>
        </w:rPr>
        <w:t>Atəşin</w:t>
      </w:r>
      <w:r w:rsidRPr="00C97111">
        <w:rPr>
          <w:rFonts w:cs="Simplified Arabic"/>
          <w:sz w:val="22"/>
          <w:szCs w:val="22"/>
          <w:lang w:val="az-Cyrl-AZ" w:bidi="fa-IR"/>
        </w:rPr>
        <w:t xml:space="preserve"> </w:t>
      </w:r>
      <w:r w:rsidRPr="0078169E">
        <w:rPr>
          <w:rFonts w:cs="Simplified Arabic"/>
          <w:sz w:val="22"/>
          <w:szCs w:val="22"/>
          <w:lang w:val="az-Latn-AZ" w:bidi="fa-IR"/>
        </w:rPr>
        <w:t>imstiliyinə</w:t>
      </w:r>
      <w:r w:rsidRPr="00C97111">
        <w:rPr>
          <w:rFonts w:cs="Simplified Arabic"/>
          <w:sz w:val="22"/>
          <w:szCs w:val="22"/>
          <w:lang w:val="az-Cyrl-AZ" w:bidi="fa-IR"/>
        </w:rPr>
        <w:t xml:space="preserve"> </w:t>
      </w:r>
      <w:r w:rsidRPr="0078169E">
        <w:rPr>
          <w:rFonts w:cs="Simplified Arabic"/>
          <w:sz w:val="22"/>
          <w:szCs w:val="22"/>
          <w:lang w:val="az-Latn-AZ" w:bidi="fa-IR"/>
        </w:rPr>
        <w:t>səbr</w:t>
      </w:r>
      <w:r w:rsidRPr="00C97111">
        <w:rPr>
          <w:rFonts w:cs="Simplified Arabic"/>
          <w:sz w:val="22"/>
          <w:szCs w:val="22"/>
          <w:lang w:val="az-Cyrl-AZ" w:bidi="fa-IR"/>
        </w:rPr>
        <w:t xml:space="preserve"> </w:t>
      </w:r>
      <w:r w:rsidRPr="0078169E">
        <w:rPr>
          <w:rFonts w:cs="Simplified Arabic"/>
          <w:sz w:val="22"/>
          <w:szCs w:val="22"/>
          <w:lang w:val="az-Latn-AZ" w:bidi="fa-IR"/>
        </w:rPr>
        <w:t>edərəm</w:t>
      </w:r>
      <w:r w:rsidRPr="00C97111">
        <w:rPr>
          <w:rFonts w:cs="Simplified Arabic"/>
          <w:sz w:val="22"/>
          <w:szCs w:val="22"/>
          <w:lang w:val="az-Cyrl-AZ" w:bidi="fa-IR"/>
        </w:rPr>
        <w:t xml:space="preserve">, </w:t>
      </w:r>
      <w:r w:rsidRPr="0078169E">
        <w:rPr>
          <w:rFonts w:cs="Simplified Arabic"/>
          <w:sz w:val="22"/>
          <w:szCs w:val="22"/>
          <w:lang w:val="az-Latn-AZ" w:bidi="fa-IR"/>
        </w:rPr>
        <w:t>amma</w:t>
      </w:r>
      <w:r w:rsidRPr="00C97111">
        <w:rPr>
          <w:rFonts w:cs="Simplified Arabic"/>
          <w:sz w:val="22"/>
          <w:szCs w:val="22"/>
          <w:lang w:val="az-Cyrl-AZ" w:bidi="fa-IR"/>
        </w:rPr>
        <w:t xml:space="preserve"> </w:t>
      </w:r>
      <w:r w:rsidRPr="0078169E">
        <w:rPr>
          <w:rFonts w:cs="Simplified Arabic"/>
          <w:sz w:val="22"/>
          <w:szCs w:val="22"/>
          <w:lang w:val="az-Latn-AZ" w:bidi="fa-IR"/>
        </w:rPr>
        <w:t>gözlərimi</w:t>
      </w:r>
      <w:r w:rsidRPr="00C97111">
        <w:rPr>
          <w:rFonts w:cs="Simplified Arabic"/>
          <w:sz w:val="22"/>
          <w:szCs w:val="22"/>
          <w:lang w:val="az-Cyrl-AZ" w:bidi="fa-IR"/>
        </w:rPr>
        <w:t xml:space="preserve"> </w:t>
      </w:r>
      <w:r w:rsidRPr="0078169E">
        <w:rPr>
          <w:rFonts w:cs="Simplified Arabic"/>
          <w:sz w:val="22"/>
          <w:szCs w:val="22"/>
          <w:lang w:val="az-Latn-AZ" w:bidi="fa-IR"/>
        </w:rPr>
        <w:t>Sənin</w:t>
      </w:r>
      <w:r w:rsidRPr="00C97111">
        <w:rPr>
          <w:rFonts w:cs="Simplified Arabic"/>
          <w:sz w:val="22"/>
          <w:szCs w:val="22"/>
          <w:lang w:val="az-Cyrl-AZ" w:bidi="fa-IR"/>
        </w:rPr>
        <w:t xml:space="preserve"> </w:t>
      </w:r>
      <w:r w:rsidRPr="0078169E">
        <w:rPr>
          <w:rFonts w:cs="Simplified Arabic"/>
          <w:sz w:val="22"/>
          <w:szCs w:val="22"/>
          <w:lang w:val="az-Latn-AZ" w:bidi="fa-IR"/>
        </w:rPr>
        <w:t>lütf</w:t>
      </w:r>
      <w:r w:rsidRPr="00C97111">
        <w:rPr>
          <w:rFonts w:cs="Simplified Arabic"/>
          <w:sz w:val="22"/>
          <w:szCs w:val="22"/>
          <w:lang w:val="az-Cyrl-AZ" w:bidi="fa-IR"/>
        </w:rPr>
        <w:t xml:space="preserve"> </w:t>
      </w:r>
      <w:r w:rsidRPr="0078169E">
        <w:rPr>
          <w:rFonts w:cs="Simplified Arabic"/>
          <w:sz w:val="22"/>
          <w:szCs w:val="22"/>
          <w:lang w:val="az-Latn-AZ" w:bidi="fa-IR"/>
        </w:rPr>
        <w:t>və</w:t>
      </w:r>
      <w:r w:rsidRPr="00C97111">
        <w:rPr>
          <w:rFonts w:cs="Simplified Arabic"/>
          <w:sz w:val="22"/>
          <w:szCs w:val="22"/>
          <w:lang w:val="az-Cyrl-AZ" w:bidi="fa-IR"/>
        </w:rPr>
        <w:t xml:space="preserve"> </w:t>
      </w:r>
      <w:r w:rsidRPr="0078169E">
        <w:rPr>
          <w:rFonts w:cs="Simplified Arabic"/>
          <w:sz w:val="22"/>
          <w:szCs w:val="22"/>
          <w:lang w:val="az-Latn-AZ" w:bidi="fa-IR"/>
        </w:rPr>
        <w:t>mərhəmətindən</w:t>
      </w:r>
      <w:r w:rsidRPr="00C97111">
        <w:rPr>
          <w:rFonts w:cs="Simplified Arabic"/>
          <w:sz w:val="22"/>
          <w:szCs w:val="22"/>
          <w:lang w:val="az-Cyrl-AZ" w:bidi="fa-IR"/>
        </w:rPr>
        <w:t xml:space="preserve"> </w:t>
      </w:r>
      <w:r w:rsidRPr="0078169E">
        <w:rPr>
          <w:rFonts w:cs="Simplified Arabic"/>
          <w:sz w:val="22"/>
          <w:szCs w:val="22"/>
          <w:lang w:val="az-Latn-AZ" w:bidi="fa-IR"/>
        </w:rPr>
        <w:t>necə</w:t>
      </w:r>
      <w:r w:rsidRPr="00C97111">
        <w:rPr>
          <w:rFonts w:cs="Simplified Arabic"/>
          <w:sz w:val="22"/>
          <w:szCs w:val="22"/>
          <w:lang w:val="az-Cyrl-AZ" w:bidi="fa-IR"/>
        </w:rPr>
        <w:t xml:space="preserve"> </w:t>
      </w:r>
      <w:r w:rsidRPr="0078169E">
        <w:rPr>
          <w:rFonts w:cs="Simplified Arabic"/>
          <w:sz w:val="22"/>
          <w:szCs w:val="22"/>
          <w:lang w:val="az-Latn-AZ" w:bidi="fa-IR"/>
        </w:rPr>
        <w:t>örtə</w:t>
      </w:r>
      <w:r w:rsidRPr="00C97111">
        <w:rPr>
          <w:rFonts w:cs="Simplified Arabic"/>
          <w:sz w:val="22"/>
          <w:szCs w:val="22"/>
          <w:lang w:val="az-Cyrl-AZ" w:bidi="fa-IR"/>
        </w:rPr>
        <w:t xml:space="preserve"> </w:t>
      </w:r>
      <w:r w:rsidRPr="0078169E">
        <w:rPr>
          <w:rFonts w:cs="Simplified Arabic"/>
          <w:sz w:val="22"/>
          <w:szCs w:val="22"/>
          <w:lang w:val="az-Latn-AZ" w:bidi="fa-IR"/>
        </w:rPr>
        <w:t>bilərəm</w:t>
      </w:r>
      <w:r w:rsidRPr="00C97111">
        <w:rPr>
          <w:rFonts w:cs="Simplified Arabic"/>
          <w:sz w:val="22"/>
          <w:szCs w:val="22"/>
          <w:lang w:val="az-Cyrl-AZ" w:bidi="fa-IR"/>
        </w:rPr>
        <w:t xml:space="preserve">?! </w:t>
      </w:r>
      <w:r w:rsidRPr="0078169E">
        <w:rPr>
          <w:rFonts w:cs="Simplified Arabic"/>
          <w:sz w:val="22"/>
          <w:szCs w:val="22"/>
          <w:lang w:val="az-Latn-AZ" w:bidi="fa-IR"/>
        </w:rPr>
        <w:t>Yaxud</w:t>
      </w:r>
      <w:r w:rsidRPr="00C97111">
        <w:rPr>
          <w:rFonts w:cs="Simplified Arabic"/>
          <w:sz w:val="22"/>
          <w:szCs w:val="22"/>
          <w:lang w:val="az-Cyrl-AZ" w:bidi="fa-IR"/>
        </w:rPr>
        <w:t xml:space="preserve">, </w:t>
      </w:r>
      <w:r w:rsidRPr="0078169E">
        <w:rPr>
          <w:rFonts w:cs="Simplified Arabic"/>
          <w:sz w:val="22"/>
          <w:szCs w:val="22"/>
          <w:lang w:val="az-Latn-AZ" w:bidi="fa-IR"/>
        </w:rPr>
        <w:t>cəhənnəm</w:t>
      </w:r>
      <w:r w:rsidRPr="00C97111">
        <w:rPr>
          <w:rFonts w:cs="Simplified Arabic"/>
          <w:sz w:val="22"/>
          <w:szCs w:val="22"/>
          <w:lang w:val="az-Cyrl-AZ" w:bidi="fa-IR"/>
        </w:rPr>
        <w:t xml:space="preserve"> </w:t>
      </w:r>
      <w:r w:rsidRPr="0078169E">
        <w:rPr>
          <w:rFonts w:cs="Simplified Arabic"/>
          <w:sz w:val="22"/>
          <w:szCs w:val="22"/>
          <w:lang w:val="az-Latn-AZ" w:bidi="fa-IR"/>
        </w:rPr>
        <w:t>atəşinin</w:t>
      </w:r>
      <w:r w:rsidRPr="00C97111">
        <w:rPr>
          <w:rFonts w:cs="Simplified Arabic"/>
          <w:sz w:val="22"/>
          <w:szCs w:val="22"/>
          <w:lang w:val="az-Cyrl-AZ" w:bidi="fa-IR"/>
        </w:rPr>
        <w:t xml:space="preserve"> </w:t>
      </w:r>
      <w:r w:rsidRPr="0078169E">
        <w:rPr>
          <w:rFonts w:cs="Simplified Arabic"/>
          <w:sz w:val="22"/>
          <w:szCs w:val="22"/>
          <w:lang w:val="az-Latn-AZ" w:bidi="fa-IR"/>
        </w:rPr>
        <w:t>içində</w:t>
      </w:r>
      <w:r w:rsidRPr="00C97111">
        <w:rPr>
          <w:rFonts w:cs="Simplified Arabic"/>
          <w:sz w:val="22"/>
          <w:szCs w:val="22"/>
          <w:lang w:val="az-Cyrl-AZ" w:bidi="fa-IR"/>
        </w:rPr>
        <w:t xml:space="preserve"> </w:t>
      </w:r>
      <w:r w:rsidRPr="0078169E">
        <w:rPr>
          <w:rFonts w:cs="Simplified Arabic"/>
          <w:sz w:val="22"/>
          <w:szCs w:val="22"/>
          <w:lang w:val="az-Latn-AZ" w:bidi="fa-IR"/>
        </w:rPr>
        <w:t>necə</w:t>
      </w:r>
      <w:r w:rsidRPr="00C97111">
        <w:rPr>
          <w:rFonts w:cs="Simplified Arabic"/>
          <w:sz w:val="22"/>
          <w:szCs w:val="22"/>
          <w:lang w:val="az-Cyrl-AZ" w:bidi="fa-IR"/>
        </w:rPr>
        <w:t xml:space="preserve"> </w:t>
      </w:r>
      <w:r w:rsidRPr="0078169E">
        <w:rPr>
          <w:rFonts w:cs="Simplified Arabic"/>
          <w:sz w:val="22"/>
          <w:szCs w:val="22"/>
          <w:lang w:val="az-Latn-AZ" w:bidi="fa-IR"/>
        </w:rPr>
        <w:t>aram</w:t>
      </w:r>
      <w:r w:rsidRPr="00C97111">
        <w:rPr>
          <w:rFonts w:cs="Simplified Arabic"/>
          <w:sz w:val="22"/>
          <w:szCs w:val="22"/>
          <w:lang w:val="az-Cyrl-AZ" w:bidi="fa-IR"/>
        </w:rPr>
        <w:t xml:space="preserve"> </w:t>
      </w:r>
      <w:r w:rsidRPr="0078169E">
        <w:rPr>
          <w:rFonts w:cs="Simplified Arabic"/>
          <w:sz w:val="22"/>
          <w:szCs w:val="22"/>
          <w:lang w:val="az-Latn-AZ" w:bidi="fa-IR"/>
        </w:rPr>
        <w:t>tuta</w:t>
      </w:r>
      <w:r w:rsidRPr="00C97111">
        <w:rPr>
          <w:rFonts w:cs="Simplified Arabic"/>
          <w:sz w:val="22"/>
          <w:szCs w:val="22"/>
          <w:lang w:val="az-Cyrl-AZ" w:bidi="fa-IR"/>
        </w:rPr>
        <w:t xml:space="preserve"> </w:t>
      </w:r>
      <w:r w:rsidRPr="0078169E">
        <w:rPr>
          <w:rFonts w:cs="Simplified Arabic"/>
          <w:sz w:val="22"/>
          <w:szCs w:val="22"/>
          <w:lang w:val="az-Latn-AZ" w:bidi="fa-IR"/>
        </w:rPr>
        <w:t>bilərəm</w:t>
      </w:r>
      <w:r w:rsidRPr="00C97111">
        <w:rPr>
          <w:rFonts w:cs="Simplified Arabic"/>
          <w:sz w:val="22"/>
          <w:szCs w:val="22"/>
          <w:lang w:val="az-Cyrl-AZ" w:bidi="fa-IR"/>
        </w:rPr>
        <w:t xml:space="preserve"> </w:t>
      </w:r>
      <w:r w:rsidRPr="0078169E">
        <w:rPr>
          <w:rFonts w:cs="Simplified Arabic"/>
          <w:sz w:val="22"/>
          <w:szCs w:val="22"/>
          <w:lang w:val="az-Latn-AZ" w:bidi="fa-IR"/>
        </w:rPr>
        <w:t>ki</w:t>
      </w:r>
      <w:r w:rsidRPr="00C97111">
        <w:rPr>
          <w:rFonts w:cs="Simplified Arabic"/>
          <w:sz w:val="22"/>
          <w:szCs w:val="22"/>
          <w:lang w:val="az-Cyrl-AZ" w:bidi="fa-IR"/>
        </w:rPr>
        <w:t xml:space="preserve">, </w:t>
      </w:r>
      <w:r w:rsidRPr="0078169E">
        <w:rPr>
          <w:rFonts w:cs="Simplified Arabic"/>
          <w:sz w:val="22"/>
          <w:szCs w:val="22"/>
          <w:lang w:val="az-Latn-AZ" w:bidi="fa-IR"/>
        </w:rPr>
        <w:t>Sənin</w:t>
      </w:r>
      <w:r w:rsidRPr="00C97111">
        <w:rPr>
          <w:rFonts w:cs="Simplified Arabic"/>
          <w:sz w:val="22"/>
          <w:szCs w:val="22"/>
          <w:lang w:val="az-Cyrl-AZ" w:bidi="fa-IR"/>
        </w:rPr>
        <w:t xml:space="preserve"> </w:t>
      </w:r>
      <w:r w:rsidRPr="0078169E">
        <w:rPr>
          <w:rFonts w:cs="Simplified Arabic"/>
          <w:sz w:val="22"/>
          <w:szCs w:val="22"/>
          <w:lang w:val="az-Latn-AZ" w:bidi="fa-IR"/>
        </w:rPr>
        <w:t>əfv</w:t>
      </w:r>
      <w:r w:rsidRPr="00C97111">
        <w:rPr>
          <w:rFonts w:cs="Simplified Arabic"/>
          <w:sz w:val="22"/>
          <w:szCs w:val="22"/>
          <w:lang w:val="az-Cyrl-AZ" w:bidi="fa-IR"/>
        </w:rPr>
        <w:t xml:space="preserve"> </w:t>
      </w:r>
      <w:r w:rsidRPr="0078169E">
        <w:rPr>
          <w:rFonts w:cs="Simplified Arabic"/>
          <w:sz w:val="22"/>
          <w:szCs w:val="22"/>
          <w:lang w:val="az-Latn-AZ" w:bidi="fa-IR"/>
        </w:rPr>
        <w:t>və</w:t>
      </w:r>
      <w:r w:rsidRPr="00C97111">
        <w:rPr>
          <w:rFonts w:cs="Simplified Arabic"/>
          <w:sz w:val="22"/>
          <w:szCs w:val="22"/>
          <w:lang w:val="az-Cyrl-AZ" w:bidi="fa-IR"/>
        </w:rPr>
        <w:t xml:space="preserve"> </w:t>
      </w:r>
      <w:r w:rsidRPr="0078169E">
        <w:rPr>
          <w:rFonts w:cs="Simplified Arabic"/>
          <w:sz w:val="22"/>
          <w:szCs w:val="22"/>
          <w:lang w:val="az-Latn-AZ" w:bidi="fa-IR"/>
        </w:rPr>
        <w:t>mərhəmətinə</w:t>
      </w:r>
      <w:r w:rsidRPr="00C97111">
        <w:rPr>
          <w:rFonts w:cs="Simplified Arabic"/>
          <w:sz w:val="22"/>
          <w:szCs w:val="22"/>
          <w:lang w:val="az-Cyrl-AZ" w:bidi="fa-IR"/>
        </w:rPr>
        <w:t xml:space="preserve"> </w:t>
      </w:r>
      <w:r w:rsidRPr="0078169E">
        <w:rPr>
          <w:rFonts w:cs="Simplified Arabic"/>
          <w:sz w:val="22"/>
          <w:szCs w:val="22"/>
          <w:lang w:val="az-Latn-AZ" w:bidi="fa-IR"/>
        </w:rPr>
        <w:t>ümidvaram</w:t>
      </w:r>
      <w:r w:rsidRPr="00C97111">
        <w:rPr>
          <w:rFonts w:cs="Simplified Arabic"/>
          <w:sz w:val="22"/>
          <w:szCs w:val="22"/>
          <w:lang w:val="az-Cyrl-AZ" w:bidi="fa-IR"/>
        </w:rPr>
        <w:t xml:space="preserve">! </w:t>
      </w:r>
      <w:r w:rsidRPr="0078169E">
        <w:rPr>
          <w:rFonts w:cs="Simplified Arabic"/>
          <w:sz w:val="22"/>
          <w:szCs w:val="22"/>
          <w:lang w:val="az-Latn-AZ" w:bidi="fa-IR"/>
        </w:rPr>
        <w:t>İlahi</w:t>
      </w:r>
      <w:r w:rsidRPr="00C97111">
        <w:rPr>
          <w:rFonts w:cs="Simplified Arabic"/>
          <w:sz w:val="22"/>
          <w:szCs w:val="22"/>
          <w:lang w:val="az-Cyrl-AZ" w:bidi="fa-IR"/>
        </w:rPr>
        <w:t xml:space="preserve">! </w:t>
      </w:r>
      <w:r w:rsidRPr="0078169E">
        <w:rPr>
          <w:rFonts w:cs="Simplified Arabic"/>
          <w:sz w:val="22"/>
          <w:szCs w:val="22"/>
          <w:lang w:val="az-Latn-AZ" w:bidi="fa-IR"/>
        </w:rPr>
        <w:t>Ey</w:t>
      </w:r>
      <w:r w:rsidRPr="00C97111">
        <w:rPr>
          <w:rFonts w:cs="Simplified Arabic"/>
          <w:sz w:val="22"/>
          <w:szCs w:val="22"/>
          <w:lang w:val="az-Cyrl-AZ" w:bidi="fa-IR"/>
        </w:rPr>
        <w:t xml:space="preserve"> </w:t>
      </w:r>
      <w:r w:rsidRPr="0078169E">
        <w:rPr>
          <w:rFonts w:cs="Simplified Arabic"/>
          <w:sz w:val="22"/>
          <w:szCs w:val="22"/>
          <w:lang w:val="az-Latn-AZ" w:bidi="fa-IR"/>
        </w:rPr>
        <w:t>Ağam</w:t>
      </w:r>
      <w:r w:rsidRPr="00C97111">
        <w:rPr>
          <w:rFonts w:cs="Simplified Arabic"/>
          <w:sz w:val="22"/>
          <w:szCs w:val="22"/>
          <w:lang w:val="az-Cyrl-AZ" w:bidi="fa-IR"/>
        </w:rPr>
        <w:t xml:space="preserve">! </w:t>
      </w:r>
      <w:r w:rsidRPr="0078169E">
        <w:rPr>
          <w:rFonts w:cs="Simplified Arabic"/>
          <w:sz w:val="22"/>
          <w:szCs w:val="22"/>
          <w:lang w:val="az-Latn-AZ" w:bidi="fa-IR"/>
        </w:rPr>
        <w:t>And</w:t>
      </w:r>
      <w:r w:rsidRPr="00C97111">
        <w:rPr>
          <w:rFonts w:cs="Simplified Arabic"/>
          <w:sz w:val="22"/>
          <w:szCs w:val="22"/>
          <w:lang w:val="az-Cyrl-AZ" w:bidi="fa-IR"/>
        </w:rPr>
        <w:t xml:space="preserve"> </w:t>
      </w:r>
      <w:r w:rsidRPr="0078169E">
        <w:rPr>
          <w:rFonts w:cs="Simplified Arabic"/>
          <w:sz w:val="22"/>
          <w:szCs w:val="22"/>
          <w:lang w:val="az-Latn-AZ" w:bidi="fa-IR"/>
        </w:rPr>
        <w:t>verirəm</w:t>
      </w:r>
      <w:r w:rsidRPr="00C97111">
        <w:rPr>
          <w:rFonts w:cs="Simplified Arabic"/>
          <w:sz w:val="22"/>
          <w:szCs w:val="22"/>
          <w:lang w:val="az-Cyrl-AZ" w:bidi="fa-IR"/>
        </w:rPr>
        <w:t xml:space="preserve"> </w:t>
      </w:r>
      <w:r w:rsidRPr="0078169E">
        <w:rPr>
          <w:rFonts w:cs="Simplified Arabic"/>
          <w:sz w:val="22"/>
          <w:szCs w:val="22"/>
          <w:lang w:val="az-Latn-AZ" w:bidi="fa-IR"/>
        </w:rPr>
        <w:t>izzətinə</w:t>
      </w:r>
      <w:r w:rsidRPr="00C97111">
        <w:rPr>
          <w:rFonts w:cs="Simplified Arabic"/>
          <w:sz w:val="22"/>
          <w:szCs w:val="22"/>
          <w:lang w:val="az-Cyrl-AZ" w:bidi="fa-IR"/>
        </w:rPr>
        <w:t xml:space="preserve">! </w:t>
      </w:r>
      <w:r w:rsidRPr="0078169E">
        <w:rPr>
          <w:rFonts w:cs="Simplified Arabic"/>
          <w:sz w:val="22"/>
          <w:szCs w:val="22"/>
          <w:lang w:val="az-Latn-AZ" w:bidi="fa-IR"/>
        </w:rPr>
        <w:t>And</w:t>
      </w:r>
      <w:r w:rsidRPr="00C97111">
        <w:rPr>
          <w:rFonts w:cs="Simplified Arabic"/>
          <w:sz w:val="22"/>
          <w:szCs w:val="22"/>
          <w:lang w:val="az-Cyrl-AZ" w:bidi="fa-IR"/>
        </w:rPr>
        <w:t xml:space="preserve"> </w:t>
      </w:r>
      <w:r w:rsidRPr="0078169E">
        <w:rPr>
          <w:rFonts w:cs="Simplified Arabic"/>
          <w:sz w:val="22"/>
          <w:szCs w:val="22"/>
          <w:lang w:val="az-Latn-AZ" w:bidi="fa-IR"/>
        </w:rPr>
        <w:t>içirəm</w:t>
      </w:r>
      <w:r w:rsidRPr="00C97111">
        <w:rPr>
          <w:rFonts w:cs="Simplified Arabic"/>
          <w:sz w:val="22"/>
          <w:szCs w:val="22"/>
          <w:lang w:val="az-Cyrl-AZ" w:bidi="fa-IR"/>
        </w:rPr>
        <w:t xml:space="preserve"> </w:t>
      </w:r>
      <w:r w:rsidRPr="0078169E">
        <w:rPr>
          <w:rFonts w:cs="Simplified Arabic"/>
          <w:sz w:val="22"/>
          <w:szCs w:val="22"/>
          <w:lang w:val="az-Latn-AZ" w:bidi="fa-IR"/>
        </w:rPr>
        <w:t>ki</w:t>
      </w:r>
      <w:r w:rsidRPr="00C97111">
        <w:rPr>
          <w:rFonts w:cs="Simplified Arabic"/>
          <w:sz w:val="22"/>
          <w:szCs w:val="22"/>
          <w:lang w:val="az-Cyrl-AZ" w:bidi="fa-IR"/>
        </w:rPr>
        <w:t xml:space="preserve">, </w:t>
      </w:r>
      <w:r w:rsidRPr="0078169E">
        <w:rPr>
          <w:rFonts w:cs="Simplified Arabic"/>
          <w:sz w:val="22"/>
          <w:szCs w:val="22"/>
          <w:lang w:val="az-Latn-AZ" w:bidi="fa-IR"/>
        </w:rPr>
        <w:t>əgər</w:t>
      </w:r>
      <w:r w:rsidRPr="00C97111">
        <w:rPr>
          <w:rFonts w:cs="Simplified Arabic"/>
          <w:sz w:val="22"/>
          <w:szCs w:val="22"/>
          <w:lang w:val="az-Cyrl-AZ" w:bidi="fa-IR"/>
        </w:rPr>
        <w:t xml:space="preserve"> </w:t>
      </w:r>
      <w:r w:rsidRPr="0078169E">
        <w:rPr>
          <w:rFonts w:cs="Simplified Arabic"/>
          <w:sz w:val="22"/>
          <w:szCs w:val="22"/>
          <w:lang w:val="az-Latn-AZ" w:bidi="fa-IR"/>
        </w:rPr>
        <w:t>məni</w:t>
      </w:r>
      <w:r w:rsidRPr="00C97111">
        <w:rPr>
          <w:rFonts w:cs="Simplified Arabic"/>
          <w:sz w:val="22"/>
          <w:szCs w:val="22"/>
          <w:lang w:val="az-Cyrl-AZ" w:bidi="fa-IR"/>
        </w:rPr>
        <w:t xml:space="preserve"> </w:t>
      </w:r>
      <w:r w:rsidRPr="0078169E">
        <w:rPr>
          <w:rFonts w:cs="Simplified Arabic"/>
          <w:sz w:val="22"/>
          <w:szCs w:val="22"/>
          <w:lang w:val="az-Latn-AZ" w:bidi="fa-IR"/>
        </w:rPr>
        <w:t>danışan</w:t>
      </w:r>
      <w:r w:rsidRPr="00C97111">
        <w:rPr>
          <w:rFonts w:cs="Simplified Arabic"/>
          <w:sz w:val="22"/>
          <w:szCs w:val="22"/>
          <w:lang w:val="az-Cyrl-AZ" w:bidi="fa-IR"/>
        </w:rPr>
        <w:t xml:space="preserve"> </w:t>
      </w:r>
      <w:r w:rsidRPr="0078169E">
        <w:rPr>
          <w:rFonts w:cs="Simplified Arabic"/>
          <w:sz w:val="22"/>
          <w:szCs w:val="22"/>
          <w:lang w:val="az-Latn-AZ" w:bidi="fa-IR"/>
        </w:rPr>
        <w:t>dilim</w:t>
      </w:r>
      <w:r w:rsidRPr="00C97111">
        <w:rPr>
          <w:rFonts w:cs="Simplified Arabic"/>
          <w:i/>
          <w:iCs/>
          <w:sz w:val="22"/>
          <w:szCs w:val="22"/>
          <w:lang w:val="az-Cyrl-AZ" w:bidi="fa-IR"/>
        </w:rPr>
        <w:t xml:space="preserve"> </w:t>
      </w:r>
      <w:r w:rsidRPr="0078169E">
        <w:rPr>
          <w:rFonts w:cs="Simplified Arabic"/>
          <w:sz w:val="22"/>
          <w:szCs w:val="22"/>
          <w:lang w:val="az-Latn-AZ" w:bidi="fa-IR"/>
        </w:rPr>
        <w:t>olan</w:t>
      </w:r>
      <w:r w:rsidRPr="00C97111">
        <w:rPr>
          <w:rFonts w:cs="Simplified Arabic"/>
          <w:sz w:val="22"/>
          <w:szCs w:val="22"/>
          <w:lang w:val="az-Cyrl-AZ" w:bidi="fa-IR"/>
        </w:rPr>
        <w:t xml:space="preserve"> </w:t>
      </w:r>
      <w:r w:rsidRPr="0078169E">
        <w:rPr>
          <w:rFonts w:cs="Simplified Arabic"/>
          <w:sz w:val="22"/>
          <w:szCs w:val="22"/>
          <w:lang w:val="az-Latn-AZ" w:bidi="fa-IR"/>
        </w:rPr>
        <w:t>halda</w:t>
      </w:r>
      <w:r w:rsidRPr="00C97111">
        <w:rPr>
          <w:rFonts w:cs="Simplified Arabic"/>
          <w:sz w:val="22"/>
          <w:szCs w:val="22"/>
          <w:lang w:val="az-Cyrl-AZ" w:bidi="fa-IR"/>
        </w:rPr>
        <w:t xml:space="preserve"> (</w:t>
      </w:r>
      <w:r w:rsidRPr="0078169E">
        <w:rPr>
          <w:rFonts w:cs="Simplified Arabic"/>
          <w:sz w:val="22"/>
          <w:szCs w:val="22"/>
          <w:lang w:val="az-Latn-AZ" w:bidi="fa-IR"/>
        </w:rPr>
        <w:t>cəhənnəm</w:t>
      </w:r>
      <w:r w:rsidRPr="00C97111">
        <w:rPr>
          <w:rFonts w:cs="Simplified Arabic"/>
          <w:sz w:val="22"/>
          <w:szCs w:val="22"/>
          <w:lang w:val="az-Cyrl-AZ" w:bidi="fa-IR"/>
        </w:rPr>
        <w:t xml:space="preserve">) </w:t>
      </w:r>
      <w:r w:rsidRPr="0078169E">
        <w:rPr>
          <w:rFonts w:cs="Simplified Arabic"/>
          <w:sz w:val="22"/>
          <w:szCs w:val="22"/>
          <w:lang w:val="az-Latn-AZ" w:bidi="fa-IR"/>
        </w:rPr>
        <w:t>atəşinə</w:t>
      </w:r>
      <w:r w:rsidRPr="00C97111">
        <w:rPr>
          <w:rFonts w:cs="Simplified Arabic"/>
          <w:sz w:val="22"/>
          <w:szCs w:val="22"/>
          <w:lang w:val="az-Cyrl-AZ" w:bidi="fa-IR"/>
        </w:rPr>
        <w:t xml:space="preserve"> </w:t>
      </w:r>
      <w:r w:rsidRPr="0078169E">
        <w:rPr>
          <w:rFonts w:cs="Simplified Arabic"/>
          <w:sz w:val="22"/>
          <w:szCs w:val="22"/>
          <w:lang w:val="az-Latn-AZ" w:bidi="fa-IR"/>
        </w:rPr>
        <w:t>atsan</w:t>
      </w:r>
      <w:r w:rsidRPr="00C97111">
        <w:rPr>
          <w:rFonts w:cs="Simplified Arabic"/>
          <w:sz w:val="22"/>
          <w:szCs w:val="22"/>
          <w:lang w:val="az-Cyrl-AZ" w:bidi="fa-IR"/>
        </w:rPr>
        <w:t>,</w:t>
      </w:r>
      <w:r w:rsidRPr="001C0C5C">
        <w:rPr>
          <w:rFonts w:cs="Simplified Arabic"/>
          <w:sz w:val="22"/>
          <w:szCs w:val="22"/>
          <w:lang w:val="az-Cyrl-AZ" w:bidi="fa-IR"/>
        </w:rPr>
        <w:t xml:space="preserve"> </w:t>
      </w:r>
      <w:r w:rsidRPr="0078169E">
        <w:rPr>
          <w:rFonts w:cs="Simplified Arabic"/>
          <w:sz w:val="22"/>
          <w:szCs w:val="22"/>
          <w:lang w:val="az-Latn-AZ" w:bidi="fa-IR"/>
        </w:rPr>
        <w:t>mən</w:t>
      </w:r>
      <w:r w:rsidRPr="00C97111">
        <w:rPr>
          <w:rFonts w:cs="Simplified Arabic"/>
          <w:sz w:val="22"/>
          <w:szCs w:val="22"/>
          <w:lang w:val="az-Cyrl-AZ" w:bidi="fa-IR"/>
        </w:rPr>
        <w:t xml:space="preserve"> </w:t>
      </w:r>
      <w:r w:rsidRPr="0078169E">
        <w:rPr>
          <w:rFonts w:cs="Simplified Arabic"/>
          <w:sz w:val="22"/>
          <w:szCs w:val="22"/>
          <w:lang w:val="az-Latn-AZ" w:bidi="fa-IR"/>
        </w:rPr>
        <w:t>atəşin</w:t>
      </w:r>
      <w:r w:rsidRPr="00C97111">
        <w:rPr>
          <w:rFonts w:cs="Simplified Arabic"/>
          <w:sz w:val="22"/>
          <w:szCs w:val="22"/>
          <w:lang w:val="az-Cyrl-AZ" w:bidi="fa-IR"/>
        </w:rPr>
        <w:t xml:space="preserve"> </w:t>
      </w:r>
      <w:r w:rsidRPr="0078169E">
        <w:rPr>
          <w:rFonts w:cs="Simplified Arabic"/>
          <w:sz w:val="22"/>
          <w:szCs w:val="22"/>
          <w:lang w:val="az-Latn-AZ" w:bidi="fa-IR"/>
        </w:rPr>
        <w:t>arasında</w:t>
      </w:r>
      <w:r w:rsidRPr="00C97111">
        <w:rPr>
          <w:rFonts w:cs="Simplified Arabic"/>
          <w:sz w:val="22"/>
          <w:szCs w:val="22"/>
          <w:lang w:val="az-Cyrl-AZ" w:bidi="fa-IR"/>
        </w:rPr>
        <w:t xml:space="preserve"> </w:t>
      </w:r>
      <w:r w:rsidRPr="0078169E">
        <w:rPr>
          <w:rFonts w:cs="Simplified Arabic"/>
          <w:sz w:val="22"/>
          <w:szCs w:val="22"/>
          <w:lang w:val="az-Latn-AZ" w:bidi="fa-IR"/>
        </w:rPr>
        <w:t>kömək</w:t>
      </w:r>
      <w:r w:rsidRPr="00C97111">
        <w:rPr>
          <w:rFonts w:cs="Simplified Arabic"/>
          <w:sz w:val="22"/>
          <w:szCs w:val="22"/>
          <w:lang w:val="az-Cyrl-AZ" w:bidi="fa-IR"/>
        </w:rPr>
        <w:t xml:space="preserve"> </w:t>
      </w:r>
      <w:r w:rsidRPr="0078169E">
        <w:rPr>
          <w:rFonts w:cs="Simplified Arabic"/>
          <w:sz w:val="22"/>
          <w:szCs w:val="22"/>
          <w:lang w:val="az-Latn-AZ" w:bidi="fa-IR"/>
        </w:rPr>
        <w:t>istəyənlər</w:t>
      </w:r>
      <w:r w:rsidRPr="00C97111">
        <w:rPr>
          <w:rFonts w:cs="Simplified Arabic"/>
          <w:sz w:val="22"/>
          <w:szCs w:val="22"/>
          <w:lang w:val="az-Cyrl-AZ" w:bidi="fa-IR"/>
        </w:rPr>
        <w:t xml:space="preserve"> </w:t>
      </w:r>
      <w:r w:rsidRPr="0078169E">
        <w:rPr>
          <w:rFonts w:cs="Simplified Arabic"/>
          <w:sz w:val="22"/>
          <w:szCs w:val="22"/>
          <w:lang w:val="az-Latn-AZ" w:bidi="fa-IR"/>
        </w:rPr>
        <w:t>kim</w:t>
      </w:r>
      <w:r w:rsidRPr="00C97111">
        <w:rPr>
          <w:rFonts w:cs="Simplified Arabic"/>
          <w:sz w:val="22"/>
          <w:szCs w:val="22"/>
          <w:lang w:val="az-Cyrl-AZ" w:bidi="fa-IR"/>
        </w:rPr>
        <w:t xml:space="preserve"> </w:t>
      </w:r>
      <w:r w:rsidRPr="0078169E">
        <w:rPr>
          <w:rFonts w:cs="Simplified Arabic"/>
          <w:sz w:val="22"/>
          <w:szCs w:val="22"/>
          <w:lang w:val="az-Latn-AZ" w:bidi="fa-IR"/>
        </w:rPr>
        <w:t>fəryad</w:t>
      </w:r>
      <w:r w:rsidRPr="00C97111">
        <w:rPr>
          <w:rFonts w:cs="Simplified Arabic"/>
          <w:sz w:val="22"/>
          <w:szCs w:val="22"/>
          <w:lang w:val="az-Cyrl-AZ" w:bidi="fa-IR"/>
        </w:rPr>
        <w:t xml:space="preserve"> </w:t>
      </w:r>
      <w:r w:rsidRPr="0078169E">
        <w:rPr>
          <w:rFonts w:cs="Simplified Arabic"/>
          <w:sz w:val="22"/>
          <w:szCs w:val="22"/>
          <w:lang w:val="az-Latn-AZ" w:bidi="fa-IR"/>
        </w:rPr>
        <w:t>çəkəcəm</w:t>
      </w:r>
      <w:r w:rsidRPr="00C97111">
        <w:rPr>
          <w:rFonts w:cs="Simplified Arabic"/>
          <w:sz w:val="22"/>
          <w:szCs w:val="22"/>
          <w:lang w:val="az-Cyrl-AZ" w:bidi="fa-IR"/>
        </w:rPr>
        <w:t xml:space="preserve">, </w:t>
      </w:r>
    </w:p>
    <w:p w14:paraId="056747CF" w14:textId="77777777" w:rsidR="0064286B" w:rsidRPr="0078169E" w:rsidRDefault="0064286B" w:rsidP="0064286B">
      <w:pPr>
        <w:jc w:val="both"/>
        <w:rPr>
          <w:rFonts w:cs="Simplified Arabic"/>
          <w:sz w:val="22"/>
          <w:szCs w:val="22"/>
          <w:lang w:val="az-Cyrl-AZ" w:bidi="fa-IR"/>
        </w:rPr>
      </w:pPr>
    </w:p>
    <w:p w14:paraId="663A70DE" w14:textId="77777777" w:rsidR="0064286B" w:rsidRPr="0078169E" w:rsidRDefault="0064286B" w:rsidP="0064286B">
      <w:pPr>
        <w:pStyle w:val="FootnoteText"/>
        <w:rPr>
          <w:lang w:val="az-Cyrl-AZ"/>
        </w:rPr>
      </w:pPr>
    </w:p>
  </w:footnote>
  <w:footnote w:id="170">
    <w:p w14:paraId="6B08D5FA" w14:textId="77777777" w:rsidR="0064286B" w:rsidRPr="00FF62B1" w:rsidRDefault="0064286B" w:rsidP="0064286B">
      <w:pPr>
        <w:pStyle w:val="FootnoteText"/>
        <w:jc w:val="both"/>
        <w:rPr>
          <w:lang w:val="az-Cyrl-AZ"/>
        </w:rPr>
      </w:pPr>
      <w:r>
        <w:rPr>
          <w:rStyle w:val="FootnoteReference"/>
        </w:rPr>
        <w:footnoteRef/>
      </w:r>
      <w:r w:rsidRPr="003942F1">
        <w:rPr>
          <w:lang w:val="az-Cyrl-AZ"/>
        </w:rPr>
        <w:t xml:space="preserve"> </w:t>
      </w:r>
      <w:r w:rsidRPr="0078169E">
        <w:rPr>
          <w:sz w:val="22"/>
          <w:szCs w:val="22"/>
          <w:lang w:val="az-Latn-AZ" w:bidi="fa-IR"/>
        </w:rPr>
        <w:t>şivən</w:t>
      </w:r>
      <w:r w:rsidRPr="00B4260C">
        <w:rPr>
          <w:sz w:val="22"/>
          <w:szCs w:val="22"/>
          <w:lang w:val="az-Cyrl-AZ" w:bidi="fa-IR"/>
        </w:rPr>
        <w:t xml:space="preserve"> </w:t>
      </w:r>
      <w:r w:rsidRPr="0078169E">
        <w:rPr>
          <w:sz w:val="22"/>
          <w:szCs w:val="22"/>
          <w:lang w:val="az-Latn-AZ" w:bidi="fa-IR"/>
        </w:rPr>
        <w:t>qoparanlar</w:t>
      </w:r>
      <w:r w:rsidRPr="00B4260C">
        <w:rPr>
          <w:sz w:val="22"/>
          <w:szCs w:val="22"/>
          <w:lang w:val="az-Cyrl-AZ" w:bidi="fa-IR"/>
        </w:rPr>
        <w:t xml:space="preserve"> </w:t>
      </w:r>
      <w:r w:rsidRPr="0078169E">
        <w:rPr>
          <w:sz w:val="22"/>
          <w:szCs w:val="22"/>
          <w:lang w:val="az-Latn-AZ" w:bidi="fa-IR"/>
        </w:rPr>
        <w:t>kimi</w:t>
      </w:r>
      <w:r w:rsidRPr="00B4260C">
        <w:rPr>
          <w:sz w:val="22"/>
          <w:szCs w:val="22"/>
          <w:lang w:val="az-Cyrl-AZ" w:bidi="fa-IR"/>
        </w:rPr>
        <w:t xml:space="preserve"> </w:t>
      </w:r>
      <w:r w:rsidRPr="0078169E">
        <w:rPr>
          <w:sz w:val="22"/>
          <w:szCs w:val="22"/>
          <w:lang w:val="az-Latn-AZ" w:bidi="fa-IR"/>
        </w:rPr>
        <w:t>Sənə</w:t>
      </w:r>
      <w:r w:rsidRPr="00B4260C">
        <w:rPr>
          <w:sz w:val="22"/>
          <w:szCs w:val="22"/>
          <w:lang w:val="az-Cyrl-AZ" w:bidi="fa-IR"/>
        </w:rPr>
        <w:t xml:space="preserve"> </w:t>
      </w:r>
      <w:r w:rsidRPr="0078169E">
        <w:rPr>
          <w:sz w:val="22"/>
          <w:szCs w:val="22"/>
          <w:lang w:val="az-Latn-AZ" w:bidi="fa-IR"/>
        </w:rPr>
        <w:t>tərəf</w:t>
      </w:r>
      <w:r w:rsidRPr="00B4260C">
        <w:rPr>
          <w:sz w:val="22"/>
          <w:szCs w:val="22"/>
          <w:lang w:val="az-Cyrl-AZ" w:bidi="fa-IR"/>
        </w:rPr>
        <w:t xml:space="preserve"> </w:t>
      </w:r>
      <w:r w:rsidRPr="0078169E">
        <w:rPr>
          <w:sz w:val="22"/>
          <w:szCs w:val="22"/>
          <w:lang w:val="az-Latn-AZ" w:bidi="fa-IR"/>
        </w:rPr>
        <w:t>şövqlə</w:t>
      </w:r>
      <w:r w:rsidRPr="00B428F3">
        <w:rPr>
          <w:sz w:val="22"/>
          <w:szCs w:val="22"/>
          <w:lang w:val="az-Cyrl-AZ" w:bidi="fa-IR"/>
        </w:rPr>
        <w:t xml:space="preserve"> </w:t>
      </w:r>
      <w:r w:rsidRPr="0078169E">
        <w:rPr>
          <w:sz w:val="22"/>
          <w:szCs w:val="22"/>
          <w:lang w:val="az-Latn-AZ" w:bidi="fa-IR"/>
        </w:rPr>
        <w:t>nalə</w:t>
      </w:r>
      <w:r w:rsidRPr="00B4260C">
        <w:rPr>
          <w:sz w:val="22"/>
          <w:szCs w:val="22"/>
          <w:lang w:val="az-Cyrl-AZ" w:bidi="fa-IR"/>
        </w:rPr>
        <w:t xml:space="preserve"> </w:t>
      </w:r>
      <w:r w:rsidRPr="0078169E">
        <w:rPr>
          <w:sz w:val="22"/>
          <w:szCs w:val="22"/>
          <w:lang w:val="az-Latn-AZ" w:bidi="fa-IR"/>
        </w:rPr>
        <w:t>edəcəm</w:t>
      </w:r>
      <w:r w:rsidRPr="00B4260C">
        <w:rPr>
          <w:sz w:val="22"/>
          <w:szCs w:val="22"/>
          <w:lang w:val="az-Cyrl-AZ" w:bidi="fa-IR"/>
        </w:rPr>
        <w:t xml:space="preserve">! </w:t>
      </w:r>
      <w:r w:rsidRPr="0078169E">
        <w:rPr>
          <w:sz w:val="22"/>
          <w:szCs w:val="22"/>
          <w:lang w:val="az-Latn-AZ" w:bidi="fa-IR"/>
        </w:rPr>
        <w:t>Əzizlərin</w:t>
      </w:r>
      <w:r w:rsidRPr="00B4260C">
        <w:rPr>
          <w:sz w:val="22"/>
          <w:szCs w:val="22"/>
          <w:lang w:val="az-Cyrl-AZ" w:bidi="fa-IR"/>
        </w:rPr>
        <w:t xml:space="preserve"> </w:t>
      </w:r>
      <w:r w:rsidRPr="0078169E">
        <w:rPr>
          <w:sz w:val="22"/>
          <w:szCs w:val="22"/>
          <w:lang w:val="az-Latn-AZ" w:bidi="fa-IR"/>
        </w:rPr>
        <w:t>itirənlər</w:t>
      </w:r>
      <w:r w:rsidRPr="00B4260C">
        <w:rPr>
          <w:sz w:val="22"/>
          <w:szCs w:val="22"/>
          <w:lang w:val="az-Cyrl-AZ" w:bidi="fa-IR"/>
        </w:rPr>
        <w:t xml:space="preserve"> </w:t>
      </w:r>
      <w:r w:rsidRPr="0078169E">
        <w:rPr>
          <w:sz w:val="22"/>
          <w:szCs w:val="22"/>
          <w:lang w:val="az-Latn-AZ" w:bidi="fa-IR"/>
        </w:rPr>
        <w:t>kimi</w:t>
      </w:r>
      <w:r w:rsidRPr="00B4260C">
        <w:rPr>
          <w:sz w:val="22"/>
          <w:szCs w:val="22"/>
          <w:lang w:val="az-Cyrl-AZ" w:bidi="fa-IR"/>
        </w:rPr>
        <w:t xml:space="preserve"> </w:t>
      </w:r>
      <w:r w:rsidRPr="0078169E">
        <w:rPr>
          <w:sz w:val="22"/>
          <w:szCs w:val="22"/>
          <w:lang w:val="az-Latn-AZ" w:bidi="fa-IR"/>
        </w:rPr>
        <w:t>Sənin</w:t>
      </w:r>
      <w:r w:rsidRPr="00B4260C">
        <w:rPr>
          <w:sz w:val="22"/>
          <w:szCs w:val="22"/>
          <w:lang w:val="az-Cyrl-AZ" w:bidi="fa-IR"/>
        </w:rPr>
        <w:t xml:space="preserve"> </w:t>
      </w:r>
      <w:r w:rsidRPr="0078169E">
        <w:rPr>
          <w:sz w:val="22"/>
          <w:szCs w:val="22"/>
          <w:lang w:val="az-Latn-AZ" w:bidi="fa-IR"/>
        </w:rPr>
        <w:t>dərgahında</w:t>
      </w:r>
      <w:r w:rsidRPr="00B4260C">
        <w:rPr>
          <w:sz w:val="22"/>
          <w:szCs w:val="22"/>
          <w:lang w:val="az-Cyrl-AZ" w:bidi="fa-IR"/>
        </w:rPr>
        <w:t xml:space="preserve"> </w:t>
      </w:r>
      <w:r w:rsidRPr="0078169E">
        <w:rPr>
          <w:sz w:val="22"/>
          <w:szCs w:val="22"/>
          <w:lang w:val="az-Latn-AZ" w:bidi="fa-IR"/>
        </w:rPr>
        <w:t>nalə</w:t>
      </w:r>
      <w:r w:rsidRPr="00B4260C">
        <w:rPr>
          <w:sz w:val="22"/>
          <w:szCs w:val="22"/>
          <w:lang w:val="az-Cyrl-AZ" w:bidi="fa-IR"/>
        </w:rPr>
        <w:t xml:space="preserve"> </w:t>
      </w:r>
      <w:r w:rsidRPr="0078169E">
        <w:rPr>
          <w:sz w:val="22"/>
          <w:szCs w:val="22"/>
          <w:lang w:val="az-Latn-AZ" w:bidi="fa-IR"/>
        </w:rPr>
        <w:t>çəkəcəm</w:t>
      </w:r>
      <w:r w:rsidRPr="00B4260C">
        <w:rPr>
          <w:sz w:val="22"/>
          <w:szCs w:val="22"/>
          <w:lang w:val="az-Cyrl-AZ" w:bidi="fa-IR"/>
        </w:rPr>
        <w:t xml:space="preserve">! </w:t>
      </w:r>
      <w:r w:rsidRPr="0078169E">
        <w:rPr>
          <w:sz w:val="22"/>
          <w:szCs w:val="22"/>
          <w:lang w:val="az-Latn-AZ" w:bidi="fa-IR"/>
        </w:rPr>
        <w:t>Uca</w:t>
      </w:r>
      <w:r w:rsidRPr="00B4260C">
        <w:rPr>
          <w:sz w:val="22"/>
          <w:szCs w:val="22"/>
          <w:lang w:val="az-Cyrl-AZ" w:bidi="fa-IR"/>
        </w:rPr>
        <w:t xml:space="preserve"> </w:t>
      </w:r>
      <w:r w:rsidRPr="0078169E">
        <w:rPr>
          <w:sz w:val="22"/>
          <w:szCs w:val="22"/>
          <w:lang w:val="az-Latn-AZ" w:bidi="fa-IR"/>
        </w:rPr>
        <w:t>səslə</w:t>
      </w:r>
      <w:r w:rsidRPr="00B4260C">
        <w:rPr>
          <w:sz w:val="22"/>
          <w:szCs w:val="22"/>
          <w:lang w:val="az-Cyrl-AZ" w:bidi="fa-IR"/>
        </w:rPr>
        <w:t xml:space="preserve"> </w:t>
      </w:r>
      <w:r w:rsidRPr="0078169E">
        <w:rPr>
          <w:sz w:val="22"/>
          <w:szCs w:val="22"/>
          <w:lang w:val="az-Latn-AZ" w:bidi="fa-IR"/>
        </w:rPr>
        <w:t>Səni</w:t>
      </w:r>
      <w:r w:rsidRPr="00B4260C">
        <w:rPr>
          <w:sz w:val="22"/>
          <w:szCs w:val="22"/>
          <w:lang w:val="az-Cyrl-AZ" w:bidi="fa-IR"/>
        </w:rPr>
        <w:t xml:space="preserve"> </w:t>
      </w:r>
      <w:r w:rsidRPr="0078169E">
        <w:rPr>
          <w:sz w:val="22"/>
          <w:szCs w:val="22"/>
          <w:lang w:val="az-Latn-AZ" w:bidi="fa-IR"/>
        </w:rPr>
        <w:t>çağıracam</w:t>
      </w:r>
      <w:r w:rsidRPr="00B4260C">
        <w:rPr>
          <w:sz w:val="22"/>
          <w:szCs w:val="22"/>
          <w:lang w:val="az-Cyrl-AZ" w:bidi="fa-IR"/>
        </w:rPr>
        <w:t xml:space="preserve">: </w:t>
      </w:r>
      <w:r w:rsidRPr="0078169E">
        <w:rPr>
          <w:sz w:val="22"/>
          <w:szCs w:val="22"/>
          <w:lang w:val="az-Latn-AZ" w:bidi="fa-IR"/>
        </w:rPr>
        <w:t>Hardasan</w:t>
      </w:r>
      <w:r w:rsidRPr="00B4260C">
        <w:rPr>
          <w:sz w:val="22"/>
          <w:szCs w:val="22"/>
          <w:lang w:val="az-Cyrl-AZ" w:bidi="fa-IR"/>
        </w:rPr>
        <w:t xml:space="preserve">?! </w:t>
      </w:r>
      <w:r w:rsidRPr="0078169E">
        <w:rPr>
          <w:sz w:val="22"/>
          <w:szCs w:val="22"/>
          <w:lang w:val="az-Latn-AZ" w:bidi="fa-IR"/>
        </w:rPr>
        <w:t>Ey</w:t>
      </w:r>
      <w:r w:rsidRPr="00B4260C">
        <w:rPr>
          <w:sz w:val="22"/>
          <w:szCs w:val="22"/>
          <w:lang w:val="az-Cyrl-AZ" w:bidi="fa-IR"/>
        </w:rPr>
        <w:t xml:space="preserve"> </w:t>
      </w:r>
      <w:r w:rsidRPr="0078169E">
        <w:rPr>
          <w:sz w:val="22"/>
          <w:szCs w:val="22"/>
          <w:lang w:val="az-Latn-AZ" w:bidi="fa-IR"/>
        </w:rPr>
        <w:t>iman</w:t>
      </w:r>
      <w:r w:rsidRPr="00B4260C">
        <w:rPr>
          <w:sz w:val="22"/>
          <w:szCs w:val="22"/>
          <w:lang w:val="az-Cyrl-AZ" w:bidi="fa-IR"/>
        </w:rPr>
        <w:t xml:space="preserve"> </w:t>
      </w:r>
      <w:r w:rsidRPr="0078169E">
        <w:rPr>
          <w:sz w:val="22"/>
          <w:szCs w:val="22"/>
          <w:lang w:val="az-Latn-AZ" w:bidi="fa-IR"/>
        </w:rPr>
        <w:t>əhlinin</w:t>
      </w:r>
      <w:r w:rsidRPr="00B4260C">
        <w:rPr>
          <w:sz w:val="22"/>
          <w:szCs w:val="22"/>
          <w:lang w:val="az-Cyrl-AZ" w:bidi="fa-IR"/>
        </w:rPr>
        <w:t xml:space="preserve"> </w:t>
      </w:r>
      <w:r w:rsidRPr="0078169E">
        <w:rPr>
          <w:sz w:val="22"/>
          <w:szCs w:val="22"/>
          <w:lang w:val="az-Latn-AZ" w:bidi="fa-IR"/>
        </w:rPr>
        <w:t>kömək</w:t>
      </w:r>
      <w:r w:rsidRPr="00B4260C">
        <w:rPr>
          <w:sz w:val="22"/>
          <w:szCs w:val="22"/>
          <w:lang w:val="az-Cyrl-AZ" w:bidi="fa-IR"/>
        </w:rPr>
        <w:t xml:space="preserve"> </w:t>
      </w:r>
      <w:r w:rsidRPr="0078169E">
        <w:rPr>
          <w:sz w:val="22"/>
          <w:szCs w:val="22"/>
          <w:lang w:val="az-Latn-AZ" w:bidi="fa-IR"/>
        </w:rPr>
        <w:t>edəni</w:t>
      </w:r>
      <w:r w:rsidRPr="00B4260C">
        <w:rPr>
          <w:sz w:val="22"/>
          <w:szCs w:val="22"/>
          <w:lang w:val="az-Cyrl-AZ" w:bidi="fa-IR"/>
        </w:rPr>
        <w:t xml:space="preserve">! </w:t>
      </w:r>
      <w:r w:rsidRPr="0078169E">
        <w:rPr>
          <w:sz w:val="22"/>
          <w:szCs w:val="22"/>
          <w:lang w:val="az-Latn-AZ" w:bidi="fa-IR"/>
        </w:rPr>
        <w:t>Ey</w:t>
      </w:r>
      <w:r w:rsidRPr="00B4260C">
        <w:rPr>
          <w:sz w:val="22"/>
          <w:szCs w:val="22"/>
          <w:lang w:val="az-Cyrl-AZ" w:bidi="fa-IR"/>
        </w:rPr>
        <w:t xml:space="preserve"> </w:t>
      </w:r>
      <w:r w:rsidRPr="0078169E">
        <w:rPr>
          <w:sz w:val="22"/>
          <w:szCs w:val="22"/>
          <w:lang w:val="az-Latn-AZ" w:bidi="fa-IR"/>
        </w:rPr>
        <w:t>ariflərin</w:t>
      </w:r>
      <w:r w:rsidRPr="00B4260C">
        <w:rPr>
          <w:sz w:val="22"/>
          <w:szCs w:val="22"/>
          <w:lang w:val="az-Cyrl-AZ" w:bidi="fa-IR"/>
        </w:rPr>
        <w:t xml:space="preserve"> </w:t>
      </w:r>
      <w:r w:rsidRPr="0078169E">
        <w:rPr>
          <w:sz w:val="22"/>
          <w:szCs w:val="22"/>
          <w:lang w:val="az-Latn-AZ" w:bidi="fa-IR"/>
        </w:rPr>
        <w:t>arzusu</w:t>
      </w:r>
      <w:r w:rsidRPr="00B4260C">
        <w:rPr>
          <w:sz w:val="22"/>
          <w:szCs w:val="22"/>
          <w:lang w:val="az-Cyrl-AZ" w:bidi="fa-IR"/>
        </w:rPr>
        <w:t xml:space="preserve">!  </w:t>
      </w:r>
      <w:r w:rsidRPr="0078169E">
        <w:rPr>
          <w:sz w:val="22"/>
          <w:szCs w:val="22"/>
          <w:lang w:val="az-Latn-AZ" w:bidi="fa-IR"/>
        </w:rPr>
        <w:t>Ey</w:t>
      </w:r>
      <w:r w:rsidRPr="00B4260C">
        <w:rPr>
          <w:sz w:val="22"/>
          <w:szCs w:val="22"/>
          <w:lang w:val="az-Cyrl-AZ" w:bidi="fa-IR"/>
        </w:rPr>
        <w:t xml:space="preserve"> </w:t>
      </w:r>
      <w:r w:rsidRPr="0078169E">
        <w:rPr>
          <w:sz w:val="22"/>
          <w:szCs w:val="22"/>
          <w:lang w:val="az-Latn-AZ" w:bidi="fa-IR"/>
        </w:rPr>
        <w:t>nalə</w:t>
      </w:r>
      <w:r w:rsidRPr="00B4260C">
        <w:rPr>
          <w:sz w:val="22"/>
          <w:szCs w:val="22"/>
          <w:lang w:val="az-Cyrl-AZ" w:bidi="fa-IR"/>
        </w:rPr>
        <w:t xml:space="preserve"> </w:t>
      </w:r>
      <w:r w:rsidRPr="0078169E">
        <w:rPr>
          <w:sz w:val="22"/>
          <w:szCs w:val="22"/>
          <w:lang w:val="az-Latn-AZ" w:bidi="fa-IR"/>
        </w:rPr>
        <w:t>çəkənlərin</w:t>
      </w:r>
      <w:r w:rsidRPr="00B4260C">
        <w:rPr>
          <w:sz w:val="22"/>
          <w:szCs w:val="22"/>
          <w:lang w:val="az-Cyrl-AZ" w:bidi="fa-IR"/>
        </w:rPr>
        <w:t xml:space="preserve"> </w:t>
      </w:r>
      <w:r w:rsidRPr="0078169E">
        <w:rPr>
          <w:sz w:val="22"/>
          <w:szCs w:val="22"/>
          <w:lang w:val="az-Latn-AZ" w:bidi="fa-IR"/>
        </w:rPr>
        <w:t>dadına</w:t>
      </w:r>
      <w:r w:rsidRPr="00B4260C">
        <w:rPr>
          <w:sz w:val="22"/>
          <w:szCs w:val="22"/>
          <w:lang w:val="az-Cyrl-AZ" w:bidi="fa-IR"/>
        </w:rPr>
        <w:t xml:space="preserve"> </w:t>
      </w:r>
      <w:r w:rsidRPr="0078169E">
        <w:rPr>
          <w:sz w:val="22"/>
          <w:szCs w:val="22"/>
          <w:lang w:val="az-Latn-AZ" w:bidi="fa-IR"/>
        </w:rPr>
        <w:t>yetən</w:t>
      </w:r>
      <w:r w:rsidRPr="00B4260C">
        <w:rPr>
          <w:sz w:val="22"/>
          <w:szCs w:val="22"/>
          <w:lang w:val="az-Cyrl-AZ" w:bidi="fa-IR"/>
        </w:rPr>
        <w:t xml:space="preserve">! </w:t>
      </w:r>
      <w:r w:rsidRPr="0078169E">
        <w:rPr>
          <w:sz w:val="22"/>
          <w:szCs w:val="22"/>
          <w:lang w:val="az-Latn-AZ" w:bidi="fa-IR"/>
        </w:rPr>
        <w:t>Ey</w:t>
      </w:r>
      <w:r w:rsidRPr="00B4260C">
        <w:rPr>
          <w:sz w:val="22"/>
          <w:szCs w:val="22"/>
          <w:lang w:val="az-Cyrl-AZ" w:bidi="fa-IR"/>
        </w:rPr>
        <w:t xml:space="preserve"> </w:t>
      </w:r>
      <w:r w:rsidRPr="0078169E">
        <w:rPr>
          <w:sz w:val="22"/>
          <w:szCs w:val="22"/>
          <w:lang w:val="az-Latn-AZ" w:bidi="fa-IR"/>
        </w:rPr>
        <w:t>doğru</w:t>
      </w:r>
      <w:r w:rsidRPr="00B4260C">
        <w:rPr>
          <w:sz w:val="22"/>
          <w:szCs w:val="22"/>
          <w:lang w:val="az-Cyrl-AZ" w:bidi="fa-IR"/>
        </w:rPr>
        <w:t xml:space="preserve"> </w:t>
      </w:r>
      <w:r w:rsidRPr="0078169E">
        <w:rPr>
          <w:sz w:val="22"/>
          <w:szCs w:val="22"/>
          <w:lang w:val="az-Latn-AZ" w:bidi="fa-IR"/>
        </w:rPr>
        <w:t>danışanların</w:t>
      </w:r>
      <w:r w:rsidRPr="00B4260C">
        <w:rPr>
          <w:sz w:val="22"/>
          <w:szCs w:val="22"/>
          <w:lang w:val="az-Cyrl-AZ" w:bidi="fa-IR"/>
        </w:rPr>
        <w:t xml:space="preserve"> </w:t>
      </w:r>
      <w:r w:rsidRPr="0078169E">
        <w:rPr>
          <w:sz w:val="22"/>
          <w:szCs w:val="22"/>
          <w:lang w:val="az-Latn-AZ" w:bidi="fa-IR"/>
        </w:rPr>
        <w:t>qəlblərinin</w:t>
      </w:r>
      <w:r w:rsidRPr="00B4260C">
        <w:rPr>
          <w:sz w:val="22"/>
          <w:szCs w:val="22"/>
          <w:lang w:val="az-Cyrl-AZ" w:bidi="fa-IR"/>
        </w:rPr>
        <w:t xml:space="preserve"> </w:t>
      </w:r>
      <w:r w:rsidRPr="0078169E">
        <w:rPr>
          <w:sz w:val="22"/>
          <w:szCs w:val="22"/>
          <w:lang w:val="az-Latn-AZ" w:bidi="fa-IR"/>
        </w:rPr>
        <w:t>məhbubu</w:t>
      </w:r>
      <w:r w:rsidRPr="00B4260C">
        <w:rPr>
          <w:sz w:val="22"/>
          <w:szCs w:val="22"/>
          <w:lang w:val="az-Cyrl-AZ" w:bidi="fa-IR"/>
        </w:rPr>
        <w:t xml:space="preserve">! </w:t>
      </w:r>
      <w:r w:rsidRPr="0078169E">
        <w:rPr>
          <w:sz w:val="22"/>
          <w:szCs w:val="22"/>
          <w:lang w:val="az-Latn-AZ" w:bidi="fa-IR"/>
        </w:rPr>
        <w:t>Ey</w:t>
      </w:r>
      <w:r w:rsidRPr="00B4260C">
        <w:rPr>
          <w:sz w:val="22"/>
          <w:szCs w:val="22"/>
          <w:lang w:val="az-Cyrl-AZ" w:bidi="fa-IR"/>
        </w:rPr>
        <w:t xml:space="preserve"> </w:t>
      </w:r>
      <w:r w:rsidRPr="0078169E">
        <w:rPr>
          <w:sz w:val="22"/>
          <w:szCs w:val="22"/>
          <w:lang w:val="az-Latn-AZ" w:bidi="fa-IR"/>
        </w:rPr>
        <w:t>aləmlərin</w:t>
      </w:r>
      <w:r w:rsidRPr="00B4260C">
        <w:rPr>
          <w:sz w:val="22"/>
          <w:szCs w:val="22"/>
          <w:lang w:val="az-Cyrl-AZ" w:bidi="fa-IR"/>
        </w:rPr>
        <w:t xml:space="preserve"> </w:t>
      </w:r>
      <w:r w:rsidRPr="0078169E">
        <w:rPr>
          <w:sz w:val="22"/>
          <w:szCs w:val="22"/>
          <w:lang w:val="az-Latn-AZ" w:bidi="fa-IR"/>
        </w:rPr>
        <w:t>Allahı</w:t>
      </w:r>
      <w:r w:rsidRPr="00B4260C">
        <w:rPr>
          <w:sz w:val="22"/>
          <w:szCs w:val="22"/>
          <w:lang w:val="az-Cyrl-AZ" w:bidi="fa-IR"/>
        </w:rPr>
        <w:t xml:space="preserve">! </w:t>
      </w:r>
      <w:r w:rsidRPr="0078169E">
        <w:rPr>
          <w:sz w:val="22"/>
          <w:szCs w:val="22"/>
          <w:lang w:val="az-Latn-AZ" w:bidi="fa-IR"/>
        </w:rPr>
        <w:t>Sənin</w:t>
      </w:r>
      <w:r w:rsidRPr="00B4260C">
        <w:rPr>
          <w:sz w:val="22"/>
          <w:szCs w:val="22"/>
          <w:lang w:val="az-Cyrl-AZ" w:bidi="fa-IR"/>
        </w:rPr>
        <w:t xml:space="preserve"> </w:t>
      </w:r>
      <w:r w:rsidRPr="0078169E">
        <w:rPr>
          <w:sz w:val="22"/>
          <w:szCs w:val="22"/>
          <w:lang w:val="az-Latn-AZ" w:bidi="fa-IR"/>
        </w:rPr>
        <w:t>barəndə</w:t>
      </w:r>
      <w:r w:rsidRPr="00B4260C">
        <w:rPr>
          <w:sz w:val="22"/>
          <w:szCs w:val="22"/>
          <w:lang w:val="az-Cyrl-AZ" w:bidi="fa-IR"/>
        </w:rPr>
        <w:t xml:space="preserve"> </w:t>
      </w:r>
      <w:r w:rsidRPr="0078169E">
        <w:rPr>
          <w:sz w:val="22"/>
          <w:szCs w:val="22"/>
          <w:lang w:val="az-Latn-AZ" w:bidi="fa-IR"/>
        </w:rPr>
        <w:t>ey</w:t>
      </w:r>
      <w:r w:rsidRPr="00B4260C">
        <w:rPr>
          <w:sz w:val="22"/>
          <w:szCs w:val="22"/>
          <w:lang w:val="az-Cyrl-AZ" w:bidi="fa-IR"/>
        </w:rPr>
        <w:t xml:space="preserve"> </w:t>
      </w:r>
      <w:r w:rsidRPr="0078169E">
        <w:rPr>
          <w:sz w:val="22"/>
          <w:szCs w:val="22"/>
          <w:lang w:val="az-Latn-AZ" w:bidi="fa-IR"/>
        </w:rPr>
        <w:t>pak</w:t>
      </w:r>
      <w:r w:rsidRPr="00B4260C">
        <w:rPr>
          <w:sz w:val="22"/>
          <w:szCs w:val="22"/>
          <w:lang w:val="az-Cyrl-AZ" w:bidi="fa-IR"/>
        </w:rPr>
        <w:t xml:space="preserve"> </w:t>
      </w:r>
      <w:r w:rsidRPr="0078169E">
        <w:rPr>
          <w:sz w:val="22"/>
          <w:szCs w:val="22"/>
          <w:lang w:val="az-Latn-AZ" w:bidi="fa-IR"/>
        </w:rPr>
        <w:t>və</w:t>
      </w:r>
      <w:r w:rsidRPr="00B4260C">
        <w:rPr>
          <w:sz w:val="22"/>
          <w:szCs w:val="22"/>
          <w:lang w:val="az-Cyrl-AZ" w:bidi="fa-IR"/>
        </w:rPr>
        <w:t xml:space="preserve"> </w:t>
      </w:r>
      <w:r w:rsidRPr="0078169E">
        <w:rPr>
          <w:sz w:val="22"/>
          <w:szCs w:val="22"/>
          <w:lang w:val="az-Latn-AZ" w:bidi="fa-IR"/>
        </w:rPr>
        <w:t>münəzəh</w:t>
      </w:r>
      <w:r w:rsidRPr="00B4260C">
        <w:rPr>
          <w:sz w:val="22"/>
          <w:szCs w:val="22"/>
          <w:lang w:val="az-Cyrl-AZ" w:bidi="fa-IR"/>
        </w:rPr>
        <w:t xml:space="preserve"> </w:t>
      </w:r>
      <w:r w:rsidRPr="0078169E">
        <w:rPr>
          <w:sz w:val="22"/>
          <w:szCs w:val="22"/>
          <w:lang w:val="az-Latn-AZ" w:bidi="fa-IR"/>
        </w:rPr>
        <w:t>Allah</w:t>
      </w:r>
      <w:r w:rsidRPr="00B4260C">
        <w:rPr>
          <w:sz w:val="22"/>
          <w:szCs w:val="22"/>
          <w:lang w:val="az-Cyrl-AZ" w:bidi="fa-IR"/>
        </w:rPr>
        <w:t xml:space="preserve">! </w:t>
      </w:r>
      <w:r w:rsidRPr="0078169E">
        <w:rPr>
          <w:sz w:val="22"/>
          <w:szCs w:val="22"/>
          <w:lang w:val="az-Latn-AZ" w:bidi="fa-IR"/>
        </w:rPr>
        <w:t>Sənə</w:t>
      </w:r>
      <w:r w:rsidRPr="00B4260C">
        <w:rPr>
          <w:sz w:val="22"/>
          <w:szCs w:val="22"/>
          <w:lang w:val="az-Cyrl-AZ" w:bidi="fa-IR"/>
        </w:rPr>
        <w:t xml:space="preserve"> </w:t>
      </w:r>
      <w:r w:rsidRPr="0078169E">
        <w:rPr>
          <w:sz w:val="22"/>
          <w:szCs w:val="22"/>
          <w:lang w:val="az-Latn-AZ" w:bidi="fa-IR"/>
        </w:rPr>
        <w:t>həd</w:t>
      </w:r>
      <w:r w:rsidRPr="00B4260C">
        <w:rPr>
          <w:sz w:val="22"/>
          <w:szCs w:val="22"/>
          <w:lang w:val="az-Cyrl-AZ" w:bidi="fa-IR"/>
        </w:rPr>
        <w:t xml:space="preserve"> </w:t>
      </w:r>
      <w:r w:rsidRPr="0078169E">
        <w:rPr>
          <w:sz w:val="22"/>
          <w:szCs w:val="22"/>
          <w:lang w:val="az-Latn-AZ" w:bidi="fa-IR"/>
        </w:rPr>
        <w:t>və</w:t>
      </w:r>
      <w:r w:rsidRPr="00B4260C">
        <w:rPr>
          <w:sz w:val="22"/>
          <w:szCs w:val="22"/>
          <w:lang w:val="az-Cyrl-AZ" w:bidi="fa-IR"/>
        </w:rPr>
        <w:t xml:space="preserve"> </w:t>
      </w:r>
      <w:r w:rsidRPr="0078169E">
        <w:rPr>
          <w:sz w:val="22"/>
          <w:szCs w:val="22"/>
          <w:lang w:val="az-Latn-AZ" w:bidi="fa-IR"/>
        </w:rPr>
        <w:t>səna</w:t>
      </w:r>
      <w:r w:rsidRPr="00B4260C">
        <w:rPr>
          <w:sz w:val="22"/>
          <w:szCs w:val="22"/>
          <w:lang w:val="az-Cyrl-AZ" w:bidi="fa-IR"/>
        </w:rPr>
        <w:t xml:space="preserve"> </w:t>
      </w:r>
      <w:r w:rsidRPr="0078169E">
        <w:rPr>
          <w:sz w:val="22"/>
          <w:szCs w:val="22"/>
          <w:lang w:val="az-Latn-AZ" w:bidi="fa-IR"/>
        </w:rPr>
        <w:t>edirəm</w:t>
      </w:r>
      <w:r w:rsidRPr="00B4260C">
        <w:rPr>
          <w:sz w:val="22"/>
          <w:szCs w:val="22"/>
          <w:lang w:val="az-Cyrl-AZ" w:bidi="fa-IR"/>
        </w:rPr>
        <w:t xml:space="preserve">! </w:t>
      </w:r>
      <w:r w:rsidRPr="0078169E">
        <w:rPr>
          <w:sz w:val="22"/>
          <w:szCs w:val="22"/>
          <w:lang w:val="az-Latn-AZ" w:bidi="fa-IR"/>
        </w:rPr>
        <w:t>Güman</w:t>
      </w:r>
      <w:r w:rsidRPr="00B4260C">
        <w:rPr>
          <w:sz w:val="22"/>
          <w:szCs w:val="22"/>
          <w:lang w:val="az-Cyrl-AZ" w:bidi="fa-IR"/>
        </w:rPr>
        <w:t xml:space="preserve"> </w:t>
      </w:r>
      <w:r w:rsidRPr="0078169E">
        <w:rPr>
          <w:sz w:val="22"/>
          <w:szCs w:val="22"/>
          <w:lang w:val="az-Latn-AZ" w:bidi="fa-IR"/>
        </w:rPr>
        <w:t>etmək</w:t>
      </w:r>
      <w:r w:rsidRPr="00B4260C">
        <w:rPr>
          <w:sz w:val="22"/>
          <w:szCs w:val="22"/>
          <w:lang w:val="az-Cyrl-AZ" w:bidi="fa-IR"/>
        </w:rPr>
        <w:t xml:space="preserve"> </w:t>
      </w:r>
      <w:r w:rsidRPr="0078169E">
        <w:rPr>
          <w:sz w:val="22"/>
          <w:szCs w:val="22"/>
          <w:lang w:val="az-Latn-AZ" w:bidi="fa-IR"/>
        </w:rPr>
        <w:t>olar</w:t>
      </w:r>
      <w:r w:rsidRPr="00B4260C">
        <w:rPr>
          <w:sz w:val="22"/>
          <w:szCs w:val="22"/>
          <w:lang w:val="az-Cyrl-AZ" w:bidi="fa-IR"/>
        </w:rPr>
        <w:t xml:space="preserve"> </w:t>
      </w:r>
      <w:r w:rsidRPr="0078169E">
        <w:rPr>
          <w:sz w:val="22"/>
          <w:szCs w:val="22"/>
          <w:lang w:val="az-Latn-AZ" w:bidi="fa-IR"/>
        </w:rPr>
        <w:t>ki</w:t>
      </w:r>
      <w:r w:rsidRPr="00B4260C">
        <w:rPr>
          <w:sz w:val="22"/>
          <w:szCs w:val="22"/>
          <w:lang w:val="az-Cyrl-AZ" w:bidi="fa-IR"/>
        </w:rPr>
        <w:t xml:space="preserve">, </w:t>
      </w:r>
      <w:r w:rsidRPr="0078169E">
        <w:rPr>
          <w:sz w:val="22"/>
          <w:szCs w:val="22"/>
          <w:lang w:val="az-Latn-AZ" w:bidi="fa-IR"/>
        </w:rPr>
        <w:t>əmrindən</w:t>
      </w:r>
      <w:r w:rsidRPr="00B4260C">
        <w:rPr>
          <w:sz w:val="22"/>
          <w:szCs w:val="22"/>
          <w:lang w:val="az-Cyrl-AZ" w:bidi="fa-IR"/>
        </w:rPr>
        <w:t xml:space="preserve"> </w:t>
      </w:r>
      <w:r w:rsidRPr="0078169E">
        <w:rPr>
          <w:sz w:val="22"/>
          <w:szCs w:val="22"/>
          <w:lang w:val="az-Latn-AZ" w:bidi="fa-IR"/>
        </w:rPr>
        <w:t>çıxdığına</w:t>
      </w:r>
      <w:r w:rsidRPr="00B4260C">
        <w:rPr>
          <w:sz w:val="22"/>
          <w:szCs w:val="22"/>
          <w:lang w:val="az-Cyrl-AZ" w:bidi="fa-IR"/>
        </w:rPr>
        <w:t xml:space="preserve"> </w:t>
      </w:r>
      <w:r w:rsidRPr="0078169E">
        <w:rPr>
          <w:sz w:val="22"/>
          <w:szCs w:val="22"/>
          <w:lang w:val="az-Latn-AZ" w:bidi="fa-IR"/>
        </w:rPr>
        <w:t>görə</w:t>
      </w:r>
      <w:r w:rsidRPr="00B4260C">
        <w:rPr>
          <w:sz w:val="22"/>
          <w:szCs w:val="22"/>
          <w:lang w:val="az-Cyrl-AZ" w:bidi="fa-IR"/>
        </w:rPr>
        <w:t xml:space="preserve"> </w:t>
      </w:r>
      <w:r w:rsidRPr="0078169E">
        <w:rPr>
          <w:sz w:val="22"/>
          <w:szCs w:val="22"/>
          <w:lang w:val="az-Latn-AZ" w:bidi="fa-IR"/>
        </w:rPr>
        <w:t>cəhənnəm</w:t>
      </w:r>
      <w:r w:rsidRPr="00B4260C">
        <w:rPr>
          <w:sz w:val="22"/>
          <w:szCs w:val="22"/>
          <w:lang w:val="az-Cyrl-AZ" w:bidi="fa-IR"/>
        </w:rPr>
        <w:t xml:space="preserve"> </w:t>
      </w:r>
      <w:r w:rsidRPr="0078169E">
        <w:rPr>
          <w:sz w:val="22"/>
          <w:szCs w:val="22"/>
          <w:lang w:val="az-Latn-AZ" w:bidi="fa-IR"/>
        </w:rPr>
        <w:t>atəşində</w:t>
      </w:r>
      <w:r w:rsidRPr="00B4260C">
        <w:rPr>
          <w:sz w:val="22"/>
          <w:szCs w:val="22"/>
          <w:lang w:val="az-Cyrl-AZ" w:bidi="fa-IR"/>
        </w:rPr>
        <w:t xml:space="preserve"> </w:t>
      </w:r>
      <w:r w:rsidRPr="0078169E">
        <w:rPr>
          <w:sz w:val="22"/>
          <w:szCs w:val="22"/>
          <w:lang w:val="az-Latn-AZ" w:bidi="fa-IR"/>
        </w:rPr>
        <w:t>zindana</w:t>
      </w:r>
      <w:r w:rsidRPr="00B4260C">
        <w:rPr>
          <w:sz w:val="22"/>
          <w:szCs w:val="22"/>
          <w:lang w:val="az-Cyrl-AZ" w:bidi="fa-IR"/>
        </w:rPr>
        <w:t xml:space="preserve"> </w:t>
      </w:r>
      <w:r w:rsidRPr="0078169E">
        <w:rPr>
          <w:sz w:val="22"/>
          <w:szCs w:val="22"/>
          <w:lang w:val="az-Latn-AZ" w:bidi="fa-IR"/>
        </w:rPr>
        <w:t>düşmüş</w:t>
      </w:r>
      <w:r w:rsidRPr="00B4260C">
        <w:rPr>
          <w:sz w:val="22"/>
          <w:szCs w:val="22"/>
          <w:lang w:val="az-Cyrl-AZ" w:bidi="fa-IR"/>
        </w:rPr>
        <w:t xml:space="preserve">, </w:t>
      </w:r>
      <w:r w:rsidRPr="0078169E">
        <w:rPr>
          <w:sz w:val="22"/>
          <w:szCs w:val="22"/>
          <w:lang w:val="az-Latn-AZ" w:bidi="fa-IR"/>
        </w:rPr>
        <w:t>günahlarına</w:t>
      </w:r>
      <w:r w:rsidRPr="00B4260C">
        <w:rPr>
          <w:sz w:val="22"/>
          <w:szCs w:val="22"/>
          <w:lang w:val="az-Cyrl-AZ" w:bidi="fa-IR"/>
        </w:rPr>
        <w:t xml:space="preserve"> </w:t>
      </w:r>
      <w:r w:rsidRPr="0078169E">
        <w:rPr>
          <w:sz w:val="22"/>
          <w:szCs w:val="22"/>
          <w:lang w:val="az-Latn-AZ" w:bidi="fa-IR"/>
        </w:rPr>
        <w:t>görə</w:t>
      </w:r>
      <w:r w:rsidRPr="00B4260C">
        <w:rPr>
          <w:sz w:val="22"/>
          <w:szCs w:val="22"/>
          <w:lang w:val="az-Cyrl-AZ" w:bidi="fa-IR"/>
        </w:rPr>
        <w:t xml:space="preserve"> </w:t>
      </w:r>
      <w:r w:rsidRPr="0078169E">
        <w:rPr>
          <w:sz w:val="22"/>
          <w:szCs w:val="22"/>
          <w:lang w:val="az-Latn-AZ" w:bidi="fa-IR"/>
        </w:rPr>
        <w:t>çətin</w:t>
      </w:r>
      <w:r w:rsidRPr="00B4260C">
        <w:rPr>
          <w:sz w:val="22"/>
          <w:szCs w:val="22"/>
          <w:lang w:val="az-Cyrl-AZ" w:bidi="fa-IR"/>
        </w:rPr>
        <w:t xml:space="preserve"> </w:t>
      </w:r>
      <w:r w:rsidRPr="0078169E">
        <w:rPr>
          <w:sz w:val="22"/>
          <w:szCs w:val="22"/>
          <w:lang w:val="az-Latn-AZ" w:bidi="fa-IR"/>
        </w:rPr>
        <w:t>əzab</w:t>
      </w:r>
      <w:r w:rsidRPr="00B4260C">
        <w:rPr>
          <w:sz w:val="22"/>
          <w:szCs w:val="22"/>
          <w:lang w:val="az-Cyrl-AZ" w:bidi="fa-IR"/>
        </w:rPr>
        <w:t xml:space="preserve"> </w:t>
      </w:r>
      <w:r w:rsidRPr="0078169E">
        <w:rPr>
          <w:sz w:val="22"/>
          <w:szCs w:val="22"/>
          <w:lang w:val="az-Latn-AZ" w:bidi="fa-IR"/>
        </w:rPr>
        <w:t>çəkən</w:t>
      </w:r>
      <w:r w:rsidRPr="00B4260C">
        <w:rPr>
          <w:sz w:val="22"/>
          <w:szCs w:val="22"/>
          <w:lang w:val="az-Cyrl-AZ" w:bidi="fa-IR"/>
        </w:rPr>
        <w:t xml:space="preserve">, </w:t>
      </w:r>
      <w:r w:rsidRPr="0078169E">
        <w:rPr>
          <w:sz w:val="22"/>
          <w:szCs w:val="22"/>
          <w:lang w:val="az-Latn-AZ" w:bidi="fa-IR"/>
        </w:rPr>
        <w:t>cəhənnəm</w:t>
      </w:r>
      <w:r w:rsidRPr="00B4260C">
        <w:rPr>
          <w:sz w:val="22"/>
          <w:szCs w:val="22"/>
          <w:lang w:val="az-Cyrl-AZ" w:bidi="fa-IR"/>
        </w:rPr>
        <w:t xml:space="preserve"> </w:t>
      </w:r>
      <w:r w:rsidRPr="0078169E">
        <w:rPr>
          <w:sz w:val="22"/>
          <w:szCs w:val="22"/>
          <w:lang w:val="az-Latn-AZ" w:bidi="fa-IR"/>
        </w:rPr>
        <w:t>təbəqələrində</w:t>
      </w:r>
      <w:r w:rsidRPr="00B4260C">
        <w:rPr>
          <w:sz w:val="22"/>
          <w:szCs w:val="22"/>
          <w:lang w:val="az-Cyrl-AZ" w:bidi="fa-IR"/>
        </w:rPr>
        <w:t xml:space="preserve"> </w:t>
      </w:r>
      <w:r w:rsidRPr="0078169E">
        <w:rPr>
          <w:sz w:val="22"/>
          <w:szCs w:val="22"/>
          <w:lang w:val="az-Latn-AZ" w:bidi="fa-IR"/>
        </w:rPr>
        <w:t>günah</w:t>
      </w:r>
      <w:r w:rsidRPr="00B4260C">
        <w:rPr>
          <w:sz w:val="22"/>
          <w:szCs w:val="22"/>
          <w:lang w:val="az-Cyrl-AZ" w:bidi="fa-IR"/>
        </w:rPr>
        <w:t xml:space="preserve"> </w:t>
      </w:r>
      <w:r w:rsidRPr="0078169E">
        <w:rPr>
          <w:sz w:val="22"/>
          <w:szCs w:val="22"/>
          <w:lang w:val="az-Latn-AZ" w:bidi="fa-IR"/>
        </w:rPr>
        <w:t>və</w:t>
      </w:r>
      <w:r w:rsidRPr="00B4260C">
        <w:rPr>
          <w:sz w:val="22"/>
          <w:szCs w:val="22"/>
          <w:lang w:val="az-Cyrl-AZ" w:bidi="fa-IR"/>
        </w:rPr>
        <w:t xml:space="preserve"> </w:t>
      </w:r>
      <w:r w:rsidRPr="0078169E">
        <w:rPr>
          <w:sz w:val="22"/>
          <w:szCs w:val="22"/>
          <w:lang w:val="az-Latn-AZ" w:bidi="fa-IR"/>
        </w:rPr>
        <w:t>cinayətinə</w:t>
      </w:r>
      <w:r w:rsidRPr="00B4260C">
        <w:rPr>
          <w:sz w:val="22"/>
          <w:szCs w:val="22"/>
          <w:lang w:val="az-Cyrl-AZ" w:bidi="fa-IR"/>
        </w:rPr>
        <w:t xml:space="preserve"> </w:t>
      </w:r>
      <w:r w:rsidRPr="0078169E">
        <w:rPr>
          <w:sz w:val="22"/>
          <w:szCs w:val="22"/>
          <w:lang w:val="az-Latn-AZ" w:bidi="fa-IR"/>
        </w:rPr>
        <w:t>görə</w:t>
      </w:r>
      <w:r w:rsidRPr="00B4260C">
        <w:rPr>
          <w:sz w:val="22"/>
          <w:szCs w:val="22"/>
          <w:lang w:val="az-Cyrl-AZ" w:bidi="fa-IR"/>
        </w:rPr>
        <w:t xml:space="preserve"> </w:t>
      </w:r>
      <w:r w:rsidRPr="0078169E">
        <w:rPr>
          <w:sz w:val="22"/>
          <w:szCs w:val="22"/>
          <w:lang w:val="az-Latn-AZ" w:bidi="fa-IR"/>
        </w:rPr>
        <w:t>məhbus</w:t>
      </w:r>
      <w:r w:rsidRPr="00B4260C">
        <w:rPr>
          <w:sz w:val="22"/>
          <w:szCs w:val="22"/>
          <w:lang w:val="az-Cyrl-AZ" w:bidi="fa-IR"/>
        </w:rPr>
        <w:t xml:space="preserve"> </w:t>
      </w:r>
      <w:r w:rsidRPr="0078169E">
        <w:rPr>
          <w:sz w:val="22"/>
          <w:szCs w:val="22"/>
          <w:lang w:val="az-Latn-AZ" w:bidi="fa-IR"/>
        </w:rPr>
        <w:t>olmuş</w:t>
      </w:r>
      <w:r w:rsidRPr="00B4260C">
        <w:rPr>
          <w:sz w:val="22"/>
          <w:szCs w:val="22"/>
          <w:lang w:val="az-Cyrl-AZ" w:bidi="fa-IR"/>
        </w:rPr>
        <w:t xml:space="preserve">, </w:t>
      </w:r>
      <w:r w:rsidRPr="0078169E">
        <w:rPr>
          <w:sz w:val="22"/>
          <w:szCs w:val="22"/>
          <w:lang w:val="az-Latn-AZ" w:bidi="fa-IR"/>
        </w:rPr>
        <w:t>intizar</w:t>
      </w:r>
      <w:r w:rsidRPr="00B4260C">
        <w:rPr>
          <w:sz w:val="22"/>
          <w:szCs w:val="22"/>
          <w:lang w:val="az-Cyrl-AZ" w:bidi="fa-IR"/>
        </w:rPr>
        <w:t xml:space="preserve"> </w:t>
      </w:r>
      <w:r w:rsidRPr="0078169E">
        <w:rPr>
          <w:sz w:val="22"/>
          <w:szCs w:val="22"/>
          <w:lang w:val="az-Latn-AZ" w:bidi="fa-IR"/>
        </w:rPr>
        <w:t>və</w:t>
      </w:r>
      <w:r w:rsidRPr="00B4260C">
        <w:rPr>
          <w:sz w:val="22"/>
          <w:szCs w:val="22"/>
          <w:lang w:val="az-Cyrl-AZ" w:bidi="fa-IR"/>
        </w:rPr>
        <w:t xml:space="preserve"> </w:t>
      </w:r>
      <w:r w:rsidRPr="0078169E">
        <w:rPr>
          <w:sz w:val="22"/>
          <w:szCs w:val="22"/>
          <w:lang w:val="az-Latn-AZ" w:bidi="fa-IR"/>
        </w:rPr>
        <w:t>sonsuz</w:t>
      </w:r>
      <w:r w:rsidRPr="00B4260C">
        <w:rPr>
          <w:sz w:val="22"/>
          <w:szCs w:val="22"/>
          <w:lang w:val="az-Cyrl-AZ" w:bidi="fa-IR"/>
        </w:rPr>
        <w:t xml:space="preserve"> </w:t>
      </w:r>
      <w:r w:rsidRPr="0078169E">
        <w:rPr>
          <w:sz w:val="22"/>
          <w:szCs w:val="22"/>
          <w:lang w:val="az-Latn-AZ" w:bidi="fa-IR"/>
        </w:rPr>
        <w:t>mərhəmətinə</w:t>
      </w:r>
      <w:r w:rsidRPr="00B4260C">
        <w:rPr>
          <w:sz w:val="22"/>
          <w:szCs w:val="22"/>
          <w:lang w:val="az-Cyrl-AZ" w:bidi="fa-IR"/>
        </w:rPr>
        <w:t xml:space="preserve"> </w:t>
      </w:r>
      <w:r w:rsidRPr="0078169E">
        <w:rPr>
          <w:sz w:val="22"/>
          <w:szCs w:val="22"/>
          <w:lang w:val="az-Latn-AZ" w:bidi="fa-IR"/>
        </w:rPr>
        <w:t>ümidlə</w:t>
      </w:r>
      <w:r w:rsidRPr="00B4260C">
        <w:rPr>
          <w:sz w:val="22"/>
          <w:szCs w:val="22"/>
          <w:lang w:val="az-Cyrl-AZ" w:bidi="fa-IR"/>
        </w:rPr>
        <w:t xml:space="preserve"> </w:t>
      </w:r>
      <w:r w:rsidRPr="0078169E">
        <w:rPr>
          <w:sz w:val="22"/>
          <w:szCs w:val="22"/>
          <w:lang w:val="az-Latn-AZ" w:bidi="fa-IR"/>
        </w:rPr>
        <w:t>ürəkdən</w:t>
      </w:r>
      <w:r w:rsidRPr="00B4260C">
        <w:rPr>
          <w:sz w:val="22"/>
          <w:szCs w:val="22"/>
          <w:lang w:val="az-Cyrl-AZ" w:bidi="fa-IR"/>
        </w:rPr>
        <w:t xml:space="preserve"> </w:t>
      </w:r>
      <w:r w:rsidRPr="0078169E">
        <w:rPr>
          <w:sz w:val="22"/>
          <w:szCs w:val="22"/>
          <w:lang w:val="az-Latn-AZ" w:bidi="fa-IR"/>
        </w:rPr>
        <w:t>zəccə</w:t>
      </w:r>
      <w:r w:rsidRPr="00B4260C">
        <w:rPr>
          <w:sz w:val="22"/>
          <w:szCs w:val="22"/>
          <w:lang w:val="az-Cyrl-AZ" w:bidi="fa-IR"/>
        </w:rPr>
        <w:t xml:space="preserve"> </w:t>
      </w:r>
      <w:r w:rsidRPr="0078169E">
        <w:rPr>
          <w:sz w:val="22"/>
          <w:szCs w:val="22"/>
          <w:lang w:val="az-Latn-AZ" w:bidi="fa-IR"/>
        </w:rPr>
        <w:t>çəkən</w:t>
      </w:r>
      <w:r w:rsidRPr="00B4260C">
        <w:rPr>
          <w:sz w:val="22"/>
          <w:szCs w:val="22"/>
          <w:lang w:val="az-Cyrl-AZ" w:bidi="fa-IR"/>
        </w:rPr>
        <w:t xml:space="preserve">, </w:t>
      </w:r>
      <w:r w:rsidRPr="0078169E">
        <w:rPr>
          <w:sz w:val="22"/>
          <w:szCs w:val="22"/>
          <w:lang w:val="az-Latn-AZ" w:bidi="fa-IR"/>
        </w:rPr>
        <w:t>tövhid</w:t>
      </w:r>
      <w:r w:rsidRPr="00B4260C">
        <w:rPr>
          <w:sz w:val="22"/>
          <w:szCs w:val="22"/>
          <w:lang w:val="az-Cyrl-AZ" w:bidi="fa-IR"/>
        </w:rPr>
        <w:t xml:space="preserve"> </w:t>
      </w:r>
      <w:r w:rsidRPr="0078169E">
        <w:rPr>
          <w:sz w:val="22"/>
          <w:szCs w:val="22"/>
          <w:lang w:val="az-Latn-AZ" w:bidi="fa-IR"/>
        </w:rPr>
        <w:t>əhlinin</w:t>
      </w:r>
      <w:r w:rsidRPr="00B4260C">
        <w:rPr>
          <w:sz w:val="22"/>
          <w:szCs w:val="22"/>
          <w:lang w:val="az-Cyrl-AZ" w:bidi="fa-IR"/>
        </w:rPr>
        <w:t xml:space="preserve"> </w:t>
      </w:r>
      <w:r w:rsidRPr="0078169E">
        <w:rPr>
          <w:sz w:val="22"/>
          <w:szCs w:val="22"/>
          <w:lang w:val="az-Latn-AZ" w:bidi="fa-IR"/>
        </w:rPr>
        <w:t>dili</w:t>
      </w:r>
      <w:r w:rsidRPr="00B4260C">
        <w:rPr>
          <w:sz w:val="22"/>
          <w:szCs w:val="22"/>
          <w:lang w:val="az-Cyrl-AZ" w:bidi="fa-IR"/>
        </w:rPr>
        <w:t xml:space="preserve"> </w:t>
      </w:r>
      <w:r w:rsidRPr="0078169E">
        <w:rPr>
          <w:sz w:val="22"/>
          <w:szCs w:val="22"/>
          <w:lang w:val="az-Latn-AZ" w:bidi="fa-IR"/>
        </w:rPr>
        <w:t>ilə</w:t>
      </w:r>
      <w:r w:rsidRPr="00B4260C">
        <w:rPr>
          <w:sz w:val="22"/>
          <w:szCs w:val="22"/>
          <w:lang w:val="az-Cyrl-AZ" w:bidi="fa-IR"/>
        </w:rPr>
        <w:t xml:space="preserve"> </w:t>
      </w:r>
      <w:r w:rsidRPr="0078169E">
        <w:rPr>
          <w:sz w:val="22"/>
          <w:szCs w:val="22"/>
          <w:lang w:val="az-Latn-AZ" w:bidi="fa-IR"/>
        </w:rPr>
        <w:t>Səni</w:t>
      </w:r>
      <w:r w:rsidRPr="00B4260C">
        <w:rPr>
          <w:sz w:val="22"/>
          <w:szCs w:val="22"/>
          <w:lang w:val="az-Cyrl-AZ" w:bidi="fa-IR"/>
        </w:rPr>
        <w:t xml:space="preserve"> </w:t>
      </w:r>
      <w:r w:rsidRPr="0078169E">
        <w:rPr>
          <w:sz w:val="22"/>
          <w:szCs w:val="22"/>
          <w:lang w:val="az-Latn-AZ" w:bidi="fa-IR"/>
        </w:rPr>
        <w:t>çağıran</w:t>
      </w:r>
      <w:r w:rsidRPr="00B4260C">
        <w:rPr>
          <w:sz w:val="22"/>
          <w:szCs w:val="22"/>
          <w:lang w:val="az-Cyrl-AZ" w:bidi="fa-IR"/>
        </w:rPr>
        <w:t xml:space="preserve"> </w:t>
      </w:r>
      <w:r w:rsidRPr="0078169E">
        <w:rPr>
          <w:sz w:val="22"/>
          <w:szCs w:val="22"/>
          <w:lang w:val="az-Latn-AZ" w:bidi="fa-IR"/>
        </w:rPr>
        <w:t>və</w:t>
      </w:r>
      <w:r w:rsidRPr="00B4260C">
        <w:rPr>
          <w:sz w:val="22"/>
          <w:szCs w:val="22"/>
          <w:lang w:val="az-Cyrl-AZ" w:bidi="fa-IR"/>
        </w:rPr>
        <w:t xml:space="preserve"> </w:t>
      </w:r>
      <w:r w:rsidRPr="0078169E">
        <w:rPr>
          <w:sz w:val="22"/>
          <w:szCs w:val="22"/>
          <w:lang w:val="az-Latn-AZ" w:bidi="fa-IR"/>
        </w:rPr>
        <w:t>Sənin</w:t>
      </w:r>
      <w:r w:rsidRPr="00B4260C">
        <w:rPr>
          <w:sz w:val="22"/>
          <w:szCs w:val="22"/>
          <w:lang w:val="az-Cyrl-AZ" w:bidi="fa-IR"/>
        </w:rPr>
        <w:t xml:space="preserve"> </w:t>
      </w:r>
      <w:r w:rsidRPr="0078169E">
        <w:rPr>
          <w:sz w:val="22"/>
          <w:szCs w:val="22"/>
          <w:lang w:val="az-Latn-AZ" w:bidi="fa-IR"/>
        </w:rPr>
        <w:t>rübubiyyətinə</w:t>
      </w:r>
      <w:r w:rsidRPr="00B4260C">
        <w:rPr>
          <w:sz w:val="22"/>
          <w:szCs w:val="22"/>
          <w:lang w:val="az-Cyrl-AZ" w:bidi="fa-IR"/>
        </w:rPr>
        <w:t xml:space="preserve"> </w:t>
      </w:r>
      <w:r w:rsidRPr="0078169E">
        <w:rPr>
          <w:sz w:val="22"/>
          <w:szCs w:val="22"/>
          <w:lang w:val="az-Latn-AZ" w:bidi="fa-IR"/>
        </w:rPr>
        <w:t>çəng</w:t>
      </w:r>
      <w:r w:rsidRPr="00B4260C">
        <w:rPr>
          <w:sz w:val="22"/>
          <w:szCs w:val="22"/>
          <w:lang w:val="az-Cyrl-AZ" w:bidi="fa-IR"/>
        </w:rPr>
        <w:t xml:space="preserve"> </w:t>
      </w:r>
      <w:r w:rsidRPr="0078169E">
        <w:rPr>
          <w:sz w:val="22"/>
          <w:szCs w:val="22"/>
          <w:lang w:val="az-Latn-AZ" w:bidi="fa-IR"/>
        </w:rPr>
        <w:t>atan</w:t>
      </w:r>
      <w:r w:rsidRPr="00B4260C">
        <w:rPr>
          <w:sz w:val="22"/>
          <w:szCs w:val="22"/>
          <w:lang w:val="az-Cyrl-AZ" w:bidi="fa-IR"/>
        </w:rPr>
        <w:t xml:space="preserve"> </w:t>
      </w:r>
      <w:r w:rsidRPr="0078169E">
        <w:rPr>
          <w:sz w:val="22"/>
          <w:szCs w:val="22"/>
          <w:lang w:val="az-Latn-AZ" w:bidi="fa-IR"/>
        </w:rPr>
        <w:t>bir</w:t>
      </w:r>
      <w:r w:rsidRPr="00B4260C">
        <w:rPr>
          <w:sz w:val="22"/>
          <w:szCs w:val="22"/>
          <w:lang w:val="az-Cyrl-AZ" w:bidi="fa-IR"/>
        </w:rPr>
        <w:t xml:space="preserve"> </w:t>
      </w:r>
      <w:r w:rsidRPr="0078169E">
        <w:rPr>
          <w:sz w:val="22"/>
          <w:szCs w:val="22"/>
          <w:lang w:val="az-Latn-AZ" w:bidi="fa-IR"/>
        </w:rPr>
        <w:t>nəfər</w:t>
      </w:r>
      <w:r w:rsidRPr="00B4260C">
        <w:rPr>
          <w:sz w:val="22"/>
          <w:szCs w:val="22"/>
          <w:lang w:val="az-Cyrl-AZ" w:bidi="fa-IR"/>
        </w:rPr>
        <w:t xml:space="preserve"> </w:t>
      </w:r>
      <w:r w:rsidRPr="0078169E">
        <w:rPr>
          <w:sz w:val="22"/>
          <w:szCs w:val="22"/>
          <w:lang w:val="az-Latn-AZ" w:bidi="fa-IR"/>
        </w:rPr>
        <w:t>müsəlmanın</w:t>
      </w:r>
      <w:r w:rsidRPr="00B4260C">
        <w:rPr>
          <w:sz w:val="22"/>
          <w:szCs w:val="22"/>
          <w:lang w:val="az-Cyrl-AZ" w:bidi="fa-IR"/>
        </w:rPr>
        <w:t xml:space="preserve"> </w:t>
      </w:r>
      <w:r w:rsidRPr="0078169E">
        <w:rPr>
          <w:sz w:val="22"/>
          <w:szCs w:val="22"/>
          <w:lang w:val="az-Latn-AZ" w:bidi="fa-IR"/>
        </w:rPr>
        <w:t>naləsini</w:t>
      </w:r>
      <w:r w:rsidRPr="00B4260C">
        <w:rPr>
          <w:sz w:val="22"/>
          <w:szCs w:val="22"/>
          <w:lang w:val="az-Cyrl-AZ" w:bidi="fa-IR"/>
        </w:rPr>
        <w:t xml:space="preserve"> </w:t>
      </w:r>
      <w:r w:rsidRPr="0078169E">
        <w:rPr>
          <w:sz w:val="22"/>
          <w:szCs w:val="22"/>
          <w:lang w:val="az-Latn-AZ" w:bidi="fa-IR"/>
        </w:rPr>
        <w:t>eşidəsən</w:t>
      </w:r>
      <w:r w:rsidRPr="00B4260C">
        <w:rPr>
          <w:sz w:val="22"/>
          <w:szCs w:val="22"/>
          <w:lang w:val="az-Cyrl-AZ" w:bidi="fa-IR"/>
        </w:rPr>
        <w:t xml:space="preserve"> </w:t>
      </w:r>
      <w:r w:rsidRPr="0078169E">
        <w:rPr>
          <w:sz w:val="22"/>
          <w:szCs w:val="22"/>
          <w:lang w:val="az-Latn-AZ" w:bidi="fa-IR"/>
        </w:rPr>
        <w:t>və</w:t>
      </w:r>
      <w:r w:rsidRPr="00B4260C">
        <w:rPr>
          <w:sz w:val="22"/>
          <w:szCs w:val="22"/>
          <w:lang w:val="az-Cyrl-AZ" w:bidi="fa-IR"/>
        </w:rPr>
        <w:t xml:space="preserve"> </w:t>
      </w:r>
      <w:r w:rsidRPr="0078169E">
        <w:rPr>
          <w:sz w:val="22"/>
          <w:szCs w:val="22"/>
          <w:lang w:val="az-Latn-AZ" w:bidi="fa-IR"/>
        </w:rPr>
        <w:t>onu</w:t>
      </w:r>
      <w:r w:rsidRPr="00B4260C">
        <w:rPr>
          <w:sz w:val="22"/>
          <w:szCs w:val="22"/>
          <w:lang w:val="az-Cyrl-AZ" w:bidi="fa-IR"/>
        </w:rPr>
        <w:t xml:space="preserve"> </w:t>
      </w:r>
      <w:r w:rsidRPr="0078169E">
        <w:rPr>
          <w:sz w:val="22"/>
          <w:szCs w:val="22"/>
          <w:lang w:val="az-Latn-AZ" w:bidi="fa-IR"/>
        </w:rPr>
        <w:t>yenə</w:t>
      </w:r>
      <w:r w:rsidRPr="00B4260C">
        <w:rPr>
          <w:sz w:val="22"/>
          <w:szCs w:val="22"/>
          <w:lang w:val="az-Cyrl-AZ" w:bidi="fa-IR"/>
        </w:rPr>
        <w:t xml:space="preserve"> </w:t>
      </w:r>
      <w:r w:rsidRPr="0078169E">
        <w:rPr>
          <w:sz w:val="22"/>
          <w:szCs w:val="22"/>
          <w:lang w:val="az-Latn-AZ" w:bidi="fa-IR"/>
        </w:rPr>
        <w:t>də</w:t>
      </w:r>
      <w:r w:rsidRPr="00B4260C">
        <w:rPr>
          <w:sz w:val="22"/>
          <w:szCs w:val="22"/>
          <w:lang w:val="az-Cyrl-AZ" w:bidi="fa-IR"/>
        </w:rPr>
        <w:t xml:space="preserve"> </w:t>
      </w:r>
      <w:r w:rsidRPr="0078169E">
        <w:rPr>
          <w:sz w:val="22"/>
          <w:szCs w:val="22"/>
          <w:lang w:val="az-Latn-AZ" w:bidi="fa-IR"/>
        </w:rPr>
        <w:t>cəhənnəm</w:t>
      </w:r>
      <w:r w:rsidRPr="00B4260C">
        <w:rPr>
          <w:sz w:val="22"/>
          <w:szCs w:val="22"/>
          <w:lang w:val="az-Cyrl-AZ" w:bidi="fa-IR"/>
        </w:rPr>
        <w:t xml:space="preserve"> </w:t>
      </w:r>
      <w:r w:rsidRPr="0078169E">
        <w:rPr>
          <w:sz w:val="22"/>
          <w:szCs w:val="22"/>
          <w:lang w:val="az-Latn-AZ" w:bidi="fa-IR"/>
        </w:rPr>
        <w:t>əzabında</w:t>
      </w:r>
      <w:r w:rsidRPr="00B4260C">
        <w:rPr>
          <w:sz w:val="22"/>
          <w:szCs w:val="22"/>
          <w:lang w:val="az-Cyrl-AZ" w:bidi="fa-IR"/>
        </w:rPr>
        <w:t xml:space="preserve"> </w:t>
      </w:r>
      <w:r w:rsidRPr="0078169E">
        <w:rPr>
          <w:sz w:val="22"/>
          <w:szCs w:val="22"/>
          <w:lang w:val="az-Latn-AZ" w:bidi="fa-IR"/>
        </w:rPr>
        <w:t>saxlayasan</w:t>
      </w:r>
      <w:r w:rsidRPr="00B4260C">
        <w:rPr>
          <w:sz w:val="22"/>
          <w:szCs w:val="22"/>
          <w:lang w:val="az-Cyrl-AZ" w:bidi="fa-IR"/>
        </w:rPr>
        <w:t xml:space="preserve">! </w:t>
      </w:r>
      <w:r w:rsidRPr="0078169E">
        <w:rPr>
          <w:sz w:val="22"/>
          <w:szCs w:val="22"/>
          <w:lang w:val="az-Latn-AZ" w:bidi="fa-IR"/>
        </w:rPr>
        <w:t>Halbuki</w:t>
      </w:r>
      <w:r w:rsidRPr="00B4260C">
        <w:rPr>
          <w:sz w:val="22"/>
          <w:szCs w:val="22"/>
          <w:lang w:val="az-Cyrl-AZ" w:bidi="fa-IR"/>
        </w:rPr>
        <w:t xml:space="preserve">, </w:t>
      </w:r>
      <w:r w:rsidRPr="0078169E">
        <w:rPr>
          <w:sz w:val="22"/>
          <w:szCs w:val="22"/>
          <w:lang w:val="az-Latn-AZ" w:bidi="fa-IR"/>
        </w:rPr>
        <w:t>o</w:t>
      </w:r>
      <w:r w:rsidRPr="00B4260C">
        <w:rPr>
          <w:sz w:val="22"/>
          <w:szCs w:val="22"/>
          <w:lang w:val="az-Cyrl-AZ" w:bidi="fa-IR"/>
        </w:rPr>
        <w:t xml:space="preserve"> </w:t>
      </w:r>
      <w:r w:rsidRPr="0078169E">
        <w:rPr>
          <w:sz w:val="22"/>
          <w:szCs w:val="22"/>
          <w:lang w:val="az-Latn-AZ" w:bidi="fa-IR"/>
        </w:rPr>
        <w:t>şəxs</w:t>
      </w:r>
      <w:r w:rsidRPr="00B4260C">
        <w:rPr>
          <w:sz w:val="22"/>
          <w:szCs w:val="22"/>
          <w:lang w:val="az-Cyrl-AZ" w:bidi="fa-IR"/>
        </w:rPr>
        <w:t xml:space="preserve">, </w:t>
      </w:r>
      <w:r w:rsidRPr="0078169E">
        <w:rPr>
          <w:sz w:val="22"/>
          <w:szCs w:val="22"/>
          <w:lang w:val="az-Latn-AZ" w:bidi="fa-IR"/>
        </w:rPr>
        <w:t>əvvəlcədən</w:t>
      </w:r>
      <w:r w:rsidRPr="00B4260C">
        <w:rPr>
          <w:sz w:val="22"/>
          <w:szCs w:val="22"/>
          <w:lang w:val="az-Cyrl-AZ" w:bidi="fa-IR"/>
        </w:rPr>
        <w:t xml:space="preserve"> </w:t>
      </w:r>
      <w:r w:rsidRPr="0078169E">
        <w:rPr>
          <w:sz w:val="22"/>
          <w:szCs w:val="22"/>
          <w:lang w:val="az-Latn-AZ" w:bidi="fa-IR"/>
        </w:rPr>
        <w:t>Sənin</w:t>
      </w:r>
      <w:r w:rsidRPr="00B4260C">
        <w:rPr>
          <w:sz w:val="22"/>
          <w:szCs w:val="22"/>
          <w:lang w:val="az-Cyrl-AZ" w:bidi="fa-IR"/>
        </w:rPr>
        <w:t xml:space="preserve"> </w:t>
      </w:r>
      <w:r w:rsidRPr="0078169E">
        <w:rPr>
          <w:sz w:val="22"/>
          <w:szCs w:val="22"/>
          <w:lang w:val="az-Latn-AZ" w:bidi="fa-IR"/>
        </w:rPr>
        <w:t>helminə</w:t>
      </w:r>
      <w:r w:rsidRPr="00B4260C">
        <w:rPr>
          <w:sz w:val="22"/>
          <w:szCs w:val="22"/>
          <w:lang w:val="az-Cyrl-AZ" w:bidi="fa-IR"/>
        </w:rPr>
        <w:t xml:space="preserve"> </w:t>
      </w:r>
      <w:r w:rsidRPr="0078169E">
        <w:rPr>
          <w:sz w:val="22"/>
          <w:szCs w:val="22"/>
          <w:lang w:val="az-Latn-AZ" w:bidi="fa-IR"/>
        </w:rPr>
        <w:t>göz</w:t>
      </w:r>
      <w:r w:rsidRPr="00B4260C">
        <w:rPr>
          <w:sz w:val="22"/>
          <w:szCs w:val="22"/>
          <w:lang w:val="az-Cyrl-AZ" w:bidi="fa-IR"/>
        </w:rPr>
        <w:t xml:space="preserve"> </w:t>
      </w:r>
      <w:r w:rsidRPr="0078169E">
        <w:rPr>
          <w:sz w:val="22"/>
          <w:szCs w:val="22"/>
          <w:lang w:val="az-Latn-AZ" w:bidi="fa-IR"/>
        </w:rPr>
        <w:t>tikmişdir</w:t>
      </w:r>
      <w:r w:rsidRPr="00B4260C">
        <w:rPr>
          <w:sz w:val="22"/>
          <w:szCs w:val="22"/>
          <w:lang w:val="az-Cyrl-AZ" w:bidi="fa-IR"/>
        </w:rPr>
        <w:t xml:space="preserve">?! </w:t>
      </w:r>
      <w:r w:rsidRPr="0078169E">
        <w:rPr>
          <w:sz w:val="22"/>
          <w:szCs w:val="22"/>
          <w:lang w:val="az-Latn-AZ" w:bidi="fa-IR"/>
        </w:rPr>
        <w:t>Yaxud</w:t>
      </w:r>
      <w:r w:rsidRPr="00B4260C">
        <w:rPr>
          <w:sz w:val="22"/>
          <w:szCs w:val="22"/>
          <w:lang w:val="az-Cyrl-AZ" w:bidi="fa-IR"/>
        </w:rPr>
        <w:t xml:space="preserve">, </w:t>
      </w:r>
      <w:r w:rsidRPr="0078169E">
        <w:rPr>
          <w:sz w:val="22"/>
          <w:szCs w:val="22"/>
          <w:lang w:val="az-Latn-AZ" w:bidi="fa-IR"/>
        </w:rPr>
        <w:t>atəş</w:t>
      </w:r>
      <w:r w:rsidRPr="00B4260C">
        <w:rPr>
          <w:sz w:val="22"/>
          <w:szCs w:val="22"/>
          <w:lang w:val="az-Cyrl-AZ" w:bidi="fa-IR"/>
        </w:rPr>
        <w:t xml:space="preserve"> </w:t>
      </w:r>
      <w:r w:rsidRPr="0078169E">
        <w:rPr>
          <w:sz w:val="22"/>
          <w:szCs w:val="22"/>
          <w:lang w:val="az-Latn-AZ" w:bidi="fa-IR"/>
        </w:rPr>
        <w:t>ona</w:t>
      </w:r>
      <w:r w:rsidRPr="00B4260C">
        <w:rPr>
          <w:sz w:val="22"/>
          <w:szCs w:val="22"/>
          <w:lang w:val="az-Cyrl-AZ" w:bidi="fa-IR"/>
        </w:rPr>
        <w:t xml:space="preserve"> </w:t>
      </w:r>
      <w:r w:rsidRPr="0078169E">
        <w:rPr>
          <w:sz w:val="22"/>
          <w:szCs w:val="22"/>
          <w:lang w:val="az-Latn-AZ" w:bidi="fa-IR"/>
        </w:rPr>
        <w:t>necə</w:t>
      </w:r>
      <w:r w:rsidRPr="00B4260C">
        <w:rPr>
          <w:sz w:val="22"/>
          <w:szCs w:val="22"/>
          <w:lang w:val="az-Cyrl-AZ" w:bidi="fa-IR"/>
        </w:rPr>
        <w:t xml:space="preserve"> </w:t>
      </w:r>
      <w:r w:rsidRPr="0078169E">
        <w:rPr>
          <w:sz w:val="22"/>
          <w:szCs w:val="22"/>
          <w:lang w:val="az-Latn-AZ" w:bidi="fa-IR"/>
        </w:rPr>
        <w:t>əziyyət</w:t>
      </w:r>
      <w:r w:rsidRPr="00B4260C">
        <w:rPr>
          <w:sz w:val="22"/>
          <w:szCs w:val="22"/>
          <w:lang w:val="az-Cyrl-AZ" w:bidi="fa-IR"/>
        </w:rPr>
        <w:t xml:space="preserve"> </w:t>
      </w:r>
      <w:r w:rsidRPr="0078169E">
        <w:rPr>
          <w:sz w:val="22"/>
          <w:szCs w:val="22"/>
          <w:lang w:val="az-Latn-AZ" w:bidi="fa-IR"/>
        </w:rPr>
        <w:t>edə</w:t>
      </w:r>
      <w:r w:rsidRPr="00B4260C">
        <w:rPr>
          <w:sz w:val="22"/>
          <w:szCs w:val="22"/>
          <w:lang w:val="az-Cyrl-AZ" w:bidi="fa-IR"/>
        </w:rPr>
        <w:t xml:space="preserve"> </w:t>
      </w:r>
      <w:r w:rsidRPr="0078169E">
        <w:rPr>
          <w:sz w:val="22"/>
          <w:szCs w:val="22"/>
          <w:lang w:val="az-Latn-AZ" w:bidi="fa-IR"/>
        </w:rPr>
        <w:t>bilər</w:t>
      </w:r>
      <w:r w:rsidRPr="00B4260C">
        <w:rPr>
          <w:sz w:val="22"/>
          <w:szCs w:val="22"/>
          <w:lang w:val="az-Cyrl-AZ" w:bidi="fa-IR"/>
        </w:rPr>
        <w:t xml:space="preserve"> </w:t>
      </w:r>
      <w:r w:rsidRPr="0078169E">
        <w:rPr>
          <w:sz w:val="22"/>
          <w:szCs w:val="22"/>
          <w:lang w:val="az-Latn-AZ" w:bidi="fa-IR"/>
        </w:rPr>
        <w:t>ki</w:t>
      </w:r>
      <w:r w:rsidRPr="00B4260C">
        <w:rPr>
          <w:sz w:val="22"/>
          <w:szCs w:val="22"/>
          <w:lang w:val="az-Cyrl-AZ" w:bidi="fa-IR"/>
        </w:rPr>
        <w:t xml:space="preserve">, </w:t>
      </w:r>
      <w:r w:rsidRPr="0078169E">
        <w:rPr>
          <w:sz w:val="22"/>
          <w:szCs w:val="22"/>
          <w:lang w:val="az-Latn-AZ" w:bidi="fa-IR"/>
        </w:rPr>
        <w:t>o</w:t>
      </w:r>
      <w:r w:rsidRPr="00B4260C">
        <w:rPr>
          <w:sz w:val="22"/>
          <w:szCs w:val="22"/>
          <w:lang w:val="az-Cyrl-AZ" w:bidi="fa-IR"/>
        </w:rPr>
        <w:t xml:space="preserve"> </w:t>
      </w:r>
      <w:r w:rsidRPr="0078169E">
        <w:rPr>
          <w:sz w:val="22"/>
          <w:szCs w:val="22"/>
          <w:lang w:val="az-Latn-AZ" w:bidi="fa-IR"/>
        </w:rPr>
        <w:t>Sənin</w:t>
      </w:r>
      <w:r w:rsidRPr="00B4260C">
        <w:rPr>
          <w:sz w:val="22"/>
          <w:szCs w:val="22"/>
          <w:lang w:val="az-Cyrl-AZ" w:bidi="fa-IR"/>
        </w:rPr>
        <w:t xml:space="preserve"> </w:t>
      </w:r>
      <w:r w:rsidRPr="0078169E">
        <w:rPr>
          <w:sz w:val="22"/>
          <w:szCs w:val="22"/>
          <w:lang w:val="az-Latn-AZ" w:bidi="fa-IR"/>
        </w:rPr>
        <w:t>fəzl</w:t>
      </w:r>
      <w:r w:rsidRPr="00B4260C">
        <w:rPr>
          <w:sz w:val="22"/>
          <w:szCs w:val="22"/>
          <w:lang w:val="az-Cyrl-AZ" w:bidi="fa-IR"/>
        </w:rPr>
        <w:t xml:space="preserve"> </w:t>
      </w:r>
      <w:r w:rsidRPr="0078169E">
        <w:rPr>
          <w:sz w:val="22"/>
          <w:szCs w:val="22"/>
          <w:lang w:val="az-Latn-AZ" w:bidi="fa-IR"/>
        </w:rPr>
        <w:t>və</w:t>
      </w:r>
      <w:r w:rsidRPr="00B4260C">
        <w:rPr>
          <w:sz w:val="22"/>
          <w:szCs w:val="22"/>
          <w:lang w:val="az-Cyrl-AZ" w:bidi="fa-IR"/>
        </w:rPr>
        <w:t xml:space="preserve"> </w:t>
      </w:r>
      <w:r w:rsidRPr="0078169E">
        <w:rPr>
          <w:sz w:val="22"/>
          <w:szCs w:val="22"/>
          <w:lang w:val="az-Latn-AZ" w:bidi="fa-IR"/>
        </w:rPr>
        <w:t>kəramətinə</w:t>
      </w:r>
      <w:r w:rsidRPr="00B4260C">
        <w:rPr>
          <w:sz w:val="22"/>
          <w:szCs w:val="22"/>
          <w:lang w:val="az-Cyrl-AZ" w:bidi="fa-IR"/>
        </w:rPr>
        <w:t xml:space="preserve"> </w:t>
      </w:r>
      <w:r w:rsidRPr="0078169E">
        <w:rPr>
          <w:sz w:val="22"/>
          <w:szCs w:val="22"/>
          <w:lang w:val="az-Latn-AZ" w:bidi="fa-IR"/>
        </w:rPr>
        <w:t>ümidvar</w:t>
      </w:r>
      <w:r w:rsidRPr="00B4260C">
        <w:rPr>
          <w:sz w:val="22"/>
          <w:szCs w:val="22"/>
          <w:lang w:val="az-Cyrl-AZ" w:bidi="fa-IR"/>
        </w:rPr>
        <w:t xml:space="preserve"> </w:t>
      </w:r>
      <w:r w:rsidRPr="0078169E">
        <w:rPr>
          <w:sz w:val="22"/>
          <w:szCs w:val="22"/>
          <w:lang w:val="az-Latn-AZ" w:bidi="fa-IR"/>
        </w:rPr>
        <w:t>idi</w:t>
      </w:r>
      <w:r w:rsidRPr="00B4260C">
        <w:rPr>
          <w:sz w:val="22"/>
          <w:szCs w:val="22"/>
          <w:lang w:val="az-Cyrl-AZ" w:bidi="fa-IR"/>
        </w:rPr>
        <w:t>?!</w:t>
      </w:r>
      <w:r w:rsidRPr="00FF62B1">
        <w:rPr>
          <w:sz w:val="22"/>
          <w:szCs w:val="22"/>
          <w:lang w:val="az-Cyrl-AZ" w:bidi="fa-IR"/>
        </w:rPr>
        <w:t xml:space="preserve"> </w:t>
      </w:r>
      <w:r w:rsidRPr="0078169E">
        <w:rPr>
          <w:rFonts w:cs="Simplified Arabic"/>
          <w:sz w:val="22"/>
          <w:szCs w:val="22"/>
          <w:lang w:val="az-Latn-AZ" w:bidi="fa-IR"/>
        </w:rPr>
        <w:t>Ya</w:t>
      </w:r>
      <w:r w:rsidRPr="003D003C">
        <w:rPr>
          <w:rFonts w:cs="Simplified Arabic"/>
          <w:sz w:val="22"/>
          <w:szCs w:val="22"/>
          <w:lang w:val="az-Cyrl-AZ" w:bidi="fa-IR"/>
        </w:rPr>
        <w:t xml:space="preserve"> </w:t>
      </w:r>
      <w:r w:rsidRPr="0078169E">
        <w:rPr>
          <w:rFonts w:cs="Simplified Arabic"/>
          <w:sz w:val="22"/>
          <w:szCs w:val="22"/>
          <w:lang w:val="az-Latn-AZ" w:bidi="fa-IR"/>
        </w:rPr>
        <w:t>necə</w:t>
      </w:r>
      <w:r w:rsidRPr="003D003C">
        <w:rPr>
          <w:rFonts w:cs="Simplified Arabic"/>
          <w:sz w:val="22"/>
          <w:szCs w:val="22"/>
          <w:lang w:val="az-Cyrl-AZ" w:bidi="fa-IR"/>
        </w:rPr>
        <w:t xml:space="preserve"> </w:t>
      </w:r>
      <w:r w:rsidRPr="0078169E">
        <w:rPr>
          <w:rFonts w:cs="Simplified Arabic"/>
          <w:sz w:val="22"/>
          <w:szCs w:val="22"/>
          <w:lang w:val="az-Latn-AZ" w:bidi="fa-IR"/>
        </w:rPr>
        <w:t>olar</w:t>
      </w:r>
      <w:r w:rsidRPr="003D003C">
        <w:rPr>
          <w:rFonts w:cs="Simplified Arabic"/>
          <w:sz w:val="22"/>
          <w:szCs w:val="22"/>
          <w:lang w:val="az-Cyrl-AZ" w:bidi="fa-IR"/>
        </w:rPr>
        <w:t xml:space="preserve"> </w:t>
      </w:r>
      <w:r w:rsidRPr="0078169E">
        <w:rPr>
          <w:rFonts w:cs="Simplified Arabic"/>
          <w:sz w:val="22"/>
          <w:szCs w:val="22"/>
          <w:lang w:val="az-Latn-AZ" w:bidi="fa-IR"/>
        </w:rPr>
        <w:t>ki</w:t>
      </w:r>
      <w:r w:rsidRPr="003D003C">
        <w:rPr>
          <w:rFonts w:cs="Simplified Arabic"/>
          <w:sz w:val="22"/>
          <w:szCs w:val="22"/>
          <w:lang w:val="az-Cyrl-AZ" w:bidi="fa-IR"/>
        </w:rPr>
        <w:t xml:space="preserve">, </w:t>
      </w:r>
      <w:r w:rsidRPr="0078169E">
        <w:rPr>
          <w:rFonts w:cs="Simplified Arabic"/>
          <w:sz w:val="22"/>
          <w:szCs w:val="22"/>
          <w:lang w:val="az-Latn-AZ" w:bidi="fa-IR"/>
        </w:rPr>
        <w:t>Sən</w:t>
      </w:r>
      <w:r w:rsidRPr="003D003C">
        <w:rPr>
          <w:rFonts w:cs="Simplified Arabic"/>
          <w:sz w:val="22"/>
          <w:szCs w:val="22"/>
          <w:lang w:val="az-Cyrl-AZ" w:bidi="fa-IR"/>
        </w:rPr>
        <w:t xml:space="preserve"> </w:t>
      </w:r>
      <w:r w:rsidRPr="0078169E">
        <w:rPr>
          <w:rFonts w:cs="Simplified Arabic"/>
          <w:sz w:val="22"/>
          <w:szCs w:val="22"/>
          <w:lang w:val="az-Latn-AZ" w:bidi="fa-IR"/>
        </w:rPr>
        <w:t>kərim</w:t>
      </w:r>
      <w:r w:rsidRPr="003D003C">
        <w:rPr>
          <w:rFonts w:cs="Simplified Arabic"/>
          <w:sz w:val="22"/>
          <w:szCs w:val="22"/>
          <w:lang w:val="az-Cyrl-AZ" w:bidi="fa-IR"/>
        </w:rPr>
        <w:t xml:space="preserve"> </w:t>
      </w:r>
      <w:r w:rsidRPr="0078169E">
        <w:rPr>
          <w:rFonts w:cs="Simplified Arabic"/>
          <w:sz w:val="22"/>
          <w:szCs w:val="22"/>
          <w:lang w:val="az-Latn-AZ" w:bidi="fa-IR"/>
        </w:rPr>
        <w:t>Allah</w:t>
      </w:r>
      <w:r w:rsidRPr="003D003C">
        <w:rPr>
          <w:rFonts w:cs="Simplified Arabic"/>
          <w:sz w:val="22"/>
          <w:szCs w:val="22"/>
          <w:lang w:val="az-Cyrl-AZ" w:bidi="fa-IR"/>
        </w:rPr>
        <w:t xml:space="preserve">, </w:t>
      </w:r>
      <w:r w:rsidRPr="0078169E">
        <w:rPr>
          <w:rFonts w:cs="Simplified Arabic"/>
          <w:sz w:val="22"/>
          <w:szCs w:val="22"/>
          <w:lang w:val="az-Latn-AZ" w:bidi="fa-IR"/>
        </w:rPr>
        <w:t>onun</w:t>
      </w:r>
      <w:r w:rsidRPr="003D003C">
        <w:rPr>
          <w:rFonts w:cs="Simplified Arabic"/>
          <w:sz w:val="22"/>
          <w:szCs w:val="22"/>
          <w:lang w:val="az-Cyrl-AZ" w:bidi="fa-IR"/>
        </w:rPr>
        <w:t xml:space="preserve"> </w:t>
      </w:r>
      <w:r w:rsidRPr="0078169E">
        <w:rPr>
          <w:rFonts w:cs="Simplified Arabic"/>
          <w:sz w:val="22"/>
          <w:szCs w:val="22"/>
          <w:lang w:val="az-Latn-AZ" w:bidi="fa-IR"/>
        </w:rPr>
        <w:t>fəryadını</w:t>
      </w:r>
      <w:r w:rsidRPr="003D003C">
        <w:rPr>
          <w:rFonts w:cs="Simplified Arabic"/>
          <w:sz w:val="22"/>
          <w:szCs w:val="22"/>
          <w:lang w:val="az-Cyrl-AZ" w:bidi="fa-IR"/>
        </w:rPr>
        <w:t xml:space="preserve"> </w:t>
      </w:r>
      <w:r w:rsidRPr="0078169E">
        <w:rPr>
          <w:rFonts w:cs="Simplified Arabic"/>
          <w:sz w:val="22"/>
          <w:szCs w:val="22"/>
          <w:lang w:val="az-Latn-AZ" w:bidi="fa-IR"/>
        </w:rPr>
        <w:t>eşidən</w:t>
      </w:r>
      <w:r w:rsidRPr="003D003C">
        <w:rPr>
          <w:rFonts w:cs="Simplified Arabic"/>
          <w:sz w:val="22"/>
          <w:szCs w:val="22"/>
          <w:lang w:val="az-Cyrl-AZ" w:bidi="fa-IR"/>
        </w:rPr>
        <w:t xml:space="preserve"> </w:t>
      </w:r>
      <w:r w:rsidRPr="0078169E">
        <w:rPr>
          <w:rFonts w:cs="Simplified Arabic"/>
          <w:sz w:val="22"/>
          <w:szCs w:val="22"/>
          <w:lang w:val="az-Latn-AZ" w:bidi="fa-IR"/>
        </w:rPr>
        <w:t>və</w:t>
      </w:r>
      <w:r w:rsidRPr="003D003C">
        <w:rPr>
          <w:rFonts w:cs="Simplified Arabic"/>
          <w:sz w:val="22"/>
          <w:szCs w:val="22"/>
          <w:lang w:val="az-Cyrl-AZ" w:bidi="fa-IR"/>
        </w:rPr>
        <w:t xml:space="preserve"> </w:t>
      </w:r>
      <w:r w:rsidRPr="0078169E">
        <w:rPr>
          <w:rFonts w:cs="Simplified Arabic"/>
          <w:sz w:val="22"/>
          <w:szCs w:val="22"/>
          <w:lang w:val="az-Latn-AZ" w:bidi="fa-IR"/>
        </w:rPr>
        <w:t>yerini</w:t>
      </w:r>
      <w:r w:rsidRPr="003D003C">
        <w:rPr>
          <w:rFonts w:cs="Simplified Arabic"/>
          <w:sz w:val="22"/>
          <w:szCs w:val="22"/>
          <w:lang w:val="az-Cyrl-AZ" w:bidi="fa-IR"/>
        </w:rPr>
        <w:t xml:space="preserve"> </w:t>
      </w:r>
      <w:r w:rsidRPr="0078169E">
        <w:rPr>
          <w:rFonts w:cs="Simplified Arabic"/>
          <w:sz w:val="22"/>
          <w:szCs w:val="22"/>
          <w:lang w:val="az-Latn-AZ" w:bidi="fa-IR"/>
        </w:rPr>
        <w:t>görən</w:t>
      </w:r>
      <w:r w:rsidRPr="003D003C">
        <w:rPr>
          <w:rFonts w:cs="Simplified Arabic"/>
          <w:sz w:val="22"/>
          <w:szCs w:val="22"/>
          <w:lang w:val="az-Cyrl-AZ" w:bidi="fa-IR"/>
        </w:rPr>
        <w:t xml:space="preserve">  </w:t>
      </w:r>
      <w:r w:rsidRPr="0078169E">
        <w:rPr>
          <w:rFonts w:cs="Simplified Arabic"/>
          <w:sz w:val="22"/>
          <w:szCs w:val="22"/>
          <w:lang w:val="az-Latn-AZ" w:bidi="fa-IR"/>
        </w:rPr>
        <w:t>halda</w:t>
      </w:r>
      <w:r w:rsidRPr="003D003C">
        <w:rPr>
          <w:rFonts w:cs="Simplified Arabic"/>
          <w:sz w:val="22"/>
          <w:szCs w:val="22"/>
          <w:lang w:val="az-Cyrl-AZ" w:bidi="fa-IR"/>
        </w:rPr>
        <w:t xml:space="preserve"> </w:t>
      </w:r>
      <w:r w:rsidRPr="0078169E">
        <w:rPr>
          <w:rFonts w:cs="Simplified Arabic"/>
          <w:sz w:val="22"/>
          <w:szCs w:val="22"/>
          <w:lang w:val="az-Latn-AZ" w:bidi="fa-IR"/>
        </w:rPr>
        <w:t>atəş</w:t>
      </w:r>
      <w:r w:rsidRPr="003D003C">
        <w:rPr>
          <w:rFonts w:cs="Simplified Arabic"/>
          <w:sz w:val="22"/>
          <w:szCs w:val="22"/>
          <w:lang w:val="az-Cyrl-AZ" w:bidi="fa-IR"/>
        </w:rPr>
        <w:t xml:space="preserve"> </w:t>
      </w:r>
      <w:r w:rsidRPr="0078169E">
        <w:rPr>
          <w:rFonts w:cs="Simplified Arabic"/>
          <w:sz w:val="22"/>
          <w:szCs w:val="22"/>
          <w:lang w:val="az-Latn-AZ" w:bidi="fa-IR"/>
        </w:rPr>
        <w:t>şölələri</w:t>
      </w:r>
      <w:r w:rsidRPr="003D003C">
        <w:rPr>
          <w:rFonts w:cs="Simplified Arabic"/>
          <w:sz w:val="22"/>
          <w:szCs w:val="22"/>
          <w:lang w:val="az-Cyrl-AZ" w:bidi="fa-IR"/>
        </w:rPr>
        <w:t xml:space="preserve"> </w:t>
      </w:r>
      <w:r w:rsidRPr="0078169E">
        <w:rPr>
          <w:rFonts w:cs="Simplified Arabic"/>
          <w:sz w:val="22"/>
          <w:szCs w:val="22"/>
          <w:lang w:val="az-Latn-AZ" w:bidi="fa-IR"/>
        </w:rPr>
        <w:t>onu</w:t>
      </w:r>
      <w:r w:rsidRPr="003D003C">
        <w:rPr>
          <w:rFonts w:cs="Simplified Arabic"/>
          <w:sz w:val="22"/>
          <w:szCs w:val="22"/>
          <w:lang w:val="az-Cyrl-AZ" w:bidi="fa-IR"/>
        </w:rPr>
        <w:t xml:space="preserve"> </w:t>
      </w:r>
      <w:r w:rsidRPr="0078169E">
        <w:rPr>
          <w:rFonts w:cs="Simplified Arabic"/>
          <w:sz w:val="22"/>
          <w:szCs w:val="22"/>
          <w:lang w:val="az-Latn-AZ" w:bidi="fa-IR"/>
        </w:rPr>
        <w:t>yandırsın</w:t>
      </w:r>
      <w:r w:rsidRPr="003D003C">
        <w:rPr>
          <w:rFonts w:cs="Simplified Arabic"/>
          <w:sz w:val="22"/>
          <w:szCs w:val="22"/>
          <w:lang w:val="az-Cyrl-AZ" w:bidi="fa-IR"/>
        </w:rPr>
        <w:t xml:space="preserve">?! </w:t>
      </w:r>
      <w:r w:rsidRPr="0078169E">
        <w:rPr>
          <w:rFonts w:cs="Simplified Arabic"/>
          <w:sz w:val="22"/>
          <w:szCs w:val="22"/>
          <w:lang w:val="az-Latn-AZ" w:bidi="fa-IR"/>
        </w:rPr>
        <w:t>Ya</w:t>
      </w:r>
      <w:r w:rsidRPr="003D003C">
        <w:rPr>
          <w:rFonts w:cs="Simplified Arabic"/>
          <w:sz w:val="22"/>
          <w:szCs w:val="22"/>
          <w:lang w:val="az-Cyrl-AZ" w:bidi="fa-IR"/>
        </w:rPr>
        <w:t xml:space="preserve"> </w:t>
      </w:r>
      <w:r w:rsidRPr="0078169E">
        <w:rPr>
          <w:rFonts w:cs="Simplified Arabic"/>
          <w:sz w:val="22"/>
          <w:szCs w:val="22"/>
          <w:lang w:val="az-Latn-AZ" w:bidi="fa-IR"/>
        </w:rPr>
        <w:t>necə</w:t>
      </w:r>
      <w:r w:rsidRPr="003D003C">
        <w:rPr>
          <w:rFonts w:cs="Simplified Arabic"/>
          <w:sz w:val="22"/>
          <w:szCs w:val="22"/>
          <w:lang w:val="az-Cyrl-AZ" w:bidi="fa-IR"/>
        </w:rPr>
        <w:t xml:space="preserve"> </w:t>
      </w:r>
      <w:r w:rsidRPr="0078169E">
        <w:rPr>
          <w:rFonts w:cs="Simplified Arabic"/>
          <w:sz w:val="22"/>
          <w:szCs w:val="22"/>
          <w:lang w:val="az-Latn-AZ" w:bidi="fa-IR"/>
        </w:rPr>
        <w:t>olar</w:t>
      </w:r>
      <w:r w:rsidRPr="003D003C">
        <w:rPr>
          <w:rFonts w:cs="Simplified Arabic"/>
          <w:sz w:val="22"/>
          <w:szCs w:val="22"/>
          <w:lang w:val="az-Cyrl-AZ" w:bidi="fa-IR"/>
        </w:rPr>
        <w:t xml:space="preserve"> </w:t>
      </w:r>
      <w:r w:rsidRPr="0078169E">
        <w:rPr>
          <w:rFonts w:cs="Simplified Arabic"/>
          <w:sz w:val="22"/>
          <w:szCs w:val="22"/>
          <w:lang w:val="az-Latn-AZ" w:bidi="fa-IR"/>
        </w:rPr>
        <w:t>ki</w:t>
      </w:r>
      <w:r w:rsidRPr="003D003C">
        <w:rPr>
          <w:rFonts w:cs="Simplified Arabic"/>
          <w:sz w:val="22"/>
          <w:szCs w:val="22"/>
          <w:lang w:val="az-Cyrl-AZ" w:bidi="fa-IR"/>
        </w:rPr>
        <w:t xml:space="preserve">, </w:t>
      </w:r>
      <w:r w:rsidRPr="0078169E">
        <w:rPr>
          <w:rFonts w:cs="Simplified Arabic"/>
          <w:sz w:val="22"/>
          <w:szCs w:val="22"/>
          <w:lang w:val="az-Latn-AZ" w:bidi="fa-IR"/>
        </w:rPr>
        <w:t>Sən</w:t>
      </w:r>
      <w:r w:rsidRPr="003D003C">
        <w:rPr>
          <w:rFonts w:cs="Simplified Arabic"/>
          <w:sz w:val="22"/>
          <w:szCs w:val="22"/>
          <w:lang w:val="az-Cyrl-AZ" w:bidi="fa-IR"/>
        </w:rPr>
        <w:t xml:space="preserve"> </w:t>
      </w:r>
      <w:r w:rsidRPr="0078169E">
        <w:rPr>
          <w:rFonts w:cs="Simplified Arabic"/>
          <w:sz w:val="22"/>
          <w:szCs w:val="22"/>
          <w:lang w:val="az-Latn-AZ" w:bidi="fa-IR"/>
        </w:rPr>
        <w:t>onun</w:t>
      </w:r>
      <w:r w:rsidRPr="003D003C">
        <w:rPr>
          <w:rFonts w:cs="Simplified Arabic"/>
          <w:sz w:val="22"/>
          <w:szCs w:val="22"/>
          <w:lang w:val="az-Cyrl-AZ" w:bidi="fa-IR"/>
        </w:rPr>
        <w:t xml:space="preserve"> </w:t>
      </w:r>
      <w:r w:rsidRPr="0078169E">
        <w:rPr>
          <w:rFonts w:cs="Simplified Arabic"/>
          <w:sz w:val="22"/>
          <w:szCs w:val="22"/>
          <w:lang w:val="az-Latn-AZ" w:bidi="fa-IR"/>
        </w:rPr>
        <w:t>zəifliyini</w:t>
      </w:r>
      <w:r w:rsidRPr="003D003C">
        <w:rPr>
          <w:rFonts w:cs="Simplified Arabic"/>
          <w:sz w:val="22"/>
          <w:szCs w:val="22"/>
          <w:lang w:val="az-Cyrl-AZ" w:bidi="fa-IR"/>
        </w:rPr>
        <w:t xml:space="preserve"> </w:t>
      </w:r>
      <w:r w:rsidRPr="0078169E">
        <w:rPr>
          <w:rFonts w:cs="Simplified Arabic"/>
          <w:sz w:val="22"/>
          <w:szCs w:val="22"/>
          <w:lang w:val="az-Latn-AZ" w:bidi="fa-IR"/>
        </w:rPr>
        <w:t>və</w:t>
      </w:r>
      <w:r w:rsidRPr="003D003C">
        <w:rPr>
          <w:rFonts w:cs="Simplified Arabic"/>
          <w:sz w:val="22"/>
          <w:szCs w:val="22"/>
          <w:lang w:val="az-Cyrl-AZ" w:bidi="fa-IR"/>
        </w:rPr>
        <w:t xml:space="preserve"> </w:t>
      </w:r>
      <w:r w:rsidRPr="0078169E">
        <w:rPr>
          <w:rFonts w:cs="Simplified Arabic"/>
          <w:sz w:val="22"/>
          <w:szCs w:val="22"/>
          <w:lang w:val="az-Latn-AZ" w:bidi="fa-IR"/>
        </w:rPr>
        <w:t>taqətsizliyini</w:t>
      </w:r>
      <w:r w:rsidRPr="003D003C">
        <w:rPr>
          <w:rFonts w:cs="Simplified Arabic"/>
          <w:sz w:val="22"/>
          <w:szCs w:val="22"/>
          <w:lang w:val="az-Cyrl-AZ" w:bidi="fa-IR"/>
        </w:rPr>
        <w:t xml:space="preserve"> </w:t>
      </w:r>
      <w:r w:rsidRPr="0078169E">
        <w:rPr>
          <w:rFonts w:cs="Simplified Arabic"/>
          <w:sz w:val="22"/>
          <w:szCs w:val="22"/>
          <w:lang w:val="az-Latn-AZ" w:bidi="fa-IR"/>
        </w:rPr>
        <w:t>bilən</w:t>
      </w:r>
      <w:r w:rsidRPr="003D003C">
        <w:rPr>
          <w:rFonts w:cs="Simplified Arabic"/>
          <w:sz w:val="22"/>
          <w:szCs w:val="22"/>
          <w:lang w:val="az-Cyrl-AZ" w:bidi="fa-IR"/>
        </w:rPr>
        <w:t xml:space="preserve"> </w:t>
      </w:r>
      <w:r w:rsidRPr="0078169E">
        <w:rPr>
          <w:rFonts w:cs="Simplified Arabic"/>
          <w:sz w:val="22"/>
          <w:szCs w:val="22"/>
          <w:lang w:val="az-Latn-AZ" w:bidi="fa-IR"/>
        </w:rPr>
        <w:t>halda</w:t>
      </w:r>
      <w:r w:rsidRPr="003D003C">
        <w:rPr>
          <w:rFonts w:cs="Simplified Arabic"/>
          <w:sz w:val="22"/>
          <w:szCs w:val="22"/>
          <w:lang w:val="az-Cyrl-AZ" w:bidi="fa-IR"/>
        </w:rPr>
        <w:t xml:space="preserve"> </w:t>
      </w:r>
      <w:r w:rsidRPr="0078169E">
        <w:rPr>
          <w:rFonts w:cs="Simplified Arabic"/>
          <w:sz w:val="22"/>
          <w:szCs w:val="22"/>
          <w:lang w:val="az-Latn-AZ" w:bidi="fa-IR"/>
        </w:rPr>
        <w:t>cəhənnəm</w:t>
      </w:r>
      <w:r w:rsidRPr="003D003C">
        <w:rPr>
          <w:rFonts w:cs="Simplified Arabic"/>
          <w:sz w:val="22"/>
          <w:szCs w:val="22"/>
          <w:lang w:val="az-Cyrl-AZ" w:bidi="fa-IR"/>
        </w:rPr>
        <w:t xml:space="preserve"> </w:t>
      </w:r>
      <w:r w:rsidRPr="0078169E">
        <w:rPr>
          <w:rFonts w:cs="Simplified Arabic"/>
          <w:sz w:val="22"/>
          <w:szCs w:val="22"/>
          <w:lang w:val="az-Latn-AZ" w:bidi="fa-IR"/>
        </w:rPr>
        <w:t>atəşinin</w:t>
      </w:r>
      <w:r w:rsidRPr="003D003C">
        <w:rPr>
          <w:rFonts w:cs="Simplified Arabic"/>
          <w:sz w:val="22"/>
          <w:szCs w:val="22"/>
          <w:lang w:val="az-Cyrl-AZ" w:bidi="fa-IR"/>
        </w:rPr>
        <w:t xml:space="preserve"> </w:t>
      </w:r>
      <w:r w:rsidRPr="0078169E">
        <w:rPr>
          <w:rFonts w:cs="Simplified Arabic"/>
          <w:sz w:val="22"/>
          <w:szCs w:val="22"/>
          <w:lang w:val="az-Latn-AZ" w:bidi="fa-IR"/>
        </w:rPr>
        <w:t>şölələri</w:t>
      </w:r>
      <w:r w:rsidRPr="003D003C">
        <w:rPr>
          <w:rFonts w:cs="Simplified Arabic"/>
          <w:sz w:val="22"/>
          <w:szCs w:val="22"/>
          <w:lang w:val="az-Cyrl-AZ" w:bidi="fa-IR"/>
        </w:rPr>
        <w:t xml:space="preserve"> </w:t>
      </w:r>
      <w:r w:rsidRPr="0078169E">
        <w:rPr>
          <w:rFonts w:cs="Simplified Arabic"/>
          <w:sz w:val="22"/>
          <w:szCs w:val="22"/>
          <w:lang w:val="az-Latn-AZ" w:bidi="fa-IR"/>
        </w:rPr>
        <w:t>onu</w:t>
      </w:r>
      <w:r w:rsidRPr="003D003C">
        <w:rPr>
          <w:rFonts w:cs="Simplified Arabic"/>
          <w:sz w:val="22"/>
          <w:szCs w:val="22"/>
          <w:lang w:val="az-Cyrl-AZ" w:bidi="fa-IR"/>
        </w:rPr>
        <w:t xml:space="preserve"> </w:t>
      </w:r>
      <w:r w:rsidRPr="0078169E">
        <w:rPr>
          <w:rFonts w:cs="Simplified Arabic"/>
          <w:sz w:val="22"/>
          <w:szCs w:val="22"/>
          <w:lang w:val="az-Latn-AZ" w:bidi="fa-IR"/>
        </w:rPr>
        <w:t>əhatə</w:t>
      </w:r>
      <w:r w:rsidRPr="003D003C">
        <w:rPr>
          <w:rFonts w:cs="Simplified Arabic"/>
          <w:sz w:val="22"/>
          <w:szCs w:val="22"/>
          <w:lang w:val="az-Cyrl-AZ" w:bidi="fa-IR"/>
        </w:rPr>
        <w:t xml:space="preserve"> </w:t>
      </w:r>
      <w:r w:rsidRPr="0078169E">
        <w:rPr>
          <w:rFonts w:cs="Simplified Arabic"/>
          <w:sz w:val="22"/>
          <w:szCs w:val="22"/>
          <w:lang w:val="az-Latn-AZ" w:bidi="fa-IR"/>
        </w:rPr>
        <w:t>etsin</w:t>
      </w:r>
      <w:r w:rsidRPr="003D003C">
        <w:rPr>
          <w:rFonts w:cs="Simplified Arabic"/>
          <w:sz w:val="22"/>
          <w:szCs w:val="22"/>
          <w:lang w:val="az-Cyrl-AZ" w:bidi="fa-IR"/>
        </w:rPr>
        <w:t xml:space="preserve">?! </w:t>
      </w:r>
      <w:r w:rsidRPr="0078169E">
        <w:rPr>
          <w:rFonts w:cs="Simplified Arabic"/>
          <w:sz w:val="22"/>
          <w:szCs w:val="22"/>
          <w:lang w:val="az-Latn-AZ" w:bidi="fa-IR"/>
        </w:rPr>
        <w:t>Ya</w:t>
      </w:r>
      <w:r w:rsidRPr="003D003C">
        <w:rPr>
          <w:rFonts w:cs="Simplified Arabic"/>
          <w:sz w:val="22"/>
          <w:szCs w:val="22"/>
          <w:lang w:val="az-Cyrl-AZ" w:bidi="fa-IR"/>
        </w:rPr>
        <w:t xml:space="preserve"> </w:t>
      </w:r>
      <w:r w:rsidRPr="0078169E">
        <w:rPr>
          <w:rFonts w:cs="Simplified Arabic"/>
          <w:sz w:val="22"/>
          <w:szCs w:val="22"/>
          <w:lang w:val="az-Latn-AZ" w:bidi="fa-IR"/>
        </w:rPr>
        <w:t>necə</w:t>
      </w:r>
      <w:r w:rsidRPr="003D003C">
        <w:rPr>
          <w:rFonts w:cs="Simplified Arabic"/>
          <w:sz w:val="22"/>
          <w:szCs w:val="22"/>
          <w:lang w:val="az-Cyrl-AZ" w:bidi="fa-IR"/>
        </w:rPr>
        <w:t xml:space="preserve"> </w:t>
      </w:r>
      <w:r w:rsidRPr="0078169E">
        <w:rPr>
          <w:rFonts w:cs="Simplified Arabic"/>
          <w:sz w:val="22"/>
          <w:szCs w:val="22"/>
          <w:lang w:val="az-Latn-AZ" w:bidi="fa-IR"/>
        </w:rPr>
        <w:t>olar</w:t>
      </w:r>
      <w:r w:rsidRPr="003D003C">
        <w:rPr>
          <w:rFonts w:cs="Simplified Arabic"/>
          <w:sz w:val="22"/>
          <w:szCs w:val="22"/>
          <w:lang w:val="az-Cyrl-AZ" w:bidi="fa-IR"/>
        </w:rPr>
        <w:t xml:space="preserve"> </w:t>
      </w:r>
      <w:r w:rsidRPr="0078169E">
        <w:rPr>
          <w:rFonts w:cs="Simplified Arabic"/>
          <w:sz w:val="22"/>
          <w:szCs w:val="22"/>
          <w:lang w:val="az-Latn-AZ" w:bidi="fa-IR"/>
        </w:rPr>
        <w:t>ki</w:t>
      </w:r>
      <w:r w:rsidRPr="003D003C">
        <w:rPr>
          <w:rFonts w:cs="Simplified Arabic"/>
          <w:sz w:val="22"/>
          <w:szCs w:val="22"/>
          <w:lang w:val="az-Cyrl-AZ" w:bidi="fa-IR"/>
        </w:rPr>
        <w:t xml:space="preserve">, </w:t>
      </w:r>
      <w:r w:rsidRPr="0078169E">
        <w:rPr>
          <w:rFonts w:cs="Simplified Arabic"/>
          <w:sz w:val="22"/>
          <w:szCs w:val="22"/>
          <w:lang w:val="az-Latn-AZ" w:bidi="fa-IR"/>
        </w:rPr>
        <w:t>Sən</w:t>
      </w:r>
      <w:r w:rsidRPr="003D003C">
        <w:rPr>
          <w:rFonts w:cs="Simplified Arabic"/>
          <w:sz w:val="22"/>
          <w:szCs w:val="22"/>
          <w:lang w:val="az-Cyrl-AZ" w:bidi="fa-IR"/>
        </w:rPr>
        <w:t xml:space="preserve"> </w:t>
      </w:r>
      <w:r w:rsidRPr="0078169E">
        <w:rPr>
          <w:rFonts w:cs="Simplified Arabic"/>
          <w:sz w:val="22"/>
          <w:szCs w:val="22"/>
          <w:lang w:val="az-Latn-AZ" w:bidi="fa-IR"/>
        </w:rPr>
        <w:t>onun</w:t>
      </w:r>
      <w:r w:rsidRPr="003D003C">
        <w:rPr>
          <w:rFonts w:cs="Simplified Arabic"/>
          <w:sz w:val="22"/>
          <w:szCs w:val="22"/>
          <w:lang w:val="az-Cyrl-AZ" w:bidi="fa-IR"/>
        </w:rPr>
        <w:t xml:space="preserve"> </w:t>
      </w:r>
      <w:r w:rsidRPr="0078169E">
        <w:rPr>
          <w:rFonts w:cs="Simplified Arabic"/>
          <w:sz w:val="22"/>
          <w:szCs w:val="22"/>
          <w:lang w:val="az-Latn-AZ" w:bidi="fa-IR"/>
        </w:rPr>
        <w:t>çağırışının</w:t>
      </w:r>
      <w:r w:rsidRPr="003D003C">
        <w:rPr>
          <w:rFonts w:cs="Simplified Arabic"/>
          <w:sz w:val="22"/>
          <w:szCs w:val="22"/>
          <w:lang w:val="az-Cyrl-AZ" w:bidi="fa-IR"/>
        </w:rPr>
        <w:t xml:space="preserve"> </w:t>
      </w:r>
      <w:r w:rsidRPr="0078169E">
        <w:rPr>
          <w:rFonts w:cs="Simplified Arabic"/>
          <w:sz w:val="22"/>
          <w:szCs w:val="22"/>
          <w:lang w:val="az-Latn-AZ" w:bidi="fa-IR"/>
        </w:rPr>
        <w:t>və</w:t>
      </w:r>
      <w:r w:rsidRPr="003D003C">
        <w:rPr>
          <w:rFonts w:cs="Simplified Arabic"/>
          <w:sz w:val="22"/>
          <w:szCs w:val="22"/>
          <w:lang w:val="az-Cyrl-AZ" w:bidi="fa-IR"/>
        </w:rPr>
        <w:t xml:space="preserve"> </w:t>
      </w:r>
      <w:r w:rsidRPr="0078169E">
        <w:rPr>
          <w:rFonts w:cs="Simplified Arabic"/>
          <w:sz w:val="22"/>
          <w:szCs w:val="22"/>
          <w:lang w:val="az-Latn-AZ" w:bidi="fa-IR"/>
        </w:rPr>
        <w:t>duasının</w:t>
      </w:r>
      <w:r w:rsidRPr="003D003C">
        <w:rPr>
          <w:rFonts w:cs="Simplified Arabic"/>
          <w:sz w:val="22"/>
          <w:szCs w:val="22"/>
          <w:lang w:val="az-Cyrl-AZ" w:bidi="fa-IR"/>
        </w:rPr>
        <w:t xml:space="preserve"> </w:t>
      </w:r>
      <w:r w:rsidRPr="0078169E">
        <w:rPr>
          <w:rFonts w:cs="Simplified Arabic"/>
          <w:sz w:val="22"/>
          <w:szCs w:val="22"/>
          <w:lang w:val="az-Latn-AZ" w:bidi="fa-IR"/>
        </w:rPr>
        <w:t>sidqliyini</w:t>
      </w:r>
      <w:r w:rsidRPr="003D003C">
        <w:rPr>
          <w:rFonts w:cs="Simplified Arabic"/>
          <w:sz w:val="22"/>
          <w:szCs w:val="22"/>
          <w:lang w:val="az-Cyrl-AZ" w:bidi="fa-IR"/>
        </w:rPr>
        <w:t xml:space="preserve"> </w:t>
      </w:r>
      <w:r w:rsidRPr="0078169E">
        <w:rPr>
          <w:rFonts w:cs="Simplified Arabic"/>
          <w:sz w:val="22"/>
          <w:szCs w:val="22"/>
          <w:lang w:val="az-Latn-AZ" w:bidi="fa-IR"/>
        </w:rPr>
        <w:t>bilən</w:t>
      </w:r>
      <w:r w:rsidRPr="003D003C">
        <w:rPr>
          <w:rFonts w:cs="Simplified Arabic"/>
          <w:sz w:val="22"/>
          <w:szCs w:val="22"/>
          <w:lang w:val="az-Cyrl-AZ" w:bidi="fa-IR"/>
        </w:rPr>
        <w:t xml:space="preserve"> </w:t>
      </w:r>
      <w:r w:rsidRPr="0078169E">
        <w:rPr>
          <w:rFonts w:cs="Simplified Arabic"/>
          <w:sz w:val="22"/>
          <w:szCs w:val="22"/>
          <w:lang w:val="az-Latn-AZ" w:bidi="fa-IR"/>
        </w:rPr>
        <w:t>halda</w:t>
      </w:r>
      <w:r w:rsidRPr="003D003C">
        <w:rPr>
          <w:rFonts w:cs="Simplified Arabic"/>
          <w:sz w:val="22"/>
          <w:szCs w:val="22"/>
          <w:lang w:val="az-Cyrl-AZ" w:bidi="fa-IR"/>
        </w:rPr>
        <w:t xml:space="preserve"> </w:t>
      </w:r>
      <w:r w:rsidRPr="0078169E">
        <w:rPr>
          <w:rFonts w:cs="Simplified Arabic"/>
          <w:sz w:val="22"/>
          <w:szCs w:val="22"/>
          <w:lang w:val="az-Latn-AZ" w:bidi="fa-IR"/>
        </w:rPr>
        <w:t>cəhənnəm</w:t>
      </w:r>
      <w:r w:rsidRPr="003D003C">
        <w:rPr>
          <w:rFonts w:cs="Simplified Arabic"/>
          <w:sz w:val="22"/>
          <w:szCs w:val="22"/>
          <w:lang w:val="az-Cyrl-AZ" w:bidi="fa-IR"/>
        </w:rPr>
        <w:t xml:space="preserve"> </w:t>
      </w:r>
      <w:r w:rsidRPr="0078169E">
        <w:rPr>
          <w:rFonts w:cs="Simplified Arabic"/>
          <w:sz w:val="22"/>
          <w:szCs w:val="22"/>
          <w:lang w:val="az-Latn-AZ" w:bidi="fa-IR"/>
        </w:rPr>
        <w:t>atəşinin</w:t>
      </w:r>
      <w:r w:rsidRPr="003D003C">
        <w:rPr>
          <w:rFonts w:cs="Simplified Arabic"/>
          <w:sz w:val="22"/>
          <w:szCs w:val="22"/>
          <w:lang w:val="az-Cyrl-AZ" w:bidi="fa-IR"/>
        </w:rPr>
        <w:t xml:space="preserve"> </w:t>
      </w:r>
      <w:r w:rsidRPr="0078169E">
        <w:rPr>
          <w:rFonts w:cs="Simplified Arabic"/>
          <w:sz w:val="22"/>
          <w:szCs w:val="22"/>
          <w:lang w:val="az-Latn-AZ" w:bidi="fa-IR"/>
        </w:rPr>
        <w:t>şölələri</w:t>
      </w:r>
      <w:r w:rsidRPr="003D003C">
        <w:rPr>
          <w:rFonts w:cs="Simplified Arabic"/>
          <w:sz w:val="22"/>
          <w:szCs w:val="22"/>
          <w:lang w:val="az-Cyrl-AZ" w:bidi="fa-IR"/>
        </w:rPr>
        <w:t xml:space="preserve"> </w:t>
      </w:r>
      <w:r w:rsidRPr="0078169E">
        <w:rPr>
          <w:rFonts w:cs="Simplified Arabic"/>
          <w:sz w:val="22"/>
          <w:szCs w:val="22"/>
          <w:lang w:val="az-Latn-AZ" w:bidi="fa-IR"/>
        </w:rPr>
        <w:t>arasında</w:t>
      </w:r>
      <w:r w:rsidRPr="003D003C">
        <w:rPr>
          <w:rFonts w:cs="Simplified Arabic"/>
          <w:sz w:val="22"/>
          <w:szCs w:val="22"/>
          <w:lang w:val="az-Cyrl-AZ" w:bidi="fa-IR"/>
        </w:rPr>
        <w:t xml:space="preserve"> </w:t>
      </w:r>
      <w:r w:rsidRPr="0078169E">
        <w:rPr>
          <w:rFonts w:cs="Simplified Arabic"/>
          <w:sz w:val="22"/>
          <w:szCs w:val="22"/>
          <w:lang w:val="az-Latn-AZ" w:bidi="fa-IR"/>
        </w:rPr>
        <w:t>həaycınlı</w:t>
      </w:r>
      <w:r w:rsidRPr="003D003C">
        <w:rPr>
          <w:rFonts w:cs="Simplified Arabic"/>
          <w:sz w:val="22"/>
          <w:szCs w:val="22"/>
          <w:lang w:val="az-Cyrl-AZ" w:bidi="fa-IR"/>
        </w:rPr>
        <w:t xml:space="preserve"> </w:t>
      </w:r>
      <w:r w:rsidRPr="0078169E">
        <w:rPr>
          <w:rFonts w:cs="Simplified Arabic"/>
          <w:sz w:val="22"/>
          <w:szCs w:val="22"/>
          <w:lang w:val="az-Latn-AZ" w:bidi="fa-IR"/>
        </w:rPr>
        <w:t>şəkildə</w:t>
      </w:r>
      <w:r w:rsidRPr="003D003C">
        <w:rPr>
          <w:rFonts w:cs="Simplified Arabic"/>
          <w:sz w:val="22"/>
          <w:szCs w:val="22"/>
          <w:lang w:val="az-Cyrl-AZ" w:bidi="fa-IR"/>
        </w:rPr>
        <w:t xml:space="preserve"> </w:t>
      </w:r>
      <w:r w:rsidRPr="0078169E">
        <w:rPr>
          <w:rFonts w:cs="Simplified Arabic"/>
          <w:sz w:val="22"/>
          <w:szCs w:val="22"/>
          <w:lang w:val="az-Latn-AZ" w:bidi="fa-IR"/>
        </w:rPr>
        <w:t>özünə</w:t>
      </w:r>
      <w:r w:rsidRPr="003D003C">
        <w:rPr>
          <w:rFonts w:cs="Simplified Arabic"/>
          <w:sz w:val="22"/>
          <w:szCs w:val="22"/>
          <w:lang w:val="az-Cyrl-AZ" w:bidi="fa-IR"/>
        </w:rPr>
        <w:t xml:space="preserve"> </w:t>
      </w:r>
      <w:r w:rsidRPr="0078169E">
        <w:rPr>
          <w:rFonts w:cs="Simplified Arabic"/>
          <w:sz w:val="22"/>
          <w:szCs w:val="22"/>
          <w:lang w:val="az-Latn-AZ" w:bidi="fa-IR"/>
        </w:rPr>
        <w:t>qıvrılıb</w:t>
      </w:r>
      <w:r w:rsidRPr="003D003C">
        <w:rPr>
          <w:rFonts w:cs="Simplified Arabic"/>
          <w:sz w:val="22"/>
          <w:szCs w:val="22"/>
          <w:lang w:val="az-Cyrl-AZ" w:bidi="fa-IR"/>
        </w:rPr>
        <w:t xml:space="preserve"> </w:t>
      </w:r>
      <w:r w:rsidRPr="0078169E">
        <w:rPr>
          <w:rFonts w:cs="Simplified Arabic"/>
          <w:sz w:val="22"/>
          <w:szCs w:val="22"/>
          <w:lang w:val="az-Latn-AZ" w:bidi="fa-IR"/>
        </w:rPr>
        <w:t>qalsın</w:t>
      </w:r>
      <w:r w:rsidRPr="003D003C">
        <w:rPr>
          <w:rFonts w:cs="Simplified Arabic"/>
          <w:sz w:val="22"/>
          <w:szCs w:val="22"/>
          <w:lang w:val="az-Cyrl-AZ" w:bidi="fa-IR"/>
        </w:rPr>
        <w:t xml:space="preserve">?!  </w:t>
      </w:r>
      <w:r w:rsidRPr="0078169E">
        <w:rPr>
          <w:rFonts w:cs="Simplified Arabic"/>
          <w:sz w:val="22"/>
          <w:szCs w:val="22"/>
          <w:lang w:val="az-Latn-AZ" w:bidi="fa-IR"/>
        </w:rPr>
        <w:t>Ya</w:t>
      </w:r>
      <w:r w:rsidRPr="003D003C">
        <w:rPr>
          <w:rFonts w:cs="Simplified Arabic"/>
          <w:sz w:val="22"/>
          <w:szCs w:val="22"/>
          <w:lang w:val="az-Cyrl-AZ" w:bidi="fa-IR"/>
        </w:rPr>
        <w:t xml:space="preserve"> </w:t>
      </w:r>
      <w:r w:rsidRPr="0078169E">
        <w:rPr>
          <w:rFonts w:cs="Simplified Arabic"/>
          <w:sz w:val="22"/>
          <w:szCs w:val="22"/>
          <w:lang w:val="az-Latn-AZ" w:bidi="fa-IR"/>
        </w:rPr>
        <w:t>necə</w:t>
      </w:r>
      <w:r w:rsidRPr="003D003C">
        <w:rPr>
          <w:rFonts w:cs="Simplified Arabic"/>
          <w:sz w:val="22"/>
          <w:szCs w:val="22"/>
          <w:lang w:val="az-Cyrl-AZ" w:bidi="fa-IR"/>
        </w:rPr>
        <w:t xml:space="preserve"> </w:t>
      </w:r>
      <w:r w:rsidRPr="0078169E">
        <w:rPr>
          <w:rFonts w:cs="Simplified Arabic"/>
          <w:sz w:val="22"/>
          <w:szCs w:val="22"/>
          <w:lang w:val="az-Latn-AZ" w:bidi="fa-IR"/>
        </w:rPr>
        <w:t>olar</w:t>
      </w:r>
      <w:r w:rsidRPr="003D003C">
        <w:rPr>
          <w:rFonts w:cs="Simplified Arabic"/>
          <w:sz w:val="22"/>
          <w:szCs w:val="22"/>
          <w:lang w:val="az-Cyrl-AZ" w:bidi="fa-IR"/>
        </w:rPr>
        <w:t xml:space="preserve"> </w:t>
      </w:r>
      <w:r w:rsidRPr="0078169E">
        <w:rPr>
          <w:rFonts w:cs="Simplified Arabic"/>
          <w:sz w:val="22"/>
          <w:szCs w:val="22"/>
          <w:lang w:val="az-Latn-AZ" w:bidi="fa-IR"/>
        </w:rPr>
        <w:t>ki</w:t>
      </w:r>
      <w:r w:rsidRPr="003D003C">
        <w:rPr>
          <w:rFonts w:cs="Simplified Arabic"/>
          <w:sz w:val="22"/>
          <w:szCs w:val="22"/>
          <w:lang w:val="az-Cyrl-AZ" w:bidi="fa-IR"/>
        </w:rPr>
        <w:t xml:space="preserve">, </w:t>
      </w:r>
      <w:r w:rsidRPr="0078169E">
        <w:rPr>
          <w:rFonts w:cs="Simplified Arabic"/>
          <w:sz w:val="22"/>
          <w:szCs w:val="22"/>
          <w:lang w:val="az-Latn-AZ" w:bidi="fa-IR"/>
        </w:rPr>
        <w:t>Sən</w:t>
      </w:r>
      <w:r w:rsidRPr="003D003C">
        <w:rPr>
          <w:rFonts w:cs="Simplified Arabic"/>
          <w:sz w:val="22"/>
          <w:szCs w:val="22"/>
          <w:lang w:val="az-Cyrl-AZ" w:bidi="fa-IR"/>
        </w:rPr>
        <w:t xml:space="preserve"> </w:t>
      </w:r>
      <w:r w:rsidRPr="0078169E">
        <w:rPr>
          <w:rFonts w:cs="Simplified Arabic"/>
          <w:sz w:val="22"/>
          <w:szCs w:val="22"/>
          <w:lang w:val="az-Latn-AZ" w:bidi="fa-IR"/>
        </w:rPr>
        <w:t>onun</w:t>
      </w:r>
      <w:r w:rsidRPr="003D003C">
        <w:rPr>
          <w:rFonts w:cs="Simplified Arabic"/>
          <w:sz w:val="22"/>
          <w:szCs w:val="22"/>
          <w:lang w:val="az-Cyrl-AZ" w:bidi="fa-IR"/>
        </w:rPr>
        <w:t xml:space="preserve">, </w:t>
      </w:r>
      <w:r w:rsidRPr="0078169E">
        <w:rPr>
          <w:rFonts w:cs="Simplified Arabic"/>
          <w:sz w:val="22"/>
          <w:szCs w:val="22"/>
          <w:lang w:val="az-Latn-AZ" w:bidi="fa-IR"/>
        </w:rPr>
        <w:t>ya</w:t>
      </w:r>
      <w:r w:rsidRPr="003D003C">
        <w:rPr>
          <w:rFonts w:cs="Simplified Arabic"/>
          <w:sz w:val="22"/>
          <w:szCs w:val="22"/>
          <w:lang w:val="az-Cyrl-AZ" w:bidi="fa-IR"/>
        </w:rPr>
        <w:t xml:space="preserve"> </w:t>
      </w:r>
      <w:r w:rsidRPr="0078169E">
        <w:rPr>
          <w:rFonts w:cs="Simplified Arabic"/>
          <w:sz w:val="22"/>
          <w:szCs w:val="22"/>
          <w:lang w:val="az-Latn-AZ" w:bidi="fa-IR"/>
        </w:rPr>
        <w:t>Rəbb</w:t>
      </w:r>
      <w:r w:rsidRPr="003D003C">
        <w:rPr>
          <w:rFonts w:cs="Simplified Arabic"/>
          <w:sz w:val="22"/>
          <w:szCs w:val="22"/>
          <w:lang w:val="az-Cyrl-AZ" w:bidi="fa-IR"/>
        </w:rPr>
        <w:t xml:space="preserve">! </w:t>
      </w:r>
      <w:r w:rsidRPr="0078169E">
        <w:rPr>
          <w:rFonts w:cs="Simplified Arabic"/>
          <w:sz w:val="22"/>
          <w:szCs w:val="22"/>
          <w:lang w:val="az-Latn-AZ" w:bidi="fa-IR"/>
        </w:rPr>
        <w:t>Ya</w:t>
      </w:r>
      <w:r w:rsidRPr="003D003C">
        <w:rPr>
          <w:rFonts w:cs="Simplified Arabic"/>
          <w:sz w:val="22"/>
          <w:szCs w:val="22"/>
          <w:lang w:val="az-Cyrl-AZ" w:bidi="fa-IR"/>
        </w:rPr>
        <w:t xml:space="preserve"> </w:t>
      </w:r>
      <w:r w:rsidRPr="0078169E">
        <w:rPr>
          <w:rFonts w:cs="Simplified Arabic"/>
          <w:sz w:val="22"/>
          <w:szCs w:val="22"/>
          <w:lang w:val="az-Latn-AZ" w:bidi="fa-IR"/>
        </w:rPr>
        <w:t>Rəbb</w:t>
      </w:r>
      <w:r w:rsidRPr="003D003C">
        <w:rPr>
          <w:rFonts w:cs="Simplified Arabic"/>
          <w:sz w:val="22"/>
          <w:szCs w:val="22"/>
          <w:lang w:val="az-Cyrl-AZ" w:bidi="fa-IR"/>
        </w:rPr>
        <w:t>!</w:t>
      </w:r>
    </w:p>
  </w:footnote>
  <w:footnote w:id="171">
    <w:p w14:paraId="4D05D626" w14:textId="77777777" w:rsidR="0064286B" w:rsidRPr="0078169E" w:rsidRDefault="0064286B" w:rsidP="0064286B">
      <w:pPr>
        <w:jc w:val="both"/>
        <w:rPr>
          <w:sz w:val="22"/>
          <w:szCs w:val="22"/>
          <w:lang w:val="az-Cyrl-AZ" w:bidi="fa-IR"/>
        </w:rPr>
      </w:pPr>
      <w:r>
        <w:rPr>
          <w:rStyle w:val="FootnoteReference"/>
        </w:rPr>
        <w:footnoteRef/>
      </w:r>
      <w:r w:rsidRPr="0078169E">
        <w:rPr>
          <w:rFonts w:cs="Simplified Arabic"/>
          <w:sz w:val="22"/>
          <w:szCs w:val="22"/>
          <w:lang w:val="az-Latn-AZ" w:bidi="fa-IR"/>
        </w:rPr>
        <w:t>Səsini</w:t>
      </w:r>
      <w:r w:rsidRPr="003D003C">
        <w:rPr>
          <w:rFonts w:cs="Simplified Arabic"/>
          <w:sz w:val="22"/>
          <w:szCs w:val="22"/>
          <w:lang w:val="az-Cyrl-AZ" w:bidi="fa-IR"/>
        </w:rPr>
        <w:t xml:space="preserve"> </w:t>
      </w:r>
      <w:r w:rsidRPr="0078169E">
        <w:rPr>
          <w:rFonts w:cs="Simplified Arabic"/>
          <w:sz w:val="22"/>
          <w:szCs w:val="22"/>
          <w:lang w:val="az-Latn-AZ" w:bidi="fa-IR"/>
        </w:rPr>
        <w:t>eşidən</w:t>
      </w:r>
      <w:r w:rsidRPr="003D003C">
        <w:rPr>
          <w:rFonts w:cs="Simplified Arabic"/>
          <w:sz w:val="22"/>
          <w:szCs w:val="22"/>
          <w:lang w:val="az-Cyrl-AZ" w:bidi="fa-IR"/>
        </w:rPr>
        <w:t xml:space="preserve"> </w:t>
      </w:r>
      <w:r w:rsidRPr="0078169E">
        <w:rPr>
          <w:rFonts w:cs="Simplified Arabic"/>
          <w:sz w:val="22"/>
          <w:szCs w:val="22"/>
          <w:lang w:val="az-Latn-AZ" w:bidi="fa-IR"/>
        </w:rPr>
        <w:t>halda</w:t>
      </w:r>
      <w:r w:rsidRPr="003D003C">
        <w:rPr>
          <w:rFonts w:cs="Simplified Arabic"/>
          <w:sz w:val="22"/>
          <w:szCs w:val="22"/>
          <w:lang w:val="az-Cyrl-AZ" w:bidi="fa-IR"/>
        </w:rPr>
        <w:t xml:space="preserve"> </w:t>
      </w:r>
      <w:r w:rsidRPr="0078169E">
        <w:rPr>
          <w:rFonts w:cs="Simplified Arabic"/>
          <w:sz w:val="22"/>
          <w:szCs w:val="22"/>
          <w:lang w:val="az-Latn-AZ" w:bidi="fa-IR"/>
        </w:rPr>
        <w:t>cəhənnəm</w:t>
      </w:r>
      <w:r w:rsidRPr="003D003C">
        <w:rPr>
          <w:rFonts w:cs="Simplified Arabic"/>
          <w:sz w:val="22"/>
          <w:szCs w:val="22"/>
          <w:lang w:val="az-Cyrl-AZ" w:bidi="fa-IR"/>
        </w:rPr>
        <w:t xml:space="preserve"> </w:t>
      </w:r>
      <w:r w:rsidRPr="0078169E">
        <w:rPr>
          <w:rFonts w:cs="Simplified Arabic"/>
          <w:sz w:val="22"/>
          <w:szCs w:val="22"/>
          <w:lang w:val="az-Latn-AZ" w:bidi="fa-IR"/>
        </w:rPr>
        <w:t>məmurları</w:t>
      </w:r>
      <w:r w:rsidRPr="003D003C">
        <w:rPr>
          <w:rFonts w:cs="Simplified Arabic"/>
          <w:sz w:val="22"/>
          <w:szCs w:val="22"/>
          <w:lang w:val="az-Cyrl-AZ" w:bidi="fa-IR"/>
        </w:rPr>
        <w:t xml:space="preserve"> </w:t>
      </w:r>
      <w:r w:rsidRPr="0078169E">
        <w:rPr>
          <w:rFonts w:cs="Simplified Arabic"/>
          <w:sz w:val="22"/>
          <w:szCs w:val="22"/>
          <w:lang w:val="az-Latn-AZ" w:bidi="fa-IR"/>
        </w:rPr>
        <w:t>ona</w:t>
      </w:r>
      <w:r w:rsidRPr="003D003C">
        <w:rPr>
          <w:rFonts w:cs="Simplified Arabic"/>
          <w:sz w:val="22"/>
          <w:szCs w:val="22"/>
          <w:lang w:val="az-Cyrl-AZ" w:bidi="fa-IR"/>
        </w:rPr>
        <w:t xml:space="preserve"> </w:t>
      </w:r>
      <w:r w:rsidRPr="0078169E">
        <w:rPr>
          <w:rFonts w:cs="Simplified Arabic"/>
          <w:sz w:val="22"/>
          <w:szCs w:val="22"/>
          <w:lang w:val="az-Latn-AZ" w:bidi="fa-IR"/>
        </w:rPr>
        <w:t>əziyyət</w:t>
      </w:r>
      <w:r w:rsidRPr="003D003C">
        <w:rPr>
          <w:rFonts w:cs="Simplified Arabic"/>
          <w:sz w:val="22"/>
          <w:szCs w:val="22"/>
          <w:lang w:val="az-Cyrl-AZ" w:bidi="fa-IR"/>
        </w:rPr>
        <w:t xml:space="preserve"> </w:t>
      </w:r>
      <w:r w:rsidRPr="0078169E">
        <w:rPr>
          <w:rFonts w:cs="Simplified Arabic"/>
          <w:sz w:val="22"/>
          <w:szCs w:val="22"/>
          <w:lang w:val="az-Latn-AZ" w:bidi="fa-IR"/>
        </w:rPr>
        <w:t>versinlər</w:t>
      </w:r>
      <w:r w:rsidRPr="003D003C">
        <w:rPr>
          <w:rFonts w:cs="Simplified Arabic"/>
          <w:sz w:val="22"/>
          <w:szCs w:val="22"/>
          <w:lang w:val="az-Cyrl-AZ" w:bidi="fa-IR"/>
        </w:rPr>
        <w:t>?</w:t>
      </w:r>
      <w:r w:rsidRPr="00595162">
        <w:rPr>
          <w:rFonts w:cs="Simplified Arabic"/>
          <w:sz w:val="22"/>
          <w:szCs w:val="22"/>
          <w:lang w:val="az-Cyrl-AZ" w:bidi="fa-IR"/>
        </w:rPr>
        <w:t xml:space="preserve"> </w:t>
      </w:r>
      <w:r w:rsidRPr="0078169E">
        <w:rPr>
          <w:rFonts w:cs="Simplified Arabic"/>
          <w:sz w:val="22"/>
          <w:szCs w:val="22"/>
          <w:lang w:val="az-Latn-AZ" w:bidi="fa-IR"/>
        </w:rPr>
        <w:t>Ya</w:t>
      </w:r>
      <w:r w:rsidRPr="003D003C">
        <w:rPr>
          <w:rFonts w:cs="Simplified Arabic"/>
          <w:sz w:val="22"/>
          <w:szCs w:val="22"/>
          <w:lang w:val="az-Cyrl-AZ" w:bidi="fa-IR"/>
        </w:rPr>
        <w:t xml:space="preserve"> </w:t>
      </w:r>
      <w:r w:rsidRPr="0078169E">
        <w:rPr>
          <w:rFonts w:cs="Simplified Arabic"/>
          <w:sz w:val="22"/>
          <w:szCs w:val="22"/>
          <w:lang w:val="az-Latn-AZ" w:bidi="fa-IR"/>
        </w:rPr>
        <w:t>necə</w:t>
      </w:r>
      <w:r w:rsidRPr="003D003C">
        <w:rPr>
          <w:rFonts w:cs="Simplified Arabic"/>
          <w:sz w:val="22"/>
          <w:szCs w:val="22"/>
          <w:lang w:val="az-Cyrl-AZ" w:bidi="fa-IR"/>
        </w:rPr>
        <w:t xml:space="preserve"> </w:t>
      </w:r>
      <w:r w:rsidRPr="0078169E">
        <w:rPr>
          <w:rFonts w:cs="Simplified Arabic"/>
          <w:sz w:val="22"/>
          <w:szCs w:val="22"/>
          <w:lang w:val="az-Latn-AZ" w:bidi="fa-IR"/>
        </w:rPr>
        <w:t>olar</w:t>
      </w:r>
      <w:r w:rsidRPr="003D003C">
        <w:rPr>
          <w:rFonts w:cs="Simplified Arabic"/>
          <w:sz w:val="22"/>
          <w:szCs w:val="22"/>
          <w:lang w:val="az-Cyrl-AZ" w:bidi="fa-IR"/>
        </w:rPr>
        <w:t xml:space="preserve"> </w:t>
      </w:r>
      <w:r w:rsidRPr="0078169E">
        <w:rPr>
          <w:rFonts w:cs="Simplified Arabic"/>
          <w:sz w:val="22"/>
          <w:szCs w:val="22"/>
          <w:lang w:val="az-Latn-AZ" w:bidi="fa-IR"/>
        </w:rPr>
        <w:t>ki</w:t>
      </w:r>
      <w:r w:rsidRPr="003D003C">
        <w:rPr>
          <w:rFonts w:cs="Simplified Arabic"/>
          <w:sz w:val="22"/>
          <w:szCs w:val="22"/>
          <w:lang w:val="az-Cyrl-AZ" w:bidi="fa-IR"/>
        </w:rPr>
        <w:t xml:space="preserve">, </w:t>
      </w:r>
      <w:r w:rsidRPr="0078169E">
        <w:rPr>
          <w:rFonts w:cs="Simplified Arabic"/>
          <w:sz w:val="22"/>
          <w:szCs w:val="22"/>
          <w:lang w:val="az-Latn-AZ" w:bidi="fa-IR"/>
        </w:rPr>
        <w:t>o</w:t>
      </w:r>
      <w:r w:rsidRPr="003D003C">
        <w:rPr>
          <w:rFonts w:cs="Simplified Arabic"/>
          <w:sz w:val="22"/>
          <w:szCs w:val="22"/>
          <w:lang w:val="az-Cyrl-AZ" w:bidi="fa-IR"/>
        </w:rPr>
        <w:t xml:space="preserve"> </w:t>
      </w:r>
      <w:r w:rsidRPr="0078169E">
        <w:rPr>
          <w:rFonts w:cs="Simplified Arabic"/>
          <w:sz w:val="22"/>
          <w:szCs w:val="22"/>
          <w:lang w:val="az-Latn-AZ" w:bidi="fa-IR"/>
        </w:rPr>
        <w:t>Sənin</w:t>
      </w:r>
      <w:r w:rsidRPr="003D003C">
        <w:rPr>
          <w:rFonts w:cs="Simplified Arabic"/>
          <w:sz w:val="22"/>
          <w:szCs w:val="22"/>
          <w:lang w:val="az-Cyrl-AZ" w:bidi="fa-IR"/>
        </w:rPr>
        <w:t xml:space="preserve"> </w:t>
      </w:r>
      <w:r w:rsidRPr="0078169E">
        <w:rPr>
          <w:rFonts w:cs="Simplified Arabic"/>
          <w:sz w:val="22"/>
          <w:szCs w:val="22"/>
          <w:lang w:val="az-Latn-AZ" w:bidi="fa-IR"/>
        </w:rPr>
        <w:t>fəzlinlə</w:t>
      </w:r>
      <w:r w:rsidRPr="003D003C">
        <w:rPr>
          <w:rFonts w:cs="Simplified Arabic"/>
          <w:sz w:val="22"/>
          <w:szCs w:val="22"/>
          <w:lang w:val="az-Cyrl-AZ" w:bidi="fa-IR"/>
        </w:rPr>
        <w:t xml:space="preserve"> </w:t>
      </w:r>
      <w:r w:rsidRPr="0078169E">
        <w:rPr>
          <w:rFonts w:cs="Simplified Arabic"/>
          <w:sz w:val="22"/>
          <w:szCs w:val="22"/>
          <w:lang w:val="az-Latn-AZ" w:bidi="fa-IR"/>
        </w:rPr>
        <w:t>cəhənnəm</w:t>
      </w:r>
      <w:r w:rsidRPr="003D003C">
        <w:rPr>
          <w:rFonts w:cs="Simplified Arabic"/>
          <w:sz w:val="22"/>
          <w:szCs w:val="22"/>
          <w:lang w:val="az-Cyrl-AZ" w:bidi="fa-IR"/>
        </w:rPr>
        <w:t xml:space="preserve"> </w:t>
      </w:r>
      <w:r w:rsidRPr="0078169E">
        <w:rPr>
          <w:rFonts w:cs="Simplified Arabic"/>
          <w:sz w:val="22"/>
          <w:szCs w:val="22"/>
          <w:lang w:val="az-Latn-AZ" w:bidi="fa-IR"/>
        </w:rPr>
        <w:t>atəşindən</w:t>
      </w:r>
      <w:r w:rsidRPr="003D003C">
        <w:rPr>
          <w:rFonts w:cs="Simplified Arabic"/>
          <w:sz w:val="22"/>
          <w:szCs w:val="22"/>
          <w:lang w:val="az-Cyrl-AZ" w:bidi="fa-IR"/>
        </w:rPr>
        <w:t xml:space="preserve"> </w:t>
      </w:r>
      <w:r w:rsidRPr="0078169E">
        <w:rPr>
          <w:rFonts w:cs="Simplified Arabic"/>
          <w:sz w:val="22"/>
          <w:szCs w:val="22"/>
          <w:lang w:val="az-Latn-AZ" w:bidi="fa-IR"/>
        </w:rPr>
        <w:t>xilas</w:t>
      </w:r>
      <w:r w:rsidRPr="003D003C">
        <w:rPr>
          <w:rFonts w:cs="Simplified Arabic"/>
          <w:sz w:val="22"/>
          <w:szCs w:val="22"/>
          <w:lang w:val="az-Cyrl-AZ" w:bidi="fa-IR"/>
        </w:rPr>
        <w:t xml:space="preserve"> </w:t>
      </w:r>
      <w:r w:rsidRPr="0078169E">
        <w:rPr>
          <w:rFonts w:cs="Simplified Arabic"/>
          <w:sz w:val="22"/>
          <w:szCs w:val="22"/>
          <w:lang w:val="az-Latn-AZ" w:bidi="fa-IR"/>
        </w:rPr>
        <w:t>olacağına</w:t>
      </w:r>
      <w:r w:rsidRPr="003D003C">
        <w:rPr>
          <w:rFonts w:cs="Simplified Arabic"/>
          <w:sz w:val="22"/>
          <w:szCs w:val="22"/>
          <w:lang w:val="az-Cyrl-AZ" w:bidi="fa-IR"/>
        </w:rPr>
        <w:t xml:space="preserve"> </w:t>
      </w:r>
      <w:r w:rsidRPr="0078169E">
        <w:rPr>
          <w:rFonts w:cs="Simplified Arabic"/>
          <w:sz w:val="22"/>
          <w:szCs w:val="22"/>
          <w:lang w:val="az-Latn-AZ" w:bidi="fa-IR"/>
        </w:rPr>
        <w:t>ümidvar</w:t>
      </w:r>
      <w:r w:rsidRPr="003D003C">
        <w:rPr>
          <w:rFonts w:cs="Simplified Arabic"/>
          <w:sz w:val="22"/>
          <w:szCs w:val="22"/>
          <w:lang w:val="az-Cyrl-AZ" w:bidi="fa-IR"/>
        </w:rPr>
        <w:t xml:space="preserve"> </w:t>
      </w:r>
      <w:r w:rsidRPr="0078169E">
        <w:rPr>
          <w:rFonts w:cs="Simplified Arabic"/>
          <w:sz w:val="22"/>
          <w:szCs w:val="22"/>
          <w:lang w:val="az-Latn-AZ" w:bidi="fa-IR"/>
        </w:rPr>
        <w:t>olan</w:t>
      </w:r>
      <w:r w:rsidRPr="003D003C">
        <w:rPr>
          <w:rFonts w:cs="Simplified Arabic"/>
          <w:sz w:val="22"/>
          <w:szCs w:val="22"/>
          <w:lang w:val="az-Cyrl-AZ" w:bidi="fa-IR"/>
        </w:rPr>
        <w:t xml:space="preserve"> </w:t>
      </w:r>
      <w:r w:rsidRPr="0078169E">
        <w:rPr>
          <w:rFonts w:cs="Simplified Arabic"/>
          <w:sz w:val="22"/>
          <w:szCs w:val="22"/>
          <w:lang w:val="az-Latn-AZ" w:bidi="fa-IR"/>
        </w:rPr>
        <w:t>halda</w:t>
      </w:r>
      <w:r w:rsidRPr="003D003C">
        <w:rPr>
          <w:rFonts w:cs="Simplified Arabic"/>
          <w:sz w:val="22"/>
          <w:szCs w:val="22"/>
          <w:lang w:val="az-Cyrl-AZ" w:bidi="fa-IR"/>
        </w:rPr>
        <w:t xml:space="preserve"> </w:t>
      </w:r>
      <w:r w:rsidRPr="0078169E">
        <w:rPr>
          <w:rFonts w:cs="Simplified Arabic"/>
          <w:sz w:val="22"/>
          <w:szCs w:val="22"/>
          <w:lang w:val="az-Latn-AZ" w:bidi="fa-IR"/>
        </w:rPr>
        <w:t>Sən</w:t>
      </w:r>
      <w:r w:rsidRPr="003D003C">
        <w:rPr>
          <w:rFonts w:cs="Simplified Arabic"/>
          <w:sz w:val="22"/>
          <w:szCs w:val="22"/>
          <w:lang w:val="az-Cyrl-AZ" w:bidi="fa-IR"/>
        </w:rPr>
        <w:t xml:space="preserve"> </w:t>
      </w:r>
      <w:r w:rsidRPr="0078169E">
        <w:rPr>
          <w:rFonts w:cs="Simplified Arabic"/>
          <w:sz w:val="22"/>
          <w:szCs w:val="22"/>
          <w:lang w:val="az-Latn-AZ" w:bidi="fa-IR"/>
        </w:rPr>
        <w:t>onu</w:t>
      </w:r>
      <w:r w:rsidRPr="003D003C">
        <w:rPr>
          <w:rFonts w:cs="Simplified Arabic"/>
          <w:sz w:val="22"/>
          <w:szCs w:val="22"/>
          <w:lang w:val="az-Cyrl-AZ" w:bidi="fa-IR"/>
        </w:rPr>
        <w:t xml:space="preserve"> </w:t>
      </w:r>
      <w:r w:rsidRPr="0078169E">
        <w:rPr>
          <w:rFonts w:cs="Simplified Arabic"/>
          <w:sz w:val="22"/>
          <w:szCs w:val="22"/>
          <w:lang w:val="az-Latn-AZ" w:bidi="fa-IR"/>
        </w:rPr>
        <w:t>cəhənnəmdə</w:t>
      </w:r>
      <w:r w:rsidRPr="003D003C">
        <w:rPr>
          <w:rFonts w:cs="Simplified Arabic"/>
          <w:sz w:val="22"/>
          <w:szCs w:val="22"/>
          <w:lang w:val="az-Cyrl-AZ" w:bidi="fa-IR"/>
        </w:rPr>
        <w:t xml:space="preserve"> </w:t>
      </w:r>
      <w:r w:rsidRPr="0078169E">
        <w:rPr>
          <w:rFonts w:cs="Simplified Arabic"/>
          <w:sz w:val="22"/>
          <w:szCs w:val="22"/>
          <w:lang w:val="az-Latn-AZ" w:bidi="fa-IR"/>
        </w:rPr>
        <w:t>qoyasan</w:t>
      </w:r>
      <w:r w:rsidRPr="003D003C">
        <w:rPr>
          <w:rFonts w:cs="Simplified Arabic"/>
          <w:sz w:val="22"/>
          <w:szCs w:val="22"/>
          <w:lang w:val="az-Cyrl-AZ" w:bidi="fa-IR"/>
        </w:rPr>
        <w:t xml:space="preserve">?! </w:t>
      </w:r>
      <w:r w:rsidRPr="0078169E">
        <w:rPr>
          <w:rFonts w:cs="Simplified Arabic"/>
          <w:sz w:val="22"/>
          <w:szCs w:val="22"/>
          <w:lang w:val="az-Latn-AZ" w:bidi="fa-IR"/>
        </w:rPr>
        <w:t>Heyhat</w:t>
      </w:r>
      <w:r w:rsidRPr="003D003C">
        <w:rPr>
          <w:rFonts w:cs="Simplified Arabic"/>
          <w:sz w:val="22"/>
          <w:szCs w:val="22"/>
          <w:lang w:val="az-Cyrl-AZ" w:bidi="fa-IR"/>
        </w:rPr>
        <w:t xml:space="preserve">! </w:t>
      </w:r>
      <w:r w:rsidRPr="0078169E">
        <w:rPr>
          <w:rFonts w:cs="Simplified Arabic"/>
          <w:sz w:val="22"/>
          <w:szCs w:val="22"/>
          <w:lang w:val="az-Latn-AZ" w:bidi="fa-IR"/>
        </w:rPr>
        <w:t>Heç</w:t>
      </w:r>
      <w:r w:rsidRPr="003D003C">
        <w:rPr>
          <w:rFonts w:cs="Simplified Arabic"/>
          <w:sz w:val="22"/>
          <w:szCs w:val="22"/>
          <w:lang w:val="az-Cyrl-AZ" w:bidi="fa-IR"/>
        </w:rPr>
        <w:t xml:space="preserve"> </w:t>
      </w:r>
      <w:r w:rsidRPr="0078169E">
        <w:rPr>
          <w:rFonts w:cs="Simplified Arabic"/>
          <w:sz w:val="22"/>
          <w:szCs w:val="22"/>
          <w:lang w:val="az-Latn-AZ" w:bidi="fa-IR"/>
        </w:rPr>
        <w:t>vaxt</w:t>
      </w:r>
      <w:r w:rsidRPr="003D003C">
        <w:rPr>
          <w:rFonts w:cs="Simplified Arabic"/>
          <w:sz w:val="22"/>
          <w:szCs w:val="22"/>
          <w:lang w:val="az-Cyrl-AZ" w:bidi="fa-IR"/>
        </w:rPr>
        <w:t xml:space="preserve"> </w:t>
      </w:r>
      <w:r w:rsidRPr="0078169E">
        <w:rPr>
          <w:rFonts w:cs="Simplified Arabic"/>
          <w:sz w:val="22"/>
          <w:szCs w:val="22"/>
          <w:lang w:val="az-Latn-AZ" w:bidi="fa-IR"/>
        </w:rPr>
        <w:t>belə</w:t>
      </w:r>
      <w:r w:rsidRPr="003D003C">
        <w:rPr>
          <w:rFonts w:cs="Simplified Arabic"/>
          <w:sz w:val="22"/>
          <w:szCs w:val="22"/>
          <w:lang w:val="az-Cyrl-AZ" w:bidi="fa-IR"/>
        </w:rPr>
        <w:t xml:space="preserve"> </w:t>
      </w:r>
      <w:r w:rsidRPr="0078169E">
        <w:rPr>
          <w:rFonts w:cs="Simplified Arabic"/>
          <w:sz w:val="22"/>
          <w:szCs w:val="22"/>
          <w:lang w:val="az-Latn-AZ" w:bidi="fa-IR"/>
        </w:rPr>
        <w:t>tanınmazsan</w:t>
      </w:r>
      <w:r w:rsidRPr="003D003C">
        <w:rPr>
          <w:rFonts w:cs="Simplified Arabic"/>
          <w:sz w:val="22"/>
          <w:szCs w:val="22"/>
          <w:lang w:val="az-Cyrl-AZ" w:bidi="fa-IR"/>
        </w:rPr>
        <w:t xml:space="preserve">! </w:t>
      </w:r>
      <w:r w:rsidRPr="0078169E">
        <w:rPr>
          <w:rFonts w:cs="Simplified Arabic"/>
          <w:sz w:val="22"/>
          <w:szCs w:val="22"/>
          <w:lang w:val="az-Latn-AZ" w:bidi="fa-IR"/>
        </w:rPr>
        <w:t>Bu</w:t>
      </w:r>
      <w:r w:rsidRPr="003D003C">
        <w:rPr>
          <w:rFonts w:cs="Simplified Arabic"/>
          <w:sz w:val="22"/>
          <w:szCs w:val="22"/>
          <w:lang w:val="az-Cyrl-AZ" w:bidi="fa-IR"/>
        </w:rPr>
        <w:t xml:space="preserve">, </w:t>
      </w:r>
      <w:r w:rsidRPr="0078169E">
        <w:rPr>
          <w:rFonts w:cs="Simplified Arabic"/>
          <w:sz w:val="22"/>
          <w:szCs w:val="22"/>
          <w:lang w:val="az-Latn-AZ" w:bidi="fa-IR"/>
        </w:rPr>
        <w:t>Sənini</w:t>
      </w:r>
      <w:r w:rsidRPr="003D003C">
        <w:rPr>
          <w:rFonts w:cs="Simplified Arabic"/>
          <w:sz w:val="22"/>
          <w:szCs w:val="22"/>
          <w:lang w:val="az-Cyrl-AZ" w:bidi="fa-IR"/>
        </w:rPr>
        <w:t xml:space="preserve"> </w:t>
      </w:r>
      <w:r w:rsidRPr="0078169E">
        <w:rPr>
          <w:rFonts w:cs="Simplified Arabic"/>
          <w:sz w:val="22"/>
          <w:szCs w:val="22"/>
          <w:lang w:val="az-Latn-AZ" w:bidi="fa-IR"/>
        </w:rPr>
        <w:t>Öz</w:t>
      </w:r>
      <w:r w:rsidRPr="003D003C">
        <w:rPr>
          <w:rFonts w:cs="Simplified Arabic"/>
          <w:sz w:val="22"/>
          <w:szCs w:val="22"/>
          <w:lang w:val="az-Cyrl-AZ" w:bidi="fa-IR"/>
        </w:rPr>
        <w:t xml:space="preserve"> </w:t>
      </w:r>
      <w:r w:rsidRPr="0078169E">
        <w:rPr>
          <w:rFonts w:cs="Simplified Arabic"/>
          <w:sz w:val="22"/>
          <w:szCs w:val="22"/>
          <w:lang w:val="az-Latn-AZ" w:bidi="fa-IR"/>
        </w:rPr>
        <w:t>müvəhhid</w:t>
      </w:r>
      <w:r w:rsidRPr="003D003C">
        <w:rPr>
          <w:rFonts w:cs="Simplified Arabic"/>
          <w:sz w:val="22"/>
          <w:szCs w:val="22"/>
          <w:lang w:val="az-Cyrl-AZ" w:bidi="fa-IR"/>
        </w:rPr>
        <w:t xml:space="preserve"> </w:t>
      </w:r>
      <w:r w:rsidRPr="0078169E">
        <w:rPr>
          <w:rFonts w:cs="Simplified Arabic"/>
          <w:sz w:val="22"/>
          <w:szCs w:val="22"/>
          <w:lang w:val="az-Latn-AZ" w:bidi="fa-IR"/>
        </w:rPr>
        <w:t>bəndələrinə</w:t>
      </w:r>
      <w:r w:rsidRPr="003D003C">
        <w:rPr>
          <w:rFonts w:cs="Simplified Arabic"/>
          <w:sz w:val="22"/>
          <w:szCs w:val="22"/>
          <w:lang w:val="az-Cyrl-AZ" w:bidi="fa-IR"/>
        </w:rPr>
        <w:t xml:space="preserve"> </w:t>
      </w:r>
      <w:r w:rsidRPr="0078169E">
        <w:rPr>
          <w:rFonts w:cs="Simplified Arabic"/>
          <w:sz w:val="22"/>
          <w:szCs w:val="22"/>
          <w:lang w:val="az-Latn-AZ" w:bidi="fa-IR"/>
        </w:rPr>
        <w:t>başdan</w:t>
      </w:r>
      <w:r w:rsidRPr="003D003C">
        <w:rPr>
          <w:rFonts w:cs="Simplified Arabic"/>
          <w:sz w:val="22"/>
          <w:szCs w:val="22"/>
          <w:lang w:val="az-Cyrl-AZ" w:bidi="fa-IR"/>
        </w:rPr>
        <w:t>-</w:t>
      </w:r>
      <w:r w:rsidRPr="0078169E">
        <w:rPr>
          <w:rFonts w:cs="Simplified Arabic"/>
          <w:sz w:val="22"/>
          <w:szCs w:val="22"/>
          <w:lang w:val="az-Latn-AZ" w:bidi="fa-IR"/>
        </w:rPr>
        <w:t>başa</w:t>
      </w:r>
      <w:r w:rsidRPr="003D003C">
        <w:rPr>
          <w:rFonts w:cs="Simplified Arabic"/>
          <w:sz w:val="22"/>
          <w:szCs w:val="22"/>
          <w:lang w:val="az-Cyrl-AZ" w:bidi="fa-IR"/>
        </w:rPr>
        <w:t xml:space="preserve"> </w:t>
      </w:r>
      <w:r w:rsidRPr="0078169E">
        <w:rPr>
          <w:rFonts w:cs="Simplified Arabic"/>
          <w:sz w:val="22"/>
          <w:szCs w:val="22"/>
          <w:lang w:val="az-Latn-AZ" w:bidi="fa-IR"/>
        </w:rPr>
        <w:t>ehsan</w:t>
      </w:r>
      <w:r w:rsidRPr="003D003C">
        <w:rPr>
          <w:rFonts w:cs="Simplified Arabic"/>
          <w:sz w:val="22"/>
          <w:szCs w:val="22"/>
          <w:lang w:val="az-Cyrl-AZ" w:bidi="fa-IR"/>
        </w:rPr>
        <w:t xml:space="preserve"> </w:t>
      </w:r>
      <w:r w:rsidRPr="0078169E">
        <w:rPr>
          <w:rFonts w:cs="Simplified Arabic"/>
          <w:sz w:val="22"/>
          <w:szCs w:val="22"/>
          <w:lang w:val="az-Latn-AZ" w:bidi="fa-IR"/>
        </w:rPr>
        <w:t>və</w:t>
      </w:r>
      <w:r w:rsidRPr="003D003C">
        <w:rPr>
          <w:rFonts w:cs="Simplified Arabic"/>
          <w:sz w:val="22"/>
          <w:szCs w:val="22"/>
          <w:lang w:val="az-Cyrl-AZ" w:bidi="fa-IR"/>
        </w:rPr>
        <w:t xml:space="preserve"> </w:t>
      </w:r>
      <w:r w:rsidRPr="0078169E">
        <w:rPr>
          <w:rFonts w:cs="Simplified Arabic"/>
          <w:sz w:val="22"/>
          <w:szCs w:val="22"/>
          <w:lang w:val="az-Latn-AZ" w:bidi="fa-IR"/>
        </w:rPr>
        <w:t>əta</w:t>
      </w:r>
      <w:r w:rsidRPr="003D003C">
        <w:rPr>
          <w:rFonts w:cs="Simplified Arabic"/>
          <w:sz w:val="22"/>
          <w:szCs w:val="22"/>
          <w:lang w:val="az-Cyrl-AZ" w:bidi="fa-IR"/>
        </w:rPr>
        <w:t xml:space="preserve"> </w:t>
      </w:r>
      <w:r w:rsidRPr="0078169E">
        <w:rPr>
          <w:rFonts w:cs="Simplified Arabic"/>
          <w:sz w:val="22"/>
          <w:szCs w:val="22"/>
          <w:lang w:val="az-Latn-AZ" w:bidi="fa-IR"/>
        </w:rPr>
        <w:t>etdiyin</w:t>
      </w:r>
      <w:r w:rsidRPr="003D003C">
        <w:rPr>
          <w:rFonts w:cs="Simplified Arabic"/>
          <w:sz w:val="22"/>
          <w:szCs w:val="22"/>
          <w:lang w:val="az-Cyrl-AZ" w:bidi="fa-IR"/>
        </w:rPr>
        <w:t xml:space="preserve"> </w:t>
      </w:r>
      <w:r w:rsidRPr="0078169E">
        <w:rPr>
          <w:rFonts w:cs="Simplified Arabic"/>
          <w:sz w:val="22"/>
          <w:szCs w:val="22"/>
          <w:lang w:val="az-Latn-AZ" w:bidi="fa-IR"/>
        </w:rPr>
        <w:t>müamiləyə</w:t>
      </w:r>
      <w:r w:rsidRPr="003D003C">
        <w:rPr>
          <w:rFonts w:cs="Simplified Arabic"/>
          <w:sz w:val="22"/>
          <w:szCs w:val="22"/>
          <w:lang w:val="az-Cyrl-AZ" w:bidi="fa-IR"/>
        </w:rPr>
        <w:t xml:space="preserve"> </w:t>
      </w:r>
      <w:r w:rsidRPr="0078169E">
        <w:rPr>
          <w:rFonts w:cs="Simplified Arabic"/>
          <w:sz w:val="22"/>
          <w:szCs w:val="22"/>
          <w:lang w:val="az-Latn-AZ" w:bidi="fa-IR"/>
        </w:rPr>
        <w:t>oxşamır</w:t>
      </w:r>
      <w:r w:rsidRPr="003D003C">
        <w:rPr>
          <w:rFonts w:cs="Simplified Arabic"/>
          <w:sz w:val="22"/>
          <w:szCs w:val="22"/>
          <w:lang w:val="az-Cyrl-AZ" w:bidi="fa-IR"/>
        </w:rPr>
        <w:t xml:space="preserve">! </w:t>
      </w:r>
      <w:r w:rsidRPr="0078169E">
        <w:rPr>
          <w:rFonts w:cs="Simplified Arabic"/>
          <w:sz w:val="22"/>
          <w:szCs w:val="22"/>
          <w:lang w:val="az-Latn-AZ" w:bidi="fa-IR"/>
        </w:rPr>
        <w:t>Mən</w:t>
      </w:r>
      <w:r w:rsidRPr="003D003C">
        <w:rPr>
          <w:rFonts w:cs="Simplified Arabic"/>
          <w:sz w:val="22"/>
          <w:szCs w:val="22"/>
          <w:lang w:val="az-Cyrl-AZ" w:bidi="fa-IR"/>
        </w:rPr>
        <w:t xml:space="preserve"> </w:t>
      </w:r>
      <w:r w:rsidRPr="0078169E">
        <w:rPr>
          <w:rFonts w:cs="Simplified Arabic"/>
          <w:sz w:val="22"/>
          <w:szCs w:val="22"/>
          <w:lang w:val="az-Latn-AZ" w:bidi="fa-IR"/>
        </w:rPr>
        <w:t>tam</w:t>
      </w:r>
      <w:r w:rsidRPr="003D003C">
        <w:rPr>
          <w:rFonts w:cs="Simplified Arabic"/>
          <w:sz w:val="22"/>
          <w:szCs w:val="22"/>
          <w:lang w:val="az-Cyrl-AZ" w:bidi="fa-IR"/>
        </w:rPr>
        <w:t xml:space="preserve"> </w:t>
      </w:r>
      <w:r w:rsidRPr="0078169E">
        <w:rPr>
          <w:rFonts w:cs="Simplified Arabic"/>
          <w:sz w:val="22"/>
          <w:szCs w:val="22"/>
          <w:lang w:val="az-Latn-AZ" w:bidi="fa-IR"/>
        </w:rPr>
        <w:t>yəqinliklə</w:t>
      </w:r>
      <w:r w:rsidRPr="003D003C">
        <w:rPr>
          <w:rFonts w:cs="Simplified Arabic"/>
          <w:sz w:val="22"/>
          <w:szCs w:val="22"/>
          <w:lang w:val="az-Cyrl-AZ" w:bidi="fa-IR"/>
        </w:rPr>
        <w:t xml:space="preserve"> </w:t>
      </w:r>
      <w:r w:rsidRPr="0078169E">
        <w:rPr>
          <w:rFonts w:cs="Simplified Arabic"/>
          <w:sz w:val="22"/>
          <w:szCs w:val="22"/>
          <w:lang w:val="az-Latn-AZ" w:bidi="fa-IR"/>
        </w:rPr>
        <w:t>əminəm</w:t>
      </w:r>
      <w:r w:rsidRPr="003D003C">
        <w:rPr>
          <w:rFonts w:cs="Simplified Arabic"/>
          <w:sz w:val="22"/>
          <w:szCs w:val="22"/>
          <w:lang w:val="az-Cyrl-AZ" w:bidi="fa-IR"/>
        </w:rPr>
        <w:t xml:space="preserve"> </w:t>
      </w:r>
      <w:r w:rsidRPr="0078169E">
        <w:rPr>
          <w:rFonts w:cs="Simplified Arabic"/>
          <w:sz w:val="22"/>
          <w:szCs w:val="22"/>
          <w:lang w:val="az-Latn-AZ" w:bidi="fa-IR"/>
        </w:rPr>
        <w:t>ki</w:t>
      </w:r>
      <w:r w:rsidRPr="003D003C">
        <w:rPr>
          <w:rFonts w:cs="Simplified Arabic"/>
          <w:sz w:val="22"/>
          <w:szCs w:val="22"/>
          <w:lang w:val="az-Cyrl-AZ" w:bidi="fa-IR"/>
        </w:rPr>
        <w:t xml:space="preserve">, </w:t>
      </w:r>
      <w:r w:rsidRPr="0078169E">
        <w:rPr>
          <w:rFonts w:cs="Simplified Arabic"/>
          <w:sz w:val="22"/>
          <w:szCs w:val="22"/>
          <w:lang w:val="az-Latn-AZ" w:bidi="fa-IR"/>
        </w:rPr>
        <w:t>əgər</w:t>
      </w:r>
      <w:r w:rsidRPr="003D003C">
        <w:rPr>
          <w:rFonts w:cs="Simplified Arabic"/>
          <w:sz w:val="22"/>
          <w:szCs w:val="22"/>
          <w:lang w:val="az-Cyrl-AZ" w:bidi="fa-IR"/>
        </w:rPr>
        <w:t xml:space="preserve"> </w:t>
      </w:r>
      <w:r w:rsidRPr="0078169E">
        <w:rPr>
          <w:rFonts w:cs="Simplified Arabic"/>
          <w:sz w:val="22"/>
          <w:szCs w:val="22"/>
          <w:lang w:val="az-Latn-AZ" w:bidi="fa-IR"/>
        </w:rPr>
        <w:t>Sən</w:t>
      </w:r>
      <w:r w:rsidRPr="003D003C">
        <w:rPr>
          <w:rFonts w:cs="Simplified Arabic"/>
          <w:sz w:val="22"/>
          <w:szCs w:val="22"/>
          <w:lang w:val="az-Cyrl-AZ" w:bidi="fa-IR"/>
        </w:rPr>
        <w:t xml:space="preserve">, </w:t>
      </w:r>
      <w:r w:rsidRPr="0078169E">
        <w:rPr>
          <w:rFonts w:cs="Simplified Arabic"/>
          <w:sz w:val="22"/>
          <w:szCs w:val="22"/>
          <w:lang w:val="az-Latn-AZ" w:bidi="fa-IR"/>
        </w:rPr>
        <w:t>allahlığını</w:t>
      </w:r>
      <w:r w:rsidRPr="003D003C">
        <w:rPr>
          <w:rFonts w:cs="Simplified Arabic"/>
          <w:sz w:val="22"/>
          <w:szCs w:val="22"/>
          <w:lang w:val="az-Cyrl-AZ" w:bidi="fa-IR"/>
        </w:rPr>
        <w:t xml:space="preserve"> </w:t>
      </w:r>
      <w:r w:rsidRPr="0078169E">
        <w:rPr>
          <w:rFonts w:cs="Simplified Arabic"/>
          <w:sz w:val="22"/>
          <w:szCs w:val="22"/>
          <w:lang w:val="az-Latn-AZ" w:bidi="fa-IR"/>
        </w:rPr>
        <w:t>inkar</w:t>
      </w:r>
      <w:r w:rsidRPr="003D003C">
        <w:rPr>
          <w:rFonts w:cs="Simplified Arabic"/>
          <w:sz w:val="22"/>
          <w:szCs w:val="22"/>
          <w:lang w:val="az-Cyrl-AZ" w:bidi="fa-IR"/>
        </w:rPr>
        <w:t xml:space="preserve"> </w:t>
      </w:r>
      <w:r w:rsidRPr="0078169E">
        <w:rPr>
          <w:rFonts w:cs="Simplified Arabic"/>
          <w:sz w:val="22"/>
          <w:szCs w:val="22"/>
          <w:lang w:val="az-Latn-AZ" w:bidi="fa-IR"/>
        </w:rPr>
        <w:t>edənlərə</w:t>
      </w:r>
      <w:r w:rsidRPr="003D003C">
        <w:rPr>
          <w:rFonts w:cs="Simplified Arabic"/>
          <w:sz w:val="22"/>
          <w:szCs w:val="22"/>
          <w:lang w:val="az-Cyrl-AZ" w:bidi="fa-IR"/>
        </w:rPr>
        <w:t xml:space="preserve"> </w:t>
      </w:r>
      <w:r w:rsidRPr="0078169E">
        <w:rPr>
          <w:rFonts w:cs="Simplified Arabic"/>
          <w:sz w:val="22"/>
          <w:szCs w:val="22"/>
          <w:lang w:val="az-Latn-AZ" w:bidi="fa-IR"/>
        </w:rPr>
        <w:t>və</w:t>
      </w:r>
      <w:r w:rsidRPr="003D003C">
        <w:rPr>
          <w:rFonts w:cs="Simplified Arabic"/>
          <w:sz w:val="22"/>
          <w:szCs w:val="22"/>
          <w:lang w:val="az-Cyrl-AZ" w:bidi="fa-IR"/>
        </w:rPr>
        <w:t xml:space="preserve"> </w:t>
      </w:r>
      <w:r w:rsidRPr="0078169E">
        <w:rPr>
          <w:rFonts w:cs="Simplified Arabic"/>
          <w:sz w:val="22"/>
          <w:szCs w:val="22"/>
          <w:lang w:val="az-Latn-AZ" w:bidi="fa-IR"/>
        </w:rPr>
        <w:t>düşmənlərinə</w:t>
      </w:r>
      <w:r w:rsidRPr="003D003C">
        <w:rPr>
          <w:rFonts w:cs="Simplified Arabic"/>
          <w:sz w:val="22"/>
          <w:szCs w:val="22"/>
          <w:lang w:val="az-Cyrl-AZ" w:bidi="fa-IR"/>
        </w:rPr>
        <w:t xml:space="preserve"> </w:t>
      </w:r>
      <w:r w:rsidRPr="0078169E">
        <w:rPr>
          <w:rFonts w:cs="Simplified Arabic"/>
          <w:sz w:val="22"/>
          <w:szCs w:val="22"/>
          <w:lang w:val="az-Latn-AZ" w:bidi="fa-IR"/>
        </w:rPr>
        <w:t>əbədi</w:t>
      </w:r>
      <w:r w:rsidRPr="003D003C">
        <w:rPr>
          <w:rFonts w:cs="Simplified Arabic"/>
          <w:sz w:val="22"/>
          <w:szCs w:val="22"/>
          <w:lang w:val="az-Cyrl-AZ" w:bidi="fa-IR"/>
        </w:rPr>
        <w:t xml:space="preserve"> </w:t>
      </w:r>
      <w:r w:rsidRPr="0078169E">
        <w:rPr>
          <w:rFonts w:cs="Simplified Arabic"/>
          <w:sz w:val="22"/>
          <w:szCs w:val="22"/>
          <w:lang w:val="az-Latn-AZ" w:bidi="fa-IR"/>
        </w:rPr>
        <w:t>cəhənnəm</w:t>
      </w:r>
      <w:r w:rsidRPr="003D003C">
        <w:rPr>
          <w:rFonts w:cs="Simplified Arabic"/>
          <w:sz w:val="22"/>
          <w:szCs w:val="22"/>
          <w:lang w:val="az-Cyrl-AZ" w:bidi="fa-IR"/>
        </w:rPr>
        <w:t xml:space="preserve"> </w:t>
      </w:r>
      <w:r w:rsidRPr="0078169E">
        <w:rPr>
          <w:rFonts w:cs="Simplified Arabic"/>
          <w:sz w:val="22"/>
          <w:szCs w:val="22"/>
          <w:lang w:val="az-Latn-AZ" w:bidi="fa-IR"/>
        </w:rPr>
        <w:t>əzab</w:t>
      </w:r>
      <w:r w:rsidRPr="003D003C">
        <w:rPr>
          <w:rFonts w:cs="Simplified Arabic"/>
          <w:sz w:val="22"/>
          <w:szCs w:val="22"/>
          <w:lang w:val="az-Cyrl-AZ" w:bidi="fa-IR"/>
        </w:rPr>
        <w:t xml:space="preserve"> </w:t>
      </w:r>
      <w:r w:rsidRPr="0078169E">
        <w:rPr>
          <w:rFonts w:cs="Simplified Arabic"/>
          <w:sz w:val="22"/>
          <w:szCs w:val="22"/>
          <w:lang w:val="az-Latn-AZ" w:bidi="fa-IR"/>
        </w:rPr>
        <w:t>hökmü</w:t>
      </w:r>
      <w:r w:rsidRPr="003D003C">
        <w:rPr>
          <w:rFonts w:cs="Simplified Arabic"/>
          <w:sz w:val="22"/>
          <w:szCs w:val="22"/>
          <w:lang w:val="az-Cyrl-AZ" w:bidi="fa-IR"/>
        </w:rPr>
        <w:t xml:space="preserve"> </w:t>
      </w:r>
      <w:r w:rsidRPr="0078169E">
        <w:rPr>
          <w:rFonts w:cs="Simplified Arabic"/>
          <w:sz w:val="22"/>
          <w:szCs w:val="22"/>
          <w:lang w:val="az-Latn-AZ" w:bidi="fa-IR"/>
        </w:rPr>
        <w:t>verməsəydin</w:t>
      </w:r>
      <w:r w:rsidRPr="003D003C">
        <w:rPr>
          <w:rFonts w:cs="Simplified Arabic"/>
          <w:sz w:val="22"/>
          <w:szCs w:val="22"/>
          <w:lang w:val="az-Cyrl-AZ" w:bidi="fa-IR"/>
        </w:rPr>
        <w:t xml:space="preserve">, </w:t>
      </w:r>
      <w:r w:rsidRPr="0078169E">
        <w:rPr>
          <w:rFonts w:cs="Simplified Arabic"/>
          <w:sz w:val="22"/>
          <w:szCs w:val="22"/>
          <w:lang w:val="az-Latn-AZ" w:bidi="fa-IR"/>
        </w:rPr>
        <w:t>bütün</w:t>
      </w:r>
      <w:r w:rsidRPr="003D003C">
        <w:rPr>
          <w:rFonts w:cs="Simplified Arabic"/>
          <w:sz w:val="22"/>
          <w:szCs w:val="22"/>
          <w:lang w:val="az-Cyrl-AZ" w:bidi="fa-IR"/>
        </w:rPr>
        <w:t xml:space="preserve"> </w:t>
      </w:r>
      <w:r w:rsidRPr="0078169E">
        <w:rPr>
          <w:rFonts w:cs="Simplified Arabic"/>
          <w:sz w:val="22"/>
          <w:szCs w:val="22"/>
          <w:lang w:val="az-Latn-AZ" w:bidi="fa-IR"/>
        </w:rPr>
        <w:t>cəhənnəm</w:t>
      </w:r>
      <w:r w:rsidRPr="003D003C">
        <w:rPr>
          <w:rFonts w:cs="Simplified Arabic"/>
          <w:sz w:val="22"/>
          <w:szCs w:val="22"/>
          <w:lang w:val="az-Cyrl-AZ" w:bidi="fa-IR"/>
        </w:rPr>
        <w:t xml:space="preserve"> </w:t>
      </w:r>
      <w:r w:rsidRPr="0078169E">
        <w:rPr>
          <w:rFonts w:cs="Simplified Arabic"/>
          <w:sz w:val="22"/>
          <w:szCs w:val="22"/>
          <w:lang w:val="az-Latn-AZ" w:bidi="fa-IR"/>
        </w:rPr>
        <w:t>atəşni</w:t>
      </w:r>
      <w:r w:rsidRPr="003D003C">
        <w:rPr>
          <w:rFonts w:cs="Simplified Arabic"/>
          <w:sz w:val="22"/>
          <w:szCs w:val="22"/>
          <w:lang w:val="az-Cyrl-AZ" w:bidi="fa-IR"/>
        </w:rPr>
        <w:t xml:space="preserve"> </w:t>
      </w:r>
      <w:r w:rsidRPr="0078169E">
        <w:rPr>
          <w:rFonts w:cs="Simplified Arabic"/>
          <w:sz w:val="22"/>
          <w:szCs w:val="22"/>
          <w:lang w:val="az-Latn-AZ" w:bidi="fa-IR"/>
        </w:rPr>
        <w:t>soyuq</w:t>
      </w:r>
      <w:r w:rsidRPr="003D003C">
        <w:rPr>
          <w:rFonts w:cs="Simplified Arabic"/>
          <w:sz w:val="22"/>
          <w:szCs w:val="22"/>
          <w:lang w:val="az-Cyrl-AZ" w:bidi="fa-IR"/>
        </w:rPr>
        <w:t xml:space="preserve"> </w:t>
      </w:r>
      <w:r w:rsidRPr="0078169E">
        <w:rPr>
          <w:rFonts w:cs="Simplified Arabic"/>
          <w:sz w:val="22"/>
          <w:szCs w:val="22"/>
          <w:lang w:val="az-Latn-AZ" w:bidi="fa-IR"/>
        </w:rPr>
        <w:t>və</w:t>
      </w:r>
      <w:r w:rsidRPr="003D003C">
        <w:rPr>
          <w:rFonts w:cs="Simplified Arabic"/>
          <w:sz w:val="22"/>
          <w:szCs w:val="22"/>
          <w:lang w:val="az-Cyrl-AZ" w:bidi="fa-IR"/>
        </w:rPr>
        <w:t xml:space="preserve"> </w:t>
      </w:r>
      <w:r w:rsidRPr="0078169E">
        <w:rPr>
          <w:rFonts w:cs="Simplified Arabic"/>
          <w:sz w:val="22"/>
          <w:szCs w:val="22"/>
          <w:lang w:val="az-Latn-AZ" w:bidi="fa-IR"/>
        </w:rPr>
        <w:t>sağlam</w:t>
      </w:r>
      <w:r w:rsidRPr="003D003C">
        <w:rPr>
          <w:rFonts w:cs="Simplified Arabic"/>
          <w:sz w:val="22"/>
          <w:szCs w:val="22"/>
          <w:lang w:val="az-Cyrl-AZ" w:bidi="fa-IR"/>
        </w:rPr>
        <w:t xml:space="preserve"> </w:t>
      </w:r>
      <w:r w:rsidRPr="0078169E">
        <w:rPr>
          <w:rFonts w:cs="Simplified Arabic"/>
          <w:sz w:val="22"/>
          <w:szCs w:val="22"/>
          <w:lang w:val="az-Latn-AZ" w:bidi="fa-IR"/>
        </w:rPr>
        <w:t>edərdin</w:t>
      </w:r>
      <w:r w:rsidRPr="003D003C">
        <w:rPr>
          <w:rFonts w:cs="Simplified Arabic"/>
          <w:sz w:val="22"/>
          <w:szCs w:val="22"/>
          <w:lang w:val="az-Cyrl-AZ" w:bidi="fa-IR"/>
        </w:rPr>
        <w:t xml:space="preserve"> </w:t>
      </w:r>
      <w:r w:rsidRPr="0078169E">
        <w:rPr>
          <w:rFonts w:cs="Simplified Arabic"/>
          <w:sz w:val="22"/>
          <w:szCs w:val="22"/>
          <w:lang w:val="az-Latn-AZ" w:bidi="fa-IR"/>
        </w:rPr>
        <w:t>və</w:t>
      </w:r>
      <w:r w:rsidRPr="003D003C">
        <w:rPr>
          <w:rFonts w:cs="Simplified Arabic"/>
          <w:sz w:val="22"/>
          <w:szCs w:val="22"/>
          <w:lang w:val="az-Cyrl-AZ" w:bidi="fa-IR"/>
        </w:rPr>
        <w:t xml:space="preserve"> </w:t>
      </w:r>
      <w:r w:rsidRPr="0078169E">
        <w:rPr>
          <w:rFonts w:cs="Simplified Arabic"/>
          <w:sz w:val="22"/>
          <w:szCs w:val="22"/>
          <w:lang w:val="az-Latn-AZ" w:bidi="fa-IR"/>
        </w:rPr>
        <w:t>heç</w:t>
      </w:r>
      <w:r w:rsidRPr="003D003C">
        <w:rPr>
          <w:rFonts w:cs="Simplified Arabic"/>
          <w:sz w:val="22"/>
          <w:szCs w:val="22"/>
          <w:lang w:val="az-Cyrl-AZ" w:bidi="fa-IR"/>
        </w:rPr>
        <w:t xml:space="preserve"> </w:t>
      </w:r>
      <w:r w:rsidRPr="0078169E">
        <w:rPr>
          <w:rFonts w:cs="Simplified Arabic"/>
          <w:sz w:val="22"/>
          <w:szCs w:val="22"/>
          <w:lang w:val="az-Latn-AZ" w:bidi="fa-IR"/>
        </w:rPr>
        <w:t>kimə</w:t>
      </w:r>
      <w:r w:rsidRPr="003D003C">
        <w:rPr>
          <w:rFonts w:cs="Simplified Arabic"/>
          <w:sz w:val="22"/>
          <w:szCs w:val="22"/>
          <w:lang w:val="az-Cyrl-AZ" w:bidi="fa-IR"/>
        </w:rPr>
        <w:t xml:space="preserve"> </w:t>
      </w:r>
      <w:r w:rsidRPr="0078169E">
        <w:rPr>
          <w:rFonts w:cs="Simplified Arabic"/>
          <w:sz w:val="22"/>
          <w:szCs w:val="22"/>
          <w:lang w:val="az-Latn-AZ" w:bidi="fa-IR"/>
        </w:rPr>
        <w:t>cəhənnəmdə</w:t>
      </w:r>
      <w:r w:rsidRPr="003D003C">
        <w:rPr>
          <w:rFonts w:cs="Simplified Arabic"/>
          <w:sz w:val="22"/>
          <w:szCs w:val="22"/>
          <w:lang w:val="az-Cyrl-AZ" w:bidi="fa-IR"/>
        </w:rPr>
        <w:t xml:space="preserve"> </w:t>
      </w:r>
      <w:r w:rsidRPr="0078169E">
        <w:rPr>
          <w:rFonts w:cs="Simplified Arabic"/>
          <w:sz w:val="22"/>
          <w:szCs w:val="22"/>
          <w:lang w:val="az-Latn-AZ" w:bidi="fa-IR"/>
        </w:rPr>
        <w:t>yer</w:t>
      </w:r>
      <w:r w:rsidRPr="003D003C">
        <w:rPr>
          <w:rFonts w:cs="Simplified Arabic"/>
          <w:sz w:val="22"/>
          <w:szCs w:val="22"/>
          <w:lang w:val="az-Cyrl-AZ" w:bidi="fa-IR"/>
        </w:rPr>
        <w:t xml:space="preserve"> </w:t>
      </w:r>
      <w:r w:rsidRPr="0078169E">
        <w:rPr>
          <w:rFonts w:cs="Simplified Arabic"/>
          <w:sz w:val="22"/>
          <w:szCs w:val="22"/>
          <w:lang w:val="az-Latn-AZ" w:bidi="fa-IR"/>
        </w:rPr>
        <w:t>verməzdin</w:t>
      </w:r>
      <w:r w:rsidRPr="003D003C">
        <w:rPr>
          <w:rFonts w:cs="Simplified Arabic"/>
          <w:sz w:val="22"/>
          <w:szCs w:val="22"/>
          <w:lang w:val="az-Cyrl-AZ" w:bidi="fa-IR"/>
        </w:rPr>
        <w:t xml:space="preserve">! </w:t>
      </w:r>
      <w:r w:rsidRPr="0078169E">
        <w:rPr>
          <w:rFonts w:cs="Simplified Arabic"/>
          <w:sz w:val="22"/>
          <w:szCs w:val="22"/>
          <w:lang w:val="az-Latn-AZ" w:bidi="fa-IR"/>
        </w:rPr>
        <w:t>Lakin</w:t>
      </w:r>
      <w:r w:rsidRPr="003D003C">
        <w:rPr>
          <w:rFonts w:cs="Simplified Arabic"/>
          <w:sz w:val="22"/>
          <w:szCs w:val="22"/>
          <w:lang w:val="az-Cyrl-AZ" w:bidi="fa-IR"/>
        </w:rPr>
        <w:t xml:space="preserve">, </w:t>
      </w:r>
      <w:r w:rsidRPr="0078169E">
        <w:rPr>
          <w:rFonts w:cs="Simplified Arabic"/>
          <w:sz w:val="22"/>
          <w:szCs w:val="22"/>
          <w:lang w:val="az-Latn-AZ" w:bidi="fa-IR"/>
        </w:rPr>
        <w:t>ey</w:t>
      </w:r>
      <w:r w:rsidRPr="003D003C">
        <w:rPr>
          <w:rFonts w:cs="Simplified Arabic"/>
          <w:sz w:val="22"/>
          <w:szCs w:val="22"/>
          <w:lang w:val="az-Cyrl-AZ" w:bidi="fa-IR"/>
        </w:rPr>
        <w:t xml:space="preserve"> </w:t>
      </w:r>
      <w:r w:rsidRPr="0078169E">
        <w:rPr>
          <w:rFonts w:cs="Simplified Arabic"/>
          <w:sz w:val="22"/>
          <w:szCs w:val="22"/>
          <w:lang w:val="az-Latn-AZ" w:bidi="fa-IR"/>
        </w:rPr>
        <w:t>adları</w:t>
      </w:r>
      <w:r w:rsidRPr="003D003C">
        <w:rPr>
          <w:rFonts w:cs="Simplified Arabic"/>
          <w:sz w:val="22"/>
          <w:szCs w:val="22"/>
          <w:lang w:val="az-Cyrl-AZ" w:bidi="fa-IR"/>
        </w:rPr>
        <w:t xml:space="preserve"> </w:t>
      </w:r>
      <w:r w:rsidRPr="0078169E">
        <w:rPr>
          <w:rFonts w:cs="Simplified Arabic"/>
          <w:sz w:val="22"/>
          <w:szCs w:val="22"/>
          <w:lang w:val="az-Latn-AZ" w:bidi="fa-IR"/>
        </w:rPr>
        <w:t>mübarək</w:t>
      </w:r>
      <w:r w:rsidRPr="003D003C">
        <w:rPr>
          <w:rFonts w:cs="Simplified Arabic"/>
          <w:sz w:val="22"/>
          <w:szCs w:val="22"/>
          <w:lang w:val="az-Cyrl-AZ" w:bidi="fa-IR"/>
        </w:rPr>
        <w:t xml:space="preserve"> </w:t>
      </w:r>
      <w:r w:rsidRPr="0078169E">
        <w:rPr>
          <w:rFonts w:cs="Simplified Arabic"/>
          <w:sz w:val="22"/>
          <w:szCs w:val="22"/>
          <w:lang w:val="az-Latn-AZ" w:bidi="fa-IR"/>
        </w:rPr>
        <w:t>Allah</w:t>
      </w:r>
      <w:r w:rsidRPr="003D003C">
        <w:rPr>
          <w:rFonts w:cs="Simplified Arabic"/>
          <w:sz w:val="22"/>
          <w:szCs w:val="22"/>
          <w:lang w:val="az-Cyrl-AZ" w:bidi="fa-IR"/>
        </w:rPr>
        <w:t>!</w:t>
      </w:r>
      <w:r w:rsidRPr="0078169E">
        <w:rPr>
          <w:sz w:val="22"/>
          <w:szCs w:val="22"/>
          <w:lang w:val="az-Latn-AZ" w:bidi="fa-IR"/>
        </w:rPr>
        <w:t>And</w:t>
      </w:r>
      <w:r w:rsidRPr="00D230D0">
        <w:rPr>
          <w:sz w:val="22"/>
          <w:szCs w:val="22"/>
          <w:lang w:val="az-Cyrl-AZ" w:bidi="fa-IR"/>
        </w:rPr>
        <w:t xml:space="preserve"> </w:t>
      </w:r>
      <w:r w:rsidRPr="0078169E">
        <w:rPr>
          <w:sz w:val="22"/>
          <w:szCs w:val="22"/>
          <w:lang w:val="az-Latn-AZ" w:bidi="fa-IR"/>
        </w:rPr>
        <w:t>içmisən</w:t>
      </w:r>
      <w:r w:rsidRPr="00D230D0">
        <w:rPr>
          <w:sz w:val="22"/>
          <w:szCs w:val="22"/>
          <w:lang w:val="az-Cyrl-AZ" w:bidi="fa-IR"/>
        </w:rPr>
        <w:t xml:space="preserve"> </w:t>
      </w:r>
      <w:r w:rsidRPr="0078169E">
        <w:rPr>
          <w:sz w:val="22"/>
          <w:szCs w:val="22"/>
          <w:lang w:val="az-Latn-AZ" w:bidi="fa-IR"/>
        </w:rPr>
        <w:t>ki</w:t>
      </w:r>
      <w:r w:rsidRPr="00D230D0">
        <w:rPr>
          <w:sz w:val="22"/>
          <w:szCs w:val="22"/>
          <w:lang w:val="az-Cyrl-AZ" w:bidi="fa-IR"/>
        </w:rPr>
        <w:t xml:space="preserve">, </w:t>
      </w:r>
      <w:r w:rsidRPr="0078169E">
        <w:rPr>
          <w:sz w:val="22"/>
          <w:szCs w:val="22"/>
          <w:lang w:val="az-Latn-AZ" w:bidi="fa-IR"/>
        </w:rPr>
        <w:t>cəhənnəmi</w:t>
      </w:r>
      <w:r w:rsidRPr="00D230D0">
        <w:rPr>
          <w:sz w:val="22"/>
          <w:szCs w:val="22"/>
          <w:lang w:val="az-Cyrl-AZ" w:bidi="fa-IR"/>
        </w:rPr>
        <w:t xml:space="preserve"> </w:t>
      </w:r>
      <w:r w:rsidRPr="0078169E">
        <w:rPr>
          <w:sz w:val="22"/>
          <w:szCs w:val="22"/>
          <w:lang w:val="az-Latn-AZ" w:bidi="fa-IR"/>
        </w:rPr>
        <w:t>bütün</w:t>
      </w:r>
      <w:r w:rsidRPr="00D230D0">
        <w:rPr>
          <w:sz w:val="22"/>
          <w:szCs w:val="22"/>
          <w:lang w:val="az-Cyrl-AZ" w:bidi="fa-IR"/>
        </w:rPr>
        <w:t xml:space="preserve"> </w:t>
      </w:r>
      <w:r w:rsidRPr="0078169E">
        <w:rPr>
          <w:sz w:val="22"/>
          <w:szCs w:val="22"/>
          <w:lang w:val="az-Latn-AZ" w:bidi="fa-IR"/>
        </w:rPr>
        <w:t>insan</w:t>
      </w:r>
      <w:r w:rsidRPr="00D230D0">
        <w:rPr>
          <w:sz w:val="22"/>
          <w:szCs w:val="22"/>
          <w:lang w:val="az-Cyrl-AZ" w:bidi="fa-IR"/>
        </w:rPr>
        <w:t xml:space="preserve"> </w:t>
      </w:r>
      <w:r w:rsidRPr="0078169E">
        <w:rPr>
          <w:sz w:val="22"/>
          <w:szCs w:val="22"/>
          <w:lang w:val="az-Latn-AZ" w:bidi="fa-IR"/>
        </w:rPr>
        <w:t>və</w:t>
      </w:r>
      <w:r w:rsidRPr="00D230D0">
        <w:rPr>
          <w:sz w:val="22"/>
          <w:szCs w:val="22"/>
          <w:lang w:val="az-Cyrl-AZ" w:bidi="fa-IR"/>
        </w:rPr>
        <w:t xml:space="preserve"> </w:t>
      </w:r>
      <w:r w:rsidRPr="0078169E">
        <w:rPr>
          <w:sz w:val="22"/>
          <w:szCs w:val="22"/>
          <w:lang w:val="az-Latn-AZ" w:bidi="fa-IR"/>
        </w:rPr>
        <w:t>cinnilərin</w:t>
      </w:r>
      <w:r w:rsidRPr="00D230D0">
        <w:rPr>
          <w:sz w:val="22"/>
          <w:szCs w:val="22"/>
          <w:lang w:val="az-Cyrl-AZ" w:bidi="fa-IR"/>
        </w:rPr>
        <w:t xml:space="preserve"> </w:t>
      </w:r>
      <w:r w:rsidRPr="0078169E">
        <w:rPr>
          <w:sz w:val="22"/>
          <w:szCs w:val="22"/>
          <w:lang w:val="az-Latn-AZ" w:bidi="fa-IR"/>
        </w:rPr>
        <w:t>kafirləri</w:t>
      </w:r>
      <w:r w:rsidRPr="00D230D0">
        <w:rPr>
          <w:sz w:val="22"/>
          <w:szCs w:val="22"/>
          <w:lang w:val="az-Cyrl-AZ" w:bidi="fa-IR"/>
        </w:rPr>
        <w:t xml:space="preserve"> </w:t>
      </w:r>
      <w:r w:rsidRPr="0078169E">
        <w:rPr>
          <w:sz w:val="22"/>
          <w:szCs w:val="22"/>
          <w:lang w:val="az-Latn-AZ" w:bidi="fa-IR"/>
        </w:rPr>
        <w:t>ilə</w:t>
      </w:r>
      <w:r w:rsidRPr="00D230D0">
        <w:rPr>
          <w:sz w:val="22"/>
          <w:szCs w:val="22"/>
          <w:lang w:val="az-Cyrl-AZ" w:bidi="fa-IR"/>
        </w:rPr>
        <w:t xml:space="preserve"> </w:t>
      </w:r>
      <w:r w:rsidRPr="0078169E">
        <w:rPr>
          <w:sz w:val="22"/>
          <w:szCs w:val="22"/>
          <w:lang w:val="az-Latn-AZ" w:bidi="fa-IR"/>
        </w:rPr>
        <w:t>dolduracam</w:t>
      </w:r>
      <w:r w:rsidRPr="00D230D0">
        <w:rPr>
          <w:sz w:val="22"/>
          <w:szCs w:val="22"/>
          <w:lang w:val="az-Cyrl-AZ" w:bidi="fa-IR"/>
        </w:rPr>
        <w:t xml:space="preserve">! </w:t>
      </w:r>
      <w:r w:rsidRPr="0078169E">
        <w:rPr>
          <w:sz w:val="22"/>
          <w:szCs w:val="22"/>
          <w:lang w:val="az-Latn-AZ" w:bidi="fa-IR"/>
        </w:rPr>
        <w:t>Və</w:t>
      </w:r>
      <w:r w:rsidRPr="00D230D0">
        <w:rPr>
          <w:sz w:val="22"/>
          <w:szCs w:val="22"/>
          <w:lang w:val="az-Cyrl-AZ" w:bidi="fa-IR"/>
        </w:rPr>
        <w:t xml:space="preserve"> </w:t>
      </w:r>
      <w:r w:rsidRPr="0078169E">
        <w:rPr>
          <w:sz w:val="22"/>
          <w:szCs w:val="22"/>
          <w:lang w:val="az-Latn-AZ" w:bidi="fa-IR"/>
        </w:rPr>
        <w:t>düşmənlərini</w:t>
      </w:r>
      <w:r w:rsidRPr="00D230D0">
        <w:rPr>
          <w:sz w:val="22"/>
          <w:szCs w:val="22"/>
          <w:lang w:val="az-Cyrl-AZ" w:bidi="fa-IR"/>
        </w:rPr>
        <w:t xml:space="preserve"> </w:t>
      </w:r>
      <w:r w:rsidRPr="0078169E">
        <w:rPr>
          <w:sz w:val="22"/>
          <w:szCs w:val="22"/>
          <w:lang w:val="az-Latn-AZ" w:bidi="fa-IR"/>
        </w:rPr>
        <w:t>orada</w:t>
      </w:r>
      <w:r w:rsidRPr="00D230D0">
        <w:rPr>
          <w:sz w:val="22"/>
          <w:szCs w:val="22"/>
          <w:lang w:val="az-Cyrl-AZ" w:bidi="fa-IR"/>
        </w:rPr>
        <w:t xml:space="preserve"> </w:t>
      </w:r>
      <w:r w:rsidRPr="0078169E">
        <w:rPr>
          <w:sz w:val="22"/>
          <w:szCs w:val="22"/>
          <w:lang w:val="az-Latn-AZ" w:bidi="fa-IR"/>
        </w:rPr>
        <w:t>əbədi</w:t>
      </w:r>
      <w:r w:rsidRPr="00D230D0">
        <w:rPr>
          <w:sz w:val="22"/>
          <w:szCs w:val="22"/>
          <w:lang w:val="az-Cyrl-AZ" w:bidi="fa-IR"/>
        </w:rPr>
        <w:t xml:space="preserve"> </w:t>
      </w:r>
      <w:r w:rsidRPr="0078169E">
        <w:rPr>
          <w:sz w:val="22"/>
          <w:szCs w:val="22"/>
          <w:lang w:val="az-Latn-AZ" w:bidi="fa-IR"/>
        </w:rPr>
        <w:t>saxlayacaqsan</w:t>
      </w:r>
      <w:r w:rsidRPr="00D230D0">
        <w:rPr>
          <w:sz w:val="22"/>
          <w:szCs w:val="22"/>
          <w:lang w:val="az-Cyrl-AZ" w:bidi="fa-IR"/>
        </w:rPr>
        <w:t xml:space="preserve">! </w:t>
      </w:r>
      <w:r w:rsidRPr="0078169E">
        <w:rPr>
          <w:sz w:val="22"/>
          <w:szCs w:val="22"/>
          <w:lang w:val="az-Latn-AZ" w:bidi="fa-IR"/>
        </w:rPr>
        <w:t>Sonsuz</w:t>
      </w:r>
      <w:r w:rsidRPr="00D230D0">
        <w:rPr>
          <w:sz w:val="22"/>
          <w:szCs w:val="22"/>
          <w:lang w:val="az-Cyrl-AZ" w:bidi="fa-IR"/>
        </w:rPr>
        <w:t xml:space="preserve"> </w:t>
      </w:r>
      <w:r w:rsidRPr="0078169E">
        <w:rPr>
          <w:sz w:val="22"/>
          <w:szCs w:val="22"/>
          <w:lang w:val="az-Latn-AZ" w:bidi="fa-IR"/>
        </w:rPr>
        <w:t>həddə</w:t>
      </w:r>
      <w:r w:rsidRPr="00D230D0">
        <w:rPr>
          <w:sz w:val="22"/>
          <w:szCs w:val="22"/>
          <w:lang w:val="az-Cyrl-AZ" w:bidi="fa-IR"/>
        </w:rPr>
        <w:t xml:space="preserve"> </w:t>
      </w:r>
      <w:r w:rsidRPr="0078169E">
        <w:rPr>
          <w:sz w:val="22"/>
          <w:szCs w:val="22"/>
          <w:lang w:val="az-Latn-AZ" w:bidi="fa-IR"/>
        </w:rPr>
        <w:t>sitayiş</w:t>
      </w:r>
      <w:r w:rsidRPr="00D230D0">
        <w:rPr>
          <w:sz w:val="22"/>
          <w:szCs w:val="22"/>
          <w:lang w:val="az-Cyrl-AZ" w:bidi="fa-IR"/>
        </w:rPr>
        <w:t xml:space="preserve"> </w:t>
      </w:r>
      <w:r w:rsidRPr="0078169E">
        <w:rPr>
          <w:sz w:val="22"/>
          <w:szCs w:val="22"/>
          <w:lang w:val="az-Latn-AZ" w:bidi="fa-IR"/>
        </w:rPr>
        <w:t>Sənə</w:t>
      </w:r>
      <w:r w:rsidRPr="00D230D0">
        <w:rPr>
          <w:sz w:val="22"/>
          <w:szCs w:val="22"/>
          <w:lang w:val="az-Cyrl-AZ" w:bidi="fa-IR"/>
        </w:rPr>
        <w:t xml:space="preserve"> </w:t>
      </w:r>
      <w:r w:rsidRPr="0078169E">
        <w:rPr>
          <w:sz w:val="22"/>
          <w:szCs w:val="22"/>
          <w:lang w:val="az-Latn-AZ" w:bidi="fa-IR"/>
        </w:rPr>
        <w:t>layiqdir</w:t>
      </w:r>
      <w:r w:rsidRPr="00D230D0">
        <w:rPr>
          <w:sz w:val="22"/>
          <w:szCs w:val="22"/>
          <w:lang w:val="az-Cyrl-AZ" w:bidi="fa-IR"/>
        </w:rPr>
        <w:t xml:space="preserve">. </w:t>
      </w:r>
      <w:r w:rsidRPr="0078169E">
        <w:rPr>
          <w:sz w:val="22"/>
          <w:szCs w:val="22"/>
          <w:lang w:val="az-Latn-AZ" w:bidi="fa-IR"/>
        </w:rPr>
        <w:t>Özünə</w:t>
      </w:r>
      <w:r w:rsidRPr="00D230D0">
        <w:rPr>
          <w:sz w:val="22"/>
          <w:szCs w:val="22"/>
          <w:lang w:val="az-Cyrl-AZ" w:bidi="fa-IR"/>
        </w:rPr>
        <w:t xml:space="preserve"> </w:t>
      </w:r>
      <w:r w:rsidRPr="0078169E">
        <w:rPr>
          <w:sz w:val="22"/>
          <w:szCs w:val="22"/>
          <w:lang w:val="az-Latn-AZ" w:bidi="fa-IR"/>
        </w:rPr>
        <w:t>səna</w:t>
      </w:r>
      <w:r w:rsidRPr="00D230D0">
        <w:rPr>
          <w:sz w:val="22"/>
          <w:szCs w:val="22"/>
          <w:lang w:val="az-Cyrl-AZ" w:bidi="fa-IR"/>
        </w:rPr>
        <w:t xml:space="preserve"> </w:t>
      </w:r>
      <w:r w:rsidRPr="0078169E">
        <w:rPr>
          <w:sz w:val="22"/>
          <w:szCs w:val="22"/>
          <w:lang w:val="az-Latn-AZ" w:bidi="fa-IR"/>
        </w:rPr>
        <w:t>edib</w:t>
      </w:r>
      <w:r w:rsidRPr="00D230D0">
        <w:rPr>
          <w:sz w:val="22"/>
          <w:szCs w:val="22"/>
          <w:lang w:val="az-Cyrl-AZ" w:bidi="fa-IR"/>
        </w:rPr>
        <w:t xml:space="preserve">, </w:t>
      </w:r>
      <w:r w:rsidRPr="0078169E">
        <w:rPr>
          <w:sz w:val="22"/>
          <w:szCs w:val="22"/>
          <w:lang w:val="az-Latn-AZ" w:bidi="fa-IR"/>
        </w:rPr>
        <w:t>hamıya</w:t>
      </w:r>
      <w:r w:rsidRPr="00D230D0">
        <w:rPr>
          <w:sz w:val="22"/>
          <w:szCs w:val="22"/>
          <w:lang w:val="az-Cyrl-AZ" w:bidi="fa-IR"/>
        </w:rPr>
        <w:t xml:space="preserve"> </w:t>
      </w:r>
      <w:r w:rsidRPr="0078169E">
        <w:rPr>
          <w:sz w:val="22"/>
          <w:szCs w:val="22"/>
          <w:lang w:val="az-Latn-AZ" w:bidi="fa-IR"/>
        </w:rPr>
        <w:t>nemət</w:t>
      </w:r>
      <w:r w:rsidRPr="00D230D0">
        <w:rPr>
          <w:sz w:val="22"/>
          <w:szCs w:val="22"/>
          <w:lang w:val="az-Cyrl-AZ" w:bidi="fa-IR"/>
        </w:rPr>
        <w:t xml:space="preserve"> </w:t>
      </w:r>
      <w:r w:rsidRPr="0078169E">
        <w:rPr>
          <w:sz w:val="22"/>
          <w:szCs w:val="22"/>
          <w:lang w:val="az-Latn-AZ" w:bidi="fa-IR"/>
        </w:rPr>
        <w:t>verən</w:t>
      </w:r>
      <w:r w:rsidRPr="00D230D0">
        <w:rPr>
          <w:sz w:val="22"/>
          <w:szCs w:val="22"/>
          <w:lang w:val="az-Cyrl-AZ" w:bidi="fa-IR"/>
        </w:rPr>
        <w:t xml:space="preserve"> </w:t>
      </w:r>
      <w:r w:rsidRPr="0078169E">
        <w:rPr>
          <w:sz w:val="22"/>
          <w:szCs w:val="22"/>
          <w:lang w:val="az-Latn-AZ" w:bidi="fa-IR"/>
        </w:rPr>
        <w:t>halda</w:t>
      </w:r>
      <w:r w:rsidRPr="00D230D0">
        <w:rPr>
          <w:sz w:val="22"/>
          <w:szCs w:val="22"/>
          <w:lang w:val="az-Cyrl-AZ" w:bidi="fa-IR"/>
        </w:rPr>
        <w:t xml:space="preserve"> </w:t>
      </w:r>
      <w:r w:rsidRPr="0078169E">
        <w:rPr>
          <w:sz w:val="22"/>
          <w:szCs w:val="22"/>
          <w:lang w:val="az-Latn-AZ" w:bidi="fa-IR"/>
        </w:rPr>
        <w:t>Öz</w:t>
      </w:r>
      <w:r w:rsidRPr="00D230D0">
        <w:rPr>
          <w:sz w:val="22"/>
          <w:szCs w:val="22"/>
          <w:lang w:val="az-Cyrl-AZ" w:bidi="fa-IR"/>
        </w:rPr>
        <w:t xml:space="preserve"> </w:t>
      </w:r>
      <w:r w:rsidRPr="0078169E">
        <w:rPr>
          <w:sz w:val="22"/>
          <w:szCs w:val="22"/>
          <w:lang w:val="az-Latn-AZ" w:bidi="fa-IR"/>
        </w:rPr>
        <w:t>kitabında</w:t>
      </w:r>
      <w:r w:rsidRPr="00D230D0">
        <w:rPr>
          <w:sz w:val="22"/>
          <w:szCs w:val="22"/>
          <w:lang w:val="az-Cyrl-AZ" w:bidi="fa-IR"/>
        </w:rPr>
        <w:t xml:space="preserve"> </w:t>
      </w:r>
      <w:r w:rsidRPr="0078169E">
        <w:rPr>
          <w:sz w:val="22"/>
          <w:szCs w:val="22"/>
          <w:lang w:val="az-Latn-AZ" w:bidi="fa-IR"/>
        </w:rPr>
        <w:t>buyurmusan</w:t>
      </w:r>
      <w:r w:rsidRPr="00D230D0">
        <w:rPr>
          <w:sz w:val="22"/>
          <w:szCs w:val="22"/>
          <w:lang w:val="az-Cyrl-AZ" w:bidi="fa-IR"/>
        </w:rPr>
        <w:t xml:space="preserve">: </w:t>
      </w:r>
      <w:r w:rsidRPr="00421ADE">
        <w:rPr>
          <w:b/>
          <w:bCs/>
          <w:sz w:val="22"/>
          <w:szCs w:val="22"/>
          <w:lang w:val="az-Cyrl-AZ" w:bidi="fa-IR"/>
        </w:rPr>
        <w:t>“</w:t>
      </w:r>
      <w:r w:rsidRPr="0078169E">
        <w:rPr>
          <w:b/>
          <w:bCs/>
          <w:sz w:val="22"/>
          <w:szCs w:val="22"/>
          <w:lang w:val="az-Latn-AZ" w:bidi="fa-IR"/>
        </w:rPr>
        <w:t>Məgər</w:t>
      </w:r>
      <w:r w:rsidRPr="00421ADE">
        <w:rPr>
          <w:b/>
          <w:bCs/>
          <w:sz w:val="22"/>
          <w:szCs w:val="22"/>
          <w:lang w:val="az-Cyrl-AZ" w:bidi="fa-IR"/>
        </w:rPr>
        <w:t xml:space="preserve"> </w:t>
      </w:r>
      <w:r w:rsidRPr="0078169E">
        <w:rPr>
          <w:b/>
          <w:bCs/>
          <w:sz w:val="22"/>
          <w:szCs w:val="22"/>
          <w:lang w:val="az-Latn-AZ" w:bidi="fa-IR"/>
        </w:rPr>
        <w:t>axirətdə</w:t>
      </w:r>
      <w:r w:rsidRPr="00421ADE">
        <w:rPr>
          <w:b/>
          <w:bCs/>
          <w:sz w:val="22"/>
          <w:szCs w:val="22"/>
          <w:lang w:val="az-Cyrl-AZ" w:bidi="fa-IR"/>
        </w:rPr>
        <w:t xml:space="preserve"> </w:t>
      </w:r>
      <w:r w:rsidRPr="0078169E">
        <w:rPr>
          <w:b/>
          <w:bCs/>
          <w:sz w:val="22"/>
          <w:szCs w:val="22"/>
          <w:lang w:val="az-Latn-AZ" w:bidi="fa-IR"/>
        </w:rPr>
        <w:t>iaman</w:t>
      </w:r>
      <w:r w:rsidRPr="00421ADE">
        <w:rPr>
          <w:b/>
          <w:bCs/>
          <w:sz w:val="22"/>
          <w:szCs w:val="22"/>
          <w:lang w:val="az-Cyrl-AZ" w:bidi="fa-IR"/>
        </w:rPr>
        <w:t xml:space="preserve"> </w:t>
      </w:r>
      <w:r w:rsidRPr="0078169E">
        <w:rPr>
          <w:b/>
          <w:bCs/>
          <w:sz w:val="22"/>
          <w:szCs w:val="22"/>
          <w:lang w:val="az-Latn-AZ" w:bidi="fa-IR"/>
        </w:rPr>
        <w:t>əhli</w:t>
      </w:r>
      <w:r w:rsidRPr="00421ADE">
        <w:rPr>
          <w:b/>
          <w:bCs/>
          <w:sz w:val="22"/>
          <w:szCs w:val="22"/>
          <w:lang w:val="az-Cyrl-AZ" w:bidi="fa-IR"/>
        </w:rPr>
        <w:t xml:space="preserve"> </w:t>
      </w:r>
      <w:r w:rsidRPr="0078169E">
        <w:rPr>
          <w:b/>
          <w:bCs/>
          <w:sz w:val="22"/>
          <w:szCs w:val="22"/>
          <w:lang w:val="az-Latn-AZ" w:bidi="fa-IR"/>
        </w:rPr>
        <w:t>ilə</w:t>
      </w:r>
      <w:r w:rsidRPr="00421ADE">
        <w:rPr>
          <w:b/>
          <w:bCs/>
          <w:sz w:val="22"/>
          <w:szCs w:val="22"/>
          <w:lang w:val="az-Cyrl-AZ" w:bidi="fa-IR"/>
        </w:rPr>
        <w:t xml:space="preserve"> </w:t>
      </w:r>
      <w:r w:rsidRPr="0078169E">
        <w:rPr>
          <w:b/>
          <w:bCs/>
          <w:sz w:val="22"/>
          <w:szCs w:val="22"/>
          <w:lang w:val="az-Latn-AZ" w:bidi="fa-IR"/>
        </w:rPr>
        <w:t>fasiqlər</w:t>
      </w:r>
      <w:r w:rsidRPr="00421ADE">
        <w:rPr>
          <w:b/>
          <w:bCs/>
          <w:sz w:val="22"/>
          <w:szCs w:val="22"/>
          <w:lang w:val="az-Cyrl-AZ" w:bidi="fa-IR"/>
        </w:rPr>
        <w:t xml:space="preserve"> </w:t>
      </w:r>
      <w:r w:rsidRPr="0078169E">
        <w:rPr>
          <w:b/>
          <w:bCs/>
          <w:sz w:val="22"/>
          <w:szCs w:val="22"/>
          <w:lang w:val="az-Latn-AZ" w:bidi="fa-IR"/>
        </w:rPr>
        <w:t>birdirmi</w:t>
      </w:r>
      <w:r w:rsidRPr="00421ADE">
        <w:rPr>
          <w:b/>
          <w:bCs/>
          <w:sz w:val="22"/>
          <w:szCs w:val="22"/>
          <w:lang w:val="az-Cyrl-AZ" w:bidi="fa-IR"/>
        </w:rPr>
        <w:t xml:space="preserve">?! </w:t>
      </w:r>
      <w:r w:rsidRPr="0078169E">
        <w:rPr>
          <w:b/>
          <w:bCs/>
          <w:sz w:val="22"/>
          <w:szCs w:val="22"/>
          <w:lang w:val="az-Latn-AZ" w:bidi="fa-IR"/>
        </w:rPr>
        <w:t>Heç</w:t>
      </w:r>
      <w:r w:rsidRPr="00421ADE">
        <w:rPr>
          <w:b/>
          <w:bCs/>
          <w:sz w:val="22"/>
          <w:szCs w:val="22"/>
          <w:lang w:val="az-Cyrl-AZ" w:bidi="fa-IR"/>
        </w:rPr>
        <w:t xml:space="preserve"> </w:t>
      </w:r>
      <w:r w:rsidRPr="0078169E">
        <w:rPr>
          <w:b/>
          <w:bCs/>
          <w:sz w:val="22"/>
          <w:szCs w:val="22"/>
          <w:lang w:val="az-Latn-AZ" w:bidi="fa-IR"/>
        </w:rPr>
        <w:t>vaxt</w:t>
      </w:r>
      <w:r w:rsidRPr="00421ADE">
        <w:rPr>
          <w:b/>
          <w:bCs/>
          <w:sz w:val="22"/>
          <w:szCs w:val="22"/>
          <w:lang w:val="az-Cyrl-AZ" w:bidi="fa-IR"/>
        </w:rPr>
        <w:t xml:space="preserve"> </w:t>
      </w:r>
      <w:r w:rsidRPr="0078169E">
        <w:rPr>
          <w:b/>
          <w:bCs/>
          <w:sz w:val="22"/>
          <w:szCs w:val="22"/>
          <w:lang w:val="az-Latn-AZ" w:bidi="fa-IR"/>
        </w:rPr>
        <w:t>belə</w:t>
      </w:r>
      <w:r w:rsidRPr="00421ADE">
        <w:rPr>
          <w:b/>
          <w:bCs/>
          <w:sz w:val="22"/>
          <w:szCs w:val="22"/>
          <w:lang w:val="az-Cyrl-AZ" w:bidi="fa-IR"/>
        </w:rPr>
        <w:t xml:space="preserve"> </w:t>
      </w:r>
      <w:r w:rsidRPr="0078169E">
        <w:rPr>
          <w:b/>
          <w:bCs/>
          <w:sz w:val="22"/>
          <w:szCs w:val="22"/>
          <w:lang w:val="az-Latn-AZ" w:bidi="fa-IR"/>
        </w:rPr>
        <w:t>deyil</w:t>
      </w:r>
      <w:r w:rsidRPr="00421ADE">
        <w:rPr>
          <w:b/>
          <w:bCs/>
          <w:sz w:val="22"/>
          <w:szCs w:val="22"/>
          <w:lang w:val="az-Cyrl-AZ" w:bidi="fa-IR"/>
        </w:rPr>
        <w:t>!”</w:t>
      </w:r>
      <w:r w:rsidRPr="00D230D0">
        <w:rPr>
          <w:sz w:val="22"/>
          <w:szCs w:val="22"/>
          <w:lang w:val="az-Cyrl-AZ" w:bidi="fa-IR"/>
        </w:rPr>
        <w:t xml:space="preserve"> </w:t>
      </w:r>
      <w:r w:rsidRPr="0078169E">
        <w:rPr>
          <w:sz w:val="22"/>
          <w:szCs w:val="22"/>
          <w:lang w:val="az-Latn-AZ" w:bidi="fa-IR"/>
        </w:rPr>
        <w:t>İlahi</w:t>
      </w:r>
      <w:r w:rsidRPr="00D230D0">
        <w:rPr>
          <w:sz w:val="22"/>
          <w:szCs w:val="22"/>
          <w:lang w:val="az-Cyrl-AZ" w:bidi="fa-IR"/>
        </w:rPr>
        <w:t xml:space="preserve">! </w:t>
      </w:r>
      <w:r w:rsidRPr="0078169E">
        <w:rPr>
          <w:sz w:val="22"/>
          <w:szCs w:val="22"/>
          <w:lang w:val="az-Latn-AZ" w:bidi="fa-IR"/>
        </w:rPr>
        <w:t>Ey</w:t>
      </w:r>
      <w:r w:rsidRPr="00D230D0">
        <w:rPr>
          <w:sz w:val="22"/>
          <w:szCs w:val="22"/>
          <w:lang w:val="az-Cyrl-AZ" w:bidi="fa-IR"/>
        </w:rPr>
        <w:t xml:space="preserve"> </w:t>
      </w:r>
      <w:r w:rsidRPr="0078169E">
        <w:rPr>
          <w:sz w:val="22"/>
          <w:szCs w:val="22"/>
          <w:lang w:val="az-Latn-AZ" w:bidi="fa-IR"/>
        </w:rPr>
        <w:t>Ağam</w:t>
      </w:r>
      <w:r w:rsidRPr="00D230D0">
        <w:rPr>
          <w:sz w:val="22"/>
          <w:szCs w:val="22"/>
          <w:lang w:val="az-Cyrl-AZ" w:bidi="fa-IR"/>
        </w:rPr>
        <w:t xml:space="preserve">! </w:t>
      </w:r>
      <w:r w:rsidRPr="0078169E">
        <w:rPr>
          <w:sz w:val="22"/>
          <w:szCs w:val="22"/>
          <w:lang w:val="az-Latn-AZ" w:bidi="fa-IR"/>
        </w:rPr>
        <w:t>Səndən</w:t>
      </w:r>
      <w:r w:rsidRPr="00D230D0">
        <w:rPr>
          <w:sz w:val="22"/>
          <w:szCs w:val="22"/>
          <w:lang w:val="az-Cyrl-AZ" w:bidi="fa-IR"/>
        </w:rPr>
        <w:t xml:space="preserve">, </w:t>
      </w:r>
      <w:r w:rsidRPr="0078169E">
        <w:rPr>
          <w:sz w:val="22"/>
          <w:szCs w:val="22"/>
          <w:lang w:val="az-Latn-AZ" w:bidi="fa-IR"/>
        </w:rPr>
        <w:t>aləmin</w:t>
      </w:r>
      <w:r w:rsidRPr="00D230D0">
        <w:rPr>
          <w:sz w:val="22"/>
          <w:szCs w:val="22"/>
          <w:lang w:val="az-Cyrl-AZ" w:bidi="fa-IR"/>
        </w:rPr>
        <w:t xml:space="preserve"> </w:t>
      </w:r>
      <w:r w:rsidRPr="0078169E">
        <w:rPr>
          <w:sz w:val="22"/>
          <w:szCs w:val="22"/>
          <w:lang w:val="az-Latn-AZ" w:bidi="fa-IR"/>
        </w:rPr>
        <w:t>müqəddəratını</w:t>
      </w:r>
      <w:r w:rsidRPr="00D230D0">
        <w:rPr>
          <w:sz w:val="22"/>
          <w:szCs w:val="22"/>
          <w:lang w:val="az-Cyrl-AZ" w:bidi="fa-IR"/>
        </w:rPr>
        <w:t xml:space="preserve"> </w:t>
      </w:r>
      <w:r w:rsidRPr="0078169E">
        <w:rPr>
          <w:sz w:val="22"/>
          <w:szCs w:val="22"/>
          <w:lang w:val="az-Latn-AZ" w:bidi="fa-IR"/>
        </w:rPr>
        <w:t>onunla</w:t>
      </w:r>
      <w:r w:rsidRPr="00D230D0">
        <w:rPr>
          <w:sz w:val="22"/>
          <w:szCs w:val="22"/>
          <w:lang w:val="az-Cyrl-AZ" w:bidi="fa-IR"/>
        </w:rPr>
        <w:t xml:space="preserve"> </w:t>
      </w:r>
      <w:r w:rsidRPr="0078169E">
        <w:rPr>
          <w:sz w:val="22"/>
          <w:szCs w:val="22"/>
          <w:lang w:val="az-Latn-AZ" w:bidi="fa-IR"/>
        </w:rPr>
        <w:t>təyin</w:t>
      </w:r>
      <w:r w:rsidRPr="00D230D0">
        <w:rPr>
          <w:sz w:val="22"/>
          <w:szCs w:val="22"/>
          <w:lang w:val="az-Cyrl-AZ" w:bidi="fa-IR"/>
        </w:rPr>
        <w:t xml:space="preserve"> </w:t>
      </w:r>
      <w:r w:rsidRPr="0078169E">
        <w:rPr>
          <w:sz w:val="22"/>
          <w:szCs w:val="22"/>
          <w:lang w:val="az-Latn-AZ" w:bidi="fa-IR"/>
        </w:rPr>
        <w:t>etdiyn</w:t>
      </w:r>
      <w:r w:rsidRPr="00D230D0">
        <w:rPr>
          <w:sz w:val="22"/>
          <w:szCs w:val="22"/>
          <w:lang w:val="az-Cyrl-AZ" w:bidi="fa-IR"/>
        </w:rPr>
        <w:t xml:space="preserve"> </w:t>
      </w:r>
      <w:r w:rsidRPr="0078169E">
        <w:rPr>
          <w:sz w:val="22"/>
          <w:szCs w:val="22"/>
          <w:lang w:val="az-Latn-AZ" w:bidi="fa-IR"/>
        </w:rPr>
        <w:t>qüdrətə</w:t>
      </w:r>
      <w:r w:rsidRPr="00D230D0">
        <w:rPr>
          <w:sz w:val="22"/>
          <w:szCs w:val="22"/>
          <w:lang w:val="az-Cyrl-AZ" w:bidi="fa-IR"/>
        </w:rPr>
        <w:t xml:space="preserve"> </w:t>
      </w:r>
      <w:r w:rsidRPr="0078169E">
        <w:rPr>
          <w:sz w:val="22"/>
          <w:szCs w:val="22"/>
          <w:lang w:val="az-Latn-AZ" w:bidi="fa-IR"/>
        </w:rPr>
        <w:t>xatir</w:t>
      </w:r>
      <w:r w:rsidRPr="00D230D0">
        <w:rPr>
          <w:sz w:val="22"/>
          <w:szCs w:val="22"/>
          <w:lang w:val="az-Cyrl-AZ" w:bidi="fa-IR"/>
        </w:rPr>
        <w:t xml:space="preserve">, </w:t>
      </w:r>
      <w:r w:rsidRPr="0078169E">
        <w:rPr>
          <w:sz w:val="22"/>
          <w:szCs w:val="22"/>
          <w:lang w:val="az-Latn-AZ" w:bidi="fa-IR"/>
        </w:rPr>
        <w:t>o</w:t>
      </w:r>
      <w:r w:rsidRPr="00D230D0">
        <w:rPr>
          <w:sz w:val="22"/>
          <w:szCs w:val="22"/>
          <w:lang w:val="az-Cyrl-AZ" w:bidi="fa-IR"/>
        </w:rPr>
        <w:t xml:space="preserve"> </w:t>
      </w:r>
      <w:r w:rsidRPr="0078169E">
        <w:rPr>
          <w:sz w:val="22"/>
          <w:szCs w:val="22"/>
          <w:lang w:val="az-Latn-AZ" w:bidi="fa-IR"/>
        </w:rPr>
        <w:t>qüdrət</w:t>
      </w:r>
      <w:r w:rsidRPr="00D230D0">
        <w:rPr>
          <w:sz w:val="22"/>
          <w:szCs w:val="22"/>
          <w:lang w:val="az-Cyrl-AZ" w:bidi="fa-IR"/>
        </w:rPr>
        <w:t xml:space="preserve"> </w:t>
      </w:r>
      <w:r w:rsidRPr="0078169E">
        <w:rPr>
          <w:sz w:val="22"/>
          <w:szCs w:val="22"/>
          <w:lang w:val="az-Latn-AZ" w:bidi="fa-IR"/>
        </w:rPr>
        <w:t>ki</w:t>
      </w:r>
      <w:r w:rsidRPr="00D230D0">
        <w:rPr>
          <w:sz w:val="22"/>
          <w:szCs w:val="22"/>
          <w:lang w:val="az-Cyrl-AZ" w:bidi="fa-IR"/>
        </w:rPr>
        <w:t xml:space="preserve">, </w:t>
      </w:r>
      <w:r w:rsidRPr="0078169E">
        <w:rPr>
          <w:sz w:val="22"/>
          <w:szCs w:val="22"/>
          <w:lang w:val="az-Latn-AZ" w:bidi="fa-IR"/>
        </w:rPr>
        <w:t>hər</w:t>
      </w:r>
      <w:r w:rsidRPr="00D230D0">
        <w:rPr>
          <w:sz w:val="22"/>
          <w:szCs w:val="22"/>
          <w:lang w:val="az-Cyrl-AZ" w:bidi="fa-IR"/>
        </w:rPr>
        <w:t xml:space="preserve"> </w:t>
      </w:r>
      <w:r w:rsidRPr="0078169E">
        <w:rPr>
          <w:sz w:val="22"/>
          <w:szCs w:val="22"/>
          <w:lang w:val="az-Latn-AZ" w:bidi="fa-IR"/>
        </w:rPr>
        <w:t>kimə</w:t>
      </w:r>
      <w:r w:rsidRPr="00D230D0">
        <w:rPr>
          <w:sz w:val="22"/>
          <w:szCs w:val="22"/>
          <w:lang w:val="az-Cyrl-AZ" w:bidi="fa-IR"/>
        </w:rPr>
        <w:t xml:space="preserve"> </w:t>
      </w:r>
      <w:r w:rsidRPr="0078169E">
        <w:rPr>
          <w:sz w:val="22"/>
          <w:szCs w:val="22"/>
          <w:lang w:val="az-Latn-AZ" w:bidi="fa-IR"/>
        </w:rPr>
        <w:t>onunla</w:t>
      </w:r>
      <w:r w:rsidRPr="00D230D0">
        <w:rPr>
          <w:sz w:val="22"/>
          <w:szCs w:val="22"/>
          <w:lang w:val="az-Cyrl-AZ" w:bidi="fa-IR"/>
        </w:rPr>
        <w:t xml:space="preserve"> </w:t>
      </w:r>
      <w:r w:rsidRPr="0078169E">
        <w:rPr>
          <w:sz w:val="22"/>
          <w:szCs w:val="22"/>
          <w:lang w:val="az-Latn-AZ" w:bidi="fa-IR"/>
        </w:rPr>
        <w:t>hökm</w:t>
      </w:r>
      <w:r w:rsidRPr="00D230D0">
        <w:rPr>
          <w:sz w:val="22"/>
          <w:szCs w:val="22"/>
          <w:lang w:val="az-Cyrl-AZ" w:bidi="fa-IR"/>
        </w:rPr>
        <w:t xml:space="preserve"> </w:t>
      </w:r>
      <w:r w:rsidRPr="0078169E">
        <w:rPr>
          <w:sz w:val="22"/>
          <w:szCs w:val="22"/>
          <w:lang w:val="az-Latn-AZ" w:bidi="fa-IR"/>
        </w:rPr>
        <w:t>və</w:t>
      </w:r>
      <w:r w:rsidRPr="00D230D0">
        <w:rPr>
          <w:sz w:val="22"/>
          <w:szCs w:val="22"/>
          <w:lang w:val="az-Cyrl-AZ" w:bidi="fa-IR"/>
        </w:rPr>
        <w:t xml:space="preserve"> </w:t>
      </w:r>
      <w:r w:rsidRPr="0078169E">
        <w:rPr>
          <w:sz w:val="22"/>
          <w:szCs w:val="22"/>
          <w:lang w:val="az-Latn-AZ" w:bidi="fa-IR"/>
        </w:rPr>
        <w:t>qəza</w:t>
      </w:r>
      <w:r w:rsidRPr="00D230D0">
        <w:rPr>
          <w:sz w:val="22"/>
          <w:szCs w:val="22"/>
          <w:lang w:val="az-Cyrl-AZ" w:bidi="fa-IR"/>
        </w:rPr>
        <w:t xml:space="preserve"> </w:t>
      </w:r>
      <w:r w:rsidRPr="0078169E">
        <w:rPr>
          <w:sz w:val="22"/>
          <w:szCs w:val="22"/>
          <w:lang w:val="az-Latn-AZ" w:bidi="fa-IR"/>
        </w:rPr>
        <w:t>etdinsə</w:t>
      </w:r>
      <w:r w:rsidRPr="00D230D0">
        <w:rPr>
          <w:sz w:val="22"/>
          <w:szCs w:val="22"/>
          <w:lang w:val="az-Cyrl-AZ" w:bidi="fa-IR"/>
        </w:rPr>
        <w:t xml:space="preserve"> </w:t>
      </w:r>
      <w:r w:rsidRPr="0078169E">
        <w:rPr>
          <w:sz w:val="22"/>
          <w:szCs w:val="22"/>
          <w:lang w:val="az-Latn-AZ" w:bidi="fa-IR"/>
        </w:rPr>
        <w:t>qaib</w:t>
      </w:r>
      <w:r w:rsidRPr="00D230D0">
        <w:rPr>
          <w:sz w:val="22"/>
          <w:szCs w:val="22"/>
          <w:lang w:val="az-Cyrl-AZ" w:bidi="fa-IR"/>
        </w:rPr>
        <w:t xml:space="preserve"> </w:t>
      </w:r>
      <w:r w:rsidRPr="0078169E">
        <w:rPr>
          <w:sz w:val="22"/>
          <w:szCs w:val="22"/>
          <w:lang w:val="az-Latn-AZ" w:bidi="fa-IR"/>
        </w:rPr>
        <w:t>və</w:t>
      </w:r>
      <w:r w:rsidRPr="00D230D0">
        <w:rPr>
          <w:sz w:val="22"/>
          <w:szCs w:val="22"/>
          <w:lang w:val="az-Cyrl-AZ" w:bidi="fa-IR"/>
        </w:rPr>
        <w:t xml:space="preserve"> </w:t>
      </w:r>
      <w:r w:rsidRPr="0078169E">
        <w:rPr>
          <w:sz w:val="22"/>
          <w:szCs w:val="22"/>
          <w:lang w:val="az-Latn-AZ" w:bidi="fa-IR"/>
        </w:rPr>
        <w:t>qahir</w:t>
      </w:r>
      <w:r w:rsidRPr="00D230D0">
        <w:rPr>
          <w:sz w:val="22"/>
          <w:szCs w:val="22"/>
          <w:lang w:val="az-Cyrl-AZ" w:bidi="fa-IR"/>
        </w:rPr>
        <w:t xml:space="preserve"> </w:t>
      </w:r>
      <w:r w:rsidRPr="0078169E">
        <w:rPr>
          <w:sz w:val="22"/>
          <w:szCs w:val="22"/>
          <w:lang w:val="az-Latn-AZ" w:bidi="fa-IR"/>
        </w:rPr>
        <w:t>oldu</w:t>
      </w:r>
      <w:r w:rsidRPr="00D230D0">
        <w:rPr>
          <w:sz w:val="22"/>
          <w:szCs w:val="22"/>
          <w:lang w:val="az-Cyrl-AZ" w:bidi="fa-IR"/>
        </w:rPr>
        <w:t xml:space="preserve">, </w:t>
      </w:r>
      <w:r w:rsidRPr="0078169E">
        <w:rPr>
          <w:sz w:val="22"/>
          <w:szCs w:val="22"/>
          <w:lang w:val="az-Latn-AZ" w:bidi="fa-IR"/>
        </w:rPr>
        <w:t>istəyirəm</w:t>
      </w:r>
      <w:r w:rsidRPr="00D230D0">
        <w:rPr>
          <w:sz w:val="22"/>
          <w:szCs w:val="22"/>
          <w:lang w:val="az-Cyrl-AZ" w:bidi="fa-IR"/>
        </w:rPr>
        <w:t xml:space="preserve"> </w:t>
      </w:r>
      <w:r w:rsidRPr="0078169E">
        <w:rPr>
          <w:sz w:val="22"/>
          <w:szCs w:val="22"/>
          <w:lang w:val="az-Latn-AZ" w:bidi="fa-IR"/>
        </w:rPr>
        <w:t>ki</w:t>
      </w:r>
      <w:r w:rsidRPr="00D230D0">
        <w:rPr>
          <w:sz w:val="22"/>
          <w:szCs w:val="22"/>
          <w:lang w:val="az-Cyrl-AZ" w:bidi="fa-IR"/>
        </w:rPr>
        <w:t xml:space="preserve">, </w:t>
      </w:r>
      <w:r w:rsidRPr="0078169E">
        <w:rPr>
          <w:sz w:val="22"/>
          <w:szCs w:val="22"/>
          <w:lang w:val="az-Latn-AZ" w:bidi="fa-IR"/>
        </w:rPr>
        <w:t>Məni</w:t>
      </w:r>
      <w:r w:rsidRPr="00D230D0">
        <w:rPr>
          <w:sz w:val="22"/>
          <w:szCs w:val="22"/>
          <w:lang w:val="az-Cyrl-AZ" w:bidi="fa-IR"/>
        </w:rPr>
        <w:t xml:space="preserve"> </w:t>
      </w:r>
      <w:r w:rsidRPr="0078169E">
        <w:rPr>
          <w:sz w:val="22"/>
          <w:szCs w:val="22"/>
          <w:lang w:val="az-Latn-AZ" w:bidi="fa-IR"/>
        </w:rPr>
        <w:t>bağışla</w:t>
      </w:r>
      <w:r w:rsidRPr="00D230D0">
        <w:rPr>
          <w:sz w:val="22"/>
          <w:szCs w:val="22"/>
          <w:lang w:val="az-Cyrl-AZ" w:bidi="fa-IR"/>
        </w:rPr>
        <w:t xml:space="preserve">! </w:t>
      </w:r>
      <w:r w:rsidRPr="0078169E">
        <w:rPr>
          <w:sz w:val="22"/>
          <w:szCs w:val="22"/>
          <w:lang w:val="az-Latn-AZ" w:bidi="fa-IR"/>
        </w:rPr>
        <w:t>Həmin</w:t>
      </w:r>
      <w:r w:rsidRPr="00D230D0">
        <w:rPr>
          <w:sz w:val="22"/>
          <w:szCs w:val="22"/>
          <w:lang w:val="az-Cyrl-AZ" w:bidi="fa-IR"/>
        </w:rPr>
        <w:t xml:space="preserve"> </w:t>
      </w:r>
      <w:r w:rsidRPr="0078169E">
        <w:rPr>
          <w:sz w:val="22"/>
          <w:szCs w:val="22"/>
          <w:lang w:val="az-Latn-AZ" w:bidi="fa-IR"/>
        </w:rPr>
        <w:t>gecə</w:t>
      </w:r>
      <w:r w:rsidRPr="00D230D0">
        <w:rPr>
          <w:sz w:val="22"/>
          <w:szCs w:val="22"/>
          <w:lang w:val="az-Cyrl-AZ" w:bidi="fa-IR"/>
        </w:rPr>
        <w:t xml:space="preserve"> </w:t>
      </w:r>
      <w:r w:rsidRPr="0078169E">
        <w:rPr>
          <w:sz w:val="22"/>
          <w:szCs w:val="22"/>
          <w:lang w:val="az-Latn-AZ" w:bidi="fa-IR"/>
        </w:rPr>
        <w:t>və</w:t>
      </w:r>
      <w:r w:rsidRPr="00D230D0">
        <w:rPr>
          <w:sz w:val="22"/>
          <w:szCs w:val="22"/>
          <w:lang w:val="az-Cyrl-AZ" w:bidi="fa-IR"/>
        </w:rPr>
        <w:t xml:space="preserve"> </w:t>
      </w:r>
      <w:r w:rsidRPr="0078169E">
        <w:rPr>
          <w:sz w:val="22"/>
          <w:szCs w:val="22"/>
          <w:lang w:val="az-Latn-AZ" w:bidi="fa-IR"/>
        </w:rPr>
        <w:t>hmin</w:t>
      </w:r>
      <w:r w:rsidRPr="00D230D0">
        <w:rPr>
          <w:sz w:val="22"/>
          <w:szCs w:val="22"/>
          <w:lang w:val="az-Cyrl-AZ" w:bidi="fa-IR"/>
        </w:rPr>
        <w:t xml:space="preserve"> </w:t>
      </w:r>
      <w:r w:rsidRPr="0078169E">
        <w:rPr>
          <w:sz w:val="22"/>
          <w:szCs w:val="22"/>
          <w:lang w:val="az-Latn-AZ" w:bidi="fa-IR"/>
        </w:rPr>
        <w:t>saatda</w:t>
      </w:r>
      <w:r w:rsidRPr="00D230D0">
        <w:rPr>
          <w:sz w:val="22"/>
          <w:szCs w:val="22"/>
          <w:lang w:val="az-Cyrl-AZ" w:bidi="fa-IR"/>
        </w:rPr>
        <w:t xml:space="preserve">! </w:t>
      </w:r>
      <w:r w:rsidRPr="0078169E">
        <w:rPr>
          <w:sz w:val="22"/>
          <w:szCs w:val="22"/>
          <w:lang w:val="az-Latn-AZ" w:bidi="fa-IR"/>
        </w:rPr>
        <w:t>Etdiyim</w:t>
      </w:r>
      <w:r w:rsidRPr="00D230D0">
        <w:rPr>
          <w:sz w:val="22"/>
          <w:szCs w:val="22"/>
          <w:lang w:val="az-Cyrl-AZ" w:bidi="fa-IR"/>
        </w:rPr>
        <w:t xml:space="preserve"> </w:t>
      </w:r>
      <w:r w:rsidRPr="0078169E">
        <w:rPr>
          <w:sz w:val="22"/>
          <w:szCs w:val="22"/>
          <w:lang w:val="az-Latn-AZ" w:bidi="fa-IR"/>
        </w:rPr>
        <w:t>bütün</w:t>
      </w:r>
      <w:r w:rsidRPr="00D230D0">
        <w:rPr>
          <w:sz w:val="22"/>
          <w:szCs w:val="22"/>
          <w:lang w:val="az-Cyrl-AZ" w:bidi="fa-IR"/>
        </w:rPr>
        <w:t xml:space="preserve"> </w:t>
      </w:r>
      <w:r w:rsidRPr="0078169E">
        <w:rPr>
          <w:sz w:val="22"/>
          <w:szCs w:val="22"/>
          <w:lang w:val="az-Latn-AZ" w:bidi="fa-IR"/>
        </w:rPr>
        <w:t>günahları</w:t>
      </w:r>
      <w:r w:rsidRPr="00D230D0">
        <w:rPr>
          <w:sz w:val="22"/>
          <w:szCs w:val="22"/>
          <w:lang w:val="az-Cyrl-AZ" w:bidi="fa-IR"/>
        </w:rPr>
        <w:t xml:space="preserve">, </w:t>
      </w:r>
      <w:r w:rsidRPr="0078169E">
        <w:rPr>
          <w:sz w:val="22"/>
          <w:szCs w:val="22"/>
          <w:lang w:val="az-Latn-AZ" w:bidi="fa-IR"/>
        </w:rPr>
        <w:t>gizlində</w:t>
      </w:r>
      <w:r w:rsidRPr="00D230D0">
        <w:rPr>
          <w:sz w:val="22"/>
          <w:szCs w:val="22"/>
          <w:lang w:val="az-Cyrl-AZ" w:bidi="fa-IR"/>
        </w:rPr>
        <w:t xml:space="preserve"> </w:t>
      </w:r>
      <w:r w:rsidRPr="0078169E">
        <w:rPr>
          <w:sz w:val="22"/>
          <w:szCs w:val="22"/>
          <w:lang w:val="az-Latn-AZ" w:bidi="fa-IR"/>
        </w:rPr>
        <w:t>olan</w:t>
      </w:r>
      <w:r w:rsidRPr="00D230D0">
        <w:rPr>
          <w:sz w:val="22"/>
          <w:szCs w:val="22"/>
          <w:lang w:val="az-Cyrl-AZ" w:bidi="fa-IR"/>
        </w:rPr>
        <w:t xml:space="preserve"> </w:t>
      </w:r>
      <w:r w:rsidRPr="0078169E">
        <w:rPr>
          <w:sz w:val="22"/>
          <w:szCs w:val="22"/>
          <w:lang w:val="az-Latn-AZ" w:bidi="fa-IR"/>
        </w:rPr>
        <w:t>bütün</w:t>
      </w:r>
      <w:r w:rsidRPr="00D230D0">
        <w:rPr>
          <w:sz w:val="22"/>
          <w:szCs w:val="22"/>
          <w:lang w:val="az-Cyrl-AZ" w:bidi="fa-IR"/>
        </w:rPr>
        <w:t xml:space="preserve"> </w:t>
      </w:r>
      <w:r w:rsidRPr="0078169E">
        <w:rPr>
          <w:sz w:val="22"/>
          <w:szCs w:val="22"/>
          <w:lang w:val="az-Latn-AZ" w:bidi="fa-IR"/>
        </w:rPr>
        <w:t>pis</w:t>
      </w:r>
      <w:r w:rsidRPr="00D230D0">
        <w:rPr>
          <w:sz w:val="22"/>
          <w:szCs w:val="22"/>
          <w:lang w:val="az-Cyrl-AZ" w:bidi="fa-IR"/>
        </w:rPr>
        <w:t xml:space="preserve"> </w:t>
      </w:r>
      <w:r w:rsidRPr="0078169E">
        <w:rPr>
          <w:sz w:val="22"/>
          <w:szCs w:val="22"/>
          <w:lang w:val="az-Latn-AZ" w:bidi="fa-IR"/>
        </w:rPr>
        <w:t>işlərimi</w:t>
      </w:r>
      <w:r w:rsidRPr="00D230D0">
        <w:rPr>
          <w:sz w:val="22"/>
          <w:szCs w:val="22"/>
          <w:lang w:val="az-Cyrl-AZ" w:bidi="fa-IR"/>
        </w:rPr>
        <w:t>,</w:t>
      </w:r>
      <w:r w:rsidRPr="0078169E">
        <w:rPr>
          <w:sz w:val="22"/>
          <w:szCs w:val="22"/>
          <w:lang w:val="az-Latn-AZ" w:bidi="fa-IR"/>
        </w:rPr>
        <w:t>cəhalətimə</w:t>
      </w:r>
      <w:r w:rsidRPr="00D230D0">
        <w:rPr>
          <w:sz w:val="22"/>
          <w:szCs w:val="22"/>
          <w:lang w:val="az-Cyrl-AZ" w:bidi="fa-IR"/>
        </w:rPr>
        <w:t xml:space="preserve"> </w:t>
      </w:r>
      <w:r w:rsidRPr="0078169E">
        <w:rPr>
          <w:sz w:val="22"/>
          <w:szCs w:val="22"/>
          <w:lang w:val="az-Latn-AZ" w:bidi="fa-IR"/>
        </w:rPr>
        <w:t>görə</w:t>
      </w:r>
      <w:r w:rsidRPr="00D230D0">
        <w:rPr>
          <w:sz w:val="22"/>
          <w:szCs w:val="22"/>
          <w:lang w:val="az-Cyrl-AZ" w:bidi="fa-IR"/>
        </w:rPr>
        <w:t xml:space="preserve"> </w:t>
      </w:r>
      <w:r w:rsidRPr="0078169E">
        <w:rPr>
          <w:sz w:val="22"/>
          <w:szCs w:val="22"/>
          <w:lang w:val="az-Latn-AZ" w:bidi="fa-IR"/>
        </w:rPr>
        <w:t>mürtəkib</w:t>
      </w:r>
      <w:r w:rsidRPr="00D230D0">
        <w:rPr>
          <w:sz w:val="22"/>
          <w:szCs w:val="22"/>
          <w:lang w:val="az-Cyrl-AZ" w:bidi="fa-IR"/>
        </w:rPr>
        <w:t xml:space="preserve"> </w:t>
      </w:r>
      <w:r w:rsidRPr="0078169E">
        <w:rPr>
          <w:sz w:val="22"/>
          <w:szCs w:val="22"/>
          <w:lang w:val="az-Latn-AZ" w:bidi="fa-IR"/>
        </w:rPr>
        <w:t>olduğum</w:t>
      </w:r>
      <w:r w:rsidRPr="00D230D0">
        <w:rPr>
          <w:sz w:val="22"/>
          <w:szCs w:val="22"/>
          <w:lang w:val="az-Cyrl-AZ" w:bidi="fa-IR"/>
        </w:rPr>
        <w:t xml:space="preserve"> </w:t>
      </w:r>
      <w:r w:rsidRPr="0078169E">
        <w:rPr>
          <w:sz w:val="22"/>
          <w:szCs w:val="22"/>
          <w:lang w:val="az-Latn-AZ" w:bidi="fa-IR"/>
        </w:rPr>
        <w:t>hər</w:t>
      </w:r>
      <w:r w:rsidRPr="00D230D0">
        <w:rPr>
          <w:sz w:val="22"/>
          <w:szCs w:val="22"/>
          <w:lang w:val="az-Cyrl-AZ" w:bidi="fa-IR"/>
        </w:rPr>
        <w:t xml:space="preserve"> </w:t>
      </w:r>
      <w:r w:rsidRPr="0078169E">
        <w:rPr>
          <w:sz w:val="22"/>
          <w:szCs w:val="22"/>
          <w:lang w:val="az-Latn-AZ" w:bidi="fa-IR"/>
        </w:rPr>
        <w:t>bir</w:t>
      </w:r>
      <w:r w:rsidRPr="00D230D0">
        <w:rPr>
          <w:sz w:val="22"/>
          <w:szCs w:val="22"/>
          <w:lang w:val="az-Cyrl-AZ" w:bidi="fa-IR"/>
        </w:rPr>
        <w:t xml:space="preserve"> </w:t>
      </w:r>
      <w:r w:rsidRPr="0078169E">
        <w:rPr>
          <w:sz w:val="22"/>
          <w:szCs w:val="22"/>
          <w:lang w:val="az-Latn-AZ" w:bidi="fa-IR"/>
        </w:rPr>
        <w:t>gizlin</w:t>
      </w:r>
      <w:r w:rsidRPr="00D230D0">
        <w:rPr>
          <w:sz w:val="22"/>
          <w:szCs w:val="22"/>
          <w:lang w:val="az-Cyrl-AZ" w:bidi="fa-IR"/>
        </w:rPr>
        <w:t xml:space="preserve"> </w:t>
      </w:r>
      <w:r w:rsidRPr="0078169E">
        <w:rPr>
          <w:sz w:val="22"/>
          <w:szCs w:val="22"/>
          <w:lang w:val="az-Latn-AZ" w:bidi="fa-IR"/>
        </w:rPr>
        <w:t>və</w:t>
      </w:r>
      <w:r w:rsidRPr="00D230D0">
        <w:rPr>
          <w:sz w:val="22"/>
          <w:szCs w:val="22"/>
          <w:lang w:val="az-Cyrl-AZ" w:bidi="fa-IR"/>
        </w:rPr>
        <w:t xml:space="preserve"> </w:t>
      </w:r>
      <w:r w:rsidRPr="0078169E">
        <w:rPr>
          <w:sz w:val="22"/>
          <w:szCs w:val="22"/>
          <w:lang w:val="az-Latn-AZ" w:bidi="fa-IR"/>
        </w:rPr>
        <w:t>aşkar</w:t>
      </w:r>
      <w:r w:rsidRPr="00D230D0">
        <w:rPr>
          <w:sz w:val="22"/>
          <w:szCs w:val="22"/>
          <w:lang w:val="az-Cyrl-AZ" w:bidi="fa-IR"/>
        </w:rPr>
        <w:t xml:space="preserve"> </w:t>
      </w:r>
      <w:r w:rsidRPr="0078169E">
        <w:rPr>
          <w:sz w:val="22"/>
          <w:szCs w:val="22"/>
          <w:lang w:val="az-Latn-AZ" w:bidi="fa-IR"/>
        </w:rPr>
        <w:t>əməlimi</w:t>
      </w:r>
      <w:r w:rsidRPr="00D230D0">
        <w:rPr>
          <w:sz w:val="22"/>
          <w:szCs w:val="22"/>
          <w:lang w:val="az-Cyrl-AZ" w:bidi="fa-IR"/>
        </w:rPr>
        <w:t xml:space="preserve">, </w:t>
      </w:r>
    </w:p>
    <w:p w14:paraId="73F5533B" w14:textId="77777777" w:rsidR="0064286B" w:rsidRPr="00433660" w:rsidRDefault="0064286B" w:rsidP="0064286B">
      <w:pPr>
        <w:jc w:val="both"/>
        <w:rPr>
          <w:rFonts w:cs="Simplified Arabic"/>
          <w:sz w:val="22"/>
          <w:szCs w:val="22"/>
          <w:lang w:val="az-Cyrl-AZ" w:bidi="fa-IR"/>
        </w:rPr>
      </w:pPr>
    </w:p>
  </w:footnote>
  <w:footnote w:id="172">
    <w:p w14:paraId="25870010" w14:textId="77777777" w:rsidR="0064286B" w:rsidRPr="0078169E" w:rsidRDefault="0064286B" w:rsidP="0064286B">
      <w:pPr>
        <w:jc w:val="both"/>
        <w:rPr>
          <w:rFonts w:cs="Simplified Arabic"/>
          <w:b/>
          <w:bCs/>
          <w:sz w:val="28"/>
          <w:szCs w:val="28"/>
          <w:lang w:val="az-Cyrl-AZ" w:bidi="fa-IR"/>
        </w:rPr>
      </w:pPr>
      <w:r>
        <w:rPr>
          <w:rStyle w:val="FootnoteReference"/>
        </w:rPr>
        <w:footnoteRef/>
      </w:r>
      <w:r w:rsidRPr="0078169E">
        <w:rPr>
          <w:sz w:val="22"/>
          <w:szCs w:val="22"/>
          <w:lang w:val="az-Latn-AZ" w:bidi="fa-IR"/>
        </w:rPr>
        <w:t>aləmin</w:t>
      </w:r>
      <w:r w:rsidRPr="00D230D0">
        <w:rPr>
          <w:sz w:val="22"/>
          <w:szCs w:val="22"/>
          <w:lang w:val="az-Cyrl-AZ" w:bidi="fa-IR"/>
        </w:rPr>
        <w:t xml:space="preserve"> </w:t>
      </w:r>
      <w:r w:rsidRPr="0078169E">
        <w:rPr>
          <w:sz w:val="22"/>
          <w:szCs w:val="22"/>
          <w:lang w:val="az-Latn-AZ" w:bidi="fa-IR"/>
        </w:rPr>
        <w:t>pak</w:t>
      </w:r>
      <w:r w:rsidRPr="00D230D0">
        <w:rPr>
          <w:sz w:val="22"/>
          <w:szCs w:val="22"/>
          <w:lang w:val="az-Cyrl-AZ" w:bidi="fa-IR"/>
        </w:rPr>
        <w:t xml:space="preserve"> </w:t>
      </w:r>
      <w:r w:rsidRPr="0078169E">
        <w:rPr>
          <w:sz w:val="22"/>
          <w:szCs w:val="22"/>
          <w:lang w:val="az-Latn-AZ" w:bidi="fa-IR"/>
        </w:rPr>
        <w:t>mələklərin</w:t>
      </w:r>
      <w:r w:rsidRPr="00D230D0">
        <w:rPr>
          <w:sz w:val="22"/>
          <w:szCs w:val="22"/>
          <w:lang w:val="az-Cyrl-AZ" w:bidi="fa-IR"/>
        </w:rPr>
        <w:t xml:space="preserve"> </w:t>
      </w:r>
      <w:r w:rsidRPr="0078169E">
        <w:rPr>
          <w:sz w:val="22"/>
          <w:szCs w:val="22"/>
          <w:lang w:val="az-Latn-AZ" w:bidi="fa-IR"/>
        </w:rPr>
        <w:t>yazmağını</w:t>
      </w:r>
      <w:r w:rsidRPr="00D230D0">
        <w:rPr>
          <w:sz w:val="22"/>
          <w:szCs w:val="22"/>
          <w:lang w:val="az-Cyrl-AZ" w:bidi="fa-IR"/>
        </w:rPr>
        <w:t xml:space="preserve"> </w:t>
      </w:r>
      <w:r w:rsidRPr="0078169E">
        <w:rPr>
          <w:sz w:val="22"/>
          <w:szCs w:val="22"/>
          <w:lang w:val="az-Latn-AZ" w:bidi="fa-IR"/>
        </w:rPr>
        <w:t>məmur</w:t>
      </w:r>
      <w:r w:rsidRPr="00D230D0">
        <w:rPr>
          <w:sz w:val="22"/>
          <w:szCs w:val="22"/>
          <w:lang w:val="az-Cyrl-AZ" w:bidi="fa-IR"/>
        </w:rPr>
        <w:t xml:space="preserve"> </w:t>
      </w:r>
      <w:r w:rsidRPr="0078169E">
        <w:rPr>
          <w:sz w:val="22"/>
          <w:szCs w:val="22"/>
          <w:lang w:val="az-Latn-AZ" w:bidi="fa-IR"/>
        </w:rPr>
        <w:t>etdiyin</w:t>
      </w:r>
      <w:r w:rsidRPr="00D230D0">
        <w:rPr>
          <w:sz w:val="22"/>
          <w:szCs w:val="22"/>
          <w:lang w:val="az-Cyrl-AZ" w:bidi="fa-IR"/>
        </w:rPr>
        <w:t xml:space="preserve"> </w:t>
      </w:r>
      <w:r w:rsidRPr="0078169E">
        <w:rPr>
          <w:sz w:val="22"/>
          <w:szCs w:val="22"/>
          <w:lang w:val="az-Latn-AZ" w:bidi="fa-IR"/>
        </w:rPr>
        <w:t>hər</w:t>
      </w:r>
      <w:r w:rsidRPr="00D230D0">
        <w:rPr>
          <w:sz w:val="22"/>
          <w:szCs w:val="22"/>
          <w:lang w:val="az-Cyrl-AZ" w:bidi="fa-IR"/>
        </w:rPr>
        <w:t xml:space="preserve"> </w:t>
      </w:r>
      <w:r w:rsidRPr="0078169E">
        <w:rPr>
          <w:sz w:val="22"/>
          <w:szCs w:val="22"/>
          <w:lang w:val="az-Latn-AZ" w:bidi="fa-IR"/>
        </w:rPr>
        <w:t>bir</w:t>
      </w:r>
      <w:r w:rsidRPr="00D230D0">
        <w:rPr>
          <w:sz w:val="22"/>
          <w:szCs w:val="22"/>
          <w:lang w:val="az-Cyrl-AZ" w:bidi="fa-IR"/>
        </w:rPr>
        <w:t xml:space="preserve"> </w:t>
      </w:r>
      <w:r w:rsidRPr="0078169E">
        <w:rPr>
          <w:sz w:val="22"/>
          <w:szCs w:val="22"/>
          <w:lang w:val="az-Latn-AZ" w:bidi="fa-IR"/>
        </w:rPr>
        <w:t>pis</w:t>
      </w:r>
      <w:r w:rsidRPr="00D230D0">
        <w:rPr>
          <w:sz w:val="22"/>
          <w:szCs w:val="22"/>
          <w:lang w:val="az-Cyrl-AZ" w:bidi="fa-IR"/>
        </w:rPr>
        <w:t xml:space="preserve"> </w:t>
      </w:r>
      <w:r w:rsidRPr="0078169E">
        <w:rPr>
          <w:sz w:val="22"/>
          <w:szCs w:val="22"/>
          <w:lang w:val="az-Latn-AZ" w:bidi="fa-IR"/>
        </w:rPr>
        <w:t>işimi</w:t>
      </w:r>
      <w:r w:rsidRPr="00D230D0">
        <w:rPr>
          <w:sz w:val="22"/>
          <w:szCs w:val="22"/>
          <w:lang w:val="az-Cyrl-AZ" w:bidi="fa-IR"/>
        </w:rPr>
        <w:t xml:space="preserve">, </w:t>
      </w:r>
      <w:r w:rsidRPr="0078169E">
        <w:rPr>
          <w:sz w:val="22"/>
          <w:szCs w:val="22"/>
          <w:lang w:val="az-Latn-AZ" w:bidi="fa-IR"/>
        </w:rPr>
        <w:t>o</w:t>
      </w:r>
      <w:r w:rsidRPr="00D230D0">
        <w:rPr>
          <w:sz w:val="22"/>
          <w:szCs w:val="22"/>
          <w:lang w:val="az-Cyrl-AZ" w:bidi="fa-IR"/>
        </w:rPr>
        <w:t xml:space="preserve"> </w:t>
      </w:r>
      <w:r w:rsidRPr="0078169E">
        <w:rPr>
          <w:sz w:val="22"/>
          <w:szCs w:val="22"/>
          <w:lang w:val="az-Latn-AZ" w:bidi="fa-IR"/>
        </w:rPr>
        <w:t>mələklər</w:t>
      </w:r>
      <w:r w:rsidRPr="00D230D0">
        <w:rPr>
          <w:sz w:val="22"/>
          <w:szCs w:val="22"/>
          <w:lang w:val="az-Cyrl-AZ" w:bidi="fa-IR"/>
        </w:rPr>
        <w:t xml:space="preserve"> </w:t>
      </w:r>
      <w:r w:rsidRPr="0078169E">
        <w:rPr>
          <w:sz w:val="22"/>
          <w:szCs w:val="22"/>
          <w:lang w:val="az-Latn-AZ" w:bidi="fa-IR"/>
        </w:rPr>
        <w:t>ki</w:t>
      </w:r>
      <w:r w:rsidRPr="00D230D0">
        <w:rPr>
          <w:sz w:val="22"/>
          <w:szCs w:val="22"/>
          <w:lang w:val="az-Cyrl-AZ" w:bidi="fa-IR"/>
        </w:rPr>
        <w:t xml:space="preserve">, </w:t>
      </w:r>
      <w:r w:rsidRPr="0078169E">
        <w:rPr>
          <w:sz w:val="22"/>
          <w:szCs w:val="22"/>
          <w:lang w:val="az-Latn-AZ" w:bidi="fa-IR"/>
        </w:rPr>
        <w:t>hər</w:t>
      </w:r>
      <w:r w:rsidRPr="00D230D0">
        <w:rPr>
          <w:sz w:val="22"/>
          <w:szCs w:val="22"/>
          <w:lang w:val="az-Cyrl-AZ" w:bidi="fa-IR"/>
        </w:rPr>
        <w:t xml:space="preserve"> </w:t>
      </w:r>
      <w:r w:rsidRPr="0078169E">
        <w:rPr>
          <w:sz w:val="22"/>
          <w:szCs w:val="22"/>
          <w:lang w:val="az-Latn-AZ" w:bidi="fa-IR"/>
        </w:rPr>
        <w:t>bir</w:t>
      </w:r>
      <w:r w:rsidRPr="00D230D0">
        <w:rPr>
          <w:sz w:val="22"/>
          <w:szCs w:val="22"/>
          <w:lang w:val="az-Cyrl-AZ" w:bidi="fa-IR"/>
        </w:rPr>
        <w:t xml:space="preserve"> </w:t>
      </w:r>
      <w:r w:rsidRPr="0078169E">
        <w:rPr>
          <w:sz w:val="22"/>
          <w:szCs w:val="22"/>
          <w:lang w:val="az-Latn-AZ" w:bidi="fa-IR"/>
        </w:rPr>
        <w:t>işi</w:t>
      </w:r>
      <w:r w:rsidRPr="00D230D0">
        <w:rPr>
          <w:sz w:val="22"/>
          <w:szCs w:val="22"/>
          <w:lang w:val="az-Cyrl-AZ" w:bidi="fa-IR"/>
        </w:rPr>
        <w:t xml:space="preserve"> </w:t>
      </w:r>
      <w:r w:rsidRPr="0078169E">
        <w:rPr>
          <w:sz w:val="22"/>
          <w:szCs w:val="22"/>
          <w:lang w:val="az-Latn-AZ" w:bidi="fa-IR"/>
        </w:rPr>
        <w:t>yazmağı</w:t>
      </w:r>
      <w:r w:rsidRPr="00D230D0">
        <w:rPr>
          <w:sz w:val="22"/>
          <w:szCs w:val="22"/>
          <w:lang w:val="az-Cyrl-AZ" w:bidi="fa-IR"/>
        </w:rPr>
        <w:t xml:space="preserve"> </w:t>
      </w:r>
      <w:r w:rsidRPr="0078169E">
        <w:rPr>
          <w:sz w:val="22"/>
          <w:szCs w:val="22"/>
          <w:lang w:val="az-Latn-AZ" w:bidi="fa-IR"/>
        </w:rPr>
        <w:t>məmur</w:t>
      </w:r>
      <w:r w:rsidRPr="00D230D0">
        <w:rPr>
          <w:sz w:val="22"/>
          <w:szCs w:val="22"/>
          <w:lang w:val="az-Cyrl-AZ" w:bidi="fa-IR"/>
        </w:rPr>
        <w:t xml:space="preserve"> </w:t>
      </w:r>
      <w:r w:rsidRPr="0078169E">
        <w:rPr>
          <w:sz w:val="22"/>
          <w:szCs w:val="22"/>
          <w:lang w:val="az-Latn-AZ" w:bidi="fa-IR"/>
        </w:rPr>
        <w:t>etisən</w:t>
      </w:r>
      <w:r w:rsidRPr="00D230D0">
        <w:rPr>
          <w:sz w:val="22"/>
          <w:szCs w:val="22"/>
          <w:lang w:val="az-Cyrl-AZ" w:bidi="fa-IR"/>
        </w:rPr>
        <w:t xml:space="preserve">, </w:t>
      </w:r>
      <w:r w:rsidRPr="0078169E">
        <w:rPr>
          <w:sz w:val="22"/>
          <w:szCs w:val="22"/>
          <w:lang w:val="az-Latn-AZ" w:bidi="fa-IR"/>
        </w:rPr>
        <w:t>mənim</w:t>
      </w:r>
      <w:r w:rsidRPr="00EE2726">
        <w:rPr>
          <w:lang w:val="az-Cyrl-AZ" w:bidi="fa-IR"/>
        </w:rPr>
        <w:t xml:space="preserve"> </w:t>
      </w:r>
      <w:r w:rsidRPr="0078169E">
        <w:rPr>
          <w:lang w:val="az-Latn-AZ" w:bidi="fa-IR"/>
        </w:rPr>
        <w:t>əməl</w:t>
      </w:r>
      <w:r w:rsidRPr="00EE2726">
        <w:rPr>
          <w:lang w:val="az-Cyrl-AZ" w:bidi="fa-IR"/>
        </w:rPr>
        <w:t xml:space="preserve"> </w:t>
      </w:r>
      <w:r w:rsidRPr="0078169E">
        <w:rPr>
          <w:sz w:val="22"/>
          <w:szCs w:val="22"/>
          <w:lang w:val="az-Latn-AZ" w:bidi="fa-IR"/>
        </w:rPr>
        <w:t>və</w:t>
      </w:r>
      <w:r w:rsidRPr="00D230D0">
        <w:rPr>
          <w:sz w:val="22"/>
          <w:szCs w:val="22"/>
          <w:lang w:val="az-Cyrl-AZ" w:bidi="fa-IR"/>
        </w:rPr>
        <w:t xml:space="preserve"> </w:t>
      </w:r>
      <w:r w:rsidRPr="0078169E">
        <w:rPr>
          <w:sz w:val="22"/>
          <w:szCs w:val="22"/>
          <w:lang w:val="az-Latn-AZ" w:bidi="fa-IR"/>
        </w:rPr>
        <w:t>əzalarımın</w:t>
      </w:r>
      <w:r w:rsidRPr="00D230D0">
        <w:rPr>
          <w:sz w:val="22"/>
          <w:szCs w:val="22"/>
          <w:lang w:val="az-Cyrl-AZ" w:bidi="fa-IR"/>
        </w:rPr>
        <w:t xml:space="preserve"> </w:t>
      </w:r>
      <w:r w:rsidRPr="0078169E">
        <w:rPr>
          <w:sz w:val="22"/>
          <w:szCs w:val="22"/>
          <w:lang w:val="az-Latn-AZ" w:bidi="fa-IR"/>
        </w:rPr>
        <w:t>şahididirlər</w:t>
      </w:r>
      <w:r w:rsidRPr="00D230D0">
        <w:rPr>
          <w:sz w:val="22"/>
          <w:szCs w:val="22"/>
          <w:lang w:val="az-Cyrl-AZ" w:bidi="fa-IR"/>
        </w:rPr>
        <w:t xml:space="preserve">! </w:t>
      </w:r>
      <w:r w:rsidRPr="0078169E">
        <w:rPr>
          <w:sz w:val="22"/>
          <w:szCs w:val="22"/>
          <w:lang w:val="az-Latn-AZ" w:bidi="fa-IR"/>
        </w:rPr>
        <w:t>O</w:t>
      </w:r>
      <w:r w:rsidRPr="00D230D0">
        <w:rPr>
          <w:sz w:val="22"/>
          <w:szCs w:val="22"/>
          <w:lang w:val="az-Cyrl-AZ" w:bidi="fa-IR"/>
        </w:rPr>
        <w:t xml:space="preserve"> </w:t>
      </w:r>
      <w:r w:rsidRPr="0078169E">
        <w:rPr>
          <w:sz w:val="22"/>
          <w:szCs w:val="22"/>
          <w:lang w:val="az-Latn-AZ" w:bidi="fa-IR"/>
        </w:rPr>
        <w:t>mələklərdən</w:t>
      </w:r>
      <w:r w:rsidRPr="00D230D0">
        <w:rPr>
          <w:sz w:val="22"/>
          <w:szCs w:val="22"/>
          <w:lang w:val="az-Cyrl-AZ" w:bidi="fa-IR"/>
        </w:rPr>
        <w:t xml:space="preserve"> </w:t>
      </w:r>
      <w:r w:rsidRPr="0078169E">
        <w:rPr>
          <w:sz w:val="22"/>
          <w:szCs w:val="22"/>
          <w:lang w:val="az-Latn-AZ" w:bidi="fa-IR"/>
        </w:rPr>
        <w:t>də</w:t>
      </w:r>
      <w:r w:rsidRPr="00D230D0">
        <w:rPr>
          <w:sz w:val="22"/>
          <w:szCs w:val="22"/>
          <w:lang w:val="az-Cyrl-AZ" w:bidi="fa-IR"/>
        </w:rPr>
        <w:t xml:space="preserve"> </w:t>
      </w:r>
      <w:r w:rsidRPr="0078169E">
        <w:rPr>
          <w:sz w:val="22"/>
          <w:szCs w:val="22"/>
          <w:lang w:val="az-Latn-AZ" w:bidi="fa-IR"/>
        </w:rPr>
        <w:t>yuxarı</w:t>
      </w:r>
      <w:r w:rsidRPr="00D230D0">
        <w:rPr>
          <w:sz w:val="22"/>
          <w:szCs w:val="22"/>
          <w:lang w:val="az-Cyrl-AZ" w:bidi="fa-IR"/>
        </w:rPr>
        <w:t xml:space="preserve">, </w:t>
      </w:r>
      <w:r w:rsidRPr="0078169E">
        <w:rPr>
          <w:sz w:val="22"/>
          <w:szCs w:val="22"/>
          <w:lang w:val="az-Latn-AZ" w:bidi="fa-IR"/>
        </w:rPr>
        <w:t>Sən</w:t>
      </w:r>
      <w:r w:rsidRPr="00D230D0">
        <w:rPr>
          <w:sz w:val="22"/>
          <w:szCs w:val="22"/>
          <w:lang w:val="az-Cyrl-AZ" w:bidi="fa-IR"/>
        </w:rPr>
        <w:t xml:space="preserve"> </w:t>
      </w:r>
      <w:r w:rsidRPr="0078169E">
        <w:rPr>
          <w:sz w:val="22"/>
          <w:szCs w:val="22"/>
          <w:lang w:val="az-Latn-AZ" w:bidi="fa-IR"/>
        </w:rPr>
        <w:t>özün</w:t>
      </w:r>
      <w:r w:rsidRPr="00D230D0">
        <w:rPr>
          <w:sz w:val="22"/>
          <w:szCs w:val="22"/>
          <w:lang w:val="az-Cyrl-AZ" w:bidi="fa-IR"/>
        </w:rPr>
        <w:t xml:space="preserve"> </w:t>
      </w:r>
      <w:r w:rsidRPr="0078169E">
        <w:rPr>
          <w:sz w:val="22"/>
          <w:szCs w:val="22"/>
          <w:lang w:val="az-Latn-AZ" w:bidi="fa-IR"/>
        </w:rPr>
        <w:t>mənim</w:t>
      </w:r>
      <w:r w:rsidRPr="00D230D0">
        <w:rPr>
          <w:sz w:val="22"/>
          <w:szCs w:val="22"/>
          <w:lang w:val="az-Cyrl-AZ" w:bidi="fa-IR"/>
        </w:rPr>
        <w:t xml:space="preserve"> </w:t>
      </w:r>
      <w:r w:rsidRPr="0078169E">
        <w:rPr>
          <w:sz w:val="22"/>
          <w:szCs w:val="22"/>
          <w:lang w:val="az-Latn-AZ" w:bidi="fa-IR"/>
        </w:rPr>
        <w:t>bütün</w:t>
      </w:r>
      <w:r w:rsidRPr="00D230D0">
        <w:rPr>
          <w:sz w:val="22"/>
          <w:szCs w:val="22"/>
          <w:lang w:val="az-Cyrl-AZ" w:bidi="fa-IR"/>
        </w:rPr>
        <w:t xml:space="preserve"> </w:t>
      </w:r>
      <w:r w:rsidRPr="0078169E">
        <w:rPr>
          <w:sz w:val="22"/>
          <w:szCs w:val="22"/>
          <w:lang w:val="az-Latn-AZ" w:bidi="fa-IR"/>
        </w:rPr>
        <w:t>əməllərimin</w:t>
      </w:r>
      <w:r w:rsidRPr="00D230D0">
        <w:rPr>
          <w:sz w:val="22"/>
          <w:szCs w:val="22"/>
          <w:lang w:val="az-Cyrl-AZ" w:bidi="fa-IR"/>
        </w:rPr>
        <w:t xml:space="preserve"> </w:t>
      </w:r>
      <w:r w:rsidRPr="0078169E">
        <w:rPr>
          <w:sz w:val="22"/>
          <w:szCs w:val="22"/>
          <w:lang w:val="az-Latn-AZ" w:bidi="fa-IR"/>
        </w:rPr>
        <w:t>şahidisə</w:t>
      </w:r>
      <w:r w:rsidRPr="00433660">
        <w:rPr>
          <w:lang w:val="az-Cyrl-AZ"/>
        </w:rPr>
        <w:t xml:space="preserve"> </w:t>
      </w:r>
      <w:r w:rsidRPr="0078169E">
        <w:rPr>
          <w:sz w:val="22"/>
          <w:szCs w:val="22"/>
          <w:lang w:val="az-Latn-AZ" w:bidi="fa-IR"/>
        </w:rPr>
        <w:t>Öz</w:t>
      </w:r>
      <w:r w:rsidRPr="00CC6770">
        <w:rPr>
          <w:sz w:val="22"/>
          <w:szCs w:val="22"/>
          <w:lang w:val="az-Cyrl-AZ" w:bidi="fa-IR"/>
        </w:rPr>
        <w:t xml:space="preserve"> </w:t>
      </w:r>
      <w:r w:rsidRPr="0078169E">
        <w:rPr>
          <w:sz w:val="22"/>
          <w:szCs w:val="22"/>
          <w:lang w:val="az-Latn-AZ" w:bidi="fa-IR"/>
        </w:rPr>
        <w:t>fəzl</w:t>
      </w:r>
      <w:r w:rsidRPr="00CC6770">
        <w:rPr>
          <w:sz w:val="22"/>
          <w:szCs w:val="22"/>
          <w:lang w:val="az-Cyrl-AZ" w:bidi="fa-IR"/>
        </w:rPr>
        <w:t xml:space="preserve"> </w:t>
      </w:r>
      <w:r w:rsidRPr="0078169E">
        <w:rPr>
          <w:sz w:val="22"/>
          <w:szCs w:val="22"/>
          <w:lang w:val="az-Latn-AZ" w:bidi="fa-IR"/>
        </w:rPr>
        <w:t>və</w:t>
      </w:r>
      <w:r w:rsidRPr="00CC6770">
        <w:rPr>
          <w:sz w:val="22"/>
          <w:szCs w:val="22"/>
          <w:lang w:val="az-Cyrl-AZ" w:bidi="fa-IR"/>
        </w:rPr>
        <w:t xml:space="preserve"> </w:t>
      </w:r>
      <w:r w:rsidRPr="0078169E">
        <w:rPr>
          <w:sz w:val="22"/>
          <w:szCs w:val="22"/>
          <w:lang w:val="az-Latn-AZ" w:bidi="fa-IR"/>
        </w:rPr>
        <w:t>mərhəmətinlə</w:t>
      </w:r>
      <w:r w:rsidRPr="00CC6770">
        <w:rPr>
          <w:sz w:val="22"/>
          <w:szCs w:val="22"/>
          <w:lang w:val="az-Cyrl-AZ" w:bidi="fa-IR"/>
        </w:rPr>
        <w:t xml:space="preserve"> </w:t>
      </w:r>
      <w:r w:rsidRPr="0078169E">
        <w:rPr>
          <w:sz w:val="22"/>
          <w:szCs w:val="22"/>
          <w:lang w:val="az-Latn-AZ" w:bidi="fa-IR"/>
        </w:rPr>
        <w:t>bəzi</w:t>
      </w:r>
      <w:r w:rsidRPr="00CC6770">
        <w:rPr>
          <w:sz w:val="22"/>
          <w:szCs w:val="22"/>
          <w:lang w:val="az-Cyrl-AZ" w:bidi="fa-IR"/>
        </w:rPr>
        <w:t xml:space="preserve"> </w:t>
      </w:r>
      <w:r w:rsidRPr="0078169E">
        <w:rPr>
          <w:sz w:val="22"/>
          <w:szCs w:val="22"/>
          <w:lang w:val="az-Latn-AZ" w:bidi="fa-IR"/>
        </w:rPr>
        <w:t>əməllərimi</w:t>
      </w:r>
      <w:r w:rsidRPr="00CC6770">
        <w:rPr>
          <w:sz w:val="22"/>
          <w:szCs w:val="22"/>
          <w:lang w:val="az-Cyrl-AZ" w:bidi="fa-IR"/>
        </w:rPr>
        <w:t xml:space="preserve"> </w:t>
      </w:r>
      <w:r w:rsidRPr="0078169E">
        <w:rPr>
          <w:sz w:val="22"/>
          <w:szCs w:val="22"/>
          <w:lang w:val="az-Latn-AZ" w:bidi="fa-IR"/>
        </w:rPr>
        <w:t>mələklərdən</w:t>
      </w:r>
      <w:r w:rsidRPr="00CC6770">
        <w:rPr>
          <w:sz w:val="22"/>
          <w:szCs w:val="22"/>
          <w:lang w:val="az-Cyrl-AZ" w:bidi="fa-IR"/>
        </w:rPr>
        <w:t xml:space="preserve"> </w:t>
      </w:r>
      <w:r w:rsidRPr="0078169E">
        <w:rPr>
          <w:sz w:val="22"/>
          <w:szCs w:val="22"/>
          <w:lang w:val="az-Latn-AZ" w:bidi="fa-IR"/>
        </w:rPr>
        <w:t>də</w:t>
      </w:r>
      <w:r w:rsidRPr="00CC6770">
        <w:rPr>
          <w:sz w:val="22"/>
          <w:szCs w:val="22"/>
          <w:lang w:val="az-Cyrl-AZ" w:bidi="fa-IR"/>
        </w:rPr>
        <w:t xml:space="preserve"> </w:t>
      </w:r>
      <w:r w:rsidRPr="0078169E">
        <w:rPr>
          <w:sz w:val="22"/>
          <w:szCs w:val="22"/>
          <w:lang w:val="az-Latn-AZ" w:bidi="fa-IR"/>
        </w:rPr>
        <w:t>gizlin</w:t>
      </w:r>
      <w:r w:rsidRPr="00CC6770">
        <w:rPr>
          <w:sz w:val="22"/>
          <w:szCs w:val="22"/>
          <w:lang w:val="az-Cyrl-AZ" w:bidi="fa-IR"/>
        </w:rPr>
        <w:t xml:space="preserve"> </w:t>
      </w:r>
      <w:r w:rsidRPr="0078169E">
        <w:rPr>
          <w:sz w:val="22"/>
          <w:szCs w:val="22"/>
          <w:lang w:val="az-Latn-AZ" w:bidi="fa-IR"/>
        </w:rPr>
        <w:t>saxlamısan</w:t>
      </w:r>
      <w:r w:rsidRPr="00CC6770">
        <w:rPr>
          <w:sz w:val="22"/>
          <w:szCs w:val="22"/>
          <w:lang w:val="az-Cyrl-AZ" w:bidi="fa-IR"/>
        </w:rPr>
        <w:t xml:space="preserve">! </w:t>
      </w:r>
      <w:r w:rsidRPr="0078169E">
        <w:rPr>
          <w:sz w:val="22"/>
          <w:szCs w:val="22"/>
          <w:lang w:val="az-Latn-AZ" w:bidi="fa-IR"/>
        </w:rPr>
        <w:t>Hamısını</w:t>
      </w:r>
      <w:r w:rsidRPr="00CC6770">
        <w:rPr>
          <w:sz w:val="22"/>
          <w:szCs w:val="22"/>
          <w:lang w:val="az-Cyrl-AZ" w:bidi="fa-IR"/>
        </w:rPr>
        <w:t xml:space="preserve"> </w:t>
      </w:r>
      <w:r w:rsidRPr="0078169E">
        <w:rPr>
          <w:sz w:val="22"/>
          <w:szCs w:val="22"/>
          <w:lang w:val="az-Latn-AZ" w:bidi="fa-IR"/>
        </w:rPr>
        <w:t>bağışla</w:t>
      </w:r>
      <w:r w:rsidRPr="00CC6770">
        <w:rPr>
          <w:sz w:val="22"/>
          <w:szCs w:val="22"/>
          <w:lang w:val="az-Cyrl-AZ" w:bidi="fa-IR"/>
        </w:rPr>
        <w:t xml:space="preserve">! </w:t>
      </w:r>
      <w:r w:rsidRPr="0078169E">
        <w:rPr>
          <w:sz w:val="22"/>
          <w:szCs w:val="22"/>
          <w:lang w:val="az-Latn-AZ" w:bidi="fa-IR"/>
        </w:rPr>
        <w:t>Həmçinin</w:t>
      </w:r>
      <w:r w:rsidRPr="00CC6770">
        <w:rPr>
          <w:sz w:val="22"/>
          <w:szCs w:val="22"/>
          <w:lang w:val="az-Cyrl-AZ" w:bidi="fa-IR"/>
        </w:rPr>
        <w:t xml:space="preserve">,  </w:t>
      </w:r>
      <w:r w:rsidRPr="0078169E">
        <w:rPr>
          <w:sz w:val="22"/>
          <w:szCs w:val="22"/>
          <w:lang w:val="az-Latn-AZ" w:bidi="fa-IR"/>
        </w:rPr>
        <w:t>Səndən</w:t>
      </w:r>
      <w:r w:rsidRPr="00CC6770">
        <w:rPr>
          <w:sz w:val="22"/>
          <w:szCs w:val="22"/>
          <w:lang w:val="az-Cyrl-AZ" w:bidi="fa-IR"/>
        </w:rPr>
        <w:t xml:space="preserve"> </w:t>
      </w:r>
      <w:r w:rsidRPr="0078169E">
        <w:rPr>
          <w:sz w:val="22"/>
          <w:szCs w:val="22"/>
          <w:lang w:val="az-Latn-AZ" w:bidi="fa-IR"/>
        </w:rPr>
        <w:t>istəyirəm</w:t>
      </w:r>
      <w:r w:rsidRPr="00CC6770">
        <w:rPr>
          <w:sz w:val="22"/>
          <w:szCs w:val="22"/>
          <w:lang w:val="az-Cyrl-AZ" w:bidi="fa-IR"/>
        </w:rPr>
        <w:t xml:space="preserve"> </w:t>
      </w:r>
      <w:r w:rsidRPr="0078169E">
        <w:rPr>
          <w:sz w:val="22"/>
          <w:szCs w:val="22"/>
          <w:lang w:val="az-Latn-AZ" w:bidi="fa-IR"/>
        </w:rPr>
        <w:t>ki</w:t>
      </w:r>
      <w:r w:rsidRPr="00CC6770">
        <w:rPr>
          <w:sz w:val="22"/>
          <w:szCs w:val="22"/>
          <w:lang w:val="az-Cyrl-AZ" w:bidi="fa-IR"/>
        </w:rPr>
        <w:t xml:space="preserve">, </w:t>
      </w:r>
      <w:r w:rsidRPr="0078169E">
        <w:rPr>
          <w:sz w:val="22"/>
          <w:szCs w:val="22"/>
          <w:lang w:val="az-Latn-AZ" w:bidi="fa-IR"/>
        </w:rPr>
        <w:t>göndərdiyin</w:t>
      </w:r>
      <w:r w:rsidRPr="00CC6770">
        <w:rPr>
          <w:sz w:val="22"/>
          <w:szCs w:val="22"/>
          <w:lang w:val="az-Cyrl-AZ" w:bidi="fa-IR"/>
        </w:rPr>
        <w:t xml:space="preserve"> </w:t>
      </w:r>
      <w:r w:rsidRPr="0078169E">
        <w:rPr>
          <w:sz w:val="22"/>
          <w:szCs w:val="22"/>
          <w:lang w:val="az-Latn-AZ" w:bidi="fa-IR"/>
        </w:rPr>
        <w:t>hər</w:t>
      </w:r>
      <w:r w:rsidRPr="00CC6770">
        <w:rPr>
          <w:sz w:val="22"/>
          <w:szCs w:val="22"/>
          <w:lang w:val="az-Cyrl-AZ" w:bidi="fa-IR"/>
        </w:rPr>
        <w:t xml:space="preserve"> </w:t>
      </w:r>
      <w:r w:rsidRPr="0078169E">
        <w:rPr>
          <w:sz w:val="22"/>
          <w:szCs w:val="22"/>
          <w:lang w:val="az-Latn-AZ" w:bidi="fa-IR"/>
        </w:rPr>
        <w:t>bir</w:t>
      </w:r>
      <w:r w:rsidRPr="00CC6770">
        <w:rPr>
          <w:sz w:val="22"/>
          <w:szCs w:val="22"/>
          <w:lang w:val="az-Cyrl-AZ" w:bidi="fa-IR"/>
        </w:rPr>
        <w:t xml:space="preserve"> </w:t>
      </w:r>
      <w:r w:rsidRPr="0078169E">
        <w:rPr>
          <w:sz w:val="22"/>
          <w:szCs w:val="22"/>
          <w:lang w:val="az-Latn-AZ" w:bidi="fa-IR"/>
        </w:rPr>
        <w:t>xeyirdən</w:t>
      </w:r>
      <w:r w:rsidRPr="00CC6770">
        <w:rPr>
          <w:sz w:val="22"/>
          <w:szCs w:val="22"/>
          <w:lang w:val="az-Cyrl-AZ" w:bidi="fa-IR"/>
        </w:rPr>
        <w:t xml:space="preserve">, </w:t>
      </w:r>
      <w:r w:rsidRPr="0078169E">
        <w:rPr>
          <w:sz w:val="22"/>
          <w:szCs w:val="22"/>
          <w:lang w:val="az-Latn-AZ" w:bidi="fa-IR"/>
        </w:rPr>
        <w:t>artırdığın</w:t>
      </w:r>
      <w:r w:rsidRPr="00CC6770">
        <w:rPr>
          <w:sz w:val="22"/>
          <w:szCs w:val="22"/>
          <w:lang w:val="az-Cyrl-AZ" w:bidi="fa-IR"/>
        </w:rPr>
        <w:t xml:space="preserve"> </w:t>
      </w:r>
      <w:r w:rsidRPr="0078169E">
        <w:rPr>
          <w:sz w:val="22"/>
          <w:szCs w:val="22"/>
          <w:lang w:val="az-Latn-AZ" w:bidi="fa-IR"/>
        </w:rPr>
        <w:t>hər</w:t>
      </w:r>
      <w:r w:rsidRPr="00CC6770">
        <w:rPr>
          <w:sz w:val="22"/>
          <w:szCs w:val="22"/>
          <w:lang w:val="az-Cyrl-AZ" w:bidi="fa-IR"/>
        </w:rPr>
        <w:t xml:space="preserve"> </w:t>
      </w:r>
      <w:r w:rsidRPr="0078169E">
        <w:rPr>
          <w:sz w:val="22"/>
          <w:szCs w:val="22"/>
          <w:lang w:val="az-Latn-AZ" w:bidi="fa-IR"/>
        </w:rPr>
        <w:t>bir</w:t>
      </w:r>
      <w:r w:rsidRPr="00CC6770">
        <w:rPr>
          <w:sz w:val="22"/>
          <w:szCs w:val="22"/>
          <w:lang w:val="az-Cyrl-AZ" w:bidi="fa-IR"/>
        </w:rPr>
        <w:t xml:space="preserve"> </w:t>
      </w:r>
      <w:r w:rsidRPr="0078169E">
        <w:rPr>
          <w:sz w:val="22"/>
          <w:szCs w:val="22"/>
          <w:lang w:val="az-Latn-AZ" w:bidi="fa-IR"/>
        </w:rPr>
        <w:t>ehsandan</w:t>
      </w:r>
      <w:r w:rsidRPr="00CC6770">
        <w:rPr>
          <w:sz w:val="22"/>
          <w:szCs w:val="22"/>
          <w:lang w:val="az-Cyrl-AZ" w:bidi="fa-IR"/>
        </w:rPr>
        <w:t xml:space="preserve">, </w:t>
      </w:r>
      <w:r w:rsidRPr="0078169E">
        <w:rPr>
          <w:sz w:val="22"/>
          <w:szCs w:val="22"/>
          <w:lang w:val="az-Latn-AZ" w:bidi="fa-IR"/>
        </w:rPr>
        <w:t>yaydığın</w:t>
      </w:r>
      <w:r w:rsidRPr="00CC6770">
        <w:rPr>
          <w:sz w:val="22"/>
          <w:szCs w:val="22"/>
          <w:lang w:val="az-Cyrl-AZ" w:bidi="fa-IR"/>
        </w:rPr>
        <w:t xml:space="preserve"> </w:t>
      </w:r>
      <w:r w:rsidRPr="0078169E">
        <w:rPr>
          <w:sz w:val="22"/>
          <w:szCs w:val="22"/>
          <w:lang w:val="az-Latn-AZ" w:bidi="fa-IR"/>
        </w:rPr>
        <w:t>hər</w:t>
      </w:r>
      <w:r w:rsidRPr="00CC6770">
        <w:rPr>
          <w:sz w:val="22"/>
          <w:szCs w:val="22"/>
          <w:lang w:val="az-Cyrl-AZ" w:bidi="fa-IR"/>
        </w:rPr>
        <w:t xml:space="preserve"> </w:t>
      </w:r>
      <w:r w:rsidRPr="0078169E">
        <w:rPr>
          <w:sz w:val="22"/>
          <w:szCs w:val="22"/>
          <w:lang w:val="az-Latn-AZ" w:bidi="fa-IR"/>
        </w:rPr>
        <w:t>bir</w:t>
      </w:r>
      <w:r w:rsidRPr="00CC6770">
        <w:rPr>
          <w:sz w:val="22"/>
          <w:szCs w:val="22"/>
          <w:lang w:val="az-Cyrl-AZ" w:bidi="fa-IR"/>
        </w:rPr>
        <w:t xml:space="preserve"> </w:t>
      </w:r>
      <w:r w:rsidRPr="0078169E">
        <w:rPr>
          <w:sz w:val="22"/>
          <w:szCs w:val="22"/>
          <w:lang w:val="az-Latn-AZ" w:bidi="fa-IR"/>
        </w:rPr>
        <w:t>yaxşılıqdan</w:t>
      </w:r>
      <w:r w:rsidRPr="00CC6770">
        <w:rPr>
          <w:sz w:val="22"/>
          <w:szCs w:val="22"/>
          <w:lang w:val="az-Cyrl-AZ" w:bidi="fa-IR"/>
        </w:rPr>
        <w:t xml:space="preserve">, </w:t>
      </w:r>
      <w:r w:rsidRPr="0078169E">
        <w:rPr>
          <w:sz w:val="22"/>
          <w:szCs w:val="22"/>
          <w:lang w:val="az-Latn-AZ" w:bidi="fa-IR"/>
        </w:rPr>
        <w:t>genişləndirdiyin</w:t>
      </w:r>
      <w:r w:rsidRPr="00CC6770">
        <w:rPr>
          <w:sz w:val="22"/>
          <w:szCs w:val="22"/>
          <w:lang w:val="az-Cyrl-AZ" w:bidi="fa-IR"/>
        </w:rPr>
        <w:t xml:space="preserve"> </w:t>
      </w:r>
      <w:r w:rsidRPr="0078169E">
        <w:rPr>
          <w:sz w:val="22"/>
          <w:szCs w:val="22"/>
          <w:lang w:val="az-Latn-AZ" w:bidi="fa-IR"/>
        </w:rPr>
        <w:t>hər</w:t>
      </w:r>
      <w:r w:rsidRPr="00CC6770">
        <w:rPr>
          <w:sz w:val="22"/>
          <w:szCs w:val="22"/>
          <w:lang w:val="az-Cyrl-AZ" w:bidi="fa-IR"/>
        </w:rPr>
        <w:t xml:space="preserve"> </w:t>
      </w:r>
      <w:r w:rsidRPr="0078169E">
        <w:rPr>
          <w:sz w:val="22"/>
          <w:szCs w:val="22"/>
          <w:lang w:val="az-Latn-AZ" w:bidi="fa-IR"/>
        </w:rPr>
        <w:t>bir</w:t>
      </w:r>
      <w:r w:rsidRPr="00CC6770">
        <w:rPr>
          <w:sz w:val="22"/>
          <w:szCs w:val="22"/>
          <w:lang w:val="az-Cyrl-AZ" w:bidi="fa-IR"/>
        </w:rPr>
        <w:t xml:space="preserve"> </w:t>
      </w:r>
      <w:r w:rsidRPr="0078169E">
        <w:rPr>
          <w:sz w:val="22"/>
          <w:szCs w:val="22"/>
          <w:lang w:val="az-Latn-AZ" w:bidi="fa-IR"/>
        </w:rPr>
        <w:t>ruzidən</w:t>
      </w:r>
      <w:r w:rsidRPr="00CC6770">
        <w:rPr>
          <w:sz w:val="22"/>
          <w:szCs w:val="22"/>
          <w:lang w:val="az-Cyrl-AZ" w:bidi="fa-IR"/>
        </w:rPr>
        <w:t xml:space="preserve">, </w:t>
      </w:r>
      <w:r w:rsidRPr="0078169E">
        <w:rPr>
          <w:sz w:val="22"/>
          <w:szCs w:val="22"/>
          <w:lang w:val="az-Latn-AZ" w:bidi="fa-IR"/>
        </w:rPr>
        <w:t>bağışladığın</w:t>
      </w:r>
      <w:r w:rsidRPr="00CC6770">
        <w:rPr>
          <w:sz w:val="22"/>
          <w:szCs w:val="22"/>
          <w:lang w:val="az-Cyrl-AZ" w:bidi="fa-IR"/>
        </w:rPr>
        <w:t xml:space="preserve"> </w:t>
      </w:r>
      <w:r w:rsidRPr="0078169E">
        <w:rPr>
          <w:sz w:val="22"/>
          <w:szCs w:val="22"/>
          <w:lang w:val="az-Latn-AZ" w:bidi="fa-IR"/>
        </w:rPr>
        <w:t>hər</w:t>
      </w:r>
      <w:r w:rsidRPr="00CC6770">
        <w:rPr>
          <w:sz w:val="22"/>
          <w:szCs w:val="22"/>
          <w:lang w:val="az-Cyrl-AZ" w:bidi="fa-IR"/>
        </w:rPr>
        <w:t xml:space="preserve"> </w:t>
      </w:r>
      <w:r w:rsidRPr="0078169E">
        <w:rPr>
          <w:sz w:val="22"/>
          <w:szCs w:val="22"/>
          <w:lang w:val="az-Latn-AZ" w:bidi="fa-IR"/>
        </w:rPr>
        <w:t>bir</w:t>
      </w:r>
      <w:r w:rsidRPr="00CC6770">
        <w:rPr>
          <w:sz w:val="22"/>
          <w:szCs w:val="22"/>
          <w:lang w:val="az-Cyrl-AZ" w:bidi="fa-IR"/>
        </w:rPr>
        <w:t xml:space="preserve"> </w:t>
      </w:r>
      <w:r w:rsidRPr="0078169E">
        <w:rPr>
          <w:sz w:val="22"/>
          <w:szCs w:val="22"/>
          <w:lang w:val="az-Latn-AZ" w:bidi="fa-IR"/>
        </w:rPr>
        <w:t>günahdan</w:t>
      </w:r>
      <w:r w:rsidRPr="00CC6770">
        <w:rPr>
          <w:sz w:val="22"/>
          <w:szCs w:val="22"/>
          <w:lang w:val="az-Cyrl-AZ" w:bidi="fa-IR"/>
        </w:rPr>
        <w:t xml:space="preserve">, </w:t>
      </w:r>
      <w:r w:rsidRPr="0078169E">
        <w:rPr>
          <w:sz w:val="22"/>
          <w:szCs w:val="22"/>
          <w:lang w:val="az-Latn-AZ" w:bidi="fa-IR"/>
        </w:rPr>
        <w:t>üstünə</w:t>
      </w:r>
      <w:r w:rsidRPr="00CC6770">
        <w:rPr>
          <w:sz w:val="22"/>
          <w:szCs w:val="22"/>
          <w:lang w:val="az-Cyrl-AZ" w:bidi="fa-IR"/>
        </w:rPr>
        <w:t xml:space="preserve"> </w:t>
      </w:r>
      <w:r w:rsidRPr="0078169E">
        <w:rPr>
          <w:sz w:val="22"/>
          <w:szCs w:val="22"/>
          <w:lang w:val="az-Latn-AZ" w:bidi="fa-IR"/>
        </w:rPr>
        <w:t>pərdəçəkdiyin</w:t>
      </w:r>
      <w:r w:rsidRPr="00CC6770">
        <w:rPr>
          <w:sz w:val="22"/>
          <w:szCs w:val="22"/>
          <w:lang w:val="az-Cyrl-AZ" w:bidi="fa-IR"/>
        </w:rPr>
        <w:t xml:space="preserve"> </w:t>
      </w:r>
      <w:r w:rsidRPr="0078169E">
        <w:rPr>
          <w:sz w:val="22"/>
          <w:szCs w:val="22"/>
          <w:lang w:val="az-Latn-AZ" w:bidi="fa-IR"/>
        </w:rPr>
        <w:t>hər</w:t>
      </w:r>
      <w:r w:rsidRPr="00CC6770">
        <w:rPr>
          <w:sz w:val="22"/>
          <w:szCs w:val="22"/>
          <w:lang w:val="az-Cyrl-AZ" w:bidi="fa-IR"/>
        </w:rPr>
        <w:t xml:space="preserve"> </w:t>
      </w:r>
      <w:r w:rsidRPr="0078169E">
        <w:rPr>
          <w:sz w:val="22"/>
          <w:szCs w:val="22"/>
          <w:lang w:val="az-Latn-AZ" w:bidi="fa-IR"/>
        </w:rPr>
        <w:t>bir</w:t>
      </w:r>
      <w:r w:rsidRPr="00CC6770">
        <w:rPr>
          <w:sz w:val="22"/>
          <w:szCs w:val="22"/>
          <w:lang w:val="az-Cyrl-AZ" w:bidi="fa-IR"/>
        </w:rPr>
        <w:t xml:space="preserve"> </w:t>
      </w:r>
      <w:r w:rsidRPr="0078169E">
        <w:rPr>
          <w:sz w:val="22"/>
          <w:szCs w:val="22"/>
          <w:lang w:val="az-Latn-AZ" w:bidi="fa-IR"/>
        </w:rPr>
        <w:t>xətadan</w:t>
      </w:r>
      <w:r w:rsidRPr="00CC6770">
        <w:rPr>
          <w:sz w:val="22"/>
          <w:szCs w:val="22"/>
          <w:lang w:val="az-Cyrl-AZ" w:bidi="fa-IR"/>
        </w:rPr>
        <w:t xml:space="preserve"> </w:t>
      </w:r>
      <w:r w:rsidRPr="0078169E">
        <w:rPr>
          <w:sz w:val="22"/>
          <w:szCs w:val="22"/>
          <w:lang w:val="az-Latn-AZ" w:bidi="fa-IR"/>
        </w:rPr>
        <w:t>mənə</w:t>
      </w:r>
      <w:r w:rsidRPr="00CC6770">
        <w:rPr>
          <w:sz w:val="22"/>
          <w:szCs w:val="22"/>
          <w:lang w:val="az-Cyrl-AZ" w:bidi="fa-IR"/>
        </w:rPr>
        <w:t xml:space="preserve"> </w:t>
      </w:r>
      <w:r w:rsidRPr="0078169E">
        <w:rPr>
          <w:sz w:val="22"/>
          <w:szCs w:val="22"/>
          <w:lang w:val="az-Latn-AZ" w:bidi="fa-IR"/>
        </w:rPr>
        <w:t>kifayət</w:t>
      </w:r>
      <w:r w:rsidRPr="00CC6770">
        <w:rPr>
          <w:sz w:val="22"/>
          <w:szCs w:val="22"/>
          <w:lang w:val="az-Cyrl-AZ" w:bidi="fa-IR"/>
        </w:rPr>
        <w:t xml:space="preserve"> </w:t>
      </w:r>
      <w:r w:rsidRPr="0078169E">
        <w:rPr>
          <w:sz w:val="22"/>
          <w:szCs w:val="22"/>
          <w:lang w:val="az-Latn-AZ" w:bidi="fa-IR"/>
        </w:rPr>
        <w:t>qədər</w:t>
      </w:r>
      <w:r w:rsidRPr="00CC6770">
        <w:rPr>
          <w:sz w:val="22"/>
          <w:szCs w:val="22"/>
          <w:lang w:val="az-Cyrl-AZ" w:bidi="fa-IR"/>
        </w:rPr>
        <w:t xml:space="preserve"> </w:t>
      </w:r>
      <w:r w:rsidRPr="0078169E">
        <w:rPr>
          <w:sz w:val="22"/>
          <w:szCs w:val="22"/>
          <w:lang w:val="az-Latn-AZ" w:bidi="fa-IR"/>
        </w:rPr>
        <w:t>həzz</w:t>
      </w:r>
      <w:r w:rsidRPr="00CC6770">
        <w:rPr>
          <w:sz w:val="22"/>
          <w:szCs w:val="22"/>
          <w:lang w:val="az-Cyrl-AZ" w:bidi="fa-IR"/>
        </w:rPr>
        <w:t xml:space="preserve"> </w:t>
      </w:r>
      <w:r w:rsidRPr="0078169E">
        <w:rPr>
          <w:sz w:val="22"/>
          <w:szCs w:val="22"/>
          <w:lang w:val="az-Latn-AZ" w:bidi="fa-IR"/>
        </w:rPr>
        <w:t>və</w:t>
      </w:r>
      <w:r w:rsidRPr="00CC6770">
        <w:rPr>
          <w:sz w:val="22"/>
          <w:szCs w:val="22"/>
          <w:lang w:val="az-Cyrl-AZ" w:bidi="fa-IR"/>
        </w:rPr>
        <w:t xml:space="preserve"> </w:t>
      </w:r>
      <w:r w:rsidRPr="0078169E">
        <w:rPr>
          <w:sz w:val="22"/>
          <w:szCs w:val="22"/>
          <w:lang w:val="az-Latn-AZ" w:bidi="fa-IR"/>
        </w:rPr>
        <w:t>feyz</w:t>
      </w:r>
      <w:r w:rsidRPr="00CC6770">
        <w:rPr>
          <w:sz w:val="22"/>
          <w:szCs w:val="22"/>
          <w:lang w:val="az-Cyrl-AZ" w:bidi="fa-IR"/>
        </w:rPr>
        <w:t xml:space="preserve"> </w:t>
      </w:r>
      <w:r w:rsidRPr="0078169E">
        <w:rPr>
          <w:sz w:val="22"/>
          <w:szCs w:val="22"/>
          <w:lang w:val="az-Latn-AZ" w:bidi="fa-IR"/>
        </w:rPr>
        <w:t>ver</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Rəbbim</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Rəbbim</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Rəbbim</w:t>
      </w:r>
      <w:r w:rsidRPr="00CC6770">
        <w:rPr>
          <w:sz w:val="22"/>
          <w:szCs w:val="22"/>
          <w:lang w:val="az-Cyrl-AZ" w:bidi="fa-IR"/>
        </w:rPr>
        <w:t xml:space="preserve">! </w:t>
      </w:r>
      <w:r w:rsidRPr="0078169E">
        <w:rPr>
          <w:sz w:val="22"/>
          <w:szCs w:val="22"/>
          <w:lang w:val="az-Latn-AZ" w:bidi="fa-IR"/>
        </w:rPr>
        <w:t>İlahi</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Ağam</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Mövlam</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İxtiyarım</w:t>
      </w:r>
      <w:r w:rsidRPr="00CC6770">
        <w:rPr>
          <w:sz w:val="22"/>
          <w:szCs w:val="22"/>
          <w:lang w:val="az-Cyrl-AZ" w:bidi="fa-IR"/>
        </w:rPr>
        <w:t xml:space="preserve"> </w:t>
      </w:r>
      <w:r w:rsidRPr="0078169E">
        <w:rPr>
          <w:sz w:val="22"/>
          <w:szCs w:val="22"/>
          <w:lang w:val="az-Latn-AZ" w:bidi="fa-IR"/>
        </w:rPr>
        <w:t>əlində</w:t>
      </w:r>
      <w:r w:rsidRPr="00CC6770">
        <w:rPr>
          <w:sz w:val="22"/>
          <w:szCs w:val="22"/>
          <w:lang w:val="az-Cyrl-AZ" w:bidi="fa-IR"/>
        </w:rPr>
        <w:t xml:space="preserve"> </w:t>
      </w:r>
      <w:r w:rsidRPr="0078169E">
        <w:rPr>
          <w:sz w:val="22"/>
          <w:szCs w:val="22"/>
          <w:lang w:val="az-Latn-AZ" w:bidi="fa-IR"/>
        </w:rPr>
        <w:t>olan</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sirr</w:t>
      </w:r>
      <w:r w:rsidRPr="00CC6770">
        <w:rPr>
          <w:sz w:val="22"/>
          <w:szCs w:val="22"/>
          <w:lang w:val="az-Cyrl-AZ" w:bidi="fa-IR"/>
        </w:rPr>
        <w:t xml:space="preserve"> </w:t>
      </w:r>
      <w:r w:rsidRPr="0078169E">
        <w:rPr>
          <w:sz w:val="22"/>
          <w:szCs w:val="22"/>
          <w:lang w:val="az-Latn-AZ" w:bidi="fa-IR"/>
        </w:rPr>
        <w:t>və</w:t>
      </w:r>
      <w:r w:rsidRPr="00CC6770">
        <w:rPr>
          <w:sz w:val="22"/>
          <w:szCs w:val="22"/>
          <w:lang w:val="az-Cyrl-AZ" w:bidi="fa-IR"/>
        </w:rPr>
        <w:t xml:space="preserve"> </w:t>
      </w:r>
      <w:r w:rsidRPr="0078169E">
        <w:rPr>
          <w:sz w:val="22"/>
          <w:szCs w:val="22"/>
          <w:lang w:val="az-Latn-AZ" w:bidi="fa-IR"/>
        </w:rPr>
        <w:t>gücsüzlüyümü</w:t>
      </w:r>
      <w:r w:rsidRPr="00CC6770">
        <w:rPr>
          <w:sz w:val="22"/>
          <w:szCs w:val="22"/>
          <w:lang w:val="az-Cyrl-AZ" w:bidi="fa-IR"/>
        </w:rPr>
        <w:t xml:space="preserve"> </w:t>
      </w:r>
      <w:r w:rsidRPr="0078169E">
        <w:rPr>
          <w:sz w:val="22"/>
          <w:szCs w:val="22"/>
          <w:lang w:val="az-Latn-AZ" w:bidi="fa-IR"/>
        </w:rPr>
        <w:t>bilən</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pərişan</w:t>
      </w:r>
      <w:r w:rsidRPr="00CC6770">
        <w:rPr>
          <w:sz w:val="22"/>
          <w:szCs w:val="22"/>
          <w:lang w:val="az-Cyrl-AZ" w:bidi="fa-IR"/>
        </w:rPr>
        <w:t xml:space="preserve"> </w:t>
      </w:r>
      <w:r w:rsidRPr="0078169E">
        <w:rPr>
          <w:sz w:val="22"/>
          <w:szCs w:val="22"/>
          <w:lang w:val="az-Latn-AZ" w:bidi="fa-IR"/>
        </w:rPr>
        <w:t>və</w:t>
      </w:r>
      <w:r w:rsidRPr="00CC6770">
        <w:rPr>
          <w:sz w:val="22"/>
          <w:szCs w:val="22"/>
          <w:lang w:val="az-Cyrl-AZ" w:bidi="fa-IR"/>
        </w:rPr>
        <w:t xml:space="preserve"> </w:t>
      </w:r>
      <w:r w:rsidRPr="0078169E">
        <w:rPr>
          <w:sz w:val="22"/>
          <w:szCs w:val="22"/>
          <w:lang w:val="az-Latn-AZ" w:bidi="fa-IR"/>
        </w:rPr>
        <w:t>biçarəliyimdən</w:t>
      </w:r>
      <w:r w:rsidRPr="00CC6770">
        <w:rPr>
          <w:sz w:val="22"/>
          <w:szCs w:val="22"/>
          <w:lang w:val="az-Cyrl-AZ" w:bidi="fa-IR"/>
        </w:rPr>
        <w:t xml:space="preserve"> </w:t>
      </w:r>
      <w:r w:rsidRPr="0078169E">
        <w:rPr>
          <w:sz w:val="22"/>
          <w:szCs w:val="22"/>
          <w:lang w:val="az-Latn-AZ" w:bidi="fa-IR"/>
        </w:rPr>
        <w:t>xəbərdar</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ehtiyacımı</w:t>
      </w:r>
      <w:r w:rsidRPr="00CC6770">
        <w:rPr>
          <w:sz w:val="22"/>
          <w:szCs w:val="22"/>
          <w:lang w:val="az-Cyrl-AZ" w:bidi="fa-IR"/>
        </w:rPr>
        <w:t xml:space="preserve">  </w:t>
      </w:r>
      <w:r w:rsidRPr="0078169E">
        <w:rPr>
          <w:sz w:val="22"/>
          <w:szCs w:val="22"/>
          <w:lang w:val="az-Latn-AZ" w:bidi="fa-IR"/>
        </w:rPr>
        <w:t>və</w:t>
      </w:r>
      <w:r w:rsidRPr="00CC6770">
        <w:rPr>
          <w:sz w:val="22"/>
          <w:szCs w:val="22"/>
          <w:lang w:val="az-Cyrl-AZ" w:bidi="fa-IR"/>
        </w:rPr>
        <w:t xml:space="preserve"> </w:t>
      </w:r>
      <w:r w:rsidRPr="0078169E">
        <w:rPr>
          <w:sz w:val="22"/>
          <w:szCs w:val="22"/>
          <w:lang w:val="az-Latn-AZ" w:bidi="fa-IR"/>
        </w:rPr>
        <w:t>heç</w:t>
      </w:r>
      <w:r w:rsidRPr="00CC6770">
        <w:rPr>
          <w:sz w:val="22"/>
          <w:szCs w:val="22"/>
          <w:lang w:val="az-Cyrl-AZ" w:bidi="fa-IR"/>
        </w:rPr>
        <w:t xml:space="preserve"> </w:t>
      </w:r>
      <w:r w:rsidRPr="0078169E">
        <w:rPr>
          <w:sz w:val="22"/>
          <w:szCs w:val="22"/>
          <w:lang w:val="az-Latn-AZ" w:bidi="fa-IR"/>
        </w:rPr>
        <w:t>olduğumu</w:t>
      </w:r>
      <w:r w:rsidRPr="00CC6770">
        <w:rPr>
          <w:sz w:val="22"/>
          <w:szCs w:val="22"/>
          <w:lang w:val="az-Cyrl-AZ" w:bidi="fa-IR"/>
        </w:rPr>
        <w:t xml:space="preserve"> </w:t>
      </w:r>
      <w:r w:rsidRPr="0078169E">
        <w:rPr>
          <w:sz w:val="22"/>
          <w:szCs w:val="22"/>
          <w:lang w:val="az-Latn-AZ" w:bidi="fa-IR"/>
        </w:rPr>
        <w:t>bilən</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Rəbbim</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Rəbbim</w:t>
      </w:r>
      <w:r w:rsidRPr="00CC6770">
        <w:rPr>
          <w:sz w:val="22"/>
          <w:szCs w:val="22"/>
          <w:lang w:val="az-Cyrl-AZ" w:bidi="fa-IR"/>
        </w:rPr>
        <w:t xml:space="preserve">!  </w:t>
      </w:r>
      <w:r w:rsidRPr="0078169E">
        <w:rPr>
          <w:sz w:val="22"/>
          <w:szCs w:val="22"/>
          <w:lang w:val="az-Latn-AZ" w:bidi="fa-IR"/>
        </w:rPr>
        <w:t>Ey</w:t>
      </w:r>
      <w:r w:rsidRPr="00CC6770">
        <w:rPr>
          <w:sz w:val="22"/>
          <w:szCs w:val="22"/>
          <w:lang w:val="az-Cyrl-AZ" w:bidi="fa-IR"/>
        </w:rPr>
        <w:t xml:space="preserve"> </w:t>
      </w:r>
      <w:r w:rsidRPr="0078169E">
        <w:rPr>
          <w:sz w:val="22"/>
          <w:szCs w:val="22"/>
          <w:lang w:val="az-Latn-AZ" w:bidi="fa-IR"/>
        </w:rPr>
        <w:t>Rəbbim</w:t>
      </w:r>
      <w:r w:rsidRPr="00CC6770">
        <w:rPr>
          <w:sz w:val="22"/>
          <w:szCs w:val="22"/>
          <w:lang w:val="az-Cyrl-AZ" w:bidi="fa-IR"/>
        </w:rPr>
        <w:t xml:space="preserve">! </w:t>
      </w:r>
      <w:r w:rsidRPr="0078169E">
        <w:rPr>
          <w:sz w:val="22"/>
          <w:szCs w:val="22"/>
          <w:lang w:val="az-Latn-AZ" w:bidi="fa-IR"/>
        </w:rPr>
        <w:t>Öz</w:t>
      </w:r>
      <w:r w:rsidRPr="00CC6770">
        <w:rPr>
          <w:sz w:val="22"/>
          <w:szCs w:val="22"/>
          <w:lang w:val="az-Cyrl-AZ" w:bidi="fa-IR"/>
        </w:rPr>
        <w:t xml:space="preserve"> </w:t>
      </w:r>
      <w:r w:rsidRPr="0078169E">
        <w:rPr>
          <w:sz w:val="22"/>
          <w:szCs w:val="22"/>
          <w:lang w:val="az-Latn-AZ" w:bidi="fa-IR"/>
        </w:rPr>
        <w:t>həqiqətinə</w:t>
      </w:r>
      <w:r w:rsidRPr="00CC6770">
        <w:rPr>
          <w:sz w:val="22"/>
          <w:szCs w:val="22"/>
          <w:lang w:val="az-Cyrl-AZ" w:bidi="fa-IR"/>
        </w:rPr>
        <w:t xml:space="preserve">, </w:t>
      </w:r>
      <w:r w:rsidRPr="0078169E">
        <w:rPr>
          <w:sz w:val="22"/>
          <w:szCs w:val="22"/>
          <w:lang w:val="az-Latn-AZ" w:bidi="fa-IR"/>
        </w:rPr>
        <w:t>müqədəs</w:t>
      </w:r>
      <w:r w:rsidRPr="00CC6770">
        <w:rPr>
          <w:sz w:val="22"/>
          <w:szCs w:val="22"/>
          <w:lang w:val="az-Cyrl-AZ" w:bidi="fa-IR"/>
        </w:rPr>
        <w:t xml:space="preserve"> </w:t>
      </w:r>
      <w:r w:rsidRPr="0078169E">
        <w:rPr>
          <w:sz w:val="22"/>
          <w:szCs w:val="22"/>
          <w:lang w:val="az-Latn-AZ" w:bidi="fa-IR"/>
        </w:rPr>
        <w:t>zatına</w:t>
      </w:r>
      <w:r w:rsidRPr="00CC6770">
        <w:rPr>
          <w:sz w:val="22"/>
          <w:szCs w:val="22"/>
          <w:lang w:val="az-Cyrl-AZ" w:bidi="fa-IR"/>
        </w:rPr>
        <w:t xml:space="preserve">, </w:t>
      </w:r>
      <w:r w:rsidRPr="0078169E">
        <w:rPr>
          <w:sz w:val="22"/>
          <w:szCs w:val="22"/>
          <w:lang w:val="az-Latn-AZ" w:bidi="fa-IR"/>
        </w:rPr>
        <w:t>və</w:t>
      </w:r>
      <w:r w:rsidRPr="00CC6770">
        <w:rPr>
          <w:sz w:val="22"/>
          <w:szCs w:val="22"/>
          <w:lang w:val="az-Cyrl-AZ" w:bidi="fa-IR"/>
        </w:rPr>
        <w:t xml:space="preserve"> </w:t>
      </w:r>
      <w:r w:rsidRPr="0078169E">
        <w:rPr>
          <w:sz w:val="22"/>
          <w:szCs w:val="22"/>
          <w:lang w:val="az-Latn-AZ" w:bidi="fa-IR"/>
        </w:rPr>
        <w:t>kəramətli</w:t>
      </w:r>
      <w:r w:rsidRPr="00CC6770">
        <w:rPr>
          <w:sz w:val="22"/>
          <w:szCs w:val="22"/>
          <w:lang w:val="az-Cyrl-AZ" w:bidi="fa-IR"/>
        </w:rPr>
        <w:t xml:space="preserve">  </w:t>
      </w:r>
      <w:r w:rsidRPr="0078169E">
        <w:rPr>
          <w:sz w:val="22"/>
          <w:szCs w:val="22"/>
          <w:lang w:val="az-Latn-AZ" w:bidi="fa-IR"/>
        </w:rPr>
        <w:t>və</w:t>
      </w:r>
      <w:r w:rsidRPr="00CC6770">
        <w:rPr>
          <w:sz w:val="22"/>
          <w:szCs w:val="22"/>
          <w:lang w:val="az-Cyrl-AZ" w:bidi="fa-IR"/>
        </w:rPr>
        <w:t xml:space="preserve"> </w:t>
      </w:r>
      <w:r w:rsidRPr="0078169E">
        <w:rPr>
          <w:sz w:val="22"/>
          <w:szCs w:val="22"/>
          <w:lang w:val="az-Latn-AZ" w:bidi="fa-IR"/>
        </w:rPr>
        <w:t>böyük</w:t>
      </w:r>
      <w:r w:rsidRPr="00CC6770">
        <w:rPr>
          <w:sz w:val="22"/>
          <w:szCs w:val="22"/>
          <w:lang w:val="az-Cyrl-AZ" w:bidi="fa-IR"/>
        </w:rPr>
        <w:t xml:space="preserve"> </w:t>
      </w:r>
      <w:r w:rsidRPr="0078169E">
        <w:rPr>
          <w:sz w:val="22"/>
          <w:szCs w:val="22"/>
          <w:lang w:val="az-Latn-AZ" w:bidi="fa-IR"/>
        </w:rPr>
        <w:t>adlarına</w:t>
      </w:r>
      <w:r w:rsidRPr="00CC6770">
        <w:rPr>
          <w:sz w:val="22"/>
          <w:szCs w:val="22"/>
          <w:lang w:val="az-Cyrl-AZ" w:bidi="fa-IR"/>
        </w:rPr>
        <w:t xml:space="preserve"> </w:t>
      </w:r>
      <w:r w:rsidRPr="0078169E">
        <w:rPr>
          <w:sz w:val="22"/>
          <w:szCs w:val="22"/>
          <w:lang w:val="az-Latn-AZ" w:bidi="fa-IR"/>
        </w:rPr>
        <w:t>xatir</w:t>
      </w:r>
      <w:r w:rsidRPr="00CC6770">
        <w:rPr>
          <w:sz w:val="22"/>
          <w:szCs w:val="22"/>
          <w:lang w:val="az-Cyrl-AZ" w:bidi="fa-IR"/>
        </w:rPr>
        <w:t xml:space="preserve"> </w:t>
      </w:r>
      <w:r w:rsidRPr="0078169E">
        <w:rPr>
          <w:sz w:val="22"/>
          <w:szCs w:val="22"/>
          <w:lang w:val="az-Latn-AZ" w:bidi="fa-IR"/>
        </w:rPr>
        <w:t>Səndən</w:t>
      </w:r>
      <w:r w:rsidRPr="00CC6770">
        <w:rPr>
          <w:sz w:val="22"/>
          <w:szCs w:val="22"/>
          <w:lang w:val="az-Cyrl-AZ" w:bidi="fa-IR"/>
        </w:rPr>
        <w:t xml:space="preserve"> </w:t>
      </w:r>
      <w:r w:rsidRPr="0078169E">
        <w:rPr>
          <w:sz w:val="22"/>
          <w:szCs w:val="22"/>
          <w:lang w:val="az-Latn-AZ" w:bidi="fa-IR"/>
        </w:rPr>
        <w:t>istəyirəm</w:t>
      </w:r>
      <w:r w:rsidRPr="00CC6770">
        <w:rPr>
          <w:sz w:val="22"/>
          <w:szCs w:val="22"/>
          <w:lang w:val="az-Cyrl-AZ" w:bidi="fa-IR"/>
        </w:rPr>
        <w:t xml:space="preserve"> </w:t>
      </w:r>
      <w:r w:rsidRPr="0078169E">
        <w:rPr>
          <w:sz w:val="22"/>
          <w:szCs w:val="22"/>
          <w:lang w:val="az-Latn-AZ" w:bidi="fa-IR"/>
        </w:rPr>
        <w:t>ki</w:t>
      </w:r>
      <w:r w:rsidRPr="00CC6770">
        <w:rPr>
          <w:sz w:val="22"/>
          <w:szCs w:val="22"/>
          <w:lang w:val="az-Cyrl-AZ" w:bidi="fa-IR"/>
        </w:rPr>
        <w:t xml:space="preserve">, </w:t>
      </w:r>
      <w:r w:rsidRPr="0078169E">
        <w:rPr>
          <w:sz w:val="22"/>
          <w:szCs w:val="22"/>
          <w:lang w:val="az-Latn-AZ" w:bidi="fa-IR"/>
        </w:rPr>
        <w:t>gecə</w:t>
      </w:r>
      <w:r w:rsidRPr="00CC6770">
        <w:rPr>
          <w:sz w:val="22"/>
          <w:szCs w:val="22"/>
          <w:lang w:val="az-Cyrl-AZ" w:bidi="fa-IR"/>
        </w:rPr>
        <w:t xml:space="preserve"> </w:t>
      </w:r>
      <w:r w:rsidRPr="0078169E">
        <w:rPr>
          <w:sz w:val="22"/>
          <w:szCs w:val="22"/>
          <w:lang w:val="az-Latn-AZ" w:bidi="fa-IR"/>
        </w:rPr>
        <w:t>və</w:t>
      </w:r>
      <w:r w:rsidRPr="00CC6770">
        <w:rPr>
          <w:sz w:val="22"/>
          <w:szCs w:val="22"/>
          <w:lang w:val="az-Cyrl-AZ" w:bidi="fa-IR"/>
        </w:rPr>
        <w:t xml:space="preserve"> </w:t>
      </w:r>
      <w:r w:rsidRPr="0078169E">
        <w:rPr>
          <w:sz w:val="22"/>
          <w:szCs w:val="22"/>
          <w:lang w:val="az-Latn-AZ" w:bidi="fa-IR"/>
        </w:rPr>
        <w:t>gündüz</w:t>
      </w:r>
      <w:r w:rsidRPr="00CC6770">
        <w:rPr>
          <w:sz w:val="22"/>
          <w:szCs w:val="22"/>
          <w:lang w:val="az-Cyrl-AZ" w:bidi="fa-IR"/>
        </w:rPr>
        <w:t xml:space="preserve"> </w:t>
      </w:r>
      <w:r w:rsidRPr="0078169E">
        <w:rPr>
          <w:sz w:val="22"/>
          <w:szCs w:val="22"/>
          <w:lang w:val="az-Latn-AZ" w:bidi="fa-IR"/>
        </w:rPr>
        <w:t>vaxtımı</w:t>
      </w:r>
      <w:r w:rsidRPr="00CC6770">
        <w:rPr>
          <w:sz w:val="22"/>
          <w:szCs w:val="22"/>
          <w:lang w:val="az-Cyrl-AZ" w:bidi="fa-IR"/>
        </w:rPr>
        <w:t xml:space="preserve"> </w:t>
      </w:r>
      <w:r w:rsidRPr="0078169E">
        <w:rPr>
          <w:sz w:val="22"/>
          <w:szCs w:val="22"/>
          <w:lang w:val="az-Latn-AZ" w:bidi="fa-IR"/>
        </w:rPr>
        <w:t>Sənin</w:t>
      </w:r>
      <w:r w:rsidRPr="00CC6770">
        <w:rPr>
          <w:sz w:val="22"/>
          <w:szCs w:val="22"/>
          <w:lang w:val="az-Cyrl-AZ" w:bidi="fa-IR"/>
        </w:rPr>
        <w:t xml:space="preserve"> </w:t>
      </w:r>
      <w:r w:rsidRPr="0078169E">
        <w:rPr>
          <w:sz w:val="22"/>
          <w:szCs w:val="22"/>
          <w:lang w:val="az-Latn-AZ" w:bidi="fa-IR"/>
        </w:rPr>
        <w:t>zikrində</w:t>
      </w:r>
      <w:r w:rsidRPr="007158B2">
        <w:rPr>
          <w:lang w:val="az-Cyrl-AZ" w:bidi="fa-IR"/>
        </w:rPr>
        <w:t xml:space="preserve"> </w:t>
      </w:r>
      <w:r w:rsidRPr="0078169E">
        <w:rPr>
          <w:lang w:val="az-Latn-AZ" w:bidi="fa-IR"/>
        </w:rPr>
        <w:t>olmağımı</w:t>
      </w:r>
      <w:r w:rsidRPr="007158B2">
        <w:rPr>
          <w:lang w:val="az-Cyrl-AZ" w:bidi="fa-IR"/>
        </w:rPr>
        <w:t xml:space="preserve"> </w:t>
      </w:r>
      <w:r w:rsidRPr="0078169E">
        <w:rPr>
          <w:lang w:val="az-Latn-AZ" w:bidi="fa-IR"/>
        </w:rPr>
        <w:t>mənə</w:t>
      </w:r>
      <w:r w:rsidRPr="007158B2">
        <w:rPr>
          <w:lang w:val="az-Cyrl-AZ" w:bidi="fa-IR"/>
        </w:rPr>
        <w:t xml:space="preserve"> </w:t>
      </w:r>
      <w:r w:rsidRPr="0078169E">
        <w:rPr>
          <w:lang w:val="az-Latn-AZ" w:bidi="fa-IR"/>
        </w:rPr>
        <w:t>tofiq</w:t>
      </w:r>
      <w:r w:rsidRPr="007158B2">
        <w:rPr>
          <w:lang w:val="az-Cyrl-AZ" w:bidi="fa-IR"/>
        </w:rPr>
        <w:t xml:space="preserve"> </w:t>
      </w:r>
      <w:r w:rsidRPr="0078169E">
        <w:rPr>
          <w:lang w:val="az-Latn-AZ" w:bidi="fa-IR"/>
        </w:rPr>
        <w:t>ver</w:t>
      </w:r>
      <w:r w:rsidRPr="007158B2">
        <w:rPr>
          <w:lang w:val="az-Cyrl-AZ" w:bidi="fa-IR"/>
        </w:rPr>
        <w:t xml:space="preserve">! </w:t>
      </w:r>
      <w:r w:rsidRPr="0078169E">
        <w:rPr>
          <w:lang w:val="az-Latn-AZ" w:bidi="fa-IR"/>
        </w:rPr>
        <w:t>Və</w:t>
      </w:r>
      <w:r w:rsidRPr="007158B2">
        <w:rPr>
          <w:lang w:val="az-Cyrl-AZ" w:bidi="fa-IR"/>
        </w:rPr>
        <w:t xml:space="preserve"> </w:t>
      </w:r>
      <w:r w:rsidRPr="0078169E">
        <w:rPr>
          <w:lang w:val="az-Latn-AZ" w:bidi="fa-IR"/>
        </w:rPr>
        <w:t>həmişə</w:t>
      </w:r>
      <w:r w:rsidRPr="007158B2">
        <w:rPr>
          <w:lang w:val="az-Cyrl-AZ" w:bidi="fa-IR"/>
        </w:rPr>
        <w:t xml:space="preserve"> </w:t>
      </w:r>
      <w:r w:rsidRPr="0078169E">
        <w:rPr>
          <w:lang w:val="az-Latn-AZ" w:bidi="fa-IR"/>
        </w:rPr>
        <w:t>Sənə</w:t>
      </w:r>
      <w:r w:rsidRPr="007158B2">
        <w:rPr>
          <w:lang w:val="az-Cyrl-AZ" w:bidi="fa-IR"/>
        </w:rPr>
        <w:t xml:space="preserve"> </w:t>
      </w:r>
      <w:r w:rsidRPr="0078169E">
        <w:rPr>
          <w:lang w:val="az-Latn-AZ" w:bidi="fa-IR"/>
        </w:rPr>
        <w:t>bəndəlik</w:t>
      </w:r>
      <w:r w:rsidRPr="007158B2">
        <w:rPr>
          <w:lang w:val="az-Cyrl-AZ" w:bidi="fa-IR"/>
        </w:rPr>
        <w:t xml:space="preserve"> </w:t>
      </w:r>
      <w:r w:rsidRPr="0078169E">
        <w:rPr>
          <w:lang w:val="az-Latn-AZ" w:bidi="fa-IR"/>
        </w:rPr>
        <w:t>xidmətində</w:t>
      </w:r>
      <w:r>
        <w:rPr>
          <w:lang w:val="az-Cyrl-AZ" w:bidi="fa-IR"/>
        </w:rPr>
        <w:t xml:space="preserve"> </w:t>
      </w:r>
      <w:r w:rsidRPr="0078169E">
        <w:rPr>
          <w:lang w:val="az-Latn-AZ" w:bidi="fa-IR"/>
        </w:rPr>
        <w:t>olam</w:t>
      </w:r>
      <w:r>
        <w:rPr>
          <w:lang w:val="az-Cyrl-AZ" w:bidi="fa-IR"/>
        </w:rPr>
        <w:t xml:space="preserve">! </w:t>
      </w:r>
      <w:r w:rsidRPr="0078169E">
        <w:rPr>
          <w:lang w:val="az-Latn-AZ" w:bidi="fa-IR"/>
        </w:rPr>
        <w:t>Əməl</w:t>
      </w:r>
      <w:r>
        <w:rPr>
          <w:lang w:val="az-Cyrl-AZ" w:bidi="fa-IR"/>
        </w:rPr>
        <w:t xml:space="preserve"> </w:t>
      </w:r>
      <w:r w:rsidRPr="0078169E">
        <w:rPr>
          <w:rFonts w:cs="Simplified Arabic"/>
          <w:sz w:val="22"/>
          <w:szCs w:val="22"/>
          <w:lang w:val="az-Latn-AZ" w:bidi="fa-IR"/>
        </w:rPr>
        <w:t>və</w:t>
      </w:r>
      <w:r w:rsidRPr="0091111D">
        <w:rPr>
          <w:rFonts w:cs="Simplified Arabic"/>
          <w:sz w:val="22"/>
          <w:szCs w:val="22"/>
          <w:lang w:val="az-Cyrl-AZ" w:bidi="fa-IR"/>
        </w:rPr>
        <w:t xml:space="preserve"> </w:t>
      </w:r>
      <w:r w:rsidRPr="0078169E">
        <w:rPr>
          <w:rFonts w:cs="Simplified Arabic"/>
          <w:sz w:val="22"/>
          <w:szCs w:val="22"/>
          <w:lang w:val="az-Latn-AZ" w:bidi="fa-IR"/>
        </w:rPr>
        <w:t>sözlərimi</w:t>
      </w:r>
      <w:r w:rsidRPr="0091111D">
        <w:rPr>
          <w:rFonts w:cs="Simplified Arabic"/>
          <w:sz w:val="22"/>
          <w:szCs w:val="22"/>
          <w:lang w:val="az-Cyrl-AZ" w:bidi="fa-IR"/>
        </w:rPr>
        <w:t xml:space="preserve">, </w:t>
      </w:r>
      <w:r w:rsidRPr="0078169E">
        <w:rPr>
          <w:rFonts w:cs="Simplified Arabic"/>
          <w:sz w:val="22"/>
          <w:szCs w:val="22"/>
          <w:lang w:val="az-Latn-AZ" w:bidi="fa-IR"/>
        </w:rPr>
        <w:t>Sənə</w:t>
      </w:r>
      <w:r w:rsidRPr="0091111D">
        <w:rPr>
          <w:rFonts w:cs="Simplified Arabic"/>
          <w:sz w:val="22"/>
          <w:szCs w:val="22"/>
          <w:lang w:val="az-Cyrl-AZ" w:bidi="fa-IR"/>
        </w:rPr>
        <w:t xml:space="preserve"> </w:t>
      </w:r>
      <w:r w:rsidRPr="0078169E">
        <w:rPr>
          <w:rFonts w:cs="Simplified Arabic"/>
          <w:sz w:val="22"/>
          <w:szCs w:val="22"/>
          <w:lang w:val="az-Latn-AZ" w:bidi="fa-IR"/>
        </w:rPr>
        <w:t>görə</w:t>
      </w:r>
      <w:r w:rsidRPr="0091111D">
        <w:rPr>
          <w:rFonts w:cs="Simplified Arabic"/>
          <w:sz w:val="22"/>
          <w:szCs w:val="22"/>
          <w:lang w:val="az-Cyrl-AZ" w:bidi="fa-IR"/>
        </w:rPr>
        <w:t xml:space="preserve"> </w:t>
      </w:r>
      <w:r w:rsidRPr="0078169E">
        <w:rPr>
          <w:rFonts w:cs="Simplified Arabic"/>
          <w:sz w:val="22"/>
          <w:szCs w:val="22"/>
          <w:lang w:val="az-Latn-AZ" w:bidi="fa-IR"/>
        </w:rPr>
        <w:t>və</w:t>
      </w:r>
      <w:r w:rsidRPr="0091111D">
        <w:rPr>
          <w:rFonts w:cs="Simplified Arabic"/>
          <w:sz w:val="22"/>
          <w:szCs w:val="22"/>
          <w:lang w:val="az-Cyrl-AZ" w:bidi="fa-IR"/>
        </w:rPr>
        <w:t xml:space="preserve"> </w:t>
      </w:r>
      <w:r w:rsidRPr="0078169E">
        <w:rPr>
          <w:rFonts w:cs="Simplified Arabic"/>
          <w:sz w:val="22"/>
          <w:szCs w:val="22"/>
          <w:lang w:val="az-Latn-AZ" w:bidi="fa-IR"/>
        </w:rPr>
        <w:t>xalis</w:t>
      </w:r>
      <w:r w:rsidRPr="0091111D">
        <w:rPr>
          <w:rFonts w:cs="Simplified Arabic"/>
          <w:sz w:val="22"/>
          <w:szCs w:val="22"/>
          <w:lang w:val="az-Cyrl-AZ" w:bidi="fa-IR"/>
        </w:rPr>
        <w:t xml:space="preserve"> </w:t>
      </w:r>
      <w:r w:rsidRPr="0078169E">
        <w:rPr>
          <w:rFonts w:cs="Simplified Arabic"/>
          <w:sz w:val="22"/>
          <w:szCs w:val="22"/>
          <w:lang w:val="az-Latn-AZ" w:bidi="fa-IR"/>
        </w:rPr>
        <w:t>etməklə</w:t>
      </w:r>
      <w:r w:rsidRPr="0091111D">
        <w:rPr>
          <w:rFonts w:cs="Simplified Arabic"/>
          <w:sz w:val="22"/>
          <w:szCs w:val="22"/>
          <w:lang w:val="az-Cyrl-AZ" w:bidi="fa-IR"/>
        </w:rPr>
        <w:t xml:space="preserve"> </w:t>
      </w:r>
      <w:r w:rsidRPr="0078169E">
        <w:rPr>
          <w:rFonts w:cs="Simplified Arabic"/>
          <w:sz w:val="22"/>
          <w:szCs w:val="22"/>
          <w:lang w:val="az-Latn-AZ" w:bidi="fa-IR"/>
        </w:rPr>
        <w:t>qəbul</w:t>
      </w:r>
      <w:r w:rsidRPr="0091111D">
        <w:rPr>
          <w:rFonts w:cs="Simplified Arabic"/>
          <w:sz w:val="22"/>
          <w:szCs w:val="22"/>
          <w:lang w:val="az-Cyrl-AZ" w:bidi="fa-IR"/>
        </w:rPr>
        <w:t xml:space="preserve"> </w:t>
      </w:r>
      <w:r w:rsidRPr="0078169E">
        <w:rPr>
          <w:rFonts w:cs="Simplified Arabic"/>
          <w:sz w:val="22"/>
          <w:szCs w:val="22"/>
          <w:lang w:val="az-Latn-AZ" w:bidi="fa-IR"/>
        </w:rPr>
        <w:t>et</w:t>
      </w:r>
      <w:r w:rsidRPr="0091111D">
        <w:rPr>
          <w:rFonts w:cs="Simplified Arabic"/>
          <w:sz w:val="22"/>
          <w:szCs w:val="22"/>
          <w:lang w:val="az-Cyrl-AZ" w:bidi="fa-IR"/>
        </w:rPr>
        <w:t xml:space="preserve">! </w:t>
      </w:r>
      <w:r w:rsidRPr="0078169E">
        <w:rPr>
          <w:rFonts w:cs="Simplified Arabic"/>
          <w:sz w:val="22"/>
          <w:szCs w:val="22"/>
          <w:lang w:val="az-Latn-AZ" w:bidi="fa-IR"/>
        </w:rPr>
        <w:t>Əbədi</w:t>
      </w:r>
      <w:r w:rsidRPr="0091111D">
        <w:rPr>
          <w:rFonts w:cs="Simplified Arabic"/>
          <w:sz w:val="22"/>
          <w:szCs w:val="22"/>
          <w:lang w:val="az-Cyrl-AZ" w:bidi="fa-IR"/>
        </w:rPr>
        <w:t xml:space="preserve"> </w:t>
      </w:r>
      <w:r w:rsidRPr="0078169E">
        <w:rPr>
          <w:rFonts w:cs="Simplified Arabic"/>
          <w:sz w:val="22"/>
          <w:szCs w:val="22"/>
          <w:lang w:val="az-Latn-AZ" w:bidi="fa-IR"/>
        </w:rPr>
        <w:t>olaraq</w:t>
      </w:r>
      <w:r w:rsidRPr="0091111D">
        <w:rPr>
          <w:rFonts w:cs="Simplified Arabic"/>
          <w:sz w:val="22"/>
          <w:szCs w:val="22"/>
          <w:lang w:val="az-Cyrl-AZ" w:bidi="fa-IR"/>
        </w:rPr>
        <w:t xml:space="preserve"> </w:t>
      </w:r>
      <w:r w:rsidRPr="0078169E">
        <w:rPr>
          <w:rFonts w:cs="Simplified Arabic"/>
          <w:sz w:val="22"/>
          <w:szCs w:val="22"/>
          <w:lang w:val="az-Latn-AZ" w:bidi="fa-IR"/>
        </w:rPr>
        <w:t>hər</w:t>
      </w:r>
      <w:r w:rsidRPr="0091111D">
        <w:rPr>
          <w:rFonts w:cs="Simplified Arabic"/>
          <w:sz w:val="22"/>
          <w:szCs w:val="22"/>
          <w:lang w:val="az-Cyrl-AZ" w:bidi="fa-IR"/>
        </w:rPr>
        <w:t xml:space="preserve"> </w:t>
      </w:r>
      <w:r w:rsidRPr="0078169E">
        <w:rPr>
          <w:rFonts w:cs="Simplified Arabic"/>
          <w:sz w:val="22"/>
          <w:szCs w:val="22"/>
          <w:lang w:val="az-Latn-AZ" w:bidi="fa-IR"/>
        </w:rPr>
        <w:t>halda</w:t>
      </w:r>
      <w:r w:rsidRPr="0091111D">
        <w:rPr>
          <w:rFonts w:cs="Simplified Arabic"/>
          <w:sz w:val="22"/>
          <w:szCs w:val="22"/>
          <w:lang w:val="az-Cyrl-AZ" w:bidi="fa-IR"/>
        </w:rPr>
        <w:t xml:space="preserve"> </w:t>
      </w:r>
      <w:r w:rsidRPr="0078169E">
        <w:rPr>
          <w:rFonts w:cs="Simplified Arabic"/>
          <w:sz w:val="22"/>
          <w:szCs w:val="22"/>
          <w:lang w:val="az-Latn-AZ" w:bidi="fa-IR"/>
        </w:rPr>
        <w:t>Sənin</w:t>
      </w:r>
      <w:r w:rsidRPr="0091111D">
        <w:rPr>
          <w:rFonts w:cs="Simplified Arabic"/>
          <w:sz w:val="22"/>
          <w:szCs w:val="22"/>
          <w:lang w:val="az-Cyrl-AZ" w:bidi="fa-IR"/>
        </w:rPr>
        <w:t xml:space="preserve"> </w:t>
      </w:r>
      <w:r w:rsidRPr="0078169E">
        <w:rPr>
          <w:rFonts w:cs="Simplified Arabic"/>
          <w:sz w:val="22"/>
          <w:szCs w:val="22"/>
          <w:lang w:val="az-Latn-AZ" w:bidi="fa-IR"/>
        </w:rPr>
        <w:t>itaət</w:t>
      </w:r>
      <w:r w:rsidRPr="0091111D">
        <w:rPr>
          <w:rFonts w:cs="Simplified Arabic"/>
          <w:sz w:val="22"/>
          <w:szCs w:val="22"/>
          <w:lang w:val="az-Cyrl-AZ" w:bidi="fa-IR"/>
        </w:rPr>
        <w:t xml:space="preserve"> </w:t>
      </w:r>
      <w:r w:rsidRPr="0078169E">
        <w:rPr>
          <w:rFonts w:cs="Simplified Arabic"/>
          <w:sz w:val="22"/>
          <w:szCs w:val="22"/>
          <w:lang w:val="az-Latn-AZ" w:bidi="fa-IR"/>
        </w:rPr>
        <w:t>və</w:t>
      </w:r>
      <w:r w:rsidRPr="0091111D">
        <w:rPr>
          <w:rFonts w:cs="Simplified Arabic"/>
          <w:sz w:val="22"/>
          <w:szCs w:val="22"/>
          <w:lang w:val="az-Cyrl-AZ" w:bidi="fa-IR"/>
        </w:rPr>
        <w:t xml:space="preserve"> </w:t>
      </w:r>
      <w:r w:rsidRPr="0078169E">
        <w:rPr>
          <w:rFonts w:cs="Simplified Arabic"/>
          <w:sz w:val="22"/>
          <w:szCs w:val="22"/>
          <w:lang w:val="az-Latn-AZ" w:bidi="fa-IR"/>
        </w:rPr>
        <w:t>xidmətində</w:t>
      </w:r>
      <w:r w:rsidRPr="0091111D">
        <w:rPr>
          <w:rFonts w:cs="Simplified Arabic"/>
          <w:sz w:val="22"/>
          <w:szCs w:val="22"/>
          <w:lang w:val="az-Cyrl-AZ" w:bidi="fa-IR"/>
        </w:rPr>
        <w:t xml:space="preserve"> </w:t>
      </w:r>
      <w:r w:rsidRPr="0078169E">
        <w:rPr>
          <w:rFonts w:cs="Simplified Arabic"/>
          <w:sz w:val="22"/>
          <w:szCs w:val="22"/>
          <w:lang w:val="az-Latn-AZ" w:bidi="fa-IR"/>
        </w:rPr>
        <w:t>olum</w:t>
      </w:r>
      <w:r w:rsidRPr="0091111D">
        <w:rPr>
          <w:rFonts w:cs="Simplified Arabic"/>
          <w:sz w:val="22"/>
          <w:szCs w:val="22"/>
          <w:lang w:val="az-Cyrl-AZ" w:bidi="fa-IR"/>
        </w:rPr>
        <w:t xml:space="preserve">! </w:t>
      </w:r>
      <w:r w:rsidRPr="0078169E">
        <w:rPr>
          <w:rFonts w:cs="Simplified Arabic"/>
          <w:sz w:val="22"/>
          <w:szCs w:val="22"/>
          <w:lang w:val="az-Latn-AZ" w:bidi="fa-IR"/>
        </w:rPr>
        <w:t>Ey</w:t>
      </w:r>
      <w:r w:rsidRPr="0091111D">
        <w:rPr>
          <w:rFonts w:cs="Simplified Arabic"/>
          <w:sz w:val="22"/>
          <w:szCs w:val="22"/>
          <w:lang w:val="az-Cyrl-AZ" w:bidi="fa-IR"/>
        </w:rPr>
        <w:t xml:space="preserve"> </w:t>
      </w:r>
      <w:r w:rsidRPr="0078169E">
        <w:rPr>
          <w:rFonts w:cs="Simplified Arabic"/>
          <w:sz w:val="22"/>
          <w:szCs w:val="22"/>
          <w:lang w:val="az-Latn-AZ" w:bidi="fa-IR"/>
        </w:rPr>
        <w:t>Ağam</w:t>
      </w:r>
      <w:r w:rsidRPr="0091111D">
        <w:rPr>
          <w:rFonts w:cs="Simplified Arabic"/>
          <w:sz w:val="22"/>
          <w:szCs w:val="22"/>
          <w:lang w:val="az-Cyrl-AZ" w:bidi="fa-IR"/>
        </w:rPr>
        <w:t>!</w:t>
      </w:r>
      <w:r w:rsidRPr="00501E3C">
        <w:rPr>
          <w:rFonts w:cs="Simplified Arabic"/>
          <w:sz w:val="22"/>
          <w:szCs w:val="22"/>
          <w:lang w:val="az-Cyrl-AZ" w:bidi="fa-IR"/>
        </w:rPr>
        <w:t xml:space="preserve"> </w:t>
      </w:r>
      <w:r w:rsidRPr="0078169E">
        <w:rPr>
          <w:rFonts w:cs="Simplified Arabic"/>
          <w:sz w:val="22"/>
          <w:szCs w:val="22"/>
          <w:lang w:val="az-Latn-AZ" w:bidi="fa-IR"/>
        </w:rPr>
        <w:t>Ey</w:t>
      </w:r>
      <w:r w:rsidRPr="0091111D">
        <w:rPr>
          <w:rFonts w:cs="Simplified Arabic"/>
          <w:sz w:val="22"/>
          <w:szCs w:val="22"/>
          <w:lang w:val="az-Cyrl-AZ" w:bidi="fa-IR"/>
        </w:rPr>
        <w:t xml:space="preserve"> </w:t>
      </w:r>
      <w:r w:rsidRPr="0078169E">
        <w:rPr>
          <w:rFonts w:cs="Simplified Arabic"/>
          <w:sz w:val="22"/>
          <w:szCs w:val="22"/>
          <w:lang w:val="az-Latn-AZ" w:bidi="fa-IR"/>
        </w:rPr>
        <w:t>bütün</w:t>
      </w:r>
      <w:r w:rsidRPr="0091111D">
        <w:rPr>
          <w:rFonts w:cs="Simplified Arabic"/>
          <w:sz w:val="22"/>
          <w:szCs w:val="22"/>
          <w:lang w:val="az-Cyrl-AZ" w:bidi="fa-IR"/>
        </w:rPr>
        <w:t xml:space="preserve"> </w:t>
      </w:r>
      <w:r w:rsidRPr="0078169E">
        <w:rPr>
          <w:rFonts w:cs="Simplified Arabic"/>
          <w:sz w:val="22"/>
          <w:szCs w:val="22"/>
          <w:lang w:val="az-Latn-AZ" w:bidi="fa-IR"/>
        </w:rPr>
        <w:t>etimaad</w:t>
      </w:r>
      <w:r w:rsidRPr="0091111D">
        <w:rPr>
          <w:rFonts w:cs="Simplified Arabic"/>
          <w:sz w:val="22"/>
          <w:szCs w:val="22"/>
          <w:lang w:val="az-Cyrl-AZ" w:bidi="fa-IR"/>
        </w:rPr>
        <w:t xml:space="preserve"> </w:t>
      </w:r>
      <w:r w:rsidRPr="0078169E">
        <w:rPr>
          <w:rFonts w:cs="Simplified Arabic"/>
          <w:sz w:val="22"/>
          <w:szCs w:val="22"/>
          <w:lang w:val="az-Latn-AZ" w:bidi="fa-IR"/>
        </w:rPr>
        <w:t>və</w:t>
      </w:r>
      <w:r w:rsidRPr="0091111D">
        <w:rPr>
          <w:rFonts w:cs="Simplified Arabic"/>
          <w:sz w:val="22"/>
          <w:szCs w:val="22"/>
          <w:lang w:val="az-Cyrl-AZ" w:bidi="fa-IR"/>
        </w:rPr>
        <w:t xml:space="preserve"> </w:t>
      </w:r>
      <w:r w:rsidRPr="0078169E">
        <w:rPr>
          <w:rFonts w:cs="Simplified Arabic"/>
          <w:sz w:val="22"/>
          <w:szCs w:val="22"/>
          <w:lang w:val="az-Latn-AZ" w:bidi="fa-IR"/>
        </w:rPr>
        <w:t>təvəkkülüm</w:t>
      </w:r>
      <w:r w:rsidRPr="0091111D">
        <w:rPr>
          <w:rFonts w:cs="Simplified Arabic"/>
          <w:sz w:val="22"/>
          <w:szCs w:val="22"/>
          <w:lang w:val="az-Cyrl-AZ" w:bidi="fa-IR"/>
        </w:rPr>
        <w:t xml:space="preserve"> </w:t>
      </w:r>
      <w:r w:rsidRPr="0078169E">
        <w:rPr>
          <w:rFonts w:cs="Simplified Arabic"/>
          <w:sz w:val="22"/>
          <w:szCs w:val="22"/>
          <w:lang w:val="az-Latn-AZ" w:bidi="fa-IR"/>
        </w:rPr>
        <w:t>Ona</w:t>
      </w:r>
      <w:r w:rsidRPr="0091111D">
        <w:rPr>
          <w:rFonts w:cs="Simplified Arabic"/>
          <w:sz w:val="22"/>
          <w:szCs w:val="22"/>
          <w:lang w:val="az-Cyrl-AZ" w:bidi="fa-IR"/>
        </w:rPr>
        <w:t xml:space="preserve"> </w:t>
      </w:r>
      <w:r w:rsidRPr="0078169E">
        <w:rPr>
          <w:rFonts w:cs="Simplified Arabic"/>
          <w:sz w:val="22"/>
          <w:szCs w:val="22"/>
          <w:lang w:val="az-Latn-AZ" w:bidi="fa-IR"/>
        </w:rPr>
        <w:t>olan</w:t>
      </w:r>
      <w:r w:rsidRPr="0091111D">
        <w:rPr>
          <w:rFonts w:cs="Simplified Arabic"/>
          <w:sz w:val="22"/>
          <w:szCs w:val="22"/>
          <w:lang w:val="az-Cyrl-AZ" w:bidi="fa-IR"/>
        </w:rPr>
        <w:t xml:space="preserve">! </w:t>
      </w:r>
      <w:r w:rsidRPr="0078169E">
        <w:rPr>
          <w:rFonts w:cs="Simplified Arabic"/>
          <w:sz w:val="22"/>
          <w:szCs w:val="22"/>
          <w:lang w:val="az-Latn-AZ" w:bidi="fa-IR"/>
        </w:rPr>
        <w:t>Ey</w:t>
      </w:r>
      <w:r w:rsidRPr="0091111D">
        <w:rPr>
          <w:rFonts w:cs="Simplified Arabic"/>
          <w:sz w:val="22"/>
          <w:szCs w:val="22"/>
          <w:lang w:val="az-Cyrl-AZ" w:bidi="fa-IR"/>
        </w:rPr>
        <w:t xml:space="preserve"> </w:t>
      </w:r>
      <w:r w:rsidRPr="0078169E">
        <w:rPr>
          <w:rFonts w:cs="Simplified Arabic"/>
          <w:sz w:val="22"/>
          <w:szCs w:val="22"/>
          <w:lang w:val="az-Latn-AZ" w:bidi="fa-IR"/>
        </w:rPr>
        <w:t>pərişan</w:t>
      </w:r>
      <w:r w:rsidRPr="0091111D">
        <w:rPr>
          <w:rFonts w:cs="Simplified Arabic"/>
          <w:sz w:val="22"/>
          <w:szCs w:val="22"/>
          <w:lang w:val="az-Cyrl-AZ" w:bidi="fa-IR"/>
        </w:rPr>
        <w:t xml:space="preserve"> </w:t>
      </w:r>
      <w:r w:rsidRPr="0078169E">
        <w:rPr>
          <w:rFonts w:cs="Simplified Arabic"/>
          <w:sz w:val="22"/>
          <w:szCs w:val="22"/>
          <w:lang w:val="az-Latn-AZ" w:bidi="fa-IR"/>
        </w:rPr>
        <w:t>əhvalımdan</w:t>
      </w:r>
      <w:r w:rsidRPr="0091111D">
        <w:rPr>
          <w:rFonts w:cs="Simplified Arabic"/>
          <w:sz w:val="22"/>
          <w:szCs w:val="22"/>
          <w:lang w:val="az-Cyrl-AZ" w:bidi="fa-IR"/>
        </w:rPr>
        <w:t xml:space="preserve"> </w:t>
      </w:r>
      <w:r w:rsidRPr="0078169E">
        <w:rPr>
          <w:rFonts w:cs="Simplified Arabic"/>
          <w:sz w:val="22"/>
          <w:szCs w:val="22"/>
          <w:lang w:val="az-Latn-AZ" w:bidi="fa-IR"/>
        </w:rPr>
        <w:t>Ona</w:t>
      </w:r>
      <w:r w:rsidRPr="0091111D">
        <w:rPr>
          <w:rFonts w:cs="Simplified Arabic"/>
          <w:sz w:val="22"/>
          <w:szCs w:val="22"/>
          <w:lang w:val="az-Cyrl-AZ" w:bidi="fa-IR"/>
        </w:rPr>
        <w:t xml:space="preserve"> </w:t>
      </w:r>
      <w:r w:rsidRPr="0078169E">
        <w:rPr>
          <w:rFonts w:cs="Simplified Arabic"/>
          <w:sz w:val="22"/>
          <w:szCs w:val="22"/>
          <w:lang w:val="az-Latn-AZ" w:bidi="fa-IR"/>
        </w:rPr>
        <w:t>şikayət</w:t>
      </w:r>
      <w:r w:rsidRPr="0091111D">
        <w:rPr>
          <w:rFonts w:cs="Simplified Arabic"/>
          <w:sz w:val="22"/>
          <w:szCs w:val="22"/>
          <w:lang w:val="az-Cyrl-AZ" w:bidi="fa-IR"/>
        </w:rPr>
        <w:t xml:space="preserve"> </w:t>
      </w:r>
      <w:r w:rsidRPr="0078169E">
        <w:rPr>
          <w:rFonts w:cs="Simplified Arabic"/>
          <w:sz w:val="22"/>
          <w:szCs w:val="22"/>
          <w:lang w:val="az-Latn-AZ" w:bidi="fa-IR"/>
        </w:rPr>
        <w:t>etdiyim</w:t>
      </w:r>
      <w:r w:rsidRPr="0091111D">
        <w:rPr>
          <w:rFonts w:cs="Simplified Arabic"/>
          <w:sz w:val="22"/>
          <w:szCs w:val="22"/>
          <w:lang w:val="az-Cyrl-AZ" w:bidi="fa-IR"/>
        </w:rPr>
        <w:t>!</w:t>
      </w:r>
    </w:p>
  </w:footnote>
  <w:footnote w:id="173">
    <w:p w14:paraId="471A2294" w14:textId="77777777" w:rsidR="0064286B" w:rsidRDefault="0064286B" w:rsidP="0064286B">
      <w:pPr>
        <w:pStyle w:val="FootnoteText"/>
        <w:jc w:val="both"/>
        <w:rPr>
          <w:rFonts w:cs="Simplified Arabic"/>
          <w:sz w:val="22"/>
          <w:szCs w:val="22"/>
          <w:lang w:val="az-Cyrl-AZ" w:bidi="fa-IR"/>
        </w:rPr>
      </w:pPr>
      <w:r>
        <w:rPr>
          <w:rStyle w:val="FootnoteReference"/>
        </w:rPr>
        <w:footnoteRef/>
      </w:r>
      <w:r w:rsidRPr="0078169E">
        <w:rPr>
          <w:sz w:val="22"/>
          <w:szCs w:val="22"/>
          <w:lang w:val="az-Latn-AZ" w:bidi="fa-IR"/>
        </w:rPr>
        <w:t>Ey</w:t>
      </w:r>
      <w:r w:rsidRPr="00AF3E34">
        <w:rPr>
          <w:sz w:val="22"/>
          <w:szCs w:val="22"/>
          <w:lang w:val="az-Cyrl-AZ" w:bidi="fa-IR"/>
        </w:rPr>
        <w:t xml:space="preserve"> </w:t>
      </w:r>
      <w:r w:rsidRPr="0078169E">
        <w:rPr>
          <w:sz w:val="22"/>
          <w:szCs w:val="22"/>
          <w:lang w:val="az-Latn-AZ" w:bidi="fa-IR"/>
        </w:rPr>
        <w:t>Rəbbim</w:t>
      </w:r>
      <w:r w:rsidRPr="00AF3E34">
        <w:rPr>
          <w:sz w:val="22"/>
          <w:szCs w:val="22"/>
          <w:lang w:val="az-Cyrl-AZ" w:bidi="fa-IR"/>
        </w:rPr>
        <w:t xml:space="preserve">!   </w:t>
      </w:r>
      <w:r w:rsidRPr="0078169E">
        <w:rPr>
          <w:sz w:val="22"/>
          <w:szCs w:val="22"/>
          <w:lang w:val="az-Latn-AZ" w:bidi="fa-IR"/>
        </w:rPr>
        <w:t>Ey</w:t>
      </w:r>
      <w:r w:rsidRPr="00AF3E34">
        <w:rPr>
          <w:sz w:val="22"/>
          <w:szCs w:val="22"/>
          <w:lang w:val="az-Cyrl-AZ" w:bidi="fa-IR"/>
        </w:rPr>
        <w:t xml:space="preserve"> </w:t>
      </w:r>
      <w:r w:rsidRPr="0078169E">
        <w:rPr>
          <w:sz w:val="22"/>
          <w:szCs w:val="22"/>
          <w:lang w:val="az-Latn-AZ" w:bidi="fa-IR"/>
        </w:rPr>
        <w:t>Rəbbim</w:t>
      </w:r>
      <w:r w:rsidRPr="00AF3E34">
        <w:rPr>
          <w:sz w:val="22"/>
          <w:szCs w:val="22"/>
          <w:lang w:val="az-Cyrl-AZ" w:bidi="fa-IR"/>
        </w:rPr>
        <w:t xml:space="preserve">!  </w:t>
      </w:r>
      <w:r w:rsidRPr="0078169E">
        <w:rPr>
          <w:sz w:val="22"/>
          <w:szCs w:val="22"/>
          <w:lang w:val="az-Latn-AZ" w:bidi="fa-IR"/>
        </w:rPr>
        <w:t>Ey</w:t>
      </w:r>
      <w:r w:rsidRPr="00AF3E34">
        <w:rPr>
          <w:sz w:val="22"/>
          <w:szCs w:val="22"/>
          <w:lang w:val="az-Cyrl-AZ" w:bidi="fa-IR"/>
        </w:rPr>
        <w:t xml:space="preserve"> </w:t>
      </w:r>
      <w:r w:rsidRPr="0078169E">
        <w:rPr>
          <w:sz w:val="22"/>
          <w:szCs w:val="22"/>
          <w:lang w:val="az-Latn-AZ" w:bidi="fa-IR"/>
        </w:rPr>
        <w:t>Rəbbim</w:t>
      </w:r>
      <w:r w:rsidRPr="00AF3E34">
        <w:rPr>
          <w:sz w:val="22"/>
          <w:szCs w:val="22"/>
          <w:lang w:val="az-Cyrl-AZ" w:bidi="fa-IR"/>
        </w:rPr>
        <w:t xml:space="preserve">! </w:t>
      </w:r>
      <w:r w:rsidRPr="0078169E">
        <w:rPr>
          <w:sz w:val="22"/>
          <w:szCs w:val="22"/>
          <w:lang w:val="az-Latn-AZ" w:bidi="fa-IR"/>
        </w:rPr>
        <w:t>Bəndəlik</w:t>
      </w:r>
      <w:r w:rsidRPr="00AF3E34">
        <w:rPr>
          <w:sz w:val="22"/>
          <w:szCs w:val="22"/>
          <w:lang w:val="az-Cyrl-AZ" w:bidi="fa-IR"/>
        </w:rPr>
        <w:t xml:space="preserve"> </w:t>
      </w:r>
      <w:r w:rsidRPr="0078169E">
        <w:rPr>
          <w:sz w:val="22"/>
          <w:szCs w:val="22"/>
          <w:lang w:val="az-Latn-AZ" w:bidi="fa-IR"/>
        </w:rPr>
        <w:t>məqamında</w:t>
      </w:r>
      <w:r w:rsidRPr="00AF3E34">
        <w:rPr>
          <w:sz w:val="22"/>
          <w:szCs w:val="22"/>
          <w:lang w:val="az-Cyrl-AZ" w:bidi="fa-IR"/>
        </w:rPr>
        <w:t xml:space="preserve"> </w:t>
      </w:r>
      <w:r w:rsidRPr="0078169E">
        <w:rPr>
          <w:sz w:val="22"/>
          <w:szCs w:val="22"/>
          <w:lang w:val="az-Latn-AZ" w:bidi="fa-IR"/>
        </w:rPr>
        <w:t>olmağımdan</w:t>
      </w:r>
      <w:r w:rsidRPr="00AF3E34">
        <w:rPr>
          <w:sz w:val="22"/>
          <w:szCs w:val="22"/>
          <w:lang w:val="az-Cyrl-AZ" w:bidi="fa-IR"/>
        </w:rPr>
        <w:t xml:space="preserve"> </w:t>
      </w:r>
      <w:r w:rsidRPr="0078169E">
        <w:rPr>
          <w:sz w:val="22"/>
          <w:szCs w:val="22"/>
          <w:lang w:val="az-Latn-AZ" w:bidi="fa-IR"/>
        </w:rPr>
        <w:t>ötrü</w:t>
      </w:r>
      <w:r w:rsidRPr="00AF3E34">
        <w:rPr>
          <w:sz w:val="22"/>
          <w:szCs w:val="22"/>
          <w:lang w:val="az-Cyrl-AZ" w:bidi="fa-IR"/>
        </w:rPr>
        <w:t xml:space="preserve"> </w:t>
      </w:r>
      <w:r w:rsidRPr="0078169E">
        <w:rPr>
          <w:sz w:val="22"/>
          <w:szCs w:val="22"/>
          <w:lang w:val="az-Latn-AZ" w:bidi="fa-IR"/>
        </w:rPr>
        <w:t>əza</w:t>
      </w:r>
      <w:r w:rsidRPr="00AF3E34">
        <w:rPr>
          <w:sz w:val="22"/>
          <w:szCs w:val="22"/>
          <w:lang w:val="az-Cyrl-AZ" w:bidi="fa-IR"/>
        </w:rPr>
        <w:t xml:space="preserve"> </w:t>
      </w:r>
      <w:r w:rsidRPr="0078169E">
        <w:rPr>
          <w:sz w:val="22"/>
          <w:szCs w:val="22"/>
          <w:lang w:val="az-Latn-AZ" w:bidi="fa-IR"/>
        </w:rPr>
        <w:t>və</w:t>
      </w:r>
      <w:r w:rsidRPr="00AF3E34">
        <w:rPr>
          <w:sz w:val="22"/>
          <w:szCs w:val="22"/>
          <w:lang w:val="az-Cyrl-AZ" w:bidi="fa-IR"/>
        </w:rPr>
        <w:t xml:space="preserve"> </w:t>
      </w:r>
      <w:r w:rsidRPr="0078169E">
        <w:rPr>
          <w:sz w:val="22"/>
          <w:szCs w:val="22"/>
          <w:lang w:val="az-Latn-AZ" w:bidi="fa-IR"/>
        </w:rPr>
        <w:t>bədənimə</w:t>
      </w:r>
      <w:r w:rsidRPr="00AF3E34">
        <w:rPr>
          <w:sz w:val="22"/>
          <w:szCs w:val="22"/>
          <w:lang w:val="az-Cyrl-AZ" w:bidi="fa-IR"/>
        </w:rPr>
        <w:t xml:space="preserve"> </w:t>
      </w:r>
      <w:r w:rsidRPr="0078169E">
        <w:rPr>
          <w:sz w:val="22"/>
          <w:szCs w:val="22"/>
          <w:lang w:val="az-Latn-AZ" w:bidi="fa-IR"/>
        </w:rPr>
        <w:t>güc</w:t>
      </w:r>
      <w:r w:rsidRPr="00AF3E34">
        <w:rPr>
          <w:sz w:val="22"/>
          <w:szCs w:val="22"/>
          <w:lang w:val="az-Cyrl-AZ" w:bidi="fa-IR"/>
        </w:rPr>
        <w:t xml:space="preserve"> </w:t>
      </w:r>
      <w:r w:rsidRPr="0078169E">
        <w:rPr>
          <w:sz w:val="22"/>
          <w:szCs w:val="22"/>
          <w:lang w:val="az-Latn-AZ" w:bidi="fa-IR"/>
        </w:rPr>
        <w:t>ver</w:t>
      </w:r>
      <w:r w:rsidRPr="00AF3E34">
        <w:rPr>
          <w:sz w:val="22"/>
          <w:szCs w:val="22"/>
          <w:lang w:val="az-Cyrl-AZ" w:bidi="fa-IR"/>
        </w:rPr>
        <w:t xml:space="preserve">! </w:t>
      </w:r>
      <w:r w:rsidRPr="0078169E">
        <w:rPr>
          <w:sz w:val="22"/>
          <w:szCs w:val="22"/>
          <w:lang w:val="az-Latn-AZ" w:bidi="fa-IR"/>
        </w:rPr>
        <w:t>Qəlbimə</w:t>
      </w:r>
      <w:r w:rsidRPr="00AF3E34">
        <w:rPr>
          <w:sz w:val="22"/>
          <w:szCs w:val="22"/>
          <w:lang w:val="az-Cyrl-AZ" w:bidi="fa-IR"/>
        </w:rPr>
        <w:t xml:space="preserve"> </w:t>
      </w:r>
      <w:r w:rsidRPr="0078169E">
        <w:rPr>
          <w:sz w:val="22"/>
          <w:szCs w:val="22"/>
          <w:lang w:val="az-Latn-AZ" w:bidi="fa-IR"/>
        </w:rPr>
        <w:t>möhkəmlik</w:t>
      </w:r>
      <w:r w:rsidRPr="00AF3E34">
        <w:rPr>
          <w:sz w:val="22"/>
          <w:szCs w:val="22"/>
          <w:lang w:val="az-Cyrl-AZ" w:bidi="fa-IR"/>
        </w:rPr>
        <w:t xml:space="preserve">, </w:t>
      </w:r>
      <w:r w:rsidRPr="0078169E">
        <w:rPr>
          <w:sz w:val="22"/>
          <w:szCs w:val="22"/>
          <w:lang w:val="az-Latn-AZ" w:bidi="fa-IR"/>
        </w:rPr>
        <w:t>vücudumun</w:t>
      </w:r>
      <w:r w:rsidRPr="00AF3E34">
        <w:rPr>
          <w:sz w:val="22"/>
          <w:szCs w:val="22"/>
          <w:lang w:val="az-Cyrl-AZ" w:bidi="fa-IR"/>
        </w:rPr>
        <w:t xml:space="preserve"> </w:t>
      </w:r>
      <w:r w:rsidRPr="0078169E">
        <w:rPr>
          <w:sz w:val="22"/>
          <w:szCs w:val="22"/>
          <w:lang w:val="az-Latn-AZ" w:bidi="fa-IR"/>
        </w:rPr>
        <w:t>rükunlarını</w:t>
      </w:r>
      <w:r w:rsidRPr="00AF3E34">
        <w:rPr>
          <w:sz w:val="22"/>
          <w:szCs w:val="22"/>
          <w:lang w:val="az-Cyrl-AZ" w:bidi="fa-IR"/>
        </w:rPr>
        <w:t xml:space="preserve"> </w:t>
      </w:r>
      <w:r w:rsidRPr="0078169E">
        <w:rPr>
          <w:sz w:val="22"/>
          <w:szCs w:val="22"/>
          <w:lang w:val="az-Latn-AZ" w:bidi="fa-IR"/>
        </w:rPr>
        <w:t>Sənə</w:t>
      </w:r>
      <w:r w:rsidRPr="00AF3E34">
        <w:rPr>
          <w:sz w:val="22"/>
          <w:szCs w:val="22"/>
          <w:lang w:val="az-Cyrl-AZ" w:bidi="fa-IR"/>
        </w:rPr>
        <w:t xml:space="preserve"> </w:t>
      </w:r>
      <w:r w:rsidRPr="0078169E">
        <w:rPr>
          <w:sz w:val="22"/>
          <w:szCs w:val="22"/>
          <w:lang w:val="az-Latn-AZ" w:bidi="fa-IR"/>
        </w:rPr>
        <w:t>qarşı</w:t>
      </w:r>
      <w:r w:rsidRPr="00AF3E34">
        <w:rPr>
          <w:sz w:val="22"/>
          <w:szCs w:val="22"/>
          <w:lang w:val="az-Cyrl-AZ" w:bidi="fa-IR"/>
        </w:rPr>
        <w:t xml:space="preserve"> </w:t>
      </w:r>
      <w:r w:rsidRPr="0078169E">
        <w:rPr>
          <w:sz w:val="22"/>
          <w:szCs w:val="22"/>
          <w:lang w:val="az-Latn-AZ" w:bidi="fa-IR"/>
        </w:rPr>
        <w:t>olan</w:t>
      </w:r>
      <w:r w:rsidRPr="00AF3E34">
        <w:rPr>
          <w:sz w:val="22"/>
          <w:szCs w:val="22"/>
          <w:lang w:val="az-Cyrl-AZ" w:bidi="fa-IR"/>
        </w:rPr>
        <w:t xml:space="preserve"> </w:t>
      </w:r>
      <w:r w:rsidRPr="0078169E">
        <w:rPr>
          <w:sz w:val="22"/>
          <w:szCs w:val="22"/>
          <w:lang w:val="az-Latn-AZ" w:bidi="fa-IR"/>
        </w:rPr>
        <w:t>xof</w:t>
      </w:r>
      <w:r w:rsidRPr="00AF3E34">
        <w:rPr>
          <w:sz w:val="22"/>
          <w:szCs w:val="22"/>
          <w:lang w:val="az-Cyrl-AZ" w:bidi="fa-IR"/>
        </w:rPr>
        <w:t xml:space="preserve"> </w:t>
      </w:r>
      <w:r w:rsidRPr="0078169E">
        <w:rPr>
          <w:sz w:val="22"/>
          <w:szCs w:val="22"/>
          <w:lang w:val="az-Latn-AZ" w:bidi="fa-IR"/>
        </w:rPr>
        <w:t>və</w:t>
      </w:r>
      <w:r w:rsidRPr="00AF3E34">
        <w:rPr>
          <w:sz w:val="22"/>
          <w:szCs w:val="22"/>
          <w:lang w:val="az-Cyrl-AZ" w:bidi="fa-IR"/>
        </w:rPr>
        <w:t xml:space="preserve"> </w:t>
      </w:r>
      <w:r w:rsidRPr="0078169E">
        <w:rPr>
          <w:sz w:val="22"/>
          <w:szCs w:val="22"/>
          <w:lang w:val="az-Latn-AZ" w:bidi="fa-IR"/>
        </w:rPr>
        <w:t>istəyinlə</w:t>
      </w:r>
      <w:r w:rsidRPr="00AF3E34">
        <w:rPr>
          <w:sz w:val="22"/>
          <w:szCs w:val="22"/>
          <w:lang w:val="az-Cyrl-AZ" w:bidi="fa-IR"/>
        </w:rPr>
        <w:t xml:space="preserve"> </w:t>
      </w:r>
      <w:r w:rsidRPr="0078169E">
        <w:rPr>
          <w:sz w:val="22"/>
          <w:szCs w:val="22"/>
          <w:lang w:val="az-Latn-AZ" w:bidi="fa-IR"/>
        </w:rPr>
        <w:t>möhkəmlət</w:t>
      </w:r>
      <w:r w:rsidRPr="00AF3E34">
        <w:rPr>
          <w:sz w:val="22"/>
          <w:szCs w:val="22"/>
          <w:lang w:val="az-Cyrl-AZ" w:bidi="fa-IR"/>
        </w:rPr>
        <w:t xml:space="preserve">! </w:t>
      </w:r>
      <w:r w:rsidRPr="0078169E">
        <w:rPr>
          <w:sz w:val="22"/>
          <w:szCs w:val="22"/>
          <w:lang w:val="az-Latn-AZ" w:bidi="fa-IR"/>
        </w:rPr>
        <w:t>Həmişə</w:t>
      </w:r>
      <w:r w:rsidRPr="00AF3E34">
        <w:rPr>
          <w:sz w:val="22"/>
          <w:szCs w:val="22"/>
          <w:lang w:val="az-Cyrl-AZ" w:bidi="fa-IR"/>
        </w:rPr>
        <w:t xml:space="preserve"> </w:t>
      </w:r>
      <w:r w:rsidRPr="0078169E">
        <w:rPr>
          <w:sz w:val="22"/>
          <w:szCs w:val="22"/>
          <w:lang w:val="az-Latn-AZ" w:bidi="fa-IR"/>
        </w:rPr>
        <w:t>Sənin</w:t>
      </w:r>
      <w:r w:rsidRPr="00AF3E34">
        <w:rPr>
          <w:sz w:val="22"/>
          <w:szCs w:val="22"/>
          <w:lang w:val="az-Cyrl-AZ" w:bidi="fa-IR"/>
        </w:rPr>
        <w:t xml:space="preserve"> </w:t>
      </w:r>
      <w:r w:rsidRPr="0078169E">
        <w:rPr>
          <w:sz w:val="22"/>
          <w:szCs w:val="22"/>
          <w:lang w:val="az-Latn-AZ" w:bidi="fa-IR"/>
        </w:rPr>
        <w:t>xidmətində</w:t>
      </w:r>
      <w:r w:rsidRPr="00AF3E34">
        <w:rPr>
          <w:sz w:val="22"/>
          <w:szCs w:val="22"/>
          <w:lang w:val="az-Cyrl-AZ" w:bidi="fa-IR"/>
        </w:rPr>
        <w:t xml:space="preserve"> </w:t>
      </w:r>
      <w:r w:rsidRPr="0078169E">
        <w:rPr>
          <w:sz w:val="22"/>
          <w:szCs w:val="22"/>
          <w:lang w:val="az-Latn-AZ" w:bidi="fa-IR"/>
        </w:rPr>
        <w:t>olmağıma</w:t>
      </w:r>
      <w:r w:rsidRPr="00AF3E34">
        <w:rPr>
          <w:sz w:val="22"/>
          <w:szCs w:val="22"/>
          <w:lang w:val="az-Cyrl-AZ" w:bidi="fa-IR"/>
        </w:rPr>
        <w:t xml:space="preserve"> </w:t>
      </w:r>
      <w:r w:rsidRPr="0078169E">
        <w:rPr>
          <w:sz w:val="22"/>
          <w:szCs w:val="22"/>
          <w:lang w:val="az-Latn-AZ" w:bidi="fa-IR"/>
        </w:rPr>
        <w:t>tofiq</w:t>
      </w:r>
      <w:r w:rsidRPr="00AF3E34">
        <w:rPr>
          <w:sz w:val="22"/>
          <w:szCs w:val="22"/>
          <w:lang w:val="az-Cyrl-AZ" w:bidi="fa-IR"/>
        </w:rPr>
        <w:t xml:space="preserve"> </w:t>
      </w:r>
      <w:r w:rsidRPr="0078169E">
        <w:rPr>
          <w:sz w:val="22"/>
          <w:szCs w:val="22"/>
          <w:lang w:val="az-Latn-AZ" w:bidi="fa-IR"/>
        </w:rPr>
        <w:t>ver</w:t>
      </w:r>
      <w:r w:rsidRPr="00AF3E34">
        <w:rPr>
          <w:sz w:val="22"/>
          <w:szCs w:val="22"/>
          <w:lang w:val="az-Cyrl-AZ" w:bidi="fa-IR"/>
        </w:rPr>
        <w:t xml:space="preserve">! </w:t>
      </w:r>
      <w:r w:rsidRPr="0078169E">
        <w:rPr>
          <w:sz w:val="22"/>
          <w:szCs w:val="22"/>
          <w:lang w:val="az-Latn-AZ" w:bidi="fa-IR"/>
        </w:rPr>
        <w:t>Tainki</w:t>
      </w:r>
      <w:r w:rsidRPr="00AF3E34">
        <w:rPr>
          <w:sz w:val="22"/>
          <w:szCs w:val="22"/>
          <w:lang w:val="az-Cyrl-AZ" w:bidi="fa-IR"/>
        </w:rPr>
        <w:t xml:space="preserve">, </w:t>
      </w:r>
      <w:r w:rsidRPr="0078169E">
        <w:rPr>
          <w:sz w:val="22"/>
          <w:szCs w:val="22"/>
          <w:lang w:val="az-Latn-AZ" w:bidi="fa-IR"/>
        </w:rPr>
        <w:t>itaət</w:t>
      </w:r>
      <w:r w:rsidRPr="00AF3E34">
        <w:rPr>
          <w:sz w:val="22"/>
          <w:szCs w:val="22"/>
          <w:lang w:val="az-Cyrl-AZ" w:bidi="fa-IR"/>
        </w:rPr>
        <w:t xml:space="preserve"> </w:t>
      </w:r>
      <w:r w:rsidRPr="0078169E">
        <w:rPr>
          <w:sz w:val="22"/>
          <w:szCs w:val="22"/>
          <w:lang w:val="az-Latn-AZ" w:bidi="fa-IR"/>
        </w:rPr>
        <w:t>meydanında</w:t>
      </w:r>
      <w:r w:rsidRPr="00AF3E34">
        <w:rPr>
          <w:sz w:val="22"/>
          <w:szCs w:val="22"/>
          <w:lang w:val="az-Cyrl-AZ" w:bidi="fa-IR"/>
        </w:rPr>
        <w:t xml:space="preserve"> </w:t>
      </w:r>
      <w:r w:rsidRPr="0078169E">
        <w:rPr>
          <w:sz w:val="22"/>
          <w:szCs w:val="22"/>
          <w:lang w:val="az-Latn-AZ" w:bidi="fa-IR"/>
        </w:rPr>
        <w:t>əvvəlkləri</w:t>
      </w:r>
      <w:r w:rsidRPr="00AF3E34">
        <w:rPr>
          <w:sz w:val="22"/>
          <w:szCs w:val="22"/>
          <w:lang w:val="az-Cyrl-AZ" w:bidi="fa-IR"/>
        </w:rPr>
        <w:t xml:space="preserve"> </w:t>
      </w:r>
      <w:r w:rsidRPr="0078169E">
        <w:rPr>
          <w:sz w:val="22"/>
          <w:szCs w:val="22"/>
          <w:lang w:val="az-Latn-AZ" w:bidi="fa-IR"/>
        </w:rPr>
        <w:t>də</w:t>
      </w:r>
      <w:r w:rsidRPr="00AF3E34">
        <w:rPr>
          <w:sz w:val="22"/>
          <w:szCs w:val="22"/>
          <w:lang w:val="az-Cyrl-AZ" w:bidi="fa-IR"/>
        </w:rPr>
        <w:t xml:space="preserve"> </w:t>
      </w:r>
      <w:r w:rsidRPr="0078169E">
        <w:rPr>
          <w:sz w:val="22"/>
          <w:szCs w:val="22"/>
          <w:lang w:val="az-Latn-AZ" w:bidi="fa-IR"/>
        </w:rPr>
        <w:t>ötüb</w:t>
      </w:r>
      <w:r w:rsidRPr="00AF3E34">
        <w:rPr>
          <w:sz w:val="22"/>
          <w:szCs w:val="22"/>
          <w:lang w:val="az-Cyrl-AZ" w:bidi="fa-IR"/>
        </w:rPr>
        <w:t xml:space="preserve"> </w:t>
      </w:r>
      <w:r w:rsidRPr="0078169E">
        <w:rPr>
          <w:sz w:val="22"/>
          <w:szCs w:val="22"/>
          <w:lang w:val="az-Latn-AZ" w:bidi="fa-IR"/>
        </w:rPr>
        <w:t>keçəm</w:t>
      </w:r>
      <w:r w:rsidRPr="00AF3E34">
        <w:rPr>
          <w:sz w:val="22"/>
          <w:szCs w:val="22"/>
          <w:lang w:val="az-Cyrl-AZ" w:bidi="fa-IR"/>
        </w:rPr>
        <w:t xml:space="preserve">! </w:t>
      </w:r>
      <w:r w:rsidRPr="0078169E">
        <w:rPr>
          <w:sz w:val="22"/>
          <w:szCs w:val="22"/>
          <w:lang w:val="az-Latn-AZ" w:bidi="fa-IR"/>
        </w:rPr>
        <w:t>Dərgahına</w:t>
      </w:r>
      <w:r w:rsidRPr="00AF3E34">
        <w:rPr>
          <w:sz w:val="22"/>
          <w:szCs w:val="22"/>
          <w:lang w:val="az-Cyrl-AZ" w:bidi="fa-IR"/>
        </w:rPr>
        <w:t xml:space="preserve"> </w:t>
      </w:r>
      <w:r w:rsidRPr="0078169E">
        <w:rPr>
          <w:sz w:val="22"/>
          <w:szCs w:val="22"/>
          <w:lang w:val="az-Latn-AZ" w:bidi="fa-IR"/>
        </w:rPr>
        <w:t>bütün</w:t>
      </w:r>
      <w:r w:rsidRPr="00AF3E34">
        <w:rPr>
          <w:sz w:val="22"/>
          <w:szCs w:val="22"/>
          <w:lang w:val="az-Cyrl-AZ" w:bidi="fa-IR"/>
        </w:rPr>
        <w:t xml:space="preserve"> </w:t>
      </w:r>
      <w:r w:rsidRPr="0078169E">
        <w:rPr>
          <w:sz w:val="22"/>
          <w:szCs w:val="22"/>
          <w:lang w:val="az-Latn-AZ" w:bidi="fa-IR"/>
        </w:rPr>
        <w:t>tələsənlərdən</w:t>
      </w:r>
      <w:r w:rsidRPr="00AF3E34">
        <w:rPr>
          <w:sz w:val="22"/>
          <w:szCs w:val="22"/>
          <w:lang w:val="az-Cyrl-AZ" w:bidi="fa-IR"/>
        </w:rPr>
        <w:t xml:space="preserve"> </w:t>
      </w:r>
      <w:r w:rsidRPr="0078169E">
        <w:rPr>
          <w:sz w:val="22"/>
          <w:szCs w:val="22"/>
          <w:lang w:val="az-Latn-AZ" w:bidi="fa-IR"/>
        </w:rPr>
        <w:t>tez</w:t>
      </w:r>
      <w:r w:rsidRPr="00AF3E34">
        <w:rPr>
          <w:sz w:val="22"/>
          <w:szCs w:val="22"/>
          <w:lang w:val="az-Cyrl-AZ" w:bidi="fa-IR"/>
        </w:rPr>
        <w:t xml:space="preserve"> </w:t>
      </w:r>
      <w:r w:rsidRPr="0078169E">
        <w:rPr>
          <w:sz w:val="22"/>
          <w:szCs w:val="22"/>
          <w:lang w:val="az-Latn-AZ" w:bidi="fa-IR"/>
        </w:rPr>
        <w:t>gələm</w:t>
      </w:r>
      <w:r w:rsidRPr="00AF3E34">
        <w:rPr>
          <w:sz w:val="22"/>
          <w:szCs w:val="22"/>
          <w:lang w:val="az-Cyrl-AZ" w:bidi="fa-IR"/>
        </w:rPr>
        <w:t xml:space="preserve">! </w:t>
      </w:r>
      <w:r w:rsidRPr="0078169E">
        <w:rPr>
          <w:sz w:val="22"/>
          <w:szCs w:val="22"/>
          <w:lang w:val="az-Latn-AZ" w:bidi="fa-IR"/>
        </w:rPr>
        <w:t>Və</w:t>
      </w:r>
      <w:r w:rsidRPr="00AF3E34">
        <w:rPr>
          <w:sz w:val="22"/>
          <w:szCs w:val="22"/>
          <w:lang w:val="az-Cyrl-AZ" w:bidi="fa-IR"/>
        </w:rPr>
        <w:t xml:space="preserve"> </w:t>
      </w:r>
      <w:r w:rsidRPr="0078169E">
        <w:rPr>
          <w:sz w:val="22"/>
          <w:szCs w:val="22"/>
          <w:lang w:val="az-Latn-AZ" w:bidi="fa-IR"/>
        </w:rPr>
        <w:t>aşiqanə</w:t>
      </w:r>
      <w:r w:rsidRPr="00AF3E34">
        <w:rPr>
          <w:sz w:val="22"/>
          <w:szCs w:val="22"/>
          <w:lang w:val="az-Cyrl-AZ" w:bidi="fa-IR"/>
        </w:rPr>
        <w:t xml:space="preserve"> </w:t>
      </w:r>
      <w:r w:rsidRPr="0078169E">
        <w:rPr>
          <w:sz w:val="22"/>
          <w:szCs w:val="22"/>
          <w:lang w:val="az-Latn-AZ" w:bidi="fa-IR"/>
        </w:rPr>
        <w:t>şəkildə</w:t>
      </w:r>
      <w:r w:rsidRPr="00AF3E34">
        <w:rPr>
          <w:sz w:val="22"/>
          <w:szCs w:val="22"/>
          <w:lang w:val="az-Cyrl-AZ" w:bidi="fa-IR"/>
        </w:rPr>
        <w:t xml:space="preserve"> </w:t>
      </w:r>
      <w:r w:rsidRPr="0078169E">
        <w:rPr>
          <w:sz w:val="22"/>
          <w:szCs w:val="22"/>
          <w:lang w:val="az-Latn-AZ" w:bidi="fa-IR"/>
        </w:rPr>
        <w:t>müştaqlarınla</w:t>
      </w:r>
      <w:r w:rsidRPr="00AF3E34">
        <w:rPr>
          <w:sz w:val="22"/>
          <w:szCs w:val="22"/>
          <w:lang w:val="az-Cyrl-AZ" w:bidi="fa-IR"/>
        </w:rPr>
        <w:t xml:space="preserve"> </w:t>
      </w:r>
      <w:r w:rsidRPr="0078169E">
        <w:rPr>
          <w:sz w:val="22"/>
          <w:szCs w:val="22"/>
          <w:lang w:val="az-Latn-AZ" w:bidi="fa-IR"/>
        </w:rPr>
        <w:t>birlikdə</w:t>
      </w:r>
      <w:r w:rsidRPr="00AF3E34">
        <w:rPr>
          <w:sz w:val="22"/>
          <w:szCs w:val="22"/>
          <w:lang w:val="az-Cyrl-AZ" w:bidi="fa-IR"/>
        </w:rPr>
        <w:t xml:space="preserve"> </w:t>
      </w:r>
      <w:r w:rsidRPr="0078169E">
        <w:rPr>
          <w:sz w:val="22"/>
          <w:szCs w:val="22"/>
          <w:lang w:val="az-Latn-AZ" w:bidi="fa-IR"/>
        </w:rPr>
        <w:t>qürb</w:t>
      </w:r>
      <w:r w:rsidRPr="00AF3E34">
        <w:rPr>
          <w:sz w:val="22"/>
          <w:szCs w:val="22"/>
          <w:lang w:val="az-Cyrl-AZ" w:bidi="fa-IR"/>
        </w:rPr>
        <w:t xml:space="preserve"> </w:t>
      </w:r>
      <w:r w:rsidRPr="0078169E">
        <w:rPr>
          <w:sz w:val="22"/>
          <w:szCs w:val="22"/>
          <w:lang w:val="az-Latn-AZ" w:bidi="fa-IR"/>
        </w:rPr>
        <w:t>məqamına</w:t>
      </w:r>
      <w:r w:rsidRPr="00AF3E34">
        <w:rPr>
          <w:sz w:val="22"/>
          <w:szCs w:val="22"/>
          <w:lang w:val="az-Cyrl-AZ" w:bidi="fa-IR"/>
        </w:rPr>
        <w:t xml:space="preserve"> </w:t>
      </w:r>
      <w:r w:rsidRPr="0078169E">
        <w:rPr>
          <w:sz w:val="22"/>
          <w:szCs w:val="22"/>
          <w:lang w:val="az-Latn-AZ" w:bidi="fa-IR"/>
        </w:rPr>
        <w:t>tələsəm</w:t>
      </w:r>
      <w:r w:rsidRPr="00AF3E34">
        <w:rPr>
          <w:sz w:val="22"/>
          <w:szCs w:val="22"/>
          <w:lang w:val="az-Cyrl-AZ" w:bidi="fa-IR"/>
        </w:rPr>
        <w:t xml:space="preserve">! </w:t>
      </w:r>
      <w:r w:rsidRPr="0078169E">
        <w:rPr>
          <w:sz w:val="22"/>
          <w:szCs w:val="22"/>
          <w:lang w:val="az-Latn-AZ" w:bidi="fa-IR"/>
        </w:rPr>
        <w:t>Xalis</w:t>
      </w:r>
      <w:r w:rsidRPr="00AF3E34">
        <w:rPr>
          <w:sz w:val="22"/>
          <w:szCs w:val="22"/>
          <w:lang w:val="az-Cyrl-AZ" w:bidi="fa-IR"/>
        </w:rPr>
        <w:t xml:space="preserve"> </w:t>
      </w:r>
      <w:r w:rsidRPr="0078169E">
        <w:rPr>
          <w:sz w:val="22"/>
          <w:szCs w:val="22"/>
          <w:lang w:val="az-Latn-AZ" w:bidi="fa-IR"/>
        </w:rPr>
        <w:t>bəndələrin</w:t>
      </w:r>
      <w:r w:rsidRPr="00AF3E34">
        <w:rPr>
          <w:sz w:val="22"/>
          <w:szCs w:val="22"/>
          <w:lang w:val="az-Cyrl-AZ" w:bidi="fa-IR"/>
        </w:rPr>
        <w:t xml:space="preserve"> </w:t>
      </w:r>
      <w:r w:rsidRPr="0078169E">
        <w:rPr>
          <w:sz w:val="22"/>
          <w:szCs w:val="22"/>
          <w:lang w:val="az-Latn-AZ" w:bidi="fa-IR"/>
        </w:rPr>
        <w:t>kimi</w:t>
      </w:r>
      <w:r w:rsidRPr="00AF3E34">
        <w:rPr>
          <w:sz w:val="22"/>
          <w:szCs w:val="22"/>
          <w:lang w:val="az-Cyrl-AZ" w:bidi="fa-IR"/>
        </w:rPr>
        <w:t xml:space="preserve">  </w:t>
      </w:r>
      <w:r w:rsidRPr="0078169E">
        <w:rPr>
          <w:sz w:val="22"/>
          <w:szCs w:val="22"/>
          <w:lang w:val="az-Latn-AZ" w:bidi="fa-IR"/>
        </w:rPr>
        <w:t>Sənə</w:t>
      </w:r>
      <w:r w:rsidRPr="00AF3E34">
        <w:rPr>
          <w:sz w:val="22"/>
          <w:szCs w:val="22"/>
          <w:lang w:val="az-Cyrl-AZ" w:bidi="fa-IR"/>
        </w:rPr>
        <w:t xml:space="preserve"> </w:t>
      </w:r>
      <w:r w:rsidRPr="0078169E">
        <w:rPr>
          <w:sz w:val="22"/>
          <w:szCs w:val="22"/>
          <w:lang w:val="az-Latn-AZ" w:bidi="fa-IR"/>
        </w:rPr>
        <w:t>yaxın</w:t>
      </w:r>
      <w:r w:rsidRPr="00AF3E34">
        <w:rPr>
          <w:sz w:val="22"/>
          <w:szCs w:val="22"/>
          <w:lang w:val="az-Cyrl-AZ" w:bidi="fa-IR"/>
        </w:rPr>
        <w:t xml:space="preserve"> </w:t>
      </w:r>
      <w:r w:rsidRPr="0078169E">
        <w:rPr>
          <w:sz w:val="22"/>
          <w:szCs w:val="22"/>
          <w:lang w:val="az-Latn-AZ" w:bidi="fa-IR"/>
        </w:rPr>
        <w:t>olam</w:t>
      </w:r>
      <w:r w:rsidRPr="00AF3E34">
        <w:rPr>
          <w:sz w:val="22"/>
          <w:szCs w:val="22"/>
          <w:lang w:val="az-Cyrl-AZ" w:bidi="fa-IR"/>
        </w:rPr>
        <w:t xml:space="preserve">! </w:t>
      </w:r>
      <w:r w:rsidRPr="0078169E">
        <w:rPr>
          <w:sz w:val="22"/>
          <w:szCs w:val="22"/>
          <w:lang w:val="az-Latn-AZ" w:bidi="fa-IR"/>
        </w:rPr>
        <w:t>Yəqin</w:t>
      </w:r>
      <w:r w:rsidRPr="00AF3E34">
        <w:rPr>
          <w:sz w:val="22"/>
          <w:szCs w:val="22"/>
          <w:lang w:val="az-Cyrl-AZ" w:bidi="fa-IR"/>
        </w:rPr>
        <w:t xml:space="preserve"> </w:t>
      </w:r>
      <w:r w:rsidRPr="0078169E">
        <w:rPr>
          <w:sz w:val="22"/>
          <w:szCs w:val="22"/>
          <w:lang w:val="az-Latn-AZ" w:bidi="fa-IR"/>
        </w:rPr>
        <w:t>əhlini</w:t>
      </w:r>
      <w:r w:rsidRPr="00AF3E34">
        <w:rPr>
          <w:sz w:val="22"/>
          <w:szCs w:val="22"/>
          <w:lang w:val="az-Cyrl-AZ" w:bidi="fa-IR"/>
        </w:rPr>
        <w:t xml:space="preserve"> </w:t>
      </w:r>
      <w:r w:rsidRPr="0078169E">
        <w:rPr>
          <w:sz w:val="22"/>
          <w:szCs w:val="22"/>
          <w:lang w:val="az-Latn-AZ" w:bidi="fa-IR"/>
        </w:rPr>
        <w:t>n</w:t>
      </w:r>
      <w:r w:rsidRPr="00AF3E34">
        <w:rPr>
          <w:sz w:val="22"/>
          <w:szCs w:val="22"/>
          <w:lang w:val="az-Cyrl-AZ" w:bidi="fa-IR"/>
        </w:rPr>
        <w:t xml:space="preserve"> </w:t>
      </w:r>
      <w:r w:rsidRPr="0078169E">
        <w:rPr>
          <w:sz w:val="22"/>
          <w:szCs w:val="22"/>
          <w:lang w:val="az-Latn-AZ" w:bidi="fa-IR"/>
        </w:rPr>
        <w:t>qoxduqları</w:t>
      </w:r>
      <w:r w:rsidRPr="00AF3E34">
        <w:rPr>
          <w:sz w:val="22"/>
          <w:szCs w:val="22"/>
          <w:lang w:val="az-Cyrl-AZ" w:bidi="fa-IR"/>
        </w:rPr>
        <w:t xml:space="preserve"> </w:t>
      </w:r>
      <w:r w:rsidRPr="0078169E">
        <w:rPr>
          <w:sz w:val="22"/>
          <w:szCs w:val="22"/>
          <w:lang w:val="az-Latn-AZ" w:bidi="fa-IR"/>
        </w:rPr>
        <w:t>kimi</w:t>
      </w:r>
      <w:r w:rsidRPr="00AF3E34">
        <w:rPr>
          <w:sz w:val="22"/>
          <w:szCs w:val="22"/>
          <w:lang w:val="az-Cyrl-AZ" w:bidi="fa-IR"/>
        </w:rPr>
        <w:t xml:space="preserve"> </w:t>
      </w:r>
      <w:r w:rsidRPr="0078169E">
        <w:rPr>
          <w:sz w:val="22"/>
          <w:szCs w:val="22"/>
          <w:lang w:val="az-Latn-AZ" w:bidi="fa-IR"/>
        </w:rPr>
        <w:t>Səndən</w:t>
      </w:r>
      <w:r w:rsidRPr="00AF3E34">
        <w:rPr>
          <w:sz w:val="22"/>
          <w:szCs w:val="22"/>
          <w:lang w:val="az-Cyrl-AZ" w:bidi="fa-IR"/>
        </w:rPr>
        <w:t xml:space="preserve"> </w:t>
      </w:r>
      <w:r w:rsidRPr="0078169E">
        <w:rPr>
          <w:sz w:val="22"/>
          <w:szCs w:val="22"/>
          <w:lang w:val="az-Latn-AZ" w:bidi="fa-IR"/>
        </w:rPr>
        <w:t>qorxam</w:t>
      </w:r>
      <w:r w:rsidRPr="00AF3E34">
        <w:rPr>
          <w:sz w:val="22"/>
          <w:szCs w:val="22"/>
          <w:lang w:val="az-Cyrl-AZ" w:bidi="fa-IR"/>
        </w:rPr>
        <w:t xml:space="preserve">! </w:t>
      </w:r>
      <w:r w:rsidRPr="0078169E">
        <w:rPr>
          <w:sz w:val="22"/>
          <w:szCs w:val="22"/>
          <w:lang w:val="az-Latn-AZ" w:bidi="fa-IR"/>
        </w:rPr>
        <w:t>İman</w:t>
      </w:r>
      <w:r w:rsidRPr="00AF3E34">
        <w:rPr>
          <w:sz w:val="22"/>
          <w:szCs w:val="22"/>
          <w:lang w:val="az-Cyrl-AZ" w:bidi="fa-IR"/>
        </w:rPr>
        <w:t xml:space="preserve"> </w:t>
      </w:r>
      <w:r w:rsidRPr="0078169E">
        <w:rPr>
          <w:sz w:val="22"/>
          <w:szCs w:val="22"/>
          <w:lang w:val="az-Latn-AZ" w:bidi="fa-IR"/>
        </w:rPr>
        <w:t>Əhli</w:t>
      </w:r>
      <w:r w:rsidRPr="00AF3E34">
        <w:rPr>
          <w:sz w:val="22"/>
          <w:szCs w:val="22"/>
          <w:lang w:val="az-Cyrl-AZ" w:bidi="fa-IR"/>
        </w:rPr>
        <w:t xml:space="preserve"> </w:t>
      </w:r>
      <w:r w:rsidRPr="0078169E">
        <w:rPr>
          <w:sz w:val="22"/>
          <w:szCs w:val="22"/>
          <w:lang w:val="az-Latn-AZ" w:bidi="fa-IR"/>
        </w:rPr>
        <w:t>ilə</w:t>
      </w:r>
      <w:r w:rsidRPr="00AF3E34">
        <w:rPr>
          <w:sz w:val="22"/>
          <w:szCs w:val="22"/>
          <w:lang w:val="az-Cyrl-AZ" w:bidi="fa-IR"/>
        </w:rPr>
        <w:t xml:space="preserve"> </w:t>
      </w:r>
      <w:r w:rsidRPr="0078169E">
        <w:rPr>
          <w:sz w:val="22"/>
          <w:szCs w:val="22"/>
          <w:lang w:val="az-Latn-AZ" w:bidi="fa-IR"/>
        </w:rPr>
        <w:t>rəhmət</w:t>
      </w:r>
      <w:r w:rsidRPr="00AF3E34">
        <w:rPr>
          <w:sz w:val="22"/>
          <w:szCs w:val="22"/>
          <w:lang w:val="az-Cyrl-AZ" w:bidi="fa-IR"/>
        </w:rPr>
        <w:t xml:space="preserve"> </w:t>
      </w:r>
      <w:r w:rsidRPr="0078169E">
        <w:rPr>
          <w:sz w:val="22"/>
          <w:szCs w:val="22"/>
          <w:lang w:val="az-Latn-AZ" w:bidi="fa-IR"/>
        </w:rPr>
        <w:t>qonşuluğunda</w:t>
      </w:r>
      <w:r w:rsidRPr="00AF3E34">
        <w:rPr>
          <w:sz w:val="22"/>
          <w:szCs w:val="22"/>
          <w:lang w:val="az-Cyrl-AZ" w:bidi="fa-IR"/>
        </w:rPr>
        <w:t xml:space="preserve"> </w:t>
      </w:r>
      <w:r w:rsidRPr="0078169E">
        <w:rPr>
          <w:sz w:val="22"/>
          <w:szCs w:val="22"/>
          <w:lang w:val="az-Latn-AZ" w:bidi="fa-IR"/>
        </w:rPr>
        <w:t>birlikdə</w:t>
      </w:r>
      <w:r w:rsidRPr="00AF3E34">
        <w:rPr>
          <w:sz w:val="22"/>
          <w:szCs w:val="22"/>
          <w:lang w:val="az-Cyrl-AZ" w:bidi="fa-IR"/>
        </w:rPr>
        <w:t xml:space="preserve"> </w:t>
      </w:r>
      <w:r w:rsidRPr="0078169E">
        <w:rPr>
          <w:sz w:val="22"/>
          <w:szCs w:val="22"/>
          <w:lang w:val="az-Latn-AZ" w:bidi="fa-IR"/>
        </w:rPr>
        <w:t>olum</w:t>
      </w:r>
      <w:r w:rsidRPr="00AF3E34">
        <w:rPr>
          <w:sz w:val="22"/>
          <w:szCs w:val="22"/>
          <w:lang w:val="az-Cyrl-AZ" w:bidi="fa-IR"/>
        </w:rPr>
        <w:t xml:space="preserve">! </w:t>
      </w:r>
      <w:r w:rsidRPr="0078169E">
        <w:rPr>
          <w:sz w:val="22"/>
          <w:szCs w:val="22"/>
          <w:lang w:val="az-Latn-AZ" w:bidi="fa-IR"/>
        </w:rPr>
        <w:t>İlahi</w:t>
      </w:r>
      <w:r w:rsidRPr="00AF3E34">
        <w:rPr>
          <w:sz w:val="22"/>
          <w:szCs w:val="22"/>
          <w:lang w:val="az-Cyrl-AZ" w:bidi="fa-IR"/>
        </w:rPr>
        <w:t xml:space="preserve">! </w:t>
      </w:r>
      <w:r w:rsidRPr="0078169E">
        <w:rPr>
          <w:sz w:val="22"/>
          <w:szCs w:val="22"/>
          <w:lang w:val="az-Latn-AZ" w:bidi="fa-IR"/>
        </w:rPr>
        <w:t>Hər</w:t>
      </w:r>
      <w:r w:rsidRPr="00AF3E34">
        <w:rPr>
          <w:sz w:val="22"/>
          <w:szCs w:val="22"/>
          <w:lang w:val="az-Cyrl-AZ" w:bidi="fa-IR"/>
        </w:rPr>
        <w:t xml:space="preserve"> </w:t>
      </w:r>
      <w:r w:rsidRPr="0078169E">
        <w:rPr>
          <w:sz w:val="22"/>
          <w:szCs w:val="22"/>
          <w:lang w:val="az-Latn-AZ" w:bidi="fa-IR"/>
        </w:rPr>
        <w:t>kim</w:t>
      </w:r>
      <w:r w:rsidRPr="00AF3E34">
        <w:rPr>
          <w:sz w:val="22"/>
          <w:szCs w:val="22"/>
          <w:lang w:val="az-Cyrl-AZ" w:bidi="fa-IR"/>
        </w:rPr>
        <w:t xml:space="preserve"> </w:t>
      </w:r>
      <w:r w:rsidRPr="0078169E">
        <w:rPr>
          <w:sz w:val="22"/>
          <w:szCs w:val="22"/>
          <w:lang w:val="az-Latn-AZ" w:bidi="fa-IR"/>
        </w:rPr>
        <w:t>mənə</w:t>
      </w:r>
      <w:r w:rsidRPr="00AF3E34">
        <w:rPr>
          <w:sz w:val="22"/>
          <w:szCs w:val="22"/>
          <w:lang w:val="az-Cyrl-AZ" w:bidi="fa-IR"/>
        </w:rPr>
        <w:t xml:space="preserve"> </w:t>
      </w:r>
      <w:r w:rsidRPr="0078169E">
        <w:rPr>
          <w:sz w:val="22"/>
          <w:szCs w:val="22"/>
          <w:lang w:val="az-Latn-AZ" w:bidi="fa-IR"/>
        </w:rPr>
        <w:t>qarşı</w:t>
      </w:r>
      <w:r w:rsidRPr="00AF3E34">
        <w:rPr>
          <w:sz w:val="22"/>
          <w:szCs w:val="22"/>
          <w:lang w:val="az-Cyrl-AZ" w:bidi="fa-IR"/>
        </w:rPr>
        <w:t xml:space="preserve"> </w:t>
      </w:r>
      <w:r w:rsidRPr="0078169E">
        <w:rPr>
          <w:sz w:val="22"/>
          <w:szCs w:val="22"/>
          <w:lang w:val="az-Latn-AZ" w:bidi="fa-IR"/>
        </w:rPr>
        <w:t>pis</w:t>
      </w:r>
      <w:r w:rsidRPr="00AF3E34">
        <w:rPr>
          <w:sz w:val="22"/>
          <w:szCs w:val="22"/>
          <w:lang w:val="az-Cyrl-AZ" w:bidi="fa-IR"/>
        </w:rPr>
        <w:t xml:space="preserve"> </w:t>
      </w:r>
      <w:r w:rsidRPr="0078169E">
        <w:rPr>
          <w:sz w:val="22"/>
          <w:szCs w:val="22"/>
          <w:lang w:val="az-Latn-AZ" w:bidi="fa-IR"/>
        </w:rPr>
        <w:t>fikirləşirsə</w:t>
      </w:r>
      <w:r w:rsidRPr="00AF3E34">
        <w:rPr>
          <w:sz w:val="22"/>
          <w:szCs w:val="22"/>
          <w:lang w:val="az-Cyrl-AZ" w:bidi="fa-IR"/>
        </w:rPr>
        <w:t xml:space="preserve">, </w:t>
      </w:r>
      <w:r w:rsidRPr="0078169E">
        <w:rPr>
          <w:sz w:val="22"/>
          <w:szCs w:val="22"/>
          <w:lang w:val="az-Latn-AZ" w:bidi="fa-IR"/>
        </w:rPr>
        <w:t>Özün</w:t>
      </w:r>
      <w:r w:rsidRPr="00AF3E34">
        <w:rPr>
          <w:sz w:val="22"/>
          <w:szCs w:val="22"/>
          <w:lang w:val="az-Cyrl-AZ" w:bidi="fa-IR"/>
        </w:rPr>
        <w:t xml:space="preserve"> </w:t>
      </w:r>
      <w:r w:rsidRPr="0078169E">
        <w:rPr>
          <w:sz w:val="22"/>
          <w:szCs w:val="22"/>
          <w:lang w:val="az-Latn-AZ" w:bidi="fa-IR"/>
        </w:rPr>
        <w:t>cəzasın</w:t>
      </w:r>
      <w:r w:rsidRPr="00AF3E34">
        <w:rPr>
          <w:sz w:val="22"/>
          <w:szCs w:val="22"/>
          <w:lang w:val="az-Cyrl-AZ" w:bidi="fa-IR"/>
        </w:rPr>
        <w:t xml:space="preserve"> </w:t>
      </w:r>
      <w:r w:rsidRPr="0078169E">
        <w:rPr>
          <w:sz w:val="22"/>
          <w:szCs w:val="22"/>
          <w:lang w:val="az-Latn-AZ" w:bidi="fa-IR"/>
        </w:rPr>
        <w:t>ver</w:t>
      </w:r>
      <w:r w:rsidRPr="00AF3E34">
        <w:rPr>
          <w:sz w:val="22"/>
          <w:szCs w:val="22"/>
          <w:lang w:val="az-Cyrl-AZ" w:bidi="fa-IR"/>
        </w:rPr>
        <w:t xml:space="preserve">! </w:t>
      </w:r>
      <w:r w:rsidRPr="0078169E">
        <w:rPr>
          <w:sz w:val="22"/>
          <w:szCs w:val="22"/>
          <w:lang w:val="az-Latn-AZ" w:bidi="fa-IR"/>
        </w:rPr>
        <w:t>Hər</w:t>
      </w:r>
      <w:r w:rsidRPr="00AF3E34">
        <w:rPr>
          <w:sz w:val="22"/>
          <w:szCs w:val="22"/>
          <w:lang w:val="az-Cyrl-AZ" w:bidi="fa-IR"/>
        </w:rPr>
        <w:t xml:space="preserve"> </w:t>
      </w:r>
      <w:r w:rsidRPr="0078169E">
        <w:rPr>
          <w:sz w:val="22"/>
          <w:szCs w:val="22"/>
          <w:lang w:val="az-Latn-AZ" w:bidi="fa-IR"/>
        </w:rPr>
        <w:t>kim</w:t>
      </w:r>
      <w:r w:rsidRPr="00AF3E34">
        <w:rPr>
          <w:sz w:val="22"/>
          <w:szCs w:val="22"/>
          <w:lang w:val="az-Cyrl-AZ" w:bidi="fa-IR"/>
        </w:rPr>
        <w:t xml:space="preserve"> </w:t>
      </w:r>
      <w:r w:rsidRPr="0078169E">
        <w:rPr>
          <w:sz w:val="22"/>
          <w:szCs w:val="22"/>
          <w:lang w:val="az-Latn-AZ" w:bidi="fa-IR"/>
        </w:rPr>
        <w:t>Mənə</w:t>
      </w:r>
      <w:r w:rsidRPr="00AF3E34">
        <w:rPr>
          <w:sz w:val="22"/>
          <w:szCs w:val="22"/>
          <w:lang w:val="az-Cyrl-AZ" w:bidi="fa-IR"/>
        </w:rPr>
        <w:t xml:space="preserve"> </w:t>
      </w:r>
      <w:r w:rsidRPr="0078169E">
        <w:rPr>
          <w:sz w:val="22"/>
          <w:szCs w:val="22"/>
          <w:lang w:val="az-Latn-AZ" w:bidi="fa-IR"/>
        </w:rPr>
        <w:t>qarşı</w:t>
      </w:r>
      <w:r w:rsidRPr="00AF3E34">
        <w:rPr>
          <w:sz w:val="22"/>
          <w:szCs w:val="22"/>
          <w:lang w:val="az-Cyrl-AZ" w:bidi="fa-IR"/>
        </w:rPr>
        <w:t xml:space="preserve"> </w:t>
      </w:r>
      <w:r w:rsidRPr="0078169E">
        <w:rPr>
          <w:sz w:val="22"/>
          <w:szCs w:val="22"/>
          <w:lang w:val="az-Latn-AZ" w:bidi="fa-IR"/>
        </w:rPr>
        <w:t>hiylə</w:t>
      </w:r>
      <w:r w:rsidRPr="00AF3E34">
        <w:rPr>
          <w:sz w:val="22"/>
          <w:szCs w:val="22"/>
          <w:lang w:val="az-Cyrl-AZ" w:bidi="fa-IR"/>
        </w:rPr>
        <w:t xml:space="preserve"> </w:t>
      </w:r>
      <w:r w:rsidRPr="0078169E">
        <w:rPr>
          <w:sz w:val="22"/>
          <w:szCs w:val="22"/>
          <w:lang w:val="az-Latn-AZ" w:bidi="fa-IR"/>
        </w:rPr>
        <w:t>işlədərsə</w:t>
      </w:r>
      <w:r w:rsidRPr="00AF3E34">
        <w:rPr>
          <w:sz w:val="22"/>
          <w:szCs w:val="22"/>
          <w:lang w:val="az-Cyrl-AZ" w:bidi="fa-IR"/>
        </w:rPr>
        <w:t xml:space="preserve"> </w:t>
      </w:r>
      <w:r w:rsidRPr="0078169E">
        <w:rPr>
          <w:sz w:val="22"/>
          <w:szCs w:val="22"/>
          <w:lang w:val="az-Latn-AZ" w:bidi="fa-IR"/>
        </w:rPr>
        <w:t>Özün</w:t>
      </w:r>
      <w:r w:rsidRPr="00AF3E34">
        <w:rPr>
          <w:sz w:val="22"/>
          <w:szCs w:val="22"/>
          <w:lang w:val="az-Cyrl-AZ" w:bidi="fa-IR"/>
        </w:rPr>
        <w:t xml:space="preserve"> </w:t>
      </w:r>
      <w:r w:rsidRPr="0078169E">
        <w:rPr>
          <w:sz w:val="22"/>
          <w:szCs w:val="22"/>
          <w:lang w:val="az-Latn-AZ" w:bidi="fa-IR"/>
        </w:rPr>
        <w:t>çəzasına</w:t>
      </w:r>
      <w:r w:rsidRPr="00AF3E34">
        <w:rPr>
          <w:sz w:val="22"/>
          <w:szCs w:val="22"/>
          <w:lang w:val="az-Cyrl-AZ" w:bidi="fa-IR"/>
        </w:rPr>
        <w:t xml:space="preserve"> </w:t>
      </w:r>
      <w:r w:rsidRPr="0078169E">
        <w:rPr>
          <w:sz w:val="22"/>
          <w:szCs w:val="22"/>
          <w:lang w:val="az-Latn-AZ" w:bidi="fa-IR"/>
        </w:rPr>
        <w:t>çatdır</w:t>
      </w:r>
      <w:r w:rsidRPr="00AF3E34">
        <w:rPr>
          <w:sz w:val="22"/>
          <w:szCs w:val="22"/>
          <w:lang w:val="az-Cyrl-AZ" w:bidi="fa-IR"/>
        </w:rPr>
        <w:t xml:space="preserve">! </w:t>
      </w:r>
      <w:r w:rsidRPr="0078169E">
        <w:rPr>
          <w:sz w:val="22"/>
          <w:szCs w:val="22"/>
          <w:lang w:val="az-Latn-AZ" w:bidi="fa-IR"/>
        </w:rPr>
        <w:t>Və</w:t>
      </w:r>
      <w:r w:rsidRPr="00AF3E34">
        <w:rPr>
          <w:sz w:val="22"/>
          <w:szCs w:val="22"/>
          <w:lang w:val="az-Cyrl-AZ" w:bidi="fa-IR"/>
        </w:rPr>
        <w:t xml:space="preserve"> </w:t>
      </w:r>
      <w:r w:rsidRPr="0078169E">
        <w:rPr>
          <w:sz w:val="22"/>
          <w:szCs w:val="22"/>
          <w:lang w:val="az-Latn-AZ" w:bidi="fa-IR"/>
        </w:rPr>
        <w:t>Öz</w:t>
      </w:r>
      <w:r w:rsidRPr="00AF3E34">
        <w:rPr>
          <w:sz w:val="22"/>
          <w:szCs w:val="22"/>
          <w:lang w:val="az-Cyrl-AZ" w:bidi="fa-IR"/>
        </w:rPr>
        <w:t xml:space="preserve"> </w:t>
      </w:r>
      <w:r w:rsidRPr="0078169E">
        <w:rPr>
          <w:sz w:val="22"/>
          <w:szCs w:val="22"/>
          <w:lang w:val="az-Latn-AZ" w:bidi="fa-IR"/>
        </w:rPr>
        <w:t>mərhəmət</w:t>
      </w:r>
      <w:r w:rsidRPr="00AF3E34">
        <w:rPr>
          <w:sz w:val="22"/>
          <w:szCs w:val="22"/>
          <w:lang w:val="az-Cyrl-AZ" w:bidi="fa-IR"/>
        </w:rPr>
        <w:t xml:space="preserve"> </w:t>
      </w:r>
      <w:r w:rsidRPr="0078169E">
        <w:rPr>
          <w:sz w:val="22"/>
          <w:szCs w:val="22"/>
          <w:lang w:val="az-Latn-AZ" w:bidi="fa-IR"/>
        </w:rPr>
        <w:t>və</w:t>
      </w:r>
      <w:r w:rsidRPr="00AF3E34">
        <w:rPr>
          <w:sz w:val="22"/>
          <w:szCs w:val="22"/>
          <w:lang w:val="az-Cyrl-AZ" w:bidi="fa-IR"/>
        </w:rPr>
        <w:t xml:space="preserve"> </w:t>
      </w:r>
      <w:r w:rsidRPr="0078169E">
        <w:rPr>
          <w:sz w:val="22"/>
          <w:szCs w:val="22"/>
          <w:lang w:val="az-Latn-AZ" w:bidi="fa-IR"/>
        </w:rPr>
        <w:t>lütfünə</w:t>
      </w:r>
      <w:r w:rsidRPr="00AF3E34">
        <w:rPr>
          <w:sz w:val="22"/>
          <w:szCs w:val="22"/>
          <w:lang w:val="az-Cyrl-AZ" w:bidi="fa-IR"/>
        </w:rPr>
        <w:t xml:space="preserve"> </w:t>
      </w:r>
      <w:r w:rsidRPr="0078169E">
        <w:rPr>
          <w:sz w:val="22"/>
          <w:szCs w:val="22"/>
          <w:lang w:val="az-Latn-AZ" w:bidi="fa-IR"/>
        </w:rPr>
        <w:t>xatir</w:t>
      </w:r>
      <w:r w:rsidRPr="00AF3E34">
        <w:rPr>
          <w:sz w:val="22"/>
          <w:szCs w:val="22"/>
          <w:lang w:val="az-Cyrl-AZ" w:bidi="fa-IR"/>
        </w:rPr>
        <w:t xml:space="preserve"> </w:t>
      </w:r>
      <w:r w:rsidRPr="0078169E">
        <w:rPr>
          <w:sz w:val="22"/>
          <w:szCs w:val="22"/>
          <w:lang w:val="az-Latn-AZ" w:bidi="fa-IR"/>
        </w:rPr>
        <w:t>məni</w:t>
      </w:r>
      <w:r w:rsidRPr="00AF3E34">
        <w:rPr>
          <w:sz w:val="22"/>
          <w:szCs w:val="22"/>
          <w:lang w:val="az-Cyrl-AZ" w:bidi="fa-IR"/>
        </w:rPr>
        <w:t xml:space="preserve"> </w:t>
      </w:r>
      <w:r w:rsidRPr="0078169E">
        <w:rPr>
          <w:sz w:val="22"/>
          <w:szCs w:val="22"/>
          <w:lang w:val="az-Latn-AZ" w:bidi="fa-IR"/>
        </w:rPr>
        <w:t>ən</w:t>
      </w:r>
      <w:r w:rsidRPr="00AF3E34">
        <w:rPr>
          <w:sz w:val="22"/>
          <w:szCs w:val="22"/>
          <w:lang w:val="az-Cyrl-AZ" w:bidi="fa-IR"/>
        </w:rPr>
        <w:t xml:space="preserve"> </w:t>
      </w:r>
      <w:r w:rsidRPr="0078169E">
        <w:rPr>
          <w:sz w:val="22"/>
          <w:szCs w:val="22"/>
          <w:lang w:val="az-Latn-AZ" w:bidi="fa-IR"/>
        </w:rPr>
        <w:t>yaxşı</w:t>
      </w:r>
      <w:r w:rsidRPr="00AF3E34">
        <w:rPr>
          <w:sz w:val="22"/>
          <w:szCs w:val="22"/>
          <w:lang w:val="az-Cyrl-AZ" w:bidi="fa-IR"/>
        </w:rPr>
        <w:t xml:space="preserve"> </w:t>
      </w:r>
      <w:r w:rsidRPr="0078169E">
        <w:rPr>
          <w:sz w:val="22"/>
          <w:szCs w:val="22"/>
          <w:lang w:val="az-Latn-AZ" w:bidi="fa-IR"/>
        </w:rPr>
        <w:t>bəndələrindəq</w:t>
      </w:r>
      <w:r w:rsidRPr="00AF3E34">
        <w:rPr>
          <w:sz w:val="22"/>
          <w:szCs w:val="22"/>
          <w:lang w:val="az-Cyrl-AZ" w:bidi="fa-IR"/>
        </w:rPr>
        <w:t xml:space="preserve"> </w:t>
      </w:r>
      <w:r w:rsidRPr="0078169E">
        <w:rPr>
          <w:sz w:val="22"/>
          <w:szCs w:val="22"/>
          <w:lang w:val="az-Latn-AZ" w:bidi="fa-IR"/>
        </w:rPr>
        <w:t>qərar</w:t>
      </w:r>
      <w:r w:rsidRPr="00AF3E34">
        <w:rPr>
          <w:sz w:val="22"/>
          <w:szCs w:val="22"/>
          <w:lang w:val="az-Cyrl-AZ" w:bidi="fa-IR"/>
        </w:rPr>
        <w:t xml:space="preserve"> </w:t>
      </w:r>
      <w:r w:rsidRPr="0078169E">
        <w:rPr>
          <w:sz w:val="22"/>
          <w:szCs w:val="22"/>
          <w:lang w:val="az-Latn-AZ" w:bidi="fa-IR"/>
        </w:rPr>
        <w:t>ver</w:t>
      </w:r>
      <w:r w:rsidRPr="00AF3E34">
        <w:rPr>
          <w:sz w:val="22"/>
          <w:szCs w:val="22"/>
          <w:lang w:val="az-Cyrl-AZ" w:bidi="fa-IR"/>
        </w:rPr>
        <w:t xml:space="preserve">!           </w:t>
      </w:r>
      <w:r>
        <w:rPr>
          <w:rFonts w:cs="Simplified Arabic"/>
          <w:sz w:val="22"/>
          <w:szCs w:val="22"/>
          <w:lang w:val="az-Cyrl-AZ" w:bidi="fa-IR"/>
        </w:rPr>
        <w:t xml:space="preserve"> </w:t>
      </w:r>
      <w:r w:rsidRPr="0078169E">
        <w:rPr>
          <w:rFonts w:cs="Simplified Arabic"/>
          <w:sz w:val="22"/>
          <w:szCs w:val="22"/>
          <w:lang w:val="az-Latn-AZ" w:bidi="fa-IR"/>
        </w:rPr>
        <w:t>Mən</w:t>
      </w:r>
      <w:r w:rsidRPr="00F46E42">
        <w:rPr>
          <w:rFonts w:cs="Simplified Arabic"/>
          <w:sz w:val="22"/>
          <w:szCs w:val="22"/>
          <w:lang w:val="az-Cyrl-AZ" w:bidi="fa-IR"/>
        </w:rPr>
        <w:t xml:space="preserve"> </w:t>
      </w:r>
      <w:r w:rsidRPr="0078169E">
        <w:rPr>
          <w:rFonts w:cs="Simplified Arabic"/>
          <w:sz w:val="22"/>
          <w:szCs w:val="22"/>
          <w:lang w:val="az-Latn-AZ" w:bidi="fa-IR"/>
        </w:rPr>
        <w:t>ən</w:t>
      </w:r>
      <w:r w:rsidRPr="00F46E42">
        <w:rPr>
          <w:rFonts w:cs="Simplified Arabic"/>
          <w:sz w:val="22"/>
          <w:szCs w:val="22"/>
          <w:lang w:val="az-Cyrl-AZ" w:bidi="fa-IR"/>
        </w:rPr>
        <w:t xml:space="preserve"> </w:t>
      </w:r>
      <w:r w:rsidRPr="0078169E">
        <w:rPr>
          <w:rFonts w:cs="Simplified Arabic"/>
          <w:sz w:val="22"/>
          <w:szCs w:val="22"/>
          <w:lang w:val="az-Latn-AZ" w:bidi="fa-IR"/>
        </w:rPr>
        <w:t>xüsusi</w:t>
      </w:r>
      <w:r w:rsidRPr="00F46E42">
        <w:rPr>
          <w:rFonts w:cs="Simplified Arabic"/>
          <w:sz w:val="22"/>
          <w:szCs w:val="22"/>
          <w:lang w:val="az-Cyrl-AZ" w:bidi="fa-IR"/>
        </w:rPr>
        <w:t xml:space="preserve"> </w:t>
      </w:r>
      <w:r w:rsidRPr="0078169E">
        <w:rPr>
          <w:rFonts w:cs="Simplified Arabic"/>
          <w:sz w:val="22"/>
          <w:szCs w:val="22"/>
          <w:lang w:val="az-Latn-AZ" w:bidi="fa-IR"/>
        </w:rPr>
        <w:t>və</w:t>
      </w:r>
      <w:r w:rsidRPr="00F46E42">
        <w:rPr>
          <w:rFonts w:cs="Simplified Arabic"/>
          <w:sz w:val="22"/>
          <w:szCs w:val="22"/>
          <w:lang w:val="az-Cyrl-AZ" w:bidi="fa-IR"/>
        </w:rPr>
        <w:t xml:space="preserve"> </w:t>
      </w:r>
      <w:r w:rsidRPr="0078169E">
        <w:rPr>
          <w:rFonts w:cs="Simplified Arabic"/>
          <w:sz w:val="22"/>
          <w:szCs w:val="22"/>
          <w:lang w:val="az-Latn-AZ" w:bidi="fa-IR"/>
        </w:rPr>
        <w:t>yaxın</w:t>
      </w:r>
      <w:r w:rsidRPr="00F46E42">
        <w:rPr>
          <w:rFonts w:cs="Simplified Arabic"/>
          <w:sz w:val="22"/>
          <w:szCs w:val="22"/>
          <w:lang w:val="az-Cyrl-AZ" w:bidi="fa-IR"/>
        </w:rPr>
        <w:t xml:space="preserve"> </w:t>
      </w:r>
      <w:r w:rsidRPr="0078169E">
        <w:rPr>
          <w:rFonts w:cs="Simplified Arabic"/>
          <w:sz w:val="22"/>
          <w:szCs w:val="22"/>
          <w:lang w:val="az-Latn-AZ" w:bidi="fa-IR"/>
        </w:rPr>
        <w:t>bəndələrindən</w:t>
      </w:r>
      <w:r w:rsidRPr="00F46E42">
        <w:rPr>
          <w:rFonts w:cs="Simplified Arabic"/>
          <w:sz w:val="22"/>
          <w:szCs w:val="22"/>
          <w:lang w:val="az-Cyrl-AZ" w:bidi="fa-IR"/>
        </w:rPr>
        <w:t xml:space="preserve"> </w:t>
      </w:r>
      <w:r w:rsidRPr="0078169E">
        <w:rPr>
          <w:rFonts w:cs="Simplified Arabic"/>
          <w:sz w:val="22"/>
          <w:szCs w:val="22"/>
          <w:lang w:val="az-Latn-AZ" w:bidi="fa-IR"/>
        </w:rPr>
        <w:t>qəra</w:t>
      </w:r>
      <w:r w:rsidRPr="00F46E42">
        <w:rPr>
          <w:rFonts w:cs="Simplified Arabic"/>
          <w:sz w:val="22"/>
          <w:szCs w:val="22"/>
          <w:lang w:val="az-Cyrl-AZ" w:bidi="fa-IR"/>
        </w:rPr>
        <w:t xml:space="preserve"> </w:t>
      </w:r>
      <w:r w:rsidRPr="0078169E">
        <w:rPr>
          <w:rFonts w:cs="Simplified Arabic"/>
          <w:sz w:val="22"/>
          <w:szCs w:val="22"/>
          <w:lang w:val="az-Latn-AZ" w:bidi="fa-IR"/>
        </w:rPr>
        <w:t>ver</w:t>
      </w:r>
      <w:r w:rsidRPr="00F46E42">
        <w:rPr>
          <w:rFonts w:cs="Simplified Arabic"/>
          <w:sz w:val="22"/>
          <w:szCs w:val="22"/>
          <w:lang w:val="az-Cyrl-AZ" w:bidi="fa-IR"/>
        </w:rPr>
        <w:t xml:space="preserve"> </w:t>
      </w:r>
      <w:r w:rsidRPr="0078169E">
        <w:rPr>
          <w:rFonts w:cs="Simplified Arabic"/>
          <w:sz w:val="22"/>
          <w:szCs w:val="22"/>
          <w:lang w:val="az-Latn-AZ" w:bidi="fa-IR"/>
        </w:rPr>
        <w:t>ki</w:t>
      </w:r>
      <w:r w:rsidRPr="00F46E42">
        <w:rPr>
          <w:rFonts w:cs="Simplified Arabic"/>
          <w:sz w:val="22"/>
          <w:szCs w:val="22"/>
          <w:lang w:val="az-Cyrl-AZ" w:bidi="fa-IR"/>
        </w:rPr>
        <w:t xml:space="preserve">, </w:t>
      </w:r>
      <w:r w:rsidRPr="0078169E">
        <w:rPr>
          <w:rFonts w:cs="Simplified Arabic"/>
          <w:sz w:val="22"/>
          <w:szCs w:val="22"/>
          <w:lang w:val="az-Latn-AZ" w:bidi="fa-IR"/>
        </w:rPr>
        <w:t>o</w:t>
      </w:r>
      <w:r w:rsidRPr="00F46E42">
        <w:rPr>
          <w:rFonts w:cs="Simplified Arabic"/>
          <w:sz w:val="22"/>
          <w:szCs w:val="22"/>
          <w:lang w:val="az-Cyrl-AZ" w:bidi="fa-IR"/>
        </w:rPr>
        <w:t xml:space="preserve"> </w:t>
      </w:r>
      <w:r w:rsidRPr="0078169E">
        <w:rPr>
          <w:rFonts w:cs="Simplified Arabic"/>
          <w:sz w:val="22"/>
          <w:szCs w:val="22"/>
          <w:lang w:val="az-Latn-AZ" w:bidi="fa-IR"/>
        </w:rPr>
        <w:t>məqama</w:t>
      </w:r>
      <w:r w:rsidRPr="00F46E42">
        <w:rPr>
          <w:rFonts w:cs="Simplified Arabic"/>
          <w:sz w:val="22"/>
          <w:szCs w:val="22"/>
          <w:lang w:val="az-Cyrl-AZ" w:bidi="fa-IR"/>
        </w:rPr>
        <w:t xml:space="preserve">, </w:t>
      </w:r>
      <w:r w:rsidRPr="0078169E">
        <w:rPr>
          <w:rFonts w:cs="Simplified Arabic"/>
          <w:sz w:val="22"/>
          <w:szCs w:val="22"/>
          <w:lang w:val="az-Latn-AZ" w:bidi="fa-IR"/>
        </w:rPr>
        <w:t>yalnız</w:t>
      </w:r>
      <w:r w:rsidRPr="00F46E42">
        <w:rPr>
          <w:rFonts w:cs="Simplified Arabic"/>
          <w:sz w:val="22"/>
          <w:szCs w:val="22"/>
          <w:lang w:val="az-Cyrl-AZ" w:bidi="fa-IR"/>
        </w:rPr>
        <w:t xml:space="preserve"> </w:t>
      </w:r>
      <w:r w:rsidRPr="0078169E">
        <w:rPr>
          <w:rFonts w:cs="Simplified Arabic"/>
          <w:sz w:val="22"/>
          <w:szCs w:val="22"/>
          <w:lang w:val="az-Latn-AZ" w:bidi="fa-IR"/>
        </w:rPr>
        <w:t>Sənin</w:t>
      </w:r>
      <w:r w:rsidRPr="00F46E42">
        <w:rPr>
          <w:rFonts w:cs="Simplified Arabic"/>
          <w:sz w:val="22"/>
          <w:szCs w:val="22"/>
          <w:lang w:val="az-Cyrl-AZ" w:bidi="fa-IR"/>
        </w:rPr>
        <w:t xml:space="preserve"> </w:t>
      </w:r>
      <w:r w:rsidRPr="0078169E">
        <w:rPr>
          <w:rFonts w:cs="Simplified Arabic"/>
          <w:sz w:val="22"/>
          <w:szCs w:val="22"/>
          <w:lang w:val="az-Latn-AZ" w:bidi="fa-IR"/>
        </w:rPr>
        <w:t>lütf</w:t>
      </w:r>
      <w:r w:rsidRPr="00F46E42">
        <w:rPr>
          <w:rFonts w:cs="Simplified Arabic"/>
          <w:sz w:val="22"/>
          <w:szCs w:val="22"/>
          <w:lang w:val="az-Cyrl-AZ" w:bidi="fa-IR"/>
        </w:rPr>
        <w:t xml:space="preserve"> </w:t>
      </w:r>
      <w:r w:rsidRPr="0078169E">
        <w:rPr>
          <w:rFonts w:cs="Simplified Arabic"/>
          <w:sz w:val="22"/>
          <w:szCs w:val="22"/>
          <w:lang w:val="az-Latn-AZ" w:bidi="fa-IR"/>
        </w:rPr>
        <w:t>və</w:t>
      </w:r>
      <w:r w:rsidRPr="00F46E42">
        <w:rPr>
          <w:rFonts w:cs="Simplified Arabic"/>
          <w:sz w:val="22"/>
          <w:szCs w:val="22"/>
          <w:lang w:val="az-Cyrl-AZ" w:bidi="fa-IR"/>
        </w:rPr>
        <w:t xml:space="preserve"> </w:t>
      </w:r>
      <w:r w:rsidRPr="0078169E">
        <w:rPr>
          <w:rFonts w:cs="Simplified Arabic"/>
          <w:sz w:val="22"/>
          <w:szCs w:val="22"/>
          <w:lang w:val="az-Latn-AZ" w:bidi="fa-IR"/>
        </w:rPr>
        <w:t>kərəminin</w:t>
      </w:r>
      <w:r w:rsidRPr="00F46E42">
        <w:rPr>
          <w:rFonts w:cs="Simplified Arabic"/>
          <w:sz w:val="22"/>
          <w:szCs w:val="22"/>
          <w:lang w:val="az-Cyrl-AZ" w:bidi="fa-IR"/>
        </w:rPr>
        <w:t xml:space="preserve"> </w:t>
      </w:r>
      <w:r w:rsidRPr="0078169E">
        <w:rPr>
          <w:rFonts w:cs="Simplified Arabic"/>
          <w:sz w:val="22"/>
          <w:szCs w:val="22"/>
          <w:lang w:val="az-Latn-AZ" w:bidi="fa-IR"/>
        </w:rPr>
        <w:t>sayəsində</w:t>
      </w:r>
      <w:r w:rsidRPr="00F46E42">
        <w:rPr>
          <w:rFonts w:cs="Simplified Arabic"/>
          <w:sz w:val="22"/>
          <w:szCs w:val="22"/>
          <w:lang w:val="az-Cyrl-AZ" w:bidi="fa-IR"/>
        </w:rPr>
        <w:t xml:space="preserve"> </w:t>
      </w:r>
      <w:r w:rsidRPr="0078169E">
        <w:rPr>
          <w:rFonts w:cs="Simplified Arabic"/>
          <w:sz w:val="22"/>
          <w:szCs w:val="22"/>
          <w:lang w:val="az-Latn-AZ" w:bidi="fa-IR"/>
        </w:rPr>
        <w:t>yetişmək</w:t>
      </w:r>
      <w:r w:rsidRPr="00F46E42">
        <w:rPr>
          <w:rFonts w:cs="Simplified Arabic"/>
          <w:sz w:val="22"/>
          <w:szCs w:val="22"/>
          <w:lang w:val="az-Cyrl-AZ" w:bidi="fa-IR"/>
        </w:rPr>
        <w:t xml:space="preserve"> </w:t>
      </w:r>
      <w:r w:rsidRPr="0078169E">
        <w:rPr>
          <w:rFonts w:cs="Simplified Arabic"/>
          <w:sz w:val="22"/>
          <w:szCs w:val="22"/>
          <w:lang w:val="az-Latn-AZ" w:bidi="fa-IR"/>
        </w:rPr>
        <w:t>olar</w:t>
      </w:r>
      <w:r w:rsidRPr="00F46E42">
        <w:rPr>
          <w:rFonts w:cs="Simplified Arabic"/>
          <w:sz w:val="22"/>
          <w:szCs w:val="22"/>
          <w:lang w:val="az-Cyrl-AZ" w:bidi="fa-IR"/>
        </w:rPr>
        <w:t xml:space="preserve">! </w:t>
      </w:r>
      <w:r w:rsidRPr="0078169E">
        <w:rPr>
          <w:rFonts w:cs="Simplified Arabic"/>
          <w:sz w:val="22"/>
          <w:szCs w:val="22"/>
          <w:lang w:val="az-Latn-AZ" w:bidi="fa-IR"/>
        </w:rPr>
        <w:t>Yenə</w:t>
      </w:r>
      <w:r w:rsidRPr="00F46E42">
        <w:rPr>
          <w:rFonts w:cs="Simplified Arabic"/>
          <w:sz w:val="22"/>
          <w:szCs w:val="22"/>
          <w:lang w:val="az-Cyrl-AZ" w:bidi="fa-IR"/>
        </w:rPr>
        <w:t xml:space="preserve"> </w:t>
      </w:r>
      <w:r w:rsidRPr="0078169E">
        <w:rPr>
          <w:rFonts w:cs="Simplified Arabic"/>
          <w:sz w:val="22"/>
          <w:szCs w:val="22"/>
          <w:lang w:val="az-Latn-AZ" w:bidi="fa-IR"/>
        </w:rPr>
        <w:t>də</w:t>
      </w:r>
      <w:r w:rsidRPr="00F46E42">
        <w:rPr>
          <w:rFonts w:cs="Simplified Arabic"/>
          <w:sz w:val="22"/>
          <w:szCs w:val="22"/>
          <w:lang w:val="az-Cyrl-AZ" w:bidi="fa-IR"/>
        </w:rPr>
        <w:t xml:space="preserve"> </w:t>
      </w:r>
      <w:r w:rsidRPr="0078169E">
        <w:rPr>
          <w:rFonts w:cs="Simplified Arabic"/>
          <w:sz w:val="22"/>
          <w:szCs w:val="22"/>
          <w:lang w:val="az-Latn-AZ" w:bidi="fa-IR"/>
        </w:rPr>
        <w:t>Öz</w:t>
      </w:r>
      <w:r w:rsidRPr="00F46E42">
        <w:rPr>
          <w:rFonts w:cs="Simplified Arabic"/>
          <w:sz w:val="22"/>
          <w:szCs w:val="22"/>
          <w:lang w:val="az-Cyrl-AZ" w:bidi="fa-IR"/>
        </w:rPr>
        <w:t xml:space="preserve"> </w:t>
      </w:r>
      <w:r w:rsidRPr="0078169E">
        <w:rPr>
          <w:rFonts w:cs="Simplified Arabic"/>
          <w:sz w:val="22"/>
          <w:szCs w:val="22"/>
          <w:lang w:val="az-Latn-AZ" w:bidi="fa-IR"/>
        </w:rPr>
        <w:t>səxavət</w:t>
      </w:r>
      <w:r w:rsidRPr="00F46E42">
        <w:rPr>
          <w:rFonts w:cs="Simplified Arabic"/>
          <w:sz w:val="22"/>
          <w:szCs w:val="22"/>
          <w:lang w:val="az-Cyrl-AZ" w:bidi="fa-IR"/>
        </w:rPr>
        <w:t xml:space="preserve"> </w:t>
      </w:r>
      <w:r w:rsidRPr="0078169E">
        <w:rPr>
          <w:rFonts w:cs="Simplified Arabic"/>
          <w:sz w:val="22"/>
          <w:szCs w:val="22"/>
          <w:lang w:val="az-Latn-AZ" w:bidi="fa-IR"/>
        </w:rPr>
        <w:t>və</w:t>
      </w:r>
      <w:r w:rsidRPr="00F46E42">
        <w:rPr>
          <w:rFonts w:cs="Simplified Arabic"/>
          <w:sz w:val="22"/>
          <w:szCs w:val="22"/>
          <w:lang w:val="az-Cyrl-AZ" w:bidi="fa-IR"/>
        </w:rPr>
        <w:t xml:space="preserve"> </w:t>
      </w:r>
      <w:r w:rsidRPr="0078169E">
        <w:rPr>
          <w:rFonts w:cs="Simplified Arabic"/>
          <w:sz w:val="22"/>
          <w:szCs w:val="22"/>
          <w:lang w:val="az-Latn-AZ" w:bidi="fa-IR"/>
        </w:rPr>
        <w:t>bəxşişini</w:t>
      </w:r>
      <w:r w:rsidRPr="00F46E42">
        <w:rPr>
          <w:rFonts w:cs="Simplified Arabic"/>
          <w:sz w:val="22"/>
          <w:szCs w:val="22"/>
          <w:lang w:val="az-Cyrl-AZ" w:bidi="fa-IR"/>
        </w:rPr>
        <w:t xml:space="preserve"> </w:t>
      </w:r>
      <w:r w:rsidRPr="0078169E">
        <w:rPr>
          <w:rFonts w:cs="Simplified Arabic"/>
          <w:sz w:val="22"/>
          <w:szCs w:val="22"/>
          <w:lang w:val="az-Latn-AZ" w:bidi="fa-IR"/>
        </w:rPr>
        <w:t>məndən</w:t>
      </w:r>
      <w:r w:rsidRPr="00F46E42">
        <w:rPr>
          <w:rFonts w:cs="Simplified Arabic"/>
          <w:sz w:val="22"/>
          <w:szCs w:val="22"/>
          <w:lang w:val="az-Cyrl-AZ" w:bidi="fa-IR"/>
        </w:rPr>
        <w:t xml:space="preserve"> </w:t>
      </w:r>
      <w:r w:rsidRPr="0078169E">
        <w:rPr>
          <w:rFonts w:cs="Simplified Arabic"/>
          <w:sz w:val="22"/>
          <w:szCs w:val="22"/>
          <w:lang w:val="az-Latn-AZ" w:bidi="fa-IR"/>
        </w:rPr>
        <w:t>əsirgəmə</w:t>
      </w:r>
      <w:r w:rsidRPr="00F46E42">
        <w:rPr>
          <w:rFonts w:cs="Simplified Arabic"/>
          <w:sz w:val="22"/>
          <w:szCs w:val="22"/>
          <w:lang w:val="az-Cyrl-AZ" w:bidi="fa-IR"/>
        </w:rPr>
        <w:t xml:space="preserve">! </w:t>
      </w:r>
      <w:r w:rsidRPr="0078169E">
        <w:rPr>
          <w:rFonts w:cs="Simplified Arabic"/>
          <w:sz w:val="22"/>
          <w:szCs w:val="22"/>
          <w:lang w:val="az-Latn-AZ" w:bidi="fa-IR"/>
        </w:rPr>
        <w:t>Mənə</w:t>
      </w:r>
      <w:r w:rsidRPr="00F46E42">
        <w:rPr>
          <w:rFonts w:cs="Simplified Arabic"/>
          <w:sz w:val="22"/>
          <w:szCs w:val="22"/>
          <w:lang w:val="az-Cyrl-AZ" w:bidi="fa-IR"/>
        </w:rPr>
        <w:t xml:space="preserve"> </w:t>
      </w:r>
      <w:r w:rsidRPr="0078169E">
        <w:rPr>
          <w:rFonts w:cs="Simplified Arabic"/>
          <w:sz w:val="22"/>
          <w:szCs w:val="22"/>
          <w:lang w:val="az-Latn-AZ" w:bidi="fa-IR"/>
        </w:rPr>
        <w:t>qarşı</w:t>
      </w:r>
      <w:r w:rsidRPr="00F46E42">
        <w:rPr>
          <w:rFonts w:cs="Simplified Arabic"/>
          <w:sz w:val="22"/>
          <w:szCs w:val="22"/>
          <w:lang w:val="az-Cyrl-AZ" w:bidi="fa-IR"/>
        </w:rPr>
        <w:t xml:space="preserve"> </w:t>
      </w:r>
      <w:r w:rsidRPr="0078169E">
        <w:rPr>
          <w:rFonts w:cs="Simplified Arabic"/>
          <w:sz w:val="22"/>
          <w:szCs w:val="22"/>
          <w:lang w:val="az-Latn-AZ" w:bidi="fa-IR"/>
        </w:rPr>
        <w:t>mehriban</w:t>
      </w:r>
      <w:r w:rsidRPr="00F46E42">
        <w:rPr>
          <w:rFonts w:cs="Simplified Arabic"/>
          <w:sz w:val="22"/>
          <w:szCs w:val="22"/>
          <w:lang w:val="az-Cyrl-AZ" w:bidi="fa-IR"/>
        </w:rPr>
        <w:t xml:space="preserve"> </w:t>
      </w:r>
      <w:r w:rsidRPr="0078169E">
        <w:rPr>
          <w:rFonts w:cs="Simplified Arabic"/>
          <w:sz w:val="22"/>
          <w:szCs w:val="22"/>
          <w:lang w:val="az-Latn-AZ" w:bidi="fa-IR"/>
        </w:rPr>
        <w:t>ol</w:t>
      </w:r>
      <w:r w:rsidRPr="00F46E42">
        <w:rPr>
          <w:rFonts w:cs="Simplified Arabic"/>
          <w:sz w:val="22"/>
          <w:szCs w:val="22"/>
          <w:lang w:val="az-Cyrl-AZ" w:bidi="fa-IR"/>
        </w:rPr>
        <w:t xml:space="preserve">! </w:t>
      </w:r>
      <w:r w:rsidRPr="0078169E">
        <w:rPr>
          <w:rFonts w:cs="Simplified Arabic"/>
          <w:sz w:val="22"/>
          <w:szCs w:val="22"/>
          <w:lang w:val="az-Latn-AZ" w:bidi="fa-IR"/>
        </w:rPr>
        <w:t>Öz</w:t>
      </w:r>
      <w:r w:rsidRPr="00F46E42">
        <w:rPr>
          <w:rFonts w:cs="Simplified Arabic"/>
          <w:sz w:val="22"/>
          <w:szCs w:val="22"/>
          <w:lang w:val="az-Cyrl-AZ" w:bidi="fa-IR"/>
        </w:rPr>
        <w:t xml:space="preserve"> </w:t>
      </w:r>
      <w:r w:rsidRPr="0078169E">
        <w:rPr>
          <w:rFonts w:cs="Simplified Arabic"/>
          <w:sz w:val="22"/>
          <w:szCs w:val="22"/>
          <w:lang w:val="az-Latn-AZ" w:bidi="fa-IR"/>
        </w:rPr>
        <w:t>geniş</w:t>
      </w:r>
      <w:r w:rsidRPr="00F46E42">
        <w:rPr>
          <w:rFonts w:cs="Simplified Arabic"/>
          <w:sz w:val="22"/>
          <w:szCs w:val="22"/>
          <w:lang w:val="az-Cyrl-AZ" w:bidi="fa-IR"/>
        </w:rPr>
        <w:t xml:space="preserve"> </w:t>
      </w:r>
      <w:r w:rsidRPr="0078169E">
        <w:rPr>
          <w:rFonts w:cs="Simplified Arabic"/>
          <w:sz w:val="22"/>
          <w:szCs w:val="22"/>
          <w:lang w:val="az-Latn-AZ" w:bidi="fa-IR"/>
        </w:rPr>
        <w:t>rəhmətinə</w:t>
      </w:r>
      <w:r w:rsidRPr="00F46E42">
        <w:rPr>
          <w:rFonts w:cs="Simplified Arabic"/>
          <w:sz w:val="22"/>
          <w:szCs w:val="22"/>
          <w:lang w:val="az-Cyrl-AZ" w:bidi="fa-IR"/>
        </w:rPr>
        <w:t xml:space="preserve"> </w:t>
      </w:r>
      <w:r w:rsidRPr="0078169E">
        <w:rPr>
          <w:rFonts w:cs="Simplified Arabic"/>
          <w:sz w:val="22"/>
          <w:szCs w:val="22"/>
          <w:lang w:val="az-Latn-AZ" w:bidi="fa-IR"/>
        </w:rPr>
        <w:t>xatir</w:t>
      </w:r>
      <w:r w:rsidRPr="00F46E42">
        <w:rPr>
          <w:rFonts w:cs="Simplified Arabic"/>
          <w:sz w:val="22"/>
          <w:szCs w:val="22"/>
          <w:lang w:val="az-Cyrl-AZ" w:bidi="fa-IR"/>
        </w:rPr>
        <w:t xml:space="preserve"> </w:t>
      </w:r>
      <w:r w:rsidRPr="0078169E">
        <w:rPr>
          <w:rFonts w:cs="Simplified Arabic"/>
          <w:sz w:val="22"/>
          <w:szCs w:val="22"/>
          <w:lang w:val="az-Latn-AZ" w:bidi="fa-IR"/>
        </w:rPr>
        <w:t>məni</w:t>
      </w:r>
      <w:r w:rsidRPr="00F46E42">
        <w:rPr>
          <w:rFonts w:cs="Simplified Arabic"/>
          <w:sz w:val="22"/>
          <w:szCs w:val="22"/>
          <w:lang w:val="az-Cyrl-AZ" w:bidi="fa-IR"/>
        </w:rPr>
        <w:t xml:space="preserve"> </w:t>
      </w:r>
      <w:r w:rsidRPr="0078169E">
        <w:rPr>
          <w:rFonts w:cs="Simplified Arabic"/>
          <w:sz w:val="22"/>
          <w:szCs w:val="22"/>
          <w:lang w:val="az-Latn-AZ" w:bidi="fa-IR"/>
        </w:rPr>
        <w:t>iki</w:t>
      </w:r>
      <w:r w:rsidRPr="00F46E42">
        <w:rPr>
          <w:rFonts w:cs="Simplified Arabic"/>
          <w:sz w:val="22"/>
          <w:szCs w:val="22"/>
          <w:lang w:val="az-Cyrl-AZ" w:bidi="fa-IR"/>
        </w:rPr>
        <w:t xml:space="preserve"> </w:t>
      </w:r>
      <w:r w:rsidRPr="0078169E">
        <w:rPr>
          <w:rFonts w:cs="Simplified Arabic"/>
          <w:sz w:val="22"/>
          <w:szCs w:val="22"/>
          <w:lang w:val="az-Latn-AZ" w:bidi="fa-IR"/>
        </w:rPr>
        <w:t>dünyanın</w:t>
      </w:r>
      <w:r w:rsidRPr="00F46E42">
        <w:rPr>
          <w:rFonts w:cs="Simplified Arabic"/>
          <w:sz w:val="22"/>
          <w:szCs w:val="22"/>
          <w:lang w:val="az-Cyrl-AZ" w:bidi="fa-IR"/>
        </w:rPr>
        <w:t xml:space="preserve"> </w:t>
      </w:r>
      <w:r w:rsidRPr="0078169E">
        <w:rPr>
          <w:rFonts w:cs="Simplified Arabic"/>
          <w:sz w:val="22"/>
          <w:szCs w:val="22"/>
          <w:lang w:val="az-Latn-AZ" w:bidi="fa-IR"/>
        </w:rPr>
        <w:t>şərrindən</w:t>
      </w:r>
      <w:r w:rsidRPr="00F46E42">
        <w:rPr>
          <w:rFonts w:cs="Simplified Arabic"/>
          <w:sz w:val="22"/>
          <w:szCs w:val="22"/>
          <w:lang w:val="az-Cyrl-AZ" w:bidi="fa-IR"/>
        </w:rPr>
        <w:t xml:space="preserve"> </w:t>
      </w:r>
      <w:r w:rsidRPr="0078169E">
        <w:rPr>
          <w:rFonts w:cs="Simplified Arabic"/>
          <w:sz w:val="22"/>
          <w:szCs w:val="22"/>
          <w:lang w:val="az-Latn-AZ" w:bidi="fa-IR"/>
        </w:rPr>
        <w:t>xilas</w:t>
      </w:r>
      <w:r w:rsidRPr="00F46E42">
        <w:rPr>
          <w:rFonts w:cs="Simplified Arabic"/>
          <w:sz w:val="22"/>
          <w:szCs w:val="22"/>
          <w:lang w:val="az-Cyrl-AZ" w:bidi="fa-IR"/>
        </w:rPr>
        <w:t xml:space="preserve"> </w:t>
      </w:r>
      <w:r w:rsidRPr="0078169E">
        <w:rPr>
          <w:rFonts w:cs="Simplified Arabic"/>
          <w:sz w:val="22"/>
          <w:szCs w:val="22"/>
          <w:lang w:val="az-Latn-AZ" w:bidi="fa-IR"/>
        </w:rPr>
        <w:t>et</w:t>
      </w:r>
      <w:r w:rsidRPr="00F46E42">
        <w:rPr>
          <w:rFonts w:cs="Simplified Arabic"/>
          <w:sz w:val="22"/>
          <w:szCs w:val="22"/>
          <w:lang w:val="az-Cyrl-AZ" w:bidi="fa-IR"/>
        </w:rPr>
        <w:t xml:space="preserve">! </w:t>
      </w:r>
      <w:r w:rsidRPr="0078169E">
        <w:rPr>
          <w:rFonts w:cs="Simplified Arabic"/>
          <w:sz w:val="22"/>
          <w:szCs w:val="22"/>
          <w:lang w:val="az-Latn-AZ" w:bidi="fa-IR"/>
        </w:rPr>
        <w:t>Dilimi</w:t>
      </w:r>
      <w:r w:rsidRPr="00F46E42">
        <w:rPr>
          <w:rFonts w:cs="Simplified Arabic"/>
          <w:sz w:val="22"/>
          <w:szCs w:val="22"/>
          <w:lang w:val="az-Cyrl-AZ" w:bidi="fa-IR"/>
        </w:rPr>
        <w:t xml:space="preserve"> </w:t>
      </w:r>
      <w:r w:rsidRPr="0078169E">
        <w:rPr>
          <w:rFonts w:cs="Simplified Arabic"/>
          <w:sz w:val="22"/>
          <w:szCs w:val="22"/>
          <w:lang w:val="az-Latn-AZ" w:bidi="fa-IR"/>
        </w:rPr>
        <w:t>Öz</w:t>
      </w:r>
      <w:r w:rsidRPr="00F46E42">
        <w:rPr>
          <w:rFonts w:cs="Simplified Arabic"/>
          <w:sz w:val="22"/>
          <w:szCs w:val="22"/>
          <w:lang w:val="az-Cyrl-AZ" w:bidi="fa-IR"/>
        </w:rPr>
        <w:t xml:space="preserve"> </w:t>
      </w:r>
      <w:r w:rsidRPr="0078169E">
        <w:rPr>
          <w:rFonts w:cs="Simplified Arabic"/>
          <w:sz w:val="22"/>
          <w:szCs w:val="22"/>
          <w:lang w:val="az-Latn-AZ" w:bidi="fa-IR"/>
        </w:rPr>
        <w:t>zikrinlə</w:t>
      </w:r>
      <w:r w:rsidRPr="00F46E42">
        <w:rPr>
          <w:rFonts w:cs="Simplified Arabic"/>
          <w:sz w:val="22"/>
          <w:szCs w:val="22"/>
          <w:lang w:val="az-Cyrl-AZ" w:bidi="fa-IR"/>
        </w:rPr>
        <w:t xml:space="preserve"> </w:t>
      </w:r>
      <w:r w:rsidRPr="0078169E">
        <w:rPr>
          <w:rFonts w:cs="Simplified Arabic"/>
          <w:sz w:val="22"/>
          <w:szCs w:val="22"/>
          <w:lang w:val="az-Latn-AZ" w:bidi="fa-IR"/>
        </w:rPr>
        <w:t>açıq</w:t>
      </w:r>
      <w:r w:rsidRPr="00F46E42">
        <w:rPr>
          <w:rFonts w:cs="Simplified Arabic"/>
          <w:sz w:val="22"/>
          <w:szCs w:val="22"/>
          <w:lang w:val="az-Cyrl-AZ" w:bidi="fa-IR"/>
        </w:rPr>
        <w:t xml:space="preserve"> </w:t>
      </w:r>
      <w:r w:rsidRPr="0078169E">
        <w:rPr>
          <w:rFonts w:cs="Simplified Arabic"/>
          <w:sz w:val="22"/>
          <w:szCs w:val="22"/>
          <w:lang w:val="az-Latn-AZ" w:bidi="fa-IR"/>
        </w:rPr>
        <w:t>et</w:t>
      </w:r>
      <w:r w:rsidRPr="00F46E42">
        <w:rPr>
          <w:rFonts w:cs="Simplified Arabic"/>
          <w:sz w:val="22"/>
          <w:szCs w:val="22"/>
          <w:lang w:val="az-Cyrl-AZ" w:bidi="fa-IR"/>
        </w:rPr>
        <w:t xml:space="preserve">! </w:t>
      </w:r>
      <w:r w:rsidRPr="0078169E">
        <w:rPr>
          <w:rFonts w:cs="Simplified Arabic"/>
          <w:sz w:val="22"/>
          <w:szCs w:val="22"/>
          <w:lang w:val="az-Latn-AZ" w:bidi="fa-IR"/>
        </w:rPr>
        <w:t>Qəlbimi</w:t>
      </w:r>
      <w:r w:rsidRPr="00F46E42">
        <w:rPr>
          <w:rFonts w:cs="Simplified Arabic"/>
          <w:sz w:val="22"/>
          <w:szCs w:val="22"/>
          <w:lang w:val="az-Cyrl-AZ" w:bidi="fa-IR"/>
        </w:rPr>
        <w:t xml:space="preserve"> </w:t>
      </w:r>
      <w:r w:rsidRPr="0078169E">
        <w:rPr>
          <w:rFonts w:cs="Simplified Arabic"/>
          <w:sz w:val="22"/>
          <w:szCs w:val="22"/>
          <w:lang w:val="az-Latn-AZ" w:bidi="fa-IR"/>
        </w:rPr>
        <w:t>Öz</w:t>
      </w:r>
      <w:r w:rsidRPr="00F46E42">
        <w:rPr>
          <w:rFonts w:cs="Simplified Arabic"/>
          <w:sz w:val="22"/>
          <w:szCs w:val="22"/>
          <w:lang w:val="az-Cyrl-AZ" w:bidi="fa-IR"/>
        </w:rPr>
        <w:t xml:space="preserve"> </w:t>
      </w:r>
      <w:r w:rsidRPr="0078169E">
        <w:rPr>
          <w:rFonts w:cs="Simplified Arabic"/>
          <w:sz w:val="22"/>
          <w:szCs w:val="22"/>
          <w:lang w:val="az-Latn-AZ" w:bidi="fa-IR"/>
        </w:rPr>
        <w:t>məhəbətindən</w:t>
      </w:r>
      <w:r w:rsidRPr="00F46E42">
        <w:rPr>
          <w:rFonts w:cs="Simplified Arabic"/>
          <w:sz w:val="22"/>
          <w:szCs w:val="22"/>
          <w:lang w:val="az-Cyrl-AZ" w:bidi="fa-IR"/>
        </w:rPr>
        <w:t xml:space="preserve"> </w:t>
      </w:r>
      <w:r w:rsidRPr="0078169E">
        <w:rPr>
          <w:rFonts w:cs="Simplified Arabic"/>
          <w:sz w:val="22"/>
          <w:szCs w:val="22"/>
          <w:lang w:val="az-Latn-AZ" w:bidi="fa-IR"/>
        </w:rPr>
        <w:t>dolu</w:t>
      </w:r>
      <w:r w:rsidRPr="00F46E42">
        <w:rPr>
          <w:rFonts w:cs="Simplified Arabic"/>
          <w:sz w:val="22"/>
          <w:szCs w:val="22"/>
          <w:lang w:val="az-Cyrl-AZ" w:bidi="fa-IR"/>
        </w:rPr>
        <w:t xml:space="preserve"> </w:t>
      </w:r>
      <w:r w:rsidRPr="0078169E">
        <w:rPr>
          <w:rFonts w:cs="Simplified Arabic"/>
          <w:sz w:val="22"/>
          <w:szCs w:val="22"/>
          <w:lang w:val="az-Latn-AZ" w:bidi="fa-IR"/>
        </w:rPr>
        <w:t>et</w:t>
      </w:r>
      <w:r w:rsidRPr="00F46E42">
        <w:rPr>
          <w:rFonts w:cs="Simplified Arabic"/>
          <w:sz w:val="22"/>
          <w:szCs w:val="22"/>
          <w:lang w:val="az-Cyrl-AZ" w:bidi="fa-IR"/>
        </w:rPr>
        <w:t xml:space="preserve">! </w:t>
      </w:r>
      <w:r w:rsidRPr="0078169E">
        <w:rPr>
          <w:rFonts w:cs="Simplified Arabic"/>
          <w:sz w:val="22"/>
          <w:szCs w:val="22"/>
          <w:lang w:val="az-Latn-AZ" w:bidi="fa-IR"/>
        </w:rPr>
        <w:t>Mən</w:t>
      </w:r>
      <w:r w:rsidRPr="00F46E42">
        <w:rPr>
          <w:rFonts w:cs="Simplified Arabic"/>
          <w:sz w:val="22"/>
          <w:szCs w:val="22"/>
          <w:lang w:val="az-Cyrl-AZ" w:bidi="fa-IR"/>
        </w:rPr>
        <w:t xml:space="preserve"> </w:t>
      </w:r>
      <w:r w:rsidRPr="0078169E">
        <w:rPr>
          <w:rFonts w:cs="Simplified Arabic"/>
          <w:sz w:val="22"/>
          <w:szCs w:val="22"/>
          <w:lang w:val="az-Latn-AZ" w:bidi="fa-IR"/>
        </w:rPr>
        <w:t>minnət</w:t>
      </w:r>
      <w:r w:rsidRPr="00F46E42">
        <w:rPr>
          <w:rFonts w:cs="Simplified Arabic"/>
          <w:sz w:val="22"/>
          <w:szCs w:val="22"/>
          <w:lang w:val="az-Cyrl-AZ" w:bidi="fa-IR"/>
        </w:rPr>
        <w:t xml:space="preserve"> </w:t>
      </w:r>
      <w:r w:rsidRPr="0078169E">
        <w:rPr>
          <w:rFonts w:cs="Simplified Arabic"/>
          <w:sz w:val="22"/>
          <w:szCs w:val="22"/>
          <w:lang w:val="az-Latn-AZ" w:bidi="fa-IR"/>
        </w:rPr>
        <w:t>qoy</w:t>
      </w:r>
      <w:r w:rsidRPr="00F46E42">
        <w:rPr>
          <w:rFonts w:cs="Simplified Arabic"/>
          <w:sz w:val="22"/>
          <w:szCs w:val="22"/>
          <w:lang w:val="az-Cyrl-AZ" w:bidi="fa-IR"/>
        </w:rPr>
        <w:t xml:space="preserve"> </w:t>
      </w:r>
      <w:r w:rsidRPr="0078169E">
        <w:rPr>
          <w:rFonts w:cs="Simplified Arabic"/>
          <w:sz w:val="22"/>
          <w:szCs w:val="22"/>
          <w:lang w:val="az-Latn-AZ" w:bidi="fa-IR"/>
        </w:rPr>
        <w:t>və</w:t>
      </w:r>
      <w:r w:rsidRPr="00F46E42">
        <w:rPr>
          <w:rFonts w:cs="Simplified Arabic"/>
          <w:sz w:val="22"/>
          <w:szCs w:val="22"/>
          <w:lang w:val="az-Cyrl-AZ" w:bidi="fa-IR"/>
        </w:rPr>
        <w:t xml:space="preserve"> </w:t>
      </w:r>
      <w:r w:rsidRPr="0078169E">
        <w:rPr>
          <w:rFonts w:cs="Simplified Arabic"/>
          <w:sz w:val="22"/>
          <w:szCs w:val="22"/>
          <w:lang w:val="az-Latn-AZ" w:bidi="fa-IR"/>
        </w:rPr>
        <w:t>duamı</w:t>
      </w:r>
      <w:r w:rsidRPr="00F46E42">
        <w:rPr>
          <w:rFonts w:cs="Simplified Arabic"/>
          <w:sz w:val="22"/>
          <w:szCs w:val="22"/>
          <w:lang w:val="az-Cyrl-AZ" w:bidi="fa-IR"/>
        </w:rPr>
        <w:t xml:space="preserve"> </w:t>
      </w:r>
      <w:r w:rsidRPr="0078169E">
        <w:rPr>
          <w:rFonts w:cs="Simplified Arabic"/>
          <w:sz w:val="22"/>
          <w:szCs w:val="22"/>
          <w:lang w:val="az-Latn-AZ" w:bidi="fa-IR"/>
        </w:rPr>
        <w:t>qəbul</w:t>
      </w:r>
      <w:r w:rsidRPr="00F46E42">
        <w:rPr>
          <w:rFonts w:cs="Simplified Arabic"/>
          <w:sz w:val="22"/>
          <w:szCs w:val="22"/>
          <w:lang w:val="az-Cyrl-AZ" w:bidi="fa-IR"/>
        </w:rPr>
        <w:t xml:space="preserve"> </w:t>
      </w:r>
      <w:r w:rsidRPr="0078169E">
        <w:rPr>
          <w:rFonts w:cs="Simplified Arabic"/>
          <w:sz w:val="22"/>
          <w:szCs w:val="22"/>
          <w:lang w:val="az-Latn-AZ" w:bidi="fa-IR"/>
        </w:rPr>
        <w:t>et</w:t>
      </w:r>
      <w:r w:rsidRPr="00F46E42">
        <w:rPr>
          <w:rFonts w:cs="Simplified Arabic"/>
          <w:sz w:val="22"/>
          <w:szCs w:val="22"/>
          <w:lang w:val="az-Cyrl-AZ" w:bidi="fa-IR"/>
        </w:rPr>
        <w:t xml:space="preserve">! </w:t>
      </w:r>
      <w:r w:rsidRPr="0078169E">
        <w:rPr>
          <w:rFonts w:cs="Simplified Arabic"/>
          <w:sz w:val="22"/>
          <w:szCs w:val="22"/>
          <w:lang w:val="az-Latn-AZ" w:bidi="fa-IR"/>
        </w:rPr>
        <w:t>Xətalarımdan</w:t>
      </w:r>
      <w:r w:rsidRPr="00F46E42">
        <w:rPr>
          <w:rFonts w:cs="Simplified Arabic"/>
          <w:sz w:val="22"/>
          <w:szCs w:val="22"/>
          <w:lang w:val="az-Cyrl-AZ" w:bidi="fa-IR"/>
        </w:rPr>
        <w:t xml:space="preserve"> </w:t>
      </w:r>
      <w:r w:rsidRPr="0078169E">
        <w:rPr>
          <w:rFonts w:cs="Simplified Arabic"/>
          <w:sz w:val="22"/>
          <w:szCs w:val="22"/>
          <w:lang w:val="az-Latn-AZ" w:bidi="fa-IR"/>
        </w:rPr>
        <w:t>keç</w:t>
      </w:r>
      <w:r w:rsidRPr="00F46E42">
        <w:rPr>
          <w:rFonts w:cs="Simplified Arabic"/>
          <w:sz w:val="22"/>
          <w:szCs w:val="22"/>
          <w:lang w:val="az-Cyrl-AZ" w:bidi="fa-IR"/>
        </w:rPr>
        <w:t xml:space="preserve">! </w:t>
      </w:r>
      <w:r w:rsidRPr="0078169E">
        <w:rPr>
          <w:rFonts w:cs="Simplified Arabic"/>
          <w:sz w:val="22"/>
          <w:szCs w:val="22"/>
          <w:lang w:val="az-Latn-AZ" w:bidi="fa-IR"/>
        </w:rPr>
        <w:t>Özün</w:t>
      </w:r>
      <w:r w:rsidRPr="00F46E42">
        <w:rPr>
          <w:rFonts w:cs="Simplified Arabic"/>
          <w:sz w:val="22"/>
          <w:szCs w:val="22"/>
          <w:lang w:val="az-Cyrl-AZ" w:bidi="fa-IR"/>
        </w:rPr>
        <w:t xml:space="preserve"> </w:t>
      </w:r>
      <w:r w:rsidRPr="0078169E">
        <w:rPr>
          <w:rFonts w:cs="Simplified Arabic"/>
          <w:sz w:val="22"/>
          <w:szCs w:val="22"/>
          <w:lang w:val="az-Latn-AZ" w:bidi="fa-IR"/>
        </w:rPr>
        <w:t>bəndələrinə</w:t>
      </w:r>
      <w:r w:rsidRPr="00F46E42">
        <w:rPr>
          <w:rFonts w:cs="Simplified Arabic"/>
          <w:sz w:val="22"/>
          <w:szCs w:val="22"/>
          <w:lang w:val="az-Cyrl-AZ" w:bidi="fa-IR"/>
        </w:rPr>
        <w:t xml:space="preserve"> </w:t>
      </w:r>
      <w:r w:rsidRPr="0078169E">
        <w:rPr>
          <w:rFonts w:cs="Simplified Arabic"/>
          <w:sz w:val="22"/>
          <w:szCs w:val="22"/>
          <w:lang w:val="az-Latn-AZ" w:bidi="fa-IR"/>
        </w:rPr>
        <w:t>Sənə</w:t>
      </w:r>
      <w:r w:rsidRPr="00F46E42">
        <w:rPr>
          <w:rFonts w:cs="Simplified Arabic"/>
          <w:sz w:val="22"/>
          <w:szCs w:val="22"/>
          <w:lang w:val="az-Cyrl-AZ" w:bidi="fa-IR"/>
        </w:rPr>
        <w:t xml:space="preserve"> </w:t>
      </w:r>
      <w:r w:rsidRPr="0078169E">
        <w:rPr>
          <w:rFonts w:cs="Simplified Arabic"/>
          <w:sz w:val="22"/>
          <w:szCs w:val="22"/>
          <w:lang w:val="az-Latn-AZ" w:bidi="fa-IR"/>
        </w:rPr>
        <w:t>ibədət</w:t>
      </w:r>
      <w:r w:rsidRPr="00F46E42">
        <w:rPr>
          <w:rFonts w:cs="Simplified Arabic"/>
          <w:sz w:val="22"/>
          <w:szCs w:val="22"/>
          <w:lang w:val="az-Cyrl-AZ" w:bidi="fa-IR"/>
        </w:rPr>
        <w:t xml:space="preserve"> </w:t>
      </w:r>
      <w:r w:rsidRPr="0078169E">
        <w:rPr>
          <w:rFonts w:cs="Simplified Arabic"/>
          <w:sz w:val="22"/>
          <w:szCs w:val="22"/>
          <w:lang w:val="az-Latn-AZ" w:bidi="fa-IR"/>
        </w:rPr>
        <w:t>etməyi</w:t>
      </w:r>
      <w:r w:rsidRPr="00F46E42">
        <w:rPr>
          <w:rFonts w:cs="Simplified Arabic"/>
          <w:sz w:val="22"/>
          <w:szCs w:val="22"/>
          <w:lang w:val="az-Cyrl-AZ" w:bidi="fa-IR"/>
        </w:rPr>
        <w:t xml:space="preserve"> </w:t>
      </w:r>
      <w:r w:rsidRPr="0078169E">
        <w:rPr>
          <w:rFonts w:cs="Simplified Arabic"/>
          <w:sz w:val="22"/>
          <w:szCs w:val="22"/>
          <w:lang w:val="az-Latn-AZ" w:bidi="fa-IR"/>
        </w:rPr>
        <w:t>lütf</w:t>
      </w:r>
      <w:r w:rsidRPr="00F46E42">
        <w:rPr>
          <w:rFonts w:cs="Simplified Arabic"/>
          <w:sz w:val="22"/>
          <w:szCs w:val="22"/>
          <w:lang w:val="az-Cyrl-AZ" w:bidi="fa-IR"/>
        </w:rPr>
        <w:t xml:space="preserve"> </w:t>
      </w:r>
      <w:r w:rsidRPr="0078169E">
        <w:rPr>
          <w:rFonts w:cs="Simplified Arabic"/>
          <w:sz w:val="22"/>
          <w:szCs w:val="22"/>
          <w:lang w:val="az-Latn-AZ" w:bidi="fa-IR"/>
        </w:rPr>
        <w:t>etmisən</w:t>
      </w:r>
      <w:r w:rsidRPr="00F46E42">
        <w:rPr>
          <w:rFonts w:cs="Simplified Arabic"/>
          <w:sz w:val="22"/>
          <w:szCs w:val="22"/>
          <w:lang w:val="az-Cyrl-AZ" w:bidi="fa-IR"/>
        </w:rPr>
        <w:t xml:space="preserve">! </w:t>
      </w:r>
      <w:r w:rsidRPr="0078169E">
        <w:rPr>
          <w:rFonts w:cs="Simplified Arabic"/>
          <w:sz w:val="22"/>
          <w:szCs w:val="22"/>
          <w:lang w:val="az-Latn-AZ" w:bidi="fa-IR"/>
        </w:rPr>
        <w:t>Əmr</w:t>
      </w:r>
      <w:r w:rsidRPr="00F46E42">
        <w:rPr>
          <w:rFonts w:cs="Simplified Arabic"/>
          <w:sz w:val="22"/>
          <w:szCs w:val="22"/>
          <w:lang w:val="az-Cyrl-AZ" w:bidi="fa-IR"/>
        </w:rPr>
        <w:t xml:space="preserve"> </w:t>
      </w:r>
      <w:r w:rsidRPr="0078169E">
        <w:rPr>
          <w:rFonts w:cs="Simplified Arabic"/>
          <w:sz w:val="22"/>
          <w:szCs w:val="22"/>
          <w:lang w:val="az-Latn-AZ" w:bidi="fa-IR"/>
        </w:rPr>
        <w:t>etmisən</w:t>
      </w:r>
      <w:r w:rsidRPr="00F46E42">
        <w:rPr>
          <w:rFonts w:cs="Simplified Arabic"/>
          <w:sz w:val="22"/>
          <w:szCs w:val="22"/>
          <w:lang w:val="az-Cyrl-AZ" w:bidi="fa-IR"/>
        </w:rPr>
        <w:t xml:space="preserve"> </w:t>
      </w:r>
      <w:r w:rsidRPr="0078169E">
        <w:rPr>
          <w:rFonts w:cs="Simplified Arabic"/>
          <w:sz w:val="22"/>
          <w:szCs w:val="22"/>
          <w:lang w:val="az-Latn-AZ" w:bidi="fa-IR"/>
        </w:rPr>
        <w:t>ki</w:t>
      </w:r>
      <w:r w:rsidRPr="00F46E42">
        <w:rPr>
          <w:rFonts w:cs="Simplified Arabic"/>
          <w:sz w:val="22"/>
          <w:szCs w:val="22"/>
          <w:lang w:val="az-Cyrl-AZ" w:bidi="fa-IR"/>
        </w:rPr>
        <w:t xml:space="preserve">, </w:t>
      </w:r>
      <w:r w:rsidRPr="0078169E">
        <w:rPr>
          <w:rFonts w:cs="Simplified Arabic"/>
          <w:sz w:val="22"/>
          <w:szCs w:val="22"/>
          <w:lang w:val="az-Latn-AZ" w:bidi="fa-IR"/>
        </w:rPr>
        <w:t>dua</w:t>
      </w:r>
      <w:r w:rsidRPr="00F46E42">
        <w:rPr>
          <w:rFonts w:cs="Simplified Arabic"/>
          <w:sz w:val="22"/>
          <w:szCs w:val="22"/>
          <w:lang w:val="az-Cyrl-AZ" w:bidi="fa-IR"/>
        </w:rPr>
        <w:t xml:space="preserve"> </w:t>
      </w:r>
      <w:r w:rsidRPr="0078169E">
        <w:rPr>
          <w:rFonts w:cs="Simplified Arabic"/>
          <w:sz w:val="22"/>
          <w:szCs w:val="22"/>
          <w:lang w:val="az-Latn-AZ" w:bidi="fa-IR"/>
        </w:rPr>
        <w:t>etsinlər</w:t>
      </w:r>
      <w:r w:rsidRPr="00F46E42">
        <w:rPr>
          <w:rFonts w:cs="Simplified Arabic"/>
          <w:sz w:val="22"/>
          <w:szCs w:val="22"/>
          <w:lang w:val="az-Cyrl-AZ" w:bidi="fa-IR"/>
        </w:rPr>
        <w:t xml:space="preserve"> </w:t>
      </w:r>
      <w:r w:rsidRPr="0078169E">
        <w:rPr>
          <w:rFonts w:cs="Simplified Arabic"/>
          <w:sz w:val="22"/>
          <w:szCs w:val="22"/>
          <w:lang w:val="az-Latn-AZ" w:bidi="fa-IR"/>
        </w:rPr>
        <w:t>və</w:t>
      </w:r>
      <w:r w:rsidRPr="00F46E42">
        <w:rPr>
          <w:rFonts w:cs="Simplified Arabic"/>
          <w:sz w:val="22"/>
          <w:szCs w:val="22"/>
          <w:lang w:val="az-Cyrl-AZ" w:bidi="fa-IR"/>
        </w:rPr>
        <w:t xml:space="preserve"> </w:t>
      </w:r>
      <w:r w:rsidRPr="0078169E">
        <w:rPr>
          <w:rFonts w:cs="Simplified Arabic"/>
          <w:sz w:val="22"/>
          <w:szCs w:val="22"/>
          <w:lang w:val="az-Latn-AZ" w:bidi="fa-IR"/>
        </w:rPr>
        <w:t>qəbul</w:t>
      </w:r>
      <w:r w:rsidRPr="00F46E42">
        <w:rPr>
          <w:rFonts w:cs="Simplified Arabic"/>
          <w:sz w:val="22"/>
          <w:szCs w:val="22"/>
          <w:lang w:val="az-Cyrl-AZ" w:bidi="fa-IR"/>
        </w:rPr>
        <w:t xml:space="preserve"> </w:t>
      </w:r>
      <w:r w:rsidRPr="0078169E">
        <w:rPr>
          <w:rFonts w:cs="Simplified Arabic"/>
          <w:sz w:val="22"/>
          <w:szCs w:val="22"/>
          <w:lang w:val="az-Latn-AZ" w:bidi="fa-IR"/>
        </w:rPr>
        <w:t>olunmasına</w:t>
      </w:r>
      <w:r w:rsidRPr="00F46E42">
        <w:rPr>
          <w:rFonts w:cs="Simplified Arabic"/>
          <w:sz w:val="22"/>
          <w:szCs w:val="22"/>
          <w:lang w:val="az-Cyrl-AZ" w:bidi="fa-IR"/>
        </w:rPr>
        <w:t xml:space="preserve"> </w:t>
      </w:r>
      <w:r w:rsidRPr="0078169E">
        <w:rPr>
          <w:rFonts w:cs="Simplified Arabic"/>
          <w:sz w:val="22"/>
          <w:szCs w:val="22"/>
          <w:lang w:val="az-Latn-AZ" w:bidi="fa-IR"/>
        </w:rPr>
        <w:t>zəmanət</w:t>
      </w:r>
      <w:r w:rsidRPr="00F46E42">
        <w:rPr>
          <w:rFonts w:cs="Simplified Arabic"/>
          <w:sz w:val="22"/>
          <w:szCs w:val="22"/>
          <w:lang w:val="az-Cyrl-AZ" w:bidi="fa-IR"/>
        </w:rPr>
        <w:t xml:space="preserve"> </w:t>
      </w:r>
      <w:r w:rsidRPr="0078169E">
        <w:rPr>
          <w:rFonts w:cs="Simplified Arabic"/>
          <w:sz w:val="22"/>
          <w:szCs w:val="22"/>
          <w:lang w:val="az-Latn-AZ" w:bidi="fa-IR"/>
        </w:rPr>
        <w:t>vermisən</w:t>
      </w:r>
      <w:r w:rsidRPr="00F46E42">
        <w:rPr>
          <w:rFonts w:cs="Simplified Arabic"/>
          <w:sz w:val="22"/>
          <w:szCs w:val="22"/>
          <w:lang w:val="az-Cyrl-AZ" w:bidi="fa-IR"/>
        </w:rPr>
        <w:t xml:space="preserve">! </w:t>
      </w:r>
      <w:r w:rsidRPr="0078169E">
        <w:rPr>
          <w:rFonts w:cs="Simplified Arabic"/>
          <w:sz w:val="22"/>
          <w:szCs w:val="22"/>
          <w:lang w:val="az-Latn-AZ" w:bidi="fa-IR"/>
        </w:rPr>
        <w:t>İndi</w:t>
      </w:r>
      <w:r w:rsidRPr="00F46E42">
        <w:rPr>
          <w:rFonts w:cs="Simplified Arabic"/>
          <w:sz w:val="22"/>
          <w:szCs w:val="22"/>
          <w:lang w:val="az-Cyrl-AZ" w:bidi="fa-IR"/>
        </w:rPr>
        <w:t xml:space="preserve">, </w:t>
      </w:r>
      <w:r w:rsidRPr="0078169E">
        <w:rPr>
          <w:rFonts w:cs="Simplified Arabic"/>
          <w:sz w:val="22"/>
          <w:szCs w:val="22"/>
          <w:lang w:val="az-Latn-AZ" w:bidi="fa-IR"/>
        </w:rPr>
        <w:t>mən</w:t>
      </w:r>
      <w:r w:rsidRPr="00F46E42">
        <w:rPr>
          <w:rFonts w:cs="Simplified Arabic"/>
          <w:sz w:val="22"/>
          <w:szCs w:val="22"/>
          <w:lang w:val="az-Cyrl-AZ" w:bidi="fa-IR"/>
        </w:rPr>
        <w:t xml:space="preserve"> </w:t>
      </w:r>
      <w:r w:rsidRPr="0078169E">
        <w:rPr>
          <w:rFonts w:cs="Simplified Arabic"/>
          <w:sz w:val="22"/>
          <w:szCs w:val="22"/>
          <w:lang w:val="az-Latn-AZ" w:bidi="fa-IR"/>
        </w:rPr>
        <w:t>dua</w:t>
      </w:r>
      <w:r w:rsidRPr="00F46E42">
        <w:rPr>
          <w:rFonts w:cs="Simplified Arabic"/>
          <w:sz w:val="22"/>
          <w:szCs w:val="22"/>
          <w:lang w:val="az-Cyrl-AZ" w:bidi="fa-IR"/>
        </w:rPr>
        <w:t xml:space="preserve"> </w:t>
      </w:r>
      <w:r w:rsidRPr="0078169E">
        <w:rPr>
          <w:rFonts w:cs="Simplified Arabic"/>
          <w:sz w:val="22"/>
          <w:szCs w:val="22"/>
          <w:lang w:val="az-Latn-AZ" w:bidi="fa-IR"/>
        </w:rPr>
        <w:t>etməklə</w:t>
      </w:r>
      <w:r w:rsidRPr="00F46E42">
        <w:rPr>
          <w:rFonts w:cs="Simplified Arabic"/>
          <w:sz w:val="22"/>
          <w:szCs w:val="22"/>
          <w:lang w:val="az-Cyrl-AZ" w:bidi="fa-IR"/>
        </w:rPr>
        <w:t xml:space="preserve"> </w:t>
      </w:r>
      <w:r w:rsidRPr="0078169E">
        <w:rPr>
          <w:rFonts w:cs="Simplified Arabic"/>
          <w:sz w:val="22"/>
          <w:szCs w:val="22"/>
          <w:lang w:val="az-Latn-AZ" w:bidi="fa-IR"/>
        </w:rPr>
        <w:t>Sənə</w:t>
      </w:r>
      <w:r w:rsidRPr="00F46E42">
        <w:rPr>
          <w:rFonts w:cs="Simplified Arabic"/>
          <w:sz w:val="22"/>
          <w:szCs w:val="22"/>
          <w:lang w:val="az-Cyrl-AZ" w:bidi="fa-IR"/>
        </w:rPr>
        <w:t xml:space="preserve"> </w:t>
      </w:r>
      <w:r w:rsidRPr="0078169E">
        <w:rPr>
          <w:rFonts w:cs="Simplified Arabic"/>
          <w:sz w:val="22"/>
          <w:szCs w:val="22"/>
          <w:lang w:val="az-Latn-AZ" w:bidi="fa-IR"/>
        </w:rPr>
        <w:t>tərəf</w:t>
      </w:r>
      <w:r w:rsidRPr="00F46E42">
        <w:rPr>
          <w:rFonts w:cs="Simplified Arabic"/>
          <w:sz w:val="22"/>
          <w:szCs w:val="22"/>
          <w:lang w:val="az-Cyrl-AZ" w:bidi="fa-IR"/>
        </w:rPr>
        <w:t xml:space="preserve"> </w:t>
      </w:r>
      <w:r w:rsidRPr="0078169E">
        <w:rPr>
          <w:rFonts w:cs="Simplified Arabic"/>
          <w:sz w:val="22"/>
          <w:szCs w:val="22"/>
          <w:lang w:val="az-Latn-AZ" w:bidi="fa-IR"/>
        </w:rPr>
        <w:t>üz</w:t>
      </w:r>
      <w:r w:rsidRPr="00F46E42">
        <w:rPr>
          <w:rFonts w:cs="Simplified Arabic"/>
          <w:sz w:val="22"/>
          <w:szCs w:val="22"/>
          <w:lang w:val="az-Cyrl-AZ" w:bidi="fa-IR"/>
        </w:rPr>
        <w:t xml:space="preserve"> </w:t>
      </w:r>
      <w:r w:rsidRPr="0078169E">
        <w:rPr>
          <w:rFonts w:cs="Simplified Arabic"/>
          <w:sz w:val="22"/>
          <w:szCs w:val="22"/>
          <w:lang w:val="az-Latn-AZ" w:bidi="fa-IR"/>
        </w:rPr>
        <w:t>tutmuşam</w:t>
      </w:r>
      <w:r w:rsidRPr="00F46E42">
        <w:rPr>
          <w:rFonts w:cs="Simplified Arabic"/>
          <w:sz w:val="22"/>
          <w:szCs w:val="22"/>
          <w:lang w:val="az-Cyrl-AZ" w:bidi="fa-IR"/>
        </w:rPr>
        <w:t xml:space="preserve">! </w:t>
      </w:r>
    </w:p>
    <w:p w14:paraId="50AD6D84" w14:textId="77777777" w:rsidR="0064286B" w:rsidRPr="00F46E42" w:rsidRDefault="0064286B" w:rsidP="0064286B">
      <w:pPr>
        <w:pStyle w:val="FootnoteText"/>
        <w:jc w:val="both"/>
        <w:rPr>
          <w:lang w:val="az-Cyrl-AZ"/>
        </w:rPr>
      </w:pPr>
      <w:r w:rsidRPr="003448B1">
        <w:rPr>
          <w:rFonts w:cs="Simplified Arabic"/>
          <w:sz w:val="22"/>
          <w:szCs w:val="22"/>
          <w:lang w:val="az-Cyrl-AZ" w:bidi="fa-IR"/>
        </w:rPr>
        <w:t xml:space="preserve">! </w:t>
      </w:r>
    </w:p>
  </w:footnote>
  <w:footnote w:id="174">
    <w:p w14:paraId="284F546B" w14:textId="77777777" w:rsidR="0064286B" w:rsidRPr="00AA5B56" w:rsidRDefault="0064286B" w:rsidP="0064286B">
      <w:pPr>
        <w:jc w:val="both"/>
        <w:rPr>
          <w:rFonts w:cs="Simplified Arabic"/>
          <w:sz w:val="22"/>
          <w:szCs w:val="22"/>
          <w:lang w:val="az-Cyrl-AZ" w:bidi="fa-IR"/>
        </w:rPr>
      </w:pPr>
      <w:r w:rsidRPr="00AA5B56">
        <w:rPr>
          <w:rStyle w:val="FootnoteReference"/>
        </w:rPr>
        <w:footnoteRef/>
      </w:r>
      <w:r w:rsidRPr="00AA5B56">
        <w:rPr>
          <w:lang w:val="az-Cyrl-AZ"/>
        </w:rPr>
        <w:t xml:space="preserve"> </w:t>
      </w:r>
      <w:r w:rsidRPr="0078169E">
        <w:rPr>
          <w:rFonts w:cs="Simplified Arabic"/>
          <w:sz w:val="22"/>
          <w:szCs w:val="22"/>
          <w:lang w:val="az-Latn-AZ" w:bidi="fa-IR"/>
        </w:rPr>
        <w:t>Ehtiyaclı</w:t>
      </w:r>
      <w:r w:rsidRPr="00F46E42">
        <w:rPr>
          <w:rFonts w:cs="Simplified Arabic"/>
          <w:sz w:val="22"/>
          <w:szCs w:val="22"/>
          <w:lang w:val="az-Cyrl-AZ" w:bidi="fa-IR"/>
        </w:rPr>
        <w:t xml:space="preserve"> </w:t>
      </w:r>
      <w:r w:rsidRPr="0078169E">
        <w:rPr>
          <w:rFonts w:cs="Simplified Arabic"/>
          <w:sz w:val="22"/>
          <w:szCs w:val="22"/>
          <w:lang w:val="az-Latn-AZ" w:bidi="fa-IR"/>
        </w:rPr>
        <w:t>əlimi</w:t>
      </w:r>
      <w:r w:rsidRPr="00F46E42">
        <w:rPr>
          <w:rFonts w:cs="Simplified Arabic"/>
          <w:sz w:val="22"/>
          <w:szCs w:val="22"/>
          <w:lang w:val="az-Cyrl-AZ" w:bidi="fa-IR"/>
        </w:rPr>
        <w:t xml:space="preserve"> </w:t>
      </w:r>
      <w:r w:rsidRPr="0078169E">
        <w:rPr>
          <w:rFonts w:cs="Simplified Arabic"/>
          <w:sz w:val="22"/>
          <w:szCs w:val="22"/>
          <w:lang w:val="az-Latn-AZ" w:bidi="fa-IR"/>
        </w:rPr>
        <w:t>Sənin</w:t>
      </w:r>
      <w:r w:rsidRPr="00F46E42">
        <w:rPr>
          <w:rFonts w:cs="Simplified Arabic"/>
          <w:sz w:val="22"/>
          <w:szCs w:val="22"/>
          <w:lang w:val="az-Cyrl-AZ" w:bidi="fa-IR"/>
        </w:rPr>
        <w:t xml:space="preserve"> </w:t>
      </w:r>
      <w:r w:rsidRPr="0078169E">
        <w:rPr>
          <w:rFonts w:cs="Simplified Arabic"/>
          <w:sz w:val="22"/>
          <w:szCs w:val="22"/>
          <w:lang w:val="az-Latn-AZ" w:bidi="fa-IR"/>
        </w:rPr>
        <w:t>dərgahına</w:t>
      </w:r>
      <w:r w:rsidRPr="00F46E42">
        <w:rPr>
          <w:rFonts w:cs="Simplified Arabic"/>
          <w:sz w:val="22"/>
          <w:szCs w:val="22"/>
          <w:lang w:val="az-Cyrl-AZ" w:bidi="fa-IR"/>
        </w:rPr>
        <w:t xml:space="preserve"> </w:t>
      </w:r>
      <w:r w:rsidRPr="0078169E">
        <w:rPr>
          <w:rFonts w:cs="Simplified Arabic"/>
          <w:sz w:val="22"/>
          <w:szCs w:val="22"/>
          <w:lang w:val="az-Latn-AZ" w:bidi="fa-IR"/>
        </w:rPr>
        <w:t>qaldırmışam</w:t>
      </w:r>
      <w:r w:rsidRPr="00F46E42">
        <w:rPr>
          <w:rFonts w:cs="Simplified Arabic"/>
          <w:sz w:val="22"/>
          <w:szCs w:val="22"/>
          <w:lang w:val="az-Cyrl-AZ" w:bidi="fa-IR"/>
        </w:rPr>
        <w:t xml:space="preserve">! </w:t>
      </w:r>
      <w:r w:rsidRPr="0078169E">
        <w:rPr>
          <w:rFonts w:cs="Simplified Arabic"/>
          <w:sz w:val="22"/>
          <w:szCs w:val="22"/>
          <w:lang w:val="az-Latn-AZ" w:bidi="fa-IR"/>
        </w:rPr>
        <w:t>Bəs</w:t>
      </w:r>
      <w:r w:rsidRPr="00F46E42">
        <w:rPr>
          <w:rFonts w:cs="Simplified Arabic"/>
          <w:sz w:val="22"/>
          <w:szCs w:val="22"/>
          <w:lang w:val="az-Cyrl-AZ" w:bidi="fa-IR"/>
        </w:rPr>
        <w:t xml:space="preserve">, </w:t>
      </w:r>
      <w:r w:rsidRPr="0078169E">
        <w:rPr>
          <w:rFonts w:cs="Simplified Arabic"/>
          <w:sz w:val="22"/>
          <w:szCs w:val="22"/>
          <w:lang w:val="az-Latn-AZ" w:bidi="fa-IR"/>
        </w:rPr>
        <w:t>izzət</w:t>
      </w:r>
      <w:r w:rsidRPr="00F46E42">
        <w:rPr>
          <w:rFonts w:cs="Simplified Arabic"/>
          <w:sz w:val="22"/>
          <w:szCs w:val="22"/>
          <w:lang w:val="az-Cyrl-AZ" w:bidi="fa-IR"/>
        </w:rPr>
        <w:t xml:space="preserve"> </w:t>
      </w:r>
      <w:r w:rsidRPr="0078169E">
        <w:rPr>
          <w:rFonts w:cs="Simplified Arabic"/>
          <w:sz w:val="22"/>
          <w:szCs w:val="22"/>
          <w:lang w:val="az-Latn-AZ" w:bidi="fa-IR"/>
        </w:rPr>
        <w:t>və</w:t>
      </w:r>
      <w:r w:rsidRPr="00F46E42">
        <w:rPr>
          <w:rFonts w:cs="Simplified Arabic"/>
          <w:sz w:val="22"/>
          <w:szCs w:val="22"/>
          <w:lang w:val="az-Cyrl-AZ" w:bidi="fa-IR"/>
        </w:rPr>
        <w:t xml:space="preserve"> </w:t>
      </w:r>
      <w:r w:rsidRPr="0078169E">
        <w:rPr>
          <w:rFonts w:cs="Simplified Arabic"/>
          <w:sz w:val="22"/>
          <w:szCs w:val="22"/>
          <w:lang w:val="az-Latn-AZ" w:bidi="fa-IR"/>
        </w:rPr>
        <w:t>cəlalına</w:t>
      </w:r>
      <w:r w:rsidRPr="00F46E42">
        <w:rPr>
          <w:rFonts w:cs="Simplified Arabic"/>
          <w:sz w:val="22"/>
          <w:szCs w:val="22"/>
          <w:lang w:val="az-Cyrl-AZ" w:bidi="fa-IR"/>
        </w:rPr>
        <w:t xml:space="preserve"> </w:t>
      </w:r>
      <w:r w:rsidRPr="0078169E">
        <w:rPr>
          <w:rFonts w:cs="Simplified Arabic"/>
          <w:sz w:val="22"/>
          <w:szCs w:val="22"/>
          <w:lang w:val="az-Latn-AZ" w:bidi="fa-IR"/>
        </w:rPr>
        <w:t>and</w:t>
      </w:r>
      <w:r w:rsidRPr="00F46E42">
        <w:rPr>
          <w:rFonts w:cs="Simplified Arabic"/>
          <w:sz w:val="22"/>
          <w:szCs w:val="22"/>
          <w:lang w:val="az-Cyrl-AZ" w:bidi="fa-IR"/>
        </w:rPr>
        <w:t xml:space="preserve"> </w:t>
      </w:r>
      <w:r w:rsidRPr="0078169E">
        <w:rPr>
          <w:rFonts w:cs="Simplified Arabic"/>
          <w:sz w:val="22"/>
          <w:szCs w:val="22"/>
          <w:lang w:val="az-Latn-AZ" w:bidi="fa-IR"/>
        </w:rPr>
        <w:t>verirəm</w:t>
      </w:r>
      <w:r w:rsidRPr="00F46E42">
        <w:rPr>
          <w:rFonts w:cs="Simplified Arabic"/>
          <w:sz w:val="22"/>
          <w:szCs w:val="22"/>
          <w:lang w:val="az-Cyrl-AZ" w:bidi="fa-IR"/>
        </w:rPr>
        <w:t xml:space="preserve"> </w:t>
      </w:r>
      <w:r w:rsidRPr="0078169E">
        <w:rPr>
          <w:rFonts w:cs="Simplified Arabic"/>
          <w:sz w:val="22"/>
          <w:szCs w:val="22"/>
          <w:lang w:val="az-Latn-AZ" w:bidi="fa-IR"/>
        </w:rPr>
        <w:t>ki</w:t>
      </w:r>
      <w:r w:rsidRPr="00F46E42">
        <w:rPr>
          <w:rFonts w:cs="Simplified Arabic"/>
          <w:sz w:val="22"/>
          <w:szCs w:val="22"/>
          <w:lang w:val="az-Cyrl-AZ" w:bidi="fa-IR"/>
        </w:rPr>
        <w:t xml:space="preserve">, </w:t>
      </w:r>
      <w:r w:rsidRPr="0078169E">
        <w:rPr>
          <w:rFonts w:cs="Simplified Arabic"/>
          <w:sz w:val="22"/>
          <w:szCs w:val="22"/>
          <w:lang w:val="az-Latn-AZ" w:bidi="fa-IR"/>
        </w:rPr>
        <w:t>duamı</w:t>
      </w:r>
      <w:r w:rsidRPr="00F46E42">
        <w:rPr>
          <w:rFonts w:cs="Simplified Arabic"/>
          <w:sz w:val="22"/>
          <w:szCs w:val="22"/>
          <w:lang w:val="az-Cyrl-AZ" w:bidi="fa-IR"/>
        </w:rPr>
        <w:t xml:space="preserve"> </w:t>
      </w:r>
      <w:r w:rsidRPr="0078169E">
        <w:rPr>
          <w:rFonts w:cs="Simplified Arabic"/>
          <w:sz w:val="22"/>
          <w:szCs w:val="22"/>
          <w:lang w:val="az-Latn-AZ" w:bidi="fa-IR"/>
        </w:rPr>
        <w:t>qəbul</w:t>
      </w:r>
      <w:r w:rsidRPr="00F46E42">
        <w:rPr>
          <w:rFonts w:cs="Simplified Arabic"/>
          <w:sz w:val="22"/>
          <w:szCs w:val="22"/>
          <w:lang w:val="az-Cyrl-AZ" w:bidi="fa-IR"/>
        </w:rPr>
        <w:t xml:space="preserve"> </w:t>
      </w:r>
      <w:r w:rsidRPr="0078169E">
        <w:rPr>
          <w:rFonts w:cs="Simplified Arabic"/>
          <w:sz w:val="22"/>
          <w:szCs w:val="22"/>
          <w:lang w:val="az-Latn-AZ" w:bidi="fa-IR"/>
        </w:rPr>
        <w:t>et</w:t>
      </w:r>
      <w:r w:rsidRPr="00F46E42">
        <w:rPr>
          <w:rFonts w:cs="Simplified Arabic"/>
          <w:sz w:val="22"/>
          <w:szCs w:val="22"/>
          <w:lang w:val="az-Cyrl-AZ" w:bidi="fa-IR"/>
        </w:rPr>
        <w:t xml:space="preserve">! </w:t>
      </w:r>
      <w:r w:rsidRPr="0078169E">
        <w:rPr>
          <w:rFonts w:cs="Simplified Arabic"/>
          <w:sz w:val="22"/>
          <w:szCs w:val="22"/>
          <w:lang w:val="az-Latn-AZ" w:bidi="fa-IR"/>
        </w:rPr>
        <w:t>Məni</w:t>
      </w:r>
      <w:r w:rsidRPr="00F46E42">
        <w:rPr>
          <w:rFonts w:cs="Simplified Arabic"/>
          <w:sz w:val="22"/>
          <w:szCs w:val="22"/>
          <w:lang w:val="az-Cyrl-AZ" w:bidi="fa-IR"/>
        </w:rPr>
        <w:t xml:space="preserve"> (</w:t>
      </w:r>
      <w:r w:rsidRPr="0078169E">
        <w:rPr>
          <w:rFonts w:cs="Simplified Arabic"/>
          <w:sz w:val="22"/>
          <w:szCs w:val="22"/>
          <w:lang w:val="az-Latn-AZ" w:bidi="fa-IR"/>
        </w:rPr>
        <w:t>Sənə</w:t>
      </w:r>
      <w:r w:rsidRPr="00F46E42">
        <w:rPr>
          <w:rFonts w:cs="Simplified Arabic"/>
          <w:sz w:val="22"/>
          <w:szCs w:val="22"/>
          <w:lang w:val="az-Cyrl-AZ" w:bidi="fa-IR"/>
        </w:rPr>
        <w:t xml:space="preserve"> </w:t>
      </w:r>
      <w:r w:rsidRPr="0078169E">
        <w:rPr>
          <w:rFonts w:cs="Simplified Arabic"/>
          <w:sz w:val="22"/>
          <w:szCs w:val="22"/>
          <w:lang w:val="az-Latn-AZ" w:bidi="fa-IR"/>
        </w:rPr>
        <w:t>yetişmək</w:t>
      </w:r>
      <w:r w:rsidRPr="00F46E42">
        <w:rPr>
          <w:rFonts w:cs="Simplified Arabic"/>
          <w:sz w:val="22"/>
          <w:szCs w:val="22"/>
          <w:lang w:val="az-Cyrl-AZ" w:bidi="fa-IR"/>
        </w:rPr>
        <w:t xml:space="preserve">) </w:t>
      </w:r>
      <w:r w:rsidRPr="0078169E">
        <w:rPr>
          <w:rFonts w:cs="Simplified Arabic"/>
          <w:sz w:val="22"/>
          <w:szCs w:val="22"/>
          <w:lang w:val="az-Latn-AZ" w:bidi="fa-IR"/>
        </w:rPr>
        <w:t>arzma</w:t>
      </w:r>
      <w:r w:rsidRPr="00F46E42">
        <w:rPr>
          <w:rFonts w:cs="Simplified Arabic"/>
          <w:sz w:val="22"/>
          <w:szCs w:val="22"/>
          <w:lang w:val="az-Cyrl-AZ" w:bidi="fa-IR"/>
        </w:rPr>
        <w:t xml:space="preserve"> </w:t>
      </w:r>
      <w:r w:rsidRPr="0078169E">
        <w:rPr>
          <w:rFonts w:cs="Simplified Arabic"/>
          <w:sz w:val="22"/>
          <w:szCs w:val="22"/>
          <w:lang w:val="az-Latn-AZ" w:bidi="fa-IR"/>
        </w:rPr>
        <w:t>çatdır</w:t>
      </w:r>
      <w:r w:rsidRPr="00F46E42">
        <w:rPr>
          <w:rFonts w:cs="Simplified Arabic"/>
          <w:sz w:val="22"/>
          <w:szCs w:val="22"/>
          <w:lang w:val="az-Cyrl-AZ" w:bidi="fa-IR"/>
        </w:rPr>
        <w:t xml:space="preserve">! </w:t>
      </w:r>
      <w:r w:rsidRPr="0078169E">
        <w:rPr>
          <w:rFonts w:cs="Simplified Arabic"/>
          <w:sz w:val="22"/>
          <w:szCs w:val="22"/>
          <w:lang w:val="az-Latn-AZ" w:bidi="fa-IR"/>
        </w:rPr>
        <w:t>Kərəm</w:t>
      </w:r>
      <w:r w:rsidRPr="00F46E42">
        <w:rPr>
          <w:rFonts w:cs="Simplified Arabic"/>
          <w:sz w:val="22"/>
          <w:szCs w:val="22"/>
          <w:lang w:val="az-Cyrl-AZ" w:bidi="fa-IR"/>
        </w:rPr>
        <w:t xml:space="preserve"> </w:t>
      </w:r>
      <w:r w:rsidRPr="0078169E">
        <w:rPr>
          <w:rFonts w:cs="Simplified Arabic"/>
          <w:sz w:val="22"/>
          <w:szCs w:val="22"/>
          <w:lang w:val="az-Latn-AZ" w:bidi="fa-IR"/>
        </w:rPr>
        <w:t>və</w:t>
      </w:r>
      <w:r w:rsidRPr="00F46E42">
        <w:rPr>
          <w:rFonts w:cs="Simplified Arabic"/>
          <w:sz w:val="22"/>
          <w:szCs w:val="22"/>
          <w:lang w:val="az-Cyrl-AZ" w:bidi="fa-IR"/>
        </w:rPr>
        <w:t xml:space="preserve"> </w:t>
      </w:r>
      <w:r w:rsidRPr="0078169E">
        <w:rPr>
          <w:rFonts w:cs="Simplified Arabic"/>
          <w:sz w:val="22"/>
          <w:szCs w:val="22"/>
          <w:lang w:val="az-Latn-AZ" w:bidi="fa-IR"/>
        </w:rPr>
        <w:t>fəzlinə</w:t>
      </w:r>
      <w:r w:rsidRPr="00F46E42">
        <w:rPr>
          <w:rFonts w:cs="Simplified Arabic"/>
          <w:sz w:val="22"/>
          <w:szCs w:val="22"/>
          <w:lang w:val="az-Cyrl-AZ" w:bidi="fa-IR"/>
        </w:rPr>
        <w:t xml:space="preserve"> </w:t>
      </w:r>
      <w:r w:rsidRPr="0078169E">
        <w:rPr>
          <w:rFonts w:cs="Simplified Arabic"/>
          <w:sz w:val="22"/>
          <w:szCs w:val="22"/>
          <w:lang w:val="az-Latn-AZ" w:bidi="fa-IR"/>
        </w:rPr>
        <w:t>xatir</w:t>
      </w:r>
      <w:r w:rsidRPr="00F46E42">
        <w:rPr>
          <w:rFonts w:cs="Simplified Arabic"/>
          <w:sz w:val="22"/>
          <w:szCs w:val="22"/>
          <w:lang w:val="az-Cyrl-AZ" w:bidi="fa-IR"/>
        </w:rPr>
        <w:t xml:space="preserve"> </w:t>
      </w:r>
      <w:r w:rsidRPr="0078169E">
        <w:rPr>
          <w:rFonts w:cs="Simplified Arabic"/>
          <w:sz w:val="22"/>
          <w:szCs w:val="22"/>
          <w:lang w:val="az-Latn-AZ" w:bidi="fa-IR"/>
        </w:rPr>
        <w:t>ümidimi</w:t>
      </w:r>
      <w:r w:rsidRPr="00F46E42">
        <w:rPr>
          <w:rFonts w:cs="Simplified Arabic"/>
          <w:sz w:val="22"/>
          <w:szCs w:val="22"/>
          <w:lang w:val="az-Cyrl-AZ" w:bidi="fa-IR"/>
        </w:rPr>
        <w:t xml:space="preserve"> </w:t>
      </w:r>
      <w:r w:rsidRPr="0078169E">
        <w:rPr>
          <w:rFonts w:cs="Simplified Arabic"/>
          <w:sz w:val="22"/>
          <w:szCs w:val="22"/>
          <w:lang w:val="az-Latn-AZ" w:bidi="fa-IR"/>
        </w:rPr>
        <w:t>ümidsizliüə</w:t>
      </w:r>
      <w:r w:rsidRPr="00F46E42">
        <w:rPr>
          <w:rFonts w:cs="Simplified Arabic"/>
          <w:sz w:val="22"/>
          <w:szCs w:val="22"/>
          <w:lang w:val="az-Cyrl-AZ" w:bidi="fa-IR"/>
        </w:rPr>
        <w:t xml:space="preserve"> </w:t>
      </w:r>
      <w:r w:rsidRPr="0078169E">
        <w:rPr>
          <w:rFonts w:cs="Simplified Arabic"/>
          <w:sz w:val="22"/>
          <w:szCs w:val="22"/>
          <w:lang w:val="az-Latn-AZ" w:bidi="fa-IR"/>
        </w:rPr>
        <w:t>çevirmə</w:t>
      </w:r>
      <w:r w:rsidRPr="00F46E42">
        <w:rPr>
          <w:rFonts w:cs="Simplified Arabic"/>
          <w:sz w:val="22"/>
          <w:szCs w:val="22"/>
          <w:lang w:val="az-Cyrl-AZ" w:bidi="fa-IR"/>
        </w:rPr>
        <w:t xml:space="preserve">! </w:t>
      </w:r>
      <w:r w:rsidRPr="0078169E">
        <w:rPr>
          <w:rFonts w:cs="Simplified Arabic"/>
          <w:sz w:val="22"/>
          <w:szCs w:val="22"/>
          <w:lang w:val="az-Latn-AZ" w:bidi="fa-IR"/>
        </w:rPr>
        <w:t>İnsan</w:t>
      </w:r>
      <w:r w:rsidRPr="00F46E42">
        <w:rPr>
          <w:rFonts w:cs="Simplified Arabic"/>
          <w:sz w:val="22"/>
          <w:szCs w:val="22"/>
          <w:lang w:val="az-Cyrl-AZ" w:bidi="fa-IR"/>
        </w:rPr>
        <w:t xml:space="preserve"> </w:t>
      </w:r>
      <w:r w:rsidRPr="0078169E">
        <w:rPr>
          <w:rFonts w:cs="Simplified Arabic"/>
          <w:sz w:val="22"/>
          <w:szCs w:val="22"/>
          <w:lang w:val="az-Latn-AZ" w:bidi="fa-IR"/>
        </w:rPr>
        <w:t>və</w:t>
      </w:r>
      <w:r w:rsidRPr="00F46E42">
        <w:rPr>
          <w:rFonts w:cs="Simplified Arabic"/>
          <w:sz w:val="22"/>
          <w:szCs w:val="22"/>
          <w:lang w:val="az-Cyrl-AZ" w:bidi="fa-IR"/>
        </w:rPr>
        <w:t xml:space="preserve"> </w:t>
      </w:r>
      <w:r w:rsidRPr="0078169E">
        <w:rPr>
          <w:rFonts w:cs="Simplified Arabic"/>
          <w:sz w:val="22"/>
          <w:szCs w:val="22"/>
          <w:lang w:val="az-Latn-AZ" w:bidi="fa-IR"/>
        </w:rPr>
        <w:t>cinnilərdən</w:t>
      </w:r>
      <w:r w:rsidRPr="00F46E42">
        <w:rPr>
          <w:rFonts w:cs="Simplified Arabic"/>
          <w:sz w:val="22"/>
          <w:szCs w:val="22"/>
          <w:lang w:val="az-Cyrl-AZ" w:bidi="fa-IR"/>
        </w:rPr>
        <w:t xml:space="preserve"> </w:t>
      </w:r>
      <w:r w:rsidRPr="0078169E">
        <w:rPr>
          <w:rFonts w:cs="Simplified Arabic"/>
          <w:sz w:val="22"/>
          <w:szCs w:val="22"/>
          <w:lang w:val="az-Latn-AZ" w:bidi="fa-IR"/>
        </w:rPr>
        <w:t>olan</w:t>
      </w:r>
      <w:r w:rsidRPr="00F46E42">
        <w:rPr>
          <w:rFonts w:cs="Simplified Arabic"/>
          <w:sz w:val="22"/>
          <w:szCs w:val="22"/>
          <w:lang w:val="az-Cyrl-AZ" w:bidi="fa-IR"/>
        </w:rPr>
        <w:t xml:space="preserve"> </w:t>
      </w:r>
      <w:r w:rsidRPr="0078169E">
        <w:rPr>
          <w:rFonts w:cs="Simplified Arabic"/>
          <w:sz w:val="22"/>
          <w:szCs w:val="22"/>
          <w:lang w:val="az-Latn-AZ" w:bidi="fa-IR"/>
        </w:rPr>
        <w:t>düşmənlərimdən</w:t>
      </w:r>
      <w:r w:rsidRPr="00F46E42">
        <w:rPr>
          <w:rFonts w:cs="Simplified Arabic"/>
          <w:sz w:val="22"/>
          <w:szCs w:val="22"/>
          <w:lang w:val="az-Cyrl-AZ" w:bidi="fa-IR"/>
        </w:rPr>
        <w:t xml:space="preserve"> </w:t>
      </w:r>
      <w:r w:rsidRPr="0078169E">
        <w:rPr>
          <w:rFonts w:cs="Simplified Arabic"/>
          <w:sz w:val="22"/>
          <w:szCs w:val="22"/>
          <w:lang w:val="az-Latn-AZ" w:bidi="fa-IR"/>
        </w:rPr>
        <w:t>məni</w:t>
      </w:r>
      <w:r w:rsidRPr="00F46E42">
        <w:rPr>
          <w:rFonts w:cs="Simplified Arabic"/>
          <w:sz w:val="22"/>
          <w:szCs w:val="22"/>
          <w:lang w:val="az-Cyrl-AZ" w:bidi="fa-IR"/>
        </w:rPr>
        <w:t xml:space="preserve"> </w:t>
      </w:r>
      <w:r w:rsidRPr="0078169E">
        <w:rPr>
          <w:rFonts w:cs="Simplified Arabic"/>
          <w:sz w:val="22"/>
          <w:szCs w:val="22"/>
          <w:lang w:val="az-Latn-AZ" w:bidi="fa-IR"/>
        </w:rPr>
        <w:t>hifz</w:t>
      </w:r>
      <w:r w:rsidRPr="00F46E42">
        <w:rPr>
          <w:rFonts w:cs="Simplified Arabic"/>
          <w:sz w:val="22"/>
          <w:szCs w:val="22"/>
          <w:lang w:val="az-Cyrl-AZ" w:bidi="fa-IR"/>
        </w:rPr>
        <w:t xml:space="preserve"> </w:t>
      </w:r>
      <w:r w:rsidRPr="0078169E">
        <w:rPr>
          <w:rFonts w:cs="Simplified Arabic"/>
          <w:sz w:val="22"/>
          <w:szCs w:val="22"/>
          <w:lang w:val="az-Latn-AZ" w:bidi="fa-IR"/>
        </w:rPr>
        <w:t>elə</w:t>
      </w:r>
      <w:r w:rsidRPr="00F46E42">
        <w:rPr>
          <w:rFonts w:cs="Simplified Arabic"/>
          <w:sz w:val="22"/>
          <w:szCs w:val="22"/>
          <w:lang w:val="az-Cyrl-AZ" w:bidi="fa-IR"/>
        </w:rPr>
        <w:t xml:space="preserve">! </w:t>
      </w:r>
      <w:r w:rsidRPr="0078169E">
        <w:rPr>
          <w:rFonts w:cs="Simplified Arabic"/>
          <w:sz w:val="22"/>
          <w:szCs w:val="22"/>
          <w:lang w:val="az-Latn-AZ" w:bidi="fa-IR"/>
        </w:rPr>
        <w:t>Ey</w:t>
      </w:r>
      <w:r w:rsidRPr="00F46E42">
        <w:rPr>
          <w:rFonts w:cs="Simplified Arabic"/>
          <w:sz w:val="22"/>
          <w:szCs w:val="22"/>
          <w:lang w:val="az-Cyrl-AZ" w:bidi="fa-IR"/>
        </w:rPr>
        <w:t xml:space="preserve"> </w:t>
      </w:r>
      <w:r w:rsidRPr="0078169E">
        <w:rPr>
          <w:rFonts w:cs="Simplified Arabic"/>
          <w:sz w:val="22"/>
          <w:szCs w:val="22"/>
          <w:lang w:val="az-Latn-AZ" w:bidi="fa-IR"/>
        </w:rPr>
        <w:t>bəndəlrindən</w:t>
      </w:r>
      <w:r w:rsidRPr="00F46E42">
        <w:rPr>
          <w:rFonts w:cs="Simplified Arabic"/>
          <w:sz w:val="22"/>
          <w:szCs w:val="22"/>
          <w:lang w:val="az-Cyrl-AZ" w:bidi="fa-IR"/>
        </w:rPr>
        <w:t xml:space="preserve"> </w:t>
      </w:r>
      <w:r w:rsidRPr="0078169E">
        <w:rPr>
          <w:rFonts w:cs="Simplified Arabic"/>
          <w:sz w:val="22"/>
          <w:szCs w:val="22"/>
          <w:lang w:val="az-Latn-AZ" w:bidi="fa-IR"/>
        </w:rPr>
        <w:t>çox</w:t>
      </w:r>
      <w:r w:rsidRPr="00F46E42">
        <w:rPr>
          <w:rFonts w:cs="Simplified Arabic"/>
          <w:sz w:val="22"/>
          <w:szCs w:val="22"/>
          <w:lang w:val="az-Cyrl-AZ" w:bidi="fa-IR"/>
        </w:rPr>
        <w:t xml:space="preserve"> </w:t>
      </w:r>
      <w:r w:rsidRPr="0078169E">
        <w:rPr>
          <w:rFonts w:cs="Simplified Arabic"/>
          <w:sz w:val="22"/>
          <w:szCs w:val="22"/>
          <w:lang w:val="az-Latn-AZ" w:bidi="fa-IR"/>
        </w:rPr>
        <w:t>tez</w:t>
      </w:r>
      <w:r w:rsidRPr="00F46E42">
        <w:rPr>
          <w:rFonts w:cs="Simplified Arabic"/>
          <w:sz w:val="22"/>
          <w:szCs w:val="22"/>
          <w:lang w:val="az-Cyrl-AZ" w:bidi="fa-IR"/>
        </w:rPr>
        <w:t xml:space="preserve"> </w:t>
      </w:r>
      <w:r w:rsidRPr="0078169E">
        <w:rPr>
          <w:rFonts w:cs="Simplified Arabic"/>
          <w:sz w:val="22"/>
          <w:szCs w:val="22"/>
          <w:lang w:val="az-Latn-AZ" w:bidi="fa-IR"/>
        </w:rPr>
        <w:t>razı</w:t>
      </w:r>
      <w:r w:rsidRPr="00F46E42">
        <w:rPr>
          <w:rFonts w:cs="Simplified Arabic"/>
          <w:sz w:val="22"/>
          <w:szCs w:val="22"/>
          <w:lang w:val="az-Cyrl-AZ" w:bidi="fa-IR"/>
        </w:rPr>
        <w:t xml:space="preserve"> </w:t>
      </w:r>
      <w:r w:rsidRPr="0078169E">
        <w:rPr>
          <w:rFonts w:cs="Simplified Arabic"/>
          <w:sz w:val="22"/>
          <w:szCs w:val="22"/>
          <w:lang w:val="az-Latn-AZ" w:bidi="fa-IR"/>
        </w:rPr>
        <w:t>olan</w:t>
      </w:r>
      <w:r w:rsidRPr="00F46E42">
        <w:rPr>
          <w:rFonts w:cs="Simplified Arabic"/>
          <w:sz w:val="22"/>
          <w:szCs w:val="22"/>
          <w:lang w:val="az-Cyrl-AZ" w:bidi="fa-IR"/>
        </w:rPr>
        <w:t xml:space="preserve">! </w:t>
      </w:r>
      <w:r w:rsidRPr="0078169E">
        <w:rPr>
          <w:rFonts w:cs="Simplified Arabic"/>
          <w:sz w:val="22"/>
          <w:szCs w:val="22"/>
          <w:lang w:val="az-Latn-AZ" w:bidi="fa-IR"/>
        </w:rPr>
        <w:t>Sənin</w:t>
      </w:r>
      <w:r w:rsidRPr="00F46E42">
        <w:rPr>
          <w:rFonts w:cs="Simplified Arabic"/>
          <w:sz w:val="22"/>
          <w:szCs w:val="22"/>
          <w:lang w:val="az-Cyrl-AZ" w:bidi="fa-IR"/>
        </w:rPr>
        <w:t xml:space="preserve"> </w:t>
      </w:r>
      <w:r w:rsidRPr="0078169E">
        <w:rPr>
          <w:rFonts w:cs="Simplified Arabic"/>
          <w:sz w:val="22"/>
          <w:szCs w:val="22"/>
          <w:lang w:val="az-Latn-AZ" w:bidi="fa-IR"/>
        </w:rPr>
        <w:t>dərgahına</w:t>
      </w:r>
      <w:r w:rsidRPr="00F46E42">
        <w:rPr>
          <w:rFonts w:cs="Simplified Arabic"/>
          <w:sz w:val="22"/>
          <w:szCs w:val="22"/>
          <w:lang w:val="az-Cyrl-AZ" w:bidi="fa-IR"/>
        </w:rPr>
        <w:t xml:space="preserve"> </w:t>
      </w:r>
      <w:r w:rsidRPr="0078169E">
        <w:rPr>
          <w:rFonts w:cs="Simplified Arabic"/>
          <w:sz w:val="22"/>
          <w:szCs w:val="22"/>
          <w:lang w:val="az-Latn-AZ" w:bidi="fa-IR"/>
        </w:rPr>
        <w:t>əl</w:t>
      </w:r>
      <w:r w:rsidRPr="00F46E42">
        <w:rPr>
          <w:rFonts w:cs="Simplified Arabic"/>
          <w:sz w:val="22"/>
          <w:szCs w:val="22"/>
          <w:lang w:val="az-Cyrl-AZ" w:bidi="fa-IR"/>
        </w:rPr>
        <w:t xml:space="preserve"> </w:t>
      </w:r>
      <w:r w:rsidRPr="0078169E">
        <w:rPr>
          <w:rFonts w:cs="Simplified Arabic"/>
          <w:sz w:val="22"/>
          <w:szCs w:val="22"/>
          <w:lang w:val="az-Latn-AZ" w:bidi="fa-IR"/>
        </w:rPr>
        <w:t>açmaqdan</w:t>
      </w:r>
      <w:r w:rsidRPr="00806C17">
        <w:rPr>
          <w:rFonts w:cs="Simplified Arabic"/>
          <w:sz w:val="22"/>
          <w:szCs w:val="22"/>
          <w:lang w:val="az-Cyrl-AZ" w:bidi="fa-IR"/>
        </w:rPr>
        <w:t xml:space="preserve"> </w:t>
      </w:r>
      <w:r w:rsidRPr="0078169E">
        <w:rPr>
          <w:rFonts w:cs="Simplified Arabic"/>
          <w:sz w:val="22"/>
          <w:szCs w:val="22"/>
          <w:lang w:val="az-Latn-AZ" w:bidi="fa-IR"/>
        </w:rPr>
        <w:t>başqa</w:t>
      </w:r>
      <w:r w:rsidRPr="00806C17">
        <w:rPr>
          <w:rFonts w:cs="Simplified Arabic"/>
          <w:sz w:val="22"/>
          <w:szCs w:val="22"/>
          <w:lang w:val="az-Cyrl-AZ" w:bidi="fa-IR"/>
        </w:rPr>
        <w:t xml:space="preserve"> </w:t>
      </w:r>
      <w:r w:rsidRPr="0078169E">
        <w:rPr>
          <w:rFonts w:cs="Simplified Arabic"/>
          <w:sz w:val="22"/>
          <w:szCs w:val="22"/>
          <w:lang w:val="az-Latn-AZ" w:bidi="fa-IR"/>
        </w:rPr>
        <w:t>heç</w:t>
      </w:r>
      <w:r w:rsidRPr="00806C17">
        <w:rPr>
          <w:rFonts w:cs="Simplified Arabic"/>
          <w:sz w:val="22"/>
          <w:szCs w:val="22"/>
          <w:lang w:val="az-Cyrl-AZ" w:bidi="fa-IR"/>
        </w:rPr>
        <w:t xml:space="preserve"> </w:t>
      </w:r>
      <w:r w:rsidRPr="0078169E">
        <w:rPr>
          <w:rFonts w:cs="Simplified Arabic"/>
          <w:sz w:val="22"/>
          <w:szCs w:val="22"/>
          <w:lang w:val="az-Latn-AZ" w:bidi="fa-IR"/>
        </w:rPr>
        <w:t>bir</w:t>
      </w:r>
      <w:r w:rsidRPr="00806C17">
        <w:rPr>
          <w:rFonts w:cs="Simplified Arabic"/>
          <w:sz w:val="22"/>
          <w:szCs w:val="22"/>
          <w:lang w:val="az-Cyrl-AZ" w:bidi="fa-IR"/>
        </w:rPr>
        <w:t xml:space="preserve"> </w:t>
      </w:r>
      <w:r w:rsidRPr="0078169E">
        <w:rPr>
          <w:rFonts w:cs="Simplified Arabic"/>
          <w:sz w:val="22"/>
          <w:szCs w:val="22"/>
          <w:lang w:val="az-Latn-AZ" w:bidi="fa-IR"/>
        </w:rPr>
        <w:t>şeyə</w:t>
      </w:r>
      <w:r w:rsidRPr="00806C17">
        <w:rPr>
          <w:rFonts w:cs="Simplified Arabic"/>
          <w:sz w:val="22"/>
          <w:szCs w:val="22"/>
          <w:lang w:val="az-Cyrl-AZ" w:bidi="fa-IR"/>
        </w:rPr>
        <w:t xml:space="preserve"> </w:t>
      </w:r>
      <w:r w:rsidRPr="0078169E">
        <w:rPr>
          <w:rFonts w:cs="Simplified Arabic"/>
          <w:sz w:val="22"/>
          <w:szCs w:val="22"/>
          <w:lang w:val="az-Latn-AZ" w:bidi="fa-IR"/>
        </w:rPr>
        <w:t>malik</w:t>
      </w:r>
      <w:r>
        <w:rPr>
          <w:rFonts w:cs="Simplified Arabic"/>
          <w:i/>
          <w:iCs/>
          <w:sz w:val="22"/>
          <w:szCs w:val="22"/>
          <w:lang w:val="az-Cyrl-AZ" w:bidi="fa-IR"/>
        </w:rPr>
        <w:t xml:space="preserve"> </w:t>
      </w:r>
      <w:r w:rsidRPr="0078169E">
        <w:rPr>
          <w:rFonts w:cs="Simplified Arabic"/>
          <w:sz w:val="22"/>
          <w:szCs w:val="22"/>
          <w:lang w:val="az-Latn-AZ" w:bidi="fa-IR"/>
        </w:rPr>
        <w:t>olmayan</w:t>
      </w:r>
      <w:r w:rsidRPr="003448B1">
        <w:rPr>
          <w:rFonts w:cs="Simplified Arabic"/>
          <w:sz w:val="22"/>
          <w:szCs w:val="22"/>
          <w:lang w:val="az-Cyrl-AZ" w:bidi="fa-IR"/>
        </w:rPr>
        <w:t xml:space="preserve"> </w:t>
      </w:r>
      <w:r w:rsidRPr="0078169E">
        <w:rPr>
          <w:rFonts w:cs="Simplified Arabic"/>
          <w:sz w:val="22"/>
          <w:szCs w:val="22"/>
          <w:lang w:val="az-Latn-AZ" w:bidi="fa-IR"/>
        </w:rPr>
        <w:t>bəndəni</w:t>
      </w:r>
      <w:r w:rsidRPr="003448B1">
        <w:rPr>
          <w:rFonts w:cs="Simplified Arabic"/>
          <w:sz w:val="22"/>
          <w:szCs w:val="22"/>
          <w:lang w:val="az-Cyrl-AZ" w:bidi="fa-IR"/>
        </w:rPr>
        <w:t xml:space="preserve"> </w:t>
      </w:r>
      <w:r w:rsidRPr="0078169E">
        <w:rPr>
          <w:rFonts w:cs="Simplified Arabic"/>
          <w:sz w:val="22"/>
          <w:szCs w:val="22"/>
          <w:lang w:val="az-Latn-AZ" w:bidi="fa-IR"/>
        </w:rPr>
        <w:t>bağışla</w:t>
      </w:r>
      <w:r w:rsidRPr="003448B1">
        <w:rPr>
          <w:rFonts w:cs="Simplified Arabic"/>
          <w:sz w:val="22"/>
          <w:szCs w:val="22"/>
          <w:lang w:val="az-Cyrl-AZ" w:bidi="fa-IR"/>
        </w:rPr>
        <w:t xml:space="preserve">! </w:t>
      </w:r>
      <w:r w:rsidRPr="0078169E">
        <w:rPr>
          <w:rFonts w:cs="Simplified Arabic"/>
          <w:sz w:val="22"/>
          <w:szCs w:val="22"/>
          <w:lang w:val="az-Latn-AZ" w:bidi="fa-IR"/>
        </w:rPr>
        <w:t>Həqiqətən</w:t>
      </w:r>
      <w:r w:rsidRPr="003448B1">
        <w:rPr>
          <w:rFonts w:cs="Simplified Arabic"/>
          <w:sz w:val="22"/>
          <w:szCs w:val="22"/>
          <w:lang w:val="az-Cyrl-AZ" w:bidi="fa-IR"/>
        </w:rPr>
        <w:t xml:space="preserve">, </w:t>
      </w:r>
      <w:r w:rsidRPr="0078169E">
        <w:rPr>
          <w:rFonts w:cs="Simplified Arabic"/>
          <w:sz w:val="22"/>
          <w:szCs w:val="22"/>
          <w:lang w:val="az-Latn-AZ" w:bidi="fa-IR"/>
        </w:rPr>
        <w:t>Sən</w:t>
      </w:r>
      <w:r w:rsidRPr="003448B1">
        <w:rPr>
          <w:rFonts w:cs="Simplified Arabic"/>
          <w:sz w:val="22"/>
          <w:szCs w:val="22"/>
          <w:lang w:val="az-Cyrl-AZ" w:bidi="fa-IR"/>
        </w:rPr>
        <w:t xml:space="preserve"> </w:t>
      </w:r>
      <w:r w:rsidRPr="0078169E">
        <w:rPr>
          <w:rFonts w:cs="Simplified Arabic"/>
          <w:sz w:val="22"/>
          <w:szCs w:val="22"/>
          <w:lang w:val="az-Latn-AZ" w:bidi="fa-IR"/>
        </w:rPr>
        <w:t>istədiyini</w:t>
      </w:r>
      <w:r w:rsidRPr="003448B1">
        <w:rPr>
          <w:rFonts w:cs="Simplified Arabic"/>
          <w:sz w:val="22"/>
          <w:szCs w:val="22"/>
          <w:lang w:val="az-Cyrl-AZ" w:bidi="fa-IR"/>
        </w:rPr>
        <w:t xml:space="preserve"> </w:t>
      </w:r>
      <w:r w:rsidRPr="0078169E">
        <w:rPr>
          <w:rFonts w:cs="Simplified Arabic"/>
          <w:sz w:val="22"/>
          <w:szCs w:val="22"/>
          <w:lang w:val="az-Latn-AZ" w:bidi="fa-IR"/>
        </w:rPr>
        <w:t>edirsən</w:t>
      </w:r>
      <w:r w:rsidRPr="003448B1">
        <w:rPr>
          <w:rFonts w:cs="Simplified Arabic"/>
          <w:sz w:val="22"/>
          <w:szCs w:val="22"/>
          <w:lang w:val="az-Cyrl-AZ" w:bidi="fa-IR"/>
        </w:rPr>
        <w:t xml:space="preserve">. </w:t>
      </w:r>
      <w:r w:rsidRPr="0078169E">
        <w:rPr>
          <w:rFonts w:cs="Simplified Arabic"/>
          <w:sz w:val="22"/>
          <w:szCs w:val="22"/>
          <w:lang w:val="az-Latn-AZ" w:bidi="fa-IR"/>
        </w:rPr>
        <w:t>Ey</w:t>
      </w:r>
      <w:r w:rsidRPr="003448B1">
        <w:rPr>
          <w:rFonts w:cs="Simplified Arabic"/>
          <w:sz w:val="22"/>
          <w:szCs w:val="22"/>
          <w:lang w:val="az-Cyrl-AZ" w:bidi="fa-IR"/>
        </w:rPr>
        <w:t xml:space="preserve"> </w:t>
      </w:r>
      <w:r w:rsidRPr="0078169E">
        <w:rPr>
          <w:rFonts w:cs="Simplified Arabic"/>
          <w:sz w:val="22"/>
          <w:szCs w:val="22"/>
          <w:lang w:val="az-Latn-AZ" w:bidi="fa-IR"/>
        </w:rPr>
        <w:t>adı</w:t>
      </w:r>
      <w:r w:rsidRPr="003448B1">
        <w:rPr>
          <w:rFonts w:cs="Simplified Arabic"/>
          <w:sz w:val="22"/>
          <w:szCs w:val="22"/>
          <w:lang w:val="az-Cyrl-AZ" w:bidi="fa-IR"/>
        </w:rPr>
        <w:t xml:space="preserve"> </w:t>
      </w:r>
      <w:r w:rsidRPr="0078169E">
        <w:rPr>
          <w:rFonts w:cs="Simplified Arabic"/>
          <w:sz w:val="22"/>
          <w:szCs w:val="22"/>
          <w:lang w:val="az-Latn-AZ" w:bidi="fa-IR"/>
        </w:rPr>
        <w:t>dərdlilərin</w:t>
      </w:r>
      <w:r w:rsidRPr="003448B1">
        <w:rPr>
          <w:rFonts w:cs="Simplified Arabic"/>
          <w:sz w:val="22"/>
          <w:szCs w:val="22"/>
          <w:lang w:val="az-Cyrl-AZ" w:bidi="fa-IR"/>
        </w:rPr>
        <w:t xml:space="preserve"> </w:t>
      </w:r>
      <w:r w:rsidRPr="0078169E">
        <w:rPr>
          <w:rFonts w:cs="Simplified Arabic"/>
          <w:sz w:val="22"/>
          <w:szCs w:val="22"/>
          <w:lang w:val="az-Latn-AZ" w:bidi="fa-IR"/>
        </w:rPr>
        <w:t>əlcı</w:t>
      </w:r>
      <w:r w:rsidRPr="003448B1">
        <w:rPr>
          <w:rFonts w:cs="Simplified Arabic"/>
          <w:sz w:val="22"/>
          <w:szCs w:val="22"/>
          <w:lang w:val="az-Cyrl-AZ" w:bidi="fa-IR"/>
        </w:rPr>
        <w:t xml:space="preserve"> </w:t>
      </w:r>
      <w:r w:rsidRPr="0078169E">
        <w:rPr>
          <w:rFonts w:cs="Simplified Arabic"/>
          <w:sz w:val="22"/>
          <w:szCs w:val="22"/>
          <w:lang w:val="az-Latn-AZ" w:bidi="fa-IR"/>
        </w:rPr>
        <w:t>və</w:t>
      </w:r>
      <w:r w:rsidRPr="003448B1">
        <w:rPr>
          <w:rFonts w:cs="Simplified Arabic"/>
          <w:sz w:val="22"/>
          <w:szCs w:val="22"/>
          <w:lang w:val="az-Cyrl-AZ" w:bidi="fa-IR"/>
        </w:rPr>
        <w:t xml:space="preserve"> </w:t>
      </w:r>
      <w:r w:rsidRPr="0078169E">
        <w:rPr>
          <w:rFonts w:cs="Simplified Arabic"/>
          <w:sz w:val="22"/>
          <w:szCs w:val="22"/>
          <w:lang w:val="az-Latn-AZ" w:bidi="fa-IR"/>
        </w:rPr>
        <w:t>zikri</w:t>
      </w:r>
      <w:r w:rsidRPr="003448B1">
        <w:rPr>
          <w:rFonts w:cs="Simplified Arabic"/>
          <w:sz w:val="22"/>
          <w:szCs w:val="22"/>
          <w:lang w:val="az-Cyrl-AZ" w:bidi="fa-IR"/>
        </w:rPr>
        <w:t xml:space="preserve"> </w:t>
      </w:r>
      <w:r w:rsidRPr="0078169E">
        <w:rPr>
          <w:rFonts w:cs="Simplified Arabic"/>
          <w:sz w:val="22"/>
          <w:szCs w:val="22"/>
          <w:lang w:val="az-Latn-AZ" w:bidi="fa-IR"/>
        </w:rPr>
        <w:t>xəstələrin</w:t>
      </w:r>
      <w:r w:rsidRPr="003448B1">
        <w:rPr>
          <w:rFonts w:cs="Simplified Arabic"/>
          <w:sz w:val="22"/>
          <w:szCs w:val="22"/>
          <w:lang w:val="az-Cyrl-AZ" w:bidi="fa-IR"/>
        </w:rPr>
        <w:t xml:space="preserve"> </w:t>
      </w:r>
      <w:r w:rsidRPr="0078169E">
        <w:rPr>
          <w:rFonts w:cs="Simplified Arabic"/>
          <w:sz w:val="22"/>
          <w:szCs w:val="22"/>
          <w:lang w:val="az-Latn-AZ" w:bidi="fa-IR"/>
        </w:rPr>
        <w:t>dərmanıVə</w:t>
      </w:r>
      <w:r w:rsidRPr="00AA5B56">
        <w:rPr>
          <w:rFonts w:cs="Simplified Arabic"/>
          <w:sz w:val="22"/>
          <w:szCs w:val="22"/>
          <w:lang w:val="az-Cyrl-AZ" w:bidi="fa-IR"/>
        </w:rPr>
        <w:t xml:space="preserve"> </w:t>
      </w:r>
      <w:r w:rsidRPr="0078169E">
        <w:rPr>
          <w:rFonts w:cs="Simplified Arabic"/>
          <w:sz w:val="22"/>
          <w:szCs w:val="22"/>
          <w:lang w:val="az-Latn-AZ" w:bidi="fa-IR"/>
        </w:rPr>
        <w:t>itanəti</w:t>
      </w:r>
      <w:r w:rsidRPr="00AA5B56">
        <w:rPr>
          <w:rFonts w:cs="Simplified Arabic"/>
          <w:sz w:val="22"/>
          <w:szCs w:val="22"/>
          <w:lang w:val="az-Cyrl-AZ" w:bidi="fa-IR"/>
        </w:rPr>
        <w:t xml:space="preserve"> </w:t>
      </w:r>
      <w:r w:rsidRPr="0078169E">
        <w:rPr>
          <w:rFonts w:cs="Simplified Arabic"/>
          <w:sz w:val="22"/>
          <w:szCs w:val="22"/>
          <w:lang w:val="az-Latn-AZ" w:bidi="fa-IR"/>
        </w:rPr>
        <w:t>dünyada</w:t>
      </w:r>
      <w:r w:rsidRPr="00AA5B56">
        <w:rPr>
          <w:rFonts w:cs="Simplified Arabic"/>
          <w:sz w:val="22"/>
          <w:szCs w:val="22"/>
          <w:lang w:val="az-Cyrl-AZ" w:bidi="fa-IR"/>
        </w:rPr>
        <w:t xml:space="preserve"> </w:t>
      </w:r>
      <w:r w:rsidRPr="0078169E">
        <w:rPr>
          <w:rFonts w:cs="Simplified Arabic"/>
          <w:sz w:val="22"/>
          <w:szCs w:val="22"/>
          <w:lang w:val="az-Latn-AZ" w:bidi="fa-IR"/>
        </w:rPr>
        <w:t>hər</w:t>
      </w:r>
      <w:r w:rsidRPr="00AA5B56">
        <w:rPr>
          <w:rFonts w:cs="Simplified Arabic"/>
          <w:sz w:val="22"/>
          <w:szCs w:val="22"/>
          <w:lang w:val="az-Cyrl-AZ" w:bidi="fa-IR"/>
        </w:rPr>
        <w:t xml:space="preserve"> </w:t>
      </w:r>
      <w:r w:rsidRPr="0078169E">
        <w:rPr>
          <w:rFonts w:cs="Simplified Arabic"/>
          <w:sz w:val="22"/>
          <w:szCs w:val="22"/>
          <w:lang w:val="az-Latn-AZ" w:bidi="fa-IR"/>
        </w:rPr>
        <w:t>şeydən</w:t>
      </w:r>
      <w:r w:rsidRPr="00AA5B56">
        <w:rPr>
          <w:rFonts w:cs="Simplified Arabic"/>
          <w:sz w:val="22"/>
          <w:szCs w:val="22"/>
          <w:lang w:val="az-Cyrl-AZ" w:bidi="fa-IR"/>
        </w:rPr>
        <w:t xml:space="preserve"> </w:t>
      </w:r>
      <w:r w:rsidRPr="0078169E">
        <w:rPr>
          <w:rFonts w:cs="Simplified Arabic"/>
          <w:sz w:val="22"/>
          <w:szCs w:val="22"/>
          <w:lang w:val="az-Latn-AZ" w:bidi="fa-IR"/>
        </w:rPr>
        <w:t>ehtiyacsızlıq</w:t>
      </w:r>
      <w:r w:rsidRPr="00AA5B56">
        <w:rPr>
          <w:rFonts w:cs="Simplified Arabic"/>
          <w:sz w:val="22"/>
          <w:szCs w:val="22"/>
          <w:lang w:val="az-Cyrl-AZ" w:bidi="fa-IR"/>
        </w:rPr>
        <w:t xml:space="preserve">! </w:t>
      </w:r>
      <w:r w:rsidRPr="0078169E">
        <w:rPr>
          <w:rFonts w:cs="Simplified Arabic"/>
          <w:sz w:val="22"/>
          <w:szCs w:val="22"/>
          <w:lang w:val="az-Latn-AZ" w:bidi="fa-IR"/>
        </w:rPr>
        <w:t>Sərmayəsi</w:t>
      </w:r>
      <w:r w:rsidRPr="00AA5B56">
        <w:rPr>
          <w:rFonts w:cs="Simplified Arabic"/>
          <w:sz w:val="22"/>
          <w:szCs w:val="22"/>
          <w:lang w:val="az-Cyrl-AZ" w:bidi="fa-IR"/>
        </w:rPr>
        <w:t xml:space="preserve">, </w:t>
      </w:r>
      <w:r w:rsidRPr="0078169E">
        <w:rPr>
          <w:rFonts w:cs="Simplified Arabic"/>
          <w:sz w:val="22"/>
          <w:szCs w:val="22"/>
          <w:lang w:val="az-Latn-AZ" w:bidi="fa-IR"/>
        </w:rPr>
        <w:t>yalnız</w:t>
      </w:r>
      <w:r w:rsidRPr="00AA5B56">
        <w:rPr>
          <w:rFonts w:cs="Simplified Arabic"/>
          <w:sz w:val="22"/>
          <w:szCs w:val="22"/>
          <w:lang w:val="az-Cyrl-AZ" w:bidi="fa-IR"/>
        </w:rPr>
        <w:t xml:space="preserve"> </w:t>
      </w:r>
      <w:r w:rsidRPr="0078169E">
        <w:rPr>
          <w:rFonts w:cs="Simplified Arabic"/>
          <w:sz w:val="22"/>
          <w:szCs w:val="22"/>
          <w:lang w:val="az-Latn-AZ" w:bidi="fa-IR"/>
        </w:rPr>
        <w:t>Sənə</w:t>
      </w:r>
      <w:r w:rsidRPr="00AA5B56">
        <w:rPr>
          <w:rFonts w:cs="Simplified Arabic"/>
          <w:sz w:val="22"/>
          <w:szCs w:val="22"/>
          <w:lang w:val="az-Cyrl-AZ" w:bidi="fa-IR"/>
        </w:rPr>
        <w:t xml:space="preserve"> </w:t>
      </w:r>
      <w:r w:rsidRPr="0078169E">
        <w:rPr>
          <w:rFonts w:cs="Simplified Arabic"/>
          <w:sz w:val="22"/>
          <w:szCs w:val="22"/>
          <w:lang w:val="az-Latn-AZ" w:bidi="fa-IR"/>
        </w:rPr>
        <w:t>ümid</w:t>
      </w:r>
      <w:r w:rsidRPr="00AA5B56">
        <w:rPr>
          <w:rFonts w:cs="Simplified Arabic"/>
          <w:sz w:val="22"/>
          <w:szCs w:val="22"/>
          <w:lang w:val="az-Cyrl-AZ" w:bidi="fa-IR"/>
        </w:rPr>
        <w:t xml:space="preserve"> </w:t>
      </w:r>
      <w:r w:rsidRPr="0078169E">
        <w:rPr>
          <w:rFonts w:cs="Simplified Arabic"/>
          <w:sz w:val="22"/>
          <w:szCs w:val="22"/>
          <w:lang w:val="az-Latn-AZ" w:bidi="fa-IR"/>
        </w:rPr>
        <w:t>və</w:t>
      </w:r>
      <w:r w:rsidRPr="00AA5B56">
        <w:rPr>
          <w:rFonts w:cs="Simplified Arabic"/>
          <w:sz w:val="22"/>
          <w:szCs w:val="22"/>
          <w:lang w:val="az-Cyrl-AZ" w:bidi="fa-IR"/>
        </w:rPr>
        <w:t xml:space="preserve"> </w:t>
      </w:r>
      <w:r w:rsidRPr="0078169E">
        <w:rPr>
          <w:rFonts w:cs="Simplified Arabic"/>
          <w:sz w:val="22"/>
          <w:szCs w:val="22"/>
          <w:lang w:val="az-Latn-AZ" w:bidi="fa-IR"/>
        </w:rPr>
        <w:t>silahı</w:t>
      </w:r>
      <w:r w:rsidRPr="00AA5B56">
        <w:rPr>
          <w:rFonts w:cs="Simplified Arabic"/>
          <w:sz w:val="22"/>
          <w:szCs w:val="22"/>
          <w:lang w:val="az-Cyrl-AZ" w:bidi="fa-IR"/>
        </w:rPr>
        <w:t xml:space="preserve"> </w:t>
      </w:r>
      <w:r w:rsidRPr="0078169E">
        <w:rPr>
          <w:rFonts w:cs="Simplified Arabic"/>
          <w:sz w:val="22"/>
          <w:szCs w:val="22"/>
          <w:lang w:val="az-Latn-AZ" w:bidi="fa-IR"/>
        </w:rPr>
        <w:t>ağlamaq</w:t>
      </w:r>
      <w:r w:rsidRPr="00AA5B56">
        <w:rPr>
          <w:rFonts w:cs="Simplified Arabic"/>
          <w:sz w:val="22"/>
          <w:szCs w:val="22"/>
          <w:lang w:val="az-Cyrl-AZ" w:bidi="fa-IR"/>
        </w:rPr>
        <w:t xml:space="preserve"> </w:t>
      </w:r>
      <w:r w:rsidRPr="0078169E">
        <w:rPr>
          <w:rFonts w:cs="Simplified Arabic"/>
          <w:sz w:val="22"/>
          <w:szCs w:val="22"/>
          <w:lang w:val="az-Latn-AZ" w:bidi="fa-IR"/>
        </w:rPr>
        <w:t>olanın</w:t>
      </w:r>
      <w:r w:rsidRPr="00AA5B56">
        <w:rPr>
          <w:rFonts w:cs="Simplified Arabic"/>
          <w:sz w:val="22"/>
          <w:szCs w:val="22"/>
          <w:lang w:val="az-Cyrl-AZ" w:bidi="fa-IR"/>
        </w:rPr>
        <w:t xml:space="preserve"> </w:t>
      </w:r>
      <w:r w:rsidRPr="0078169E">
        <w:rPr>
          <w:rFonts w:cs="Simplified Arabic"/>
          <w:sz w:val="22"/>
          <w:szCs w:val="22"/>
          <w:lang w:val="az-Latn-AZ" w:bidi="fa-IR"/>
        </w:rPr>
        <w:t>halına</w:t>
      </w:r>
      <w:r w:rsidRPr="00AA5B56">
        <w:rPr>
          <w:rFonts w:cs="Simplified Arabic"/>
          <w:sz w:val="22"/>
          <w:szCs w:val="22"/>
          <w:lang w:val="az-Cyrl-AZ" w:bidi="fa-IR"/>
        </w:rPr>
        <w:t xml:space="preserve"> </w:t>
      </w:r>
      <w:r w:rsidRPr="0078169E">
        <w:rPr>
          <w:rFonts w:cs="Simplified Arabic"/>
          <w:sz w:val="22"/>
          <w:szCs w:val="22"/>
          <w:lang w:val="az-Latn-AZ" w:bidi="fa-IR"/>
        </w:rPr>
        <w:t>rəhm</w:t>
      </w:r>
      <w:r w:rsidRPr="00AA5B56">
        <w:rPr>
          <w:rFonts w:cs="Simplified Arabic"/>
          <w:sz w:val="22"/>
          <w:szCs w:val="22"/>
          <w:lang w:val="az-Cyrl-AZ" w:bidi="fa-IR"/>
        </w:rPr>
        <w:t xml:space="preserve"> </w:t>
      </w:r>
      <w:r w:rsidRPr="0078169E">
        <w:rPr>
          <w:rFonts w:cs="Simplified Arabic"/>
          <w:sz w:val="22"/>
          <w:szCs w:val="22"/>
          <w:lang w:val="az-Latn-AZ" w:bidi="fa-IR"/>
        </w:rPr>
        <w:t>elə</w:t>
      </w:r>
      <w:r w:rsidRPr="00AA5B56">
        <w:rPr>
          <w:rFonts w:cs="Simplified Arabic"/>
          <w:sz w:val="22"/>
          <w:szCs w:val="22"/>
          <w:lang w:val="az-Cyrl-AZ" w:bidi="fa-IR"/>
        </w:rPr>
        <w:t xml:space="preserve">! </w:t>
      </w:r>
      <w:r w:rsidRPr="0078169E">
        <w:rPr>
          <w:rFonts w:cs="Simplified Arabic"/>
          <w:sz w:val="22"/>
          <w:szCs w:val="22"/>
          <w:lang w:val="az-Latn-AZ" w:bidi="fa-IR"/>
        </w:rPr>
        <w:t>Ey</w:t>
      </w:r>
      <w:r w:rsidRPr="00AA5B56">
        <w:rPr>
          <w:rFonts w:cs="Simplified Arabic"/>
          <w:sz w:val="22"/>
          <w:szCs w:val="22"/>
          <w:lang w:val="az-Cyrl-AZ" w:bidi="fa-IR"/>
        </w:rPr>
        <w:t xml:space="preserve"> </w:t>
      </w:r>
      <w:r w:rsidRPr="0078169E">
        <w:rPr>
          <w:rFonts w:cs="Simplified Arabic"/>
          <w:sz w:val="22"/>
          <w:szCs w:val="22"/>
          <w:lang w:val="az-Latn-AZ" w:bidi="fa-IR"/>
        </w:rPr>
        <w:t>tam</w:t>
      </w:r>
      <w:r w:rsidRPr="00AA5B56">
        <w:rPr>
          <w:rFonts w:cs="Simplified Arabic"/>
          <w:sz w:val="22"/>
          <w:szCs w:val="22"/>
          <w:lang w:val="az-Cyrl-AZ" w:bidi="fa-IR"/>
        </w:rPr>
        <w:t xml:space="preserve"> </w:t>
      </w:r>
      <w:r w:rsidRPr="0078169E">
        <w:rPr>
          <w:rFonts w:cs="Simplified Arabic"/>
          <w:sz w:val="22"/>
          <w:szCs w:val="22"/>
          <w:lang w:val="az-Latn-AZ" w:bidi="fa-IR"/>
        </w:rPr>
        <w:t>nemət</w:t>
      </w:r>
      <w:r w:rsidRPr="00AA5B56">
        <w:rPr>
          <w:rFonts w:cs="Simplified Arabic"/>
          <w:sz w:val="22"/>
          <w:szCs w:val="22"/>
          <w:lang w:val="az-Cyrl-AZ" w:bidi="fa-IR"/>
        </w:rPr>
        <w:t xml:space="preserve"> </w:t>
      </w:r>
      <w:r w:rsidRPr="0078169E">
        <w:rPr>
          <w:rFonts w:cs="Simplified Arabic"/>
          <w:sz w:val="22"/>
          <w:szCs w:val="22"/>
          <w:lang w:val="az-Latn-AZ" w:bidi="fa-IR"/>
        </w:rPr>
        <w:t>bağışlayan</w:t>
      </w:r>
      <w:r w:rsidRPr="00AA5B56">
        <w:rPr>
          <w:rFonts w:cs="Simplified Arabic"/>
          <w:sz w:val="22"/>
          <w:szCs w:val="22"/>
          <w:lang w:val="az-Cyrl-AZ" w:bidi="fa-IR"/>
        </w:rPr>
        <w:t xml:space="preserve">! </w:t>
      </w:r>
      <w:r w:rsidRPr="0078169E">
        <w:rPr>
          <w:rFonts w:cs="Simplified Arabic"/>
          <w:sz w:val="22"/>
          <w:szCs w:val="22"/>
          <w:lang w:val="az-Latn-AZ" w:bidi="fa-IR"/>
        </w:rPr>
        <w:t>Ey</w:t>
      </w:r>
      <w:r w:rsidRPr="00AA5B56">
        <w:rPr>
          <w:rFonts w:cs="Simplified Arabic"/>
          <w:sz w:val="22"/>
          <w:szCs w:val="22"/>
          <w:lang w:val="az-Cyrl-AZ" w:bidi="fa-IR"/>
        </w:rPr>
        <w:t xml:space="preserve"> </w:t>
      </w:r>
      <w:r w:rsidRPr="0078169E">
        <w:rPr>
          <w:rFonts w:cs="Simplified Arabic"/>
          <w:sz w:val="22"/>
          <w:szCs w:val="22"/>
          <w:lang w:val="az-Latn-AZ" w:bidi="fa-IR"/>
        </w:rPr>
        <w:t>hər</w:t>
      </w:r>
      <w:r w:rsidRPr="00AA5B56">
        <w:rPr>
          <w:rFonts w:cs="Simplified Arabic"/>
          <w:sz w:val="22"/>
          <w:szCs w:val="22"/>
          <w:lang w:val="az-Cyrl-AZ" w:bidi="fa-IR"/>
        </w:rPr>
        <w:t xml:space="preserve"> </w:t>
      </w:r>
      <w:r w:rsidRPr="0078169E">
        <w:rPr>
          <w:rFonts w:cs="Simplified Arabic"/>
          <w:sz w:val="22"/>
          <w:szCs w:val="22"/>
          <w:lang w:val="az-Latn-AZ" w:bidi="fa-IR"/>
        </w:rPr>
        <w:t>bəlanı</w:t>
      </w:r>
      <w:r w:rsidRPr="00AA5B56">
        <w:rPr>
          <w:rFonts w:cs="Simplified Arabic"/>
          <w:sz w:val="22"/>
          <w:szCs w:val="22"/>
          <w:lang w:val="az-Cyrl-AZ" w:bidi="fa-IR"/>
        </w:rPr>
        <w:t xml:space="preserve"> </w:t>
      </w:r>
      <w:r w:rsidRPr="0078169E">
        <w:rPr>
          <w:rFonts w:cs="Simplified Arabic"/>
          <w:sz w:val="22"/>
          <w:szCs w:val="22"/>
          <w:lang w:val="az-Latn-AZ" w:bidi="fa-IR"/>
        </w:rPr>
        <w:t>də</w:t>
      </w:r>
      <w:r w:rsidRPr="00AA5B56">
        <w:rPr>
          <w:rFonts w:cs="Simplified Arabic"/>
          <w:sz w:val="22"/>
          <w:szCs w:val="22"/>
          <w:lang w:val="az-Cyrl-AZ" w:bidi="fa-IR"/>
        </w:rPr>
        <w:t xml:space="preserve"> </w:t>
      </w:r>
      <w:r w:rsidRPr="0078169E">
        <w:rPr>
          <w:rFonts w:cs="Simplified Arabic"/>
          <w:sz w:val="22"/>
          <w:szCs w:val="22"/>
          <w:lang w:val="az-Latn-AZ" w:bidi="fa-IR"/>
        </w:rPr>
        <w:t>edən</w:t>
      </w:r>
      <w:r w:rsidRPr="00AA5B56">
        <w:rPr>
          <w:rFonts w:cs="Simplified Arabic"/>
          <w:sz w:val="22"/>
          <w:szCs w:val="22"/>
          <w:lang w:val="az-Cyrl-AZ" w:bidi="fa-IR"/>
        </w:rPr>
        <w:t xml:space="preserve">! </w:t>
      </w:r>
      <w:r w:rsidRPr="0078169E">
        <w:rPr>
          <w:rFonts w:cs="Simplified Arabic"/>
          <w:sz w:val="22"/>
          <w:szCs w:val="22"/>
          <w:lang w:val="az-Latn-AZ" w:bidi="fa-IR"/>
        </w:rPr>
        <w:t>Ey</w:t>
      </w:r>
      <w:r w:rsidRPr="00AA5B56">
        <w:rPr>
          <w:rFonts w:cs="Simplified Arabic"/>
          <w:sz w:val="22"/>
          <w:szCs w:val="22"/>
          <w:lang w:val="az-Cyrl-AZ" w:bidi="fa-IR"/>
        </w:rPr>
        <w:t xml:space="preserve"> </w:t>
      </w:r>
      <w:r w:rsidRPr="0078169E">
        <w:rPr>
          <w:rFonts w:cs="Simplified Arabic"/>
          <w:sz w:val="22"/>
          <w:szCs w:val="22"/>
          <w:lang w:val="az-Latn-AZ" w:bidi="fa-IR"/>
        </w:rPr>
        <w:t>zülmətdə</w:t>
      </w:r>
      <w:r w:rsidRPr="00AA5B56">
        <w:rPr>
          <w:rFonts w:cs="Simplified Arabic"/>
          <w:sz w:val="22"/>
          <w:szCs w:val="22"/>
          <w:lang w:val="az-Cyrl-AZ" w:bidi="fa-IR"/>
        </w:rPr>
        <w:t xml:space="preserve"> </w:t>
      </w:r>
      <w:r w:rsidRPr="0078169E">
        <w:rPr>
          <w:rFonts w:cs="Simplified Arabic"/>
          <w:sz w:val="22"/>
          <w:szCs w:val="22"/>
          <w:lang w:val="az-Latn-AZ" w:bidi="fa-IR"/>
        </w:rPr>
        <w:t>dəhşətə</w:t>
      </w:r>
      <w:r w:rsidRPr="00AA5B56">
        <w:rPr>
          <w:rFonts w:cs="Simplified Arabic"/>
          <w:sz w:val="22"/>
          <w:szCs w:val="22"/>
          <w:lang w:val="az-Cyrl-AZ" w:bidi="fa-IR"/>
        </w:rPr>
        <w:t xml:space="preserve"> </w:t>
      </w:r>
      <w:r w:rsidRPr="0078169E">
        <w:rPr>
          <w:rFonts w:cs="Simplified Arabic"/>
          <w:sz w:val="22"/>
          <w:szCs w:val="22"/>
          <w:lang w:val="az-Latn-AZ" w:bidi="fa-IR"/>
        </w:rPr>
        <w:t>gəlmiş</w:t>
      </w:r>
      <w:r w:rsidRPr="00AA5B56">
        <w:rPr>
          <w:rFonts w:cs="Simplified Arabic"/>
          <w:sz w:val="22"/>
          <w:szCs w:val="22"/>
          <w:lang w:val="az-Cyrl-AZ" w:bidi="fa-IR"/>
        </w:rPr>
        <w:t xml:space="preserve"> </w:t>
      </w:r>
      <w:r w:rsidRPr="0078169E">
        <w:rPr>
          <w:rFonts w:cs="Simplified Arabic"/>
          <w:sz w:val="22"/>
          <w:szCs w:val="22"/>
          <w:lang w:val="az-Latn-AZ" w:bidi="fa-IR"/>
        </w:rPr>
        <w:t>qəlblərin</w:t>
      </w:r>
      <w:r w:rsidRPr="00AA5B56">
        <w:rPr>
          <w:rFonts w:cs="Simplified Arabic"/>
          <w:sz w:val="22"/>
          <w:szCs w:val="22"/>
          <w:lang w:val="az-Cyrl-AZ" w:bidi="fa-IR"/>
        </w:rPr>
        <w:t xml:space="preserve"> </w:t>
      </w:r>
      <w:r w:rsidRPr="0078169E">
        <w:rPr>
          <w:rFonts w:cs="Simplified Arabic"/>
          <w:sz w:val="22"/>
          <w:szCs w:val="22"/>
          <w:lang w:val="az-Latn-AZ" w:bidi="fa-IR"/>
        </w:rPr>
        <w:t>nuru</w:t>
      </w:r>
      <w:r w:rsidRPr="00AA5B56">
        <w:rPr>
          <w:rFonts w:cs="Simplified Arabic"/>
          <w:sz w:val="22"/>
          <w:szCs w:val="22"/>
          <w:lang w:val="az-Cyrl-AZ" w:bidi="fa-IR"/>
        </w:rPr>
        <w:t xml:space="preserve">! </w:t>
      </w:r>
      <w:r w:rsidRPr="0078169E">
        <w:rPr>
          <w:rFonts w:cs="Simplified Arabic"/>
          <w:sz w:val="22"/>
          <w:szCs w:val="22"/>
          <w:lang w:val="az-Latn-AZ" w:bidi="fa-IR"/>
        </w:rPr>
        <w:t>Ey</w:t>
      </w:r>
      <w:r w:rsidRPr="00AA5B56">
        <w:rPr>
          <w:rFonts w:cs="Simplified Arabic"/>
          <w:sz w:val="22"/>
          <w:szCs w:val="22"/>
          <w:lang w:val="az-Cyrl-AZ" w:bidi="fa-IR"/>
        </w:rPr>
        <w:t xml:space="preserve"> </w:t>
      </w:r>
      <w:r w:rsidRPr="0078169E">
        <w:rPr>
          <w:rFonts w:cs="Simplified Arabic"/>
          <w:sz w:val="22"/>
          <w:szCs w:val="22"/>
          <w:lang w:val="az-Latn-AZ" w:bidi="fa-IR"/>
        </w:rPr>
        <w:t>öyrədilmədən</w:t>
      </w:r>
      <w:r w:rsidRPr="00AA5B56">
        <w:rPr>
          <w:rFonts w:cs="Simplified Arabic"/>
          <w:sz w:val="22"/>
          <w:szCs w:val="22"/>
          <w:lang w:val="az-Cyrl-AZ" w:bidi="fa-IR"/>
        </w:rPr>
        <w:t xml:space="preserve"> </w:t>
      </w:r>
      <w:r w:rsidRPr="0078169E">
        <w:rPr>
          <w:rFonts w:cs="Simplified Arabic"/>
          <w:sz w:val="22"/>
          <w:szCs w:val="22"/>
          <w:lang w:val="az-Latn-AZ" w:bidi="fa-IR"/>
        </w:rPr>
        <w:t>əbədi</w:t>
      </w:r>
      <w:r w:rsidRPr="00AA5B56">
        <w:rPr>
          <w:rFonts w:cs="Simplified Arabic"/>
          <w:sz w:val="22"/>
          <w:szCs w:val="22"/>
          <w:lang w:val="az-Cyrl-AZ" w:bidi="fa-IR"/>
        </w:rPr>
        <w:t xml:space="preserve"> </w:t>
      </w:r>
      <w:r w:rsidRPr="0078169E">
        <w:rPr>
          <w:rFonts w:cs="Simplified Arabic"/>
          <w:sz w:val="22"/>
          <w:szCs w:val="22"/>
          <w:lang w:val="az-Latn-AZ" w:bidi="fa-IR"/>
        </w:rPr>
        <w:t>əzəli</w:t>
      </w:r>
      <w:r w:rsidRPr="00AA5B56">
        <w:rPr>
          <w:rFonts w:cs="Simplified Arabic"/>
          <w:sz w:val="22"/>
          <w:szCs w:val="22"/>
          <w:lang w:val="az-Cyrl-AZ" w:bidi="fa-IR"/>
        </w:rPr>
        <w:t xml:space="preserve"> </w:t>
      </w:r>
      <w:r w:rsidRPr="0078169E">
        <w:rPr>
          <w:rFonts w:cs="Simplified Arabic"/>
          <w:sz w:val="22"/>
          <w:szCs w:val="22"/>
          <w:lang w:val="az-Latn-AZ" w:bidi="fa-IR"/>
        </w:rPr>
        <w:t>alim</w:t>
      </w:r>
      <w:r w:rsidRPr="00AA5B56">
        <w:rPr>
          <w:rFonts w:cs="Simplified Arabic"/>
          <w:sz w:val="22"/>
          <w:szCs w:val="22"/>
          <w:lang w:val="az-Cyrl-AZ" w:bidi="fa-IR"/>
        </w:rPr>
        <w:t xml:space="preserve">! </w:t>
      </w:r>
      <w:r w:rsidRPr="0078169E">
        <w:rPr>
          <w:rFonts w:cs="Simplified Arabic"/>
          <w:sz w:val="22"/>
          <w:szCs w:val="22"/>
          <w:lang w:val="az-Latn-AZ" w:bidi="fa-IR"/>
        </w:rPr>
        <w:t>Məhəmməd</w:t>
      </w:r>
      <w:r w:rsidRPr="00AA5B56">
        <w:rPr>
          <w:rFonts w:cs="Simplified Arabic"/>
          <w:sz w:val="22"/>
          <w:szCs w:val="22"/>
          <w:lang w:val="az-Cyrl-AZ" w:bidi="fa-IR"/>
        </w:rPr>
        <w:t xml:space="preserve"> </w:t>
      </w:r>
      <w:r w:rsidRPr="0078169E">
        <w:rPr>
          <w:rFonts w:cs="Simplified Arabic"/>
          <w:sz w:val="22"/>
          <w:szCs w:val="22"/>
          <w:lang w:val="az-Latn-AZ" w:bidi="fa-IR"/>
        </w:rPr>
        <w:t>və</w:t>
      </w:r>
      <w:r w:rsidRPr="00AA5B56">
        <w:rPr>
          <w:rFonts w:cs="Simplified Arabic"/>
          <w:sz w:val="22"/>
          <w:szCs w:val="22"/>
          <w:lang w:val="az-Cyrl-AZ" w:bidi="fa-IR"/>
        </w:rPr>
        <w:t xml:space="preserve"> </w:t>
      </w:r>
      <w:r w:rsidRPr="0078169E">
        <w:rPr>
          <w:rFonts w:cs="Simplified Arabic"/>
          <w:sz w:val="22"/>
          <w:szCs w:val="22"/>
          <w:lang w:val="az-Latn-AZ" w:bidi="fa-IR"/>
        </w:rPr>
        <w:t>Əhli</w:t>
      </w:r>
      <w:r w:rsidRPr="00AA5B56">
        <w:rPr>
          <w:rFonts w:cs="Simplified Arabic"/>
          <w:sz w:val="22"/>
          <w:szCs w:val="22"/>
          <w:lang w:val="az-Cyrl-AZ" w:bidi="fa-IR"/>
        </w:rPr>
        <w:t>-</w:t>
      </w:r>
      <w:r w:rsidRPr="0078169E">
        <w:rPr>
          <w:rFonts w:cs="Simplified Arabic"/>
          <w:sz w:val="22"/>
          <w:szCs w:val="22"/>
          <w:lang w:val="az-Latn-AZ" w:bidi="fa-IR"/>
        </w:rPr>
        <w:t>Beytinə</w:t>
      </w:r>
      <w:r w:rsidRPr="00AA5B56">
        <w:rPr>
          <w:rFonts w:cs="Simplified Arabic"/>
          <w:sz w:val="22"/>
          <w:szCs w:val="22"/>
          <w:lang w:val="az-Cyrl-AZ" w:bidi="fa-IR"/>
        </w:rPr>
        <w:t xml:space="preserve"> </w:t>
      </w:r>
      <w:r w:rsidRPr="0078169E">
        <w:rPr>
          <w:rFonts w:cs="Simplified Arabic"/>
          <w:sz w:val="22"/>
          <w:szCs w:val="22"/>
          <w:lang w:val="az-Latn-AZ" w:bidi="fa-IR"/>
        </w:rPr>
        <w:t>salam</w:t>
      </w:r>
      <w:r w:rsidRPr="00AA5B56">
        <w:rPr>
          <w:rFonts w:cs="Simplified Arabic"/>
          <w:sz w:val="22"/>
          <w:szCs w:val="22"/>
          <w:lang w:val="az-Cyrl-AZ" w:bidi="fa-IR"/>
        </w:rPr>
        <w:t xml:space="preserve"> </w:t>
      </w:r>
      <w:r w:rsidRPr="0078169E">
        <w:rPr>
          <w:rFonts w:cs="Simplified Arabic"/>
          <w:sz w:val="22"/>
          <w:szCs w:val="22"/>
          <w:lang w:val="az-Latn-AZ" w:bidi="fa-IR"/>
        </w:rPr>
        <w:t>göndər</w:t>
      </w:r>
      <w:r w:rsidRPr="00AA5B56">
        <w:rPr>
          <w:rFonts w:cs="Simplified Arabic"/>
          <w:sz w:val="22"/>
          <w:szCs w:val="22"/>
          <w:lang w:val="az-Cyrl-AZ" w:bidi="fa-IR"/>
        </w:rPr>
        <w:t xml:space="preserve">! </w:t>
      </w:r>
      <w:r w:rsidRPr="0078169E">
        <w:rPr>
          <w:rFonts w:cs="Simplified Arabic"/>
          <w:sz w:val="22"/>
          <w:szCs w:val="22"/>
          <w:lang w:val="az-Latn-AZ" w:bidi="fa-IR"/>
        </w:rPr>
        <w:t>Mənimlə</w:t>
      </w:r>
      <w:r w:rsidRPr="00AA5B56">
        <w:rPr>
          <w:rFonts w:cs="Simplified Arabic"/>
          <w:sz w:val="22"/>
          <w:szCs w:val="22"/>
          <w:lang w:val="az-Cyrl-AZ" w:bidi="fa-IR"/>
        </w:rPr>
        <w:t xml:space="preserve"> </w:t>
      </w:r>
      <w:r w:rsidRPr="0078169E">
        <w:rPr>
          <w:rFonts w:cs="Simplified Arabic"/>
          <w:sz w:val="22"/>
          <w:szCs w:val="22"/>
          <w:lang w:val="az-Latn-AZ" w:bidi="fa-IR"/>
        </w:rPr>
        <w:t>Öz</w:t>
      </w:r>
      <w:r w:rsidRPr="00AA5B56">
        <w:rPr>
          <w:rFonts w:cs="Simplified Arabic"/>
          <w:sz w:val="22"/>
          <w:szCs w:val="22"/>
          <w:lang w:val="az-Cyrl-AZ" w:bidi="fa-IR"/>
        </w:rPr>
        <w:t xml:space="preserve"> </w:t>
      </w:r>
      <w:r w:rsidRPr="0078169E">
        <w:rPr>
          <w:rFonts w:cs="Simplified Arabic"/>
          <w:sz w:val="22"/>
          <w:szCs w:val="22"/>
          <w:lang w:val="az-Latn-AZ" w:bidi="fa-IR"/>
        </w:rPr>
        <w:t>şəninə</w:t>
      </w:r>
      <w:r w:rsidRPr="00AA5B56">
        <w:rPr>
          <w:rFonts w:cs="Simplified Arabic"/>
          <w:sz w:val="22"/>
          <w:szCs w:val="22"/>
          <w:lang w:val="az-Cyrl-AZ" w:bidi="fa-IR"/>
        </w:rPr>
        <w:t xml:space="preserve"> </w:t>
      </w:r>
      <w:r w:rsidRPr="0078169E">
        <w:rPr>
          <w:rFonts w:cs="Simplified Arabic"/>
          <w:sz w:val="22"/>
          <w:szCs w:val="22"/>
          <w:lang w:val="az-Latn-AZ" w:bidi="fa-IR"/>
        </w:rPr>
        <w:t>uyğun</w:t>
      </w:r>
      <w:r w:rsidRPr="00AA5B56">
        <w:rPr>
          <w:rFonts w:cs="Simplified Arabic"/>
          <w:sz w:val="22"/>
          <w:szCs w:val="22"/>
          <w:lang w:val="az-Cyrl-AZ" w:bidi="fa-IR"/>
        </w:rPr>
        <w:t xml:space="preserve"> </w:t>
      </w:r>
      <w:r w:rsidRPr="0078169E">
        <w:rPr>
          <w:rFonts w:cs="Simplified Arabic"/>
          <w:sz w:val="22"/>
          <w:szCs w:val="22"/>
          <w:lang w:val="az-Latn-AZ" w:bidi="fa-IR"/>
        </w:rPr>
        <w:t>əməl</w:t>
      </w:r>
      <w:r w:rsidRPr="00AA5B56">
        <w:rPr>
          <w:rFonts w:cs="Simplified Arabic"/>
          <w:sz w:val="22"/>
          <w:szCs w:val="22"/>
          <w:lang w:val="az-Cyrl-AZ" w:bidi="fa-IR"/>
        </w:rPr>
        <w:t xml:space="preserve"> </w:t>
      </w:r>
      <w:r w:rsidRPr="0078169E">
        <w:rPr>
          <w:rFonts w:cs="Simplified Arabic"/>
          <w:sz w:val="22"/>
          <w:szCs w:val="22"/>
          <w:lang w:val="az-Latn-AZ" w:bidi="fa-IR"/>
        </w:rPr>
        <w:t>et</w:t>
      </w:r>
      <w:r w:rsidRPr="00AA5B56">
        <w:rPr>
          <w:rFonts w:cs="Simplified Arabic"/>
          <w:sz w:val="22"/>
          <w:szCs w:val="22"/>
          <w:lang w:val="az-Cyrl-AZ" w:bidi="fa-IR"/>
        </w:rPr>
        <w:t xml:space="preserve">! </w:t>
      </w:r>
      <w:r w:rsidRPr="0078169E">
        <w:rPr>
          <w:rFonts w:cs="Simplified Arabic"/>
          <w:sz w:val="22"/>
          <w:szCs w:val="22"/>
          <w:lang w:val="az-Latn-AZ" w:bidi="fa-IR"/>
        </w:rPr>
        <w:t>Əziz</w:t>
      </w:r>
      <w:r w:rsidRPr="00AA5B56">
        <w:rPr>
          <w:rFonts w:cs="Simplified Arabic"/>
          <w:sz w:val="22"/>
          <w:szCs w:val="22"/>
          <w:lang w:val="az-Cyrl-AZ" w:bidi="fa-IR"/>
        </w:rPr>
        <w:t xml:space="preserve"> </w:t>
      </w:r>
      <w:r w:rsidRPr="0078169E">
        <w:rPr>
          <w:rFonts w:cs="Simplified Arabic"/>
          <w:sz w:val="22"/>
          <w:szCs w:val="22"/>
          <w:lang w:val="az-Latn-AZ" w:bidi="fa-IR"/>
        </w:rPr>
        <w:t>Rəsuluna</w:t>
      </w:r>
      <w:r w:rsidRPr="00AA5B56">
        <w:rPr>
          <w:rFonts w:cs="Simplified Arabic"/>
          <w:sz w:val="22"/>
          <w:szCs w:val="22"/>
          <w:lang w:val="az-Cyrl-AZ" w:bidi="fa-IR"/>
        </w:rPr>
        <w:t xml:space="preserve">, </w:t>
      </w:r>
      <w:r w:rsidRPr="0078169E">
        <w:rPr>
          <w:rFonts w:cs="Simplified Arabic"/>
          <w:sz w:val="22"/>
          <w:szCs w:val="22"/>
          <w:lang w:val="az-Latn-AZ" w:bidi="fa-IR"/>
        </w:rPr>
        <w:t>Əhli</w:t>
      </w:r>
      <w:r w:rsidRPr="00AA5B56">
        <w:rPr>
          <w:rFonts w:cs="Simplified Arabic"/>
          <w:sz w:val="22"/>
          <w:szCs w:val="22"/>
          <w:lang w:val="az-Cyrl-AZ" w:bidi="fa-IR"/>
        </w:rPr>
        <w:t>-</w:t>
      </w:r>
      <w:r w:rsidRPr="0078169E">
        <w:rPr>
          <w:rFonts w:cs="Simplified Arabic"/>
          <w:sz w:val="22"/>
          <w:szCs w:val="22"/>
          <w:lang w:val="az-Latn-AZ" w:bidi="fa-IR"/>
        </w:rPr>
        <w:t>Beytindən</w:t>
      </w:r>
      <w:r w:rsidRPr="00AA5B56">
        <w:rPr>
          <w:rFonts w:cs="Simplified Arabic"/>
          <w:sz w:val="22"/>
          <w:szCs w:val="22"/>
          <w:lang w:val="az-Cyrl-AZ" w:bidi="fa-IR"/>
        </w:rPr>
        <w:t xml:space="preserve"> </w:t>
      </w:r>
      <w:r w:rsidRPr="0078169E">
        <w:rPr>
          <w:rFonts w:cs="Simplified Arabic"/>
          <w:sz w:val="22"/>
          <w:szCs w:val="22"/>
          <w:lang w:val="az-Latn-AZ" w:bidi="fa-IR"/>
        </w:rPr>
        <w:t>olan</w:t>
      </w:r>
      <w:r w:rsidRPr="00AA5B56">
        <w:rPr>
          <w:rFonts w:cs="Simplified Arabic"/>
          <w:sz w:val="22"/>
          <w:szCs w:val="22"/>
          <w:lang w:val="az-Cyrl-AZ" w:bidi="fa-IR"/>
        </w:rPr>
        <w:t xml:space="preserve"> </w:t>
      </w:r>
      <w:r w:rsidRPr="0078169E">
        <w:rPr>
          <w:rFonts w:cs="Simplified Arabic"/>
          <w:sz w:val="22"/>
          <w:szCs w:val="22"/>
          <w:lang w:val="az-Latn-AZ" w:bidi="fa-IR"/>
        </w:rPr>
        <w:t>bərəkətli</w:t>
      </w:r>
      <w:r w:rsidRPr="00AA5B56">
        <w:rPr>
          <w:rFonts w:cs="Simplified Arabic"/>
          <w:sz w:val="22"/>
          <w:szCs w:val="22"/>
          <w:lang w:val="az-Cyrl-AZ" w:bidi="fa-IR"/>
        </w:rPr>
        <w:t xml:space="preserve"> </w:t>
      </w:r>
      <w:r w:rsidRPr="0078169E">
        <w:rPr>
          <w:rFonts w:cs="Simplified Arabic"/>
          <w:sz w:val="22"/>
          <w:szCs w:val="22"/>
          <w:lang w:val="az-Latn-AZ" w:bidi="fa-IR"/>
        </w:rPr>
        <w:t>imamlara</w:t>
      </w:r>
      <w:r w:rsidRPr="00AA5B56">
        <w:rPr>
          <w:rFonts w:cs="Simplified Arabic"/>
          <w:sz w:val="22"/>
          <w:szCs w:val="22"/>
          <w:lang w:val="az-Cyrl-AZ" w:bidi="fa-IR"/>
        </w:rPr>
        <w:t xml:space="preserve"> </w:t>
      </w:r>
      <w:r w:rsidRPr="0078169E">
        <w:rPr>
          <w:rFonts w:cs="Simplified Arabic"/>
          <w:sz w:val="22"/>
          <w:szCs w:val="22"/>
          <w:lang w:val="az-Latn-AZ" w:bidi="fa-IR"/>
        </w:rPr>
        <w:t>salam</w:t>
      </w:r>
      <w:r w:rsidRPr="00AA5B56">
        <w:rPr>
          <w:rFonts w:cs="Simplified Arabic"/>
          <w:sz w:val="22"/>
          <w:szCs w:val="22"/>
          <w:lang w:val="az-Cyrl-AZ" w:bidi="fa-IR"/>
        </w:rPr>
        <w:t xml:space="preserve"> </w:t>
      </w:r>
      <w:r w:rsidRPr="0078169E">
        <w:rPr>
          <w:rFonts w:cs="Simplified Arabic"/>
          <w:sz w:val="22"/>
          <w:szCs w:val="22"/>
          <w:lang w:val="az-Latn-AZ" w:bidi="fa-IR"/>
        </w:rPr>
        <w:t>göndər</w:t>
      </w:r>
      <w:r w:rsidRPr="00AA5B56">
        <w:rPr>
          <w:rFonts w:cs="Simplified Arabic"/>
          <w:sz w:val="22"/>
          <w:szCs w:val="22"/>
          <w:lang w:val="az-Cyrl-AZ" w:bidi="fa-IR"/>
        </w:rPr>
        <w:t xml:space="preserve">! </w:t>
      </w:r>
      <w:r w:rsidRPr="0078169E">
        <w:rPr>
          <w:rFonts w:cs="Simplified Arabic"/>
          <w:sz w:val="22"/>
          <w:szCs w:val="22"/>
          <w:lang w:val="az-Latn-AZ" w:bidi="fa-IR"/>
        </w:rPr>
        <w:t>O</w:t>
      </w:r>
      <w:r w:rsidRPr="00AA5B56">
        <w:rPr>
          <w:rFonts w:cs="Simplified Arabic"/>
          <w:sz w:val="22"/>
          <w:szCs w:val="22"/>
          <w:lang w:val="az-Cyrl-AZ" w:bidi="fa-IR"/>
        </w:rPr>
        <w:t xml:space="preserve"> </w:t>
      </w:r>
      <w:r w:rsidRPr="0078169E">
        <w:rPr>
          <w:rFonts w:cs="Simplified Arabic"/>
          <w:sz w:val="22"/>
          <w:szCs w:val="22"/>
          <w:lang w:val="az-Latn-AZ" w:bidi="fa-IR"/>
        </w:rPr>
        <w:t>kərəm</w:t>
      </w:r>
      <w:r w:rsidRPr="00AA5B56">
        <w:rPr>
          <w:rFonts w:cs="Simplified Arabic"/>
          <w:sz w:val="22"/>
          <w:szCs w:val="22"/>
          <w:lang w:val="az-Cyrl-AZ" w:bidi="fa-IR"/>
        </w:rPr>
        <w:t xml:space="preserve"> </w:t>
      </w:r>
      <w:r w:rsidRPr="0078169E">
        <w:rPr>
          <w:rFonts w:cs="Simplified Arabic"/>
          <w:sz w:val="22"/>
          <w:szCs w:val="22"/>
          <w:lang w:val="az-Latn-AZ" w:bidi="fa-IR"/>
        </w:rPr>
        <w:t>sahiblərinə</w:t>
      </w:r>
      <w:r w:rsidRPr="00AA5B56">
        <w:rPr>
          <w:rFonts w:cs="Simplified Arabic"/>
          <w:sz w:val="22"/>
          <w:szCs w:val="22"/>
          <w:lang w:val="az-Cyrl-AZ" w:bidi="fa-IR"/>
        </w:rPr>
        <w:t xml:space="preserve"> </w:t>
      </w:r>
      <w:r w:rsidRPr="0078169E">
        <w:rPr>
          <w:rFonts w:cs="Simplified Arabic"/>
          <w:sz w:val="22"/>
          <w:szCs w:val="22"/>
          <w:lang w:val="az-Latn-AZ" w:bidi="fa-IR"/>
        </w:rPr>
        <w:t>çox</w:t>
      </w:r>
      <w:r w:rsidRPr="00AA5B56">
        <w:rPr>
          <w:rFonts w:cs="Simplified Arabic"/>
          <w:sz w:val="22"/>
          <w:szCs w:val="22"/>
          <w:lang w:val="az-Cyrl-AZ" w:bidi="fa-IR"/>
        </w:rPr>
        <w:t xml:space="preserve"> </w:t>
      </w:r>
      <w:r w:rsidRPr="0078169E">
        <w:rPr>
          <w:rFonts w:cs="Simplified Arabic"/>
          <w:sz w:val="22"/>
          <w:szCs w:val="22"/>
          <w:lang w:val="az-Latn-AZ" w:bidi="fa-IR"/>
        </w:rPr>
        <w:t>salam</w:t>
      </w:r>
      <w:r w:rsidRPr="00AA5B56">
        <w:rPr>
          <w:rFonts w:cs="Simplified Arabic"/>
          <w:sz w:val="22"/>
          <w:szCs w:val="22"/>
          <w:lang w:val="az-Cyrl-AZ" w:bidi="fa-IR"/>
        </w:rPr>
        <w:t xml:space="preserve"> </w:t>
      </w:r>
      <w:r w:rsidRPr="0078169E">
        <w:rPr>
          <w:rFonts w:cs="Simplified Arabic"/>
          <w:sz w:val="22"/>
          <w:szCs w:val="22"/>
          <w:lang w:val="az-Latn-AZ" w:bidi="fa-IR"/>
        </w:rPr>
        <w:t>göndər</w:t>
      </w:r>
      <w:r w:rsidRPr="00AA5B56">
        <w:rPr>
          <w:rFonts w:cs="Simplified Arabic"/>
          <w:sz w:val="22"/>
          <w:szCs w:val="22"/>
          <w:lang w:val="az-Cyrl-AZ" w:bidi="fa-IR"/>
        </w:rPr>
        <w:t xml:space="preserve">!”   </w:t>
      </w:r>
    </w:p>
    <w:p w14:paraId="06666331" w14:textId="77777777" w:rsidR="0064286B" w:rsidRPr="00406688" w:rsidRDefault="0064286B" w:rsidP="0064286B">
      <w:pPr>
        <w:pStyle w:val="FootnoteText"/>
        <w:rPr>
          <w:lang w:val="az-Cyrl-AZ"/>
        </w:rPr>
      </w:pPr>
    </w:p>
  </w:footnote>
  <w:footnote w:id="175">
    <w:p w14:paraId="20F80BDF" w14:textId="77777777" w:rsidR="0064286B" w:rsidRDefault="0064286B" w:rsidP="0064286B">
      <w:pPr>
        <w:pStyle w:val="FootnoteText"/>
        <w:jc w:val="both"/>
        <w:rPr>
          <w:rFonts w:cs="Simplified Arabic"/>
          <w:sz w:val="22"/>
          <w:szCs w:val="22"/>
          <w:lang w:val="az-Cyrl-AZ" w:bidi="fa-IR"/>
        </w:rPr>
      </w:pPr>
      <w:r w:rsidRPr="006E32B7">
        <w:rPr>
          <w:rStyle w:val="FootnoteReference"/>
        </w:rPr>
        <w:footnoteRef/>
      </w:r>
      <w:r w:rsidRPr="006E32B7">
        <w:rPr>
          <w:rFonts w:cs="Simplified Arabic"/>
          <w:sz w:val="22"/>
          <w:szCs w:val="22"/>
          <w:lang w:val="az-Cyrl-AZ" w:bidi="fa-IR"/>
        </w:rPr>
        <w:t>“</w:t>
      </w:r>
      <w:r w:rsidRPr="0078169E">
        <w:rPr>
          <w:rFonts w:cs="Simplified Arabic"/>
          <w:sz w:val="22"/>
          <w:szCs w:val="22"/>
          <w:lang w:val="az-Latn-AZ" w:bidi="fa-IR"/>
        </w:rPr>
        <w:t>İlahi</w:t>
      </w:r>
      <w:r w:rsidRPr="006E32B7">
        <w:rPr>
          <w:rFonts w:cs="Simplified Arabic"/>
          <w:sz w:val="22"/>
          <w:szCs w:val="22"/>
          <w:lang w:val="az-Cyrl-AZ" w:bidi="fa-IR"/>
        </w:rPr>
        <w:t xml:space="preserve">! </w:t>
      </w:r>
      <w:r w:rsidRPr="0078169E">
        <w:rPr>
          <w:rFonts w:cs="Simplified Arabic"/>
          <w:sz w:val="22"/>
          <w:szCs w:val="22"/>
          <w:lang w:val="az-Latn-AZ" w:bidi="fa-IR"/>
        </w:rPr>
        <w:t>Sənin</w:t>
      </w:r>
      <w:r w:rsidRPr="006E32B7">
        <w:rPr>
          <w:rFonts w:cs="Simplified Arabic"/>
          <w:sz w:val="22"/>
          <w:szCs w:val="22"/>
          <w:lang w:val="az-Cyrl-AZ" w:bidi="fa-IR"/>
        </w:rPr>
        <w:t xml:space="preserve"> “</w:t>
      </w:r>
      <w:r w:rsidRPr="0078169E">
        <w:rPr>
          <w:rFonts w:cs="Simplified Arabic"/>
          <w:sz w:val="22"/>
          <w:szCs w:val="22"/>
          <w:lang w:val="az-Latn-AZ" w:bidi="fa-IR"/>
        </w:rPr>
        <w:t>Bismillahir</w:t>
      </w:r>
      <w:r w:rsidRPr="006E32B7">
        <w:rPr>
          <w:rFonts w:cs="Simplified Arabic"/>
          <w:sz w:val="22"/>
          <w:szCs w:val="22"/>
          <w:lang w:val="az-Cyrl-AZ" w:bidi="fa-IR"/>
        </w:rPr>
        <w:t xml:space="preserve"> </w:t>
      </w:r>
      <w:r w:rsidRPr="0078169E">
        <w:rPr>
          <w:rFonts w:cs="Simplified Arabic"/>
          <w:sz w:val="22"/>
          <w:szCs w:val="22"/>
          <w:lang w:val="az-Latn-AZ" w:bidi="fa-IR"/>
        </w:rPr>
        <w:t>rəhmanir</w:t>
      </w:r>
      <w:r w:rsidRPr="006E32B7">
        <w:rPr>
          <w:rFonts w:cs="Simplified Arabic"/>
          <w:sz w:val="22"/>
          <w:szCs w:val="22"/>
          <w:lang w:val="az-Cyrl-AZ" w:bidi="fa-IR"/>
        </w:rPr>
        <w:t xml:space="preserve"> </w:t>
      </w:r>
      <w:r w:rsidRPr="0078169E">
        <w:rPr>
          <w:rFonts w:cs="Simplified Arabic"/>
          <w:sz w:val="22"/>
          <w:szCs w:val="22"/>
          <w:lang w:val="az-Latn-AZ" w:bidi="fa-IR"/>
        </w:rPr>
        <w:t>rəhim</w:t>
      </w:r>
      <w:r w:rsidRPr="006E32B7">
        <w:rPr>
          <w:rFonts w:cs="Simplified Arabic"/>
          <w:sz w:val="22"/>
          <w:szCs w:val="22"/>
          <w:lang w:val="az-Cyrl-AZ" w:bidi="fa-IR"/>
        </w:rPr>
        <w:t xml:space="preserve">” </w:t>
      </w:r>
      <w:r w:rsidRPr="0078169E">
        <w:rPr>
          <w:rFonts w:cs="Simplified Arabic"/>
          <w:sz w:val="22"/>
          <w:szCs w:val="22"/>
          <w:lang w:val="az-Latn-AZ" w:bidi="fa-IR"/>
        </w:rPr>
        <w:t>adınla</w:t>
      </w:r>
      <w:r w:rsidRPr="006E32B7">
        <w:rPr>
          <w:rFonts w:cs="Simplified Arabic"/>
          <w:sz w:val="22"/>
          <w:szCs w:val="22"/>
          <w:lang w:val="az-Cyrl-AZ" w:bidi="fa-IR"/>
        </w:rPr>
        <w:t xml:space="preserve"> </w:t>
      </w:r>
      <w:r w:rsidRPr="0078169E">
        <w:rPr>
          <w:rFonts w:cs="Simplified Arabic"/>
          <w:sz w:val="22"/>
          <w:szCs w:val="22"/>
          <w:lang w:val="az-Latn-AZ" w:bidi="fa-IR"/>
        </w:rPr>
        <w:t>Səndən</w:t>
      </w:r>
      <w:r w:rsidRPr="006E32B7">
        <w:rPr>
          <w:rFonts w:cs="Simplified Arabic"/>
          <w:sz w:val="22"/>
          <w:szCs w:val="22"/>
          <w:lang w:val="az-Cyrl-AZ" w:bidi="fa-IR"/>
        </w:rPr>
        <w:t xml:space="preserve"> </w:t>
      </w:r>
      <w:r w:rsidRPr="0078169E">
        <w:rPr>
          <w:rFonts w:cs="Simplified Arabic"/>
          <w:sz w:val="22"/>
          <w:szCs w:val="22"/>
          <w:lang w:val="az-Latn-AZ" w:bidi="fa-IR"/>
        </w:rPr>
        <w:t>istəyirəm</w:t>
      </w:r>
      <w:r w:rsidRPr="006E32B7">
        <w:rPr>
          <w:rFonts w:cs="Simplified Arabic"/>
          <w:sz w:val="22"/>
          <w:szCs w:val="22"/>
          <w:lang w:val="az-Cyrl-AZ" w:bidi="fa-IR"/>
        </w:rPr>
        <w:t xml:space="preserve">! </w:t>
      </w:r>
      <w:r w:rsidRPr="0078169E">
        <w:rPr>
          <w:rFonts w:cs="Simplified Arabic"/>
          <w:sz w:val="22"/>
          <w:szCs w:val="22"/>
          <w:lang w:val="az-Latn-AZ" w:bidi="fa-IR"/>
        </w:rPr>
        <w:t>Ey</w:t>
      </w:r>
      <w:r w:rsidRPr="006E32B7">
        <w:rPr>
          <w:rFonts w:cs="Simplified Arabic"/>
          <w:sz w:val="22"/>
          <w:szCs w:val="22"/>
          <w:lang w:val="az-Cyrl-AZ" w:bidi="fa-IR"/>
        </w:rPr>
        <w:t xml:space="preserve"> </w:t>
      </w:r>
      <w:r w:rsidRPr="0078169E">
        <w:rPr>
          <w:rFonts w:cs="Simplified Arabic"/>
          <w:sz w:val="22"/>
          <w:szCs w:val="22"/>
          <w:lang w:val="az-Latn-AZ" w:bidi="fa-IR"/>
        </w:rPr>
        <w:t>əzəmət</w:t>
      </w:r>
      <w:r w:rsidRPr="006E32B7">
        <w:rPr>
          <w:rFonts w:cs="Simplified Arabic"/>
          <w:sz w:val="22"/>
          <w:szCs w:val="22"/>
          <w:lang w:val="az-Cyrl-AZ" w:bidi="fa-IR"/>
        </w:rPr>
        <w:t xml:space="preserve">, </w:t>
      </w:r>
      <w:r w:rsidRPr="0078169E">
        <w:rPr>
          <w:rFonts w:cs="Simplified Arabic"/>
          <w:sz w:val="22"/>
          <w:szCs w:val="22"/>
          <w:lang w:val="az-Latn-AZ" w:bidi="fa-IR"/>
        </w:rPr>
        <w:t>cəlal</w:t>
      </w:r>
      <w:r w:rsidRPr="006E32B7">
        <w:rPr>
          <w:rFonts w:cs="Simplified Arabic"/>
          <w:sz w:val="22"/>
          <w:szCs w:val="22"/>
          <w:lang w:val="az-Cyrl-AZ" w:bidi="fa-IR"/>
        </w:rPr>
        <w:t xml:space="preserve"> </w:t>
      </w:r>
      <w:r w:rsidRPr="0078169E">
        <w:rPr>
          <w:rFonts w:cs="Simplified Arabic"/>
          <w:sz w:val="22"/>
          <w:szCs w:val="22"/>
          <w:lang w:val="az-Latn-AZ" w:bidi="fa-IR"/>
        </w:rPr>
        <w:t>və</w:t>
      </w:r>
      <w:r w:rsidRPr="006E32B7">
        <w:rPr>
          <w:rFonts w:cs="Simplified Arabic"/>
          <w:sz w:val="22"/>
          <w:szCs w:val="22"/>
          <w:lang w:val="az-Cyrl-AZ" w:bidi="fa-IR"/>
        </w:rPr>
        <w:t xml:space="preserve"> </w:t>
      </w:r>
      <w:r w:rsidRPr="0078169E">
        <w:rPr>
          <w:rFonts w:cs="Simplified Arabic"/>
          <w:sz w:val="22"/>
          <w:szCs w:val="22"/>
          <w:lang w:val="az-Latn-AZ" w:bidi="fa-IR"/>
        </w:rPr>
        <w:t>kərəm</w:t>
      </w:r>
      <w:r w:rsidRPr="006E32B7">
        <w:rPr>
          <w:rFonts w:cs="Simplified Arabic"/>
          <w:sz w:val="22"/>
          <w:szCs w:val="22"/>
          <w:lang w:val="az-Cyrl-AZ" w:bidi="fa-IR"/>
        </w:rPr>
        <w:t xml:space="preserve"> </w:t>
      </w:r>
      <w:r w:rsidRPr="0078169E">
        <w:rPr>
          <w:rFonts w:cs="Simplified Arabic"/>
          <w:sz w:val="22"/>
          <w:szCs w:val="22"/>
          <w:lang w:val="az-Latn-AZ" w:bidi="fa-IR"/>
        </w:rPr>
        <w:t>sahibi</w:t>
      </w:r>
      <w:r w:rsidRPr="006E32B7">
        <w:rPr>
          <w:rFonts w:cs="Simplified Arabic"/>
          <w:sz w:val="22"/>
          <w:szCs w:val="22"/>
          <w:lang w:val="az-Cyrl-AZ" w:bidi="fa-IR"/>
        </w:rPr>
        <w:t xml:space="preserve"> </w:t>
      </w:r>
      <w:r w:rsidRPr="0078169E">
        <w:rPr>
          <w:rFonts w:cs="Simplified Arabic"/>
          <w:sz w:val="22"/>
          <w:szCs w:val="22"/>
          <w:lang w:val="az-Latn-AZ" w:bidi="fa-IR"/>
        </w:rPr>
        <w:t>olan</w:t>
      </w:r>
      <w:r w:rsidRPr="006E32B7">
        <w:rPr>
          <w:rFonts w:cs="Simplified Arabic"/>
          <w:sz w:val="22"/>
          <w:szCs w:val="22"/>
          <w:lang w:val="az-Cyrl-AZ" w:bidi="fa-IR"/>
        </w:rPr>
        <w:t xml:space="preserve"> </w:t>
      </w:r>
      <w:r w:rsidRPr="0078169E">
        <w:rPr>
          <w:rFonts w:cs="Simplified Arabic"/>
          <w:sz w:val="22"/>
          <w:szCs w:val="22"/>
          <w:lang w:val="az-Latn-AZ" w:bidi="fa-IR"/>
        </w:rPr>
        <w:t>Allah</w:t>
      </w:r>
      <w:r w:rsidRPr="006E32B7">
        <w:rPr>
          <w:rFonts w:cs="Simplified Arabic"/>
          <w:sz w:val="22"/>
          <w:szCs w:val="22"/>
          <w:lang w:val="az-Cyrl-AZ" w:bidi="fa-IR"/>
        </w:rPr>
        <w:t xml:space="preserve">! </w:t>
      </w:r>
      <w:r w:rsidRPr="0078169E">
        <w:rPr>
          <w:rFonts w:cs="Simplified Arabic"/>
          <w:sz w:val="22"/>
          <w:szCs w:val="22"/>
          <w:lang w:val="az-Latn-AZ" w:bidi="fa-IR"/>
        </w:rPr>
        <w:t>Ey</w:t>
      </w:r>
      <w:r w:rsidRPr="006E32B7">
        <w:rPr>
          <w:rFonts w:cs="Simplified Arabic"/>
          <w:sz w:val="22"/>
          <w:szCs w:val="22"/>
          <w:lang w:val="az-Cyrl-AZ" w:bidi="fa-IR"/>
        </w:rPr>
        <w:t xml:space="preserve"> </w:t>
      </w:r>
      <w:r w:rsidRPr="0078169E">
        <w:rPr>
          <w:rFonts w:cs="Simplified Arabic"/>
          <w:sz w:val="22"/>
          <w:szCs w:val="22"/>
          <w:lang w:val="az-Latn-AZ" w:bidi="fa-IR"/>
        </w:rPr>
        <w:t>diri</w:t>
      </w:r>
      <w:r w:rsidRPr="006E32B7">
        <w:rPr>
          <w:rFonts w:cs="Simplified Arabic"/>
          <w:sz w:val="22"/>
          <w:szCs w:val="22"/>
          <w:lang w:val="az-Cyrl-AZ" w:bidi="fa-IR"/>
        </w:rPr>
        <w:t xml:space="preserve">! </w:t>
      </w:r>
      <w:r w:rsidRPr="0078169E">
        <w:rPr>
          <w:rFonts w:cs="Simplified Arabic"/>
          <w:sz w:val="22"/>
          <w:szCs w:val="22"/>
          <w:lang w:val="az-Latn-AZ" w:bidi="fa-IR"/>
        </w:rPr>
        <w:t>Ey</w:t>
      </w:r>
      <w:r w:rsidRPr="006E32B7">
        <w:rPr>
          <w:rFonts w:cs="Simplified Arabic"/>
          <w:sz w:val="22"/>
          <w:szCs w:val="22"/>
          <w:lang w:val="az-Cyrl-AZ" w:bidi="fa-IR"/>
        </w:rPr>
        <w:t xml:space="preserve"> </w:t>
      </w:r>
      <w:r w:rsidRPr="0078169E">
        <w:rPr>
          <w:rFonts w:cs="Simplified Arabic"/>
          <w:sz w:val="22"/>
          <w:szCs w:val="22"/>
          <w:lang w:val="az-Latn-AZ" w:bidi="fa-IR"/>
        </w:rPr>
        <w:t>möhkəm</w:t>
      </w:r>
      <w:r w:rsidRPr="006E32B7">
        <w:rPr>
          <w:rFonts w:cs="Simplified Arabic"/>
          <w:sz w:val="22"/>
          <w:szCs w:val="22"/>
          <w:lang w:val="az-Cyrl-AZ" w:bidi="fa-IR"/>
        </w:rPr>
        <w:t xml:space="preserve">! </w:t>
      </w:r>
      <w:r w:rsidRPr="0078169E">
        <w:rPr>
          <w:rFonts w:cs="Simplified Arabic"/>
          <w:sz w:val="22"/>
          <w:szCs w:val="22"/>
          <w:lang w:val="az-Latn-AZ" w:bidi="fa-IR"/>
        </w:rPr>
        <w:t>Ey</w:t>
      </w:r>
      <w:r w:rsidRPr="006E32B7">
        <w:rPr>
          <w:rFonts w:cs="Simplified Arabic"/>
          <w:sz w:val="22"/>
          <w:szCs w:val="22"/>
          <w:lang w:val="az-Cyrl-AZ" w:bidi="fa-IR"/>
        </w:rPr>
        <w:t xml:space="preserve"> </w:t>
      </w:r>
      <w:r w:rsidRPr="0078169E">
        <w:rPr>
          <w:rFonts w:cs="Simplified Arabic"/>
          <w:sz w:val="22"/>
          <w:szCs w:val="22"/>
          <w:lang w:val="az-Latn-AZ" w:bidi="fa-IR"/>
        </w:rPr>
        <w:t>əbədi</w:t>
      </w:r>
      <w:r w:rsidRPr="006E32B7">
        <w:rPr>
          <w:rFonts w:cs="Simplified Arabic"/>
          <w:sz w:val="22"/>
          <w:szCs w:val="22"/>
          <w:lang w:val="az-Cyrl-AZ" w:bidi="fa-IR"/>
        </w:rPr>
        <w:t xml:space="preserve">! </w:t>
      </w:r>
      <w:r w:rsidRPr="0078169E">
        <w:rPr>
          <w:rFonts w:cs="Simplified Arabic"/>
          <w:sz w:val="22"/>
          <w:szCs w:val="22"/>
          <w:lang w:val="az-Latn-AZ" w:bidi="fa-IR"/>
        </w:rPr>
        <w:t>Ey</w:t>
      </w:r>
      <w:r w:rsidRPr="006E32B7">
        <w:rPr>
          <w:rFonts w:cs="Simplified Arabic"/>
          <w:sz w:val="22"/>
          <w:szCs w:val="22"/>
          <w:lang w:val="az-Cyrl-AZ" w:bidi="fa-IR"/>
        </w:rPr>
        <w:t xml:space="preserve"> </w:t>
      </w:r>
      <w:r w:rsidRPr="0078169E">
        <w:rPr>
          <w:rFonts w:cs="Simplified Arabic"/>
          <w:sz w:val="22"/>
          <w:szCs w:val="22"/>
          <w:lang w:val="az-Latn-AZ" w:bidi="fa-IR"/>
        </w:rPr>
        <w:t>Səndən</w:t>
      </w:r>
      <w:r w:rsidRPr="006E32B7">
        <w:rPr>
          <w:rFonts w:cs="Simplified Arabic"/>
          <w:sz w:val="22"/>
          <w:szCs w:val="22"/>
          <w:lang w:val="az-Cyrl-AZ" w:bidi="fa-IR"/>
        </w:rPr>
        <w:t xml:space="preserve"> </w:t>
      </w:r>
      <w:r w:rsidRPr="0078169E">
        <w:rPr>
          <w:rFonts w:cs="Simplified Arabic"/>
          <w:sz w:val="22"/>
          <w:szCs w:val="22"/>
          <w:lang w:val="az-Latn-AZ" w:bidi="fa-IR"/>
        </w:rPr>
        <w:t>başqa</w:t>
      </w:r>
      <w:r w:rsidRPr="006E32B7">
        <w:rPr>
          <w:rFonts w:cs="Simplified Arabic"/>
          <w:sz w:val="22"/>
          <w:szCs w:val="22"/>
          <w:lang w:val="az-Cyrl-AZ" w:bidi="fa-IR"/>
        </w:rPr>
        <w:t xml:space="preserve"> </w:t>
      </w:r>
      <w:r w:rsidRPr="0078169E">
        <w:rPr>
          <w:rFonts w:cs="Simplified Arabic"/>
          <w:sz w:val="22"/>
          <w:szCs w:val="22"/>
          <w:lang w:val="az-Latn-AZ" w:bidi="fa-IR"/>
        </w:rPr>
        <w:t>heç</w:t>
      </w:r>
      <w:r w:rsidRPr="006E32B7">
        <w:rPr>
          <w:rFonts w:cs="Simplified Arabic"/>
          <w:sz w:val="22"/>
          <w:szCs w:val="22"/>
          <w:lang w:val="az-Cyrl-AZ" w:bidi="fa-IR"/>
        </w:rPr>
        <w:t xml:space="preserve"> </w:t>
      </w:r>
      <w:r w:rsidRPr="0078169E">
        <w:rPr>
          <w:rFonts w:cs="Simplified Arabic"/>
          <w:sz w:val="22"/>
          <w:szCs w:val="22"/>
          <w:lang w:val="az-Latn-AZ" w:bidi="fa-IR"/>
        </w:rPr>
        <w:t>bir</w:t>
      </w:r>
      <w:r w:rsidRPr="006E32B7">
        <w:rPr>
          <w:rFonts w:cs="Simplified Arabic"/>
          <w:sz w:val="22"/>
          <w:szCs w:val="22"/>
          <w:lang w:val="az-Cyrl-AZ" w:bidi="fa-IR"/>
        </w:rPr>
        <w:t xml:space="preserve"> </w:t>
      </w:r>
      <w:r w:rsidRPr="0078169E">
        <w:rPr>
          <w:rFonts w:cs="Simplified Arabic"/>
          <w:sz w:val="22"/>
          <w:szCs w:val="22"/>
          <w:lang w:val="az-Latn-AZ" w:bidi="fa-IR"/>
        </w:rPr>
        <w:t>tanrı</w:t>
      </w:r>
      <w:r w:rsidRPr="006E32B7">
        <w:rPr>
          <w:rFonts w:cs="Simplified Arabic"/>
          <w:sz w:val="22"/>
          <w:szCs w:val="22"/>
          <w:lang w:val="az-Cyrl-AZ" w:bidi="fa-IR"/>
        </w:rPr>
        <w:t xml:space="preserve"> </w:t>
      </w:r>
      <w:r w:rsidRPr="0078169E">
        <w:rPr>
          <w:rFonts w:cs="Simplified Arabic"/>
          <w:sz w:val="22"/>
          <w:szCs w:val="22"/>
          <w:lang w:val="az-Latn-AZ" w:bidi="fa-IR"/>
        </w:rPr>
        <w:t>olmayan</w:t>
      </w:r>
      <w:r w:rsidRPr="006E32B7">
        <w:rPr>
          <w:rFonts w:cs="Simplified Arabic"/>
          <w:sz w:val="22"/>
          <w:szCs w:val="22"/>
          <w:lang w:val="az-Cyrl-AZ" w:bidi="fa-IR"/>
        </w:rPr>
        <w:t xml:space="preserve"> </w:t>
      </w:r>
      <w:r w:rsidRPr="0078169E">
        <w:rPr>
          <w:rFonts w:cs="Simplified Arabic"/>
          <w:sz w:val="22"/>
          <w:szCs w:val="22"/>
          <w:lang w:val="az-Latn-AZ" w:bidi="fa-IR"/>
        </w:rPr>
        <w:t>Allah</w:t>
      </w:r>
      <w:r w:rsidRPr="006E32B7">
        <w:rPr>
          <w:rFonts w:cs="Simplified Arabic"/>
          <w:sz w:val="22"/>
          <w:szCs w:val="22"/>
          <w:lang w:val="az-Cyrl-AZ" w:bidi="fa-IR"/>
        </w:rPr>
        <w:t xml:space="preserve">! </w:t>
      </w:r>
      <w:r w:rsidRPr="0078169E">
        <w:rPr>
          <w:rFonts w:cs="Simplified Arabic"/>
          <w:sz w:val="22"/>
          <w:szCs w:val="22"/>
          <w:lang w:val="az-Latn-AZ" w:bidi="fa-IR"/>
        </w:rPr>
        <w:t>Ey</w:t>
      </w:r>
      <w:r w:rsidRPr="006E32B7">
        <w:rPr>
          <w:rFonts w:cs="Simplified Arabic"/>
          <w:sz w:val="22"/>
          <w:szCs w:val="22"/>
          <w:lang w:val="az-Cyrl-AZ" w:bidi="fa-IR"/>
        </w:rPr>
        <w:t xml:space="preserve"> </w:t>
      </w:r>
      <w:r w:rsidRPr="0078169E">
        <w:rPr>
          <w:rFonts w:cs="Simplified Arabic"/>
          <w:sz w:val="22"/>
          <w:szCs w:val="22"/>
          <w:lang w:val="az-Latn-AZ" w:bidi="fa-IR"/>
        </w:rPr>
        <w:t>O</w:t>
      </w:r>
      <w:r w:rsidRPr="006E32B7">
        <w:rPr>
          <w:rFonts w:cs="Simplified Arabic"/>
          <w:sz w:val="22"/>
          <w:szCs w:val="22"/>
          <w:lang w:val="az-Cyrl-AZ" w:bidi="fa-IR"/>
        </w:rPr>
        <w:t xml:space="preserve">! </w:t>
      </w:r>
      <w:r w:rsidRPr="0078169E">
        <w:rPr>
          <w:rFonts w:cs="Simplified Arabic"/>
          <w:sz w:val="22"/>
          <w:szCs w:val="22"/>
          <w:lang w:val="az-Latn-AZ" w:bidi="fa-IR"/>
        </w:rPr>
        <w:t>Ey</w:t>
      </w:r>
      <w:r w:rsidRPr="006E32B7">
        <w:rPr>
          <w:rFonts w:cs="Simplified Arabic"/>
          <w:sz w:val="22"/>
          <w:szCs w:val="22"/>
          <w:lang w:val="az-Cyrl-AZ" w:bidi="fa-IR"/>
        </w:rPr>
        <w:t xml:space="preserve"> </w:t>
      </w:r>
      <w:r w:rsidRPr="0078169E">
        <w:rPr>
          <w:rFonts w:cs="Simplified Arabic"/>
          <w:sz w:val="22"/>
          <w:szCs w:val="22"/>
          <w:lang w:val="az-Latn-AZ" w:bidi="fa-IR"/>
        </w:rPr>
        <w:t>Özündən</w:t>
      </w:r>
      <w:r w:rsidRPr="006E32B7">
        <w:rPr>
          <w:rFonts w:cs="Simplified Arabic"/>
          <w:sz w:val="22"/>
          <w:szCs w:val="22"/>
          <w:lang w:val="az-Cyrl-AZ" w:bidi="fa-IR"/>
        </w:rPr>
        <w:t xml:space="preserve"> </w:t>
      </w:r>
      <w:r w:rsidRPr="0078169E">
        <w:rPr>
          <w:rFonts w:cs="Simplified Arabic"/>
          <w:sz w:val="22"/>
          <w:szCs w:val="22"/>
          <w:lang w:val="az-Latn-AZ" w:bidi="fa-IR"/>
        </w:rPr>
        <w:t>başqa</w:t>
      </w:r>
      <w:r w:rsidRPr="006E32B7">
        <w:rPr>
          <w:rFonts w:cs="Simplified Arabic"/>
          <w:sz w:val="22"/>
          <w:szCs w:val="22"/>
          <w:lang w:val="az-Cyrl-AZ" w:bidi="fa-IR"/>
        </w:rPr>
        <w:t xml:space="preserve"> </w:t>
      </w:r>
      <w:r w:rsidRPr="0078169E">
        <w:rPr>
          <w:rFonts w:cs="Simplified Arabic"/>
          <w:sz w:val="22"/>
          <w:szCs w:val="22"/>
          <w:lang w:val="az-Latn-AZ" w:bidi="fa-IR"/>
        </w:rPr>
        <w:t>heç</w:t>
      </w:r>
      <w:r w:rsidRPr="006E32B7">
        <w:rPr>
          <w:rFonts w:cs="Simplified Arabic"/>
          <w:sz w:val="22"/>
          <w:szCs w:val="22"/>
          <w:lang w:val="az-Cyrl-AZ" w:bidi="fa-IR"/>
        </w:rPr>
        <w:t xml:space="preserve"> </w:t>
      </w:r>
      <w:r w:rsidRPr="0078169E">
        <w:rPr>
          <w:rFonts w:cs="Simplified Arabic"/>
          <w:sz w:val="22"/>
          <w:szCs w:val="22"/>
          <w:lang w:val="az-Latn-AZ" w:bidi="fa-IR"/>
        </w:rPr>
        <w:t>kim</w:t>
      </w:r>
      <w:r w:rsidRPr="006E32B7">
        <w:rPr>
          <w:rFonts w:cs="Simplified Arabic"/>
          <w:sz w:val="22"/>
          <w:szCs w:val="22"/>
          <w:lang w:val="az-Cyrl-AZ" w:bidi="fa-IR"/>
        </w:rPr>
        <w:t xml:space="preserve"> </w:t>
      </w:r>
      <w:r w:rsidRPr="0078169E">
        <w:rPr>
          <w:rFonts w:cs="Simplified Arabic"/>
          <w:sz w:val="22"/>
          <w:szCs w:val="22"/>
          <w:lang w:val="az-Latn-AZ" w:bidi="fa-IR"/>
        </w:rPr>
        <w:t>Onun</w:t>
      </w:r>
      <w:r w:rsidRPr="006E32B7">
        <w:rPr>
          <w:rFonts w:cs="Simplified Arabic"/>
          <w:sz w:val="22"/>
          <w:szCs w:val="22"/>
          <w:lang w:val="az-Cyrl-AZ" w:bidi="fa-IR"/>
        </w:rPr>
        <w:t xml:space="preserve"> </w:t>
      </w:r>
      <w:r w:rsidRPr="0078169E">
        <w:rPr>
          <w:rFonts w:cs="Simplified Arabic"/>
          <w:sz w:val="22"/>
          <w:szCs w:val="22"/>
          <w:lang w:val="az-Latn-AZ" w:bidi="fa-IR"/>
        </w:rPr>
        <w:t>zaatın</w:t>
      </w:r>
      <w:r w:rsidRPr="006E32B7">
        <w:rPr>
          <w:rFonts w:cs="Simplified Arabic"/>
          <w:sz w:val="22"/>
          <w:szCs w:val="22"/>
          <w:lang w:val="az-Cyrl-AZ" w:bidi="fa-IR"/>
        </w:rPr>
        <w:t xml:space="preserve">, </w:t>
      </w:r>
      <w:r w:rsidRPr="0078169E">
        <w:rPr>
          <w:rFonts w:cs="Simplified Arabic"/>
          <w:sz w:val="22"/>
          <w:szCs w:val="22"/>
          <w:lang w:val="az-Latn-AZ" w:bidi="fa-IR"/>
        </w:rPr>
        <w:t>keyfiyyətin</w:t>
      </w:r>
      <w:r w:rsidRPr="006E32B7">
        <w:rPr>
          <w:rFonts w:cs="Simplified Arabic"/>
          <w:sz w:val="22"/>
          <w:szCs w:val="22"/>
          <w:lang w:val="az-Cyrl-AZ" w:bidi="fa-IR"/>
        </w:rPr>
        <w:t xml:space="preserve">, </w:t>
      </w:r>
      <w:r w:rsidRPr="0078169E">
        <w:rPr>
          <w:rFonts w:cs="Simplified Arabic"/>
          <w:sz w:val="22"/>
          <w:szCs w:val="22"/>
          <w:lang w:val="az-Latn-AZ" w:bidi="fa-IR"/>
        </w:rPr>
        <w:t>yerin</w:t>
      </w:r>
      <w:r w:rsidRPr="006E32B7">
        <w:rPr>
          <w:rFonts w:cs="Simplified Arabic"/>
          <w:sz w:val="22"/>
          <w:szCs w:val="22"/>
          <w:lang w:val="az-Cyrl-AZ" w:bidi="fa-IR"/>
        </w:rPr>
        <w:t xml:space="preserve"> </w:t>
      </w:r>
      <w:r w:rsidRPr="0078169E">
        <w:rPr>
          <w:rFonts w:cs="Simplified Arabic"/>
          <w:sz w:val="22"/>
          <w:szCs w:val="22"/>
          <w:lang w:val="az-Latn-AZ" w:bidi="fa-IR"/>
        </w:rPr>
        <w:t>və</w:t>
      </w:r>
      <w:r w:rsidRPr="006E32B7">
        <w:rPr>
          <w:rFonts w:cs="Simplified Arabic"/>
          <w:sz w:val="22"/>
          <w:szCs w:val="22"/>
          <w:lang w:val="az-Cyrl-AZ" w:bidi="fa-IR"/>
        </w:rPr>
        <w:t xml:space="preserve"> </w:t>
      </w:r>
      <w:r w:rsidRPr="0078169E">
        <w:rPr>
          <w:rFonts w:cs="Simplified Arabic"/>
          <w:sz w:val="22"/>
          <w:szCs w:val="22"/>
          <w:lang w:val="az-Latn-AZ" w:bidi="fa-IR"/>
        </w:rPr>
        <w:t>tərəfi</w:t>
      </w:r>
      <w:r w:rsidRPr="006E32B7">
        <w:rPr>
          <w:rFonts w:cs="Simplified Arabic"/>
          <w:sz w:val="22"/>
          <w:szCs w:val="22"/>
          <w:lang w:val="az-Cyrl-AZ" w:bidi="fa-IR"/>
        </w:rPr>
        <w:t xml:space="preserve"> </w:t>
      </w:r>
      <w:r w:rsidRPr="0078169E">
        <w:rPr>
          <w:rFonts w:cs="Simplified Arabic"/>
          <w:sz w:val="22"/>
          <w:szCs w:val="22"/>
          <w:lang w:val="az-Latn-AZ" w:bidi="fa-IR"/>
        </w:rPr>
        <w:t>tanına</w:t>
      </w:r>
      <w:r w:rsidRPr="006E32B7">
        <w:rPr>
          <w:rFonts w:cs="Simplified Arabic"/>
          <w:sz w:val="22"/>
          <w:szCs w:val="22"/>
          <w:lang w:val="az-Cyrl-AZ" w:bidi="fa-IR"/>
        </w:rPr>
        <w:t xml:space="preserve"> </w:t>
      </w:r>
      <w:r w:rsidRPr="0078169E">
        <w:rPr>
          <w:rFonts w:cs="Simplified Arabic"/>
          <w:sz w:val="22"/>
          <w:szCs w:val="22"/>
          <w:lang w:val="az-Latn-AZ" w:bidi="fa-IR"/>
        </w:rPr>
        <w:t>bilinməyən</w:t>
      </w:r>
      <w:r w:rsidRPr="006E32B7">
        <w:rPr>
          <w:rFonts w:cs="Simplified Arabic"/>
          <w:sz w:val="22"/>
          <w:szCs w:val="22"/>
          <w:lang w:val="az-Cyrl-AZ" w:bidi="fa-IR"/>
        </w:rPr>
        <w:t xml:space="preserve"> </w:t>
      </w:r>
      <w:r w:rsidRPr="0078169E">
        <w:rPr>
          <w:rFonts w:cs="Simplified Arabic"/>
          <w:sz w:val="22"/>
          <w:szCs w:val="22"/>
          <w:lang w:val="az-Latn-AZ" w:bidi="fa-IR"/>
        </w:rPr>
        <w:t>kimsə</w:t>
      </w:r>
      <w:r w:rsidRPr="006E32B7">
        <w:rPr>
          <w:rFonts w:cs="Simplified Arabic"/>
          <w:sz w:val="22"/>
          <w:szCs w:val="22"/>
          <w:lang w:val="az-Cyrl-AZ" w:bidi="fa-IR"/>
        </w:rPr>
        <w:t xml:space="preserve">! </w:t>
      </w:r>
      <w:r w:rsidRPr="0078169E">
        <w:rPr>
          <w:rFonts w:cs="Simplified Arabic"/>
          <w:sz w:val="22"/>
          <w:szCs w:val="22"/>
          <w:lang w:val="az-Latn-AZ" w:bidi="fa-IR"/>
        </w:rPr>
        <w:t>Ey</w:t>
      </w:r>
      <w:r w:rsidRPr="006E32B7">
        <w:rPr>
          <w:rFonts w:cs="Simplified Arabic"/>
          <w:sz w:val="22"/>
          <w:szCs w:val="22"/>
          <w:lang w:val="az-Cyrl-AZ" w:bidi="fa-IR"/>
        </w:rPr>
        <w:t xml:space="preserve"> </w:t>
      </w:r>
      <w:r w:rsidRPr="0078169E">
        <w:rPr>
          <w:rFonts w:cs="Simplified Arabic"/>
          <w:sz w:val="22"/>
          <w:szCs w:val="22"/>
          <w:lang w:val="az-Latn-AZ" w:bidi="fa-IR"/>
        </w:rPr>
        <w:t>mülk</w:t>
      </w:r>
      <w:r w:rsidRPr="006E32B7">
        <w:rPr>
          <w:lang w:val="az-Cyrl-AZ"/>
        </w:rPr>
        <w:t xml:space="preserve"> </w:t>
      </w:r>
      <w:r w:rsidRPr="0078169E">
        <w:rPr>
          <w:rFonts w:cs="Simplified Arabic"/>
          <w:sz w:val="22"/>
          <w:szCs w:val="22"/>
          <w:lang w:val="az-Latn-AZ" w:bidi="fa-IR"/>
        </w:rPr>
        <w:t>və</w:t>
      </w:r>
      <w:r w:rsidRPr="006E32B7">
        <w:rPr>
          <w:rFonts w:cs="Simplified Arabic"/>
          <w:sz w:val="22"/>
          <w:szCs w:val="22"/>
          <w:lang w:val="az-Cyrl-AZ" w:bidi="fa-IR"/>
        </w:rPr>
        <w:t xml:space="preserve"> </w:t>
      </w:r>
      <w:r w:rsidRPr="0078169E">
        <w:rPr>
          <w:rFonts w:cs="Simplified Arabic"/>
          <w:sz w:val="22"/>
          <w:szCs w:val="22"/>
          <w:lang w:val="az-Latn-AZ" w:bidi="fa-IR"/>
        </w:rPr>
        <w:t>mələkut</w:t>
      </w:r>
      <w:r w:rsidRPr="006E32B7">
        <w:rPr>
          <w:rFonts w:cs="Simplified Arabic"/>
          <w:sz w:val="22"/>
          <w:szCs w:val="22"/>
          <w:lang w:val="az-Cyrl-AZ" w:bidi="fa-IR"/>
        </w:rPr>
        <w:t xml:space="preserve"> </w:t>
      </w:r>
      <w:r w:rsidRPr="0078169E">
        <w:rPr>
          <w:rFonts w:cs="Simplified Arabic"/>
          <w:sz w:val="22"/>
          <w:szCs w:val="22"/>
          <w:lang w:val="az-Latn-AZ" w:bidi="fa-IR"/>
        </w:rPr>
        <w:t>Sahibi</w:t>
      </w:r>
      <w:r w:rsidRPr="006E32B7">
        <w:rPr>
          <w:rFonts w:cs="Simplified Arabic"/>
          <w:sz w:val="22"/>
          <w:szCs w:val="22"/>
          <w:lang w:val="az-Cyrl-AZ" w:bidi="fa-IR"/>
        </w:rPr>
        <w:t xml:space="preserve">! </w:t>
      </w:r>
      <w:r w:rsidRPr="0078169E">
        <w:rPr>
          <w:rFonts w:cs="Simplified Arabic"/>
          <w:sz w:val="22"/>
          <w:szCs w:val="22"/>
          <w:lang w:val="az-Latn-AZ" w:bidi="fa-IR"/>
        </w:rPr>
        <w:t>Ey</w:t>
      </w:r>
      <w:r w:rsidRPr="006E32B7">
        <w:rPr>
          <w:rFonts w:cs="Simplified Arabic"/>
          <w:sz w:val="22"/>
          <w:szCs w:val="22"/>
          <w:lang w:val="az-Cyrl-AZ" w:bidi="fa-IR"/>
        </w:rPr>
        <w:t xml:space="preserve"> </w:t>
      </w:r>
      <w:r w:rsidRPr="0078169E">
        <w:rPr>
          <w:rFonts w:cs="Simplified Arabic"/>
          <w:sz w:val="22"/>
          <w:szCs w:val="22"/>
          <w:lang w:val="az-Latn-AZ" w:bidi="fa-IR"/>
        </w:rPr>
        <w:t>qüdrət</w:t>
      </w:r>
      <w:r w:rsidRPr="006E32B7">
        <w:rPr>
          <w:rFonts w:cs="Simplified Arabic"/>
          <w:sz w:val="22"/>
          <w:szCs w:val="22"/>
          <w:lang w:val="az-Cyrl-AZ" w:bidi="fa-IR"/>
        </w:rPr>
        <w:t xml:space="preserve"> </w:t>
      </w:r>
      <w:r w:rsidRPr="0078169E">
        <w:rPr>
          <w:rFonts w:cs="Simplified Arabic"/>
          <w:sz w:val="22"/>
          <w:szCs w:val="22"/>
          <w:lang w:val="az-Latn-AZ" w:bidi="fa-IR"/>
        </w:rPr>
        <w:t>və</w:t>
      </w:r>
      <w:r w:rsidRPr="006E32B7">
        <w:rPr>
          <w:rFonts w:cs="Simplified Arabic"/>
          <w:sz w:val="22"/>
          <w:szCs w:val="22"/>
          <w:lang w:val="az-Cyrl-AZ" w:bidi="fa-IR"/>
        </w:rPr>
        <w:t xml:space="preserve"> </w:t>
      </w:r>
      <w:r w:rsidRPr="0078169E">
        <w:rPr>
          <w:rFonts w:cs="Simplified Arabic"/>
          <w:sz w:val="22"/>
          <w:szCs w:val="22"/>
          <w:lang w:val="az-Latn-AZ" w:bidi="fa-IR"/>
        </w:rPr>
        <w:t>izzət</w:t>
      </w:r>
      <w:r w:rsidRPr="006E32B7">
        <w:rPr>
          <w:rFonts w:cs="Simplified Arabic"/>
          <w:sz w:val="22"/>
          <w:szCs w:val="22"/>
          <w:lang w:val="az-Cyrl-AZ" w:bidi="fa-IR"/>
        </w:rPr>
        <w:t xml:space="preserve"> </w:t>
      </w:r>
      <w:r w:rsidRPr="0078169E">
        <w:rPr>
          <w:rFonts w:cs="Simplified Arabic"/>
          <w:sz w:val="22"/>
          <w:szCs w:val="22"/>
          <w:lang w:val="az-Latn-AZ" w:bidi="fa-IR"/>
        </w:rPr>
        <w:t>sahibi</w:t>
      </w:r>
      <w:r w:rsidRPr="006E32B7">
        <w:rPr>
          <w:rFonts w:cs="Simplified Arabic"/>
          <w:sz w:val="22"/>
          <w:szCs w:val="22"/>
          <w:lang w:val="az-Cyrl-AZ" w:bidi="fa-IR"/>
        </w:rPr>
        <w:t xml:space="preserve">! </w:t>
      </w:r>
      <w:r w:rsidRPr="0078169E">
        <w:rPr>
          <w:rFonts w:cs="Simplified Arabic"/>
          <w:sz w:val="22"/>
          <w:szCs w:val="22"/>
          <w:lang w:val="az-Latn-AZ" w:bidi="fa-IR"/>
        </w:rPr>
        <w:t>Ey</w:t>
      </w:r>
      <w:r w:rsidRPr="006E32B7">
        <w:rPr>
          <w:rFonts w:cs="Simplified Arabic"/>
          <w:sz w:val="22"/>
          <w:szCs w:val="22"/>
          <w:lang w:val="az-Cyrl-AZ" w:bidi="fa-IR"/>
        </w:rPr>
        <w:t xml:space="preserve"> </w:t>
      </w:r>
      <w:r w:rsidRPr="0078169E">
        <w:rPr>
          <w:rFonts w:cs="Simplified Arabic"/>
          <w:sz w:val="22"/>
          <w:szCs w:val="22"/>
          <w:lang w:val="az-Latn-AZ" w:bidi="fa-IR"/>
        </w:rPr>
        <w:t>padşıh</w:t>
      </w:r>
      <w:r w:rsidRPr="006E32B7">
        <w:rPr>
          <w:rFonts w:cs="Simplified Arabic"/>
          <w:sz w:val="22"/>
          <w:szCs w:val="22"/>
          <w:lang w:val="az-Cyrl-AZ" w:bidi="fa-IR"/>
        </w:rPr>
        <w:t xml:space="preserve">! </w:t>
      </w:r>
      <w:r w:rsidRPr="0078169E">
        <w:rPr>
          <w:rFonts w:cs="Simplified Arabic"/>
          <w:sz w:val="22"/>
          <w:szCs w:val="22"/>
          <w:lang w:val="az-Latn-AZ" w:bidi="fa-IR"/>
        </w:rPr>
        <w:t>Ey</w:t>
      </w:r>
      <w:r w:rsidRPr="006E32B7">
        <w:rPr>
          <w:rFonts w:cs="Simplified Arabic"/>
          <w:sz w:val="22"/>
          <w:szCs w:val="22"/>
          <w:lang w:val="az-Cyrl-AZ" w:bidi="fa-IR"/>
        </w:rPr>
        <w:t xml:space="preserve"> </w:t>
      </w:r>
      <w:r w:rsidRPr="0078169E">
        <w:rPr>
          <w:rFonts w:cs="Simplified Arabic"/>
          <w:sz w:val="22"/>
          <w:szCs w:val="22"/>
          <w:lang w:val="az-Latn-AZ" w:bidi="fa-IR"/>
        </w:rPr>
        <w:t>Münəzzəh</w:t>
      </w:r>
      <w:r w:rsidRPr="006E32B7">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Zaatı</w:t>
      </w:r>
      <w:r w:rsidRPr="007B51CC">
        <w:rPr>
          <w:rFonts w:cs="Simplified Arabic"/>
          <w:sz w:val="22"/>
          <w:szCs w:val="22"/>
          <w:lang w:val="az-Cyrl-AZ" w:bidi="fa-IR"/>
        </w:rPr>
        <w:t xml:space="preserve"> </w:t>
      </w:r>
      <w:r w:rsidRPr="0078169E">
        <w:rPr>
          <w:rFonts w:cs="Simplified Arabic"/>
          <w:sz w:val="22"/>
          <w:szCs w:val="22"/>
          <w:lang w:val="az-Latn-AZ" w:bidi="fa-IR"/>
        </w:rPr>
        <w:t>eybsiz</w:t>
      </w:r>
      <w:r w:rsidRPr="007B51CC">
        <w:rPr>
          <w:rFonts w:cs="Simplified Arabic"/>
          <w:sz w:val="22"/>
          <w:szCs w:val="22"/>
          <w:lang w:val="az-Cyrl-AZ" w:bidi="fa-IR"/>
        </w:rPr>
        <w:t xml:space="preserve"> </w:t>
      </w:r>
      <w:r w:rsidRPr="0078169E">
        <w:rPr>
          <w:rFonts w:cs="Simplified Arabic"/>
          <w:sz w:val="22"/>
          <w:szCs w:val="22"/>
          <w:lang w:val="az-Latn-AZ" w:bidi="fa-IR"/>
        </w:rPr>
        <w:t>və</w:t>
      </w:r>
      <w:r w:rsidRPr="007B51CC">
        <w:rPr>
          <w:rFonts w:cs="Simplified Arabic"/>
          <w:sz w:val="22"/>
          <w:szCs w:val="22"/>
          <w:lang w:val="az-Cyrl-AZ" w:bidi="fa-IR"/>
        </w:rPr>
        <w:t xml:space="preserve"> </w:t>
      </w:r>
      <w:r w:rsidRPr="0078169E">
        <w:rPr>
          <w:rFonts w:cs="Simplified Arabic"/>
          <w:sz w:val="22"/>
          <w:szCs w:val="22"/>
          <w:lang w:val="az-Latn-AZ" w:bidi="fa-IR"/>
        </w:rPr>
        <w:t>noqsansız</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əmin</w:t>
      </w:r>
      <w:r w:rsidRPr="007B51CC">
        <w:rPr>
          <w:rFonts w:cs="Simplified Arabic"/>
          <w:sz w:val="22"/>
          <w:szCs w:val="22"/>
          <w:lang w:val="az-Cyrl-AZ" w:bidi="fa-IR"/>
        </w:rPr>
        <w:t xml:space="preserve"> </w:t>
      </w:r>
      <w:r w:rsidRPr="0078169E">
        <w:rPr>
          <w:rFonts w:cs="Simplified Arabic"/>
          <w:sz w:val="22"/>
          <w:szCs w:val="22"/>
          <w:lang w:val="az-Latn-AZ" w:bidi="fa-IR"/>
        </w:rPr>
        <w:t>amanlıq</w:t>
      </w:r>
      <w:r w:rsidRPr="007B51CC">
        <w:rPr>
          <w:rFonts w:cs="Simplified Arabic"/>
          <w:sz w:val="22"/>
          <w:szCs w:val="22"/>
          <w:lang w:val="az-Cyrl-AZ" w:bidi="fa-IR"/>
        </w:rPr>
        <w:t xml:space="preserve"> </w:t>
      </w:r>
      <w:r w:rsidRPr="0078169E">
        <w:rPr>
          <w:rFonts w:cs="Simplified Arabic"/>
          <w:sz w:val="22"/>
          <w:szCs w:val="22"/>
          <w:lang w:val="az-Latn-AZ" w:bidi="fa-IR"/>
        </w:rPr>
        <w:t>verən</w:t>
      </w:r>
      <w:r w:rsidRPr="007B51CC">
        <w:rPr>
          <w:rFonts w:cs="Simplified Arabic"/>
          <w:sz w:val="22"/>
          <w:szCs w:val="22"/>
          <w:lang w:val="az-Cyrl-AZ" w:bidi="fa-IR"/>
        </w:rPr>
        <w:t xml:space="preserve"> </w:t>
      </w:r>
      <w:r w:rsidRPr="0078169E">
        <w:rPr>
          <w:rFonts w:cs="Simplified Arabic"/>
          <w:sz w:val="22"/>
          <w:szCs w:val="22"/>
          <w:lang w:val="az-Latn-AZ" w:bidi="fa-IR"/>
        </w:rPr>
        <w:t>cəlal</w:t>
      </w:r>
      <w:r w:rsidRPr="007B51CC">
        <w:rPr>
          <w:rFonts w:cs="Simplified Arabic"/>
          <w:sz w:val="22"/>
          <w:szCs w:val="22"/>
          <w:lang w:val="az-Cyrl-AZ" w:bidi="fa-IR"/>
        </w:rPr>
        <w:t xml:space="preserve"> </w:t>
      </w:r>
      <w:r w:rsidRPr="0078169E">
        <w:rPr>
          <w:rFonts w:cs="Simplified Arabic"/>
          <w:sz w:val="22"/>
          <w:szCs w:val="22"/>
          <w:lang w:val="az-Latn-AZ" w:bidi="fa-IR"/>
        </w:rPr>
        <w:t>sahibi</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izzət</w:t>
      </w:r>
      <w:r w:rsidRPr="007B51CC">
        <w:rPr>
          <w:rFonts w:cs="Simplified Arabic"/>
          <w:sz w:val="22"/>
          <w:szCs w:val="22"/>
          <w:lang w:val="az-Cyrl-AZ" w:bidi="fa-IR"/>
        </w:rPr>
        <w:t xml:space="preserve"> </w:t>
      </w:r>
      <w:r w:rsidRPr="0078169E">
        <w:rPr>
          <w:rFonts w:cs="Simplified Arabic"/>
          <w:sz w:val="22"/>
          <w:szCs w:val="22"/>
          <w:lang w:val="az-Latn-AZ" w:bidi="fa-IR"/>
        </w:rPr>
        <w:t>v</w:t>
      </w:r>
      <w:r w:rsidRPr="007B51CC">
        <w:rPr>
          <w:rFonts w:cs="Simplified Arabic"/>
          <w:sz w:val="22"/>
          <w:szCs w:val="22"/>
          <w:lang w:val="az-Cyrl-AZ" w:bidi="fa-IR"/>
        </w:rPr>
        <w:t xml:space="preserve"> </w:t>
      </w:r>
      <w:r w:rsidRPr="0078169E">
        <w:rPr>
          <w:rFonts w:cs="Simplified Arabic"/>
          <w:sz w:val="22"/>
          <w:szCs w:val="22"/>
          <w:lang w:val="az-Latn-AZ" w:bidi="fa-IR"/>
        </w:rPr>
        <w:t>qüdrətli</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əzəmətli</w:t>
      </w:r>
      <w:r w:rsidRPr="007B51CC">
        <w:rPr>
          <w:rFonts w:cs="Simplified Arabic"/>
          <w:sz w:val="22"/>
          <w:szCs w:val="22"/>
          <w:lang w:val="az-Cyrl-AZ" w:bidi="fa-IR"/>
        </w:rPr>
        <w:t xml:space="preserve"> </w:t>
      </w:r>
      <w:r w:rsidRPr="0078169E">
        <w:rPr>
          <w:rFonts w:cs="Simplified Arabic"/>
          <w:sz w:val="22"/>
          <w:szCs w:val="22"/>
          <w:lang w:val="az-Latn-AZ" w:bidi="fa-IR"/>
        </w:rPr>
        <w:t>və</w:t>
      </w:r>
      <w:r w:rsidRPr="007B51CC">
        <w:rPr>
          <w:rFonts w:cs="Simplified Arabic"/>
          <w:sz w:val="22"/>
          <w:szCs w:val="22"/>
          <w:lang w:val="az-Cyrl-AZ" w:bidi="fa-IR"/>
        </w:rPr>
        <w:t xml:space="preserve"> </w:t>
      </w:r>
      <w:r w:rsidRPr="0078169E">
        <w:rPr>
          <w:rFonts w:cs="Simplified Arabic"/>
          <w:sz w:val="22"/>
          <w:szCs w:val="22"/>
          <w:lang w:val="az-Latn-AZ" w:bidi="fa-IR"/>
        </w:rPr>
        <w:t>yaradan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vücuda</w:t>
      </w:r>
      <w:r w:rsidRPr="007B51CC">
        <w:rPr>
          <w:rFonts w:cs="Simplified Arabic"/>
          <w:sz w:val="22"/>
          <w:szCs w:val="22"/>
          <w:lang w:val="az-Cyrl-AZ" w:bidi="fa-IR"/>
        </w:rPr>
        <w:t xml:space="preserve"> </w:t>
      </w:r>
      <w:r w:rsidRPr="0078169E">
        <w:rPr>
          <w:rFonts w:cs="Simplified Arabic"/>
          <w:sz w:val="22"/>
          <w:szCs w:val="22"/>
          <w:lang w:val="az-Latn-AZ" w:bidi="fa-IR"/>
        </w:rPr>
        <w:t>gətirən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surət</w:t>
      </w:r>
      <w:r w:rsidRPr="007B51CC">
        <w:rPr>
          <w:rFonts w:cs="Simplified Arabic"/>
          <w:sz w:val="22"/>
          <w:szCs w:val="22"/>
          <w:lang w:val="az-Cyrl-AZ" w:bidi="fa-IR"/>
        </w:rPr>
        <w:t xml:space="preserve"> </w:t>
      </w:r>
      <w:r w:rsidRPr="0078169E">
        <w:rPr>
          <w:rFonts w:cs="Simplified Arabic"/>
          <w:sz w:val="22"/>
          <w:szCs w:val="22"/>
          <w:lang w:val="az-Latn-AZ" w:bidi="fa-IR"/>
        </w:rPr>
        <w:t>yaradan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fayda</w:t>
      </w:r>
      <w:r w:rsidRPr="007B51CC">
        <w:rPr>
          <w:rFonts w:cs="Simplified Arabic"/>
          <w:sz w:val="22"/>
          <w:szCs w:val="22"/>
          <w:lang w:val="az-Cyrl-AZ" w:bidi="fa-IR"/>
        </w:rPr>
        <w:t xml:space="preserve"> </w:t>
      </w:r>
      <w:r w:rsidRPr="0078169E">
        <w:rPr>
          <w:rFonts w:cs="Simplified Arabic"/>
          <w:sz w:val="22"/>
          <w:szCs w:val="22"/>
          <w:lang w:val="az-Latn-AZ" w:bidi="fa-IR"/>
        </w:rPr>
        <w:t>bağışlayan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aləmi</w:t>
      </w:r>
      <w:r w:rsidRPr="007B51CC">
        <w:rPr>
          <w:rFonts w:cs="Simplified Arabic"/>
          <w:sz w:val="22"/>
          <w:szCs w:val="22"/>
          <w:lang w:val="az-Cyrl-AZ" w:bidi="fa-IR"/>
        </w:rPr>
        <w:t xml:space="preserve"> </w:t>
      </w:r>
      <w:r w:rsidRPr="0078169E">
        <w:rPr>
          <w:rFonts w:cs="Simplified Arabic"/>
          <w:sz w:val="22"/>
          <w:szCs w:val="22"/>
          <w:lang w:val="az-Latn-AZ" w:bidi="fa-IR"/>
        </w:rPr>
        <w:t>nəzmə</w:t>
      </w:r>
      <w:r w:rsidRPr="007B51CC">
        <w:rPr>
          <w:rFonts w:cs="Simplified Arabic"/>
          <w:sz w:val="22"/>
          <w:szCs w:val="22"/>
          <w:lang w:val="az-Cyrl-AZ" w:bidi="fa-IR"/>
        </w:rPr>
        <w:t xml:space="preserve"> </w:t>
      </w:r>
      <w:r w:rsidRPr="0078169E">
        <w:rPr>
          <w:rFonts w:cs="Simplified Arabic"/>
          <w:sz w:val="22"/>
          <w:szCs w:val="22"/>
          <w:lang w:val="az-Latn-AZ" w:bidi="fa-IR"/>
        </w:rPr>
        <w:t>salan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işi</w:t>
      </w:r>
      <w:r w:rsidRPr="007B51CC">
        <w:rPr>
          <w:rFonts w:cs="Simplified Arabic"/>
          <w:sz w:val="22"/>
          <w:szCs w:val="22"/>
          <w:lang w:val="az-Cyrl-AZ" w:bidi="fa-IR"/>
        </w:rPr>
        <w:t xml:space="preserve"> </w:t>
      </w:r>
      <w:r w:rsidRPr="0078169E">
        <w:rPr>
          <w:rFonts w:cs="Simplified Arabic"/>
          <w:sz w:val="22"/>
          <w:szCs w:val="22"/>
          <w:lang w:val="az-Latn-AZ" w:bidi="fa-IR"/>
        </w:rPr>
        <w:t>möhkəm</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icad</w:t>
      </w:r>
      <w:r w:rsidRPr="007B51CC">
        <w:rPr>
          <w:rFonts w:cs="Simplified Arabic"/>
          <w:sz w:val="22"/>
          <w:szCs w:val="22"/>
          <w:lang w:val="az-Cyrl-AZ" w:bidi="fa-IR"/>
        </w:rPr>
        <w:t xml:space="preserve"> </w:t>
      </w:r>
      <w:r w:rsidRPr="0078169E">
        <w:rPr>
          <w:rFonts w:cs="Simplified Arabic"/>
          <w:sz w:val="22"/>
          <w:szCs w:val="22"/>
          <w:lang w:val="az-Latn-AZ" w:bidi="fa-IR"/>
        </w:rPr>
        <w:t>edənlərin</w:t>
      </w:r>
      <w:r w:rsidRPr="007B51CC">
        <w:rPr>
          <w:rFonts w:cs="Simplified Arabic"/>
          <w:sz w:val="22"/>
          <w:szCs w:val="22"/>
          <w:lang w:val="az-Cyrl-AZ" w:bidi="fa-IR"/>
        </w:rPr>
        <w:t xml:space="preserve"> </w:t>
      </w:r>
      <w:r w:rsidRPr="0078169E">
        <w:rPr>
          <w:rFonts w:cs="Simplified Arabic"/>
          <w:sz w:val="22"/>
          <w:szCs w:val="22"/>
          <w:lang w:val="az-Latn-AZ" w:bidi="fa-IR"/>
        </w:rPr>
        <w:t>əvvəli</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məxluqatın</w:t>
      </w:r>
      <w:r w:rsidRPr="007B51CC">
        <w:rPr>
          <w:rFonts w:cs="Simplified Arabic"/>
          <w:sz w:val="22"/>
          <w:szCs w:val="22"/>
          <w:lang w:val="az-Cyrl-AZ" w:bidi="fa-IR"/>
        </w:rPr>
        <w:t xml:space="preserve"> </w:t>
      </w:r>
      <w:r w:rsidRPr="0078169E">
        <w:rPr>
          <w:rFonts w:cs="Simplified Arabic"/>
          <w:sz w:val="22"/>
          <w:szCs w:val="22"/>
          <w:lang w:val="az-Latn-AZ" w:bidi="fa-IR"/>
        </w:rPr>
        <w:t>müraciət</w:t>
      </w:r>
      <w:r w:rsidRPr="007B51CC">
        <w:rPr>
          <w:rFonts w:cs="Simplified Arabic"/>
          <w:sz w:val="22"/>
          <w:szCs w:val="22"/>
          <w:lang w:val="az-Cyrl-AZ" w:bidi="fa-IR"/>
        </w:rPr>
        <w:t xml:space="preserve"> </w:t>
      </w:r>
      <w:r w:rsidRPr="0078169E">
        <w:rPr>
          <w:rFonts w:cs="Simplified Arabic"/>
          <w:sz w:val="22"/>
          <w:szCs w:val="22"/>
          <w:lang w:val="az-Latn-AZ" w:bidi="fa-IR"/>
        </w:rPr>
        <w:t>yeri</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zalimləri</w:t>
      </w:r>
      <w:r w:rsidRPr="007B51CC">
        <w:rPr>
          <w:rFonts w:cs="Simplified Arabic"/>
          <w:sz w:val="22"/>
          <w:szCs w:val="22"/>
          <w:lang w:val="az-Cyrl-AZ" w:bidi="fa-IR"/>
        </w:rPr>
        <w:t xml:space="preserve"> </w:t>
      </w:r>
      <w:r w:rsidRPr="0078169E">
        <w:rPr>
          <w:rFonts w:cs="Simplified Arabic"/>
          <w:sz w:val="22"/>
          <w:szCs w:val="22"/>
          <w:lang w:val="az-Latn-AZ" w:bidi="fa-IR"/>
        </w:rPr>
        <w:t>halak</w:t>
      </w:r>
      <w:r w:rsidRPr="007B51CC">
        <w:rPr>
          <w:rFonts w:cs="Simplified Arabic"/>
          <w:sz w:val="22"/>
          <w:szCs w:val="22"/>
          <w:lang w:val="az-Cyrl-AZ" w:bidi="fa-IR"/>
        </w:rPr>
        <w:t xml:space="preserve"> </w:t>
      </w:r>
      <w:r w:rsidRPr="0078169E">
        <w:rPr>
          <w:rFonts w:cs="Simplified Arabic"/>
          <w:sz w:val="22"/>
          <w:szCs w:val="22"/>
          <w:lang w:val="az-Latn-AZ" w:bidi="fa-IR"/>
        </w:rPr>
        <w:t>edən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yaxşıların</w:t>
      </w:r>
      <w:r w:rsidRPr="007B51CC">
        <w:rPr>
          <w:rFonts w:cs="Simplified Arabic"/>
          <w:sz w:val="22"/>
          <w:szCs w:val="22"/>
          <w:lang w:val="az-Cyrl-AZ" w:bidi="fa-IR"/>
        </w:rPr>
        <w:t xml:space="preserve"> </w:t>
      </w:r>
      <w:r w:rsidRPr="0078169E">
        <w:rPr>
          <w:rFonts w:cs="Simplified Arabic"/>
          <w:sz w:val="22"/>
          <w:szCs w:val="22"/>
          <w:lang w:val="az-Latn-AZ" w:bidi="fa-IR"/>
        </w:rPr>
        <w:t>dostu</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vəsf</w:t>
      </w:r>
      <w:r w:rsidRPr="007B51CC">
        <w:rPr>
          <w:rFonts w:cs="Simplified Arabic"/>
          <w:sz w:val="22"/>
          <w:szCs w:val="22"/>
          <w:lang w:val="az-Cyrl-AZ" w:bidi="fa-IR"/>
        </w:rPr>
        <w:t xml:space="preserve"> </w:t>
      </w:r>
      <w:r w:rsidRPr="0078169E">
        <w:rPr>
          <w:rFonts w:cs="Simplified Arabic"/>
          <w:sz w:val="22"/>
          <w:szCs w:val="22"/>
          <w:lang w:val="az-Latn-AZ" w:bidi="fa-IR"/>
        </w:rPr>
        <w:t>və</w:t>
      </w:r>
      <w:r w:rsidRPr="007B51CC">
        <w:rPr>
          <w:rFonts w:cs="Simplified Arabic"/>
          <w:sz w:val="22"/>
          <w:szCs w:val="22"/>
          <w:lang w:val="az-Cyrl-AZ" w:bidi="fa-IR"/>
        </w:rPr>
        <w:t xml:space="preserve"> </w:t>
      </w:r>
      <w:r w:rsidRPr="0078169E">
        <w:rPr>
          <w:rFonts w:cs="Simplified Arabic"/>
          <w:sz w:val="22"/>
          <w:szCs w:val="22"/>
          <w:lang w:val="az-Latn-AZ" w:bidi="fa-IR"/>
        </w:rPr>
        <w:t>tərif</w:t>
      </w:r>
      <w:r w:rsidRPr="007B51CC">
        <w:rPr>
          <w:rFonts w:cs="Simplified Arabic"/>
          <w:sz w:val="22"/>
          <w:szCs w:val="22"/>
          <w:lang w:val="az-Cyrl-AZ" w:bidi="fa-IR"/>
        </w:rPr>
        <w:t xml:space="preserve"> </w:t>
      </w:r>
      <w:r w:rsidRPr="0078169E">
        <w:rPr>
          <w:rFonts w:cs="Simplified Arabic"/>
          <w:sz w:val="22"/>
          <w:szCs w:val="22"/>
          <w:lang w:val="az-Latn-AZ" w:bidi="fa-IR"/>
        </w:rPr>
        <w:t>olunan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məxluqun</w:t>
      </w:r>
      <w:r w:rsidRPr="007B51CC">
        <w:rPr>
          <w:rFonts w:cs="Simplified Arabic"/>
          <w:sz w:val="22"/>
          <w:szCs w:val="22"/>
          <w:lang w:val="az-Cyrl-AZ" w:bidi="fa-IR"/>
        </w:rPr>
        <w:t xml:space="preserve"> </w:t>
      </w:r>
      <w:r w:rsidRPr="0078169E">
        <w:rPr>
          <w:rFonts w:cs="Simplified Arabic"/>
          <w:sz w:val="22"/>
          <w:szCs w:val="22"/>
          <w:lang w:val="az-Latn-AZ" w:bidi="fa-IR"/>
        </w:rPr>
        <w:t>məbudu</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hamıdan</w:t>
      </w:r>
      <w:r w:rsidRPr="007B51CC">
        <w:rPr>
          <w:rFonts w:cs="Simplified Arabic"/>
          <w:sz w:val="22"/>
          <w:szCs w:val="22"/>
          <w:lang w:val="az-Cyrl-AZ" w:bidi="fa-IR"/>
        </w:rPr>
        <w:t xml:space="preserve"> </w:t>
      </w:r>
      <w:r w:rsidRPr="0078169E">
        <w:rPr>
          <w:rFonts w:cs="Simplified Arabic"/>
          <w:sz w:val="22"/>
          <w:szCs w:val="22"/>
          <w:lang w:val="az-Latn-AZ" w:bidi="fa-IR"/>
        </w:rPr>
        <w:t>uzaq</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hamıya</w:t>
      </w:r>
      <w:r w:rsidRPr="007B51CC">
        <w:rPr>
          <w:rFonts w:cs="Simplified Arabic"/>
          <w:sz w:val="22"/>
          <w:szCs w:val="22"/>
          <w:lang w:val="az-Cyrl-AZ" w:bidi="fa-IR"/>
        </w:rPr>
        <w:t xml:space="preserve"> </w:t>
      </w:r>
      <w:r w:rsidRPr="0078169E">
        <w:rPr>
          <w:rFonts w:cs="Simplified Arabic"/>
          <w:sz w:val="22"/>
          <w:szCs w:val="22"/>
          <w:lang w:val="az-Latn-AZ" w:bidi="fa-IR"/>
        </w:rPr>
        <w:t>yaxın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qəbul</w:t>
      </w:r>
      <w:r w:rsidRPr="007B51CC">
        <w:rPr>
          <w:rFonts w:cs="Simplified Arabic"/>
          <w:sz w:val="22"/>
          <w:szCs w:val="22"/>
          <w:lang w:val="az-Cyrl-AZ" w:bidi="fa-IR"/>
        </w:rPr>
        <w:t xml:space="preserve"> </w:t>
      </w:r>
      <w:r w:rsidRPr="0078169E">
        <w:rPr>
          <w:rFonts w:cs="Simplified Arabic"/>
          <w:sz w:val="22"/>
          <w:szCs w:val="22"/>
          <w:lang w:val="az-Latn-AZ" w:bidi="fa-IR"/>
        </w:rPr>
        <w:t>edən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qoruyan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hər</w:t>
      </w:r>
      <w:r w:rsidRPr="007B51CC">
        <w:rPr>
          <w:rFonts w:cs="Simplified Arabic"/>
          <w:sz w:val="22"/>
          <w:szCs w:val="22"/>
          <w:lang w:val="az-Cyrl-AZ" w:bidi="fa-IR"/>
        </w:rPr>
        <w:t xml:space="preserve"> </w:t>
      </w:r>
      <w:r w:rsidRPr="0078169E">
        <w:rPr>
          <w:rFonts w:cs="Simplified Arabic"/>
          <w:sz w:val="22"/>
          <w:szCs w:val="22"/>
          <w:lang w:val="az-Latn-AZ" w:bidi="fa-IR"/>
        </w:rPr>
        <w:t>şeyi</w:t>
      </w:r>
      <w:r w:rsidRPr="007B51CC">
        <w:rPr>
          <w:rFonts w:cs="Simplified Arabic"/>
          <w:sz w:val="22"/>
          <w:szCs w:val="22"/>
          <w:lang w:val="az-Cyrl-AZ" w:bidi="fa-IR"/>
        </w:rPr>
        <w:t xml:space="preserve"> </w:t>
      </w:r>
      <w:r w:rsidRPr="0078169E">
        <w:rPr>
          <w:rFonts w:cs="Simplified Arabic"/>
          <w:sz w:val="22"/>
          <w:szCs w:val="22"/>
          <w:lang w:val="az-Latn-AZ" w:bidi="fa-IR"/>
        </w:rPr>
        <w:t>saya</w:t>
      </w:r>
      <w:r w:rsidRPr="007B51CC">
        <w:rPr>
          <w:rFonts w:cs="Simplified Arabic"/>
          <w:sz w:val="22"/>
          <w:szCs w:val="22"/>
          <w:lang w:val="az-Cyrl-AZ" w:bidi="fa-IR"/>
        </w:rPr>
        <w:t xml:space="preserve"> </w:t>
      </w:r>
      <w:r w:rsidRPr="0078169E">
        <w:rPr>
          <w:rFonts w:cs="Simplified Arabic"/>
          <w:sz w:val="22"/>
          <w:szCs w:val="22"/>
          <w:lang w:val="az-Latn-AZ" w:bidi="fa-IR"/>
        </w:rPr>
        <w:t>gətirə</w:t>
      </w:r>
      <w:r w:rsidRPr="007B51CC">
        <w:rPr>
          <w:rFonts w:cs="Simplified Arabic"/>
          <w:sz w:val="22"/>
          <w:szCs w:val="22"/>
          <w:lang w:val="az-Cyrl-AZ" w:bidi="fa-IR"/>
        </w:rPr>
        <w:t xml:space="preserve"> </w:t>
      </w:r>
      <w:r w:rsidRPr="0078169E">
        <w:rPr>
          <w:rFonts w:cs="Simplified Arabic"/>
          <w:sz w:val="22"/>
          <w:szCs w:val="22"/>
          <w:lang w:val="az-Latn-AZ" w:bidi="fa-IR"/>
        </w:rPr>
        <w:t>bilən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təzə</w:t>
      </w:r>
      <w:r w:rsidRPr="007B51CC">
        <w:rPr>
          <w:rFonts w:cs="Simplified Arabic"/>
          <w:sz w:val="22"/>
          <w:szCs w:val="22"/>
          <w:lang w:val="az-Cyrl-AZ" w:bidi="fa-IR"/>
        </w:rPr>
        <w:t xml:space="preserve"> </w:t>
      </w:r>
      <w:r w:rsidRPr="0078169E">
        <w:rPr>
          <w:rFonts w:cs="Simplified Arabic"/>
          <w:sz w:val="22"/>
          <w:szCs w:val="22"/>
          <w:lang w:val="az-Latn-AZ" w:bidi="fa-IR"/>
        </w:rPr>
        <w:t>yaradan</w:t>
      </w:r>
      <w:r w:rsidRPr="007B51CC">
        <w:rPr>
          <w:rFonts w:cs="Simplified Arabic"/>
          <w:sz w:val="22"/>
          <w:szCs w:val="22"/>
          <w:lang w:val="az-Cyrl-AZ" w:bidi="fa-IR"/>
        </w:rPr>
        <w:t xml:space="preserve">! </w:t>
      </w:r>
      <w:r w:rsidRPr="0078169E">
        <w:rPr>
          <w:rFonts w:cs="Simplified Arabic"/>
          <w:sz w:val="22"/>
          <w:szCs w:val="22"/>
          <w:lang w:val="az-Latn-AZ" w:bidi="fa-IR"/>
        </w:rPr>
        <w:t>Ey</w:t>
      </w:r>
      <w:r w:rsidRPr="007B51CC">
        <w:rPr>
          <w:rFonts w:cs="Simplified Arabic"/>
          <w:sz w:val="22"/>
          <w:szCs w:val="22"/>
          <w:lang w:val="az-Cyrl-AZ" w:bidi="fa-IR"/>
        </w:rPr>
        <w:t xml:space="preserve"> </w:t>
      </w:r>
      <w:r w:rsidRPr="0078169E">
        <w:rPr>
          <w:rFonts w:cs="Simplified Arabic"/>
          <w:sz w:val="22"/>
          <w:szCs w:val="22"/>
          <w:lang w:val="az-Latn-AZ" w:bidi="fa-IR"/>
        </w:rPr>
        <w:t>məqamı</w:t>
      </w:r>
      <w:r w:rsidRPr="0041311C">
        <w:rPr>
          <w:rFonts w:cs="Simplified Arabic"/>
          <w:sz w:val="22"/>
          <w:szCs w:val="22"/>
          <w:lang w:val="az-Cyrl-AZ" w:bidi="fa-IR"/>
        </w:rPr>
        <w:t xml:space="preserve"> </w:t>
      </w:r>
      <w:r w:rsidRPr="0078169E">
        <w:rPr>
          <w:rFonts w:cs="Simplified Arabic"/>
          <w:sz w:val="22"/>
          <w:szCs w:val="22"/>
          <w:lang w:val="az-Latn-AZ" w:bidi="fa-IR"/>
        </w:rPr>
        <w:t>qadıran</w:t>
      </w:r>
      <w:r w:rsidRPr="0041311C">
        <w:rPr>
          <w:rFonts w:cs="Simplified Arabic"/>
          <w:sz w:val="22"/>
          <w:szCs w:val="22"/>
          <w:lang w:val="az-Cyrl-AZ" w:bidi="fa-IR"/>
        </w:rPr>
        <w:t xml:space="preserve">! </w:t>
      </w:r>
      <w:r w:rsidRPr="0078169E">
        <w:rPr>
          <w:rFonts w:cs="Simplified Arabic"/>
          <w:sz w:val="22"/>
          <w:szCs w:val="22"/>
          <w:lang w:val="az-Latn-AZ" w:bidi="fa-IR"/>
        </w:rPr>
        <w:t>Ey</w:t>
      </w:r>
      <w:r w:rsidRPr="0041311C">
        <w:rPr>
          <w:rFonts w:cs="Simplified Arabic"/>
          <w:sz w:val="22"/>
          <w:szCs w:val="22"/>
          <w:lang w:val="az-Cyrl-AZ" w:bidi="fa-IR"/>
        </w:rPr>
        <w:t xml:space="preserve"> </w:t>
      </w:r>
      <w:r w:rsidRPr="0078169E">
        <w:rPr>
          <w:rFonts w:cs="Simplified Arabic"/>
          <w:sz w:val="22"/>
          <w:szCs w:val="22"/>
          <w:lang w:val="az-Latn-AZ" w:bidi="fa-IR"/>
        </w:rPr>
        <w:t>uca</w:t>
      </w:r>
      <w:r w:rsidRPr="0041311C">
        <w:rPr>
          <w:rFonts w:cs="Simplified Arabic"/>
          <w:sz w:val="22"/>
          <w:szCs w:val="22"/>
          <w:lang w:val="az-Cyrl-AZ" w:bidi="fa-IR"/>
        </w:rPr>
        <w:t xml:space="preserve"> </w:t>
      </w:r>
      <w:r w:rsidRPr="0078169E">
        <w:rPr>
          <w:rFonts w:cs="Simplified Arabic"/>
          <w:sz w:val="22"/>
          <w:szCs w:val="22"/>
          <w:lang w:val="az-Latn-AZ" w:bidi="fa-IR"/>
        </w:rPr>
        <w:t>mərtəbəli</w:t>
      </w:r>
      <w:r w:rsidRPr="0041311C">
        <w:rPr>
          <w:rFonts w:cs="Simplified Arabic"/>
          <w:sz w:val="22"/>
          <w:szCs w:val="22"/>
          <w:lang w:val="az-Cyrl-AZ" w:bidi="fa-IR"/>
        </w:rPr>
        <w:t xml:space="preserve">! </w:t>
      </w:r>
      <w:r w:rsidRPr="0078169E">
        <w:rPr>
          <w:rFonts w:cs="Simplified Arabic"/>
          <w:sz w:val="22"/>
          <w:szCs w:val="22"/>
          <w:lang w:val="az-Latn-AZ" w:bidi="fa-IR"/>
        </w:rPr>
        <w:t>Ey</w:t>
      </w:r>
      <w:r w:rsidRPr="0041311C">
        <w:rPr>
          <w:rFonts w:cs="Simplified Arabic"/>
          <w:sz w:val="22"/>
          <w:szCs w:val="22"/>
          <w:lang w:val="az-Cyrl-AZ" w:bidi="fa-IR"/>
        </w:rPr>
        <w:t xml:space="preserve"> </w:t>
      </w:r>
      <w:r w:rsidRPr="0078169E">
        <w:rPr>
          <w:rFonts w:cs="Simplified Arabic"/>
          <w:sz w:val="22"/>
          <w:szCs w:val="22"/>
          <w:lang w:val="az-Latn-AZ" w:bidi="fa-IR"/>
        </w:rPr>
        <w:t>eşidən</w:t>
      </w:r>
      <w:r w:rsidRPr="0041311C">
        <w:rPr>
          <w:rFonts w:cs="Simplified Arabic"/>
          <w:sz w:val="22"/>
          <w:szCs w:val="22"/>
          <w:lang w:val="az-Cyrl-AZ" w:bidi="fa-IR"/>
        </w:rPr>
        <w:t xml:space="preserve">! </w:t>
      </w:r>
      <w:r w:rsidRPr="0078169E">
        <w:rPr>
          <w:rFonts w:cs="Simplified Arabic"/>
          <w:sz w:val="22"/>
          <w:szCs w:val="22"/>
          <w:lang w:val="az-Latn-AZ" w:bidi="fa-IR"/>
        </w:rPr>
        <w:t>Ey</w:t>
      </w:r>
      <w:r w:rsidRPr="0041311C">
        <w:rPr>
          <w:rFonts w:cs="Simplified Arabic"/>
          <w:sz w:val="22"/>
          <w:szCs w:val="22"/>
          <w:lang w:val="az-Cyrl-AZ" w:bidi="fa-IR"/>
        </w:rPr>
        <w:t xml:space="preserve"> </w:t>
      </w:r>
      <w:r w:rsidRPr="0078169E">
        <w:rPr>
          <w:rFonts w:cs="Simplified Arabic"/>
          <w:sz w:val="22"/>
          <w:szCs w:val="22"/>
          <w:lang w:val="az-Latn-AZ" w:bidi="fa-IR"/>
        </w:rPr>
        <w:t>alim</w:t>
      </w:r>
      <w:r w:rsidRPr="0041311C">
        <w:rPr>
          <w:rFonts w:cs="Simplified Arabic"/>
          <w:sz w:val="22"/>
          <w:szCs w:val="22"/>
          <w:lang w:val="az-Cyrl-AZ" w:bidi="fa-IR"/>
        </w:rPr>
        <w:t xml:space="preserve">! </w:t>
      </w:r>
      <w:r w:rsidRPr="0078169E">
        <w:rPr>
          <w:rFonts w:cs="Simplified Arabic"/>
          <w:sz w:val="22"/>
          <w:szCs w:val="22"/>
          <w:lang w:val="az-Latn-AZ" w:bidi="fa-IR"/>
        </w:rPr>
        <w:t>Ey</w:t>
      </w:r>
      <w:r w:rsidRPr="0041311C">
        <w:rPr>
          <w:rFonts w:cs="Simplified Arabic"/>
          <w:sz w:val="22"/>
          <w:szCs w:val="22"/>
          <w:lang w:val="az-Cyrl-AZ" w:bidi="fa-IR"/>
        </w:rPr>
        <w:t xml:space="preserve"> </w:t>
      </w:r>
      <w:r w:rsidRPr="0078169E">
        <w:rPr>
          <w:rFonts w:cs="Simplified Arabic"/>
          <w:sz w:val="22"/>
          <w:szCs w:val="22"/>
          <w:lang w:val="az-Latn-AZ" w:bidi="fa-IR"/>
        </w:rPr>
        <w:t>həlim</w:t>
      </w:r>
      <w:r w:rsidRPr="0041311C">
        <w:rPr>
          <w:rFonts w:cs="Simplified Arabic"/>
          <w:sz w:val="22"/>
          <w:szCs w:val="22"/>
          <w:lang w:val="az-Cyrl-AZ" w:bidi="fa-IR"/>
        </w:rPr>
        <w:t xml:space="preserve">! </w:t>
      </w:r>
      <w:r w:rsidRPr="0078169E">
        <w:rPr>
          <w:rFonts w:cs="Simplified Arabic"/>
          <w:sz w:val="22"/>
          <w:szCs w:val="22"/>
          <w:lang w:val="az-Latn-AZ" w:bidi="fa-IR"/>
        </w:rPr>
        <w:t>Ey</w:t>
      </w:r>
      <w:r w:rsidRPr="0041311C">
        <w:rPr>
          <w:rFonts w:cs="Simplified Arabic"/>
          <w:sz w:val="22"/>
          <w:szCs w:val="22"/>
          <w:lang w:val="az-Cyrl-AZ" w:bidi="fa-IR"/>
        </w:rPr>
        <w:t xml:space="preserve"> </w:t>
      </w:r>
      <w:r w:rsidRPr="0078169E">
        <w:rPr>
          <w:rFonts w:cs="Simplified Arabic"/>
          <w:sz w:val="22"/>
          <w:szCs w:val="22"/>
          <w:lang w:val="az-Latn-AZ" w:bidi="fa-IR"/>
        </w:rPr>
        <w:t>kərəm</w:t>
      </w:r>
      <w:r w:rsidRPr="0041311C">
        <w:rPr>
          <w:rFonts w:cs="Simplified Arabic"/>
          <w:sz w:val="22"/>
          <w:szCs w:val="22"/>
          <w:lang w:val="az-Cyrl-AZ" w:bidi="fa-IR"/>
        </w:rPr>
        <w:t xml:space="preserve"> </w:t>
      </w:r>
      <w:r w:rsidRPr="0078169E">
        <w:rPr>
          <w:rFonts w:cs="Simplified Arabic"/>
          <w:sz w:val="22"/>
          <w:szCs w:val="22"/>
          <w:lang w:val="az-Latn-AZ" w:bidi="fa-IR"/>
        </w:rPr>
        <w:t>sahibi</w:t>
      </w:r>
      <w:r w:rsidRPr="0041311C">
        <w:rPr>
          <w:rFonts w:cs="Simplified Arabic"/>
          <w:sz w:val="22"/>
          <w:szCs w:val="22"/>
          <w:lang w:val="az-Cyrl-AZ" w:bidi="fa-IR"/>
        </w:rPr>
        <w:t xml:space="preserve">! </w:t>
      </w:r>
      <w:r w:rsidRPr="0078169E">
        <w:rPr>
          <w:rFonts w:cs="Simplified Arabic"/>
          <w:sz w:val="22"/>
          <w:szCs w:val="22"/>
          <w:lang w:val="az-Latn-AZ" w:bidi="fa-IR"/>
        </w:rPr>
        <w:t>Ey</w:t>
      </w:r>
      <w:r w:rsidRPr="0041311C">
        <w:rPr>
          <w:rFonts w:cs="Simplified Arabic"/>
          <w:sz w:val="22"/>
          <w:szCs w:val="22"/>
          <w:lang w:val="az-Cyrl-AZ" w:bidi="fa-IR"/>
        </w:rPr>
        <w:t xml:space="preserve"> </w:t>
      </w:r>
      <w:r w:rsidRPr="0078169E">
        <w:rPr>
          <w:rFonts w:cs="Simplified Arabic"/>
          <w:sz w:val="22"/>
          <w:szCs w:val="22"/>
          <w:lang w:val="az-Latn-AZ" w:bidi="fa-IR"/>
        </w:rPr>
        <w:t>həkim</w:t>
      </w:r>
      <w:r w:rsidRPr="0041311C">
        <w:rPr>
          <w:rFonts w:cs="Simplified Arabic"/>
          <w:sz w:val="22"/>
          <w:szCs w:val="22"/>
          <w:lang w:val="az-Cyrl-AZ" w:bidi="fa-IR"/>
        </w:rPr>
        <w:t>!</w:t>
      </w:r>
      <w:r>
        <w:rPr>
          <w:rFonts w:cs="Simplified Arabic"/>
          <w:sz w:val="22"/>
          <w:szCs w:val="22"/>
          <w:lang w:val="az-Cyrl-AZ" w:bidi="fa-IR"/>
        </w:rPr>
        <w:t xml:space="preserve"> </w:t>
      </w:r>
      <w:r w:rsidRPr="0078169E">
        <w:rPr>
          <w:rFonts w:cs="Simplified Arabic"/>
          <w:sz w:val="22"/>
          <w:szCs w:val="22"/>
          <w:lang w:val="az-Latn-AZ" w:bidi="fa-IR"/>
        </w:rPr>
        <w:t>Ey</w:t>
      </w:r>
      <w:r w:rsidRPr="0041311C">
        <w:rPr>
          <w:rFonts w:cs="Simplified Arabic"/>
          <w:sz w:val="22"/>
          <w:szCs w:val="22"/>
          <w:lang w:val="az-Cyrl-AZ" w:bidi="fa-IR"/>
        </w:rPr>
        <w:t xml:space="preserve"> </w:t>
      </w:r>
      <w:r w:rsidRPr="0078169E">
        <w:rPr>
          <w:rFonts w:cs="Simplified Arabic"/>
          <w:sz w:val="22"/>
          <w:szCs w:val="22"/>
          <w:lang w:val="az-Latn-AZ" w:bidi="fa-IR"/>
        </w:rPr>
        <w:t>Zaatı</w:t>
      </w:r>
      <w:r w:rsidRPr="0041311C">
        <w:rPr>
          <w:rFonts w:cs="Simplified Arabic"/>
          <w:sz w:val="22"/>
          <w:szCs w:val="22"/>
          <w:lang w:val="az-Cyrl-AZ" w:bidi="fa-IR"/>
        </w:rPr>
        <w:t xml:space="preserve"> </w:t>
      </w:r>
      <w:r w:rsidRPr="0078169E">
        <w:rPr>
          <w:rFonts w:cs="Simplified Arabic"/>
          <w:sz w:val="22"/>
          <w:szCs w:val="22"/>
          <w:lang w:val="az-Latn-AZ" w:bidi="fa-IR"/>
        </w:rPr>
        <w:t>qədim</w:t>
      </w:r>
      <w:r w:rsidRPr="0041311C">
        <w:rPr>
          <w:rFonts w:cs="Simplified Arabic"/>
          <w:sz w:val="22"/>
          <w:szCs w:val="22"/>
          <w:lang w:val="az-Cyrl-AZ" w:bidi="fa-IR"/>
        </w:rPr>
        <w:t xml:space="preserve">! </w:t>
      </w:r>
      <w:r w:rsidRPr="0078169E">
        <w:rPr>
          <w:rFonts w:cs="Simplified Arabic"/>
          <w:sz w:val="22"/>
          <w:szCs w:val="22"/>
          <w:lang w:val="az-Latn-AZ" w:bidi="fa-IR"/>
        </w:rPr>
        <w:t>Ey</w:t>
      </w:r>
      <w:r w:rsidRPr="0041311C">
        <w:rPr>
          <w:rFonts w:cs="Simplified Arabic"/>
          <w:sz w:val="22"/>
          <w:szCs w:val="22"/>
          <w:lang w:val="az-Cyrl-AZ" w:bidi="fa-IR"/>
        </w:rPr>
        <w:t xml:space="preserve"> </w:t>
      </w:r>
      <w:r w:rsidRPr="0078169E">
        <w:rPr>
          <w:rFonts w:cs="Simplified Arabic"/>
          <w:sz w:val="22"/>
          <w:szCs w:val="22"/>
          <w:lang w:val="az-Latn-AZ" w:bidi="fa-IR"/>
        </w:rPr>
        <w:t>uca</w:t>
      </w:r>
      <w:r w:rsidRPr="0041311C">
        <w:rPr>
          <w:rFonts w:cs="Simplified Arabic"/>
          <w:sz w:val="22"/>
          <w:szCs w:val="22"/>
          <w:lang w:val="az-Cyrl-AZ" w:bidi="fa-IR"/>
        </w:rPr>
        <w:t xml:space="preserve"> </w:t>
      </w:r>
      <w:r w:rsidRPr="0078169E">
        <w:rPr>
          <w:rFonts w:cs="Simplified Arabic"/>
          <w:sz w:val="22"/>
          <w:szCs w:val="22"/>
          <w:lang w:val="az-Latn-AZ" w:bidi="fa-IR"/>
        </w:rPr>
        <w:t>məqamlı</w:t>
      </w:r>
      <w:r w:rsidRPr="0041311C">
        <w:rPr>
          <w:rFonts w:cs="Simplified Arabic"/>
          <w:sz w:val="22"/>
          <w:szCs w:val="22"/>
          <w:lang w:val="az-Cyrl-AZ" w:bidi="fa-IR"/>
        </w:rPr>
        <w:t xml:space="preserve">! </w:t>
      </w:r>
      <w:r w:rsidRPr="0078169E">
        <w:rPr>
          <w:rFonts w:cs="Simplified Arabic"/>
          <w:sz w:val="22"/>
          <w:szCs w:val="22"/>
          <w:lang w:val="az-Latn-AZ" w:bidi="fa-IR"/>
        </w:rPr>
        <w:t>Ey</w:t>
      </w:r>
      <w:r w:rsidRPr="00DA05DE">
        <w:rPr>
          <w:rFonts w:cs="Simplified Arabic"/>
          <w:sz w:val="22"/>
          <w:szCs w:val="22"/>
          <w:lang w:val="az-Cyrl-AZ" w:bidi="fa-IR"/>
        </w:rPr>
        <w:t xml:space="preserve"> </w:t>
      </w:r>
      <w:r w:rsidRPr="0078169E">
        <w:rPr>
          <w:rFonts w:cs="Simplified Arabic"/>
          <w:sz w:val="22"/>
          <w:szCs w:val="22"/>
          <w:lang w:val="az-Latn-AZ" w:bidi="fa-IR"/>
        </w:rPr>
        <w:t>şəni</w:t>
      </w:r>
      <w:r w:rsidRPr="00DA05DE">
        <w:rPr>
          <w:rFonts w:cs="Simplified Arabic"/>
          <w:sz w:val="22"/>
          <w:szCs w:val="22"/>
          <w:lang w:val="az-Cyrl-AZ" w:bidi="fa-IR"/>
        </w:rPr>
        <w:t xml:space="preserve"> </w:t>
      </w:r>
      <w:r w:rsidRPr="0078169E">
        <w:rPr>
          <w:rFonts w:cs="Simplified Arabic"/>
          <w:sz w:val="22"/>
          <w:szCs w:val="22"/>
          <w:lang w:val="az-Latn-AZ" w:bidi="fa-IR"/>
        </w:rPr>
        <w:t>böyük</w:t>
      </w:r>
      <w:r w:rsidRPr="00DA05DE">
        <w:rPr>
          <w:rFonts w:cs="Simplified Arabic"/>
          <w:sz w:val="22"/>
          <w:szCs w:val="22"/>
          <w:lang w:val="az-Cyrl-AZ" w:bidi="fa-IR"/>
        </w:rPr>
        <w:t xml:space="preserve">! </w:t>
      </w:r>
      <w:r w:rsidRPr="0078169E">
        <w:rPr>
          <w:rFonts w:cs="Simplified Arabic"/>
          <w:sz w:val="22"/>
          <w:szCs w:val="22"/>
          <w:lang w:val="az-Latn-AZ" w:bidi="fa-IR"/>
        </w:rPr>
        <w:t>Ey</w:t>
      </w:r>
      <w:r w:rsidRPr="00DA05DE">
        <w:rPr>
          <w:rFonts w:cs="Simplified Arabic"/>
          <w:sz w:val="22"/>
          <w:szCs w:val="22"/>
          <w:lang w:val="az-Cyrl-AZ" w:bidi="fa-IR"/>
        </w:rPr>
        <w:t xml:space="preserve"> </w:t>
      </w:r>
      <w:r w:rsidRPr="0078169E">
        <w:rPr>
          <w:rFonts w:cs="Simplified Arabic"/>
          <w:sz w:val="22"/>
          <w:szCs w:val="22"/>
          <w:lang w:val="az-Latn-AZ" w:bidi="fa-IR"/>
        </w:rPr>
        <w:t>bəndərin</w:t>
      </w:r>
      <w:r w:rsidRPr="00DA05DE">
        <w:rPr>
          <w:rFonts w:cs="Simplified Arabic"/>
          <w:sz w:val="22"/>
          <w:szCs w:val="22"/>
          <w:lang w:val="az-Cyrl-AZ" w:bidi="fa-IR"/>
        </w:rPr>
        <w:t xml:space="preserve"> </w:t>
      </w:r>
      <w:r w:rsidRPr="0078169E">
        <w:rPr>
          <w:rFonts w:cs="Simplified Arabic"/>
          <w:sz w:val="22"/>
          <w:szCs w:val="22"/>
          <w:lang w:val="az-Latn-AZ" w:bidi="fa-IR"/>
        </w:rPr>
        <w:t>dostu</w:t>
      </w:r>
      <w:r w:rsidRPr="00DA05DE">
        <w:rPr>
          <w:rFonts w:cs="Simplified Arabic"/>
          <w:sz w:val="22"/>
          <w:szCs w:val="22"/>
          <w:lang w:val="az-Cyrl-AZ" w:bidi="fa-IR"/>
        </w:rPr>
        <w:t xml:space="preserve">! </w:t>
      </w:r>
      <w:r w:rsidRPr="0078169E">
        <w:rPr>
          <w:rFonts w:cs="Simplified Arabic"/>
          <w:sz w:val="22"/>
          <w:szCs w:val="22"/>
          <w:lang w:val="az-Latn-AZ" w:bidi="fa-IR"/>
        </w:rPr>
        <w:t>Ey</w:t>
      </w:r>
      <w:r w:rsidRPr="00DA05DE">
        <w:rPr>
          <w:rFonts w:cs="Simplified Arabic"/>
          <w:sz w:val="22"/>
          <w:szCs w:val="22"/>
          <w:lang w:val="az-Cyrl-AZ" w:bidi="fa-IR"/>
        </w:rPr>
        <w:t xml:space="preserve"> </w:t>
      </w:r>
      <w:r w:rsidRPr="0078169E">
        <w:rPr>
          <w:rFonts w:cs="Simplified Arabic"/>
          <w:sz w:val="22"/>
          <w:szCs w:val="22"/>
          <w:lang w:val="az-Latn-AZ" w:bidi="fa-IR"/>
        </w:rPr>
        <w:t>məxluqa</w:t>
      </w:r>
      <w:r w:rsidRPr="00DA05DE">
        <w:rPr>
          <w:rFonts w:cs="Simplified Arabic"/>
          <w:sz w:val="22"/>
          <w:szCs w:val="22"/>
          <w:lang w:val="az-Cyrl-AZ" w:bidi="fa-IR"/>
        </w:rPr>
        <w:t xml:space="preserve"> </w:t>
      </w:r>
      <w:r w:rsidRPr="0078169E">
        <w:rPr>
          <w:rFonts w:cs="Simplified Arabic"/>
          <w:sz w:val="22"/>
          <w:szCs w:val="22"/>
          <w:lang w:val="az-Latn-AZ" w:bidi="fa-IR"/>
        </w:rPr>
        <w:t>nemət</w:t>
      </w:r>
      <w:r w:rsidRPr="00DA05DE">
        <w:rPr>
          <w:rFonts w:cs="Simplified Arabic"/>
          <w:sz w:val="22"/>
          <w:szCs w:val="22"/>
          <w:lang w:val="az-Cyrl-AZ" w:bidi="fa-IR"/>
        </w:rPr>
        <w:t xml:space="preserve"> </w:t>
      </w:r>
      <w:r w:rsidRPr="0078169E">
        <w:rPr>
          <w:rFonts w:cs="Simplified Arabic"/>
          <w:sz w:val="22"/>
          <w:szCs w:val="22"/>
          <w:lang w:val="az-Latn-AZ" w:bidi="fa-IR"/>
        </w:rPr>
        <w:t>bağışlayan</w:t>
      </w:r>
      <w:r w:rsidRPr="00DA05DE">
        <w:rPr>
          <w:rFonts w:cs="Simplified Arabic"/>
          <w:sz w:val="22"/>
          <w:szCs w:val="22"/>
          <w:lang w:val="az-Cyrl-AZ" w:bidi="fa-IR"/>
        </w:rPr>
        <w:t xml:space="preserve">! </w:t>
      </w:r>
      <w:r w:rsidRPr="0078169E">
        <w:rPr>
          <w:rFonts w:cs="Simplified Arabic"/>
          <w:sz w:val="22"/>
          <w:szCs w:val="22"/>
          <w:lang w:val="az-Latn-AZ" w:bidi="fa-IR"/>
        </w:rPr>
        <w:t>Ey</w:t>
      </w:r>
      <w:r w:rsidRPr="00DA05DE">
        <w:rPr>
          <w:rFonts w:cs="Simplified Arabic"/>
          <w:sz w:val="22"/>
          <w:szCs w:val="22"/>
          <w:lang w:val="az-Cyrl-AZ" w:bidi="fa-IR"/>
        </w:rPr>
        <w:t xml:space="preserve"> </w:t>
      </w:r>
      <w:r w:rsidRPr="0078169E">
        <w:rPr>
          <w:rFonts w:cs="Simplified Arabic"/>
          <w:sz w:val="22"/>
          <w:szCs w:val="22"/>
          <w:lang w:val="az-Latn-AZ" w:bidi="fa-IR"/>
        </w:rPr>
        <w:t>cəza</w:t>
      </w:r>
      <w:r w:rsidRPr="00DA05DE">
        <w:rPr>
          <w:rFonts w:cs="Simplified Arabic"/>
          <w:sz w:val="22"/>
          <w:szCs w:val="22"/>
          <w:lang w:val="az-Cyrl-AZ" w:bidi="fa-IR"/>
        </w:rPr>
        <w:t xml:space="preserve"> </w:t>
      </w:r>
      <w:r w:rsidRPr="0078169E">
        <w:rPr>
          <w:rFonts w:cs="Simplified Arabic"/>
          <w:sz w:val="22"/>
          <w:szCs w:val="22"/>
          <w:lang w:val="az-Latn-AZ" w:bidi="fa-IR"/>
        </w:rPr>
        <w:t>verən</w:t>
      </w:r>
      <w:r w:rsidRPr="00DA05DE">
        <w:rPr>
          <w:rFonts w:cs="Simplified Arabic"/>
          <w:sz w:val="22"/>
          <w:szCs w:val="22"/>
          <w:lang w:val="az-Cyrl-AZ" w:bidi="fa-IR"/>
        </w:rPr>
        <w:t xml:space="preserve">! </w:t>
      </w:r>
      <w:r w:rsidRPr="0078169E">
        <w:rPr>
          <w:rFonts w:cs="Simplified Arabic"/>
          <w:sz w:val="22"/>
          <w:szCs w:val="22"/>
          <w:lang w:val="az-Latn-AZ" w:bidi="fa-IR"/>
        </w:rPr>
        <w:t>Ey</w:t>
      </w:r>
      <w:r w:rsidRPr="00DA05DE">
        <w:rPr>
          <w:rFonts w:cs="Simplified Arabic"/>
          <w:sz w:val="22"/>
          <w:szCs w:val="22"/>
          <w:lang w:val="az-Cyrl-AZ" w:bidi="fa-IR"/>
        </w:rPr>
        <w:t xml:space="preserve"> </w:t>
      </w:r>
      <w:r w:rsidRPr="0078169E">
        <w:rPr>
          <w:rFonts w:cs="Simplified Arabic"/>
          <w:sz w:val="22"/>
          <w:szCs w:val="22"/>
          <w:lang w:val="az-Latn-AZ" w:bidi="fa-IR"/>
        </w:rPr>
        <w:t>kömək</w:t>
      </w:r>
      <w:r w:rsidRPr="00DA05DE">
        <w:rPr>
          <w:rFonts w:cs="Simplified Arabic"/>
          <w:sz w:val="22"/>
          <w:szCs w:val="22"/>
          <w:lang w:val="az-Cyrl-AZ" w:bidi="fa-IR"/>
        </w:rPr>
        <w:t xml:space="preserve"> </w:t>
      </w:r>
      <w:r w:rsidRPr="0078169E">
        <w:rPr>
          <w:rFonts w:cs="Simplified Arabic"/>
          <w:sz w:val="22"/>
          <w:szCs w:val="22"/>
          <w:lang w:val="az-Latn-AZ" w:bidi="fa-IR"/>
        </w:rPr>
        <w:t>edən</w:t>
      </w:r>
      <w:r w:rsidRPr="00DA05DE">
        <w:rPr>
          <w:rFonts w:cs="Simplified Arabic"/>
          <w:sz w:val="22"/>
          <w:szCs w:val="22"/>
          <w:lang w:val="az-Cyrl-AZ" w:bidi="fa-IR"/>
        </w:rPr>
        <w:t xml:space="preserve">! </w:t>
      </w:r>
      <w:r w:rsidRPr="0078169E">
        <w:rPr>
          <w:rFonts w:cs="Simplified Arabic"/>
          <w:sz w:val="22"/>
          <w:szCs w:val="22"/>
          <w:lang w:val="az-Latn-AZ" w:bidi="fa-IR"/>
        </w:rPr>
        <w:t>Ey</w:t>
      </w:r>
      <w:r w:rsidRPr="00DA05DE">
        <w:rPr>
          <w:rFonts w:cs="Simplified Arabic"/>
          <w:sz w:val="22"/>
          <w:szCs w:val="22"/>
          <w:lang w:val="az-Cyrl-AZ" w:bidi="fa-IR"/>
        </w:rPr>
        <w:t xml:space="preserve"> </w:t>
      </w:r>
      <w:r w:rsidRPr="0078169E">
        <w:rPr>
          <w:rFonts w:cs="Simplified Arabic"/>
          <w:sz w:val="22"/>
          <w:szCs w:val="22"/>
          <w:lang w:val="az-Latn-AZ" w:bidi="fa-IR"/>
        </w:rPr>
        <w:t>cəlallı</w:t>
      </w:r>
      <w:r w:rsidRPr="00DA05DE">
        <w:rPr>
          <w:rFonts w:cs="Simplified Arabic"/>
          <w:sz w:val="22"/>
          <w:szCs w:val="22"/>
          <w:lang w:val="az-Cyrl-AZ" w:bidi="fa-IR"/>
        </w:rPr>
        <w:t xml:space="preserve">! </w:t>
      </w:r>
      <w:r w:rsidRPr="0078169E">
        <w:rPr>
          <w:rFonts w:cs="Simplified Arabic"/>
          <w:sz w:val="22"/>
          <w:szCs w:val="22"/>
          <w:lang w:val="az-Latn-AZ" w:bidi="fa-IR"/>
        </w:rPr>
        <w:t>Ey</w:t>
      </w:r>
      <w:r w:rsidRPr="00DA05DE">
        <w:rPr>
          <w:rFonts w:cs="Simplified Arabic"/>
          <w:sz w:val="22"/>
          <w:szCs w:val="22"/>
          <w:lang w:val="az-Cyrl-AZ" w:bidi="fa-IR"/>
        </w:rPr>
        <w:t xml:space="preserve"> </w:t>
      </w:r>
      <w:r w:rsidRPr="0078169E">
        <w:rPr>
          <w:rFonts w:cs="Simplified Arabic"/>
          <w:sz w:val="22"/>
          <w:szCs w:val="22"/>
          <w:lang w:val="az-Latn-AZ" w:bidi="fa-IR"/>
        </w:rPr>
        <w:t>hüsn</w:t>
      </w:r>
      <w:r w:rsidRPr="00DA05DE">
        <w:rPr>
          <w:rFonts w:cs="Simplified Arabic"/>
          <w:sz w:val="22"/>
          <w:szCs w:val="22"/>
          <w:lang w:val="az-Cyrl-AZ" w:bidi="fa-IR"/>
        </w:rPr>
        <w:t xml:space="preserve"> </w:t>
      </w:r>
      <w:r w:rsidRPr="0078169E">
        <w:rPr>
          <w:rFonts w:cs="Simplified Arabic"/>
          <w:sz w:val="22"/>
          <w:szCs w:val="22"/>
          <w:lang w:val="az-Latn-AZ" w:bidi="fa-IR"/>
        </w:rPr>
        <w:t>və</w:t>
      </w:r>
      <w:r w:rsidRPr="00DA05DE">
        <w:rPr>
          <w:rFonts w:cs="Simplified Arabic"/>
          <w:sz w:val="22"/>
          <w:szCs w:val="22"/>
          <w:lang w:val="az-Cyrl-AZ" w:bidi="fa-IR"/>
        </w:rPr>
        <w:t xml:space="preserve"> </w:t>
      </w:r>
      <w:r w:rsidRPr="0078169E">
        <w:rPr>
          <w:rFonts w:cs="Simplified Arabic"/>
          <w:sz w:val="22"/>
          <w:szCs w:val="22"/>
          <w:lang w:val="az-Latn-AZ" w:bidi="fa-IR"/>
        </w:rPr>
        <w:t>camallı</w:t>
      </w:r>
      <w:r w:rsidRPr="00DA05DE">
        <w:rPr>
          <w:rFonts w:cs="Simplified Arabic"/>
          <w:sz w:val="22"/>
          <w:szCs w:val="22"/>
          <w:lang w:val="az-Cyrl-AZ" w:bidi="fa-IR"/>
        </w:rPr>
        <w:t xml:space="preserve">!  </w:t>
      </w:r>
      <w:r w:rsidRPr="0078169E">
        <w:rPr>
          <w:rFonts w:cs="Simplified Arabic"/>
          <w:sz w:val="22"/>
          <w:szCs w:val="22"/>
          <w:lang w:val="az-Latn-AZ" w:bidi="fa-IR"/>
        </w:rPr>
        <w:t>Ey</w:t>
      </w:r>
      <w:r w:rsidRPr="00DA05DE">
        <w:rPr>
          <w:rFonts w:cs="Simplified Arabic"/>
          <w:sz w:val="22"/>
          <w:szCs w:val="22"/>
          <w:lang w:val="az-Cyrl-AZ" w:bidi="fa-IR"/>
        </w:rPr>
        <w:t xml:space="preserve"> </w:t>
      </w:r>
      <w:r w:rsidRPr="0078169E">
        <w:rPr>
          <w:rFonts w:cs="Simplified Arabic"/>
          <w:sz w:val="22"/>
          <w:szCs w:val="22"/>
          <w:lang w:val="az-Latn-AZ" w:bidi="fa-IR"/>
        </w:rPr>
        <w:t>vəkil</w:t>
      </w:r>
      <w:r w:rsidRPr="00DA05DE">
        <w:rPr>
          <w:rFonts w:cs="Simplified Arabic"/>
          <w:sz w:val="22"/>
          <w:szCs w:val="22"/>
          <w:lang w:val="az-Cyrl-AZ" w:bidi="fa-IR"/>
        </w:rPr>
        <w:t xml:space="preserve">! </w:t>
      </w:r>
      <w:r w:rsidRPr="0078169E">
        <w:rPr>
          <w:rFonts w:cs="Simplified Arabic"/>
          <w:sz w:val="22"/>
          <w:szCs w:val="22"/>
          <w:lang w:val="az-Latn-AZ" w:bidi="fa-IR"/>
        </w:rPr>
        <w:t>Ey</w:t>
      </w:r>
      <w:r w:rsidRPr="00DA05DE">
        <w:rPr>
          <w:rFonts w:cs="Simplified Arabic"/>
          <w:sz w:val="22"/>
          <w:szCs w:val="22"/>
          <w:lang w:val="az-Cyrl-AZ" w:bidi="fa-IR"/>
        </w:rPr>
        <w:t xml:space="preserve"> </w:t>
      </w:r>
      <w:r w:rsidRPr="0078169E">
        <w:rPr>
          <w:rFonts w:cs="Simplified Arabic"/>
          <w:sz w:val="22"/>
          <w:szCs w:val="22"/>
          <w:lang w:val="az-Latn-AZ" w:bidi="fa-IR"/>
        </w:rPr>
        <w:t>kəfalət</w:t>
      </w:r>
      <w:r w:rsidRPr="00DA05DE">
        <w:rPr>
          <w:rFonts w:cs="Simplified Arabic"/>
          <w:sz w:val="22"/>
          <w:szCs w:val="22"/>
          <w:lang w:val="az-Cyrl-AZ" w:bidi="fa-IR"/>
        </w:rPr>
        <w:t xml:space="preserve"> </w:t>
      </w:r>
      <w:r w:rsidRPr="0078169E">
        <w:rPr>
          <w:rFonts w:cs="Simplified Arabic"/>
          <w:sz w:val="22"/>
          <w:szCs w:val="22"/>
          <w:lang w:val="az-Latn-AZ" w:bidi="fa-IR"/>
        </w:rPr>
        <w:t>edən</w:t>
      </w:r>
      <w:r w:rsidRPr="00DA05DE">
        <w:rPr>
          <w:rFonts w:cs="Simplified Arabic"/>
          <w:sz w:val="22"/>
          <w:szCs w:val="22"/>
          <w:lang w:val="az-Cyrl-AZ" w:bidi="fa-IR"/>
        </w:rPr>
        <w:t xml:space="preserve">! </w:t>
      </w:r>
      <w:r w:rsidRPr="0078169E">
        <w:rPr>
          <w:rFonts w:cs="Simplified Arabic"/>
          <w:sz w:val="22"/>
          <w:szCs w:val="22"/>
          <w:lang w:val="az-Latn-AZ" w:bidi="fa-IR"/>
        </w:rPr>
        <w:t>Ey</w:t>
      </w:r>
      <w:r w:rsidRPr="00DA05DE">
        <w:rPr>
          <w:rFonts w:cs="Simplified Arabic"/>
          <w:sz w:val="22"/>
          <w:szCs w:val="22"/>
          <w:lang w:val="az-Cyrl-AZ" w:bidi="fa-IR"/>
        </w:rPr>
        <w:t xml:space="preserve"> </w:t>
      </w:r>
      <w:r w:rsidRPr="0078169E">
        <w:rPr>
          <w:rFonts w:cs="Simplified Arabic"/>
          <w:sz w:val="22"/>
          <w:szCs w:val="22"/>
          <w:lang w:val="az-Latn-AZ" w:bidi="fa-IR"/>
        </w:rPr>
        <w:t>xətaları</w:t>
      </w:r>
      <w:r w:rsidRPr="00DA05DE">
        <w:rPr>
          <w:rFonts w:cs="Simplified Arabic"/>
          <w:sz w:val="22"/>
          <w:szCs w:val="22"/>
          <w:lang w:val="az-Cyrl-AZ" w:bidi="fa-IR"/>
        </w:rPr>
        <w:t xml:space="preserve"> </w:t>
      </w:r>
      <w:r w:rsidRPr="0078169E">
        <w:rPr>
          <w:rFonts w:cs="Simplified Arabic"/>
          <w:sz w:val="22"/>
          <w:szCs w:val="22"/>
          <w:lang w:val="az-Latn-AZ" w:bidi="fa-IR"/>
        </w:rPr>
        <w:t>bağışlayan</w:t>
      </w:r>
      <w:r w:rsidRPr="00DA05DE">
        <w:rPr>
          <w:rFonts w:cs="Simplified Arabic"/>
          <w:sz w:val="22"/>
          <w:szCs w:val="22"/>
          <w:lang w:val="az-Cyrl-AZ" w:bidi="fa-IR"/>
        </w:rPr>
        <w:t xml:space="preserve">! </w:t>
      </w:r>
      <w:r w:rsidRPr="0078169E">
        <w:rPr>
          <w:rFonts w:cs="Simplified Arabic"/>
          <w:sz w:val="22"/>
          <w:szCs w:val="22"/>
          <w:lang w:val="az-Latn-AZ" w:bidi="fa-IR"/>
        </w:rPr>
        <w:t>Ey</w:t>
      </w:r>
      <w:r w:rsidRPr="00DA05DE">
        <w:rPr>
          <w:rFonts w:cs="Simplified Arabic"/>
          <w:sz w:val="22"/>
          <w:szCs w:val="22"/>
          <w:lang w:val="az-Cyrl-AZ" w:bidi="fa-IR"/>
        </w:rPr>
        <w:t xml:space="preserve"> </w:t>
      </w:r>
      <w:r w:rsidRPr="0078169E">
        <w:rPr>
          <w:rFonts w:cs="Simplified Arabic"/>
          <w:sz w:val="22"/>
          <w:szCs w:val="22"/>
          <w:lang w:val="az-Latn-AZ" w:bidi="fa-IR"/>
        </w:rPr>
        <w:t>nemət</w:t>
      </w:r>
      <w:r w:rsidRPr="00DA05DE">
        <w:rPr>
          <w:rFonts w:cs="Simplified Arabic"/>
          <w:sz w:val="22"/>
          <w:szCs w:val="22"/>
          <w:lang w:val="az-Cyrl-AZ" w:bidi="fa-IR"/>
        </w:rPr>
        <w:t xml:space="preserve"> </w:t>
      </w:r>
      <w:r w:rsidRPr="0078169E">
        <w:rPr>
          <w:rFonts w:cs="Simplified Arabic"/>
          <w:sz w:val="22"/>
          <w:szCs w:val="22"/>
          <w:lang w:val="az-Latn-AZ" w:bidi="fa-IR"/>
        </w:rPr>
        <w:t>yetirən</w:t>
      </w:r>
      <w:r w:rsidRPr="00DA05DE">
        <w:rPr>
          <w:rFonts w:cs="Simplified Arabic"/>
          <w:sz w:val="22"/>
          <w:szCs w:val="22"/>
          <w:lang w:val="az-Cyrl-AZ" w:bidi="fa-IR"/>
        </w:rPr>
        <w:t xml:space="preserve">! </w:t>
      </w:r>
    </w:p>
    <w:p w14:paraId="66EC1EE9" w14:textId="77777777" w:rsidR="0064286B" w:rsidRDefault="0064286B" w:rsidP="0064286B">
      <w:pPr>
        <w:pStyle w:val="FootnoteText"/>
        <w:jc w:val="both"/>
        <w:rPr>
          <w:rFonts w:cs="Simplified Arabic"/>
          <w:sz w:val="22"/>
          <w:szCs w:val="22"/>
          <w:lang w:val="az-Cyrl-AZ" w:bidi="fa-IR"/>
        </w:rPr>
      </w:pPr>
    </w:p>
    <w:p w14:paraId="0B6AB3A1" w14:textId="77777777" w:rsidR="0064286B" w:rsidRDefault="0064286B" w:rsidP="0064286B">
      <w:pPr>
        <w:pStyle w:val="FootnoteText"/>
        <w:jc w:val="both"/>
        <w:rPr>
          <w:rFonts w:cs="Simplified Arabic"/>
          <w:sz w:val="22"/>
          <w:szCs w:val="22"/>
          <w:lang w:val="az-Cyrl-AZ" w:bidi="fa-IR"/>
        </w:rPr>
      </w:pPr>
    </w:p>
    <w:p w14:paraId="1779D8F2" w14:textId="77777777" w:rsidR="0064286B" w:rsidRPr="006A54A6" w:rsidRDefault="0064286B" w:rsidP="0064286B">
      <w:pPr>
        <w:pStyle w:val="FootnoteText"/>
        <w:jc w:val="both"/>
        <w:rPr>
          <w:rFonts w:cs="Simplified Arabic"/>
          <w:sz w:val="22"/>
          <w:szCs w:val="22"/>
          <w:lang w:val="az-Cyrl-AZ" w:bidi="fa-IR"/>
        </w:rPr>
      </w:pPr>
    </w:p>
  </w:footnote>
  <w:footnote w:id="176">
    <w:p w14:paraId="38846AE5" w14:textId="77777777" w:rsidR="0064286B" w:rsidRDefault="0064286B" w:rsidP="0064286B">
      <w:pPr>
        <w:jc w:val="both"/>
        <w:rPr>
          <w:rFonts w:cs="Simplified Arabic"/>
          <w:sz w:val="22"/>
          <w:szCs w:val="22"/>
          <w:lang w:val="az-Cyrl-AZ" w:bidi="fa-IR"/>
        </w:rPr>
      </w:pPr>
      <w:r w:rsidRPr="006A54A6">
        <w:rPr>
          <w:rStyle w:val="FootnoteReference"/>
          <w:sz w:val="22"/>
          <w:szCs w:val="22"/>
        </w:rPr>
        <w:footnoteRef/>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Zaatı</w:t>
      </w:r>
      <w:r w:rsidRPr="006A54A6">
        <w:rPr>
          <w:rFonts w:cs="Simplified Arabic"/>
          <w:sz w:val="22"/>
          <w:szCs w:val="22"/>
          <w:lang w:val="az-Cyrl-AZ" w:bidi="fa-IR"/>
        </w:rPr>
        <w:t xml:space="preserve"> </w:t>
      </w:r>
      <w:r w:rsidRPr="0078169E">
        <w:rPr>
          <w:rFonts w:cs="Simplified Arabic"/>
          <w:sz w:val="22"/>
          <w:szCs w:val="22"/>
          <w:lang w:val="az-Latn-AZ" w:bidi="fa-IR"/>
        </w:rPr>
        <w:t>əzəmətli</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yol</w:t>
      </w:r>
      <w:r w:rsidRPr="006A54A6">
        <w:rPr>
          <w:rFonts w:cs="Simplified Arabic"/>
          <w:sz w:val="22"/>
          <w:szCs w:val="22"/>
          <w:lang w:val="az-Cyrl-AZ" w:bidi="fa-IR"/>
        </w:rPr>
        <w:t xml:space="preserve"> </w:t>
      </w:r>
      <w:r w:rsidRPr="0078169E">
        <w:rPr>
          <w:rFonts w:cs="Simplified Arabic"/>
          <w:sz w:val="22"/>
          <w:szCs w:val="22"/>
          <w:lang w:val="az-Latn-AZ" w:bidi="fa-IR"/>
        </w:rPr>
        <w:t>göstərən</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rəhbər</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hər</w:t>
      </w:r>
      <w:r w:rsidRPr="006A54A6">
        <w:rPr>
          <w:rFonts w:cs="Simplified Arabic"/>
          <w:sz w:val="22"/>
          <w:szCs w:val="22"/>
          <w:lang w:val="az-Cyrl-AZ" w:bidi="fa-IR"/>
        </w:rPr>
        <w:t xml:space="preserve"> </w:t>
      </w:r>
      <w:r w:rsidRPr="0078169E">
        <w:rPr>
          <w:rFonts w:cs="Simplified Arabic"/>
          <w:sz w:val="22"/>
          <w:szCs w:val="22"/>
          <w:lang w:val="az-Latn-AZ" w:bidi="fa-IR"/>
        </w:rPr>
        <w:t>şeyin</w:t>
      </w:r>
      <w:r w:rsidRPr="006A54A6">
        <w:rPr>
          <w:rFonts w:cs="Simplified Arabic"/>
          <w:sz w:val="22"/>
          <w:szCs w:val="22"/>
          <w:lang w:val="az-Cyrl-AZ" w:bidi="fa-IR"/>
        </w:rPr>
        <w:t xml:space="preserve"> </w:t>
      </w:r>
      <w:r w:rsidRPr="0078169E">
        <w:rPr>
          <w:rFonts w:cs="Simplified Arabic"/>
          <w:sz w:val="22"/>
          <w:szCs w:val="22"/>
          <w:lang w:val="az-Latn-AZ" w:bidi="fa-IR"/>
        </w:rPr>
        <w:t>əvvəli</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əvvəl</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axir</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zahir</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varlığın</w:t>
      </w:r>
      <w:r w:rsidRPr="006A54A6">
        <w:rPr>
          <w:rFonts w:cs="Simplified Arabic"/>
          <w:sz w:val="22"/>
          <w:szCs w:val="22"/>
          <w:lang w:val="az-Cyrl-AZ" w:bidi="fa-IR"/>
        </w:rPr>
        <w:t xml:space="preserve"> </w:t>
      </w:r>
      <w:r w:rsidRPr="0078169E">
        <w:rPr>
          <w:rFonts w:cs="Simplified Arabic"/>
          <w:sz w:val="22"/>
          <w:szCs w:val="22"/>
          <w:lang w:val="az-Latn-AZ" w:bidi="fa-IR"/>
        </w:rPr>
        <w:t>batini</w:t>
      </w:r>
      <w:r w:rsidRPr="006A54A6">
        <w:rPr>
          <w:rFonts w:cs="Simplified Arabic"/>
          <w:sz w:val="22"/>
          <w:szCs w:val="22"/>
          <w:lang w:val="az-Cyrl-AZ" w:bidi="fa-IR"/>
        </w:rPr>
        <w:t>!</w:t>
      </w:r>
      <w:r w:rsidRPr="006A54A6">
        <w:rPr>
          <w:sz w:val="22"/>
          <w:szCs w:val="22"/>
          <w:lang w:val="az-Cyrl-AZ"/>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möhkəm</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əbədi</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alim</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hökm</w:t>
      </w:r>
      <w:r w:rsidRPr="006A54A6">
        <w:rPr>
          <w:sz w:val="22"/>
          <w:szCs w:val="22"/>
          <w:lang w:val="az-Cyrl-AZ" w:bidi="fa-IR"/>
        </w:rPr>
        <w:t xml:space="preserve"> </w:t>
      </w:r>
      <w:r w:rsidRPr="0078169E">
        <w:rPr>
          <w:sz w:val="22"/>
          <w:szCs w:val="22"/>
          <w:lang w:val="az-Latn-AZ" w:bidi="fa-IR"/>
        </w:rPr>
        <w:t>edən</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məxluqatın</w:t>
      </w:r>
      <w:r w:rsidRPr="006A54A6">
        <w:rPr>
          <w:sz w:val="22"/>
          <w:szCs w:val="22"/>
          <w:lang w:val="az-Cyrl-AZ" w:bidi="fa-IR"/>
        </w:rPr>
        <w:t xml:space="preserve"> </w:t>
      </w:r>
      <w:r w:rsidRPr="0078169E">
        <w:rPr>
          <w:sz w:val="22"/>
          <w:szCs w:val="22"/>
          <w:lang w:val="az-Latn-AZ" w:bidi="fa-IR"/>
        </w:rPr>
        <w:t>qazisi</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ədalətli</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hamıdan</w:t>
      </w:r>
      <w:r w:rsidRPr="006A54A6">
        <w:rPr>
          <w:sz w:val="22"/>
          <w:szCs w:val="22"/>
          <w:lang w:val="az-Cyrl-AZ" w:bidi="fa-IR"/>
        </w:rPr>
        <w:t xml:space="preserve"> </w:t>
      </w:r>
      <w:r w:rsidRPr="0078169E">
        <w:rPr>
          <w:sz w:val="22"/>
          <w:szCs w:val="22"/>
          <w:lang w:val="az-Latn-AZ" w:bidi="fa-IR"/>
        </w:rPr>
        <w:t>ayrı</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hamıya</w:t>
      </w:r>
      <w:r w:rsidRPr="006A54A6">
        <w:rPr>
          <w:sz w:val="22"/>
          <w:szCs w:val="22"/>
          <w:lang w:val="az-Cyrl-AZ" w:bidi="fa-IR"/>
        </w:rPr>
        <w:t xml:space="preserve"> </w:t>
      </w:r>
      <w:r w:rsidRPr="0078169E">
        <w:rPr>
          <w:sz w:val="22"/>
          <w:szCs w:val="22"/>
          <w:lang w:val="az-Latn-AZ" w:bidi="fa-IR"/>
        </w:rPr>
        <w:t>birləşik</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Zaatı</w:t>
      </w:r>
      <w:r w:rsidRPr="006A54A6">
        <w:rPr>
          <w:sz w:val="22"/>
          <w:szCs w:val="22"/>
          <w:lang w:val="az-Cyrl-AZ" w:bidi="fa-IR"/>
        </w:rPr>
        <w:t xml:space="preserve"> </w:t>
      </w:r>
      <w:r w:rsidRPr="0078169E">
        <w:rPr>
          <w:sz w:val="22"/>
          <w:szCs w:val="22"/>
          <w:lang w:val="az-Latn-AZ" w:bidi="fa-IR"/>
        </w:rPr>
        <w:t>pak</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pak</w:t>
      </w:r>
      <w:r w:rsidRPr="006A54A6">
        <w:rPr>
          <w:sz w:val="22"/>
          <w:szCs w:val="22"/>
          <w:lang w:val="az-Cyrl-AZ" w:bidi="fa-IR"/>
        </w:rPr>
        <w:t xml:space="preserve"> </w:t>
      </w:r>
      <w:r w:rsidRPr="0078169E">
        <w:rPr>
          <w:sz w:val="22"/>
          <w:szCs w:val="22"/>
          <w:lang w:val="az-Latn-AZ" w:bidi="fa-IR"/>
        </w:rPr>
        <w:t>edən</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başaran</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qüdrətli</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böyük</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əzəmətli</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yeganə</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təkcə</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ehtiyacsız</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nə</w:t>
      </w:r>
      <w:r w:rsidRPr="006A54A6">
        <w:rPr>
          <w:sz w:val="22"/>
          <w:szCs w:val="22"/>
          <w:lang w:val="az-Cyrl-AZ" w:bidi="fa-IR"/>
        </w:rPr>
        <w:t xml:space="preserve"> </w:t>
      </w:r>
      <w:r w:rsidRPr="0078169E">
        <w:rPr>
          <w:sz w:val="22"/>
          <w:szCs w:val="22"/>
          <w:lang w:val="az-Latn-AZ" w:bidi="fa-IR"/>
        </w:rPr>
        <w:t>övladı</w:t>
      </w:r>
      <w:r w:rsidRPr="006A54A6">
        <w:rPr>
          <w:sz w:val="22"/>
          <w:szCs w:val="22"/>
          <w:lang w:val="az-Cyrl-AZ" w:bidi="fa-IR"/>
        </w:rPr>
        <w:t xml:space="preserve"> </w:t>
      </w:r>
      <w:r w:rsidRPr="0078169E">
        <w:rPr>
          <w:sz w:val="22"/>
          <w:szCs w:val="22"/>
          <w:lang w:val="az-Latn-AZ" w:bidi="fa-IR"/>
        </w:rPr>
        <w:t>olan</w:t>
      </w:r>
      <w:r w:rsidRPr="006A54A6">
        <w:rPr>
          <w:sz w:val="22"/>
          <w:szCs w:val="22"/>
          <w:lang w:val="az-Cyrl-AZ" w:bidi="fa-IR"/>
        </w:rPr>
        <w:t xml:space="preserve"> </w:t>
      </w:r>
      <w:r w:rsidRPr="0078169E">
        <w:rPr>
          <w:sz w:val="22"/>
          <w:szCs w:val="22"/>
          <w:lang w:val="az-Latn-AZ" w:bidi="fa-IR"/>
        </w:rPr>
        <w:t>və</w:t>
      </w:r>
      <w:r w:rsidRPr="006A54A6">
        <w:rPr>
          <w:sz w:val="22"/>
          <w:szCs w:val="22"/>
          <w:lang w:val="az-Cyrl-AZ" w:bidi="fa-IR"/>
        </w:rPr>
        <w:t xml:space="preserve"> </w:t>
      </w:r>
      <w:r w:rsidRPr="0078169E">
        <w:rPr>
          <w:sz w:val="22"/>
          <w:szCs w:val="22"/>
          <w:lang w:val="az-Latn-AZ" w:bidi="fa-IR"/>
        </w:rPr>
        <w:t>nə</w:t>
      </w:r>
      <w:r w:rsidRPr="006A54A6">
        <w:rPr>
          <w:sz w:val="22"/>
          <w:szCs w:val="22"/>
          <w:lang w:val="az-Cyrl-AZ" w:bidi="fa-IR"/>
        </w:rPr>
        <w:t xml:space="preserve"> </w:t>
      </w:r>
      <w:r w:rsidRPr="0078169E">
        <w:rPr>
          <w:sz w:val="22"/>
          <w:szCs w:val="22"/>
          <w:lang w:val="az-Latn-AZ" w:bidi="fa-IR"/>
        </w:rPr>
        <w:t>kiminsə</w:t>
      </w:r>
      <w:r w:rsidRPr="006A54A6">
        <w:rPr>
          <w:sz w:val="22"/>
          <w:szCs w:val="22"/>
          <w:lang w:val="az-Cyrl-AZ" w:bidi="fa-IR"/>
        </w:rPr>
        <w:t xml:space="preserve"> </w:t>
      </w:r>
      <w:r w:rsidRPr="0078169E">
        <w:rPr>
          <w:sz w:val="22"/>
          <w:szCs w:val="22"/>
          <w:lang w:val="az-Latn-AZ" w:bidi="fa-IR"/>
        </w:rPr>
        <w:t>övladı</w:t>
      </w:r>
      <w:r w:rsidRPr="006A54A6">
        <w:rPr>
          <w:sz w:val="22"/>
          <w:szCs w:val="22"/>
          <w:lang w:val="az-Cyrl-AZ" w:bidi="fa-IR"/>
        </w:rPr>
        <w:t xml:space="preserve"> </w:t>
      </w:r>
      <w:r w:rsidRPr="0078169E">
        <w:rPr>
          <w:sz w:val="22"/>
          <w:szCs w:val="22"/>
          <w:lang w:val="az-Latn-AZ" w:bidi="fa-IR"/>
        </w:rPr>
        <w:t>və</w:t>
      </w:r>
      <w:r w:rsidRPr="006A54A6">
        <w:rPr>
          <w:sz w:val="22"/>
          <w:szCs w:val="22"/>
          <w:lang w:val="az-Cyrl-AZ" w:bidi="fa-IR"/>
        </w:rPr>
        <w:t xml:space="preserve"> </w:t>
      </w:r>
      <w:r w:rsidRPr="0078169E">
        <w:rPr>
          <w:sz w:val="22"/>
          <w:szCs w:val="22"/>
          <w:lang w:val="az-Latn-AZ" w:bidi="fa-IR"/>
        </w:rPr>
        <w:t>kimsə</w:t>
      </w:r>
      <w:r w:rsidRPr="006A54A6">
        <w:rPr>
          <w:sz w:val="22"/>
          <w:szCs w:val="22"/>
          <w:lang w:val="az-Cyrl-AZ" w:bidi="fa-IR"/>
        </w:rPr>
        <w:t xml:space="preserve"> </w:t>
      </w:r>
      <w:r w:rsidRPr="0078169E">
        <w:rPr>
          <w:sz w:val="22"/>
          <w:szCs w:val="22"/>
          <w:lang w:val="az-Latn-AZ" w:bidi="fa-IR"/>
        </w:rPr>
        <w:t>Ona</w:t>
      </w:r>
      <w:r w:rsidRPr="006A54A6">
        <w:rPr>
          <w:sz w:val="22"/>
          <w:szCs w:val="22"/>
          <w:lang w:val="az-Cyrl-AZ" w:bidi="fa-IR"/>
        </w:rPr>
        <w:t xml:space="preserve"> </w:t>
      </w:r>
      <w:r w:rsidRPr="0078169E">
        <w:rPr>
          <w:sz w:val="22"/>
          <w:szCs w:val="22"/>
          <w:lang w:val="az-Latn-AZ" w:bidi="fa-IR"/>
        </w:rPr>
        <w:t>bənzər</w:t>
      </w:r>
      <w:r w:rsidRPr="006A54A6">
        <w:rPr>
          <w:sz w:val="22"/>
          <w:szCs w:val="22"/>
          <w:lang w:val="az-Cyrl-AZ" w:bidi="fa-IR"/>
        </w:rPr>
        <w:t xml:space="preserve"> </w:t>
      </w:r>
      <w:r w:rsidRPr="0078169E">
        <w:rPr>
          <w:sz w:val="22"/>
          <w:szCs w:val="22"/>
          <w:lang w:val="az-Latn-AZ" w:bidi="fa-IR"/>
        </w:rPr>
        <w:t>olmayan</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zövcəsi</w:t>
      </w:r>
      <w:r w:rsidRPr="006A54A6">
        <w:rPr>
          <w:sz w:val="22"/>
          <w:szCs w:val="22"/>
          <w:lang w:val="az-Cyrl-AZ" w:bidi="fa-IR"/>
        </w:rPr>
        <w:t xml:space="preserve"> </w:t>
      </w:r>
      <w:r w:rsidRPr="0078169E">
        <w:rPr>
          <w:sz w:val="22"/>
          <w:szCs w:val="22"/>
          <w:lang w:val="az-Latn-AZ" w:bidi="fa-IR"/>
        </w:rPr>
        <w:t>olmayan</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müavin</w:t>
      </w:r>
      <w:r w:rsidRPr="006A54A6">
        <w:rPr>
          <w:sz w:val="22"/>
          <w:szCs w:val="22"/>
          <w:lang w:val="az-Cyrl-AZ" w:bidi="fa-IR"/>
        </w:rPr>
        <w:t xml:space="preserve">, </w:t>
      </w:r>
      <w:r w:rsidRPr="0078169E">
        <w:rPr>
          <w:sz w:val="22"/>
          <w:szCs w:val="22"/>
          <w:lang w:val="az-Latn-AZ" w:bidi="fa-IR"/>
        </w:rPr>
        <w:t>müşavir</w:t>
      </w:r>
      <w:r w:rsidRPr="006A54A6">
        <w:rPr>
          <w:sz w:val="22"/>
          <w:szCs w:val="22"/>
          <w:lang w:val="az-Cyrl-AZ" w:bidi="fa-IR"/>
        </w:rPr>
        <w:t xml:space="preserve"> </w:t>
      </w:r>
      <w:r w:rsidRPr="0078169E">
        <w:rPr>
          <w:sz w:val="22"/>
          <w:szCs w:val="22"/>
          <w:lang w:val="az-Latn-AZ" w:bidi="fa-IR"/>
        </w:rPr>
        <w:t>və</w:t>
      </w:r>
      <w:r w:rsidRPr="006A54A6">
        <w:rPr>
          <w:sz w:val="22"/>
          <w:szCs w:val="22"/>
          <w:lang w:val="az-Cyrl-AZ" w:bidi="fa-IR"/>
        </w:rPr>
        <w:t xml:space="preserve"> </w:t>
      </w:r>
      <w:r w:rsidRPr="0078169E">
        <w:rPr>
          <w:sz w:val="22"/>
          <w:szCs w:val="22"/>
          <w:lang w:val="az-Latn-AZ" w:bidi="fa-IR"/>
        </w:rPr>
        <w:t>arxaya</w:t>
      </w:r>
      <w:r w:rsidRPr="006A54A6">
        <w:rPr>
          <w:sz w:val="22"/>
          <w:szCs w:val="22"/>
          <w:lang w:val="az-Cyrl-AZ" w:bidi="fa-IR"/>
        </w:rPr>
        <w:t xml:space="preserve"> </w:t>
      </w:r>
      <w:r w:rsidRPr="0078169E">
        <w:rPr>
          <w:sz w:val="22"/>
          <w:szCs w:val="22"/>
          <w:lang w:val="az-Latn-AZ" w:bidi="fa-IR"/>
        </w:rPr>
        <w:t>ehtiyacı</w:t>
      </w:r>
      <w:r w:rsidRPr="006A54A6">
        <w:rPr>
          <w:sz w:val="22"/>
          <w:szCs w:val="22"/>
          <w:lang w:val="az-Cyrl-AZ" w:bidi="fa-IR"/>
        </w:rPr>
        <w:t xml:space="preserve"> </w:t>
      </w:r>
      <w:r w:rsidRPr="0078169E">
        <w:rPr>
          <w:sz w:val="22"/>
          <w:szCs w:val="22"/>
          <w:lang w:val="az-Latn-AZ" w:bidi="fa-IR"/>
        </w:rPr>
        <w:t>olmayan</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onunla</w:t>
      </w:r>
      <w:r w:rsidRPr="006A54A6">
        <w:rPr>
          <w:sz w:val="22"/>
          <w:szCs w:val="22"/>
          <w:lang w:val="az-Cyrl-AZ" w:bidi="fa-IR"/>
        </w:rPr>
        <w:t xml:space="preserve"> </w:t>
      </w:r>
      <w:r w:rsidRPr="0078169E">
        <w:rPr>
          <w:sz w:val="22"/>
          <w:szCs w:val="22"/>
          <w:lang w:val="az-Latn-AZ" w:bidi="fa-IR"/>
        </w:rPr>
        <w:t>heç</w:t>
      </w:r>
      <w:r w:rsidRPr="006A54A6">
        <w:rPr>
          <w:sz w:val="22"/>
          <w:szCs w:val="22"/>
          <w:lang w:val="az-Cyrl-AZ" w:bidi="fa-IR"/>
        </w:rPr>
        <w:t xml:space="preserve"> </w:t>
      </w:r>
      <w:r w:rsidRPr="0078169E">
        <w:rPr>
          <w:sz w:val="22"/>
          <w:szCs w:val="22"/>
          <w:lang w:val="az-Latn-AZ" w:bidi="fa-IR"/>
        </w:rPr>
        <w:t>bir</w:t>
      </w:r>
      <w:r w:rsidRPr="006A54A6">
        <w:rPr>
          <w:sz w:val="22"/>
          <w:szCs w:val="22"/>
          <w:lang w:val="az-Cyrl-AZ" w:bidi="fa-IR"/>
        </w:rPr>
        <w:t xml:space="preserve"> </w:t>
      </w:r>
      <w:r w:rsidRPr="0078169E">
        <w:rPr>
          <w:sz w:val="22"/>
          <w:szCs w:val="22"/>
          <w:lang w:val="az-Latn-AZ" w:bidi="fa-IR"/>
        </w:rPr>
        <w:t>tanrı</w:t>
      </w:r>
      <w:r w:rsidRPr="006A54A6">
        <w:rPr>
          <w:sz w:val="22"/>
          <w:szCs w:val="22"/>
          <w:lang w:val="az-Cyrl-AZ" w:bidi="fa-IR"/>
        </w:rPr>
        <w:t xml:space="preserve"> </w:t>
      </w:r>
      <w:r w:rsidRPr="0078169E">
        <w:rPr>
          <w:sz w:val="22"/>
          <w:szCs w:val="22"/>
          <w:lang w:val="az-Latn-AZ" w:bidi="fa-IR"/>
        </w:rPr>
        <w:t>olmayan</w:t>
      </w:r>
      <w:r w:rsidRPr="006A54A6">
        <w:rPr>
          <w:sz w:val="22"/>
          <w:szCs w:val="22"/>
          <w:lang w:val="az-Cyrl-AZ" w:bidi="fa-IR"/>
        </w:rPr>
        <w:t>! (</w:t>
      </w:r>
      <w:r w:rsidRPr="0078169E">
        <w:rPr>
          <w:sz w:val="22"/>
          <w:szCs w:val="22"/>
          <w:lang w:val="az-Latn-AZ" w:bidi="fa-IR"/>
        </w:rPr>
        <w:t>həmişə</w:t>
      </w:r>
      <w:r w:rsidRPr="006A54A6">
        <w:rPr>
          <w:sz w:val="22"/>
          <w:szCs w:val="22"/>
          <w:lang w:val="az-Cyrl-AZ" w:bidi="fa-IR"/>
        </w:rPr>
        <w:t xml:space="preserve"> </w:t>
      </w:r>
      <w:r w:rsidRPr="0078169E">
        <w:rPr>
          <w:sz w:val="22"/>
          <w:szCs w:val="22"/>
          <w:lang w:val="az-Latn-AZ" w:bidi="fa-IR"/>
        </w:rPr>
        <w:t>tək</w:t>
      </w:r>
      <w:r w:rsidRPr="006A54A6">
        <w:rPr>
          <w:sz w:val="22"/>
          <w:szCs w:val="22"/>
          <w:lang w:val="az-Cyrl-AZ" w:bidi="fa-IR"/>
        </w:rPr>
        <w:t xml:space="preserve"> </w:t>
      </w:r>
      <w:r w:rsidRPr="0078169E">
        <w:rPr>
          <w:sz w:val="22"/>
          <w:szCs w:val="22"/>
          <w:lang w:val="az-Latn-AZ" w:bidi="fa-IR"/>
        </w:rPr>
        <w:t>olan</w:t>
      </w:r>
      <w:r w:rsidRPr="006A54A6">
        <w:rPr>
          <w:sz w:val="22"/>
          <w:szCs w:val="22"/>
          <w:lang w:val="az-Cyrl-AZ" w:bidi="fa-IR"/>
        </w:rPr>
        <w:t xml:space="preserve">) </w:t>
      </w:r>
      <w:r w:rsidRPr="0078169E">
        <w:rPr>
          <w:sz w:val="22"/>
          <w:szCs w:val="22"/>
          <w:lang w:val="az-Latn-AZ" w:bidi="fa-IR"/>
        </w:rPr>
        <w:t>Səndən</w:t>
      </w:r>
      <w:r w:rsidRPr="006A54A6">
        <w:rPr>
          <w:sz w:val="22"/>
          <w:szCs w:val="22"/>
          <w:lang w:val="az-Cyrl-AZ" w:bidi="fa-IR"/>
        </w:rPr>
        <w:t xml:space="preserve"> </w:t>
      </w:r>
      <w:r w:rsidRPr="0078169E">
        <w:rPr>
          <w:sz w:val="22"/>
          <w:szCs w:val="22"/>
          <w:lang w:val="az-Latn-AZ" w:bidi="fa-IR"/>
        </w:rPr>
        <w:t>başqa</w:t>
      </w:r>
      <w:r w:rsidRPr="006A54A6">
        <w:rPr>
          <w:sz w:val="22"/>
          <w:szCs w:val="22"/>
          <w:lang w:val="az-Cyrl-AZ" w:bidi="fa-IR"/>
        </w:rPr>
        <w:t xml:space="preserve"> </w:t>
      </w:r>
      <w:r w:rsidRPr="0078169E">
        <w:rPr>
          <w:sz w:val="22"/>
          <w:szCs w:val="22"/>
          <w:lang w:val="az-Latn-AZ" w:bidi="fa-IR"/>
        </w:rPr>
        <w:t>heç</w:t>
      </w:r>
      <w:r w:rsidRPr="006A54A6">
        <w:rPr>
          <w:sz w:val="22"/>
          <w:szCs w:val="22"/>
          <w:lang w:val="az-Cyrl-AZ" w:bidi="fa-IR"/>
        </w:rPr>
        <w:t xml:space="preserve"> </w:t>
      </w:r>
      <w:r w:rsidRPr="0078169E">
        <w:rPr>
          <w:sz w:val="22"/>
          <w:szCs w:val="22"/>
          <w:lang w:val="az-Latn-AZ" w:bidi="fa-IR"/>
        </w:rPr>
        <w:t>bir</w:t>
      </w:r>
      <w:r w:rsidRPr="006A54A6">
        <w:rPr>
          <w:sz w:val="22"/>
          <w:szCs w:val="22"/>
          <w:lang w:val="az-Cyrl-AZ" w:bidi="fa-IR"/>
        </w:rPr>
        <w:t xml:space="preserve"> </w:t>
      </w:r>
      <w:r w:rsidRPr="0078169E">
        <w:rPr>
          <w:sz w:val="22"/>
          <w:szCs w:val="22"/>
          <w:lang w:val="az-Latn-AZ" w:bidi="fa-IR"/>
        </w:rPr>
        <w:t>tanrı</w:t>
      </w:r>
      <w:r w:rsidRPr="006A54A6">
        <w:rPr>
          <w:sz w:val="22"/>
          <w:szCs w:val="22"/>
          <w:lang w:val="az-Cyrl-AZ" w:bidi="fa-IR"/>
        </w:rPr>
        <w:t xml:space="preserve"> </w:t>
      </w:r>
      <w:r w:rsidRPr="0078169E">
        <w:rPr>
          <w:sz w:val="22"/>
          <w:szCs w:val="22"/>
          <w:lang w:val="az-Latn-AZ" w:bidi="fa-IR"/>
        </w:rPr>
        <w:t>yoxdur</w:t>
      </w:r>
      <w:r w:rsidRPr="006A54A6">
        <w:rPr>
          <w:sz w:val="22"/>
          <w:szCs w:val="22"/>
          <w:lang w:val="az-Cyrl-AZ" w:bidi="fa-IR"/>
        </w:rPr>
        <w:t xml:space="preserve">! </w:t>
      </w:r>
      <w:r w:rsidRPr="0078169E">
        <w:rPr>
          <w:sz w:val="22"/>
          <w:szCs w:val="22"/>
          <w:lang w:val="az-Latn-AZ" w:bidi="fa-IR"/>
        </w:rPr>
        <w:t>Sən</w:t>
      </w:r>
      <w:r w:rsidRPr="006A54A6">
        <w:rPr>
          <w:sz w:val="22"/>
          <w:szCs w:val="22"/>
          <w:lang w:val="az-Cyrl-AZ" w:bidi="fa-IR"/>
        </w:rPr>
        <w:t xml:space="preserve"> </w:t>
      </w:r>
      <w:r w:rsidRPr="0078169E">
        <w:rPr>
          <w:sz w:val="22"/>
          <w:szCs w:val="22"/>
          <w:lang w:val="az-Latn-AZ" w:bidi="fa-IR"/>
        </w:rPr>
        <w:t>üstün</w:t>
      </w:r>
      <w:r w:rsidRPr="006A54A6">
        <w:rPr>
          <w:sz w:val="22"/>
          <w:szCs w:val="22"/>
          <w:lang w:val="az-Cyrl-AZ" w:bidi="fa-IR"/>
        </w:rPr>
        <w:t xml:space="preserve"> </w:t>
      </w:r>
      <w:r w:rsidRPr="0078169E">
        <w:rPr>
          <w:sz w:val="22"/>
          <w:szCs w:val="22"/>
          <w:lang w:val="az-Latn-AZ" w:bidi="fa-IR"/>
        </w:rPr>
        <w:t>və</w:t>
      </w:r>
      <w:r w:rsidRPr="006A54A6">
        <w:rPr>
          <w:sz w:val="22"/>
          <w:szCs w:val="22"/>
          <w:lang w:val="az-Cyrl-AZ" w:bidi="fa-IR"/>
        </w:rPr>
        <w:t xml:space="preserve"> </w:t>
      </w:r>
      <w:r w:rsidRPr="0078169E">
        <w:rPr>
          <w:sz w:val="22"/>
          <w:szCs w:val="22"/>
          <w:lang w:val="az-Latn-AZ" w:bidi="fa-IR"/>
        </w:rPr>
        <w:t>zalimlərin</w:t>
      </w:r>
      <w:r w:rsidRPr="006A54A6">
        <w:rPr>
          <w:sz w:val="22"/>
          <w:szCs w:val="22"/>
          <w:lang w:val="az-Cyrl-AZ" w:bidi="fa-IR"/>
        </w:rPr>
        <w:t xml:space="preserve"> </w:t>
      </w:r>
      <w:r w:rsidRPr="0078169E">
        <w:rPr>
          <w:sz w:val="22"/>
          <w:szCs w:val="22"/>
          <w:lang w:val="az-Latn-AZ" w:bidi="fa-IR"/>
        </w:rPr>
        <w:t>Sənin</w:t>
      </w:r>
      <w:r w:rsidRPr="006A54A6">
        <w:rPr>
          <w:sz w:val="22"/>
          <w:szCs w:val="22"/>
          <w:lang w:val="az-Cyrl-AZ" w:bidi="fa-IR"/>
        </w:rPr>
        <w:t xml:space="preserve"> </w:t>
      </w:r>
      <w:r w:rsidRPr="0078169E">
        <w:rPr>
          <w:sz w:val="22"/>
          <w:szCs w:val="22"/>
          <w:lang w:val="az-Latn-AZ" w:bidi="fa-IR"/>
        </w:rPr>
        <w:t>barəndə</w:t>
      </w:r>
      <w:r w:rsidRPr="006A54A6">
        <w:rPr>
          <w:sz w:val="22"/>
          <w:szCs w:val="22"/>
          <w:lang w:val="az-Cyrl-AZ" w:bidi="fa-IR"/>
        </w:rPr>
        <w:t xml:space="preserve"> </w:t>
      </w:r>
      <w:r w:rsidRPr="0078169E">
        <w:rPr>
          <w:sz w:val="22"/>
          <w:szCs w:val="22"/>
          <w:lang w:val="az-Latn-AZ" w:bidi="fa-IR"/>
        </w:rPr>
        <w:t>dediklərindən</w:t>
      </w:r>
      <w:r w:rsidRPr="006A54A6">
        <w:rPr>
          <w:sz w:val="22"/>
          <w:szCs w:val="22"/>
          <w:lang w:val="az-Cyrl-AZ" w:bidi="fa-IR"/>
        </w:rPr>
        <w:t xml:space="preserve"> </w:t>
      </w:r>
      <w:r w:rsidRPr="0078169E">
        <w:rPr>
          <w:sz w:val="22"/>
          <w:szCs w:val="22"/>
          <w:lang w:val="az-Latn-AZ" w:bidi="fa-IR"/>
        </w:rPr>
        <w:t>münəzzəhsən</w:t>
      </w:r>
      <w:r w:rsidRPr="006A54A6">
        <w:rPr>
          <w:sz w:val="22"/>
          <w:szCs w:val="22"/>
          <w:lang w:val="az-Cyrl-AZ" w:bidi="fa-IR"/>
        </w:rPr>
        <w:t xml:space="preserve">! </w:t>
      </w:r>
      <w:r w:rsidRPr="0078169E">
        <w:rPr>
          <w:sz w:val="22"/>
          <w:szCs w:val="22"/>
          <w:lang w:val="az-Latn-AZ" w:bidi="fa-IR"/>
        </w:rPr>
        <w:t>Çox</w:t>
      </w:r>
      <w:r w:rsidRPr="006A54A6">
        <w:rPr>
          <w:sz w:val="22"/>
          <w:szCs w:val="22"/>
          <w:lang w:val="az-Cyrl-AZ" w:bidi="fa-IR"/>
        </w:rPr>
        <w:t xml:space="preserve"> </w:t>
      </w:r>
      <w:r w:rsidRPr="0078169E">
        <w:rPr>
          <w:sz w:val="22"/>
          <w:szCs w:val="22"/>
          <w:lang w:val="az-Latn-AZ" w:bidi="fa-IR"/>
        </w:rPr>
        <w:t>ucasan</w:t>
      </w:r>
      <w:r w:rsidRPr="006A54A6">
        <w:rPr>
          <w:sz w:val="22"/>
          <w:szCs w:val="22"/>
          <w:lang w:val="az-Cyrl-AZ" w:bidi="fa-IR"/>
        </w:rPr>
        <w:t xml:space="preserve"> </w:t>
      </w:r>
      <w:r w:rsidRPr="0078169E">
        <w:rPr>
          <w:sz w:val="22"/>
          <w:szCs w:val="22"/>
          <w:lang w:val="az-Latn-AZ" w:bidi="fa-IR"/>
        </w:rPr>
        <w:t>və</w:t>
      </w:r>
      <w:r w:rsidRPr="006A54A6">
        <w:rPr>
          <w:sz w:val="22"/>
          <w:szCs w:val="22"/>
          <w:lang w:val="az-Cyrl-AZ" w:bidi="fa-IR"/>
        </w:rPr>
        <w:t xml:space="preserve"> </w:t>
      </w:r>
      <w:r w:rsidRPr="0078169E">
        <w:rPr>
          <w:sz w:val="22"/>
          <w:szCs w:val="22"/>
          <w:lang w:val="az-Latn-AZ" w:bidi="fa-IR"/>
        </w:rPr>
        <w:t>məqamlısan</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uca</w:t>
      </w:r>
      <w:r w:rsidRPr="006A54A6">
        <w:rPr>
          <w:sz w:val="22"/>
          <w:szCs w:val="22"/>
          <w:lang w:val="az-Cyrl-AZ" w:bidi="fa-IR"/>
        </w:rPr>
        <w:t xml:space="preserve"> </w:t>
      </w:r>
      <w:r w:rsidRPr="0078169E">
        <w:rPr>
          <w:sz w:val="22"/>
          <w:szCs w:val="22"/>
          <w:lang w:val="az-Latn-AZ" w:bidi="fa-IR"/>
        </w:rPr>
        <w:t>mərtəbəli</w:t>
      </w:r>
      <w:r w:rsidRPr="006A54A6">
        <w:rPr>
          <w:sz w:val="22"/>
          <w:szCs w:val="22"/>
          <w:lang w:val="az-Cyrl-AZ" w:bidi="fa-IR"/>
        </w:rPr>
        <w:t xml:space="preserve">! </w:t>
      </w:r>
      <w:r w:rsidRPr="0078169E">
        <w:rPr>
          <w:sz w:val="22"/>
          <w:szCs w:val="22"/>
          <w:lang w:val="az-Latn-AZ" w:bidi="fa-IR"/>
        </w:rPr>
        <w:t>Ey</w:t>
      </w:r>
      <w:r w:rsidRPr="006A54A6">
        <w:rPr>
          <w:sz w:val="22"/>
          <w:szCs w:val="22"/>
          <w:lang w:val="az-Cyrl-AZ" w:bidi="fa-IR"/>
        </w:rPr>
        <w:t xml:space="preserve"> </w:t>
      </w:r>
      <w:r w:rsidRPr="0078169E">
        <w:rPr>
          <w:sz w:val="22"/>
          <w:szCs w:val="22"/>
          <w:lang w:val="az-Latn-AZ" w:bidi="fa-IR"/>
        </w:rPr>
        <w:t>ali</w:t>
      </w:r>
      <w:r w:rsidRPr="006A54A6">
        <w:rPr>
          <w:sz w:val="22"/>
          <w:szCs w:val="22"/>
          <w:lang w:val="az-Cyrl-AZ" w:bidi="fa-IR"/>
        </w:rPr>
        <w:t xml:space="preserve"> </w:t>
      </w:r>
      <w:r w:rsidRPr="0078169E">
        <w:rPr>
          <w:sz w:val="22"/>
          <w:szCs w:val="22"/>
          <w:lang w:val="az-Latn-AZ" w:bidi="fa-IR"/>
        </w:rPr>
        <w:t>rütbəli</w:t>
      </w:r>
      <w:r w:rsidRPr="006A54A6">
        <w:rPr>
          <w:sz w:val="22"/>
          <w:szCs w:val="22"/>
          <w:lang w:val="az-Cyrl-AZ" w:bidi="fa-IR"/>
        </w:rPr>
        <w:t xml:space="preserve">! </w:t>
      </w:r>
      <w:r w:rsidRPr="006A54A6">
        <w:rPr>
          <w:sz w:val="22"/>
          <w:szCs w:val="22"/>
          <w:lang w:val="az-Cyrl-AZ"/>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şəni</w:t>
      </w:r>
      <w:r w:rsidRPr="006A54A6">
        <w:rPr>
          <w:rFonts w:cs="Simplified Arabic"/>
          <w:sz w:val="22"/>
          <w:szCs w:val="22"/>
          <w:lang w:val="az-Cyrl-AZ" w:bidi="fa-IR"/>
        </w:rPr>
        <w:t xml:space="preserve"> </w:t>
      </w:r>
      <w:r w:rsidRPr="0078169E">
        <w:rPr>
          <w:rFonts w:cs="Simplified Arabic"/>
          <w:sz w:val="22"/>
          <w:szCs w:val="22"/>
          <w:lang w:val="az-Latn-AZ" w:bidi="fa-IR"/>
        </w:rPr>
        <w:t>əzəmətli</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açan</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bağışlayan</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qəlblər</w:t>
      </w:r>
      <w:r w:rsidRPr="006A54A6">
        <w:rPr>
          <w:rFonts w:cs="Simplified Arabic"/>
          <w:sz w:val="22"/>
          <w:szCs w:val="22"/>
          <w:lang w:val="az-Cyrl-AZ" w:bidi="fa-IR"/>
        </w:rPr>
        <w:t xml:space="preserve"> </w:t>
      </w:r>
      <w:r w:rsidRPr="0078169E">
        <w:rPr>
          <w:rFonts w:cs="Simplified Arabic"/>
          <w:sz w:val="22"/>
          <w:szCs w:val="22"/>
          <w:lang w:val="az-Latn-AZ" w:bidi="fa-IR"/>
        </w:rPr>
        <w:t>sevin</w:t>
      </w:r>
      <w:r w:rsidRPr="006A54A6">
        <w:rPr>
          <w:rFonts w:cs="Simplified Arabic"/>
          <w:sz w:val="22"/>
          <w:szCs w:val="22"/>
          <w:lang w:val="az-Cyrl-AZ" w:bidi="fa-IR"/>
        </w:rPr>
        <w:t xml:space="preserve"> </w:t>
      </w:r>
      <w:r w:rsidRPr="0078169E">
        <w:rPr>
          <w:rFonts w:cs="Simplified Arabic"/>
          <w:sz w:val="22"/>
          <w:szCs w:val="22"/>
          <w:lang w:val="az-Latn-AZ" w:bidi="fa-IR"/>
        </w:rPr>
        <w:t>bəxş</w:t>
      </w:r>
      <w:r w:rsidRPr="006A54A6">
        <w:rPr>
          <w:rFonts w:cs="Simplified Arabic"/>
          <w:sz w:val="22"/>
          <w:szCs w:val="22"/>
          <w:lang w:val="az-Cyrl-AZ" w:bidi="fa-IR"/>
        </w:rPr>
        <w:t xml:space="preserve"> </w:t>
      </w:r>
      <w:r w:rsidRPr="0078169E">
        <w:rPr>
          <w:rFonts w:cs="Simplified Arabic"/>
          <w:sz w:val="22"/>
          <w:szCs w:val="22"/>
          <w:lang w:val="az-Latn-AZ" w:bidi="fa-IR"/>
        </w:rPr>
        <w:t>edən</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kömək</w:t>
      </w:r>
      <w:r w:rsidRPr="006A54A6">
        <w:rPr>
          <w:rFonts w:cs="Simplified Arabic"/>
          <w:sz w:val="22"/>
          <w:szCs w:val="22"/>
          <w:lang w:val="az-Cyrl-AZ" w:bidi="fa-IR"/>
        </w:rPr>
        <w:t xml:space="preserve"> </w:t>
      </w:r>
      <w:r w:rsidRPr="0078169E">
        <w:rPr>
          <w:rFonts w:cs="Simplified Arabic"/>
          <w:sz w:val="22"/>
          <w:szCs w:val="22"/>
          <w:lang w:val="az-Latn-AZ" w:bidi="fa-IR"/>
        </w:rPr>
        <w:t>edən</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məzlumların</w:t>
      </w:r>
      <w:r w:rsidRPr="006A54A6">
        <w:rPr>
          <w:rFonts w:cs="Simplified Arabic"/>
          <w:sz w:val="22"/>
          <w:szCs w:val="22"/>
          <w:lang w:val="az-Cyrl-AZ" w:bidi="fa-IR"/>
        </w:rPr>
        <w:t xml:space="preserve"> </w:t>
      </w:r>
      <w:r w:rsidRPr="0078169E">
        <w:rPr>
          <w:rFonts w:cs="Simplified Arabic"/>
          <w:sz w:val="22"/>
          <w:szCs w:val="22"/>
          <w:lang w:val="az-Latn-AZ" w:bidi="fa-IR"/>
        </w:rPr>
        <w:t>köməyi</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bəndələrini</w:t>
      </w:r>
      <w:r w:rsidRPr="006A54A6">
        <w:rPr>
          <w:rFonts w:cs="Simplified Arabic"/>
          <w:sz w:val="22"/>
          <w:szCs w:val="22"/>
          <w:lang w:val="az-Cyrl-AZ" w:bidi="fa-IR"/>
        </w:rPr>
        <w:t xml:space="preserve"> </w:t>
      </w:r>
      <w:r w:rsidRPr="0078169E">
        <w:rPr>
          <w:rFonts w:cs="Simplified Arabic"/>
          <w:sz w:val="22"/>
          <w:szCs w:val="22"/>
          <w:lang w:val="az-Latn-AZ" w:bidi="fa-IR"/>
        </w:rPr>
        <w:t>anan</w:t>
      </w:r>
      <w:r w:rsidRPr="006A54A6">
        <w:rPr>
          <w:rFonts w:cs="Simplified Arabic"/>
          <w:sz w:val="22"/>
          <w:szCs w:val="22"/>
          <w:lang w:val="az-Cyrl-AZ" w:bidi="fa-IR"/>
        </w:rPr>
        <w:t>!</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sitəmkarları</w:t>
      </w:r>
      <w:r w:rsidRPr="006A54A6">
        <w:rPr>
          <w:rFonts w:cs="Simplified Arabic"/>
          <w:sz w:val="22"/>
          <w:szCs w:val="22"/>
          <w:lang w:val="az-Cyrl-AZ" w:bidi="fa-IR"/>
        </w:rPr>
        <w:t xml:space="preserve"> </w:t>
      </w:r>
      <w:r w:rsidRPr="0078169E">
        <w:rPr>
          <w:rFonts w:cs="Simplified Arabic"/>
          <w:sz w:val="22"/>
          <w:szCs w:val="22"/>
          <w:lang w:val="az-Latn-AZ" w:bidi="fa-IR"/>
        </w:rPr>
        <w:t>həlak</w:t>
      </w:r>
      <w:r w:rsidRPr="006A54A6">
        <w:rPr>
          <w:rFonts w:cs="Simplified Arabic"/>
          <w:sz w:val="22"/>
          <w:szCs w:val="22"/>
          <w:lang w:val="az-Cyrl-AZ" w:bidi="fa-IR"/>
        </w:rPr>
        <w:t xml:space="preserve"> </w:t>
      </w:r>
      <w:r w:rsidRPr="0078169E">
        <w:rPr>
          <w:rFonts w:cs="Simplified Arabic"/>
          <w:sz w:val="22"/>
          <w:szCs w:val="22"/>
          <w:lang w:val="az-Latn-AZ" w:bidi="fa-IR"/>
        </w:rPr>
        <w:t>edən</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intiqam</w:t>
      </w:r>
      <w:r w:rsidRPr="006A54A6">
        <w:rPr>
          <w:rFonts w:cs="Simplified Arabic"/>
          <w:sz w:val="22"/>
          <w:szCs w:val="22"/>
          <w:lang w:val="az-Cyrl-AZ" w:bidi="fa-IR"/>
        </w:rPr>
        <w:t xml:space="preserve"> </w:t>
      </w:r>
      <w:r w:rsidRPr="0078169E">
        <w:rPr>
          <w:rFonts w:cs="Simplified Arabic"/>
          <w:sz w:val="22"/>
          <w:szCs w:val="22"/>
          <w:lang w:val="az-Latn-AZ" w:bidi="fa-IR"/>
        </w:rPr>
        <w:t>alan</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ölüləri</w:t>
      </w:r>
      <w:r w:rsidRPr="006A54A6">
        <w:rPr>
          <w:rFonts w:cs="Simplified Arabic"/>
          <w:sz w:val="22"/>
          <w:szCs w:val="22"/>
          <w:lang w:val="az-Cyrl-AZ" w:bidi="fa-IR"/>
        </w:rPr>
        <w:t xml:space="preserve"> </w:t>
      </w:r>
      <w:r w:rsidRPr="0078169E">
        <w:rPr>
          <w:rFonts w:cs="Simplified Arabic"/>
          <w:sz w:val="22"/>
          <w:szCs w:val="22"/>
          <w:lang w:val="az-Latn-AZ" w:bidi="fa-IR"/>
        </w:rPr>
        <w:t>qaldıran</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varis</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tələb</w:t>
      </w:r>
      <w:r w:rsidRPr="006A54A6">
        <w:rPr>
          <w:rFonts w:cs="Simplified Arabic"/>
          <w:sz w:val="22"/>
          <w:szCs w:val="22"/>
          <w:lang w:val="az-Cyrl-AZ" w:bidi="fa-IR"/>
        </w:rPr>
        <w:t xml:space="preserve"> </w:t>
      </w:r>
      <w:r w:rsidRPr="0078169E">
        <w:rPr>
          <w:rFonts w:cs="Simplified Arabic"/>
          <w:sz w:val="22"/>
          <w:szCs w:val="22"/>
          <w:lang w:val="az-Latn-AZ" w:bidi="fa-IR"/>
        </w:rPr>
        <w:t>edən</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qalib</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Səndən</w:t>
      </w:r>
      <w:r w:rsidRPr="006A54A6">
        <w:rPr>
          <w:rFonts w:cs="Simplified Arabic"/>
          <w:sz w:val="22"/>
          <w:szCs w:val="22"/>
          <w:lang w:val="az-Cyrl-AZ" w:bidi="fa-IR"/>
        </w:rPr>
        <w:t xml:space="preserve"> </w:t>
      </w:r>
      <w:r w:rsidRPr="0078169E">
        <w:rPr>
          <w:rFonts w:cs="Simplified Arabic"/>
          <w:sz w:val="22"/>
          <w:szCs w:val="22"/>
          <w:lang w:val="az-Latn-AZ" w:bidi="fa-IR"/>
        </w:rPr>
        <w:t>heç</w:t>
      </w:r>
      <w:r w:rsidRPr="006A54A6">
        <w:rPr>
          <w:rFonts w:cs="Simplified Arabic"/>
          <w:sz w:val="22"/>
          <w:szCs w:val="22"/>
          <w:lang w:val="az-Cyrl-AZ" w:bidi="fa-IR"/>
        </w:rPr>
        <w:t xml:space="preserve"> </w:t>
      </w:r>
      <w:r w:rsidRPr="0078169E">
        <w:rPr>
          <w:rFonts w:cs="Simplified Arabic"/>
          <w:sz w:val="22"/>
          <w:szCs w:val="22"/>
          <w:lang w:val="az-Latn-AZ" w:bidi="fa-IR"/>
        </w:rPr>
        <w:t>kəs</w:t>
      </w:r>
      <w:r w:rsidRPr="006A54A6">
        <w:rPr>
          <w:rFonts w:cs="Simplified Arabic"/>
          <w:sz w:val="22"/>
          <w:szCs w:val="22"/>
          <w:lang w:val="az-Cyrl-AZ" w:bidi="fa-IR"/>
        </w:rPr>
        <w:t xml:space="preserve"> </w:t>
      </w:r>
      <w:r w:rsidRPr="0078169E">
        <w:rPr>
          <w:rFonts w:cs="Simplified Arabic"/>
          <w:sz w:val="22"/>
          <w:szCs w:val="22"/>
          <w:lang w:val="az-Latn-AZ" w:bidi="fa-IR"/>
        </w:rPr>
        <w:t>qaça</w:t>
      </w:r>
      <w:r w:rsidRPr="006A54A6">
        <w:rPr>
          <w:rFonts w:cs="Simplified Arabic"/>
          <w:sz w:val="22"/>
          <w:szCs w:val="22"/>
          <w:lang w:val="az-Cyrl-AZ" w:bidi="fa-IR"/>
        </w:rPr>
        <w:t xml:space="preserve"> </w:t>
      </w:r>
      <w:r w:rsidRPr="0078169E">
        <w:rPr>
          <w:rFonts w:cs="Simplified Arabic"/>
          <w:sz w:val="22"/>
          <w:szCs w:val="22"/>
          <w:lang w:val="az-Latn-AZ" w:bidi="fa-IR"/>
        </w:rPr>
        <w:t>bilməyən</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məxluqun</w:t>
      </w:r>
      <w:r w:rsidRPr="006A54A6">
        <w:rPr>
          <w:rFonts w:cs="Simplified Arabic"/>
          <w:sz w:val="22"/>
          <w:szCs w:val="22"/>
          <w:lang w:val="az-Cyrl-AZ" w:bidi="fa-IR"/>
        </w:rPr>
        <w:t xml:space="preserve"> </w:t>
      </w:r>
      <w:r w:rsidRPr="0078169E">
        <w:rPr>
          <w:rFonts w:cs="Simplified Arabic"/>
          <w:sz w:val="22"/>
          <w:szCs w:val="22"/>
          <w:lang w:val="az-Latn-AZ" w:bidi="fa-IR"/>
        </w:rPr>
        <w:t>tövbəsini</w:t>
      </w:r>
      <w:r w:rsidRPr="006A54A6">
        <w:rPr>
          <w:rFonts w:cs="Simplified Arabic"/>
          <w:sz w:val="22"/>
          <w:szCs w:val="22"/>
          <w:lang w:val="az-Cyrl-AZ" w:bidi="fa-IR"/>
        </w:rPr>
        <w:t xml:space="preserve"> </w:t>
      </w:r>
      <w:r w:rsidRPr="0078169E">
        <w:rPr>
          <w:rFonts w:cs="Simplified Arabic"/>
          <w:sz w:val="22"/>
          <w:szCs w:val="22"/>
          <w:lang w:val="az-Latn-AZ" w:bidi="fa-IR"/>
        </w:rPr>
        <w:t>qəbul</w:t>
      </w:r>
      <w:r w:rsidRPr="006A54A6">
        <w:rPr>
          <w:rFonts w:cs="Simplified Arabic"/>
          <w:sz w:val="22"/>
          <w:szCs w:val="22"/>
          <w:lang w:val="az-Cyrl-AZ" w:bidi="fa-IR"/>
        </w:rPr>
        <w:t xml:space="preserve"> </w:t>
      </w:r>
      <w:r w:rsidRPr="0078169E">
        <w:rPr>
          <w:rFonts w:cs="Simplified Arabic"/>
          <w:sz w:val="22"/>
          <w:szCs w:val="22"/>
          <w:lang w:val="az-Latn-AZ" w:bidi="fa-IR"/>
        </w:rPr>
        <w:t>edən</w:t>
      </w:r>
      <w:r w:rsidRPr="006A54A6">
        <w:rPr>
          <w:rFonts w:cs="Simplified Arabic"/>
          <w:sz w:val="22"/>
          <w:szCs w:val="22"/>
          <w:lang w:val="az-Cyrl-AZ" w:bidi="fa-IR"/>
        </w:rPr>
        <w:t xml:space="preserve">! </w:t>
      </w:r>
      <w:r w:rsidRPr="0078169E">
        <w:rPr>
          <w:rFonts w:cs="Simplified Arabic"/>
          <w:sz w:val="22"/>
          <w:szCs w:val="22"/>
          <w:lang w:val="az-Latn-AZ" w:bidi="fa-IR"/>
        </w:rPr>
        <w:t>Ey</w:t>
      </w:r>
      <w:r w:rsidRPr="006A54A6">
        <w:rPr>
          <w:rFonts w:cs="Simplified Arabic"/>
          <w:sz w:val="22"/>
          <w:szCs w:val="22"/>
          <w:lang w:val="az-Cyrl-AZ" w:bidi="fa-IR"/>
        </w:rPr>
        <w:t xml:space="preserve"> </w:t>
      </w:r>
      <w:r w:rsidRPr="0078169E">
        <w:rPr>
          <w:rFonts w:cs="Simplified Arabic"/>
          <w:sz w:val="22"/>
          <w:szCs w:val="22"/>
          <w:lang w:val="az-Latn-AZ" w:bidi="fa-IR"/>
        </w:rPr>
        <w:t>nalə</w:t>
      </w:r>
      <w:r w:rsidRPr="006A54A6">
        <w:rPr>
          <w:rFonts w:cs="Simplified Arabic"/>
          <w:sz w:val="22"/>
          <w:szCs w:val="22"/>
          <w:lang w:val="az-Cyrl-AZ" w:bidi="fa-IR"/>
        </w:rPr>
        <w:t xml:space="preserve"> </w:t>
      </w:r>
      <w:r w:rsidRPr="0078169E">
        <w:rPr>
          <w:rFonts w:cs="Simplified Arabic"/>
          <w:sz w:val="22"/>
          <w:szCs w:val="22"/>
          <w:lang w:val="az-Latn-AZ" w:bidi="fa-IR"/>
        </w:rPr>
        <w:t>edən</w:t>
      </w:r>
      <w:r w:rsidRPr="006A54A6">
        <w:rPr>
          <w:rFonts w:cs="Simplified Arabic"/>
          <w:sz w:val="22"/>
          <w:szCs w:val="22"/>
          <w:lang w:val="az-Cyrl-AZ" w:bidi="fa-IR"/>
        </w:rPr>
        <w:t xml:space="preserve"> </w:t>
      </w:r>
      <w:r w:rsidRPr="0078169E">
        <w:rPr>
          <w:rFonts w:cs="Simplified Arabic"/>
          <w:sz w:val="22"/>
          <w:szCs w:val="22"/>
          <w:lang w:val="az-Latn-AZ" w:bidi="fa-IR"/>
        </w:rPr>
        <w:t>qəlblərin</w:t>
      </w:r>
      <w:r w:rsidRPr="006A54A6">
        <w:rPr>
          <w:rFonts w:cs="Simplified Arabic"/>
          <w:sz w:val="22"/>
          <w:szCs w:val="22"/>
          <w:lang w:val="az-Cyrl-AZ" w:bidi="fa-IR"/>
        </w:rPr>
        <w:t xml:space="preserve"> </w:t>
      </w:r>
      <w:r w:rsidRPr="0078169E">
        <w:rPr>
          <w:rFonts w:cs="Simplified Arabic"/>
          <w:sz w:val="22"/>
          <w:szCs w:val="22"/>
          <w:lang w:val="az-Latn-AZ" w:bidi="fa-IR"/>
        </w:rPr>
        <w:t>köməyinə</w:t>
      </w:r>
      <w:r w:rsidRPr="006A54A6">
        <w:rPr>
          <w:rFonts w:cs="Simplified Arabic"/>
          <w:sz w:val="22"/>
          <w:szCs w:val="22"/>
          <w:lang w:val="az-Cyrl-AZ" w:bidi="fa-IR"/>
        </w:rPr>
        <w:t xml:space="preserve"> </w:t>
      </w:r>
      <w:r w:rsidRPr="0078169E">
        <w:rPr>
          <w:rFonts w:cs="Simplified Arabic"/>
          <w:sz w:val="22"/>
          <w:szCs w:val="22"/>
          <w:lang w:val="az-Latn-AZ" w:bidi="fa-IR"/>
        </w:rPr>
        <w:t>yetən</w:t>
      </w:r>
      <w:r w:rsidRPr="006A54A6">
        <w:rPr>
          <w:rFonts w:cs="Simplified Arabic"/>
          <w:sz w:val="22"/>
          <w:szCs w:val="22"/>
          <w:lang w:val="az-Cyrl-AZ" w:bidi="fa-IR"/>
        </w:rPr>
        <w:t>!</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əvəzsiz</w:t>
      </w:r>
      <w:r w:rsidRPr="00D90FBA">
        <w:rPr>
          <w:rFonts w:cs="Simplified Arabic"/>
          <w:sz w:val="22"/>
          <w:szCs w:val="22"/>
          <w:lang w:val="az-Cyrl-AZ" w:bidi="fa-IR"/>
        </w:rPr>
        <w:t xml:space="preserve"> </w:t>
      </w:r>
      <w:r w:rsidRPr="0078169E">
        <w:rPr>
          <w:rFonts w:cs="Simplified Arabic"/>
          <w:sz w:val="22"/>
          <w:szCs w:val="22"/>
          <w:lang w:val="az-Latn-AZ" w:bidi="fa-IR"/>
        </w:rPr>
        <w:t>bağışlayan</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aləmin</w:t>
      </w:r>
      <w:r w:rsidRPr="00D90FBA">
        <w:rPr>
          <w:rFonts w:cs="Simplified Arabic"/>
          <w:sz w:val="22"/>
          <w:szCs w:val="22"/>
          <w:lang w:val="az-Cyrl-AZ" w:bidi="fa-IR"/>
        </w:rPr>
        <w:t xml:space="preserve"> </w:t>
      </w:r>
      <w:r w:rsidRPr="0078169E">
        <w:rPr>
          <w:rFonts w:cs="Simplified Arabic"/>
          <w:sz w:val="22"/>
          <w:szCs w:val="22"/>
          <w:lang w:val="az-Latn-AZ" w:bidi="fa-IR"/>
        </w:rPr>
        <w:t>səbəblərini</w:t>
      </w:r>
      <w:r w:rsidRPr="00D90FBA">
        <w:rPr>
          <w:rFonts w:cs="Simplified Arabic"/>
          <w:sz w:val="22"/>
          <w:szCs w:val="22"/>
          <w:lang w:val="az-Cyrl-AZ" w:bidi="fa-IR"/>
        </w:rPr>
        <w:t xml:space="preserve"> </w:t>
      </w:r>
      <w:r w:rsidRPr="0078169E">
        <w:rPr>
          <w:rFonts w:cs="Simplified Arabic"/>
          <w:sz w:val="22"/>
          <w:szCs w:val="22"/>
          <w:lang w:val="az-Latn-AZ" w:bidi="fa-IR"/>
        </w:rPr>
        <w:t>yaradan</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bağlı</w:t>
      </w:r>
      <w:r w:rsidRPr="00D90FBA">
        <w:rPr>
          <w:rFonts w:cs="Simplified Arabic"/>
          <w:sz w:val="22"/>
          <w:szCs w:val="22"/>
          <w:lang w:val="az-Cyrl-AZ" w:bidi="fa-IR"/>
        </w:rPr>
        <w:t xml:space="preserve"> </w:t>
      </w:r>
      <w:r w:rsidRPr="0078169E">
        <w:rPr>
          <w:rFonts w:cs="Simplified Arabic"/>
          <w:sz w:val="22"/>
          <w:szCs w:val="22"/>
          <w:lang w:val="az-Latn-AZ" w:bidi="fa-IR"/>
        </w:rPr>
        <w:t>qapıları</w:t>
      </w:r>
      <w:r w:rsidRPr="00D90FBA">
        <w:rPr>
          <w:rFonts w:cs="Simplified Arabic"/>
          <w:sz w:val="22"/>
          <w:szCs w:val="22"/>
          <w:lang w:val="az-Cyrl-AZ" w:bidi="fa-IR"/>
        </w:rPr>
        <w:t xml:space="preserve"> </w:t>
      </w:r>
      <w:r w:rsidRPr="0078169E">
        <w:rPr>
          <w:rFonts w:cs="Simplified Arabic"/>
          <w:sz w:val="22"/>
          <w:szCs w:val="22"/>
          <w:lang w:val="az-Latn-AZ" w:bidi="fa-IR"/>
        </w:rPr>
        <w:t>açan</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hər</w:t>
      </w:r>
      <w:r w:rsidRPr="00D90FBA">
        <w:rPr>
          <w:rFonts w:cs="Simplified Arabic"/>
          <w:sz w:val="22"/>
          <w:szCs w:val="22"/>
          <w:lang w:val="az-Cyrl-AZ" w:bidi="fa-IR"/>
        </w:rPr>
        <w:t xml:space="preserve"> </w:t>
      </w:r>
      <w:r w:rsidRPr="0078169E">
        <w:rPr>
          <w:rFonts w:cs="Simplified Arabic"/>
          <w:sz w:val="22"/>
          <w:szCs w:val="22"/>
          <w:lang w:val="az-Latn-AZ" w:bidi="fa-IR"/>
        </w:rPr>
        <w:t>vaxt</w:t>
      </w:r>
      <w:r w:rsidRPr="00D90FBA">
        <w:rPr>
          <w:rFonts w:cs="Simplified Arabic"/>
          <w:sz w:val="22"/>
          <w:szCs w:val="22"/>
          <w:lang w:val="az-Cyrl-AZ" w:bidi="fa-IR"/>
        </w:rPr>
        <w:t xml:space="preserve"> </w:t>
      </w:r>
      <w:r w:rsidRPr="0078169E">
        <w:rPr>
          <w:rFonts w:cs="Simplified Arabic"/>
          <w:sz w:val="22"/>
          <w:szCs w:val="22"/>
          <w:lang w:val="az-Latn-AZ" w:bidi="fa-IR"/>
        </w:rPr>
        <w:t>çağırılsa</w:t>
      </w:r>
      <w:r w:rsidRPr="00D90FBA">
        <w:rPr>
          <w:rFonts w:cs="Simplified Arabic"/>
          <w:sz w:val="22"/>
          <w:szCs w:val="22"/>
          <w:lang w:val="az-Cyrl-AZ" w:bidi="fa-IR"/>
        </w:rPr>
        <w:t xml:space="preserve"> </w:t>
      </w:r>
      <w:r w:rsidRPr="0078169E">
        <w:rPr>
          <w:rFonts w:cs="Simplified Arabic"/>
          <w:sz w:val="22"/>
          <w:szCs w:val="22"/>
          <w:lang w:val="az-Latn-AZ" w:bidi="fa-IR"/>
        </w:rPr>
        <w:t>cavab</w:t>
      </w:r>
      <w:r w:rsidRPr="00D90FBA">
        <w:rPr>
          <w:rFonts w:cs="Simplified Arabic"/>
          <w:sz w:val="22"/>
          <w:szCs w:val="22"/>
          <w:lang w:val="az-Cyrl-AZ" w:bidi="fa-IR"/>
        </w:rPr>
        <w:t xml:space="preserve"> </w:t>
      </w:r>
      <w:r w:rsidRPr="0078169E">
        <w:rPr>
          <w:rFonts w:cs="Simplified Arabic"/>
          <w:sz w:val="22"/>
          <w:szCs w:val="22"/>
          <w:lang w:val="az-Latn-AZ" w:bidi="fa-IR"/>
        </w:rPr>
        <w:t>verən</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pak</w:t>
      </w:r>
      <w:r w:rsidRPr="00D90FBA">
        <w:rPr>
          <w:rFonts w:cs="Simplified Arabic"/>
          <w:sz w:val="22"/>
          <w:szCs w:val="22"/>
          <w:lang w:val="az-Cyrl-AZ" w:bidi="fa-IR"/>
        </w:rPr>
        <w:t xml:space="preserve"> </w:t>
      </w:r>
      <w:r w:rsidRPr="0078169E">
        <w:rPr>
          <w:rFonts w:cs="Simplified Arabic"/>
          <w:sz w:val="22"/>
          <w:szCs w:val="22"/>
          <w:lang w:val="az-Latn-AZ" w:bidi="fa-IR"/>
        </w:rPr>
        <w:t>və</w:t>
      </w:r>
      <w:r w:rsidRPr="00D90FBA">
        <w:rPr>
          <w:rFonts w:cs="Simplified Arabic"/>
          <w:sz w:val="22"/>
          <w:szCs w:val="22"/>
          <w:lang w:val="az-Cyrl-AZ" w:bidi="fa-IR"/>
        </w:rPr>
        <w:t xml:space="preserve"> </w:t>
      </w:r>
      <w:r w:rsidRPr="0078169E">
        <w:rPr>
          <w:rFonts w:cs="Simplified Arabic"/>
          <w:sz w:val="22"/>
          <w:szCs w:val="22"/>
          <w:lang w:val="az-Latn-AZ" w:bidi="fa-IR"/>
        </w:rPr>
        <w:t>münəzzəh</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şükr</w:t>
      </w:r>
      <w:r w:rsidRPr="00D90FBA">
        <w:rPr>
          <w:rFonts w:cs="Simplified Arabic"/>
          <w:sz w:val="22"/>
          <w:szCs w:val="22"/>
          <w:lang w:val="az-Cyrl-AZ" w:bidi="fa-IR"/>
        </w:rPr>
        <w:t xml:space="preserve"> </w:t>
      </w:r>
      <w:r w:rsidRPr="0078169E">
        <w:rPr>
          <w:rFonts w:cs="Simplified Arabic"/>
          <w:sz w:val="22"/>
          <w:szCs w:val="22"/>
          <w:lang w:val="az-Latn-AZ" w:bidi="fa-IR"/>
        </w:rPr>
        <w:t>eədnlərin</w:t>
      </w:r>
      <w:r w:rsidRPr="00D90FBA">
        <w:rPr>
          <w:rFonts w:cs="Simplified Arabic"/>
          <w:sz w:val="22"/>
          <w:szCs w:val="22"/>
          <w:lang w:val="az-Cyrl-AZ" w:bidi="fa-IR"/>
        </w:rPr>
        <w:t xml:space="preserve"> </w:t>
      </w:r>
      <w:r w:rsidRPr="0078169E">
        <w:rPr>
          <w:rFonts w:cs="Simplified Arabic"/>
          <w:sz w:val="22"/>
          <w:szCs w:val="22"/>
          <w:lang w:val="az-Latn-AZ" w:bidi="fa-IR"/>
        </w:rPr>
        <w:t>nemət</w:t>
      </w:r>
      <w:r w:rsidRPr="00D90FBA">
        <w:rPr>
          <w:rFonts w:cs="Simplified Arabic"/>
          <w:sz w:val="22"/>
          <w:szCs w:val="22"/>
          <w:lang w:val="az-Cyrl-AZ" w:bidi="fa-IR"/>
        </w:rPr>
        <w:t xml:space="preserve"> </w:t>
      </w:r>
      <w:r w:rsidRPr="0078169E">
        <w:rPr>
          <w:rFonts w:cs="Simplified Arabic"/>
          <w:sz w:val="22"/>
          <w:szCs w:val="22"/>
          <w:lang w:val="az-Latn-AZ" w:bidi="fa-IR"/>
        </w:rPr>
        <w:t>bağışlayanı</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bağışlayan</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günahları</w:t>
      </w:r>
      <w:r w:rsidRPr="00D90FBA">
        <w:rPr>
          <w:rFonts w:cs="Simplified Arabic"/>
          <w:sz w:val="22"/>
          <w:szCs w:val="22"/>
          <w:lang w:val="az-Cyrl-AZ" w:bidi="fa-IR"/>
        </w:rPr>
        <w:t xml:space="preserve"> </w:t>
      </w:r>
      <w:r w:rsidRPr="0078169E">
        <w:rPr>
          <w:rFonts w:cs="Simplified Arabic"/>
          <w:sz w:val="22"/>
          <w:szCs w:val="22"/>
          <w:lang w:val="az-Latn-AZ" w:bidi="fa-IR"/>
        </w:rPr>
        <w:t>bağışlayan</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həqiqi</w:t>
      </w:r>
      <w:r w:rsidRPr="00D90FBA">
        <w:rPr>
          <w:rFonts w:cs="Simplified Arabic"/>
          <w:sz w:val="22"/>
          <w:szCs w:val="22"/>
          <w:lang w:val="az-Cyrl-AZ" w:bidi="fa-IR"/>
        </w:rPr>
        <w:t xml:space="preserve"> </w:t>
      </w:r>
      <w:r w:rsidRPr="0078169E">
        <w:rPr>
          <w:rFonts w:cs="Simplified Arabic"/>
          <w:sz w:val="22"/>
          <w:szCs w:val="22"/>
          <w:lang w:val="az-Latn-AZ" w:bidi="fa-IR"/>
        </w:rPr>
        <w:t>nurun</w:t>
      </w:r>
      <w:r w:rsidRPr="00D90FBA">
        <w:rPr>
          <w:rFonts w:cs="Simplified Arabic"/>
          <w:sz w:val="22"/>
          <w:szCs w:val="22"/>
          <w:lang w:val="az-Cyrl-AZ" w:bidi="fa-IR"/>
        </w:rPr>
        <w:t xml:space="preserve"> </w:t>
      </w:r>
      <w:r w:rsidRPr="0078169E">
        <w:rPr>
          <w:rFonts w:cs="Simplified Arabic"/>
          <w:sz w:val="22"/>
          <w:szCs w:val="22"/>
          <w:lang w:val="az-Latn-AZ" w:bidi="fa-IR"/>
        </w:rPr>
        <w:t>işığı</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aləmin</w:t>
      </w:r>
      <w:r w:rsidRPr="00D90FBA">
        <w:rPr>
          <w:rFonts w:cs="Simplified Arabic"/>
          <w:sz w:val="22"/>
          <w:szCs w:val="22"/>
          <w:lang w:val="az-Cyrl-AZ" w:bidi="fa-IR"/>
        </w:rPr>
        <w:t xml:space="preserve"> </w:t>
      </w:r>
      <w:r w:rsidRPr="0078169E">
        <w:rPr>
          <w:rFonts w:cs="Simplified Arabic"/>
          <w:sz w:val="22"/>
          <w:szCs w:val="22"/>
          <w:lang w:val="az-Latn-AZ" w:bidi="fa-IR"/>
        </w:rPr>
        <w:t>işlərini</w:t>
      </w:r>
      <w:r w:rsidRPr="00D90FBA">
        <w:rPr>
          <w:rFonts w:cs="Simplified Arabic"/>
          <w:sz w:val="22"/>
          <w:szCs w:val="22"/>
          <w:lang w:val="az-Cyrl-AZ" w:bidi="fa-IR"/>
        </w:rPr>
        <w:t xml:space="preserve"> </w:t>
      </w:r>
      <w:r w:rsidRPr="0078169E">
        <w:rPr>
          <w:rFonts w:cs="Simplified Arabic"/>
          <w:sz w:val="22"/>
          <w:szCs w:val="22"/>
          <w:lang w:val="az-Latn-AZ" w:bidi="fa-IR"/>
        </w:rPr>
        <w:t>yoluna</w:t>
      </w:r>
      <w:r w:rsidRPr="00D90FBA">
        <w:rPr>
          <w:rFonts w:cs="Simplified Arabic"/>
          <w:sz w:val="22"/>
          <w:szCs w:val="22"/>
          <w:lang w:val="az-Cyrl-AZ" w:bidi="fa-IR"/>
        </w:rPr>
        <w:t xml:space="preserve"> </w:t>
      </w:r>
      <w:r w:rsidRPr="0078169E">
        <w:rPr>
          <w:rFonts w:cs="Simplified Arabic"/>
          <w:sz w:val="22"/>
          <w:szCs w:val="22"/>
          <w:lang w:val="az-Latn-AZ" w:bidi="fa-IR"/>
        </w:rPr>
        <w:t>qoyan</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mehriban</w:t>
      </w:r>
      <w:r w:rsidRPr="00D90FBA">
        <w:rPr>
          <w:rFonts w:cs="Simplified Arabic"/>
          <w:sz w:val="22"/>
          <w:szCs w:val="22"/>
          <w:lang w:val="az-Cyrl-AZ" w:bidi="fa-IR"/>
        </w:rPr>
        <w:t xml:space="preserve"> !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məxuqatdan</w:t>
      </w:r>
      <w:r w:rsidRPr="00D90FBA">
        <w:rPr>
          <w:rFonts w:cs="Simplified Arabic"/>
          <w:sz w:val="22"/>
          <w:szCs w:val="22"/>
          <w:lang w:val="az-Cyrl-AZ" w:bidi="fa-IR"/>
        </w:rPr>
        <w:t xml:space="preserve"> </w:t>
      </w:r>
      <w:r w:rsidRPr="0078169E">
        <w:rPr>
          <w:rFonts w:cs="Simplified Arabic"/>
          <w:sz w:val="22"/>
          <w:szCs w:val="22"/>
          <w:lang w:val="az-Latn-AZ" w:bidi="fa-IR"/>
        </w:rPr>
        <w:t>agah</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pənah</w:t>
      </w:r>
      <w:r w:rsidRPr="00D90FBA">
        <w:rPr>
          <w:rFonts w:cs="Simplified Arabic"/>
          <w:sz w:val="22"/>
          <w:szCs w:val="22"/>
          <w:lang w:val="az-Cyrl-AZ" w:bidi="fa-IR"/>
        </w:rPr>
        <w:t xml:space="preserve"> </w:t>
      </w:r>
      <w:r w:rsidRPr="0078169E">
        <w:rPr>
          <w:rFonts w:cs="Simplified Arabic"/>
          <w:sz w:val="22"/>
          <w:szCs w:val="22"/>
          <w:lang w:val="az-Latn-AZ" w:bidi="fa-IR"/>
        </w:rPr>
        <w:t>verən</w:t>
      </w:r>
      <w:r w:rsidRPr="00D90FBA">
        <w:rPr>
          <w:rFonts w:cs="Simplified Arabic"/>
          <w:sz w:val="22"/>
          <w:szCs w:val="22"/>
          <w:lang w:val="az-Cyrl-AZ" w:bidi="fa-IR"/>
        </w:rPr>
        <w:t xml:space="preserve">! </w:t>
      </w:r>
      <w:r w:rsidRPr="0078169E">
        <w:rPr>
          <w:rFonts w:cs="Simplified Arabic"/>
          <w:sz w:val="22"/>
          <w:szCs w:val="22"/>
          <w:lang w:val="az-Latn-AZ" w:bidi="fa-IR"/>
        </w:rPr>
        <w:t>Ey</w:t>
      </w:r>
      <w:r w:rsidRPr="00D90FBA">
        <w:rPr>
          <w:rFonts w:cs="Simplified Arabic"/>
          <w:sz w:val="22"/>
          <w:szCs w:val="22"/>
          <w:lang w:val="az-Cyrl-AZ" w:bidi="fa-IR"/>
        </w:rPr>
        <w:t xml:space="preserve"> </w:t>
      </w:r>
      <w:r w:rsidRPr="0078169E">
        <w:rPr>
          <w:rFonts w:cs="Simplified Arabic"/>
          <w:sz w:val="22"/>
          <w:szCs w:val="22"/>
          <w:lang w:val="az-Latn-AZ" w:bidi="fa-IR"/>
        </w:rPr>
        <w:t>nur</w:t>
      </w:r>
      <w:r w:rsidRPr="00D90FBA">
        <w:rPr>
          <w:rFonts w:cs="Simplified Arabic"/>
          <w:sz w:val="22"/>
          <w:szCs w:val="22"/>
          <w:lang w:val="az-Cyrl-AZ" w:bidi="fa-IR"/>
        </w:rPr>
        <w:t xml:space="preserve"> </w:t>
      </w:r>
      <w:r w:rsidRPr="0078169E">
        <w:rPr>
          <w:rFonts w:cs="Simplified Arabic"/>
          <w:sz w:val="22"/>
          <w:szCs w:val="22"/>
          <w:lang w:val="az-Latn-AZ" w:bidi="fa-IR"/>
        </w:rPr>
        <w:t>verən</w:t>
      </w:r>
      <w:r w:rsidRPr="00D90FBA">
        <w:rPr>
          <w:rFonts w:cs="Simplified Arabic"/>
          <w:sz w:val="22"/>
          <w:szCs w:val="22"/>
          <w:lang w:val="az-Cyrl-AZ" w:bidi="fa-IR"/>
        </w:rPr>
        <w:t xml:space="preserve">! </w:t>
      </w:r>
    </w:p>
    <w:p w14:paraId="4B05A8C2" w14:textId="77777777" w:rsidR="0064286B" w:rsidRPr="002C125B" w:rsidRDefault="0064286B" w:rsidP="0064286B">
      <w:pPr>
        <w:jc w:val="both"/>
        <w:rPr>
          <w:rFonts w:cs="Simplified Arabic"/>
          <w:b/>
          <w:bCs/>
          <w:sz w:val="28"/>
          <w:szCs w:val="28"/>
          <w:lang w:val="az-Cyrl-AZ" w:bidi="fa-IR"/>
        </w:rPr>
      </w:pPr>
    </w:p>
  </w:footnote>
  <w:footnote w:id="177">
    <w:p w14:paraId="332804F3" w14:textId="77777777" w:rsidR="0064286B" w:rsidRPr="0076649D" w:rsidRDefault="0064286B" w:rsidP="0064286B">
      <w:pPr>
        <w:jc w:val="both"/>
        <w:rPr>
          <w:rFonts w:cs="Simplified Arabic"/>
          <w:b/>
          <w:bCs/>
          <w:sz w:val="28"/>
          <w:szCs w:val="28"/>
          <w:lang w:val="az-Cyrl-AZ" w:bidi="fa-IR"/>
        </w:rPr>
      </w:pPr>
      <w:r>
        <w:rPr>
          <w:rStyle w:val="FootnoteReference"/>
        </w:rPr>
        <w:footnoteRef/>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kömək</w:t>
      </w:r>
      <w:r w:rsidRPr="002C125B">
        <w:rPr>
          <w:sz w:val="22"/>
          <w:szCs w:val="22"/>
          <w:lang w:val="az-Cyrl-AZ" w:bidi="fa-IR"/>
        </w:rPr>
        <w:t xml:space="preserve"> </w:t>
      </w:r>
      <w:r w:rsidRPr="0078169E">
        <w:rPr>
          <w:sz w:val="22"/>
          <w:szCs w:val="22"/>
          <w:lang w:val="az-Latn-AZ" w:bidi="fa-IR"/>
        </w:rPr>
        <w:t>edən</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böyük</w:t>
      </w:r>
      <w:r w:rsidRPr="002C125B">
        <w:rPr>
          <w:sz w:val="22"/>
          <w:szCs w:val="22"/>
          <w:lang w:val="az-Cyrl-AZ" w:bidi="fa-IR"/>
        </w:rPr>
        <w:t xml:space="preserve"> </w:t>
      </w:r>
      <w:r w:rsidRPr="0078169E">
        <w:rPr>
          <w:sz w:val="22"/>
          <w:szCs w:val="22"/>
          <w:lang w:val="az-Latn-AZ" w:bidi="fa-IR"/>
        </w:rPr>
        <w:t>Allah</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təkcə</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yeganə</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Zaatı</w:t>
      </w:r>
      <w:r w:rsidRPr="002C125B">
        <w:rPr>
          <w:sz w:val="22"/>
          <w:szCs w:val="22"/>
          <w:lang w:val="az-Cyrl-AZ" w:bidi="fa-IR"/>
        </w:rPr>
        <w:t xml:space="preserve"> </w:t>
      </w:r>
      <w:r w:rsidRPr="0078169E">
        <w:rPr>
          <w:sz w:val="22"/>
          <w:szCs w:val="22"/>
          <w:lang w:val="az-Latn-AZ" w:bidi="fa-IR"/>
        </w:rPr>
        <w:t>əbədi</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aləmi</w:t>
      </w:r>
      <w:r w:rsidRPr="002C125B">
        <w:rPr>
          <w:sz w:val="22"/>
          <w:szCs w:val="22"/>
          <w:lang w:val="az-Cyrl-AZ" w:bidi="fa-IR"/>
        </w:rPr>
        <w:t xml:space="preserve"> </w:t>
      </w:r>
      <w:r w:rsidRPr="0078169E">
        <w:rPr>
          <w:sz w:val="22"/>
          <w:szCs w:val="22"/>
          <w:lang w:val="az-Latn-AZ" w:bidi="fa-IR"/>
        </w:rPr>
        <w:t>qoruyan</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Zaatı</w:t>
      </w:r>
      <w:r w:rsidRPr="002C125B">
        <w:rPr>
          <w:sz w:val="22"/>
          <w:szCs w:val="22"/>
          <w:lang w:val="az-Cyrl-AZ" w:bidi="fa-IR"/>
        </w:rPr>
        <w:t xml:space="preserve"> </w:t>
      </w:r>
      <w:r w:rsidRPr="0078169E">
        <w:rPr>
          <w:sz w:val="22"/>
          <w:szCs w:val="22"/>
          <w:lang w:val="az-Latn-AZ" w:bidi="fa-IR"/>
        </w:rPr>
        <w:t>ehtiyacsız</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kifayət</w:t>
      </w:r>
      <w:r w:rsidRPr="002C125B">
        <w:rPr>
          <w:sz w:val="22"/>
          <w:szCs w:val="22"/>
          <w:lang w:val="az-Cyrl-AZ" w:bidi="fa-IR"/>
        </w:rPr>
        <w:t xml:space="preserve"> </w:t>
      </w:r>
      <w:r w:rsidRPr="0078169E">
        <w:rPr>
          <w:sz w:val="22"/>
          <w:szCs w:val="22"/>
          <w:lang w:val="az-Latn-AZ" w:bidi="fa-IR"/>
        </w:rPr>
        <w:t>edən</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şəfa</w:t>
      </w:r>
      <w:r w:rsidRPr="002C125B">
        <w:rPr>
          <w:sz w:val="22"/>
          <w:szCs w:val="22"/>
          <w:lang w:val="az-Cyrl-AZ" w:bidi="fa-IR"/>
        </w:rPr>
        <w:t xml:space="preserve"> </w:t>
      </w:r>
      <w:r w:rsidRPr="0078169E">
        <w:rPr>
          <w:sz w:val="22"/>
          <w:szCs w:val="22"/>
          <w:lang w:val="az-Latn-AZ" w:bidi="fa-IR"/>
        </w:rPr>
        <w:t>verən</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vəfa</w:t>
      </w:r>
      <w:r w:rsidRPr="002C125B">
        <w:rPr>
          <w:sz w:val="22"/>
          <w:szCs w:val="22"/>
          <w:lang w:val="az-Cyrl-AZ" w:bidi="fa-IR"/>
        </w:rPr>
        <w:t xml:space="preserve"> </w:t>
      </w:r>
      <w:r w:rsidRPr="0078169E">
        <w:rPr>
          <w:sz w:val="22"/>
          <w:szCs w:val="22"/>
          <w:lang w:val="az-Latn-AZ" w:bidi="fa-IR"/>
        </w:rPr>
        <w:t>edən</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sağlamlıq</w:t>
      </w:r>
      <w:r w:rsidRPr="002C125B">
        <w:rPr>
          <w:sz w:val="22"/>
          <w:szCs w:val="22"/>
          <w:lang w:val="az-Cyrl-AZ" w:bidi="fa-IR"/>
        </w:rPr>
        <w:t xml:space="preserve"> </w:t>
      </w:r>
      <w:r w:rsidRPr="0078169E">
        <w:rPr>
          <w:sz w:val="22"/>
          <w:szCs w:val="22"/>
          <w:lang w:val="az-Latn-AZ" w:bidi="fa-IR"/>
        </w:rPr>
        <w:t>verən</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ehsan</w:t>
      </w:r>
      <w:r w:rsidRPr="002C125B">
        <w:rPr>
          <w:sz w:val="22"/>
          <w:szCs w:val="22"/>
          <w:lang w:val="az-Cyrl-AZ" w:bidi="fa-IR"/>
        </w:rPr>
        <w:t xml:space="preserve"> </w:t>
      </w:r>
      <w:r w:rsidRPr="0078169E">
        <w:rPr>
          <w:sz w:val="22"/>
          <w:szCs w:val="22"/>
          <w:lang w:val="az-Latn-AZ" w:bidi="fa-IR"/>
        </w:rPr>
        <w:t>edən</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yaxşı</w:t>
      </w:r>
      <w:r w:rsidRPr="002C125B">
        <w:rPr>
          <w:sz w:val="22"/>
          <w:szCs w:val="22"/>
          <w:lang w:val="az-Cyrl-AZ" w:bidi="fa-IR"/>
        </w:rPr>
        <w:t xml:space="preserve"> </w:t>
      </w:r>
      <w:r w:rsidRPr="0078169E">
        <w:rPr>
          <w:sz w:val="22"/>
          <w:szCs w:val="22"/>
          <w:lang w:val="az-Latn-AZ" w:bidi="fa-IR"/>
        </w:rPr>
        <w:t>işgörən</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nemət</w:t>
      </w:r>
      <w:r w:rsidRPr="002C125B">
        <w:rPr>
          <w:sz w:val="22"/>
          <w:szCs w:val="22"/>
          <w:lang w:val="az-Cyrl-AZ" w:bidi="fa-IR"/>
        </w:rPr>
        <w:t xml:space="preserve"> </w:t>
      </w:r>
      <w:r w:rsidRPr="0078169E">
        <w:rPr>
          <w:sz w:val="22"/>
          <w:szCs w:val="22"/>
          <w:lang w:val="az-Latn-AZ" w:bidi="fa-IR"/>
        </w:rPr>
        <w:t>bağışlayan</w:t>
      </w:r>
      <w:r w:rsidRPr="002C125B">
        <w:rPr>
          <w:sz w:val="22"/>
          <w:szCs w:val="22"/>
          <w:lang w:val="az-Cyrl-AZ" w:bidi="fa-IR"/>
        </w:rPr>
        <w:t xml:space="preserve">! </w:t>
      </w:r>
      <w:r w:rsidRPr="0078169E">
        <w:rPr>
          <w:sz w:val="22"/>
          <w:szCs w:val="22"/>
          <w:lang w:val="az-Latn-AZ" w:bidi="fa-IR"/>
        </w:rPr>
        <w:t>Ey</w:t>
      </w:r>
      <w:r w:rsidRPr="002C125B">
        <w:rPr>
          <w:sz w:val="22"/>
          <w:szCs w:val="22"/>
          <w:lang w:val="az-Cyrl-AZ" w:bidi="fa-IR"/>
        </w:rPr>
        <w:t xml:space="preserve"> </w:t>
      </w:r>
      <w:r w:rsidRPr="0078169E">
        <w:rPr>
          <w:sz w:val="22"/>
          <w:szCs w:val="22"/>
          <w:lang w:val="az-Latn-AZ" w:bidi="fa-IR"/>
        </w:rPr>
        <w:t>kərim</w:t>
      </w:r>
      <w:r w:rsidRPr="002C125B">
        <w:rPr>
          <w:sz w:val="22"/>
          <w:szCs w:val="22"/>
          <w:lang w:val="az-Cyrl-AZ" w:bidi="fa-IR"/>
        </w:rPr>
        <w:t xml:space="preserve">! </w:t>
      </w:r>
      <w:r w:rsidRPr="002C125B">
        <w:rPr>
          <w:sz w:val="22"/>
          <w:szCs w:val="22"/>
          <w:lang w:val="az-Cyrl-AZ"/>
        </w:rPr>
        <w:t xml:space="preserve"> </w:t>
      </w:r>
      <w:r w:rsidRPr="0078169E">
        <w:rPr>
          <w:rFonts w:cs="Simplified Arabic"/>
          <w:sz w:val="22"/>
          <w:szCs w:val="22"/>
          <w:lang w:val="az-Latn-AZ" w:bidi="fa-IR"/>
        </w:rPr>
        <w:t>Ey</w:t>
      </w:r>
      <w:r w:rsidRPr="002C125B">
        <w:rPr>
          <w:rFonts w:cs="Simplified Arabic"/>
          <w:sz w:val="22"/>
          <w:szCs w:val="22"/>
          <w:lang w:val="az-Cyrl-AZ" w:bidi="fa-IR"/>
        </w:rPr>
        <w:t xml:space="preserve"> </w:t>
      </w:r>
      <w:r w:rsidRPr="0078169E">
        <w:rPr>
          <w:rFonts w:cs="Simplified Arabic"/>
          <w:sz w:val="22"/>
          <w:szCs w:val="22"/>
          <w:lang w:val="az-Latn-AZ" w:bidi="fa-IR"/>
        </w:rPr>
        <w:t>məqəmına</w:t>
      </w:r>
      <w:r w:rsidRPr="002C125B">
        <w:rPr>
          <w:rFonts w:cs="Simplified Arabic"/>
          <w:sz w:val="22"/>
          <w:szCs w:val="22"/>
          <w:lang w:val="az-Cyrl-AZ" w:bidi="fa-IR"/>
        </w:rPr>
        <w:t xml:space="preserve"> </w:t>
      </w:r>
      <w:r w:rsidRPr="0078169E">
        <w:rPr>
          <w:rFonts w:cs="Simplified Arabic"/>
          <w:sz w:val="22"/>
          <w:szCs w:val="22"/>
          <w:lang w:val="az-Latn-AZ" w:bidi="fa-IR"/>
        </w:rPr>
        <w:t>görə</w:t>
      </w:r>
      <w:r w:rsidRPr="002C125B">
        <w:rPr>
          <w:rFonts w:cs="Simplified Arabic"/>
          <w:sz w:val="22"/>
          <w:szCs w:val="22"/>
          <w:lang w:val="az-Cyrl-AZ" w:bidi="fa-IR"/>
        </w:rPr>
        <w:t xml:space="preserve"> </w:t>
      </w:r>
      <w:r w:rsidRPr="0078169E">
        <w:rPr>
          <w:rFonts w:cs="Simplified Arabic"/>
          <w:sz w:val="22"/>
          <w:szCs w:val="22"/>
          <w:lang w:val="az-Latn-AZ" w:bidi="fa-IR"/>
        </w:rPr>
        <w:t>hamıya</w:t>
      </w:r>
      <w:r w:rsidRPr="002C125B">
        <w:rPr>
          <w:rFonts w:cs="Simplified Arabic"/>
          <w:sz w:val="22"/>
          <w:szCs w:val="22"/>
          <w:lang w:val="az-Cyrl-AZ" w:bidi="fa-IR"/>
        </w:rPr>
        <w:t xml:space="preserve"> </w:t>
      </w:r>
      <w:r w:rsidRPr="0078169E">
        <w:rPr>
          <w:rFonts w:cs="Simplified Arabic"/>
          <w:sz w:val="22"/>
          <w:szCs w:val="22"/>
          <w:lang w:val="az-Latn-AZ" w:bidi="fa-IR"/>
        </w:rPr>
        <w:t>qələbəsi</w:t>
      </w:r>
      <w:r w:rsidRPr="002C125B">
        <w:rPr>
          <w:rFonts w:cs="Simplified Arabic"/>
          <w:sz w:val="22"/>
          <w:szCs w:val="22"/>
          <w:lang w:val="az-Cyrl-AZ" w:bidi="fa-IR"/>
        </w:rPr>
        <w:t xml:space="preserve"> </w:t>
      </w:r>
      <w:r w:rsidRPr="0078169E">
        <w:rPr>
          <w:rFonts w:cs="Simplified Arabic"/>
          <w:sz w:val="22"/>
          <w:szCs w:val="22"/>
          <w:lang w:val="az-Latn-AZ" w:bidi="fa-IR"/>
        </w:rPr>
        <w:t>olaq</w:t>
      </w:r>
      <w:r w:rsidRPr="002C125B">
        <w:rPr>
          <w:rFonts w:cs="Simplified Arabic"/>
          <w:sz w:val="22"/>
          <w:szCs w:val="22"/>
          <w:lang w:val="az-Cyrl-AZ" w:bidi="fa-IR"/>
        </w:rPr>
        <w:t xml:space="preserve"> </w:t>
      </w:r>
      <w:r w:rsidRPr="0078169E">
        <w:rPr>
          <w:rFonts w:cs="Simplified Arabic"/>
          <w:sz w:val="22"/>
          <w:szCs w:val="22"/>
          <w:lang w:val="az-Latn-AZ" w:bidi="fa-IR"/>
        </w:rPr>
        <w:t>tək</w:t>
      </w:r>
      <w:r w:rsidRPr="002C125B">
        <w:rPr>
          <w:rFonts w:cs="Simplified Arabic"/>
          <w:sz w:val="22"/>
          <w:szCs w:val="22"/>
          <w:lang w:val="az-Cyrl-AZ" w:bidi="fa-IR"/>
        </w:rPr>
        <w:t xml:space="preserve">! </w:t>
      </w:r>
      <w:r w:rsidRPr="0078169E">
        <w:rPr>
          <w:rFonts w:cs="Simplified Arabic"/>
          <w:sz w:val="22"/>
          <w:szCs w:val="22"/>
          <w:lang w:val="az-Latn-AZ" w:bidi="fa-IR"/>
        </w:rPr>
        <w:t>Ey</w:t>
      </w:r>
      <w:r w:rsidRPr="002C125B">
        <w:rPr>
          <w:rFonts w:cs="Simplified Arabic"/>
          <w:sz w:val="22"/>
          <w:szCs w:val="22"/>
          <w:lang w:val="az-Cyrl-AZ" w:bidi="fa-IR"/>
        </w:rPr>
        <w:t xml:space="preserve"> </w:t>
      </w:r>
      <w:r w:rsidRPr="0078169E">
        <w:rPr>
          <w:rFonts w:cs="Simplified Arabic"/>
          <w:sz w:val="22"/>
          <w:szCs w:val="22"/>
          <w:lang w:val="az-Latn-AZ" w:bidi="fa-IR"/>
        </w:rPr>
        <w:t>hamıya</w:t>
      </w:r>
      <w:r w:rsidRPr="002C125B">
        <w:rPr>
          <w:rFonts w:cs="Simplified Arabic"/>
          <w:sz w:val="22"/>
          <w:szCs w:val="22"/>
          <w:lang w:val="az-Cyrl-AZ" w:bidi="fa-IR"/>
        </w:rPr>
        <w:t xml:space="preserve"> </w:t>
      </w:r>
      <w:r w:rsidRPr="0078169E">
        <w:rPr>
          <w:rFonts w:cs="Simplified Arabic"/>
          <w:sz w:val="22"/>
          <w:szCs w:val="22"/>
          <w:lang w:val="az-Latn-AZ" w:bidi="fa-IR"/>
        </w:rPr>
        <w:t>kömək</w:t>
      </w:r>
      <w:r w:rsidRPr="002C125B">
        <w:rPr>
          <w:rFonts w:cs="Simplified Arabic"/>
          <w:sz w:val="22"/>
          <w:szCs w:val="22"/>
          <w:lang w:val="az-Cyrl-AZ" w:bidi="fa-IR"/>
        </w:rPr>
        <w:t xml:space="preserve"> </w:t>
      </w:r>
      <w:r w:rsidRPr="0078169E">
        <w:rPr>
          <w:rFonts w:cs="Simplified Arabic"/>
          <w:sz w:val="22"/>
          <w:szCs w:val="22"/>
          <w:lang w:val="az-Latn-AZ" w:bidi="fa-IR"/>
        </w:rPr>
        <w:t>etməyə</w:t>
      </w:r>
      <w:r w:rsidRPr="002C125B">
        <w:rPr>
          <w:rFonts w:cs="Simplified Arabic"/>
          <w:sz w:val="22"/>
          <w:szCs w:val="22"/>
          <w:lang w:val="az-Cyrl-AZ" w:bidi="fa-IR"/>
        </w:rPr>
        <w:t xml:space="preserve"> </w:t>
      </w:r>
      <w:r w:rsidRPr="0078169E">
        <w:rPr>
          <w:rFonts w:cs="Simplified Arabic"/>
          <w:sz w:val="22"/>
          <w:szCs w:val="22"/>
          <w:lang w:val="az-Latn-AZ" w:bidi="fa-IR"/>
        </w:rPr>
        <w:t>qüdrəti</w:t>
      </w:r>
      <w:r w:rsidRPr="002C125B">
        <w:rPr>
          <w:rFonts w:cs="Simplified Arabic"/>
          <w:sz w:val="22"/>
          <w:szCs w:val="22"/>
          <w:lang w:val="az-Cyrl-AZ" w:bidi="fa-IR"/>
        </w:rPr>
        <w:t xml:space="preserve"> </w:t>
      </w:r>
      <w:r w:rsidRPr="0078169E">
        <w:rPr>
          <w:rFonts w:cs="Simplified Arabic"/>
          <w:sz w:val="22"/>
          <w:szCs w:val="22"/>
          <w:lang w:val="az-Latn-AZ" w:bidi="fa-IR"/>
        </w:rPr>
        <w:t>çatan</w:t>
      </w:r>
      <w:r w:rsidRPr="002C125B">
        <w:rPr>
          <w:rFonts w:cs="Simplified Arabic"/>
          <w:sz w:val="22"/>
          <w:szCs w:val="22"/>
          <w:lang w:val="az-Cyrl-AZ" w:bidi="fa-IR"/>
        </w:rPr>
        <w:t xml:space="preserve">! </w:t>
      </w:r>
      <w:r w:rsidRPr="0078169E">
        <w:rPr>
          <w:rFonts w:cs="Simplified Arabic"/>
          <w:sz w:val="22"/>
          <w:szCs w:val="22"/>
          <w:lang w:val="az-Latn-AZ" w:bidi="fa-IR"/>
        </w:rPr>
        <w:t>Ey</w:t>
      </w:r>
      <w:r w:rsidRPr="002C125B">
        <w:rPr>
          <w:rFonts w:cs="Simplified Arabic"/>
          <w:sz w:val="22"/>
          <w:szCs w:val="22"/>
          <w:lang w:val="az-Cyrl-AZ" w:bidi="fa-IR"/>
        </w:rPr>
        <w:t xml:space="preserve"> </w:t>
      </w:r>
      <w:r w:rsidRPr="0078169E">
        <w:rPr>
          <w:rFonts w:cs="Simplified Arabic"/>
          <w:sz w:val="22"/>
          <w:szCs w:val="22"/>
          <w:lang w:val="az-Latn-AZ" w:bidi="fa-IR"/>
        </w:rPr>
        <w:t>hər</w:t>
      </w:r>
      <w:r w:rsidRPr="002C125B">
        <w:rPr>
          <w:rFonts w:cs="Simplified Arabic"/>
          <w:sz w:val="22"/>
          <w:szCs w:val="22"/>
          <w:lang w:val="az-Cyrl-AZ" w:bidi="fa-IR"/>
        </w:rPr>
        <w:t xml:space="preserve"> </w:t>
      </w:r>
      <w:r w:rsidRPr="0078169E">
        <w:rPr>
          <w:rFonts w:cs="Simplified Arabic"/>
          <w:sz w:val="22"/>
          <w:szCs w:val="22"/>
          <w:lang w:val="az-Latn-AZ" w:bidi="fa-IR"/>
        </w:rPr>
        <w:t>bir</w:t>
      </w:r>
      <w:r w:rsidRPr="002C125B">
        <w:rPr>
          <w:rFonts w:cs="Simplified Arabic"/>
          <w:sz w:val="22"/>
          <w:szCs w:val="22"/>
          <w:lang w:val="az-Cyrl-AZ" w:bidi="fa-IR"/>
        </w:rPr>
        <w:t xml:space="preserve"> </w:t>
      </w:r>
      <w:r w:rsidRPr="0078169E">
        <w:rPr>
          <w:rFonts w:cs="Simplified Arabic"/>
          <w:sz w:val="22"/>
          <w:szCs w:val="22"/>
          <w:lang w:val="az-Latn-AZ" w:bidi="fa-IR"/>
        </w:rPr>
        <w:t>gizlinə</w:t>
      </w:r>
      <w:r w:rsidRPr="0076649D">
        <w:rPr>
          <w:rFonts w:cs="Simplified Arabic"/>
          <w:sz w:val="22"/>
          <w:szCs w:val="22"/>
          <w:lang w:val="az-Cyrl-AZ" w:bidi="fa-IR"/>
        </w:rPr>
        <w:t xml:space="preserve"> </w:t>
      </w:r>
      <w:r w:rsidRPr="0078169E">
        <w:rPr>
          <w:rFonts w:cs="Simplified Arabic"/>
          <w:sz w:val="22"/>
          <w:szCs w:val="22"/>
          <w:lang w:val="az-Latn-AZ" w:bidi="fa-IR"/>
        </w:rPr>
        <w:t>agah</w:t>
      </w:r>
      <w:r w:rsidRPr="0076649D">
        <w:rPr>
          <w:rFonts w:cs="Simplified Arabic"/>
          <w:sz w:val="22"/>
          <w:szCs w:val="22"/>
          <w:lang w:val="az-Cyrl-AZ" w:bidi="fa-IR"/>
        </w:rPr>
        <w:t xml:space="preserve"> </w:t>
      </w:r>
      <w:r w:rsidRPr="0078169E">
        <w:rPr>
          <w:rFonts w:cs="Simplified Arabic"/>
          <w:sz w:val="22"/>
          <w:szCs w:val="22"/>
          <w:lang w:val="az-Latn-AZ" w:bidi="fa-IR"/>
        </w:rPr>
        <w:t>olan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hər</w:t>
      </w:r>
      <w:r w:rsidRPr="0076649D">
        <w:rPr>
          <w:rFonts w:cs="Simplified Arabic"/>
          <w:sz w:val="22"/>
          <w:szCs w:val="22"/>
          <w:lang w:val="az-Cyrl-AZ" w:bidi="fa-IR"/>
        </w:rPr>
        <w:t xml:space="preserve"> </w:t>
      </w:r>
      <w:r w:rsidRPr="0078169E">
        <w:rPr>
          <w:rFonts w:cs="Simplified Arabic"/>
          <w:sz w:val="22"/>
          <w:szCs w:val="22"/>
          <w:lang w:val="az-Latn-AZ" w:bidi="fa-IR"/>
        </w:rPr>
        <w:t>Ona</w:t>
      </w:r>
      <w:r w:rsidRPr="0076649D">
        <w:rPr>
          <w:rFonts w:cs="Simplified Arabic"/>
          <w:sz w:val="22"/>
          <w:szCs w:val="22"/>
          <w:lang w:val="az-Cyrl-AZ" w:bidi="fa-IR"/>
        </w:rPr>
        <w:t xml:space="preserve"> </w:t>
      </w:r>
      <w:r w:rsidRPr="0078169E">
        <w:rPr>
          <w:rFonts w:cs="Simplified Arabic"/>
          <w:sz w:val="22"/>
          <w:szCs w:val="22"/>
          <w:lang w:val="az-Latn-AZ" w:bidi="fa-IR"/>
        </w:rPr>
        <w:t>pərəstiş</w:t>
      </w:r>
      <w:r w:rsidRPr="0076649D">
        <w:rPr>
          <w:rFonts w:cs="Simplified Arabic"/>
          <w:sz w:val="22"/>
          <w:szCs w:val="22"/>
          <w:lang w:val="az-Cyrl-AZ" w:bidi="fa-IR"/>
        </w:rPr>
        <w:t xml:space="preserve"> </w:t>
      </w:r>
      <w:r w:rsidRPr="0078169E">
        <w:rPr>
          <w:rFonts w:cs="Simplified Arabic"/>
          <w:sz w:val="22"/>
          <w:szCs w:val="22"/>
          <w:lang w:val="az-Latn-AZ" w:bidi="fa-IR"/>
        </w:rPr>
        <w:t>edənə</w:t>
      </w:r>
      <w:r w:rsidRPr="0076649D">
        <w:rPr>
          <w:rFonts w:cs="Simplified Arabic"/>
          <w:sz w:val="22"/>
          <w:szCs w:val="22"/>
          <w:lang w:val="az-Cyrl-AZ" w:bidi="fa-IR"/>
        </w:rPr>
        <w:t xml:space="preserve"> </w:t>
      </w:r>
      <w:r w:rsidRPr="0078169E">
        <w:rPr>
          <w:rFonts w:cs="Simplified Arabic"/>
          <w:sz w:val="22"/>
          <w:szCs w:val="22"/>
          <w:lang w:val="az-Latn-AZ" w:bidi="fa-IR"/>
        </w:rPr>
        <w:t>mükafat</w:t>
      </w:r>
      <w:r w:rsidRPr="0076649D">
        <w:rPr>
          <w:rFonts w:cs="Simplified Arabic"/>
          <w:sz w:val="22"/>
          <w:szCs w:val="22"/>
          <w:lang w:val="az-Cyrl-AZ" w:bidi="fa-IR"/>
        </w:rPr>
        <w:t xml:space="preserve"> </w:t>
      </w:r>
      <w:r w:rsidRPr="0078169E">
        <w:rPr>
          <w:rFonts w:cs="Simplified Arabic"/>
          <w:sz w:val="22"/>
          <w:szCs w:val="22"/>
          <w:lang w:val="az-Latn-AZ" w:bidi="fa-IR"/>
        </w:rPr>
        <w:t>verən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günahkarı</w:t>
      </w:r>
      <w:r w:rsidRPr="0076649D">
        <w:rPr>
          <w:rFonts w:cs="Simplified Arabic"/>
          <w:sz w:val="22"/>
          <w:szCs w:val="22"/>
          <w:lang w:val="az-Cyrl-AZ" w:bidi="fa-IR"/>
        </w:rPr>
        <w:t xml:space="preserve"> </w:t>
      </w:r>
      <w:r w:rsidRPr="0078169E">
        <w:rPr>
          <w:rFonts w:cs="Simplified Arabic"/>
          <w:sz w:val="22"/>
          <w:szCs w:val="22"/>
          <w:lang w:val="az-Latn-AZ" w:bidi="fa-IR"/>
        </w:rPr>
        <w:t>bağışlayan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ağıl</w:t>
      </w:r>
      <w:r w:rsidRPr="0076649D">
        <w:rPr>
          <w:rFonts w:cs="Simplified Arabic"/>
          <w:sz w:val="22"/>
          <w:szCs w:val="22"/>
          <w:lang w:val="az-Cyrl-AZ" w:bidi="fa-IR"/>
        </w:rPr>
        <w:t xml:space="preserve"> </w:t>
      </w:r>
      <w:r w:rsidRPr="0078169E">
        <w:rPr>
          <w:rFonts w:cs="Simplified Arabic"/>
          <w:sz w:val="22"/>
          <w:szCs w:val="22"/>
          <w:lang w:val="az-Latn-AZ" w:bidi="fa-IR"/>
        </w:rPr>
        <w:t>və</w:t>
      </w:r>
      <w:r w:rsidRPr="0076649D">
        <w:rPr>
          <w:rFonts w:cs="Simplified Arabic"/>
          <w:sz w:val="22"/>
          <w:szCs w:val="22"/>
          <w:lang w:val="az-Cyrl-AZ" w:bidi="fa-IR"/>
        </w:rPr>
        <w:t xml:space="preserve"> </w:t>
      </w:r>
      <w:r w:rsidRPr="0078169E">
        <w:rPr>
          <w:rFonts w:cs="Simplified Arabic"/>
          <w:sz w:val="22"/>
          <w:szCs w:val="22"/>
          <w:lang w:val="az-Latn-AZ" w:bidi="fa-IR"/>
        </w:rPr>
        <w:t>fikrin</w:t>
      </w:r>
      <w:r w:rsidRPr="0076649D">
        <w:rPr>
          <w:rFonts w:cs="Simplified Arabic"/>
          <w:sz w:val="22"/>
          <w:szCs w:val="22"/>
          <w:lang w:val="az-Cyrl-AZ" w:bidi="fa-IR"/>
        </w:rPr>
        <w:t xml:space="preserve"> </w:t>
      </w:r>
      <w:r w:rsidRPr="0078169E">
        <w:rPr>
          <w:rFonts w:cs="Simplified Arabic"/>
          <w:sz w:val="22"/>
          <w:szCs w:val="22"/>
          <w:lang w:val="az-Latn-AZ" w:bidi="fa-IR"/>
        </w:rPr>
        <w:t>Ona</w:t>
      </w:r>
      <w:r w:rsidRPr="0076649D">
        <w:rPr>
          <w:rFonts w:cs="Simplified Arabic"/>
          <w:sz w:val="22"/>
          <w:szCs w:val="22"/>
          <w:lang w:val="az-Cyrl-AZ" w:bidi="fa-IR"/>
        </w:rPr>
        <w:t xml:space="preserve"> </w:t>
      </w:r>
      <w:r w:rsidRPr="0078169E">
        <w:rPr>
          <w:rFonts w:cs="Simplified Arabic"/>
          <w:sz w:val="22"/>
          <w:szCs w:val="22"/>
          <w:lang w:val="az-Latn-AZ" w:bidi="fa-IR"/>
        </w:rPr>
        <w:t>əhatəsi</w:t>
      </w:r>
      <w:r w:rsidRPr="0076649D">
        <w:rPr>
          <w:rFonts w:cs="Simplified Arabic"/>
          <w:sz w:val="22"/>
          <w:szCs w:val="22"/>
          <w:lang w:val="az-Cyrl-AZ" w:bidi="fa-IR"/>
        </w:rPr>
        <w:t xml:space="preserve"> </w:t>
      </w:r>
      <w:r w:rsidRPr="0078169E">
        <w:rPr>
          <w:rFonts w:cs="Simplified Arabic"/>
          <w:sz w:val="22"/>
          <w:szCs w:val="22"/>
          <w:lang w:val="az-Latn-AZ" w:bidi="fa-IR"/>
        </w:rPr>
        <w:t>olmayan</w:t>
      </w:r>
      <w:r w:rsidRPr="0076649D">
        <w:rPr>
          <w:rFonts w:cs="Simplified Arabic"/>
          <w:sz w:val="22"/>
          <w:szCs w:val="22"/>
          <w:lang w:val="az-Cyrl-AZ" w:bidi="fa-IR"/>
        </w:rPr>
        <w:t xml:space="preserve">, </w:t>
      </w:r>
      <w:r w:rsidRPr="0078169E">
        <w:rPr>
          <w:rFonts w:cs="Simplified Arabic"/>
          <w:sz w:val="22"/>
          <w:szCs w:val="22"/>
          <w:lang w:val="az-Latn-AZ" w:bidi="fa-IR"/>
        </w:rPr>
        <w:t>gözlə</w:t>
      </w:r>
      <w:r w:rsidRPr="0076649D">
        <w:rPr>
          <w:rFonts w:cs="Simplified Arabic"/>
          <w:sz w:val="22"/>
          <w:szCs w:val="22"/>
          <w:lang w:val="az-Cyrl-AZ" w:bidi="fa-IR"/>
        </w:rPr>
        <w:t xml:space="preserve"> </w:t>
      </w:r>
      <w:r w:rsidRPr="0078169E">
        <w:rPr>
          <w:rFonts w:cs="Simplified Arabic"/>
          <w:sz w:val="22"/>
          <w:szCs w:val="22"/>
          <w:lang w:val="az-Latn-AZ" w:bidi="fa-IR"/>
        </w:rPr>
        <w:t>görünməyən</w:t>
      </w:r>
      <w:r w:rsidRPr="0076649D">
        <w:rPr>
          <w:rFonts w:cs="Simplified Arabic"/>
          <w:sz w:val="22"/>
          <w:szCs w:val="22"/>
          <w:lang w:val="az-Cyrl-AZ" w:bidi="fa-IR"/>
        </w:rPr>
        <w:t xml:space="preserve"> </w:t>
      </w:r>
      <w:r w:rsidRPr="0078169E">
        <w:rPr>
          <w:rFonts w:cs="Simplified Arabic"/>
          <w:sz w:val="22"/>
          <w:szCs w:val="22"/>
          <w:lang w:val="az-Latn-AZ" w:bidi="fa-IR"/>
        </w:rPr>
        <w:t>və</w:t>
      </w:r>
      <w:r w:rsidRPr="0076649D">
        <w:rPr>
          <w:rFonts w:cs="Simplified Arabic"/>
          <w:sz w:val="22"/>
          <w:szCs w:val="22"/>
          <w:lang w:val="az-Cyrl-AZ" w:bidi="fa-IR"/>
        </w:rPr>
        <w:t xml:space="preserve"> </w:t>
      </w:r>
      <w:r w:rsidRPr="0078169E">
        <w:rPr>
          <w:rFonts w:cs="Simplified Arabic"/>
          <w:sz w:val="22"/>
          <w:szCs w:val="22"/>
          <w:lang w:val="az-Latn-AZ" w:bidi="fa-IR"/>
        </w:rPr>
        <w:t>Səndən</w:t>
      </w:r>
      <w:r w:rsidRPr="0076649D">
        <w:rPr>
          <w:rFonts w:cs="Simplified Arabic"/>
          <w:sz w:val="22"/>
          <w:szCs w:val="22"/>
          <w:lang w:val="az-Cyrl-AZ" w:bidi="fa-IR"/>
        </w:rPr>
        <w:t xml:space="preserve"> </w:t>
      </w:r>
      <w:r w:rsidRPr="0078169E">
        <w:rPr>
          <w:rFonts w:cs="Simplified Arabic"/>
          <w:sz w:val="22"/>
          <w:szCs w:val="22"/>
          <w:lang w:val="az-Latn-AZ" w:bidi="fa-IR"/>
        </w:rPr>
        <w:t>bir</w:t>
      </w:r>
      <w:r w:rsidRPr="0076649D">
        <w:rPr>
          <w:rFonts w:cs="Simplified Arabic"/>
          <w:sz w:val="22"/>
          <w:szCs w:val="22"/>
          <w:lang w:val="az-Cyrl-AZ" w:bidi="fa-IR"/>
        </w:rPr>
        <w:t xml:space="preserve"> </w:t>
      </w:r>
      <w:r w:rsidRPr="0078169E">
        <w:rPr>
          <w:rFonts w:cs="Simplified Arabic"/>
          <w:sz w:val="22"/>
          <w:szCs w:val="22"/>
          <w:lang w:val="az-Latn-AZ" w:bidi="fa-IR"/>
        </w:rPr>
        <w:t>şey</w:t>
      </w:r>
      <w:r w:rsidRPr="0076649D">
        <w:rPr>
          <w:rFonts w:cs="Simplified Arabic"/>
          <w:sz w:val="22"/>
          <w:szCs w:val="22"/>
          <w:lang w:val="az-Cyrl-AZ" w:bidi="fa-IR"/>
        </w:rPr>
        <w:t xml:space="preserve"> </w:t>
      </w:r>
      <w:r w:rsidRPr="0078169E">
        <w:rPr>
          <w:rFonts w:cs="Simplified Arabic"/>
          <w:sz w:val="22"/>
          <w:szCs w:val="22"/>
          <w:lang w:val="az-Latn-AZ" w:bidi="fa-IR"/>
        </w:rPr>
        <w:t>gizlədilə</w:t>
      </w:r>
      <w:r w:rsidRPr="0076649D">
        <w:rPr>
          <w:rFonts w:cs="Simplified Arabic"/>
          <w:sz w:val="22"/>
          <w:szCs w:val="22"/>
          <w:lang w:val="az-Cyrl-AZ" w:bidi="fa-IR"/>
        </w:rPr>
        <w:t xml:space="preserve"> </w:t>
      </w:r>
      <w:r w:rsidRPr="0078169E">
        <w:rPr>
          <w:rFonts w:cs="Simplified Arabic"/>
          <w:sz w:val="22"/>
          <w:szCs w:val="22"/>
          <w:lang w:val="az-Latn-AZ" w:bidi="fa-IR"/>
        </w:rPr>
        <w:t>bilməyən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bəşərin</w:t>
      </w:r>
      <w:r w:rsidRPr="0076649D">
        <w:rPr>
          <w:rFonts w:cs="Simplified Arabic"/>
          <w:sz w:val="22"/>
          <w:szCs w:val="22"/>
          <w:lang w:val="az-Cyrl-AZ" w:bidi="fa-IR"/>
        </w:rPr>
        <w:t xml:space="preserve"> </w:t>
      </w:r>
      <w:r w:rsidRPr="0078169E">
        <w:rPr>
          <w:rFonts w:cs="Simplified Arabic"/>
          <w:sz w:val="22"/>
          <w:szCs w:val="22"/>
          <w:lang w:val="az-Latn-AZ" w:bidi="fa-IR"/>
        </w:rPr>
        <w:t>ruzi</w:t>
      </w:r>
      <w:r w:rsidRPr="0076649D">
        <w:rPr>
          <w:rFonts w:cs="Simplified Arabic"/>
          <w:sz w:val="22"/>
          <w:szCs w:val="22"/>
          <w:lang w:val="az-Cyrl-AZ" w:bidi="fa-IR"/>
        </w:rPr>
        <w:t xml:space="preserve"> </w:t>
      </w:r>
      <w:r w:rsidRPr="0078169E">
        <w:rPr>
          <w:rFonts w:cs="Simplified Arabic"/>
          <w:sz w:val="22"/>
          <w:szCs w:val="22"/>
          <w:lang w:val="az-Latn-AZ" w:bidi="fa-IR"/>
        </w:rPr>
        <w:t>verəni</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aləmin</w:t>
      </w:r>
      <w:r w:rsidRPr="0076649D">
        <w:rPr>
          <w:rFonts w:cs="Simplified Arabic"/>
          <w:sz w:val="22"/>
          <w:szCs w:val="22"/>
          <w:lang w:val="az-Cyrl-AZ" w:bidi="fa-IR"/>
        </w:rPr>
        <w:t xml:space="preserve"> </w:t>
      </w:r>
      <w:r w:rsidRPr="0078169E">
        <w:rPr>
          <w:rFonts w:cs="Simplified Arabic"/>
          <w:sz w:val="22"/>
          <w:szCs w:val="22"/>
          <w:lang w:val="az-Latn-AZ" w:bidi="fa-IR"/>
        </w:rPr>
        <w:t>bütün</w:t>
      </w:r>
      <w:r w:rsidRPr="0076649D">
        <w:rPr>
          <w:rFonts w:cs="Simplified Arabic"/>
          <w:sz w:val="22"/>
          <w:szCs w:val="22"/>
          <w:lang w:val="az-Cyrl-AZ" w:bidi="fa-IR"/>
        </w:rPr>
        <w:t xml:space="preserve"> </w:t>
      </w:r>
      <w:r w:rsidRPr="0078169E">
        <w:rPr>
          <w:rFonts w:cs="Simplified Arabic"/>
          <w:sz w:val="22"/>
          <w:szCs w:val="22"/>
          <w:lang w:val="az-Latn-AZ" w:bidi="fa-IR"/>
        </w:rPr>
        <w:t>müqəddəratını</w:t>
      </w:r>
      <w:r w:rsidRPr="0076649D">
        <w:rPr>
          <w:rFonts w:cs="Simplified Arabic"/>
          <w:sz w:val="22"/>
          <w:szCs w:val="22"/>
          <w:lang w:val="az-Cyrl-AZ" w:bidi="fa-IR"/>
        </w:rPr>
        <w:t xml:space="preserve"> </w:t>
      </w:r>
      <w:r w:rsidRPr="0078169E">
        <w:rPr>
          <w:rFonts w:cs="Simplified Arabic"/>
          <w:sz w:val="22"/>
          <w:szCs w:val="22"/>
          <w:lang w:val="az-Latn-AZ" w:bidi="fa-IR"/>
        </w:rPr>
        <w:t>təyin</w:t>
      </w:r>
      <w:r w:rsidRPr="0076649D">
        <w:rPr>
          <w:rFonts w:cs="Simplified Arabic"/>
          <w:sz w:val="22"/>
          <w:szCs w:val="22"/>
          <w:lang w:val="az-Cyrl-AZ" w:bidi="fa-IR"/>
        </w:rPr>
        <w:t xml:space="preserve"> </w:t>
      </w:r>
      <w:r w:rsidRPr="0078169E">
        <w:rPr>
          <w:rFonts w:cs="Simplified Arabic"/>
          <w:sz w:val="22"/>
          <w:szCs w:val="22"/>
          <w:lang w:val="az-Latn-AZ" w:bidi="fa-IR"/>
        </w:rPr>
        <w:t>edən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uca</w:t>
      </w:r>
      <w:r w:rsidRPr="0076649D">
        <w:rPr>
          <w:rFonts w:cs="Simplified Arabic"/>
          <w:sz w:val="22"/>
          <w:szCs w:val="22"/>
          <w:lang w:val="az-Cyrl-AZ" w:bidi="fa-IR"/>
        </w:rPr>
        <w:t xml:space="preserve"> </w:t>
      </w:r>
      <w:r w:rsidRPr="0078169E">
        <w:rPr>
          <w:rFonts w:cs="Simplified Arabic"/>
          <w:sz w:val="22"/>
          <w:szCs w:val="22"/>
          <w:lang w:val="az-Latn-AZ" w:bidi="fa-IR"/>
        </w:rPr>
        <w:t>məqamlı</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möhkəm</w:t>
      </w:r>
      <w:r w:rsidRPr="0076649D">
        <w:rPr>
          <w:rFonts w:cs="Simplified Arabic"/>
          <w:sz w:val="22"/>
          <w:szCs w:val="22"/>
          <w:lang w:val="az-Cyrl-AZ" w:bidi="fa-IR"/>
        </w:rPr>
        <w:t xml:space="preserve"> </w:t>
      </w:r>
      <w:r w:rsidRPr="0078169E">
        <w:rPr>
          <w:rFonts w:cs="Simplified Arabic"/>
          <w:sz w:val="22"/>
          <w:szCs w:val="22"/>
          <w:lang w:val="az-Latn-AZ" w:bidi="fa-IR"/>
        </w:rPr>
        <w:t>binalı</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zamanı</w:t>
      </w:r>
      <w:r w:rsidRPr="0076649D">
        <w:rPr>
          <w:rFonts w:cs="Simplified Arabic"/>
          <w:sz w:val="22"/>
          <w:szCs w:val="22"/>
          <w:lang w:val="az-Cyrl-AZ" w:bidi="fa-IR"/>
        </w:rPr>
        <w:t xml:space="preserve"> </w:t>
      </w:r>
      <w:r w:rsidRPr="0078169E">
        <w:rPr>
          <w:rFonts w:cs="Simplified Arabic"/>
          <w:sz w:val="22"/>
          <w:szCs w:val="22"/>
          <w:lang w:val="az-Latn-AZ" w:bidi="fa-IR"/>
        </w:rPr>
        <w:t>dəyişən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qurbanı</w:t>
      </w:r>
      <w:r w:rsidRPr="0076649D">
        <w:rPr>
          <w:rFonts w:cs="Simplified Arabic"/>
          <w:sz w:val="22"/>
          <w:szCs w:val="22"/>
          <w:lang w:val="az-Cyrl-AZ" w:bidi="fa-IR"/>
        </w:rPr>
        <w:t xml:space="preserve"> </w:t>
      </w:r>
      <w:r w:rsidRPr="0078169E">
        <w:rPr>
          <w:rFonts w:cs="Simplified Arabic"/>
          <w:sz w:val="22"/>
          <w:szCs w:val="22"/>
          <w:lang w:val="az-Latn-AZ" w:bidi="fa-IR"/>
        </w:rPr>
        <w:t>qəbul</w:t>
      </w:r>
      <w:r w:rsidRPr="0076649D">
        <w:rPr>
          <w:rFonts w:cs="Simplified Arabic"/>
          <w:sz w:val="22"/>
          <w:szCs w:val="22"/>
          <w:lang w:val="az-Cyrl-AZ" w:bidi="fa-IR"/>
        </w:rPr>
        <w:t xml:space="preserve"> </w:t>
      </w:r>
      <w:r w:rsidRPr="0078169E">
        <w:rPr>
          <w:rFonts w:cs="Simplified Arabic"/>
          <w:sz w:val="22"/>
          <w:szCs w:val="22"/>
          <w:lang w:val="az-Latn-AZ" w:bidi="fa-IR"/>
        </w:rPr>
        <w:t>edən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nemət</w:t>
      </w:r>
      <w:r w:rsidRPr="0076649D">
        <w:rPr>
          <w:rFonts w:cs="Simplified Arabic"/>
          <w:sz w:val="22"/>
          <w:szCs w:val="22"/>
          <w:lang w:val="az-Cyrl-AZ" w:bidi="fa-IR"/>
        </w:rPr>
        <w:t xml:space="preserve"> </w:t>
      </w:r>
      <w:r w:rsidRPr="0078169E">
        <w:rPr>
          <w:rFonts w:cs="Simplified Arabic"/>
          <w:sz w:val="22"/>
          <w:szCs w:val="22"/>
          <w:lang w:val="az-Latn-AZ" w:bidi="fa-IR"/>
        </w:rPr>
        <w:t>və</w:t>
      </w:r>
      <w:r w:rsidRPr="0076649D">
        <w:rPr>
          <w:rFonts w:cs="Simplified Arabic"/>
          <w:sz w:val="22"/>
          <w:szCs w:val="22"/>
          <w:lang w:val="az-Cyrl-AZ" w:bidi="fa-IR"/>
        </w:rPr>
        <w:t xml:space="preserve"> </w:t>
      </w:r>
      <w:r w:rsidRPr="0078169E">
        <w:rPr>
          <w:rFonts w:cs="Simplified Arabic"/>
          <w:sz w:val="22"/>
          <w:szCs w:val="22"/>
          <w:lang w:val="az-Latn-AZ" w:bidi="fa-IR"/>
        </w:rPr>
        <w:t>ehsan</w:t>
      </w:r>
      <w:r w:rsidRPr="0076649D">
        <w:rPr>
          <w:rFonts w:cs="Simplified Arabic"/>
          <w:sz w:val="22"/>
          <w:szCs w:val="22"/>
          <w:lang w:val="az-Cyrl-AZ" w:bidi="fa-IR"/>
        </w:rPr>
        <w:t xml:space="preserve"> </w:t>
      </w:r>
      <w:r w:rsidRPr="0078169E">
        <w:rPr>
          <w:rFonts w:cs="Simplified Arabic"/>
          <w:sz w:val="22"/>
          <w:szCs w:val="22"/>
          <w:lang w:val="az-Latn-AZ" w:bidi="fa-IR"/>
        </w:rPr>
        <w:t>sahibi</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izzət</w:t>
      </w:r>
      <w:r w:rsidRPr="0076649D">
        <w:rPr>
          <w:rFonts w:cs="Simplified Arabic"/>
          <w:sz w:val="22"/>
          <w:szCs w:val="22"/>
          <w:lang w:val="az-Cyrl-AZ" w:bidi="fa-IR"/>
        </w:rPr>
        <w:t xml:space="preserve"> </w:t>
      </w:r>
      <w:r w:rsidRPr="0078169E">
        <w:rPr>
          <w:rFonts w:cs="Simplified Arabic"/>
          <w:sz w:val="22"/>
          <w:szCs w:val="22"/>
          <w:lang w:val="az-Latn-AZ" w:bidi="fa-IR"/>
        </w:rPr>
        <w:t>və</w:t>
      </w:r>
      <w:r w:rsidRPr="0076649D">
        <w:rPr>
          <w:rFonts w:cs="Simplified Arabic"/>
          <w:sz w:val="22"/>
          <w:szCs w:val="22"/>
          <w:lang w:val="az-Cyrl-AZ" w:bidi="fa-IR"/>
        </w:rPr>
        <w:t xml:space="preserve"> </w:t>
      </w:r>
      <w:r w:rsidRPr="0078169E">
        <w:rPr>
          <w:rFonts w:cs="Simplified Arabic"/>
          <w:sz w:val="22"/>
          <w:szCs w:val="22"/>
          <w:lang w:val="az-Latn-AZ" w:bidi="fa-IR"/>
        </w:rPr>
        <w:t>səltənət</w:t>
      </w:r>
      <w:r w:rsidRPr="0076649D">
        <w:rPr>
          <w:rFonts w:cs="Simplified Arabic"/>
          <w:sz w:val="22"/>
          <w:szCs w:val="22"/>
          <w:lang w:val="az-Cyrl-AZ" w:bidi="fa-IR"/>
        </w:rPr>
        <w:t xml:space="preserve"> </w:t>
      </w:r>
      <w:r w:rsidRPr="0078169E">
        <w:rPr>
          <w:rFonts w:cs="Simplified Arabic"/>
          <w:sz w:val="22"/>
          <w:szCs w:val="22"/>
          <w:lang w:val="az-Latn-AZ" w:bidi="fa-IR"/>
        </w:rPr>
        <w:t>sahibi</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bağışlayan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mehriban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ruzigarın</w:t>
      </w:r>
      <w:r w:rsidRPr="0076649D">
        <w:rPr>
          <w:rFonts w:cs="Simplified Arabic"/>
          <w:sz w:val="22"/>
          <w:szCs w:val="22"/>
          <w:lang w:val="az-Cyrl-AZ" w:bidi="fa-IR"/>
        </w:rPr>
        <w:t xml:space="preserve"> </w:t>
      </w:r>
      <w:r w:rsidRPr="0078169E">
        <w:rPr>
          <w:rFonts w:cs="Simplified Arabic"/>
          <w:sz w:val="22"/>
          <w:szCs w:val="22"/>
          <w:lang w:val="az-Latn-AZ" w:bidi="fa-IR"/>
        </w:rPr>
        <w:t>şənindən</w:t>
      </w:r>
      <w:r w:rsidRPr="0076649D">
        <w:rPr>
          <w:rFonts w:cs="Simplified Arabic"/>
          <w:sz w:val="22"/>
          <w:szCs w:val="22"/>
          <w:lang w:val="az-Cyrl-AZ" w:bidi="fa-IR"/>
        </w:rPr>
        <w:t xml:space="preserve"> </w:t>
      </w:r>
      <w:r w:rsidRPr="0078169E">
        <w:rPr>
          <w:rFonts w:cs="Simplified Arabic"/>
          <w:sz w:val="22"/>
          <w:szCs w:val="22"/>
          <w:lang w:val="az-Latn-AZ" w:bidi="fa-IR"/>
        </w:rPr>
        <w:t>əlavə</w:t>
      </w:r>
      <w:r w:rsidRPr="0076649D">
        <w:rPr>
          <w:rFonts w:cs="Simplified Arabic"/>
          <w:sz w:val="22"/>
          <w:szCs w:val="22"/>
          <w:lang w:val="az-Cyrl-AZ" w:bidi="fa-IR"/>
        </w:rPr>
        <w:t xml:space="preserve"> </w:t>
      </w:r>
      <w:r w:rsidRPr="0078169E">
        <w:rPr>
          <w:rFonts w:cs="Simplified Arabic"/>
          <w:sz w:val="22"/>
          <w:szCs w:val="22"/>
          <w:lang w:val="az-Latn-AZ" w:bidi="fa-IR"/>
        </w:rPr>
        <w:t>hə</w:t>
      </w:r>
      <w:r w:rsidRPr="0076649D">
        <w:rPr>
          <w:rFonts w:cs="Simplified Arabic"/>
          <w:sz w:val="22"/>
          <w:szCs w:val="22"/>
          <w:lang w:val="az-Cyrl-AZ" w:bidi="fa-IR"/>
        </w:rPr>
        <w:t xml:space="preserve"> </w:t>
      </w:r>
      <w:r w:rsidRPr="0078169E">
        <w:rPr>
          <w:rFonts w:cs="Simplified Arabic"/>
          <w:sz w:val="22"/>
          <w:szCs w:val="22"/>
          <w:lang w:val="az-Latn-AZ" w:bidi="fa-IR"/>
        </w:rPr>
        <w:t>gün</w:t>
      </w:r>
      <w:r w:rsidRPr="0076649D">
        <w:rPr>
          <w:rFonts w:cs="Simplified Arabic"/>
          <w:sz w:val="22"/>
          <w:szCs w:val="22"/>
          <w:lang w:val="az-Cyrl-AZ" w:bidi="fa-IR"/>
        </w:rPr>
        <w:t xml:space="preserve"> </w:t>
      </w:r>
      <w:r w:rsidRPr="0078169E">
        <w:rPr>
          <w:rFonts w:cs="Simplified Arabic"/>
          <w:sz w:val="22"/>
          <w:szCs w:val="22"/>
          <w:lang w:val="az-Latn-AZ" w:bidi="fa-IR"/>
        </w:rPr>
        <w:t>Özünə</w:t>
      </w:r>
      <w:r w:rsidRPr="0076649D">
        <w:rPr>
          <w:rFonts w:cs="Simplified Arabic"/>
          <w:sz w:val="22"/>
          <w:szCs w:val="22"/>
          <w:lang w:val="az-Cyrl-AZ" w:bidi="fa-IR"/>
        </w:rPr>
        <w:t xml:space="preserve"> </w:t>
      </w:r>
      <w:r w:rsidRPr="0078169E">
        <w:rPr>
          <w:rFonts w:cs="Simplified Arabic"/>
          <w:sz w:val="22"/>
          <w:szCs w:val="22"/>
          <w:lang w:val="az-Latn-AZ" w:bidi="fa-IR"/>
        </w:rPr>
        <w:t>məxsus</w:t>
      </w:r>
      <w:r w:rsidRPr="0076649D">
        <w:rPr>
          <w:rFonts w:cs="Simplified Arabic"/>
          <w:sz w:val="22"/>
          <w:szCs w:val="22"/>
          <w:lang w:val="az-Cyrl-AZ" w:bidi="fa-IR"/>
        </w:rPr>
        <w:t xml:space="preserve"> </w:t>
      </w:r>
      <w:r w:rsidRPr="0078169E">
        <w:rPr>
          <w:rFonts w:cs="Simplified Arabic"/>
          <w:sz w:val="22"/>
          <w:szCs w:val="22"/>
          <w:lang w:val="az-Latn-AZ" w:bidi="fa-IR"/>
        </w:rPr>
        <w:t>şəni</w:t>
      </w:r>
      <w:r w:rsidRPr="0076649D">
        <w:rPr>
          <w:rFonts w:cs="Simplified Arabic"/>
          <w:sz w:val="22"/>
          <w:szCs w:val="22"/>
          <w:lang w:val="az-Cyrl-AZ" w:bidi="fa-IR"/>
        </w:rPr>
        <w:t xml:space="preserve"> </w:t>
      </w:r>
      <w:r w:rsidRPr="0078169E">
        <w:rPr>
          <w:rFonts w:cs="Simplified Arabic"/>
          <w:sz w:val="22"/>
          <w:szCs w:val="22"/>
          <w:lang w:val="az-Latn-AZ" w:bidi="fa-IR"/>
        </w:rPr>
        <w:t>olan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heç</w:t>
      </w:r>
      <w:r w:rsidRPr="0076649D">
        <w:rPr>
          <w:rFonts w:cs="Simplified Arabic"/>
          <w:sz w:val="22"/>
          <w:szCs w:val="22"/>
          <w:lang w:val="az-Cyrl-AZ" w:bidi="fa-IR"/>
        </w:rPr>
        <w:t xml:space="preserve"> </w:t>
      </w:r>
      <w:r w:rsidRPr="0078169E">
        <w:rPr>
          <w:rFonts w:cs="Simplified Arabic"/>
          <w:sz w:val="22"/>
          <w:szCs w:val="22"/>
          <w:lang w:val="az-Latn-AZ" w:bidi="fa-IR"/>
        </w:rPr>
        <w:t>bir</w:t>
      </w:r>
      <w:r w:rsidRPr="0076649D">
        <w:rPr>
          <w:rFonts w:cs="Simplified Arabic"/>
          <w:sz w:val="22"/>
          <w:szCs w:val="22"/>
          <w:lang w:val="az-Cyrl-AZ" w:bidi="fa-IR"/>
        </w:rPr>
        <w:t xml:space="preserve"> </w:t>
      </w:r>
      <w:r w:rsidRPr="0078169E">
        <w:rPr>
          <w:rFonts w:cs="Simplified Arabic"/>
          <w:sz w:val="22"/>
          <w:szCs w:val="22"/>
          <w:lang w:val="az-Latn-AZ" w:bidi="fa-IR"/>
        </w:rPr>
        <w:t>iş</w:t>
      </w:r>
      <w:r w:rsidRPr="0076649D">
        <w:rPr>
          <w:rFonts w:cs="Simplified Arabic"/>
          <w:sz w:val="22"/>
          <w:szCs w:val="22"/>
          <w:lang w:val="az-Cyrl-AZ" w:bidi="fa-IR"/>
        </w:rPr>
        <w:t xml:space="preserve"> </w:t>
      </w:r>
      <w:r w:rsidRPr="0078169E">
        <w:rPr>
          <w:rFonts w:cs="Simplified Arabic"/>
          <w:sz w:val="22"/>
          <w:szCs w:val="22"/>
          <w:lang w:val="az-Latn-AZ" w:bidi="fa-IR"/>
        </w:rPr>
        <w:t>Səni</w:t>
      </w:r>
      <w:r w:rsidRPr="0076649D">
        <w:rPr>
          <w:rFonts w:cs="Simplified Arabic"/>
          <w:sz w:val="22"/>
          <w:szCs w:val="22"/>
          <w:lang w:val="az-Cyrl-AZ" w:bidi="fa-IR"/>
        </w:rPr>
        <w:t xml:space="preserve"> </w:t>
      </w:r>
      <w:r w:rsidRPr="0078169E">
        <w:rPr>
          <w:rFonts w:cs="Simplified Arabic"/>
          <w:sz w:val="22"/>
          <w:szCs w:val="22"/>
          <w:lang w:val="az-Latn-AZ" w:bidi="fa-IR"/>
        </w:rPr>
        <w:t>başqa</w:t>
      </w:r>
      <w:r w:rsidRPr="0076649D">
        <w:rPr>
          <w:rFonts w:cs="Simplified Arabic"/>
          <w:sz w:val="22"/>
          <w:szCs w:val="22"/>
          <w:lang w:val="az-Cyrl-AZ" w:bidi="fa-IR"/>
        </w:rPr>
        <w:t xml:space="preserve"> </w:t>
      </w:r>
      <w:r w:rsidRPr="0078169E">
        <w:rPr>
          <w:rFonts w:cs="Simplified Arabic"/>
          <w:sz w:val="22"/>
          <w:szCs w:val="22"/>
          <w:lang w:val="az-Latn-AZ" w:bidi="fa-IR"/>
        </w:rPr>
        <w:t>işdən</w:t>
      </w:r>
      <w:r w:rsidRPr="0076649D">
        <w:rPr>
          <w:rFonts w:cs="Simplified Arabic"/>
          <w:sz w:val="22"/>
          <w:szCs w:val="22"/>
          <w:lang w:val="az-Cyrl-AZ" w:bidi="fa-IR"/>
        </w:rPr>
        <w:t xml:space="preserve"> </w:t>
      </w:r>
      <w:r w:rsidRPr="0078169E">
        <w:rPr>
          <w:rFonts w:cs="Simplified Arabic"/>
          <w:sz w:val="22"/>
          <w:szCs w:val="22"/>
          <w:lang w:val="az-Latn-AZ" w:bidi="fa-IR"/>
        </w:rPr>
        <w:t>saxlaya</w:t>
      </w:r>
      <w:r w:rsidRPr="0076649D">
        <w:rPr>
          <w:rFonts w:cs="Simplified Arabic"/>
          <w:sz w:val="22"/>
          <w:szCs w:val="22"/>
          <w:lang w:val="az-Cyrl-AZ" w:bidi="fa-IR"/>
        </w:rPr>
        <w:t xml:space="preserve"> </w:t>
      </w:r>
      <w:r w:rsidRPr="0078169E">
        <w:rPr>
          <w:rFonts w:cs="Simplified Arabic"/>
          <w:sz w:val="22"/>
          <w:szCs w:val="22"/>
          <w:lang w:val="az-Latn-AZ" w:bidi="fa-IR"/>
        </w:rPr>
        <w:t>bilməyən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şəni</w:t>
      </w:r>
      <w:r w:rsidRPr="0076649D">
        <w:rPr>
          <w:rFonts w:cs="Simplified Arabic"/>
          <w:sz w:val="22"/>
          <w:szCs w:val="22"/>
          <w:lang w:val="az-Cyrl-AZ" w:bidi="fa-IR"/>
        </w:rPr>
        <w:t xml:space="preserve"> </w:t>
      </w:r>
      <w:r w:rsidRPr="0078169E">
        <w:rPr>
          <w:rFonts w:cs="Simplified Arabic"/>
          <w:sz w:val="22"/>
          <w:szCs w:val="22"/>
          <w:lang w:val="az-Latn-AZ" w:bidi="fa-IR"/>
        </w:rPr>
        <w:t>əzəmətli</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hər</w:t>
      </w:r>
      <w:r w:rsidRPr="0076649D">
        <w:rPr>
          <w:rFonts w:cs="Simplified Arabic"/>
          <w:sz w:val="22"/>
          <w:szCs w:val="22"/>
          <w:lang w:val="az-Cyrl-AZ" w:bidi="fa-IR"/>
        </w:rPr>
        <w:t xml:space="preserve"> </w:t>
      </w:r>
      <w:r w:rsidRPr="0078169E">
        <w:rPr>
          <w:rFonts w:cs="Simplified Arabic"/>
          <w:sz w:val="22"/>
          <w:szCs w:val="22"/>
          <w:lang w:val="az-Latn-AZ" w:bidi="fa-IR"/>
        </w:rPr>
        <w:t>məkanda</w:t>
      </w:r>
      <w:r w:rsidRPr="0076649D">
        <w:rPr>
          <w:rFonts w:cs="Simplified Arabic"/>
          <w:sz w:val="22"/>
          <w:szCs w:val="22"/>
          <w:lang w:val="az-Cyrl-AZ" w:bidi="fa-IR"/>
        </w:rPr>
        <w:t xml:space="preserve"> </w:t>
      </w:r>
      <w:r w:rsidRPr="0078169E">
        <w:rPr>
          <w:rFonts w:cs="Simplified Arabic"/>
          <w:sz w:val="22"/>
          <w:szCs w:val="22"/>
          <w:lang w:val="az-Latn-AZ" w:bidi="fa-IR"/>
        </w:rPr>
        <w:t>hazır</w:t>
      </w:r>
      <w:r w:rsidRPr="0076649D">
        <w:rPr>
          <w:rFonts w:cs="Simplified Arabic"/>
          <w:sz w:val="22"/>
          <w:szCs w:val="22"/>
          <w:lang w:val="az-Cyrl-AZ" w:bidi="fa-IR"/>
        </w:rPr>
        <w:t xml:space="preserve"> </w:t>
      </w:r>
      <w:r w:rsidRPr="0078169E">
        <w:rPr>
          <w:rFonts w:cs="Simplified Arabic"/>
          <w:sz w:val="22"/>
          <w:szCs w:val="22"/>
          <w:lang w:val="az-Latn-AZ" w:bidi="fa-IR"/>
        </w:rPr>
        <w:t>olan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səsləri</w:t>
      </w:r>
      <w:r w:rsidRPr="0076649D">
        <w:rPr>
          <w:rFonts w:cs="Simplified Arabic"/>
          <w:sz w:val="22"/>
          <w:szCs w:val="22"/>
          <w:lang w:val="az-Cyrl-AZ" w:bidi="fa-IR"/>
        </w:rPr>
        <w:t xml:space="preserve"> </w:t>
      </w:r>
      <w:r w:rsidRPr="0078169E">
        <w:rPr>
          <w:rFonts w:cs="Simplified Arabic"/>
          <w:sz w:val="22"/>
          <w:szCs w:val="22"/>
          <w:lang w:val="az-Latn-AZ" w:bidi="fa-IR"/>
        </w:rPr>
        <w:t>eşidən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duaları</w:t>
      </w:r>
      <w:r w:rsidRPr="0076649D">
        <w:rPr>
          <w:rFonts w:cs="Simplified Arabic"/>
          <w:sz w:val="22"/>
          <w:szCs w:val="22"/>
          <w:lang w:val="az-Cyrl-AZ" w:bidi="fa-IR"/>
        </w:rPr>
        <w:t xml:space="preserve"> </w:t>
      </w:r>
      <w:r w:rsidRPr="0078169E">
        <w:rPr>
          <w:rFonts w:cs="Simplified Arabic"/>
          <w:sz w:val="22"/>
          <w:szCs w:val="22"/>
          <w:lang w:val="az-Latn-AZ" w:bidi="fa-IR"/>
        </w:rPr>
        <w:t>qəbul</w:t>
      </w:r>
      <w:r w:rsidRPr="0076649D">
        <w:rPr>
          <w:rFonts w:cs="Simplified Arabic"/>
          <w:sz w:val="22"/>
          <w:szCs w:val="22"/>
          <w:lang w:val="az-Cyrl-AZ" w:bidi="fa-IR"/>
        </w:rPr>
        <w:t xml:space="preserve"> </w:t>
      </w:r>
      <w:r w:rsidRPr="0078169E">
        <w:rPr>
          <w:rFonts w:cs="Simplified Arabic"/>
          <w:sz w:val="22"/>
          <w:szCs w:val="22"/>
          <w:lang w:val="az-Latn-AZ" w:bidi="fa-IR"/>
        </w:rPr>
        <w:t>edən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ehtiyaclılırın</w:t>
      </w:r>
      <w:r w:rsidRPr="0076649D">
        <w:rPr>
          <w:rFonts w:cs="Simplified Arabic"/>
          <w:sz w:val="22"/>
          <w:szCs w:val="22"/>
          <w:lang w:val="az-Cyrl-AZ" w:bidi="fa-IR"/>
        </w:rPr>
        <w:t xml:space="preserve"> </w:t>
      </w:r>
      <w:r w:rsidRPr="0078169E">
        <w:rPr>
          <w:rFonts w:cs="Simplified Arabic"/>
          <w:sz w:val="22"/>
          <w:szCs w:val="22"/>
          <w:lang w:val="az-Latn-AZ" w:bidi="fa-IR"/>
        </w:rPr>
        <w:t>xahişini</w:t>
      </w:r>
      <w:r w:rsidRPr="0076649D">
        <w:rPr>
          <w:rFonts w:cs="Simplified Arabic"/>
          <w:sz w:val="22"/>
          <w:szCs w:val="22"/>
          <w:lang w:val="az-Cyrl-AZ" w:bidi="fa-IR"/>
        </w:rPr>
        <w:t xml:space="preserve"> </w:t>
      </w:r>
      <w:r w:rsidRPr="0078169E">
        <w:rPr>
          <w:rFonts w:cs="Simplified Arabic"/>
          <w:sz w:val="22"/>
          <w:szCs w:val="22"/>
          <w:lang w:val="az-Latn-AZ" w:bidi="fa-IR"/>
        </w:rPr>
        <w:t>yerinə</w:t>
      </w:r>
      <w:r w:rsidRPr="0076649D">
        <w:rPr>
          <w:rFonts w:cs="Simplified Arabic"/>
          <w:sz w:val="22"/>
          <w:szCs w:val="22"/>
          <w:lang w:val="az-Cyrl-AZ" w:bidi="fa-IR"/>
        </w:rPr>
        <w:t xml:space="preserve"> </w:t>
      </w:r>
      <w:r w:rsidRPr="0078169E">
        <w:rPr>
          <w:rFonts w:cs="Simplified Arabic"/>
          <w:sz w:val="22"/>
          <w:szCs w:val="22"/>
          <w:lang w:val="az-Latn-AZ" w:bidi="fa-IR"/>
        </w:rPr>
        <w:t>yetirən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məxluqatın</w:t>
      </w:r>
      <w:r w:rsidRPr="0076649D">
        <w:rPr>
          <w:rFonts w:cs="Simplified Arabic"/>
          <w:sz w:val="22"/>
          <w:szCs w:val="22"/>
          <w:lang w:val="az-Cyrl-AZ" w:bidi="fa-IR"/>
        </w:rPr>
        <w:t xml:space="preserve"> </w:t>
      </w:r>
      <w:r w:rsidRPr="0078169E">
        <w:rPr>
          <w:rFonts w:cs="Simplified Arabic"/>
          <w:sz w:val="22"/>
          <w:szCs w:val="22"/>
          <w:lang w:val="az-Latn-AZ" w:bidi="fa-IR"/>
        </w:rPr>
        <w:t>hacətlərini</w:t>
      </w:r>
      <w:r w:rsidRPr="0076649D">
        <w:rPr>
          <w:rFonts w:cs="Simplified Arabic"/>
          <w:sz w:val="22"/>
          <w:szCs w:val="22"/>
          <w:lang w:val="az-Cyrl-AZ" w:bidi="fa-IR"/>
        </w:rPr>
        <w:t xml:space="preserve"> </w:t>
      </w:r>
      <w:r w:rsidRPr="0078169E">
        <w:rPr>
          <w:rFonts w:cs="Simplified Arabic"/>
          <w:sz w:val="22"/>
          <w:szCs w:val="22"/>
          <w:lang w:val="az-Latn-AZ" w:bidi="fa-IR"/>
        </w:rPr>
        <w:t>yoluna</w:t>
      </w:r>
      <w:r w:rsidRPr="0076649D">
        <w:rPr>
          <w:rFonts w:cs="Simplified Arabic"/>
          <w:sz w:val="22"/>
          <w:szCs w:val="22"/>
          <w:lang w:val="az-Cyrl-AZ" w:bidi="fa-IR"/>
        </w:rPr>
        <w:t xml:space="preserve"> </w:t>
      </w:r>
      <w:r w:rsidRPr="0078169E">
        <w:rPr>
          <w:rFonts w:cs="Simplified Arabic"/>
          <w:sz w:val="22"/>
          <w:szCs w:val="22"/>
          <w:lang w:val="az-Latn-AZ" w:bidi="fa-IR"/>
        </w:rPr>
        <w:t>qoyan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bəndələrinə</w:t>
      </w:r>
      <w:r w:rsidRPr="0076649D">
        <w:rPr>
          <w:rFonts w:cs="Simplified Arabic"/>
          <w:sz w:val="22"/>
          <w:szCs w:val="22"/>
          <w:lang w:val="az-Cyrl-AZ" w:bidi="fa-IR"/>
        </w:rPr>
        <w:t xml:space="preserve"> </w:t>
      </w:r>
      <w:r w:rsidRPr="0078169E">
        <w:rPr>
          <w:rFonts w:cs="Simplified Arabic"/>
          <w:sz w:val="22"/>
          <w:szCs w:val="22"/>
          <w:lang w:val="az-Latn-AZ" w:bidi="fa-IR"/>
        </w:rPr>
        <w:t>bərəkət</w:t>
      </w:r>
      <w:r w:rsidRPr="0076649D">
        <w:rPr>
          <w:rFonts w:cs="Simplified Arabic"/>
          <w:sz w:val="22"/>
          <w:szCs w:val="22"/>
          <w:lang w:val="az-Cyrl-AZ" w:bidi="fa-IR"/>
        </w:rPr>
        <w:t xml:space="preserve"> </w:t>
      </w:r>
      <w:r w:rsidRPr="0078169E">
        <w:rPr>
          <w:rFonts w:cs="Simplified Arabic"/>
          <w:sz w:val="22"/>
          <w:szCs w:val="22"/>
          <w:lang w:val="az-Latn-AZ" w:bidi="fa-IR"/>
        </w:rPr>
        <w:t>göndərən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Ağlar</w:t>
      </w:r>
      <w:r w:rsidRPr="0076649D">
        <w:rPr>
          <w:rFonts w:cs="Simplified Arabic"/>
          <w:sz w:val="22"/>
          <w:szCs w:val="22"/>
          <w:lang w:val="az-Cyrl-AZ" w:bidi="fa-IR"/>
        </w:rPr>
        <w:t xml:space="preserve"> </w:t>
      </w:r>
      <w:r w:rsidRPr="0078169E">
        <w:rPr>
          <w:rFonts w:cs="Simplified Arabic"/>
          <w:sz w:val="22"/>
          <w:szCs w:val="22"/>
          <w:lang w:val="az-Latn-AZ" w:bidi="fa-IR"/>
        </w:rPr>
        <w:t>gözlərə</w:t>
      </w:r>
      <w:r w:rsidRPr="0076649D">
        <w:rPr>
          <w:rFonts w:cs="Simplified Arabic"/>
          <w:sz w:val="22"/>
          <w:szCs w:val="22"/>
          <w:lang w:val="az-Cyrl-AZ" w:bidi="fa-IR"/>
        </w:rPr>
        <w:t xml:space="preserve"> </w:t>
      </w:r>
      <w:r w:rsidRPr="0078169E">
        <w:rPr>
          <w:rFonts w:cs="Simplified Arabic"/>
          <w:sz w:val="22"/>
          <w:szCs w:val="22"/>
          <w:lang w:val="az-Latn-AZ" w:bidi="fa-IR"/>
        </w:rPr>
        <w:t>mərhəmət</w:t>
      </w:r>
      <w:r w:rsidRPr="0076649D">
        <w:rPr>
          <w:rFonts w:cs="Simplified Arabic"/>
          <w:sz w:val="22"/>
          <w:szCs w:val="22"/>
          <w:lang w:val="az-Cyrl-AZ" w:bidi="fa-IR"/>
        </w:rPr>
        <w:t xml:space="preserve"> </w:t>
      </w:r>
      <w:r w:rsidRPr="0078169E">
        <w:rPr>
          <w:rFonts w:cs="Simplified Arabic"/>
          <w:sz w:val="22"/>
          <w:szCs w:val="22"/>
          <w:lang w:val="az-Latn-AZ" w:bidi="fa-IR"/>
        </w:rPr>
        <w:t>edən</w:t>
      </w:r>
      <w:r w:rsidRPr="0076649D">
        <w:rPr>
          <w:rFonts w:cs="Simplified Arabic"/>
          <w:sz w:val="22"/>
          <w:szCs w:val="22"/>
          <w:lang w:val="az-Cyrl-AZ" w:bidi="fa-IR"/>
        </w:rPr>
        <w:t xml:space="preserve">! </w:t>
      </w:r>
      <w:r w:rsidRPr="0078169E">
        <w:rPr>
          <w:rFonts w:cs="Simplified Arabic"/>
          <w:sz w:val="22"/>
          <w:szCs w:val="22"/>
          <w:lang w:val="az-Latn-AZ" w:bidi="fa-IR"/>
        </w:rPr>
        <w:t>Ey</w:t>
      </w:r>
      <w:r w:rsidRPr="0076649D">
        <w:rPr>
          <w:rFonts w:cs="Simplified Arabic"/>
          <w:sz w:val="22"/>
          <w:szCs w:val="22"/>
          <w:lang w:val="az-Cyrl-AZ" w:bidi="fa-IR"/>
        </w:rPr>
        <w:t xml:space="preserve"> </w:t>
      </w:r>
      <w:r w:rsidRPr="0078169E">
        <w:rPr>
          <w:rFonts w:cs="Simplified Arabic"/>
          <w:sz w:val="22"/>
          <w:szCs w:val="22"/>
          <w:lang w:val="az-Latn-AZ" w:bidi="fa-IR"/>
        </w:rPr>
        <w:t>xətaları</w:t>
      </w:r>
      <w:r w:rsidRPr="0076649D">
        <w:rPr>
          <w:rFonts w:cs="Simplified Arabic"/>
          <w:sz w:val="22"/>
          <w:szCs w:val="22"/>
          <w:lang w:val="az-Cyrl-AZ" w:bidi="fa-IR"/>
        </w:rPr>
        <w:t xml:space="preserve"> </w:t>
      </w:r>
      <w:r w:rsidRPr="0078169E">
        <w:rPr>
          <w:rFonts w:cs="Simplified Arabic"/>
          <w:sz w:val="22"/>
          <w:szCs w:val="22"/>
          <w:lang w:val="az-Latn-AZ" w:bidi="fa-IR"/>
        </w:rPr>
        <w:t>bağışlayan</w:t>
      </w:r>
      <w:r w:rsidRPr="0076649D">
        <w:rPr>
          <w:rFonts w:cs="Simplified Arabic"/>
          <w:sz w:val="22"/>
          <w:szCs w:val="22"/>
          <w:lang w:val="az-Cyrl-AZ" w:bidi="fa-IR"/>
        </w:rPr>
        <w:t>!</w:t>
      </w:r>
    </w:p>
    <w:p w14:paraId="2152BC64" w14:textId="77777777" w:rsidR="0064286B" w:rsidRPr="0076649D" w:rsidRDefault="0064286B" w:rsidP="0064286B">
      <w:pPr>
        <w:pStyle w:val="FootnoteText"/>
        <w:rPr>
          <w:lang w:val="az-Cyrl-AZ"/>
        </w:rPr>
      </w:pPr>
    </w:p>
  </w:footnote>
  <w:footnote w:id="178">
    <w:p w14:paraId="7E120132" w14:textId="77777777" w:rsidR="0064286B" w:rsidRPr="00B949D8" w:rsidRDefault="0064286B" w:rsidP="0064286B">
      <w:pPr>
        <w:pStyle w:val="FootnoteText"/>
        <w:jc w:val="both"/>
        <w:rPr>
          <w:lang w:val="az-Cyrl-AZ"/>
        </w:rPr>
      </w:pPr>
      <w:r>
        <w:rPr>
          <w:rStyle w:val="FootnoteReference"/>
        </w:rPr>
        <w:footnoteRef/>
      </w:r>
      <w:r w:rsidRPr="00B949D8">
        <w:rPr>
          <w:lang w:val="az-Cyrl-AZ"/>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qəmləri</w:t>
      </w:r>
      <w:r w:rsidRPr="00FB3942">
        <w:rPr>
          <w:rFonts w:cs="Simplified Arabic"/>
          <w:sz w:val="22"/>
          <w:szCs w:val="22"/>
          <w:lang w:val="az-Cyrl-AZ" w:bidi="fa-IR"/>
        </w:rPr>
        <w:t xml:space="preserve"> </w:t>
      </w:r>
      <w:r w:rsidRPr="0078169E">
        <w:rPr>
          <w:rFonts w:cs="Simplified Arabic"/>
          <w:sz w:val="22"/>
          <w:szCs w:val="22"/>
          <w:lang w:val="az-Latn-AZ" w:bidi="fa-IR"/>
        </w:rPr>
        <w:t>aradan</w:t>
      </w:r>
      <w:r w:rsidRPr="00FB3942">
        <w:rPr>
          <w:rFonts w:cs="Simplified Arabic"/>
          <w:sz w:val="22"/>
          <w:szCs w:val="22"/>
          <w:lang w:val="az-Cyrl-AZ" w:bidi="fa-IR"/>
        </w:rPr>
        <w:t xml:space="preserve"> </w:t>
      </w:r>
      <w:r w:rsidRPr="0078169E">
        <w:rPr>
          <w:rFonts w:cs="Simplified Arabic"/>
          <w:sz w:val="22"/>
          <w:szCs w:val="22"/>
          <w:lang w:val="az-Latn-AZ" w:bidi="fa-IR"/>
        </w:rPr>
        <w:t>aparan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yaxşıları</w:t>
      </w:r>
      <w:r w:rsidRPr="00FB3942">
        <w:rPr>
          <w:rFonts w:cs="Simplified Arabic"/>
          <w:sz w:val="22"/>
          <w:szCs w:val="22"/>
          <w:lang w:val="az-Cyrl-AZ" w:bidi="fa-IR"/>
        </w:rPr>
        <w:t xml:space="preserve"> </w:t>
      </w:r>
      <w:r w:rsidRPr="0078169E">
        <w:rPr>
          <w:rFonts w:cs="Simplified Arabic"/>
          <w:sz w:val="22"/>
          <w:szCs w:val="22"/>
          <w:lang w:val="az-Latn-AZ" w:bidi="fa-IR"/>
        </w:rPr>
        <w:t>sevən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məqamları</w:t>
      </w:r>
      <w:r w:rsidRPr="00FB3942">
        <w:rPr>
          <w:rFonts w:cs="Simplified Arabic"/>
          <w:sz w:val="22"/>
          <w:szCs w:val="22"/>
          <w:lang w:val="az-Cyrl-AZ" w:bidi="fa-IR"/>
        </w:rPr>
        <w:t xml:space="preserve"> </w:t>
      </w:r>
      <w:r w:rsidRPr="0078169E">
        <w:rPr>
          <w:rFonts w:cs="Simplified Arabic"/>
          <w:sz w:val="22"/>
          <w:szCs w:val="22"/>
          <w:lang w:val="az-Latn-AZ" w:bidi="fa-IR"/>
        </w:rPr>
        <w:t>ucaldan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saillərə</w:t>
      </w:r>
      <w:r w:rsidRPr="00FB3942">
        <w:rPr>
          <w:rFonts w:cs="Simplified Arabic"/>
          <w:sz w:val="22"/>
          <w:szCs w:val="22"/>
          <w:lang w:val="az-Cyrl-AZ" w:bidi="fa-IR"/>
        </w:rPr>
        <w:t xml:space="preserve"> </w:t>
      </w:r>
      <w:r w:rsidRPr="0078169E">
        <w:rPr>
          <w:rFonts w:cs="Simplified Arabic"/>
          <w:sz w:val="22"/>
          <w:szCs w:val="22"/>
          <w:lang w:val="az-Latn-AZ" w:bidi="fa-IR"/>
        </w:rPr>
        <w:t>əta</w:t>
      </w:r>
      <w:r w:rsidRPr="00FB3942">
        <w:rPr>
          <w:rFonts w:cs="Simplified Arabic"/>
          <w:sz w:val="22"/>
          <w:szCs w:val="22"/>
          <w:lang w:val="az-Cyrl-AZ" w:bidi="fa-IR"/>
        </w:rPr>
        <w:t xml:space="preserve"> </w:t>
      </w:r>
      <w:r w:rsidRPr="0078169E">
        <w:rPr>
          <w:rFonts w:cs="Simplified Arabic"/>
          <w:sz w:val="22"/>
          <w:szCs w:val="22"/>
          <w:lang w:val="az-Latn-AZ" w:bidi="fa-IR"/>
        </w:rPr>
        <w:t>edən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ölülərə</w:t>
      </w:r>
      <w:r w:rsidRPr="00FB3942">
        <w:rPr>
          <w:rFonts w:cs="Simplified Arabic"/>
          <w:sz w:val="22"/>
          <w:szCs w:val="22"/>
          <w:lang w:val="az-Cyrl-AZ" w:bidi="fa-IR"/>
        </w:rPr>
        <w:t xml:space="preserve"> </w:t>
      </w:r>
      <w:r w:rsidRPr="0078169E">
        <w:rPr>
          <w:rFonts w:cs="Simplified Arabic"/>
          <w:sz w:val="22"/>
          <w:szCs w:val="22"/>
          <w:lang w:val="az-Latn-AZ" w:bidi="fa-IR"/>
        </w:rPr>
        <w:t>həyat</w:t>
      </w:r>
      <w:r w:rsidRPr="00FB3942">
        <w:rPr>
          <w:rFonts w:cs="Simplified Arabic"/>
          <w:sz w:val="22"/>
          <w:szCs w:val="22"/>
          <w:lang w:val="az-Cyrl-AZ" w:bidi="fa-IR"/>
        </w:rPr>
        <w:t xml:space="preserve"> </w:t>
      </w:r>
      <w:r w:rsidRPr="0078169E">
        <w:rPr>
          <w:rFonts w:cs="Simplified Arabic"/>
          <w:sz w:val="22"/>
          <w:szCs w:val="22"/>
          <w:lang w:val="az-Latn-AZ" w:bidi="fa-IR"/>
        </w:rPr>
        <w:t>verən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dağılmışları</w:t>
      </w:r>
      <w:r w:rsidRPr="00FB3942">
        <w:rPr>
          <w:rFonts w:cs="Simplified Arabic"/>
          <w:sz w:val="22"/>
          <w:szCs w:val="22"/>
          <w:lang w:val="az-Cyrl-AZ" w:bidi="fa-IR"/>
        </w:rPr>
        <w:t xml:space="preserve"> </w:t>
      </w:r>
      <w:r w:rsidRPr="0078169E">
        <w:rPr>
          <w:rFonts w:cs="Simplified Arabic"/>
          <w:sz w:val="22"/>
          <w:szCs w:val="22"/>
          <w:lang w:val="az-Latn-AZ" w:bidi="fa-IR"/>
        </w:rPr>
        <w:t>bir</w:t>
      </w:r>
      <w:r w:rsidRPr="00FB3942">
        <w:rPr>
          <w:rFonts w:cs="Simplified Arabic"/>
          <w:sz w:val="22"/>
          <w:szCs w:val="22"/>
          <w:lang w:val="az-Cyrl-AZ" w:bidi="fa-IR"/>
        </w:rPr>
        <w:t xml:space="preserve"> </w:t>
      </w:r>
      <w:r w:rsidRPr="0078169E">
        <w:rPr>
          <w:rFonts w:cs="Simplified Arabic"/>
          <w:sz w:val="22"/>
          <w:szCs w:val="22"/>
          <w:lang w:val="az-Latn-AZ" w:bidi="fa-IR"/>
        </w:rPr>
        <w:t>yerə</w:t>
      </w:r>
      <w:r w:rsidRPr="00FB3942">
        <w:rPr>
          <w:rFonts w:cs="Simplified Arabic"/>
          <w:sz w:val="22"/>
          <w:szCs w:val="22"/>
          <w:lang w:val="az-Cyrl-AZ" w:bidi="fa-IR"/>
        </w:rPr>
        <w:t xml:space="preserve"> </w:t>
      </w:r>
      <w:r w:rsidRPr="0078169E">
        <w:rPr>
          <w:rFonts w:cs="Simplified Arabic"/>
          <w:sz w:val="22"/>
          <w:szCs w:val="22"/>
          <w:lang w:val="az-Latn-AZ" w:bidi="fa-IR"/>
        </w:rPr>
        <w:t>yığan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batini</w:t>
      </w:r>
      <w:r w:rsidRPr="00FB3942">
        <w:rPr>
          <w:rFonts w:cs="Simplified Arabic"/>
          <w:sz w:val="22"/>
          <w:szCs w:val="22"/>
          <w:lang w:val="az-Cyrl-AZ" w:bidi="fa-IR"/>
        </w:rPr>
        <w:t xml:space="preserve"> </w:t>
      </w:r>
      <w:r w:rsidRPr="0078169E">
        <w:rPr>
          <w:rFonts w:cs="Simplified Arabic"/>
          <w:sz w:val="22"/>
          <w:szCs w:val="22"/>
          <w:lang w:val="az-Latn-AZ" w:bidi="fa-IR"/>
        </w:rPr>
        <w:t>niyyətlərdən</w:t>
      </w:r>
      <w:r w:rsidRPr="00FB3942">
        <w:rPr>
          <w:rFonts w:cs="Simplified Arabic"/>
          <w:sz w:val="22"/>
          <w:szCs w:val="22"/>
          <w:lang w:val="az-Cyrl-AZ" w:bidi="fa-IR"/>
        </w:rPr>
        <w:t xml:space="preserve"> </w:t>
      </w:r>
      <w:r w:rsidRPr="0078169E">
        <w:rPr>
          <w:rFonts w:cs="Simplified Arabic"/>
          <w:sz w:val="22"/>
          <w:szCs w:val="22"/>
          <w:lang w:val="az-Latn-AZ" w:bidi="fa-IR"/>
        </w:rPr>
        <w:t>agah</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aradan</w:t>
      </w:r>
      <w:r w:rsidRPr="00FB3942">
        <w:rPr>
          <w:rFonts w:cs="Simplified Arabic"/>
          <w:sz w:val="22"/>
          <w:szCs w:val="22"/>
          <w:lang w:val="az-Cyrl-AZ" w:bidi="fa-IR"/>
        </w:rPr>
        <w:t xml:space="preserve"> </w:t>
      </w:r>
      <w:r w:rsidRPr="0078169E">
        <w:rPr>
          <w:rFonts w:cs="Simplified Arabic"/>
          <w:sz w:val="22"/>
          <w:szCs w:val="22"/>
          <w:lang w:val="az-Latn-AZ" w:bidi="fa-IR"/>
        </w:rPr>
        <w:t>getmişləri</w:t>
      </w:r>
      <w:r w:rsidRPr="00FB3942">
        <w:rPr>
          <w:rFonts w:cs="Simplified Arabic"/>
          <w:sz w:val="22"/>
          <w:szCs w:val="22"/>
          <w:lang w:val="az-Cyrl-AZ" w:bidi="fa-IR"/>
        </w:rPr>
        <w:t xml:space="preserve"> </w:t>
      </w:r>
      <w:r w:rsidRPr="0078169E">
        <w:rPr>
          <w:rFonts w:cs="Simplified Arabic"/>
          <w:sz w:val="22"/>
          <w:szCs w:val="22"/>
          <w:lang w:val="az-Latn-AZ" w:bidi="fa-IR"/>
        </w:rPr>
        <w:t>qaytaran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səsləri</w:t>
      </w:r>
      <w:r w:rsidRPr="00FB3942">
        <w:rPr>
          <w:rFonts w:cs="Simplified Arabic"/>
          <w:sz w:val="22"/>
          <w:szCs w:val="22"/>
          <w:lang w:val="az-Cyrl-AZ" w:bidi="fa-IR"/>
        </w:rPr>
        <w:t xml:space="preserve"> </w:t>
      </w:r>
      <w:r w:rsidRPr="0078169E">
        <w:rPr>
          <w:rFonts w:cs="Simplified Arabic"/>
          <w:sz w:val="22"/>
          <w:szCs w:val="22"/>
          <w:lang w:val="az-Latn-AZ" w:bidi="fa-IR"/>
        </w:rPr>
        <w:t>səhv</w:t>
      </w:r>
      <w:r w:rsidRPr="00FB3942">
        <w:rPr>
          <w:rFonts w:cs="Simplified Arabic"/>
          <w:sz w:val="22"/>
          <w:szCs w:val="22"/>
          <w:lang w:val="az-Cyrl-AZ" w:bidi="fa-IR"/>
        </w:rPr>
        <w:t xml:space="preserve"> </w:t>
      </w:r>
      <w:r w:rsidRPr="0078169E">
        <w:rPr>
          <w:rFonts w:cs="Simplified Arabic"/>
          <w:sz w:val="22"/>
          <w:szCs w:val="22"/>
          <w:lang w:val="az-Latn-AZ" w:bidi="fa-IR"/>
        </w:rPr>
        <w:t>salmayan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istəklərdən</w:t>
      </w:r>
      <w:r w:rsidRPr="00FB3942">
        <w:rPr>
          <w:rFonts w:cs="Simplified Arabic"/>
          <w:sz w:val="22"/>
          <w:szCs w:val="22"/>
          <w:lang w:val="az-Cyrl-AZ" w:bidi="fa-IR"/>
        </w:rPr>
        <w:t xml:space="preserve"> </w:t>
      </w:r>
      <w:r w:rsidRPr="0078169E">
        <w:rPr>
          <w:rFonts w:cs="Simplified Arabic"/>
          <w:sz w:val="22"/>
          <w:szCs w:val="22"/>
          <w:lang w:val="az-Latn-AZ" w:bidi="fa-IR"/>
        </w:rPr>
        <w:t>bezməyən</w:t>
      </w:r>
      <w:r w:rsidRPr="00FB3942">
        <w:rPr>
          <w:rFonts w:cs="Simplified Arabic"/>
          <w:sz w:val="22"/>
          <w:szCs w:val="22"/>
          <w:lang w:val="az-Cyrl-AZ" w:bidi="fa-IR"/>
        </w:rPr>
        <w:t xml:space="preserve"> </w:t>
      </w:r>
      <w:r w:rsidRPr="0078169E">
        <w:rPr>
          <w:rFonts w:cs="Simplified Arabic"/>
          <w:sz w:val="22"/>
          <w:szCs w:val="22"/>
          <w:lang w:val="az-Latn-AZ" w:bidi="fa-IR"/>
        </w:rPr>
        <w:t>və</w:t>
      </w:r>
      <w:r w:rsidRPr="00FB3942">
        <w:rPr>
          <w:rFonts w:cs="Simplified Arabic"/>
          <w:sz w:val="22"/>
          <w:szCs w:val="22"/>
          <w:lang w:val="az-Cyrl-AZ" w:bidi="fa-IR"/>
        </w:rPr>
        <w:t xml:space="preserve"> </w:t>
      </w:r>
      <w:r w:rsidRPr="0078169E">
        <w:rPr>
          <w:rFonts w:cs="Simplified Arabic"/>
          <w:sz w:val="22"/>
          <w:szCs w:val="22"/>
          <w:lang w:val="az-Latn-AZ" w:bidi="fa-IR"/>
        </w:rPr>
        <w:t>zülmətlər</w:t>
      </w:r>
      <w:r w:rsidRPr="00FB3942">
        <w:rPr>
          <w:rFonts w:cs="Simplified Arabic"/>
          <w:sz w:val="22"/>
          <w:szCs w:val="22"/>
          <w:lang w:val="az-Cyrl-AZ" w:bidi="fa-IR"/>
        </w:rPr>
        <w:t xml:space="preserve"> </w:t>
      </w:r>
      <w:r w:rsidRPr="0078169E">
        <w:rPr>
          <w:rFonts w:cs="Simplified Arabic"/>
          <w:sz w:val="22"/>
          <w:szCs w:val="22"/>
          <w:lang w:val="az-Latn-AZ" w:bidi="fa-IR"/>
        </w:rPr>
        <w:t>Onu</w:t>
      </w:r>
      <w:r w:rsidRPr="00FB3942">
        <w:rPr>
          <w:rFonts w:cs="Simplified Arabic"/>
          <w:sz w:val="22"/>
          <w:szCs w:val="22"/>
          <w:lang w:val="az-Cyrl-AZ" w:bidi="fa-IR"/>
        </w:rPr>
        <w:t xml:space="preserve"> </w:t>
      </w:r>
      <w:r w:rsidRPr="0078169E">
        <w:rPr>
          <w:rFonts w:cs="Simplified Arabic"/>
          <w:sz w:val="22"/>
          <w:szCs w:val="22"/>
          <w:lang w:val="az-Latn-AZ" w:bidi="fa-IR"/>
        </w:rPr>
        <w:t>ötrməyən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göylərin</w:t>
      </w:r>
      <w:r w:rsidRPr="00FB3942">
        <w:rPr>
          <w:rFonts w:cs="Simplified Arabic"/>
          <w:sz w:val="22"/>
          <w:szCs w:val="22"/>
          <w:lang w:val="az-Cyrl-AZ" w:bidi="fa-IR"/>
        </w:rPr>
        <w:t xml:space="preserve"> </w:t>
      </w:r>
      <w:r w:rsidRPr="0078169E">
        <w:rPr>
          <w:rFonts w:cs="Simplified Arabic"/>
          <w:sz w:val="22"/>
          <w:szCs w:val="22"/>
          <w:lang w:val="az-Latn-AZ" w:bidi="fa-IR"/>
        </w:rPr>
        <w:t>və</w:t>
      </w:r>
      <w:r w:rsidRPr="00FB3942">
        <w:rPr>
          <w:rFonts w:cs="Simplified Arabic"/>
          <w:sz w:val="22"/>
          <w:szCs w:val="22"/>
          <w:lang w:val="az-Cyrl-AZ" w:bidi="fa-IR"/>
        </w:rPr>
        <w:t xml:space="preserve"> </w:t>
      </w:r>
      <w:r w:rsidRPr="0078169E">
        <w:rPr>
          <w:rFonts w:cs="Simplified Arabic"/>
          <w:sz w:val="22"/>
          <w:szCs w:val="22"/>
          <w:lang w:val="az-Latn-AZ" w:bidi="fa-IR"/>
        </w:rPr>
        <w:t>yerin</w:t>
      </w:r>
      <w:r w:rsidRPr="00FB3942">
        <w:rPr>
          <w:rFonts w:cs="Simplified Arabic"/>
          <w:sz w:val="22"/>
          <w:szCs w:val="22"/>
          <w:lang w:val="az-Cyrl-AZ" w:bidi="fa-IR"/>
        </w:rPr>
        <w:t xml:space="preserve"> </w:t>
      </w:r>
      <w:r w:rsidRPr="0078169E">
        <w:rPr>
          <w:rFonts w:cs="Simplified Arabic"/>
          <w:sz w:val="22"/>
          <w:szCs w:val="22"/>
          <w:lang w:val="az-Latn-AZ" w:bidi="fa-IR"/>
        </w:rPr>
        <w:t>nuru</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bütün</w:t>
      </w:r>
      <w:r w:rsidRPr="00FB3942">
        <w:rPr>
          <w:rFonts w:cs="Simplified Arabic"/>
          <w:sz w:val="22"/>
          <w:szCs w:val="22"/>
          <w:lang w:val="az-Cyrl-AZ" w:bidi="fa-IR"/>
        </w:rPr>
        <w:t xml:space="preserve"> </w:t>
      </w:r>
      <w:r w:rsidRPr="0078169E">
        <w:rPr>
          <w:rFonts w:cs="Simplified Arabic"/>
          <w:sz w:val="22"/>
          <w:szCs w:val="22"/>
          <w:lang w:val="az-Latn-AZ" w:bidi="fa-IR"/>
        </w:rPr>
        <w:t>nemətləri</w:t>
      </w:r>
      <w:r w:rsidRPr="00FB3942">
        <w:rPr>
          <w:rFonts w:cs="Simplified Arabic"/>
          <w:sz w:val="22"/>
          <w:szCs w:val="22"/>
          <w:lang w:val="az-Cyrl-AZ" w:bidi="fa-IR"/>
        </w:rPr>
        <w:t xml:space="preserve"> </w:t>
      </w:r>
      <w:r w:rsidRPr="0078169E">
        <w:rPr>
          <w:rFonts w:cs="Simplified Arabic"/>
          <w:sz w:val="22"/>
          <w:szCs w:val="22"/>
          <w:lang w:val="az-Latn-AZ" w:bidi="fa-IR"/>
        </w:rPr>
        <w:t>bağışlayan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dərd</w:t>
      </w:r>
      <w:r w:rsidRPr="00FB3942">
        <w:rPr>
          <w:rFonts w:cs="Simplified Arabic"/>
          <w:sz w:val="22"/>
          <w:szCs w:val="22"/>
          <w:lang w:val="az-Cyrl-AZ" w:bidi="fa-IR"/>
        </w:rPr>
        <w:t xml:space="preserve"> </w:t>
      </w:r>
      <w:r w:rsidRPr="0078169E">
        <w:rPr>
          <w:rFonts w:cs="Simplified Arabic"/>
          <w:sz w:val="22"/>
          <w:szCs w:val="22"/>
          <w:lang w:val="az-Latn-AZ" w:bidi="fa-IR"/>
        </w:rPr>
        <w:t>və</w:t>
      </w:r>
      <w:r w:rsidRPr="00FB3942">
        <w:rPr>
          <w:rFonts w:cs="Simplified Arabic"/>
          <w:sz w:val="22"/>
          <w:szCs w:val="22"/>
          <w:lang w:val="az-Cyrl-AZ" w:bidi="fa-IR"/>
        </w:rPr>
        <w:t xml:space="preserve"> </w:t>
      </w:r>
      <w:r w:rsidRPr="0078169E">
        <w:rPr>
          <w:rFonts w:cs="Simplified Arabic"/>
          <w:sz w:val="22"/>
          <w:szCs w:val="22"/>
          <w:lang w:val="az-Latn-AZ" w:bidi="fa-IR"/>
        </w:rPr>
        <w:t>əzabları</w:t>
      </w:r>
      <w:r w:rsidRPr="00FB3942">
        <w:rPr>
          <w:rFonts w:cs="Simplified Arabic"/>
          <w:sz w:val="22"/>
          <w:szCs w:val="22"/>
          <w:lang w:val="az-Cyrl-AZ" w:bidi="fa-IR"/>
        </w:rPr>
        <w:t xml:space="preserve"> </w:t>
      </w:r>
      <w:r w:rsidRPr="0078169E">
        <w:rPr>
          <w:rFonts w:cs="Simplified Arabic"/>
          <w:sz w:val="22"/>
          <w:szCs w:val="22"/>
          <w:lang w:val="az-Latn-AZ" w:bidi="fa-IR"/>
        </w:rPr>
        <w:t>aradan</w:t>
      </w:r>
      <w:r w:rsidRPr="00FB3942">
        <w:rPr>
          <w:rFonts w:cs="Simplified Arabic"/>
          <w:sz w:val="22"/>
          <w:szCs w:val="22"/>
          <w:lang w:val="az-Cyrl-AZ" w:bidi="fa-IR"/>
        </w:rPr>
        <w:t xml:space="preserve"> </w:t>
      </w:r>
      <w:r w:rsidRPr="0078169E">
        <w:rPr>
          <w:rFonts w:cs="Simplified Arabic"/>
          <w:sz w:val="22"/>
          <w:szCs w:val="22"/>
          <w:lang w:val="az-Latn-AZ" w:bidi="fa-IR"/>
        </w:rPr>
        <w:t>aparan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insanları</w:t>
      </w:r>
      <w:r w:rsidRPr="00FB3942">
        <w:rPr>
          <w:rFonts w:cs="Simplified Arabic"/>
          <w:sz w:val="22"/>
          <w:szCs w:val="22"/>
          <w:lang w:val="az-Cyrl-AZ" w:bidi="fa-IR"/>
        </w:rPr>
        <w:t xml:space="preserve"> </w:t>
      </w:r>
      <w:r w:rsidRPr="0078169E">
        <w:rPr>
          <w:rFonts w:cs="Simplified Arabic"/>
          <w:sz w:val="22"/>
          <w:szCs w:val="22"/>
          <w:lang w:val="az-Latn-AZ" w:bidi="fa-IR"/>
        </w:rPr>
        <w:t>yaradan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millətləri</w:t>
      </w:r>
      <w:r w:rsidRPr="00FB3942">
        <w:rPr>
          <w:rFonts w:cs="Simplified Arabic"/>
          <w:sz w:val="22"/>
          <w:szCs w:val="22"/>
          <w:lang w:val="az-Cyrl-AZ" w:bidi="fa-IR"/>
        </w:rPr>
        <w:t xml:space="preserve"> </w:t>
      </w:r>
      <w:r w:rsidRPr="0078169E">
        <w:rPr>
          <w:rFonts w:cs="Simplified Arabic"/>
          <w:sz w:val="22"/>
          <w:szCs w:val="22"/>
          <w:lang w:val="az-Latn-AZ" w:bidi="fa-IR"/>
        </w:rPr>
        <w:t>bir</w:t>
      </w:r>
      <w:r w:rsidRPr="00FB3942">
        <w:rPr>
          <w:rFonts w:cs="Simplified Arabic"/>
          <w:sz w:val="22"/>
          <w:szCs w:val="22"/>
          <w:lang w:val="az-Cyrl-AZ" w:bidi="fa-IR"/>
        </w:rPr>
        <w:t xml:space="preserve"> </w:t>
      </w:r>
      <w:r w:rsidRPr="0078169E">
        <w:rPr>
          <w:rFonts w:cs="Simplified Arabic"/>
          <w:sz w:val="22"/>
          <w:szCs w:val="22"/>
          <w:lang w:val="az-Latn-AZ" w:bidi="fa-IR"/>
        </w:rPr>
        <w:t>yerə</w:t>
      </w:r>
      <w:r w:rsidRPr="00FB3942">
        <w:rPr>
          <w:rFonts w:cs="Simplified Arabic"/>
          <w:sz w:val="22"/>
          <w:szCs w:val="22"/>
          <w:lang w:val="az-Cyrl-AZ" w:bidi="fa-IR"/>
        </w:rPr>
        <w:t xml:space="preserve"> </w:t>
      </w:r>
      <w:r w:rsidRPr="0078169E">
        <w:rPr>
          <w:rFonts w:cs="Simplified Arabic"/>
          <w:sz w:val="22"/>
          <w:szCs w:val="22"/>
          <w:lang w:val="az-Latn-AZ" w:bidi="fa-IR"/>
        </w:rPr>
        <w:t>yığan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dərdlərin</w:t>
      </w:r>
      <w:r w:rsidRPr="00FB3942">
        <w:rPr>
          <w:rFonts w:cs="Simplified Arabic"/>
          <w:sz w:val="22"/>
          <w:szCs w:val="22"/>
          <w:lang w:val="az-Cyrl-AZ" w:bidi="fa-IR"/>
        </w:rPr>
        <w:t xml:space="preserve"> </w:t>
      </w:r>
      <w:r w:rsidRPr="0078169E">
        <w:rPr>
          <w:rFonts w:cs="Simplified Arabic"/>
          <w:sz w:val="22"/>
          <w:szCs w:val="22"/>
          <w:lang w:val="az-Latn-AZ" w:bidi="fa-IR"/>
        </w:rPr>
        <w:t>şəfasnı</w:t>
      </w:r>
      <w:r w:rsidRPr="00FB3942">
        <w:rPr>
          <w:rFonts w:cs="Simplified Arabic"/>
          <w:sz w:val="22"/>
          <w:szCs w:val="22"/>
          <w:lang w:val="az-Cyrl-AZ" w:bidi="fa-IR"/>
        </w:rPr>
        <w:t xml:space="preserve"> </w:t>
      </w:r>
      <w:r w:rsidRPr="0078169E">
        <w:rPr>
          <w:rFonts w:cs="Simplified Arabic"/>
          <w:sz w:val="22"/>
          <w:szCs w:val="22"/>
          <w:lang w:val="az-Latn-AZ" w:bidi="fa-IR"/>
        </w:rPr>
        <w:t>verən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nur</w:t>
      </w:r>
      <w:r w:rsidRPr="00FB3942">
        <w:rPr>
          <w:rFonts w:cs="Simplified Arabic"/>
          <w:sz w:val="22"/>
          <w:szCs w:val="22"/>
          <w:lang w:val="az-Cyrl-AZ" w:bidi="fa-IR"/>
        </w:rPr>
        <w:t xml:space="preserve"> </w:t>
      </w:r>
      <w:r w:rsidRPr="0078169E">
        <w:rPr>
          <w:rFonts w:cs="Simplified Arabic"/>
          <w:sz w:val="22"/>
          <w:szCs w:val="22"/>
          <w:lang w:val="az-Latn-AZ" w:bidi="fa-IR"/>
        </w:rPr>
        <w:t>və</w:t>
      </w:r>
      <w:r w:rsidRPr="00FB3942">
        <w:rPr>
          <w:rFonts w:cs="Simplified Arabic"/>
          <w:sz w:val="22"/>
          <w:szCs w:val="22"/>
          <w:lang w:val="az-Cyrl-AZ" w:bidi="fa-IR"/>
        </w:rPr>
        <w:t xml:space="preserve"> </w:t>
      </w:r>
      <w:r w:rsidRPr="0078169E">
        <w:rPr>
          <w:rFonts w:cs="Simplified Arabic"/>
          <w:sz w:val="22"/>
          <w:szCs w:val="22"/>
          <w:lang w:val="az-Latn-AZ" w:bidi="fa-IR"/>
        </w:rPr>
        <w:t>zülmətləri</w:t>
      </w:r>
      <w:r w:rsidRPr="00FB3942">
        <w:rPr>
          <w:rFonts w:cs="Simplified Arabic"/>
          <w:sz w:val="22"/>
          <w:szCs w:val="22"/>
          <w:lang w:val="az-Cyrl-AZ" w:bidi="fa-IR"/>
        </w:rPr>
        <w:t xml:space="preserve"> </w:t>
      </w:r>
      <w:r w:rsidRPr="0078169E">
        <w:rPr>
          <w:rFonts w:cs="Simplified Arabic"/>
          <w:sz w:val="22"/>
          <w:szCs w:val="22"/>
          <w:lang w:val="az-Latn-AZ" w:bidi="fa-IR"/>
        </w:rPr>
        <w:t>yaradan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səxavət</w:t>
      </w:r>
      <w:r w:rsidRPr="00FB3942">
        <w:rPr>
          <w:rFonts w:cs="Simplified Arabic"/>
          <w:sz w:val="22"/>
          <w:szCs w:val="22"/>
          <w:lang w:val="az-Cyrl-AZ" w:bidi="fa-IR"/>
        </w:rPr>
        <w:t xml:space="preserve"> </w:t>
      </w:r>
      <w:r w:rsidRPr="0078169E">
        <w:rPr>
          <w:rFonts w:cs="Simplified Arabic"/>
          <w:sz w:val="22"/>
          <w:szCs w:val="22"/>
          <w:lang w:val="az-Latn-AZ" w:bidi="fa-IR"/>
        </w:rPr>
        <w:t>və</w:t>
      </w:r>
      <w:r w:rsidRPr="00FB3942">
        <w:rPr>
          <w:rFonts w:cs="Simplified Arabic"/>
          <w:sz w:val="22"/>
          <w:szCs w:val="22"/>
          <w:lang w:val="az-Cyrl-AZ" w:bidi="fa-IR"/>
        </w:rPr>
        <w:t xml:space="preserve"> </w:t>
      </w:r>
      <w:r w:rsidRPr="0078169E">
        <w:rPr>
          <w:rFonts w:cs="Simplified Arabic"/>
          <w:sz w:val="22"/>
          <w:szCs w:val="22"/>
          <w:lang w:val="az-Latn-AZ" w:bidi="fa-IR"/>
        </w:rPr>
        <w:t>kərəm</w:t>
      </w:r>
      <w:r w:rsidRPr="00FB3942">
        <w:rPr>
          <w:rFonts w:cs="Simplified Arabic"/>
          <w:sz w:val="22"/>
          <w:szCs w:val="22"/>
          <w:lang w:val="az-Cyrl-AZ" w:bidi="fa-IR"/>
        </w:rPr>
        <w:t xml:space="preserve"> </w:t>
      </w:r>
      <w:r w:rsidRPr="0078169E">
        <w:rPr>
          <w:rFonts w:cs="Simplified Arabic"/>
          <w:sz w:val="22"/>
          <w:szCs w:val="22"/>
          <w:lang w:val="az-Latn-AZ" w:bidi="fa-IR"/>
        </w:rPr>
        <w:t>sahibi</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izzətli</w:t>
      </w:r>
      <w:r w:rsidRPr="00FB3942">
        <w:rPr>
          <w:rFonts w:cs="Simplified Arabic"/>
          <w:sz w:val="22"/>
          <w:szCs w:val="22"/>
          <w:lang w:val="az-Cyrl-AZ" w:bidi="fa-IR"/>
        </w:rPr>
        <w:t xml:space="preserve"> </w:t>
      </w:r>
      <w:r w:rsidRPr="0078169E">
        <w:rPr>
          <w:rFonts w:cs="Simplified Arabic"/>
          <w:sz w:val="22"/>
          <w:szCs w:val="22"/>
          <w:lang w:val="az-Latn-AZ" w:bidi="fa-IR"/>
        </w:rPr>
        <w:t>ərşinə</w:t>
      </w:r>
      <w:r w:rsidRPr="00FB3942">
        <w:rPr>
          <w:rFonts w:cs="Simplified Arabic"/>
          <w:sz w:val="22"/>
          <w:szCs w:val="22"/>
          <w:lang w:val="az-Cyrl-AZ" w:bidi="fa-IR"/>
        </w:rPr>
        <w:t xml:space="preserve"> </w:t>
      </w:r>
      <w:r w:rsidRPr="0078169E">
        <w:rPr>
          <w:rFonts w:cs="Simplified Arabic"/>
          <w:sz w:val="22"/>
          <w:szCs w:val="22"/>
          <w:lang w:val="az-Latn-AZ" w:bidi="fa-IR"/>
        </w:rPr>
        <w:t>heç</w:t>
      </w:r>
      <w:r w:rsidRPr="00FB3942">
        <w:rPr>
          <w:rFonts w:cs="Simplified Arabic"/>
          <w:sz w:val="22"/>
          <w:szCs w:val="22"/>
          <w:lang w:val="az-Cyrl-AZ" w:bidi="fa-IR"/>
        </w:rPr>
        <w:t xml:space="preserve"> </w:t>
      </w:r>
      <w:r w:rsidRPr="0078169E">
        <w:rPr>
          <w:rFonts w:cs="Simplified Arabic"/>
          <w:sz w:val="22"/>
          <w:szCs w:val="22"/>
          <w:lang w:val="az-Latn-AZ" w:bidi="fa-IR"/>
        </w:rPr>
        <w:t>bir</w:t>
      </w:r>
      <w:r w:rsidRPr="00FB3942">
        <w:rPr>
          <w:rFonts w:cs="Simplified Arabic"/>
          <w:sz w:val="22"/>
          <w:szCs w:val="22"/>
          <w:lang w:val="az-Cyrl-AZ" w:bidi="fa-IR"/>
        </w:rPr>
        <w:t xml:space="preserve"> </w:t>
      </w:r>
      <w:r w:rsidRPr="0078169E">
        <w:rPr>
          <w:rFonts w:cs="Simplified Arabic"/>
          <w:sz w:val="22"/>
          <w:szCs w:val="22"/>
          <w:lang w:val="az-Latn-AZ" w:bidi="fa-IR"/>
        </w:rPr>
        <w:t>qədəm</w:t>
      </w:r>
      <w:r w:rsidRPr="00FB3942">
        <w:rPr>
          <w:rFonts w:cs="Simplified Arabic"/>
          <w:sz w:val="22"/>
          <w:szCs w:val="22"/>
          <w:lang w:val="az-Cyrl-AZ" w:bidi="fa-IR"/>
        </w:rPr>
        <w:t xml:space="preserve"> </w:t>
      </w:r>
      <w:r w:rsidRPr="0078169E">
        <w:rPr>
          <w:rFonts w:cs="Simplified Arabic"/>
          <w:sz w:val="22"/>
          <w:szCs w:val="22"/>
          <w:lang w:val="az-Latn-AZ" w:bidi="fa-IR"/>
        </w:rPr>
        <w:t>çatmayan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bağışlayanların</w:t>
      </w:r>
      <w:r w:rsidRPr="00FB3942">
        <w:rPr>
          <w:rFonts w:cs="Simplified Arabic"/>
          <w:sz w:val="22"/>
          <w:szCs w:val="22"/>
          <w:lang w:val="az-Cyrl-AZ" w:bidi="fa-IR"/>
        </w:rPr>
        <w:t xml:space="preserve"> </w:t>
      </w:r>
      <w:r w:rsidRPr="0078169E">
        <w:rPr>
          <w:rFonts w:cs="Simplified Arabic"/>
          <w:sz w:val="22"/>
          <w:szCs w:val="22"/>
          <w:lang w:val="az-Latn-AZ" w:bidi="fa-IR"/>
        </w:rPr>
        <w:t>bağışqlayanı</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kərimlərin</w:t>
      </w:r>
      <w:r w:rsidRPr="00FB3942">
        <w:rPr>
          <w:rFonts w:cs="Simplified Arabic"/>
          <w:sz w:val="22"/>
          <w:szCs w:val="22"/>
          <w:lang w:val="az-Cyrl-AZ" w:bidi="fa-IR"/>
        </w:rPr>
        <w:t xml:space="preserve"> </w:t>
      </w:r>
      <w:r w:rsidRPr="0078169E">
        <w:rPr>
          <w:rFonts w:cs="Simplified Arabic"/>
          <w:sz w:val="22"/>
          <w:szCs w:val="22"/>
          <w:lang w:val="az-Latn-AZ" w:bidi="fa-IR"/>
        </w:rPr>
        <w:t>kərimlisi</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eşidənlərin</w:t>
      </w:r>
      <w:r w:rsidRPr="00FB3942">
        <w:rPr>
          <w:rFonts w:cs="Simplified Arabic"/>
          <w:sz w:val="22"/>
          <w:szCs w:val="22"/>
          <w:lang w:val="az-Cyrl-AZ" w:bidi="fa-IR"/>
        </w:rPr>
        <w:t xml:space="preserve"> </w:t>
      </w:r>
      <w:r w:rsidRPr="0078169E">
        <w:rPr>
          <w:rFonts w:cs="Simplified Arabic"/>
          <w:sz w:val="22"/>
          <w:szCs w:val="22"/>
          <w:lang w:val="az-Latn-AZ" w:bidi="fa-IR"/>
        </w:rPr>
        <w:t>eşidəni</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görənlərin</w:t>
      </w:r>
      <w:r w:rsidRPr="00FB3942">
        <w:rPr>
          <w:rFonts w:cs="Simplified Arabic"/>
          <w:sz w:val="22"/>
          <w:szCs w:val="22"/>
          <w:lang w:val="az-Cyrl-AZ" w:bidi="fa-IR"/>
        </w:rPr>
        <w:t xml:space="preserve"> </w:t>
      </w:r>
      <w:r w:rsidRPr="0078169E">
        <w:rPr>
          <w:rFonts w:cs="Simplified Arabic"/>
          <w:sz w:val="22"/>
          <w:szCs w:val="22"/>
          <w:lang w:val="az-Latn-AZ" w:bidi="fa-IR"/>
        </w:rPr>
        <w:t>görəni</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pənah</w:t>
      </w:r>
      <w:r w:rsidRPr="00FB3942">
        <w:rPr>
          <w:rFonts w:cs="Simplified Arabic"/>
          <w:sz w:val="22"/>
          <w:szCs w:val="22"/>
          <w:lang w:val="az-Cyrl-AZ" w:bidi="fa-IR"/>
        </w:rPr>
        <w:t xml:space="preserve"> </w:t>
      </w:r>
      <w:r w:rsidRPr="0078169E">
        <w:rPr>
          <w:rFonts w:cs="Simplified Arabic"/>
          <w:sz w:val="22"/>
          <w:szCs w:val="22"/>
          <w:lang w:val="az-Latn-AZ" w:bidi="fa-IR"/>
        </w:rPr>
        <w:t>gətirənlərə</w:t>
      </w:r>
      <w:r w:rsidRPr="00FB3942">
        <w:rPr>
          <w:rFonts w:cs="Simplified Arabic"/>
          <w:sz w:val="22"/>
          <w:szCs w:val="22"/>
          <w:lang w:val="az-Cyrl-AZ" w:bidi="fa-IR"/>
        </w:rPr>
        <w:t xml:space="preserve"> </w:t>
      </w:r>
      <w:r w:rsidRPr="0078169E">
        <w:rPr>
          <w:rFonts w:cs="Simplified Arabic"/>
          <w:sz w:val="22"/>
          <w:szCs w:val="22"/>
          <w:lang w:val="az-Latn-AZ" w:bidi="fa-IR"/>
        </w:rPr>
        <w:t>pənah</w:t>
      </w:r>
      <w:r w:rsidRPr="00FB3942">
        <w:rPr>
          <w:rFonts w:cs="Simplified Arabic"/>
          <w:sz w:val="22"/>
          <w:szCs w:val="22"/>
          <w:lang w:val="az-Cyrl-AZ" w:bidi="fa-IR"/>
        </w:rPr>
        <w:t xml:space="preserve"> </w:t>
      </w:r>
      <w:r w:rsidRPr="0078169E">
        <w:rPr>
          <w:rFonts w:cs="Simplified Arabic"/>
          <w:sz w:val="22"/>
          <w:szCs w:val="22"/>
          <w:lang w:val="az-Latn-AZ" w:bidi="fa-IR"/>
        </w:rPr>
        <w:t>verən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qorxanlara</w:t>
      </w:r>
      <w:r w:rsidRPr="00FB3942">
        <w:rPr>
          <w:rFonts w:cs="Simplified Arabic"/>
          <w:sz w:val="22"/>
          <w:szCs w:val="22"/>
          <w:lang w:val="az-Cyrl-AZ" w:bidi="fa-IR"/>
        </w:rPr>
        <w:t xml:space="preserve"> </w:t>
      </w:r>
      <w:r w:rsidRPr="0078169E">
        <w:rPr>
          <w:rFonts w:cs="Simplified Arabic"/>
          <w:sz w:val="22"/>
          <w:szCs w:val="22"/>
          <w:lang w:val="az-Latn-AZ" w:bidi="fa-IR"/>
        </w:rPr>
        <w:t>aman</w:t>
      </w:r>
      <w:r w:rsidRPr="00FB3942">
        <w:rPr>
          <w:rFonts w:cs="Simplified Arabic"/>
          <w:sz w:val="22"/>
          <w:szCs w:val="22"/>
          <w:lang w:val="az-Cyrl-AZ" w:bidi="fa-IR"/>
        </w:rPr>
        <w:t xml:space="preserve"> </w:t>
      </w:r>
      <w:r w:rsidRPr="0078169E">
        <w:rPr>
          <w:rFonts w:cs="Simplified Arabic"/>
          <w:sz w:val="22"/>
          <w:szCs w:val="22"/>
          <w:lang w:val="az-Latn-AZ" w:bidi="fa-IR"/>
        </w:rPr>
        <w:t>verən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pənah</w:t>
      </w:r>
      <w:r w:rsidRPr="00FB3942">
        <w:rPr>
          <w:rFonts w:cs="Simplified Arabic"/>
          <w:sz w:val="22"/>
          <w:szCs w:val="22"/>
          <w:lang w:val="az-Cyrl-AZ" w:bidi="fa-IR"/>
        </w:rPr>
        <w:t xml:space="preserve"> </w:t>
      </w:r>
      <w:r w:rsidRPr="0078169E">
        <w:rPr>
          <w:rFonts w:cs="Simplified Arabic"/>
          <w:sz w:val="22"/>
          <w:szCs w:val="22"/>
          <w:lang w:val="az-Latn-AZ" w:bidi="fa-IR"/>
        </w:rPr>
        <w:t>axtaranların</w:t>
      </w:r>
      <w:r w:rsidRPr="00FB3942">
        <w:rPr>
          <w:rFonts w:cs="Simplified Arabic"/>
          <w:sz w:val="22"/>
          <w:szCs w:val="22"/>
          <w:lang w:val="az-Cyrl-AZ" w:bidi="fa-IR"/>
        </w:rPr>
        <w:t xml:space="preserve"> </w:t>
      </w:r>
      <w:r w:rsidRPr="0078169E">
        <w:rPr>
          <w:rFonts w:cs="Simplified Arabic"/>
          <w:sz w:val="22"/>
          <w:szCs w:val="22"/>
          <w:lang w:val="az-Latn-AZ" w:bidi="fa-IR"/>
        </w:rPr>
        <w:t>pənahı</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möminlərin</w:t>
      </w:r>
      <w:r w:rsidRPr="00FB3942">
        <w:rPr>
          <w:rFonts w:cs="Simplified Arabic"/>
          <w:sz w:val="22"/>
          <w:szCs w:val="22"/>
          <w:lang w:val="az-Cyrl-AZ" w:bidi="fa-IR"/>
        </w:rPr>
        <w:t xml:space="preserve"> </w:t>
      </w:r>
      <w:r w:rsidRPr="0078169E">
        <w:rPr>
          <w:rFonts w:cs="Simplified Arabic"/>
          <w:sz w:val="22"/>
          <w:szCs w:val="22"/>
          <w:lang w:val="az-Latn-AZ" w:bidi="fa-IR"/>
        </w:rPr>
        <w:t>köməyi</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fəryad</w:t>
      </w:r>
      <w:r w:rsidRPr="00FB3942">
        <w:rPr>
          <w:rFonts w:cs="Simplified Arabic"/>
          <w:sz w:val="22"/>
          <w:szCs w:val="22"/>
          <w:lang w:val="az-Cyrl-AZ" w:bidi="fa-IR"/>
        </w:rPr>
        <w:t xml:space="preserve"> </w:t>
      </w:r>
      <w:r w:rsidRPr="0078169E">
        <w:rPr>
          <w:rFonts w:cs="Simplified Arabic"/>
          <w:sz w:val="22"/>
          <w:szCs w:val="22"/>
          <w:lang w:val="az-Latn-AZ" w:bidi="fa-IR"/>
        </w:rPr>
        <w:t>çəkənlərin</w:t>
      </w:r>
      <w:r w:rsidRPr="00FB3942">
        <w:rPr>
          <w:rFonts w:cs="Simplified Arabic"/>
          <w:sz w:val="22"/>
          <w:szCs w:val="22"/>
          <w:lang w:val="az-Cyrl-AZ" w:bidi="fa-IR"/>
        </w:rPr>
        <w:t xml:space="preserve"> </w:t>
      </w:r>
      <w:r w:rsidRPr="0078169E">
        <w:rPr>
          <w:rFonts w:cs="Simplified Arabic"/>
          <w:sz w:val="22"/>
          <w:szCs w:val="22"/>
          <w:lang w:val="az-Latn-AZ" w:bidi="fa-IR"/>
        </w:rPr>
        <w:t>hayına</w:t>
      </w:r>
      <w:r w:rsidRPr="00FB3942">
        <w:rPr>
          <w:rFonts w:cs="Simplified Arabic"/>
          <w:sz w:val="22"/>
          <w:szCs w:val="22"/>
          <w:lang w:val="az-Cyrl-AZ" w:bidi="fa-IR"/>
        </w:rPr>
        <w:t xml:space="preserve"> </w:t>
      </w:r>
      <w:r w:rsidRPr="0078169E">
        <w:rPr>
          <w:rFonts w:cs="Simplified Arabic"/>
          <w:sz w:val="22"/>
          <w:szCs w:val="22"/>
          <w:lang w:val="az-Latn-AZ" w:bidi="fa-IR"/>
        </w:rPr>
        <w:t>yetən</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taliblərin</w:t>
      </w:r>
      <w:r w:rsidRPr="00FB3942">
        <w:rPr>
          <w:rFonts w:cs="Simplified Arabic"/>
          <w:sz w:val="22"/>
          <w:szCs w:val="22"/>
          <w:lang w:val="az-Cyrl-AZ" w:bidi="fa-IR"/>
        </w:rPr>
        <w:t xml:space="preserve"> </w:t>
      </w:r>
      <w:r w:rsidRPr="0078169E">
        <w:rPr>
          <w:rFonts w:cs="Simplified Arabic"/>
          <w:sz w:val="22"/>
          <w:szCs w:val="22"/>
          <w:lang w:val="az-Latn-AZ" w:bidi="fa-IR"/>
        </w:rPr>
        <w:t>son</w:t>
      </w:r>
      <w:r w:rsidRPr="00FB3942">
        <w:rPr>
          <w:rFonts w:cs="Simplified Arabic"/>
          <w:sz w:val="22"/>
          <w:szCs w:val="22"/>
          <w:lang w:val="az-Cyrl-AZ" w:bidi="fa-IR"/>
        </w:rPr>
        <w:t xml:space="preserve"> </w:t>
      </w:r>
      <w:r w:rsidRPr="0078169E">
        <w:rPr>
          <w:rFonts w:cs="Simplified Arabic"/>
          <w:sz w:val="22"/>
          <w:szCs w:val="22"/>
          <w:lang w:val="az-Latn-AZ" w:bidi="fa-IR"/>
        </w:rPr>
        <w:t>məqsədi</w:t>
      </w:r>
      <w:r w:rsidRPr="00FB3942">
        <w:rPr>
          <w:rFonts w:cs="Simplified Arabic"/>
          <w:sz w:val="22"/>
          <w:szCs w:val="22"/>
          <w:lang w:val="az-Cyrl-AZ" w:bidi="fa-IR"/>
        </w:rPr>
        <w:t xml:space="preserve">! </w:t>
      </w:r>
      <w:r w:rsidRPr="0078169E">
        <w:rPr>
          <w:rFonts w:cs="Simplified Arabic"/>
          <w:sz w:val="22"/>
          <w:szCs w:val="22"/>
          <w:lang w:val="az-Latn-AZ" w:bidi="fa-IR"/>
        </w:rPr>
        <w:t>Ey</w:t>
      </w:r>
      <w:r w:rsidRPr="00FB3942">
        <w:rPr>
          <w:rFonts w:cs="Simplified Arabic"/>
          <w:sz w:val="22"/>
          <w:szCs w:val="22"/>
          <w:lang w:val="az-Cyrl-AZ" w:bidi="fa-IR"/>
        </w:rPr>
        <w:t xml:space="preserve"> </w:t>
      </w:r>
      <w:r w:rsidRPr="0078169E">
        <w:rPr>
          <w:rFonts w:cs="Simplified Arabic"/>
          <w:sz w:val="22"/>
          <w:szCs w:val="22"/>
          <w:lang w:val="az-Latn-AZ" w:bidi="fa-IR"/>
        </w:rPr>
        <w:t>qəriblərin</w:t>
      </w:r>
      <w:r w:rsidRPr="00FB3942">
        <w:rPr>
          <w:rFonts w:cs="Simplified Arabic"/>
          <w:sz w:val="22"/>
          <w:szCs w:val="22"/>
          <w:lang w:val="az-Cyrl-AZ" w:bidi="fa-IR"/>
        </w:rPr>
        <w:t xml:space="preserve"> </w:t>
      </w:r>
      <w:r w:rsidRPr="0078169E">
        <w:rPr>
          <w:rFonts w:cs="Simplified Arabic"/>
          <w:sz w:val="22"/>
          <w:szCs w:val="22"/>
          <w:lang w:val="az-Latn-AZ" w:bidi="fa-IR"/>
        </w:rPr>
        <w:t>yoldaşı</w:t>
      </w:r>
      <w:r w:rsidRPr="00FB3942">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bütün</w:t>
      </w:r>
      <w:r w:rsidRPr="00890840">
        <w:rPr>
          <w:rFonts w:cs="Simplified Arabic"/>
          <w:sz w:val="22"/>
          <w:szCs w:val="22"/>
          <w:lang w:val="az-Cyrl-AZ" w:bidi="fa-IR"/>
        </w:rPr>
        <w:t xml:space="preserve"> </w:t>
      </w:r>
      <w:r w:rsidRPr="0078169E">
        <w:rPr>
          <w:rFonts w:cs="Simplified Arabic"/>
          <w:sz w:val="22"/>
          <w:szCs w:val="22"/>
          <w:lang w:val="az-Latn-AZ" w:bidi="fa-IR"/>
        </w:rPr>
        <w:t>kimsəsizlərin</w:t>
      </w:r>
      <w:r w:rsidRPr="00890840">
        <w:rPr>
          <w:rFonts w:cs="Simplified Arabic"/>
          <w:sz w:val="22"/>
          <w:szCs w:val="22"/>
          <w:lang w:val="az-Cyrl-AZ" w:bidi="fa-IR"/>
        </w:rPr>
        <w:t xml:space="preserve">  </w:t>
      </w:r>
      <w:r w:rsidRPr="0078169E">
        <w:rPr>
          <w:rFonts w:cs="Simplified Arabic"/>
          <w:sz w:val="22"/>
          <w:szCs w:val="22"/>
          <w:lang w:val="az-Latn-AZ" w:bidi="fa-IR"/>
        </w:rPr>
        <w:t>munisi</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sargərdaqların</w:t>
      </w:r>
      <w:r w:rsidRPr="00890840">
        <w:rPr>
          <w:rFonts w:cs="Simplified Arabic"/>
          <w:sz w:val="22"/>
          <w:szCs w:val="22"/>
          <w:lang w:val="az-Cyrl-AZ" w:bidi="fa-IR"/>
        </w:rPr>
        <w:t xml:space="preserve"> </w:t>
      </w:r>
      <w:r w:rsidRPr="0078169E">
        <w:rPr>
          <w:rFonts w:cs="Simplified Arabic"/>
          <w:sz w:val="22"/>
          <w:szCs w:val="22"/>
          <w:lang w:val="az-Latn-AZ" w:bidi="fa-IR"/>
        </w:rPr>
        <w:t>pənah</w:t>
      </w:r>
      <w:r w:rsidRPr="00890840">
        <w:rPr>
          <w:rFonts w:cs="Simplified Arabic"/>
          <w:sz w:val="22"/>
          <w:szCs w:val="22"/>
          <w:lang w:val="az-Cyrl-AZ" w:bidi="fa-IR"/>
        </w:rPr>
        <w:t xml:space="preserve"> </w:t>
      </w:r>
      <w:r w:rsidRPr="0078169E">
        <w:rPr>
          <w:rFonts w:cs="Simplified Arabic"/>
          <w:sz w:val="22"/>
          <w:szCs w:val="22"/>
          <w:lang w:val="az-Latn-AZ" w:bidi="fa-IR"/>
        </w:rPr>
        <w:t>yeri</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qaçanlara</w:t>
      </w:r>
      <w:r w:rsidRPr="00890840">
        <w:rPr>
          <w:rFonts w:cs="Simplified Arabic"/>
          <w:sz w:val="22"/>
          <w:szCs w:val="22"/>
          <w:lang w:val="az-Cyrl-AZ" w:bidi="fa-IR"/>
        </w:rPr>
        <w:t xml:space="preserve"> </w:t>
      </w:r>
      <w:r w:rsidRPr="0078169E">
        <w:rPr>
          <w:rFonts w:cs="Simplified Arabic"/>
          <w:sz w:val="22"/>
          <w:szCs w:val="22"/>
          <w:lang w:val="az-Latn-AZ" w:bidi="fa-IR"/>
        </w:rPr>
        <w:t>pənah</w:t>
      </w:r>
      <w:r w:rsidRPr="00890840">
        <w:rPr>
          <w:rFonts w:cs="Simplified Arabic"/>
          <w:sz w:val="22"/>
          <w:szCs w:val="22"/>
          <w:lang w:val="az-Cyrl-AZ" w:bidi="fa-IR"/>
        </w:rPr>
        <w:t xml:space="preserve"> </w:t>
      </w:r>
      <w:r w:rsidRPr="0078169E">
        <w:rPr>
          <w:rFonts w:cs="Simplified Arabic"/>
          <w:sz w:val="22"/>
          <w:szCs w:val="22"/>
          <w:lang w:val="az-Latn-AZ" w:bidi="fa-IR"/>
        </w:rPr>
        <w:t>verən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bütün</w:t>
      </w:r>
      <w:r w:rsidRPr="00890840">
        <w:rPr>
          <w:rFonts w:cs="Simplified Arabic"/>
          <w:sz w:val="22"/>
          <w:szCs w:val="22"/>
          <w:lang w:val="az-Cyrl-AZ" w:bidi="fa-IR"/>
        </w:rPr>
        <w:t xml:space="preserve"> </w:t>
      </w:r>
      <w:r w:rsidRPr="0078169E">
        <w:rPr>
          <w:rFonts w:cs="Simplified Arabic"/>
          <w:sz w:val="22"/>
          <w:szCs w:val="22"/>
          <w:lang w:val="az-Latn-AZ" w:bidi="fa-IR"/>
        </w:rPr>
        <w:t>itmişləri</w:t>
      </w:r>
      <w:r w:rsidRPr="00890840">
        <w:rPr>
          <w:rFonts w:cs="Simplified Arabic"/>
          <w:sz w:val="22"/>
          <w:szCs w:val="22"/>
          <w:lang w:val="az-Cyrl-AZ" w:bidi="fa-IR"/>
        </w:rPr>
        <w:t xml:space="preserve"> </w:t>
      </w:r>
      <w:r w:rsidRPr="0078169E">
        <w:rPr>
          <w:rFonts w:cs="Simplified Arabic"/>
          <w:sz w:val="22"/>
          <w:szCs w:val="22"/>
          <w:lang w:val="az-Latn-AZ" w:bidi="fa-IR"/>
        </w:rPr>
        <w:t>saxlayan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yaşlı</w:t>
      </w:r>
      <w:r w:rsidRPr="00890840">
        <w:rPr>
          <w:rFonts w:cs="Simplified Arabic"/>
          <w:sz w:val="22"/>
          <w:szCs w:val="22"/>
          <w:lang w:val="az-Cyrl-AZ" w:bidi="fa-IR"/>
        </w:rPr>
        <w:t xml:space="preserve"> </w:t>
      </w:r>
      <w:r w:rsidRPr="0078169E">
        <w:rPr>
          <w:rFonts w:cs="Simplified Arabic"/>
          <w:sz w:val="22"/>
          <w:szCs w:val="22"/>
          <w:lang w:val="az-Latn-AZ" w:bidi="fa-IR"/>
        </w:rPr>
        <w:t>qocalara</w:t>
      </w:r>
      <w:r w:rsidRPr="00890840">
        <w:rPr>
          <w:rFonts w:cs="Simplified Arabic"/>
          <w:sz w:val="22"/>
          <w:szCs w:val="22"/>
          <w:lang w:val="az-Cyrl-AZ" w:bidi="fa-IR"/>
        </w:rPr>
        <w:t xml:space="preserve"> </w:t>
      </w:r>
      <w:r w:rsidRPr="0078169E">
        <w:rPr>
          <w:rFonts w:cs="Simplified Arabic"/>
          <w:sz w:val="22"/>
          <w:szCs w:val="22"/>
          <w:lang w:val="az-Latn-AZ" w:bidi="fa-IR"/>
        </w:rPr>
        <w:t>rəhm</w:t>
      </w:r>
      <w:r w:rsidRPr="00890840">
        <w:rPr>
          <w:rFonts w:cs="Simplified Arabic"/>
          <w:sz w:val="22"/>
          <w:szCs w:val="22"/>
          <w:lang w:val="az-Cyrl-AZ" w:bidi="fa-IR"/>
        </w:rPr>
        <w:t xml:space="preserve"> </w:t>
      </w:r>
      <w:r w:rsidRPr="0078169E">
        <w:rPr>
          <w:rFonts w:cs="Simplified Arabic"/>
          <w:sz w:val="22"/>
          <w:szCs w:val="22"/>
          <w:lang w:val="az-Latn-AZ" w:bidi="fa-IR"/>
        </w:rPr>
        <w:t>edən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xırda</w:t>
      </w:r>
      <w:r w:rsidRPr="00890840">
        <w:rPr>
          <w:rFonts w:cs="Simplified Arabic"/>
          <w:sz w:val="22"/>
          <w:szCs w:val="22"/>
          <w:lang w:val="az-Cyrl-AZ" w:bidi="fa-IR"/>
        </w:rPr>
        <w:t xml:space="preserve"> </w:t>
      </w:r>
      <w:r w:rsidRPr="0078169E">
        <w:rPr>
          <w:rFonts w:cs="Simplified Arabic"/>
          <w:sz w:val="22"/>
          <w:szCs w:val="22"/>
          <w:lang w:val="az-Latn-AZ" w:bidi="fa-IR"/>
        </w:rPr>
        <w:t>yaşlı</w:t>
      </w:r>
      <w:r w:rsidRPr="00890840">
        <w:rPr>
          <w:rFonts w:cs="Simplified Arabic"/>
          <w:sz w:val="22"/>
          <w:szCs w:val="22"/>
          <w:lang w:val="az-Cyrl-AZ" w:bidi="fa-IR"/>
        </w:rPr>
        <w:t xml:space="preserve"> </w:t>
      </w:r>
      <w:r w:rsidRPr="0078169E">
        <w:rPr>
          <w:rFonts w:cs="Simplified Arabic"/>
          <w:sz w:val="22"/>
          <w:szCs w:val="22"/>
          <w:lang w:val="az-Latn-AZ" w:bidi="fa-IR"/>
        </w:rPr>
        <w:t>tifillərə</w:t>
      </w:r>
      <w:r w:rsidRPr="00890840">
        <w:rPr>
          <w:rFonts w:cs="Simplified Arabic"/>
          <w:sz w:val="22"/>
          <w:szCs w:val="22"/>
          <w:lang w:val="az-Cyrl-AZ" w:bidi="fa-IR"/>
        </w:rPr>
        <w:t xml:space="preserve"> </w:t>
      </w:r>
      <w:r w:rsidRPr="0078169E">
        <w:rPr>
          <w:rFonts w:cs="Simplified Arabic"/>
          <w:sz w:val="22"/>
          <w:szCs w:val="22"/>
          <w:lang w:val="az-Latn-AZ" w:bidi="fa-IR"/>
        </w:rPr>
        <w:t>ruzi</w:t>
      </w:r>
      <w:r w:rsidRPr="00890840">
        <w:rPr>
          <w:rFonts w:cs="Simplified Arabic"/>
          <w:sz w:val="22"/>
          <w:szCs w:val="22"/>
          <w:lang w:val="az-Cyrl-AZ" w:bidi="fa-IR"/>
        </w:rPr>
        <w:t xml:space="preserve"> </w:t>
      </w:r>
      <w:r w:rsidRPr="0078169E">
        <w:rPr>
          <w:rFonts w:cs="Simplified Arabic"/>
          <w:sz w:val="22"/>
          <w:szCs w:val="22"/>
          <w:lang w:val="az-Latn-AZ" w:bidi="fa-IR"/>
        </w:rPr>
        <w:t>verən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qəlbi</w:t>
      </w:r>
      <w:r w:rsidRPr="00890840">
        <w:rPr>
          <w:rFonts w:cs="Simplified Arabic"/>
          <w:sz w:val="22"/>
          <w:szCs w:val="22"/>
          <w:lang w:val="az-Cyrl-AZ" w:bidi="fa-IR"/>
        </w:rPr>
        <w:t xml:space="preserve"> </w:t>
      </w:r>
      <w:r w:rsidRPr="0078169E">
        <w:rPr>
          <w:rFonts w:cs="Simplified Arabic"/>
          <w:sz w:val="22"/>
          <w:szCs w:val="22"/>
          <w:lang w:val="az-Latn-AZ" w:bidi="fa-IR"/>
        </w:rPr>
        <w:t>sınıqlrın</w:t>
      </w:r>
      <w:r w:rsidRPr="00890840">
        <w:rPr>
          <w:rFonts w:cs="Simplified Arabic"/>
          <w:sz w:val="22"/>
          <w:szCs w:val="22"/>
          <w:lang w:val="az-Cyrl-AZ" w:bidi="fa-IR"/>
        </w:rPr>
        <w:t xml:space="preserve"> </w:t>
      </w:r>
      <w:r w:rsidRPr="0078169E">
        <w:rPr>
          <w:rFonts w:cs="Simplified Arabic"/>
          <w:sz w:val="22"/>
          <w:szCs w:val="22"/>
          <w:lang w:val="az-Latn-AZ" w:bidi="fa-IR"/>
        </w:rPr>
        <w:t>qəlbini</w:t>
      </w:r>
      <w:r w:rsidRPr="00890840">
        <w:rPr>
          <w:rFonts w:cs="Simplified Arabic"/>
          <w:sz w:val="22"/>
          <w:szCs w:val="22"/>
          <w:lang w:val="az-Cyrl-AZ" w:bidi="fa-IR"/>
        </w:rPr>
        <w:t xml:space="preserve"> </w:t>
      </w:r>
      <w:r w:rsidRPr="0078169E">
        <w:rPr>
          <w:rFonts w:cs="Simplified Arabic"/>
          <w:sz w:val="22"/>
          <w:szCs w:val="22"/>
          <w:lang w:val="az-Latn-AZ" w:bidi="fa-IR"/>
        </w:rPr>
        <w:t>mumiya</w:t>
      </w:r>
      <w:r w:rsidRPr="00890840">
        <w:rPr>
          <w:rFonts w:cs="Simplified Arabic"/>
          <w:sz w:val="22"/>
          <w:szCs w:val="22"/>
          <w:lang w:val="az-Cyrl-AZ" w:bidi="fa-IR"/>
        </w:rPr>
        <w:t xml:space="preserve"> </w:t>
      </w:r>
      <w:r w:rsidRPr="0078169E">
        <w:rPr>
          <w:rFonts w:cs="Simplified Arabic"/>
          <w:sz w:val="22"/>
          <w:szCs w:val="22"/>
          <w:lang w:val="az-Latn-AZ" w:bidi="fa-IR"/>
        </w:rPr>
        <w:t>edən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zindanda</w:t>
      </w:r>
      <w:r w:rsidRPr="00890840">
        <w:rPr>
          <w:rFonts w:cs="Simplified Arabic"/>
          <w:sz w:val="22"/>
          <w:szCs w:val="22"/>
          <w:lang w:val="az-Cyrl-AZ" w:bidi="fa-IR"/>
        </w:rPr>
        <w:t xml:space="preserve"> </w:t>
      </w:r>
      <w:r w:rsidRPr="0078169E">
        <w:rPr>
          <w:rFonts w:cs="Simplified Arabic"/>
          <w:sz w:val="22"/>
          <w:szCs w:val="22"/>
          <w:lang w:val="az-Latn-AZ" w:bidi="fa-IR"/>
        </w:rPr>
        <w:t>olanları</w:t>
      </w:r>
      <w:r w:rsidRPr="00890840">
        <w:rPr>
          <w:rFonts w:cs="Simplified Arabic"/>
          <w:sz w:val="22"/>
          <w:szCs w:val="22"/>
          <w:lang w:val="az-Cyrl-AZ" w:bidi="fa-IR"/>
        </w:rPr>
        <w:t xml:space="preserve"> </w:t>
      </w:r>
      <w:r w:rsidRPr="0078169E">
        <w:rPr>
          <w:rFonts w:cs="Simplified Arabic"/>
          <w:sz w:val="22"/>
          <w:szCs w:val="22"/>
          <w:lang w:val="az-Latn-AZ" w:bidi="fa-IR"/>
        </w:rPr>
        <w:t>azad</w:t>
      </w:r>
      <w:r w:rsidRPr="00890840">
        <w:rPr>
          <w:rFonts w:cs="Simplified Arabic"/>
          <w:sz w:val="22"/>
          <w:szCs w:val="22"/>
          <w:lang w:val="az-Cyrl-AZ" w:bidi="fa-IR"/>
        </w:rPr>
        <w:t xml:space="preserve"> </w:t>
      </w:r>
      <w:r w:rsidRPr="0078169E">
        <w:rPr>
          <w:rFonts w:cs="Simplified Arabic"/>
          <w:sz w:val="22"/>
          <w:szCs w:val="22"/>
          <w:lang w:val="az-Latn-AZ" w:bidi="fa-IR"/>
        </w:rPr>
        <w:t>edən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bədbəxt</w:t>
      </w:r>
      <w:r w:rsidRPr="00890840">
        <w:rPr>
          <w:rFonts w:cs="Simplified Arabic"/>
          <w:sz w:val="22"/>
          <w:szCs w:val="22"/>
          <w:lang w:val="az-Cyrl-AZ" w:bidi="fa-IR"/>
        </w:rPr>
        <w:t xml:space="preserve"> </w:t>
      </w:r>
      <w:r w:rsidRPr="0078169E">
        <w:rPr>
          <w:rFonts w:cs="Simplified Arabic"/>
          <w:sz w:val="22"/>
          <w:szCs w:val="22"/>
          <w:lang w:val="az-Latn-AZ" w:bidi="fa-IR"/>
        </w:rPr>
        <w:t>və</w:t>
      </w:r>
      <w:r w:rsidRPr="00890840">
        <w:rPr>
          <w:rFonts w:cs="Simplified Arabic"/>
          <w:sz w:val="22"/>
          <w:szCs w:val="22"/>
          <w:lang w:val="az-Cyrl-AZ" w:bidi="fa-IR"/>
        </w:rPr>
        <w:t xml:space="preserve"> </w:t>
      </w:r>
      <w:r w:rsidRPr="0078169E">
        <w:rPr>
          <w:rFonts w:cs="Simplified Arabic"/>
          <w:sz w:val="22"/>
          <w:szCs w:val="22"/>
          <w:lang w:val="az-Latn-AZ" w:bidi="fa-IR"/>
        </w:rPr>
        <w:t>fəqirləri</w:t>
      </w:r>
      <w:r w:rsidRPr="00890840">
        <w:rPr>
          <w:rFonts w:cs="Simplified Arabic"/>
          <w:sz w:val="22"/>
          <w:szCs w:val="22"/>
          <w:lang w:val="az-Cyrl-AZ" w:bidi="fa-IR"/>
        </w:rPr>
        <w:t xml:space="preserve"> </w:t>
      </w:r>
      <w:r w:rsidRPr="0078169E">
        <w:rPr>
          <w:rFonts w:cs="Simplified Arabic"/>
          <w:sz w:val="22"/>
          <w:szCs w:val="22"/>
          <w:lang w:val="az-Latn-AZ" w:bidi="fa-IR"/>
        </w:rPr>
        <w:t>ehtiyacsız</w:t>
      </w:r>
      <w:r w:rsidRPr="00890840">
        <w:rPr>
          <w:rFonts w:cs="Simplified Arabic"/>
          <w:sz w:val="22"/>
          <w:szCs w:val="22"/>
          <w:lang w:val="az-Cyrl-AZ" w:bidi="fa-IR"/>
        </w:rPr>
        <w:t xml:space="preserve"> </w:t>
      </w:r>
      <w:r w:rsidRPr="0078169E">
        <w:rPr>
          <w:rFonts w:cs="Simplified Arabic"/>
          <w:sz w:val="22"/>
          <w:szCs w:val="22"/>
          <w:lang w:val="az-Latn-AZ" w:bidi="fa-IR"/>
        </w:rPr>
        <w:t>edən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pənah</w:t>
      </w:r>
      <w:r w:rsidRPr="00890840">
        <w:rPr>
          <w:rFonts w:cs="Simplified Arabic"/>
          <w:sz w:val="22"/>
          <w:szCs w:val="22"/>
          <w:lang w:val="az-Cyrl-AZ" w:bidi="fa-IR"/>
        </w:rPr>
        <w:t xml:space="preserve"> </w:t>
      </w:r>
      <w:r w:rsidRPr="0078169E">
        <w:rPr>
          <w:rFonts w:cs="Simplified Arabic"/>
          <w:sz w:val="22"/>
          <w:szCs w:val="22"/>
          <w:lang w:val="az-Latn-AZ" w:bidi="fa-IR"/>
        </w:rPr>
        <w:t>gətirmiş</w:t>
      </w:r>
      <w:r w:rsidRPr="00890840">
        <w:rPr>
          <w:rFonts w:cs="Simplified Arabic"/>
          <w:sz w:val="22"/>
          <w:szCs w:val="22"/>
          <w:lang w:val="az-Cyrl-AZ" w:bidi="fa-IR"/>
        </w:rPr>
        <w:t xml:space="preserve"> </w:t>
      </w:r>
      <w:r w:rsidRPr="0078169E">
        <w:rPr>
          <w:rFonts w:cs="Simplified Arabic"/>
          <w:sz w:val="22"/>
          <w:szCs w:val="22"/>
          <w:lang w:val="az-Latn-AZ" w:bidi="fa-IR"/>
        </w:rPr>
        <w:t>qorxaqları</w:t>
      </w:r>
      <w:r w:rsidRPr="00890840">
        <w:rPr>
          <w:rFonts w:cs="Simplified Arabic"/>
          <w:sz w:val="22"/>
          <w:szCs w:val="22"/>
          <w:lang w:val="az-Cyrl-AZ" w:bidi="fa-IR"/>
        </w:rPr>
        <w:t xml:space="preserve"> </w:t>
      </w:r>
      <w:r w:rsidRPr="0078169E">
        <w:rPr>
          <w:rFonts w:cs="Simplified Arabic"/>
          <w:sz w:val="22"/>
          <w:szCs w:val="22"/>
          <w:lang w:val="az-Latn-AZ" w:bidi="fa-IR"/>
        </w:rPr>
        <w:t>saxlayan</w:t>
      </w:r>
      <w:r w:rsidRPr="00890840">
        <w:rPr>
          <w:rFonts w:cs="Simplified Arabic"/>
          <w:sz w:val="22"/>
          <w:szCs w:val="22"/>
          <w:lang w:val="az-Cyrl-AZ" w:bidi="fa-IR"/>
        </w:rPr>
        <w:t>!</w:t>
      </w:r>
      <w:r w:rsidRPr="00705223">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hər</w:t>
      </w:r>
      <w:r w:rsidRPr="00890840">
        <w:rPr>
          <w:rFonts w:cs="Simplified Arabic"/>
          <w:sz w:val="22"/>
          <w:szCs w:val="22"/>
          <w:lang w:val="az-Cyrl-AZ" w:bidi="fa-IR"/>
        </w:rPr>
        <w:t xml:space="preserve"> </w:t>
      </w:r>
      <w:r w:rsidRPr="0078169E">
        <w:rPr>
          <w:rFonts w:cs="Simplified Arabic"/>
          <w:sz w:val="22"/>
          <w:szCs w:val="22"/>
          <w:lang w:val="az-Latn-AZ" w:bidi="fa-IR"/>
        </w:rPr>
        <w:t>bir</w:t>
      </w:r>
      <w:r w:rsidRPr="00890840">
        <w:rPr>
          <w:rFonts w:cs="Simplified Arabic"/>
          <w:sz w:val="22"/>
          <w:szCs w:val="22"/>
          <w:lang w:val="az-Cyrl-AZ" w:bidi="fa-IR"/>
        </w:rPr>
        <w:t xml:space="preserve"> </w:t>
      </w:r>
      <w:r w:rsidRPr="0078169E">
        <w:rPr>
          <w:rFonts w:cs="Simplified Arabic"/>
          <w:sz w:val="22"/>
          <w:szCs w:val="22"/>
          <w:lang w:val="az-Latn-AZ" w:bidi="fa-IR"/>
        </w:rPr>
        <w:t>təqdir</w:t>
      </w:r>
      <w:r w:rsidRPr="00890840">
        <w:rPr>
          <w:rFonts w:cs="Simplified Arabic"/>
          <w:sz w:val="22"/>
          <w:szCs w:val="22"/>
          <w:lang w:val="az-Cyrl-AZ" w:bidi="fa-IR"/>
        </w:rPr>
        <w:t xml:space="preserve"> </w:t>
      </w:r>
      <w:r w:rsidRPr="0078169E">
        <w:rPr>
          <w:rFonts w:cs="Simplified Arabic"/>
          <w:sz w:val="22"/>
          <w:szCs w:val="22"/>
          <w:lang w:val="az-Latn-AZ" w:bidi="fa-IR"/>
        </w:rPr>
        <w:t>və</w:t>
      </w:r>
      <w:r w:rsidRPr="00890840">
        <w:rPr>
          <w:rFonts w:cs="Simplified Arabic"/>
          <w:sz w:val="22"/>
          <w:szCs w:val="22"/>
          <w:lang w:val="az-Cyrl-AZ" w:bidi="fa-IR"/>
        </w:rPr>
        <w:t xml:space="preserve"> </w:t>
      </w:r>
      <w:r w:rsidRPr="0078169E">
        <w:rPr>
          <w:rFonts w:cs="Simplified Arabic"/>
          <w:sz w:val="22"/>
          <w:szCs w:val="22"/>
          <w:lang w:val="az-Latn-AZ" w:bidi="fa-IR"/>
        </w:rPr>
        <w:t>tədbir</w:t>
      </w:r>
      <w:r w:rsidRPr="00890840">
        <w:rPr>
          <w:rFonts w:cs="Simplified Arabic"/>
          <w:sz w:val="22"/>
          <w:szCs w:val="22"/>
          <w:lang w:val="az-Cyrl-AZ" w:bidi="fa-IR"/>
        </w:rPr>
        <w:t xml:space="preserve"> </w:t>
      </w:r>
      <w:r w:rsidRPr="0078169E">
        <w:rPr>
          <w:rFonts w:cs="Simplified Arabic"/>
          <w:sz w:val="22"/>
          <w:szCs w:val="22"/>
          <w:lang w:val="az-Latn-AZ" w:bidi="fa-IR"/>
        </w:rPr>
        <w:t>Onun</w:t>
      </w:r>
      <w:r w:rsidRPr="00890840">
        <w:rPr>
          <w:rFonts w:cs="Simplified Arabic"/>
          <w:sz w:val="22"/>
          <w:szCs w:val="22"/>
          <w:lang w:val="az-Cyrl-AZ" w:bidi="fa-IR"/>
        </w:rPr>
        <w:t xml:space="preserve"> </w:t>
      </w:r>
      <w:r w:rsidRPr="0078169E">
        <w:rPr>
          <w:rFonts w:cs="Simplified Arabic"/>
          <w:sz w:val="22"/>
          <w:szCs w:val="22"/>
          <w:lang w:val="az-Latn-AZ" w:bidi="fa-IR"/>
        </w:rPr>
        <w:t>əlində</w:t>
      </w:r>
      <w:r w:rsidRPr="00890840">
        <w:rPr>
          <w:rFonts w:cs="Simplified Arabic"/>
          <w:sz w:val="22"/>
          <w:szCs w:val="22"/>
          <w:lang w:val="az-Cyrl-AZ" w:bidi="fa-IR"/>
        </w:rPr>
        <w:t xml:space="preserve"> </w:t>
      </w:r>
      <w:r w:rsidRPr="0078169E">
        <w:rPr>
          <w:rFonts w:cs="Simplified Arabic"/>
          <w:sz w:val="22"/>
          <w:szCs w:val="22"/>
          <w:lang w:val="az-Latn-AZ" w:bidi="fa-IR"/>
        </w:rPr>
        <w:t>olan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hər</w:t>
      </w:r>
      <w:r w:rsidRPr="00890840">
        <w:rPr>
          <w:rFonts w:cs="Simplified Arabic"/>
          <w:sz w:val="22"/>
          <w:szCs w:val="22"/>
          <w:lang w:val="az-Cyrl-AZ" w:bidi="fa-IR"/>
        </w:rPr>
        <w:t xml:space="preserve"> </w:t>
      </w:r>
      <w:r w:rsidRPr="0078169E">
        <w:rPr>
          <w:rFonts w:cs="Simplified Arabic"/>
          <w:sz w:val="22"/>
          <w:szCs w:val="22"/>
          <w:lang w:val="az-Latn-AZ" w:bidi="fa-IR"/>
        </w:rPr>
        <w:t>bir</w:t>
      </w:r>
      <w:r w:rsidRPr="00890840">
        <w:rPr>
          <w:rFonts w:cs="Simplified Arabic"/>
          <w:sz w:val="22"/>
          <w:szCs w:val="22"/>
          <w:lang w:val="az-Cyrl-AZ" w:bidi="fa-IR"/>
        </w:rPr>
        <w:t xml:space="preserve"> </w:t>
      </w:r>
      <w:r w:rsidRPr="0078169E">
        <w:rPr>
          <w:rFonts w:cs="Simplified Arabic"/>
          <w:sz w:val="22"/>
          <w:szCs w:val="22"/>
          <w:lang w:val="az-Latn-AZ" w:bidi="fa-IR"/>
        </w:rPr>
        <w:t>müşkül</w:t>
      </w:r>
      <w:r w:rsidRPr="00890840">
        <w:rPr>
          <w:rFonts w:cs="Simplified Arabic"/>
          <w:sz w:val="22"/>
          <w:szCs w:val="22"/>
          <w:lang w:val="az-Cyrl-AZ" w:bidi="fa-IR"/>
        </w:rPr>
        <w:t xml:space="preserve"> </w:t>
      </w:r>
      <w:r w:rsidRPr="0078169E">
        <w:rPr>
          <w:rFonts w:cs="Simplified Arabic"/>
          <w:sz w:val="22"/>
          <w:szCs w:val="22"/>
          <w:lang w:val="az-Latn-AZ" w:bidi="fa-IR"/>
        </w:rPr>
        <w:t>Ona</w:t>
      </w:r>
      <w:r w:rsidRPr="00890840">
        <w:rPr>
          <w:rFonts w:cs="Simplified Arabic"/>
          <w:sz w:val="22"/>
          <w:szCs w:val="22"/>
          <w:lang w:val="az-Cyrl-AZ" w:bidi="fa-IR"/>
        </w:rPr>
        <w:t xml:space="preserve"> </w:t>
      </w:r>
      <w:r w:rsidRPr="0078169E">
        <w:rPr>
          <w:rFonts w:cs="Simplified Arabic"/>
          <w:sz w:val="22"/>
          <w:szCs w:val="22"/>
          <w:lang w:val="az-Latn-AZ" w:bidi="fa-IR"/>
        </w:rPr>
        <w:t>asan</w:t>
      </w:r>
      <w:r w:rsidRPr="00890840">
        <w:rPr>
          <w:rFonts w:cs="Simplified Arabic"/>
          <w:sz w:val="22"/>
          <w:szCs w:val="22"/>
          <w:lang w:val="az-Cyrl-AZ" w:bidi="fa-IR"/>
        </w:rPr>
        <w:t xml:space="preserve"> </w:t>
      </w:r>
      <w:r w:rsidRPr="0078169E">
        <w:rPr>
          <w:rFonts w:cs="Simplified Arabic"/>
          <w:sz w:val="22"/>
          <w:szCs w:val="22"/>
          <w:lang w:val="az-Latn-AZ" w:bidi="fa-IR"/>
        </w:rPr>
        <w:t>olan</w:t>
      </w:r>
      <w:r w:rsidRPr="00890840">
        <w:rPr>
          <w:rFonts w:cs="Simplified Arabic"/>
          <w:sz w:val="22"/>
          <w:szCs w:val="22"/>
          <w:lang w:val="az-Cyrl-AZ" w:bidi="fa-IR"/>
        </w:rPr>
        <w:t>!</w:t>
      </w:r>
    </w:p>
  </w:footnote>
  <w:footnote w:id="179">
    <w:p w14:paraId="13C4D633" w14:textId="77777777" w:rsidR="0064286B" w:rsidRPr="008D648B" w:rsidRDefault="0064286B" w:rsidP="0064286B">
      <w:pPr>
        <w:jc w:val="both"/>
        <w:rPr>
          <w:rFonts w:cs="Simplified Arabic"/>
          <w:sz w:val="22"/>
          <w:szCs w:val="22"/>
          <w:lang w:val="az-Cyrl-AZ" w:bidi="fa-IR"/>
        </w:rPr>
      </w:pPr>
      <w:r>
        <w:rPr>
          <w:rStyle w:val="FootnoteReference"/>
        </w:rPr>
        <w:footnoteRef/>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tərif</w:t>
      </w:r>
      <w:r w:rsidRPr="00890840">
        <w:rPr>
          <w:rFonts w:cs="Simplified Arabic"/>
          <w:sz w:val="22"/>
          <w:szCs w:val="22"/>
          <w:lang w:val="az-Cyrl-AZ" w:bidi="fa-IR"/>
        </w:rPr>
        <w:t xml:space="preserve"> </w:t>
      </w:r>
      <w:r w:rsidRPr="0078169E">
        <w:rPr>
          <w:rFonts w:cs="Simplified Arabic"/>
          <w:sz w:val="22"/>
          <w:szCs w:val="22"/>
          <w:lang w:val="az-Latn-AZ" w:bidi="fa-IR"/>
        </w:rPr>
        <w:t>və</w:t>
      </w:r>
      <w:r w:rsidRPr="00890840">
        <w:rPr>
          <w:rFonts w:cs="Simplified Arabic"/>
          <w:sz w:val="22"/>
          <w:szCs w:val="22"/>
          <w:lang w:val="az-Cyrl-AZ" w:bidi="fa-IR"/>
        </w:rPr>
        <w:t xml:space="preserve"> </w:t>
      </w:r>
      <w:r w:rsidRPr="0078169E">
        <w:rPr>
          <w:rFonts w:cs="Simplified Arabic"/>
          <w:sz w:val="22"/>
          <w:szCs w:val="22"/>
          <w:lang w:val="az-Latn-AZ" w:bidi="fa-IR"/>
        </w:rPr>
        <w:t>şərhdən</w:t>
      </w:r>
      <w:r w:rsidRPr="00890840">
        <w:rPr>
          <w:rFonts w:cs="Simplified Arabic"/>
          <w:sz w:val="22"/>
          <w:szCs w:val="22"/>
          <w:lang w:val="az-Cyrl-AZ" w:bidi="fa-IR"/>
        </w:rPr>
        <w:t xml:space="preserve"> </w:t>
      </w:r>
      <w:r w:rsidRPr="0078169E">
        <w:rPr>
          <w:rFonts w:cs="Simplified Arabic"/>
          <w:sz w:val="22"/>
          <w:szCs w:val="22"/>
          <w:lang w:val="az-Latn-AZ" w:bidi="fa-IR"/>
        </w:rPr>
        <w:t>ehtiyacsız</w:t>
      </w:r>
      <w:r w:rsidRPr="00890840">
        <w:rPr>
          <w:rFonts w:cs="Simplified Arabic"/>
          <w:sz w:val="22"/>
          <w:szCs w:val="22"/>
          <w:lang w:val="az-Cyrl-AZ" w:bidi="fa-IR"/>
        </w:rPr>
        <w:t xml:space="preserve"> </w:t>
      </w:r>
      <w:r w:rsidRPr="0078169E">
        <w:rPr>
          <w:rFonts w:cs="Simplified Arabic"/>
          <w:sz w:val="22"/>
          <w:szCs w:val="22"/>
          <w:lang w:val="az-Latn-AZ" w:bidi="fa-IR"/>
        </w:rPr>
        <w:t>olan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hər</w:t>
      </w:r>
      <w:r w:rsidRPr="00890840">
        <w:rPr>
          <w:rFonts w:cs="Simplified Arabic"/>
          <w:sz w:val="22"/>
          <w:szCs w:val="22"/>
          <w:lang w:val="az-Cyrl-AZ" w:bidi="fa-IR"/>
        </w:rPr>
        <w:t xml:space="preserve"> </w:t>
      </w:r>
      <w:r w:rsidRPr="0078169E">
        <w:rPr>
          <w:rFonts w:cs="Simplified Arabic"/>
          <w:sz w:val="22"/>
          <w:szCs w:val="22"/>
          <w:lang w:val="az-Latn-AZ" w:bidi="fa-IR"/>
        </w:rPr>
        <w:t>şeyə</w:t>
      </w:r>
      <w:r w:rsidRPr="00890840">
        <w:rPr>
          <w:rFonts w:cs="Simplified Arabic"/>
          <w:sz w:val="22"/>
          <w:szCs w:val="22"/>
          <w:lang w:val="az-Cyrl-AZ" w:bidi="fa-IR"/>
        </w:rPr>
        <w:t xml:space="preserve"> </w:t>
      </w:r>
      <w:r w:rsidRPr="0078169E">
        <w:rPr>
          <w:rFonts w:cs="Simplified Arabic"/>
          <w:sz w:val="22"/>
          <w:szCs w:val="22"/>
          <w:lang w:val="az-Latn-AZ" w:bidi="fa-IR"/>
        </w:rPr>
        <w:t>qüdrəti</w:t>
      </w:r>
      <w:r w:rsidRPr="00890840">
        <w:rPr>
          <w:rFonts w:cs="Simplified Arabic"/>
          <w:sz w:val="22"/>
          <w:szCs w:val="22"/>
          <w:lang w:val="az-Cyrl-AZ" w:bidi="fa-IR"/>
        </w:rPr>
        <w:t xml:space="preserve"> </w:t>
      </w:r>
      <w:r w:rsidRPr="0078169E">
        <w:rPr>
          <w:rFonts w:cs="Simplified Arabic"/>
          <w:sz w:val="22"/>
          <w:szCs w:val="22"/>
          <w:lang w:val="az-Latn-AZ" w:bidi="fa-IR"/>
        </w:rPr>
        <w:t>olan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hər</w:t>
      </w:r>
      <w:r w:rsidRPr="00890840">
        <w:rPr>
          <w:rFonts w:cs="Simplified Arabic"/>
          <w:sz w:val="22"/>
          <w:szCs w:val="22"/>
          <w:lang w:val="az-Cyrl-AZ" w:bidi="fa-IR"/>
        </w:rPr>
        <w:t xml:space="preserve"> </w:t>
      </w:r>
      <w:r w:rsidRPr="0078169E">
        <w:rPr>
          <w:rFonts w:cs="Simplified Arabic"/>
          <w:sz w:val="22"/>
          <w:szCs w:val="22"/>
          <w:lang w:val="az-Latn-AZ" w:bidi="fa-IR"/>
        </w:rPr>
        <w:t>bir</w:t>
      </w:r>
      <w:r w:rsidRPr="00890840">
        <w:rPr>
          <w:rFonts w:cs="Simplified Arabic"/>
          <w:sz w:val="22"/>
          <w:szCs w:val="22"/>
          <w:lang w:val="az-Cyrl-AZ" w:bidi="fa-IR"/>
        </w:rPr>
        <w:t xml:space="preserve"> </w:t>
      </w:r>
      <w:r w:rsidRPr="0078169E">
        <w:rPr>
          <w:rFonts w:cs="Simplified Arabic"/>
          <w:sz w:val="22"/>
          <w:szCs w:val="22"/>
          <w:lang w:val="az-Latn-AZ" w:bidi="fa-IR"/>
        </w:rPr>
        <w:t>şeyə</w:t>
      </w:r>
      <w:r w:rsidRPr="00890840">
        <w:rPr>
          <w:rFonts w:cs="Simplified Arabic"/>
          <w:sz w:val="22"/>
          <w:szCs w:val="22"/>
          <w:lang w:val="az-Cyrl-AZ" w:bidi="fa-IR"/>
        </w:rPr>
        <w:t xml:space="preserve"> </w:t>
      </w:r>
      <w:r w:rsidRPr="0078169E">
        <w:rPr>
          <w:rFonts w:cs="Simplified Arabic"/>
          <w:sz w:val="22"/>
          <w:szCs w:val="22"/>
          <w:lang w:val="az-Latn-AZ" w:bidi="fa-IR"/>
        </w:rPr>
        <w:t>agar</w:t>
      </w:r>
      <w:r w:rsidRPr="00890840">
        <w:rPr>
          <w:rFonts w:cs="Simplified Arabic"/>
          <w:sz w:val="22"/>
          <w:szCs w:val="22"/>
          <w:lang w:val="az-Cyrl-AZ" w:bidi="fa-IR"/>
        </w:rPr>
        <w:t xml:space="preserve"> </w:t>
      </w:r>
      <w:r w:rsidRPr="0078169E">
        <w:rPr>
          <w:rFonts w:cs="Simplified Arabic"/>
          <w:sz w:val="22"/>
          <w:szCs w:val="22"/>
          <w:lang w:val="az-Latn-AZ" w:bidi="fa-IR"/>
        </w:rPr>
        <w:t>olan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hər</w:t>
      </w:r>
      <w:r w:rsidRPr="00890840">
        <w:rPr>
          <w:rFonts w:cs="Simplified Arabic"/>
          <w:sz w:val="22"/>
          <w:szCs w:val="22"/>
          <w:lang w:val="az-Cyrl-AZ" w:bidi="fa-IR"/>
        </w:rPr>
        <w:t xml:space="preserve"> </w:t>
      </w:r>
      <w:r w:rsidRPr="0078169E">
        <w:rPr>
          <w:rFonts w:cs="Simplified Arabic"/>
          <w:sz w:val="22"/>
          <w:szCs w:val="22"/>
          <w:lang w:val="az-Latn-AZ" w:bidi="fa-IR"/>
        </w:rPr>
        <w:t>bir</w:t>
      </w:r>
      <w:r w:rsidRPr="00890840">
        <w:rPr>
          <w:rFonts w:cs="Simplified Arabic"/>
          <w:sz w:val="22"/>
          <w:szCs w:val="22"/>
          <w:lang w:val="az-Cyrl-AZ" w:bidi="fa-IR"/>
        </w:rPr>
        <w:t xml:space="preserve"> </w:t>
      </w:r>
      <w:r w:rsidRPr="0078169E">
        <w:rPr>
          <w:rFonts w:cs="Simplified Arabic"/>
          <w:sz w:val="22"/>
          <w:szCs w:val="22"/>
          <w:lang w:val="az-Latn-AZ" w:bidi="fa-IR"/>
        </w:rPr>
        <w:t>şeyi</w:t>
      </w:r>
      <w:r w:rsidRPr="00890840">
        <w:rPr>
          <w:rFonts w:cs="Simplified Arabic"/>
          <w:sz w:val="22"/>
          <w:szCs w:val="22"/>
          <w:lang w:val="az-Cyrl-AZ" w:bidi="fa-IR"/>
        </w:rPr>
        <w:t xml:space="preserve"> </w:t>
      </w:r>
      <w:r w:rsidRPr="0078169E">
        <w:rPr>
          <w:rFonts w:cs="Simplified Arabic"/>
          <w:sz w:val="22"/>
          <w:szCs w:val="22"/>
          <w:lang w:val="az-Latn-AZ" w:bidi="fa-IR"/>
        </w:rPr>
        <w:t>görən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küləkləri</w:t>
      </w:r>
      <w:r w:rsidRPr="00890840">
        <w:rPr>
          <w:rFonts w:cs="Simplified Arabic"/>
          <w:sz w:val="22"/>
          <w:szCs w:val="22"/>
          <w:lang w:val="az-Cyrl-AZ" w:bidi="fa-IR"/>
        </w:rPr>
        <w:t xml:space="preserve"> </w:t>
      </w:r>
      <w:r w:rsidRPr="0078169E">
        <w:rPr>
          <w:rFonts w:cs="Simplified Arabic"/>
          <w:sz w:val="22"/>
          <w:szCs w:val="22"/>
          <w:lang w:val="az-Latn-AZ" w:bidi="fa-IR"/>
        </w:rPr>
        <w:t>göndərən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sübh</w:t>
      </w:r>
      <w:r w:rsidRPr="00890840">
        <w:rPr>
          <w:rFonts w:cs="Simplified Arabic"/>
          <w:sz w:val="22"/>
          <w:szCs w:val="22"/>
          <w:lang w:val="az-Cyrl-AZ" w:bidi="fa-IR"/>
        </w:rPr>
        <w:t xml:space="preserve"> </w:t>
      </w:r>
      <w:r w:rsidRPr="0078169E">
        <w:rPr>
          <w:rFonts w:cs="Simplified Arabic"/>
          <w:sz w:val="22"/>
          <w:szCs w:val="22"/>
          <w:lang w:val="az-Latn-AZ" w:bidi="fa-IR"/>
        </w:rPr>
        <w:t>sütununu</w:t>
      </w:r>
      <w:r w:rsidRPr="00890840">
        <w:rPr>
          <w:rFonts w:cs="Simplified Arabic"/>
          <w:sz w:val="22"/>
          <w:szCs w:val="22"/>
          <w:lang w:val="az-Cyrl-AZ" w:bidi="fa-IR"/>
        </w:rPr>
        <w:t xml:space="preserve"> </w:t>
      </w:r>
      <w:r w:rsidRPr="0078169E">
        <w:rPr>
          <w:rFonts w:cs="Simplified Arabic"/>
          <w:sz w:val="22"/>
          <w:szCs w:val="22"/>
          <w:lang w:val="az-Latn-AZ" w:bidi="fa-IR"/>
        </w:rPr>
        <w:t>yaran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canları</w:t>
      </w:r>
      <w:r w:rsidRPr="00890840">
        <w:rPr>
          <w:rFonts w:cs="Simplified Arabic"/>
          <w:sz w:val="22"/>
          <w:szCs w:val="22"/>
          <w:lang w:val="az-Cyrl-AZ" w:bidi="fa-IR"/>
        </w:rPr>
        <w:t xml:space="preserve"> </w:t>
      </w:r>
      <w:r w:rsidRPr="0078169E">
        <w:rPr>
          <w:rFonts w:cs="Simplified Arabic"/>
          <w:sz w:val="22"/>
          <w:szCs w:val="22"/>
          <w:lang w:val="az-Latn-AZ" w:bidi="fa-IR"/>
        </w:rPr>
        <w:t>təzədən</w:t>
      </w:r>
      <w:r w:rsidRPr="00890840">
        <w:rPr>
          <w:rFonts w:cs="Simplified Arabic"/>
          <w:sz w:val="22"/>
          <w:szCs w:val="22"/>
          <w:lang w:val="az-Cyrl-AZ" w:bidi="fa-IR"/>
        </w:rPr>
        <w:t xml:space="preserve"> </w:t>
      </w:r>
      <w:r w:rsidRPr="0078169E">
        <w:rPr>
          <w:rFonts w:cs="Simplified Arabic"/>
          <w:sz w:val="22"/>
          <w:szCs w:val="22"/>
          <w:lang w:val="az-Latn-AZ" w:bidi="fa-IR"/>
        </w:rPr>
        <w:t>qaldıran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kərəm</w:t>
      </w:r>
      <w:r w:rsidRPr="00890840">
        <w:rPr>
          <w:rFonts w:cs="Simplified Arabic"/>
          <w:sz w:val="22"/>
          <w:szCs w:val="22"/>
          <w:lang w:val="az-Cyrl-AZ" w:bidi="fa-IR"/>
        </w:rPr>
        <w:t xml:space="preserve"> </w:t>
      </w:r>
      <w:r w:rsidRPr="0078169E">
        <w:rPr>
          <w:rFonts w:cs="Simplified Arabic"/>
          <w:sz w:val="22"/>
          <w:szCs w:val="22"/>
          <w:lang w:val="az-Latn-AZ" w:bidi="fa-IR"/>
        </w:rPr>
        <w:t>və</w:t>
      </w:r>
      <w:r w:rsidRPr="00890840">
        <w:rPr>
          <w:rFonts w:cs="Simplified Arabic"/>
          <w:sz w:val="22"/>
          <w:szCs w:val="22"/>
          <w:lang w:val="az-Cyrl-AZ" w:bidi="fa-IR"/>
        </w:rPr>
        <w:t xml:space="preserve"> </w:t>
      </w:r>
      <w:r w:rsidRPr="0078169E">
        <w:rPr>
          <w:rFonts w:cs="Simplified Arabic"/>
          <w:sz w:val="22"/>
          <w:szCs w:val="22"/>
          <w:lang w:val="az-Latn-AZ" w:bidi="fa-IR"/>
        </w:rPr>
        <w:t>səxavət</w:t>
      </w:r>
      <w:r w:rsidRPr="00890840">
        <w:rPr>
          <w:rFonts w:cs="Simplified Arabic"/>
          <w:sz w:val="22"/>
          <w:szCs w:val="22"/>
          <w:lang w:val="az-Cyrl-AZ" w:bidi="fa-IR"/>
        </w:rPr>
        <w:t xml:space="preserve"> </w:t>
      </w:r>
      <w:r w:rsidRPr="0078169E">
        <w:rPr>
          <w:rFonts w:cs="Simplified Arabic"/>
          <w:sz w:val="22"/>
          <w:szCs w:val="22"/>
          <w:lang w:val="az-Latn-AZ" w:bidi="fa-IR"/>
        </w:rPr>
        <w:t>sahibi</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mühüm</w:t>
      </w:r>
      <w:r w:rsidRPr="00890840">
        <w:rPr>
          <w:rFonts w:cs="Simplified Arabic"/>
          <w:sz w:val="22"/>
          <w:szCs w:val="22"/>
          <w:lang w:val="az-Cyrl-AZ" w:bidi="fa-IR"/>
        </w:rPr>
        <w:t xml:space="preserve"> </w:t>
      </w:r>
      <w:r w:rsidRPr="0078169E">
        <w:rPr>
          <w:rFonts w:cs="Simplified Arabic"/>
          <w:sz w:val="22"/>
          <w:szCs w:val="22"/>
          <w:lang w:val="az-Latn-AZ" w:bidi="fa-IR"/>
        </w:rPr>
        <w:t>şeylərin</w:t>
      </w:r>
      <w:r w:rsidRPr="00890840">
        <w:rPr>
          <w:rFonts w:cs="Simplified Arabic"/>
          <w:sz w:val="22"/>
          <w:szCs w:val="22"/>
          <w:lang w:val="az-Cyrl-AZ" w:bidi="fa-IR"/>
        </w:rPr>
        <w:t xml:space="preserve"> </w:t>
      </w:r>
      <w:r w:rsidRPr="0078169E">
        <w:rPr>
          <w:rFonts w:cs="Simplified Arabic"/>
          <w:sz w:val="22"/>
          <w:szCs w:val="22"/>
          <w:lang w:val="az-Latn-AZ" w:bidi="fa-IR"/>
        </w:rPr>
        <w:t>kilidi</w:t>
      </w:r>
      <w:r w:rsidRPr="00890840">
        <w:rPr>
          <w:rFonts w:cs="Simplified Arabic"/>
          <w:sz w:val="22"/>
          <w:szCs w:val="22"/>
          <w:lang w:val="az-Cyrl-AZ" w:bidi="fa-IR"/>
        </w:rPr>
        <w:t xml:space="preserve"> </w:t>
      </w:r>
      <w:r w:rsidRPr="0078169E">
        <w:rPr>
          <w:rFonts w:cs="Simplified Arabic"/>
          <w:sz w:val="22"/>
          <w:szCs w:val="22"/>
          <w:lang w:val="az-Latn-AZ" w:bidi="fa-IR"/>
        </w:rPr>
        <w:t>Onun</w:t>
      </w:r>
      <w:r w:rsidRPr="00890840">
        <w:rPr>
          <w:rFonts w:cs="Simplified Arabic"/>
          <w:sz w:val="22"/>
          <w:szCs w:val="22"/>
          <w:lang w:val="az-Cyrl-AZ" w:bidi="fa-IR"/>
        </w:rPr>
        <w:t xml:space="preserve"> </w:t>
      </w:r>
      <w:r w:rsidRPr="0078169E">
        <w:rPr>
          <w:rFonts w:cs="Simplified Arabic"/>
          <w:sz w:val="22"/>
          <w:szCs w:val="22"/>
          <w:lang w:val="az-Latn-AZ" w:bidi="fa-IR"/>
        </w:rPr>
        <w:t>əlində</w:t>
      </w:r>
      <w:r w:rsidRPr="00890840">
        <w:rPr>
          <w:rFonts w:cs="Simplified Arabic"/>
          <w:sz w:val="22"/>
          <w:szCs w:val="22"/>
          <w:lang w:val="az-Cyrl-AZ" w:bidi="fa-IR"/>
        </w:rPr>
        <w:t xml:space="preserve"> </w:t>
      </w:r>
      <w:r w:rsidRPr="0078169E">
        <w:rPr>
          <w:rFonts w:cs="Simplified Arabic"/>
          <w:sz w:val="22"/>
          <w:szCs w:val="22"/>
          <w:lang w:val="az-Latn-AZ" w:bidi="fa-IR"/>
        </w:rPr>
        <w:t>olan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hər</w:t>
      </w:r>
      <w:r w:rsidRPr="00890840">
        <w:rPr>
          <w:rFonts w:cs="Simplified Arabic"/>
          <w:sz w:val="22"/>
          <w:szCs w:val="22"/>
          <w:lang w:val="az-Cyrl-AZ" w:bidi="fa-IR"/>
        </w:rPr>
        <w:t xml:space="preserve"> </w:t>
      </w:r>
      <w:r w:rsidRPr="0078169E">
        <w:rPr>
          <w:rFonts w:cs="Simplified Arabic"/>
          <w:sz w:val="22"/>
          <w:szCs w:val="22"/>
          <w:lang w:val="az-Latn-AZ" w:bidi="fa-IR"/>
        </w:rPr>
        <w:t>bir</w:t>
      </w:r>
      <w:r w:rsidRPr="00890840">
        <w:rPr>
          <w:rFonts w:cs="Simplified Arabic"/>
          <w:sz w:val="22"/>
          <w:szCs w:val="22"/>
          <w:lang w:val="az-Cyrl-AZ" w:bidi="fa-IR"/>
        </w:rPr>
        <w:t xml:space="preserve"> </w:t>
      </w:r>
      <w:r w:rsidRPr="0078169E">
        <w:rPr>
          <w:rFonts w:cs="Simplified Arabic"/>
          <w:sz w:val="22"/>
          <w:szCs w:val="22"/>
          <w:lang w:val="az-Latn-AZ" w:bidi="fa-IR"/>
        </w:rPr>
        <w:t>səsi</w:t>
      </w:r>
      <w:r w:rsidRPr="00890840">
        <w:rPr>
          <w:rFonts w:cs="Simplified Arabic"/>
          <w:sz w:val="22"/>
          <w:szCs w:val="22"/>
          <w:lang w:val="az-Cyrl-AZ" w:bidi="fa-IR"/>
        </w:rPr>
        <w:t xml:space="preserve"> </w:t>
      </w:r>
      <w:r w:rsidRPr="0078169E">
        <w:rPr>
          <w:rFonts w:cs="Simplified Arabic"/>
          <w:sz w:val="22"/>
          <w:szCs w:val="22"/>
          <w:lang w:val="az-Latn-AZ" w:bidi="fa-IR"/>
        </w:rPr>
        <w:t>eşidən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keçmişdə</w:t>
      </w:r>
      <w:r w:rsidRPr="00890840">
        <w:rPr>
          <w:rFonts w:cs="Simplified Arabic"/>
          <w:sz w:val="22"/>
          <w:szCs w:val="22"/>
          <w:lang w:val="az-Cyrl-AZ" w:bidi="fa-IR"/>
        </w:rPr>
        <w:t xml:space="preserve"> </w:t>
      </w:r>
      <w:r w:rsidRPr="0078169E">
        <w:rPr>
          <w:rFonts w:cs="Simplified Arabic"/>
          <w:sz w:val="22"/>
          <w:szCs w:val="22"/>
          <w:lang w:val="az-Latn-AZ" w:bidi="fa-IR"/>
        </w:rPr>
        <w:t>hər</w:t>
      </w:r>
      <w:r w:rsidRPr="00890840">
        <w:rPr>
          <w:rFonts w:cs="Simplified Arabic"/>
          <w:sz w:val="22"/>
          <w:szCs w:val="22"/>
          <w:lang w:val="az-Cyrl-AZ" w:bidi="fa-IR"/>
        </w:rPr>
        <w:t xml:space="preserve"> </w:t>
      </w:r>
      <w:r w:rsidRPr="0078169E">
        <w:rPr>
          <w:rFonts w:cs="Simplified Arabic"/>
          <w:sz w:val="22"/>
          <w:szCs w:val="22"/>
          <w:lang w:val="az-Latn-AZ" w:bidi="fa-IR"/>
        </w:rPr>
        <w:t>nə</w:t>
      </w:r>
      <w:r w:rsidRPr="00890840">
        <w:rPr>
          <w:rFonts w:cs="Simplified Arabic"/>
          <w:sz w:val="22"/>
          <w:szCs w:val="22"/>
          <w:lang w:val="az-Cyrl-AZ" w:bidi="fa-IR"/>
        </w:rPr>
        <w:t xml:space="preserve"> </w:t>
      </w:r>
      <w:r w:rsidRPr="0078169E">
        <w:rPr>
          <w:rFonts w:cs="Simplified Arabic"/>
          <w:sz w:val="22"/>
          <w:szCs w:val="22"/>
          <w:lang w:val="az-Latn-AZ" w:bidi="fa-IR"/>
        </w:rPr>
        <w:t>varsa</w:t>
      </w:r>
      <w:r w:rsidRPr="00890840">
        <w:rPr>
          <w:rFonts w:cs="Simplified Arabic"/>
          <w:sz w:val="22"/>
          <w:szCs w:val="22"/>
          <w:lang w:val="az-Cyrl-AZ" w:bidi="fa-IR"/>
        </w:rPr>
        <w:t xml:space="preserve"> </w:t>
      </w:r>
      <w:r w:rsidRPr="0078169E">
        <w:rPr>
          <w:rFonts w:cs="Simplified Arabic"/>
          <w:sz w:val="22"/>
          <w:szCs w:val="22"/>
          <w:lang w:val="az-Latn-AZ" w:bidi="fa-IR"/>
        </w:rPr>
        <w:t>ondan</w:t>
      </w:r>
      <w:r w:rsidRPr="00890840">
        <w:rPr>
          <w:rFonts w:cs="Simplified Arabic"/>
          <w:sz w:val="22"/>
          <w:szCs w:val="22"/>
          <w:lang w:val="az-Cyrl-AZ" w:bidi="fa-IR"/>
        </w:rPr>
        <w:t xml:space="preserve"> </w:t>
      </w:r>
      <w:r w:rsidRPr="0078169E">
        <w:rPr>
          <w:rFonts w:cs="Simplified Arabic"/>
          <w:sz w:val="22"/>
          <w:szCs w:val="22"/>
          <w:lang w:val="az-Latn-AZ" w:bidi="fa-IR"/>
        </w:rPr>
        <w:t>əvvəl</w:t>
      </w:r>
      <w:r w:rsidRPr="00890840">
        <w:rPr>
          <w:rFonts w:cs="Simplified Arabic"/>
          <w:sz w:val="22"/>
          <w:szCs w:val="22"/>
          <w:lang w:val="az-Cyrl-AZ" w:bidi="fa-IR"/>
        </w:rPr>
        <w:t xml:space="preserve"> </w:t>
      </w:r>
      <w:r w:rsidRPr="0078169E">
        <w:rPr>
          <w:rFonts w:cs="Simplified Arabic"/>
          <w:sz w:val="22"/>
          <w:szCs w:val="22"/>
          <w:lang w:val="az-Latn-AZ" w:bidi="fa-IR"/>
        </w:rPr>
        <w:t>olan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890840">
        <w:rPr>
          <w:rFonts w:cs="Simplified Arabic"/>
          <w:sz w:val="22"/>
          <w:szCs w:val="22"/>
          <w:lang w:val="az-Cyrl-AZ" w:bidi="fa-IR"/>
        </w:rPr>
        <w:t xml:space="preserve"> </w:t>
      </w:r>
      <w:r w:rsidRPr="0078169E">
        <w:rPr>
          <w:rFonts w:cs="Simplified Arabic"/>
          <w:sz w:val="22"/>
          <w:szCs w:val="22"/>
          <w:lang w:val="az-Latn-AZ" w:bidi="fa-IR"/>
        </w:rPr>
        <w:t>öləndən</w:t>
      </w:r>
      <w:r w:rsidRPr="00890840">
        <w:rPr>
          <w:rFonts w:cs="Simplified Arabic"/>
          <w:sz w:val="22"/>
          <w:szCs w:val="22"/>
          <w:lang w:val="az-Cyrl-AZ" w:bidi="fa-IR"/>
        </w:rPr>
        <w:t xml:space="preserve"> </w:t>
      </w:r>
      <w:r w:rsidRPr="0078169E">
        <w:rPr>
          <w:rFonts w:cs="Simplified Arabic"/>
          <w:sz w:val="22"/>
          <w:szCs w:val="22"/>
          <w:lang w:val="az-Latn-AZ" w:bidi="fa-IR"/>
        </w:rPr>
        <w:t>sonra</w:t>
      </w:r>
      <w:r w:rsidRPr="00890840">
        <w:rPr>
          <w:rFonts w:cs="Simplified Arabic"/>
          <w:sz w:val="22"/>
          <w:szCs w:val="22"/>
          <w:lang w:val="az-Cyrl-AZ" w:bidi="fa-IR"/>
        </w:rPr>
        <w:t xml:space="preserve"> </w:t>
      </w:r>
      <w:r w:rsidRPr="0078169E">
        <w:rPr>
          <w:rFonts w:cs="Simplified Arabic"/>
          <w:sz w:val="22"/>
          <w:szCs w:val="22"/>
          <w:lang w:val="az-Latn-AZ" w:bidi="fa-IR"/>
        </w:rPr>
        <w:t>bütün</w:t>
      </w:r>
      <w:r w:rsidRPr="00890840">
        <w:rPr>
          <w:rFonts w:cs="Simplified Arabic"/>
          <w:sz w:val="22"/>
          <w:szCs w:val="22"/>
          <w:lang w:val="az-Cyrl-AZ" w:bidi="fa-IR"/>
        </w:rPr>
        <w:t xml:space="preserve"> </w:t>
      </w:r>
      <w:r w:rsidRPr="0078169E">
        <w:rPr>
          <w:rFonts w:cs="Simplified Arabic"/>
          <w:sz w:val="22"/>
          <w:szCs w:val="22"/>
          <w:lang w:val="az-Latn-AZ" w:bidi="fa-IR"/>
        </w:rPr>
        <w:t>nəfsləri</w:t>
      </w:r>
      <w:r w:rsidRPr="00890840">
        <w:rPr>
          <w:rFonts w:cs="Simplified Arabic"/>
          <w:sz w:val="22"/>
          <w:szCs w:val="22"/>
          <w:lang w:val="az-Cyrl-AZ" w:bidi="fa-IR"/>
        </w:rPr>
        <w:t xml:space="preserve"> </w:t>
      </w:r>
      <w:r w:rsidRPr="0078169E">
        <w:rPr>
          <w:rFonts w:cs="Simplified Arabic"/>
          <w:sz w:val="22"/>
          <w:szCs w:val="22"/>
          <w:lang w:val="az-Latn-AZ" w:bidi="fa-IR"/>
        </w:rPr>
        <w:t>dirildən</w:t>
      </w:r>
      <w:r w:rsidRPr="00890840">
        <w:rPr>
          <w:rFonts w:cs="Simplified Arabic"/>
          <w:sz w:val="22"/>
          <w:szCs w:val="22"/>
          <w:lang w:val="az-Cyrl-AZ" w:bidi="fa-IR"/>
        </w:rPr>
        <w:t xml:space="preserve">! </w:t>
      </w:r>
      <w:r w:rsidRPr="0078169E">
        <w:rPr>
          <w:rFonts w:cs="Simplified Arabic"/>
          <w:sz w:val="22"/>
          <w:szCs w:val="22"/>
          <w:lang w:val="az-Latn-AZ" w:bidi="fa-IR"/>
        </w:rPr>
        <w:t>Ey</w:t>
      </w:r>
      <w:r w:rsidRPr="00063FD7">
        <w:rPr>
          <w:rFonts w:cs="Simplified Arabic"/>
          <w:sz w:val="22"/>
          <w:szCs w:val="22"/>
          <w:lang w:val="az-Cyrl-AZ" w:bidi="fa-IR"/>
        </w:rPr>
        <w:t xml:space="preserve"> </w:t>
      </w:r>
      <w:r w:rsidRPr="0078169E">
        <w:rPr>
          <w:rFonts w:cs="Simplified Arabic"/>
          <w:sz w:val="22"/>
          <w:szCs w:val="22"/>
          <w:lang w:val="az-Latn-AZ" w:bidi="fa-IR"/>
        </w:rPr>
        <w:t>mənim</w:t>
      </w:r>
      <w:r w:rsidRPr="00063FD7">
        <w:rPr>
          <w:rFonts w:cs="Simplified Arabic"/>
          <w:sz w:val="22"/>
          <w:szCs w:val="22"/>
          <w:lang w:val="az-Cyrl-AZ" w:bidi="fa-IR"/>
        </w:rPr>
        <w:t xml:space="preserve"> </w:t>
      </w:r>
      <w:r w:rsidRPr="0078169E">
        <w:rPr>
          <w:rFonts w:cs="Simplified Arabic"/>
          <w:sz w:val="22"/>
          <w:szCs w:val="22"/>
          <w:lang w:val="az-Latn-AZ" w:bidi="fa-IR"/>
        </w:rPr>
        <w:t>çətin</w:t>
      </w:r>
      <w:r w:rsidRPr="00063FD7">
        <w:rPr>
          <w:rFonts w:cs="Simplified Arabic"/>
          <w:sz w:val="22"/>
          <w:szCs w:val="22"/>
          <w:lang w:val="az-Cyrl-AZ" w:bidi="fa-IR"/>
        </w:rPr>
        <w:t xml:space="preserve"> </w:t>
      </w:r>
      <w:r w:rsidRPr="0078169E">
        <w:rPr>
          <w:rFonts w:cs="Simplified Arabic"/>
          <w:sz w:val="22"/>
          <w:szCs w:val="22"/>
          <w:lang w:val="az-Latn-AZ" w:bidi="fa-IR"/>
        </w:rPr>
        <w:t>günümün</w:t>
      </w:r>
      <w:r w:rsidRPr="00063FD7">
        <w:rPr>
          <w:rFonts w:cs="Simplified Arabic"/>
          <w:sz w:val="22"/>
          <w:szCs w:val="22"/>
          <w:lang w:val="az-Cyrl-AZ" w:bidi="fa-IR"/>
        </w:rPr>
        <w:t xml:space="preserve"> </w:t>
      </w:r>
      <w:r w:rsidRPr="0078169E">
        <w:rPr>
          <w:rFonts w:cs="Simplified Arabic"/>
          <w:sz w:val="22"/>
          <w:szCs w:val="22"/>
          <w:lang w:val="az-Latn-AZ" w:bidi="fa-IR"/>
        </w:rPr>
        <w:t>ehtiyatı</w:t>
      </w:r>
      <w:r w:rsidRPr="00063FD7">
        <w:rPr>
          <w:rFonts w:cs="Simplified Arabic"/>
          <w:sz w:val="22"/>
          <w:szCs w:val="22"/>
          <w:lang w:val="az-Cyrl-AZ" w:bidi="fa-IR"/>
        </w:rPr>
        <w:t xml:space="preserve">! </w:t>
      </w:r>
      <w:r w:rsidRPr="0078169E">
        <w:rPr>
          <w:rFonts w:cs="Simplified Arabic"/>
          <w:sz w:val="22"/>
          <w:szCs w:val="22"/>
          <w:lang w:val="az-Latn-AZ" w:bidi="fa-IR"/>
        </w:rPr>
        <w:t>Ey</w:t>
      </w:r>
      <w:r w:rsidRPr="00063FD7">
        <w:rPr>
          <w:rFonts w:cs="Simplified Arabic"/>
          <w:sz w:val="22"/>
          <w:szCs w:val="22"/>
          <w:lang w:val="az-Cyrl-AZ" w:bidi="fa-IR"/>
        </w:rPr>
        <w:t xml:space="preserve"> </w:t>
      </w:r>
      <w:r w:rsidRPr="0078169E">
        <w:rPr>
          <w:rFonts w:cs="Simplified Arabic"/>
          <w:sz w:val="22"/>
          <w:szCs w:val="22"/>
          <w:lang w:val="az-Latn-AZ" w:bidi="fa-IR"/>
        </w:rPr>
        <w:t>qürbətdə</w:t>
      </w:r>
      <w:r w:rsidRPr="00063FD7">
        <w:rPr>
          <w:rFonts w:cs="Simplified Arabic"/>
          <w:sz w:val="22"/>
          <w:szCs w:val="22"/>
          <w:lang w:val="az-Cyrl-AZ" w:bidi="fa-IR"/>
        </w:rPr>
        <w:t xml:space="preserve"> </w:t>
      </w:r>
      <w:r w:rsidRPr="0078169E">
        <w:rPr>
          <w:rFonts w:cs="Simplified Arabic"/>
          <w:sz w:val="22"/>
          <w:szCs w:val="22"/>
          <w:lang w:val="az-Latn-AZ" w:bidi="fa-IR"/>
        </w:rPr>
        <w:t>məni</w:t>
      </w:r>
      <w:r w:rsidRPr="00063FD7">
        <w:rPr>
          <w:rFonts w:cs="Simplified Arabic"/>
          <w:sz w:val="22"/>
          <w:szCs w:val="22"/>
          <w:lang w:val="az-Cyrl-AZ" w:bidi="fa-IR"/>
        </w:rPr>
        <w:t xml:space="preserve"> </w:t>
      </w:r>
      <w:r w:rsidRPr="0078169E">
        <w:rPr>
          <w:rFonts w:cs="Simplified Arabic"/>
          <w:sz w:val="22"/>
          <w:szCs w:val="22"/>
          <w:lang w:val="az-Latn-AZ" w:bidi="fa-IR"/>
        </w:rPr>
        <w:t>saxlayan</w:t>
      </w:r>
      <w:r w:rsidRPr="00063FD7">
        <w:rPr>
          <w:rFonts w:cs="Simplified Arabic"/>
          <w:sz w:val="22"/>
          <w:szCs w:val="22"/>
          <w:lang w:val="az-Cyrl-AZ" w:bidi="fa-IR"/>
        </w:rPr>
        <w:t xml:space="preserve">! </w:t>
      </w:r>
      <w:r w:rsidRPr="0078169E">
        <w:rPr>
          <w:rFonts w:cs="Simplified Arabic"/>
          <w:sz w:val="22"/>
          <w:szCs w:val="22"/>
          <w:lang w:val="az-Latn-AZ" w:bidi="fa-IR"/>
        </w:rPr>
        <w:t>Ey</w:t>
      </w:r>
      <w:r w:rsidRPr="00063FD7">
        <w:rPr>
          <w:rFonts w:cs="Simplified Arabic"/>
          <w:sz w:val="22"/>
          <w:szCs w:val="22"/>
          <w:lang w:val="az-Cyrl-AZ" w:bidi="fa-IR"/>
        </w:rPr>
        <w:t xml:space="preserve"> </w:t>
      </w:r>
      <w:r w:rsidRPr="0078169E">
        <w:rPr>
          <w:rFonts w:cs="Simplified Arabic"/>
          <w:sz w:val="22"/>
          <w:szCs w:val="22"/>
          <w:lang w:val="az-Latn-AZ" w:bidi="fa-IR"/>
        </w:rPr>
        <w:t>təklikdə</w:t>
      </w:r>
      <w:r w:rsidRPr="00063FD7">
        <w:rPr>
          <w:rFonts w:cs="Simplified Arabic"/>
          <w:sz w:val="22"/>
          <w:szCs w:val="22"/>
          <w:lang w:val="az-Cyrl-AZ" w:bidi="fa-IR"/>
        </w:rPr>
        <w:t xml:space="preserve"> </w:t>
      </w:r>
      <w:r w:rsidRPr="0078169E">
        <w:rPr>
          <w:rFonts w:cs="Simplified Arabic"/>
          <w:sz w:val="22"/>
          <w:szCs w:val="22"/>
          <w:lang w:val="az-Latn-AZ" w:bidi="fa-IR"/>
        </w:rPr>
        <w:t>mənim</w:t>
      </w:r>
      <w:r w:rsidRPr="00063FD7">
        <w:rPr>
          <w:rFonts w:cs="Simplified Arabic"/>
          <w:sz w:val="22"/>
          <w:szCs w:val="22"/>
          <w:lang w:val="az-Cyrl-AZ" w:bidi="fa-IR"/>
        </w:rPr>
        <w:t xml:space="preserve"> </w:t>
      </w:r>
      <w:r w:rsidRPr="0078169E">
        <w:rPr>
          <w:rFonts w:cs="Simplified Arabic"/>
          <w:sz w:val="22"/>
          <w:szCs w:val="22"/>
          <w:lang w:val="az-Latn-AZ" w:bidi="fa-IR"/>
        </w:rPr>
        <w:t>munisim</w:t>
      </w:r>
      <w:r w:rsidRPr="00063FD7">
        <w:rPr>
          <w:rFonts w:cs="Simplified Arabic"/>
          <w:sz w:val="22"/>
          <w:szCs w:val="22"/>
          <w:lang w:val="az-Cyrl-AZ" w:bidi="fa-IR"/>
        </w:rPr>
        <w:t xml:space="preserve">! </w:t>
      </w:r>
      <w:r w:rsidRPr="0078169E">
        <w:rPr>
          <w:rFonts w:cs="Simplified Arabic"/>
          <w:sz w:val="22"/>
          <w:szCs w:val="22"/>
          <w:lang w:val="az-Latn-AZ" w:bidi="fa-IR"/>
        </w:rPr>
        <w:t>Ey</w:t>
      </w:r>
      <w:r w:rsidRPr="00063FD7">
        <w:rPr>
          <w:rFonts w:cs="Simplified Arabic"/>
          <w:sz w:val="22"/>
          <w:szCs w:val="22"/>
          <w:lang w:val="az-Cyrl-AZ" w:bidi="fa-IR"/>
        </w:rPr>
        <w:t xml:space="preserve"> </w:t>
      </w:r>
      <w:r w:rsidRPr="0078169E">
        <w:rPr>
          <w:rFonts w:cs="Simplified Arabic"/>
          <w:sz w:val="22"/>
          <w:szCs w:val="22"/>
          <w:lang w:val="az-Latn-AZ" w:bidi="fa-IR"/>
        </w:rPr>
        <w:t>mənim</w:t>
      </w:r>
      <w:r w:rsidRPr="00063FD7">
        <w:rPr>
          <w:rFonts w:cs="Simplified Arabic"/>
          <w:sz w:val="22"/>
          <w:szCs w:val="22"/>
          <w:lang w:val="az-Cyrl-AZ" w:bidi="fa-IR"/>
        </w:rPr>
        <w:t xml:space="preserve"> </w:t>
      </w:r>
      <w:r w:rsidRPr="0078169E">
        <w:rPr>
          <w:rFonts w:cs="Simplified Arabic"/>
          <w:sz w:val="22"/>
          <w:szCs w:val="22"/>
          <w:lang w:val="az-Latn-AZ" w:bidi="fa-IR"/>
        </w:rPr>
        <w:t>nemətimin</w:t>
      </w:r>
      <w:r w:rsidRPr="00063FD7">
        <w:rPr>
          <w:rFonts w:cs="Simplified Arabic"/>
          <w:sz w:val="22"/>
          <w:szCs w:val="22"/>
          <w:lang w:val="az-Cyrl-AZ" w:bidi="fa-IR"/>
        </w:rPr>
        <w:t xml:space="preserve"> </w:t>
      </w:r>
      <w:r w:rsidRPr="0078169E">
        <w:rPr>
          <w:rFonts w:cs="Simplified Arabic"/>
          <w:sz w:val="22"/>
          <w:szCs w:val="22"/>
          <w:lang w:val="az-Latn-AZ" w:bidi="fa-IR"/>
        </w:rPr>
        <w:t>sahibi</w:t>
      </w:r>
      <w:r w:rsidRPr="00063FD7">
        <w:rPr>
          <w:rFonts w:cs="Simplified Arabic"/>
          <w:sz w:val="22"/>
          <w:szCs w:val="22"/>
          <w:lang w:val="az-Cyrl-AZ" w:bidi="fa-IR"/>
        </w:rPr>
        <w:t xml:space="preserve">! </w:t>
      </w:r>
      <w:r w:rsidRPr="0078169E">
        <w:rPr>
          <w:rFonts w:cs="Simplified Arabic"/>
          <w:sz w:val="22"/>
          <w:szCs w:val="22"/>
          <w:lang w:val="az-Latn-AZ" w:bidi="fa-IR"/>
        </w:rPr>
        <w:t>Ey</w:t>
      </w:r>
      <w:r w:rsidRPr="00063FD7">
        <w:rPr>
          <w:rFonts w:cs="Simplified Arabic"/>
          <w:sz w:val="22"/>
          <w:szCs w:val="22"/>
          <w:lang w:val="az-Cyrl-AZ" w:bidi="fa-IR"/>
        </w:rPr>
        <w:t xml:space="preserve"> </w:t>
      </w:r>
      <w:r w:rsidRPr="0078169E">
        <w:rPr>
          <w:rFonts w:cs="Simplified Arabic"/>
          <w:sz w:val="22"/>
          <w:szCs w:val="22"/>
          <w:lang w:val="az-Latn-AZ" w:bidi="fa-IR"/>
        </w:rPr>
        <w:t>bütün</w:t>
      </w:r>
      <w:r w:rsidRPr="00063FD7">
        <w:rPr>
          <w:rFonts w:cs="Simplified Arabic"/>
          <w:sz w:val="22"/>
          <w:szCs w:val="22"/>
          <w:lang w:val="az-Cyrl-AZ" w:bidi="fa-IR"/>
        </w:rPr>
        <w:t xml:space="preserve"> </w:t>
      </w:r>
      <w:r w:rsidRPr="0078169E">
        <w:rPr>
          <w:rFonts w:cs="Simplified Arabic"/>
          <w:sz w:val="22"/>
          <w:szCs w:val="22"/>
          <w:lang w:val="az-Latn-AZ" w:bidi="fa-IR"/>
        </w:rPr>
        <w:t>yollar</w:t>
      </w:r>
      <w:r w:rsidRPr="00063FD7">
        <w:rPr>
          <w:rFonts w:cs="Simplified Arabic"/>
          <w:sz w:val="22"/>
          <w:szCs w:val="22"/>
          <w:lang w:val="az-Cyrl-AZ" w:bidi="fa-IR"/>
        </w:rPr>
        <w:t xml:space="preserve"> </w:t>
      </w:r>
      <w:r w:rsidRPr="0078169E">
        <w:rPr>
          <w:rFonts w:cs="Simplified Arabic"/>
          <w:sz w:val="22"/>
          <w:szCs w:val="22"/>
          <w:lang w:val="az-Latn-AZ" w:bidi="fa-IR"/>
        </w:rPr>
        <w:t>üzümə</w:t>
      </w:r>
      <w:r w:rsidRPr="00063FD7">
        <w:rPr>
          <w:rFonts w:cs="Simplified Arabic"/>
          <w:sz w:val="22"/>
          <w:szCs w:val="22"/>
          <w:lang w:val="az-Cyrl-AZ" w:bidi="fa-IR"/>
        </w:rPr>
        <w:t xml:space="preserve"> </w:t>
      </w:r>
      <w:r w:rsidRPr="0078169E">
        <w:rPr>
          <w:rFonts w:cs="Simplified Arabic"/>
          <w:sz w:val="22"/>
          <w:szCs w:val="22"/>
          <w:lang w:val="az-Latn-AZ" w:bidi="fa-IR"/>
        </w:rPr>
        <w:t>ballananda</w:t>
      </w:r>
      <w:r w:rsidRPr="00063FD7">
        <w:rPr>
          <w:rFonts w:cs="Simplified Arabic"/>
          <w:sz w:val="22"/>
          <w:szCs w:val="22"/>
          <w:lang w:val="az-Cyrl-AZ" w:bidi="fa-IR"/>
        </w:rPr>
        <w:t xml:space="preserve">, </w:t>
      </w:r>
      <w:r w:rsidRPr="0078169E">
        <w:rPr>
          <w:rFonts w:cs="Simplified Arabic"/>
          <w:sz w:val="22"/>
          <w:szCs w:val="22"/>
          <w:lang w:val="az-Latn-AZ" w:bidi="fa-IR"/>
        </w:rPr>
        <w:t>qohumlarım</w:t>
      </w:r>
      <w:r w:rsidRPr="00063FD7">
        <w:rPr>
          <w:rFonts w:cs="Simplified Arabic"/>
          <w:sz w:val="22"/>
          <w:szCs w:val="22"/>
          <w:lang w:val="az-Cyrl-AZ" w:bidi="fa-IR"/>
        </w:rPr>
        <w:t xml:space="preserve"> </w:t>
      </w:r>
      <w:r w:rsidRPr="0078169E">
        <w:rPr>
          <w:rFonts w:cs="Simplified Arabic"/>
          <w:sz w:val="22"/>
          <w:szCs w:val="22"/>
          <w:lang w:val="az-Latn-AZ" w:bidi="fa-IR"/>
        </w:rPr>
        <w:t>məni</w:t>
      </w:r>
      <w:r w:rsidRPr="00063FD7">
        <w:rPr>
          <w:rFonts w:cs="Simplified Arabic"/>
          <w:sz w:val="22"/>
          <w:szCs w:val="22"/>
          <w:lang w:val="az-Cyrl-AZ" w:bidi="fa-IR"/>
        </w:rPr>
        <w:t xml:space="preserve"> </w:t>
      </w:r>
      <w:r w:rsidRPr="0078169E">
        <w:rPr>
          <w:rFonts w:cs="Simplified Arabic"/>
          <w:sz w:val="22"/>
          <w:szCs w:val="22"/>
          <w:lang w:val="az-Latn-AZ" w:bidi="fa-IR"/>
        </w:rPr>
        <w:t>öz</w:t>
      </w:r>
      <w:r w:rsidRPr="00063FD7">
        <w:rPr>
          <w:rFonts w:cs="Simplified Arabic"/>
          <w:sz w:val="22"/>
          <w:szCs w:val="22"/>
          <w:lang w:val="az-Cyrl-AZ" w:bidi="fa-IR"/>
        </w:rPr>
        <w:t xml:space="preserve"> </w:t>
      </w:r>
      <w:r w:rsidRPr="0078169E">
        <w:rPr>
          <w:rFonts w:cs="Simplified Arabic"/>
          <w:sz w:val="22"/>
          <w:szCs w:val="22"/>
          <w:lang w:val="az-Latn-AZ" w:bidi="fa-IR"/>
        </w:rPr>
        <w:t>başına</w:t>
      </w:r>
      <w:r w:rsidRPr="00063FD7">
        <w:rPr>
          <w:rFonts w:cs="Simplified Arabic"/>
          <w:sz w:val="22"/>
          <w:szCs w:val="22"/>
          <w:lang w:val="az-Cyrl-AZ" w:bidi="fa-IR"/>
        </w:rPr>
        <w:t xml:space="preserve"> </w:t>
      </w:r>
      <w:r w:rsidRPr="0078169E">
        <w:rPr>
          <w:rFonts w:cs="Simplified Arabic"/>
          <w:sz w:val="22"/>
          <w:szCs w:val="22"/>
          <w:lang w:val="az-Latn-AZ" w:bidi="fa-IR"/>
        </w:rPr>
        <w:t>buraxanda</w:t>
      </w:r>
      <w:r w:rsidRPr="00063FD7">
        <w:rPr>
          <w:rFonts w:cs="Simplified Arabic"/>
          <w:sz w:val="22"/>
          <w:szCs w:val="22"/>
          <w:lang w:val="az-Cyrl-AZ" w:bidi="fa-IR"/>
        </w:rPr>
        <w:t xml:space="preserve"> </w:t>
      </w:r>
      <w:r w:rsidRPr="0078169E">
        <w:rPr>
          <w:rFonts w:cs="Simplified Arabic"/>
          <w:sz w:val="22"/>
          <w:szCs w:val="22"/>
          <w:lang w:val="az-Latn-AZ" w:bidi="fa-IR"/>
        </w:rPr>
        <w:t>və</w:t>
      </w:r>
      <w:r w:rsidRPr="00063FD7">
        <w:rPr>
          <w:rFonts w:cs="Simplified Arabic"/>
          <w:sz w:val="22"/>
          <w:szCs w:val="22"/>
          <w:lang w:val="az-Cyrl-AZ" w:bidi="fa-IR"/>
        </w:rPr>
        <w:t xml:space="preserve"> </w:t>
      </w:r>
      <w:r w:rsidRPr="0078169E">
        <w:rPr>
          <w:rFonts w:cs="Simplified Arabic"/>
          <w:sz w:val="22"/>
          <w:szCs w:val="22"/>
          <w:lang w:val="az-Latn-AZ" w:bidi="fa-IR"/>
        </w:rPr>
        <w:t>yaldaşlarım</w:t>
      </w:r>
      <w:r w:rsidRPr="00063FD7">
        <w:rPr>
          <w:rFonts w:cs="Simplified Arabic"/>
          <w:sz w:val="22"/>
          <w:szCs w:val="22"/>
          <w:lang w:val="az-Cyrl-AZ" w:bidi="fa-IR"/>
        </w:rPr>
        <w:t xml:space="preserve"> </w:t>
      </w:r>
      <w:r w:rsidRPr="0078169E">
        <w:rPr>
          <w:rFonts w:cs="Simplified Arabic"/>
          <w:sz w:val="22"/>
          <w:szCs w:val="22"/>
          <w:lang w:val="az-Latn-AZ" w:bidi="fa-IR"/>
        </w:rPr>
        <w:t>məndən</w:t>
      </w:r>
      <w:r w:rsidRPr="00063FD7">
        <w:rPr>
          <w:rFonts w:cs="Simplified Arabic"/>
          <w:sz w:val="22"/>
          <w:szCs w:val="22"/>
          <w:lang w:val="az-Cyrl-AZ" w:bidi="fa-IR"/>
        </w:rPr>
        <w:t xml:space="preserve"> </w:t>
      </w:r>
      <w:r w:rsidRPr="0078169E">
        <w:rPr>
          <w:rFonts w:cs="Simplified Arabic"/>
          <w:sz w:val="22"/>
          <w:szCs w:val="22"/>
          <w:lang w:val="az-Latn-AZ" w:bidi="fa-IR"/>
        </w:rPr>
        <w:t>qaçanda</w:t>
      </w:r>
      <w:r w:rsidRPr="00063FD7">
        <w:rPr>
          <w:rFonts w:cs="Simplified Arabic"/>
          <w:sz w:val="22"/>
          <w:szCs w:val="22"/>
          <w:lang w:val="az-Cyrl-AZ" w:bidi="fa-IR"/>
        </w:rPr>
        <w:t xml:space="preserve"> </w:t>
      </w:r>
      <w:r w:rsidRPr="0078169E">
        <w:rPr>
          <w:rFonts w:cs="Simplified Arabic"/>
          <w:sz w:val="22"/>
          <w:szCs w:val="22"/>
          <w:lang w:val="az-Latn-AZ" w:bidi="fa-IR"/>
        </w:rPr>
        <w:t>mənim</w:t>
      </w:r>
      <w:r w:rsidRPr="00063FD7">
        <w:rPr>
          <w:rFonts w:cs="Simplified Arabic"/>
          <w:sz w:val="22"/>
          <w:szCs w:val="22"/>
          <w:lang w:val="az-Cyrl-AZ" w:bidi="fa-IR"/>
        </w:rPr>
        <w:t xml:space="preserve"> </w:t>
      </w:r>
      <w:r w:rsidRPr="0078169E">
        <w:rPr>
          <w:rFonts w:cs="Simplified Arabic"/>
          <w:sz w:val="22"/>
          <w:szCs w:val="22"/>
          <w:lang w:val="az-Latn-AZ" w:bidi="fa-IR"/>
        </w:rPr>
        <w:t>pənah</w:t>
      </w:r>
      <w:r w:rsidRPr="00B40897">
        <w:rPr>
          <w:lang w:val="az-Cyrl-AZ"/>
        </w:rPr>
        <w:t xml:space="preserve"> </w:t>
      </w:r>
      <w:r w:rsidRPr="0078169E">
        <w:rPr>
          <w:rFonts w:cs="Simplified Arabic"/>
          <w:sz w:val="22"/>
          <w:szCs w:val="22"/>
          <w:lang w:val="az-Latn-AZ" w:bidi="fa-IR"/>
        </w:rPr>
        <w:t>yerim</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biçarələrin</w:t>
      </w:r>
      <w:r w:rsidRPr="00B40897">
        <w:rPr>
          <w:rFonts w:cs="Simplified Arabic"/>
          <w:sz w:val="22"/>
          <w:szCs w:val="22"/>
          <w:lang w:val="az-Cyrl-AZ" w:bidi="fa-IR"/>
        </w:rPr>
        <w:t xml:space="preserve"> </w:t>
      </w:r>
      <w:r w:rsidRPr="0078169E">
        <w:rPr>
          <w:rFonts w:cs="Simplified Arabic"/>
          <w:sz w:val="22"/>
          <w:szCs w:val="22"/>
          <w:lang w:val="az-Latn-AZ" w:bidi="fa-IR"/>
        </w:rPr>
        <w:t>etimadı</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sərgərdanların</w:t>
      </w:r>
      <w:r w:rsidRPr="00B40897">
        <w:rPr>
          <w:rFonts w:cs="Simplified Arabic"/>
          <w:sz w:val="22"/>
          <w:szCs w:val="22"/>
          <w:lang w:val="az-Cyrl-AZ" w:bidi="fa-IR"/>
        </w:rPr>
        <w:t xml:space="preserve"> </w:t>
      </w:r>
      <w:r w:rsidRPr="0078169E">
        <w:rPr>
          <w:rFonts w:cs="Simplified Arabic"/>
          <w:sz w:val="22"/>
          <w:szCs w:val="22"/>
          <w:lang w:val="az-Latn-AZ" w:bidi="fa-IR"/>
        </w:rPr>
        <w:t>dəlili</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binəvaların</w:t>
      </w:r>
      <w:r w:rsidRPr="00B40897">
        <w:rPr>
          <w:rFonts w:cs="Simplified Arabic"/>
          <w:sz w:val="22"/>
          <w:szCs w:val="22"/>
          <w:lang w:val="az-Cyrl-AZ" w:bidi="fa-IR"/>
        </w:rPr>
        <w:t xml:space="preserve"> </w:t>
      </w:r>
      <w:r w:rsidRPr="0078169E">
        <w:rPr>
          <w:rFonts w:cs="Simplified Arabic"/>
          <w:sz w:val="22"/>
          <w:szCs w:val="22"/>
          <w:lang w:val="az-Latn-AZ" w:bidi="fa-IR"/>
        </w:rPr>
        <w:t>ehtiyatı</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kimsəsizlərin</w:t>
      </w:r>
      <w:r w:rsidRPr="00B40897">
        <w:rPr>
          <w:rFonts w:cs="Simplified Arabic"/>
          <w:sz w:val="22"/>
          <w:szCs w:val="22"/>
          <w:lang w:val="az-Cyrl-AZ" w:bidi="fa-IR"/>
        </w:rPr>
        <w:t xml:space="preserve"> </w:t>
      </w:r>
      <w:r w:rsidRPr="0078169E">
        <w:rPr>
          <w:rFonts w:cs="Simplified Arabic"/>
          <w:sz w:val="22"/>
          <w:szCs w:val="22"/>
          <w:lang w:val="az-Latn-AZ" w:bidi="fa-IR"/>
        </w:rPr>
        <w:t>qoruyucusu</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pənahsızların</w:t>
      </w:r>
      <w:r w:rsidRPr="00B40897">
        <w:rPr>
          <w:rFonts w:cs="Simplified Arabic"/>
          <w:sz w:val="22"/>
          <w:szCs w:val="22"/>
          <w:lang w:val="az-Cyrl-AZ" w:bidi="fa-IR"/>
        </w:rPr>
        <w:t xml:space="preserve"> </w:t>
      </w:r>
      <w:r w:rsidRPr="0078169E">
        <w:rPr>
          <w:rFonts w:cs="Simplified Arabic"/>
          <w:sz w:val="22"/>
          <w:szCs w:val="22"/>
          <w:lang w:val="az-Latn-AZ" w:bidi="fa-IR"/>
        </w:rPr>
        <w:t>pənah</w:t>
      </w:r>
      <w:r w:rsidRPr="00B40897">
        <w:rPr>
          <w:rFonts w:cs="Simplified Arabic"/>
          <w:sz w:val="22"/>
          <w:szCs w:val="22"/>
          <w:lang w:val="az-Cyrl-AZ" w:bidi="fa-IR"/>
        </w:rPr>
        <w:t xml:space="preserve"> </w:t>
      </w:r>
      <w:r w:rsidRPr="0078169E">
        <w:rPr>
          <w:rFonts w:cs="Simplified Arabic"/>
          <w:sz w:val="22"/>
          <w:szCs w:val="22"/>
          <w:lang w:val="az-Latn-AZ" w:bidi="fa-IR"/>
        </w:rPr>
        <w:t>yeri</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fəqirlərin</w:t>
      </w:r>
      <w:r w:rsidRPr="00B40897">
        <w:rPr>
          <w:rFonts w:cs="Simplified Arabic"/>
          <w:sz w:val="22"/>
          <w:szCs w:val="22"/>
          <w:lang w:val="az-Cyrl-AZ" w:bidi="fa-IR"/>
        </w:rPr>
        <w:t xml:space="preserve"> </w:t>
      </w:r>
      <w:r w:rsidRPr="0078169E">
        <w:rPr>
          <w:rFonts w:cs="Simplified Arabic"/>
          <w:sz w:val="22"/>
          <w:szCs w:val="22"/>
          <w:lang w:val="az-Latn-AZ" w:bidi="fa-IR"/>
        </w:rPr>
        <w:t>xəsinəsi</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əldən</w:t>
      </w:r>
      <w:r w:rsidRPr="00B40897">
        <w:rPr>
          <w:rFonts w:cs="Simplified Arabic"/>
          <w:sz w:val="22"/>
          <w:szCs w:val="22"/>
          <w:lang w:val="az-Cyrl-AZ" w:bidi="fa-IR"/>
        </w:rPr>
        <w:t xml:space="preserve"> </w:t>
      </w:r>
      <w:r w:rsidRPr="0078169E">
        <w:rPr>
          <w:rFonts w:cs="Simplified Arabic"/>
          <w:sz w:val="22"/>
          <w:szCs w:val="22"/>
          <w:lang w:val="az-Latn-AZ" w:bidi="fa-IR"/>
        </w:rPr>
        <w:t>düşmüşlərin</w:t>
      </w:r>
      <w:r w:rsidRPr="00B40897">
        <w:rPr>
          <w:rFonts w:cs="Simplified Arabic"/>
          <w:sz w:val="22"/>
          <w:szCs w:val="22"/>
          <w:lang w:val="az-Cyrl-AZ" w:bidi="fa-IR"/>
        </w:rPr>
        <w:t xml:space="preserve"> </w:t>
      </w:r>
      <w:r w:rsidRPr="0078169E">
        <w:rPr>
          <w:rFonts w:cs="Simplified Arabic"/>
          <w:sz w:val="22"/>
          <w:szCs w:val="22"/>
          <w:lang w:val="az-Latn-AZ" w:bidi="fa-IR"/>
        </w:rPr>
        <w:t>əlindən</w:t>
      </w:r>
      <w:r w:rsidRPr="00B40897">
        <w:rPr>
          <w:rFonts w:cs="Simplified Arabic"/>
          <w:sz w:val="22"/>
          <w:szCs w:val="22"/>
          <w:lang w:val="az-Cyrl-AZ" w:bidi="fa-IR"/>
        </w:rPr>
        <w:t xml:space="preserve"> </w:t>
      </w:r>
      <w:r w:rsidRPr="0078169E">
        <w:rPr>
          <w:rFonts w:cs="Simplified Arabic"/>
          <w:sz w:val="22"/>
          <w:szCs w:val="22"/>
          <w:lang w:val="az-Latn-AZ" w:bidi="fa-IR"/>
        </w:rPr>
        <w:t>tutan</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köməksizlərin</w:t>
      </w:r>
      <w:r w:rsidRPr="00B40897">
        <w:rPr>
          <w:rFonts w:cs="Simplified Arabic"/>
          <w:sz w:val="22"/>
          <w:szCs w:val="22"/>
          <w:lang w:val="az-Cyrl-AZ" w:bidi="fa-IR"/>
        </w:rPr>
        <w:t xml:space="preserve"> </w:t>
      </w:r>
      <w:r w:rsidRPr="0078169E">
        <w:rPr>
          <w:rFonts w:cs="Simplified Arabic"/>
          <w:sz w:val="22"/>
          <w:szCs w:val="22"/>
          <w:lang w:val="az-Latn-AZ" w:bidi="fa-IR"/>
        </w:rPr>
        <w:t>fəryadına</w:t>
      </w:r>
      <w:r w:rsidRPr="00B40897">
        <w:rPr>
          <w:rFonts w:cs="Simplified Arabic"/>
          <w:sz w:val="22"/>
          <w:szCs w:val="22"/>
          <w:lang w:val="az-Cyrl-AZ" w:bidi="fa-IR"/>
        </w:rPr>
        <w:t xml:space="preserve"> </w:t>
      </w:r>
      <w:r w:rsidRPr="0078169E">
        <w:rPr>
          <w:rFonts w:cs="Simplified Arabic"/>
          <w:sz w:val="22"/>
          <w:szCs w:val="22"/>
          <w:lang w:val="az-Latn-AZ" w:bidi="fa-IR"/>
        </w:rPr>
        <w:t>çatan</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evsiz</w:t>
      </w:r>
      <w:r w:rsidRPr="00B40897">
        <w:rPr>
          <w:rFonts w:cs="Simplified Arabic"/>
          <w:sz w:val="22"/>
          <w:szCs w:val="22"/>
          <w:lang w:val="az-Cyrl-AZ" w:bidi="fa-IR"/>
        </w:rPr>
        <w:t>-</w:t>
      </w:r>
      <w:r w:rsidRPr="0078169E">
        <w:rPr>
          <w:rFonts w:cs="Simplified Arabic"/>
          <w:sz w:val="22"/>
          <w:szCs w:val="22"/>
          <w:lang w:val="az-Latn-AZ" w:bidi="fa-IR"/>
        </w:rPr>
        <w:t>eşiksizlərin</w:t>
      </w:r>
      <w:r w:rsidRPr="00B40897">
        <w:rPr>
          <w:rFonts w:cs="Simplified Arabic"/>
          <w:sz w:val="22"/>
          <w:szCs w:val="22"/>
          <w:lang w:val="az-Cyrl-AZ" w:bidi="fa-IR"/>
        </w:rPr>
        <w:t xml:space="preserve"> </w:t>
      </w:r>
      <w:r w:rsidRPr="0078169E">
        <w:rPr>
          <w:rFonts w:cs="Simplified Arabic"/>
          <w:sz w:val="22"/>
          <w:szCs w:val="22"/>
          <w:lang w:val="az-Latn-AZ" w:bidi="fa-IR"/>
        </w:rPr>
        <w:t>qonşusu</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mənim</w:t>
      </w:r>
      <w:r w:rsidRPr="00B40897">
        <w:rPr>
          <w:rFonts w:cs="Simplified Arabic"/>
          <w:sz w:val="22"/>
          <w:szCs w:val="22"/>
          <w:lang w:val="az-Cyrl-AZ" w:bidi="fa-IR"/>
        </w:rPr>
        <w:t xml:space="preserve"> </w:t>
      </w:r>
      <w:r w:rsidRPr="0078169E">
        <w:rPr>
          <w:rFonts w:cs="Simplified Arabic"/>
          <w:sz w:val="22"/>
          <w:szCs w:val="22"/>
          <w:lang w:val="az-Latn-AZ" w:bidi="fa-IR"/>
        </w:rPr>
        <w:t>həmişəlik</w:t>
      </w:r>
      <w:r w:rsidRPr="00B40897">
        <w:rPr>
          <w:rFonts w:cs="Simplified Arabic"/>
          <w:sz w:val="22"/>
          <w:szCs w:val="22"/>
          <w:lang w:val="az-Cyrl-AZ" w:bidi="fa-IR"/>
        </w:rPr>
        <w:t xml:space="preserve"> </w:t>
      </w:r>
      <w:r w:rsidRPr="0078169E">
        <w:rPr>
          <w:rFonts w:cs="Simplified Arabic"/>
          <w:sz w:val="22"/>
          <w:szCs w:val="22"/>
          <w:lang w:val="az-Latn-AZ" w:bidi="fa-IR"/>
        </w:rPr>
        <w:t>qonşum</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mənim</w:t>
      </w:r>
      <w:r w:rsidRPr="00B40897">
        <w:rPr>
          <w:rFonts w:cs="Simplified Arabic"/>
          <w:sz w:val="22"/>
          <w:szCs w:val="22"/>
          <w:lang w:val="az-Cyrl-AZ" w:bidi="fa-IR"/>
        </w:rPr>
        <w:t xml:space="preserve"> </w:t>
      </w:r>
      <w:r w:rsidRPr="0078169E">
        <w:rPr>
          <w:rFonts w:cs="Simplified Arabic"/>
          <w:sz w:val="22"/>
          <w:szCs w:val="22"/>
          <w:lang w:val="az-Latn-AZ" w:bidi="fa-IR"/>
        </w:rPr>
        <w:t>möhkəm</w:t>
      </w:r>
      <w:r w:rsidRPr="00B40897">
        <w:rPr>
          <w:rFonts w:cs="Simplified Arabic"/>
          <w:sz w:val="22"/>
          <w:szCs w:val="22"/>
          <w:lang w:val="az-Cyrl-AZ" w:bidi="fa-IR"/>
        </w:rPr>
        <w:t xml:space="preserve"> </w:t>
      </w:r>
      <w:r w:rsidRPr="0078169E">
        <w:rPr>
          <w:rFonts w:cs="Simplified Arabic"/>
          <w:sz w:val="22"/>
          <w:szCs w:val="22"/>
          <w:lang w:val="az-Latn-AZ" w:bidi="fa-IR"/>
        </w:rPr>
        <w:t>pənah</w:t>
      </w:r>
      <w:r w:rsidRPr="00B40897">
        <w:rPr>
          <w:rFonts w:cs="Simplified Arabic"/>
          <w:sz w:val="22"/>
          <w:szCs w:val="22"/>
          <w:lang w:val="az-Cyrl-AZ" w:bidi="fa-IR"/>
        </w:rPr>
        <w:t xml:space="preserve"> </w:t>
      </w:r>
      <w:r w:rsidRPr="0078169E">
        <w:rPr>
          <w:rFonts w:cs="Simplified Arabic"/>
          <w:sz w:val="22"/>
          <w:szCs w:val="22"/>
          <w:lang w:val="az-Latn-AZ" w:bidi="fa-IR"/>
        </w:rPr>
        <w:t>yerim</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mənim</w:t>
      </w:r>
      <w:r w:rsidRPr="00B40897">
        <w:rPr>
          <w:rFonts w:cs="Simplified Arabic"/>
          <w:sz w:val="22"/>
          <w:szCs w:val="22"/>
          <w:lang w:val="az-Cyrl-AZ" w:bidi="fa-IR"/>
        </w:rPr>
        <w:t xml:space="preserve"> </w:t>
      </w:r>
      <w:r w:rsidRPr="0078169E">
        <w:rPr>
          <w:rFonts w:cs="Simplified Arabic"/>
          <w:sz w:val="22"/>
          <w:szCs w:val="22"/>
          <w:lang w:val="az-Latn-AZ" w:bidi="fa-IR"/>
        </w:rPr>
        <w:t>həqiqi</w:t>
      </w:r>
      <w:r w:rsidRPr="00B40897">
        <w:rPr>
          <w:rFonts w:cs="Simplified Arabic"/>
          <w:sz w:val="22"/>
          <w:szCs w:val="22"/>
          <w:lang w:val="az-Cyrl-AZ" w:bidi="fa-IR"/>
        </w:rPr>
        <w:t xml:space="preserve"> </w:t>
      </w:r>
      <w:r w:rsidRPr="0078169E">
        <w:rPr>
          <w:rFonts w:cs="Simplified Arabic"/>
          <w:sz w:val="22"/>
          <w:szCs w:val="22"/>
          <w:lang w:val="az-Latn-AZ" w:bidi="fa-IR"/>
        </w:rPr>
        <w:t>və</w:t>
      </w:r>
      <w:r w:rsidRPr="00B40897">
        <w:rPr>
          <w:rFonts w:cs="Simplified Arabic"/>
          <w:sz w:val="22"/>
          <w:szCs w:val="22"/>
          <w:lang w:val="az-Cyrl-AZ" w:bidi="fa-IR"/>
        </w:rPr>
        <w:t xml:space="preserve"> </w:t>
      </w:r>
      <w:r w:rsidRPr="0078169E">
        <w:rPr>
          <w:rFonts w:cs="Simplified Arabic"/>
          <w:sz w:val="22"/>
          <w:szCs w:val="22"/>
          <w:lang w:val="az-Latn-AZ" w:bidi="fa-IR"/>
        </w:rPr>
        <w:t>yəqin</w:t>
      </w:r>
      <w:r w:rsidRPr="00B40897">
        <w:rPr>
          <w:rFonts w:cs="Simplified Arabic"/>
          <w:sz w:val="22"/>
          <w:szCs w:val="22"/>
          <w:lang w:val="az-Cyrl-AZ" w:bidi="fa-IR"/>
        </w:rPr>
        <w:t xml:space="preserve"> </w:t>
      </w:r>
      <w:r w:rsidRPr="0078169E">
        <w:rPr>
          <w:rFonts w:cs="Simplified Arabic"/>
          <w:sz w:val="22"/>
          <w:szCs w:val="22"/>
          <w:lang w:val="az-Latn-AZ" w:bidi="fa-IR"/>
        </w:rPr>
        <w:t>Allahım</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qədim</w:t>
      </w:r>
      <w:r w:rsidRPr="00B40897">
        <w:rPr>
          <w:rFonts w:cs="Simplified Arabic"/>
          <w:sz w:val="22"/>
          <w:szCs w:val="22"/>
          <w:lang w:val="az-Cyrl-AZ" w:bidi="fa-IR"/>
        </w:rPr>
        <w:t xml:space="preserve"> </w:t>
      </w:r>
      <w:r w:rsidRPr="0078169E">
        <w:rPr>
          <w:rFonts w:cs="Simplified Arabic"/>
          <w:sz w:val="22"/>
          <w:szCs w:val="22"/>
          <w:lang w:val="az-Latn-AZ" w:bidi="fa-IR"/>
        </w:rPr>
        <w:t>Kəbənin</w:t>
      </w:r>
      <w:r w:rsidRPr="00B40897">
        <w:rPr>
          <w:rFonts w:cs="Simplified Arabic"/>
          <w:sz w:val="22"/>
          <w:szCs w:val="22"/>
          <w:lang w:val="az-Cyrl-AZ" w:bidi="fa-IR"/>
        </w:rPr>
        <w:t xml:space="preserve"> </w:t>
      </w:r>
      <w:r w:rsidRPr="0078169E">
        <w:rPr>
          <w:rFonts w:cs="Simplified Arabic"/>
          <w:sz w:val="22"/>
          <w:szCs w:val="22"/>
          <w:lang w:val="az-Latn-AZ" w:bidi="fa-IR"/>
        </w:rPr>
        <w:t>Pəvərdigarı</w:t>
      </w:r>
      <w:r w:rsidRPr="00B40897">
        <w:rPr>
          <w:rFonts w:cs="Simplified Arabic"/>
          <w:sz w:val="22"/>
          <w:szCs w:val="22"/>
          <w:lang w:val="az-Cyrl-AZ" w:bidi="fa-IR"/>
        </w:rPr>
        <w:t xml:space="preserve">! </w:t>
      </w:r>
      <w:r w:rsidRPr="0078169E">
        <w:rPr>
          <w:rFonts w:cs="Simplified Arabic"/>
          <w:sz w:val="22"/>
          <w:szCs w:val="22"/>
          <w:lang w:val="az-Latn-AZ" w:bidi="fa-IR"/>
        </w:rPr>
        <w:t>Ey</w:t>
      </w:r>
      <w:r w:rsidRPr="00B40897">
        <w:rPr>
          <w:rFonts w:cs="Simplified Arabic"/>
          <w:sz w:val="22"/>
          <w:szCs w:val="22"/>
          <w:lang w:val="az-Cyrl-AZ" w:bidi="fa-IR"/>
        </w:rPr>
        <w:t xml:space="preserve"> </w:t>
      </w:r>
      <w:r w:rsidRPr="0078169E">
        <w:rPr>
          <w:rFonts w:cs="Simplified Arabic"/>
          <w:sz w:val="22"/>
          <w:szCs w:val="22"/>
          <w:lang w:val="az-Latn-AZ" w:bidi="fa-IR"/>
        </w:rPr>
        <w:t>mehriban</w:t>
      </w:r>
      <w:r w:rsidRPr="00B40897">
        <w:rPr>
          <w:rFonts w:cs="Simplified Arabic"/>
          <w:sz w:val="22"/>
          <w:szCs w:val="22"/>
          <w:lang w:val="az-Cyrl-AZ" w:bidi="fa-IR"/>
        </w:rPr>
        <w:t xml:space="preserve"> </w:t>
      </w:r>
      <w:r w:rsidRPr="0078169E">
        <w:rPr>
          <w:rFonts w:cs="Simplified Arabic"/>
          <w:sz w:val="22"/>
          <w:szCs w:val="22"/>
          <w:lang w:val="az-Latn-AZ" w:bidi="fa-IR"/>
        </w:rPr>
        <w:t>Allah</w:t>
      </w:r>
      <w:r w:rsidRPr="00B40897">
        <w:rPr>
          <w:rFonts w:cs="Simplified Arabic"/>
          <w:sz w:val="22"/>
          <w:szCs w:val="22"/>
          <w:lang w:val="az-Cyrl-AZ" w:bidi="fa-IR"/>
        </w:rPr>
        <w:t xml:space="preserve">! </w:t>
      </w:r>
    </w:p>
    <w:p w14:paraId="015A1FE6" w14:textId="77777777" w:rsidR="0064286B" w:rsidRPr="003C34AE" w:rsidRDefault="0064286B" w:rsidP="0064286B">
      <w:pPr>
        <w:pStyle w:val="FootnoteText"/>
        <w:rPr>
          <w:lang w:val="az-Cyrl-AZ"/>
        </w:rPr>
      </w:pPr>
    </w:p>
  </w:footnote>
  <w:footnote w:id="180">
    <w:p w14:paraId="798664F6" w14:textId="77777777" w:rsidR="0064286B" w:rsidRPr="00BE160B" w:rsidRDefault="0064286B" w:rsidP="0064286B">
      <w:pPr>
        <w:pStyle w:val="FootnoteText"/>
        <w:jc w:val="both"/>
        <w:rPr>
          <w:sz w:val="22"/>
          <w:szCs w:val="22"/>
          <w:lang w:val="az-Cyrl-AZ"/>
        </w:rPr>
      </w:pPr>
      <w:r>
        <w:rPr>
          <w:rStyle w:val="FootnoteReference"/>
        </w:rPr>
        <w:footnoteRef/>
      </w:r>
      <w:r w:rsidRPr="007670E0">
        <w:rPr>
          <w:lang w:val="az-Cyrl-AZ"/>
        </w:rPr>
        <w:t xml:space="preserve"> </w:t>
      </w:r>
      <w:r w:rsidRPr="0078169E">
        <w:rPr>
          <w:rFonts w:cs="Simplified Arabic"/>
          <w:sz w:val="22"/>
          <w:szCs w:val="22"/>
          <w:lang w:val="az-Latn-AZ" w:bidi="fa-IR"/>
        </w:rPr>
        <w:t>Ey</w:t>
      </w:r>
      <w:r w:rsidRPr="00BE160B">
        <w:rPr>
          <w:rFonts w:cs="Simplified Arabic"/>
          <w:sz w:val="22"/>
          <w:szCs w:val="22"/>
          <w:lang w:val="az-Cyrl-AZ" w:bidi="fa-IR"/>
        </w:rPr>
        <w:t xml:space="preserve"> </w:t>
      </w:r>
      <w:r w:rsidRPr="0078169E">
        <w:rPr>
          <w:rFonts w:cs="Simplified Arabic"/>
          <w:sz w:val="22"/>
          <w:szCs w:val="22"/>
          <w:lang w:val="az-Latn-AZ" w:bidi="fa-IR"/>
        </w:rPr>
        <w:t>Yusifi</w:t>
      </w:r>
      <w:r w:rsidRPr="00BE160B">
        <w:rPr>
          <w:rFonts w:cs="Simplified Arabic"/>
          <w:sz w:val="22"/>
          <w:szCs w:val="22"/>
          <w:lang w:val="az-Cyrl-AZ" w:bidi="fa-IR"/>
        </w:rPr>
        <w:t xml:space="preserve"> </w:t>
      </w:r>
      <w:r w:rsidRPr="0078169E">
        <w:rPr>
          <w:rFonts w:cs="Simplified Arabic"/>
          <w:sz w:val="22"/>
          <w:szCs w:val="22"/>
          <w:lang w:val="az-Latn-AZ" w:bidi="fa-IR"/>
        </w:rPr>
        <w:t>atası</w:t>
      </w:r>
      <w:r w:rsidRPr="00BE160B">
        <w:rPr>
          <w:rFonts w:cs="Simplified Arabic"/>
          <w:sz w:val="22"/>
          <w:szCs w:val="22"/>
          <w:lang w:val="az-Cyrl-AZ" w:bidi="fa-IR"/>
        </w:rPr>
        <w:t xml:space="preserve"> </w:t>
      </w:r>
      <w:r w:rsidRPr="0078169E">
        <w:rPr>
          <w:rFonts w:cs="Simplified Arabic"/>
          <w:sz w:val="22"/>
          <w:szCs w:val="22"/>
          <w:lang w:val="az-Latn-AZ" w:bidi="fa-IR"/>
        </w:rPr>
        <w:t>Yəquba</w:t>
      </w:r>
      <w:r w:rsidRPr="00BE160B">
        <w:rPr>
          <w:rFonts w:cs="Simplified Arabic"/>
          <w:sz w:val="22"/>
          <w:szCs w:val="22"/>
          <w:lang w:val="az-Cyrl-AZ" w:bidi="fa-IR"/>
        </w:rPr>
        <w:t xml:space="preserve"> (</w:t>
      </w:r>
      <w:r w:rsidRPr="0078169E">
        <w:rPr>
          <w:rFonts w:cs="Simplified Arabic"/>
          <w:sz w:val="22"/>
          <w:szCs w:val="22"/>
          <w:lang w:val="az-Latn-AZ" w:bidi="fa-IR"/>
        </w:rPr>
        <w:t>ə</w:t>
      </w:r>
      <w:r w:rsidRPr="00BE160B">
        <w:rPr>
          <w:rFonts w:cs="Simplified Arabic"/>
          <w:sz w:val="22"/>
          <w:szCs w:val="22"/>
          <w:lang w:val="az-Cyrl-AZ" w:bidi="fa-IR"/>
        </w:rPr>
        <w:t xml:space="preserve">) </w:t>
      </w:r>
      <w:r w:rsidRPr="0078169E">
        <w:rPr>
          <w:rFonts w:cs="Simplified Arabic"/>
          <w:sz w:val="22"/>
          <w:szCs w:val="22"/>
          <w:lang w:val="az-Latn-AZ" w:bidi="fa-IR"/>
        </w:rPr>
        <w:t>qaytaran</w:t>
      </w:r>
      <w:r w:rsidRPr="00BE160B">
        <w:rPr>
          <w:rFonts w:cs="Simplified Arabic"/>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Əyyub</w:t>
      </w:r>
      <w:r w:rsidRPr="00BE160B">
        <w:rPr>
          <w:sz w:val="22"/>
          <w:szCs w:val="22"/>
          <w:lang w:val="az-Cyrl-AZ" w:bidi="fa-IR"/>
        </w:rPr>
        <w:t xml:space="preserve"> </w:t>
      </w:r>
      <w:r w:rsidRPr="0078169E">
        <w:rPr>
          <w:sz w:val="22"/>
          <w:szCs w:val="22"/>
          <w:lang w:val="az-Latn-AZ" w:bidi="fa-IR"/>
        </w:rPr>
        <w:t>peyğəmbərdən</w:t>
      </w:r>
      <w:r w:rsidRPr="00BE160B">
        <w:rPr>
          <w:sz w:val="22"/>
          <w:szCs w:val="22"/>
          <w:lang w:val="az-Cyrl-AZ" w:bidi="fa-IR"/>
        </w:rPr>
        <w:t xml:space="preserve"> (</w:t>
      </w:r>
      <w:r w:rsidRPr="0078169E">
        <w:rPr>
          <w:sz w:val="22"/>
          <w:szCs w:val="22"/>
          <w:lang w:val="az-Latn-AZ" w:bidi="fa-IR"/>
        </w:rPr>
        <w:t>ə</w:t>
      </w:r>
      <w:r w:rsidRPr="00BE160B">
        <w:rPr>
          <w:sz w:val="22"/>
          <w:szCs w:val="22"/>
          <w:lang w:val="az-Cyrl-AZ" w:bidi="fa-IR"/>
        </w:rPr>
        <w:t xml:space="preserve">) </w:t>
      </w:r>
      <w:r w:rsidRPr="0078169E">
        <w:rPr>
          <w:sz w:val="22"/>
          <w:szCs w:val="22"/>
          <w:lang w:val="az-Latn-AZ" w:bidi="fa-IR"/>
        </w:rPr>
        <w:t>dərd</w:t>
      </w:r>
      <w:r w:rsidRPr="00BE160B">
        <w:rPr>
          <w:sz w:val="22"/>
          <w:szCs w:val="22"/>
          <w:lang w:val="az-Cyrl-AZ" w:bidi="fa-IR"/>
        </w:rPr>
        <w:t xml:space="preserve"> </w:t>
      </w:r>
      <w:r w:rsidRPr="0078169E">
        <w:rPr>
          <w:sz w:val="22"/>
          <w:szCs w:val="22"/>
          <w:lang w:val="az-Latn-AZ" w:bidi="fa-IR"/>
        </w:rPr>
        <w:t>və</w:t>
      </w:r>
      <w:r w:rsidRPr="00BE160B">
        <w:rPr>
          <w:sz w:val="22"/>
          <w:szCs w:val="22"/>
          <w:lang w:val="az-Cyrl-AZ" w:bidi="fa-IR"/>
        </w:rPr>
        <w:t xml:space="preserve"> </w:t>
      </w:r>
      <w:r w:rsidRPr="0078169E">
        <w:rPr>
          <w:sz w:val="22"/>
          <w:szCs w:val="22"/>
          <w:lang w:val="az-Latn-AZ" w:bidi="fa-IR"/>
        </w:rPr>
        <w:t>qəmi</w:t>
      </w:r>
      <w:r w:rsidRPr="00BE160B">
        <w:rPr>
          <w:sz w:val="22"/>
          <w:szCs w:val="22"/>
          <w:lang w:val="az-Cyrl-AZ" w:bidi="fa-IR"/>
        </w:rPr>
        <w:t xml:space="preserve"> </w:t>
      </w:r>
      <w:r w:rsidRPr="0078169E">
        <w:rPr>
          <w:sz w:val="22"/>
          <w:szCs w:val="22"/>
          <w:lang w:val="az-Latn-AZ" w:bidi="fa-IR"/>
        </w:rPr>
        <w:t>aradan</w:t>
      </w:r>
      <w:r w:rsidRPr="00BE160B">
        <w:rPr>
          <w:sz w:val="22"/>
          <w:szCs w:val="22"/>
          <w:lang w:val="az-Cyrl-AZ" w:bidi="fa-IR"/>
        </w:rPr>
        <w:t xml:space="preserve"> </w:t>
      </w:r>
      <w:r w:rsidRPr="0078169E">
        <w:rPr>
          <w:sz w:val="22"/>
          <w:szCs w:val="22"/>
          <w:lang w:val="az-Latn-AZ" w:bidi="fa-IR"/>
        </w:rPr>
        <w:t>aparan</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Davudun</w:t>
      </w:r>
      <w:r w:rsidRPr="00BE160B">
        <w:rPr>
          <w:sz w:val="22"/>
          <w:szCs w:val="22"/>
          <w:lang w:val="az-Cyrl-AZ" w:bidi="fa-IR"/>
        </w:rPr>
        <w:t xml:space="preserve"> (</w:t>
      </w:r>
      <w:r w:rsidRPr="0078169E">
        <w:rPr>
          <w:sz w:val="22"/>
          <w:szCs w:val="22"/>
          <w:lang w:val="az-Latn-AZ" w:bidi="fa-IR"/>
        </w:rPr>
        <w:t>ə</w:t>
      </w:r>
      <w:r w:rsidRPr="00BE160B">
        <w:rPr>
          <w:sz w:val="22"/>
          <w:szCs w:val="22"/>
          <w:lang w:val="az-Cyrl-AZ" w:bidi="fa-IR"/>
        </w:rPr>
        <w:t>) (</w:t>
      </w:r>
      <w:r w:rsidRPr="0078169E">
        <w:rPr>
          <w:sz w:val="22"/>
          <w:szCs w:val="22"/>
          <w:lang w:val="az-Latn-AZ" w:bidi="fa-IR"/>
        </w:rPr>
        <w:t>xırda</w:t>
      </w:r>
      <w:r w:rsidRPr="00BE160B">
        <w:rPr>
          <w:sz w:val="22"/>
          <w:szCs w:val="22"/>
          <w:lang w:val="az-Cyrl-AZ" w:bidi="fa-IR"/>
        </w:rPr>
        <w:t xml:space="preserve"> </w:t>
      </w:r>
      <w:r w:rsidRPr="0078169E">
        <w:rPr>
          <w:sz w:val="22"/>
          <w:szCs w:val="22"/>
          <w:lang w:val="az-Latn-AZ" w:bidi="fa-IR"/>
        </w:rPr>
        <w:t>xətasını</w:t>
      </w:r>
      <w:r w:rsidRPr="00BE160B">
        <w:rPr>
          <w:sz w:val="22"/>
          <w:szCs w:val="22"/>
          <w:lang w:val="az-Cyrl-AZ" w:bidi="fa-IR"/>
        </w:rPr>
        <w:t xml:space="preserve">) </w:t>
      </w:r>
      <w:r w:rsidRPr="0078169E">
        <w:rPr>
          <w:sz w:val="22"/>
          <w:szCs w:val="22"/>
          <w:lang w:val="az-Latn-AZ" w:bidi="fa-IR"/>
        </w:rPr>
        <w:t>bağışlayan</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Məryəm</w:t>
      </w:r>
      <w:r w:rsidRPr="00BE160B">
        <w:rPr>
          <w:sz w:val="22"/>
          <w:szCs w:val="22"/>
          <w:lang w:val="az-Cyrl-AZ" w:bidi="fa-IR"/>
        </w:rPr>
        <w:t xml:space="preserve"> </w:t>
      </w:r>
      <w:r w:rsidRPr="0078169E">
        <w:rPr>
          <w:sz w:val="22"/>
          <w:szCs w:val="22"/>
          <w:lang w:val="az-Latn-AZ" w:bidi="fa-IR"/>
        </w:rPr>
        <w:t>oğlu</w:t>
      </w:r>
      <w:r w:rsidRPr="00BE160B">
        <w:rPr>
          <w:sz w:val="22"/>
          <w:szCs w:val="22"/>
          <w:lang w:val="az-Cyrl-AZ" w:bidi="fa-IR"/>
        </w:rPr>
        <w:t xml:space="preserve"> </w:t>
      </w:r>
      <w:r w:rsidRPr="0078169E">
        <w:rPr>
          <w:sz w:val="22"/>
          <w:szCs w:val="22"/>
          <w:lang w:val="az-Latn-AZ" w:bidi="fa-IR"/>
        </w:rPr>
        <w:t>İsanı</w:t>
      </w:r>
      <w:r w:rsidRPr="00BE160B">
        <w:rPr>
          <w:sz w:val="22"/>
          <w:szCs w:val="22"/>
          <w:lang w:val="az-Cyrl-AZ" w:bidi="fa-IR"/>
        </w:rPr>
        <w:t xml:space="preserve"> </w:t>
      </w:r>
      <w:r w:rsidRPr="0078169E">
        <w:rPr>
          <w:sz w:val="22"/>
          <w:szCs w:val="22"/>
          <w:lang w:val="az-Latn-AZ" w:bidi="fa-IR"/>
        </w:rPr>
        <w:t>yuxrı</w:t>
      </w:r>
      <w:r w:rsidRPr="00BE160B">
        <w:rPr>
          <w:sz w:val="22"/>
          <w:szCs w:val="22"/>
          <w:lang w:val="az-Cyrl-AZ" w:bidi="fa-IR"/>
        </w:rPr>
        <w:t xml:space="preserve"> </w:t>
      </w:r>
      <w:r w:rsidRPr="0078169E">
        <w:rPr>
          <w:sz w:val="22"/>
          <w:szCs w:val="22"/>
          <w:lang w:val="az-Latn-AZ" w:bidi="fa-IR"/>
        </w:rPr>
        <w:t>qaldıran</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Ona</w:t>
      </w:r>
      <w:r w:rsidRPr="00BE160B">
        <w:rPr>
          <w:sz w:val="22"/>
          <w:szCs w:val="22"/>
          <w:lang w:val="az-Cyrl-AZ" w:bidi="fa-IR"/>
        </w:rPr>
        <w:t xml:space="preserve"> </w:t>
      </w:r>
      <w:r w:rsidRPr="0078169E">
        <w:rPr>
          <w:sz w:val="22"/>
          <w:szCs w:val="22"/>
          <w:lang w:val="az-Latn-AZ" w:bidi="fa-IR"/>
        </w:rPr>
        <w:t>yəhudilərin</w:t>
      </w:r>
      <w:r w:rsidRPr="00BE160B">
        <w:rPr>
          <w:sz w:val="22"/>
          <w:szCs w:val="22"/>
          <w:lang w:val="az-Cyrl-AZ" w:bidi="fa-IR"/>
        </w:rPr>
        <w:t xml:space="preserve"> </w:t>
      </w:r>
      <w:r w:rsidRPr="0078169E">
        <w:rPr>
          <w:sz w:val="22"/>
          <w:szCs w:val="22"/>
          <w:lang w:val="az-Latn-AZ" w:bidi="fa-IR"/>
        </w:rPr>
        <w:t>əlindən</w:t>
      </w:r>
      <w:r w:rsidRPr="00BE160B">
        <w:rPr>
          <w:sz w:val="22"/>
          <w:szCs w:val="22"/>
          <w:lang w:val="az-Cyrl-AZ" w:bidi="fa-IR"/>
        </w:rPr>
        <w:t xml:space="preserve"> </w:t>
      </w:r>
      <w:r w:rsidRPr="0078169E">
        <w:rPr>
          <w:sz w:val="22"/>
          <w:szCs w:val="22"/>
          <w:lang w:val="az-Latn-AZ" w:bidi="fa-IR"/>
        </w:rPr>
        <w:t>nicat</w:t>
      </w:r>
      <w:r w:rsidRPr="00BE160B">
        <w:rPr>
          <w:sz w:val="22"/>
          <w:szCs w:val="22"/>
          <w:lang w:val="az-Cyrl-AZ" w:bidi="fa-IR"/>
        </w:rPr>
        <w:t xml:space="preserve"> </w:t>
      </w:r>
      <w:r w:rsidRPr="0078169E">
        <w:rPr>
          <w:sz w:val="22"/>
          <w:szCs w:val="22"/>
          <w:lang w:val="az-Latn-AZ" w:bidi="fa-IR"/>
        </w:rPr>
        <w:t>verən</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dəryanın</w:t>
      </w:r>
      <w:r w:rsidRPr="00BE160B">
        <w:rPr>
          <w:sz w:val="22"/>
          <w:szCs w:val="22"/>
          <w:lang w:val="az-Cyrl-AZ" w:bidi="fa-IR"/>
        </w:rPr>
        <w:t xml:space="preserve"> </w:t>
      </w:r>
      <w:r w:rsidRPr="0078169E">
        <w:rPr>
          <w:sz w:val="22"/>
          <w:szCs w:val="22"/>
          <w:lang w:val="az-Latn-AZ" w:bidi="fa-IR"/>
        </w:rPr>
        <w:t>qaranlığında</w:t>
      </w:r>
      <w:r w:rsidRPr="00BE160B">
        <w:rPr>
          <w:sz w:val="22"/>
          <w:szCs w:val="22"/>
          <w:lang w:val="az-Cyrl-AZ" w:bidi="fa-IR"/>
        </w:rPr>
        <w:t xml:space="preserve"> </w:t>
      </w:r>
      <w:r w:rsidRPr="0078169E">
        <w:rPr>
          <w:sz w:val="22"/>
          <w:szCs w:val="22"/>
          <w:lang w:val="az-Latn-AZ" w:bidi="fa-IR"/>
        </w:rPr>
        <w:t>Yunusun</w:t>
      </w:r>
      <w:r w:rsidRPr="00BE160B">
        <w:rPr>
          <w:sz w:val="22"/>
          <w:szCs w:val="22"/>
          <w:lang w:val="az-Cyrl-AZ" w:bidi="fa-IR"/>
        </w:rPr>
        <w:t>(</w:t>
      </w:r>
      <w:r w:rsidRPr="0078169E">
        <w:rPr>
          <w:sz w:val="22"/>
          <w:szCs w:val="22"/>
          <w:lang w:val="az-Latn-AZ" w:bidi="fa-IR"/>
        </w:rPr>
        <w:t>ə</w:t>
      </w:r>
      <w:r w:rsidRPr="00BE160B">
        <w:rPr>
          <w:sz w:val="22"/>
          <w:szCs w:val="22"/>
          <w:lang w:val="az-Cyrl-AZ" w:bidi="fa-IR"/>
        </w:rPr>
        <w:t xml:space="preserve">) </w:t>
      </w:r>
      <w:r w:rsidRPr="0078169E">
        <w:rPr>
          <w:sz w:val="22"/>
          <w:szCs w:val="22"/>
          <w:lang w:val="az-Latn-AZ" w:bidi="fa-IR"/>
        </w:rPr>
        <w:t>duasını</w:t>
      </w:r>
      <w:r w:rsidRPr="00BE160B">
        <w:rPr>
          <w:sz w:val="22"/>
          <w:szCs w:val="22"/>
          <w:lang w:val="az-Cyrl-AZ" w:bidi="fa-IR"/>
        </w:rPr>
        <w:t xml:space="preserve"> </w:t>
      </w:r>
      <w:r w:rsidRPr="0078169E">
        <w:rPr>
          <w:sz w:val="22"/>
          <w:szCs w:val="22"/>
          <w:lang w:val="az-Latn-AZ" w:bidi="fa-IR"/>
        </w:rPr>
        <w:t>qəbul</w:t>
      </w:r>
      <w:r w:rsidRPr="00BE160B">
        <w:rPr>
          <w:sz w:val="22"/>
          <w:szCs w:val="22"/>
          <w:lang w:val="az-Cyrl-AZ" w:bidi="fa-IR"/>
        </w:rPr>
        <w:t xml:space="preserve"> </w:t>
      </w:r>
      <w:r w:rsidRPr="0078169E">
        <w:rPr>
          <w:sz w:val="22"/>
          <w:szCs w:val="22"/>
          <w:lang w:val="az-Latn-AZ" w:bidi="fa-IR"/>
        </w:rPr>
        <w:t>edən</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Musanı</w:t>
      </w:r>
      <w:r w:rsidRPr="00BE160B">
        <w:rPr>
          <w:sz w:val="22"/>
          <w:szCs w:val="22"/>
          <w:lang w:val="az-Cyrl-AZ" w:bidi="fa-IR"/>
        </w:rPr>
        <w:t xml:space="preserve"> (</w:t>
      </w:r>
      <w:r w:rsidRPr="0078169E">
        <w:rPr>
          <w:sz w:val="22"/>
          <w:szCs w:val="22"/>
          <w:lang w:val="az-Latn-AZ" w:bidi="fa-IR"/>
        </w:rPr>
        <w:t>ə</w:t>
      </w:r>
      <w:r w:rsidRPr="00BE160B">
        <w:rPr>
          <w:sz w:val="22"/>
          <w:szCs w:val="22"/>
          <w:lang w:val="az-Cyrl-AZ" w:bidi="fa-IR"/>
        </w:rPr>
        <w:t xml:space="preserve">)  </w:t>
      </w:r>
      <w:r w:rsidRPr="0078169E">
        <w:rPr>
          <w:sz w:val="22"/>
          <w:szCs w:val="22"/>
          <w:lang w:val="az-Latn-AZ" w:bidi="fa-IR"/>
        </w:rPr>
        <w:t>vəhy</w:t>
      </w:r>
      <w:r w:rsidRPr="00BE160B">
        <w:rPr>
          <w:sz w:val="22"/>
          <w:szCs w:val="22"/>
          <w:lang w:val="az-Cyrl-AZ" w:bidi="fa-IR"/>
        </w:rPr>
        <w:t xml:space="preserve"> </w:t>
      </w:r>
      <w:r w:rsidRPr="0078169E">
        <w:rPr>
          <w:sz w:val="22"/>
          <w:szCs w:val="22"/>
          <w:lang w:val="az-Latn-AZ" w:bidi="fa-IR"/>
        </w:rPr>
        <w:t>kəlimələrini</w:t>
      </w:r>
      <w:r w:rsidRPr="00BE160B">
        <w:rPr>
          <w:sz w:val="22"/>
          <w:szCs w:val="22"/>
          <w:lang w:val="az-Cyrl-AZ" w:bidi="fa-IR"/>
        </w:rPr>
        <w:t xml:space="preserve"> </w:t>
      </w:r>
      <w:r w:rsidRPr="0078169E">
        <w:rPr>
          <w:sz w:val="22"/>
          <w:szCs w:val="22"/>
          <w:lang w:val="az-Latn-AZ" w:bidi="fa-IR"/>
        </w:rPr>
        <w:t>almaq</w:t>
      </w:r>
      <w:r w:rsidRPr="00BE160B">
        <w:rPr>
          <w:sz w:val="22"/>
          <w:szCs w:val="22"/>
          <w:lang w:val="az-Cyrl-AZ" w:bidi="fa-IR"/>
        </w:rPr>
        <w:t xml:space="preserve"> </w:t>
      </w:r>
      <w:r w:rsidRPr="0078169E">
        <w:rPr>
          <w:sz w:val="22"/>
          <w:szCs w:val="22"/>
          <w:lang w:val="az-Latn-AZ" w:bidi="fa-IR"/>
        </w:rPr>
        <w:t>üçün</w:t>
      </w:r>
      <w:r w:rsidRPr="00BE160B">
        <w:rPr>
          <w:sz w:val="22"/>
          <w:szCs w:val="22"/>
          <w:lang w:val="az-Cyrl-AZ" w:bidi="fa-IR"/>
        </w:rPr>
        <w:t xml:space="preserve"> </w:t>
      </w:r>
      <w:r w:rsidRPr="0078169E">
        <w:rPr>
          <w:sz w:val="22"/>
          <w:szCs w:val="22"/>
          <w:lang w:val="az-Latn-AZ" w:bidi="fa-IR"/>
        </w:rPr>
        <w:t>seçən</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Adəmin</w:t>
      </w:r>
      <w:r w:rsidRPr="00BE160B">
        <w:rPr>
          <w:sz w:val="22"/>
          <w:szCs w:val="22"/>
          <w:lang w:val="az-Cyrl-AZ" w:bidi="fa-IR"/>
        </w:rPr>
        <w:t xml:space="preserve"> (</w:t>
      </w:r>
      <w:r w:rsidRPr="0078169E">
        <w:rPr>
          <w:sz w:val="22"/>
          <w:szCs w:val="22"/>
          <w:lang w:val="az-Latn-AZ" w:bidi="fa-IR"/>
        </w:rPr>
        <w:t>ə</w:t>
      </w:r>
      <w:r w:rsidRPr="00BE160B">
        <w:rPr>
          <w:sz w:val="22"/>
          <w:szCs w:val="22"/>
          <w:lang w:val="az-Cyrl-AZ" w:bidi="fa-IR"/>
        </w:rPr>
        <w:t xml:space="preserve">) </w:t>
      </w:r>
      <w:r w:rsidRPr="0078169E">
        <w:rPr>
          <w:sz w:val="22"/>
          <w:szCs w:val="22"/>
          <w:lang w:val="az-Latn-AZ" w:bidi="fa-IR"/>
        </w:rPr>
        <w:t>xətasından</w:t>
      </w:r>
      <w:r w:rsidRPr="00BE160B">
        <w:rPr>
          <w:sz w:val="22"/>
          <w:szCs w:val="22"/>
          <w:lang w:val="az-Cyrl-AZ" w:bidi="fa-IR"/>
        </w:rPr>
        <w:t xml:space="preserve"> </w:t>
      </w:r>
      <w:r w:rsidRPr="0078169E">
        <w:rPr>
          <w:sz w:val="22"/>
          <w:szCs w:val="22"/>
          <w:lang w:val="az-Latn-AZ" w:bidi="fa-IR"/>
        </w:rPr>
        <w:t>keçən</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Öz</w:t>
      </w:r>
      <w:r w:rsidRPr="00BE160B">
        <w:rPr>
          <w:sz w:val="22"/>
          <w:szCs w:val="22"/>
          <w:lang w:val="az-Cyrl-AZ" w:bidi="fa-IR"/>
        </w:rPr>
        <w:t xml:space="preserve"> </w:t>
      </w:r>
      <w:r w:rsidRPr="0078169E">
        <w:rPr>
          <w:sz w:val="22"/>
          <w:szCs w:val="22"/>
          <w:lang w:val="az-Latn-AZ" w:bidi="fa-IR"/>
        </w:rPr>
        <w:t>rəhməti</w:t>
      </w:r>
      <w:r w:rsidRPr="00BE160B">
        <w:rPr>
          <w:sz w:val="22"/>
          <w:szCs w:val="22"/>
          <w:lang w:val="az-Cyrl-AZ" w:bidi="fa-IR"/>
        </w:rPr>
        <w:t xml:space="preserve"> </w:t>
      </w:r>
      <w:r w:rsidRPr="0078169E">
        <w:rPr>
          <w:sz w:val="22"/>
          <w:szCs w:val="22"/>
          <w:lang w:val="az-Latn-AZ" w:bidi="fa-IR"/>
        </w:rPr>
        <w:t>ilə</w:t>
      </w:r>
      <w:r w:rsidRPr="00BE160B">
        <w:rPr>
          <w:sz w:val="22"/>
          <w:szCs w:val="22"/>
          <w:lang w:val="az-Cyrl-AZ" w:bidi="fa-IR"/>
        </w:rPr>
        <w:t xml:space="preserve"> </w:t>
      </w:r>
      <w:r w:rsidRPr="0078169E">
        <w:rPr>
          <w:sz w:val="22"/>
          <w:szCs w:val="22"/>
          <w:lang w:val="az-Latn-AZ" w:bidi="fa-IR"/>
        </w:rPr>
        <w:t>İdrisi</w:t>
      </w:r>
      <w:r w:rsidRPr="00BE160B">
        <w:rPr>
          <w:sz w:val="22"/>
          <w:szCs w:val="22"/>
          <w:lang w:val="az-Cyrl-AZ" w:bidi="fa-IR"/>
        </w:rPr>
        <w:t xml:space="preserve"> (</w:t>
      </w:r>
      <w:r w:rsidRPr="0078169E">
        <w:rPr>
          <w:sz w:val="22"/>
          <w:szCs w:val="22"/>
          <w:lang w:val="az-Latn-AZ" w:bidi="fa-IR"/>
        </w:rPr>
        <w:t>ə</w:t>
      </w:r>
      <w:r w:rsidRPr="00BE160B">
        <w:rPr>
          <w:sz w:val="22"/>
          <w:szCs w:val="22"/>
          <w:lang w:val="az-Cyrl-AZ" w:bidi="fa-IR"/>
        </w:rPr>
        <w:t xml:space="preserve">) </w:t>
      </w:r>
      <w:r w:rsidRPr="0078169E">
        <w:rPr>
          <w:sz w:val="22"/>
          <w:szCs w:val="22"/>
          <w:lang w:val="az-Latn-AZ" w:bidi="fa-IR"/>
        </w:rPr>
        <w:t>uca</w:t>
      </w:r>
      <w:r w:rsidRPr="00BE160B">
        <w:rPr>
          <w:sz w:val="22"/>
          <w:szCs w:val="22"/>
          <w:lang w:val="az-Cyrl-AZ" w:bidi="fa-IR"/>
        </w:rPr>
        <w:t xml:space="preserve"> </w:t>
      </w:r>
      <w:r w:rsidRPr="0078169E">
        <w:rPr>
          <w:sz w:val="22"/>
          <w:szCs w:val="22"/>
          <w:lang w:val="az-Latn-AZ" w:bidi="fa-IR"/>
        </w:rPr>
        <w:t>məqama</w:t>
      </w:r>
      <w:r w:rsidRPr="00BE160B">
        <w:rPr>
          <w:sz w:val="22"/>
          <w:szCs w:val="22"/>
          <w:lang w:val="az-Cyrl-AZ" w:bidi="fa-IR"/>
        </w:rPr>
        <w:t xml:space="preserve"> </w:t>
      </w:r>
      <w:r w:rsidRPr="0078169E">
        <w:rPr>
          <w:sz w:val="22"/>
          <w:szCs w:val="22"/>
          <w:lang w:val="az-Latn-AZ" w:bidi="fa-IR"/>
        </w:rPr>
        <w:t>aparan</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Nuhu</w:t>
      </w:r>
      <w:r w:rsidRPr="00BE160B">
        <w:rPr>
          <w:sz w:val="22"/>
          <w:szCs w:val="22"/>
          <w:lang w:val="az-Cyrl-AZ" w:bidi="fa-IR"/>
        </w:rPr>
        <w:t xml:space="preserve"> (</w:t>
      </w:r>
      <w:r w:rsidRPr="0078169E">
        <w:rPr>
          <w:sz w:val="22"/>
          <w:szCs w:val="22"/>
          <w:lang w:val="az-Latn-AZ" w:bidi="fa-IR"/>
        </w:rPr>
        <w:t>ə</w:t>
      </w:r>
      <w:r w:rsidRPr="00BE160B">
        <w:rPr>
          <w:sz w:val="22"/>
          <w:szCs w:val="22"/>
          <w:lang w:val="az-Cyrl-AZ" w:bidi="fa-IR"/>
        </w:rPr>
        <w:t xml:space="preserve">) </w:t>
      </w:r>
      <w:r w:rsidRPr="0078169E">
        <w:rPr>
          <w:sz w:val="22"/>
          <w:szCs w:val="22"/>
          <w:lang w:val="az-Latn-AZ" w:bidi="fa-IR"/>
        </w:rPr>
        <w:t>dəryada</w:t>
      </w:r>
      <w:r w:rsidRPr="00BE160B">
        <w:rPr>
          <w:sz w:val="22"/>
          <w:szCs w:val="22"/>
          <w:lang w:val="az-Cyrl-AZ" w:bidi="fa-IR"/>
        </w:rPr>
        <w:t xml:space="preserve"> </w:t>
      </w:r>
      <w:r w:rsidRPr="0078169E">
        <w:rPr>
          <w:sz w:val="22"/>
          <w:szCs w:val="22"/>
          <w:lang w:val="az-Latn-AZ" w:bidi="fa-IR"/>
        </w:rPr>
        <w:t>qərq</w:t>
      </w:r>
      <w:r w:rsidRPr="00BE160B">
        <w:rPr>
          <w:sz w:val="22"/>
          <w:szCs w:val="22"/>
          <w:lang w:val="az-Cyrl-AZ" w:bidi="fa-IR"/>
        </w:rPr>
        <w:t xml:space="preserve"> </w:t>
      </w:r>
      <w:r w:rsidRPr="0078169E">
        <w:rPr>
          <w:sz w:val="22"/>
          <w:szCs w:val="22"/>
          <w:lang w:val="az-Latn-AZ" w:bidi="fa-IR"/>
        </w:rPr>
        <w:t>olmaqdan</w:t>
      </w:r>
      <w:r w:rsidRPr="00BE160B">
        <w:rPr>
          <w:sz w:val="22"/>
          <w:szCs w:val="22"/>
          <w:lang w:val="az-Cyrl-AZ" w:bidi="fa-IR"/>
        </w:rPr>
        <w:t xml:space="preserve"> </w:t>
      </w:r>
      <w:r w:rsidRPr="0078169E">
        <w:rPr>
          <w:sz w:val="22"/>
          <w:szCs w:val="22"/>
          <w:lang w:val="az-Latn-AZ" w:bidi="fa-IR"/>
        </w:rPr>
        <w:t>qurtaran</w:t>
      </w:r>
      <w:r w:rsidRPr="00BE160B">
        <w:rPr>
          <w:sz w:val="22"/>
          <w:szCs w:val="22"/>
          <w:lang w:val="az-Cyrl-AZ" w:bidi="fa-IR"/>
        </w:rPr>
        <w:t xml:space="preserve"> </w:t>
      </w:r>
      <w:r w:rsidRPr="0078169E">
        <w:rPr>
          <w:sz w:val="22"/>
          <w:szCs w:val="22"/>
          <w:lang w:val="az-Latn-AZ" w:bidi="fa-IR"/>
        </w:rPr>
        <w:t>Allah</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birinci</w:t>
      </w:r>
      <w:r w:rsidRPr="00BE160B">
        <w:rPr>
          <w:sz w:val="22"/>
          <w:szCs w:val="22"/>
          <w:lang w:val="az-Cyrl-AZ" w:bidi="fa-IR"/>
        </w:rPr>
        <w:t xml:space="preserve"> </w:t>
      </w:r>
      <w:r w:rsidRPr="0078169E">
        <w:rPr>
          <w:sz w:val="22"/>
          <w:szCs w:val="22"/>
          <w:lang w:val="az-Latn-AZ" w:bidi="fa-IR"/>
        </w:rPr>
        <w:t>Ad</w:t>
      </w:r>
      <w:r w:rsidRPr="00BE160B">
        <w:rPr>
          <w:sz w:val="22"/>
          <w:szCs w:val="22"/>
          <w:lang w:val="az-Cyrl-AZ" w:bidi="fa-IR"/>
        </w:rPr>
        <w:t xml:space="preserve"> </w:t>
      </w:r>
      <w:r w:rsidRPr="0078169E">
        <w:rPr>
          <w:sz w:val="22"/>
          <w:szCs w:val="22"/>
          <w:lang w:val="az-Latn-AZ" w:bidi="fa-IR"/>
        </w:rPr>
        <w:t>qövmünü</w:t>
      </w:r>
      <w:r w:rsidRPr="00BE160B">
        <w:rPr>
          <w:sz w:val="22"/>
          <w:szCs w:val="22"/>
          <w:lang w:val="az-Cyrl-AZ" w:bidi="fa-IR"/>
        </w:rPr>
        <w:t xml:space="preserve">, </w:t>
      </w:r>
      <w:r w:rsidRPr="0078169E">
        <w:rPr>
          <w:sz w:val="22"/>
          <w:szCs w:val="22"/>
          <w:lang w:val="az-Latn-AZ" w:bidi="fa-IR"/>
        </w:rPr>
        <w:t>ondan</w:t>
      </w:r>
      <w:r w:rsidRPr="00BE160B">
        <w:rPr>
          <w:sz w:val="22"/>
          <w:szCs w:val="22"/>
          <w:lang w:val="az-Cyrl-AZ" w:bidi="fa-IR"/>
        </w:rPr>
        <w:t xml:space="preserve"> </w:t>
      </w:r>
      <w:r w:rsidRPr="0078169E">
        <w:rPr>
          <w:sz w:val="22"/>
          <w:szCs w:val="22"/>
          <w:lang w:val="az-Latn-AZ" w:bidi="fa-IR"/>
        </w:rPr>
        <w:t>sonra</w:t>
      </w:r>
      <w:r w:rsidRPr="00BE160B">
        <w:rPr>
          <w:sz w:val="22"/>
          <w:szCs w:val="22"/>
          <w:lang w:val="az-Cyrl-AZ" w:bidi="fa-IR"/>
        </w:rPr>
        <w:t xml:space="preserve"> </w:t>
      </w:r>
      <w:r w:rsidRPr="0078169E">
        <w:rPr>
          <w:sz w:val="22"/>
          <w:szCs w:val="22"/>
          <w:lang w:val="az-Latn-AZ" w:bidi="fa-IR"/>
        </w:rPr>
        <w:t>Səmud</w:t>
      </w:r>
      <w:r w:rsidRPr="00BE160B">
        <w:rPr>
          <w:sz w:val="22"/>
          <w:szCs w:val="22"/>
          <w:lang w:val="az-Cyrl-AZ" w:bidi="fa-IR"/>
        </w:rPr>
        <w:t xml:space="preserve"> </w:t>
      </w:r>
      <w:r w:rsidRPr="0078169E">
        <w:rPr>
          <w:sz w:val="22"/>
          <w:szCs w:val="22"/>
          <w:lang w:val="az-Latn-AZ" w:bidi="fa-IR"/>
        </w:rPr>
        <w:t>tayfasını</w:t>
      </w:r>
      <w:r w:rsidRPr="00BE160B">
        <w:rPr>
          <w:sz w:val="22"/>
          <w:szCs w:val="22"/>
          <w:lang w:val="az-Cyrl-AZ" w:bidi="fa-IR"/>
        </w:rPr>
        <w:t xml:space="preserve"> </w:t>
      </w:r>
      <w:r w:rsidRPr="0078169E">
        <w:rPr>
          <w:sz w:val="22"/>
          <w:szCs w:val="22"/>
          <w:lang w:val="az-Latn-AZ" w:bidi="fa-IR"/>
        </w:rPr>
        <w:t>həlak</w:t>
      </w:r>
      <w:r w:rsidRPr="00BE160B">
        <w:rPr>
          <w:sz w:val="22"/>
          <w:szCs w:val="22"/>
          <w:lang w:val="az-Cyrl-AZ" w:bidi="fa-IR"/>
        </w:rPr>
        <w:t xml:space="preserve"> </w:t>
      </w:r>
      <w:r w:rsidRPr="0078169E">
        <w:rPr>
          <w:sz w:val="22"/>
          <w:szCs w:val="22"/>
          <w:lang w:val="az-Latn-AZ" w:bidi="fa-IR"/>
        </w:rPr>
        <w:t>edən</w:t>
      </w:r>
      <w:r w:rsidRPr="00BE160B">
        <w:rPr>
          <w:sz w:val="22"/>
          <w:szCs w:val="22"/>
          <w:lang w:val="az-Cyrl-AZ" w:bidi="fa-IR"/>
        </w:rPr>
        <w:t xml:space="preserve"> </w:t>
      </w:r>
      <w:r w:rsidRPr="0078169E">
        <w:rPr>
          <w:sz w:val="22"/>
          <w:szCs w:val="22"/>
          <w:lang w:val="az-Latn-AZ" w:bidi="fa-IR"/>
        </w:rPr>
        <w:t>və</w:t>
      </w:r>
      <w:r w:rsidRPr="00BE160B">
        <w:rPr>
          <w:sz w:val="22"/>
          <w:szCs w:val="22"/>
          <w:lang w:val="az-Cyrl-AZ" w:bidi="fa-IR"/>
        </w:rPr>
        <w:t xml:space="preserve"> </w:t>
      </w:r>
      <w:r w:rsidRPr="0078169E">
        <w:rPr>
          <w:sz w:val="22"/>
          <w:szCs w:val="22"/>
          <w:lang w:val="az-Latn-AZ" w:bidi="fa-IR"/>
        </w:rPr>
        <w:t>onlardan</w:t>
      </w:r>
      <w:r w:rsidRPr="00BE160B">
        <w:rPr>
          <w:sz w:val="22"/>
          <w:szCs w:val="22"/>
          <w:lang w:val="az-Cyrl-AZ" w:bidi="fa-IR"/>
        </w:rPr>
        <w:t xml:space="preserve"> </w:t>
      </w:r>
      <w:r w:rsidRPr="0078169E">
        <w:rPr>
          <w:sz w:val="22"/>
          <w:szCs w:val="22"/>
          <w:lang w:val="az-Latn-AZ" w:bidi="fa-IR"/>
        </w:rPr>
        <w:t>əsər</w:t>
      </w:r>
      <w:r w:rsidRPr="00BE160B">
        <w:rPr>
          <w:sz w:val="22"/>
          <w:szCs w:val="22"/>
          <w:lang w:val="az-Cyrl-AZ" w:bidi="fa-IR"/>
        </w:rPr>
        <w:t xml:space="preserve"> </w:t>
      </w:r>
      <w:r w:rsidRPr="0078169E">
        <w:rPr>
          <w:sz w:val="22"/>
          <w:szCs w:val="22"/>
          <w:lang w:val="az-Latn-AZ" w:bidi="fa-IR"/>
        </w:rPr>
        <w:t>əlamət</w:t>
      </w:r>
      <w:r w:rsidRPr="00BE160B">
        <w:rPr>
          <w:sz w:val="22"/>
          <w:szCs w:val="22"/>
          <w:lang w:val="az-Cyrl-AZ" w:bidi="fa-IR"/>
        </w:rPr>
        <w:t xml:space="preserve"> </w:t>
      </w:r>
      <w:r w:rsidRPr="0078169E">
        <w:rPr>
          <w:sz w:val="22"/>
          <w:szCs w:val="22"/>
          <w:lang w:val="az-Latn-AZ" w:bidi="fa-IR"/>
        </w:rPr>
        <w:t>qoymayan</w:t>
      </w:r>
      <w:r w:rsidRPr="00BE160B">
        <w:rPr>
          <w:sz w:val="22"/>
          <w:szCs w:val="22"/>
          <w:lang w:val="az-Cyrl-AZ" w:bidi="fa-IR"/>
        </w:rPr>
        <w:t xml:space="preserve"> </w:t>
      </w:r>
      <w:r w:rsidRPr="0078169E">
        <w:rPr>
          <w:sz w:val="22"/>
          <w:szCs w:val="22"/>
          <w:lang w:val="az-Latn-AZ" w:bidi="fa-IR"/>
        </w:rPr>
        <w:t>Allah</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hamıdan</w:t>
      </w:r>
      <w:r w:rsidRPr="00BE160B">
        <w:rPr>
          <w:sz w:val="22"/>
          <w:szCs w:val="22"/>
          <w:lang w:val="az-Cyrl-AZ" w:bidi="fa-IR"/>
        </w:rPr>
        <w:t xml:space="preserve"> </w:t>
      </w:r>
      <w:r w:rsidRPr="0078169E">
        <w:rPr>
          <w:sz w:val="22"/>
          <w:szCs w:val="22"/>
          <w:lang w:val="az-Latn-AZ" w:bidi="fa-IR"/>
        </w:rPr>
        <w:t>çox</w:t>
      </w:r>
      <w:r w:rsidRPr="00BE160B">
        <w:rPr>
          <w:sz w:val="22"/>
          <w:szCs w:val="22"/>
          <w:lang w:val="az-Cyrl-AZ" w:bidi="fa-IR"/>
        </w:rPr>
        <w:t xml:space="preserve"> </w:t>
      </w:r>
      <w:r w:rsidRPr="0078169E">
        <w:rPr>
          <w:sz w:val="22"/>
          <w:szCs w:val="22"/>
          <w:lang w:val="az-Latn-AZ" w:bidi="fa-IR"/>
        </w:rPr>
        <w:t>tüğyangər</w:t>
      </w:r>
      <w:r w:rsidRPr="00BE160B">
        <w:rPr>
          <w:sz w:val="22"/>
          <w:szCs w:val="22"/>
          <w:lang w:val="az-Cyrl-AZ" w:bidi="fa-IR"/>
        </w:rPr>
        <w:t xml:space="preserve"> </w:t>
      </w:r>
      <w:r w:rsidRPr="0078169E">
        <w:rPr>
          <w:sz w:val="22"/>
          <w:szCs w:val="22"/>
          <w:lang w:val="az-Latn-AZ" w:bidi="fa-IR"/>
        </w:rPr>
        <w:t>və</w:t>
      </w:r>
      <w:r w:rsidRPr="00BE160B">
        <w:rPr>
          <w:sz w:val="22"/>
          <w:szCs w:val="22"/>
          <w:lang w:val="az-Cyrl-AZ" w:bidi="fa-IR"/>
        </w:rPr>
        <w:t xml:space="preserve"> </w:t>
      </w:r>
      <w:r w:rsidRPr="0078169E">
        <w:rPr>
          <w:sz w:val="22"/>
          <w:szCs w:val="22"/>
          <w:lang w:val="az-Latn-AZ" w:bidi="fa-IR"/>
        </w:rPr>
        <w:t>sitəmkar</w:t>
      </w:r>
      <w:r w:rsidRPr="00BE160B">
        <w:rPr>
          <w:sz w:val="22"/>
          <w:szCs w:val="22"/>
          <w:lang w:val="az-Cyrl-AZ" w:bidi="fa-IR"/>
        </w:rPr>
        <w:t xml:space="preserve"> </w:t>
      </w:r>
      <w:r w:rsidRPr="0078169E">
        <w:rPr>
          <w:sz w:val="22"/>
          <w:szCs w:val="22"/>
          <w:lang w:val="az-Latn-AZ" w:bidi="fa-IR"/>
        </w:rPr>
        <w:t>olan</w:t>
      </w:r>
      <w:r w:rsidRPr="00BE160B">
        <w:rPr>
          <w:sz w:val="22"/>
          <w:szCs w:val="22"/>
          <w:lang w:val="az-Cyrl-AZ" w:bidi="fa-IR"/>
        </w:rPr>
        <w:t xml:space="preserve"> </w:t>
      </w:r>
      <w:r w:rsidRPr="0078169E">
        <w:rPr>
          <w:sz w:val="22"/>
          <w:szCs w:val="22"/>
          <w:lang w:val="az-Latn-AZ" w:bidi="fa-IR"/>
        </w:rPr>
        <w:t>Nuhun</w:t>
      </w:r>
      <w:r w:rsidRPr="00BE160B">
        <w:rPr>
          <w:sz w:val="22"/>
          <w:szCs w:val="22"/>
          <w:lang w:val="az-Cyrl-AZ" w:bidi="fa-IR"/>
        </w:rPr>
        <w:t xml:space="preserve"> </w:t>
      </w:r>
      <w:r w:rsidRPr="0078169E">
        <w:rPr>
          <w:sz w:val="22"/>
          <w:szCs w:val="22"/>
          <w:lang w:val="az-Latn-AZ" w:bidi="fa-IR"/>
        </w:rPr>
        <w:t>tayfasını</w:t>
      </w:r>
      <w:r w:rsidRPr="00BE160B">
        <w:rPr>
          <w:sz w:val="22"/>
          <w:szCs w:val="22"/>
          <w:lang w:val="az-Cyrl-AZ" w:bidi="fa-IR"/>
        </w:rPr>
        <w:t xml:space="preserve"> </w:t>
      </w:r>
      <w:r w:rsidRPr="0078169E">
        <w:rPr>
          <w:sz w:val="22"/>
          <w:szCs w:val="22"/>
          <w:lang w:val="az-Latn-AZ" w:bidi="fa-IR"/>
        </w:rPr>
        <w:t>həlak</w:t>
      </w:r>
      <w:r w:rsidRPr="00BE160B">
        <w:rPr>
          <w:sz w:val="22"/>
          <w:szCs w:val="22"/>
          <w:lang w:val="az-Cyrl-AZ" w:bidi="fa-IR"/>
        </w:rPr>
        <w:t xml:space="preserve"> </w:t>
      </w:r>
      <w:r w:rsidRPr="0078169E">
        <w:rPr>
          <w:sz w:val="22"/>
          <w:szCs w:val="22"/>
          <w:lang w:val="az-Latn-AZ" w:bidi="fa-IR"/>
        </w:rPr>
        <w:t>edən</w:t>
      </w:r>
      <w:r w:rsidRPr="00BE160B">
        <w:rPr>
          <w:sz w:val="22"/>
          <w:szCs w:val="22"/>
          <w:lang w:val="az-Cyrl-AZ" w:bidi="fa-IR"/>
        </w:rPr>
        <w:t xml:space="preserve"> </w:t>
      </w:r>
      <w:r w:rsidRPr="0078169E">
        <w:rPr>
          <w:sz w:val="22"/>
          <w:szCs w:val="22"/>
          <w:lang w:val="az-Latn-AZ" w:bidi="fa-IR"/>
        </w:rPr>
        <w:t>Allah</w:t>
      </w:r>
      <w:r w:rsidRPr="00BE160B">
        <w:rPr>
          <w:sz w:val="22"/>
          <w:szCs w:val="22"/>
          <w:lang w:val="az-Cyrl-AZ" w:bidi="fa-IR"/>
        </w:rPr>
        <w:t xml:space="preserve">! </w:t>
      </w:r>
      <w:r w:rsidRPr="0078169E">
        <w:rPr>
          <w:sz w:val="22"/>
          <w:szCs w:val="22"/>
          <w:lang w:val="az-Latn-AZ" w:bidi="fa-IR"/>
        </w:rPr>
        <w:t>Həva</w:t>
      </w:r>
      <w:r w:rsidRPr="00BE160B">
        <w:rPr>
          <w:sz w:val="22"/>
          <w:szCs w:val="22"/>
          <w:lang w:val="az-Cyrl-AZ" w:bidi="fa-IR"/>
        </w:rPr>
        <w:t xml:space="preserve"> </w:t>
      </w:r>
      <w:r w:rsidRPr="0078169E">
        <w:rPr>
          <w:sz w:val="22"/>
          <w:szCs w:val="22"/>
          <w:lang w:val="az-Latn-AZ" w:bidi="fa-IR"/>
        </w:rPr>
        <w:t>və</w:t>
      </w:r>
      <w:r w:rsidRPr="00BE160B">
        <w:rPr>
          <w:sz w:val="22"/>
          <w:szCs w:val="22"/>
          <w:lang w:val="az-Cyrl-AZ" w:bidi="fa-IR"/>
        </w:rPr>
        <w:t xml:space="preserve"> </w:t>
      </w:r>
      <w:r w:rsidRPr="0078169E">
        <w:rPr>
          <w:sz w:val="22"/>
          <w:szCs w:val="22"/>
          <w:lang w:val="az-Latn-AZ" w:bidi="fa-IR"/>
        </w:rPr>
        <w:t>həvəslərinə</w:t>
      </w:r>
      <w:r w:rsidRPr="00BE160B">
        <w:rPr>
          <w:sz w:val="22"/>
          <w:szCs w:val="22"/>
          <w:lang w:val="az-Cyrl-AZ" w:bidi="fa-IR"/>
        </w:rPr>
        <w:t xml:space="preserve"> </w:t>
      </w:r>
      <w:r w:rsidRPr="0078169E">
        <w:rPr>
          <w:sz w:val="22"/>
          <w:szCs w:val="22"/>
          <w:lang w:val="az-Latn-AZ" w:bidi="fa-IR"/>
        </w:rPr>
        <w:t>tabe</w:t>
      </w:r>
      <w:r w:rsidRPr="00BE160B">
        <w:rPr>
          <w:sz w:val="22"/>
          <w:szCs w:val="22"/>
          <w:lang w:val="az-Cyrl-AZ" w:bidi="fa-IR"/>
        </w:rPr>
        <w:t xml:space="preserve"> </w:t>
      </w:r>
      <w:r w:rsidRPr="0078169E">
        <w:rPr>
          <w:sz w:val="22"/>
          <w:szCs w:val="22"/>
          <w:lang w:val="az-Latn-AZ" w:bidi="fa-IR"/>
        </w:rPr>
        <w:t>olan</w:t>
      </w:r>
      <w:r w:rsidRPr="00BE160B">
        <w:rPr>
          <w:sz w:val="22"/>
          <w:szCs w:val="22"/>
          <w:lang w:val="az-Cyrl-AZ" w:bidi="fa-IR"/>
        </w:rPr>
        <w:t xml:space="preserve"> </w:t>
      </w:r>
      <w:r w:rsidRPr="0078169E">
        <w:rPr>
          <w:sz w:val="22"/>
          <w:szCs w:val="22"/>
          <w:lang w:val="az-Latn-AZ" w:bidi="fa-IR"/>
        </w:rPr>
        <w:t>Lutun</w:t>
      </w:r>
      <w:r w:rsidRPr="00BE160B">
        <w:rPr>
          <w:sz w:val="22"/>
          <w:szCs w:val="22"/>
          <w:lang w:val="az-Cyrl-AZ" w:bidi="fa-IR"/>
        </w:rPr>
        <w:t xml:space="preserve"> </w:t>
      </w:r>
      <w:r w:rsidRPr="0078169E">
        <w:rPr>
          <w:sz w:val="22"/>
          <w:szCs w:val="22"/>
          <w:lang w:val="az-Latn-AZ" w:bidi="fa-IR"/>
        </w:rPr>
        <w:t>tayfasını</w:t>
      </w:r>
      <w:r w:rsidRPr="00BE160B">
        <w:rPr>
          <w:sz w:val="22"/>
          <w:szCs w:val="22"/>
          <w:lang w:val="az-Cyrl-AZ" w:bidi="fa-IR"/>
        </w:rPr>
        <w:t xml:space="preserve"> </w:t>
      </w:r>
      <w:r w:rsidRPr="0078169E">
        <w:rPr>
          <w:sz w:val="22"/>
          <w:szCs w:val="22"/>
          <w:lang w:val="az-Latn-AZ" w:bidi="fa-IR"/>
        </w:rPr>
        <w:t>dərmadağın</w:t>
      </w:r>
      <w:r w:rsidRPr="00BE160B">
        <w:rPr>
          <w:sz w:val="22"/>
          <w:szCs w:val="22"/>
          <w:lang w:val="az-Cyrl-AZ" w:bidi="fa-IR"/>
        </w:rPr>
        <w:t xml:space="preserve"> </w:t>
      </w:r>
      <w:r w:rsidRPr="0078169E">
        <w:rPr>
          <w:sz w:val="22"/>
          <w:szCs w:val="22"/>
          <w:lang w:val="az-Latn-AZ" w:bidi="fa-IR"/>
        </w:rPr>
        <w:t>etdin</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Lut</w:t>
      </w:r>
      <w:r w:rsidRPr="00BE160B">
        <w:rPr>
          <w:sz w:val="22"/>
          <w:szCs w:val="22"/>
          <w:lang w:val="az-Cyrl-AZ" w:bidi="fa-IR"/>
        </w:rPr>
        <w:t xml:space="preserve"> </w:t>
      </w:r>
      <w:r w:rsidRPr="0078169E">
        <w:rPr>
          <w:sz w:val="22"/>
          <w:szCs w:val="22"/>
          <w:lang w:val="az-Latn-AZ" w:bidi="fa-IR"/>
        </w:rPr>
        <w:t>tayfasını</w:t>
      </w:r>
      <w:r w:rsidRPr="00BE160B">
        <w:rPr>
          <w:sz w:val="22"/>
          <w:szCs w:val="22"/>
          <w:lang w:val="az-Cyrl-AZ" w:bidi="fa-IR"/>
        </w:rPr>
        <w:t xml:space="preserve"> </w:t>
      </w:r>
      <w:r w:rsidRPr="0078169E">
        <w:rPr>
          <w:sz w:val="22"/>
          <w:szCs w:val="22"/>
          <w:lang w:val="az-Latn-AZ" w:bidi="fa-IR"/>
        </w:rPr>
        <w:t>alt</w:t>
      </w:r>
      <w:r w:rsidRPr="00BE160B">
        <w:rPr>
          <w:sz w:val="22"/>
          <w:szCs w:val="22"/>
          <w:lang w:val="az-Cyrl-AZ" w:bidi="fa-IR"/>
        </w:rPr>
        <w:t>-</w:t>
      </w:r>
      <w:r w:rsidRPr="0078169E">
        <w:rPr>
          <w:sz w:val="22"/>
          <w:szCs w:val="22"/>
          <w:lang w:val="az-Latn-AZ" w:bidi="fa-IR"/>
        </w:rPr>
        <w:t>üst</w:t>
      </w:r>
      <w:r w:rsidRPr="00BE160B">
        <w:rPr>
          <w:sz w:val="22"/>
          <w:szCs w:val="22"/>
          <w:lang w:val="az-Cyrl-AZ" w:bidi="fa-IR"/>
        </w:rPr>
        <w:t xml:space="preserve"> </w:t>
      </w:r>
      <w:r w:rsidRPr="0078169E">
        <w:rPr>
          <w:sz w:val="22"/>
          <w:szCs w:val="22"/>
          <w:lang w:val="az-Latn-AZ" w:bidi="fa-IR"/>
        </w:rPr>
        <w:t>və</w:t>
      </w:r>
      <w:r w:rsidRPr="00BE160B">
        <w:rPr>
          <w:sz w:val="22"/>
          <w:szCs w:val="22"/>
          <w:lang w:val="az-Cyrl-AZ" w:bidi="fa-IR"/>
        </w:rPr>
        <w:t xml:space="preserve"> </w:t>
      </w:r>
      <w:r w:rsidRPr="0078169E">
        <w:rPr>
          <w:sz w:val="22"/>
          <w:szCs w:val="22"/>
          <w:lang w:val="az-Latn-AZ" w:bidi="fa-IR"/>
        </w:rPr>
        <w:t>Şüeyb</w:t>
      </w:r>
      <w:r w:rsidRPr="00BE160B">
        <w:rPr>
          <w:sz w:val="22"/>
          <w:szCs w:val="22"/>
          <w:lang w:val="az-Cyrl-AZ" w:bidi="fa-IR"/>
        </w:rPr>
        <w:t xml:space="preserve"> </w:t>
      </w:r>
      <w:r w:rsidRPr="0078169E">
        <w:rPr>
          <w:sz w:val="22"/>
          <w:szCs w:val="22"/>
          <w:lang w:val="az-Latn-AZ" w:bidi="fa-IR"/>
        </w:rPr>
        <w:t>tayfasına</w:t>
      </w:r>
      <w:r w:rsidRPr="00BE160B">
        <w:rPr>
          <w:sz w:val="22"/>
          <w:szCs w:val="22"/>
          <w:lang w:val="az-Cyrl-AZ" w:bidi="fa-IR"/>
        </w:rPr>
        <w:t xml:space="preserve"> </w:t>
      </w:r>
      <w:r w:rsidRPr="0078169E">
        <w:rPr>
          <w:sz w:val="22"/>
          <w:szCs w:val="22"/>
          <w:lang w:val="az-Latn-AZ" w:bidi="fa-IR"/>
        </w:rPr>
        <w:t>qəzəb</w:t>
      </w:r>
      <w:r w:rsidRPr="00BE160B">
        <w:rPr>
          <w:sz w:val="22"/>
          <w:szCs w:val="22"/>
          <w:lang w:val="az-Cyrl-AZ" w:bidi="fa-IR"/>
        </w:rPr>
        <w:t xml:space="preserve"> </w:t>
      </w:r>
      <w:r w:rsidRPr="0078169E">
        <w:rPr>
          <w:sz w:val="22"/>
          <w:szCs w:val="22"/>
          <w:lang w:val="az-Latn-AZ" w:bidi="fa-IR"/>
        </w:rPr>
        <w:t>edən</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ibrahimi</w:t>
      </w:r>
      <w:r w:rsidRPr="00BE160B">
        <w:rPr>
          <w:sz w:val="22"/>
          <w:szCs w:val="22"/>
          <w:lang w:val="az-Cyrl-AZ" w:bidi="fa-IR"/>
        </w:rPr>
        <w:t xml:space="preserve"> </w:t>
      </w:r>
      <w:r w:rsidRPr="0078169E">
        <w:rPr>
          <w:sz w:val="22"/>
          <w:szCs w:val="22"/>
          <w:lang w:val="az-Latn-AZ" w:bidi="fa-IR"/>
        </w:rPr>
        <w:t>Öz</w:t>
      </w:r>
      <w:r w:rsidRPr="00BE160B">
        <w:rPr>
          <w:sz w:val="22"/>
          <w:szCs w:val="22"/>
          <w:lang w:val="az-Cyrl-AZ" w:bidi="fa-IR"/>
        </w:rPr>
        <w:t xml:space="preserve"> </w:t>
      </w:r>
      <w:r w:rsidRPr="0078169E">
        <w:rPr>
          <w:sz w:val="22"/>
          <w:szCs w:val="22"/>
          <w:lang w:val="az-Latn-AZ" w:bidi="fa-IR"/>
        </w:rPr>
        <w:t>xəlili</w:t>
      </w:r>
      <w:r w:rsidRPr="00BE160B">
        <w:rPr>
          <w:sz w:val="22"/>
          <w:szCs w:val="22"/>
          <w:lang w:val="az-Cyrl-AZ" w:bidi="fa-IR"/>
        </w:rPr>
        <w:t xml:space="preserve"> </w:t>
      </w:r>
      <w:r w:rsidRPr="0078169E">
        <w:rPr>
          <w:sz w:val="22"/>
          <w:szCs w:val="22"/>
          <w:lang w:val="az-Latn-AZ" w:bidi="fa-IR"/>
        </w:rPr>
        <w:t>seçən</w:t>
      </w:r>
      <w:r w:rsidRPr="00BE160B">
        <w:rPr>
          <w:sz w:val="22"/>
          <w:szCs w:val="22"/>
          <w:lang w:val="az-Cyrl-AZ" w:bidi="fa-IR"/>
        </w:rPr>
        <w:t xml:space="preserve"> </w:t>
      </w:r>
      <w:r w:rsidRPr="0078169E">
        <w:rPr>
          <w:sz w:val="22"/>
          <w:szCs w:val="22"/>
          <w:lang w:val="az-Latn-AZ" w:bidi="fa-IR"/>
        </w:rPr>
        <w:t>Allah</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Musanı</w:t>
      </w:r>
      <w:r w:rsidRPr="00BE160B">
        <w:rPr>
          <w:sz w:val="22"/>
          <w:szCs w:val="22"/>
          <w:lang w:val="az-Cyrl-AZ" w:bidi="fa-IR"/>
        </w:rPr>
        <w:t xml:space="preserve"> (</w:t>
      </w:r>
      <w:r w:rsidRPr="0078169E">
        <w:rPr>
          <w:sz w:val="22"/>
          <w:szCs w:val="22"/>
          <w:lang w:val="az-Latn-AZ" w:bidi="fa-IR"/>
        </w:rPr>
        <w:t>ə</w:t>
      </w:r>
      <w:r w:rsidRPr="00BE160B">
        <w:rPr>
          <w:sz w:val="22"/>
          <w:szCs w:val="22"/>
          <w:lang w:val="az-Cyrl-AZ" w:bidi="fa-IR"/>
        </w:rPr>
        <w:t xml:space="preserve">) </w:t>
      </w:r>
      <w:r w:rsidRPr="0078169E">
        <w:rPr>
          <w:sz w:val="22"/>
          <w:szCs w:val="22"/>
          <w:lang w:val="az-Latn-AZ" w:bidi="fa-IR"/>
        </w:rPr>
        <w:t>Özünə</w:t>
      </w:r>
      <w:r w:rsidRPr="00BE160B">
        <w:rPr>
          <w:sz w:val="22"/>
          <w:szCs w:val="22"/>
          <w:lang w:val="az-Cyrl-AZ" w:bidi="fa-IR"/>
        </w:rPr>
        <w:t xml:space="preserve"> </w:t>
      </w:r>
      <w:r w:rsidRPr="0078169E">
        <w:rPr>
          <w:sz w:val="22"/>
          <w:szCs w:val="22"/>
          <w:lang w:val="az-Latn-AZ" w:bidi="fa-IR"/>
        </w:rPr>
        <w:t>həmsöhbət</w:t>
      </w:r>
      <w:r w:rsidRPr="00BE160B">
        <w:rPr>
          <w:sz w:val="22"/>
          <w:szCs w:val="22"/>
          <w:lang w:val="az-Cyrl-AZ" w:bidi="fa-IR"/>
        </w:rPr>
        <w:t xml:space="preserve"> </w:t>
      </w:r>
      <w:r w:rsidRPr="0078169E">
        <w:rPr>
          <w:sz w:val="22"/>
          <w:szCs w:val="22"/>
          <w:lang w:val="az-Latn-AZ" w:bidi="fa-IR"/>
        </w:rPr>
        <w:t>edən</w:t>
      </w:r>
      <w:r w:rsidRPr="00BE160B">
        <w:rPr>
          <w:sz w:val="22"/>
          <w:szCs w:val="22"/>
          <w:lang w:val="az-Cyrl-AZ" w:bidi="fa-IR"/>
        </w:rPr>
        <w:t xml:space="preserve"> </w:t>
      </w:r>
      <w:r w:rsidRPr="0078169E">
        <w:rPr>
          <w:sz w:val="22"/>
          <w:szCs w:val="22"/>
          <w:lang w:val="az-Latn-AZ" w:bidi="fa-IR"/>
        </w:rPr>
        <w:t>Allah</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Məhəmmədi</w:t>
      </w:r>
      <w:r w:rsidRPr="00BE160B">
        <w:rPr>
          <w:sz w:val="22"/>
          <w:szCs w:val="22"/>
          <w:lang w:val="az-Cyrl-AZ" w:bidi="fa-IR"/>
        </w:rPr>
        <w:t xml:space="preserve"> (</w:t>
      </w:r>
      <w:r w:rsidRPr="0078169E">
        <w:rPr>
          <w:sz w:val="22"/>
          <w:szCs w:val="22"/>
          <w:lang w:val="az-Latn-AZ" w:bidi="fa-IR"/>
        </w:rPr>
        <w:t>səlləllahi</w:t>
      </w:r>
      <w:r w:rsidRPr="00BE160B">
        <w:rPr>
          <w:sz w:val="22"/>
          <w:szCs w:val="22"/>
          <w:lang w:val="az-Cyrl-AZ" w:bidi="fa-IR"/>
        </w:rPr>
        <w:t xml:space="preserve"> </w:t>
      </w:r>
      <w:r w:rsidRPr="0078169E">
        <w:rPr>
          <w:sz w:val="22"/>
          <w:szCs w:val="22"/>
          <w:lang w:val="az-Latn-AZ" w:bidi="fa-IR"/>
        </w:rPr>
        <w:t>əleyhi</w:t>
      </w:r>
      <w:r w:rsidRPr="00BE160B">
        <w:rPr>
          <w:sz w:val="22"/>
          <w:szCs w:val="22"/>
          <w:lang w:val="az-Cyrl-AZ" w:bidi="fa-IR"/>
        </w:rPr>
        <w:t xml:space="preserve"> </w:t>
      </w:r>
      <w:r w:rsidRPr="0078169E">
        <w:rPr>
          <w:sz w:val="22"/>
          <w:szCs w:val="22"/>
          <w:lang w:val="az-Latn-AZ" w:bidi="fa-IR"/>
        </w:rPr>
        <w:t>və</w:t>
      </w:r>
      <w:r w:rsidRPr="00BE160B">
        <w:rPr>
          <w:sz w:val="22"/>
          <w:szCs w:val="22"/>
          <w:lang w:val="az-Cyrl-AZ" w:bidi="fa-IR"/>
        </w:rPr>
        <w:t xml:space="preserve"> </w:t>
      </w:r>
      <w:r w:rsidRPr="0078169E">
        <w:rPr>
          <w:sz w:val="22"/>
          <w:szCs w:val="22"/>
          <w:lang w:val="az-Latn-AZ" w:bidi="fa-IR"/>
        </w:rPr>
        <w:t>alehi</w:t>
      </w:r>
      <w:r w:rsidRPr="00BE160B">
        <w:rPr>
          <w:sz w:val="22"/>
          <w:szCs w:val="22"/>
          <w:lang w:val="az-Cyrl-AZ" w:bidi="fa-IR"/>
        </w:rPr>
        <w:t xml:space="preserve"> </w:t>
      </w:r>
      <w:r w:rsidRPr="0078169E">
        <w:rPr>
          <w:sz w:val="22"/>
          <w:szCs w:val="22"/>
          <w:lang w:val="az-Latn-AZ" w:bidi="fa-IR"/>
        </w:rPr>
        <w:t>və</w:t>
      </w:r>
      <w:r w:rsidRPr="00BE160B">
        <w:rPr>
          <w:sz w:val="22"/>
          <w:szCs w:val="22"/>
          <w:lang w:val="az-Cyrl-AZ" w:bidi="fa-IR"/>
        </w:rPr>
        <w:t xml:space="preserve"> </w:t>
      </w:r>
      <w:r w:rsidRPr="0078169E">
        <w:rPr>
          <w:sz w:val="22"/>
          <w:szCs w:val="22"/>
          <w:lang w:val="az-Latn-AZ" w:bidi="fa-IR"/>
        </w:rPr>
        <w:t>səlləm</w:t>
      </w:r>
      <w:r w:rsidRPr="00BE160B">
        <w:rPr>
          <w:sz w:val="22"/>
          <w:szCs w:val="22"/>
          <w:lang w:val="az-Cyrl-AZ" w:bidi="fa-IR"/>
        </w:rPr>
        <w:t xml:space="preserve">) </w:t>
      </w:r>
      <w:r w:rsidRPr="0078169E">
        <w:rPr>
          <w:sz w:val="22"/>
          <w:szCs w:val="22"/>
          <w:lang w:val="az-Latn-AZ" w:bidi="fa-IR"/>
        </w:rPr>
        <w:t>və</w:t>
      </w:r>
      <w:r w:rsidRPr="00BE160B">
        <w:rPr>
          <w:sz w:val="22"/>
          <w:szCs w:val="22"/>
          <w:lang w:val="az-Cyrl-AZ" w:bidi="fa-IR"/>
        </w:rPr>
        <w:t xml:space="preserve"> </w:t>
      </w:r>
      <w:r w:rsidRPr="0078169E">
        <w:rPr>
          <w:sz w:val="22"/>
          <w:szCs w:val="22"/>
          <w:lang w:val="az-Latn-AZ" w:bidi="fa-IR"/>
        </w:rPr>
        <w:t>Əhli</w:t>
      </w:r>
      <w:r w:rsidRPr="00BE160B">
        <w:rPr>
          <w:sz w:val="22"/>
          <w:szCs w:val="22"/>
          <w:lang w:val="az-Cyrl-AZ" w:bidi="fa-IR"/>
        </w:rPr>
        <w:t>-</w:t>
      </w:r>
      <w:r w:rsidRPr="0078169E">
        <w:rPr>
          <w:sz w:val="22"/>
          <w:szCs w:val="22"/>
          <w:lang w:val="az-Latn-AZ" w:bidi="fa-IR"/>
        </w:rPr>
        <w:t>Beytini</w:t>
      </w:r>
      <w:r w:rsidRPr="00BE160B">
        <w:rPr>
          <w:sz w:val="22"/>
          <w:szCs w:val="22"/>
          <w:lang w:val="az-Cyrl-AZ" w:bidi="fa-IR"/>
        </w:rPr>
        <w:t xml:space="preserve"> (</w:t>
      </w:r>
      <w:r w:rsidRPr="0078169E">
        <w:rPr>
          <w:sz w:val="22"/>
          <w:szCs w:val="22"/>
          <w:lang w:val="az-Latn-AZ" w:bidi="fa-IR"/>
        </w:rPr>
        <w:t>hamısına</w:t>
      </w:r>
      <w:r w:rsidRPr="00BE160B">
        <w:rPr>
          <w:sz w:val="22"/>
          <w:szCs w:val="22"/>
          <w:lang w:val="az-Cyrl-AZ" w:bidi="fa-IR"/>
        </w:rPr>
        <w:t xml:space="preserve"> </w:t>
      </w:r>
      <w:r w:rsidRPr="0078169E">
        <w:rPr>
          <w:sz w:val="22"/>
          <w:szCs w:val="22"/>
          <w:lang w:val="az-Latn-AZ" w:bidi="fa-IR"/>
        </w:rPr>
        <w:t>salam</w:t>
      </w:r>
      <w:r w:rsidRPr="00BE160B">
        <w:rPr>
          <w:sz w:val="22"/>
          <w:szCs w:val="22"/>
          <w:lang w:val="az-Cyrl-AZ" w:bidi="fa-IR"/>
        </w:rPr>
        <w:t xml:space="preserve"> </w:t>
      </w:r>
      <w:r w:rsidRPr="0078169E">
        <w:rPr>
          <w:sz w:val="22"/>
          <w:szCs w:val="22"/>
          <w:lang w:val="az-Latn-AZ" w:bidi="fa-IR"/>
        </w:rPr>
        <w:t>olsun</w:t>
      </w:r>
      <w:r w:rsidRPr="00BE160B">
        <w:rPr>
          <w:sz w:val="22"/>
          <w:szCs w:val="22"/>
          <w:lang w:val="az-Cyrl-AZ" w:bidi="fa-IR"/>
        </w:rPr>
        <w:t xml:space="preserve">) </w:t>
      </w:r>
      <w:r w:rsidRPr="0078169E">
        <w:rPr>
          <w:sz w:val="22"/>
          <w:szCs w:val="22"/>
          <w:lang w:val="az-Latn-AZ" w:bidi="fa-IR"/>
        </w:rPr>
        <w:t>Özünə</w:t>
      </w:r>
      <w:r w:rsidRPr="00BE160B">
        <w:rPr>
          <w:sz w:val="22"/>
          <w:szCs w:val="22"/>
          <w:lang w:val="az-Cyrl-AZ" w:bidi="fa-IR"/>
        </w:rPr>
        <w:t xml:space="preserve"> </w:t>
      </w:r>
      <w:r w:rsidRPr="0078169E">
        <w:rPr>
          <w:sz w:val="22"/>
          <w:szCs w:val="22"/>
          <w:lang w:val="az-Latn-AZ" w:bidi="fa-IR"/>
        </w:rPr>
        <w:t>həbib</w:t>
      </w:r>
      <w:r w:rsidRPr="00BE160B">
        <w:rPr>
          <w:sz w:val="22"/>
          <w:szCs w:val="22"/>
          <w:lang w:val="az-Cyrl-AZ" w:bidi="fa-IR"/>
        </w:rPr>
        <w:t xml:space="preserve"> </w:t>
      </w:r>
      <w:r w:rsidRPr="0078169E">
        <w:rPr>
          <w:sz w:val="22"/>
          <w:szCs w:val="22"/>
          <w:lang w:val="az-Latn-AZ" w:bidi="fa-IR"/>
        </w:rPr>
        <w:t>edən</w:t>
      </w:r>
      <w:r w:rsidRPr="00BE160B">
        <w:rPr>
          <w:sz w:val="22"/>
          <w:szCs w:val="22"/>
          <w:lang w:val="az-Cyrl-AZ" w:bidi="fa-IR"/>
        </w:rPr>
        <w:t xml:space="preserve"> </w:t>
      </w:r>
      <w:r w:rsidRPr="0078169E">
        <w:rPr>
          <w:sz w:val="22"/>
          <w:szCs w:val="22"/>
          <w:lang w:val="az-Latn-AZ" w:bidi="fa-IR"/>
        </w:rPr>
        <w:t>Allah</w:t>
      </w:r>
      <w:r w:rsidRPr="00BE160B">
        <w:rPr>
          <w:sz w:val="22"/>
          <w:szCs w:val="22"/>
          <w:lang w:val="az-Cyrl-AZ" w:bidi="fa-IR"/>
        </w:rPr>
        <w:t xml:space="preserve">! </w:t>
      </w:r>
      <w:r w:rsidRPr="0078169E">
        <w:rPr>
          <w:sz w:val="22"/>
          <w:szCs w:val="22"/>
          <w:lang w:val="az-Latn-AZ" w:bidi="fa-IR"/>
        </w:rPr>
        <w:t>Ey</w:t>
      </w:r>
      <w:r w:rsidRPr="00BE160B">
        <w:rPr>
          <w:sz w:val="22"/>
          <w:szCs w:val="22"/>
          <w:lang w:val="az-Cyrl-AZ" w:bidi="fa-IR"/>
        </w:rPr>
        <w:t xml:space="preserve"> </w:t>
      </w:r>
      <w:r w:rsidRPr="0078169E">
        <w:rPr>
          <w:sz w:val="22"/>
          <w:szCs w:val="22"/>
          <w:lang w:val="az-Latn-AZ" w:bidi="fa-IR"/>
        </w:rPr>
        <w:t>Loğmana</w:t>
      </w:r>
      <w:r w:rsidRPr="00BE160B">
        <w:rPr>
          <w:sz w:val="22"/>
          <w:szCs w:val="22"/>
          <w:lang w:val="az-Cyrl-AZ" w:bidi="fa-IR"/>
        </w:rPr>
        <w:t xml:space="preserve"> (</w:t>
      </w:r>
      <w:r w:rsidRPr="0078169E">
        <w:rPr>
          <w:sz w:val="22"/>
          <w:szCs w:val="22"/>
          <w:lang w:val="az-Latn-AZ" w:bidi="fa-IR"/>
        </w:rPr>
        <w:t>ə</w:t>
      </w:r>
      <w:r w:rsidRPr="00BE160B">
        <w:rPr>
          <w:sz w:val="22"/>
          <w:szCs w:val="22"/>
          <w:lang w:val="az-Cyrl-AZ" w:bidi="fa-IR"/>
        </w:rPr>
        <w:t xml:space="preserve">) </w:t>
      </w:r>
      <w:r w:rsidRPr="0078169E">
        <w:rPr>
          <w:sz w:val="22"/>
          <w:szCs w:val="22"/>
          <w:lang w:val="az-Latn-AZ" w:bidi="fa-IR"/>
        </w:rPr>
        <w:t>hikmət</w:t>
      </w:r>
      <w:r w:rsidRPr="00BE160B">
        <w:rPr>
          <w:sz w:val="22"/>
          <w:szCs w:val="22"/>
          <w:lang w:val="az-Cyrl-AZ" w:bidi="fa-IR"/>
        </w:rPr>
        <w:t xml:space="preserve"> </w:t>
      </w:r>
      <w:r w:rsidRPr="0078169E">
        <w:rPr>
          <w:sz w:val="22"/>
          <w:szCs w:val="22"/>
          <w:lang w:val="az-Latn-AZ" w:bidi="fa-IR"/>
        </w:rPr>
        <w:t>əta</w:t>
      </w:r>
      <w:r w:rsidRPr="00BE160B">
        <w:rPr>
          <w:sz w:val="22"/>
          <w:szCs w:val="22"/>
          <w:lang w:val="az-Cyrl-AZ" w:bidi="fa-IR"/>
        </w:rPr>
        <w:t xml:space="preserve"> </w:t>
      </w:r>
      <w:r w:rsidRPr="0078169E">
        <w:rPr>
          <w:sz w:val="22"/>
          <w:szCs w:val="22"/>
          <w:lang w:val="az-Latn-AZ" w:bidi="fa-IR"/>
        </w:rPr>
        <w:t>edən</w:t>
      </w:r>
      <w:r w:rsidRPr="00BE160B">
        <w:rPr>
          <w:sz w:val="22"/>
          <w:szCs w:val="22"/>
          <w:lang w:val="az-Cyrl-AZ" w:bidi="fa-IR"/>
        </w:rPr>
        <w:t xml:space="preserve"> </w:t>
      </w:r>
      <w:r w:rsidRPr="0078169E">
        <w:rPr>
          <w:sz w:val="22"/>
          <w:szCs w:val="22"/>
          <w:lang w:val="az-Latn-AZ" w:bidi="fa-IR"/>
        </w:rPr>
        <w:t>Allah</w:t>
      </w:r>
      <w:r w:rsidRPr="00BE160B">
        <w:rPr>
          <w:sz w:val="22"/>
          <w:szCs w:val="22"/>
          <w:lang w:val="az-Cyrl-AZ" w:bidi="fa-IR"/>
        </w:rPr>
        <w:t xml:space="preserve">! </w:t>
      </w:r>
      <w:r w:rsidRPr="0078169E">
        <w:rPr>
          <w:rFonts w:cs="Simplified Arabic"/>
          <w:sz w:val="22"/>
          <w:szCs w:val="22"/>
          <w:lang w:val="az-Latn-AZ" w:bidi="fa-IR"/>
        </w:rPr>
        <w:t>Ey</w:t>
      </w:r>
      <w:r w:rsidRPr="00BE160B">
        <w:rPr>
          <w:rFonts w:cs="Simplified Arabic"/>
          <w:sz w:val="22"/>
          <w:szCs w:val="22"/>
          <w:lang w:val="az-Cyrl-AZ" w:bidi="fa-IR"/>
        </w:rPr>
        <w:t xml:space="preserve"> </w:t>
      </w:r>
      <w:r w:rsidRPr="0078169E">
        <w:rPr>
          <w:rFonts w:cs="Simplified Arabic"/>
          <w:sz w:val="22"/>
          <w:szCs w:val="22"/>
          <w:lang w:val="az-Latn-AZ" w:bidi="fa-IR"/>
        </w:rPr>
        <w:t>Süleymana</w:t>
      </w:r>
      <w:r w:rsidRPr="00BE160B">
        <w:rPr>
          <w:rFonts w:cs="Simplified Arabic"/>
          <w:sz w:val="22"/>
          <w:szCs w:val="22"/>
          <w:lang w:val="az-Cyrl-AZ" w:bidi="fa-IR"/>
        </w:rPr>
        <w:t xml:space="preserve"> </w:t>
      </w:r>
      <w:r w:rsidRPr="0078169E">
        <w:rPr>
          <w:rFonts w:cs="Simplified Arabic"/>
          <w:sz w:val="22"/>
          <w:szCs w:val="22"/>
          <w:lang w:val="az-Latn-AZ" w:bidi="fa-IR"/>
        </w:rPr>
        <w:t>elə</w:t>
      </w:r>
      <w:r w:rsidRPr="00BE160B">
        <w:rPr>
          <w:rFonts w:cs="Simplified Arabic"/>
          <w:sz w:val="22"/>
          <w:szCs w:val="22"/>
          <w:lang w:val="az-Cyrl-AZ" w:bidi="fa-IR"/>
        </w:rPr>
        <w:t xml:space="preserve"> </w:t>
      </w:r>
      <w:r w:rsidRPr="0078169E">
        <w:rPr>
          <w:rFonts w:cs="Simplified Arabic"/>
          <w:sz w:val="22"/>
          <w:szCs w:val="22"/>
          <w:lang w:val="az-Latn-AZ" w:bidi="fa-IR"/>
        </w:rPr>
        <w:t>səltənət</w:t>
      </w:r>
      <w:r w:rsidRPr="00BE160B">
        <w:rPr>
          <w:rFonts w:cs="Simplified Arabic"/>
          <w:sz w:val="22"/>
          <w:szCs w:val="22"/>
          <w:lang w:val="az-Cyrl-AZ" w:bidi="fa-IR"/>
        </w:rPr>
        <w:t xml:space="preserve"> </w:t>
      </w:r>
      <w:r w:rsidRPr="0078169E">
        <w:rPr>
          <w:rFonts w:cs="Simplified Arabic"/>
          <w:sz w:val="22"/>
          <w:szCs w:val="22"/>
          <w:lang w:val="az-Latn-AZ" w:bidi="fa-IR"/>
        </w:rPr>
        <w:t>bağışlayan</w:t>
      </w:r>
      <w:r w:rsidRPr="00BE160B">
        <w:rPr>
          <w:rFonts w:cs="Simplified Arabic"/>
          <w:sz w:val="22"/>
          <w:szCs w:val="22"/>
          <w:lang w:val="az-Cyrl-AZ" w:bidi="fa-IR"/>
        </w:rPr>
        <w:t xml:space="preserve"> </w:t>
      </w:r>
      <w:r w:rsidRPr="0078169E">
        <w:rPr>
          <w:rFonts w:cs="Simplified Arabic"/>
          <w:sz w:val="22"/>
          <w:szCs w:val="22"/>
          <w:lang w:val="az-Latn-AZ" w:bidi="fa-IR"/>
        </w:rPr>
        <w:t>ki</w:t>
      </w:r>
      <w:r w:rsidRPr="00BE160B">
        <w:rPr>
          <w:rFonts w:cs="Simplified Arabic"/>
          <w:sz w:val="22"/>
          <w:szCs w:val="22"/>
          <w:lang w:val="az-Cyrl-AZ" w:bidi="fa-IR"/>
        </w:rPr>
        <w:t xml:space="preserve">, </w:t>
      </w:r>
      <w:r w:rsidRPr="0078169E">
        <w:rPr>
          <w:rFonts w:cs="Simplified Arabic"/>
          <w:sz w:val="22"/>
          <w:szCs w:val="22"/>
          <w:lang w:val="az-Latn-AZ" w:bidi="fa-IR"/>
        </w:rPr>
        <w:t>ondan</w:t>
      </w:r>
      <w:r w:rsidRPr="00BE160B">
        <w:rPr>
          <w:rFonts w:cs="Simplified Arabic"/>
          <w:sz w:val="22"/>
          <w:szCs w:val="22"/>
          <w:lang w:val="az-Cyrl-AZ" w:bidi="fa-IR"/>
        </w:rPr>
        <w:t xml:space="preserve"> </w:t>
      </w:r>
      <w:r w:rsidRPr="0078169E">
        <w:rPr>
          <w:rFonts w:cs="Simplified Arabic"/>
          <w:sz w:val="22"/>
          <w:szCs w:val="22"/>
          <w:lang w:val="az-Latn-AZ" w:bidi="fa-IR"/>
        </w:rPr>
        <w:t>sonra</w:t>
      </w:r>
      <w:r w:rsidRPr="00BE160B">
        <w:rPr>
          <w:rFonts w:cs="Simplified Arabic"/>
          <w:sz w:val="22"/>
          <w:szCs w:val="22"/>
          <w:lang w:val="az-Cyrl-AZ" w:bidi="fa-IR"/>
        </w:rPr>
        <w:t xml:space="preserve"> </w:t>
      </w:r>
      <w:r w:rsidRPr="0078169E">
        <w:rPr>
          <w:rFonts w:cs="Simplified Arabic"/>
          <w:sz w:val="22"/>
          <w:szCs w:val="22"/>
          <w:lang w:val="az-Latn-AZ" w:bidi="fa-IR"/>
        </w:rPr>
        <w:t>heç</w:t>
      </w:r>
      <w:r w:rsidRPr="00BE160B">
        <w:rPr>
          <w:rFonts w:cs="Simplified Arabic"/>
          <w:sz w:val="22"/>
          <w:szCs w:val="22"/>
          <w:lang w:val="az-Cyrl-AZ" w:bidi="fa-IR"/>
        </w:rPr>
        <w:t xml:space="preserve"> </w:t>
      </w:r>
      <w:r w:rsidRPr="0078169E">
        <w:rPr>
          <w:rFonts w:cs="Simplified Arabic"/>
          <w:sz w:val="22"/>
          <w:szCs w:val="22"/>
          <w:lang w:val="az-Latn-AZ" w:bidi="fa-IR"/>
        </w:rPr>
        <w:t>kim</w:t>
      </w:r>
      <w:r w:rsidRPr="00BE160B">
        <w:rPr>
          <w:rFonts w:cs="Simplified Arabic"/>
          <w:sz w:val="22"/>
          <w:szCs w:val="22"/>
          <w:lang w:val="az-Cyrl-AZ" w:bidi="fa-IR"/>
        </w:rPr>
        <w:t xml:space="preserve"> </w:t>
      </w:r>
      <w:r w:rsidRPr="0078169E">
        <w:rPr>
          <w:rFonts w:cs="Simplified Arabic"/>
          <w:sz w:val="22"/>
          <w:szCs w:val="22"/>
          <w:lang w:val="az-Latn-AZ" w:bidi="fa-IR"/>
        </w:rPr>
        <w:t>bu</w:t>
      </w:r>
      <w:r w:rsidRPr="00BE160B">
        <w:rPr>
          <w:rFonts w:cs="Simplified Arabic"/>
          <w:sz w:val="22"/>
          <w:szCs w:val="22"/>
          <w:lang w:val="az-Cyrl-AZ" w:bidi="fa-IR"/>
        </w:rPr>
        <w:t xml:space="preserve"> </w:t>
      </w:r>
      <w:r w:rsidRPr="0078169E">
        <w:rPr>
          <w:rFonts w:cs="Simplified Arabic"/>
          <w:sz w:val="22"/>
          <w:szCs w:val="22"/>
          <w:lang w:val="az-Latn-AZ" w:bidi="fa-IR"/>
        </w:rPr>
        <w:t>səltənətə</w:t>
      </w:r>
      <w:r w:rsidRPr="00BE160B">
        <w:rPr>
          <w:rFonts w:cs="Simplified Arabic"/>
          <w:sz w:val="22"/>
          <w:szCs w:val="22"/>
          <w:lang w:val="az-Cyrl-AZ" w:bidi="fa-IR"/>
        </w:rPr>
        <w:t xml:space="preserve"> </w:t>
      </w:r>
      <w:r w:rsidRPr="0078169E">
        <w:rPr>
          <w:rFonts w:cs="Simplified Arabic"/>
          <w:sz w:val="22"/>
          <w:szCs w:val="22"/>
          <w:lang w:val="az-Latn-AZ" w:bidi="fa-IR"/>
        </w:rPr>
        <w:t>layiq</w:t>
      </w:r>
      <w:r w:rsidRPr="00BE160B">
        <w:rPr>
          <w:rFonts w:cs="Simplified Arabic"/>
          <w:sz w:val="22"/>
          <w:szCs w:val="22"/>
          <w:lang w:val="az-Cyrl-AZ" w:bidi="fa-IR"/>
        </w:rPr>
        <w:t xml:space="preserve"> </w:t>
      </w:r>
      <w:r w:rsidRPr="0078169E">
        <w:rPr>
          <w:rFonts w:cs="Simplified Arabic"/>
          <w:sz w:val="22"/>
          <w:szCs w:val="22"/>
          <w:lang w:val="az-Latn-AZ" w:bidi="fa-IR"/>
        </w:rPr>
        <w:t>olmadı</w:t>
      </w:r>
      <w:r w:rsidRPr="00BE160B">
        <w:rPr>
          <w:rFonts w:cs="Simplified Arabic"/>
          <w:sz w:val="22"/>
          <w:szCs w:val="22"/>
          <w:lang w:val="az-Cyrl-AZ" w:bidi="fa-IR"/>
        </w:rPr>
        <w:t xml:space="preserve">! </w:t>
      </w:r>
      <w:r w:rsidRPr="0078169E">
        <w:rPr>
          <w:rFonts w:cs="Simplified Arabic"/>
          <w:sz w:val="22"/>
          <w:szCs w:val="22"/>
          <w:lang w:val="az-Latn-AZ" w:bidi="fa-IR"/>
        </w:rPr>
        <w:t>Ey</w:t>
      </w:r>
      <w:r w:rsidRPr="00BE160B">
        <w:rPr>
          <w:rFonts w:cs="Simplified Arabic"/>
          <w:sz w:val="22"/>
          <w:szCs w:val="22"/>
          <w:lang w:val="az-Cyrl-AZ" w:bidi="fa-IR"/>
        </w:rPr>
        <w:t xml:space="preserve"> </w:t>
      </w:r>
      <w:r w:rsidRPr="0078169E">
        <w:rPr>
          <w:rFonts w:cs="Simplified Arabic"/>
          <w:sz w:val="22"/>
          <w:szCs w:val="22"/>
          <w:lang w:val="az-Latn-AZ" w:bidi="fa-IR"/>
        </w:rPr>
        <w:t>Zülqərney</w:t>
      </w:r>
      <w:r w:rsidRPr="00BE160B">
        <w:rPr>
          <w:rFonts w:cs="Simplified Arabic"/>
          <w:sz w:val="22"/>
          <w:szCs w:val="22"/>
          <w:lang w:val="az-Cyrl-AZ" w:bidi="fa-IR"/>
        </w:rPr>
        <w:t xml:space="preserve"> </w:t>
      </w:r>
      <w:r w:rsidRPr="0078169E">
        <w:rPr>
          <w:rFonts w:cs="Simplified Arabic"/>
          <w:sz w:val="22"/>
          <w:szCs w:val="22"/>
          <w:lang w:val="az-Latn-AZ" w:bidi="fa-IR"/>
        </w:rPr>
        <w:t>peyğəmbərə</w:t>
      </w:r>
      <w:r w:rsidRPr="00BE160B">
        <w:rPr>
          <w:rFonts w:cs="Simplified Arabic"/>
          <w:sz w:val="22"/>
          <w:szCs w:val="22"/>
          <w:lang w:val="az-Cyrl-AZ" w:bidi="fa-IR"/>
        </w:rPr>
        <w:t xml:space="preserve"> </w:t>
      </w:r>
      <w:r w:rsidRPr="0078169E">
        <w:rPr>
          <w:rFonts w:cs="Simplified Arabic"/>
          <w:sz w:val="22"/>
          <w:szCs w:val="22"/>
          <w:lang w:val="az-Latn-AZ" w:bidi="fa-IR"/>
        </w:rPr>
        <w:t>zalim</w:t>
      </w:r>
      <w:r w:rsidRPr="00BE160B">
        <w:rPr>
          <w:rFonts w:cs="Simplified Arabic"/>
          <w:sz w:val="22"/>
          <w:szCs w:val="22"/>
          <w:lang w:val="az-Cyrl-AZ" w:bidi="fa-IR"/>
        </w:rPr>
        <w:t xml:space="preserve"> </w:t>
      </w:r>
      <w:r w:rsidRPr="0078169E">
        <w:rPr>
          <w:rFonts w:cs="Simplified Arabic"/>
          <w:sz w:val="22"/>
          <w:szCs w:val="22"/>
          <w:lang w:val="az-Latn-AZ" w:bidi="fa-IR"/>
        </w:rPr>
        <w:t>padışahlar</w:t>
      </w:r>
      <w:r w:rsidRPr="00BE160B">
        <w:rPr>
          <w:rFonts w:cs="Simplified Arabic"/>
          <w:sz w:val="22"/>
          <w:szCs w:val="22"/>
          <w:lang w:val="az-Cyrl-AZ" w:bidi="fa-IR"/>
        </w:rPr>
        <w:t xml:space="preserve"> </w:t>
      </w:r>
      <w:r w:rsidRPr="0078169E">
        <w:rPr>
          <w:rFonts w:cs="Simplified Arabic"/>
          <w:sz w:val="22"/>
          <w:szCs w:val="22"/>
          <w:lang w:val="az-Latn-AZ" w:bidi="fa-IR"/>
        </w:rPr>
        <w:t>üzərində</w:t>
      </w:r>
      <w:r w:rsidRPr="00BE160B">
        <w:rPr>
          <w:rFonts w:cs="Simplified Arabic"/>
          <w:sz w:val="22"/>
          <w:szCs w:val="22"/>
          <w:lang w:val="az-Cyrl-AZ" w:bidi="fa-IR"/>
        </w:rPr>
        <w:t xml:space="preserve"> </w:t>
      </w:r>
      <w:r w:rsidRPr="0078169E">
        <w:rPr>
          <w:rFonts w:cs="Simplified Arabic"/>
          <w:sz w:val="22"/>
          <w:szCs w:val="22"/>
          <w:lang w:val="az-Latn-AZ" w:bidi="fa-IR"/>
        </w:rPr>
        <w:t>qələbə</w:t>
      </w:r>
      <w:r w:rsidRPr="00BE160B">
        <w:rPr>
          <w:rFonts w:cs="Simplified Arabic"/>
          <w:sz w:val="22"/>
          <w:szCs w:val="22"/>
          <w:lang w:val="az-Cyrl-AZ" w:bidi="fa-IR"/>
        </w:rPr>
        <w:t xml:space="preserve"> </w:t>
      </w:r>
      <w:r w:rsidRPr="0078169E">
        <w:rPr>
          <w:rFonts w:cs="Simplified Arabic"/>
          <w:sz w:val="22"/>
          <w:szCs w:val="22"/>
          <w:lang w:val="az-Latn-AZ" w:bidi="fa-IR"/>
        </w:rPr>
        <w:t>qazandıran</w:t>
      </w:r>
      <w:r w:rsidRPr="00BE160B">
        <w:rPr>
          <w:rFonts w:cs="Simplified Arabic"/>
          <w:sz w:val="22"/>
          <w:szCs w:val="22"/>
          <w:lang w:val="az-Cyrl-AZ" w:bidi="fa-IR"/>
        </w:rPr>
        <w:t xml:space="preserve"> </w:t>
      </w:r>
      <w:r w:rsidRPr="0078169E">
        <w:rPr>
          <w:rFonts w:cs="Simplified Arabic"/>
          <w:sz w:val="22"/>
          <w:szCs w:val="22"/>
          <w:lang w:val="az-Latn-AZ" w:bidi="fa-IR"/>
        </w:rPr>
        <w:t>Allah</w:t>
      </w:r>
      <w:r w:rsidRPr="00BE160B">
        <w:rPr>
          <w:rFonts w:cs="Simplified Arabic"/>
          <w:sz w:val="22"/>
          <w:szCs w:val="22"/>
          <w:lang w:val="az-Cyrl-AZ" w:bidi="fa-IR"/>
        </w:rPr>
        <w:t xml:space="preserve">! </w:t>
      </w:r>
      <w:r w:rsidRPr="0078169E">
        <w:rPr>
          <w:rFonts w:cs="Simplified Arabic"/>
          <w:sz w:val="22"/>
          <w:szCs w:val="22"/>
          <w:lang w:val="az-Latn-AZ" w:bidi="fa-IR"/>
        </w:rPr>
        <w:t>Ey</w:t>
      </w:r>
      <w:r w:rsidRPr="006972FA">
        <w:rPr>
          <w:rFonts w:cs="Simplified Arabic"/>
          <w:sz w:val="22"/>
          <w:szCs w:val="22"/>
          <w:lang w:val="az-Cyrl-AZ" w:bidi="fa-IR"/>
        </w:rPr>
        <w:t xml:space="preserve"> </w:t>
      </w:r>
      <w:r w:rsidRPr="0078169E">
        <w:rPr>
          <w:rFonts w:cs="Simplified Arabic"/>
          <w:sz w:val="22"/>
          <w:szCs w:val="22"/>
          <w:lang w:val="az-Latn-AZ" w:bidi="fa-IR"/>
        </w:rPr>
        <w:t>Xızır</w:t>
      </w:r>
      <w:r w:rsidRPr="006972FA">
        <w:rPr>
          <w:rFonts w:cs="Simplified Arabic"/>
          <w:sz w:val="22"/>
          <w:szCs w:val="22"/>
          <w:lang w:val="az-Cyrl-AZ" w:bidi="fa-IR"/>
        </w:rPr>
        <w:t xml:space="preserve"> </w:t>
      </w:r>
      <w:r w:rsidRPr="0078169E">
        <w:rPr>
          <w:rFonts w:cs="Simplified Arabic"/>
          <w:sz w:val="22"/>
          <w:szCs w:val="22"/>
          <w:lang w:val="az-Latn-AZ" w:bidi="fa-IR"/>
        </w:rPr>
        <w:t>peyğəmbərə</w:t>
      </w:r>
      <w:r w:rsidRPr="006972FA">
        <w:rPr>
          <w:rFonts w:cs="Simplified Arabic"/>
          <w:sz w:val="22"/>
          <w:szCs w:val="22"/>
          <w:lang w:val="az-Cyrl-AZ" w:bidi="fa-IR"/>
        </w:rPr>
        <w:t xml:space="preserve"> </w:t>
      </w:r>
      <w:r w:rsidRPr="0078169E">
        <w:rPr>
          <w:rFonts w:cs="Simplified Arabic"/>
          <w:sz w:val="22"/>
          <w:szCs w:val="22"/>
          <w:lang w:val="az-Latn-AZ" w:bidi="fa-IR"/>
        </w:rPr>
        <w:t>əbədi</w:t>
      </w:r>
      <w:r w:rsidRPr="006972FA">
        <w:rPr>
          <w:rFonts w:cs="Simplified Arabic"/>
          <w:sz w:val="22"/>
          <w:szCs w:val="22"/>
          <w:lang w:val="az-Cyrl-AZ" w:bidi="fa-IR"/>
        </w:rPr>
        <w:t xml:space="preserve"> </w:t>
      </w:r>
      <w:r w:rsidRPr="0078169E">
        <w:rPr>
          <w:rFonts w:cs="Simplified Arabic"/>
          <w:sz w:val="22"/>
          <w:szCs w:val="22"/>
          <w:lang w:val="az-Latn-AZ" w:bidi="fa-IR"/>
        </w:rPr>
        <w:t>həyat</w:t>
      </w:r>
      <w:r w:rsidRPr="006972FA">
        <w:rPr>
          <w:rFonts w:cs="Simplified Arabic"/>
          <w:sz w:val="22"/>
          <w:szCs w:val="22"/>
          <w:lang w:val="az-Cyrl-AZ" w:bidi="fa-IR"/>
        </w:rPr>
        <w:t xml:space="preserve"> </w:t>
      </w:r>
      <w:r w:rsidRPr="0078169E">
        <w:rPr>
          <w:rFonts w:cs="Simplified Arabic"/>
          <w:sz w:val="22"/>
          <w:szCs w:val="22"/>
          <w:lang w:val="az-Latn-AZ" w:bidi="fa-IR"/>
        </w:rPr>
        <w:t>bağışlayan</w:t>
      </w:r>
      <w:r w:rsidRPr="006972FA">
        <w:rPr>
          <w:rFonts w:cs="Simplified Arabic"/>
          <w:sz w:val="22"/>
          <w:szCs w:val="22"/>
          <w:lang w:val="az-Cyrl-AZ" w:bidi="fa-IR"/>
        </w:rPr>
        <w:t xml:space="preserve"> </w:t>
      </w:r>
      <w:r w:rsidRPr="0078169E">
        <w:rPr>
          <w:rFonts w:cs="Simplified Arabic"/>
          <w:sz w:val="22"/>
          <w:szCs w:val="22"/>
          <w:lang w:val="az-Latn-AZ" w:bidi="fa-IR"/>
        </w:rPr>
        <w:t>və</w:t>
      </w:r>
      <w:r w:rsidRPr="006972FA">
        <w:rPr>
          <w:rFonts w:cs="Simplified Arabic"/>
          <w:sz w:val="22"/>
          <w:szCs w:val="22"/>
          <w:lang w:val="az-Cyrl-AZ" w:bidi="fa-IR"/>
        </w:rPr>
        <w:t xml:space="preserve"> </w:t>
      </w:r>
      <w:r w:rsidRPr="0078169E">
        <w:rPr>
          <w:rFonts w:cs="Simplified Arabic"/>
          <w:sz w:val="22"/>
          <w:szCs w:val="22"/>
          <w:lang w:val="az-Latn-AZ" w:bidi="fa-IR"/>
        </w:rPr>
        <w:t>Yuşa</w:t>
      </w:r>
      <w:r w:rsidRPr="006972FA">
        <w:rPr>
          <w:rFonts w:cs="Simplified Arabic"/>
          <w:sz w:val="22"/>
          <w:szCs w:val="22"/>
          <w:lang w:val="az-Cyrl-AZ" w:bidi="fa-IR"/>
        </w:rPr>
        <w:t xml:space="preserve"> </w:t>
      </w:r>
      <w:r w:rsidRPr="0078169E">
        <w:rPr>
          <w:rFonts w:cs="Simplified Arabic"/>
          <w:sz w:val="22"/>
          <w:szCs w:val="22"/>
          <w:lang w:val="az-Latn-AZ" w:bidi="fa-IR"/>
        </w:rPr>
        <w:t>üçün</w:t>
      </w:r>
      <w:r w:rsidRPr="006972FA">
        <w:rPr>
          <w:rFonts w:cs="Simplified Arabic"/>
          <w:sz w:val="22"/>
          <w:szCs w:val="22"/>
          <w:lang w:val="az-Cyrl-AZ" w:bidi="fa-IR"/>
        </w:rPr>
        <w:t xml:space="preserve"> </w:t>
      </w:r>
      <w:r w:rsidRPr="0078169E">
        <w:rPr>
          <w:rFonts w:cs="Simplified Arabic"/>
          <w:sz w:val="22"/>
          <w:szCs w:val="22"/>
          <w:lang w:val="az-Latn-AZ" w:bidi="fa-IR"/>
        </w:rPr>
        <w:t>qürub</w:t>
      </w:r>
      <w:r w:rsidRPr="006972FA">
        <w:rPr>
          <w:rFonts w:cs="Simplified Arabic"/>
          <w:sz w:val="22"/>
          <w:szCs w:val="22"/>
          <w:lang w:val="az-Cyrl-AZ" w:bidi="fa-IR"/>
        </w:rPr>
        <w:t xml:space="preserve"> </w:t>
      </w:r>
      <w:r w:rsidRPr="0078169E">
        <w:rPr>
          <w:rFonts w:cs="Simplified Arabic"/>
          <w:sz w:val="22"/>
          <w:szCs w:val="22"/>
          <w:lang w:val="az-Latn-AZ" w:bidi="fa-IR"/>
        </w:rPr>
        <w:t>etdikdən</w:t>
      </w:r>
      <w:r w:rsidRPr="006972FA">
        <w:rPr>
          <w:rFonts w:cs="Simplified Arabic"/>
          <w:sz w:val="22"/>
          <w:szCs w:val="22"/>
          <w:lang w:val="az-Cyrl-AZ" w:bidi="fa-IR"/>
        </w:rPr>
        <w:t xml:space="preserve"> </w:t>
      </w:r>
      <w:r w:rsidRPr="0078169E">
        <w:rPr>
          <w:rFonts w:cs="Simplified Arabic"/>
          <w:sz w:val="22"/>
          <w:szCs w:val="22"/>
          <w:lang w:val="az-Latn-AZ" w:bidi="fa-IR"/>
        </w:rPr>
        <w:t>sonra</w:t>
      </w:r>
      <w:r w:rsidRPr="006972FA">
        <w:rPr>
          <w:rFonts w:cs="Simplified Arabic"/>
          <w:sz w:val="22"/>
          <w:szCs w:val="22"/>
          <w:lang w:val="az-Cyrl-AZ" w:bidi="fa-IR"/>
        </w:rPr>
        <w:t xml:space="preserve"> </w:t>
      </w:r>
      <w:r w:rsidRPr="0078169E">
        <w:rPr>
          <w:rFonts w:cs="Simplified Arabic"/>
          <w:sz w:val="22"/>
          <w:szCs w:val="22"/>
          <w:lang w:val="az-Latn-AZ" w:bidi="fa-IR"/>
        </w:rPr>
        <w:t>günəşi</w:t>
      </w:r>
      <w:r w:rsidRPr="006972FA">
        <w:rPr>
          <w:rFonts w:cs="Simplified Arabic"/>
          <w:sz w:val="22"/>
          <w:szCs w:val="22"/>
          <w:lang w:val="az-Cyrl-AZ" w:bidi="fa-IR"/>
        </w:rPr>
        <w:t xml:space="preserve"> </w:t>
      </w:r>
      <w:r w:rsidRPr="0078169E">
        <w:rPr>
          <w:rFonts w:cs="Simplified Arabic"/>
          <w:sz w:val="22"/>
          <w:szCs w:val="22"/>
          <w:lang w:val="az-Latn-AZ" w:bidi="fa-IR"/>
        </w:rPr>
        <w:t>təzədən</w:t>
      </w:r>
      <w:r w:rsidRPr="006972FA">
        <w:rPr>
          <w:rFonts w:cs="Simplified Arabic"/>
          <w:sz w:val="22"/>
          <w:szCs w:val="22"/>
          <w:lang w:val="az-Cyrl-AZ" w:bidi="fa-IR"/>
        </w:rPr>
        <w:t xml:space="preserve"> </w:t>
      </w:r>
      <w:r w:rsidRPr="0078169E">
        <w:rPr>
          <w:rFonts w:cs="Simplified Arabic"/>
          <w:sz w:val="22"/>
          <w:szCs w:val="22"/>
          <w:lang w:val="az-Latn-AZ" w:bidi="fa-IR"/>
        </w:rPr>
        <w:t>qaytaran</w:t>
      </w:r>
      <w:r w:rsidRPr="006972FA">
        <w:rPr>
          <w:rFonts w:cs="Simplified Arabic"/>
          <w:sz w:val="22"/>
          <w:szCs w:val="22"/>
          <w:lang w:val="az-Cyrl-AZ" w:bidi="fa-IR"/>
        </w:rPr>
        <w:t xml:space="preserve"> </w:t>
      </w:r>
      <w:r w:rsidRPr="0078169E">
        <w:rPr>
          <w:rFonts w:cs="Simplified Arabic"/>
          <w:sz w:val="22"/>
          <w:szCs w:val="22"/>
          <w:lang w:val="az-Latn-AZ" w:bidi="fa-IR"/>
        </w:rPr>
        <w:t>Allah</w:t>
      </w:r>
      <w:r w:rsidRPr="006972FA">
        <w:rPr>
          <w:rFonts w:cs="Simplified Arabic"/>
          <w:sz w:val="22"/>
          <w:szCs w:val="22"/>
          <w:lang w:val="az-Cyrl-AZ" w:bidi="fa-IR"/>
        </w:rPr>
        <w:t>!</w:t>
      </w:r>
      <w:r w:rsidRPr="00C36780">
        <w:rPr>
          <w:rFonts w:cs="Simplified Arabic"/>
          <w:sz w:val="22"/>
          <w:szCs w:val="22"/>
          <w:lang w:val="az-Cyrl-AZ" w:bidi="fa-IR"/>
        </w:rPr>
        <w:t xml:space="preserve"> </w:t>
      </w:r>
      <w:r w:rsidRPr="0078169E">
        <w:rPr>
          <w:rFonts w:cs="Simplified Arabic"/>
          <w:sz w:val="22"/>
          <w:szCs w:val="22"/>
          <w:lang w:val="az-Latn-AZ" w:bidi="fa-IR"/>
        </w:rPr>
        <w:t>Ey</w:t>
      </w:r>
      <w:r w:rsidRPr="006972FA">
        <w:rPr>
          <w:rFonts w:cs="Simplified Arabic"/>
          <w:sz w:val="22"/>
          <w:szCs w:val="22"/>
          <w:lang w:val="az-Cyrl-AZ" w:bidi="fa-IR"/>
        </w:rPr>
        <w:t xml:space="preserve"> </w:t>
      </w:r>
      <w:r w:rsidRPr="0078169E">
        <w:rPr>
          <w:rFonts w:cs="Simplified Arabic"/>
          <w:sz w:val="22"/>
          <w:szCs w:val="22"/>
          <w:lang w:val="az-Latn-AZ" w:bidi="fa-IR"/>
        </w:rPr>
        <w:t>Musanın</w:t>
      </w:r>
      <w:r w:rsidRPr="006972FA">
        <w:rPr>
          <w:rFonts w:cs="Simplified Arabic"/>
          <w:sz w:val="22"/>
          <w:szCs w:val="22"/>
          <w:lang w:val="az-Cyrl-AZ" w:bidi="fa-IR"/>
        </w:rPr>
        <w:t xml:space="preserve"> </w:t>
      </w:r>
      <w:r w:rsidRPr="0078169E">
        <w:rPr>
          <w:rFonts w:cs="Simplified Arabic"/>
          <w:sz w:val="22"/>
          <w:szCs w:val="22"/>
          <w:lang w:val="az-Latn-AZ" w:bidi="fa-IR"/>
        </w:rPr>
        <w:t>anasının</w:t>
      </w:r>
      <w:r w:rsidRPr="006972FA">
        <w:rPr>
          <w:rFonts w:cs="Simplified Arabic"/>
          <w:sz w:val="22"/>
          <w:szCs w:val="22"/>
          <w:lang w:val="az-Cyrl-AZ" w:bidi="fa-IR"/>
        </w:rPr>
        <w:t xml:space="preserve"> </w:t>
      </w:r>
      <w:r w:rsidRPr="0078169E">
        <w:rPr>
          <w:rFonts w:cs="Simplified Arabic"/>
          <w:sz w:val="22"/>
          <w:szCs w:val="22"/>
          <w:lang w:val="az-Latn-AZ" w:bidi="fa-IR"/>
        </w:rPr>
        <w:t>qəlbini</w:t>
      </w:r>
      <w:r w:rsidRPr="006972FA">
        <w:rPr>
          <w:rFonts w:cs="Simplified Arabic"/>
          <w:sz w:val="22"/>
          <w:szCs w:val="22"/>
          <w:lang w:val="az-Cyrl-AZ" w:bidi="fa-IR"/>
        </w:rPr>
        <w:t xml:space="preserve"> </w:t>
      </w:r>
      <w:r w:rsidRPr="0078169E">
        <w:rPr>
          <w:rFonts w:cs="Simplified Arabic"/>
          <w:sz w:val="22"/>
          <w:szCs w:val="22"/>
          <w:lang w:val="az-Latn-AZ" w:bidi="fa-IR"/>
        </w:rPr>
        <w:t>ona</w:t>
      </w:r>
      <w:r w:rsidRPr="006972FA">
        <w:rPr>
          <w:rFonts w:cs="Simplified Arabic"/>
          <w:sz w:val="22"/>
          <w:szCs w:val="22"/>
          <w:lang w:val="az-Cyrl-AZ" w:bidi="fa-IR"/>
        </w:rPr>
        <w:t xml:space="preserve"> </w:t>
      </w:r>
      <w:r w:rsidRPr="0078169E">
        <w:rPr>
          <w:rFonts w:cs="Simplified Arabic"/>
          <w:sz w:val="22"/>
          <w:szCs w:val="22"/>
          <w:lang w:val="az-Latn-AZ" w:bidi="fa-IR"/>
        </w:rPr>
        <w:t>qarşı</w:t>
      </w:r>
      <w:r w:rsidRPr="006972FA">
        <w:rPr>
          <w:rFonts w:cs="Simplified Arabic"/>
          <w:sz w:val="22"/>
          <w:szCs w:val="22"/>
          <w:lang w:val="az-Cyrl-AZ" w:bidi="fa-IR"/>
        </w:rPr>
        <w:t xml:space="preserve"> </w:t>
      </w:r>
      <w:r w:rsidRPr="0078169E">
        <w:rPr>
          <w:rFonts w:cs="Simplified Arabic"/>
          <w:sz w:val="22"/>
          <w:szCs w:val="22"/>
          <w:lang w:val="az-Latn-AZ" w:bidi="fa-IR"/>
        </w:rPr>
        <w:t>məhəbəttli</w:t>
      </w:r>
      <w:r w:rsidRPr="006972FA">
        <w:rPr>
          <w:rFonts w:cs="Simplified Arabic"/>
          <w:sz w:val="22"/>
          <w:szCs w:val="22"/>
          <w:lang w:val="az-Cyrl-AZ" w:bidi="fa-IR"/>
        </w:rPr>
        <w:t xml:space="preserve"> </w:t>
      </w:r>
      <w:r w:rsidRPr="0078169E">
        <w:rPr>
          <w:rFonts w:cs="Simplified Arabic"/>
          <w:sz w:val="22"/>
          <w:szCs w:val="22"/>
          <w:lang w:val="az-Latn-AZ" w:bidi="fa-IR"/>
        </w:rPr>
        <w:t>edən</w:t>
      </w:r>
      <w:r w:rsidRPr="006972FA">
        <w:rPr>
          <w:rFonts w:cs="Simplified Arabic"/>
          <w:sz w:val="22"/>
          <w:szCs w:val="22"/>
          <w:lang w:val="az-Cyrl-AZ" w:bidi="fa-IR"/>
        </w:rPr>
        <w:t xml:space="preserve"> </w:t>
      </w:r>
      <w:r w:rsidRPr="0078169E">
        <w:rPr>
          <w:rFonts w:cs="Simplified Arabic"/>
          <w:sz w:val="22"/>
          <w:szCs w:val="22"/>
          <w:lang w:val="az-Latn-AZ" w:bidi="fa-IR"/>
        </w:rPr>
        <w:t>Allah</w:t>
      </w:r>
      <w:r w:rsidRPr="006972FA">
        <w:rPr>
          <w:rFonts w:cs="Simplified Arabic"/>
          <w:sz w:val="22"/>
          <w:szCs w:val="22"/>
          <w:lang w:val="az-Cyrl-AZ" w:bidi="fa-IR"/>
        </w:rPr>
        <w:t>!</w:t>
      </w:r>
    </w:p>
  </w:footnote>
  <w:footnote w:id="181">
    <w:p w14:paraId="33DC2A3B" w14:textId="77777777" w:rsidR="0064286B" w:rsidRDefault="0064286B" w:rsidP="0064286B">
      <w:pPr>
        <w:jc w:val="both"/>
        <w:rPr>
          <w:rFonts w:cs="Simplified Arabic"/>
          <w:sz w:val="22"/>
          <w:szCs w:val="22"/>
          <w:lang w:val="az-Cyrl-AZ" w:bidi="fa-IR"/>
        </w:rPr>
      </w:pPr>
      <w:r w:rsidRPr="00D67C3A">
        <w:rPr>
          <w:rStyle w:val="FootnoteReference"/>
          <w:sz w:val="22"/>
          <w:szCs w:val="22"/>
        </w:rPr>
        <w:footnoteRef/>
      </w:r>
      <w:r w:rsidRPr="0078169E">
        <w:rPr>
          <w:sz w:val="22"/>
          <w:szCs w:val="22"/>
          <w:lang w:val="az-Latn-AZ" w:bidi="fa-IR"/>
        </w:rPr>
        <w:t>Ey</w:t>
      </w:r>
      <w:r w:rsidRPr="002E4473">
        <w:rPr>
          <w:sz w:val="22"/>
          <w:szCs w:val="22"/>
          <w:lang w:val="az-Cyrl-AZ" w:bidi="fa-IR"/>
        </w:rPr>
        <w:t xml:space="preserve"> </w:t>
      </w:r>
      <w:r w:rsidRPr="0078169E">
        <w:rPr>
          <w:sz w:val="22"/>
          <w:szCs w:val="22"/>
          <w:lang w:val="az-Latn-AZ" w:bidi="fa-IR"/>
        </w:rPr>
        <w:t>İmranın</w:t>
      </w:r>
      <w:r w:rsidRPr="002E4473">
        <w:rPr>
          <w:sz w:val="22"/>
          <w:szCs w:val="22"/>
          <w:lang w:val="az-Cyrl-AZ" w:bidi="fa-IR"/>
        </w:rPr>
        <w:t xml:space="preserve"> </w:t>
      </w:r>
      <w:r w:rsidRPr="0078169E">
        <w:rPr>
          <w:sz w:val="22"/>
          <w:szCs w:val="22"/>
          <w:lang w:val="az-Latn-AZ" w:bidi="fa-IR"/>
        </w:rPr>
        <w:t>qızı</w:t>
      </w:r>
      <w:r w:rsidRPr="002E4473">
        <w:rPr>
          <w:sz w:val="22"/>
          <w:szCs w:val="22"/>
          <w:lang w:val="az-Cyrl-AZ" w:bidi="fa-IR"/>
        </w:rPr>
        <w:t xml:space="preserve"> </w:t>
      </w:r>
      <w:r w:rsidRPr="0078169E">
        <w:rPr>
          <w:sz w:val="22"/>
          <w:szCs w:val="22"/>
          <w:lang w:val="az-Latn-AZ" w:bidi="fa-IR"/>
        </w:rPr>
        <w:t>Məryəmin</w:t>
      </w:r>
      <w:r w:rsidRPr="002E4473">
        <w:rPr>
          <w:sz w:val="22"/>
          <w:szCs w:val="22"/>
          <w:lang w:val="az-Cyrl-AZ" w:bidi="fa-IR"/>
        </w:rPr>
        <w:t xml:space="preserve"> </w:t>
      </w:r>
      <w:r w:rsidRPr="0078169E">
        <w:rPr>
          <w:sz w:val="22"/>
          <w:szCs w:val="22"/>
          <w:lang w:val="az-Latn-AZ" w:bidi="fa-IR"/>
        </w:rPr>
        <w:t>rəhnini</w:t>
      </w:r>
      <w:r w:rsidRPr="002E4473">
        <w:rPr>
          <w:sz w:val="22"/>
          <w:szCs w:val="22"/>
          <w:lang w:val="az-Cyrl-AZ" w:bidi="fa-IR"/>
        </w:rPr>
        <w:t xml:space="preserve"> </w:t>
      </w:r>
      <w:r w:rsidRPr="0078169E">
        <w:rPr>
          <w:sz w:val="22"/>
          <w:szCs w:val="22"/>
          <w:lang w:val="az-Latn-AZ" w:bidi="fa-IR"/>
        </w:rPr>
        <w:t>pak</w:t>
      </w:r>
      <w:r w:rsidRPr="002E4473">
        <w:rPr>
          <w:sz w:val="22"/>
          <w:szCs w:val="22"/>
          <w:lang w:val="az-Cyrl-AZ" w:bidi="fa-IR"/>
        </w:rPr>
        <w:t xml:space="preserve"> </w:t>
      </w:r>
      <w:r w:rsidRPr="0078169E">
        <w:rPr>
          <w:sz w:val="22"/>
          <w:szCs w:val="22"/>
          <w:lang w:val="az-Latn-AZ" w:bidi="fa-IR"/>
        </w:rPr>
        <w:t>və</w:t>
      </w:r>
      <w:r w:rsidRPr="002E4473">
        <w:rPr>
          <w:sz w:val="22"/>
          <w:szCs w:val="22"/>
          <w:lang w:val="az-Cyrl-AZ" w:bidi="fa-IR"/>
        </w:rPr>
        <w:t xml:space="preserve"> </w:t>
      </w:r>
      <w:r w:rsidRPr="0078169E">
        <w:rPr>
          <w:sz w:val="22"/>
          <w:szCs w:val="22"/>
          <w:lang w:val="az-Latn-AZ" w:bidi="fa-IR"/>
        </w:rPr>
        <w:t>pakizə</w:t>
      </w:r>
      <w:r w:rsidRPr="002E4473">
        <w:rPr>
          <w:sz w:val="22"/>
          <w:szCs w:val="22"/>
          <w:lang w:val="az-Cyrl-AZ" w:bidi="fa-IR"/>
        </w:rPr>
        <w:t xml:space="preserve"> </w:t>
      </w:r>
      <w:r w:rsidRPr="0078169E">
        <w:rPr>
          <w:sz w:val="22"/>
          <w:szCs w:val="22"/>
          <w:lang w:val="az-Latn-AZ" w:bidi="fa-IR"/>
        </w:rPr>
        <w:t>qərar</w:t>
      </w:r>
      <w:r w:rsidRPr="002E4473">
        <w:rPr>
          <w:sz w:val="22"/>
          <w:szCs w:val="22"/>
          <w:lang w:val="az-Cyrl-AZ" w:bidi="fa-IR"/>
        </w:rPr>
        <w:t xml:space="preserve"> </w:t>
      </w:r>
      <w:r w:rsidRPr="0078169E">
        <w:rPr>
          <w:sz w:val="22"/>
          <w:szCs w:val="22"/>
          <w:lang w:val="az-Latn-AZ" w:bidi="fa-IR"/>
        </w:rPr>
        <w:t>verən</w:t>
      </w:r>
      <w:r w:rsidRPr="002E4473">
        <w:rPr>
          <w:sz w:val="22"/>
          <w:szCs w:val="22"/>
          <w:lang w:val="az-Cyrl-AZ" w:bidi="fa-IR"/>
        </w:rPr>
        <w:t xml:space="preserve">! </w:t>
      </w:r>
      <w:r w:rsidRPr="0078169E">
        <w:rPr>
          <w:sz w:val="22"/>
          <w:szCs w:val="22"/>
          <w:lang w:val="az-Latn-AZ" w:bidi="fa-IR"/>
        </w:rPr>
        <w:t>Ey</w:t>
      </w:r>
      <w:r w:rsidRPr="002E4473">
        <w:rPr>
          <w:sz w:val="22"/>
          <w:szCs w:val="22"/>
          <w:lang w:val="az-Cyrl-AZ" w:bidi="fa-IR"/>
        </w:rPr>
        <w:t xml:space="preserve"> </w:t>
      </w:r>
      <w:r w:rsidRPr="0078169E">
        <w:rPr>
          <w:sz w:val="22"/>
          <w:szCs w:val="22"/>
          <w:lang w:val="az-Latn-AZ" w:bidi="fa-IR"/>
        </w:rPr>
        <w:t>Zəkəriyyanın</w:t>
      </w:r>
      <w:r w:rsidRPr="002E4473">
        <w:rPr>
          <w:sz w:val="22"/>
          <w:szCs w:val="22"/>
          <w:lang w:val="az-Cyrl-AZ" w:bidi="fa-IR"/>
        </w:rPr>
        <w:t xml:space="preserve"> </w:t>
      </w:r>
      <w:r w:rsidRPr="0078169E">
        <w:rPr>
          <w:sz w:val="22"/>
          <w:szCs w:val="22"/>
          <w:lang w:val="az-Latn-AZ" w:bidi="fa-IR"/>
        </w:rPr>
        <w:t>oğlu</w:t>
      </w:r>
      <w:r w:rsidRPr="002E4473">
        <w:rPr>
          <w:sz w:val="22"/>
          <w:szCs w:val="22"/>
          <w:lang w:val="az-Cyrl-AZ" w:bidi="fa-IR"/>
        </w:rPr>
        <w:t xml:space="preserve"> </w:t>
      </w:r>
      <w:r w:rsidRPr="0078169E">
        <w:rPr>
          <w:sz w:val="22"/>
          <w:szCs w:val="22"/>
          <w:lang w:val="az-Latn-AZ" w:bidi="fa-IR"/>
        </w:rPr>
        <w:t>Yəhyanı</w:t>
      </w:r>
      <w:r w:rsidRPr="002E4473">
        <w:rPr>
          <w:sz w:val="22"/>
          <w:szCs w:val="22"/>
          <w:lang w:val="az-Cyrl-AZ" w:bidi="fa-IR"/>
        </w:rPr>
        <w:t xml:space="preserve"> </w:t>
      </w:r>
      <w:r w:rsidRPr="0078169E">
        <w:rPr>
          <w:sz w:val="22"/>
          <w:szCs w:val="22"/>
          <w:lang w:val="az-Latn-AZ" w:bidi="fa-IR"/>
        </w:rPr>
        <w:t>günahdan</w:t>
      </w:r>
      <w:r w:rsidRPr="002E4473">
        <w:rPr>
          <w:sz w:val="22"/>
          <w:szCs w:val="22"/>
          <w:lang w:val="az-Cyrl-AZ" w:bidi="fa-IR"/>
        </w:rPr>
        <w:t xml:space="preserve"> </w:t>
      </w:r>
      <w:r w:rsidRPr="0078169E">
        <w:rPr>
          <w:sz w:val="22"/>
          <w:szCs w:val="22"/>
          <w:lang w:val="az-Latn-AZ" w:bidi="fa-IR"/>
        </w:rPr>
        <w:t>hifz</w:t>
      </w:r>
      <w:r w:rsidRPr="002E4473">
        <w:rPr>
          <w:sz w:val="22"/>
          <w:szCs w:val="22"/>
          <w:lang w:val="az-Cyrl-AZ" w:bidi="fa-IR"/>
        </w:rPr>
        <w:t xml:space="preserve"> </w:t>
      </w:r>
      <w:r w:rsidRPr="0078169E">
        <w:rPr>
          <w:sz w:val="22"/>
          <w:szCs w:val="22"/>
          <w:lang w:val="az-Latn-AZ" w:bidi="fa-IR"/>
        </w:rPr>
        <w:t>edən</w:t>
      </w:r>
      <w:r w:rsidRPr="002E4473">
        <w:rPr>
          <w:sz w:val="22"/>
          <w:szCs w:val="22"/>
          <w:lang w:val="az-Cyrl-AZ" w:bidi="fa-IR"/>
        </w:rPr>
        <w:t xml:space="preserve">! </w:t>
      </w:r>
      <w:r w:rsidRPr="0078169E">
        <w:rPr>
          <w:sz w:val="22"/>
          <w:szCs w:val="22"/>
          <w:lang w:val="az-Latn-AZ" w:bidi="fa-IR"/>
        </w:rPr>
        <w:t>Ey</w:t>
      </w:r>
      <w:r w:rsidRPr="002E4473">
        <w:rPr>
          <w:sz w:val="22"/>
          <w:szCs w:val="22"/>
          <w:lang w:val="az-Cyrl-AZ" w:bidi="fa-IR"/>
        </w:rPr>
        <w:t xml:space="preserve"> </w:t>
      </w:r>
      <w:r w:rsidRPr="0078169E">
        <w:rPr>
          <w:sz w:val="22"/>
          <w:szCs w:val="22"/>
          <w:lang w:val="az-Latn-AZ" w:bidi="fa-IR"/>
        </w:rPr>
        <w:t>Musadan</w:t>
      </w:r>
      <w:r w:rsidRPr="002E4473">
        <w:rPr>
          <w:sz w:val="22"/>
          <w:szCs w:val="22"/>
          <w:lang w:val="az-Cyrl-AZ" w:bidi="fa-IR"/>
        </w:rPr>
        <w:t xml:space="preserve"> (</w:t>
      </w:r>
      <w:r w:rsidRPr="0078169E">
        <w:rPr>
          <w:sz w:val="22"/>
          <w:szCs w:val="22"/>
          <w:lang w:val="az-Latn-AZ" w:bidi="fa-IR"/>
        </w:rPr>
        <w:t>qardaşı</w:t>
      </w:r>
      <w:r w:rsidRPr="002E4473">
        <w:rPr>
          <w:sz w:val="22"/>
          <w:szCs w:val="22"/>
          <w:lang w:val="az-Cyrl-AZ" w:bidi="fa-IR"/>
        </w:rPr>
        <w:t xml:space="preserve"> </w:t>
      </w:r>
      <w:r w:rsidRPr="0078169E">
        <w:rPr>
          <w:sz w:val="22"/>
          <w:szCs w:val="22"/>
          <w:lang w:val="az-Latn-AZ" w:bidi="fa-IR"/>
        </w:rPr>
        <w:t>və</w:t>
      </w:r>
      <w:r w:rsidRPr="002E4473">
        <w:rPr>
          <w:sz w:val="22"/>
          <w:szCs w:val="22"/>
          <w:lang w:val="az-Cyrl-AZ" w:bidi="fa-IR"/>
        </w:rPr>
        <w:t xml:space="preserve"> </w:t>
      </w:r>
      <w:r w:rsidRPr="0078169E">
        <w:rPr>
          <w:sz w:val="22"/>
          <w:szCs w:val="22"/>
          <w:lang w:val="az-Latn-AZ" w:bidi="fa-IR"/>
        </w:rPr>
        <w:t>tayfasını</w:t>
      </w:r>
      <w:r w:rsidRPr="002E4473">
        <w:rPr>
          <w:sz w:val="22"/>
          <w:szCs w:val="22"/>
          <w:lang w:val="az-Cyrl-AZ" w:bidi="fa-IR"/>
        </w:rPr>
        <w:t xml:space="preserve"> </w:t>
      </w:r>
      <w:r w:rsidRPr="0078169E">
        <w:rPr>
          <w:sz w:val="22"/>
          <w:szCs w:val="22"/>
          <w:lang w:val="az-Latn-AZ" w:bidi="fa-IR"/>
        </w:rPr>
        <w:t>qarşı</w:t>
      </w:r>
      <w:r w:rsidRPr="002E4473">
        <w:rPr>
          <w:sz w:val="22"/>
          <w:szCs w:val="22"/>
          <w:lang w:val="az-Cyrl-AZ" w:bidi="fa-IR"/>
        </w:rPr>
        <w:t xml:space="preserve">) </w:t>
      </w:r>
      <w:r w:rsidRPr="0078169E">
        <w:rPr>
          <w:sz w:val="22"/>
          <w:szCs w:val="22"/>
          <w:lang w:val="az-Latn-AZ" w:bidi="fa-IR"/>
        </w:rPr>
        <w:t>qəzəbi</w:t>
      </w:r>
      <w:r w:rsidRPr="002E4473">
        <w:rPr>
          <w:sz w:val="22"/>
          <w:szCs w:val="22"/>
          <w:lang w:val="az-Cyrl-AZ" w:bidi="fa-IR"/>
        </w:rPr>
        <w:t xml:space="preserve"> </w:t>
      </w:r>
      <w:r w:rsidRPr="0078169E">
        <w:rPr>
          <w:sz w:val="22"/>
          <w:szCs w:val="22"/>
          <w:lang w:val="az-Latn-AZ" w:bidi="fa-IR"/>
        </w:rPr>
        <w:t>yatızdıran</w:t>
      </w:r>
      <w:r w:rsidRPr="002E4473">
        <w:rPr>
          <w:sz w:val="22"/>
          <w:szCs w:val="22"/>
          <w:lang w:val="az-Cyrl-AZ" w:bidi="fa-IR"/>
        </w:rPr>
        <w:t xml:space="preserve">! </w:t>
      </w:r>
      <w:r w:rsidRPr="0078169E">
        <w:rPr>
          <w:sz w:val="22"/>
          <w:szCs w:val="22"/>
          <w:lang w:val="az-Latn-AZ" w:bidi="fa-IR"/>
        </w:rPr>
        <w:t>Ey</w:t>
      </w:r>
      <w:r w:rsidRPr="002E4473">
        <w:rPr>
          <w:sz w:val="22"/>
          <w:szCs w:val="22"/>
          <w:lang w:val="az-Cyrl-AZ" w:bidi="fa-IR"/>
        </w:rPr>
        <w:t xml:space="preserve"> </w:t>
      </w:r>
      <w:r w:rsidRPr="0078169E">
        <w:rPr>
          <w:sz w:val="22"/>
          <w:szCs w:val="22"/>
          <w:lang w:val="az-Latn-AZ" w:bidi="fa-IR"/>
        </w:rPr>
        <w:t>həzrəti</w:t>
      </w:r>
      <w:r w:rsidRPr="002E4473">
        <w:rPr>
          <w:sz w:val="22"/>
          <w:szCs w:val="22"/>
          <w:lang w:val="az-Cyrl-AZ" w:bidi="fa-IR"/>
        </w:rPr>
        <w:t xml:space="preserve"> </w:t>
      </w:r>
      <w:r w:rsidRPr="0078169E">
        <w:rPr>
          <w:sz w:val="22"/>
          <w:szCs w:val="22"/>
          <w:lang w:val="az-Latn-AZ" w:bidi="fa-IR"/>
        </w:rPr>
        <w:t>Zəkəriyyaya</w:t>
      </w:r>
      <w:r w:rsidRPr="002E4473">
        <w:rPr>
          <w:sz w:val="22"/>
          <w:szCs w:val="22"/>
          <w:lang w:val="az-Cyrl-AZ" w:bidi="fa-IR"/>
        </w:rPr>
        <w:t xml:space="preserve"> </w:t>
      </w:r>
      <w:r w:rsidRPr="0078169E">
        <w:rPr>
          <w:sz w:val="22"/>
          <w:szCs w:val="22"/>
          <w:lang w:val="az-Latn-AZ" w:bidi="fa-IR"/>
        </w:rPr>
        <w:t>oğlu</w:t>
      </w:r>
      <w:r w:rsidRPr="002E4473">
        <w:rPr>
          <w:sz w:val="22"/>
          <w:szCs w:val="22"/>
          <w:lang w:val="az-Cyrl-AZ" w:bidi="fa-IR"/>
        </w:rPr>
        <w:t xml:space="preserve"> </w:t>
      </w:r>
      <w:r w:rsidRPr="0078169E">
        <w:rPr>
          <w:sz w:val="22"/>
          <w:szCs w:val="22"/>
          <w:lang w:val="az-Latn-AZ" w:bidi="fa-IR"/>
        </w:rPr>
        <w:t>Yəhyanı</w:t>
      </w:r>
      <w:r w:rsidRPr="002E4473">
        <w:rPr>
          <w:sz w:val="22"/>
          <w:szCs w:val="22"/>
          <w:lang w:val="az-Cyrl-AZ" w:bidi="fa-IR"/>
        </w:rPr>
        <w:t xml:space="preserve"> </w:t>
      </w:r>
      <w:r w:rsidRPr="0078169E">
        <w:rPr>
          <w:sz w:val="22"/>
          <w:szCs w:val="22"/>
          <w:lang w:val="az-Latn-AZ" w:bidi="fa-IR"/>
        </w:rPr>
        <w:t>müjdə</w:t>
      </w:r>
      <w:r w:rsidRPr="002E4473">
        <w:rPr>
          <w:sz w:val="22"/>
          <w:szCs w:val="22"/>
          <w:lang w:val="az-Cyrl-AZ" w:bidi="fa-IR"/>
        </w:rPr>
        <w:t xml:space="preserve"> </w:t>
      </w:r>
      <w:r w:rsidRPr="0078169E">
        <w:rPr>
          <w:sz w:val="22"/>
          <w:szCs w:val="22"/>
          <w:lang w:val="az-Latn-AZ" w:bidi="fa-IR"/>
        </w:rPr>
        <w:t>verən</w:t>
      </w:r>
      <w:r w:rsidRPr="002E4473">
        <w:rPr>
          <w:sz w:val="22"/>
          <w:szCs w:val="22"/>
          <w:lang w:val="az-Cyrl-AZ" w:bidi="fa-IR"/>
        </w:rPr>
        <w:t xml:space="preserve"> </w:t>
      </w:r>
      <w:r w:rsidRPr="0078169E">
        <w:rPr>
          <w:sz w:val="22"/>
          <w:szCs w:val="22"/>
          <w:lang w:val="az-Latn-AZ" w:bidi="fa-IR"/>
        </w:rPr>
        <w:t>Allah</w:t>
      </w:r>
      <w:r w:rsidRPr="002E4473">
        <w:rPr>
          <w:sz w:val="22"/>
          <w:szCs w:val="22"/>
          <w:lang w:val="az-Cyrl-AZ" w:bidi="fa-IR"/>
        </w:rPr>
        <w:t xml:space="preserve">! </w:t>
      </w:r>
      <w:r w:rsidRPr="0078169E">
        <w:rPr>
          <w:sz w:val="22"/>
          <w:szCs w:val="22"/>
          <w:lang w:val="az-Latn-AZ" w:bidi="fa-IR"/>
        </w:rPr>
        <w:t>Ey</w:t>
      </w:r>
      <w:r w:rsidRPr="002E4473">
        <w:rPr>
          <w:sz w:val="22"/>
          <w:szCs w:val="22"/>
          <w:lang w:val="az-Cyrl-AZ" w:bidi="fa-IR"/>
        </w:rPr>
        <w:t xml:space="preserve"> </w:t>
      </w:r>
      <w:r w:rsidRPr="0078169E">
        <w:rPr>
          <w:sz w:val="22"/>
          <w:szCs w:val="22"/>
          <w:lang w:val="az-Latn-AZ" w:bidi="fa-IR"/>
        </w:rPr>
        <w:t>İsmayildən</w:t>
      </w:r>
      <w:r w:rsidRPr="002E4473">
        <w:rPr>
          <w:sz w:val="22"/>
          <w:szCs w:val="22"/>
          <w:lang w:val="az-Cyrl-AZ" w:bidi="fa-IR"/>
        </w:rPr>
        <w:t xml:space="preserve"> </w:t>
      </w:r>
      <w:r w:rsidRPr="0078169E">
        <w:rPr>
          <w:sz w:val="22"/>
          <w:szCs w:val="22"/>
          <w:lang w:val="az-Latn-AZ" w:bidi="fa-IR"/>
        </w:rPr>
        <w:t>ötrü</w:t>
      </w:r>
      <w:r w:rsidRPr="002E4473">
        <w:rPr>
          <w:sz w:val="22"/>
          <w:szCs w:val="22"/>
          <w:lang w:val="az-Cyrl-AZ" w:bidi="fa-IR"/>
        </w:rPr>
        <w:t xml:space="preserve"> </w:t>
      </w:r>
      <w:r w:rsidRPr="0078169E">
        <w:rPr>
          <w:sz w:val="22"/>
          <w:szCs w:val="22"/>
          <w:lang w:val="az-Latn-AZ" w:bidi="fa-IR"/>
        </w:rPr>
        <w:t>əzəmətli</w:t>
      </w:r>
      <w:r w:rsidRPr="002E4473">
        <w:rPr>
          <w:sz w:val="22"/>
          <w:szCs w:val="22"/>
          <w:lang w:val="az-Cyrl-AZ" w:bidi="fa-IR"/>
        </w:rPr>
        <w:t xml:space="preserve"> </w:t>
      </w:r>
      <w:r w:rsidRPr="0078169E">
        <w:rPr>
          <w:sz w:val="22"/>
          <w:szCs w:val="22"/>
          <w:lang w:val="az-Latn-AZ" w:bidi="fa-IR"/>
        </w:rPr>
        <w:t>qurban</w:t>
      </w:r>
      <w:r w:rsidRPr="002E4473">
        <w:rPr>
          <w:sz w:val="22"/>
          <w:szCs w:val="22"/>
          <w:lang w:val="az-Cyrl-AZ" w:bidi="fa-IR"/>
        </w:rPr>
        <w:t xml:space="preserve"> </w:t>
      </w:r>
      <w:r w:rsidRPr="0078169E">
        <w:rPr>
          <w:sz w:val="22"/>
          <w:szCs w:val="22"/>
          <w:lang w:val="az-Latn-AZ" w:bidi="fa-IR"/>
        </w:rPr>
        <w:t>göndərən</w:t>
      </w:r>
      <w:r w:rsidRPr="002E4473">
        <w:rPr>
          <w:sz w:val="22"/>
          <w:szCs w:val="22"/>
          <w:lang w:val="az-Cyrl-AZ" w:bidi="fa-IR"/>
        </w:rPr>
        <w:t xml:space="preserve"> </w:t>
      </w:r>
      <w:r w:rsidRPr="0078169E">
        <w:rPr>
          <w:sz w:val="22"/>
          <w:szCs w:val="22"/>
          <w:lang w:val="az-Latn-AZ" w:bidi="fa-IR"/>
        </w:rPr>
        <w:t>Allah</w:t>
      </w:r>
      <w:r w:rsidRPr="002E4473">
        <w:rPr>
          <w:sz w:val="22"/>
          <w:szCs w:val="22"/>
          <w:lang w:val="az-Cyrl-AZ" w:bidi="fa-IR"/>
        </w:rPr>
        <w:t xml:space="preserve">! </w:t>
      </w:r>
      <w:r w:rsidRPr="0078169E">
        <w:rPr>
          <w:sz w:val="22"/>
          <w:szCs w:val="22"/>
          <w:lang w:val="az-Latn-AZ" w:bidi="fa-IR"/>
        </w:rPr>
        <w:t>Ey</w:t>
      </w:r>
      <w:r w:rsidRPr="002E4473">
        <w:rPr>
          <w:sz w:val="22"/>
          <w:szCs w:val="22"/>
          <w:lang w:val="az-Cyrl-AZ" w:bidi="fa-IR"/>
        </w:rPr>
        <w:t xml:space="preserve"> </w:t>
      </w:r>
      <w:r w:rsidRPr="0078169E">
        <w:rPr>
          <w:sz w:val="22"/>
          <w:szCs w:val="22"/>
          <w:lang w:val="az-Latn-AZ" w:bidi="fa-IR"/>
        </w:rPr>
        <w:t>Habilin</w:t>
      </w:r>
      <w:r w:rsidRPr="002E4473">
        <w:rPr>
          <w:sz w:val="22"/>
          <w:szCs w:val="22"/>
          <w:lang w:val="az-Cyrl-AZ" w:bidi="fa-IR"/>
        </w:rPr>
        <w:t xml:space="preserve"> </w:t>
      </w:r>
      <w:r w:rsidRPr="0078169E">
        <w:rPr>
          <w:sz w:val="22"/>
          <w:szCs w:val="22"/>
          <w:lang w:val="az-Latn-AZ" w:bidi="fa-IR"/>
        </w:rPr>
        <w:t>qurbanını</w:t>
      </w:r>
      <w:r w:rsidRPr="002E4473">
        <w:rPr>
          <w:sz w:val="22"/>
          <w:szCs w:val="22"/>
          <w:lang w:val="az-Cyrl-AZ" w:bidi="fa-IR"/>
        </w:rPr>
        <w:t xml:space="preserve"> </w:t>
      </w:r>
      <w:r w:rsidRPr="0078169E">
        <w:rPr>
          <w:sz w:val="22"/>
          <w:szCs w:val="22"/>
          <w:lang w:val="az-Latn-AZ" w:bidi="fa-IR"/>
        </w:rPr>
        <w:t>qəbul</w:t>
      </w:r>
      <w:r w:rsidRPr="002E4473">
        <w:rPr>
          <w:sz w:val="22"/>
          <w:szCs w:val="22"/>
          <w:lang w:val="az-Cyrl-AZ" w:bidi="fa-IR"/>
        </w:rPr>
        <w:t xml:space="preserve"> </w:t>
      </w:r>
      <w:r w:rsidRPr="0078169E">
        <w:rPr>
          <w:sz w:val="22"/>
          <w:szCs w:val="22"/>
          <w:lang w:val="az-Latn-AZ" w:bidi="fa-IR"/>
        </w:rPr>
        <w:t>edib</w:t>
      </w:r>
      <w:r w:rsidRPr="002E4473">
        <w:rPr>
          <w:sz w:val="22"/>
          <w:szCs w:val="22"/>
          <w:lang w:val="az-Cyrl-AZ" w:bidi="fa-IR"/>
        </w:rPr>
        <w:t xml:space="preserve"> </w:t>
      </w:r>
      <w:r w:rsidRPr="0078169E">
        <w:rPr>
          <w:sz w:val="22"/>
          <w:szCs w:val="22"/>
          <w:lang w:val="az-Latn-AZ" w:bidi="fa-IR"/>
        </w:rPr>
        <w:t>Qabilə</w:t>
      </w:r>
      <w:r w:rsidRPr="002E4473">
        <w:rPr>
          <w:sz w:val="22"/>
          <w:szCs w:val="22"/>
          <w:lang w:val="az-Cyrl-AZ" w:bidi="fa-IR"/>
        </w:rPr>
        <w:t xml:space="preserve"> </w:t>
      </w:r>
      <w:r w:rsidRPr="0078169E">
        <w:rPr>
          <w:sz w:val="22"/>
          <w:szCs w:val="22"/>
          <w:lang w:val="az-Latn-AZ" w:bidi="fa-IR"/>
        </w:rPr>
        <w:t>lənət</w:t>
      </w:r>
      <w:r w:rsidRPr="002E4473">
        <w:rPr>
          <w:sz w:val="22"/>
          <w:szCs w:val="22"/>
          <w:lang w:val="az-Cyrl-AZ" w:bidi="fa-IR"/>
        </w:rPr>
        <w:t xml:space="preserve"> </w:t>
      </w:r>
      <w:r w:rsidRPr="0078169E">
        <w:rPr>
          <w:sz w:val="22"/>
          <w:szCs w:val="22"/>
          <w:lang w:val="az-Latn-AZ" w:bidi="fa-IR"/>
        </w:rPr>
        <w:t>təyin</w:t>
      </w:r>
      <w:r w:rsidRPr="002E4473">
        <w:rPr>
          <w:sz w:val="22"/>
          <w:szCs w:val="22"/>
          <w:lang w:val="az-Cyrl-AZ" w:bidi="fa-IR"/>
        </w:rPr>
        <w:t xml:space="preserve"> </w:t>
      </w:r>
      <w:r w:rsidRPr="0078169E">
        <w:rPr>
          <w:sz w:val="22"/>
          <w:szCs w:val="22"/>
          <w:lang w:val="az-Latn-AZ" w:bidi="fa-IR"/>
        </w:rPr>
        <w:t>edən</w:t>
      </w:r>
      <w:r w:rsidRPr="002E4473">
        <w:rPr>
          <w:sz w:val="22"/>
          <w:szCs w:val="22"/>
          <w:lang w:val="az-Cyrl-AZ" w:bidi="fa-IR"/>
        </w:rPr>
        <w:t xml:space="preserve">! </w:t>
      </w:r>
      <w:r w:rsidRPr="0078169E">
        <w:rPr>
          <w:sz w:val="22"/>
          <w:szCs w:val="22"/>
          <w:lang w:val="az-Latn-AZ" w:bidi="fa-IR"/>
        </w:rPr>
        <w:t>Ey</w:t>
      </w:r>
      <w:r w:rsidRPr="002E4473">
        <w:rPr>
          <w:sz w:val="22"/>
          <w:szCs w:val="22"/>
          <w:lang w:val="az-Cyrl-AZ" w:bidi="fa-IR"/>
        </w:rPr>
        <w:t xml:space="preserve"> </w:t>
      </w:r>
      <w:r w:rsidRPr="0078169E">
        <w:rPr>
          <w:sz w:val="22"/>
          <w:szCs w:val="22"/>
          <w:lang w:val="az-Latn-AZ" w:bidi="fa-IR"/>
        </w:rPr>
        <w:t>Məhəmmədə</w:t>
      </w:r>
      <w:r w:rsidRPr="002E4473">
        <w:rPr>
          <w:sz w:val="22"/>
          <w:szCs w:val="22"/>
          <w:lang w:val="az-Cyrl-AZ" w:bidi="fa-IR"/>
        </w:rPr>
        <w:t xml:space="preserve"> (</w:t>
      </w:r>
      <w:r w:rsidRPr="0078169E">
        <w:rPr>
          <w:sz w:val="22"/>
          <w:szCs w:val="22"/>
          <w:lang w:val="az-Latn-AZ" w:bidi="fa-IR"/>
        </w:rPr>
        <w:t>səlləhahu</w:t>
      </w:r>
      <w:r w:rsidRPr="002E4473">
        <w:rPr>
          <w:sz w:val="22"/>
          <w:szCs w:val="22"/>
          <w:lang w:val="az-Cyrl-AZ" w:bidi="fa-IR"/>
        </w:rPr>
        <w:t xml:space="preserve"> </w:t>
      </w:r>
      <w:r w:rsidRPr="0078169E">
        <w:rPr>
          <w:sz w:val="22"/>
          <w:szCs w:val="22"/>
          <w:lang w:val="az-Latn-AZ" w:bidi="fa-IR"/>
        </w:rPr>
        <w:t>əlyehi</w:t>
      </w:r>
      <w:r w:rsidRPr="002E4473">
        <w:rPr>
          <w:sz w:val="22"/>
          <w:szCs w:val="22"/>
          <w:lang w:val="az-Cyrl-AZ" w:bidi="fa-IR"/>
        </w:rPr>
        <w:t xml:space="preserve"> </w:t>
      </w:r>
      <w:r w:rsidRPr="0078169E">
        <w:rPr>
          <w:sz w:val="22"/>
          <w:szCs w:val="22"/>
          <w:lang w:val="az-Latn-AZ" w:bidi="fa-IR"/>
        </w:rPr>
        <w:t>və</w:t>
      </w:r>
      <w:r w:rsidRPr="002E4473">
        <w:rPr>
          <w:sz w:val="22"/>
          <w:szCs w:val="22"/>
          <w:lang w:val="az-Cyrl-AZ" w:bidi="fa-IR"/>
        </w:rPr>
        <w:t xml:space="preserve"> </w:t>
      </w:r>
      <w:r w:rsidRPr="0078169E">
        <w:rPr>
          <w:sz w:val="22"/>
          <w:szCs w:val="22"/>
          <w:lang w:val="az-Latn-AZ" w:bidi="fa-IR"/>
        </w:rPr>
        <w:t>alihi</w:t>
      </w:r>
      <w:r w:rsidRPr="002E4473">
        <w:rPr>
          <w:sz w:val="22"/>
          <w:szCs w:val="22"/>
          <w:lang w:val="az-Cyrl-AZ" w:bidi="fa-IR"/>
        </w:rPr>
        <w:t xml:space="preserve"> </w:t>
      </w:r>
      <w:r w:rsidRPr="0078169E">
        <w:rPr>
          <w:sz w:val="22"/>
          <w:szCs w:val="22"/>
          <w:lang w:val="az-Latn-AZ" w:bidi="fa-IR"/>
        </w:rPr>
        <w:t>və</w:t>
      </w:r>
      <w:r w:rsidRPr="002E4473">
        <w:rPr>
          <w:sz w:val="22"/>
          <w:szCs w:val="22"/>
          <w:lang w:val="az-Cyrl-AZ" w:bidi="fa-IR"/>
        </w:rPr>
        <w:t xml:space="preserve"> </w:t>
      </w:r>
      <w:r w:rsidRPr="0078169E">
        <w:rPr>
          <w:sz w:val="22"/>
          <w:szCs w:val="22"/>
          <w:lang w:val="az-Latn-AZ" w:bidi="fa-IR"/>
        </w:rPr>
        <w:t>səlləm</w:t>
      </w:r>
      <w:r w:rsidRPr="002E4473">
        <w:rPr>
          <w:sz w:val="22"/>
          <w:szCs w:val="22"/>
          <w:lang w:val="az-Cyrl-AZ" w:bidi="fa-IR"/>
        </w:rPr>
        <w:t xml:space="preserve">)  </w:t>
      </w:r>
      <w:r w:rsidRPr="0078169E">
        <w:rPr>
          <w:sz w:val="22"/>
          <w:szCs w:val="22"/>
          <w:lang w:val="az-Latn-AZ" w:bidi="fa-IR"/>
        </w:rPr>
        <w:t>qarşı</w:t>
      </w:r>
      <w:r w:rsidRPr="002E4473">
        <w:rPr>
          <w:sz w:val="22"/>
          <w:szCs w:val="22"/>
          <w:lang w:val="az-Cyrl-AZ" w:bidi="fa-IR"/>
        </w:rPr>
        <w:t xml:space="preserve"> </w:t>
      </w:r>
      <w:r w:rsidRPr="0078169E">
        <w:rPr>
          <w:sz w:val="22"/>
          <w:szCs w:val="22"/>
          <w:lang w:val="az-Latn-AZ" w:bidi="fa-IR"/>
        </w:rPr>
        <w:t>gələn</w:t>
      </w:r>
      <w:r w:rsidRPr="002E4473">
        <w:rPr>
          <w:sz w:val="22"/>
          <w:szCs w:val="22"/>
          <w:lang w:val="az-Cyrl-AZ" w:bidi="fa-IR"/>
        </w:rPr>
        <w:t xml:space="preserve"> </w:t>
      </w:r>
      <w:r w:rsidRPr="0078169E">
        <w:rPr>
          <w:sz w:val="22"/>
          <w:szCs w:val="22"/>
          <w:lang w:val="az-Latn-AZ" w:bidi="fa-IR"/>
        </w:rPr>
        <w:t>qoşunları</w:t>
      </w:r>
      <w:r w:rsidRPr="002E4473">
        <w:rPr>
          <w:sz w:val="22"/>
          <w:szCs w:val="22"/>
          <w:lang w:val="az-Cyrl-AZ" w:bidi="fa-IR"/>
        </w:rPr>
        <w:t xml:space="preserve"> </w:t>
      </w:r>
      <w:r w:rsidRPr="0078169E">
        <w:rPr>
          <w:sz w:val="22"/>
          <w:szCs w:val="22"/>
          <w:lang w:val="az-Latn-AZ" w:bidi="fa-IR"/>
        </w:rPr>
        <w:t>məğlub</w:t>
      </w:r>
      <w:r w:rsidRPr="002E4473">
        <w:rPr>
          <w:sz w:val="22"/>
          <w:szCs w:val="22"/>
          <w:lang w:val="az-Cyrl-AZ" w:bidi="fa-IR"/>
        </w:rPr>
        <w:t xml:space="preserve"> </w:t>
      </w:r>
      <w:r w:rsidRPr="0078169E">
        <w:rPr>
          <w:sz w:val="22"/>
          <w:szCs w:val="22"/>
          <w:lang w:val="az-Latn-AZ" w:bidi="fa-IR"/>
        </w:rPr>
        <w:t>edən</w:t>
      </w:r>
      <w:r w:rsidRPr="002E4473">
        <w:rPr>
          <w:sz w:val="22"/>
          <w:szCs w:val="22"/>
          <w:lang w:val="az-Cyrl-AZ" w:bidi="fa-IR"/>
        </w:rPr>
        <w:t xml:space="preserve">! </w:t>
      </w:r>
      <w:r w:rsidRPr="0078169E">
        <w:rPr>
          <w:sz w:val="22"/>
          <w:szCs w:val="22"/>
          <w:lang w:val="az-Latn-AZ" w:bidi="fa-IR"/>
        </w:rPr>
        <w:t>Məhəmməd</w:t>
      </w:r>
      <w:r w:rsidRPr="002E4473">
        <w:rPr>
          <w:sz w:val="22"/>
          <w:szCs w:val="22"/>
          <w:lang w:val="az-Cyrl-AZ" w:bidi="fa-IR"/>
        </w:rPr>
        <w:t xml:space="preserve"> </w:t>
      </w:r>
      <w:r w:rsidRPr="0078169E">
        <w:rPr>
          <w:sz w:val="22"/>
          <w:szCs w:val="22"/>
          <w:lang w:val="az-Latn-AZ" w:bidi="fa-IR"/>
        </w:rPr>
        <w:t>və</w:t>
      </w:r>
      <w:r w:rsidRPr="002E4473">
        <w:rPr>
          <w:sz w:val="22"/>
          <w:szCs w:val="22"/>
          <w:lang w:val="az-Cyrl-AZ" w:bidi="fa-IR"/>
        </w:rPr>
        <w:t xml:space="preserve"> </w:t>
      </w:r>
      <w:r w:rsidRPr="0078169E">
        <w:rPr>
          <w:sz w:val="22"/>
          <w:szCs w:val="22"/>
          <w:lang w:val="az-Latn-AZ" w:bidi="fa-IR"/>
        </w:rPr>
        <w:t>Əhli</w:t>
      </w:r>
      <w:r w:rsidRPr="002E4473">
        <w:rPr>
          <w:sz w:val="22"/>
          <w:szCs w:val="22"/>
          <w:lang w:val="az-Cyrl-AZ" w:bidi="fa-IR"/>
        </w:rPr>
        <w:t>-</w:t>
      </w:r>
      <w:r w:rsidRPr="0078169E">
        <w:rPr>
          <w:sz w:val="22"/>
          <w:szCs w:val="22"/>
          <w:lang w:val="az-Latn-AZ" w:bidi="fa-IR"/>
        </w:rPr>
        <w:t>Beytinə</w:t>
      </w:r>
      <w:r w:rsidRPr="002E4473">
        <w:rPr>
          <w:sz w:val="22"/>
          <w:szCs w:val="22"/>
          <w:lang w:val="az-Cyrl-AZ" w:bidi="fa-IR"/>
        </w:rPr>
        <w:t xml:space="preserve">, </w:t>
      </w:r>
      <w:r w:rsidRPr="0078169E">
        <w:rPr>
          <w:sz w:val="22"/>
          <w:szCs w:val="22"/>
          <w:lang w:val="az-Latn-AZ" w:bidi="fa-IR"/>
        </w:rPr>
        <w:t>bütün</w:t>
      </w:r>
      <w:r w:rsidRPr="002E4473">
        <w:rPr>
          <w:sz w:val="22"/>
          <w:szCs w:val="22"/>
          <w:lang w:val="az-Cyrl-AZ" w:bidi="fa-IR"/>
        </w:rPr>
        <w:t xml:space="preserve"> </w:t>
      </w:r>
      <w:r w:rsidRPr="0078169E">
        <w:rPr>
          <w:sz w:val="22"/>
          <w:szCs w:val="22"/>
          <w:lang w:val="az-Latn-AZ" w:bidi="fa-IR"/>
        </w:rPr>
        <w:t>peyğəmbərlərə</w:t>
      </w:r>
      <w:r w:rsidRPr="002E4473">
        <w:rPr>
          <w:sz w:val="22"/>
          <w:szCs w:val="22"/>
          <w:lang w:val="az-Cyrl-AZ" w:bidi="fa-IR"/>
        </w:rPr>
        <w:t xml:space="preserve">, </w:t>
      </w:r>
      <w:r w:rsidRPr="0078169E">
        <w:rPr>
          <w:sz w:val="22"/>
          <w:szCs w:val="22"/>
          <w:lang w:val="az-Latn-AZ" w:bidi="fa-IR"/>
        </w:rPr>
        <w:t>yaxın</w:t>
      </w:r>
      <w:r w:rsidRPr="002E4473">
        <w:rPr>
          <w:sz w:val="22"/>
          <w:szCs w:val="22"/>
          <w:lang w:val="az-Cyrl-AZ" w:bidi="fa-IR"/>
        </w:rPr>
        <w:t xml:space="preserve"> </w:t>
      </w:r>
      <w:r w:rsidRPr="0078169E">
        <w:rPr>
          <w:sz w:val="22"/>
          <w:szCs w:val="22"/>
          <w:lang w:val="az-Latn-AZ" w:bidi="fa-IR"/>
        </w:rPr>
        <w:t>mələklərinə</w:t>
      </w:r>
      <w:r w:rsidRPr="002E4473">
        <w:rPr>
          <w:sz w:val="22"/>
          <w:szCs w:val="22"/>
          <w:lang w:val="az-Cyrl-AZ" w:bidi="fa-IR"/>
        </w:rPr>
        <w:t xml:space="preserve"> </w:t>
      </w:r>
      <w:r w:rsidRPr="0078169E">
        <w:rPr>
          <w:sz w:val="22"/>
          <w:szCs w:val="22"/>
          <w:lang w:val="az-Latn-AZ" w:bidi="fa-IR"/>
        </w:rPr>
        <w:t>və</w:t>
      </w:r>
      <w:r w:rsidRPr="002E4473">
        <w:rPr>
          <w:sz w:val="22"/>
          <w:szCs w:val="22"/>
          <w:lang w:val="az-Cyrl-AZ" w:bidi="fa-IR"/>
        </w:rPr>
        <w:t xml:space="preserve"> </w:t>
      </w:r>
      <w:r w:rsidRPr="0078169E">
        <w:rPr>
          <w:sz w:val="22"/>
          <w:szCs w:val="22"/>
          <w:lang w:val="az-Latn-AZ" w:bidi="fa-IR"/>
        </w:rPr>
        <w:t>bütün</w:t>
      </w:r>
      <w:r w:rsidRPr="002E4473">
        <w:rPr>
          <w:sz w:val="22"/>
          <w:szCs w:val="22"/>
          <w:lang w:val="az-Cyrl-AZ" w:bidi="fa-IR"/>
        </w:rPr>
        <w:t xml:space="preserve"> </w:t>
      </w:r>
      <w:r w:rsidRPr="0078169E">
        <w:rPr>
          <w:sz w:val="22"/>
          <w:szCs w:val="22"/>
          <w:lang w:val="az-Latn-AZ" w:bidi="fa-IR"/>
        </w:rPr>
        <w:t>Sənə</w:t>
      </w:r>
      <w:r w:rsidRPr="002E4473">
        <w:rPr>
          <w:sz w:val="22"/>
          <w:szCs w:val="22"/>
          <w:lang w:val="az-Cyrl-AZ" w:bidi="fa-IR"/>
        </w:rPr>
        <w:t xml:space="preserve"> </w:t>
      </w:r>
      <w:r w:rsidRPr="0078169E">
        <w:rPr>
          <w:sz w:val="22"/>
          <w:szCs w:val="22"/>
          <w:lang w:val="az-Latn-AZ" w:bidi="fa-IR"/>
        </w:rPr>
        <w:t>itaət</w:t>
      </w:r>
      <w:r w:rsidRPr="002E4473">
        <w:rPr>
          <w:sz w:val="22"/>
          <w:szCs w:val="22"/>
          <w:lang w:val="az-Cyrl-AZ" w:bidi="fa-IR"/>
        </w:rPr>
        <w:t xml:space="preserve"> </w:t>
      </w:r>
      <w:r w:rsidRPr="0078169E">
        <w:rPr>
          <w:sz w:val="22"/>
          <w:szCs w:val="22"/>
          <w:lang w:val="az-Latn-AZ" w:bidi="fa-IR"/>
        </w:rPr>
        <w:t>edənlərə</w:t>
      </w:r>
      <w:r w:rsidRPr="002E4473">
        <w:rPr>
          <w:sz w:val="22"/>
          <w:szCs w:val="22"/>
          <w:lang w:val="az-Cyrl-AZ" w:bidi="fa-IR"/>
        </w:rPr>
        <w:t xml:space="preserve"> </w:t>
      </w:r>
      <w:r w:rsidRPr="0078169E">
        <w:rPr>
          <w:sz w:val="22"/>
          <w:szCs w:val="22"/>
          <w:lang w:val="az-Latn-AZ" w:bidi="fa-IR"/>
        </w:rPr>
        <w:t>Öz</w:t>
      </w:r>
      <w:r w:rsidRPr="002E4473">
        <w:rPr>
          <w:sz w:val="22"/>
          <w:szCs w:val="22"/>
          <w:lang w:val="az-Cyrl-AZ" w:bidi="fa-IR"/>
        </w:rPr>
        <w:t xml:space="preserve"> </w:t>
      </w:r>
      <w:r w:rsidRPr="0078169E">
        <w:rPr>
          <w:sz w:val="22"/>
          <w:szCs w:val="22"/>
          <w:lang w:val="az-Latn-AZ" w:bidi="fa-IR"/>
        </w:rPr>
        <w:t>salamını</w:t>
      </w:r>
      <w:r w:rsidRPr="002E4473">
        <w:rPr>
          <w:sz w:val="22"/>
          <w:szCs w:val="22"/>
          <w:lang w:val="az-Cyrl-AZ" w:bidi="fa-IR"/>
        </w:rPr>
        <w:t xml:space="preserve"> </w:t>
      </w:r>
      <w:r w:rsidRPr="0078169E">
        <w:rPr>
          <w:sz w:val="22"/>
          <w:szCs w:val="22"/>
          <w:lang w:val="az-Latn-AZ" w:bidi="fa-IR"/>
        </w:rPr>
        <w:t>göndər</w:t>
      </w:r>
      <w:r w:rsidRPr="002E4473">
        <w:rPr>
          <w:sz w:val="22"/>
          <w:szCs w:val="22"/>
          <w:lang w:val="az-Cyrl-AZ" w:bidi="fa-IR"/>
        </w:rPr>
        <w:t xml:space="preserve">! </w:t>
      </w:r>
      <w:r w:rsidRPr="002E4473">
        <w:rPr>
          <w:sz w:val="22"/>
          <w:szCs w:val="22"/>
          <w:lang w:val="az-Cyrl-AZ"/>
        </w:rPr>
        <w:t xml:space="preserve"> </w:t>
      </w:r>
      <w:r w:rsidRPr="0078169E">
        <w:rPr>
          <w:rFonts w:cs="Simplified Arabic"/>
          <w:sz w:val="22"/>
          <w:szCs w:val="22"/>
          <w:lang w:val="az-Latn-AZ" w:bidi="fa-IR"/>
        </w:rPr>
        <w:t>Səndən</w:t>
      </w:r>
      <w:r w:rsidRPr="002E4473">
        <w:rPr>
          <w:rFonts w:cs="Simplified Arabic"/>
          <w:sz w:val="22"/>
          <w:szCs w:val="22"/>
          <w:lang w:val="az-Cyrl-AZ" w:bidi="fa-IR"/>
        </w:rPr>
        <w:t xml:space="preserve"> </w:t>
      </w:r>
      <w:r w:rsidRPr="0078169E">
        <w:rPr>
          <w:rFonts w:cs="Simplified Arabic"/>
          <w:sz w:val="22"/>
          <w:szCs w:val="22"/>
          <w:lang w:val="az-Latn-AZ" w:bidi="fa-IR"/>
        </w:rPr>
        <w:t>bütün</w:t>
      </w:r>
      <w:r w:rsidRPr="002E4473">
        <w:rPr>
          <w:rFonts w:cs="Simplified Arabic"/>
          <w:sz w:val="22"/>
          <w:szCs w:val="22"/>
          <w:lang w:val="az-Cyrl-AZ" w:bidi="fa-IR"/>
        </w:rPr>
        <w:t xml:space="preserve"> </w:t>
      </w:r>
      <w:r w:rsidRPr="0078169E">
        <w:rPr>
          <w:rFonts w:cs="Simplified Arabic"/>
          <w:sz w:val="22"/>
          <w:szCs w:val="22"/>
          <w:lang w:val="az-Latn-AZ" w:bidi="fa-IR"/>
        </w:rPr>
        <w:t>bəndələrinin</w:t>
      </w:r>
      <w:r w:rsidRPr="002E4473">
        <w:rPr>
          <w:rFonts w:cs="Simplified Arabic"/>
          <w:sz w:val="22"/>
          <w:szCs w:val="22"/>
          <w:lang w:val="az-Cyrl-AZ" w:bidi="fa-IR"/>
        </w:rPr>
        <w:t xml:space="preserve"> </w:t>
      </w:r>
      <w:r w:rsidRPr="0078169E">
        <w:rPr>
          <w:rFonts w:cs="Simplified Arabic"/>
          <w:sz w:val="22"/>
          <w:szCs w:val="22"/>
          <w:lang w:val="az-Latn-AZ" w:bidi="fa-IR"/>
        </w:rPr>
        <w:t>Sənin</w:t>
      </w:r>
      <w:r w:rsidRPr="002E4473">
        <w:rPr>
          <w:rFonts w:cs="Simplified Arabic"/>
          <w:sz w:val="22"/>
          <w:szCs w:val="22"/>
          <w:lang w:val="az-Cyrl-AZ" w:bidi="fa-IR"/>
        </w:rPr>
        <w:t xml:space="preserve"> </w:t>
      </w:r>
      <w:r w:rsidRPr="0078169E">
        <w:rPr>
          <w:rFonts w:cs="Simplified Arabic"/>
          <w:sz w:val="22"/>
          <w:szCs w:val="22"/>
          <w:lang w:val="az-Latn-AZ" w:bidi="fa-IR"/>
        </w:rPr>
        <w:t>razılığına</w:t>
      </w:r>
      <w:r w:rsidRPr="002E4473">
        <w:rPr>
          <w:rFonts w:cs="Simplified Arabic"/>
          <w:sz w:val="22"/>
          <w:szCs w:val="22"/>
          <w:lang w:val="az-Cyrl-AZ" w:bidi="fa-IR"/>
        </w:rPr>
        <w:t xml:space="preserve"> </w:t>
      </w:r>
      <w:r w:rsidRPr="0078169E">
        <w:rPr>
          <w:rFonts w:cs="Simplified Arabic"/>
          <w:sz w:val="22"/>
          <w:szCs w:val="22"/>
          <w:lang w:val="az-Latn-AZ" w:bidi="fa-IR"/>
        </w:rPr>
        <w:t>səbəb</w:t>
      </w:r>
      <w:r w:rsidRPr="002E4473">
        <w:rPr>
          <w:rFonts w:cs="Simplified Arabic"/>
          <w:sz w:val="22"/>
          <w:szCs w:val="22"/>
          <w:lang w:val="az-Cyrl-AZ" w:bidi="fa-IR"/>
        </w:rPr>
        <w:t xml:space="preserve"> </w:t>
      </w:r>
      <w:r w:rsidRPr="0078169E">
        <w:rPr>
          <w:rFonts w:cs="Simplified Arabic"/>
          <w:sz w:val="22"/>
          <w:szCs w:val="22"/>
          <w:lang w:val="az-Latn-AZ" w:bidi="fa-IR"/>
        </w:rPr>
        <w:t>olan</w:t>
      </w:r>
      <w:r w:rsidRPr="002E4473">
        <w:rPr>
          <w:rFonts w:cs="Simplified Arabic"/>
          <w:sz w:val="22"/>
          <w:szCs w:val="22"/>
          <w:lang w:val="az-Cyrl-AZ" w:bidi="fa-IR"/>
        </w:rPr>
        <w:t xml:space="preserve"> </w:t>
      </w:r>
      <w:r w:rsidRPr="0078169E">
        <w:rPr>
          <w:rFonts w:cs="Simplified Arabic"/>
          <w:sz w:val="22"/>
          <w:szCs w:val="22"/>
          <w:lang w:val="az-Latn-AZ" w:bidi="fa-IR"/>
        </w:rPr>
        <w:t>şeyə</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və</w:t>
      </w:r>
      <w:r w:rsidRPr="002E4473">
        <w:rPr>
          <w:rFonts w:cs="Simplified Arabic"/>
          <w:sz w:val="22"/>
          <w:szCs w:val="22"/>
          <w:lang w:val="az-Cyrl-AZ" w:bidi="fa-IR"/>
        </w:rPr>
        <w:t xml:space="preserve"> </w:t>
      </w:r>
      <w:r w:rsidRPr="0078169E">
        <w:rPr>
          <w:rFonts w:cs="Simplified Arabic"/>
          <w:sz w:val="22"/>
          <w:szCs w:val="22"/>
          <w:lang w:val="az-Latn-AZ" w:bidi="fa-IR"/>
        </w:rPr>
        <w:t>onunla</w:t>
      </w:r>
      <w:r w:rsidRPr="002E4473">
        <w:rPr>
          <w:rFonts w:cs="Simplified Arabic"/>
          <w:sz w:val="22"/>
          <w:szCs w:val="22"/>
          <w:lang w:val="az-Cyrl-AZ" w:bidi="fa-IR"/>
        </w:rPr>
        <w:t xml:space="preserve"> </w:t>
      </w:r>
      <w:r w:rsidRPr="0078169E">
        <w:rPr>
          <w:rFonts w:cs="Simplified Arabic"/>
          <w:sz w:val="22"/>
          <w:szCs w:val="22"/>
          <w:lang w:val="az-Latn-AZ" w:bidi="fa-IR"/>
        </w:rPr>
        <w:t>onların</w:t>
      </w:r>
      <w:r w:rsidRPr="002E4473">
        <w:rPr>
          <w:rFonts w:cs="Simplified Arabic"/>
          <w:sz w:val="22"/>
          <w:szCs w:val="22"/>
          <w:lang w:val="az-Cyrl-AZ" w:bidi="fa-IR"/>
        </w:rPr>
        <w:t xml:space="preserve"> </w:t>
      </w:r>
      <w:r w:rsidRPr="0078169E">
        <w:rPr>
          <w:rFonts w:cs="Simplified Arabic"/>
          <w:sz w:val="22"/>
          <w:szCs w:val="22"/>
          <w:lang w:val="az-Latn-AZ" w:bidi="fa-IR"/>
        </w:rPr>
        <w:t>dualarını</w:t>
      </w:r>
      <w:r w:rsidRPr="002E4473">
        <w:rPr>
          <w:rFonts w:cs="Simplified Arabic"/>
          <w:sz w:val="22"/>
          <w:szCs w:val="22"/>
          <w:lang w:val="az-Cyrl-AZ" w:bidi="fa-IR"/>
        </w:rPr>
        <w:t xml:space="preserve"> </w:t>
      </w:r>
      <w:r w:rsidRPr="0078169E">
        <w:rPr>
          <w:rFonts w:cs="Simplified Arabic"/>
          <w:sz w:val="22"/>
          <w:szCs w:val="22"/>
          <w:lang w:val="az-Latn-AZ" w:bidi="fa-IR"/>
        </w:rPr>
        <w:t>qəbul</w:t>
      </w:r>
      <w:r w:rsidRPr="002E4473">
        <w:rPr>
          <w:rFonts w:cs="Simplified Arabic"/>
          <w:sz w:val="22"/>
          <w:szCs w:val="22"/>
          <w:lang w:val="az-Cyrl-AZ" w:bidi="fa-IR"/>
        </w:rPr>
        <w:t xml:space="preserve"> </w:t>
      </w:r>
      <w:r w:rsidRPr="0078169E">
        <w:rPr>
          <w:rFonts w:cs="Simplified Arabic"/>
          <w:sz w:val="22"/>
          <w:szCs w:val="22"/>
          <w:lang w:val="az-Latn-AZ" w:bidi="fa-IR"/>
        </w:rPr>
        <w:t>etmisən</w:t>
      </w:r>
      <w:r w:rsidRPr="002E4473">
        <w:rPr>
          <w:rFonts w:cs="Simplified Arabic"/>
          <w:sz w:val="22"/>
          <w:szCs w:val="22"/>
          <w:lang w:val="az-Cyrl-AZ" w:bidi="fa-IR"/>
        </w:rPr>
        <w:t xml:space="preserve">, </w:t>
      </w:r>
      <w:r w:rsidRPr="0078169E">
        <w:rPr>
          <w:rFonts w:cs="Simplified Arabic"/>
          <w:sz w:val="22"/>
          <w:szCs w:val="22"/>
          <w:lang w:val="az-Latn-AZ" w:bidi="fa-IR"/>
        </w:rPr>
        <w:t>istəyirəm</w:t>
      </w:r>
      <w:r w:rsidRPr="002E4473">
        <w:rPr>
          <w:rFonts w:cs="Simplified Arabic"/>
          <w:sz w:val="22"/>
          <w:szCs w:val="22"/>
          <w:lang w:val="az-Cyrl-AZ" w:bidi="fa-IR"/>
        </w:rPr>
        <w:t xml:space="preserve">! </w:t>
      </w:r>
      <w:r w:rsidRPr="0078169E">
        <w:rPr>
          <w:rFonts w:cs="Simplified Arabic"/>
          <w:sz w:val="22"/>
          <w:szCs w:val="22"/>
          <w:lang w:val="az-Latn-AZ" w:bidi="fa-IR"/>
        </w:rPr>
        <w:t>Ya</w:t>
      </w:r>
      <w:r w:rsidRPr="002E4473">
        <w:rPr>
          <w:rFonts w:cs="Simplified Arabic"/>
          <w:sz w:val="22"/>
          <w:szCs w:val="22"/>
          <w:lang w:val="az-Cyrl-AZ" w:bidi="fa-IR"/>
        </w:rPr>
        <w:t xml:space="preserve"> </w:t>
      </w:r>
      <w:r w:rsidRPr="0078169E">
        <w:rPr>
          <w:rFonts w:cs="Simplified Arabic"/>
          <w:sz w:val="22"/>
          <w:szCs w:val="22"/>
          <w:lang w:val="az-Latn-AZ" w:bidi="fa-IR"/>
        </w:rPr>
        <w:t>Allah</w:t>
      </w:r>
      <w:r w:rsidRPr="002E4473">
        <w:rPr>
          <w:rFonts w:cs="Simplified Arabic"/>
          <w:sz w:val="22"/>
          <w:szCs w:val="22"/>
          <w:lang w:val="az-Cyrl-AZ" w:bidi="fa-IR"/>
        </w:rPr>
        <w:t xml:space="preserve">! </w:t>
      </w:r>
      <w:r w:rsidRPr="0078169E">
        <w:rPr>
          <w:rFonts w:cs="Simplified Arabic"/>
          <w:sz w:val="22"/>
          <w:szCs w:val="22"/>
          <w:lang w:val="az-Latn-AZ" w:bidi="fa-IR"/>
        </w:rPr>
        <w:t>Ya</w:t>
      </w:r>
      <w:r w:rsidRPr="002E4473">
        <w:rPr>
          <w:rFonts w:cs="Simplified Arabic"/>
          <w:sz w:val="22"/>
          <w:szCs w:val="22"/>
          <w:lang w:val="az-Cyrl-AZ" w:bidi="fa-IR"/>
        </w:rPr>
        <w:t xml:space="preserve"> </w:t>
      </w:r>
      <w:r w:rsidRPr="0078169E">
        <w:rPr>
          <w:rFonts w:cs="Simplified Arabic"/>
          <w:sz w:val="22"/>
          <w:szCs w:val="22"/>
          <w:lang w:val="az-Latn-AZ" w:bidi="fa-IR"/>
        </w:rPr>
        <w:t>Allah</w:t>
      </w:r>
      <w:r w:rsidRPr="002E4473">
        <w:rPr>
          <w:rFonts w:cs="Simplified Arabic"/>
          <w:sz w:val="22"/>
          <w:szCs w:val="22"/>
          <w:lang w:val="az-Cyrl-AZ" w:bidi="fa-IR"/>
        </w:rPr>
        <w:t xml:space="preserve">! </w:t>
      </w:r>
      <w:r w:rsidRPr="0078169E">
        <w:rPr>
          <w:rFonts w:cs="Simplified Arabic"/>
          <w:sz w:val="22"/>
          <w:szCs w:val="22"/>
          <w:lang w:val="az-Latn-AZ" w:bidi="fa-IR"/>
        </w:rPr>
        <w:t>Ya</w:t>
      </w:r>
      <w:r w:rsidRPr="002E4473">
        <w:rPr>
          <w:rFonts w:cs="Simplified Arabic"/>
          <w:sz w:val="22"/>
          <w:szCs w:val="22"/>
          <w:lang w:val="az-Cyrl-AZ" w:bidi="fa-IR"/>
        </w:rPr>
        <w:t xml:space="preserve"> </w:t>
      </w:r>
      <w:r w:rsidRPr="0078169E">
        <w:rPr>
          <w:rFonts w:cs="Simplified Arabic"/>
          <w:sz w:val="22"/>
          <w:szCs w:val="22"/>
          <w:lang w:val="az-Latn-AZ" w:bidi="fa-IR"/>
        </w:rPr>
        <w:t>Allah</w:t>
      </w:r>
      <w:r w:rsidRPr="002E4473">
        <w:rPr>
          <w:rFonts w:cs="Simplified Arabic"/>
          <w:sz w:val="22"/>
          <w:szCs w:val="22"/>
          <w:lang w:val="az-Cyrl-AZ" w:bidi="fa-IR"/>
        </w:rPr>
        <w:t xml:space="preserve">! </w:t>
      </w:r>
      <w:r w:rsidRPr="0078169E">
        <w:rPr>
          <w:rFonts w:cs="Simplified Arabic"/>
          <w:sz w:val="22"/>
          <w:szCs w:val="22"/>
          <w:lang w:val="az-Latn-AZ" w:bidi="fa-IR"/>
        </w:rPr>
        <w:t>Ya</w:t>
      </w:r>
      <w:r w:rsidRPr="002E4473">
        <w:rPr>
          <w:rFonts w:cs="Simplified Arabic"/>
          <w:sz w:val="22"/>
          <w:szCs w:val="22"/>
          <w:lang w:val="az-Cyrl-AZ" w:bidi="fa-IR"/>
        </w:rPr>
        <w:t xml:space="preserve"> </w:t>
      </w:r>
      <w:r w:rsidRPr="0078169E">
        <w:rPr>
          <w:rFonts w:cs="Simplified Arabic"/>
          <w:sz w:val="22"/>
          <w:szCs w:val="22"/>
          <w:lang w:val="az-Latn-AZ" w:bidi="fa-IR"/>
        </w:rPr>
        <w:t>Rəhman</w:t>
      </w:r>
      <w:r w:rsidRPr="002E4473">
        <w:rPr>
          <w:rFonts w:cs="Simplified Arabic"/>
          <w:sz w:val="22"/>
          <w:szCs w:val="22"/>
          <w:lang w:val="az-Cyrl-AZ" w:bidi="fa-IR"/>
        </w:rPr>
        <w:t xml:space="preserve">! </w:t>
      </w:r>
      <w:r w:rsidRPr="0078169E">
        <w:rPr>
          <w:rFonts w:cs="Simplified Arabic"/>
          <w:sz w:val="22"/>
          <w:szCs w:val="22"/>
          <w:lang w:val="az-Latn-AZ" w:bidi="fa-IR"/>
        </w:rPr>
        <w:t>Ya</w:t>
      </w:r>
      <w:r w:rsidRPr="002E4473">
        <w:rPr>
          <w:rFonts w:cs="Simplified Arabic"/>
          <w:sz w:val="22"/>
          <w:szCs w:val="22"/>
          <w:lang w:val="az-Cyrl-AZ" w:bidi="fa-IR"/>
        </w:rPr>
        <w:t xml:space="preserve"> </w:t>
      </w:r>
      <w:r w:rsidRPr="0078169E">
        <w:rPr>
          <w:rFonts w:cs="Simplified Arabic"/>
          <w:sz w:val="22"/>
          <w:szCs w:val="22"/>
          <w:lang w:val="az-Latn-AZ" w:bidi="fa-IR"/>
        </w:rPr>
        <w:t>Rəhman</w:t>
      </w:r>
      <w:r w:rsidRPr="002E4473">
        <w:rPr>
          <w:rFonts w:cs="Simplified Arabic"/>
          <w:sz w:val="22"/>
          <w:szCs w:val="22"/>
          <w:lang w:val="az-Cyrl-AZ" w:bidi="fa-IR"/>
        </w:rPr>
        <w:t xml:space="preserve">! </w:t>
      </w:r>
      <w:r w:rsidRPr="0078169E">
        <w:rPr>
          <w:rFonts w:cs="Simplified Arabic"/>
          <w:sz w:val="22"/>
          <w:szCs w:val="22"/>
          <w:lang w:val="az-Latn-AZ" w:bidi="fa-IR"/>
        </w:rPr>
        <w:t>Ya</w:t>
      </w:r>
      <w:r w:rsidRPr="002E4473">
        <w:rPr>
          <w:rFonts w:cs="Simplified Arabic"/>
          <w:sz w:val="22"/>
          <w:szCs w:val="22"/>
          <w:lang w:val="az-Cyrl-AZ" w:bidi="fa-IR"/>
        </w:rPr>
        <w:t xml:space="preserve"> </w:t>
      </w:r>
      <w:r w:rsidRPr="0078169E">
        <w:rPr>
          <w:rFonts w:cs="Simplified Arabic"/>
          <w:sz w:val="22"/>
          <w:szCs w:val="22"/>
          <w:lang w:val="az-Latn-AZ" w:bidi="fa-IR"/>
        </w:rPr>
        <w:t>Rəhman</w:t>
      </w:r>
      <w:r w:rsidRPr="002E4473">
        <w:rPr>
          <w:rFonts w:cs="Simplified Arabic"/>
          <w:sz w:val="22"/>
          <w:szCs w:val="22"/>
          <w:lang w:val="az-Cyrl-AZ" w:bidi="fa-IR"/>
        </w:rPr>
        <w:t xml:space="preserve">! </w:t>
      </w:r>
      <w:r w:rsidRPr="0078169E">
        <w:rPr>
          <w:rFonts w:cs="Simplified Arabic"/>
          <w:sz w:val="22"/>
          <w:szCs w:val="22"/>
          <w:lang w:val="az-Latn-AZ" w:bidi="fa-IR"/>
        </w:rPr>
        <w:t>Ya</w:t>
      </w:r>
      <w:r w:rsidRPr="002E4473">
        <w:rPr>
          <w:rFonts w:cs="Simplified Arabic"/>
          <w:sz w:val="22"/>
          <w:szCs w:val="22"/>
          <w:lang w:val="az-Cyrl-AZ" w:bidi="fa-IR"/>
        </w:rPr>
        <w:t xml:space="preserve"> </w:t>
      </w:r>
      <w:r w:rsidRPr="0078169E">
        <w:rPr>
          <w:rFonts w:cs="Simplified Arabic"/>
          <w:sz w:val="22"/>
          <w:szCs w:val="22"/>
          <w:lang w:val="az-Latn-AZ" w:bidi="fa-IR"/>
        </w:rPr>
        <w:t>Rəhim</w:t>
      </w:r>
      <w:r w:rsidRPr="002E4473">
        <w:rPr>
          <w:rFonts w:cs="Simplified Arabic"/>
          <w:sz w:val="22"/>
          <w:szCs w:val="22"/>
          <w:lang w:val="az-Cyrl-AZ" w:bidi="fa-IR"/>
        </w:rPr>
        <w:t xml:space="preserve">! </w:t>
      </w:r>
      <w:r w:rsidRPr="0078169E">
        <w:rPr>
          <w:rFonts w:cs="Simplified Arabic"/>
          <w:sz w:val="22"/>
          <w:szCs w:val="22"/>
          <w:lang w:val="az-Latn-AZ" w:bidi="fa-IR"/>
        </w:rPr>
        <w:t>Ya</w:t>
      </w:r>
      <w:r w:rsidRPr="002E4473">
        <w:rPr>
          <w:rFonts w:cs="Simplified Arabic"/>
          <w:sz w:val="22"/>
          <w:szCs w:val="22"/>
          <w:lang w:val="az-Cyrl-AZ" w:bidi="fa-IR"/>
        </w:rPr>
        <w:t xml:space="preserve"> </w:t>
      </w:r>
      <w:r w:rsidRPr="0078169E">
        <w:rPr>
          <w:rFonts w:cs="Simplified Arabic"/>
          <w:sz w:val="22"/>
          <w:szCs w:val="22"/>
          <w:lang w:val="az-Latn-AZ" w:bidi="fa-IR"/>
        </w:rPr>
        <w:t>Rəhim</w:t>
      </w:r>
      <w:r w:rsidRPr="002E4473">
        <w:rPr>
          <w:rFonts w:cs="Simplified Arabic"/>
          <w:sz w:val="22"/>
          <w:szCs w:val="22"/>
          <w:lang w:val="az-Cyrl-AZ" w:bidi="fa-IR"/>
        </w:rPr>
        <w:t xml:space="preserve">! </w:t>
      </w:r>
      <w:r w:rsidRPr="0078169E">
        <w:rPr>
          <w:rFonts w:cs="Simplified Arabic"/>
          <w:sz w:val="22"/>
          <w:szCs w:val="22"/>
          <w:lang w:val="az-Latn-AZ" w:bidi="fa-IR"/>
        </w:rPr>
        <w:t>Ya</w:t>
      </w:r>
      <w:r w:rsidRPr="002E4473">
        <w:rPr>
          <w:rFonts w:cs="Simplified Arabic"/>
          <w:sz w:val="22"/>
          <w:szCs w:val="22"/>
          <w:lang w:val="az-Cyrl-AZ" w:bidi="fa-IR"/>
        </w:rPr>
        <w:t xml:space="preserve"> </w:t>
      </w:r>
      <w:r w:rsidRPr="0078169E">
        <w:rPr>
          <w:rFonts w:cs="Simplified Arabic"/>
          <w:sz w:val="22"/>
          <w:szCs w:val="22"/>
          <w:lang w:val="az-Latn-AZ" w:bidi="fa-IR"/>
        </w:rPr>
        <w:t>Rəhim</w:t>
      </w:r>
      <w:r w:rsidRPr="002E4473">
        <w:rPr>
          <w:rFonts w:cs="Simplified Arabic"/>
          <w:sz w:val="22"/>
          <w:szCs w:val="22"/>
          <w:lang w:val="az-Cyrl-AZ" w:bidi="fa-IR"/>
        </w:rPr>
        <w:t xml:space="preserve">! </w:t>
      </w:r>
      <w:r w:rsidRPr="0078169E">
        <w:rPr>
          <w:rFonts w:cs="Simplified Arabic"/>
          <w:sz w:val="22"/>
          <w:szCs w:val="22"/>
          <w:lang w:val="az-Latn-AZ" w:bidi="fa-IR"/>
        </w:rPr>
        <w:t>Ey</w:t>
      </w:r>
      <w:r w:rsidRPr="002E4473">
        <w:rPr>
          <w:rFonts w:cs="Simplified Arabic"/>
          <w:sz w:val="22"/>
          <w:szCs w:val="22"/>
          <w:lang w:val="az-Cyrl-AZ" w:bidi="fa-IR"/>
        </w:rPr>
        <w:t xml:space="preserve"> </w:t>
      </w:r>
      <w:r w:rsidRPr="0078169E">
        <w:rPr>
          <w:rFonts w:cs="Simplified Arabic"/>
          <w:sz w:val="22"/>
          <w:szCs w:val="22"/>
          <w:lang w:val="az-Latn-AZ" w:bidi="fa-IR"/>
        </w:rPr>
        <w:t>cəlal</w:t>
      </w:r>
      <w:r w:rsidRPr="002E4473">
        <w:rPr>
          <w:rFonts w:cs="Simplified Arabic"/>
          <w:sz w:val="22"/>
          <w:szCs w:val="22"/>
          <w:lang w:val="az-Cyrl-AZ" w:bidi="fa-IR"/>
        </w:rPr>
        <w:t xml:space="preserve"> </w:t>
      </w:r>
      <w:r w:rsidRPr="0078169E">
        <w:rPr>
          <w:rFonts w:cs="Simplified Arabic"/>
          <w:sz w:val="22"/>
          <w:szCs w:val="22"/>
          <w:lang w:val="az-Latn-AZ" w:bidi="fa-IR"/>
        </w:rPr>
        <w:t>və</w:t>
      </w:r>
      <w:r w:rsidRPr="002E4473">
        <w:rPr>
          <w:rFonts w:cs="Simplified Arabic"/>
          <w:sz w:val="22"/>
          <w:szCs w:val="22"/>
          <w:lang w:val="az-Cyrl-AZ" w:bidi="fa-IR"/>
        </w:rPr>
        <w:t xml:space="preserve"> </w:t>
      </w:r>
      <w:r w:rsidRPr="0078169E">
        <w:rPr>
          <w:rFonts w:cs="Simplified Arabic"/>
          <w:sz w:val="22"/>
          <w:szCs w:val="22"/>
          <w:lang w:val="az-Latn-AZ" w:bidi="fa-IR"/>
        </w:rPr>
        <w:t>kərəm</w:t>
      </w:r>
      <w:r w:rsidRPr="002E4473">
        <w:rPr>
          <w:rFonts w:cs="Simplified Arabic"/>
          <w:sz w:val="22"/>
          <w:szCs w:val="22"/>
          <w:lang w:val="az-Cyrl-AZ" w:bidi="fa-IR"/>
        </w:rPr>
        <w:t xml:space="preserve"> </w:t>
      </w:r>
      <w:r w:rsidRPr="0078169E">
        <w:rPr>
          <w:rFonts w:cs="Simplified Arabic"/>
          <w:sz w:val="22"/>
          <w:szCs w:val="22"/>
          <w:lang w:val="az-Latn-AZ" w:bidi="fa-IR"/>
        </w:rPr>
        <w:t>sahibi</w:t>
      </w:r>
      <w:r w:rsidRPr="002E4473">
        <w:rPr>
          <w:rFonts w:cs="Simplified Arabic"/>
          <w:sz w:val="22"/>
          <w:szCs w:val="22"/>
          <w:lang w:val="az-Cyrl-AZ" w:bidi="fa-IR"/>
        </w:rPr>
        <w:t xml:space="preserve">! </w:t>
      </w:r>
      <w:r w:rsidRPr="0078169E">
        <w:rPr>
          <w:rFonts w:cs="Simplified Arabic"/>
          <w:sz w:val="22"/>
          <w:szCs w:val="22"/>
          <w:lang w:val="az-Latn-AZ" w:bidi="fa-IR"/>
        </w:rPr>
        <w:t>Ey</w:t>
      </w:r>
      <w:r w:rsidRPr="002E4473">
        <w:rPr>
          <w:rFonts w:cs="Simplified Arabic"/>
          <w:sz w:val="22"/>
          <w:szCs w:val="22"/>
          <w:lang w:val="az-Cyrl-AZ" w:bidi="fa-IR"/>
        </w:rPr>
        <w:t xml:space="preserve"> </w:t>
      </w:r>
      <w:r w:rsidRPr="0078169E">
        <w:rPr>
          <w:rFonts w:cs="Simplified Arabic"/>
          <w:sz w:val="22"/>
          <w:szCs w:val="22"/>
          <w:lang w:val="az-Latn-AZ" w:bidi="fa-IR"/>
        </w:rPr>
        <w:t>cəlal</w:t>
      </w:r>
      <w:r w:rsidRPr="002E4473">
        <w:rPr>
          <w:rFonts w:cs="Simplified Arabic"/>
          <w:sz w:val="22"/>
          <w:szCs w:val="22"/>
          <w:lang w:val="az-Cyrl-AZ" w:bidi="fa-IR"/>
        </w:rPr>
        <w:t xml:space="preserve"> </w:t>
      </w:r>
      <w:r w:rsidRPr="0078169E">
        <w:rPr>
          <w:rFonts w:cs="Simplified Arabic"/>
          <w:sz w:val="22"/>
          <w:szCs w:val="22"/>
          <w:lang w:val="az-Latn-AZ" w:bidi="fa-IR"/>
        </w:rPr>
        <w:t>və</w:t>
      </w:r>
      <w:r w:rsidRPr="002E4473">
        <w:rPr>
          <w:rFonts w:cs="Simplified Arabic"/>
          <w:sz w:val="22"/>
          <w:szCs w:val="22"/>
          <w:lang w:val="az-Cyrl-AZ" w:bidi="fa-IR"/>
        </w:rPr>
        <w:t xml:space="preserve"> </w:t>
      </w:r>
      <w:r w:rsidRPr="0078169E">
        <w:rPr>
          <w:rFonts w:cs="Simplified Arabic"/>
          <w:sz w:val="22"/>
          <w:szCs w:val="22"/>
          <w:lang w:val="az-Latn-AZ" w:bidi="fa-IR"/>
        </w:rPr>
        <w:t>kərəm</w:t>
      </w:r>
      <w:r w:rsidRPr="002E4473">
        <w:rPr>
          <w:rFonts w:cs="Simplified Arabic"/>
          <w:sz w:val="22"/>
          <w:szCs w:val="22"/>
          <w:lang w:val="az-Cyrl-AZ" w:bidi="fa-IR"/>
        </w:rPr>
        <w:t xml:space="preserve"> </w:t>
      </w:r>
      <w:r w:rsidRPr="0078169E">
        <w:rPr>
          <w:rFonts w:cs="Simplified Arabic"/>
          <w:sz w:val="22"/>
          <w:szCs w:val="22"/>
          <w:lang w:val="az-Latn-AZ" w:bidi="fa-IR"/>
        </w:rPr>
        <w:t>sahibi</w:t>
      </w:r>
      <w:r w:rsidRPr="002E4473">
        <w:rPr>
          <w:rFonts w:cs="Simplified Arabic"/>
          <w:sz w:val="22"/>
          <w:szCs w:val="22"/>
          <w:lang w:val="az-Cyrl-AZ" w:bidi="fa-IR"/>
        </w:rPr>
        <w:t xml:space="preserve">! </w:t>
      </w:r>
      <w:r w:rsidRPr="0078169E">
        <w:rPr>
          <w:rFonts w:cs="Simplified Arabic"/>
          <w:sz w:val="22"/>
          <w:szCs w:val="22"/>
          <w:lang w:val="az-Latn-AZ" w:bidi="fa-IR"/>
        </w:rPr>
        <w:t>Ey</w:t>
      </w:r>
      <w:r w:rsidRPr="002E4473">
        <w:rPr>
          <w:rFonts w:cs="Simplified Arabic"/>
          <w:sz w:val="22"/>
          <w:szCs w:val="22"/>
          <w:lang w:val="az-Cyrl-AZ" w:bidi="fa-IR"/>
        </w:rPr>
        <w:t xml:space="preserve"> </w:t>
      </w:r>
      <w:r w:rsidRPr="0078169E">
        <w:rPr>
          <w:rFonts w:cs="Simplified Arabic"/>
          <w:sz w:val="22"/>
          <w:szCs w:val="22"/>
          <w:lang w:val="az-Latn-AZ" w:bidi="fa-IR"/>
        </w:rPr>
        <w:t>cəlal</w:t>
      </w:r>
      <w:r w:rsidRPr="002E4473">
        <w:rPr>
          <w:rFonts w:cs="Simplified Arabic"/>
          <w:sz w:val="22"/>
          <w:szCs w:val="22"/>
          <w:lang w:val="az-Cyrl-AZ" w:bidi="fa-IR"/>
        </w:rPr>
        <w:t xml:space="preserve"> </w:t>
      </w:r>
      <w:r w:rsidRPr="0078169E">
        <w:rPr>
          <w:rFonts w:cs="Simplified Arabic"/>
          <w:sz w:val="22"/>
          <w:szCs w:val="22"/>
          <w:lang w:val="az-Latn-AZ" w:bidi="fa-IR"/>
        </w:rPr>
        <w:t>və</w:t>
      </w:r>
      <w:r w:rsidRPr="002E4473">
        <w:rPr>
          <w:rFonts w:cs="Simplified Arabic"/>
          <w:sz w:val="22"/>
          <w:szCs w:val="22"/>
          <w:lang w:val="az-Cyrl-AZ" w:bidi="fa-IR"/>
        </w:rPr>
        <w:t xml:space="preserve"> </w:t>
      </w:r>
      <w:r w:rsidRPr="0078169E">
        <w:rPr>
          <w:rFonts w:cs="Simplified Arabic"/>
          <w:sz w:val="22"/>
          <w:szCs w:val="22"/>
          <w:lang w:val="az-Latn-AZ" w:bidi="fa-IR"/>
        </w:rPr>
        <w:t>kərəm</w:t>
      </w:r>
      <w:r w:rsidRPr="002E4473">
        <w:rPr>
          <w:rFonts w:cs="Simplified Arabic"/>
          <w:sz w:val="22"/>
          <w:szCs w:val="22"/>
          <w:lang w:val="az-Cyrl-AZ" w:bidi="fa-IR"/>
        </w:rPr>
        <w:t xml:space="preserve"> </w:t>
      </w:r>
      <w:r w:rsidRPr="0078169E">
        <w:rPr>
          <w:rFonts w:cs="Simplified Arabic"/>
          <w:sz w:val="22"/>
          <w:szCs w:val="22"/>
          <w:lang w:val="az-Latn-AZ" w:bidi="fa-IR"/>
        </w:rPr>
        <w:t>sahibi</w:t>
      </w:r>
      <w:r w:rsidRPr="002E4473">
        <w:rPr>
          <w:rFonts w:cs="Simplified Arabic"/>
          <w:sz w:val="22"/>
          <w:szCs w:val="22"/>
          <w:lang w:val="az-Cyrl-AZ" w:bidi="fa-IR"/>
        </w:rPr>
        <w:t xml:space="preserve">! </w:t>
      </w:r>
      <w:r w:rsidRPr="0078169E">
        <w:rPr>
          <w:rFonts w:cs="Simplified Arabic"/>
          <w:sz w:val="22"/>
          <w:szCs w:val="22"/>
          <w:lang w:val="az-Latn-AZ" w:bidi="fa-IR"/>
        </w:rPr>
        <w:t>Kərəminə</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Kərəminə</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Kərəminə</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Kərəminə</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Kərəminə</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Kərəminə</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Səndən</w:t>
      </w:r>
      <w:r w:rsidRPr="002E4473">
        <w:rPr>
          <w:rFonts w:cs="Simplified Arabic"/>
          <w:sz w:val="22"/>
          <w:szCs w:val="22"/>
          <w:lang w:val="az-Cyrl-AZ" w:bidi="fa-IR"/>
        </w:rPr>
        <w:t xml:space="preserve">, </w:t>
      </w:r>
      <w:r w:rsidRPr="0078169E">
        <w:rPr>
          <w:rFonts w:cs="Simplified Arabic"/>
          <w:sz w:val="22"/>
          <w:szCs w:val="22"/>
          <w:lang w:val="az-Latn-AZ" w:bidi="fa-IR"/>
        </w:rPr>
        <w:t>Özünü</w:t>
      </w:r>
      <w:r w:rsidRPr="002E4473">
        <w:rPr>
          <w:rFonts w:cs="Simplified Arabic"/>
          <w:sz w:val="22"/>
          <w:szCs w:val="22"/>
          <w:lang w:val="az-Cyrl-AZ" w:bidi="fa-IR"/>
        </w:rPr>
        <w:t xml:space="preserve"> </w:t>
      </w:r>
      <w:r w:rsidRPr="0078169E">
        <w:rPr>
          <w:rFonts w:cs="Simplified Arabic"/>
          <w:sz w:val="22"/>
          <w:szCs w:val="22"/>
          <w:lang w:val="az-Latn-AZ" w:bidi="fa-IR"/>
        </w:rPr>
        <w:t>o</w:t>
      </w:r>
      <w:r w:rsidRPr="002E4473">
        <w:rPr>
          <w:rFonts w:cs="Simplified Arabic"/>
          <w:sz w:val="22"/>
          <w:szCs w:val="22"/>
          <w:lang w:val="az-Cyrl-AZ" w:bidi="fa-IR"/>
        </w:rPr>
        <w:t xml:space="preserve"> </w:t>
      </w:r>
      <w:r w:rsidRPr="0078169E">
        <w:rPr>
          <w:rFonts w:cs="Simplified Arabic"/>
          <w:sz w:val="22"/>
          <w:szCs w:val="22"/>
          <w:lang w:val="az-Latn-AZ" w:bidi="fa-IR"/>
        </w:rPr>
        <w:t>adla</w:t>
      </w:r>
      <w:r w:rsidRPr="002E4473">
        <w:rPr>
          <w:rFonts w:cs="Simplified Arabic"/>
          <w:sz w:val="22"/>
          <w:szCs w:val="22"/>
          <w:lang w:val="az-Cyrl-AZ" w:bidi="fa-IR"/>
        </w:rPr>
        <w:t xml:space="preserve"> </w:t>
      </w:r>
      <w:r w:rsidRPr="0078169E">
        <w:rPr>
          <w:rFonts w:cs="Simplified Arabic"/>
          <w:sz w:val="22"/>
          <w:szCs w:val="22"/>
          <w:lang w:val="az-Latn-AZ" w:bidi="fa-IR"/>
        </w:rPr>
        <w:t>çağırdığın</w:t>
      </w:r>
      <w:r w:rsidRPr="002E4473">
        <w:rPr>
          <w:rFonts w:cs="Simplified Arabic"/>
          <w:sz w:val="22"/>
          <w:szCs w:val="22"/>
          <w:lang w:val="az-Cyrl-AZ" w:bidi="fa-IR"/>
        </w:rPr>
        <w:t xml:space="preserve"> </w:t>
      </w:r>
      <w:r w:rsidRPr="0078169E">
        <w:rPr>
          <w:rFonts w:cs="Simplified Arabic"/>
          <w:sz w:val="22"/>
          <w:szCs w:val="22"/>
          <w:lang w:val="az-Latn-AZ" w:bidi="fa-IR"/>
        </w:rPr>
        <w:t>hər</w:t>
      </w:r>
      <w:r w:rsidRPr="002E4473">
        <w:rPr>
          <w:rFonts w:cs="Simplified Arabic"/>
          <w:sz w:val="22"/>
          <w:szCs w:val="22"/>
          <w:lang w:val="az-Cyrl-AZ" w:bidi="fa-IR"/>
        </w:rPr>
        <w:t xml:space="preserve"> </w:t>
      </w:r>
      <w:r w:rsidRPr="0078169E">
        <w:rPr>
          <w:rFonts w:cs="Simplified Arabic"/>
          <w:sz w:val="22"/>
          <w:szCs w:val="22"/>
          <w:lang w:val="az-Latn-AZ" w:bidi="fa-IR"/>
        </w:rPr>
        <w:t>bir</w:t>
      </w:r>
      <w:r w:rsidRPr="002E4473">
        <w:rPr>
          <w:rFonts w:cs="Simplified Arabic"/>
          <w:sz w:val="22"/>
          <w:szCs w:val="22"/>
          <w:lang w:val="az-Cyrl-AZ" w:bidi="fa-IR"/>
        </w:rPr>
        <w:t xml:space="preserve"> </w:t>
      </w:r>
      <w:r w:rsidRPr="0078169E">
        <w:rPr>
          <w:rFonts w:cs="Simplified Arabic"/>
          <w:sz w:val="22"/>
          <w:szCs w:val="22"/>
          <w:lang w:val="az-Latn-AZ" w:bidi="fa-IR"/>
        </w:rPr>
        <w:t>adına</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Kitabda</w:t>
      </w:r>
      <w:r w:rsidRPr="002E4473">
        <w:rPr>
          <w:rFonts w:cs="Simplified Arabic"/>
          <w:sz w:val="22"/>
          <w:szCs w:val="22"/>
          <w:lang w:val="az-Cyrl-AZ" w:bidi="fa-IR"/>
        </w:rPr>
        <w:t xml:space="preserve"> </w:t>
      </w:r>
      <w:r w:rsidRPr="0078169E">
        <w:rPr>
          <w:rFonts w:cs="Simplified Arabic"/>
          <w:sz w:val="22"/>
          <w:szCs w:val="22"/>
          <w:lang w:val="az-Latn-AZ" w:bidi="fa-IR"/>
        </w:rPr>
        <w:t>nazil</w:t>
      </w:r>
      <w:r w:rsidRPr="002E4473">
        <w:rPr>
          <w:rFonts w:cs="Simplified Arabic"/>
          <w:sz w:val="22"/>
          <w:szCs w:val="22"/>
          <w:lang w:val="az-Cyrl-AZ" w:bidi="fa-IR"/>
        </w:rPr>
        <w:t xml:space="preserve"> </w:t>
      </w:r>
      <w:r w:rsidRPr="0078169E">
        <w:rPr>
          <w:rFonts w:cs="Simplified Arabic"/>
          <w:sz w:val="22"/>
          <w:szCs w:val="22"/>
          <w:lang w:val="az-Latn-AZ" w:bidi="fa-IR"/>
        </w:rPr>
        <w:t>etdiyin</w:t>
      </w:r>
      <w:r w:rsidRPr="002E4473">
        <w:rPr>
          <w:rFonts w:cs="Simplified Arabic"/>
          <w:sz w:val="22"/>
          <w:szCs w:val="22"/>
          <w:lang w:val="az-Cyrl-AZ" w:bidi="fa-IR"/>
        </w:rPr>
        <w:t xml:space="preserve"> </w:t>
      </w:r>
      <w:r w:rsidRPr="0078169E">
        <w:rPr>
          <w:rFonts w:cs="Simplified Arabic"/>
          <w:sz w:val="22"/>
          <w:szCs w:val="22"/>
          <w:lang w:val="az-Latn-AZ" w:bidi="fa-IR"/>
        </w:rPr>
        <w:t>hər</w:t>
      </w:r>
      <w:r w:rsidRPr="002E4473">
        <w:rPr>
          <w:rFonts w:cs="Simplified Arabic"/>
          <w:sz w:val="22"/>
          <w:szCs w:val="22"/>
          <w:lang w:val="az-Cyrl-AZ" w:bidi="fa-IR"/>
        </w:rPr>
        <w:t xml:space="preserve"> </w:t>
      </w:r>
      <w:r w:rsidRPr="0078169E">
        <w:rPr>
          <w:rFonts w:cs="Simplified Arabic"/>
          <w:sz w:val="22"/>
          <w:szCs w:val="22"/>
          <w:lang w:val="az-Latn-AZ" w:bidi="fa-IR"/>
        </w:rPr>
        <w:t>bir</w:t>
      </w:r>
      <w:r w:rsidRPr="002E4473">
        <w:rPr>
          <w:rFonts w:cs="Simplified Arabic"/>
          <w:sz w:val="22"/>
          <w:szCs w:val="22"/>
          <w:lang w:val="az-Cyrl-AZ" w:bidi="fa-IR"/>
        </w:rPr>
        <w:t xml:space="preserve"> </w:t>
      </w:r>
      <w:r w:rsidRPr="0078169E">
        <w:rPr>
          <w:rFonts w:cs="Simplified Arabic"/>
          <w:sz w:val="22"/>
          <w:szCs w:val="22"/>
          <w:lang w:val="az-Latn-AZ" w:bidi="fa-IR"/>
        </w:rPr>
        <w:t>şeyə</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Öz</w:t>
      </w:r>
      <w:r w:rsidRPr="002E4473">
        <w:rPr>
          <w:rFonts w:cs="Simplified Arabic"/>
          <w:sz w:val="22"/>
          <w:szCs w:val="22"/>
          <w:lang w:val="az-Cyrl-AZ" w:bidi="fa-IR"/>
        </w:rPr>
        <w:t xml:space="preserve"> </w:t>
      </w:r>
      <w:r w:rsidRPr="0078169E">
        <w:rPr>
          <w:rFonts w:cs="Simplified Arabic"/>
          <w:sz w:val="22"/>
          <w:szCs w:val="22"/>
          <w:lang w:val="az-Latn-AZ" w:bidi="fa-IR"/>
        </w:rPr>
        <w:t>qeybi</w:t>
      </w:r>
      <w:r w:rsidRPr="002E4473">
        <w:rPr>
          <w:rFonts w:cs="Simplified Arabic"/>
          <w:sz w:val="22"/>
          <w:szCs w:val="22"/>
          <w:lang w:val="az-Cyrl-AZ" w:bidi="fa-IR"/>
        </w:rPr>
        <w:t xml:space="preserve"> </w:t>
      </w:r>
      <w:r w:rsidRPr="0078169E">
        <w:rPr>
          <w:rFonts w:cs="Simplified Arabic"/>
          <w:sz w:val="22"/>
          <w:szCs w:val="22"/>
          <w:lang w:val="az-Latn-AZ" w:bidi="fa-IR"/>
        </w:rPr>
        <w:t>elmində</w:t>
      </w:r>
      <w:r w:rsidRPr="002E4473">
        <w:rPr>
          <w:rFonts w:cs="Simplified Arabic"/>
          <w:sz w:val="22"/>
          <w:szCs w:val="22"/>
          <w:lang w:val="az-Cyrl-AZ" w:bidi="fa-IR"/>
        </w:rPr>
        <w:t xml:space="preserve"> </w:t>
      </w:r>
      <w:r w:rsidRPr="0078169E">
        <w:rPr>
          <w:rFonts w:cs="Simplified Arabic"/>
          <w:sz w:val="22"/>
          <w:szCs w:val="22"/>
          <w:lang w:val="az-Latn-AZ" w:bidi="fa-IR"/>
        </w:rPr>
        <w:t>Özünə</w:t>
      </w:r>
      <w:r w:rsidRPr="002E4473">
        <w:rPr>
          <w:rFonts w:cs="Simplified Arabic"/>
          <w:sz w:val="22"/>
          <w:szCs w:val="22"/>
          <w:lang w:val="az-Cyrl-AZ" w:bidi="fa-IR"/>
        </w:rPr>
        <w:t xml:space="preserve"> </w:t>
      </w:r>
      <w:r w:rsidRPr="0078169E">
        <w:rPr>
          <w:rFonts w:cs="Simplified Arabic"/>
          <w:sz w:val="22"/>
          <w:szCs w:val="22"/>
          <w:lang w:val="az-Latn-AZ" w:bidi="fa-IR"/>
        </w:rPr>
        <w:t>məxsus</w:t>
      </w:r>
      <w:r w:rsidRPr="002E4473">
        <w:rPr>
          <w:rFonts w:cs="Simplified Arabic"/>
          <w:sz w:val="22"/>
          <w:szCs w:val="22"/>
          <w:lang w:val="az-Cyrl-AZ" w:bidi="fa-IR"/>
        </w:rPr>
        <w:t xml:space="preserve"> </w:t>
      </w:r>
      <w:r w:rsidRPr="0078169E">
        <w:rPr>
          <w:rFonts w:cs="Simplified Arabic"/>
          <w:sz w:val="22"/>
          <w:szCs w:val="22"/>
          <w:lang w:val="az-Latn-AZ" w:bidi="fa-IR"/>
        </w:rPr>
        <w:t>etdiyin</w:t>
      </w:r>
      <w:r w:rsidRPr="002E4473">
        <w:rPr>
          <w:rFonts w:cs="Simplified Arabic"/>
          <w:sz w:val="22"/>
          <w:szCs w:val="22"/>
          <w:lang w:val="az-Cyrl-AZ" w:bidi="fa-IR"/>
        </w:rPr>
        <w:t xml:space="preserve"> </w:t>
      </w:r>
      <w:r w:rsidRPr="0078169E">
        <w:rPr>
          <w:rFonts w:cs="Simplified Arabic"/>
          <w:sz w:val="22"/>
          <w:szCs w:val="22"/>
          <w:lang w:val="az-Latn-AZ" w:bidi="fa-IR"/>
        </w:rPr>
        <w:t>ada</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Ərşinin</w:t>
      </w:r>
      <w:r w:rsidRPr="002E4473">
        <w:rPr>
          <w:rFonts w:cs="Simplified Arabic"/>
          <w:sz w:val="22"/>
          <w:szCs w:val="22"/>
          <w:lang w:val="az-Cyrl-AZ" w:bidi="fa-IR"/>
        </w:rPr>
        <w:t xml:space="preserve"> </w:t>
      </w:r>
      <w:r w:rsidRPr="0078169E">
        <w:rPr>
          <w:rFonts w:cs="Simplified Arabic"/>
          <w:sz w:val="22"/>
          <w:szCs w:val="22"/>
          <w:lang w:val="az-Latn-AZ" w:bidi="fa-IR"/>
        </w:rPr>
        <w:t>uca</w:t>
      </w:r>
      <w:r w:rsidRPr="002E4473">
        <w:rPr>
          <w:rFonts w:cs="Simplified Arabic"/>
          <w:sz w:val="22"/>
          <w:szCs w:val="22"/>
          <w:lang w:val="az-Cyrl-AZ" w:bidi="fa-IR"/>
        </w:rPr>
        <w:t xml:space="preserve"> </w:t>
      </w:r>
      <w:r w:rsidRPr="0078169E">
        <w:rPr>
          <w:rFonts w:cs="Simplified Arabic"/>
          <w:sz w:val="22"/>
          <w:szCs w:val="22"/>
          <w:lang w:val="az-Latn-AZ" w:bidi="fa-IR"/>
        </w:rPr>
        <w:t>məqamına</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Öz</w:t>
      </w:r>
      <w:r w:rsidRPr="002E4473">
        <w:rPr>
          <w:rFonts w:cs="Simplified Arabic"/>
          <w:sz w:val="22"/>
          <w:szCs w:val="22"/>
          <w:lang w:val="az-Cyrl-AZ" w:bidi="fa-IR"/>
        </w:rPr>
        <w:t xml:space="preserve"> </w:t>
      </w:r>
      <w:r w:rsidRPr="0078169E">
        <w:rPr>
          <w:rFonts w:cs="Simplified Arabic"/>
          <w:sz w:val="22"/>
          <w:szCs w:val="22"/>
          <w:lang w:val="az-Latn-AZ" w:bidi="fa-IR"/>
        </w:rPr>
        <w:t>kitabının</w:t>
      </w:r>
      <w:r w:rsidRPr="002E4473">
        <w:rPr>
          <w:rFonts w:cs="Simplified Arabic"/>
          <w:sz w:val="22"/>
          <w:szCs w:val="22"/>
          <w:lang w:val="az-Cyrl-AZ" w:bidi="fa-IR"/>
        </w:rPr>
        <w:t xml:space="preserve"> </w:t>
      </w:r>
      <w:r w:rsidRPr="0078169E">
        <w:rPr>
          <w:rFonts w:cs="Simplified Arabic"/>
          <w:sz w:val="22"/>
          <w:szCs w:val="22"/>
          <w:lang w:val="az-Latn-AZ" w:bidi="fa-IR"/>
        </w:rPr>
        <w:t>sonsuz</w:t>
      </w:r>
      <w:r w:rsidRPr="002E4473">
        <w:rPr>
          <w:rFonts w:cs="Simplified Arabic"/>
          <w:sz w:val="22"/>
          <w:szCs w:val="22"/>
          <w:lang w:val="az-Cyrl-AZ" w:bidi="fa-IR"/>
        </w:rPr>
        <w:t xml:space="preserve"> </w:t>
      </w:r>
      <w:r w:rsidRPr="0078169E">
        <w:rPr>
          <w:rFonts w:cs="Simplified Arabic"/>
          <w:sz w:val="22"/>
          <w:szCs w:val="22"/>
          <w:lang w:val="az-Latn-AZ" w:bidi="fa-IR"/>
        </w:rPr>
        <w:t>rəhmətinə</w:t>
      </w:r>
      <w:r w:rsidRPr="002E4473">
        <w:rPr>
          <w:rFonts w:cs="Simplified Arabic"/>
          <w:sz w:val="22"/>
          <w:szCs w:val="22"/>
          <w:lang w:val="az-Cyrl-AZ" w:bidi="fa-IR"/>
        </w:rPr>
        <w:t xml:space="preserve"> </w:t>
      </w:r>
      <w:r w:rsidRPr="0078169E">
        <w:rPr>
          <w:rFonts w:cs="Simplified Arabic"/>
          <w:sz w:val="22"/>
          <w:szCs w:val="22"/>
          <w:lang w:val="az-Latn-AZ" w:bidi="fa-IR"/>
        </w:rPr>
        <w:t>xatir</w:t>
      </w:r>
      <w:r w:rsidRPr="002E4473">
        <w:rPr>
          <w:rFonts w:cs="Simplified Arabic"/>
          <w:sz w:val="22"/>
          <w:szCs w:val="22"/>
          <w:lang w:val="az-Cyrl-AZ" w:bidi="fa-IR"/>
        </w:rPr>
        <w:t xml:space="preserve">! </w:t>
      </w:r>
      <w:r w:rsidRPr="0078169E">
        <w:rPr>
          <w:rFonts w:cs="Simplified Arabic"/>
          <w:sz w:val="22"/>
          <w:szCs w:val="22"/>
          <w:lang w:val="az-Latn-AZ" w:bidi="fa-IR"/>
        </w:rPr>
        <w:t>Bütün</w:t>
      </w:r>
      <w:r w:rsidRPr="002E4473">
        <w:rPr>
          <w:rFonts w:cs="Simplified Arabic"/>
          <w:sz w:val="22"/>
          <w:szCs w:val="22"/>
          <w:lang w:val="az-Cyrl-AZ" w:bidi="fa-IR"/>
        </w:rPr>
        <w:t xml:space="preserve"> </w:t>
      </w:r>
      <w:r w:rsidRPr="0078169E">
        <w:rPr>
          <w:rFonts w:cs="Simplified Arabic"/>
          <w:sz w:val="22"/>
          <w:szCs w:val="22"/>
          <w:lang w:val="az-Latn-AZ" w:bidi="fa-IR"/>
        </w:rPr>
        <w:t>meşələrin</w:t>
      </w:r>
      <w:r w:rsidRPr="002E4473">
        <w:rPr>
          <w:rFonts w:cs="Simplified Arabic"/>
          <w:sz w:val="22"/>
          <w:szCs w:val="22"/>
          <w:lang w:val="az-Cyrl-AZ" w:bidi="fa-IR"/>
        </w:rPr>
        <w:t xml:space="preserve"> </w:t>
      </w:r>
      <w:r w:rsidRPr="0078169E">
        <w:rPr>
          <w:rFonts w:cs="Simplified Arabic"/>
          <w:sz w:val="22"/>
          <w:szCs w:val="22"/>
          <w:lang w:val="az-Latn-AZ" w:bidi="fa-IR"/>
        </w:rPr>
        <w:t>ağaclarının</w:t>
      </w:r>
      <w:r w:rsidRPr="002E4473">
        <w:rPr>
          <w:rFonts w:cs="Simplified Arabic"/>
          <w:sz w:val="22"/>
          <w:szCs w:val="22"/>
          <w:lang w:val="az-Cyrl-AZ" w:bidi="fa-IR"/>
        </w:rPr>
        <w:t xml:space="preserve"> </w:t>
      </w:r>
      <w:r w:rsidRPr="0078169E">
        <w:rPr>
          <w:rFonts w:cs="Simplified Arabic"/>
          <w:sz w:val="22"/>
          <w:szCs w:val="22"/>
          <w:lang w:val="az-Latn-AZ" w:bidi="fa-IR"/>
        </w:rPr>
        <w:t>qələm</w:t>
      </w:r>
      <w:r w:rsidRPr="002E4473">
        <w:rPr>
          <w:rFonts w:cs="Simplified Arabic"/>
          <w:sz w:val="22"/>
          <w:szCs w:val="22"/>
          <w:lang w:val="az-Cyrl-AZ" w:bidi="fa-IR"/>
        </w:rPr>
        <w:t xml:space="preserve"> </w:t>
      </w:r>
      <w:r w:rsidRPr="0078169E">
        <w:rPr>
          <w:rFonts w:cs="Simplified Arabic"/>
          <w:sz w:val="22"/>
          <w:szCs w:val="22"/>
          <w:lang w:val="az-Latn-AZ" w:bidi="fa-IR"/>
        </w:rPr>
        <w:t>olub</w:t>
      </w:r>
      <w:r w:rsidRPr="002E4473">
        <w:rPr>
          <w:rFonts w:cs="Simplified Arabic"/>
          <w:sz w:val="22"/>
          <w:szCs w:val="22"/>
          <w:lang w:val="az-Cyrl-AZ" w:bidi="fa-IR"/>
        </w:rPr>
        <w:t xml:space="preserve">, </w:t>
      </w:r>
    </w:p>
    <w:p w14:paraId="204CD800" w14:textId="77777777" w:rsidR="0064286B" w:rsidRDefault="0064286B" w:rsidP="0064286B">
      <w:pPr>
        <w:jc w:val="both"/>
        <w:rPr>
          <w:rFonts w:cs="Simplified Arabic"/>
          <w:sz w:val="22"/>
          <w:szCs w:val="22"/>
          <w:lang w:val="az-Cyrl-AZ" w:bidi="fa-IR"/>
        </w:rPr>
      </w:pPr>
    </w:p>
    <w:p w14:paraId="3F07452D" w14:textId="77777777" w:rsidR="0064286B" w:rsidRDefault="0064286B" w:rsidP="0064286B">
      <w:pPr>
        <w:jc w:val="both"/>
        <w:rPr>
          <w:rFonts w:cs="Simplified Arabic"/>
          <w:sz w:val="22"/>
          <w:szCs w:val="22"/>
          <w:lang w:val="az-Cyrl-AZ" w:bidi="fa-IR"/>
        </w:rPr>
      </w:pPr>
    </w:p>
    <w:p w14:paraId="14F5ACA3" w14:textId="77777777" w:rsidR="0064286B" w:rsidRPr="00E17493" w:rsidRDefault="0064286B" w:rsidP="0064286B">
      <w:pPr>
        <w:jc w:val="both"/>
        <w:rPr>
          <w:rFonts w:cs="Simplified Arabic"/>
          <w:sz w:val="22"/>
          <w:szCs w:val="22"/>
          <w:lang w:val="az-Cyrl-AZ" w:bidi="fa-IR"/>
        </w:rPr>
      </w:pPr>
    </w:p>
  </w:footnote>
  <w:footnote w:id="182">
    <w:p w14:paraId="2FECA229" w14:textId="77777777" w:rsidR="0064286B" w:rsidRPr="00FF5237" w:rsidRDefault="0064286B" w:rsidP="0064286B">
      <w:pPr>
        <w:jc w:val="both"/>
        <w:rPr>
          <w:rFonts w:cs="Simplified Arabic"/>
          <w:b/>
          <w:bCs/>
          <w:sz w:val="22"/>
          <w:szCs w:val="22"/>
          <w:lang w:val="az-Cyrl-AZ" w:bidi="fa-IR"/>
        </w:rPr>
      </w:pPr>
      <w:r>
        <w:rPr>
          <w:rStyle w:val="FootnoteReference"/>
        </w:rPr>
        <w:footnoteRef/>
      </w:r>
      <w:r w:rsidRPr="0078169E">
        <w:rPr>
          <w:rFonts w:cs="Simplified Arabic"/>
          <w:sz w:val="22"/>
          <w:szCs w:val="22"/>
          <w:lang w:val="az-Latn-AZ" w:bidi="fa-IR"/>
        </w:rPr>
        <w:t>yeddi</w:t>
      </w:r>
      <w:r w:rsidRPr="00E17493">
        <w:rPr>
          <w:rFonts w:cs="Simplified Arabic"/>
          <w:sz w:val="22"/>
          <w:szCs w:val="22"/>
          <w:lang w:val="az-Cyrl-AZ" w:bidi="fa-IR"/>
        </w:rPr>
        <w:t xml:space="preserve"> </w:t>
      </w:r>
      <w:r w:rsidRPr="0078169E">
        <w:rPr>
          <w:rFonts w:cs="Simplified Arabic"/>
          <w:sz w:val="22"/>
          <w:szCs w:val="22"/>
          <w:lang w:val="az-Latn-AZ" w:bidi="fa-IR"/>
        </w:rPr>
        <w:t>dəryanın</w:t>
      </w:r>
      <w:r w:rsidRPr="00E17493">
        <w:rPr>
          <w:rFonts w:cs="Simplified Arabic"/>
          <w:sz w:val="22"/>
          <w:szCs w:val="22"/>
          <w:lang w:val="az-Cyrl-AZ" w:bidi="fa-IR"/>
        </w:rPr>
        <w:t xml:space="preserve"> </w:t>
      </w:r>
      <w:r w:rsidRPr="0078169E">
        <w:rPr>
          <w:rFonts w:cs="Simplified Arabic"/>
          <w:sz w:val="22"/>
          <w:szCs w:val="22"/>
          <w:lang w:val="az-Latn-AZ" w:bidi="fa-IR"/>
        </w:rPr>
        <w:t>mürəkkəb</w:t>
      </w:r>
      <w:r w:rsidRPr="00E17493">
        <w:rPr>
          <w:rFonts w:cs="Simplified Arabic"/>
          <w:sz w:val="22"/>
          <w:szCs w:val="22"/>
          <w:lang w:val="az-Cyrl-AZ" w:bidi="fa-IR"/>
        </w:rPr>
        <w:t xml:space="preserve"> </w:t>
      </w:r>
      <w:r w:rsidRPr="0078169E">
        <w:rPr>
          <w:rFonts w:cs="Simplified Arabic"/>
          <w:sz w:val="22"/>
          <w:szCs w:val="22"/>
          <w:lang w:val="az-Latn-AZ" w:bidi="fa-IR"/>
        </w:rPr>
        <w:t>olub</w:t>
      </w:r>
      <w:r w:rsidRPr="00E17493">
        <w:rPr>
          <w:rFonts w:cs="Simplified Arabic"/>
          <w:sz w:val="22"/>
          <w:szCs w:val="22"/>
          <w:lang w:val="az-Cyrl-AZ" w:bidi="fa-IR"/>
        </w:rPr>
        <w:t xml:space="preserve"> </w:t>
      </w:r>
      <w:r w:rsidRPr="0078169E">
        <w:rPr>
          <w:rFonts w:cs="Simplified Arabic"/>
          <w:sz w:val="22"/>
          <w:szCs w:val="22"/>
          <w:lang w:val="az-Latn-AZ" w:bidi="fa-IR"/>
        </w:rPr>
        <w:t>Sənin</w:t>
      </w:r>
      <w:r w:rsidRPr="00E17493">
        <w:rPr>
          <w:rFonts w:cs="Simplified Arabic"/>
          <w:sz w:val="22"/>
          <w:szCs w:val="22"/>
          <w:lang w:val="az-Cyrl-AZ" w:bidi="fa-IR"/>
        </w:rPr>
        <w:t xml:space="preserve"> </w:t>
      </w:r>
      <w:r w:rsidRPr="0078169E">
        <w:rPr>
          <w:rFonts w:cs="Simplified Arabic"/>
          <w:sz w:val="22"/>
          <w:szCs w:val="22"/>
          <w:lang w:val="az-Latn-AZ" w:bidi="fa-IR"/>
        </w:rPr>
        <w:t>kəlmələrini</w:t>
      </w:r>
      <w:r w:rsidRPr="00E17493">
        <w:rPr>
          <w:rFonts w:cs="Simplified Arabic"/>
          <w:sz w:val="22"/>
          <w:szCs w:val="22"/>
          <w:lang w:val="az-Cyrl-AZ" w:bidi="fa-IR"/>
        </w:rPr>
        <w:t xml:space="preserve"> </w:t>
      </w:r>
      <w:r w:rsidRPr="0078169E">
        <w:rPr>
          <w:rFonts w:cs="Simplified Arabic"/>
          <w:sz w:val="22"/>
          <w:szCs w:val="22"/>
          <w:lang w:val="az-Latn-AZ" w:bidi="fa-IR"/>
        </w:rPr>
        <w:t>yazmaq</w:t>
      </w:r>
      <w:r w:rsidRPr="00E17493">
        <w:rPr>
          <w:rFonts w:cs="Simplified Arabic"/>
          <w:sz w:val="22"/>
          <w:szCs w:val="22"/>
          <w:lang w:val="az-Cyrl-AZ" w:bidi="fa-IR"/>
        </w:rPr>
        <w:t xml:space="preserve"> </w:t>
      </w:r>
      <w:r w:rsidRPr="0078169E">
        <w:rPr>
          <w:rFonts w:cs="Simplified Arabic"/>
          <w:sz w:val="22"/>
          <w:szCs w:val="22"/>
          <w:lang w:val="az-Latn-AZ" w:bidi="fa-IR"/>
        </w:rPr>
        <w:t>istəsələr</w:t>
      </w:r>
      <w:r w:rsidRPr="00E17493">
        <w:rPr>
          <w:rFonts w:cs="Simplified Arabic"/>
          <w:sz w:val="22"/>
          <w:szCs w:val="22"/>
          <w:lang w:val="az-Cyrl-AZ" w:bidi="fa-IR"/>
        </w:rPr>
        <w:t xml:space="preserve">, </w:t>
      </w:r>
      <w:r w:rsidRPr="0078169E">
        <w:rPr>
          <w:rFonts w:cs="Simplified Arabic"/>
          <w:sz w:val="22"/>
          <w:szCs w:val="22"/>
          <w:lang w:val="az-Latn-AZ" w:bidi="fa-IR"/>
        </w:rPr>
        <w:t>qurtaqmaq</w:t>
      </w:r>
      <w:r w:rsidRPr="00E17493">
        <w:rPr>
          <w:rFonts w:cs="Simplified Arabic"/>
          <w:sz w:val="22"/>
          <w:szCs w:val="22"/>
          <w:lang w:val="az-Cyrl-AZ" w:bidi="fa-IR"/>
        </w:rPr>
        <w:t xml:space="preserve"> </w:t>
      </w:r>
      <w:r w:rsidRPr="0078169E">
        <w:rPr>
          <w:rFonts w:cs="Simplified Arabic"/>
          <w:sz w:val="22"/>
          <w:szCs w:val="22"/>
          <w:lang w:val="az-Latn-AZ" w:bidi="fa-IR"/>
        </w:rPr>
        <w:t>bilməyən</w:t>
      </w:r>
      <w:r w:rsidRPr="00E17493">
        <w:rPr>
          <w:rFonts w:cs="Simplified Arabic"/>
          <w:sz w:val="22"/>
          <w:szCs w:val="22"/>
          <w:lang w:val="az-Cyrl-AZ" w:bidi="fa-IR"/>
        </w:rPr>
        <w:t xml:space="preserve"> </w:t>
      </w:r>
      <w:r w:rsidRPr="0078169E">
        <w:rPr>
          <w:rFonts w:cs="Simplified Arabic"/>
          <w:sz w:val="22"/>
          <w:szCs w:val="22"/>
          <w:lang w:val="az-Latn-AZ" w:bidi="fa-IR"/>
        </w:rPr>
        <w:t>kəlimələrinə</w:t>
      </w:r>
      <w:r w:rsidRPr="00E17493">
        <w:rPr>
          <w:rFonts w:cs="Simplified Arabic"/>
          <w:sz w:val="22"/>
          <w:szCs w:val="22"/>
          <w:lang w:val="az-Cyrl-AZ" w:bidi="fa-IR"/>
        </w:rPr>
        <w:t xml:space="preserve"> </w:t>
      </w:r>
      <w:r w:rsidRPr="0078169E">
        <w:rPr>
          <w:rFonts w:cs="Simplified Arabic"/>
          <w:sz w:val="22"/>
          <w:szCs w:val="22"/>
          <w:lang w:val="az-Latn-AZ" w:bidi="fa-IR"/>
        </w:rPr>
        <w:t>xatir</w:t>
      </w:r>
      <w:r w:rsidRPr="00E17493">
        <w:rPr>
          <w:rFonts w:cs="Simplified Arabic"/>
          <w:sz w:val="22"/>
          <w:szCs w:val="22"/>
          <w:lang w:val="az-Cyrl-AZ" w:bidi="fa-IR"/>
        </w:rPr>
        <w:t xml:space="preserve">! </w:t>
      </w:r>
      <w:r w:rsidRPr="0078169E">
        <w:rPr>
          <w:rFonts w:cs="Simplified Arabic"/>
          <w:sz w:val="22"/>
          <w:szCs w:val="22"/>
          <w:lang w:val="az-Latn-AZ" w:bidi="fa-IR"/>
        </w:rPr>
        <w:t>Allahın</w:t>
      </w:r>
      <w:r w:rsidRPr="00D71A7A">
        <w:rPr>
          <w:rFonts w:cs="Simplified Arabic"/>
          <w:sz w:val="22"/>
          <w:szCs w:val="22"/>
          <w:lang w:val="az-Cyrl-AZ" w:bidi="fa-IR"/>
        </w:rPr>
        <w:t xml:space="preserve"> </w:t>
      </w:r>
      <w:r w:rsidRPr="0078169E">
        <w:rPr>
          <w:rFonts w:cs="Simplified Arabic"/>
          <w:sz w:val="22"/>
          <w:szCs w:val="22"/>
          <w:lang w:val="az-Latn-AZ" w:bidi="fa-IR"/>
        </w:rPr>
        <w:t>məqam</w:t>
      </w:r>
      <w:r w:rsidRPr="00D71A7A">
        <w:rPr>
          <w:rFonts w:cs="Simplified Arabic"/>
          <w:sz w:val="22"/>
          <w:szCs w:val="22"/>
          <w:lang w:val="az-Cyrl-AZ" w:bidi="fa-IR"/>
        </w:rPr>
        <w:t xml:space="preserve"> </w:t>
      </w:r>
      <w:r w:rsidRPr="0078169E">
        <w:rPr>
          <w:rFonts w:cs="Simplified Arabic"/>
          <w:sz w:val="22"/>
          <w:szCs w:val="22"/>
          <w:lang w:val="az-Latn-AZ" w:bidi="fa-IR"/>
        </w:rPr>
        <w:t>və</w:t>
      </w:r>
      <w:r w:rsidRPr="00D71A7A">
        <w:rPr>
          <w:rFonts w:cs="Simplified Arabic"/>
          <w:sz w:val="22"/>
          <w:szCs w:val="22"/>
          <w:lang w:val="az-Cyrl-AZ" w:bidi="fa-IR"/>
        </w:rPr>
        <w:t xml:space="preserve"> </w:t>
      </w:r>
      <w:r w:rsidRPr="0078169E">
        <w:rPr>
          <w:rFonts w:cs="Simplified Arabic"/>
          <w:sz w:val="22"/>
          <w:szCs w:val="22"/>
          <w:lang w:val="az-Latn-AZ" w:bidi="fa-IR"/>
        </w:rPr>
        <w:t>izzəti</w:t>
      </w:r>
      <w:r w:rsidRPr="00D71A7A">
        <w:rPr>
          <w:rFonts w:cs="Simplified Arabic"/>
          <w:sz w:val="22"/>
          <w:szCs w:val="22"/>
          <w:lang w:val="az-Cyrl-AZ" w:bidi="fa-IR"/>
        </w:rPr>
        <w:t xml:space="preserve"> </w:t>
      </w:r>
      <w:r w:rsidRPr="0078169E">
        <w:rPr>
          <w:rFonts w:cs="Simplified Arabic"/>
          <w:sz w:val="22"/>
          <w:szCs w:val="22"/>
          <w:lang w:val="az-Latn-AZ" w:bidi="fa-IR"/>
        </w:rPr>
        <w:t>sonsuzdur</w:t>
      </w:r>
      <w:r w:rsidRPr="00D71A7A">
        <w:rPr>
          <w:rFonts w:cs="Simplified Arabic"/>
          <w:sz w:val="22"/>
          <w:szCs w:val="22"/>
          <w:lang w:val="az-Cyrl-AZ" w:bidi="fa-IR"/>
        </w:rPr>
        <w:t xml:space="preserve">! </w:t>
      </w:r>
      <w:r w:rsidRPr="0078169E">
        <w:rPr>
          <w:rFonts w:cs="Simplified Arabic"/>
          <w:sz w:val="22"/>
          <w:szCs w:val="22"/>
          <w:lang w:val="az-Latn-AZ" w:bidi="fa-IR"/>
        </w:rPr>
        <w:t>İlahi</w:t>
      </w:r>
      <w:r w:rsidRPr="00D71A7A">
        <w:rPr>
          <w:rFonts w:cs="Simplified Arabic"/>
          <w:sz w:val="22"/>
          <w:szCs w:val="22"/>
          <w:lang w:val="az-Cyrl-AZ" w:bidi="fa-IR"/>
        </w:rPr>
        <w:t xml:space="preserve">! </w:t>
      </w:r>
      <w:r w:rsidRPr="0078169E">
        <w:rPr>
          <w:rFonts w:cs="Simplified Arabic"/>
          <w:sz w:val="22"/>
          <w:szCs w:val="22"/>
          <w:lang w:val="az-Latn-AZ" w:bidi="fa-IR"/>
        </w:rPr>
        <w:t>Səndən</w:t>
      </w:r>
      <w:r w:rsidRPr="00D71A7A">
        <w:rPr>
          <w:rFonts w:cs="Simplified Arabic"/>
          <w:sz w:val="22"/>
          <w:szCs w:val="22"/>
          <w:lang w:val="az-Cyrl-AZ" w:bidi="fa-IR"/>
        </w:rPr>
        <w:t xml:space="preserve">  </w:t>
      </w:r>
      <w:r w:rsidRPr="0078169E">
        <w:rPr>
          <w:rFonts w:cs="Simplified Arabic"/>
          <w:sz w:val="22"/>
          <w:szCs w:val="22"/>
          <w:lang w:val="az-Latn-AZ" w:bidi="fa-IR"/>
        </w:rPr>
        <w:t>istəyirəm</w:t>
      </w:r>
      <w:r w:rsidRPr="00D71A7A">
        <w:rPr>
          <w:rFonts w:cs="Simplified Arabic"/>
          <w:sz w:val="22"/>
          <w:szCs w:val="22"/>
          <w:lang w:val="az-Cyrl-AZ" w:bidi="fa-IR"/>
        </w:rPr>
        <w:t xml:space="preserve">! </w:t>
      </w:r>
      <w:r w:rsidRPr="0078169E">
        <w:rPr>
          <w:sz w:val="22"/>
          <w:szCs w:val="22"/>
          <w:lang w:val="az-Latn-AZ" w:bidi="fa-IR"/>
        </w:rPr>
        <w:t>Səmavi</w:t>
      </w:r>
      <w:r w:rsidRPr="00FF5237">
        <w:rPr>
          <w:sz w:val="22"/>
          <w:szCs w:val="22"/>
          <w:lang w:val="az-Cyrl-AZ" w:bidi="fa-IR"/>
        </w:rPr>
        <w:t xml:space="preserve"> </w:t>
      </w:r>
      <w:r w:rsidRPr="0078169E">
        <w:rPr>
          <w:sz w:val="22"/>
          <w:szCs w:val="22"/>
          <w:lang w:val="az-Latn-AZ" w:bidi="fa-IR"/>
        </w:rPr>
        <w:t>kitabın</w:t>
      </w:r>
      <w:r w:rsidRPr="00FF5237">
        <w:rPr>
          <w:sz w:val="22"/>
          <w:szCs w:val="22"/>
          <w:lang w:val="az-Cyrl-AZ" w:bidi="fa-IR"/>
        </w:rPr>
        <w:t xml:space="preserve"> </w:t>
      </w:r>
      <w:r w:rsidRPr="0078169E">
        <w:rPr>
          <w:sz w:val="22"/>
          <w:szCs w:val="22"/>
          <w:lang w:val="az-Latn-AZ" w:bidi="fa-IR"/>
        </w:rPr>
        <w:t>olan</w:t>
      </w:r>
      <w:r w:rsidRPr="00FF5237">
        <w:rPr>
          <w:sz w:val="22"/>
          <w:szCs w:val="22"/>
          <w:lang w:val="az-Cyrl-AZ" w:bidi="fa-IR"/>
        </w:rPr>
        <w:t xml:space="preserve"> </w:t>
      </w:r>
      <w:r w:rsidRPr="0078169E">
        <w:rPr>
          <w:sz w:val="22"/>
          <w:szCs w:val="22"/>
          <w:lang w:val="az-Latn-AZ" w:bidi="fa-IR"/>
        </w:rPr>
        <w:t>Quranda</w:t>
      </w:r>
      <w:r w:rsidRPr="00FF5237">
        <w:rPr>
          <w:sz w:val="22"/>
          <w:szCs w:val="22"/>
          <w:lang w:val="az-Cyrl-AZ" w:bidi="fa-IR"/>
        </w:rPr>
        <w:t xml:space="preserve"> </w:t>
      </w:r>
      <w:r w:rsidRPr="0078169E">
        <w:rPr>
          <w:sz w:val="22"/>
          <w:szCs w:val="22"/>
          <w:lang w:val="az-Latn-AZ" w:bidi="fa-IR"/>
        </w:rPr>
        <w:t>Özünü</w:t>
      </w:r>
      <w:r w:rsidRPr="00FF5237">
        <w:rPr>
          <w:sz w:val="22"/>
          <w:szCs w:val="22"/>
          <w:lang w:val="az-Cyrl-AZ" w:bidi="fa-IR"/>
        </w:rPr>
        <w:t xml:space="preserve"> </w:t>
      </w:r>
      <w:r w:rsidRPr="0078169E">
        <w:rPr>
          <w:sz w:val="22"/>
          <w:szCs w:val="22"/>
          <w:lang w:val="az-Latn-AZ" w:bidi="fa-IR"/>
        </w:rPr>
        <w:t>onunla</w:t>
      </w:r>
      <w:r w:rsidRPr="00FF5237">
        <w:rPr>
          <w:sz w:val="22"/>
          <w:szCs w:val="22"/>
          <w:lang w:val="az-Cyrl-AZ" w:bidi="fa-IR"/>
        </w:rPr>
        <w:t xml:space="preserve"> </w:t>
      </w:r>
      <w:r w:rsidRPr="0078169E">
        <w:rPr>
          <w:sz w:val="22"/>
          <w:szCs w:val="22"/>
          <w:lang w:val="az-Latn-AZ" w:bidi="fa-IR"/>
        </w:rPr>
        <w:t>vəsf</w:t>
      </w:r>
      <w:r w:rsidRPr="00FF5237">
        <w:rPr>
          <w:sz w:val="22"/>
          <w:szCs w:val="22"/>
          <w:lang w:val="az-Cyrl-AZ" w:bidi="fa-IR"/>
        </w:rPr>
        <w:t xml:space="preserve"> </w:t>
      </w:r>
      <w:r w:rsidRPr="0078169E">
        <w:rPr>
          <w:sz w:val="22"/>
          <w:szCs w:val="22"/>
          <w:lang w:val="az-Latn-AZ" w:bidi="fa-IR"/>
        </w:rPr>
        <w:t>etdiyin</w:t>
      </w:r>
      <w:r w:rsidRPr="00FF5237">
        <w:rPr>
          <w:sz w:val="22"/>
          <w:szCs w:val="22"/>
          <w:lang w:val="az-Cyrl-AZ" w:bidi="fa-IR"/>
        </w:rPr>
        <w:t xml:space="preserve"> </w:t>
      </w:r>
      <w:r w:rsidRPr="0078169E">
        <w:rPr>
          <w:sz w:val="22"/>
          <w:szCs w:val="22"/>
          <w:lang w:val="az-Latn-AZ" w:bidi="fa-IR"/>
        </w:rPr>
        <w:t>ən</w:t>
      </w:r>
      <w:r w:rsidRPr="00FF5237">
        <w:rPr>
          <w:sz w:val="22"/>
          <w:szCs w:val="22"/>
          <w:lang w:val="az-Cyrl-AZ" w:bidi="fa-IR"/>
        </w:rPr>
        <w:t xml:space="preserve"> </w:t>
      </w:r>
      <w:r w:rsidRPr="0078169E">
        <w:rPr>
          <w:sz w:val="22"/>
          <w:szCs w:val="22"/>
          <w:lang w:val="az-Latn-AZ" w:bidi="fa-IR"/>
        </w:rPr>
        <w:t>gözəl</w:t>
      </w:r>
      <w:r w:rsidRPr="00FF5237">
        <w:rPr>
          <w:sz w:val="22"/>
          <w:szCs w:val="22"/>
          <w:lang w:val="az-Cyrl-AZ" w:bidi="fa-IR"/>
        </w:rPr>
        <w:t xml:space="preserve"> </w:t>
      </w:r>
      <w:r w:rsidRPr="0078169E">
        <w:rPr>
          <w:sz w:val="22"/>
          <w:szCs w:val="22"/>
          <w:lang w:val="az-Latn-AZ" w:bidi="fa-IR"/>
        </w:rPr>
        <w:t>adlarına</w:t>
      </w:r>
      <w:r w:rsidRPr="00FF5237">
        <w:rPr>
          <w:sz w:val="22"/>
          <w:szCs w:val="22"/>
          <w:lang w:val="az-Cyrl-AZ" w:bidi="fa-IR"/>
        </w:rPr>
        <w:t xml:space="preserve"> </w:t>
      </w:r>
      <w:r w:rsidRPr="0078169E">
        <w:rPr>
          <w:sz w:val="22"/>
          <w:szCs w:val="22"/>
          <w:lang w:val="az-Latn-AZ" w:bidi="fa-IR"/>
        </w:rPr>
        <w:t>xatir</w:t>
      </w:r>
      <w:r w:rsidRPr="00FF5237">
        <w:rPr>
          <w:sz w:val="22"/>
          <w:szCs w:val="22"/>
          <w:lang w:val="az-Cyrl-AZ" w:bidi="fa-IR"/>
        </w:rPr>
        <w:t xml:space="preserve">! </w:t>
      </w:r>
      <w:r w:rsidRPr="0078169E">
        <w:rPr>
          <w:sz w:val="22"/>
          <w:szCs w:val="22"/>
          <w:lang w:val="az-Latn-AZ" w:bidi="fa-IR"/>
        </w:rPr>
        <w:t>Özün</w:t>
      </w:r>
      <w:r w:rsidRPr="00FF5237">
        <w:rPr>
          <w:sz w:val="22"/>
          <w:szCs w:val="22"/>
          <w:lang w:val="az-Cyrl-AZ" w:bidi="fa-IR"/>
        </w:rPr>
        <w:t xml:space="preserve"> </w:t>
      </w:r>
      <w:r w:rsidRPr="0078169E">
        <w:rPr>
          <w:sz w:val="22"/>
          <w:szCs w:val="22"/>
          <w:lang w:val="az-Latn-AZ" w:bidi="fa-IR"/>
        </w:rPr>
        <w:t>buyurmusan</w:t>
      </w:r>
      <w:r w:rsidRPr="00FF5237">
        <w:rPr>
          <w:sz w:val="22"/>
          <w:szCs w:val="22"/>
          <w:lang w:val="az-Cyrl-AZ" w:bidi="fa-IR"/>
        </w:rPr>
        <w:t>: “</w:t>
      </w:r>
      <w:r w:rsidRPr="0078169E">
        <w:rPr>
          <w:sz w:val="22"/>
          <w:szCs w:val="22"/>
          <w:lang w:val="az-Latn-AZ" w:bidi="fa-IR"/>
        </w:rPr>
        <w:t>Ən</w:t>
      </w:r>
      <w:r w:rsidRPr="00FF5237">
        <w:rPr>
          <w:sz w:val="22"/>
          <w:szCs w:val="22"/>
          <w:lang w:val="az-Cyrl-AZ" w:bidi="fa-IR"/>
        </w:rPr>
        <w:t xml:space="preserve"> </w:t>
      </w:r>
      <w:r w:rsidRPr="0078169E">
        <w:rPr>
          <w:sz w:val="22"/>
          <w:szCs w:val="22"/>
          <w:lang w:val="az-Latn-AZ" w:bidi="fa-IR"/>
        </w:rPr>
        <w:t>gözəl</w:t>
      </w:r>
      <w:r w:rsidRPr="00FF5237">
        <w:rPr>
          <w:sz w:val="22"/>
          <w:szCs w:val="22"/>
          <w:lang w:val="az-Cyrl-AZ" w:bidi="fa-IR"/>
        </w:rPr>
        <w:t xml:space="preserve"> </w:t>
      </w:r>
      <w:r w:rsidRPr="0078169E">
        <w:rPr>
          <w:sz w:val="22"/>
          <w:szCs w:val="22"/>
          <w:lang w:val="az-Latn-AZ" w:bidi="fa-IR"/>
        </w:rPr>
        <w:t>adlar</w:t>
      </w:r>
      <w:r w:rsidRPr="00FF5237">
        <w:rPr>
          <w:sz w:val="22"/>
          <w:szCs w:val="22"/>
          <w:lang w:val="az-Cyrl-AZ" w:bidi="fa-IR"/>
        </w:rPr>
        <w:t xml:space="preserve"> </w:t>
      </w:r>
      <w:r w:rsidRPr="0078169E">
        <w:rPr>
          <w:sz w:val="22"/>
          <w:szCs w:val="22"/>
          <w:lang w:val="az-Latn-AZ" w:bidi="fa-IR"/>
        </w:rPr>
        <w:t>Allahdan</w:t>
      </w:r>
      <w:r w:rsidRPr="00FF5237">
        <w:rPr>
          <w:sz w:val="22"/>
          <w:szCs w:val="22"/>
          <w:lang w:val="az-Cyrl-AZ" w:bidi="fa-IR"/>
        </w:rPr>
        <w:t xml:space="preserve"> </w:t>
      </w:r>
      <w:r w:rsidRPr="0078169E">
        <w:rPr>
          <w:sz w:val="22"/>
          <w:szCs w:val="22"/>
          <w:lang w:val="az-Latn-AZ" w:bidi="fa-IR"/>
        </w:rPr>
        <w:t>ötrüdür</w:t>
      </w:r>
      <w:r w:rsidRPr="00FF5237">
        <w:rPr>
          <w:sz w:val="22"/>
          <w:szCs w:val="22"/>
          <w:lang w:val="az-Cyrl-AZ" w:bidi="fa-IR"/>
        </w:rPr>
        <w:t xml:space="preserve">! </w:t>
      </w:r>
      <w:r w:rsidRPr="0078169E">
        <w:rPr>
          <w:sz w:val="22"/>
          <w:szCs w:val="22"/>
          <w:lang w:val="az-Latn-AZ" w:bidi="fa-IR"/>
        </w:rPr>
        <w:t>Ey</w:t>
      </w:r>
      <w:r w:rsidRPr="00FF5237">
        <w:rPr>
          <w:sz w:val="22"/>
          <w:szCs w:val="22"/>
          <w:lang w:val="az-Cyrl-AZ" w:bidi="fa-IR"/>
        </w:rPr>
        <w:t xml:space="preserve"> </w:t>
      </w:r>
      <w:r w:rsidRPr="0078169E">
        <w:rPr>
          <w:sz w:val="22"/>
          <w:szCs w:val="22"/>
          <w:lang w:val="az-Latn-AZ" w:bidi="fa-IR"/>
        </w:rPr>
        <w:t>bəndələr</w:t>
      </w:r>
      <w:r w:rsidRPr="00FF5237">
        <w:rPr>
          <w:sz w:val="22"/>
          <w:szCs w:val="22"/>
          <w:lang w:val="az-Cyrl-AZ" w:bidi="fa-IR"/>
        </w:rPr>
        <w:t xml:space="preserve">! </w:t>
      </w:r>
      <w:r w:rsidRPr="0078169E">
        <w:rPr>
          <w:sz w:val="22"/>
          <w:szCs w:val="22"/>
          <w:lang w:val="az-Latn-AZ" w:bidi="fa-IR"/>
        </w:rPr>
        <w:t>Allahı</w:t>
      </w:r>
      <w:r w:rsidRPr="00FF5237">
        <w:rPr>
          <w:sz w:val="22"/>
          <w:szCs w:val="22"/>
          <w:lang w:val="az-Cyrl-AZ" w:bidi="fa-IR"/>
        </w:rPr>
        <w:t xml:space="preserve"> </w:t>
      </w:r>
      <w:r w:rsidRPr="0078169E">
        <w:rPr>
          <w:sz w:val="22"/>
          <w:szCs w:val="22"/>
          <w:lang w:val="az-Latn-AZ" w:bidi="fa-IR"/>
        </w:rPr>
        <w:t>o</w:t>
      </w:r>
      <w:r w:rsidRPr="00FF5237">
        <w:rPr>
          <w:sz w:val="22"/>
          <w:szCs w:val="22"/>
          <w:lang w:val="az-Cyrl-AZ" w:bidi="fa-IR"/>
        </w:rPr>
        <w:t xml:space="preserve"> </w:t>
      </w:r>
      <w:r w:rsidRPr="0078169E">
        <w:rPr>
          <w:sz w:val="22"/>
          <w:szCs w:val="22"/>
          <w:lang w:val="az-Latn-AZ" w:bidi="fa-IR"/>
        </w:rPr>
        <w:t>adlarla</w:t>
      </w:r>
      <w:r w:rsidRPr="00FF5237">
        <w:rPr>
          <w:sz w:val="22"/>
          <w:szCs w:val="22"/>
          <w:lang w:val="az-Cyrl-AZ" w:bidi="fa-IR"/>
        </w:rPr>
        <w:t xml:space="preserve"> </w:t>
      </w:r>
      <w:r w:rsidRPr="0078169E">
        <w:rPr>
          <w:sz w:val="22"/>
          <w:szCs w:val="22"/>
          <w:lang w:val="az-Latn-AZ" w:bidi="fa-IR"/>
        </w:rPr>
        <w:t>çağırın</w:t>
      </w:r>
      <w:r w:rsidRPr="00FF5237">
        <w:rPr>
          <w:sz w:val="22"/>
          <w:szCs w:val="22"/>
          <w:lang w:val="az-Cyrl-AZ" w:bidi="fa-IR"/>
        </w:rPr>
        <w:t xml:space="preserve">!” </w:t>
      </w:r>
      <w:r w:rsidRPr="0078169E">
        <w:rPr>
          <w:sz w:val="22"/>
          <w:szCs w:val="22"/>
          <w:lang w:val="az-Latn-AZ" w:bidi="fa-IR"/>
        </w:rPr>
        <w:t>Yenə</w:t>
      </w:r>
      <w:r w:rsidRPr="00FF5237">
        <w:rPr>
          <w:sz w:val="22"/>
          <w:szCs w:val="22"/>
          <w:lang w:val="az-Cyrl-AZ" w:bidi="fa-IR"/>
        </w:rPr>
        <w:t xml:space="preserve"> </w:t>
      </w:r>
      <w:r w:rsidRPr="0078169E">
        <w:rPr>
          <w:sz w:val="22"/>
          <w:szCs w:val="22"/>
          <w:lang w:val="az-Latn-AZ" w:bidi="fa-IR"/>
        </w:rPr>
        <w:t>də</w:t>
      </w:r>
      <w:r w:rsidRPr="00FF5237">
        <w:rPr>
          <w:sz w:val="22"/>
          <w:szCs w:val="22"/>
          <w:lang w:val="az-Cyrl-AZ" w:bidi="fa-IR"/>
        </w:rPr>
        <w:t xml:space="preserve"> </w:t>
      </w:r>
      <w:r w:rsidRPr="0078169E">
        <w:rPr>
          <w:sz w:val="22"/>
          <w:szCs w:val="22"/>
          <w:lang w:val="az-Latn-AZ" w:bidi="fa-IR"/>
        </w:rPr>
        <w:t>buyurmusan</w:t>
      </w:r>
      <w:r w:rsidRPr="00FF5237">
        <w:rPr>
          <w:sz w:val="22"/>
          <w:szCs w:val="22"/>
          <w:lang w:val="az-Cyrl-AZ" w:bidi="fa-IR"/>
        </w:rPr>
        <w:t>: “</w:t>
      </w:r>
      <w:r w:rsidRPr="0078169E">
        <w:rPr>
          <w:sz w:val="22"/>
          <w:szCs w:val="22"/>
          <w:lang w:val="az-Latn-AZ" w:bidi="fa-IR"/>
        </w:rPr>
        <w:t>Məni</w:t>
      </w:r>
      <w:r w:rsidRPr="00FF5237">
        <w:rPr>
          <w:sz w:val="22"/>
          <w:szCs w:val="22"/>
          <w:lang w:val="az-Cyrl-AZ" w:bidi="fa-IR"/>
        </w:rPr>
        <w:t xml:space="preserve"> </w:t>
      </w:r>
      <w:r w:rsidRPr="0078169E">
        <w:rPr>
          <w:sz w:val="22"/>
          <w:szCs w:val="22"/>
          <w:lang w:val="az-Latn-AZ" w:bidi="fa-IR"/>
        </w:rPr>
        <w:t>çağırın</w:t>
      </w:r>
      <w:r w:rsidRPr="00FF5237">
        <w:rPr>
          <w:sz w:val="22"/>
          <w:szCs w:val="22"/>
          <w:lang w:val="az-Cyrl-AZ" w:bidi="fa-IR"/>
        </w:rPr>
        <w:t xml:space="preserve"> </w:t>
      </w:r>
      <w:r w:rsidRPr="0078169E">
        <w:rPr>
          <w:sz w:val="22"/>
          <w:szCs w:val="22"/>
          <w:lang w:val="az-Latn-AZ" w:bidi="fa-IR"/>
        </w:rPr>
        <w:t>ki</w:t>
      </w:r>
      <w:r w:rsidRPr="00FF5237">
        <w:rPr>
          <w:sz w:val="22"/>
          <w:szCs w:val="22"/>
          <w:lang w:val="az-Cyrl-AZ" w:bidi="fa-IR"/>
        </w:rPr>
        <w:t xml:space="preserve">, </w:t>
      </w:r>
      <w:r w:rsidRPr="0078169E">
        <w:rPr>
          <w:sz w:val="22"/>
          <w:szCs w:val="22"/>
          <w:lang w:val="az-Latn-AZ" w:bidi="fa-IR"/>
        </w:rPr>
        <w:t>dualarınızı</w:t>
      </w:r>
      <w:r w:rsidRPr="00FF5237">
        <w:rPr>
          <w:sz w:val="22"/>
          <w:szCs w:val="22"/>
          <w:lang w:val="az-Cyrl-AZ" w:bidi="fa-IR"/>
        </w:rPr>
        <w:t xml:space="preserve"> </w:t>
      </w:r>
      <w:r w:rsidRPr="0078169E">
        <w:rPr>
          <w:sz w:val="22"/>
          <w:szCs w:val="22"/>
          <w:lang w:val="az-Latn-AZ" w:bidi="fa-IR"/>
        </w:rPr>
        <w:t>qəbul</w:t>
      </w:r>
      <w:r w:rsidRPr="00FF5237">
        <w:rPr>
          <w:sz w:val="22"/>
          <w:szCs w:val="22"/>
          <w:lang w:val="az-Cyrl-AZ" w:bidi="fa-IR"/>
        </w:rPr>
        <w:t xml:space="preserve"> </w:t>
      </w:r>
      <w:r w:rsidRPr="0078169E">
        <w:rPr>
          <w:sz w:val="22"/>
          <w:szCs w:val="22"/>
          <w:lang w:val="az-Latn-AZ" w:bidi="fa-IR"/>
        </w:rPr>
        <w:t>edəm</w:t>
      </w:r>
      <w:r w:rsidRPr="00FF5237">
        <w:rPr>
          <w:sz w:val="22"/>
          <w:szCs w:val="22"/>
          <w:lang w:val="az-Cyrl-AZ" w:bidi="fa-IR"/>
        </w:rPr>
        <w:t xml:space="preserve">!”    </w:t>
      </w:r>
      <w:r w:rsidRPr="0078169E">
        <w:rPr>
          <w:sz w:val="22"/>
          <w:szCs w:val="22"/>
          <w:lang w:val="az-Latn-AZ" w:bidi="fa-IR"/>
        </w:rPr>
        <w:t>Yenə</w:t>
      </w:r>
      <w:r w:rsidRPr="00FF5237">
        <w:rPr>
          <w:sz w:val="22"/>
          <w:szCs w:val="22"/>
          <w:lang w:val="az-Cyrl-AZ" w:bidi="fa-IR"/>
        </w:rPr>
        <w:t xml:space="preserve"> </w:t>
      </w:r>
      <w:r w:rsidRPr="0078169E">
        <w:rPr>
          <w:sz w:val="22"/>
          <w:szCs w:val="22"/>
          <w:lang w:val="az-Latn-AZ" w:bidi="fa-IR"/>
        </w:rPr>
        <w:t>buyurmusan</w:t>
      </w:r>
      <w:r w:rsidRPr="00FF5237">
        <w:rPr>
          <w:sz w:val="22"/>
          <w:szCs w:val="22"/>
          <w:lang w:val="az-Cyrl-AZ" w:bidi="fa-IR"/>
        </w:rPr>
        <w:t xml:space="preserve">: </w:t>
      </w:r>
      <w:r w:rsidRPr="0078169E">
        <w:rPr>
          <w:sz w:val="22"/>
          <w:szCs w:val="22"/>
          <w:lang w:val="az-Latn-AZ" w:bidi="fa-IR"/>
        </w:rPr>
        <w:t>Ey</w:t>
      </w:r>
      <w:r w:rsidRPr="00FF5237">
        <w:rPr>
          <w:sz w:val="22"/>
          <w:szCs w:val="22"/>
          <w:lang w:val="az-Cyrl-AZ" w:bidi="fa-IR"/>
        </w:rPr>
        <w:t xml:space="preserve"> </w:t>
      </w:r>
      <w:r w:rsidRPr="0078169E">
        <w:rPr>
          <w:sz w:val="22"/>
          <w:szCs w:val="22"/>
          <w:lang w:val="az-Latn-AZ" w:bidi="fa-IR"/>
        </w:rPr>
        <w:t>Peyğəmbər</w:t>
      </w:r>
      <w:r w:rsidRPr="00FF5237">
        <w:rPr>
          <w:sz w:val="22"/>
          <w:szCs w:val="22"/>
          <w:lang w:val="az-Cyrl-AZ" w:bidi="fa-IR"/>
        </w:rPr>
        <w:t xml:space="preserve">! </w:t>
      </w:r>
      <w:r w:rsidRPr="0078169E">
        <w:rPr>
          <w:sz w:val="22"/>
          <w:szCs w:val="22"/>
          <w:lang w:val="az-Latn-AZ" w:bidi="fa-IR"/>
        </w:rPr>
        <w:t>Hər</w:t>
      </w:r>
      <w:r w:rsidRPr="00FF5237">
        <w:rPr>
          <w:sz w:val="22"/>
          <w:szCs w:val="22"/>
          <w:lang w:val="az-Cyrl-AZ" w:bidi="fa-IR"/>
        </w:rPr>
        <w:t xml:space="preserve"> </w:t>
      </w:r>
      <w:r w:rsidRPr="0078169E">
        <w:rPr>
          <w:sz w:val="22"/>
          <w:szCs w:val="22"/>
          <w:lang w:val="az-Latn-AZ" w:bidi="fa-IR"/>
        </w:rPr>
        <w:t>vaxt</w:t>
      </w:r>
      <w:r w:rsidRPr="00FF5237">
        <w:rPr>
          <w:sz w:val="22"/>
          <w:szCs w:val="22"/>
          <w:lang w:val="az-Cyrl-AZ" w:bidi="fa-IR"/>
        </w:rPr>
        <w:t xml:space="preserve"> </w:t>
      </w:r>
      <w:r w:rsidRPr="0078169E">
        <w:rPr>
          <w:sz w:val="22"/>
          <w:szCs w:val="22"/>
          <w:lang w:val="az-Latn-AZ" w:bidi="fa-IR"/>
        </w:rPr>
        <w:t>bəndələr</w:t>
      </w:r>
      <w:r w:rsidRPr="00FF5237">
        <w:rPr>
          <w:sz w:val="22"/>
          <w:szCs w:val="22"/>
          <w:lang w:val="az-Cyrl-AZ" w:bidi="fa-IR"/>
        </w:rPr>
        <w:t xml:space="preserve"> </w:t>
      </w:r>
      <w:r w:rsidRPr="0078169E">
        <w:rPr>
          <w:sz w:val="22"/>
          <w:szCs w:val="22"/>
          <w:lang w:val="az-Latn-AZ" w:bidi="fa-IR"/>
        </w:rPr>
        <w:t>Məni</w:t>
      </w:r>
      <w:r w:rsidRPr="00FF5237">
        <w:rPr>
          <w:sz w:val="22"/>
          <w:szCs w:val="22"/>
          <w:lang w:val="az-Cyrl-AZ" w:bidi="fa-IR"/>
        </w:rPr>
        <w:t xml:space="preserve"> </w:t>
      </w:r>
      <w:r w:rsidRPr="0078169E">
        <w:rPr>
          <w:sz w:val="22"/>
          <w:szCs w:val="22"/>
          <w:lang w:val="az-Latn-AZ" w:bidi="fa-IR"/>
        </w:rPr>
        <w:t>səndən</w:t>
      </w:r>
      <w:r w:rsidRPr="00FF5237">
        <w:rPr>
          <w:sz w:val="22"/>
          <w:szCs w:val="22"/>
          <w:lang w:val="az-Cyrl-AZ" w:bidi="fa-IR"/>
        </w:rPr>
        <w:t xml:space="preserve"> </w:t>
      </w:r>
      <w:r w:rsidRPr="0078169E">
        <w:rPr>
          <w:sz w:val="22"/>
          <w:szCs w:val="22"/>
          <w:lang w:val="az-Latn-AZ" w:bidi="fa-IR"/>
        </w:rPr>
        <w:t>soruşsalar</w:t>
      </w:r>
      <w:r w:rsidRPr="00FF5237">
        <w:rPr>
          <w:sz w:val="22"/>
          <w:szCs w:val="22"/>
          <w:lang w:val="az-Cyrl-AZ" w:bidi="fa-IR"/>
        </w:rPr>
        <w:t xml:space="preserve">, </w:t>
      </w:r>
      <w:r w:rsidRPr="0078169E">
        <w:rPr>
          <w:sz w:val="22"/>
          <w:szCs w:val="22"/>
          <w:lang w:val="az-Latn-AZ" w:bidi="fa-IR"/>
        </w:rPr>
        <w:t>Mən</w:t>
      </w:r>
      <w:r w:rsidRPr="00FF5237">
        <w:rPr>
          <w:sz w:val="22"/>
          <w:szCs w:val="22"/>
          <w:lang w:val="az-Cyrl-AZ" w:bidi="fa-IR"/>
        </w:rPr>
        <w:t xml:space="preserve"> </w:t>
      </w:r>
      <w:r w:rsidRPr="0078169E">
        <w:rPr>
          <w:sz w:val="22"/>
          <w:szCs w:val="22"/>
          <w:lang w:val="az-Latn-AZ" w:bidi="fa-IR"/>
        </w:rPr>
        <w:t>onlara</w:t>
      </w:r>
      <w:r w:rsidRPr="00FF5237">
        <w:rPr>
          <w:sz w:val="22"/>
          <w:szCs w:val="22"/>
          <w:lang w:val="az-Cyrl-AZ" w:bidi="fa-IR"/>
        </w:rPr>
        <w:t xml:space="preserve"> </w:t>
      </w:r>
      <w:r w:rsidRPr="0078169E">
        <w:rPr>
          <w:sz w:val="22"/>
          <w:szCs w:val="22"/>
          <w:lang w:val="az-Latn-AZ" w:bidi="fa-IR"/>
        </w:rPr>
        <w:t>çox</w:t>
      </w:r>
      <w:r w:rsidRPr="00FF5237">
        <w:rPr>
          <w:sz w:val="22"/>
          <w:szCs w:val="22"/>
          <w:lang w:val="az-Cyrl-AZ" w:bidi="fa-IR"/>
        </w:rPr>
        <w:t xml:space="preserve"> </w:t>
      </w:r>
      <w:r w:rsidRPr="0078169E">
        <w:rPr>
          <w:sz w:val="22"/>
          <w:szCs w:val="22"/>
          <w:lang w:val="az-Latn-AZ" w:bidi="fa-IR"/>
        </w:rPr>
        <w:t>yaxınam</w:t>
      </w:r>
      <w:r w:rsidRPr="00FF5237">
        <w:rPr>
          <w:sz w:val="22"/>
          <w:szCs w:val="22"/>
          <w:lang w:val="az-Cyrl-AZ" w:bidi="fa-IR"/>
        </w:rPr>
        <w:t xml:space="preserve">! </w:t>
      </w:r>
      <w:r w:rsidRPr="0078169E">
        <w:rPr>
          <w:sz w:val="22"/>
          <w:szCs w:val="22"/>
          <w:lang w:val="az-Latn-AZ" w:bidi="fa-IR"/>
        </w:rPr>
        <w:t>Hər</w:t>
      </w:r>
      <w:r w:rsidRPr="00FF5237">
        <w:rPr>
          <w:sz w:val="22"/>
          <w:szCs w:val="22"/>
          <w:lang w:val="az-Cyrl-AZ" w:bidi="fa-IR"/>
        </w:rPr>
        <w:t xml:space="preserve"> </w:t>
      </w:r>
      <w:r w:rsidRPr="0078169E">
        <w:rPr>
          <w:sz w:val="22"/>
          <w:szCs w:val="22"/>
          <w:lang w:val="az-Latn-AZ" w:bidi="fa-IR"/>
        </w:rPr>
        <w:t>vaxt</w:t>
      </w:r>
      <w:r w:rsidRPr="00FF5237">
        <w:rPr>
          <w:sz w:val="22"/>
          <w:szCs w:val="22"/>
          <w:lang w:val="az-Cyrl-AZ" w:bidi="fa-IR"/>
        </w:rPr>
        <w:t xml:space="preserve"> </w:t>
      </w:r>
      <w:r w:rsidRPr="0078169E">
        <w:rPr>
          <w:sz w:val="22"/>
          <w:szCs w:val="22"/>
          <w:lang w:val="az-Latn-AZ" w:bidi="fa-IR"/>
        </w:rPr>
        <w:t>Məni</w:t>
      </w:r>
      <w:r w:rsidRPr="00FF5237">
        <w:rPr>
          <w:sz w:val="22"/>
          <w:szCs w:val="22"/>
          <w:lang w:val="az-Cyrl-AZ" w:bidi="fa-IR"/>
        </w:rPr>
        <w:t xml:space="preserve"> </w:t>
      </w:r>
      <w:r w:rsidRPr="0078169E">
        <w:rPr>
          <w:sz w:val="22"/>
          <w:szCs w:val="22"/>
          <w:lang w:val="az-Latn-AZ" w:bidi="fa-IR"/>
        </w:rPr>
        <w:t>çağırsalar</w:t>
      </w:r>
      <w:r w:rsidRPr="00FF5237">
        <w:rPr>
          <w:sz w:val="22"/>
          <w:szCs w:val="22"/>
          <w:lang w:val="az-Cyrl-AZ" w:bidi="fa-IR"/>
        </w:rPr>
        <w:t xml:space="preserve">, </w:t>
      </w:r>
      <w:r w:rsidRPr="0078169E">
        <w:rPr>
          <w:sz w:val="22"/>
          <w:szCs w:val="22"/>
          <w:lang w:val="az-Latn-AZ" w:bidi="fa-IR"/>
        </w:rPr>
        <w:t>dualarına</w:t>
      </w:r>
      <w:r w:rsidRPr="00FF5237">
        <w:rPr>
          <w:sz w:val="22"/>
          <w:szCs w:val="22"/>
          <w:lang w:val="az-Cyrl-AZ" w:bidi="fa-IR"/>
        </w:rPr>
        <w:t xml:space="preserve"> </w:t>
      </w:r>
      <w:r w:rsidRPr="0078169E">
        <w:rPr>
          <w:sz w:val="22"/>
          <w:szCs w:val="22"/>
          <w:lang w:val="az-Latn-AZ" w:bidi="fa-IR"/>
        </w:rPr>
        <w:t>cavab</w:t>
      </w:r>
      <w:r w:rsidRPr="00FF5237">
        <w:rPr>
          <w:sz w:val="22"/>
          <w:szCs w:val="22"/>
          <w:lang w:val="az-Cyrl-AZ" w:bidi="fa-IR"/>
        </w:rPr>
        <w:t xml:space="preserve"> </w:t>
      </w:r>
      <w:r w:rsidRPr="0078169E">
        <w:rPr>
          <w:sz w:val="22"/>
          <w:szCs w:val="22"/>
          <w:lang w:val="az-Latn-AZ" w:bidi="fa-IR"/>
        </w:rPr>
        <w:t>verərəm</w:t>
      </w:r>
      <w:r w:rsidRPr="00FF5237">
        <w:rPr>
          <w:sz w:val="22"/>
          <w:szCs w:val="22"/>
          <w:lang w:val="az-Cyrl-AZ" w:bidi="fa-IR"/>
        </w:rPr>
        <w:t xml:space="preserve">!”  </w:t>
      </w:r>
      <w:r w:rsidRPr="0078169E">
        <w:rPr>
          <w:sz w:val="22"/>
          <w:szCs w:val="22"/>
          <w:lang w:val="az-Latn-AZ" w:bidi="fa-IR"/>
        </w:rPr>
        <w:t>Yenə</w:t>
      </w:r>
      <w:r w:rsidRPr="00FF5237">
        <w:rPr>
          <w:sz w:val="22"/>
          <w:szCs w:val="22"/>
          <w:lang w:val="az-Cyrl-AZ" w:bidi="fa-IR"/>
        </w:rPr>
        <w:t xml:space="preserve"> </w:t>
      </w:r>
      <w:r w:rsidRPr="0078169E">
        <w:rPr>
          <w:sz w:val="22"/>
          <w:szCs w:val="22"/>
          <w:lang w:val="az-Latn-AZ" w:bidi="fa-IR"/>
        </w:rPr>
        <w:t>də</w:t>
      </w:r>
      <w:r w:rsidRPr="00FF5237">
        <w:rPr>
          <w:sz w:val="22"/>
          <w:szCs w:val="22"/>
          <w:lang w:val="az-Cyrl-AZ" w:bidi="fa-IR"/>
        </w:rPr>
        <w:t xml:space="preserve"> </w:t>
      </w:r>
      <w:r w:rsidRPr="0078169E">
        <w:rPr>
          <w:sz w:val="22"/>
          <w:szCs w:val="22"/>
          <w:lang w:val="az-Latn-AZ" w:bidi="fa-IR"/>
        </w:rPr>
        <w:t>buyurmusan</w:t>
      </w:r>
      <w:r w:rsidRPr="00FF5237">
        <w:rPr>
          <w:sz w:val="22"/>
          <w:szCs w:val="22"/>
          <w:lang w:val="az-Cyrl-AZ" w:bidi="fa-IR"/>
        </w:rPr>
        <w:t xml:space="preserve">: </w:t>
      </w:r>
      <w:r w:rsidRPr="0078169E">
        <w:rPr>
          <w:sz w:val="22"/>
          <w:szCs w:val="22"/>
          <w:lang w:val="az-Latn-AZ" w:bidi="fa-IR"/>
        </w:rPr>
        <w:t>Ey</w:t>
      </w:r>
      <w:r w:rsidRPr="00FF5237">
        <w:rPr>
          <w:sz w:val="22"/>
          <w:szCs w:val="22"/>
          <w:lang w:val="az-Cyrl-AZ" w:bidi="fa-IR"/>
        </w:rPr>
        <w:t xml:space="preserve"> </w:t>
      </w:r>
      <w:r w:rsidRPr="0078169E">
        <w:rPr>
          <w:sz w:val="22"/>
          <w:szCs w:val="22"/>
          <w:lang w:val="az-Latn-AZ" w:bidi="fa-IR"/>
        </w:rPr>
        <w:t>o</w:t>
      </w:r>
      <w:r w:rsidRPr="00FF5237">
        <w:rPr>
          <w:sz w:val="22"/>
          <w:szCs w:val="22"/>
          <w:lang w:val="az-Cyrl-AZ" w:bidi="fa-IR"/>
        </w:rPr>
        <w:t xml:space="preserve"> </w:t>
      </w:r>
      <w:r w:rsidRPr="0078169E">
        <w:rPr>
          <w:sz w:val="22"/>
          <w:szCs w:val="22"/>
          <w:lang w:val="az-Latn-AZ" w:bidi="fa-IR"/>
        </w:rPr>
        <w:t>bəndələrim</w:t>
      </w:r>
      <w:r w:rsidRPr="00FF5237">
        <w:rPr>
          <w:sz w:val="22"/>
          <w:szCs w:val="22"/>
          <w:lang w:val="az-Cyrl-AZ" w:bidi="fa-IR"/>
        </w:rPr>
        <w:t xml:space="preserve"> </w:t>
      </w:r>
      <w:r w:rsidRPr="0078169E">
        <w:rPr>
          <w:sz w:val="22"/>
          <w:szCs w:val="22"/>
          <w:lang w:val="az-Latn-AZ" w:bidi="fa-IR"/>
        </w:rPr>
        <w:t>ki</w:t>
      </w:r>
      <w:r w:rsidRPr="00FF5237">
        <w:rPr>
          <w:sz w:val="22"/>
          <w:szCs w:val="22"/>
          <w:lang w:val="az-Cyrl-AZ" w:bidi="fa-IR"/>
        </w:rPr>
        <w:t xml:space="preserve">, </w:t>
      </w:r>
      <w:r w:rsidRPr="0078169E">
        <w:rPr>
          <w:sz w:val="22"/>
          <w:szCs w:val="22"/>
          <w:lang w:val="az-Latn-AZ" w:bidi="fa-IR"/>
        </w:rPr>
        <w:t>özlərinə</w:t>
      </w:r>
      <w:r w:rsidRPr="00FF5237">
        <w:rPr>
          <w:sz w:val="22"/>
          <w:szCs w:val="22"/>
          <w:lang w:val="az-Cyrl-AZ" w:bidi="fa-IR"/>
        </w:rPr>
        <w:t xml:space="preserve"> </w:t>
      </w:r>
      <w:r w:rsidRPr="0078169E">
        <w:rPr>
          <w:sz w:val="22"/>
          <w:szCs w:val="22"/>
          <w:lang w:val="az-Latn-AZ" w:bidi="fa-IR"/>
        </w:rPr>
        <w:t>zülm</w:t>
      </w:r>
      <w:r w:rsidRPr="00FF5237">
        <w:rPr>
          <w:sz w:val="22"/>
          <w:szCs w:val="22"/>
          <w:lang w:val="az-Cyrl-AZ" w:bidi="fa-IR"/>
        </w:rPr>
        <w:t xml:space="preserve"> </w:t>
      </w:r>
      <w:r w:rsidRPr="0078169E">
        <w:rPr>
          <w:sz w:val="22"/>
          <w:szCs w:val="22"/>
          <w:lang w:val="az-Latn-AZ" w:bidi="fa-IR"/>
        </w:rPr>
        <w:t>edibsiniz</w:t>
      </w:r>
      <w:r w:rsidRPr="00FF5237">
        <w:rPr>
          <w:sz w:val="22"/>
          <w:szCs w:val="22"/>
          <w:lang w:val="az-Cyrl-AZ" w:bidi="fa-IR"/>
        </w:rPr>
        <w:t xml:space="preserve">! </w:t>
      </w:r>
      <w:r w:rsidRPr="0078169E">
        <w:rPr>
          <w:sz w:val="22"/>
          <w:szCs w:val="22"/>
          <w:lang w:val="az-Latn-AZ" w:bidi="fa-IR"/>
        </w:rPr>
        <w:t>Allahın</w:t>
      </w:r>
      <w:r w:rsidRPr="00FF5237">
        <w:rPr>
          <w:sz w:val="22"/>
          <w:szCs w:val="22"/>
          <w:lang w:val="az-Cyrl-AZ" w:bidi="fa-IR"/>
        </w:rPr>
        <w:t xml:space="preserve"> </w:t>
      </w:r>
      <w:r w:rsidRPr="0078169E">
        <w:rPr>
          <w:sz w:val="22"/>
          <w:szCs w:val="22"/>
          <w:lang w:val="az-Latn-AZ" w:bidi="fa-IR"/>
        </w:rPr>
        <w:t>sonsuz</w:t>
      </w:r>
      <w:r w:rsidRPr="00FF5237">
        <w:rPr>
          <w:sz w:val="22"/>
          <w:szCs w:val="22"/>
          <w:lang w:val="az-Cyrl-AZ" w:bidi="fa-IR"/>
        </w:rPr>
        <w:t xml:space="preserve"> </w:t>
      </w:r>
      <w:r w:rsidRPr="0078169E">
        <w:rPr>
          <w:sz w:val="22"/>
          <w:szCs w:val="22"/>
          <w:lang w:val="az-Latn-AZ" w:bidi="fa-IR"/>
        </w:rPr>
        <w:t>rəhmətindən</w:t>
      </w:r>
      <w:r w:rsidRPr="00FF5237">
        <w:rPr>
          <w:sz w:val="22"/>
          <w:szCs w:val="22"/>
          <w:lang w:val="az-Cyrl-AZ" w:bidi="fa-IR"/>
        </w:rPr>
        <w:t xml:space="preserve"> </w:t>
      </w:r>
      <w:r w:rsidRPr="0078169E">
        <w:rPr>
          <w:sz w:val="22"/>
          <w:szCs w:val="22"/>
          <w:lang w:val="az-Latn-AZ" w:bidi="fa-IR"/>
        </w:rPr>
        <w:t>naümid</w:t>
      </w:r>
      <w:r w:rsidRPr="00FF5237">
        <w:rPr>
          <w:sz w:val="22"/>
          <w:szCs w:val="22"/>
          <w:lang w:val="az-Cyrl-AZ" w:bidi="fa-IR"/>
        </w:rPr>
        <w:t xml:space="preserve"> </w:t>
      </w:r>
      <w:r w:rsidRPr="0078169E">
        <w:rPr>
          <w:sz w:val="22"/>
          <w:szCs w:val="22"/>
          <w:lang w:val="az-Latn-AZ" w:bidi="fa-IR"/>
        </w:rPr>
        <w:t>olmayın</w:t>
      </w:r>
      <w:r w:rsidRPr="00FF5237">
        <w:rPr>
          <w:sz w:val="22"/>
          <w:szCs w:val="22"/>
          <w:lang w:val="az-Cyrl-AZ" w:bidi="fa-IR"/>
        </w:rPr>
        <w:t xml:space="preserve">. </w:t>
      </w:r>
      <w:r w:rsidRPr="0078169E">
        <w:rPr>
          <w:sz w:val="22"/>
          <w:szCs w:val="22"/>
          <w:lang w:val="az-Latn-AZ" w:bidi="fa-IR"/>
        </w:rPr>
        <w:t>Əlbəttə</w:t>
      </w:r>
      <w:r w:rsidRPr="00FF5237">
        <w:rPr>
          <w:sz w:val="22"/>
          <w:szCs w:val="22"/>
          <w:lang w:val="az-Cyrl-AZ" w:bidi="fa-IR"/>
        </w:rPr>
        <w:t xml:space="preserve">, </w:t>
      </w:r>
      <w:r w:rsidRPr="0078169E">
        <w:rPr>
          <w:sz w:val="22"/>
          <w:szCs w:val="22"/>
          <w:lang w:val="az-Latn-AZ" w:bidi="fa-IR"/>
        </w:rPr>
        <w:t>Allah</w:t>
      </w:r>
      <w:r w:rsidRPr="00FF5237">
        <w:rPr>
          <w:sz w:val="22"/>
          <w:szCs w:val="22"/>
          <w:lang w:val="az-Cyrl-AZ" w:bidi="fa-IR"/>
        </w:rPr>
        <w:t xml:space="preserve"> </w:t>
      </w:r>
      <w:r w:rsidRPr="0078169E">
        <w:rPr>
          <w:sz w:val="22"/>
          <w:szCs w:val="22"/>
          <w:lang w:val="az-Latn-AZ" w:bidi="fa-IR"/>
        </w:rPr>
        <w:t>bütün</w:t>
      </w:r>
      <w:r w:rsidRPr="00FF5237">
        <w:rPr>
          <w:sz w:val="22"/>
          <w:szCs w:val="22"/>
          <w:lang w:val="az-Cyrl-AZ" w:bidi="fa-IR"/>
        </w:rPr>
        <w:t xml:space="preserve"> </w:t>
      </w:r>
      <w:r w:rsidRPr="0078169E">
        <w:rPr>
          <w:sz w:val="22"/>
          <w:szCs w:val="22"/>
          <w:lang w:val="az-Latn-AZ" w:bidi="fa-IR"/>
        </w:rPr>
        <w:t>günahları</w:t>
      </w:r>
      <w:r w:rsidRPr="00FF5237">
        <w:rPr>
          <w:sz w:val="22"/>
          <w:szCs w:val="22"/>
          <w:lang w:val="az-Cyrl-AZ" w:bidi="fa-IR"/>
        </w:rPr>
        <w:t xml:space="preserve"> </w:t>
      </w:r>
      <w:r w:rsidRPr="0078169E">
        <w:rPr>
          <w:sz w:val="22"/>
          <w:szCs w:val="22"/>
          <w:lang w:val="az-Latn-AZ" w:bidi="fa-IR"/>
        </w:rPr>
        <w:t>bağışlayandar</w:t>
      </w:r>
      <w:r w:rsidRPr="00FF5237">
        <w:rPr>
          <w:sz w:val="22"/>
          <w:szCs w:val="22"/>
          <w:lang w:val="az-Cyrl-AZ" w:bidi="fa-IR"/>
        </w:rPr>
        <w:t>! (</w:t>
      </w:r>
      <w:r w:rsidRPr="0078169E">
        <w:rPr>
          <w:sz w:val="22"/>
          <w:szCs w:val="22"/>
          <w:lang w:val="az-Latn-AZ" w:bidi="fa-IR"/>
        </w:rPr>
        <w:t>şərti</w:t>
      </w:r>
      <w:r w:rsidRPr="00FF5237">
        <w:rPr>
          <w:sz w:val="22"/>
          <w:szCs w:val="22"/>
          <w:lang w:val="az-Cyrl-AZ" w:bidi="fa-IR"/>
        </w:rPr>
        <w:t xml:space="preserve"> </w:t>
      </w:r>
      <w:r w:rsidRPr="0078169E">
        <w:rPr>
          <w:sz w:val="22"/>
          <w:szCs w:val="22"/>
          <w:lang w:val="az-Latn-AZ" w:bidi="fa-IR"/>
        </w:rPr>
        <w:t>ilə</w:t>
      </w:r>
      <w:r w:rsidRPr="00FF5237">
        <w:rPr>
          <w:sz w:val="22"/>
          <w:szCs w:val="22"/>
          <w:lang w:val="az-Cyrl-AZ" w:bidi="fa-IR"/>
        </w:rPr>
        <w:t xml:space="preserve">) </w:t>
      </w:r>
      <w:r w:rsidRPr="0078169E">
        <w:rPr>
          <w:sz w:val="22"/>
          <w:szCs w:val="22"/>
          <w:lang w:val="az-Latn-AZ" w:bidi="fa-IR"/>
        </w:rPr>
        <w:t>O</w:t>
      </w:r>
      <w:r w:rsidRPr="00FF5237">
        <w:rPr>
          <w:sz w:val="22"/>
          <w:szCs w:val="22"/>
          <w:lang w:val="az-Cyrl-AZ" w:bidi="fa-IR"/>
        </w:rPr>
        <w:t xml:space="preserve">, </w:t>
      </w:r>
      <w:r w:rsidRPr="0078169E">
        <w:rPr>
          <w:sz w:val="22"/>
          <w:szCs w:val="22"/>
          <w:lang w:val="az-Latn-AZ" w:bidi="fa-IR"/>
        </w:rPr>
        <w:t>çox</w:t>
      </w:r>
      <w:r w:rsidRPr="00FF5237">
        <w:rPr>
          <w:sz w:val="22"/>
          <w:szCs w:val="22"/>
          <w:lang w:val="az-Cyrl-AZ" w:bidi="fa-IR"/>
        </w:rPr>
        <w:t xml:space="preserve"> </w:t>
      </w:r>
      <w:r w:rsidRPr="0078169E">
        <w:rPr>
          <w:sz w:val="22"/>
          <w:szCs w:val="22"/>
          <w:lang w:val="az-Latn-AZ" w:bidi="fa-IR"/>
        </w:rPr>
        <w:t>bağışlayanq</w:t>
      </w:r>
      <w:r w:rsidRPr="00FF5237">
        <w:rPr>
          <w:sz w:val="22"/>
          <w:szCs w:val="22"/>
          <w:lang w:val="az-Cyrl-AZ" w:bidi="fa-IR"/>
        </w:rPr>
        <w:t xml:space="preserve"> </w:t>
      </w:r>
      <w:r w:rsidRPr="0078169E">
        <w:rPr>
          <w:sz w:val="22"/>
          <w:szCs w:val="22"/>
          <w:lang w:val="az-Latn-AZ" w:bidi="fa-IR"/>
        </w:rPr>
        <w:t>və</w:t>
      </w:r>
      <w:r w:rsidRPr="00FF5237">
        <w:rPr>
          <w:sz w:val="22"/>
          <w:szCs w:val="22"/>
          <w:lang w:val="az-Cyrl-AZ" w:bidi="fa-IR"/>
        </w:rPr>
        <w:t xml:space="preserve"> </w:t>
      </w:r>
      <w:r w:rsidRPr="0078169E">
        <w:rPr>
          <w:sz w:val="22"/>
          <w:szCs w:val="22"/>
          <w:lang w:val="az-Latn-AZ" w:bidi="fa-IR"/>
        </w:rPr>
        <w:t>mehribandır</w:t>
      </w:r>
      <w:r w:rsidRPr="00FF5237">
        <w:rPr>
          <w:sz w:val="22"/>
          <w:szCs w:val="22"/>
          <w:lang w:val="az-Cyrl-AZ" w:bidi="fa-IR"/>
        </w:rPr>
        <w:t xml:space="preserve">! </w:t>
      </w:r>
      <w:r w:rsidRPr="0078169E">
        <w:rPr>
          <w:sz w:val="22"/>
          <w:szCs w:val="22"/>
          <w:lang w:val="az-Latn-AZ" w:bidi="fa-IR"/>
        </w:rPr>
        <w:t>İlahi</w:t>
      </w:r>
      <w:r w:rsidRPr="00FF5237">
        <w:rPr>
          <w:sz w:val="22"/>
          <w:szCs w:val="22"/>
          <w:lang w:val="az-Cyrl-AZ" w:bidi="fa-IR"/>
        </w:rPr>
        <w:t xml:space="preserve">! </w:t>
      </w:r>
      <w:r w:rsidRPr="0078169E">
        <w:rPr>
          <w:sz w:val="22"/>
          <w:szCs w:val="22"/>
          <w:lang w:val="az-Latn-AZ" w:bidi="fa-IR"/>
        </w:rPr>
        <w:t>Səndən</w:t>
      </w:r>
      <w:r w:rsidRPr="00FF5237">
        <w:rPr>
          <w:sz w:val="22"/>
          <w:szCs w:val="22"/>
          <w:lang w:val="az-Cyrl-AZ" w:bidi="fa-IR"/>
        </w:rPr>
        <w:t xml:space="preserve"> </w:t>
      </w:r>
      <w:r w:rsidRPr="0078169E">
        <w:rPr>
          <w:sz w:val="22"/>
          <w:szCs w:val="22"/>
          <w:lang w:val="az-Latn-AZ" w:bidi="fa-IR"/>
        </w:rPr>
        <w:t>istəyirəm</w:t>
      </w:r>
      <w:r w:rsidRPr="00FF5237">
        <w:rPr>
          <w:sz w:val="22"/>
          <w:szCs w:val="22"/>
          <w:lang w:val="az-Cyrl-AZ" w:bidi="fa-IR"/>
        </w:rPr>
        <w:t xml:space="preserve">! </w:t>
      </w:r>
      <w:r w:rsidRPr="0078169E">
        <w:rPr>
          <w:sz w:val="22"/>
          <w:szCs w:val="22"/>
          <w:lang w:val="az-Latn-AZ" w:bidi="fa-IR"/>
        </w:rPr>
        <w:t>İlahi</w:t>
      </w:r>
      <w:r w:rsidRPr="00FF5237">
        <w:rPr>
          <w:sz w:val="22"/>
          <w:szCs w:val="22"/>
          <w:lang w:val="az-Cyrl-AZ" w:bidi="fa-IR"/>
        </w:rPr>
        <w:t xml:space="preserve">! </w:t>
      </w:r>
      <w:r w:rsidRPr="0078169E">
        <w:rPr>
          <w:sz w:val="22"/>
          <w:szCs w:val="22"/>
          <w:lang w:val="az-Latn-AZ" w:bidi="fa-IR"/>
        </w:rPr>
        <w:t>Səni</w:t>
      </w:r>
      <w:r w:rsidRPr="00FF5237">
        <w:rPr>
          <w:sz w:val="22"/>
          <w:szCs w:val="22"/>
          <w:lang w:val="az-Cyrl-AZ" w:bidi="fa-IR"/>
        </w:rPr>
        <w:t xml:space="preserve"> </w:t>
      </w:r>
      <w:r w:rsidRPr="0078169E">
        <w:rPr>
          <w:sz w:val="22"/>
          <w:szCs w:val="22"/>
          <w:lang w:val="az-Latn-AZ" w:bidi="fa-IR"/>
        </w:rPr>
        <w:t>çağırıram</w:t>
      </w:r>
      <w:r w:rsidRPr="00FF5237">
        <w:rPr>
          <w:sz w:val="22"/>
          <w:szCs w:val="22"/>
          <w:lang w:val="az-Cyrl-AZ" w:bidi="fa-IR"/>
        </w:rPr>
        <w:t xml:space="preserve">! </w:t>
      </w:r>
      <w:r w:rsidRPr="0078169E">
        <w:rPr>
          <w:sz w:val="22"/>
          <w:szCs w:val="22"/>
          <w:lang w:val="az-Latn-AZ" w:bidi="fa-IR"/>
        </w:rPr>
        <w:t>Ey</w:t>
      </w:r>
      <w:r w:rsidRPr="00FF5237">
        <w:rPr>
          <w:sz w:val="22"/>
          <w:szCs w:val="22"/>
          <w:lang w:val="az-Cyrl-AZ" w:bidi="fa-IR"/>
        </w:rPr>
        <w:t xml:space="preserve"> </w:t>
      </w:r>
      <w:r w:rsidRPr="0078169E">
        <w:rPr>
          <w:sz w:val="22"/>
          <w:szCs w:val="22"/>
          <w:lang w:val="az-Latn-AZ" w:bidi="fa-IR"/>
        </w:rPr>
        <w:t>Pərvərdigarım</w:t>
      </w:r>
      <w:r w:rsidRPr="00FF5237">
        <w:rPr>
          <w:sz w:val="22"/>
          <w:szCs w:val="22"/>
          <w:lang w:val="az-Cyrl-AZ" w:bidi="fa-IR"/>
        </w:rPr>
        <w:t xml:space="preserve">! </w:t>
      </w:r>
      <w:r w:rsidRPr="0078169E">
        <w:rPr>
          <w:sz w:val="22"/>
          <w:szCs w:val="22"/>
          <w:lang w:val="az-Latn-AZ" w:bidi="fa-IR"/>
        </w:rPr>
        <w:t>Sənə</w:t>
      </w:r>
      <w:r w:rsidRPr="00FF5237">
        <w:rPr>
          <w:sz w:val="22"/>
          <w:szCs w:val="22"/>
          <w:lang w:val="az-Cyrl-AZ" w:bidi="fa-IR"/>
        </w:rPr>
        <w:t xml:space="preserve"> </w:t>
      </w:r>
      <w:r w:rsidRPr="0078169E">
        <w:rPr>
          <w:sz w:val="22"/>
          <w:szCs w:val="22"/>
          <w:lang w:val="az-Latn-AZ" w:bidi="fa-IR"/>
        </w:rPr>
        <w:t>ümidvaram</w:t>
      </w:r>
      <w:r w:rsidRPr="00FF5237">
        <w:rPr>
          <w:sz w:val="22"/>
          <w:szCs w:val="22"/>
          <w:lang w:val="az-Cyrl-AZ" w:bidi="fa-IR"/>
        </w:rPr>
        <w:t xml:space="preserve">! </w:t>
      </w:r>
      <w:r w:rsidRPr="0078169E">
        <w:rPr>
          <w:sz w:val="22"/>
          <w:szCs w:val="22"/>
          <w:lang w:val="az-Latn-AZ" w:bidi="fa-IR"/>
        </w:rPr>
        <w:t>Ey</w:t>
      </w:r>
      <w:r w:rsidRPr="00FF5237">
        <w:rPr>
          <w:sz w:val="22"/>
          <w:szCs w:val="22"/>
          <w:lang w:val="az-Cyrl-AZ" w:bidi="fa-IR"/>
        </w:rPr>
        <w:t xml:space="preserve"> </w:t>
      </w:r>
      <w:r w:rsidRPr="0078169E">
        <w:rPr>
          <w:sz w:val="22"/>
          <w:szCs w:val="22"/>
          <w:lang w:val="az-Latn-AZ" w:bidi="fa-IR"/>
        </w:rPr>
        <w:t>mənim</w:t>
      </w:r>
      <w:r w:rsidRPr="00FF5237">
        <w:rPr>
          <w:sz w:val="22"/>
          <w:szCs w:val="22"/>
          <w:lang w:val="az-Cyrl-AZ" w:bidi="fa-IR"/>
        </w:rPr>
        <w:t xml:space="preserve"> </w:t>
      </w:r>
      <w:r w:rsidRPr="0078169E">
        <w:rPr>
          <w:sz w:val="22"/>
          <w:szCs w:val="22"/>
          <w:lang w:val="az-Latn-AZ" w:bidi="fa-IR"/>
        </w:rPr>
        <w:t>Ağam</w:t>
      </w:r>
      <w:r w:rsidRPr="00FF5237">
        <w:rPr>
          <w:sz w:val="22"/>
          <w:szCs w:val="22"/>
          <w:lang w:val="az-Cyrl-AZ" w:bidi="fa-IR"/>
        </w:rPr>
        <w:t xml:space="preserve">! </w:t>
      </w:r>
      <w:r w:rsidRPr="0078169E">
        <w:rPr>
          <w:sz w:val="22"/>
          <w:szCs w:val="22"/>
          <w:lang w:val="az-Latn-AZ" w:bidi="fa-IR"/>
        </w:rPr>
        <w:t>Duamı</w:t>
      </w:r>
      <w:r w:rsidRPr="00FF5237">
        <w:rPr>
          <w:sz w:val="22"/>
          <w:szCs w:val="22"/>
          <w:lang w:val="az-Cyrl-AZ" w:bidi="fa-IR"/>
        </w:rPr>
        <w:t xml:space="preserve"> </w:t>
      </w:r>
      <w:r w:rsidRPr="0078169E">
        <w:rPr>
          <w:sz w:val="22"/>
          <w:szCs w:val="22"/>
          <w:lang w:val="az-Latn-AZ" w:bidi="fa-IR"/>
        </w:rPr>
        <w:t>qəbul</w:t>
      </w:r>
      <w:r w:rsidRPr="00FF5237">
        <w:rPr>
          <w:sz w:val="22"/>
          <w:szCs w:val="22"/>
          <w:lang w:val="az-Cyrl-AZ" w:bidi="fa-IR"/>
        </w:rPr>
        <w:t xml:space="preserve"> </w:t>
      </w:r>
      <w:r w:rsidRPr="0078169E">
        <w:rPr>
          <w:sz w:val="22"/>
          <w:szCs w:val="22"/>
          <w:lang w:val="az-Latn-AZ" w:bidi="fa-IR"/>
        </w:rPr>
        <w:t>etməni</w:t>
      </w:r>
      <w:r w:rsidRPr="00FF5237">
        <w:rPr>
          <w:sz w:val="22"/>
          <w:szCs w:val="22"/>
          <w:lang w:val="az-Cyrl-AZ" w:bidi="fa-IR"/>
        </w:rPr>
        <w:t xml:space="preserve"> </w:t>
      </w:r>
      <w:r w:rsidRPr="0078169E">
        <w:rPr>
          <w:sz w:val="22"/>
          <w:szCs w:val="22"/>
          <w:lang w:val="az-Latn-AZ" w:bidi="fa-IR"/>
        </w:rPr>
        <w:t>istəyirəm</w:t>
      </w:r>
      <w:r w:rsidRPr="00FF5237">
        <w:rPr>
          <w:sz w:val="22"/>
          <w:szCs w:val="22"/>
          <w:lang w:val="az-Cyrl-AZ" w:bidi="fa-IR"/>
        </w:rPr>
        <w:t>!</w:t>
      </w:r>
      <w:r w:rsidRPr="00FF5237">
        <w:rPr>
          <w:b/>
          <w:bCs/>
          <w:sz w:val="22"/>
          <w:szCs w:val="22"/>
          <w:lang w:val="az-Cyrl-AZ" w:bidi="fa-IR"/>
        </w:rPr>
        <w:t xml:space="preserve">  </w:t>
      </w:r>
      <w:r w:rsidRPr="0078169E">
        <w:rPr>
          <w:sz w:val="22"/>
          <w:szCs w:val="22"/>
          <w:lang w:val="az-Latn-AZ" w:bidi="fa-IR"/>
        </w:rPr>
        <w:t>İlahi</w:t>
      </w:r>
      <w:r w:rsidRPr="00FF5237">
        <w:rPr>
          <w:sz w:val="22"/>
          <w:szCs w:val="22"/>
          <w:lang w:val="az-Cyrl-AZ" w:bidi="fa-IR"/>
        </w:rPr>
        <w:t xml:space="preserve">! </w:t>
      </w:r>
      <w:r w:rsidRPr="0078169E">
        <w:rPr>
          <w:sz w:val="22"/>
          <w:szCs w:val="22"/>
          <w:lang w:val="az-Latn-AZ" w:bidi="fa-IR"/>
        </w:rPr>
        <w:t>Özün</w:t>
      </w:r>
      <w:r w:rsidRPr="00FF5237">
        <w:rPr>
          <w:sz w:val="22"/>
          <w:szCs w:val="22"/>
          <w:lang w:val="az-Cyrl-AZ" w:bidi="fa-IR"/>
        </w:rPr>
        <w:t xml:space="preserve"> </w:t>
      </w:r>
      <w:r w:rsidRPr="0078169E">
        <w:rPr>
          <w:sz w:val="22"/>
          <w:szCs w:val="22"/>
          <w:lang w:val="az-Latn-AZ" w:bidi="fa-IR"/>
        </w:rPr>
        <w:t>vədə</w:t>
      </w:r>
      <w:r w:rsidRPr="00FF5237">
        <w:rPr>
          <w:sz w:val="22"/>
          <w:szCs w:val="22"/>
          <w:lang w:val="az-Cyrl-AZ" w:bidi="fa-IR"/>
        </w:rPr>
        <w:t xml:space="preserve"> </w:t>
      </w:r>
      <w:r w:rsidRPr="0078169E">
        <w:rPr>
          <w:sz w:val="22"/>
          <w:szCs w:val="22"/>
          <w:lang w:val="az-Latn-AZ" w:bidi="fa-IR"/>
        </w:rPr>
        <w:t>vermisən</w:t>
      </w:r>
      <w:r w:rsidRPr="00FF5237">
        <w:rPr>
          <w:sz w:val="22"/>
          <w:szCs w:val="22"/>
          <w:lang w:val="az-Cyrl-AZ" w:bidi="fa-IR"/>
        </w:rPr>
        <w:t xml:space="preserve">! </w:t>
      </w:r>
      <w:r w:rsidRPr="0078169E">
        <w:rPr>
          <w:sz w:val="22"/>
          <w:szCs w:val="22"/>
          <w:lang w:val="az-Latn-AZ" w:bidi="fa-IR"/>
        </w:rPr>
        <w:t>Və</w:t>
      </w:r>
      <w:r w:rsidRPr="00FF5237">
        <w:rPr>
          <w:sz w:val="22"/>
          <w:szCs w:val="22"/>
          <w:lang w:val="az-Cyrl-AZ" w:bidi="fa-IR"/>
        </w:rPr>
        <w:t xml:space="preserve"> </w:t>
      </w:r>
      <w:r w:rsidRPr="0078169E">
        <w:rPr>
          <w:sz w:val="22"/>
          <w:szCs w:val="22"/>
          <w:lang w:val="az-Latn-AZ" w:bidi="fa-IR"/>
        </w:rPr>
        <w:t>mən</w:t>
      </w:r>
      <w:r w:rsidRPr="00FF5237">
        <w:rPr>
          <w:sz w:val="22"/>
          <w:szCs w:val="22"/>
          <w:lang w:val="az-Cyrl-AZ" w:bidi="fa-IR"/>
        </w:rPr>
        <w:t xml:space="preserve"> </w:t>
      </w:r>
      <w:r w:rsidRPr="0078169E">
        <w:rPr>
          <w:sz w:val="22"/>
          <w:szCs w:val="22"/>
          <w:lang w:val="az-Latn-AZ" w:bidi="fa-IR"/>
        </w:rPr>
        <w:t>də</w:t>
      </w:r>
      <w:r w:rsidRPr="00FF5237">
        <w:rPr>
          <w:sz w:val="22"/>
          <w:szCs w:val="22"/>
          <w:lang w:val="az-Cyrl-AZ" w:bidi="fa-IR"/>
        </w:rPr>
        <w:t xml:space="preserve"> </w:t>
      </w:r>
      <w:r w:rsidRPr="0078169E">
        <w:rPr>
          <w:sz w:val="22"/>
          <w:szCs w:val="22"/>
          <w:lang w:val="az-Latn-AZ" w:bidi="fa-IR"/>
        </w:rPr>
        <w:t>əmr</w:t>
      </w:r>
      <w:r w:rsidRPr="00780BA4">
        <w:rPr>
          <w:lang w:val="az-Cyrl-AZ" w:bidi="fa-IR"/>
        </w:rPr>
        <w:t xml:space="preserve"> </w:t>
      </w:r>
      <w:r w:rsidRPr="0078169E">
        <w:rPr>
          <w:sz w:val="22"/>
          <w:szCs w:val="22"/>
          <w:lang w:val="az-Latn-AZ" w:bidi="fa-IR"/>
        </w:rPr>
        <w:t>etdiyin</w:t>
      </w:r>
      <w:r w:rsidRPr="00FF5237">
        <w:rPr>
          <w:sz w:val="22"/>
          <w:szCs w:val="22"/>
          <w:lang w:val="az-Cyrl-AZ" w:bidi="fa-IR"/>
        </w:rPr>
        <w:t xml:space="preserve"> </w:t>
      </w:r>
      <w:r w:rsidRPr="0078169E">
        <w:rPr>
          <w:sz w:val="22"/>
          <w:szCs w:val="22"/>
          <w:lang w:val="az-Latn-AZ" w:bidi="fa-IR"/>
        </w:rPr>
        <w:t>kimi</w:t>
      </w:r>
      <w:r w:rsidRPr="00FF5237">
        <w:rPr>
          <w:sz w:val="22"/>
          <w:szCs w:val="22"/>
          <w:lang w:val="az-Cyrl-AZ" w:bidi="fa-IR"/>
        </w:rPr>
        <w:t xml:space="preserve"> </w:t>
      </w:r>
      <w:r w:rsidRPr="0078169E">
        <w:rPr>
          <w:sz w:val="22"/>
          <w:szCs w:val="22"/>
          <w:lang w:val="az-Latn-AZ" w:bidi="fa-IR"/>
        </w:rPr>
        <w:t>Sənə</w:t>
      </w:r>
      <w:r w:rsidRPr="00FF5237">
        <w:rPr>
          <w:sz w:val="22"/>
          <w:szCs w:val="22"/>
          <w:lang w:val="az-Cyrl-AZ" w:bidi="fa-IR"/>
        </w:rPr>
        <w:t xml:space="preserve"> </w:t>
      </w:r>
      <w:r w:rsidRPr="0078169E">
        <w:rPr>
          <w:sz w:val="22"/>
          <w:szCs w:val="22"/>
          <w:lang w:val="az-Latn-AZ" w:bidi="fa-IR"/>
        </w:rPr>
        <w:t>əl</w:t>
      </w:r>
      <w:r w:rsidRPr="00FF5237">
        <w:rPr>
          <w:sz w:val="22"/>
          <w:szCs w:val="22"/>
          <w:lang w:val="az-Cyrl-AZ" w:bidi="fa-IR"/>
        </w:rPr>
        <w:t xml:space="preserve"> </w:t>
      </w:r>
      <w:r w:rsidRPr="0078169E">
        <w:rPr>
          <w:sz w:val="22"/>
          <w:szCs w:val="22"/>
          <w:lang w:val="az-Latn-AZ" w:bidi="fa-IR"/>
        </w:rPr>
        <w:t>açıb</w:t>
      </w:r>
      <w:r w:rsidRPr="00FF5237">
        <w:rPr>
          <w:sz w:val="22"/>
          <w:szCs w:val="22"/>
          <w:lang w:val="az-Cyrl-AZ" w:bidi="fa-IR"/>
        </w:rPr>
        <w:t xml:space="preserve"> </w:t>
      </w:r>
      <w:r w:rsidRPr="0078169E">
        <w:rPr>
          <w:sz w:val="22"/>
          <w:szCs w:val="22"/>
          <w:lang w:val="az-Latn-AZ" w:bidi="fa-IR"/>
        </w:rPr>
        <w:t>dua</w:t>
      </w:r>
      <w:r w:rsidRPr="00FF5237">
        <w:rPr>
          <w:sz w:val="22"/>
          <w:szCs w:val="22"/>
          <w:lang w:val="az-Cyrl-AZ" w:bidi="fa-IR"/>
        </w:rPr>
        <w:t xml:space="preserve"> </w:t>
      </w:r>
      <w:r w:rsidRPr="0078169E">
        <w:rPr>
          <w:sz w:val="22"/>
          <w:szCs w:val="22"/>
          <w:lang w:val="az-Latn-AZ" w:bidi="fa-IR"/>
        </w:rPr>
        <w:t>edirəm</w:t>
      </w:r>
      <w:r w:rsidRPr="00FF5237">
        <w:rPr>
          <w:sz w:val="22"/>
          <w:szCs w:val="22"/>
          <w:lang w:val="az-Cyrl-AZ" w:bidi="fa-IR"/>
        </w:rPr>
        <w:t xml:space="preserve">! </w:t>
      </w:r>
      <w:r w:rsidRPr="0078169E">
        <w:rPr>
          <w:sz w:val="22"/>
          <w:szCs w:val="22"/>
          <w:lang w:val="az-Latn-AZ" w:bidi="fa-IR"/>
        </w:rPr>
        <w:t>Bəs</w:t>
      </w:r>
      <w:r w:rsidRPr="00FF5237">
        <w:rPr>
          <w:sz w:val="22"/>
          <w:szCs w:val="22"/>
          <w:lang w:val="az-Cyrl-AZ" w:bidi="fa-IR"/>
        </w:rPr>
        <w:t xml:space="preserve">, </w:t>
      </w:r>
      <w:r w:rsidRPr="0078169E">
        <w:rPr>
          <w:sz w:val="22"/>
          <w:szCs w:val="22"/>
          <w:lang w:val="az-Latn-AZ" w:bidi="fa-IR"/>
        </w:rPr>
        <w:t>mənimlə</w:t>
      </w:r>
      <w:r w:rsidRPr="00FF5237">
        <w:rPr>
          <w:sz w:val="22"/>
          <w:szCs w:val="22"/>
          <w:lang w:val="az-Cyrl-AZ" w:bidi="fa-IR"/>
        </w:rPr>
        <w:t xml:space="preserve"> </w:t>
      </w:r>
      <w:r w:rsidRPr="0078169E">
        <w:rPr>
          <w:sz w:val="22"/>
          <w:szCs w:val="22"/>
          <w:lang w:val="az-Latn-AZ" w:bidi="fa-IR"/>
        </w:rPr>
        <w:t>Öz</w:t>
      </w:r>
      <w:r w:rsidRPr="00FF5237">
        <w:rPr>
          <w:sz w:val="22"/>
          <w:szCs w:val="22"/>
          <w:lang w:val="az-Cyrl-AZ" w:bidi="fa-IR"/>
        </w:rPr>
        <w:t xml:space="preserve"> </w:t>
      </w:r>
      <w:r w:rsidRPr="0078169E">
        <w:rPr>
          <w:sz w:val="22"/>
          <w:szCs w:val="22"/>
          <w:lang w:val="az-Latn-AZ" w:bidi="fa-IR"/>
        </w:rPr>
        <w:t>şəninə</w:t>
      </w:r>
      <w:r w:rsidRPr="00FF5237">
        <w:rPr>
          <w:sz w:val="22"/>
          <w:szCs w:val="22"/>
          <w:lang w:val="az-Cyrl-AZ" w:bidi="fa-IR"/>
        </w:rPr>
        <w:t xml:space="preserve"> </w:t>
      </w:r>
      <w:r w:rsidRPr="0078169E">
        <w:rPr>
          <w:sz w:val="22"/>
          <w:szCs w:val="22"/>
          <w:lang w:val="az-Latn-AZ" w:bidi="fa-IR"/>
        </w:rPr>
        <w:t>uyğun</w:t>
      </w:r>
      <w:r w:rsidRPr="00FF5237">
        <w:rPr>
          <w:sz w:val="22"/>
          <w:szCs w:val="22"/>
          <w:lang w:val="az-Cyrl-AZ" w:bidi="fa-IR"/>
        </w:rPr>
        <w:t xml:space="preserve"> </w:t>
      </w:r>
      <w:r w:rsidRPr="0078169E">
        <w:rPr>
          <w:sz w:val="22"/>
          <w:szCs w:val="22"/>
          <w:lang w:val="az-Latn-AZ" w:bidi="fa-IR"/>
        </w:rPr>
        <w:t>rəftar</w:t>
      </w:r>
      <w:r w:rsidRPr="00FF5237">
        <w:rPr>
          <w:sz w:val="22"/>
          <w:szCs w:val="22"/>
          <w:lang w:val="az-Cyrl-AZ" w:bidi="fa-IR"/>
        </w:rPr>
        <w:t xml:space="preserve"> </w:t>
      </w:r>
      <w:r w:rsidRPr="0078169E">
        <w:rPr>
          <w:sz w:val="22"/>
          <w:szCs w:val="22"/>
          <w:lang w:val="az-Latn-AZ" w:bidi="fa-IR"/>
        </w:rPr>
        <w:t>elə</w:t>
      </w:r>
      <w:r w:rsidRPr="00FF5237">
        <w:rPr>
          <w:sz w:val="22"/>
          <w:szCs w:val="22"/>
          <w:lang w:val="az-Cyrl-AZ" w:bidi="fa-IR"/>
        </w:rPr>
        <w:t xml:space="preserve">! </w:t>
      </w:r>
      <w:r w:rsidRPr="0078169E">
        <w:rPr>
          <w:sz w:val="22"/>
          <w:szCs w:val="22"/>
          <w:lang w:val="az-Latn-AZ" w:bidi="fa-IR"/>
        </w:rPr>
        <w:t>Ey</w:t>
      </w:r>
      <w:r w:rsidRPr="00FF5237">
        <w:rPr>
          <w:sz w:val="22"/>
          <w:szCs w:val="22"/>
          <w:lang w:val="az-Cyrl-AZ" w:bidi="fa-IR"/>
        </w:rPr>
        <w:t xml:space="preserve"> </w:t>
      </w:r>
      <w:r w:rsidRPr="0078169E">
        <w:rPr>
          <w:sz w:val="22"/>
          <w:szCs w:val="22"/>
          <w:lang w:val="az-Latn-AZ" w:bidi="fa-IR"/>
        </w:rPr>
        <w:t>kərim</w:t>
      </w:r>
      <w:r w:rsidRPr="00FF5237">
        <w:rPr>
          <w:sz w:val="22"/>
          <w:szCs w:val="22"/>
          <w:lang w:val="az-Cyrl-AZ" w:bidi="fa-IR"/>
        </w:rPr>
        <w:t xml:space="preserve"> </w:t>
      </w:r>
      <w:r w:rsidRPr="0078169E">
        <w:rPr>
          <w:sz w:val="22"/>
          <w:szCs w:val="22"/>
          <w:lang w:val="az-Latn-AZ" w:bidi="fa-IR"/>
        </w:rPr>
        <w:t>Allah</w:t>
      </w:r>
      <w:r w:rsidRPr="00FF5237">
        <w:rPr>
          <w:sz w:val="22"/>
          <w:szCs w:val="22"/>
          <w:lang w:val="az-Cyrl-AZ" w:bidi="fa-IR"/>
        </w:rPr>
        <w:t xml:space="preserve">! </w:t>
      </w:r>
      <w:r w:rsidRPr="0078169E">
        <w:rPr>
          <w:sz w:val="22"/>
          <w:szCs w:val="22"/>
          <w:lang w:val="az-Latn-AZ" w:bidi="fa-IR"/>
        </w:rPr>
        <w:t>Həmd</w:t>
      </w:r>
      <w:r w:rsidRPr="00FF5237">
        <w:rPr>
          <w:sz w:val="22"/>
          <w:szCs w:val="22"/>
          <w:lang w:val="az-Cyrl-AZ" w:bidi="fa-IR"/>
        </w:rPr>
        <w:t xml:space="preserve"> </w:t>
      </w:r>
      <w:r w:rsidRPr="0078169E">
        <w:rPr>
          <w:sz w:val="22"/>
          <w:szCs w:val="22"/>
          <w:lang w:val="az-Latn-AZ" w:bidi="fa-IR"/>
        </w:rPr>
        <w:t>və</w:t>
      </w:r>
      <w:r w:rsidRPr="00FF5237">
        <w:rPr>
          <w:sz w:val="22"/>
          <w:szCs w:val="22"/>
          <w:lang w:val="az-Cyrl-AZ" w:bidi="fa-IR"/>
        </w:rPr>
        <w:t xml:space="preserve"> </w:t>
      </w:r>
      <w:r w:rsidRPr="0078169E">
        <w:rPr>
          <w:sz w:val="22"/>
          <w:szCs w:val="22"/>
          <w:lang w:val="az-Latn-AZ" w:bidi="fa-IR"/>
        </w:rPr>
        <w:t>səna</w:t>
      </w:r>
      <w:r w:rsidRPr="00FF5237">
        <w:rPr>
          <w:sz w:val="22"/>
          <w:szCs w:val="22"/>
          <w:lang w:val="az-Cyrl-AZ" w:bidi="fa-IR"/>
        </w:rPr>
        <w:t xml:space="preserve"> </w:t>
      </w:r>
      <w:r w:rsidRPr="0078169E">
        <w:rPr>
          <w:sz w:val="22"/>
          <w:szCs w:val="22"/>
          <w:lang w:val="az-Latn-AZ" w:bidi="fa-IR"/>
        </w:rPr>
        <w:t>aləmlərin</w:t>
      </w:r>
      <w:r w:rsidRPr="00FF5237">
        <w:rPr>
          <w:sz w:val="22"/>
          <w:szCs w:val="22"/>
          <w:lang w:val="az-Cyrl-AZ" w:bidi="fa-IR"/>
        </w:rPr>
        <w:t xml:space="preserve"> </w:t>
      </w:r>
      <w:r w:rsidRPr="0078169E">
        <w:rPr>
          <w:sz w:val="22"/>
          <w:szCs w:val="22"/>
          <w:lang w:val="az-Latn-AZ" w:bidi="fa-IR"/>
        </w:rPr>
        <w:t>Rəbbi</w:t>
      </w:r>
      <w:r w:rsidRPr="00FF5237">
        <w:rPr>
          <w:sz w:val="22"/>
          <w:szCs w:val="22"/>
          <w:lang w:val="az-Cyrl-AZ" w:bidi="fa-IR"/>
        </w:rPr>
        <w:t xml:space="preserve"> </w:t>
      </w:r>
      <w:r w:rsidRPr="0078169E">
        <w:rPr>
          <w:sz w:val="22"/>
          <w:szCs w:val="22"/>
          <w:lang w:val="az-Latn-AZ" w:bidi="fa-IR"/>
        </w:rPr>
        <w:t>olan</w:t>
      </w:r>
      <w:r w:rsidRPr="00FF5237">
        <w:rPr>
          <w:sz w:val="22"/>
          <w:szCs w:val="22"/>
          <w:lang w:val="az-Cyrl-AZ" w:bidi="fa-IR"/>
        </w:rPr>
        <w:t xml:space="preserve"> </w:t>
      </w:r>
      <w:r w:rsidRPr="0078169E">
        <w:rPr>
          <w:sz w:val="22"/>
          <w:szCs w:val="22"/>
          <w:lang w:val="az-Latn-AZ" w:bidi="fa-IR"/>
        </w:rPr>
        <w:t>Allah</w:t>
      </w:r>
      <w:r w:rsidRPr="00FF5237">
        <w:rPr>
          <w:sz w:val="22"/>
          <w:szCs w:val="22"/>
          <w:lang w:val="az-Cyrl-AZ" w:bidi="fa-IR"/>
        </w:rPr>
        <w:t xml:space="preserve"> </w:t>
      </w:r>
      <w:r w:rsidRPr="0078169E">
        <w:rPr>
          <w:sz w:val="22"/>
          <w:szCs w:val="22"/>
          <w:lang w:val="az-Latn-AZ" w:bidi="fa-IR"/>
        </w:rPr>
        <w:t>məxsusdur</w:t>
      </w:r>
      <w:r w:rsidRPr="00FF5237">
        <w:rPr>
          <w:sz w:val="22"/>
          <w:szCs w:val="22"/>
          <w:lang w:val="az-Cyrl-AZ" w:bidi="fa-IR"/>
        </w:rPr>
        <w:t xml:space="preserve">! </w:t>
      </w:r>
      <w:r w:rsidRPr="0078169E">
        <w:rPr>
          <w:sz w:val="22"/>
          <w:szCs w:val="22"/>
          <w:lang w:val="az-Latn-AZ" w:bidi="fa-IR"/>
        </w:rPr>
        <w:t>İlahi</w:t>
      </w:r>
      <w:r w:rsidRPr="00FF5237">
        <w:rPr>
          <w:sz w:val="22"/>
          <w:szCs w:val="22"/>
          <w:lang w:val="az-Cyrl-AZ" w:bidi="fa-IR"/>
        </w:rPr>
        <w:t xml:space="preserve">! </w:t>
      </w:r>
      <w:r w:rsidRPr="0078169E">
        <w:rPr>
          <w:sz w:val="22"/>
          <w:szCs w:val="22"/>
          <w:lang w:val="az-Latn-AZ" w:bidi="fa-IR"/>
        </w:rPr>
        <w:t>Məhəmməd</w:t>
      </w:r>
      <w:r w:rsidRPr="00FF5237">
        <w:rPr>
          <w:sz w:val="22"/>
          <w:szCs w:val="22"/>
          <w:lang w:val="az-Cyrl-AZ" w:bidi="fa-IR"/>
        </w:rPr>
        <w:t xml:space="preserve"> </w:t>
      </w:r>
      <w:r w:rsidRPr="0078169E">
        <w:rPr>
          <w:sz w:val="22"/>
          <w:szCs w:val="22"/>
          <w:lang w:val="az-Latn-AZ" w:bidi="fa-IR"/>
        </w:rPr>
        <w:t>və</w:t>
      </w:r>
      <w:r w:rsidRPr="00FF5237">
        <w:rPr>
          <w:sz w:val="22"/>
          <w:szCs w:val="22"/>
          <w:lang w:val="az-Cyrl-AZ" w:bidi="fa-IR"/>
        </w:rPr>
        <w:t xml:space="preserve"> </w:t>
      </w:r>
      <w:r w:rsidRPr="0078169E">
        <w:rPr>
          <w:sz w:val="22"/>
          <w:szCs w:val="22"/>
          <w:lang w:val="az-Latn-AZ" w:bidi="fa-IR"/>
        </w:rPr>
        <w:t>Əhli</w:t>
      </w:r>
      <w:r w:rsidRPr="00FF5237">
        <w:rPr>
          <w:sz w:val="22"/>
          <w:szCs w:val="22"/>
          <w:lang w:val="az-Cyrl-AZ" w:bidi="fa-IR"/>
        </w:rPr>
        <w:t>-</w:t>
      </w:r>
      <w:r w:rsidRPr="0078169E">
        <w:rPr>
          <w:sz w:val="22"/>
          <w:szCs w:val="22"/>
          <w:lang w:val="az-Latn-AZ" w:bidi="fa-IR"/>
        </w:rPr>
        <w:t>Beytinin</w:t>
      </w:r>
      <w:r w:rsidRPr="00FF5237">
        <w:rPr>
          <w:sz w:val="22"/>
          <w:szCs w:val="22"/>
          <w:lang w:val="az-Cyrl-AZ" w:bidi="fa-IR"/>
        </w:rPr>
        <w:t xml:space="preserve"> </w:t>
      </w:r>
      <w:r w:rsidRPr="0078169E">
        <w:rPr>
          <w:sz w:val="22"/>
          <w:szCs w:val="22"/>
          <w:lang w:val="az-Latn-AZ" w:bidi="fa-IR"/>
        </w:rPr>
        <w:t>hamısına</w:t>
      </w:r>
      <w:r w:rsidRPr="00FF5237">
        <w:rPr>
          <w:sz w:val="22"/>
          <w:szCs w:val="22"/>
          <w:lang w:val="az-Cyrl-AZ" w:bidi="fa-IR"/>
        </w:rPr>
        <w:t xml:space="preserve"> </w:t>
      </w:r>
      <w:r w:rsidRPr="0078169E">
        <w:rPr>
          <w:sz w:val="22"/>
          <w:szCs w:val="22"/>
          <w:lang w:val="az-Latn-AZ" w:bidi="fa-IR"/>
        </w:rPr>
        <w:t>birlikdə</w:t>
      </w:r>
      <w:r w:rsidRPr="00FF5237">
        <w:rPr>
          <w:sz w:val="22"/>
          <w:szCs w:val="22"/>
          <w:lang w:val="az-Cyrl-AZ" w:bidi="fa-IR"/>
        </w:rPr>
        <w:t xml:space="preserve"> </w:t>
      </w:r>
      <w:r w:rsidRPr="0078169E">
        <w:rPr>
          <w:sz w:val="22"/>
          <w:szCs w:val="22"/>
          <w:lang w:val="az-Latn-AZ" w:bidi="fa-IR"/>
        </w:rPr>
        <w:t>salam</w:t>
      </w:r>
      <w:r w:rsidRPr="00FF5237">
        <w:rPr>
          <w:sz w:val="22"/>
          <w:szCs w:val="22"/>
          <w:lang w:val="az-Cyrl-AZ" w:bidi="fa-IR"/>
        </w:rPr>
        <w:t xml:space="preserve"> </w:t>
      </w:r>
      <w:r w:rsidRPr="0078169E">
        <w:rPr>
          <w:sz w:val="22"/>
          <w:szCs w:val="22"/>
          <w:lang w:val="az-Latn-AZ" w:bidi="fa-IR"/>
        </w:rPr>
        <w:t>göndər</w:t>
      </w:r>
      <w:r w:rsidRPr="00FF5237">
        <w:rPr>
          <w:sz w:val="22"/>
          <w:szCs w:val="22"/>
          <w:lang w:val="az-Cyrl-AZ" w:bidi="fa-IR"/>
        </w:rPr>
        <w:t>!”</w:t>
      </w:r>
    </w:p>
  </w:footnote>
  <w:footnote w:id="183">
    <w:p w14:paraId="2415DA89" w14:textId="77777777" w:rsidR="0064286B" w:rsidRDefault="0064286B" w:rsidP="0064286B">
      <w:pPr>
        <w:pStyle w:val="FootnoteText"/>
        <w:jc w:val="both"/>
        <w:rPr>
          <w:sz w:val="22"/>
          <w:szCs w:val="22"/>
          <w:lang w:val="az-Cyrl-AZ"/>
        </w:rPr>
      </w:pPr>
      <w:r w:rsidRPr="00BC1F1C">
        <w:rPr>
          <w:rStyle w:val="FootnoteReference"/>
        </w:rPr>
        <w:footnoteRef/>
      </w:r>
      <w:r w:rsidRPr="00BC1F1C">
        <w:rPr>
          <w:lang w:val="az-Cyrl-AZ"/>
        </w:rPr>
        <w:t xml:space="preserve"> </w:t>
      </w:r>
      <w:r w:rsidRPr="0078169E">
        <w:rPr>
          <w:b/>
          <w:bCs/>
          <w:sz w:val="22"/>
          <w:szCs w:val="22"/>
          <w:lang w:val="az-Latn-AZ"/>
        </w:rPr>
        <w:t>Bismill</w:t>
      </w:r>
      <w:r w:rsidRPr="00FF5237">
        <w:rPr>
          <w:b/>
          <w:bCs/>
          <w:sz w:val="22"/>
          <w:szCs w:val="22"/>
          <w:lang w:val="az-Cyrl-AZ"/>
        </w:rPr>
        <w:t>a</w:t>
      </w:r>
      <w:r w:rsidRPr="0078169E">
        <w:rPr>
          <w:b/>
          <w:bCs/>
          <w:sz w:val="22"/>
          <w:szCs w:val="22"/>
          <w:lang w:val="az-Latn-AZ"/>
        </w:rPr>
        <w:t>hir</w:t>
      </w:r>
      <w:r w:rsidRPr="00FF5237">
        <w:rPr>
          <w:b/>
          <w:bCs/>
          <w:sz w:val="22"/>
          <w:szCs w:val="22"/>
          <w:lang w:val="az-Cyrl-AZ"/>
        </w:rPr>
        <w:t xml:space="preserve"> </w:t>
      </w:r>
      <w:r w:rsidRPr="0078169E">
        <w:rPr>
          <w:b/>
          <w:bCs/>
          <w:sz w:val="22"/>
          <w:szCs w:val="22"/>
          <w:lang w:val="az-Latn-AZ"/>
        </w:rPr>
        <w:t>rəhm</w:t>
      </w:r>
      <w:r w:rsidRPr="00FF5237">
        <w:rPr>
          <w:b/>
          <w:bCs/>
          <w:sz w:val="22"/>
          <w:szCs w:val="22"/>
          <w:lang w:val="az-Cyrl-AZ"/>
        </w:rPr>
        <w:t>a</w:t>
      </w:r>
      <w:r w:rsidRPr="0078169E">
        <w:rPr>
          <w:b/>
          <w:bCs/>
          <w:sz w:val="22"/>
          <w:szCs w:val="22"/>
          <w:lang w:val="az-Latn-AZ"/>
        </w:rPr>
        <w:t>nir</w:t>
      </w:r>
      <w:r w:rsidRPr="00FF5237">
        <w:rPr>
          <w:b/>
          <w:bCs/>
          <w:sz w:val="22"/>
          <w:szCs w:val="22"/>
          <w:lang w:val="az-Cyrl-AZ"/>
        </w:rPr>
        <w:t xml:space="preserve"> </w:t>
      </w:r>
      <w:r w:rsidRPr="0078169E">
        <w:rPr>
          <w:b/>
          <w:bCs/>
          <w:sz w:val="22"/>
          <w:szCs w:val="22"/>
          <w:lang w:val="az-Latn-AZ"/>
        </w:rPr>
        <w:t>rəhim</w:t>
      </w:r>
      <w:r w:rsidRPr="00FF5237">
        <w:rPr>
          <w:b/>
          <w:bCs/>
          <w:sz w:val="22"/>
          <w:szCs w:val="22"/>
          <w:lang w:val="az-Cyrl-AZ"/>
        </w:rPr>
        <w:t>.</w:t>
      </w:r>
      <w:r w:rsidRPr="0078169E">
        <w:rPr>
          <w:sz w:val="22"/>
          <w:szCs w:val="22"/>
          <w:lang w:val="az-Latn-AZ"/>
        </w:rPr>
        <w:t>Hər</w:t>
      </w:r>
      <w:r w:rsidRPr="00FF5237">
        <w:rPr>
          <w:sz w:val="22"/>
          <w:szCs w:val="22"/>
          <w:lang w:val="az-Cyrl-AZ"/>
        </w:rPr>
        <w:t xml:space="preserve"> </w:t>
      </w:r>
      <w:r w:rsidRPr="0078169E">
        <w:rPr>
          <w:sz w:val="22"/>
          <w:szCs w:val="22"/>
          <w:lang w:val="az-Latn-AZ"/>
        </w:rPr>
        <w:t>bir</w:t>
      </w:r>
      <w:r w:rsidRPr="00FF5237">
        <w:rPr>
          <w:sz w:val="22"/>
          <w:szCs w:val="22"/>
          <w:lang w:val="az-Cyrl-AZ"/>
        </w:rPr>
        <w:t xml:space="preserve"> </w:t>
      </w:r>
      <w:r w:rsidRPr="0078169E">
        <w:rPr>
          <w:sz w:val="22"/>
          <w:szCs w:val="22"/>
          <w:lang w:val="az-Latn-AZ"/>
        </w:rPr>
        <w:t>nöqs</w:t>
      </w:r>
      <w:r w:rsidRPr="00FF5237">
        <w:rPr>
          <w:sz w:val="22"/>
          <w:szCs w:val="22"/>
          <w:lang w:val="az-Cyrl-AZ"/>
        </w:rPr>
        <w:t>a</w:t>
      </w:r>
      <w:r w:rsidRPr="0078169E">
        <w:rPr>
          <w:sz w:val="22"/>
          <w:szCs w:val="22"/>
          <w:lang w:val="az-Latn-AZ"/>
        </w:rPr>
        <w:t>n</w:t>
      </w:r>
      <w:r w:rsidRPr="00FF5237">
        <w:rPr>
          <w:sz w:val="22"/>
          <w:szCs w:val="22"/>
          <w:lang w:val="az-Cyrl-AZ"/>
        </w:rPr>
        <w:t xml:space="preserve"> </w:t>
      </w:r>
      <w:r w:rsidRPr="0078169E">
        <w:rPr>
          <w:sz w:val="22"/>
          <w:szCs w:val="22"/>
          <w:lang w:val="az-Latn-AZ"/>
        </w:rPr>
        <w:t>və</w:t>
      </w:r>
      <w:r w:rsidRPr="00FF5237">
        <w:rPr>
          <w:sz w:val="22"/>
          <w:szCs w:val="22"/>
          <w:lang w:val="az-Cyrl-AZ"/>
        </w:rPr>
        <w:t xml:space="preserve"> e</w:t>
      </w:r>
      <w:r w:rsidRPr="0078169E">
        <w:rPr>
          <w:sz w:val="22"/>
          <w:szCs w:val="22"/>
          <w:lang w:val="az-Latn-AZ"/>
        </w:rPr>
        <w:t>ybdən</w:t>
      </w:r>
      <w:r w:rsidRPr="00FF5237">
        <w:rPr>
          <w:sz w:val="22"/>
          <w:szCs w:val="22"/>
          <w:lang w:val="az-Cyrl-AZ"/>
        </w:rPr>
        <w:t xml:space="preserve"> </w:t>
      </w:r>
      <w:r w:rsidRPr="0078169E">
        <w:rPr>
          <w:sz w:val="22"/>
          <w:szCs w:val="22"/>
          <w:lang w:val="az-Latn-AZ"/>
        </w:rPr>
        <w:t>p</w:t>
      </w:r>
      <w:r w:rsidRPr="00FF5237">
        <w:rPr>
          <w:sz w:val="22"/>
          <w:szCs w:val="22"/>
          <w:lang w:val="az-Cyrl-AZ"/>
        </w:rPr>
        <w:t>a</w:t>
      </w:r>
      <w:r w:rsidRPr="0078169E">
        <w:rPr>
          <w:sz w:val="22"/>
          <w:szCs w:val="22"/>
          <w:lang w:val="az-Latn-AZ"/>
        </w:rPr>
        <w:t>k</w:t>
      </w:r>
      <w:r w:rsidRPr="00FF5237">
        <w:rPr>
          <w:sz w:val="22"/>
          <w:szCs w:val="22"/>
          <w:lang w:val="az-Cyrl-AZ"/>
        </w:rPr>
        <w:t xml:space="preserve"> </w:t>
      </w:r>
      <w:r w:rsidRPr="0078169E">
        <w:rPr>
          <w:sz w:val="22"/>
          <w:szCs w:val="22"/>
          <w:lang w:val="az-Latn-AZ"/>
        </w:rPr>
        <w:t>və</w:t>
      </w:r>
      <w:r w:rsidRPr="00FF5237">
        <w:rPr>
          <w:sz w:val="22"/>
          <w:szCs w:val="22"/>
          <w:lang w:val="az-Cyrl-AZ"/>
        </w:rPr>
        <w:t xml:space="preserve"> </w:t>
      </w:r>
      <w:r w:rsidRPr="0078169E">
        <w:rPr>
          <w:sz w:val="22"/>
          <w:szCs w:val="22"/>
          <w:lang w:val="az-Latn-AZ"/>
        </w:rPr>
        <w:t>münəzzəhsən</w:t>
      </w:r>
      <w:r w:rsidRPr="00FF5237">
        <w:rPr>
          <w:sz w:val="22"/>
          <w:szCs w:val="22"/>
          <w:lang w:val="az-Cyrl-AZ"/>
        </w:rPr>
        <w:t>, e</w:t>
      </w:r>
      <w:r w:rsidRPr="0078169E">
        <w:rPr>
          <w:sz w:val="22"/>
          <w:szCs w:val="22"/>
          <w:lang w:val="az-Latn-AZ"/>
        </w:rPr>
        <w:t>y</w:t>
      </w:r>
      <w:r w:rsidRPr="00FF5237">
        <w:rPr>
          <w:sz w:val="22"/>
          <w:szCs w:val="22"/>
          <w:lang w:val="az-Cyrl-AZ"/>
        </w:rPr>
        <w:t xml:space="preserve"> A</w:t>
      </w:r>
      <w:r w:rsidRPr="0078169E">
        <w:rPr>
          <w:sz w:val="22"/>
          <w:szCs w:val="22"/>
          <w:lang w:val="az-Latn-AZ"/>
        </w:rPr>
        <w:t>ll</w:t>
      </w:r>
      <w:r w:rsidRPr="00FF5237">
        <w:rPr>
          <w:sz w:val="22"/>
          <w:szCs w:val="22"/>
          <w:lang w:val="az-Cyrl-AZ"/>
        </w:rPr>
        <w:t>a</w:t>
      </w:r>
      <w:r w:rsidRPr="0078169E">
        <w:rPr>
          <w:sz w:val="22"/>
          <w:szCs w:val="22"/>
          <w:lang w:val="az-Latn-AZ"/>
        </w:rPr>
        <w:t>h</w:t>
      </w:r>
      <w:r w:rsidRPr="00FF5237">
        <w:rPr>
          <w:sz w:val="22"/>
          <w:szCs w:val="22"/>
          <w:lang w:val="az-Cyrl-AZ"/>
        </w:rPr>
        <w:t xml:space="preserve">!, </w:t>
      </w:r>
      <w:r w:rsidRPr="0078169E">
        <w:rPr>
          <w:sz w:val="22"/>
          <w:szCs w:val="22"/>
          <w:lang w:val="az-Latn-AZ"/>
        </w:rPr>
        <w:t>Uc</w:t>
      </w:r>
      <w:r w:rsidRPr="00FF5237">
        <w:rPr>
          <w:sz w:val="22"/>
          <w:szCs w:val="22"/>
          <w:lang w:val="az-Cyrl-AZ"/>
        </w:rPr>
        <w:t xml:space="preserve">a </w:t>
      </w:r>
      <w:r w:rsidRPr="0078169E">
        <w:rPr>
          <w:sz w:val="22"/>
          <w:szCs w:val="22"/>
          <w:lang w:val="az-Latn-AZ"/>
        </w:rPr>
        <w:t>məq</w:t>
      </w:r>
      <w:r w:rsidRPr="00FF5237">
        <w:rPr>
          <w:sz w:val="22"/>
          <w:szCs w:val="22"/>
          <w:lang w:val="az-Cyrl-AZ"/>
        </w:rPr>
        <w:t>a</w:t>
      </w:r>
      <w:r w:rsidRPr="0078169E">
        <w:rPr>
          <w:sz w:val="22"/>
          <w:szCs w:val="22"/>
          <w:lang w:val="az-Latn-AZ"/>
        </w:rPr>
        <w:t>mlıs</w:t>
      </w:r>
      <w:r w:rsidRPr="00FF5237">
        <w:rPr>
          <w:sz w:val="22"/>
          <w:szCs w:val="22"/>
          <w:lang w:val="az-Cyrl-AZ"/>
        </w:rPr>
        <w:t>a</w:t>
      </w:r>
      <w:r w:rsidRPr="0078169E">
        <w:rPr>
          <w:sz w:val="22"/>
          <w:szCs w:val="22"/>
          <w:lang w:val="az-Latn-AZ"/>
        </w:rPr>
        <w:t>n</w:t>
      </w:r>
      <w:r w:rsidRPr="00FF5237">
        <w:rPr>
          <w:sz w:val="22"/>
          <w:szCs w:val="22"/>
          <w:lang w:val="az-Cyrl-AZ"/>
        </w:rPr>
        <w:t>, e</w:t>
      </w:r>
      <w:r w:rsidRPr="0078169E">
        <w:rPr>
          <w:sz w:val="22"/>
          <w:szCs w:val="22"/>
          <w:lang w:val="az-Latn-AZ"/>
        </w:rPr>
        <w:t>y</w:t>
      </w:r>
      <w:r w:rsidRPr="00FF5237">
        <w:rPr>
          <w:sz w:val="22"/>
          <w:szCs w:val="22"/>
          <w:lang w:val="az-Cyrl-AZ"/>
        </w:rPr>
        <w:t xml:space="preserve"> </w:t>
      </w:r>
      <w:r w:rsidRPr="0078169E">
        <w:rPr>
          <w:sz w:val="22"/>
          <w:szCs w:val="22"/>
          <w:lang w:val="az-Latn-AZ"/>
        </w:rPr>
        <w:t>Rəhm</w:t>
      </w:r>
      <w:r w:rsidRPr="00FF5237">
        <w:rPr>
          <w:sz w:val="22"/>
          <w:szCs w:val="22"/>
          <w:lang w:val="az-Cyrl-AZ"/>
        </w:rPr>
        <w:t>a</w:t>
      </w:r>
      <w:r w:rsidRPr="0078169E">
        <w:rPr>
          <w:sz w:val="22"/>
          <w:szCs w:val="22"/>
          <w:lang w:val="az-Latn-AZ"/>
        </w:rPr>
        <w:t>n</w:t>
      </w:r>
      <w:r w:rsidRPr="00FF5237">
        <w:rPr>
          <w:sz w:val="22"/>
          <w:szCs w:val="22"/>
          <w:lang w:val="az-Cyrl-AZ"/>
        </w:rPr>
        <w:t xml:space="preserve"> (</w:t>
      </w:r>
      <w:r w:rsidRPr="0078169E">
        <w:rPr>
          <w:sz w:val="22"/>
          <w:szCs w:val="22"/>
          <w:lang w:val="az-Latn-AZ"/>
        </w:rPr>
        <w:t>rəhməti</w:t>
      </w:r>
      <w:r w:rsidRPr="00FF5237">
        <w:rPr>
          <w:sz w:val="22"/>
          <w:szCs w:val="22"/>
          <w:lang w:val="az-Cyrl-AZ"/>
        </w:rPr>
        <w:t xml:space="preserve"> </w:t>
      </w:r>
      <w:r w:rsidRPr="0078169E">
        <w:rPr>
          <w:sz w:val="22"/>
          <w:szCs w:val="22"/>
          <w:lang w:val="az-Latn-AZ"/>
        </w:rPr>
        <w:t>həddindən</w:t>
      </w:r>
      <w:r w:rsidRPr="00FF5237">
        <w:rPr>
          <w:sz w:val="22"/>
          <w:szCs w:val="22"/>
          <w:lang w:val="az-Cyrl-AZ"/>
        </w:rPr>
        <w:t xml:space="preserve"> a</w:t>
      </w:r>
      <w:r w:rsidRPr="0078169E">
        <w:rPr>
          <w:sz w:val="22"/>
          <w:szCs w:val="22"/>
          <w:lang w:val="az-Latn-AZ"/>
        </w:rPr>
        <w:t>rtıq</w:t>
      </w:r>
      <w:r w:rsidRPr="00FF5237">
        <w:rPr>
          <w:sz w:val="22"/>
          <w:szCs w:val="22"/>
          <w:lang w:val="az-Cyrl-AZ"/>
        </w:rPr>
        <w:t xml:space="preserve"> o</w:t>
      </w:r>
      <w:r w:rsidRPr="0078169E">
        <w:rPr>
          <w:sz w:val="22"/>
          <w:szCs w:val="22"/>
          <w:lang w:val="az-Latn-AZ"/>
        </w:rPr>
        <w:t>l</w:t>
      </w:r>
      <w:r w:rsidRPr="00FF5237">
        <w:rPr>
          <w:sz w:val="22"/>
          <w:szCs w:val="22"/>
          <w:lang w:val="az-Cyrl-AZ"/>
        </w:rPr>
        <w:t>a</w:t>
      </w:r>
      <w:r w:rsidRPr="0078169E">
        <w:rPr>
          <w:sz w:val="22"/>
          <w:szCs w:val="22"/>
          <w:lang w:val="az-Latn-AZ"/>
        </w:rPr>
        <w:t>n</w:t>
      </w:r>
      <w:r w:rsidRPr="00FF5237">
        <w:rPr>
          <w:sz w:val="22"/>
          <w:szCs w:val="22"/>
          <w:lang w:val="az-Cyrl-AZ"/>
        </w:rPr>
        <w:t xml:space="preserve">, </w:t>
      </w:r>
      <w:r w:rsidRPr="0078169E">
        <w:rPr>
          <w:sz w:val="22"/>
          <w:szCs w:val="22"/>
          <w:lang w:val="az-Latn-AZ"/>
        </w:rPr>
        <w:t>rəhməti</w:t>
      </w:r>
      <w:r w:rsidRPr="00FF5237">
        <w:rPr>
          <w:sz w:val="22"/>
          <w:szCs w:val="22"/>
          <w:lang w:val="az-Cyrl-AZ"/>
        </w:rPr>
        <w:t xml:space="preserve"> </w:t>
      </w:r>
      <w:r w:rsidRPr="0078169E">
        <w:rPr>
          <w:sz w:val="22"/>
          <w:szCs w:val="22"/>
          <w:lang w:val="az-Latn-AZ"/>
        </w:rPr>
        <w:t>həm</w:t>
      </w:r>
      <w:r w:rsidRPr="00FF5237">
        <w:rPr>
          <w:sz w:val="22"/>
          <w:szCs w:val="22"/>
          <w:lang w:val="az-Cyrl-AZ"/>
        </w:rPr>
        <w:t xml:space="preserve"> </w:t>
      </w:r>
      <w:r w:rsidRPr="0078169E">
        <w:rPr>
          <w:sz w:val="22"/>
          <w:szCs w:val="22"/>
          <w:lang w:val="az-Latn-AZ"/>
        </w:rPr>
        <w:t>möminə</w:t>
      </w:r>
      <w:r w:rsidRPr="00FF5237">
        <w:rPr>
          <w:sz w:val="22"/>
          <w:szCs w:val="22"/>
          <w:lang w:val="az-Cyrl-AZ"/>
        </w:rPr>
        <w:t xml:space="preserve">, </w:t>
      </w:r>
      <w:r w:rsidRPr="0078169E">
        <w:rPr>
          <w:sz w:val="22"/>
          <w:szCs w:val="22"/>
          <w:lang w:val="az-Latn-AZ"/>
        </w:rPr>
        <w:t>həm</w:t>
      </w:r>
      <w:r w:rsidRPr="001A4FBF">
        <w:rPr>
          <w:lang w:val="az-Cyrl-AZ"/>
        </w:rPr>
        <w:t xml:space="preserve"> </w:t>
      </w:r>
      <w:r w:rsidRPr="0078169E">
        <w:rPr>
          <w:lang w:val="az-Latn-AZ"/>
        </w:rPr>
        <w:t>də</w:t>
      </w:r>
      <w:r w:rsidRPr="00FF5237">
        <w:rPr>
          <w:sz w:val="22"/>
          <w:szCs w:val="22"/>
          <w:lang w:val="az-Cyrl-AZ"/>
        </w:rPr>
        <w:t xml:space="preserve"> </w:t>
      </w:r>
      <w:r w:rsidRPr="0078169E">
        <w:rPr>
          <w:sz w:val="22"/>
          <w:szCs w:val="22"/>
          <w:lang w:val="az-Latn-AZ"/>
        </w:rPr>
        <w:t>k</w:t>
      </w:r>
      <w:r w:rsidRPr="00FF5237">
        <w:rPr>
          <w:sz w:val="22"/>
          <w:szCs w:val="22"/>
          <w:lang w:val="az-Cyrl-AZ"/>
        </w:rPr>
        <w:t>a</w:t>
      </w:r>
      <w:r w:rsidRPr="0078169E">
        <w:rPr>
          <w:sz w:val="22"/>
          <w:szCs w:val="22"/>
          <w:lang w:val="az-Latn-AZ"/>
        </w:rPr>
        <w:t>firə</w:t>
      </w:r>
      <w:r w:rsidRPr="00FF5237">
        <w:rPr>
          <w:sz w:val="22"/>
          <w:szCs w:val="22"/>
          <w:lang w:val="az-Cyrl-AZ"/>
        </w:rPr>
        <w:t xml:space="preserve"> </w:t>
      </w:r>
      <w:r w:rsidRPr="0078169E">
        <w:rPr>
          <w:sz w:val="22"/>
          <w:szCs w:val="22"/>
          <w:lang w:val="az-Latn-AZ"/>
        </w:rPr>
        <w:t>ş</w:t>
      </w:r>
      <w:r w:rsidRPr="00FF5237">
        <w:rPr>
          <w:sz w:val="22"/>
          <w:szCs w:val="22"/>
          <w:lang w:val="az-Cyrl-AZ"/>
        </w:rPr>
        <w:t>a</w:t>
      </w:r>
      <w:r w:rsidRPr="0078169E">
        <w:rPr>
          <w:sz w:val="22"/>
          <w:szCs w:val="22"/>
          <w:lang w:val="az-Latn-AZ"/>
        </w:rPr>
        <w:t>mil</w:t>
      </w:r>
      <w:r w:rsidRPr="00FF5237">
        <w:rPr>
          <w:sz w:val="22"/>
          <w:szCs w:val="22"/>
          <w:lang w:val="az-Cyrl-AZ"/>
        </w:rPr>
        <w:t xml:space="preserve"> o</w:t>
      </w:r>
      <w:r w:rsidRPr="0078169E">
        <w:rPr>
          <w:sz w:val="22"/>
          <w:szCs w:val="22"/>
          <w:lang w:val="az-Latn-AZ"/>
        </w:rPr>
        <w:t>l</w:t>
      </w:r>
      <w:r w:rsidRPr="00FF5237">
        <w:rPr>
          <w:sz w:val="22"/>
          <w:szCs w:val="22"/>
          <w:lang w:val="az-Cyrl-AZ"/>
        </w:rPr>
        <w:t>a</w:t>
      </w:r>
      <w:r w:rsidRPr="0078169E">
        <w:rPr>
          <w:sz w:val="22"/>
          <w:szCs w:val="22"/>
          <w:lang w:val="az-Latn-AZ"/>
        </w:rPr>
        <w:t>n</w:t>
      </w:r>
      <w:r w:rsidRPr="00FF5237">
        <w:rPr>
          <w:sz w:val="22"/>
          <w:szCs w:val="22"/>
          <w:lang w:val="az-Cyrl-AZ"/>
        </w:rPr>
        <w:t xml:space="preserve">)! </w:t>
      </w:r>
      <w:r w:rsidRPr="0078169E">
        <w:rPr>
          <w:sz w:val="22"/>
          <w:szCs w:val="22"/>
          <w:lang w:val="az-Latn-AZ"/>
        </w:rPr>
        <w:t>Bizə</w:t>
      </w:r>
      <w:r w:rsidRPr="00FF5237">
        <w:rPr>
          <w:sz w:val="22"/>
          <w:szCs w:val="22"/>
          <w:lang w:val="az-Cyrl-AZ"/>
        </w:rPr>
        <w:t xml:space="preserve"> </w:t>
      </w:r>
      <w:r w:rsidRPr="0078169E">
        <w:rPr>
          <w:sz w:val="22"/>
          <w:szCs w:val="22"/>
          <w:lang w:val="az-Latn-AZ"/>
        </w:rPr>
        <w:t>Öz</w:t>
      </w:r>
      <w:r w:rsidRPr="00FF5237">
        <w:rPr>
          <w:sz w:val="22"/>
          <w:szCs w:val="22"/>
          <w:lang w:val="az-Cyrl-AZ"/>
        </w:rPr>
        <w:t xml:space="preserve"> </w:t>
      </w:r>
      <w:r w:rsidRPr="0078169E">
        <w:rPr>
          <w:sz w:val="22"/>
          <w:szCs w:val="22"/>
          <w:lang w:val="az-Latn-AZ"/>
        </w:rPr>
        <w:t>qəhr</w:t>
      </w:r>
      <w:r w:rsidRPr="00FF5237">
        <w:rPr>
          <w:sz w:val="22"/>
          <w:szCs w:val="22"/>
          <w:lang w:val="az-Cyrl-AZ"/>
        </w:rPr>
        <w:t xml:space="preserve"> o</w:t>
      </w:r>
      <w:r w:rsidRPr="0078169E">
        <w:rPr>
          <w:sz w:val="22"/>
          <w:szCs w:val="22"/>
          <w:lang w:val="az-Latn-AZ"/>
        </w:rPr>
        <w:t>dund</w:t>
      </w:r>
      <w:r w:rsidRPr="00FF5237">
        <w:rPr>
          <w:sz w:val="22"/>
          <w:szCs w:val="22"/>
          <w:lang w:val="az-Cyrl-AZ"/>
        </w:rPr>
        <w:t>a</w:t>
      </w:r>
      <w:r w:rsidRPr="0078169E">
        <w:rPr>
          <w:sz w:val="22"/>
          <w:szCs w:val="22"/>
          <w:lang w:val="az-Latn-AZ"/>
        </w:rPr>
        <w:t>n</w:t>
      </w:r>
      <w:r w:rsidRPr="00FF5237">
        <w:rPr>
          <w:sz w:val="22"/>
          <w:szCs w:val="22"/>
          <w:lang w:val="az-Cyrl-AZ"/>
        </w:rPr>
        <w:t xml:space="preserve"> a</w:t>
      </w:r>
      <w:r w:rsidRPr="0078169E">
        <w:rPr>
          <w:sz w:val="22"/>
          <w:szCs w:val="22"/>
          <w:lang w:val="az-Latn-AZ"/>
        </w:rPr>
        <w:t>m</w:t>
      </w:r>
      <w:r w:rsidRPr="00FF5237">
        <w:rPr>
          <w:sz w:val="22"/>
          <w:szCs w:val="22"/>
          <w:lang w:val="az-Cyrl-AZ"/>
        </w:rPr>
        <w:t>a</w:t>
      </w:r>
      <w:r w:rsidRPr="0078169E">
        <w:rPr>
          <w:sz w:val="22"/>
          <w:szCs w:val="22"/>
          <w:lang w:val="az-Latn-AZ"/>
        </w:rPr>
        <w:t>n</w:t>
      </w:r>
      <w:r w:rsidRPr="00FF5237">
        <w:rPr>
          <w:sz w:val="22"/>
          <w:szCs w:val="22"/>
          <w:lang w:val="az-Cyrl-AZ"/>
        </w:rPr>
        <w:t xml:space="preserve"> (</w:t>
      </w:r>
      <w:r w:rsidRPr="0078169E">
        <w:rPr>
          <w:sz w:val="22"/>
          <w:szCs w:val="22"/>
          <w:lang w:val="az-Latn-AZ"/>
        </w:rPr>
        <w:t>pən</w:t>
      </w:r>
      <w:r w:rsidRPr="00FF5237">
        <w:rPr>
          <w:sz w:val="22"/>
          <w:szCs w:val="22"/>
          <w:lang w:val="az-Cyrl-AZ"/>
        </w:rPr>
        <w:t>a</w:t>
      </w:r>
      <w:r w:rsidRPr="0078169E">
        <w:rPr>
          <w:sz w:val="22"/>
          <w:szCs w:val="22"/>
          <w:lang w:val="az-Latn-AZ"/>
        </w:rPr>
        <w:t>h</w:t>
      </w:r>
      <w:r w:rsidRPr="00FF5237">
        <w:rPr>
          <w:sz w:val="22"/>
          <w:szCs w:val="22"/>
          <w:lang w:val="az-Cyrl-AZ"/>
        </w:rPr>
        <w:t xml:space="preserve">) </w:t>
      </w:r>
      <w:r w:rsidRPr="0078169E">
        <w:rPr>
          <w:sz w:val="22"/>
          <w:szCs w:val="22"/>
          <w:lang w:val="az-Latn-AZ"/>
        </w:rPr>
        <w:t>v</w:t>
      </w:r>
      <w:r w:rsidRPr="00FF5237">
        <w:rPr>
          <w:sz w:val="22"/>
          <w:szCs w:val="22"/>
          <w:lang w:val="az-Cyrl-AZ"/>
        </w:rPr>
        <w:t>e</w:t>
      </w:r>
      <w:r w:rsidRPr="0078169E">
        <w:rPr>
          <w:sz w:val="22"/>
          <w:szCs w:val="22"/>
          <w:lang w:val="az-Latn-AZ"/>
        </w:rPr>
        <w:t>r</w:t>
      </w:r>
      <w:r w:rsidRPr="00FF5237">
        <w:rPr>
          <w:sz w:val="22"/>
          <w:szCs w:val="22"/>
          <w:lang w:val="az-Cyrl-AZ"/>
        </w:rPr>
        <w:t>, e</w:t>
      </w:r>
      <w:r w:rsidRPr="0078169E">
        <w:rPr>
          <w:sz w:val="22"/>
          <w:szCs w:val="22"/>
          <w:lang w:val="az-Latn-AZ"/>
        </w:rPr>
        <w:t>y</w:t>
      </w:r>
      <w:r w:rsidRPr="00FF5237">
        <w:rPr>
          <w:sz w:val="22"/>
          <w:szCs w:val="22"/>
          <w:lang w:val="az-Cyrl-AZ"/>
        </w:rPr>
        <w:t xml:space="preserve"> </w:t>
      </w:r>
      <w:r w:rsidRPr="0078169E">
        <w:rPr>
          <w:sz w:val="22"/>
          <w:szCs w:val="22"/>
          <w:lang w:val="az-Latn-AZ"/>
        </w:rPr>
        <w:t>Mücir</w:t>
      </w:r>
      <w:r w:rsidRPr="00FF5237">
        <w:rPr>
          <w:sz w:val="22"/>
          <w:szCs w:val="22"/>
          <w:lang w:val="az-Cyrl-AZ"/>
        </w:rPr>
        <w:t>!</w:t>
      </w:r>
      <w:r w:rsidRPr="0078169E">
        <w:rPr>
          <w:sz w:val="22"/>
          <w:szCs w:val="22"/>
          <w:lang w:val="az-Latn-AZ"/>
        </w:rPr>
        <w:t>Hər</w:t>
      </w:r>
      <w:r w:rsidRPr="00BC1F1C">
        <w:rPr>
          <w:sz w:val="22"/>
          <w:szCs w:val="22"/>
          <w:lang w:val="az-Cyrl-AZ"/>
        </w:rPr>
        <w:t xml:space="preserve"> </w:t>
      </w:r>
      <w:r w:rsidRPr="0078169E">
        <w:rPr>
          <w:sz w:val="22"/>
          <w:szCs w:val="22"/>
          <w:lang w:val="az-Latn-AZ"/>
        </w:rPr>
        <w:t>bir</w:t>
      </w:r>
      <w:r w:rsidRPr="00BC1F1C">
        <w:rPr>
          <w:sz w:val="22"/>
          <w:szCs w:val="22"/>
          <w:lang w:val="az-Cyrl-AZ"/>
        </w:rPr>
        <w:t xml:space="preserve"> </w:t>
      </w:r>
      <w:r w:rsidRPr="0078169E">
        <w:rPr>
          <w:sz w:val="22"/>
          <w:szCs w:val="22"/>
          <w:lang w:val="az-Latn-AZ"/>
        </w:rPr>
        <w:t>nöqs</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e</w:t>
      </w:r>
      <w:r w:rsidRPr="0078169E">
        <w:rPr>
          <w:sz w:val="22"/>
          <w:szCs w:val="22"/>
          <w:lang w:val="az-Latn-AZ"/>
        </w:rPr>
        <w:t>ybdən</w:t>
      </w:r>
      <w:r w:rsidRPr="00BC1F1C">
        <w:rPr>
          <w:sz w:val="22"/>
          <w:szCs w:val="22"/>
          <w:lang w:val="az-Cyrl-AZ"/>
        </w:rPr>
        <w:t xml:space="preserve"> </w:t>
      </w:r>
      <w:r w:rsidRPr="0078169E">
        <w:rPr>
          <w:sz w:val="22"/>
          <w:szCs w:val="22"/>
          <w:lang w:val="az-Latn-AZ"/>
        </w:rPr>
        <w:t>p</w:t>
      </w:r>
      <w:r w:rsidRPr="00BC1F1C">
        <w:rPr>
          <w:sz w:val="22"/>
          <w:szCs w:val="22"/>
          <w:lang w:val="az-Cyrl-AZ"/>
        </w:rPr>
        <w:t>a</w:t>
      </w:r>
      <w:r w:rsidRPr="0078169E">
        <w:rPr>
          <w:sz w:val="22"/>
          <w:szCs w:val="22"/>
          <w:lang w:val="az-Latn-AZ"/>
        </w:rPr>
        <w:t>k</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w:t>
      </w:r>
      <w:r w:rsidRPr="0078169E">
        <w:rPr>
          <w:sz w:val="22"/>
          <w:szCs w:val="22"/>
          <w:lang w:val="az-Latn-AZ"/>
        </w:rPr>
        <w:t>münəzzəhsən</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Rəhim</w:t>
      </w:r>
      <w:r w:rsidRPr="00BC1F1C">
        <w:rPr>
          <w:sz w:val="22"/>
          <w:szCs w:val="22"/>
          <w:lang w:val="az-Cyrl-AZ"/>
        </w:rPr>
        <w:t xml:space="preserve"> (</w:t>
      </w:r>
      <w:r w:rsidRPr="0078169E">
        <w:rPr>
          <w:sz w:val="22"/>
          <w:szCs w:val="22"/>
          <w:lang w:val="az-Latn-AZ"/>
        </w:rPr>
        <w:t>rəhməti</w:t>
      </w:r>
      <w:r w:rsidRPr="00BC1F1C">
        <w:rPr>
          <w:sz w:val="22"/>
          <w:szCs w:val="22"/>
          <w:lang w:val="az-Cyrl-AZ"/>
        </w:rPr>
        <w:t xml:space="preserve"> </w:t>
      </w:r>
      <w:r w:rsidRPr="0078169E">
        <w:rPr>
          <w:sz w:val="22"/>
          <w:szCs w:val="22"/>
          <w:lang w:val="az-Latn-AZ"/>
        </w:rPr>
        <w:t>s</w:t>
      </w:r>
      <w:r w:rsidRPr="00BC1F1C">
        <w:rPr>
          <w:sz w:val="22"/>
          <w:szCs w:val="22"/>
          <w:lang w:val="az-Cyrl-AZ"/>
        </w:rPr>
        <w:t>a</w:t>
      </w:r>
      <w:r w:rsidRPr="0078169E">
        <w:rPr>
          <w:sz w:val="22"/>
          <w:szCs w:val="22"/>
          <w:lang w:val="az-Latn-AZ"/>
        </w:rPr>
        <w:t>bit</w:t>
      </w:r>
      <w:r w:rsidRPr="00BC1F1C">
        <w:rPr>
          <w:sz w:val="22"/>
          <w:szCs w:val="22"/>
          <w:lang w:val="az-Cyrl-AZ"/>
        </w:rPr>
        <w:t xml:space="preserve"> o</w:t>
      </w:r>
      <w:r w:rsidRPr="0078169E">
        <w:rPr>
          <w:sz w:val="22"/>
          <w:szCs w:val="22"/>
          <w:lang w:val="az-Latn-AZ"/>
        </w:rPr>
        <w:t>l</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kəsilməyən</w:t>
      </w:r>
      <w:r w:rsidRPr="00BC1F1C">
        <w:rPr>
          <w:sz w:val="22"/>
          <w:szCs w:val="22"/>
          <w:lang w:val="az-Cyrl-AZ"/>
        </w:rPr>
        <w:t xml:space="preserve">), </w:t>
      </w:r>
      <w:r w:rsidRPr="0078169E">
        <w:rPr>
          <w:sz w:val="22"/>
          <w:szCs w:val="22"/>
          <w:lang w:val="az-Latn-AZ"/>
        </w:rPr>
        <w:t>uc</w:t>
      </w:r>
      <w:r w:rsidRPr="00BC1F1C">
        <w:rPr>
          <w:sz w:val="22"/>
          <w:szCs w:val="22"/>
          <w:lang w:val="az-Cyrl-AZ"/>
        </w:rPr>
        <w:t xml:space="preserve">a </w:t>
      </w:r>
      <w:r w:rsidRPr="0078169E">
        <w:rPr>
          <w:sz w:val="22"/>
          <w:szCs w:val="22"/>
          <w:lang w:val="az-Latn-AZ"/>
        </w:rPr>
        <w:t>məq</w:t>
      </w:r>
      <w:r w:rsidRPr="00BC1F1C">
        <w:rPr>
          <w:sz w:val="22"/>
          <w:szCs w:val="22"/>
          <w:lang w:val="az-Cyrl-AZ"/>
        </w:rPr>
        <w:t>a</w:t>
      </w:r>
      <w:r w:rsidRPr="0078169E">
        <w:rPr>
          <w:sz w:val="22"/>
          <w:szCs w:val="22"/>
          <w:lang w:val="az-Latn-AZ"/>
        </w:rPr>
        <w:t>mlıs</w:t>
      </w:r>
      <w:r w:rsidRPr="00BC1F1C">
        <w:rPr>
          <w:sz w:val="22"/>
          <w:szCs w:val="22"/>
          <w:lang w:val="az-Cyrl-AZ"/>
        </w:rPr>
        <w:t>a</w:t>
      </w:r>
      <w:r w:rsidRPr="0078169E">
        <w:rPr>
          <w:sz w:val="22"/>
          <w:szCs w:val="22"/>
          <w:lang w:val="az-Latn-AZ"/>
        </w:rPr>
        <w:t>n</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Kərim</w:t>
      </w:r>
      <w:r w:rsidRPr="00BC1F1C">
        <w:rPr>
          <w:sz w:val="22"/>
          <w:szCs w:val="22"/>
          <w:lang w:val="az-Cyrl-AZ"/>
        </w:rPr>
        <w:t xml:space="preserve"> (e</w:t>
      </w:r>
      <w:r w:rsidRPr="0078169E">
        <w:rPr>
          <w:sz w:val="22"/>
          <w:szCs w:val="22"/>
          <w:lang w:val="az-Latn-AZ"/>
        </w:rPr>
        <w:t>hs</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w:t>
      </w:r>
      <w:r w:rsidRPr="0078169E">
        <w:rPr>
          <w:sz w:val="22"/>
          <w:szCs w:val="22"/>
          <w:lang w:val="az-Latn-AZ"/>
        </w:rPr>
        <w:t>n</w:t>
      </w:r>
      <w:r w:rsidRPr="00BC1F1C">
        <w:rPr>
          <w:sz w:val="22"/>
          <w:szCs w:val="22"/>
          <w:lang w:val="az-Cyrl-AZ"/>
        </w:rPr>
        <w:t>e</w:t>
      </w:r>
      <w:r w:rsidRPr="0078169E">
        <w:rPr>
          <w:sz w:val="22"/>
          <w:szCs w:val="22"/>
          <w:lang w:val="az-Latn-AZ"/>
        </w:rPr>
        <w:t>mət</w:t>
      </w:r>
      <w:r w:rsidRPr="00BC1F1C">
        <w:rPr>
          <w:sz w:val="22"/>
          <w:szCs w:val="22"/>
          <w:lang w:val="az-Cyrl-AZ"/>
        </w:rPr>
        <w:t xml:space="preserve"> </w:t>
      </w:r>
      <w:r w:rsidRPr="0078169E">
        <w:rPr>
          <w:sz w:val="22"/>
          <w:szCs w:val="22"/>
          <w:lang w:val="az-Latn-AZ"/>
        </w:rPr>
        <w:t>s</w:t>
      </w:r>
      <w:r w:rsidRPr="00BC1F1C">
        <w:rPr>
          <w:sz w:val="22"/>
          <w:szCs w:val="22"/>
          <w:lang w:val="az-Cyrl-AZ"/>
        </w:rPr>
        <w:t>a</w:t>
      </w:r>
      <w:r w:rsidRPr="0078169E">
        <w:rPr>
          <w:sz w:val="22"/>
          <w:szCs w:val="22"/>
          <w:lang w:val="az-Latn-AZ"/>
        </w:rPr>
        <w:t>hibi</w:t>
      </w:r>
      <w:r w:rsidRPr="00BC1F1C">
        <w:rPr>
          <w:sz w:val="22"/>
          <w:szCs w:val="22"/>
          <w:lang w:val="az-Cyrl-AZ"/>
        </w:rPr>
        <w:t xml:space="preserve">)! </w:t>
      </w:r>
      <w:r w:rsidRPr="0078169E">
        <w:rPr>
          <w:sz w:val="22"/>
          <w:szCs w:val="22"/>
          <w:lang w:val="az-Latn-AZ"/>
        </w:rPr>
        <w:t>Bizə</w:t>
      </w:r>
      <w:r w:rsidRPr="00BC1F1C">
        <w:rPr>
          <w:sz w:val="22"/>
          <w:szCs w:val="22"/>
          <w:lang w:val="az-Cyrl-AZ"/>
        </w:rPr>
        <w:t xml:space="preserve"> </w:t>
      </w:r>
      <w:r w:rsidRPr="0078169E">
        <w:rPr>
          <w:sz w:val="22"/>
          <w:szCs w:val="22"/>
          <w:lang w:val="az-Latn-AZ"/>
        </w:rPr>
        <w:t>Öz</w:t>
      </w:r>
      <w:r w:rsidRPr="00BC1F1C">
        <w:rPr>
          <w:sz w:val="22"/>
          <w:szCs w:val="22"/>
          <w:lang w:val="az-Cyrl-AZ"/>
        </w:rPr>
        <w:t xml:space="preserve"> </w:t>
      </w:r>
      <w:r w:rsidRPr="0078169E">
        <w:rPr>
          <w:sz w:val="22"/>
          <w:szCs w:val="22"/>
          <w:lang w:val="az-Latn-AZ"/>
        </w:rPr>
        <w:t>qəhr</w:t>
      </w:r>
      <w:r w:rsidRPr="00BC1F1C">
        <w:rPr>
          <w:sz w:val="22"/>
          <w:szCs w:val="22"/>
          <w:lang w:val="az-Cyrl-AZ"/>
        </w:rPr>
        <w:t xml:space="preserve"> o</w:t>
      </w:r>
      <w:r w:rsidRPr="0078169E">
        <w:rPr>
          <w:sz w:val="22"/>
          <w:szCs w:val="22"/>
          <w:lang w:val="az-Latn-AZ"/>
        </w:rPr>
        <w:t>dund</w:t>
      </w:r>
      <w:r w:rsidRPr="00BC1F1C">
        <w:rPr>
          <w:sz w:val="22"/>
          <w:szCs w:val="22"/>
          <w:lang w:val="az-Cyrl-AZ"/>
        </w:rPr>
        <w:t>a</w:t>
      </w:r>
      <w:r w:rsidRPr="0078169E">
        <w:rPr>
          <w:sz w:val="22"/>
          <w:szCs w:val="22"/>
          <w:lang w:val="az-Latn-AZ"/>
        </w:rPr>
        <w:t>n</w:t>
      </w:r>
      <w:r w:rsidRPr="00BC1F1C">
        <w:rPr>
          <w:sz w:val="22"/>
          <w:szCs w:val="22"/>
          <w:lang w:val="az-Cyrl-AZ"/>
        </w:rPr>
        <w:t xml:space="preserve"> a</w:t>
      </w:r>
      <w:r w:rsidRPr="0078169E">
        <w:rPr>
          <w:sz w:val="22"/>
          <w:szCs w:val="22"/>
          <w:lang w:val="az-Latn-AZ"/>
        </w:rPr>
        <w:t>m</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pən</w:t>
      </w:r>
      <w:r w:rsidRPr="00BC1F1C">
        <w:rPr>
          <w:sz w:val="22"/>
          <w:szCs w:val="22"/>
          <w:lang w:val="az-Cyrl-AZ"/>
        </w:rPr>
        <w:t>a</w:t>
      </w:r>
      <w:r w:rsidRPr="0078169E">
        <w:rPr>
          <w:sz w:val="22"/>
          <w:szCs w:val="22"/>
          <w:lang w:val="az-Latn-AZ"/>
        </w:rPr>
        <w:t>h</w:t>
      </w:r>
      <w:r w:rsidRPr="00BC1F1C">
        <w:rPr>
          <w:sz w:val="22"/>
          <w:szCs w:val="22"/>
          <w:lang w:val="az-Cyrl-AZ"/>
        </w:rPr>
        <w:t xml:space="preserve">) </w:t>
      </w:r>
      <w:r w:rsidRPr="0078169E">
        <w:rPr>
          <w:sz w:val="22"/>
          <w:szCs w:val="22"/>
          <w:lang w:val="az-Latn-AZ"/>
        </w:rPr>
        <w:t>v</w:t>
      </w:r>
      <w:r w:rsidRPr="00BC1F1C">
        <w:rPr>
          <w:sz w:val="22"/>
          <w:szCs w:val="22"/>
          <w:lang w:val="az-Cyrl-AZ"/>
        </w:rPr>
        <w:t>e</w:t>
      </w:r>
      <w:r w:rsidRPr="0078169E">
        <w:rPr>
          <w:sz w:val="22"/>
          <w:szCs w:val="22"/>
          <w:lang w:val="az-Latn-AZ"/>
        </w:rPr>
        <w:t>r</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Mücir</w:t>
      </w:r>
      <w:r w:rsidRPr="00BC1F1C">
        <w:rPr>
          <w:sz w:val="22"/>
          <w:szCs w:val="22"/>
          <w:lang w:val="az-Cyrl-AZ"/>
        </w:rPr>
        <w:t xml:space="preserve">!   </w:t>
      </w:r>
      <w:r w:rsidRPr="0078169E">
        <w:rPr>
          <w:sz w:val="22"/>
          <w:szCs w:val="22"/>
          <w:lang w:val="az-Latn-AZ"/>
        </w:rPr>
        <w:t>Hər</w:t>
      </w:r>
      <w:r w:rsidRPr="00BC1F1C">
        <w:rPr>
          <w:sz w:val="22"/>
          <w:szCs w:val="22"/>
          <w:lang w:val="az-Cyrl-AZ"/>
        </w:rPr>
        <w:t xml:space="preserve"> </w:t>
      </w:r>
      <w:r w:rsidRPr="0078169E">
        <w:rPr>
          <w:sz w:val="22"/>
          <w:szCs w:val="22"/>
          <w:lang w:val="az-Latn-AZ"/>
        </w:rPr>
        <w:t>bir</w:t>
      </w:r>
      <w:r w:rsidRPr="00BC1F1C">
        <w:rPr>
          <w:sz w:val="22"/>
          <w:szCs w:val="22"/>
          <w:lang w:val="az-Cyrl-AZ"/>
        </w:rPr>
        <w:t xml:space="preserve"> </w:t>
      </w:r>
      <w:r w:rsidRPr="0078169E">
        <w:rPr>
          <w:sz w:val="22"/>
          <w:szCs w:val="22"/>
          <w:lang w:val="az-Latn-AZ"/>
        </w:rPr>
        <w:t>nöqs</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e</w:t>
      </w:r>
      <w:r w:rsidRPr="0078169E">
        <w:rPr>
          <w:sz w:val="22"/>
          <w:szCs w:val="22"/>
          <w:lang w:val="az-Latn-AZ"/>
        </w:rPr>
        <w:t>ybdən</w:t>
      </w:r>
      <w:r w:rsidRPr="00BC1F1C">
        <w:rPr>
          <w:sz w:val="22"/>
          <w:szCs w:val="22"/>
          <w:lang w:val="az-Cyrl-AZ"/>
        </w:rPr>
        <w:t xml:space="preserve"> </w:t>
      </w:r>
      <w:r w:rsidRPr="0078169E">
        <w:rPr>
          <w:sz w:val="22"/>
          <w:szCs w:val="22"/>
          <w:lang w:val="az-Latn-AZ"/>
        </w:rPr>
        <w:t>p</w:t>
      </w:r>
      <w:r w:rsidRPr="00BC1F1C">
        <w:rPr>
          <w:sz w:val="22"/>
          <w:szCs w:val="22"/>
          <w:lang w:val="az-Cyrl-AZ"/>
        </w:rPr>
        <w:t>a</w:t>
      </w:r>
      <w:r w:rsidRPr="0078169E">
        <w:rPr>
          <w:sz w:val="22"/>
          <w:szCs w:val="22"/>
          <w:lang w:val="az-Latn-AZ"/>
        </w:rPr>
        <w:t>k</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w:t>
      </w:r>
      <w:r w:rsidRPr="0078169E">
        <w:rPr>
          <w:sz w:val="22"/>
          <w:szCs w:val="22"/>
          <w:lang w:val="az-Latn-AZ"/>
        </w:rPr>
        <w:t>münəzzəhsən</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Məlik</w:t>
      </w:r>
      <w:r w:rsidRPr="00BC1F1C">
        <w:rPr>
          <w:sz w:val="22"/>
          <w:szCs w:val="22"/>
          <w:lang w:val="az-Cyrl-AZ"/>
        </w:rPr>
        <w:t xml:space="preserve"> (</w:t>
      </w:r>
      <w:r w:rsidRPr="0078169E">
        <w:rPr>
          <w:sz w:val="22"/>
          <w:szCs w:val="22"/>
          <w:lang w:val="az-Latn-AZ"/>
        </w:rPr>
        <w:t>əmr</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w:t>
      </w:r>
      <w:r w:rsidRPr="0078169E">
        <w:rPr>
          <w:sz w:val="22"/>
          <w:szCs w:val="22"/>
          <w:lang w:val="az-Latn-AZ"/>
        </w:rPr>
        <w:t>hökm</w:t>
      </w:r>
      <w:r w:rsidRPr="00BC1F1C">
        <w:rPr>
          <w:sz w:val="22"/>
          <w:szCs w:val="22"/>
          <w:lang w:val="az-Cyrl-AZ"/>
        </w:rPr>
        <w:t xml:space="preserve"> </w:t>
      </w:r>
      <w:r w:rsidRPr="0078169E">
        <w:rPr>
          <w:sz w:val="22"/>
          <w:szCs w:val="22"/>
          <w:lang w:val="az-Latn-AZ"/>
        </w:rPr>
        <w:t>s</w:t>
      </w:r>
      <w:r w:rsidRPr="00BC1F1C">
        <w:rPr>
          <w:sz w:val="22"/>
          <w:szCs w:val="22"/>
          <w:lang w:val="az-Cyrl-AZ"/>
        </w:rPr>
        <w:t>a</w:t>
      </w:r>
      <w:r w:rsidRPr="0078169E">
        <w:rPr>
          <w:sz w:val="22"/>
          <w:szCs w:val="22"/>
          <w:lang w:val="az-Latn-AZ"/>
        </w:rPr>
        <w:t>hibi</w:t>
      </w:r>
      <w:r w:rsidRPr="00BC1F1C">
        <w:rPr>
          <w:sz w:val="22"/>
          <w:szCs w:val="22"/>
          <w:lang w:val="az-Cyrl-AZ"/>
        </w:rPr>
        <w:t xml:space="preserve">), </w:t>
      </w:r>
      <w:r w:rsidRPr="0078169E">
        <w:rPr>
          <w:sz w:val="22"/>
          <w:szCs w:val="22"/>
          <w:lang w:val="az-Latn-AZ"/>
        </w:rPr>
        <w:t>uc</w:t>
      </w:r>
      <w:r w:rsidRPr="00BC1F1C">
        <w:rPr>
          <w:sz w:val="22"/>
          <w:szCs w:val="22"/>
          <w:lang w:val="az-Cyrl-AZ"/>
        </w:rPr>
        <w:t xml:space="preserve">a </w:t>
      </w:r>
      <w:r w:rsidRPr="0078169E">
        <w:rPr>
          <w:sz w:val="22"/>
          <w:szCs w:val="22"/>
          <w:lang w:val="az-Latn-AZ"/>
        </w:rPr>
        <w:t>məq</w:t>
      </w:r>
      <w:r w:rsidRPr="00BC1F1C">
        <w:rPr>
          <w:sz w:val="22"/>
          <w:szCs w:val="22"/>
          <w:lang w:val="az-Cyrl-AZ"/>
        </w:rPr>
        <w:t>a</w:t>
      </w:r>
      <w:r w:rsidRPr="0078169E">
        <w:rPr>
          <w:sz w:val="22"/>
          <w:szCs w:val="22"/>
          <w:lang w:val="az-Latn-AZ"/>
        </w:rPr>
        <w:t>mlıs</w:t>
      </w:r>
      <w:r w:rsidRPr="00BC1F1C">
        <w:rPr>
          <w:sz w:val="22"/>
          <w:szCs w:val="22"/>
          <w:lang w:val="az-Cyrl-AZ"/>
        </w:rPr>
        <w:t>a</w:t>
      </w:r>
      <w:r w:rsidRPr="0078169E">
        <w:rPr>
          <w:sz w:val="22"/>
          <w:szCs w:val="22"/>
          <w:lang w:val="az-Latn-AZ"/>
        </w:rPr>
        <w:t>n</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M</w:t>
      </w:r>
      <w:r w:rsidRPr="00BC1F1C">
        <w:rPr>
          <w:sz w:val="22"/>
          <w:szCs w:val="22"/>
          <w:lang w:val="az-Cyrl-AZ"/>
        </w:rPr>
        <w:t>a</w:t>
      </w:r>
      <w:r w:rsidRPr="0078169E">
        <w:rPr>
          <w:sz w:val="22"/>
          <w:szCs w:val="22"/>
          <w:lang w:val="az-Latn-AZ"/>
        </w:rPr>
        <w:t>lik</w:t>
      </w:r>
      <w:r w:rsidRPr="00BC1F1C">
        <w:rPr>
          <w:sz w:val="22"/>
          <w:szCs w:val="22"/>
          <w:lang w:val="az-Cyrl-AZ"/>
        </w:rPr>
        <w:t xml:space="preserve">! </w:t>
      </w:r>
      <w:r w:rsidRPr="0078169E">
        <w:rPr>
          <w:sz w:val="22"/>
          <w:szCs w:val="22"/>
          <w:lang w:val="az-Latn-AZ"/>
        </w:rPr>
        <w:t>Bizə</w:t>
      </w:r>
      <w:r w:rsidRPr="00BC1F1C">
        <w:rPr>
          <w:sz w:val="22"/>
          <w:szCs w:val="22"/>
          <w:lang w:val="az-Cyrl-AZ"/>
        </w:rPr>
        <w:t xml:space="preserve"> </w:t>
      </w:r>
      <w:r w:rsidRPr="0078169E">
        <w:rPr>
          <w:sz w:val="22"/>
          <w:szCs w:val="22"/>
          <w:lang w:val="az-Latn-AZ"/>
        </w:rPr>
        <w:t>Öz</w:t>
      </w:r>
      <w:r w:rsidRPr="00BC1F1C">
        <w:rPr>
          <w:sz w:val="22"/>
          <w:szCs w:val="22"/>
          <w:lang w:val="az-Cyrl-AZ"/>
        </w:rPr>
        <w:t xml:space="preserve"> </w:t>
      </w:r>
      <w:r w:rsidRPr="0078169E">
        <w:rPr>
          <w:sz w:val="22"/>
          <w:szCs w:val="22"/>
          <w:lang w:val="az-Latn-AZ"/>
        </w:rPr>
        <w:t>qəhr</w:t>
      </w:r>
      <w:r w:rsidRPr="00BC1F1C">
        <w:rPr>
          <w:sz w:val="22"/>
          <w:szCs w:val="22"/>
          <w:lang w:val="az-Cyrl-AZ"/>
        </w:rPr>
        <w:t xml:space="preserve"> o</w:t>
      </w:r>
      <w:r w:rsidRPr="0078169E">
        <w:rPr>
          <w:sz w:val="22"/>
          <w:szCs w:val="22"/>
          <w:lang w:val="az-Latn-AZ"/>
        </w:rPr>
        <w:t>dund</w:t>
      </w:r>
      <w:r w:rsidRPr="00BC1F1C">
        <w:rPr>
          <w:sz w:val="22"/>
          <w:szCs w:val="22"/>
          <w:lang w:val="az-Cyrl-AZ"/>
        </w:rPr>
        <w:t>a</w:t>
      </w:r>
      <w:r w:rsidRPr="0078169E">
        <w:rPr>
          <w:sz w:val="22"/>
          <w:szCs w:val="22"/>
          <w:lang w:val="az-Latn-AZ"/>
        </w:rPr>
        <w:t>n</w:t>
      </w:r>
      <w:r w:rsidRPr="00BC1F1C">
        <w:rPr>
          <w:sz w:val="22"/>
          <w:szCs w:val="22"/>
          <w:lang w:val="az-Cyrl-AZ"/>
        </w:rPr>
        <w:t xml:space="preserve"> a</w:t>
      </w:r>
      <w:r w:rsidRPr="0078169E">
        <w:rPr>
          <w:sz w:val="22"/>
          <w:szCs w:val="22"/>
          <w:lang w:val="az-Latn-AZ"/>
        </w:rPr>
        <w:t>m</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pən</w:t>
      </w:r>
      <w:r w:rsidRPr="00BC1F1C">
        <w:rPr>
          <w:sz w:val="22"/>
          <w:szCs w:val="22"/>
          <w:lang w:val="az-Cyrl-AZ"/>
        </w:rPr>
        <w:t>a</w:t>
      </w:r>
      <w:r w:rsidRPr="0078169E">
        <w:rPr>
          <w:sz w:val="22"/>
          <w:szCs w:val="22"/>
          <w:lang w:val="az-Latn-AZ"/>
        </w:rPr>
        <w:t>h</w:t>
      </w:r>
      <w:r w:rsidRPr="00BC1F1C">
        <w:rPr>
          <w:sz w:val="22"/>
          <w:szCs w:val="22"/>
          <w:lang w:val="az-Cyrl-AZ"/>
        </w:rPr>
        <w:t xml:space="preserve">) </w:t>
      </w:r>
      <w:r w:rsidRPr="0078169E">
        <w:rPr>
          <w:sz w:val="22"/>
          <w:szCs w:val="22"/>
          <w:lang w:val="az-Latn-AZ"/>
        </w:rPr>
        <w:t>v</w:t>
      </w:r>
      <w:r w:rsidRPr="00BC1F1C">
        <w:rPr>
          <w:sz w:val="22"/>
          <w:szCs w:val="22"/>
          <w:lang w:val="az-Cyrl-AZ"/>
        </w:rPr>
        <w:t>e</w:t>
      </w:r>
      <w:r w:rsidRPr="0078169E">
        <w:rPr>
          <w:sz w:val="22"/>
          <w:szCs w:val="22"/>
          <w:lang w:val="az-Latn-AZ"/>
        </w:rPr>
        <w:t>r</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Mücir</w:t>
      </w:r>
      <w:r w:rsidRPr="00BC1F1C">
        <w:rPr>
          <w:sz w:val="22"/>
          <w:szCs w:val="22"/>
          <w:lang w:val="az-Cyrl-AZ"/>
        </w:rPr>
        <w:t>!</w:t>
      </w:r>
    </w:p>
    <w:p w14:paraId="756D72DD" w14:textId="77777777" w:rsidR="0064286B" w:rsidRPr="003F7EBE" w:rsidRDefault="0064286B" w:rsidP="0064286B">
      <w:pPr>
        <w:pStyle w:val="FootnoteText"/>
        <w:jc w:val="both"/>
        <w:rPr>
          <w:sz w:val="22"/>
          <w:szCs w:val="22"/>
          <w:lang w:val="az-Cyrl-AZ"/>
        </w:rPr>
      </w:pPr>
      <w:r w:rsidRPr="00BC1F1C">
        <w:rPr>
          <w:sz w:val="22"/>
          <w:szCs w:val="22"/>
          <w:lang w:val="az-Cyrl-AZ"/>
        </w:rPr>
        <w:t xml:space="preserve">  </w:t>
      </w:r>
      <w:r w:rsidRPr="0078169E">
        <w:rPr>
          <w:sz w:val="22"/>
          <w:szCs w:val="22"/>
          <w:lang w:val="az-Latn-AZ"/>
        </w:rPr>
        <w:t>Hər</w:t>
      </w:r>
      <w:r w:rsidRPr="00BC1F1C">
        <w:rPr>
          <w:sz w:val="22"/>
          <w:szCs w:val="22"/>
          <w:lang w:val="az-Cyrl-AZ"/>
        </w:rPr>
        <w:t xml:space="preserve"> </w:t>
      </w:r>
      <w:r w:rsidRPr="0078169E">
        <w:rPr>
          <w:sz w:val="22"/>
          <w:szCs w:val="22"/>
          <w:lang w:val="az-Latn-AZ"/>
        </w:rPr>
        <w:t>bir</w:t>
      </w:r>
      <w:r w:rsidRPr="00BC1F1C">
        <w:rPr>
          <w:sz w:val="22"/>
          <w:szCs w:val="22"/>
          <w:lang w:val="az-Cyrl-AZ"/>
        </w:rPr>
        <w:t xml:space="preserve"> </w:t>
      </w:r>
      <w:r w:rsidRPr="0078169E">
        <w:rPr>
          <w:sz w:val="22"/>
          <w:szCs w:val="22"/>
          <w:lang w:val="az-Latn-AZ"/>
        </w:rPr>
        <w:t>nöqs</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e</w:t>
      </w:r>
      <w:r w:rsidRPr="0078169E">
        <w:rPr>
          <w:sz w:val="22"/>
          <w:szCs w:val="22"/>
          <w:lang w:val="az-Latn-AZ"/>
        </w:rPr>
        <w:t>ybdən</w:t>
      </w:r>
      <w:r w:rsidRPr="00BC1F1C">
        <w:rPr>
          <w:sz w:val="22"/>
          <w:szCs w:val="22"/>
          <w:lang w:val="az-Cyrl-AZ"/>
        </w:rPr>
        <w:t xml:space="preserve"> </w:t>
      </w:r>
      <w:r w:rsidRPr="0078169E">
        <w:rPr>
          <w:sz w:val="22"/>
          <w:szCs w:val="22"/>
          <w:lang w:val="az-Latn-AZ"/>
        </w:rPr>
        <w:t>p</w:t>
      </w:r>
      <w:r w:rsidRPr="00BC1F1C">
        <w:rPr>
          <w:sz w:val="22"/>
          <w:szCs w:val="22"/>
          <w:lang w:val="az-Cyrl-AZ"/>
        </w:rPr>
        <w:t>a</w:t>
      </w:r>
      <w:r w:rsidRPr="0078169E">
        <w:rPr>
          <w:sz w:val="22"/>
          <w:szCs w:val="22"/>
          <w:lang w:val="az-Latn-AZ"/>
        </w:rPr>
        <w:t>k</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w:t>
      </w:r>
      <w:r w:rsidRPr="0078169E">
        <w:rPr>
          <w:sz w:val="22"/>
          <w:szCs w:val="22"/>
          <w:lang w:val="az-Latn-AZ"/>
        </w:rPr>
        <w:t>münəzzəhsən</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Qüddus</w:t>
      </w:r>
      <w:r w:rsidRPr="00BC1F1C">
        <w:rPr>
          <w:sz w:val="22"/>
          <w:szCs w:val="22"/>
          <w:lang w:val="az-Cyrl-AZ"/>
        </w:rPr>
        <w:t xml:space="preserve"> (</w:t>
      </w:r>
      <w:r w:rsidRPr="0078169E">
        <w:rPr>
          <w:sz w:val="22"/>
          <w:szCs w:val="22"/>
          <w:lang w:val="az-Latn-AZ"/>
        </w:rPr>
        <w:t>nöqs</w:t>
      </w:r>
      <w:r w:rsidRPr="00BC1F1C">
        <w:rPr>
          <w:sz w:val="22"/>
          <w:szCs w:val="22"/>
          <w:lang w:val="az-Cyrl-AZ"/>
        </w:rPr>
        <w:t>a</w:t>
      </w:r>
      <w:r w:rsidRPr="0078169E">
        <w:rPr>
          <w:sz w:val="22"/>
          <w:szCs w:val="22"/>
          <w:lang w:val="az-Latn-AZ"/>
        </w:rPr>
        <w:t>nl</w:t>
      </w:r>
      <w:r w:rsidRPr="00BC1F1C">
        <w:rPr>
          <w:sz w:val="22"/>
          <w:szCs w:val="22"/>
          <w:lang w:val="az-Cyrl-AZ"/>
        </w:rPr>
        <w:t>a</w:t>
      </w:r>
      <w:r w:rsidRPr="0078169E">
        <w:rPr>
          <w:sz w:val="22"/>
          <w:szCs w:val="22"/>
          <w:lang w:val="az-Latn-AZ"/>
        </w:rPr>
        <w:t>rd</w:t>
      </w:r>
      <w:r w:rsidRPr="00BC1F1C">
        <w:rPr>
          <w:sz w:val="22"/>
          <w:szCs w:val="22"/>
          <w:lang w:val="az-Cyrl-AZ"/>
        </w:rPr>
        <w:t>a</w:t>
      </w:r>
      <w:r w:rsidRPr="0078169E">
        <w:rPr>
          <w:sz w:val="22"/>
          <w:szCs w:val="22"/>
          <w:lang w:val="az-Latn-AZ"/>
        </w:rPr>
        <w:t>n</w:t>
      </w:r>
      <w:r w:rsidRPr="00BC1F1C">
        <w:rPr>
          <w:sz w:val="22"/>
          <w:szCs w:val="22"/>
          <w:lang w:val="az-Cyrl-AZ"/>
        </w:rPr>
        <w:t>, e</w:t>
      </w:r>
      <w:r w:rsidRPr="0078169E">
        <w:rPr>
          <w:sz w:val="22"/>
          <w:szCs w:val="22"/>
          <w:lang w:val="az-Latn-AZ"/>
        </w:rPr>
        <w:t>yblərdən</w:t>
      </w:r>
      <w:r w:rsidRPr="00BC1F1C">
        <w:rPr>
          <w:sz w:val="22"/>
          <w:szCs w:val="22"/>
          <w:lang w:val="az-Cyrl-AZ"/>
        </w:rPr>
        <w:t xml:space="preserve"> </w:t>
      </w:r>
      <w:r w:rsidRPr="0078169E">
        <w:rPr>
          <w:sz w:val="22"/>
          <w:szCs w:val="22"/>
          <w:lang w:val="az-Latn-AZ"/>
        </w:rPr>
        <w:t>p</w:t>
      </w:r>
      <w:r w:rsidRPr="00BC1F1C">
        <w:rPr>
          <w:sz w:val="22"/>
          <w:szCs w:val="22"/>
          <w:lang w:val="az-Cyrl-AZ"/>
        </w:rPr>
        <w:t>a</w:t>
      </w:r>
      <w:r w:rsidRPr="0078169E">
        <w:rPr>
          <w:sz w:val="22"/>
          <w:szCs w:val="22"/>
          <w:lang w:val="az-Latn-AZ"/>
        </w:rPr>
        <w:t>k</w:t>
      </w:r>
      <w:r w:rsidRPr="00BC1F1C">
        <w:rPr>
          <w:sz w:val="22"/>
          <w:szCs w:val="22"/>
          <w:lang w:val="az-Cyrl-AZ"/>
        </w:rPr>
        <w:t xml:space="preserve"> o</w:t>
      </w:r>
      <w:r w:rsidRPr="0078169E">
        <w:rPr>
          <w:sz w:val="22"/>
          <w:szCs w:val="22"/>
          <w:lang w:val="az-Latn-AZ"/>
        </w:rPr>
        <w:t>l</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uc</w:t>
      </w:r>
      <w:r w:rsidRPr="00BC1F1C">
        <w:rPr>
          <w:sz w:val="22"/>
          <w:szCs w:val="22"/>
          <w:lang w:val="az-Cyrl-AZ"/>
        </w:rPr>
        <w:t xml:space="preserve">a </w:t>
      </w:r>
      <w:r w:rsidRPr="0078169E">
        <w:rPr>
          <w:sz w:val="22"/>
          <w:szCs w:val="22"/>
          <w:lang w:val="az-Latn-AZ"/>
        </w:rPr>
        <w:t>məq</w:t>
      </w:r>
      <w:r w:rsidRPr="00BC1F1C">
        <w:rPr>
          <w:sz w:val="22"/>
          <w:szCs w:val="22"/>
          <w:lang w:val="az-Cyrl-AZ"/>
        </w:rPr>
        <w:t>a</w:t>
      </w:r>
      <w:r w:rsidRPr="0078169E">
        <w:rPr>
          <w:sz w:val="22"/>
          <w:szCs w:val="22"/>
          <w:lang w:val="az-Latn-AZ"/>
        </w:rPr>
        <w:t>mlıs</w:t>
      </w:r>
      <w:r w:rsidRPr="00BC1F1C">
        <w:rPr>
          <w:sz w:val="22"/>
          <w:szCs w:val="22"/>
          <w:lang w:val="az-Cyrl-AZ"/>
        </w:rPr>
        <w:t>a</w:t>
      </w:r>
      <w:r w:rsidRPr="0078169E">
        <w:rPr>
          <w:sz w:val="22"/>
          <w:szCs w:val="22"/>
          <w:lang w:val="az-Latn-AZ"/>
        </w:rPr>
        <w:t>n</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Səl</w:t>
      </w:r>
      <w:r w:rsidRPr="00BC1F1C">
        <w:rPr>
          <w:sz w:val="22"/>
          <w:szCs w:val="22"/>
          <w:lang w:val="az-Cyrl-AZ"/>
        </w:rPr>
        <w:t>a</w:t>
      </w:r>
      <w:r w:rsidRPr="0078169E">
        <w:rPr>
          <w:sz w:val="22"/>
          <w:szCs w:val="22"/>
          <w:lang w:val="az-Latn-AZ"/>
        </w:rPr>
        <w:t>m</w:t>
      </w:r>
      <w:r w:rsidRPr="00BC1F1C">
        <w:rPr>
          <w:sz w:val="22"/>
          <w:szCs w:val="22"/>
          <w:lang w:val="az-Cyrl-AZ"/>
        </w:rPr>
        <w:t xml:space="preserve"> (</w:t>
      </w:r>
      <w:r w:rsidRPr="0078169E">
        <w:rPr>
          <w:sz w:val="22"/>
          <w:szCs w:val="22"/>
          <w:lang w:val="az-Latn-AZ"/>
        </w:rPr>
        <w:t>s</w:t>
      </w:r>
      <w:r w:rsidRPr="00BC1F1C">
        <w:rPr>
          <w:sz w:val="22"/>
          <w:szCs w:val="22"/>
          <w:lang w:val="az-Cyrl-AZ"/>
        </w:rPr>
        <w:t>a</w:t>
      </w:r>
      <w:r w:rsidRPr="0078169E">
        <w:rPr>
          <w:sz w:val="22"/>
          <w:szCs w:val="22"/>
          <w:lang w:val="az-Latn-AZ"/>
        </w:rPr>
        <w:t>ğl</w:t>
      </w:r>
      <w:r w:rsidRPr="00BC1F1C">
        <w:rPr>
          <w:sz w:val="22"/>
          <w:szCs w:val="22"/>
          <w:lang w:val="az-Cyrl-AZ"/>
        </w:rPr>
        <w:t>a</w:t>
      </w:r>
      <w:r w:rsidRPr="0078169E">
        <w:rPr>
          <w:sz w:val="22"/>
          <w:szCs w:val="22"/>
          <w:lang w:val="az-Latn-AZ"/>
        </w:rPr>
        <w:t>mlıq</w:t>
      </w:r>
      <w:r w:rsidRPr="00BC1F1C">
        <w:rPr>
          <w:sz w:val="22"/>
          <w:szCs w:val="22"/>
          <w:lang w:val="az-Cyrl-AZ"/>
        </w:rPr>
        <w:t xml:space="preserve"> </w:t>
      </w:r>
      <w:r w:rsidRPr="0078169E">
        <w:rPr>
          <w:sz w:val="22"/>
          <w:szCs w:val="22"/>
          <w:lang w:val="az-Latn-AZ"/>
        </w:rPr>
        <w:t>bə</w:t>
      </w:r>
      <w:r w:rsidRPr="00BC1F1C">
        <w:rPr>
          <w:sz w:val="22"/>
          <w:szCs w:val="22"/>
          <w:lang w:val="az-Cyrl-AZ"/>
        </w:rPr>
        <w:t>x</w:t>
      </w:r>
      <w:r w:rsidRPr="0078169E">
        <w:rPr>
          <w:sz w:val="22"/>
          <w:szCs w:val="22"/>
          <w:lang w:val="az-Latn-AZ"/>
        </w:rPr>
        <w:t>ş</w:t>
      </w:r>
      <w:r w:rsidRPr="00BC1F1C">
        <w:rPr>
          <w:sz w:val="22"/>
          <w:szCs w:val="22"/>
          <w:lang w:val="az-Cyrl-AZ"/>
        </w:rPr>
        <w:t xml:space="preserve"> e</w:t>
      </w:r>
      <w:r w:rsidRPr="0078169E">
        <w:rPr>
          <w:sz w:val="22"/>
          <w:szCs w:val="22"/>
          <w:lang w:val="az-Latn-AZ"/>
        </w:rPr>
        <w:t>dən</w:t>
      </w:r>
      <w:r w:rsidRPr="00BC1F1C">
        <w:rPr>
          <w:sz w:val="22"/>
          <w:szCs w:val="22"/>
          <w:lang w:val="az-Cyrl-AZ"/>
        </w:rPr>
        <w:t xml:space="preserve">)! </w:t>
      </w:r>
      <w:r w:rsidRPr="0078169E">
        <w:rPr>
          <w:sz w:val="22"/>
          <w:szCs w:val="22"/>
          <w:lang w:val="az-Latn-AZ"/>
        </w:rPr>
        <w:t>Bizə</w:t>
      </w:r>
      <w:r w:rsidRPr="00BC1F1C">
        <w:rPr>
          <w:sz w:val="22"/>
          <w:szCs w:val="22"/>
          <w:lang w:val="az-Cyrl-AZ"/>
        </w:rPr>
        <w:t xml:space="preserve"> </w:t>
      </w:r>
      <w:r w:rsidRPr="0078169E">
        <w:rPr>
          <w:sz w:val="22"/>
          <w:szCs w:val="22"/>
          <w:lang w:val="az-Latn-AZ"/>
        </w:rPr>
        <w:t>Öz</w:t>
      </w:r>
      <w:r w:rsidRPr="00BC1F1C">
        <w:rPr>
          <w:sz w:val="22"/>
          <w:szCs w:val="22"/>
          <w:lang w:val="az-Cyrl-AZ"/>
        </w:rPr>
        <w:t xml:space="preserve"> </w:t>
      </w:r>
      <w:r w:rsidRPr="0078169E">
        <w:rPr>
          <w:sz w:val="22"/>
          <w:szCs w:val="22"/>
          <w:lang w:val="az-Latn-AZ"/>
        </w:rPr>
        <w:t>qəhr</w:t>
      </w:r>
      <w:r w:rsidRPr="00BC1F1C">
        <w:rPr>
          <w:sz w:val="22"/>
          <w:szCs w:val="22"/>
          <w:lang w:val="az-Cyrl-AZ"/>
        </w:rPr>
        <w:t xml:space="preserve"> o</w:t>
      </w:r>
      <w:r w:rsidRPr="0078169E">
        <w:rPr>
          <w:sz w:val="22"/>
          <w:szCs w:val="22"/>
          <w:lang w:val="az-Latn-AZ"/>
        </w:rPr>
        <w:t>dund</w:t>
      </w:r>
      <w:r w:rsidRPr="00BC1F1C">
        <w:rPr>
          <w:sz w:val="22"/>
          <w:szCs w:val="22"/>
          <w:lang w:val="az-Cyrl-AZ"/>
        </w:rPr>
        <w:t>a</w:t>
      </w:r>
      <w:r w:rsidRPr="0078169E">
        <w:rPr>
          <w:sz w:val="22"/>
          <w:szCs w:val="22"/>
          <w:lang w:val="az-Latn-AZ"/>
        </w:rPr>
        <w:t>n</w:t>
      </w:r>
      <w:r w:rsidRPr="00BC1F1C">
        <w:rPr>
          <w:sz w:val="22"/>
          <w:szCs w:val="22"/>
          <w:lang w:val="az-Cyrl-AZ"/>
        </w:rPr>
        <w:t xml:space="preserve"> a</w:t>
      </w:r>
      <w:r w:rsidRPr="0078169E">
        <w:rPr>
          <w:sz w:val="22"/>
          <w:szCs w:val="22"/>
          <w:lang w:val="az-Latn-AZ"/>
        </w:rPr>
        <w:t>m</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pən</w:t>
      </w:r>
      <w:r w:rsidRPr="00BC1F1C">
        <w:rPr>
          <w:sz w:val="22"/>
          <w:szCs w:val="22"/>
          <w:lang w:val="az-Cyrl-AZ"/>
        </w:rPr>
        <w:t>a</w:t>
      </w:r>
      <w:r w:rsidRPr="0078169E">
        <w:rPr>
          <w:sz w:val="22"/>
          <w:szCs w:val="22"/>
          <w:lang w:val="az-Latn-AZ"/>
        </w:rPr>
        <w:t>h</w:t>
      </w:r>
      <w:r w:rsidRPr="00BC1F1C">
        <w:rPr>
          <w:sz w:val="22"/>
          <w:szCs w:val="22"/>
          <w:lang w:val="az-Cyrl-AZ"/>
        </w:rPr>
        <w:t xml:space="preserve">) </w:t>
      </w:r>
      <w:r w:rsidRPr="0078169E">
        <w:rPr>
          <w:sz w:val="22"/>
          <w:szCs w:val="22"/>
          <w:lang w:val="az-Latn-AZ"/>
        </w:rPr>
        <w:t>v</w:t>
      </w:r>
      <w:r w:rsidRPr="00BC1F1C">
        <w:rPr>
          <w:sz w:val="22"/>
          <w:szCs w:val="22"/>
          <w:lang w:val="az-Cyrl-AZ"/>
        </w:rPr>
        <w:t>e</w:t>
      </w:r>
      <w:r w:rsidRPr="0078169E">
        <w:rPr>
          <w:sz w:val="22"/>
          <w:szCs w:val="22"/>
          <w:lang w:val="az-Latn-AZ"/>
        </w:rPr>
        <w:t>r</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Mücir</w:t>
      </w:r>
      <w:r w:rsidRPr="00BC1F1C">
        <w:rPr>
          <w:sz w:val="22"/>
          <w:szCs w:val="22"/>
          <w:lang w:val="az-Cyrl-AZ"/>
        </w:rPr>
        <w:t xml:space="preserve">!  </w:t>
      </w:r>
      <w:r w:rsidRPr="0078169E">
        <w:rPr>
          <w:sz w:val="22"/>
          <w:szCs w:val="22"/>
          <w:lang w:val="az-Latn-AZ"/>
        </w:rPr>
        <w:t>Hər</w:t>
      </w:r>
      <w:r w:rsidRPr="00BC1F1C">
        <w:rPr>
          <w:sz w:val="22"/>
          <w:szCs w:val="22"/>
          <w:lang w:val="az-Cyrl-AZ"/>
        </w:rPr>
        <w:t xml:space="preserve"> </w:t>
      </w:r>
      <w:r w:rsidRPr="0078169E">
        <w:rPr>
          <w:sz w:val="22"/>
          <w:szCs w:val="22"/>
          <w:lang w:val="az-Latn-AZ"/>
        </w:rPr>
        <w:t>bir</w:t>
      </w:r>
      <w:r w:rsidRPr="00BC1F1C">
        <w:rPr>
          <w:sz w:val="22"/>
          <w:szCs w:val="22"/>
          <w:lang w:val="az-Cyrl-AZ"/>
        </w:rPr>
        <w:t xml:space="preserve"> </w:t>
      </w:r>
      <w:r w:rsidRPr="0078169E">
        <w:rPr>
          <w:sz w:val="22"/>
          <w:szCs w:val="22"/>
          <w:lang w:val="az-Latn-AZ"/>
        </w:rPr>
        <w:t>nöqs</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e</w:t>
      </w:r>
      <w:r w:rsidRPr="0078169E">
        <w:rPr>
          <w:sz w:val="22"/>
          <w:szCs w:val="22"/>
          <w:lang w:val="az-Latn-AZ"/>
        </w:rPr>
        <w:t>ybdən</w:t>
      </w:r>
      <w:r w:rsidRPr="00BC1F1C">
        <w:rPr>
          <w:sz w:val="22"/>
          <w:szCs w:val="22"/>
          <w:lang w:val="az-Cyrl-AZ"/>
        </w:rPr>
        <w:t xml:space="preserve"> </w:t>
      </w:r>
      <w:r w:rsidRPr="0078169E">
        <w:rPr>
          <w:sz w:val="22"/>
          <w:szCs w:val="22"/>
          <w:lang w:val="az-Latn-AZ"/>
        </w:rPr>
        <w:t>p</w:t>
      </w:r>
      <w:r w:rsidRPr="00BC1F1C">
        <w:rPr>
          <w:sz w:val="22"/>
          <w:szCs w:val="22"/>
          <w:lang w:val="az-Cyrl-AZ"/>
        </w:rPr>
        <w:t>a</w:t>
      </w:r>
      <w:r w:rsidRPr="0078169E">
        <w:rPr>
          <w:sz w:val="22"/>
          <w:szCs w:val="22"/>
          <w:lang w:val="az-Latn-AZ"/>
        </w:rPr>
        <w:t>k</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w:t>
      </w:r>
      <w:r w:rsidRPr="0078169E">
        <w:rPr>
          <w:sz w:val="22"/>
          <w:szCs w:val="22"/>
          <w:lang w:val="az-Latn-AZ"/>
        </w:rPr>
        <w:t>münəzzəhsən</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Mömin</w:t>
      </w:r>
      <w:r w:rsidRPr="00BC1F1C">
        <w:rPr>
          <w:sz w:val="22"/>
          <w:szCs w:val="22"/>
          <w:lang w:val="az-Cyrl-AZ"/>
        </w:rPr>
        <w:t xml:space="preserve"> (</w:t>
      </w:r>
      <w:r w:rsidRPr="0078169E">
        <w:rPr>
          <w:sz w:val="22"/>
          <w:szCs w:val="22"/>
          <w:lang w:val="az-Latn-AZ"/>
        </w:rPr>
        <w:t>əmin</w:t>
      </w:r>
      <w:r w:rsidRPr="00BC1F1C">
        <w:rPr>
          <w:sz w:val="22"/>
          <w:szCs w:val="22"/>
          <w:lang w:val="az-Cyrl-AZ"/>
        </w:rPr>
        <w:t>-a</w:t>
      </w:r>
      <w:r w:rsidRPr="0078169E">
        <w:rPr>
          <w:sz w:val="22"/>
          <w:szCs w:val="22"/>
          <w:lang w:val="az-Latn-AZ"/>
        </w:rPr>
        <w:t>m</w:t>
      </w:r>
      <w:r w:rsidRPr="00BC1F1C">
        <w:rPr>
          <w:sz w:val="22"/>
          <w:szCs w:val="22"/>
          <w:lang w:val="az-Cyrl-AZ"/>
        </w:rPr>
        <w:t>a</w:t>
      </w:r>
      <w:r w:rsidRPr="0078169E">
        <w:rPr>
          <w:sz w:val="22"/>
          <w:szCs w:val="22"/>
          <w:lang w:val="az-Latn-AZ"/>
        </w:rPr>
        <w:t>nlıq</w:t>
      </w:r>
      <w:r w:rsidRPr="00BC1F1C">
        <w:rPr>
          <w:sz w:val="22"/>
          <w:szCs w:val="22"/>
          <w:lang w:val="az-Cyrl-AZ"/>
        </w:rPr>
        <w:t xml:space="preserve"> </w:t>
      </w:r>
      <w:r w:rsidRPr="0078169E">
        <w:rPr>
          <w:sz w:val="22"/>
          <w:szCs w:val="22"/>
          <w:lang w:val="az-Latn-AZ"/>
        </w:rPr>
        <w:t>bə</w:t>
      </w:r>
      <w:r w:rsidRPr="00BC1F1C">
        <w:rPr>
          <w:sz w:val="22"/>
          <w:szCs w:val="22"/>
          <w:lang w:val="az-Cyrl-AZ"/>
        </w:rPr>
        <w:t>x</w:t>
      </w:r>
      <w:r w:rsidRPr="0078169E">
        <w:rPr>
          <w:sz w:val="22"/>
          <w:szCs w:val="22"/>
          <w:lang w:val="az-Latn-AZ"/>
        </w:rPr>
        <w:t>ş</w:t>
      </w:r>
      <w:r w:rsidRPr="00BC1F1C">
        <w:rPr>
          <w:sz w:val="22"/>
          <w:szCs w:val="22"/>
          <w:lang w:val="az-Cyrl-AZ"/>
        </w:rPr>
        <w:t xml:space="preserve"> e</w:t>
      </w:r>
      <w:r w:rsidRPr="0078169E">
        <w:rPr>
          <w:sz w:val="22"/>
          <w:szCs w:val="22"/>
          <w:lang w:val="az-Latn-AZ"/>
        </w:rPr>
        <w:t>dən</w:t>
      </w:r>
      <w:r w:rsidRPr="00BC1F1C">
        <w:rPr>
          <w:sz w:val="22"/>
          <w:szCs w:val="22"/>
          <w:lang w:val="az-Cyrl-AZ"/>
        </w:rPr>
        <w:t xml:space="preserve">), </w:t>
      </w:r>
      <w:r w:rsidRPr="0078169E">
        <w:rPr>
          <w:sz w:val="22"/>
          <w:szCs w:val="22"/>
          <w:lang w:val="az-Latn-AZ"/>
        </w:rPr>
        <w:t>uc</w:t>
      </w:r>
      <w:r w:rsidRPr="00BC1F1C">
        <w:rPr>
          <w:sz w:val="22"/>
          <w:szCs w:val="22"/>
          <w:lang w:val="az-Cyrl-AZ"/>
        </w:rPr>
        <w:t xml:space="preserve">a </w:t>
      </w:r>
      <w:r w:rsidRPr="0078169E">
        <w:rPr>
          <w:sz w:val="22"/>
          <w:szCs w:val="22"/>
          <w:lang w:val="az-Latn-AZ"/>
        </w:rPr>
        <w:t>məq</w:t>
      </w:r>
      <w:r w:rsidRPr="00BC1F1C">
        <w:rPr>
          <w:sz w:val="22"/>
          <w:szCs w:val="22"/>
          <w:lang w:val="az-Cyrl-AZ"/>
        </w:rPr>
        <w:t>a</w:t>
      </w:r>
      <w:r w:rsidRPr="0078169E">
        <w:rPr>
          <w:sz w:val="22"/>
          <w:szCs w:val="22"/>
          <w:lang w:val="az-Latn-AZ"/>
        </w:rPr>
        <w:t>mlıs</w:t>
      </w:r>
      <w:r w:rsidRPr="00BC1F1C">
        <w:rPr>
          <w:sz w:val="22"/>
          <w:szCs w:val="22"/>
          <w:lang w:val="az-Cyrl-AZ"/>
        </w:rPr>
        <w:t>a</w:t>
      </w:r>
      <w:r w:rsidRPr="0078169E">
        <w:rPr>
          <w:sz w:val="22"/>
          <w:szCs w:val="22"/>
          <w:lang w:val="az-Latn-AZ"/>
        </w:rPr>
        <w:t>n</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Mühəymin</w:t>
      </w:r>
      <w:r w:rsidRPr="00BC1F1C">
        <w:rPr>
          <w:sz w:val="22"/>
          <w:szCs w:val="22"/>
          <w:lang w:val="az-Cyrl-AZ"/>
        </w:rPr>
        <w:t xml:space="preserve"> (</w:t>
      </w:r>
      <w:r w:rsidRPr="0078169E">
        <w:rPr>
          <w:sz w:val="22"/>
          <w:szCs w:val="22"/>
          <w:lang w:val="az-Latn-AZ"/>
        </w:rPr>
        <w:t>mə</w:t>
      </w:r>
      <w:r w:rsidRPr="00BC1F1C">
        <w:rPr>
          <w:sz w:val="22"/>
          <w:szCs w:val="22"/>
          <w:lang w:val="az-Cyrl-AZ"/>
        </w:rPr>
        <w:t>x</w:t>
      </w:r>
      <w:r w:rsidRPr="0078169E">
        <w:rPr>
          <w:sz w:val="22"/>
          <w:szCs w:val="22"/>
          <w:lang w:val="az-Latn-AZ"/>
        </w:rPr>
        <w:t>luqun</w:t>
      </w:r>
      <w:r w:rsidRPr="00BC1F1C">
        <w:rPr>
          <w:sz w:val="22"/>
          <w:szCs w:val="22"/>
          <w:lang w:val="az-Cyrl-AZ"/>
        </w:rPr>
        <w:t xml:space="preserve"> </w:t>
      </w:r>
      <w:r w:rsidRPr="0078169E">
        <w:rPr>
          <w:sz w:val="22"/>
          <w:szCs w:val="22"/>
          <w:lang w:val="az-Latn-AZ"/>
        </w:rPr>
        <w:t>əməllərinə</w:t>
      </w:r>
      <w:r w:rsidRPr="00BC1F1C">
        <w:rPr>
          <w:sz w:val="22"/>
          <w:szCs w:val="22"/>
          <w:lang w:val="az-Cyrl-AZ"/>
        </w:rPr>
        <w:t xml:space="preserve">, </w:t>
      </w:r>
      <w:r w:rsidRPr="0078169E">
        <w:rPr>
          <w:sz w:val="22"/>
          <w:szCs w:val="22"/>
          <w:lang w:val="az-Latn-AZ"/>
        </w:rPr>
        <w:t>əcəllərinə</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w:t>
      </w:r>
      <w:r w:rsidRPr="0078169E">
        <w:rPr>
          <w:sz w:val="22"/>
          <w:szCs w:val="22"/>
          <w:lang w:val="az-Latn-AZ"/>
        </w:rPr>
        <w:t>ruzilərinə</w:t>
      </w:r>
      <w:r w:rsidRPr="00BC1F1C">
        <w:rPr>
          <w:sz w:val="22"/>
          <w:szCs w:val="22"/>
          <w:lang w:val="az-Cyrl-AZ"/>
        </w:rPr>
        <w:t xml:space="preserve"> </w:t>
      </w:r>
      <w:r w:rsidRPr="0078169E">
        <w:rPr>
          <w:sz w:val="22"/>
          <w:szCs w:val="22"/>
          <w:lang w:val="az-Latn-AZ"/>
        </w:rPr>
        <w:t>nəz</w:t>
      </w:r>
      <w:r w:rsidRPr="00BC1F1C">
        <w:rPr>
          <w:sz w:val="22"/>
          <w:szCs w:val="22"/>
          <w:lang w:val="az-Cyrl-AZ"/>
        </w:rPr>
        <w:t>a</w:t>
      </w:r>
      <w:r w:rsidRPr="0078169E">
        <w:rPr>
          <w:sz w:val="22"/>
          <w:szCs w:val="22"/>
          <w:lang w:val="az-Latn-AZ"/>
        </w:rPr>
        <w:t>rət</w:t>
      </w:r>
      <w:r w:rsidRPr="00BC1F1C">
        <w:rPr>
          <w:sz w:val="22"/>
          <w:szCs w:val="22"/>
          <w:lang w:val="az-Cyrl-AZ"/>
        </w:rPr>
        <w:t xml:space="preserve"> e</w:t>
      </w:r>
      <w:r w:rsidRPr="0078169E">
        <w:rPr>
          <w:sz w:val="22"/>
          <w:szCs w:val="22"/>
          <w:lang w:val="az-Latn-AZ"/>
        </w:rPr>
        <w:t>dən</w:t>
      </w:r>
      <w:r w:rsidRPr="00BC1F1C">
        <w:rPr>
          <w:sz w:val="22"/>
          <w:szCs w:val="22"/>
          <w:lang w:val="az-Cyrl-AZ"/>
        </w:rPr>
        <w:t xml:space="preserve">)! </w:t>
      </w:r>
      <w:r w:rsidRPr="0078169E">
        <w:rPr>
          <w:sz w:val="22"/>
          <w:szCs w:val="22"/>
          <w:lang w:val="az-Latn-AZ"/>
        </w:rPr>
        <w:t>Bizə</w:t>
      </w:r>
      <w:r w:rsidRPr="00BC1F1C">
        <w:rPr>
          <w:sz w:val="22"/>
          <w:szCs w:val="22"/>
          <w:lang w:val="az-Cyrl-AZ"/>
        </w:rPr>
        <w:t xml:space="preserve"> </w:t>
      </w:r>
      <w:r w:rsidRPr="0078169E">
        <w:rPr>
          <w:sz w:val="22"/>
          <w:szCs w:val="22"/>
          <w:lang w:val="az-Latn-AZ"/>
        </w:rPr>
        <w:t>Öz</w:t>
      </w:r>
      <w:r w:rsidRPr="00BC1F1C">
        <w:rPr>
          <w:sz w:val="22"/>
          <w:szCs w:val="22"/>
          <w:lang w:val="az-Cyrl-AZ"/>
        </w:rPr>
        <w:t xml:space="preserve"> </w:t>
      </w:r>
      <w:r w:rsidRPr="0078169E">
        <w:rPr>
          <w:sz w:val="22"/>
          <w:szCs w:val="22"/>
          <w:lang w:val="az-Latn-AZ"/>
        </w:rPr>
        <w:t>qəhr</w:t>
      </w:r>
      <w:r w:rsidRPr="00BC1F1C">
        <w:rPr>
          <w:sz w:val="22"/>
          <w:szCs w:val="22"/>
          <w:lang w:val="az-Cyrl-AZ"/>
        </w:rPr>
        <w:t xml:space="preserve"> o</w:t>
      </w:r>
      <w:r w:rsidRPr="0078169E">
        <w:rPr>
          <w:sz w:val="22"/>
          <w:szCs w:val="22"/>
          <w:lang w:val="az-Latn-AZ"/>
        </w:rPr>
        <w:t>dund</w:t>
      </w:r>
      <w:r w:rsidRPr="00BC1F1C">
        <w:rPr>
          <w:sz w:val="22"/>
          <w:szCs w:val="22"/>
          <w:lang w:val="az-Cyrl-AZ"/>
        </w:rPr>
        <w:t>a</w:t>
      </w:r>
      <w:r w:rsidRPr="0078169E">
        <w:rPr>
          <w:sz w:val="22"/>
          <w:szCs w:val="22"/>
          <w:lang w:val="az-Latn-AZ"/>
        </w:rPr>
        <w:t>n</w:t>
      </w:r>
      <w:r w:rsidRPr="00BC1F1C">
        <w:rPr>
          <w:sz w:val="22"/>
          <w:szCs w:val="22"/>
          <w:lang w:val="az-Cyrl-AZ"/>
        </w:rPr>
        <w:t xml:space="preserve"> a</w:t>
      </w:r>
      <w:r w:rsidRPr="0078169E">
        <w:rPr>
          <w:sz w:val="22"/>
          <w:szCs w:val="22"/>
          <w:lang w:val="az-Latn-AZ"/>
        </w:rPr>
        <w:t>m</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pən</w:t>
      </w:r>
      <w:r w:rsidRPr="00BC1F1C">
        <w:rPr>
          <w:sz w:val="22"/>
          <w:szCs w:val="22"/>
          <w:lang w:val="az-Cyrl-AZ"/>
        </w:rPr>
        <w:t>a</w:t>
      </w:r>
      <w:r w:rsidRPr="0078169E">
        <w:rPr>
          <w:sz w:val="22"/>
          <w:szCs w:val="22"/>
          <w:lang w:val="az-Latn-AZ"/>
        </w:rPr>
        <w:t>h</w:t>
      </w:r>
      <w:r w:rsidRPr="00BC1F1C">
        <w:rPr>
          <w:sz w:val="22"/>
          <w:szCs w:val="22"/>
          <w:lang w:val="az-Cyrl-AZ"/>
        </w:rPr>
        <w:t xml:space="preserve">) </w:t>
      </w:r>
      <w:r w:rsidRPr="0078169E">
        <w:rPr>
          <w:sz w:val="22"/>
          <w:szCs w:val="22"/>
          <w:lang w:val="az-Latn-AZ"/>
        </w:rPr>
        <w:t>v</w:t>
      </w:r>
      <w:r w:rsidRPr="00BC1F1C">
        <w:rPr>
          <w:sz w:val="22"/>
          <w:szCs w:val="22"/>
          <w:lang w:val="az-Cyrl-AZ"/>
        </w:rPr>
        <w:t>e</w:t>
      </w:r>
      <w:r w:rsidRPr="0078169E">
        <w:rPr>
          <w:sz w:val="22"/>
          <w:szCs w:val="22"/>
          <w:lang w:val="az-Latn-AZ"/>
        </w:rPr>
        <w:t>r</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Mücir</w:t>
      </w:r>
      <w:r w:rsidRPr="00BC1F1C">
        <w:rPr>
          <w:sz w:val="22"/>
          <w:szCs w:val="22"/>
          <w:lang w:val="az-Cyrl-AZ"/>
        </w:rPr>
        <w:t>!</w:t>
      </w:r>
      <w:r>
        <w:rPr>
          <w:sz w:val="22"/>
          <w:szCs w:val="22"/>
          <w:lang w:val="az-Cyrl-AZ"/>
        </w:rPr>
        <w:t xml:space="preserve"> </w:t>
      </w:r>
      <w:r w:rsidRPr="00BC1F1C">
        <w:rPr>
          <w:sz w:val="22"/>
          <w:szCs w:val="22"/>
          <w:lang w:val="az-Cyrl-AZ"/>
        </w:rPr>
        <w:t xml:space="preserve">  </w:t>
      </w:r>
      <w:r w:rsidRPr="0078169E">
        <w:rPr>
          <w:sz w:val="22"/>
          <w:szCs w:val="22"/>
          <w:lang w:val="az-Latn-AZ"/>
        </w:rPr>
        <w:t>Hər</w:t>
      </w:r>
      <w:r w:rsidRPr="00BC1F1C">
        <w:rPr>
          <w:sz w:val="22"/>
          <w:szCs w:val="22"/>
          <w:lang w:val="az-Cyrl-AZ"/>
        </w:rPr>
        <w:t xml:space="preserve"> </w:t>
      </w:r>
      <w:r w:rsidRPr="0078169E">
        <w:rPr>
          <w:sz w:val="22"/>
          <w:szCs w:val="22"/>
          <w:lang w:val="az-Latn-AZ"/>
        </w:rPr>
        <w:t>bir</w:t>
      </w:r>
      <w:r w:rsidRPr="00BC1F1C">
        <w:rPr>
          <w:sz w:val="22"/>
          <w:szCs w:val="22"/>
          <w:lang w:val="az-Cyrl-AZ"/>
        </w:rPr>
        <w:t xml:space="preserve"> </w:t>
      </w:r>
      <w:r w:rsidRPr="0078169E">
        <w:rPr>
          <w:sz w:val="22"/>
          <w:szCs w:val="22"/>
          <w:lang w:val="az-Latn-AZ"/>
        </w:rPr>
        <w:t>nöqs</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e</w:t>
      </w:r>
      <w:r w:rsidRPr="0078169E">
        <w:rPr>
          <w:sz w:val="22"/>
          <w:szCs w:val="22"/>
          <w:lang w:val="az-Latn-AZ"/>
        </w:rPr>
        <w:t>ybdən</w:t>
      </w:r>
      <w:r w:rsidRPr="00BC1F1C">
        <w:rPr>
          <w:sz w:val="22"/>
          <w:szCs w:val="22"/>
          <w:lang w:val="az-Cyrl-AZ"/>
        </w:rPr>
        <w:t xml:space="preserve"> </w:t>
      </w:r>
      <w:r w:rsidRPr="0078169E">
        <w:rPr>
          <w:sz w:val="22"/>
          <w:szCs w:val="22"/>
          <w:lang w:val="az-Latn-AZ"/>
        </w:rPr>
        <w:t>p</w:t>
      </w:r>
      <w:r w:rsidRPr="00BC1F1C">
        <w:rPr>
          <w:sz w:val="22"/>
          <w:szCs w:val="22"/>
          <w:lang w:val="az-Cyrl-AZ"/>
        </w:rPr>
        <w:t>a</w:t>
      </w:r>
      <w:r w:rsidRPr="0078169E">
        <w:rPr>
          <w:sz w:val="22"/>
          <w:szCs w:val="22"/>
          <w:lang w:val="az-Latn-AZ"/>
        </w:rPr>
        <w:t>k</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w:t>
      </w:r>
      <w:r w:rsidRPr="0078169E">
        <w:rPr>
          <w:sz w:val="22"/>
          <w:szCs w:val="22"/>
          <w:lang w:val="az-Latn-AZ"/>
        </w:rPr>
        <w:t>münəzzəhsən</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Əziz</w:t>
      </w:r>
      <w:r w:rsidRPr="00BC1F1C">
        <w:rPr>
          <w:sz w:val="22"/>
          <w:szCs w:val="22"/>
          <w:lang w:val="az-Cyrl-AZ"/>
        </w:rPr>
        <w:t xml:space="preserve"> (</w:t>
      </w:r>
      <w:r w:rsidRPr="0078169E">
        <w:rPr>
          <w:sz w:val="22"/>
          <w:szCs w:val="22"/>
          <w:lang w:val="az-Latn-AZ"/>
        </w:rPr>
        <w:t>məğlub</w:t>
      </w:r>
      <w:r w:rsidRPr="00BC1F1C">
        <w:rPr>
          <w:sz w:val="22"/>
          <w:szCs w:val="22"/>
          <w:lang w:val="az-Cyrl-AZ"/>
        </w:rPr>
        <w:t xml:space="preserve"> o</w:t>
      </w:r>
      <w:r w:rsidRPr="0078169E">
        <w:rPr>
          <w:sz w:val="22"/>
          <w:szCs w:val="22"/>
          <w:lang w:val="az-Latn-AZ"/>
        </w:rPr>
        <w:t>lm</w:t>
      </w:r>
      <w:r w:rsidRPr="00BC1F1C">
        <w:rPr>
          <w:sz w:val="22"/>
          <w:szCs w:val="22"/>
          <w:lang w:val="az-Cyrl-AZ"/>
        </w:rPr>
        <w:t>a</w:t>
      </w:r>
      <w:r w:rsidRPr="0078169E">
        <w:rPr>
          <w:sz w:val="22"/>
          <w:szCs w:val="22"/>
          <w:lang w:val="az-Latn-AZ"/>
        </w:rPr>
        <w:t>y</w:t>
      </w:r>
      <w:r w:rsidRPr="00BC1F1C">
        <w:rPr>
          <w:sz w:val="22"/>
          <w:szCs w:val="22"/>
          <w:lang w:val="az-Cyrl-AZ"/>
        </w:rPr>
        <w:t>a</w:t>
      </w:r>
      <w:r w:rsidRPr="0078169E">
        <w:rPr>
          <w:sz w:val="22"/>
          <w:szCs w:val="22"/>
          <w:lang w:val="az-Latn-AZ"/>
        </w:rPr>
        <w:t>n</w:t>
      </w:r>
      <w:r w:rsidRPr="00BC1F1C">
        <w:rPr>
          <w:sz w:val="22"/>
          <w:szCs w:val="22"/>
          <w:lang w:val="az-Cyrl-AZ"/>
        </w:rPr>
        <w:t>, O</w:t>
      </w:r>
      <w:r w:rsidRPr="0078169E">
        <w:rPr>
          <w:sz w:val="22"/>
          <w:szCs w:val="22"/>
          <w:lang w:val="az-Latn-AZ"/>
        </w:rPr>
        <w:t>nunl</w:t>
      </w:r>
      <w:r w:rsidRPr="00BC1F1C">
        <w:rPr>
          <w:sz w:val="22"/>
          <w:szCs w:val="22"/>
          <w:lang w:val="az-Cyrl-AZ"/>
        </w:rPr>
        <w:t xml:space="preserve">a </w:t>
      </w:r>
      <w:r w:rsidRPr="0078169E">
        <w:rPr>
          <w:sz w:val="22"/>
          <w:szCs w:val="22"/>
          <w:lang w:val="az-Latn-AZ"/>
        </w:rPr>
        <w:t>müq</w:t>
      </w:r>
      <w:r w:rsidRPr="00BC1F1C">
        <w:rPr>
          <w:sz w:val="22"/>
          <w:szCs w:val="22"/>
          <w:lang w:val="az-Cyrl-AZ"/>
        </w:rPr>
        <w:t>a</w:t>
      </w:r>
      <w:r w:rsidRPr="0078169E">
        <w:rPr>
          <w:sz w:val="22"/>
          <w:szCs w:val="22"/>
          <w:lang w:val="az-Latn-AZ"/>
        </w:rPr>
        <w:t>bil</w:t>
      </w:r>
      <w:r w:rsidRPr="00BC1F1C">
        <w:rPr>
          <w:sz w:val="22"/>
          <w:szCs w:val="22"/>
          <w:lang w:val="az-Cyrl-AZ"/>
        </w:rPr>
        <w:t xml:space="preserve"> o</w:t>
      </w:r>
      <w:r w:rsidRPr="0078169E">
        <w:rPr>
          <w:sz w:val="22"/>
          <w:szCs w:val="22"/>
          <w:lang w:val="az-Latn-AZ"/>
        </w:rPr>
        <w:t>lm</w:t>
      </w:r>
      <w:r w:rsidRPr="00BC1F1C">
        <w:rPr>
          <w:sz w:val="22"/>
          <w:szCs w:val="22"/>
          <w:lang w:val="az-Cyrl-AZ"/>
        </w:rPr>
        <w:t>a</w:t>
      </w:r>
      <w:r w:rsidRPr="0078169E">
        <w:rPr>
          <w:sz w:val="22"/>
          <w:szCs w:val="22"/>
          <w:lang w:val="az-Latn-AZ"/>
        </w:rPr>
        <w:t>y</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q</w:t>
      </w:r>
      <w:r w:rsidRPr="00BC1F1C">
        <w:rPr>
          <w:sz w:val="22"/>
          <w:szCs w:val="22"/>
          <w:lang w:val="az-Cyrl-AZ"/>
        </w:rPr>
        <w:t>a</w:t>
      </w:r>
      <w:r w:rsidRPr="0078169E">
        <w:rPr>
          <w:sz w:val="22"/>
          <w:szCs w:val="22"/>
          <w:lang w:val="az-Latn-AZ"/>
        </w:rPr>
        <w:t>lib</w:t>
      </w:r>
      <w:r w:rsidRPr="00BC1F1C">
        <w:rPr>
          <w:sz w:val="22"/>
          <w:szCs w:val="22"/>
          <w:lang w:val="az-Cyrl-AZ"/>
        </w:rPr>
        <w:t xml:space="preserve">), </w:t>
      </w:r>
    </w:p>
  </w:footnote>
  <w:footnote w:id="184">
    <w:p w14:paraId="02DC71DD" w14:textId="77777777" w:rsidR="0064286B" w:rsidRDefault="0064286B" w:rsidP="0064286B">
      <w:pPr>
        <w:ind w:hanging="129"/>
        <w:jc w:val="both"/>
        <w:rPr>
          <w:sz w:val="22"/>
          <w:szCs w:val="22"/>
          <w:lang w:val="az-Cyrl-AZ"/>
        </w:rPr>
      </w:pPr>
      <w:r>
        <w:rPr>
          <w:rStyle w:val="FootnoteReference"/>
        </w:rPr>
        <w:footnoteRef/>
      </w:r>
      <w:r w:rsidRPr="00D01C97">
        <w:rPr>
          <w:lang w:val="az-Cyrl-AZ"/>
        </w:rPr>
        <w:t xml:space="preserve"> </w:t>
      </w:r>
      <w:r w:rsidRPr="0078169E">
        <w:rPr>
          <w:sz w:val="22"/>
          <w:szCs w:val="22"/>
          <w:lang w:val="az-Latn-AZ"/>
        </w:rPr>
        <w:t>uc</w:t>
      </w:r>
      <w:r w:rsidRPr="00BC1F1C">
        <w:rPr>
          <w:sz w:val="22"/>
          <w:szCs w:val="22"/>
          <w:lang w:val="az-Cyrl-AZ"/>
        </w:rPr>
        <w:t xml:space="preserve">a </w:t>
      </w:r>
      <w:r w:rsidRPr="0078169E">
        <w:rPr>
          <w:sz w:val="22"/>
          <w:szCs w:val="22"/>
          <w:lang w:val="az-Latn-AZ"/>
        </w:rPr>
        <w:t>məq</w:t>
      </w:r>
      <w:r w:rsidRPr="00BC1F1C">
        <w:rPr>
          <w:sz w:val="22"/>
          <w:szCs w:val="22"/>
          <w:lang w:val="az-Cyrl-AZ"/>
        </w:rPr>
        <w:t>a</w:t>
      </w:r>
      <w:r w:rsidRPr="0078169E">
        <w:rPr>
          <w:sz w:val="22"/>
          <w:szCs w:val="22"/>
          <w:lang w:val="az-Latn-AZ"/>
        </w:rPr>
        <w:t>mlıs</w:t>
      </w:r>
      <w:r w:rsidRPr="00BC1F1C">
        <w:rPr>
          <w:sz w:val="22"/>
          <w:szCs w:val="22"/>
          <w:lang w:val="az-Cyrl-AZ"/>
        </w:rPr>
        <w:t>a</w:t>
      </w:r>
      <w:r w:rsidRPr="0078169E">
        <w:rPr>
          <w:sz w:val="22"/>
          <w:szCs w:val="22"/>
          <w:lang w:val="az-Latn-AZ"/>
        </w:rPr>
        <w:t>n</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Cəbb</w:t>
      </w:r>
      <w:r w:rsidRPr="00BC1F1C">
        <w:rPr>
          <w:sz w:val="22"/>
          <w:szCs w:val="22"/>
          <w:lang w:val="az-Cyrl-AZ"/>
        </w:rPr>
        <w:t>a</w:t>
      </w:r>
      <w:r w:rsidRPr="0078169E">
        <w:rPr>
          <w:sz w:val="22"/>
          <w:szCs w:val="22"/>
          <w:lang w:val="az-Latn-AZ"/>
        </w:rPr>
        <w:t>r</w:t>
      </w:r>
      <w:r w:rsidRPr="00BC1F1C">
        <w:rPr>
          <w:sz w:val="22"/>
          <w:szCs w:val="22"/>
          <w:lang w:val="az-Cyrl-AZ"/>
        </w:rPr>
        <w:t xml:space="preserve"> (</w:t>
      </w:r>
      <w:r w:rsidRPr="0078169E">
        <w:rPr>
          <w:sz w:val="22"/>
          <w:szCs w:val="22"/>
          <w:lang w:val="az-Latn-AZ"/>
        </w:rPr>
        <w:t>mə</w:t>
      </w:r>
      <w:r w:rsidRPr="00BC1F1C">
        <w:rPr>
          <w:sz w:val="22"/>
          <w:szCs w:val="22"/>
          <w:lang w:val="az-Cyrl-AZ"/>
        </w:rPr>
        <w:t>x</w:t>
      </w:r>
      <w:r w:rsidRPr="0078169E">
        <w:rPr>
          <w:sz w:val="22"/>
          <w:szCs w:val="22"/>
          <w:lang w:val="az-Latn-AZ"/>
        </w:rPr>
        <w:t>luqun</w:t>
      </w:r>
      <w:r w:rsidRPr="00BC1F1C">
        <w:rPr>
          <w:sz w:val="22"/>
          <w:szCs w:val="22"/>
          <w:lang w:val="az-Cyrl-AZ"/>
        </w:rPr>
        <w:t xml:space="preserve"> </w:t>
      </w:r>
      <w:r w:rsidRPr="0078169E">
        <w:rPr>
          <w:sz w:val="22"/>
          <w:szCs w:val="22"/>
          <w:lang w:val="az-Latn-AZ"/>
        </w:rPr>
        <w:t>i</w:t>
      </w:r>
      <w:r w:rsidRPr="00BC1F1C">
        <w:rPr>
          <w:sz w:val="22"/>
          <w:szCs w:val="22"/>
          <w:lang w:val="az-Cyrl-AZ"/>
        </w:rPr>
        <w:t>x</w:t>
      </w:r>
      <w:r w:rsidRPr="0078169E">
        <w:rPr>
          <w:sz w:val="22"/>
          <w:szCs w:val="22"/>
          <w:lang w:val="az-Latn-AZ"/>
        </w:rPr>
        <w:t>tiy</w:t>
      </w:r>
      <w:r w:rsidRPr="00BC1F1C">
        <w:rPr>
          <w:sz w:val="22"/>
          <w:szCs w:val="22"/>
          <w:lang w:val="az-Cyrl-AZ"/>
        </w:rPr>
        <w:t>a</w:t>
      </w:r>
      <w:r w:rsidRPr="0078169E">
        <w:rPr>
          <w:sz w:val="22"/>
          <w:szCs w:val="22"/>
          <w:lang w:val="az-Latn-AZ"/>
        </w:rPr>
        <w:t>rı</w:t>
      </w:r>
      <w:r w:rsidRPr="00BC1F1C">
        <w:rPr>
          <w:sz w:val="22"/>
          <w:szCs w:val="22"/>
          <w:lang w:val="az-Cyrl-AZ"/>
        </w:rPr>
        <w:t xml:space="preserve"> o</w:t>
      </w:r>
      <w:r w:rsidRPr="0078169E">
        <w:rPr>
          <w:sz w:val="22"/>
          <w:szCs w:val="22"/>
          <w:lang w:val="az-Latn-AZ"/>
        </w:rPr>
        <w:t>lm</w:t>
      </w:r>
      <w:r w:rsidRPr="00BC1F1C">
        <w:rPr>
          <w:sz w:val="22"/>
          <w:szCs w:val="22"/>
          <w:lang w:val="az-Cyrl-AZ"/>
        </w:rPr>
        <w:t>a</w:t>
      </w:r>
      <w:r w:rsidRPr="0078169E">
        <w:rPr>
          <w:sz w:val="22"/>
          <w:szCs w:val="22"/>
          <w:lang w:val="az-Latn-AZ"/>
        </w:rPr>
        <w:t>y</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bəzi</w:t>
      </w:r>
      <w:r w:rsidRPr="00BC1F1C">
        <w:rPr>
          <w:sz w:val="22"/>
          <w:szCs w:val="22"/>
          <w:lang w:val="az-Cyrl-AZ"/>
        </w:rPr>
        <w:t xml:space="preserve"> </w:t>
      </w:r>
      <w:r w:rsidRPr="0078169E">
        <w:rPr>
          <w:sz w:val="22"/>
          <w:szCs w:val="22"/>
          <w:lang w:val="az-Latn-AZ"/>
        </w:rPr>
        <w:t>işlərə</w:t>
      </w:r>
      <w:r w:rsidRPr="00BC1F1C">
        <w:rPr>
          <w:sz w:val="22"/>
          <w:szCs w:val="22"/>
          <w:lang w:val="az-Cyrl-AZ"/>
        </w:rPr>
        <w:t xml:space="preserve"> </w:t>
      </w:r>
      <w:r w:rsidRPr="0078169E">
        <w:rPr>
          <w:sz w:val="22"/>
          <w:szCs w:val="22"/>
          <w:lang w:val="az-Latn-AZ"/>
        </w:rPr>
        <w:t>məcbur</w:t>
      </w:r>
      <w:r w:rsidRPr="00BC1F1C">
        <w:rPr>
          <w:sz w:val="22"/>
          <w:szCs w:val="22"/>
          <w:lang w:val="az-Cyrl-AZ"/>
        </w:rPr>
        <w:t xml:space="preserve"> e</w:t>
      </w:r>
      <w:r w:rsidRPr="0078169E">
        <w:rPr>
          <w:sz w:val="22"/>
          <w:szCs w:val="22"/>
          <w:lang w:val="az-Latn-AZ"/>
        </w:rPr>
        <w:t>dən</w:t>
      </w:r>
      <w:r w:rsidRPr="00BC1F1C">
        <w:rPr>
          <w:sz w:val="22"/>
          <w:szCs w:val="22"/>
          <w:lang w:val="az-Cyrl-AZ"/>
        </w:rPr>
        <w:t>, o</w:t>
      </w:r>
      <w:r w:rsidRPr="0078169E">
        <w:rPr>
          <w:sz w:val="22"/>
          <w:szCs w:val="22"/>
          <w:lang w:val="az-Latn-AZ"/>
        </w:rPr>
        <w:t>nl</w:t>
      </w:r>
      <w:r w:rsidRPr="00BC1F1C">
        <w:rPr>
          <w:sz w:val="22"/>
          <w:szCs w:val="22"/>
          <w:lang w:val="az-Cyrl-AZ"/>
        </w:rPr>
        <w:t>a</w:t>
      </w:r>
      <w:r w:rsidRPr="0078169E">
        <w:rPr>
          <w:sz w:val="22"/>
          <w:szCs w:val="22"/>
          <w:lang w:val="az-Latn-AZ"/>
        </w:rPr>
        <w:t>rın</w:t>
      </w:r>
      <w:r w:rsidRPr="00BC1F1C">
        <w:rPr>
          <w:sz w:val="22"/>
          <w:szCs w:val="22"/>
          <w:lang w:val="az-Cyrl-AZ"/>
        </w:rPr>
        <w:t xml:space="preserve"> </w:t>
      </w:r>
      <w:r w:rsidRPr="0078169E">
        <w:rPr>
          <w:sz w:val="22"/>
          <w:szCs w:val="22"/>
          <w:lang w:val="az-Latn-AZ"/>
        </w:rPr>
        <w:t>h</w:t>
      </w:r>
      <w:r w:rsidRPr="00BC1F1C">
        <w:rPr>
          <w:sz w:val="22"/>
          <w:szCs w:val="22"/>
          <w:lang w:val="az-Cyrl-AZ"/>
        </w:rPr>
        <w:t>a</w:t>
      </w:r>
      <w:r w:rsidRPr="0078169E">
        <w:rPr>
          <w:sz w:val="22"/>
          <w:szCs w:val="22"/>
          <w:lang w:val="az-Latn-AZ"/>
        </w:rPr>
        <w:t>ll</w:t>
      </w:r>
      <w:r w:rsidRPr="00BC1F1C">
        <w:rPr>
          <w:sz w:val="22"/>
          <w:szCs w:val="22"/>
          <w:lang w:val="az-Cyrl-AZ"/>
        </w:rPr>
        <w:t>a</w:t>
      </w:r>
      <w:r w:rsidRPr="0078169E">
        <w:rPr>
          <w:sz w:val="22"/>
          <w:szCs w:val="22"/>
          <w:lang w:val="az-Latn-AZ"/>
        </w:rPr>
        <w:t>rının</w:t>
      </w:r>
      <w:r w:rsidRPr="00BC1F1C">
        <w:rPr>
          <w:sz w:val="22"/>
          <w:szCs w:val="22"/>
          <w:lang w:val="az-Cyrl-AZ"/>
        </w:rPr>
        <w:t xml:space="preserve"> </w:t>
      </w:r>
      <w:r w:rsidRPr="0078169E">
        <w:rPr>
          <w:sz w:val="22"/>
          <w:szCs w:val="22"/>
          <w:lang w:val="az-Latn-AZ"/>
        </w:rPr>
        <w:t>ç</w:t>
      </w:r>
      <w:r w:rsidRPr="00BC1F1C">
        <w:rPr>
          <w:sz w:val="22"/>
          <w:szCs w:val="22"/>
          <w:lang w:val="az-Cyrl-AZ"/>
        </w:rPr>
        <w:t>a</w:t>
      </w:r>
      <w:r w:rsidRPr="0078169E">
        <w:rPr>
          <w:sz w:val="22"/>
          <w:szCs w:val="22"/>
          <w:lang w:val="az-Latn-AZ"/>
        </w:rPr>
        <w:t>tışm</w:t>
      </w:r>
      <w:r w:rsidRPr="00BC1F1C">
        <w:rPr>
          <w:sz w:val="22"/>
          <w:szCs w:val="22"/>
          <w:lang w:val="az-Cyrl-AZ"/>
        </w:rPr>
        <w:t>a</w:t>
      </w:r>
      <w:r w:rsidRPr="0078169E">
        <w:rPr>
          <w:sz w:val="22"/>
          <w:szCs w:val="22"/>
          <w:lang w:val="az-Latn-AZ"/>
        </w:rPr>
        <w:t>m</w:t>
      </w:r>
      <w:r w:rsidRPr="00BC1F1C">
        <w:rPr>
          <w:sz w:val="22"/>
          <w:szCs w:val="22"/>
          <w:lang w:val="az-Cyrl-AZ"/>
        </w:rPr>
        <w:t>a</w:t>
      </w:r>
      <w:r w:rsidRPr="0078169E">
        <w:rPr>
          <w:sz w:val="22"/>
          <w:szCs w:val="22"/>
          <w:lang w:val="az-Latn-AZ"/>
        </w:rPr>
        <w:t>zlıql</w:t>
      </w:r>
      <w:r w:rsidRPr="00BC1F1C">
        <w:rPr>
          <w:sz w:val="22"/>
          <w:szCs w:val="22"/>
          <w:lang w:val="az-Cyrl-AZ"/>
        </w:rPr>
        <w:t>a</w:t>
      </w:r>
      <w:r w:rsidRPr="0078169E">
        <w:rPr>
          <w:sz w:val="22"/>
          <w:szCs w:val="22"/>
          <w:lang w:val="az-Latn-AZ"/>
        </w:rPr>
        <w:t>rını</w:t>
      </w:r>
      <w:r w:rsidRPr="00BC1F1C">
        <w:rPr>
          <w:sz w:val="22"/>
          <w:szCs w:val="22"/>
          <w:lang w:val="az-Cyrl-AZ"/>
        </w:rPr>
        <w:t xml:space="preserve"> </w:t>
      </w:r>
      <w:r w:rsidRPr="0078169E">
        <w:rPr>
          <w:sz w:val="22"/>
          <w:szCs w:val="22"/>
          <w:lang w:val="az-Latn-AZ"/>
        </w:rPr>
        <w:t>isl</w:t>
      </w:r>
      <w:r w:rsidRPr="00BC1F1C">
        <w:rPr>
          <w:sz w:val="22"/>
          <w:szCs w:val="22"/>
          <w:lang w:val="az-Cyrl-AZ"/>
        </w:rPr>
        <w:t>a</w:t>
      </w:r>
      <w:r w:rsidRPr="0078169E">
        <w:rPr>
          <w:sz w:val="22"/>
          <w:szCs w:val="22"/>
          <w:lang w:val="az-Latn-AZ"/>
        </w:rPr>
        <w:t>h</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w:t>
      </w:r>
      <w:r w:rsidRPr="0078169E">
        <w:rPr>
          <w:sz w:val="22"/>
          <w:szCs w:val="22"/>
          <w:lang w:val="az-Latn-AZ"/>
        </w:rPr>
        <w:t>cübr</w:t>
      </w:r>
      <w:r w:rsidRPr="00BC1F1C">
        <w:rPr>
          <w:sz w:val="22"/>
          <w:szCs w:val="22"/>
          <w:lang w:val="az-Cyrl-AZ"/>
        </w:rPr>
        <w:t>a</w:t>
      </w:r>
      <w:r w:rsidRPr="0078169E">
        <w:rPr>
          <w:sz w:val="22"/>
          <w:szCs w:val="22"/>
          <w:lang w:val="az-Latn-AZ"/>
        </w:rPr>
        <w:t>n</w:t>
      </w:r>
      <w:r w:rsidRPr="00BC1F1C">
        <w:rPr>
          <w:sz w:val="22"/>
          <w:szCs w:val="22"/>
          <w:lang w:val="az-Cyrl-AZ"/>
        </w:rPr>
        <w:t xml:space="preserve"> e</w:t>
      </w:r>
      <w:r w:rsidRPr="0078169E">
        <w:rPr>
          <w:sz w:val="22"/>
          <w:szCs w:val="22"/>
          <w:lang w:val="az-Latn-AZ"/>
        </w:rPr>
        <w:t>dən</w:t>
      </w:r>
      <w:r w:rsidRPr="00BC1F1C">
        <w:rPr>
          <w:sz w:val="22"/>
          <w:szCs w:val="22"/>
          <w:lang w:val="az-Cyrl-AZ"/>
        </w:rPr>
        <w:t xml:space="preserve">)! </w:t>
      </w:r>
      <w:r w:rsidRPr="0078169E">
        <w:rPr>
          <w:sz w:val="22"/>
          <w:szCs w:val="22"/>
          <w:lang w:val="az-Latn-AZ"/>
        </w:rPr>
        <w:t>Bizə</w:t>
      </w:r>
      <w:r w:rsidRPr="00BC1F1C">
        <w:rPr>
          <w:sz w:val="22"/>
          <w:szCs w:val="22"/>
          <w:lang w:val="az-Cyrl-AZ"/>
        </w:rPr>
        <w:t xml:space="preserve"> </w:t>
      </w:r>
      <w:r w:rsidRPr="0078169E">
        <w:rPr>
          <w:sz w:val="22"/>
          <w:szCs w:val="22"/>
          <w:lang w:val="az-Latn-AZ"/>
        </w:rPr>
        <w:t>Öz</w:t>
      </w:r>
      <w:r w:rsidRPr="00BC1F1C">
        <w:rPr>
          <w:sz w:val="22"/>
          <w:szCs w:val="22"/>
          <w:lang w:val="az-Cyrl-AZ"/>
        </w:rPr>
        <w:t xml:space="preserve"> </w:t>
      </w:r>
      <w:r w:rsidRPr="0078169E">
        <w:rPr>
          <w:sz w:val="22"/>
          <w:szCs w:val="22"/>
          <w:lang w:val="az-Latn-AZ"/>
        </w:rPr>
        <w:t>qəhr</w:t>
      </w:r>
      <w:r w:rsidRPr="00BC1F1C">
        <w:rPr>
          <w:sz w:val="22"/>
          <w:szCs w:val="22"/>
          <w:lang w:val="az-Cyrl-AZ"/>
        </w:rPr>
        <w:t xml:space="preserve"> o</w:t>
      </w:r>
      <w:r w:rsidRPr="0078169E">
        <w:rPr>
          <w:sz w:val="22"/>
          <w:szCs w:val="22"/>
          <w:lang w:val="az-Latn-AZ"/>
        </w:rPr>
        <w:t>dund</w:t>
      </w:r>
      <w:r w:rsidRPr="00BC1F1C">
        <w:rPr>
          <w:sz w:val="22"/>
          <w:szCs w:val="22"/>
          <w:lang w:val="az-Cyrl-AZ"/>
        </w:rPr>
        <w:t>a</w:t>
      </w:r>
      <w:r w:rsidRPr="0078169E">
        <w:rPr>
          <w:sz w:val="22"/>
          <w:szCs w:val="22"/>
          <w:lang w:val="az-Latn-AZ"/>
        </w:rPr>
        <w:t>n</w:t>
      </w:r>
      <w:r w:rsidRPr="00BC1F1C">
        <w:rPr>
          <w:sz w:val="22"/>
          <w:szCs w:val="22"/>
          <w:lang w:val="az-Cyrl-AZ"/>
        </w:rPr>
        <w:t xml:space="preserve"> a</w:t>
      </w:r>
      <w:r w:rsidRPr="0078169E">
        <w:rPr>
          <w:sz w:val="22"/>
          <w:szCs w:val="22"/>
          <w:lang w:val="az-Latn-AZ"/>
        </w:rPr>
        <w:t>m</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pən</w:t>
      </w:r>
      <w:r w:rsidRPr="00BC1F1C">
        <w:rPr>
          <w:sz w:val="22"/>
          <w:szCs w:val="22"/>
          <w:lang w:val="az-Cyrl-AZ"/>
        </w:rPr>
        <w:t>a</w:t>
      </w:r>
      <w:r w:rsidRPr="0078169E">
        <w:rPr>
          <w:sz w:val="22"/>
          <w:szCs w:val="22"/>
          <w:lang w:val="az-Latn-AZ"/>
        </w:rPr>
        <w:t>h</w:t>
      </w:r>
      <w:r w:rsidRPr="00BC1F1C">
        <w:rPr>
          <w:sz w:val="22"/>
          <w:szCs w:val="22"/>
          <w:lang w:val="az-Cyrl-AZ"/>
        </w:rPr>
        <w:t xml:space="preserve">) </w:t>
      </w:r>
      <w:r w:rsidRPr="0078169E">
        <w:rPr>
          <w:sz w:val="22"/>
          <w:szCs w:val="22"/>
          <w:lang w:val="az-Latn-AZ"/>
        </w:rPr>
        <w:t>v</w:t>
      </w:r>
      <w:r w:rsidRPr="00BC1F1C">
        <w:rPr>
          <w:sz w:val="22"/>
          <w:szCs w:val="22"/>
          <w:lang w:val="az-Cyrl-AZ"/>
        </w:rPr>
        <w:t>e</w:t>
      </w:r>
      <w:r w:rsidRPr="0078169E">
        <w:rPr>
          <w:sz w:val="22"/>
          <w:szCs w:val="22"/>
          <w:lang w:val="az-Latn-AZ"/>
        </w:rPr>
        <w:t>r</w:t>
      </w:r>
      <w:r w:rsidRPr="00BC1F1C">
        <w:rPr>
          <w:sz w:val="22"/>
          <w:szCs w:val="22"/>
          <w:lang w:val="az-Cyrl-AZ"/>
        </w:rPr>
        <w:t>, e</w:t>
      </w:r>
      <w:r w:rsidRPr="0078169E">
        <w:rPr>
          <w:sz w:val="22"/>
          <w:szCs w:val="22"/>
          <w:lang w:val="az-Latn-AZ"/>
        </w:rPr>
        <w:t>y</w:t>
      </w:r>
      <w:r w:rsidRPr="00BC1F1C">
        <w:rPr>
          <w:sz w:val="22"/>
          <w:szCs w:val="22"/>
          <w:lang w:val="az-Cyrl-AZ"/>
        </w:rPr>
        <w:t xml:space="preserve"> </w:t>
      </w:r>
      <w:r w:rsidRPr="0078169E">
        <w:rPr>
          <w:sz w:val="22"/>
          <w:szCs w:val="22"/>
          <w:lang w:val="az-Latn-AZ"/>
        </w:rPr>
        <w:t>Mücir</w:t>
      </w:r>
      <w:r w:rsidRPr="00BC1F1C">
        <w:rPr>
          <w:sz w:val="22"/>
          <w:szCs w:val="22"/>
          <w:lang w:val="az-Cyrl-AZ"/>
        </w:rPr>
        <w:t>!</w:t>
      </w:r>
      <w:r w:rsidRPr="00BC1F1C">
        <w:rPr>
          <w:sz w:val="22"/>
          <w:szCs w:val="22"/>
          <w:lang w:val="az-Cyrl-AZ"/>
        </w:rPr>
        <w:br/>
        <w:t xml:space="preserve">  </w:t>
      </w:r>
      <w:r w:rsidRPr="0078169E">
        <w:rPr>
          <w:sz w:val="22"/>
          <w:szCs w:val="22"/>
          <w:lang w:val="az-Latn-AZ"/>
        </w:rPr>
        <w:t>Hər</w:t>
      </w:r>
      <w:r w:rsidRPr="00BC1F1C">
        <w:rPr>
          <w:sz w:val="22"/>
          <w:szCs w:val="22"/>
          <w:lang w:val="az-Cyrl-AZ"/>
        </w:rPr>
        <w:t xml:space="preserve"> </w:t>
      </w:r>
      <w:r w:rsidRPr="0078169E">
        <w:rPr>
          <w:sz w:val="22"/>
          <w:szCs w:val="22"/>
          <w:lang w:val="az-Latn-AZ"/>
        </w:rPr>
        <w:t>bir</w:t>
      </w:r>
      <w:r w:rsidRPr="00BC1F1C">
        <w:rPr>
          <w:sz w:val="22"/>
          <w:szCs w:val="22"/>
          <w:lang w:val="az-Cyrl-AZ"/>
        </w:rPr>
        <w:t xml:space="preserve"> </w:t>
      </w:r>
      <w:r w:rsidRPr="0078169E">
        <w:rPr>
          <w:sz w:val="22"/>
          <w:szCs w:val="22"/>
          <w:lang w:val="az-Latn-AZ"/>
        </w:rPr>
        <w:t>nöqs</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e</w:t>
      </w:r>
      <w:r w:rsidRPr="0078169E">
        <w:rPr>
          <w:sz w:val="22"/>
          <w:szCs w:val="22"/>
          <w:lang w:val="az-Latn-AZ"/>
        </w:rPr>
        <w:t>ybdən</w:t>
      </w:r>
      <w:r w:rsidRPr="00BC1F1C">
        <w:rPr>
          <w:sz w:val="22"/>
          <w:szCs w:val="22"/>
          <w:lang w:val="az-Cyrl-AZ"/>
        </w:rPr>
        <w:t xml:space="preserve"> </w:t>
      </w:r>
      <w:r w:rsidRPr="0078169E">
        <w:rPr>
          <w:sz w:val="22"/>
          <w:szCs w:val="22"/>
          <w:lang w:val="az-Latn-AZ"/>
        </w:rPr>
        <w:t>p</w:t>
      </w:r>
      <w:r w:rsidRPr="00BC1F1C">
        <w:rPr>
          <w:sz w:val="22"/>
          <w:szCs w:val="22"/>
          <w:lang w:val="az-Cyrl-AZ"/>
        </w:rPr>
        <w:t>a</w:t>
      </w:r>
      <w:r w:rsidRPr="0078169E">
        <w:rPr>
          <w:sz w:val="22"/>
          <w:szCs w:val="22"/>
          <w:lang w:val="az-Latn-AZ"/>
        </w:rPr>
        <w:t>k</w:t>
      </w:r>
      <w:r w:rsidRPr="00BC1F1C">
        <w:rPr>
          <w:sz w:val="22"/>
          <w:szCs w:val="22"/>
          <w:lang w:val="az-Cyrl-AZ"/>
        </w:rPr>
        <w:t xml:space="preserve"> </w:t>
      </w:r>
      <w:r w:rsidRPr="0078169E">
        <w:rPr>
          <w:sz w:val="22"/>
          <w:szCs w:val="22"/>
          <w:lang w:val="az-Latn-AZ"/>
        </w:rPr>
        <w:t>və</w:t>
      </w:r>
      <w:r w:rsidRPr="00BC1F1C">
        <w:rPr>
          <w:sz w:val="22"/>
          <w:szCs w:val="22"/>
          <w:lang w:val="az-Cyrl-AZ"/>
        </w:rPr>
        <w:t xml:space="preserve"> </w:t>
      </w:r>
      <w:r w:rsidRPr="0078169E">
        <w:rPr>
          <w:sz w:val="22"/>
          <w:szCs w:val="22"/>
          <w:lang w:val="az-Latn-AZ"/>
        </w:rPr>
        <w:t>münəzzəhsən</w:t>
      </w:r>
      <w:r w:rsidRPr="00BC1F1C">
        <w:rPr>
          <w:sz w:val="22"/>
          <w:szCs w:val="22"/>
          <w:lang w:val="az-Cyrl-AZ"/>
        </w:rPr>
        <w:t>, e</w:t>
      </w:r>
      <w:r w:rsidRPr="0078169E">
        <w:rPr>
          <w:sz w:val="22"/>
          <w:szCs w:val="22"/>
          <w:lang w:val="az-Latn-AZ"/>
        </w:rPr>
        <w:t>y</w:t>
      </w:r>
      <w:r w:rsidRPr="00BC1F1C">
        <w:rPr>
          <w:lang w:val="az-Cyrl-AZ"/>
        </w:rPr>
        <w:t xml:space="preserve"> </w:t>
      </w:r>
      <w:r w:rsidRPr="0078169E">
        <w:rPr>
          <w:sz w:val="22"/>
          <w:szCs w:val="22"/>
          <w:lang w:val="az-Latn-AZ"/>
        </w:rPr>
        <w:t>Mütəkəbbir</w:t>
      </w:r>
      <w:r w:rsidRPr="00BC1F1C">
        <w:rPr>
          <w:sz w:val="22"/>
          <w:szCs w:val="22"/>
          <w:lang w:val="az-Cyrl-AZ"/>
        </w:rPr>
        <w:t xml:space="preserve"> (</w:t>
      </w:r>
      <w:r w:rsidRPr="0078169E">
        <w:rPr>
          <w:sz w:val="22"/>
          <w:szCs w:val="22"/>
          <w:lang w:val="az-Latn-AZ"/>
        </w:rPr>
        <w:t>kibriy</w:t>
      </w:r>
      <w:r w:rsidRPr="00BC1F1C">
        <w:rPr>
          <w:sz w:val="22"/>
          <w:szCs w:val="22"/>
          <w:lang w:val="az-Cyrl-AZ"/>
        </w:rPr>
        <w:t xml:space="preserve">a </w:t>
      </w:r>
      <w:r w:rsidRPr="0078169E">
        <w:rPr>
          <w:sz w:val="22"/>
          <w:szCs w:val="22"/>
          <w:lang w:val="az-Latn-AZ"/>
        </w:rPr>
        <w:t>və</w:t>
      </w:r>
      <w:r w:rsidRPr="00BC1F1C">
        <w:rPr>
          <w:sz w:val="22"/>
          <w:szCs w:val="22"/>
          <w:lang w:val="az-Cyrl-AZ"/>
        </w:rPr>
        <w:t xml:space="preserve"> </w:t>
      </w:r>
      <w:r w:rsidRPr="0078169E">
        <w:rPr>
          <w:sz w:val="22"/>
          <w:szCs w:val="22"/>
          <w:lang w:val="az-Latn-AZ"/>
        </w:rPr>
        <w:t>mülk</w:t>
      </w:r>
      <w:r w:rsidRPr="00BC1F1C">
        <w:rPr>
          <w:sz w:val="22"/>
          <w:szCs w:val="22"/>
          <w:lang w:val="az-Cyrl-AZ"/>
        </w:rPr>
        <w:t xml:space="preserve"> </w:t>
      </w:r>
      <w:r w:rsidRPr="0078169E">
        <w:rPr>
          <w:sz w:val="22"/>
          <w:szCs w:val="22"/>
          <w:lang w:val="az-Latn-AZ"/>
        </w:rPr>
        <w:t>s</w:t>
      </w:r>
      <w:r w:rsidRPr="00BC1F1C">
        <w:rPr>
          <w:sz w:val="22"/>
          <w:szCs w:val="22"/>
          <w:lang w:val="az-Cyrl-AZ"/>
        </w:rPr>
        <w:t>a</w:t>
      </w:r>
      <w:r w:rsidRPr="0078169E">
        <w:rPr>
          <w:sz w:val="22"/>
          <w:szCs w:val="22"/>
          <w:lang w:val="az-Latn-AZ"/>
        </w:rPr>
        <w:t>hibi</w:t>
      </w:r>
      <w:r w:rsidRPr="00BC1F1C">
        <w:rPr>
          <w:sz w:val="22"/>
          <w:szCs w:val="22"/>
          <w:lang w:val="az-Cyrl-AZ"/>
        </w:rPr>
        <w:t xml:space="preserve">), </w:t>
      </w:r>
      <w:r w:rsidRPr="0078169E">
        <w:rPr>
          <w:sz w:val="22"/>
          <w:szCs w:val="22"/>
          <w:lang w:val="az-Latn-AZ"/>
        </w:rPr>
        <w:t>uc</w:t>
      </w:r>
      <w:r w:rsidRPr="00BC1F1C">
        <w:rPr>
          <w:sz w:val="22"/>
          <w:szCs w:val="22"/>
          <w:lang w:val="az-Cyrl-AZ"/>
        </w:rPr>
        <w:t xml:space="preserve">a </w:t>
      </w:r>
      <w:r w:rsidRPr="0078169E">
        <w:rPr>
          <w:sz w:val="22"/>
          <w:szCs w:val="22"/>
          <w:lang w:val="az-Latn-AZ"/>
        </w:rPr>
        <w:t>məq</w:t>
      </w:r>
      <w:r w:rsidRPr="00BC1F1C">
        <w:rPr>
          <w:sz w:val="22"/>
          <w:szCs w:val="22"/>
          <w:lang w:val="az-Cyrl-AZ"/>
        </w:rPr>
        <w:t>a</w:t>
      </w:r>
      <w:r w:rsidRPr="0078169E">
        <w:rPr>
          <w:sz w:val="22"/>
          <w:szCs w:val="22"/>
          <w:lang w:val="az-Latn-AZ"/>
        </w:rPr>
        <w:t>mlıs</w:t>
      </w:r>
      <w:r w:rsidRPr="00BC1F1C">
        <w:rPr>
          <w:sz w:val="22"/>
          <w:szCs w:val="22"/>
          <w:lang w:val="az-Cyrl-AZ"/>
        </w:rPr>
        <w:t>a</w:t>
      </w:r>
      <w:r w:rsidRPr="0078169E">
        <w:rPr>
          <w:sz w:val="22"/>
          <w:szCs w:val="22"/>
          <w:lang w:val="az-Latn-AZ"/>
        </w:rPr>
        <w:t>n</w:t>
      </w:r>
      <w:r w:rsidRPr="00BC1F1C">
        <w:rPr>
          <w:sz w:val="22"/>
          <w:szCs w:val="22"/>
          <w:lang w:val="az-Cyrl-AZ"/>
        </w:rPr>
        <w:t xml:space="preserve">, </w:t>
      </w:r>
      <w:r w:rsidRPr="00861723">
        <w:rPr>
          <w:sz w:val="22"/>
          <w:szCs w:val="22"/>
          <w:lang w:val="az-Cyrl-AZ"/>
        </w:rPr>
        <w:t>e</w:t>
      </w:r>
      <w:r w:rsidRPr="0078169E">
        <w:rPr>
          <w:sz w:val="22"/>
          <w:szCs w:val="22"/>
          <w:lang w:val="az-Latn-AZ"/>
        </w:rPr>
        <w:t>y</w:t>
      </w:r>
      <w:r w:rsidRPr="00861723">
        <w:rPr>
          <w:sz w:val="22"/>
          <w:szCs w:val="22"/>
          <w:lang w:val="az-Cyrl-AZ"/>
        </w:rPr>
        <w:t xml:space="preserve"> </w:t>
      </w:r>
      <w:r w:rsidRPr="0078169E">
        <w:rPr>
          <w:sz w:val="22"/>
          <w:szCs w:val="22"/>
          <w:lang w:val="az-Latn-AZ"/>
        </w:rPr>
        <w:t>Mütəcəbbir</w:t>
      </w:r>
      <w:r w:rsidRPr="00861723">
        <w:rPr>
          <w:sz w:val="22"/>
          <w:szCs w:val="22"/>
          <w:lang w:val="az-Cyrl-AZ"/>
        </w:rPr>
        <w:t xml:space="preserve"> (</w:t>
      </w:r>
      <w:r w:rsidRPr="0078169E">
        <w:rPr>
          <w:sz w:val="22"/>
          <w:szCs w:val="22"/>
          <w:lang w:val="az-Latn-AZ"/>
        </w:rPr>
        <w:t>əmrinin</w:t>
      </w:r>
      <w:r w:rsidRPr="00861723">
        <w:rPr>
          <w:sz w:val="22"/>
          <w:szCs w:val="22"/>
          <w:lang w:val="az-Cyrl-AZ"/>
        </w:rPr>
        <w:t xml:space="preserve"> </w:t>
      </w:r>
      <w:r w:rsidRPr="0078169E">
        <w:rPr>
          <w:sz w:val="22"/>
          <w:szCs w:val="22"/>
          <w:lang w:val="az-Latn-AZ"/>
        </w:rPr>
        <w:t>q</w:t>
      </w:r>
      <w:r w:rsidRPr="00861723">
        <w:rPr>
          <w:sz w:val="22"/>
          <w:szCs w:val="22"/>
          <w:lang w:val="az-Cyrl-AZ"/>
        </w:rPr>
        <w:t>a</w:t>
      </w:r>
      <w:r w:rsidRPr="0078169E">
        <w:rPr>
          <w:sz w:val="22"/>
          <w:szCs w:val="22"/>
          <w:lang w:val="az-Latn-AZ"/>
        </w:rPr>
        <w:t>rşısı</w:t>
      </w:r>
      <w:r w:rsidRPr="00861723">
        <w:rPr>
          <w:sz w:val="22"/>
          <w:szCs w:val="22"/>
          <w:lang w:val="az-Cyrl-AZ"/>
        </w:rPr>
        <w:t xml:space="preserve"> a</w:t>
      </w:r>
      <w:r w:rsidRPr="0078169E">
        <w:rPr>
          <w:sz w:val="22"/>
          <w:szCs w:val="22"/>
          <w:lang w:val="az-Latn-AZ"/>
        </w:rPr>
        <w:t>lın</w:t>
      </w:r>
      <w:r w:rsidRPr="00861723">
        <w:rPr>
          <w:sz w:val="22"/>
          <w:szCs w:val="22"/>
          <w:lang w:val="az-Cyrl-AZ"/>
        </w:rPr>
        <w:t xml:space="preserve">a </w:t>
      </w:r>
      <w:r w:rsidRPr="0078169E">
        <w:rPr>
          <w:sz w:val="22"/>
          <w:szCs w:val="22"/>
          <w:lang w:val="az-Latn-AZ"/>
        </w:rPr>
        <w:t>bilməyən</w:t>
      </w:r>
      <w:r w:rsidRPr="00861723">
        <w:rPr>
          <w:sz w:val="22"/>
          <w:szCs w:val="22"/>
          <w:lang w:val="az-Cyrl-AZ"/>
        </w:rPr>
        <w:t xml:space="preserve">, </w:t>
      </w:r>
      <w:r w:rsidRPr="0078169E">
        <w:rPr>
          <w:sz w:val="22"/>
          <w:szCs w:val="22"/>
          <w:lang w:val="az-Latn-AZ"/>
        </w:rPr>
        <w:t>kibriy</w:t>
      </w:r>
      <w:r w:rsidRPr="00861723">
        <w:rPr>
          <w:sz w:val="22"/>
          <w:szCs w:val="22"/>
          <w:lang w:val="az-Cyrl-AZ"/>
        </w:rPr>
        <w:t xml:space="preserve">a </w:t>
      </w:r>
      <w:r w:rsidRPr="0078169E">
        <w:rPr>
          <w:sz w:val="22"/>
          <w:szCs w:val="22"/>
          <w:lang w:val="az-Latn-AZ"/>
        </w:rPr>
        <w:t>s</w:t>
      </w:r>
      <w:r w:rsidRPr="00861723">
        <w:rPr>
          <w:sz w:val="22"/>
          <w:szCs w:val="22"/>
          <w:lang w:val="az-Cyrl-AZ"/>
        </w:rPr>
        <w:t>a</w:t>
      </w:r>
      <w:r w:rsidRPr="0078169E">
        <w:rPr>
          <w:sz w:val="22"/>
          <w:szCs w:val="22"/>
          <w:lang w:val="az-Latn-AZ"/>
        </w:rPr>
        <w:t>hibi</w:t>
      </w:r>
      <w:r w:rsidRPr="00861723">
        <w:rPr>
          <w:sz w:val="22"/>
          <w:szCs w:val="22"/>
          <w:lang w:val="az-Cyrl-AZ"/>
        </w:rPr>
        <w:t xml:space="preserve">)! </w:t>
      </w:r>
      <w:r w:rsidRPr="0078169E">
        <w:rPr>
          <w:sz w:val="22"/>
          <w:szCs w:val="22"/>
          <w:lang w:val="az-Latn-AZ"/>
        </w:rPr>
        <w:t>Bizə</w:t>
      </w:r>
      <w:r w:rsidRPr="00861723">
        <w:rPr>
          <w:sz w:val="22"/>
          <w:szCs w:val="22"/>
          <w:lang w:val="az-Cyrl-AZ"/>
        </w:rPr>
        <w:t xml:space="preserve"> </w:t>
      </w:r>
      <w:r w:rsidRPr="0078169E">
        <w:rPr>
          <w:sz w:val="22"/>
          <w:szCs w:val="22"/>
          <w:lang w:val="az-Latn-AZ"/>
        </w:rPr>
        <w:t>Öz</w:t>
      </w:r>
      <w:r w:rsidRPr="00861723">
        <w:rPr>
          <w:sz w:val="22"/>
          <w:szCs w:val="22"/>
          <w:lang w:val="az-Cyrl-AZ"/>
        </w:rPr>
        <w:t xml:space="preserve"> </w:t>
      </w:r>
      <w:r w:rsidRPr="0078169E">
        <w:rPr>
          <w:sz w:val="22"/>
          <w:szCs w:val="22"/>
          <w:lang w:val="az-Latn-AZ"/>
        </w:rPr>
        <w:t>qəhr</w:t>
      </w:r>
      <w:r w:rsidRPr="00861723">
        <w:rPr>
          <w:sz w:val="22"/>
          <w:szCs w:val="22"/>
          <w:lang w:val="az-Cyrl-AZ"/>
        </w:rPr>
        <w:t xml:space="preserve"> o</w:t>
      </w:r>
      <w:r w:rsidRPr="0078169E">
        <w:rPr>
          <w:sz w:val="22"/>
          <w:szCs w:val="22"/>
          <w:lang w:val="az-Latn-AZ"/>
        </w:rPr>
        <w:t>dund</w:t>
      </w:r>
      <w:r w:rsidRPr="00861723">
        <w:rPr>
          <w:sz w:val="22"/>
          <w:szCs w:val="22"/>
          <w:lang w:val="az-Cyrl-AZ"/>
        </w:rPr>
        <w:t>a</w:t>
      </w:r>
      <w:r w:rsidRPr="0078169E">
        <w:rPr>
          <w:sz w:val="22"/>
          <w:szCs w:val="22"/>
          <w:lang w:val="az-Latn-AZ"/>
        </w:rPr>
        <w:t>n</w:t>
      </w:r>
      <w:r w:rsidRPr="00861723">
        <w:rPr>
          <w:sz w:val="22"/>
          <w:szCs w:val="22"/>
          <w:lang w:val="az-Cyrl-AZ"/>
        </w:rPr>
        <w:t xml:space="preserve"> a</w:t>
      </w:r>
      <w:r w:rsidRPr="0078169E">
        <w:rPr>
          <w:sz w:val="22"/>
          <w:szCs w:val="22"/>
          <w:lang w:val="az-Latn-AZ"/>
        </w:rPr>
        <w:t>m</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pən</w:t>
      </w:r>
      <w:r w:rsidRPr="00861723">
        <w:rPr>
          <w:sz w:val="22"/>
          <w:szCs w:val="22"/>
          <w:lang w:val="az-Cyrl-AZ"/>
        </w:rPr>
        <w:t>a</w:t>
      </w:r>
      <w:r w:rsidRPr="0078169E">
        <w:rPr>
          <w:sz w:val="22"/>
          <w:szCs w:val="22"/>
          <w:lang w:val="az-Latn-AZ"/>
        </w:rPr>
        <w:t>h</w:t>
      </w:r>
      <w:r w:rsidRPr="00861723">
        <w:rPr>
          <w:sz w:val="22"/>
          <w:szCs w:val="22"/>
          <w:lang w:val="az-Cyrl-AZ"/>
        </w:rPr>
        <w:t xml:space="preserve">) </w:t>
      </w:r>
      <w:r w:rsidRPr="0078169E">
        <w:rPr>
          <w:sz w:val="22"/>
          <w:szCs w:val="22"/>
          <w:lang w:val="az-Latn-AZ"/>
        </w:rPr>
        <w:t>v</w:t>
      </w:r>
      <w:r w:rsidRPr="00861723">
        <w:rPr>
          <w:sz w:val="22"/>
          <w:szCs w:val="22"/>
          <w:lang w:val="az-Cyrl-AZ"/>
        </w:rPr>
        <w:t>e</w:t>
      </w:r>
      <w:r w:rsidRPr="0078169E">
        <w:rPr>
          <w:sz w:val="22"/>
          <w:szCs w:val="22"/>
          <w:lang w:val="az-Latn-AZ"/>
        </w:rPr>
        <w:t>r</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Mücir</w:t>
      </w:r>
      <w:r w:rsidRPr="00861723">
        <w:rPr>
          <w:sz w:val="22"/>
          <w:szCs w:val="22"/>
          <w:lang w:val="az-Cyrl-AZ"/>
        </w:rPr>
        <w:t>!</w:t>
      </w:r>
      <w:r>
        <w:rPr>
          <w:sz w:val="22"/>
          <w:szCs w:val="22"/>
          <w:lang w:val="az-Cyrl-AZ"/>
        </w:rPr>
        <w:t xml:space="preserve"> </w:t>
      </w:r>
      <w:r w:rsidRPr="00861723">
        <w:rPr>
          <w:sz w:val="22"/>
          <w:szCs w:val="22"/>
          <w:lang w:val="az-Cyrl-AZ"/>
        </w:rPr>
        <w:t> </w:t>
      </w:r>
      <w:r w:rsidRPr="0078169E">
        <w:rPr>
          <w:sz w:val="22"/>
          <w:szCs w:val="22"/>
          <w:lang w:val="az-Latn-AZ"/>
        </w:rPr>
        <w:t>Hər</w:t>
      </w:r>
      <w:r w:rsidRPr="00861723">
        <w:rPr>
          <w:sz w:val="22"/>
          <w:szCs w:val="22"/>
          <w:lang w:val="az-Cyrl-AZ"/>
        </w:rPr>
        <w:t xml:space="preserve"> </w:t>
      </w:r>
      <w:r w:rsidRPr="0078169E">
        <w:rPr>
          <w:sz w:val="22"/>
          <w:szCs w:val="22"/>
          <w:lang w:val="az-Latn-AZ"/>
        </w:rPr>
        <w:t>bir</w:t>
      </w:r>
      <w:r w:rsidRPr="00861723">
        <w:rPr>
          <w:sz w:val="22"/>
          <w:szCs w:val="22"/>
          <w:lang w:val="az-Cyrl-AZ"/>
        </w:rPr>
        <w:t xml:space="preserve"> </w:t>
      </w:r>
      <w:r w:rsidRPr="0078169E">
        <w:rPr>
          <w:sz w:val="22"/>
          <w:szCs w:val="22"/>
          <w:lang w:val="az-Latn-AZ"/>
        </w:rPr>
        <w:t>nöqs</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e</w:t>
      </w:r>
      <w:r w:rsidRPr="0078169E">
        <w:rPr>
          <w:sz w:val="22"/>
          <w:szCs w:val="22"/>
          <w:lang w:val="az-Latn-AZ"/>
        </w:rPr>
        <w:t>ybdən</w:t>
      </w:r>
      <w:r w:rsidRPr="00861723">
        <w:rPr>
          <w:sz w:val="22"/>
          <w:szCs w:val="22"/>
          <w:lang w:val="az-Cyrl-AZ"/>
        </w:rPr>
        <w:t xml:space="preserve"> </w:t>
      </w:r>
      <w:r w:rsidRPr="0078169E">
        <w:rPr>
          <w:sz w:val="22"/>
          <w:szCs w:val="22"/>
          <w:lang w:val="az-Latn-AZ"/>
        </w:rPr>
        <w:t>p</w:t>
      </w:r>
      <w:r w:rsidRPr="00861723">
        <w:rPr>
          <w:sz w:val="22"/>
          <w:szCs w:val="22"/>
          <w:lang w:val="az-Cyrl-AZ"/>
        </w:rPr>
        <w:t>a</w:t>
      </w:r>
      <w:r w:rsidRPr="0078169E">
        <w:rPr>
          <w:sz w:val="22"/>
          <w:szCs w:val="22"/>
          <w:lang w:val="az-Latn-AZ"/>
        </w:rPr>
        <w:t>k</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w:t>
      </w:r>
      <w:r w:rsidRPr="0078169E">
        <w:rPr>
          <w:sz w:val="22"/>
          <w:szCs w:val="22"/>
          <w:lang w:val="az-Latn-AZ"/>
        </w:rPr>
        <w:t>münəzzəhsən</w:t>
      </w:r>
      <w:r w:rsidRPr="00861723">
        <w:rPr>
          <w:sz w:val="22"/>
          <w:szCs w:val="22"/>
          <w:lang w:val="az-Cyrl-AZ"/>
        </w:rPr>
        <w:t>, e</w:t>
      </w:r>
      <w:r w:rsidRPr="0078169E">
        <w:rPr>
          <w:sz w:val="22"/>
          <w:szCs w:val="22"/>
          <w:lang w:val="az-Latn-AZ"/>
        </w:rPr>
        <w:t>y</w:t>
      </w:r>
      <w:r w:rsidRPr="00861723">
        <w:rPr>
          <w:sz w:val="22"/>
          <w:szCs w:val="22"/>
          <w:lang w:val="az-Cyrl-AZ"/>
        </w:rPr>
        <w:t xml:space="preserve"> Xa</w:t>
      </w:r>
      <w:r w:rsidRPr="0078169E">
        <w:rPr>
          <w:sz w:val="22"/>
          <w:szCs w:val="22"/>
          <w:lang w:val="az-Latn-AZ"/>
        </w:rPr>
        <w:t>liq</w:t>
      </w:r>
      <w:r w:rsidRPr="00861723">
        <w:rPr>
          <w:sz w:val="22"/>
          <w:szCs w:val="22"/>
          <w:lang w:val="az-Cyrl-AZ"/>
        </w:rPr>
        <w:t xml:space="preserve"> (x</w:t>
      </w:r>
      <w:r w:rsidRPr="0078169E">
        <w:rPr>
          <w:sz w:val="22"/>
          <w:szCs w:val="22"/>
          <w:lang w:val="az-Latn-AZ"/>
        </w:rPr>
        <w:t>əlq</w:t>
      </w:r>
      <w:r w:rsidRPr="00861723">
        <w:rPr>
          <w:sz w:val="22"/>
          <w:szCs w:val="22"/>
          <w:lang w:val="az-Cyrl-AZ"/>
        </w:rPr>
        <w:t xml:space="preserve"> e</w:t>
      </w:r>
      <w:r w:rsidRPr="0078169E">
        <w:rPr>
          <w:sz w:val="22"/>
          <w:szCs w:val="22"/>
          <w:lang w:val="az-Latn-AZ"/>
        </w:rPr>
        <w:t>dən</w:t>
      </w:r>
      <w:r w:rsidRPr="00861723">
        <w:rPr>
          <w:sz w:val="22"/>
          <w:szCs w:val="22"/>
          <w:lang w:val="az-Cyrl-AZ"/>
        </w:rPr>
        <w:t xml:space="preserve">), </w:t>
      </w:r>
      <w:r w:rsidRPr="0078169E">
        <w:rPr>
          <w:sz w:val="22"/>
          <w:szCs w:val="22"/>
          <w:lang w:val="az-Latn-AZ"/>
        </w:rPr>
        <w:t>uc</w:t>
      </w:r>
      <w:r w:rsidRPr="00861723">
        <w:rPr>
          <w:sz w:val="22"/>
          <w:szCs w:val="22"/>
          <w:lang w:val="az-Cyrl-AZ"/>
        </w:rPr>
        <w:t xml:space="preserve">a </w:t>
      </w:r>
      <w:r w:rsidRPr="0078169E">
        <w:rPr>
          <w:sz w:val="22"/>
          <w:szCs w:val="22"/>
          <w:lang w:val="az-Latn-AZ"/>
        </w:rPr>
        <w:t>məq</w:t>
      </w:r>
      <w:r w:rsidRPr="00861723">
        <w:rPr>
          <w:sz w:val="22"/>
          <w:szCs w:val="22"/>
          <w:lang w:val="az-Cyrl-AZ"/>
        </w:rPr>
        <w:t>a</w:t>
      </w:r>
      <w:r w:rsidRPr="0078169E">
        <w:rPr>
          <w:sz w:val="22"/>
          <w:szCs w:val="22"/>
          <w:lang w:val="az-Latn-AZ"/>
        </w:rPr>
        <w:t>mlıs</w:t>
      </w:r>
      <w:r w:rsidRPr="00861723">
        <w:rPr>
          <w:sz w:val="22"/>
          <w:szCs w:val="22"/>
          <w:lang w:val="az-Cyrl-AZ"/>
        </w:rPr>
        <w:t>a</w:t>
      </w:r>
      <w:r w:rsidRPr="0078169E">
        <w:rPr>
          <w:sz w:val="22"/>
          <w:szCs w:val="22"/>
          <w:lang w:val="az-Latn-AZ"/>
        </w:rPr>
        <w:t>n</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B</w:t>
      </w:r>
      <w:r w:rsidRPr="00861723">
        <w:rPr>
          <w:sz w:val="22"/>
          <w:szCs w:val="22"/>
          <w:lang w:val="az-Cyrl-AZ"/>
        </w:rPr>
        <w:t>a</w:t>
      </w:r>
      <w:r w:rsidRPr="0078169E">
        <w:rPr>
          <w:sz w:val="22"/>
          <w:szCs w:val="22"/>
          <w:lang w:val="az-Latn-AZ"/>
        </w:rPr>
        <w:t>ri</w:t>
      </w:r>
      <w:r w:rsidRPr="00861723">
        <w:rPr>
          <w:sz w:val="22"/>
          <w:szCs w:val="22"/>
          <w:lang w:val="az-Cyrl-AZ"/>
        </w:rPr>
        <w:t xml:space="preserve"> (</w:t>
      </w:r>
      <w:r w:rsidRPr="0078169E">
        <w:rPr>
          <w:sz w:val="22"/>
          <w:szCs w:val="22"/>
          <w:lang w:val="az-Latn-AZ"/>
        </w:rPr>
        <w:t>mə</w:t>
      </w:r>
      <w:r w:rsidRPr="00861723">
        <w:rPr>
          <w:sz w:val="22"/>
          <w:szCs w:val="22"/>
          <w:lang w:val="az-Cyrl-AZ"/>
        </w:rPr>
        <w:t>x</w:t>
      </w:r>
      <w:r w:rsidRPr="0078169E">
        <w:rPr>
          <w:sz w:val="22"/>
          <w:szCs w:val="22"/>
          <w:lang w:val="az-Latn-AZ"/>
        </w:rPr>
        <w:t>luqu</w:t>
      </w:r>
      <w:r w:rsidRPr="00861723">
        <w:rPr>
          <w:sz w:val="22"/>
          <w:szCs w:val="22"/>
          <w:lang w:val="az-Cyrl-AZ"/>
        </w:rPr>
        <w:t xml:space="preserve"> </w:t>
      </w:r>
      <w:r w:rsidRPr="0078169E">
        <w:rPr>
          <w:sz w:val="22"/>
          <w:szCs w:val="22"/>
          <w:lang w:val="az-Latn-AZ"/>
        </w:rPr>
        <w:t>nümunə</w:t>
      </w:r>
      <w:r w:rsidRPr="00861723">
        <w:rPr>
          <w:sz w:val="22"/>
          <w:szCs w:val="22"/>
          <w:lang w:val="az-Cyrl-AZ"/>
        </w:rPr>
        <w:t xml:space="preserve"> o</w:t>
      </w:r>
      <w:r w:rsidRPr="0078169E">
        <w:rPr>
          <w:sz w:val="22"/>
          <w:szCs w:val="22"/>
          <w:lang w:val="az-Latn-AZ"/>
        </w:rPr>
        <w:t>lm</w:t>
      </w:r>
      <w:r w:rsidRPr="00861723">
        <w:rPr>
          <w:sz w:val="22"/>
          <w:szCs w:val="22"/>
          <w:lang w:val="az-Cyrl-AZ"/>
        </w:rPr>
        <w:t>a</w:t>
      </w:r>
      <w:r w:rsidRPr="0078169E">
        <w:rPr>
          <w:sz w:val="22"/>
          <w:szCs w:val="22"/>
          <w:lang w:val="az-Latn-AZ"/>
        </w:rPr>
        <w:t>d</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y</w:t>
      </w:r>
      <w:r w:rsidRPr="00861723">
        <w:rPr>
          <w:sz w:val="22"/>
          <w:szCs w:val="22"/>
          <w:lang w:val="az-Cyrl-AZ"/>
        </w:rPr>
        <w:t>a</w:t>
      </w:r>
      <w:r w:rsidRPr="0078169E">
        <w:rPr>
          <w:sz w:val="22"/>
          <w:szCs w:val="22"/>
          <w:lang w:val="az-Latn-AZ"/>
        </w:rPr>
        <w:t>r</w:t>
      </w:r>
      <w:r w:rsidRPr="00861723">
        <w:rPr>
          <w:sz w:val="22"/>
          <w:szCs w:val="22"/>
          <w:lang w:val="az-Cyrl-AZ"/>
        </w:rPr>
        <w:t>a</w:t>
      </w:r>
      <w:r w:rsidRPr="0078169E">
        <w:rPr>
          <w:sz w:val="22"/>
          <w:szCs w:val="22"/>
          <w:lang w:val="az-Latn-AZ"/>
        </w:rPr>
        <w:t>d</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Bizə</w:t>
      </w:r>
      <w:r w:rsidRPr="00861723">
        <w:rPr>
          <w:sz w:val="22"/>
          <w:szCs w:val="22"/>
          <w:lang w:val="az-Cyrl-AZ"/>
        </w:rPr>
        <w:t xml:space="preserve"> </w:t>
      </w:r>
      <w:r w:rsidRPr="0078169E">
        <w:rPr>
          <w:sz w:val="22"/>
          <w:szCs w:val="22"/>
          <w:lang w:val="az-Latn-AZ"/>
        </w:rPr>
        <w:t>Öz</w:t>
      </w:r>
      <w:r w:rsidRPr="00861723">
        <w:rPr>
          <w:sz w:val="22"/>
          <w:szCs w:val="22"/>
          <w:lang w:val="az-Cyrl-AZ"/>
        </w:rPr>
        <w:t xml:space="preserve"> </w:t>
      </w:r>
      <w:r w:rsidRPr="0078169E">
        <w:rPr>
          <w:sz w:val="22"/>
          <w:szCs w:val="22"/>
          <w:lang w:val="az-Latn-AZ"/>
        </w:rPr>
        <w:t>qəhr</w:t>
      </w:r>
      <w:r w:rsidRPr="00861723">
        <w:rPr>
          <w:sz w:val="22"/>
          <w:szCs w:val="22"/>
          <w:lang w:val="az-Cyrl-AZ"/>
        </w:rPr>
        <w:t xml:space="preserve"> o</w:t>
      </w:r>
      <w:r w:rsidRPr="0078169E">
        <w:rPr>
          <w:sz w:val="22"/>
          <w:szCs w:val="22"/>
          <w:lang w:val="az-Latn-AZ"/>
        </w:rPr>
        <w:t>dund</w:t>
      </w:r>
      <w:r w:rsidRPr="00861723">
        <w:rPr>
          <w:sz w:val="22"/>
          <w:szCs w:val="22"/>
          <w:lang w:val="az-Cyrl-AZ"/>
        </w:rPr>
        <w:t>a</w:t>
      </w:r>
      <w:r w:rsidRPr="0078169E">
        <w:rPr>
          <w:sz w:val="22"/>
          <w:szCs w:val="22"/>
          <w:lang w:val="az-Latn-AZ"/>
        </w:rPr>
        <w:t>n</w:t>
      </w:r>
      <w:r w:rsidRPr="00861723">
        <w:rPr>
          <w:sz w:val="22"/>
          <w:szCs w:val="22"/>
          <w:lang w:val="az-Cyrl-AZ"/>
        </w:rPr>
        <w:t xml:space="preserve"> a</w:t>
      </w:r>
      <w:r w:rsidRPr="0078169E">
        <w:rPr>
          <w:sz w:val="22"/>
          <w:szCs w:val="22"/>
          <w:lang w:val="az-Latn-AZ"/>
        </w:rPr>
        <w:t>m</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pən</w:t>
      </w:r>
      <w:r w:rsidRPr="00861723">
        <w:rPr>
          <w:sz w:val="22"/>
          <w:szCs w:val="22"/>
          <w:lang w:val="az-Cyrl-AZ"/>
        </w:rPr>
        <w:t>a</w:t>
      </w:r>
      <w:r w:rsidRPr="0078169E">
        <w:rPr>
          <w:sz w:val="22"/>
          <w:szCs w:val="22"/>
          <w:lang w:val="az-Latn-AZ"/>
        </w:rPr>
        <w:t>h</w:t>
      </w:r>
      <w:r w:rsidRPr="00861723">
        <w:rPr>
          <w:sz w:val="22"/>
          <w:szCs w:val="22"/>
          <w:lang w:val="az-Cyrl-AZ"/>
        </w:rPr>
        <w:t xml:space="preserve">) </w:t>
      </w:r>
      <w:r w:rsidRPr="0078169E">
        <w:rPr>
          <w:sz w:val="22"/>
          <w:szCs w:val="22"/>
          <w:lang w:val="az-Latn-AZ"/>
        </w:rPr>
        <w:t>v</w:t>
      </w:r>
      <w:r w:rsidRPr="00861723">
        <w:rPr>
          <w:sz w:val="22"/>
          <w:szCs w:val="22"/>
          <w:lang w:val="az-Cyrl-AZ"/>
        </w:rPr>
        <w:t>e</w:t>
      </w:r>
      <w:r w:rsidRPr="0078169E">
        <w:rPr>
          <w:sz w:val="22"/>
          <w:szCs w:val="22"/>
          <w:lang w:val="az-Latn-AZ"/>
        </w:rPr>
        <w:t>r</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Mücir</w:t>
      </w:r>
      <w:r w:rsidRPr="00861723">
        <w:rPr>
          <w:sz w:val="22"/>
          <w:szCs w:val="22"/>
          <w:lang w:val="az-Cyrl-AZ"/>
        </w:rPr>
        <w:t xml:space="preserve">! </w:t>
      </w:r>
      <w:r w:rsidRPr="0078169E">
        <w:rPr>
          <w:sz w:val="22"/>
          <w:szCs w:val="22"/>
          <w:lang w:val="az-Latn-AZ"/>
        </w:rPr>
        <w:t>Hər</w:t>
      </w:r>
      <w:r w:rsidRPr="00861723">
        <w:rPr>
          <w:sz w:val="22"/>
          <w:szCs w:val="22"/>
          <w:lang w:val="az-Cyrl-AZ"/>
        </w:rPr>
        <w:t xml:space="preserve"> </w:t>
      </w:r>
      <w:r w:rsidRPr="0078169E">
        <w:rPr>
          <w:sz w:val="22"/>
          <w:szCs w:val="22"/>
          <w:lang w:val="az-Latn-AZ"/>
        </w:rPr>
        <w:t>bir</w:t>
      </w:r>
      <w:r w:rsidRPr="00861723">
        <w:rPr>
          <w:sz w:val="22"/>
          <w:szCs w:val="22"/>
          <w:lang w:val="az-Cyrl-AZ"/>
        </w:rPr>
        <w:t xml:space="preserve"> </w:t>
      </w:r>
      <w:r w:rsidRPr="0078169E">
        <w:rPr>
          <w:sz w:val="22"/>
          <w:szCs w:val="22"/>
          <w:lang w:val="az-Latn-AZ"/>
        </w:rPr>
        <w:t>nöqs</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e</w:t>
      </w:r>
      <w:r w:rsidRPr="0078169E">
        <w:rPr>
          <w:sz w:val="22"/>
          <w:szCs w:val="22"/>
          <w:lang w:val="az-Latn-AZ"/>
        </w:rPr>
        <w:t>ybdən</w:t>
      </w:r>
      <w:r w:rsidRPr="00861723">
        <w:rPr>
          <w:sz w:val="22"/>
          <w:szCs w:val="22"/>
          <w:lang w:val="az-Cyrl-AZ"/>
        </w:rPr>
        <w:t xml:space="preserve"> </w:t>
      </w:r>
      <w:r w:rsidRPr="0078169E">
        <w:rPr>
          <w:sz w:val="22"/>
          <w:szCs w:val="22"/>
          <w:lang w:val="az-Latn-AZ"/>
        </w:rPr>
        <w:t>p</w:t>
      </w:r>
      <w:r w:rsidRPr="00861723">
        <w:rPr>
          <w:sz w:val="22"/>
          <w:szCs w:val="22"/>
          <w:lang w:val="az-Cyrl-AZ"/>
        </w:rPr>
        <w:t>a</w:t>
      </w:r>
      <w:r w:rsidRPr="0078169E">
        <w:rPr>
          <w:sz w:val="22"/>
          <w:szCs w:val="22"/>
          <w:lang w:val="az-Latn-AZ"/>
        </w:rPr>
        <w:t>k</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w:t>
      </w:r>
      <w:r w:rsidRPr="0078169E">
        <w:rPr>
          <w:sz w:val="22"/>
          <w:szCs w:val="22"/>
          <w:lang w:val="az-Latn-AZ"/>
        </w:rPr>
        <w:t>münəzzəhsən</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Müsəvvir</w:t>
      </w:r>
      <w:r w:rsidRPr="00861723">
        <w:rPr>
          <w:sz w:val="22"/>
          <w:szCs w:val="22"/>
          <w:lang w:val="az-Cyrl-AZ"/>
        </w:rPr>
        <w:t xml:space="preserve"> (</w:t>
      </w:r>
      <w:r w:rsidRPr="0078169E">
        <w:rPr>
          <w:sz w:val="22"/>
          <w:szCs w:val="22"/>
          <w:lang w:val="az-Latn-AZ"/>
        </w:rPr>
        <w:t>mə</w:t>
      </w:r>
      <w:r w:rsidRPr="00861723">
        <w:rPr>
          <w:sz w:val="22"/>
          <w:szCs w:val="22"/>
          <w:lang w:val="az-Cyrl-AZ"/>
        </w:rPr>
        <w:t>x</w:t>
      </w:r>
      <w:r w:rsidRPr="0078169E">
        <w:rPr>
          <w:sz w:val="22"/>
          <w:szCs w:val="22"/>
          <w:lang w:val="az-Latn-AZ"/>
        </w:rPr>
        <w:t>luq</w:t>
      </w:r>
      <w:r w:rsidRPr="00861723">
        <w:rPr>
          <w:sz w:val="22"/>
          <w:szCs w:val="22"/>
          <w:lang w:val="az-Cyrl-AZ"/>
        </w:rPr>
        <w:t>a</w:t>
      </w:r>
      <w:r w:rsidRPr="0078169E">
        <w:rPr>
          <w:sz w:val="22"/>
          <w:szCs w:val="22"/>
          <w:lang w:val="az-Latn-AZ"/>
        </w:rPr>
        <w:t>t</w:t>
      </w:r>
      <w:r w:rsidRPr="00861723">
        <w:rPr>
          <w:sz w:val="22"/>
          <w:szCs w:val="22"/>
          <w:lang w:val="az-Cyrl-AZ"/>
        </w:rPr>
        <w:t xml:space="preserve">a </w:t>
      </w:r>
      <w:r w:rsidRPr="0078169E">
        <w:rPr>
          <w:sz w:val="22"/>
          <w:szCs w:val="22"/>
          <w:lang w:val="az-Latn-AZ"/>
        </w:rPr>
        <w:t>surət</w:t>
      </w:r>
      <w:r w:rsidRPr="00861723">
        <w:rPr>
          <w:sz w:val="22"/>
          <w:szCs w:val="22"/>
          <w:lang w:val="az-Cyrl-AZ"/>
        </w:rPr>
        <w:t xml:space="preserve"> </w:t>
      </w:r>
      <w:r w:rsidRPr="0078169E">
        <w:rPr>
          <w:sz w:val="22"/>
          <w:szCs w:val="22"/>
          <w:lang w:val="az-Latn-AZ"/>
        </w:rPr>
        <w:t>v</w:t>
      </w:r>
      <w:r w:rsidRPr="00861723">
        <w:rPr>
          <w:sz w:val="22"/>
          <w:szCs w:val="22"/>
          <w:lang w:val="az-Cyrl-AZ"/>
        </w:rPr>
        <w:t>e</w:t>
      </w:r>
      <w:r w:rsidRPr="0078169E">
        <w:rPr>
          <w:sz w:val="22"/>
          <w:szCs w:val="22"/>
          <w:lang w:val="az-Latn-AZ"/>
        </w:rPr>
        <w:t>rən</w:t>
      </w:r>
      <w:r w:rsidRPr="00861723">
        <w:rPr>
          <w:sz w:val="22"/>
          <w:szCs w:val="22"/>
          <w:lang w:val="az-Cyrl-AZ"/>
        </w:rPr>
        <w:t xml:space="preserve">), </w:t>
      </w:r>
      <w:r w:rsidRPr="0078169E">
        <w:rPr>
          <w:sz w:val="22"/>
          <w:szCs w:val="22"/>
          <w:lang w:val="az-Latn-AZ"/>
        </w:rPr>
        <w:t>uc</w:t>
      </w:r>
      <w:r w:rsidRPr="00861723">
        <w:rPr>
          <w:sz w:val="22"/>
          <w:szCs w:val="22"/>
          <w:lang w:val="az-Cyrl-AZ"/>
        </w:rPr>
        <w:t xml:space="preserve">a </w:t>
      </w:r>
      <w:r w:rsidRPr="0078169E">
        <w:rPr>
          <w:sz w:val="22"/>
          <w:szCs w:val="22"/>
          <w:lang w:val="az-Latn-AZ"/>
        </w:rPr>
        <w:t>məq</w:t>
      </w:r>
      <w:r w:rsidRPr="00861723">
        <w:rPr>
          <w:sz w:val="22"/>
          <w:szCs w:val="22"/>
          <w:lang w:val="az-Cyrl-AZ"/>
        </w:rPr>
        <w:t>a</w:t>
      </w:r>
      <w:r w:rsidRPr="0078169E">
        <w:rPr>
          <w:sz w:val="22"/>
          <w:szCs w:val="22"/>
          <w:lang w:val="az-Latn-AZ"/>
        </w:rPr>
        <w:t>mlıs</w:t>
      </w:r>
      <w:r w:rsidRPr="00861723">
        <w:rPr>
          <w:sz w:val="22"/>
          <w:szCs w:val="22"/>
          <w:lang w:val="az-Cyrl-AZ"/>
        </w:rPr>
        <w:t>a</w:t>
      </w:r>
      <w:r w:rsidRPr="0078169E">
        <w:rPr>
          <w:sz w:val="22"/>
          <w:szCs w:val="22"/>
          <w:lang w:val="az-Latn-AZ"/>
        </w:rPr>
        <w:t>n</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Müqəddir</w:t>
      </w:r>
      <w:r w:rsidRPr="00861723">
        <w:rPr>
          <w:sz w:val="22"/>
          <w:szCs w:val="22"/>
          <w:lang w:val="az-Cyrl-AZ"/>
        </w:rPr>
        <w:t xml:space="preserve"> (</w:t>
      </w:r>
      <w:r w:rsidRPr="0078169E">
        <w:rPr>
          <w:sz w:val="22"/>
          <w:szCs w:val="22"/>
          <w:lang w:val="az-Latn-AZ"/>
        </w:rPr>
        <w:t>qəz</w:t>
      </w:r>
      <w:r w:rsidRPr="00861723">
        <w:rPr>
          <w:sz w:val="22"/>
          <w:szCs w:val="22"/>
          <w:lang w:val="az-Cyrl-AZ"/>
        </w:rPr>
        <w:t>a</w:t>
      </w:r>
      <w:r w:rsidRPr="0078169E">
        <w:rPr>
          <w:sz w:val="22"/>
          <w:szCs w:val="22"/>
          <w:lang w:val="az-Latn-AZ"/>
        </w:rPr>
        <w:t>vü</w:t>
      </w:r>
      <w:r w:rsidRPr="00861723">
        <w:rPr>
          <w:sz w:val="22"/>
          <w:szCs w:val="22"/>
          <w:lang w:val="az-Cyrl-AZ"/>
        </w:rPr>
        <w:t>-</w:t>
      </w:r>
      <w:r w:rsidRPr="0078169E">
        <w:rPr>
          <w:sz w:val="22"/>
          <w:szCs w:val="22"/>
          <w:lang w:val="az-Latn-AZ"/>
        </w:rPr>
        <w:t>qədəri</w:t>
      </w:r>
      <w:r w:rsidRPr="00861723">
        <w:rPr>
          <w:sz w:val="22"/>
          <w:szCs w:val="22"/>
          <w:lang w:val="az-Cyrl-AZ"/>
        </w:rPr>
        <w:t xml:space="preserve"> </w:t>
      </w:r>
      <w:r w:rsidRPr="0078169E">
        <w:rPr>
          <w:sz w:val="22"/>
          <w:szCs w:val="22"/>
          <w:lang w:val="az-Latn-AZ"/>
        </w:rPr>
        <w:t>müqəddər</w:t>
      </w:r>
      <w:r w:rsidRPr="00861723">
        <w:rPr>
          <w:sz w:val="22"/>
          <w:szCs w:val="22"/>
          <w:lang w:val="az-Cyrl-AZ"/>
        </w:rPr>
        <w:t xml:space="preserve"> e</w:t>
      </w:r>
      <w:r w:rsidRPr="0078169E">
        <w:rPr>
          <w:sz w:val="22"/>
          <w:szCs w:val="22"/>
          <w:lang w:val="az-Latn-AZ"/>
        </w:rPr>
        <w:t>dən</w:t>
      </w:r>
      <w:r w:rsidRPr="00861723">
        <w:rPr>
          <w:sz w:val="22"/>
          <w:szCs w:val="22"/>
          <w:lang w:val="az-Cyrl-AZ"/>
        </w:rPr>
        <w:t xml:space="preserve">)! </w:t>
      </w:r>
      <w:r w:rsidRPr="0078169E">
        <w:rPr>
          <w:sz w:val="22"/>
          <w:szCs w:val="22"/>
          <w:lang w:val="az-Latn-AZ"/>
        </w:rPr>
        <w:t>Bizə</w:t>
      </w:r>
      <w:r w:rsidRPr="00861723">
        <w:rPr>
          <w:sz w:val="22"/>
          <w:szCs w:val="22"/>
          <w:lang w:val="az-Cyrl-AZ"/>
        </w:rPr>
        <w:t xml:space="preserve"> </w:t>
      </w:r>
      <w:r w:rsidRPr="0078169E">
        <w:rPr>
          <w:sz w:val="22"/>
          <w:szCs w:val="22"/>
          <w:lang w:val="az-Latn-AZ"/>
        </w:rPr>
        <w:t>Öz</w:t>
      </w:r>
      <w:r w:rsidRPr="00861723">
        <w:rPr>
          <w:sz w:val="22"/>
          <w:szCs w:val="22"/>
          <w:lang w:val="az-Cyrl-AZ"/>
        </w:rPr>
        <w:t xml:space="preserve"> </w:t>
      </w:r>
      <w:r w:rsidRPr="0078169E">
        <w:rPr>
          <w:sz w:val="22"/>
          <w:szCs w:val="22"/>
          <w:lang w:val="az-Latn-AZ"/>
        </w:rPr>
        <w:t>qəhr</w:t>
      </w:r>
      <w:r w:rsidRPr="00861723">
        <w:rPr>
          <w:sz w:val="22"/>
          <w:szCs w:val="22"/>
          <w:lang w:val="az-Cyrl-AZ"/>
        </w:rPr>
        <w:t xml:space="preserve"> o</w:t>
      </w:r>
      <w:r w:rsidRPr="0078169E">
        <w:rPr>
          <w:sz w:val="22"/>
          <w:szCs w:val="22"/>
          <w:lang w:val="az-Latn-AZ"/>
        </w:rPr>
        <w:t>dund</w:t>
      </w:r>
      <w:r w:rsidRPr="00861723">
        <w:rPr>
          <w:sz w:val="22"/>
          <w:szCs w:val="22"/>
          <w:lang w:val="az-Cyrl-AZ"/>
        </w:rPr>
        <w:t>a</w:t>
      </w:r>
      <w:r w:rsidRPr="0078169E">
        <w:rPr>
          <w:sz w:val="22"/>
          <w:szCs w:val="22"/>
          <w:lang w:val="az-Latn-AZ"/>
        </w:rPr>
        <w:t>n</w:t>
      </w:r>
      <w:r w:rsidRPr="00861723">
        <w:rPr>
          <w:sz w:val="22"/>
          <w:szCs w:val="22"/>
          <w:lang w:val="az-Cyrl-AZ"/>
        </w:rPr>
        <w:t xml:space="preserve"> a</w:t>
      </w:r>
      <w:r w:rsidRPr="0078169E">
        <w:rPr>
          <w:sz w:val="22"/>
          <w:szCs w:val="22"/>
          <w:lang w:val="az-Latn-AZ"/>
        </w:rPr>
        <w:t>m</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pən</w:t>
      </w:r>
      <w:r w:rsidRPr="00861723">
        <w:rPr>
          <w:sz w:val="22"/>
          <w:szCs w:val="22"/>
          <w:lang w:val="az-Cyrl-AZ"/>
        </w:rPr>
        <w:t>a</w:t>
      </w:r>
      <w:r w:rsidRPr="0078169E">
        <w:rPr>
          <w:sz w:val="22"/>
          <w:szCs w:val="22"/>
          <w:lang w:val="az-Latn-AZ"/>
        </w:rPr>
        <w:t>h</w:t>
      </w:r>
      <w:r w:rsidRPr="00861723">
        <w:rPr>
          <w:sz w:val="22"/>
          <w:szCs w:val="22"/>
          <w:lang w:val="az-Cyrl-AZ"/>
        </w:rPr>
        <w:t xml:space="preserve">) </w:t>
      </w:r>
      <w:r w:rsidRPr="0078169E">
        <w:rPr>
          <w:sz w:val="22"/>
          <w:szCs w:val="22"/>
          <w:lang w:val="az-Latn-AZ"/>
        </w:rPr>
        <w:t>v</w:t>
      </w:r>
      <w:r w:rsidRPr="00861723">
        <w:rPr>
          <w:sz w:val="22"/>
          <w:szCs w:val="22"/>
          <w:lang w:val="az-Cyrl-AZ"/>
        </w:rPr>
        <w:t>e</w:t>
      </w:r>
      <w:r w:rsidRPr="0078169E">
        <w:rPr>
          <w:sz w:val="22"/>
          <w:szCs w:val="22"/>
          <w:lang w:val="az-Latn-AZ"/>
        </w:rPr>
        <w:t>r</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Mücir</w:t>
      </w:r>
      <w:r w:rsidRPr="00861723">
        <w:rPr>
          <w:sz w:val="22"/>
          <w:szCs w:val="22"/>
          <w:lang w:val="az-Cyrl-AZ"/>
        </w:rPr>
        <w:t xml:space="preserve">!  </w:t>
      </w:r>
      <w:r w:rsidRPr="0078169E">
        <w:rPr>
          <w:sz w:val="22"/>
          <w:szCs w:val="22"/>
          <w:lang w:val="az-Latn-AZ"/>
        </w:rPr>
        <w:t>Hər</w:t>
      </w:r>
      <w:r w:rsidRPr="00861723">
        <w:rPr>
          <w:sz w:val="22"/>
          <w:szCs w:val="22"/>
          <w:lang w:val="az-Cyrl-AZ"/>
        </w:rPr>
        <w:t xml:space="preserve"> </w:t>
      </w:r>
      <w:r w:rsidRPr="0078169E">
        <w:rPr>
          <w:sz w:val="22"/>
          <w:szCs w:val="22"/>
          <w:lang w:val="az-Latn-AZ"/>
        </w:rPr>
        <w:t>bir</w:t>
      </w:r>
      <w:r w:rsidRPr="00861723">
        <w:rPr>
          <w:sz w:val="22"/>
          <w:szCs w:val="22"/>
          <w:lang w:val="az-Cyrl-AZ"/>
        </w:rPr>
        <w:t xml:space="preserve"> </w:t>
      </w:r>
      <w:r w:rsidRPr="0078169E">
        <w:rPr>
          <w:sz w:val="22"/>
          <w:szCs w:val="22"/>
          <w:lang w:val="az-Latn-AZ"/>
        </w:rPr>
        <w:t>nöqs</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e</w:t>
      </w:r>
      <w:r w:rsidRPr="0078169E">
        <w:rPr>
          <w:sz w:val="22"/>
          <w:szCs w:val="22"/>
          <w:lang w:val="az-Latn-AZ"/>
        </w:rPr>
        <w:t>ybdən</w:t>
      </w:r>
      <w:r w:rsidRPr="00861723">
        <w:rPr>
          <w:sz w:val="22"/>
          <w:szCs w:val="22"/>
          <w:lang w:val="az-Cyrl-AZ"/>
        </w:rPr>
        <w:t xml:space="preserve"> </w:t>
      </w:r>
      <w:r w:rsidRPr="0078169E">
        <w:rPr>
          <w:sz w:val="22"/>
          <w:szCs w:val="22"/>
          <w:lang w:val="az-Latn-AZ"/>
        </w:rPr>
        <w:t>p</w:t>
      </w:r>
      <w:r w:rsidRPr="00861723">
        <w:rPr>
          <w:sz w:val="22"/>
          <w:szCs w:val="22"/>
          <w:lang w:val="az-Cyrl-AZ"/>
        </w:rPr>
        <w:t>a</w:t>
      </w:r>
      <w:r w:rsidRPr="0078169E">
        <w:rPr>
          <w:sz w:val="22"/>
          <w:szCs w:val="22"/>
          <w:lang w:val="az-Latn-AZ"/>
        </w:rPr>
        <w:t>k</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w:t>
      </w:r>
      <w:r w:rsidRPr="0078169E">
        <w:rPr>
          <w:sz w:val="22"/>
          <w:szCs w:val="22"/>
          <w:lang w:val="az-Latn-AZ"/>
        </w:rPr>
        <w:t>münəzzəhsən</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H</w:t>
      </w:r>
      <w:r w:rsidRPr="00861723">
        <w:rPr>
          <w:sz w:val="22"/>
          <w:szCs w:val="22"/>
          <w:lang w:val="az-Cyrl-AZ"/>
        </w:rPr>
        <w:t>a</w:t>
      </w:r>
      <w:r w:rsidRPr="0078169E">
        <w:rPr>
          <w:sz w:val="22"/>
          <w:szCs w:val="22"/>
          <w:lang w:val="az-Latn-AZ"/>
        </w:rPr>
        <w:t>di</w:t>
      </w:r>
      <w:r w:rsidRPr="00861723">
        <w:rPr>
          <w:sz w:val="22"/>
          <w:szCs w:val="22"/>
          <w:lang w:val="az-Cyrl-AZ"/>
        </w:rPr>
        <w:t xml:space="preserve"> (</w:t>
      </w:r>
      <w:r w:rsidRPr="0078169E">
        <w:rPr>
          <w:sz w:val="22"/>
          <w:szCs w:val="22"/>
          <w:lang w:val="az-Latn-AZ"/>
        </w:rPr>
        <w:t>hid</w:t>
      </w:r>
      <w:r w:rsidRPr="00861723">
        <w:rPr>
          <w:sz w:val="22"/>
          <w:szCs w:val="22"/>
          <w:lang w:val="az-Cyrl-AZ"/>
        </w:rPr>
        <w:t>a</w:t>
      </w:r>
      <w:r w:rsidRPr="0078169E">
        <w:rPr>
          <w:sz w:val="22"/>
          <w:szCs w:val="22"/>
          <w:lang w:val="az-Latn-AZ"/>
        </w:rPr>
        <w:t>yət</w:t>
      </w:r>
      <w:r w:rsidRPr="00861723">
        <w:rPr>
          <w:sz w:val="22"/>
          <w:szCs w:val="22"/>
          <w:lang w:val="az-Cyrl-AZ"/>
        </w:rPr>
        <w:t xml:space="preserve"> e</w:t>
      </w:r>
      <w:r w:rsidRPr="0078169E">
        <w:rPr>
          <w:sz w:val="22"/>
          <w:szCs w:val="22"/>
          <w:lang w:val="az-Latn-AZ"/>
        </w:rPr>
        <w:t>dən</w:t>
      </w:r>
      <w:r w:rsidRPr="00861723">
        <w:rPr>
          <w:sz w:val="22"/>
          <w:szCs w:val="22"/>
          <w:lang w:val="az-Cyrl-AZ"/>
        </w:rPr>
        <w:t xml:space="preserve">), </w:t>
      </w:r>
      <w:r w:rsidRPr="0078169E">
        <w:rPr>
          <w:sz w:val="22"/>
          <w:szCs w:val="22"/>
          <w:lang w:val="az-Latn-AZ"/>
        </w:rPr>
        <w:t>uc</w:t>
      </w:r>
      <w:r w:rsidRPr="00861723">
        <w:rPr>
          <w:sz w:val="22"/>
          <w:szCs w:val="22"/>
          <w:lang w:val="az-Cyrl-AZ"/>
        </w:rPr>
        <w:t xml:space="preserve">a </w:t>
      </w:r>
      <w:r w:rsidRPr="0078169E">
        <w:rPr>
          <w:sz w:val="22"/>
          <w:szCs w:val="22"/>
          <w:lang w:val="az-Latn-AZ"/>
        </w:rPr>
        <w:t>məq</w:t>
      </w:r>
      <w:r w:rsidRPr="00861723">
        <w:rPr>
          <w:sz w:val="22"/>
          <w:szCs w:val="22"/>
          <w:lang w:val="az-Cyrl-AZ"/>
        </w:rPr>
        <w:t>a</w:t>
      </w:r>
      <w:r w:rsidRPr="0078169E">
        <w:rPr>
          <w:sz w:val="22"/>
          <w:szCs w:val="22"/>
          <w:lang w:val="az-Latn-AZ"/>
        </w:rPr>
        <w:t>mlıs</w:t>
      </w:r>
      <w:r w:rsidRPr="00861723">
        <w:rPr>
          <w:sz w:val="22"/>
          <w:szCs w:val="22"/>
          <w:lang w:val="az-Cyrl-AZ"/>
        </w:rPr>
        <w:t>a</w:t>
      </w:r>
      <w:r w:rsidRPr="0078169E">
        <w:rPr>
          <w:sz w:val="22"/>
          <w:szCs w:val="22"/>
          <w:lang w:val="az-Latn-AZ"/>
        </w:rPr>
        <w:t>n</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B</w:t>
      </w:r>
      <w:r w:rsidRPr="00861723">
        <w:rPr>
          <w:sz w:val="22"/>
          <w:szCs w:val="22"/>
          <w:lang w:val="az-Cyrl-AZ"/>
        </w:rPr>
        <w:t>a</w:t>
      </w:r>
      <w:r w:rsidRPr="0078169E">
        <w:rPr>
          <w:sz w:val="22"/>
          <w:szCs w:val="22"/>
          <w:lang w:val="az-Latn-AZ"/>
        </w:rPr>
        <w:t>qi</w:t>
      </w:r>
      <w:r w:rsidRPr="00861723">
        <w:rPr>
          <w:sz w:val="22"/>
          <w:szCs w:val="22"/>
          <w:lang w:val="az-Cyrl-AZ"/>
        </w:rPr>
        <w:t xml:space="preserve"> (</w:t>
      </w:r>
      <w:r w:rsidRPr="0078169E">
        <w:rPr>
          <w:sz w:val="22"/>
          <w:szCs w:val="22"/>
          <w:lang w:val="az-Latn-AZ"/>
        </w:rPr>
        <w:t>əbədi</w:t>
      </w:r>
      <w:r w:rsidRPr="00861723">
        <w:rPr>
          <w:sz w:val="22"/>
          <w:szCs w:val="22"/>
          <w:lang w:val="az-Cyrl-AZ"/>
        </w:rPr>
        <w:t xml:space="preserve"> </w:t>
      </w:r>
      <w:r w:rsidRPr="0078169E">
        <w:rPr>
          <w:sz w:val="22"/>
          <w:szCs w:val="22"/>
          <w:lang w:val="az-Latn-AZ"/>
        </w:rPr>
        <w:t>v</w:t>
      </w:r>
      <w:r w:rsidRPr="00861723">
        <w:rPr>
          <w:sz w:val="22"/>
          <w:szCs w:val="22"/>
          <w:lang w:val="az-Cyrl-AZ"/>
        </w:rPr>
        <w:t>a</w:t>
      </w:r>
      <w:r w:rsidRPr="0078169E">
        <w:rPr>
          <w:sz w:val="22"/>
          <w:szCs w:val="22"/>
          <w:lang w:val="az-Latn-AZ"/>
        </w:rPr>
        <w:t>rlıq</w:t>
      </w:r>
      <w:r w:rsidRPr="00861723">
        <w:rPr>
          <w:sz w:val="22"/>
          <w:szCs w:val="22"/>
          <w:lang w:val="az-Cyrl-AZ"/>
        </w:rPr>
        <w:t xml:space="preserve">)! </w:t>
      </w:r>
      <w:r w:rsidRPr="0078169E">
        <w:rPr>
          <w:sz w:val="22"/>
          <w:szCs w:val="22"/>
          <w:lang w:val="az-Latn-AZ"/>
        </w:rPr>
        <w:t>Bizə</w:t>
      </w:r>
      <w:r w:rsidRPr="00861723">
        <w:rPr>
          <w:sz w:val="22"/>
          <w:szCs w:val="22"/>
          <w:lang w:val="az-Cyrl-AZ"/>
        </w:rPr>
        <w:t xml:space="preserve"> </w:t>
      </w:r>
      <w:r w:rsidRPr="0078169E">
        <w:rPr>
          <w:sz w:val="22"/>
          <w:szCs w:val="22"/>
          <w:lang w:val="az-Latn-AZ"/>
        </w:rPr>
        <w:t>Öz</w:t>
      </w:r>
      <w:r w:rsidRPr="00861723">
        <w:rPr>
          <w:sz w:val="22"/>
          <w:szCs w:val="22"/>
          <w:lang w:val="az-Cyrl-AZ"/>
        </w:rPr>
        <w:t xml:space="preserve"> </w:t>
      </w:r>
      <w:r w:rsidRPr="0078169E">
        <w:rPr>
          <w:sz w:val="22"/>
          <w:szCs w:val="22"/>
          <w:lang w:val="az-Latn-AZ"/>
        </w:rPr>
        <w:t>qəhr</w:t>
      </w:r>
      <w:r w:rsidRPr="00861723">
        <w:rPr>
          <w:sz w:val="22"/>
          <w:szCs w:val="22"/>
          <w:lang w:val="az-Cyrl-AZ"/>
        </w:rPr>
        <w:t xml:space="preserve"> o</w:t>
      </w:r>
      <w:r w:rsidRPr="0078169E">
        <w:rPr>
          <w:sz w:val="22"/>
          <w:szCs w:val="22"/>
          <w:lang w:val="az-Latn-AZ"/>
        </w:rPr>
        <w:t>dund</w:t>
      </w:r>
      <w:r w:rsidRPr="00861723">
        <w:rPr>
          <w:sz w:val="22"/>
          <w:szCs w:val="22"/>
          <w:lang w:val="az-Cyrl-AZ"/>
        </w:rPr>
        <w:t>a</w:t>
      </w:r>
      <w:r w:rsidRPr="0078169E">
        <w:rPr>
          <w:sz w:val="22"/>
          <w:szCs w:val="22"/>
          <w:lang w:val="az-Latn-AZ"/>
        </w:rPr>
        <w:t>n</w:t>
      </w:r>
      <w:r w:rsidRPr="00861723">
        <w:rPr>
          <w:sz w:val="22"/>
          <w:szCs w:val="22"/>
          <w:lang w:val="az-Cyrl-AZ"/>
        </w:rPr>
        <w:t xml:space="preserve"> a</w:t>
      </w:r>
      <w:r w:rsidRPr="0078169E">
        <w:rPr>
          <w:sz w:val="22"/>
          <w:szCs w:val="22"/>
          <w:lang w:val="az-Latn-AZ"/>
        </w:rPr>
        <w:t>m</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pən</w:t>
      </w:r>
      <w:r w:rsidRPr="00861723">
        <w:rPr>
          <w:sz w:val="22"/>
          <w:szCs w:val="22"/>
          <w:lang w:val="az-Cyrl-AZ"/>
        </w:rPr>
        <w:t>a</w:t>
      </w:r>
      <w:r w:rsidRPr="0078169E">
        <w:rPr>
          <w:sz w:val="22"/>
          <w:szCs w:val="22"/>
          <w:lang w:val="az-Latn-AZ"/>
        </w:rPr>
        <w:t>h</w:t>
      </w:r>
      <w:r w:rsidRPr="00861723">
        <w:rPr>
          <w:sz w:val="22"/>
          <w:szCs w:val="22"/>
          <w:lang w:val="az-Cyrl-AZ"/>
        </w:rPr>
        <w:t xml:space="preserve">) </w:t>
      </w:r>
      <w:r w:rsidRPr="0078169E">
        <w:rPr>
          <w:sz w:val="22"/>
          <w:szCs w:val="22"/>
          <w:lang w:val="az-Latn-AZ"/>
        </w:rPr>
        <w:t>v</w:t>
      </w:r>
      <w:r w:rsidRPr="00861723">
        <w:rPr>
          <w:sz w:val="22"/>
          <w:szCs w:val="22"/>
          <w:lang w:val="az-Cyrl-AZ"/>
        </w:rPr>
        <w:t>e</w:t>
      </w:r>
      <w:r w:rsidRPr="0078169E">
        <w:rPr>
          <w:sz w:val="22"/>
          <w:szCs w:val="22"/>
          <w:lang w:val="az-Latn-AZ"/>
        </w:rPr>
        <w:t>r</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Mücir</w:t>
      </w:r>
      <w:r w:rsidRPr="00861723">
        <w:rPr>
          <w:sz w:val="22"/>
          <w:szCs w:val="22"/>
          <w:lang w:val="az-Cyrl-AZ"/>
        </w:rPr>
        <w:t xml:space="preserve">! </w:t>
      </w:r>
      <w:r w:rsidRPr="0078169E">
        <w:rPr>
          <w:sz w:val="22"/>
          <w:szCs w:val="22"/>
          <w:lang w:val="az-Latn-AZ"/>
        </w:rPr>
        <w:t>Hər</w:t>
      </w:r>
      <w:r w:rsidRPr="00861723">
        <w:rPr>
          <w:sz w:val="22"/>
          <w:szCs w:val="22"/>
          <w:lang w:val="az-Cyrl-AZ"/>
        </w:rPr>
        <w:t xml:space="preserve"> </w:t>
      </w:r>
      <w:r w:rsidRPr="0078169E">
        <w:rPr>
          <w:sz w:val="22"/>
          <w:szCs w:val="22"/>
          <w:lang w:val="az-Latn-AZ"/>
        </w:rPr>
        <w:t>bir</w:t>
      </w:r>
      <w:r w:rsidRPr="00861723">
        <w:rPr>
          <w:sz w:val="22"/>
          <w:szCs w:val="22"/>
          <w:lang w:val="az-Cyrl-AZ"/>
        </w:rPr>
        <w:t xml:space="preserve"> </w:t>
      </w:r>
      <w:r w:rsidRPr="0078169E">
        <w:rPr>
          <w:sz w:val="22"/>
          <w:szCs w:val="22"/>
          <w:lang w:val="az-Latn-AZ"/>
        </w:rPr>
        <w:t>nöqs</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e</w:t>
      </w:r>
      <w:r w:rsidRPr="0078169E">
        <w:rPr>
          <w:sz w:val="22"/>
          <w:szCs w:val="22"/>
          <w:lang w:val="az-Latn-AZ"/>
        </w:rPr>
        <w:t>ybdən</w:t>
      </w:r>
      <w:r w:rsidRPr="00861723">
        <w:rPr>
          <w:sz w:val="22"/>
          <w:szCs w:val="22"/>
          <w:lang w:val="az-Cyrl-AZ"/>
        </w:rPr>
        <w:t xml:space="preserve"> </w:t>
      </w:r>
      <w:r w:rsidRPr="0078169E">
        <w:rPr>
          <w:sz w:val="22"/>
          <w:szCs w:val="22"/>
          <w:lang w:val="az-Latn-AZ"/>
        </w:rPr>
        <w:t>p</w:t>
      </w:r>
      <w:r w:rsidRPr="00861723">
        <w:rPr>
          <w:sz w:val="22"/>
          <w:szCs w:val="22"/>
          <w:lang w:val="az-Cyrl-AZ"/>
        </w:rPr>
        <w:t>a</w:t>
      </w:r>
      <w:r w:rsidRPr="0078169E">
        <w:rPr>
          <w:sz w:val="22"/>
          <w:szCs w:val="22"/>
          <w:lang w:val="az-Latn-AZ"/>
        </w:rPr>
        <w:t>k</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w:t>
      </w:r>
      <w:r w:rsidRPr="0078169E">
        <w:rPr>
          <w:sz w:val="22"/>
          <w:szCs w:val="22"/>
          <w:lang w:val="az-Latn-AZ"/>
        </w:rPr>
        <w:t>münəzzəhsən</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Vəhh</w:t>
      </w:r>
      <w:r w:rsidRPr="00861723">
        <w:rPr>
          <w:sz w:val="22"/>
          <w:szCs w:val="22"/>
          <w:lang w:val="az-Cyrl-AZ"/>
        </w:rPr>
        <w:t>a</w:t>
      </w:r>
      <w:r w:rsidRPr="0078169E">
        <w:rPr>
          <w:sz w:val="22"/>
          <w:szCs w:val="22"/>
          <w:lang w:val="az-Latn-AZ"/>
        </w:rPr>
        <w:t>b</w:t>
      </w:r>
      <w:r w:rsidRPr="00861723">
        <w:rPr>
          <w:sz w:val="22"/>
          <w:szCs w:val="22"/>
          <w:lang w:val="az-Cyrl-AZ"/>
        </w:rPr>
        <w:t xml:space="preserve"> (</w:t>
      </w:r>
      <w:r w:rsidRPr="0078169E">
        <w:rPr>
          <w:sz w:val="22"/>
          <w:szCs w:val="22"/>
          <w:lang w:val="az-Latn-AZ"/>
        </w:rPr>
        <w:t>hər</w:t>
      </w:r>
      <w:r w:rsidRPr="00861723">
        <w:rPr>
          <w:sz w:val="22"/>
          <w:szCs w:val="22"/>
          <w:lang w:val="az-Cyrl-AZ"/>
        </w:rPr>
        <w:t xml:space="preserve"> </w:t>
      </w:r>
      <w:r w:rsidRPr="0078169E">
        <w:rPr>
          <w:sz w:val="22"/>
          <w:szCs w:val="22"/>
          <w:lang w:val="az-Latn-AZ"/>
        </w:rPr>
        <w:t>mə</w:t>
      </w:r>
      <w:r w:rsidRPr="00861723">
        <w:rPr>
          <w:sz w:val="22"/>
          <w:szCs w:val="22"/>
          <w:lang w:val="az-Cyrl-AZ"/>
        </w:rPr>
        <w:t>x</w:t>
      </w:r>
      <w:r w:rsidRPr="0078169E">
        <w:rPr>
          <w:sz w:val="22"/>
          <w:szCs w:val="22"/>
          <w:lang w:val="az-Latn-AZ"/>
        </w:rPr>
        <w:t>luq</w:t>
      </w:r>
      <w:r w:rsidRPr="00861723">
        <w:rPr>
          <w:sz w:val="22"/>
          <w:szCs w:val="22"/>
          <w:lang w:val="az-Cyrl-AZ"/>
        </w:rPr>
        <w:t>a, o</w:t>
      </w:r>
      <w:r w:rsidRPr="0078169E">
        <w:rPr>
          <w:sz w:val="22"/>
          <w:szCs w:val="22"/>
          <w:lang w:val="az-Latn-AZ"/>
        </w:rPr>
        <w:t>nl</w:t>
      </w:r>
      <w:r w:rsidRPr="00861723">
        <w:rPr>
          <w:sz w:val="22"/>
          <w:szCs w:val="22"/>
          <w:lang w:val="az-Cyrl-AZ"/>
        </w:rPr>
        <w:t>a</w:t>
      </w:r>
      <w:r w:rsidRPr="0078169E">
        <w:rPr>
          <w:sz w:val="22"/>
          <w:szCs w:val="22"/>
          <w:lang w:val="az-Latn-AZ"/>
        </w:rPr>
        <w:t>rın</w:t>
      </w:r>
      <w:r w:rsidRPr="00861723">
        <w:rPr>
          <w:sz w:val="22"/>
          <w:szCs w:val="22"/>
          <w:lang w:val="az-Cyrl-AZ"/>
        </w:rPr>
        <w:t xml:space="preserve"> </w:t>
      </w:r>
      <w:r w:rsidRPr="0078169E">
        <w:rPr>
          <w:sz w:val="22"/>
          <w:szCs w:val="22"/>
          <w:lang w:val="az-Latn-AZ"/>
        </w:rPr>
        <w:t>öz</w:t>
      </w:r>
      <w:r w:rsidRPr="00861723">
        <w:rPr>
          <w:sz w:val="22"/>
          <w:szCs w:val="22"/>
          <w:lang w:val="az-Cyrl-AZ"/>
        </w:rPr>
        <w:t xml:space="preserve"> </w:t>
      </w:r>
      <w:r w:rsidRPr="0078169E">
        <w:rPr>
          <w:sz w:val="22"/>
          <w:szCs w:val="22"/>
          <w:lang w:val="az-Latn-AZ"/>
        </w:rPr>
        <w:t>ləy</w:t>
      </w:r>
      <w:r w:rsidRPr="00861723">
        <w:rPr>
          <w:sz w:val="22"/>
          <w:szCs w:val="22"/>
          <w:lang w:val="az-Cyrl-AZ"/>
        </w:rPr>
        <w:t>a</w:t>
      </w:r>
      <w:r w:rsidRPr="0078169E">
        <w:rPr>
          <w:sz w:val="22"/>
          <w:szCs w:val="22"/>
          <w:lang w:val="az-Latn-AZ"/>
        </w:rPr>
        <w:t>qətləri</w:t>
      </w:r>
      <w:r w:rsidRPr="00861723">
        <w:rPr>
          <w:sz w:val="22"/>
          <w:szCs w:val="22"/>
          <w:lang w:val="az-Cyrl-AZ"/>
        </w:rPr>
        <w:t xml:space="preserve"> </w:t>
      </w:r>
      <w:r w:rsidRPr="0078169E">
        <w:rPr>
          <w:sz w:val="22"/>
          <w:szCs w:val="22"/>
          <w:lang w:val="az-Latn-AZ"/>
        </w:rPr>
        <w:t>qədərində</w:t>
      </w:r>
      <w:r w:rsidRPr="00861723">
        <w:rPr>
          <w:sz w:val="22"/>
          <w:szCs w:val="22"/>
          <w:lang w:val="az-Cyrl-AZ"/>
        </w:rPr>
        <w:t xml:space="preserve"> </w:t>
      </w:r>
      <w:r w:rsidRPr="0078169E">
        <w:rPr>
          <w:sz w:val="22"/>
          <w:szCs w:val="22"/>
          <w:lang w:val="az-Latn-AZ"/>
        </w:rPr>
        <w:t>ət</w:t>
      </w:r>
      <w:r w:rsidRPr="00861723">
        <w:rPr>
          <w:sz w:val="22"/>
          <w:szCs w:val="22"/>
          <w:lang w:val="az-Cyrl-AZ"/>
        </w:rPr>
        <w:t>a e</w:t>
      </w:r>
      <w:r w:rsidRPr="0078169E">
        <w:rPr>
          <w:sz w:val="22"/>
          <w:szCs w:val="22"/>
          <w:lang w:val="az-Latn-AZ"/>
        </w:rPr>
        <w:t>dən</w:t>
      </w:r>
      <w:r w:rsidRPr="00861723">
        <w:rPr>
          <w:sz w:val="22"/>
          <w:szCs w:val="22"/>
          <w:lang w:val="az-Cyrl-AZ"/>
        </w:rPr>
        <w:t xml:space="preserve">), </w:t>
      </w:r>
      <w:r w:rsidRPr="0078169E">
        <w:rPr>
          <w:sz w:val="22"/>
          <w:szCs w:val="22"/>
          <w:lang w:val="az-Latn-AZ"/>
        </w:rPr>
        <w:t>uc</w:t>
      </w:r>
      <w:r w:rsidRPr="00861723">
        <w:rPr>
          <w:sz w:val="22"/>
          <w:szCs w:val="22"/>
          <w:lang w:val="az-Cyrl-AZ"/>
        </w:rPr>
        <w:t xml:space="preserve">a </w:t>
      </w:r>
      <w:r w:rsidRPr="0078169E">
        <w:rPr>
          <w:sz w:val="22"/>
          <w:szCs w:val="22"/>
          <w:lang w:val="az-Latn-AZ"/>
        </w:rPr>
        <w:t>məq</w:t>
      </w:r>
      <w:r w:rsidRPr="00861723">
        <w:rPr>
          <w:sz w:val="22"/>
          <w:szCs w:val="22"/>
          <w:lang w:val="az-Cyrl-AZ"/>
        </w:rPr>
        <w:t>a</w:t>
      </w:r>
      <w:r w:rsidRPr="0078169E">
        <w:rPr>
          <w:sz w:val="22"/>
          <w:szCs w:val="22"/>
          <w:lang w:val="az-Latn-AZ"/>
        </w:rPr>
        <w:t>mlıs</w:t>
      </w:r>
      <w:r w:rsidRPr="00861723">
        <w:rPr>
          <w:sz w:val="22"/>
          <w:szCs w:val="22"/>
          <w:lang w:val="az-Cyrl-AZ"/>
        </w:rPr>
        <w:t>a</w:t>
      </w:r>
      <w:r w:rsidRPr="0078169E">
        <w:rPr>
          <w:sz w:val="22"/>
          <w:szCs w:val="22"/>
          <w:lang w:val="az-Latn-AZ"/>
        </w:rPr>
        <w:t>n</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Təvv</w:t>
      </w:r>
      <w:r w:rsidRPr="00861723">
        <w:rPr>
          <w:sz w:val="22"/>
          <w:szCs w:val="22"/>
          <w:lang w:val="az-Cyrl-AZ"/>
        </w:rPr>
        <w:t>a</w:t>
      </w:r>
      <w:r w:rsidRPr="0078169E">
        <w:rPr>
          <w:sz w:val="22"/>
          <w:szCs w:val="22"/>
          <w:lang w:val="az-Latn-AZ"/>
        </w:rPr>
        <w:t>b</w:t>
      </w:r>
      <w:r w:rsidRPr="00861723">
        <w:rPr>
          <w:sz w:val="22"/>
          <w:szCs w:val="22"/>
          <w:lang w:val="az-Cyrl-AZ"/>
        </w:rPr>
        <w:t xml:space="preserve"> (</w:t>
      </w:r>
      <w:r w:rsidRPr="0078169E">
        <w:rPr>
          <w:sz w:val="22"/>
          <w:szCs w:val="22"/>
          <w:lang w:val="az-Latn-AZ"/>
        </w:rPr>
        <w:t>ç</w:t>
      </w:r>
      <w:r w:rsidRPr="00861723">
        <w:rPr>
          <w:sz w:val="22"/>
          <w:szCs w:val="22"/>
          <w:lang w:val="az-Cyrl-AZ"/>
        </w:rPr>
        <w:t xml:space="preserve">ox </w:t>
      </w:r>
      <w:r w:rsidRPr="0078169E">
        <w:rPr>
          <w:sz w:val="22"/>
          <w:szCs w:val="22"/>
          <w:lang w:val="az-Latn-AZ"/>
        </w:rPr>
        <w:t>tövbə</w:t>
      </w:r>
      <w:r w:rsidRPr="00861723">
        <w:rPr>
          <w:sz w:val="22"/>
          <w:szCs w:val="22"/>
          <w:lang w:val="az-Cyrl-AZ"/>
        </w:rPr>
        <w:t xml:space="preserve"> </w:t>
      </w:r>
      <w:r w:rsidRPr="0078169E">
        <w:rPr>
          <w:sz w:val="22"/>
          <w:szCs w:val="22"/>
          <w:lang w:val="az-Latn-AZ"/>
        </w:rPr>
        <w:t>qəbul</w:t>
      </w:r>
      <w:r w:rsidRPr="00861723">
        <w:rPr>
          <w:sz w:val="22"/>
          <w:szCs w:val="22"/>
          <w:lang w:val="az-Cyrl-AZ"/>
        </w:rPr>
        <w:t xml:space="preserve"> e</w:t>
      </w:r>
      <w:r w:rsidRPr="0078169E">
        <w:rPr>
          <w:sz w:val="22"/>
          <w:szCs w:val="22"/>
          <w:lang w:val="az-Latn-AZ"/>
        </w:rPr>
        <w:t>dən</w:t>
      </w:r>
      <w:r w:rsidRPr="00861723">
        <w:rPr>
          <w:sz w:val="22"/>
          <w:szCs w:val="22"/>
          <w:lang w:val="az-Cyrl-AZ"/>
        </w:rPr>
        <w:t xml:space="preserve">, </w:t>
      </w:r>
      <w:r w:rsidRPr="0078169E">
        <w:rPr>
          <w:sz w:val="22"/>
          <w:szCs w:val="22"/>
          <w:lang w:val="az-Latn-AZ"/>
        </w:rPr>
        <w:t>gün</w:t>
      </w:r>
      <w:r w:rsidRPr="00861723">
        <w:rPr>
          <w:sz w:val="22"/>
          <w:szCs w:val="22"/>
          <w:lang w:val="az-Cyrl-AZ"/>
        </w:rPr>
        <w:t>a</w:t>
      </w:r>
      <w:r w:rsidRPr="0078169E">
        <w:rPr>
          <w:sz w:val="22"/>
          <w:szCs w:val="22"/>
          <w:lang w:val="az-Latn-AZ"/>
        </w:rPr>
        <w:t>hı</w:t>
      </w:r>
      <w:r w:rsidRPr="00861723">
        <w:rPr>
          <w:sz w:val="22"/>
          <w:szCs w:val="22"/>
          <w:lang w:val="az-Cyrl-AZ"/>
        </w:rPr>
        <w:t xml:space="preserve"> </w:t>
      </w:r>
      <w:r w:rsidRPr="0078169E">
        <w:rPr>
          <w:sz w:val="22"/>
          <w:szCs w:val="22"/>
          <w:lang w:val="az-Latn-AZ"/>
        </w:rPr>
        <w:t>b</w:t>
      </w:r>
      <w:r w:rsidRPr="00861723">
        <w:rPr>
          <w:sz w:val="22"/>
          <w:szCs w:val="22"/>
          <w:lang w:val="az-Cyrl-AZ"/>
        </w:rPr>
        <w:t>a</w:t>
      </w:r>
      <w:r w:rsidRPr="0078169E">
        <w:rPr>
          <w:sz w:val="22"/>
          <w:szCs w:val="22"/>
          <w:lang w:val="az-Latn-AZ"/>
        </w:rPr>
        <w:t>ğışl</w:t>
      </w:r>
      <w:r w:rsidRPr="00861723">
        <w:rPr>
          <w:sz w:val="22"/>
          <w:szCs w:val="22"/>
          <w:lang w:val="az-Cyrl-AZ"/>
        </w:rPr>
        <w:t>a</w:t>
      </w:r>
      <w:r w:rsidRPr="0078169E">
        <w:rPr>
          <w:sz w:val="22"/>
          <w:szCs w:val="22"/>
          <w:lang w:val="az-Latn-AZ"/>
        </w:rPr>
        <w:t>m</w:t>
      </w:r>
      <w:r w:rsidRPr="00861723">
        <w:rPr>
          <w:sz w:val="22"/>
          <w:szCs w:val="22"/>
          <w:lang w:val="az-Cyrl-AZ"/>
        </w:rPr>
        <w:t>a</w:t>
      </w:r>
      <w:r w:rsidRPr="0078169E">
        <w:rPr>
          <w:sz w:val="22"/>
          <w:szCs w:val="22"/>
          <w:lang w:val="az-Latn-AZ"/>
        </w:rPr>
        <w:t>q</w:t>
      </w:r>
      <w:r w:rsidRPr="00861723">
        <w:rPr>
          <w:sz w:val="22"/>
          <w:szCs w:val="22"/>
          <w:lang w:val="az-Cyrl-AZ"/>
        </w:rPr>
        <w:t xml:space="preserve"> </w:t>
      </w:r>
      <w:r w:rsidRPr="0078169E">
        <w:rPr>
          <w:sz w:val="22"/>
          <w:szCs w:val="22"/>
          <w:lang w:val="az-Latn-AZ"/>
        </w:rPr>
        <w:t>üçün</w:t>
      </w:r>
      <w:r w:rsidRPr="00861723">
        <w:rPr>
          <w:sz w:val="22"/>
          <w:szCs w:val="22"/>
          <w:lang w:val="az-Cyrl-AZ"/>
        </w:rPr>
        <w:t xml:space="preserve"> </w:t>
      </w:r>
      <w:r w:rsidRPr="0078169E">
        <w:rPr>
          <w:sz w:val="22"/>
          <w:szCs w:val="22"/>
          <w:lang w:val="az-Latn-AZ"/>
        </w:rPr>
        <w:t>bəndələrə</w:t>
      </w:r>
      <w:r w:rsidRPr="00861723">
        <w:rPr>
          <w:sz w:val="22"/>
          <w:szCs w:val="22"/>
          <w:lang w:val="az-Cyrl-AZ"/>
        </w:rPr>
        <w:t xml:space="preserve"> </w:t>
      </w:r>
      <w:r w:rsidRPr="0078169E">
        <w:rPr>
          <w:sz w:val="22"/>
          <w:szCs w:val="22"/>
          <w:lang w:val="az-Latn-AZ"/>
        </w:rPr>
        <w:t>ç</w:t>
      </w:r>
      <w:r w:rsidRPr="00861723">
        <w:rPr>
          <w:sz w:val="22"/>
          <w:szCs w:val="22"/>
          <w:lang w:val="az-Cyrl-AZ"/>
        </w:rPr>
        <w:t>ox-</w:t>
      </w:r>
      <w:r w:rsidRPr="0078169E">
        <w:rPr>
          <w:sz w:val="22"/>
          <w:szCs w:val="22"/>
          <w:lang w:val="az-Latn-AZ"/>
        </w:rPr>
        <w:t>ç</w:t>
      </w:r>
      <w:r w:rsidRPr="00861723">
        <w:rPr>
          <w:sz w:val="22"/>
          <w:szCs w:val="22"/>
          <w:lang w:val="az-Cyrl-AZ"/>
        </w:rPr>
        <w:t xml:space="preserve">ox </w:t>
      </w:r>
      <w:r w:rsidRPr="0078169E">
        <w:rPr>
          <w:sz w:val="22"/>
          <w:szCs w:val="22"/>
          <w:lang w:val="az-Latn-AZ"/>
        </w:rPr>
        <w:t>y</w:t>
      </w:r>
      <w:r w:rsidRPr="00861723">
        <w:rPr>
          <w:sz w:val="22"/>
          <w:szCs w:val="22"/>
          <w:lang w:val="az-Cyrl-AZ"/>
        </w:rPr>
        <w:t>ax</w:t>
      </w:r>
      <w:r w:rsidRPr="0078169E">
        <w:rPr>
          <w:sz w:val="22"/>
          <w:szCs w:val="22"/>
          <w:lang w:val="az-Latn-AZ"/>
        </w:rPr>
        <w:t>ınl</w:t>
      </w:r>
      <w:r w:rsidRPr="00861723">
        <w:rPr>
          <w:sz w:val="22"/>
          <w:szCs w:val="22"/>
          <w:lang w:val="az-Cyrl-AZ"/>
        </w:rPr>
        <w:t>a</w:t>
      </w:r>
      <w:r w:rsidRPr="0078169E">
        <w:rPr>
          <w:sz w:val="22"/>
          <w:szCs w:val="22"/>
          <w:lang w:val="az-Latn-AZ"/>
        </w:rPr>
        <w:t>ş</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Bizə</w:t>
      </w:r>
      <w:r w:rsidRPr="00861723">
        <w:rPr>
          <w:sz w:val="22"/>
          <w:szCs w:val="22"/>
          <w:lang w:val="az-Cyrl-AZ"/>
        </w:rPr>
        <w:t xml:space="preserve"> </w:t>
      </w:r>
      <w:r w:rsidRPr="0078169E">
        <w:rPr>
          <w:sz w:val="22"/>
          <w:szCs w:val="22"/>
          <w:lang w:val="az-Latn-AZ"/>
        </w:rPr>
        <w:t>Öz</w:t>
      </w:r>
      <w:r w:rsidRPr="00861723">
        <w:rPr>
          <w:sz w:val="22"/>
          <w:szCs w:val="22"/>
          <w:lang w:val="az-Cyrl-AZ"/>
        </w:rPr>
        <w:t xml:space="preserve"> </w:t>
      </w:r>
      <w:r w:rsidRPr="0078169E">
        <w:rPr>
          <w:sz w:val="22"/>
          <w:szCs w:val="22"/>
          <w:lang w:val="az-Latn-AZ"/>
        </w:rPr>
        <w:t>qəhr</w:t>
      </w:r>
      <w:r w:rsidRPr="00861723">
        <w:rPr>
          <w:sz w:val="22"/>
          <w:szCs w:val="22"/>
          <w:lang w:val="az-Cyrl-AZ"/>
        </w:rPr>
        <w:t xml:space="preserve"> o</w:t>
      </w:r>
      <w:r w:rsidRPr="0078169E">
        <w:rPr>
          <w:sz w:val="22"/>
          <w:szCs w:val="22"/>
          <w:lang w:val="az-Latn-AZ"/>
        </w:rPr>
        <w:t>dund</w:t>
      </w:r>
      <w:r w:rsidRPr="00861723">
        <w:rPr>
          <w:sz w:val="22"/>
          <w:szCs w:val="22"/>
          <w:lang w:val="az-Cyrl-AZ"/>
        </w:rPr>
        <w:t>a</w:t>
      </w:r>
      <w:r w:rsidRPr="0078169E">
        <w:rPr>
          <w:sz w:val="22"/>
          <w:szCs w:val="22"/>
          <w:lang w:val="az-Latn-AZ"/>
        </w:rPr>
        <w:t>n</w:t>
      </w:r>
      <w:r w:rsidRPr="00861723">
        <w:rPr>
          <w:sz w:val="22"/>
          <w:szCs w:val="22"/>
          <w:lang w:val="az-Cyrl-AZ"/>
        </w:rPr>
        <w:t xml:space="preserve"> a</w:t>
      </w:r>
      <w:r w:rsidRPr="0078169E">
        <w:rPr>
          <w:sz w:val="22"/>
          <w:szCs w:val="22"/>
          <w:lang w:val="az-Latn-AZ"/>
        </w:rPr>
        <w:t>m</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pən</w:t>
      </w:r>
      <w:r w:rsidRPr="00861723">
        <w:rPr>
          <w:sz w:val="22"/>
          <w:szCs w:val="22"/>
          <w:lang w:val="az-Cyrl-AZ"/>
        </w:rPr>
        <w:t>a</w:t>
      </w:r>
      <w:r w:rsidRPr="0078169E">
        <w:rPr>
          <w:sz w:val="22"/>
          <w:szCs w:val="22"/>
          <w:lang w:val="az-Latn-AZ"/>
        </w:rPr>
        <w:t>h</w:t>
      </w:r>
      <w:r w:rsidRPr="00861723">
        <w:rPr>
          <w:sz w:val="22"/>
          <w:szCs w:val="22"/>
          <w:lang w:val="az-Cyrl-AZ"/>
        </w:rPr>
        <w:t xml:space="preserve">) </w:t>
      </w:r>
      <w:r w:rsidRPr="0078169E">
        <w:rPr>
          <w:sz w:val="22"/>
          <w:szCs w:val="22"/>
          <w:lang w:val="az-Latn-AZ"/>
        </w:rPr>
        <w:t>v</w:t>
      </w:r>
      <w:r w:rsidRPr="00861723">
        <w:rPr>
          <w:sz w:val="22"/>
          <w:szCs w:val="22"/>
          <w:lang w:val="az-Cyrl-AZ"/>
        </w:rPr>
        <w:t>e</w:t>
      </w:r>
      <w:r w:rsidRPr="0078169E">
        <w:rPr>
          <w:sz w:val="22"/>
          <w:szCs w:val="22"/>
          <w:lang w:val="az-Latn-AZ"/>
        </w:rPr>
        <w:t>r</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Mücir</w:t>
      </w:r>
      <w:r w:rsidRPr="00861723">
        <w:rPr>
          <w:sz w:val="22"/>
          <w:szCs w:val="22"/>
          <w:lang w:val="az-Cyrl-AZ"/>
        </w:rPr>
        <w:t xml:space="preserve">!  </w:t>
      </w:r>
      <w:r w:rsidRPr="0078169E">
        <w:rPr>
          <w:sz w:val="22"/>
          <w:szCs w:val="22"/>
          <w:lang w:val="az-Latn-AZ"/>
        </w:rPr>
        <w:t>Hər</w:t>
      </w:r>
      <w:r w:rsidRPr="00861723">
        <w:rPr>
          <w:sz w:val="22"/>
          <w:szCs w:val="22"/>
          <w:lang w:val="az-Cyrl-AZ"/>
        </w:rPr>
        <w:t xml:space="preserve"> </w:t>
      </w:r>
      <w:r w:rsidRPr="0078169E">
        <w:rPr>
          <w:sz w:val="22"/>
          <w:szCs w:val="22"/>
          <w:lang w:val="az-Latn-AZ"/>
        </w:rPr>
        <w:t>bir</w:t>
      </w:r>
      <w:r w:rsidRPr="00861723">
        <w:rPr>
          <w:sz w:val="22"/>
          <w:szCs w:val="22"/>
          <w:lang w:val="az-Cyrl-AZ"/>
        </w:rPr>
        <w:t xml:space="preserve"> </w:t>
      </w:r>
      <w:r w:rsidRPr="0078169E">
        <w:rPr>
          <w:sz w:val="22"/>
          <w:szCs w:val="22"/>
          <w:lang w:val="az-Latn-AZ"/>
        </w:rPr>
        <w:t>nöqs</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e</w:t>
      </w:r>
      <w:r w:rsidRPr="0078169E">
        <w:rPr>
          <w:sz w:val="22"/>
          <w:szCs w:val="22"/>
          <w:lang w:val="az-Latn-AZ"/>
        </w:rPr>
        <w:t>ybdən</w:t>
      </w:r>
      <w:r w:rsidRPr="00861723">
        <w:rPr>
          <w:sz w:val="22"/>
          <w:szCs w:val="22"/>
          <w:lang w:val="az-Cyrl-AZ"/>
        </w:rPr>
        <w:t xml:space="preserve"> </w:t>
      </w:r>
      <w:r w:rsidRPr="0078169E">
        <w:rPr>
          <w:sz w:val="22"/>
          <w:szCs w:val="22"/>
          <w:lang w:val="az-Latn-AZ"/>
        </w:rPr>
        <w:t>p</w:t>
      </w:r>
      <w:r w:rsidRPr="00861723">
        <w:rPr>
          <w:sz w:val="22"/>
          <w:szCs w:val="22"/>
          <w:lang w:val="az-Cyrl-AZ"/>
        </w:rPr>
        <w:t>a</w:t>
      </w:r>
      <w:r w:rsidRPr="0078169E">
        <w:rPr>
          <w:sz w:val="22"/>
          <w:szCs w:val="22"/>
          <w:lang w:val="az-Latn-AZ"/>
        </w:rPr>
        <w:t>k</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w:t>
      </w:r>
      <w:r w:rsidRPr="0078169E">
        <w:rPr>
          <w:sz w:val="22"/>
          <w:szCs w:val="22"/>
          <w:lang w:val="az-Latn-AZ"/>
        </w:rPr>
        <w:t>münəzzəhsən</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Fətt</w:t>
      </w:r>
      <w:r w:rsidRPr="00861723">
        <w:rPr>
          <w:sz w:val="22"/>
          <w:szCs w:val="22"/>
          <w:lang w:val="az-Cyrl-AZ"/>
        </w:rPr>
        <w:t>a</w:t>
      </w:r>
      <w:r w:rsidRPr="0078169E">
        <w:rPr>
          <w:sz w:val="22"/>
          <w:szCs w:val="22"/>
          <w:lang w:val="az-Latn-AZ"/>
        </w:rPr>
        <w:t>h</w:t>
      </w:r>
      <w:r w:rsidRPr="00861723">
        <w:rPr>
          <w:sz w:val="22"/>
          <w:szCs w:val="22"/>
          <w:lang w:val="az-Cyrl-AZ"/>
        </w:rPr>
        <w:t xml:space="preserve"> (</w:t>
      </w:r>
      <w:r w:rsidRPr="0078169E">
        <w:rPr>
          <w:sz w:val="22"/>
          <w:szCs w:val="22"/>
          <w:lang w:val="az-Latn-AZ"/>
        </w:rPr>
        <w:t>kömək</w:t>
      </w:r>
      <w:r w:rsidRPr="003F7EBE">
        <w:rPr>
          <w:lang w:val="az-Cyrl-AZ"/>
        </w:rPr>
        <w:t xml:space="preserve"> </w:t>
      </w:r>
      <w:r w:rsidRPr="00861723">
        <w:rPr>
          <w:sz w:val="22"/>
          <w:szCs w:val="22"/>
          <w:lang w:val="az-Cyrl-AZ"/>
        </w:rPr>
        <w:t>e</w:t>
      </w:r>
      <w:r w:rsidRPr="0078169E">
        <w:rPr>
          <w:sz w:val="22"/>
          <w:szCs w:val="22"/>
          <w:lang w:val="az-Latn-AZ"/>
        </w:rPr>
        <w:t>dən</w:t>
      </w:r>
      <w:r w:rsidRPr="00861723">
        <w:rPr>
          <w:sz w:val="22"/>
          <w:szCs w:val="22"/>
          <w:lang w:val="az-Cyrl-AZ"/>
        </w:rPr>
        <w:t xml:space="preserve">, </w:t>
      </w:r>
      <w:r w:rsidRPr="0078169E">
        <w:rPr>
          <w:sz w:val="22"/>
          <w:szCs w:val="22"/>
          <w:lang w:val="az-Latn-AZ"/>
        </w:rPr>
        <w:t>rəhmət</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w:t>
      </w:r>
      <w:r w:rsidRPr="0078169E">
        <w:rPr>
          <w:sz w:val="22"/>
          <w:szCs w:val="22"/>
          <w:lang w:val="az-Latn-AZ"/>
        </w:rPr>
        <w:t>ruzi</w:t>
      </w:r>
      <w:r w:rsidRPr="00861723">
        <w:rPr>
          <w:sz w:val="22"/>
          <w:szCs w:val="22"/>
          <w:lang w:val="az-Cyrl-AZ"/>
        </w:rPr>
        <w:t xml:space="preserve"> </w:t>
      </w:r>
      <w:r w:rsidRPr="0078169E">
        <w:rPr>
          <w:sz w:val="22"/>
          <w:szCs w:val="22"/>
          <w:lang w:val="az-Latn-AZ"/>
        </w:rPr>
        <w:t>q</w:t>
      </w:r>
      <w:r w:rsidRPr="00861723">
        <w:rPr>
          <w:sz w:val="22"/>
          <w:szCs w:val="22"/>
          <w:lang w:val="az-Cyrl-AZ"/>
        </w:rPr>
        <w:t>a</w:t>
      </w:r>
      <w:r w:rsidRPr="0078169E">
        <w:rPr>
          <w:sz w:val="22"/>
          <w:szCs w:val="22"/>
          <w:lang w:val="az-Latn-AZ"/>
        </w:rPr>
        <w:t>pıl</w:t>
      </w:r>
      <w:r w:rsidRPr="00861723">
        <w:rPr>
          <w:sz w:val="22"/>
          <w:szCs w:val="22"/>
          <w:lang w:val="az-Cyrl-AZ"/>
        </w:rPr>
        <w:t>a</w:t>
      </w:r>
      <w:r w:rsidRPr="0078169E">
        <w:rPr>
          <w:sz w:val="22"/>
          <w:szCs w:val="22"/>
          <w:lang w:val="az-Latn-AZ"/>
        </w:rPr>
        <w:t>rını</w:t>
      </w:r>
      <w:r w:rsidRPr="00861723">
        <w:rPr>
          <w:sz w:val="22"/>
          <w:szCs w:val="22"/>
          <w:lang w:val="az-Cyrl-AZ"/>
        </w:rPr>
        <w:t xml:space="preserve"> a</w:t>
      </w:r>
      <w:r w:rsidRPr="0078169E">
        <w:rPr>
          <w:sz w:val="22"/>
          <w:szCs w:val="22"/>
          <w:lang w:val="az-Latn-AZ"/>
        </w:rPr>
        <w:t>ç</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uc</w:t>
      </w:r>
      <w:r w:rsidRPr="00861723">
        <w:rPr>
          <w:sz w:val="22"/>
          <w:szCs w:val="22"/>
          <w:lang w:val="az-Cyrl-AZ"/>
        </w:rPr>
        <w:t xml:space="preserve">a </w:t>
      </w:r>
      <w:r w:rsidRPr="0078169E">
        <w:rPr>
          <w:sz w:val="22"/>
          <w:szCs w:val="22"/>
          <w:lang w:val="az-Latn-AZ"/>
        </w:rPr>
        <w:t>məq</w:t>
      </w:r>
      <w:r w:rsidRPr="00861723">
        <w:rPr>
          <w:sz w:val="22"/>
          <w:szCs w:val="22"/>
          <w:lang w:val="az-Cyrl-AZ"/>
        </w:rPr>
        <w:t>a</w:t>
      </w:r>
      <w:r w:rsidRPr="0078169E">
        <w:rPr>
          <w:sz w:val="22"/>
          <w:szCs w:val="22"/>
          <w:lang w:val="az-Latn-AZ"/>
        </w:rPr>
        <w:t>mlıs</w:t>
      </w:r>
      <w:r w:rsidRPr="00861723">
        <w:rPr>
          <w:sz w:val="22"/>
          <w:szCs w:val="22"/>
          <w:lang w:val="az-Cyrl-AZ"/>
        </w:rPr>
        <w:t>a</w:t>
      </w:r>
      <w:r w:rsidRPr="0078169E">
        <w:rPr>
          <w:sz w:val="22"/>
          <w:szCs w:val="22"/>
          <w:lang w:val="az-Latn-AZ"/>
        </w:rPr>
        <w:t>n</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Mürt</w:t>
      </w:r>
      <w:r w:rsidRPr="00861723">
        <w:rPr>
          <w:sz w:val="22"/>
          <w:szCs w:val="22"/>
          <w:lang w:val="az-Cyrl-AZ"/>
        </w:rPr>
        <w:t>a</w:t>
      </w:r>
      <w:r w:rsidRPr="0078169E">
        <w:rPr>
          <w:sz w:val="22"/>
          <w:szCs w:val="22"/>
          <w:lang w:val="az-Latn-AZ"/>
        </w:rPr>
        <w:t>h</w:t>
      </w:r>
      <w:r w:rsidRPr="00861723">
        <w:rPr>
          <w:sz w:val="22"/>
          <w:szCs w:val="22"/>
          <w:lang w:val="az-Cyrl-AZ"/>
        </w:rPr>
        <w:t xml:space="preserve"> (</w:t>
      </w:r>
      <w:r w:rsidRPr="0078169E">
        <w:rPr>
          <w:sz w:val="22"/>
          <w:szCs w:val="22"/>
          <w:lang w:val="az-Latn-AZ"/>
        </w:rPr>
        <w:t>rəhmət</w:t>
      </w:r>
      <w:r w:rsidRPr="00861723">
        <w:rPr>
          <w:sz w:val="22"/>
          <w:szCs w:val="22"/>
          <w:lang w:val="az-Cyrl-AZ"/>
        </w:rPr>
        <w:t xml:space="preserve"> </w:t>
      </w:r>
      <w:r w:rsidRPr="0078169E">
        <w:rPr>
          <w:sz w:val="22"/>
          <w:szCs w:val="22"/>
          <w:lang w:val="az-Latn-AZ"/>
        </w:rPr>
        <w:t>s</w:t>
      </w:r>
      <w:r w:rsidRPr="00861723">
        <w:rPr>
          <w:sz w:val="22"/>
          <w:szCs w:val="22"/>
          <w:lang w:val="az-Cyrl-AZ"/>
        </w:rPr>
        <w:t>a</w:t>
      </w:r>
      <w:r w:rsidRPr="0078169E">
        <w:rPr>
          <w:sz w:val="22"/>
          <w:szCs w:val="22"/>
          <w:lang w:val="az-Latn-AZ"/>
        </w:rPr>
        <w:t>hibi</w:t>
      </w:r>
      <w:r w:rsidRPr="00861723">
        <w:rPr>
          <w:sz w:val="22"/>
          <w:szCs w:val="22"/>
          <w:lang w:val="az-Cyrl-AZ"/>
        </w:rPr>
        <w:t xml:space="preserve">)! </w:t>
      </w:r>
      <w:r w:rsidRPr="0078169E">
        <w:rPr>
          <w:sz w:val="22"/>
          <w:szCs w:val="22"/>
          <w:lang w:val="az-Latn-AZ"/>
        </w:rPr>
        <w:t>Bizə</w:t>
      </w:r>
      <w:r w:rsidRPr="00861723">
        <w:rPr>
          <w:sz w:val="22"/>
          <w:szCs w:val="22"/>
          <w:lang w:val="az-Cyrl-AZ"/>
        </w:rPr>
        <w:t xml:space="preserve"> </w:t>
      </w:r>
      <w:r w:rsidRPr="0078169E">
        <w:rPr>
          <w:sz w:val="22"/>
          <w:szCs w:val="22"/>
          <w:lang w:val="az-Latn-AZ"/>
        </w:rPr>
        <w:t>Öz</w:t>
      </w:r>
      <w:r w:rsidRPr="00861723">
        <w:rPr>
          <w:sz w:val="22"/>
          <w:szCs w:val="22"/>
          <w:lang w:val="az-Cyrl-AZ"/>
        </w:rPr>
        <w:t xml:space="preserve"> </w:t>
      </w:r>
      <w:r w:rsidRPr="0078169E">
        <w:rPr>
          <w:sz w:val="22"/>
          <w:szCs w:val="22"/>
          <w:lang w:val="az-Latn-AZ"/>
        </w:rPr>
        <w:t>qəhr</w:t>
      </w:r>
      <w:r w:rsidRPr="00861723">
        <w:rPr>
          <w:sz w:val="22"/>
          <w:szCs w:val="22"/>
          <w:lang w:val="az-Cyrl-AZ"/>
        </w:rPr>
        <w:t xml:space="preserve"> o</w:t>
      </w:r>
      <w:r w:rsidRPr="0078169E">
        <w:rPr>
          <w:sz w:val="22"/>
          <w:szCs w:val="22"/>
          <w:lang w:val="az-Latn-AZ"/>
        </w:rPr>
        <w:t>dund</w:t>
      </w:r>
      <w:r w:rsidRPr="00861723">
        <w:rPr>
          <w:sz w:val="22"/>
          <w:szCs w:val="22"/>
          <w:lang w:val="az-Cyrl-AZ"/>
        </w:rPr>
        <w:t>a</w:t>
      </w:r>
      <w:r w:rsidRPr="0078169E">
        <w:rPr>
          <w:sz w:val="22"/>
          <w:szCs w:val="22"/>
          <w:lang w:val="az-Latn-AZ"/>
        </w:rPr>
        <w:t>n</w:t>
      </w:r>
      <w:r w:rsidRPr="00861723">
        <w:rPr>
          <w:sz w:val="22"/>
          <w:szCs w:val="22"/>
          <w:lang w:val="az-Cyrl-AZ"/>
        </w:rPr>
        <w:t xml:space="preserve"> a</w:t>
      </w:r>
      <w:r w:rsidRPr="0078169E">
        <w:rPr>
          <w:sz w:val="22"/>
          <w:szCs w:val="22"/>
          <w:lang w:val="az-Latn-AZ"/>
        </w:rPr>
        <w:t>m</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pən</w:t>
      </w:r>
      <w:r w:rsidRPr="00861723">
        <w:rPr>
          <w:sz w:val="22"/>
          <w:szCs w:val="22"/>
          <w:lang w:val="az-Cyrl-AZ"/>
        </w:rPr>
        <w:t>a</w:t>
      </w:r>
      <w:r w:rsidRPr="0078169E">
        <w:rPr>
          <w:sz w:val="22"/>
          <w:szCs w:val="22"/>
          <w:lang w:val="az-Latn-AZ"/>
        </w:rPr>
        <w:t>h</w:t>
      </w:r>
      <w:r w:rsidRPr="00861723">
        <w:rPr>
          <w:sz w:val="22"/>
          <w:szCs w:val="22"/>
          <w:lang w:val="az-Cyrl-AZ"/>
        </w:rPr>
        <w:t xml:space="preserve">) </w:t>
      </w:r>
      <w:r w:rsidRPr="0078169E">
        <w:rPr>
          <w:sz w:val="22"/>
          <w:szCs w:val="22"/>
          <w:lang w:val="az-Latn-AZ"/>
        </w:rPr>
        <w:t>v</w:t>
      </w:r>
      <w:r w:rsidRPr="00861723">
        <w:rPr>
          <w:sz w:val="22"/>
          <w:szCs w:val="22"/>
          <w:lang w:val="az-Cyrl-AZ"/>
        </w:rPr>
        <w:t>e</w:t>
      </w:r>
      <w:r w:rsidRPr="0078169E">
        <w:rPr>
          <w:sz w:val="22"/>
          <w:szCs w:val="22"/>
          <w:lang w:val="az-Latn-AZ"/>
        </w:rPr>
        <w:t>r</w:t>
      </w:r>
      <w:r w:rsidRPr="00861723">
        <w:rPr>
          <w:sz w:val="22"/>
          <w:szCs w:val="22"/>
          <w:lang w:val="az-Cyrl-AZ"/>
        </w:rPr>
        <w:t>, e</w:t>
      </w:r>
      <w:r w:rsidRPr="0078169E">
        <w:rPr>
          <w:sz w:val="22"/>
          <w:szCs w:val="22"/>
          <w:lang w:val="az-Latn-AZ"/>
        </w:rPr>
        <w:t>y</w:t>
      </w:r>
      <w:r w:rsidRPr="003F7EBE">
        <w:rPr>
          <w:lang w:val="az-Cyrl-AZ"/>
        </w:rPr>
        <w:t xml:space="preserve"> </w:t>
      </w:r>
      <w:r w:rsidRPr="0078169E">
        <w:rPr>
          <w:sz w:val="22"/>
          <w:szCs w:val="22"/>
          <w:lang w:val="az-Latn-AZ"/>
        </w:rPr>
        <w:t>Mücir</w:t>
      </w:r>
      <w:r w:rsidRPr="00861723">
        <w:rPr>
          <w:sz w:val="22"/>
          <w:szCs w:val="22"/>
          <w:lang w:val="az-Cyrl-AZ"/>
        </w:rPr>
        <w:t xml:space="preserve">!  </w:t>
      </w:r>
      <w:r w:rsidRPr="0078169E">
        <w:rPr>
          <w:sz w:val="22"/>
          <w:szCs w:val="22"/>
          <w:lang w:val="az-Latn-AZ"/>
        </w:rPr>
        <w:t>Hər</w:t>
      </w:r>
      <w:r w:rsidRPr="00861723">
        <w:rPr>
          <w:sz w:val="22"/>
          <w:szCs w:val="22"/>
          <w:lang w:val="az-Cyrl-AZ"/>
        </w:rPr>
        <w:t xml:space="preserve"> </w:t>
      </w:r>
      <w:r w:rsidRPr="0078169E">
        <w:rPr>
          <w:sz w:val="22"/>
          <w:szCs w:val="22"/>
          <w:lang w:val="az-Latn-AZ"/>
        </w:rPr>
        <w:t>bir</w:t>
      </w:r>
      <w:r w:rsidRPr="00861723">
        <w:rPr>
          <w:sz w:val="22"/>
          <w:szCs w:val="22"/>
          <w:lang w:val="az-Cyrl-AZ"/>
        </w:rPr>
        <w:t xml:space="preserve"> </w:t>
      </w:r>
      <w:r w:rsidRPr="0078169E">
        <w:rPr>
          <w:sz w:val="22"/>
          <w:szCs w:val="22"/>
          <w:lang w:val="az-Latn-AZ"/>
        </w:rPr>
        <w:t>nöqs</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e</w:t>
      </w:r>
      <w:r w:rsidRPr="0078169E">
        <w:rPr>
          <w:sz w:val="22"/>
          <w:szCs w:val="22"/>
          <w:lang w:val="az-Latn-AZ"/>
        </w:rPr>
        <w:t>ybdən</w:t>
      </w:r>
      <w:r w:rsidRPr="00861723">
        <w:rPr>
          <w:sz w:val="22"/>
          <w:szCs w:val="22"/>
          <w:lang w:val="az-Cyrl-AZ"/>
        </w:rPr>
        <w:t xml:space="preserve"> </w:t>
      </w:r>
      <w:r w:rsidRPr="0078169E">
        <w:rPr>
          <w:sz w:val="22"/>
          <w:szCs w:val="22"/>
          <w:lang w:val="az-Latn-AZ"/>
        </w:rPr>
        <w:t>p</w:t>
      </w:r>
      <w:r w:rsidRPr="00861723">
        <w:rPr>
          <w:sz w:val="22"/>
          <w:szCs w:val="22"/>
          <w:lang w:val="az-Cyrl-AZ"/>
        </w:rPr>
        <w:t>a</w:t>
      </w:r>
      <w:r w:rsidRPr="0078169E">
        <w:rPr>
          <w:sz w:val="22"/>
          <w:szCs w:val="22"/>
          <w:lang w:val="az-Latn-AZ"/>
        </w:rPr>
        <w:t>k</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w:t>
      </w:r>
      <w:r w:rsidRPr="0078169E">
        <w:rPr>
          <w:sz w:val="22"/>
          <w:szCs w:val="22"/>
          <w:lang w:val="az-Latn-AZ"/>
        </w:rPr>
        <w:t>münəzzəhsən</w:t>
      </w:r>
      <w:r w:rsidRPr="00861723">
        <w:rPr>
          <w:sz w:val="22"/>
          <w:szCs w:val="22"/>
          <w:lang w:val="az-Cyrl-AZ"/>
        </w:rPr>
        <w:t>, e</w:t>
      </w:r>
      <w:r w:rsidRPr="0078169E">
        <w:rPr>
          <w:sz w:val="22"/>
          <w:szCs w:val="22"/>
          <w:lang w:val="az-Latn-AZ"/>
        </w:rPr>
        <w:t>y</w:t>
      </w:r>
      <w:r w:rsidRPr="00861723">
        <w:rPr>
          <w:sz w:val="22"/>
          <w:szCs w:val="22"/>
          <w:lang w:val="az-Cyrl-AZ"/>
        </w:rPr>
        <w:t xml:space="preserve"> </w:t>
      </w:r>
      <w:r w:rsidRPr="0078169E">
        <w:rPr>
          <w:sz w:val="22"/>
          <w:szCs w:val="22"/>
          <w:lang w:val="az-Latn-AZ"/>
        </w:rPr>
        <w:t>S</w:t>
      </w:r>
      <w:r w:rsidRPr="00861723">
        <w:rPr>
          <w:sz w:val="22"/>
          <w:szCs w:val="22"/>
          <w:lang w:val="az-Cyrl-AZ"/>
        </w:rPr>
        <w:t>e</w:t>
      </w:r>
      <w:r w:rsidRPr="0078169E">
        <w:rPr>
          <w:sz w:val="22"/>
          <w:szCs w:val="22"/>
          <w:lang w:val="az-Latn-AZ"/>
        </w:rPr>
        <w:t>yyidim</w:t>
      </w:r>
      <w:r w:rsidRPr="00861723">
        <w:rPr>
          <w:sz w:val="22"/>
          <w:szCs w:val="22"/>
          <w:lang w:val="az-Cyrl-AZ"/>
        </w:rPr>
        <w:t xml:space="preserve"> (</w:t>
      </w:r>
      <w:r w:rsidRPr="0078169E">
        <w:rPr>
          <w:sz w:val="22"/>
          <w:szCs w:val="22"/>
          <w:lang w:val="az-Latn-AZ"/>
        </w:rPr>
        <w:t>şərəf</w:t>
      </w:r>
      <w:r w:rsidRPr="00861723">
        <w:rPr>
          <w:sz w:val="22"/>
          <w:szCs w:val="22"/>
          <w:lang w:val="az-Cyrl-AZ"/>
        </w:rPr>
        <w:t xml:space="preserve"> </w:t>
      </w:r>
      <w:r w:rsidRPr="0078169E">
        <w:rPr>
          <w:sz w:val="22"/>
          <w:szCs w:val="22"/>
          <w:lang w:val="az-Latn-AZ"/>
        </w:rPr>
        <w:t>və</w:t>
      </w:r>
      <w:r w:rsidRPr="00861723">
        <w:rPr>
          <w:sz w:val="22"/>
          <w:szCs w:val="22"/>
          <w:lang w:val="az-Cyrl-AZ"/>
        </w:rPr>
        <w:t xml:space="preserve"> </w:t>
      </w:r>
      <w:r w:rsidRPr="0078169E">
        <w:rPr>
          <w:sz w:val="22"/>
          <w:szCs w:val="22"/>
          <w:lang w:val="az-Latn-AZ"/>
        </w:rPr>
        <w:t>əzəmət</w:t>
      </w:r>
      <w:r w:rsidRPr="00861723">
        <w:rPr>
          <w:sz w:val="22"/>
          <w:szCs w:val="22"/>
          <w:lang w:val="az-Cyrl-AZ"/>
        </w:rPr>
        <w:t xml:space="preserve"> </w:t>
      </w:r>
      <w:r w:rsidRPr="0078169E">
        <w:rPr>
          <w:sz w:val="22"/>
          <w:szCs w:val="22"/>
          <w:lang w:val="az-Latn-AZ"/>
        </w:rPr>
        <w:t>s</w:t>
      </w:r>
      <w:r w:rsidRPr="00861723">
        <w:rPr>
          <w:sz w:val="22"/>
          <w:szCs w:val="22"/>
          <w:lang w:val="az-Cyrl-AZ"/>
        </w:rPr>
        <w:t>a</w:t>
      </w:r>
      <w:r w:rsidRPr="0078169E">
        <w:rPr>
          <w:sz w:val="22"/>
          <w:szCs w:val="22"/>
          <w:lang w:val="az-Latn-AZ"/>
        </w:rPr>
        <w:t>hibim</w:t>
      </w:r>
      <w:r w:rsidRPr="00861723">
        <w:rPr>
          <w:sz w:val="22"/>
          <w:szCs w:val="22"/>
          <w:lang w:val="az-Cyrl-AZ"/>
        </w:rPr>
        <w:t xml:space="preserve">), </w:t>
      </w:r>
      <w:r w:rsidRPr="0078169E">
        <w:rPr>
          <w:sz w:val="22"/>
          <w:szCs w:val="22"/>
          <w:lang w:val="az-Latn-AZ"/>
        </w:rPr>
        <w:t>uc</w:t>
      </w:r>
      <w:r w:rsidRPr="00861723">
        <w:rPr>
          <w:sz w:val="22"/>
          <w:szCs w:val="22"/>
          <w:lang w:val="az-Cyrl-AZ"/>
        </w:rPr>
        <w:t xml:space="preserve">a </w:t>
      </w:r>
      <w:r w:rsidRPr="0078169E">
        <w:rPr>
          <w:sz w:val="22"/>
          <w:szCs w:val="22"/>
          <w:lang w:val="az-Latn-AZ"/>
        </w:rPr>
        <w:t>məq</w:t>
      </w:r>
      <w:r w:rsidRPr="00861723">
        <w:rPr>
          <w:sz w:val="22"/>
          <w:szCs w:val="22"/>
          <w:lang w:val="az-Cyrl-AZ"/>
        </w:rPr>
        <w:t>a</w:t>
      </w:r>
      <w:r w:rsidRPr="0078169E">
        <w:rPr>
          <w:sz w:val="22"/>
          <w:szCs w:val="22"/>
          <w:lang w:val="az-Latn-AZ"/>
        </w:rPr>
        <w:t>mlıs</w:t>
      </w:r>
      <w:r w:rsidRPr="00861723">
        <w:rPr>
          <w:sz w:val="22"/>
          <w:szCs w:val="22"/>
          <w:lang w:val="az-Cyrl-AZ"/>
        </w:rPr>
        <w:t>a</w:t>
      </w:r>
      <w:r w:rsidRPr="0078169E">
        <w:rPr>
          <w:sz w:val="22"/>
          <w:szCs w:val="22"/>
          <w:lang w:val="az-Latn-AZ"/>
        </w:rPr>
        <w:t>n</w:t>
      </w:r>
      <w:r w:rsidRPr="00861723">
        <w:rPr>
          <w:sz w:val="22"/>
          <w:szCs w:val="22"/>
          <w:lang w:val="az-Cyrl-AZ"/>
        </w:rPr>
        <w:t xml:space="preserve">, </w:t>
      </w:r>
      <w:r w:rsidRPr="00041A4C">
        <w:rPr>
          <w:sz w:val="22"/>
          <w:szCs w:val="22"/>
          <w:lang w:val="az-Cyrl-AZ"/>
        </w:rPr>
        <w:t>e</w:t>
      </w:r>
      <w:r w:rsidRPr="0078169E">
        <w:rPr>
          <w:sz w:val="22"/>
          <w:szCs w:val="22"/>
          <w:lang w:val="az-Latn-AZ"/>
        </w:rPr>
        <w:t>y</w:t>
      </w:r>
      <w:r w:rsidRPr="00041A4C">
        <w:rPr>
          <w:sz w:val="22"/>
          <w:szCs w:val="22"/>
          <w:lang w:val="az-Cyrl-AZ"/>
        </w:rPr>
        <w:t xml:space="preserve"> </w:t>
      </w:r>
      <w:r w:rsidRPr="0078169E">
        <w:rPr>
          <w:sz w:val="22"/>
          <w:szCs w:val="22"/>
          <w:lang w:val="az-Latn-AZ"/>
        </w:rPr>
        <w:t>Mövl</w:t>
      </w:r>
      <w:r w:rsidRPr="00041A4C">
        <w:rPr>
          <w:sz w:val="22"/>
          <w:szCs w:val="22"/>
          <w:lang w:val="az-Cyrl-AZ"/>
        </w:rPr>
        <w:t>a</w:t>
      </w:r>
      <w:r w:rsidRPr="0078169E">
        <w:rPr>
          <w:sz w:val="22"/>
          <w:szCs w:val="22"/>
          <w:lang w:val="az-Latn-AZ"/>
        </w:rPr>
        <w:t>m</w:t>
      </w:r>
      <w:r w:rsidRPr="00041A4C">
        <w:rPr>
          <w:sz w:val="22"/>
          <w:szCs w:val="22"/>
          <w:lang w:val="az-Cyrl-AZ"/>
        </w:rPr>
        <w:t xml:space="preserve"> (</w:t>
      </w:r>
      <w:r w:rsidRPr="0078169E">
        <w:rPr>
          <w:sz w:val="22"/>
          <w:szCs w:val="22"/>
          <w:lang w:val="az-Latn-AZ"/>
        </w:rPr>
        <w:t>i</w:t>
      </w:r>
      <w:r w:rsidRPr="00041A4C">
        <w:rPr>
          <w:sz w:val="22"/>
          <w:szCs w:val="22"/>
          <w:lang w:val="az-Cyrl-AZ"/>
        </w:rPr>
        <w:t>x</w:t>
      </w:r>
      <w:r w:rsidRPr="0078169E">
        <w:rPr>
          <w:sz w:val="22"/>
          <w:szCs w:val="22"/>
          <w:lang w:val="az-Latn-AZ"/>
        </w:rPr>
        <w:t>tiy</w:t>
      </w:r>
      <w:r w:rsidRPr="00041A4C">
        <w:rPr>
          <w:sz w:val="22"/>
          <w:szCs w:val="22"/>
          <w:lang w:val="az-Cyrl-AZ"/>
        </w:rPr>
        <w:t>a</w:t>
      </w:r>
      <w:r w:rsidRPr="0078169E">
        <w:rPr>
          <w:sz w:val="22"/>
          <w:szCs w:val="22"/>
          <w:lang w:val="az-Latn-AZ"/>
        </w:rPr>
        <w:t>r</w:t>
      </w:r>
      <w:r w:rsidRPr="00041A4C">
        <w:rPr>
          <w:sz w:val="22"/>
          <w:szCs w:val="22"/>
          <w:lang w:val="az-Cyrl-AZ"/>
        </w:rPr>
        <w:t xml:space="preserve"> </w:t>
      </w:r>
      <w:r w:rsidRPr="0078169E">
        <w:rPr>
          <w:sz w:val="22"/>
          <w:szCs w:val="22"/>
          <w:lang w:val="az-Latn-AZ"/>
        </w:rPr>
        <w:t>s</w:t>
      </w:r>
      <w:r w:rsidRPr="00041A4C">
        <w:rPr>
          <w:sz w:val="22"/>
          <w:szCs w:val="22"/>
          <w:lang w:val="az-Cyrl-AZ"/>
        </w:rPr>
        <w:t>a</w:t>
      </w:r>
      <w:r w:rsidRPr="0078169E">
        <w:rPr>
          <w:sz w:val="22"/>
          <w:szCs w:val="22"/>
          <w:lang w:val="az-Latn-AZ"/>
        </w:rPr>
        <w:t>hibim</w:t>
      </w:r>
      <w:r w:rsidRPr="00041A4C">
        <w:rPr>
          <w:sz w:val="22"/>
          <w:szCs w:val="22"/>
          <w:lang w:val="az-Cyrl-AZ"/>
        </w:rPr>
        <w:t xml:space="preserve">)! </w:t>
      </w:r>
      <w:r w:rsidRPr="0078169E">
        <w:rPr>
          <w:sz w:val="22"/>
          <w:szCs w:val="22"/>
          <w:lang w:val="az-Latn-AZ"/>
        </w:rPr>
        <w:t>Bizə</w:t>
      </w:r>
      <w:r w:rsidRPr="00041A4C">
        <w:rPr>
          <w:sz w:val="22"/>
          <w:szCs w:val="22"/>
          <w:lang w:val="az-Cyrl-AZ"/>
        </w:rPr>
        <w:t xml:space="preserve"> </w:t>
      </w:r>
      <w:r w:rsidRPr="0078169E">
        <w:rPr>
          <w:sz w:val="22"/>
          <w:szCs w:val="22"/>
          <w:lang w:val="az-Latn-AZ"/>
        </w:rPr>
        <w:t>Öz</w:t>
      </w:r>
      <w:r w:rsidRPr="00041A4C">
        <w:rPr>
          <w:sz w:val="22"/>
          <w:szCs w:val="22"/>
          <w:lang w:val="az-Cyrl-AZ"/>
        </w:rPr>
        <w:t xml:space="preserve"> </w:t>
      </w:r>
      <w:r w:rsidRPr="0078169E">
        <w:rPr>
          <w:sz w:val="22"/>
          <w:szCs w:val="22"/>
          <w:lang w:val="az-Latn-AZ"/>
        </w:rPr>
        <w:t>qəhr</w:t>
      </w:r>
      <w:r w:rsidRPr="00041A4C">
        <w:rPr>
          <w:sz w:val="22"/>
          <w:szCs w:val="22"/>
          <w:lang w:val="az-Cyrl-AZ"/>
        </w:rPr>
        <w:t xml:space="preserve"> o</w:t>
      </w:r>
      <w:r w:rsidRPr="0078169E">
        <w:rPr>
          <w:sz w:val="22"/>
          <w:szCs w:val="22"/>
          <w:lang w:val="az-Latn-AZ"/>
        </w:rPr>
        <w:t>dund</w:t>
      </w:r>
      <w:r w:rsidRPr="00041A4C">
        <w:rPr>
          <w:sz w:val="22"/>
          <w:szCs w:val="22"/>
          <w:lang w:val="az-Cyrl-AZ"/>
        </w:rPr>
        <w:t>a</w:t>
      </w:r>
      <w:r w:rsidRPr="0078169E">
        <w:rPr>
          <w:sz w:val="22"/>
          <w:szCs w:val="22"/>
          <w:lang w:val="az-Latn-AZ"/>
        </w:rPr>
        <w:t>n</w:t>
      </w:r>
      <w:r w:rsidRPr="00041A4C">
        <w:rPr>
          <w:sz w:val="22"/>
          <w:szCs w:val="22"/>
          <w:lang w:val="az-Cyrl-AZ"/>
        </w:rPr>
        <w:t xml:space="preserve"> a</w:t>
      </w:r>
      <w:r w:rsidRPr="0078169E">
        <w:rPr>
          <w:sz w:val="22"/>
          <w:szCs w:val="22"/>
          <w:lang w:val="az-Latn-AZ"/>
        </w:rPr>
        <w:t>m</w:t>
      </w:r>
      <w:r w:rsidRPr="00041A4C">
        <w:rPr>
          <w:sz w:val="22"/>
          <w:szCs w:val="22"/>
          <w:lang w:val="az-Cyrl-AZ"/>
        </w:rPr>
        <w:t>a</w:t>
      </w:r>
      <w:r w:rsidRPr="0078169E">
        <w:rPr>
          <w:sz w:val="22"/>
          <w:szCs w:val="22"/>
          <w:lang w:val="az-Latn-AZ"/>
        </w:rPr>
        <w:t>n</w:t>
      </w:r>
      <w:r w:rsidRPr="00041A4C">
        <w:rPr>
          <w:sz w:val="22"/>
          <w:szCs w:val="22"/>
          <w:lang w:val="az-Cyrl-AZ"/>
        </w:rPr>
        <w:t xml:space="preserve"> (</w:t>
      </w:r>
      <w:r w:rsidRPr="0078169E">
        <w:rPr>
          <w:sz w:val="22"/>
          <w:szCs w:val="22"/>
          <w:lang w:val="az-Latn-AZ"/>
        </w:rPr>
        <w:t>pən</w:t>
      </w:r>
      <w:r w:rsidRPr="00041A4C">
        <w:rPr>
          <w:sz w:val="22"/>
          <w:szCs w:val="22"/>
          <w:lang w:val="az-Cyrl-AZ"/>
        </w:rPr>
        <w:t>a</w:t>
      </w:r>
      <w:r w:rsidRPr="0078169E">
        <w:rPr>
          <w:sz w:val="22"/>
          <w:szCs w:val="22"/>
          <w:lang w:val="az-Latn-AZ"/>
        </w:rPr>
        <w:t>h</w:t>
      </w:r>
      <w:r w:rsidRPr="00041A4C">
        <w:rPr>
          <w:sz w:val="22"/>
          <w:szCs w:val="22"/>
          <w:lang w:val="az-Cyrl-AZ"/>
        </w:rPr>
        <w:t xml:space="preserve">) </w:t>
      </w:r>
      <w:r w:rsidRPr="0078169E">
        <w:rPr>
          <w:sz w:val="22"/>
          <w:szCs w:val="22"/>
          <w:lang w:val="az-Latn-AZ"/>
        </w:rPr>
        <w:t>v</w:t>
      </w:r>
      <w:r w:rsidRPr="00041A4C">
        <w:rPr>
          <w:sz w:val="22"/>
          <w:szCs w:val="22"/>
          <w:lang w:val="az-Cyrl-AZ"/>
        </w:rPr>
        <w:t>e</w:t>
      </w:r>
      <w:r w:rsidRPr="0078169E">
        <w:rPr>
          <w:sz w:val="22"/>
          <w:szCs w:val="22"/>
          <w:lang w:val="az-Latn-AZ"/>
        </w:rPr>
        <w:t>r</w:t>
      </w:r>
      <w:r w:rsidRPr="00041A4C">
        <w:rPr>
          <w:sz w:val="22"/>
          <w:szCs w:val="22"/>
          <w:lang w:val="az-Cyrl-AZ"/>
        </w:rPr>
        <w:t>, e</w:t>
      </w:r>
      <w:r w:rsidRPr="0078169E">
        <w:rPr>
          <w:sz w:val="22"/>
          <w:szCs w:val="22"/>
          <w:lang w:val="az-Latn-AZ"/>
        </w:rPr>
        <w:t>y</w:t>
      </w:r>
      <w:r w:rsidRPr="00041A4C">
        <w:rPr>
          <w:sz w:val="22"/>
          <w:szCs w:val="22"/>
          <w:lang w:val="az-Cyrl-AZ"/>
        </w:rPr>
        <w:t xml:space="preserve"> </w:t>
      </w:r>
      <w:r w:rsidRPr="0078169E">
        <w:rPr>
          <w:sz w:val="22"/>
          <w:szCs w:val="22"/>
          <w:lang w:val="az-Latn-AZ"/>
        </w:rPr>
        <w:t>Mücir</w:t>
      </w:r>
      <w:r w:rsidRPr="00041A4C">
        <w:rPr>
          <w:sz w:val="22"/>
          <w:szCs w:val="22"/>
          <w:lang w:val="az-Cyrl-AZ"/>
        </w:rPr>
        <w:t>!</w:t>
      </w:r>
      <w:r w:rsidRPr="003B46EE">
        <w:rPr>
          <w:sz w:val="22"/>
          <w:szCs w:val="22"/>
          <w:lang w:val="az-Cyrl-AZ"/>
        </w:rPr>
        <w:t xml:space="preserve"> </w:t>
      </w:r>
      <w:r w:rsidRPr="0078169E">
        <w:rPr>
          <w:sz w:val="22"/>
          <w:szCs w:val="22"/>
          <w:lang w:val="az-Latn-AZ"/>
        </w:rPr>
        <w:t>Hər</w:t>
      </w:r>
      <w:r w:rsidRPr="00041A4C">
        <w:rPr>
          <w:sz w:val="22"/>
          <w:szCs w:val="22"/>
          <w:lang w:val="az-Cyrl-AZ"/>
        </w:rPr>
        <w:t xml:space="preserve"> </w:t>
      </w:r>
      <w:r w:rsidRPr="0078169E">
        <w:rPr>
          <w:sz w:val="22"/>
          <w:szCs w:val="22"/>
          <w:lang w:val="az-Latn-AZ"/>
        </w:rPr>
        <w:t>bir</w:t>
      </w:r>
      <w:r w:rsidRPr="00041A4C">
        <w:rPr>
          <w:sz w:val="22"/>
          <w:szCs w:val="22"/>
          <w:lang w:val="az-Cyrl-AZ"/>
        </w:rPr>
        <w:t xml:space="preserve"> </w:t>
      </w:r>
      <w:r w:rsidRPr="0078169E">
        <w:rPr>
          <w:sz w:val="22"/>
          <w:szCs w:val="22"/>
          <w:lang w:val="az-Latn-AZ"/>
        </w:rPr>
        <w:t>nöqs</w:t>
      </w:r>
      <w:r w:rsidRPr="00041A4C">
        <w:rPr>
          <w:sz w:val="22"/>
          <w:szCs w:val="22"/>
          <w:lang w:val="az-Cyrl-AZ"/>
        </w:rPr>
        <w:t>a</w:t>
      </w:r>
      <w:r w:rsidRPr="0078169E">
        <w:rPr>
          <w:sz w:val="22"/>
          <w:szCs w:val="22"/>
          <w:lang w:val="az-Latn-AZ"/>
        </w:rPr>
        <w:t>n</w:t>
      </w:r>
      <w:r w:rsidRPr="00041A4C">
        <w:rPr>
          <w:sz w:val="22"/>
          <w:szCs w:val="22"/>
          <w:lang w:val="az-Cyrl-AZ"/>
        </w:rPr>
        <w:t xml:space="preserve"> </w:t>
      </w:r>
      <w:r w:rsidRPr="0078169E">
        <w:rPr>
          <w:sz w:val="22"/>
          <w:szCs w:val="22"/>
          <w:lang w:val="az-Latn-AZ"/>
        </w:rPr>
        <w:t>və</w:t>
      </w:r>
      <w:r w:rsidRPr="00041A4C">
        <w:rPr>
          <w:sz w:val="22"/>
          <w:szCs w:val="22"/>
          <w:lang w:val="az-Cyrl-AZ"/>
        </w:rPr>
        <w:t xml:space="preserve"> e</w:t>
      </w:r>
      <w:r w:rsidRPr="0078169E">
        <w:rPr>
          <w:sz w:val="22"/>
          <w:szCs w:val="22"/>
          <w:lang w:val="az-Latn-AZ"/>
        </w:rPr>
        <w:t>ybdən</w:t>
      </w:r>
      <w:r w:rsidRPr="00041A4C">
        <w:rPr>
          <w:sz w:val="22"/>
          <w:szCs w:val="22"/>
          <w:lang w:val="az-Cyrl-AZ"/>
        </w:rPr>
        <w:t xml:space="preserve"> </w:t>
      </w:r>
      <w:r w:rsidRPr="0078169E">
        <w:rPr>
          <w:sz w:val="22"/>
          <w:szCs w:val="22"/>
          <w:lang w:val="az-Latn-AZ"/>
        </w:rPr>
        <w:t>p</w:t>
      </w:r>
      <w:r w:rsidRPr="00041A4C">
        <w:rPr>
          <w:sz w:val="22"/>
          <w:szCs w:val="22"/>
          <w:lang w:val="az-Cyrl-AZ"/>
        </w:rPr>
        <w:t>a</w:t>
      </w:r>
      <w:r w:rsidRPr="0078169E">
        <w:rPr>
          <w:sz w:val="22"/>
          <w:szCs w:val="22"/>
          <w:lang w:val="az-Latn-AZ"/>
        </w:rPr>
        <w:t>k</w:t>
      </w:r>
      <w:r w:rsidRPr="00041A4C">
        <w:rPr>
          <w:sz w:val="22"/>
          <w:szCs w:val="22"/>
          <w:lang w:val="az-Cyrl-AZ"/>
        </w:rPr>
        <w:t xml:space="preserve"> </w:t>
      </w:r>
      <w:r w:rsidRPr="0078169E">
        <w:rPr>
          <w:sz w:val="22"/>
          <w:szCs w:val="22"/>
          <w:lang w:val="az-Latn-AZ"/>
        </w:rPr>
        <w:t>və</w:t>
      </w:r>
      <w:r w:rsidRPr="00041A4C">
        <w:rPr>
          <w:sz w:val="22"/>
          <w:szCs w:val="22"/>
          <w:lang w:val="az-Cyrl-AZ"/>
        </w:rPr>
        <w:t xml:space="preserve"> </w:t>
      </w:r>
      <w:r w:rsidRPr="0078169E">
        <w:rPr>
          <w:sz w:val="22"/>
          <w:szCs w:val="22"/>
          <w:lang w:val="az-Latn-AZ"/>
        </w:rPr>
        <w:t>münəzzəhsən</w:t>
      </w:r>
      <w:r w:rsidRPr="00041A4C">
        <w:rPr>
          <w:sz w:val="22"/>
          <w:szCs w:val="22"/>
          <w:lang w:val="az-Cyrl-AZ"/>
        </w:rPr>
        <w:t>, e</w:t>
      </w:r>
      <w:r w:rsidRPr="0078169E">
        <w:rPr>
          <w:sz w:val="22"/>
          <w:szCs w:val="22"/>
          <w:lang w:val="az-Latn-AZ"/>
        </w:rPr>
        <w:t>y</w:t>
      </w:r>
      <w:r w:rsidRPr="00041A4C">
        <w:rPr>
          <w:sz w:val="22"/>
          <w:szCs w:val="22"/>
          <w:lang w:val="az-Cyrl-AZ"/>
        </w:rPr>
        <w:t xml:space="preserve"> </w:t>
      </w:r>
      <w:r w:rsidRPr="0078169E">
        <w:rPr>
          <w:sz w:val="22"/>
          <w:szCs w:val="22"/>
          <w:lang w:val="az-Latn-AZ"/>
        </w:rPr>
        <w:t>Qərib</w:t>
      </w:r>
      <w:r w:rsidRPr="00041A4C">
        <w:rPr>
          <w:sz w:val="22"/>
          <w:szCs w:val="22"/>
          <w:lang w:val="az-Cyrl-AZ"/>
        </w:rPr>
        <w:t xml:space="preserve"> (</w:t>
      </w:r>
      <w:r w:rsidRPr="0078169E">
        <w:rPr>
          <w:sz w:val="22"/>
          <w:szCs w:val="22"/>
          <w:lang w:val="az-Latn-AZ"/>
        </w:rPr>
        <w:t>bəndələrə</w:t>
      </w:r>
      <w:r w:rsidRPr="00041A4C">
        <w:rPr>
          <w:sz w:val="22"/>
          <w:szCs w:val="22"/>
          <w:lang w:val="az-Cyrl-AZ"/>
        </w:rPr>
        <w:t xml:space="preserve"> </w:t>
      </w:r>
      <w:r w:rsidRPr="0078169E">
        <w:rPr>
          <w:sz w:val="22"/>
          <w:szCs w:val="22"/>
          <w:lang w:val="az-Latn-AZ"/>
        </w:rPr>
        <w:t>y</w:t>
      </w:r>
      <w:r w:rsidRPr="00041A4C">
        <w:rPr>
          <w:sz w:val="22"/>
          <w:szCs w:val="22"/>
          <w:lang w:val="az-Cyrl-AZ"/>
        </w:rPr>
        <w:t>ax</w:t>
      </w:r>
      <w:r w:rsidRPr="0078169E">
        <w:rPr>
          <w:sz w:val="22"/>
          <w:szCs w:val="22"/>
          <w:lang w:val="az-Latn-AZ"/>
        </w:rPr>
        <w:t>ın</w:t>
      </w:r>
      <w:r w:rsidRPr="00041A4C">
        <w:rPr>
          <w:sz w:val="22"/>
          <w:szCs w:val="22"/>
          <w:lang w:val="az-Cyrl-AZ"/>
        </w:rPr>
        <w:t xml:space="preserve">), </w:t>
      </w:r>
      <w:r w:rsidRPr="0078169E">
        <w:rPr>
          <w:sz w:val="22"/>
          <w:szCs w:val="22"/>
          <w:lang w:val="az-Latn-AZ"/>
        </w:rPr>
        <w:t>uc</w:t>
      </w:r>
      <w:r w:rsidRPr="00041A4C">
        <w:rPr>
          <w:sz w:val="22"/>
          <w:szCs w:val="22"/>
          <w:lang w:val="az-Cyrl-AZ"/>
        </w:rPr>
        <w:t xml:space="preserve">a </w:t>
      </w:r>
      <w:r w:rsidRPr="0078169E">
        <w:rPr>
          <w:sz w:val="22"/>
          <w:szCs w:val="22"/>
          <w:lang w:val="az-Latn-AZ"/>
        </w:rPr>
        <w:t>məq</w:t>
      </w:r>
      <w:r w:rsidRPr="00041A4C">
        <w:rPr>
          <w:sz w:val="22"/>
          <w:szCs w:val="22"/>
          <w:lang w:val="az-Cyrl-AZ"/>
        </w:rPr>
        <w:t>a</w:t>
      </w:r>
      <w:r w:rsidRPr="0078169E">
        <w:rPr>
          <w:sz w:val="22"/>
          <w:szCs w:val="22"/>
          <w:lang w:val="az-Latn-AZ"/>
        </w:rPr>
        <w:t>mlıs</w:t>
      </w:r>
      <w:r w:rsidRPr="00041A4C">
        <w:rPr>
          <w:sz w:val="22"/>
          <w:szCs w:val="22"/>
          <w:lang w:val="az-Cyrl-AZ"/>
        </w:rPr>
        <w:t>a</w:t>
      </w:r>
      <w:r w:rsidRPr="0078169E">
        <w:rPr>
          <w:sz w:val="22"/>
          <w:szCs w:val="22"/>
          <w:lang w:val="az-Latn-AZ"/>
        </w:rPr>
        <w:t>n</w:t>
      </w:r>
      <w:r w:rsidRPr="00041A4C">
        <w:rPr>
          <w:sz w:val="22"/>
          <w:szCs w:val="22"/>
          <w:lang w:val="az-Cyrl-AZ"/>
        </w:rPr>
        <w:t>, e</w:t>
      </w:r>
      <w:r w:rsidRPr="0078169E">
        <w:rPr>
          <w:sz w:val="22"/>
          <w:szCs w:val="22"/>
          <w:lang w:val="az-Latn-AZ"/>
        </w:rPr>
        <w:t>y</w:t>
      </w:r>
      <w:r w:rsidRPr="00041A4C">
        <w:rPr>
          <w:sz w:val="22"/>
          <w:szCs w:val="22"/>
          <w:lang w:val="az-Cyrl-AZ"/>
        </w:rPr>
        <w:t xml:space="preserve"> </w:t>
      </w:r>
      <w:r w:rsidRPr="0078169E">
        <w:rPr>
          <w:sz w:val="22"/>
          <w:szCs w:val="22"/>
          <w:lang w:val="az-Latn-AZ"/>
        </w:rPr>
        <w:t>Rəqib</w:t>
      </w:r>
      <w:r w:rsidRPr="00041A4C">
        <w:rPr>
          <w:sz w:val="22"/>
          <w:szCs w:val="22"/>
          <w:lang w:val="az-Cyrl-AZ"/>
        </w:rPr>
        <w:t xml:space="preserve"> (</w:t>
      </w:r>
      <w:r w:rsidRPr="0078169E">
        <w:rPr>
          <w:sz w:val="22"/>
          <w:szCs w:val="22"/>
          <w:lang w:val="az-Latn-AZ"/>
        </w:rPr>
        <w:t>h</w:t>
      </w:r>
      <w:r w:rsidRPr="00041A4C">
        <w:rPr>
          <w:sz w:val="22"/>
          <w:szCs w:val="22"/>
          <w:lang w:val="az-Cyrl-AZ"/>
        </w:rPr>
        <w:t>e</w:t>
      </w:r>
      <w:r w:rsidRPr="0078169E">
        <w:rPr>
          <w:sz w:val="22"/>
          <w:szCs w:val="22"/>
          <w:lang w:val="az-Latn-AZ"/>
        </w:rPr>
        <w:t>ç</w:t>
      </w:r>
      <w:r w:rsidRPr="00041A4C">
        <w:rPr>
          <w:sz w:val="22"/>
          <w:szCs w:val="22"/>
          <w:lang w:val="az-Cyrl-AZ"/>
        </w:rPr>
        <w:t xml:space="preserve"> </w:t>
      </w:r>
      <w:r w:rsidRPr="0078169E">
        <w:rPr>
          <w:sz w:val="22"/>
          <w:szCs w:val="22"/>
          <w:lang w:val="az-Latn-AZ"/>
        </w:rPr>
        <w:t>nəyin</w:t>
      </w:r>
      <w:r w:rsidRPr="00041A4C">
        <w:rPr>
          <w:sz w:val="22"/>
          <w:szCs w:val="22"/>
          <w:lang w:val="az-Cyrl-AZ"/>
        </w:rPr>
        <w:t>   O</w:t>
      </w:r>
      <w:r w:rsidRPr="0078169E">
        <w:rPr>
          <w:sz w:val="22"/>
          <w:szCs w:val="22"/>
          <w:lang w:val="az-Latn-AZ"/>
        </w:rPr>
        <w:t>nd</w:t>
      </w:r>
      <w:r w:rsidRPr="00041A4C">
        <w:rPr>
          <w:sz w:val="22"/>
          <w:szCs w:val="22"/>
          <w:lang w:val="az-Cyrl-AZ"/>
        </w:rPr>
        <w:t>a</w:t>
      </w:r>
      <w:r w:rsidRPr="0078169E">
        <w:rPr>
          <w:sz w:val="22"/>
          <w:szCs w:val="22"/>
          <w:lang w:val="az-Latn-AZ"/>
        </w:rPr>
        <w:t>n</w:t>
      </w:r>
      <w:r w:rsidRPr="00041A4C">
        <w:rPr>
          <w:sz w:val="22"/>
          <w:szCs w:val="22"/>
          <w:lang w:val="az-Cyrl-AZ"/>
        </w:rPr>
        <w:t xml:space="preserve"> </w:t>
      </w:r>
      <w:r w:rsidRPr="0078169E">
        <w:rPr>
          <w:sz w:val="22"/>
          <w:szCs w:val="22"/>
          <w:lang w:val="az-Latn-AZ"/>
        </w:rPr>
        <w:t>y</w:t>
      </w:r>
      <w:r w:rsidRPr="00041A4C">
        <w:rPr>
          <w:sz w:val="22"/>
          <w:szCs w:val="22"/>
          <w:lang w:val="az-Cyrl-AZ"/>
        </w:rPr>
        <w:t>a</w:t>
      </w:r>
      <w:r w:rsidRPr="0078169E">
        <w:rPr>
          <w:sz w:val="22"/>
          <w:szCs w:val="22"/>
          <w:lang w:val="az-Latn-AZ"/>
        </w:rPr>
        <w:t>yınm</w:t>
      </w:r>
      <w:r w:rsidRPr="00041A4C">
        <w:rPr>
          <w:sz w:val="22"/>
          <w:szCs w:val="22"/>
          <w:lang w:val="az-Cyrl-AZ"/>
        </w:rPr>
        <w:t>a</w:t>
      </w:r>
      <w:r w:rsidRPr="0078169E">
        <w:rPr>
          <w:sz w:val="22"/>
          <w:szCs w:val="22"/>
          <w:lang w:val="az-Latn-AZ"/>
        </w:rPr>
        <w:t>dığı</w:t>
      </w:r>
      <w:r w:rsidRPr="00041A4C">
        <w:rPr>
          <w:sz w:val="22"/>
          <w:szCs w:val="22"/>
          <w:lang w:val="az-Cyrl-AZ"/>
        </w:rPr>
        <w:t xml:space="preserve"> </w:t>
      </w:r>
      <w:r w:rsidRPr="0078169E">
        <w:rPr>
          <w:sz w:val="22"/>
          <w:szCs w:val="22"/>
          <w:lang w:val="az-Latn-AZ"/>
        </w:rPr>
        <w:t>k</w:t>
      </w:r>
      <w:r w:rsidRPr="00041A4C">
        <w:rPr>
          <w:sz w:val="22"/>
          <w:szCs w:val="22"/>
          <w:lang w:val="az-Cyrl-AZ"/>
        </w:rPr>
        <w:t>e</w:t>
      </w:r>
      <w:r w:rsidRPr="0078169E">
        <w:rPr>
          <w:sz w:val="22"/>
          <w:szCs w:val="22"/>
          <w:lang w:val="az-Latn-AZ"/>
        </w:rPr>
        <w:t>şikçi</w:t>
      </w:r>
      <w:r w:rsidRPr="00041A4C">
        <w:rPr>
          <w:sz w:val="22"/>
          <w:szCs w:val="22"/>
          <w:lang w:val="az-Cyrl-AZ"/>
        </w:rPr>
        <w:t xml:space="preserve">)! </w:t>
      </w:r>
      <w:r w:rsidRPr="0078169E">
        <w:rPr>
          <w:sz w:val="22"/>
          <w:szCs w:val="22"/>
          <w:lang w:val="az-Latn-AZ"/>
        </w:rPr>
        <w:t>Bizə</w:t>
      </w:r>
      <w:r w:rsidRPr="00041A4C">
        <w:rPr>
          <w:sz w:val="22"/>
          <w:szCs w:val="22"/>
          <w:lang w:val="az-Cyrl-AZ"/>
        </w:rPr>
        <w:t xml:space="preserve"> </w:t>
      </w:r>
      <w:r w:rsidRPr="0078169E">
        <w:rPr>
          <w:sz w:val="22"/>
          <w:szCs w:val="22"/>
          <w:lang w:val="az-Latn-AZ"/>
        </w:rPr>
        <w:t>Öz</w:t>
      </w:r>
      <w:r w:rsidRPr="00041A4C">
        <w:rPr>
          <w:sz w:val="22"/>
          <w:szCs w:val="22"/>
          <w:lang w:val="az-Cyrl-AZ"/>
        </w:rPr>
        <w:t xml:space="preserve"> </w:t>
      </w:r>
      <w:r w:rsidRPr="0078169E">
        <w:rPr>
          <w:sz w:val="22"/>
          <w:szCs w:val="22"/>
          <w:lang w:val="az-Latn-AZ"/>
        </w:rPr>
        <w:t>qəhr</w:t>
      </w:r>
      <w:r w:rsidRPr="00041A4C">
        <w:rPr>
          <w:sz w:val="22"/>
          <w:szCs w:val="22"/>
          <w:lang w:val="az-Cyrl-AZ"/>
        </w:rPr>
        <w:t xml:space="preserve"> o</w:t>
      </w:r>
      <w:r w:rsidRPr="0078169E">
        <w:rPr>
          <w:sz w:val="22"/>
          <w:szCs w:val="22"/>
          <w:lang w:val="az-Latn-AZ"/>
        </w:rPr>
        <w:t>dund</w:t>
      </w:r>
      <w:r w:rsidRPr="00041A4C">
        <w:rPr>
          <w:sz w:val="22"/>
          <w:szCs w:val="22"/>
          <w:lang w:val="az-Cyrl-AZ"/>
        </w:rPr>
        <w:t>a</w:t>
      </w:r>
      <w:r w:rsidRPr="0078169E">
        <w:rPr>
          <w:sz w:val="22"/>
          <w:szCs w:val="22"/>
          <w:lang w:val="az-Latn-AZ"/>
        </w:rPr>
        <w:t>n</w:t>
      </w:r>
      <w:r w:rsidRPr="00041A4C">
        <w:rPr>
          <w:sz w:val="22"/>
          <w:szCs w:val="22"/>
          <w:lang w:val="az-Cyrl-AZ"/>
        </w:rPr>
        <w:t xml:space="preserve"> a</w:t>
      </w:r>
      <w:r w:rsidRPr="0078169E">
        <w:rPr>
          <w:sz w:val="22"/>
          <w:szCs w:val="22"/>
          <w:lang w:val="az-Latn-AZ"/>
        </w:rPr>
        <w:t>m</w:t>
      </w:r>
      <w:r w:rsidRPr="00041A4C">
        <w:rPr>
          <w:sz w:val="22"/>
          <w:szCs w:val="22"/>
          <w:lang w:val="az-Cyrl-AZ"/>
        </w:rPr>
        <w:t>a</w:t>
      </w:r>
      <w:r w:rsidRPr="0078169E">
        <w:rPr>
          <w:sz w:val="22"/>
          <w:szCs w:val="22"/>
          <w:lang w:val="az-Latn-AZ"/>
        </w:rPr>
        <w:t>n</w:t>
      </w:r>
      <w:r w:rsidRPr="00041A4C">
        <w:rPr>
          <w:sz w:val="22"/>
          <w:szCs w:val="22"/>
          <w:lang w:val="az-Cyrl-AZ"/>
        </w:rPr>
        <w:t xml:space="preserve"> (</w:t>
      </w:r>
      <w:r w:rsidRPr="0078169E">
        <w:rPr>
          <w:sz w:val="22"/>
          <w:szCs w:val="22"/>
          <w:lang w:val="az-Latn-AZ"/>
        </w:rPr>
        <w:t>pən</w:t>
      </w:r>
      <w:r w:rsidRPr="00041A4C">
        <w:rPr>
          <w:sz w:val="22"/>
          <w:szCs w:val="22"/>
          <w:lang w:val="az-Cyrl-AZ"/>
        </w:rPr>
        <w:t>a</w:t>
      </w:r>
      <w:r w:rsidRPr="0078169E">
        <w:rPr>
          <w:sz w:val="22"/>
          <w:szCs w:val="22"/>
          <w:lang w:val="az-Latn-AZ"/>
        </w:rPr>
        <w:t>h</w:t>
      </w:r>
      <w:r w:rsidRPr="00041A4C">
        <w:rPr>
          <w:sz w:val="22"/>
          <w:szCs w:val="22"/>
          <w:lang w:val="az-Cyrl-AZ"/>
        </w:rPr>
        <w:t xml:space="preserve">) </w:t>
      </w:r>
      <w:r w:rsidRPr="0078169E">
        <w:rPr>
          <w:sz w:val="22"/>
          <w:szCs w:val="22"/>
          <w:lang w:val="az-Latn-AZ"/>
        </w:rPr>
        <w:t>v</w:t>
      </w:r>
      <w:r w:rsidRPr="00041A4C">
        <w:rPr>
          <w:sz w:val="22"/>
          <w:szCs w:val="22"/>
          <w:lang w:val="az-Cyrl-AZ"/>
        </w:rPr>
        <w:t>e</w:t>
      </w:r>
      <w:r w:rsidRPr="0078169E">
        <w:rPr>
          <w:sz w:val="22"/>
          <w:szCs w:val="22"/>
          <w:lang w:val="az-Latn-AZ"/>
        </w:rPr>
        <w:t>r</w:t>
      </w:r>
      <w:r w:rsidRPr="00041A4C">
        <w:rPr>
          <w:sz w:val="22"/>
          <w:szCs w:val="22"/>
          <w:lang w:val="az-Cyrl-AZ"/>
        </w:rPr>
        <w:t>, e</w:t>
      </w:r>
      <w:r w:rsidRPr="0078169E">
        <w:rPr>
          <w:sz w:val="22"/>
          <w:szCs w:val="22"/>
          <w:lang w:val="az-Latn-AZ"/>
        </w:rPr>
        <w:t>y</w:t>
      </w:r>
      <w:r w:rsidRPr="00041A4C">
        <w:rPr>
          <w:sz w:val="22"/>
          <w:szCs w:val="22"/>
          <w:lang w:val="az-Cyrl-AZ"/>
        </w:rPr>
        <w:t xml:space="preserve"> </w:t>
      </w:r>
      <w:r w:rsidRPr="0078169E">
        <w:rPr>
          <w:sz w:val="22"/>
          <w:szCs w:val="22"/>
          <w:lang w:val="az-Latn-AZ"/>
        </w:rPr>
        <w:t>Mücir</w:t>
      </w:r>
      <w:r w:rsidRPr="00041A4C">
        <w:rPr>
          <w:sz w:val="22"/>
          <w:szCs w:val="22"/>
          <w:lang w:val="az-Cyrl-AZ"/>
        </w:rPr>
        <w:t>!  </w:t>
      </w:r>
    </w:p>
    <w:p w14:paraId="5E08DC36" w14:textId="77777777" w:rsidR="0064286B" w:rsidRPr="00D01C97" w:rsidRDefault="0064286B" w:rsidP="0064286B">
      <w:pPr>
        <w:pStyle w:val="FootnoteText"/>
        <w:rPr>
          <w:lang w:val="az-Cyrl-AZ"/>
        </w:rPr>
      </w:pPr>
    </w:p>
  </w:footnote>
  <w:footnote w:id="185">
    <w:p w14:paraId="14F4F4EA" w14:textId="77777777" w:rsidR="0064286B" w:rsidRDefault="0064286B" w:rsidP="0064286B">
      <w:pPr>
        <w:pStyle w:val="FootnoteText"/>
        <w:jc w:val="both"/>
        <w:rPr>
          <w:sz w:val="22"/>
          <w:szCs w:val="22"/>
          <w:lang w:val="az-Cyrl-AZ"/>
        </w:rPr>
      </w:pPr>
      <w:r w:rsidRPr="00800BFC">
        <w:rPr>
          <w:rStyle w:val="FootnoteReference"/>
        </w:rPr>
        <w:footnoteRef/>
      </w:r>
      <w:r w:rsidRPr="00800BFC">
        <w:rPr>
          <w:lang w:val="az-Cyrl-AZ"/>
        </w:rPr>
        <w:t xml:space="preserve"> </w:t>
      </w:r>
      <w:r w:rsidRPr="0078169E">
        <w:rPr>
          <w:sz w:val="22"/>
          <w:szCs w:val="22"/>
          <w:lang w:val="az-Latn-AZ"/>
        </w:rPr>
        <w:t>Hər</w:t>
      </w:r>
      <w:r w:rsidRPr="00134C1F">
        <w:rPr>
          <w:sz w:val="22"/>
          <w:szCs w:val="22"/>
          <w:lang w:val="az-Cyrl-AZ"/>
        </w:rPr>
        <w:t xml:space="preserve"> </w:t>
      </w:r>
      <w:r w:rsidRPr="0078169E">
        <w:rPr>
          <w:sz w:val="22"/>
          <w:szCs w:val="22"/>
          <w:lang w:val="az-Latn-AZ"/>
        </w:rPr>
        <w:t>bir</w:t>
      </w:r>
      <w:r w:rsidRPr="00134C1F">
        <w:rPr>
          <w:sz w:val="22"/>
          <w:szCs w:val="22"/>
          <w:lang w:val="az-Cyrl-AZ"/>
        </w:rPr>
        <w:t xml:space="preserve"> </w:t>
      </w:r>
      <w:r w:rsidRPr="0078169E">
        <w:rPr>
          <w:sz w:val="22"/>
          <w:szCs w:val="22"/>
          <w:lang w:val="az-Latn-AZ"/>
        </w:rPr>
        <w:t>nöqs</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və</w:t>
      </w:r>
      <w:r w:rsidRPr="00134C1F">
        <w:rPr>
          <w:sz w:val="22"/>
          <w:szCs w:val="22"/>
          <w:lang w:val="az-Cyrl-AZ"/>
        </w:rPr>
        <w:t xml:space="preserve"> e</w:t>
      </w:r>
      <w:r w:rsidRPr="0078169E">
        <w:rPr>
          <w:sz w:val="22"/>
          <w:szCs w:val="22"/>
          <w:lang w:val="az-Latn-AZ"/>
        </w:rPr>
        <w:t>ybdən</w:t>
      </w:r>
      <w:r w:rsidRPr="00134C1F">
        <w:rPr>
          <w:sz w:val="22"/>
          <w:szCs w:val="22"/>
          <w:lang w:val="az-Cyrl-AZ"/>
        </w:rPr>
        <w:t xml:space="preserve"> </w:t>
      </w:r>
      <w:r w:rsidRPr="0078169E">
        <w:rPr>
          <w:sz w:val="22"/>
          <w:szCs w:val="22"/>
          <w:lang w:val="az-Latn-AZ"/>
        </w:rPr>
        <w:t>p</w:t>
      </w:r>
      <w:r w:rsidRPr="00134C1F">
        <w:rPr>
          <w:sz w:val="22"/>
          <w:szCs w:val="22"/>
          <w:lang w:val="az-Cyrl-AZ"/>
        </w:rPr>
        <w:t>a</w:t>
      </w:r>
      <w:r w:rsidRPr="0078169E">
        <w:rPr>
          <w:sz w:val="22"/>
          <w:szCs w:val="22"/>
          <w:lang w:val="az-Latn-AZ"/>
        </w:rPr>
        <w:t>k</w:t>
      </w:r>
      <w:r w:rsidRPr="00134C1F">
        <w:rPr>
          <w:sz w:val="22"/>
          <w:szCs w:val="22"/>
          <w:lang w:val="az-Cyrl-AZ"/>
        </w:rPr>
        <w:t xml:space="preserve"> </w:t>
      </w:r>
      <w:r w:rsidRPr="0078169E">
        <w:rPr>
          <w:sz w:val="22"/>
          <w:szCs w:val="22"/>
          <w:lang w:val="az-Latn-AZ"/>
        </w:rPr>
        <w:t>və</w:t>
      </w:r>
      <w:r w:rsidRPr="00134C1F">
        <w:rPr>
          <w:sz w:val="22"/>
          <w:szCs w:val="22"/>
          <w:lang w:val="az-Cyrl-AZ"/>
        </w:rPr>
        <w:t xml:space="preserve"> </w:t>
      </w:r>
      <w:r w:rsidRPr="0078169E">
        <w:rPr>
          <w:sz w:val="22"/>
          <w:szCs w:val="22"/>
          <w:lang w:val="az-Latn-AZ"/>
        </w:rPr>
        <w:t>münəzzəhsən</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Mübdi</w:t>
      </w:r>
      <w:r w:rsidRPr="00134C1F">
        <w:rPr>
          <w:sz w:val="22"/>
          <w:szCs w:val="22"/>
          <w:lang w:val="az-Cyrl-AZ"/>
        </w:rPr>
        <w:t xml:space="preserve"> (x</w:t>
      </w:r>
      <w:r w:rsidRPr="0078169E">
        <w:rPr>
          <w:sz w:val="22"/>
          <w:szCs w:val="22"/>
          <w:lang w:val="az-Latn-AZ"/>
        </w:rPr>
        <w:t>ilqətin</w:t>
      </w:r>
      <w:r w:rsidRPr="00134C1F">
        <w:rPr>
          <w:sz w:val="22"/>
          <w:szCs w:val="22"/>
          <w:lang w:val="az-Cyrl-AZ"/>
        </w:rPr>
        <w:t xml:space="preserve"> </w:t>
      </w:r>
      <w:r w:rsidRPr="0078169E">
        <w:rPr>
          <w:sz w:val="22"/>
          <w:szCs w:val="22"/>
          <w:lang w:val="az-Latn-AZ"/>
        </w:rPr>
        <w:t>b</w:t>
      </w:r>
      <w:r w:rsidRPr="00134C1F">
        <w:rPr>
          <w:sz w:val="22"/>
          <w:szCs w:val="22"/>
          <w:lang w:val="az-Cyrl-AZ"/>
        </w:rPr>
        <w:t>a</w:t>
      </w:r>
      <w:r w:rsidRPr="0078169E">
        <w:rPr>
          <w:sz w:val="22"/>
          <w:szCs w:val="22"/>
          <w:lang w:val="az-Latn-AZ"/>
        </w:rPr>
        <w:t>şl</w:t>
      </w:r>
      <w:r w:rsidRPr="00134C1F">
        <w:rPr>
          <w:sz w:val="22"/>
          <w:szCs w:val="22"/>
          <w:lang w:val="az-Cyrl-AZ"/>
        </w:rPr>
        <w:t>a</w:t>
      </w:r>
      <w:r w:rsidRPr="0078169E">
        <w:rPr>
          <w:sz w:val="22"/>
          <w:szCs w:val="22"/>
          <w:lang w:val="az-Latn-AZ"/>
        </w:rPr>
        <w:t>nğıc</w:t>
      </w:r>
      <w:r w:rsidRPr="00134C1F">
        <w:rPr>
          <w:sz w:val="22"/>
          <w:szCs w:val="22"/>
          <w:lang w:val="az-Cyrl-AZ"/>
        </w:rPr>
        <w:t xml:space="preserve"> </w:t>
      </w:r>
      <w:r w:rsidRPr="0078169E">
        <w:rPr>
          <w:sz w:val="22"/>
          <w:szCs w:val="22"/>
          <w:lang w:val="az-Latn-AZ"/>
        </w:rPr>
        <w:t>səbəbi</w:t>
      </w:r>
      <w:r w:rsidRPr="00134C1F">
        <w:rPr>
          <w:sz w:val="22"/>
          <w:szCs w:val="22"/>
          <w:lang w:val="az-Cyrl-AZ"/>
        </w:rPr>
        <w:t xml:space="preserve">), </w:t>
      </w:r>
      <w:r w:rsidRPr="0078169E">
        <w:rPr>
          <w:sz w:val="22"/>
          <w:szCs w:val="22"/>
          <w:lang w:val="az-Latn-AZ"/>
        </w:rPr>
        <w:t>uc</w:t>
      </w:r>
      <w:r w:rsidRPr="00134C1F">
        <w:rPr>
          <w:sz w:val="22"/>
          <w:szCs w:val="22"/>
          <w:lang w:val="az-Cyrl-AZ"/>
        </w:rPr>
        <w:t xml:space="preserve">a </w:t>
      </w:r>
      <w:r w:rsidRPr="0078169E">
        <w:rPr>
          <w:sz w:val="22"/>
          <w:szCs w:val="22"/>
          <w:lang w:val="az-Latn-AZ"/>
        </w:rPr>
        <w:t>məq</w:t>
      </w:r>
      <w:r w:rsidRPr="00134C1F">
        <w:rPr>
          <w:sz w:val="22"/>
          <w:szCs w:val="22"/>
          <w:lang w:val="az-Cyrl-AZ"/>
        </w:rPr>
        <w:t>a</w:t>
      </w:r>
      <w:r w:rsidRPr="0078169E">
        <w:rPr>
          <w:sz w:val="22"/>
          <w:szCs w:val="22"/>
          <w:lang w:val="az-Latn-AZ"/>
        </w:rPr>
        <w:t>mlıs</w:t>
      </w:r>
      <w:r w:rsidRPr="00134C1F">
        <w:rPr>
          <w:sz w:val="22"/>
          <w:szCs w:val="22"/>
          <w:lang w:val="az-Cyrl-AZ"/>
        </w:rPr>
        <w:t>a</w:t>
      </w:r>
      <w:r w:rsidRPr="0078169E">
        <w:rPr>
          <w:sz w:val="22"/>
          <w:szCs w:val="22"/>
          <w:lang w:val="az-Latn-AZ"/>
        </w:rPr>
        <w:t>n</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Müid</w:t>
      </w:r>
      <w:r w:rsidRPr="00134C1F">
        <w:rPr>
          <w:sz w:val="22"/>
          <w:szCs w:val="22"/>
          <w:lang w:val="az-Cyrl-AZ"/>
        </w:rPr>
        <w:t xml:space="preserve"> (x</w:t>
      </w:r>
      <w:r w:rsidRPr="0078169E">
        <w:rPr>
          <w:sz w:val="22"/>
          <w:szCs w:val="22"/>
          <w:lang w:val="az-Latn-AZ"/>
        </w:rPr>
        <w:t>ilqətin</w:t>
      </w:r>
      <w:r w:rsidRPr="00134C1F">
        <w:rPr>
          <w:sz w:val="22"/>
          <w:szCs w:val="22"/>
          <w:lang w:val="az-Cyrl-AZ"/>
        </w:rPr>
        <w:t xml:space="preserve"> </w:t>
      </w:r>
      <w:r w:rsidRPr="0078169E">
        <w:rPr>
          <w:sz w:val="22"/>
          <w:szCs w:val="22"/>
          <w:lang w:val="az-Latn-AZ"/>
        </w:rPr>
        <w:t>s</w:t>
      </w:r>
      <w:r w:rsidRPr="00134C1F">
        <w:rPr>
          <w:sz w:val="22"/>
          <w:szCs w:val="22"/>
          <w:lang w:val="az-Cyrl-AZ"/>
        </w:rPr>
        <w:t>o</w:t>
      </w:r>
      <w:r w:rsidRPr="0078169E">
        <w:rPr>
          <w:sz w:val="22"/>
          <w:szCs w:val="22"/>
          <w:lang w:val="az-Latn-AZ"/>
        </w:rPr>
        <w:t>nunun</w:t>
      </w:r>
      <w:r w:rsidRPr="00134C1F">
        <w:rPr>
          <w:sz w:val="22"/>
          <w:szCs w:val="22"/>
          <w:lang w:val="az-Cyrl-AZ"/>
        </w:rPr>
        <w:t xml:space="preserve"> </w:t>
      </w:r>
      <w:r w:rsidRPr="0078169E">
        <w:rPr>
          <w:sz w:val="22"/>
          <w:szCs w:val="22"/>
          <w:lang w:val="az-Latn-AZ"/>
        </w:rPr>
        <w:t>səbəbi</w:t>
      </w:r>
      <w:r w:rsidRPr="00134C1F">
        <w:rPr>
          <w:sz w:val="22"/>
          <w:szCs w:val="22"/>
          <w:lang w:val="az-Cyrl-AZ"/>
        </w:rPr>
        <w:t xml:space="preserve">)! </w:t>
      </w:r>
      <w:r w:rsidRPr="0078169E">
        <w:rPr>
          <w:sz w:val="22"/>
          <w:szCs w:val="22"/>
          <w:lang w:val="az-Latn-AZ"/>
        </w:rPr>
        <w:t>Bizə</w:t>
      </w:r>
      <w:r w:rsidRPr="00134C1F">
        <w:rPr>
          <w:sz w:val="22"/>
          <w:szCs w:val="22"/>
          <w:lang w:val="az-Cyrl-AZ"/>
        </w:rPr>
        <w:t xml:space="preserve"> </w:t>
      </w:r>
      <w:r w:rsidRPr="0078169E">
        <w:rPr>
          <w:sz w:val="22"/>
          <w:szCs w:val="22"/>
          <w:lang w:val="az-Latn-AZ"/>
        </w:rPr>
        <w:t>Öz</w:t>
      </w:r>
      <w:r w:rsidRPr="00134C1F">
        <w:rPr>
          <w:sz w:val="22"/>
          <w:szCs w:val="22"/>
          <w:lang w:val="az-Cyrl-AZ"/>
        </w:rPr>
        <w:t xml:space="preserve"> </w:t>
      </w:r>
      <w:r w:rsidRPr="0078169E">
        <w:rPr>
          <w:sz w:val="22"/>
          <w:szCs w:val="22"/>
          <w:lang w:val="az-Latn-AZ"/>
        </w:rPr>
        <w:t>qəhr</w:t>
      </w:r>
      <w:r w:rsidRPr="00134C1F">
        <w:rPr>
          <w:sz w:val="22"/>
          <w:szCs w:val="22"/>
          <w:lang w:val="az-Cyrl-AZ"/>
        </w:rPr>
        <w:t xml:space="preserve"> o</w:t>
      </w:r>
      <w:r w:rsidRPr="0078169E">
        <w:rPr>
          <w:sz w:val="22"/>
          <w:szCs w:val="22"/>
          <w:lang w:val="az-Latn-AZ"/>
        </w:rPr>
        <w:t>dund</w:t>
      </w:r>
      <w:r w:rsidRPr="00134C1F">
        <w:rPr>
          <w:sz w:val="22"/>
          <w:szCs w:val="22"/>
          <w:lang w:val="az-Cyrl-AZ"/>
        </w:rPr>
        <w:t>a</w:t>
      </w:r>
      <w:r w:rsidRPr="0078169E">
        <w:rPr>
          <w:sz w:val="22"/>
          <w:szCs w:val="22"/>
          <w:lang w:val="az-Latn-AZ"/>
        </w:rPr>
        <w:t>n</w:t>
      </w:r>
      <w:r w:rsidRPr="00134C1F">
        <w:rPr>
          <w:sz w:val="22"/>
          <w:szCs w:val="22"/>
          <w:lang w:val="az-Cyrl-AZ"/>
        </w:rPr>
        <w:t xml:space="preserve"> a</w:t>
      </w:r>
      <w:r w:rsidRPr="0078169E">
        <w:rPr>
          <w:sz w:val="22"/>
          <w:szCs w:val="22"/>
          <w:lang w:val="az-Latn-AZ"/>
        </w:rPr>
        <w:t>m</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pən</w:t>
      </w:r>
      <w:r w:rsidRPr="00134C1F">
        <w:rPr>
          <w:sz w:val="22"/>
          <w:szCs w:val="22"/>
          <w:lang w:val="az-Cyrl-AZ"/>
        </w:rPr>
        <w:t>a</w:t>
      </w:r>
      <w:r w:rsidRPr="0078169E">
        <w:rPr>
          <w:sz w:val="22"/>
          <w:szCs w:val="22"/>
          <w:lang w:val="az-Latn-AZ"/>
        </w:rPr>
        <w:t>h</w:t>
      </w:r>
      <w:r w:rsidRPr="00134C1F">
        <w:rPr>
          <w:sz w:val="22"/>
          <w:szCs w:val="22"/>
          <w:lang w:val="az-Cyrl-AZ"/>
        </w:rPr>
        <w:t xml:space="preserve">) </w:t>
      </w:r>
      <w:r w:rsidRPr="0078169E">
        <w:rPr>
          <w:sz w:val="22"/>
          <w:szCs w:val="22"/>
          <w:lang w:val="az-Latn-AZ"/>
        </w:rPr>
        <w:t>v</w:t>
      </w:r>
      <w:r w:rsidRPr="00134C1F">
        <w:rPr>
          <w:sz w:val="22"/>
          <w:szCs w:val="22"/>
          <w:lang w:val="az-Cyrl-AZ"/>
        </w:rPr>
        <w:t>e</w:t>
      </w:r>
      <w:r w:rsidRPr="0078169E">
        <w:rPr>
          <w:sz w:val="22"/>
          <w:szCs w:val="22"/>
          <w:lang w:val="az-Latn-AZ"/>
        </w:rPr>
        <w:t>r</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Mücir</w:t>
      </w:r>
      <w:r w:rsidRPr="00134C1F">
        <w:rPr>
          <w:sz w:val="22"/>
          <w:szCs w:val="22"/>
          <w:lang w:val="az-Cyrl-AZ"/>
        </w:rPr>
        <w:t xml:space="preserve">!  </w:t>
      </w:r>
      <w:r w:rsidRPr="0078169E">
        <w:rPr>
          <w:sz w:val="22"/>
          <w:szCs w:val="22"/>
          <w:lang w:val="az-Latn-AZ"/>
        </w:rPr>
        <w:t>Hər</w:t>
      </w:r>
      <w:r w:rsidRPr="00134C1F">
        <w:rPr>
          <w:sz w:val="22"/>
          <w:szCs w:val="22"/>
          <w:lang w:val="az-Cyrl-AZ"/>
        </w:rPr>
        <w:t xml:space="preserve"> </w:t>
      </w:r>
      <w:r w:rsidRPr="0078169E">
        <w:rPr>
          <w:sz w:val="22"/>
          <w:szCs w:val="22"/>
          <w:lang w:val="az-Latn-AZ"/>
        </w:rPr>
        <w:t>bir</w:t>
      </w:r>
      <w:r w:rsidRPr="00134C1F">
        <w:rPr>
          <w:sz w:val="22"/>
          <w:szCs w:val="22"/>
          <w:lang w:val="az-Cyrl-AZ"/>
        </w:rPr>
        <w:t xml:space="preserve"> </w:t>
      </w:r>
      <w:r w:rsidRPr="0078169E">
        <w:rPr>
          <w:sz w:val="22"/>
          <w:szCs w:val="22"/>
          <w:lang w:val="az-Latn-AZ"/>
        </w:rPr>
        <w:t>nöqs</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və</w:t>
      </w:r>
      <w:r w:rsidRPr="00134C1F">
        <w:rPr>
          <w:sz w:val="22"/>
          <w:szCs w:val="22"/>
          <w:lang w:val="az-Cyrl-AZ"/>
        </w:rPr>
        <w:t xml:space="preserve"> e</w:t>
      </w:r>
      <w:r w:rsidRPr="0078169E">
        <w:rPr>
          <w:sz w:val="22"/>
          <w:szCs w:val="22"/>
          <w:lang w:val="az-Latn-AZ"/>
        </w:rPr>
        <w:t>ybdən</w:t>
      </w:r>
      <w:r w:rsidRPr="00134C1F">
        <w:rPr>
          <w:sz w:val="22"/>
          <w:szCs w:val="22"/>
          <w:lang w:val="az-Cyrl-AZ"/>
        </w:rPr>
        <w:t xml:space="preserve"> </w:t>
      </w:r>
      <w:r w:rsidRPr="0078169E">
        <w:rPr>
          <w:sz w:val="22"/>
          <w:szCs w:val="22"/>
          <w:lang w:val="az-Latn-AZ"/>
        </w:rPr>
        <w:t>p</w:t>
      </w:r>
      <w:r w:rsidRPr="00134C1F">
        <w:rPr>
          <w:sz w:val="22"/>
          <w:szCs w:val="22"/>
          <w:lang w:val="az-Cyrl-AZ"/>
        </w:rPr>
        <w:t>a</w:t>
      </w:r>
      <w:r w:rsidRPr="0078169E">
        <w:rPr>
          <w:sz w:val="22"/>
          <w:szCs w:val="22"/>
          <w:lang w:val="az-Latn-AZ"/>
        </w:rPr>
        <w:t>k</w:t>
      </w:r>
      <w:r w:rsidRPr="00134C1F">
        <w:rPr>
          <w:sz w:val="22"/>
          <w:szCs w:val="22"/>
          <w:lang w:val="az-Cyrl-AZ"/>
        </w:rPr>
        <w:t xml:space="preserve"> </w:t>
      </w:r>
      <w:r w:rsidRPr="0078169E">
        <w:rPr>
          <w:sz w:val="22"/>
          <w:szCs w:val="22"/>
          <w:lang w:val="az-Latn-AZ"/>
        </w:rPr>
        <w:t>və</w:t>
      </w:r>
      <w:r w:rsidRPr="00134C1F">
        <w:rPr>
          <w:sz w:val="22"/>
          <w:szCs w:val="22"/>
          <w:lang w:val="az-Cyrl-AZ"/>
        </w:rPr>
        <w:t xml:space="preserve"> </w:t>
      </w:r>
      <w:r w:rsidRPr="0078169E">
        <w:rPr>
          <w:sz w:val="22"/>
          <w:szCs w:val="22"/>
          <w:lang w:val="az-Latn-AZ"/>
        </w:rPr>
        <w:t>münəzzəhsən</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Həmid</w:t>
      </w:r>
      <w:r w:rsidRPr="00134C1F">
        <w:rPr>
          <w:sz w:val="22"/>
          <w:szCs w:val="22"/>
          <w:lang w:val="az-Cyrl-AZ"/>
        </w:rPr>
        <w:t xml:space="preserve"> (</w:t>
      </w:r>
      <w:r w:rsidRPr="0078169E">
        <w:rPr>
          <w:sz w:val="22"/>
          <w:szCs w:val="22"/>
          <w:lang w:val="az-Latn-AZ"/>
        </w:rPr>
        <w:t>bütün</w:t>
      </w:r>
      <w:r w:rsidRPr="00134C1F">
        <w:rPr>
          <w:sz w:val="22"/>
          <w:szCs w:val="22"/>
          <w:lang w:val="az-Cyrl-AZ"/>
        </w:rPr>
        <w:t xml:space="preserve"> </w:t>
      </w:r>
      <w:r w:rsidRPr="0078169E">
        <w:rPr>
          <w:sz w:val="22"/>
          <w:szCs w:val="22"/>
          <w:lang w:val="az-Latn-AZ"/>
        </w:rPr>
        <w:t>mə</w:t>
      </w:r>
      <w:r w:rsidRPr="00134C1F">
        <w:rPr>
          <w:sz w:val="22"/>
          <w:szCs w:val="22"/>
          <w:lang w:val="az-Cyrl-AZ"/>
        </w:rPr>
        <w:t>x</w:t>
      </w:r>
      <w:r w:rsidRPr="0078169E">
        <w:rPr>
          <w:sz w:val="22"/>
          <w:szCs w:val="22"/>
          <w:lang w:val="az-Latn-AZ"/>
        </w:rPr>
        <w:t>luq</w:t>
      </w:r>
      <w:r w:rsidRPr="00134C1F">
        <w:rPr>
          <w:sz w:val="22"/>
          <w:szCs w:val="22"/>
          <w:lang w:val="az-Cyrl-AZ"/>
        </w:rPr>
        <w:t>a</w:t>
      </w:r>
      <w:r w:rsidRPr="0078169E">
        <w:rPr>
          <w:sz w:val="22"/>
          <w:szCs w:val="22"/>
          <w:lang w:val="az-Latn-AZ"/>
        </w:rPr>
        <w:t>t</w:t>
      </w:r>
      <w:r w:rsidRPr="00134C1F">
        <w:rPr>
          <w:sz w:val="22"/>
          <w:szCs w:val="22"/>
          <w:lang w:val="az-Cyrl-AZ"/>
        </w:rPr>
        <w:t xml:space="preserve"> </w:t>
      </w:r>
      <w:r w:rsidRPr="0078169E">
        <w:rPr>
          <w:sz w:val="22"/>
          <w:szCs w:val="22"/>
          <w:lang w:val="az-Latn-AZ"/>
        </w:rPr>
        <w:t>tərəfindən</w:t>
      </w:r>
      <w:r w:rsidRPr="00134C1F">
        <w:rPr>
          <w:sz w:val="22"/>
          <w:szCs w:val="22"/>
          <w:lang w:val="az-Cyrl-AZ"/>
        </w:rPr>
        <w:t xml:space="preserve"> </w:t>
      </w:r>
      <w:r w:rsidRPr="0078169E">
        <w:rPr>
          <w:sz w:val="22"/>
          <w:szCs w:val="22"/>
          <w:lang w:val="az-Latn-AZ"/>
        </w:rPr>
        <w:t>həmd</w:t>
      </w:r>
      <w:r w:rsidRPr="00134C1F">
        <w:rPr>
          <w:sz w:val="22"/>
          <w:szCs w:val="22"/>
          <w:lang w:val="az-Cyrl-AZ"/>
        </w:rPr>
        <w:t xml:space="preserve"> </w:t>
      </w:r>
      <w:r w:rsidRPr="0078169E">
        <w:rPr>
          <w:sz w:val="22"/>
          <w:szCs w:val="22"/>
          <w:lang w:val="az-Latn-AZ"/>
        </w:rPr>
        <w:t>və</w:t>
      </w:r>
      <w:r w:rsidRPr="00134C1F">
        <w:rPr>
          <w:sz w:val="22"/>
          <w:szCs w:val="22"/>
          <w:lang w:val="az-Cyrl-AZ"/>
        </w:rPr>
        <w:t xml:space="preserve"> </w:t>
      </w:r>
      <w:r w:rsidRPr="0078169E">
        <w:rPr>
          <w:sz w:val="22"/>
          <w:szCs w:val="22"/>
          <w:lang w:val="az-Latn-AZ"/>
        </w:rPr>
        <w:t>sən</w:t>
      </w:r>
      <w:r w:rsidRPr="00134C1F">
        <w:rPr>
          <w:sz w:val="22"/>
          <w:szCs w:val="22"/>
          <w:lang w:val="az-Cyrl-AZ"/>
        </w:rPr>
        <w:t>a</w:t>
      </w:r>
      <w:r w:rsidRPr="0078169E">
        <w:rPr>
          <w:sz w:val="22"/>
          <w:szCs w:val="22"/>
          <w:lang w:val="az-Latn-AZ"/>
        </w:rPr>
        <w:t>y</w:t>
      </w:r>
      <w:r w:rsidRPr="00134C1F">
        <w:rPr>
          <w:sz w:val="22"/>
          <w:szCs w:val="22"/>
          <w:lang w:val="az-Cyrl-AZ"/>
        </w:rPr>
        <w:t xml:space="preserve">a </w:t>
      </w:r>
      <w:r w:rsidRPr="0078169E">
        <w:rPr>
          <w:sz w:val="22"/>
          <w:szCs w:val="22"/>
          <w:lang w:val="az-Latn-AZ"/>
        </w:rPr>
        <w:t>l</w:t>
      </w:r>
      <w:r w:rsidRPr="00134C1F">
        <w:rPr>
          <w:sz w:val="22"/>
          <w:szCs w:val="22"/>
          <w:lang w:val="az-Cyrl-AZ"/>
        </w:rPr>
        <w:t>a</w:t>
      </w:r>
      <w:r w:rsidRPr="0078169E">
        <w:rPr>
          <w:sz w:val="22"/>
          <w:szCs w:val="22"/>
          <w:lang w:val="az-Latn-AZ"/>
        </w:rPr>
        <w:t>yiq</w:t>
      </w:r>
      <w:r w:rsidRPr="00134C1F">
        <w:rPr>
          <w:sz w:val="22"/>
          <w:szCs w:val="22"/>
          <w:lang w:val="az-Cyrl-AZ"/>
        </w:rPr>
        <w:t xml:space="preserve"> </w:t>
      </w:r>
      <w:r w:rsidRPr="0078169E">
        <w:rPr>
          <w:sz w:val="22"/>
          <w:szCs w:val="22"/>
          <w:lang w:val="az-Latn-AZ"/>
        </w:rPr>
        <w:t>görülən</w:t>
      </w:r>
      <w:r w:rsidRPr="00134C1F">
        <w:rPr>
          <w:sz w:val="22"/>
          <w:szCs w:val="22"/>
          <w:lang w:val="az-Cyrl-AZ"/>
        </w:rPr>
        <w:t xml:space="preserve">), </w:t>
      </w:r>
      <w:r w:rsidRPr="0078169E">
        <w:rPr>
          <w:sz w:val="22"/>
          <w:szCs w:val="22"/>
          <w:lang w:val="az-Latn-AZ"/>
        </w:rPr>
        <w:t>uc</w:t>
      </w:r>
      <w:r w:rsidRPr="00134C1F">
        <w:rPr>
          <w:sz w:val="22"/>
          <w:szCs w:val="22"/>
          <w:lang w:val="az-Cyrl-AZ"/>
        </w:rPr>
        <w:t xml:space="preserve">a </w:t>
      </w:r>
      <w:r w:rsidRPr="0078169E">
        <w:rPr>
          <w:sz w:val="22"/>
          <w:szCs w:val="22"/>
          <w:lang w:val="az-Latn-AZ"/>
        </w:rPr>
        <w:t>məq</w:t>
      </w:r>
      <w:r w:rsidRPr="00134C1F">
        <w:rPr>
          <w:sz w:val="22"/>
          <w:szCs w:val="22"/>
          <w:lang w:val="az-Cyrl-AZ"/>
        </w:rPr>
        <w:t>a</w:t>
      </w:r>
      <w:r w:rsidRPr="0078169E">
        <w:rPr>
          <w:sz w:val="22"/>
          <w:szCs w:val="22"/>
          <w:lang w:val="az-Latn-AZ"/>
        </w:rPr>
        <w:t>mlıs</w:t>
      </w:r>
      <w:r w:rsidRPr="00134C1F">
        <w:rPr>
          <w:sz w:val="22"/>
          <w:szCs w:val="22"/>
          <w:lang w:val="az-Cyrl-AZ"/>
        </w:rPr>
        <w:t>a</w:t>
      </w:r>
      <w:r w:rsidRPr="0078169E">
        <w:rPr>
          <w:sz w:val="22"/>
          <w:szCs w:val="22"/>
          <w:lang w:val="az-Latn-AZ"/>
        </w:rPr>
        <w:t>n</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Məcid</w:t>
      </w:r>
      <w:r w:rsidRPr="00134C1F">
        <w:rPr>
          <w:sz w:val="22"/>
          <w:szCs w:val="22"/>
          <w:lang w:val="az-Cyrl-AZ"/>
        </w:rPr>
        <w:t xml:space="preserve"> (</w:t>
      </w:r>
      <w:r w:rsidRPr="0078169E">
        <w:rPr>
          <w:sz w:val="22"/>
          <w:szCs w:val="22"/>
          <w:lang w:val="az-Latn-AZ"/>
        </w:rPr>
        <w:t>kərəm</w:t>
      </w:r>
      <w:r w:rsidRPr="00134C1F">
        <w:rPr>
          <w:sz w:val="22"/>
          <w:szCs w:val="22"/>
          <w:lang w:val="az-Cyrl-AZ"/>
        </w:rPr>
        <w:t xml:space="preserve"> </w:t>
      </w:r>
      <w:r w:rsidRPr="0078169E">
        <w:rPr>
          <w:sz w:val="22"/>
          <w:szCs w:val="22"/>
          <w:lang w:val="az-Latn-AZ"/>
        </w:rPr>
        <w:t>və</w:t>
      </w:r>
      <w:r w:rsidRPr="00134C1F">
        <w:rPr>
          <w:sz w:val="22"/>
          <w:szCs w:val="22"/>
          <w:lang w:val="az-Cyrl-AZ"/>
        </w:rPr>
        <w:t xml:space="preserve"> </w:t>
      </w:r>
      <w:r w:rsidRPr="0078169E">
        <w:rPr>
          <w:sz w:val="22"/>
          <w:szCs w:val="22"/>
          <w:lang w:val="az-Latn-AZ"/>
        </w:rPr>
        <w:t>izzət</w:t>
      </w:r>
      <w:r w:rsidRPr="00134C1F">
        <w:rPr>
          <w:sz w:val="22"/>
          <w:szCs w:val="22"/>
          <w:lang w:val="az-Cyrl-AZ"/>
        </w:rPr>
        <w:t xml:space="preserve"> </w:t>
      </w:r>
      <w:r w:rsidRPr="0078169E">
        <w:rPr>
          <w:sz w:val="22"/>
          <w:szCs w:val="22"/>
          <w:lang w:val="az-Latn-AZ"/>
        </w:rPr>
        <w:t>s</w:t>
      </w:r>
      <w:r w:rsidRPr="00134C1F">
        <w:rPr>
          <w:sz w:val="22"/>
          <w:szCs w:val="22"/>
          <w:lang w:val="az-Cyrl-AZ"/>
        </w:rPr>
        <w:t>a</w:t>
      </w:r>
      <w:r w:rsidRPr="0078169E">
        <w:rPr>
          <w:sz w:val="22"/>
          <w:szCs w:val="22"/>
          <w:lang w:val="az-Latn-AZ"/>
        </w:rPr>
        <w:t>hibi</w:t>
      </w:r>
      <w:r w:rsidRPr="00134C1F">
        <w:rPr>
          <w:sz w:val="22"/>
          <w:szCs w:val="22"/>
          <w:lang w:val="az-Cyrl-AZ"/>
        </w:rPr>
        <w:t xml:space="preserve">)! </w:t>
      </w:r>
      <w:r w:rsidRPr="0078169E">
        <w:rPr>
          <w:sz w:val="22"/>
          <w:szCs w:val="22"/>
          <w:lang w:val="az-Latn-AZ"/>
        </w:rPr>
        <w:t>Bizə</w:t>
      </w:r>
      <w:r w:rsidRPr="00134C1F">
        <w:rPr>
          <w:sz w:val="22"/>
          <w:szCs w:val="22"/>
          <w:lang w:val="az-Cyrl-AZ"/>
        </w:rPr>
        <w:t xml:space="preserve"> </w:t>
      </w:r>
      <w:r w:rsidRPr="0078169E">
        <w:rPr>
          <w:sz w:val="22"/>
          <w:szCs w:val="22"/>
          <w:lang w:val="az-Latn-AZ"/>
        </w:rPr>
        <w:t>Öz</w:t>
      </w:r>
      <w:r w:rsidRPr="00134C1F">
        <w:rPr>
          <w:sz w:val="22"/>
          <w:szCs w:val="22"/>
          <w:lang w:val="az-Cyrl-AZ"/>
        </w:rPr>
        <w:t xml:space="preserve"> </w:t>
      </w:r>
      <w:r w:rsidRPr="0078169E">
        <w:rPr>
          <w:sz w:val="22"/>
          <w:szCs w:val="22"/>
          <w:lang w:val="az-Latn-AZ"/>
        </w:rPr>
        <w:t>qəhr</w:t>
      </w:r>
      <w:r w:rsidRPr="00134C1F">
        <w:rPr>
          <w:sz w:val="22"/>
          <w:szCs w:val="22"/>
          <w:lang w:val="az-Cyrl-AZ"/>
        </w:rPr>
        <w:t xml:space="preserve"> o</w:t>
      </w:r>
      <w:r w:rsidRPr="0078169E">
        <w:rPr>
          <w:sz w:val="22"/>
          <w:szCs w:val="22"/>
          <w:lang w:val="az-Latn-AZ"/>
        </w:rPr>
        <w:t>dund</w:t>
      </w:r>
      <w:r w:rsidRPr="00134C1F">
        <w:rPr>
          <w:sz w:val="22"/>
          <w:szCs w:val="22"/>
          <w:lang w:val="az-Cyrl-AZ"/>
        </w:rPr>
        <w:t>a</w:t>
      </w:r>
      <w:r w:rsidRPr="0078169E">
        <w:rPr>
          <w:sz w:val="22"/>
          <w:szCs w:val="22"/>
          <w:lang w:val="az-Latn-AZ"/>
        </w:rPr>
        <w:t>n</w:t>
      </w:r>
      <w:r w:rsidRPr="00134C1F">
        <w:rPr>
          <w:sz w:val="22"/>
          <w:szCs w:val="22"/>
          <w:lang w:val="az-Cyrl-AZ"/>
        </w:rPr>
        <w:t xml:space="preserve"> a</w:t>
      </w:r>
      <w:r w:rsidRPr="0078169E">
        <w:rPr>
          <w:sz w:val="22"/>
          <w:szCs w:val="22"/>
          <w:lang w:val="az-Latn-AZ"/>
        </w:rPr>
        <w:t>m</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pən</w:t>
      </w:r>
      <w:r w:rsidRPr="00134C1F">
        <w:rPr>
          <w:sz w:val="22"/>
          <w:szCs w:val="22"/>
          <w:lang w:val="az-Cyrl-AZ"/>
        </w:rPr>
        <w:t>a</w:t>
      </w:r>
      <w:r w:rsidRPr="0078169E">
        <w:rPr>
          <w:sz w:val="22"/>
          <w:szCs w:val="22"/>
          <w:lang w:val="az-Latn-AZ"/>
        </w:rPr>
        <w:t>h</w:t>
      </w:r>
      <w:r w:rsidRPr="00134C1F">
        <w:rPr>
          <w:sz w:val="22"/>
          <w:szCs w:val="22"/>
          <w:lang w:val="az-Cyrl-AZ"/>
        </w:rPr>
        <w:t xml:space="preserve">) </w:t>
      </w:r>
      <w:r w:rsidRPr="0078169E">
        <w:rPr>
          <w:sz w:val="22"/>
          <w:szCs w:val="22"/>
          <w:lang w:val="az-Latn-AZ"/>
        </w:rPr>
        <w:t>v</w:t>
      </w:r>
      <w:r w:rsidRPr="00134C1F">
        <w:rPr>
          <w:sz w:val="22"/>
          <w:szCs w:val="22"/>
          <w:lang w:val="az-Cyrl-AZ"/>
        </w:rPr>
        <w:t>e</w:t>
      </w:r>
      <w:r w:rsidRPr="0078169E">
        <w:rPr>
          <w:sz w:val="22"/>
          <w:szCs w:val="22"/>
          <w:lang w:val="az-Latn-AZ"/>
        </w:rPr>
        <w:t>r</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Mücir</w:t>
      </w:r>
      <w:r w:rsidRPr="00134C1F">
        <w:rPr>
          <w:sz w:val="22"/>
          <w:szCs w:val="22"/>
          <w:lang w:val="az-Cyrl-AZ"/>
        </w:rPr>
        <w:t xml:space="preserve">!  </w:t>
      </w:r>
      <w:r w:rsidRPr="0078169E">
        <w:rPr>
          <w:sz w:val="22"/>
          <w:szCs w:val="22"/>
          <w:lang w:val="az-Latn-AZ"/>
        </w:rPr>
        <w:t>Hər</w:t>
      </w:r>
      <w:r w:rsidRPr="00134C1F">
        <w:rPr>
          <w:sz w:val="22"/>
          <w:szCs w:val="22"/>
          <w:lang w:val="az-Cyrl-AZ"/>
        </w:rPr>
        <w:t xml:space="preserve"> </w:t>
      </w:r>
      <w:r w:rsidRPr="0078169E">
        <w:rPr>
          <w:sz w:val="22"/>
          <w:szCs w:val="22"/>
          <w:lang w:val="az-Latn-AZ"/>
        </w:rPr>
        <w:t>bir</w:t>
      </w:r>
      <w:r w:rsidRPr="00134C1F">
        <w:rPr>
          <w:sz w:val="22"/>
          <w:szCs w:val="22"/>
          <w:lang w:val="az-Cyrl-AZ"/>
        </w:rPr>
        <w:t xml:space="preserve"> </w:t>
      </w:r>
      <w:r w:rsidRPr="0078169E">
        <w:rPr>
          <w:sz w:val="22"/>
          <w:szCs w:val="22"/>
          <w:lang w:val="az-Latn-AZ"/>
        </w:rPr>
        <w:t>nöqs</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və</w:t>
      </w:r>
      <w:r w:rsidRPr="00134C1F">
        <w:rPr>
          <w:sz w:val="22"/>
          <w:szCs w:val="22"/>
          <w:lang w:val="az-Cyrl-AZ"/>
        </w:rPr>
        <w:t xml:space="preserve"> e</w:t>
      </w:r>
      <w:r w:rsidRPr="0078169E">
        <w:rPr>
          <w:sz w:val="22"/>
          <w:szCs w:val="22"/>
          <w:lang w:val="az-Latn-AZ"/>
        </w:rPr>
        <w:t>ybdən</w:t>
      </w:r>
      <w:r w:rsidRPr="00134C1F">
        <w:rPr>
          <w:sz w:val="22"/>
          <w:szCs w:val="22"/>
          <w:lang w:val="az-Cyrl-AZ"/>
        </w:rPr>
        <w:t xml:space="preserve"> </w:t>
      </w:r>
      <w:r w:rsidRPr="0078169E">
        <w:rPr>
          <w:sz w:val="22"/>
          <w:szCs w:val="22"/>
          <w:lang w:val="az-Latn-AZ"/>
        </w:rPr>
        <w:t>p</w:t>
      </w:r>
      <w:r w:rsidRPr="00134C1F">
        <w:rPr>
          <w:sz w:val="22"/>
          <w:szCs w:val="22"/>
          <w:lang w:val="az-Cyrl-AZ"/>
        </w:rPr>
        <w:t>a</w:t>
      </w:r>
      <w:r w:rsidRPr="0078169E">
        <w:rPr>
          <w:sz w:val="22"/>
          <w:szCs w:val="22"/>
          <w:lang w:val="az-Latn-AZ"/>
        </w:rPr>
        <w:t>k</w:t>
      </w:r>
      <w:r w:rsidRPr="00134C1F">
        <w:rPr>
          <w:sz w:val="22"/>
          <w:szCs w:val="22"/>
          <w:lang w:val="az-Cyrl-AZ"/>
        </w:rPr>
        <w:t xml:space="preserve"> </w:t>
      </w:r>
      <w:r w:rsidRPr="0078169E">
        <w:rPr>
          <w:sz w:val="22"/>
          <w:szCs w:val="22"/>
          <w:lang w:val="az-Latn-AZ"/>
        </w:rPr>
        <w:t>və</w:t>
      </w:r>
      <w:r w:rsidRPr="00134C1F">
        <w:rPr>
          <w:sz w:val="22"/>
          <w:szCs w:val="22"/>
          <w:lang w:val="az-Cyrl-AZ"/>
        </w:rPr>
        <w:t xml:space="preserve"> </w:t>
      </w:r>
      <w:r w:rsidRPr="0078169E">
        <w:rPr>
          <w:sz w:val="22"/>
          <w:szCs w:val="22"/>
          <w:lang w:val="az-Latn-AZ"/>
        </w:rPr>
        <w:t>münəzzəhsən</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Qədim</w:t>
      </w:r>
      <w:r w:rsidRPr="00134C1F">
        <w:rPr>
          <w:sz w:val="22"/>
          <w:szCs w:val="22"/>
          <w:lang w:val="az-Cyrl-AZ"/>
        </w:rPr>
        <w:t xml:space="preserve"> (</w:t>
      </w:r>
      <w:r w:rsidRPr="0078169E">
        <w:rPr>
          <w:sz w:val="22"/>
          <w:szCs w:val="22"/>
          <w:lang w:val="az-Latn-AZ"/>
        </w:rPr>
        <w:t>Əzəli</w:t>
      </w:r>
      <w:r w:rsidRPr="00134C1F">
        <w:rPr>
          <w:sz w:val="22"/>
          <w:szCs w:val="22"/>
          <w:lang w:val="az-Cyrl-AZ"/>
        </w:rPr>
        <w:t xml:space="preserve">, </w:t>
      </w:r>
      <w:r w:rsidRPr="0078169E">
        <w:rPr>
          <w:sz w:val="22"/>
          <w:szCs w:val="22"/>
          <w:lang w:val="az-Latn-AZ"/>
        </w:rPr>
        <w:t>h</w:t>
      </w:r>
      <w:r w:rsidRPr="00134C1F">
        <w:rPr>
          <w:sz w:val="22"/>
          <w:szCs w:val="22"/>
          <w:lang w:val="az-Cyrl-AZ"/>
        </w:rPr>
        <w:t>e</w:t>
      </w:r>
      <w:r w:rsidRPr="0078169E">
        <w:rPr>
          <w:sz w:val="22"/>
          <w:szCs w:val="22"/>
          <w:lang w:val="az-Latn-AZ"/>
        </w:rPr>
        <w:t>ç</w:t>
      </w:r>
      <w:r w:rsidRPr="00134C1F">
        <w:rPr>
          <w:sz w:val="22"/>
          <w:szCs w:val="22"/>
          <w:lang w:val="az-Cyrl-AZ"/>
        </w:rPr>
        <w:t xml:space="preserve"> </w:t>
      </w:r>
      <w:r w:rsidRPr="0078169E">
        <w:rPr>
          <w:sz w:val="22"/>
          <w:szCs w:val="22"/>
          <w:lang w:val="az-Latn-AZ"/>
        </w:rPr>
        <w:t>v</w:t>
      </w:r>
      <w:r w:rsidRPr="00134C1F">
        <w:rPr>
          <w:sz w:val="22"/>
          <w:szCs w:val="22"/>
          <w:lang w:val="az-Cyrl-AZ"/>
        </w:rPr>
        <w:t>ax</w:t>
      </w:r>
      <w:r w:rsidRPr="0078169E">
        <w:rPr>
          <w:sz w:val="22"/>
          <w:szCs w:val="22"/>
          <w:lang w:val="az-Latn-AZ"/>
        </w:rPr>
        <w:t>t</w:t>
      </w:r>
      <w:r w:rsidRPr="00134C1F">
        <w:rPr>
          <w:sz w:val="22"/>
          <w:szCs w:val="22"/>
          <w:lang w:val="az-Cyrl-AZ"/>
        </w:rPr>
        <w:t xml:space="preserve"> </w:t>
      </w:r>
      <w:r w:rsidRPr="0078169E">
        <w:rPr>
          <w:sz w:val="22"/>
          <w:szCs w:val="22"/>
          <w:lang w:val="az-Latn-AZ"/>
        </w:rPr>
        <w:t>z</w:t>
      </w:r>
      <w:r w:rsidRPr="00134C1F">
        <w:rPr>
          <w:sz w:val="22"/>
          <w:szCs w:val="22"/>
          <w:lang w:val="az-Cyrl-AZ"/>
        </w:rPr>
        <w:t>a</w:t>
      </w:r>
      <w:r w:rsidRPr="0078169E">
        <w:rPr>
          <w:sz w:val="22"/>
          <w:szCs w:val="22"/>
          <w:lang w:val="az-Latn-AZ"/>
        </w:rPr>
        <w:t>v</w:t>
      </w:r>
      <w:r w:rsidRPr="00134C1F">
        <w:rPr>
          <w:sz w:val="22"/>
          <w:szCs w:val="22"/>
          <w:lang w:val="az-Cyrl-AZ"/>
        </w:rPr>
        <w:t>a</w:t>
      </w:r>
      <w:r w:rsidRPr="0078169E">
        <w:rPr>
          <w:sz w:val="22"/>
          <w:szCs w:val="22"/>
          <w:lang w:val="az-Latn-AZ"/>
        </w:rPr>
        <w:t>l</w:t>
      </w:r>
      <w:r w:rsidRPr="00134C1F">
        <w:rPr>
          <w:sz w:val="22"/>
          <w:szCs w:val="22"/>
          <w:lang w:val="az-Cyrl-AZ"/>
        </w:rPr>
        <w:t xml:space="preserve">a </w:t>
      </w:r>
      <w:r w:rsidRPr="0078169E">
        <w:rPr>
          <w:sz w:val="22"/>
          <w:szCs w:val="22"/>
          <w:lang w:val="az-Latn-AZ"/>
        </w:rPr>
        <w:t>uğr</w:t>
      </w:r>
      <w:r w:rsidRPr="00134C1F">
        <w:rPr>
          <w:sz w:val="22"/>
          <w:szCs w:val="22"/>
          <w:lang w:val="az-Cyrl-AZ"/>
        </w:rPr>
        <w:t>a</w:t>
      </w:r>
      <w:r w:rsidRPr="0078169E">
        <w:rPr>
          <w:sz w:val="22"/>
          <w:szCs w:val="22"/>
          <w:lang w:val="az-Latn-AZ"/>
        </w:rPr>
        <w:t>m</w:t>
      </w:r>
      <w:r w:rsidRPr="00134C1F">
        <w:rPr>
          <w:sz w:val="22"/>
          <w:szCs w:val="22"/>
          <w:lang w:val="az-Cyrl-AZ"/>
        </w:rPr>
        <w:t>a</w:t>
      </w:r>
      <w:r w:rsidRPr="0078169E">
        <w:rPr>
          <w:sz w:val="22"/>
          <w:szCs w:val="22"/>
          <w:lang w:val="az-Latn-AZ"/>
        </w:rPr>
        <w:t>y</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v</w:t>
      </w:r>
      <w:r w:rsidRPr="00134C1F">
        <w:rPr>
          <w:sz w:val="22"/>
          <w:szCs w:val="22"/>
          <w:lang w:val="az-Cyrl-AZ"/>
        </w:rPr>
        <w:t>a</w:t>
      </w:r>
      <w:r w:rsidRPr="0078169E">
        <w:rPr>
          <w:sz w:val="22"/>
          <w:szCs w:val="22"/>
          <w:lang w:val="az-Latn-AZ"/>
        </w:rPr>
        <w:t>rlıq</w:t>
      </w:r>
      <w:r w:rsidRPr="00134C1F">
        <w:rPr>
          <w:sz w:val="22"/>
          <w:szCs w:val="22"/>
          <w:lang w:val="az-Cyrl-AZ"/>
        </w:rPr>
        <w:t xml:space="preserve">, </w:t>
      </w:r>
      <w:r w:rsidRPr="0078169E">
        <w:rPr>
          <w:sz w:val="22"/>
          <w:szCs w:val="22"/>
          <w:lang w:val="az-Latn-AZ"/>
        </w:rPr>
        <w:t>vücudu</w:t>
      </w:r>
      <w:r w:rsidRPr="00134C1F">
        <w:rPr>
          <w:sz w:val="22"/>
          <w:szCs w:val="22"/>
          <w:lang w:val="az-Cyrl-AZ"/>
        </w:rPr>
        <w:t xml:space="preserve"> </w:t>
      </w:r>
      <w:r w:rsidRPr="0078169E">
        <w:rPr>
          <w:sz w:val="22"/>
          <w:szCs w:val="22"/>
          <w:lang w:val="az-Latn-AZ"/>
        </w:rPr>
        <w:t>üçün</w:t>
      </w:r>
      <w:r w:rsidRPr="00134C1F">
        <w:rPr>
          <w:sz w:val="22"/>
          <w:szCs w:val="22"/>
          <w:lang w:val="az-Cyrl-AZ"/>
        </w:rPr>
        <w:t xml:space="preserve"> </w:t>
      </w:r>
      <w:r w:rsidRPr="0078169E">
        <w:rPr>
          <w:sz w:val="22"/>
          <w:szCs w:val="22"/>
          <w:lang w:val="az-Latn-AZ"/>
        </w:rPr>
        <w:t>b</w:t>
      </w:r>
      <w:r w:rsidRPr="00134C1F">
        <w:rPr>
          <w:sz w:val="22"/>
          <w:szCs w:val="22"/>
          <w:lang w:val="az-Cyrl-AZ"/>
        </w:rPr>
        <w:t>a</w:t>
      </w:r>
      <w:r w:rsidRPr="0078169E">
        <w:rPr>
          <w:sz w:val="22"/>
          <w:szCs w:val="22"/>
          <w:lang w:val="az-Latn-AZ"/>
        </w:rPr>
        <w:t>şl</w:t>
      </w:r>
      <w:r w:rsidRPr="00134C1F">
        <w:rPr>
          <w:sz w:val="22"/>
          <w:szCs w:val="22"/>
          <w:lang w:val="az-Cyrl-AZ"/>
        </w:rPr>
        <w:t>a</w:t>
      </w:r>
      <w:r w:rsidRPr="0078169E">
        <w:rPr>
          <w:sz w:val="22"/>
          <w:szCs w:val="22"/>
          <w:lang w:val="az-Latn-AZ"/>
        </w:rPr>
        <w:t>nğıc</w:t>
      </w:r>
      <w:r w:rsidRPr="00134C1F">
        <w:rPr>
          <w:sz w:val="22"/>
          <w:szCs w:val="22"/>
          <w:lang w:val="az-Cyrl-AZ"/>
        </w:rPr>
        <w:t xml:space="preserve"> o</w:t>
      </w:r>
      <w:r w:rsidRPr="0078169E">
        <w:rPr>
          <w:sz w:val="22"/>
          <w:szCs w:val="22"/>
          <w:lang w:val="az-Latn-AZ"/>
        </w:rPr>
        <w:t>lm</w:t>
      </w:r>
      <w:r w:rsidRPr="00134C1F">
        <w:rPr>
          <w:sz w:val="22"/>
          <w:szCs w:val="22"/>
          <w:lang w:val="az-Cyrl-AZ"/>
        </w:rPr>
        <w:t>a</w:t>
      </w:r>
      <w:r w:rsidRPr="0078169E">
        <w:rPr>
          <w:sz w:val="22"/>
          <w:szCs w:val="22"/>
          <w:lang w:val="az-Latn-AZ"/>
        </w:rPr>
        <w:t>y</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uc</w:t>
      </w:r>
      <w:r w:rsidRPr="00134C1F">
        <w:rPr>
          <w:sz w:val="22"/>
          <w:szCs w:val="22"/>
          <w:lang w:val="az-Cyrl-AZ"/>
        </w:rPr>
        <w:t xml:space="preserve">a </w:t>
      </w:r>
      <w:r w:rsidRPr="0078169E">
        <w:rPr>
          <w:sz w:val="22"/>
          <w:szCs w:val="22"/>
          <w:lang w:val="az-Latn-AZ"/>
        </w:rPr>
        <w:t>məq</w:t>
      </w:r>
      <w:r w:rsidRPr="00134C1F">
        <w:rPr>
          <w:sz w:val="22"/>
          <w:szCs w:val="22"/>
          <w:lang w:val="az-Cyrl-AZ"/>
        </w:rPr>
        <w:t>a</w:t>
      </w:r>
      <w:r w:rsidRPr="0078169E">
        <w:rPr>
          <w:sz w:val="22"/>
          <w:szCs w:val="22"/>
          <w:lang w:val="az-Latn-AZ"/>
        </w:rPr>
        <w:t>mlıs</w:t>
      </w:r>
      <w:r w:rsidRPr="00134C1F">
        <w:rPr>
          <w:sz w:val="22"/>
          <w:szCs w:val="22"/>
          <w:lang w:val="az-Cyrl-AZ"/>
        </w:rPr>
        <w:t>a</w:t>
      </w:r>
      <w:r w:rsidRPr="0078169E">
        <w:rPr>
          <w:sz w:val="22"/>
          <w:szCs w:val="22"/>
          <w:lang w:val="az-Latn-AZ"/>
        </w:rPr>
        <w:t>n</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Əzəm</w:t>
      </w:r>
      <w:r w:rsidRPr="00134C1F">
        <w:rPr>
          <w:sz w:val="22"/>
          <w:szCs w:val="22"/>
          <w:lang w:val="az-Cyrl-AZ"/>
        </w:rPr>
        <w:t xml:space="preserve"> (</w:t>
      </w:r>
      <w:r w:rsidRPr="0078169E">
        <w:rPr>
          <w:sz w:val="22"/>
          <w:szCs w:val="22"/>
          <w:lang w:val="az-Latn-AZ"/>
        </w:rPr>
        <w:t>z</w:t>
      </w:r>
      <w:r w:rsidRPr="00134C1F">
        <w:rPr>
          <w:sz w:val="22"/>
          <w:szCs w:val="22"/>
          <w:lang w:val="az-Cyrl-AZ"/>
        </w:rPr>
        <w:t>a</w:t>
      </w:r>
      <w:r w:rsidRPr="0078169E">
        <w:rPr>
          <w:sz w:val="22"/>
          <w:szCs w:val="22"/>
          <w:lang w:val="az-Latn-AZ"/>
        </w:rPr>
        <w:t>tən</w:t>
      </w:r>
      <w:r w:rsidRPr="00134C1F">
        <w:rPr>
          <w:sz w:val="22"/>
          <w:szCs w:val="22"/>
          <w:lang w:val="az-Cyrl-AZ"/>
        </w:rPr>
        <w:t xml:space="preserve"> </w:t>
      </w:r>
      <w:r w:rsidRPr="0078169E">
        <w:rPr>
          <w:sz w:val="22"/>
          <w:szCs w:val="22"/>
          <w:lang w:val="az-Latn-AZ"/>
        </w:rPr>
        <w:t>və</w:t>
      </w:r>
      <w:r w:rsidRPr="00134C1F">
        <w:rPr>
          <w:sz w:val="22"/>
          <w:szCs w:val="22"/>
          <w:lang w:val="az-Cyrl-AZ"/>
        </w:rPr>
        <w:t xml:space="preserve"> </w:t>
      </w:r>
      <w:r w:rsidRPr="0078169E">
        <w:rPr>
          <w:sz w:val="22"/>
          <w:szCs w:val="22"/>
          <w:lang w:val="az-Latn-AZ"/>
        </w:rPr>
        <w:t>sifətən</w:t>
      </w:r>
      <w:r w:rsidRPr="00134C1F">
        <w:rPr>
          <w:sz w:val="22"/>
          <w:szCs w:val="22"/>
          <w:lang w:val="az-Cyrl-AZ"/>
        </w:rPr>
        <w:t xml:space="preserve"> </w:t>
      </w:r>
      <w:r w:rsidRPr="0078169E">
        <w:rPr>
          <w:sz w:val="22"/>
          <w:szCs w:val="22"/>
          <w:lang w:val="az-Latn-AZ"/>
        </w:rPr>
        <w:t>k</w:t>
      </w:r>
      <w:r w:rsidRPr="00134C1F">
        <w:rPr>
          <w:sz w:val="22"/>
          <w:szCs w:val="22"/>
          <w:lang w:val="az-Cyrl-AZ"/>
        </w:rPr>
        <w:t>a</w:t>
      </w:r>
      <w:r w:rsidRPr="0078169E">
        <w:rPr>
          <w:sz w:val="22"/>
          <w:szCs w:val="22"/>
          <w:lang w:val="az-Latn-AZ"/>
        </w:rPr>
        <w:t>m</w:t>
      </w:r>
      <w:r w:rsidRPr="00134C1F">
        <w:rPr>
          <w:sz w:val="22"/>
          <w:szCs w:val="22"/>
          <w:lang w:val="az-Cyrl-AZ"/>
        </w:rPr>
        <w:t>a</w:t>
      </w:r>
      <w:r w:rsidRPr="0078169E">
        <w:rPr>
          <w:sz w:val="22"/>
          <w:szCs w:val="22"/>
          <w:lang w:val="az-Latn-AZ"/>
        </w:rPr>
        <w:t>l</w:t>
      </w:r>
      <w:r w:rsidRPr="00134C1F">
        <w:rPr>
          <w:sz w:val="22"/>
          <w:szCs w:val="22"/>
          <w:lang w:val="az-Cyrl-AZ"/>
        </w:rPr>
        <w:t xml:space="preserve"> </w:t>
      </w:r>
      <w:r w:rsidRPr="0078169E">
        <w:rPr>
          <w:sz w:val="22"/>
          <w:szCs w:val="22"/>
          <w:lang w:val="az-Latn-AZ"/>
        </w:rPr>
        <w:t>həddində</w:t>
      </w:r>
      <w:r w:rsidRPr="00134C1F">
        <w:rPr>
          <w:sz w:val="22"/>
          <w:szCs w:val="22"/>
          <w:lang w:val="az-Cyrl-AZ"/>
        </w:rPr>
        <w:t xml:space="preserve"> o</w:t>
      </w:r>
      <w:r w:rsidRPr="0078169E">
        <w:rPr>
          <w:sz w:val="22"/>
          <w:szCs w:val="22"/>
          <w:lang w:val="az-Latn-AZ"/>
        </w:rPr>
        <w:t>l</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Bizə</w:t>
      </w:r>
      <w:r w:rsidRPr="00134C1F">
        <w:rPr>
          <w:sz w:val="22"/>
          <w:szCs w:val="22"/>
          <w:lang w:val="az-Cyrl-AZ"/>
        </w:rPr>
        <w:t xml:space="preserve"> </w:t>
      </w:r>
      <w:r w:rsidRPr="0078169E">
        <w:rPr>
          <w:sz w:val="22"/>
          <w:szCs w:val="22"/>
          <w:lang w:val="az-Latn-AZ"/>
        </w:rPr>
        <w:t>Öz</w:t>
      </w:r>
      <w:r w:rsidRPr="00134C1F">
        <w:rPr>
          <w:sz w:val="22"/>
          <w:szCs w:val="22"/>
          <w:lang w:val="az-Cyrl-AZ"/>
        </w:rPr>
        <w:t xml:space="preserve"> </w:t>
      </w:r>
      <w:r w:rsidRPr="0078169E">
        <w:rPr>
          <w:sz w:val="22"/>
          <w:szCs w:val="22"/>
          <w:lang w:val="az-Latn-AZ"/>
        </w:rPr>
        <w:t>qəhr</w:t>
      </w:r>
      <w:r w:rsidRPr="00134C1F">
        <w:rPr>
          <w:sz w:val="22"/>
          <w:szCs w:val="22"/>
          <w:lang w:val="az-Cyrl-AZ"/>
        </w:rPr>
        <w:t xml:space="preserve"> o</w:t>
      </w:r>
      <w:r w:rsidRPr="0078169E">
        <w:rPr>
          <w:sz w:val="22"/>
          <w:szCs w:val="22"/>
          <w:lang w:val="az-Latn-AZ"/>
        </w:rPr>
        <w:t>dund</w:t>
      </w:r>
      <w:r w:rsidRPr="00134C1F">
        <w:rPr>
          <w:sz w:val="22"/>
          <w:szCs w:val="22"/>
          <w:lang w:val="az-Cyrl-AZ"/>
        </w:rPr>
        <w:t>a</w:t>
      </w:r>
      <w:r w:rsidRPr="0078169E">
        <w:rPr>
          <w:sz w:val="22"/>
          <w:szCs w:val="22"/>
          <w:lang w:val="az-Latn-AZ"/>
        </w:rPr>
        <w:t>n</w:t>
      </w:r>
      <w:r w:rsidRPr="00134C1F">
        <w:rPr>
          <w:sz w:val="22"/>
          <w:szCs w:val="22"/>
          <w:lang w:val="az-Cyrl-AZ"/>
        </w:rPr>
        <w:t xml:space="preserve"> a</w:t>
      </w:r>
      <w:r w:rsidRPr="0078169E">
        <w:rPr>
          <w:sz w:val="22"/>
          <w:szCs w:val="22"/>
          <w:lang w:val="az-Latn-AZ"/>
        </w:rPr>
        <w:t>m</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pən</w:t>
      </w:r>
      <w:r w:rsidRPr="00134C1F">
        <w:rPr>
          <w:sz w:val="22"/>
          <w:szCs w:val="22"/>
          <w:lang w:val="az-Cyrl-AZ"/>
        </w:rPr>
        <w:t>a</w:t>
      </w:r>
      <w:r w:rsidRPr="0078169E">
        <w:rPr>
          <w:sz w:val="22"/>
          <w:szCs w:val="22"/>
          <w:lang w:val="az-Latn-AZ"/>
        </w:rPr>
        <w:t>h</w:t>
      </w:r>
      <w:r w:rsidRPr="00134C1F">
        <w:rPr>
          <w:sz w:val="22"/>
          <w:szCs w:val="22"/>
          <w:lang w:val="az-Cyrl-AZ"/>
        </w:rPr>
        <w:t xml:space="preserve">) </w:t>
      </w:r>
      <w:r w:rsidRPr="0078169E">
        <w:rPr>
          <w:sz w:val="22"/>
          <w:szCs w:val="22"/>
          <w:lang w:val="az-Latn-AZ"/>
        </w:rPr>
        <w:t>v</w:t>
      </w:r>
      <w:r w:rsidRPr="00134C1F">
        <w:rPr>
          <w:sz w:val="22"/>
          <w:szCs w:val="22"/>
          <w:lang w:val="az-Cyrl-AZ"/>
        </w:rPr>
        <w:t>e</w:t>
      </w:r>
      <w:r w:rsidRPr="0078169E">
        <w:rPr>
          <w:sz w:val="22"/>
          <w:szCs w:val="22"/>
          <w:lang w:val="az-Latn-AZ"/>
        </w:rPr>
        <w:t>r</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Mücir</w:t>
      </w:r>
      <w:r w:rsidRPr="00134C1F">
        <w:rPr>
          <w:sz w:val="22"/>
          <w:szCs w:val="22"/>
          <w:lang w:val="az-Cyrl-AZ"/>
        </w:rPr>
        <w:t xml:space="preserve">!  </w:t>
      </w:r>
      <w:r w:rsidRPr="0078169E">
        <w:rPr>
          <w:sz w:val="22"/>
          <w:szCs w:val="22"/>
          <w:lang w:val="az-Latn-AZ"/>
        </w:rPr>
        <w:t>Hər</w:t>
      </w:r>
      <w:r w:rsidRPr="00134C1F">
        <w:rPr>
          <w:sz w:val="22"/>
          <w:szCs w:val="22"/>
          <w:lang w:val="az-Cyrl-AZ"/>
        </w:rPr>
        <w:t xml:space="preserve"> </w:t>
      </w:r>
      <w:r w:rsidRPr="0078169E">
        <w:rPr>
          <w:sz w:val="22"/>
          <w:szCs w:val="22"/>
          <w:lang w:val="az-Latn-AZ"/>
        </w:rPr>
        <w:t>bir</w:t>
      </w:r>
      <w:r w:rsidRPr="00134C1F">
        <w:rPr>
          <w:sz w:val="22"/>
          <w:szCs w:val="22"/>
          <w:lang w:val="az-Cyrl-AZ"/>
        </w:rPr>
        <w:t xml:space="preserve"> </w:t>
      </w:r>
      <w:r w:rsidRPr="0078169E">
        <w:rPr>
          <w:sz w:val="22"/>
          <w:szCs w:val="22"/>
          <w:lang w:val="az-Latn-AZ"/>
        </w:rPr>
        <w:t>nöqs</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və</w:t>
      </w:r>
      <w:r w:rsidRPr="00134C1F">
        <w:rPr>
          <w:sz w:val="22"/>
          <w:szCs w:val="22"/>
          <w:lang w:val="az-Cyrl-AZ"/>
        </w:rPr>
        <w:t xml:space="preserve"> e</w:t>
      </w:r>
      <w:r w:rsidRPr="0078169E">
        <w:rPr>
          <w:sz w:val="22"/>
          <w:szCs w:val="22"/>
          <w:lang w:val="az-Latn-AZ"/>
        </w:rPr>
        <w:t>ybdən</w:t>
      </w:r>
      <w:r w:rsidRPr="00134C1F">
        <w:rPr>
          <w:sz w:val="22"/>
          <w:szCs w:val="22"/>
          <w:lang w:val="az-Cyrl-AZ"/>
        </w:rPr>
        <w:t xml:space="preserve"> </w:t>
      </w:r>
      <w:r w:rsidRPr="0078169E">
        <w:rPr>
          <w:sz w:val="22"/>
          <w:szCs w:val="22"/>
          <w:lang w:val="az-Latn-AZ"/>
        </w:rPr>
        <w:t>p</w:t>
      </w:r>
      <w:r w:rsidRPr="00134C1F">
        <w:rPr>
          <w:sz w:val="22"/>
          <w:szCs w:val="22"/>
          <w:lang w:val="az-Cyrl-AZ"/>
        </w:rPr>
        <w:t>a</w:t>
      </w:r>
      <w:r w:rsidRPr="0078169E">
        <w:rPr>
          <w:sz w:val="22"/>
          <w:szCs w:val="22"/>
          <w:lang w:val="az-Latn-AZ"/>
        </w:rPr>
        <w:t>k</w:t>
      </w:r>
      <w:r w:rsidRPr="00134C1F">
        <w:rPr>
          <w:sz w:val="22"/>
          <w:szCs w:val="22"/>
          <w:lang w:val="az-Cyrl-AZ"/>
        </w:rPr>
        <w:t xml:space="preserve"> </w:t>
      </w:r>
      <w:r w:rsidRPr="0078169E">
        <w:rPr>
          <w:sz w:val="22"/>
          <w:szCs w:val="22"/>
          <w:lang w:val="az-Latn-AZ"/>
        </w:rPr>
        <w:t>və</w:t>
      </w:r>
      <w:r w:rsidRPr="00134C1F">
        <w:rPr>
          <w:sz w:val="22"/>
          <w:szCs w:val="22"/>
          <w:lang w:val="az-Cyrl-AZ"/>
        </w:rPr>
        <w:t xml:space="preserve"> </w:t>
      </w:r>
      <w:r w:rsidRPr="0078169E">
        <w:rPr>
          <w:sz w:val="22"/>
          <w:szCs w:val="22"/>
          <w:lang w:val="az-Latn-AZ"/>
        </w:rPr>
        <w:t>münəzzəhsən</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Ğəfur</w:t>
      </w:r>
      <w:r w:rsidRPr="00134C1F">
        <w:rPr>
          <w:sz w:val="22"/>
          <w:szCs w:val="22"/>
          <w:lang w:val="az-Cyrl-AZ"/>
        </w:rPr>
        <w:t xml:space="preserve"> (</w:t>
      </w:r>
      <w:r w:rsidRPr="0078169E">
        <w:rPr>
          <w:sz w:val="22"/>
          <w:szCs w:val="22"/>
          <w:lang w:val="az-Latn-AZ"/>
        </w:rPr>
        <w:t>b</w:t>
      </w:r>
      <w:r w:rsidRPr="00134C1F">
        <w:rPr>
          <w:sz w:val="22"/>
          <w:szCs w:val="22"/>
          <w:lang w:val="az-Cyrl-AZ"/>
        </w:rPr>
        <w:t>a</w:t>
      </w:r>
      <w:r w:rsidRPr="0078169E">
        <w:rPr>
          <w:sz w:val="22"/>
          <w:szCs w:val="22"/>
          <w:lang w:val="az-Latn-AZ"/>
        </w:rPr>
        <w:t>ğışl</w:t>
      </w:r>
      <w:r w:rsidRPr="00134C1F">
        <w:rPr>
          <w:sz w:val="22"/>
          <w:szCs w:val="22"/>
          <w:lang w:val="az-Cyrl-AZ"/>
        </w:rPr>
        <w:t>a</w:t>
      </w:r>
      <w:r w:rsidRPr="0078169E">
        <w:rPr>
          <w:sz w:val="22"/>
          <w:szCs w:val="22"/>
          <w:lang w:val="az-Latn-AZ"/>
        </w:rPr>
        <w:t>m</w:t>
      </w:r>
      <w:r w:rsidRPr="00134C1F">
        <w:rPr>
          <w:sz w:val="22"/>
          <w:szCs w:val="22"/>
          <w:lang w:val="az-Cyrl-AZ"/>
        </w:rPr>
        <w:t>a</w:t>
      </w:r>
      <w:r w:rsidRPr="0078169E">
        <w:rPr>
          <w:sz w:val="22"/>
          <w:szCs w:val="22"/>
          <w:lang w:val="az-Latn-AZ"/>
        </w:rPr>
        <w:t>sı</w:t>
      </w:r>
      <w:r w:rsidRPr="00134C1F">
        <w:rPr>
          <w:sz w:val="22"/>
          <w:szCs w:val="22"/>
          <w:lang w:val="az-Cyrl-AZ"/>
        </w:rPr>
        <w:t xml:space="preserve"> </w:t>
      </w:r>
      <w:r w:rsidRPr="0078169E">
        <w:rPr>
          <w:sz w:val="22"/>
          <w:szCs w:val="22"/>
          <w:lang w:val="az-Latn-AZ"/>
        </w:rPr>
        <w:t>ç</w:t>
      </w:r>
      <w:r w:rsidRPr="00134C1F">
        <w:rPr>
          <w:sz w:val="22"/>
          <w:szCs w:val="22"/>
          <w:lang w:val="az-Cyrl-AZ"/>
        </w:rPr>
        <w:t>ox o</w:t>
      </w:r>
      <w:r w:rsidRPr="0078169E">
        <w:rPr>
          <w:sz w:val="22"/>
          <w:szCs w:val="22"/>
          <w:lang w:val="az-Latn-AZ"/>
        </w:rPr>
        <w:t>l</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uc</w:t>
      </w:r>
      <w:r w:rsidRPr="00134C1F">
        <w:rPr>
          <w:sz w:val="22"/>
          <w:szCs w:val="22"/>
          <w:lang w:val="az-Cyrl-AZ"/>
        </w:rPr>
        <w:t xml:space="preserve">a </w:t>
      </w:r>
      <w:r w:rsidRPr="0078169E">
        <w:rPr>
          <w:sz w:val="22"/>
          <w:szCs w:val="22"/>
          <w:lang w:val="az-Latn-AZ"/>
        </w:rPr>
        <w:t>məq</w:t>
      </w:r>
      <w:r w:rsidRPr="00134C1F">
        <w:rPr>
          <w:sz w:val="22"/>
          <w:szCs w:val="22"/>
          <w:lang w:val="az-Cyrl-AZ"/>
        </w:rPr>
        <w:t>a</w:t>
      </w:r>
      <w:r w:rsidRPr="0078169E">
        <w:rPr>
          <w:sz w:val="22"/>
          <w:szCs w:val="22"/>
          <w:lang w:val="az-Latn-AZ"/>
        </w:rPr>
        <w:t>mlıs</w:t>
      </w:r>
      <w:r w:rsidRPr="00134C1F">
        <w:rPr>
          <w:sz w:val="22"/>
          <w:szCs w:val="22"/>
          <w:lang w:val="az-Cyrl-AZ"/>
        </w:rPr>
        <w:t>a</w:t>
      </w:r>
      <w:r w:rsidRPr="0078169E">
        <w:rPr>
          <w:sz w:val="22"/>
          <w:szCs w:val="22"/>
          <w:lang w:val="az-Latn-AZ"/>
        </w:rPr>
        <w:t>n</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Şəkur</w:t>
      </w:r>
      <w:r w:rsidRPr="00134C1F">
        <w:rPr>
          <w:sz w:val="22"/>
          <w:szCs w:val="22"/>
          <w:lang w:val="az-Cyrl-AZ"/>
        </w:rPr>
        <w:t xml:space="preserve"> (</w:t>
      </w:r>
      <w:r w:rsidRPr="0078169E">
        <w:rPr>
          <w:sz w:val="22"/>
          <w:szCs w:val="22"/>
          <w:lang w:val="az-Latn-AZ"/>
        </w:rPr>
        <w:t>hətt</w:t>
      </w:r>
      <w:r w:rsidRPr="00134C1F">
        <w:rPr>
          <w:sz w:val="22"/>
          <w:szCs w:val="22"/>
          <w:lang w:val="az-Cyrl-AZ"/>
        </w:rPr>
        <w:t>a a</w:t>
      </w:r>
      <w:r w:rsidRPr="0078169E">
        <w:rPr>
          <w:sz w:val="22"/>
          <w:szCs w:val="22"/>
          <w:lang w:val="az-Latn-AZ"/>
        </w:rPr>
        <w:t>z</w:t>
      </w:r>
      <w:r w:rsidRPr="00134C1F">
        <w:rPr>
          <w:sz w:val="22"/>
          <w:szCs w:val="22"/>
          <w:lang w:val="az-Cyrl-AZ"/>
        </w:rPr>
        <w:t>a</w:t>
      </w:r>
      <w:r w:rsidRPr="0078169E">
        <w:rPr>
          <w:sz w:val="22"/>
          <w:szCs w:val="22"/>
          <w:lang w:val="az-Latn-AZ"/>
        </w:rPr>
        <w:t>cıq</w:t>
      </w:r>
      <w:r w:rsidRPr="00134C1F">
        <w:rPr>
          <w:sz w:val="22"/>
          <w:szCs w:val="22"/>
          <w:lang w:val="az-Cyrl-AZ"/>
        </w:rPr>
        <w:t xml:space="preserve"> </w:t>
      </w:r>
      <w:r w:rsidRPr="0078169E">
        <w:rPr>
          <w:sz w:val="22"/>
          <w:szCs w:val="22"/>
          <w:lang w:val="az-Latn-AZ"/>
        </w:rPr>
        <w:t>it</w:t>
      </w:r>
      <w:r w:rsidRPr="00134C1F">
        <w:rPr>
          <w:sz w:val="22"/>
          <w:szCs w:val="22"/>
          <w:lang w:val="az-Cyrl-AZ"/>
        </w:rPr>
        <w:t>a</w:t>
      </w:r>
      <w:r w:rsidRPr="0078169E">
        <w:rPr>
          <w:sz w:val="22"/>
          <w:szCs w:val="22"/>
          <w:lang w:val="az-Latn-AZ"/>
        </w:rPr>
        <w:t>ətə</w:t>
      </w:r>
      <w:r w:rsidRPr="00134C1F">
        <w:rPr>
          <w:sz w:val="22"/>
          <w:szCs w:val="22"/>
          <w:lang w:val="az-Cyrl-AZ"/>
        </w:rPr>
        <w:t xml:space="preserve"> </w:t>
      </w:r>
      <w:r w:rsidRPr="0078169E">
        <w:rPr>
          <w:sz w:val="22"/>
          <w:szCs w:val="22"/>
          <w:lang w:val="az-Latn-AZ"/>
        </w:rPr>
        <w:t>də</w:t>
      </w:r>
      <w:r w:rsidRPr="00134C1F">
        <w:rPr>
          <w:sz w:val="22"/>
          <w:szCs w:val="22"/>
          <w:lang w:val="az-Cyrl-AZ"/>
        </w:rPr>
        <w:t xml:space="preserve"> </w:t>
      </w:r>
      <w:r w:rsidRPr="0078169E">
        <w:rPr>
          <w:sz w:val="22"/>
          <w:szCs w:val="22"/>
          <w:lang w:val="az-Latn-AZ"/>
        </w:rPr>
        <w:t>qiymət</w:t>
      </w:r>
      <w:r w:rsidRPr="00134C1F">
        <w:rPr>
          <w:sz w:val="22"/>
          <w:szCs w:val="22"/>
          <w:lang w:val="az-Cyrl-AZ"/>
        </w:rPr>
        <w:t xml:space="preserve"> </w:t>
      </w:r>
      <w:r w:rsidRPr="0078169E">
        <w:rPr>
          <w:sz w:val="22"/>
          <w:szCs w:val="22"/>
          <w:lang w:val="az-Latn-AZ"/>
        </w:rPr>
        <w:t>v</w:t>
      </w:r>
      <w:r w:rsidRPr="00134C1F">
        <w:rPr>
          <w:sz w:val="22"/>
          <w:szCs w:val="22"/>
          <w:lang w:val="az-Cyrl-AZ"/>
        </w:rPr>
        <w:t>e</w:t>
      </w:r>
      <w:r w:rsidRPr="0078169E">
        <w:rPr>
          <w:sz w:val="22"/>
          <w:szCs w:val="22"/>
          <w:lang w:val="az-Latn-AZ"/>
        </w:rPr>
        <w:t>rən</w:t>
      </w:r>
      <w:r w:rsidRPr="00134C1F">
        <w:rPr>
          <w:sz w:val="22"/>
          <w:szCs w:val="22"/>
          <w:lang w:val="az-Cyrl-AZ"/>
        </w:rPr>
        <w:t xml:space="preserve">)! </w:t>
      </w:r>
      <w:r w:rsidRPr="0078169E">
        <w:rPr>
          <w:sz w:val="22"/>
          <w:szCs w:val="22"/>
          <w:lang w:val="az-Latn-AZ"/>
        </w:rPr>
        <w:t>Bizə</w:t>
      </w:r>
      <w:r w:rsidRPr="00134C1F">
        <w:rPr>
          <w:sz w:val="22"/>
          <w:szCs w:val="22"/>
          <w:lang w:val="az-Cyrl-AZ"/>
        </w:rPr>
        <w:t xml:space="preserve"> </w:t>
      </w:r>
      <w:r w:rsidRPr="0078169E">
        <w:rPr>
          <w:sz w:val="22"/>
          <w:szCs w:val="22"/>
          <w:lang w:val="az-Latn-AZ"/>
        </w:rPr>
        <w:t>Öz</w:t>
      </w:r>
      <w:r w:rsidRPr="00134C1F">
        <w:rPr>
          <w:sz w:val="22"/>
          <w:szCs w:val="22"/>
          <w:lang w:val="az-Cyrl-AZ"/>
        </w:rPr>
        <w:t xml:space="preserve"> </w:t>
      </w:r>
      <w:r w:rsidRPr="0078169E">
        <w:rPr>
          <w:sz w:val="22"/>
          <w:szCs w:val="22"/>
          <w:lang w:val="az-Latn-AZ"/>
        </w:rPr>
        <w:t>qəhr</w:t>
      </w:r>
      <w:r w:rsidRPr="00134C1F">
        <w:rPr>
          <w:sz w:val="22"/>
          <w:szCs w:val="22"/>
          <w:lang w:val="az-Cyrl-AZ"/>
        </w:rPr>
        <w:t xml:space="preserve"> o</w:t>
      </w:r>
      <w:r w:rsidRPr="0078169E">
        <w:rPr>
          <w:sz w:val="22"/>
          <w:szCs w:val="22"/>
          <w:lang w:val="az-Latn-AZ"/>
        </w:rPr>
        <w:t>dund</w:t>
      </w:r>
      <w:r w:rsidRPr="00134C1F">
        <w:rPr>
          <w:sz w:val="22"/>
          <w:szCs w:val="22"/>
          <w:lang w:val="az-Cyrl-AZ"/>
        </w:rPr>
        <w:t>a</w:t>
      </w:r>
      <w:r w:rsidRPr="0078169E">
        <w:rPr>
          <w:sz w:val="22"/>
          <w:szCs w:val="22"/>
          <w:lang w:val="az-Latn-AZ"/>
        </w:rPr>
        <w:t>n</w:t>
      </w:r>
      <w:r w:rsidRPr="00134C1F">
        <w:rPr>
          <w:sz w:val="22"/>
          <w:szCs w:val="22"/>
          <w:lang w:val="az-Cyrl-AZ"/>
        </w:rPr>
        <w:t xml:space="preserve"> a</w:t>
      </w:r>
      <w:r w:rsidRPr="0078169E">
        <w:rPr>
          <w:sz w:val="22"/>
          <w:szCs w:val="22"/>
          <w:lang w:val="az-Latn-AZ"/>
        </w:rPr>
        <w:t>m</w:t>
      </w:r>
      <w:r w:rsidRPr="00134C1F">
        <w:rPr>
          <w:sz w:val="22"/>
          <w:szCs w:val="22"/>
          <w:lang w:val="az-Cyrl-AZ"/>
        </w:rPr>
        <w:t>a</w:t>
      </w:r>
      <w:r w:rsidRPr="0078169E">
        <w:rPr>
          <w:sz w:val="22"/>
          <w:szCs w:val="22"/>
          <w:lang w:val="az-Latn-AZ"/>
        </w:rPr>
        <w:t>n</w:t>
      </w:r>
      <w:r w:rsidRPr="00134C1F">
        <w:rPr>
          <w:sz w:val="22"/>
          <w:szCs w:val="22"/>
          <w:lang w:val="az-Cyrl-AZ"/>
        </w:rPr>
        <w:t xml:space="preserve"> (</w:t>
      </w:r>
      <w:r w:rsidRPr="0078169E">
        <w:rPr>
          <w:sz w:val="22"/>
          <w:szCs w:val="22"/>
          <w:lang w:val="az-Latn-AZ"/>
        </w:rPr>
        <w:t>pən</w:t>
      </w:r>
      <w:r w:rsidRPr="00134C1F">
        <w:rPr>
          <w:sz w:val="22"/>
          <w:szCs w:val="22"/>
          <w:lang w:val="az-Cyrl-AZ"/>
        </w:rPr>
        <w:t>a</w:t>
      </w:r>
      <w:r w:rsidRPr="0078169E">
        <w:rPr>
          <w:sz w:val="22"/>
          <w:szCs w:val="22"/>
          <w:lang w:val="az-Latn-AZ"/>
        </w:rPr>
        <w:t>h</w:t>
      </w:r>
      <w:r w:rsidRPr="00134C1F">
        <w:rPr>
          <w:sz w:val="22"/>
          <w:szCs w:val="22"/>
          <w:lang w:val="az-Cyrl-AZ"/>
        </w:rPr>
        <w:t xml:space="preserve">) </w:t>
      </w:r>
      <w:r w:rsidRPr="0078169E">
        <w:rPr>
          <w:sz w:val="22"/>
          <w:szCs w:val="22"/>
          <w:lang w:val="az-Latn-AZ"/>
        </w:rPr>
        <w:t>v</w:t>
      </w:r>
      <w:r w:rsidRPr="00134C1F">
        <w:rPr>
          <w:sz w:val="22"/>
          <w:szCs w:val="22"/>
          <w:lang w:val="az-Cyrl-AZ"/>
        </w:rPr>
        <w:t>e</w:t>
      </w:r>
      <w:r w:rsidRPr="0078169E">
        <w:rPr>
          <w:sz w:val="22"/>
          <w:szCs w:val="22"/>
          <w:lang w:val="az-Latn-AZ"/>
        </w:rPr>
        <w:t>r</w:t>
      </w:r>
      <w:r w:rsidRPr="00134C1F">
        <w:rPr>
          <w:sz w:val="22"/>
          <w:szCs w:val="22"/>
          <w:lang w:val="az-Cyrl-AZ"/>
        </w:rPr>
        <w:t>, e</w:t>
      </w:r>
      <w:r w:rsidRPr="0078169E">
        <w:rPr>
          <w:sz w:val="22"/>
          <w:szCs w:val="22"/>
          <w:lang w:val="az-Latn-AZ"/>
        </w:rPr>
        <w:t>y</w:t>
      </w:r>
      <w:r w:rsidRPr="00134C1F">
        <w:rPr>
          <w:sz w:val="22"/>
          <w:szCs w:val="22"/>
          <w:lang w:val="az-Cyrl-AZ"/>
        </w:rPr>
        <w:t xml:space="preserve"> </w:t>
      </w:r>
      <w:r w:rsidRPr="0078169E">
        <w:rPr>
          <w:sz w:val="22"/>
          <w:szCs w:val="22"/>
          <w:lang w:val="az-Latn-AZ"/>
        </w:rPr>
        <w:t>Mücir</w:t>
      </w:r>
      <w:r w:rsidRPr="00134C1F">
        <w:rPr>
          <w:sz w:val="22"/>
          <w:szCs w:val="22"/>
          <w:lang w:val="az-Cyrl-AZ"/>
        </w:rPr>
        <w:t>!</w:t>
      </w:r>
      <w:r w:rsidRPr="0078169E">
        <w:rPr>
          <w:sz w:val="22"/>
          <w:szCs w:val="22"/>
          <w:lang w:val="az-Latn-AZ"/>
        </w:rPr>
        <w:t>Hər</w:t>
      </w:r>
      <w:r w:rsidRPr="00800BFC">
        <w:rPr>
          <w:sz w:val="22"/>
          <w:szCs w:val="22"/>
          <w:lang w:val="az-Cyrl-AZ"/>
        </w:rPr>
        <w:t xml:space="preserve"> </w:t>
      </w:r>
      <w:r w:rsidRPr="0078169E">
        <w:rPr>
          <w:sz w:val="22"/>
          <w:szCs w:val="22"/>
          <w:lang w:val="az-Latn-AZ"/>
        </w:rPr>
        <w:t>bir</w:t>
      </w:r>
      <w:r w:rsidRPr="00800BFC">
        <w:rPr>
          <w:sz w:val="22"/>
          <w:szCs w:val="22"/>
          <w:lang w:val="az-Cyrl-AZ"/>
        </w:rPr>
        <w:t xml:space="preserve"> </w:t>
      </w:r>
      <w:r w:rsidRPr="0078169E">
        <w:rPr>
          <w:sz w:val="22"/>
          <w:szCs w:val="22"/>
          <w:lang w:val="az-Latn-AZ"/>
        </w:rPr>
        <w:t>nöqs</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və</w:t>
      </w:r>
      <w:r w:rsidRPr="00800BFC">
        <w:rPr>
          <w:sz w:val="22"/>
          <w:szCs w:val="22"/>
          <w:lang w:val="az-Cyrl-AZ"/>
        </w:rPr>
        <w:t xml:space="preserve"> e</w:t>
      </w:r>
      <w:r w:rsidRPr="0078169E">
        <w:rPr>
          <w:sz w:val="22"/>
          <w:szCs w:val="22"/>
          <w:lang w:val="az-Latn-AZ"/>
        </w:rPr>
        <w:t>ybdən</w:t>
      </w:r>
      <w:r w:rsidRPr="00800BFC">
        <w:rPr>
          <w:sz w:val="22"/>
          <w:szCs w:val="22"/>
          <w:lang w:val="az-Cyrl-AZ"/>
        </w:rPr>
        <w:t xml:space="preserve"> </w:t>
      </w:r>
      <w:r w:rsidRPr="0078169E">
        <w:rPr>
          <w:sz w:val="22"/>
          <w:szCs w:val="22"/>
          <w:lang w:val="az-Latn-AZ"/>
        </w:rPr>
        <w:t>p</w:t>
      </w:r>
      <w:r w:rsidRPr="00800BFC">
        <w:rPr>
          <w:sz w:val="22"/>
          <w:szCs w:val="22"/>
          <w:lang w:val="az-Cyrl-AZ"/>
        </w:rPr>
        <w:t>a</w:t>
      </w:r>
      <w:r w:rsidRPr="0078169E">
        <w:rPr>
          <w:sz w:val="22"/>
          <w:szCs w:val="22"/>
          <w:lang w:val="az-Latn-AZ"/>
        </w:rPr>
        <w:t>k</w:t>
      </w:r>
      <w:r w:rsidRPr="00800BFC">
        <w:rPr>
          <w:sz w:val="22"/>
          <w:szCs w:val="22"/>
          <w:lang w:val="az-Cyrl-AZ"/>
        </w:rPr>
        <w:t xml:space="preserve"> </w:t>
      </w:r>
      <w:r w:rsidRPr="0078169E">
        <w:rPr>
          <w:sz w:val="22"/>
          <w:szCs w:val="22"/>
          <w:lang w:val="az-Latn-AZ"/>
        </w:rPr>
        <w:t>və</w:t>
      </w:r>
      <w:r w:rsidRPr="00800BFC">
        <w:rPr>
          <w:sz w:val="22"/>
          <w:szCs w:val="22"/>
          <w:lang w:val="az-Cyrl-AZ"/>
        </w:rPr>
        <w:t xml:space="preserve"> </w:t>
      </w:r>
      <w:r w:rsidRPr="0078169E">
        <w:rPr>
          <w:sz w:val="22"/>
          <w:szCs w:val="22"/>
          <w:lang w:val="az-Latn-AZ"/>
        </w:rPr>
        <w:t>münəzzəhsən</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Ş</w:t>
      </w:r>
      <w:r w:rsidRPr="00800BFC">
        <w:rPr>
          <w:sz w:val="22"/>
          <w:szCs w:val="22"/>
          <w:lang w:val="az-Cyrl-AZ"/>
        </w:rPr>
        <w:t>a</w:t>
      </w:r>
      <w:r w:rsidRPr="0078169E">
        <w:rPr>
          <w:sz w:val="22"/>
          <w:szCs w:val="22"/>
          <w:lang w:val="az-Latn-AZ"/>
        </w:rPr>
        <w:t>hid</w:t>
      </w:r>
      <w:r w:rsidRPr="00800BFC">
        <w:rPr>
          <w:sz w:val="22"/>
          <w:szCs w:val="22"/>
          <w:lang w:val="az-Cyrl-AZ"/>
        </w:rPr>
        <w:t xml:space="preserve"> (</w:t>
      </w:r>
      <w:r w:rsidRPr="0078169E">
        <w:rPr>
          <w:sz w:val="22"/>
          <w:szCs w:val="22"/>
          <w:lang w:val="az-Latn-AZ"/>
        </w:rPr>
        <w:t>bütün</w:t>
      </w:r>
      <w:r w:rsidRPr="00800BFC">
        <w:rPr>
          <w:sz w:val="22"/>
          <w:szCs w:val="22"/>
          <w:lang w:val="az-Cyrl-AZ"/>
        </w:rPr>
        <w:t xml:space="preserve"> </w:t>
      </w:r>
      <w:r w:rsidRPr="0078169E">
        <w:rPr>
          <w:sz w:val="22"/>
          <w:szCs w:val="22"/>
          <w:lang w:val="az-Latn-AZ"/>
        </w:rPr>
        <w:t>işlərə</w:t>
      </w:r>
      <w:r w:rsidRPr="00800BFC">
        <w:rPr>
          <w:sz w:val="22"/>
          <w:szCs w:val="22"/>
          <w:lang w:val="az-Cyrl-AZ"/>
        </w:rPr>
        <w:t xml:space="preserve"> </w:t>
      </w:r>
      <w:r w:rsidRPr="0078169E">
        <w:rPr>
          <w:sz w:val="22"/>
          <w:szCs w:val="22"/>
          <w:lang w:val="az-Latn-AZ"/>
        </w:rPr>
        <w:t>nəz</w:t>
      </w:r>
      <w:r w:rsidRPr="00800BFC">
        <w:rPr>
          <w:sz w:val="22"/>
          <w:szCs w:val="22"/>
          <w:lang w:val="az-Cyrl-AZ"/>
        </w:rPr>
        <w:t>a</w:t>
      </w:r>
      <w:r w:rsidRPr="0078169E">
        <w:rPr>
          <w:sz w:val="22"/>
          <w:szCs w:val="22"/>
          <w:lang w:val="az-Latn-AZ"/>
        </w:rPr>
        <w:t>rət</w:t>
      </w:r>
      <w:r w:rsidRPr="00800BFC">
        <w:rPr>
          <w:sz w:val="22"/>
          <w:szCs w:val="22"/>
          <w:lang w:val="az-Cyrl-AZ"/>
        </w:rPr>
        <w:t xml:space="preserve"> e</w:t>
      </w:r>
      <w:r w:rsidRPr="0078169E">
        <w:rPr>
          <w:sz w:val="22"/>
          <w:szCs w:val="22"/>
          <w:lang w:val="az-Latn-AZ"/>
        </w:rPr>
        <w:t>dən</w:t>
      </w:r>
      <w:r w:rsidRPr="00800BFC">
        <w:rPr>
          <w:sz w:val="22"/>
          <w:szCs w:val="22"/>
          <w:lang w:val="az-Cyrl-AZ"/>
        </w:rPr>
        <w:t xml:space="preserve">), </w:t>
      </w:r>
      <w:r w:rsidRPr="0078169E">
        <w:rPr>
          <w:sz w:val="22"/>
          <w:szCs w:val="22"/>
          <w:lang w:val="az-Latn-AZ"/>
        </w:rPr>
        <w:t>uc</w:t>
      </w:r>
      <w:r w:rsidRPr="00800BFC">
        <w:rPr>
          <w:sz w:val="22"/>
          <w:szCs w:val="22"/>
          <w:lang w:val="az-Cyrl-AZ"/>
        </w:rPr>
        <w:t xml:space="preserve">a </w:t>
      </w:r>
      <w:r w:rsidRPr="0078169E">
        <w:rPr>
          <w:sz w:val="22"/>
          <w:szCs w:val="22"/>
          <w:lang w:val="az-Latn-AZ"/>
        </w:rPr>
        <w:t>məq</w:t>
      </w:r>
      <w:r w:rsidRPr="00800BFC">
        <w:rPr>
          <w:sz w:val="22"/>
          <w:szCs w:val="22"/>
          <w:lang w:val="az-Cyrl-AZ"/>
        </w:rPr>
        <w:t>a</w:t>
      </w:r>
      <w:r w:rsidRPr="0078169E">
        <w:rPr>
          <w:sz w:val="22"/>
          <w:szCs w:val="22"/>
          <w:lang w:val="az-Latn-AZ"/>
        </w:rPr>
        <w:t>mlıs</w:t>
      </w:r>
      <w:r w:rsidRPr="00800BFC">
        <w:rPr>
          <w:sz w:val="22"/>
          <w:szCs w:val="22"/>
          <w:lang w:val="az-Cyrl-AZ"/>
        </w:rPr>
        <w:t>a</w:t>
      </w:r>
      <w:r w:rsidRPr="0078169E">
        <w:rPr>
          <w:sz w:val="22"/>
          <w:szCs w:val="22"/>
          <w:lang w:val="az-Latn-AZ"/>
        </w:rPr>
        <w:t>n</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Şəhid</w:t>
      </w:r>
      <w:r w:rsidRPr="00800BFC">
        <w:rPr>
          <w:sz w:val="22"/>
          <w:szCs w:val="22"/>
          <w:lang w:val="az-Cyrl-AZ"/>
        </w:rPr>
        <w:t xml:space="preserve"> (</w:t>
      </w:r>
      <w:r w:rsidRPr="0078169E">
        <w:rPr>
          <w:sz w:val="22"/>
          <w:szCs w:val="22"/>
          <w:lang w:val="az-Latn-AZ"/>
        </w:rPr>
        <w:t>h</w:t>
      </w:r>
      <w:r w:rsidRPr="00800BFC">
        <w:rPr>
          <w:sz w:val="22"/>
          <w:szCs w:val="22"/>
          <w:lang w:val="az-Cyrl-AZ"/>
        </w:rPr>
        <w:t>e</w:t>
      </w:r>
      <w:r w:rsidRPr="0078169E">
        <w:rPr>
          <w:sz w:val="22"/>
          <w:szCs w:val="22"/>
          <w:lang w:val="az-Latn-AZ"/>
        </w:rPr>
        <w:t>ç</w:t>
      </w:r>
      <w:r w:rsidRPr="00800BFC">
        <w:rPr>
          <w:sz w:val="22"/>
          <w:szCs w:val="22"/>
          <w:lang w:val="az-Cyrl-AZ"/>
        </w:rPr>
        <w:t xml:space="preserve"> </w:t>
      </w:r>
      <w:r w:rsidRPr="0078169E">
        <w:rPr>
          <w:sz w:val="22"/>
          <w:szCs w:val="22"/>
          <w:lang w:val="az-Latn-AZ"/>
        </w:rPr>
        <w:t>nəyin</w:t>
      </w:r>
      <w:r w:rsidRPr="00800BFC">
        <w:rPr>
          <w:sz w:val="22"/>
          <w:szCs w:val="22"/>
          <w:lang w:val="az-Cyrl-AZ"/>
        </w:rPr>
        <w:t xml:space="preserve"> O</w:t>
      </w:r>
      <w:r w:rsidRPr="0078169E">
        <w:rPr>
          <w:sz w:val="22"/>
          <w:szCs w:val="22"/>
          <w:lang w:val="az-Latn-AZ"/>
        </w:rPr>
        <w:t>nd</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q</w:t>
      </w:r>
      <w:r w:rsidRPr="00800BFC">
        <w:rPr>
          <w:sz w:val="22"/>
          <w:szCs w:val="22"/>
          <w:lang w:val="az-Cyrl-AZ"/>
        </w:rPr>
        <w:t>e</w:t>
      </w:r>
      <w:r w:rsidRPr="0078169E">
        <w:rPr>
          <w:sz w:val="22"/>
          <w:szCs w:val="22"/>
          <w:lang w:val="az-Latn-AZ"/>
        </w:rPr>
        <w:t>ybdə</w:t>
      </w:r>
      <w:r w:rsidRPr="00800BFC">
        <w:rPr>
          <w:sz w:val="22"/>
          <w:szCs w:val="22"/>
          <w:lang w:val="az-Cyrl-AZ"/>
        </w:rPr>
        <w:t xml:space="preserve"> o</w:t>
      </w:r>
      <w:r w:rsidRPr="0078169E">
        <w:rPr>
          <w:sz w:val="22"/>
          <w:szCs w:val="22"/>
          <w:lang w:val="az-Latn-AZ"/>
        </w:rPr>
        <w:t>lm</w:t>
      </w:r>
      <w:r w:rsidRPr="00800BFC">
        <w:rPr>
          <w:sz w:val="22"/>
          <w:szCs w:val="22"/>
          <w:lang w:val="az-Cyrl-AZ"/>
        </w:rPr>
        <w:t>a</w:t>
      </w:r>
      <w:r w:rsidRPr="0078169E">
        <w:rPr>
          <w:sz w:val="22"/>
          <w:szCs w:val="22"/>
          <w:lang w:val="az-Latn-AZ"/>
        </w:rPr>
        <w:t>dığı</w:t>
      </w:r>
      <w:r w:rsidRPr="00800BFC">
        <w:rPr>
          <w:sz w:val="22"/>
          <w:szCs w:val="22"/>
          <w:lang w:val="az-Cyrl-AZ"/>
        </w:rPr>
        <w:t xml:space="preserve"> </w:t>
      </w:r>
      <w:r w:rsidRPr="0078169E">
        <w:rPr>
          <w:sz w:val="22"/>
          <w:szCs w:val="22"/>
          <w:lang w:val="az-Latn-AZ"/>
        </w:rPr>
        <w:t>Kəs</w:t>
      </w:r>
      <w:r w:rsidRPr="00800BFC">
        <w:rPr>
          <w:sz w:val="22"/>
          <w:szCs w:val="22"/>
          <w:lang w:val="az-Cyrl-AZ"/>
        </w:rPr>
        <w:t xml:space="preserve">)! </w:t>
      </w:r>
      <w:r w:rsidRPr="0078169E">
        <w:rPr>
          <w:sz w:val="22"/>
          <w:szCs w:val="22"/>
          <w:lang w:val="az-Latn-AZ"/>
        </w:rPr>
        <w:t>Bizə</w:t>
      </w:r>
      <w:r w:rsidRPr="00800BFC">
        <w:rPr>
          <w:sz w:val="22"/>
          <w:szCs w:val="22"/>
          <w:lang w:val="az-Cyrl-AZ"/>
        </w:rPr>
        <w:t xml:space="preserve"> </w:t>
      </w:r>
      <w:r w:rsidRPr="0078169E">
        <w:rPr>
          <w:sz w:val="22"/>
          <w:szCs w:val="22"/>
          <w:lang w:val="az-Latn-AZ"/>
        </w:rPr>
        <w:t>Öz</w:t>
      </w:r>
      <w:r w:rsidRPr="00800BFC">
        <w:rPr>
          <w:sz w:val="22"/>
          <w:szCs w:val="22"/>
          <w:lang w:val="az-Cyrl-AZ"/>
        </w:rPr>
        <w:t xml:space="preserve"> </w:t>
      </w:r>
      <w:r w:rsidRPr="0078169E">
        <w:rPr>
          <w:sz w:val="22"/>
          <w:szCs w:val="22"/>
          <w:lang w:val="az-Latn-AZ"/>
        </w:rPr>
        <w:t>qəhr</w:t>
      </w:r>
      <w:r w:rsidRPr="00800BFC">
        <w:rPr>
          <w:sz w:val="22"/>
          <w:szCs w:val="22"/>
          <w:lang w:val="az-Cyrl-AZ"/>
        </w:rPr>
        <w:t xml:space="preserve"> o</w:t>
      </w:r>
      <w:r w:rsidRPr="0078169E">
        <w:rPr>
          <w:sz w:val="22"/>
          <w:szCs w:val="22"/>
          <w:lang w:val="az-Latn-AZ"/>
        </w:rPr>
        <w:t>dund</w:t>
      </w:r>
      <w:r w:rsidRPr="00800BFC">
        <w:rPr>
          <w:sz w:val="22"/>
          <w:szCs w:val="22"/>
          <w:lang w:val="az-Cyrl-AZ"/>
        </w:rPr>
        <w:t>a</w:t>
      </w:r>
      <w:r w:rsidRPr="0078169E">
        <w:rPr>
          <w:sz w:val="22"/>
          <w:szCs w:val="22"/>
          <w:lang w:val="az-Latn-AZ"/>
        </w:rPr>
        <w:t>n</w:t>
      </w:r>
      <w:r w:rsidRPr="00800BFC">
        <w:rPr>
          <w:sz w:val="22"/>
          <w:szCs w:val="22"/>
          <w:lang w:val="az-Cyrl-AZ"/>
        </w:rPr>
        <w:t xml:space="preserve"> a</w:t>
      </w:r>
      <w:r w:rsidRPr="0078169E">
        <w:rPr>
          <w:sz w:val="22"/>
          <w:szCs w:val="22"/>
          <w:lang w:val="az-Latn-AZ"/>
        </w:rPr>
        <w:t>m</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pən</w:t>
      </w:r>
      <w:r w:rsidRPr="00800BFC">
        <w:rPr>
          <w:sz w:val="22"/>
          <w:szCs w:val="22"/>
          <w:lang w:val="az-Cyrl-AZ"/>
        </w:rPr>
        <w:t>a</w:t>
      </w:r>
      <w:r w:rsidRPr="0078169E">
        <w:rPr>
          <w:sz w:val="22"/>
          <w:szCs w:val="22"/>
          <w:lang w:val="az-Latn-AZ"/>
        </w:rPr>
        <w:t>h</w:t>
      </w:r>
      <w:r w:rsidRPr="00800BFC">
        <w:rPr>
          <w:sz w:val="22"/>
          <w:szCs w:val="22"/>
          <w:lang w:val="az-Cyrl-AZ"/>
        </w:rPr>
        <w:t xml:space="preserve">) </w:t>
      </w:r>
      <w:r w:rsidRPr="0078169E">
        <w:rPr>
          <w:sz w:val="22"/>
          <w:szCs w:val="22"/>
          <w:lang w:val="az-Latn-AZ"/>
        </w:rPr>
        <w:t>v</w:t>
      </w:r>
      <w:r w:rsidRPr="00800BFC">
        <w:rPr>
          <w:sz w:val="22"/>
          <w:szCs w:val="22"/>
          <w:lang w:val="az-Cyrl-AZ"/>
        </w:rPr>
        <w:t>e</w:t>
      </w:r>
      <w:r w:rsidRPr="0078169E">
        <w:rPr>
          <w:sz w:val="22"/>
          <w:szCs w:val="22"/>
          <w:lang w:val="az-Latn-AZ"/>
        </w:rPr>
        <w:t>r</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Mücir</w:t>
      </w:r>
      <w:r w:rsidRPr="00800BFC">
        <w:rPr>
          <w:sz w:val="22"/>
          <w:szCs w:val="22"/>
          <w:lang w:val="az-Cyrl-AZ"/>
        </w:rPr>
        <w:t xml:space="preserve">!  </w:t>
      </w:r>
      <w:r w:rsidRPr="0078169E">
        <w:rPr>
          <w:sz w:val="22"/>
          <w:szCs w:val="22"/>
          <w:lang w:val="az-Latn-AZ"/>
        </w:rPr>
        <w:t>Hər</w:t>
      </w:r>
      <w:r w:rsidRPr="00800BFC">
        <w:rPr>
          <w:sz w:val="22"/>
          <w:szCs w:val="22"/>
          <w:lang w:val="az-Cyrl-AZ"/>
        </w:rPr>
        <w:t xml:space="preserve"> </w:t>
      </w:r>
      <w:r w:rsidRPr="0078169E">
        <w:rPr>
          <w:sz w:val="22"/>
          <w:szCs w:val="22"/>
          <w:lang w:val="az-Latn-AZ"/>
        </w:rPr>
        <w:t>bir</w:t>
      </w:r>
      <w:r w:rsidRPr="00800BFC">
        <w:rPr>
          <w:sz w:val="22"/>
          <w:szCs w:val="22"/>
          <w:lang w:val="az-Cyrl-AZ"/>
        </w:rPr>
        <w:t xml:space="preserve"> </w:t>
      </w:r>
      <w:r w:rsidRPr="0078169E">
        <w:rPr>
          <w:sz w:val="22"/>
          <w:szCs w:val="22"/>
          <w:lang w:val="az-Latn-AZ"/>
        </w:rPr>
        <w:t>nöqs</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və</w:t>
      </w:r>
      <w:r w:rsidRPr="00800BFC">
        <w:rPr>
          <w:sz w:val="22"/>
          <w:szCs w:val="22"/>
          <w:lang w:val="az-Cyrl-AZ"/>
        </w:rPr>
        <w:t xml:space="preserve"> e</w:t>
      </w:r>
      <w:r w:rsidRPr="0078169E">
        <w:rPr>
          <w:sz w:val="22"/>
          <w:szCs w:val="22"/>
          <w:lang w:val="az-Latn-AZ"/>
        </w:rPr>
        <w:t>ybdən</w:t>
      </w:r>
      <w:r w:rsidRPr="00800BFC">
        <w:rPr>
          <w:sz w:val="22"/>
          <w:szCs w:val="22"/>
          <w:lang w:val="az-Cyrl-AZ"/>
        </w:rPr>
        <w:t xml:space="preserve"> </w:t>
      </w:r>
      <w:r w:rsidRPr="0078169E">
        <w:rPr>
          <w:sz w:val="22"/>
          <w:szCs w:val="22"/>
          <w:lang w:val="az-Latn-AZ"/>
        </w:rPr>
        <w:t>p</w:t>
      </w:r>
      <w:r w:rsidRPr="00800BFC">
        <w:rPr>
          <w:sz w:val="22"/>
          <w:szCs w:val="22"/>
          <w:lang w:val="az-Cyrl-AZ"/>
        </w:rPr>
        <w:t>a</w:t>
      </w:r>
      <w:r w:rsidRPr="0078169E">
        <w:rPr>
          <w:sz w:val="22"/>
          <w:szCs w:val="22"/>
          <w:lang w:val="az-Latn-AZ"/>
        </w:rPr>
        <w:t>k</w:t>
      </w:r>
      <w:r w:rsidRPr="00800BFC">
        <w:rPr>
          <w:sz w:val="22"/>
          <w:szCs w:val="22"/>
          <w:lang w:val="az-Cyrl-AZ"/>
        </w:rPr>
        <w:t xml:space="preserve"> </w:t>
      </w:r>
      <w:r w:rsidRPr="0078169E">
        <w:rPr>
          <w:sz w:val="22"/>
          <w:szCs w:val="22"/>
          <w:lang w:val="az-Latn-AZ"/>
        </w:rPr>
        <w:t>və</w:t>
      </w:r>
      <w:r w:rsidRPr="00800BFC">
        <w:rPr>
          <w:sz w:val="22"/>
          <w:szCs w:val="22"/>
          <w:lang w:val="az-Cyrl-AZ"/>
        </w:rPr>
        <w:t xml:space="preserve"> </w:t>
      </w:r>
      <w:r w:rsidRPr="0078169E">
        <w:rPr>
          <w:sz w:val="22"/>
          <w:szCs w:val="22"/>
          <w:lang w:val="az-Latn-AZ"/>
        </w:rPr>
        <w:t>münəzzəhsən</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Hənn</w:t>
      </w:r>
      <w:r w:rsidRPr="00800BFC">
        <w:rPr>
          <w:sz w:val="22"/>
          <w:szCs w:val="22"/>
          <w:lang w:val="az-Cyrl-AZ"/>
        </w:rPr>
        <w:t>a</w:t>
      </w:r>
      <w:r w:rsidRPr="0078169E">
        <w:rPr>
          <w:sz w:val="22"/>
          <w:szCs w:val="22"/>
          <w:lang w:val="az-Latn-AZ"/>
        </w:rPr>
        <w:t>n</w:t>
      </w:r>
      <w:r w:rsidRPr="00800BFC">
        <w:rPr>
          <w:sz w:val="22"/>
          <w:szCs w:val="22"/>
          <w:lang w:val="az-Cyrl-AZ"/>
        </w:rPr>
        <w:t xml:space="preserve"> (O</w:t>
      </w:r>
      <w:r w:rsidRPr="0078169E">
        <w:rPr>
          <w:sz w:val="22"/>
          <w:szCs w:val="22"/>
          <w:lang w:val="az-Latn-AZ"/>
        </w:rPr>
        <w:t>nd</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üz</w:t>
      </w:r>
      <w:r w:rsidRPr="00800BFC">
        <w:rPr>
          <w:sz w:val="22"/>
          <w:szCs w:val="22"/>
          <w:lang w:val="az-Cyrl-AZ"/>
        </w:rPr>
        <w:t xml:space="preserve"> </w:t>
      </w:r>
      <w:r w:rsidRPr="0078169E">
        <w:rPr>
          <w:sz w:val="22"/>
          <w:szCs w:val="22"/>
          <w:lang w:val="az-Latn-AZ"/>
        </w:rPr>
        <w:t>ç</w:t>
      </w:r>
      <w:r w:rsidRPr="00800BFC">
        <w:rPr>
          <w:sz w:val="22"/>
          <w:szCs w:val="22"/>
          <w:lang w:val="az-Cyrl-AZ"/>
        </w:rPr>
        <w:t>e</w:t>
      </w:r>
      <w:r w:rsidRPr="0078169E">
        <w:rPr>
          <w:sz w:val="22"/>
          <w:szCs w:val="22"/>
          <w:lang w:val="az-Latn-AZ"/>
        </w:rPr>
        <w:t>virənləri</w:t>
      </w:r>
      <w:r w:rsidRPr="00800BFC">
        <w:rPr>
          <w:sz w:val="22"/>
          <w:szCs w:val="22"/>
          <w:lang w:val="az-Cyrl-AZ"/>
        </w:rPr>
        <w:t xml:space="preserve"> </w:t>
      </w:r>
      <w:r w:rsidRPr="0078169E">
        <w:rPr>
          <w:sz w:val="22"/>
          <w:szCs w:val="22"/>
          <w:lang w:val="az-Latn-AZ"/>
        </w:rPr>
        <w:t>qəbul</w:t>
      </w:r>
      <w:r w:rsidRPr="00800BFC">
        <w:rPr>
          <w:sz w:val="22"/>
          <w:szCs w:val="22"/>
          <w:lang w:val="az-Cyrl-AZ"/>
        </w:rPr>
        <w:t xml:space="preserve"> e</w:t>
      </w:r>
      <w:r w:rsidRPr="0078169E">
        <w:rPr>
          <w:sz w:val="22"/>
          <w:szCs w:val="22"/>
          <w:lang w:val="az-Latn-AZ"/>
        </w:rPr>
        <w:t>dən</w:t>
      </w:r>
      <w:r w:rsidRPr="00800BFC">
        <w:rPr>
          <w:sz w:val="22"/>
          <w:szCs w:val="22"/>
          <w:lang w:val="az-Cyrl-AZ"/>
        </w:rPr>
        <w:t xml:space="preserve">, </w:t>
      </w:r>
      <w:r w:rsidRPr="0078169E">
        <w:rPr>
          <w:sz w:val="22"/>
          <w:szCs w:val="22"/>
          <w:lang w:val="az-Latn-AZ"/>
        </w:rPr>
        <w:t>rəhmət</w:t>
      </w:r>
      <w:r w:rsidRPr="00800BFC">
        <w:rPr>
          <w:sz w:val="22"/>
          <w:szCs w:val="22"/>
          <w:lang w:val="az-Cyrl-AZ"/>
        </w:rPr>
        <w:t xml:space="preserve"> </w:t>
      </w:r>
      <w:r w:rsidRPr="0078169E">
        <w:rPr>
          <w:sz w:val="22"/>
          <w:szCs w:val="22"/>
          <w:lang w:val="az-Latn-AZ"/>
        </w:rPr>
        <w:t>s</w:t>
      </w:r>
      <w:r w:rsidRPr="00800BFC">
        <w:rPr>
          <w:sz w:val="22"/>
          <w:szCs w:val="22"/>
          <w:lang w:val="az-Cyrl-AZ"/>
        </w:rPr>
        <w:t>a</w:t>
      </w:r>
      <w:r w:rsidRPr="0078169E">
        <w:rPr>
          <w:sz w:val="22"/>
          <w:szCs w:val="22"/>
          <w:lang w:val="az-Latn-AZ"/>
        </w:rPr>
        <w:t>hibi</w:t>
      </w:r>
      <w:r w:rsidRPr="00800BFC">
        <w:rPr>
          <w:sz w:val="22"/>
          <w:szCs w:val="22"/>
          <w:lang w:val="az-Cyrl-AZ"/>
        </w:rPr>
        <w:t xml:space="preserve">), </w:t>
      </w:r>
      <w:r w:rsidRPr="0078169E">
        <w:rPr>
          <w:sz w:val="22"/>
          <w:szCs w:val="22"/>
          <w:lang w:val="az-Latn-AZ"/>
        </w:rPr>
        <w:t>uc</w:t>
      </w:r>
      <w:r w:rsidRPr="00800BFC">
        <w:rPr>
          <w:sz w:val="22"/>
          <w:szCs w:val="22"/>
          <w:lang w:val="az-Cyrl-AZ"/>
        </w:rPr>
        <w:t xml:space="preserve">a </w:t>
      </w:r>
      <w:r w:rsidRPr="0078169E">
        <w:rPr>
          <w:sz w:val="22"/>
          <w:szCs w:val="22"/>
          <w:lang w:val="az-Latn-AZ"/>
        </w:rPr>
        <w:t>məq</w:t>
      </w:r>
      <w:r w:rsidRPr="00800BFC">
        <w:rPr>
          <w:sz w:val="22"/>
          <w:szCs w:val="22"/>
          <w:lang w:val="az-Cyrl-AZ"/>
        </w:rPr>
        <w:t>a</w:t>
      </w:r>
      <w:r w:rsidRPr="0078169E">
        <w:rPr>
          <w:sz w:val="22"/>
          <w:szCs w:val="22"/>
          <w:lang w:val="az-Latn-AZ"/>
        </w:rPr>
        <w:t>mlıs</w:t>
      </w:r>
      <w:r w:rsidRPr="00800BFC">
        <w:rPr>
          <w:sz w:val="22"/>
          <w:szCs w:val="22"/>
          <w:lang w:val="az-Cyrl-AZ"/>
        </w:rPr>
        <w:t>a</w:t>
      </w:r>
      <w:r w:rsidRPr="0078169E">
        <w:rPr>
          <w:sz w:val="22"/>
          <w:szCs w:val="22"/>
          <w:lang w:val="az-Latn-AZ"/>
        </w:rPr>
        <w:t>n</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Mənn</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bir</w:t>
      </w:r>
      <w:r w:rsidRPr="00800BFC">
        <w:rPr>
          <w:sz w:val="22"/>
          <w:szCs w:val="22"/>
          <w:lang w:val="az-Cyrl-AZ"/>
        </w:rPr>
        <w:t xml:space="preserve"> </w:t>
      </w:r>
      <w:r w:rsidRPr="0078169E">
        <w:rPr>
          <w:sz w:val="22"/>
          <w:szCs w:val="22"/>
          <w:lang w:val="az-Latn-AZ"/>
        </w:rPr>
        <w:t>ş</w:t>
      </w:r>
      <w:r w:rsidRPr="00800BFC">
        <w:rPr>
          <w:sz w:val="22"/>
          <w:szCs w:val="22"/>
          <w:lang w:val="az-Cyrl-AZ"/>
        </w:rPr>
        <w:t>e</w:t>
      </w:r>
      <w:r w:rsidRPr="0078169E">
        <w:rPr>
          <w:sz w:val="22"/>
          <w:szCs w:val="22"/>
          <w:lang w:val="az-Latn-AZ"/>
        </w:rPr>
        <w:t>yi</w:t>
      </w:r>
      <w:r w:rsidRPr="00800BFC">
        <w:rPr>
          <w:sz w:val="22"/>
          <w:szCs w:val="22"/>
          <w:lang w:val="az-Cyrl-AZ"/>
        </w:rPr>
        <w:t xml:space="preserve"> </w:t>
      </w:r>
      <w:r w:rsidRPr="0078169E">
        <w:rPr>
          <w:sz w:val="22"/>
          <w:szCs w:val="22"/>
          <w:lang w:val="az-Latn-AZ"/>
        </w:rPr>
        <w:t>istəməzdən</w:t>
      </w:r>
      <w:r w:rsidRPr="00800BFC">
        <w:rPr>
          <w:sz w:val="22"/>
          <w:szCs w:val="22"/>
          <w:lang w:val="az-Cyrl-AZ"/>
        </w:rPr>
        <w:t xml:space="preserve"> </w:t>
      </w:r>
      <w:r w:rsidRPr="0078169E">
        <w:rPr>
          <w:sz w:val="22"/>
          <w:szCs w:val="22"/>
          <w:lang w:val="az-Latn-AZ"/>
        </w:rPr>
        <w:t>q</w:t>
      </w:r>
      <w:r w:rsidRPr="00800BFC">
        <w:rPr>
          <w:sz w:val="22"/>
          <w:szCs w:val="22"/>
          <w:lang w:val="az-Cyrl-AZ"/>
        </w:rPr>
        <w:t>a</w:t>
      </w:r>
      <w:r w:rsidRPr="0078169E">
        <w:rPr>
          <w:sz w:val="22"/>
          <w:szCs w:val="22"/>
          <w:lang w:val="az-Latn-AZ"/>
        </w:rPr>
        <w:t>b</w:t>
      </w:r>
      <w:r w:rsidRPr="00800BFC">
        <w:rPr>
          <w:sz w:val="22"/>
          <w:szCs w:val="22"/>
          <w:lang w:val="az-Cyrl-AZ"/>
        </w:rPr>
        <w:t>a</w:t>
      </w:r>
      <w:r w:rsidRPr="0078169E">
        <w:rPr>
          <w:sz w:val="22"/>
          <w:szCs w:val="22"/>
          <w:lang w:val="az-Latn-AZ"/>
        </w:rPr>
        <w:t>q</w:t>
      </w:r>
      <w:r w:rsidRPr="00800BFC">
        <w:rPr>
          <w:sz w:val="22"/>
          <w:szCs w:val="22"/>
          <w:lang w:val="az-Cyrl-AZ"/>
        </w:rPr>
        <w:t xml:space="preserve"> </w:t>
      </w:r>
      <w:r w:rsidRPr="0078169E">
        <w:rPr>
          <w:sz w:val="22"/>
          <w:szCs w:val="22"/>
          <w:lang w:val="az-Latn-AZ"/>
        </w:rPr>
        <w:t>ət</w:t>
      </w:r>
      <w:r w:rsidRPr="00800BFC">
        <w:rPr>
          <w:sz w:val="22"/>
          <w:szCs w:val="22"/>
          <w:lang w:val="az-Cyrl-AZ"/>
        </w:rPr>
        <w:t>a e</w:t>
      </w:r>
      <w:r w:rsidRPr="0078169E">
        <w:rPr>
          <w:sz w:val="22"/>
          <w:szCs w:val="22"/>
          <w:lang w:val="az-Latn-AZ"/>
        </w:rPr>
        <w:t>tməyə</w:t>
      </w:r>
      <w:r w:rsidRPr="00800BFC">
        <w:rPr>
          <w:sz w:val="22"/>
          <w:szCs w:val="22"/>
          <w:lang w:val="az-Cyrl-AZ"/>
        </w:rPr>
        <w:t xml:space="preserve"> </w:t>
      </w:r>
      <w:r w:rsidRPr="0078169E">
        <w:rPr>
          <w:sz w:val="22"/>
          <w:szCs w:val="22"/>
          <w:lang w:val="az-Latn-AZ"/>
        </w:rPr>
        <w:t>b</w:t>
      </w:r>
      <w:r w:rsidRPr="00800BFC">
        <w:rPr>
          <w:sz w:val="22"/>
          <w:szCs w:val="22"/>
          <w:lang w:val="az-Cyrl-AZ"/>
        </w:rPr>
        <w:t>a</w:t>
      </w:r>
      <w:r w:rsidRPr="0078169E">
        <w:rPr>
          <w:sz w:val="22"/>
          <w:szCs w:val="22"/>
          <w:lang w:val="az-Latn-AZ"/>
        </w:rPr>
        <w:t>şl</w:t>
      </w:r>
      <w:r w:rsidRPr="00800BFC">
        <w:rPr>
          <w:sz w:val="22"/>
          <w:szCs w:val="22"/>
          <w:lang w:val="az-Cyrl-AZ"/>
        </w:rPr>
        <w:t>a</w:t>
      </w:r>
      <w:r w:rsidRPr="0078169E">
        <w:rPr>
          <w:sz w:val="22"/>
          <w:szCs w:val="22"/>
          <w:lang w:val="az-Latn-AZ"/>
        </w:rPr>
        <w:t>y</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Bizə</w:t>
      </w:r>
      <w:r w:rsidRPr="00800BFC">
        <w:rPr>
          <w:sz w:val="22"/>
          <w:szCs w:val="22"/>
          <w:lang w:val="az-Cyrl-AZ"/>
        </w:rPr>
        <w:t xml:space="preserve"> </w:t>
      </w:r>
      <w:r w:rsidRPr="0078169E">
        <w:rPr>
          <w:sz w:val="22"/>
          <w:szCs w:val="22"/>
          <w:lang w:val="az-Latn-AZ"/>
        </w:rPr>
        <w:t>Öz</w:t>
      </w:r>
      <w:r w:rsidRPr="00800BFC">
        <w:rPr>
          <w:sz w:val="22"/>
          <w:szCs w:val="22"/>
          <w:lang w:val="az-Cyrl-AZ"/>
        </w:rPr>
        <w:t xml:space="preserve"> </w:t>
      </w:r>
      <w:r w:rsidRPr="0078169E">
        <w:rPr>
          <w:sz w:val="22"/>
          <w:szCs w:val="22"/>
          <w:lang w:val="az-Latn-AZ"/>
        </w:rPr>
        <w:t>qəhr</w:t>
      </w:r>
      <w:r w:rsidRPr="00800BFC">
        <w:rPr>
          <w:sz w:val="22"/>
          <w:szCs w:val="22"/>
          <w:lang w:val="az-Cyrl-AZ"/>
        </w:rPr>
        <w:t xml:space="preserve"> o</w:t>
      </w:r>
      <w:r w:rsidRPr="0078169E">
        <w:rPr>
          <w:sz w:val="22"/>
          <w:szCs w:val="22"/>
          <w:lang w:val="az-Latn-AZ"/>
        </w:rPr>
        <w:t>dund</w:t>
      </w:r>
      <w:r w:rsidRPr="00800BFC">
        <w:rPr>
          <w:sz w:val="22"/>
          <w:szCs w:val="22"/>
          <w:lang w:val="az-Cyrl-AZ"/>
        </w:rPr>
        <w:t>a</w:t>
      </w:r>
      <w:r w:rsidRPr="0078169E">
        <w:rPr>
          <w:sz w:val="22"/>
          <w:szCs w:val="22"/>
          <w:lang w:val="az-Latn-AZ"/>
        </w:rPr>
        <w:t>n</w:t>
      </w:r>
      <w:r w:rsidRPr="00800BFC">
        <w:rPr>
          <w:sz w:val="22"/>
          <w:szCs w:val="22"/>
          <w:lang w:val="az-Cyrl-AZ"/>
        </w:rPr>
        <w:t xml:space="preserve"> a</w:t>
      </w:r>
      <w:r w:rsidRPr="0078169E">
        <w:rPr>
          <w:sz w:val="22"/>
          <w:szCs w:val="22"/>
          <w:lang w:val="az-Latn-AZ"/>
        </w:rPr>
        <w:t>m</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pən</w:t>
      </w:r>
      <w:r w:rsidRPr="00800BFC">
        <w:rPr>
          <w:sz w:val="22"/>
          <w:szCs w:val="22"/>
          <w:lang w:val="az-Cyrl-AZ"/>
        </w:rPr>
        <w:t>a</w:t>
      </w:r>
      <w:r w:rsidRPr="0078169E">
        <w:rPr>
          <w:sz w:val="22"/>
          <w:szCs w:val="22"/>
          <w:lang w:val="az-Latn-AZ"/>
        </w:rPr>
        <w:t>h</w:t>
      </w:r>
      <w:r w:rsidRPr="00800BFC">
        <w:rPr>
          <w:sz w:val="22"/>
          <w:szCs w:val="22"/>
          <w:lang w:val="az-Cyrl-AZ"/>
        </w:rPr>
        <w:t xml:space="preserve">) </w:t>
      </w:r>
      <w:r w:rsidRPr="0078169E">
        <w:rPr>
          <w:sz w:val="22"/>
          <w:szCs w:val="22"/>
          <w:lang w:val="az-Latn-AZ"/>
        </w:rPr>
        <w:t>v</w:t>
      </w:r>
      <w:r w:rsidRPr="00800BFC">
        <w:rPr>
          <w:sz w:val="22"/>
          <w:szCs w:val="22"/>
          <w:lang w:val="az-Cyrl-AZ"/>
        </w:rPr>
        <w:t>e</w:t>
      </w:r>
      <w:r w:rsidRPr="0078169E">
        <w:rPr>
          <w:sz w:val="22"/>
          <w:szCs w:val="22"/>
          <w:lang w:val="az-Latn-AZ"/>
        </w:rPr>
        <w:t>r</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Mücir</w:t>
      </w:r>
      <w:r w:rsidRPr="00800BFC">
        <w:rPr>
          <w:sz w:val="22"/>
          <w:szCs w:val="22"/>
          <w:lang w:val="az-Cyrl-AZ"/>
        </w:rPr>
        <w:t>!</w:t>
      </w:r>
      <w:r w:rsidRPr="00800BFC">
        <w:rPr>
          <w:sz w:val="22"/>
          <w:szCs w:val="22"/>
          <w:lang w:val="az-Cyrl-AZ"/>
        </w:rPr>
        <w:br/>
        <w:t xml:space="preserve">  </w:t>
      </w:r>
      <w:r w:rsidRPr="0078169E">
        <w:rPr>
          <w:sz w:val="22"/>
          <w:szCs w:val="22"/>
          <w:lang w:val="az-Latn-AZ"/>
        </w:rPr>
        <w:t>Hər</w:t>
      </w:r>
      <w:r w:rsidRPr="00800BFC">
        <w:rPr>
          <w:sz w:val="22"/>
          <w:szCs w:val="22"/>
          <w:lang w:val="az-Cyrl-AZ"/>
        </w:rPr>
        <w:t xml:space="preserve"> </w:t>
      </w:r>
      <w:r w:rsidRPr="0078169E">
        <w:rPr>
          <w:sz w:val="22"/>
          <w:szCs w:val="22"/>
          <w:lang w:val="az-Latn-AZ"/>
        </w:rPr>
        <w:t>bir</w:t>
      </w:r>
      <w:r w:rsidRPr="00800BFC">
        <w:rPr>
          <w:sz w:val="22"/>
          <w:szCs w:val="22"/>
          <w:lang w:val="az-Cyrl-AZ"/>
        </w:rPr>
        <w:t xml:space="preserve"> </w:t>
      </w:r>
      <w:r w:rsidRPr="0078169E">
        <w:rPr>
          <w:sz w:val="22"/>
          <w:szCs w:val="22"/>
          <w:lang w:val="az-Latn-AZ"/>
        </w:rPr>
        <w:t>nöqs</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və</w:t>
      </w:r>
      <w:r w:rsidRPr="00800BFC">
        <w:rPr>
          <w:sz w:val="22"/>
          <w:szCs w:val="22"/>
          <w:lang w:val="az-Cyrl-AZ"/>
        </w:rPr>
        <w:t xml:space="preserve"> e</w:t>
      </w:r>
      <w:r w:rsidRPr="0078169E">
        <w:rPr>
          <w:sz w:val="22"/>
          <w:szCs w:val="22"/>
          <w:lang w:val="az-Latn-AZ"/>
        </w:rPr>
        <w:t>ybdən</w:t>
      </w:r>
      <w:r w:rsidRPr="00800BFC">
        <w:rPr>
          <w:sz w:val="22"/>
          <w:szCs w:val="22"/>
          <w:lang w:val="az-Cyrl-AZ"/>
        </w:rPr>
        <w:t xml:space="preserve"> </w:t>
      </w:r>
      <w:r w:rsidRPr="0078169E">
        <w:rPr>
          <w:sz w:val="22"/>
          <w:szCs w:val="22"/>
          <w:lang w:val="az-Latn-AZ"/>
        </w:rPr>
        <w:t>p</w:t>
      </w:r>
      <w:r w:rsidRPr="00800BFC">
        <w:rPr>
          <w:sz w:val="22"/>
          <w:szCs w:val="22"/>
          <w:lang w:val="az-Cyrl-AZ"/>
        </w:rPr>
        <w:t>a</w:t>
      </w:r>
      <w:r w:rsidRPr="0078169E">
        <w:rPr>
          <w:sz w:val="22"/>
          <w:szCs w:val="22"/>
          <w:lang w:val="az-Latn-AZ"/>
        </w:rPr>
        <w:t>k</w:t>
      </w:r>
      <w:r w:rsidRPr="00800BFC">
        <w:rPr>
          <w:sz w:val="22"/>
          <w:szCs w:val="22"/>
          <w:lang w:val="az-Cyrl-AZ"/>
        </w:rPr>
        <w:t xml:space="preserve"> </w:t>
      </w:r>
      <w:r w:rsidRPr="0078169E">
        <w:rPr>
          <w:sz w:val="22"/>
          <w:szCs w:val="22"/>
          <w:lang w:val="az-Latn-AZ"/>
        </w:rPr>
        <w:t>və</w:t>
      </w:r>
      <w:r w:rsidRPr="00800BFC">
        <w:rPr>
          <w:sz w:val="22"/>
          <w:szCs w:val="22"/>
          <w:lang w:val="az-Cyrl-AZ"/>
        </w:rPr>
        <w:t xml:space="preserve"> </w:t>
      </w:r>
      <w:r w:rsidRPr="0078169E">
        <w:rPr>
          <w:sz w:val="22"/>
          <w:szCs w:val="22"/>
          <w:lang w:val="az-Latn-AZ"/>
        </w:rPr>
        <w:t>münəzzəhsən</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B</w:t>
      </w:r>
      <w:r w:rsidRPr="00800BFC">
        <w:rPr>
          <w:sz w:val="22"/>
          <w:szCs w:val="22"/>
          <w:lang w:val="az-Cyrl-AZ"/>
        </w:rPr>
        <w:t>a</w:t>
      </w:r>
      <w:r w:rsidRPr="0078169E">
        <w:rPr>
          <w:sz w:val="22"/>
          <w:szCs w:val="22"/>
          <w:lang w:val="az-Latn-AZ"/>
        </w:rPr>
        <w:t>is</w:t>
      </w:r>
      <w:r w:rsidRPr="00800BFC">
        <w:rPr>
          <w:sz w:val="22"/>
          <w:szCs w:val="22"/>
          <w:lang w:val="az-Cyrl-AZ"/>
        </w:rPr>
        <w:t xml:space="preserve"> (</w:t>
      </w:r>
      <w:r w:rsidRPr="0078169E">
        <w:rPr>
          <w:sz w:val="22"/>
          <w:szCs w:val="22"/>
          <w:lang w:val="az-Latn-AZ"/>
        </w:rPr>
        <w:t>ölüləri</w:t>
      </w:r>
      <w:r w:rsidRPr="00800BFC">
        <w:rPr>
          <w:sz w:val="22"/>
          <w:szCs w:val="22"/>
          <w:lang w:val="az-Cyrl-AZ"/>
        </w:rPr>
        <w:t xml:space="preserve"> </w:t>
      </w:r>
      <w:r w:rsidRPr="0078169E">
        <w:rPr>
          <w:sz w:val="22"/>
          <w:szCs w:val="22"/>
          <w:lang w:val="az-Latn-AZ"/>
        </w:rPr>
        <w:t>dirildən</w:t>
      </w:r>
      <w:r w:rsidRPr="00800BFC">
        <w:rPr>
          <w:sz w:val="22"/>
          <w:szCs w:val="22"/>
          <w:lang w:val="az-Cyrl-AZ"/>
        </w:rPr>
        <w:t xml:space="preserve">), </w:t>
      </w:r>
      <w:r w:rsidRPr="0078169E">
        <w:rPr>
          <w:sz w:val="22"/>
          <w:szCs w:val="22"/>
          <w:lang w:val="az-Latn-AZ"/>
        </w:rPr>
        <w:t>uc</w:t>
      </w:r>
      <w:r w:rsidRPr="00800BFC">
        <w:rPr>
          <w:sz w:val="22"/>
          <w:szCs w:val="22"/>
          <w:lang w:val="az-Cyrl-AZ"/>
        </w:rPr>
        <w:t xml:space="preserve">a </w:t>
      </w:r>
      <w:r w:rsidRPr="0078169E">
        <w:rPr>
          <w:sz w:val="22"/>
          <w:szCs w:val="22"/>
          <w:lang w:val="az-Latn-AZ"/>
        </w:rPr>
        <w:t>məq</w:t>
      </w:r>
      <w:r w:rsidRPr="00800BFC">
        <w:rPr>
          <w:sz w:val="22"/>
          <w:szCs w:val="22"/>
          <w:lang w:val="az-Cyrl-AZ"/>
        </w:rPr>
        <w:t>a</w:t>
      </w:r>
      <w:r w:rsidRPr="0078169E">
        <w:rPr>
          <w:sz w:val="22"/>
          <w:szCs w:val="22"/>
          <w:lang w:val="az-Latn-AZ"/>
        </w:rPr>
        <w:t>mlıs</w:t>
      </w:r>
      <w:r w:rsidRPr="00800BFC">
        <w:rPr>
          <w:sz w:val="22"/>
          <w:szCs w:val="22"/>
          <w:lang w:val="az-Cyrl-AZ"/>
        </w:rPr>
        <w:t>a</w:t>
      </w:r>
      <w:r w:rsidRPr="0078169E">
        <w:rPr>
          <w:sz w:val="22"/>
          <w:szCs w:val="22"/>
          <w:lang w:val="az-Latn-AZ"/>
        </w:rPr>
        <w:t>n</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V</w:t>
      </w:r>
      <w:r w:rsidRPr="00800BFC">
        <w:rPr>
          <w:sz w:val="22"/>
          <w:szCs w:val="22"/>
          <w:lang w:val="az-Cyrl-AZ"/>
        </w:rPr>
        <w:t>a</w:t>
      </w:r>
      <w:r w:rsidRPr="0078169E">
        <w:rPr>
          <w:sz w:val="22"/>
          <w:szCs w:val="22"/>
          <w:lang w:val="az-Latn-AZ"/>
        </w:rPr>
        <w:t>ris</w:t>
      </w:r>
      <w:r w:rsidRPr="00800BFC">
        <w:rPr>
          <w:sz w:val="22"/>
          <w:szCs w:val="22"/>
          <w:lang w:val="az-Cyrl-AZ"/>
        </w:rPr>
        <w:t xml:space="preserve"> (</w:t>
      </w:r>
      <w:r w:rsidRPr="0078169E">
        <w:rPr>
          <w:sz w:val="22"/>
          <w:szCs w:val="22"/>
          <w:lang w:val="az-Latn-AZ"/>
        </w:rPr>
        <w:t>mə</w:t>
      </w:r>
      <w:r w:rsidRPr="00800BFC">
        <w:rPr>
          <w:sz w:val="22"/>
          <w:szCs w:val="22"/>
          <w:lang w:val="az-Cyrl-AZ"/>
        </w:rPr>
        <w:t>x</w:t>
      </w:r>
      <w:r w:rsidRPr="0078169E">
        <w:rPr>
          <w:sz w:val="22"/>
          <w:szCs w:val="22"/>
          <w:lang w:val="az-Latn-AZ"/>
        </w:rPr>
        <w:t>luq</w:t>
      </w:r>
      <w:r w:rsidRPr="00800BFC">
        <w:rPr>
          <w:sz w:val="22"/>
          <w:szCs w:val="22"/>
          <w:lang w:val="az-Cyrl-AZ"/>
        </w:rPr>
        <w:t>a</w:t>
      </w:r>
      <w:r w:rsidRPr="0078169E">
        <w:rPr>
          <w:sz w:val="22"/>
          <w:szCs w:val="22"/>
          <w:lang w:val="az-Latn-AZ"/>
        </w:rPr>
        <w:t>td</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irs</w:t>
      </w:r>
      <w:r w:rsidRPr="00800BFC">
        <w:rPr>
          <w:sz w:val="22"/>
          <w:szCs w:val="22"/>
          <w:lang w:val="az-Cyrl-AZ"/>
        </w:rPr>
        <w:t xml:space="preserve"> a</w:t>
      </w:r>
      <w:r w:rsidRPr="0078169E">
        <w:rPr>
          <w:sz w:val="22"/>
          <w:szCs w:val="22"/>
          <w:lang w:val="az-Latn-AZ"/>
        </w:rPr>
        <w:t>p</w:t>
      </w:r>
      <w:r w:rsidRPr="00800BFC">
        <w:rPr>
          <w:sz w:val="22"/>
          <w:szCs w:val="22"/>
          <w:lang w:val="az-Cyrl-AZ"/>
        </w:rPr>
        <w:t>a</w:t>
      </w:r>
      <w:r w:rsidRPr="0078169E">
        <w:rPr>
          <w:sz w:val="22"/>
          <w:szCs w:val="22"/>
          <w:lang w:val="az-Latn-AZ"/>
        </w:rPr>
        <w:t>rıb</w:t>
      </w:r>
      <w:r w:rsidRPr="00800BFC">
        <w:rPr>
          <w:sz w:val="22"/>
          <w:szCs w:val="22"/>
          <w:lang w:val="az-Cyrl-AZ"/>
        </w:rPr>
        <w:t xml:space="preserve"> </w:t>
      </w:r>
      <w:r w:rsidRPr="0078169E">
        <w:rPr>
          <w:sz w:val="22"/>
          <w:szCs w:val="22"/>
          <w:lang w:val="az-Latn-AZ"/>
        </w:rPr>
        <w:t>təkcə</w:t>
      </w:r>
      <w:r w:rsidRPr="00800BFC">
        <w:rPr>
          <w:sz w:val="22"/>
          <w:szCs w:val="22"/>
          <w:lang w:val="az-Cyrl-AZ"/>
        </w:rPr>
        <w:t xml:space="preserve"> </w:t>
      </w:r>
      <w:r w:rsidRPr="0078169E">
        <w:rPr>
          <w:sz w:val="22"/>
          <w:szCs w:val="22"/>
          <w:lang w:val="az-Latn-AZ"/>
        </w:rPr>
        <w:t>Özü</w:t>
      </w:r>
      <w:r w:rsidRPr="00800BFC">
        <w:rPr>
          <w:sz w:val="22"/>
          <w:szCs w:val="22"/>
          <w:lang w:val="az-Cyrl-AZ"/>
        </w:rPr>
        <w:t xml:space="preserve"> </w:t>
      </w:r>
      <w:r w:rsidRPr="0078169E">
        <w:rPr>
          <w:sz w:val="22"/>
          <w:szCs w:val="22"/>
          <w:lang w:val="az-Latn-AZ"/>
        </w:rPr>
        <w:t>q</w:t>
      </w:r>
      <w:r w:rsidRPr="00800BFC">
        <w:rPr>
          <w:sz w:val="22"/>
          <w:szCs w:val="22"/>
          <w:lang w:val="az-Cyrl-AZ"/>
        </w:rPr>
        <w:t>a</w:t>
      </w:r>
      <w:r w:rsidRPr="0078169E">
        <w:rPr>
          <w:sz w:val="22"/>
          <w:szCs w:val="22"/>
          <w:lang w:val="az-Latn-AZ"/>
        </w:rPr>
        <w:t>l</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Bizə</w:t>
      </w:r>
      <w:r w:rsidRPr="00800BFC">
        <w:rPr>
          <w:sz w:val="22"/>
          <w:szCs w:val="22"/>
          <w:lang w:val="az-Cyrl-AZ"/>
        </w:rPr>
        <w:t xml:space="preserve"> </w:t>
      </w:r>
      <w:r w:rsidRPr="0078169E">
        <w:rPr>
          <w:sz w:val="22"/>
          <w:szCs w:val="22"/>
          <w:lang w:val="az-Latn-AZ"/>
        </w:rPr>
        <w:t>Öz</w:t>
      </w:r>
      <w:r w:rsidRPr="00800BFC">
        <w:rPr>
          <w:sz w:val="22"/>
          <w:szCs w:val="22"/>
          <w:lang w:val="az-Cyrl-AZ"/>
        </w:rPr>
        <w:t xml:space="preserve"> </w:t>
      </w:r>
      <w:r w:rsidRPr="0078169E">
        <w:rPr>
          <w:sz w:val="22"/>
          <w:szCs w:val="22"/>
          <w:lang w:val="az-Latn-AZ"/>
        </w:rPr>
        <w:t>qəhr</w:t>
      </w:r>
      <w:r w:rsidRPr="00800BFC">
        <w:rPr>
          <w:sz w:val="22"/>
          <w:szCs w:val="22"/>
          <w:lang w:val="az-Cyrl-AZ"/>
        </w:rPr>
        <w:t xml:space="preserve"> o</w:t>
      </w:r>
      <w:r w:rsidRPr="0078169E">
        <w:rPr>
          <w:sz w:val="22"/>
          <w:szCs w:val="22"/>
          <w:lang w:val="az-Latn-AZ"/>
        </w:rPr>
        <w:t>dund</w:t>
      </w:r>
      <w:r w:rsidRPr="00800BFC">
        <w:rPr>
          <w:sz w:val="22"/>
          <w:szCs w:val="22"/>
          <w:lang w:val="az-Cyrl-AZ"/>
        </w:rPr>
        <w:t>a</w:t>
      </w:r>
      <w:r w:rsidRPr="0078169E">
        <w:rPr>
          <w:sz w:val="22"/>
          <w:szCs w:val="22"/>
          <w:lang w:val="az-Latn-AZ"/>
        </w:rPr>
        <w:t>n</w:t>
      </w:r>
      <w:r w:rsidRPr="00800BFC">
        <w:rPr>
          <w:sz w:val="22"/>
          <w:szCs w:val="22"/>
          <w:lang w:val="az-Cyrl-AZ"/>
        </w:rPr>
        <w:t xml:space="preserve"> a</w:t>
      </w:r>
      <w:r w:rsidRPr="0078169E">
        <w:rPr>
          <w:sz w:val="22"/>
          <w:szCs w:val="22"/>
          <w:lang w:val="az-Latn-AZ"/>
        </w:rPr>
        <w:t>m</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pən</w:t>
      </w:r>
      <w:r w:rsidRPr="00800BFC">
        <w:rPr>
          <w:sz w:val="22"/>
          <w:szCs w:val="22"/>
          <w:lang w:val="az-Cyrl-AZ"/>
        </w:rPr>
        <w:t>a</w:t>
      </w:r>
      <w:r w:rsidRPr="0078169E">
        <w:rPr>
          <w:sz w:val="22"/>
          <w:szCs w:val="22"/>
          <w:lang w:val="az-Latn-AZ"/>
        </w:rPr>
        <w:t>h</w:t>
      </w:r>
      <w:r w:rsidRPr="00800BFC">
        <w:rPr>
          <w:sz w:val="22"/>
          <w:szCs w:val="22"/>
          <w:lang w:val="az-Cyrl-AZ"/>
        </w:rPr>
        <w:t xml:space="preserve">) </w:t>
      </w:r>
      <w:r w:rsidRPr="0078169E">
        <w:rPr>
          <w:sz w:val="22"/>
          <w:szCs w:val="22"/>
          <w:lang w:val="az-Latn-AZ"/>
        </w:rPr>
        <w:t>v</w:t>
      </w:r>
      <w:r w:rsidRPr="00800BFC">
        <w:rPr>
          <w:sz w:val="22"/>
          <w:szCs w:val="22"/>
          <w:lang w:val="az-Cyrl-AZ"/>
        </w:rPr>
        <w:t>e</w:t>
      </w:r>
      <w:r w:rsidRPr="0078169E">
        <w:rPr>
          <w:sz w:val="22"/>
          <w:szCs w:val="22"/>
          <w:lang w:val="az-Latn-AZ"/>
        </w:rPr>
        <w:t>r</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Mücir</w:t>
      </w:r>
      <w:r w:rsidRPr="00800BFC">
        <w:rPr>
          <w:sz w:val="22"/>
          <w:szCs w:val="22"/>
          <w:lang w:val="az-Cyrl-AZ"/>
        </w:rPr>
        <w:t xml:space="preserve">!  </w:t>
      </w:r>
      <w:r w:rsidRPr="0078169E">
        <w:rPr>
          <w:sz w:val="22"/>
          <w:szCs w:val="22"/>
          <w:lang w:val="az-Latn-AZ"/>
        </w:rPr>
        <w:t>Hər</w:t>
      </w:r>
      <w:r w:rsidRPr="00800BFC">
        <w:rPr>
          <w:sz w:val="22"/>
          <w:szCs w:val="22"/>
          <w:lang w:val="az-Cyrl-AZ"/>
        </w:rPr>
        <w:t xml:space="preserve"> </w:t>
      </w:r>
      <w:r w:rsidRPr="0078169E">
        <w:rPr>
          <w:sz w:val="22"/>
          <w:szCs w:val="22"/>
          <w:lang w:val="az-Latn-AZ"/>
        </w:rPr>
        <w:t>bir</w:t>
      </w:r>
      <w:r w:rsidRPr="00800BFC">
        <w:rPr>
          <w:sz w:val="22"/>
          <w:szCs w:val="22"/>
          <w:lang w:val="az-Cyrl-AZ"/>
        </w:rPr>
        <w:t xml:space="preserve"> </w:t>
      </w:r>
      <w:r w:rsidRPr="0078169E">
        <w:rPr>
          <w:sz w:val="22"/>
          <w:szCs w:val="22"/>
          <w:lang w:val="az-Latn-AZ"/>
        </w:rPr>
        <w:t>nöqs</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və</w:t>
      </w:r>
      <w:r w:rsidRPr="00800BFC">
        <w:rPr>
          <w:sz w:val="22"/>
          <w:szCs w:val="22"/>
          <w:lang w:val="az-Cyrl-AZ"/>
        </w:rPr>
        <w:t xml:space="preserve"> e</w:t>
      </w:r>
      <w:r w:rsidRPr="0078169E">
        <w:rPr>
          <w:sz w:val="22"/>
          <w:szCs w:val="22"/>
          <w:lang w:val="az-Latn-AZ"/>
        </w:rPr>
        <w:t>ybdən</w:t>
      </w:r>
      <w:r w:rsidRPr="00800BFC">
        <w:rPr>
          <w:sz w:val="22"/>
          <w:szCs w:val="22"/>
          <w:lang w:val="az-Cyrl-AZ"/>
        </w:rPr>
        <w:t xml:space="preserve"> </w:t>
      </w:r>
      <w:r w:rsidRPr="0078169E">
        <w:rPr>
          <w:sz w:val="22"/>
          <w:szCs w:val="22"/>
          <w:lang w:val="az-Latn-AZ"/>
        </w:rPr>
        <w:t>p</w:t>
      </w:r>
      <w:r w:rsidRPr="00800BFC">
        <w:rPr>
          <w:sz w:val="22"/>
          <w:szCs w:val="22"/>
          <w:lang w:val="az-Cyrl-AZ"/>
        </w:rPr>
        <w:t>a</w:t>
      </w:r>
      <w:r w:rsidRPr="0078169E">
        <w:rPr>
          <w:sz w:val="22"/>
          <w:szCs w:val="22"/>
          <w:lang w:val="az-Latn-AZ"/>
        </w:rPr>
        <w:t>k</w:t>
      </w:r>
      <w:r w:rsidRPr="00800BFC">
        <w:rPr>
          <w:sz w:val="22"/>
          <w:szCs w:val="22"/>
          <w:lang w:val="az-Cyrl-AZ"/>
        </w:rPr>
        <w:t xml:space="preserve"> </w:t>
      </w:r>
      <w:r w:rsidRPr="0078169E">
        <w:rPr>
          <w:sz w:val="22"/>
          <w:szCs w:val="22"/>
          <w:lang w:val="az-Latn-AZ"/>
        </w:rPr>
        <w:t>və</w:t>
      </w:r>
      <w:r w:rsidRPr="00800BFC">
        <w:rPr>
          <w:sz w:val="22"/>
          <w:szCs w:val="22"/>
          <w:lang w:val="az-Cyrl-AZ"/>
        </w:rPr>
        <w:t xml:space="preserve"> </w:t>
      </w:r>
      <w:r w:rsidRPr="0078169E">
        <w:rPr>
          <w:sz w:val="22"/>
          <w:szCs w:val="22"/>
          <w:lang w:val="az-Latn-AZ"/>
        </w:rPr>
        <w:t>münəzzəhsən</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Mühyi</w:t>
      </w:r>
      <w:r w:rsidRPr="00800BFC">
        <w:rPr>
          <w:sz w:val="22"/>
          <w:szCs w:val="22"/>
          <w:lang w:val="az-Cyrl-AZ"/>
        </w:rPr>
        <w:t xml:space="preserve"> (</w:t>
      </w:r>
      <w:r w:rsidRPr="0078169E">
        <w:rPr>
          <w:sz w:val="22"/>
          <w:szCs w:val="22"/>
          <w:lang w:val="az-Latn-AZ"/>
        </w:rPr>
        <w:t>dirildən</w:t>
      </w:r>
      <w:r w:rsidRPr="00800BFC">
        <w:rPr>
          <w:sz w:val="22"/>
          <w:szCs w:val="22"/>
          <w:lang w:val="az-Cyrl-AZ"/>
        </w:rPr>
        <w:t xml:space="preserve">), </w:t>
      </w:r>
      <w:r w:rsidRPr="0078169E">
        <w:rPr>
          <w:sz w:val="22"/>
          <w:szCs w:val="22"/>
          <w:lang w:val="az-Latn-AZ"/>
        </w:rPr>
        <w:t>uc</w:t>
      </w:r>
      <w:r w:rsidRPr="00800BFC">
        <w:rPr>
          <w:sz w:val="22"/>
          <w:szCs w:val="22"/>
          <w:lang w:val="az-Cyrl-AZ"/>
        </w:rPr>
        <w:t xml:space="preserve">a </w:t>
      </w:r>
      <w:r w:rsidRPr="0078169E">
        <w:rPr>
          <w:sz w:val="22"/>
          <w:szCs w:val="22"/>
          <w:lang w:val="az-Latn-AZ"/>
        </w:rPr>
        <w:t>məq</w:t>
      </w:r>
      <w:r w:rsidRPr="00800BFC">
        <w:rPr>
          <w:sz w:val="22"/>
          <w:szCs w:val="22"/>
          <w:lang w:val="az-Cyrl-AZ"/>
        </w:rPr>
        <w:t>a</w:t>
      </w:r>
      <w:r w:rsidRPr="0078169E">
        <w:rPr>
          <w:sz w:val="22"/>
          <w:szCs w:val="22"/>
          <w:lang w:val="az-Latn-AZ"/>
        </w:rPr>
        <w:t>mlıs</w:t>
      </w:r>
      <w:r w:rsidRPr="00800BFC">
        <w:rPr>
          <w:sz w:val="22"/>
          <w:szCs w:val="22"/>
          <w:lang w:val="az-Cyrl-AZ"/>
        </w:rPr>
        <w:t>a</w:t>
      </w:r>
      <w:r w:rsidRPr="0078169E">
        <w:rPr>
          <w:sz w:val="22"/>
          <w:szCs w:val="22"/>
          <w:lang w:val="az-Latn-AZ"/>
        </w:rPr>
        <w:t>n</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Mümit</w:t>
      </w:r>
      <w:r w:rsidRPr="00800BFC">
        <w:rPr>
          <w:sz w:val="22"/>
          <w:szCs w:val="22"/>
          <w:lang w:val="az-Cyrl-AZ"/>
        </w:rPr>
        <w:t xml:space="preserve"> (</w:t>
      </w:r>
      <w:r w:rsidRPr="0078169E">
        <w:rPr>
          <w:sz w:val="22"/>
          <w:szCs w:val="22"/>
          <w:lang w:val="az-Latn-AZ"/>
        </w:rPr>
        <w:t>öldürən</w:t>
      </w:r>
      <w:r w:rsidRPr="00800BFC">
        <w:rPr>
          <w:sz w:val="22"/>
          <w:szCs w:val="22"/>
          <w:lang w:val="az-Cyrl-AZ"/>
        </w:rPr>
        <w:t xml:space="preserve">)! </w:t>
      </w:r>
      <w:r w:rsidRPr="0078169E">
        <w:rPr>
          <w:sz w:val="22"/>
          <w:szCs w:val="22"/>
          <w:lang w:val="az-Latn-AZ"/>
        </w:rPr>
        <w:t>Bizə</w:t>
      </w:r>
      <w:r w:rsidRPr="00800BFC">
        <w:rPr>
          <w:sz w:val="22"/>
          <w:szCs w:val="22"/>
          <w:lang w:val="az-Cyrl-AZ"/>
        </w:rPr>
        <w:t xml:space="preserve"> </w:t>
      </w:r>
      <w:r w:rsidRPr="0078169E">
        <w:rPr>
          <w:sz w:val="22"/>
          <w:szCs w:val="22"/>
          <w:lang w:val="az-Latn-AZ"/>
        </w:rPr>
        <w:t>Öz</w:t>
      </w:r>
      <w:r w:rsidRPr="00800BFC">
        <w:rPr>
          <w:sz w:val="22"/>
          <w:szCs w:val="22"/>
          <w:lang w:val="az-Cyrl-AZ"/>
        </w:rPr>
        <w:t xml:space="preserve"> </w:t>
      </w:r>
      <w:r w:rsidRPr="0078169E">
        <w:rPr>
          <w:sz w:val="22"/>
          <w:szCs w:val="22"/>
          <w:lang w:val="az-Latn-AZ"/>
        </w:rPr>
        <w:t>qəhr</w:t>
      </w:r>
      <w:r w:rsidRPr="00800BFC">
        <w:rPr>
          <w:sz w:val="22"/>
          <w:szCs w:val="22"/>
          <w:lang w:val="az-Cyrl-AZ"/>
        </w:rPr>
        <w:t xml:space="preserve"> o</w:t>
      </w:r>
      <w:r w:rsidRPr="0078169E">
        <w:rPr>
          <w:sz w:val="22"/>
          <w:szCs w:val="22"/>
          <w:lang w:val="az-Latn-AZ"/>
        </w:rPr>
        <w:t>dund</w:t>
      </w:r>
      <w:r w:rsidRPr="00800BFC">
        <w:rPr>
          <w:sz w:val="22"/>
          <w:szCs w:val="22"/>
          <w:lang w:val="az-Cyrl-AZ"/>
        </w:rPr>
        <w:t>a</w:t>
      </w:r>
      <w:r w:rsidRPr="0078169E">
        <w:rPr>
          <w:sz w:val="22"/>
          <w:szCs w:val="22"/>
          <w:lang w:val="az-Latn-AZ"/>
        </w:rPr>
        <w:t>n</w:t>
      </w:r>
      <w:r w:rsidRPr="00800BFC">
        <w:rPr>
          <w:sz w:val="22"/>
          <w:szCs w:val="22"/>
          <w:lang w:val="az-Cyrl-AZ"/>
        </w:rPr>
        <w:t xml:space="preserve"> a</w:t>
      </w:r>
      <w:r w:rsidRPr="0078169E">
        <w:rPr>
          <w:sz w:val="22"/>
          <w:szCs w:val="22"/>
          <w:lang w:val="az-Latn-AZ"/>
        </w:rPr>
        <w:t>m</w:t>
      </w:r>
      <w:r w:rsidRPr="00800BFC">
        <w:rPr>
          <w:sz w:val="22"/>
          <w:szCs w:val="22"/>
          <w:lang w:val="az-Cyrl-AZ"/>
        </w:rPr>
        <w:t>a</w:t>
      </w:r>
      <w:r w:rsidRPr="0078169E">
        <w:rPr>
          <w:sz w:val="22"/>
          <w:szCs w:val="22"/>
          <w:lang w:val="az-Latn-AZ"/>
        </w:rPr>
        <w:t>n</w:t>
      </w:r>
      <w:r w:rsidRPr="00800BFC">
        <w:rPr>
          <w:sz w:val="22"/>
          <w:szCs w:val="22"/>
          <w:lang w:val="az-Cyrl-AZ"/>
        </w:rPr>
        <w:t xml:space="preserve"> (</w:t>
      </w:r>
      <w:r w:rsidRPr="0078169E">
        <w:rPr>
          <w:sz w:val="22"/>
          <w:szCs w:val="22"/>
          <w:lang w:val="az-Latn-AZ"/>
        </w:rPr>
        <w:t>pən</w:t>
      </w:r>
      <w:r w:rsidRPr="00800BFC">
        <w:rPr>
          <w:sz w:val="22"/>
          <w:szCs w:val="22"/>
          <w:lang w:val="az-Cyrl-AZ"/>
        </w:rPr>
        <w:t>a</w:t>
      </w:r>
      <w:r w:rsidRPr="0078169E">
        <w:rPr>
          <w:sz w:val="22"/>
          <w:szCs w:val="22"/>
          <w:lang w:val="az-Latn-AZ"/>
        </w:rPr>
        <w:t>h</w:t>
      </w:r>
      <w:r w:rsidRPr="00800BFC">
        <w:rPr>
          <w:sz w:val="22"/>
          <w:szCs w:val="22"/>
          <w:lang w:val="az-Cyrl-AZ"/>
        </w:rPr>
        <w:t xml:space="preserve">) </w:t>
      </w:r>
      <w:r w:rsidRPr="0078169E">
        <w:rPr>
          <w:sz w:val="22"/>
          <w:szCs w:val="22"/>
          <w:lang w:val="az-Latn-AZ"/>
        </w:rPr>
        <w:t>v</w:t>
      </w:r>
      <w:r w:rsidRPr="00800BFC">
        <w:rPr>
          <w:sz w:val="22"/>
          <w:szCs w:val="22"/>
          <w:lang w:val="az-Cyrl-AZ"/>
        </w:rPr>
        <w:t>e</w:t>
      </w:r>
      <w:r w:rsidRPr="0078169E">
        <w:rPr>
          <w:sz w:val="22"/>
          <w:szCs w:val="22"/>
          <w:lang w:val="az-Latn-AZ"/>
        </w:rPr>
        <w:t>r</w:t>
      </w:r>
      <w:r w:rsidRPr="00800BFC">
        <w:rPr>
          <w:sz w:val="22"/>
          <w:szCs w:val="22"/>
          <w:lang w:val="az-Cyrl-AZ"/>
        </w:rPr>
        <w:t>, e</w:t>
      </w:r>
      <w:r w:rsidRPr="0078169E">
        <w:rPr>
          <w:sz w:val="22"/>
          <w:szCs w:val="22"/>
          <w:lang w:val="az-Latn-AZ"/>
        </w:rPr>
        <w:t>y</w:t>
      </w:r>
      <w:r w:rsidRPr="00800BFC">
        <w:rPr>
          <w:sz w:val="22"/>
          <w:szCs w:val="22"/>
          <w:lang w:val="az-Cyrl-AZ"/>
        </w:rPr>
        <w:t xml:space="preserve"> </w:t>
      </w:r>
      <w:r w:rsidRPr="0078169E">
        <w:rPr>
          <w:sz w:val="22"/>
          <w:szCs w:val="22"/>
          <w:lang w:val="az-Latn-AZ"/>
        </w:rPr>
        <w:t>Mücir</w:t>
      </w:r>
      <w:r w:rsidRPr="00800BFC">
        <w:rPr>
          <w:sz w:val="22"/>
          <w:szCs w:val="22"/>
          <w:lang w:val="az-Cyrl-AZ"/>
        </w:rPr>
        <w:t>! </w:t>
      </w:r>
    </w:p>
    <w:p w14:paraId="146471B4" w14:textId="77777777" w:rsidR="0064286B" w:rsidRDefault="0064286B" w:rsidP="0064286B">
      <w:pPr>
        <w:pStyle w:val="FootnoteText"/>
        <w:jc w:val="both"/>
        <w:rPr>
          <w:sz w:val="22"/>
          <w:szCs w:val="22"/>
          <w:lang w:val="az-Cyrl-AZ"/>
        </w:rPr>
      </w:pPr>
    </w:p>
    <w:p w14:paraId="6C6ABECF" w14:textId="77777777" w:rsidR="0064286B" w:rsidRPr="00924B2D" w:rsidRDefault="0064286B" w:rsidP="0064286B">
      <w:pPr>
        <w:pStyle w:val="FootnoteText"/>
        <w:jc w:val="both"/>
        <w:rPr>
          <w:sz w:val="22"/>
          <w:szCs w:val="22"/>
          <w:lang w:val="az-Cyrl-AZ"/>
        </w:rPr>
      </w:pPr>
    </w:p>
  </w:footnote>
  <w:footnote w:id="186">
    <w:p w14:paraId="562702C9" w14:textId="77777777" w:rsidR="0064286B" w:rsidRPr="0038762E" w:rsidRDefault="0064286B" w:rsidP="0064286B">
      <w:pPr>
        <w:jc w:val="both"/>
        <w:rPr>
          <w:rFonts w:cs="Simplified Arabic"/>
          <w:b/>
          <w:bCs/>
          <w:sz w:val="22"/>
          <w:szCs w:val="22"/>
          <w:lang w:val="az-Cyrl-AZ" w:bidi="fa-IR"/>
        </w:rPr>
      </w:pPr>
      <w:r>
        <w:rPr>
          <w:rStyle w:val="FootnoteReference"/>
        </w:rPr>
        <w:footnoteRef/>
      </w:r>
      <w:r w:rsidRPr="0078169E">
        <w:rPr>
          <w:sz w:val="22"/>
          <w:szCs w:val="22"/>
          <w:lang w:val="az-Latn-AZ"/>
        </w:rPr>
        <w:t>Hər</w:t>
      </w:r>
      <w:r w:rsidRPr="0038762E">
        <w:rPr>
          <w:sz w:val="22"/>
          <w:szCs w:val="22"/>
          <w:lang w:val="az-Cyrl-AZ"/>
        </w:rPr>
        <w:t xml:space="preserve"> </w:t>
      </w:r>
      <w:r w:rsidRPr="0078169E">
        <w:rPr>
          <w:sz w:val="22"/>
          <w:szCs w:val="22"/>
          <w:lang w:val="az-Latn-AZ"/>
        </w:rPr>
        <w:t>bir</w:t>
      </w:r>
      <w:r w:rsidRPr="0038762E">
        <w:rPr>
          <w:sz w:val="22"/>
          <w:szCs w:val="22"/>
          <w:lang w:val="az-Cyrl-AZ"/>
        </w:rPr>
        <w:t xml:space="preserve"> </w:t>
      </w:r>
      <w:r w:rsidRPr="0078169E">
        <w:rPr>
          <w:sz w:val="22"/>
          <w:szCs w:val="22"/>
          <w:lang w:val="az-Latn-AZ"/>
        </w:rPr>
        <w:t>nöqs</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e</w:t>
      </w:r>
      <w:r w:rsidRPr="0078169E">
        <w:rPr>
          <w:sz w:val="22"/>
          <w:szCs w:val="22"/>
          <w:lang w:val="az-Latn-AZ"/>
        </w:rPr>
        <w:t>ybdən</w:t>
      </w:r>
      <w:r w:rsidRPr="0038762E">
        <w:rPr>
          <w:sz w:val="22"/>
          <w:szCs w:val="22"/>
          <w:lang w:val="az-Cyrl-AZ"/>
        </w:rPr>
        <w:t xml:space="preserve"> </w:t>
      </w:r>
      <w:r w:rsidRPr="0078169E">
        <w:rPr>
          <w:sz w:val="22"/>
          <w:szCs w:val="22"/>
          <w:lang w:val="az-Latn-AZ"/>
        </w:rPr>
        <w:t>p</w:t>
      </w:r>
      <w:r w:rsidRPr="0038762E">
        <w:rPr>
          <w:sz w:val="22"/>
          <w:szCs w:val="22"/>
          <w:lang w:val="az-Cyrl-AZ"/>
        </w:rPr>
        <w:t>a</w:t>
      </w:r>
      <w:r w:rsidRPr="0078169E">
        <w:rPr>
          <w:sz w:val="22"/>
          <w:szCs w:val="22"/>
          <w:lang w:val="az-Latn-AZ"/>
        </w:rPr>
        <w:t>k</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w:t>
      </w:r>
      <w:r w:rsidRPr="0078169E">
        <w:rPr>
          <w:sz w:val="22"/>
          <w:szCs w:val="22"/>
          <w:lang w:val="az-Latn-AZ"/>
        </w:rPr>
        <w:t>münəzzəhsən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Şəfiq</w:t>
      </w:r>
      <w:r w:rsidRPr="0038762E">
        <w:rPr>
          <w:sz w:val="22"/>
          <w:szCs w:val="22"/>
          <w:lang w:val="az-Cyrl-AZ"/>
        </w:rPr>
        <w:t xml:space="preserve"> (</w:t>
      </w:r>
      <w:r w:rsidRPr="0078169E">
        <w:rPr>
          <w:sz w:val="22"/>
          <w:szCs w:val="22"/>
          <w:lang w:val="az-Latn-AZ"/>
        </w:rPr>
        <w:t>mə</w:t>
      </w:r>
      <w:r w:rsidRPr="0038762E">
        <w:rPr>
          <w:sz w:val="22"/>
          <w:szCs w:val="22"/>
          <w:lang w:val="az-Cyrl-AZ"/>
        </w:rPr>
        <w:t>x</w:t>
      </w:r>
      <w:r w:rsidRPr="0078169E">
        <w:rPr>
          <w:sz w:val="22"/>
          <w:szCs w:val="22"/>
          <w:lang w:val="az-Latn-AZ"/>
        </w:rPr>
        <w:t>luq</w:t>
      </w:r>
      <w:r w:rsidRPr="0038762E">
        <w:rPr>
          <w:sz w:val="22"/>
          <w:szCs w:val="22"/>
          <w:lang w:val="az-Cyrl-AZ"/>
        </w:rPr>
        <w:t>a</w:t>
      </w:r>
      <w:r w:rsidRPr="0078169E">
        <w:rPr>
          <w:sz w:val="22"/>
          <w:szCs w:val="22"/>
          <w:lang w:val="az-Latn-AZ"/>
        </w:rPr>
        <w:t>t</w:t>
      </w:r>
      <w:r w:rsidRPr="0038762E">
        <w:rPr>
          <w:sz w:val="22"/>
          <w:szCs w:val="22"/>
          <w:lang w:val="az-Cyrl-AZ"/>
        </w:rPr>
        <w:t xml:space="preserve">a </w:t>
      </w:r>
      <w:r w:rsidRPr="0078169E">
        <w:rPr>
          <w:sz w:val="22"/>
          <w:szCs w:val="22"/>
          <w:lang w:val="az-Latn-AZ"/>
        </w:rPr>
        <w:t>ç</w:t>
      </w:r>
      <w:r w:rsidRPr="0038762E">
        <w:rPr>
          <w:sz w:val="22"/>
          <w:szCs w:val="22"/>
          <w:lang w:val="az-Cyrl-AZ"/>
        </w:rPr>
        <w:t>ox-</w:t>
      </w:r>
      <w:r w:rsidRPr="0078169E">
        <w:rPr>
          <w:sz w:val="22"/>
          <w:szCs w:val="22"/>
          <w:lang w:val="az-Latn-AZ"/>
        </w:rPr>
        <w:t>ç</w:t>
      </w:r>
      <w:r w:rsidRPr="0038762E">
        <w:rPr>
          <w:sz w:val="22"/>
          <w:szCs w:val="22"/>
          <w:lang w:val="az-Cyrl-AZ"/>
        </w:rPr>
        <w:t xml:space="preserve">ox </w:t>
      </w:r>
      <w:r w:rsidRPr="0078169E">
        <w:rPr>
          <w:sz w:val="22"/>
          <w:szCs w:val="22"/>
          <w:lang w:val="az-Latn-AZ"/>
        </w:rPr>
        <w:t>m</w:t>
      </w:r>
      <w:r w:rsidRPr="0038762E">
        <w:rPr>
          <w:sz w:val="22"/>
          <w:szCs w:val="22"/>
          <w:lang w:val="az-Cyrl-AZ"/>
        </w:rPr>
        <w:t>e</w:t>
      </w:r>
      <w:r w:rsidRPr="0078169E">
        <w:rPr>
          <w:sz w:val="22"/>
          <w:szCs w:val="22"/>
          <w:lang w:val="az-Latn-AZ"/>
        </w:rPr>
        <w:t>hrib</w:t>
      </w:r>
      <w:r w:rsidRPr="0038762E">
        <w:rPr>
          <w:sz w:val="22"/>
          <w:szCs w:val="22"/>
          <w:lang w:val="az-Cyrl-AZ"/>
        </w:rPr>
        <w:t>a</w:t>
      </w:r>
      <w:r w:rsidRPr="0078169E">
        <w:rPr>
          <w:sz w:val="22"/>
          <w:szCs w:val="22"/>
          <w:lang w:val="az-Latn-AZ"/>
        </w:rPr>
        <w:t>n</w:t>
      </w:r>
      <w:r w:rsidRPr="0038762E">
        <w:rPr>
          <w:sz w:val="22"/>
          <w:szCs w:val="22"/>
          <w:lang w:val="az-Cyrl-AZ"/>
        </w:rPr>
        <w:t xml:space="preserve"> o</w:t>
      </w:r>
      <w:r w:rsidRPr="0078169E">
        <w:rPr>
          <w:sz w:val="22"/>
          <w:szCs w:val="22"/>
          <w:lang w:val="az-Latn-AZ"/>
        </w:rPr>
        <w:t>l</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uc</w:t>
      </w:r>
      <w:r w:rsidRPr="0038762E">
        <w:rPr>
          <w:sz w:val="22"/>
          <w:szCs w:val="22"/>
          <w:lang w:val="az-Cyrl-AZ"/>
        </w:rPr>
        <w:t xml:space="preserve">a </w:t>
      </w:r>
      <w:r w:rsidRPr="0078169E">
        <w:rPr>
          <w:sz w:val="22"/>
          <w:szCs w:val="22"/>
          <w:lang w:val="az-Latn-AZ"/>
        </w:rPr>
        <w:t>məq</w:t>
      </w:r>
      <w:r w:rsidRPr="0038762E">
        <w:rPr>
          <w:sz w:val="22"/>
          <w:szCs w:val="22"/>
          <w:lang w:val="az-Cyrl-AZ"/>
        </w:rPr>
        <w:t>a</w:t>
      </w:r>
      <w:r w:rsidRPr="0078169E">
        <w:rPr>
          <w:sz w:val="22"/>
          <w:szCs w:val="22"/>
          <w:lang w:val="az-Latn-AZ"/>
        </w:rPr>
        <w:t>mlıs</w:t>
      </w:r>
      <w:r w:rsidRPr="0038762E">
        <w:rPr>
          <w:sz w:val="22"/>
          <w:szCs w:val="22"/>
          <w:lang w:val="az-Cyrl-AZ"/>
        </w:rPr>
        <w:t>a</w:t>
      </w:r>
      <w:r w:rsidRPr="0078169E">
        <w:rPr>
          <w:sz w:val="22"/>
          <w:szCs w:val="22"/>
          <w:lang w:val="az-Latn-AZ"/>
        </w:rPr>
        <w:t>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Rəfiq</w:t>
      </w:r>
      <w:r w:rsidRPr="0038762E">
        <w:rPr>
          <w:sz w:val="22"/>
          <w:szCs w:val="22"/>
          <w:lang w:val="az-Cyrl-AZ"/>
        </w:rPr>
        <w:t xml:space="preserve">! </w:t>
      </w:r>
      <w:r w:rsidRPr="0078169E">
        <w:rPr>
          <w:sz w:val="22"/>
          <w:szCs w:val="22"/>
          <w:lang w:val="az-Latn-AZ"/>
        </w:rPr>
        <w:t>Bizə</w:t>
      </w:r>
      <w:r w:rsidRPr="0038762E">
        <w:rPr>
          <w:sz w:val="22"/>
          <w:szCs w:val="22"/>
          <w:lang w:val="az-Cyrl-AZ"/>
        </w:rPr>
        <w:t xml:space="preserve"> </w:t>
      </w:r>
      <w:r w:rsidRPr="0078169E">
        <w:rPr>
          <w:sz w:val="22"/>
          <w:szCs w:val="22"/>
          <w:lang w:val="az-Latn-AZ"/>
        </w:rPr>
        <w:t>Öz</w:t>
      </w:r>
      <w:r w:rsidRPr="0038762E">
        <w:rPr>
          <w:sz w:val="22"/>
          <w:szCs w:val="22"/>
          <w:lang w:val="az-Cyrl-AZ"/>
        </w:rPr>
        <w:t xml:space="preserve"> </w:t>
      </w:r>
      <w:r w:rsidRPr="0078169E">
        <w:rPr>
          <w:sz w:val="22"/>
          <w:szCs w:val="22"/>
          <w:lang w:val="az-Latn-AZ"/>
        </w:rPr>
        <w:t>qəhr</w:t>
      </w:r>
      <w:r w:rsidRPr="0038762E">
        <w:rPr>
          <w:sz w:val="22"/>
          <w:szCs w:val="22"/>
          <w:lang w:val="az-Cyrl-AZ"/>
        </w:rPr>
        <w:t xml:space="preserve"> o</w:t>
      </w:r>
      <w:r w:rsidRPr="0078169E">
        <w:rPr>
          <w:sz w:val="22"/>
          <w:szCs w:val="22"/>
          <w:lang w:val="az-Latn-AZ"/>
        </w:rPr>
        <w:t>dund</w:t>
      </w:r>
      <w:r w:rsidRPr="0038762E">
        <w:rPr>
          <w:sz w:val="22"/>
          <w:szCs w:val="22"/>
          <w:lang w:val="az-Cyrl-AZ"/>
        </w:rPr>
        <w:t>a</w:t>
      </w:r>
      <w:r w:rsidRPr="0078169E">
        <w:rPr>
          <w:sz w:val="22"/>
          <w:szCs w:val="22"/>
          <w:lang w:val="az-Latn-AZ"/>
        </w:rPr>
        <w:t>n</w:t>
      </w:r>
      <w:r w:rsidRPr="0038762E">
        <w:rPr>
          <w:sz w:val="22"/>
          <w:szCs w:val="22"/>
          <w:lang w:val="az-Cyrl-AZ"/>
        </w:rPr>
        <w:t xml:space="preserve"> a</w:t>
      </w:r>
      <w:r w:rsidRPr="0078169E">
        <w:rPr>
          <w:sz w:val="22"/>
          <w:szCs w:val="22"/>
          <w:lang w:val="az-Latn-AZ"/>
        </w:rPr>
        <w:t>m</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pən</w:t>
      </w:r>
      <w:r w:rsidRPr="0038762E">
        <w:rPr>
          <w:sz w:val="22"/>
          <w:szCs w:val="22"/>
          <w:lang w:val="az-Cyrl-AZ"/>
        </w:rPr>
        <w:t>a</w:t>
      </w:r>
      <w:r w:rsidRPr="0078169E">
        <w:rPr>
          <w:sz w:val="22"/>
          <w:szCs w:val="22"/>
          <w:lang w:val="az-Latn-AZ"/>
        </w:rPr>
        <w:t>h</w:t>
      </w:r>
      <w:r w:rsidRPr="0038762E">
        <w:rPr>
          <w:sz w:val="22"/>
          <w:szCs w:val="22"/>
          <w:lang w:val="az-Cyrl-AZ"/>
        </w:rPr>
        <w:t xml:space="preserve">) </w:t>
      </w:r>
      <w:r w:rsidRPr="0078169E">
        <w:rPr>
          <w:sz w:val="22"/>
          <w:szCs w:val="22"/>
          <w:lang w:val="az-Latn-AZ"/>
        </w:rPr>
        <w:t>v</w:t>
      </w:r>
      <w:r w:rsidRPr="0038762E">
        <w:rPr>
          <w:sz w:val="22"/>
          <w:szCs w:val="22"/>
          <w:lang w:val="az-Cyrl-AZ"/>
        </w:rPr>
        <w:t>e</w:t>
      </w:r>
      <w:r w:rsidRPr="0078169E">
        <w:rPr>
          <w:sz w:val="22"/>
          <w:szCs w:val="22"/>
          <w:lang w:val="az-Latn-AZ"/>
        </w:rPr>
        <w:t>r</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Mücir</w:t>
      </w:r>
      <w:r w:rsidRPr="0038762E">
        <w:rPr>
          <w:sz w:val="22"/>
          <w:szCs w:val="22"/>
          <w:lang w:val="az-Cyrl-AZ"/>
        </w:rPr>
        <w:t xml:space="preserve">!  </w:t>
      </w:r>
      <w:r w:rsidRPr="0078169E">
        <w:rPr>
          <w:sz w:val="22"/>
          <w:szCs w:val="22"/>
          <w:lang w:val="az-Latn-AZ"/>
        </w:rPr>
        <w:t>Hər</w:t>
      </w:r>
      <w:r w:rsidRPr="0038762E">
        <w:rPr>
          <w:sz w:val="22"/>
          <w:szCs w:val="22"/>
          <w:lang w:val="az-Cyrl-AZ"/>
        </w:rPr>
        <w:t xml:space="preserve"> </w:t>
      </w:r>
      <w:r w:rsidRPr="0078169E">
        <w:rPr>
          <w:sz w:val="22"/>
          <w:szCs w:val="22"/>
          <w:lang w:val="az-Latn-AZ"/>
        </w:rPr>
        <w:t>bir</w:t>
      </w:r>
      <w:r w:rsidRPr="0038762E">
        <w:rPr>
          <w:sz w:val="22"/>
          <w:szCs w:val="22"/>
          <w:lang w:val="az-Cyrl-AZ"/>
        </w:rPr>
        <w:t xml:space="preserve"> </w:t>
      </w:r>
      <w:r w:rsidRPr="0078169E">
        <w:rPr>
          <w:sz w:val="22"/>
          <w:szCs w:val="22"/>
          <w:lang w:val="az-Latn-AZ"/>
        </w:rPr>
        <w:t>nöqs</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e</w:t>
      </w:r>
      <w:r w:rsidRPr="0078169E">
        <w:rPr>
          <w:sz w:val="22"/>
          <w:szCs w:val="22"/>
          <w:lang w:val="az-Latn-AZ"/>
        </w:rPr>
        <w:t>ybdən</w:t>
      </w:r>
      <w:r w:rsidRPr="0038762E">
        <w:rPr>
          <w:sz w:val="22"/>
          <w:szCs w:val="22"/>
          <w:lang w:val="az-Cyrl-AZ"/>
        </w:rPr>
        <w:t xml:space="preserve"> </w:t>
      </w:r>
      <w:r w:rsidRPr="0078169E">
        <w:rPr>
          <w:sz w:val="22"/>
          <w:szCs w:val="22"/>
          <w:lang w:val="az-Latn-AZ"/>
        </w:rPr>
        <w:t>p</w:t>
      </w:r>
      <w:r w:rsidRPr="0038762E">
        <w:rPr>
          <w:sz w:val="22"/>
          <w:szCs w:val="22"/>
          <w:lang w:val="az-Cyrl-AZ"/>
        </w:rPr>
        <w:t>a</w:t>
      </w:r>
      <w:r w:rsidRPr="0078169E">
        <w:rPr>
          <w:sz w:val="22"/>
          <w:szCs w:val="22"/>
          <w:lang w:val="az-Latn-AZ"/>
        </w:rPr>
        <w:t>k</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w:t>
      </w:r>
      <w:r w:rsidRPr="0078169E">
        <w:rPr>
          <w:sz w:val="22"/>
          <w:szCs w:val="22"/>
          <w:lang w:val="az-Latn-AZ"/>
        </w:rPr>
        <w:t>münəzzəhsən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Ənis</w:t>
      </w:r>
      <w:r w:rsidRPr="0038762E">
        <w:rPr>
          <w:sz w:val="22"/>
          <w:szCs w:val="22"/>
          <w:lang w:val="az-Cyrl-AZ"/>
        </w:rPr>
        <w:t xml:space="preserve"> (</w:t>
      </w:r>
      <w:r w:rsidRPr="0078169E">
        <w:rPr>
          <w:sz w:val="22"/>
          <w:szCs w:val="22"/>
          <w:lang w:val="az-Latn-AZ"/>
        </w:rPr>
        <w:t>ünsiyyət</w:t>
      </w:r>
      <w:r w:rsidRPr="0038762E">
        <w:rPr>
          <w:sz w:val="22"/>
          <w:szCs w:val="22"/>
          <w:lang w:val="az-Cyrl-AZ"/>
        </w:rPr>
        <w:t xml:space="preserve"> </w:t>
      </w:r>
      <w:r w:rsidRPr="0078169E">
        <w:rPr>
          <w:sz w:val="22"/>
          <w:szCs w:val="22"/>
          <w:lang w:val="az-Latn-AZ"/>
        </w:rPr>
        <w:t>b</w:t>
      </w:r>
      <w:r w:rsidRPr="0038762E">
        <w:rPr>
          <w:sz w:val="22"/>
          <w:szCs w:val="22"/>
          <w:lang w:val="az-Cyrl-AZ"/>
        </w:rPr>
        <w:t>a</w:t>
      </w:r>
      <w:r w:rsidRPr="0078169E">
        <w:rPr>
          <w:sz w:val="22"/>
          <w:szCs w:val="22"/>
          <w:lang w:val="az-Latn-AZ"/>
        </w:rPr>
        <w:t>ğl</w:t>
      </w:r>
      <w:r w:rsidRPr="0038762E">
        <w:rPr>
          <w:sz w:val="22"/>
          <w:szCs w:val="22"/>
          <w:lang w:val="az-Cyrl-AZ"/>
        </w:rPr>
        <w:t>a</w:t>
      </w:r>
      <w:r w:rsidRPr="0078169E">
        <w:rPr>
          <w:sz w:val="22"/>
          <w:szCs w:val="22"/>
          <w:lang w:val="az-Latn-AZ"/>
        </w:rPr>
        <w:t>y</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uc</w:t>
      </w:r>
      <w:r w:rsidRPr="0038762E">
        <w:rPr>
          <w:sz w:val="22"/>
          <w:szCs w:val="22"/>
          <w:lang w:val="az-Cyrl-AZ"/>
        </w:rPr>
        <w:t xml:space="preserve">a </w:t>
      </w:r>
      <w:r w:rsidRPr="0078169E">
        <w:rPr>
          <w:sz w:val="22"/>
          <w:szCs w:val="22"/>
          <w:lang w:val="az-Latn-AZ"/>
        </w:rPr>
        <w:t>məq</w:t>
      </w:r>
      <w:r w:rsidRPr="0038762E">
        <w:rPr>
          <w:sz w:val="22"/>
          <w:szCs w:val="22"/>
          <w:lang w:val="az-Cyrl-AZ"/>
        </w:rPr>
        <w:t>a</w:t>
      </w:r>
      <w:r w:rsidRPr="0078169E">
        <w:rPr>
          <w:sz w:val="22"/>
          <w:szCs w:val="22"/>
          <w:lang w:val="az-Latn-AZ"/>
        </w:rPr>
        <w:t>mlıs</w:t>
      </w:r>
      <w:r w:rsidRPr="0038762E">
        <w:rPr>
          <w:sz w:val="22"/>
          <w:szCs w:val="22"/>
          <w:lang w:val="az-Cyrl-AZ"/>
        </w:rPr>
        <w:t>a</w:t>
      </w:r>
      <w:r w:rsidRPr="0078169E">
        <w:rPr>
          <w:sz w:val="22"/>
          <w:szCs w:val="22"/>
          <w:lang w:val="az-Latn-AZ"/>
        </w:rPr>
        <w:t>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Munis</w:t>
      </w:r>
      <w:r w:rsidRPr="0038762E">
        <w:rPr>
          <w:sz w:val="22"/>
          <w:szCs w:val="22"/>
          <w:lang w:val="az-Cyrl-AZ"/>
        </w:rPr>
        <w:t xml:space="preserve">! </w:t>
      </w:r>
      <w:r w:rsidRPr="0078169E">
        <w:rPr>
          <w:sz w:val="22"/>
          <w:szCs w:val="22"/>
          <w:lang w:val="az-Latn-AZ"/>
        </w:rPr>
        <w:t>Bizə</w:t>
      </w:r>
      <w:r w:rsidRPr="0038762E">
        <w:rPr>
          <w:sz w:val="22"/>
          <w:szCs w:val="22"/>
          <w:lang w:val="az-Cyrl-AZ"/>
        </w:rPr>
        <w:t xml:space="preserve"> </w:t>
      </w:r>
      <w:r w:rsidRPr="0078169E">
        <w:rPr>
          <w:sz w:val="22"/>
          <w:szCs w:val="22"/>
          <w:lang w:val="az-Latn-AZ"/>
        </w:rPr>
        <w:t>Öz</w:t>
      </w:r>
      <w:r w:rsidRPr="0038762E">
        <w:rPr>
          <w:sz w:val="22"/>
          <w:szCs w:val="22"/>
          <w:lang w:val="az-Cyrl-AZ"/>
        </w:rPr>
        <w:t xml:space="preserve"> </w:t>
      </w:r>
      <w:r w:rsidRPr="0078169E">
        <w:rPr>
          <w:sz w:val="22"/>
          <w:szCs w:val="22"/>
          <w:lang w:val="az-Latn-AZ"/>
        </w:rPr>
        <w:t>qəhr</w:t>
      </w:r>
      <w:r w:rsidRPr="0038762E">
        <w:rPr>
          <w:sz w:val="22"/>
          <w:szCs w:val="22"/>
          <w:lang w:val="az-Cyrl-AZ"/>
        </w:rPr>
        <w:t xml:space="preserve"> o</w:t>
      </w:r>
      <w:r w:rsidRPr="0078169E">
        <w:rPr>
          <w:sz w:val="22"/>
          <w:szCs w:val="22"/>
          <w:lang w:val="az-Latn-AZ"/>
        </w:rPr>
        <w:t>dund</w:t>
      </w:r>
      <w:r w:rsidRPr="0038762E">
        <w:rPr>
          <w:sz w:val="22"/>
          <w:szCs w:val="22"/>
          <w:lang w:val="az-Cyrl-AZ"/>
        </w:rPr>
        <w:t>a</w:t>
      </w:r>
      <w:r w:rsidRPr="0078169E">
        <w:rPr>
          <w:sz w:val="22"/>
          <w:szCs w:val="22"/>
          <w:lang w:val="az-Latn-AZ"/>
        </w:rPr>
        <w:t>n</w:t>
      </w:r>
      <w:r w:rsidRPr="0038762E">
        <w:rPr>
          <w:sz w:val="22"/>
          <w:szCs w:val="22"/>
          <w:lang w:val="az-Cyrl-AZ"/>
        </w:rPr>
        <w:t xml:space="preserve"> a</w:t>
      </w:r>
      <w:r w:rsidRPr="0078169E">
        <w:rPr>
          <w:sz w:val="22"/>
          <w:szCs w:val="22"/>
          <w:lang w:val="az-Latn-AZ"/>
        </w:rPr>
        <w:t>m</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pən</w:t>
      </w:r>
      <w:r w:rsidRPr="0038762E">
        <w:rPr>
          <w:sz w:val="22"/>
          <w:szCs w:val="22"/>
          <w:lang w:val="az-Cyrl-AZ"/>
        </w:rPr>
        <w:t>a</w:t>
      </w:r>
      <w:r w:rsidRPr="0078169E">
        <w:rPr>
          <w:sz w:val="22"/>
          <w:szCs w:val="22"/>
          <w:lang w:val="az-Latn-AZ"/>
        </w:rPr>
        <w:t>h</w:t>
      </w:r>
      <w:r w:rsidRPr="0038762E">
        <w:rPr>
          <w:sz w:val="22"/>
          <w:szCs w:val="22"/>
          <w:lang w:val="az-Cyrl-AZ"/>
        </w:rPr>
        <w:t xml:space="preserve">) </w:t>
      </w:r>
      <w:r w:rsidRPr="0078169E">
        <w:rPr>
          <w:sz w:val="22"/>
          <w:szCs w:val="22"/>
          <w:lang w:val="az-Latn-AZ"/>
        </w:rPr>
        <w:t>v</w:t>
      </w:r>
      <w:r w:rsidRPr="0038762E">
        <w:rPr>
          <w:sz w:val="22"/>
          <w:szCs w:val="22"/>
          <w:lang w:val="az-Cyrl-AZ"/>
        </w:rPr>
        <w:t>e</w:t>
      </w:r>
      <w:r w:rsidRPr="0078169E">
        <w:rPr>
          <w:sz w:val="22"/>
          <w:szCs w:val="22"/>
          <w:lang w:val="az-Latn-AZ"/>
        </w:rPr>
        <w:t>r</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Mücir</w:t>
      </w:r>
      <w:r w:rsidRPr="0038762E">
        <w:rPr>
          <w:sz w:val="22"/>
          <w:szCs w:val="22"/>
          <w:lang w:val="az-Cyrl-AZ"/>
        </w:rPr>
        <w:t>!</w:t>
      </w:r>
      <w:r w:rsidRPr="0038762E">
        <w:rPr>
          <w:sz w:val="22"/>
          <w:szCs w:val="22"/>
          <w:lang w:val="az-Cyrl-AZ"/>
        </w:rPr>
        <w:br/>
        <w:t xml:space="preserve">  </w:t>
      </w:r>
      <w:r w:rsidRPr="0078169E">
        <w:rPr>
          <w:sz w:val="22"/>
          <w:szCs w:val="22"/>
          <w:lang w:val="az-Latn-AZ"/>
        </w:rPr>
        <w:t>Hər</w:t>
      </w:r>
      <w:r w:rsidRPr="0038762E">
        <w:rPr>
          <w:sz w:val="22"/>
          <w:szCs w:val="22"/>
          <w:lang w:val="az-Cyrl-AZ"/>
        </w:rPr>
        <w:t xml:space="preserve"> </w:t>
      </w:r>
      <w:r w:rsidRPr="0078169E">
        <w:rPr>
          <w:sz w:val="22"/>
          <w:szCs w:val="22"/>
          <w:lang w:val="az-Latn-AZ"/>
        </w:rPr>
        <w:t>bir</w:t>
      </w:r>
      <w:r w:rsidRPr="0038762E">
        <w:rPr>
          <w:sz w:val="22"/>
          <w:szCs w:val="22"/>
          <w:lang w:val="az-Cyrl-AZ"/>
        </w:rPr>
        <w:t xml:space="preserve"> </w:t>
      </w:r>
      <w:r w:rsidRPr="0078169E">
        <w:rPr>
          <w:sz w:val="22"/>
          <w:szCs w:val="22"/>
          <w:lang w:val="az-Latn-AZ"/>
        </w:rPr>
        <w:t>nöqs</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e</w:t>
      </w:r>
      <w:r w:rsidRPr="0078169E">
        <w:rPr>
          <w:sz w:val="22"/>
          <w:szCs w:val="22"/>
          <w:lang w:val="az-Latn-AZ"/>
        </w:rPr>
        <w:t>ybdən</w:t>
      </w:r>
      <w:r w:rsidRPr="0038762E">
        <w:rPr>
          <w:sz w:val="22"/>
          <w:szCs w:val="22"/>
          <w:lang w:val="az-Cyrl-AZ"/>
        </w:rPr>
        <w:t xml:space="preserve"> </w:t>
      </w:r>
      <w:r w:rsidRPr="0078169E">
        <w:rPr>
          <w:sz w:val="22"/>
          <w:szCs w:val="22"/>
          <w:lang w:val="az-Latn-AZ"/>
        </w:rPr>
        <w:t>p</w:t>
      </w:r>
      <w:r w:rsidRPr="0038762E">
        <w:rPr>
          <w:sz w:val="22"/>
          <w:szCs w:val="22"/>
          <w:lang w:val="az-Cyrl-AZ"/>
        </w:rPr>
        <w:t>a</w:t>
      </w:r>
      <w:r w:rsidRPr="0078169E">
        <w:rPr>
          <w:sz w:val="22"/>
          <w:szCs w:val="22"/>
          <w:lang w:val="az-Latn-AZ"/>
        </w:rPr>
        <w:t>k</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w:t>
      </w:r>
      <w:r w:rsidRPr="0078169E">
        <w:rPr>
          <w:sz w:val="22"/>
          <w:szCs w:val="22"/>
          <w:lang w:val="az-Latn-AZ"/>
        </w:rPr>
        <w:t>münəzzəhsən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Cəlil</w:t>
      </w:r>
      <w:r w:rsidRPr="0038762E">
        <w:rPr>
          <w:sz w:val="22"/>
          <w:szCs w:val="22"/>
          <w:lang w:val="az-Cyrl-AZ"/>
        </w:rPr>
        <w:t xml:space="preserve"> (</w:t>
      </w:r>
      <w:r w:rsidRPr="0078169E">
        <w:rPr>
          <w:sz w:val="22"/>
          <w:szCs w:val="22"/>
          <w:lang w:val="az-Latn-AZ"/>
        </w:rPr>
        <w:t>sifətlərində</w:t>
      </w:r>
      <w:r w:rsidRPr="0038762E">
        <w:rPr>
          <w:sz w:val="22"/>
          <w:szCs w:val="22"/>
          <w:lang w:val="az-Cyrl-AZ"/>
        </w:rPr>
        <w:t xml:space="preserve"> </w:t>
      </w:r>
      <w:r w:rsidRPr="0078169E">
        <w:rPr>
          <w:sz w:val="22"/>
          <w:szCs w:val="22"/>
          <w:lang w:val="az-Latn-AZ"/>
        </w:rPr>
        <w:t>k</w:t>
      </w:r>
      <w:r w:rsidRPr="0038762E">
        <w:rPr>
          <w:sz w:val="22"/>
          <w:szCs w:val="22"/>
          <w:lang w:val="az-Cyrl-AZ"/>
        </w:rPr>
        <w:t>a</w:t>
      </w:r>
      <w:r w:rsidRPr="0078169E">
        <w:rPr>
          <w:sz w:val="22"/>
          <w:szCs w:val="22"/>
          <w:lang w:val="az-Latn-AZ"/>
        </w:rPr>
        <w:t>mil</w:t>
      </w:r>
      <w:r w:rsidRPr="0038762E">
        <w:rPr>
          <w:sz w:val="22"/>
          <w:szCs w:val="22"/>
          <w:lang w:val="az-Cyrl-AZ"/>
        </w:rPr>
        <w:t xml:space="preserve">), </w:t>
      </w:r>
      <w:r w:rsidRPr="0078169E">
        <w:rPr>
          <w:sz w:val="22"/>
          <w:szCs w:val="22"/>
          <w:lang w:val="az-Latn-AZ"/>
        </w:rPr>
        <w:t>uc</w:t>
      </w:r>
      <w:r w:rsidRPr="0038762E">
        <w:rPr>
          <w:sz w:val="22"/>
          <w:szCs w:val="22"/>
          <w:lang w:val="az-Cyrl-AZ"/>
        </w:rPr>
        <w:t xml:space="preserve">a </w:t>
      </w:r>
      <w:r w:rsidRPr="0078169E">
        <w:rPr>
          <w:sz w:val="22"/>
          <w:szCs w:val="22"/>
          <w:lang w:val="az-Latn-AZ"/>
        </w:rPr>
        <w:t>məq</w:t>
      </w:r>
      <w:r w:rsidRPr="0038762E">
        <w:rPr>
          <w:sz w:val="22"/>
          <w:szCs w:val="22"/>
          <w:lang w:val="az-Cyrl-AZ"/>
        </w:rPr>
        <w:t>a</w:t>
      </w:r>
      <w:r w:rsidRPr="0078169E">
        <w:rPr>
          <w:sz w:val="22"/>
          <w:szCs w:val="22"/>
          <w:lang w:val="az-Latn-AZ"/>
        </w:rPr>
        <w:t>mlıs</w:t>
      </w:r>
      <w:r w:rsidRPr="0038762E">
        <w:rPr>
          <w:sz w:val="22"/>
          <w:szCs w:val="22"/>
          <w:lang w:val="az-Cyrl-AZ"/>
        </w:rPr>
        <w:t>a</w:t>
      </w:r>
      <w:r w:rsidRPr="0078169E">
        <w:rPr>
          <w:sz w:val="22"/>
          <w:szCs w:val="22"/>
          <w:lang w:val="az-Latn-AZ"/>
        </w:rPr>
        <w:t>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Cəmil</w:t>
      </w:r>
      <w:r w:rsidRPr="0038762E">
        <w:rPr>
          <w:sz w:val="22"/>
          <w:szCs w:val="22"/>
          <w:lang w:val="az-Cyrl-AZ"/>
        </w:rPr>
        <w:t xml:space="preserve"> (</w:t>
      </w:r>
      <w:r w:rsidRPr="0078169E">
        <w:rPr>
          <w:sz w:val="22"/>
          <w:szCs w:val="22"/>
          <w:lang w:val="az-Latn-AZ"/>
        </w:rPr>
        <w:t>f</w:t>
      </w:r>
      <w:r w:rsidRPr="0038762E">
        <w:rPr>
          <w:sz w:val="22"/>
          <w:szCs w:val="22"/>
          <w:lang w:val="az-Cyrl-AZ"/>
        </w:rPr>
        <w:t>e</w:t>
      </w:r>
      <w:r w:rsidRPr="0078169E">
        <w:rPr>
          <w:sz w:val="22"/>
          <w:szCs w:val="22"/>
          <w:lang w:val="az-Latn-AZ"/>
        </w:rPr>
        <w:t>lləri</w:t>
      </w:r>
      <w:r w:rsidRPr="0038762E">
        <w:rPr>
          <w:sz w:val="22"/>
          <w:szCs w:val="22"/>
          <w:lang w:val="az-Cyrl-AZ"/>
        </w:rPr>
        <w:t xml:space="preserve"> </w:t>
      </w:r>
      <w:r w:rsidRPr="0078169E">
        <w:rPr>
          <w:sz w:val="22"/>
          <w:szCs w:val="22"/>
          <w:lang w:val="az-Latn-AZ"/>
        </w:rPr>
        <w:t>gözəl</w:t>
      </w:r>
      <w:r w:rsidRPr="0038762E">
        <w:rPr>
          <w:sz w:val="22"/>
          <w:szCs w:val="22"/>
          <w:lang w:val="az-Cyrl-AZ"/>
        </w:rPr>
        <w:t xml:space="preserve"> </w:t>
      </w:r>
      <w:r w:rsidRPr="0078169E">
        <w:rPr>
          <w:sz w:val="22"/>
          <w:szCs w:val="22"/>
          <w:lang w:val="az-Latn-AZ"/>
        </w:rPr>
        <w:t>vəsfləri</w:t>
      </w:r>
      <w:r w:rsidRPr="0038762E">
        <w:rPr>
          <w:sz w:val="22"/>
          <w:szCs w:val="22"/>
          <w:lang w:val="az-Cyrl-AZ"/>
        </w:rPr>
        <w:t xml:space="preserve"> </w:t>
      </w:r>
      <w:r w:rsidRPr="0078169E">
        <w:rPr>
          <w:sz w:val="22"/>
          <w:szCs w:val="22"/>
          <w:lang w:val="az-Latn-AZ"/>
        </w:rPr>
        <w:t>k</w:t>
      </w:r>
      <w:r w:rsidRPr="0038762E">
        <w:rPr>
          <w:sz w:val="22"/>
          <w:szCs w:val="22"/>
          <w:lang w:val="az-Cyrl-AZ"/>
        </w:rPr>
        <w:t>a</w:t>
      </w:r>
      <w:r w:rsidRPr="0078169E">
        <w:rPr>
          <w:sz w:val="22"/>
          <w:szCs w:val="22"/>
          <w:lang w:val="az-Latn-AZ"/>
        </w:rPr>
        <w:t>mil</w:t>
      </w:r>
      <w:r w:rsidRPr="0038762E">
        <w:rPr>
          <w:sz w:val="22"/>
          <w:szCs w:val="22"/>
          <w:lang w:val="az-Cyrl-AZ"/>
        </w:rPr>
        <w:t xml:space="preserve">)!  </w:t>
      </w:r>
      <w:r w:rsidRPr="0078169E">
        <w:rPr>
          <w:sz w:val="22"/>
          <w:szCs w:val="22"/>
          <w:lang w:val="az-Latn-AZ"/>
        </w:rPr>
        <w:t>Bizə</w:t>
      </w:r>
      <w:r w:rsidRPr="0038762E">
        <w:rPr>
          <w:sz w:val="22"/>
          <w:szCs w:val="22"/>
          <w:lang w:val="az-Cyrl-AZ"/>
        </w:rPr>
        <w:t xml:space="preserve"> </w:t>
      </w:r>
      <w:r w:rsidRPr="0078169E">
        <w:rPr>
          <w:sz w:val="22"/>
          <w:szCs w:val="22"/>
          <w:lang w:val="az-Latn-AZ"/>
        </w:rPr>
        <w:t>Öz</w:t>
      </w:r>
      <w:r w:rsidRPr="0038762E">
        <w:rPr>
          <w:sz w:val="22"/>
          <w:szCs w:val="22"/>
          <w:lang w:val="az-Cyrl-AZ"/>
        </w:rPr>
        <w:t xml:space="preserve"> </w:t>
      </w:r>
      <w:r w:rsidRPr="0078169E">
        <w:rPr>
          <w:sz w:val="22"/>
          <w:szCs w:val="22"/>
          <w:lang w:val="az-Latn-AZ"/>
        </w:rPr>
        <w:t>qəhr</w:t>
      </w:r>
      <w:r w:rsidRPr="0038762E">
        <w:rPr>
          <w:sz w:val="22"/>
          <w:szCs w:val="22"/>
          <w:lang w:val="az-Cyrl-AZ"/>
        </w:rPr>
        <w:t xml:space="preserve"> o</w:t>
      </w:r>
      <w:r w:rsidRPr="0078169E">
        <w:rPr>
          <w:sz w:val="22"/>
          <w:szCs w:val="22"/>
          <w:lang w:val="az-Latn-AZ"/>
        </w:rPr>
        <w:t>dund</w:t>
      </w:r>
      <w:r w:rsidRPr="0038762E">
        <w:rPr>
          <w:sz w:val="22"/>
          <w:szCs w:val="22"/>
          <w:lang w:val="az-Cyrl-AZ"/>
        </w:rPr>
        <w:t>a</w:t>
      </w:r>
      <w:r w:rsidRPr="0078169E">
        <w:rPr>
          <w:sz w:val="22"/>
          <w:szCs w:val="22"/>
          <w:lang w:val="az-Latn-AZ"/>
        </w:rPr>
        <w:t>n</w:t>
      </w:r>
      <w:r w:rsidRPr="0038762E">
        <w:rPr>
          <w:sz w:val="22"/>
          <w:szCs w:val="22"/>
          <w:lang w:val="az-Cyrl-AZ"/>
        </w:rPr>
        <w:t xml:space="preserve"> a</w:t>
      </w:r>
      <w:r w:rsidRPr="0078169E">
        <w:rPr>
          <w:sz w:val="22"/>
          <w:szCs w:val="22"/>
          <w:lang w:val="az-Latn-AZ"/>
        </w:rPr>
        <w:t>m</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pən</w:t>
      </w:r>
      <w:r w:rsidRPr="0038762E">
        <w:rPr>
          <w:sz w:val="22"/>
          <w:szCs w:val="22"/>
          <w:lang w:val="az-Cyrl-AZ"/>
        </w:rPr>
        <w:t>a</w:t>
      </w:r>
      <w:r w:rsidRPr="0078169E">
        <w:rPr>
          <w:sz w:val="22"/>
          <w:szCs w:val="22"/>
          <w:lang w:val="az-Latn-AZ"/>
        </w:rPr>
        <w:t>h</w:t>
      </w:r>
      <w:r w:rsidRPr="0038762E">
        <w:rPr>
          <w:sz w:val="22"/>
          <w:szCs w:val="22"/>
          <w:lang w:val="az-Cyrl-AZ"/>
        </w:rPr>
        <w:t xml:space="preserve">) </w:t>
      </w:r>
      <w:r w:rsidRPr="0078169E">
        <w:rPr>
          <w:sz w:val="22"/>
          <w:szCs w:val="22"/>
          <w:lang w:val="az-Latn-AZ"/>
        </w:rPr>
        <w:t>v</w:t>
      </w:r>
      <w:r w:rsidRPr="0038762E">
        <w:rPr>
          <w:sz w:val="22"/>
          <w:szCs w:val="22"/>
          <w:lang w:val="az-Cyrl-AZ"/>
        </w:rPr>
        <w:t>e</w:t>
      </w:r>
      <w:r w:rsidRPr="0078169E">
        <w:rPr>
          <w:sz w:val="22"/>
          <w:szCs w:val="22"/>
          <w:lang w:val="az-Latn-AZ"/>
        </w:rPr>
        <w:t>r</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Mücir</w:t>
      </w:r>
      <w:r w:rsidRPr="0038762E">
        <w:rPr>
          <w:sz w:val="22"/>
          <w:szCs w:val="22"/>
          <w:lang w:val="az-Cyrl-AZ"/>
        </w:rPr>
        <w:t>!</w:t>
      </w:r>
      <w:r w:rsidRPr="0038762E">
        <w:rPr>
          <w:sz w:val="22"/>
          <w:szCs w:val="22"/>
          <w:lang w:val="az-Cyrl-AZ"/>
        </w:rPr>
        <w:br/>
        <w:t xml:space="preserve">  </w:t>
      </w:r>
      <w:r w:rsidRPr="0078169E">
        <w:rPr>
          <w:sz w:val="22"/>
          <w:szCs w:val="22"/>
          <w:lang w:val="az-Latn-AZ"/>
        </w:rPr>
        <w:t>Hər</w:t>
      </w:r>
      <w:r w:rsidRPr="0038762E">
        <w:rPr>
          <w:sz w:val="22"/>
          <w:szCs w:val="22"/>
          <w:lang w:val="az-Cyrl-AZ"/>
        </w:rPr>
        <w:t xml:space="preserve"> </w:t>
      </w:r>
      <w:r w:rsidRPr="0078169E">
        <w:rPr>
          <w:sz w:val="22"/>
          <w:szCs w:val="22"/>
          <w:lang w:val="az-Latn-AZ"/>
        </w:rPr>
        <w:t>bir</w:t>
      </w:r>
      <w:r w:rsidRPr="0038762E">
        <w:rPr>
          <w:sz w:val="22"/>
          <w:szCs w:val="22"/>
          <w:lang w:val="az-Cyrl-AZ"/>
        </w:rPr>
        <w:t xml:space="preserve"> </w:t>
      </w:r>
      <w:r w:rsidRPr="0078169E">
        <w:rPr>
          <w:sz w:val="22"/>
          <w:szCs w:val="22"/>
          <w:lang w:val="az-Latn-AZ"/>
        </w:rPr>
        <w:t>nöqs</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e</w:t>
      </w:r>
      <w:r w:rsidRPr="0078169E">
        <w:rPr>
          <w:sz w:val="22"/>
          <w:szCs w:val="22"/>
          <w:lang w:val="az-Latn-AZ"/>
        </w:rPr>
        <w:t>ybdən</w:t>
      </w:r>
      <w:r w:rsidRPr="0038762E">
        <w:rPr>
          <w:sz w:val="22"/>
          <w:szCs w:val="22"/>
          <w:lang w:val="az-Cyrl-AZ"/>
        </w:rPr>
        <w:t xml:space="preserve"> </w:t>
      </w:r>
      <w:r w:rsidRPr="0078169E">
        <w:rPr>
          <w:sz w:val="22"/>
          <w:szCs w:val="22"/>
          <w:lang w:val="az-Latn-AZ"/>
        </w:rPr>
        <w:t>p</w:t>
      </w:r>
      <w:r w:rsidRPr="0038762E">
        <w:rPr>
          <w:sz w:val="22"/>
          <w:szCs w:val="22"/>
          <w:lang w:val="az-Cyrl-AZ"/>
        </w:rPr>
        <w:t>a</w:t>
      </w:r>
      <w:r w:rsidRPr="0078169E">
        <w:rPr>
          <w:sz w:val="22"/>
          <w:szCs w:val="22"/>
          <w:lang w:val="az-Latn-AZ"/>
        </w:rPr>
        <w:t>k</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w:t>
      </w:r>
      <w:r w:rsidRPr="0078169E">
        <w:rPr>
          <w:sz w:val="22"/>
          <w:szCs w:val="22"/>
          <w:lang w:val="az-Latn-AZ"/>
        </w:rPr>
        <w:t>münəzzəhsən</w:t>
      </w:r>
      <w:r w:rsidRPr="0038762E">
        <w:rPr>
          <w:sz w:val="22"/>
          <w:szCs w:val="22"/>
          <w:lang w:val="az-Cyrl-AZ"/>
        </w:rPr>
        <w:t>, e</w:t>
      </w:r>
      <w:r w:rsidRPr="0078169E">
        <w:rPr>
          <w:sz w:val="22"/>
          <w:szCs w:val="22"/>
          <w:lang w:val="az-Latn-AZ"/>
        </w:rPr>
        <w:t>y</w:t>
      </w:r>
      <w:r w:rsidRPr="0038762E">
        <w:rPr>
          <w:sz w:val="22"/>
          <w:szCs w:val="22"/>
          <w:lang w:val="az-Cyrl-AZ"/>
        </w:rPr>
        <w:t xml:space="preserve"> X</w:t>
      </w:r>
      <w:r w:rsidRPr="0078169E">
        <w:rPr>
          <w:sz w:val="22"/>
          <w:szCs w:val="22"/>
          <w:lang w:val="az-Latn-AZ"/>
        </w:rPr>
        <w:t>əbir</w:t>
      </w:r>
      <w:r w:rsidRPr="0038762E">
        <w:rPr>
          <w:sz w:val="22"/>
          <w:szCs w:val="22"/>
          <w:lang w:val="az-Cyrl-AZ"/>
        </w:rPr>
        <w:t xml:space="preserve"> (o</w:t>
      </w:r>
      <w:r w:rsidRPr="0078169E">
        <w:rPr>
          <w:sz w:val="22"/>
          <w:szCs w:val="22"/>
          <w:lang w:val="az-Latn-AZ"/>
        </w:rPr>
        <w:t>lmuş</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o</w:t>
      </w:r>
      <w:r w:rsidRPr="0078169E">
        <w:rPr>
          <w:sz w:val="22"/>
          <w:szCs w:val="22"/>
          <w:lang w:val="az-Latn-AZ"/>
        </w:rPr>
        <w:t>l</w:t>
      </w:r>
      <w:r w:rsidRPr="0038762E">
        <w:rPr>
          <w:sz w:val="22"/>
          <w:szCs w:val="22"/>
          <w:lang w:val="az-Cyrl-AZ"/>
        </w:rPr>
        <w:t>a</w:t>
      </w:r>
      <w:r w:rsidRPr="0078169E">
        <w:rPr>
          <w:sz w:val="22"/>
          <w:szCs w:val="22"/>
          <w:lang w:val="az-Latn-AZ"/>
        </w:rPr>
        <w:t>c</w:t>
      </w:r>
      <w:r w:rsidRPr="0038762E">
        <w:rPr>
          <w:sz w:val="22"/>
          <w:szCs w:val="22"/>
          <w:lang w:val="az-Cyrl-AZ"/>
        </w:rPr>
        <w:t>a</w:t>
      </w:r>
      <w:r w:rsidRPr="0078169E">
        <w:rPr>
          <w:sz w:val="22"/>
          <w:szCs w:val="22"/>
          <w:lang w:val="az-Latn-AZ"/>
        </w:rPr>
        <w:t>q</w:t>
      </w:r>
      <w:r w:rsidRPr="0038762E">
        <w:rPr>
          <w:sz w:val="22"/>
          <w:szCs w:val="22"/>
          <w:lang w:val="az-Cyrl-AZ"/>
        </w:rPr>
        <w:t xml:space="preserve"> </w:t>
      </w:r>
      <w:r w:rsidRPr="0078169E">
        <w:rPr>
          <w:sz w:val="22"/>
          <w:szCs w:val="22"/>
          <w:lang w:val="az-Latn-AZ"/>
        </w:rPr>
        <w:t>ş</w:t>
      </w:r>
      <w:r w:rsidRPr="0038762E">
        <w:rPr>
          <w:sz w:val="22"/>
          <w:szCs w:val="22"/>
          <w:lang w:val="az-Cyrl-AZ"/>
        </w:rPr>
        <w:t>e</w:t>
      </w:r>
      <w:r w:rsidRPr="0078169E">
        <w:rPr>
          <w:sz w:val="22"/>
          <w:szCs w:val="22"/>
          <w:lang w:val="az-Latn-AZ"/>
        </w:rPr>
        <w:t>ylərə</w:t>
      </w:r>
      <w:r w:rsidRPr="0038762E">
        <w:rPr>
          <w:sz w:val="22"/>
          <w:szCs w:val="22"/>
          <w:lang w:val="az-Cyrl-AZ"/>
        </w:rPr>
        <w:t xml:space="preserve"> a</w:t>
      </w:r>
      <w:r w:rsidRPr="0078169E">
        <w:rPr>
          <w:sz w:val="22"/>
          <w:szCs w:val="22"/>
          <w:lang w:val="az-Latn-AZ"/>
        </w:rPr>
        <w:t>lim</w:t>
      </w:r>
      <w:r w:rsidRPr="0038762E">
        <w:rPr>
          <w:sz w:val="22"/>
          <w:szCs w:val="22"/>
          <w:lang w:val="az-Cyrl-AZ"/>
        </w:rPr>
        <w:t xml:space="preserve"> o</w:t>
      </w:r>
      <w:r w:rsidRPr="0078169E">
        <w:rPr>
          <w:sz w:val="22"/>
          <w:szCs w:val="22"/>
          <w:lang w:val="az-Latn-AZ"/>
        </w:rPr>
        <w:t>l</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h</w:t>
      </w:r>
      <w:r w:rsidRPr="0038762E">
        <w:rPr>
          <w:sz w:val="22"/>
          <w:szCs w:val="22"/>
          <w:lang w:val="az-Cyrl-AZ"/>
        </w:rPr>
        <w:t>e</w:t>
      </w:r>
      <w:r w:rsidRPr="0078169E">
        <w:rPr>
          <w:sz w:val="22"/>
          <w:szCs w:val="22"/>
          <w:lang w:val="az-Latn-AZ"/>
        </w:rPr>
        <w:t>ç</w:t>
      </w:r>
      <w:r w:rsidRPr="0038762E">
        <w:rPr>
          <w:sz w:val="22"/>
          <w:szCs w:val="22"/>
          <w:lang w:val="az-Cyrl-AZ"/>
        </w:rPr>
        <w:t xml:space="preserve"> </w:t>
      </w:r>
      <w:r w:rsidRPr="0078169E">
        <w:rPr>
          <w:sz w:val="22"/>
          <w:szCs w:val="22"/>
          <w:lang w:val="az-Latn-AZ"/>
        </w:rPr>
        <w:t>nəyin</w:t>
      </w:r>
      <w:r w:rsidRPr="0038762E">
        <w:rPr>
          <w:sz w:val="22"/>
          <w:szCs w:val="22"/>
          <w:lang w:val="az-Cyrl-AZ"/>
        </w:rPr>
        <w:t xml:space="preserve"> O</w:t>
      </w:r>
      <w:r w:rsidRPr="0078169E">
        <w:rPr>
          <w:sz w:val="22"/>
          <w:szCs w:val="22"/>
          <w:lang w:val="az-Latn-AZ"/>
        </w:rPr>
        <w:t>nd</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q</w:t>
      </w:r>
      <w:r w:rsidRPr="0038762E">
        <w:rPr>
          <w:sz w:val="22"/>
          <w:szCs w:val="22"/>
          <w:lang w:val="az-Cyrl-AZ"/>
        </w:rPr>
        <w:t>a</w:t>
      </w:r>
      <w:r w:rsidRPr="0078169E">
        <w:rPr>
          <w:sz w:val="22"/>
          <w:szCs w:val="22"/>
          <w:lang w:val="az-Latn-AZ"/>
        </w:rPr>
        <w:t>ib</w:t>
      </w:r>
      <w:r w:rsidRPr="0038762E">
        <w:rPr>
          <w:sz w:val="22"/>
          <w:szCs w:val="22"/>
          <w:lang w:val="az-Cyrl-AZ"/>
        </w:rPr>
        <w:t xml:space="preserve"> o</w:t>
      </w:r>
      <w:r w:rsidRPr="0078169E">
        <w:rPr>
          <w:sz w:val="22"/>
          <w:szCs w:val="22"/>
          <w:lang w:val="az-Latn-AZ"/>
        </w:rPr>
        <w:t>lm</w:t>
      </w:r>
      <w:r w:rsidRPr="0038762E">
        <w:rPr>
          <w:sz w:val="22"/>
          <w:szCs w:val="22"/>
          <w:lang w:val="az-Cyrl-AZ"/>
        </w:rPr>
        <w:t>a</w:t>
      </w:r>
      <w:r w:rsidRPr="0078169E">
        <w:rPr>
          <w:sz w:val="22"/>
          <w:szCs w:val="22"/>
          <w:lang w:val="az-Latn-AZ"/>
        </w:rPr>
        <w:t>dığı</w:t>
      </w:r>
      <w:r w:rsidRPr="0038762E">
        <w:rPr>
          <w:sz w:val="22"/>
          <w:szCs w:val="22"/>
          <w:lang w:val="az-Cyrl-AZ"/>
        </w:rPr>
        <w:t xml:space="preserve">, </w:t>
      </w:r>
      <w:r w:rsidRPr="0078169E">
        <w:rPr>
          <w:sz w:val="22"/>
          <w:szCs w:val="22"/>
          <w:lang w:val="az-Latn-AZ"/>
        </w:rPr>
        <w:t>h</w:t>
      </w:r>
      <w:r w:rsidRPr="0038762E">
        <w:rPr>
          <w:sz w:val="22"/>
          <w:szCs w:val="22"/>
          <w:lang w:val="az-Cyrl-AZ"/>
        </w:rPr>
        <w:t>e</w:t>
      </w:r>
      <w:r w:rsidRPr="0078169E">
        <w:rPr>
          <w:sz w:val="22"/>
          <w:szCs w:val="22"/>
          <w:lang w:val="az-Latn-AZ"/>
        </w:rPr>
        <w:t>ç</w:t>
      </w:r>
      <w:r w:rsidRPr="0038762E">
        <w:rPr>
          <w:sz w:val="22"/>
          <w:szCs w:val="22"/>
          <w:lang w:val="az-Cyrl-AZ"/>
        </w:rPr>
        <w:t xml:space="preserve"> </w:t>
      </w:r>
      <w:r w:rsidRPr="0078169E">
        <w:rPr>
          <w:sz w:val="22"/>
          <w:szCs w:val="22"/>
          <w:lang w:val="az-Latn-AZ"/>
        </w:rPr>
        <w:t>nəyin</w:t>
      </w:r>
      <w:r w:rsidRPr="0038762E">
        <w:rPr>
          <w:sz w:val="22"/>
          <w:szCs w:val="22"/>
          <w:lang w:val="az-Cyrl-AZ"/>
        </w:rPr>
        <w:t xml:space="preserve"> O</w:t>
      </w:r>
      <w:r w:rsidRPr="0078169E">
        <w:rPr>
          <w:sz w:val="22"/>
          <w:szCs w:val="22"/>
          <w:lang w:val="az-Latn-AZ"/>
        </w:rPr>
        <w:t>nd</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fövtə</w:t>
      </w:r>
      <w:r w:rsidRPr="0038762E">
        <w:rPr>
          <w:sz w:val="22"/>
          <w:szCs w:val="22"/>
          <w:lang w:val="az-Cyrl-AZ"/>
        </w:rPr>
        <w:t xml:space="preserve"> </w:t>
      </w:r>
      <w:r w:rsidRPr="0078169E">
        <w:rPr>
          <w:sz w:val="22"/>
          <w:szCs w:val="22"/>
          <w:lang w:val="az-Latn-AZ"/>
        </w:rPr>
        <w:t>g</w:t>
      </w:r>
      <w:r w:rsidRPr="0038762E">
        <w:rPr>
          <w:sz w:val="22"/>
          <w:szCs w:val="22"/>
          <w:lang w:val="az-Cyrl-AZ"/>
        </w:rPr>
        <w:t>e</w:t>
      </w:r>
      <w:r w:rsidRPr="0078169E">
        <w:rPr>
          <w:sz w:val="22"/>
          <w:szCs w:val="22"/>
          <w:lang w:val="az-Latn-AZ"/>
        </w:rPr>
        <w:t>tmədiyi</w:t>
      </w:r>
      <w:r w:rsidRPr="0038762E">
        <w:rPr>
          <w:sz w:val="22"/>
          <w:szCs w:val="22"/>
          <w:lang w:val="az-Cyrl-AZ"/>
        </w:rPr>
        <w:t xml:space="preserve">, </w:t>
      </w:r>
      <w:r w:rsidRPr="0078169E">
        <w:rPr>
          <w:sz w:val="22"/>
          <w:szCs w:val="22"/>
          <w:lang w:val="az-Latn-AZ"/>
        </w:rPr>
        <w:t>hər</w:t>
      </w:r>
      <w:r w:rsidRPr="0038762E">
        <w:rPr>
          <w:sz w:val="22"/>
          <w:szCs w:val="22"/>
          <w:lang w:val="az-Cyrl-AZ"/>
        </w:rPr>
        <w:t xml:space="preserve"> </w:t>
      </w:r>
      <w:r w:rsidRPr="0078169E">
        <w:rPr>
          <w:sz w:val="22"/>
          <w:szCs w:val="22"/>
          <w:lang w:val="az-Latn-AZ"/>
        </w:rPr>
        <w:t>ş</w:t>
      </w:r>
      <w:r w:rsidRPr="0038762E">
        <w:rPr>
          <w:sz w:val="22"/>
          <w:szCs w:val="22"/>
          <w:lang w:val="az-Cyrl-AZ"/>
        </w:rPr>
        <w:t>e</w:t>
      </w:r>
      <w:r w:rsidRPr="0078169E">
        <w:rPr>
          <w:sz w:val="22"/>
          <w:szCs w:val="22"/>
          <w:lang w:val="az-Latn-AZ"/>
        </w:rPr>
        <w:t>yin</w:t>
      </w:r>
      <w:r w:rsidRPr="0038762E">
        <w:rPr>
          <w:sz w:val="22"/>
          <w:szCs w:val="22"/>
          <w:lang w:val="az-Cyrl-AZ"/>
        </w:rPr>
        <w:t xml:space="preserve"> </w:t>
      </w:r>
      <w:r w:rsidRPr="0078169E">
        <w:rPr>
          <w:sz w:val="22"/>
          <w:szCs w:val="22"/>
          <w:lang w:val="az-Latn-AZ"/>
        </w:rPr>
        <w:t>z</w:t>
      </w:r>
      <w:r w:rsidRPr="0038762E">
        <w:rPr>
          <w:sz w:val="22"/>
          <w:szCs w:val="22"/>
          <w:lang w:val="az-Cyrl-AZ"/>
        </w:rPr>
        <w:t>a</w:t>
      </w:r>
      <w:r w:rsidRPr="0078169E">
        <w:rPr>
          <w:sz w:val="22"/>
          <w:szCs w:val="22"/>
          <w:lang w:val="az-Latn-AZ"/>
        </w:rPr>
        <w:t>tın</w:t>
      </w:r>
      <w:r w:rsidRPr="0038762E">
        <w:rPr>
          <w:sz w:val="22"/>
          <w:szCs w:val="22"/>
          <w:lang w:val="az-Cyrl-AZ"/>
        </w:rPr>
        <w:t xml:space="preserve">a, </w:t>
      </w:r>
      <w:r w:rsidRPr="0078169E">
        <w:rPr>
          <w:sz w:val="22"/>
          <w:szCs w:val="22"/>
          <w:lang w:val="az-Latn-AZ"/>
        </w:rPr>
        <w:t>həqiqətinə</w:t>
      </w:r>
      <w:r w:rsidRPr="0038762E">
        <w:rPr>
          <w:sz w:val="22"/>
          <w:szCs w:val="22"/>
          <w:lang w:val="az-Cyrl-AZ"/>
        </w:rPr>
        <w:t xml:space="preserve"> a</w:t>
      </w:r>
      <w:r w:rsidRPr="0078169E">
        <w:rPr>
          <w:sz w:val="22"/>
          <w:szCs w:val="22"/>
          <w:lang w:val="az-Latn-AZ"/>
        </w:rPr>
        <w:t>g</w:t>
      </w:r>
      <w:r w:rsidRPr="0038762E">
        <w:rPr>
          <w:sz w:val="22"/>
          <w:szCs w:val="22"/>
          <w:lang w:val="az-Cyrl-AZ"/>
        </w:rPr>
        <w:t>a</w:t>
      </w:r>
      <w:r w:rsidRPr="0078169E">
        <w:rPr>
          <w:sz w:val="22"/>
          <w:szCs w:val="22"/>
          <w:lang w:val="az-Latn-AZ"/>
        </w:rPr>
        <w:t>h</w:t>
      </w:r>
      <w:r w:rsidRPr="0038762E">
        <w:rPr>
          <w:sz w:val="22"/>
          <w:szCs w:val="22"/>
          <w:lang w:val="az-Cyrl-AZ"/>
        </w:rPr>
        <w:t xml:space="preserve"> o</w:t>
      </w:r>
      <w:r w:rsidRPr="0078169E">
        <w:rPr>
          <w:sz w:val="22"/>
          <w:szCs w:val="22"/>
          <w:lang w:val="az-Latn-AZ"/>
        </w:rPr>
        <w:t>l</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uc</w:t>
      </w:r>
      <w:r w:rsidRPr="0038762E">
        <w:rPr>
          <w:sz w:val="22"/>
          <w:szCs w:val="22"/>
          <w:lang w:val="az-Cyrl-AZ"/>
        </w:rPr>
        <w:t xml:space="preserve">a </w:t>
      </w:r>
      <w:r w:rsidRPr="0078169E">
        <w:rPr>
          <w:sz w:val="22"/>
          <w:szCs w:val="22"/>
          <w:lang w:val="az-Latn-AZ"/>
        </w:rPr>
        <w:t>məq</w:t>
      </w:r>
      <w:r w:rsidRPr="0038762E">
        <w:rPr>
          <w:sz w:val="22"/>
          <w:szCs w:val="22"/>
          <w:lang w:val="az-Cyrl-AZ"/>
        </w:rPr>
        <w:t>a</w:t>
      </w:r>
      <w:r w:rsidRPr="0078169E">
        <w:rPr>
          <w:sz w:val="22"/>
          <w:szCs w:val="22"/>
          <w:lang w:val="az-Latn-AZ"/>
        </w:rPr>
        <w:t>mlıs</w:t>
      </w:r>
      <w:r w:rsidRPr="0038762E">
        <w:rPr>
          <w:sz w:val="22"/>
          <w:szCs w:val="22"/>
          <w:lang w:val="az-Cyrl-AZ"/>
        </w:rPr>
        <w:t>a</w:t>
      </w:r>
      <w:r w:rsidRPr="0078169E">
        <w:rPr>
          <w:sz w:val="22"/>
          <w:szCs w:val="22"/>
          <w:lang w:val="az-Latn-AZ"/>
        </w:rPr>
        <w:t>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Bəsir</w:t>
      </w:r>
      <w:r w:rsidRPr="0038762E">
        <w:rPr>
          <w:sz w:val="22"/>
          <w:szCs w:val="22"/>
          <w:lang w:val="az-Cyrl-AZ"/>
        </w:rPr>
        <w:t>! (</w:t>
      </w:r>
      <w:r w:rsidRPr="0078169E">
        <w:rPr>
          <w:sz w:val="22"/>
          <w:szCs w:val="22"/>
          <w:lang w:val="az-Latn-AZ"/>
        </w:rPr>
        <w:t>v</w:t>
      </w:r>
      <w:r w:rsidRPr="0038762E">
        <w:rPr>
          <w:sz w:val="22"/>
          <w:szCs w:val="22"/>
          <w:lang w:val="az-Cyrl-AZ"/>
        </w:rPr>
        <w:t>a</w:t>
      </w:r>
      <w:r w:rsidRPr="0078169E">
        <w:rPr>
          <w:sz w:val="22"/>
          <w:szCs w:val="22"/>
          <w:lang w:val="az-Latn-AZ"/>
        </w:rPr>
        <w:t>rlıql</w:t>
      </w:r>
      <w:r w:rsidRPr="0038762E">
        <w:rPr>
          <w:sz w:val="22"/>
          <w:szCs w:val="22"/>
          <w:lang w:val="az-Cyrl-AZ"/>
        </w:rPr>
        <w:t>a</w:t>
      </w:r>
      <w:r w:rsidRPr="0078169E">
        <w:rPr>
          <w:sz w:val="22"/>
          <w:szCs w:val="22"/>
          <w:lang w:val="az-Latn-AZ"/>
        </w:rPr>
        <w:t>rın</w:t>
      </w:r>
      <w:r w:rsidRPr="0038762E">
        <w:rPr>
          <w:sz w:val="22"/>
          <w:szCs w:val="22"/>
          <w:lang w:val="az-Cyrl-AZ"/>
        </w:rPr>
        <w:t xml:space="preserve"> </w:t>
      </w:r>
      <w:r w:rsidRPr="0078169E">
        <w:rPr>
          <w:sz w:val="22"/>
          <w:szCs w:val="22"/>
          <w:lang w:val="az-Latn-AZ"/>
        </w:rPr>
        <w:t>h</w:t>
      </w:r>
      <w:r w:rsidRPr="0038762E">
        <w:rPr>
          <w:sz w:val="22"/>
          <w:szCs w:val="22"/>
          <w:lang w:val="az-Cyrl-AZ"/>
        </w:rPr>
        <w:t>a</w:t>
      </w:r>
      <w:r w:rsidRPr="0078169E">
        <w:rPr>
          <w:sz w:val="22"/>
          <w:szCs w:val="22"/>
          <w:lang w:val="az-Latn-AZ"/>
        </w:rPr>
        <w:t>mısını</w:t>
      </w:r>
      <w:r w:rsidRPr="0038762E">
        <w:rPr>
          <w:sz w:val="22"/>
          <w:szCs w:val="22"/>
          <w:lang w:val="az-Cyrl-AZ"/>
        </w:rPr>
        <w:t xml:space="preserve">, </w:t>
      </w:r>
      <w:r w:rsidRPr="0078169E">
        <w:rPr>
          <w:sz w:val="22"/>
          <w:szCs w:val="22"/>
          <w:lang w:val="az-Latn-AZ"/>
        </w:rPr>
        <w:t>h</w:t>
      </w:r>
      <w:r w:rsidRPr="0038762E">
        <w:rPr>
          <w:sz w:val="22"/>
          <w:szCs w:val="22"/>
          <w:lang w:val="az-Cyrl-AZ"/>
        </w:rPr>
        <w:t>e</w:t>
      </w:r>
      <w:r w:rsidRPr="0078169E">
        <w:rPr>
          <w:sz w:val="22"/>
          <w:szCs w:val="22"/>
          <w:lang w:val="az-Latn-AZ"/>
        </w:rPr>
        <w:t>ç</w:t>
      </w:r>
      <w:r w:rsidRPr="0038762E">
        <w:rPr>
          <w:sz w:val="22"/>
          <w:szCs w:val="22"/>
          <w:lang w:val="az-Cyrl-AZ"/>
        </w:rPr>
        <w:t xml:space="preserve"> </w:t>
      </w:r>
      <w:r w:rsidRPr="0078169E">
        <w:rPr>
          <w:sz w:val="22"/>
          <w:szCs w:val="22"/>
          <w:lang w:val="az-Latn-AZ"/>
        </w:rPr>
        <w:t>nəyə</w:t>
      </w:r>
      <w:r w:rsidRPr="0038762E">
        <w:rPr>
          <w:sz w:val="22"/>
          <w:szCs w:val="22"/>
          <w:lang w:val="az-Cyrl-AZ"/>
        </w:rPr>
        <w:t xml:space="preserve"> e</w:t>
      </w:r>
      <w:r w:rsidRPr="0078169E">
        <w:rPr>
          <w:sz w:val="22"/>
          <w:szCs w:val="22"/>
          <w:lang w:val="az-Latn-AZ"/>
        </w:rPr>
        <w:t>htiy</w:t>
      </w:r>
      <w:r w:rsidRPr="0038762E">
        <w:rPr>
          <w:sz w:val="22"/>
          <w:szCs w:val="22"/>
          <w:lang w:val="az-Cyrl-AZ"/>
        </w:rPr>
        <w:t>a</w:t>
      </w:r>
      <w:r w:rsidRPr="0078169E">
        <w:rPr>
          <w:sz w:val="22"/>
          <w:szCs w:val="22"/>
          <w:lang w:val="az-Latn-AZ"/>
        </w:rPr>
        <w:t>cı</w:t>
      </w:r>
      <w:r w:rsidRPr="0038762E">
        <w:rPr>
          <w:sz w:val="22"/>
          <w:szCs w:val="22"/>
          <w:lang w:val="az-Cyrl-AZ"/>
        </w:rPr>
        <w:t xml:space="preserve"> o</w:t>
      </w:r>
      <w:r w:rsidRPr="0078169E">
        <w:rPr>
          <w:sz w:val="22"/>
          <w:szCs w:val="22"/>
          <w:lang w:val="az-Latn-AZ"/>
        </w:rPr>
        <w:t>lm</w:t>
      </w:r>
      <w:r w:rsidRPr="0038762E">
        <w:rPr>
          <w:sz w:val="22"/>
          <w:szCs w:val="22"/>
          <w:lang w:val="az-Cyrl-AZ"/>
        </w:rPr>
        <w:t>a</w:t>
      </w:r>
      <w:r w:rsidRPr="0078169E">
        <w:rPr>
          <w:sz w:val="22"/>
          <w:szCs w:val="22"/>
          <w:lang w:val="az-Latn-AZ"/>
        </w:rPr>
        <w:t>d</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müş</w:t>
      </w:r>
      <w:r w:rsidRPr="0038762E">
        <w:rPr>
          <w:sz w:val="22"/>
          <w:szCs w:val="22"/>
          <w:lang w:val="az-Cyrl-AZ"/>
        </w:rPr>
        <w:t>a</w:t>
      </w:r>
      <w:r w:rsidRPr="0078169E">
        <w:rPr>
          <w:sz w:val="22"/>
          <w:szCs w:val="22"/>
          <w:lang w:val="az-Latn-AZ"/>
        </w:rPr>
        <w:t>hidə</w:t>
      </w:r>
      <w:r w:rsidRPr="0038762E">
        <w:rPr>
          <w:sz w:val="22"/>
          <w:szCs w:val="22"/>
          <w:lang w:val="az-Cyrl-AZ"/>
        </w:rPr>
        <w:t xml:space="preserve"> e</w:t>
      </w:r>
      <w:r w:rsidRPr="0078169E">
        <w:rPr>
          <w:sz w:val="22"/>
          <w:szCs w:val="22"/>
          <w:lang w:val="az-Latn-AZ"/>
        </w:rPr>
        <w:t>dən</w:t>
      </w:r>
      <w:r w:rsidRPr="0038762E">
        <w:rPr>
          <w:sz w:val="22"/>
          <w:szCs w:val="22"/>
          <w:lang w:val="az-Cyrl-AZ"/>
        </w:rPr>
        <w:t xml:space="preserve">, </w:t>
      </w:r>
      <w:r w:rsidRPr="0078169E">
        <w:rPr>
          <w:sz w:val="22"/>
          <w:szCs w:val="22"/>
          <w:lang w:val="az-Latn-AZ"/>
        </w:rPr>
        <w:t>z</w:t>
      </w:r>
      <w:r w:rsidRPr="0038762E">
        <w:rPr>
          <w:sz w:val="22"/>
          <w:szCs w:val="22"/>
          <w:lang w:val="az-Cyrl-AZ"/>
        </w:rPr>
        <w:t>a</w:t>
      </w:r>
      <w:r w:rsidRPr="0078169E">
        <w:rPr>
          <w:sz w:val="22"/>
          <w:szCs w:val="22"/>
          <w:lang w:val="az-Latn-AZ"/>
        </w:rPr>
        <w:t>hir</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w:t>
      </w:r>
      <w:r w:rsidRPr="0078169E">
        <w:rPr>
          <w:sz w:val="22"/>
          <w:szCs w:val="22"/>
          <w:lang w:val="az-Latn-AZ"/>
        </w:rPr>
        <w:t>b</w:t>
      </w:r>
      <w:r w:rsidRPr="0038762E">
        <w:rPr>
          <w:sz w:val="22"/>
          <w:szCs w:val="22"/>
          <w:lang w:val="az-Cyrl-AZ"/>
        </w:rPr>
        <w:t>a</w:t>
      </w:r>
      <w:r w:rsidRPr="0078169E">
        <w:rPr>
          <w:sz w:val="22"/>
          <w:szCs w:val="22"/>
          <w:lang w:val="az-Latn-AZ"/>
        </w:rPr>
        <w:t>tinləri</w:t>
      </w:r>
      <w:r w:rsidRPr="0038762E">
        <w:rPr>
          <w:sz w:val="22"/>
          <w:szCs w:val="22"/>
          <w:lang w:val="az-Cyrl-AZ"/>
        </w:rPr>
        <w:t xml:space="preserve"> </w:t>
      </w:r>
      <w:r w:rsidRPr="0078169E">
        <w:rPr>
          <w:sz w:val="22"/>
          <w:szCs w:val="22"/>
          <w:lang w:val="az-Latn-AZ"/>
        </w:rPr>
        <w:t>görən</w:t>
      </w:r>
      <w:r w:rsidRPr="0038762E">
        <w:rPr>
          <w:sz w:val="22"/>
          <w:szCs w:val="22"/>
          <w:lang w:val="az-Cyrl-AZ"/>
        </w:rPr>
        <w:t xml:space="preserve">, </w:t>
      </w:r>
      <w:r w:rsidRPr="0078169E">
        <w:rPr>
          <w:sz w:val="22"/>
          <w:szCs w:val="22"/>
          <w:lang w:val="az-Latn-AZ"/>
        </w:rPr>
        <w:t>hər</w:t>
      </w:r>
      <w:r w:rsidRPr="0038762E">
        <w:rPr>
          <w:sz w:val="22"/>
          <w:szCs w:val="22"/>
          <w:lang w:val="az-Cyrl-AZ"/>
        </w:rPr>
        <w:t xml:space="preserve"> </w:t>
      </w:r>
      <w:r w:rsidRPr="0078169E">
        <w:rPr>
          <w:sz w:val="22"/>
          <w:szCs w:val="22"/>
          <w:lang w:val="az-Latn-AZ"/>
        </w:rPr>
        <w:t>ş</w:t>
      </w:r>
      <w:r w:rsidRPr="0038762E">
        <w:rPr>
          <w:sz w:val="22"/>
          <w:szCs w:val="22"/>
          <w:lang w:val="az-Cyrl-AZ"/>
        </w:rPr>
        <w:t>e</w:t>
      </w:r>
      <w:r w:rsidRPr="0078169E">
        <w:rPr>
          <w:sz w:val="22"/>
          <w:szCs w:val="22"/>
          <w:lang w:val="az-Latn-AZ"/>
        </w:rPr>
        <w:t>yin</w:t>
      </w:r>
      <w:r w:rsidRPr="0038762E">
        <w:rPr>
          <w:sz w:val="22"/>
          <w:szCs w:val="22"/>
          <w:lang w:val="az-Cyrl-AZ"/>
        </w:rPr>
        <w:t xml:space="preserve"> </w:t>
      </w:r>
      <w:r w:rsidRPr="0078169E">
        <w:rPr>
          <w:sz w:val="22"/>
          <w:szCs w:val="22"/>
          <w:lang w:val="az-Latn-AZ"/>
        </w:rPr>
        <w:t>k</w:t>
      </w:r>
      <w:r w:rsidRPr="0038762E">
        <w:rPr>
          <w:sz w:val="22"/>
          <w:szCs w:val="22"/>
          <w:lang w:val="az-Cyrl-AZ"/>
        </w:rPr>
        <w:t>a</w:t>
      </w:r>
      <w:r w:rsidRPr="0078169E">
        <w:rPr>
          <w:sz w:val="22"/>
          <w:szCs w:val="22"/>
          <w:lang w:val="az-Latn-AZ"/>
        </w:rPr>
        <w:t>m</w:t>
      </w:r>
      <w:r w:rsidRPr="0038762E">
        <w:rPr>
          <w:sz w:val="22"/>
          <w:szCs w:val="22"/>
          <w:lang w:val="az-Cyrl-AZ"/>
        </w:rPr>
        <w:t>a</w:t>
      </w:r>
      <w:r w:rsidRPr="0078169E">
        <w:rPr>
          <w:sz w:val="22"/>
          <w:szCs w:val="22"/>
          <w:lang w:val="az-Latn-AZ"/>
        </w:rPr>
        <w:t>l</w:t>
      </w:r>
      <w:r w:rsidRPr="0038762E">
        <w:rPr>
          <w:sz w:val="22"/>
          <w:szCs w:val="22"/>
          <w:lang w:val="az-Cyrl-AZ"/>
        </w:rPr>
        <w:t xml:space="preserve"> </w:t>
      </w:r>
      <w:r w:rsidRPr="0078169E">
        <w:rPr>
          <w:sz w:val="22"/>
          <w:szCs w:val="22"/>
          <w:lang w:val="az-Latn-AZ"/>
        </w:rPr>
        <w:t>sifətləri</w:t>
      </w:r>
      <w:r w:rsidRPr="0038762E">
        <w:rPr>
          <w:sz w:val="22"/>
          <w:szCs w:val="22"/>
          <w:lang w:val="az-Cyrl-AZ"/>
        </w:rPr>
        <w:t xml:space="preserve"> O</w:t>
      </w:r>
      <w:r w:rsidRPr="0078169E">
        <w:rPr>
          <w:sz w:val="22"/>
          <w:szCs w:val="22"/>
          <w:lang w:val="az-Latn-AZ"/>
        </w:rPr>
        <w:t>nun</w:t>
      </w:r>
      <w:r w:rsidRPr="0038762E">
        <w:rPr>
          <w:sz w:val="22"/>
          <w:szCs w:val="22"/>
          <w:lang w:val="az-Cyrl-AZ"/>
        </w:rPr>
        <w:t xml:space="preserve"> </w:t>
      </w:r>
      <w:r w:rsidRPr="0078169E">
        <w:rPr>
          <w:sz w:val="22"/>
          <w:szCs w:val="22"/>
          <w:lang w:val="az-Latn-AZ"/>
        </w:rPr>
        <w:t>üçün</w:t>
      </w:r>
      <w:r w:rsidRPr="0038762E">
        <w:rPr>
          <w:sz w:val="22"/>
          <w:szCs w:val="22"/>
          <w:lang w:val="az-Cyrl-AZ"/>
        </w:rPr>
        <w:t xml:space="preserve"> a</w:t>
      </w:r>
      <w:r w:rsidRPr="0078169E">
        <w:rPr>
          <w:sz w:val="22"/>
          <w:szCs w:val="22"/>
          <w:lang w:val="az-Latn-AZ"/>
        </w:rPr>
        <w:t>şk</w:t>
      </w:r>
      <w:r w:rsidRPr="0038762E">
        <w:rPr>
          <w:sz w:val="22"/>
          <w:szCs w:val="22"/>
          <w:lang w:val="az-Cyrl-AZ"/>
        </w:rPr>
        <w:t>a</w:t>
      </w:r>
      <w:r w:rsidRPr="0078169E">
        <w:rPr>
          <w:sz w:val="22"/>
          <w:szCs w:val="22"/>
          <w:lang w:val="az-Latn-AZ"/>
        </w:rPr>
        <w:t>r</w:t>
      </w:r>
      <w:r w:rsidRPr="0038762E">
        <w:rPr>
          <w:sz w:val="22"/>
          <w:szCs w:val="22"/>
          <w:lang w:val="az-Cyrl-AZ"/>
        </w:rPr>
        <w:t xml:space="preserve"> o</w:t>
      </w:r>
      <w:r w:rsidRPr="0078169E">
        <w:rPr>
          <w:sz w:val="22"/>
          <w:szCs w:val="22"/>
          <w:lang w:val="az-Latn-AZ"/>
        </w:rPr>
        <w:t>l</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Bizə</w:t>
      </w:r>
      <w:r w:rsidRPr="0038762E">
        <w:rPr>
          <w:sz w:val="22"/>
          <w:szCs w:val="22"/>
          <w:lang w:val="az-Cyrl-AZ"/>
        </w:rPr>
        <w:t xml:space="preserve"> </w:t>
      </w:r>
      <w:r w:rsidRPr="0078169E">
        <w:rPr>
          <w:sz w:val="22"/>
          <w:szCs w:val="22"/>
          <w:lang w:val="az-Latn-AZ"/>
        </w:rPr>
        <w:t>Öz</w:t>
      </w:r>
      <w:r w:rsidRPr="0038762E">
        <w:rPr>
          <w:sz w:val="22"/>
          <w:szCs w:val="22"/>
          <w:lang w:val="az-Cyrl-AZ"/>
        </w:rPr>
        <w:t xml:space="preserve"> </w:t>
      </w:r>
      <w:r w:rsidRPr="0078169E">
        <w:rPr>
          <w:sz w:val="22"/>
          <w:szCs w:val="22"/>
          <w:lang w:val="az-Latn-AZ"/>
        </w:rPr>
        <w:t>qəhr</w:t>
      </w:r>
      <w:r w:rsidRPr="0038762E">
        <w:rPr>
          <w:sz w:val="22"/>
          <w:szCs w:val="22"/>
          <w:lang w:val="az-Cyrl-AZ"/>
        </w:rPr>
        <w:t xml:space="preserve"> o</w:t>
      </w:r>
      <w:r w:rsidRPr="0078169E">
        <w:rPr>
          <w:sz w:val="22"/>
          <w:szCs w:val="22"/>
          <w:lang w:val="az-Latn-AZ"/>
        </w:rPr>
        <w:t>dund</w:t>
      </w:r>
      <w:r w:rsidRPr="0038762E">
        <w:rPr>
          <w:sz w:val="22"/>
          <w:szCs w:val="22"/>
          <w:lang w:val="az-Cyrl-AZ"/>
        </w:rPr>
        <w:t>a</w:t>
      </w:r>
      <w:r w:rsidRPr="0078169E">
        <w:rPr>
          <w:sz w:val="22"/>
          <w:szCs w:val="22"/>
          <w:lang w:val="az-Latn-AZ"/>
        </w:rPr>
        <w:t>n</w:t>
      </w:r>
      <w:r w:rsidRPr="0038762E">
        <w:rPr>
          <w:sz w:val="22"/>
          <w:szCs w:val="22"/>
          <w:lang w:val="az-Cyrl-AZ"/>
        </w:rPr>
        <w:t xml:space="preserve"> a</w:t>
      </w:r>
      <w:r w:rsidRPr="0078169E">
        <w:rPr>
          <w:sz w:val="22"/>
          <w:szCs w:val="22"/>
          <w:lang w:val="az-Latn-AZ"/>
        </w:rPr>
        <w:t>m</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pən</w:t>
      </w:r>
      <w:r w:rsidRPr="0038762E">
        <w:rPr>
          <w:sz w:val="22"/>
          <w:szCs w:val="22"/>
          <w:lang w:val="az-Cyrl-AZ"/>
        </w:rPr>
        <w:t>a</w:t>
      </w:r>
      <w:r w:rsidRPr="0078169E">
        <w:rPr>
          <w:sz w:val="22"/>
          <w:szCs w:val="22"/>
          <w:lang w:val="az-Latn-AZ"/>
        </w:rPr>
        <w:t>h</w:t>
      </w:r>
      <w:r w:rsidRPr="0038762E">
        <w:rPr>
          <w:sz w:val="22"/>
          <w:szCs w:val="22"/>
          <w:lang w:val="az-Cyrl-AZ"/>
        </w:rPr>
        <w:t xml:space="preserve">) </w:t>
      </w:r>
      <w:r w:rsidRPr="0078169E">
        <w:rPr>
          <w:sz w:val="22"/>
          <w:szCs w:val="22"/>
          <w:lang w:val="az-Latn-AZ"/>
        </w:rPr>
        <w:t>v</w:t>
      </w:r>
      <w:r w:rsidRPr="0038762E">
        <w:rPr>
          <w:sz w:val="22"/>
          <w:szCs w:val="22"/>
          <w:lang w:val="az-Cyrl-AZ"/>
        </w:rPr>
        <w:t>e</w:t>
      </w:r>
      <w:r w:rsidRPr="0078169E">
        <w:rPr>
          <w:sz w:val="22"/>
          <w:szCs w:val="22"/>
          <w:lang w:val="az-Latn-AZ"/>
        </w:rPr>
        <w:t>r</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Mücir</w:t>
      </w:r>
      <w:r w:rsidRPr="0038762E">
        <w:rPr>
          <w:sz w:val="22"/>
          <w:szCs w:val="22"/>
          <w:lang w:val="az-Cyrl-AZ"/>
        </w:rPr>
        <w:t xml:space="preserve">!   </w:t>
      </w:r>
      <w:r w:rsidRPr="0078169E">
        <w:rPr>
          <w:sz w:val="22"/>
          <w:szCs w:val="22"/>
          <w:lang w:val="az-Latn-AZ"/>
        </w:rPr>
        <w:t>Hər</w:t>
      </w:r>
      <w:r w:rsidRPr="0038762E">
        <w:rPr>
          <w:sz w:val="22"/>
          <w:szCs w:val="22"/>
          <w:lang w:val="az-Cyrl-AZ"/>
        </w:rPr>
        <w:t xml:space="preserve"> </w:t>
      </w:r>
      <w:r w:rsidRPr="0078169E">
        <w:rPr>
          <w:sz w:val="22"/>
          <w:szCs w:val="22"/>
          <w:lang w:val="az-Latn-AZ"/>
        </w:rPr>
        <w:t>bir</w:t>
      </w:r>
      <w:r w:rsidRPr="0038762E">
        <w:rPr>
          <w:sz w:val="22"/>
          <w:szCs w:val="22"/>
          <w:lang w:val="az-Cyrl-AZ"/>
        </w:rPr>
        <w:t xml:space="preserve"> </w:t>
      </w:r>
      <w:r w:rsidRPr="0078169E">
        <w:rPr>
          <w:sz w:val="22"/>
          <w:szCs w:val="22"/>
          <w:lang w:val="az-Latn-AZ"/>
        </w:rPr>
        <w:t>nöqs</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e</w:t>
      </w:r>
      <w:r w:rsidRPr="0078169E">
        <w:rPr>
          <w:sz w:val="22"/>
          <w:szCs w:val="22"/>
          <w:lang w:val="az-Latn-AZ"/>
        </w:rPr>
        <w:t>ybdən</w:t>
      </w:r>
      <w:r w:rsidRPr="0038762E">
        <w:rPr>
          <w:sz w:val="22"/>
          <w:szCs w:val="22"/>
          <w:lang w:val="az-Cyrl-AZ"/>
        </w:rPr>
        <w:t xml:space="preserve"> </w:t>
      </w:r>
      <w:r w:rsidRPr="0078169E">
        <w:rPr>
          <w:sz w:val="22"/>
          <w:szCs w:val="22"/>
          <w:lang w:val="az-Latn-AZ"/>
        </w:rPr>
        <w:t>p</w:t>
      </w:r>
      <w:r w:rsidRPr="0038762E">
        <w:rPr>
          <w:sz w:val="22"/>
          <w:szCs w:val="22"/>
          <w:lang w:val="az-Cyrl-AZ"/>
        </w:rPr>
        <w:t>a</w:t>
      </w:r>
      <w:r w:rsidRPr="0078169E">
        <w:rPr>
          <w:sz w:val="22"/>
          <w:szCs w:val="22"/>
          <w:lang w:val="az-Latn-AZ"/>
        </w:rPr>
        <w:t>k</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w:t>
      </w:r>
      <w:r w:rsidRPr="0078169E">
        <w:rPr>
          <w:sz w:val="22"/>
          <w:szCs w:val="22"/>
          <w:lang w:val="az-Latn-AZ"/>
        </w:rPr>
        <w:t>münəzzəhsən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Həfiyy</w:t>
      </w:r>
      <w:r w:rsidRPr="0038762E">
        <w:rPr>
          <w:sz w:val="22"/>
          <w:szCs w:val="22"/>
          <w:lang w:val="az-Cyrl-AZ"/>
        </w:rPr>
        <w:t xml:space="preserve"> (</w:t>
      </w:r>
      <w:r w:rsidRPr="0078169E">
        <w:rPr>
          <w:sz w:val="22"/>
          <w:szCs w:val="22"/>
          <w:lang w:val="az-Latn-AZ"/>
        </w:rPr>
        <w:t>köməkçi</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xe</w:t>
      </w:r>
      <w:r w:rsidRPr="0078169E">
        <w:rPr>
          <w:sz w:val="22"/>
          <w:szCs w:val="22"/>
          <w:lang w:val="az-Latn-AZ"/>
        </w:rPr>
        <w:t>yir</w:t>
      </w:r>
      <w:r w:rsidRPr="0038762E">
        <w:rPr>
          <w:sz w:val="22"/>
          <w:szCs w:val="22"/>
          <w:lang w:val="az-Cyrl-AZ"/>
        </w:rPr>
        <w:t>xa</w:t>
      </w:r>
      <w:r w:rsidRPr="0078169E">
        <w:rPr>
          <w:sz w:val="22"/>
          <w:szCs w:val="22"/>
          <w:lang w:val="az-Latn-AZ"/>
        </w:rPr>
        <w:t>h</w:t>
      </w:r>
      <w:r w:rsidRPr="0038762E">
        <w:rPr>
          <w:sz w:val="22"/>
          <w:szCs w:val="22"/>
          <w:lang w:val="az-Cyrl-AZ"/>
        </w:rPr>
        <w:t xml:space="preserve">), </w:t>
      </w:r>
      <w:r w:rsidRPr="0078169E">
        <w:rPr>
          <w:sz w:val="22"/>
          <w:szCs w:val="22"/>
          <w:lang w:val="az-Latn-AZ"/>
        </w:rPr>
        <w:t>uc</w:t>
      </w:r>
      <w:r w:rsidRPr="0038762E">
        <w:rPr>
          <w:sz w:val="22"/>
          <w:szCs w:val="22"/>
          <w:lang w:val="az-Cyrl-AZ"/>
        </w:rPr>
        <w:t xml:space="preserve">a </w:t>
      </w:r>
      <w:r w:rsidRPr="0078169E">
        <w:rPr>
          <w:sz w:val="22"/>
          <w:szCs w:val="22"/>
          <w:lang w:val="az-Latn-AZ"/>
        </w:rPr>
        <w:t>məq</w:t>
      </w:r>
      <w:r w:rsidRPr="0038762E">
        <w:rPr>
          <w:sz w:val="22"/>
          <w:szCs w:val="22"/>
          <w:lang w:val="az-Cyrl-AZ"/>
        </w:rPr>
        <w:t>a</w:t>
      </w:r>
      <w:r w:rsidRPr="0078169E">
        <w:rPr>
          <w:sz w:val="22"/>
          <w:szCs w:val="22"/>
          <w:lang w:val="az-Latn-AZ"/>
        </w:rPr>
        <w:t>mlıs</w:t>
      </w:r>
      <w:r w:rsidRPr="0038762E">
        <w:rPr>
          <w:sz w:val="22"/>
          <w:szCs w:val="22"/>
          <w:lang w:val="az-Cyrl-AZ"/>
        </w:rPr>
        <w:t>a</w:t>
      </w:r>
      <w:r w:rsidRPr="0078169E">
        <w:rPr>
          <w:sz w:val="22"/>
          <w:szCs w:val="22"/>
          <w:lang w:val="az-Latn-AZ"/>
        </w:rPr>
        <w:t>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Məliyy</w:t>
      </w:r>
      <w:r w:rsidRPr="0038762E">
        <w:rPr>
          <w:sz w:val="22"/>
          <w:szCs w:val="22"/>
          <w:lang w:val="az-Cyrl-AZ"/>
        </w:rPr>
        <w:t xml:space="preserve"> (</w:t>
      </w:r>
      <w:r w:rsidRPr="0078169E">
        <w:rPr>
          <w:sz w:val="22"/>
          <w:szCs w:val="22"/>
          <w:lang w:val="az-Latn-AZ"/>
        </w:rPr>
        <w:t>möhlət</w:t>
      </w:r>
      <w:r w:rsidRPr="0038762E">
        <w:rPr>
          <w:sz w:val="22"/>
          <w:szCs w:val="22"/>
          <w:lang w:val="az-Cyrl-AZ"/>
        </w:rPr>
        <w:t xml:space="preserve"> </w:t>
      </w:r>
      <w:r w:rsidRPr="0078169E">
        <w:rPr>
          <w:sz w:val="22"/>
          <w:szCs w:val="22"/>
          <w:lang w:val="az-Latn-AZ"/>
        </w:rPr>
        <w:t>v</w:t>
      </w:r>
      <w:r w:rsidRPr="0038762E">
        <w:rPr>
          <w:sz w:val="22"/>
          <w:szCs w:val="22"/>
          <w:lang w:val="az-Cyrl-AZ"/>
        </w:rPr>
        <w:t>e</w:t>
      </w:r>
      <w:r w:rsidRPr="0078169E">
        <w:rPr>
          <w:sz w:val="22"/>
          <w:szCs w:val="22"/>
          <w:lang w:val="az-Latn-AZ"/>
        </w:rPr>
        <w:t>rən</w:t>
      </w:r>
      <w:r w:rsidRPr="0038762E">
        <w:rPr>
          <w:sz w:val="22"/>
          <w:szCs w:val="22"/>
          <w:lang w:val="az-Cyrl-AZ"/>
        </w:rPr>
        <w:t xml:space="preserve">)! </w:t>
      </w:r>
      <w:r w:rsidRPr="0078169E">
        <w:rPr>
          <w:sz w:val="22"/>
          <w:szCs w:val="22"/>
          <w:lang w:val="az-Latn-AZ"/>
        </w:rPr>
        <w:t>Bizə</w:t>
      </w:r>
      <w:r w:rsidRPr="0038762E">
        <w:rPr>
          <w:sz w:val="22"/>
          <w:szCs w:val="22"/>
          <w:lang w:val="az-Cyrl-AZ"/>
        </w:rPr>
        <w:t xml:space="preserve"> </w:t>
      </w:r>
      <w:r w:rsidRPr="0078169E">
        <w:rPr>
          <w:sz w:val="22"/>
          <w:szCs w:val="22"/>
          <w:lang w:val="az-Latn-AZ"/>
        </w:rPr>
        <w:t>Öz</w:t>
      </w:r>
      <w:r w:rsidRPr="0038762E">
        <w:rPr>
          <w:sz w:val="22"/>
          <w:szCs w:val="22"/>
          <w:lang w:val="az-Cyrl-AZ"/>
        </w:rPr>
        <w:t xml:space="preserve"> </w:t>
      </w:r>
      <w:r w:rsidRPr="0078169E">
        <w:rPr>
          <w:sz w:val="22"/>
          <w:szCs w:val="22"/>
          <w:lang w:val="az-Latn-AZ"/>
        </w:rPr>
        <w:t>qəhr</w:t>
      </w:r>
      <w:r w:rsidRPr="0038762E">
        <w:rPr>
          <w:sz w:val="22"/>
          <w:szCs w:val="22"/>
          <w:lang w:val="az-Cyrl-AZ"/>
        </w:rPr>
        <w:t xml:space="preserve"> o</w:t>
      </w:r>
      <w:r w:rsidRPr="0078169E">
        <w:rPr>
          <w:sz w:val="22"/>
          <w:szCs w:val="22"/>
          <w:lang w:val="az-Latn-AZ"/>
        </w:rPr>
        <w:t>dund</w:t>
      </w:r>
      <w:r w:rsidRPr="0038762E">
        <w:rPr>
          <w:sz w:val="22"/>
          <w:szCs w:val="22"/>
          <w:lang w:val="az-Cyrl-AZ"/>
        </w:rPr>
        <w:t>a</w:t>
      </w:r>
      <w:r w:rsidRPr="0078169E">
        <w:rPr>
          <w:sz w:val="22"/>
          <w:szCs w:val="22"/>
          <w:lang w:val="az-Latn-AZ"/>
        </w:rPr>
        <w:t>n</w:t>
      </w:r>
      <w:r w:rsidRPr="0038762E">
        <w:rPr>
          <w:sz w:val="22"/>
          <w:szCs w:val="22"/>
          <w:lang w:val="az-Cyrl-AZ"/>
        </w:rPr>
        <w:t xml:space="preserve"> a</w:t>
      </w:r>
      <w:r w:rsidRPr="0078169E">
        <w:rPr>
          <w:sz w:val="22"/>
          <w:szCs w:val="22"/>
          <w:lang w:val="az-Latn-AZ"/>
        </w:rPr>
        <w:t>m</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pən</w:t>
      </w:r>
      <w:r w:rsidRPr="0038762E">
        <w:rPr>
          <w:sz w:val="22"/>
          <w:szCs w:val="22"/>
          <w:lang w:val="az-Cyrl-AZ"/>
        </w:rPr>
        <w:t>a</w:t>
      </w:r>
      <w:r w:rsidRPr="0078169E">
        <w:rPr>
          <w:sz w:val="22"/>
          <w:szCs w:val="22"/>
          <w:lang w:val="az-Latn-AZ"/>
        </w:rPr>
        <w:t>h</w:t>
      </w:r>
      <w:r w:rsidRPr="0038762E">
        <w:rPr>
          <w:sz w:val="22"/>
          <w:szCs w:val="22"/>
          <w:lang w:val="az-Cyrl-AZ"/>
        </w:rPr>
        <w:t xml:space="preserve">) </w:t>
      </w:r>
      <w:r w:rsidRPr="0078169E">
        <w:rPr>
          <w:sz w:val="22"/>
          <w:szCs w:val="22"/>
          <w:lang w:val="az-Latn-AZ"/>
        </w:rPr>
        <w:t>v</w:t>
      </w:r>
      <w:r w:rsidRPr="0038762E">
        <w:rPr>
          <w:sz w:val="22"/>
          <w:szCs w:val="22"/>
          <w:lang w:val="az-Cyrl-AZ"/>
        </w:rPr>
        <w:t>e</w:t>
      </w:r>
      <w:r w:rsidRPr="0078169E">
        <w:rPr>
          <w:sz w:val="22"/>
          <w:szCs w:val="22"/>
          <w:lang w:val="az-Latn-AZ"/>
        </w:rPr>
        <w:t>r</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Mücir</w:t>
      </w:r>
      <w:r w:rsidRPr="0038762E">
        <w:rPr>
          <w:sz w:val="22"/>
          <w:szCs w:val="22"/>
          <w:lang w:val="az-Cyrl-AZ"/>
        </w:rPr>
        <w:t xml:space="preserve">!  </w:t>
      </w:r>
      <w:r w:rsidRPr="0078169E">
        <w:rPr>
          <w:sz w:val="22"/>
          <w:szCs w:val="22"/>
          <w:lang w:val="az-Latn-AZ"/>
        </w:rPr>
        <w:t>Hər</w:t>
      </w:r>
      <w:r w:rsidRPr="0038762E">
        <w:rPr>
          <w:sz w:val="22"/>
          <w:szCs w:val="22"/>
          <w:lang w:val="az-Cyrl-AZ"/>
        </w:rPr>
        <w:t xml:space="preserve"> </w:t>
      </w:r>
      <w:r w:rsidRPr="0078169E">
        <w:rPr>
          <w:sz w:val="22"/>
          <w:szCs w:val="22"/>
          <w:lang w:val="az-Latn-AZ"/>
        </w:rPr>
        <w:t>bir</w:t>
      </w:r>
      <w:r w:rsidRPr="0038762E">
        <w:rPr>
          <w:sz w:val="22"/>
          <w:szCs w:val="22"/>
          <w:lang w:val="az-Cyrl-AZ"/>
        </w:rPr>
        <w:t xml:space="preserve"> </w:t>
      </w:r>
      <w:r w:rsidRPr="0078169E">
        <w:rPr>
          <w:sz w:val="22"/>
          <w:szCs w:val="22"/>
          <w:lang w:val="az-Latn-AZ"/>
        </w:rPr>
        <w:t>nöqs</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e</w:t>
      </w:r>
      <w:r w:rsidRPr="0078169E">
        <w:rPr>
          <w:sz w:val="22"/>
          <w:szCs w:val="22"/>
          <w:lang w:val="az-Latn-AZ"/>
        </w:rPr>
        <w:t>ybdən</w:t>
      </w:r>
      <w:r w:rsidRPr="0038762E">
        <w:rPr>
          <w:sz w:val="22"/>
          <w:szCs w:val="22"/>
          <w:lang w:val="az-Cyrl-AZ"/>
        </w:rPr>
        <w:t xml:space="preserve"> </w:t>
      </w:r>
      <w:r w:rsidRPr="0078169E">
        <w:rPr>
          <w:sz w:val="22"/>
          <w:szCs w:val="22"/>
          <w:lang w:val="az-Latn-AZ"/>
        </w:rPr>
        <w:t>p</w:t>
      </w:r>
      <w:r w:rsidRPr="0038762E">
        <w:rPr>
          <w:sz w:val="22"/>
          <w:szCs w:val="22"/>
          <w:lang w:val="az-Cyrl-AZ"/>
        </w:rPr>
        <w:t>a</w:t>
      </w:r>
      <w:r w:rsidRPr="0078169E">
        <w:rPr>
          <w:sz w:val="22"/>
          <w:szCs w:val="22"/>
          <w:lang w:val="az-Latn-AZ"/>
        </w:rPr>
        <w:t>k</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w:t>
      </w:r>
      <w:r w:rsidRPr="0078169E">
        <w:rPr>
          <w:sz w:val="22"/>
          <w:szCs w:val="22"/>
          <w:lang w:val="az-Latn-AZ"/>
        </w:rPr>
        <w:t>münəzzəhsən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Məbud</w:t>
      </w:r>
      <w:r w:rsidRPr="0038762E">
        <w:rPr>
          <w:sz w:val="22"/>
          <w:szCs w:val="22"/>
          <w:lang w:val="az-Cyrl-AZ"/>
        </w:rPr>
        <w:t xml:space="preserve">, </w:t>
      </w:r>
      <w:r w:rsidRPr="0078169E">
        <w:rPr>
          <w:sz w:val="22"/>
          <w:szCs w:val="22"/>
          <w:lang w:val="az-Latn-AZ"/>
        </w:rPr>
        <w:t>uc</w:t>
      </w:r>
      <w:r w:rsidRPr="0038762E">
        <w:rPr>
          <w:sz w:val="22"/>
          <w:szCs w:val="22"/>
          <w:lang w:val="az-Cyrl-AZ"/>
        </w:rPr>
        <w:t xml:space="preserve">a </w:t>
      </w:r>
      <w:r w:rsidRPr="0078169E">
        <w:rPr>
          <w:sz w:val="22"/>
          <w:szCs w:val="22"/>
          <w:lang w:val="az-Latn-AZ"/>
        </w:rPr>
        <w:t>məq</w:t>
      </w:r>
      <w:r w:rsidRPr="0038762E">
        <w:rPr>
          <w:sz w:val="22"/>
          <w:szCs w:val="22"/>
          <w:lang w:val="az-Cyrl-AZ"/>
        </w:rPr>
        <w:t>a</w:t>
      </w:r>
      <w:r w:rsidRPr="0078169E">
        <w:rPr>
          <w:sz w:val="22"/>
          <w:szCs w:val="22"/>
          <w:lang w:val="az-Latn-AZ"/>
        </w:rPr>
        <w:t>mlıs</w:t>
      </w:r>
      <w:r w:rsidRPr="0038762E">
        <w:rPr>
          <w:sz w:val="22"/>
          <w:szCs w:val="22"/>
          <w:lang w:val="az-Cyrl-AZ"/>
        </w:rPr>
        <w:t>a</w:t>
      </w:r>
      <w:r w:rsidRPr="0078169E">
        <w:rPr>
          <w:sz w:val="22"/>
          <w:szCs w:val="22"/>
          <w:lang w:val="az-Latn-AZ"/>
        </w:rPr>
        <w:t>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Mövcud</w:t>
      </w:r>
      <w:r w:rsidRPr="0038762E">
        <w:rPr>
          <w:sz w:val="22"/>
          <w:szCs w:val="22"/>
          <w:lang w:val="az-Cyrl-AZ"/>
        </w:rPr>
        <w:t xml:space="preserve">! </w:t>
      </w:r>
      <w:r w:rsidRPr="0078169E">
        <w:rPr>
          <w:sz w:val="22"/>
          <w:szCs w:val="22"/>
          <w:lang w:val="az-Latn-AZ"/>
        </w:rPr>
        <w:t>Bizə</w:t>
      </w:r>
      <w:r w:rsidRPr="0038762E">
        <w:rPr>
          <w:sz w:val="22"/>
          <w:szCs w:val="22"/>
          <w:lang w:val="az-Cyrl-AZ"/>
        </w:rPr>
        <w:t xml:space="preserve"> </w:t>
      </w:r>
      <w:r w:rsidRPr="0078169E">
        <w:rPr>
          <w:sz w:val="22"/>
          <w:szCs w:val="22"/>
          <w:lang w:val="az-Latn-AZ"/>
        </w:rPr>
        <w:t>Öz</w:t>
      </w:r>
      <w:r w:rsidRPr="0038762E">
        <w:rPr>
          <w:sz w:val="22"/>
          <w:szCs w:val="22"/>
          <w:lang w:val="az-Cyrl-AZ"/>
        </w:rPr>
        <w:t xml:space="preserve"> </w:t>
      </w:r>
      <w:r w:rsidRPr="0078169E">
        <w:rPr>
          <w:sz w:val="22"/>
          <w:szCs w:val="22"/>
          <w:lang w:val="az-Latn-AZ"/>
        </w:rPr>
        <w:t>qəhr</w:t>
      </w:r>
      <w:r w:rsidRPr="0038762E">
        <w:rPr>
          <w:sz w:val="22"/>
          <w:szCs w:val="22"/>
          <w:lang w:val="az-Cyrl-AZ"/>
        </w:rPr>
        <w:t xml:space="preserve"> o</w:t>
      </w:r>
      <w:r w:rsidRPr="0078169E">
        <w:rPr>
          <w:sz w:val="22"/>
          <w:szCs w:val="22"/>
          <w:lang w:val="az-Latn-AZ"/>
        </w:rPr>
        <w:t>dund</w:t>
      </w:r>
      <w:r w:rsidRPr="0038762E">
        <w:rPr>
          <w:sz w:val="22"/>
          <w:szCs w:val="22"/>
          <w:lang w:val="az-Cyrl-AZ"/>
        </w:rPr>
        <w:t>a</w:t>
      </w:r>
      <w:r w:rsidRPr="0078169E">
        <w:rPr>
          <w:sz w:val="22"/>
          <w:szCs w:val="22"/>
          <w:lang w:val="az-Latn-AZ"/>
        </w:rPr>
        <w:t>n</w:t>
      </w:r>
      <w:r w:rsidRPr="0038762E">
        <w:rPr>
          <w:sz w:val="22"/>
          <w:szCs w:val="22"/>
          <w:lang w:val="az-Cyrl-AZ"/>
        </w:rPr>
        <w:t xml:space="preserve"> a</w:t>
      </w:r>
      <w:r w:rsidRPr="0078169E">
        <w:rPr>
          <w:sz w:val="22"/>
          <w:szCs w:val="22"/>
          <w:lang w:val="az-Latn-AZ"/>
        </w:rPr>
        <w:t>m</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pən</w:t>
      </w:r>
      <w:r w:rsidRPr="0038762E">
        <w:rPr>
          <w:sz w:val="22"/>
          <w:szCs w:val="22"/>
          <w:lang w:val="az-Cyrl-AZ"/>
        </w:rPr>
        <w:t>a</w:t>
      </w:r>
      <w:r w:rsidRPr="0078169E">
        <w:rPr>
          <w:sz w:val="22"/>
          <w:szCs w:val="22"/>
          <w:lang w:val="az-Latn-AZ"/>
        </w:rPr>
        <w:t>h</w:t>
      </w:r>
      <w:r w:rsidRPr="0038762E">
        <w:rPr>
          <w:sz w:val="22"/>
          <w:szCs w:val="22"/>
          <w:lang w:val="az-Cyrl-AZ"/>
        </w:rPr>
        <w:t xml:space="preserve">) </w:t>
      </w:r>
      <w:r w:rsidRPr="0078169E">
        <w:rPr>
          <w:sz w:val="22"/>
          <w:szCs w:val="22"/>
          <w:lang w:val="az-Latn-AZ"/>
        </w:rPr>
        <w:t>v</w:t>
      </w:r>
      <w:r w:rsidRPr="0038762E">
        <w:rPr>
          <w:sz w:val="22"/>
          <w:szCs w:val="22"/>
          <w:lang w:val="az-Cyrl-AZ"/>
        </w:rPr>
        <w:t>e</w:t>
      </w:r>
      <w:r w:rsidRPr="0078169E">
        <w:rPr>
          <w:sz w:val="22"/>
          <w:szCs w:val="22"/>
          <w:lang w:val="az-Latn-AZ"/>
        </w:rPr>
        <w:t>r</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Mücir</w:t>
      </w:r>
      <w:r w:rsidRPr="0038762E">
        <w:rPr>
          <w:sz w:val="22"/>
          <w:szCs w:val="22"/>
          <w:lang w:val="az-Cyrl-AZ"/>
        </w:rPr>
        <w:t xml:space="preserve">!  </w:t>
      </w:r>
      <w:r w:rsidRPr="0078169E">
        <w:rPr>
          <w:sz w:val="22"/>
          <w:szCs w:val="22"/>
          <w:lang w:val="az-Latn-AZ"/>
        </w:rPr>
        <w:t>Hər</w:t>
      </w:r>
      <w:r w:rsidRPr="0038762E">
        <w:rPr>
          <w:sz w:val="22"/>
          <w:szCs w:val="22"/>
          <w:lang w:val="az-Cyrl-AZ"/>
        </w:rPr>
        <w:t xml:space="preserve"> </w:t>
      </w:r>
      <w:r w:rsidRPr="0078169E">
        <w:rPr>
          <w:sz w:val="22"/>
          <w:szCs w:val="22"/>
          <w:lang w:val="az-Latn-AZ"/>
        </w:rPr>
        <w:t>bir</w:t>
      </w:r>
      <w:r w:rsidRPr="0038762E">
        <w:rPr>
          <w:sz w:val="22"/>
          <w:szCs w:val="22"/>
          <w:lang w:val="az-Cyrl-AZ"/>
        </w:rPr>
        <w:t xml:space="preserve"> </w:t>
      </w:r>
      <w:r w:rsidRPr="0078169E">
        <w:rPr>
          <w:sz w:val="22"/>
          <w:szCs w:val="22"/>
          <w:lang w:val="az-Latn-AZ"/>
        </w:rPr>
        <w:t>nöqs</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e</w:t>
      </w:r>
      <w:r w:rsidRPr="0078169E">
        <w:rPr>
          <w:sz w:val="22"/>
          <w:szCs w:val="22"/>
          <w:lang w:val="az-Latn-AZ"/>
        </w:rPr>
        <w:t>ybdən</w:t>
      </w:r>
      <w:r w:rsidRPr="0038762E">
        <w:rPr>
          <w:sz w:val="22"/>
          <w:szCs w:val="22"/>
          <w:lang w:val="az-Cyrl-AZ"/>
        </w:rPr>
        <w:t xml:space="preserve"> </w:t>
      </w:r>
      <w:r w:rsidRPr="0078169E">
        <w:rPr>
          <w:sz w:val="22"/>
          <w:szCs w:val="22"/>
          <w:lang w:val="az-Latn-AZ"/>
        </w:rPr>
        <w:t>p</w:t>
      </w:r>
      <w:r w:rsidRPr="0038762E">
        <w:rPr>
          <w:sz w:val="22"/>
          <w:szCs w:val="22"/>
          <w:lang w:val="az-Cyrl-AZ"/>
        </w:rPr>
        <w:t>a</w:t>
      </w:r>
      <w:r w:rsidRPr="0078169E">
        <w:rPr>
          <w:sz w:val="22"/>
          <w:szCs w:val="22"/>
          <w:lang w:val="az-Latn-AZ"/>
        </w:rPr>
        <w:t>k</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w:t>
      </w:r>
      <w:r w:rsidRPr="0078169E">
        <w:rPr>
          <w:sz w:val="22"/>
          <w:szCs w:val="22"/>
          <w:lang w:val="az-Latn-AZ"/>
        </w:rPr>
        <w:t>münəzzəhsən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Ğəff</w:t>
      </w:r>
      <w:r w:rsidRPr="0038762E">
        <w:rPr>
          <w:sz w:val="22"/>
          <w:szCs w:val="22"/>
          <w:lang w:val="az-Cyrl-AZ"/>
        </w:rPr>
        <w:t>a</w:t>
      </w:r>
      <w:r w:rsidRPr="0078169E">
        <w:rPr>
          <w:sz w:val="22"/>
          <w:szCs w:val="22"/>
          <w:lang w:val="az-Latn-AZ"/>
        </w:rPr>
        <w:t>r</w:t>
      </w:r>
      <w:r w:rsidRPr="0038762E">
        <w:rPr>
          <w:sz w:val="22"/>
          <w:szCs w:val="22"/>
          <w:lang w:val="az-Cyrl-AZ"/>
        </w:rPr>
        <w:t xml:space="preserve"> (</w:t>
      </w:r>
      <w:r w:rsidRPr="0078169E">
        <w:rPr>
          <w:sz w:val="22"/>
          <w:szCs w:val="22"/>
          <w:lang w:val="az-Latn-AZ"/>
        </w:rPr>
        <w:t>gün</w:t>
      </w:r>
      <w:r w:rsidRPr="0038762E">
        <w:rPr>
          <w:sz w:val="22"/>
          <w:szCs w:val="22"/>
          <w:lang w:val="az-Cyrl-AZ"/>
        </w:rPr>
        <w:t>a</w:t>
      </w:r>
      <w:r w:rsidRPr="0078169E">
        <w:rPr>
          <w:sz w:val="22"/>
          <w:szCs w:val="22"/>
          <w:lang w:val="az-Latn-AZ"/>
        </w:rPr>
        <w:t>hl</w:t>
      </w:r>
      <w:r w:rsidRPr="0038762E">
        <w:rPr>
          <w:sz w:val="22"/>
          <w:szCs w:val="22"/>
          <w:lang w:val="az-Cyrl-AZ"/>
        </w:rPr>
        <w:t>a</w:t>
      </w:r>
      <w:r w:rsidRPr="0078169E">
        <w:rPr>
          <w:sz w:val="22"/>
          <w:szCs w:val="22"/>
          <w:lang w:val="az-Latn-AZ"/>
        </w:rPr>
        <w:t>rı</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e</w:t>
      </w:r>
      <w:r w:rsidRPr="0078169E">
        <w:rPr>
          <w:sz w:val="22"/>
          <w:szCs w:val="22"/>
          <w:lang w:val="az-Latn-AZ"/>
        </w:rPr>
        <w:t>ybləri</w:t>
      </w:r>
      <w:r w:rsidRPr="0038762E">
        <w:rPr>
          <w:sz w:val="22"/>
          <w:szCs w:val="22"/>
          <w:lang w:val="az-Cyrl-AZ"/>
        </w:rPr>
        <w:t xml:space="preserve"> </w:t>
      </w:r>
      <w:r w:rsidRPr="0078169E">
        <w:rPr>
          <w:sz w:val="22"/>
          <w:szCs w:val="22"/>
          <w:lang w:val="az-Latn-AZ"/>
        </w:rPr>
        <w:t>örtən</w:t>
      </w:r>
      <w:r w:rsidRPr="0038762E">
        <w:rPr>
          <w:sz w:val="22"/>
          <w:szCs w:val="22"/>
          <w:lang w:val="az-Cyrl-AZ"/>
        </w:rPr>
        <w:t xml:space="preserve">), </w:t>
      </w:r>
      <w:r w:rsidRPr="0078169E">
        <w:rPr>
          <w:sz w:val="22"/>
          <w:szCs w:val="22"/>
          <w:lang w:val="az-Latn-AZ"/>
        </w:rPr>
        <w:t>uc</w:t>
      </w:r>
      <w:r w:rsidRPr="0038762E">
        <w:rPr>
          <w:sz w:val="22"/>
          <w:szCs w:val="22"/>
          <w:lang w:val="az-Cyrl-AZ"/>
        </w:rPr>
        <w:t xml:space="preserve">a </w:t>
      </w:r>
      <w:r w:rsidRPr="0078169E">
        <w:rPr>
          <w:sz w:val="22"/>
          <w:szCs w:val="22"/>
          <w:lang w:val="az-Latn-AZ"/>
        </w:rPr>
        <w:t>məq</w:t>
      </w:r>
      <w:r w:rsidRPr="0038762E">
        <w:rPr>
          <w:sz w:val="22"/>
          <w:szCs w:val="22"/>
          <w:lang w:val="az-Cyrl-AZ"/>
        </w:rPr>
        <w:t>a</w:t>
      </w:r>
      <w:r w:rsidRPr="0078169E">
        <w:rPr>
          <w:sz w:val="22"/>
          <w:szCs w:val="22"/>
          <w:lang w:val="az-Latn-AZ"/>
        </w:rPr>
        <w:t>mlıs</w:t>
      </w:r>
      <w:r w:rsidRPr="0038762E">
        <w:rPr>
          <w:sz w:val="22"/>
          <w:szCs w:val="22"/>
          <w:lang w:val="az-Cyrl-AZ"/>
        </w:rPr>
        <w:t>a</w:t>
      </w:r>
      <w:r w:rsidRPr="0078169E">
        <w:rPr>
          <w:sz w:val="22"/>
          <w:szCs w:val="22"/>
          <w:lang w:val="az-Latn-AZ"/>
        </w:rPr>
        <w:t>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Qəhh</w:t>
      </w:r>
      <w:r w:rsidRPr="0038762E">
        <w:rPr>
          <w:sz w:val="22"/>
          <w:szCs w:val="22"/>
          <w:lang w:val="az-Cyrl-AZ"/>
        </w:rPr>
        <w:t>a</w:t>
      </w:r>
      <w:r w:rsidRPr="0078169E">
        <w:rPr>
          <w:sz w:val="22"/>
          <w:szCs w:val="22"/>
          <w:lang w:val="az-Latn-AZ"/>
        </w:rPr>
        <w:t>r</w:t>
      </w:r>
      <w:r w:rsidRPr="0038762E">
        <w:rPr>
          <w:sz w:val="22"/>
          <w:szCs w:val="22"/>
          <w:lang w:val="az-Cyrl-AZ"/>
        </w:rPr>
        <w:t xml:space="preserve"> (</w:t>
      </w:r>
      <w:r w:rsidRPr="0078169E">
        <w:rPr>
          <w:sz w:val="22"/>
          <w:szCs w:val="22"/>
          <w:lang w:val="az-Latn-AZ"/>
        </w:rPr>
        <w:t>qəhri</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w:t>
      </w:r>
      <w:r w:rsidRPr="0078169E">
        <w:rPr>
          <w:sz w:val="22"/>
          <w:szCs w:val="22"/>
          <w:lang w:val="az-Latn-AZ"/>
        </w:rPr>
        <w:t>qələbəsi</w:t>
      </w:r>
      <w:r w:rsidRPr="0038762E">
        <w:rPr>
          <w:sz w:val="22"/>
          <w:szCs w:val="22"/>
          <w:lang w:val="az-Cyrl-AZ"/>
        </w:rPr>
        <w:t xml:space="preserve"> </w:t>
      </w:r>
      <w:r w:rsidRPr="0078169E">
        <w:rPr>
          <w:sz w:val="22"/>
          <w:szCs w:val="22"/>
          <w:lang w:val="az-Latn-AZ"/>
        </w:rPr>
        <w:t>ç</w:t>
      </w:r>
      <w:r w:rsidRPr="0038762E">
        <w:rPr>
          <w:sz w:val="22"/>
          <w:szCs w:val="22"/>
          <w:lang w:val="az-Cyrl-AZ"/>
        </w:rPr>
        <w:t xml:space="preserve">ox </w:t>
      </w:r>
      <w:r w:rsidRPr="0078169E">
        <w:rPr>
          <w:sz w:val="22"/>
          <w:szCs w:val="22"/>
          <w:lang w:val="az-Latn-AZ"/>
        </w:rPr>
        <w:t>şiddətli</w:t>
      </w:r>
      <w:r w:rsidRPr="0038762E">
        <w:rPr>
          <w:sz w:val="22"/>
          <w:szCs w:val="22"/>
          <w:lang w:val="az-Cyrl-AZ"/>
        </w:rPr>
        <w:t xml:space="preserve"> o</w:t>
      </w:r>
      <w:r w:rsidRPr="0078169E">
        <w:rPr>
          <w:sz w:val="22"/>
          <w:szCs w:val="22"/>
          <w:lang w:val="az-Latn-AZ"/>
        </w:rPr>
        <w:t>l</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Bizə</w:t>
      </w:r>
      <w:r w:rsidRPr="0038762E">
        <w:rPr>
          <w:sz w:val="22"/>
          <w:szCs w:val="22"/>
          <w:lang w:val="az-Cyrl-AZ"/>
        </w:rPr>
        <w:t xml:space="preserve"> </w:t>
      </w:r>
      <w:r w:rsidRPr="0078169E">
        <w:rPr>
          <w:sz w:val="22"/>
          <w:szCs w:val="22"/>
          <w:lang w:val="az-Latn-AZ"/>
        </w:rPr>
        <w:t>Öz</w:t>
      </w:r>
      <w:r w:rsidRPr="0038762E">
        <w:rPr>
          <w:sz w:val="22"/>
          <w:szCs w:val="22"/>
          <w:lang w:val="az-Cyrl-AZ"/>
        </w:rPr>
        <w:t xml:space="preserve"> </w:t>
      </w:r>
      <w:r w:rsidRPr="0078169E">
        <w:rPr>
          <w:sz w:val="22"/>
          <w:szCs w:val="22"/>
          <w:lang w:val="az-Latn-AZ"/>
        </w:rPr>
        <w:t>qəhr</w:t>
      </w:r>
      <w:r w:rsidRPr="0038762E">
        <w:rPr>
          <w:sz w:val="22"/>
          <w:szCs w:val="22"/>
          <w:lang w:val="az-Cyrl-AZ"/>
        </w:rPr>
        <w:t xml:space="preserve"> o</w:t>
      </w:r>
      <w:r w:rsidRPr="0078169E">
        <w:rPr>
          <w:sz w:val="22"/>
          <w:szCs w:val="22"/>
          <w:lang w:val="az-Latn-AZ"/>
        </w:rPr>
        <w:t>dund</w:t>
      </w:r>
      <w:r w:rsidRPr="0038762E">
        <w:rPr>
          <w:sz w:val="22"/>
          <w:szCs w:val="22"/>
          <w:lang w:val="az-Cyrl-AZ"/>
        </w:rPr>
        <w:t>a</w:t>
      </w:r>
      <w:r w:rsidRPr="0078169E">
        <w:rPr>
          <w:sz w:val="22"/>
          <w:szCs w:val="22"/>
          <w:lang w:val="az-Latn-AZ"/>
        </w:rPr>
        <w:t>n</w:t>
      </w:r>
      <w:r w:rsidRPr="0038762E">
        <w:rPr>
          <w:sz w:val="22"/>
          <w:szCs w:val="22"/>
          <w:lang w:val="az-Cyrl-AZ"/>
        </w:rPr>
        <w:t xml:space="preserve"> a</w:t>
      </w:r>
      <w:r w:rsidRPr="0078169E">
        <w:rPr>
          <w:sz w:val="22"/>
          <w:szCs w:val="22"/>
          <w:lang w:val="az-Latn-AZ"/>
        </w:rPr>
        <w:t>m</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pən</w:t>
      </w:r>
      <w:r w:rsidRPr="0038762E">
        <w:rPr>
          <w:sz w:val="22"/>
          <w:szCs w:val="22"/>
          <w:lang w:val="az-Cyrl-AZ"/>
        </w:rPr>
        <w:t>a</w:t>
      </w:r>
      <w:r w:rsidRPr="0078169E">
        <w:rPr>
          <w:sz w:val="22"/>
          <w:szCs w:val="22"/>
          <w:lang w:val="az-Latn-AZ"/>
        </w:rPr>
        <w:t>h</w:t>
      </w:r>
      <w:r w:rsidRPr="0038762E">
        <w:rPr>
          <w:sz w:val="22"/>
          <w:szCs w:val="22"/>
          <w:lang w:val="az-Cyrl-AZ"/>
        </w:rPr>
        <w:t xml:space="preserve">) </w:t>
      </w:r>
      <w:r w:rsidRPr="0078169E">
        <w:rPr>
          <w:sz w:val="22"/>
          <w:szCs w:val="22"/>
          <w:lang w:val="az-Latn-AZ"/>
        </w:rPr>
        <w:t>v</w:t>
      </w:r>
      <w:r w:rsidRPr="0038762E">
        <w:rPr>
          <w:sz w:val="22"/>
          <w:szCs w:val="22"/>
          <w:lang w:val="az-Cyrl-AZ"/>
        </w:rPr>
        <w:t>e</w:t>
      </w:r>
      <w:r w:rsidRPr="0078169E">
        <w:rPr>
          <w:sz w:val="22"/>
          <w:szCs w:val="22"/>
          <w:lang w:val="az-Latn-AZ"/>
        </w:rPr>
        <w:t>r</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Mücir</w:t>
      </w:r>
      <w:r w:rsidRPr="0038762E">
        <w:rPr>
          <w:sz w:val="22"/>
          <w:szCs w:val="22"/>
          <w:lang w:val="az-Cyrl-AZ"/>
        </w:rPr>
        <w:t xml:space="preserve">!  </w:t>
      </w:r>
      <w:r w:rsidRPr="0078169E">
        <w:rPr>
          <w:sz w:val="22"/>
          <w:szCs w:val="22"/>
          <w:lang w:val="az-Latn-AZ"/>
        </w:rPr>
        <w:t>Hər</w:t>
      </w:r>
      <w:r w:rsidRPr="0038762E">
        <w:rPr>
          <w:sz w:val="22"/>
          <w:szCs w:val="22"/>
          <w:lang w:val="az-Cyrl-AZ"/>
        </w:rPr>
        <w:t xml:space="preserve"> </w:t>
      </w:r>
      <w:r w:rsidRPr="0078169E">
        <w:rPr>
          <w:sz w:val="22"/>
          <w:szCs w:val="22"/>
          <w:lang w:val="az-Latn-AZ"/>
        </w:rPr>
        <w:t>bir</w:t>
      </w:r>
      <w:r w:rsidRPr="0038762E">
        <w:rPr>
          <w:sz w:val="22"/>
          <w:szCs w:val="22"/>
          <w:lang w:val="az-Cyrl-AZ"/>
        </w:rPr>
        <w:t xml:space="preserve"> </w:t>
      </w:r>
      <w:r w:rsidRPr="0078169E">
        <w:rPr>
          <w:sz w:val="22"/>
          <w:szCs w:val="22"/>
          <w:lang w:val="az-Latn-AZ"/>
        </w:rPr>
        <w:t>nöqs</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e</w:t>
      </w:r>
      <w:r w:rsidRPr="0078169E">
        <w:rPr>
          <w:sz w:val="22"/>
          <w:szCs w:val="22"/>
          <w:lang w:val="az-Latn-AZ"/>
        </w:rPr>
        <w:t>ybdən</w:t>
      </w:r>
      <w:r w:rsidRPr="0038762E">
        <w:rPr>
          <w:sz w:val="22"/>
          <w:szCs w:val="22"/>
          <w:lang w:val="az-Cyrl-AZ"/>
        </w:rPr>
        <w:t xml:space="preserve"> </w:t>
      </w:r>
      <w:r w:rsidRPr="0078169E">
        <w:rPr>
          <w:sz w:val="22"/>
          <w:szCs w:val="22"/>
          <w:lang w:val="az-Latn-AZ"/>
        </w:rPr>
        <w:t>p</w:t>
      </w:r>
      <w:r w:rsidRPr="0038762E">
        <w:rPr>
          <w:sz w:val="22"/>
          <w:szCs w:val="22"/>
          <w:lang w:val="az-Cyrl-AZ"/>
        </w:rPr>
        <w:t>a</w:t>
      </w:r>
      <w:r w:rsidRPr="0078169E">
        <w:rPr>
          <w:sz w:val="22"/>
          <w:szCs w:val="22"/>
          <w:lang w:val="az-Latn-AZ"/>
        </w:rPr>
        <w:t>k</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w:t>
      </w:r>
      <w:r w:rsidRPr="0078169E">
        <w:rPr>
          <w:sz w:val="22"/>
          <w:szCs w:val="22"/>
          <w:lang w:val="az-Latn-AZ"/>
        </w:rPr>
        <w:t>münəzzəhsən</w:t>
      </w:r>
      <w:r w:rsidRPr="0038762E">
        <w:rPr>
          <w:sz w:val="22"/>
          <w:szCs w:val="22"/>
          <w:lang w:val="az-Cyrl-AZ"/>
        </w:rPr>
        <w:t>, e</w:t>
      </w:r>
      <w:r w:rsidRPr="0078169E">
        <w:rPr>
          <w:sz w:val="22"/>
          <w:szCs w:val="22"/>
          <w:lang w:val="az-Latn-AZ"/>
        </w:rPr>
        <w:t>y</w:t>
      </w:r>
      <w:r w:rsidRPr="00731CF5">
        <w:rPr>
          <w:lang w:val="az-Cyrl-AZ"/>
        </w:rPr>
        <w:t xml:space="preserve"> </w:t>
      </w:r>
      <w:r w:rsidRPr="0078169E">
        <w:rPr>
          <w:sz w:val="22"/>
          <w:szCs w:val="22"/>
          <w:lang w:val="az-Latn-AZ"/>
        </w:rPr>
        <w:t>Məzkur</w:t>
      </w:r>
      <w:r w:rsidRPr="0038762E">
        <w:rPr>
          <w:sz w:val="22"/>
          <w:szCs w:val="22"/>
          <w:lang w:val="az-Cyrl-AZ"/>
        </w:rPr>
        <w:t xml:space="preserve"> (</w:t>
      </w:r>
      <w:r w:rsidRPr="0078169E">
        <w:rPr>
          <w:sz w:val="22"/>
          <w:szCs w:val="22"/>
          <w:lang w:val="az-Latn-AZ"/>
        </w:rPr>
        <w:t>zikr</w:t>
      </w:r>
      <w:r w:rsidRPr="0038762E">
        <w:rPr>
          <w:sz w:val="22"/>
          <w:szCs w:val="22"/>
          <w:lang w:val="az-Cyrl-AZ"/>
        </w:rPr>
        <w:t xml:space="preserve"> o</w:t>
      </w:r>
      <w:r w:rsidRPr="0078169E">
        <w:rPr>
          <w:sz w:val="22"/>
          <w:szCs w:val="22"/>
          <w:lang w:val="az-Latn-AZ"/>
        </w:rPr>
        <w:t>lun</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uc</w:t>
      </w:r>
      <w:r w:rsidRPr="0038762E">
        <w:rPr>
          <w:sz w:val="22"/>
          <w:szCs w:val="22"/>
          <w:lang w:val="az-Cyrl-AZ"/>
        </w:rPr>
        <w:t xml:space="preserve">a </w:t>
      </w:r>
      <w:r w:rsidRPr="0078169E">
        <w:rPr>
          <w:sz w:val="22"/>
          <w:szCs w:val="22"/>
          <w:lang w:val="az-Latn-AZ"/>
        </w:rPr>
        <w:t>məq</w:t>
      </w:r>
      <w:r w:rsidRPr="0038762E">
        <w:rPr>
          <w:sz w:val="22"/>
          <w:szCs w:val="22"/>
          <w:lang w:val="az-Cyrl-AZ"/>
        </w:rPr>
        <w:t>a</w:t>
      </w:r>
      <w:r w:rsidRPr="0078169E">
        <w:rPr>
          <w:sz w:val="22"/>
          <w:szCs w:val="22"/>
          <w:lang w:val="az-Latn-AZ"/>
        </w:rPr>
        <w:t>mlıs</w:t>
      </w:r>
      <w:r w:rsidRPr="0038762E">
        <w:rPr>
          <w:sz w:val="22"/>
          <w:szCs w:val="22"/>
          <w:lang w:val="az-Cyrl-AZ"/>
        </w:rPr>
        <w:t>a</w:t>
      </w:r>
      <w:r w:rsidRPr="0078169E">
        <w:rPr>
          <w:sz w:val="22"/>
          <w:szCs w:val="22"/>
          <w:lang w:val="az-Latn-AZ"/>
        </w:rPr>
        <w:t>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Məşkur</w:t>
      </w:r>
      <w:r w:rsidRPr="0038762E">
        <w:rPr>
          <w:sz w:val="22"/>
          <w:szCs w:val="22"/>
          <w:lang w:val="az-Cyrl-AZ"/>
        </w:rPr>
        <w:t xml:space="preserve"> (</w:t>
      </w:r>
      <w:r w:rsidRPr="0078169E">
        <w:rPr>
          <w:sz w:val="22"/>
          <w:szCs w:val="22"/>
          <w:lang w:val="az-Latn-AZ"/>
        </w:rPr>
        <w:t>hətt</w:t>
      </w:r>
      <w:r w:rsidRPr="0038762E">
        <w:rPr>
          <w:sz w:val="22"/>
          <w:szCs w:val="22"/>
          <w:lang w:val="az-Cyrl-AZ"/>
        </w:rPr>
        <w:t>a a</w:t>
      </w:r>
      <w:r w:rsidRPr="0078169E">
        <w:rPr>
          <w:sz w:val="22"/>
          <w:szCs w:val="22"/>
          <w:lang w:val="az-Latn-AZ"/>
        </w:rPr>
        <w:t>z</w:t>
      </w:r>
      <w:r w:rsidRPr="0038762E">
        <w:rPr>
          <w:sz w:val="22"/>
          <w:szCs w:val="22"/>
          <w:lang w:val="az-Cyrl-AZ"/>
        </w:rPr>
        <w:t>a</w:t>
      </w:r>
      <w:r w:rsidRPr="0078169E">
        <w:rPr>
          <w:sz w:val="22"/>
          <w:szCs w:val="22"/>
          <w:lang w:val="az-Latn-AZ"/>
        </w:rPr>
        <w:t>cıq</w:t>
      </w:r>
      <w:r w:rsidRPr="0038762E">
        <w:rPr>
          <w:sz w:val="22"/>
          <w:szCs w:val="22"/>
          <w:lang w:val="az-Cyrl-AZ"/>
        </w:rPr>
        <w:t xml:space="preserve"> </w:t>
      </w:r>
      <w:r w:rsidRPr="0078169E">
        <w:rPr>
          <w:sz w:val="22"/>
          <w:szCs w:val="22"/>
          <w:lang w:val="az-Latn-AZ"/>
        </w:rPr>
        <w:t>t</w:t>
      </w:r>
      <w:r w:rsidRPr="0038762E">
        <w:rPr>
          <w:sz w:val="22"/>
          <w:szCs w:val="22"/>
          <w:lang w:val="az-Cyrl-AZ"/>
        </w:rPr>
        <w:t>a</w:t>
      </w:r>
      <w:r w:rsidRPr="0078169E">
        <w:rPr>
          <w:sz w:val="22"/>
          <w:szCs w:val="22"/>
          <w:lang w:val="az-Latn-AZ"/>
        </w:rPr>
        <w:t>ətə</w:t>
      </w:r>
      <w:r w:rsidRPr="0038762E">
        <w:rPr>
          <w:sz w:val="22"/>
          <w:szCs w:val="22"/>
          <w:lang w:val="az-Cyrl-AZ"/>
        </w:rPr>
        <w:t xml:space="preserve"> </w:t>
      </w:r>
      <w:r w:rsidRPr="0078169E">
        <w:rPr>
          <w:sz w:val="22"/>
          <w:szCs w:val="22"/>
          <w:lang w:val="az-Latn-AZ"/>
        </w:rPr>
        <w:t>qiymət</w:t>
      </w:r>
      <w:r w:rsidRPr="0038762E">
        <w:rPr>
          <w:sz w:val="22"/>
          <w:szCs w:val="22"/>
          <w:lang w:val="az-Cyrl-AZ"/>
        </w:rPr>
        <w:t xml:space="preserve"> </w:t>
      </w:r>
      <w:r w:rsidRPr="0078169E">
        <w:rPr>
          <w:sz w:val="22"/>
          <w:szCs w:val="22"/>
          <w:lang w:val="az-Latn-AZ"/>
        </w:rPr>
        <w:t>v</w:t>
      </w:r>
      <w:r w:rsidRPr="0038762E">
        <w:rPr>
          <w:sz w:val="22"/>
          <w:szCs w:val="22"/>
          <w:lang w:val="az-Cyrl-AZ"/>
        </w:rPr>
        <w:t>e</w:t>
      </w:r>
      <w:r w:rsidRPr="0078169E">
        <w:rPr>
          <w:sz w:val="22"/>
          <w:szCs w:val="22"/>
          <w:lang w:val="az-Latn-AZ"/>
        </w:rPr>
        <w:t>rən</w:t>
      </w:r>
      <w:r w:rsidRPr="0038762E">
        <w:rPr>
          <w:sz w:val="22"/>
          <w:szCs w:val="22"/>
          <w:lang w:val="az-Cyrl-AZ"/>
        </w:rPr>
        <w:t xml:space="preserve">)! </w:t>
      </w:r>
      <w:r w:rsidRPr="0078169E">
        <w:rPr>
          <w:sz w:val="22"/>
          <w:szCs w:val="22"/>
          <w:lang w:val="az-Latn-AZ"/>
        </w:rPr>
        <w:t>Bizə</w:t>
      </w:r>
      <w:r w:rsidRPr="0038762E">
        <w:rPr>
          <w:sz w:val="22"/>
          <w:szCs w:val="22"/>
          <w:lang w:val="az-Cyrl-AZ"/>
        </w:rPr>
        <w:t xml:space="preserve"> </w:t>
      </w:r>
      <w:r w:rsidRPr="0078169E">
        <w:rPr>
          <w:sz w:val="22"/>
          <w:szCs w:val="22"/>
          <w:lang w:val="az-Latn-AZ"/>
        </w:rPr>
        <w:t>Öz</w:t>
      </w:r>
      <w:r w:rsidRPr="0038762E">
        <w:rPr>
          <w:sz w:val="22"/>
          <w:szCs w:val="22"/>
          <w:lang w:val="az-Cyrl-AZ"/>
        </w:rPr>
        <w:t xml:space="preserve"> </w:t>
      </w:r>
      <w:r w:rsidRPr="0078169E">
        <w:rPr>
          <w:sz w:val="22"/>
          <w:szCs w:val="22"/>
          <w:lang w:val="az-Latn-AZ"/>
        </w:rPr>
        <w:t>qəhr</w:t>
      </w:r>
      <w:r w:rsidRPr="0038762E">
        <w:rPr>
          <w:sz w:val="22"/>
          <w:szCs w:val="22"/>
          <w:lang w:val="az-Cyrl-AZ"/>
        </w:rPr>
        <w:t xml:space="preserve"> o</w:t>
      </w:r>
      <w:r w:rsidRPr="0078169E">
        <w:rPr>
          <w:sz w:val="22"/>
          <w:szCs w:val="22"/>
          <w:lang w:val="az-Latn-AZ"/>
        </w:rPr>
        <w:t>dund</w:t>
      </w:r>
      <w:r w:rsidRPr="0038762E">
        <w:rPr>
          <w:sz w:val="22"/>
          <w:szCs w:val="22"/>
          <w:lang w:val="az-Cyrl-AZ"/>
        </w:rPr>
        <w:t>a</w:t>
      </w:r>
      <w:r w:rsidRPr="0078169E">
        <w:rPr>
          <w:sz w:val="22"/>
          <w:szCs w:val="22"/>
          <w:lang w:val="az-Latn-AZ"/>
        </w:rPr>
        <w:t>n</w:t>
      </w:r>
      <w:r w:rsidRPr="0038762E">
        <w:rPr>
          <w:sz w:val="22"/>
          <w:szCs w:val="22"/>
          <w:lang w:val="az-Cyrl-AZ"/>
        </w:rPr>
        <w:t xml:space="preserve"> a</w:t>
      </w:r>
      <w:r w:rsidRPr="0078169E">
        <w:rPr>
          <w:sz w:val="22"/>
          <w:szCs w:val="22"/>
          <w:lang w:val="az-Latn-AZ"/>
        </w:rPr>
        <w:t>m</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pən</w:t>
      </w:r>
      <w:r w:rsidRPr="0038762E">
        <w:rPr>
          <w:sz w:val="22"/>
          <w:szCs w:val="22"/>
          <w:lang w:val="az-Cyrl-AZ"/>
        </w:rPr>
        <w:t>a</w:t>
      </w:r>
      <w:r w:rsidRPr="0078169E">
        <w:rPr>
          <w:sz w:val="22"/>
          <w:szCs w:val="22"/>
          <w:lang w:val="az-Latn-AZ"/>
        </w:rPr>
        <w:t>h</w:t>
      </w:r>
      <w:r w:rsidRPr="0038762E">
        <w:rPr>
          <w:sz w:val="22"/>
          <w:szCs w:val="22"/>
          <w:lang w:val="az-Cyrl-AZ"/>
        </w:rPr>
        <w:t xml:space="preserve">) </w:t>
      </w:r>
      <w:r w:rsidRPr="0078169E">
        <w:rPr>
          <w:sz w:val="22"/>
          <w:szCs w:val="22"/>
          <w:lang w:val="az-Latn-AZ"/>
        </w:rPr>
        <w:t>v</w:t>
      </w:r>
      <w:r w:rsidRPr="0038762E">
        <w:rPr>
          <w:sz w:val="22"/>
          <w:szCs w:val="22"/>
          <w:lang w:val="az-Cyrl-AZ"/>
        </w:rPr>
        <w:t>e</w:t>
      </w:r>
      <w:r w:rsidRPr="0078169E">
        <w:rPr>
          <w:sz w:val="22"/>
          <w:szCs w:val="22"/>
          <w:lang w:val="az-Latn-AZ"/>
        </w:rPr>
        <w:t>r</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Mücir</w:t>
      </w:r>
      <w:r w:rsidRPr="0038762E">
        <w:rPr>
          <w:sz w:val="22"/>
          <w:szCs w:val="22"/>
          <w:lang w:val="az-Cyrl-AZ"/>
        </w:rPr>
        <w:t>!</w:t>
      </w:r>
      <w:r w:rsidRPr="0038762E">
        <w:rPr>
          <w:sz w:val="22"/>
          <w:szCs w:val="22"/>
          <w:lang w:val="az-Cyrl-AZ"/>
        </w:rPr>
        <w:br/>
        <w:t xml:space="preserve">  </w:t>
      </w:r>
      <w:r w:rsidRPr="0078169E">
        <w:rPr>
          <w:sz w:val="22"/>
          <w:szCs w:val="22"/>
          <w:lang w:val="az-Latn-AZ"/>
        </w:rPr>
        <w:t>Hər</w:t>
      </w:r>
      <w:r w:rsidRPr="0038762E">
        <w:rPr>
          <w:sz w:val="22"/>
          <w:szCs w:val="22"/>
          <w:lang w:val="az-Cyrl-AZ"/>
        </w:rPr>
        <w:t xml:space="preserve"> </w:t>
      </w:r>
      <w:r w:rsidRPr="0078169E">
        <w:rPr>
          <w:sz w:val="22"/>
          <w:szCs w:val="22"/>
          <w:lang w:val="az-Latn-AZ"/>
        </w:rPr>
        <w:t>bir</w:t>
      </w:r>
      <w:r w:rsidRPr="0038762E">
        <w:rPr>
          <w:sz w:val="22"/>
          <w:szCs w:val="22"/>
          <w:lang w:val="az-Cyrl-AZ"/>
        </w:rPr>
        <w:t xml:space="preserve"> </w:t>
      </w:r>
      <w:r w:rsidRPr="0078169E">
        <w:rPr>
          <w:sz w:val="22"/>
          <w:szCs w:val="22"/>
          <w:lang w:val="az-Latn-AZ"/>
        </w:rPr>
        <w:t>nöqs</w:t>
      </w:r>
      <w:r w:rsidRPr="0038762E">
        <w:rPr>
          <w:sz w:val="22"/>
          <w:szCs w:val="22"/>
          <w:lang w:val="az-Cyrl-AZ"/>
        </w:rPr>
        <w:t>a</w:t>
      </w:r>
      <w:r w:rsidRPr="0078169E">
        <w:rPr>
          <w:sz w:val="22"/>
          <w:szCs w:val="22"/>
          <w:lang w:val="az-Latn-AZ"/>
        </w:rPr>
        <w:t>n</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e</w:t>
      </w:r>
      <w:r w:rsidRPr="0078169E">
        <w:rPr>
          <w:sz w:val="22"/>
          <w:szCs w:val="22"/>
          <w:lang w:val="az-Latn-AZ"/>
        </w:rPr>
        <w:t>ybdən</w:t>
      </w:r>
      <w:r w:rsidRPr="0038762E">
        <w:rPr>
          <w:sz w:val="22"/>
          <w:szCs w:val="22"/>
          <w:lang w:val="az-Cyrl-AZ"/>
        </w:rPr>
        <w:t xml:space="preserve"> </w:t>
      </w:r>
      <w:r w:rsidRPr="0078169E">
        <w:rPr>
          <w:sz w:val="22"/>
          <w:szCs w:val="22"/>
          <w:lang w:val="az-Latn-AZ"/>
        </w:rPr>
        <w:t>p</w:t>
      </w:r>
      <w:r w:rsidRPr="0038762E">
        <w:rPr>
          <w:sz w:val="22"/>
          <w:szCs w:val="22"/>
          <w:lang w:val="az-Cyrl-AZ"/>
        </w:rPr>
        <w:t>a</w:t>
      </w:r>
      <w:r w:rsidRPr="0078169E">
        <w:rPr>
          <w:sz w:val="22"/>
          <w:szCs w:val="22"/>
          <w:lang w:val="az-Latn-AZ"/>
        </w:rPr>
        <w:t>k</w:t>
      </w:r>
      <w:r w:rsidRPr="0038762E">
        <w:rPr>
          <w:sz w:val="22"/>
          <w:szCs w:val="22"/>
          <w:lang w:val="az-Cyrl-AZ"/>
        </w:rPr>
        <w:t xml:space="preserve"> </w:t>
      </w:r>
      <w:r w:rsidRPr="0078169E">
        <w:rPr>
          <w:sz w:val="22"/>
          <w:szCs w:val="22"/>
          <w:lang w:val="az-Latn-AZ"/>
        </w:rPr>
        <w:t>və</w:t>
      </w:r>
      <w:r w:rsidRPr="0038762E">
        <w:rPr>
          <w:sz w:val="22"/>
          <w:szCs w:val="22"/>
          <w:lang w:val="az-Cyrl-AZ"/>
        </w:rPr>
        <w:t xml:space="preserve"> </w:t>
      </w:r>
      <w:r w:rsidRPr="0078169E">
        <w:rPr>
          <w:sz w:val="22"/>
          <w:szCs w:val="22"/>
          <w:lang w:val="az-Latn-AZ"/>
        </w:rPr>
        <w:t>münəzzəhsən</w:t>
      </w:r>
      <w:r w:rsidRPr="0038762E">
        <w:rPr>
          <w:sz w:val="22"/>
          <w:szCs w:val="22"/>
          <w:lang w:val="az-Cyrl-AZ"/>
        </w:rPr>
        <w:t>, e</w:t>
      </w:r>
      <w:r w:rsidRPr="0078169E">
        <w:rPr>
          <w:sz w:val="22"/>
          <w:szCs w:val="22"/>
          <w:lang w:val="az-Latn-AZ"/>
        </w:rPr>
        <w:t>y</w:t>
      </w:r>
      <w:r w:rsidRPr="0038762E">
        <w:rPr>
          <w:sz w:val="22"/>
          <w:szCs w:val="22"/>
          <w:lang w:val="az-Cyrl-AZ"/>
        </w:rPr>
        <w:t xml:space="preserve"> </w:t>
      </w:r>
      <w:r w:rsidRPr="0078169E">
        <w:rPr>
          <w:sz w:val="22"/>
          <w:szCs w:val="22"/>
          <w:lang w:val="az-Latn-AZ"/>
        </w:rPr>
        <w:t>Cəv</w:t>
      </w:r>
      <w:r w:rsidRPr="0038762E">
        <w:rPr>
          <w:sz w:val="22"/>
          <w:szCs w:val="22"/>
          <w:lang w:val="az-Cyrl-AZ"/>
        </w:rPr>
        <w:t>a</w:t>
      </w:r>
      <w:r w:rsidRPr="0078169E">
        <w:rPr>
          <w:sz w:val="22"/>
          <w:szCs w:val="22"/>
          <w:lang w:val="az-Latn-AZ"/>
        </w:rPr>
        <w:t>d</w:t>
      </w:r>
      <w:r w:rsidRPr="0038762E">
        <w:rPr>
          <w:sz w:val="22"/>
          <w:szCs w:val="22"/>
          <w:lang w:val="az-Cyrl-AZ"/>
        </w:rPr>
        <w:t xml:space="preserve"> (</w:t>
      </w:r>
      <w:r w:rsidRPr="0078169E">
        <w:rPr>
          <w:sz w:val="22"/>
          <w:szCs w:val="22"/>
          <w:lang w:val="az-Latn-AZ"/>
        </w:rPr>
        <w:t>ət</w:t>
      </w:r>
      <w:r w:rsidRPr="0038762E">
        <w:rPr>
          <w:sz w:val="22"/>
          <w:szCs w:val="22"/>
          <w:lang w:val="az-Cyrl-AZ"/>
        </w:rPr>
        <w:t>a e</w:t>
      </w:r>
      <w:r w:rsidRPr="0078169E">
        <w:rPr>
          <w:sz w:val="22"/>
          <w:szCs w:val="22"/>
          <w:lang w:val="az-Latn-AZ"/>
        </w:rPr>
        <w:t>tməkdə</w:t>
      </w:r>
      <w:r w:rsidRPr="0038762E">
        <w:rPr>
          <w:sz w:val="22"/>
          <w:szCs w:val="22"/>
          <w:lang w:val="az-Cyrl-AZ"/>
        </w:rPr>
        <w:t xml:space="preserve"> </w:t>
      </w:r>
      <w:r w:rsidRPr="0078169E">
        <w:rPr>
          <w:sz w:val="22"/>
          <w:szCs w:val="22"/>
          <w:lang w:val="az-Latn-AZ"/>
        </w:rPr>
        <w:t>p</w:t>
      </w:r>
      <w:r w:rsidRPr="0038762E">
        <w:rPr>
          <w:sz w:val="22"/>
          <w:szCs w:val="22"/>
          <w:lang w:val="az-Cyrl-AZ"/>
        </w:rPr>
        <w:t>ax</w:t>
      </w:r>
      <w:r w:rsidRPr="0078169E">
        <w:rPr>
          <w:sz w:val="22"/>
          <w:szCs w:val="22"/>
          <w:lang w:val="az-Latn-AZ"/>
        </w:rPr>
        <w:t>ıllıq</w:t>
      </w:r>
      <w:r w:rsidRPr="0038762E">
        <w:rPr>
          <w:sz w:val="22"/>
          <w:szCs w:val="22"/>
          <w:lang w:val="az-Cyrl-AZ"/>
        </w:rPr>
        <w:t xml:space="preserve"> e</w:t>
      </w:r>
      <w:r w:rsidRPr="0078169E">
        <w:rPr>
          <w:sz w:val="22"/>
          <w:szCs w:val="22"/>
          <w:lang w:val="az-Latn-AZ"/>
        </w:rPr>
        <w:t>tməyən</w:t>
      </w:r>
      <w:r w:rsidRPr="0038762E">
        <w:rPr>
          <w:sz w:val="22"/>
          <w:szCs w:val="22"/>
          <w:lang w:val="az-Cyrl-AZ"/>
        </w:rPr>
        <w:t>),</w:t>
      </w:r>
    </w:p>
  </w:footnote>
  <w:footnote w:id="187">
    <w:p w14:paraId="31A2AEF7" w14:textId="77777777" w:rsidR="0064286B" w:rsidRDefault="0064286B" w:rsidP="0064286B">
      <w:pPr>
        <w:jc w:val="both"/>
        <w:rPr>
          <w:sz w:val="22"/>
          <w:szCs w:val="22"/>
          <w:lang w:val="az-Cyrl-AZ"/>
        </w:rPr>
      </w:pPr>
      <w:r w:rsidRPr="00620800">
        <w:rPr>
          <w:rStyle w:val="FootnoteReference"/>
        </w:rPr>
        <w:footnoteRef/>
      </w:r>
      <w:r w:rsidRPr="0078169E">
        <w:rPr>
          <w:sz w:val="22"/>
          <w:szCs w:val="22"/>
          <w:lang w:val="az-Latn-AZ"/>
        </w:rPr>
        <w:t>uc</w:t>
      </w:r>
      <w:r w:rsidRPr="00620800">
        <w:rPr>
          <w:sz w:val="22"/>
          <w:szCs w:val="22"/>
          <w:lang w:val="az-Cyrl-AZ"/>
        </w:rPr>
        <w:t xml:space="preserve">a </w:t>
      </w:r>
      <w:r w:rsidRPr="0078169E">
        <w:rPr>
          <w:sz w:val="22"/>
          <w:szCs w:val="22"/>
          <w:lang w:val="az-Latn-AZ"/>
        </w:rPr>
        <w:t>məq</w:t>
      </w:r>
      <w:r w:rsidRPr="00620800">
        <w:rPr>
          <w:sz w:val="22"/>
          <w:szCs w:val="22"/>
          <w:lang w:val="az-Cyrl-AZ"/>
        </w:rPr>
        <w:t>a</w:t>
      </w:r>
      <w:r w:rsidRPr="0078169E">
        <w:rPr>
          <w:sz w:val="22"/>
          <w:szCs w:val="22"/>
          <w:lang w:val="az-Latn-AZ"/>
        </w:rPr>
        <w:t>mlıs</w:t>
      </w:r>
      <w:r w:rsidRPr="00620800">
        <w:rPr>
          <w:sz w:val="22"/>
          <w:szCs w:val="22"/>
          <w:lang w:val="az-Cyrl-AZ"/>
        </w:rPr>
        <w:t>a</w:t>
      </w:r>
      <w:r w:rsidRPr="0078169E">
        <w:rPr>
          <w:sz w:val="22"/>
          <w:szCs w:val="22"/>
          <w:lang w:val="az-Latn-AZ"/>
        </w:rPr>
        <w:t>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Mə</w:t>
      </w:r>
      <w:r w:rsidRPr="00620800">
        <w:rPr>
          <w:sz w:val="22"/>
          <w:szCs w:val="22"/>
          <w:lang w:val="az-Cyrl-AZ"/>
        </w:rPr>
        <w:t>a</w:t>
      </w:r>
      <w:r w:rsidRPr="0078169E">
        <w:rPr>
          <w:sz w:val="22"/>
          <w:szCs w:val="22"/>
          <w:lang w:val="az-Latn-AZ"/>
        </w:rPr>
        <w:t>z</w:t>
      </w:r>
      <w:r w:rsidRPr="00620800">
        <w:rPr>
          <w:sz w:val="22"/>
          <w:szCs w:val="22"/>
          <w:lang w:val="az-Cyrl-AZ"/>
        </w:rPr>
        <w:t xml:space="preserve"> (</w:t>
      </w:r>
      <w:r w:rsidRPr="0078169E">
        <w:rPr>
          <w:sz w:val="22"/>
          <w:szCs w:val="22"/>
          <w:lang w:val="az-Latn-AZ"/>
        </w:rPr>
        <w:t>sığın</w:t>
      </w:r>
      <w:r w:rsidRPr="00620800">
        <w:rPr>
          <w:sz w:val="22"/>
          <w:szCs w:val="22"/>
          <w:lang w:val="az-Cyrl-AZ"/>
        </w:rPr>
        <w:t>a</w:t>
      </w:r>
      <w:r w:rsidRPr="0078169E">
        <w:rPr>
          <w:sz w:val="22"/>
          <w:szCs w:val="22"/>
          <w:lang w:val="az-Latn-AZ"/>
        </w:rPr>
        <w:t>c</w:t>
      </w:r>
      <w:r w:rsidRPr="00620800">
        <w:rPr>
          <w:sz w:val="22"/>
          <w:szCs w:val="22"/>
          <w:lang w:val="az-Cyrl-AZ"/>
        </w:rPr>
        <w:t>a</w:t>
      </w:r>
      <w:r w:rsidRPr="0078169E">
        <w:rPr>
          <w:sz w:val="22"/>
          <w:szCs w:val="22"/>
          <w:lang w:val="az-Latn-AZ"/>
        </w:rPr>
        <w:t>q</w:t>
      </w:r>
      <w:r w:rsidRPr="00620800">
        <w:rPr>
          <w:sz w:val="22"/>
          <w:szCs w:val="22"/>
          <w:lang w:val="az-Cyrl-AZ"/>
        </w:rPr>
        <w:t xml:space="preserve"> </w:t>
      </w:r>
      <w:r w:rsidRPr="0078169E">
        <w:rPr>
          <w:sz w:val="22"/>
          <w:szCs w:val="22"/>
          <w:lang w:val="az-Latn-AZ"/>
        </w:rPr>
        <w:t>y</w:t>
      </w:r>
      <w:r w:rsidRPr="00620800">
        <w:rPr>
          <w:sz w:val="22"/>
          <w:szCs w:val="22"/>
          <w:lang w:val="az-Cyrl-AZ"/>
        </w:rPr>
        <w:t>e</w:t>
      </w:r>
      <w:r w:rsidRPr="0078169E">
        <w:rPr>
          <w:sz w:val="22"/>
          <w:szCs w:val="22"/>
          <w:lang w:val="az-Latn-AZ"/>
        </w:rPr>
        <w:t>ri</w:t>
      </w:r>
      <w:r w:rsidRPr="00620800">
        <w:rPr>
          <w:sz w:val="22"/>
          <w:szCs w:val="22"/>
          <w:lang w:val="az-Cyrl-AZ"/>
        </w:rPr>
        <w:t xml:space="preserve">, </w:t>
      </w:r>
      <w:r w:rsidRPr="0078169E">
        <w:rPr>
          <w:sz w:val="22"/>
          <w:szCs w:val="22"/>
          <w:lang w:val="az-Latn-AZ"/>
        </w:rPr>
        <w:t>pən</w:t>
      </w:r>
      <w:r w:rsidRPr="00620800">
        <w:rPr>
          <w:sz w:val="22"/>
          <w:szCs w:val="22"/>
          <w:lang w:val="az-Cyrl-AZ"/>
        </w:rPr>
        <w:t>a</w:t>
      </w:r>
      <w:r w:rsidRPr="0078169E">
        <w:rPr>
          <w:sz w:val="22"/>
          <w:szCs w:val="22"/>
          <w:lang w:val="az-Latn-AZ"/>
        </w:rPr>
        <w:t>hg</w:t>
      </w:r>
      <w:r w:rsidRPr="00620800">
        <w:rPr>
          <w:sz w:val="22"/>
          <w:szCs w:val="22"/>
          <w:lang w:val="az-Cyrl-AZ"/>
        </w:rPr>
        <w:t>a</w:t>
      </w:r>
      <w:r w:rsidRPr="0078169E">
        <w:rPr>
          <w:sz w:val="22"/>
          <w:szCs w:val="22"/>
          <w:lang w:val="az-Latn-AZ"/>
        </w:rPr>
        <w:t>h</w:t>
      </w:r>
      <w:r w:rsidRPr="00620800">
        <w:rPr>
          <w:sz w:val="22"/>
          <w:szCs w:val="22"/>
          <w:lang w:val="az-Cyrl-AZ"/>
        </w:rPr>
        <w:t xml:space="preserve">)! </w:t>
      </w:r>
      <w:r w:rsidRPr="0078169E">
        <w:rPr>
          <w:sz w:val="22"/>
          <w:szCs w:val="22"/>
          <w:lang w:val="az-Latn-AZ"/>
        </w:rPr>
        <w:t>Bizə</w:t>
      </w:r>
      <w:r w:rsidRPr="00620800">
        <w:rPr>
          <w:sz w:val="22"/>
          <w:szCs w:val="22"/>
          <w:lang w:val="az-Cyrl-AZ"/>
        </w:rPr>
        <w:t xml:space="preserve"> </w:t>
      </w:r>
      <w:r w:rsidRPr="0078169E">
        <w:rPr>
          <w:sz w:val="22"/>
          <w:szCs w:val="22"/>
          <w:lang w:val="az-Latn-AZ"/>
        </w:rPr>
        <w:t>Öz</w:t>
      </w:r>
      <w:r w:rsidRPr="00620800">
        <w:rPr>
          <w:sz w:val="22"/>
          <w:szCs w:val="22"/>
          <w:lang w:val="az-Cyrl-AZ"/>
        </w:rPr>
        <w:t xml:space="preserve"> </w:t>
      </w:r>
      <w:r w:rsidRPr="0078169E">
        <w:rPr>
          <w:sz w:val="22"/>
          <w:szCs w:val="22"/>
          <w:lang w:val="az-Latn-AZ"/>
        </w:rPr>
        <w:t>qəhr</w:t>
      </w:r>
      <w:r w:rsidRPr="00620800">
        <w:rPr>
          <w:sz w:val="22"/>
          <w:szCs w:val="22"/>
          <w:lang w:val="az-Cyrl-AZ"/>
        </w:rPr>
        <w:t xml:space="preserve"> o</w:t>
      </w:r>
      <w:r w:rsidRPr="0078169E">
        <w:rPr>
          <w:sz w:val="22"/>
          <w:szCs w:val="22"/>
          <w:lang w:val="az-Latn-AZ"/>
        </w:rPr>
        <w:t>dund</w:t>
      </w:r>
      <w:r w:rsidRPr="00620800">
        <w:rPr>
          <w:sz w:val="22"/>
          <w:szCs w:val="22"/>
          <w:lang w:val="az-Cyrl-AZ"/>
        </w:rPr>
        <w:t>a</w:t>
      </w:r>
      <w:r w:rsidRPr="0078169E">
        <w:rPr>
          <w:sz w:val="22"/>
          <w:szCs w:val="22"/>
          <w:lang w:val="az-Latn-AZ"/>
        </w:rPr>
        <w:t>n</w:t>
      </w:r>
      <w:r w:rsidRPr="00620800">
        <w:rPr>
          <w:sz w:val="22"/>
          <w:szCs w:val="22"/>
          <w:lang w:val="az-Cyrl-AZ"/>
        </w:rPr>
        <w:t xml:space="preserve"> a</w:t>
      </w:r>
      <w:r w:rsidRPr="0078169E">
        <w:rPr>
          <w:sz w:val="22"/>
          <w:szCs w:val="22"/>
          <w:lang w:val="az-Latn-AZ"/>
        </w:rPr>
        <w:t>m</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pən</w:t>
      </w:r>
      <w:r w:rsidRPr="00620800">
        <w:rPr>
          <w:sz w:val="22"/>
          <w:szCs w:val="22"/>
          <w:lang w:val="az-Cyrl-AZ"/>
        </w:rPr>
        <w:t>a</w:t>
      </w:r>
      <w:r w:rsidRPr="0078169E">
        <w:rPr>
          <w:sz w:val="22"/>
          <w:szCs w:val="22"/>
          <w:lang w:val="az-Latn-AZ"/>
        </w:rPr>
        <w:t>h</w:t>
      </w:r>
      <w:r w:rsidRPr="00620800">
        <w:rPr>
          <w:sz w:val="22"/>
          <w:szCs w:val="22"/>
          <w:lang w:val="az-Cyrl-AZ"/>
        </w:rPr>
        <w:t xml:space="preserve">) </w:t>
      </w:r>
      <w:r w:rsidRPr="0078169E">
        <w:rPr>
          <w:sz w:val="22"/>
          <w:szCs w:val="22"/>
          <w:lang w:val="az-Latn-AZ"/>
        </w:rPr>
        <w:t>v</w:t>
      </w:r>
      <w:r w:rsidRPr="00620800">
        <w:rPr>
          <w:sz w:val="22"/>
          <w:szCs w:val="22"/>
          <w:lang w:val="az-Cyrl-AZ"/>
        </w:rPr>
        <w:t>e</w:t>
      </w:r>
      <w:r w:rsidRPr="0078169E">
        <w:rPr>
          <w:sz w:val="22"/>
          <w:szCs w:val="22"/>
          <w:lang w:val="az-Latn-AZ"/>
        </w:rPr>
        <w:t>r</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Mücir</w:t>
      </w:r>
      <w:r w:rsidRPr="00620800">
        <w:rPr>
          <w:sz w:val="22"/>
          <w:szCs w:val="22"/>
          <w:lang w:val="az-Cyrl-AZ"/>
        </w:rPr>
        <w:t xml:space="preserve">!  </w:t>
      </w:r>
      <w:r w:rsidRPr="0078169E">
        <w:rPr>
          <w:sz w:val="22"/>
          <w:szCs w:val="22"/>
          <w:lang w:val="az-Latn-AZ"/>
        </w:rPr>
        <w:t>Hər</w:t>
      </w:r>
      <w:r w:rsidRPr="00620800">
        <w:rPr>
          <w:sz w:val="22"/>
          <w:szCs w:val="22"/>
          <w:lang w:val="az-Cyrl-AZ"/>
        </w:rPr>
        <w:t xml:space="preserve"> </w:t>
      </w:r>
      <w:r w:rsidRPr="0078169E">
        <w:rPr>
          <w:sz w:val="22"/>
          <w:szCs w:val="22"/>
          <w:lang w:val="az-Latn-AZ"/>
        </w:rPr>
        <w:t>bir</w:t>
      </w:r>
      <w:r w:rsidRPr="00620800">
        <w:rPr>
          <w:sz w:val="22"/>
          <w:szCs w:val="22"/>
          <w:lang w:val="az-Cyrl-AZ"/>
        </w:rPr>
        <w:t xml:space="preserve"> </w:t>
      </w:r>
      <w:r w:rsidRPr="0078169E">
        <w:rPr>
          <w:sz w:val="22"/>
          <w:szCs w:val="22"/>
          <w:lang w:val="az-Latn-AZ"/>
        </w:rPr>
        <w:t>nöqs</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e</w:t>
      </w:r>
      <w:r w:rsidRPr="0078169E">
        <w:rPr>
          <w:sz w:val="22"/>
          <w:szCs w:val="22"/>
          <w:lang w:val="az-Latn-AZ"/>
        </w:rPr>
        <w:t>ybdən</w:t>
      </w:r>
      <w:r w:rsidRPr="00620800">
        <w:rPr>
          <w:sz w:val="22"/>
          <w:szCs w:val="22"/>
          <w:lang w:val="az-Cyrl-AZ"/>
        </w:rPr>
        <w:t xml:space="preserve"> </w:t>
      </w:r>
      <w:r w:rsidRPr="0078169E">
        <w:rPr>
          <w:sz w:val="22"/>
          <w:szCs w:val="22"/>
          <w:lang w:val="az-Latn-AZ"/>
        </w:rPr>
        <w:t>p</w:t>
      </w:r>
      <w:r w:rsidRPr="00620800">
        <w:rPr>
          <w:sz w:val="22"/>
          <w:szCs w:val="22"/>
          <w:lang w:val="az-Cyrl-AZ"/>
        </w:rPr>
        <w:t>a</w:t>
      </w:r>
      <w:r w:rsidRPr="0078169E">
        <w:rPr>
          <w:sz w:val="22"/>
          <w:szCs w:val="22"/>
          <w:lang w:val="az-Latn-AZ"/>
        </w:rPr>
        <w:t>k</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w:t>
      </w:r>
      <w:r w:rsidRPr="0078169E">
        <w:rPr>
          <w:sz w:val="22"/>
          <w:szCs w:val="22"/>
          <w:lang w:val="az-Latn-AZ"/>
        </w:rPr>
        <w:t>münəzzəhsən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Cəm</w:t>
      </w:r>
      <w:r w:rsidRPr="00620800">
        <w:rPr>
          <w:sz w:val="22"/>
          <w:szCs w:val="22"/>
          <w:lang w:val="az-Cyrl-AZ"/>
        </w:rPr>
        <w:t>a</w:t>
      </w:r>
      <w:r w:rsidRPr="0078169E">
        <w:rPr>
          <w:sz w:val="22"/>
          <w:szCs w:val="22"/>
          <w:lang w:val="az-Latn-AZ"/>
        </w:rPr>
        <w:t>l</w:t>
      </w:r>
      <w:r w:rsidRPr="00620800">
        <w:rPr>
          <w:sz w:val="22"/>
          <w:szCs w:val="22"/>
          <w:lang w:val="az-Cyrl-AZ"/>
        </w:rPr>
        <w:t xml:space="preserve">, </w:t>
      </w:r>
      <w:r w:rsidRPr="0078169E">
        <w:rPr>
          <w:sz w:val="22"/>
          <w:szCs w:val="22"/>
          <w:lang w:val="az-Latn-AZ"/>
        </w:rPr>
        <w:t>uc</w:t>
      </w:r>
      <w:r w:rsidRPr="00620800">
        <w:rPr>
          <w:sz w:val="22"/>
          <w:szCs w:val="22"/>
          <w:lang w:val="az-Cyrl-AZ"/>
        </w:rPr>
        <w:t xml:space="preserve">a </w:t>
      </w:r>
      <w:r w:rsidRPr="0078169E">
        <w:rPr>
          <w:sz w:val="22"/>
          <w:szCs w:val="22"/>
          <w:lang w:val="az-Latn-AZ"/>
        </w:rPr>
        <w:t>məq</w:t>
      </w:r>
      <w:r w:rsidRPr="00620800">
        <w:rPr>
          <w:sz w:val="22"/>
          <w:szCs w:val="22"/>
          <w:lang w:val="az-Cyrl-AZ"/>
        </w:rPr>
        <w:t>a</w:t>
      </w:r>
      <w:r w:rsidRPr="0078169E">
        <w:rPr>
          <w:sz w:val="22"/>
          <w:szCs w:val="22"/>
          <w:lang w:val="az-Latn-AZ"/>
        </w:rPr>
        <w:t>mlıs</w:t>
      </w:r>
      <w:r w:rsidRPr="00620800">
        <w:rPr>
          <w:sz w:val="22"/>
          <w:szCs w:val="22"/>
          <w:lang w:val="az-Cyrl-AZ"/>
        </w:rPr>
        <w:t>a</w:t>
      </w:r>
      <w:r w:rsidRPr="0078169E">
        <w:rPr>
          <w:sz w:val="22"/>
          <w:szCs w:val="22"/>
          <w:lang w:val="az-Latn-AZ"/>
        </w:rPr>
        <w:t>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Cəl</w:t>
      </w:r>
      <w:r w:rsidRPr="00620800">
        <w:rPr>
          <w:sz w:val="22"/>
          <w:szCs w:val="22"/>
          <w:lang w:val="az-Cyrl-AZ"/>
        </w:rPr>
        <w:t>a</w:t>
      </w:r>
      <w:r w:rsidRPr="0078169E">
        <w:rPr>
          <w:sz w:val="22"/>
          <w:szCs w:val="22"/>
          <w:lang w:val="az-Latn-AZ"/>
        </w:rPr>
        <w:t>l</w:t>
      </w:r>
      <w:r w:rsidRPr="00620800">
        <w:rPr>
          <w:sz w:val="22"/>
          <w:szCs w:val="22"/>
          <w:lang w:val="az-Cyrl-AZ"/>
        </w:rPr>
        <w:t xml:space="preserve">! </w:t>
      </w:r>
      <w:r w:rsidRPr="0078169E">
        <w:rPr>
          <w:sz w:val="22"/>
          <w:szCs w:val="22"/>
          <w:lang w:val="az-Latn-AZ"/>
        </w:rPr>
        <w:t>Bizə</w:t>
      </w:r>
      <w:r w:rsidRPr="00620800">
        <w:rPr>
          <w:sz w:val="22"/>
          <w:szCs w:val="22"/>
          <w:lang w:val="az-Cyrl-AZ"/>
        </w:rPr>
        <w:t xml:space="preserve"> </w:t>
      </w:r>
      <w:r w:rsidRPr="0078169E">
        <w:rPr>
          <w:sz w:val="22"/>
          <w:szCs w:val="22"/>
          <w:lang w:val="az-Latn-AZ"/>
        </w:rPr>
        <w:t>Öz</w:t>
      </w:r>
      <w:r w:rsidRPr="00620800">
        <w:rPr>
          <w:sz w:val="22"/>
          <w:szCs w:val="22"/>
          <w:lang w:val="az-Cyrl-AZ"/>
        </w:rPr>
        <w:t xml:space="preserve"> </w:t>
      </w:r>
      <w:r w:rsidRPr="0078169E">
        <w:rPr>
          <w:sz w:val="22"/>
          <w:szCs w:val="22"/>
          <w:lang w:val="az-Latn-AZ"/>
        </w:rPr>
        <w:t>qəhr</w:t>
      </w:r>
      <w:r w:rsidRPr="00620800">
        <w:rPr>
          <w:sz w:val="22"/>
          <w:szCs w:val="22"/>
          <w:lang w:val="az-Cyrl-AZ"/>
        </w:rPr>
        <w:t xml:space="preserve"> o</w:t>
      </w:r>
      <w:r w:rsidRPr="0078169E">
        <w:rPr>
          <w:sz w:val="22"/>
          <w:szCs w:val="22"/>
          <w:lang w:val="az-Latn-AZ"/>
        </w:rPr>
        <w:t>dund</w:t>
      </w:r>
      <w:r w:rsidRPr="00620800">
        <w:rPr>
          <w:sz w:val="22"/>
          <w:szCs w:val="22"/>
          <w:lang w:val="az-Cyrl-AZ"/>
        </w:rPr>
        <w:t>a</w:t>
      </w:r>
      <w:r w:rsidRPr="0078169E">
        <w:rPr>
          <w:sz w:val="22"/>
          <w:szCs w:val="22"/>
          <w:lang w:val="az-Latn-AZ"/>
        </w:rPr>
        <w:t>n</w:t>
      </w:r>
      <w:r w:rsidRPr="00620800">
        <w:rPr>
          <w:sz w:val="22"/>
          <w:szCs w:val="22"/>
          <w:lang w:val="az-Cyrl-AZ"/>
        </w:rPr>
        <w:t xml:space="preserve"> a</w:t>
      </w:r>
      <w:r w:rsidRPr="0078169E">
        <w:rPr>
          <w:sz w:val="22"/>
          <w:szCs w:val="22"/>
          <w:lang w:val="az-Latn-AZ"/>
        </w:rPr>
        <w:t>m</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pən</w:t>
      </w:r>
      <w:r w:rsidRPr="00620800">
        <w:rPr>
          <w:sz w:val="22"/>
          <w:szCs w:val="22"/>
          <w:lang w:val="az-Cyrl-AZ"/>
        </w:rPr>
        <w:t>a</w:t>
      </w:r>
      <w:r w:rsidRPr="0078169E">
        <w:rPr>
          <w:sz w:val="22"/>
          <w:szCs w:val="22"/>
          <w:lang w:val="az-Latn-AZ"/>
        </w:rPr>
        <w:t>h</w:t>
      </w:r>
      <w:r w:rsidRPr="00620800">
        <w:rPr>
          <w:sz w:val="22"/>
          <w:szCs w:val="22"/>
          <w:lang w:val="az-Cyrl-AZ"/>
        </w:rPr>
        <w:t xml:space="preserve">) </w:t>
      </w:r>
      <w:r w:rsidRPr="0078169E">
        <w:rPr>
          <w:sz w:val="22"/>
          <w:szCs w:val="22"/>
          <w:lang w:val="az-Latn-AZ"/>
        </w:rPr>
        <w:t>v</w:t>
      </w:r>
      <w:r w:rsidRPr="00620800">
        <w:rPr>
          <w:sz w:val="22"/>
          <w:szCs w:val="22"/>
          <w:lang w:val="az-Cyrl-AZ"/>
        </w:rPr>
        <w:t>e</w:t>
      </w:r>
      <w:r w:rsidRPr="0078169E">
        <w:rPr>
          <w:sz w:val="22"/>
          <w:szCs w:val="22"/>
          <w:lang w:val="az-Latn-AZ"/>
        </w:rPr>
        <w:t>r</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Mücir</w:t>
      </w:r>
      <w:r w:rsidRPr="00620800">
        <w:rPr>
          <w:sz w:val="22"/>
          <w:szCs w:val="22"/>
          <w:lang w:val="az-Cyrl-AZ"/>
        </w:rPr>
        <w:t xml:space="preserve">!  </w:t>
      </w:r>
      <w:r w:rsidRPr="0078169E">
        <w:rPr>
          <w:sz w:val="22"/>
          <w:szCs w:val="22"/>
          <w:lang w:val="az-Latn-AZ"/>
        </w:rPr>
        <w:t>Hər</w:t>
      </w:r>
      <w:r w:rsidRPr="00620800">
        <w:rPr>
          <w:sz w:val="22"/>
          <w:szCs w:val="22"/>
          <w:lang w:val="az-Cyrl-AZ"/>
        </w:rPr>
        <w:t xml:space="preserve"> </w:t>
      </w:r>
      <w:r w:rsidRPr="0078169E">
        <w:rPr>
          <w:sz w:val="22"/>
          <w:szCs w:val="22"/>
          <w:lang w:val="az-Latn-AZ"/>
        </w:rPr>
        <w:t>bir</w:t>
      </w:r>
      <w:r w:rsidRPr="00620800">
        <w:rPr>
          <w:sz w:val="22"/>
          <w:szCs w:val="22"/>
          <w:lang w:val="az-Cyrl-AZ"/>
        </w:rPr>
        <w:t xml:space="preserve"> </w:t>
      </w:r>
      <w:r w:rsidRPr="0078169E">
        <w:rPr>
          <w:sz w:val="22"/>
          <w:szCs w:val="22"/>
          <w:lang w:val="az-Latn-AZ"/>
        </w:rPr>
        <w:t>nöqs</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e</w:t>
      </w:r>
      <w:r w:rsidRPr="0078169E">
        <w:rPr>
          <w:sz w:val="22"/>
          <w:szCs w:val="22"/>
          <w:lang w:val="az-Latn-AZ"/>
        </w:rPr>
        <w:t>ybdən</w:t>
      </w:r>
      <w:r w:rsidRPr="00620800">
        <w:rPr>
          <w:sz w:val="22"/>
          <w:szCs w:val="22"/>
          <w:lang w:val="az-Cyrl-AZ"/>
        </w:rPr>
        <w:t xml:space="preserve"> </w:t>
      </w:r>
      <w:r w:rsidRPr="0078169E">
        <w:rPr>
          <w:sz w:val="22"/>
          <w:szCs w:val="22"/>
          <w:lang w:val="az-Latn-AZ"/>
        </w:rPr>
        <w:t>p</w:t>
      </w:r>
      <w:r w:rsidRPr="00620800">
        <w:rPr>
          <w:sz w:val="22"/>
          <w:szCs w:val="22"/>
          <w:lang w:val="az-Cyrl-AZ"/>
        </w:rPr>
        <w:t>a</w:t>
      </w:r>
      <w:r w:rsidRPr="0078169E">
        <w:rPr>
          <w:sz w:val="22"/>
          <w:szCs w:val="22"/>
          <w:lang w:val="az-Latn-AZ"/>
        </w:rPr>
        <w:t>k</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w:t>
      </w:r>
      <w:r w:rsidRPr="0078169E">
        <w:rPr>
          <w:sz w:val="22"/>
          <w:szCs w:val="22"/>
          <w:lang w:val="az-Latn-AZ"/>
        </w:rPr>
        <w:t>münəzzəhsən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S</w:t>
      </w:r>
      <w:r w:rsidRPr="00620800">
        <w:rPr>
          <w:sz w:val="22"/>
          <w:szCs w:val="22"/>
          <w:lang w:val="az-Cyrl-AZ"/>
        </w:rPr>
        <w:t>a</w:t>
      </w:r>
      <w:r w:rsidRPr="0078169E">
        <w:rPr>
          <w:sz w:val="22"/>
          <w:szCs w:val="22"/>
          <w:lang w:val="az-Latn-AZ"/>
        </w:rPr>
        <w:t>biq</w:t>
      </w:r>
      <w:r w:rsidRPr="00620800">
        <w:rPr>
          <w:sz w:val="22"/>
          <w:szCs w:val="22"/>
          <w:lang w:val="az-Cyrl-AZ"/>
        </w:rPr>
        <w:t xml:space="preserve"> (</w:t>
      </w:r>
      <w:r w:rsidRPr="0078169E">
        <w:rPr>
          <w:sz w:val="22"/>
          <w:szCs w:val="22"/>
          <w:lang w:val="az-Latn-AZ"/>
        </w:rPr>
        <w:t>hər</w:t>
      </w:r>
      <w:r w:rsidRPr="00620800">
        <w:rPr>
          <w:sz w:val="22"/>
          <w:szCs w:val="22"/>
          <w:lang w:val="az-Cyrl-AZ"/>
        </w:rPr>
        <w:t xml:space="preserve"> </w:t>
      </w:r>
      <w:r w:rsidRPr="0078169E">
        <w:rPr>
          <w:sz w:val="22"/>
          <w:szCs w:val="22"/>
          <w:lang w:val="az-Latn-AZ"/>
        </w:rPr>
        <w:t>ş</w:t>
      </w:r>
      <w:r w:rsidRPr="00620800">
        <w:rPr>
          <w:sz w:val="22"/>
          <w:szCs w:val="22"/>
          <w:lang w:val="az-Cyrl-AZ"/>
        </w:rPr>
        <w:t>e</w:t>
      </w:r>
      <w:r w:rsidRPr="0078169E">
        <w:rPr>
          <w:sz w:val="22"/>
          <w:szCs w:val="22"/>
          <w:lang w:val="az-Latn-AZ"/>
        </w:rPr>
        <w:t>ydən</w:t>
      </w:r>
      <w:r w:rsidRPr="00620800">
        <w:rPr>
          <w:sz w:val="22"/>
          <w:szCs w:val="22"/>
          <w:lang w:val="az-Cyrl-AZ"/>
        </w:rPr>
        <w:t xml:space="preserve"> </w:t>
      </w:r>
      <w:r w:rsidRPr="0078169E">
        <w:rPr>
          <w:sz w:val="22"/>
          <w:szCs w:val="22"/>
          <w:lang w:val="az-Latn-AZ"/>
        </w:rPr>
        <w:t>öncə</w:t>
      </w:r>
      <w:r w:rsidRPr="00620800">
        <w:rPr>
          <w:sz w:val="22"/>
          <w:szCs w:val="22"/>
          <w:lang w:val="az-Cyrl-AZ"/>
        </w:rPr>
        <w:t xml:space="preserve"> </w:t>
      </w:r>
      <w:r w:rsidRPr="0078169E">
        <w:rPr>
          <w:sz w:val="22"/>
          <w:szCs w:val="22"/>
          <w:lang w:val="az-Latn-AZ"/>
        </w:rPr>
        <w:t>möcud</w:t>
      </w:r>
      <w:r w:rsidRPr="00620800">
        <w:rPr>
          <w:sz w:val="22"/>
          <w:szCs w:val="22"/>
          <w:lang w:val="az-Cyrl-AZ"/>
        </w:rPr>
        <w:t xml:space="preserve"> o</w:t>
      </w:r>
      <w:r w:rsidRPr="0078169E">
        <w:rPr>
          <w:sz w:val="22"/>
          <w:szCs w:val="22"/>
          <w:lang w:val="az-Latn-AZ"/>
        </w:rPr>
        <w:t>l</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uc</w:t>
      </w:r>
      <w:r w:rsidRPr="00620800">
        <w:rPr>
          <w:sz w:val="22"/>
          <w:szCs w:val="22"/>
          <w:lang w:val="az-Cyrl-AZ"/>
        </w:rPr>
        <w:t xml:space="preserve">a </w:t>
      </w:r>
      <w:r w:rsidRPr="0078169E">
        <w:rPr>
          <w:sz w:val="22"/>
          <w:szCs w:val="22"/>
          <w:lang w:val="az-Latn-AZ"/>
        </w:rPr>
        <w:t>məq</w:t>
      </w:r>
      <w:r w:rsidRPr="00620800">
        <w:rPr>
          <w:sz w:val="22"/>
          <w:szCs w:val="22"/>
          <w:lang w:val="az-Cyrl-AZ"/>
        </w:rPr>
        <w:t>a</w:t>
      </w:r>
      <w:r w:rsidRPr="0078169E">
        <w:rPr>
          <w:sz w:val="22"/>
          <w:szCs w:val="22"/>
          <w:lang w:val="az-Latn-AZ"/>
        </w:rPr>
        <w:t>mlıs</w:t>
      </w:r>
      <w:r w:rsidRPr="00620800">
        <w:rPr>
          <w:sz w:val="22"/>
          <w:szCs w:val="22"/>
          <w:lang w:val="az-Cyrl-AZ"/>
        </w:rPr>
        <w:t>a</w:t>
      </w:r>
      <w:r w:rsidRPr="0078169E">
        <w:rPr>
          <w:sz w:val="22"/>
          <w:szCs w:val="22"/>
          <w:lang w:val="az-Latn-AZ"/>
        </w:rPr>
        <w:t>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R</w:t>
      </w:r>
      <w:r w:rsidRPr="00620800">
        <w:rPr>
          <w:sz w:val="22"/>
          <w:szCs w:val="22"/>
          <w:lang w:val="az-Cyrl-AZ"/>
        </w:rPr>
        <w:t>a</w:t>
      </w:r>
      <w:r w:rsidRPr="0078169E">
        <w:rPr>
          <w:sz w:val="22"/>
          <w:szCs w:val="22"/>
          <w:lang w:val="az-Latn-AZ"/>
        </w:rPr>
        <w:t>ziq</w:t>
      </w:r>
      <w:r w:rsidRPr="00620800">
        <w:rPr>
          <w:sz w:val="22"/>
          <w:szCs w:val="22"/>
          <w:lang w:val="az-Cyrl-AZ"/>
        </w:rPr>
        <w:t xml:space="preserve"> (</w:t>
      </w:r>
      <w:r w:rsidRPr="0078169E">
        <w:rPr>
          <w:sz w:val="22"/>
          <w:szCs w:val="22"/>
          <w:lang w:val="az-Latn-AZ"/>
        </w:rPr>
        <w:t>ruzi</w:t>
      </w:r>
      <w:r w:rsidRPr="00620800">
        <w:rPr>
          <w:sz w:val="22"/>
          <w:szCs w:val="22"/>
          <w:lang w:val="az-Cyrl-AZ"/>
        </w:rPr>
        <w:t xml:space="preserve"> </w:t>
      </w:r>
      <w:r w:rsidRPr="0078169E">
        <w:rPr>
          <w:sz w:val="22"/>
          <w:szCs w:val="22"/>
          <w:lang w:val="az-Latn-AZ"/>
        </w:rPr>
        <w:t>v</w:t>
      </w:r>
      <w:r w:rsidRPr="00620800">
        <w:rPr>
          <w:sz w:val="22"/>
          <w:szCs w:val="22"/>
          <w:lang w:val="az-Cyrl-AZ"/>
        </w:rPr>
        <w:t>e</w:t>
      </w:r>
      <w:r w:rsidRPr="0078169E">
        <w:rPr>
          <w:sz w:val="22"/>
          <w:szCs w:val="22"/>
          <w:lang w:val="az-Latn-AZ"/>
        </w:rPr>
        <w:t>rən</w:t>
      </w:r>
      <w:r w:rsidRPr="00620800">
        <w:rPr>
          <w:sz w:val="22"/>
          <w:szCs w:val="22"/>
          <w:lang w:val="az-Cyrl-AZ"/>
        </w:rPr>
        <w:t xml:space="preserve">)! </w:t>
      </w:r>
      <w:r w:rsidRPr="0078169E">
        <w:rPr>
          <w:sz w:val="22"/>
          <w:szCs w:val="22"/>
          <w:lang w:val="az-Latn-AZ"/>
        </w:rPr>
        <w:t>Bizə</w:t>
      </w:r>
      <w:r w:rsidRPr="00620800">
        <w:rPr>
          <w:sz w:val="22"/>
          <w:szCs w:val="22"/>
          <w:lang w:val="az-Cyrl-AZ"/>
        </w:rPr>
        <w:t xml:space="preserve"> </w:t>
      </w:r>
      <w:r w:rsidRPr="0078169E">
        <w:rPr>
          <w:sz w:val="22"/>
          <w:szCs w:val="22"/>
          <w:lang w:val="az-Latn-AZ"/>
        </w:rPr>
        <w:t>Öz</w:t>
      </w:r>
      <w:r w:rsidRPr="00620800">
        <w:rPr>
          <w:sz w:val="22"/>
          <w:szCs w:val="22"/>
          <w:lang w:val="az-Cyrl-AZ"/>
        </w:rPr>
        <w:t xml:space="preserve"> </w:t>
      </w:r>
      <w:r w:rsidRPr="0078169E">
        <w:rPr>
          <w:sz w:val="22"/>
          <w:szCs w:val="22"/>
          <w:lang w:val="az-Latn-AZ"/>
        </w:rPr>
        <w:t>qəhr</w:t>
      </w:r>
      <w:r w:rsidRPr="00620800">
        <w:rPr>
          <w:sz w:val="22"/>
          <w:szCs w:val="22"/>
          <w:lang w:val="az-Cyrl-AZ"/>
        </w:rPr>
        <w:t xml:space="preserve"> o</w:t>
      </w:r>
      <w:r w:rsidRPr="0078169E">
        <w:rPr>
          <w:sz w:val="22"/>
          <w:szCs w:val="22"/>
          <w:lang w:val="az-Latn-AZ"/>
        </w:rPr>
        <w:t>dund</w:t>
      </w:r>
      <w:r w:rsidRPr="00620800">
        <w:rPr>
          <w:sz w:val="22"/>
          <w:szCs w:val="22"/>
          <w:lang w:val="az-Cyrl-AZ"/>
        </w:rPr>
        <w:t>a</w:t>
      </w:r>
      <w:r w:rsidRPr="0078169E">
        <w:rPr>
          <w:sz w:val="22"/>
          <w:szCs w:val="22"/>
          <w:lang w:val="az-Latn-AZ"/>
        </w:rPr>
        <w:t>n</w:t>
      </w:r>
      <w:r w:rsidRPr="00620800">
        <w:rPr>
          <w:sz w:val="22"/>
          <w:szCs w:val="22"/>
          <w:lang w:val="az-Cyrl-AZ"/>
        </w:rPr>
        <w:t xml:space="preserve"> a</w:t>
      </w:r>
      <w:r w:rsidRPr="0078169E">
        <w:rPr>
          <w:sz w:val="22"/>
          <w:szCs w:val="22"/>
          <w:lang w:val="az-Latn-AZ"/>
        </w:rPr>
        <w:t>m</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pən</w:t>
      </w:r>
      <w:r w:rsidRPr="00620800">
        <w:rPr>
          <w:sz w:val="22"/>
          <w:szCs w:val="22"/>
          <w:lang w:val="az-Cyrl-AZ"/>
        </w:rPr>
        <w:t>a</w:t>
      </w:r>
      <w:r w:rsidRPr="0078169E">
        <w:rPr>
          <w:sz w:val="22"/>
          <w:szCs w:val="22"/>
          <w:lang w:val="az-Latn-AZ"/>
        </w:rPr>
        <w:t>h</w:t>
      </w:r>
      <w:r w:rsidRPr="00620800">
        <w:rPr>
          <w:sz w:val="22"/>
          <w:szCs w:val="22"/>
          <w:lang w:val="az-Cyrl-AZ"/>
        </w:rPr>
        <w:t xml:space="preserve">) </w:t>
      </w:r>
      <w:r w:rsidRPr="0078169E">
        <w:rPr>
          <w:sz w:val="22"/>
          <w:szCs w:val="22"/>
          <w:lang w:val="az-Latn-AZ"/>
        </w:rPr>
        <w:t>v</w:t>
      </w:r>
      <w:r w:rsidRPr="00620800">
        <w:rPr>
          <w:sz w:val="22"/>
          <w:szCs w:val="22"/>
          <w:lang w:val="az-Cyrl-AZ"/>
        </w:rPr>
        <w:t>e</w:t>
      </w:r>
      <w:r w:rsidRPr="0078169E">
        <w:rPr>
          <w:sz w:val="22"/>
          <w:szCs w:val="22"/>
          <w:lang w:val="az-Latn-AZ"/>
        </w:rPr>
        <w:t>r</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Mücir</w:t>
      </w:r>
      <w:r w:rsidRPr="00620800">
        <w:rPr>
          <w:sz w:val="22"/>
          <w:szCs w:val="22"/>
          <w:lang w:val="az-Cyrl-AZ"/>
        </w:rPr>
        <w:t xml:space="preserve">!  </w:t>
      </w:r>
      <w:r w:rsidRPr="0078169E">
        <w:rPr>
          <w:sz w:val="22"/>
          <w:szCs w:val="22"/>
          <w:lang w:val="az-Latn-AZ"/>
        </w:rPr>
        <w:t>Hər</w:t>
      </w:r>
      <w:r w:rsidRPr="00620800">
        <w:rPr>
          <w:sz w:val="22"/>
          <w:szCs w:val="22"/>
          <w:lang w:val="az-Cyrl-AZ"/>
        </w:rPr>
        <w:t xml:space="preserve"> </w:t>
      </w:r>
      <w:r w:rsidRPr="0078169E">
        <w:rPr>
          <w:sz w:val="22"/>
          <w:szCs w:val="22"/>
          <w:lang w:val="az-Latn-AZ"/>
        </w:rPr>
        <w:t>bir</w:t>
      </w:r>
      <w:r w:rsidRPr="00620800">
        <w:rPr>
          <w:sz w:val="22"/>
          <w:szCs w:val="22"/>
          <w:lang w:val="az-Cyrl-AZ"/>
        </w:rPr>
        <w:t xml:space="preserve"> </w:t>
      </w:r>
      <w:r w:rsidRPr="0078169E">
        <w:rPr>
          <w:sz w:val="22"/>
          <w:szCs w:val="22"/>
          <w:lang w:val="az-Latn-AZ"/>
        </w:rPr>
        <w:t>nöqs</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e</w:t>
      </w:r>
      <w:r w:rsidRPr="0078169E">
        <w:rPr>
          <w:sz w:val="22"/>
          <w:szCs w:val="22"/>
          <w:lang w:val="az-Latn-AZ"/>
        </w:rPr>
        <w:t>ybdən</w:t>
      </w:r>
      <w:r w:rsidRPr="00620800">
        <w:rPr>
          <w:sz w:val="22"/>
          <w:szCs w:val="22"/>
          <w:lang w:val="az-Cyrl-AZ"/>
        </w:rPr>
        <w:t xml:space="preserve"> </w:t>
      </w:r>
      <w:r w:rsidRPr="0078169E">
        <w:rPr>
          <w:sz w:val="22"/>
          <w:szCs w:val="22"/>
          <w:lang w:val="az-Latn-AZ"/>
        </w:rPr>
        <w:t>p</w:t>
      </w:r>
      <w:r w:rsidRPr="00620800">
        <w:rPr>
          <w:sz w:val="22"/>
          <w:szCs w:val="22"/>
          <w:lang w:val="az-Cyrl-AZ"/>
        </w:rPr>
        <w:t>a</w:t>
      </w:r>
      <w:r w:rsidRPr="0078169E">
        <w:rPr>
          <w:sz w:val="22"/>
          <w:szCs w:val="22"/>
          <w:lang w:val="az-Latn-AZ"/>
        </w:rPr>
        <w:t>k</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w:t>
      </w:r>
      <w:r w:rsidRPr="0078169E">
        <w:rPr>
          <w:sz w:val="22"/>
          <w:szCs w:val="22"/>
          <w:lang w:val="az-Latn-AZ"/>
        </w:rPr>
        <w:t>münəzzəhsən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S</w:t>
      </w:r>
      <w:r w:rsidRPr="00620800">
        <w:rPr>
          <w:sz w:val="22"/>
          <w:szCs w:val="22"/>
          <w:lang w:val="az-Cyrl-AZ"/>
        </w:rPr>
        <w:t>a</w:t>
      </w:r>
      <w:r w:rsidRPr="0078169E">
        <w:rPr>
          <w:sz w:val="22"/>
          <w:szCs w:val="22"/>
          <w:lang w:val="az-Latn-AZ"/>
        </w:rPr>
        <w:t>diq</w:t>
      </w:r>
      <w:r w:rsidRPr="00620800">
        <w:rPr>
          <w:sz w:val="22"/>
          <w:szCs w:val="22"/>
          <w:lang w:val="az-Cyrl-AZ"/>
        </w:rPr>
        <w:t xml:space="preserve"> (</w:t>
      </w:r>
      <w:r w:rsidRPr="0078169E">
        <w:rPr>
          <w:sz w:val="22"/>
          <w:szCs w:val="22"/>
          <w:lang w:val="az-Latn-AZ"/>
        </w:rPr>
        <w:t>d</w:t>
      </w:r>
      <w:r w:rsidRPr="00620800">
        <w:rPr>
          <w:sz w:val="22"/>
          <w:szCs w:val="22"/>
          <w:lang w:val="az-Cyrl-AZ"/>
        </w:rPr>
        <w:t>o</w:t>
      </w:r>
      <w:r w:rsidRPr="0078169E">
        <w:rPr>
          <w:sz w:val="22"/>
          <w:szCs w:val="22"/>
          <w:lang w:val="az-Latn-AZ"/>
        </w:rPr>
        <w:t>ğruçu</w:t>
      </w:r>
      <w:r w:rsidRPr="00620800">
        <w:rPr>
          <w:sz w:val="22"/>
          <w:szCs w:val="22"/>
          <w:lang w:val="az-Cyrl-AZ"/>
        </w:rPr>
        <w:t xml:space="preserve">), </w:t>
      </w:r>
      <w:r w:rsidRPr="0078169E">
        <w:rPr>
          <w:sz w:val="22"/>
          <w:szCs w:val="22"/>
          <w:lang w:val="az-Latn-AZ"/>
        </w:rPr>
        <w:t>uc</w:t>
      </w:r>
      <w:r w:rsidRPr="00620800">
        <w:rPr>
          <w:sz w:val="22"/>
          <w:szCs w:val="22"/>
          <w:lang w:val="az-Cyrl-AZ"/>
        </w:rPr>
        <w:t xml:space="preserve">a </w:t>
      </w:r>
      <w:r w:rsidRPr="0078169E">
        <w:rPr>
          <w:sz w:val="22"/>
          <w:szCs w:val="22"/>
          <w:lang w:val="az-Latn-AZ"/>
        </w:rPr>
        <w:t>məq</w:t>
      </w:r>
      <w:r w:rsidRPr="00620800">
        <w:rPr>
          <w:sz w:val="22"/>
          <w:szCs w:val="22"/>
          <w:lang w:val="az-Cyrl-AZ"/>
        </w:rPr>
        <w:t>a</w:t>
      </w:r>
      <w:r w:rsidRPr="0078169E">
        <w:rPr>
          <w:sz w:val="22"/>
          <w:szCs w:val="22"/>
          <w:lang w:val="az-Latn-AZ"/>
        </w:rPr>
        <w:t>mlıs</w:t>
      </w:r>
      <w:r w:rsidRPr="00620800">
        <w:rPr>
          <w:sz w:val="22"/>
          <w:szCs w:val="22"/>
          <w:lang w:val="az-Cyrl-AZ"/>
        </w:rPr>
        <w:t>a</w:t>
      </w:r>
      <w:r w:rsidRPr="0078169E">
        <w:rPr>
          <w:sz w:val="22"/>
          <w:szCs w:val="22"/>
          <w:lang w:val="az-Latn-AZ"/>
        </w:rPr>
        <w:t>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F</w:t>
      </w:r>
      <w:r w:rsidRPr="00620800">
        <w:rPr>
          <w:sz w:val="22"/>
          <w:szCs w:val="22"/>
          <w:lang w:val="az-Cyrl-AZ"/>
        </w:rPr>
        <w:t>a</w:t>
      </w:r>
      <w:r w:rsidRPr="0078169E">
        <w:rPr>
          <w:sz w:val="22"/>
          <w:szCs w:val="22"/>
          <w:lang w:val="az-Latn-AZ"/>
        </w:rPr>
        <w:t>liq</w:t>
      </w:r>
      <w:r w:rsidRPr="00620800">
        <w:rPr>
          <w:sz w:val="22"/>
          <w:szCs w:val="22"/>
          <w:lang w:val="az-Cyrl-AZ"/>
        </w:rPr>
        <w:t xml:space="preserve"> (</w:t>
      </w:r>
      <w:r w:rsidRPr="0078169E">
        <w:rPr>
          <w:sz w:val="22"/>
          <w:szCs w:val="22"/>
          <w:lang w:val="az-Latn-AZ"/>
        </w:rPr>
        <w:t>g</w:t>
      </w:r>
      <w:r w:rsidRPr="00620800">
        <w:rPr>
          <w:sz w:val="22"/>
          <w:szCs w:val="22"/>
          <w:lang w:val="az-Cyrl-AZ"/>
        </w:rPr>
        <w:t>e</w:t>
      </w:r>
      <w:r w:rsidRPr="0078169E">
        <w:rPr>
          <w:sz w:val="22"/>
          <w:szCs w:val="22"/>
          <w:lang w:val="az-Latn-AZ"/>
        </w:rPr>
        <w:t>cə</w:t>
      </w:r>
      <w:r w:rsidRPr="00620800">
        <w:rPr>
          <w:sz w:val="22"/>
          <w:szCs w:val="22"/>
          <w:lang w:val="az-Cyrl-AZ"/>
        </w:rPr>
        <w:t xml:space="preserve"> </w:t>
      </w:r>
      <w:r w:rsidRPr="0078169E">
        <w:rPr>
          <w:sz w:val="22"/>
          <w:szCs w:val="22"/>
          <w:lang w:val="az-Latn-AZ"/>
        </w:rPr>
        <w:t>zülmətini</w:t>
      </w:r>
      <w:r w:rsidRPr="00620800">
        <w:rPr>
          <w:sz w:val="22"/>
          <w:szCs w:val="22"/>
          <w:lang w:val="az-Cyrl-AZ"/>
        </w:rPr>
        <w:t xml:space="preserve"> </w:t>
      </w:r>
      <w:r w:rsidRPr="0078169E">
        <w:rPr>
          <w:sz w:val="22"/>
          <w:szCs w:val="22"/>
          <w:lang w:val="az-Latn-AZ"/>
        </w:rPr>
        <w:t>gündüzün</w:t>
      </w:r>
      <w:r w:rsidRPr="00620800">
        <w:rPr>
          <w:sz w:val="22"/>
          <w:szCs w:val="22"/>
          <w:lang w:val="az-Cyrl-AZ"/>
        </w:rPr>
        <w:t xml:space="preserve"> </w:t>
      </w:r>
      <w:r w:rsidRPr="0078169E">
        <w:rPr>
          <w:sz w:val="22"/>
          <w:szCs w:val="22"/>
          <w:lang w:val="az-Latn-AZ"/>
        </w:rPr>
        <w:t>nuru</w:t>
      </w:r>
      <w:r w:rsidRPr="00620800">
        <w:rPr>
          <w:sz w:val="22"/>
          <w:szCs w:val="22"/>
          <w:lang w:val="az-Cyrl-AZ"/>
        </w:rPr>
        <w:t xml:space="preserve"> </w:t>
      </w:r>
      <w:r w:rsidRPr="0078169E">
        <w:rPr>
          <w:sz w:val="22"/>
          <w:szCs w:val="22"/>
          <w:lang w:val="az-Latn-AZ"/>
        </w:rPr>
        <w:t>ilə</w:t>
      </w:r>
      <w:r w:rsidRPr="00620800">
        <w:rPr>
          <w:sz w:val="22"/>
          <w:szCs w:val="22"/>
          <w:lang w:val="az-Cyrl-AZ"/>
        </w:rPr>
        <w:t xml:space="preserve"> </w:t>
      </w:r>
      <w:r w:rsidRPr="0078169E">
        <w:rPr>
          <w:sz w:val="22"/>
          <w:szCs w:val="22"/>
          <w:lang w:val="az-Latn-AZ"/>
        </w:rPr>
        <w:t>y</w:t>
      </w:r>
      <w:r w:rsidRPr="00620800">
        <w:rPr>
          <w:sz w:val="22"/>
          <w:szCs w:val="22"/>
          <w:lang w:val="az-Cyrl-AZ"/>
        </w:rPr>
        <w:t>a</w:t>
      </w:r>
      <w:r w:rsidRPr="0078169E">
        <w:rPr>
          <w:sz w:val="22"/>
          <w:szCs w:val="22"/>
          <w:lang w:val="az-Latn-AZ"/>
        </w:rPr>
        <w:t>r</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Bizə</w:t>
      </w:r>
      <w:r w:rsidRPr="00620800">
        <w:rPr>
          <w:sz w:val="22"/>
          <w:szCs w:val="22"/>
          <w:lang w:val="az-Cyrl-AZ"/>
        </w:rPr>
        <w:t xml:space="preserve"> </w:t>
      </w:r>
      <w:r w:rsidRPr="0078169E">
        <w:rPr>
          <w:sz w:val="22"/>
          <w:szCs w:val="22"/>
          <w:lang w:val="az-Latn-AZ"/>
        </w:rPr>
        <w:t>Öz</w:t>
      </w:r>
      <w:r w:rsidRPr="00620800">
        <w:rPr>
          <w:sz w:val="22"/>
          <w:szCs w:val="22"/>
          <w:lang w:val="az-Cyrl-AZ"/>
        </w:rPr>
        <w:t xml:space="preserve"> </w:t>
      </w:r>
      <w:r w:rsidRPr="0078169E">
        <w:rPr>
          <w:sz w:val="22"/>
          <w:szCs w:val="22"/>
          <w:lang w:val="az-Latn-AZ"/>
        </w:rPr>
        <w:t>qəhr</w:t>
      </w:r>
      <w:r w:rsidRPr="00620800">
        <w:rPr>
          <w:sz w:val="22"/>
          <w:szCs w:val="22"/>
          <w:lang w:val="az-Cyrl-AZ"/>
        </w:rPr>
        <w:t xml:space="preserve"> o</w:t>
      </w:r>
      <w:r w:rsidRPr="0078169E">
        <w:rPr>
          <w:sz w:val="22"/>
          <w:szCs w:val="22"/>
          <w:lang w:val="az-Latn-AZ"/>
        </w:rPr>
        <w:t>dund</w:t>
      </w:r>
      <w:r w:rsidRPr="00620800">
        <w:rPr>
          <w:sz w:val="22"/>
          <w:szCs w:val="22"/>
          <w:lang w:val="az-Cyrl-AZ"/>
        </w:rPr>
        <w:t>a</w:t>
      </w:r>
      <w:r w:rsidRPr="0078169E">
        <w:rPr>
          <w:sz w:val="22"/>
          <w:szCs w:val="22"/>
          <w:lang w:val="az-Latn-AZ"/>
        </w:rPr>
        <w:t>n</w:t>
      </w:r>
      <w:r w:rsidRPr="00620800">
        <w:rPr>
          <w:sz w:val="22"/>
          <w:szCs w:val="22"/>
          <w:lang w:val="az-Cyrl-AZ"/>
        </w:rPr>
        <w:t xml:space="preserve"> a</w:t>
      </w:r>
      <w:r w:rsidRPr="0078169E">
        <w:rPr>
          <w:sz w:val="22"/>
          <w:szCs w:val="22"/>
          <w:lang w:val="az-Latn-AZ"/>
        </w:rPr>
        <w:t>m</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pən</w:t>
      </w:r>
      <w:r w:rsidRPr="00620800">
        <w:rPr>
          <w:sz w:val="22"/>
          <w:szCs w:val="22"/>
          <w:lang w:val="az-Cyrl-AZ"/>
        </w:rPr>
        <w:t>a</w:t>
      </w:r>
      <w:r w:rsidRPr="0078169E">
        <w:rPr>
          <w:sz w:val="22"/>
          <w:szCs w:val="22"/>
          <w:lang w:val="az-Latn-AZ"/>
        </w:rPr>
        <w:t>h</w:t>
      </w:r>
      <w:r w:rsidRPr="00620800">
        <w:rPr>
          <w:sz w:val="22"/>
          <w:szCs w:val="22"/>
          <w:lang w:val="az-Cyrl-AZ"/>
        </w:rPr>
        <w:t xml:space="preserve">) </w:t>
      </w:r>
      <w:r w:rsidRPr="0078169E">
        <w:rPr>
          <w:sz w:val="22"/>
          <w:szCs w:val="22"/>
          <w:lang w:val="az-Latn-AZ"/>
        </w:rPr>
        <w:t>v</w:t>
      </w:r>
      <w:r w:rsidRPr="00620800">
        <w:rPr>
          <w:sz w:val="22"/>
          <w:szCs w:val="22"/>
          <w:lang w:val="az-Cyrl-AZ"/>
        </w:rPr>
        <w:t>e</w:t>
      </w:r>
      <w:r w:rsidRPr="0078169E">
        <w:rPr>
          <w:sz w:val="22"/>
          <w:szCs w:val="22"/>
          <w:lang w:val="az-Latn-AZ"/>
        </w:rPr>
        <w:t>r</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Mücir</w:t>
      </w:r>
      <w:r w:rsidRPr="00620800">
        <w:rPr>
          <w:sz w:val="22"/>
          <w:szCs w:val="22"/>
          <w:lang w:val="az-Cyrl-AZ"/>
        </w:rPr>
        <w:t xml:space="preserve">!  </w:t>
      </w:r>
      <w:r w:rsidRPr="0078169E">
        <w:rPr>
          <w:sz w:val="22"/>
          <w:szCs w:val="22"/>
          <w:lang w:val="az-Latn-AZ"/>
        </w:rPr>
        <w:t>Hər</w:t>
      </w:r>
      <w:r w:rsidRPr="00620800">
        <w:rPr>
          <w:sz w:val="22"/>
          <w:szCs w:val="22"/>
          <w:lang w:val="az-Cyrl-AZ"/>
        </w:rPr>
        <w:t xml:space="preserve"> </w:t>
      </w:r>
      <w:r w:rsidRPr="0078169E">
        <w:rPr>
          <w:sz w:val="22"/>
          <w:szCs w:val="22"/>
          <w:lang w:val="az-Latn-AZ"/>
        </w:rPr>
        <w:t>bir</w:t>
      </w:r>
      <w:r w:rsidRPr="00620800">
        <w:rPr>
          <w:sz w:val="22"/>
          <w:szCs w:val="22"/>
          <w:lang w:val="az-Cyrl-AZ"/>
        </w:rPr>
        <w:t xml:space="preserve"> </w:t>
      </w:r>
      <w:r w:rsidRPr="0078169E">
        <w:rPr>
          <w:sz w:val="22"/>
          <w:szCs w:val="22"/>
          <w:lang w:val="az-Latn-AZ"/>
        </w:rPr>
        <w:t>nöqs</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e</w:t>
      </w:r>
      <w:r w:rsidRPr="0078169E">
        <w:rPr>
          <w:sz w:val="22"/>
          <w:szCs w:val="22"/>
          <w:lang w:val="az-Latn-AZ"/>
        </w:rPr>
        <w:t>ybdən</w:t>
      </w:r>
      <w:r w:rsidRPr="00620800">
        <w:rPr>
          <w:sz w:val="22"/>
          <w:szCs w:val="22"/>
          <w:lang w:val="az-Cyrl-AZ"/>
        </w:rPr>
        <w:t xml:space="preserve"> </w:t>
      </w:r>
      <w:r w:rsidRPr="0078169E">
        <w:rPr>
          <w:sz w:val="22"/>
          <w:szCs w:val="22"/>
          <w:lang w:val="az-Latn-AZ"/>
        </w:rPr>
        <w:t>p</w:t>
      </w:r>
      <w:r w:rsidRPr="00620800">
        <w:rPr>
          <w:sz w:val="22"/>
          <w:szCs w:val="22"/>
          <w:lang w:val="az-Cyrl-AZ"/>
        </w:rPr>
        <w:t>a</w:t>
      </w:r>
      <w:r w:rsidRPr="0078169E">
        <w:rPr>
          <w:sz w:val="22"/>
          <w:szCs w:val="22"/>
          <w:lang w:val="az-Latn-AZ"/>
        </w:rPr>
        <w:t>k</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w:t>
      </w:r>
      <w:r w:rsidRPr="0078169E">
        <w:rPr>
          <w:sz w:val="22"/>
          <w:szCs w:val="22"/>
          <w:lang w:val="az-Latn-AZ"/>
        </w:rPr>
        <w:t>münəzzəhsən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Səmi</w:t>
      </w:r>
      <w:r w:rsidRPr="00620800">
        <w:rPr>
          <w:sz w:val="22"/>
          <w:szCs w:val="22"/>
          <w:lang w:val="az-Cyrl-AZ"/>
        </w:rPr>
        <w:t xml:space="preserve"> (e</w:t>
      </w:r>
      <w:r w:rsidRPr="0078169E">
        <w:rPr>
          <w:sz w:val="22"/>
          <w:szCs w:val="22"/>
          <w:lang w:val="az-Latn-AZ"/>
        </w:rPr>
        <w:t>şidilən</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e</w:t>
      </w:r>
      <w:r w:rsidRPr="0078169E">
        <w:rPr>
          <w:sz w:val="22"/>
          <w:szCs w:val="22"/>
          <w:lang w:val="az-Latn-AZ"/>
        </w:rPr>
        <w:t>şidilməyən</w:t>
      </w:r>
      <w:r w:rsidRPr="00620800">
        <w:rPr>
          <w:sz w:val="22"/>
          <w:szCs w:val="22"/>
          <w:lang w:val="az-Cyrl-AZ"/>
        </w:rPr>
        <w:t xml:space="preserve"> </w:t>
      </w:r>
      <w:r w:rsidRPr="0078169E">
        <w:rPr>
          <w:sz w:val="22"/>
          <w:szCs w:val="22"/>
          <w:lang w:val="az-Latn-AZ"/>
        </w:rPr>
        <w:t>ş</w:t>
      </w:r>
      <w:r w:rsidRPr="00620800">
        <w:rPr>
          <w:sz w:val="22"/>
          <w:szCs w:val="22"/>
          <w:lang w:val="az-Cyrl-AZ"/>
        </w:rPr>
        <w:t>e</w:t>
      </w:r>
      <w:r w:rsidRPr="0078169E">
        <w:rPr>
          <w:sz w:val="22"/>
          <w:szCs w:val="22"/>
          <w:lang w:val="az-Latn-AZ"/>
        </w:rPr>
        <w:t>ylərin</w:t>
      </w:r>
      <w:r w:rsidRPr="00620800">
        <w:rPr>
          <w:sz w:val="22"/>
          <w:szCs w:val="22"/>
          <w:lang w:val="az-Cyrl-AZ"/>
        </w:rPr>
        <w:t xml:space="preserve"> O</w:t>
      </w:r>
      <w:r w:rsidRPr="0078169E">
        <w:rPr>
          <w:sz w:val="22"/>
          <w:szCs w:val="22"/>
          <w:lang w:val="az-Latn-AZ"/>
        </w:rPr>
        <w:t>nd</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gizli</w:t>
      </w:r>
      <w:r w:rsidRPr="00620800">
        <w:rPr>
          <w:sz w:val="22"/>
          <w:szCs w:val="22"/>
          <w:lang w:val="az-Cyrl-AZ"/>
        </w:rPr>
        <w:t xml:space="preserve"> o</w:t>
      </w:r>
      <w:r w:rsidRPr="0078169E">
        <w:rPr>
          <w:sz w:val="22"/>
          <w:szCs w:val="22"/>
          <w:lang w:val="az-Latn-AZ"/>
        </w:rPr>
        <w:t>lm</w:t>
      </w:r>
      <w:r w:rsidRPr="00620800">
        <w:rPr>
          <w:sz w:val="22"/>
          <w:szCs w:val="22"/>
          <w:lang w:val="az-Cyrl-AZ"/>
        </w:rPr>
        <w:t>a</w:t>
      </w:r>
      <w:r w:rsidRPr="0078169E">
        <w:rPr>
          <w:sz w:val="22"/>
          <w:szCs w:val="22"/>
          <w:lang w:val="az-Latn-AZ"/>
        </w:rPr>
        <w:t>dığı</w:t>
      </w:r>
      <w:r w:rsidRPr="00620800">
        <w:rPr>
          <w:sz w:val="22"/>
          <w:szCs w:val="22"/>
          <w:lang w:val="az-Cyrl-AZ"/>
        </w:rPr>
        <w:t xml:space="preserve">), </w:t>
      </w:r>
      <w:r w:rsidRPr="0078169E">
        <w:rPr>
          <w:sz w:val="22"/>
          <w:szCs w:val="22"/>
          <w:lang w:val="az-Latn-AZ"/>
        </w:rPr>
        <w:t>uc</w:t>
      </w:r>
      <w:r w:rsidRPr="00620800">
        <w:rPr>
          <w:sz w:val="22"/>
          <w:szCs w:val="22"/>
          <w:lang w:val="az-Cyrl-AZ"/>
        </w:rPr>
        <w:t xml:space="preserve">a </w:t>
      </w:r>
      <w:r w:rsidRPr="0078169E">
        <w:rPr>
          <w:sz w:val="22"/>
          <w:szCs w:val="22"/>
          <w:lang w:val="az-Latn-AZ"/>
        </w:rPr>
        <w:t>məq</w:t>
      </w:r>
      <w:r w:rsidRPr="00620800">
        <w:rPr>
          <w:sz w:val="22"/>
          <w:szCs w:val="22"/>
          <w:lang w:val="az-Cyrl-AZ"/>
        </w:rPr>
        <w:t>a</w:t>
      </w:r>
      <w:r w:rsidRPr="0078169E">
        <w:rPr>
          <w:sz w:val="22"/>
          <w:szCs w:val="22"/>
          <w:lang w:val="az-Latn-AZ"/>
        </w:rPr>
        <w:t>mlıs</w:t>
      </w:r>
      <w:r w:rsidRPr="00620800">
        <w:rPr>
          <w:sz w:val="22"/>
          <w:szCs w:val="22"/>
          <w:lang w:val="az-Cyrl-AZ"/>
        </w:rPr>
        <w:t>a</w:t>
      </w:r>
      <w:r w:rsidRPr="0078169E">
        <w:rPr>
          <w:sz w:val="22"/>
          <w:szCs w:val="22"/>
          <w:lang w:val="az-Latn-AZ"/>
        </w:rPr>
        <w:t>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Səri</w:t>
      </w:r>
      <w:r w:rsidRPr="00620800">
        <w:rPr>
          <w:sz w:val="22"/>
          <w:szCs w:val="22"/>
          <w:lang w:val="az-Cyrl-AZ"/>
        </w:rPr>
        <w:t xml:space="preserve"> (</w:t>
      </w:r>
      <w:r w:rsidRPr="0078169E">
        <w:rPr>
          <w:sz w:val="22"/>
          <w:szCs w:val="22"/>
          <w:lang w:val="az-Latn-AZ"/>
        </w:rPr>
        <w:t>h</w:t>
      </w:r>
      <w:r w:rsidRPr="00620800">
        <w:rPr>
          <w:sz w:val="22"/>
          <w:szCs w:val="22"/>
          <w:lang w:val="az-Cyrl-AZ"/>
        </w:rPr>
        <w:t>e</w:t>
      </w:r>
      <w:r w:rsidRPr="0078169E">
        <w:rPr>
          <w:sz w:val="22"/>
          <w:szCs w:val="22"/>
          <w:lang w:val="az-Latn-AZ"/>
        </w:rPr>
        <w:t>s</w:t>
      </w:r>
      <w:r w:rsidRPr="00620800">
        <w:rPr>
          <w:sz w:val="22"/>
          <w:szCs w:val="22"/>
          <w:lang w:val="az-Cyrl-AZ"/>
        </w:rPr>
        <w:t>a</w:t>
      </w:r>
      <w:r w:rsidRPr="0078169E">
        <w:rPr>
          <w:sz w:val="22"/>
          <w:szCs w:val="22"/>
          <w:lang w:val="az-Latn-AZ"/>
        </w:rPr>
        <w:t>bl</w:t>
      </w:r>
      <w:r w:rsidRPr="00620800">
        <w:rPr>
          <w:sz w:val="22"/>
          <w:szCs w:val="22"/>
          <w:lang w:val="az-Cyrl-AZ"/>
        </w:rPr>
        <w:t>a</w:t>
      </w:r>
      <w:r w:rsidRPr="0078169E">
        <w:rPr>
          <w:sz w:val="22"/>
          <w:szCs w:val="22"/>
          <w:lang w:val="az-Latn-AZ"/>
        </w:rPr>
        <w:t>r</w:t>
      </w:r>
      <w:r w:rsidRPr="00620800">
        <w:rPr>
          <w:sz w:val="22"/>
          <w:szCs w:val="22"/>
          <w:lang w:val="az-Cyrl-AZ"/>
        </w:rPr>
        <w:t xml:space="preserve">a </w:t>
      </w:r>
      <w:r w:rsidRPr="0078169E">
        <w:rPr>
          <w:sz w:val="22"/>
          <w:szCs w:val="22"/>
          <w:lang w:val="az-Latn-AZ"/>
        </w:rPr>
        <w:t>sürətlə</w:t>
      </w:r>
      <w:r w:rsidRPr="00620800">
        <w:rPr>
          <w:sz w:val="22"/>
          <w:szCs w:val="22"/>
          <w:lang w:val="az-Cyrl-AZ"/>
        </w:rPr>
        <w:t xml:space="preserve"> </w:t>
      </w:r>
      <w:r w:rsidRPr="0078169E">
        <w:rPr>
          <w:sz w:val="22"/>
          <w:szCs w:val="22"/>
          <w:lang w:val="az-Latn-AZ"/>
        </w:rPr>
        <w:t>y</w:t>
      </w:r>
      <w:r w:rsidRPr="00620800">
        <w:rPr>
          <w:sz w:val="22"/>
          <w:szCs w:val="22"/>
          <w:lang w:val="az-Cyrl-AZ"/>
        </w:rPr>
        <w:t>e</w:t>
      </w:r>
      <w:r w:rsidRPr="0078169E">
        <w:rPr>
          <w:sz w:val="22"/>
          <w:szCs w:val="22"/>
          <w:lang w:val="az-Latn-AZ"/>
        </w:rPr>
        <w:t>tişən</w:t>
      </w:r>
      <w:r w:rsidRPr="00620800">
        <w:rPr>
          <w:sz w:val="22"/>
          <w:szCs w:val="22"/>
          <w:lang w:val="az-Cyrl-AZ"/>
        </w:rPr>
        <w:t xml:space="preserve">)! </w:t>
      </w:r>
      <w:r w:rsidRPr="0078169E">
        <w:rPr>
          <w:sz w:val="22"/>
          <w:szCs w:val="22"/>
          <w:lang w:val="az-Latn-AZ"/>
        </w:rPr>
        <w:t>Bizə</w:t>
      </w:r>
      <w:r w:rsidRPr="00620800">
        <w:rPr>
          <w:sz w:val="22"/>
          <w:szCs w:val="22"/>
          <w:lang w:val="az-Cyrl-AZ"/>
        </w:rPr>
        <w:t xml:space="preserve"> </w:t>
      </w:r>
      <w:r w:rsidRPr="0078169E">
        <w:rPr>
          <w:sz w:val="22"/>
          <w:szCs w:val="22"/>
          <w:lang w:val="az-Latn-AZ"/>
        </w:rPr>
        <w:t>Öz</w:t>
      </w:r>
      <w:r w:rsidRPr="00620800">
        <w:rPr>
          <w:sz w:val="22"/>
          <w:szCs w:val="22"/>
          <w:lang w:val="az-Cyrl-AZ"/>
        </w:rPr>
        <w:t xml:space="preserve"> </w:t>
      </w:r>
      <w:r w:rsidRPr="0078169E">
        <w:rPr>
          <w:sz w:val="22"/>
          <w:szCs w:val="22"/>
          <w:lang w:val="az-Latn-AZ"/>
        </w:rPr>
        <w:t>qəhr</w:t>
      </w:r>
      <w:r w:rsidRPr="00620800">
        <w:rPr>
          <w:sz w:val="22"/>
          <w:szCs w:val="22"/>
          <w:lang w:val="az-Cyrl-AZ"/>
        </w:rPr>
        <w:t xml:space="preserve"> o</w:t>
      </w:r>
      <w:r w:rsidRPr="0078169E">
        <w:rPr>
          <w:sz w:val="22"/>
          <w:szCs w:val="22"/>
          <w:lang w:val="az-Latn-AZ"/>
        </w:rPr>
        <w:t>dund</w:t>
      </w:r>
      <w:r w:rsidRPr="00620800">
        <w:rPr>
          <w:sz w:val="22"/>
          <w:szCs w:val="22"/>
          <w:lang w:val="az-Cyrl-AZ"/>
        </w:rPr>
        <w:t>a</w:t>
      </w:r>
      <w:r w:rsidRPr="0078169E">
        <w:rPr>
          <w:sz w:val="22"/>
          <w:szCs w:val="22"/>
          <w:lang w:val="az-Latn-AZ"/>
        </w:rPr>
        <w:t>n</w:t>
      </w:r>
      <w:r w:rsidRPr="00620800">
        <w:rPr>
          <w:sz w:val="22"/>
          <w:szCs w:val="22"/>
          <w:lang w:val="az-Cyrl-AZ"/>
        </w:rPr>
        <w:t xml:space="preserve"> a</w:t>
      </w:r>
      <w:r w:rsidRPr="0078169E">
        <w:rPr>
          <w:sz w:val="22"/>
          <w:szCs w:val="22"/>
          <w:lang w:val="az-Latn-AZ"/>
        </w:rPr>
        <w:t>m</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pən</w:t>
      </w:r>
      <w:r w:rsidRPr="00620800">
        <w:rPr>
          <w:sz w:val="22"/>
          <w:szCs w:val="22"/>
          <w:lang w:val="az-Cyrl-AZ"/>
        </w:rPr>
        <w:t>a</w:t>
      </w:r>
      <w:r w:rsidRPr="0078169E">
        <w:rPr>
          <w:sz w:val="22"/>
          <w:szCs w:val="22"/>
          <w:lang w:val="az-Latn-AZ"/>
        </w:rPr>
        <w:t>h</w:t>
      </w:r>
      <w:r w:rsidRPr="00620800">
        <w:rPr>
          <w:sz w:val="22"/>
          <w:szCs w:val="22"/>
          <w:lang w:val="az-Cyrl-AZ"/>
        </w:rPr>
        <w:t xml:space="preserve">) </w:t>
      </w:r>
      <w:r w:rsidRPr="0078169E">
        <w:rPr>
          <w:sz w:val="22"/>
          <w:szCs w:val="22"/>
          <w:lang w:val="az-Latn-AZ"/>
        </w:rPr>
        <w:t>v</w:t>
      </w:r>
      <w:r w:rsidRPr="00620800">
        <w:rPr>
          <w:sz w:val="22"/>
          <w:szCs w:val="22"/>
          <w:lang w:val="az-Cyrl-AZ"/>
        </w:rPr>
        <w:t>e</w:t>
      </w:r>
      <w:r w:rsidRPr="0078169E">
        <w:rPr>
          <w:sz w:val="22"/>
          <w:szCs w:val="22"/>
          <w:lang w:val="az-Latn-AZ"/>
        </w:rPr>
        <w:t>r</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Mücir</w:t>
      </w:r>
      <w:r w:rsidRPr="00620800">
        <w:rPr>
          <w:sz w:val="22"/>
          <w:szCs w:val="22"/>
          <w:lang w:val="az-Cyrl-AZ"/>
        </w:rPr>
        <w:t>!</w:t>
      </w:r>
      <w:r>
        <w:rPr>
          <w:sz w:val="22"/>
          <w:szCs w:val="22"/>
          <w:lang w:val="az-Cyrl-AZ"/>
        </w:rPr>
        <w:t xml:space="preserve"> </w:t>
      </w:r>
      <w:r w:rsidRPr="0078169E">
        <w:rPr>
          <w:sz w:val="22"/>
          <w:szCs w:val="22"/>
          <w:lang w:val="az-Latn-AZ"/>
        </w:rPr>
        <w:t>Hər</w:t>
      </w:r>
      <w:r w:rsidRPr="00620800">
        <w:rPr>
          <w:sz w:val="22"/>
          <w:szCs w:val="22"/>
          <w:lang w:val="az-Cyrl-AZ"/>
        </w:rPr>
        <w:t xml:space="preserve"> </w:t>
      </w:r>
      <w:r w:rsidRPr="0078169E">
        <w:rPr>
          <w:sz w:val="22"/>
          <w:szCs w:val="22"/>
          <w:lang w:val="az-Latn-AZ"/>
        </w:rPr>
        <w:t>bir</w:t>
      </w:r>
      <w:r w:rsidRPr="00620800">
        <w:rPr>
          <w:sz w:val="22"/>
          <w:szCs w:val="22"/>
          <w:lang w:val="az-Cyrl-AZ"/>
        </w:rPr>
        <w:t xml:space="preserve"> </w:t>
      </w:r>
      <w:r w:rsidRPr="0078169E">
        <w:rPr>
          <w:sz w:val="22"/>
          <w:szCs w:val="22"/>
          <w:lang w:val="az-Latn-AZ"/>
        </w:rPr>
        <w:t>nöqs</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e</w:t>
      </w:r>
      <w:r w:rsidRPr="0078169E">
        <w:rPr>
          <w:sz w:val="22"/>
          <w:szCs w:val="22"/>
          <w:lang w:val="az-Latn-AZ"/>
        </w:rPr>
        <w:t>ybdən</w:t>
      </w:r>
      <w:r w:rsidRPr="00620800">
        <w:rPr>
          <w:sz w:val="22"/>
          <w:szCs w:val="22"/>
          <w:lang w:val="az-Cyrl-AZ"/>
        </w:rPr>
        <w:t xml:space="preserve"> </w:t>
      </w:r>
      <w:r w:rsidRPr="0078169E">
        <w:rPr>
          <w:sz w:val="22"/>
          <w:szCs w:val="22"/>
          <w:lang w:val="az-Latn-AZ"/>
        </w:rPr>
        <w:t>p</w:t>
      </w:r>
      <w:r w:rsidRPr="00620800">
        <w:rPr>
          <w:sz w:val="22"/>
          <w:szCs w:val="22"/>
          <w:lang w:val="az-Cyrl-AZ"/>
        </w:rPr>
        <w:t>a</w:t>
      </w:r>
      <w:r w:rsidRPr="0078169E">
        <w:rPr>
          <w:sz w:val="22"/>
          <w:szCs w:val="22"/>
          <w:lang w:val="az-Latn-AZ"/>
        </w:rPr>
        <w:t>k</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w:t>
      </w:r>
      <w:r w:rsidRPr="0078169E">
        <w:rPr>
          <w:sz w:val="22"/>
          <w:szCs w:val="22"/>
          <w:lang w:val="az-Latn-AZ"/>
        </w:rPr>
        <w:t>münəzzəhsən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Rəfi</w:t>
      </w:r>
      <w:r w:rsidRPr="00620800">
        <w:rPr>
          <w:sz w:val="22"/>
          <w:szCs w:val="22"/>
          <w:lang w:val="az-Cyrl-AZ"/>
        </w:rPr>
        <w:t xml:space="preserve"> (</w:t>
      </w:r>
      <w:r w:rsidRPr="0078169E">
        <w:rPr>
          <w:sz w:val="22"/>
          <w:szCs w:val="22"/>
          <w:lang w:val="az-Latn-AZ"/>
        </w:rPr>
        <w:t>şərif</w:t>
      </w:r>
      <w:r w:rsidRPr="00620800">
        <w:rPr>
          <w:sz w:val="22"/>
          <w:szCs w:val="22"/>
          <w:lang w:val="az-Cyrl-AZ"/>
        </w:rPr>
        <w:t xml:space="preserve">), </w:t>
      </w:r>
      <w:r w:rsidRPr="0078169E">
        <w:rPr>
          <w:sz w:val="22"/>
          <w:szCs w:val="22"/>
          <w:lang w:val="az-Latn-AZ"/>
        </w:rPr>
        <w:t>uc</w:t>
      </w:r>
      <w:r w:rsidRPr="00620800">
        <w:rPr>
          <w:sz w:val="22"/>
          <w:szCs w:val="22"/>
          <w:lang w:val="az-Cyrl-AZ"/>
        </w:rPr>
        <w:t xml:space="preserve">a </w:t>
      </w:r>
      <w:r w:rsidRPr="0078169E">
        <w:rPr>
          <w:sz w:val="22"/>
          <w:szCs w:val="22"/>
          <w:lang w:val="az-Latn-AZ"/>
        </w:rPr>
        <w:t>məq</w:t>
      </w:r>
      <w:r w:rsidRPr="00620800">
        <w:rPr>
          <w:sz w:val="22"/>
          <w:szCs w:val="22"/>
          <w:lang w:val="az-Cyrl-AZ"/>
        </w:rPr>
        <w:t>a</w:t>
      </w:r>
      <w:r w:rsidRPr="0078169E">
        <w:rPr>
          <w:sz w:val="22"/>
          <w:szCs w:val="22"/>
          <w:lang w:val="az-Latn-AZ"/>
        </w:rPr>
        <w:t>mlıs</w:t>
      </w:r>
      <w:r w:rsidRPr="00620800">
        <w:rPr>
          <w:sz w:val="22"/>
          <w:szCs w:val="22"/>
          <w:lang w:val="az-Cyrl-AZ"/>
        </w:rPr>
        <w:t>a</w:t>
      </w:r>
      <w:r w:rsidRPr="0078169E">
        <w:rPr>
          <w:sz w:val="22"/>
          <w:szCs w:val="22"/>
          <w:lang w:val="az-Latn-AZ"/>
        </w:rPr>
        <w:t>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Bədi</w:t>
      </w:r>
      <w:r w:rsidRPr="00620800">
        <w:rPr>
          <w:sz w:val="22"/>
          <w:szCs w:val="22"/>
          <w:lang w:val="az-Cyrl-AZ"/>
        </w:rPr>
        <w:t xml:space="preserve"> (</w:t>
      </w:r>
      <w:r w:rsidRPr="0078169E">
        <w:rPr>
          <w:sz w:val="22"/>
          <w:szCs w:val="22"/>
          <w:lang w:val="az-Latn-AZ"/>
        </w:rPr>
        <w:t>numunə</w:t>
      </w:r>
      <w:r w:rsidRPr="00620800">
        <w:rPr>
          <w:sz w:val="22"/>
          <w:szCs w:val="22"/>
          <w:lang w:val="az-Cyrl-AZ"/>
        </w:rPr>
        <w:t xml:space="preserve"> o</w:t>
      </w:r>
      <w:r w:rsidRPr="0078169E">
        <w:rPr>
          <w:sz w:val="22"/>
          <w:szCs w:val="22"/>
          <w:lang w:val="az-Latn-AZ"/>
        </w:rPr>
        <w:t>lm</w:t>
      </w:r>
      <w:r w:rsidRPr="00620800">
        <w:rPr>
          <w:sz w:val="22"/>
          <w:szCs w:val="22"/>
          <w:lang w:val="az-Cyrl-AZ"/>
        </w:rPr>
        <w:t>a</w:t>
      </w:r>
      <w:r w:rsidRPr="0078169E">
        <w:rPr>
          <w:sz w:val="22"/>
          <w:szCs w:val="22"/>
          <w:lang w:val="az-Latn-AZ"/>
        </w:rPr>
        <w:t>d</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ic</w:t>
      </w:r>
      <w:r w:rsidRPr="00620800">
        <w:rPr>
          <w:sz w:val="22"/>
          <w:szCs w:val="22"/>
          <w:lang w:val="az-Cyrl-AZ"/>
        </w:rPr>
        <w:t>a</w:t>
      </w:r>
      <w:r w:rsidRPr="0078169E">
        <w:rPr>
          <w:sz w:val="22"/>
          <w:szCs w:val="22"/>
          <w:lang w:val="az-Latn-AZ"/>
        </w:rPr>
        <w:t>d</w:t>
      </w:r>
      <w:r w:rsidRPr="00620800">
        <w:rPr>
          <w:sz w:val="22"/>
          <w:szCs w:val="22"/>
          <w:lang w:val="az-Cyrl-AZ"/>
        </w:rPr>
        <w:t xml:space="preserve"> e</w:t>
      </w:r>
      <w:r w:rsidRPr="0078169E">
        <w:rPr>
          <w:sz w:val="22"/>
          <w:szCs w:val="22"/>
          <w:lang w:val="az-Latn-AZ"/>
        </w:rPr>
        <w:t>dən</w:t>
      </w:r>
      <w:r w:rsidRPr="00620800">
        <w:rPr>
          <w:sz w:val="22"/>
          <w:szCs w:val="22"/>
          <w:lang w:val="az-Cyrl-AZ"/>
        </w:rPr>
        <w:t xml:space="preserve">)! </w:t>
      </w:r>
      <w:r w:rsidRPr="0078169E">
        <w:rPr>
          <w:sz w:val="22"/>
          <w:szCs w:val="22"/>
          <w:lang w:val="az-Latn-AZ"/>
        </w:rPr>
        <w:t>Bizə</w:t>
      </w:r>
      <w:r w:rsidRPr="00620800">
        <w:rPr>
          <w:sz w:val="22"/>
          <w:szCs w:val="22"/>
          <w:lang w:val="az-Cyrl-AZ"/>
        </w:rPr>
        <w:t xml:space="preserve"> </w:t>
      </w:r>
      <w:r w:rsidRPr="0078169E">
        <w:rPr>
          <w:sz w:val="22"/>
          <w:szCs w:val="22"/>
          <w:lang w:val="az-Latn-AZ"/>
        </w:rPr>
        <w:t>Öz</w:t>
      </w:r>
      <w:r w:rsidRPr="00620800">
        <w:rPr>
          <w:sz w:val="22"/>
          <w:szCs w:val="22"/>
          <w:lang w:val="az-Cyrl-AZ"/>
        </w:rPr>
        <w:t xml:space="preserve"> </w:t>
      </w:r>
      <w:r w:rsidRPr="0078169E">
        <w:rPr>
          <w:sz w:val="22"/>
          <w:szCs w:val="22"/>
          <w:lang w:val="az-Latn-AZ"/>
        </w:rPr>
        <w:t>qəhr</w:t>
      </w:r>
      <w:r w:rsidRPr="00620800">
        <w:rPr>
          <w:sz w:val="22"/>
          <w:szCs w:val="22"/>
          <w:lang w:val="az-Cyrl-AZ"/>
        </w:rPr>
        <w:t xml:space="preserve"> o</w:t>
      </w:r>
      <w:r w:rsidRPr="0078169E">
        <w:rPr>
          <w:sz w:val="22"/>
          <w:szCs w:val="22"/>
          <w:lang w:val="az-Latn-AZ"/>
        </w:rPr>
        <w:t>dund</w:t>
      </w:r>
      <w:r w:rsidRPr="00620800">
        <w:rPr>
          <w:sz w:val="22"/>
          <w:szCs w:val="22"/>
          <w:lang w:val="az-Cyrl-AZ"/>
        </w:rPr>
        <w:t>a</w:t>
      </w:r>
      <w:r w:rsidRPr="0078169E">
        <w:rPr>
          <w:sz w:val="22"/>
          <w:szCs w:val="22"/>
          <w:lang w:val="az-Latn-AZ"/>
        </w:rPr>
        <w:t>n</w:t>
      </w:r>
      <w:r w:rsidRPr="00620800">
        <w:rPr>
          <w:sz w:val="22"/>
          <w:szCs w:val="22"/>
          <w:lang w:val="az-Cyrl-AZ"/>
        </w:rPr>
        <w:t xml:space="preserve"> a</w:t>
      </w:r>
      <w:r w:rsidRPr="0078169E">
        <w:rPr>
          <w:sz w:val="22"/>
          <w:szCs w:val="22"/>
          <w:lang w:val="az-Latn-AZ"/>
        </w:rPr>
        <w:t>m</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pən</w:t>
      </w:r>
      <w:r w:rsidRPr="00620800">
        <w:rPr>
          <w:sz w:val="22"/>
          <w:szCs w:val="22"/>
          <w:lang w:val="az-Cyrl-AZ"/>
        </w:rPr>
        <w:t>a</w:t>
      </w:r>
      <w:r w:rsidRPr="0078169E">
        <w:rPr>
          <w:sz w:val="22"/>
          <w:szCs w:val="22"/>
          <w:lang w:val="az-Latn-AZ"/>
        </w:rPr>
        <w:t>h</w:t>
      </w:r>
      <w:r w:rsidRPr="00620800">
        <w:rPr>
          <w:sz w:val="22"/>
          <w:szCs w:val="22"/>
          <w:lang w:val="az-Cyrl-AZ"/>
        </w:rPr>
        <w:t xml:space="preserve">) </w:t>
      </w:r>
      <w:r w:rsidRPr="0078169E">
        <w:rPr>
          <w:sz w:val="22"/>
          <w:szCs w:val="22"/>
          <w:lang w:val="az-Latn-AZ"/>
        </w:rPr>
        <w:t>v</w:t>
      </w:r>
      <w:r w:rsidRPr="00620800">
        <w:rPr>
          <w:sz w:val="22"/>
          <w:szCs w:val="22"/>
          <w:lang w:val="az-Cyrl-AZ"/>
        </w:rPr>
        <w:t>e</w:t>
      </w:r>
      <w:r w:rsidRPr="0078169E">
        <w:rPr>
          <w:sz w:val="22"/>
          <w:szCs w:val="22"/>
          <w:lang w:val="az-Latn-AZ"/>
        </w:rPr>
        <w:t>r</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Mücir</w:t>
      </w:r>
      <w:r w:rsidRPr="00620800">
        <w:rPr>
          <w:sz w:val="22"/>
          <w:szCs w:val="22"/>
          <w:lang w:val="az-Cyrl-AZ"/>
        </w:rPr>
        <w:t xml:space="preserve">!  </w:t>
      </w:r>
      <w:r w:rsidRPr="0078169E">
        <w:rPr>
          <w:sz w:val="22"/>
          <w:szCs w:val="22"/>
          <w:lang w:val="az-Latn-AZ"/>
        </w:rPr>
        <w:t>Hər</w:t>
      </w:r>
      <w:r w:rsidRPr="00620800">
        <w:rPr>
          <w:sz w:val="22"/>
          <w:szCs w:val="22"/>
          <w:lang w:val="az-Cyrl-AZ"/>
        </w:rPr>
        <w:t xml:space="preserve"> </w:t>
      </w:r>
      <w:r w:rsidRPr="0078169E">
        <w:rPr>
          <w:sz w:val="22"/>
          <w:szCs w:val="22"/>
          <w:lang w:val="az-Latn-AZ"/>
        </w:rPr>
        <w:t>bir</w:t>
      </w:r>
      <w:r w:rsidRPr="00620800">
        <w:rPr>
          <w:sz w:val="22"/>
          <w:szCs w:val="22"/>
          <w:lang w:val="az-Cyrl-AZ"/>
        </w:rPr>
        <w:t xml:space="preserve"> </w:t>
      </w:r>
      <w:r w:rsidRPr="0078169E">
        <w:rPr>
          <w:sz w:val="22"/>
          <w:szCs w:val="22"/>
          <w:lang w:val="az-Latn-AZ"/>
        </w:rPr>
        <w:t>nöqs</w:t>
      </w:r>
      <w:r w:rsidRPr="00620800">
        <w:rPr>
          <w:sz w:val="22"/>
          <w:szCs w:val="22"/>
          <w:lang w:val="az-Cyrl-AZ"/>
        </w:rPr>
        <w:t>a</w:t>
      </w:r>
      <w:r w:rsidRPr="0078169E">
        <w:rPr>
          <w:sz w:val="22"/>
          <w:szCs w:val="22"/>
          <w:lang w:val="az-Latn-AZ"/>
        </w:rPr>
        <w:t>n</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e</w:t>
      </w:r>
      <w:r w:rsidRPr="0078169E">
        <w:rPr>
          <w:sz w:val="22"/>
          <w:szCs w:val="22"/>
          <w:lang w:val="az-Latn-AZ"/>
        </w:rPr>
        <w:t>ybdən</w:t>
      </w:r>
      <w:r w:rsidRPr="00620800">
        <w:rPr>
          <w:sz w:val="22"/>
          <w:szCs w:val="22"/>
          <w:lang w:val="az-Cyrl-AZ"/>
        </w:rPr>
        <w:t xml:space="preserve"> </w:t>
      </w:r>
      <w:r w:rsidRPr="0078169E">
        <w:rPr>
          <w:sz w:val="22"/>
          <w:szCs w:val="22"/>
          <w:lang w:val="az-Latn-AZ"/>
        </w:rPr>
        <w:t>p</w:t>
      </w:r>
      <w:r w:rsidRPr="00620800">
        <w:rPr>
          <w:sz w:val="22"/>
          <w:szCs w:val="22"/>
          <w:lang w:val="az-Cyrl-AZ"/>
        </w:rPr>
        <w:t>a</w:t>
      </w:r>
      <w:r w:rsidRPr="0078169E">
        <w:rPr>
          <w:sz w:val="22"/>
          <w:szCs w:val="22"/>
          <w:lang w:val="az-Latn-AZ"/>
        </w:rPr>
        <w:t>k</w:t>
      </w:r>
      <w:r w:rsidRPr="00620800">
        <w:rPr>
          <w:sz w:val="22"/>
          <w:szCs w:val="22"/>
          <w:lang w:val="az-Cyrl-AZ"/>
        </w:rPr>
        <w:t xml:space="preserve"> </w:t>
      </w:r>
      <w:r w:rsidRPr="0078169E">
        <w:rPr>
          <w:sz w:val="22"/>
          <w:szCs w:val="22"/>
          <w:lang w:val="az-Latn-AZ"/>
        </w:rPr>
        <w:t>və</w:t>
      </w:r>
      <w:r w:rsidRPr="00620800">
        <w:rPr>
          <w:sz w:val="22"/>
          <w:szCs w:val="22"/>
          <w:lang w:val="az-Cyrl-AZ"/>
        </w:rPr>
        <w:t xml:space="preserve"> </w:t>
      </w:r>
      <w:r w:rsidRPr="0078169E">
        <w:rPr>
          <w:sz w:val="22"/>
          <w:szCs w:val="22"/>
          <w:lang w:val="az-Latn-AZ"/>
        </w:rPr>
        <w:t>münəzzəhsən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Fəə</w:t>
      </w:r>
      <w:r w:rsidRPr="00620800">
        <w:rPr>
          <w:sz w:val="22"/>
          <w:szCs w:val="22"/>
          <w:lang w:val="az-Cyrl-AZ"/>
        </w:rPr>
        <w:t>a</w:t>
      </w:r>
      <w:r w:rsidRPr="0078169E">
        <w:rPr>
          <w:sz w:val="22"/>
          <w:szCs w:val="22"/>
          <w:lang w:val="az-Latn-AZ"/>
        </w:rPr>
        <w:t>l</w:t>
      </w:r>
      <w:r w:rsidRPr="00620800">
        <w:rPr>
          <w:sz w:val="22"/>
          <w:szCs w:val="22"/>
          <w:lang w:val="az-Cyrl-AZ"/>
        </w:rPr>
        <w:t xml:space="preserve">, </w:t>
      </w:r>
      <w:r w:rsidRPr="0078169E">
        <w:rPr>
          <w:sz w:val="22"/>
          <w:szCs w:val="22"/>
          <w:lang w:val="az-Latn-AZ"/>
        </w:rPr>
        <w:t>uc</w:t>
      </w:r>
      <w:r w:rsidRPr="00620800">
        <w:rPr>
          <w:sz w:val="22"/>
          <w:szCs w:val="22"/>
          <w:lang w:val="az-Cyrl-AZ"/>
        </w:rPr>
        <w:t xml:space="preserve">a </w:t>
      </w:r>
      <w:r w:rsidRPr="0078169E">
        <w:rPr>
          <w:sz w:val="22"/>
          <w:szCs w:val="22"/>
          <w:lang w:val="az-Latn-AZ"/>
        </w:rPr>
        <w:t>məq</w:t>
      </w:r>
      <w:r w:rsidRPr="00620800">
        <w:rPr>
          <w:sz w:val="22"/>
          <w:szCs w:val="22"/>
          <w:lang w:val="az-Cyrl-AZ"/>
        </w:rPr>
        <w:t>a</w:t>
      </w:r>
      <w:r w:rsidRPr="0078169E">
        <w:rPr>
          <w:sz w:val="22"/>
          <w:szCs w:val="22"/>
          <w:lang w:val="az-Latn-AZ"/>
        </w:rPr>
        <w:t>mlıs</w:t>
      </w:r>
      <w:r w:rsidRPr="00620800">
        <w:rPr>
          <w:sz w:val="22"/>
          <w:szCs w:val="22"/>
          <w:lang w:val="az-Cyrl-AZ"/>
        </w:rPr>
        <w:t>a</w:t>
      </w:r>
      <w:r w:rsidRPr="0078169E">
        <w:rPr>
          <w:sz w:val="22"/>
          <w:szCs w:val="22"/>
          <w:lang w:val="az-Latn-AZ"/>
        </w:rPr>
        <w:t>n</w:t>
      </w:r>
      <w:r w:rsidRPr="00620800">
        <w:rPr>
          <w:sz w:val="22"/>
          <w:szCs w:val="22"/>
          <w:lang w:val="az-Cyrl-AZ"/>
        </w:rPr>
        <w:t>, e</w:t>
      </w:r>
      <w:r w:rsidRPr="0078169E">
        <w:rPr>
          <w:sz w:val="22"/>
          <w:szCs w:val="22"/>
          <w:lang w:val="az-Latn-AZ"/>
        </w:rPr>
        <w:t>y</w:t>
      </w:r>
      <w:r w:rsidRPr="00620800">
        <w:rPr>
          <w:sz w:val="22"/>
          <w:szCs w:val="22"/>
          <w:lang w:val="az-Cyrl-AZ"/>
        </w:rPr>
        <w:t xml:space="preserve"> </w:t>
      </w:r>
      <w:r w:rsidRPr="0078169E">
        <w:rPr>
          <w:sz w:val="22"/>
          <w:szCs w:val="22"/>
          <w:lang w:val="az-Latn-AZ"/>
        </w:rPr>
        <w:t>Mütə</w:t>
      </w:r>
      <w:r w:rsidRPr="00620800">
        <w:rPr>
          <w:sz w:val="22"/>
          <w:szCs w:val="22"/>
          <w:lang w:val="az-Cyrl-AZ"/>
        </w:rPr>
        <w:t>a</w:t>
      </w:r>
      <w:r w:rsidRPr="0078169E">
        <w:rPr>
          <w:sz w:val="22"/>
          <w:szCs w:val="22"/>
          <w:lang w:val="az-Latn-AZ"/>
        </w:rPr>
        <w:t>l</w:t>
      </w:r>
      <w:r w:rsidRPr="00620800">
        <w:rPr>
          <w:sz w:val="22"/>
          <w:szCs w:val="22"/>
          <w:lang w:val="az-Cyrl-AZ"/>
        </w:rPr>
        <w:t xml:space="preserve">! </w:t>
      </w:r>
      <w:r w:rsidRPr="0078169E">
        <w:rPr>
          <w:sz w:val="22"/>
          <w:szCs w:val="22"/>
          <w:lang w:val="az-Latn-AZ"/>
        </w:rPr>
        <w:t>Bizə</w:t>
      </w:r>
      <w:r w:rsidRPr="00CE126B">
        <w:rPr>
          <w:sz w:val="22"/>
          <w:szCs w:val="22"/>
          <w:lang w:val="az-Cyrl-AZ"/>
        </w:rPr>
        <w:t xml:space="preserve"> </w:t>
      </w:r>
      <w:r w:rsidRPr="0078169E">
        <w:rPr>
          <w:sz w:val="22"/>
          <w:szCs w:val="22"/>
          <w:lang w:val="az-Latn-AZ"/>
        </w:rPr>
        <w:t>Öz</w:t>
      </w:r>
      <w:r w:rsidRPr="00CE126B">
        <w:rPr>
          <w:sz w:val="22"/>
          <w:szCs w:val="22"/>
          <w:lang w:val="az-Cyrl-AZ"/>
        </w:rPr>
        <w:t xml:space="preserve"> </w:t>
      </w:r>
      <w:r w:rsidRPr="0078169E">
        <w:rPr>
          <w:sz w:val="22"/>
          <w:szCs w:val="22"/>
          <w:lang w:val="az-Latn-AZ"/>
        </w:rPr>
        <w:t>qəhr</w:t>
      </w:r>
      <w:r w:rsidRPr="00CE126B">
        <w:rPr>
          <w:sz w:val="22"/>
          <w:szCs w:val="22"/>
          <w:lang w:val="az-Cyrl-AZ"/>
        </w:rPr>
        <w:t xml:space="preserve"> o</w:t>
      </w:r>
      <w:r w:rsidRPr="0078169E">
        <w:rPr>
          <w:sz w:val="22"/>
          <w:szCs w:val="22"/>
          <w:lang w:val="az-Latn-AZ"/>
        </w:rPr>
        <w:t>dund</w:t>
      </w:r>
      <w:r w:rsidRPr="00CE126B">
        <w:rPr>
          <w:sz w:val="22"/>
          <w:szCs w:val="22"/>
          <w:lang w:val="az-Cyrl-AZ"/>
        </w:rPr>
        <w:t>a</w:t>
      </w:r>
      <w:r w:rsidRPr="0078169E">
        <w:rPr>
          <w:sz w:val="22"/>
          <w:szCs w:val="22"/>
          <w:lang w:val="az-Latn-AZ"/>
        </w:rPr>
        <w:t>n</w:t>
      </w:r>
      <w:r w:rsidRPr="00CE126B">
        <w:rPr>
          <w:sz w:val="22"/>
          <w:szCs w:val="22"/>
          <w:lang w:val="az-Cyrl-AZ"/>
        </w:rPr>
        <w:t xml:space="preserve"> a</w:t>
      </w:r>
      <w:r w:rsidRPr="0078169E">
        <w:rPr>
          <w:sz w:val="22"/>
          <w:szCs w:val="22"/>
          <w:lang w:val="az-Latn-AZ"/>
        </w:rPr>
        <w:t>m</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pən</w:t>
      </w:r>
      <w:r w:rsidRPr="00CE126B">
        <w:rPr>
          <w:sz w:val="22"/>
          <w:szCs w:val="22"/>
          <w:lang w:val="az-Cyrl-AZ"/>
        </w:rPr>
        <w:t>a</w:t>
      </w:r>
      <w:r w:rsidRPr="0078169E">
        <w:rPr>
          <w:sz w:val="22"/>
          <w:szCs w:val="22"/>
          <w:lang w:val="az-Latn-AZ"/>
        </w:rPr>
        <w:t>h</w:t>
      </w:r>
      <w:r w:rsidRPr="00CE126B">
        <w:rPr>
          <w:sz w:val="22"/>
          <w:szCs w:val="22"/>
          <w:lang w:val="az-Cyrl-AZ"/>
        </w:rPr>
        <w:t xml:space="preserve">) </w:t>
      </w:r>
      <w:r w:rsidRPr="0078169E">
        <w:rPr>
          <w:sz w:val="22"/>
          <w:szCs w:val="22"/>
          <w:lang w:val="az-Latn-AZ"/>
        </w:rPr>
        <w:t>v</w:t>
      </w:r>
      <w:r w:rsidRPr="00CE126B">
        <w:rPr>
          <w:sz w:val="22"/>
          <w:szCs w:val="22"/>
          <w:lang w:val="az-Cyrl-AZ"/>
        </w:rPr>
        <w:t>e</w:t>
      </w:r>
      <w:r w:rsidRPr="0078169E">
        <w:rPr>
          <w:sz w:val="22"/>
          <w:szCs w:val="22"/>
          <w:lang w:val="az-Latn-AZ"/>
        </w:rPr>
        <w:t>r</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Mücir</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bir</w:t>
      </w:r>
      <w:r w:rsidRPr="00CE126B">
        <w:rPr>
          <w:sz w:val="22"/>
          <w:szCs w:val="22"/>
          <w:lang w:val="az-Cyrl-AZ"/>
        </w:rPr>
        <w:t xml:space="preserve"> </w:t>
      </w:r>
      <w:r w:rsidRPr="0078169E">
        <w:rPr>
          <w:sz w:val="22"/>
          <w:szCs w:val="22"/>
          <w:lang w:val="az-Latn-AZ"/>
        </w:rPr>
        <w:t>nöqs</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e</w:t>
      </w:r>
      <w:r w:rsidRPr="0078169E">
        <w:rPr>
          <w:sz w:val="22"/>
          <w:szCs w:val="22"/>
          <w:lang w:val="az-Latn-AZ"/>
        </w:rPr>
        <w:t>ybdən</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w:t>
      </w:r>
      <w:r w:rsidRPr="0078169E">
        <w:rPr>
          <w:sz w:val="22"/>
          <w:szCs w:val="22"/>
          <w:lang w:val="az-Latn-AZ"/>
        </w:rPr>
        <w:t>münəzzəhsən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Q</w:t>
      </w:r>
      <w:r w:rsidRPr="00CE126B">
        <w:rPr>
          <w:sz w:val="22"/>
          <w:szCs w:val="22"/>
          <w:lang w:val="az-Cyrl-AZ"/>
        </w:rPr>
        <w:t>a</w:t>
      </w:r>
      <w:r w:rsidRPr="0078169E">
        <w:rPr>
          <w:sz w:val="22"/>
          <w:szCs w:val="22"/>
          <w:lang w:val="az-Latn-AZ"/>
        </w:rPr>
        <w:t>zi</w:t>
      </w:r>
      <w:r w:rsidRPr="00CE126B">
        <w:rPr>
          <w:sz w:val="22"/>
          <w:szCs w:val="22"/>
          <w:lang w:val="az-Cyrl-AZ"/>
        </w:rPr>
        <w:t xml:space="preserve"> (</w:t>
      </w:r>
      <w:r w:rsidRPr="0078169E">
        <w:rPr>
          <w:sz w:val="22"/>
          <w:szCs w:val="22"/>
          <w:lang w:val="az-Latn-AZ"/>
        </w:rPr>
        <w:t>h</w:t>
      </w:r>
      <w:r w:rsidRPr="00CE126B">
        <w:rPr>
          <w:sz w:val="22"/>
          <w:szCs w:val="22"/>
          <w:lang w:val="az-Cyrl-AZ"/>
        </w:rPr>
        <w:t>a</w:t>
      </w:r>
      <w:r w:rsidRPr="0078169E">
        <w:rPr>
          <w:sz w:val="22"/>
          <w:szCs w:val="22"/>
          <w:lang w:val="az-Latn-AZ"/>
        </w:rPr>
        <w:t>kim</w:t>
      </w:r>
      <w:r w:rsidRPr="00CE126B">
        <w:rPr>
          <w:sz w:val="22"/>
          <w:szCs w:val="22"/>
          <w:lang w:val="az-Cyrl-AZ"/>
        </w:rPr>
        <w:t xml:space="preserve">), </w:t>
      </w:r>
      <w:r w:rsidRPr="0078169E">
        <w:rPr>
          <w:sz w:val="22"/>
          <w:szCs w:val="22"/>
          <w:lang w:val="az-Latn-AZ"/>
        </w:rPr>
        <w:t>uc</w:t>
      </w:r>
      <w:r w:rsidRPr="00CE126B">
        <w:rPr>
          <w:sz w:val="22"/>
          <w:szCs w:val="22"/>
          <w:lang w:val="az-Cyrl-AZ"/>
        </w:rPr>
        <w:t xml:space="preserve">a </w:t>
      </w:r>
      <w:r w:rsidRPr="0078169E">
        <w:rPr>
          <w:sz w:val="22"/>
          <w:szCs w:val="22"/>
          <w:lang w:val="az-Latn-AZ"/>
        </w:rPr>
        <w:t>məq</w:t>
      </w:r>
      <w:r w:rsidRPr="00CE126B">
        <w:rPr>
          <w:sz w:val="22"/>
          <w:szCs w:val="22"/>
          <w:lang w:val="az-Cyrl-AZ"/>
        </w:rPr>
        <w:t>a</w:t>
      </w:r>
      <w:r w:rsidRPr="0078169E">
        <w:rPr>
          <w:sz w:val="22"/>
          <w:szCs w:val="22"/>
          <w:lang w:val="az-Latn-AZ"/>
        </w:rPr>
        <w:t>mlıs</w:t>
      </w:r>
      <w:r w:rsidRPr="00CE126B">
        <w:rPr>
          <w:sz w:val="22"/>
          <w:szCs w:val="22"/>
          <w:lang w:val="az-Cyrl-AZ"/>
        </w:rPr>
        <w:t>a</w:t>
      </w:r>
      <w:r w:rsidRPr="0078169E">
        <w:rPr>
          <w:sz w:val="22"/>
          <w:szCs w:val="22"/>
          <w:lang w:val="az-Latn-AZ"/>
        </w:rPr>
        <w:t>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R</w:t>
      </w:r>
      <w:r w:rsidRPr="00CE126B">
        <w:rPr>
          <w:sz w:val="22"/>
          <w:szCs w:val="22"/>
          <w:lang w:val="az-Cyrl-AZ"/>
        </w:rPr>
        <w:t>a</w:t>
      </w:r>
      <w:r w:rsidRPr="0078169E">
        <w:rPr>
          <w:sz w:val="22"/>
          <w:szCs w:val="22"/>
          <w:lang w:val="az-Latn-AZ"/>
        </w:rPr>
        <w:t>zi</w:t>
      </w:r>
      <w:r w:rsidRPr="00CE126B">
        <w:rPr>
          <w:sz w:val="22"/>
          <w:szCs w:val="22"/>
          <w:lang w:val="az-Cyrl-AZ"/>
        </w:rPr>
        <w:t xml:space="preserve"> (</w:t>
      </w:r>
      <w:r w:rsidRPr="0078169E">
        <w:rPr>
          <w:sz w:val="22"/>
          <w:szCs w:val="22"/>
          <w:lang w:val="az-Latn-AZ"/>
        </w:rPr>
        <w:t>əmrini</w:t>
      </w:r>
      <w:r w:rsidRPr="00CE126B">
        <w:rPr>
          <w:sz w:val="22"/>
          <w:szCs w:val="22"/>
          <w:lang w:val="az-Cyrl-AZ"/>
        </w:rPr>
        <w:t xml:space="preserve"> </w:t>
      </w:r>
      <w:r w:rsidRPr="0078169E">
        <w:rPr>
          <w:sz w:val="22"/>
          <w:szCs w:val="22"/>
          <w:lang w:val="az-Latn-AZ"/>
        </w:rPr>
        <w:t>icr</w:t>
      </w:r>
      <w:r w:rsidRPr="00CE126B">
        <w:rPr>
          <w:sz w:val="22"/>
          <w:szCs w:val="22"/>
          <w:lang w:val="az-Cyrl-AZ"/>
        </w:rPr>
        <w:t>a e</w:t>
      </w:r>
      <w:r w:rsidRPr="0078169E">
        <w:rPr>
          <w:sz w:val="22"/>
          <w:szCs w:val="22"/>
          <w:lang w:val="az-Latn-AZ"/>
        </w:rPr>
        <w:t>dən</w:t>
      </w:r>
      <w:r w:rsidRPr="00CE126B">
        <w:rPr>
          <w:sz w:val="22"/>
          <w:szCs w:val="22"/>
          <w:lang w:val="az-Cyrl-AZ"/>
        </w:rPr>
        <w:t xml:space="preserve"> </w:t>
      </w:r>
      <w:r w:rsidRPr="0078169E">
        <w:rPr>
          <w:sz w:val="22"/>
          <w:szCs w:val="22"/>
          <w:lang w:val="az-Latn-AZ"/>
        </w:rPr>
        <w:t>bəndələrdən</w:t>
      </w:r>
      <w:r w:rsidRPr="00CE126B">
        <w:rPr>
          <w:sz w:val="22"/>
          <w:szCs w:val="22"/>
          <w:lang w:val="az-Cyrl-AZ"/>
        </w:rPr>
        <w:t xml:space="preserve"> </w:t>
      </w:r>
      <w:r w:rsidRPr="0078169E">
        <w:rPr>
          <w:sz w:val="22"/>
          <w:szCs w:val="22"/>
          <w:lang w:val="az-Latn-AZ"/>
        </w:rPr>
        <w:t>r</w:t>
      </w:r>
      <w:r w:rsidRPr="00CE126B">
        <w:rPr>
          <w:sz w:val="22"/>
          <w:szCs w:val="22"/>
          <w:lang w:val="az-Cyrl-AZ"/>
        </w:rPr>
        <w:t>a</w:t>
      </w:r>
      <w:r w:rsidRPr="0078169E">
        <w:rPr>
          <w:sz w:val="22"/>
          <w:szCs w:val="22"/>
          <w:lang w:val="az-Latn-AZ"/>
        </w:rPr>
        <w:t>zı</w:t>
      </w:r>
      <w:r w:rsidRPr="00CE126B">
        <w:rPr>
          <w:sz w:val="22"/>
          <w:szCs w:val="22"/>
          <w:lang w:val="az-Cyrl-AZ"/>
        </w:rPr>
        <w:t xml:space="preserve"> o</w:t>
      </w:r>
      <w:r w:rsidRPr="0078169E">
        <w:rPr>
          <w:sz w:val="22"/>
          <w:szCs w:val="22"/>
          <w:lang w:val="az-Latn-AZ"/>
        </w:rPr>
        <w:t>l</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Bizə</w:t>
      </w:r>
      <w:r w:rsidRPr="00CE126B">
        <w:rPr>
          <w:sz w:val="22"/>
          <w:szCs w:val="22"/>
          <w:lang w:val="az-Cyrl-AZ"/>
        </w:rPr>
        <w:t xml:space="preserve"> </w:t>
      </w:r>
      <w:r w:rsidRPr="0078169E">
        <w:rPr>
          <w:sz w:val="22"/>
          <w:szCs w:val="22"/>
          <w:lang w:val="az-Latn-AZ"/>
        </w:rPr>
        <w:t>Öz</w:t>
      </w:r>
      <w:r w:rsidRPr="00CE126B">
        <w:rPr>
          <w:sz w:val="22"/>
          <w:szCs w:val="22"/>
          <w:lang w:val="az-Cyrl-AZ"/>
        </w:rPr>
        <w:t xml:space="preserve"> </w:t>
      </w:r>
      <w:r w:rsidRPr="0078169E">
        <w:rPr>
          <w:sz w:val="22"/>
          <w:szCs w:val="22"/>
          <w:lang w:val="az-Latn-AZ"/>
        </w:rPr>
        <w:t>qəhr</w:t>
      </w:r>
      <w:r w:rsidRPr="00CE126B">
        <w:rPr>
          <w:sz w:val="22"/>
          <w:szCs w:val="22"/>
          <w:lang w:val="az-Cyrl-AZ"/>
        </w:rPr>
        <w:t xml:space="preserve"> o</w:t>
      </w:r>
      <w:r w:rsidRPr="0078169E">
        <w:rPr>
          <w:sz w:val="22"/>
          <w:szCs w:val="22"/>
          <w:lang w:val="az-Latn-AZ"/>
        </w:rPr>
        <w:t>dund</w:t>
      </w:r>
      <w:r w:rsidRPr="00CE126B">
        <w:rPr>
          <w:sz w:val="22"/>
          <w:szCs w:val="22"/>
          <w:lang w:val="az-Cyrl-AZ"/>
        </w:rPr>
        <w:t>a</w:t>
      </w:r>
      <w:r w:rsidRPr="0078169E">
        <w:rPr>
          <w:sz w:val="22"/>
          <w:szCs w:val="22"/>
          <w:lang w:val="az-Latn-AZ"/>
        </w:rPr>
        <w:t>n</w:t>
      </w:r>
      <w:r w:rsidRPr="00CE126B">
        <w:rPr>
          <w:sz w:val="22"/>
          <w:szCs w:val="22"/>
          <w:lang w:val="az-Cyrl-AZ"/>
        </w:rPr>
        <w:t xml:space="preserve"> a</w:t>
      </w:r>
      <w:r w:rsidRPr="0078169E">
        <w:rPr>
          <w:sz w:val="22"/>
          <w:szCs w:val="22"/>
          <w:lang w:val="az-Latn-AZ"/>
        </w:rPr>
        <w:t>m</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pən</w:t>
      </w:r>
      <w:r w:rsidRPr="00CE126B">
        <w:rPr>
          <w:sz w:val="22"/>
          <w:szCs w:val="22"/>
          <w:lang w:val="az-Cyrl-AZ"/>
        </w:rPr>
        <w:t>a</w:t>
      </w:r>
      <w:r w:rsidRPr="0078169E">
        <w:rPr>
          <w:sz w:val="22"/>
          <w:szCs w:val="22"/>
          <w:lang w:val="az-Latn-AZ"/>
        </w:rPr>
        <w:t>h</w:t>
      </w:r>
      <w:r w:rsidRPr="00CE126B">
        <w:rPr>
          <w:sz w:val="22"/>
          <w:szCs w:val="22"/>
          <w:lang w:val="az-Cyrl-AZ"/>
        </w:rPr>
        <w:t xml:space="preserve">) </w:t>
      </w:r>
      <w:r w:rsidRPr="0078169E">
        <w:rPr>
          <w:sz w:val="22"/>
          <w:szCs w:val="22"/>
          <w:lang w:val="az-Latn-AZ"/>
        </w:rPr>
        <w:t>v</w:t>
      </w:r>
      <w:r w:rsidRPr="00CE126B">
        <w:rPr>
          <w:sz w:val="22"/>
          <w:szCs w:val="22"/>
          <w:lang w:val="az-Cyrl-AZ"/>
        </w:rPr>
        <w:t>e</w:t>
      </w:r>
      <w:r w:rsidRPr="0078169E">
        <w:rPr>
          <w:sz w:val="22"/>
          <w:szCs w:val="22"/>
          <w:lang w:val="az-Latn-AZ"/>
        </w:rPr>
        <w:t>r</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Mücir</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bir</w:t>
      </w:r>
      <w:r w:rsidRPr="00CE126B">
        <w:rPr>
          <w:sz w:val="22"/>
          <w:szCs w:val="22"/>
          <w:lang w:val="az-Cyrl-AZ"/>
        </w:rPr>
        <w:t xml:space="preserve"> </w:t>
      </w:r>
      <w:r w:rsidRPr="0078169E">
        <w:rPr>
          <w:sz w:val="22"/>
          <w:szCs w:val="22"/>
          <w:lang w:val="az-Latn-AZ"/>
        </w:rPr>
        <w:t>nöqs</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e</w:t>
      </w:r>
      <w:r w:rsidRPr="0078169E">
        <w:rPr>
          <w:sz w:val="22"/>
          <w:szCs w:val="22"/>
          <w:lang w:val="az-Latn-AZ"/>
        </w:rPr>
        <w:t>ybdən</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w:t>
      </w:r>
      <w:r w:rsidRPr="0078169E">
        <w:rPr>
          <w:sz w:val="22"/>
          <w:szCs w:val="22"/>
          <w:lang w:val="az-Latn-AZ"/>
        </w:rPr>
        <w:t>münəzzəhsən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Q</w:t>
      </w:r>
      <w:r w:rsidRPr="00CE126B">
        <w:rPr>
          <w:sz w:val="22"/>
          <w:szCs w:val="22"/>
          <w:lang w:val="az-Cyrl-AZ"/>
        </w:rPr>
        <w:t>a</w:t>
      </w:r>
      <w:r w:rsidRPr="0078169E">
        <w:rPr>
          <w:sz w:val="22"/>
          <w:szCs w:val="22"/>
          <w:lang w:val="az-Latn-AZ"/>
        </w:rPr>
        <w:t>hir</w:t>
      </w:r>
      <w:r w:rsidRPr="00CE126B">
        <w:rPr>
          <w:sz w:val="22"/>
          <w:szCs w:val="22"/>
          <w:lang w:val="az-Cyrl-AZ"/>
        </w:rPr>
        <w:t xml:space="preserve"> (</w:t>
      </w:r>
      <w:r w:rsidRPr="0078169E">
        <w:rPr>
          <w:sz w:val="22"/>
          <w:szCs w:val="22"/>
          <w:lang w:val="az-Latn-AZ"/>
        </w:rPr>
        <w:t>qələbəsi</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w:t>
      </w:r>
      <w:r w:rsidRPr="0078169E">
        <w:rPr>
          <w:sz w:val="22"/>
          <w:szCs w:val="22"/>
          <w:lang w:val="az-Latn-AZ"/>
        </w:rPr>
        <w:t>qəhri</w:t>
      </w:r>
      <w:r w:rsidRPr="00CE126B">
        <w:rPr>
          <w:sz w:val="22"/>
          <w:szCs w:val="22"/>
          <w:lang w:val="az-Cyrl-AZ"/>
        </w:rPr>
        <w:t xml:space="preserve"> </w:t>
      </w:r>
      <w:r w:rsidRPr="0078169E">
        <w:rPr>
          <w:sz w:val="22"/>
          <w:szCs w:val="22"/>
          <w:lang w:val="az-Latn-AZ"/>
        </w:rPr>
        <w:t>şiddətli</w:t>
      </w:r>
      <w:r w:rsidRPr="00CE126B">
        <w:rPr>
          <w:sz w:val="22"/>
          <w:szCs w:val="22"/>
          <w:lang w:val="az-Cyrl-AZ"/>
        </w:rPr>
        <w:t xml:space="preserve"> o</w:t>
      </w:r>
      <w:r w:rsidRPr="0078169E">
        <w:rPr>
          <w:sz w:val="22"/>
          <w:szCs w:val="22"/>
          <w:lang w:val="az-Latn-AZ"/>
        </w:rPr>
        <w:t>l</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uc</w:t>
      </w:r>
      <w:r w:rsidRPr="00CE126B">
        <w:rPr>
          <w:sz w:val="22"/>
          <w:szCs w:val="22"/>
          <w:lang w:val="az-Cyrl-AZ"/>
        </w:rPr>
        <w:t xml:space="preserve">a </w:t>
      </w:r>
      <w:r w:rsidRPr="0078169E">
        <w:rPr>
          <w:sz w:val="22"/>
          <w:szCs w:val="22"/>
          <w:lang w:val="az-Latn-AZ"/>
        </w:rPr>
        <w:t>məq</w:t>
      </w:r>
      <w:r w:rsidRPr="00CE126B">
        <w:rPr>
          <w:sz w:val="22"/>
          <w:szCs w:val="22"/>
          <w:lang w:val="az-Cyrl-AZ"/>
        </w:rPr>
        <w:t>a</w:t>
      </w:r>
      <w:r w:rsidRPr="0078169E">
        <w:rPr>
          <w:sz w:val="22"/>
          <w:szCs w:val="22"/>
          <w:lang w:val="az-Latn-AZ"/>
        </w:rPr>
        <w:t>mlıs</w:t>
      </w:r>
      <w:r w:rsidRPr="00CE126B">
        <w:rPr>
          <w:sz w:val="22"/>
          <w:szCs w:val="22"/>
          <w:lang w:val="az-Cyrl-AZ"/>
        </w:rPr>
        <w:t>a</w:t>
      </w:r>
      <w:r w:rsidRPr="0078169E">
        <w:rPr>
          <w:sz w:val="22"/>
          <w:szCs w:val="22"/>
          <w:lang w:val="az-Latn-AZ"/>
        </w:rPr>
        <w:t>n</w:t>
      </w:r>
      <w:r w:rsidRPr="00CE126B">
        <w:rPr>
          <w:sz w:val="22"/>
          <w:szCs w:val="22"/>
          <w:lang w:val="az-Cyrl-AZ"/>
        </w:rPr>
        <w:t>,</w:t>
      </w:r>
    </w:p>
    <w:p w14:paraId="491EFA52" w14:textId="77777777" w:rsidR="0064286B" w:rsidRDefault="0064286B" w:rsidP="0064286B">
      <w:pPr>
        <w:jc w:val="both"/>
        <w:rPr>
          <w:sz w:val="22"/>
          <w:szCs w:val="22"/>
          <w:lang w:val="az-Cyrl-AZ"/>
        </w:rPr>
      </w:pPr>
    </w:p>
    <w:p w14:paraId="4475E54B" w14:textId="77777777" w:rsidR="0064286B" w:rsidRPr="009F224F" w:rsidRDefault="0064286B" w:rsidP="0064286B">
      <w:pPr>
        <w:pStyle w:val="FootnoteText"/>
        <w:rPr>
          <w:lang w:val="az-Cyrl-AZ"/>
        </w:rPr>
      </w:pPr>
      <w:r w:rsidRPr="00B15D49">
        <w:rPr>
          <w:lang w:val="az-Cyrl-AZ"/>
        </w:rPr>
        <w:t xml:space="preserve"> </w:t>
      </w:r>
    </w:p>
  </w:footnote>
  <w:footnote w:id="188">
    <w:p w14:paraId="79EA4F5A" w14:textId="77777777" w:rsidR="0064286B" w:rsidRDefault="0064286B" w:rsidP="0064286B">
      <w:pPr>
        <w:jc w:val="both"/>
        <w:rPr>
          <w:sz w:val="22"/>
          <w:szCs w:val="22"/>
          <w:lang w:val="az-Cyrl-AZ"/>
        </w:rPr>
      </w:pPr>
      <w:r>
        <w:rPr>
          <w:rStyle w:val="FootnoteReference"/>
        </w:rPr>
        <w:footnoteRef/>
      </w:r>
      <w:r w:rsidRPr="00CE126B">
        <w:rPr>
          <w:lang w:val="az-Cyrl-AZ"/>
        </w:rPr>
        <w:t xml:space="preserve"> </w:t>
      </w:r>
      <w:r w:rsidRPr="00CE126B">
        <w:rPr>
          <w:sz w:val="22"/>
          <w:szCs w:val="22"/>
          <w:lang w:val="az-Cyrl-AZ"/>
        </w:rPr>
        <w:t>e</w:t>
      </w:r>
      <w:r w:rsidRPr="0078169E">
        <w:rPr>
          <w:sz w:val="22"/>
          <w:szCs w:val="22"/>
          <w:lang w:val="az-Latn-AZ"/>
        </w:rPr>
        <w:t>y</w:t>
      </w:r>
      <w:r w:rsidRPr="00CE126B">
        <w:rPr>
          <w:sz w:val="22"/>
          <w:szCs w:val="22"/>
          <w:lang w:val="az-Cyrl-AZ"/>
        </w:rPr>
        <w:t xml:space="preserve"> </w:t>
      </w:r>
      <w:r w:rsidRPr="0078169E">
        <w:rPr>
          <w:sz w:val="22"/>
          <w:szCs w:val="22"/>
          <w:lang w:val="az-Latn-AZ"/>
        </w:rPr>
        <w:t>T</w:t>
      </w:r>
      <w:r w:rsidRPr="00CE126B">
        <w:rPr>
          <w:sz w:val="22"/>
          <w:szCs w:val="22"/>
          <w:lang w:val="az-Cyrl-AZ"/>
        </w:rPr>
        <w:t>a</w:t>
      </w:r>
      <w:r w:rsidRPr="0078169E">
        <w:rPr>
          <w:sz w:val="22"/>
          <w:szCs w:val="22"/>
          <w:lang w:val="az-Latn-AZ"/>
        </w:rPr>
        <w:t>hir</w:t>
      </w:r>
      <w:r w:rsidRPr="00CE126B">
        <w:rPr>
          <w:sz w:val="22"/>
          <w:szCs w:val="22"/>
          <w:lang w:val="az-Cyrl-AZ"/>
        </w:rPr>
        <w:t xml:space="preserve"> (</w:t>
      </w:r>
      <w:r w:rsidRPr="0078169E">
        <w:rPr>
          <w:sz w:val="22"/>
          <w:szCs w:val="22"/>
          <w:lang w:val="az-Latn-AZ"/>
        </w:rPr>
        <w:t>Özü</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w:t>
      </w:r>
      <w:r w:rsidRPr="00CE126B">
        <w:rPr>
          <w:sz w:val="22"/>
          <w:szCs w:val="22"/>
          <w:lang w:val="az-Cyrl-AZ"/>
        </w:rPr>
        <w:t xml:space="preserve"> o</w:t>
      </w:r>
      <w:r w:rsidRPr="0078169E">
        <w:rPr>
          <w:sz w:val="22"/>
          <w:szCs w:val="22"/>
          <w:lang w:val="az-Latn-AZ"/>
        </w:rPr>
        <w:t>lub</w:t>
      </w:r>
      <w:r w:rsidRPr="00CE126B">
        <w:rPr>
          <w:sz w:val="22"/>
          <w:szCs w:val="22"/>
          <w:lang w:val="az-Cyrl-AZ"/>
        </w:rPr>
        <w:t xml:space="preserve"> </w:t>
      </w:r>
      <w:r w:rsidRPr="0078169E">
        <w:rPr>
          <w:sz w:val="22"/>
          <w:szCs w:val="22"/>
          <w:lang w:val="az-Latn-AZ"/>
        </w:rPr>
        <w:t>b</w:t>
      </w:r>
      <w:r w:rsidRPr="00CE126B">
        <w:rPr>
          <w:sz w:val="22"/>
          <w:szCs w:val="22"/>
          <w:lang w:val="az-Cyrl-AZ"/>
        </w:rPr>
        <w:t>a</w:t>
      </w:r>
      <w:r w:rsidRPr="0078169E">
        <w:rPr>
          <w:sz w:val="22"/>
          <w:szCs w:val="22"/>
          <w:lang w:val="az-Latn-AZ"/>
        </w:rPr>
        <w:t>şq</w:t>
      </w:r>
      <w:r w:rsidRPr="00CE126B">
        <w:rPr>
          <w:sz w:val="22"/>
          <w:szCs w:val="22"/>
          <w:lang w:val="az-Cyrl-AZ"/>
        </w:rPr>
        <w:t>a</w:t>
      </w:r>
      <w:r w:rsidRPr="0078169E">
        <w:rPr>
          <w:sz w:val="22"/>
          <w:szCs w:val="22"/>
          <w:lang w:val="az-Latn-AZ"/>
        </w:rPr>
        <w:t>l</w:t>
      </w:r>
      <w:r w:rsidRPr="00CE126B">
        <w:rPr>
          <w:sz w:val="22"/>
          <w:szCs w:val="22"/>
          <w:lang w:val="az-Cyrl-AZ"/>
        </w:rPr>
        <w:t>a</w:t>
      </w:r>
      <w:r w:rsidRPr="0078169E">
        <w:rPr>
          <w:sz w:val="22"/>
          <w:szCs w:val="22"/>
          <w:lang w:val="az-Latn-AZ"/>
        </w:rPr>
        <w:t>rını</w:t>
      </w:r>
      <w:r w:rsidRPr="00CE126B">
        <w:rPr>
          <w:sz w:val="22"/>
          <w:szCs w:val="22"/>
          <w:lang w:val="az-Cyrl-AZ"/>
        </w:rPr>
        <w:t xml:space="preserve"> </w:t>
      </w:r>
      <w:r w:rsidRPr="0078169E">
        <w:rPr>
          <w:sz w:val="22"/>
          <w:szCs w:val="22"/>
          <w:lang w:val="az-Latn-AZ"/>
        </w:rPr>
        <w:t>d</w:t>
      </w:r>
      <w:r w:rsidRPr="00CE126B">
        <w:rPr>
          <w:sz w:val="22"/>
          <w:szCs w:val="22"/>
          <w:lang w:val="az-Cyrl-AZ"/>
        </w:rPr>
        <w:t xml:space="preserve">a </w:t>
      </w:r>
      <w:r w:rsidRPr="0078169E">
        <w:rPr>
          <w:sz w:val="22"/>
          <w:szCs w:val="22"/>
          <w:lang w:val="az-Latn-AZ"/>
        </w:rPr>
        <w:t>çirkinliklərdən</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kl</w:t>
      </w:r>
      <w:r w:rsidRPr="00CE126B">
        <w:rPr>
          <w:sz w:val="22"/>
          <w:szCs w:val="22"/>
          <w:lang w:val="az-Cyrl-AZ"/>
        </w:rPr>
        <w:t>a</w:t>
      </w:r>
      <w:r w:rsidRPr="0078169E">
        <w:rPr>
          <w:sz w:val="22"/>
          <w:szCs w:val="22"/>
          <w:lang w:val="az-Latn-AZ"/>
        </w:rPr>
        <w:t>y</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Bizə</w:t>
      </w:r>
      <w:r w:rsidRPr="00CE126B">
        <w:rPr>
          <w:sz w:val="22"/>
          <w:szCs w:val="22"/>
          <w:lang w:val="az-Cyrl-AZ"/>
        </w:rPr>
        <w:t xml:space="preserve"> </w:t>
      </w:r>
      <w:r w:rsidRPr="0078169E">
        <w:rPr>
          <w:sz w:val="22"/>
          <w:szCs w:val="22"/>
          <w:lang w:val="az-Latn-AZ"/>
        </w:rPr>
        <w:t>Öz</w:t>
      </w:r>
      <w:r w:rsidRPr="00CE126B">
        <w:rPr>
          <w:sz w:val="22"/>
          <w:szCs w:val="22"/>
          <w:lang w:val="az-Cyrl-AZ"/>
        </w:rPr>
        <w:t xml:space="preserve"> </w:t>
      </w:r>
      <w:r w:rsidRPr="0078169E">
        <w:rPr>
          <w:sz w:val="22"/>
          <w:szCs w:val="22"/>
          <w:lang w:val="az-Latn-AZ"/>
        </w:rPr>
        <w:t>qəhr</w:t>
      </w:r>
      <w:r w:rsidRPr="00CE126B">
        <w:rPr>
          <w:sz w:val="22"/>
          <w:szCs w:val="22"/>
          <w:lang w:val="az-Cyrl-AZ"/>
        </w:rPr>
        <w:t xml:space="preserve"> o</w:t>
      </w:r>
      <w:r w:rsidRPr="0078169E">
        <w:rPr>
          <w:sz w:val="22"/>
          <w:szCs w:val="22"/>
          <w:lang w:val="az-Latn-AZ"/>
        </w:rPr>
        <w:t>dund</w:t>
      </w:r>
      <w:r w:rsidRPr="00CE126B">
        <w:rPr>
          <w:sz w:val="22"/>
          <w:szCs w:val="22"/>
          <w:lang w:val="az-Cyrl-AZ"/>
        </w:rPr>
        <w:t>a</w:t>
      </w:r>
      <w:r w:rsidRPr="0078169E">
        <w:rPr>
          <w:sz w:val="22"/>
          <w:szCs w:val="22"/>
          <w:lang w:val="az-Latn-AZ"/>
        </w:rPr>
        <w:t>n</w:t>
      </w:r>
      <w:r w:rsidRPr="00CE126B">
        <w:rPr>
          <w:sz w:val="22"/>
          <w:szCs w:val="22"/>
          <w:lang w:val="az-Cyrl-AZ"/>
        </w:rPr>
        <w:t xml:space="preserve"> a</w:t>
      </w:r>
      <w:r w:rsidRPr="0078169E">
        <w:rPr>
          <w:sz w:val="22"/>
          <w:szCs w:val="22"/>
          <w:lang w:val="az-Latn-AZ"/>
        </w:rPr>
        <w:t>m</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pən</w:t>
      </w:r>
      <w:r w:rsidRPr="00CE126B">
        <w:rPr>
          <w:sz w:val="22"/>
          <w:szCs w:val="22"/>
          <w:lang w:val="az-Cyrl-AZ"/>
        </w:rPr>
        <w:t>a</w:t>
      </w:r>
      <w:r w:rsidRPr="0078169E">
        <w:rPr>
          <w:sz w:val="22"/>
          <w:szCs w:val="22"/>
          <w:lang w:val="az-Latn-AZ"/>
        </w:rPr>
        <w:t>h</w:t>
      </w:r>
      <w:r w:rsidRPr="00CE126B">
        <w:rPr>
          <w:sz w:val="22"/>
          <w:szCs w:val="22"/>
          <w:lang w:val="az-Cyrl-AZ"/>
        </w:rPr>
        <w:t xml:space="preserve">) </w:t>
      </w:r>
      <w:r w:rsidRPr="0078169E">
        <w:rPr>
          <w:sz w:val="22"/>
          <w:szCs w:val="22"/>
          <w:lang w:val="az-Latn-AZ"/>
        </w:rPr>
        <w:t>v</w:t>
      </w:r>
      <w:r w:rsidRPr="00CE126B">
        <w:rPr>
          <w:sz w:val="22"/>
          <w:szCs w:val="22"/>
          <w:lang w:val="az-Cyrl-AZ"/>
        </w:rPr>
        <w:t>e</w:t>
      </w:r>
      <w:r w:rsidRPr="0078169E">
        <w:rPr>
          <w:sz w:val="22"/>
          <w:szCs w:val="22"/>
          <w:lang w:val="az-Latn-AZ"/>
        </w:rPr>
        <w:t>r</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Mücir</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bir</w:t>
      </w:r>
      <w:r w:rsidRPr="00CE126B">
        <w:rPr>
          <w:sz w:val="22"/>
          <w:szCs w:val="22"/>
          <w:lang w:val="az-Cyrl-AZ"/>
        </w:rPr>
        <w:t xml:space="preserve"> </w:t>
      </w:r>
      <w:r w:rsidRPr="0078169E">
        <w:rPr>
          <w:sz w:val="22"/>
          <w:szCs w:val="22"/>
          <w:lang w:val="az-Latn-AZ"/>
        </w:rPr>
        <w:t>nöqs</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e</w:t>
      </w:r>
      <w:r w:rsidRPr="0078169E">
        <w:rPr>
          <w:sz w:val="22"/>
          <w:szCs w:val="22"/>
          <w:lang w:val="az-Latn-AZ"/>
        </w:rPr>
        <w:t>ybdən</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w:t>
      </w:r>
      <w:r w:rsidRPr="0078169E">
        <w:rPr>
          <w:sz w:val="22"/>
          <w:szCs w:val="22"/>
          <w:lang w:val="az-Latn-AZ"/>
        </w:rPr>
        <w:t>münəzzəhsən</w:t>
      </w:r>
      <w:r w:rsidRPr="00CE126B">
        <w:rPr>
          <w:sz w:val="22"/>
          <w:szCs w:val="22"/>
          <w:lang w:val="az-Cyrl-AZ"/>
        </w:rPr>
        <w:t>, e</w:t>
      </w:r>
      <w:r w:rsidRPr="0078169E">
        <w:rPr>
          <w:sz w:val="22"/>
          <w:szCs w:val="22"/>
          <w:lang w:val="az-Latn-AZ"/>
        </w:rPr>
        <w:t>y</w:t>
      </w:r>
      <w:r w:rsidRPr="00CE126B">
        <w:rPr>
          <w:sz w:val="22"/>
          <w:szCs w:val="22"/>
          <w:lang w:val="az-Cyrl-AZ"/>
        </w:rPr>
        <w:t xml:space="preserve"> A</w:t>
      </w:r>
      <w:r w:rsidRPr="0078169E">
        <w:rPr>
          <w:sz w:val="22"/>
          <w:szCs w:val="22"/>
          <w:lang w:val="az-Latn-AZ"/>
        </w:rPr>
        <w:t>lim</w:t>
      </w:r>
      <w:r w:rsidRPr="00CE126B">
        <w:rPr>
          <w:sz w:val="22"/>
          <w:szCs w:val="22"/>
          <w:lang w:val="az-Cyrl-AZ"/>
        </w:rPr>
        <w:t>! (</w:t>
      </w:r>
      <w:r w:rsidRPr="0078169E">
        <w:rPr>
          <w:sz w:val="22"/>
          <w:szCs w:val="22"/>
          <w:lang w:val="az-Latn-AZ"/>
        </w:rPr>
        <w:t>bütün</w:t>
      </w:r>
      <w:r w:rsidRPr="00CE126B">
        <w:rPr>
          <w:sz w:val="22"/>
          <w:szCs w:val="22"/>
          <w:lang w:val="az-Cyrl-AZ"/>
        </w:rPr>
        <w:t xml:space="preserve"> </w:t>
      </w:r>
      <w:r w:rsidRPr="0078169E">
        <w:rPr>
          <w:sz w:val="22"/>
          <w:szCs w:val="22"/>
          <w:lang w:val="az-Latn-AZ"/>
        </w:rPr>
        <w:t>v</w:t>
      </w:r>
      <w:r w:rsidRPr="00CE126B">
        <w:rPr>
          <w:sz w:val="22"/>
          <w:szCs w:val="22"/>
          <w:lang w:val="az-Cyrl-AZ"/>
        </w:rPr>
        <w:t>a</w:t>
      </w:r>
      <w:r w:rsidRPr="0078169E">
        <w:rPr>
          <w:sz w:val="22"/>
          <w:szCs w:val="22"/>
          <w:lang w:val="az-Latn-AZ"/>
        </w:rPr>
        <w:t>rlıql</w:t>
      </w:r>
      <w:r w:rsidRPr="00CE126B">
        <w:rPr>
          <w:sz w:val="22"/>
          <w:szCs w:val="22"/>
          <w:lang w:val="az-Cyrl-AZ"/>
        </w:rPr>
        <w:t>a</w:t>
      </w:r>
      <w:r w:rsidRPr="0078169E">
        <w:rPr>
          <w:sz w:val="22"/>
          <w:szCs w:val="22"/>
          <w:lang w:val="az-Latn-AZ"/>
        </w:rPr>
        <w:t>r</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o</w:t>
      </w:r>
      <w:r w:rsidRPr="0078169E">
        <w:rPr>
          <w:sz w:val="22"/>
          <w:szCs w:val="22"/>
          <w:lang w:val="az-Latn-AZ"/>
        </w:rPr>
        <w:t>nl</w:t>
      </w:r>
      <w:r w:rsidRPr="00CE126B">
        <w:rPr>
          <w:sz w:val="22"/>
          <w:szCs w:val="22"/>
          <w:lang w:val="az-Cyrl-AZ"/>
        </w:rPr>
        <w:t>a</w:t>
      </w:r>
      <w:r w:rsidRPr="0078169E">
        <w:rPr>
          <w:sz w:val="22"/>
          <w:szCs w:val="22"/>
          <w:lang w:val="az-Latn-AZ"/>
        </w:rPr>
        <w:t>rın</w:t>
      </w:r>
      <w:r w:rsidRPr="00CE126B">
        <w:rPr>
          <w:sz w:val="22"/>
          <w:szCs w:val="22"/>
          <w:lang w:val="az-Cyrl-AZ"/>
        </w:rPr>
        <w:t xml:space="preserve"> </w:t>
      </w:r>
      <w:r w:rsidRPr="0078169E">
        <w:rPr>
          <w:sz w:val="22"/>
          <w:szCs w:val="22"/>
          <w:lang w:val="az-Latn-AZ"/>
        </w:rPr>
        <w:t>cüziyy</w:t>
      </w:r>
      <w:r w:rsidRPr="00CE126B">
        <w:rPr>
          <w:sz w:val="22"/>
          <w:szCs w:val="22"/>
          <w:lang w:val="az-Cyrl-AZ"/>
        </w:rPr>
        <w:t>a</w:t>
      </w:r>
      <w:r w:rsidRPr="0078169E">
        <w:rPr>
          <w:sz w:val="22"/>
          <w:szCs w:val="22"/>
          <w:lang w:val="az-Latn-AZ"/>
        </w:rPr>
        <w:t>tl</w:t>
      </w:r>
      <w:r w:rsidRPr="00CE126B">
        <w:rPr>
          <w:sz w:val="22"/>
          <w:szCs w:val="22"/>
          <w:lang w:val="az-Cyrl-AZ"/>
        </w:rPr>
        <w:t>a</w:t>
      </w:r>
      <w:r w:rsidRPr="0078169E">
        <w:rPr>
          <w:sz w:val="22"/>
          <w:szCs w:val="22"/>
          <w:lang w:val="az-Latn-AZ"/>
        </w:rPr>
        <w:t>rınd</w:t>
      </w:r>
      <w:r w:rsidRPr="00CE126B">
        <w:rPr>
          <w:sz w:val="22"/>
          <w:szCs w:val="22"/>
          <w:lang w:val="az-Cyrl-AZ"/>
        </w:rPr>
        <w:t>a</w:t>
      </w:r>
      <w:r w:rsidRPr="0078169E">
        <w:rPr>
          <w:sz w:val="22"/>
          <w:szCs w:val="22"/>
          <w:lang w:val="az-Latn-AZ"/>
        </w:rPr>
        <w:t>n</w:t>
      </w:r>
      <w:r w:rsidRPr="00CE126B">
        <w:rPr>
          <w:sz w:val="22"/>
          <w:szCs w:val="22"/>
          <w:lang w:val="az-Cyrl-AZ"/>
        </w:rPr>
        <w:t xml:space="preserve"> a</w:t>
      </w:r>
      <w:r w:rsidRPr="0078169E">
        <w:rPr>
          <w:sz w:val="22"/>
          <w:szCs w:val="22"/>
          <w:lang w:val="az-Latn-AZ"/>
        </w:rPr>
        <w:t>g</w:t>
      </w:r>
      <w:r w:rsidRPr="00CE126B">
        <w:rPr>
          <w:sz w:val="22"/>
          <w:szCs w:val="22"/>
          <w:lang w:val="az-Cyrl-AZ"/>
        </w:rPr>
        <w:t>a</w:t>
      </w:r>
      <w:r w:rsidRPr="0078169E">
        <w:rPr>
          <w:sz w:val="22"/>
          <w:szCs w:val="22"/>
          <w:lang w:val="az-Latn-AZ"/>
        </w:rPr>
        <w:t>h</w:t>
      </w:r>
      <w:r w:rsidRPr="00CE126B">
        <w:rPr>
          <w:sz w:val="22"/>
          <w:szCs w:val="22"/>
          <w:lang w:val="az-Cyrl-AZ"/>
        </w:rPr>
        <w:t xml:space="preserve"> o</w:t>
      </w:r>
      <w:r w:rsidRPr="0078169E">
        <w:rPr>
          <w:sz w:val="22"/>
          <w:szCs w:val="22"/>
          <w:lang w:val="az-Latn-AZ"/>
        </w:rPr>
        <w:t>l</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uc</w:t>
      </w:r>
      <w:r w:rsidRPr="00CE126B">
        <w:rPr>
          <w:sz w:val="22"/>
          <w:szCs w:val="22"/>
          <w:lang w:val="az-Cyrl-AZ"/>
        </w:rPr>
        <w:t xml:space="preserve">a </w:t>
      </w:r>
      <w:r w:rsidRPr="0078169E">
        <w:rPr>
          <w:sz w:val="22"/>
          <w:szCs w:val="22"/>
          <w:lang w:val="az-Latn-AZ"/>
        </w:rPr>
        <w:t>məq</w:t>
      </w:r>
      <w:r w:rsidRPr="00CE126B">
        <w:rPr>
          <w:sz w:val="22"/>
          <w:szCs w:val="22"/>
          <w:lang w:val="az-Cyrl-AZ"/>
        </w:rPr>
        <w:t>a</w:t>
      </w:r>
      <w:r w:rsidRPr="0078169E">
        <w:rPr>
          <w:sz w:val="22"/>
          <w:szCs w:val="22"/>
          <w:lang w:val="az-Latn-AZ"/>
        </w:rPr>
        <w:t>mlıs</w:t>
      </w:r>
      <w:r w:rsidRPr="00CE126B">
        <w:rPr>
          <w:sz w:val="22"/>
          <w:szCs w:val="22"/>
          <w:lang w:val="az-Cyrl-AZ"/>
        </w:rPr>
        <w:t>a</w:t>
      </w:r>
      <w:r w:rsidRPr="0078169E">
        <w:rPr>
          <w:sz w:val="22"/>
          <w:szCs w:val="22"/>
          <w:lang w:val="az-Latn-AZ"/>
        </w:rPr>
        <w:t>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H</w:t>
      </w:r>
      <w:r w:rsidRPr="00CE126B">
        <w:rPr>
          <w:sz w:val="22"/>
          <w:szCs w:val="22"/>
          <w:lang w:val="az-Cyrl-AZ"/>
        </w:rPr>
        <w:t>a</w:t>
      </w:r>
      <w:r w:rsidRPr="0078169E">
        <w:rPr>
          <w:sz w:val="22"/>
          <w:szCs w:val="22"/>
          <w:lang w:val="az-Latn-AZ"/>
        </w:rPr>
        <w:t>kim</w:t>
      </w:r>
      <w:r w:rsidRPr="00CE126B">
        <w:rPr>
          <w:sz w:val="22"/>
          <w:szCs w:val="22"/>
          <w:lang w:val="az-Cyrl-AZ"/>
        </w:rPr>
        <w:t xml:space="preserve">! </w:t>
      </w:r>
      <w:r w:rsidRPr="0078169E">
        <w:rPr>
          <w:sz w:val="22"/>
          <w:szCs w:val="22"/>
          <w:lang w:val="az-Latn-AZ"/>
        </w:rPr>
        <w:t>Bizə</w:t>
      </w:r>
      <w:r w:rsidRPr="00CE126B">
        <w:rPr>
          <w:sz w:val="22"/>
          <w:szCs w:val="22"/>
          <w:lang w:val="az-Cyrl-AZ"/>
        </w:rPr>
        <w:t xml:space="preserve"> </w:t>
      </w:r>
      <w:r w:rsidRPr="0078169E">
        <w:rPr>
          <w:sz w:val="22"/>
          <w:szCs w:val="22"/>
          <w:lang w:val="az-Latn-AZ"/>
        </w:rPr>
        <w:t>Öz</w:t>
      </w:r>
      <w:r w:rsidRPr="00CE126B">
        <w:rPr>
          <w:sz w:val="22"/>
          <w:szCs w:val="22"/>
          <w:lang w:val="az-Cyrl-AZ"/>
        </w:rPr>
        <w:t xml:space="preserve"> </w:t>
      </w:r>
      <w:r w:rsidRPr="0078169E">
        <w:rPr>
          <w:sz w:val="22"/>
          <w:szCs w:val="22"/>
          <w:lang w:val="az-Latn-AZ"/>
        </w:rPr>
        <w:t>qəhr</w:t>
      </w:r>
      <w:r w:rsidRPr="00CE126B">
        <w:rPr>
          <w:sz w:val="22"/>
          <w:szCs w:val="22"/>
          <w:lang w:val="az-Cyrl-AZ"/>
        </w:rPr>
        <w:t xml:space="preserve"> o</w:t>
      </w:r>
      <w:r w:rsidRPr="0078169E">
        <w:rPr>
          <w:sz w:val="22"/>
          <w:szCs w:val="22"/>
          <w:lang w:val="az-Latn-AZ"/>
        </w:rPr>
        <w:t>dund</w:t>
      </w:r>
      <w:r w:rsidRPr="00CE126B">
        <w:rPr>
          <w:sz w:val="22"/>
          <w:szCs w:val="22"/>
          <w:lang w:val="az-Cyrl-AZ"/>
        </w:rPr>
        <w:t>a</w:t>
      </w:r>
      <w:r w:rsidRPr="0078169E">
        <w:rPr>
          <w:sz w:val="22"/>
          <w:szCs w:val="22"/>
          <w:lang w:val="az-Latn-AZ"/>
        </w:rPr>
        <w:t>n</w:t>
      </w:r>
      <w:r w:rsidRPr="00CE126B">
        <w:rPr>
          <w:sz w:val="22"/>
          <w:szCs w:val="22"/>
          <w:lang w:val="az-Cyrl-AZ"/>
        </w:rPr>
        <w:t xml:space="preserve"> a</w:t>
      </w:r>
      <w:r w:rsidRPr="0078169E">
        <w:rPr>
          <w:sz w:val="22"/>
          <w:szCs w:val="22"/>
          <w:lang w:val="az-Latn-AZ"/>
        </w:rPr>
        <w:t>m</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pən</w:t>
      </w:r>
      <w:r w:rsidRPr="00CE126B">
        <w:rPr>
          <w:sz w:val="22"/>
          <w:szCs w:val="22"/>
          <w:lang w:val="az-Cyrl-AZ"/>
        </w:rPr>
        <w:t>a</w:t>
      </w:r>
      <w:r w:rsidRPr="0078169E">
        <w:rPr>
          <w:sz w:val="22"/>
          <w:szCs w:val="22"/>
          <w:lang w:val="az-Latn-AZ"/>
        </w:rPr>
        <w:t>h</w:t>
      </w:r>
      <w:r w:rsidRPr="00CE126B">
        <w:rPr>
          <w:sz w:val="22"/>
          <w:szCs w:val="22"/>
          <w:lang w:val="az-Cyrl-AZ"/>
        </w:rPr>
        <w:t xml:space="preserve">) </w:t>
      </w:r>
      <w:r w:rsidRPr="0078169E">
        <w:rPr>
          <w:sz w:val="22"/>
          <w:szCs w:val="22"/>
          <w:lang w:val="az-Latn-AZ"/>
        </w:rPr>
        <w:t>v</w:t>
      </w:r>
      <w:r w:rsidRPr="00CE126B">
        <w:rPr>
          <w:sz w:val="22"/>
          <w:szCs w:val="22"/>
          <w:lang w:val="az-Cyrl-AZ"/>
        </w:rPr>
        <w:t>e</w:t>
      </w:r>
      <w:r w:rsidRPr="0078169E">
        <w:rPr>
          <w:sz w:val="22"/>
          <w:szCs w:val="22"/>
          <w:lang w:val="az-Latn-AZ"/>
        </w:rPr>
        <w:t>r</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Mücir</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bir</w:t>
      </w:r>
      <w:r w:rsidRPr="00CE126B">
        <w:rPr>
          <w:sz w:val="22"/>
          <w:szCs w:val="22"/>
          <w:lang w:val="az-Cyrl-AZ"/>
        </w:rPr>
        <w:t xml:space="preserve"> </w:t>
      </w:r>
      <w:r w:rsidRPr="0078169E">
        <w:rPr>
          <w:sz w:val="22"/>
          <w:szCs w:val="22"/>
          <w:lang w:val="az-Latn-AZ"/>
        </w:rPr>
        <w:t>nöqs</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e</w:t>
      </w:r>
      <w:r w:rsidRPr="0078169E">
        <w:rPr>
          <w:sz w:val="22"/>
          <w:szCs w:val="22"/>
          <w:lang w:val="az-Latn-AZ"/>
        </w:rPr>
        <w:t>ybdən</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w:t>
      </w:r>
      <w:r w:rsidRPr="0078169E">
        <w:rPr>
          <w:sz w:val="22"/>
          <w:szCs w:val="22"/>
          <w:lang w:val="az-Latn-AZ"/>
        </w:rPr>
        <w:t>münəzzəhsən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D</w:t>
      </w:r>
      <w:r w:rsidRPr="00CE126B">
        <w:rPr>
          <w:sz w:val="22"/>
          <w:szCs w:val="22"/>
          <w:lang w:val="az-Cyrl-AZ"/>
        </w:rPr>
        <w:t>a</w:t>
      </w:r>
      <w:r w:rsidRPr="0078169E">
        <w:rPr>
          <w:sz w:val="22"/>
          <w:szCs w:val="22"/>
          <w:lang w:val="az-Latn-AZ"/>
        </w:rPr>
        <w:t>im</w:t>
      </w:r>
      <w:r w:rsidRPr="00CE126B">
        <w:rPr>
          <w:sz w:val="22"/>
          <w:szCs w:val="22"/>
          <w:lang w:val="az-Cyrl-AZ"/>
        </w:rPr>
        <w:t xml:space="preserve"> (</w:t>
      </w:r>
      <w:r w:rsidRPr="0078169E">
        <w:rPr>
          <w:sz w:val="22"/>
          <w:szCs w:val="22"/>
          <w:lang w:val="az-Latn-AZ"/>
        </w:rPr>
        <w:t>həmişəlik</w:t>
      </w:r>
      <w:r w:rsidRPr="00CE126B">
        <w:rPr>
          <w:sz w:val="22"/>
          <w:szCs w:val="22"/>
          <w:lang w:val="az-Cyrl-AZ"/>
        </w:rPr>
        <w:t xml:space="preserve"> </w:t>
      </w:r>
      <w:r w:rsidRPr="0078169E">
        <w:rPr>
          <w:sz w:val="22"/>
          <w:szCs w:val="22"/>
          <w:lang w:val="az-Latn-AZ"/>
        </w:rPr>
        <w:t>v</w:t>
      </w:r>
      <w:r w:rsidRPr="00CE126B">
        <w:rPr>
          <w:sz w:val="22"/>
          <w:szCs w:val="22"/>
          <w:lang w:val="az-Cyrl-AZ"/>
        </w:rPr>
        <w:t>a</w:t>
      </w:r>
      <w:r w:rsidRPr="0078169E">
        <w:rPr>
          <w:sz w:val="22"/>
          <w:szCs w:val="22"/>
          <w:lang w:val="az-Latn-AZ"/>
        </w:rPr>
        <w:t>rlıq</w:t>
      </w:r>
      <w:r w:rsidRPr="00CE126B">
        <w:rPr>
          <w:sz w:val="22"/>
          <w:szCs w:val="22"/>
          <w:lang w:val="az-Cyrl-AZ"/>
        </w:rPr>
        <w:t xml:space="preserve">), </w:t>
      </w:r>
      <w:r w:rsidRPr="0078169E">
        <w:rPr>
          <w:sz w:val="22"/>
          <w:szCs w:val="22"/>
          <w:lang w:val="az-Latn-AZ"/>
        </w:rPr>
        <w:t>uc</w:t>
      </w:r>
      <w:r w:rsidRPr="00CE126B">
        <w:rPr>
          <w:sz w:val="22"/>
          <w:szCs w:val="22"/>
          <w:lang w:val="az-Cyrl-AZ"/>
        </w:rPr>
        <w:t xml:space="preserve">a </w:t>
      </w:r>
      <w:r w:rsidRPr="0078169E">
        <w:rPr>
          <w:sz w:val="22"/>
          <w:szCs w:val="22"/>
          <w:lang w:val="az-Latn-AZ"/>
        </w:rPr>
        <w:t>məq</w:t>
      </w:r>
      <w:r w:rsidRPr="00CE126B">
        <w:rPr>
          <w:sz w:val="22"/>
          <w:szCs w:val="22"/>
          <w:lang w:val="az-Cyrl-AZ"/>
        </w:rPr>
        <w:t>a</w:t>
      </w:r>
      <w:r w:rsidRPr="0078169E">
        <w:rPr>
          <w:sz w:val="22"/>
          <w:szCs w:val="22"/>
          <w:lang w:val="az-Latn-AZ"/>
        </w:rPr>
        <w:t>mlıs</w:t>
      </w:r>
      <w:r w:rsidRPr="00CE126B">
        <w:rPr>
          <w:sz w:val="22"/>
          <w:szCs w:val="22"/>
          <w:lang w:val="az-Cyrl-AZ"/>
        </w:rPr>
        <w:t>a</w:t>
      </w:r>
      <w:r w:rsidRPr="0078169E">
        <w:rPr>
          <w:sz w:val="22"/>
          <w:szCs w:val="22"/>
          <w:lang w:val="az-Latn-AZ"/>
        </w:rPr>
        <w:t>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Q</w:t>
      </w:r>
      <w:r w:rsidRPr="00CE126B">
        <w:rPr>
          <w:sz w:val="22"/>
          <w:szCs w:val="22"/>
          <w:lang w:val="az-Cyrl-AZ"/>
        </w:rPr>
        <w:t>a</w:t>
      </w:r>
      <w:r w:rsidRPr="0078169E">
        <w:rPr>
          <w:sz w:val="22"/>
          <w:szCs w:val="22"/>
          <w:lang w:val="az-Latn-AZ"/>
        </w:rPr>
        <w:t>im</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ş</w:t>
      </w:r>
      <w:r w:rsidRPr="00CE126B">
        <w:rPr>
          <w:sz w:val="22"/>
          <w:szCs w:val="22"/>
          <w:lang w:val="az-Cyrl-AZ"/>
        </w:rPr>
        <w:t>e</w:t>
      </w:r>
      <w:r w:rsidRPr="0078169E">
        <w:rPr>
          <w:sz w:val="22"/>
          <w:szCs w:val="22"/>
          <w:lang w:val="az-Latn-AZ"/>
        </w:rPr>
        <w:t>yə</w:t>
      </w:r>
      <w:r w:rsidRPr="00CE126B">
        <w:rPr>
          <w:sz w:val="22"/>
          <w:szCs w:val="22"/>
          <w:lang w:val="az-Cyrl-AZ"/>
        </w:rPr>
        <w:t xml:space="preserve"> </w:t>
      </w:r>
      <w:r w:rsidRPr="0078169E">
        <w:rPr>
          <w:sz w:val="22"/>
          <w:szCs w:val="22"/>
          <w:lang w:val="az-Latn-AZ"/>
        </w:rPr>
        <w:t>nəz</w:t>
      </w:r>
      <w:r w:rsidRPr="00CE126B">
        <w:rPr>
          <w:sz w:val="22"/>
          <w:szCs w:val="22"/>
          <w:lang w:val="az-Cyrl-AZ"/>
        </w:rPr>
        <w:t>a</w:t>
      </w:r>
      <w:r w:rsidRPr="0078169E">
        <w:rPr>
          <w:sz w:val="22"/>
          <w:szCs w:val="22"/>
          <w:lang w:val="az-Latn-AZ"/>
        </w:rPr>
        <w:t>rət</w:t>
      </w:r>
      <w:r w:rsidRPr="00CE126B">
        <w:rPr>
          <w:sz w:val="22"/>
          <w:szCs w:val="22"/>
          <w:lang w:val="az-Cyrl-AZ"/>
        </w:rPr>
        <w:t xml:space="preserve"> e</w:t>
      </w:r>
      <w:r w:rsidRPr="0078169E">
        <w:rPr>
          <w:sz w:val="22"/>
          <w:szCs w:val="22"/>
          <w:lang w:val="az-Latn-AZ"/>
        </w:rPr>
        <w:t>dən</w:t>
      </w:r>
      <w:r w:rsidRPr="00CE126B">
        <w:rPr>
          <w:sz w:val="22"/>
          <w:szCs w:val="22"/>
          <w:lang w:val="az-Cyrl-AZ"/>
        </w:rPr>
        <w:t xml:space="preserve">, </w:t>
      </w:r>
      <w:r w:rsidRPr="0078169E">
        <w:rPr>
          <w:sz w:val="22"/>
          <w:szCs w:val="22"/>
          <w:lang w:val="az-Latn-AZ"/>
        </w:rPr>
        <w:t>Öz</w:t>
      </w:r>
      <w:r w:rsidRPr="00CE126B">
        <w:rPr>
          <w:sz w:val="22"/>
          <w:szCs w:val="22"/>
          <w:lang w:val="az-Cyrl-AZ"/>
        </w:rPr>
        <w:t xml:space="preserve"> </w:t>
      </w:r>
      <w:r w:rsidRPr="0078169E">
        <w:rPr>
          <w:sz w:val="22"/>
          <w:szCs w:val="22"/>
          <w:lang w:val="az-Latn-AZ"/>
        </w:rPr>
        <w:t>z</w:t>
      </w:r>
      <w:r w:rsidRPr="00CE126B">
        <w:rPr>
          <w:sz w:val="22"/>
          <w:szCs w:val="22"/>
          <w:lang w:val="az-Cyrl-AZ"/>
        </w:rPr>
        <w:t>a</w:t>
      </w:r>
      <w:r w:rsidRPr="0078169E">
        <w:rPr>
          <w:sz w:val="22"/>
          <w:szCs w:val="22"/>
          <w:lang w:val="az-Latn-AZ"/>
        </w:rPr>
        <w:t>tı</w:t>
      </w:r>
      <w:r w:rsidRPr="00CE126B">
        <w:rPr>
          <w:sz w:val="22"/>
          <w:szCs w:val="22"/>
          <w:lang w:val="az-Cyrl-AZ"/>
        </w:rPr>
        <w:t xml:space="preserve"> </w:t>
      </w:r>
      <w:r w:rsidRPr="0078169E">
        <w:rPr>
          <w:sz w:val="22"/>
          <w:szCs w:val="22"/>
          <w:lang w:val="az-Latn-AZ"/>
        </w:rPr>
        <w:t>əs</w:t>
      </w:r>
      <w:r w:rsidRPr="00CE126B">
        <w:rPr>
          <w:sz w:val="22"/>
          <w:szCs w:val="22"/>
          <w:lang w:val="az-Cyrl-AZ"/>
        </w:rPr>
        <w:t>a</w:t>
      </w:r>
      <w:r w:rsidRPr="0078169E">
        <w:rPr>
          <w:sz w:val="22"/>
          <w:szCs w:val="22"/>
          <w:lang w:val="az-Latn-AZ"/>
        </w:rPr>
        <w:t>sınd</w:t>
      </w:r>
      <w:r w:rsidRPr="00CE126B">
        <w:rPr>
          <w:sz w:val="22"/>
          <w:szCs w:val="22"/>
          <w:lang w:val="az-Cyrl-AZ"/>
        </w:rPr>
        <w:t xml:space="preserve">a </w:t>
      </w:r>
      <w:r w:rsidRPr="0078169E">
        <w:rPr>
          <w:sz w:val="22"/>
          <w:szCs w:val="22"/>
          <w:lang w:val="az-Latn-AZ"/>
        </w:rPr>
        <w:t>mövcud</w:t>
      </w:r>
      <w:r w:rsidRPr="00CE126B">
        <w:rPr>
          <w:sz w:val="22"/>
          <w:szCs w:val="22"/>
          <w:lang w:val="az-Cyrl-AZ"/>
        </w:rPr>
        <w:t xml:space="preserve"> o</w:t>
      </w:r>
      <w:r w:rsidRPr="0078169E">
        <w:rPr>
          <w:sz w:val="22"/>
          <w:szCs w:val="22"/>
          <w:lang w:val="az-Latn-AZ"/>
        </w:rPr>
        <w:t>l</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bir</w:t>
      </w:r>
      <w:r w:rsidRPr="00CE126B">
        <w:rPr>
          <w:sz w:val="22"/>
          <w:szCs w:val="22"/>
          <w:lang w:val="az-Cyrl-AZ"/>
        </w:rPr>
        <w:t xml:space="preserve"> </w:t>
      </w:r>
      <w:r w:rsidRPr="0078169E">
        <w:rPr>
          <w:sz w:val="22"/>
          <w:szCs w:val="22"/>
          <w:lang w:val="az-Latn-AZ"/>
        </w:rPr>
        <w:t>nəfsə</w:t>
      </w:r>
      <w:r w:rsidRPr="00CE126B">
        <w:rPr>
          <w:sz w:val="22"/>
          <w:szCs w:val="22"/>
          <w:lang w:val="az-Cyrl-AZ"/>
        </w:rPr>
        <w:t xml:space="preserve"> </w:t>
      </w:r>
      <w:r w:rsidRPr="0078169E">
        <w:rPr>
          <w:sz w:val="22"/>
          <w:szCs w:val="22"/>
          <w:lang w:val="az-Latn-AZ"/>
        </w:rPr>
        <w:t>nəz</w:t>
      </w:r>
      <w:r w:rsidRPr="00CE126B">
        <w:rPr>
          <w:sz w:val="22"/>
          <w:szCs w:val="22"/>
          <w:lang w:val="az-Cyrl-AZ"/>
        </w:rPr>
        <w:t>a</w:t>
      </w:r>
      <w:r w:rsidRPr="0078169E">
        <w:rPr>
          <w:sz w:val="22"/>
          <w:szCs w:val="22"/>
          <w:lang w:val="az-Latn-AZ"/>
        </w:rPr>
        <w:t>rət</w:t>
      </w:r>
      <w:r w:rsidRPr="00CE126B">
        <w:rPr>
          <w:sz w:val="22"/>
          <w:szCs w:val="22"/>
          <w:lang w:val="az-Cyrl-AZ"/>
        </w:rPr>
        <w:t xml:space="preserve"> e</w:t>
      </w:r>
      <w:r w:rsidRPr="0078169E">
        <w:rPr>
          <w:sz w:val="22"/>
          <w:szCs w:val="22"/>
          <w:lang w:val="az-Latn-AZ"/>
        </w:rPr>
        <w:t>dən</w:t>
      </w:r>
      <w:r w:rsidRPr="00CE126B">
        <w:rPr>
          <w:sz w:val="22"/>
          <w:szCs w:val="22"/>
          <w:lang w:val="az-Cyrl-AZ"/>
        </w:rPr>
        <w:t xml:space="preserve">)! </w:t>
      </w:r>
      <w:r w:rsidRPr="0078169E">
        <w:rPr>
          <w:sz w:val="22"/>
          <w:szCs w:val="22"/>
          <w:lang w:val="az-Latn-AZ"/>
        </w:rPr>
        <w:t>Bizə</w:t>
      </w:r>
      <w:r w:rsidRPr="00CE126B">
        <w:rPr>
          <w:sz w:val="22"/>
          <w:szCs w:val="22"/>
          <w:lang w:val="az-Cyrl-AZ"/>
        </w:rPr>
        <w:t xml:space="preserve"> </w:t>
      </w:r>
      <w:r w:rsidRPr="0078169E">
        <w:rPr>
          <w:sz w:val="22"/>
          <w:szCs w:val="22"/>
          <w:lang w:val="az-Latn-AZ"/>
        </w:rPr>
        <w:t>Öz</w:t>
      </w:r>
      <w:r w:rsidRPr="00CE126B">
        <w:rPr>
          <w:sz w:val="22"/>
          <w:szCs w:val="22"/>
          <w:lang w:val="az-Cyrl-AZ"/>
        </w:rPr>
        <w:t xml:space="preserve"> </w:t>
      </w:r>
      <w:r w:rsidRPr="0078169E">
        <w:rPr>
          <w:sz w:val="22"/>
          <w:szCs w:val="22"/>
          <w:lang w:val="az-Latn-AZ"/>
        </w:rPr>
        <w:t>qəhr</w:t>
      </w:r>
      <w:r w:rsidRPr="00CE126B">
        <w:rPr>
          <w:sz w:val="22"/>
          <w:szCs w:val="22"/>
          <w:lang w:val="az-Cyrl-AZ"/>
        </w:rPr>
        <w:t xml:space="preserve"> o</w:t>
      </w:r>
      <w:r w:rsidRPr="0078169E">
        <w:rPr>
          <w:sz w:val="22"/>
          <w:szCs w:val="22"/>
          <w:lang w:val="az-Latn-AZ"/>
        </w:rPr>
        <w:t>dund</w:t>
      </w:r>
      <w:r w:rsidRPr="00CE126B">
        <w:rPr>
          <w:sz w:val="22"/>
          <w:szCs w:val="22"/>
          <w:lang w:val="az-Cyrl-AZ"/>
        </w:rPr>
        <w:t>a</w:t>
      </w:r>
      <w:r w:rsidRPr="0078169E">
        <w:rPr>
          <w:sz w:val="22"/>
          <w:szCs w:val="22"/>
          <w:lang w:val="az-Latn-AZ"/>
        </w:rPr>
        <w:t>n</w:t>
      </w:r>
      <w:r w:rsidRPr="00CE126B">
        <w:rPr>
          <w:sz w:val="22"/>
          <w:szCs w:val="22"/>
          <w:lang w:val="az-Cyrl-AZ"/>
        </w:rPr>
        <w:t xml:space="preserve"> a</w:t>
      </w:r>
      <w:r w:rsidRPr="0078169E">
        <w:rPr>
          <w:sz w:val="22"/>
          <w:szCs w:val="22"/>
          <w:lang w:val="az-Latn-AZ"/>
        </w:rPr>
        <w:t>m</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pən</w:t>
      </w:r>
      <w:r w:rsidRPr="00CE126B">
        <w:rPr>
          <w:sz w:val="22"/>
          <w:szCs w:val="22"/>
          <w:lang w:val="az-Cyrl-AZ"/>
        </w:rPr>
        <w:t>a</w:t>
      </w:r>
      <w:r w:rsidRPr="0078169E">
        <w:rPr>
          <w:sz w:val="22"/>
          <w:szCs w:val="22"/>
          <w:lang w:val="az-Latn-AZ"/>
        </w:rPr>
        <w:t>h</w:t>
      </w:r>
      <w:r w:rsidRPr="00CE126B">
        <w:rPr>
          <w:sz w:val="22"/>
          <w:szCs w:val="22"/>
          <w:lang w:val="az-Cyrl-AZ"/>
        </w:rPr>
        <w:t xml:space="preserve">) </w:t>
      </w:r>
      <w:r w:rsidRPr="0078169E">
        <w:rPr>
          <w:sz w:val="22"/>
          <w:szCs w:val="22"/>
          <w:lang w:val="az-Latn-AZ"/>
        </w:rPr>
        <w:t>v</w:t>
      </w:r>
      <w:r w:rsidRPr="00CE126B">
        <w:rPr>
          <w:sz w:val="22"/>
          <w:szCs w:val="22"/>
          <w:lang w:val="az-Cyrl-AZ"/>
        </w:rPr>
        <w:t>e</w:t>
      </w:r>
      <w:r w:rsidRPr="0078169E">
        <w:rPr>
          <w:sz w:val="22"/>
          <w:szCs w:val="22"/>
          <w:lang w:val="az-Latn-AZ"/>
        </w:rPr>
        <w:t>r</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Mücir</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bir</w:t>
      </w:r>
      <w:r w:rsidRPr="00CE126B">
        <w:rPr>
          <w:sz w:val="22"/>
          <w:szCs w:val="22"/>
          <w:lang w:val="az-Cyrl-AZ"/>
        </w:rPr>
        <w:t xml:space="preserve"> </w:t>
      </w:r>
      <w:r w:rsidRPr="0078169E">
        <w:rPr>
          <w:sz w:val="22"/>
          <w:szCs w:val="22"/>
          <w:lang w:val="az-Latn-AZ"/>
        </w:rPr>
        <w:t>nöqs</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e</w:t>
      </w:r>
      <w:r w:rsidRPr="0078169E">
        <w:rPr>
          <w:sz w:val="22"/>
          <w:szCs w:val="22"/>
          <w:lang w:val="az-Latn-AZ"/>
        </w:rPr>
        <w:t>ybdən</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w:t>
      </w:r>
      <w:r w:rsidRPr="0078169E">
        <w:rPr>
          <w:sz w:val="22"/>
          <w:szCs w:val="22"/>
          <w:lang w:val="az-Latn-AZ"/>
        </w:rPr>
        <w:t>münəzzəhsən</w:t>
      </w:r>
      <w:r w:rsidRPr="00CE126B">
        <w:rPr>
          <w:sz w:val="22"/>
          <w:szCs w:val="22"/>
          <w:lang w:val="az-Cyrl-AZ"/>
        </w:rPr>
        <w:t>, e</w:t>
      </w:r>
      <w:r w:rsidRPr="0078169E">
        <w:rPr>
          <w:sz w:val="22"/>
          <w:szCs w:val="22"/>
          <w:lang w:val="az-Latn-AZ"/>
        </w:rPr>
        <w:t>y</w:t>
      </w:r>
      <w:r w:rsidRPr="00CE126B">
        <w:rPr>
          <w:sz w:val="22"/>
          <w:szCs w:val="22"/>
          <w:lang w:val="az-Cyrl-AZ"/>
        </w:rPr>
        <w:t xml:space="preserve"> A</w:t>
      </w:r>
      <w:r w:rsidRPr="0078169E">
        <w:rPr>
          <w:sz w:val="22"/>
          <w:szCs w:val="22"/>
          <w:lang w:val="az-Latn-AZ"/>
        </w:rPr>
        <w:t>sim</w:t>
      </w:r>
      <w:r w:rsidRPr="00CE126B">
        <w:rPr>
          <w:sz w:val="22"/>
          <w:szCs w:val="22"/>
          <w:lang w:val="az-Cyrl-AZ"/>
        </w:rPr>
        <w:t xml:space="preserve"> (</w:t>
      </w:r>
      <w:r w:rsidRPr="0078169E">
        <w:rPr>
          <w:sz w:val="22"/>
          <w:szCs w:val="22"/>
          <w:lang w:val="az-Latn-AZ"/>
        </w:rPr>
        <w:t>bəndələri</w:t>
      </w:r>
      <w:r w:rsidRPr="00CE126B">
        <w:rPr>
          <w:sz w:val="22"/>
          <w:szCs w:val="22"/>
          <w:lang w:val="az-Cyrl-AZ"/>
        </w:rPr>
        <w:t xml:space="preserve"> </w:t>
      </w:r>
      <w:r w:rsidRPr="0078169E">
        <w:rPr>
          <w:sz w:val="22"/>
          <w:szCs w:val="22"/>
          <w:lang w:val="az-Latn-AZ"/>
        </w:rPr>
        <w:t>gün</w:t>
      </w:r>
      <w:r w:rsidRPr="00CE126B">
        <w:rPr>
          <w:sz w:val="22"/>
          <w:szCs w:val="22"/>
          <w:lang w:val="az-Cyrl-AZ"/>
        </w:rPr>
        <w:t>a</w:t>
      </w:r>
      <w:r w:rsidRPr="0078169E">
        <w:rPr>
          <w:sz w:val="22"/>
          <w:szCs w:val="22"/>
          <w:lang w:val="az-Latn-AZ"/>
        </w:rPr>
        <w:t>hl</w:t>
      </w:r>
      <w:r w:rsidRPr="00CE126B">
        <w:rPr>
          <w:sz w:val="22"/>
          <w:szCs w:val="22"/>
          <w:lang w:val="az-Cyrl-AZ"/>
        </w:rPr>
        <w:t>a</w:t>
      </w:r>
      <w:r w:rsidRPr="0078169E">
        <w:rPr>
          <w:sz w:val="22"/>
          <w:szCs w:val="22"/>
          <w:lang w:val="az-Latn-AZ"/>
        </w:rPr>
        <w:t>rd</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pisliklərdən</w:t>
      </w:r>
      <w:r w:rsidRPr="00CE126B">
        <w:rPr>
          <w:sz w:val="22"/>
          <w:szCs w:val="22"/>
          <w:lang w:val="az-Cyrl-AZ"/>
        </w:rPr>
        <w:t xml:space="preserve"> </w:t>
      </w:r>
      <w:r w:rsidRPr="0078169E">
        <w:rPr>
          <w:sz w:val="22"/>
          <w:szCs w:val="22"/>
          <w:lang w:val="az-Latn-AZ"/>
        </w:rPr>
        <w:t>hifz</w:t>
      </w:r>
      <w:r w:rsidRPr="00CE126B">
        <w:rPr>
          <w:sz w:val="22"/>
          <w:szCs w:val="22"/>
          <w:lang w:val="az-Cyrl-AZ"/>
        </w:rPr>
        <w:t xml:space="preserve"> e</w:t>
      </w:r>
      <w:r w:rsidRPr="0078169E">
        <w:rPr>
          <w:sz w:val="22"/>
          <w:szCs w:val="22"/>
          <w:lang w:val="az-Latn-AZ"/>
        </w:rPr>
        <w:t>dib</w:t>
      </w:r>
      <w:r w:rsidRPr="00CE126B">
        <w:rPr>
          <w:sz w:val="22"/>
          <w:szCs w:val="22"/>
          <w:lang w:val="az-Cyrl-AZ"/>
        </w:rPr>
        <w:t xml:space="preserve"> </w:t>
      </w:r>
      <w:r w:rsidRPr="0078169E">
        <w:rPr>
          <w:sz w:val="22"/>
          <w:szCs w:val="22"/>
          <w:lang w:val="az-Latn-AZ"/>
        </w:rPr>
        <w:t>çəkindirən</w:t>
      </w:r>
      <w:r w:rsidRPr="00CE126B">
        <w:rPr>
          <w:sz w:val="22"/>
          <w:szCs w:val="22"/>
          <w:lang w:val="az-Cyrl-AZ"/>
        </w:rPr>
        <w:t xml:space="preserve">), </w:t>
      </w:r>
      <w:r w:rsidRPr="0078169E">
        <w:rPr>
          <w:sz w:val="22"/>
          <w:szCs w:val="22"/>
          <w:lang w:val="az-Latn-AZ"/>
        </w:rPr>
        <w:t>uc</w:t>
      </w:r>
      <w:r w:rsidRPr="00CE126B">
        <w:rPr>
          <w:sz w:val="22"/>
          <w:szCs w:val="22"/>
          <w:lang w:val="az-Cyrl-AZ"/>
        </w:rPr>
        <w:t xml:space="preserve">a </w:t>
      </w:r>
      <w:r w:rsidRPr="0078169E">
        <w:rPr>
          <w:sz w:val="22"/>
          <w:szCs w:val="22"/>
          <w:lang w:val="az-Latn-AZ"/>
        </w:rPr>
        <w:t>məq</w:t>
      </w:r>
      <w:r w:rsidRPr="00CE126B">
        <w:rPr>
          <w:sz w:val="22"/>
          <w:szCs w:val="22"/>
          <w:lang w:val="az-Cyrl-AZ"/>
        </w:rPr>
        <w:t>a</w:t>
      </w:r>
      <w:r w:rsidRPr="0078169E">
        <w:rPr>
          <w:sz w:val="22"/>
          <w:szCs w:val="22"/>
          <w:lang w:val="az-Latn-AZ"/>
        </w:rPr>
        <w:t>mlıs</w:t>
      </w:r>
      <w:r w:rsidRPr="00CE126B">
        <w:rPr>
          <w:sz w:val="22"/>
          <w:szCs w:val="22"/>
          <w:lang w:val="az-Cyrl-AZ"/>
        </w:rPr>
        <w:t>a</w:t>
      </w:r>
      <w:r w:rsidRPr="0078169E">
        <w:rPr>
          <w:sz w:val="22"/>
          <w:szCs w:val="22"/>
          <w:lang w:val="az-Latn-AZ"/>
        </w:rPr>
        <w:t>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Q</w:t>
      </w:r>
      <w:r w:rsidRPr="00CE126B">
        <w:rPr>
          <w:sz w:val="22"/>
          <w:szCs w:val="22"/>
          <w:lang w:val="az-Cyrl-AZ"/>
        </w:rPr>
        <w:t>a</w:t>
      </w:r>
      <w:r w:rsidRPr="0078169E">
        <w:rPr>
          <w:sz w:val="22"/>
          <w:szCs w:val="22"/>
          <w:lang w:val="az-Latn-AZ"/>
        </w:rPr>
        <w:t>sim</w:t>
      </w:r>
      <w:r w:rsidRPr="00CE126B">
        <w:rPr>
          <w:sz w:val="22"/>
          <w:szCs w:val="22"/>
          <w:lang w:val="az-Cyrl-AZ"/>
        </w:rPr>
        <w:t xml:space="preserve"> (</w:t>
      </w:r>
      <w:r w:rsidRPr="0078169E">
        <w:rPr>
          <w:sz w:val="22"/>
          <w:szCs w:val="22"/>
          <w:lang w:val="az-Latn-AZ"/>
        </w:rPr>
        <w:t>bəndələrin</w:t>
      </w:r>
      <w:r w:rsidRPr="00CE126B">
        <w:rPr>
          <w:sz w:val="22"/>
          <w:szCs w:val="22"/>
          <w:lang w:val="az-Cyrl-AZ"/>
        </w:rPr>
        <w:t xml:space="preserve"> </w:t>
      </w:r>
      <w:r w:rsidRPr="0078169E">
        <w:rPr>
          <w:sz w:val="22"/>
          <w:szCs w:val="22"/>
          <w:lang w:val="az-Latn-AZ"/>
        </w:rPr>
        <w:t>işlərini</w:t>
      </w:r>
      <w:r w:rsidRPr="00CE126B">
        <w:rPr>
          <w:sz w:val="22"/>
          <w:szCs w:val="22"/>
          <w:lang w:val="az-Cyrl-AZ"/>
        </w:rPr>
        <w:t xml:space="preserve"> </w:t>
      </w:r>
      <w:r w:rsidRPr="0078169E">
        <w:rPr>
          <w:sz w:val="22"/>
          <w:szCs w:val="22"/>
          <w:lang w:val="az-Latn-AZ"/>
        </w:rPr>
        <w:t>bölüşdürən</w:t>
      </w:r>
      <w:r w:rsidRPr="00CE126B">
        <w:rPr>
          <w:sz w:val="22"/>
          <w:szCs w:val="22"/>
          <w:lang w:val="az-Cyrl-AZ"/>
        </w:rPr>
        <w:t>,</w:t>
      </w:r>
      <w:r w:rsidRPr="00201113">
        <w:rPr>
          <w:lang w:val="az-Cyrl-AZ"/>
        </w:rPr>
        <w:t xml:space="preserve"> </w:t>
      </w:r>
      <w:r w:rsidRPr="0078169E">
        <w:rPr>
          <w:sz w:val="22"/>
          <w:szCs w:val="22"/>
          <w:lang w:val="az-Latn-AZ"/>
        </w:rPr>
        <w:t>y</w:t>
      </w:r>
      <w:r w:rsidRPr="00CE126B">
        <w:rPr>
          <w:sz w:val="22"/>
          <w:szCs w:val="22"/>
          <w:lang w:val="az-Cyrl-AZ"/>
        </w:rPr>
        <w:t>ax</w:t>
      </w:r>
      <w:r w:rsidRPr="0078169E">
        <w:rPr>
          <w:sz w:val="22"/>
          <w:szCs w:val="22"/>
          <w:lang w:val="az-Latn-AZ"/>
        </w:rPr>
        <w:t>ud</w:t>
      </w:r>
      <w:r w:rsidRPr="00CE126B">
        <w:rPr>
          <w:sz w:val="22"/>
          <w:szCs w:val="22"/>
          <w:lang w:val="az-Cyrl-AZ"/>
        </w:rPr>
        <w:t xml:space="preserve"> o</w:t>
      </w:r>
      <w:r w:rsidRPr="0078169E">
        <w:rPr>
          <w:sz w:val="22"/>
          <w:szCs w:val="22"/>
          <w:lang w:val="az-Latn-AZ"/>
        </w:rPr>
        <w:t>nl</w:t>
      </w:r>
      <w:r w:rsidRPr="00CE126B">
        <w:rPr>
          <w:sz w:val="22"/>
          <w:szCs w:val="22"/>
          <w:lang w:val="az-Cyrl-AZ"/>
        </w:rPr>
        <w:t>a</w:t>
      </w:r>
      <w:r w:rsidRPr="0078169E">
        <w:rPr>
          <w:sz w:val="22"/>
          <w:szCs w:val="22"/>
          <w:lang w:val="az-Latn-AZ"/>
        </w:rPr>
        <w:t>rın</w:t>
      </w:r>
      <w:r w:rsidRPr="00CE126B">
        <w:rPr>
          <w:sz w:val="22"/>
          <w:szCs w:val="22"/>
          <w:lang w:val="az-Cyrl-AZ"/>
        </w:rPr>
        <w:t xml:space="preserve"> </w:t>
      </w:r>
      <w:r w:rsidRPr="0078169E">
        <w:rPr>
          <w:sz w:val="22"/>
          <w:szCs w:val="22"/>
          <w:lang w:val="az-Latn-AZ"/>
        </w:rPr>
        <w:t>nəsiblərini</w:t>
      </w:r>
      <w:r w:rsidRPr="00CE126B">
        <w:rPr>
          <w:sz w:val="22"/>
          <w:szCs w:val="22"/>
          <w:lang w:val="az-Cyrl-AZ"/>
        </w:rPr>
        <w:t xml:space="preserve"> </w:t>
      </w:r>
      <w:r w:rsidRPr="0078169E">
        <w:rPr>
          <w:sz w:val="22"/>
          <w:szCs w:val="22"/>
          <w:lang w:val="az-Latn-AZ"/>
        </w:rPr>
        <w:t>v</w:t>
      </w:r>
      <w:r w:rsidRPr="00CE126B">
        <w:rPr>
          <w:sz w:val="22"/>
          <w:szCs w:val="22"/>
          <w:lang w:val="az-Cyrl-AZ"/>
        </w:rPr>
        <w:t>e</w:t>
      </w:r>
      <w:r w:rsidRPr="0078169E">
        <w:rPr>
          <w:sz w:val="22"/>
          <w:szCs w:val="22"/>
          <w:lang w:val="az-Latn-AZ"/>
        </w:rPr>
        <w:t>rən</w:t>
      </w:r>
      <w:r w:rsidRPr="00CE126B">
        <w:rPr>
          <w:sz w:val="22"/>
          <w:szCs w:val="22"/>
          <w:lang w:val="az-Cyrl-AZ"/>
        </w:rPr>
        <w:t xml:space="preserve">)! </w:t>
      </w:r>
      <w:r w:rsidRPr="0078169E">
        <w:rPr>
          <w:sz w:val="22"/>
          <w:szCs w:val="22"/>
          <w:lang w:val="az-Latn-AZ"/>
        </w:rPr>
        <w:t>Bizə</w:t>
      </w:r>
      <w:r w:rsidRPr="00CE126B">
        <w:rPr>
          <w:sz w:val="22"/>
          <w:szCs w:val="22"/>
          <w:lang w:val="az-Cyrl-AZ"/>
        </w:rPr>
        <w:t xml:space="preserve"> </w:t>
      </w:r>
      <w:r w:rsidRPr="0078169E">
        <w:rPr>
          <w:sz w:val="22"/>
          <w:szCs w:val="22"/>
          <w:lang w:val="az-Latn-AZ"/>
        </w:rPr>
        <w:t>Öz</w:t>
      </w:r>
      <w:r w:rsidRPr="00CE126B">
        <w:rPr>
          <w:sz w:val="22"/>
          <w:szCs w:val="22"/>
          <w:lang w:val="az-Cyrl-AZ"/>
        </w:rPr>
        <w:t xml:space="preserve"> </w:t>
      </w:r>
      <w:r w:rsidRPr="0078169E">
        <w:rPr>
          <w:sz w:val="22"/>
          <w:szCs w:val="22"/>
          <w:lang w:val="az-Latn-AZ"/>
        </w:rPr>
        <w:t>qəhr</w:t>
      </w:r>
      <w:r w:rsidRPr="00CE126B">
        <w:rPr>
          <w:sz w:val="22"/>
          <w:szCs w:val="22"/>
          <w:lang w:val="az-Cyrl-AZ"/>
        </w:rPr>
        <w:t xml:space="preserve"> o</w:t>
      </w:r>
      <w:r w:rsidRPr="0078169E">
        <w:rPr>
          <w:sz w:val="22"/>
          <w:szCs w:val="22"/>
          <w:lang w:val="az-Latn-AZ"/>
        </w:rPr>
        <w:t>dund</w:t>
      </w:r>
      <w:r w:rsidRPr="00CE126B">
        <w:rPr>
          <w:sz w:val="22"/>
          <w:szCs w:val="22"/>
          <w:lang w:val="az-Cyrl-AZ"/>
        </w:rPr>
        <w:t>a</w:t>
      </w:r>
      <w:r w:rsidRPr="0078169E">
        <w:rPr>
          <w:sz w:val="22"/>
          <w:szCs w:val="22"/>
          <w:lang w:val="az-Latn-AZ"/>
        </w:rPr>
        <w:t>n</w:t>
      </w:r>
      <w:r w:rsidRPr="00CE126B">
        <w:rPr>
          <w:sz w:val="22"/>
          <w:szCs w:val="22"/>
          <w:lang w:val="az-Cyrl-AZ"/>
        </w:rPr>
        <w:t xml:space="preserve"> a</w:t>
      </w:r>
      <w:r w:rsidRPr="0078169E">
        <w:rPr>
          <w:sz w:val="22"/>
          <w:szCs w:val="22"/>
          <w:lang w:val="az-Latn-AZ"/>
        </w:rPr>
        <w:t>m</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pən</w:t>
      </w:r>
      <w:r w:rsidRPr="00CE126B">
        <w:rPr>
          <w:sz w:val="22"/>
          <w:szCs w:val="22"/>
          <w:lang w:val="az-Cyrl-AZ"/>
        </w:rPr>
        <w:t>a</w:t>
      </w:r>
      <w:r w:rsidRPr="0078169E">
        <w:rPr>
          <w:sz w:val="22"/>
          <w:szCs w:val="22"/>
          <w:lang w:val="az-Latn-AZ"/>
        </w:rPr>
        <w:t>h</w:t>
      </w:r>
      <w:r w:rsidRPr="00CE126B">
        <w:rPr>
          <w:sz w:val="22"/>
          <w:szCs w:val="22"/>
          <w:lang w:val="az-Cyrl-AZ"/>
        </w:rPr>
        <w:t xml:space="preserve">) </w:t>
      </w:r>
      <w:r w:rsidRPr="0078169E">
        <w:rPr>
          <w:sz w:val="22"/>
          <w:szCs w:val="22"/>
          <w:lang w:val="az-Latn-AZ"/>
        </w:rPr>
        <w:t>v</w:t>
      </w:r>
      <w:r w:rsidRPr="00CE126B">
        <w:rPr>
          <w:sz w:val="22"/>
          <w:szCs w:val="22"/>
          <w:lang w:val="az-Cyrl-AZ"/>
        </w:rPr>
        <w:t>e</w:t>
      </w:r>
      <w:r w:rsidRPr="0078169E">
        <w:rPr>
          <w:sz w:val="22"/>
          <w:szCs w:val="22"/>
          <w:lang w:val="az-Latn-AZ"/>
        </w:rPr>
        <w:t>r</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Mücir</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bir</w:t>
      </w:r>
      <w:r w:rsidRPr="00CE126B">
        <w:rPr>
          <w:sz w:val="22"/>
          <w:szCs w:val="22"/>
          <w:lang w:val="az-Cyrl-AZ"/>
        </w:rPr>
        <w:t xml:space="preserve"> </w:t>
      </w:r>
      <w:r w:rsidRPr="0078169E">
        <w:rPr>
          <w:sz w:val="22"/>
          <w:szCs w:val="22"/>
          <w:lang w:val="az-Latn-AZ"/>
        </w:rPr>
        <w:t>nöqs</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e</w:t>
      </w:r>
      <w:r w:rsidRPr="0078169E">
        <w:rPr>
          <w:sz w:val="22"/>
          <w:szCs w:val="22"/>
          <w:lang w:val="az-Latn-AZ"/>
        </w:rPr>
        <w:t>ybdən</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w:t>
      </w:r>
      <w:r w:rsidRPr="0078169E">
        <w:rPr>
          <w:sz w:val="22"/>
          <w:szCs w:val="22"/>
          <w:lang w:val="az-Latn-AZ"/>
        </w:rPr>
        <w:t>münəzzəhsən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Ğəniyy</w:t>
      </w:r>
      <w:r w:rsidRPr="00CE126B">
        <w:rPr>
          <w:sz w:val="22"/>
          <w:szCs w:val="22"/>
          <w:lang w:val="az-Cyrl-AZ"/>
        </w:rPr>
        <w:t xml:space="preserve"> (</w:t>
      </w:r>
      <w:r w:rsidRPr="0078169E">
        <w:rPr>
          <w:sz w:val="22"/>
          <w:szCs w:val="22"/>
          <w:lang w:val="az-Latn-AZ"/>
        </w:rPr>
        <w:t>z</w:t>
      </w:r>
      <w:r w:rsidRPr="00CE126B">
        <w:rPr>
          <w:sz w:val="22"/>
          <w:szCs w:val="22"/>
          <w:lang w:val="az-Cyrl-AZ"/>
        </w:rPr>
        <w:t>a</w:t>
      </w:r>
      <w:r w:rsidRPr="0078169E">
        <w:rPr>
          <w:sz w:val="22"/>
          <w:szCs w:val="22"/>
          <w:lang w:val="az-Latn-AZ"/>
        </w:rPr>
        <w:t>tən</w:t>
      </w:r>
      <w:r w:rsidRPr="00CE126B">
        <w:rPr>
          <w:sz w:val="22"/>
          <w:szCs w:val="22"/>
          <w:lang w:val="az-Cyrl-AZ"/>
        </w:rPr>
        <w:t xml:space="preserve"> </w:t>
      </w:r>
      <w:r w:rsidRPr="0078169E">
        <w:rPr>
          <w:sz w:val="22"/>
          <w:szCs w:val="22"/>
          <w:lang w:val="az-Latn-AZ"/>
        </w:rPr>
        <w:t>qəni</w:t>
      </w:r>
      <w:r w:rsidRPr="00201113">
        <w:rPr>
          <w:lang w:val="az-Cyrl-AZ"/>
        </w:rPr>
        <w:t xml:space="preserve"> </w:t>
      </w:r>
      <w:r w:rsidRPr="0078169E">
        <w:rPr>
          <w:lang w:val="az-Latn-AZ"/>
        </w:rPr>
        <w:t>və</w:t>
      </w:r>
      <w:r w:rsidRPr="00201113">
        <w:rPr>
          <w:lang w:val="az-Cyrl-AZ"/>
        </w:rPr>
        <w:t xml:space="preserve"> </w:t>
      </w:r>
      <w:r w:rsidRPr="00CE126B">
        <w:rPr>
          <w:sz w:val="22"/>
          <w:szCs w:val="22"/>
          <w:lang w:val="az-Cyrl-AZ"/>
        </w:rPr>
        <w:t>e</w:t>
      </w:r>
      <w:r w:rsidRPr="0078169E">
        <w:rPr>
          <w:sz w:val="22"/>
          <w:szCs w:val="22"/>
          <w:lang w:val="az-Latn-AZ"/>
        </w:rPr>
        <w:t>htiy</w:t>
      </w:r>
      <w:r w:rsidRPr="00CE126B">
        <w:rPr>
          <w:sz w:val="22"/>
          <w:szCs w:val="22"/>
          <w:lang w:val="az-Cyrl-AZ"/>
        </w:rPr>
        <w:t>a</w:t>
      </w:r>
      <w:r w:rsidRPr="0078169E">
        <w:rPr>
          <w:sz w:val="22"/>
          <w:szCs w:val="22"/>
          <w:lang w:val="az-Latn-AZ"/>
        </w:rPr>
        <w:t>csız</w:t>
      </w:r>
      <w:r w:rsidRPr="00CE126B">
        <w:rPr>
          <w:sz w:val="22"/>
          <w:szCs w:val="22"/>
          <w:lang w:val="az-Cyrl-AZ"/>
        </w:rPr>
        <w:t xml:space="preserve"> o</w:t>
      </w:r>
      <w:r w:rsidRPr="0078169E">
        <w:rPr>
          <w:sz w:val="22"/>
          <w:szCs w:val="22"/>
          <w:lang w:val="az-Latn-AZ"/>
        </w:rPr>
        <w:t>l</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bütün</w:t>
      </w:r>
      <w:r w:rsidRPr="00CE126B">
        <w:rPr>
          <w:sz w:val="22"/>
          <w:szCs w:val="22"/>
          <w:lang w:val="az-Cyrl-AZ"/>
        </w:rPr>
        <w:t xml:space="preserve"> </w:t>
      </w:r>
      <w:r w:rsidRPr="0078169E">
        <w:rPr>
          <w:sz w:val="22"/>
          <w:szCs w:val="22"/>
          <w:lang w:val="az-Latn-AZ"/>
        </w:rPr>
        <w:t>mövcud</w:t>
      </w:r>
      <w:r w:rsidRPr="00CE126B">
        <w:rPr>
          <w:sz w:val="22"/>
          <w:szCs w:val="22"/>
          <w:lang w:val="az-Cyrl-AZ"/>
        </w:rPr>
        <w:t>a</w:t>
      </w:r>
      <w:r w:rsidRPr="0078169E">
        <w:rPr>
          <w:sz w:val="22"/>
          <w:szCs w:val="22"/>
          <w:lang w:val="az-Latn-AZ"/>
        </w:rPr>
        <w:t>tın</w:t>
      </w:r>
      <w:r w:rsidRPr="00CE126B">
        <w:rPr>
          <w:sz w:val="22"/>
          <w:szCs w:val="22"/>
          <w:lang w:val="az-Cyrl-AZ"/>
        </w:rPr>
        <w:t xml:space="preserve"> O</w:t>
      </w:r>
      <w:r w:rsidRPr="0078169E">
        <w:rPr>
          <w:sz w:val="22"/>
          <w:szCs w:val="22"/>
          <w:lang w:val="az-Latn-AZ"/>
        </w:rPr>
        <w:t>n</w:t>
      </w:r>
      <w:r w:rsidRPr="00CE126B">
        <w:rPr>
          <w:sz w:val="22"/>
          <w:szCs w:val="22"/>
          <w:lang w:val="az-Cyrl-AZ"/>
        </w:rPr>
        <w:t>a e</w:t>
      </w:r>
      <w:r w:rsidRPr="0078169E">
        <w:rPr>
          <w:sz w:val="22"/>
          <w:szCs w:val="22"/>
          <w:lang w:val="az-Latn-AZ"/>
        </w:rPr>
        <w:t>htiy</w:t>
      </w:r>
      <w:r w:rsidRPr="00CE126B">
        <w:rPr>
          <w:sz w:val="22"/>
          <w:szCs w:val="22"/>
          <w:lang w:val="az-Cyrl-AZ"/>
        </w:rPr>
        <w:t>a</w:t>
      </w:r>
      <w:r w:rsidRPr="0078169E">
        <w:rPr>
          <w:sz w:val="22"/>
          <w:szCs w:val="22"/>
          <w:lang w:val="az-Latn-AZ"/>
        </w:rPr>
        <w:t>clı</w:t>
      </w:r>
      <w:r w:rsidRPr="00CE126B">
        <w:rPr>
          <w:sz w:val="22"/>
          <w:szCs w:val="22"/>
          <w:lang w:val="az-Cyrl-AZ"/>
        </w:rPr>
        <w:t xml:space="preserve"> o</w:t>
      </w:r>
      <w:r w:rsidRPr="0078169E">
        <w:rPr>
          <w:sz w:val="22"/>
          <w:szCs w:val="22"/>
          <w:lang w:val="az-Latn-AZ"/>
        </w:rPr>
        <w:t>lduğu</w:t>
      </w:r>
      <w:r w:rsidRPr="00CE126B">
        <w:rPr>
          <w:sz w:val="22"/>
          <w:szCs w:val="22"/>
          <w:lang w:val="az-Cyrl-AZ"/>
        </w:rPr>
        <w:t>),</w:t>
      </w:r>
      <w:r w:rsidRPr="0078169E">
        <w:rPr>
          <w:sz w:val="22"/>
          <w:szCs w:val="22"/>
          <w:lang w:val="az-Latn-AZ"/>
        </w:rPr>
        <w:t>uc</w:t>
      </w:r>
      <w:r w:rsidRPr="00CE126B">
        <w:rPr>
          <w:sz w:val="22"/>
          <w:szCs w:val="22"/>
          <w:lang w:val="az-Cyrl-AZ"/>
        </w:rPr>
        <w:t xml:space="preserve">a </w:t>
      </w:r>
      <w:r w:rsidRPr="0078169E">
        <w:rPr>
          <w:sz w:val="22"/>
          <w:szCs w:val="22"/>
          <w:lang w:val="az-Latn-AZ"/>
        </w:rPr>
        <w:t>məq</w:t>
      </w:r>
      <w:r w:rsidRPr="00CE126B">
        <w:rPr>
          <w:sz w:val="22"/>
          <w:szCs w:val="22"/>
          <w:lang w:val="az-Cyrl-AZ"/>
        </w:rPr>
        <w:t>a</w:t>
      </w:r>
      <w:r w:rsidRPr="0078169E">
        <w:rPr>
          <w:sz w:val="22"/>
          <w:szCs w:val="22"/>
          <w:lang w:val="az-Latn-AZ"/>
        </w:rPr>
        <w:t>mlıs</w:t>
      </w:r>
      <w:r w:rsidRPr="00CE126B">
        <w:rPr>
          <w:sz w:val="22"/>
          <w:szCs w:val="22"/>
          <w:lang w:val="az-Cyrl-AZ"/>
        </w:rPr>
        <w:t>a</w:t>
      </w:r>
      <w:r w:rsidRPr="0078169E">
        <w:rPr>
          <w:sz w:val="22"/>
          <w:szCs w:val="22"/>
          <w:lang w:val="az-Latn-AZ"/>
        </w:rPr>
        <w:t>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Müğni</w:t>
      </w:r>
      <w:r w:rsidRPr="00CE126B">
        <w:rPr>
          <w:sz w:val="22"/>
          <w:szCs w:val="22"/>
          <w:lang w:val="az-Cyrl-AZ"/>
        </w:rPr>
        <w:t xml:space="preserve"> (</w:t>
      </w:r>
      <w:r w:rsidRPr="0078169E">
        <w:rPr>
          <w:sz w:val="22"/>
          <w:szCs w:val="22"/>
          <w:lang w:val="az-Latn-AZ"/>
        </w:rPr>
        <w:t>istədiyi</w:t>
      </w:r>
      <w:r w:rsidRPr="00CE126B">
        <w:rPr>
          <w:sz w:val="22"/>
          <w:szCs w:val="22"/>
          <w:lang w:val="az-Cyrl-AZ"/>
        </w:rPr>
        <w:t xml:space="preserve"> </w:t>
      </w:r>
      <w:r w:rsidRPr="0078169E">
        <w:rPr>
          <w:sz w:val="22"/>
          <w:szCs w:val="22"/>
          <w:lang w:val="az-Latn-AZ"/>
        </w:rPr>
        <w:t>bəndələri</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ş</w:t>
      </w:r>
      <w:r w:rsidRPr="00CE126B">
        <w:rPr>
          <w:sz w:val="22"/>
          <w:szCs w:val="22"/>
          <w:lang w:val="az-Cyrl-AZ"/>
        </w:rPr>
        <w:t>e</w:t>
      </w:r>
      <w:r w:rsidRPr="0078169E">
        <w:rPr>
          <w:sz w:val="22"/>
          <w:szCs w:val="22"/>
          <w:lang w:val="az-Latn-AZ"/>
        </w:rPr>
        <w:t>ydən</w:t>
      </w:r>
      <w:r w:rsidRPr="00CE126B">
        <w:rPr>
          <w:sz w:val="22"/>
          <w:szCs w:val="22"/>
          <w:lang w:val="az-Cyrl-AZ"/>
        </w:rPr>
        <w:t xml:space="preserve"> e</w:t>
      </w:r>
      <w:r w:rsidRPr="0078169E">
        <w:rPr>
          <w:sz w:val="22"/>
          <w:szCs w:val="22"/>
          <w:lang w:val="az-Latn-AZ"/>
        </w:rPr>
        <w:t>htiy</w:t>
      </w:r>
      <w:r w:rsidRPr="00CE126B">
        <w:rPr>
          <w:sz w:val="22"/>
          <w:szCs w:val="22"/>
          <w:lang w:val="az-Cyrl-AZ"/>
        </w:rPr>
        <w:t>a</w:t>
      </w:r>
      <w:r w:rsidRPr="0078169E">
        <w:rPr>
          <w:sz w:val="22"/>
          <w:szCs w:val="22"/>
          <w:lang w:val="az-Latn-AZ"/>
        </w:rPr>
        <w:t>csız</w:t>
      </w:r>
      <w:r w:rsidRPr="00CE126B">
        <w:rPr>
          <w:sz w:val="22"/>
          <w:szCs w:val="22"/>
          <w:lang w:val="az-Cyrl-AZ"/>
        </w:rPr>
        <w:t xml:space="preserve"> e</w:t>
      </w:r>
      <w:r w:rsidRPr="0078169E">
        <w:rPr>
          <w:sz w:val="22"/>
          <w:szCs w:val="22"/>
          <w:lang w:val="az-Latn-AZ"/>
        </w:rPr>
        <w:t>dən</w:t>
      </w:r>
      <w:r w:rsidRPr="00CE126B">
        <w:rPr>
          <w:sz w:val="22"/>
          <w:szCs w:val="22"/>
          <w:lang w:val="az-Cyrl-AZ"/>
        </w:rPr>
        <w:t xml:space="preserve">)! </w:t>
      </w:r>
      <w:r w:rsidRPr="0078169E">
        <w:rPr>
          <w:sz w:val="22"/>
          <w:szCs w:val="22"/>
          <w:lang w:val="az-Latn-AZ"/>
        </w:rPr>
        <w:t>Bizə</w:t>
      </w:r>
      <w:r w:rsidRPr="00CE126B">
        <w:rPr>
          <w:sz w:val="22"/>
          <w:szCs w:val="22"/>
          <w:lang w:val="az-Cyrl-AZ"/>
        </w:rPr>
        <w:t xml:space="preserve"> </w:t>
      </w:r>
      <w:r w:rsidRPr="0078169E">
        <w:rPr>
          <w:sz w:val="22"/>
          <w:szCs w:val="22"/>
          <w:lang w:val="az-Latn-AZ"/>
        </w:rPr>
        <w:t>Öz</w:t>
      </w:r>
      <w:r w:rsidRPr="00CE126B">
        <w:rPr>
          <w:sz w:val="22"/>
          <w:szCs w:val="22"/>
          <w:lang w:val="az-Cyrl-AZ"/>
        </w:rPr>
        <w:t xml:space="preserve"> </w:t>
      </w:r>
      <w:r w:rsidRPr="0078169E">
        <w:rPr>
          <w:sz w:val="22"/>
          <w:szCs w:val="22"/>
          <w:lang w:val="az-Latn-AZ"/>
        </w:rPr>
        <w:t>qəhr</w:t>
      </w:r>
      <w:r w:rsidRPr="00CE126B">
        <w:rPr>
          <w:sz w:val="22"/>
          <w:szCs w:val="22"/>
          <w:lang w:val="az-Cyrl-AZ"/>
        </w:rPr>
        <w:t xml:space="preserve"> o</w:t>
      </w:r>
      <w:r w:rsidRPr="0078169E">
        <w:rPr>
          <w:sz w:val="22"/>
          <w:szCs w:val="22"/>
          <w:lang w:val="az-Latn-AZ"/>
        </w:rPr>
        <w:t>dund</w:t>
      </w:r>
      <w:r w:rsidRPr="00CE126B">
        <w:rPr>
          <w:sz w:val="22"/>
          <w:szCs w:val="22"/>
          <w:lang w:val="az-Cyrl-AZ"/>
        </w:rPr>
        <w:t>a</w:t>
      </w:r>
      <w:r w:rsidRPr="0078169E">
        <w:rPr>
          <w:sz w:val="22"/>
          <w:szCs w:val="22"/>
          <w:lang w:val="az-Latn-AZ"/>
        </w:rPr>
        <w:t>n</w:t>
      </w:r>
      <w:r w:rsidRPr="00CE126B">
        <w:rPr>
          <w:sz w:val="22"/>
          <w:szCs w:val="22"/>
          <w:lang w:val="az-Cyrl-AZ"/>
        </w:rPr>
        <w:t xml:space="preserve"> a</w:t>
      </w:r>
      <w:r w:rsidRPr="0078169E">
        <w:rPr>
          <w:sz w:val="22"/>
          <w:szCs w:val="22"/>
          <w:lang w:val="az-Latn-AZ"/>
        </w:rPr>
        <w:t>m</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pən</w:t>
      </w:r>
      <w:r w:rsidRPr="00CE126B">
        <w:rPr>
          <w:sz w:val="22"/>
          <w:szCs w:val="22"/>
          <w:lang w:val="az-Cyrl-AZ"/>
        </w:rPr>
        <w:t>a</w:t>
      </w:r>
      <w:r w:rsidRPr="0078169E">
        <w:rPr>
          <w:sz w:val="22"/>
          <w:szCs w:val="22"/>
          <w:lang w:val="az-Latn-AZ"/>
        </w:rPr>
        <w:t>h</w:t>
      </w:r>
      <w:r w:rsidRPr="00CE126B">
        <w:rPr>
          <w:sz w:val="22"/>
          <w:szCs w:val="22"/>
          <w:lang w:val="az-Cyrl-AZ"/>
        </w:rPr>
        <w:t xml:space="preserve">) </w:t>
      </w:r>
      <w:r w:rsidRPr="0078169E">
        <w:rPr>
          <w:sz w:val="22"/>
          <w:szCs w:val="22"/>
          <w:lang w:val="az-Latn-AZ"/>
        </w:rPr>
        <w:t>v</w:t>
      </w:r>
      <w:r w:rsidRPr="00CE126B">
        <w:rPr>
          <w:sz w:val="22"/>
          <w:szCs w:val="22"/>
          <w:lang w:val="az-Cyrl-AZ"/>
        </w:rPr>
        <w:t>e</w:t>
      </w:r>
      <w:r w:rsidRPr="0078169E">
        <w:rPr>
          <w:sz w:val="22"/>
          <w:szCs w:val="22"/>
          <w:lang w:val="az-Latn-AZ"/>
        </w:rPr>
        <w:t>r</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Mücir</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bir</w:t>
      </w:r>
      <w:r w:rsidRPr="00CE126B">
        <w:rPr>
          <w:sz w:val="22"/>
          <w:szCs w:val="22"/>
          <w:lang w:val="az-Cyrl-AZ"/>
        </w:rPr>
        <w:t xml:space="preserve"> </w:t>
      </w:r>
      <w:r w:rsidRPr="0078169E">
        <w:rPr>
          <w:sz w:val="22"/>
          <w:szCs w:val="22"/>
          <w:lang w:val="az-Latn-AZ"/>
        </w:rPr>
        <w:t>nöqs</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e</w:t>
      </w:r>
      <w:r w:rsidRPr="0078169E">
        <w:rPr>
          <w:sz w:val="22"/>
          <w:szCs w:val="22"/>
          <w:lang w:val="az-Latn-AZ"/>
        </w:rPr>
        <w:t>ybdən</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w:t>
      </w:r>
      <w:r w:rsidRPr="0078169E">
        <w:rPr>
          <w:sz w:val="22"/>
          <w:szCs w:val="22"/>
          <w:lang w:val="az-Latn-AZ"/>
        </w:rPr>
        <w:t>münəzzəhsən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Vəfiyy</w:t>
      </w:r>
      <w:r w:rsidRPr="00CE126B">
        <w:rPr>
          <w:sz w:val="22"/>
          <w:szCs w:val="22"/>
          <w:lang w:val="az-Cyrl-AZ"/>
        </w:rPr>
        <w:t xml:space="preserve"> (</w:t>
      </w:r>
      <w:r w:rsidRPr="0078169E">
        <w:rPr>
          <w:sz w:val="22"/>
          <w:szCs w:val="22"/>
          <w:lang w:val="az-Latn-AZ"/>
        </w:rPr>
        <w:t>əhdinə</w:t>
      </w:r>
      <w:r w:rsidRPr="00CE126B">
        <w:rPr>
          <w:sz w:val="22"/>
          <w:szCs w:val="22"/>
          <w:lang w:val="az-Cyrl-AZ"/>
        </w:rPr>
        <w:t xml:space="preserve"> </w:t>
      </w:r>
      <w:r w:rsidRPr="0078169E">
        <w:rPr>
          <w:sz w:val="22"/>
          <w:szCs w:val="22"/>
          <w:lang w:val="az-Latn-AZ"/>
        </w:rPr>
        <w:t>vəf</w:t>
      </w:r>
      <w:r w:rsidRPr="00CE126B">
        <w:rPr>
          <w:sz w:val="22"/>
          <w:szCs w:val="22"/>
          <w:lang w:val="az-Cyrl-AZ"/>
        </w:rPr>
        <w:t>a e</w:t>
      </w:r>
      <w:r w:rsidRPr="0078169E">
        <w:rPr>
          <w:sz w:val="22"/>
          <w:szCs w:val="22"/>
          <w:lang w:val="az-Latn-AZ"/>
        </w:rPr>
        <w:t>dən</w:t>
      </w:r>
      <w:r w:rsidRPr="00CE126B">
        <w:rPr>
          <w:sz w:val="22"/>
          <w:szCs w:val="22"/>
          <w:lang w:val="az-Cyrl-AZ"/>
        </w:rPr>
        <w:t xml:space="preserve">), </w:t>
      </w:r>
      <w:r w:rsidRPr="0078169E">
        <w:rPr>
          <w:sz w:val="22"/>
          <w:szCs w:val="22"/>
          <w:lang w:val="az-Latn-AZ"/>
        </w:rPr>
        <w:t>uc</w:t>
      </w:r>
      <w:r w:rsidRPr="00CE126B">
        <w:rPr>
          <w:sz w:val="22"/>
          <w:szCs w:val="22"/>
          <w:lang w:val="az-Cyrl-AZ"/>
        </w:rPr>
        <w:t xml:space="preserve">a </w:t>
      </w:r>
      <w:r w:rsidRPr="0078169E">
        <w:rPr>
          <w:sz w:val="22"/>
          <w:szCs w:val="22"/>
          <w:lang w:val="az-Latn-AZ"/>
        </w:rPr>
        <w:t>məq</w:t>
      </w:r>
      <w:r w:rsidRPr="00CE126B">
        <w:rPr>
          <w:sz w:val="22"/>
          <w:szCs w:val="22"/>
          <w:lang w:val="az-Cyrl-AZ"/>
        </w:rPr>
        <w:t>a</w:t>
      </w:r>
      <w:r w:rsidRPr="0078169E">
        <w:rPr>
          <w:sz w:val="22"/>
          <w:szCs w:val="22"/>
          <w:lang w:val="az-Latn-AZ"/>
        </w:rPr>
        <w:t>mlıs</w:t>
      </w:r>
      <w:r w:rsidRPr="00CE126B">
        <w:rPr>
          <w:sz w:val="22"/>
          <w:szCs w:val="22"/>
          <w:lang w:val="az-Cyrl-AZ"/>
        </w:rPr>
        <w:t>a</w:t>
      </w:r>
      <w:r w:rsidRPr="0078169E">
        <w:rPr>
          <w:sz w:val="22"/>
          <w:szCs w:val="22"/>
          <w:lang w:val="az-Latn-AZ"/>
        </w:rPr>
        <w:t>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Qəviyy</w:t>
      </w:r>
      <w:r w:rsidRPr="00CE126B">
        <w:rPr>
          <w:sz w:val="22"/>
          <w:szCs w:val="22"/>
          <w:lang w:val="az-Cyrl-AZ"/>
        </w:rPr>
        <w:t xml:space="preserve"> (</w:t>
      </w:r>
      <w:r w:rsidRPr="0078169E">
        <w:rPr>
          <w:sz w:val="22"/>
          <w:szCs w:val="22"/>
          <w:lang w:val="az-Latn-AZ"/>
        </w:rPr>
        <w:t>qüvvəli</w:t>
      </w:r>
      <w:r w:rsidRPr="00CE126B">
        <w:rPr>
          <w:sz w:val="22"/>
          <w:szCs w:val="22"/>
          <w:lang w:val="az-Cyrl-AZ"/>
        </w:rPr>
        <w:t xml:space="preserve">)! </w:t>
      </w:r>
      <w:r w:rsidRPr="0078169E">
        <w:rPr>
          <w:sz w:val="22"/>
          <w:szCs w:val="22"/>
          <w:lang w:val="az-Latn-AZ"/>
        </w:rPr>
        <w:t>Bizə</w:t>
      </w:r>
      <w:r w:rsidRPr="00CE126B">
        <w:rPr>
          <w:sz w:val="22"/>
          <w:szCs w:val="22"/>
          <w:lang w:val="az-Cyrl-AZ"/>
        </w:rPr>
        <w:t xml:space="preserve"> </w:t>
      </w:r>
      <w:r w:rsidRPr="0078169E">
        <w:rPr>
          <w:sz w:val="22"/>
          <w:szCs w:val="22"/>
          <w:lang w:val="az-Latn-AZ"/>
        </w:rPr>
        <w:t>Öz</w:t>
      </w:r>
      <w:r w:rsidRPr="00CE126B">
        <w:rPr>
          <w:sz w:val="22"/>
          <w:szCs w:val="22"/>
          <w:lang w:val="az-Cyrl-AZ"/>
        </w:rPr>
        <w:t xml:space="preserve"> </w:t>
      </w:r>
      <w:r w:rsidRPr="0078169E">
        <w:rPr>
          <w:sz w:val="22"/>
          <w:szCs w:val="22"/>
          <w:lang w:val="az-Latn-AZ"/>
        </w:rPr>
        <w:t>qəhr</w:t>
      </w:r>
      <w:r w:rsidRPr="00CE126B">
        <w:rPr>
          <w:sz w:val="22"/>
          <w:szCs w:val="22"/>
          <w:lang w:val="az-Cyrl-AZ"/>
        </w:rPr>
        <w:t xml:space="preserve"> o</w:t>
      </w:r>
      <w:r w:rsidRPr="0078169E">
        <w:rPr>
          <w:sz w:val="22"/>
          <w:szCs w:val="22"/>
          <w:lang w:val="az-Latn-AZ"/>
        </w:rPr>
        <w:t>dund</w:t>
      </w:r>
      <w:r w:rsidRPr="00CE126B">
        <w:rPr>
          <w:sz w:val="22"/>
          <w:szCs w:val="22"/>
          <w:lang w:val="az-Cyrl-AZ"/>
        </w:rPr>
        <w:t>a</w:t>
      </w:r>
      <w:r w:rsidRPr="0078169E">
        <w:rPr>
          <w:sz w:val="22"/>
          <w:szCs w:val="22"/>
          <w:lang w:val="az-Latn-AZ"/>
        </w:rPr>
        <w:t>n</w:t>
      </w:r>
      <w:r w:rsidRPr="00CE126B">
        <w:rPr>
          <w:sz w:val="22"/>
          <w:szCs w:val="22"/>
          <w:lang w:val="az-Cyrl-AZ"/>
        </w:rPr>
        <w:t xml:space="preserve"> a</w:t>
      </w:r>
      <w:r w:rsidRPr="0078169E">
        <w:rPr>
          <w:sz w:val="22"/>
          <w:szCs w:val="22"/>
          <w:lang w:val="az-Latn-AZ"/>
        </w:rPr>
        <w:t>m</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pən</w:t>
      </w:r>
      <w:r w:rsidRPr="00CE126B">
        <w:rPr>
          <w:sz w:val="22"/>
          <w:szCs w:val="22"/>
          <w:lang w:val="az-Cyrl-AZ"/>
        </w:rPr>
        <w:t>a</w:t>
      </w:r>
      <w:r w:rsidRPr="0078169E">
        <w:rPr>
          <w:sz w:val="22"/>
          <w:szCs w:val="22"/>
          <w:lang w:val="az-Latn-AZ"/>
        </w:rPr>
        <w:t>h</w:t>
      </w:r>
      <w:r w:rsidRPr="00CE126B">
        <w:rPr>
          <w:sz w:val="22"/>
          <w:szCs w:val="22"/>
          <w:lang w:val="az-Cyrl-AZ"/>
        </w:rPr>
        <w:t xml:space="preserve">) </w:t>
      </w:r>
      <w:r w:rsidRPr="0078169E">
        <w:rPr>
          <w:sz w:val="22"/>
          <w:szCs w:val="22"/>
          <w:lang w:val="az-Latn-AZ"/>
        </w:rPr>
        <w:t>v</w:t>
      </w:r>
      <w:r w:rsidRPr="00CE126B">
        <w:rPr>
          <w:sz w:val="22"/>
          <w:szCs w:val="22"/>
          <w:lang w:val="az-Cyrl-AZ"/>
        </w:rPr>
        <w:t>e</w:t>
      </w:r>
      <w:r w:rsidRPr="0078169E">
        <w:rPr>
          <w:sz w:val="22"/>
          <w:szCs w:val="22"/>
          <w:lang w:val="az-Latn-AZ"/>
        </w:rPr>
        <w:t>r</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Mücir</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bir</w:t>
      </w:r>
      <w:r w:rsidRPr="00CE126B">
        <w:rPr>
          <w:sz w:val="22"/>
          <w:szCs w:val="22"/>
          <w:lang w:val="az-Cyrl-AZ"/>
        </w:rPr>
        <w:t xml:space="preserve"> </w:t>
      </w:r>
      <w:r w:rsidRPr="0078169E">
        <w:rPr>
          <w:sz w:val="22"/>
          <w:szCs w:val="22"/>
          <w:lang w:val="az-Latn-AZ"/>
        </w:rPr>
        <w:t>nöqs</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e</w:t>
      </w:r>
      <w:r w:rsidRPr="0078169E">
        <w:rPr>
          <w:sz w:val="22"/>
          <w:szCs w:val="22"/>
          <w:lang w:val="az-Latn-AZ"/>
        </w:rPr>
        <w:t>ybdən</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w:t>
      </w:r>
      <w:r w:rsidRPr="0078169E">
        <w:rPr>
          <w:sz w:val="22"/>
          <w:szCs w:val="22"/>
          <w:lang w:val="az-Latn-AZ"/>
        </w:rPr>
        <w:t>münəzzəhsən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K</w:t>
      </w:r>
      <w:r w:rsidRPr="00CE126B">
        <w:rPr>
          <w:sz w:val="22"/>
          <w:szCs w:val="22"/>
          <w:lang w:val="az-Cyrl-AZ"/>
        </w:rPr>
        <w:t>a</w:t>
      </w:r>
      <w:r w:rsidRPr="0078169E">
        <w:rPr>
          <w:sz w:val="22"/>
          <w:szCs w:val="22"/>
          <w:lang w:val="az-Latn-AZ"/>
        </w:rPr>
        <w:t>fi</w:t>
      </w:r>
      <w:r w:rsidRPr="00CE126B">
        <w:rPr>
          <w:sz w:val="22"/>
          <w:szCs w:val="22"/>
          <w:lang w:val="az-Cyrl-AZ"/>
        </w:rPr>
        <w:t xml:space="preserve"> (</w:t>
      </w:r>
      <w:r w:rsidRPr="0078169E">
        <w:rPr>
          <w:sz w:val="22"/>
          <w:szCs w:val="22"/>
          <w:lang w:val="az-Latn-AZ"/>
        </w:rPr>
        <w:t>istədiyi</w:t>
      </w:r>
      <w:r w:rsidRPr="00CE126B">
        <w:rPr>
          <w:sz w:val="22"/>
          <w:szCs w:val="22"/>
          <w:lang w:val="az-Cyrl-AZ"/>
        </w:rPr>
        <w:t xml:space="preserve"> </w:t>
      </w:r>
      <w:r w:rsidRPr="0078169E">
        <w:rPr>
          <w:sz w:val="22"/>
          <w:szCs w:val="22"/>
          <w:lang w:val="az-Latn-AZ"/>
        </w:rPr>
        <w:t>bəndəsini</w:t>
      </w:r>
      <w:r w:rsidRPr="00CE126B">
        <w:rPr>
          <w:sz w:val="22"/>
          <w:szCs w:val="22"/>
          <w:lang w:val="az-Cyrl-AZ"/>
        </w:rPr>
        <w:t xml:space="preserve"> </w:t>
      </w:r>
      <w:r w:rsidRPr="0078169E">
        <w:rPr>
          <w:sz w:val="22"/>
          <w:szCs w:val="22"/>
          <w:lang w:val="az-Latn-AZ"/>
        </w:rPr>
        <w:t>hər</w:t>
      </w:r>
      <w:r w:rsidRPr="00CE126B">
        <w:rPr>
          <w:sz w:val="22"/>
          <w:szCs w:val="22"/>
          <w:lang w:val="az-Cyrl-AZ"/>
        </w:rPr>
        <w:t xml:space="preserve"> </w:t>
      </w:r>
      <w:r w:rsidRPr="0078169E">
        <w:rPr>
          <w:sz w:val="22"/>
          <w:szCs w:val="22"/>
          <w:lang w:val="az-Latn-AZ"/>
        </w:rPr>
        <w:t>ş</w:t>
      </w:r>
      <w:r w:rsidRPr="00CE126B">
        <w:rPr>
          <w:sz w:val="22"/>
          <w:szCs w:val="22"/>
          <w:lang w:val="az-Cyrl-AZ"/>
        </w:rPr>
        <w:t>e</w:t>
      </w:r>
      <w:r w:rsidRPr="0078169E">
        <w:rPr>
          <w:sz w:val="22"/>
          <w:szCs w:val="22"/>
          <w:lang w:val="az-Latn-AZ"/>
        </w:rPr>
        <w:t>ydən</w:t>
      </w:r>
      <w:r w:rsidRPr="00CE126B">
        <w:rPr>
          <w:sz w:val="22"/>
          <w:szCs w:val="22"/>
          <w:lang w:val="az-Cyrl-AZ"/>
        </w:rPr>
        <w:t xml:space="preserve"> e</w:t>
      </w:r>
      <w:r w:rsidRPr="0078169E">
        <w:rPr>
          <w:sz w:val="22"/>
          <w:szCs w:val="22"/>
          <w:lang w:val="az-Latn-AZ"/>
        </w:rPr>
        <w:t>htiy</w:t>
      </w:r>
      <w:r w:rsidRPr="00CE126B">
        <w:rPr>
          <w:sz w:val="22"/>
          <w:szCs w:val="22"/>
          <w:lang w:val="az-Cyrl-AZ"/>
        </w:rPr>
        <w:t>a</w:t>
      </w:r>
      <w:r w:rsidRPr="0078169E">
        <w:rPr>
          <w:sz w:val="22"/>
          <w:szCs w:val="22"/>
          <w:lang w:val="az-Latn-AZ"/>
        </w:rPr>
        <w:t>csız</w:t>
      </w:r>
      <w:r w:rsidRPr="00CE126B">
        <w:rPr>
          <w:sz w:val="22"/>
          <w:szCs w:val="22"/>
          <w:lang w:val="az-Cyrl-AZ"/>
        </w:rPr>
        <w:t xml:space="preserve"> e</w:t>
      </w:r>
      <w:r w:rsidRPr="0078169E">
        <w:rPr>
          <w:sz w:val="22"/>
          <w:szCs w:val="22"/>
          <w:lang w:val="az-Latn-AZ"/>
        </w:rPr>
        <w:t>dən</w:t>
      </w:r>
      <w:r w:rsidRPr="00CE126B">
        <w:rPr>
          <w:sz w:val="22"/>
          <w:szCs w:val="22"/>
          <w:lang w:val="az-Cyrl-AZ"/>
        </w:rPr>
        <w:t>, o</w:t>
      </w:r>
      <w:r w:rsidRPr="0078169E">
        <w:rPr>
          <w:sz w:val="22"/>
          <w:szCs w:val="22"/>
          <w:lang w:val="az-Latn-AZ"/>
        </w:rPr>
        <w:t>nl</w:t>
      </w:r>
      <w:r w:rsidRPr="00CE126B">
        <w:rPr>
          <w:sz w:val="22"/>
          <w:szCs w:val="22"/>
          <w:lang w:val="az-Cyrl-AZ"/>
        </w:rPr>
        <w:t>a</w:t>
      </w:r>
      <w:r w:rsidRPr="0078169E">
        <w:rPr>
          <w:sz w:val="22"/>
          <w:szCs w:val="22"/>
          <w:lang w:val="az-Latn-AZ"/>
        </w:rPr>
        <w:t>r</w:t>
      </w:r>
      <w:r w:rsidRPr="00CE126B">
        <w:rPr>
          <w:sz w:val="22"/>
          <w:szCs w:val="22"/>
          <w:lang w:val="az-Cyrl-AZ"/>
        </w:rPr>
        <w:t xml:space="preserve">a </w:t>
      </w:r>
      <w:r w:rsidRPr="0078169E">
        <w:rPr>
          <w:sz w:val="22"/>
          <w:szCs w:val="22"/>
          <w:lang w:val="az-Latn-AZ"/>
        </w:rPr>
        <w:t>kif</w:t>
      </w:r>
      <w:r w:rsidRPr="00CE126B">
        <w:rPr>
          <w:sz w:val="22"/>
          <w:szCs w:val="22"/>
          <w:lang w:val="az-Cyrl-AZ"/>
        </w:rPr>
        <w:t>a</w:t>
      </w:r>
      <w:r w:rsidRPr="0078169E">
        <w:rPr>
          <w:sz w:val="22"/>
          <w:szCs w:val="22"/>
          <w:lang w:val="az-Latn-AZ"/>
        </w:rPr>
        <w:t>yət</w:t>
      </w:r>
      <w:r w:rsidRPr="00CE126B">
        <w:rPr>
          <w:sz w:val="22"/>
          <w:szCs w:val="22"/>
          <w:lang w:val="az-Cyrl-AZ"/>
        </w:rPr>
        <w:t xml:space="preserve"> e</w:t>
      </w:r>
      <w:r w:rsidRPr="0078169E">
        <w:rPr>
          <w:sz w:val="22"/>
          <w:szCs w:val="22"/>
          <w:lang w:val="az-Latn-AZ"/>
        </w:rPr>
        <w:t>dən</w:t>
      </w:r>
      <w:r w:rsidRPr="00CE126B">
        <w:rPr>
          <w:sz w:val="22"/>
          <w:szCs w:val="22"/>
          <w:lang w:val="az-Cyrl-AZ"/>
        </w:rPr>
        <w:t xml:space="preserve">), </w:t>
      </w:r>
      <w:r w:rsidRPr="0078169E">
        <w:rPr>
          <w:sz w:val="22"/>
          <w:szCs w:val="22"/>
          <w:lang w:val="az-Latn-AZ"/>
        </w:rPr>
        <w:t>uc</w:t>
      </w:r>
      <w:r w:rsidRPr="00CE126B">
        <w:rPr>
          <w:sz w:val="22"/>
          <w:szCs w:val="22"/>
          <w:lang w:val="az-Cyrl-AZ"/>
        </w:rPr>
        <w:t xml:space="preserve">a </w:t>
      </w:r>
      <w:r w:rsidRPr="0078169E">
        <w:rPr>
          <w:sz w:val="22"/>
          <w:szCs w:val="22"/>
          <w:lang w:val="az-Latn-AZ"/>
        </w:rPr>
        <w:t>məq</w:t>
      </w:r>
      <w:r w:rsidRPr="00CE126B">
        <w:rPr>
          <w:sz w:val="22"/>
          <w:szCs w:val="22"/>
          <w:lang w:val="az-Cyrl-AZ"/>
        </w:rPr>
        <w:t>a</w:t>
      </w:r>
      <w:r w:rsidRPr="0078169E">
        <w:rPr>
          <w:sz w:val="22"/>
          <w:szCs w:val="22"/>
          <w:lang w:val="az-Latn-AZ"/>
        </w:rPr>
        <w:t>mlıs</w:t>
      </w:r>
      <w:r w:rsidRPr="00CE126B">
        <w:rPr>
          <w:sz w:val="22"/>
          <w:szCs w:val="22"/>
          <w:lang w:val="az-Cyrl-AZ"/>
        </w:rPr>
        <w:t>a</w:t>
      </w:r>
      <w:r w:rsidRPr="0078169E">
        <w:rPr>
          <w:sz w:val="22"/>
          <w:szCs w:val="22"/>
          <w:lang w:val="az-Latn-AZ"/>
        </w:rPr>
        <w:t>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Ş</w:t>
      </w:r>
      <w:r w:rsidRPr="00CE126B">
        <w:rPr>
          <w:sz w:val="22"/>
          <w:szCs w:val="22"/>
          <w:lang w:val="az-Cyrl-AZ"/>
        </w:rPr>
        <w:t>a</w:t>
      </w:r>
      <w:r w:rsidRPr="0078169E">
        <w:rPr>
          <w:sz w:val="22"/>
          <w:szCs w:val="22"/>
          <w:lang w:val="az-Latn-AZ"/>
        </w:rPr>
        <w:t>fi</w:t>
      </w:r>
      <w:r w:rsidRPr="00CE126B">
        <w:rPr>
          <w:sz w:val="22"/>
          <w:szCs w:val="22"/>
          <w:lang w:val="az-Cyrl-AZ"/>
        </w:rPr>
        <w:t xml:space="preserve"> (</w:t>
      </w:r>
      <w:r w:rsidRPr="0078169E">
        <w:rPr>
          <w:sz w:val="22"/>
          <w:szCs w:val="22"/>
          <w:lang w:val="az-Latn-AZ"/>
        </w:rPr>
        <w:t>şəf</w:t>
      </w:r>
      <w:r w:rsidRPr="00CE126B">
        <w:rPr>
          <w:sz w:val="22"/>
          <w:szCs w:val="22"/>
          <w:lang w:val="az-Cyrl-AZ"/>
        </w:rPr>
        <w:t xml:space="preserve">a </w:t>
      </w:r>
      <w:r w:rsidRPr="0078169E">
        <w:rPr>
          <w:sz w:val="22"/>
          <w:szCs w:val="22"/>
          <w:lang w:val="az-Latn-AZ"/>
        </w:rPr>
        <w:t>v</w:t>
      </w:r>
      <w:r w:rsidRPr="00CE126B">
        <w:rPr>
          <w:sz w:val="22"/>
          <w:szCs w:val="22"/>
          <w:lang w:val="az-Cyrl-AZ"/>
        </w:rPr>
        <w:t>e</w:t>
      </w:r>
      <w:r w:rsidRPr="0078169E">
        <w:rPr>
          <w:sz w:val="22"/>
          <w:szCs w:val="22"/>
          <w:lang w:val="az-Latn-AZ"/>
        </w:rPr>
        <w:t>rən</w:t>
      </w:r>
      <w:r w:rsidRPr="00CE126B">
        <w:rPr>
          <w:sz w:val="22"/>
          <w:szCs w:val="22"/>
          <w:lang w:val="az-Cyrl-AZ"/>
        </w:rPr>
        <w:t xml:space="preserve">)! </w:t>
      </w:r>
      <w:r w:rsidRPr="0078169E">
        <w:rPr>
          <w:sz w:val="22"/>
          <w:szCs w:val="22"/>
          <w:lang w:val="az-Latn-AZ"/>
        </w:rPr>
        <w:t>Bizə</w:t>
      </w:r>
      <w:r w:rsidRPr="00CE126B">
        <w:rPr>
          <w:sz w:val="22"/>
          <w:szCs w:val="22"/>
          <w:lang w:val="az-Cyrl-AZ"/>
        </w:rPr>
        <w:t xml:space="preserve"> </w:t>
      </w:r>
      <w:r w:rsidRPr="0078169E">
        <w:rPr>
          <w:sz w:val="22"/>
          <w:szCs w:val="22"/>
          <w:lang w:val="az-Latn-AZ"/>
        </w:rPr>
        <w:t>Öz</w:t>
      </w:r>
      <w:r w:rsidRPr="00CE126B">
        <w:rPr>
          <w:sz w:val="22"/>
          <w:szCs w:val="22"/>
          <w:lang w:val="az-Cyrl-AZ"/>
        </w:rPr>
        <w:t xml:space="preserve"> </w:t>
      </w:r>
      <w:r w:rsidRPr="0078169E">
        <w:rPr>
          <w:sz w:val="22"/>
          <w:szCs w:val="22"/>
          <w:lang w:val="az-Latn-AZ"/>
        </w:rPr>
        <w:t>qəhr</w:t>
      </w:r>
      <w:r w:rsidRPr="00CE126B">
        <w:rPr>
          <w:sz w:val="22"/>
          <w:szCs w:val="22"/>
          <w:lang w:val="az-Cyrl-AZ"/>
        </w:rPr>
        <w:t xml:space="preserve"> o</w:t>
      </w:r>
      <w:r w:rsidRPr="0078169E">
        <w:rPr>
          <w:sz w:val="22"/>
          <w:szCs w:val="22"/>
          <w:lang w:val="az-Latn-AZ"/>
        </w:rPr>
        <w:t>dund</w:t>
      </w:r>
      <w:r w:rsidRPr="00CE126B">
        <w:rPr>
          <w:sz w:val="22"/>
          <w:szCs w:val="22"/>
          <w:lang w:val="az-Cyrl-AZ"/>
        </w:rPr>
        <w:t>a</w:t>
      </w:r>
      <w:r w:rsidRPr="0078169E">
        <w:rPr>
          <w:sz w:val="22"/>
          <w:szCs w:val="22"/>
          <w:lang w:val="az-Latn-AZ"/>
        </w:rPr>
        <w:t>n</w:t>
      </w:r>
      <w:r w:rsidRPr="00CE126B">
        <w:rPr>
          <w:sz w:val="22"/>
          <w:szCs w:val="22"/>
          <w:lang w:val="az-Cyrl-AZ"/>
        </w:rPr>
        <w:t xml:space="preserve"> a</w:t>
      </w:r>
      <w:r w:rsidRPr="0078169E">
        <w:rPr>
          <w:sz w:val="22"/>
          <w:szCs w:val="22"/>
          <w:lang w:val="az-Latn-AZ"/>
        </w:rPr>
        <w:t>m</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pən</w:t>
      </w:r>
      <w:r w:rsidRPr="00CE126B">
        <w:rPr>
          <w:sz w:val="22"/>
          <w:szCs w:val="22"/>
          <w:lang w:val="az-Cyrl-AZ"/>
        </w:rPr>
        <w:t>a</w:t>
      </w:r>
      <w:r w:rsidRPr="0078169E">
        <w:rPr>
          <w:sz w:val="22"/>
          <w:szCs w:val="22"/>
          <w:lang w:val="az-Latn-AZ"/>
        </w:rPr>
        <w:t>h</w:t>
      </w:r>
      <w:r w:rsidRPr="00CE126B">
        <w:rPr>
          <w:sz w:val="22"/>
          <w:szCs w:val="22"/>
          <w:lang w:val="az-Cyrl-AZ"/>
        </w:rPr>
        <w:t xml:space="preserve">) </w:t>
      </w:r>
      <w:r w:rsidRPr="0078169E">
        <w:rPr>
          <w:sz w:val="22"/>
          <w:szCs w:val="22"/>
          <w:lang w:val="az-Latn-AZ"/>
        </w:rPr>
        <w:t>v</w:t>
      </w:r>
      <w:r w:rsidRPr="00CE126B">
        <w:rPr>
          <w:sz w:val="22"/>
          <w:szCs w:val="22"/>
          <w:lang w:val="az-Cyrl-AZ"/>
        </w:rPr>
        <w:t>e</w:t>
      </w:r>
      <w:r w:rsidRPr="0078169E">
        <w:rPr>
          <w:sz w:val="22"/>
          <w:szCs w:val="22"/>
          <w:lang w:val="az-Latn-AZ"/>
        </w:rPr>
        <w:t>r</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Mücir</w:t>
      </w:r>
      <w:r w:rsidRPr="00CE126B">
        <w:rPr>
          <w:sz w:val="22"/>
          <w:szCs w:val="22"/>
          <w:lang w:val="az-Cyrl-AZ"/>
        </w:rPr>
        <w:t>!</w:t>
      </w:r>
      <w:r w:rsidRPr="0078169E">
        <w:rPr>
          <w:sz w:val="22"/>
          <w:szCs w:val="22"/>
          <w:lang w:val="az-Latn-AZ"/>
        </w:rPr>
        <w:t>Hər</w:t>
      </w:r>
      <w:r w:rsidRPr="00CE126B">
        <w:rPr>
          <w:sz w:val="22"/>
          <w:szCs w:val="22"/>
          <w:lang w:val="az-Cyrl-AZ"/>
        </w:rPr>
        <w:t xml:space="preserve"> </w:t>
      </w:r>
      <w:r w:rsidRPr="0078169E">
        <w:rPr>
          <w:sz w:val="22"/>
          <w:szCs w:val="22"/>
          <w:lang w:val="az-Latn-AZ"/>
        </w:rPr>
        <w:t>bir</w:t>
      </w:r>
      <w:r w:rsidRPr="00CE126B">
        <w:rPr>
          <w:sz w:val="22"/>
          <w:szCs w:val="22"/>
          <w:lang w:val="az-Cyrl-AZ"/>
        </w:rPr>
        <w:t xml:space="preserve"> </w:t>
      </w:r>
      <w:r w:rsidRPr="0078169E">
        <w:rPr>
          <w:sz w:val="22"/>
          <w:szCs w:val="22"/>
          <w:lang w:val="az-Latn-AZ"/>
        </w:rPr>
        <w:t>nöqs</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e</w:t>
      </w:r>
      <w:r w:rsidRPr="0078169E">
        <w:rPr>
          <w:sz w:val="22"/>
          <w:szCs w:val="22"/>
          <w:lang w:val="az-Latn-AZ"/>
        </w:rPr>
        <w:t>ybdən</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w:t>
      </w:r>
      <w:r w:rsidRPr="0078169E">
        <w:rPr>
          <w:sz w:val="22"/>
          <w:szCs w:val="22"/>
          <w:lang w:val="az-Latn-AZ"/>
        </w:rPr>
        <w:t>münəzzəhsən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Müqəddim</w:t>
      </w:r>
      <w:r w:rsidRPr="00CE126B">
        <w:rPr>
          <w:sz w:val="22"/>
          <w:szCs w:val="22"/>
          <w:lang w:val="az-Cyrl-AZ"/>
        </w:rPr>
        <w:t xml:space="preserve"> (</w:t>
      </w:r>
      <w:r w:rsidRPr="0078169E">
        <w:rPr>
          <w:sz w:val="22"/>
          <w:szCs w:val="22"/>
          <w:lang w:val="az-Latn-AZ"/>
        </w:rPr>
        <w:t>bəndələrdən</w:t>
      </w:r>
      <w:r w:rsidRPr="00CE126B">
        <w:rPr>
          <w:sz w:val="22"/>
          <w:szCs w:val="22"/>
          <w:lang w:val="az-Cyrl-AZ"/>
        </w:rPr>
        <w:t xml:space="preserve"> </w:t>
      </w:r>
      <w:r w:rsidRPr="0078169E">
        <w:rPr>
          <w:sz w:val="22"/>
          <w:szCs w:val="22"/>
          <w:lang w:val="az-Latn-AZ"/>
        </w:rPr>
        <w:t>istədiyi</w:t>
      </w:r>
      <w:r w:rsidRPr="00CE126B">
        <w:rPr>
          <w:sz w:val="22"/>
          <w:szCs w:val="22"/>
          <w:lang w:val="az-Cyrl-AZ"/>
        </w:rPr>
        <w:t xml:space="preserve"> </w:t>
      </w:r>
      <w:r w:rsidRPr="0078169E">
        <w:rPr>
          <w:sz w:val="22"/>
          <w:szCs w:val="22"/>
          <w:lang w:val="az-Latn-AZ"/>
        </w:rPr>
        <w:t>kəsi</w:t>
      </w:r>
      <w:r w:rsidRPr="00CE126B">
        <w:rPr>
          <w:sz w:val="22"/>
          <w:szCs w:val="22"/>
          <w:lang w:val="az-Cyrl-AZ"/>
        </w:rPr>
        <w:t xml:space="preserve"> </w:t>
      </w:r>
      <w:r w:rsidRPr="0078169E">
        <w:rPr>
          <w:sz w:val="22"/>
          <w:szCs w:val="22"/>
          <w:lang w:val="az-Latn-AZ"/>
        </w:rPr>
        <w:t>hikmət</w:t>
      </w:r>
      <w:r w:rsidRPr="00CE126B">
        <w:rPr>
          <w:sz w:val="22"/>
          <w:szCs w:val="22"/>
          <w:lang w:val="az-Cyrl-AZ"/>
        </w:rPr>
        <w:t xml:space="preserve"> </w:t>
      </w:r>
      <w:r w:rsidRPr="0078169E">
        <w:rPr>
          <w:sz w:val="22"/>
          <w:szCs w:val="22"/>
          <w:lang w:val="az-Latn-AZ"/>
        </w:rPr>
        <w:t>əs</w:t>
      </w:r>
      <w:r w:rsidRPr="00CE126B">
        <w:rPr>
          <w:sz w:val="22"/>
          <w:szCs w:val="22"/>
          <w:lang w:val="az-Cyrl-AZ"/>
        </w:rPr>
        <w:t>a</w:t>
      </w:r>
      <w:r w:rsidRPr="0078169E">
        <w:rPr>
          <w:sz w:val="22"/>
          <w:szCs w:val="22"/>
          <w:lang w:val="az-Latn-AZ"/>
        </w:rPr>
        <w:t>sınd</w:t>
      </w:r>
      <w:r w:rsidRPr="00CE126B">
        <w:rPr>
          <w:sz w:val="22"/>
          <w:szCs w:val="22"/>
          <w:lang w:val="az-Cyrl-AZ"/>
        </w:rPr>
        <w:t xml:space="preserve">a </w:t>
      </w:r>
      <w:r w:rsidRPr="0078169E">
        <w:rPr>
          <w:sz w:val="22"/>
          <w:szCs w:val="22"/>
          <w:lang w:val="az-Latn-AZ"/>
        </w:rPr>
        <w:t>Öz</w:t>
      </w:r>
      <w:r w:rsidRPr="00CE126B">
        <w:rPr>
          <w:sz w:val="22"/>
          <w:szCs w:val="22"/>
          <w:lang w:val="az-Cyrl-AZ"/>
        </w:rPr>
        <w:t xml:space="preserve"> </w:t>
      </w:r>
      <w:r w:rsidRPr="0078169E">
        <w:rPr>
          <w:sz w:val="22"/>
          <w:szCs w:val="22"/>
          <w:lang w:val="az-Latn-AZ"/>
        </w:rPr>
        <w:t>rəhmətinə</w:t>
      </w:r>
      <w:r w:rsidRPr="00CE126B">
        <w:rPr>
          <w:sz w:val="22"/>
          <w:szCs w:val="22"/>
          <w:lang w:val="az-Cyrl-AZ"/>
        </w:rPr>
        <w:t xml:space="preserve"> </w:t>
      </w:r>
      <w:r w:rsidRPr="0078169E">
        <w:rPr>
          <w:sz w:val="22"/>
          <w:szCs w:val="22"/>
          <w:lang w:val="az-Latn-AZ"/>
        </w:rPr>
        <w:t>müvəffəq</w:t>
      </w:r>
      <w:r w:rsidRPr="00CE126B">
        <w:rPr>
          <w:sz w:val="22"/>
          <w:szCs w:val="22"/>
          <w:lang w:val="az-Cyrl-AZ"/>
        </w:rPr>
        <w:t xml:space="preserve"> o</w:t>
      </w:r>
      <w:r w:rsidRPr="0078169E">
        <w:rPr>
          <w:sz w:val="22"/>
          <w:szCs w:val="22"/>
          <w:lang w:val="az-Latn-AZ"/>
        </w:rPr>
        <w:t>lm</w:t>
      </w:r>
      <w:r w:rsidRPr="00CE126B">
        <w:rPr>
          <w:sz w:val="22"/>
          <w:szCs w:val="22"/>
          <w:lang w:val="az-Cyrl-AZ"/>
        </w:rPr>
        <w:t>a</w:t>
      </w:r>
      <w:r w:rsidRPr="0078169E">
        <w:rPr>
          <w:sz w:val="22"/>
          <w:szCs w:val="22"/>
          <w:lang w:val="az-Latn-AZ"/>
        </w:rPr>
        <w:t>qd</w:t>
      </w:r>
      <w:r w:rsidRPr="00CE126B">
        <w:rPr>
          <w:sz w:val="22"/>
          <w:szCs w:val="22"/>
          <w:lang w:val="az-Cyrl-AZ"/>
        </w:rPr>
        <w:t xml:space="preserve">a </w:t>
      </w:r>
      <w:r w:rsidRPr="0078169E">
        <w:rPr>
          <w:sz w:val="22"/>
          <w:szCs w:val="22"/>
          <w:lang w:val="az-Latn-AZ"/>
        </w:rPr>
        <w:t>q</w:t>
      </w:r>
      <w:r w:rsidRPr="00CE126B">
        <w:rPr>
          <w:sz w:val="22"/>
          <w:szCs w:val="22"/>
          <w:lang w:val="az-Cyrl-AZ"/>
        </w:rPr>
        <w:t>a</w:t>
      </w:r>
      <w:r w:rsidRPr="0078169E">
        <w:rPr>
          <w:sz w:val="22"/>
          <w:szCs w:val="22"/>
          <w:lang w:val="az-Latn-AZ"/>
        </w:rPr>
        <w:t>b</w:t>
      </w:r>
      <w:r w:rsidRPr="00CE126B">
        <w:rPr>
          <w:sz w:val="22"/>
          <w:szCs w:val="22"/>
          <w:lang w:val="az-Cyrl-AZ"/>
        </w:rPr>
        <w:t>a</w:t>
      </w:r>
      <w:r w:rsidRPr="0078169E">
        <w:rPr>
          <w:sz w:val="22"/>
          <w:szCs w:val="22"/>
          <w:lang w:val="az-Latn-AZ"/>
        </w:rPr>
        <w:t>ğ</w:t>
      </w:r>
      <w:r w:rsidRPr="00CE126B">
        <w:rPr>
          <w:sz w:val="22"/>
          <w:szCs w:val="22"/>
          <w:lang w:val="az-Cyrl-AZ"/>
        </w:rPr>
        <w:t xml:space="preserve">a </w:t>
      </w:r>
      <w:r w:rsidRPr="0078169E">
        <w:rPr>
          <w:sz w:val="22"/>
          <w:szCs w:val="22"/>
          <w:lang w:val="az-Latn-AZ"/>
        </w:rPr>
        <w:t>s</w:t>
      </w:r>
      <w:r w:rsidRPr="00CE126B">
        <w:rPr>
          <w:sz w:val="22"/>
          <w:szCs w:val="22"/>
          <w:lang w:val="az-Cyrl-AZ"/>
        </w:rPr>
        <w:t>a</w:t>
      </w:r>
      <w:r w:rsidRPr="0078169E">
        <w:rPr>
          <w:sz w:val="22"/>
          <w:szCs w:val="22"/>
          <w:lang w:val="az-Latn-AZ"/>
        </w:rPr>
        <w:t>l</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uc</w:t>
      </w:r>
      <w:r w:rsidRPr="00CE126B">
        <w:rPr>
          <w:sz w:val="22"/>
          <w:szCs w:val="22"/>
          <w:lang w:val="az-Cyrl-AZ"/>
        </w:rPr>
        <w:t xml:space="preserve">a </w:t>
      </w:r>
      <w:r w:rsidRPr="0078169E">
        <w:rPr>
          <w:sz w:val="22"/>
          <w:szCs w:val="22"/>
          <w:lang w:val="az-Latn-AZ"/>
        </w:rPr>
        <w:t>məq</w:t>
      </w:r>
      <w:r w:rsidRPr="00CE126B">
        <w:rPr>
          <w:sz w:val="22"/>
          <w:szCs w:val="22"/>
          <w:lang w:val="az-Cyrl-AZ"/>
        </w:rPr>
        <w:t>a</w:t>
      </w:r>
      <w:r w:rsidRPr="0078169E">
        <w:rPr>
          <w:sz w:val="22"/>
          <w:szCs w:val="22"/>
          <w:lang w:val="az-Latn-AZ"/>
        </w:rPr>
        <w:t>mlıs</w:t>
      </w:r>
      <w:r w:rsidRPr="00CE126B">
        <w:rPr>
          <w:sz w:val="22"/>
          <w:szCs w:val="22"/>
          <w:lang w:val="az-Cyrl-AZ"/>
        </w:rPr>
        <w:t>a</w:t>
      </w:r>
      <w:r w:rsidRPr="0078169E">
        <w:rPr>
          <w:sz w:val="22"/>
          <w:szCs w:val="22"/>
          <w:lang w:val="az-Latn-AZ"/>
        </w:rPr>
        <w:t>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Müə</w:t>
      </w:r>
      <w:r w:rsidRPr="00CE126B">
        <w:rPr>
          <w:sz w:val="22"/>
          <w:szCs w:val="22"/>
          <w:lang w:val="az-Cyrl-AZ"/>
        </w:rPr>
        <w:t>xx</w:t>
      </w:r>
      <w:r w:rsidRPr="0078169E">
        <w:rPr>
          <w:sz w:val="22"/>
          <w:szCs w:val="22"/>
          <w:lang w:val="az-Latn-AZ"/>
        </w:rPr>
        <w:t>ir</w:t>
      </w:r>
      <w:r w:rsidRPr="00CE126B">
        <w:rPr>
          <w:sz w:val="22"/>
          <w:szCs w:val="22"/>
          <w:lang w:val="az-Cyrl-AZ"/>
        </w:rPr>
        <w:t xml:space="preserve"> (</w:t>
      </w:r>
      <w:r w:rsidRPr="0078169E">
        <w:rPr>
          <w:sz w:val="22"/>
          <w:szCs w:val="22"/>
          <w:lang w:val="az-Latn-AZ"/>
        </w:rPr>
        <w:t>bəndələrdən</w:t>
      </w:r>
      <w:r w:rsidRPr="00CE126B">
        <w:rPr>
          <w:sz w:val="22"/>
          <w:szCs w:val="22"/>
          <w:lang w:val="az-Cyrl-AZ"/>
        </w:rPr>
        <w:t xml:space="preserve"> </w:t>
      </w:r>
      <w:r w:rsidRPr="0078169E">
        <w:rPr>
          <w:sz w:val="22"/>
          <w:szCs w:val="22"/>
          <w:lang w:val="az-Latn-AZ"/>
        </w:rPr>
        <w:t>istədiyi</w:t>
      </w:r>
      <w:r w:rsidRPr="00CE126B">
        <w:rPr>
          <w:sz w:val="22"/>
          <w:szCs w:val="22"/>
          <w:lang w:val="az-Cyrl-AZ"/>
        </w:rPr>
        <w:t xml:space="preserve"> </w:t>
      </w:r>
      <w:r w:rsidRPr="0078169E">
        <w:rPr>
          <w:sz w:val="22"/>
          <w:szCs w:val="22"/>
          <w:lang w:val="az-Latn-AZ"/>
        </w:rPr>
        <w:t>kəsi</w:t>
      </w:r>
      <w:r w:rsidRPr="00CE126B">
        <w:rPr>
          <w:sz w:val="22"/>
          <w:szCs w:val="22"/>
          <w:lang w:val="az-Cyrl-AZ"/>
        </w:rPr>
        <w:t xml:space="preserve"> </w:t>
      </w:r>
      <w:r w:rsidRPr="0078169E">
        <w:rPr>
          <w:sz w:val="22"/>
          <w:szCs w:val="22"/>
          <w:lang w:val="az-Latn-AZ"/>
        </w:rPr>
        <w:t>hikmət</w:t>
      </w:r>
      <w:r w:rsidRPr="00CE126B">
        <w:rPr>
          <w:sz w:val="22"/>
          <w:szCs w:val="22"/>
          <w:lang w:val="az-Cyrl-AZ"/>
        </w:rPr>
        <w:t xml:space="preserve"> </w:t>
      </w:r>
      <w:r w:rsidRPr="0078169E">
        <w:rPr>
          <w:sz w:val="22"/>
          <w:szCs w:val="22"/>
          <w:lang w:val="az-Latn-AZ"/>
        </w:rPr>
        <w:t>əs</w:t>
      </w:r>
      <w:r w:rsidRPr="00CE126B">
        <w:rPr>
          <w:sz w:val="22"/>
          <w:szCs w:val="22"/>
          <w:lang w:val="az-Cyrl-AZ"/>
        </w:rPr>
        <w:t>a</w:t>
      </w:r>
      <w:r w:rsidRPr="0078169E">
        <w:rPr>
          <w:sz w:val="22"/>
          <w:szCs w:val="22"/>
          <w:lang w:val="az-Latn-AZ"/>
        </w:rPr>
        <w:t>sınd</w:t>
      </w:r>
      <w:r w:rsidRPr="00CE126B">
        <w:rPr>
          <w:sz w:val="22"/>
          <w:szCs w:val="22"/>
          <w:lang w:val="az-Cyrl-AZ"/>
        </w:rPr>
        <w:t xml:space="preserve">a </w:t>
      </w:r>
      <w:r w:rsidRPr="0078169E">
        <w:rPr>
          <w:sz w:val="22"/>
          <w:szCs w:val="22"/>
          <w:lang w:val="az-Latn-AZ"/>
        </w:rPr>
        <w:t>zəlil</w:t>
      </w:r>
      <w:r w:rsidRPr="00CE126B">
        <w:rPr>
          <w:sz w:val="22"/>
          <w:szCs w:val="22"/>
          <w:lang w:val="az-Cyrl-AZ"/>
        </w:rPr>
        <w:t xml:space="preserve"> e</w:t>
      </w:r>
      <w:r w:rsidRPr="0078169E">
        <w:rPr>
          <w:sz w:val="22"/>
          <w:szCs w:val="22"/>
          <w:lang w:val="az-Latn-AZ"/>
        </w:rPr>
        <w:t>dib</w:t>
      </w:r>
      <w:r w:rsidRPr="00CE126B">
        <w:rPr>
          <w:lang w:val="az-Cyrl-AZ"/>
        </w:rPr>
        <w:t xml:space="preserve"> </w:t>
      </w:r>
      <w:r w:rsidRPr="0078169E">
        <w:rPr>
          <w:sz w:val="22"/>
          <w:szCs w:val="22"/>
          <w:lang w:val="az-Latn-AZ"/>
        </w:rPr>
        <w:t>rəhmətindən</w:t>
      </w:r>
      <w:r w:rsidRPr="00CE126B">
        <w:rPr>
          <w:sz w:val="22"/>
          <w:szCs w:val="22"/>
          <w:lang w:val="az-Cyrl-AZ"/>
        </w:rPr>
        <w:t xml:space="preserve"> ax</w:t>
      </w:r>
      <w:r w:rsidRPr="0078169E">
        <w:rPr>
          <w:sz w:val="22"/>
          <w:szCs w:val="22"/>
          <w:lang w:val="az-Latn-AZ"/>
        </w:rPr>
        <w:t>ır</w:t>
      </w:r>
      <w:r w:rsidRPr="00CE126B">
        <w:rPr>
          <w:sz w:val="22"/>
          <w:szCs w:val="22"/>
          <w:lang w:val="az-Cyrl-AZ"/>
        </w:rPr>
        <w:t xml:space="preserve">a </w:t>
      </w:r>
      <w:r w:rsidRPr="0078169E">
        <w:rPr>
          <w:sz w:val="22"/>
          <w:szCs w:val="22"/>
          <w:lang w:val="az-Latn-AZ"/>
        </w:rPr>
        <w:t>s</w:t>
      </w:r>
      <w:r w:rsidRPr="00CE126B">
        <w:rPr>
          <w:sz w:val="22"/>
          <w:szCs w:val="22"/>
          <w:lang w:val="az-Cyrl-AZ"/>
        </w:rPr>
        <w:t>a</w:t>
      </w:r>
      <w:r w:rsidRPr="0078169E">
        <w:rPr>
          <w:sz w:val="22"/>
          <w:szCs w:val="22"/>
          <w:lang w:val="az-Latn-AZ"/>
        </w:rPr>
        <w:t>l</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Bizə</w:t>
      </w:r>
      <w:r w:rsidRPr="00CE126B">
        <w:rPr>
          <w:sz w:val="22"/>
          <w:szCs w:val="22"/>
          <w:lang w:val="az-Cyrl-AZ"/>
        </w:rPr>
        <w:t xml:space="preserve"> </w:t>
      </w:r>
      <w:r w:rsidRPr="0078169E">
        <w:rPr>
          <w:sz w:val="22"/>
          <w:szCs w:val="22"/>
          <w:lang w:val="az-Latn-AZ"/>
        </w:rPr>
        <w:t>Öz</w:t>
      </w:r>
      <w:r w:rsidRPr="00CE126B">
        <w:rPr>
          <w:sz w:val="22"/>
          <w:szCs w:val="22"/>
          <w:lang w:val="az-Cyrl-AZ"/>
        </w:rPr>
        <w:t xml:space="preserve"> </w:t>
      </w:r>
      <w:r w:rsidRPr="0078169E">
        <w:rPr>
          <w:sz w:val="22"/>
          <w:szCs w:val="22"/>
          <w:lang w:val="az-Latn-AZ"/>
        </w:rPr>
        <w:t>qəhr</w:t>
      </w:r>
      <w:r w:rsidRPr="00CE126B">
        <w:rPr>
          <w:sz w:val="22"/>
          <w:szCs w:val="22"/>
          <w:lang w:val="az-Cyrl-AZ"/>
        </w:rPr>
        <w:t xml:space="preserve"> o</w:t>
      </w:r>
      <w:r w:rsidRPr="0078169E">
        <w:rPr>
          <w:sz w:val="22"/>
          <w:szCs w:val="22"/>
          <w:lang w:val="az-Latn-AZ"/>
        </w:rPr>
        <w:t>dund</w:t>
      </w:r>
      <w:r w:rsidRPr="00CE126B">
        <w:rPr>
          <w:sz w:val="22"/>
          <w:szCs w:val="22"/>
          <w:lang w:val="az-Cyrl-AZ"/>
        </w:rPr>
        <w:t>a</w:t>
      </w:r>
      <w:r w:rsidRPr="0078169E">
        <w:rPr>
          <w:sz w:val="22"/>
          <w:szCs w:val="22"/>
          <w:lang w:val="az-Latn-AZ"/>
        </w:rPr>
        <w:t>n</w:t>
      </w:r>
      <w:r w:rsidRPr="00CE126B">
        <w:rPr>
          <w:sz w:val="22"/>
          <w:szCs w:val="22"/>
          <w:lang w:val="az-Cyrl-AZ"/>
        </w:rPr>
        <w:t xml:space="preserve"> a</w:t>
      </w:r>
      <w:r w:rsidRPr="0078169E">
        <w:rPr>
          <w:sz w:val="22"/>
          <w:szCs w:val="22"/>
          <w:lang w:val="az-Latn-AZ"/>
        </w:rPr>
        <w:t>m</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pən</w:t>
      </w:r>
      <w:r w:rsidRPr="00CE126B">
        <w:rPr>
          <w:sz w:val="22"/>
          <w:szCs w:val="22"/>
          <w:lang w:val="az-Cyrl-AZ"/>
        </w:rPr>
        <w:t>a</w:t>
      </w:r>
      <w:r w:rsidRPr="0078169E">
        <w:rPr>
          <w:sz w:val="22"/>
          <w:szCs w:val="22"/>
          <w:lang w:val="az-Latn-AZ"/>
        </w:rPr>
        <w:t>h</w:t>
      </w:r>
      <w:r w:rsidRPr="00CE126B">
        <w:rPr>
          <w:sz w:val="22"/>
          <w:szCs w:val="22"/>
          <w:lang w:val="az-Cyrl-AZ"/>
        </w:rPr>
        <w:t xml:space="preserve">) </w:t>
      </w:r>
      <w:r w:rsidRPr="0078169E">
        <w:rPr>
          <w:sz w:val="22"/>
          <w:szCs w:val="22"/>
          <w:lang w:val="az-Latn-AZ"/>
        </w:rPr>
        <w:t>v</w:t>
      </w:r>
      <w:r w:rsidRPr="00CE126B">
        <w:rPr>
          <w:sz w:val="22"/>
          <w:szCs w:val="22"/>
          <w:lang w:val="az-Cyrl-AZ"/>
        </w:rPr>
        <w:t>e</w:t>
      </w:r>
      <w:r w:rsidRPr="0078169E">
        <w:rPr>
          <w:sz w:val="22"/>
          <w:szCs w:val="22"/>
          <w:lang w:val="az-Latn-AZ"/>
        </w:rPr>
        <w:t>r</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Mücir</w:t>
      </w:r>
      <w:r w:rsidRPr="00CE126B">
        <w:rPr>
          <w:sz w:val="22"/>
          <w:szCs w:val="22"/>
          <w:lang w:val="az-Cyrl-AZ"/>
        </w:rPr>
        <w:t>!</w:t>
      </w:r>
      <w:r w:rsidRPr="0078169E">
        <w:rPr>
          <w:sz w:val="22"/>
          <w:szCs w:val="22"/>
          <w:lang w:val="az-Latn-AZ"/>
        </w:rPr>
        <w:t>Hər</w:t>
      </w:r>
      <w:r w:rsidRPr="00CE126B">
        <w:rPr>
          <w:sz w:val="22"/>
          <w:szCs w:val="22"/>
          <w:lang w:val="az-Cyrl-AZ"/>
        </w:rPr>
        <w:t xml:space="preserve"> </w:t>
      </w:r>
      <w:r w:rsidRPr="0078169E">
        <w:rPr>
          <w:sz w:val="22"/>
          <w:szCs w:val="22"/>
          <w:lang w:val="az-Latn-AZ"/>
        </w:rPr>
        <w:t>bir</w:t>
      </w:r>
      <w:r w:rsidRPr="00CE126B">
        <w:rPr>
          <w:sz w:val="22"/>
          <w:szCs w:val="22"/>
          <w:lang w:val="az-Cyrl-AZ"/>
        </w:rPr>
        <w:t xml:space="preserve"> </w:t>
      </w:r>
      <w:r w:rsidRPr="0078169E">
        <w:rPr>
          <w:sz w:val="22"/>
          <w:szCs w:val="22"/>
          <w:lang w:val="az-Latn-AZ"/>
        </w:rPr>
        <w:t>nöqs</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e</w:t>
      </w:r>
      <w:r w:rsidRPr="0078169E">
        <w:rPr>
          <w:sz w:val="22"/>
          <w:szCs w:val="22"/>
          <w:lang w:val="az-Latn-AZ"/>
        </w:rPr>
        <w:t>ybdən</w:t>
      </w:r>
      <w:r w:rsidRPr="00CE126B">
        <w:rPr>
          <w:sz w:val="22"/>
          <w:szCs w:val="22"/>
          <w:lang w:val="az-Cyrl-AZ"/>
        </w:rPr>
        <w:t xml:space="preserve"> </w:t>
      </w:r>
      <w:r w:rsidRPr="0078169E">
        <w:rPr>
          <w:sz w:val="22"/>
          <w:szCs w:val="22"/>
          <w:lang w:val="az-Latn-AZ"/>
        </w:rPr>
        <w:t>p</w:t>
      </w:r>
      <w:r w:rsidRPr="00CE126B">
        <w:rPr>
          <w:sz w:val="22"/>
          <w:szCs w:val="22"/>
          <w:lang w:val="az-Cyrl-AZ"/>
        </w:rPr>
        <w:t>a</w:t>
      </w:r>
      <w:r w:rsidRPr="0078169E">
        <w:rPr>
          <w:sz w:val="22"/>
          <w:szCs w:val="22"/>
          <w:lang w:val="az-Latn-AZ"/>
        </w:rPr>
        <w:t>k</w:t>
      </w:r>
      <w:r w:rsidRPr="00CE126B">
        <w:rPr>
          <w:sz w:val="22"/>
          <w:szCs w:val="22"/>
          <w:lang w:val="az-Cyrl-AZ"/>
        </w:rPr>
        <w:t xml:space="preserve"> </w:t>
      </w:r>
      <w:r w:rsidRPr="0078169E">
        <w:rPr>
          <w:sz w:val="22"/>
          <w:szCs w:val="22"/>
          <w:lang w:val="az-Latn-AZ"/>
        </w:rPr>
        <w:t>və</w:t>
      </w:r>
      <w:r w:rsidRPr="00CE126B">
        <w:rPr>
          <w:sz w:val="22"/>
          <w:szCs w:val="22"/>
          <w:lang w:val="az-Cyrl-AZ"/>
        </w:rPr>
        <w:t xml:space="preserve"> </w:t>
      </w:r>
      <w:r w:rsidRPr="0078169E">
        <w:rPr>
          <w:sz w:val="22"/>
          <w:szCs w:val="22"/>
          <w:lang w:val="az-Latn-AZ"/>
        </w:rPr>
        <w:t>münəzzəhsən</w:t>
      </w:r>
      <w:r w:rsidRPr="00CE126B">
        <w:rPr>
          <w:sz w:val="22"/>
          <w:szCs w:val="22"/>
          <w:lang w:val="az-Cyrl-AZ"/>
        </w:rPr>
        <w:t>, e</w:t>
      </w:r>
      <w:r w:rsidRPr="0078169E">
        <w:rPr>
          <w:sz w:val="22"/>
          <w:szCs w:val="22"/>
          <w:lang w:val="az-Latn-AZ"/>
        </w:rPr>
        <w:t>y</w:t>
      </w:r>
      <w:r w:rsidRPr="00CE126B">
        <w:rPr>
          <w:sz w:val="22"/>
          <w:szCs w:val="22"/>
          <w:lang w:val="az-Cyrl-AZ"/>
        </w:rPr>
        <w:t xml:space="preserve"> </w:t>
      </w:r>
      <w:r w:rsidRPr="0078169E">
        <w:rPr>
          <w:sz w:val="22"/>
          <w:szCs w:val="22"/>
          <w:lang w:val="az-Latn-AZ"/>
        </w:rPr>
        <w:t>Əvvəl</w:t>
      </w:r>
      <w:r w:rsidRPr="00CE126B">
        <w:rPr>
          <w:sz w:val="22"/>
          <w:szCs w:val="22"/>
          <w:lang w:val="az-Cyrl-AZ"/>
        </w:rPr>
        <w:t xml:space="preserve"> (</w:t>
      </w:r>
      <w:r w:rsidRPr="0078169E">
        <w:rPr>
          <w:sz w:val="22"/>
          <w:szCs w:val="22"/>
          <w:lang w:val="az-Latn-AZ"/>
        </w:rPr>
        <w:t>vücudd</w:t>
      </w:r>
      <w:r w:rsidRPr="00CE126B">
        <w:rPr>
          <w:sz w:val="22"/>
          <w:szCs w:val="22"/>
          <w:lang w:val="az-Cyrl-AZ"/>
        </w:rPr>
        <w:t xml:space="preserve">a </w:t>
      </w:r>
      <w:r w:rsidRPr="0078169E">
        <w:rPr>
          <w:sz w:val="22"/>
          <w:szCs w:val="22"/>
          <w:lang w:val="az-Latn-AZ"/>
        </w:rPr>
        <w:t>h</w:t>
      </w:r>
      <w:r w:rsidRPr="00CE126B">
        <w:rPr>
          <w:sz w:val="22"/>
          <w:szCs w:val="22"/>
          <w:lang w:val="az-Cyrl-AZ"/>
        </w:rPr>
        <w:t>e</w:t>
      </w:r>
      <w:r w:rsidRPr="0078169E">
        <w:rPr>
          <w:sz w:val="22"/>
          <w:szCs w:val="22"/>
          <w:lang w:val="az-Latn-AZ"/>
        </w:rPr>
        <w:t>ç</w:t>
      </w:r>
      <w:r w:rsidRPr="00CE126B">
        <w:rPr>
          <w:sz w:val="22"/>
          <w:szCs w:val="22"/>
          <w:lang w:val="az-Cyrl-AZ"/>
        </w:rPr>
        <w:t xml:space="preserve"> </w:t>
      </w:r>
      <w:r w:rsidRPr="0078169E">
        <w:rPr>
          <w:sz w:val="22"/>
          <w:szCs w:val="22"/>
          <w:lang w:val="az-Latn-AZ"/>
        </w:rPr>
        <w:t>kəsin</w:t>
      </w:r>
      <w:r w:rsidRPr="00CE126B">
        <w:rPr>
          <w:sz w:val="22"/>
          <w:szCs w:val="22"/>
          <w:lang w:val="az-Cyrl-AZ"/>
        </w:rPr>
        <w:t xml:space="preserve"> O</w:t>
      </w:r>
      <w:r w:rsidRPr="0078169E">
        <w:rPr>
          <w:sz w:val="22"/>
          <w:szCs w:val="22"/>
          <w:lang w:val="az-Latn-AZ"/>
        </w:rPr>
        <w:t>nd</w:t>
      </w:r>
      <w:r w:rsidRPr="00CE126B">
        <w:rPr>
          <w:sz w:val="22"/>
          <w:szCs w:val="22"/>
          <w:lang w:val="az-Cyrl-AZ"/>
        </w:rPr>
        <w:t>a</w:t>
      </w:r>
      <w:r w:rsidRPr="0078169E">
        <w:rPr>
          <w:sz w:val="22"/>
          <w:szCs w:val="22"/>
          <w:lang w:val="az-Latn-AZ"/>
        </w:rPr>
        <w:t>n</w:t>
      </w:r>
      <w:r w:rsidRPr="00CE126B">
        <w:rPr>
          <w:sz w:val="22"/>
          <w:szCs w:val="22"/>
          <w:lang w:val="az-Cyrl-AZ"/>
        </w:rPr>
        <w:t xml:space="preserve"> </w:t>
      </w:r>
      <w:r w:rsidRPr="0078169E">
        <w:rPr>
          <w:sz w:val="22"/>
          <w:szCs w:val="22"/>
          <w:lang w:val="az-Latn-AZ"/>
        </w:rPr>
        <w:t>q</w:t>
      </w:r>
      <w:r w:rsidRPr="00CE126B">
        <w:rPr>
          <w:sz w:val="22"/>
          <w:szCs w:val="22"/>
          <w:lang w:val="az-Cyrl-AZ"/>
        </w:rPr>
        <w:t>a</w:t>
      </w:r>
      <w:r w:rsidRPr="0078169E">
        <w:rPr>
          <w:sz w:val="22"/>
          <w:szCs w:val="22"/>
          <w:lang w:val="az-Latn-AZ"/>
        </w:rPr>
        <w:t>b</w:t>
      </w:r>
      <w:r w:rsidRPr="00CE126B">
        <w:rPr>
          <w:sz w:val="22"/>
          <w:szCs w:val="22"/>
          <w:lang w:val="az-Cyrl-AZ"/>
        </w:rPr>
        <w:t>a</w:t>
      </w:r>
      <w:r w:rsidRPr="0078169E">
        <w:rPr>
          <w:sz w:val="22"/>
          <w:szCs w:val="22"/>
          <w:lang w:val="az-Latn-AZ"/>
        </w:rPr>
        <w:t>ğ</w:t>
      </w:r>
      <w:r w:rsidRPr="00CE126B">
        <w:rPr>
          <w:sz w:val="22"/>
          <w:szCs w:val="22"/>
          <w:lang w:val="az-Cyrl-AZ"/>
        </w:rPr>
        <w:t xml:space="preserve">a </w:t>
      </w:r>
      <w:r w:rsidRPr="0078169E">
        <w:rPr>
          <w:sz w:val="22"/>
          <w:szCs w:val="22"/>
          <w:lang w:val="az-Latn-AZ"/>
        </w:rPr>
        <w:t>k</w:t>
      </w:r>
      <w:r w:rsidRPr="00CE126B">
        <w:rPr>
          <w:sz w:val="22"/>
          <w:szCs w:val="22"/>
          <w:lang w:val="az-Cyrl-AZ"/>
        </w:rPr>
        <w:t>e</w:t>
      </w:r>
      <w:r w:rsidRPr="0078169E">
        <w:rPr>
          <w:sz w:val="22"/>
          <w:szCs w:val="22"/>
          <w:lang w:val="az-Latn-AZ"/>
        </w:rPr>
        <w:t>çmədiyi</w:t>
      </w:r>
      <w:r w:rsidRPr="00CE126B">
        <w:rPr>
          <w:sz w:val="22"/>
          <w:szCs w:val="22"/>
          <w:lang w:val="az-Cyrl-AZ"/>
        </w:rPr>
        <w:t xml:space="preserve">), </w:t>
      </w:r>
    </w:p>
    <w:p w14:paraId="2CF3191F" w14:textId="77777777" w:rsidR="0064286B" w:rsidRDefault="0064286B" w:rsidP="0064286B">
      <w:pPr>
        <w:jc w:val="both"/>
        <w:rPr>
          <w:sz w:val="22"/>
          <w:szCs w:val="22"/>
          <w:lang w:val="az-Cyrl-AZ"/>
        </w:rPr>
      </w:pPr>
    </w:p>
    <w:p w14:paraId="0517839F" w14:textId="77777777" w:rsidR="0064286B" w:rsidRPr="00CE126B" w:rsidRDefault="0064286B" w:rsidP="0064286B">
      <w:pPr>
        <w:pStyle w:val="FootnoteText"/>
        <w:rPr>
          <w:lang w:val="az-Cyrl-AZ"/>
        </w:rPr>
      </w:pPr>
    </w:p>
  </w:footnote>
  <w:footnote w:id="189">
    <w:p w14:paraId="72211791" w14:textId="77777777" w:rsidR="0064286B" w:rsidRDefault="0064286B" w:rsidP="0064286B">
      <w:pPr>
        <w:jc w:val="both"/>
        <w:rPr>
          <w:sz w:val="22"/>
          <w:szCs w:val="22"/>
          <w:lang w:val="az-Cyrl-AZ"/>
        </w:rPr>
      </w:pPr>
      <w:r>
        <w:rPr>
          <w:rStyle w:val="FootnoteReference"/>
        </w:rPr>
        <w:footnoteRef/>
      </w:r>
      <w:r w:rsidRPr="0078169E">
        <w:rPr>
          <w:sz w:val="22"/>
          <w:szCs w:val="22"/>
          <w:lang w:val="az-Latn-AZ"/>
        </w:rPr>
        <w:t>uc</w:t>
      </w:r>
      <w:r w:rsidRPr="003052F3">
        <w:rPr>
          <w:sz w:val="22"/>
          <w:szCs w:val="22"/>
          <w:lang w:val="az-Cyrl-AZ"/>
        </w:rPr>
        <w:t xml:space="preserve">a </w:t>
      </w:r>
      <w:r w:rsidRPr="0078169E">
        <w:rPr>
          <w:sz w:val="22"/>
          <w:szCs w:val="22"/>
          <w:lang w:val="az-Latn-AZ"/>
        </w:rPr>
        <w:t>məq</w:t>
      </w:r>
      <w:r w:rsidRPr="003052F3">
        <w:rPr>
          <w:sz w:val="22"/>
          <w:szCs w:val="22"/>
          <w:lang w:val="az-Cyrl-AZ"/>
        </w:rPr>
        <w:t>a</w:t>
      </w:r>
      <w:r w:rsidRPr="0078169E">
        <w:rPr>
          <w:sz w:val="22"/>
          <w:szCs w:val="22"/>
          <w:lang w:val="az-Latn-AZ"/>
        </w:rPr>
        <w:t>mlıs</w:t>
      </w:r>
      <w:r w:rsidRPr="003052F3">
        <w:rPr>
          <w:sz w:val="22"/>
          <w:szCs w:val="22"/>
          <w:lang w:val="az-Cyrl-AZ"/>
        </w:rPr>
        <w:t>a</w:t>
      </w:r>
      <w:r w:rsidRPr="0078169E">
        <w:rPr>
          <w:sz w:val="22"/>
          <w:szCs w:val="22"/>
          <w:lang w:val="az-Latn-AZ"/>
        </w:rPr>
        <w:t>n</w:t>
      </w:r>
      <w:r w:rsidRPr="003052F3">
        <w:rPr>
          <w:sz w:val="22"/>
          <w:szCs w:val="22"/>
          <w:lang w:val="az-Cyrl-AZ"/>
        </w:rPr>
        <w:t>, e</w:t>
      </w:r>
      <w:r w:rsidRPr="0078169E">
        <w:rPr>
          <w:sz w:val="22"/>
          <w:szCs w:val="22"/>
          <w:lang w:val="az-Latn-AZ"/>
        </w:rPr>
        <w:t>y</w:t>
      </w:r>
      <w:r w:rsidRPr="003052F3">
        <w:rPr>
          <w:sz w:val="22"/>
          <w:szCs w:val="22"/>
          <w:lang w:val="az-Cyrl-AZ"/>
        </w:rPr>
        <w:t xml:space="preserve"> Ax</w:t>
      </w:r>
      <w:r w:rsidRPr="0078169E">
        <w:rPr>
          <w:sz w:val="22"/>
          <w:szCs w:val="22"/>
          <w:lang w:val="az-Latn-AZ"/>
        </w:rPr>
        <w:t>ir</w:t>
      </w:r>
      <w:r w:rsidRPr="003052F3">
        <w:rPr>
          <w:sz w:val="22"/>
          <w:szCs w:val="22"/>
          <w:lang w:val="az-Cyrl-AZ"/>
        </w:rPr>
        <w:t xml:space="preserve"> (</w:t>
      </w:r>
      <w:r w:rsidRPr="0078169E">
        <w:rPr>
          <w:sz w:val="22"/>
          <w:szCs w:val="22"/>
          <w:lang w:val="az-Latn-AZ"/>
        </w:rPr>
        <w:t>hər</w:t>
      </w:r>
      <w:r w:rsidRPr="003052F3">
        <w:rPr>
          <w:sz w:val="22"/>
          <w:szCs w:val="22"/>
          <w:lang w:val="az-Cyrl-AZ"/>
        </w:rPr>
        <w:t xml:space="preserve"> </w:t>
      </w:r>
      <w:r w:rsidRPr="0078169E">
        <w:rPr>
          <w:sz w:val="22"/>
          <w:szCs w:val="22"/>
          <w:lang w:val="az-Latn-AZ"/>
        </w:rPr>
        <w:t>ş</w:t>
      </w:r>
      <w:r w:rsidRPr="003052F3">
        <w:rPr>
          <w:sz w:val="22"/>
          <w:szCs w:val="22"/>
          <w:lang w:val="az-Cyrl-AZ"/>
        </w:rPr>
        <w:t>e</w:t>
      </w:r>
      <w:r w:rsidRPr="0078169E">
        <w:rPr>
          <w:sz w:val="22"/>
          <w:szCs w:val="22"/>
          <w:lang w:val="az-Latn-AZ"/>
        </w:rPr>
        <w:t>yin</w:t>
      </w:r>
      <w:r w:rsidRPr="003052F3">
        <w:rPr>
          <w:sz w:val="22"/>
          <w:szCs w:val="22"/>
          <w:lang w:val="az-Cyrl-AZ"/>
        </w:rPr>
        <w:t xml:space="preserve"> </w:t>
      </w:r>
      <w:r w:rsidRPr="0078169E">
        <w:rPr>
          <w:sz w:val="22"/>
          <w:szCs w:val="22"/>
          <w:lang w:val="az-Latn-AZ"/>
        </w:rPr>
        <w:t>məhv</w:t>
      </w:r>
      <w:r w:rsidRPr="003052F3">
        <w:rPr>
          <w:sz w:val="22"/>
          <w:szCs w:val="22"/>
          <w:lang w:val="az-Cyrl-AZ"/>
        </w:rPr>
        <w:t xml:space="preserve"> o</w:t>
      </w:r>
      <w:r w:rsidRPr="0078169E">
        <w:rPr>
          <w:sz w:val="22"/>
          <w:szCs w:val="22"/>
          <w:lang w:val="az-Latn-AZ"/>
        </w:rPr>
        <w:t>lub</w:t>
      </w:r>
      <w:r w:rsidRPr="003052F3">
        <w:rPr>
          <w:sz w:val="22"/>
          <w:szCs w:val="22"/>
          <w:lang w:val="az-Cyrl-AZ"/>
        </w:rPr>
        <w:t xml:space="preserve">, </w:t>
      </w:r>
      <w:r w:rsidRPr="0078169E">
        <w:rPr>
          <w:sz w:val="22"/>
          <w:szCs w:val="22"/>
          <w:lang w:val="az-Latn-AZ"/>
        </w:rPr>
        <w:t>y</w:t>
      </w:r>
      <w:r w:rsidRPr="003052F3">
        <w:rPr>
          <w:sz w:val="22"/>
          <w:szCs w:val="22"/>
          <w:lang w:val="az-Cyrl-AZ"/>
        </w:rPr>
        <w:t>ax</w:t>
      </w:r>
      <w:r w:rsidRPr="0078169E">
        <w:rPr>
          <w:sz w:val="22"/>
          <w:szCs w:val="22"/>
          <w:lang w:val="az-Latn-AZ"/>
        </w:rPr>
        <w:t>ud</w:t>
      </w:r>
      <w:r w:rsidRPr="003052F3">
        <w:rPr>
          <w:sz w:val="22"/>
          <w:szCs w:val="22"/>
          <w:lang w:val="az-Cyrl-AZ"/>
        </w:rPr>
        <w:t xml:space="preserve">  </w:t>
      </w:r>
      <w:r w:rsidRPr="0078169E">
        <w:rPr>
          <w:sz w:val="22"/>
          <w:szCs w:val="22"/>
          <w:lang w:val="az-Latn-AZ"/>
        </w:rPr>
        <w:t>dəyişdiyi</w:t>
      </w:r>
      <w:r w:rsidRPr="003052F3">
        <w:rPr>
          <w:sz w:val="22"/>
          <w:szCs w:val="22"/>
          <w:lang w:val="az-Cyrl-AZ"/>
        </w:rPr>
        <w:t xml:space="preserve"> </w:t>
      </w:r>
      <w:r w:rsidRPr="0078169E">
        <w:rPr>
          <w:sz w:val="22"/>
          <w:szCs w:val="22"/>
          <w:lang w:val="az-Latn-AZ"/>
        </w:rPr>
        <w:t>h</w:t>
      </w:r>
      <w:r w:rsidRPr="003052F3">
        <w:rPr>
          <w:sz w:val="22"/>
          <w:szCs w:val="22"/>
          <w:lang w:val="az-Cyrl-AZ"/>
        </w:rPr>
        <w:t>a</w:t>
      </w:r>
      <w:r w:rsidRPr="0078169E">
        <w:rPr>
          <w:sz w:val="22"/>
          <w:szCs w:val="22"/>
          <w:lang w:val="az-Latn-AZ"/>
        </w:rPr>
        <w:t>ld</w:t>
      </w:r>
      <w:r w:rsidRPr="003052F3">
        <w:rPr>
          <w:sz w:val="22"/>
          <w:szCs w:val="22"/>
          <w:lang w:val="az-Cyrl-AZ"/>
        </w:rPr>
        <w:t xml:space="preserve">a, </w:t>
      </w:r>
      <w:r w:rsidRPr="0078169E">
        <w:rPr>
          <w:sz w:val="22"/>
          <w:szCs w:val="22"/>
          <w:lang w:val="az-Latn-AZ"/>
        </w:rPr>
        <w:t>Z</w:t>
      </w:r>
      <w:r w:rsidRPr="003052F3">
        <w:rPr>
          <w:sz w:val="22"/>
          <w:szCs w:val="22"/>
          <w:lang w:val="az-Cyrl-AZ"/>
        </w:rPr>
        <w:t>a</w:t>
      </w:r>
      <w:r w:rsidRPr="0078169E">
        <w:rPr>
          <w:sz w:val="22"/>
          <w:szCs w:val="22"/>
          <w:lang w:val="az-Latn-AZ"/>
        </w:rPr>
        <w:t>tı</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Sifəti</w:t>
      </w:r>
      <w:r w:rsidRPr="003052F3">
        <w:rPr>
          <w:sz w:val="22"/>
          <w:szCs w:val="22"/>
          <w:lang w:val="az-Cyrl-AZ"/>
        </w:rPr>
        <w:t xml:space="preserve"> </w:t>
      </w:r>
      <w:r w:rsidRPr="0078169E">
        <w:rPr>
          <w:sz w:val="22"/>
          <w:szCs w:val="22"/>
          <w:lang w:val="az-Latn-AZ"/>
        </w:rPr>
        <w:t>dəyişilməyən</w:t>
      </w:r>
      <w:r w:rsidRPr="003052F3">
        <w:rPr>
          <w:sz w:val="22"/>
          <w:szCs w:val="22"/>
          <w:lang w:val="az-Cyrl-AZ"/>
        </w:rPr>
        <w:t xml:space="preserve">)! </w:t>
      </w:r>
      <w:r w:rsidRPr="0078169E">
        <w:rPr>
          <w:sz w:val="22"/>
          <w:szCs w:val="22"/>
          <w:lang w:val="az-Latn-AZ"/>
        </w:rPr>
        <w:t>Bizə</w:t>
      </w:r>
      <w:r w:rsidRPr="003052F3">
        <w:rPr>
          <w:sz w:val="22"/>
          <w:szCs w:val="22"/>
          <w:lang w:val="az-Cyrl-AZ"/>
        </w:rPr>
        <w:t xml:space="preserve"> </w:t>
      </w:r>
      <w:r w:rsidRPr="0078169E">
        <w:rPr>
          <w:sz w:val="22"/>
          <w:szCs w:val="22"/>
          <w:lang w:val="az-Latn-AZ"/>
        </w:rPr>
        <w:t>Öz</w:t>
      </w:r>
      <w:r w:rsidRPr="003052F3">
        <w:rPr>
          <w:sz w:val="22"/>
          <w:szCs w:val="22"/>
          <w:lang w:val="az-Cyrl-AZ"/>
        </w:rPr>
        <w:t xml:space="preserve"> </w:t>
      </w:r>
      <w:r w:rsidRPr="0078169E">
        <w:rPr>
          <w:sz w:val="22"/>
          <w:szCs w:val="22"/>
          <w:lang w:val="az-Latn-AZ"/>
        </w:rPr>
        <w:t>qəhr</w:t>
      </w:r>
      <w:r w:rsidRPr="003052F3">
        <w:rPr>
          <w:sz w:val="22"/>
          <w:szCs w:val="22"/>
          <w:lang w:val="az-Cyrl-AZ"/>
        </w:rPr>
        <w:t xml:space="preserve"> o</w:t>
      </w:r>
      <w:r w:rsidRPr="0078169E">
        <w:rPr>
          <w:sz w:val="22"/>
          <w:szCs w:val="22"/>
          <w:lang w:val="az-Latn-AZ"/>
        </w:rPr>
        <w:t>dund</w:t>
      </w:r>
      <w:r w:rsidRPr="003052F3">
        <w:rPr>
          <w:sz w:val="22"/>
          <w:szCs w:val="22"/>
          <w:lang w:val="az-Cyrl-AZ"/>
        </w:rPr>
        <w:t>a</w:t>
      </w:r>
      <w:r w:rsidRPr="0078169E">
        <w:rPr>
          <w:sz w:val="22"/>
          <w:szCs w:val="22"/>
          <w:lang w:val="az-Latn-AZ"/>
        </w:rPr>
        <w:t>n</w:t>
      </w:r>
      <w:r w:rsidRPr="003052F3">
        <w:rPr>
          <w:sz w:val="22"/>
          <w:szCs w:val="22"/>
          <w:lang w:val="az-Cyrl-AZ"/>
        </w:rPr>
        <w:t xml:space="preserve"> a</w:t>
      </w:r>
      <w:r w:rsidRPr="0078169E">
        <w:rPr>
          <w:sz w:val="22"/>
          <w:szCs w:val="22"/>
          <w:lang w:val="az-Latn-AZ"/>
        </w:rPr>
        <w:t>m</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pən</w:t>
      </w:r>
      <w:r w:rsidRPr="003052F3">
        <w:rPr>
          <w:sz w:val="22"/>
          <w:szCs w:val="22"/>
          <w:lang w:val="az-Cyrl-AZ"/>
        </w:rPr>
        <w:t>a</w:t>
      </w:r>
      <w:r w:rsidRPr="0078169E">
        <w:rPr>
          <w:sz w:val="22"/>
          <w:szCs w:val="22"/>
          <w:lang w:val="az-Latn-AZ"/>
        </w:rPr>
        <w:t>h</w:t>
      </w:r>
      <w:r w:rsidRPr="003052F3">
        <w:rPr>
          <w:sz w:val="22"/>
          <w:szCs w:val="22"/>
          <w:lang w:val="az-Cyrl-AZ"/>
        </w:rPr>
        <w:t xml:space="preserve">) </w:t>
      </w:r>
      <w:r w:rsidRPr="0078169E">
        <w:rPr>
          <w:sz w:val="22"/>
          <w:szCs w:val="22"/>
          <w:lang w:val="az-Latn-AZ"/>
        </w:rPr>
        <w:t>v</w:t>
      </w:r>
      <w:r w:rsidRPr="003052F3">
        <w:rPr>
          <w:sz w:val="22"/>
          <w:szCs w:val="22"/>
          <w:lang w:val="az-Cyrl-AZ"/>
        </w:rPr>
        <w:t>e</w:t>
      </w:r>
      <w:r w:rsidRPr="0078169E">
        <w:rPr>
          <w:sz w:val="22"/>
          <w:szCs w:val="22"/>
          <w:lang w:val="az-Latn-AZ"/>
        </w:rPr>
        <w:t>r</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Mücir</w:t>
      </w:r>
      <w:r w:rsidRPr="003052F3">
        <w:rPr>
          <w:sz w:val="22"/>
          <w:szCs w:val="22"/>
          <w:lang w:val="az-Cyrl-AZ"/>
        </w:rPr>
        <w:t>!</w:t>
      </w:r>
      <w:r w:rsidRPr="0078169E">
        <w:rPr>
          <w:sz w:val="22"/>
          <w:szCs w:val="22"/>
          <w:lang w:val="az-Latn-AZ"/>
        </w:rPr>
        <w:t>Hər</w:t>
      </w:r>
      <w:r w:rsidRPr="003052F3">
        <w:rPr>
          <w:sz w:val="22"/>
          <w:szCs w:val="22"/>
          <w:lang w:val="az-Cyrl-AZ"/>
        </w:rPr>
        <w:t xml:space="preserve"> </w:t>
      </w:r>
      <w:r w:rsidRPr="0078169E">
        <w:rPr>
          <w:sz w:val="22"/>
          <w:szCs w:val="22"/>
          <w:lang w:val="az-Latn-AZ"/>
        </w:rPr>
        <w:t>bir</w:t>
      </w:r>
      <w:r w:rsidRPr="003052F3">
        <w:rPr>
          <w:sz w:val="22"/>
          <w:szCs w:val="22"/>
          <w:lang w:val="az-Cyrl-AZ"/>
        </w:rPr>
        <w:t xml:space="preserve"> </w:t>
      </w:r>
      <w:r w:rsidRPr="0078169E">
        <w:rPr>
          <w:sz w:val="22"/>
          <w:szCs w:val="22"/>
          <w:lang w:val="az-Latn-AZ"/>
        </w:rPr>
        <w:t>nöqs</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e</w:t>
      </w:r>
      <w:r w:rsidRPr="0078169E">
        <w:rPr>
          <w:sz w:val="22"/>
          <w:szCs w:val="22"/>
          <w:lang w:val="az-Latn-AZ"/>
        </w:rPr>
        <w:t>ybdən</w:t>
      </w:r>
      <w:r w:rsidRPr="003052F3">
        <w:rPr>
          <w:sz w:val="22"/>
          <w:szCs w:val="22"/>
          <w:lang w:val="az-Cyrl-AZ"/>
        </w:rPr>
        <w:t xml:space="preserve"> </w:t>
      </w:r>
      <w:r w:rsidRPr="0078169E">
        <w:rPr>
          <w:sz w:val="22"/>
          <w:szCs w:val="22"/>
          <w:lang w:val="az-Latn-AZ"/>
        </w:rPr>
        <w:t>p</w:t>
      </w:r>
      <w:r w:rsidRPr="003052F3">
        <w:rPr>
          <w:sz w:val="22"/>
          <w:szCs w:val="22"/>
          <w:lang w:val="az-Cyrl-AZ"/>
        </w:rPr>
        <w:t>a</w:t>
      </w:r>
      <w:r w:rsidRPr="0078169E">
        <w:rPr>
          <w:sz w:val="22"/>
          <w:szCs w:val="22"/>
          <w:lang w:val="az-Latn-AZ"/>
        </w:rPr>
        <w:t>k</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münəzzəhsən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Z</w:t>
      </w:r>
      <w:r w:rsidRPr="003052F3">
        <w:rPr>
          <w:sz w:val="22"/>
          <w:szCs w:val="22"/>
          <w:lang w:val="az-Cyrl-AZ"/>
        </w:rPr>
        <w:t>a</w:t>
      </w:r>
      <w:r w:rsidRPr="0078169E">
        <w:rPr>
          <w:sz w:val="22"/>
          <w:szCs w:val="22"/>
          <w:lang w:val="az-Latn-AZ"/>
        </w:rPr>
        <w:t>hir</w:t>
      </w:r>
      <w:r w:rsidRPr="003052F3">
        <w:rPr>
          <w:sz w:val="22"/>
          <w:szCs w:val="22"/>
          <w:lang w:val="az-Cyrl-AZ"/>
        </w:rPr>
        <w:t xml:space="preserve"> (</w:t>
      </w:r>
      <w:r w:rsidRPr="0078169E">
        <w:rPr>
          <w:sz w:val="22"/>
          <w:szCs w:val="22"/>
          <w:lang w:val="az-Latn-AZ"/>
        </w:rPr>
        <w:t>vəhd</w:t>
      </w:r>
      <w:r w:rsidRPr="003052F3">
        <w:rPr>
          <w:sz w:val="22"/>
          <w:szCs w:val="22"/>
          <w:lang w:val="az-Cyrl-AZ"/>
        </w:rPr>
        <w:t>a</w:t>
      </w:r>
      <w:r w:rsidRPr="0078169E">
        <w:rPr>
          <w:sz w:val="22"/>
          <w:szCs w:val="22"/>
          <w:lang w:val="az-Latn-AZ"/>
        </w:rPr>
        <w:t>niyyət</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rübubiyyətinə</w:t>
      </w:r>
      <w:r w:rsidRPr="003052F3">
        <w:rPr>
          <w:sz w:val="22"/>
          <w:szCs w:val="22"/>
          <w:lang w:val="az-Cyrl-AZ"/>
        </w:rPr>
        <w:t xml:space="preserve"> </w:t>
      </w:r>
      <w:r w:rsidRPr="0078169E">
        <w:rPr>
          <w:sz w:val="22"/>
          <w:szCs w:val="22"/>
          <w:lang w:val="az-Latn-AZ"/>
        </w:rPr>
        <w:t>dəl</w:t>
      </w:r>
      <w:r w:rsidRPr="003052F3">
        <w:rPr>
          <w:sz w:val="22"/>
          <w:szCs w:val="22"/>
          <w:lang w:val="az-Cyrl-AZ"/>
        </w:rPr>
        <w:t>a</w:t>
      </w:r>
      <w:r w:rsidRPr="0078169E">
        <w:rPr>
          <w:sz w:val="22"/>
          <w:szCs w:val="22"/>
          <w:lang w:val="az-Latn-AZ"/>
        </w:rPr>
        <w:t>lət</w:t>
      </w:r>
      <w:r w:rsidRPr="003052F3">
        <w:rPr>
          <w:sz w:val="22"/>
          <w:szCs w:val="22"/>
          <w:lang w:val="az-Cyrl-AZ"/>
        </w:rPr>
        <w:t xml:space="preserve"> e</w:t>
      </w:r>
      <w:r w:rsidRPr="0078169E">
        <w:rPr>
          <w:sz w:val="22"/>
          <w:szCs w:val="22"/>
          <w:lang w:val="az-Latn-AZ"/>
        </w:rPr>
        <w:t>dən</w:t>
      </w:r>
      <w:r w:rsidRPr="003052F3">
        <w:rPr>
          <w:sz w:val="22"/>
          <w:szCs w:val="22"/>
          <w:lang w:val="az-Cyrl-AZ"/>
        </w:rPr>
        <w:t xml:space="preserve"> </w:t>
      </w:r>
      <w:r w:rsidRPr="0078169E">
        <w:rPr>
          <w:sz w:val="22"/>
          <w:szCs w:val="22"/>
          <w:lang w:val="az-Latn-AZ"/>
        </w:rPr>
        <w:t>niş</w:t>
      </w:r>
      <w:r w:rsidRPr="003052F3">
        <w:rPr>
          <w:sz w:val="22"/>
          <w:szCs w:val="22"/>
          <w:lang w:val="az-Cyrl-AZ"/>
        </w:rPr>
        <w:t>a</w:t>
      </w:r>
      <w:r w:rsidRPr="0078169E">
        <w:rPr>
          <w:sz w:val="22"/>
          <w:szCs w:val="22"/>
          <w:lang w:val="az-Latn-AZ"/>
        </w:rPr>
        <w:t>nələr</w:t>
      </w:r>
      <w:r w:rsidRPr="003052F3">
        <w:rPr>
          <w:sz w:val="22"/>
          <w:szCs w:val="22"/>
          <w:lang w:val="az-Cyrl-AZ"/>
        </w:rPr>
        <w:t xml:space="preserve"> </w:t>
      </w:r>
      <w:r w:rsidRPr="0078169E">
        <w:rPr>
          <w:sz w:val="22"/>
          <w:szCs w:val="22"/>
          <w:lang w:val="az-Latn-AZ"/>
        </w:rPr>
        <w:t>səbəbi</w:t>
      </w:r>
      <w:r w:rsidRPr="003052F3">
        <w:rPr>
          <w:sz w:val="22"/>
          <w:szCs w:val="22"/>
          <w:lang w:val="az-Cyrl-AZ"/>
        </w:rPr>
        <w:t xml:space="preserve"> </w:t>
      </w:r>
      <w:r w:rsidRPr="0078169E">
        <w:rPr>
          <w:sz w:val="22"/>
          <w:szCs w:val="22"/>
          <w:lang w:val="az-Latn-AZ"/>
        </w:rPr>
        <w:t>ilə</w:t>
      </w:r>
      <w:r w:rsidRPr="003052F3">
        <w:rPr>
          <w:sz w:val="22"/>
          <w:szCs w:val="22"/>
          <w:lang w:val="az-Cyrl-AZ"/>
        </w:rPr>
        <w:t xml:space="preserve"> a</w:t>
      </w:r>
      <w:r w:rsidRPr="0078169E">
        <w:rPr>
          <w:sz w:val="22"/>
          <w:szCs w:val="22"/>
          <w:lang w:val="az-Latn-AZ"/>
        </w:rPr>
        <w:t>şk</w:t>
      </w:r>
      <w:r w:rsidRPr="003052F3">
        <w:rPr>
          <w:sz w:val="22"/>
          <w:szCs w:val="22"/>
          <w:lang w:val="az-Cyrl-AZ"/>
        </w:rPr>
        <w:t>a</w:t>
      </w:r>
      <w:r w:rsidRPr="0078169E">
        <w:rPr>
          <w:sz w:val="22"/>
          <w:szCs w:val="22"/>
          <w:lang w:val="az-Latn-AZ"/>
        </w:rPr>
        <w:t>r</w:t>
      </w:r>
      <w:r w:rsidRPr="003052F3">
        <w:rPr>
          <w:sz w:val="22"/>
          <w:szCs w:val="22"/>
          <w:lang w:val="az-Cyrl-AZ"/>
        </w:rPr>
        <w:t xml:space="preserve"> o</w:t>
      </w:r>
      <w:r w:rsidRPr="0078169E">
        <w:rPr>
          <w:sz w:val="22"/>
          <w:szCs w:val="22"/>
          <w:lang w:val="az-Latn-AZ"/>
        </w:rPr>
        <w:t>l</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uc</w:t>
      </w:r>
      <w:r w:rsidRPr="003052F3">
        <w:rPr>
          <w:sz w:val="22"/>
          <w:szCs w:val="22"/>
          <w:lang w:val="az-Cyrl-AZ"/>
        </w:rPr>
        <w:t xml:space="preserve">a </w:t>
      </w:r>
      <w:r w:rsidRPr="0078169E">
        <w:rPr>
          <w:sz w:val="22"/>
          <w:szCs w:val="22"/>
          <w:lang w:val="az-Latn-AZ"/>
        </w:rPr>
        <w:t>məq</w:t>
      </w:r>
      <w:r w:rsidRPr="003052F3">
        <w:rPr>
          <w:sz w:val="22"/>
          <w:szCs w:val="22"/>
          <w:lang w:val="az-Cyrl-AZ"/>
        </w:rPr>
        <w:t>a</w:t>
      </w:r>
      <w:r w:rsidRPr="0078169E">
        <w:rPr>
          <w:sz w:val="22"/>
          <w:szCs w:val="22"/>
          <w:lang w:val="az-Latn-AZ"/>
        </w:rPr>
        <w:t>mlıs</w:t>
      </w:r>
      <w:r w:rsidRPr="003052F3">
        <w:rPr>
          <w:sz w:val="22"/>
          <w:szCs w:val="22"/>
          <w:lang w:val="az-Cyrl-AZ"/>
        </w:rPr>
        <w:t>a</w:t>
      </w:r>
      <w:r w:rsidRPr="0078169E">
        <w:rPr>
          <w:sz w:val="22"/>
          <w:szCs w:val="22"/>
          <w:lang w:val="az-Latn-AZ"/>
        </w:rPr>
        <w:t>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B</w:t>
      </w:r>
      <w:r w:rsidRPr="003052F3">
        <w:rPr>
          <w:sz w:val="22"/>
          <w:szCs w:val="22"/>
          <w:lang w:val="az-Cyrl-AZ"/>
        </w:rPr>
        <w:t>a</w:t>
      </w:r>
      <w:r w:rsidRPr="0078169E">
        <w:rPr>
          <w:sz w:val="22"/>
          <w:szCs w:val="22"/>
          <w:lang w:val="az-Latn-AZ"/>
        </w:rPr>
        <w:t>tin</w:t>
      </w:r>
      <w:r w:rsidRPr="003052F3">
        <w:rPr>
          <w:sz w:val="22"/>
          <w:szCs w:val="22"/>
          <w:lang w:val="az-Cyrl-AZ"/>
        </w:rPr>
        <w:t xml:space="preserve"> (</w:t>
      </w:r>
      <w:r w:rsidRPr="0078169E">
        <w:rPr>
          <w:sz w:val="22"/>
          <w:szCs w:val="22"/>
          <w:lang w:val="az-Latn-AZ"/>
        </w:rPr>
        <w:t>mə</w:t>
      </w:r>
      <w:r w:rsidRPr="003052F3">
        <w:rPr>
          <w:sz w:val="22"/>
          <w:szCs w:val="22"/>
          <w:lang w:val="az-Cyrl-AZ"/>
        </w:rPr>
        <w:t>x</w:t>
      </w:r>
      <w:r w:rsidRPr="0078169E">
        <w:rPr>
          <w:sz w:val="22"/>
          <w:szCs w:val="22"/>
          <w:lang w:val="az-Latn-AZ"/>
        </w:rPr>
        <w:t>luq</w:t>
      </w:r>
      <w:r w:rsidRPr="003052F3">
        <w:rPr>
          <w:sz w:val="22"/>
          <w:szCs w:val="22"/>
          <w:lang w:val="az-Cyrl-AZ"/>
        </w:rPr>
        <w:t>a</w:t>
      </w:r>
      <w:r w:rsidRPr="0078169E">
        <w:rPr>
          <w:sz w:val="22"/>
          <w:szCs w:val="22"/>
          <w:lang w:val="az-Latn-AZ"/>
        </w:rPr>
        <w:t>tın</w:t>
      </w:r>
      <w:r w:rsidRPr="003052F3">
        <w:rPr>
          <w:sz w:val="22"/>
          <w:szCs w:val="22"/>
          <w:lang w:val="az-Cyrl-AZ"/>
        </w:rPr>
        <w:t xml:space="preserve"> </w:t>
      </w:r>
      <w:r w:rsidRPr="0078169E">
        <w:rPr>
          <w:sz w:val="22"/>
          <w:szCs w:val="22"/>
          <w:lang w:val="az-Latn-AZ"/>
        </w:rPr>
        <w:t>göz</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dərkindən</w:t>
      </w:r>
      <w:r w:rsidRPr="003052F3">
        <w:rPr>
          <w:sz w:val="22"/>
          <w:szCs w:val="22"/>
          <w:lang w:val="az-Cyrl-AZ"/>
        </w:rPr>
        <w:t xml:space="preserve"> </w:t>
      </w:r>
      <w:r w:rsidRPr="0078169E">
        <w:rPr>
          <w:sz w:val="22"/>
          <w:szCs w:val="22"/>
          <w:lang w:val="az-Latn-AZ"/>
        </w:rPr>
        <w:t>gizlin</w:t>
      </w:r>
      <w:r w:rsidRPr="003052F3">
        <w:rPr>
          <w:sz w:val="22"/>
          <w:szCs w:val="22"/>
          <w:lang w:val="az-Cyrl-AZ"/>
        </w:rPr>
        <w:t xml:space="preserve"> o</w:t>
      </w:r>
      <w:r w:rsidRPr="0078169E">
        <w:rPr>
          <w:sz w:val="22"/>
          <w:szCs w:val="22"/>
          <w:lang w:val="az-Latn-AZ"/>
        </w:rPr>
        <w:t>l</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Bizə</w:t>
      </w:r>
      <w:r w:rsidRPr="003052F3">
        <w:rPr>
          <w:sz w:val="22"/>
          <w:szCs w:val="22"/>
          <w:lang w:val="az-Cyrl-AZ"/>
        </w:rPr>
        <w:t xml:space="preserve"> </w:t>
      </w:r>
      <w:r w:rsidRPr="0078169E">
        <w:rPr>
          <w:sz w:val="22"/>
          <w:szCs w:val="22"/>
          <w:lang w:val="az-Latn-AZ"/>
        </w:rPr>
        <w:t>Öz</w:t>
      </w:r>
      <w:r w:rsidRPr="003052F3">
        <w:rPr>
          <w:sz w:val="22"/>
          <w:szCs w:val="22"/>
          <w:lang w:val="az-Cyrl-AZ"/>
        </w:rPr>
        <w:t xml:space="preserve"> </w:t>
      </w:r>
      <w:r w:rsidRPr="0078169E">
        <w:rPr>
          <w:sz w:val="22"/>
          <w:szCs w:val="22"/>
          <w:lang w:val="az-Latn-AZ"/>
        </w:rPr>
        <w:t>qəhr</w:t>
      </w:r>
      <w:r w:rsidRPr="003052F3">
        <w:rPr>
          <w:sz w:val="22"/>
          <w:szCs w:val="22"/>
          <w:lang w:val="az-Cyrl-AZ"/>
        </w:rPr>
        <w:t xml:space="preserve"> o</w:t>
      </w:r>
      <w:r w:rsidRPr="0078169E">
        <w:rPr>
          <w:sz w:val="22"/>
          <w:szCs w:val="22"/>
          <w:lang w:val="az-Latn-AZ"/>
        </w:rPr>
        <w:t>dund</w:t>
      </w:r>
      <w:r w:rsidRPr="003052F3">
        <w:rPr>
          <w:sz w:val="22"/>
          <w:szCs w:val="22"/>
          <w:lang w:val="az-Cyrl-AZ"/>
        </w:rPr>
        <w:t>a</w:t>
      </w:r>
      <w:r w:rsidRPr="0078169E">
        <w:rPr>
          <w:sz w:val="22"/>
          <w:szCs w:val="22"/>
          <w:lang w:val="az-Latn-AZ"/>
        </w:rPr>
        <w:t>n</w:t>
      </w:r>
      <w:r w:rsidRPr="003052F3">
        <w:rPr>
          <w:sz w:val="22"/>
          <w:szCs w:val="22"/>
          <w:lang w:val="az-Cyrl-AZ"/>
        </w:rPr>
        <w:t xml:space="preserve"> a</w:t>
      </w:r>
      <w:r w:rsidRPr="0078169E">
        <w:rPr>
          <w:sz w:val="22"/>
          <w:szCs w:val="22"/>
          <w:lang w:val="az-Latn-AZ"/>
        </w:rPr>
        <w:t>m</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pən</w:t>
      </w:r>
      <w:r w:rsidRPr="003052F3">
        <w:rPr>
          <w:sz w:val="22"/>
          <w:szCs w:val="22"/>
          <w:lang w:val="az-Cyrl-AZ"/>
        </w:rPr>
        <w:t>a</w:t>
      </w:r>
      <w:r w:rsidRPr="0078169E">
        <w:rPr>
          <w:sz w:val="22"/>
          <w:szCs w:val="22"/>
          <w:lang w:val="az-Latn-AZ"/>
        </w:rPr>
        <w:t>h</w:t>
      </w:r>
      <w:r w:rsidRPr="003052F3">
        <w:rPr>
          <w:sz w:val="22"/>
          <w:szCs w:val="22"/>
          <w:lang w:val="az-Cyrl-AZ"/>
        </w:rPr>
        <w:t xml:space="preserve">) </w:t>
      </w:r>
      <w:r w:rsidRPr="0078169E">
        <w:rPr>
          <w:sz w:val="22"/>
          <w:szCs w:val="22"/>
          <w:lang w:val="az-Latn-AZ"/>
        </w:rPr>
        <w:t>v</w:t>
      </w:r>
      <w:r w:rsidRPr="003052F3">
        <w:rPr>
          <w:sz w:val="22"/>
          <w:szCs w:val="22"/>
          <w:lang w:val="az-Cyrl-AZ"/>
        </w:rPr>
        <w:t>e</w:t>
      </w:r>
      <w:r w:rsidRPr="0078169E">
        <w:rPr>
          <w:sz w:val="22"/>
          <w:szCs w:val="22"/>
          <w:lang w:val="az-Latn-AZ"/>
        </w:rPr>
        <w:t>r</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Mücir</w:t>
      </w:r>
      <w:r w:rsidRPr="003052F3">
        <w:rPr>
          <w:sz w:val="22"/>
          <w:szCs w:val="22"/>
          <w:lang w:val="az-Cyrl-AZ"/>
        </w:rPr>
        <w:t>!</w:t>
      </w:r>
      <w:r w:rsidRPr="0078169E">
        <w:rPr>
          <w:sz w:val="22"/>
          <w:szCs w:val="22"/>
          <w:lang w:val="az-Latn-AZ"/>
        </w:rPr>
        <w:t>Hər</w:t>
      </w:r>
      <w:r w:rsidRPr="003052F3">
        <w:rPr>
          <w:sz w:val="22"/>
          <w:szCs w:val="22"/>
          <w:lang w:val="az-Cyrl-AZ"/>
        </w:rPr>
        <w:t xml:space="preserve"> </w:t>
      </w:r>
      <w:r w:rsidRPr="0078169E">
        <w:rPr>
          <w:sz w:val="22"/>
          <w:szCs w:val="22"/>
          <w:lang w:val="az-Latn-AZ"/>
        </w:rPr>
        <w:t>bir</w:t>
      </w:r>
      <w:r w:rsidRPr="003052F3">
        <w:rPr>
          <w:sz w:val="22"/>
          <w:szCs w:val="22"/>
          <w:lang w:val="az-Cyrl-AZ"/>
        </w:rPr>
        <w:t xml:space="preserve"> </w:t>
      </w:r>
      <w:r w:rsidRPr="0078169E">
        <w:rPr>
          <w:sz w:val="22"/>
          <w:szCs w:val="22"/>
          <w:lang w:val="az-Latn-AZ"/>
        </w:rPr>
        <w:t>nöqs</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e</w:t>
      </w:r>
      <w:r w:rsidRPr="0078169E">
        <w:rPr>
          <w:sz w:val="22"/>
          <w:szCs w:val="22"/>
          <w:lang w:val="az-Latn-AZ"/>
        </w:rPr>
        <w:t>ybdən</w:t>
      </w:r>
      <w:r w:rsidRPr="003052F3">
        <w:rPr>
          <w:sz w:val="22"/>
          <w:szCs w:val="22"/>
          <w:lang w:val="az-Cyrl-AZ"/>
        </w:rPr>
        <w:t xml:space="preserve"> </w:t>
      </w:r>
      <w:r w:rsidRPr="0078169E">
        <w:rPr>
          <w:sz w:val="22"/>
          <w:szCs w:val="22"/>
          <w:lang w:val="az-Latn-AZ"/>
        </w:rPr>
        <w:t>p</w:t>
      </w:r>
      <w:r w:rsidRPr="003052F3">
        <w:rPr>
          <w:sz w:val="22"/>
          <w:szCs w:val="22"/>
          <w:lang w:val="az-Cyrl-AZ"/>
        </w:rPr>
        <w:t>a</w:t>
      </w:r>
      <w:r w:rsidRPr="0078169E">
        <w:rPr>
          <w:sz w:val="22"/>
          <w:szCs w:val="22"/>
          <w:lang w:val="az-Latn-AZ"/>
        </w:rPr>
        <w:t>k</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münəzzəhsən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Rəc</w:t>
      </w:r>
      <w:r w:rsidRPr="003052F3">
        <w:rPr>
          <w:sz w:val="22"/>
          <w:szCs w:val="22"/>
          <w:lang w:val="az-Cyrl-AZ"/>
        </w:rPr>
        <w:t>a (</w:t>
      </w:r>
      <w:r w:rsidRPr="0078169E">
        <w:rPr>
          <w:sz w:val="22"/>
          <w:szCs w:val="22"/>
          <w:lang w:val="az-Latn-AZ"/>
        </w:rPr>
        <w:t>ümid</w:t>
      </w:r>
      <w:r w:rsidRPr="003052F3">
        <w:rPr>
          <w:sz w:val="22"/>
          <w:szCs w:val="22"/>
          <w:lang w:val="az-Cyrl-AZ"/>
        </w:rPr>
        <w:t xml:space="preserve">), </w:t>
      </w:r>
      <w:r w:rsidRPr="0078169E">
        <w:rPr>
          <w:sz w:val="22"/>
          <w:szCs w:val="22"/>
          <w:lang w:val="az-Latn-AZ"/>
        </w:rPr>
        <w:t>uc</w:t>
      </w:r>
      <w:r w:rsidRPr="003052F3">
        <w:rPr>
          <w:sz w:val="22"/>
          <w:szCs w:val="22"/>
          <w:lang w:val="az-Cyrl-AZ"/>
        </w:rPr>
        <w:t xml:space="preserve">a </w:t>
      </w:r>
      <w:r w:rsidRPr="0078169E">
        <w:rPr>
          <w:sz w:val="22"/>
          <w:szCs w:val="22"/>
          <w:lang w:val="az-Latn-AZ"/>
        </w:rPr>
        <w:t>məq</w:t>
      </w:r>
      <w:r w:rsidRPr="003052F3">
        <w:rPr>
          <w:sz w:val="22"/>
          <w:szCs w:val="22"/>
          <w:lang w:val="az-Cyrl-AZ"/>
        </w:rPr>
        <w:t>a</w:t>
      </w:r>
      <w:r w:rsidRPr="0078169E">
        <w:rPr>
          <w:sz w:val="22"/>
          <w:szCs w:val="22"/>
          <w:lang w:val="az-Latn-AZ"/>
        </w:rPr>
        <w:t>mlıs</w:t>
      </w:r>
      <w:r w:rsidRPr="003052F3">
        <w:rPr>
          <w:sz w:val="22"/>
          <w:szCs w:val="22"/>
          <w:lang w:val="az-Cyrl-AZ"/>
        </w:rPr>
        <w:t>a</w:t>
      </w:r>
      <w:r w:rsidRPr="0078169E">
        <w:rPr>
          <w:sz w:val="22"/>
          <w:szCs w:val="22"/>
          <w:lang w:val="az-Latn-AZ"/>
        </w:rPr>
        <w:t>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Mürtəc</w:t>
      </w:r>
      <w:r w:rsidRPr="003052F3">
        <w:rPr>
          <w:sz w:val="22"/>
          <w:szCs w:val="22"/>
          <w:lang w:val="az-Cyrl-AZ"/>
        </w:rPr>
        <w:t>a (</w:t>
      </w:r>
      <w:r w:rsidRPr="0078169E">
        <w:rPr>
          <w:sz w:val="22"/>
          <w:szCs w:val="22"/>
          <w:lang w:val="az-Latn-AZ"/>
        </w:rPr>
        <w:t>ümidlərin</w:t>
      </w:r>
      <w:r w:rsidRPr="003052F3">
        <w:rPr>
          <w:sz w:val="22"/>
          <w:szCs w:val="22"/>
          <w:lang w:val="az-Cyrl-AZ"/>
        </w:rPr>
        <w:t>, a</w:t>
      </w:r>
      <w:r w:rsidRPr="0078169E">
        <w:rPr>
          <w:sz w:val="22"/>
          <w:szCs w:val="22"/>
          <w:lang w:val="az-Latn-AZ"/>
        </w:rPr>
        <w:t>rzul</w:t>
      </w:r>
      <w:r w:rsidRPr="003052F3">
        <w:rPr>
          <w:sz w:val="22"/>
          <w:szCs w:val="22"/>
          <w:lang w:val="az-Cyrl-AZ"/>
        </w:rPr>
        <w:t>a</w:t>
      </w:r>
      <w:r w:rsidRPr="0078169E">
        <w:rPr>
          <w:sz w:val="22"/>
          <w:szCs w:val="22"/>
          <w:lang w:val="az-Latn-AZ"/>
        </w:rPr>
        <w:t>rın</w:t>
      </w:r>
      <w:r w:rsidRPr="003052F3">
        <w:rPr>
          <w:sz w:val="22"/>
          <w:szCs w:val="22"/>
          <w:lang w:val="az-Cyrl-AZ"/>
        </w:rPr>
        <w:t xml:space="preserve"> </w:t>
      </w:r>
      <w:r w:rsidRPr="0078169E">
        <w:rPr>
          <w:sz w:val="22"/>
          <w:szCs w:val="22"/>
          <w:lang w:val="az-Latn-AZ"/>
        </w:rPr>
        <w:t>q</w:t>
      </w:r>
      <w:r w:rsidRPr="003052F3">
        <w:rPr>
          <w:sz w:val="22"/>
          <w:szCs w:val="22"/>
          <w:lang w:val="az-Cyrl-AZ"/>
        </w:rPr>
        <w:t>a</w:t>
      </w:r>
      <w:r w:rsidRPr="0078169E">
        <w:rPr>
          <w:sz w:val="22"/>
          <w:szCs w:val="22"/>
          <w:lang w:val="az-Latn-AZ"/>
        </w:rPr>
        <w:t>yıtdığı</w:t>
      </w:r>
      <w:r w:rsidRPr="003052F3">
        <w:rPr>
          <w:sz w:val="22"/>
          <w:szCs w:val="22"/>
          <w:lang w:val="az-Cyrl-AZ"/>
        </w:rPr>
        <w:t xml:space="preserve"> </w:t>
      </w:r>
      <w:r w:rsidRPr="0078169E">
        <w:rPr>
          <w:sz w:val="22"/>
          <w:szCs w:val="22"/>
          <w:lang w:val="az-Latn-AZ"/>
        </w:rPr>
        <w:t>y</w:t>
      </w:r>
      <w:r w:rsidRPr="003052F3">
        <w:rPr>
          <w:sz w:val="22"/>
          <w:szCs w:val="22"/>
          <w:lang w:val="az-Cyrl-AZ"/>
        </w:rPr>
        <w:t>e</w:t>
      </w:r>
      <w:r w:rsidRPr="0078169E">
        <w:rPr>
          <w:sz w:val="22"/>
          <w:szCs w:val="22"/>
          <w:lang w:val="az-Latn-AZ"/>
        </w:rPr>
        <w:t>r</w:t>
      </w:r>
      <w:r w:rsidRPr="003052F3">
        <w:rPr>
          <w:sz w:val="22"/>
          <w:szCs w:val="22"/>
          <w:lang w:val="az-Cyrl-AZ"/>
        </w:rPr>
        <w:t xml:space="preserve">)! </w:t>
      </w:r>
      <w:r w:rsidRPr="0078169E">
        <w:rPr>
          <w:sz w:val="22"/>
          <w:szCs w:val="22"/>
          <w:lang w:val="az-Latn-AZ"/>
        </w:rPr>
        <w:t>Bizə</w:t>
      </w:r>
      <w:r w:rsidRPr="003052F3">
        <w:rPr>
          <w:sz w:val="22"/>
          <w:szCs w:val="22"/>
          <w:lang w:val="az-Cyrl-AZ"/>
        </w:rPr>
        <w:t xml:space="preserve"> </w:t>
      </w:r>
      <w:r w:rsidRPr="0078169E">
        <w:rPr>
          <w:sz w:val="22"/>
          <w:szCs w:val="22"/>
          <w:lang w:val="az-Latn-AZ"/>
        </w:rPr>
        <w:t>Öz</w:t>
      </w:r>
      <w:r w:rsidRPr="003052F3">
        <w:rPr>
          <w:sz w:val="22"/>
          <w:szCs w:val="22"/>
          <w:lang w:val="az-Cyrl-AZ"/>
        </w:rPr>
        <w:t xml:space="preserve"> </w:t>
      </w:r>
      <w:r w:rsidRPr="0078169E">
        <w:rPr>
          <w:sz w:val="22"/>
          <w:szCs w:val="22"/>
          <w:lang w:val="az-Latn-AZ"/>
        </w:rPr>
        <w:t>qəhr</w:t>
      </w:r>
      <w:r w:rsidRPr="003052F3">
        <w:rPr>
          <w:sz w:val="22"/>
          <w:szCs w:val="22"/>
          <w:lang w:val="az-Cyrl-AZ"/>
        </w:rPr>
        <w:t xml:space="preserve"> o</w:t>
      </w:r>
      <w:r w:rsidRPr="0078169E">
        <w:rPr>
          <w:sz w:val="22"/>
          <w:szCs w:val="22"/>
          <w:lang w:val="az-Latn-AZ"/>
        </w:rPr>
        <w:t>dund</w:t>
      </w:r>
      <w:r w:rsidRPr="003052F3">
        <w:rPr>
          <w:sz w:val="22"/>
          <w:szCs w:val="22"/>
          <w:lang w:val="az-Cyrl-AZ"/>
        </w:rPr>
        <w:t>a</w:t>
      </w:r>
      <w:r w:rsidRPr="0078169E">
        <w:rPr>
          <w:sz w:val="22"/>
          <w:szCs w:val="22"/>
          <w:lang w:val="az-Latn-AZ"/>
        </w:rPr>
        <w:t>n</w:t>
      </w:r>
      <w:r w:rsidRPr="003052F3">
        <w:rPr>
          <w:sz w:val="22"/>
          <w:szCs w:val="22"/>
          <w:lang w:val="az-Cyrl-AZ"/>
        </w:rPr>
        <w:t xml:space="preserve"> a</w:t>
      </w:r>
      <w:r w:rsidRPr="0078169E">
        <w:rPr>
          <w:sz w:val="22"/>
          <w:szCs w:val="22"/>
          <w:lang w:val="az-Latn-AZ"/>
        </w:rPr>
        <w:t>m</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pən</w:t>
      </w:r>
      <w:r w:rsidRPr="003052F3">
        <w:rPr>
          <w:sz w:val="22"/>
          <w:szCs w:val="22"/>
          <w:lang w:val="az-Cyrl-AZ"/>
        </w:rPr>
        <w:t>a</w:t>
      </w:r>
      <w:r w:rsidRPr="0078169E">
        <w:rPr>
          <w:sz w:val="22"/>
          <w:szCs w:val="22"/>
          <w:lang w:val="az-Latn-AZ"/>
        </w:rPr>
        <w:t>h</w:t>
      </w:r>
      <w:r w:rsidRPr="003052F3">
        <w:rPr>
          <w:sz w:val="22"/>
          <w:szCs w:val="22"/>
          <w:lang w:val="az-Cyrl-AZ"/>
        </w:rPr>
        <w:t xml:space="preserve">) </w:t>
      </w:r>
      <w:r w:rsidRPr="0078169E">
        <w:rPr>
          <w:sz w:val="22"/>
          <w:szCs w:val="22"/>
          <w:lang w:val="az-Latn-AZ"/>
        </w:rPr>
        <w:t>v</w:t>
      </w:r>
      <w:r w:rsidRPr="003052F3">
        <w:rPr>
          <w:sz w:val="22"/>
          <w:szCs w:val="22"/>
          <w:lang w:val="az-Cyrl-AZ"/>
        </w:rPr>
        <w:t>e</w:t>
      </w:r>
      <w:r w:rsidRPr="0078169E">
        <w:rPr>
          <w:sz w:val="22"/>
          <w:szCs w:val="22"/>
          <w:lang w:val="az-Latn-AZ"/>
        </w:rPr>
        <w:t>r</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Mücir</w:t>
      </w:r>
      <w:r w:rsidRPr="003052F3">
        <w:rPr>
          <w:sz w:val="22"/>
          <w:szCs w:val="22"/>
          <w:lang w:val="az-Cyrl-AZ"/>
        </w:rPr>
        <w:t>!</w:t>
      </w:r>
      <w:r w:rsidRPr="0078169E">
        <w:rPr>
          <w:sz w:val="22"/>
          <w:szCs w:val="22"/>
          <w:lang w:val="az-Latn-AZ"/>
        </w:rPr>
        <w:t>Hər</w:t>
      </w:r>
      <w:r w:rsidRPr="003052F3">
        <w:rPr>
          <w:sz w:val="22"/>
          <w:szCs w:val="22"/>
          <w:lang w:val="az-Cyrl-AZ"/>
        </w:rPr>
        <w:t xml:space="preserve"> </w:t>
      </w:r>
      <w:r w:rsidRPr="0078169E">
        <w:rPr>
          <w:sz w:val="22"/>
          <w:szCs w:val="22"/>
          <w:lang w:val="az-Latn-AZ"/>
        </w:rPr>
        <w:t>bir</w:t>
      </w:r>
      <w:r w:rsidRPr="003052F3">
        <w:rPr>
          <w:sz w:val="22"/>
          <w:szCs w:val="22"/>
          <w:lang w:val="az-Cyrl-AZ"/>
        </w:rPr>
        <w:t xml:space="preserve"> </w:t>
      </w:r>
      <w:r w:rsidRPr="0078169E">
        <w:rPr>
          <w:sz w:val="22"/>
          <w:szCs w:val="22"/>
          <w:lang w:val="az-Latn-AZ"/>
        </w:rPr>
        <w:t>nöqs</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e</w:t>
      </w:r>
      <w:r w:rsidRPr="0078169E">
        <w:rPr>
          <w:sz w:val="22"/>
          <w:szCs w:val="22"/>
          <w:lang w:val="az-Latn-AZ"/>
        </w:rPr>
        <w:t>ybdən</w:t>
      </w:r>
      <w:r w:rsidRPr="003052F3">
        <w:rPr>
          <w:sz w:val="22"/>
          <w:szCs w:val="22"/>
          <w:lang w:val="az-Cyrl-AZ"/>
        </w:rPr>
        <w:t xml:space="preserve"> </w:t>
      </w:r>
      <w:r w:rsidRPr="0078169E">
        <w:rPr>
          <w:sz w:val="22"/>
          <w:szCs w:val="22"/>
          <w:lang w:val="az-Latn-AZ"/>
        </w:rPr>
        <w:t>p</w:t>
      </w:r>
      <w:r w:rsidRPr="003052F3">
        <w:rPr>
          <w:sz w:val="22"/>
          <w:szCs w:val="22"/>
          <w:lang w:val="az-Cyrl-AZ"/>
        </w:rPr>
        <w:t>a</w:t>
      </w:r>
      <w:r w:rsidRPr="0078169E">
        <w:rPr>
          <w:sz w:val="22"/>
          <w:szCs w:val="22"/>
          <w:lang w:val="az-Latn-AZ"/>
        </w:rPr>
        <w:t>k</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münəzzəhsən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minnət</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n</w:t>
      </w:r>
      <w:r w:rsidRPr="003052F3">
        <w:rPr>
          <w:sz w:val="22"/>
          <w:szCs w:val="22"/>
          <w:lang w:val="az-Cyrl-AZ"/>
        </w:rPr>
        <w:t>e</w:t>
      </w:r>
      <w:r w:rsidRPr="0078169E">
        <w:rPr>
          <w:sz w:val="22"/>
          <w:szCs w:val="22"/>
          <w:lang w:val="az-Latn-AZ"/>
        </w:rPr>
        <w:t>mət</w:t>
      </w:r>
      <w:r w:rsidRPr="003052F3">
        <w:rPr>
          <w:sz w:val="22"/>
          <w:szCs w:val="22"/>
          <w:lang w:val="az-Cyrl-AZ"/>
        </w:rPr>
        <w:t xml:space="preserve"> </w:t>
      </w:r>
      <w:r w:rsidRPr="0078169E">
        <w:rPr>
          <w:sz w:val="22"/>
          <w:szCs w:val="22"/>
          <w:lang w:val="az-Latn-AZ"/>
        </w:rPr>
        <w:t>s</w:t>
      </w:r>
      <w:r w:rsidRPr="003052F3">
        <w:rPr>
          <w:sz w:val="22"/>
          <w:szCs w:val="22"/>
          <w:lang w:val="az-Cyrl-AZ"/>
        </w:rPr>
        <w:t>a</w:t>
      </w:r>
      <w:r w:rsidRPr="0078169E">
        <w:rPr>
          <w:sz w:val="22"/>
          <w:szCs w:val="22"/>
          <w:lang w:val="az-Latn-AZ"/>
        </w:rPr>
        <w:t>hibi</w:t>
      </w:r>
      <w:r w:rsidRPr="003052F3">
        <w:rPr>
          <w:sz w:val="22"/>
          <w:szCs w:val="22"/>
          <w:lang w:val="az-Cyrl-AZ"/>
        </w:rPr>
        <w:t xml:space="preserve">, </w:t>
      </w:r>
      <w:r w:rsidRPr="0078169E">
        <w:rPr>
          <w:sz w:val="22"/>
          <w:szCs w:val="22"/>
          <w:lang w:val="az-Latn-AZ"/>
        </w:rPr>
        <w:t>uc</w:t>
      </w:r>
      <w:r w:rsidRPr="003052F3">
        <w:rPr>
          <w:sz w:val="22"/>
          <w:szCs w:val="22"/>
          <w:lang w:val="az-Cyrl-AZ"/>
        </w:rPr>
        <w:t xml:space="preserve">a </w:t>
      </w:r>
      <w:r w:rsidRPr="0078169E">
        <w:rPr>
          <w:sz w:val="22"/>
          <w:szCs w:val="22"/>
          <w:lang w:val="az-Latn-AZ"/>
        </w:rPr>
        <w:t>məq</w:t>
      </w:r>
      <w:r w:rsidRPr="003052F3">
        <w:rPr>
          <w:sz w:val="22"/>
          <w:szCs w:val="22"/>
          <w:lang w:val="az-Cyrl-AZ"/>
        </w:rPr>
        <w:t>a</w:t>
      </w:r>
      <w:r w:rsidRPr="0078169E">
        <w:rPr>
          <w:sz w:val="22"/>
          <w:szCs w:val="22"/>
          <w:lang w:val="az-Latn-AZ"/>
        </w:rPr>
        <w:t>mlıs</w:t>
      </w:r>
      <w:r w:rsidRPr="003052F3">
        <w:rPr>
          <w:sz w:val="22"/>
          <w:szCs w:val="22"/>
          <w:lang w:val="az-Cyrl-AZ"/>
        </w:rPr>
        <w:t>a</w:t>
      </w:r>
      <w:r w:rsidRPr="0078169E">
        <w:rPr>
          <w:sz w:val="22"/>
          <w:szCs w:val="22"/>
          <w:lang w:val="az-Latn-AZ"/>
        </w:rPr>
        <w:t>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fəzl</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vüsət</w:t>
      </w:r>
      <w:r w:rsidRPr="003052F3">
        <w:rPr>
          <w:sz w:val="22"/>
          <w:szCs w:val="22"/>
          <w:lang w:val="az-Cyrl-AZ"/>
        </w:rPr>
        <w:t xml:space="preserve"> </w:t>
      </w:r>
      <w:r w:rsidRPr="0078169E">
        <w:rPr>
          <w:sz w:val="22"/>
          <w:szCs w:val="22"/>
          <w:lang w:val="az-Latn-AZ"/>
        </w:rPr>
        <w:t>s</w:t>
      </w:r>
      <w:r w:rsidRPr="003052F3">
        <w:rPr>
          <w:sz w:val="22"/>
          <w:szCs w:val="22"/>
          <w:lang w:val="az-Cyrl-AZ"/>
        </w:rPr>
        <w:t>a</w:t>
      </w:r>
      <w:r w:rsidRPr="0078169E">
        <w:rPr>
          <w:sz w:val="22"/>
          <w:szCs w:val="22"/>
          <w:lang w:val="az-Latn-AZ"/>
        </w:rPr>
        <w:t>hibi</w:t>
      </w:r>
      <w:r w:rsidRPr="003052F3">
        <w:rPr>
          <w:sz w:val="22"/>
          <w:szCs w:val="22"/>
          <w:lang w:val="az-Cyrl-AZ"/>
        </w:rPr>
        <w:t xml:space="preserve">! </w:t>
      </w:r>
      <w:r w:rsidRPr="0078169E">
        <w:rPr>
          <w:sz w:val="22"/>
          <w:szCs w:val="22"/>
          <w:lang w:val="az-Latn-AZ"/>
        </w:rPr>
        <w:t>Bizə</w:t>
      </w:r>
      <w:r w:rsidRPr="003052F3">
        <w:rPr>
          <w:sz w:val="22"/>
          <w:szCs w:val="22"/>
          <w:lang w:val="az-Cyrl-AZ"/>
        </w:rPr>
        <w:t xml:space="preserve"> </w:t>
      </w:r>
      <w:r w:rsidRPr="0078169E">
        <w:rPr>
          <w:sz w:val="22"/>
          <w:szCs w:val="22"/>
          <w:lang w:val="az-Latn-AZ"/>
        </w:rPr>
        <w:t>Öz</w:t>
      </w:r>
      <w:r w:rsidRPr="003052F3">
        <w:rPr>
          <w:sz w:val="22"/>
          <w:szCs w:val="22"/>
          <w:lang w:val="az-Cyrl-AZ"/>
        </w:rPr>
        <w:t xml:space="preserve"> </w:t>
      </w:r>
      <w:r w:rsidRPr="0078169E">
        <w:rPr>
          <w:sz w:val="22"/>
          <w:szCs w:val="22"/>
          <w:lang w:val="az-Latn-AZ"/>
        </w:rPr>
        <w:t>qəhr</w:t>
      </w:r>
      <w:r w:rsidRPr="003052F3">
        <w:rPr>
          <w:sz w:val="22"/>
          <w:szCs w:val="22"/>
          <w:lang w:val="az-Cyrl-AZ"/>
        </w:rPr>
        <w:t xml:space="preserve"> o</w:t>
      </w:r>
      <w:r w:rsidRPr="0078169E">
        <w:rPr>
          <w:sz w:val="22"/>
          <w:szCs w:val="22"/>
          <w:lang w:val="az-Latn-AZ"/>
        </w:rPr>
        <w:t>dund</w:t>
      </w:r>
      <w:r w:rsidRPr="003052F3">
        <w:rPr>
          <w:sz w:val="22"/>
          <w:szCs w:val="22"/>
          <w:lang w:val="az-Cyrl-AZ"/>
        </w:rPr>
        <w:t>a</w:t>
      </w:r>
      <w:r w:rsidRPr="0078169E">
        <w:rPr>
          <w:sz w:val="22"/>
          <w:szCs w:val="22"/>
          <w:lang w:val="az-Latn-AZ"/>
        </w:rPr>
        <w:t>n</w:t>
      </w:r>
      <w:r w:rsidRPr="003052F3">
        <w:rPr>
          <w:sz w:val="22"/>
          <w:szCs w:val="22"/>
          <w:lang w:val="az-Cyrl-AZ"/>
        </w:rPr>
        <w:t xml:space="preserve"> a</w:t>
      </w:r>
      <w:r w:rsidRPr="0078169E">
        <w:rPr>
          <w:sz w:val="22"/>
          <w:szCs w:val="22"/>
          <w:lang w:val="az-Latn-AZ"/>
        </w:rPr>
        <w:t>m</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pən</w:t>
      </w:r>
      <w:r w:rsidRPr="003052F3">
        <w:rPr>
          <w:sz w:val="22"/>
          <w:szCs w:val="22"/>
          <w:lang w:val="az-Cyrl-AZ"/>
        </w:rPr>
        <w:t>a</w:t>
      </w:r>
      <w:r w:rsidRPr="0078169E">
        <w:rPr>
          <w:sz w:val="22"/>
          <w:szCs w:val="22"/>
          <w:lang w:val="az-Latn-AZ"/>
        </w:rPr>
        <w:t>h</w:t>
      </w:r>
      <w:r w:rsidRPr="003052F3">
        <w:rPr>
          <w:sz w:val="22"/>
          <w:szCs w:val="22"/>
          <w:lang w:val="az-Cyrl-AZ"/>
        </w:rPr>
        <w:t xml:space="preserve">) </w:t>
      </w:r>
      <w:r w:rsidRPr="0078169E">
        <w:rPr>
          <w:sz w:val="22"/>
          <w:szCs w:val="22"/>
          <w:lang w:val="az-Latn-AZ"/>
        </w:rPr>
        <w:t>v</w:t>
      </w:r>
      <w:r w:rsidRPr="003052F3">
        <w:rPr>
          <w:sz w:val="22"/>
          <w:szCs w:val="22"/>
          <w:lang w:val="az-Cyrl-AZ"/>
        </w:rPr>
        <w:t>e</w:t>
      </w:r>
      <w:r w:rsidRPr="0078169E">
        <w:rPr>
          <w:sz w:val="22"/>
          <w:szCs w:val="22"/>
          <w:lang w:val="az-Latn-AZ"/>
        </w:rPr>
        <w:t>r</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Mücir</w:t>
      </w:r>
      <w:r w:rsidRPr="003052F3">
        <w:rPr>
          <w:sz w:val="22"/>
          <w:szCs w:val="22"/>
          <w:lang w:val="az-Cyrl-AZ"/>
        </w:rPr>
        <w:t xml:space="preserve">!  </w:t>
      </w:r>
      <w:r w:rsidRPr="0078169E">
        <w:rPr>
          <w:sz w:val="22"/>
          <w:szCs w:val="22"/>
          <w:lang w:val="az-Latn-AZ"/>
        </w:rPr>
        <w:t>Hər</w:t>
      </w:r>
      <w:r w:rsidRPr="003052F3">
        <w:rPr>
          <w:sz w:val="22"/>
          <w:szCs w:val="22"/>
          <w:lang w:val="az-Cyrl-AZ"/>
        </w:rPr>
        <w:t xml:space="preserve"> </w:t>
      </w:r>
      <w:r w:rsidRPr="0078169E">
        <w:rPr>
          <w:sz w:val="22"/>
          <w:szCs w:val="22"/>
          <w:lang w:val="az-Latn-AZ"/>
        </w:rPr>
        <w:t>bir</w:t>
      </w:r>
      <w:r w:rsidRPr="003052F3">
        <w:rPr>
          <w:sz w:val="22"/>
          <w:szCs w:val="22"/>
          <w:lang w:val="az-Cyrl-AZ"/>
        </w:rPr>
        <w:t xml:space="preserve"> </w:t>
      </w:r>
      <w:r w:rsidRPr="0078169E">
        <w:rPr>
          <w:sz w:val="22"/>
          <w:szCs w:val="22"/>
          <w:lang w:val="az-Latn-AZ"/>
        </w:rPr>
        <w:t>nöqs</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e</w:t>
      </w:r>
      <w:r w:rsidRPr="0078169E">
        <w:rPr>
          <w:sz w:val="22"/>
          <w:szCs w:val="22"/>
          <w:lang w:val="az-Latn-AZ"/>
        </w:rPr>
        <w:t>ybdən</w:t>
      </w:r>
      <w:r w:rsidRPr="003052F3">
        <w:rPr>
          <w:sz w:val="22"/>
          <w:szCs w:val="22"/>
          <w:lang w:val="az-Cyrl-AZ"/>
        </w:rPr>
        <w:t xml:space="preserve"> </w:t>
      </w:r>
      <w:r w:rsidRPr="0078169E">
        <w:rPr>
          <w:sz w:val="22"/>
          <w:szCs w:val="22"/>
          <w:lang w:val="az-Latn-AZ"/>
        </w:rPr>
        <w:t>p</w:t>
      </w:r>
      <w:r w:rsidRPr="003052F3">
        <w:rPr>
          <w:sz w:val="22"/>
          <w:szCs w:val="22"/>
          <w:lang w:val="az-Cyrl-AZ"/>
        </w:rPr>
        <w:t>a</w:t>
      </w:r>
      <w:r w:rsidRPr="0078169E">
        <w:rPr>
          <w:sz w:val="22"/>
          <w:szCs w:val="22"/>
          <w:lang w:val="az-Latn-AZ"/>
        </w:rPr>
        <w:t>k</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münəzzəhsən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Həyy</w:t>
      </w:r>
      <w:r w:rsidRPr="003052F3">
        <w:rPr>
          <w:sz w:val="22"/>
          <w:szCs w:val="22"/>
          <w:lang w:val="az-Cyrl-AZ"/>
        </w:rPr>
        <w:t xml:space="preserve"> (</w:t>
      </w:r>
      <w:r w:rsidRPr="0078169E">
        <w:rPr>
          <w:sz w:val="22"/>
          <w:szCs w:val="22"/>
          <w:lang w:val="az-Latn-AZ"/>
        </w:rPr>
        <w:t>diri</w:t>
      </w:r>
      <w:r w:rsidRPr="003052F3">
        <w:rPr>
          <w:sz w:val="22"/>
          <w:szCs w:val="22"/>
          <w:lang w:val="az-Cyrl-AZ"/>
        </w:rPr>
        <w:t xml:space="preserve">), </w:t>
      </w:r>
      <w:r w:rsidRPr="0078169E">
        <w:rPr>
          <w:sz w:val="22"/>
          <w:szCs w:val="22"/>
          <w:lang w:val="az-Latn-AZ"/>
        </w:rPr>
        <w:t>uc</w:t>
      </w:r>
      <w:r w:rsidRPr="003052F3">
        <w:rPr>
          <w:sz w:val="22"/>
          <w:szCs w:val="22"/>
          <w:lang w:val="az-Cyrl-AZ"/>
        </w:rPr>
        <w:t xml:space="preserve">a </w:t>
      </w:r>
      <w:r w:rsidRPr="0078169E">
        <w:rPr>
          <w:sz w:val="22"/>
          <w:szCs w:val="22"/>
          <w:lang w:val="az-Latn-AZ"/>
        </w:rPr>
        <w:t>məq</w:t>
      </w:r>
      <w:r w:rsidRPr="003052F3">
        <w:rPr>
          <w:sz w:val="22"/>
          <w:szCs w:val="22"/>
          <w:lang w:val="az-Cyrl-AZ"/>
        </w:rPr>
        <w:t>a</w:t>
      </w:r>
      <w:r w:rsidRPr="0078169E">
        <w:rPr>
          <w:sz w:val="22"/>
          <w:szCs w:val="22"/>
          <w:lang w:val="az-Latn-AZ"/>
        </w:rPr>
        <w:t>mlıs</w:t>
      </w:r>
      <w:r w:rsidRPr="003052F3">
        <w:rPr>
          <w:sz w:val="22"/>
          <w:szCs w:val="22"/>
          <w:lang w:val="az-Cyrl-AZ"/>
        </w:rPr>
        <w:t>a</w:t>
      </w:r>
      <w:r w:rsidRPr="0078169E">
        <w:rPr>
          <w:sz w:val="22"/>
          <w:szCs w:val="22"/>
          <w:lang w:val="az-Latn-AZ"/>
        </w:rPr>
        <w:t>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Qəyyum</w:t>
      </w:r>
      <w:r w:rsidRPr="003052F3">
        <w:rPr>
          <w:sz w:val="22"/>
          <w:szCs w:val="22"/>
          <w:lang w:val="az-Cyrl-AZ"/>
        </w:rPr>
        <w:t xml:space="preserve"> (</w:t>
      </w:r>
      <w:r w:rsidRPr="0078169E">
        <w:rPr>
          <w:sz w:val="22"/>
          <w:szCs w:val="22"/>
          <w:lang w:val="az-Latn-AZ"/>
        </w:rPr>
        <w:t>d</w:t>
      </w:r>
      <w:r w:rsidRPr="003052F3">
        <w:rPr>
          <w:sz w:val="22"/>
          <w:szCs w:val="22"/>
          <w:lang w:val="az-Cyrl-AZ"/>
        </w:rPr>
        <w:t>a</w:t>
      </w:r>
      <w:r w:rsidRPr="0078169E">
        <w:rPr>
          <w:sz w:val="22"/>
          <w:szCs w:val="22"/>
          <w:lang w:val="az-Latn-AZ"/>
        </w:rPr>
        <w:t>v</w:t>
      </w:r>
      <w:r w:rsidRPr="003052F3">
        <w:rPr>
          <w:sz w:val="22"/>
          <w:szCs w:val="22"/>
          <w:lang w:val="az-Cyrl-AZ"/>
        </w:rPr>
        <w:t>a</w:t>
      </w:r>
      <w:r w:rsidRPr="0078169E">
        <w:rPr>
          <w:sz w:val="22"/>
          <w:szCs w:val="22"/>
          <w:lang w:val="az-Latn-AZ"/>
        </w:rPr>
        <w:t>mlı</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q</w:t>
      </w:r>
      <w:r w:rsidRPr="003052F3">
        <w:rPr>
          <w:sz w:val="22"/>
          <w:szCs w:val="22"/>
          <w:lang w:val="az-Cyrl-AZ"/>
        </w:rPr>
        <w:t>a</w:t>
      </w:r>
      <w:r w:rsidRPr="0078169E">
        <w:rPr>
          <w:sz w:val="22"/>
          <w:szCs w:val="22"/>
          <w:lang w:val="az-Latn-AZ"/>
        </w:rPr>
        <w:t>l</w:t>
      </w:r>
      <w:r w:rsidRPr="003052F3">
        <w:rPr>
          <w:sz w:val="22"/>
          <w:szCs w:val="22"/>
          <w:lang w:val="az-Cyrl-AZ"/>
        </w:rPr>
        <w:t>a</w:t>
      </w:r>
      <w:r w:rsidRPr="0078169E">
        <w:rPr>
          <w:sz w:val="22"/>
          <w:szCs w:val="22"/>
          <w:lang w:val="az-Latn-AZ"/>
        </w:rPr>
        <w:t>rlı</w:t>
      </w:r>
      <w:r w:rsidRPr="003052F3">
        <w:rPr>
          <w:sz w:val="22"/>
          <w:szCs w:val="22"/>
          <w:lang w:val="az-Cyrl-AZ"/>
        </w:rPr>
        <w:t xml:space="preserve">, </w:t>
      </w:r>
      <w:r w:rsidRPr="0078169E">
        <w:rPr>
          <w:sz w:val="22"/>
          <w:szCs w:val="22"/>
          <w:lang w:val="az-Latn-AZ"/>
        </w:rPr>
        <w:t>mövcud</w:t>
      </w:r>
      <w:r w:rsidRPr="003052F3">
        <w:rPr>
          <w:sz w:val="22"/>
          <w:szCs w:val="22"/>
          <w:lang w:val="az-Cyrl-AZ"/>
        </w:rPr>
        <w:t>a</w:t>
      </w:r>
      <w:r w:rsidRPr="0078169E">
        <w:rPr>
          <w:sz w:val="22"/>
          <w:szCs w:val="22"/>
          <w:lang w:val="az-Latn-AZ"/>
        </w:rPr>
        <w:t>tın</w:t>
      </w:r>
      <w:r w:rsidRPr="003052F3">
        <w:rPr>
          <w:sz w:val="22"/>
          <w:szCs w:val="22"/>
          <w:lang w:val="az-Cyrl-AZ"/>
        </w:rPr>
        <w:t xml:space="preserve"> </w:t>
      </w:r>
      <w:r w:rsidRPr="0078169E">
        <w:rPr>
          <w:sz w:val="22"/>
          <w:szCs w:val="22"/>
          <w:lang w:val="az-Latn-AZ"/>
        </w:rPr>
        <w:t>v</w:t>
      </w:r>
      <w:r w:rsidRPr="003052F3">
        <w:rPr>
          <w:sz w:val="22"/>
          <w:szCs w:val="22"/>
          <w:lang w:val="az-Cyrl-AZ"/>
        </w:rPr>
        <w:t>a</w:t>
      </w:r>
      <w:r w:rsidRPr="0078169E">
        <w:rPr>
          <w:sz w:val="22"/>
          <w:szCs w:val="22"/>
          <w:lang w:val="az-Latn-AZ"/>
        </w:rPr>
        <w:t>rlığının</w:t>
      </w:r>
      <w:r w:rsidRPr="003052F3">
        <w:rPr>
          <w:sz w:val="22"/>
          <w:szCs w:val="22"/>
          <w:lang w:val="az-Cyrl-AZ"/>
        </w:rPr>
        <w:t xml:space="preserve"> </w:t>
      </w:r>
      <w:r w:rsidRPr="0078169E">
        <w:rPr>
          <w:sz w:val="22"/>
          <w:szCs w:val="22"/>
          <w:lang w:val="az-Latn-AZ"/>
        </w:rPr>
        <w:t>d</w:t>
      </w:r>
      <w:r w:rsidRPr="003052F3">
        <w:rPr>
          <w:sz w:val="22"/>
          <w:szCs w:val="22"/>
          <w:lang w:val="az-Cyrl-AZ"/>
        </w:rPr>
        <w:t>a</w:t>
      </w:r>
      <w:r w:rsidRPr="0078169E">
        <w:rPr>
          <w:sz w:val="22"/>
          <w:szCs w:val="22"/>
          <w:lang w:val="az-Latn-AZ"/>
        </w:rPr>
        <w:t>v</w:t>
      </w:r>
      <w:r w:rsidRPr="003052F3">
        <w:rPr>
          <w:sz w:val="22"/>
          <w:szCs w:val="22"/>
          <w:lang w:val="az-Cyrl-AZ"/>
        </w:rPr>
        <w:t>a</w:t>
      </w:r>
      <w:r w:rsidRPr="0078169E">
        <w:rPr>
          <w:sz w:val="22"/>
          <w:szCs w:val="22"/>
          <w:lang w:val="az-Latn-AZ"/>
        </w:rPr>
        <w:t>m</w:t>
      </w:r>
      <w:r w:rsidRPr="003052F3">
        <w:rPr>
          <w:sz w:val="22"/>
          <w:szCs w:val="22"/>
          <w:lang w:val="az-Cyrl-AZ"/>
        </w:rPr>
        <w:t xml:space="preserve"> e</w:t>
      </w:r>
      <w:r w:rsidRPr="0078169E">
        <w:rPr>
          <w:sz w:val="22"/>
          <w:szCs w:val="22"/>
          <w:lang w:val="az-Latn-AZ"/>
        </w:rPr>
        <w:t>tmə</w:t>
      </w:r>
      <w:r w:rsidRPr="003052F3">
        <w:rPr>
          <w:sz w:val="22"/>
          <w:szCs w:val="22"/>
          <w:lang w:val="az-Cyrl-AZ"/>
        </w:rPr>
        <w:t xml:space="preserve"> </w:t>
      </w:r>
      <w:r w:rsidRPr="0078169E">
        <w:rPr>
          <w:sz w:val="22"/>
          <w:szCs w:val="22"/>
          <w:lang w:val="az-Latn-AZ"/>
        </w:rPr>
        <w:t>səbəbi</w:t>
      </w:r>
      <w:r w:rsidRPr="003052F3">
        <w:rPr>
          <w:sz w:val="22"/>
          <w:szCs w:val="22"/>
          <w:lang w:val="az-Cyrl-AZ"/>
        </w:rPr>
        <w:t xml:space="preserve">, </w:t>
      </w:r>
      <w:r w:rsidRPr="0078169E">
        <w:rPr>
          <w:sz w:val="22"/>
          <w:szCs w:val="22"/>
          <w:lang w:val="az-Latn-AZ"/>
        </w:rPr>
        <w:t>y</w:t>
      </w:r>
      <w:r w:rsidRPr="003052F3">
        <w:rPr>
          <w:sz w:val="22"/>
          <w:szCs w:val="22"/>
          <w:lang w:val="az-Cyrl-AZ"/>
        </w:rPr>
        <w:t>ax</w:t>
      </w:r>
      <w:r w:rsidRPr="0078169E">
        <w:rPr>
          <w:sz w:val="22"/>
          <w:szCs w:val="22"/>
          <w:lang w:val="az-Latn-AZ"/>
        </w:rPr>
        <w:t>ud</w:t>
      </w:r>
      <w:r w:rsidRPr="003052F3">
        <w:rPr>
          <w:sz w:val="22"/>
          <w:szCs w:val="22"/>
          <w:lang w:val="az-Cyrl-AZ"/>
        </w:rPr>
        <w:t xml:space="preserve"> </w:t>
      </w:r>
      <w:r w:rsidRPr="0078169E">
        <w:rPr>
          <w:sz w:val="22"/>
          <w:szCs w:val="22"/>
          <w:lang w:val="az-Latn-AZ"/>
        </w:rPr>
        <w:t>hər</w:t>
      </w:r>
      <w:r w:rsidRPr="003052F3">
        <w:rPr>
          <w:sz w:val="22"/>
          <w:szCs w:val="22"/>
          <w:lang w:val="az-Cyrl-AZ"/>
        </w:rPr>
        <w:t xml:space="preserve"> </w:t>
      </w:r>
      <w:r w:rsidRPr="0078169E">
        <w:rPr>
          <w:sz w:val="22"/>
          <w:szCs w:val="22"/>
          <w:lang w:val="az-Latn-AZ"/>
        </w:rPr>
        <w:t>ş</w:t>
      </w:r>
      <w:r w:rsidRPr="003052F3">
        <w:rPr>
          <w:sz w:val="22"/>
          <w:szCs w:val="22"/>
          <w:lang w:val="az-Cyrl-AZ"/>
        </w:rPr>
        <w:t>e</w:t>
      </w:r>
      <w:r w:rsidRPr="0078169E">
        <w:rPr>
          <w:sz w:val="22"/>
          <w:szCs w:val="22"/>
          <w:lang w:val="az-Latn-AZ"/>
        </w:rPr>
        <w:t>yə</w:t>
      </w:r>
      <w:r w:rsidRPr="003052F3">
        <w:rPr>
          <w:sz w:val="22"/>
          <w:szCs w:val="22"/>
          <w:lang w:val="az-Cyrl-AZ"/>
        </w:rPr>
        <w:t xml:space="preserve"> </w:t>
      </w:r>
      <w:r w:rsidRPr="0078169E">
        <w:rPr>
          <w:sz w:val="22"/>
          <w:szCs w:val="22"/>
          <w:lang w:val="az-Latn-AZ"/>
        </w:rPr>
        <w:t>k</w:t>
      </w:r>
      <w:r w:rsidRPr="003052F3">
        <w:rPr>
          <w:sz w:val="22"/>
          <w:szCs w:val="22"/>
          <w:lang w:val="az-Cyrl-AZ"/>
        </w:rPr>
        <w:t>a</w:t>
      </w:r>
      <w:r w:rsidRPr="0078169E">
        <w:rPr>
          <w:sz w:val="22"/>
          <w:szCs w:val="22"/>
          <w:lang w:val="az-Latn-AZ"/>
        </w:rPr>
        <w:t>m</w:t>
      </w:r>
      <w:r w:rsidRPr="003052F3">
        <w:rPr>
          <w:sz w:val="22"/>
          <w:szCs w:val="22"/>
          <w:lang w:val="az-Cyrl-AZ"/>
        </w:rPr>
        <w:t>a</w:t>
      </w:r>
      <w:r w:rsidRPr="0078169E">
        <w:rPr>
          <w:sz w:val="22"/>
          <w:szCs w:val="22"/>
          <w:lang w:val="az-Latn-AZ"/>
        </w:rPr>
        <w:t>l</w:t>
      </w:r>
      <w:r w:rsidRPr="003052F3">
        <w:rPr>
          <w:sz w:val="22"/>
          <w:szCs w:val="22"/>
          <w:lang w:val="az-Cyrl-AZ"/>
        </w:rPr>
        <w:t xml:space="preserve"> </w:t>
      </w:r>
      <w:r w:rsidRPr="0078169E">
        <w:rPr>
          <w:sz w:val="22"/>
          <w:szCs w:val="22"/>
          <w:lang w:val="az-Latn-AZ"/>
        </w:rPr>
        <w:t>dərəcəsinə</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h</w:t>
      </w:r>
      <w:r w:rsidRPr="003052F3">
        <w:rPr>
          <w:sz w:val="22"/>
          <w:szCs w:val="22"/>
          <w:lang w:val="az-Cyrl-AZ"/>
        </w:rPr>
        <w:t>a</w:t>
      </w:r>
      <w:r w:rsidRPr="0078169E">
        <w:rPr>
          <w:sz w:val="22"/>
          <w:szCs w:val="22"/>
          <w:lang w:val="az-Latn-AZ"/>
        </w:rPr>
        <w:t>lın</w:t>
      </w:r>
      <w:r w:rsidRPr="003052F3">
        <w:rPr>
          <w:sz w:val="22"/>
          <w:szCs w:val="22"/>
          <w:lang w:val="az-Cyrl-AZ"/>
        </w:rPr>
        <w:t xml:space="preserve">a </w:t>
      </w:r>
      <w:r w:rsidRPr="0078169E">
        <w:rPr>
          <w:sz w:val="22"/>
          <w:szCs w:val="22"/>
          <w:lang w:val="az-Latn-AZ"/>
        </w:rPr>
        <w:t>görə</w:t>
      </w:r>
      <w:r w:rsidRPr="003052F3">
        <w:rPr>
          <w:sz w:val="22"/>
          <w:szCs w:val="22"/>
          <w:lang w:val="az-Cyrl-AZ"/>
        </w:rPr>
        <w:t xml:space="preserve"> </w:t>
      </w:r>
      <w:r w:rsidRPr="0078169E">
        <w:rPr>
          <w:sz w:val="22"/>
          <w:szCs w:val="22"/>
          <w:lang w:val="az-Latn-AZ"/>
        </w:rPr>
        <w:t>qiymət</w:t>
      </w:r>
      <w:r w:rsidRPr="003052F3">
        <w:rPr>
          <w:sz w:val="22"/>
          <w:szCs w:val="22"/>
          <w:lang w:val="az-Cyrl-AZ"/>
        </w:rPr>
        <w:t xml:space="preserve"> </w:t>
      </w:r>
      <w:r w:rsidRPr="0078169E">
        <w:rPr>
          <w:sz w:val="22"/>
          <w:szCs w:val="22"/>
          <w:lang w:val="az-Latn-AZ"/>
        </w:rPr>
        <w:t>v</w:t>
      </w:r>
      <w:r w:rsidRPr="003052F3">
        <w:rPr>
          <w:sz w:val="22"/>
          <w:szCs w:val="22"/>
          <w:lang w:val="az-Cyrl-AZ"/>
        </w:rPr>
        <w:t>e</w:t>
      </w:r>
      <w:r w:rsidRPr="0078169E">
        <w:rPr>
          <w:sz w:val="22"/>
          <w:szCs w:val="22"/>
          <w:lang w:val="az-Latn-AZ"/>
        </w:rPr>
        <w:t>rən</w:t>
      </w:r>
      <w:r w:rsidRPr="003052F3">
        <w:rPr>
          <w:sz w:val="22"/>
          <w:szCs w:val="22"/>
          <w:lang w:val="az-Cyrl-AZ"/>
        </w:rPr>
        <w:t xml:space="preserve">)! </w:t>
      </w:r>
      <w:r w:rsidRPr="0078169E">
        <w:rPr>
          <w:sz w:val="22"/>
          <w:szCs w:val="22"/>
          <w:lang w:val="az-Latn-AZ"/>
        </w:rPr>
        <w:t>Bizə</w:t>
      </w:r>
      <w:r w:rsidRPr="003052F3">
        <w:rPr>
          <w:sz w:val="22"/>
          <w:szCs w:val="22"/>
          <w:lang w:val="az-Cyrl-AZ"/>
        </w:rPr>
        <w:t xml:space="preserve"> </w:t>
      </w:r>
      <w:r w:rsidRPr="0078169E">
        <w:rPr>
          <w:sz w:val="22"/>
          <w:szCs w:val="22"/>
          <w:lang w:val="az-Latn-AZ"/>
        </w:rPr>
        <w:t>Öz</w:t>
      </w:r>
      <w:r w:rsidRPr="003052F3">
        <w:rPr>
          <w:sz w:val="22"/>
          <w:szCs w:val="22"/>
          <w:lang w:val="az-Cyrl-AZ"/>
        </w:rPr>
        <w:t xml:space="preserve"> </w:t>
      </w:r>
      <w:r w:rsidRPr="0078169E">
        <w:rPr>
          <w:sz w:val="22"/>
          <w:szCs w:val="22"/>
          <w:lang w:val="az-Latn-AZ"/>
        </w:rPr>
        <w:t>qəhr</w:t>
      </w:r>
      <w:r w:rsidRPr="003052F3">
        <w:rPr>
          <w:sz w:val="22"/>
          <w:szCs w:val="22"/>
          <w:lang w:val="az-Cyrl-AZ"/>
        </w:rPr>
        <w:t xml:space="preserve"> o</w:t>
      </w:r>
      <w:r w:rsidRPr="0078169E">
        <w:rPr>
          <w:sz w:val="22"/>
          <w:szCs w:val="22"/>
          <w:lang w:val="az-Latn-AZ"/>
        </w:rPr>
        <w:t>dund</w:t>
      </w:r>
      <w:r w:rsidRPr="003052F3">
        <w:rPr>
          <w:sz w:val="22"/>
          <w:szCs w:val="22"/>
          <w:lang w:val="az-Cyrl-AZ"/>
        </w:rPr>
        <w:t>a</w:t>
      </w:r>
      <w:r w:rsidRPr="0078169E">
        <w:rPr>
          <w:sz w:val="22"/>
          <w:szCs w:val="22"/>
          <w:lang w:val="az-Latn-AZ"/>
        </w:rPr>
        <w:t>n</w:t>
      </w:r>
      <w:r w:rsidRPr="003052F3">
        <w:rPr>
          <w:sz w:val="22"/>
          <w:szCs w:val="22"/>
          <w:lang w:val="az-Cyrl-AZ"/>
        </w:rPr>
        <w:t xml:space="preserve"> a</w:t>
      </w:r>
      <w:r w:rsidRPr="0078169E">
        <w:rPr>
          <w:sz w:val="22"/>
          <w:szCs w:val="22"/>
          <w:lang w:val="az-Latn-AZ"/>
        </w:rPr>
        <w:t>m</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pən</w:t>
      </w:r>
      <w:r w:rsidRPr="003052F3">
        <w:rPr>
          <w:sz w:val="22"/>
          <w:szCs w:val="22"/>
          <w:lang w:val="az-Cyrl-AZ"/>
        </w:rPr>
        <w:t>a</w:t>
      </w:r>
      <w:r w:rsidRPr="0078169E">
        <w:rPr>
          <w:sz w:val="22"/>
          <w:szCs w:val="22"/>
          <w:lang w:val="az-Latn-AZ"/>
        </w:rPr>
        <w:t>h</w:t>
      </w:r>
      <w:r w:rsidRPr="003052F3">
        <w:rPr>
          <w:sz w:val="22"/>
          <w:szCs w:val="22"/>
          <w:lang w:val="az-Cyrl-AZ"/>
        </w:rPr>
        <w:t xml:space="preserve">) </w:t>
      </w:r>
      <w:r w:rsidRPr="0078169E">
        <w:rPr>
          <w:sz w:val="22"/>
          <w:szCs w:val="22"/>
          <w:lang w:val="az-Latn-AZ"/>
        </w:rPr>
        <w:t>v</w:t>
      </w:r>
      <w:r w:rsidRPr="003052F3">
        <w:rPr>
          <w:sz w:val="22"/>
          <w:szCs w:val="22"/>
          <w:lang w:val="az-Cyrl-AZ"/>
        </w:rPr>
        <w:t>e</w:t>
      </w:r>
      <w:r w:rsidRPr="0078169E">
        <w:rPr>
          <w:sz w:val="22"/>
          <w:szCs w:val="22"/>
          <w:lang w:val="az-Latn-AZ"/>
        </w:rPr>
        <w:t>r</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Mücir</w:t>
      </w:r>
      <w:r w:rsidRPr="003052F3">
        <w:rPr>
          <w:sz w:val="22"/>
          <w:szCs w:val="22"/>
          <w:lang w:val="az-Cyrl-AZ"/>
        </w:rPr>
        <w:t xml:space="preserve">!  </w:t>
      </w:r>
      <w:r w:rsidRPr="0078169E">
        <w:rPr>
          <w:sz w:val="22"/>
          <w:szCs w:val="22"/>
          <w:lang w:val="az-Latn-AZ"/>
        </w:rPr>
        <w:t>Hər</w:t>
      </w:r>
      <w:r w:rsidRPr="003052F3">
        <w:rPr>
          <w:sz w:val="22"/>
          <w:szCs w:val="22"/>
          <w:lang w:val="az-Cyrl-AZ"/>
        </w:rPr>
        <w:t xml:space="preserve"> </w:t>
      </w:r>
      <w:r w:rsidRPr="0078169E">
        <w:rPr>
          <w:sz w:val="22"/>
          <w:szCs w:val="22"/>
          <w:lang w:val="az-Latn-AZ"/>
        </w:rPr>
        <w:t>bir</w:t>
      </w:r>
      <w:r w:rsidRPr="003052F3">
        <w:rPr>
          <w:sz w:val="22"/>
          <w:szCs w:val="22"/>
          <w:lang w:val="az-Cyrl-AZ"/>
        </w:rPr>
        <w:t xml:space="preserve"> </w:t>
      </w:r>
      <w:r w:rsidRPr="0078169E">
        <w:rPr>
          <w:sz w:val="22"/>
          <w:szCs w:val="22"/>
          <w:lang w:val="az-Latn-AZ"/>
        </w:rPr>
        <w:t>nöqs</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e</w:t>
      </w:r>
      <w:r w:rsidRPr="0078169E">
        <w:rPr>
          <w:sz w:val="22"/>
          <w:szCs w:val="22"/>
          <w:lang w:val="az-Latn-AZ"/>
        </w:rPr>
        <w:t>ybdən</w:t>
      </w:r>
      <w:r w:rsidRPr="003052F3">
        <w:rPr>
          <w:sz w:val="22"/>
          <w:szCs w:val="22"/>
          <w:lang w:val="az-Cyrl-AZ"/>
        </w:rPr>
        <w:t xml:space="preserve"> </w:t>
      </w:r>
      <w:r w:rsidRPr="0078169E">
        <w:rPr>
          <w:sz w:val="22"/>
          <w:szCs w:val="22"/>
          <w:lang w:val="az-Latn-AZ"/>
        </w:rPr>
        <w:t>p</w:t>
      </w:r>
      <w:r w:rsidRPr="003052F3">
        <w:rPr>
          <w:sz w:val="22"/>
          <w:szCs w:val="22"/>
          <w:lang w:val="az-Cyrl-AZ"/>
        </w:rPr>
        <w:t>a</w:t>
      </w:r>
      <w:r w:rsidRPr="0078169E">
        <w:rPr>
          <w:sz w:val="22"/>
          <w:szCs w:val="22"/>
          <w:lang w:val="az-Latn-AZ"/>
        </w:rPr>
        <w:t>k</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münəzzəhsən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V</w:t>
      </w:r>
      <w:r w:rsidRPr="003052F3">
        <w:rPr>
          <w:sz w:val="22"/>
          <w:szCs w:val="22"/>
          <w:lang w:val="az-Cyrl-AZ"/>
        </w:rPr>
        <w:t>a</w:t>
      </w:r>
      <w:r w:rsidRPr="0078169E">
        <w:rPr>
          <w:sz w:val="22"/>
          <w:szCs w:val="22"/>
          <w:lang w:val="az-Latn-AZ"/>
        </w:rPr>
        <w:t>hid</w:t>
      </w:r>
      <w:r w:rsidRPr="003052F3">
        <w:rPr>
          <w:sz w:val="22"/>
          <w:szCs w:val="22"/>
          <w:lang w:val="az-Cyrl-AZ"/>
        </w:rPr>
        <w:t xml:space="preserve"> (</w:t>
      </w:r>
      <w:r w:rsidRPr="0078169E">
        <w:rPr>
          <w:sz w:val="22"/>
          <w:szCs w:val="22"/>
          <w:lang w:val="az-Latn-AZ"/>
        </w:rPr>
        <w:t>vücud</w:t>
      </w:r>
      <w:r w:rsidRPr="003052F3">
        <w:rPr>
          <w:sz w:val="22"/>
          <w:szCs w:val="22"/>
          <w:lang w:val="az-Cyrl-AZ"/>
        </w:rPr>
        <w:t xml:space="preserve">, </w:t>
      </w:r>
      <w:r w:rsidRPr="0078169E">
        <w:rPr>
          <w:sz w:val="22"/>
          <w:szCs w:val="22"/>
          <w:lang w:val="az-Latn-AZ"/>
        </w:rPr>
        <w:t>əql</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dərkdə</w:t>
      </w:r>
      <w:r w:rsidRPr="003052F3">
        <w:rPr>
          <w:sz w:val="22"/>
          <w:szCs w:val="22"/>
          <w:lang w:val="az-Cyrl-AZ"/>
        </w:rPr>
        <w:t xml:space="preserve"> </w:t>
      </w:r>
      <w:r w:rsidRPr="0078169E">
        <w:rPr>
          <w:sz w:val="22"/>
          <w:szCs w:val="22"/>
          <w:lang w:val="az-Latn-AZ"/>
        </w:rPr>
        <w:t>təcəzzi</w:t>
      </w:r>
      <w:r w:rsidRPr="003052F3">
        <w:rPr>
          <w:sz w:val="22"/>
          <w:szCs w:val="22"/>
          <w:lang w:val="az-Cyrl-AZ"/>
        </w:rPr>
        <w:t xml:space="preserve"> (</w:t>
      </w:r>
      <w:r w:rsidRPr="0078169E">
        <w:rPr>
          <w:sz w:val="22"/>
          <w:szCs w:val="22"/>
          <w:lang w:val="az-Latn-AZ"/>
        </w:rPr>
        <w:t>hissə</w:t>
      </w:r>
      <w:r w:rsidRPr="003052F3">
        <w:rPr>
          <w:sz w:val="22"/>
          <w:szCs w:val="22"/>
          <w:lang w:val="az-Cyrl-AZ"/>
        </w:rPr>
        <w:t>-</w:t>
      </w:r>
      <w:r w:rsidRPr="0078169E">
        <w:rPr>
          <w:sz w:val="22"/>
          <w:szCs w:val="22"/>
          <w:lang w:val="az-Latn-AZ"/>
        </w:rPr>
        <w:t>hissə</w:t>
      </w:r>
      <w:r w:rsidRPr="003052F3">
        <w:rPr>
          <w:sz w:val="22"/>
          <w:szCs w:val="22"/>
          <w:lang w:val="az-Cyrl-AZ"/>
        </w:rPr>
        <w:t xml:space="preserve"> o</w:t>
      </w:r>
      <w:r w:rsidRPr="0078169E">
        <w:rPr>
          <w:sz w:val="22"/>
          <w:szCs w:val="22"/>
          <w:lang w:val="az-Latn-AZ"/>
        </w:rPr>
        <w:t>lm</w:t>
      </w:r>
      <w:r w:rsidRPr="003052F3">
        <w:rPr>
          <w:sz w:val="22"/>
          <w:szCs w:val="22"/>
          <w:lang w:val="az-Cyrl-AZ"/>
        </w:rPr>
        <w:t xml:space="preserve">a) </w:t>
      </w:r>
      <w:r w:rsidRPr="0078169E">
        <w:rPr>
          <w:sz w:val="22"/>
          <w:szCs w:val="22"/>
          <w:lang w:val="az-Latn-AZ"/>
        </w:rPr>
        <w:t>və</w:t>
      </w:r>
      <w:r w:rsidRPr="003052F3">
        <w:rPr>
          <w:sz w:val="22"/>
          <w:szCs w:val="22"/>
          <w:lang w:val="az-Cyrl-AZ"/>
        </w:rPr>
        <w:t xml:space="preserve"> </w:t>
      </w:r>
      <w:r w:rsidRPr="0078169E">
        <w:rPr>
          <w:sz w:val="22"/>
          <w:szCs w:val="22"/>
          <w:lang w:val="az-Latn-AZ"/>
        </w:rPr>
        <w:t>təkəssürün</w:t>
      </w:r>
      <w:r w:rsidRPr="003052F3">
        <w:rPr>
          <w:sz w:val="22"/>
          <w:szCs w:val="22"/>
          <w:lang w:val="az-Cyrl-AZ"/>
        </w:rPr>
        <w:t xml:space="preserve"> (</w:t>
      </w:r>
      <w:r w:rsidRPr="0078169E">
        <w:rPr>
          <w:sz w:val="22"/>
          <w:szCs w:val="22"/>
          <w:lang w:val="az-Latn-AZ"/>
        </w:rPr>
        <w:t>ç</w:t>
      </w:r>
      <w:r w:rsidRPr="003052F3">
        <w:rPr>
          <w:sz w:val="22"/>
          <w:szCs w:val="22"/>
          <w:lang w:val="az-Cyrl-AZ"/>
        </w:rPr>
        <w:t>ox</w:t>
      </w:r>
      <w:r w:rsidRPr="0078169E">
        <w:rPr>
          <w:sz w:val="22"/>
          <w:szCs w:val="22"/>
          <w:lang w:val="az-Latn-AZ"/>
        </w:rPr>
        <w:t>luğun</w:t>
      </w:r>
      <w:r w:rsidRPr="003052F3">
        <w:rPr>
          <w:sz w:val="22"/>
          <w:szCs w:val="22"/>
          <w:lang w:val="az-Cyrl-AZ"/>
        </w:rPr>
        <w:t xml:space="preserve">) </w:t>
      </w:r>
      <w:r w:rsidRPr="0078169E">
        <w:rPr>
          <w:sz w:val="22"/>
          <w:szCs w:val="22"/>
          <w:lang w:val="az-Latn-AZ"/>
        </w:rPr>
        <w:t>səhih</w:t>
      </w:r>
      <w:r w:rsidRPr="003052F3">
        <w:rPr>
          <w:sz w:val="22"/>
          <w:szCs w:val="22"/>
          <w:lang w:val="az-Cyrl-AZ"/>
        </w:rPr>
        <w:t xml:space="preserve"> o</w:t>
      </w:r>
      <w:r w:rsidRPr="0078169E">
        <w:rPr>
          <w:sz w:val="22"/>
          <w:szCs w:val="22"/>
          <w:lang w:val="az-Latn-AZ"/>
        </w:rPr>
        <w:t>lm</w:t>
      </w:r>
      <w:r w:rsidRPr="003052F3">
        <w:rPr>
          <w:sz w:val="22"/>
          <w:szCs w:val="22"/>
          <w:lang w:val="az-Cyrl-AZ"/>
        </w:rPr>
        <w:t>a</w:t>
      </w:r>
      <w:r w:rsidRPr="0078169E">
        <w:rPr>
          <w:sz w:val="22"/>
          <w:szCs w:val="22"/>
          <w:lang w:val="az-Latn-AZ"/>
        </w:rPr>
        <w:t>dığı</w:t>
      </w:r>
      <w:r w:rsidRPr="003052F3">
        <w:rPr>
          <w:sz w:val="22"/>
          <w:szCs w:val="22"/>
          <w:lang w:val="az-Cyrl-AZ"/>
        </w:rPr>
        <w:t xml:space="preserve">, </w:t>
      </w:r>
      <w:r w:rsidRPr="0078169E">
        <w:rPr>
          <w:sz w:val="22"/>
          <w:szCs w:val="22"/>
          <w:lang w:val="az-Latn-AZ"/>
        </w:rPr>
        <w:t>hər</w:t>
      </w:r>
      <w:r w:rsidRPr="003052F3">
        <w:rPr>
          <w:sz w:val="22"/>
          <w:szCs w:val="22"/>
          <w:lang w:val="az-Cyrl-AZ"/>
        </w:rPr>
        <w:t xml:space="preserve"> </w:t>
      </w:r>
      <w:r w:rsidRPr="0078169E">
        <w:rPr>
          <w:sz w:val="22"/>
          <w:szCs w:val="22"/>
          <w:lang w:val="az-Latn-AZ"/>
        </w:rPr>
        <w:t>bir</w:t>
      </w:r>
      <w:r w:rsidRPr="003052F3">
        <w:rPr>
          <w:sz w:val="22"/>
          <w:szCs w:val="22"/>
          <w:lang w:val="az-Cyrl-AZ"/>
        </w:rPr>
        <w:t xml:space="preserve"> </w:t>
      </w:r>
      <w:r w:rsidRPr="0078169E">
        <w:rPr>
          <w:sz w:val="22"/>
          <w:szCs w:val="22"/>
          <w:lang w:val="az-Latn-AZ"/>
        </w:rPr>
        <w:t>cəhətdən</w:t>
      </w:r>
      <w:r w:rsidRPr="003052F3">
        <w:rPr>
          <w:sz w:val="22"/>
          <w:szCs w:val="22"/>
          <w:lang w:val="az-Cyrl-AZ"/>
        </w:rPr>
        <w:t xml:space="preserve"> </w:t>
      </w:r>
      <w:r w:rsidRPr="0078169E">
        <w:rPr>
          <w:sz w:val="22"/>
          <w:szCs w:val="22"/>
          <w:lang w:val="az-Latn-AZ"/>
        </w:rPr>
        <w:t>v</w:t>
      </w:r>
      <w:r w:rsidRPr="003052F3">
        <w:rPr>
          <w:sz w:val="22"/>
          <w:szCs w:val="22"/>
          <w:lang w:val="az-Cyrl-AZ"/>
        </w:rPr>
        <w:t>a</w:t>
      </w:r>
      <w:r w:rsidRPr="0078169E">
        <w:rPr>
          <w:sz w:val="22"/>
          <w:szCs w:val="22"/>
          <w:lang w:val="az-Latn-AZ"/>
        </w:rPr>
        <w:t>hid</w:t>
      </w:r>
      <w:r w:rsidRPr="003052F3">
        <w:rPr>
          <w:sz w:val="22"/>
          <w:szCs w:val="22"/>
          <w:lang w:val="az-Cyrl-AZ"/>
        </w:rPr>
        <w:t xml:space="preserve">, </w:t>
      </w:r>
      <w:r w:rsidRPr="0078169E">
        <w:rPr>
          <w:sz w:val="22"/>
          <w:szCs w:val="22"/>
          <w:lang w:val="az-Latn-AZ"/>
        </w:rPr>
        <w:t>y</w:t>
      </w:r>
      <w:r w:rsidRPr="003052F3">
        <w:rPr>
          <w:sz w:val="22"/>
          <w:szCs w:val="22"/>
          <w:lang w:val="az-Cyrl-AZ"/>
        </w:rPr>
        <w:t>e</w:t>
      </w:r>
      <w:r w:rsidRPr="0078169E">
        <w:rPr>
          <w:sz w:val="22"/>
          <w:szCs w:val="22"/>
          <w:lang w:val="az-Latn-AZ"/>
        </w:rPr>
        <w:t>g</w:t>
      </w:r>
      <w:r w:rsidRPr="003052F3">
        <w:rPr>
          <w:sz w:val="22"/>
          <w:szCs w:val="22"/>
          <w:lang w:val="az-Cyrl-AZ"/>
        </w:rPr>
        <w:t>a</w:t>
      </w:r>
      <w:r w:rsidRPr="0078169E">
        <w:rPr>
          <w:sz w:val="22"/>
          <w:szCs w:val="22"/>
          <w:lang w:val="az-Latn-AZ"/>
        </w:rPr>
        <w:t>nə</w:t>
      </w:r>
      <w:r w:rsidRPr="003052F3">
        <w:rPr>
          <w:sz w:val="22"/>
          <w:szCs w:val="22"/>
          <w:lang w:val="az-Cyrl-AZ"/>
        </w:rPr>
        <w:t xml:space="preserve">), </w:t>
      </w:r>
      <w:r w:rsidRPr="0078169E">
        <w:rPr>
          <w:sz w:val="22"/>
          <w:szCs w:val="22"/>
          <w:lang w:val="az-Latn-AZ"/>
        </w:rPr>
        <w:t>uc</w:t>
      </w:r>
      <w:r w:rsidRPr="003052F3">
        <w:rPr>
          <w:sz w:val="22"/>
          <w:szCs w:val="22"/>
          <w:lang w:val="az-Cyrl-AZ"/>
        </w:rPr>
        <w:t xml:space="preserve">a </w:t>
      </w:r>
      <w:r w:rsidRPr="0078169E">
        <w:rPr>
          <w:sz w:val="22"/>
          <w:szCs w:val="22"/>
          <w:lang w:val="az-Latn-AZ"/>
        </w:rPr>
        <w:t>məq</w:t>
      </w:r>
      <w:r w:rsidRPr="003052F3">
        <w:rPr>
          <w:sz w:val="22"/>
          <w:szCs w:val="22"/>
          <w:lang w:val="az-Cyrl-AZ"/>
        </w:rPr>
        <w:t>a</w:t>
      </w:r>
      <w:r w:rsidRPr="0078169E">
        <w:rPr>
          <w:sz w:val="22"/>
          <w:szCs w:val="22"/>
          <w:lang w:val="az-Latn-AZ"/>
        </w:rPr>
        <w:t>mlıs</w:t>
      </w:r>
      <w:r w:rsidRPr="003052F3">
        <w:rPr>
          <w:sz w:val="22"/>
          <w:szCs w:val="22"/>
          <w:lang w:val="az-Cyrl-AZ"/>
        </w:rPr>
        <w:t>a</w:t>
      </w:r>
      <w:r w:rsidRPr="0078169E">
        <w:rPr>
          <w:sz w:val="22"/>
          <w:szCs w:val="22"/>
          <w:lang w:val="az-Latn-AZ"/>
        </w:rPr>
        <w:t>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Əhəd</w:t>
      </w:r>
      <w:r w:rsidRPr="003052F3">
        <w:rPr>
          <w:sz w:val="22"/>
          <w:szCs w:val="22"/>
          <w:lang w:val="az-Cyrl-AZ"/>
        </w:rPr>
        <w:t xml:space="preserve"> (</w:t>
      </w:r>
      <w:r w:rsidRPr="0078169E">
        <w:rPr>
          <w:sz w:val="22"/>
          <w:szCs w:val="22"/>
          <w:lang w:val="az-Latn-AZ"/>
        </w:rPr>
        <w:t>zülmətin</w:t>
      </w:r>
      <w:r w:rsidRPr="003052F3">
        <w:rPr>
          <w:sz w:val="22"/>
          <w:szCs w:val="22"/>
          <w:lang w:val="az-Cyrl-AZ"/>
        </w:rPr>
        <w:t xml:space="preserve"> </w:t>
      </w:r>
      <w:r w:rsidRPr="0078169E">
        <w:rPr>
          <w:sz w:val="22"/>
          <w:szCs w:val="22"/>
          <w:lang w:val="az-Latn-AZ"/>
        </w:rPr>
        <w:t>y</w:t>
      </w:r>
      <w:r w:rsidRPr="003052F3">
        <w:rPr>
          <w:sz w:val="22"/>
          <w:szCs w:val="22"/>
          <w:lang w:val="az-Cyrl-AZ"/>
        </w:rPr>
        <w:t>o</w:t>
      </w:r>
      <w:r w:rsidRPr="0078169E">
        <w:rPr>
          <w:sz w:val="22"/>
          <w:szCs w:val="22"/>
          <w:lang w:val="az-Latn-AZ"/>
        </w:rPr>
        <w:t>l</w:t>
      </w:r>
      <w:r w:rsidRPr="003052F3">
        <w:rPr>
          <w:sz w:val="22"/>
          <w:szCs w:val="22"/>
          <w:lang w:val="az-Cyrl-AZ"/>
        </w:rPr>
        <w:t xml:space="preserve"> o</w:t>
      </w:r>
      <w:r w:rsidRPr="0078169E">
        <w:rPr>
          <w:sz w:val="22"/>
          <w:szCs w:val="22"/>
          <w:lang w:val="az-Latn-AZ"/>
        </w:rPr>
        <w:t>lm</w:t>
      </w:r>
      <w:r w:rsidRPr="003052F3">
        <w:rPr>
          <w:sz w:val="22"/>
          <w:szCs w:val="22"/>
          <w:lang w:val="az-Cyrl-AZ"/>
        </w:rPr>
        <w:t>a</w:t>
      </w:r>
      <w:r w:rsidRPr="0078169E">
        <w:rPr>
          <w:sz w:val="22"/>
          <w:szCs w:val="22"/>
          <w:lang w:val="az-Latn-AZ"/>
        </w:rPr>
        <w:t>dığı</w:t>
      </w:r>
      <w:r w:rsidRPr="003052F3">
        <w:rPr>
          <w:sz w:val="22"/>
          <w:szCs w:val="22"/>
          <w:lang w:val="az-Cyrl-AZ"/>
        </w:rPr>
        <w:t xml:space="preserve"> </w:t>
      </w:r>
      <w:r w:rsidRPr="0078169E">
        <w:rPr>
          <w:sz w:val="22"/>
          <w:szCs w:val="22"/>
          <w:lang w:val="az-Latn-AZ"/>
        </w:rPr>
        <w:t>nur</w:t>
      </w:r>
      <w:r w:rsidRPr="003052F3">
        <w:rPr>
          <w:sz w:val="22"/>
          <w:szCs w:val="22"/>
          <w:lang w:val="az-Cyrl-AZ"/>
        </w:rPr>
        <w:t xml:space="preserve">, </w:t>
      </w:r>
      <w:r w:rsidRPr="0078169E">
        <w:rPr>
          <w:sz w:val="22"/>
          <w:szCs w:val="22"/>
          <w:lang w:val="az-Latn-AZ"/>
        </w:rPr>
        <w:t>cəh</w:t>
      </w:r>
      <w:r w:rsidRPr="003052F3">
        <w:rPr>
          <w:sz w:val="22"/>
          <w:szCs w:val="22"/>
          <w:lang w:val="az-Cyrl-AZ"/>
        </w:rPr>
        <w:t>a</w:t>
      </w:r>
      <w:r w:rsidRPr="0078169E">
        <w:rPr>
          <w:sz w:val="22"/>
          <w:szCs w:val="22"/>
          <w:lang w:val="az-Latn-AZ"/>
        </w:rPr>
        <w:t>lətin</w:t>
      </w:r>
      <w:r w:rsidRPr="003052F3">
        <w:rPr>
          <w:sz w:val="22"/>
          <w:szCs w:val="22"/>
          <w:lang w:val="az-Cyrl-AZ"/>
        </w:rPr>
        <w:t xml:space="preserve"> </w:t>
      </w:r>
      <w:r w:rsidRPr="0078169E">
        <w:rPr>
          <w:sz w:val="22"/>
          <w:szCs w:val="22"/>
          <w:lang w:val="az-Latn-AZ"/>
        </w:rPr>
        <w:t>y</w:t>
      </w:r>
      <w:r w:rsidRPr="003052F3">
        <w:rPr>
          <w:sz w:val="22"/>
          <w:szCs w:val="22"/>
          <w:lang w:val="az-Cyrl-AZ"/>
        </w:rPr>
        <w:t>o</w:t>
      </w:r>
      <w:r w:rsidRPr="0078169E">
        <w:rPr>
          <w:sz w:val="22"/>
          <w:szCs w:val="22"/>
          <w:lang w:val="az-Latn-AZ"/>
        </w:rPr>
        <w:t>lu</w:t>
      </w:r>
      <w:r w:rsidRPr="003052F3">
        <w:rPr>
          <w:sz w:val="22"/>
          <w:szCs w:val="22"/>
          <w:lang w:val="az-Cyrl-AZ"/>
        </w:rPr>
        <w:t xml:space="preserve"> o</w:t>
      </w:r>
      <w:r w:rsidRPr="0078169E">
        <w:rPr>
          <w:sz w:val="22"/>
          <w:szCs w:val="22"/>
          <w:lang w:val="az-Latn-AZ"/>
        </w:rPr>
        <w:t>lm</w:t>
      </w:r>
      <w:r w:rsidRPr="003052F3">
        <w:rPr>
          <w:sz w:val="22"/>
          <w:szCs w:val="22"/>
          <w:lang w:val="az-Cyrl-AZ"/>
        </w:rPr>
        <w:t>a</w:t>
      </w:r>
      <w:r w:rsidRPr="0078169E">
        <w:rPr>
          <w:sz w:val="22"/>
          <w:szCs w:val="22"/>
          <w:lang w:val="az-Latn-AZ"/>
        </w:rPr>
        <w:t>y</w:t>
      </w:r>
      <w:r w:rsidRPr="003052F3">
        <w:rPr>
          <w:sz w:val="22"/>
          <w:szCs w:val="22"/>
          <w:lang w:val="az-Cyrl-AZ"/>
        </w:rPr>
        <w:t>a</w:t>
      </w:r>
      <w:r w:rsidRPr="0078169E">
        <w:rPr>
          <w:sz w:val="22"/>
          <w:szCs w:val="22"/>
          <w:lang w:val="az-Latn-AZ"/>
        </w:rPr>
        <w:t>n</w:t>
      </w:r>
      <w:r w:rsidRPr="003052F3">
        <w:rPr>
          <w:sz w:val="22"/>
          <w:szCs w:val="22"/>
          <w:lang w:val="az-Cyrl-AZ"/>
        </w:rPr>
        <w:t xml:space="preserve"> e</w:t>
      </w:r>
      <w:r w:rsidRPr="0078169E">
        <w:rPr>
          <w:sz w:val="22"/>
          <w:szCs w:val="22"/>
          <w:lang w:val="az-Latn-AZ"/>
        </w:rPr>
        <w:t>lm</w:t>
      </w:r>
      <w:r w:rsidRPr="003052F3">
        <w:rPr>
          <w:sz w:val="22"/>
          <w:szCs w:val="22"/>
          <w:lang w:val="az-Cyrl-AZ"/>
        </w:rPr>
        <w:t xml:space="preserve">)! </w:t>
      </w:r>
      <w:r w:rsidRPr="0078169E">
        <w:rPr>
          <w:sz w:val="22"/>
          <w:szCs w:val="22"/>
          <w:lang w:val="az-Latn-AZ"/>
        </w:rPr>
        <w:t>Bizə</w:t>
      </w:r>
      <w:r w:rsidRPr="003052F3">
        <w:rPr>
          <w:sz w:val="22"/>
          <w:szCs w:val="22"/>
          <w:lang w:val="az-Cyrl-AZ"/>
        </w:rPr>
        <w:t xml:space="preserve"> </w:t>
      </w:r>
      <w:r w:rsidRPr="0078169E">
        <w:rPr>
          <w:sz w:val="22"/>
          <w:szCs w:val="22"/>
          <w:lang w:val="az-Latn-AZ"/>
        </w:rPr>
        <w:t>Öz</w:t>
      </w:r>
      <w:r w:rsidRPr="003052F3">
        <w:rPr>
          <w:sz w:val="22"/>
          <w:szCs w:val="22"/>
          <w:lang w:val="az-Cyrl-AZ"/>
        </w:rPr>
        <w:t xml:space="preserve"> </w:t>
      </w:r>
      <w:r w:rsidRPr="0078169E">
        <w:rPr>
          <w:sz w:val="22"/>
          <w:szCs w:val="22"/>
          <w:lang w:val="az-Latn-AZ"/>
        </w:rPr>
        <w:t>qəhr</w:t>
      </w:r>
      <w:r w:rsidRPr="003052F3">
        <w:rPr>
          <w:sz w:val="22"/>
          <w:szCs w:val="22"/>
          <w:lang w:val="az-Cyrl-AZ"/>
        </w:rPr>
        <w:t xml:space="preserve"> o</w:t>
      </w:r>
      <w:r w:rsidRPr="0078169E">
        <w:rPr>
          <w:sz w:val="22"/>
          <w:szCs w:val="22"/>
          <w:lang w:val="az-Latn-AZ"/>
        </w:rPr>
        <w:t>dund</w:t>
      </w:r>
      <w:r w:rsidRPr="003052F3">
        <w:rPr>
          <w:sz w:val="22"/>
          <w:szCs w:val="22"/>
          <w:lang w:val="az-Cyrl-AZ"/>
        </w:rPr>
        <w:t>a</w:t>
      </w:r>
      <w:r w:rsidRPr="0078169E">
        <w:rPr>
          <w:sz w:val="22"/>
          <w:szCs w:val="22"/>
          <w:lang w:val="az-Latn-AZ"/>
        </w:rPr>
        <w:t>n</w:t>
      </w:r>
      <w:r w:rsidRPr="003052F3">
        <w:rPr>
          <w:sz w:val="22"/>
          <w:szCs w:val="22"/>
          <w:lang w:val="az-Cyrl-AZ"/>
        </w:rPr>
        <w:t xml:space="preserve"> a</w:t>
      </w:r>
      <w:r w:rsidRPr="0078169E">
        <w:rPr>
          <w:sz w:val="22"/>
          <w:szCs w:val="22"/>
          <w:lang w:val="az-Latn-AZ"/>
        </w:rPr>
        <w:t>m</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pən</w:t>
      </w:r>
      <w:r w:rsidRPr="003052F3">
        <w:rPr>
          <w:sz w:val="22"/>
          <w:szCs w:val="22"/>
          <w:lang w:val="az-Cyrl-AZ"/>
        </w:rPr>
        <w:t>a</w:t>
      </w:r>
      <w:r w:rsidRPr="0078169E">
        <w:rPr>
          <w:sz w:val="22"/>
          <w:szCs w:val="22"/>
          <w:lang w:val="az-Latn-AZ"/>
        </w:rPr>
        <w:t>h</w:t>
      </w:r>
      <w:r w:rsidRPr="003052F3">
        <w:rPr>
          <w:sz w:val="22"/>
          <w:szCs w:val="22"/>
          <w:lang w:val="az-Cyrl-AZ"/>
        </w:rPr>
        <w:t xml:space="preserve">) </w:t>
      </w:r>
      <w:r w:rsidRPr="0078169E">
        <w:rPr>
          <w:sz w:val="22"/>
          <w:szCs w:val="22"/>
          <w:lang w:val="az-Latn-AZ"/>
        </w:rPr>
        <w:t>v</w:t>
      </w:r>
      <w:r w:rsidRPr="003052F3">
        <w:rPr>
          <w:sz w:val="22"/>
          <w:szCs w:val="22"/>
          <w:lang w:val="az-Cyrl-AZ"/>
        </w:rPr>
        <w:t>e</w:t>
      </w:r>
      <w:r w:rsidRPr="0078169E">
        <w:rPr>
          <w:sz w:val="22"/>
          <w:szCs w:val="22"/>
          <w:lang w:val="az-Latn-AZ"/>
        </w:rPr>
        <w:t>r</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Mücir</w:t>
      </w:r>
      <w:r w:rsidRPr="003052F3">
        <w:rPr>
          <w:sz w:val="22"/>
          <w:szCs w:val="22"/>
          <w:lang w:val="az-Cyrl-AZ"/>
        </w:rPr>
        <w:t xml:space="preserve">!  </w:t>
      </w:r>
      <w:r w:rsidRPr="0078169E">
        <w:rPr>
          <w:sz w:val="22"/>
          <w:szCs w:val="22"/>
          <w:lang w:val="az-Latn-AZ"/>
        </w:rPr>
        <w:t>Hər</w:t>
      </w:r>
      <w:r w:rsidRPr="003052F3">
        <w:rPr>
          <w:sz w:val="22"/>
          <w:szCs w:val="22"/>
          <w:lang w:val="az-Cyrl-AZ"/>
        </w:rPr>
        <w:t xml:space="preserve"> </w:t>
      </w:r>
      <w:r w:rsidRPr="0078169E">
        <w:rPr>
          <w:sz w:val="22"/>
          <w:szCs w:val="22"/>
          <w:lang w:val="az-Latn-AZ"/>
        </w:rPr>
        <w:t>bir</w:t>
      </w:r>
      <w:r w:rsidRPr="003052F3">
        <w:rPr>
          <w:sz w:val="22"/>
          <w:szCs w:val="22"/>
          <w:lang w:val="az-Cyrl-AZ"/>
        </w:rPr>
        <w:t xml:space="preserve"> </w:t>
      </w:r>
      <w:r w:rsidRPr="0078169E">
        <w:rPr>
          <w:sz w:val="22"/>
          <w:szCs w:val="22"/>
          <w:lang w:val="az-Latn-AZ"/>
        </w:rPr>
        <w:t>nöqs</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e</w:t>
      </w:r>
      <w:r w:rsidRPr="0078169E">
        <w:rPr>
          <w:sz w:val="22"/>
          <w:szCs w:val="22"/>
          <w:lang w:val="az-Latn-AZ"/>
        </w:rPr>
        <w:t>ybdən</w:t>
      </w:r>
      <w:r w:rsidRPr="003052F3">
        <w:rPr>
          <w:sz w:val="22"/>
          <w:szCs w:val="22"/>
          <w:lang w:val="az-Cyrl-AZ"/>
        </w:rPr>
        <w:t xml:space="preserve"> </w:t>
      </w:r>
      <w:r w:rsidRPr="0078169E">
        <w:rPr>
          <w:sz w:val="22"/>
          <w:szCs w:val="22"/>
          <w:lang w:val="az-Latn-AZ"/>
        </w:rPr>
        <w:t>p</w:t>
      </w:r>
      <w:r w:rsidRPr="003052F3">
        <w:rPr>
          <w:sz w:val="22"/>
          <w:szCs w:val="22"/>
          <w:lang w:val="az-Cyrl-AZ"/>
        </w:rPr>
        <w:t>a</w:t>
      </w:r>
      <w:r w:rsidRPr="0078169E">
        <w:rPr>
          <w:sz w:val="22"/>
          <w:szCs w:val="22"/>
          <w:lang w:val="az-Latn-AZ"/>
        </w:rPr>
        <w:t>k</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münəzzəhsən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S</w:t>
      </w:r>
      <w:r w:rsidRPr="003052F3">
        <w:rPr>
          <w:sz w:val="22"/>
          <w:szCs w:val="22"/>
          <w:lang w:val="az-Cyrl-AZ"/>
        </w:rPr>
        <w:t>e</w:t>
      </w:r>
      <w:r w:rsidRPr="0078169E">
        <w:rPr>
          <w:sz w:val="22"/>
          <w:szCs w:val="22"/>
          <w:lang w:val="az-Latn-AZ"/>
        </w:rPr>
        <w:t>yyid</w:t>
      </w:r>
      <w:r w:rsidRPr="003052F3">
        <w:rPr>
          <w:sz w:val="22"/>
          <w:szCs w:val="22"/>
          <w:lang w:val="az-Cyrl-AZ"/>
        </w:rPr>
        <w:t xml:space="preserve">, </w:t>
      </w:r>
      <w:r w:rsidRPr="0078169E">
        <w:rPr>
          <w:sz w:val="22"/>
          <w:szCs w:val="22"/>
          <w:lang w:val="az-Latn-AZ"/>
        </w:rPr>
        <w:t>uc</w:t>
      </w:r>
      <w:r w:rsidRPr="003052F3">
        <w:rPr>
          <w:sz w:val="22"/>
          <w:szCs w:val="22"/>
          <w:lang w:val="az-Cyrl-AZ"/>
        </w:rPr>
        <w:t xml:space="preserve">a </w:t>
      </w:r>
      <w:r w:rsidRPr="0078169E">
        <w:rPr>
          <w:sz w:val="22"/>
          <w:szCs w:val="22"/>
          <w:lang w:val="az-Latn-AZ"/>
        </w:rPr>
        <w:t>məq</w:t>
      </w:r>
      <w:r w:rsidRPr="003052F3">
        <w:rPr>
          <w:sz w:val="22"/>
          <w:szCs w:val="22"/>
          <w:lang w:val="az-Cyrl-AZ"/>
        </w:rPr>
        <w:t>a</w:t>
      </w:r>
      <w:r w:rsidRPr="0078169E">
        <w:rPr>
          <w:sz w:val="22"/>
          <w:szCs w:val="22"/>
          <w:lang w:val="az-Latn-AZ"/>
        </w:rPr>
        <w:t>mlıs</w:t>
      </w:r>
      <w:r w:rsidRPr="003052F3">
        <w:rPr>
          <w:sz w:val="22"/>
          <w:szCs w:val="22"/>
          <w:lang w:val="az-Cyrl-AZ"/>
        </w:rPr>
        <w:t>a</w:t>
      </w:r>
      <w:r w:rsidRPr="0078169E">
        <w:rPr>
          <w:sz w:val="22"/>
          <w:szCs w:val="22"/>
          <w:lang w:val="az-Latn-AZ"/>
        </w:rPr>
        <w:t>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Səməd</w:t>
      </w:r>
      <w:r w:rsidRPr="003052F3">
        <w:rPr>
          <w:sz w:val="22"/>
          <w:szCs w:val="22"/>
          <w:lang w:val="az-Cyrl-AZ"/>
        </w:rPr>
        <w:t xml:space="preserve"> (a</w:t>
      </w:r>
      <w:r w:rsidRPr="0078169E">
        <w:rPr>
          <w:sz w:val="22"/>
          <w:szCs w:val="22"/>
          <w:lang w:val="az-Latn-AZ"/>
        </w:rPr>
        <w:t>licən</w:t>
      </w:r>
      <w:r w:rsidRPr="003052F3">
        <w:rPr>
          <w:sz w:val="22"/>
          <w:szCs w:val="22"/>
          <w:lang w:val="az-Cyrl-AZ"/>
        </w:rPr>
        <w:t>a</w:t>
      </w:r>
      <w:r w:rsidRPr="0078169E">
        <w:rPr>
          <w:sz w:val="22"/>
          <w:szCs w:val="22"/>
          <w:lang w:val="az-Latn-AZ"/>
        </w:rPr>
        <w:t>blıqd</w:t>
      </w:r>
      <w:r w:rsidRPr="003052F3">
        <w:rPr>
          <w:sz w:val="22"/>
          <w:szCs w:val="22"/>
          <w:lang w:val="az-Cyrl-AZ"/>
        </w:rPr>
        <w:t xml:space="preserve">a </w:t>
      </w:r>
      <w:r w:rsidRPr="0078169E">
        <w:rPr>
          <w:sz w:val="22"/>
          <w:szCs w:val="22"/>
          <w:lang w:val="az-Latn-AZ"/>
        </w:rPr>
        <w:t>ən</w:t>
      </w:r>
      <w:r w:rsidRPr="003052F3">
        <w:rPr>
          <w:sz w:val="22"/>
          <w:szCs w:val="22"/>
          <w:lang w:val="az-Cyrl-AZ"/>
        </w:rPr>
        <w:t xml:space="preserve"> </w:t>
      </w:r>
      <w:r w:rsidRPr="0078169E">
        <w:rPr>
          <w:sz w:val="22"/>
          <w:szCs w:val="22"/>
          <w:lang w:val="az-Latn-AZ"/>
        </w:rPr>
        <w:t>yüksək</w:t>
      </w:r>
      <w:r w:rsidRPr="003052F3">
        <w:rPr>
          <w:sz w:val="22"/>
          <w:szCs w:val="22"/>
          <w:lang w:val="az-Cyrl-AZ"/>
        </w:rPr>
        <w:t xml:space="preserve"> </w:t>
      </w:r>
      <w:r w:rsidRPr="0078169E">
        <w:rPr>
          <w:sz w:val="22"/>
          <w:szCs w:val="22"/>
          <w:lang w:val="az-Latn-AZ"/>
        </w:rPr>
        <w:t>məq</w:t>
      </w:r>
      <w:r w:rsidRPr="003052F3">
        <w:rPr>
          <w:sz w:val="22"/>
          <w:szCs w:val="22"/>
          <w:lang w:val="az-Cyrl-AZ"/>
        </w:rPr>
        <w:t>a</w:t>
      </w:r>
      <w:r w:rsidRPr="0078169E">
        <w:rPr>
          <w:sz w:val="22"/>
          <w:szCs w:val="22"/>
          <w:lang w:val="az-Latn-AZ"/>
        </w:rPr>
        <w:t>md</w:t>
      </w:r>
      <w:r w:rsidRPr="003052F3">
        <w:rPr>
          <w:sz w:val="22"/>
          <w:szCs w:val="22"/>
          <w:lang w:val="az-Cyrl-AZ"/>
        </w:rPr>
        <w:t>a o</w:t>
      </w:r>
      <w:r w:rsidRPr="0078169E">
        <w:rPr>
          <w:sz w:val="22"/>
          <w:szCs w:val="22"/>
          <w:lang w:val="az-Latn-AZ"/>
        </w:rPr>
        <w:t>l</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h</w:t>
      </w:r>
      <w:r w:rsidRPr="003052F3">
        <w:rPr>
          <w:sz w:val="22"/>
          <w:szCs w:val="22"/>
          <w:lang w:val="az-Cyrl-AZ"/>
        </w:rPr>
        <w:t>a</w:t>
      </w:r>
      <w:r w:rsidRPr="0078169E">
        <w:rPr>
          <w:sz w:val="22"/>
          <w:szCs w:val="22"/>
          <w:lang w:val="az-Latn-AZ"/>
        </w:rPr>
        <w:t>mının</w:t>
      </w:r>
      <w:r w:rsidRPr="003052F3">
        <w:rPr>
          <w:sz w:val="22"/>
          <w:szCs w:val="22"/>
          <w:lang w:val="az-Cyrl-AZ"/>
        </w:rPr>
        <w:t xml:space="preserve"> </w:t>
      </w:r>
      <w:r w:rsidRPr="0078169E">
        <w:rPr>
          <w:sz w:val="22"/>
          <w:szCs w:val="22"/>
          <w:lang w:val="az-Latn-AZ"/>
        </w:rPr>
        <w:t>möht</w:t>
      </w:r>
      <w:r w:rsidRPr="003052F3">
        <w:rPr>
          <w:sz w:val="22"/>
          <w:szCs w:val="22"/>
          <w:lang w:val="az-Cyrl-AZ"/>
        </w:rPr>
        <w:t>a</w:t>
      </w:r>
      <w:r w:rsidRPr="0078169E">
        <w:rPr>
          <w:sz w:val="22"/>
          <w:szCs w:val="22"/>
          <w:lang w:val="az-Latn-AZ"/>
        </w:rPr>
        <w:t>c</w:t>
      </w:r>
      <w:r w:rsidRPr="003052F3">
        <w:rPr>
          <w:sz w:val="22"/>
          <w:szCs w:val="22"/>
          <w:lang w:val="az-Cyrl-AZ"/>
        </w:rPr>
        <w:t xml:space="preserve"> o</w:t>
      </w:r>
      <w:r w:rsidRPr="0078169E">
        <w:rPr>
          <w:sz w:val="22"/>
          <w:szCs w:val="22"/>
          <w:lang w:val="az-Latn-AZ"/>
        </w:rPr>
        <w:t>lduğu</w:t>
      </w:r>
      <w:r w:rsidRPr="003052F3">
        <w:rPr>
          <w:sz w:val="22"/>
          <w:szCs w:val="22"/>
          <w:lang w:val="az-Cyrl-AZ"/>
        </w:rPr>
        <w:t xml:space="preserve"> </w:t>
      </w:r>
      <w:r w:rsidRPr="0078169E">
        <w:rPr>
          <w:sz w:val="22"/>
          <w:szCs w:val="22"/>
          <w:lang w:val="az-Latn-AZ"/>
        </w:rPr>
        <w:t>kəs</w:t>
      </w:r>
      <w:r w:rsidRPr="003052F3">
        <w:rPr>
          <w:sz w:val="22"/>
          <w:szCs w:val="22"/>
          <w:lang w:val="az-Cyrl-AZ"/>
        </w:rPr>
        <w:t xml:space="preserve">)! </w:t>
      </w:r>
      <w:r w:rsidRPr="0078169E">
        <w:rPr>
          <w:sz w:val="22"/>
          <w:szCs w:val="22"/>
          <w:lang w:val="az-Latn-AZ"/>
        </w:rPr>
        <w:t>Bizə</w:t>
      </w:r>
      <w:r w:rsidRPr="003052F3">
        <w:rPr>
          <w:sz w:val="22"/>
          <w:szCs w:val="22"/>
          <w:lang w:val="az-Cyrl-AZ"/>
        </w:rPr>
        <w:t xml:space="preserve"> </w:t>
      </w:r>
      <w:r w:rsidRPr="0078169E">
        <w:rPr>
          <w:sz w:val="22"/>
          <w:szCs w:val="22"/>
          <w:lang w:val="az-Latn-AZ"/>
        </w:rPr>
        <w:t>Öz</w:t>
      </w:r>
      <w:r w:rsidRPr="003052F3">
        <w:rPr>
          <w:sz w:val="22"/>
          <w:szCs w:val="22"/>
          <w:lang w:val="az-Cyrl-AZ"/>
        </w:rPr>
        <w:t xml:space="preserve"> </w:t>
      </w:r>
      <w:r w:rsidRPr="0078169E">
        <w:rPr>
          <w:sz w:val="22"/>
          <w:szCs w:val="22"/>
          <w:lang w:val="az-Latn-AZ"/>
        </w:rPr>
        <w:t>qəhr</w:t>
      </w:r>
      <w:r w:rsidRPr="003052F3">
        <w:rPr>
          <w:sz w:val="22"/>
          <w:szCs w:val="22"/>
          <w:lang w:val="az-Cyrl-AZ"/>
        </w:rPr>
        <w:t xml:space="preserve"> o</w:t>
      </w:r>
      <w:r w:rsidRPr="0078169E">
        <w:rPr>
          <w:sz w:val="22"/>
          <w:szCs w:val="22"/>
          <w:lang w:val="az-Latn-AZ"/>
        </w:rPr>
        <w:t>dund</w:t>
      </w:r>
      <w:r w:rsidRPr="003052F3">
        <w:rPr>
          <w:sz w:val="22"/>
          <w:szCs w:val="22"/>
          <w:lang w:val="az-Cyrl-AZ"/>
        </w:rPr>
        <w:t>a</w:t>
      </w:r>
      <w:r w:rsidRPr="0078169E">
        <w:rPr>
          <w:sz w:val="22"/>
          <w:szCs w:val="22"/>
          <w:lang w:val="az-Latn-AZ"/>
        </w:rPr>
        <w:t>n</w:t>
      </w:r>
      <w:r w:rsidRPr="003052F3">
        <w:rPr>
          <w:sz w:val="22"/>
          <w:szCs w:val="22"/>
          <w:lang w:val="az-Cyrl-AZ"/>
        </w:rPr>
        <w:t xml:space="preserve"> a</w:t>
      </w:r>
      <w:r w:rsidRPr="0078169E">
        <w:rPr>
          <w:sz w:val="22"/>
          <w:szCs w:val="22"/>
          <w:lang w:val="az-Latn-AZ"/>
        </w:rPr>
        <w:t>m</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pən</w:t>
      </w:r>
      <w:r w:rsidRPr="003052F3">
        <w:rPr>
          <w:sz w:val="22"/>
          <w:szCs w:val="22"/>
          <w:lang w:val="az-Cyrl-AZ"/>
        </w:rPr>
        <w:t>a</w:t>
      </w:r>
      <w:r w:rsidRPr="0078169E">
        <w:rPr>
          <w:sz w:val="22"/>
          <w:szCs w:val="22"/>
          <w:lang w:val="az-Latn-AZ"/>
        </w:rPr>
        <w:t>h</w:t>
      </w:r>
      <w:r w:rsidRPr="003052F3">
        <w:rPr>
          <w:sz w:val="22"/>
          <w:szCs w:val="22"/>
          <w:lang w:val="az-Cyrl-AZ"/>
        </w:rPr>
        <w:t xml:space="preserve">) </w:t>
      </w:r>
      <w:r w:rsidRPr="0078169E">
        <w:rPr>
          <w:sz w:val="22"/>
          <w:szCs w:val="22"/>
          <w:lang w:val="az-Latn-AZ"/>
        </w:rPr>
        <w:t>v</w:t>
      </w:r>
      <w:r w:rsidRPr="003052F3">
        <w:rPr>
          <w:sz w:val="22"/>
          <w:szCs w:val="22"/>
          <w:lang w:val="az-Cyrl-AZ"/>
        </w:rPr>
        <w:t>e</w:t>
      </w:r>
      <w:r w:rsidRPr="0078169E">
        <w:rPr>
          <w:sz w:val="22"/>
          <w:szCs w:val="22"/>
          <w:lang w:val="az-Latn-AZ"/>
        </w:rPr>
        <w:t>r</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Mücir</w:t>
      </w:r>
      <w:r w:rsidRPr="003052F3">
        <w:rPr>
          <w:sz w:val="22"/>
          <w:szCs w:val="22"/>
          <w:lang w:val="az-Cyrl-AZ"/>
        </w:rPr>
        <w:t xml:space="preserve">!  </w:t>
      </w:r>
      <w:r w:rsidRPr="0078169E">
        <w:rPr>
          <w:sz w:val="22"/>
          <w:szCs w:val="22"/>
          <w:lang w:val="az-Latn-AZ"/>
        </w:rPr>
        <w:t>Hər</w:t>
      </w:r>
      <w:r w:rsidRPr="003052F3">
        <w:rPr>
          <w:sz w:val="22"/>
          <w:szCs w:val="22"/>
          <w:lang w:val="az-Cyrl-AZ"/>
        </w:rPr>
        <w:t xml:space="preserve"> </w:t>
      </w:r>
      <w:r w:rsidRPr="0078169E">
        <w:rPr>
          <w:sz w:val="22"/>
          <w:szCs w:val="22"/>
          <w:lang w:val="az-Latn-AZ"/>
        </w:rPr>
        <w:t>bir</w:t>
      </w:r>
      <w:r w:rsidRPr="003052F3">
        <w:rPr>
          <w:sz w:val="22"/>
          <w:szCs w:val="22"/>
          <w:lang w:val="az-Cyrl-AZ"/>
        </w:rPr>
        <w:t xml:space="preserve"> </w:t>
      </w:r>
      <w:r w:rsidRPr="0078169E">
        <w:rPr>
          <w:sz w:val="22"/>
          <w:szCs w:val="22"/>
          <w:lang w:val="az-Latn-AZ"/>
        </w:rPr>
        <w:t>nöqs</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e</w:t>
      </w:r>
      <w:r w:rsidRPr="0078169E">
        <w:rPr>
          <w:sz w:val="22"/>
          <w:szCs w:val="22"/>
          <w:lang w:val="az-Latn-AZ"/>
        </w:rPr>
        <w:t>ybdən</w:t>
      </w:r>
      <w:r w:rsidRPr="003052F3">
        <w:rPr>
          <w:sz w:val="22"/>
          <w:szCs w:val="22"/>
          <w:lang w:val="az-Cyrl-AZ"/>
        </w:rPr>
        <w:t xml:space="preserve"> </w:t>
      </w:r>
      <w:r w:rsidRPr="0078169E">
        <w:rPr>
          <w:sz w:val="22"/>
          <w:szCs w:val="22"/>
          <w:lang w:val="az-Latn-AZ"/>
        </w:rPr>
        <w:t>p</w:t>
      </w:r>
      <w:r w:rsidRPr="003052F3">
        <w:rPr>
          <w:sz w:val="22"/>
          <w:szCs w:val="22"/>
          <w:lang w:val="az-Cyrl-AZ"/>
        </w:rPr>
        <w:t>a</w:t>
      </w:r>
      <w:r w:rsidRPr="0078169E">
        <w:rPr>
          <w:sz w:val="22"/>
          <w:szCs w:val="22"/>
          <w:lang w:val="az-Latn-AZ"/>
        </w:rPr>
        <w:t>k</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münəzzəhsən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Qədir</w:t>
      </w:r>
      <w:r w:rsidRPr="003052F3">
        <w:rPr>
          <w:sz w:val="22"/>
          <w:szCs w:val="22"/>
          <w:lang w:val="az-Cyrl-AZ"/>
        </w:rPr>
        <w:t xml:space="preserve"> (</w:t>
      </w:r>
      <w:r w:rsidRPr="0078169E">
        <w:rPr>
          <w:sz w:val="22"/>
          <w:szCs w:val="22"/>
          <w:lang w:val="az-Latn-AZ"/>
        </w:rPr>
        <w:t>hikmətin</w:t>
      </w:r>
      <w:r w:rsidRPr="003052F3">
        <w:rPr>
          <w:sz w:val="22"/>
          <w:szCs w:val="22"/>
          <w:lang w:val="az-Cyrl-AZ"/>
        </w:rPr>
        <w:t xml:space="preserve"> </w:t>
      </w:r>
      <w:r w:rsidRPr="0078169E">
        <w:rPr>
          <w:sz w:val="22"/>
          <w:szCs w:val="22"/>
          <w:lang w:val="az-Latn-AZ"/>
        </w:rPr>
        <w:t>iqtiz</w:t>
      </w:r>
      <w:r w:rsidRPr="003052F3">
        <w:rPr>
          <w:sz w:val="22"/>
          <w:szCs w:val="22"/>
          <w:lang w:val="az-Cyrl-AZ"/>
        </w:rPr>
        <w:t>a</w:t>
      </w:r>
      <w:r w:rsidRPr="0078169E">
        <w:rPr>
          <w:sz w:val="22"/>
          <w:szCs w:val="22"/>
          <w:lang w:val="az-Latn-AZ"/>
        </w:rPr>
        <w:t>sı</w:t>
      </w:r>
      <w:r w:rsidRPr="003052F3">
        <w:rPr>
          <w:sz w:val="22"/>
          <w:szCs w:val="22"/>
          <w:lang w:val="az-Cyrl-AZ"/>
        </w:rPr>
        <w:t xml:space="preserve"> </w:t>
      </w:r>
      <w:r w:rsidRPr="0078169E">
        <w:rPr>
          <w:sz w:val="22"/>
          <w:szCs w:val="22"/>
          <w:lang w:val="az-Latn-AZ"/>
        </w:rPr>
        <w:t>əs</w:t>
      </w:r>
      <w:r w:rsidRPr="003052F3">
        <w:rPr>
          <w:sz w:val="22"/>
          <w:szCs w:val="22"/>
          <w:lang w:val="az-Cyrl-AZ"/>
        </w:rPr>
        <w:t>a</w:t>
      </w:r>
      <w:r w:rsidRPr="0078169E">
        <w:rPr>
          <w:sz w:val="22"/>
          <w:szCs w:val="22"/>
          <w:lang w:val="az-Latn-AZ"/>
        </w:rPr>
        <w:t>sınd</w:t>
      </w:r>
      <w:r w:rsidRPr="003052F3">
        <w:rPr>
          <w:sz w:val="22"/>
          <w:szCs w:val="22"/>
          <w:lang w:val="az-Cyrl-AZ"/>
        </w:rPr>
        <w:t>a–</w:t>
      </w:r>
      <w:r w:rsidRPr="0078169E">
        <w:rPr>
          <w:sz w:val="22"/>
          <w:szCs w:val="22"/>
          <w:lang w:val="az-Latn-AZ"/>
        </w:rPr>
        <w:t>nə</w:t>
      </w:r>
      <w:r w:rsidRPr="003052F3">
        <w:rPr>
          <w:sz w:val="22"/>
          <w:szCs w:val="22"/>
          <w:lang w:val="az-Cyrl-AZ"/>
        </w:rPr>
        <w:t xml:space="preserve"> </w:t>
      </w:r>
      <w:r w:rsidRPr="0078169E">
        <w:rPr>
          <w:sz w:val="22"/>
          <w:szCs w:val="22"/>
          <w:lang w:val="az-Latn-AZ"/>
        </w:rPr>
        <w:t>əskik</w:t>
      </w:r>
      <w:r w:rsidRPr="003052F3">
        <w:rPr>
          <w:sz w:val="22"/>
          <w:szCs w:val="22"/>
          <w:lang w:val="az-Cyrl-AZ"/>
        </w:rPr>
        <w:t xml:space="preserve">, </w:t>
      </w:r>
      <w:r w:rsidRPr="0078169E">
        <w:rPr>
          <w:sz w:val="22"/>
          <w:szCs w:val="22"/>
          <w:lang w:val="az-Latn-AZ"/>
        </w:rPr>
        <w:t>nə</w:t>
      </w:r>
      <w:r w:rsidRPr="003052F3">
        <w:rPr>
          <w:sz w:val="22"/>
          <w:szCs w:val="22"/>
          <w:lang w:val="az-Cyrl-AZ"/>
        </w:rPr>
        <w:t xml:space="preserve"> </w:t>
      </w:r>
      <w:r w:rsidRPr="0078169E">
        <w:rPr>
          <w:sz w:val="22"/>
          <w:szCs w:val="22"/>
          <w:lang w:val="az-Latn-AZ"/>
        </w:rPr>
        <w:t>də</w:t>
      </w:r>
      <w:r w:rsidRPr="003052F3">
        <w:rPr>
          <w:sz w:val="22"/>
          <w:szCs w:val="22"/>
          <w:lang w:val="az-Cyrl-AZ"/>
        </w:rPr>
        <w:t xml:space="preserve"> a</w:t>
      </w:r>
      <w:r w:rsidRPr="0078169E">
        <w:rPr>
          <w:sz w:val="22"/>
          <w:szCs w:val="22"/>
          <w:lang w:val="az-Latn-AZ"/>
        </w:rPr>
        <w:t>rtıq</w:t>
      </w:r>
      <w:r w:rsidRPr="003052F3">
        <w:rPr>
          <w:sz w:val="22"/>
          <w:szCs w:val="22"/>
          <w:lang w:val="az-Cyrl-AZ"/>
        </w:rPr>
        <w:t>–</w:t>
      </w:r>
      <w:r w:rsidRPr="0078169E">
        <w:rPr>
          <w:sz w:val="22"/>
          <w:szCs w:val="22"/>
          <w:lang w:val="az-Latn-AZ"/>
        </w:rPr>
        <w:t>istədiyini</w:t>
      </w:r>
      <w:r w:rsidRPr="003052F3">
        <w:rPr>
          <w:sz w:val="22"/>
          <w:szCs w:val="22"/>
          <w:lang w:val="az-Cyrl-AZ"/>
        </w:rPr>
        <w:t xml:space="preserve"> </w:t>
      </w:r>
      <w:r w:rsidRPr="0078169E">
        <w:rPr>
          <w:sz w:val="22"/>
          <w:szCs w:val="22"/>
          <w:lang w:val="az-Latn-AZ"/>
        </w:rPr>
        <w:t>hökm</w:t>
      </w:r>
      <w:r w:rsidRPr="003052F3">
        <w:rPr>
          <w:sz w:val="22"/>
          <w:szCs w:val="22"/>
          <w:lang w:val="az-Cyrl-AZ"/>
        </w:rPr>
        <w:t xml:space="preserve"> e</w:t>
      </w:r>
      <w:r w:rsidRPr="0078169E">
        <w:rPr>
          <w:sz w:val="22"/>
          <w:szCs w:val="22"/>
          <w:lang w:val="az-Latn-AZ"/>
        </w:rPr>
        <w:t>dən</w:t>
      </w:r>
      <w:r w:rsidRPr="003052F3">
        <w:rPr>
          <w:sz w:val="22"/>
          <w:szCs w:val="22"/>
          <w:lang w:val="az-Cyrl-AZ"/>
        </w:rPr>
        <w:t xml:space="preserve">), </w:t>
      </w:r>
      <w:r w:rsidRPr="0078169E">
        <w:rPr>
          <w:sz w:val="22"/>
          <w:szCs w:val="22"/>
          <w:lang w:val="az-Latn-AZ"/>
        </w:rPr>
        <w:t>uc</w:t>
      </w:r>
      <w:r w:rsidRPr="003052F3">
        <w:rPr>
          <w:sz w:val="22"/>
          <w:szCs w:val="22"/>
          <w:lang w:val="az-Cyrl-AZ"/>
        </w:rPr>
        <w:t xml:space="preserve">a </w:t>
      </w:r>
      <w:r w:rsidRPr="0078169E">
        <w:rPr>
          <w:sz w:val="22"/>
          <w:szCs w:val="22"/>
          <w:lang w:val="az-Latn-AZ"/>
        </w:rPr>
        <w:t>məq</w:t>
      </w:r>
      <w:r w:rsidRPr="003052F3">
        <w:rPr>
          <w:sz w:val="22"/>
          <w:szCs w:val="22"/>
          <w:lang w:val="az-Cyrl-AZ"/>
        </w:rPr>
        <w:t>a</w:t>
      </w:r>
      <w:r w:rsidRPr="0078169E">
        <w:rPr>
          <w:sz w:val="22"/>
          <w:szCs w:val="22"/>
          <w:lang w:val="az-Latn-AZ"/>
        </w:rPr>
        <w:t>mlıs</w:t>
      </w:r>
      <w:r w:rsidRPr="003052F3">
        <w:rPr>
          <w:sz w:val="22"/>
          <w:szCs w:val="22"/>
          <w:lang w:val="az-Cyrl-AZ"/>
        </w:rPr>
        <w:t>a</w:t>
      </w:r>
      <w:r w:rsidRPr="0078169E">
        <w:rPr>
          <w:sz w:val="22"/>
          <w:szCs w:val="22"/>
          <w:lang w:val="az-Latn-AZ"/>
        </w:rPr>
        <w:t>n</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Kəbir</w:t>
      </w:r>
      <w:r w:rsidRPr="003052F3">
        <w:rPr>
          <w:sz w:val="22"/>
          <w:szCs w:val="22"/>
          <w:lang w:val="az-Cyrl-AZ"/>
        </w:rPr>
        <w:t xml:space="preserve"> (</w:t>
      </w:r>
      <w:r w:rsidRPr="0078169E">
        <w:rPr>
          <w:sz w:val="22"/>
          <w:szCs w:val="22"/>
          <w:lang w:val="az-Latn-AZ"/>
        </w:rPr>
        <w:t>uc</w:t>
      </w:r>
      <w:r w:rsidRPr="003052F3">
        <w:rPr>
          <w:sz w:val="22"/>
          <w:szCs w:val="22"/>
          <w:lang w:val="az-Cyrl-AZ"/>
        </w:rPr>
        <w:t xml:space="preserve">a </w:t>
      </w:r>
      <w:r w:rsidRPr="0078169E">
        <w:rPr>
          <w:sz w:val="22"/>
          <w:szCs w:val="22"/>
          <w:lang w:val="az-Latn-AZ"/>
        </w:rPr>
        <w:t>məq</w:t>
      </w:r>
      <w:r w:rsidRPr="003052F3">
        <w:rPr>
          <w:sz w:val="22"/>
          <w:szCs w:val="22"/>
          <w:lang w:val="az-Cyrl-AZ"/>
        </w:rPr>
        <w:t>a</w:t>
      </w:r>
      <w:r w:rsidRPr="0078169E">
        <w:rPr>
          <w:sz w:val="22"/>
          <w:szCs w:val="22"/>
          <w:lang w:val="az-Latn-AZ"/>
        </w:rPr>
        <w:t>mlı</w:t>
      </w:r>
      <w:r w:rsidRPr="003052F3">
        <w:rPr>
          <w:sz w:val="22"/>
          <w:szCs w:val="22"/>
          <w:lang w:val="az-Cyrl-AZ"/>
        </w:rPr>
        <w:t xml:space="preserve"> </w:t>
      </w:r>
      <w:r w:rsidRPr="0078169E">
        <w:rPr>
          <w:sz w:val="22"/>
          <w:szCs w:val="22"/>
          <w:lang w:val="az-Latn-AZ"/>
        </w:rPr>
        <w:t>və</w:t>
      </w:r>
      <w:r w:rsidRPr="003052F3">
        <w:rPr>
          <w:sz w:val="22"/>
          <w:szCs w:val="22"/>
          <w:lang w:val="az-Cyrl-AZ"/>
        </w:rPr>
        <w:t xml:space="preserve"> </w:t>
      </w:r>
      <w:r w:rsidRPr="0078169E">
        <w:rPr>
          <w:sz w:val="22"/>
          <w:szCs w:val="22"/>
          <w:lang w:val="az-Latn-AZ"/>
        </w:rPr>
        <w:t>mənzilətli</w:t>
      </w:r>
      <w:r w:rsidRPr="003052F3">
        <w:rPr>
          <w:sz w:val="22"/>
          <w:szCs w:val="22"/>
          <w:lang w:val="az-Cyrl-AZ"/>
        </w:rPr>
        <w:t xml:space="preserve">)! </w:t>
      </w:r>
    </w:p>
    <w:p w14:paraId="7A920757" w14:textId="77777777" w:rsidR="0064286B" w:rsidRDefault="0064286B" w:rsidP="0064286B">
      <w:pPr>
        <w:jc w:val="both"/>
        <w:rPr>
          <w:sz w:val="22"/>
          <w:szCs w:val="22"/>
          <w:lang w:val="az-Cyrl-AZ"/>
        </w:rPr>
      </w:pPr>
    </w:p>
    <w:p w14:paraId="4F308393" w14:textId="77777777" w:rsidR="0064286B" w:rsidRDefault="0064286B" w:rsidP="0064286B">
      <w:pPr>
        <w:jc w:val="both"/>
        <w:rPr>
          <w:sz w:val="22"/>
          <w:szCs w:val="22"/>
          <w:lang w:val="az-Cyrl-AZ"/>
        </w:rPr>
      </w:pPr>
    </w:p>
    <w:p w14:paraId="133478B2" w14:textId="77777777" w:rsidR="0064286B" w:rsidRPr="003B305A" w:rsidRDefault="0064286B" w:rsidP="0064286B">
      <w:pPr>
        <w:jc w:val="both"/>
        <w:rPr>
          <w:lang w:val="az-Cyrl-AZ"/>
        </w:rPr>
      </w:pPr>
    </w:p>
  </w:footnote>
  <w:footnote w:id="190">
    <w:p w14:paraId="5F06F36B" w14:textId="77777777" w:rsidR="0064286B" w:rsidRDefault="0064286B" w:rsidP="0064286B">
      <w:pPr>
        <w:jc w:val="both"/>
        <w:rPr>
          <w:sz w:val="22"/>
          <w:szCs w:val="22"/>
          <w:lang w:val="az-Cyrl-AZ"/>
        </w:rPr>
      </w:pPr>
      <w:r>
        <w:rPr>
          <w:rStyle w:val="FootnoteReference"/>
        </w:rPr>
        <w:footnoteRef/>
      </w:r>
      <w:r>
        <w:rPr>
          <w:sz w:val="22"/>
          <w:szCs w:val="22"/>
          <w:lang w:val="az-Cyrl-AZ"/>
        </w:rPr>
        <w:t xml:space="preserve"> </w:t>
      </w:r>
      <w:r w:rsidRPr="0078169E">
        <w:rPr>
          <w:sz w:val="22"/>
          <w:szCs w:val="22"/>
          <w:lang w:val="az-Latn-AZ"/>
        </w:rPr>
        <w:t>Bizə</w:t>
      </w:r>
      <w:r w:rsidRPr="003052F3">
        <w:rPr>
          <w:sz w:val="22"/>
          <w:szCs w:val="22"/>
          <w:lang w:val="az-Cyrl-AZ"/>
        </w:rPr>
        <w:t xml:space="preserve"> </w:t>
      </w:r>
      <w:r w:rsidRPr="0078169E">
        <w:rPr>
          <w:sz w:val="22"/>
          <w:szCs w:val="22"/>
          <w:lang w:val="az-Latn-AZ"/>
        </w:rPr>
        <w:t>Öz</w:t>
      </w:r>
      <w:r w:rsidRPr="003052F3">
        <w:rPr>
          <w:sz w:val="22"/>
          <w:szCs w:val="22"/>
          <w:lang w:val="az-Cyrl-AZ"/>
        </w:rPr>
        <w:t xml:space="preserve"> </w:t>
      </w:r>
      <w:r w:rsidRPr="0078169E">
        <w:rPr>
          <w:sz w:val="22"/>
          <w:szCs w:val="22"/>
          <w:lang w:val="az-Latn-AZ"/>
        </w:rPr>
        <w:t>qəhr</w:t>
      </w:r>
      <w:r w:rsidRPr="003052F3">
        <w:rPr>
          <w:sz w:val="22"/>
          <w:szCs w:val="22"/>
          <w:lang w:val="az-Cyrl-AZ"/>
        </w:rPr>
        <w:t xml:space="preserve"> o</w:t>
      </w:r>
      <w:r w:rsidRPr="0078169E">
        <w:rPr>
          <w:sz w:val="22"/>
          <w:szCs w:val="22"/>
          <w:lang w:val="az-Latn-AZ"/>
        </w:rPr>
        <w:t>dund</w:t>
      </w:r>
      <w:r w:rsidRPr="003052F3">
        <w:rPr>
          <w:sz w:val="22"/>
          <w:szCs w:val="22"/>
          <w:lang w:val="az-Cyrl-AZ"/>
        </w:rPr>
        <w:t>a</w:t>
      </w:r>
      <w:r w:rsidRPr="0078169E">
        <w:rPr>
          <w:sz w:val="22"/>
          <w:szCs w:val="22"/>
          <w:lang w:val="az-Latn-AZ"/>
        </w:rPr>
        <w:t>n</w:t>
      </w:r>
      <w:r w:rsidRPr="003052F3">
        <w:rPr>
          <w:sz w:val="22"/>
          <w:szCs w:val="22"/>
          <w:lang w:val="az-Cyrl-AZ"/>
        </w:rPr>
        <w:t xml:space="preserve"> a</w:t>
      </w:r>
      <w:r w:rsidRPr="0078169E">
        <w:rPr>
          <w:sz w:val="22"/>
          <w:szCs w:val="22"/>
          <w:lang w:val="az-Latn-AZ"/>
        </w:rPr>
        <w:t>m</w:t>
      </w:r>
      <w:r w:rsidRPr="003052F3">
        <w:rPr>
          <w:sz w:val="22"/>
          <w:szCs w:val="22"/>
          <w:lang w:val="az-Cyrl-AZ"/>
        </w:rPr>
        <w:t>a</w:t>
      </w:r>
      <w:r w:rsidRPr="0078169E">
        <w:rPr>
          <w:sz w:val="22"/>
          <w:szCs w:val="22"/>
          <w:lang w:val="az-Latn-AZ"/>
        </w:rPr>
        <w:t>n</w:t>
      </w:r>
      <w:r w:rsidRPr="003052F3">
        <w:rPr>
          <w:sz w:val="22"/>
          <w:szCs w:val="22"/>
          <w:lang w:val="az-Cyrl-AZ"/>
        </w:rPr>
        <w:t xml:space="preserve"> (</w:t>
      </w:r>
      <w:r w:rsidRPr="0078169E">
        <w:rPr>
          <w:sz w:val="22"/>
          <w:szCs w:val="22"/>
          <w:lang w:val="az-Latn-AZ"/>
        </w:rPr>
        <w:t>pən</w:t>
      </w:r>
      <w:r w:rsidRPr="003052F3">
        <w:rPr>
          <w:sz w:val="22"/>
          <w:szCs w:val="22"/>
          <w:lang w:val="az-Cyrl-AZ"/>
        </w:rPr>
        <w:t>a</w:t>
      </w:r>
      <w:r w:rsidRPr="0078169E">
        <w:rPr>
          <w:sz w:val="22"/>
          <w:szCs w:val="22"/>
          <w:lang w:val="az-Latn-AZ"/>
        </w:rPr>
        <w:t>h</w:t>
      </w:r>
      <w:r w:rsidRPr="003052F3">
        <w:rPr>
          <w:sz w:val="22"/>
          <w:szCs w:val="22"/>
          <w:lang w:val="az-Cyrl-AZ"/>
        </w:rPr>
        <w:t xml:space="preserve">) </w:t>
      </w:r>
      <w:r w:rsidRPr="0078169E">
        <w:rPr>
          <w:sz w:val="22"/>
          <w:szCs w:val="22"/>
          <w:lang w:val="az-Latn-AZ"/>
        </w:rPr>
        <w:t>v</w:t>
      </w:r>
      <w:r w:rsidRPr="003052F3">
        <w:rPr>
          <w:sz w:val="22"/>
          <w:szCs w:val="22"/>
          <w:lang w:val="az-Cyrl-AZ"/>
        </w:rPr>
        <w:t>e</w:t>
      </w:r>
      <w:r w:rsidRPr="0078169E">
        <w:rPr>
          <w:sz w:val="22"/>
          <w:szCs w:val="22"/>
          <w:lang w:val="az-Latn-AZ"/>
        </w:rPr>
        <w:t>r</w:t>
      </w:r>
      <w:r w:rsidRPr="003052F3">
        <w:rPr>
          <w:sz w:val="22"/>
          <w:szCs w:val="22"/>
          <w:lang w:val="az-Cyrl-AZ"/>
        </w:rPr>
        <w:t>, e</w:t>
      </w:r>
      <w:r w:rsidRPr="0078169E">
        <w:rPr>
          <w:sz w:val="22"/>
          <w:szCs w:val="22"/>
          <w:lang w:val="az-Latn-AZ"/>
        </w:rPr>
        <w:t>y</w:t>
      </w:r>
      <w:r w:rsidRPr="003052F3">
        <w:rPr>
          <w:sz w:val="22"/>
          <w:szCs w:val="22"/>
          <w:lang w:val="az-Cyrl-AZ"/>
        </w:rPr>
        <w:t xml:space="preserve"> </w:t>
      </w:r>
      <w:r w:rsidRPr="0078169E">
        <w:rPr>
          <w:sz w:val="22"/>
          <w:szCs w:val="22"/>
          <w:lang w:val="az-Latn-AZ"/>
        </w:rPr>
        <w:t>Mücir</w:t>
      </w:r>
      <w:r w:rsidRPr="003052F3">
        <w:rPr>
          <w:sz w:val="22"/>
          <w:szCs w:val="22"/>
          <w:lang w:val="az-Cyrl-AZ"/>
        </w:rPr>
        <w:t>!</w:t>
      </w:r>
      <w:r w:rsidRPr="00EE5E52">
        <w:rPr>
          <w:sz w:val="22"/>
          <w:szCs w:val="22"/>
          <w:lang w:val="az-Cyrl-AZ"/>
        </w:rPr>
        <w:t xml:space="preserve"> </w:t>
      </w:r>
      <w:r w:rsidRPr="0078169E">
        <w:rPr>
          <w:sz w:val="22"/>
          <w:szCs w:val="22"/>
          <w:lang w:val="az-Latn-AZ"/>
        </w:rPr>
        <w:t>Hər</w:t>
      </w:r>
      <w:r w:rsidRPr="00EE5E52">
        <w:rPr>
          <w:sz w:val="22"/>
          <w:szCs w:val="22"/>
          <w:lang w:val="az-Cyrl-AZ"/>
        </w:rPr>
        <w:t xml:space="preserve"> </w:t>
      </w:r>
      <w:r w:rsidRPr="0078169E">
        <w:rPr>
          <w:sz w:val="22"/>
          <w:szCs w:val="22"/>
          <w:lang w:val="az-Latn-AZ"/>
        </w:rPr>
        <w:t>bir</w:t>
      </w:r>
      <w:r w:rsidRPr="00EE5E52">
        <w:rPr>
          <w:sz w:val="22"/>
          <w:szCs w:val="22"/>
          <w:lang w:val="az-Cyrl-AZ"/>
        </w:rPr>
        <w:t xml:space="preserve"> </w:t>
      </w:r>
      <w:r w:rsidRPr="0078169E">
        <w:rPr>
          <w:sz w:val="22"/>
          <w:szCs w:val="22"/>
          <w:lang w:val="az-Latn-AZ"/>
        </w:rPr>
        <w:t>nöqs</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e</w:t>
      </w:r>
      <w:r w:rsidRPr="0078169E">
        <w:rPr>
          <w:sz w:val="22"/>
          <w:szCs w:val="22"/>
          <w:lang w:val="az-Latn-AZ"/>
        </w:rPr>
        <w:t>ybdən</w:t>
      </w:r>
      <w:r w:rsidRPr="00EE5E52">
        <w:rPr>
          <w:sz w:val="22"/>
          <w:szCs w:val="22"/>
          <w:lang w:val="az-Cyrl-AZ"/>
        </w:rPr>
        <w:t xml:space="preserve"> </w:t>
      </w:r>
      <w:r w:rsidRPr="0078169E">
        <w:rPr>
          <w:sz w:val="22"/>
          <w:szCs w:val="22"/>
          <w:lang w:val="az-Latn-AZ"/>
        </w:rPr>
        <w:t>p</w:t>
      </w:r>
      <w:r w:rsidRPr="00EE5E52">
        <w:rPr>
          <w:sz w:val="22"/>
          <w:szCs w:val="22"/>
          <w:lang w:val="az-Cyrl-AZ"/>
        </w:rPr>
        <w:t>a</w:t>
      </w:r>
      <w:r w:rsidRPr="0078169E">
        <w:rPr>
          <w:sz w:val="22"/>
          <w:szCs w:val="22"/>
          <w:lang w:val="az-Latn-AZ"/>
        </w:rPr>
        <w:t>k</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w:t>
      </w:r>
      <w:r w:rsidRPr="0078169E">
        <w:rPr>
          <w:sz w:val="22"/>
          <w:szCs w:val="22"/>
          <w:lang w:val="az-Latn-AZ"/>
        </w:rPr>
        <w:t>münəzzəhsən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V</w:t>
      </w:r>
      <w:r w:rsidRPr="00EE5E52">
        <w:rPr>
          <w:sz w:val="22"/>
          <w:szCs w:val="22"/>
          <w:lang w:val="az-Cyrl-AZ"/>
        </w:rPr>
        <w:t>a</w:t>
      </w:r>
      <w:r w:rsidRPr="0078169E">
        <w:rPr>
          <w:sz w:val="22"/>
          <w:szCs w:val="22"/>
          <w:lang w:val="az-Latn-AZ"/>
        </w:rPr>
        <w:t>liyy</w:t>
      </w:r>
      <w:r w:rsidRPr="00EE5E52">
        <w:rPr>
          <w:sz w:val="22"/>
          <w:szCs w:val="22"/>
          <w:lang w:val="az-Cyrl-AZ"/>
        </w:rPr>
        <w:t xml:space="preserve"> (</w:t>
      </w:r>
      <w:r w:rsidRPr="0078169E">
        <w:rPr>
          <w:sz w:val="22"/>
          <w:szCs w:val="22"/>
          <w:lang w:val="az-Latn-AZ"/>
        </w:rPr>
        <w:t>i</w:t>
      </w:r>
      <w:r w:rsidRPr="00EE5E52">
        <w:rPr>
          <w:sz w:val="22"/>
          <w:szCs w:val="22"/>
          <w:lang w:val="az-Cyrl-AZ"/>
        </w:rPr>
        <w:t>x</w:t>
      </w:r>
      <w:r w:rsidRPr="0078169E">
        <w:rPr>
          <w:sz w:val="22"/>
          <w:szCs w:val="22"/>
          <w:lang w:val="az-Latn-AZ"/>
        </w:rPr>
        <w:t>tiy</w:t>
      </w:r>
      <w:r w:rsidRPr="00EE5E52">
        <w:rPr>
          <w:sz w:val="22"/>
          <w:szCs w:val="22"/>
          <w:lang w:val="az-Cyrl-AZ"/>
        </w:rPr>
        <w:t>a</w:t>
      </w:r>
      <w:r w:rsidRPr="0078169E">
        <w:rPr>
          <w:sz w:val="22"/>
          <w:szCs w:val="22"/>
          <w:lang w:val="az-Latn-AZ"/>
        </w:rPr>
        <w:t>r</w:t>
      </w:r>
      <w:r w:rsidRPr="00EE5E52">
        <w:rPr>
          <w:sz w:val="22"/>
          <w:szCs w:val="22"/>
          <w:lang w:val="az-Cyrl-AZ"/>
        </w:rPr>
        <w:t xml:space="preserve"> </w:t>
      </w:r>
      <w:r w:rsidRPr="0078169E">
        <w:rPr>
          <w:sz w:val="22"/>
          <w:szCs w:val="22"/>
          <w:lang w:val="az-Latn-AZ"/>
        </w:rPr>
        <w:t>s</w:t>
      </w:r>
      <w:r w:rsidRPr="00EE5E52">
        <w:rPr>
          <w:sz w:val="22"/>
          <w:szCs w:val="22"/>
          <w:lang w:val="az-Cyrl-AZ"/>
        </w:rPr>
        <w:t>a</w:t>
      </w:r>
      <w:r w:rsidRPr="0078169E">
        <w:rPr>
          <w:sz w:val="22"/>
          <w:szCs w:val="22"/>
          <w:lang w:val="az-Latn-AZ"/>
        </w:rPr>
        <w:t>hibi</w:t>
      </w:r>
      <w:r w:rsidRPr="00EE5E52">
        <w:rPr>
          <w:sz w:val="22"/>
          <w:szCs w:val="22"/>
          <w:lang w:val="az-Cyrl-AZ"/>
        </w:rPr>
        <w:t xml:space="preserve">), </w:t>
      </w:r>
      <w:r w:rsidRPr="0078169E">
        <w:rPr>
          <w:sz w:val="22"/>
          <w:szCs w:val="22"/>
          <w:lang w:val="az-Latn-AZ"/>
        </w:rPr>
        <w:t>uc</w:t>
      </w:r>
      <w:r w:rsidRPr="00EE5E52">
        <w:rPr>
          <w:sz w:val="22"/>
          <w:szCs w:val="22"/>
          <w:lang w:val="az-Cyrl-AZ"/>
        </w:rPr>
        <w:t xml:space="preserve">a </w:t>
      </w:r>
      <w:r w:rsidRPr="0078169E">
        <w:rPr>
          <w:sz w:val="22"/>
          <w:szCs w:val="22"/>
          <w:lang w:val="az-Latn-AZ"/>
        </w:rPr>
        <w:t>məq</w:t>
      </w:r>
      <w:r w:rsidRPr="00EE5E52">
        <w:rPr>
          <w:sz w:val="22"/>
          <w:szCs w:val="22"/>
          <w:lang w:val="az-Cyrl-AZ"/>
        </w:rPr>
        <w:t>a</w:t>
      </w:r>
      <w:r w:rsidRPr="0078169E">
        <w:rPr>
          <w:sz w:val="22"/>
          <w:szCs w:val="22"/>
          <w:lang w:val="az-Latn-AZ"/>
        </w:rPr>
        <w:t>mlıs</w:t>
      </w:r>
      <w:r w:rsidRPr="00EE5E52">
        <w:rPr>
          <w:sz w:val="22"/>
          <w:szCs w:val="22"/>
          <w:lang w:val="az-Cyrl-AZ"/>
        </w:rPr>
        <w:t>a</w:t>
      </w:r>
      <w:r w:rsidRPr="0078169E">
        <w:rPr>
          <w:sz w:val="22"/>
          <w:szCs w:val="22"/>
          <w:lang w:val="az-Latn-AZ"/>
        </w:rPr>
        <w:t>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Mütə</w:t>
      </w:r>
      <w:r w:rsidRPr="00EE5E52">
        <w:rPr>
          <w:sz w:val="22"/>
          <w:szCs w:val="22"/>
          <w:lang w:val="az-Cyrl-AZ"/>
        </w:rPr>
        <w:t>a</w:t>
      </w:r>
      <w:r w:rsidRPr="0078169E">
        <w:rPr>
          <w:sz w:val="22"/>
          <w:szCs w:val="22"/>
          <w:lang w:val="az-Latn-AZ"/>
        </w:rPr>
        <w:t>li</w:t>
      </w:r>
      <w:r w:rsidRPr="00EE5E52">
        <w:rPr>
          <w:sz w:val="22"/>
          <w:szCs w:val="22"/>
          <w:lang w:val="az-Cyrl-AZ"/>
        </w:rPr>
        <w:t xml:space="preserve"> (O</w:t>
      </w:r>
      <w:r w:rsidRPr="0078169E">
        <w:rPr>
          <w:sz w:val="22"/>
          <w:szCs w:val="22"/>
          <w:lang w:val="az-Latn-AZ"/>
        </w:rPr>
        <w:t>n</w:t>
      </w:r>
      <w:r w:rsidRPr="00EE5E52">
        <w:rPr>
          <w:sz w:val="22"/>
          <w:szCs w:val="22"/>
          <w:lang w:val="az-Cyrl-AZ"/>
        </w:rPr>
        <w:t>a a</w:t>
      </w:r>
      <w:r w:rsidRPr="0078169E">
        <w:rPr>
          <w:sz w:val="22"/>
          <w:szCs w:val="22"/>
          <w:lang w:val="az-Latn-AZ"/>
        </w:rPr>
        <w:t>id</w:t>
      </w:r>
      <w:r w:rsidRPr="00EE5E52">
        <w:rPr>
          <w:sz w:val="22"/>
          <w:szCs w:val="22"/>
          <w:lang w:val="az-Cyrl-AZ"/>
        </w:rPr>
        <w:t xml:space="preserve"> e</w:t>
      </w:r>
      <w:r w:rsidRPr="0078169E">
        <w:rPr>
          <w:sz w:val="22"/>
          <w:szCs w:val="22"/>
          <w:lang w:val="az-Latn-AZ"/>
        </w:rPr>
        <w:t>dilən</w:t>
      </w:r>
      <w:r w:rsidRPr="00EE5E52">
        <w:rPr>
          <w:sz w:val="22"/>
          <w:szCs w:val="22"/>
          <w:lang w:val="az-Cyrl-AZ"/>
        </w:rPr>
        <w:t xml:space="preserve"> </w:t>
      </w:r>
      <w:r w:rsidRPr="0078169E">
        <w:rPr>
          <w:sz w:val="22"/>
          <w:szCs w:val="22"/>
          <w:lang w:val="az-Latn-AZ"/>
        </w:rPr>
        <w:t>vəsflərdən</w:t>
      </w:r>
      <w:r w:rsidRPr="00EE5E52">
        <w:rPr>
          <w:sz w:val="22"/>
          <w:szCs w:val="22"/>
          <w:lang w:val="az-Cyrl-AZ"/>
        </w:rPr>
        <w:t xml:space="preserve"> </w:t>
      </w:r>
      <w:r w:rsidRPr="0078169E">
        <w:rPr>
          <w:sz w:val="22"/>
          <w:szCs w:val="22"/>
          <w:lang w:val="az-Latn-AZ"/>
        </w:rPr>
        <w:t>ç</w:t>
      </w:r>
      <w:r w:rsidRPr="00EE5E52">
        <w:rPr>
          <w:sz w:val="22"/>
          <w:szCs w:val="22"/>
          <w:lang w:val="az-Cyrl-AZ"/>
        </w:rPr>
        <w:t>ox-</w:t>
      </w:r>
      <w:r w:rsidRPr="0078169E">
        <w:rPr>
          <w:sz w:val="22"/>
          <w:szCs w:val="22"/>
          <w:lang w:val="az-Latn-AZ"/>
        </w:rPr>
        <w:t>ç</w:t>
      </w:r>
      <w:r w:rsidRPr="00EE5E52">
        <w:rPr>
          <w:sz w:val="22"/>
          <w:szCs w:val="22"/>
          <w:lang w:val="az-Cyrl-AZ"/>
        </w:rPr>
        <w:t xml:space="preserve">ox </w:t>
      </w:r>
      <w:r w:rsidRPr="0078169E">
        <w:rPr>
          <w:sz w:val="22"/>
          <w:szCs w:val="22"/>
          <w:lang w:val="az-Latn-AZ"/>
        </w:rPr>
        <w:t>yüksək</w:t>
      </w:r>
      <w:r w:rsidRPr="00EE5E52">
        <w:rPr>
          <w:sz w:val="22"/>
          <w:szCs w:val="22"/>
          <w:lang w:val="az-Cyrl-AZ"/>
        </w:rPr>
        <w:t xml:space="preserve">)! </w:t>
      </w:r>
      <w:r w:rsidRPr="0078169E">
        <w:rPr>
          <w:sz w:val="22"/>
          <w:szCs w:val="22"/>
          <w:lang w:val="az-Latn-AZ"/>
        </w:rPr>
        <w:t>Bizə</w:t>
      </w:r>
      <w:r w:rsidRPr="00EE5E52">
        <w:rPr>
          <w:sz w:val="22"/>
          <w:szCs w:val="22"/>
          <w:lang w:val="az-Cyrl-AZ"/>
        </w:rPr>
        <w:t xml:space="preserve"> </w:t>
      </w:r>
      <w:r w:rsidRPr="0078169E">
        <w:rPr>
          <w:sz w:val="22"/>
          <w:szCs w:val="22"/>
          <w:lang w:val="az-Latn-AZ"/>
        </w:rPr>
        <w:t>Öz</w:t>
      </w:r>
      <w:r w:rsidRPr="00EE5E52">
        <w:rPr>
          <w:sz w:val="22"/>
          <w:szCs w:val="22"/>
          <w:lang w:val="az-Cyrl-AZ"/>
        </w:rPr>
        <w:t xml:space="preserve"> </w:t>
      </w:r>
      <w:r w:rsidRPr="0078169E">
        <w:rPr>
          <w:sz w:val="22"/>
          <w:szCs w:val="22"/>
          <w:lang w:val="az-Latn-AZ"/>
        </w:rPr>
        <w:t>qəhr</w:t>
      </w:r>
      <w:r w:rsidRPr="00EE5E52">
        <w:rPr>
          <w:sz w:val="22"/>
          <w:szCs w:val="22"/>
          <w:lang w:val="az-Cyrl-AZ"/>
        </w:rPr>
        <w:t xml:space="preserve"> o</w:t>
      </w:r>
      <w:r w:rsidRPr="0078169E">
        <w:rPr>
          <w:sz w:val="22"/>
          <w:szCs w:val="22"/>
          <w:lang w:val="az-Latn-AZ"/>
        </w:rPr>
        <w:t>dund</w:t>
      </w:r>
      <w:r w:rsidRPr="00EE5E52">
        <w:rPr>
          <w:sz w:val="22"/>
          <w:szCs w:val="22"/>
          <w:lang w:val="az-Cyrl-AZ"/>
        </w:rPr>
        <w:t>a</w:t>
      </w:r>
      <w:r w:rsidRPr="0078169E">
        <w:rPr>
          <w:sz w:val="22"/>
          <w:szCs w:val="22"/>
          <w:lang w:val="az-Latn-AZ"/>
        </w:rPr>
        <w:t>n</w:t>
      </w:r>
      <w:r w:rsidRPr="00EE5E52">
        <w:rPr>
          <w:sz w:val="22"/>
          <w:szCs w:val="22"/>
          <w:lang w:val="az-Cyrl-AZ"/>
        </w:rPr>
        <w:t xml:space="preserve"> a</w:t>
      </w:r>
      <w:r w:rsidRPr="0078169E">
        <w:rPr>
          <w:sz w:val="22"/>
          <w:szCs w:val="22"/>
          <w:lang w:val="az-Latn-AZ"/>
        </w:rPr>
        <w:t>m</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pən</w:t>
      </w:r>
      <w:r w:rsidRPr="00EE5E52">
        <w:rPr>
          <w:sz w:val="22"/>
          <w:szCs w:val="22"/>
          <w:lang w:val="az-Cyrl-AZ"/>
        </w:rPr>
        <w:t>a</w:t>
      </w:r>
      <w:r w:rsidRPr="0078169E">
        <w:rPr>
          <w:sz w:val="22"/>
          <w:szCs w:val="22"/>
          <w:lang w:val="az-Latn-AZ"/>
        </w:rPr>
        <w:t>h</w:t>
      </w:r>
      <w:r w:rsidRPr="00EE5E52">
        <w:rPr>
          <w:sz w:val="22"/>
          <w:szCs w:val="22"/>
          <w:lang w:val="az-Cyrl-AZ"/>
        </w:rPr>
        <w:t xml:space="preserve">) </w:t>
      </w:r>
      <w:r w:rsidRPr="0078169E">
        <w:rPr>
          <w:sz w:val="22"/>
          <w:szCs w:val="22"/>
          <w:lang w:val="az-Latn-AZ"/>
        </w:rPr>
        <w:t>v</w:t>
      </w:r>
      <w:r w:rsidRPr="00EE5E52">
        <w:rPr>
          <w:sz w:val="22"/>
          <w:szCs w:val="22"/>
          <w:lang w:val="az-Cyrl-AZ"/>
        </w:rPr>
        <w:t>e</w:t>
      </w:r>
      <w:r w:rsidRPr="0078169E">
        <w:rPr>
          <w:sz w:val="22"/>
          <w:szCs w:val="22"/>
          <w:lang w:val="az-Latn-AZ"/>
        </w:rPr>
        <w:t>r</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Mücir</w:t>
      </w:r>
      <w:r w:rsidRPr="00EE5E52">
        <w:rPr>
          <w:sz w:val="22"/>
          <w:szCs w:val="22"/>
          <w:lang w:val="az-Cyrl-AZ"/>
        </w:rPr>
        <w:t xml:space="preserve">!   </w:t>
      </w:r>
      <w:r w:rsidRPr="0078169E">
        <w:rPr>
          <w:sz w:val="22"/>
          <w:szCs w:val="22"/>
          <w:lang w:val="az-Latn-AZ"/>
        </w:rPr>
        <w:t>Hər</w:t>
      </w:r>
      <w:r w:rsidRPr="00EE5E52">
        <w:rPr>
          <w:sz w:val="22"/>
          <w:szCs w:val="22"/>
          <w:lang w:val="az-Cyrl-AZ"/>
        </w:rPr>
        <w:t xml:space="preserve"> </w:t>
      </w:r>
      <w:r w:rsidRPr="0078169E">
        <w:rPr>
          <w:sz w:val="22"/>
          <w:szCs w:val="22"/>
          <w:lang w:val="az-Latn-AZ"/>
        </w:rPr>
        <w:t>bir</w:t>
      </w:r>
      <w:r w:rsidRPr="00EE5E52">
        <w:rPr>
          <w:sz w:val="22"/>
          <w:szCs w:val="22"/>
          <w:lang w:val="az-Cyrl-AZ"/>
        </w:rPr>
        <w:t xml:space="preserve"> </w:t>
      </w:r>
      <w:r w:rsidRPr="0078169E">
        <w:rPr>
          <w:sz w:val="22"/>
          <w:szCs w:val="22"/>
          <w:lang w:val="az-Latn-AZ"/>
        </w:rPr>
        <w:t>nöqs</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e</w:t>
      </w:r>
      <w:r w:rsidRPr="0078169E">
        <w:rPr>
          <w:sz w:val="22"/>
          <w:szCs w:val="22"/>
          <w:lang w:val="az-Latn-AZ"/>
        </w:rPr>
        <w:t>ybdən</w:t>
      </w:r>
      <w:r w:rsidRPr="00EE5E52">
        <w:rPr>
          <w:sz w:val="22"/>
          <w:szCs w:val="22"/>
          <w:lang w:val="az-Cyrl-AZ"/>
        </w:rPr>
        <w:t xml:space="preserve"> </w:t>
      </w:r>
      <w:r w:rsidRPr="0078169E">
        <w:rPr>
          <w:sz w:val="22"/>
          <w:szCs w:val="22"/>
          <w:lang w:val="az-Latn-AZ"/>
        </w:rPr>
        <w:t>p</w:t>
      </w:r>
      <w:r w:rsidRPr="00EE5E52">
        <w:rPr>
          <w:sz w:val="22"/>
          <w:szCs w:val="22"/>
          <w:lang w:val="az-Cyrl-AZ"/>
        </w:rPr>
        <w:t>a</w:t>
      </w:r>
      <w:r w:rsidRPr="0078169E">
        <w:rPr>
          <w:sz w:val="22"/>
          <w:szCs w:val="22"/>
          <w:lang w:val="az-Latn-AZ"/>
        </w:rPr>
        <w:t>k</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w:t>
      </w:r>
      <w:r w:rsidRPr="0078169E">
        <w:rPr>
          <w:sz w:val="22"/>
          <w:szCs w:val="22"/>
          <w:lang w:val="az-Latn-AZ"/>
        </w:rPr>
        <w:t>münəzzəhsən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Əliyy</w:t>
      </w:r>
      <w:r w:rsidRPr="00EE5E52">
        <w:rPr>
          <w:sz w:val="22"/>
          <w:szCs w:val="22"/>
          <w:lang w:val="az-Cyrl-AZ"/>
        </w:rPr>
        <w:t xml:space="preserve"> (</w:t>
      </w:r>
      <w:r w:rsidRPr="0078169E">
        <w:rPr>
          <w:sz w:val="22"/>
          <w:szCs w:val="22"/>
          <w:lang w:val="az-Latn-AZ"/>
        </w:rPr>
        <w:t>vəsf</w:t>
      </w:r>
      <w:r w:rsidRPr="00EE5E52">
        <w:rPr>
          <w:sz w:val="22"/>
          <w:szCs w:val="22"/>
          <w:lang w:val="az-Cyrl-AZ"/>
        </w:rPr>
        <w:t xml:space="preserve"> e</w:t>
      </w:r>
      <w:r w:rsidRPr="0078169E">
        <w:rPr>
          <w:sz w:val="22"/>
          <w:szCs w:val="22"/>
          <w:lang w:val="az-Latn-AZ"/>
        </w:rPr>
        <w:t>dənlərin</w:t>
      </w:r>
      <w:r w:rsidRPr="00EE5E52">
        <w:rPr>
          <w:sz w:val="22"/>
          <w:szCs w:val="22"/>
          <w:lang w:val="az-Cyrl-AZ"/>
        </w:rPr>
        <w:t xml:space="preserve"> </w:t>
      </w:r>
      <w:r w:rsidRPr="0078169E">
        <w:rPr>
          <w:sz w:val="22"/>
          <w:szCs w:val="22"/>
          <w:lang w:val="az-Latn-AZ"/>
        </w:rPr>
        <w:t>vəsfinin</w:t>
      </w:r>
      <w:r w:rsidRPr="00EE5E52">
        <w:rPr>
          <w:sz w:val="22"/>
          <w:szCs w:val="22"/>
          <w:lang w:val="az-Cyrl-AZ"/>
        </w:rPr>
        <w:t>, a</w:t>
      </w:r>
      <w:r w:rsidRPr="0078169E">
        <w:rPr>
          <w:sz w:val="22"/>
          <w:szCs w:val="22"/>
          <w:lang w:val="az-Latn-AZ"/>
        </w:rPr>
        <w:t>riflərin</w:t>
      </w:r>
      <w:r w:rsidRPr="00EE5E52">
        <w:rPr>
          <w:sz w:val="22"/>
          <w:szCs w:val="22"/>
          <w:lang w:val="az-Cyrl-AZ"/>
        </w:rPr>
        <w:t xml:space="preserve"> e</w:t>
      </w:r>
      <w:r w:rsidRPr="0078169E">
        <w:rPr>
          <w:sz w:val="22"/>
          <w:szCs w:val="22"/>
          <w:lang w:val="az-Latn-AZ"/>
        </w:rPr>
        <w:t>lminin</w:t>
      </w:r>
      <w:r w:rsidRPr="00EE5E52">
        <w:rPr>
          <w:sz w:val="22"/>
          <w:szCs w:val="22"/>
          <w:lang w:val="az-Cyrl-AZ"/>
        </w:rPr>
        <w:t xml:space="preserve"> O</w:t>
      </w:r>
      <w:r w:rsidRPr="0078169E">
        <w:rPr>
          <w:sz w:val="22"/>
          <w:szCs w:val="22"/>
          <w:lang w:val="az-Latn-AZ"/>
        </w:rPr>
        <w:t>nu</w:t>
      </w:r>
      <w:r w:rsidRPr="00EE5E52">
        <w:rPr>
          <w:sz w:val="22"/>
          <w:szCs w:val="22"/>
          <w:lang w:val="az-Cyrl-AZ"/>
        </w:rPr>
        <w:t xml:space="preserve"> </w:t>
      </w:r>
      <w:r w:rsidRPr="0078169E">
        <w:rPr>
          <w:sz w:val="22"/>
          <w:szCs w:val="22"/>
          <w:lang w:val="az-Latn-AZ"/>
        </w:rPr>
        <w:t>əh</w:t>
      </w:r>
      <w:r w:rsidRPr="00EE5E52">
        <w:rPr>
          <w:sz w:val="22"/>
          <w:szCs w:val="22"/>
          <w:lang w:val="az-Cyrl-AZ"/>
        </w:rPr>
        <w:t>a</w:t>
      </w:r>
      <w:r w:rsidRPr="0078169E">
        <w:rPr>
          <w:sz w:val="22"/>
          <w:szCs w:val="22"/>
          <w:lang w:val="az-Latn-AZ"/>
        </w:rPr>
        <w:t>tə</w:t>
      </w:r>
      <w:r w:rsidRPr="00EE5E52">
        <w:rPr>
          <w:sz w:val="22"/>
          <w:szCs w:val="22"/>
          <w:lang w:val="az-Cyrl-AZ"/>
        </w:rPr>
        <w:t xml:space="preserve"> e</w:t>
      </w:r>
      <w:r w:rsidRPr="0078169E">
        <w:rPr>
          <w:sz w:val="22"/>
          <w:szCs w:val="22"/>
          <w:lang w:val="az-Latn-AZ"/>
        </w:rPr>
        <w:t>də</w:t>
      </w:r>
      <w:r w:rsidRPr="00EE5E52">
        <w:rPr>
          <w:sz w:val="22"/>
          <w:szCs w:val="22"/>
          <w:lang w:val="az-Cyrl-AZ"/>
        </w:rPr>
        <w:t xml:space="preserve"> </w:t>
      </w:r>
      <w:r w:rsidRPr="0078169E">
        <w:rPr>
          <w:sz w:val="22"/>
          <w:szCs w:val="22"/>
          <w:lang w:val="az-Latn-AZ"/>
        </w:rPr>
        <w:t>bilmədiyi</w:t>
      </w:r>
      <w:r w:rsidRPr="00EE5E52">
        <w:rPr>
          <w:sz w:val="22"/>
          <w:szCs w:val="22"/>
          <w:lang w:val="az-Cyrl-AZ"/>
        </w:rPr>
        <w:t xml:space="preserve">), </w:t>
      </w:r>
      <w:r w:rsidRPr="0078169E">
        <w:rPr>
          <w:sz w:val="22"/>
          <w:szCs w:val="22"/>
          <w:lang w:val="az-Latn-AZ"/>
        </w:rPr>
        <w:t>uc</w:t>
      </w:r>
      <w:r w:rsidRPr="00EE5E52">
        <w:rPr>
          <w:sz w:val="22"/>
          <w:szCs w:val="22"/>
          <w:lang w:val="az-Cyrl-AZ"/>
        </w:rPr>
        <w:t xml:space="preserve">a </w:t>
      </w:r>
      <w:r w:rsidRPr="0078169E">
        <w:rPr>
          <w:sz w:val="22"/>
          <w:szCs w:val="22"/>
          <w:lang w:val="az-Latn-AZ"/>
        </w:rPr>
        <w:t>məq</w:t>
      </w:r>
      <w:r w:rsidRPr="00EE5E52">
        <w:rPr>
          <w:sz w:val="22"/>
          <w:szCs w:val="22"/>
          <w:lang w:val="az-Cyrl-AZ"/>
        </w:rPr>
        <w:t>a</w:t>
      </w:r>
      <w:r w:rsidRPr="0078169E">
        <w:rPr>
          <w:sz w:val="22"/>
          <w:szCs w:val="22"/>
          <w:lang w:val="az-Latn-AZ"/>
        </w:rPr>
        <w:t>mlıs</w:t>
      </w:r>
      <w:r w:rsidRPr="00EE5E52">
        <w:rPr>
          <w:sz w:val="22"/>
          <w:szCs w:val="22"/>
          <w:lang w:val="az-Cyrl-AZ"/>
        </w:rPr>
        <w:t>a</w:t>
      </w:r>
      <w:r w:rsidRPr="0078169E">
        <w:rPr>
          <w:sz w:val="22"/>
          <w:szCs w:val="22"/>
          <w:lang w:val="az-Latn-AZ"/>
        </w:rPr>
        <w:t>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Əl</w:t>
      </w:r>
      <w:r w:rsidRPr="00EE5E52">
        <w:rPr>
          <w:sz w:val="22"/>
          <w:szCs w:val="22"/>
          <w:lang w:val="az-Cyrl-AZ"/>
        </w:rPr>
        <w:t>a (</w:t>
      </w:r>
      <w:r w:rsidRPr="0078169E">
        <w:rPr>
          <w:sz w:val="22"/>
          <w:szCs w:val="22"/>
          <w:lang w:val="az-Latn-AZ"/>
        </w:rPr>
        <w:t>ən</w:t>
      </w:r>
      <w:r w:rsidRPr="00EE5E52">
        <w:rPr>
          <w:sz w:val="22"/>
          <w:szCs w:val="22"/>
          <w:lang w:val="az-Cyrl-AZ"/>
        </w:rPr>
        <w:t xml:space="preserve"> </w:t>
      </w:r>
      <w:r w:rsidRPr="0078169E">
        <w:rPr>
          <w:sz w:val="22"/>
          <w:szCs w:val="22"/>
          <w:lang w:val="az-Latn-AZ"/>
        </w:rPr>
        <w:t>əşrəf</w:t>
      </w:r>
      <w:r w:rsidRPr="00EE5E52">
        <w:rPr>
          <w:sz w:val="22"/>
          <w:szCs w:val="22"/>
          <w:lang w:val="az-Cyrl-AZ"/>
        </w:rPr>
        <w:t xml:space="preserve">, </w:t>
      </w:r>
      <w:r w:rsidRPr="0078169E">
        <w:rPr>
          <w:sz w:val="22"/>
          <w:szCs w:val="22"/>
          <w:lang w:val="az-Latn-AZ"/>
        </w:rPr>
        <w:t>ən</w:t>
      </w:r>
      <w:r w:rsidRPr="00EE5E52">
        <w:rPr>
          <w:sz w:val="22"/>
          <w:szCs w:val="22"/>
          <w:lang w:val="az-Cyrl-AZ"/>
        </w:rPr>
        <w:t xml:space="preserve"> </w:t>
      </w:r>
      <w:r w:rsidRPr="0078169E">
        <w:rPr>
          <w:sz w:val="22"/>
          <w:szCs w:val="22"/>
          <w:lang w:val="az-Latn-AZ"/>
        </w:rPr>
        <w:t>şər</w:t>
      </w:r>
      <w:r w:rsidRPr="00EE5E52">
        <w:rPr>
          <w:sz w:val="22"/>
          <w:szCs w:val="22"/>
          <w:lang w:val="az-Cyrl-AZ"/>
        </w:rPr>
        <w:t>a</w:t>
      </w:r>
      <w:r w:rsidRPr="0078169E">
        <w:rPr>
          <w:sz w:val="22"/>
          <w:szCs w:val="22"/>
          <w:lang w:val="az-Latn-AZ"/>
        </w:rPr>
        <w:t>fətli</w:t>
      </w:r>
      <w:r w:rsidRPr="00EE5E52">
        <w:rPr>
          <w:sz w:val="22"/>
          <w:szCs w:val="22"/>
          <w:lang w:val="az-Cyrl-AZ"/>
        </w:rPr>
        <w:t xml:space="preserve">)! </w:t>
      </w:r>
      <w:r w:rsidRPr="0078169E">
        <w:rPr>
          <w:sz w:val="22"/>
          <w:szCs w:val="22"/>
          <w:lang w:val="az-Latn-AZ"/>
        </w:rPr>
        <w:t>Bizə</w:t>
      </w:r>
      <w:r w:rsidRPr="00EE5E52">
        <w:rPr>
          <w:sz w:val="22"/>
          <w:szCs w:val="22"/>
          <w:lang w:val="az-Cyrl-AZ"/>
        </w:rPr>
        <w:t xml:space="preserve"> </w:t>
      </w:r>
      <w:r w:rsidRPr="0078169E">
        <w:rPr>
          <w:sz w:val="22"/>
          <w:szCs w:val="22"/>
          <w:lang w:val="az-Latn-AZ"/>
        </w:rPr>
        <w:t>Öz</w:t>
      </w:r>
      <w:r w:rsidRPr="00EE5E52">
        <w:rPr>
          <w:sz w:val="22"/>
          <w:szCs w:val="22"/>
          <w:lang w:val="az-Cyrl-AZ"/>
        </w:rPr>
        <w:t xml:space="preserve"> </w:t>
      </w:r>
      <w:r w:rsidRPr="0078169E">
        <w:rPr>
          <w:sz w:val="22"/>
          <w:szCs w:val="22"/>
          <w:lang w:val="az-Latn-AZ"/>
        </w:rPr>
        <w:t>qəhr</w:t>
      </w:r>
      <w:r w:rsidRPr="00EE5E52">
        <w:rPr>
          <w:sz w:val="22"/>
          <w:szCs w:val="22"/>
          <w:lang w:val="az-Cyrl-AZ"/>
        </w:rPr>
        <w:t xml:space="preserve"> o</w:t>
      </w:r>
      <w:r w:rsidRPr="0078169E">
        <w:rPr>
          <w:sz w:val="22"/>
          <w:szCs w:val="22"/>
          <w:lang w:val="az-Latn-AZ"/>
        </w:rPr>
        <w:t>dund</w:t>
      </w:r>
      <w:r w:rsidRPr="00EE5E52">
        <w:rPr>
          <w:sz w:val="22"/>
          <w:szCs w:val="22"/>
          <w:lang w:val="az-Cyrl-AZ"/>
        </w:rPr>
        <w:t>a</w:t>
      </w:r>
      <w:r w:rsidRPr="0078169E">
        <w:rPr>
          <w:sz w:val="22"/>
          <w:szCs w:val="22"/>
          <w:lang w:val="az-Latn-AZ"/>
        </w:rPr>
        <w:t>n</w:t>
      </w:r>
      <w:r w:rsidRPr="00EE5E52">
        <w:rPr>
          <w:sz w:val="22"/>
          <w:szCs w:val="22"/>
          <w:lang w:val="az-Cyrl-AZ"/>
        </w:rPr>
        <w:t xml:space="preserve"> a</w:t>
      </w:r>
      <w:r w:rsidRPr="0078169E">
        <w:rPr>
          <w:sz w:val="22"/>
          <w:szCs w:val="22"/>
          <w:lang w:val="az-Latn-AZ"/>
        </w:rPr>
        <w:t>m</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pən</w:t>
      </w:r>
      <w:r w:rsidRPr="00EE5E52">
        <w:rPr>
          <w:sz w:val="22"/>
          <w:szCs w:val="22"/>
          <w:lang w:val="az-Cyrl-AZ"/>
        </w:rPr>
        <w:t>a</w:t>
      </w:r>
      <w:r w:rsidRPr="0078169E">
        <w:rPr>
          <w:sz w:val="22"/>
          <w:szCs w:val="22"/>
          <w:lang w:val="az-Latn-AZ"/>
        </w:rPr>
        <w:t>h</w:t>
      </w:r>
      <w:r w:rsidRPr="00EE5E52">
        <w:rPr>
          <w:sz w:val="22"/>
          <w:szCs w:val="22"/>
          <w:lang w:val="az-Cyrl-AZ"/>
        </w:rPr>
        <w:t xml:space="preserve">) </w:t>
      </w:r>
      <w:r w:rsidRPr="0078169E">
        <w:rPr>
          <w:sz w:val="22"/>
          <w:szCs w:val="22"/>
          <w:lang w:val="az-Latn-AZ"/>
        </w:rPr>
        <w:t>v</w:t>
      </w:r>
      <w:r w:rsidRPr="00EE5E52">
        <w:rPr>
          <w:sz w:val="22"/>
          <w:szCs w:val="22"/>
          <w:lang w:val="az-Cyrl-AZ"/>
        </w:rPr>
        <w:t>e</w:t>
      </w:r>
      <w:r w:rsidRPr="0078169E">
        <w:rPr>
          <w:sz w:val="22"/>
          <w:szCs w:val="22"/>
          <w:lang w:val="az-Latn-AZ"/>
        </w:rPr>
        <w:t>r</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Mücir</w:t>
      </w:r>
      <w:r w:rsidRPr="00EE5E52">
        <w:rPr>
          <w:sz w:val="22"/>
          <w:szCs w:val="22"/>
          <w:lang w:val="az-Cyrl-AZ"/>
        </w:rPr>
        <w:t>!</w:t>
      </w:r>
      <w:r w:rsidRPr="00EE5E52">
        <w:rPr>
          <w:sz w:val="22"/>
          <w:szCs w:val="22"/>
          <w:lang w:val="az-Cyrl-AZ"/>
        </w:rPr>
        <w:br/>
        <w:t xml:space="preserve">   </w:t>
      </w:r>
      <w:r w:rsidRPr="0078169E">
        <w:rPr>
          <w:sz w:val="22"/>
          <w:szCs w:val="22"/>
          <w:lang w:val="az-Latn-AZ"/>
        </w:rPr>
        <w:t>Hər</w:t>
      </w:r>
      <w:r w:rsidRPr="00EE5E52">
        <w:rPr>
          <w:sz w:val="22"/>
          <w:szCs w:val="22"/>
          <w:lang w:val="az-Cyrl-AZ"/>
        </w:rPr>
        <w:t xml:space="preserve"> </w:t>
      </w:r>
      <w:r w:rsidRPr="0078169E">
        <w:rPr>
          <w:sz w:val="22"/>
          <w:szCs w:val="22"/>
          <w:lang w:val="az-Latn-AZ"/>
        </w:rPr>
        <w:t>bir</w:t>
      </w:r>
      <w:r w:rsidRPr="00EE5E52">
        <w:rPr>
          <w:sz w:val="22"/>
          <w:szCs w:val="22"/>
          <w:lang w:val="az-Cyrl-AZ"/>
        </w:rPr>
        <w:t xml:space="preserve"> </w:t>
      </w:r>
      <w:r w:rsidRPr="0078169E">
        <w:rPr>
          <w:sz w:val="22"/>
          <w:szCs w:val="22"/>
          <w:lang w:val="az-Latn-AZ"/>
        </w:rPr>
        <w:t>nöqs</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e</w:t>
      </w:r>
      <w:r w:rsidRPr="0078169E">
        <w:rPr>
          <w:sz w:val="22"/>
          <w:szCs w:val="22"/>
          <w:lang w:val="az-Latn-AZ"/>
        </w:rPr>
        <w:t>ybdən</w:t>
      </w:r>
      <w:r w:rsidRPr="00EE5E52">
        <w:rPr>
          <w:sz w:val="22"/>
          <w:szCs w:val="22"/>
          <w:lang w:val="az-Cyrl-AZ"/>
        </w:rPr>
        <w:t xml:space="preserve"> </w:t>
      </w:r>
      <w:r w:rsidRPr="0078169E">
        <w:rPr>
          <w:sz w:val="22"/>
          <w:szCs w:val="22"/>
          <w:lang w:val="az-Latn-AZ"/>
        </w:rPr>
        <w:t>p</w:t>
      </w:r>
      <w:r w:rsidRPr="00EE5E52">
        <w:rPr>
          <w:sz w:val="22"/>
          <w:szCs w:val="22"/>
          <w:lang w:val="az-Cyrl-AZ"/>
        </w:rPr>
        <w:t>a</w:t>
      </w:r>
      <w:r w:rsidRPr="0078169E">
        <w:rPr>
          <w:sz w:val="22"/>
          <w:szCs w:val="22"/>
          <w:lang w:val="az-Latn-AZ"/>
        </w:rPr>
        <w:t>k</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w:t>
      </w:r>
      <w:r w:rsidRPr="0078169E">
        <w:rPr>
          <w:sz w:val="22"/>
          <w:szCs w:val="22"/>
          <w:lang w:val="az-Latn-AZ"/>
        </w:rPr>
        <w:t>münəzzəhsən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Vəliyy</w:t>
      </w:r>
      <w:r w:rsidRPr="00EE5E52">
        <w:rPr>
          <w:sz w:val="22"/>
          <w:szCs w:val="22"/>
          <w:lang w:val="az-Cyrl-AZ"/>
        </w:rPr>
        <w:t xml:space="preserve"> (</w:t>
      </w:r>
      <w:r w:rsidRPr="0078169E">
        <w:rPr>
          <w:sz w:val="22"/>
          <w:szCs w:val="22"/>
          <w:lang w:val="az-Latn-AZ"/>
        </w:rPr>
        <w:t>d</w:t>
      </w:r>
      <w:r w:rsidRPr="00EE5E52">
        <w:rPr>
          <w:sz w:val="22"/>
          <w:szCs w:val="22"/>
          <w:lang w:val="az-Cyrl-AZ"/>
        </w:rPr>
        <w:t>o</w:t>
      </w:r>
      <w:r w:rsidRPr="0078169E">
        <w:rPr>
          <w:sz w:val="22"/>
          <w:szCs w:val="22"/>
          <w:lang w:val="az-Latn-AZ"/>
        </w:rPr>
        <w:t>st</w:t>
      </w:r>
      <w:r w:rsidRPr="00EE5E52">
        <w:rPr>
          <w:sz w:val="22"/>
          <w:szCs w:val="22"/>
          <w:lang w:val="az-Cyrl-AZ"/>
        </w:rPr>
        <w:t xml:space="preserve">, </w:t>
      </w:r>
      <w:r w:rsidRPr="0078169E">
        <w:rPr>
          <w:sz w:val="22"/>
          <w:szCs w:val="22"/>
          <w:lang w:val="az-Latn-AZ"/>
        </w:rPr>
        <w:t>i</w:t>
      </w:r>
      <w:r w:rsidRPr="00EE5E52">
        <w:rPr>
          <w:sz w:val="22"/>
          <w:szCs w:val="22"/>
          <w:lang w:val="az-Cyrl-AZ"/>
        </w:rPr>
        <w:t>x</w:t>
      </w:r>
      <w:r w:rsidRPr="0078169E">
        <w:rPr>
          <w:sz w:val="22"/>
          <w:szCs w:val="22"/>
          <w:lang w:val="az-Latn-AZ"/>
        </w:rPr>
        <w:t>tiy</w:t>
      </w:r>
      <w:r w:rsidRPr="00EE5E52">
        <w:rPr>
          <w:sz w:val="22"/>
          <w:szCs w:val="22"/>
          <w:lang w:val="az-Cyrl-AZ"/>
        </w:rPr>
        <w:t>a</w:t>
      </w:r>
      <w:r w:rsidRPr="0078169E">
        <w:rPr>
          <w:sz w:val="22"/>
          <w:szCs w:val="22"/>
          <w:lang w:val="az-Latn-AZ"/>
        </w:rPr>
        <w:t>r</w:t>
      </w:r>
      <w:r w:rsidRPr="00EE5E52">
        <w:rPr>
          <w:sz w:val="22"/>
          <w:szCs w:val="22"/>
          <w:lang w:val="az-Cyrl-AZ"/>
        </w:rPr>
        <w:t xml:space="preserve"> </w:t>
      </w:r>
      <w:r w:rsidRPr="0078169E">
        <w:rPr>
          <w:sz w:val="22"/>
          <w:szCs w:val="22"/>
          <w:lang w:val="az-Latn-AZ"/>
        </w:rPr>
        <w:t>s</w:t>
      </w:r>
      <w:r w:rsidRPr="00EE5E52">
        <w:rPr>
          <w:sz w:val="22"/>
          <w:szCs w:val="22"/>
          <w:lang w:val="az-Cyrl-AZ"/>
        </w:rPr>
        <w:t>a</w:t>
      </w:r>
      <w:r w:rsidRPr="0078169E">
        <w:rPr>
          <w:sz w:val="22"/>
          <w:szCs w:val="22"/>
          <w:lang w:val="az-Latn-AZ"/>
        </w:rPr>
        <w:t>hibi</w:t>
      </w:r>
      <w:r w:rsidRPr="00EE5E52">
        <w:rPr>
          <w:sz w:val="22"/>
          <w:szCs w:val="22"/>
          <w:lang w:val="az-Cyrl-AZ"/>
        </w:rPr>
        <w:t xml:space="preserve">), </w:t>
      </w:r>
      <w:r w:rsidRPr="0078169E">
        <w:rPr>
          <w:sz w:val="22"/>
          <w:szCs w:val="22"/>
          <w:lang w:val="az-Latn-AZ"/>
        </w:rPr>
        <w:t>uc</w:t>
      </w:r>
      <w:r w:rsidRPr="00EE5E52">
        <w:rPr>
          <w:sz w:val="22"/>
          <w:szCs w:val="22"/>
          <w:lang w:val="az-Cyrl-AZ"/>
        </w:rPr>
        <w:t xml:space="preserve">a </w:t>
      </w:r>
      <w:r w:rsidRPr="0078169E">
        <w:rPr>
          <w:sz w:val="22"/>
          <w:szCs w:val="22"/>
          <w:lang w:val="az-Latn-AZ"/>
        </w:rPr>
        <w:t>məq</w:t>
      </w:r>
      <w:r w:rsidRPr="00EE5E52">
        <w:rPr>
          <w:sz w:val="22"/>
          <w:szCs w:val="22"/>
          <w:lang w:val="az-Cyrl-AZ"/>
        </w:rPr>
        <w:t>a</w:t>
      </w:r>
      <w:r w:rsidRPr="0078169E">
        <w:rPr>
          <w:sz w:val="22"/>
          <w:szCs w:val="22"/>
          <w:lang w:val="az-Latn-AZ"/>
        </w:rPr>
        <w:t>mlıs</w:t>
      </w:r>
      <w:r w:rsidRPr="00EE5E52">
        <w:rPr>
          <w:sz w:val="22"/>
          <w:szCs w:val="22"/>
          <w:lang w:val="az-Cyrl-AZ"/>
        </w:rPr>
        <w:t>a</w:t>
      </w:r>
      <w:r w:rsidRPr="0078169E">
        <w:rPr>
          <w:sz w:val="22"/>
          <w:szCs w:val="22"/>
          <w:lang w:val="az-Latn-AZ"/>
        </w:rPr>
        <w:t>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Mövl</w:t>
      </w:r>
      <w:r w:rsidRPr="00EE5E52">
        <w:rPr>
          <w:sz w:val="22"/>
          <w:szCs w:val="22"/>
          <w:lang w:val="az-Cyrl-AZ"/>
        </w:rPr>
        <w:t xml:space="preserve">a! </w:t>
      </w:r>
      <w:r w:rsidRPr="0078169E">
        <w:rPr>
          <w:sz w:val="22"/>
          <w:szCs w:val="22"/>
          <w:lang w:val="az-Latn-AZ"/>
        </w:rPr>
        <w:t>Bizə</w:t>
      </w:r>
      <w:r w:rsidRPr="00EE5E52">
        <w:rPr>
          <w:sz w:val="22"/>
          <w:szCs w:val="22"/>
          <w:lang w:val="az-Cyrl-AZ"/>
        </w:rPr>
        <w:t xml:space="preserve"> </w:t>
      </w:r>
      <w:r w:rsidRPr="0078169E">
        <w:rPr>
          <w:sz w:val="22"/>
          <w:szCs w:val="22"/>
          <w:lang w:val="az-Latn-AZ"/>
        </w:rPr>
        <w:t>Öz</w:t>
      </w:r>
      <w:r w:rsidRPr="00EE5E52">
        <w:rPr>
          <w:sz w:val="22"/>
          <w:szCs w:val="22"/>
          <w:lang w:val="az-Cyrl-AZ"/>
        </w:rPr>
        <w:t xml:space="preserve"> </w:t>
      </w:r>
      <w:r w:rsidRPr="0078169E">
        <w:rPr>
          <w:sz w:val="22"/>
          <w:szCs w:val="22"/>
          <w:lang w:val="az-Latn-AZ"/>
        </w:rPr>
        <w:t>qəhr</w:t>
      </w:r>
      <w:r w:rsidRPr="00EE5E52">
        <w:rPr>
          <w:sz w:val="22"/>
          <w:szCs w:val="22"/>
          <w:lang w:val="az-Cyrl-AZ"/>
        </w:rPr>
        <w:t xml:space="preserve"> o</w:t>
      </w:r>
      <w:r w:rsidRPr="0078169E">
        <w:rPr>
          <w:sz w:val="22"/>
          <w:szCs w:val="22"/>
          <w:lang w:val="az-Latn-AZ"/>
        </w:rPr>
        <w:t>dund</w:t>
      </w:r>
      <w:r w:rsidRPr="00EE5E52">
        <w:rPr>
          <w:sz w:val="22"/>
          <w:szCs w:val="22"/>
          <w:lang w:val="az-Cyrl-AZ"/>
        </w:rPr>
        <w:t>a</w:t>
      </w:r>
      <w:r w:rsidRPr="0078169E">
        <w:rPr>
          <w:sz w:val="22"/>
          <w:szCs w:val="22"/>
          <w:lang w:val="az-Latn-AZ"/>
        </w:rPr>
        <w:t>n</w:t>
      </w:r>
      <w:r w:rsidRPr="00EE5E52">
        <w:rPr>
          <w:sz w:val="22"/>
          <w:szCs w:val="22"/>
          <w:lang w:val="az-Cyrl-AZ"/>
        </w:rPr>
        <w:t xml:space="preserve"> a</w:t>
      </w:r>
      <w:r w:rsidRPr="0078169E">
        <w:rPr>
          <w:sz w:val="22"/>
          <w:szCs w:val="22"/>
          <w:lang w:val="az-Latn-AZ"/>
        </w:rPr>
        <w:t>m</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pən</w:t>
      </w:r>
      <w:r w:rsidRPr="00EE5E52">
        <w:rPr>
          <w:sz w:val="22"/>
          <w:szCs w:val="22"/>
          <w:lang w:val="az-Cyrl-AZ"/>
        </w:rPr>
        <w:t>a</w:t>
      </w:r>
      <w:r w:rsidRPr="0078169E">
        <w:rPr>
          <w:sz w:val="22"/>
          <w:szCs w:val="22"/>
          <w:lang w:val="az-Latn-AZ"/>
        </w:rPr>
        <w:t>h</w:t>
      </w:r>
      <w:r w:rsidRPr="00EE5E52">
        <w:rPr>
          <w:sz w:val="22"/>
          <w:szCs w:val="22"/>
          <w:lang w:val="az-Cyrl-AZ"/>
        </w:rPr>
        <w:t xml:space="preserve">) </w:t>
      </w:r>
      <w:r w:rsidRPr="0078169E">
        <w:rPr>
          <w:sz w:val="22"/>
          <w:szCs w:val="22"/>
          <w:lang w:val="az-Latn-AZ"/>
        </w:rPr>
        <w:t>v</w:t>
      </w:r>
      <w:r w:rsidRPr="00EE5E52">
        <w:rPr>
          <w:sz w:val="22"/>
          <w:szCs w:val="22"/>
          <w:lang w:val="az-Cyrl-AZ"/>
        </w:rPr>
        <w:t>e</w:t>
      </w:r>
      <w:r w:rsidRPr="0078169E">
        <w:rPr>
          <w:sz w:val="22"/>
          <w:szCs w:val="22"/>
          <w:lang w:val="az-Latn-AZ"/>
        </w:rPr>
        <w:t>r</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Mücir</w:t>
      </w:r>
      <w:r w:rsidRPr="00EE5E52">
        <w:rPr>
          <w:sz w:val="22"/>
          <w:szCs w:val="22"/>
          <w:lang w:val="az-Cyrl-AZ"/>
        </w:rPr>
        <w:t xml:space="preserve">! </w:t>
      </w:r>
      <w:r w:rsidRPr="0078169E">
        <w:rPr>
          <w:sz w:val="22"/>
          <w:szCs w:val="22"/>
          <w:lang w:val="az-Latn-AZ"/>
        </w:rPr>
        <w:t>Hər</w:t>
      </w:r>
      <w:r w:rsidRPr="00EE5E52">
        <w:rPr>
          <w:sz w:val="22"/>
          <w:szCs w:val="22"/>
          <w:lang w:val="az-Cyrl-AZ"/>
        </w:rPr>
        <w:t xml:space="preserve"> </w:t>
      </w:r>
      <w:r w:rsidRPr="0078169E">
        <w:rPr>
          <w:sz w:val="22"/>
          <w:szCs w:val="22"/>
          <w:lang w:val="az-Latn-AZ"/>
        </w:rPr>
        <w:t>bir</w:t>
      </w:r>
      <w:r w:rsidRPr="00EE5E52">
        <w:rPr>
          <w:sz w:val="22"/>
          <w:szCs w:val="22"/>
          <w:lang w:val="az-Cyrl-AZ"/>
        </w:rPr>
        <w:t xml:space="preserve"> </w:t>
      </w:r>
      <w:r w:rsidRPr="0078169E">
        <w:rPr>
          <w:sz w:val="22"/>
          <w:szCs w:val="22"/>
          <w:lang w:val="az-Latn-AZ"/>
        </w:rPr>
        <w:t>nöqs</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e</w:t>
      </w:r>
      <w:r w:rsidRPr="0078169E">
        <w:rPr>
          <w:sz w:val="22"/>
          <w:szCs w:val="22"/>
          <w:lang w:val="az-Latn-AZ"/>
        </w:rPr>
        <w:t>ybdən</w:t>
      </w:r>
      <w:r w:rsidRPr="00EE5E52">
        <w:rPr>
          <w:sz w:val="22"/>
          <w:szCs w:val="22"/>
          <w:lang w:val="az-Cyrl-AZ"/>
        </w:rPr>
        <w:t xml:space="preserve"> </w:t>
      </w:r>
      <w:r w:rsidRPr="0078169E">
        <w:rPr>
          <w:sz w:val="22"/>
          <w:szCs w:val="22"/>
          <w:lang w:val="az-Latn-AZ"/>
        </w:rPr>
        <w:t>p</w:t>
      </w:r>
      <w:r w:rsidRPr="00EE5E52">
        <w:rPr>
          <w:sz w:val="22"/>
          <w:szCs w:val="22"/>
          <w:lang w:val="az-Cyrl-AZ"/>
        </w:rPr>
        <w:t>a</w:t>
      </w:r>
      <w:r w:rsidRPr="0078169E">
        <w:rPr>
          <w:sz w:val="22"/>
          <w:szCs w:val="22"/>
          <w:lang w:val="az-Latn-AZ"/>
        </w:rPr>
        <w:t>k</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w:t>
      </w:r>
      <w:r w:rsidRPr="0078169E">
        <w:rPr>
          <w:sz w:val="22"/>
          <w:szCs w:val="22"/>
          <w:lang w:val="az-Latn-AZ"/>
        </w:rPr>
        <w:t>münəzzəhsən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Z</w:t>
      </w:r>
      <w:r w:rsidRPr="00EE5E52">
        <w:rPr>
          <w:sz w:val="22"/>
          <w:szCs w:val="22"/>
          <w:lang w:val="az-Cyrl-AZ"/>
        </w:rPr>
        <w:t>a</w:t>
      </w:r>
      <w:r w:rsidRPr="0078169E">
        <w:rPr>
          <w:sz w:val="22"/>
          <w:szCs w:val="22"/>
          <w:lang w:val="az-Latn-AZ"/>
        </w:rPr>
        <w:t>ri</w:t>
      </w:r>
      <w:r w:rsidRPr="00EE5E52">
        <w:rPr>
          <w:sz w:val="22"/>
          <w:szCs w:val="22"/>
          <w:lang w:val="az-Cyrl-AZ"/>
        </w:rPr>
        <w:t xml:space="preserve"> (x</w:t>
      </w:r>
      <w:r w:rsidRPr="0078169E">
        <w:rPr>
          <w:sz w:val="22"/>
          <w:szCs w:val="22"/>
          <w:lang w:val="az-Latn-AZ"/>
        </w:rPr>
        <w:t>əlq</w:t>
      </w:r>
      <w:r w:rsidRPr="00EE5E52">
        <w:rPr>
          <w:sz w:val="22"/>
          <w:szCs w:val="22"/>
          <w:lang w:val="az-Cyrl-AZ"/>
        </w:rPr>
        <w:t xml:space="preserve"> e</w:t>
      </w:r>
      <w:r w:rsidRPr="0078169E">
        <w:rPr>
          <w:sz w:val="22"/>
          <w:szCs w:val="22"/>
          <w:lang w:val="az-Latn-AZ"/>
        </w:rPr>
        <w:t>tdiyini</w:t>
      </w:r>
      <w:r w:rsidRPr="00EE5E52">
        <w:rPr>
          <w:sz w:val="22"/>
          <w:szCs w:val="22"/>
          <w:lang w:val="az-Cyrl-AZ"/>
        </w:rPr>
        <w:t xml:space="preserve"> </w:t>
      </w:r>
      <w:r w:rsidRPr="0078169E">
        <w:rPr>
          <w:sz w:val="22"/>
          <w:szCs w:val="22"/>
          <w:lang w:val="az-Latn-AZ"/>
        </w:rPr>
        <w:t>izh</w:t>
      </w:r>
      <w:r w:rsidRPr="00EE5E52">
        <w:rPr>
          <w:sz w:val="22"/>
          <w:szCs w:val="22"/>
          <w:lang w:val="az-Cyrl-AZ"/>
        </w:rPr>
        <w:t>a</w:t>
      </w:r>
      <w:r w:rsidRPr="0078169E">
        <w:rPr>
          <w:sz w:val="22"/>
          <w:szCs w:val="22"/>
          <w:lang w:val="az-Latn-AZ"/>
        </w:rPr>
        <w:t>r</w:t>
      </w:r>
      <w:r w:rsidRPr="00EE5E52">
        <w:rPr>
          <w:sz w:val="22"/>
          <w:szCs w:val="22"/>
          <w:lang w:val="az-Cyrl-AZ"/>
        </w:rPr>
        <w:t xml:space="preserve"> e</w:t>
      </w:r>
      <w:r w:rsidRPr="0078169E">
        <w:rPr>
          <w:sz w:val="22"/>
          <w:szCs w:val="22"/>
          <w:lang w:val="az-Latn-AZ"/>
        </w:rPr>
        <w:t>dən</w:t>
      </w:r>
      <w:r w:rsidRPr="00EE5E52">
        <w:rPr>
          <w:sz w:val="22"/>
          <w:szCs w:val="22"/>
          <w:lang w:val="az-Cyrl-AZ"/>
        </w:rPr>
        <w:t xml:space="preserve">), </w:t>
      </w:r>
      <w:r w:rsidRPr="0078169E">
        <w:rPr>
          <w:sz w:val="22"/>
          <w:szCs w:val="22"/>
          <w:lang w:val="az-Latn-AZ"/>
        </w:rPr>
        <w:t>uc</w:t>
      </w:r>
      <w:r w:rsidRPr="00EE5E52">
        <w:rPr>
          <w:sz w:val="22"/>
          <w:szCs w:val="22"/>
          <w:lang w:val="az-Cyrl-AZ"/>
        </w:rPr>
        <w:t xml:space="preserve">a </w:t>
      </w:r>
      <w:r w:rsidRPr="0078169E">
        <w:rPr>
          <w:sz w:val="22"/>
          <w:szCs w:val="22"/>
          <w:lang w:val="az-Latn-AZ"/>
        </w:rPr>
        <w:t>məq</w:t>
      </w:r>
      <w:r w:rsidRPr="00EE5E52">
        <w:rPr>
          <w:sz w:val="22"/>
          <w:szCs w:val="22"/>
          <w:lang w:val="az-Cyrl-AZ"/>
        </w:rPr>
        <w:t>a</w:t>
      </w:r>
      <w:r w:rsidRPr="0078169E">
        <w:rPr>
          <w:sz w:val="22"/>
          <w:szCs w:val="22"/>
          <w:lang w:val="az-Latn-AZ"/>
        </w:rPr>
        <w:t>mlıs</w:t>
      </w:r>
      <w:r w:rsidRPr="00EE5E52">
        <w:rPr>
          <w:sz w:val="22"/>
          <w:szCs w:val="22"/>
          <w:lang w:val="az-Cyrl-AZ"/>
        </w:rPr>
        <w:t>a</w:t>
      </w:r>
      <w:r w:rsidRPr="0078169E">
        <w:rPr>
          <w:sz w:val="22"/>
          <w:szCs w:val="22"/>
          <w:lang w:val="az-Latn-AZ"/>
        </w:rPr>
        <w:t>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B</w:t>
      </w:r>
      <w:r w:rsidRPr="00EE5E52">
        <w:rPr>
          <w:sz w:val="22"/>
          <w:szCs w:val="22"/>
          <w:lang w:val="az-Cyrl-AZ"/>
        </w:rPr>
        <w:t>a</w:t>
      </w:r>
      <w:r w:rsidRPr="0078169E">
        <w:rPr>
          <w:sz w:val="22"/>
          <w:szCs w:val="22"/>
          <w:lang w:val="az-Latn-AZ"/>
        </w:rPr>
        <w:t>ri</w:t>
      </w:r>
      <w:r w:rsidRPr="00EE5E52">
        <w:rPr>
          <w:sz w:val="22"/>
          <w:szCs w:val="22"/>
          <w:lang w:val="az-Cyrl-AZ"/>
        </w:rPr>
        <w:t xml:space="preserve"> (x</w:t>
      </w:r>
      <w:r w:rsidRPr="0078169E">
        <w:rPr>
          <w:sz w:val="22"/>
          <w:szCs w:val="22"/>
          <w:lang w:val="az-Latn-AZ"/>
        </w:rPr>
        <w:t>əlq</w:t>
      </w:r>
      <w:r w:rsidRPr="00EE5E52">
        <w:rPr>
          <w:sz w:val="22"/>
          <w:szCs w:val="22"/>
          <w:lang w:val="az-Cyrl-AZ"/>
        </w:rPr>
        <w:t xml:space="preserve"> e</w:t>
      </w:r>
      <w:r w:rsidRPr="0078169E">
        <w:rPr>
          <w:sz w:val="22"/>
          <w:szCs w:val="22"/>
          <w:lang w:val="az-Latn-AZ"/>
        </w:rPr>
        <w:t>dən</w:t>
      </w:r>
      <w:r w:rsidRPr="00EE5E52">
        <w:rPr>
          <w:sz w:val="22"/>
          <w:szCs w:val="22"/>
          <w:lang w:val="az-Cyrl-AZ"/>
        </w:rPr>
        <w:t xml:space="preserve">)! </w:t>
      </w:r>
      <w:r w:rsidRPr="0078169E">
        <w:rPr>
          <w:sz w:val="22"/>
          <w:szCs w:val="22"/>
          <w:lang w:val="az-Latn-AZ"/>
        </w:rPr>
        <w:t>Bizə</w:t>
      </w:r>
      <w:r w:rsidRPr="00EE5E52">
        <w:rPr>
          <w:sz w:val="22"/>
          <w:szCs w:val="22"/>
          <w:lang w:val="az-Cyrl-AZ"/>
        </w:rPr>
        <w:t xml:space="preserve"> </w:t>
      </w:r>
      <w:r w:rsidRPr="0078169E">
        <w:rPr>
          <w:sz w:val="22"/>
          <w:szCs w:val="22"/>
          <w:lang w:val="az-Latn-AZ"/>
        </w:rPr>
        <w:t>Öz</w:t>
      </w:r>
      <w:r w:rsidRPr="00EE5E52">
        <w:rPr>
          <w:sz w:val="22"/>
          <w:szCs w:val="22"/>
          <w:lang w:val="az-Cyrl-AZ"/>
        </w:rPr>
        <w:t xml:space="preserve"> </w:t>
      </w:r>
      <w:r w:rsidRPr="0078169E">
        <w:rPr>
          <w:sz w:val="22"/>
          <w:szCs w:val="22"/>
          <w:lang w:val="az-Latn-AZ"/>
        </w:rPr>
        <w:t>qəhr</w:t>
      </w:r>
      <w:r w:rsidRPr="00EE5E52">
        <w:rPr>
          <w:sz w:val="22"/>
          <w:szCs w:val="22"/>
          <w:lang w:val="az-Cyrl-AZ"/>
        </w:rPr>
        <w:t xml:space="preserve"> o</w:t>
      </w:r>
      <w:r w:rsidRPr="0078169E">
        <w:rPr>
          <w:sz w:val="22"/>
          <w:szCs w:val="22"/>
          <w:lang w:val="az-Latn-AZ"/>
        </w:rPr>
        <w:t>dund</w:t>
      </w:r>
      <w:r w:rsidRPr="00EE5E52">
        <w:rPr>
          <w:sz w:val="22"/>
          <w:szCs w:val="22"/>
          <w:lang w:val="az-Cyrl-AZ"/>
        </w:rPr>
        <w:t>a</w:t>
      </w:r>
      <w:r w:rsidRPr="0078169E">
        <w:rPr>
          <w:sz w:val="22"/>
          <w:szCs w:val="22"/>
          <w:lang w:val="az-Latn-AZ"/>
        </w:rPr>
        <w:t>n</w:t>
      </w:r>
      <w:r w:rsidRPr="00EE5E52">
        <w:rPr>
          <w:sz w:val="22"/>
          <w:szCs w:val="22"/>
          <w:lang w:val="az-Cyrl-AZ"/>
        </w:rPr>
        <w:t xml:space="preserve"> a</w:t>
      </w:r>
      <w:r w:rsidRPr="0078169E">
        <w:rPr>
          <w:sz w:val="22"/>
          <w:szCs w:val="22"/>
          <w:lang w:val="az-Latn-AZ"/>
        </w:rPr>
        <w:t>m</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pən</w:t>
      </w:r>
      <w:r w:rsidRPr="00EE5E52">
        <w:rPr>
          <w:sz w:val="22"/>
          <w:szCs w:val="22"/>
          <w:lang w:val="az-Cyrl-AZ"/>
        </w:rPr>
        <w:t>a</w:t>
      </w:r>
      <w:r w:rsidRPr="0078169E">
        <w:rPr>
          <w:sz w:val="22"/>
          <w:szCs w:val="22"/>
          <w:lang w:val="az-Latn-AZ"/>
        </w:rPr>
        <w:t>h</w:t>
      </w:r>
      <w:r w:rsidRPr="00EE5E52">
        <w:rPr>
          <w:sz w:val="22"/>
          <w:szCs w:val="22"/>
          <w:lang w:val="az-Cyrl-AZ"/>
        </w:rPr>
        <w:t xml:space="preserve">) </w:t>
      </w:r>
      <w:r w:rsidRPr="0078169E">
        <w:rPr>
          <w:sz w:val="22"/>
          <w:szCs w:val="22"/>
          <w:lang w:val="az-Latn-AZ"/>
        </w:rPr>
        <w:t>v</w:t>
      </w:r>
      <w:r w:rsidRPr="00EE5E52">
        <w:rPr>
          <w:sz w:val="22"/>
          <w:szCs w:val="22"/>
          <w:lang w:val="az-Cyrl-AZ"/>
        </w:rPr>
        <w:t>e</w:t>
      </w:r>
      <w:r w:rsidRPr="0078169E">
        <w:rPr>
          <w:sz w:val="22"/>
          <w:szCs w:val="22"/>
          <w:lang w:val="az-Latn-AZ"/>
        </w:rPr>
        <w:t>r</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Mücir</w:t>
      </w:r>
      <w:r w:rsidRPr="00EE5E52">
        <w:rPr>
          <w:sz w:val="22"/>
          <w:szCs w:val="22"/>
          <w:lang w:val="az-Cyrl-AZ"/>
        </w:rPr>
        <w:t xml:space="preserve">!  </w:t>
      </w:r>
      <w:r w:rsidRPr="0078169E">
        <w:rPr>
          <w:sz w:val="22"/>
          <w:szCs w:val="22"/>
          <w:lang w:val="az-Latn-AZ"/>
        </w:rPr>
        <w:t>Hər</w:t>
      </w:r>
      <w:r w:rsidRPr="00EE5E52">
        <w:rPr>
          <w:sz w:val="22"/>
          <w:szCs w:val="22"/>
          <w:lang w:val="az-Cyrl-AZ"/>
        </w:rPr>
        <w:t xml:space="preserve"> </w:t>
      </w:r>
      <w:r w:rsidRPr="0078169E">
        <w:rPr>
          <w:sz w:val="22"/>
          <w:szCs w:val="22"/>
          <w:lang w:val="az-Latn-AZ"/>
        </w:rPr>
        <w:t>bir</w:t>
      </w:r>
      <w:r w:rsidRPr="00EE5E52">
        <w:rPr>
          <w:sz w:val="22"/>
          <w:szCs w:val="22"/>
          <w:lang w:val="az-Cyrl-AZ"/>
        </w:rPr>
        <w:t xml:space="preserve"> </w:t>
      </w:r>
      <w:r w:rsidRPr="0078169E">
        <w:rPr>
          <w:sz w:val="22"/>
          <w:szCs w:val="22"/>
          <w:lang w:val="az-Latn-AZ"/>
        </w:rPr>
        <w:t>nöqs</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e</w:t>
      </w:r>
      <w:r w:rsidRPr="0078169E">
        <w:rPr>
          <w:sz w:val="22"/>
          <w:szCs w:val="22"/>
          <w:lang w:val="az-Latn-AZ"/>
        </w:rPr>
        <w:t>ybdən</w:t>
      </w:r>
      <w:r w:rsidRPr="00EE5E52">
        <w:rPr>
          <w:sz w:val="22"/>
          <w:szCs w:val="22"/>
          <w:lang w:val="az-Cyrl-AZ"/>
        </w:rPr>
        <w:t xml:space="preserve"> </w:t>
      </w:r>
      <w:r w:rsidRPr="0078169E">
        <w:rPr>
          <w:sz w:val="22"/>
          <w:szCs w:val="22"/>
          <w:lang w:val="az-Latn-AZ"/>
        </w:rPr>
        <w:t>p</w:t>
      </w:r>
      <w:r w:rsidRPr="00EE5E52">
        <w:rPr>
          <w:sz w:val="22"/>
          <w:szCs w:val="22"/>
          <w:lang w:val="az-Cyrl-AZ"/>
        </w:rPr>
        <w:t>a</w:t>
      </w:r>
      <w:r w:rsidRPr="0078169E">
        <w:rPr>
          <w:sz w:val="22"/>
          <w:szCs w:val="22"/>
          <w:lang w:val="az-Latn-AZ"/>
        </w:rPr>
        <w:t>k</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w:t>
      </w:r>
      <w:r w:rsidRPr="0078169E">
        <w:rPr>
          <w:sz w:val="22"/>
          <w:szCs w:val="22"/>
          <w:lang w:val="az-Latn-AZ"/>
        </w:rPr>
        <w:t>münəzzəhsən</w:t>
      </w:r>
      <w:r w:rsidRPr="00EE5E52">
        <w:rPr>
          <w:sz w:val="22"/>
          <w:szCs w:val="22"/>
          <w:lang w:val="az-Cyrl-AZ"/>
        </w:rPr>
        <w:t>, e</w:t>
      </w:r>
      <w:r w:rsidRPr="0078169E">
        <w:rPr>
          <w:sz w:val="22"/>
          <w:szCs w:val="22"/>
          <w:lang w:val="az-Latn-AZ"/>
        </w:rPr>
        <w:t>y</w:t>
      </w:r>
      <w:r w:rsidRPr="00EE5E52">
        <w:rPr>
          <w:sz w:val="22"/>
          <w:szCs w:val="22"/>
          <w:lang w:val="az-Cyrl-AZ"/>
        </w:rPr>
        <w:t xml:space="preserve"> Xa</w:t>
      </w:r>
      <w:r w:rsidRPr="0078169E">
        <w:rPr>
          <w:sz w:val="22"/>
          <w:szCs w:val="22"/>
          <w:lang w:val="az-Latn-AZ"/>
        </w:rPr>
        <w:t>fiz</w:t>
      </w:r>
      <w:r w:rsidRPr="00EE5E52">
        <w:rPr>
          <w:sz w:val="22"/>
          <w:szCs w:val="22"/>
          <w:lang w:val="az-Cyrl-AZ"/>
        </w:rPr>
        <w:t xml:space="preserve"> (</w:t>
      </w:r>
      <w:r w:rsidRPr="0078169E">
        <w:rPr>
          <w:sz w:val="22"/>
          <w:szCs w:val="22"/>
          <w:lang w:val="az-Latn-AZ"/>
        </w:rPr>
        <w:t>zülmk</w:t>
      </w:r>
      <w:r w:rsidRPr="00EE5E52">
        <w:rPr>
          <w:sz w:val="22"/>
          <w:szCs w:val="22"/>
          <w:lang w:val="az-Cyrl-AZ"/>
        </w:rPr>
        <w:t>a</w:t>
      </w:r>
      <w:r w:rsidRPr="0078169E">
        <w:rPr>
          <w:sz w:val="22"/>
          <w:szCs w:val="22"/>
          <w:lang w:val="az-Latn-AZ"/>
        </w:rPr>
        <w:t>rl</w:t>
      </w:r>
      <w:r w:rsidRPr="00EE5E52">
        <w:rPr>
          <w:sz w:val="22"/>
          <w:szCs w:val="22"/>
          <w:lang w:val="az-Cyrl-AZ"/>
        </w:rPr>
        <w:t>a</w:t>
      </w:r>
      <w:r w:rsidRPr="0078169E">
        <w:rPr>
          <w:sz w:val="22"/>
          <w:szCs w:val="22"/>
          <w:lang w:val="az-Latn-AZ"/>
        </w:rPr>
        <w:t>rı</w:t>
      </w:r>
      <w:r w:rsidRPr="00EE5E52">
        <w:rPr>
          <w:sz w:val="22"/>
          <w:szCs w:val="22"/>
          <w:lang w:val="az-Cyrl-AZ"/>
        </w:rPr>
        <w:t xml:space="preserve">, </w:t>
      </w:r>
      <w:r w:rsidRPr="0078169E">
        <w:rPr>
          <w:sz w:val="22"/>
          <w:szCs w:val="22"/>
          <w:lang w:val="az-Latn-AZ"/>
        </w:rPr>
        <w:t>fir</w:t>
      </w:r>
      <w:r w:rsidRPr="00EE5E52">
        <w:rPr>
          <w:sz w:val="22"/>
          <w:szCs w:val="22"/>
          <w:lang w:val="az-Cyrl-AZ"/>
        </w:rPr>
        <w:t>o</w:t>
      </w:r>
      <w:r w:rsidRPr="0078169E">
        <w:rPr>
          <w:sz w:val="22"/>
          <w:szCs w:val="22"/>
          <w:lang w:val="az-Latn-AZ"/>
        </w:rPr>
        <w:t>nsifətləri</w:t>
      </w:r>
      <w:r w:rsidRPr="00EE5E52">
        <w:rPr>
          <w:sz w:val="22"/>
          <w:szCs w:val="22"/>
          <w:lang w:val="az-Cyrl-AZ"/>
        </w:rPr>
        <w:t xml:space="preserve"> </w:t>
      </w:r>
      <w:r w:rsidRPr="0078169E">
        <w:rPr>
          <w:sz w:val="22"/>
          <w:szCs w:val="22"/>
          <w:lang w:val="az-Latn-AZ"/>
        </w:rPr>
        <w:t>zəlil</w:t>
      </w:r>
      <w:r w:rsidRPr="00EE5E52">
        <w:rPr>
          <w:sz w:val="22"/>
          <w:szCs w:val="22"/>
          <w:lang w:val="az-Cyrl-AZ"/>
        </w:rPr>
        <w:t xml:space="preserve"> e</w:t>
      </w:r>
      <w:r w:rsidRPr="0078169E">
        <w:rPr>
          <w:sz w:val="22"/>
          <w:szCs w:val="22"/>
          <w:lang w:val="az-Latn-AZ"/>
        </w:rPr>
        <w:t>dən</w:t>
      </w:r>
      <w:r w:rsidRPr="00EE5E52">
        <w:rPr>
          <w:sz w:val="22"/>
          <w:szCs w:val="22"/>
          <w:lang w:val="az-Cyrl-AZ"/>
        </w:rPr>
        <w:t xml:space="preserve">), </w:t>
      </w:r>
      <w:r w:rsidRPr="0078169E">
        <w:rPr>
          <w:sz w:val="22"/>
          <w:szCs w:val="22"/>
          <w:lang w:val="az-Latn-AZ"/>
        </w:rPr>
        <w:t>uc</w:t>
      </w:r>
      <w:r w:rsidRPr="00EE5E52">
        <w:rPr>
          <w:sz w:val="22"/>
          <w:szCs w:val="22"/>
          <w:lang w:val="az-Cyrl-AZ"/>
        </w:rPr>
        <w:t xml:space="preserve">a </w:t>
      </w:r>
      <w:r w:rsidRPr="0078169E">
        <w:rPr>
          <w:sz w:val="22"/>
          <w:szCs w:val="22"/>
          <w:lang w:val="az-Latn-AZ"/>
        </w:rPr>
        <w:t>məq</w:t>
      </w:r>
      <w:r w:rsidRPr="00EE5E52">
        <w:rPr>
          <w:sz w:val="22"/>
          <w:szCs w:val="22"/>
          <w:lang w:val="az-Cyrl-AZ"/>
        </w:rPr>
        <w:t>a</w:t>
      </w:r>
      <w:r w:rsidRPr="0078169E">
        <w:rPr>
          <w:sz w:val="22"/>
          <w:szCs w:val="22"/>
          <w:lang w:val="az-Latn-AZ"/>
        </w:rPr>
        <w:t>mlıs</w:t>
      </w:r>
      <w:r w:rsidRPr="00EE5E52">
        <w:rPr>
          <w:sz w:val="22"/>
          <w:szCs w:val="22"/>
          <w:lang w:val="az-Cyrl-AZ"/>
        </w:rPr>
        <w:t>a</w:t>
      </w:r>
      <w:r w:rsidRPr="0078169E">
        <w:rPr>
          <w:sz w:val="22"/>
          <w:szCs w:val="22"/>
          <w:lang w:val="az-Latn-AZ"/>
        </w:rPr>
        <w:t>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R</w:t>
      </w:r>
      <w:r w:rsidRPr="00EE5E52">
        <w:rPr>
          <w:sz w:val="22"/>
          <w:szCs w:val="22"/>
          <w:lang w:val="az-Cyrl-AZ"/>
        </w:rPr>
        <w:t>a</w:t>
      </w:r>
      <w:r w:rsidRPr="0078169E">
        <w:rPr>
          <w:sz w:val="22"/>
          <w:szCs w:val="22"/>
          <w:lang w:val="az-Latn-AZ"/>
        </w:rPr>
        <w:t>f</w:t>
      </w:r>
      <w:r w:rsidRPr="00EE5E52">
        <w:rPr>
          <w:sz w:val="22"/>
          <w:szCs w:val="22"/>
          <w:lang w:val="az-Cyrl-AZ"/>
        </w:rPr>
        <w:t>e (</w:t>
      </w:r>
      <w:r w:rsidRPr="0078169E">
        <w:rPr>
          <w:sz w:val="22"/>
          <w:szCs w:val="22"/>
          <w:lang w:val="az-Latn-AZ"/>
        </w:rPr>
        <w:t>möminlərə</w:t>
      </w:r>
      <w:r w:rsidRPr="00EE5E52">
        <w:rPr>
          <w:sz w:val="22"/>
          <w:szCs w:val="22"/>
          <w:lang w:val="az-Cyrl-AZ"/>
        </w:rPr>
        <w:t xml:space="preserve"> </w:t>
      </w:r>
      <w:r w:rsidRPr="0078169E">
        <w:rPr>
          <w:sz w:val="22"/>
          <w:szCs w:val="22"/>
          <w:lang w:val="az-Latn-AZ"/>
        </w:rPr>
        <w:t>sə</w:t>
      </w:r>
      <w:r w:rsidRPr="00EE5E52">
        <w:rPr>
          <w:sz w:val="22"/>
          <w:szCs w:val="22"/>
          <w:lang w:val="az-Cyrl-AZ"/>
        </w:rPr>
        <w:t>a</w:t>
      </w:r>
      <w:r w:rsidRPr="0078169E">
        <w:rPr>
          <w:sz w:val="22"/>
          <w:szCs w:val="22"/>
          <w:lang w:val="az-Latn-AZ"/>
        </w:rPr>
        <w:t>dət</w:t>
      </w:r>
      <w:r w:rsidRPr="00EE5E52">
        <w:rPr>
          <w:sz w:val="22"/>
          <w:szCs w:val="22"/>
          <w:lang w:val="az-Cyrl-AZ"/>
        </w:rPr>
        <w:t>,</w:t>
      </w:r>
      <w:r w:rsidRPr="0078169E">
        <w:rPr>
          <w:sz w:val="22"/>
          <w:szCs w:val="22"/>
          <w:lang w:val="az-Latn-AZ"/>
        </w:rPr>
        <w:t>övliy</w:t>
      </w:r>
      <w:r w:rsidRPr="00EE5E52">
        <w:rPr>
          <w:sz w:val="22"/>
          <w:szCs w:val="22"/>
          <w:lang w:val="az-Cyrl-AZ"/>
        </w:rPr>
        <w:t>a</w:t>
      </w:r>
      <w:r w:rsidRPr="0078169E">
        <w:rPr>
          <w:sz w:val="22"/>
          <w:szCs w:val="22"/>
          <w:lang w:val="az-Latn-AZ"/>
        </w:rPr>
        <w:t>ull</w:t>
      </w:r>
      <w:r w:rsidRPr="00EE5E52">
        <w:rPr>
          <w:sz w:val="22"/>
          <w:szCs w:val="22"/>
          <w:lang w:val="az-Cyrl-AZ"/>
        </w:rPr>
        <w:t>a</w:t>
      </w:r>
      <w:r w:rsidRPr="0078169E">
        <w:rPr>
          <w:sz w:val="22"/>
          <w:szCs w:val="22"/>
          <w:lang w:val="az-Latn-AZ"/>
        </w:rPr>
        <w:t>hl</w:t>
      </w:r>
      <w:r w:rsidRPr="00EE5E52">
        <w:rPr>
          <w:sz w:val="22"/>
          <w:szCs w:val="22"/>
          <w:lang w:val="az-Cyrl-AZ"/>
        </w:rPr>
        <w:t>a</w:t>
      </w:r>
      <w:r w:rsidRPr="0078169E">
        <w:rPr>
          <w:sz w:val="22"/>
          <w:szCs w:val="22"/>
          <w:lang w:val="az-Latn-AZ"/>
        </w:rPr>
        <w:t>r</w:t>
      </w:r>
      <w:r w:rsidRPr="00EE5E52">
        <w:rPr>
          <w:sz w:val="22"/>
          <w:szCs w:val="22"/>
          <w:lang w:val="az-Cyrl-AZ"/>
        </w:rPr>
        <w:t xml:space="preserve">a </w:t>
      </w:r>
      <w:r w:rsidRPr="0078169E">
        <w:rPr>
          <w:sz w:val="22"/>
          <w:szCs w:val="22"/>
          <w:lang w:val="az-Latn-AZ"/>
        </w:rPr>
        <w:t>təqərrüb</w:t>
      </w:r>
      <w:r w:rsidRPr="00EE5E52">
        <w:rPr>
          <w:sz w:val="22"/>
          <w:szCs w:val="22"/>
          <w:lang w:val="az-Cyrl-AZ"/>
        </w:rPr>
        <w:t xml:space="preserve"> </w:t>
      </w:r>
      <w:r w:rsidRPr="0078169E">
        <w:rPr>
          <w:sz w:val="22"/>
          <w:szCs w:val="22"/>
          <w:lang w:val="az-Latn-AZ"/>
        </w:rPr>
        <w:t>bə</w:t>
      </w:r>
      <w:r w:rsidRPr="00EE5E52">
        <w:rPr>
          <w:sz w:val="22"/>
          <w:szCs w:val="22"/>
          <w:lang w:val="az-Cyrl-AZ"/>
        </w:rPr>
        <w:t>x</w:t>
      </w:r>
      <w:r w:rsidRPr="0078169E">
        <w:rPr>
          <w:sz w:val="22"/>
          <w:szCs w:val="22"/>
          <w:lang w:val="az-Latn-AZ"/>
        </w:rPr>
        <w:t>ş</w:t>
      </w:r>
      <w:r w:rsidRPr="00EE5E52">
        <w:rPr>
          <w:sz w:val="22"/>
          <w:szCs w:val="22"/>
          <w:lang w:val="az-Cyrl-AZ"/>
        </w:rPr>
        <w:t xml:space="preserve"> e</w:t>
      </w:r>
      <w:r w:rsidRPr="0078169E">
        <w:rPr>
          <w:sz w:val="22"/>
          <w:szCs w:val="22"/>
          <w:lang w:val="az-Latn-AZ"/>
        </w:rPr>
        <w:t>tməklə</w:t>
      </w:r>
      <w:r w:rsidRPr="00EE5E52">
        <w:rPr>
          <w:sz w:val="22"/>
          <w:szCs w:val="22"/>
          <w:lang w:val="az-Cyrl-AZ"/>
        </w:rPr>
        <w:t xml:space="preserve"> </w:t>
      </w:r>
      <w:r w:rsidRPr="0078169E">
        <w:rPr>
          <w:sz w:val="22"/>
          <w:szCs w:val="22"/>
          <w:lang w:val="az-Latn-AZ"/>
        </w:rPr>
        <w:t>dərəcələrini</w:t>
      </w:r>
      <w:r w:rsidRPr="00EE5E52">
        <w:rPr>
          <w:sz w:val="22"/>
          <w:szCs w:val="22"/>
          <w:lang w:val="az-Cyrl-AZ"/>
        </w:rPr>
        <w:t xml:space="preserve"> </w:t>
      </w:r>
      <w:r w:rsidRPr="0078169E">
        <w:rPr>
          <w:sz w:val="22"/>
          <w:szCs w:val="22"/>
          <w:lang w:val="az-Latn-AZ"/>
        </w:rPr>
        <w:t>yüksəldən</w:t>
      </w:r>
      <w:r w:rsidRPr="00EE5E52">
        <w:rPr>
          <w:sz w:val="22"/>
          <w:szCs w:val="22"/>
          <w:lang w:val="az-Cyrl-AZ"/>
        </w:rPr>
        <w:t xml:space="preserve">)! </w:t>
      </w:r>
      <w:r w:rsidRPr="0078169E">
        <w:rPr>
          <w:sz w:val="22"/>
          <w:szCs w:val="22"/>
          <w:lang w:val="az-Latn-AZ"/>
        </w:rPr>
        <w:t>Bizə</w:t>
      </w:r>
      <w:r w:rsidRPr="00EE5E52">
        <w:rPr>
          <w:sz w:val="22"/>
          <w:szCs w:val="22"/>
          <w:lang w:val="az-Cyrl-AZ"/>
        </w:rPr>
        <w:t xml:space="preserve"> </w:t>
      </w:r>
      <w:r w:rsidRPr="0078169E">
        <w:rPr>
          <w:sz w:val="22"/>
          <w:szCs w:val="22"/>
          <w:lang w:val="az-Latn-AZ"/>
        </w:rPr>
        <w:t>Öz</w:t>
      </w:r>
      <w:r w:rsidRPr="00EE5E52">
        <w:rPr>
          <w:sz w:val="22"/>
          <w:szCs w:val="22"/>
          <w:lang w:val="az-Cyrl-AZ"/>
        </w:rPr>
        <w:t xml:space="preserve"> </w:t>
      </w:r>
      <w:r w:rsidRPr="0078169E">
        <w:rPr>
          <w:sz w:val="22"/>
          <w:szCs w:val="22"/>
          <w:lang w:val="az-Latn-AZ"/>
        </w:rPr>
        <w:t>qəhr</w:t>
      </w:r>
      <w:r>
        <w:rPr>
          <w:sz w:val="22"/>
          <w:szCs w:val="22"/>
          <w:lang w:val="az-Cyrl-AZ"/>
        </w:rPr>
        <w:t xml:space="preserve"> o</w:t>
      </w:r>
      <w:r w:rsidRPr="0078169E">
        <w:rPr>
          <w:sz w:val="22"/>
          <w:szCs w:val="22"/>
          <w:lang w:val="az-Latn-AZ"/>
        </w:rPr>
        <w:t>dund</w:t>
      </w:r>
      <w:r>
        <w:rPr>
          <w:sz w:val="22"/>
          <w:szCs w:val="22"/>
          <w:lang w:val="az-Cyrl-AZ"/>
        </w:rPr>
        <w:t>a</w:t>
      </w:r>
      <w:r w:rsidRPr="0078169E">
        <w:rPr>
          <w:sz w:val="22"/>
          <w:szCs w:val="22"/>
          <w:lang w:val="az-Latn-AZ"/>
        </w:rPr>
        <w:t>n</w:t>
      </w:r>
      <w:r>
        <w:rPr>
          <w:sz w:val="22"/>
          <w:szCs w:val="22"/>
          <w:lang w:val="az-Cyrl-AZ"/>
        </w:rPr>
        <w:t xml:space="preserve"> a</w:t>
      </w:r>
      <w:r w:rsidRPr="0078169E">
        <w:rPr>
          <w:sz w:val="22"/>
          <w:szCs w:val="22"/>
          <w:lang w:val="az-Latn-AZ"/>
        </w:rPr>
        <w:t>m</w:t>
      </w:r>
      <w:r>
        <w:rPr>
          <w:sz w:val="22"/>
          <w:szCs w:val="22"/>
          <w:lang w:val="az-Cyrl-AZ"/>
        </w:rPr>
        <w:t>a</w:t>
      </w:r>
      <w:r w:rsidRPr="0078169E">
        <w:rPr>
          <w:sz w:val="22"/>
          <w:szCs w:val="22"/>
          <w:lang w:val="az-Latn-AZ"/>
        </w:rPr>
        <w:t>n</w:t>
      </w:r>
      <w:r>
        <w:rPr>
          <w:sz w:val="22"/>
          <w:szCs w:val="22"/>
          <w:lang w:val="az-Cyrl-AZ"/>
        </w:rPr>
        <w:t xml:space="preserve"> (</w:t>
      </w:r>
      <w:r w:rsidRPr="0078169E">
        <w:rPr>
          <w:sz w:val="22"/>
          <w:szCs w:val="22"/>
          <w:lang w:val="az-Latn-AZ"/>
        </w:rPr>
        <w:t>pən</w:t>
      </w:r>
      <w:r>
        <w:rPr>
          <w:sz w:val="22"/>
          <w:szCs w:val="22"/>
          <w:lang w:val="az-Cyrl-AZ"/>
        </w:rPr>
        <w:t>a</w:t>
      </w:r>
      <w:r w:rsidRPr="0078169E">
        <w:rPr>
          <w:sz w:val="22"/>
          <w:szCs w:val="22"/>
          <w:lang w:val="az-Latn-AZ"/>
        </w:rPr>
        <w:t>h</w:t>
      </w:r>
      <w:r>
        <w:rPr>
          <w:sz w:val="22"/>
          <w:szCs w:val="22"/>
          <w:lang w:val="az-Cyrl-AZ"/>
        </w:rPr>
        <w:t xml:space="preserve">) </w:t>
      </w:r>
      <w:r w:rsidRPr="0078169E">
        <w:rPr>
          <w:sz w:val="22"/>
          <w:szCs w:val="22"/>
          <w:lang w:val="az-Latn-AZ"/>
        </w:rPr>
        <w:t>v</w:t>
      </w:r>
      <w:r>
        <w:rPr>
          <w:sz w:val="22"/>
          <w:szCs w:val="22"/>
          <w:lang w:val="az-Cyrl-AZ"/>
        </w:rPr>
        <w:t>e</w:t>
      </w:r>
      <w:r w:rsidRPr="0078169E">
        <w:rPr>
          <w:sz w:val="22"/>
          <w:szCs w:val="22"/>
          <w:lang w:val="az-Latn-AZ"/>
        </w:rPr>
        <w:t>r</w:t>
      </w:r>
      <w:r>
        <w:rPr>
          <w:sz w:val="22"/>
          <w:szCs w:val="22"/>
          <w:lang w:val="az-Cyrl-AZ"/>
        </w:rPr>
        <w:t>, e</w:t>
      </w:r>
      <w:r w:rsidRPr="0078169E">
        <w:rPr>
          <w:sz w:val="22"/>
          <w:szCs w:val="22"/>
          <w:lang w:val="az-Latn-AZ"/>
        </w:rPr>
        <w:t>y</w:t>
      </w:r>
      <w:r>
        <w:rPr>
          <w:sz w:val="22"/>
          <w:szCs w:val="22"/>
          <w:lang w:val="az-Cyrl-AZ"/>
        </w:rPr>
        <w:t xml:space="preserve"> </w:t>
      </w:r>
      <w:r w:rsidRPr="0078169E">
        <w:rPr>
          <w:sz w:val="22"/>
          <w:szCs w:val="22"/>
          <w:lang w:val="az-Latn-AZ"/>
        </w:rPr>
        <w:t>Mücir</w:t>
      </w:r>
      <w:r w:rsidRPr="00EE5E52">
        <w:rPr>
          <w:sz w:val="22"/>
          <w:szCs w:val="22"/>
          <w:lang w:val="az-Cyrl-AZ"/>
        </w:rPr>
        <w:t>!</w:t>
      </w:r>
      <w:r>
        <w:rPr>
          <w:sz w:val="22"/>
          <w:szCs w:val="22"/>
          <w:lang w:val="az-Cyrl-AZ"/>
        </w:rPr>
        <w:t xml:space="preserve"> </w:t>
      </w:r>
      <w:r w:rsidRPr="0078169E">
        <w:rPr>
          <w:sz w:val="22"/>
          <w:szCs w:val="22"/>
          <w:lang w:val="az-Latn-AZ"/>
        </w:rPr>
        <w:t>Hər</w:t>
      </w:r>
      <w:r w:rsidRPr="00EE5E52">
        <w:rPr>
          <w:sz w:val="22"/>
          <w:szCs w:val="22"/>
          <w:lang w:val="az-Cyrl-AZ"/>
        </w:rPr>
        <w:t xml:space="preserve"> </w:t>
      </w:r>
      <w:r w:rsidRPr="0078169E">
        <w:rPr>
          <w:sz w:val="22"/>
          <w:szCs w:val="22"/>
          <w:lang w:val="az-Latn-AZ"/>
        </w:rPr>
        <w:t>bir</w:t>
      </w:r>
      <w:r w:rsidRPr="00EE5E52">
        <w:rPr>
          <w:sz w:val="22"/>
          <w:szCs w:val="22"/>
          <w:lang w:val="az-Cyrl-AZ"/>
        </w:rPr>
        <w:t xml:space="preserve"> </w:t>
      </w:r>
      <w:r w:rsidRPr="0078169E">
        <w:rPr>
          <w:sz w:val="22"/>
          <w:szCs w:val="22"/>
          <w:lang w:val="az-Latn-AZ"/>
        </w:rPr>
        <w:t>nöqs</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e</w:t>
      </w:r>
      <w:r w:rsidRPr="0078169E">
        <w:rPr>
          <w:sz w:val="22"/>
          <w:szCs w:val="22"/>
          <w:lang w:val="az-Latn-AZ"/>
        </w:rPr>
        <w:t>ybdən</w:t>
      </w:r>
      <w:r w:rsidRPr="00EE5E52">
        <w:rPr>
          <w:sz w:val="22"/>
          <w:szCs w:val="22"/>
          <w:lang w:val="az-Cyrl-AZ"/>
        </w:rPr>
        <w:t xml:space="preserve"> </w:t>
      </w:r>
      <w:r w:rsidRPr="0078169E">
        <w:rPr>
          <w:sz w:val="22"/>
          <w:szCs w:val="22"/>
          <w:lang w:val="az-Latn-AZ"/>
        </w:rPr>
        <w:t>p</w:t>
      </w:r>
      <w:r w:rsidRPr="00EE5E52">
        <w:rPr>
          <w:sz w:val="22"/>
          <w:szCs w:val="22"/>
          <w:lang w:val="az-Cyrl-AZ"/>
        </w:rPr>
        <w:t>a</w:t>
      </w:r>
      <w:r w:rsidRPr="0078169E">
        <w:rPr>
          <w:sz w:val="22"/>
          <w:szCs w:val="22"/>
          <w:lang w:val="az-Latn-AZ"/>
        </w:rPr>
        <w:t>k</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w:t>
      </w:r>
      <w:r w:rsidRPr="0078169E">
        <w:rPr>
          <w:sz w:val="22"/>
          <w:szCs w:val="22"/>
          <w:lang w:val="az-Latn-AZ"/>
        </w:rPr>
        <w:t>münəzzəhsən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Müqsit</w:t>
      </w:r>
      <w:r w:rsidRPr="00EE5E52">
        <w:rPr>
          <w:sz w:val="22"/>
          <w:szCs w:val="22"/>
          <w:lang w:val="az-Cyrl-AZ"/>
        </w:rPr>
        <w:t xml:space="preserve"> (</w:t>
      </w:r>
      <w:r w:rsidRPr="0078169E">
        <w:rPr>
          <w:sz w:val="22"/>
          <w:szCs w:val="22"/>
          <w:lang w:val="az-Latn-AZ"/>
        </w:rPr>
        <w:t>əd</w:t>
      </w:r>
      <w:r w:rsidRPr="00EE5E52">
        <w:rPr>
          <w:sz w:val="22"/>
          <w:szCs w:val="22"/>
          <w:lang w:val="az-Cyrl-AZ"/>
        </w:rPr>
        <w:t>a</w:t>
      </w:r>
      <w:r w:rsidRPr="0078169E">
        <w:rPr>
          <w:sz w:val="22"/>
          <w:szCs w:val="22"/>
          <w:lang w:val="az-Latn-AZ"/>
        </w:rPr>
        <w:t>ləti</w:t>
      </w:r>
      <w:r w:rsidRPr="00EE5E52">
        <w:rPr>
          <w:sz w:val="22"/>
          <w:szCs w:val="22"/>
          <w:lang w:val="az-Cyrl-AZ"/>
        </w:rPr>
        <w:t xml:space="preserve"> </w:t>
      </w:r>
      <w:r w:rsidRPr="0078169E">
        <w:rPr>
          <w:sz w:val="22"/>
          <w:szCs w:val="22"/>
          <w:lang w:val="az-Latn-AZ"/>
        </w:rPr>
        <w:t>bərqər</w:t>
      </w:r>
      <w:r w:rsidRPr="00EE5E52">
        <w:rPr>
          <w:sz w:val="22"/>
          <w:szCs w:val="22"/>
          <w:lang w:val="az-Cyrl-AZ"/>
        </w:rPr>
        <w:t>a</w:t>
      </w:r>
      <w:r w:rsidRPr="0078169E">
        <w:rPr>
          <w:sz w:val="22"/>
          <w:szCs w:val="22"/>
          <w:lang w:val="az-Latn-AZ"/>
        </w:rPr>
        <w:t>r</w:t>
      </w:r>
      <w:r w:rsidRPr="00EE5E52">
        <w:rPr>
          <w:sz w:val="22"/>
          <w:szCs w:val="22"/>
          <w:lang w:val="az-Cyrl-AZ"/>
        </w:rPr>
        <w:t xml:space="preserve"> e</w:t>
      </w:r>
      <w:r w:rsidRPr="0078169E">
        <w:rPr>
          <w:sz w:val="22"/>
          <w:szCs w:val="22"/>
          <w:lang w:val="az-Latn-AZ"/>
        </w:rPr>
        <w:t>dən</w:t>
      </w:r>
      <w:r w:rsidRPr="00EE5E52">
        <w:rPr>
          <w:sz w:val="22"/>
          <w:szCs w:val="22"/>
          <w:lang w:val="az-Cyrl-AZ"/>
        </w:rPr>
        <w:t xml:space="preserve">), </w:t>
      </w:r>
      <w:r w:rsidRPr="0078169E">
        <w:rPr>
          <w:sz w:val="22"/>
          <w:szCs w:val="22"/>
          <w:lang w:val="az-Latn-AZ"/>
        </w:rPr>
        <w:t>uc</w:t>
      </w:r>
      <w:r w:rsidRPr="00EE5E52">
        <w:rPr>
          <w:sz w:val="22"/>
          <w:szCs w:val="22"/>
          <w:lang w:val="az-Cyrl-AZ"/>
        </w:rPr>
        <w:t xml:space="preserve">a </w:t>
      </w:r>
      <w:r w:rsidRPr="0078169E">
        <w:rPr>
          <w:sz w:val="22"/>
          <w:szCs w:val="22"/>
          <w:lang w:val="az-Latn-AZ"/>
        </w:rPr>
        <w:t>məq</w:t>
      </w:r>
      <w:r w:rsidRPr="00EE5E52">
        <w:rPr>
          <w:sz w:val="22"/>
          <w:szCs w:val="22"/>
          <w:lang w:val="az-Cyrl-AZ"/>
        </w:rPr>
        <w:t>a</w:t>
      </w:r>
      <w:r w:rsidRPr="0078169E">
        <w:rPr>
          <w:sz w:val="22"/>
          <w:szCs w:val="22"/>
          <w:lang w:val="az-Latn-AZ"/>
        </w:rPr>
        <w:t>mlıs</w:t>
      </w:r>
      <w:r w:rsidRPr="00EE5E52">
        <w:rPr>
          <w:sz w:val="22"/>
          <w:szCs w:val="22"/>
          <w:lang w:val="az-Cyrl-AZ"/>
        </w:rPr>
        <w:t>a</w:t>
      </w:r>
      <w:r w:rsidRPr="0078169E">
        <w:rPr>
          <w:sz w:val="22"/>
          <w:szCs w:val="22"/>
          <w:lang w:val="az-Latn-AZ"/>
        </w:rPr>
        <w:t>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C</w:t>
      </w:r>
      <w:r w:rsidRPr="00EE5E52">
        <w:rPr>
          <w:sz w:val="22"/>
          <w:szCs w:val="22"/>
          <w:lang w:val="az-Cyrl-AZ"/>
        </w:rPr>
        <w:t>a</w:t>
      </w:r>
      <w:r w:rsidRPr="0078169E">
        <w:rPr>
          <w:sz w:val="22"/>
          <w:szCs w:val="22"/>
          <w:lang w:val="az-Latn-AZ"/>
        </w:rPr>
        <w:t>m</w:t>
      </w:r>
      <w:r w:rsidRPr="00EE5E52">
        <w:rPr>
          <w:sz w:val="22"/>
          <w:szCs w:val="22"/>
          <w:lang w:val="az-Cyrl-AZ"/>
        </w:rPr>
        <w:t>e (</w:t>
      </w:r>
      <w:r w:rsidRPr="0078169E">
        <w:rPr>
          <w:sz w:val="22"/>
          <w:szCs w:val="22"/>
          <w:lang w:val="az-Latn-AZ"/>
        </w:rPr>
        <w:t>cəm</w:t>
      </w:r>
      <w:r w:rsidRPr="00EE5E52">
        <w:rPr>
          <w:sz w:val="22"/>
          <w:szCs w:val="22"/>
          <w:lang w:val="az-Cyrl-AZ"/>
        </w:rPr>
        <w:t xml:space="preserve"> e</w:t>
      </w:r>
      <w:r w:rsidRPr="0078169E">
        <w:rPr>
          <w:sz w:val="22"/>
          <w:szCs w:val="22"/>
          <w:lang w:val="az-Latn-AZ"/>
        </w:rPr>
        <w:t>dən</w:t>
      </w:r>
      <w:r w:rsidRPr="00EE5E52">
        <w:rPr>
          <w:sz w:val="22"/>
          <w:szCs w:val="22"/>
          <w:lang w:val="az-Cyrl-AZ"/>
        </w:rPr>
        <w:t xml:space="preserve">)! </w:t>
      </w:r>
      <w:r w:rsidRPr="0078169E">
        <w:rPr>
          <w:sz w:val="22"/>
          <w:szCs w:val="22"/>
          <w:lang w:val="az-Latn-AZ"/>
        </w:rPr>
        <w:t>Bizə</w:t>
      </w:r>
      <w:r w:rsidRPr="00EE5E52">
        <w:rPr>
          <w:sz w:val="22"/>
          <w:szCs w:val="22"/>
          <w:lang w:val="az-Cyrl-AZ"/>
        </w:rPr>
        <w:t xml:space="preserve"> </w:t>
      </w:r>
      <w:r w:rsidRPr="0078169E">
        <w:rPr>
          <w:sz w:val="22"/>
          <w:szCs w:val="22"/>
          <w:lang w:val="az-Latn-AZ"/>
        </w:rPr>
        <w:t>Öz</w:t>
      </w:r>
      <w:r w:rsidRPr="00EE5E52">
        <w:rPr>
          <w:sz w:val="22"/>
          <w:szCs w:val="22"/>
          <w:lang w:val="az-Cyrl-AZ"/>
        </w:rPr>
        <w:t xml:space="preserve"> </w:t>
      </w:r>
      <w:r w:rsidRPr="0078169E">
        <w:rPr>
          <w:sz w:val="22"/>
          <w:szCs w:val="22"/>
          <w:lang w:val="az-Latn-AZ"/>
        </w:rPr>
        <w:t>qəhr</w:t>
      </w:r>
      <w:r w:rsidRPr="00EE5E52">
        <w:rPr>
          <w:sz w:val="22"/>
          <w:szCs w:val="22"/>
          <w:lang w:val="az-Cyrl-AZ"/>
        </w:rPr>
        <w:t xml:space="preserve"> o</w:t>
      </w:r>
      <w:r w:rsidRPr="0078169E">
        <w:rPr>
          <w:sz w:val="22"/>
          <w:szCs w:val="22"/>
          <w:lang w:val="az-Latn-AZ"/>
        </w:rPr>
        <w:t>dund</w:t>
      </w:r>
      <w:r w:rsidRPr="00EE5E52">
        <w:rPr>
          <w:sz w:val="22"/>
          <w:szCs w:val="22"/>
          <w:lang w:val="az-Cyrl-AZ"/>
        </w:rPr>
        <w:t>a</w:t>
      </w:r>
      <w:r w:rsidRPr="0078169E">
        <w:rPr>
          <w:sz w:val="22"/>
          <w:szCs w:val="22"/>
          <w:lang w:val="az-Latn-AZ"/>
        </w:rPr>
        <w:t>n</w:t>
      </w:r>
      <w:r w:rsidRPr="00EE5E52">
        <w:rPr>
          <w:sz w:val="22"/>
          <w:szCs w:val="22"/>
          <w:lang w:val="az-Cyrl-AZ"/>
        </w:rPr>
        <w:t xml:space="preserve"> a</w:t>
      </w:r>
      <w:r w:rsidRPr="0078169E">
        <w:rPr>
          <w:sz w:val="22"/>
          <w:szCs w:val="22"/>
          <w:lang w:val="az-Latn-AZ"/>
        </w:rPr>
        <w:t>m</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pən</w:t>
      </w:r>
      <w:r w:rsidRPr="00EE5E52">
        <w:rPr>
          <w:sz w:val="22"/>
          <w:szCs w:val="22"/>
          <w:lang w:val="az-Cyrl-AZ"/>
        </w:rPr>
        <w:t>a</w:t>
      </w:r>
      <w:r w:rsidRPr="0078169E">
        <w:rPr>
          <w:sz w:val="22"/>
          <w:szCs w:val="22"/>
          <w:lang w:val="az-Latn-AZ"/>
        </w:rPr>
        <w:t>h</w:t>
      </w:r>
      <w:r w:rsidRPr="00EE5E52">
        <w:rPr>
          <w:sz w:val="22"/>
          <w:szCs w:val="22"/>
          <w:lang w:val="az-Cyrl-AZ"/>
        </w:rPr>
        <w:t xml:space="preserve">) </w:t>
      </w:r>
      <w:r w:rsidRPr="0078169E">
        <w:rPr>
          <w:sz w:val="22"/>
          <w:szCs w:val="22"/>
          <w:lang w:val="az-Latn-AZ"/>
        </w:rPr>
        <w:t>v</w:t>
      </w:r>
      <w:r w:rsidRPr="00EE5E52">
        <w:rPr>
          <w:sz w:val="22"/>
          <w:szCs w:val="22"/>
          <w:lang w:val="az-Cyrl-AZ"/>
        </w:rPr>
        <w:t>e</w:t>
      </w:r>
      <w:r w:rsidRPr="0078169E">
        <w:rPr>
          <w:sz w:val="22"/>
          <w:szCs w:val="22"/>
          <w:lang w:val="az-Latn-AZ"/>
        </w:rPr>
        <w:t>r</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Mücir</w:t>
      </w:r>
      <w:r w:rsidRPr="00EE5E52">
        <w:rPr>
          <w:sz w:val="22"/>
          <w:szCs w:val="22"/>
          <w:lang w:val="az-Cyrl-AZ"/>
        </w:rPr>
        <w:t>!</w:t>
      </w:r>
    </w:p>
    <w:p w14:paraId="28B536E6" w14:textId="77777777" w:rsidR="0064286B" w:rsidRDefault="0064286B" w:rsidP="0064286B">
      <w:pPr>
        <w:jc w:val="both"/>
        <w:rPr>
          <w:sz w:val="22"/>
          <w:szCs w:val="22"/>
          <w:lang w:val="az-Cyrl-AZ"/>
        </w:rPr>
      </w:pPr>
      <w:r w:rsidRPr="00EE5E52">
        <w:rPr>
          <w:sz w:val="22"/>
          <w:szCs w:val="22"/>
          <w:lang w:val="az-Cyrl-AZ"/>
        </w:rPr>
        <w:t xml:space="preserve">  </w:t>
      </w:r>
      <w:r>
        <w:rPr>
          <w:sz w:val="22"/>
          <w:szCs w:val="22"/>
          <w:lang w:val="az-Cyrl-AZ"/>
        </w:rPr>
        <w:t xml:space="preserve"> </w:t>
      </w:r>
      <w:r w:rsidRPr="0078169E">
        <w:rPr>
          <w:sz w:val="22"/>
          <w:szCs w:val="22"/>
          <w:lang w:val="az-Latn-AZ"/>
        </w:rPr>
        <w:t>Hər</w:t>
      </w:r>
      <w:r w:rsidRPr="00EE5E52">
        <w:rPr>
          <w:sz w:val="22"/>
          <w:szCs w:val="22"/>
          <w:lang w:val="az-Cyrl-AZ"/>
        </w:rPr>
        <w:t xml:space="preserve"> </w:t>
      </w:r>
      <w:r w:rsidRPr="0078169E">
        <w:rPr>
          <w:sz w:val="22"/>
          <w:szCs w:val="22"/>
          <w:lang w:val="az-Latn-AZ"/>
        </w:rPr>
        <w:t>bir</w:t>
      </w:r>
      <w:r w:rsidRPr="00EE5E52">
        <w:rPr>
          <w:sz w:val="22"/>
          <w:szCs w:val="22"/>
          <w:lang w:val="az-Cyrl-AZ"/>
        </w:rPr>
        <w:t xml:space="preserve"> </w:t>
      </w:r>
      <w:r w:rsidRPr="0078169E">
        <w:rPr>
          <w:sz w:val="22"/>
          <w:szCs w:val="22"/>
          <w:lang w:val="az-Latn-AZ"/>
        </w:rPr>
        <w:t>nöqs</w:t>
      </w:r>
      <w:r w:rsidRPr="00EE5E52">
        <w:rPr>
          <w:sz w:val="22"/>
          <w:szCs w:val="22"/>
          <w:lang w:val="az-Cyrl-AZ"/>
        </w:rPr>
        <w:t>a</w:t>
      </w:r>
      <w:r w:rsidRPr="0078169E">
        <w:rPr>
          <w:sz w:val="22"/>
          <w:szCs w:val="22"/>
          <w:lang w:val="az-Latn-AZ"/>
        </w:rPr>
        <w:t>n</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e</w:t>
      </w:r>
      <w:r w:rsidRPr="0078169E">
        <w:rPr>
          <w:sz w:val="22"/>
          <w:szCs w:val="22"/>
          <w:lang w:val="az-Latn-AZ"/>
        </w:rPr>
        <w:t>ybdən</w:t>
      </w:r>
      <w:r w:rsidRPr="00EE5E52">
        <w:rPr>
          <w:sz w:val="22"/>
          <w:szCs w:val="22"/>
          <w:lang w:val="az-Cyrl-AZ"/>
        </w:rPr>
        <w:t xml:space="preserve"> </w:t>
      </w:r>
      <w:r w:rsidRPr="0078169E">
        <w:rPr>
          <w:sz w:val="22"/>
          <w:szCs w:val="22"/>
          <w:lang w:val="az-Latn-AZ"/>
        </w:rPr>
        <w:t>p</w:t>
      </w:r>
      <w:r w:rsidRPr="00EE5E52">
        <w:rPr>
          <w:sz w:val="22"/>
          <w:szCs w:val="22"/>
          <w:lang w:val="az-Cyrl-AZ"/>
        </w:rPr>
        <w:t>a</w:t>
      </w:r>
      <w:r w:rsidRPr="0078169E">
        <w:rPr>
          <w:sz w:val="22"/>
          <w:szCs w:val="22"/>
          <w:lang w:val="az-Latn-AZ"/>
        </w:rPr>
        <w:t>k</w:t>
      </w:r>
      <w:r w:rsidRPr="00EE5E52">
        <w:rPr>
          <w:sz w:val="22"/>
          <w:szCs w:val="22"/>
          <w:lang w:val="az-Cyrl-AZ"/>
        </w:rPr>
        <w:t xml:space="preserve"> </w:t>
      </w:r>
      <w:r w:rsidRPr="0078169E">
        <w:rPr>
          <w:sz w:val="22"/>
          <w:szCs w:val="22"/>
          <w:lang w:val="az-Latn-AZ"/>
        </w:rPr>
        <w:t>və</w:t>
      </w:r>
      <w:r w:rsidRPr="00EE5E52">
        <w:rPr>
          <w:sz w:val="22"/>
          <w:szCs w:val="22"/>
          <w:lang w:val="az-Cyrl-AZ"/>
        </w:rPr>
        <w:t xml:space="preserve"> </w:t>
      </w:r>
      <w:r w:rsidRPr="0078169E">
        <w:rPr>
          <w:sz w:val="22"/>
          <w:szCs w:val="22"/>
          <w:lang w:val="az-Latn-AZ"/>
        </w:rPr>
        <w:t>münəzzəhsən</w:t>
      </w:r>
      <w:r w:rsidRPr="00EE5E52">
        <w:rPr>
          <w:sz w:val="22"/>
          <w:szCs w:val="22"/>
          <w:lang w:val="az-Cyrl-AZ"/>
        </w:rPr>
        <w:t>, e</w:t>
      </w:r>
      <w:r w:rsidRPr="0078169E">
        <w:rPr>
          <w:sz w:val="22"/>
          <w:szCs w:val="22"/>
          <w:lang w:val="az-Latn-AZ"/>
        </w:rPr>
        <w:t>y</w:t>
      </w:r>
      <w:r w:rsidRPr="00EE5E52">
        <w:rPr>
          <w:sz w:val="22"/>
          <w:szCs w:val="22"/>
          <w:lang w:val="az-Cyrl-AZ"/>
        </w:rPr>
        <w:t xml:space="preserve"> </w:t>
      </w:r>
      <w:r w:rsidRPr="0078169E">
        <w:rPr>
          <w:sz w:val="22"/>
          <w:szCs w:val="22"/>
          <w:lang w:val="az-Latn-AZ"/>
        </w:rPr>
        <w:t>Müizz</w:t>
      </w:r>
      <w:r w:rsidRPr="005D0E08">
        <w:rPr>
          <w:lang w:val="az-Cyrl-AZ"/>
        </w:rPr>
        <w:t xml:space="preserve"> </w:t>
      </w:r>
      <w:r w:rsidRPr="005D2ABB">
        <w:rPr>
          <w:sz w:val="22"/>
          <w:szCs w:val="22"/>
          <w:lang w:val="az-Cyrl-AZ"/>
        </w:rPr>
        <w:t>(</w:t>
      </w:r>
      <w:r w:rsidRPr="0078169E">
        <w:rPr>
          <w:sz w:val="22"/>
          <w:szCs w:val="22"/>
          <w:lang w:val="az-Latn-AZ"/>
        </w:rPr>
        <w:t>istədiyi</w:t>
      </w:r>
      <w:r w:rsidRPr="005D2ABB">
        <w:rPr>
          <w:sz w:val="22"/>
          <w:szCs w:val="22"/>
          <w:lang w:val="az-Cyrl-AZ"/>
        </w:rPr>
        <w:t xml:space="preserve"> </w:t>
      </w:r>
      <w:r w:rsidRPr="0078169E">
        <w:rPr>
          <w:sz w:val="22"/>
          <w:szCs w:val="22"/>
          <w:lang w:val="az-Latn-AZ"/>
        </w:rPr>
        <w:t>y</w:t>
      </w:r>
      <w:r w:rsidRPr="005D2ABB">
        <w:rPr>
          <w:sz w:val="22"/>
          <w:szCs w:val="22"/>
          <w:lang w:val="az-Cyrl-AZ"/>
        </w:rPr>
        <w:t>ax</w:t>
      </w:r>
      <w:r w:rsidRPr="0078169E">
        <w:rPr>
          <w:sz w:val="22"/>
          <w:szCs w:val="22"/>
          <w:lang w:val="az-Latn-AZ"/>
        </w:rPr>
        <w:t>şı</w:t>
      </w:r>
      <w:r w:rsidRPr="005D2ABB">
        <w:rPr>
          <w:sz w:val="22"/>
          <w:szCs w:val="22"/>
          <w:lang w:val="az-Cyrl-AZ"/>
        </w:rPr>
        <w:t xml:space="preserve"> </w:t>
      </w:r>
      <w:r w:rsidRPr="0078169E">
        <w:rPr>
          <w:sz w:val="22"/>
          <w:szCs w:val="22"/>
          <w:lang w:val="az-Latn-AZ"/>
        </w:rPr>
        <w:t>bəndələrə</w:t>
      </w:r>
      <w:r w:rsidRPr="005D2ABB">
        <w:rPr>
          <w:sz w:val="22"/>
          <w:szCs w:val="22"/>
          <w:lang w:val="az-Cyrl-AZ"/>
        </w:rPr>
        <w:t xml:space="preserve"> </w:t>
      </w:r>
      <w:r w:rsidRPr="0078169E">
        <w:rPr>
          <w:sz w:val="22"/>
          <w:szCs w:val="22"/>
          <w:lang w:val="az-Latn-AZ"/>
        </w:rPr>
        <w:t>izzət</w:t>
      </w:r>
      <w:r w:rsidRPr="005D2ABB">
        <w:rPr>
          <w:sz w:val="22"/>
          <w:szCs w:val="22"/>
          <w:lang w:val="az-Cyrl-AZ"/>
        </w:rPr>
        <w:t xml:space="preserve"> </w:t>
      </w:r>
      <w:r w:rsidRPr="0078169E">
        <w:rPr>
          <w:sz w:val="22"/>
          <w:szCs w:val="22"/>
          <w:lang w:val="az-Latn-AZ"/>
        </w:rPr>
        <w:t>və</w:t>
      </w:r>
      <w:r w:rsidRPr="005D2ABB">
        <w:rPr>
          <w:sz w:val="22"/>
          <w:szCs w:val="22"/>
          <w:lang w:val="az-Cyrl-AZ"/>
        </w:rPr>
        <w:t xml:space="preserve"> </w:t>
      </w:r>
      <w:r w:rsidRPr="0078169E">
        <w:rPr>
          <w:sz w:val="22"/>
          <w:szCs w:val="22"/>
          <w:lang w:val="az-Latn-AZ"/>
        </w:rPr>
        <w:t>şövkət</w:t>
      </w:r>
      <w:r w:rsidRPr="005D2ABB">
        <w:rPr>
          <w:sz w:val="22"/>
          <w:szCs w:val="22"/>
          <w:lang w:val="az-Cyrl-AZ"/>
        </w:rPr>
        <w:t xml:space="preserve"> </w:t>
      </w:r>
      <w:r w:rsidRPr="0078169E">
        <w:rPr>
          <w:sz w:val="22"/>
          <w:szCs w:val="22"/>
          <w:lang w:val="az-Latn-AZ"/>
        </w:rPr>
        <w:t>bə</w:t>
      </w:r>
      <w:r w:rsidRPr="005D2ABB">
        <w:rPr>
          <w:sz w:val="22"/>
          <w:szCs w:val="22"/>
          <w:lang w:val="az-Cyrl-AZ"/>
        </w:rPr>
        <w:t>x</w:t>
      </w:r>
      <w:r w:rsidRPr="0078169E">
        <w:rPr>
          <w:sz w:val="22"/>
          <w:szCs w:val="22"/>
          <w:lang w:val="az-Latn-AZ"/>
        </w:rPr>
        <w:t>ş</w:t>
      </w:r>
      <w:r w:rsidRPr="005D2ABB">
        <w:rPr>
          <w:sz w:val="22"/>
          <w:szCs w:val="22"/>
          <w:lang w:val="az-Cyrl-AZ"/>
        </w:rPr>
        <w:t xml:space="preserve"> e</w:t>
      </w:r>
      <w:r w:rsidRPr="0078169E">
        <w:rPr>
          <w:sz w:val="22"/>
          <w:szCs w:val="22"/>
          <w:lang w:val="az-Latn-AZ"/>
        </w:rPr>
        <w:t>dən</w:t>
      </w:r>
      <w:r w:rsidRPr="005D2ABB">
        <w:rPr>
          <w:sz w:val="22"/>
          <w:szCs w:val="22"/>
          <w:lang w:val="az-Cyrl-AZ"/>
        </w:rPr>
        <w:t xml:space="preserve">), </w:t>
      </w:r>
      <w:r w:rsidRPr="0078169E">
        <w:rPr>
          <w:sz w:val="22"/>
          <w:szCs w:val="22"/>
          <w:lang w:val="az-Latn-AZ"/>
        </w:rPr>
        <w:t>uc</w:t>
      </w:r>
      <w:r w:rsidRPr="005D2ABB">
        <w:rPr>
          <w:sz w:val="22"/>
          <w:szCs w:val="22"/>
          <w:lang w:val="az-Cyrl-AZ"/>
        </w:rPr>
        <w:t xml:space="preserve">a </w:t>
      </w:r>
      <w:r w:rsidRPr="0078169E">
        <w:rPr>
          <w:sz w:val="22"/>
          <w:szCs w:val="22"/>
          <w:lang w:val="az-Latn-AZ"/>
        </w:rPr>
        <w:t>məq</w:t>
      </w:r>
      <w:r w:rsidRPr="005D2ABB">
        <w:rPr>
          <w:sz w:val="22"/>
          <w:szCs w:val="22"/>
          <w:lang w:val="az-Cyrl-AZ"/>
        </w:rPr>
        <w:t>a</w:t>
      </w:r>
      <w:r w:rsidRPr="0078169E">
        <w:rPr>
          <w:sz w:val="22"/>
          <w:szCs w:val="22"/>
          <w:lang w:val="az-Latn-AZ"/>
        </w:rPr>
        <w:t>mlıs</w:t>
      </w:r>
      <w:r w:rsidRPr="005D2ABB">
        <w:rPr>
          <w:sz w:val="22"/>
          <w:szCs w:val="22"/>
          <w:lang w:val="az-Cyrl-AZ"/>
        </w:rPr>
        <w:t>a</w:t>
      </w:r>
      <w:r w:rsidRPr="0078169E">
        <w:rPr>
          <w:sz w:val="22"/>
          <w:szCs w:val="22"/>
          <w:lang w:val="az-Latn-AZ"/>
        </w:rPr>
        <w:t>n</w:t>
      </w:r>
      <w:r w:rsidRPr="005D2ABB">
        <w:rPr>
          <w:sz w:val="22"/>
          <w:szCs w:val="22"/>
          <w:lang w:val="az-Cyrl-AZ"/>
        </w:rPr>
        <w:t>, e</w:t>
      </w:r>
      <w:r w:rsidRPr="0078169E">
        <w:rPr>
          <w:sz w:val="22"/>
          <w:szCs w:val="22"/>
          <w:lang w:val="az-Latn-AZ"/>
        </w:rPr>
        <w:t>y</w:t>
      </w:r>
      <w:r w:rsidRPr="005D2ABB">
        <w:rPr>
          <w:sz w:val="22"/>
          <w:szCs w:val="22"/>
          <w:lang w:val="az-Cyrl-AZ"/>
        </w:rPr>
        <w:t xml:space="preserve"> </w:t>
      </w:r>
      <w:r w:rsidRPr="0078169E">
        <w:rPr>
          <w:sz w:val="22"/>
          <w:szCs w:val="22"/>
          <w:lang w:val="az-Latn-AZ"/>
        </w:rPr>
        <w:t>Müzill</w:t>
      </w:r>
      <w:r w:rsidRPr="005D2ABB">
        <w:rPr>
          <w:sz w:val="22"/>
          <w:szCs w:val="22"/>
          <w:lang w:val="az-Cyrl-AZ"/>
        </w:rPr>
        <w:t xml:space="preserve"> (</w:t>
      </w:r>
      <w:r w:rsidRPr="0078169E">
        <w:rPr>
          <w:sz w:val="22"/>
          <w:szCs w:val="22"/>
          <w:lang w:val="az-Latn-AZ"/>
        </w:rPr>
        <w:t>istədiyi</w:t>
      </w:r>
      <w:r w:rsidRPr="005D2ABB">
        <w:rPr>
          <w:sz w:val="22"/>
          <w:szCs w:val="22"/>
          <w:lang w:val="az-Cyrl-AZ"/>
        </w:rPr>
        <w:t xml:space="preserve"> </w:t>
      </w:r>
      <w:r w:rsidRPr="0078169E">
        <w:rPr>
          <w:sz w:val="22"/>
          <w:szCs w:val="22"/>
          <w:lang w:val="az-Latn-AZ"/>
        </w:rPr>
        <w:t>pis</w:t>
      </w:r>
      <w:r w:rsidRPr="005D2ABB">
        <w:rPr>
          <w:sz w:val="22"/>
          <w:szCs w:val="22"/>
          <w:lang w:val="az-Cyrl-AZ"/>
        </w:rPr>
        <w:t xml:space="preserve"> </w:t>
      </w:r>
      <w:r w:rsidRPr="0078169E">
        <w:rPr>
          <w:sz w:val="22"/>
          <w:szCs w:val="22"/>
          <w:lang w:val="az-Latn-AZ"/>
        </w:rPr>
        <w:t>şə</w:t>
      </w:r>
      <w:r w:rsidRPr="005D2ABB">
        <w:rPr>
          <w:sz w:val="22"/>
          <w:szCs w:val="22"/>
          <w:lang w:val="az-Cyrl-AZ"/>
        </w:rPr>
        <w:t>x</w:t>
      </w:r>
      <w:r w:rsidRPr="0078169E">
        <w:rPr>
          <w:sz w:val="22"/>
          <w:szCs w:val="22"/>
          <w:lang w:val="az-Latn-AZ"/>
        </w:rPr>
        <w:t>slərə</w:t>
      </w:r>
      <w:r w:rsidRPr="005D2ABB">
        <w:rPr>
          <w:sz w:val="22"/>
          <w:szCs w:val="22"/>
          <w:lang w:val="az-Cyrl-AZ"/>
        </w:rPr>
        <w:t xml:space="preserve"> </w:t>
      </w:r>
      <w:r w:rsidRPr="0078169E">
        <w:rPr>
          <w:sz w:val="22"/>
          <w:szCs w:val="22"/>
          <w:lang w:val="az-Latn-AZ"/>
        </w:rPr>
        <w:t>zillət</w:t>
      </w:r>
      <w:r w:rsidRPr="005D2ABB">
        <w:rPr>
          <w:sz w:val="22"/>
          <w:szCs w:val="22"/>
          <w:lang w:val="az-Cyrl-AZ"/>
        </w:rPr>
        <w:t xml:space="preserve"> </w:t>
      </w:r>
      <w:r w:rsidRPr="0078169E">
        <w:rPr>
          <w:sz w:val="22"/>
          <w:szCs w:val="22"/>
          <w:lang w:val="az-Latn-AZ"/>
        </w:rPr>
        <w:t>p</w:t>
      </w:r>
      <w:r w:rsidRPr="005D2ABB">
        <w:rPr>
          <w:sz w:val="22"/>
          <w:szCs w:val="22"/>
          <w:lang w:val="az-Cyrl-AZ"/>
        </w:rPr>
        <w:t>a</w:t>
      </w:r>
      <w:r w:rsidRPr="0078169E">
        <w:rPr>
          <w:sz w:val="22"/>
          <w:szCs w:val="22"/>
          <w:lang w:val="az-Latn-AZ"/>
        </w:rPr>
        <w:t>lt</w:t>
      </w:r>
      <w:r w:rsidRPr="005D2ABB">
        <w:rPr>
          <w:sz w:val="22"/>
          <w:szCs w:val="22"/>
          <w:lang w:val="az-Cyrl-AZ"/>
        </w:rPr>
        <w:t>a</w:t>
      </w:r>
      <w:r w:rsidRPr="0078169E">
        <w:rPr>
          <w:sz w:val="22"/>
          <w:szCs w:val="22"/>
          <w:lang w:val="az-Latn-AZ"/>
        </w:rPr>
        <w:t>rı</w:t>
      </w:r>
      <w:r w:rsidRPr="005D2ABB">
        <w:rPr>
          <w:sz w:val="22"/>
          <w:szCs w:val="22"/>
          <w:lang w:val="az-Cyrl-AZ"/>
        </w:rPr>
        <w:t xml:space="preserve"> </w:t>
      </w:r>
      <w:r w:rsidRPr="0078169E">
        <w:rPr>
          <w:sz w:val="22"/>
          <w:szCs w:val="22"/>
          <w:lang w:val="az-Latn-AZ"/>
        </w:rPr>
        <w:t>g</w:t>
      </w:r>
      <w:r w:rsidRPr="005D2ABB">
        <w:rPr>
          <w:sz w:val="22"/>
          <w:szCs w:val="22"/>
          <w:lang w:val="az-Cyrl-AZ"/>
        </w:rPr>
        <w:t>e</w:t>
      </w:r>
      <w:r w:rsidRPr="0078169E">
        <w:rPr>
          <w:sz w:val="22"/>
          <w:szCs w:val="22"/>
          <w:lang w:val="az-Latn-AZ"/>
        </w:rPr>
        <w:t>ydirən</w:t>
      </w:r>
      <w:r w:rsidRPr="005D2ABB">
        <w:rPr>
          <w:sz w:val="22"/>
          <w:szCs w:val="22"/>
          <w:lang w:val="az-Cyrl-AZ"/>
        </w:rPr>
        <w:t>, o</w:t>
      </w:r>
      <w:r w:rsidRPr="0078169E">
        <w:rPr>
          <w:sz w:val="22"/>
          <w:szCs w:val="22"/>
          <w:lang w:val="az-Latn-AZ"/>
        </w:rPr>
        <w:t>nl</w:t>
      </w:r>
      <w:r w:rsidRPr="005D2ABB">
        <w:rPr>
          <w:sz w:val="22"/>
          <w:szCs w:val="22"/>
          <w:lang w:val="az-Cyrl-AZ"/>
        </w:rPr>
        <w:t>a</w:t>
      </w:r>
      <w:r w:rsidRPr="0078169E">
        <w:rPr>
          <w:sz w:val="22"/>
          <w:szCs w:val="22"/>
          <w:lang w:val="az-Latn-AZ"/>
        </w:rPr>
        <w:t>rı</w:t>
      </w:r>
      <w:r w:rsidRPr="005D2ABB">
        <w:rPr>
          <w:sz w:val="22"/>
          <w:szCs w:val="22"/>
          <w:lang w:val="az-Cyrl-AZ"/>
        </w:rPr>
        <w:t xml:space="preserve"> </w:t>
      </w:r>
      <w:r w:rsidRPr="0078169E">
        <w:rPr>
          <w:sz w:val="22"/>
          <w:szCs w:val="22"/>
          <w:lang w:val="az-Latn-AZ"/>
        </w:rPr>
        <w:t>hər</w:t>
      </w:r>
      <w:r w:rsidRPr="005D2ABB">
        <w:rPr>
          <w:sz w:val="22"/>
          <w:szCs w:val="22"/>
          <w:lang w:val="az-Cyrl-AZ"/>
        </w:rPr>
        <w:t xml:space="preserve"> </w:t>
      </w:r>
      <w:r w:rsidRPr="0078169E">
        <w:rPr>
          <w:sz w:val="22"/>
          <w:szCs w:val="22"/>
          <w:lang w:val="az-Latn-AZ"/>
        </w:rPr>
        <w:t>növ</w:t>
      </w:r>
      <w:r w:rsidRPr="005D2ABB">
        <w:rPr>
          <w:sz w:val="22"/>
          <w:szCs w:val="22"/>
          <w:lang w:val="az-Cyrl-AZ"/>
        </w:rPr>
        <w:t xml:space="preserve"> </w:t>
      </w:r>
      <w:r w:rsidRPr="0078169E">
        <w:rPr>
          <w:sz w:val="22"/>
          <w:szCs w:val="22"/>
          <w:lang w:val="az-Latn-AZ"/>
        </w:rPr>
        <w:t>izzətdən</w:t>
      </w:r>
      <w:r w:rsidRPr="005D2ABB">
        <w:rPr>
          <w:sz w:val="22"/>
          <w:szCs w:val="22"/>
          <w:lang w:val="az-Cyrl-AZ"/>
        </w:rPr>
        <w:t xml:space="preserve"> </w:t>
      </w:r>
      <w:r w:rsidRPr="0078169E">
        <w:rPr>
          <w:sz w:val="22"/>
          <w:szCs w:val="22"/>
          <w:lang w:val="az-Latn-AZ"/>
        </w:rPr>
        <w:t>məhrum</w:t>
      </w:r>
      <w:r w:rsidRPr="005D2ABB">
        <w:rPr>
          <w:sz w:val="22"/>
          <w:szCs w:val="22"/>
          <w:lang w:val="az-Cyrl-AZ"/>
        </w:rPr>
        <w:t xml:space="preserve"> e</w:t>
      </w:r>
      <w:r w:rsidRPr="0078169E">
        <w:rPr>
          <w:sz w:val="22"/>
          <w:szCs w:val="22"/>
          <w:lang w:val="az-Latn-AZ"/>
        </w:rPr>
        <w:t>dən</w:t>
      </w:r>
      <w:r w:rsidRPr="005D2ABB">
        <w:rPr>
          <w:sz w:val="22"/>
          <w:szCs w:val="22"/>
          <w:lang w:val="az-Cyrl-AZ"/>
        </w:rPr>
        <w:t xml:space="preserve">)! </w:t>
      </w:r>
      <w:r w:rsidRPr="0078169E">
        <w:rPr>
          <w:sz w:val="22"/>
          <w:szCs w:val="22"/>
          <w:lang w:val="az-Latn-AZ"/>
        </w:rPr>
        <w:t>Bizə</w:t>
      </w:r>
      <w:r w:rsidRPr="005D2ABB">
        <w:rPr>
          <w:sz w:val="22"/>
          <w:szCs w:val="22"/>
          <w:lang w:val="az-Cyrl-AZ"/>
        </w:rPr>
        <w:t xml:space="preserve"> </w:t>
      </w:r>
      <w:r w:rsidRPr="0078169E">
        <w:rPr>
          <w:sz w:val="22"/>
          <w:szCs w:val="22"/>
          <w:lang w:val="az-Latn-AZ"/>
        </w:rPr>
        <w:t>Öz</w:t>
      </w:r>
      <w:r w:rsidRPr="005D2ABB">
        <w:rPr>
          <w:sz w:val="22"/>
          <w:szCs w:val="22"/>
          <w:lang w:val="az-Cyrl-AZ"/>
        </w:rPr>
        <w:t xml:space="preserve"> </w:t>
      </w:r>
      <w:r w:rsidRPr="0078169E">
        <w:rPr>
          <w:sz w:val="22"/>
          <w:szCs w:val="22"/>
          <w:lang w:val="az-Latn-AZ"/>
        </w:rPr>
        <w:t>qəhr</w:t>
      </w:r>
      <w:r w:rsidRPr="005D2ABB">
        <w:rPr>
          <w:sz w:val="22"/>
          <w:szCs w:val="22"/>
          <w:lang w:val="az-Cyrl-AZ"/>
        </w:rPr>
        <w:t xml:space="preserve"> o</w:t>
      </w:r>
      <w:r w:rsidRPr="0078169E">
        <w:rPr>
          <w:sz w:val="22"/>
          <w:szCs w:val="22"/>
          <w:lang w:val="az-Latn-AZ"/>
        </w:rPr>
        <w:t>dund</w:t>
      </w:r>
      <w:r w:rsidRPr="005D2ABB">
        <w:rPr>
          <w:sz w:val="22"/>
          <w:szCs w:val="22"/>
          <w:lang w:val="az-Cyrl-AZ"/>
        </w:rPr>
        <w:t>a</w:t>
      </w:r>
      <w:r w:rsidRPr="0078169E">
        <w:rPr>
          <w:sz w:val="22"/>
          <w:szCs w:val="22"/>
          <w:lang w:val="az-Latn-AZ"/>
        </w:rPr>
        <w:t>n</w:t>
      </w:r>
      <w:r w:rsidRPr="005D2ABB">
        <w:rPr>
          <w:sz w:val="22"/>
          <w:szCs w:val="22"/>
          <w:lang w:val="az-Cyrl-AZ"/>
        </w:rPr>
        <w:t xml:space="preserve"> a</w:t>
      </w:r>
      <w:r w:rsidRPr="0078169E">
        <w:rPr>
          <w:sz w:val="22"/>
          <w:szCs w:val="22"/>
          <w:lang w:val="az-Latn-AZ"/>
        </w:rPr>
        <w:t>m</w:t>
      </w:r>
      <w:r w:rsidRPr="005D2ABB">
        <w:rPr>
          <w:sz w:val="22"/>
          <w:szCs w:val="22"/>
          <w:lang w:val="az-Cyrl-AZ"/>
        </w:rPr>
        <w:t>a</w:t>
      </w:r>
      <w:r w:rsidRPr="0078169E">
        <w:rPr>
          <w:sz w:val="22"/>
          <w:szCs w:val="22"/>
          <w:lang w:val="az-Latn-AZ"/>
        </w:rPr>
        <w:t>n</w:t>
      </w:r>
      <w:r w:rsidRPr="005D2ABB">
        <w:rPr>
          <w:sz w:val="22"/>
          <w:szCs w:val="22"/>
          <w:lang w:val="az-Cyrl-AZ"/>
        </w:rPr>
        <w:t xml:space="preserve"> (</w:t>
      </w:r>
      <w:r w:rsidRPr="0078169E">
        <w:rPr>
          <w:sz w:val="22"/>
          <w:szCs w:val="22"/>
          <w:lang w:val="az-Latn-AZ"/>
        </w:rPr>
        <w:t>pən</w:t>
      </w:r>
      <w:r w:rsidRPr="005D2ABB">
        <w:rPr>
          <w:sz w:val="22"/>
          <w:szCs w:val="22"/>
          <w:lang w:val="az-Cyrl-AZ"/>
        </w:rPr>
        <w:t>a</w:t>
      </w:r>
      <w:r w:rsidRPr="0078169E">
        <w:rPr>
          <w:sz w:val="22"/>
          <w:szCs w:val="22"/>
          <w:lang w:val="az-Latn-AZ"/>
        </w:rPr>
        <w:t>h</w:t>
      </w:r>
      <w:r w:rsidRPr="005D2ABB">
        <w:rPr>
          <w:sz w:val="22"/>
          <w:szCs w:val="22"/>
          <w:lang w:val="az-Cyrl-AZ"/>
        </w:rPr>
        <w:t xml:space="preserve">) </w:t>
      </w:r>
      <w:r w:rsidRPr="0078169E">
        <w:rPr>
          <w:sz w:val="22"/>
          <w:szCs w:val="22"/>
          <w:lang w:val="az-Latn-AZ"/>
        </w:rPr>
        <w:t>v</w:t>
      </w:r>
      <w:r w:rsidRPr="005D2ABB">
        <w:rPr>
          <w:sz w:val="22"/>
          <w:szCs w:val="22"/>
          <w:lang w:val="az-Cyrl-AZ"/>
        </w:rPr>
        <w:t>e</w:t>
      </w:r>
      <w:r w:rsidRPr="0078169E">
        <w:rPr>
          <w:sz w:val="22"/>
          <w:szCs w:val="22"/>
          <w:lang w:val="az-Latn-AZ"/>
        </w:rPr>
        <w:t>r</w:t>
      </w:r>
      <w:r w:rsidRPr="005D2ABB">
        <w:rPr>
          <w:sz w:val="22"/>
          <w:szCs w:val="22"/>
          <w:lang w:val="az-Cyrl-AZ"/>
        </w:rPr>
        <w:t>, e</w:t>
      </w:r>
      <w:r w:rsidRPr="0078169E">
        <w:rPr>
          <w:sz w:val="22"/>
          <w:szCs w:val="22"/>
          <w:lang w:val="az-Latn-AZ"/>
        </w:rPr>
        <w:t>y</w:t>
      </w:r>
      <w:r w:rsidRPr="005D2ABB">
        <w:rPr>
          <w:sz w:val="22"/>
          <w:szCs w:val="22"/>
          <w:lang w:val="az-Cyrl-AZ"/>
        </w:rPr>
        <w:t xml:space="preserve"> </w:t>
      </w:r>
      <w:r w:rsidRPr="0078169E">
        <w:rPr>
          <w:sz w:val="22"/>
          <w:szCs w:val="22"/>
          <w:lang w:val="az-Latn-AZ"/>
        </w:rPr>
        <w:t>Mücir</w:t>
      </w:r>
      <w:r w:rsidRPr="005D2ABB">
        <w:rPr>
          <w:sz w:val="22"/>
          <w:szCs w:val="22"/>
          <w:lang w:val="az-Cyrl-AZ"/>
        </w:rPr>
        <w:t>!</w:t>
      </w:r>
      <w:r>
        <w:rPr>
          <w:sz w:val="22"/>
          <w:szCs w:val="22"/>
          <w:lang w:val="az-Cyrl-AZ"/>
        </w:rPr>
        <w:t xml:space="preserve"> </w:t>
      </w:r>
      <w:r w:rsidRPr="0078169E">
        <w:rPr>
          <w:sz w:val="22"/>
          <w:szCs w:val="22"/>
          <w:lang w:val="az-Latn-AZ"/>
        </w:rPr>
        <w:t>Hər</w:t>
      </w:r>
      <w:r w:rsidRPr="005D2ABB">
        <w:rPr>
          <w:sz w:val="22"/>
          <w:szCs w:val="22"/>
          <w:lang w:val="az-Cyrl-AZ"/>
        </w:rPr>
        <w:t xml:space="preserve"> </w:t>
      </w:r>
      <w:r w:rsidRPr="0078169E">
        <w:rPr>
          <w:sz w:val="22"/>
          <w:szCs w:val="22"/>
          <w:lang w:val="az-Latn-AZ"/>
        </w:rPr>
        <w:t>bir</w:t>
      </w:r>
      <w:r w:rsidRPr="005D2ABB">
        <w:rPr>
          <w:sz w:val="22"/>
          <w:szCs w:val="22"/>
          <w:lang w:val="az-Cyrl-AZ"/>
        </w:rPr>
        <w:t xml:space="preserve"> </w:t>
      </w:r>
      <w:r w:rsidRPr="0078169E">
        <w:rPr>
          <w:sz w:val="22"/>
          <w:szCs w:val="22"/>
          <w:lang w:val="az-Latn-AZ"/>
        </w:rPr>
        <w:t>nöqs</w:t>
      </w:r>
      <w:r w:rsidRPr="005D2ABB">
        <w:rPr>
          <w:sz w:val="22"/>
          <w:szCs w:val="22"/>
          <w:lang w:val="az-Cyrl-AZ"/>
        </w:rPr>
        <w:t>a</w:t>
      </w:r>
      <w:r w:rsidRPr="0078169E">
        <w:rPr>
          <w:sz w:val="22"/>
          <w:szCs w:val="22"/>
          <w:lang w:val="az-Latn-AZ"/>
        </w:rPr>
        <w:t>n</w:t>
      </w:r>
      <w:r w:rsidRPr="005D2ABB">
        <w:rPr>
          <w:sz w:val="22"/>
          <w:szCs w:val="22"/>
          <w:lang w:val="az-Cyrl-AZ"/>
        </w:rPr>
        <w:t xml:space="preserve"> </w:t>
      </w:r>
      <w:r w:rsidRPr="0078169E">
        <w:rPr>
          <w:sz w:val="22"/>
          <w:szCs w:val="22"/>
          <w:lang w:val="az-Latn-AZ"/>
        </w:rPr>
        <w:t>və</w:t>
      </w:r>
      <w:r w:rsidRPr="005D2ABB">
        <w:rPr>
          <w:sz w:val="22"/>
          <w:szCs w:val="22"/>
          <w:lang w:val="az-Cyrl-AZ"/>
        </w:rPr>
        <w:t xml:space="preserve"> e</w:t>
      </w:r>
      <w:r w:rsidRPr="0078169E">
        <w:rPr>
          <w:sz w:val="22"/>
          <w:szCs w:val="22"/>
          <w:lang w:val="az-Latn-AZ"/>
        </w:rPr>
        <w:t>ybdən</w:t>
      </w:r>
      <w:r w:rsidRPr="005D2ABB">
        <w:rPr>
          <w:sz w:val="22"/>
          <w:szCs w:val="22"/>
          <w:lang w:val="az-Cyrl-AZ"/>
        </w:rPr>
        <w:t xml:space="preserve"> </w:t>
      </w:r>
      <w:r w:rsidRPr="0078169E">
        <w:rPr>
          <w:sz w:val="22"/>
          <w:szCs w:val="22"/>
          <w:lang w:val="az-Latn-AZ"/>
        </w:rPr>
        <w:t>p</w:t>
      </w:r>
      <w:r w:rsidRPr="005D2ABB">
        <w:rPr>
          <w:sz w:val="22"/>
          <w:szCs w:val="22"/>
          <w:lang w:val="az-Cyrl-AZ"/>
        </w:rPr>
        <w:t>a</w:t>
      </w:r>
      <w:r w:rsidRPr="0078169E">
        <w:rPr>
          <w:sz w:val="22"/>
          <w:szCs w:val="22"/>
          <w:lang w:val="az-Latn-AZ"/>
        </w:rPr>
        <w:t>k</w:t>
      </w:r>
      <w:r w:rsidRPr="005D2ABB">
        <w:rPr>
          <w:sz w:val="22"/>
          <w:szCs w:val="22"/>
          <w:lang w:val="az-Cyrl-AZ"/>
        </w:rPr>
        <w:t xml:space="preserve"> </w:t>
      </w:r>
      <w:r w:rsidRPr="0078169E">
        <w:rPr>
          <w:sz w:val="22"/>
          <w:szCs w:val="22"/>
          <w:lang w:val="az-Latn-AZ"/>
        </w:rPr>
        <w:t>və</w:t>
      </w:r>
      <w:r w:rsidRPr="005D2ABB">
        <w:rPr>
          <w:sz w:val="22"/>
          <w:szCs w:val="22"/>
          <w:lang w:val="az-Cyrl-AZ"/>
        </w:rPr>
        <w:t xml:space="preserve"> </w:t>
      </w:r>
      <w:r w:rsidRPr="0078169E">
        <w:rPr>
          <w:sz w:val="22"/>
          <w:szCs w:val="22"/>
          <w:lang w:val="az-Latn-AZ"/>
        </w:rPr>
        <w:t>münəzzəhsən</w:t>
      </w:r>
      <w:r w:rsidRPr="005D2ABB">
        <w:rPr>
          <w:sz w:val="22"/>
          <w:szCs w:val="22"/>
          <w:lang w:val="az-Cyrl-AZ"/>
        </w:rPr>
        <w:t>, e</w:t>
      </w:r>
      <w:r w:rsidRPr="0078169E">
        <w:rPr>
          <w:sz w:val="22"/>
          <w:szCs w:val="22"/>
          <w:lang w:val="az-Latn-AZ"/>
        </w:rPr>
        <w:t>y</w:t>
      </w:r>
      <w:r w:rsidRPr="005D2ABB">
        <w:rPr>
          <w:sz w:val="22"/>
          <w:szCs w:val="22"/>
          <w:lang w:val="az-Cyrl-AZ"/>
        </w:rPr>
        <w:t xml:space="preserve"> </w:t>
      </w:r>
      <w:r w:rsidRPr="0078169E">
        <w:rPr>
          <w:sz w:val="22"/>
          <w:szCs w:val="22"/>
          <w:lang w:val="az-Latn-AZ"/>
        </w:rPr>
        <w:t>H</w:t>
      </w:r>
      <w:r w:rsidRPr="005D2ABB">
        <w:rPr>
          <w:sz w:val="22"/>
          <w:szCs w:val="22"/>
          <w:lang w:val="az-Cyrl-AZ"/>
        </w:rPr>
        <w:t>a</w:t>
      </w:r>
      <w:r w:rsidRPr="0078169E">
        <w:rPr>
          <w:sz w:val="22"/>
          <w:szCs w:val="22"/>
          <w:lang w:val="az-Latn-AZ"/>
        </w:rPr>
        <w:t>fiz</w:t>
      </w:r>
      <w:r w:rsidRPr="005D2ABB">
        <w:rPr>
          <w:sz w:val="22"/>
          <w:szCs w:val="22"/>
          <w:lang w:val="az-Cyrl-AZ"/>
        </w:rPr>
        <w:t xml:space="preserve"> (</w:t>
      </w:r>
      <w:r w:rsidRPr="0078169E">
        <w:rPr>
          <w:sz w:val="22"/>
          <w:szCs w:val="22"/>
          <w:lang w:val="az-Latn-AZ"/>
        </w:rPr>
        <w:t>hifz</w:t>
      </w:r>
      <w:r w:rsidRPr="005D2ABB">
        <w:rPr>
          <w:sz w:val="22"/>
          <w:szCs w:val="22"/>
          <w:lang w:val="az-Cyrl-AZ"/>
        </w:rPr>
        <w:t xml:space="preserve"> e</w:t>
      </w:r>
      <w:r w:rsidRPr="0078169E">
        <w:rPr>
          <w:sz w:val="22"/>
          <w:szCs w:val="22"/>
          <w:lang w:val="az-Latn-AZ"/>
        </w:rPr>
        <w:t>dən</w:t>
      </w:r>
      <w:r w:rsidRPr="005D2ABB">
        <w:rPr>
          <w:sz w:val="22"/>
          <w:szCs w:val="22"/>
          <w:lang w:val="az-Cyrl-AZ"/>
        </w:rPr>
        <w:t xml:space="preserve">), </w:t>
      </w:r>
      <w:r w:rsidRPr="0078169E">
        <w:rPr>
          <w:sz w:val="22"/>
          <w:szCs w:val="22"/>
          <w:lang w:val="az-Latn-AZ"/>
        </w:rPr>
        <w:t>uc</w:t>
      </w:r>
      <w:r w:rsidRPr="005D2ABB">
        <w:rPr>
          <w:sz w:val="22"/>
          <w:szCs w:val="22"/>
          <w:lang w:val="az-Cyrl-AZ"/>
        </w:rPr>
        <w:t xml:space="preserve">a </w:t>
      </w:r>
      <w:r w:rsidRPr="0078169E">
        <w:rPr>
          <w:sz w:val="22"/>
          <w:szCs w:val="22"/>
          <w:lang w:val="az-Latn-AZ"/>
        </w:rPr>
        <w:t>məq</w:t>
      </w:r>
      <w:r w:rsidRPr="005D2ABB">
        <w:rPr>
          <w:sz w:val="22"/>
          <w:szCs w:val="22"/>
          <w:lang w:val="az-Cyrl-AZ"/>
        </w:rPr>
        <w:t>a</w:t>
      </w:r>
      <w:r w:rsidRPr="0078169E">
        <w:rPr>
          <w:sz w:val="22"/>
          <w:szCs w:val="22"/>
          <w:lang w:val="az-Latn-AZ"/>
        </w:rPr>
        <w:t>mlıs</w:t>
      </w:r>
      <w:r w:rsidRPr="005D2ABB">
        <w:rPr>
          <w:sz w:val="22"/>
          <w:szCs w:val="22"/>
          <w:lang w:val="az-Cyrl-AZ"/>
        </w:rPr>
        <w:t>a</w:t>
      </w:r>
      <w:r w:rsidRPr="0078169E">
        <w:rPr>
          <w:sz w:val="22"/>
          <w:szCs w:val="22"/>
          <w:lang w:val="az-Latn-AZ"/>
        </w:rPr>
        <w:t>n</w:t>
      </w:r>
      <w:r w:rsidRPr="005D2ABB">
        <w:rPr>
          <w:sz w:val="22"/>
          <w:szCs w:val="22"/>
          <w:lang w:val="az-Cyrl-AZ"/>
        </w:rPr>
        <w:t>, e</w:t>
      </w:r>
      <w:r w:rsidRPr="0078169E">
        <w:rPr>
          <w:sz w:val="22"/>
          <w:szCs w:val="22"/>
          <w:lang w:val="az-Latn-AZ"/>
        </w:rPr>
        <w:t>y</w:t>
      </w:r>
      <w:r w:rsidRPr="005D2ABB">
        <w:rPr>
          <w:sz w:val="22"/>
          <w:szCs w:val="22"/>
          <w:lang w:val="az-Cyrl-AZ"/>
        </w:rPr>
        <w:t xml:space="preserve"> </w:t>
      </w:r>
      <w:r w:rsidRPr="0078169E">
        <w:rPr>
          <w:sz w:val="22"/>
          <w:szCs w:val="22"/>
          <w:lang w:val="az-Latn-AZ"/>
        </w:rPr>
        <w:t>Həfiz</w:t>
      </w:r>
      <w:r w:rsidRPr="005D2ABB">
        <w:rPr>
          <w:sz w:val="22"/>
          <w:szCs w:val="22"/>
          <w:lang w:val="az-Cyrl-AZ"/>
        </w:rPr>
        <w:t xml:space="preserve"> (</w:t>
      </w:r>
      <w:r w:rsidRPr="0078169E">
        <w:rPr>
          <w:sz w:val="22"/>
          <w:szCs w:val="22"/>
          <w:lang w:val="az-Latn-AZ"/>
        </w:rPr>
        <w:t>bəndələrini</w:t>
      </w:r>
      <w:r w:rsidRPr="005D2ABB">
        <w:rPr>
          <w:sz w:val="22"/>
          <w:szCs w:val="22"/>
          <w:lang w:val="az-Cyrl-AZ"/>
        </w:rPr>
        <w:t xml:space="preserve"> </w:t>
      </w:r>
      <w:r w:rsidRPr="0078169E">
        <w:rPr>
          <w:sz w:val="22"/>
          <w:szCs w:val="22"/>
          <w:lang w:val="az-Latn-AZ"/>
        </w:rPr>
        <w:t>və</w:t>
      </w:r>
      <w:r w:rsidRPr="005D2ABB">
        <w:rPr>
          <w:sz w:val="22"/>
          <w:szCs w:val="22"/>
          <w:lang w:val="az-Cyrl-AZ"/>
        </w:rPr>
        <w:t xml:space="preserve"> o</w:t>
      </w:r>
      <w:r w:rsidRPr="0078169E">
        <w:rPr>
          <w:sz w:val="22"/>
          <w:szCs w:val="22"/>
          <w:lang w:val="az-Latn-AZ"/>
        </w:rPr>
        <w:t>nl</w:t>
      </w:r>
      <w:r w:rsidRPr="005D2ABB">
        <w:rPr>
          <w:sz w:val="22"/>
          <w:szCs w:val="22"/>
          <w:lang w:val="az-Cyrl-AZ"/>
        </w:rPr>
        <w:t>a</w:t>
      </w:r>
      <w:r w:rsidRPr="0078169E">
        <w:rPr>
          <w:sz w:val="22"/>
          <w:szCs w:val="22"/>
          <w:lang w:val="az-Latn-AZ"/>
        </w:rPr>
        <w:t>rın</w:t>
      </w:r>
      <w:r w:rsidRPr="005D2ABB">
        <w:rPr>
          <w:sz w:val="22"/>
          <w:szCs w:val="22"/>
          <w:lang w:val="az-Cyrl-AZ"/>
        </w:rPr>
        <w:t xml:space="preserve"> </w:t>
      </w:r>
      <w:r w:rsidRPr="0078169E">
        <w:rPr>
          <w:sz w:val="22"/>
          <w:szCs w:val="22"/>
          <w:lang w:val="az-Latn-AZ"/>
        </w:rPr>
        <w:t>y</w:t>
      </w:r>
      <w:r w:rsidRPr="005D2ABB">
        <w:rPr>
          <w:sz w:val="22"/>
          <w:szCs w:val="22"/>
          <w:lang w:val="az-Cyrl-AZ"/>
        </w:rPr>
        <w:t>ax</w:t>
      </w:r>
      <w:r w:rsidRPr="0078169E">
        <w:rPr>
          <w:sz w:val="22"/>
          <w:szCs w:val="22"/>
          <w:lang w:val="az-Latn-AZ"/>
        </w:rPr>
        <w:t>şı</w:t>
      </w:r>
      <w:r w:rsidRPr="005D2ABB">
        <w:rPr>
          <w:sz w:val="22"/>
          <w:szCs w:val="22"/>
          <w:lang w:val="az-Cyrl-AZ"/>
        </w:rPr>
        <w:t xml:space="preserve"> </w:t>
      </w:r>
      <w:r w:rsidRPr="0078169E">
        <w:rPr>
          <w:sz w:val="22"/>
          <w:szCs w:val="22"/>
          <w:lang w:val="az-Latn-AZ"/>
        </w:rPr>
        <w:t>əməllərini</w:t>
      </w:r>
      <w:r w:rsidRPr="005D2ABB">
        <w:rPr>
          <w:sz w:val="22"/>
          <w:szCs w:val="22"/>
          <w:lang w:val="az-Cyrl-AZ"/>
        </w:rPr>
        <w:t xml:space="preserve"> </w:t>
      </w:r>
      <w:r w:rsidRPr="0078169E">
        <w:rPr>
          <w:sz w:val="22"/>
          <w:szCs w:val="22"/>
          <w:lang w:val="az-Latn-AZ"/>
        </w:rPr>
        <w:t>z</w:t>
      </w:r>
      <w:r w:rsidRPr="005D2ABB">
        <w:rPr>
          <w:sz w:val="22"/>
          <w:szCs w:val="22"/>
          <w:lang w:val="az-Cyrl-AZ"/>
        </w:rPr>
        <w:t>a</w:t>
      </w:r>
      <w:r w:rsidRPr="0078169E">
        <w:rPr>
          <w:sz w:val="22"/>
          <w:szCs w:val="22"/>
          <w:lang w:val="az-Latn-AZ"/>
        </w:rPr>
        <w:t>y</w:t>
      </w:r>
      <w:r w:rsidRPr="005D2ABB">
        <w:rPr>
          <w:sz w:val="22"/>
          <w:szCs w:val="22"/>
          <w:lang w:val="az-Cyrl-AZ"/>
        </w:rPr>
        <w:t xml:space="preserve"> o</w:t>
      </w:r>
      <w:r w:rsidRPr="0078169E">
        <w:rPr>
          <w:sz w:val="22"/>
          <w:szCs w:val="22"/>
          <w:lang w:val="az-Latn-AZ"/>
        </w:rPr>
        <w:t>lm</w:t>
      </w:r>
      <w:r w:rsidRPr="005D2ABB">
        <w:rPr>
          <w:sz w:val="22"/>
          <w:szCs w:val="22"/>
          <w:lang w:val="az-Cyrl-AZ"/>
        </w:rPr>
        <w:t>a</w:t>
      </w:r>
      <w:r w:rsidRPr="0078169E">
        <w:rPr>
          <w:sz w:val="22"/>
          <w:szCs w:val="22"/>
          <w:lang w:val="az-Latn-AZ"/>
        </w:rPr>
        <w:t>qd</w:t>
      </w:r>
      <w:r w:rsidRPr="005D2ABB">
        <w:rPr>
          <w:sz w:val="22"/>
          <w:szCs w:val="22"/>
          <w:lang w:val="az-Cyrl-AZ"/>
        </w:rPr>
        <w:t>a</w:t>
      </w:r>
      <w:r w:rsidRPr="0078169E">
        <w:rPr>
          <w:sz w:val="22"/>
          <w:szCs w:val="22"/>
          <w:lang w:val="az-Latn-AZ"/>
        </w:rPr>
        <w:t>n</w:t>
      </w:r>
      <w:r w:rsidRPr="005D2ABB">
        <w:rPr>
          <w:sz w:val="22"/>
          <w:szCs w:val="22"/>
          <w:lang w:val="az-Cyrl-AZ"/>
        </w:rPr>
        <w:t xml:space="preserve"> </w:t>
      </w:r>
      <w:r w:rsidRPr="0078169E">
        <w:rPr>
          <w:sz w:val="22"/>
          <w:szCs w:val="22"/>
          <w:lang w:val="az-Latn-AZ"/>
        </w:rPr>
        <w:t>q</w:t>
      </w:r>
      <w:r w:rsidRPr="005D2ABB">
        <w:rPr>
          <w:sz w:val="22"/>
          <w:szCs w:val="22"/>
          <w:lang w:val="az-Cyrl-AZ"/>
        </w:rPr>
        <w:t>o</w:t>
      </w:r>
      <w:r w:rsidRPr="0078169E">
        <w:rPr>
          <w:sz w:val="22"/>
          <w:szCs w:val="22"/>
          <w:lang w:val="az-Latn-AZ"/>
        </w:rPr>
        <w:t>ruy</w:t>
      </w:r>
      <w:r w:rsidRPr="005D2ABB">
        <w:rPr>
          <w:sz w:val="22"/>
          <w:szCs w:val="22"/>
          <w:lang w:val="az-Cyrl-AZ"/>
        </w:rPr>
        <w:t>a</w:t>
      </w:r>
      <w:r w:rsidRPr="0078169E">
        <w:rPr>
          <w:sz w:val="22"/>
          <w:szCs w:val="22"/>
          <w:lang w:val="az-Latn-AZ"/>
        </w:rPr>
        <w:t>n</w:t>
      </w:r>
      <w:r w:rsidRPr="005D2ABB">
        <w:rPr>
          <w:sz w:val="22"/>
          <w:szCs w:val="22"/>
          <w:lang w:val="az-Cyrl-AZ"/>
        </w:rPr>
        <w:t xml:space="preserve">, </w:t>
      </w:r>
      <w:r w:rsidRPr="0078169E">
        <w:rPr>
          <w:sz w:val="22"/>
          <w:szCs w:val="22"/>
          <w:lang w:val="az-Latn-AZ"/>
        </w:rPr>
        <w:t>q</w:t>
      </w:r>
      <w:r w:rsidRPr="005D2ABB">
        <w:rPr>
          <w:sz w:val="22"/>
          <w:szCs w:val="22"/>
          <w:lang w:val="az-Cyrl-AZ"/>
        </w:rPr>
        <w:t>a</w:t>
      </w:r>
      <w:r w:rsidRPr="0078169E">
        <w:rPr>
          <w:sz w:val="22"/>
          <w:szCs w:val="22"/>
          <w:lang w:val="az-Latn-AZ"/>
        </w:rPr>
        <w:t>rşısını</w:t>
      </w:r>
      <w:r w:rsidRPr="005D2ABB">
        <w:rPr>
          <w:sz w:val="22"/>
          <w:szCs w:val="22"/>
          <w:lang w:val="az-Cyrl-AZ"/>
        </w:rPr>
        <w:t xml:space="preserve"> a</w:t>
      </w:r>
      <w:r w:rsidRPr="0078169E">
        <w:rPr>
          <w:sz w:val="22"/>
          <w:szCs w:val="22"/>
          <w:lang w:val="az-Latn-AZ"/>
        </w:rPr>
        <w:t>l</w:t>
      </w:r>
      <w:r w:rsidRPr="005D2ABB">
        <w:rPr>
          <w:sz w:val="22"/>
          <w:szCs w:val="22"/>
          <w:lang w:val="az-Cyrl-AZ"/>
        </w:rPr>
        <w:t>a</w:t>
      </w:r>
      <w:r w:rsidRPr="0078169E">
        <w:rPr>
          <w:sz w:val="22"/>
          <w:szCs w:val="22"/>
          <w:lang w:val="az-Latn-AZ"/>
        </w:rPr>
        <w:t>n</w:t>
      </w:r>
      <w:r w:rsidRPr="005D2ABB">
        <w:rPr>
          <w:sz w:val="22"/>
          <w:szCs w:val="22"/>
          <w:lang w:val="az-Cyrl-AZ"/>
        </w:rPr>
        <w:t xml:space="preserve">)! </w:t>
      </w:r>
      <w:r w:rsidRPr="0078169E">
        <w:rPr>
          <w:sz w:val="22"/>
          <w:szCs w:val="22"/>
          <w:lang w:val="az-Latn-AZ"/>
        </w:rPr>
        <w:t>Bizə</w:t>
      </w:r>
      <w:r w:rsidRPr="005D2ABB">
        <w:rPr>
          <w:sz w:val="22"/>
          <w:szCs w:val="22"/>
          <w:lang w:val="az-Cyrl-AZ"/>
        </w:rPr>
        <w:t xml:space="preserve"> </w:t>
      </w:r>
      <w:r w:rsidRPr="0078169E">
        <w:rPr>
          <w:sz w:val="22"/>
          <w:szCs w:val="22"/>
          <w:lang w:val="az-Latn-AZ"/>
        </w:rPr>
        <w:t>Öz</w:t>
      </w:r>
      <w:r w:rsidRPr="005D2ABB">
        <w:rPr>
          <w:sz w:val="22"/>
          <w:szCs w:val="22"/>
          <w:lang w:val="az-Cyrl-AZ"/>
        </w:rPr>
        <w:t xml:space="preserve"> </w:t>
      </w:r>
      <w:r w:rsidRPr="0078169E">
        <w:rPr>
          <w:sz w:val="22"/>
          <w:szCs w:val="22"/>
          <w:lang w:val="az-Latn-AZ"/>
        </w:rPr>
        <w:t>qəhr</w:t>
      </w:r>
      <w:r w:rsidRPr="005D2ABB">
        <w:rPr>
          <w:sz w:val="22"/>
          <w:szCs w:val="22"/>
          <w:lang w:val="az-Cyrl-AZ"/>
        </w:rPr>
        <w:t xml:space="preserve"> o</w:t>
      </w:r>
      <w:r w:rsidRPr="0078169E">
        <w:rPr>
          <w:sz w:val="22"/>
          <w:szCs w:val="22"/>
          <w:lang w:val="az-Latn-AZ"/>
        </w:rPr>
        <w:t>dund</w:t>
      </w:r>
      <w:r w:rsidRPr="005D2ABB">
        <w:rPr>
          <w:sz w:val="22"/>
          <w:szCs w:val="22"/>
          <w:lang w:val="az-Cyrl-AZ"/>
        </w:rPr>
        <w:t>a</w:t>
      </w:r>
      <w:r w:rsidRPr="0078169E">
        <w:rPr>
          <w:sz w:val="22"/>
          <w:szCs w:val="22"/>
          <w:lang w:val="az-Latn-AZ"/>
        </w:rPr>
        <w:t>n</w:t>
      </w:r>
      <w:r w:rsidRPr="005D2ABB">
        <w:rPr>
          <w:sz w:val="22"/>
          <w:szCs w:val="22"/>
          <w:lang w:val="az-Cyrl-AZ"/>
        </w:rPr>
        <w:t xml:space="preserve"> a</w:t>
      </w:r>
      <w:r w:rsidRPr="0078169E">
        <w:rPr>
          <w:sz w:val="22"/>
          <w:szCs w:val="22"/>
          <w:lang w:val="az-Latn-AZ"/>
        </w:rPr>
        <w:t>m</w:t>
      </w:r>
      <w:r w:rsidRPr="005D2ABB">
        <w:rPr>
          <w:sz w:val="22"/>
          <w:szCs w:val="22"/>
          <w:lang w:val="az-Cyrl-AZ"/>
        </w:rPr>
        <w:t>a</w:t>
      </w:r>
      <w:r w:rsidRPr="0078169E">
        <w:rPr>
          <w:sz w:val="22"/>
          <w:szCs w:val="22"/>
          <w:lang w:val="az-Latn-AZ"/>
        </w:rPr>
        <w:t>n</w:t>
      </w:r>
      <w:r w:rsidRPr="005D2ABB">
        <w:rPr>
          <w:sz w:val="22"/>
          <w:szCs w:val="22"/>
          <w:lang w:val="az-Cyrl-AZ"/>
        </w:rPr>
        <w:t xml:space="preserve"> (</w:t>
      </w:r>
      <w:r w:rsidRPr="0078169E">
        <w:rPr>
          <w:sz w:val="22"/>
          <w:szCs w:val="22"/>
          <w:lang w:val="az-Latn-AZ"/>
        </w:rPr>
        <w:t>pən</w:t>
      </w:r>
      <w:r w:rsidRPr="005D2ABB">
        <w:rPr>
          <w:sz w:val="22"/>
          <w:szCs w:val="22"/>
          <w:lang w:val="az-Cyrl-AZ"/>
        </w:rPr>
        <w:t>a</w:t>
      </w:r>
      <w:r w:rsidRPr="0078169E">
        <w:rPr>
          <w:sz w:val="22"/>
          <w:szCs w:val="22"/>
          <w:lang w:val="az-Latn-AZ"/>
        </w:rPr>
        <w:t>h</w:t>
      </w:r>
      <w:r w:rsidRPr="005D2ABB">
        <w:rPr>
          <w:sz w:val="22"/>
          <w:szCs w:val="22"/>
          <w:lang w:val="az-Cyrl-AZ"/>
        </w:rPr>
        <w:t xml:space="preserve">) </w:t>
      </w:r>
      <w:r w:rsidRPr="0078169E">
        <w:rPr>
          <w:sz w:val="22"/>
          <w:szCs w:val="22"/>
          <w:lang w:val="az-Latn-AZ"/>
        </w:rPr>
        <w:t>v</w:t>
      </w:r>
      <w:r w:rsidRPr="005D2ABB">
        <w:rPr>
          <w:sz w:val="22"/>
          <w:szCs w:val="22"/>
          <w:lang w:val="az-Cyrl-AZ"/>
        </w:rPr>
        <w:t>e</w:t>
      </w:r>
      <w:r w:rsidRPr="0078169E">
        <w:rPr>
          <w:sz w:val="22"/>
          <w:szCs w:val="22"/>
          <w:lang w:val="az-Latn-AZ"/>
        </w:rPr>
        <w:t>r</w:t>
      </w:r>
      <w:r w:rsidRPr="005D2ABB">
        <w:rPr>
          <w:sz w:val="22"/>
          <w:szCs w:val="22"/>
          <w:lang w:val="az-Cyrl-AZ"/>
        </w:rPr>
        <w:t>, e</w:t>
      </w:r>
      <w:r w:rsidRPr="0078169E">
        <w:rPr>
          <w:sz w:val="22"/>
          <w:szCs w:val="22"/>
          <w:lang w:val="az-Latn-AZ"/>
        </w:rPr>
        <w:t>y</w:t>
      </w:r>
      <w:r w:rsidRPr="005D2ABB">
        <w:rPr>
          <w:sz w:val="22"/>
          <w:szCs w:val="22"/>
          <w:lang w:val="az-Cyrl-AZ"/>
        </w:rPr>
        <w:t xml:space="preserve"> </w:t>
      </w:r>
      <w:r w:rsidRPr="0078169E">
        <w:rPr>
          <w:sz w:val="22"/>
          <w:szCs w:val="22"/>
          <w:lang w:val="az-Latn-AZ"/>
        </w:rPr>
        <w:t>Mücir</w:t>
      </w:r>
      <w:r w:rsidRPr="005D2ABB">
        <w:rPr>
          <w:sz w:val="22"/>
          <w:szCs w:val="22"/>
          <w:lang w:val="az-Cyrl-AZ"/>
        </w:rPr>
        <w:t xml:space="preserve">!  </w:t>
      </w:r>
    </w:p>
    <w:p w14:paraId="4B07E607" w14:textId="77777777" w:rsidR="0064286B" w:rsidRPr="005D2ABB" w:rsidRDefault="0064286B" w:rsidP="0064286B">
      <w:pPr>
        <w:pStyle w:val="FootnoteText"/>
        <w:jc w:val="both"/>
        <w:rPr>
          <w:lang w:val="az-Cyrl-AZ"/>
        </w:rPr>
      </w:pPr>
    </w:p>
  </w:footnote>
  <w:footnote w:id="191">
    <w:p w14:paraId="09107788" w14:textId="77777777" w:rsidR="0064286B" w:rsidRPr="0078169E" w:rsidRDefault="0064286B" w:rsidP="0064286B">
      <w:pPr>
        <w:jc w:val="both"/>
        <w:rPr>
          <w:sz w:val="22"/>
          <w:szCs w:val="22"/>
          <w:lang w:val="az-Cyrl-AZ"/>
        </w:rPr>
      </w:pPr>
      <w:r>
        <w:rPr>
          <w:rStyle w:val="FootnoteReference"/>
        </w:rPr>
        <w:footnoteRef/>
      </w:r>
      <w:r w:rsidRPr="00027B47">
        <w:rPr>
          <w:lang w:val="az-Cyrl-AZ"/>
        </w:rPr>
        <w:t xml:space="preserve"> </w:t>
      </w:r>
      <w:r w:rsidRPr="0078169E">
        <w:rPr>
          <w:sz w:val="22"/>
          <w:szCs w:val="22"/>
          <w:lang w:val="az-Latn-AZ"/>
        </w:rPr>
        <w:t>Hər</w:t>
      </w:r>
      <w:r w:rsidRPr="005E43CF">
        <w:rPr>
          <w:sz w:val="22"/>
          <w:szCs w:val="22"/>
          <w:lang w:val="az-Cyrl-AZ"/>
        </w:rPr>
        <w:t xml:space="preserve"> </w:t>
      </w:r>
      <w:r w:rsidRPr="0078169E">
        <w:rPr>
          <w:sz w:val="22"/>
          <w:szCs w:val="22"/>
          <w:lang w:val="az-Latn-AZ"/>
        </w:rPr>
        <w:t>bir</w:t>
      </w:r>
      <w:r w:rsidRPr="005E43CF">
        <w:rPr>
          <w:sz w:val="22"/>
          <w:szCs w:val="22"/>
          <w:lang w:val="az-Cyrl-AZ"/>
        </w:rPr>
        <w:t xml:space="preserve"> </w:t>
      </w:r>
      <w:r w:rsidRPr="0078169E">
        <w:rPr>
          <w:sz w:val="22"/>
          <w:szCs w:val="22"/>
          <w:lang w:val="az-Latn-AZ"/>
        </w:rPr>
        <w:t>nöqs</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e</w:t>
      </w:r>
      <w:r w:rsidRPr="0078169E">
        <w:rPr>
          <w:sz w:val="22"/>
          <w:szCs w:val="22"/>
          <w:lang w:val="az-Latn-AZ"/>
        </w:rPr>
        <w:t>ybdən</w:t>
      </w:r>
      <w:r w:rsidRPr="005E43CF">
        <w:rPr>
          <w:sz w:val="22"/>
          <w:szCs w:val="22"/>
          <w:lang w:val="az-Cyrl-AZ"/>
        </w:rPr>
        <w:t xml:space="preserve"> </w:t>
      </w:r>
      <w:r w:rsidRPr="0078169E">
        <w:rPr>
          <w:sz w:val="22"/>
          <w:szCs w:val="22"/>
          <w:lang w:val="az-Latn-AZ"/>
        </w:rPr>
        <w:t>p</w:t>
      </w:r>
      <w:r w:rsidRPr="005E43CF">
        <w:rPr>
          <w:sz w:val="22"/>
          <w:szCs w:val="22"/>
          <w:lang w:val="az-Cyrl-AZ"/>
        </w:rPr>
        <w:t>a</w:t>
      </w:r>
      <w:r w:rsidRPr="0078169E">
        <w:rPr>
          <w:sz w:val="22"/>
          <w:szCs w:val="22"/>
          <w:lang w:val="az-Latn-AZ"/>
        </w:rPr>
        <w:t>k</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w:t>
      </w:r>
      <w:r w:rsidRPr="0078169E">
        <w:rPr>
          <w:sz w:val="22"/>
          <w:szCs w:val="22"/>
          <w:lang w:val="az-Latn-AZ"/>
        </w:rPr>
        <w:t>münəzzəhsən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Q</w:t>
      </w:r>
      <w:r w:rsidRPr="005E43CF">
        <w:rPr>
          <w:sz w:val="22"/>
          <w:szCs w:val="22"/>
          <w:lang w:val="az-Cyrl-AZ"/>
        </w:rPr>
        <w:t>a</w:t>
      </w:r>
      <w:r w:rsidRPr="0078169E">
        <w:rPr>
          <w:sz w:val="22"/>
          <w:szCs w:val="22"/>
          <w:lang w:val="az-Latn-AZ"/>
        </w:rPr>
        <w:t>dir</w:t>
      </w:r>
      <w:r w:rsidRPr="005E43CF">
        <w:rPr>
          <w:sz w:val="22"/>
          <w:szCs w:val="22"/>
          <w:lang w:val="az-Cyrl-AZ"/>
        </w:rPr>
        <w:t xml:space="preserve"> (</w:t>
      </w:r>
      <w:r w:rsidRPr="0078169E">
        <w:rPr>
          <w:sz w:val="22"/>
          <w:szCs w:val="22"/>
          <w:lang w:val="az-Latn-AZ"/>
        </w:rPr>
        <w:t>istədiyi</w:t>
      </w:r>
      <w:r w:rsidRPr="005E43CF">
        <w:rPr>
          <w:sz w:val="22"/>
          <w:szCs w:val="22"/>
          <w:lang w:val="az-Cyrl-AZ"/>
        </w:rPr>
        <w:t xml:space="preserve"> </w:t>
      </w:r>
      <w:r w:rsidRPr="0078169E">
        <w:rPr>
          <w:sz w:val="22"/>
          <w:szCs w:val="22"/>
          <w:lang w:val="az-Latn-AZ"/>
        </w:rPr>
        <w:t>hər</w:t>
      </w:r>
      <w:r w:rsidRPr="005E43CF">
        <w:rPr>
          <w:sz w:val="22"/>
          <w:szCs w:val="22"/>
          <w:lang w:val="az-Cyrl-AZ"/>
        </w:rPr>
        <w:t xml:space="preserve"> </w:t>
      </w:r>
      <w:r w:rsidRPr="0078169E">
        <w:rPr>
          <w:sz w:val="22"/>
          <w:szCs w:val="22"/>
          <w:lang w:val="az-Latn-AZ"/>
        </w:rPr>
        <w:t>bir</w:t>
      </w:r>
      <w:r w:rsidRPr="005E43CF">
        <w:rPr>
          <w:sz w:val="22"/>
          <w:szCs w:val="22"/>
          <w:lang w:val="az-Cyrl-AZ"/>
        </w:rPr>
        <w:t xml:space="preserve"> </w:t>
      </w:r>
      <w:r w:rsidRPr="0078169E">
        <w:rPr>
          <w:sz w:val="22"/>
          <w:szCs w:val="22"/>
          <w:lang w:val="az-Latn-AZ"/>
        </w:rPr>
        <w:t>ş</w:t>
      </w:r>
      <w:r w:rsidRPr="005E43CF">
        <w:rPr>
          <w:sz w:val="22"/>
          <w:szCs w:val="22"/>
          <w:lang w:val="az-Cyrl-AZ"/>
        </w:rPr>
        <w:t>e</w:t>
      </w:r>
      <w:r w:rsidRPr="0078169E">
        <w:rPr>
          <w:sz w:val="22"/>
          <w:szCs w:val="22"/>
          <w:lang w:val="az-Latn-AZ"/>
        </w:rPr>
        <w:t>yə</w:t>
      </w:r>
      <w:r w:rsidRPr="005E43CF">
        <w:rPr>
          <w:sz w:val="22"/>
          <w:szCs w:val="22"/>
          <w:lang w:val="az-Cyrl-AZ"/>
        </w:rPr>
        <w:t xml:space="preserve"> </w:t>
      </w:r>
      <w:r w:rsidRPr="0078169E">
        <w:rPr>
          <w:sz w:val="22"/>
          <w:szCs w:val="22"/>
          <w:lang w:val="az-Latn-AZ"/>
        </w:rPr>
        <w:t>qüdrəti</w:t>
      </w:r>
      <w:r w:rsidRPr="005E43CF">
        <w:rPr>
          <w:sz w:val="22"/>
          <w:szCs w:val="22"/>
          <w:lang w:val="az-Cyrl-AZ"/>
        </w:rPr>
        <w:t xml:space="preserve"> o</w:t>
      </w:r>
      <w:r w:rsidRPr="0078169E">
        <w:rPr>
          <w:sz w:val="22"/>
          <w:szCs w:val="22"/>
          <w:lang w:val="az-Latn-AZ"/>
        </w:rPr>
        <w:t>l</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h</w:t>
      </w:r>
      <w:r w:rsidRPr="005E43CF">
        <w:rPr>
          <w:sz w:val="22"/>
          <w:szCs w:val="22"/>
          <w:lang w:val="az-Cyrl-AZ"/>
        </w:rPr>
        <w:t>e</w:t>
      </w:r>
      <w:r w:rsidRPr="0078169E">
        <w:rPr>
          <w:sz w:val="22"/>
          <w:szCs w:val="22"/>
          <w:lang w:val="az-Latn-AZ"/>
        </w:rPr>
        <w:t>ç</w:t>
      </w:r>
      <w:r w:rsidRPr="005E43CF">
        <w:rPr>
          <w:sz w:val="22"/>
          <w:szCs w:val="22"/>
          <w:lang w:val="az-Cyrl-AZ"/>
        </w:rPr>
        <w:t xml:space="preserve"> </w:t>
      </w:r>
      <w:r w:rsidRPr="0078169E">
        <w:rPr>
          <w:sz w:val="22"/>
          <w:szCs w:val="22"/>
          <w:lang w:val="az-Latn-AZ"/>
        </w:rPr>
        <w:t>bir</w:t>
      </w:r>
      <w:r w:rsidRPr="005E43CF">
        <w:rPr>
          <w:sz w:val="22"/>
          <w:szCs w:val="22"/>
          <w:lang w:val="az-Cyrl-AZ"/>
        </w:rPr>
        <w:t xml:space="preserve"> </w:t>
      </w:r>
      <w:r w:rsidRPr="0078169E">
        <w:rPr>
          <w:sz w:val="22"/>
          <w:szCs w:val="22"/>
          <w:lang w:val="az-Latn-AZ"/>
        </w:rPr>
        <w:t>işdə</w:t>
      </w:r>
      <w:r w:rsidRPr="005E43CF">
        <w:rPr>
          <w:sz w:val="22"/>
          <w:szCs w:val="22"/>
          <w:lang w:val="az-Cyrl-AZ"/>
        </w:rPr>
        <w:t xml:space="preserve"> a</w:t>
      </w:r>
      <w:r w:rsidRPr="0078169E">
        <w:rPr>
          <w:sz w:val="22"/>
          <w:szCs w:val="22"/>
          <w:lang w:val="az-Latn-AZ"/>
        </w:rPr>
        <w:t>ciz</w:t>
      </w:r>
      <w:r w:rsidRPr="005E43CF">
        <w:rPr>
          <w:sz w:val="22"/>
          <w:szCs w:val="22"/>
          <w:lang w:val="az-Cyrl-AZ"/>
        </w:rPr>
        <w:t xml:space="preserve"> o</w:t>
      </w:r>
      <w:r w:rsidRPr="0078169E">
        <w:rPr>
          <w:sz w:val="22"/>
          <w:szCs w:val="22"/>
          <w:lang w:val="az-Latn-AZ"/>
        </w:rPr>
        <w:t>lm</w:t>
      </w:r>
      <w:r w:rsidRPr="005E43CF">
        <w:rPr>
          <w:sz w:val="22"/>
          <w:szCs w:val="22"/>
          <w:lang w:val="az-Cyrl-AZ"/>
        </w:rPr>
        <w:t>a</w:t>
      </w:r>
      <w:r w:rsidRPr="0078169E">
        <w:rPr>
          <w:sz w:val="22"/>
          <w:szCs w:val="22"/>
          <w:lang w:val="az-Latn-AZ"/>
        </w:rPr>
        <w:t>y</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uc</w:t>
      </w:r>
      <w:r w:rsidRPr="005E43CF">
        <w:rPr>
          <w:sz w:val="22"/>
          <w:szCs w:val="22"/>
          <w:lang w:val="az-Cyrl-AZ"/>
        </w:rPr>
        <w:t xml:space="preserve">a </w:t>
      </w:r>
      <w:r w:rsidRPr="0078169E">
        <w:rPr>
          <w:sz w:val="22"/>
          <w:szCs w:val="22"/>
          <w:lang w:val="az-Latn-AZ"/>
        </w:rPr>
        <w:t>məq</w:t>
      </w:r>
      <w:r w:rsidRPr="005E43CF">
        <w:rPr>
          <w:sz w:val="22"/>
          <w:szCs w:val="22"/>
          <w:lang w:val="az-Cyrl-AZ"/>
        </w:rPr>
        <w:t>a</w:t>
      </w:r>
      <w:r w:rsidRPr="0078169E">
        <w:rPr>
          <w:sz w:val="22"/>
          <w:szCs w:val="22"/>
          <w:lang w:val="az-Latn-AZ"/>
        </w:rPr>
        <w:t>mlıs</w:t>
      </w:r>
      <w:r w:rsidRPr="005E43CF">
        <w:rPr>
          <w:sz w:val="22"/>
          <w:szCs w:val="22"/>
          <w:lang w:val="az-Cyrl-AZ"/>
        </w:rPr>
        <w:t>a</w:t>
      </w:r>
      <w:r w:rsidRPr="0078169E">
        <w:rPr>
          <w:sz w:val="22"/>
          <w:szCs w:val="22"/>
          <w:lang w:val="az-Latn-AZ"/>
        </w:rPr>
        <w:t>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Müqtədir</w:t>
      </w:r>
      <w:r w:rsidRPr="005E43CF">
        <w:rPr>
          <w:sz w:val="22"/>
          <w:szCs w:val="22"/>
          <w:lang w:val="az-Cyrl-AZ"/>
        </w:rPr>
        <w:t xml:space="preserve"> (</w:t>
      </w:r>
      <w:r w:rsidRPr="0078169E">
        <w:rPr>
          <w:sz w:val="22"/>
          <w:szCs w:val="22"/>
          <w:lang w:val="az-Latn-AZ"/>
        </w:rPr>
        <w:t>mütləq</w:t>
      </w:r>
      <w:r w:rsidRPr="005E43CF">
        <w:rPr>
          <w:sz w:val="22"/>
          <w:szCs w:val="22"/>
          <w:lang w:val="az-Cyrl-AZ"/>
        </w:rPr>
        <w:t xml:space="preserve"> </w:t>
      </w:r>
      <w:r w:rsidRPr="0078169E">
        <w:rPr>
          <w:sz w:val="22"/>
          <w:szCs w:val="22"/>
          <w:lang w:val="az-Latn-AZ"/>
        </w:rPr>
        <w:t>iqtid</w:t>
      </w:r>
      <w:r w:rsidRPr="005E43CF">
        <w:rPr>
          <w:sz w:val="22"/>
          <w:szCs w:val="22"/>
          <w:lang w:val="az-Cyrl-AZ"/>
        </w:rPr>
        <w:t>a</w:t>
      </w:r>
      <w:r w:rsidRPr="0078169E">
        <w:rPr>
          <w:sz w:val="22"/>
          <w:szCs w:val="22"/>
          <w:lang w:val="az-Latn-AZ"/>
        </w:rPr>
        <w:t>r</w:t>
      </w:r>
      <w:r w:rsidRPr="005E43CF">
        <w:rPr>
          <w:sz w:val="22"/>
          <w:szCs w:val="22"/>
          <w:lang w:val="az-Cyrl-AZ"/>
        </w:rPr>
        <w:t xml:space="preserve"> </w:t>
      </w:r>
      <w:r w:rsidRPr="0078169E">
        <w:rPr>
          <w:sz w:val="22"/>
          <w:szCs w:val="22"/>
          <w:lang w:val="az-Latn-AZ"/>
        </w:rPr>
        <w:t>s</w:t>
      </w:r>
      <w:r w:rsidRPr="005E43CF">
        <w:rPr>
          <w:sz w:val="22"/>
          <w:szCs w:val="22"/>
          <w:lang w:val="az-Cyrl-AZ"/>
        </w:rPr>
        <w:t>a</w:t>
      </w:r>
      <w:r w:rsidRPr="0078169E">
        <w:rPr>
          <w:sz w:val="22"/>
          <w:szCs w:val="22"/>
          <w:lang w:val="az-Latn-AZ"/>
        </w:rPr>
        <w:t>hibi</w:t>
      </w:r>
      <w:r w:rsidRPr="005E43CF">
        <w:rPr>
          <w:sz w:val="22"/>
          <w:szCs w:val="22"/>
          <w:lang w:val="az-Cyrl-AZ"/>
        </w:rPr>
        <w:t xml:space="preserve">)! </w:t>
      </w:r>
      <w:r w:rsidRPr="0078169E">
        <w:rPr>
          <w:sz w:val="22"/>
          <w:szCs w:val="22"/>
          <w:lang w:val="az-Latn-AZ"/>
        </w:rPr>
        <w:t>Bizə</w:t>
      </w:r>
      <w:r w:rsidRPr="005E43CF">
        <w:rPr>
          <w:sz w:val="22"/>
          <w:szCs w:val="22"/>
          <w:lang w:val="az-Cyrl-AZ"/>
        </w:rPr>
        <w:t xml:space="preserve"> </w:t>
      </w:r>
      <w:r w:rsidRPr="0078169E">
        <w:rPr>
          <w:sz w:val="22"/>
          <w:szCs w:val="22"/>
          <w:lang w:val="az-Latn-AZ"/>
        </w:rPr>
        <w:t>Öz</w:t>
      </w:r>
      <w:r w:rsidRPr="005E43CF">
        <w:rPr>
          <w:sz w:val="22"/>
          <w:szCs w:val="22"/>
          <w:lang w:val="az-Cyrl-AZ"/>
        </w:rPr>
        <w:t xml:space="preserve"> </w:t>
      </w:r>
      <w:r w:rsidRPr="0078169E">
        <w:rPr>
          <w:sz w:val="22"/>
          <w:szCs w:val="22"/>
          <w:lang w:val="az-Latn-AZ"/>
        </w:rPr>
        <w:t>qəhr</w:t>
      </w:r>
      <w:r w:rsidRPr="005E43CF">
        <w:rPr>
          <w:sz w:val="22"/>
          <w:szCs w:val="22"/>
          <w:lang w:val="az-Cyrl-AZ"/>
        </w:rPr>
        <w:t xml:space="preserve"> o</w:t>
      </w:r>
      <w:r w:rsidRPr="0078169E">
        <w:rPr>
          <w:sz w:val="22"/>
          <w:szCs w:val="22"/>
          <w:lang w:val="az-Latn-AZ"/>
        </w:rPr>
        <w:t>dund</w:t>
      </w:r>
      <w:r w:rsidRPr="005E43CF">
        <w:rPr>
          <w:sz w:val="22"/>
          <w:szCs w:val="22"/>
          <w:lang w:val="az-Cyrl-AZ"/>
        </w:rPr>
        <w:t>a</w:t>
      </w:r>
      <w:r w:rsidRPr="0078169E">
        <w:rPr>
          <w:sz w:val="22"/>
          <w:szCs w:val="22"/>
          <w:lang w:val="az-Latn-AZ"/>
        </w:rPr>
        <w:t>n</w:t>
      </w:r>
      <w:r w:rsidRPr="005E43CF">
        <w:rPr>
          <w:sz w:val="22"/>
          <w:szCs w:val="22"/>
          <w:lang w:val="az-Cyrl-AZ"/>
        </w:rPr>
        <w:t xml:space="preserve"> a</w:t>
      </w:r>
      <w:r w:rsidRPr="0078169E">
        <w:rPr>
          <w:sz w:val="22"/>
          <w:szCs w:val="22"/>
          <w:lang w:val="az-Latn-AZ"/>
        </w:rPr>
        <w:t>m</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pən</w:t>
      </w:r>
      <w:r w:rsidRPr="005E43CF">
        <w:rPr>
          <w:sz w:val="22"/>
          <w:szCs w:val="22"/>
          <w:lang w:val="az-Cyrl-AZ"/>
        </w:rPr>
        <w:t>a</w:t>
      </w:r>
      <w:r w:rsidRPr="0078169E">
        <w:rPr>
          <w:sz w:val="22"/>
          <w:szCs w:val="22"/>
          <w:lang w:val="az-Latn-AZ"/>
        </w:rPr>
        <w:t>h</w:t>
      </w:r>
      <w:r w:rsidRPr="005E43CF">
        <w:rPr>
          <w:sz w:val="22"/>
          <w:szCs w:val="22"/>
          <w:lang w:val="az-Cyrl-AZ"/>
        </w:rPr>
        <w:t xml:space="preserve">) </w:t>
      </w:r>
      <w:r w:rsidRPr="0078169E">
        <w:rPr>
          <w:sz w:val="22"/>
          <w:szCs w:val="22"/>
          <w:lang w:val="az-Latn-AZ"/>
        </w:rPr>
        <w:t>v</w:t>
      </w:r>
      <w:r w:rsidRPr="005E43CF">
        <w:rPr>
          <w:sz w:val="22"/>
          <w:szCs w:val="22"/>
          <w:lang w:val="az-Cyrl-AZ"/>
        </w:rPr>
        <w:t>e</w:t>
      </w:r>
      <w:r w:rsidRPr="0078169E">
        <w:rPr>
          <w:sz w:val="22"/>
          <w:szCs w:val="22"/>
          <w:lang w:val="az-Latn-AZ"/>
        </w:rPr>
        <w:t>r</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Mücir</w:t>
      </w:r>
      <w:r w:rsidRPr="005E43CF">
        <w:rPr>
          <w:sz w:val="22"/>
          <w:szCs w:val="22"/>
          <w:lang w:val="az-Cyrl-AZ"/>
        </w:rPr>
        <w:t xml:space="preserve">! </w:t>
      </w:r>
      <w:r w:rsidRPr="0078169E">
        <w:rPr>
          <w:sz w:val="22"/>
          <w:szCs w:val="22"/>
          <w:lang w:val="az-Latn-AZ"/>
        </w:rPr>
        <w:t>Hər</w:t>
      </w:r>
      <w:r w:rsidRPr="005E43CF">
        <w:rPr>
          <w:sz w:val="22"/>
          <w:szCs w:val="22"/>
          <w:lang w:val="az-Cyrl-AZ"/>
        </w:rPr>
        <w:t xml:space="preserve"> </w:t>
      </w:r>
      <w:r w:rsidRPr="0078169E">
        <w:rPr>
          <w:sz w:val="22"/>
          <w:szCs w:val="22"/>
          <w:lang w:val="az-Latn-AZ"/>
        </w:rPr>
        <w:t>bir</w:t>
      </w:r>
      <w:r w:rsidRPr="005E43CF">
        <w:rPr>
          <w:sz w:val="22"/>
          <w:szCs w:val="22"/>
          <w:lang w:val="az-Cyrl-AZ"/>
        </w:rPr>
        <w:t xml:space="preserve"> </w:t>
      </w:r>
      <w:r w:rsidRPr="0078169E">
        <w:rPr>
          <w:sz w:val="22"/>
          <w:szCs w:val="22"/>
          <w:lang w:val="az-Latn-AZ"/>
        </w:rPr>
        <w:t>nöqs</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e</w:t>
      </w:r>
      <w:r w:rsidRPr="0078169E">
        <w:rPr>
          <w:sz w:val="22"/>
          <w:szCs w:val="22"/>
          <w:lang w:val="az-Latn-AZ"/>
        </w:rPr>
        <w:t>ybdən</w:t>
      </w:r>
      <w:r w:rsidRPr="005E43CF">
        <w:rPr>
          <w:sz w:val="22"/>
          <w:szCs w:val="22"/>
          <w:lang w:val="az-Cyrl-AZ"/>
        </w:rPr>
        <w:t xml:space="preserve"> </w:t>
      </w:r>
      <w:r w:rsidRPr="0078169E">
        <w:rPr>
          <w:sz w:val="22"/>
          <w:szCs w:val="22"/>
          <w:lang w:val="az-Latn-AZ"/>
        </w:rPr>
        <w:t>p</w:t>
      </w:r>
      <w:r w:rsidRPr="005E43CF">
        <w:rPr>
          <w:sz w:val="22"/>
          <w:szCs w:val="22"/>
          <w:lang w:val="az-Cyrl-AZ"/>
        </w:rPr>
        <w:t>a</w:t>
      </w:r>
      <w:r w:rsidRPr="0078169E">
        <w:rPr>
          <w:sz w:val="22"/>
          <w:szCs w:val="22"/>
          <w:lang w:val="az-Latn-AZ"/>
        </w:rPr>
        <w:t>k</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w:t>
      </w:r>
      <w:r w:rsidRPr="0078169E">
        <w:rPr>
          <w:sz w:val="22"/>
          <w:szCs w:val="22"/>
          <w:lang w:val="az-Latn-AZ"/>
        </w:rPr>
        <w:t>münəzzəhsən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Əlim</w:t>
      </w:r>
      <w:r w:rsidRPr="005E43CF">
        <w:rPr>
          <w:sz w:val="22"/>
          <w:szCs w:val="22"/>
          <w:lang w:val="az-Cyrl-AZ"/>
        </w:rPr>
        <w:t xml:space="preserve"> (e</w:t>
      </w:r>
      <w:r w:rsidRPr="0078169E">
        <w:rPr>
          <w:sz w:val="22"/>
          <w:szCs w:val="22"/>
          <w:lang w:val="az-Latn-AZ"/>
        </w:rPr>
        <w:t>lmli</w:t>
      </w:r>
      <w:r w:rsidRPr="005E43CF">
        <w:rPr>
          <w:sz w:val="22"/>
          <w:szCs w:val="22"/>
          <w:lang w:val="az-Cyrl-AZ"/>
        </w:rPr>
        <w:t xml:space="preserve">), </w:t>
      </w:r>
      <w:r w:rsidRPr="0078169E">
        <w:rPr>
          <w:sz w:val="22"/>
          <w:szCs w:val="22"/>
          <w:lang w:val="az-Latn-AZ"/>
        </w:rPr>
        <w:t>uc</w:t>
      </w:r>
      <w:r w:rsidRPr="005E43CF">
        <w:rPr>
          <w:sz w:val="22"/>
          <w:szCs w:val="22"/>
          <w:lang w:val="az-Cyrl-AZ"/>
        </w:rPr>
        <w:t xml:space="preserve">a </w:t>
      </w:r>
      <w:r w:rsidRPr="0078169E">
        <w:rPr>
          <w:sz w:val="22"/>
          <w:szCs w:val="22"/>
          <w:lang w:val="az-Latn-AZ"/>
        </w:rPr>
        <w:t>məq</w:t>
      </w:r>
      <w:r w:rsidRPr="005E43CF">
        <w:rPr>
          <w:sz w:val="22"/>
          <w:szCs w:val="22"/>
          <w:lang w:val="az-Cyrl-AZ"/>
        </w:rPr>
        <w:t>a</w:t>
      </w:r>
      <w:r w:rsidRPr="0078169E">
        <w:rPr>
          <w:sz w:val="22"/>
          <w:szCs w:val="22"/>
          <w:lang w:val="az-Latn-AZ"/>
        </w:rPr>
        <w:t>mlıs</w:t>
      </w:r>
      <w:r w:rsidRPr="005E43CF">
        <w:rPr>
          <w:sz w:val="22"/>
          <w:szCs w:val="22"/>
          <w:lang w:val="az-Cyrl-AZ"/>
        </w:rPr>
        <w:t>a</w:t>
      </w:r>
      <w:r w:rsidRPr="0078169E">
        <w:rPr>
          <w:sz w:val="22"/>
          <w:szCs w:val="22"/>
          <w:lang w:val="az-Latn-AZ"/>
        </w:rPr>
        <w:t>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Həlim</w:t>
      </w:r>
      <w:r w:rsidRPr="005E43CF">
        <w:rPr>
          <w:sz w:val="22"/>
          <w:szCs w:val="22"/>
          <w:lang w:val="az-Cyrl-AZ"/>
        </w:rPr>
        <w:t xml:space="preserve"> (</w:t>
      </w:r>
      <w:r w:rsidRPr="0078169E">
        <w:rPr>
          <w:sz w:val="22"/>
          <w:szCs w:val="22"/>
          <w:lang w:val="az-Latn-AZ"/>
        </w:rPr>
        <w:t>qəzəbinin</w:t>
      </w:r>
      <w:r w:rsidRPr="005E43CF">
        <w:rPr>
          <w:sz w:val="22"/>
          <w:szCs w:val="22"/>
          <w:lang w:val="az-Cyrl-AZ"/>
        </w:rPr>
        <w:t xml:space="preserve"> O</w:t>
      </w:r>
      <w:r w:rsidRPr="0078169E">
        <w:rPr>
          <w:sz w:val="22"/>
          <w:szCs w:val="22"/>
          <w:lang w:val="az-Latn-AZ"/>
        </w:rPr>
        <w:t>nu</w:t>
      </w:r>
      <w:r w:rsidRPr="005E43CF">
        <w:rPr>
          <w:sz w:val="22"/>
          <w:szCs w:val="22"/>
          <w:lang w:val="az-Cyrl-AZ"/>
        </w:rPr>
        <w:t xml:space="preserve"> </w:t>
      </w:r>
      <w:r w:rsidRPr="0078169E">
        <w:rPr>
          <w:sz w:val="22"/>
          <w:szCs w:val="22"/>
          <w:lang w:val="az-Latn-AZ"/>
        </w:rPr>
        <w:t>təhrik</w:t>
      </w:r>
      <w:r w:rsidRPr="005E43CF">
        <w:rPr>
          <w:sz w:val="22"/>
          <w:szCs w:val="22"/>
          <w:lang w:val="az-Cyrl-AZ"/>
        </w:rPr>
        <w:t xml:space="preserve"> e</w:t>
      </w:r>
      <w:r w:rsidRPr="0078169E">
        <w:rPr>
          <w:sz w:val="22"/>
          <w:szCs w:val="22"/>
          <w:lang w:val="az-Latn-AZ"/>
        </w:rPr>
        <w:t>tmədiyi</w:t>
      </w:r>
      <w:r w:rsidRPr="005E43CF">
        <w:rPr>
          <w:sz w:val="22"/>
          <w:szCs w:val="22"/>
          <w:lang w:val="az-Cyrl-AZ"/>
        </w:rPr>
        <w:t xml:space="preserve"> </w:t>
      </w:r>
      <w:r w:rsidRPr="0078169E">
        <w:rPr>
          <w:sz w:val="22"/>
          <w:szCs w:val="22"/>
          <w:lang w:val="az-Latn-AZ"/>
        </w:rPr>
        <w:t>Kəs</w:t>
      </w:r>
      <w:r w:rsidRPr="005E43CF">
        <w:rPr>
          <w:sz w:val="22"/>
          <w:szCs w:val="22"/>
          <w:lang w:val="az-Cyrl-AZ"/>
        </w:rPr>
        <w:t xml:space="preserve">, </w:t>
      </w:r>
      <w:r w:rsidRPr="0078169E">
        <w:rPr>
          <w:sz w:val="22"/>
          <w:szCs w:val="22"/>
          <w:lang w:val="az-Latn-AZ"/>
        </w:rPr>
        <w:t>gün</w:t>
      </w:r>
      <w:r w:rsidRPr="005E43CF">
        <w:rPr>
          <w:sz w:val="22"/>
          <w:szCs w:val="22"/>
          <w:lang w:val="az-Cyrl-AZ"/>
        </w:rPr>
        <w:t>a</w:t>
      </w:r>
      <w:r w:rsidRPr="0078169E">
        <w:rPr>
          <w:sz w:val="22"/>
          <w:szCs w:val="22"/>
          <w:lang w:val="az-Latn-AZ"/>
        </w:rPr>
        <w:t>hk</w:t>
      </w:r>
      <w:r w:rsidRPr="005E43CF">
        <w:rPr>
          <w:sz w:val="22"/>
          <w:szCs w:val="22"/>
          <w:lang w:val="az-Cyrl-AZ"/>
        </w:rPr>
        <w:t>a</w:t>
      </w:r>
      <w:r w:rsidRPr="0078169E">
        <w:rPr>
          <w:sz w:val="22"/>
          <w:szCs w:val="22"/>
          <w:lang w:val="az-Latn-AZ"/>
        </w:rPr>
        <w:t>r</w:t>
      </w:r>
      <w:r w:rsidRPr="005E43CF">
        <w:rPr>
          <w:sz w:val="22"/>
          <w:szCs w:val="22"/>
          <w:lang w:val="az-Cyrl-AZ"/>
        </w:rPr>
        <w:t xml:space="preserve"> </w:t>
      </w:r>
      <w:r w:rsidRPr="0078169E">
        <w:rPr>
          <w:sz w:val="22"/>
          <w:szCs w:val="22"/>
          <w:lang w:val="az-Latn-AZ"/>
        </w:rPr>
        <w:t>bəndələri</w:t>
      </w:r>
      <w:r w:rsidRPr="005E43CF">
        <w:rPr>
          <w:sz w:val="22"/>
          <w:szCs w:val="22"/>
          <w:lang w:val="az-Cyrl-AZ"/>
        </w:rPr>
        <w:t xml:space="preserve"> </w:t>
      </w:r>
      <w:r w:rsidRPr="0078169E">
        <w:rPr>
          <w:sz w:val="22"/>
          <w:szCs w:val="22"/>
          <w:lang w:val="az-Latn-AZ"/>
        </w:rPr>
        <w:t>cəz</w:t>
      </w:r>
      <w:r w:rsidRPr="005E43CF">
        <w:rPr>
          <w:sz w:val="22"/>
          <w:szCs w:val="22"/>
          <w:lang w:val="az-Cyrl-AZ"/>
        </w:rPr>
        <w:t>a</w:t>
      </w:r>
      <w:r w:rsidRPr="0078169E">
        <w:rPr>
          <w:sz w:val="22"/>
          <w:szCs w:val="22"/>
          <w:lang w:val="az-Latn-AZ"/>
        </w:rPr>
        <w:t>l</w:t>
      </w:r>
      <w:r w:rsidRPr="005E43CF">
        <w:rPr>
          <w:sz w:val="22"/>
          <w:szCs w:val="22"/>
          <w:lang w:val="az-Cyrl-AZ"/>
        </w:rPr>
        <w:t>a</w:t>
      </w:r>
      <w:r w:rsidRPr="0078169E">
        <w:rPr>
          <w:sz w:val="22"/>
          <w:szCs w:val="22"/>
          <w:lang w:val="az-Latn-AZ"/>
        </w:rPr>
        <w:t>ndırm</w:t>
      </w:r>
      <w:r w:rsidRPr="005E43CF">
        <w:rPr>
          <w:sz w:val="22"/>
          <w:szCs w:val="22"/>
          <w:lang w:val="az-Cyrl-AZ"/>
        </w:rPr>
        <w:t>a</w:t>
      </w:r>
      <w:r w:rsidRPr="0078169E">
        <w:rPr>
          <w:sz w:val="22"/>
          <w:szCs w:val="22"/>
          <w:lang w:val="az-Latn-AZ"/>
        </w:rPr>
        <w:t>qd</w:t>
      </w:r>
      <w:r w:rsidRPr="005E43CF">
        <w:rPr>
          <w:sz w:val="22"/>
          <w:szCs w:val="22"/>
          <w:lang w:val="az-Cyrl-AZ"/>
        </w:rPr>
        <w:t xml:space="preserve">a </w:t>
      </w:r>
      <w:r w:rsidRPr="0078169E">
        <w:rPr>
          <w:sz w:val="22"/>
          <w:szCs w:val="22"/>
          <w:lang w:val="az-Latn-AZ"/>
        </w:rPr>
        <w:t>tələsməyən</w:t>
      </w:r>
      <w:r w:rsidRPr="005E43CF">
        <w:rPr>
          <w:sz w:val="22"/>
          <w:szCs w:val="22"/>
          <w:lang w:val="az-Cyrl-AZ"/>
        </w:rPr>
        <w:t xml:space="preserve">)! </w:t>
      </w:r>
      <w:r w:rsidRPr="0078169E">
        <w:rPr>
          <w:sz w:val="22"/>
          <w:szCs w:val="22"/>
          <w:lang w:val="az-Latn-AZ"/>
        </w:rPr>
        <w:t>Bizə</w:t>
      </w:r>
      <w:r w:rsidRPr="005E43CF">
        <w:rPr>
          <w:sz w:val="22"/>
          <w:szCs w:val="22"/>
          <w:lang w:val="az-Cyrl-AZ"/>
        </w:rPr>
        <w:t xml:space="preserve"> </w:t>
      </w:r>
      <w:r w:rsidRPr="0078169E">
        <w:rPr>
          <w:sz w:val="22"/>
          <w:szCs w:val="22"/>
          <w:lang w:val="az-Latn-AZ"/>
        </w:rPr>
        <w:t>Öz</w:t>
      </w:r>
      <w:r w:rsidRPr="005E43CF">
        <w:rPr>
          <w:sz w:val="22"/>
          <w:szCs w:val="22"/>
          <w:lang w:val="az-Cyrl-AZ"/>
        </w:rPr>
        <w:t xml:space="preserve"> </w:t>
      </w:r>
      <w:r w:rsidRPr="0078169E">
        <w:rPr>
          <w:sz w:val="22"/>
          <w:szCs w:val="22"/>
          <w:lang w:val="az-Latn-AZ"/>
        </w:rPr>
        <w:t>qəhr</w:t>
      </w:r>
      <w:r w:rsidRPr="005E43CF">
        <w:rPr>
          <w:sz w:val="22"/>
          <w:szCs w:val="22"/>
          <w:lang w:val="az-Cyrl-AZ"/>
        </w:rPr>
        <w:t xml:space="preserve"> o</w:t>
      </w:r>
      <w:r w:rsidRPr="0078169E">
        <w:rPr>
          <w:sz w:val="22"/>
          <w:szCs w:val="22"/>
          <w:lang w:val="az-Latn-AZ"/>
        </w:rPr>
        <w:t>dund</w:t>
      </w:r>
      <w:r w:rsidRPr="005E43CF">
        <w:rPr>
          <w:sz w:val="22"/>
          <w:szCs w:val="22"/>
          <w:lang w:val="az-Cyrl-AZ"/>
        </w:rPr>
        <w:t>a</w:t>
      </w:r>
      <w:r w:rsidRPr="0078169E">
        <w:rPr>
          <w:sz w:val="22"/>
          <w:szCs w:val="22"/>
          <w:lang w:val="az-Latn-AZ"/>
        </w:rPr>
        <w:t>n</w:t>
      </w:r>
      <w:r w:rsidRPr="005E43CF">
        <w:rPr>
          <w:sz w:val="22"/>
          <w:szCs w:val="22"/>
          <w:lang w:val="az-Cyrl-AZ"/>
        </w:rPr>
        <w:t xml:space="preserve"> a</w:t>
      </w:r>
      <w:r w:rsidRPr="0078169E">
        <w:rPr>
          <w:sz w:val="22"/>
          <w:szCs w:val="22"/>
          <w:lang w:val="az-Latn-AZ"/>
        </w:rPr>
        <w:t>m</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pən</w:t>
      </w:r>
      <w:r w:rsidRPr="005E43CF">
        <w:rPr>
          <w:sz w:val="22"/>
          <w:szCs w:val="22"/>
          <w:lang w:val="az-Cyrl-AZ"/>
        </w:rPr>
        <w:t>a</w:t>
      </w:r>
      <w:r w:rsidRPr="0078169E">
        <w:rPr>
          <w:sz w:val="22"/>
          <w:szCs w:val="22"/>
          <w:lang w:val="az-Latn-AZ"/>
        </w:rPr>
        <w:t>h</w:t>
      </w:r>
      <w:r w:rsidRPr="005E43CF">
        <w:rPr>
          <w:sz w:val="22"/>
          <w:szCs w:val="22"/>
          <w:lang w:val="az-Cyrl-AZ"/>
        </w:rPr>
        <w:t xml:space="preserve">) </w:t>
      </w:r>
      <w:r w:rsidRPr="0078169E">
        <w:rPr>
          <w:sz w:val="22"/>
          <w:szCs w:val="22"/>
          <w:lang w:val="az-Latn-AZ"/>
        </w:rPr>
        <w:t>v</w:t>
      </w:r>
      <w:r w:rsidRPr="005E43CF">
        <w:rPr>
          <w:sz w:val="22"/>
          <w:szCs w:val="22"/>
          <w:lang w:val="az-Cyrl-AZ"/>
        </w:rPr>
        <w:t>e</w:t>
      </w:r>
      <w:r w:rsidRPr="0078169E">
        <w:rPr>
          <w:sz w:val="22"/>
          <w:szCs w:val="22"/>
          <w:lang w:val="az-Latn-AZ"/>
        </w:rPr>
        <w:t>r</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Mücir</w:t>
      </w:r>
      <w:r w:rsidRPr="005E43CF">
        <w:rPr>
          <w:sz w:val="22"/>
          <w:szCs w:val="22"/>
          <w:lang w:val="az-Cyrl-AZ"/>
        </w:rPr>
        <w:t xml:space="preserve">!  </w:t>
      </w:r>
      <w:r w:rsidRPr="0078169E">
        <w:rPr>
          <w:sz w:val="22"/>
          <w:szCs w:val="22"/>
          <w:lang w:val="az-Latn-AZ"/>
        </w:rPr>
        <w:t>Hər</w:t>
      </w:r>
      <w:r w:rsidRPr="005E43CF">
        <w:rPr>
          <w:sz w:val="22"/>
          <w:szCs w:val="22"/>
          <w:lang w:val="az-Cyrl-AZ"/>
        </w:rPr>
        <w:t xml:space="preserve"> </w:t>
      </w:r>
      <w:r w:rsidRPr="0078169E">
        <w:rPr>
          <w:sz w:val="22"/>
          <w:szCs w:val="22"/>
          <w:lang w:val="az-Latn-AZ"/>
        </w:rPr>
        <w:t>bir</w:t>
      </w:r>
      <w:r w:rsidRPr="005E43CF">
        <w:rPr>
          <w:sz w:val="22"/>
          <w:szCs w:val="22"/>
          <w:lang w:val="az-Cyrl-AZ"/>
        </w:rPr>
        <w:t xml:space="preserve"> </w:t>
      </w:r>
      <w:r w:rsidRPr="0078169E">
        <w:rPr>
          <w:sz w:val="22"/>
          <w:szCs w:val="22"/>
          <w:lang w:val="az-Latn-AZ"/>
        </w:rPr>
        <w:t>nöqs</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e</w:t>
      </w:r>
      <w:r w:rsidRPr="0078169E">
        <w:rPr>
          <w:sz w:val="22"/>
          <w:szCs w:val="22"/>
          <w:lang w:val="az-Latn-AZ"/>
        </w:rPr>
        <w:t>ybdən</w:t>
      </w:r>
      <w:r w:rsidRPr="005E43CF">
        <w:rPr>
          <w:sz w:val="22"/>
          <w:szCs w:val="22"/>
          <w:lang w:val="az-Cyrl-AZ"/>
        </w:rPr>
        <w:t xml:space="preserve"> </w:t>
      </w:r>
      <w:r w:rsidRPr="0078169E">
        <w:rPr>
          <w:sz w:val="22"/>
          <w:szCs w:val="22"/>
          <w:lang w:val="az-Latn-AZ"/>
        </w:rPr>
        <w:t>p</w:t>
      </w:r>
      <w:r w:rsidRPr="005E43CF">
        <w:rPr>
          <w:sz w:val="22"/>
          <w:szCs w:val="22"/>
          <w:lang w:val="az-Cyrl-AZ"/>
        </w:rPr>
        <w:t>a</w:t>
      </w:r>
      <w:r w:rsidRPr="0078169E">
        <w:rPr>
          <w:sz w:val="22"/>
          <w:szCs w:val="22"/>
          <w:lang w:val="az-Latn-AZ"/>
        </w:rPr>
        <w:t>k</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w:t>
      </w:r>
      <w:r w:rsidRPr="0078169E">
        <w:rPr>
          <w:sz w:val="22"/>
          <w:szCs w:val="22"/>
          <w:lang w:val="az-Latn-AZ"/>
        </w:rPr>
        <w:t>münəzzəhsən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Həkəm</w:t>
      </w:r>
      <w:r w:rsidRPr="005E43CF">
        <w:rPr>
          <w:sz w:val="22"/>
          <w:szCs w:val="22"/>
          <w:lang w:val="az-Cyrl-AZ"/>
        </w:rPr>
        <w:t xml:space="preserve"> (</w:t>
      </w:r>
      <w:r w:rsidRPr="0078169E">
        <w:rPr>
          <w:sz w:val="22"/>
          <w:szCs w:val="22"/>
          <w:lang w:val="az-Latn-AZ"/>
        </w:rPr>
        <w:t>isl</w:t>
      </w:r>
      <w:r w:rsidRPr="005E43CF">
        <w:rPr>
          <w:sz w:val="22"/>
          <w:szCs w:val="22"/>
          <w:lang w:val="az-Cyrl-AZ"/>
        </w:rPr>
        <w:t>a</w:t>
      </w:r>
      <w:r w:rsidRPr="0078169E">
        <w:rPr>
          <w:sz w:val="22"/>
          <w:szCs w:val="22"/>
          <w:lang w:val="az-Latn-AZ"/>
        </w:rPr>
        <w:t>h</w:t>
      </w:r>
      <w:r w:rsidRPr="005E43CF">
        <w:rPr>
          <w:sz w:val="22"/>
          <w:szCs w:val="22"/>
          <w:lang w:val="az-Cyrl-AZ"/>
        </w:rPr>
        <w:t xml:space="preserve"> e</w:t>
      </w:r>
      <w:r w:rsidRPr="0078169E">
        <w:rPr>
          <w:sz w:val="22"/>
          <w:szCs w:val="22"/>
          <w:lang w:val="az-Latn-AZ"/>
        </w:rPr>
        <w:t>tmək</w:t>
      </w:r>
      <w:r w:rsidRPr="005E43CF">
        <w:rPr>
          <w:sz w:val="22"/>
          <w:szCs w:val="22"/>
          <w:lang w:val="az-Cyrl-AZ"/>
        </w:rPr>
        <w:t xml:space="preserve"> </w:t>
      </w:r>
      <w:r w:rsidRPr="0078169E">
        <w:rPr>
          <w:sz w:val="22"/>
          <w:szCs w:val="22"/>
          <w:lang w:val="az-Latn-AZ"/>
        </w:rPr>
        <w:t>üçün</w:t>
      </w:r>
      <w:r w:rsidRPr="005E43CF">
        <w:rPr>
          <w:sz w:val="22"/>
          <w:szCs w:val="22"/>
          <w:lang w:val="az-Cyrl-AZ"/>
        </w:rPr>
        <w:t xml:space="preserve"> </w:t>
      </w:r>
      <w:r w:rsidRPr="0078169E">
        <w:rPr>
          <w:sz w:val="22"/>
          <w:szCs w:val="22"/>
          <w:lang w:val="az-Latn-AZ"/>
        </w:rPr>
        <w:t>bəndələri</w:t>
      </w:r>
      <w:r w:rsidRPr="005E43CF">
        <w:rPr>
          <w:sz w:val="22"/>
          <w:szCs w:val="22"/>
          <w:lang w:val="az-Cyrl-AZ"/>
        </w:rPr>
        <w:t xml:space="preserve"> </w:t>
      </w:r>
      <w:r w:rsidRPr="0078169E">
        <w:rPr>
          <w:sz w:val="22"/>
          <w:szCs w:val="22"/>
          <w:lang w:val="az-Latn-AZ"/>
        </w:rPr>
        <w:t>bəzi</w:t>
      </w:r>
      <w:r w:rsidRPr="005E43CF">
        <w:rPr>
          <w:sz w:val="22"/>
          <w:szCs w:val="22"/>
          <w:lang w:val="az-Cyrl-AZ"/>
        </w:rPr>
        <w:t xml:space="preserve"> </w:t>
      </w:r>
      <w:r w:rsidRPr="0078169E">
        <w:rPr>
          <w:sz w:val="22"/>
          <w:szCs w:val="22"/>
          <w:lang w:val="az-Latn-AZ"/>
        </w:rPr>
        <w:t>işlərdən</w:t>
      </w:r>
      <w:r w:rsidRPr="005E43CF">
        <w:rPr>
          <w:sz w:val="22"/>
          <w:szCs w:val="22"/>
          <w:lang w:val="az-Cyrl-AZ"/>
        </w:rPr>
        <w:t xml:space="preserve"> </w:t>
      </w:r>
      <w:r w:rsidRPr="0078169E">
        <w:rPr>
          <w:sz w:val="22"/>
          <w:szCs w:val="22"/>
          <w:lang w:val="az-Latn-AZ"/>
        </w:rPr>
        <w:t>çəkindirən</w:t>
      </w:r>
      <w:r w:rsidRPr="005E43CF">
        <w:rPr>
          <w:sz w:val="22"/>
          <w:szCs w:val="22"/>
          <w:lang w:val="az-Cyrl-AZ"/>
        </w:rPr>
        <w:t xml:space="preserve">), </w:t>
      </w:r>
      <w:r w:rsidRPr="0078169E">
        <w:rPr>
          <w:sz w:val="22"/>
          <w:szCs w:val="22"/>
          <w:lang w:val="az-Latn-AZ"/>
        </w:rPr>
        <w:t>uc</w:t>
      </w:r>
      <w:r w:rsidRPr="005E43CF">
        <w:rPr>
          <w:sz w:val="22"/>
          <w:szCs w:val="22"/>
          <w:lang w:val="az-Cyrl-AZ"/>
        </w:rPr>
        <w:t xml:space="preserve">a </w:t>
      </w:r>
      <w:r w:rsidRPr="0078169E">
        <w:rPr>
          <w:sz w:val="22"/>
          <w:szCs w:val="22"/>
          <w:lang w:val="az-Latn-AZ"/>
        </w:rPr>
        <w:t>məq</w:t>
      </w:r>
      <w:r w:rsidRPr="005E43CF">
        <w:rPr>
          <w:sz w:val="22"/>
          <w:szCs w:val="22"/>
          <w:lang w:val="az-Cyrl-AZ"/>
        </w:rPr>
        <w:t>a</w:t>
      </w:r>
      <w:r w:rsidRPr="0078169E">
        <w:rPr>
          <w:sz w:val="22"/>
          <w:szCs w:val="22"/>
          <w:lang w:val="az-Latn-AZ"/>
        </w:rPr>
        <w:t>mlıs</w:t>
      </w:r>
      <w:r w:rsidRPr="005E43CF">
        <w:rPr>
          <w:sz w:val="22"/>
          <w:szCs w:val="22"/>
          <w:lang w:val="az-Cyrl-AZ"/>
        </w:rPr>
        <w:t>a</w:t>
      </w:r>
      <w:r w:rsidRPr="0078169E">
        <w:rPr>
          <w:sz w:val="22"/>
          <w:szCs w:val="22"/>
          <w:lang w:val="az-Latn-AZ"/>
        </w:rPr>
        <w:t>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Həkim</w:t>
      </w:r>
      <w:r w:rsidRPr="005E43CF">
        <w:rPr>
          <w:sz w:val="22"/>
          <w:szCs w:val="22"/>
          <w:lang w:val="az-Cyrl-AZ"/>
        </w:rPr>
        <w:t xml:space="preserve"> (</w:t>
      </w:r>
      <w:r w:rsidRPr="0078169E">
        <w:rPr>
          <w:sz w:val="22"/>
          <w:szCs w:val="22"/>
          <w:lang w:val="az-Latn-AZ"/>
        </w:rPr>
        <w:t>h</w:t>
      </w:r>
      <w:r w:rsidRPr="005E43CF">
        <w:rPr>
          <w:sz w:val="22"/>
          <w:szCs w:val="22"/>
          <w:lang w:val="az-Cyrl-AZ"/>
        </w:rPr>
        <w:t>a</w:t>
      </w:r>
      <w:r w:rsidRPr="0078169E">
        <w:rPr>
          <w:sz w:val="22"/>
          <w:szCs w:val="22"/>
          <w:lang w:val="az-Latn-AZ"/>
        </w:rPr>
        <w:t>kim</w:t>
      </w:r>
      <w:r w:rsidRPr="005E43CF">
        <w:rPr>
          <w:sz w:val="22"/>
          <w:szCs w:val="22"/>
          <w:lang w:val="az-Cyrl-AZ"/>
        </w:rPr>
        <w:t xml:space="preserve">, </w:t>
      </w:r>
      <w:r w:rsidRPr="0078169E">
        <w:rPr>
          <w:sz w:val="22"/>
          <w:szCs w:val="22"/>
          <w:lang w:val="az-Latn-AZ"/>
        </w:rPr>
        <w:t>hikmət</w:t>
      </w:r>
      <w:r w:rsidRPr="005E43CF">
        <w:rPr>
          <w:sz w:val="22"/>
          <w:szCs w:val="22"/>
          <w:lang w:val="az-Cyrl-AZ"/>
        </w:rPr>
        <w:t xml:space="preserve"> </w:t>
      </w:r>
      <w:r w:rsidRPr="0078169E">
        <w:rPr>
          <w:sz w:val="22"/>
          <w:szCs w:val="22"/>
          <w:lang w:val="az-Latn-AZ"/>
        </w:rPr>
        <w:t>üzündən</w:t>
      </w:r>
      <w:r w:rsidRPr="005E43CF">
        <w:rPr>
          <w:sz w:val="22"/>
          <w:szCs w:val="22"/>
          <w:lang w:val="az-Cyrl-AZ"/>
        </w:rPr>
        <w:t xml:space="preserve"> </w:t>
      </w:r>
      <w:r w:rsidRPr="0078169E">
        <w:rPr>
          <w:sz w:val="22"/>
          <w:szCs w:val="22"/>
          <w:lang w:val="az-Latn-AZ"/>
        </w:rPr>
        <w:t>iş</w:t>
      </w:r>
      <w:r w:rsidRPr="005E43CF">
        <w:rPr>
          <w:sz w:val="22"/>
          <w:szCs w:val="22"/>
          <w:lang w:val="az-Cyrl-AZ"/>
        </w:rPr>
        <w:t xml:space="preserve"> </w:t>
      </w:r>
      <w:r w:rsidRPr="0078169E">
        <w:rPr>
          <w:sz w:val="22"/>
          <w:szCs w:val="22"/>
          <w:lang w:val="az-Latn-AZ"/>
        </w:rPr>
        <w:t>görən</w:t>
      </w:r>
      <w:r w:rsidRPr="005E43CF">
        <w:rPr>
          <w:sz w:val="22"/>
          <w:szCs w:val="22"/>
          <w:lang w:val="az-Cyrl-AZ"/>
        </w:rPr>
        <w:t xml:space="preserve">)! </w:t>
      </w:r>
      <w:r w:rsidRPr="0078169E">
        <w:rPr>
          <w:sz w:val="22"/>
          <w:szCs w:val="22"/>
          <w:lang w:val="az-Latn-AZ"/>
        </w:rPr>
        <w:t>Bizə</w:t>
      </w:r>
      <w:r w:rsidRPr="005E43CF">
        <w:rPr>
          <w:sz w:val="22"/>
          <w:szCs w:val="22"/>
          <w:lang w:val="az-Cyrl-AZ"/>
        </w:rPr>
        <w:t xml:space="preserve"> </w:t>
      </w:r>
      <w:r w:rsidRPr="0078169E">
        <w:rPr>
          <w:sz w:val="22"/>
          <w:szCs w:val="22"/>
          <w:lang w:val="az-Latn-AZ"/>
        </w:rPr>
        <w:t>Öz</w:t>
      </w:r>
      <w:r w:rsidRPr="005E43CF">
        <w:rPr>
          <w:sz w:val="22"/>
          <w:szCs w:val="22"/>
          <w:lang w:val="az-Cyrl-AZ"/>
        </w:rPr>
        <w:t xml:space="preserve"> </w:t>
      </w:r>
      <w:r w:rsidRPr="0078169E">
        <w:rPr>
          <w:sz w:val="22"/>
          <w:szCs w:val="22"/>
          <w:lang w:val="az-Latn-AZ"/>
        </w:rPr>
        <w:t>qəhr</w:t>
      </w:r>
      <w:r w:rsidRPr="005E43CF">
        <w:rPr>
          <w:sz w:val="22"/>
          <w:szCs w:val="22"/>
          <w:lang w:val="az-Cyrl-AZ"/>
        </w:rPr>
        <w:t xml:space="preserve"> o</w:t>
      </w:r>
      <w:r w:rsidRPr="0078169E">
        <w:rPr>
          <w:sz w:val="22"/>
          <w:szCs w:val="22"/>
          <w:lang w:val="az-Latn-AZ"/>
        </w:rPr>
        <w:t>dund</w:t>
      </w:r>
      <w:r w:rsidRPr="005E43CF">
        <w:rPr>
          <w:sz w:val="22"/>
          <w:szCs w:val="22"/>
          <w:lang w:val="az-Cyrl-AZ"/>
        </w:rPr>
        <w:t>a</w:t>
      </w:r>
      <w:r w:rsidRPr="0078169E">
        <w:rPr>
          <w:sz w:val="22"/>
          <w:szCs w:val="22"/>
          <w:lang w:val="az-Latn-AZ"/>
        </w:rPr>
        <w:t>n</w:t>
      </w:r>
      <w:r w:rsidRPr="005E43CF">
        <w:rPr>
          <w:sz w:val="22"/>
          <w:szCs w:val="22"/>
          <w:lang w:val="az-Cyrl-AZ"/>
        </w:rPr>
        <w:t xml:space="preserve"> a</w:t>
      </w:r>
      <w:r w:rsidRPr="0078169E">
        <w:rPr>
          <w:sz w:val="22"/>
          <w:szCs w:val="22"/>
          <w:lang w:val="az-Latn-AZ"/>
        </w:rPr>
        <w:t>m</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pən</w:t>
      </w:r>
      <w:r w:rsidRPr="005E43CF">
        <w:rPr>
          <w:sz w:val="22"/>
          <w:szCs w:val="22"/>
          <w:lang w:val="az-Cyrl-AZ"/>
        </w:rPr>
        <w:t>a</w:t>
      </w:r>
      <w:r w:rsidRPr="0078169E">
        <w:rPr>
          <w:sz w:val="22"/>
          <w:szCs w:val="22"/>
          <w:lang w:val="az-Latn-AZ"/>
        </w:rPr>
        <w:t>h</w:t>
      </w:r>
      <w:r w:rsidRPr="005E43CF">
        <w:rPr>
          <w:sz w:val="22"/>
          <w:szCs w:val="22"/>
          <w:lang w:val="az-Cyrl-AZ"/>
        </w:rPr>
        <w:t xml:space="preserve">) </w:t>
      </w:r>
      <w:r w:rsidRPr="0078169E">
        <w:rPr>
          <w:sz w:val="22"/>
          <w:szCs w:val="22"/>
          <w:lang w:val="az-Latn-AZ"/>
        </w:rPr>
        <w:t>v</w:t>
      </w:r>
      <w:r w:rsidRPr="005E43CF">
        <w:rPr>
          <w:sz w:val="22"/>
          <w:szCs w:val="22"/>
          <w:lang w:val="az-Cyrl-AZ"/>
        </w:rPr>
        <w:t>e</w:t>
      </w:r>
      <w:r w:rsidRPr="0078169E">
        <w:rPr>
          <w:sz w:val="22"/>
          <w:szCs w:val="22"/>
          <w:lang w:val="az-Latn-AZ"/>
        </w:rPr>
        <w:t>r</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Mücir</w:t>
      </w:r>
      <w:r w:rsidRPr="005E43CF">
        <w:rPr>
          <w:sz w:val="22"/>
          <w:szCs w:val="22"/>
          <w:lang w:val="az-Cyrl-AZ"/>
        </w:rPr>
        <w:t xml:space="preserve">! </w:t>
      </w:r>
      <w:r w:rsidRPr="0078169E">
        <w:rPr>
          <w:sz w:val="22"/>
          <w:szCs w:val="22"/>
          <w:lang w:val="az-Latn-AZ"/>
        </w:rPr>
        <w:t>Hər</w:t>
      </w:r>
      <w:r w:rsidRPr="005E43CF">
        <w:rPr>
          <w:sz w:val="22"/>
          <w:szCs w:val="22"/>
          <w:lang w:val="az-Cyrl-AZ"/>
        </w:rPr>
        <w:t xml:space="preserve"> </w:t>
      </w:r>
      <w:r w:rsidRPr="0078169E">
        <w:rPr>
          <w:sz w:val="22"/>
          <w:szCs w:val="22"/>
          <w:lang w:val="az-Latn-AZ"/>
        </w:rPr>
        <w:t>bir</w:t>
      </w:r>
      <w:r w:rsidRPr="005E43CF">
        <w:rPr>
          <w:sz w:val="22"/>
          <w:szCs w:val="22"/>
          <w:lang w:val="az-Cyrl-AZ"/>
        </w:rPr>
        <w:t xml:space="preserve"> </w:t>
      </w:r>
      <w:r w:rsidRPr="0078169E">
        <w:rPr>
          <w:sz w:val="22"/>
          <w:szCs w:val="22"/>
          <w:lang w:val="az-Latn-AZ"/>
        </w:rPr>
        <w:t>nöqs</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e</w:t>
      </w:r>
      <w:r w:rsidRPr="0078169E">
        <w:rPr>
          <w:sz w:val="22"/>
          <w:szCs w:val="22"/>
          <w:lang w:val="az-Latn-AZ"/>
        </w:rPr>
        <w:t>ybdən</w:t>
      </w:r>
      <w:r w:rsidRPr="005E43CF">
        <w:rPr>
          <w:sz w:val="22"/>
          <w:szCs w:val="22"/>
          <w:lang w:val="az-Cyrl-AZ"/>
        </w:rPr>
        <w:t xml:space="preserve"> </w:t>
      </w:r>
      <w:r w:rsidRPr="0078169E">
        <w:rPr>
          <w:sz w:val="22"/>
          <w:szCs w:val="22"/>
          <w:lang w:val="az-Latn-AZ"/>
        </w:rPr>
        <w:t>p</w:t>
      </w:r>
      <w:r w:rsidRPr="005E43CF">
        <w:rPr>
          <w:sz w:val="22"/>
          <w:szCs w:val="22"/>
          <w:lang w:val="az-Cyrl-AZ"/>
        </w:rPr>
        <w:t>a</w:t>
      </w:r>
      <w:r w:rsidRPr="0078169E">
        <w:rPr>
          <w:sz w:val="22"/>
          <w:szCs w:val="22"/>
          <w:lang w:val="az-Latn-AZ"/>
        </w:rPr>
        <w:t>k</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w:t>
      </w:r>
      <w:r w:rsidRPr="0078169E">
        <w:rPr>
          <w:sz w:val="22"/>
          <w:szCs w:val="22"/>
          <w:lang w:val="az-Latn-AZ"/>
        </w:rPr>
        <w:t>münəzzəhsən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Müti</w:t>
      </w:r>
      <w:r w:rsidRPr="005E43CF">
        <w:rPr>
          <w:sz w:val="22"/>
          <w:szCs w:val="22"/>
          <w:lang w:val="az-Cyrl-AZ"/>
        </w:rPr>
        <w:t xml:space="preserve"> (</w:t>
      </w:r>
      <w:r w:rsidRPr="0078169E">
        <w:rPr>
          <w:sz w:val="22"/>
          <w:szCs w:val="22"/>
          <w:lang w:val="az-Latn-AZ"/>
        </w:rPr>
        <w:t>ət</w:t>
      </w:r>
      <w:r w:rsidRPr="005E43CF">
        <w:rPr>
          <w:sz w:val="22"/>
          <w:szCs w:val="22"/>
          <w:lang w:val="az-Cyrl-AZ"/>
        </w:rPr>
        <w:t>a e</w:t>
      </w:r>
      <w:r w:rsidRPr="0078169E">
        <w:rPr>
          <w:sz w:val="22"/>
          <w:szCs w:val="22"/>
          <w:lang w:val="az-Latn-AZ"/>
        </w:rPr>
        <w:t>dən</w:t>
      </w:r>
      <w:r w:rsidRPr="005E43CF">
        <w:rPr>
          <w:sz w:val="22"/>
          <w:szCs w:val="22"/>
          <w:lang w:val="az-Cyrl-AZ"/>
        </w:rPr>
        <w:t xml:space="preserve">), </w:t>
      </w:r>
      <w:r w:rsidRPr="0078169E">
        <w:rPr>
          <w:sz w:val="22"/>
          <w:szCs w:val="22"/>
          <w:lang w:val="az-Latn-AZ"/>
        </w:rPr>
        <w:t>uc</w:t>
      </w:r>
      <w:r w:rsidRPr="005E43CF">
        <w:rPr>
          <w:sz w:val="22"/>
          <w:szCs w:val="22"/>
          <w:lang w:val="az-Cyrl-AZ"/>
        </w:rPr>
        <w:t xml:space="preserve">a </w:t>
      </w:r>
      <w:r w:rsidRPr="0078169E">
        <w:rPr>
          <w:sz w:val="22"/>
          <w:szCs w:val="22"/>
          <w:lang w:val="az-Latn-AZ"/>
        </w:rPr>
        <w:t>məq</w:t>
      </w:r>
      <w:r w:rsidRPr="005E43CF">
        <w:rPr>
          <w:sz w:val="22"/>
          <w:szCs w:val="22"/>
          <w:lang w:val="az-Cyrl-AZ"/>
        </w:rPr>
        <w:t>a</w:t>
      </w:r>
      <w:r w:rsidRPr="0078169E">
        <w:rPr>
          <w:sz w:val="22"/>
          <w:szCs w:val="22"/>
          <w:lang w:val="az-Latn-AZ"/>
        </w:rPr>
        <w:t>mlıs</w:t>
      </w:r>
      <w:r w:rsidRPr="005E43CF">
        <w:rPr>
          <w:sz w:val="22"/>
          <w:szCs w:val="22"/>
          <w:lang w:val="az-Cyrl-AZ"/>
        </w:rPr>
        <w:t>a</w:t>
      </w:r>
      <w:r w:rsidRPr="0078169E">
        <w:rPr>
          <w:sz w:val="22"/>
          <w:szCs w:val="22"/>
          <w:lang w:val="az-Latn-AZ"/>
        </w:rPr>
        <w:t>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M</w:t>
      </w:r>
      <w:r w:rsidRPr="005E43CF">
        <w:rPr>
          <w:sz w:val="22"/>
          <w:szCs w:val="22"/>
          <w:lang w:val="az-Cyrl-AZ"/>
        </w:rPr>
        <w:t>a</w:t>
      </w:r>
      <w:r w:rsidRPr="0078169E">
        <w:rPr>
          <w:sz w:val="22"/>
          <w:szCs w:val="22"/>
          <w:lang w:val="az-Latn-AZ"/>
        </w:rPr>
        <w:t>n</w:t>
      </w:r>
      <w:r w:rsidRPr="005E43CF">
        <w:rPr>
          <w:sz w:val="22"/>
          <w:szCs w:val="22"/>
          <w:lang w:val="az-Cyrl-AZ"/>
        </w:rPr>
        <w:t>e (</w:t>
      </w:r>
      <w:r w:rsidRPr="0078169E">
        <w:rPr>
          <w:sz w:val="22"/>
          <w:szCs w:val="22"/>
          <w:lang w:val="az-Latn-AZ"/>
        </w:rPr>
        <w:t>övliy</w:t>
      </w:r>
      <w:r w:rsidRPr="005E43CF">
        <w:rPr>
          <w:sz w:val="22"/>
          <w:szCs w:val="22"/>
          <w:lang w:val="az-Cyrl-AZ"/>
        </w:rPr>
        <w:t>a</w:t>
      </w:r>
      <w:r w:rsidRPr="0078169E">
        <w:rPr>
          <w:sz w:val="22"/>
          <w:szCs w:val="22"/>
          <w:lang w:val="az-Latn-AZ"/>
        </w:rPr>
        <w:t>ull</w:t>
      </w:r>
      <w:r w:rsidRPr="005E43CF">
        <w:rPr>
          <w:sz w:val="22"/>
          <w:szCs w:val="22"/>
          <w:lang w:val="az-Cyrl-AZ"/>
        </w:rPr>
        <w:t>a</w:t>
      </w:r>
      <w:r w:rsidRPr="0078169E">
        <w:rPr>
          <w:sz w:val="22"/>
          <w:szCs w:val="22"/>
          <w:lang w:val="az-Latn-AZ"/>
        </w:rPr>
        <w:t>hl</w:t>
      </w:r>
      <w:r w:rsidRPr="005E43CF">
        <w:rPr>
          <w:sz w:val="22"/>
          <w:szCs w:val="22"/>
          <w:lang w:val="az-Cyrl-AZ"/>
        </w:rPr>
        <w:t>a</w:t>
      </w:r>
      <w:r w:rsidRPr="0078169E">
        <w:rPr>
          <w:sz w:val="22"/>
          <w:szCs w:val="22"/>
          <w:lang w:val="az-Latn-AZ"/>
        </w:rPr>
        <w:t>rı</w:t>
      </w:r>
      <w:r w:rsidRPr="005E43CF">
        <w:rPr>
          <w:sz w:val="22"/>
          <w:szCs w:val="22"/>
          <w:lang w:val="az-Cyrl-AZ"/>
        </w:rPr>
        <w:t xml:space="preserve"> </w:t>
      </w:r>
      <w:r w:rsidRPr="0078169E">
        <w:rPr>
          <w:sz w:val="22"/>
          <w:szCs w:val="22"/>
          <w:lang w:val="az-Latn-AZ"/>
        </w:rPr>
        <w:t>q</w:t>
      </w:r>
      <w:r w:rsidRPr="005E43CF">
        <w:rPr>
          <w:sz w:val="22"/>
          <w:szCs w:val="22"/>
          <w:lang w:val="az-Cyrl-AZ"/>
        </w:rPr>
        <w:t>o</w:t>
      </w:r>
      <w:r w:rsidRPr="0078169E">
        <w:rPr>
          <w:sz w:val="22"/>
          <w:szCs w:val="22"/>
          <w:lang w:val="az-Latn-AZ"/>
        </w:rPr>
        <w:t>ruy</w:t>
      </w:r>
      <w:r w:rsidRPr="005E43CF">
        <w:rPr>
          <w:sz w:val="22"/>
          <w:szCs w:val="22"/>
          <w:lang w:val="az-Cyrl-AZ"/>
        </w:rPr>
        <w:t>a</w:t>
      </w:r>
      <w:r w:rsidRPr="0078169E">
        <w:rPr>
          <w:sz w:val="22"/>
          <w:szCs w:val="22"/>
          <w:lang w:val="az-Latn-AZ"/>
        </w:rPr>
        <w:t>n</w:t>
      </w:r>
      <w:r w:rsidRPr="005E43CF">
        <w:rPr>
          <w:sz w:val="22"/>
          <w:szCs w:val="22"/>
          <w:lang w:val="az-Cyrl-AZ"/>
        </w:rPr>
        <w:t>, o</w:t>
      </w:r>
      <w:r w:rsidRPr="0078169E">
        <w:rPr>
          <w:sz w:val="22"/>
          <w:szCs w:val="22"/>
          <w:lang w:val="az-Latn-AZ"/>
        </w:rPr>
        <w:t>nl</w:t>
      </w:r>
      <w:r w:rsidRPr="005E43CF">
        <w:rPr>
          <w:sz w:val="22"/>
          <w:szCs w:val="22"/>
          <w:lang w:val="az-Cyrl-AZ"/>
        </w:rPr>
        <w:t>a</w:t>
      </w:r>
      <w:r w:rsidRPr="0078169E">
        <w:rPr>
          <w:sz w:val="22"/>
          <w:szCs w:val="22"/>
          <w:lang w:val="az-Latn-AZ"/>
        </w:rPr>
        <w:t>r</w:t>
      </w:r>
      <w:r w:rsidRPr="005E43CF">
        <w:rPr>
          <w:sz w:val="22"/>
          <w:szCs w:val="22"/>
          <w:lang w:val="az-Cyrl-AZ"/>
        </w:rPr>
        <w:t xml:space="preserve">a </w:t>
      </w:r>
      <w:r w:rsidRPr="0078169E">
        <w:rPr>
          <w:sz w:val="22"/>
          <w:szCs w:val="22"/>
          <w:lang w:val="az-Latn-AZ"/>
        </w:rPr>
        <w:t>kömək</w:t>
      </w:r>
      <w:r w:rsidRPr="005E43CF">
        <w:rPr>
          <w:sz w:val="22"/>
          <w:szCs w:val="22"/>
          <w:lang w:val="az-Cyrl-AZ"/>
        </w:rPr>
        <w:t xml:space="preserve"> e</w:t>
      </w:r>
      <w:r w:rsidRPr="0078169E">
        <w:rPr>
          <w:sz w:val="22"/>
          <w:szCs w:val="22"/>
          <w:lang w:val="az-Latn-AZ"/>
        </w:rPr>
        <w:t>dən</w:t>
      </w:r>
      <w:r w:rsidRPr="005E43CF">
        <w:rPr>
          <w:sz w:val="22"/>
          <w:szCs w:val="22"/>
          <w:lang w:val="az-Cyrl-AZ"/>
        </w:rPr>
        <w:t xml:space="preserve">, </w:t>
      </w:r>
      <w:r w:rsidRPr="0078169E">
        <w:rPr>
          <w:sz w:val="22"/>
          <w:szCs w:val="22"/>
          <w:lang w:val="az-Latn-AZ"/>
        </w:rPr>
        <w:t>y</w:t>
      </w:r>
      <w:r w:rsidRPr="005E43CF">
        <w:rPr>
          <w:sz w:val="22"/>
          <w:szCs w:val="22"/>
          <w:lang w:val="az-Cyrl-AZ"/>
        </w:rPr>
        <w:t>ax</w:t>
      </w:r>
      <w:r w:rsidRPr="0078169E">
        <w:rPr>
          <w:sz w:val="22"/>
          <w:szCs w:val="22"/>
          <w:lang w:val="az-Latn-AZ"/>
        </w:rPr>
        <w:t>ud</w:t>
      </w:r>
      <w:r w:rsidRPr="005E43CF">
        <w:rPr>
          <w:i/>
          <w:iCs/>
          <w:sz w:val="22"/>
          <w:szCs w:val="22"/>
          <w:lang w:val="az-Cyrl-AZ"/>
        </w:rPr>
        <w:t xml:space="preserve"> </w:t>
      </w:r>
      <w:r w:rsidRPr="0078169E">
        <w:rPr>
          <w:sz w:val="22"/>
          <w:szCs w:val="22"/>
          <w:lang w:val="az-Latn-AZ"/>
        </w:rPr>
        <w:t>məhrum</w:t>
      </w:r>
      <w:r w:rsidRPr="005E43CF">
        <w:rPr>
          <w:sz w:val="22"/>
          <w:szCs w:val="22"/>
          <w:lang w:val="az-Cyrl-AZ"/>
        </w:rPr>
        <w:t xml:space="preserve"> o</w:t>
      </w:r>
      <w:r w:rsidRPr="0078169E">
        <w:rPr>
          <w:sz w:val="22"/>
          <w:szCs w:val="22"/>
          <w:lang w:val="az-Latn-AZ"/>
        </w:rPr>
        <w:t>lm</w:t>
      </w:r>
      <w:r w:rsidRPr="005E43CF">
        <w:rPr>
          <w:sz w:val="22"/>
          <w:szCs w:val="22"/>
          <w:lang w:val="az-Cyrl-AZ"/>
        </w:rPr>
        <w:t>a</w:t>
      </w:r>
      <w:r w:rsidRPr="0078169E">
        <w:rPr>
          <w:sz w:val="22"/>
          <w:szCs w:val="22"/>
          <w:lang w:val="az-Latn-AZ"/>
        </w:rPr>
        <w:t>ğ</w:t>
      </w:r>
      <w:r w:rsidRPr="005E43CF">
        <w:rPr>
          <w:sz w:val="22"/>
          <w:szCs w:val="22"/>
          <w:lang w:val="az-Cyrl-AZ"/>
        </w:rPr>
        <w:t xml:space="preserve">a </w:t>
      </w:r>
      <w:r w:rsidRPr="0078169E">
        <w:rPr>
          <w:sz w:val="22"/>
          <w:szCs w:val="22"/>
          <w:lang w:val="az-Latn-AZ"/>
        </w:rPr>
        <w:t>l</w:t>
      </w:r>
      <w:r w:rsidRPr="005E43CF">
        <w:rPr>
          <w:sz w:val="22"/>
          <w:szCs w:val="22"/>
          <w:lang w:val="az-Cyrl-AZ"/>
        </w:rPr>
        <w:t>a</w:t>
      </w:r>
      <w:r w:rsidRPr="0078169E">
        <w:rPr>
          <w:sz w:val="22"/>
          <w:szCs w:val="22"/>
          <w:lang w:val="az-Latn-AZ"/>
        </w:rPr>
        <w:t>yiq</w:t>
      </w:r>
      <w:r w:rsidRPr="005E43CF">
        <w:rPr>
          <w:sz w:val="22"/>
          <w:szCs w:val="22"/>
          <w:lang w:val="az-Cyrl-AZ"/>
        </w:rPr>
        <w:t xml:space="preserve"> o</w:t>
      </w:r>
      <w:r w:rsidRPr="0078169E">
        <w:rPr>
          <w:sz w:val="22"/>
          <w:szCs w:val="22"/>
          <w:lang w:val="az-Latn-AZ"/>
        </w:rPr>
        <w:t>l</w:t>
      </w:r>
      <w:r w:rsidRPr="005E43CF">
        <w:rPr>
          <w:sz w:val="22"/>
          <w:szCs w:val="22"/>
          <w:lang w:val="az-Cyrl-AZ"/>
        </w:rPr>
        <w:t>a</w:t>
      </w:r>
      <w:r w:rsidRPr="0078169E">
        <w:rPr>
          <w:sz w:val="22"/>
          <w:szCs w:val="22"/>
          <w:lang w:val="az-Latn-AZ"/>
        </w:rPr>
        <w:t>nl</w:t>
      </w:r>
      <w:r w:rsidRPr="005E43CF">
        <w:rPr>
          <w:sz w:val="22"/>
          <w:szCs w:val="22"/>
          <w:lang w:val="az-Cyrl-AZ"/>
        </w:rPr>
        <w:t>a</w:t>
      </w:r>
      <w:r w:rsidRPr="0078169E">
        <w:rPr>
          <w:sz w:val="22"/>
          <w:szCs w:val="22"/>
          <w:lang w:val="az-Latn-AZ"/>
        </w:rPr>
        <w:t>rı</w:t>
      </w:r>
      <w:r w:rsidRPr="005E43CF">
        <w:rPr>
          <w:sz w:val="22"/>
          <w:szCs w:val="22"/>
          <w:lang w:val="az-Cyrl-AZ"/>
        </w:rPr>
        <w:t xml:space="preserve"> </w:t>
      </w:r>
      <w:r w:rsidRPr="0078169E">
        <w:rPr>
          <w:sz w:val="22"/>
          <w:szCs w:val="22"/>
          <w:lang w:val="az-Latn-AZ"/>
        </w:rPr>
        <w:t>məhrum</w:t>
      </w:r>
      <w:r w:rsidRPr="005E43CF">
        <w:rPr>
          <w:sz w:val="22"/>
          <w:szCs w:val="22"/>
          <w:lang w:val="az-Cyrl-AZ"/>
        </w:rPr>
        <w:t xml:space="preserve"> e</w:t>
      </w:r>
      <w:r w:rsidRPr="0078169E">
        <w:rPr>
          <w:sz w:val="22"/>
          <w:szCs w:val="22"/>
          <w:lang w:val="az-Latn-AZ"/>
        </w:rPr>
        <w:t>dən</w:t>
      </w:r>
      <w:r w:rsidRPr="005E43CF">
        <w:rPr>
          <w:sz w:val="22"/>
          <w:szCs w:val="22"/>
          <w:lang w:val="az-Cyrl-AZ"/>
        </w:rPr>
        <w:t xml:space="preserve">)!  </w:t>
      </w:r>
      <w:r w:rsidRPr="0078169E">
        <w:rPr>
          <w:sz w:val="22"/>
          <w:szCs w:val="22"/>
          <w:lang w:val="az-Latn-AZ"/>
        </w:rPr>
        <w:t>Bizə</w:t>
      </w:r>
      <w:r w:rsidRPr="005E43CF">
        <w:rPr>
          <w:sz w:val="22"/>
          <w:szCs w:val="22"/>
          <w:lang w:val="az-Cyrl-AZ"/>
        </w:rPr>
        <w:t xml:space="preserve"> </w:t>
      </w:r>
      <w:r w:rsidRPr="0078169E">
        <w:rPr>
          <w:sz w:val="22"/>
          <w:szCs w:val="22"/>
          <w:lang w:val="az-Latn-AZ"/>
        </w:rPr>
        <w:t>Öz</w:t>
      </w:r>
      <w:r w:rsidRPr="005E43CF">
        <w:rPr>
          <w:sz w:val="22"/>
          <w:szCs w:val="22"/>
          <w:lang w:val="az-Cyrl-AZ"/>
        </w:rPr>
        <w:t xml:space="preserve"> </w:t>
      </w:r>
      <w:r w:rsidRPr="0078169E">
        <w:rPr>
          <w:sz w:val="22"/>
          <w:szCs w:val="22"/>
          <w:lang w:val="az-Latn-AZ"/>
        </w:rPr>
        <w:t>qəhr</w:t>
      </w:r>
      <w:r w:rsidRPr="005E43CF">
        <w:rPr>
          <w:sz w:val="22"/>
          <w:szCs w:val="22"/>
          <w:lang w:val="az-Cyrl-AZ"/>
        </w:rPr>
        <w:t xml:space="preserve"> o</w:t>
      </w:r>
      <w:r w:rsidRPr="0078169E">
        <w:rPr>
          <w:sz w:val="22"/>
          <w:szCs w:val="22"/>
          <w:lang w:val="az-Latn-AZ"/>
        </w:rPr>
        <w:t>dund</w:t>
      </w:r>
      <w:r w:rsidRPr="005E43CF">
        <w:rPr>
          <w:sz w:val="22"/>
          <w:szCs w:val="22"/>
          <w:lang w:val="az-Cyrl-AZ"/>
        </w:rPr>
        <w:t>a</w:t>
      </w:r>
      <w:r w:rsidRPr="0078169E">
        <w:rPr>
          <w:sz w:val="22"/>
          <w:szCs w:val="22"/>
          <w:lang w:val="az-Latn-AZ"/>
        </w:rPr>
        <w:t>n</w:t>
      </w:r>
      <w:r w:rsidRPr="005E43CF">
        <w:rPr>
          <w:sz w:val="22"/>
          <w:szCs w:val="22"/>
          <w:lang w:val="az-Cyrl-AZ"/>
        </w:rPr>
        <w:t xml:space="preserve"> a</w:t>
      </w:r>
      <w:r w:rsidRPr="0078169E">
        <w:rPr>
          <w:sz w:val="22"/>
          <w:szCs w:val="22"/>
          <w:lang w:val="az-Latn-AZ"/>
        </w:rPr>
        <w:t>m</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pən</w:t>
      </w:r>
      <w:r w:rsidRPr="005E43CF">
        <w:rPr>
          <w:sz w:val="22"/>
          <w:szCs w:val="22"/>
          <w:lang w:val="az-Cyrl-AZ"/>
        </w:rPr>
        <w:t>a</w:t>
      </w:r>
      <w:r w:rsidRPr="0078169E">
        <w:rPr>
          <w:sz w:val="22"/>
          <w:szCs w:val="22"/>
          <w:lang w:val="az-Latn-AZ"/>
        </w:rPr>
        <w:t>h</w:t>
      </w:r>
      <w:r w:rsidRPr="005E43CF">
        <w:rPr>
          <w:sz w:val="22"/>
          <w:szCs w:val="22"/>
          <w:lang w:val="az-Cyrl-AZ"/>
        </w:rPr>
        <w:t xml:space="preserve">) </w:t>
      </w:r>
      <w:r w:rsidRPr="0078169E">
        <w:rPr>
          <w:sz w:val="22"/>
          <w:szCs w:val="22"/>
          <w:lang w:val="az-Latn-AZ"/>
        </w:rPr>
        <w:t>v</w:t>
      </w:r>
      <w:r w:rsidRPr="005E43CF">
        <w:rPr>
          <w:sz w:val="22"/>
          <w:szCs w:val="22"/>
          <w:lang w:val="az-Cyrl-AZ"/>
        </w:rPr>
        <w:t>e</w:t>
      </w:r>
      <w:r w:rsidRPr="0078169E">
        <w:rPr>
          <w:sz w:val="22"/>
          <w:szCs w:val="22"/>
          <w:lang w:val="az-Latn-AZ"/>
        </w:rPr>
        <w:t>r</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Mücir</w:t>
      </w:r>
      <w:r w:rsidRPr="005E43CF">
        <w:rPr>
          <w:sz w:val="22"/>
          <w:szCs w:val="22"/>
          <w:lang w:val="az-Cyrl-AZ"/>
        </w:rPr>
        <w:t xml:space="preserve">! </w:t>
      </w:r>
      <w:r w:rsidRPr="0078169E">
        <w:rPr>
          <w:sz w:val="22"/>
          <w:szCs w:val="22"/>
          <w:lang w:val="az-Latn-AZ"/>
        </w:rPr>
        <w:t>Hər</w:t>
      </w:r>
      <w:r w:rsidRPr="005E43CF">
        <w:rPr>
          <w:sz w:val="22"/>
          <w:szCs w:val="22"/>
          <w:lang w:val="az-Cyrl-AZ"/>
        </w:rPr>
        <w:t xml:space="preserve"> </w:t>
      </w:r>
      <w:r w:rsidRPr="0078169E">
        <w:rPr>
          <w:sz w:val="22"/>
          <w:szCs w:val="22"/>
          <w:lang w:val="az-Latn-AZ"/>
        </w:rPr>
        <w:t>bir</w:t>
      </w:r>
      <w:r w:rsidRPr="005E43CF">
        <w:rPr>
          <w:sz w:val="22"/>
          <w:szCs w:val="22"/>
          <w:lang w:val="az-Cyrl-AZ"/>
        </w:rPr>
        <w:t xml:space="preserve"> </w:t>
      </w:r>
      <w:r w:rsidRPr="0078169E">
        <w:rPr>
          <w:sz w:val="22"/>
          <w:szCs w:val="22"/>
          <w:lang w:val="az-Latn-AZ"/>
        </w:rPr>
        <w:t>nöqs</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e</w:t>
      </w:r>
      <w:r w:rsidRPr="0078169E">
        <w:rPr>
          <w:sz w:val="22"/>
          <w:szCs w:val="22"/>
          <w:lang w:val="az-Latn-AZ"/>
        </w:rPr>
        <w:t>ybdən</w:t>
      </w:r>
      <w:r w:rsidRPr="005E43CF">
        <w:rPr>
          <w:sz w:val="22"/>
          <w:szCs w:val="22"/>
          <w:lang w:val="az-Cyrl-AZ"/>
        </w:rPr>
        <w:t xml:space="preserve"> </w:t>
      </w:r>
      <w:r w:rsidRPr="0078169E">
        <w:rPr>
          <w:sz w:val="22"/>
          <w:szCs w:val="22"/>
          <w:lang w:val="az-Latn-AZ"/>
        </w:rPr>
        <w:t>p</w:t>
      </w:r>
      <w:r w:rsidRPr="005E43CF">
        <w:rPr>
          <w:sz w:val="22"/>
          <w:szCs w:val="22"/>
          <w:lang w:val="az-Cyrl-AZ"/>
        </w:rPr>
        <w:t>a</w:t>
      </w:r>
      <w:r w:rsidRPr="0078169E">
        <w:rPr>
          <w:sz w:val="22"/>
          <w:szCs w:val="22"/>
          <w:lang w:val="az-Latn-AZ"/>
        </w:rPr>
        <w:t>k</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w:t>
      </w:r>
      <w:r w:rsidRPr="0078169E">
        <w:rPr>
          <w:sz w:val="22"/>
          <w:szCs w:val="22"/>
          <w:lang w:val="az-Latn-AZ"/>
        </w:rPr>
        <w:t>münəzzəhsən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Z</w:t>
      </w:r>
      <w:r w:rsidRPr="005E43CF">
        <w:rPr>
          <w:sz w:val="22"/>
          <w:szCs w:val="22"/>
          <w:lang w:val="az-Cyrl-AZ"/>
        </w:rPr>
        <w:t>a</w:t>
      </w:r>
      <w:r w:rsidRPr="0078169E">
        <w:rPr>
          <w:sz w:val="22"/>
          <w:szCs w:val="22"/>
          <w:lang w:val="az-Latn-AZ"/>
        </w:rPr>
        <w:t>rr</w:t>
      </w:r>
      <w:r w:rsidRPr="005E43CF">
        <w:rPr>
          <w:sz w:val="22"/>
          <w:szCs w:val="22"/>
          <w:lang w:val="az-Cyrl-AZ"/>
        </w:rPr>
        <w:t xml:space="preserve"> (xe</w:t>
      </w:r>
      <w:r w:rsidRPr="0078169E">
        <w:rPr>
          <w:sz w:val="22"/>
          <w:szCs w:val="22"/>
          <w:lang w:val="az-Latn-AZ"/>
        </w:rPr>
        <w:t>yir</w:t>
      </w:r>
      <w:r w:rsidRPr="005E43CF">
        <w:rPr>
          <w:sz w:val="22"/>
          <w:szCs w:val="22"/>
          <w:lang w:val="az-Cyrl-AZ"/>
        </w:rPr>
        <w:t xml:space="preserve"> </w:t>
      </w:r>
      <w:r w:rsidRPr="0078169E">
        <w:rPr>
          <w:sz w:val="22"/>
          <w:szCs w:val="22"/>
          <w:lang w:val="az-Latn-AZ"/>
        </w:rPr>
        <w:t>üçün</w:t>
      </w:r>
      <w:r w:rsidRPr="005E43CF">
        <w:rPr>
          <w:sz w:val="22"/>
          <w:szCs w:val="22"/>
          <w:lang w:val="az-Cyrl-AZ"/>
        </w:rPr>
        <w:t xml:space="preserve"> </w:t>
      </w:r>
      <w:r w:rsidRPr="0078169E">
        <w:rPr>
          <w:sz w:val="22"/>
          <w:szCs w:val="22"/>
          <w:lang w:val="az-Latn-AZ"/>
        </w:rPr>
        <w:t>l</w:t>
      </w:r>
      <w:r w:rsidRPr="005E43CF">
        <w:rPr>
          <w:sz w:val="22"/>
          <w:szCs w:val="22"/>
          <w:lang w:val="az-Cyrl-AZ"/>
        </w:rPr>
        <w:t>a</w:t>
      </w:r>
      <w:r w:rsidRPr="0078169E">
        <w:rPr>
          <w:sz w:val="22"/>
          <w:szCs w:val="22"/>
          <w:lang w:val="az-Latn-AZ"/>
        </w:rPr>
        <w:t>yiq</w:t>
      </w:r>
      <w:r w:rsidRPr="005E43CF">
        <w:rPr>
          <w:sz w:val="22"/>
          <w:szCs w:val="22"/>
          <w:lang w:val="az-Cyrl-AZ"/>
        </w:rPr>
        <w:t xml:space="preserve"> o</w:t>
      </w:r>
      <w:r w:rsidRPr="0078169E">
        <w:rPr>
          <w:sz w:val="22"/>
          <w:szCs w:val="22"/>
          <w:lang w:val="az-Latn-AZ"/>
        </w:rPr>
        <w:t>lm</w:t>
      </w:r>
      <w:r w:rsidRPr="005E43CF">
        <w:rPr>
          <w:sz w:val="22"/>
          <w:szCs w:val="22"/>
          <w:lang w:val="az-Cyrl-AZ"/>
        </w:rPr>
        <w:t>a</w:t>
      </w:r>
      <w:r w:rsidRPr="0078169E">
        <w:rPr>
          <w:sz w:val="22"/>
          <w:szCs w:val="22"/>
          <w:lang w:val="az-Latn-AZ"/>
        </w:rPr>
        <w:t>y</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bəndələrə</w:t>
      </w:r>
      <w:r w:rsidRPr="005E43CF">
        <w:rPr>
          <w:sz w:val="22"/>
          <w:szCs w:val="22"/>
          <w:lang w:val="az-Cyrl-AZ"/>
        </w:rPr>
        <w:t xml:space="preserve"> </w:t>
      </w:r>
      <w:r w:rsidRPr="0078169E">
        <w:rPr>
          <w:sz w:val="22"/>
          <w:szCs w:val="22"/>
          <w:lang w:val="az-Latn-AZ"/>
        </w:rPr>
        <w:t>zərər</w:t>
      </w:r>
      <w:r w:rsidRPr="005E43CF">
        <w:rPr>
          <w:sz w:val="22"/>
          <w:szCs w:val="22"/>
          <w:lang w:val="az-Cyrl-AZ"/>
        </w:rPr>
        <w:t xml:space="preserve"> </w:t>
      </w:r>
      <w:r w:rsidRPr="0078169E">
        <w:rPr>
          <w:sz w:val="22"/>
          <w:szCs w:val="22"/>
          <w:lang w:val="az-Latn-AZ"/>
        </w:rPr>
        <w:t>y</w:t>
      </w:r>
      <w:r w:rsidRPr="005E43CF">
        <w:rPr>
          <w:sz w:val="22"/>
          <w:szCs w:val="22"/>
          <w:lang w:val="az-Cyrl-AZ"/>
        </w:rPr>
        <w:t>e</w:t>
      </w:r>
      <w:r w:rsidRPr="0078169E">
        <w:rPr>
          <w:sz w:val="22"/>
          <w:szCs w:val="22"/>
          <w:lang w:val="az-Latn-AZ"/>
        </w:rPr>
        <w:t>tirən</w:t>
      </w:r>
      <w:r w:rsidRPr="005E43CF">
        <w:rPr>
          <w:sz w:val="22"/>
          <w:szCs w:val="22"/>
          <w:lang w:val="az-Cyrl-AZ"/>
        </w:rPr>
        <w:t xml:space="preserve">), </w:t>
      </w:r>
      <w:r w:rsidRPr="0078169E">
        <w:rPr>
          <w:sz w:val="22"/>
          <w:szCs w:val="22"/>
          <w:lang w:val="az-Latn-AZ"/>
        </w:rPr>
        <w:t>uc</w:t>
      </w:r>
      <w:r w:rsidRPr="005E43CF">
        <w:rPr>
          <w:sz w:val="22"/>
          <w:szCs w:val="22"/>
          <w:lang w:val="az-Cyrl-AZ"/>
        </w:rPr>
        <w:t xml:space="preserve">a </w:t>
      </w:r>
      <w:r w:rsidRPr="0078169E">
        <w:rPr>
          <w:sz w:val="22"/>
          <w:szCs w:val="22"/>
          <w:lang w:val="az-Latn-AZ"/>
        </w:rPr>
        <w:t>məq</w:t>
      </w:r>
      <w:r w:rsidRPr="005E43CF">
        <w:rPr>
          <w:sz w:val="22"/>
          <w:szCs w:val="22"/>
          <w:lang w:val="az-Cyrl-AZ"/>
        </w:rPr>
        <w:t>a</w:t>
      </w:r>
      <w:r w:rsidRPr="0078169E">
        <w:rPr>
          <w:sz w:val="22"/>
          <w:szCs w:val="22"/>
          <w:lang w:val="az-Latn-AZ"/>
        </w:rPr>
        <w:t>mlıs</w:t>
      </w:r>
      <w:r w:rsidRPr="005E43CF">
        <w:rPr>
          <w:sz w:val="22"/>
          <w:szCs w:val="22"/>
          <w:lang w:val="az-Cyrl-AZ"/>
        </w:rPr>
        <w:t>a</w:t>
      </w:r>
      <w:r w:rsidRPr="0078169E">
        <w:rPr>
          <w:sz w:val="22"/>
          <w:szCs w:val="22"/>
          <w:lang w:val="az-Latn-AZ"/>
        </w:rPr>
        <w:t>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N</w:t>
      </w:r>
      <w:r w:rsidRPr="005E43CF">
        <w:rPr>
          <w:sz w:val="22"/>
          <w:szCs w:val="22"/>
          <w:lang w:val="az-Cyrl-AZ"/>
        </w:rPr>
        <w:t>a</w:t>
      </w:r>
      <w:r w:rsidRPr="0078169E">
        <w:rPr>
          <w:sz w:val="22"/>
          <w:szCs w:val="22"/>
          <w:lang w:val="az-Latn-AZ"/>
        </w:rPr>
        <w:t>f</w:t>
      </w:r>
      <w:r w:rsidRPr="005E43CF">
        <w:rPr>
          <w:sz w:val="22"/>
          <w:szCs w:val="22"/>
          <w:lang w:val="az-Cyrl-AZ"/>
        </w:rPr>
        <w:t>e (</w:t>
      </w:r>
      <w:r w:rsidRPr="0078169E">
        <w:rPr>
          <w:sz w:val="22"/>
          <w:szCs w:val="22"/>
          <w:lang w:val="az-Latn-AZ"/>
        </w:rPr>
        <w:t>istədiyi</w:t>
      </w:r>
      <w:r w:rsidRPr="005E43CF">
        <w:rPr>
          <w:sz w:val="22"/>
          <w:szCs w:val="22"/>
          <w:lang w:val="az-Cyrl-AZ"/>
        </w:rPr>
        <w:t xml:space="preserve"> </w:t>
      </w:r>
      <w:r w:rsidRPr="0078169E">
        <w:rPr>
          <w:sz w:val="22"/>
          <w:szCs w:val="22"/>
          <w:lang w:val="az-Latn-AZ"/>
        </w:rPr>
        <w:t>l</w:t>
      </w:r>
      <w:r w:rsidRPr="005E43CF">
        <w:rPr>
          <w:sz w:val="22"/>
          <w:szCs w:val="22"/>
          <w:lang w:val="az-Cyrl-AZ"/>
        </w:rPr>
        <w:t>a</w:t>
      </w:r>
      <w:r w:rsidRPr="0078169E">
        <w:rPr>
          <w:sz w:val="22"/>
          <w:szCs w:val="22"/>
          <w:lang w:val="az-Latn-AZ"/>
        </w:rPr>
        <w:t>yiqli</w:t>
      </w:r>
      <w:r w:rsidRPr="005E43CF">
        <w:rPr>
          <w:sz w:val="22"/>
          <w:szCs w:val="22"/>
          <w:lang w:val="az-Cyrl-AZ"/>
        </w:rPr>
        <w:t xml:space="preserve"> </w:t>
      </w:r>
      <w:r w:rsidRPr="0078169E">
        <w:rPr>
          <w:sz w:val="22"/>
          <w:szCs w:val="22"/>
          <w:lang w:val="az-Latn-AZ"/>
        </w:rPr>
        <w:t>bəndələrə</w:t>
      </w:r>
      <w:r w:rsidRPr="005E43CF">
        <w:rPr>
          <w:sz w:val="22"/>
          <w:szCs w:val="22"/>
          <w:lang w:val="az-Cyrl-AZ"/>
        </w:rPr>
        <w:t xml:space="preserve"> xe</w:t>
      </w:r>
      <w:r w:rsidRPr="0078169E">
        <w:rPr>
          <w:sz w:val="22"/>
          <w:szCs w:val="22"/>
          <w:lang w:val="az-Latn-AZ"/>
        </w:rPr>
        <w:t>yir</w:t>
      </w:r>
      <w:r w:rsidRPr="005E43CF">
        <w:rPr>
          <w:sz w:val="22"/>
          <w:szCs w:val="22"/>
          <w:lang w:val="az-Cyrl-AZ"/>
        </w:rPr>
        <w:t xml:space="preserve"> </w:t>
      </w:r>
      <w:r w:rsidRPr="0078169E">
        <w:rPr>
          <w:sz w:val="22"/>
          <w:szCs w:val="22"/>
          <w:lang w:val="az-Latn-AZ"/>
        </w:rPr>
        <w:t>y</w:t>
      </w:r>
      <w:r w:rsidRPr="005E43CF">
        <w:rPr>
          <w:sz w:val="22"/>
          <w:szCs w:val="22"/>
          <w:lang w:val="az-Cyrl-AZ"/>
        </w:rPr>
        <w:t>e</w:t>
      </w:r>
      <w:r w:rsidRPr="0078169E">
        <w:rPr>
          <w:sz w:val="22"/>
          <w:szCs w:val="22"/>
          <w:lang w:val="az-Latn-AZ"/>
        </w:rPr>
        <w:t>tirən</w:t>
      </w:r>
      <w:r w:rsidRPr="005E43CF">
        <w:rPr>
          <w:sz w:val="22"/>
          <w:szCs w:val="22"/>
          <w:lang w:val="az-Cyrl-AZ"/>
        </w:rPr>
        <w:t xml:space="preserve">)! </w:t>
      </w:r>
      <w:r w:rsidRPr="0078169E">
        <w:rPr>
          <w:sz w:val="22"/>
          <w:szCs w:val="22"/>
          <w:lang w:val="az-Latn-AZ"/>
        </w:rPr>
        <w:t>Bizə</w:t>
      </w:r>
      <w:r w:rsidRPr="005E43CF">
        <w:rPr>
          <w:sz w:val="22"/>
          <w:szCs w:val="22"/>
          <w:lang w:val="az-Cyrl-AZ"/>
        </w:rPr>
        <w:t xml:space="preserve"> </w:t>
      </w:r>
      <w:r w:rsidRPr="0078169E">
        <w:rPr>
          <w:sz w:val="22"/>
          <w:szCs w:val="22"/>
          <w:lang w:val="az-Latn-AZ"/>
        </w:rPr>
        <w:t>Öz</w:t>
      </w:r>
      <w:r w:rsidRPr="005E43CF">
        <w:rPr>
          <w:sz w:val="22"/>
          <w:szCs w:val="22"/>
          <w:lang w:val="az-Cyrl-AZ"/>
        </w:rPr>
        <w:t xml:space="preserve"> </w:t>
      </w:r>
      <w:r w:rsidRPr="0078169E">
        <w:rPr>
          <w:sz w:val="22"/>
          <w:szCs w:val="22"/>
          <w:lang w:val="az-Latn-AZ"/>
        </w:rPr>
        <w:t>qəhr</w:t>
      </w:r>
      <w:r w:rsidRPr="005E43CF">
        <w:rPr>
          <w:sz w:val="22"/>
          <w:szCs w:val="22"/>
          <w:lang w:val="az-Cyrl-AZ"/>
        </w:rPr>
        <w:t xml:space="preserve"> o</w:t>
      </w:r>
      <w:r w:rsidRPr="0078169E">
        <w:rPr>
          <w:sz w:val="22"/>
          <w:szCs w:val="22"/>
          <w:lang w:val="az-Latn-AZ"/>
        </w:rPr>
        <w:t>dund</w:t>
      </w:r>
      <w:r w:rsidRPr="005E43CF">
        <w:rPr>
          <w:sz w:val="22"/>
          <w:szCs w:val="22"/>
          <w:lang w:val="az-Cyrl-AZ"/>
        </w:rPr>
        <w:t>a</w:t>
      </w:r>
      <w:r w:rsidRPr="0078169E">
        <w:rPr>
          <w:sz w:val="22"/>
          <w:szCs w:val="22"/>
          <w:lang w:val="az-Latn-AZ"/>
        </w:rPr>
        <w:t>n</w:t>
      </w:r>
      <w:r w:rsidRPr="005E43CF">
        <w:rPr>
          <w:sz w:val="22"/>
          <w:szCs w:val="22"/>
          <w:lang w:val="az-Cyrl-AZ"/>
        </w:rPr>
        <w:t xml:space="preserve"> a</w:t>
      </w:r>
      <w:r w:rsidRPr="0078169E">
        <w:rPr>
          <w:sz w:val="22"/>
          <w:szCs w:val="22"/>
          <w:lang w:val="az-Latn-AZ"/>
        </w:rPr>
        <w:t>m</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pən</w:t>
      </w:r>
      <w:r w:rsidRPr="005E43CF">
        <w:rPr>
          <w:sz w:val="22"/>
          <w:szCs w:val="22"/>
          <w:lang w:val="az-Cyrl-AZ"/>
        </w:rPr>
        <w:t>a</w:t>
      </w:r>
      <w:r w:rsidRPr="0078169E">
        <w:rPr>
          <w:sz w:val="22"/>
          <w:szCs w:val="22"/>
          <w:lang w:val="az-Latn-AZ"/>
        </w:rPr>
        <w:t>h</w:t>
      </w:r>
      <w:r w:rsidRPr="005E43CF">
        <w:rPr>
          <w:sz w:val="22"/>
          <w:szCs w:val="22"/>
          <w:lang w:val="az-Cyrl-AZ"/>
        </w:rPr>
        <w:t xml:space="preserve">) </w:t>
      </w:r>
      <w:r w:rsidRPr="0078169E">
        <w:rPr>
          <w:sz w:val="22"/>
          <w:szCs w:val="22"/>
          <w:lang w:val="az-Latn-AZ"/>
        </w:rPr>
        <w:t>v</w:t>
      </w:r>
      <w:r w:rsidRPr="005E43CF">
        <w:rPr>
          <w:sz w:val="22"/>
          <w:szCs w:val="22"/>
          <w:lang w:val="az-Cyrl-AZ"/>
        </w:rPr>
        <w:t>e</w:t>
      </w:r>
      <w:r w:rsidRPr="0078169E">
        <w:rPr>
          <w:sz w:val="22"/>
          <w:szCs w:val="22"/>
          <w:lang w:val="az-Latn-AZ"/>
        </w:rPr>
        <w:t>r</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Mücir</w:t>
      </w:r>
      <w:r w:rsidRPr="005E43CF">
        <w:rPr>
          <w:sz w:val="22"/>
          <w:szCs w:val="22"/>
          <w:lang w:val="az-Cyrl-AZ"/>
        </w:rPr>
        <w:t xml:space="preserve">!  </w:t>
      </w:r>
      <w:r w:rsidRPr="0078169E">
        <w:rPr>
          <w:sz w:val="22"/>
          <w:szCs w:val="22"/>
          <w:lang w:val="az-Latn-AZ"/>
        </w:rPr>
        <w:t>Hər</w:t>
      </w:r>
      <w:r w:rsidRPr="005E43CF">
        <w:rPr>
          <w:sz w:val="22"/>
          <w:szCs w:val="22"/>
          <w:lang w:val="az-Cyrl-AZ"/>
        </w:rPr>
        <w:t xml:space="preserve"> </w:t>
      </w:r>
      <w:r w:rsidRPr="0078169E">
        <w:rPr>
          <w:sz w:val="22"/>
          <w:szCs w:val="22"/>
          <w:lang w:val="az-Latn-AZ"/>
        </w:rPr>
        <w:t>bir</w:t>
      </w:r>
      <w:r w:rsidRPr="005E43CF">
        <w:rPr>
          <w:sz w:val="22"/>
          <w:szCs w:val="22"/>
          <w:lang w:val="az-Cyrl-AZ"/>
        </w:rPr>
        <w:t xml:space="preserve"> </w:t>
      </w:r>
      <w:r w:rsidRPr="0078169E">
        <w:rPr>
          <w:sz w:val="22"/>
          <w:szCs w:val="22"/>
          <w:lang w:val="az-Latn-AZ"/>
        </w:rPr>
        <w:t>nöqs</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e</w:t>
      </w:r>
      <w:r w:rsidRPr="0078169E">
        <w:rPr>
          <w:sz w:val="22"/>
          <w:szCs w:val="22"/>
          <w:lang w:val="az-Latn-AZ"/>
        </w:rPr>
        <w:t>ybdən</w:t>
      </w:r>
      <w:r w:rsidRPr="005E43CF">
        <w:rPr>
          <w:sz w:val="22"/>
          <w:szCs w:val="22"/>
          <w:lang w:val="az-Cyrl-AZ"/>
        </w:rPr>
        <w:t xml:space="preserve"> </w:t>
      </w:r>
      <w:r w:rsidRPr="0078169E">
        <w:rPr>
          <w:sz w:val="22"/>
          <w:szCs w:val="22"/>
          <w:lang w:val="az-Latn-AZ"/>
        </w:rPr>
        <w:t>p</w:t>
      </w:r>
      <w:r w:rsidRPr="005E43CF">
        <w:rPr>
          <w:sz w:val="22"/>
          <w:szCs w:val="22"/>
          <w:lang w:val="az-Cyrl-AZ"/>
        </w:rPr>
        <w:t>a</w:t>
      </w:r>
      <w:r w:rsidRPr="0078169E">
        <w:rPr>
          <w:sz w:val="22"/>
          <w:szCs w:val="22"/>
          <w:lang w:val="az-Latn-AZ"/>
        </w:rPr>
        <w:t>k</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w:t>
      </w:r>
      <w:r w:rsidRPr="0078169E">
        <w:rPr>
          <w:sz w:val="22"/>
          <w:szCs w:val="22"/>
          <w:lang w:val="az-Latn-AZ"/>
        </w:rPr>
        <w:t>münəzzəhsən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Mücib</w:t>
      </w:r>
      <w:r w:rsidRPr="005E43CF">
        <w:rPr>
          <w:sz w:val="22"/>
          <w:szCs w:val="22"/>
          <w:lang w:val="az-Cyrl-AZ"/>
        </w:rPr>
        <w:t xml:space="preserve"> (</w:t>
      </w:r>
      <w:r w:rsidRPr="0078169E">
        <w:rPr>
          <w:sz w:val="22"/>
          <w:szCs w:val="22"/>
          <w:lang w:val="az-Latn-AZ"/>
        </w:rPr>
        <w:t>övliy</w:t>
      </w:r>
      <w:r w:rsidRPr="005E43CF">
        <w:rPr>
          <w:sz w:val="22"/>
          <w:szCs w:val="22"/>
          <w:lang w:val="az-Cyrl-AZ"/>
        </w:rPr>
        <w:t>a</w:t>
      </w:r>
      <w:r w:rsidRPr="0078169E">
        <w:rPr>
          <w:sz w:val="22"/>
          <w:szCs w:val="22"/>
          <w:lang w:val="az-Latn-AZ"/>
        </w:rPr>
        <w:t>ull</w:t>
      </w:r>
      <w:r w:rsidRPr="005E43CF">
        <w:rPr>
          <w:sz w:val="22"/>
          <w:szCs w:val="22"/>
          <w:lang w:val="az-Cyrl-AZ"/>
        </w:rPr>
        <w:t>a</w:t>
      </w:r>
      <w:r w:rsidRPr="0078169E">
        <w:rPr>
          <w:sz w:val="22"/>
          <w:szCs w:val="22"/>
          <w:lang w:val="az-Latn-AZ"/>
        </w:rPr>
        <w:t>hl</w:t>
      </w:r>
      <w:r w:rsidRPr="005E43CF">
        <w:rPr>
          <w:sz w:val="22"/>
          <w:szCs w:val="22"/>
          <w:lang w:val="az-Cyrl-AZ"/>
        </w:rPr>
        <w:t>a</w:t>
      </w:r>
      <w:r w:rsidRPr="0078169E">
        <w:rPr>
          <w:sz w:val="22"/>
          <w:szCs w:val="22"/>
          <w:lang w:val="az-Latn-AZ"/>
        </w:rPr>
        <w:t>rın</w:t>
      </w:r>
      <w:r w:rsidRPr="005E43CF">
        <w:rPr>
          <w:sz w:val="22"/>
          <w:szCs w:val="22"/>
          <w:lang w:val="az-Cyrl-AZ"/>
        </w:rPr>
        <w:t xml:space="preserve"> </w:t>
      </w:r>
      <w:r w:rsidRPr="0078169E">
        <w:rPr>
          <w:sz w:val="22"/>
          <w:szCs w:val="22"/>
          <w:lang w:val="az-Latn-AZ"/>
        </w:rPr>
        <w:t>du</w:t>
      </w:r>
      <w:r w:rsidRPr="005E43CF">
        <w:rPr>
          <w:sz w:val="22"/>
          <w:szCs w:val="22"/>
          <w:lang w:val="az-Cyrl-AZ"/>
        </w:rPr>
        <w:t>a</w:t>
      </w:r>
      <w:r w:rsidRPr="0078169E">
        <w:rPr>
          <w:sz w:val="22"/>
          <w:szCs w:val="22"/>
          <w:lang w:val="az-Latn-AZ"/>
        </w:rPr>
        <w:t>sını</w:t>
      </w:r>
      <w:r w:rsidRPr="005E43CF">
        <w:rPr>
          <w:sz w:val="22"/>
          <w:szCs w:val="22"/>
          <w:lang w:val="az-Cyrl-AZ"/>
        </w:rPr>
        <w:t xml:space="preserve"> </w:t>
      </w:r>
      <w:r w:rsidRPr="0078169E">
        <w:rPr>
          <w:sz w:val="22"/>
          <w:szCs w:val="22"/>
          <w:lang w:val="az-Latn-AZ"/>
        </w:rPr>
        <w:t>qəbul</w:t>
      </w:r>
      <w:r w:rsidRPr="005E43CF">
        <w:rPr>
          <w:sz w:val="22"/>
          <w:szCs w:val="22"/>
          <w:lang w:val="az-Cyrl-AZ"/>
        </w:rPr>
        <w:t xml:space="preserve"> e</w:t>
      </w:r>
      <w:r w:rsidRPr="0078169E">
        <w:rPr>
          <w:sz w:val="22"/>
          <w:szCs w:val="22"/>
          <w:lang w:val="az-Latn-AZ"/>
        </w:rPr>
        <w:t>dən</w:t>
      </w:r>
      <w:r w:rsidRPr="005E43CF">
        <w:rPr>
          <w:sz w:val="22"/>
          <w:szCs w:val="22"/>
          <w:lang w:val="az-Cyrl-AZ"/>
        </w:rPr>
        <w:t xml:space="preserve">), </w:t>
      </w:r>
      <w:r w:rsidRPr="0078169E">
        <w:rPr>
          <w:sz w:val="22"/>
          <w:szCs w:val="22"/>
          <w:lang w:val="az-Latn-AZ"/>
        </w:rPr>
        <w:t>uc</w:t>
      </w:r>
      <w:r w:rsidRPr="005E43CF">
        <w:rPr>
          <w:sz w:val="22"/>
          <w:szCs w:val="22"/>
          <w:lang w:val="az-Cyrl-AZ"/>
        </w:rPr>
        <w:t xml:space="preserve">a </w:t>
      </w:r>
      <w:r w:rsidRPr="0078169E">
        <w:rPr>
          <w:sz w:val="22"/>
          <w:szCs w:val="22"/>
          <w:lang w:val="az-Latn-AZ"/>
        </w:rPr>
        <w:t>məq</w:t>
      </w:r>
      <w:r w:rsidRPr="005E43CF">
        <w:rPr>
          <w:sz w:val="22"/>
          <w:szCs w:val="22"/>
          <w:lang w:val="az-Cyrl-AZ"/>
        </w:rPr>
        <w:t>a</w:t>
      </w:r>
      <w:r w:rsidRPr="0078169E">
        <w:rPr>
          <w:sz w:val="22"/>
          <w:szCs w:val="22"/>
          <w:lang w:val="az-Latn-AZ"/>
        </w:rPr>
        <w:t>mlıs</w:t>
      </w:r>
      <w:r w:rsidRPr="005E43CF">
        <w:rPr>
          <w:sz w:val="22"/>
          <w:szCs w:val="22"/>
          <w:lang w:val="az-Cyrl-AZ"/>
        </w:rPr>
        <w:t>a</w:t>
      </w:r>
      <w:r w:rsidRPr="0078169E">
        <w:rPr>
          <w:sz w:val="22"/>
          <w:szCs w:val="22"/>
          <w:lang w:val="az-Latn-AZ"/>
        </w:rPr>
        <w:t>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Həsib</w:t>
      </w:r>
      <w:r w:rsidRPr="005E43CF">
        <w:rPr>
          <w:sz w:val="22"/>
          <w:szCs w:val="22"/>
          <w:lang w:val="az-Cyrl-AZ"/>
        </w:rPr>
        <w:t xml:space="preserve"> (</w:t>
      </w:r>
      <w:r w:rsidRPr="0078169E">
        <w:rPr>
          <w:sz w:val="22"/>
          <w:szCs w:val="22"/>
          <w:lang w:val="az-Latn-AZ"/>
        </w:rPr>
        <w:t>kif</w:t>
      </w:r>
      <w:r w:rsidRPr="005E43CF">
        <w:rPr>
          <w:sz w:val="22"/>
          <w:szCs w:val="22"/>
          <w:lang w:val="az-Cyrl-AZ"/>
        </w:rPr>
        <w:t>a</w:t>
      </w:r>
      <w:r w:rsidRPr="0078169E">
        <w:rPr>
          <w:sz w:val="22"/>
          <w:szCs w:val="22"/>
          <w:lang w:val="az-Latn-AZ"/>
        </w:rPr>
        <w:t>yət</w:t>
      </w:r>
      <w:r w:rsidRPr="005E43CF">
        <w:rPr>
          <w:sz w:val="22"/>
          <w:szCs w:val="22"/>
          <w:lang w:val="az-Cyrl-AZ"/>
        </w:rPr>
        <w:t xml:space="preserve"> e</w:t>
      </w:r>
      <w:r w:rsidRPr="0078169E">
        <w:rPr>
          <w:sz w:val="22"/>
          <w:szCs w:val="22"/>
          <w:lang w:val="az-Latn-AZ"/>
        </w:rPr>
        <w:t>dən</w:t>
      </w:r>
      <w:r w:rsidRPr="005E43CF">
        <w:rPr>
          <w:sz w:val="22"/>
          <w:szCs w:val="22"/>
          <w:lang w:val="az-Cyrl-AZ"/>
        </w:rPr>
        <w:t xml:space="preserve">)! </w:t>
      </w:r>
      <w:r w:rsidRPr="0078169E">
        <w:rPr>
          <w:sz w:val="22"/>
          <w:szCs w:val="22"/>
          <w:lang w:val="az-Latn-AZ"/>
        </w:rPr>
        <w:t>Bizə</w:t>
      </w:r>
      <w:r w:rsidRPr="005E43CF">
        <w:rPr>
          <w:sz w:val="22"/>
          <w:szCs w:val="22"/>
          <w:lang w:val="az-Cyrl-AZ"/>
        </w:rPr>
        <w:t xml:space="preserve"> </w:t>
      </w:r>
      <w:r w:rsidRPr="0078169E">
        <w:rPr>
          <w:sz w:val="22"/>
          <w:szCs w:val="22"/>
          <w:lang w:val="az-Latn-AZ"/>
        </w:rPr>
        <w:t>Öz</w:t>
      </w:r>
      <w:r w:rsidRPr="005E43CF">
        <w:rPr>
          <w:sz w:val="22"/>
          <w:szCs w:val="22"/>
          <w:lang w:val="az-Cyrl-AZ"/>
        </w:rPr>
        <w:t xml:space="preserve"> </w:t>
      </w:r>
      <w:r w:rsidRPr="0078169E">
        <w:rPr>
          <w:sz w:val="22"/>
          <w:szCs w:val="22"/>
          <w:lang w:val="az-Latn-AZ"/>
        </w:rPr>
        <w:t>qəhr</w:t>
      </w:r>
      <w:r w:rsidRPr="005E43CF">
        <w:rPr>
          <w:sz w:val="22"/>
          <w:szCs w:val="22"/>
          <w:lang w:val="az-Cyrl-AZ"/>
        </w:rPr>
        <w:t xml:space="preserve"> o</w:t>
      </w:r>
      <w:r w:rsidRPr="0078169E">
        <w:rPr>
          <w:sz w:val="22"/>
          <w:szCs w:val="22"/>
          <w:lang w:val="az-Latn-AZ"/>
        </w:rPr>
        <w:t>dund</w:t>
      </w:r>
      <w:r w:rsidRPr="005E43CF">
        <w:rPr>
          <w:sz w:val="22"/>
          <w:szCs w:val="22"/>
          <w:lang w:val="az-Cyrl-AZ"/>
        </w:rPr>
        <w:t>a</w:t>
      </w:r>
      <w:r w:rsidRPr="0078169E">
        <w:rPr>
          <w:sz w:val="22"/>
          <w:szCs w:val="22"/>
          <w:lang w:val="az-Latn-AZ"/>
        </w:rPr>
        <w:t>n</w:t>
      </w:r>
      <w:r w:rsidRPr="005E43CF">
        <w:rPr>
          <w:sz w:val="22"/>
          <w:szCs w:val="22"/>
          <w:lang w:val="az-Cyrl-AZ"/>
        </w:rPr>
        <w:t xml:space="preserve"> a</w:t>
      </w:r>
      <w:r w:rsidRPr="0078169E">
        <w:rPr>
          <w:sz w:val="22"/>
          <w:szCs w:val="22"/>
          <w:lang w:val="az-Latn-AZ"/>
        </w:rPr>
        <w:t>m</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pən</w:t>
      </w:r>
      <w:r w:rsidRPr="005E43CF">
        <w:rPr>
          <w:sz w:val="22"/>
          <w:szCs w:val="22"/>
          <w:lang w:val="az-Cyrl-AZ"/>
        </w:rPr>
        <w:t>a</w:t>
      </w:r>
      <w:r w:rsidRPr="0078169E">
        <w:rPr>
          <w:sz w:val="22"/>
          <w:szCs w:val="22"/>
          <w:lang w:val="az-Latn-AZ"/>
        </w:rPr>
        <w:t>h</w:t>
      </w:r>
      <w:r w:rsidRPr="005E43CF">
        <w:rPr>
          <w:sz w:val="22"/>
          <w:szCs w:val="22"/>
          <w:lang w:val="az-Cyrl-AZ"/>
        </w:rPr>
        <w:t xml:space="preserve">) </w:t>
      </w:r>
      <w:r w:rsidRPr="0078169E">
        <w:rPr>
          <w:sz w:val="22"/>
          <w:szCs w:val="22"/>
          <w:lang w:val="az-Latn-AZ"/>
        </w:rPr>
        <w:t>v</w:t>
      </w:r>
      <w:r w:rsidRPr="005E43CF">
        <w:rPr>
          <w:sz w:val="22"/>
          <w:szCs w:val="22"/>
          <w:lang w:val="az-Cyrl-AZ"/>
        </w:rPr>
        <w:t>e</w:t>
      </w:r>
      <w:r w:rsidRPr="0078169E">
        <w:rPr>
          <w:sz w:val="22"/>
          <w:szCs w:val="22"/>
          <w:lang w:val="az-Latn-AZ"/>
        </w:rPr>
        <w:t>r</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Mücir</w:t>
      </w:r>
      <w:r w:rsidRPr="005E43CF">
        <w:rPr>
          <w:sz w:val="22"/>
          <w:szCs w:val="22"/>
          <w:lang w:val="az-Cyrl-AZ"/>
        </w:rPr>
        <w:t xml:space="preserve">!  </w:t>
      </w:r>
      <w:r w:rsidRPr="0078169E">
        <w:rPr>
          <w:sz w:val="22"/>
          <w:szCs w:val="22"/>
          <w:lang w:val="az-Latn-AZ"/>
        </w:rPr>
        <w:t>Hər</w:t>
      </w:r>
      <w:r w:rsidRPr="005E43CF">
        <w:rPr>
          <w:sz w:val="22"/>
          <w:szCs w:val="22"/>
          <w:lang w:val="az-Cyrl-AZ"/>
        </w:rPr>
        <w:t xml:space="preserve"> </w:t>
      </w:r>
      <w:r w:rsidRPr="0078169E">
        <w:rPr>
          <w:sz w:val="22"/>
          <w:szCs w:val="22"/>
          <w:lang w:val="az-Latn-AZ"/>
        </w:rPr>
        <w:t>bir</w:t>
      </w:r>
      <w:r w:rsidRPr="005E43CF">
        <w:rPr>
          <w:sz w:val="22"/>
          <w:szCs w:val="22"/>
          <w:lang w:val="az-Cyrl-AZ"/>
        </w:rPr>
        <w:t xml:space="preserve"> </w:t>
      </w:r>
      <w:r w:rsidRPr="0078169E">
        <w:rPr>
          <w:sz w:val="22"/>
          <w:szCs w:val="22"/>
          <w:lang w:val="az-Latn-AZ"/>
        </w:rPr>
        <w:t>nöqs</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e</w:t>
      </w:r>
      <w:r w:rsidRPr="0078169E">
        <w:rPr>
          <w:sz w:val="22"/>
          <w:szCs w:val="22"/>
          <w:lang w:val="az-Latn-AZ"/>
        </w:rPr>
        <w:t>ybdən</w:t>
      </w:r>
      <w:r w:rsidRPr="005E43CF">
        <w:rPr>
          <w:sz w:val="22"/>
          <w:szCs w:val="22"/>
          <w:lang w:val="az-Cyrl-AZ"/>
        </w:rPr>
        <w:t xml:space="preserve"> </w:t>
      </w:r>
      <w:r w:rsidRPr="0078169E">
        <w:rPr>
          <w:sz w:val="22"/>
          <w:szCs w:val="22"/>
          <w:lang w:val="az-Latn-AZ"/>
        </w:rPr>
        <w:t>p</w:t>
      </w:r>
      <w:r w:rsidRPr="005E43CF">
        <w:rPr>
          <w:sz w:val="22"/>
          <w:szCs w:val="22"/>
          <w:lang w:val="az-Cyrl-AZ"/>
        </w:rPr>
        <w:t>a</w:t>
      </w:r>
      <w:r w:rsidRPr="0078169E">
        <w:rPr>
          <w:sz w:val="22"/>
          <w:szCs w:val="22"/>
          <w:lang w:val="az-Latn-AZ"/>
        </w:rPr>
        <w:t>k</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w:t>
      </w:r>
      <w:r w:rsidRPr="0078169E">
        <w:rPr>
          <w:sz w:val="22"/>
          <w:szCs w:val="22"/>
          <w:lang w:val="az-Latn-AZ"/>
        </w:rPr>
        <w:t>münəzzəhsən</w:t>
      </w:r>
      <w:r w:rsidRPr="005E43CF">
        <w:rPr>
          <w:sz w:val="22"/>
          <w:szCs w:val="22"/>
          <w:lang w:val="az-Cyrl-AZ"/>
        </w:rPr>
        <w:t>, e</w:t>
      </w:r>
      <w:r w:rsidRPr="0078169E">
        <w:rPr>
          <w:sz w:val="22"/>
          <w:szCs w:val="22"/>
          <w:lang w:val="az-Latn-AZ"/>
        </w:rPr>
        <w:t>y</w:t>
      </w:r>
      <w:r w:rsidRPr="005E43CF">
        <w:rPr>
          <w:sz w:val="22"/>
          <w:szCs w:val="22"/>
          <w:lang w:val="az-Cyrl-AZ"/>
        </w:rPr>
        <w:t xml:space="preserve"> A</w:t>
      </w:r>
      <w:r w:rsidRPr="0078169E">
        <w:rPr>
          <w:sz w:val="22"/>
          <w:szCs w:val="22"/>
          <w:lang w:val="az-Latn-AZ"/>
        </w:rPr>
        <w:t>dil</w:t>
      </w:r>
      <w:r w:rsidRPr="005E43CF">
        <w:rPr>
          <w:sz w:val="22"/>
          <w:szCs w:val="22"/>
          <w:lang w:val="az-Cyrl-AZ"/>
        </w:rPr>
        <w:t xml:space="preserve"> (</w:t>
      </w:r>
      <w:r w:rsidRPr="0078169E">
        <w:rPr>
          <w:sz w:val="22"/>
          <w:szCs w:val="22"/>
          <w:lang w:val="az-Latn-AZ"/>
        </w:rPr>
        <w:t>y</w:t>
      </w:r>
      <w:r w:rsidRPr="005E43CF">
        <w:rPr>
          <w:sz w:val="22"/>
          <w:szCs w:val="22"/>
          <w:lang w:val="az-Cyrl-AZ"/>
        </w:rPr>
        <w:t>ax</w:t>
      </w:r>
      <w:r w:rsidRPr="0078169E">
        <w:rPr>
          <w:sz w:val="22"/>
          <w:szCs w:val="22"/>
          <w:lang w:val="az-Latn-AZ"/>
        </w:rPr>
        <w:t>şı</w:t>
      </w:r>
      <w:r w:rsidRPr="005E43CF">
        <w:rPr>
          <w:sz w:val="22"/>
          <w:szCs w:val="22"/>
          <w:lang w:val="az-Cyrl-AZ"/>
        </w:rPr>
        <w:t xml:space="preserve"> </w:t>
      </w:r>
      <w:r w:rsidRPr="0078169E">
        <w:rPr>
          <w:sz w:val="22"/>
          <w:szCs w:val="22"/>
          <w:lang w:val="az-Latn-AZ"/>
        </w:rPr>
        <w:t>əmələ</w:t>
      </w:r>
      <w:r w:rsidRPr="005E43CF">
        <w:rPr>
          <w:sz w:val="22"/>
          <w:szCs w:val="22"/>
          <w:lang w:val="az-Cyrl-AZ"/>
        </w:rPr>
        <w:t xml:space="preserve"> </w:t>
      </w:r>
      <w:r w:rsidRPr="0078169E">
        <w:rPr>
          <w:sz w:val="22"/>
          <w:szCs w:val="22"/>
          <w:lang w:val="az-Latn-AZ"/>
        </w:rPr>
        <w:t>görə</w:t>
      </w:r>
      <w:r w:rsidRPr="005E43CF">
        <w:rPr>
          <w:sz w:val="22"/>
          <w:szCs w:val="22"/>
          <w:lang w:val="az-Cyrl-AZ"/>
        </w:rPr>
        <w:t xml:space="preserve"> </w:t>
      </w:r>
      <w:r w:rsidRPr="0078169E">
        <w:rPr>
          <w:sz w:val="22"/>
          <w:szCs w:val="22"/>
          <w:lang w:val="az-Latn-AZ"/>
        </w:rPr>
        <w:t>y</w:t>
      </w:r>
      <w:r w:rsidRPr="005E43CF">
        <w:rPr>
          <w:sz w:val="22"/>
          <w:szCs w:val="22"/>
          <w:lang w:val="az-Cyrl-AZ"/>
        </w:rPr>
        <w:t>ax</w:t>
      </w:r>
      <w:r w:rsidRPr="0078169E">
        <w:rPr>
          <w:sz w:val="22"/>
          <w:szCs w:val="22"/>
          <w:lang w:val="az-Latn-AZ"/>
        </w:rPr>
        <w:t>şı</w:t>
      </w:r>
      <w:r w:rsidRPr="005E43CF">
        <w:rPr>
          <w:sz w:val="22"/>
          <w:szCs w:val="22"/>
          <w:lang w:val="az-Cyrl-AZ"/>
        </w:rPr>
        <w:t xml:space="preserve"> </w:t>
      </w:r>
      <w:r w:rsidRPr="0078169E">
        <w:rPr>
          <w:sz w:val="22"/>
          <w:szCs w:val="22"/>
          <w:lang w:val="az-Latn-AZ"/>
        </w:rPr>
        <w:t>s</w:t>
      </w:r>
      <w:r w:rsidRPr="005E43CF">
        <w:rPr>
          <w:sz w:val="22"/>
          <w:szCs w:val="22"/>
          <w:lang w:val="az-Cyrl-AZ"/>
        </w:rPr>
        <w:t>a</w:t>
      </w:r>
      <w:r w:rsidRPr="0078169E">
        <w:rPr>
          <w:sz w:val="22"/>
          <w:szCs w:val="22"/>
          <w:lang w:val="az-Latn-AZ"/>
        </w:rPr>
        <w:t>v</w:t>
      </w:r>
      <w:r w:rsidRPr="005E43CF">
        <w:rPr>
          <w:sz w:val="22"/>
          <w:szCs w:val="22"/>
          <w:lang w:val="az-Cyrl-AZ"/>
        </w:rPr>
        <w:t>a</w:t>
      </w:r>
      <w:r w:rsidRPr="0078169E">
        <w:rPr>
          <w:sz w:val="22"/>
          <w:szCs w:val="22"/>
          <w:lang w:val="az-Latn-AZ"/>
        </w:rPr>
        <w:t>b</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w:t>
      </w:r>
      <w:r w:rsidRPr="0078169E">
        <w:rPr>
          <w:sz w:val="22"/>
          <w:szCs w:val="22"/>
          <w:lang w:val="az-Latn-AZ"/>
        </w:rPr>
        <w:t>pis</w:t>
      </w:r>
      <w:r w:rsidRPr="005E43CF">
        <w:rPr>
          <w:sz w:val="22"/>
          <w:szCs w:val="22"/>
          <w:lang w:val="az-Cyrl-AZ"/>
        </w:rPr>
        <w:t xml:space="preserve"> </w:t>
      </w:r>
      <w:r w:rsidRPr="0078169E">
        <w:rPr>
          <w:sz w:val="22"/>
          <w:szCs w:val="22"/>
          <w:lang w:val="az-Latn-AZ"/>
        </w:rPr>
        <w:t>əmələ</w:t>
      </w:r>
      <w:r w:rsidRPr="005E43CF">
        <w:rPr>
          <w:sz w:val="22"/>
          <w:szCs w:val="22"/>
          <w:lang w:val="az-Cyrl-AZ"/>
        </w:rPr>
        <w:t xml:space="preserve"> </w:t>
      </w:r>
      <w:r w:rsidRPr="0078169E">
        <w:rPr>
          <w:sz w:val="22"/>
          <w:szCs w:val="22"/>
          <w:lang w:val="az-Latn-AZ"/>
        </w:rPr>
        <w:t>görə</w:t>
      </w:r>
      <w:r w:rsidRPr="005E43CF">
        <w:rPr>
          <w:sz w:val="22"/>
          <w:szCs w:val="22"/>
          <w:lang w:val="az-Cyrl-AZ"/>
        </w:rPr>
        <w:t xml:space="preserve"> </w:t>
      </w:r>
      <w:r w:rsidRPr="0078169E">
        <w:rPr>
          <w:sz w:val="22"/>
          <w:szCs w:val="22"/>
          <w:lang w:val="az-Latn-AZ"/>
        </w:rPr>
        <w:t>pis</w:t>
      </w:r>
      <w:r w:rsidRPr="005E43CF">
        <w:rPr>
          <w:sz w:val="22"/>
          <w:szCs w:val="22"/>
          <w:lang w:val="az-Cyrl-AZ"/>
        </w:rPr>
        <w:t xml:space="preserve"> </w:t>
      </w:r>
      <w:r w:rsidRPr="0078169E">
        <w:rPr>
          <w:sz w:val="22"/>
          <w:szCs w:val="22"/>
          <w:lang w:val="az-Latn-AZ"/>
        </w:rPr>
        <w:t>cəz</w:t>
      </w:r>
      <w:r w:rsidRPr="005E43CF">
        <w:rPr>
          <w:sz w:val="22"/>
          <w:szCs w:val="22"/>
          <w:lang w:val="az-Cyrl-AZ"/>
        </w:rPr>
        <w:t xml:space="preserve">a </w:t>
      </w:r>
      <w:r w:rsidRPr="0078169E">
        <w:rPr>
          <w:sz w:val="22"/>
          <w:szCs w:val="22"/>
          <w:lang w:val="az-Latn-AZ"/>
        </w:rPr>
        <w:t>v</w:t>
      </w:r>
      <w:r w:rsidRPr="005E43CF">
        <w:rPr>
          <w:sz w:val="22"/>
          <w:szCs w:val="22"/>
          <w:lang w:val="az-Cyrl-AZ"/>
        </w:rPr>
        <w:t>e</w:t>
      </w:r>
      <w:r w:rsidRPr="0078169E">
        <w:rPr>
          <w:sz w:val="22"/>
          <w:szCs w:val="22"/>
          <w:lang w:val="az-Latn-AZ"/>
        </w:rPr>
        <w:t>rən</w:t>
      </w:r>
      <w:r w:rsidRPr="005E43CF">
        <w:rPr>
          <w:sz w:val="22"/>
          <w:szCs w:val="22"/>
          <w:lang w:val="az-Cyrl-AZ"/>
        </w:rPr>
        <w:t xml:space="preserve">), </w:t>
      </w:r>
      <w:r w:rsidRPr="0078169E">
        <w:rPr>
          <w:sz w:val="22"/>
          <w:szCs w:val="22"/>
          <w:lang w:val="az-Latn-AZ"/>
        </w:rPr>
        <w:t>uc</w:t>
      </w:r>
      <w:r w:rsidRPr="005E43CF">
        <w:rPr>
          <w:sz w:val="22"/>
          <w:szCs w:val="22"/>
          <w:lang w:val="az-Cyrl-AZ"/>
        </w:rPr>
        <w:t xml:space="preserve">a </w:t>
      </w:r>
      <w:r w:rsidRPr="0078169E">
        <w:rPr>
          <w:sz w:val="22"/>
          <w:szCs w:val="22"/>
          <w:lang w:val="az-Latn-AZ"/>
        </w:rPr>
        <w:t>məq</w:t>
      </w:r>
      <w:r w:rsidRPr="005E43CF">
        <w:rPr>
          <w:sz w:val="22"/>
          <w:szCs w:val="22"/>
          <w:lang w:val="az-Cyrl-AZ"/>
        </w:rPr>
        <w:t>a</w:t>
      </w:r>
      <w:r w:rsidRPr="0078169E">
        <w:rPr>
          <w:sz w:val="22"/>
          <w:szCs w:val="22"/>
          <w:lang w:val="az-Latn-AZ"/>
        </w:rPr>
        <w:t>mlıs</w:t>
      </w:r>
      <w:r w:rsidRPr="005E43CF">
        <w:rPr>
          <w:sz w:val="22"/>
          <w:szCs w:val="22"/>
          <w:lang w:val="az-Cyrl-AZ"/>
        </w:rPr>
        <w:t>a</w:t>
      </w:r>
      <w:r w:rsidRPr="0078169E">
        <w:rPr>
          <w:sz w:val="22"/>
          <w:szCs w:val="22"/>
          <w:lang w:val="az-Latn-AZ"/>
        </w:rPr>
        <w:t>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F</w:t>
      </w:r>
      <w:r w:rsidRPr="005E43CF">
        <w:rPr>
          <w:sz w:val="22"/>
          <w:szCs w:val="22"/>
          <w:lang w:val="az-Cyrl-AZ"/>
        </w:rPr>
        <w:t>a</w:t>
      </w:r>
      <w:r w:rsidRPr="0078169E">
        <w:rPr>
          <w:sz w:val="22"/>
          <w:szCs w:val="22"/>
          <w:lang w:val="az-Latn-AZ"/>
        </w:rPr>
        <w:t>sil</w:t>
      </w:r>
      <w:r w:rsidRPr="005E43CF">
        <w:rPr>
          <w:sz w:val="22"/>
          <w:szCs w:val="22"/>
          <w:lang w:val="az-Cyrl-AZ"/>
        </w:rPr>
        <w:t xml:space="preserve"> (a</w:t>
      </w:r>
      <w:r w:rsidRPr="0078169E">
        <w:rPr>
          <w:sz w:val="22"/>
          <w:szCs w:val="22"/>
          <w:lang w:val="az-Latn-AZ"/>
        </w:rPr>
        <w:t>çıq</w:t>
      </w:r>
      <w:r w:rsidRPr="005E43CF">
        <w:rPr>
          <w:sz w:val="22"/>
          <w:szCs w:val="22"/>
          <w:lang w:val="az-Cyrl-AZ"/>
        </w:rPr>
        <w:t>-a</w:t>
      </w:r>
      <w:r w:rsidRPr="0078169E">
        <w:rPr>
          <w:sz w:val="22"/>
          <w:szCs w:val="22"/>
          <w:lang w:val="az-Latn-AZ"/>
        </w:rPr>
        <w:t>şk</w:t>
      </w:r>
      <w:r w:rsidRPr="005E43CF">
        <w:rPr>
          <w:sz w:val="22"/>
          <w:szCs w:val="22"/>
          <w:lang w:val="az-Cyrl-AZ"/>
        </w:rPr>
        <w:t>a</w:t>
      </w:r>
      <w:r w:rsidRPr="0078169E">
        <w:rPr>
          <w:sz w:val="22"/>
          <w:szCs w:val="22"/>
          <w:lang w:val="az-Latn-AZ"/>
        </w:rPr>
        <w:t>r</w:t>
      </w:r>
      <w:r w:rsidRPr="005E43CF">
        <w:rPr>
          <w:sz w:val="22"/>
          <w:szCs w:val="22"/>
          <w:lang w:val="az-Cyrl-AZ"/>
        </w:rPr>
        <w:t xml:space="preserve"> </w:t>
      </w:r>
      <w:r w:rsidRPr="0078169E">
        <w:rPr>
          <w:sz w:val="22"/>
          <w:szCs w:val="22"/>
          <w:lang w:val="az-Latn-AZ"/>
        </w:rPr>
        <w:t>bəy</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ilə</w:t>
      </w:r>
      <w:r w:rsidRPr="005E43CF">
        <w:rPr>
          <w:sz w:val="22"/>
          <w:szCs w:val="22"/>
          <w:lang w:val="az-Cyrl-AZ"/>
        </w:rPr>
        <w:t xml:space="preserve"> </w:t>
      </w:r>
      <w:r w:rsidRPr="0078169E">
        <w:rPr>
          <w:sz w:val="22"/>
          <w:szCs w:val="22"/>
          <w:lang w:val="az-Latn-AZ"/>
        </w:rPr>
        <w:t>h</w:t>
      </w:r>
      <w:r w:rsidRPr="005E43CF">
        <w:rPr>
          <w:sz w:val="22"/>
          <w:szCs w:val="22"/>
          <w:lang w:val="az-Cyrl-AZ"/>
        </w:rPr>
        <w:t>a</w:t>
      </w:r>
      <w:r w:rsidRPr="0078169E">
        <w:rPr>
          <w:sz w:val="22"/>
          <w:szCs w:val="22"/>
          <w:lang w:val="az-Latn-AZ"/>
        </w:rPr>
        <w:t>qq</w:t>
      </w:r>
      <w:r w:rsidRPr="005E43CF">
        <w:rPr>
          <w:sz w:val="22"/>
          <w:szCs w:val="22"/>
          <w:lang w:val="az-Cyrl-AZ"/>
        </w:rPr>
        <w:t>-</w:t>
      </w:r>
      <w:r w:rsidRPr="0078169E">
        <w:rPr>
          <w:sz w:val="22"/>
          <w:szCs w:val="22"/>
          <w:lang w:val="az-Latn-AZ"/>
        </w:rPr>
        <w:t>b</w:t>
      </w:r>
      <w:r w:rsidRPr="005E43CF">
        <w:rPr>
          <w:sz w:val="22"/>
          <w:szCs w:val="22"/>
          <w:lang w:val="az-Cyrl-AZ"/>
        </w:rPr>
        <w:t>a</w:t>
      </w:r>
      <w:r w:rsidRPr="0078169E">
        <w:rPr>
          <w:sz w:val="22"/>
          <w:szCs w:val="22"/>
          <w:lang w:val="az-Latn-AZ"/>
        </w:rPr>
        <w:t>til</w:t>
      </w:r>
      <w:r w:rsidRPr="005E43CF">
        <w:rPr>
          <w:sz w:val="22"/>
          <w:szCs w:val="22"/>
          <w:lang w:val="az-Cyrl-AZ"/>
        </w:rPr>
        <w:t xml:space="preserve"> a</w:t>
      </w:r>
      <w:r w:rsidRPr="0078169E">
        <w:rPr>
          <w:sz w:val="22"/>
          <w:szCs w:val="22"/>
          <w:lang w:val="az-Latn-AZ"/>
        </w:rPr>
        <w:t>r</w:t>
      </w:r>
      <w:r w:rsidRPr="005E43CF">
        <w:rPr>
          <w:sz w:val="22"/>
          <w:szCs w:val="22"/>
          <w:lang w:val="az-Cyrl-AZ"/>
        </w:rPr>
        <w:t>a</w:t>
      </w:r>
      <w:r w:rsidRPr="0078169E">
        <w:rPr>
          <w:sz w:val="22"/>
          <w:szCs w:val="22"/>
          <w:lang w:val="az-Latn-AZ"/>
        </w:rPr>
        <w:t>sınd</w:t>
      </w:r>
      <w:r w:rsidRPr="005E43CF">
        <w:rPr>
          <w:sz w:val="22"/>
          <w:szCs w:val="22"/>
          <w:lang w:val="az-Cyrl-AZ"/>
        </w:rPr>
        <w:t xml:space="preserve">a </w:t>
      </w:r>
      <w:r w:rsidRPr="0078169E">
        <w:rPr>
          <w:sz w:val="22"/>
          <w:szCs w:val="22"/>
          <w:lang w:val="az-Latn-AZ"/>
        </w:rPr>
        <w:t>f</w:t>
      </w:r>
      <w:r w:rsidRPr="005E43CF">
        <w:rPr>
          <w:sz w:val="22"/>
          <w:szCs w:val="22"/>
          <w:lang w:val="az-Cyrl-AZ"/>
        </w:rPr>
        <w:t>a</w:t>
      </w:r>
      <w:r w:rsidRPr="0078169E">
        <w:rPr>
          <w:sz w:val="22"/>
          <w:szCs w:val="22"/>
          <w:lang w:val="az-Latn-AZ"/>
        </w:rPr>
        <w:t>silə</w:t>
      </w:r>
      <w:r w:rsidRPr="005E43CF">
        <w:rPr>
          <w:sz w:val="22"/>
          <w:szCs w:val="22"/>
          <w:lang w:val="az-Cyrl-AZ"/>
        </w:rPr>
        <w:t xml:space="preserve"> </w:t>
      </w:r>
      <w:r w:rsidRPr="0078169E">
        <w:rPr>
          <w:sz w:val="22"/>
          <w:szCs w:val="22"/>
          <w:lang w:val="az-Latn-AZ"/>
        </w:rPr>
        <w:t>s</w:t>
      </w:r>
      <w:r w:rsidRPr="005E43CF">
        <w:rPr>
          <w:sz w:val="22"/>
          <w:szCs w:val="22"/>
          <w:lang w:val="az-Cyrl-AZ"/>
        </w:rPr>
        <w:t>a</w:t>
      </w:r>
      <w:r w:rsidRPr="0078169E">
        <w:rPr>
          <w:sz w:val="22"/>
          <w:szCs w:val="22"/>
          <w:lang w:val="az-Latn-AZ"/>
        </w:rPr>
        <w:t>l</w:t>
      </w:r>
      <w:r w:rsidRPr="005E43CF">
        <w:rPr>
          <w:sz w:val="22"/>
          <w:szCs w:val="22"/>
          <w:lang w:val="az-Cyrl-AZ"/>
        </w:rPr>
        <w:t>a</w:t>
      </w:r>
      <w:r w:rsidRPr="0078169E">
        <w:rPr>
          <w:sz w:val="22"/>
          <w:szCs w:val="22"/>
          <w:lang w:val="az-Latn-AZ"/>
        </w:rPr>
        <w:t>n</w:t>
      </w:r>
      <w:r w:rsidRPr="005E43CF">
        <w:rPr>
          <w:sz w:val="22"/>
          <w:szCs w:val="22"/>
          <w:lang w:val="az-Cyrl-AZ"/>
        </w:rPr>
        <w:t>, o</w:t>
      </w:r>
      <w:r w:rsidRPr="0078169E">
        <w:rPr>
          <w:sz w:val="22"/>
          <w:szCs w:val="22"/>
          <w:lang w:val="az-Latn-AZ"/>
        </w:rPr>
        <w:t>nl</w:t>
      </w:r>
      <w:r w:rsidRPr="005E43CF">
        <w:rPr>
          <w:sz w:val="22"/>
          <w:szCs w:val="22"/>
          <w:lang w:val="az-Cyrl-AZ"/>
        </w:rPr>
        <w:t>a</w:t>
      </w:r>
      <w:r w:rsidRPr="0078169E">
        <w:rPr>
          <w:sz w:val="22"/>
          <w:szCs w:val="22"/>
          <w:lang w:val="az-Latn-AZ"/>
        </w:rPr>
        <w:t>rı</w:t>
      </w:r>
      <w:r w:rsidRPr="005E43CF">
        <w:rPr>
          <w:sz w:val="22"/>
          <w:szCs w:val="22"/>
          <w:lang w:val="az-Cyrl-AZ"/>
        </w:rPr>
        <w:t xml:space="preserve"> a</w:t>
      </w:r>
      <w:r w:rsidRPr="0078169E">
        <w:rPr>
          <w:sz w:val="22"/>
          <w:szCs w:val="22"/>
          <w:lang w:val="az-Latn-AZ"/>
        </w:rPr>
        <w:t>yır</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Bizə</w:t>
      </w:r>
      <w:r w:rsidRPr="005E43CF">
        <w:rPr>
          <w:sz w:val="22"/>
          <w:szCs w:val="22"/>
          <w:lang w:val="az-Cyrl-AZ"/>
        </w:rPr>
        <w:t xml:space="preserve"> </w:t>
      </w:r>
      <w:r w:rsidRPr="0078169E">
        <w:rPr>
          <w:sz w:val="22"/>
          <w:szCs w:val="22"/>
          <w:lang w:val="az-Latn-AZ"/>
        </w:rPr>
        <w:t>Öz</w:t>
      </w:r>
      <w:r w:rsidRPr="005E43CF">
        <w:rPr>
          <w:sz w:val="22"/>
          <w:szCs w:val="22"/>
          <w:lang w:val="az-Cyrl-AZ"/>
        </w:rPr>
        <w:t xml:space="preserve"> </w:t>
      </w:r>
      <w:r w:rsidRPr="0078169E">
        <w:rPr>
          <w:sz w:val="22"/>
          <w:szCs w:val="22"/>
          <w:lang w:val="az-Latn-AZ"/>
        </w:rPr>
        <w:t>qəhr</w:t>
      </w:r>
      <w:r w:rsidRPr="005E43CF">
        <w:rPr>
          <w:sz w:val="22"/>
          <w:szCs w:val="22"/>
          <w:lang w:val="az-Cyrl-AZ"/>
        </w:rPr>
        <w:t xml:space="preserve"> o</w:t>
      </w:r>
      <w:r w:rsidRPr="0078169E">
        <w:rPr>
          <w:sz w:val="22"/>
          <w:szCs w:val="22"/>
          <w:lang w:val="az-Latn-AZ"/>
        </w:rPr>
        <w:t>dund</w:t>
      </w:r>
      <w:r w:rsidRPr="005E43CF">
        <w:rPr>
          <w:sz w:val="22"/>
          <w:szCs w:val="22"/>
          <w:lang w:val="az-Cyrl-AZ"/>
        </w:rPr>
        <w:t>a</w:t>
      </w:r>
      <w:r w:rsidRPr="0078169E">
        <w:rPr>
          <w:sz w:val="22"/>
          <w:szCs w:val="22"/>
          <w:lang w:val="az-Latn-AZ"/>
        </w:rPr>
        <w:t>n</w:t>
      </w:r>
      <w:r w:rsidRPr="005E43CF">
        <w:rPr>
          <w:sz w:val="22"/>
          <w:szCs w:val="22"/>
          <w:lang w:val="az-Cyrl-AZ"/>
        </w:rPr>
        <w:t xml:space="preserve"> a</w:t>
      </w:r>
      <w:r w:rsidRPr="0078169E">
        <w:rPr>
          <w:sz w:val="22"/>
          <w:szCs w:val="22"/>
          <w:lang w:val="az-Latn-AZ"/>
        </w:rPr>
        <w:t>m</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pən</w:t>
      </w:r>
      <w:r w:rsidRPr="005E43CF">
        <w:rPr>
          <w:sz w:val="22"/>
          <w:szCs w:val="22"/>
          <w:lang w:val="az-Cyrl-AZ"/>
        </w:rPr>
        <w:t>a</w:t>
      </w:r>
      <w:r w:rsidRPr="0078169E">
        <w:rPr>
          <w:sz w:val="22"/>
          <w:szCs w:val="22"/>
          <w:lang w:val="az-Latn-AZ"/>
        </w:rPr>
        <w:t>h</w:t>
      </w:r>
      <w:r w:rsidRPr="005E43CF">
        <w:rPr>
          <w:sz w:val="22"/>
          <w:szCs w:val="22"/>
          <w:lang w:val="az-Cyrl-AZ"/>
        </w:rPr>
        <w:t xml:space="preserve">) </w:t>
      </w:r>
      <w:r w:rsidRPr="0078169E">
        <w:rPr>
          <w:sz w:val="22"/>
          <w:szCs w:val="22"/>
          <w:lang w:val="az-Latn-AZ"/>
        </w:rPr>
        <w:t>v</w:t>
      </w:r>
      <w:r w:rsidRPr="005E43CF">
        <w:rPr>
          <w:sz w:val="22"/>
          <w:szCs w:val="22"/>
          <w:lang w:val="az-Cyrl-AZ"/>
        </w:rPr>
        <w:t>e</w:t>
      </w:r>
      <w:r w:rsidRPr="0078169E">
        <w:rPr>
          <w:sz w:val="22"/>
          <w:szCs w:val="22"/>
          <w:lang w:val="az-Latn-AZ"/>
        </w:rPr>
        <w:t>r</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Mücir</w:t>
      </w:r>
      <w:r w:rsidRPr="005E43CF">
        <w:rPr>
          <w:sz w:val="22"/>
          <w:szCs w:val="22"/>
          <w:lang w:val="az-Cyrl-AZ"/>
        </w:rPr>
        <w:t xml:space="preserve">!  </w:t>
      </w:r>
      <w:r w:rsidRPr="0078169E">
        <w:rPr>
          <w:sz w:val="22"/>
          <w:szCs w:val="22"/>
          <w:lang w:val="az-Latn-AZ"/>
        </w:rPr>
        <w:t>Hər</w:t>
      </w:r>
      <w:r w:rsidRPr="005E43CF">
        <w:rPr>
          <w:sz w:val="22"/>
          <w:szCs w:val="22"/>
          <w:lang w:val="az-Cyrl-AZ"/>
        </w:rPr>
        <w:t xml:space="preserve"> </w:t>
      </w:r>
      <w:r w:rsidRPr="0078169E">
        <w:rPr>
          <w:sz w:val="22"/>
          <w:szCs w:val="22"/>
          <w:lang w:val="az-Latn-AZ"/>
        </w:rPr>
        <w:t>bir</w:t>
      </w:r>
      <w:r w:rsidRPr="005E43CF">
        <w:rPr>
          <w:sz w:val="22"/>
          <w:szCs w:val="22"/>
          <w:lang w:val="az-Cyrl-AZ"/>
        </w:rPr>
        <w:t xml:space="preserve"> </w:t>
      </w:r>
      <w:r w:rsidRPr="0078169E">
        <w:rPr>
          <w:sz w:val="22"/>
          <w:szCs w:val="22"/>
          <w:lang w:val="az-Latn-AZ"/>
        </w:rPr>
        <w:t>nöqs</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və</w:t>
      </w:r>
      <w:r w:rsidRPr="00027B47">
        <w:rPr>
          <w:lang w:val="az-Cyrl-AZ"/>
        </w:rPr>
        <w:t xml:space="preserve"> </w:t>
      </w:r>
      <w:r w:rsidRPr="005E43CF">
        <w:rPr>
          <w:sz w:val="22"/>
          <w:szCs w:val="22"/>
          <w:lang w:val="az-Cyrl-AZ"/>
        </w:rPr>
        <w:t>e</w:t>
      </w:r>
      <w:r w:rsidRPr="0078169E">
        <w:rPr>
          <w:sz w:val="22"/>
          <w:szCs w:val="22"/>
          <w:lang w:val="az-Latn-AZ"/>
        </w:rPr>
        <w:t>ybdən</w:t>
      </w:r>
      <w:r w:rsidRPr="005E43CF">
        <w:rPr>
          <w:sz w:val="22"/>
          <w:szCs w:val="22"/>
          <w:lang w:val="az-Cyrl-AZ"/>
        </w:rPr>
        <w:t xml:space="preserve"> </w:t>
      </w:r>
      <w:r w:rsidRPr="0078169E">
        <w:rPr>
          <w:sz w:val="22"/>
          <w:szCs w:val="22"/>
          <w:lang w:val="az-Latn-AZ"/>
        </w:rPr>
        <w:t>p</w:t>
      </w:r>
      <w:r w:rsidRPr="005E43CF">
        <w:rPr>
          <w:sz w:val="22"/>
          <w:szCs w:val="22"/>
          <w:lang w:val="az-Cyrl-AZ"/>
        </w:rPr>
        <w:t>a</w:t>
      </w:r>
      <w:r w:rsidRPr="0078169E">
        <w:rPr>
          <w:sz w:val="22"/>
          <w:szCs w:val="22"/>
          <w:lang w:val="az-Latn-AZ"/>
        </w:rPr>
        <w:t>k</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w:t>
      </w:r>
      <w:r w:rsidRPr="0078169E">
        <w:rPr>
          <w:sz w:val="22"/>
          <w:szCs w:val="22"/>
          <w:lang w:val="az-Latn-AZ"/>
        </w:rPr>
        <w:t>münəzzəhsən</w:t>
      </w:r>
      <w:r w:rsidRPr="005E43CF">
        <w:rPr>
          <w:sz w:val="22"/>
          <w:szCs w:val="22"/>
          <w:lang w:val="az-Cyrl-AZ"/>
        </w:rPr>
        <w:t>, e</w:t>
      </w:r>
      <w:r w:rsidRPr="0078169E">
        <w:rPr>
          <w:sz w:val="22"/>
          <w:szCs w:val="22"/>
          <w:lang w:val="az-Latn-AZ"/>
        </w:rPr>
        <w:t>y</w:t>
      </w:r>
      <w:r w:rsidRPr="005E43CF">
        <w:rPr>
          <w:sz w:val="22"/>
          <w:szCs w:val="22"/>
          <w:lang w:val="az-Cyrl-AZ"/>
        </w:rPr>
        <w:t xml:space="preserve"> </w:t>
      </w:r>
      <w:r w:rsidRPr="0078169E">
        <w:rPr>
          <w:sz w:val="22"/>
          <w:szCs w:val="22"/>
          <w:lang w:val="az-Latn-AZ"/>
        </w:rPr>
        <w:t>Lətif</w:t>
      </w:r>
      <w:r w:rsidRPr="005E43CF">
        <w:rPr>
          <w:sz w:val="22"/>
          <w:szCs w:val="22"/>
          <w:lang w:val="az-Cyrl-AZ"/>
        </w:rPr>
        <w:t xml:space="preserve"> (</w:t>
      </w:r>
      <w:r w:rsidRPr="0078169E">
        <w:rPr>
          <w:sz w:val="22"/>
          <w:szCs w:val="22"/>
          <w:lang w:val="az-Latn-AZ"/>
        </w:rPr>
        <w:t>bəndələri</w:t>
      </w:r>
      <w:r w:rsidRPr="005E43CF">
        <w:rPr>
          <w:sz w:val="22"/>
          <w:szCs w:val="22"/>
          <w:lang w:val="az-Cyrl-AZ"/>
        </w:rPr>
        <w:t xml:space="preserve"> </w:t>
      </w:r>
      <w:r w:rsidRPr="0078169E">
        <w:rPr>
          <w:sz w:val="22"/>
          <w:szCs w:val="22"/>
          <w:lang w:val="az-Latn-AZ"/>
        </w:rPr>
        <w:t>hər</w:t>
      </w:r>
      <w:r w:rsidRPr="005E43CF">
        <w:rPr>
          <w:sz w:val="22"/>
          <w:szCs w:val="22"/>
          <w:lang w:val="az-Cyrl-AZ"/>
        </w:rPr>
        <w:t xml:space="preserve"> </w:t>
      </w:r>
      <w:r w:rsidRPr="0078169E">
        <w:rPr>
          <w:sz w:val="22"/>
          <w:szCs w:val="22"/>
          <w:lang w:val="az-Latn-AZ"/>
        </w:rPr>
        <w:t>iki</w:t>
      </w:r>
      <w:r w:rsidRPr="005E43CF">
        <w:rPr>
          <w:sz w:val="22"/>
          <w:szCs w:val="22"/>
          <w:lang w:val="az-Cyrl-AZ"/>
        </w:rPr>
        <w:t xml:space="preserve"> </w:t>
      </w:r>
      <w:r w:rsidRPr="0078169E">
        <w:rPr>
          <w:sz w:val="22"/>
          <w:szCs w:val="22"/>
          <w:lang w:val="az-Latn-AZ"/>
        </w:rPr>
        <w:t>düny</w:t>
      </w:r>
      <w:r w:rsidRPr="005E43CF">
        <w:rPr>
          <w:sz w:val="22"/>
          <w:szCs w:val="22"/>
          <w:lang w:val="az-Cyrl-AZ"/>
        </w:rPr>
        <w:t>a</w:t>
      </w:r>
      <w:r w:rsidRPr="0078169E">
        <w:rPr>
          <w:sz w:val="22"/>
          <w:szCs w:val="22"/>
          <w:lang w:val="az-Latn-AZ"/>
        </w:rPr>
        <w:t>d</w:t>
      </w:r>
      <w:r w:rsidRPr="005E43CF">
        <w:rPr>
          <w:sz w:val="22"/>
          <w:szCs w:val="22"/>
          <w:lang w:val="az-Cyrl-AZ"/>
        </w:rPr>
        <w:t xml:space="preserve">a </w:t>
      </w:r>
      <w:r w:rsidRPr="0078169E">
        <w:rPr>
          <w:sz w:val="22"/>
          <w:szCs w:val="22"/>
          <w:lang w:val="az-Latn-AZ"/>
        </w:rPr>
        <w:t>gözləmədikləri</w:t>
      </w:r>
      <w:r w:rsidRPr="005E43CF">
        <w:rPr>
          <w:sz w:val="22"/>
          <w:szCs w:val="22"/>
          <w:lang w:val="az-Cyrl-AZ"/>
        </w:rPr>
        <w:t xml:space="preserve">, </w:t>
      </w:r>
      <w:r w:rsidRPr="0078169E">
        <w:rPr>
          <w:sz w:val="22"/>
          <w:szCs w:val="22"/>
          <w:lang w:val="az-Latn-AZ"/>
        </w:rPr>
        <w:t>bilmədikləri</w:t>
      </w:r>
      <w:r w:rsidRPr="005E43CF">
        <w:rPr>
          <w:sz w:val="22"/>
          <w:szCs w:val="22"/>
          <w:lang w:val="az-Cyrl-AZ"/>
        </w:rPr>
        <w:t xml:space="preserve"> </w:t>
      </w:r>
      <w:r w:rsidRPr="0078169E">
        <w:rPr>
          <w:sz w:val="22"/>
          <w:szCs w:val="22"/>
          <w:lang w:val="az-Latn-AZ"/>
        </w:rPr>
        <w:t>y</w:t>
      </w:r>
      <w:r w:rsidRPr="005E43CF">
        <w:rPr>
          <w:sz w:val="22"/>
          <w:szCs w:val="22"/>
          <w:lang w:val="az-Cyrl-AZ"/>
        </w:rPr>
        <w:t>e</w:t>
      </w:r>
      <w:r w:rsidRPr="0078169E">
        <w:rPr>
          <w:sz w:val="22"/>
          <w:szCs w:val="22"/>
          <w:lang w:val="az-Latn-AZ"/>
        </w:rPr>
        <w:t>rdən</w:t>
      </w:r>
      <w:r w:rsidRPr="005E43CF">
        <w:rPr>
          <w:sz w:val="22"/>
          <w:szCs w:val="22"/>
          <w:lang w:val="az-Cyrl-AZ"/>
        </w:rPr>
        <w:t xml:space="preserve"> </w:t>
      </w:r>
      <w:r w:rsidRPr="0078169E">
        <w:rPr>
          <w:sz w:val="22"/>
          <w:szCs w:val="22"/>
          <w:lang w:val="az-Latn-AZ"/>
        </w:rPr>
        <w:t>mənfəət</w:t>
      </w:r>
      <w:r w:rsidRPr="005E43CF">
        <w:rPr>
          <w:sz w:val="22"/>
          <w:szCs w:val="22"/>
          <w:lang w:val="az-Cyrl-AZ"/>
        </w:rPr>
        <w:t xml:space="preserve"> </w:t>
      </w:r>
      <w:r w:rsidRPr="0078169E">
        <w:rPr>
          <w:sz w:val="22"/>
          <w:szCs w:val="22"/>
          <w:lang w:val="az-Latn-AZ"/>
        </w:rPr>
        <w:t>y</w:t>
      </w:r>
      <w:r w:rsidRPr="005E43CF">
        <w:rPr>
          <w:sz w:val="22"/>
          <w:szCs w:val="22"/>
          <w:lang w:val="az-Cyrl-AZ"/>
        </w:rPr>
        <w:t>e</w:t>
      </w:r>
      <w:r w:rsidRPr="0078169E">
        <w:rPr>
          <w:sz w:val="22"/>
          <w:szCs w:val="22"/>
          <w:lang w:val="az-Latn-AZ"/>
        </w:rPr>
        <w:t>tirən</w:t>
      </w:r>
      <w:r w:rsidRPr="005E43CF">
        <w:rPr>
          <w:sz w:val="22"/>
          <w:szCs w:val="22"/>
          <w:lang w:val="az-Cyrl-AZ"/>
        </w:rPr>
        <w:t xml:space="preserve">, </w:t>
      </w:r>
      <w:r w:rsidRPr="0078169E">
        <w:rPr>
          <w:sz w:val="22"/>
          <w:szCs w:val="22"/>
          <w:lang w:val="az-Latn-AZ"/>
        </w:rPr>
        <w:t>bəndələrə</w:t>
      </w:r>
      <w:r w:rsidRPr="005E43CF">
        <w:rPr>
          <w:sz w:val="22"/>
          <w:szCs w:val="22"/>
          <w:lang w:val="az-Cyrl-AZ"/>
        </w:rPr>
        <w:t xml:space="preserve"> </w:t>
      </w:r>
      <w:r w:rsidRPr="0078169E">
        <w:rPr>
          <w:sz w:val="22"/>
          <w:szCs w:val="22"/>
          <w:lang w:val="az-Latn-AZ"/>
        </w:rPr>
        <w:t>rəfətli</w:t>
      </w:r>
      <w:r w:rsidRPr="005E43CF">
        <w:rPr>
          <w:sz w:val="22"/>
          <w:szCs w:val="22"/>
          <w:lang w:val="az-Cyrl-AZ"/>
        </w:rPr>
        <w:t xml:space="preserve"> o</w:t>
      </w:r>
      <w:r w:rsidRPr="0078169E">
        <w:rPr>
          <w:sz w:val="22"/>
          <w:szCs w:val="22"/>
          <w:lang w:val="az-Latn-AZ"/>
        </w:rPr>
        <w:t>l</w:t>
      </w:r>
      <w:r w:rsidRPr="005E43CF">
        <w:rPr>
          <w:sz w:val="22"/>
          <w:szCs w:val="22"/>
          <w:lang w:val="az-Cyrl-AZ"/>
        </w:rPr>
        <w:t>a</w:t>
      </w:r>
      <w:r w:rsidRPr="0078169E">
        <w:rPr>
          <w:sz w:val="22"/>
          <w:szCs w:val="22"/>
          <w:lang w:val="az-Latn-AZ"/>
        </w:rPr>
        <w:t>n</w:t>
      </w:r>
      <w:r w:rsidRPr="005E43CF">
        <w:rPr>
          <w:sz w:val="22"/>
          <w:szCs w:val="22"/>
          <w:lang w:val="az-Cyrl-AZ"/>
        </w:rPr>
        <w:t xml:space="preserve">; </w:t>
      </w:r>
      <w:r w:rsidRPr="0078169E">
        <w:rPr>
          <w:sz w:val="22"/>
          <w:szCs w:val="22"/>
          <w:lang w:val="az-Latn-AZ"/>
        </w:rPr>
        <w:t>gözlə</w:t>
      </w:r>
      <w:r w:rsidRPr="005E43CF">
        <w:rPr>
          <w:sz w:val="22"/>
          <w:szCs w:val="22"/>
          <w:lang w:val="az-Cyrl-AZ"/>
        </w:rPr>
        <w:t xml:space="preserve"> </w:t>
      </w:r>
      <w:r w:rsidRPr="0078169E">
        <w:rPr>
          <w:sz w:val="22"/>
          <w:szCs w:val="22"/>
          <w:lang w:val="az-Latn-AZ"/>
        </w:rPr>
        <w:t>görünməyən</w:t>
      </w:r>
      <w:r w:rsidRPr="005E43CF">
        <w:rPr>
          <w:sz w:val="22"/>
          <w:szCs w:val="22"/>
          <w:lang w:val="az-Cyrl-AZ"/>
        </w:rPr>
        <w:t xml:space="preserve"> </w:t>
      </w:r>
      <w:r w:rsidRPr="0078169E">
        <w:rPr>
          <w:sz w:val="22"/>
          <w:szCs w:val="22"/>
          <w:lang w:val="az-Latn-AZ"/>
        </w:rPr>
        <w:t>incə</w:t>
      </w:r>
      <w:r w:rsidRPr="005E43CF">
        <w:rPr>
          <w:sz w:val="22"/>
          <w:szCs w:val="22"/>
          <w:lang w:val="az-Cyrl-AZ"/>
        </w:rPr>
        <w:t xml:space="preserve"> </w:t>
      </w:r>
      <w:r w:rsidRPr="0078169E">
        <w:rPr>
          <w:sz w:val="22"/>
          <w:szCs w:val="22"/>
          <w:lang w:val="az-Latn-AZ"/>
        </w:rPr>
        <w:t>v</w:t>
      </w:r>
      <w:r w:rsidRPr="005E43CF">
        <w:rPr>
          <w:sz w:val="22"/>
          <w:szCs w:val="22"/>
          <w:lang w:val="az-Cyrl-AZ"/>
        </w:rPr>
        <w:t>a</w:t>
      </w:r>
      <w:r w:rsidRPr="0078169E">
        <w:rPr>
          <w:sz w:val="22"/>
          <w:szCs w:val="22"/>
          <w:lang w:val="az-Latn-AZ"/>
        </w:rPr>
        <w:t>rlıql</w:t>
      </w:r>
      <w:r w:rsidRPr="005E43CF">
        <w:rPr>
          <w:sz w:val="22"/>
          <w:szCs w:val="22"/>
          <w:lang w:val="az-Cyrl-AZ"/>
        </w:rPr>
        <w:t>a</w:t>
      </w:r>
      <w:r w:rsidRPr="0078169E">
        <w:rPr>
          <w:sz w:val="22"/>
          <w:szCs w:val="22"/>
          <w:lang w:val="az-Latn-AZ"/>
        </w:rPr>
        <w:t>rı</w:t>
      </w:r>
      <w:r w:rsidRPr="005E43CF">
        <w:rPr>
          <w:sz w:val="22"/>
          <w:szCs w:val="22"/>
          <w:lang w:val="az-Cyrl-AZ"/>
        </w:rPr>
        <w:t xml:space="preserve"> (</w:t>
      </w:r>
      <w:r w:rsidRPr="0078169E">
        <w:rPr>
          <w:sz w:val="22"/>
          <w:szCs w:val="22"/>
          <w:lang w:val="az-Latn-AZ"/>
        </w:rPr>
        <w:t>virus</w:t>
      </w:r>
      <w:r w:rsidRPr="005E43CF">
        <w:rPr>
          <w:sz w:val="22"/>
          <w:szCs w:val="22"/>
          <w:lang w:val="az-Cyrl-AZ"/>
        </w:rPr>
        <w:t xml:space="preserve">, </w:t>
      </w:r>
      <w:r w:rsidRPr="0078169E">
        <w:rPr>
          <w:sz w:val="22"/>
          <w:szCs w:val="22"/>
          <w:lang w:val="az-Latn-AZ"/>
        </w:rPr>
        <w:t>b</w:t>
      </w:r>
      <w:r w:rsidRPr="005E43CF">
        <w:rPr>
          <w:sz w:val="22"/>
          <w:szCs w:val="22"/>
          <w:lang w:val="az-Cyrl-AZ"/>
        </w:rPr>
        <w:t>a</w:t>
      </w:r>
      <w:r w:rsidRPr="0078169E">
        <w:rPr>
          <w:sz w:val="22"/>
          <w:szCs w:val="22"/>
          <w:lang w:val="az-Latn-AZ"/>
        </w:rPr>
        <w:t>kt</w:t>
      </w:r>
      <w:r w:rsidRPr="005E43CF">
        <w:rPr>
          <w:sz w:val="22"/>
          <w:szCs w:val="22"/>
          <w:lang w:val="az-Cyrl-AZ"/>
        </w:rPr>
        <w:t>e</w:t>
      </w:r>
      <w:r w:rsidRPr="0078169E">
        <w:rPr>
          <w:sz w:val="22"/>
          <w:szCs w:val="22"/>
          <w:lang w:val="az-Latn-AZ"/>
        </w:rPr>
        <w:t>riy</w:t>
      </w:r>
      <w:r w:rsidRPr="005E43CF">
        <w:rPr>
          <w:sz w:val="22"/>
          <w:szCs w:val="22"/>
          <w:lang w:val="az-Cyrl-AZ"/>
        </w:rPr>
        <w:t xml:space="preserve">a, </w:t>
      </w:r>
      <w:r w:rsidRPr="0078169E">
        <w:rPr>
          <w:sz w:val="22"/>
          <w:szCs w:val="22"/>
          <w:lang w:val="az-Latn-AZ"/>
        </w:rPr>
        <w:t>təkhüc</w:t>
      </w:r>
      <w:r w:rsidRPr="005E43CF">
        <w:rPr>
          <w:sz w:val="22"/>
          <w:szCs w:val="22"/>
          <w:lang w:val="az-Cyrl-AZ"/>
        </w:rPr>
        <w:t>e</w:t>
      </w:r>
      <w:r w:rsidRPr="0078169E">
        <w:rPr>
          <w:sz w:val="22"/>
          <w:szCs w:val="22"/>
          <w:lang w:val="az-Latn-AZ"/>
        </w:rPr>
        <w:t>yrəliləri</w:t>
      </w:r>
      <w:r w:rsidRPr="005E43CF">
        <w:rPr>
          <w:sz w:val="22"/>
          <w:szCs w:val="22"/>
          <w:lang w:val="az-Cyrl-AZ"/>
        </w:rPr>
        <w:t xml:space="preserve"> </w:t>
      </w:r>
      <w:r w:rsidRPr="0078169E">
        <w:rPr>
          <w:sz w:val="22"/>
          <w:szCs w:val="22"/>
          <w:lang w:val="az-Latn-AZ"/>
        </w:rPr>
        <w:t>və</w:t>
      </w:r>
      <w:r w:rsidRPr="005E43CF">
        <w:rPr>
          <w:sz w:val="22"/>
          <w:szCs w:val="22"/>
          <w:lang w:val="az-Cyrl-AZ"/>
        </w:rPr>
        <w:t xml:space="preserve"> </w:t>
      </w:r>
      <w:r w:rsidRPr="0078169E">
        <w:rPr>
          <w:sz w:val="22"/>
          <w:szCs w:val="22"/>
          <w:lang w:val="az-Latn-AZ"/>
        </w:rPr>
        <w:t>s</w:t>
      </w:r>
      <w:r w:rsidRPr="005E43CF">
        <w:rPr>
          <w:sz w:val="22"/>
          <w:szCs w:val="22"/>
          <w:lang w:val="az-Cyrl-AZ"/>
        </w:rPr>
        <w:t xml:space="preserve">. </w:t>
      </w:r>
      <w:r w:rsidRPr="0078169E">
        <w:rPr>
          <w:sz w:val="22"/>
          <w:szCs w:val="22"/>
          <w:lang w:val="az-Latn-AZ"/>
        </w:rPr>
        <w:t>y</w:t>
      </w:r>
      <w:r w:rsidRPr="005E43CF">
        <w:rPr>
          <w:sz w:val="22"/>
          <w:szCs w:val="22"/>
          <w:lang w:val="az-Cyrl-AZ"/>
        </w:rPr>
        <w:t>a</w:t>
      </w:r>
      <w:r w:rsidRPr="0078169E">
        <w:rPr>
          <w:sz w:val="22"/>
          <w:szCs w:val="22"/>
          <w:lang w:val="az-Latn-AZ"/>
        </w:rPr>
        <w:t>r</w:t>
      </w:r>
      <w:r w:rsidRPr="005E43CF">
        <w:rPr>
          <w:sz w:val="22"/>
          <w:szCs w:val="22"/>
          <w:lang w:val="az-Cyrl-AZ"/>
        </w:rPr>
        <w:t>a</w:t>
      </w:r>
      <w:r w:rsidRPr="0078169E">
        <w:rPr>
          <w:sz w:val="22"/>
          <w:szCs w:val="22"/>
          <w:lang w:val="az-Latn-AZ"/>
        </w:rPr>
        <w:t>d</w:t>
      </w:r>
      <w:r w:rsidRPr="005E43CF">
        <w:rPr>
          <w:sz w:val="22"/>
          <w:szCs w:val="22"/>
          <w:lang w:val="az-Cyrl-AZ"/>
        </w:rPr>
        <w:t>a</w:t>
      </w:r>
      <w:r w:rsidRPr="0078169E">
        <w:rPr>
          <w:sz w:val="22"/>
          <w:szCs w:val="22"/>
          <w:lang w:val="az-Latn-AZ"/>
        </w:rPr>
        <w:t>n</w:t>
      </w:r>
      <w:r w:rsidRPr="005E43CF">
        <w:rPr>
          <w:sz w:val="22"/>
          <w:szCs w:val="22"/>
          <w:lang w:val="az-Cyrl-AZ"/>
        </w:rPr>
        <w:t xml:space="preserve">), </w:t>
      </w:r>
    </w:p>
  </w:footnote>
  <w:footnote w:id="192">
    <w:p w14:paraId="57C65FD7" w14:textId="77777777" w:rsidR="0064286B" w:rsidRPr="0078169E" w:rsidRDefault="0064286B" w:rsidP="0064286B">
      <w:pPr>
        <w:jc w:val="both"/>
        <w:rPr>
          <w:sz w:val="22"/>
          <w:szCs w:val="22"/>
          <w:lang w:val="az-Cyrl-AZ"/>
        </w:rPr>
      </w:pPr>
      <w:r>
        <w:rPr>
          <w:rStyle w:val="FootnoteReference"/>
        </w:rPr>
        <w:footnoteRef/>
      </w:r>
      <w:r w:rsidRPr="0078169E">
        <w:rPr>
          <w:sz w:val="22"/>
          <w:szCs w:val="22"/>
          <w:lang w:val="az-Latn-AZ"/>
        </w:rPr>
        <w:t>uc</w:t>
      </w:r>
      <w:r w:rsidRPr="00027B47">
        <w:rPr>
          <w:sz w:val="22"/>
          <w:szCs w:val="22"/>
          <w:lang w:val="az-Cyrl-AZ"/>
        </w:rPr>
        <w:t xml:space="preserve">a </w:t>
      </w:r>
      <w:r w:rsidRPr="0078169E">
        <w:rPr>
          <w:sz w:val="22"/>
          <w:szCs w:val="22"/>
          <w:lang w:val="az-Latn-AZ"/>
        </w:rPr>
        <w:t>məq</w:t>
      </w:r>
      <w:r w:rsidRPr="00027B47">
        <w:rPr>
          <w:sz w:val="22"/>
          <w:szCs w:val="22"/>
          <w:lang w:val="az-Cyrl-AZ"/>
        </w:rPr>
        <w:t>a</w:t>
      </w:r>
      <w:r w:rsidRPr="0078169E">
        <w:rPr>
          <w:sz w:val="22"/>
          <w:szCs w:val="22"/>
          <w:lang w:val="az-Latn-AZ"/>
        </w:rPr>
        <w:t>mlıs</w:t>
      </w:r>
      <w:r w:rsidRPr="00027B47">
        <w:rPr>
          <w:sz w:val="22"/>
          <w:szCs w:val="22"/>
          <w:lang w:val="az-Cyrl-AZ"/>
        </w:rPr>
        <w:t>a</w:t>
      </w:r>
      <w:r w:rsidRPr="0078169E">
        <w:rPr>
          <w:sz w:val="22"/>
          <w:szCs w:val="22"/>
          <w:lang w:val="az-Latn-AZ"/>
        </w:rPr>
        <w:t>n</w:t>
      </w:r>
      <w:r w:rsidRPr="00027B47">
        <w:rPr>
          <w:sz w:val="22"/>
          <w:szCs w:val="22"/>
          <w:lang w:val="az-Cyrl-AZ"/>
        </w:rPr>
        <w:t>, e</w:t>
      </w:r>
      <w:r w:rsidRPr="0078169E">
        <w:rPr>
          <w:sz w:val="22"/>
          <w:szCs w:val="22"/>
          <w:lang w:val="az-Latn-AZ"/>
        </w:rPr>
        <w:t>y</w:t>
      </w:r>
      <w:r w:rsidRPr="00027B47">
        <w:rPr>
          <w:sz w:val="22"/>
          <w:szCs w:val="22"/>
          <w:lang w:val="az-Cyrl-AZ"/>
        </w:rPr>
        <w:t xml:space="preserve"> </w:t>
      </w:r>
      <w:r w:rsidRPr="0078169E">
        <w:rPr>
          <w:sz w:val="22"/>
          <w:szCs w:val="22"/>
          <w:lang w:val="az-Latn-AZ"/>
        </w:rPr>
        <w:t>Şərif</w:t>
      </w:r>
      <w:r w:rsidRPr="00027B47">
        <w:rPr>
          <w:sz w:val="22"/>
          <w:szCs w:val="22"/>
          <w:lang w:val="az-Cyrl-AZ"/>
        </w:rPr>
        <w:t xml:space="preserve"> (</w:t>
      </w:r>
      <w:r w:rsidRPr="0078169E">
        <w:rPr>
          <w:sz w:val="22"/>
          <w:szCs w:val="22"/>
          <w:lang w:val="az-Latn-AZ"/>
        </w:rPr>
        <w:t>əzəmət</w:t>
      </w:r>
      <w:r w:rsidRPr="00027B47">
        <w:rPr>
          <w:sz w:val="22"/>
          <w:szCs w:val="22"/>
          <w:lang w:val="az-Cyrl-AZ"/>
        </w:rPr>
        <w:t xml:space="preserve"> </w:t>
      </w:r>
      <w:r w:rsidRPr="0078169E">
        <w:rPr>
          <w:sz w:val="22"/>
          <w:szCs w:val="22"/>
          <w:lang w:val="az-Latn-AZ"/>
        </w:rPr>
        <w:t>s</w:t>
      </w:r>
      <w:r w:rsidRPr="00027B47">
        <w:rPr>
          <w:sz w:val="22"/>
          <w:szCs w:val="22"/>
          <w:lang w:val="az-Cyrl-AZ"/>
        </w:rPr>
        <w:t>a</w:t>
      </w:r>
      <w:r w:rsidRPr="0078169E">
        <w:rPr>
          <w:sz w:val="22"/>
          <w:szCs w:val="22"/>
          <w:lang w:val="az-Latn-AZ"/>
        </w:rPr>
        <w:t>hibi</w:t>
      </w:r>
      <w:r w:rsidRPr="00027B47">
        <w:rPr>
          <w:sz w:val="22"/>
          <w:szCs w:val="22"/>
          <w:lang w:val="az-Cyrl-AZ"/>
        </w:rPr>
        <w:t xml:space="preserve">)! </w:t>
      </w:r>
      <w:r w:rsidRPr="0078169E">
        <w:rPr>
          <w:sz w:val="22"/>
          <w:szCs w:val="22"/>
          <w:lang w:val="az-Latn-AZ"/>
        </w:rPr>
        <w:t>Bizə</w:t>
      </w:r>
      <w:r w:rsidRPr="00027B47">
        <w:rPr>
          <w:sz w:val="22"/>
          <w:szCs w:val="22"/>
          <w:lang w:val="az-Cyrl-AZ"/>
        </w:rPr>
        <w:t xml:space="preserve"> </w:t>
      </w:r>
      <w:r w:rsidRPr="0078169E">
        <w:rPr>
          <w:sz w:val="22"/>
          <w:szCs w:val="22"/>
          <w:lang w:val="az-Latn-AZ"/>
        </w:rPr>
        <w:t>Öz</w:t>
      </w:r>
      <w:r w:rsidRPr="00027B47">
        <w:rPr>
          <w:sz w:val="22"/>
          <w:szCs w:val="22"/>
          <w:lang w:val="az-Cyrl-AZ"/>
        </w:rPr>
        <w:t xml:space="preserve"> </w:t>
      </w:r>
      <w:r w:rsidRPr="0078169E">
        <w:rPr>
          <w:sz w:val="22"/>
          <w:szCs w:val="22"/>
          <w:lang w:val="az-Latn-AZ"/>
        </w:rPr>
        <w:t>qəhr</w:t>
      </w:r>
      <w:r w:rsidRPr="00027B47">
        <w:rPr>
          <w:sz w:val="22"/>
          <w:szCs w:val="22"/>
          <w:lang w:val="az-Cyrl-AZ"/>
        </w:rPr>
        <w:t xml:space="preserve"> o</w:t>
      </w:r>
      <w:r w:rsidRPr="0078169E">
        <w:rPr>
          <w:sz w:val="22"/>
          <w:szCs w:val="22"/>
          <w:lang w:val="az-Latn-AZ"/>
        </w:rPr>
        <w:t>dund</w:t>
      </w:r>
      <w:r w:rsidRPr="00027B47">
        <w:rPr>
          <w:sz w:val="22"/>
          <w:szCs w:val="22"/>
          <w:lang w:val="az-Cyrl-AZ"/>
        </w:rPr>
        <w:t>a</w:t>
      </w:r>
      <w:r w:rsidRPr="0078169E">
        <w:rPr>
          <w:sz w:val="22"/>
          <w:szCs w:val="22"/>
          <w:lang w:val="az-Latn-AZ"/>
        </w:rPr>
        <w:t>n</w:t>
      </w:r>
      <w:r w:rsidRPr="00027B47">
        <w:rPr>
          <w:sz w:val="22"/>
          <w:szCs w:val="22"/>
          <w:lang w:val="az-Cyrl-AZ"/>
        </w:rPr>
        <w:t xml:space="preserve"> a</w:t>
      </w:r>
      <w:r w:rsidRPr="0078169E">
        <w:rPr>
          <w:sz w:val="22"/>
          <w:szCs w:val="22"/>
          <w:lang w:val="az-Latn-AZ"/>
        </w:rPr>
        <w:t>m</w:t>
      </w:r>
      <w:r w:rsidRPr="00027B47">
        <w:rPr>
          <w:sz w:val="22"/>
          <w:szCs w:val="22"/>
          <w:lang w:val="az-Cyrl-AZ"/>
        </w:rPr>
        <w:t>a</w:t>
      </w:r>
      <w:r w:rsidRPr="0078169E">
        <w:rPr>
          <w:sz w:val="22"/>
          <w:szCs w:val="22"/>
          <w:lang w:val="az-Latn-AZ"/>
        </w:rPr>
        <w:t>n</w:t>
      </w:r>
      <w:r w:rsidRPr="00027B47">
        <w:rPr>
          <w:sz w:val="22"/>
          <w:szCs w:val="22"/>
          <w:lang w:val="az-Cyrl-AZ"/>
        </w:rPr>
        <w:t xml:space="preserve"> (</w:t>
      </w:r>
      <w:r w:rsidRPr="0078169E">
        <w:rPr>
          <w:sz w:val="22"/>
          <w:szCs w:val="22"/>
          <w:lang w:val="az-Latn-AZ"/>
        </w:rPr>
        <w:t>pən</w:t>
      </w:r>
      <w:r w:rsidRPr="00027B47">
        <w:rPr>
          <w:sz w:val="22"/>
          <w:szCs w:val="22"/>
          <w:lang w:val="az-Cyrl-AZ"/>
        </w:rPr>
        <w:t>a</w:t>
      </w:r>
      <w:r w:rsidRPr="0078169E">
        <w:rPr>
          <w:sz w:val="22"/>
          <w:szCs w:val="22"/>
          <w:lang w:val="az-Latn-AZ"/>
        </w:rPr>
        <w:t>h</w:t>
      </w:r>
      <w:r w:rsidRPr="00027B47">
        <w:rPr>
          <w:sz w:val="22"/>
          <w:szCs w:val="22"/>
          <w:lang w:val="az-Cyrl-AZ"/>
        </w:rPr>
        <w:t xml:space="preserve">) </w:t>
      </w:r>
      <w:r w:rsidRPr="0078169E">
        <w:rPr>
          <w:sz w:val="22"/>
          <w:szCs w:val="22"/>
          <w:lang w:val="az-Latn-AZ"/>
        </w:rPr>
        <w:t>v</w:t>
      </w:r>
      <w:r w:rsidRPr="00027B47">
        <w:rPr>
          <w:sz w:val="22"/>
          <w:szCs w:val="22"/>
          <w:lang w:val="az-Cyrl-AZ"/>
        </w:rPr>
        <w:t>e</w:t>
      </w:r>
      <w:r w:rsidRPr="0078169E">
        <w:rPr>
          <w:sz w:val="22"/>
          <w:szCs w:val="22"/>
          <w:lang w:val="az-Latn-AZ"/>
        </w:rPr>
        <w:t>r</w:t>
      </w:r>
      <w:r w:rsidRPr="00027B47">
        <w:rPr>
          <w:sz w:val="22"/>
          <w:szCs w:val="22"/>
          <w:lang w:val="az-Cyrl-AZ"/>
        </w:rPr>
        <w:t>, e</w:t>
      </w:r>
      <w:r w:rsidRPr="0078169E">
        <w:rPr>
          <w:sz w:val="22"/>
          <w:szCs w:val="22"/>
          <w:lang w:val="az-Latn-AZ"/>
        </w:rPr>
        <w:t>y</w:t>
      </w:r>
      <w:r w:rsidRPr="00027B47">
        <w:rPr>
          <w:sz w:val="22"/>
          <w:szCs w:val="22"/>
          <w:lang w:val="az-Cyrl-AZ"/>
        </w:rPr>
        <w:t xml:space="preserve"> </w:t>
      </w:r>
      <w:r w:rsidRPr="0078169E">
        <w:rPr>
          <w:sz w:val="22"/>
          <w:szCs w:val="22"/>
          <w:lang w:val="az-Latn-AZ"/>
        </w:rPr>
        <w:t>Mücir</w:t>
      </w:r>
      <w:r w:rsidRPr="00027B47">
        <w:rPr>
          <w:sz w:val="22"/>
          <w:szCs w:val="22"/>
          <w:lang w:val="az-Cyrl-AZ"/>
        </w:rPr>
        <w:t xml:space="preserve">!  </w:t>
      </w:r>
      <w:r w:rsidRPr="0078169E">
        <w:rPr>
          <w:sz w:val="22"/>
          <w:szCs w:val="22"/>
          <w:lang w:val="az-Latn-AZ"/>
        </w:rPr>
        <w:t>Hər</w:t>
      </w:r>
      <w:r w:rsidRPr="00027B47">
        <w:rPr>
          <w:sz w:val="22"/>
          <w:szCs w:val="22"/>
          <w:lang w:val="az-Cyrl-AZ"/>
        </w:rPr>
        <w:t xml:space="preserve"> </w:t>
      </w:r>
      <w:r w:rsidRPr="0078169E">
        <w:rPr>
          <w:sz w:val="22"/>
          <w:szCs w:val="22"/>
          <w:lang w:val="az-Latn-AZ"/>
        </w:rPr>
        <w:t>bir</w:t>
      </w:r>
      <w:r w:rsidRPr="00027B47">
        <w:rPr>
          <w:sz w:val="22"/>
          <w:szCs w:val="22"/>
          <w:lang w:val="az-Cyrl-AZ"/>
        </w:rPr>
        <w:t xml:space="preserve"> </w:t>
      </w:r>
      <w:r w:rsidRPr="0078169E">
        <w:rPr>
          <w:sz w:val="22"/>
          <w:szCs w:val="22"/>
          <w:lang w:val="az-Latn-AZ"/>
        </w:rPr>
        <w:t>nöqs</w:t>
      </w:r>
      <w:r w:rsidRPr="00027B47">
        <w:rPr>
          <w:sz w:val="22"/>
          <w:szCs w:val="22"/>
          <w:lang w:val="az-Cyrl-AZ"/>
        </w:rPr>
        <w:t>a</w:t>
      </w:r>
      <w:r w:rsidRPr="0078169E">
        <w:rPr>
          <w:sz w:val="22"/>
          <w:szCs w:val="22"/>
          <w:lang w:val="az-Latn-AZ"/>
        </w:rPr>
        <w:t>n</w:t>
      </w:r>
      <w:r w:rsidRPr="00027B47">
        <w:rPr>
          <w:sz w:val="22"/>
          <w:szCs w:val="22"/>
          <w:lang w:val="az-Cyrl-AZ"/>
        </w:rPr>
        <w:t xml:space="preserve"> </w:t>
      </w:r>
      <w:r w:rsidRPr="0078169E">
        <w:rPr>
          <w:sz w:val="22"/>
          <w:szCs w:val="22"/>
          <w:lang w:val="az-Latn-AZ"/>
        </w:rPr>
        <w:t>və</w:t>
      </w:r>
      <w:r w:rsidRPr="00027B47">
        <w:rPr>
          <w:sz w:val="22"/>
          <w:szCs w:val="22"/>
          <w:lang w:val="az-Cyrl-AZ"/>
        </w:rPr>
        <w:t xml:space="preserve"> e</w:t>
      </w:r>
      <w:r w:rsidRPr="0078169E">
        <w:rPr>
          <w:sz w:val="22"/>
          <w:szCs w:val="22"/>
          <w:lang w:val="az-Latn-AZ"/>
        </w:rPr>
        <w:t>ybdən</w:t>
      </w:r>
      <w:r w:rsidRPr="00027B47">
        <w:rPr>
          <w:sz w:val="22"/>
          <w:szCs w:val="22"/>
          <w:lang w:val="az-Cyrl-AZ"/>
        </w:rPr>
        <w:t xml:space="preserve"> </w:t>
      </w:r>
      <w:r w:rsidRPr="0078169E">
        <w:rPr>
          <w:sz w:val="22"/>
          <w:szCs w:val="22"/>
          <w:lang w:val="az-Latn-AZ"/>
        </w:rPr>
        <w:t>p</w:t>
      </w:r>
      <w:r w:rsidRPr="00027B47">
        <w:rPr>
          <w:sz w:val="22"/>
          <w:szCs w:val="22"/>
          <w:lang w:val="az-Cyrl-AZ"/>
        </w:rPr>
        <w:t>a</w:t>
      </w:r>
      <w:r w:rsidRPr="0078169E">
        <w:rPr>
          <w:sz w:val="22"/>
          <w:szCs w:val="22"/>
          <w:lang w:val="az-Latn-AZ"/>
        </w:rPr>
        <w:t>k</w:t>
      </w:r>
      <w:r w:rsidRPr="00027B47">
        <w:rPr>
          <w:sz w:val="22"/>
          <w:szCs w:val="22"/>
          <w:lang w:val="az-Cyrl-AZ"/>
        </w:rPr>
        <w:t xml:space="preserve"> </w:t>
      </w:r>
      <w:r w:rsidRPr="0078169E">
        <w:rPr>
          <w:sz w:val="22"/>
          <w:szCs w:val="22"/>
          <w:lang w:val="az-Latn-AZ"/>
        </w:rPr>
        <w:t>və</w:t>
      </w:r>
      <w:r w:rsidRPr="00027B47">
        <w:rPr>
          <w:sz w:val="22"/>
          <w:szCs w:val="22"/>
          <w:lang w:val="az-Cyrl-AZ"/>
        </w:rPr>
        <w:t xml:space="preserve"> </w:t>
      </w:r>
      <w:r w:rsidRPr="0078169E">
        <w:rPr>
          <w:sz w:val="22"/>
          <w:szCs w:val="22"/>
          <w:lang w:val="az-Latn-AZ"/>
        </w:rPr>
        <w:t>münəzzəhsən</w:t>
      </w:r>
      <w:r w:rsidRPr="00027B47">
        <w:rPr>
          <w:sz w:val="22"/>
          <w:szCs w:val="22"/>
          <w:lang w:val="az-Cyrl-AZ"/>
        </w:rPr>
        <w:t>, e</w:t>
      </w:r>
      <w:r w:rsidRPr="0078169E">
        <w:rPr>
          <w:sz w:val="22"/>
          <w:szCs w:val="22"/>
          <w:lang w:val="az-Latn-AZ"/>
        </w:rPr>
        <w:t>y</w:t>
      </w:r>
      <w:r w:rsidRPr="00027B47">
        <w:rPr>
          <w:sz w:val="22"/>
          <w:szCs w:val="22"/>
          <w:lang w:val="az-Cyrl-AZ"/>
        </w:rPr>
        <w:t xml:space="preserve"> </w:t>
      </w:r>
      <w:r w:rsidRPr="0078169E">
        <w:rPr>
          <w:sz w:val="22"/>
          <w:szCs w:val="22"/>
          <w:lang w:val="az-Latn-AZ"/>
        </w:rPr>
        <w:t>Rəbb</w:t>
      </w:r>
      <w:r w:rsidRPr="00027B47">
        <w:rPr>
          <w:sz w:val="22"/>
          <w:szCs w:val="22"/>
          <w:lang w:val="az-Cyrl-AZ"/>
        </w:rPr>
        <w:t xml:space="preserve"> (</w:t>
      </w:r>
      <w:r w:rsidRPr="0078169E">
        <w:rPr>
          <w:sz w:val="22"/>
          <w:szCs w:val="22"/>
          <w:lang w:val="az-Latn-AZ"/>
        </w:rPr>
        <w:t>m</w:t>
      </w:r>
      <w:r w:rsidRPr="00027B47">
        <w:rPr>
          <w:sz w:val="22"/>
          <w:szCs w:val="22"/>
          <w:lang w:val="az-Cyrl-AZ"/>
        </w:rPr>
        <w:t>a</w:t>
      </w:r>
      <w:r w:rsidRPr="0078169E">
        <w:rPr>
          <w:sz w:val="22"/>
          <w:szCs w:val="22"/>
          <w:lang w:val="az-Latn-AZ"/>
        </w:rPr>
        <w:t>lik</w:t>
      </w:r>
      <w:r w:rsidRPr="00027B47">
        <w:rPr>
          <w:sz w:val="22"/>
          <w:szCs w:val="22"/>
          <w:lang w:val="az-Cyrl-AZ"/>
        </w:rPr>
        <w:t xml:space="preserve"> </w:t>
      </w:r>
      <w:r w:rsidRPr="0078169E">
        <w:rPr>
          <w:sz w:val="22"/>
          <w:szCs w:val="22"/>
          <w:lang w:val="az-Latn-AZ"/>
        </w:rPr>
        <w:t>və</w:t>
      </w:r>
      <w:r w:rsidRPr="00027B47">
        <w:rPr>
          <w:sz w:val="22"/>
          <w:szCs w:val="22"/>
          <w:lang w:val="az-Cyrl-AZ"/>
        </w:rPr>
        <w:t xml:space="preserve"> </w:t>
      </w:r>
      <w:r w:rsidRPr="0078169E">
        <w:rPr>
          <w:sz w:val="22"/>
          <w:szCs w:val="22"/>
          <w:lang w:val="az-Latn-AZ"/>
        </w:rPr>
        <w:t>müdəbbir</w:t>
      </w:r>
      <w:r w:rsidRPr="00027B47">
        <w:rPr>
          <w:sz w:val="22"/>
          <w:szCs w:val="22"/>
          <w:lang w:val="az-Cyrl-AZ"/>
        </w:rPr>
        <w:t xml:space="preserve">, </w:t>
      </w:r>
      <w:r w:rsidRPr="0078169E">
        <w:rPr>
          <w:sz w:val="22"/>
          <w:szCs w:val="22"/>
          <w:lang w:val="az-Latn-AZ"/>
        </w:rPr>
        <w:t>n</w:t>
      </w:r>
      <w:r w:rsidRPr="00027B47">
        <w:rPr>
          <w:sz w:val="22"/>
          <w:szCs w:val="22"/>
          <w:lang w:val="az-Cyrl-AZ"/>
        </w:rPr>
        <w:t>e</w:t>
      </w:r>
      <w:r w:rsidRPr="0078169E">
        <w:rPr>
          <w:sz w:val="22"/>
          <w:szCs w:val="22"/>
          <w:lang w:val="az-Latn-AZ"/>
        </w:rPr>
        <w:t>mət</w:t>
      </w:r>
      <w:r w:rsidRPr="00027B47">
        <w:rPr>
          <w:sz w:val="22"/>
          <w:szCs w:val="22"/>
          <w:lang w:val="az-Cyrl-AZ"/>
        </w:rPr>
        <w:t xml:space="preserve"> </w:t>
      </w:r>
      <w:r w:rsidRPr="0078169E">
        <w:rPr>
          <w:sz w:val="22"/>
          <w:szCs w:val="22"/>
          <w:lang w:val="az-Latn-AZ"/>
        </w:rPr>
        <w:t>s</w:t>
      </w:r>
      <w:r w:rsidRPr="00027B47">
        <w:rPr>
          <w:sz w:val="22"/>
          <w:szCs w:val="22"/>
          <w:lang w:val="az-Cyrl-AZ"/>
        </w:rPr>
        <w:t>a</w:t>
      </w:r>
      <w:r w:rsidRPr="0078169E">
        <w:rPr>
          <w:sz w:val="22"/>
          <w:szCs w:val="22"/>
          <w:lang w:val="az-Latn-AZ"/>
        </w:rPr>
        <w:t>hibi</w:t>
      </w:r>
      <w:r w:rsidRPr="00027B47">
        <w:rPr>
          <w:sz w:val="22"/>
          <w:szCs w:val="22"/>
          <w:lang w:val="az-Cyrl-AZ"/>
        </w:rPr>
        <w:t xml:space="preserve">, </w:t>
      </w:r>
      <w:r w:rsidRPr="0078169E">
        <w:rPr>
          <w:sz w:val="22"/>
          <w:szCs w:val="22"/>
          <w:lang w:val="az-Latn-AZ"/>
        </w:rPr>
        <w:t>tərbiyə</w:t>
      </w:r>
      <w:r w:rsidRPr="00027B47">
        <w:rPr>
          <w:sz w:val="22"/>
          <w:szCs w:val="22"/>
          <w:lang w:val="az-Cyrl-AZ"/>
        </w:rPr>
        <w:t xml:space="preserve"> e</w:t>
      </w:r>
      <w:r w:rsidRPr="0078169E">
        <w:rPr>
          <w:sz w:val="22"/>
          <w:szCs w:val="22"/>
          <w:lang w:val="az-Latn-AZ"/>
        </w:rPr>
        <w:t>dib</w:t>
      </w:r>
      <w:r w:rsidRPr="00027B47">
        <w:rPr>
          <w:sz w:val="22"/>
          <w:szCs w:val="22"/>
          <w:lang w:val="az-Cyrl-AZ"/>
        </w:rPr>
        <w:t xml:space="preserve">, </w:t>
      </w:r>
      <w:r w:rsidRPr="0078169E">
        <w:rPr>
          <w:sz w:val="22"/>
          <w:szCs w:val="22"/>
          <w:lang w:val="az-Latn-AZ"/>
        </w:rPr>
        <w:t>k</w:t>
      </w:r>
      <w:r w:rsidRPr="00027B47">
        <w:rPr>
          <w:sz w:val="22"/>
          <w:szCs w:val="22"/>
          <w:lang w:val="az-Cyrl-AZ"/>
        </w:rPr>
        <w:t>a</w:t>
      </w:r>
      <w:r w:rsidRPr="0078169E">
        <w:rPr>
          <w:sz w:val="22"/>
          <w:szCs w:val="22"/>
          <w:lang w:val="az-Latn-AZ"/>
        </w:rPr>
        <w:t>m</w:t>
      </w:r>
      <w:r w:rsidRPr="00027B47">
        <w:rPr>
          <w:sz w:val="22"/>
          <w:szCs w:val="22"/>
          <w:lang w:val="az-Cyrl-AZ"/>
        </w:rPr>
        <w:t>a</w:t>
      </w:r>
      <w:r w:rsidRPr="0078169E">
        <w:rPr>
          <w:sz w:val="22"/>
          <w:szCs w:val="22"/>
          <w:lang w:val="az-Latn-AZ"/>
        </w:rPr>
        <w:t>l</w:t>
      </w:r>
      <w:r w:rsidRPr="00027B47">
        <w:rPr>
          <w:sz w:val="22"/>
          <w:szCs w:val="22"/>
          <w:lang w:val="az-Cyrl-AZ"/>
        </w:rPr>
        <w:t xml:space="preserve">a </w:t>
      </w:r>
      <w:r w:rsidRPr="0078169E">
        <w:rPr>
          <w:sz w:val="22"/>
          <w:szCs w:val="22"/>
          <w:lang w:val="az-Latn-AZ"/>
        </w:rPr>
        <w:t>y</w:t>
      </w:r>
      <w:r w:rsidRPr="00027B47">
        <w:rPr>
          <w:sz w:val="22"/>
          <w:szCs w:val="22"/>
          <w:lang w:val="az-Cyrl-AZ"/>
        </w:rPr>
        <w:t>e</w:t>
      </w:r>
      <w:r w:rsidRPr="0078169E">
        <w:rPr>
          <w:sz w:val="22"/>
          <w:szCs w:val="22"/>
          <w:lang w:val="az-Latn-AZ"/>
        </w:rPr>
        <w:t>tirən</w:t>
      </w:r>
      <w:r w:rsidRPr="00027B47">
        <w:rPr>
          <w:sz w:val="22"/>
          <w:szCs w:val="22"/>
          <w:lang w:val="az-Cyrl-AZ"/>
        </w:rPr>
        <w:t xml:space="preserve">), </w:t>
      </w:r>
      <w:r w:rsidRPr="0078169E">
        <w:rPr>
          <w:sz w:val="22"/>
          <w:szCs w:val="22"/>
          <w:lang w:val="az-Latn-AZ"/>
        </w:rPr>
        <w:t>uc</w:t>
      </w:r>
      <w:r w:rsidRPr="00027B47">
        <w:rPr>
          <w:sz w:val="22"/>
          <w:szCs w:val="22"/>
          <w:lang w:val="az-Cyrl-AZ"/>
        </w:rPr>
        <w:t xml:space="preserve">a </w:t>
      </w:r>
      <w:r w:rsidRPr="0078169E">
        <w:rPr>
          <w:sz w:val="22"/>
          <w:szCs w:val="22"/>
          <w:lang w:val="az-Latn-AZ"/>
        </w:rPr>
        <w:t>məq</w:t>
      </w:r>
      <w:r w:rsidRPr="00027B47">
        <w:rPr>
          <w:sz w:val="22"/>
          <w:szCs w:val="22"/>
          <w:lang w:val="az-Cyrl-AZ"/>
        </w:rPr>
        <w:t>a</w:t>
      </w:r>
      <w:r w:rsidRPr="0078169E">
        <w:rPr>
          <w:sz w:val="22"/>
          <w:szCs w:val="22"/>
          <w:lang w:val="az-Latn-AZ"/>
        </w:rPr>
        <w:t>mlıs</w:t>
      </w:r>
      <w:r w:rsidRPr="00027B47">
        <w:rPr>
          <w:sz w:val="22"/>
          <w:szCs w:val="22"/>
          <w:lang w:val="az-Cyrl-AZ"/>
        </w:rPr>
        <w:t>a</w:t>
      </w:r>
      <w:r w:rsidRPr="0078169E">
        <w:rPr>
          <w:sz w:val="22"/>
          <w:szCs w:val="22"/>
          <w:lang w:val="az-Latn-AZ"/>
        </w:rPr>
        <w:t>n</w:t>
      </w:r>
      <w:r w:rsidRPr="00027B47">
        <w:rPr>
          <w:sz w:val="22"/>
          <w:szCs w:val="22"/>
          <w:lang w:val="az-Cyrl-AZ"/>
        </w:rPr>
        <w:t>, e</w:t>
      </w:r>
      <w:r w:rsidRPr="0078169E">
        <w:rPr>
          <w:sz w:val="22"/>
          <w:szCs w:val="22"/>
          <w:lang w:val="az-Latn-AZ"/>
        </w:rPr>
        <w:t>y</w:t>
      </w:r>
      <w:r w:rsidRPr="00027B47">
        <w:rPr>
          <w:sz w:val="22"/>
          <w:szCs w:val="22"/>
          <w:lang w:val="az-Cyrl-AZ"/>
        </w:rPr>
        <w:t xml:space="preserve"> </w:t>
      </w:r>
      <w:r w:rsidRPr="0078169E">
        <w:rPr>
          <w:sz w:val="22"/>
          <w:szCs w:val="22"/>
          <w:lang w:val="az-Latn-AZ"/>
        </w:rPr>
        <w:t>Həqq</w:t>
      </w:r>
      <w:r w:rsidRPr="00027B47">
        <w:rPr>
          <w:sz w:val="22"/>
          <w:szCs w:val="22"/>
          <w:lang w:val="az-Cyrl-AZ"/>
        </w:rPr>
        <w:t xml:space="preserve">! </w:t>
      </w:r>
      <w:r w:rsidRPr="0078169E">
        <w:rPr>
          <w:sz w:val="22"/>
          <w:szCs w:val="22"/>
          <w:lang w:val="az-Latn-AZ"/>
        </w:rPr>
        <w:t>Bizə</w:t>
      </w:r>
      <w:r w:rsidRPr="00027B47">
        <w:rPr>
          <w:sz w:val="22"/>
          <w:szCs w:val="22"/>
          <w:lang w:val="az-Cyrl-AZ"/>
        </w:rPr>
        <w:t xml:space="preserve"> </w:t>
      </w:r>
      <w:r w:rsidRPr="0078169E">
        <w:rPr>
          <w:sz w:val="22"/>
          <w:szCs w:val="22"/>
          <w:lang w:val="az-Latn-AZ"/>
        </w:rPr>
        <w:t>Öz</w:t>
      </w:r>
      <w:r w:rsidRPr="00027B47">
        <w:rPr>
          <w:sz w:val="22"/>
          <w:szCs w:val="22"/>
          <w:lang w:val="az-Cyrl-AZ"/>
        </w:rPr>
        <w:t xml:space="preserve"> </w:t>
      </w:r>
      <w:r w:rsidRPr="0078169E">
        <w:rPr>
          <w:sz w:val="22"/>
          <w:szCs w:val="22"/>
          <w:lang w:val="az-Latn-AZ"/>
        </w:rPr>
        <w:t>qəhr</w:t>
      </w:r>
      <w:r w:rsidRPr="00027B47">
        <w:rPr>
          <w:sz w:val="22"/>
          <w:szCs w:val="22"/>
          <w:lang w:val="az-Cyrl-AZ"/>
        </w:rPr>
        <w:t xml:space="preserve"> o</w:t>
      </w:r>
      <w:r w:rsidRPr="0078169E">
        <w:rPr>
          <w:sz w:val="22"/>
          <w:szCs w:val="22"/>
          <w:lang w:val="az-Latn-AZ"/>
        </w:rPr>
        <w:t>dund</w:t>
      </w:r>
      <w:r w:rsidRPr="00027B47">
        <w:rPr>
          <w:sz w:val="22"/>
          <w:szCs w:val="22"/>
          <w:lang w:val="az-Cyrl-AZ"/>
        </w:rPr>
        <w:t>a</w:t>
      </w:r>
      <w:r w:rsidRPr="0078169E">
        <w:rPr>
          <w:sz w:val="22"/>
          <w:szCs w:val="22"/>
          <w:lang w:val="az-Latn-AZ"/>
        </w:rPr>
        <w:t>n</w:t>
      </w:r>
      <w:r w:rsidRPr="00027B47">
        <w:rPr>
          <w:sz w:val="22"/>
          <w:szCs w:val="22"/>
          <w:lang w:val="az-Cyrl-AZ"/>
        </w:rPr>
        <w:t xml:space="preserve"> a</w:t>
      </w:r>
      <w:r w:rsidRPr="0078169E">
        <w:rPr>
          <w:sz w:val="22"/>
          <w:szCs w:val="22"/>
          <w:lang w:val="az-Latn-AZ"/>
        </w:rPr>
        <w:t>m</w:t>
      </w:r>
      <w:r w:rsidRPr="00027B47">
        <w:rPr>
          <w:sz w:val="22"/>
          <w:szCs w:val="22"/>
          <w:lang w:val="az-Cyrl-AZ"/>
        </w:rPr>
        <w:t>a</w:t>
      </w:r>
      <w:r w:rsidRPr="0078169E">
        <w:rPr>
          <w:sz w:val="22"/>
          <w:szCs w:val="22"/>
          <w:lang w:val="az-Latn-AZ"/>
        </w:rPr>
        <w:t>n</w:t>
      </w:r>
      <w:r w:rsidRPr="00027B47">
        <w:rPr>
          <w:sz w:val="22"/>
          <w:szCs w:val="22"/>
          <w:lang w:val="az-Cyrl-AZ"/>
        </w:rPr>
        <w:t xml:space="preserve"> (</w:t>
      </w:r>
      <w:r w:rsidRPr="0078169E">
        <w:rPr>
          <w:sz w:val="22"/>
          <w:szCs w:val="22"/>
          <w:lang w:val="az-Latn-AZ"/>
        </w:rPr>
        <w:t>pən</w:t>
      </w:r>
      <w:r w:rsidRPr="00027B47">
        <w:rPr>
          <w:sz w:val="22"/>
          <w:szCs w:val="22"/>
          <w:lang w:val="az-Cyrl-AZ"/>
        </w:rPr>
        <w:t>a</w:t>
      </w:r>
      <w:r w:rsidRPr="0078169E">
        <w:rPr>
          <w:sz w:val="22"/>
          <w:szCs w:val="22"/>
          <w:lang w:val="az-Latn-AZ"/>
        </w:rPr>
        <w:t>h</w:t>
      </w:r>
      <w:r w:rsidRPr="00027B47">
        <w:rPr>
          <w:sz w:val="22"/>
          <w:szCs w:val="22"/>
          <w:lang w:val="az-Cyrl-AZ"/>
        </w:rPr>
        <w:t xml:space="preserve">) </w:t>
      </w:r>
      <w:r w:rsidRPr="0078169E">
        <w:rPr>
          <w:sz w:val="22"/>
          <w:szCs w:val="22"/>
          <w:lang w:val="az-Latn-AZ"/>
        </w:rPr>
        <w:t>v</w:t>
      </w:r>
      <w:r w:rsidRPr="00027B47">
        <w:rPr>
          <w:sz w:val="22"/>
          <w:szCs w:val="22"/>
          <w:lang w:val="az-Cyrl-AZ"/>
        </w:rPr>
        <w:t>e</w:t>
      </w:r>
      <w:r w:rsidRPr="0078169E">
        <w:rPr>
          <w:sz w:val="22"/>
          <w:szCs w:val="22"/>
          <w:lang w:val="az-Latn-AZ"/>
        </w:rPr>
        <w:t>r</w:t>
      </w:r>
      <w:r w:rsidRPr="00027B47">
        <w:rPr>
          <w:sz w:val="22"/>
          <w:szCs w:val="22"/>
          <w:lang w:val="az-Cyrl-AZ"/>
        </w:rPr>
        <w:t>, e</w:t>
      </w:r>
      <w:r w:rsidRPr="0078169E">
        <w:rPr>
          <w:sz w:val="22"/>
          <w:szCs w:val="22"/>
          <w:lang w:val="az-Latn-AZ"/>
        </w:rPr>
        <w:t>y</w:t>
      </w:r>
      <w:r w:rsidRPr="00027B47">
        <w:rPr>
          <w:sz w:val="22"/>
          <w:szCs w:val="22"/>
          <w:lang w:val="az-Cyrl-AZ"/>
        </w:rPr>
        <w:t xml:space="preserve"> </w:t>
      </w:r>
      <w:r w:rsidRPr="0078169E">
        <w:rPr>
          <w:sz w:val="22"/>
          <w:szCs w:val="22"/>
          <w:lang w:val="az-Latn-AZ"/>
        </w:rPr>
        <w:t>Mücir</w:t>
      </w:r>
      <w:r w:rsidRPr="00027B47">
        <w:rPr>
          <w:sz w:val="22"/>
          <w:szCs w:val="22"/>
          <w:lang w:val="az-Cyrl-AZ"/>
        </w:rPr>
        <w:t xml:space="preserve">!  </w:t>
      </w:r>
      <w:r w:rsidRPr="0078169E">
        <w:rPr>
          <w:sz w:val="22"/>
          <w:szCs w:val="22"/>
          <w:lang w:val="az-Latn-AZ"/>
        </w:rPr>
        <w:t>Hər</w:t>
      </w:r>
      <w:r w:rsidRPr="00027B47">
        <w:rPr>
          <w:sz w:val="22"/>
          <w:szCs w:val="22"/>
          <w:lang w:val="az-Cyrl-AZ"/>
        </w:rPr>
        <w:t xml:space="preserve"> </w:t>
      </w:r>
      <w:r w:rsidRPr="0078169E">
        <w:rPr>
          <w:sz w:val="22"/>
          <w:szCs w:val="22"/>
          <w:lang w:val="az-Latn-AZ"/>
        </w:rPr>
        <w:t>bir</w:t>
      </w:r>
      <w:r w:rsidRPr="00027B47">
        <w:rPr>
          <w:sz w:val="22"/>
          <w:szCs w:val="22"/>
          <w:lang w:val="az-Cyrl-AZ"/>
        </w:rPr>
        <w:t xml:space="preserve"> </w:t>
      </w:r>
      <w:r w:rsidRPr="0078169E">
        <w:rPr>
          <w:sz w:val="22"/>
          <w:szCs w:val="22"/>
          <w:lang w:val="az-Latn-AZ"/>
        </w:rPr>
        <w:t>nöqs</w:t>
      </w:r>
      <w:r w:rsidRPr="00027B47">
        <w:rPr>
          <w:sz w:val="22"/>
          <w:szCs w:val="22"/>
          <w:lang w:val="az-Cyrl-AZ"/>
        </w:rPr>
        <w:t>a</w:t>
      </w:r>
      <w:r w:rsidRPr="0078169E">
        <w:rPr>
          <w:sz w:val="22"/>
          <w:szCs w:val="22"/>
          <w:lang w:val="az-Latn-AZ"/>
        </w:rPr>
        <w:t>n</w:t>
      </w:r>
      <w:r w:rsidRPr="00027B47">
        <w:rPr>
          <w:sz w:val="22"/>
          <w:szCs w:val="22"/>
          <w:lang w:val="az-Cyrl-AZ"/>
        </w:rPr>
        <w:t xml:space="preserve"> </w:t>
      </w:r>
      <w:r w:rsidRPr="0078169E">
        <w:rPr>
          <w:sz w:val="22"/>
          <w:szCs w:val="22"/>
          <w:lang w:val="az-Latn-AZ"/>
        </w:rPr>
        <w:t>və</w:t>
      </w:r>
      <w:r w:rsidRPr="00A85123">
        <w:rPr>
          <w:i/>
          <w:iCs/>
          <w:sz w:val="22"/>
          <w:szCs w:val="22"/>
          <w:lang w:val="az-Cyrl-AZ"/>
        </w:rPr>
        <w:t xml:space="preserve"> </w:t>
      </w:r>
      <w:r w:rsidRPr="00027B47">
        <w:rPr>
          <w:sz w:val="22"/>
          <w:szCs w:val="22"/>
          <w:lang w:val="az-Cyrl-AZ"/>
        </w:rPr>
        <w:t>e</w:t>
      </w:r>
      <w:r w:rsidRPr="0078169E">
        <w:rPr>
          <w:sz w:val="22"/>
          <w:szCs w:val="22"/>
          <w:lang w:val="az-Latn-AZ"/>
        </w:rPr>
        <w:t>ybdən</w:t>
      </w:r>
      <w:r w:rsidRPr="00027B47">
        <w:rPr>
          <w:sz w:val="22"/>
          <w:szCs w:val="22"/>
          <w:lang w:val="az-Cyrl-AZ"/>
        </w:rPr>
        <w:t xml:space="preserve"> </w:t>
      </w:r>
      <w:r w:rsidRPr="0078169E">
        <w:rPr>
          <w:sz w:val="22"/>
          <w:szCs w:val="22"/>
          <w:lang w:val="az-Latn-AZ"/>
        </w:rPr>
        <w:t>p</w:t>
      </w:r>
      <w:r w:rsidRPr="00027B47">
        <w:rPr>
          <w:sz w:val="22"/>
          <w:szCs w:val="22"/>
          <w:lang w:val="az-Cyrl-AZ"/>
        </w:rPr>
        <w:t>a</w:t>
      </w:r>
      <w:r w:rsidRPr="0078169E">
        <w:rPr>
          <w:sz w:val="22"/>
          <w:szCs w:val="22"/>
          <w:lang w:val="az-Latn-AZ"/>
        </w:rPr>
        <w:t>k</w:t>
      </w:r>
      <w:r w:rsidRPr="00027B47">
        <w:rPr>
          <w:sz w:val="22"/>
          <w:szCs w:val="22"/>
          <w:lang w:val="az-Cyrl-AZ"/>
        </w:rPr>
        <w:t xml:space="preserve"> </w:t>
      </w:r>
      <w:r w:rsidRPr="0078169E">
        <w:rPr>
          <w:sz w:val="22"/>
          <w:szCs w:val="22"/>
          <w:lang w:val="az-Latn-AZ"/>
        </w:rPr>
        <w:t>və</w:t>
      </w:r>
      <w:r w:rsidRPr="00027B47">
        <w:rPr>
          <w:sz w:val="22"/>
          <w:szCs w:val="22"/>
          <w:lang w:val="az-Cyrl-AZ"/>
        </w:rPr>
        <w:t xml:space="preserve"> </w:t>
      </w:r>
      <w:r w:rsidRPr="0078169E">
        <w:rPr>
          <w:sz w:val="22"/>
          <w:szCs w:val="22"/>
          <w:lang w:val="az-Latn-AZ"/>
        </w:rPr>
        <w:t>münəzzəhsən</w:t>
      </w:r>
      <w:r w:rsidRPr="00027B47">
        <w:rPr>
          <w:sz w:val="22"/>
          <w:szCs w:val="22"/>
          <w:lang w:val="az-Cyrl-AZ"/>
        </w:rPr>
        <w:t>, e</w:t>
      </w:r>
      <w:r w:rsidRPr="0078169E">
        <w:rPr>
          <w:sz w:val="22"/>
          <w:szCs w:val="22"/>
          <w:lang w:val="az-Latn-AZ"/>
        </w:rPr>
        <w:t>y</w:t>
      </w:r>
      <w:r w:rsidRPr="00027B47">
        <w:rPr>
          <w:sz w:val="22"/>
          <w:szCs w:val="22"/>
          <w:lang w:val="az-Cyrl-AZ"/>
        </w:rPr>
        <w:t xml:space="preserve"> </w:t>
      </w:r>
      <w:r w:rsidRPr="0078169E">
        <w:rPr>
          <w:sz w:val="22"/>
          <w:szCs w:val="22"/>
          <w:lang w:val="az-Latn-AZ"/>
        </w:rPr>
        <w:t>M</w:t>
      </w:r>
      <w:r w:rsidRPr="00027B47">
        <w:rPr>
          <w:sz w:val="22"/>
          <w:szCs w:val="22"/>
          <w:lang w:val="az-Cyrl-AZ"/>
        </w:rPr>
        <w:t>a</w:t>
      </w:r>
      <w:r w:rsidRPr="0078169E">
        <w:rPr>
          <w:sz w:val="22"/>
          <w:szCs w:val="22"/>
          <w:lang w:val="az-Latn-AZ"/>
        </w:rPr>
        <w:t>cid</w:t>
      </w:r>
      <w:r>
        <w:rPr>
          <w:sz w:val="22"/>
          <w:szCs w:val="22"/>
          <w:lang w:val="az-Cyrl-AZ"/>
        </w:rPr>
        <w:t xml:space="preserve"> (</w:t>
      </w:r>
      <w:r w:rsidRPr="0078169E">
        <w:rPr>
          <w:sz w:val="22"/>
          <w:szCs w:val="22"/>
          <w:lang w:val="az-Latn-AZ"/>
        </w:rPr>
        <w:t>kərəm</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izzət</w:t>
      </w:r>
      <w:r>
        <w:rPr>
          <w:sz w:val="22"/>
          <w:szCs w:val="22"/>
          <w:lang w:val="az-Cyrl-AZ"/>
        </w:rPr>
        <w:t xml:space="preserve"> </w:t>
      </w:r>
      <w:r w:rsidRPr="0078169E">
        <w:rPr>
          <w:sz w:val="22"/>
          <w:szCs w:val="22"/>
          <w:lang w:val="az-Latn-AZ"/>
        </w:rPr>
        <w:t>s</w:t>
      </w:r>
      <w:r>
        <w:rPr>
          <w:sz w:val="22"/>
          <w:szCs w:val="22"/>
          <w:lang w:val="az-Cyrl-AZ"/>
        </w:rPr>
        <w:t>a</w:t>
      </w:r>
      <w:r w:rsidRPr="0078169E">
        <w:rPr>
          <w:sz w:val="22"/>
          <w:szCs w:val="22"/>
          <w:lang w:val="az-Latn-AZ"/>
        </w:rPr>
        <w:t>hibi</w:t>
      </w:r>
      <w:r>
        <w:rPr>
          <w:sz w:val="22"/>
          <w:szCs w:val="22"/>
          <w:lang w:val="az-Cyrl-AZ"/>
        </w:rPr>
        <w:t>)</w:t>
      </w:r>
      <w:r w:rsidRPr="00134952">
        <w:rPr>
          <w:sz w:val="22"/>
          <w:szCs w:val="22"/>
          <w:lang w:val="az-Cyrl-AZ"/>
        </w:rPr>
        <w:t xml:space="preserve"> </w:t>
      </w:r>
      <w:r w:rsidRPr="001A585F">
        <w:rPr>
          <w:lang w:val="az-Cyrl-AZ"/>
        </w:rPr>
        <w:t xml:space="preserve"> </w:t>
      </w:r>
      <w:r w:rsidRPr="0078169E">
        <w:rPr>
          <w:sz w:val="22"/>
          <w:szCs w:val="22"/>
          <w:lang w:val="az-Latn-AZ"/>
        </w:rPr>
        <w:t>uc</w:t>
      </w:r>
      <w:r w:rsidRPr="001A585F">
        <w:rPr>
          <w:sz w:val="22"/>
          <w:szCs w:val="22"/>
          <w:lang w:val="az-Cyrl-AZ"/>
        </w:rPr>
        <w:t xml:space="preserve">a </w:t>
      </w:r>
      <w:r w:rsidRPr="0078169E">
        <w:rPr>
          <w:sz w:val="22"/>
          <w:szCs w:val="22"/>
          <w:lang w:val="az-Latn-AZ"/>
        </w:rPr>
        <w:t>məq</w:t>
      </w:r>
      <w:r w:rsidRPr="001A585F">
        <w:rPr>
          <w:sz w:val="22"/>
          <w:szCs w:val="22"/>
          <w:lang w:val="az-Cyrl-AZ"/>
        </w:rPr>
        <w:t>a</w:t>
      </w:r>
      <w:r w:rsidRPr="0078169E">
        <w:rPr>
          <w:sz w:val="22"/>
          <w:szCs w:val="22"/>
          <w:lang w:val="az-Latn-AZ"/>
        </w:rPr>
        <w:t>mlıs</w:t>
      </w:r>
      <w:r w:rsidRPr="001A585F">
        <w:rPr>
          <w:sz w:val="22"/>
          <w:szCs w:val="22"/>
          <w:lang w:val="az-Cyrl-AZ"/>
        </w:rPr>
        <w:t>a</w:t>
      </w:r>
      <w:r w:rsidRPr="0078169E">
        <w:rPr>
          <w:sz w:val="22"/>
          <w:szCs w:val="22"/>
          <w:lang w:val="az-Latn-AZ"/>
        </w:rPr>
        <w:t>n</w:t>
      </w:r>
      <w:r w:rsidRPr="001A585F">
        <w:rPr>
          <w:sz w:val="22"/>
          <w:szCs w:val="22"/>
          <w:lang w:val="az-Cyrl-AZ"/>
        </w:rPr>
        <w:t>, e</w:t>
      </w:r>
      <w:r w:rsidRPr="0078169E">
        <w:rPr>
          <w:sz w:val="22"/>
          <w:szCs w:val="22"/>
          <w:lang w:val="az-Latn-AZ"/>
        </w:rPr>
        <w:t>y</w:t>
      </w:r>
      <w:r w:rsidRPr="001A585F">
        <w:rPr>
          <w:sz w:val="22"/>
          <w:szCs w:val="22"/>
          <w:lang w:val="az-Cyrl-AZ"/>
        </w:rPr>
        <w:t xml:space="preserve"> </w:t>
      </w:r>
      <w:r w:rsidRPr="0078169E">
        <w:rPr>
          <w:sz w:val="22"/>
          <w:szCs w:val="22"/>
          <w:lang w:val="az-Latn-AZ"/>
        </w:rPr>
        <w:t>V</w:t>
      </w:r>
      <w:r w:rsidRPr="001A585F">
        <w:rPr>
          <w:sz w:val="22"/>
          <w:szCs w:val="22"/>
          <w:lang w:val="az-Cyrl-AZ"/>
        </w:rPr>
        <w:t>a</w:t>
      </w:r>
      <w:r w:rsidRPr="0078169E">
        <w:rPr>
          <w:sz w:val="22"/>
          <w:szCs w:val="22"/>
          <w:lang w:val="az-Latn-AZ"/>
        </w:rPr>
        <w:t>hid</w:t>
      </w:r>
      <w:r w:rsidRPr="001A585F">
        <w:rPr>
          <w:sz w:val="22"/>
          <w:szCs w:val="22"/>
          <w:lang w:val="az-Cyrl-AZ"/>
        </w:rPr>
        <w:t xml:space="preserve">! </w:t>
      </w:r>
      <w:r w:rsidRPr="0078169E">
        <w:rPr>
          <w:sz w:val="22"/>
          <w:szCs w:val="22"/>
          <w:lang w:val="az-Latn-AZ"/>
        </w:rPr>
        <w:t>Bizə</w:t>
      </w:r>
      <w:r w:rsidRPr="001A585F">
        <w:rPr>
          <w:sz w:val="22"/>
          <w:szCs w:val="22"/>
          <w:lang w:val="az-Cyrl-AZ"/>
        </w:rPr>
        <w:t xml:space="preserve"> </w:t>
      </w:r>
      <w:r w:rsidRPr="0078169E">
        <w:rPr>
          <w:sz w:val="22"/>
          <w:szCs w:val="22"/>
          <w:lang w:val="az-Latn-AZ"/>
        </w:rPr>
        <w:t>Öz</w:t>
      </w:r>
      <w:r w:rsidRPr="001A585F">
        <w:rPr>
          <w:sz w:val="22"/>
          <w:szCs w:val="22"/>
          <w:lang w:val="az-Cyrl-AZ"/>
        </w:rPr>
        <w:t xml:space="preserve"> </w:t>
      </w:r>
      <w:r w:rsidRPr="0078169E">
        <w:rPr>
          <w:sz w:val="22"/>
          <w:szCs w:val="22"/>
          <w:lang w:val="az-Latn-AZ"/>
        </w:rPr>
        <w:t>qəhr</w:t>
      </w:r>
      <w:r w:rsidRPr="001A585F">
        <w:rPr>
          <w:sz w:val="22"/>
          <w:szCs w:val="22"/>
          <w:lang w:val="az-Cyrl-AZ"/>
        </w:rPr>
        <w:t xml:space="preserve"> o</w:t>
      </w:r>
      <w:r w:rsidRPr="0078169E">
        <w:rPr>
          <w:sz w:val="22"/>
          <w:szCs w:val="22"/>
          <w:lang w:val="az-Latn-AZ"/>
        </w:rPr>
        <w:t>dund</w:t>
      </w:r>
      <w:r w:rsidRPr="001A585F">
        <w:rPr>
          <w:sz w:val="22"/>
          <w:szCs w:val="22"/>
          <w:lang w:val="az-Cyrl-AZ"/>
        </w:rPr>
        <w:t>a</w:t>
      </w:r>
      <w:r w:rsidRPr="0078169E">
        <w:rPr>
          <w:sz w:val="22"/>
          <w:szCs w:val="22"/>
          <w:lang w:val="az-Latn-AZ"/>
        </w:rPr>
        <w:t>n</w:t>
      </w:r>
      <w:r w:rsidRPr="001A585F">
        <w:rPr>
          <w:sz w:val="22"/>
          <w:szCs w:val="22"/>
          <w:lang w:val="az-Cyrl-AZ"/>
        </w:rPr>
        <w:t xml:space="preserve"> a</w:t>
      </w:r>
      <w:r w:rsidRPr="0078169E">
        <w:rPr>
          <w:sz w:val="22"/>
          <w:szCs w:val="22"/>
          <w:lang w:val="az-Latn-AZ"/>
        </w:rPr>
        <w:t>m</w:t>
      </w:r>
      <w:r w:rsidRPr="001A585F">
        <w:rPr>
          <w:sz w:val="22"/>
          <w:szCs w:val="22"/>
          <w:lang w:val="az-Cyrl-AZ"/>
        </w:rPr>
        <w:t>a</w:t>
      </w:r>
      <w:r w:rsidRPr="0078169E">
        <w:rPr>
          <w:sz w:val="22"/>
          <w:szCs w:val="22"/>
          <w:lang w:val="az-Latn-AZ"/>
        </w:rPr>
        <w:t>n</w:t>
      </w:r>
      <w:r w:rsidRPr="001A585F">
        <w:rPr>
          <w:sz w:val="22"/>
          <w:szCs w:val="22"/>
          <w:lang w:val="az-Cyrl-AZ"/>
        </w:rPr>
        <w:t xml:space="preserve"> (</w:t>
      </w:r>
      <w:r w:rsidRPr="0078169E">
        <w:rPr>
          <w:sz w:val="22"/>
          <w:szCs w:val="22"/>
          <w:lang w:val="az-Latn-AZ"/>
        </w:rPr>
        <w:t>pən</w:t>
      </w:r>
      <w:r w:rsidRPr="001A585F">
        <w:rPr>
          <w:sz w:val="22"/>
          <w:szCs w:val="22"/>
          <w:lang w:val="az-Cyrl-AZ"/>
        </w:rPr>
        <w:t>a</w:t>
      </w:r>
      <w:r w:rsidRPr="0078169E">
        <w:rPr>
          <w:sz w:val="22"/>
          <w:szCs w:val="22"/>
          <w:lang w:val="az-Latn-AZ"/>
        </w:rPr>
        <w:t>h</w:t>
      </w:r>
      <w:r w:rsidRPr="001A585F">
        <w:rPr>
          <w:sz w:val="22"/>
          <w:szCs w:val="22"/>
          <w:lang w:val="az-Cyrl-AZ"/>
        </w:rPr>
        <w:t xml:space="preserve">) </w:t>
      </w:r>
      <w:r w:rsidRPr="0078169E">
        <w:rPr>
          <w:sz w:val="22"/>
          <w:szCs w:val="22"/>
          <w:lang w:val="az-Latn-AZ"/>
        </w:rPr>
        <w:t>v</w:t>
      </w:r>
      <w:r w:rsidRPr="001A585F">
        <w:rPr>
          <w:sz w:val="22"/>
          <w:szCs w:val="22"/>
          <w:lang w:val="az-Cyrl-AZ"/>
        </w:rPr>
        <w:t>e</w:t>
      </w:r>
      <w:r w:rsidRPr="0078169E">
        <w:rPr>
          <w:sz w:val="22"/>
          <w:szCs w:val="22"/>
          <w:lang w:val="az-Latn-AZ"/>
        </w:rPr>
        <w:t>r</w:t>
      </w:r>
      <w:r w:rsidRPr="001A585F">
        <w:rPr>
          <w:sz w:val="22"/>
          <w:szCs w:val="22"/>
          <w:lang w:val="az-Cyrl-AZ"/>
        </w:rPr>
        <w:t>, e</w:t>
      </w:r>
      <w:r w:rsidRPr="0078169E">
        <w:rPr>
          <w:sz w:val="22"/>
          <w:szCs w:val="22"/>
          <w:lang w:val="az-Latn-AZ"/>
        </w:rPr>
        <w:t>y</w:t>
      </w:r>
      <w:r w:rsidRPr="001A585F">
        <w:rPr>
          <w:sz w:val="22"/>
          <w:szCs w:val="22"/>
          <w:lang w:val="az-Cyrl-AZ"/>
        </w:rPr>
        <w:t xml:space="preserve"> </w:t>
      </w:r>
      <w:r w:rsidRPr="0078169E">
        <w:rPr>
          <w:sz w:val="22"/>
          <w:szCs w:val="22"/>
          <w:lang w:val="az-Latn-AZ"/>
        </w:rPr>
        <w:t>Mücir</w:t>
      </w:r>
      <w:r w:rsidRPr="001A585F">
        <w:rPr>
          <w:sz w:val="22"/>
          <w:szCs w:val="22"/>
          <w:lang w:val="az-Cyrl-AZ"/>
        </w:rPr>
        <w:t>!</w:t>
      </w:r>
      <w:r w:rsidRPr="001A585F">
        <w:rPr>
          <w:lang w:val="az-Cyrl-AZ"/>
        </w:rPr>
        <w:t xml:space="preserve">  </w:t>
      </w:r>
      <w:r w:rsidRPr="0078169E">
        <w:rPr>
          <w:sz w:val="22"/>
          <w:szCs w:val="22"/>
          <w:lang w:val="az-Latn-AZ"/>
        </w:rPr>
        <w:t>Hər</w:t>
      </w:r>
      <w:r w:rsidRPr="001A585F">
        <w:rPr>
          <w:sz w:val="22"/>
          <w:szCs w:val="22"/>
          <w:lang w:val="az-Cyrl-AZ"/>
        </w:rPr>
        <w:t xml:space="preserve"> </w:t>
      </w:r>
      <w:r w:rsidRPr="0078169E">
        <w:rPr>
          <w:sz w:val="22"/>
          <w:szCs w:val="22"/>
          <w:lang w:val="az-Latn-AZ"/>
        </w:rPr>
        <w:t>bir</w:t>
      </w:r>
      <w:r w:rsidRPr="001A585F">
        <w:rPr>
          <w:sz w:val="22"/>
          <w:szCs w:val="22"/>
          <w:lang w:val="az-Cyrl-AZ"/>
        </w:rPr>
        <w:t xml:space="preserve"> </w:t>
      </w:r>
      <w:r w:rsidRPr="0078169E">
        <w:rPr>
          <w:sz w:val="22"/>
          <w:szCs w:val="22"/>
          <w:lang w:val="az-Latn-AZ"/>
        </w:rPr>
        <w:t>nöqs</w:t>
      </w:r>
      <w:r w:rsidRPr="001A585F">
        <w:rPr>
          <w:sz w:val="22"/>
          <w:szCs w:val="22"/>
          <w:lang w:val="az-Cyrl-AZ"/>
        </w:rPr>
        <w:t>a</w:t>
      </w:r>
      <w:r w:rsidRPr="0078169E">
        <w:rPr>
          <w:sz w:val="22"/>
          <w:szCs w:val="22"/>
          <w:lang w:val="az-Latn-AZ"/>
        </w:rPr>
        <w:t>n</w:t>
      </w:r>
      <w:r w:rsidRPr="001A585F">
        <w:rPr>
          <w:sz w:val="22"/>
          <w:szCs w:val="22"/>
          <w:lang w:val="az-Cyrl-AZ"/>
        </w:rPr>
        <w:t xml:space="preserve"> </w:t>
      </w:r>
      <w:r w:rsidRPr="0078169E">
        <w:rPr>
          <w:sz w:val="22"/>
          <w:szCs w:val="22"/>
          <w:lang w:val="az-Latn-AZ"/>
        </w:rPr>
        <w:t>və</w:t>
      </w:r>
      <w:r w:rsidRPr="001A585F">
        <w:rPr>
          <w:sz w:val="22"/>
          <w:szCs w:val="22"/>
          <w:lang w:val="az-Cyrl-AZ"/>
        </w:rPr>
        <w:t xml:space="preserve"> e</w:t>
      </w:r>
      <w:r w:rsidRPr="0078169E">
        <w:rPr>
          <w:sz w:val="22"/>
          <w:szCs w:val="22"/>
          <w:lang w:val="az-Latn-AZ"/>
        </w:rPr>
        <w:t>ybdən</w:t>
      </w:r>
      <w:r w:rsidRPr="001A585F">
        <w:rPr>
          <w:sz w:val="22"/>
          <w:szCs w:val="22"/>
          <w:lang w:val="az-Cyrl-AZ"/>
        </w:rPr>
        <w:t xml:space="preserve"> </w:t>
      </w:r>
      <w:r w:rsidRPr="0078169E">
        <w:rPr>
          <w:sz w:val="22"/>
          <w:szCs w:val="22"/>
          <w:lang w:val="az-Latn-AZ"/>
        </w:rPr>
        <w:t>p</w:t>
      </w:r>
      <w:r w:rsidRPr="001A585F">
        <w:rPr>
          <w:sz w:val="22"/>
          <w:szCs w:val="22"/>
          <w:lang w:val="az-Cyrl-AZ"/>
        </w:rPr>
        <w:t>a</w:t>
      </w:r>
      <w:r w:rsidRPr="0078169E">
        <w:rPr>
          <w:sz w:val="22"/>
          <w:szCs w:val="22"/>
          <w:lang w:val="az-Latn-AZ"/>
        </w:rPr>
        <w:t>k</w:t>
      </w:r>
      <w:r w:rsidRPr="001A585F">
        <w:rPr>
          <w:sz w:val="22"/>
          <w:szCs w:val="22"/>
          <w:lang w:val="az-Cyrl-AZ"/>
        </w:rPr>
        <w:t xml:space="preserve"> </w:t>
      </w:r>
      <w:r w:rsidRPr="0078169E">
        <w:rPr>
          <w:sz w:val="22"/>
          <w:szCs w:val="22"/>
          <w:lang w:val="az-Latn-AZ"/>
        </w:rPr>
        <w:t>və</w:t>
      </w:r>
      <w:r w:rsidRPr="001A585F">
        <w:rPr>
          <w:sz w:val="22"/>
          <w:szCs w:val="22"/>
          <w:lang w:val="az-Cyrl-AZ"/>
        </w:rPr>
        <w:t xml:space="preserve"> </w:t>
      </w:r>
      <w:r w:rsidRPr="0078169E">
        <w:rPr>
          <w:sz w:val="22"/>
          <w:szCs w:val="22"/>
          <w:lang w:val="az-Latn-AZ"/>
        </w:rPr>
        <w:t>münəzzəhsən</w:t>
      </w:r>
      <w:r w:rsidRPr="001A585F">
        <w:rPr>
          <w:sz w:val="22"/>
          <w:szCs w:val="22"/>
          <w:lang w:val="az-Cyrl-AZ"/>
        </w:rPr>
        <w:t>, e</w:t>
      </w:r>
      <w:r w:rsidRPr="0078169E">
        <w:rPr>
          <w:sz w:val="22"/>
          <w:szCs w:val="22"/>
          <w:lang w:val="az-Latn-AZ"/>
        </w:rPr>
        <w:t>y</w:t>
      </w:r>
      <w:r w:rsidRPr="001A585F">
        <w:rPr>
          <w:sz w:val="22"/>
          <w:szCs w:val="22"/>
          <w:lang w:val="az-Cyrl-AZ"/>
        </w:rPr>
        <w:t xml:space="preserve"> </w:t>
      </w:r>
      <w:r w:rsidRPr="0078169E">
        <w:rPr>
          <w:sz w:val="22"/>
          <w:szCs w:val="22"/>
          <w:lang w:val="az-Latn-AZ"/>
        </w:rPr>
        <w:t>Əfüvv</w:t>
      </w:r>
      <w:r w:rsidRPr="001A585F">
        <w:rPr>
          <w:sz w:val="22"/>
          <w:szCs w:val="22"/>
          <w:lang w:val="az-Cyrl-AZ"/>
        </w:rPr>
        <w:t xml:space="preserve"> (</w:t>
      </w:r>
      <w:r w:rsidRPr="0078169E">
        <w:rPr>
          <w:sz w:val="22"/>
          <w:szCs w:val="22"/>
          <w:lang w:val="az-Latn-AZ"/>
        </w:rPr>
        <w:t>s</w:t>
      </w:r>
      <w:r w:rsidRPr="001A585F">
        <w:rPr>
          <w:sz w:val="22"/>
          <w:szCs w:val="22"/>
          <w:lang w:val="az-Cyrl-AZ"/>
        </w:rPr>
        <w:t>a</w:t>
      </w:r>
      <w:r w:rsidRPr="0078169E">
        <w:rPr>
          <w:sz w:val="22"/>
          <w:szCs w:val="22"/>
          <w:lang w:val="az-Latn-AZ"/>
        </w:rPr>
        <w:t>ğl</w:t>
      </w:r>
      <w:r w:rsidRPr="001A585F">
        <w:rPr>
          <w:sz w:val="22"/>
          <w:szCs w:val="22"/>
          <w:lang w:val="az-Cyrl-AZ"/>
        </w:rPr>
        <w:t>a</w:t>
      </w:r>
      <w:r w:rsidRPr="0078169E">
        <w:rPr>
          <w:sz w:val="22"/>
          <w:szCs w:val="22"/>
          <w:lang w:val="az-Latn-AZ"/>
        </w:rPr>
        <w:t>mlıq</w:t>
      </w:r>
      <w:r w:rsidRPr="001A585F">
        <w:rPr>
          <w:sz w:val="22"/>
          <w:szCs w:val="22"/>
          <w:lang w:val="az-Cyrl-AZ"/>
        </w:rPr>
        <w:t xml:space="preserve"> </w:t>
      </w:r>
      <w:r w:rsidRPr="0078169E">
        <w:rPr>
          <w:sz w:val="22"/>
          <w:szCs w:val="22"/>
          <w:lang w:val="az-Latn-AZ"/>
        </w:rPr>
        <w:t>bə</w:t>
      </w:r>
      <w:r w:rsidRPr="001A585F">
        <w:rPr>
          <w:sz w:val="22"/>
          <w:szCs w:val="22"/>
          <w:lang w:val="az-Cyrl-AZ"/>
        </w:rPr>
        <w:t>x</w:t>
      </w:r>
      <w:r w:rsidRPr="0078169E">
        <w:rPr>
          <w:sz w:val="22"/>
          <w:szCs w:val="22"/>
          <w:lang w:val="az-Latn-AZ"/>
        </w:rPr>
        <w:t>ş</w:t>
      </w:r>
      <w:r w:rsidRPr="001A585F">
        <w:rPr>
          <w:sz w:val="22"/>
          <w:szCs w:val="22"/>
          <w:lang w:val="az-Cyrl-AZ"/>
        </w:rPr>
        <w:t xml:space="preserve"> e</w:t>
      </w:r>
      <w:r w:rsidRPr="0078169E">
        <w:rPr>
          <w:sz w:val="22"/>
          <w:szCs w:val="22"/>
          <w:lang w:val="az-Latn-AZ"/>
        </w:rPr>
        <w:t>dən</w:t>
      </w:r>
      <w:r w:rsidRPr="001A585F">
        <w:rPr>
          <w:sz w:val="22"/>
          <w:szCs w:val="22"/>
          <w:lang w:val="az-Cyrl-AZ"/>
        </w:rPr>
        <w:t xml:space="preserve">, </w:t>
      </w:r>
      <w:r w:rsidRPr="0078169E">
        <w:rPr>
          <w:sz w:val="22"/>
          <w:szCs w:val="22"/>
          <w:lang w:val="az-Latn-AZ"/>
        </w:rPr>
        <w:t>üqubəti</w:t>
      </w:r>
      <w:r w:rsidRPr="001A585F">
        <w:rPr>
          <w:sz w:val="22"/>
          <w:szCs w:val="22"/>
          <w:lang w:val="az-Cyrl-AZ"/>
        </w:rPr>
        <w:t xml:space="preserve">, </w:t>
      </w:r>
      <w:r w:rsidRPr="0078169E">
        <w:rPr>
          <w:sz w:val="22"/>
          <w:szCs w:val="22"/>
          <w:lang w:val="az-Latn-AZ"/>
        </w:rPr>
        <w:t>intiq</w:t>
      </w:r>
      <w:r w:rsidRPr="001A585F">
        <w:rPr>
          <w:sz w:val="22"/>
          <w:szCs w:val="22"/>
          <w:lang w:val="az-Cyrl-AZ"/>
        </w:rPr>
        <w:t>a</w:t>
      </w:r>
      <w:r w:rsidRPr="0078169E">
        <w:rPr>
          <w:sz w:val="22"/>
          <w:szCs w:val="22"/>
          <w:lang w:val="az-Latn-AZ"/>
        </w:rPr>
        <w:t>mı</w:t>
      </w:r>
      <w:r w:rsidRPr="001A585F">
        <w:rPr>
          <w:sz w:val="22"/>
          <w:szCs w:val="22"/>
          <w:lang w:val="az-Cyrl-AZ"/>
        </w:rPr>
        <w:t xml:space="preserve"> </w:t>
      </w:r>
      <w:r w:rsidRPr="0078169E">
        <w:rPr>
          <w:sz w:val="22"/>
          <w:szCs w:val="22"/>
          <w:lang w:val="az-Latn-AZ"/>
        </w:rPr>
        <w:t>tərk</w:t>
      </w:r>
      <w:r w:rsidRPr="001A585F">
        <w:rPr>
          <w:sz w:val="22"/>
          <w:szCs w:val="22"/>
          <w:lang w:val="az-Cyrl-AZ"/>
        </w:rPr>
        <w:t xml:space="preserve"> e</w:t>
      </w:r>
      <w:r w:rsidRPr="0078169E">
        <w:rPr>
          <w:sz w:val="22"/>
          <w:szCs w:val="22"/>
          <w:lang w:val="az-Latn-AZ"/>
        </w:rPr>
        <w:t>dən</w:t>
      </w:r>
      <w:r w:rsidRPr="001A585F">
        <w:rPr>
          <w:sz w:val="22"/>
          <w:szCs w:val="22"/>
          <w:lang w:val="az-Cyrl-AZ"/>
        </w:rPr>
        <w:t xml:space="preserve">), </w:t>
      </w:r>
      <w:r w:rsidRPr="0078169E">
        <w:rPr>
          <w:sz w:val="22"/>
          <w:szCs w:val="22"/>
          <w:lang w:val="az-Latn-AZ"/>
        </w:rPr>
        <w:t>uc</w:t>
      </w:r>
      <w:r w:rsidRPr="001A585F">
        <w:rPr>
          <w:sz w:val="22"/>
          <w:szCs w:val="22"/>
          <w:lang w:val="az-Cyrl-AZ"/>
        </w:rPr>
        <w:t xml:space="preserve">a </w:t>
      </w:r>
      <w:r w:rsidRPr="0078169E">
        <w:rPr>
          <w:sz w:val="22"/>
          <w:szCs w:val="22"/>
          <w:lang w:val="az-Latn-AZ"/>
        </w:rPr>
        <w:t>məq</w:t>
      </w:r>
      <w:r w:rsidRPr="001A585F">
        <w:rPr>
          <w:sz w:val="22"/>
          <w:szCs w:val="22"/>
          <w:lang w:val="az-Cyrl-AZ"/>
        </w:rPr>
        <w:t>a</w:t>
      </w:r>
      <w:r w:rsidRPr="0078169E">
        <w:rPr>
          <w:sz w:val="22"/>
          <w:szCs w:val="22"/>
          <w:lang w:val="az-Latn-AZ"/>
        </w:rPr>
        <w:t>mlıs</w:t>
      </w:r>
      <w:r w:rsidRPr="001A585F">
        <w:rPr>
          <w:sz w:val="22"/>
          <w:szCs w:val="22"/>
          <w:lang w:val="az-Cyrl-AZ"/>
        </w:rPr>
        <w:t>a</w:t>
      </w:r>
      <w:r w:rsidRPr="0078169E">
        <w:rPr>
          <w:sz w:val="22"/>
          <w:szCs w:val="22"/>
          <w:lang w:val="az-Latn-AZ"/>
        </w:rPr>
        <w:t>n</w:t>
      </w:r>
      <w:r w:rsidRPr="001A585F">
        <w:rPr>
          <w:sz w:val="22"/>
          <w:szCs w:val="22"/>
          <w:lang w:val="az-Cyrl-AZ"/>
        </w:rPr>
        <w:t>, e</w:t>
      </w:r>
      <w:r w:rsidRPr="0078169E">
        <w:rPr>
          <w:sz w:val="22"/>
          <w:szCs w:val="22"/>
          <w:lang w:val="az-Latn-AZ"/>
        </w:rPr>
        <w:t>y</w:t>
      </w:r>
      <w:r w:rsidRPr="001A585F">
        <w:rPr>
          <w:sz w:val="22"/>
          <w:szCs w:val="22"/>
          <w:lang w:val="az-Cyrl-AZ"/>
        </w:rPr>
        <w:t xml:space="preserve"> </w:t>
      </w:r>
      <w:r w:rsidRPr="0078169E">
        <w:rPr>
          <w:sz w:val="22"/>
          <w:szCs w:val="22"/>
          <w:lang w:val="az-Latn-AZ"/>
        </w:rPr>
        <w:t>Müntəqim</w:t>
      </w:r>
      <w:r w:rsidRPr="001A585F">
        <w:rPr>
          <w:sz w:val="22"/>
          <w:szCs w:val="22"/>
          <w:lang w:val="az-Cyrl-AZ"/>
        </w:rPr>
        <w:t xml:space="preserve"> (</w:t>
      </w:r>
      <w:r w:rsidRPr="0078169E">
        <w:rPr>
          <w:sz w:val="22"/>
          <w:szCs w:val="22"/>
          <w:lang w:val="az-Latn-AZ"/>
        </w:rPr>
        <w:t>z</w:t>
      </w:r>
      <w:r w:rsidRPr="001A585F">
        <w:rPr>
          <w:sz w:val="22"/>
          <w:szCs w:val="22"/>
          <w:lang w:val="az-Cyrl-AZ"/>
        </w:rPr>
        <w:t>a</w:t>
      </w:r>
      <w:r w:rsidRPr="0078169E">
        <w:rPr>
          <w:sz w:val="22"/>
          <w:szCs w:val="22"/>
          <w:lang w:val="az-Latn-AZ"/>
        </w:rPr>
        <w:t>lıml</w:t>
      </w:r>
      <w:r w:rsidRPr="001A585F">
        <w:rPr>
          <w:sz w:val="22"/>
          <w:szCs w:val="22"/>
          <w:lang w:val="az-Cyrl-AZ"/>
        </w:rPr>
        <w:t>a</w:t>
      </w:r>
      <w:r w:rsidRPr="0078169E">
        <w:rPr>
          <w:sz w:val="22"/>
          <w:szCs w:val="22"/>
          <w:lang w:val="az-Latn-AZ"/>
        </w:rPr>
        <w:t>rd</w:t>
      </w:r>
      <w:r w:rsidRPr="001A585F">
        <w:rPr>
          <w:sz w:val="22"/>
          <w:szCs w:val="22"/>
          <w:lang w:val="az-Cyrl-AZ"/>
        </w:rPr>
        <w:t>a</w:t>
      </w:r>
      <w:r w:rsidRPr="0078169E">
        <w:rPr>
          <w:sz w:val="22"/>
          <w:szCs w:val="22"/>
          <w:lang w:val="az-Latn-AZ"/>
        </w:rPr>
        <w:t>n</w:t>
      </w:r>
      <w:r w:rsidRPr="001A585F">
        <w:rPr>
          <w:sz w:val="22"/>
          <w:szCs w:val="22"/>
          <w:lang w:val="az-Cyrl-AZ"/>
        </w:rPr>
        <w:t xml:space="preserve"> </w:t>
      </w:r>
      <w:r w:rsidRPr="0078169E">
        <w:rPr>
          <w:sz w:val="22"/>
          <w:szCs w:val="22"/>
          <w:lang w:val="az-Latn-AZ"/>
        </w:rPr>
        <w:t>intiq</w:t>
      </w:r>
      <w:r w:rsidRPr="001A585F">
        <w:rPr>
          <w:sz w:val="22"/>
          <w:szCs w:val="22"/>
          <w:lang w:val="az-Cyrl-AZ"/>
        </w:rPr>
        <w:t>a</w:t>
      </w:r>
      <w:r w:rsidRPr="0078169E">
        <w:rPr>
          <w:sz w:val="22"/>
          <w:szCs w:val="22"/>
          <w:lang w:val="az-Latn-AZ"/>
        </w:rPr>
        <w:t>m</w:t>
      </w:r>
      <w:r w:rsidRPr="001A585F">
        <w:rPr>
          <w:sz w:val="22"/>
          <w:szCs w:val="22"/>
          <w:lang w:val="az-Cyrl-AZ"/>
        </w:rPr>
        <w:t xml:space="preserve"> a</w:t>
      </w:r>
      <w:r w:rsidRPr="0078169E">
        <w:rPr>
          <w:sz w:val="22"/>
          <w:szCs w:val="22"/>
          <w:lang w:val="az-Latn-AZ"/>
        </w:rPr>
        <w:t>l</w:t>
      </w:r>
      <w:r w:rsidRPr="001A585F">
        <w:rPr>
          <w:sz w:val="22"/>
          <w:szCs w:val="22"/>
          <w:lang w:val="az-Cyrl-AZ"/>
        </w:rPr>
        <w:t>a</w:t>
      </w:r>
      <w:r w:rsidRPr="0078169E">
        <w:rPr>
          <w:sz w:val="22"/>
          <w:szCs w:val="22"/>
          <w:lang w:val="az-Latn-AZ"/>
        </w:rPr>
        <w:t>n</w:t>
      </w:r>
      <w:r w:rsidRPr="001A585F">
        <w:rPr>
          <w:sz w:val="22"/>
          <w:szCs w:val="22"/>
          <w:lang w:val="az-Cyrl-AZ"/>
        </w:rPr>
        <w:t xml:space="preserve">)! </w:t>
      </w:r>
      <w:r w:rsidRPr="0078169E">
        <w:rPr>
          <w:sz w:val="22"/>
          <w:szCs w:val="22"/>
          <w:lang w:val="az-Latn-AZ"/>
        </w:rPr>
        <w:t>Bizə</w:t>
      </w:r>
      <w:r w:rsidRPr="001A585F">
        <w:rPr>
          <w:sz w:val="22"/>
          <w:szCs w:val="22"/>
          <w:lang w:val="az-Cyrl-AZ"/>
        </w:rPr>
        <w:t xml:space="preserve"> </w:t>
      </w:r>
      <w:r w:rsidRPr="0078169E">
        <w:rPr>
          <w:sz w:val="22"/>
          <w:szCs w:val="22"/>
          <w:lang w:val="az-Latn-AZ"/>
        </w:rPr>
        <w:t>Öz</w:t>
      </w:r>
      <w:r w:rsidRPr="001A585F">
        <w:rPr>
          <w:sz w:val="22"/>
          <w:szCs w:val="22"/>
          <w:lang w:val="az-Cyrl-AZ"/>
        </w:rPr>
        <w:t xml:space="preserve"> </w:t>
      </w:r>
      <w:r w:rsidRPr="0078169E">
        <w:rPr>
          <w:sz w:val="22"/>
          <w:szCs w:val="22"/>
          <w:lang w:val="az-Latn-AZ"/>
        </w:rPr>
        <w:t>qəhr</w:t>
      </w:r>
      <w:r w:rsidRPr="001A585F">
        <w:rPr>
          <w:sz w:val="22"/>
          <w:szCs w:val="22"/>
          <w:lang w:val="az-Cyrl-AZ"/>
        </w:rPr>
        <w:t xml:space="preserve"> o</w:t>
      </w:r>
      <w:r w:rsidRPr="0078169E">
        <w:rPr>
          <w:sz w:val="22"/>
          <w:szCs w:val="22"/>
          <w:lang w:val="az-Latn-AZ"/>
        </w:rPr>
        <w:t>dund</w:t>
      </w:r>
      <w:r w:rsidRPr="001A585F">
        <w:rPr>
          <w:sz w:val="22"/>
          <w:szCs w:val="22"/>
          <w:lang w:val="az-Cyrl-AZ"/>
        </w:rPr>
        <w:t>a</w:t>
      </w:r>
      <w:r w:rsidRPr="0078169E">
        <w:rPr>
          <w:sz w:val="22"/>
          <w:szCs w:val="22"/>
          <w:lang w:val="az-Latn-AZ"/>
        </w:rPr>
        <w:t>n</w:t>
      </w:r>
      <w:r w:rsidRPr="001A585F">
        <w:rPr>
          <w:sz w:val="22"/>
          <w:szCs w:val="22"/>
          <w:lang w:val="az-Cyrl-AZ"/>
        </w:rPr>
        <w:t xml:space="preserve"> a</w:t>
      </w:r>
      <w:r w:rsidRPr="0078169E">
        <w:rPr>
          <w:sz w:val="22"/>
          <w:szCs w:val="22"/>
          <w:lang w:val="az-Latn-AZ"/>
        </w:rPr>
        <w:t>m</w:t>
      </w:r>
      <w:r w:rsidRPr="001A585F">
        <w:rPr>
          <w:sz w:val="22"/>
          <w:szCs w:val="22"/>
          <w:lang w:val="az-Cyrl-AZ"/>
        </w:rPr>
        <w:t>a</w:t>
      </w:r>
      <w:r w:rsidRPr="0078169E">
        <w:rPr>
          <w:sz w:val="22"/>
          <w:szCs w:val="22"/>
          <w:lang w:val="az-Latn-AZ"/>
        </w:rPr>
        <w:t>n</w:t>
      </w:r>
      <w:r w:rsidRPr="001A585F">
        <w:rPr>
          <w:sz w:val="22"/>
          <w:szCs w:val="22"/>
          <w:lang w:val="az-Cyrl-AZ"/>
        </w:rPr>
        <w:t xml:space="preserve"> (</w:t>
      </w:r>
      <w:r w:rsidRPr="0078169E">
        <w:rPr>
          <w:sz w:val="22"/>
          <w:szCs w:val="22"/>
          <w:lang w:val="az-Latn-AZ"/>
        </w:rPr>
        <w:t>pən</w:t>
      </w:r>
      <w:r w:rsidRPr="001A585F">
        <w:rPr>
          <w:sz w:val="22"/>
          <w:szCs w:val="22"/>
          <w:lang w:val="az-Cyrl-AZ"/>
        </w:rPr>
        <w:t>a</w:t>
      </w:r>
      <w:r w:rsidRPr="0078169E">
        <w:rPr>
          <w:sz w:val="22"/>
          <w:szCs w:val="22"/>
          <w:lang w:val="az-Latn-AZ"/>
        </w:rPr>
        <w:t>h</w:t>
      </w:r>
      <w:r w:rsidRPr="001A585F">
        <w:rPr>
          <w:sz w:val="22"/>
          <w:szCs w:val="22"/>
          <w:lang w:val="az-Cyrl-AZ"/>
        </w:rPr>
        <w:t xml:space="preserve">) </w:t>
      </w:r>
      <w:r w:rsidRPr="0078169E">
        <w:rPr>
          <w:sz w:val="22"/>
          <w:szCs w:val="22"/>
          <w:lang w:val="az-Latn-AZ"/>
        </w:rPr>
        <w:t>v</w:t>
      </w:r>
      <w:r w:rsidRPr="001A585F">
        <w:rPr>
          <w:sz w:val="22"/>
          <w:szCs w:val="22"/>
          <w:lang w:val="az-Cyrl-AZ"/>
        </w:rPr>
        <w:t>e</w:t>
      </w:r>
      <w:r w:rsidRPr="0078169E">
        <w:rPr>
          <w:sz w:val="22"/>
          <w:szCs w:val="22"/>
          <w:lang w:val="az-Latn-AZ"/>
        </w:rPr>
        <w:t>r</w:t>
      </w:r>
      <w:r w:rsidRPr="001A585F">
        <w:rPr>
          <w:sz w:val="22"/>
          <w:szCs w:val="22"/>
          <w:lang w:val="az-Cyrl-AZ"/>
        </w:rPr>
        <w:t>, e</w:t>
      </w:r>
      <w:r w:rsidRPr="0078169E">
        <w:rPr>
          <w:sz w:val="22"/>
          <w:szCs w:val="22"/>
          <w:lang w:val="az-Latn-AZ"/>
        </w:rPr>
        <w:t>y</w:t>
      </w:r>
      <w:r w:rsidRPr="001A585F">
        <w:rPr>
          <w:sz w:val="22"/>
          <w:szCs w:val="22"/>
          <w:lang w:val="az-Cyrl-AZ"/>
        </w:rPr>
        <w:t xml:space="preserve"> </w:t>
      </w:r>
      <w:r w:rsidRPr="0078169E">
        <w:rPr>
          <w:sz w:val="22"/>
          <w:szCs w:val="22"/>
          <w:lang w:val="az-Latn-AZ"/>
        </w:rPr>
        <w:t>Mücir</w:t>
      </w:r>
      <w:r w:rsidRPr="001A585F">
        <w:rPr>
          <w:sz w:val="22"/>
          <w:szCs w:val="22"/>
          <w:lang w:val="az-Cyrl-AZ"/>
        </w:rPr>
        <w:t xml:space="preserve">!  </w:t>
      </w:r>
      <w:r w:rsidRPr="0078169E">
        <w:rPr>
          <w:sz w:val="22"/>
          <w:szCs w:val="22"/>
          <w:lang w:val="az-Latn-AZ"/>
        </w:rPr>
        <w:t>Hər</w:t>
      </w:r>
      <w:r w:rsidRPr="001A585F">
        <w:rPr>
          <w:sz w:val="22"/>
          <w:szCs w:val="22"/>
          <w:lang w:val="az-Cyrl-AZ"/>
        </w:rPr>
        <w:t xml:space="preserve"> </w:t>
      </w:r>
      <w:r w:rsidRPr="0078169E">
        <w:rPr>
          <w:sz w:val="22"/>
          <w:szCs w:val="22"/>
          <w:lang w:val="az-Latn-AZ"/>
        </w:rPr>
        <w:t>bir</w:t>
      </w:r>
      <w:r w:rsidRPr="001A585F">
        <w:rPr>
          <w:sz w:val="22"/>
          <w:szCs w:val="22"/>
          <w:lang w:val="az-Cyrl-AZ"/>
        </w:rPr>
        <w:t xml:space="preserve"> </w:t>
      </w:r>
      <w:r w:rsidRPr="0078169E">
        <w:rPr>
          <w:sz w:val="22"/>
          <w:szCs w:val="22"/>
          <w:lang w:val="az-Latn-AZ"/>
        </w:rPr>
        <w:t>nöqs</w:t>
      </w:r>
      <w:r w:rsidRPr="001A585F">
        <w:rPr>
          <w:sz w:val="22"/>
          <w:szCs w:val="22"/>
          <w:lang w:val="az-Cyrl-AZ"/>
        </w:rPr>
        <w:t>a</w:t>
      </w:r>
      <w:r w:rsidRPr="0078169E">
        <w:rPr>
          <w:sz w:val="22"/>
          <w:szCs w:val="22"/>
          <w:lang w:val="az-Latn-AZ"/>
        </w:rPr>
        <w:t>n</w:t>
      </w:r>
      <w:r w:rsidRPr="001A585F">
        <w:rPr>
          <w:sz w:val="22"/>
          <w:szCs w:val="22"/>
          <w:lang w:val="az-Cyrl-AZ"/>
        </w:rPr>
        <w:t xml:space="preserve"> </w:t>
      </w:r>
      <w:r w:rsidRPr="0078169E">
        <w:rPr>
          <w:sz w:val="22"/>
          <w:szCs w:val="22"/>
          <w:lang w:val="az-Latn-AZ"/>
        </w:rPr>
        <w:t>və</w:t>
      </w:r>
      <w:r w:rsidRPr="001A585F">
        <w:rPr>
          <w:sz w:val="22"/>
          <w:szCs w:val="22"/>
          <w:lang w:val="az-Cyrl-AZ"/>
        </w:rPr>
        <w:t xml:space="preserve"> e</w:t>
      </w:r>
      <w:r w:rsidRPr="0078169E">
        <w:rPr>
          <w:sz w:val="22"/>
          <w:szCs w:val="22"/>
          <w:lang w:val="az-Latn-AZ"/>
        </w:rPr>
        <w:t>ybdən</w:t>
      </w:r>
      <w:r w:rsidRPr="001A585F">
        <w:rPr>
          <w:sz w:val="22"/>
          <w:szCs w:val="22"/>
          <w:lang w:val="az-Cyrl-AZ"/>
        </w:rPr>
        <w:t xml:space="preserve"> </w:t>
      </w:r>
      <w:r w:rsidRPr="0078169E">
        <w:rPr>
          <w:sz w:val="22"/>
          <w:szCs w:val="22"/>
          <w:lang w:val="az-Latn-AZ"/>
        </w:rPr>
        <w:t>p</w:t>
      </w:r>
      <w:r w:rsidRPr="001A585F">
        <w:rPr>
          <w:sz w:val="22"/>
          <w:szCs w:val="22"/>
          <w:lang w:val="az-Cyrl-AZ"/>
        </w:rPr>
        <w:t>a</w:t>
      </w:r>
      <w:r w:rsidRPr="0078169E">
        <w:rPr>
          <w:sz w:val="22"/>
          <w:szCs w:val="22"/>
          <w:lang w:val="az-Latn-AZ"/>
        </w:rPr>
        <w:t>k</w:t>
      </w:r>
      <w:r w:rsidRPr="001A585F">
        <w:rPr>
          <w:sz w:val="22"/>
          <w:szCs w:val="22"/>
          <w:lang w:val="az-Cyrl-AZ"/>
        </w:rPr>
        <w:t xml:space="preserve"> </w:t>
      </w:r>
      <w:r w:rsidRPr="0078169E">
        <w:rPr>
          <w:sz w:val="22"/>
          <w:szCs w:val="22"/>
          <w:lang w:val="az-Latn-AZ"/>
        </w:rPr>
        <w:t>və</w:t>
      </w:r>
      <w:r w:rsidRPr="001A585F">
        <w:rPr>
          <w:sz w:val="22"/>
          <w:szCs w:val="22"/>
          <w:lang w:val="az-Cyrl-AZ"/>
        </w:rPr>
        <w:t xml:space="preserve"> </w:t>
      </w:r>
      <w:r w:rsidRPr="0078169E">
        <w:rPr>
          <w:sz w:val="22"/>
          <w:szCs w:val="22"/>
          <w:lang w:val="az-Latn-AZ"/>
        </w:rPr>
        <w:t>münəzzəhsən</w:t>
      </w:r>
      <w:r w:rsidRPr="001A585F">
        <w:rPr>
          <w:sz w:val="22"/>
          <w:szCs w:val="22"/>
          <w:lang w:val="az-Cyrl-AZ"/>
        </w:rPr>
        <w:t>, e</w:t>
      </w:r>
      <w:r w:rsidRPr="0078169E">
        <w:rPr>
          <w:sz w:val="22"/>
          <w:szCs w:val="22"/>
          <w:lang w:val="az-Latn-AZ"/>
        </w:rPr>
        <w:t>y</w:t>
      </w:r>
      <w:r w:rsidRPr="001A585F">
        <w:rPr>
          <w:sz w:val="22"/>
          <w:szCs w:val="22"/>
          <w:lang w:val="az-Cyrl-AZ"/>
        </w:rPr>
        <w:t xml:space="preserve"> </w:t>
      </w:r>
      <w:r w:rsidRPr="0078169E">
        <w:rPr>
          <w:sz w:val="22"/>
          <w:szCs w:val="22"/>
          <w:lang w:val="az-Latn-AZ"/>
        </w:rPr>
        <w:t>V</w:t>
      </w:r>
      <w:r w:rsidRPr="001A585F">
        <w:rPr>
          <w:sz w:val="22"/>
          <w:szCs w:val="22"/>
          <w:lang w:val="az-Cyrl-AZ"/>
        </w:rPr>
        <w:t>a</w:t>
      </w:r>
      <w:r w:rsidRPr="0078169E">
        <w:rPr>
          <w:sz w:val="22"/>
          <w:szCs w:val="22"/>
          <w:lang w:val="az-Latn-AZ"/>
        </w:rPr>
        <w:t>si</w:t>
      </w:r>
      <w:r w:rsidRPr="001A585F">
        <w:rPr>
          <w:sz w:val="22"/>
          <w:szCs w:val="22"/>
          <w:lang w:val="az-Cyrl-AZ"/>
        </w:rPr>
        <w:t xml:space="preserve"> (</w:t>
      </w:r>
      <w:r w:rsidRPr="0078169E">
        <w:rPr>
          <w:sz w:val="22"/>
          <w:szCs w:val="22"/>
          <w:lang w:val="az-Latn-AZ"/>
        </w:rPr>
        <w:t>istənilən</w:t>
      </w:r>
      <w:r w:rsidRPr="001A585F">
        <w:rPr>
          <w:sz w:val="22"/>
          <w:szCs w:val="22"/>
          <w:lang w:val="az-Cyrl-AZ"/>
        </w:rPr>
        <w:t xml:space="preserve"> </w:t>
      </w:r>
      <w:r w:rsidRPr="0078169E">
        <w:rPr>
          <w:sz w:val="22"/>
          <w:szCs w:val="22"/>
          <w:lang w:val="az-Latn-AZ"/>
        </w:rPr>
        <w:t>ş</w:t>
      </w:r>
      <w:r w:rsidRPr="001A585F">
        <w:rPr>
          <w:sz w:val="22"/>
          <w:szCs w:val="22"/>
          <w:lang w:val="az-Cyrl-AZ"/>
        </w:rPr>
        <w:t>e</w:t>
      </w:r>
      <w:r w:rsidRPr="0078169E">
        <w:rPr>
          <w:sz w:val="22"/>
          <w:szCs w:val="22"/>
          <w:lang w:val="az-Latn-AZ"/>
        </w:rPr>
        <w:t>ylərdən</w:t>
      </w:r>
      <w:r w:rsidRPr="001A585F">
        <w:rPr>
          <w:sz w:val="22"/>
          <w:szCs w:val="22"/>
          <w:lang w:val="az-Cyrl-AZ"/>
        </w:rPr>
        <w:t xml:space="preserve"> </w:t>
      </w:r>
      <w:r w:rsidRPr="0078169E">
        <w:rPr>
          <w:sz w:val="22"/>
          <w:szCs w:val="22"/>
          <w:lang w:val="az-Latn-AZ"/>
        </w:rPr>
        <w:t>d</w:t>
      </w:r>
      <w:r w:rsidRPr="001A585F">
        <w:rPr>
          <w:sz w:val="22"/>
          <w:szCs w:val="22"/>
          <w:lang w:val="az-Cyrl-AZ"/>
        </w:rPr>
        <w:t>a</w:t>
      </w:r>
      <w:r w:rsidRPr="0078169E">
        <w:rPr>
          <w:sz w:val="22"/>
          <w:szCs w:val="22"/>
          <w:lang w:val="az-Latn-AZ"/>
        </w:rPr>
        <w:t>h</w:t>
      </w:r>
      <w:r w:rsidRPr="001A585F">
        <w:rPr>
          <w:sz w:val="22"/>
          <w:szCs w:val="22"/>
          <w:lang w:val="az-Cyrl-AZ"/>
        </w:rPr>
        <w:t xml:space="preserve">a </w:t>
      </w:r>
      <w:r w:rsidRPr="0078169E">
        <w:rPr>
          <w:sz w:val="22"/>
          <w:szCs w:val="22"/>
          <w:lang w:val="az-Latn-AZ"/>
        </w:rPr>
        <w:t>g</w:t>
      </w:r>
      <w:r w:rsidRPr="001A585F">
        <w:rPr>
          <w:sz w:val="22"/>
          <w:szCs w:val="22"/>
          <w:lang w:val="az-Cyrl-AZ"/>
        </w:rPr>
        <w:t>e</w:t>
      </w:r>
      <w:r w:rsidRPr="0078169E">
        <w:rPr>
          <w:sz w:val="22"/>
          <w:szCs w:val="22"/>
          <w:lang w:val="az-Latn-AZ"/>
        </w:rPr>
        <w:t>niş</w:t>
      </w:r>
      <w:r w:rsidRPr="001A585F">
        <w:rPr>
          <w:sz w:val="22"/>
          <w:szCs w:val="22"/>
          <w:lang w:val="az-Cyrl-AZ"/>
        </w:rPr>
        <w:t xml:space="preserve"> </w:t>
      </w:r>
      <w:r w:rsidRPr="0078169E">
        <w:rPr>
          <w:sz w:val="22"/>
          <w:szCs w:val="22"/>
          <w:lang w:val="az-Latn-AZ"/>
        </w:rPr>
        <w:t>ət</w:t>
      </w:r>
      <w:r w:rsidRPr="001A585F">
        <w:rPr>
          <w:sz w:val="22"/>
          <w:szCs w:val="22"/>
          <w:lang w:val="az-Cyrl-AZ"/>
        </w:rPr>
        <w:t>a e</w:t>
      </w:r>
      <w:r w:rsidRPr="0078169E">
        <w:rPr>
          <w:sz w:val="22"/>
          <w:szCs w:val="22"/>
          <w:lang w:val="az-Latn-AZ"/>
        </w:rPr>
        <w:t>dən</w:t>
      </w:r>
      <w:r w:rsidRPr="001A585F">
        <w:rPr>
          <w:sz w:val="22"/>
          <w:szCs w:val="22"/>
          <w:lang w:val="az-Cyrl-AZ"/>
        </w:rPr>
        <w:t xml:space="preserve">, </w:t>
      </w:r>
      <w:r w:rsidRPr="0078169E">
        <w:rPr>
          <w:sz w:val="22"/>
          <w:szCs w:val="22"/>
          <w:lang w:val="az-Latn-AZ"/>
        </w:rPr>
        <w:t>qəniliyi</w:t>
      </w:r>
      <w:r w:rsidRPr="001A585F">
        <w:rPr>
          <w:sz w:val="22"/>
          <w:szCs w:val="22"/>
          <w:lang w:val="az-Cyrl-AZ"/>
        </w:rPr>
        <w:t xml:space="preserve"> </w:t>
      </w:r>
      <w:r w:rsidRPr="0078169E">
        <w:rPr>
          <w:sz w:val="22"/>
          <w:szCs w:val="22"/>
          <w:lang w:val="az-Latn-AZ"/>
        </w:rPr>
        <w:t>bütün</w:t>
      </w:r>
      <w:r w:rsidRPr="001A585F">
        <w:rPr>
          <w:sz w:val="22"/>
          <w:szCs w:val="22"/>
          <w:lang w:val="az-Cyrl-AZ"/>
        </w:rPr>
        <w:t xml:space="preserve"> </w:t>
      </w:r>
      <w:r w:rsidRPr="0078169E">
        <w:rPr>
          <w:sz w:val="22"/>
          <w:szCs w:val="22"/>
          <w:lang w:val="az-Latn-AZ"/>
        </w:rPr>
        <w:t>fəqirlərə</w:t>
      </w:r>
      <w:r w:rsidRPr="001A585F">
        <w:rPr>
          <w:sz w:val="22"/>
          <w:szCs w:val="22"/>
          <w:lang w:val="az-Cyrl-AZ"/>
        </w:rPr>
        <w:t xml:space="preserve">, </w:t>
      </w:r>
      <w:r w:rsidRPr="0078169E">
        <w:rPr>
          <w:sz w:val="22"/>
          <w:szCs w:val="22"/>
          <w:lang w:val="az-Latn-AZ"/>
        </w:rPr>
        <w:t>ruzi</w:t>
      </w:r>
      <w:r w:rsidRPr="001A585F">
        <w:rPr>
          <w:sz w:val="22"/>
          <w:szCs w:val="22"/>
          <w:lang w:val="az-Cyrl-AZ"/>
        </w:rPr>
        <w:t xml:space="preserve"> </w:t>
      </w:r>
      <w:r w:rsidRPr="0078169E">
        <w:rPr>
          <w:sz w:val="22"/>
          <w:szCs w:val="22"/>
          <w:lang w:val="az-Latn-AZ"/>
        </w:rPr>
        <w:t>və</w:t>
      </w:r>
      <w:r w:rsidRPr="001A585F">
        <w:rPr>
          <w:sz w:val="22"/>
          <w:szCs w:val="22"/>
          <w:lang w:val="az-Cyrl-AZ"/>
        </w:rPr>
        <w:t xml:space="preserve"> </w:t>
      </w:r>
      <w:r w:rsidRPr="0078169E">
        <w:rPr>
          <w:sz w:val="22"/>
          <w:szCs w:val="22"/>
          <w:lang w:val="az-Latn-AZ"/>
        </w:rPr>
        <w:t>rəhməti</w:t>
      </w:r>
      <w:r w:rsidRPr="001A585F">
        <w:rPr>
          <w:sz w:val="22"/>
          <w:szCs w:val="22"/>
          <w:lang w:val="az-Cyrl-AZ"/>
        </w:rPr>
        <w:t xml:space="preserve"> </w:t>
      </w:r>
      <w:r w:rsidRPr="0078169E">
        <w:rPr>
          <w:sz w:val="22"/>
          <w:szCs w:val="22"/>
          <w:lang w:val="az-Latn-AZ"/>
        </w:rPr>
        <w:t>bütün</w:t>
      </w:r>
      <w:r w:rsidRPr="001A585F">
        <w:rPr>
          <w:sz w:val="22"/>
          <w:szCs w:val="22"/>
          <w:lang w:val="az-Cyrl-AZ"/>
        </w:rPr>
        <w:t xml:space="preserve"> </w:t>
      </w:r>
      <w:r w:rsidRPr="0078169E">
        <w:rPr>
          <w:sz w:val="22"/>
          <w:szCs w:val="22"/>
          <w:lang w:val="az-Latn-AZ"/>
        </w:rPr>
        <w:t>mə</w:t>
      </w:r>
      <w:r w:rsidRPr="001A585F">
        <w:rPr>
          <w:sz w:val="22"/>
          <w:szCs w:val="22"/>
          <w:lang w:val="az-Cyrl-AZ"/>
        </w:rPr>
        <w:t>x</w:t>
      </w:r>
      <w:r w:rsidRPr="0078169E">
        <w:rPr>
          <w:sz w:val="22"/>
          <w:szCs w:val="22"/>
          <w:lang w:val="az-Latn-AZ"/>
        </w:rPr>
        <w:t>luq</w:t>
      </w:r>
      <w:r w:rsidRPr="001A585F">
        <w:rPr>
          <w:sz w:val="22"/>
          <w:szCs w:val="22"/>
          <w:lang w:val="az-Cyrl-AZ"/>
        </w:rPr>
        <w:t>a</w:t>
      </w:r>
      <w:r w:rsidRPr="0078169E">
        <w:rPr>
          <w:sz w:val="22"/>
          <w:szCs w:val="22"/>
          <w:lang w:val="az-Latn-AZ"/>
        </w:rPr>
        <w:t>t</w:t>
      </w:r>
      <w:r w:rsidRPr="001A585F">
        <w:rPr>
          <w:sz w:val="22"/>
          <w:szCs w:val="22"/>
          <w:lang w:val="az-Cyrl-AZ"/>
        </w:rPr>
        <w:t xml:space="preserve">a </w:t>
      </w:r>
      <w:r w:rsidRPr="0078169E">
        <w:rPr>
          <w:sz w:val="22"/>
          <w:szCs w:val="22"/>
          <w:lang w:val="az-Latn-AZ"/>
        </w:rPr>
        <w:t>ş</w:t>
      </w:r>
      <w:r w:rsidRPr="001A585F">
        <w:rPr>
          <w:sz w:val="22"/>
          <w:szCs w:val="22"/>
          <w:lang w:val="az-Cyrl-AZ"/>
        </w:rPr>
        <w:t>a</w:t>
      </w:r>
      <w:r w:rsidRPr="0078169E">
        <w:rPr>
          <w:sz w:val="22"/>
          <w:szCs w:val="22"/>
          <w:lang w:val="az-Latn-AZ"/>
        </w:rPr>
        <w:t>mil</w:t>
      </w:r>
      <w:r w:rsidRPr="001A585F">
        <w:rPr>
          <w:sz w:val="22"/>
          <w:szCs w:val="22"/>
          <w:lang w:val="az-Cyrl-AZ"/>
        </w:rPr>
        <w:t xml:space="preserve"> o</w:t>
      </w:r>
      <w:r w:rsidRPr="0078169E">
        <w:rPr>
          <w:sz w:val="22"/>
          <w:szCs w:val="22"/>
          <w:lang w:val="az-Latn-AZ"/>
        </w:rPr>
        <w:t>l</w:t>
      </w:r>
      <w:r w:rsidRPr="001A585F">
        <w:rPr>
          <w:sz w:val="22"/>
          <w:szCs w:val="22"/>
          <w:lang w:val="az-Cyrl-AZ"/>
        </w:rPr>
        <w:t>a</w:t>
      </w:r>
      <w:r w:rsidRPr="0078169E">
        <w:rPr>
          <w:sz w:val="22"/>
          <w:szCs w:val="22"/>
          <w:lang w:val="az-Latn-AZ"/>
        </w:rPr>
        <w:t>n</w:t>
      </w:r>
      <w:r w:rsidRPr="001A585F">
        <w:rPr>
          <w:sz w:val="22"/>
          <w:szCs w:val="22"/>
          <w:lang w:val="az-Cyrl-AZ"/>
        </w:rPr>
        <w:t xml:space="preserve">), </w:t>
      </w:r>
      <w:r w:rsidRPr="0078169E">
        <w:rPr>
          <w:sz w:val="22"/>
          <w:szCs w:val="22"/>
          <w:lang w:val="az-Latn-AZ"/>
        </w:rPr>
        <w:t>uc</w:t>
      </w:r>
      <w:r w:rsidRPr="001A585F">
        <w:rPr>
          <w:sz w:val="22"/>
          <w:szCs w:val="22"/>
          <w:lang w:val="az-Cyrl-AZ"/>
        </w:rPr>
        <w:t xml:space="preserve">a </w:t>
      </w:r>
      <w:r w:rsidRPr="0078169E">
        <w:rPr>
          <w:sz w:val="22"/>
          <w:szCs w:val="22"/>
          <w:lang w:val="az-Latn-AZ"/>
        </w:rPr>
        <w:t>məq</w:t>
      </w:r>
      <w:r w:rsidRPr="001A585F">
        <w:rPr>
          <w:sz w:val="22"/>
          <w:szCs w:val="22"/>
          <w:lang w:val="az-Cyrl-AZ"/>
        </w:rPr>
        <w:t>a</w:t>
      </w:r>
      <w:r w:rsidRPr="0078169E">
        <w:rPr>
          <w:sz w:val="22"/>
          <w:szCs w:val="22"/>
          <w:lang w:val="az-Latn-AZ"/>
        </w:rPr>
        <w:t>mlıs</w:t>
      </w:r>
      <w:r w:rsidRPr="001A585F">
        <w:rPr>
          <w:sz w:val="22"/>
          <w:szCs w:val="22"/>
          <w:lang w:val="az-Cyrl-AZ"/>
        </w:rPr>
        <w:t>a</w:t>
      </w:r>
      <w:r w:rsidRPr="0078169E">
        <w:rPr>
          <w:sz w:val="22"/>
          <w:szCs w:val="22"/>
          <w:lang w:val="az-Latn-AZ"/>
        </w:rPr>
        <w:t>n</w:t>
      </w:r>
      <w:r w:rsidRPr="001A585F">
        <w:rPr>
          <w:sz w:val="22"/>
          <w:szCs w:val="22"/>
          <w:lang w:val="az-Cyrl-AZ"/>
        </w:rPr>
        <w:t>, e</w:t>
      </w:r>
      <w:r w:rsidRPr="0078169E">
        <w:rPr>
          <w:sz w:val="22"/>
          <w:szCs w:val="22"/>
          <w:lang w:val="az-Latn-AZ"/>
        </w:rPr>
        <w:t>y</w:t>
      </w:r>
      <w:r w:rsidRPr="001A585F">
        <w:rPr>
          <w:sz w:val="22"/>
          <w:szCs w:val="22"/>
          <w:lang w:val="az-Cyrl-AZ"/>
        </w:rPr>
        <w:t xml:space="preserve"> </w:t>
      </w:r>
      <w:r w:rsidRPr="0078169E">
        <w:rPr>
          <w:sz w:val="22"/>
          <w:szCs w:val="22"/>
          <w:lang w:val="az-Latn-AZ"/>
        </w:rPr>
        <w:t>Musi</w:t>
      </w:r>
      <w:r w:rsidRPr="001A585F">
        <w:rPr>
          <w:sz w:val="22"/>
          <w:szCs w:val="22"/>
          <w:lang w:val="az-Cyrl-AZ"/>
        </w:rPr>
        <w:t xml:space="preserve"> (</w:t>
      </w:r>
      <w:r w:rsidRPr="0078169E">
        <w:rPr>
          <w:sz w:val="22"/>
          <w:szCs w:val="22"/>
          <w:lang w:val="az-Latn-AZ"/>
        </w:rPr>
        <w:t>qəni</w:t>
      </w:r>
      <w:r w:rsidRPr="001A585F">
        <w:rPr>
          <w:sz w:val="22"/>
          <w:szCs w:val="22"/>
          <w:lang w:val="az-Cyrl-AZ"/>
        </w:rPr>
        <w:t xml:space="preserve"> e</w:t>
      </w:r>
      <w:r w:rsidRPr="0078169E">
        <w:rPr>
          <w:sz w:val="22"/>
          <w:szCs w:val="22"/>
          <w:lang w:val="az-Latn-AZ"/>
        </w:rPr>
        <w:t>dən</w:t>
      </w:r>
      <w:r w:rsidRPr="001A585F">
        <w:rPr>
          <w:sz w:val="22"/>
          <w:szCs w:val="22"/>
          <w:lang w:val="az-Cyrl-AZ"/>
        </w:rPr>
        <w:t xml:space="preserve">, </w:t>
      </w:r>
      <w:r w:rsidRPr="0078169E">
        <w:rPr>
          <w:sz w:val="22"/>
          <w:szCs w:val="22"/>
          <w:lang w:val="az-Latn-AZ"/>
        </w:rPr>
        <w:t>vüsət</w:t>
      </w:r>
      <w:r w:rsidRPr="001A585F">
        <w:rPr>
          <w:sz w:val="22"/>
          <w:szCs w:val="22"/>
          <w:lang w:val="az-Cyrl-AZ"/>
        </w:rPr>
        <w:t xml:space="preserve"> </w:t>
      </w:r>
      <w:r w:rsidRPr="0078169E">
        <w:rPr>
          <w:sz w:val="22"/>
          <w:szCs w:val="22"/>
          <w:lang w:val="az-Latn-AZ"/>
        </w:rPr>
        <w:t>bə</w:t>
      </w:r>
      <w:r w:rsidRPr="001A585F">
        <w:rPr>
          <w:sz w:val="22"/>
          <w:szCs w:val="22"/>
          <w:lang w:val="az-Cyrl-AZ"/>
        </w:rPr>
        <w:t>x</w:t>
      </w:r>
      <w:r w:rsidRPr="0078169E">
        <w:rPr>
          <w:sz w:val="22"/>
          <w:szCs w:val="22"/>
          <w:lang w:val="az-Latn-AZ"/>
        </w:rPr>
        <w:t>ş</w:t>
      </w:r>
      <w:r w:rsidRPr="001A585F">
        <w:rPr>
          <w:sz w:val="22"/>
          <w:szCs w:val="22"/>
          <w:lang w:val="az-Cyrl-AZ"/>
        </w:rPr>
        <w:t xml:space="preserve"> e</w:t>
      </w:r>
      <w:r w:rsidRPr="0078169E">
        <w:rPr>
          <w:sz w:val="22"/>
          <w:szCs w:val="22"/>
          <w:lang w:val="az-Latn-AZ"/>
        </w:rPr>
        <w:t>dən</w:t>
      </w:r>
      <w:r w:rsidRPr="001A585F">
        <w:rPr>
          <w:sz w:val="22"/>
          <w:szCs w:val="22"/>
          <w:lang w:val="az-Cyrl-AZ"/>
        </w:rPr>
        <w:t xml:space="preserve">)! </w:t>
      </w:r>
      <w:r w:rsidRPr="0078169E">
        <w:rPr>
          <w:sz w:val="22"/>
          <w:szCs w:val="22"/>
          <w:lang w:val="az-Latn-AZ"/>
        </w:rPr>
        <w:t>Bizə</w:t>
      </w:r>
      <w:r w:rsidRPr="001A585F">
        <w:rPr>
          <w:sz w:val="22"/>
          <w:szCs w:val="22"/>
          <w:lang w:val="az-Cyrl-AZ"/>
        </w:rPr>
        <w:t xml:space="preserve"> </w:t>
      </w:r>
      <w:r w:rsidRPr="0078169E">
        <w:rPr>
          <w:sz w:val="22"/>
          <w:szCs w:val="22"/>
          <w:lang w:val="az-Latn-AZ"/>
        </w:rPr>
        <w:t>Öz</w:t>
      </w:r>
      <w:r w:rsidRPr="001A585F">
        <w:rPr>
          <w:sz w:val="22"/>
          <w:szCs w:val="22"/>
          <w:lang w:val="az-Cyrl-AZ"/>
        </w:rPr>
        <w:t xml:space="preserve"> </w:t>
      </w:r>
      <w:r w:rsidRPr="0078169E">
        <w:rPr>
          <w:sz w:val="22"/>
          <w:szCs w:val="22"/>
          <w:lang w:val="az-Latn-AZ"/>
        </w:rPr>
        <w:t>qəhr</w:t>
      </w:r>
      <w:r w:rsidRPr="001A585F">
        <w:rPr>
          <w:sz w:val="22"/>
          <w:szCs w:val="22"/>
          <w:lang w:val="az-Cyrl-AZ"/>
        </w:rPr>
        <w:t xml:space="preserve"> o</w:t>
      </w:r>
      <w:r w:rsidRPr="0078169E">
        <w:rPr>
          <w:sz w:val="22"/>
          <w:szCs w:val="22"/>
          <w:lang w:val="az-Latn-AZ"/>
        </w:rPr>
        <w:t>dund</w:t>
      </w:r>
      <w:r w:rsidRPr="001A585F">
        <w:rPr>
          <w:sz w:val="22"/>
          <w:szCs w:val="22"/>
          <w:lang w:val="az-Cyrl-AZ"/>
        </w:rPr>
        <w:t>a</w:t>
      </w:r>
      <w:r w:rsidRPr="0078169E">
        <w:rPr>
          <w:sz w:val="22"/>
          <w:szCs w:val="22"/>
          <w:lang w:val="az-Latn-AZ"/>
        </w:rPr>
        <w:t>n</w:t>
      </w:r>
      <w:r w:rsidRPr="001A585F">
        <w:rPr>
          <w:sz w:val="22"/>
          <w:szCs w:val="22"/>
          <w:lang w:val="az-Cyrl-AZ"/>
        </w:rPr>
        <w:t xml:space="preserve"> a</w:t>
      </w:r>
      <w:r w:rsidRPr="0078169E">
        <w:rPr>
          <w:sz w:val="22"/>
          <w:szCs w:val="22"/>
          <w:lang w:val="az-Latn-AZ"/>
        </w:rPr>
        <w:t>m</w:t>
      </w:r>
      <w:r w:rsidRPr="001A585F">
        <w:rPr>
          <w:sz w:val="22"/>
          <w:szCs w:val="22"/>
          <w:lang w:val="az-Cyrl-AZ"/>
        </w:rPr>
        <w:t>a</w:t>
      </w:r>
      <w:r w:rsidRPr="0078169E">
        <w:rPr>
          <w:sz w:val="22"/>
          <w:szCs w:val="22"/>
          <w:lang w:val="az-Latn-AZ"/>
        </w:rPr>
        <w:t>n</w:t>
      </w:r>
      <w:r w:rsidRPr="001A585F">
        <w:rPr>
          <w:sz w:val="22"/>
          <w:szCs w:val="22"/>
          <w:lang w:val="az-Cyrl-AZ"/>
        </w:rPr>
        <w:t xml:space="preserve"> (</w:t>
      </w:r>
      <w:r w:rsidRPr="0078169E">
        <w:rPr>
          <w:sz w:val="22"/>
          <w:szCs w:val="22"/>
          <w:lang w:val="az-Latn-AZ"/>
        </w:rPr>
        <w:t>pən</w:t>
      </w:r>
      <w:r w:rsidRPr="001A585F">
        <w:rPr>
          <w:sz w:val="22"/>
          <w:szCs w:val="22"/>
          <w:lang w:val="az-Cyrl-AZ"/>
        </w:rPr>
        <w:t>a</w:t>
      </w:r>
      <w:r w:rsidRPr="0078169E">
        <w:rPr>
          <w:sz w:val="22"/>
          <w:szCs w:val="22"/>
          <w:lang w:val="az-Latn-AZ"/>
        </w:rPr>
        <w:t>h</w:t>
      </w:r>
      <w:r w:rsidRPr="001A585F">
        <w:rPr>
          <w:sz w:val="22"/>
          <w:szCs w:val="22"/>
          <w:lang w:val="az-Cyrl-AZ"/>
        </w:rPr>
        <w:t xml:space="preserve">) </w:t>
      </w:r>
      <w:r w:rsidRPr="0078169E">
        <w:rPr>
          <w:sz w:val="22"/>
          <w:szCs w:val="22"/>
          <w:lang w:val="az-Latn-AZ"/>
        </w:rPr>
        <w:t>v</w:t>
      </w:r>
      <w:r w:rsidRPr="001A585F">
        <w:rPr>
          <w:sz w:val="22"/>
          <w:szCs w:val="22"/>
          <w:lang w:val="az-Cyrl-AZ"/>
        </w:rPr>
        <w:t>e</w:t>
      </w:r>
      <w:r w:rsidRPr="0078169E">
        <w:rPr>
          <w:sz w:val="22"/>
          <w:szCs w:val="22"/>
          <w:lang w:val="az-Latn-AZ"/>
        </w:rPr>
        <w:t>r</w:t>
      </w:r>
      <w:r w:rsidRPr="001A585F">
        <w:rPr>
          <w:sz w:val="22"/>
          <w:szCs w:val="22"/>
          <w:lang w:val="az-Cyrl-AZ"/>
        </w:rPr>
        <w:t>, e</w:t>
      </w:r>
      <w:r w:rsidRPr="0078169E">
        <w:rPr>
          <w:sz w:val="22"/>
          <w:szCs w:val="22"/>
          <w:lang w:val="az-Latn-AZ"/>
        </w:rPr>
        <w:t>y</w:t>
      </w:r>
      <w:r w:rsidRPr="001A585F">
        <w:rPr>
          <w:sz w:val="22"/>
          <w:szCs w:val="22"/>
          <w:lang w:val="az-Cyrl-AZ"/>
        </w:rPr>
        <w:t xml:space="preserve"> </w:t>
      </w:r>
      <w:r w:rsidRPr="0078169E">
        <w:rPr>
          <w:sz w:val="22"/>
          <w:szCs w:val="22"/>
          <w:lang w:val="az-Latn-AZ"/>
        </w:rPr>
        <w:t>Mücir</w:t>
      </w:r>
      <w:r w:rsidRPr="00E07653">
        <w:rPr>
          <w:sz w:val="22"/>
          <w:szCs w:val="22"/>
          <w:lang w:val="az-Cyrl-AZ"/>
        </w:rPr>
        <w:t xml:space="preserve">! </w:t>
      </w:r>
      <w:r w:rsidRPr="0078169E">
        <w:rPr>
          <w:sz w:val="22"/>
          <w:szCs w:val="22"/>
          <w:lang w:val="az-Latn-AZ"/>
        </w:rPr>
        <w:t>Hər</w:t>
      </w:r>
      <w:r w:rsidRPr="00E07653">
        <w:rPr>
          <w:sz w:val="22"/>
          <w:szCs w:val="22"/>
          <w:lang w:val="az-Cyrl-AZ"/>
        </w:rPr>
        <w:t xml:space="preserve"> </w:t>
      </w:r>
      <w:r w:rsidRPr="0078169E">
        <w:rPr>
          <w:sz w:val="22"/>
          <w:szCs w:val="22"/>
          <w:lang w:val="az-Latn-AZ"/>
        </w:rPr>
        <w:t>bir</w:t>
      </w:r>
      <w:r w:rsidRPr="00E07653">
        <w:rPr>
          <w:sz w:val="22"/>
          <w:szCs w:val="22"/>
          <w:lang w:val="az-Cyrl-AZ"/>
        </w:rPr>
        <w:t xml:space="preserve"> </w:t>
      </w:r>
      <w:r w:rsidRPr="0078169E">
        <w:rPr>
          <w:sz w:val="22"/>
          <w:szCs w:val="22"/>
          <w:lang w:val="az-Latn-AZ"/>
        </w:rPr>
        <w:t>nöqs</w:t>
      </w:r>
      <w:r w:rsidRPr="00E07653">
        <w:rPr>
          <w:sz w:val="22"/>
          <w:szCs w:val="22"/>
          <w:lang w:val="az-Cyrl-AZ"/>
        </w:rPr>
        <w:t>a</w:t>
      </w:r>
      <w:r w:rsidRPr="0078169E">
        <w:rPr>
          <w:sz w:val="22"/>
          <w:szCs w:val="22"/>
          <w:lang w:val="az-Latn-AZ"/>
        </w:rPr>
        <w:t>n</w:t>
      </w:r>
      <w:r w:rsidRPr="00E07653">
        <w:rPr>
          <w:sz w:val="22"/>
          <w:szCs w:val="22"/>
          <w:lang w:val="az-Cyrl-AZ"/>
        </w:rPr>
        <w:t xml:space="preserve"> </w:t>
      </w:r>
      <w:r w:rsidRPr="0078169E">
        <w:rPr>
          <w:sz w:val="22"/>
          <w:szCs w:val="22"/>
          <w:lang w:val="az-Latn-AZ"/>
        </w:rPr>
        <w:t>və</w:t>
      </w:r>
      <w:r w:rsidRPr="00E07653">
        <w:rPr>
          <w:sz w:val="22"/>
          <w:szCs w:val="22"/>
          <w:lang w:val="az-Cyrl-AZ"/>
        </w:rPr>
        <w:t xml:space="preserve"> e</w:t>
      </w:r>
      <w:r w:rsidRPr="0078169E">
        <w:rPr>
          <w:sz w:val="22"/>
          <w:szCs w:val="22"/>
          <w:lang w:val="az-Latn-AZ"/>
        </w:rPr>
        <w:t>ybdən</w:t>
      </w:r>
      <w:r w:rsidRPr="00E07653">
        <w:rPr>
          <w:sz w:val="22"/>
          <w:szCs w:val="22"/>
          <w:lang w:val="az-Cyrl-AZ"/>
        </w:rPr>
        <w:t xml:space="preserve"> </w:t>
      </w:r>
      <w:r w:rsidRPr="0078169E">
        <w:rPr>
          <w:sz w:val="22"/>
          <w:szCs w:val="22"/>
          <w:lang w:val="az-Latn-AZ"/>
        </w:rPr>
        <w:t>p</w:t>
      </w:r>
      <w:r w:rsidRPr="00E07653">
        <w:rPr>
          <w:sz w:val="22"/>
          <w:szCs w:val="22"/>
          <w:lang w:val="az-Cyrl-AZ"/>
        </w:rPr>
        <w:t>a</w:t>
      </w:r>
      <w:r w:rsidRPr="0078169E">
        <w:rPr>
          <w:sz w:val="22"/>
          <w:szCs w:val="22"/>
          <w:lang w:val="az-Latn-AZ"/>
        </w:rPr>
        <w:t>k</w:t>
      </w:r>
      <w:r w:rsidRPr="00E07653">
        <w:rPr>
          <w:sz w:val="22"/>
          <w:szCs w:val="22"/>
          <w:lang w:val="az-Cyrl-AZ"/>
        </w:rPr>
        <w:t xml:space="preserve"> </w:t>
      </w:r>
      <w:r w:rsidRPr="0078169E">
        <w:rPr>
          <w:sz w:val="22"/>
          <w:szCs w:val="22"/>
          <w:lang w:val="az-Latn-AZ"/>
        </w:rPr>
        <w:t>və</w:t>
      </w:r>
      <w:r w:rsidRPr="00E07653">
        <w:rPr>
          <w:sz w:val="22"/>
          <w:szCs w:val="22"/>
          <w:lang w:val="az-Cyrl-AZ"/>
        </w:rPr>
        <w:t xml:space="preserve"> </w:t>
      </w:r>
      <w:r w:rsidRPr="0078169E">
        <w:rPr>
          <w:sz w:val="22"/>
          <w:szCs w:val="22"/>
          <w:lang w:val="az-Latn-AZ"/>
        </w:rPr>
        <w:t>münəzzəhsən</w:t>
      </w:r>
      <w:r w:rsidRPr="00E07653">
        <w:rPr>
          <w:sz w:val="22"/>
          <w:szCs w:val="22"/>
          <w:lang w:val="az-Cyrl-AZ"/>
        </w:rPr>
        <w:t>, e</w:t>
      </w:r>
      <w:r w:rsidRPr="0078169E">
        <w:rPr>
          <w:sz w:val="22"/>
          <w:szCs w:val="22"/>
          <w:lang w:val="az-Latn-AZ"/>
        </w:rPr>
        <w:t>y</w:t>
      </w:r>
      <w:r w:rsidRPr="00E07653">
        <w:rPr>
          <w:sz w:val="22"/>
          <w:szCs w:val="22"/>
          <w:lang w:val="az-Cyrl-AZ"/>
        </w:rPr>
        <w:t xml:space="preserve"> </w:t>
      </w:r>
      <w:r w:rsidRPr="0078169E">
        <w:rPr>
          <w:sz w:val="22"/>
          <w:szCs w:val="22"/>
          <w:lang w:val="az-Latn-AZ"/>
        </w:rPr>
        <w:t>Rəuf</w:t>
      </w:r>
      <w:r w:rsidRPr="00E07653">
        <w:rPr>
          <w:sz w:val="22"/>
          <w:szCs w:val="22"/>
          <w:lang w:val="az-Cyrl-AZ"/>
        </w:rPr>
        <w:t xml:space="preserve"> (</w:t>
      </w:r>
      <w:r w:rsidRPr="0078169E">
        <w:rPr>
          <w:sz w:val="22"/>
          <w:szCs w:val="22"/>
          <w:lang w:val="az-Latn-AZ"/>
        </w:rPr>
        <w:t>Öz</w:t>
      </w:r>
      <w:r w:rsidRPr="00E07653">
        <w:rPr>
          <w:sz w:val="22"/>
          <w:szCs w:val="22"/>
          <w:lang w:val="az-Cyrl-AZ"/>
        </w:rPr>
        <w:t xml:space="preserve"> </w:t>
      </w:r>
      <w:r w:rsidRPr="0078169E">
        <w:rPr>
          <w:sz w:val="22"/>
          <w:szCs w:val="22"/>
          <w:lang w:val="az-Latn-AZ"/>
        </w:rPr>
        <w:t>lütfləri</w:t>
      </w:r>
      <w:r w:rsidRPr="00E07653">
        <w:rPr>
          <w:sz w:val="22"/>
          <w:szCs w:val="22"/>
          <w:lang w:val="az-Cyrl-AZ"/>
        </w:rPr>
        <w:t xml:space="preserve"> </w:t>
      </w:r>
      <w:r w:rsidRPr="0078169E">
        <w:rPr>
          <w:sz w:val="22"/>
          <w:szCs w:val="22"/>
          <w:lang w:val="az-Latn-AZ"/>
        </w:rPr>
        <w:t>ilə</w:t>
      </w:r>
      <w:r w:rsidRPr="00E07653">
        <w:rPr>
          <w:sz w:val="22"/>
          <w:szCs w:val="22"/>
          <w:lang w:val="az-Cyrl-AZ"/>
        </w:rPr>
        <w:t xml:space="preserve"> </w:t>
      </w:r>
      <w:r w:rsidRPr="0078169E">
        <w:rPr>
          <w:sz w:val="22"/>
          <w:szCs w:val="22"/>
          <w:lang w:val="az-Latn-AZ"/>
        </w:rPr>
        <w:t>bəndələrə</w:t>
      </w:r>
      <w:r w:rsidRPr="00E07653">
        <w:rPr>
          <w:sz w:val="22"/>
          <w:szCs w:val="22"/>
          <w:lang w:val="az-Cyrl-AZ"/>
        </w:rPr>
        <w:t xml:space="preserve"> </w:t>
      </w:r>
      <w:r w:rsidRPr="0078169E">
        <w:rPr>
          <w:sz w:val="22"/>
          <w:szCs w:val="22"/>
          <w:lang w:val="az-Latn-AZ"/>
        </w:rPr>
        <w:t>rəhimli</w:t>
      </w:r>
      <w:r w:rsidRPr="00E07653">
        <w:rPr>
          <w:sz w:val="22"/>
          <w:szCs w:val="22"/>
          <w:lang w:val="az-Cyrl-AZ"/>
        </w:rPr>
        <w:t xml:space="preserve">, </w:t>
      </w:r>
      <w:r w:rsidRPr="0078169E">
        <w:rPr>
          <w:sz w:val="22"/>
          <w:szCs w:val="22"/>
          <w:lang w:val="az-Latn-AZ"/>
        </w:rPr>
        <w:t>m</w:t>
      </w:r>
      <w:r w:rsidRPr="00E07653">
        <w:rPr>
          <w:sz w:val="22"/>
          <w:szCs w:val="22"/>
          <w:lang w:val="az-Cyrl-AZ"/>
        </w:rPr>
        <w:t>e</w:t>
      </w:r>
      <w:r w:rsidRPr="0078169E">
        <w:rPr>
          <w:sz w:val="22"/>
          <w:szCs w:val="22"/>
          <w:lang w:val="az-Latn-AZ"/>
        </w:rPr>
        <w:t>hrib</w:t>
      </w:r>
      <w:r w:rsidRPr="00E07653">
        <w:rPr>
          <w:sz w:val="22"/>
          <w:szCs w:val="22"/>
          <w:lang w:val="az-Cyrl-AZ"/>
        </w:rPr>
        <w:t>a</w:t>
      </w:r>
      <w:r w:rsidRPr="0078169E">
        <w:rPr>
          <w:sz w:val="22"/>
          <w:szCs w:val="22"/>
          <w:lang w:val="az-Latn-AZ"/>
        </w:rPr>
        <w:t>n</w:t>
      </w:r>
      <w:r w:rsidRPr="00E07653">
        <w:rPr>
          <w:sz w:val="22"/>
          <w:szCs w:val="22"/>
          <w:lang w:val="az-Cyrl-AZ"/>
        </w:rPr>
        <w:t xml:space="preserve"> o</w:t>
      </w:r>
      <w:r w:rsidRPr="0078169E">
        <w:rPr>
          <w:sz w:val="22"/>
          <w:szCs w:val="22"/>
          <w:lang w:val="az-Latn-AZ"/>
        </w:rPr>
        <w:t>l</w:t>
      </w:r>
      <w:r w:rsidRPr="00E07653">
        <w:rPr>
          <w:sz w:val="22"/>
          <w:szCs w:val="22"/>
          <w:lang w:val="az-Cyrl-AZ"/>
        </w:rPr>
        <w:t>a</w:t>
      </w:r>
      <w:r w:rsidRPr="0078169E">
        <w:rPr>
          <w:sz w:val="22"/>
          <w:szCs w:val="22"/>
          <w:lang w:val="az-Latn-AZ"/>
        </w:rPr>
        <w:t>n</w:t>
      </w:r>
      <w:r w:rsidRPr="00E07653">
        <w:rPr>
          <w:sz w:val="22"/>
          <w:szCs w:val="22"/>
          <w:lang w:val="az-Cyrl-AZ"/>
        </w:rPr>
        <w:t xml:space="preserve">), </w:t>
      </w:r>
      <w:r w:rsidRPr="0078169E">
        <w:rPr>
          <w:sz w:val="22"/>
          <w:szCs w:val="22"/>
          <w:lang w:val="az-Latn-AZ"/>
        </w:rPr>
        <w:t>uc</w:t>
      </w:r>
      <w:r w:rsidRPr="00E07653">
        <w:rPr>
          <w:sz w:val="22"/>
          <w:szCs w:val="22"/>
          <w:lang w:val="az-Cyrl-AZ"/>
        </w:rPr>
        <w:t xml:space="preserve">a </w:t>
      </w:r>
      <w:r w:rsidRPr="0078169E">
        <w:rPr>
          <w:sz w:val="22"/>
          <w:szCs w:val="22"/>
          <w:lang w:val="az-Latn-AZ"/>
        </w:rPr>
        <w:t>məq</w:t>
      </w:r>
      <w:r w:rsidRPr="00E07653">
        <w:rPr>
          <w:sz w:val="22"/>
          <w:szCs w:val="22"/>
          <w:lang w:val="az-Cyrl-AZ"/>
        </w:rPr>
        <w:t>a</w:t>
      </w:r>
      <w:r w:rsidRPr="0078169E">
        <w:rPr>
          <w:sz w:val="22"/>
          <w:szCs w:val="22"/>
          <w:lang w:val="az-Latn-AZ"/>
        </w:rPr>
        <w:t>mlıs</w:t>
      </w:r>
      <w:r w:rsidRPr="00E07653">
        <w:rPr>
          <w:sz w:val="22"/>
          <w:szCs w:val="22"/>
          <w:lang w:val="az-Cyrl-AZ"/>
        </w:rPr>
        <w:t>a</w:t>
      </w:r>
      <w:r w:rsidRPr="0078169E">
        <w:rPr>
          <w:sz w:val="22"/>
          <w:szCs w:val="22"/>
          <w:lang w:val="az-Latn-AZ"/>
        </w:rPr>
        <w:t>n</w:t>
      </w:r>
      <w:r w:rsidRPr="00E07653">
        <w:rPr>
          <w:sz w:val="22"/>
          <w:szCs w:val="22"/>
          <w:lang w:val="az-Cyrl-AZ"/>
        </w:rPr>
        <w:t>, e</w:t>
      </w:r>
      <w:r w:rsidRPr="0078169E">
        <w:rPr>
          <w:sz w:val="22"/>
          <w:szCs w:val="22"/>
          <w:lang w:val="az-Latn-AZ"/>
        </w:rPr>
        <w:t>y</w:t>
      </w:r>
      <w:r w:rsidRPr="00E07653">
        <w:rPr>
          <w:sz w:val="22"/>
          <w:szCs w:val="22"/>
          <w:lang w:val="az-Cyrl-AZ"/>
        </w:rPr>
        <w:t xml:space="preserve"> </w:t>
      </w:r>
      <w:r w:rsidRPr="0078169E">
        <w:rPr>
          <w:sz w:val="22"/>
          <w:szCs w:val="22"/>
          <w:lang w:val="az-Latn-AZ"/>
        </w:rPr>
        <w:t>Ətuf</w:t>
      </w:r>
      <w:r w:rsidRPr="00E07653">
        <w:rPr>
          <w:sz w:val="22"/>
          <w:szCs w:val="22"/>
          <w:lang w:val="az-Cyrl-AZ"/>
        </w:rPr>
        <w:t xml:space="preserve"> (</w:t>
      </w:r>
      <w:r w:rsidRPr="0078169E">
        <w:rPr>
          <w:sz w:val="22"/>
          <w:szCs w:val="22"/>
          <w:lang w:val="az-Latn-AZ"/>
        </w:rPr>
        <w:t>m</w:t>
      </w:r>
      <w:r w:rsidRPr="00E07653">
        <w:rPr>
          <w:sz w:val="22"/>
          <w:szCs w:val="22"/>
          <w:lang w:val="az-Cyrl-AZ"/>
        </w:rPr>
        <w:t>e</w:t>
      </w:r>
      <w:r w:rsidRPr="0078169E">
        <w:rPr>
          <w:sz w:val="22"/>
          <w:szCs w:val="22"/>
          <w:lang w:val="az-Latn-AZ"/>
        </w:rPr>
        <w:t>hr</w:t>
      </w:r>
      <w:r w:rsidRPr="00E07653">
        <w:rPr>
          <w:sz w:val="22"/>
          <w:szCs w:val="22"/>
          <w:lang w:val="az-Cyrl-AZ"/>
        </w:rPr>
        <w:t>-</w:t>
      </w:r>
      <w:r w:rsidRPr="0078169E">
        <w:rPr>
          <w:sz w:val="22"/>
          <w:szCs w:val="22"/>
          <w:lang w:val="az-Latn-AZ"/>
        </w:rPr>
        <w:t>məhəbbəti</w:t>
      </w:r>
      <w:r w:rsidRPr="00E07653">
        <w:rPr>
          <w:sz w:val="22"/>
          <w:szCs w:val="22"/>
          <w:lang w:val="az-Cyrl-AZ"/>
        </w:rPr>
        <w:t xml:space="preserve"> </w:t>
      </w:r>
      <w:r w:rsidRPr="0078169E">
        <w:rPr>
          <w:sz w:val="22"/>
          <w:szCs w:val="22"/>
          <w:lang w:val="az-Latn-AZ"/>
        </w:rPr>
        <w:t>bəndələrinə</w:t>
      </w:r>
      <w:r w:rsidRPr="00E07653">
        <w:rPr>
          <w:sz w:val="22"/>
          <w:szCs w:val="22"/>
          <w:lang w:val="az-Cyrl-AZ"/>
        </w:rPr>
        <w:t xml:space="preserve"> </w:t>
      </w:r>
      <w:r w:rsidRPr="0078169E">
        <w:rPr>
          <w:sz w:val="22"/>
          <w:szCs w:val="22"/>
          <w:lang w:val="az-Latn-AZ"/>
        </w:rPr>
        <w:t>b</w:t>
      </w:r>
      <w:r w:rsidRPr="00E07653">
        <w:rPr>
          <w:sz w:val="22"/>
          <w:szCs w:val="22"/>
          <w:lang w:val="az-Cyrl-AZ"/>
        </w:rPr>
        <w:t>a</w:t>
      </w:r>
      <w:r w:rsidRPr="0078169E">
        <w:rPr>
          <w:sz w:val="22"/>
          <w:szCs w:val="22"/>
          <w:lang w:val="az-Latn-AZ"/>
        </w:rPr>
        <w:t>şd</w:t>
      </w:r>
      <w:r w:rsidRPr="00E07653">
        <w:rPr>
          <w:sz w:val="22"/>
          <w:szCs w:val="22"/>
          <w:lang w:val="az-Cyrl-AZ"/>
        </w:rPr>
        <w:t>a</w:t>
      </w:r>
      <w:r w:rsidRPr="0078169E">
        <w:rPr>
          <w:sz w:val="22"/>
          <w:szCs w:val="22"/>
          <w:lang w:val="az-Latn-AZ"/>
        </w:rPr>
        <w:t>n</w:t>
      </w:r>
      <w:r w:rsidRPr="00E07653">
        <w:rPr>
          <w:sz w:val="22"/>
          <w:szCs w:val="22"/>
          <w:lang w:val="az-Cyrl-AZ"/>
        </w:rPr>
        <w:t>-a</w:t>
      </w:r>
      <w:r w:rsidRPr="0078169E">
        <w:rPr>
          <w:sz w:val="22"/>
          <w:szCs w:val="22"/>
          <w:lang w:val="az-Latn-AZ"/>
        </w:rPr>
        <w:t>y</w:t>
      </w:r>
      <w:r w:rsidRPr="00E07653">
        <w:rPr>
          <w:sz w:val="22"/>
          <w:szCs w:val="22"/>
          <w:lang w:val="az-Cyrl-AZ"/>
        </w:rPr>
        <w:t>a</w:t>
      </w:r>
      <w:r w:rsidRPr="0078169E">
        <w:rPr>
          <w:sz w:val="22"/>
          <w:szCs w:val="22"/>
          <w:lang w:val="az-Latn-AZ"/>
        </w:rPr>
        <w:t>ğ</w:t>
      </w:r>
      <w:r w:rsidRPr="00E07653">
        <w:rPr>
          <w:sz w:val="22"/>
          <w:szCs w:val="22"/>
          <w:lang w:val="az-Cyrl-AZ"/>
        </w:rPr>
        <w:t xml:space="preserve">a </w:t>
      </w:r>
      <w:r w:rsidRPr="0078169E">
        <w:rPr>
          <w:sz w:val="22"/>
          <w:szCs w:val="22"/>
          <w:lang w:val="az-Latn-AZ"/>
        </w:rPr>
        <w:t>ş</w:t>
      </w:r>
      <w:r w:rsidRPr="00E07653">
        <w:rPr>
          <w:sz w:val="22"/>
          <w:szCs w:val="22"/>
          <w:lang w:val="az-Cyrl-AZ"/>
        </w:rPr>
        <w:t>a</w:t>
      </w:r>
      <w:r w:rsidRPr="0078169E">
        <w:rPr>
          <w:sz w:val="22"/>
          <w:szCs w:val="22"/>
          <w:lang w:val="az-Latn-AZ"/>
        </w:rPr>
        <w:t>mil</w:t>
      </w:r>
      <w:r w:rsidRPr="00E07653">
        <w:rPr>
          <w:lang w:val="az-Cyrl-AZ"/>
        </w:rPr>
        <w:t xml:space="preserve"> </w:t>
      </w:r>
      <w:r w:rsidRPr="00E07653">
        <w:rPr>
          <w:sz w:val="22"/>
          <w:szCs w:val="22"/>
          <w:lang w:val="az-Cyrl-AZ"/>
        </w:rPr>
        <w:t>o</w:t>
      </w:r>
      <w:r w:rsidRPr="0078169E">
        <w:rPr>
          <w:sz w:val="22"/>
          <w:szCs w:val="22"/>
          <w:lang w:val="az-Latn-AZ"/>
        </w:rPr>
        <w:t>l</w:t>
      </w:r>
      <w:r w:rsidRPr="00E07653">
        <w:rPr>
          <w:sz w:val="22"/>
          <w:szCs w:val="22"/>
          <w:lang w:val="az-Cyrl-AZ"/>
        </w:rPr>
        <w:t>a</w:t>
      </w:r>
      <w:r w:rsidRPr="0078169E">
        <w:rPr>
          <w:sz w:val="22"/>
          <w:szCs w:val="22"/>
          <w:lang w:val="az-Latn-AZ"/>
        </w:rPr>
        <w:t>n</w:t>
      </w:r>
      <w:r w:rsidRPr="00E07653">
        <w:rPr>
          <w:sz w:val="22"/>
          <w:szCs w:val="22"/>
          <w:lang w:val="az-Cyrl-AZ"/>
        </w:rPr>
        <w:t xml:space="preserve">)! </w:t>
      </w:r>
      <w:r w:rsidRPr="0078169E">
        <w:rPr>
          <w:sz w:val="22"/>
          <w:szCs w:val="22"/>
          <w:lang w:val="az-Latn-AZ"/>
        </w:rPr>
        <w:t>Bizə</w:t>
      </w:r>
      <w:r w:rsidRPr="00E07653">
        <w:rPr>
          <w:sz w:val="22"/>
          <w:szCs w:val="22"/>
          <w:lang w:val="az-Cyrl-AZ"/>
        </w:rPr>
        <w:t xml:space="preserve"> </w:t>
      </w:r>
      <w:r w:rsidRPr="0078169E">
        <w:rPr>
          <w:sz w:val="22"/>
          <w:szCs w:val="22"/>
          <w:lang w:val="az-Latn-AZ"/>
        </w:rPr>
        <w:t>Öz</w:t>
      </w:r>
      <w:r w:rsidRPr="00E07653">
        <w:rPr>
          <w:sz w:val="22"/>
          <w:szCs w:val="22"/>
          <w:lang w:val="az-Cyrl-AZ"/>
        </w:rPr>
        <w:t xml:space="preserve"> </w:t>
      </w:r>
      <w:r w:rsidRPr="0078169E">
        <w:rPr>
          <w:sz w:val="22"/>
          <w:szCs w:val="22"/>
          <w:lang w:val="az-Latn-AZ"/>
        </w:rPr>
        <w:t>qəhr</w:t>
      </w:r>
      <w:r w:rsidRPr="00E07653">
        <w:rPr>
          <w:sz w:val="22"/>
          <w:szCs w:val="22"/>
          <w:lang w:val="az-Cyrl-AZ"/>
        </w:rPr>
        <w:t xml:space="preserve"> o</w:t>
      </w:r>
      <w:r w:rsidRPr="0078169E">
        <w:rPr>
          <w:sz w:val="22"/>
          <w:szCs w:val="22"/>
          <w:lang w:val="az-Latn-AZ"/>
        </w:rPr>
        <w:t>dund</w:t>
      </w:r>
      <w:r w:rsidRPr="00E07653">
        <w:rPr>
          <w:sz w:val="22"/>
          <w:szCs w:val="22"/>
          <w:lang w:val="az-Cyrl-AZ"/>
        </w:rPr>
        <w:t>a</w:t>
      </w:r>
      <w:r w:rsidRPr="0078169E">
        <w:rPr>
          <w:sz w:val="22"/>
          <w:szCs w:val="22"/>
          <w:lang w:val="az-Latn-AZ"/>
        </w:rPr>
        <w:t>n</w:t>
      </w:r>
      <w:r w:rsidRPr="00E07653">
        <w:rPr>
          <w:sz w:val="22"/>
          <w:szCs w:val="22"/>
          <w:lang w:val="az-Cyrl-AZ"/>
        </w:rPr>
        <w:t xml:space="preserve"> a</w:t>
      </w:r>
      <w:r w:rsidRPr="0078169E">
        <w:rPr>
          <w:sz w:val="22"/>
          <w:szCs w:val="22"/>
          <w:lang w:val="az-Latn-AZ"/>
        </w:rPr>
        <w:t>m</w:t>
      </w:r>
      <w:r w:rsidRPr="00E07653">
        <w:rPr>
          <w:sz w:val="22"/>
          <w:szCs w:val="22"/>
          <w:lang w:val="az-Cyrl-AZ"/>
        </w:rPr>
        <w:t>a</w:t>
      </w:r>
      <w:r w:rsidRPr="0078169E">
        <w:rPr>
          <w:sz w:val="22"/>
          <w:szCs w:val="22"/>
          <w:lang w:val="az-Latn-AZ"/>
        </w:rPr>
        <w:t>n</w:t>
      </w:r>
      <w:r w:rsidRPr="00E07653">
        <w:rPr>
          <w:sz w:val="22"/>
          <w:szCs w:val="22"/>
          <w:lang w:val="az-Cyrl-AZ"/>
        </w:rPr>
        <w:t xml:space="preserve"> (</w:t>
      </w:r>
      <w:r w:rsidRPr="0078169E">
        <w:rPr>
          <w:sz w:val="22"/>
          <w:szCs w:val="22"/>
          <w:lang w:val="az-Latn-AZ"/>
        </w:rPr>
        <w:t>pən</w:t>
      </w:r>
      <w:r w:rsidRPr="00E07653">
        <w:rPr>
          <w:sz w:val="22"/>
          <w:szCs w:val="22"/>
          <w:lang w:val="az-Cyrl-AZ"/>
        </w:rPr>
        <w:t>a</w:t>
      </w:r>
      <w:r w:rsidRPr="0078169E">
        <w:rPr>
          <w:sz w:val="22"/>
          <w:szCs w:val="22"/>
          <w:lang w:val="az-Latn-AZ"/>
        </w:rPr>
        <w:t>h</w:t>
      </w:r>
      <w:r w:rsidRPr="00E07653">
        <w:rPr>
          <w:sz w:val="22"/>
          <w:szCs w:val="22"/>
          <w:lang w:val="az-Cyrl-AZ"/>
        </w:rPr>
        <w:t xml:space="preserve">) </w:t>
      </w:r>
      <w:r w:rsidRPr="0078169E">
        <w:rPr>
          <w:sz w:val="22"/>
          <w:szCs w:val="22"/>
          <w:lang w:val="az-Latn-AZ"/>
        </w:rPr>
        <w:t>v</w:t>
      </w:r>
      <w:r w:rsidRPr="00E07653">
        <w:rPr>
          <w:sz w:val="22"/>
          <w:szCs w:val="22"/>
          <w:lang w:val="az-Cyrl-AZ"/>
        </w:rPr>
        <w:t>e</w:t>
      </w:r>
      <w:r w:rsidRPr="0078169E">
        <w:rPr>
          <w:sz w:val="22"/>
          <w:szCs w:val="22"/>
          <w:lang w:val="az-Latn-AZ"/>
        </w:rPr>
        <w:t>r</w:t>
      </w:r>
      <w:r w:rsidRPr="00E07653">
        <w:rPr>
          <w:sz w:val="22"/>
          <w:szCs w:val="22"/>
          <w:lang w:val="az-Cyrl-AZ"/>
        </w:rPr>
        <w:t>, e</w:t>
      </w:r>
      <w:r w:rsidRPr="0078169E">
        <w:rPr>
          <w:sz w:val="22"/>
          <w:szCs w:val="22"/>
          <w:lang w:val="az-Latn-AZ"/>
        </w:rPr>
        <w:t>y</w:t>
      </w:r>
      <w:r w:rsidRPr="00E07653">
        <w:rPr>
          <w:sz w:val="22"/>
          <w:szCs w:val="22"/>
          <w:lang w:val="az-Cyrl-AZ"/>
        </w:rPr>
        <w:t xml:space="preserve"> </w:t>
      </w:r>
      <w:r w:rsidRPr="0078169E">
        <w:rPr>
          <w:sz w:val="22"/>
          <w:szCs w:val="22"/>
          <w:lang w:val="az-Latn-AZ"/>
        </w:rPr>
        <w:t>Mücir</w:t>
      </w:r>
      <w:r w:rsidRPr="00E07653">
        <w:rPr>
          <w:sz w:val="22"/>
          <w:szCs w:val="22"/>
          <w:lang w:val="az-Cyrl-AZ"/>
        </w:rPr>
        <w:t>!</w:t>
      </w:r>
      <w:r w:rsidRPr="00E07653">
        <w:rPr>
          <w:rFonts w:cs="Simplified Arabic"/>
          <w:b/>
          <w:bCs/>
          <w:sz w:val="28"/>
          <w:szCs w:val="28"/>
          <w:lang w:val="az-Cyrl-AZ" w:bidi="fa-IR"/>
        </w:rPr>
        <w:t xml:space="preserve">  </w:t>
      </w:r>
      <w:r w:rsidRPr="0078169E">
        <w:rPr>
          <w:sz w:val="22"/>
          <w:szCs w:val="22"/>
          <w:lang w:val="az-Latn-AZ"/>
        </w:rPr>
        <w:t>Hər</w:t>
      </w:r>
      <w:r w:rsidRPr="00E07653">
        <w:rPr>
          <w:sz w:val="22"/>
          <w:szCs w:val="22"/>
          <w:lang w:val="az-Cyrl-AZ"/>
        </w:rPr>
        <w:t xml:space="preserve"> </w:t>
      </w:r>
      <w:r w:rsidRPr="0078169E">
        <w:rPr>
          <w:sz w:val="22"/>
          <w:szCs w:val="22"/>
          <w:lang w:val="az-Latn-AZ"/>
        </w:rPr>
        <w:t>bir</w:t>
      </w:r>
      <w:r w:rsidRPr="00E07653">
        <w:rPr>
          <w:sz w:val="22"/>
          <w:szCs w:val="22"/>
          <w:lang w:val="az-Cyrl-AZ"/>
        </w:rPr>
        <w:t xml:space="preserve"> </w:t>
      </w:r>
      <w:r w:rsidRPr="0078169E">
        <w:rPr>
          <w:sz w:val="22"/>
          <w:szCs w:val="22"/>
          <w:lang w:val="az-Latn-AZ"/>
        </w:rPr>
        <w:t>nöqs</w:t>
      </w:r>
      <w:r w:rsidRPr="00E07653">
        <w:rPr>
          <w:sz w:val="22"/>
          <w:szCs w:val="22"/>
          <w:lang w:val="az-Cyrl-AZ"/>
        </w:rPr>
        <w:t>a</w:t>
      </w:r>
      <w:r w:rsidRPr="0078169E">
        <w:rPr>
          <w:sz w:val="22"/>
          <w:szCs w:val="22"/>
          <w:lang w:val="az-Latn-AZ"/>
        </w:rPr>
        <w:t>n</w:t>
      </w:r>
      <w:r w:rsidRPr="00E07653">
        <w:rPr>
          <w:sz w:val="22"/>
          <w:szCs w:val="22"/>
          <w:lang w:val="az-Cyrl-AZ"/>
        </w:rPr>
        <w:t xml:space="preserve"> </w:t>
      </w:r>
      <w:r w:rsidRPr="0078169E">
        <w:rPr>
          <w:sz w:val="22"/>
          <w:szCs w:val="22"/>
          <w:lang w:val="az-Latn-AZ"/>
        </w:rPr>
        <w:t>və</w:t>
      </w:r>
      <w:r w:rsidRPr="00E07653">
        <w:rPr>
          <w:sz w:val="22"/>
          <w:szCs w:val="22"/>
          <w:lang w:val="az-Cyrl-AZ"/>
        </w:rPr>
        <w:t xml:space="preserve"> e</w:t>
      </w:r>
      <w:r w:rsidRPr="0078169E">
        <w:rPr>
          <w:sz w:val="22"/>
          <w:szCs w:val="22"/>
          <w:lang w:val="az-Latn-AZ"/>
        </w:rPr>
        <w:t>ybdən</w:t>
      </w:r>
      <w:r w:rsidRPr="00E07653">
        <w:rPr>
          <w:sz w:val="22"/>
          <w:szCs w:val="22"/>
          <w:lang w:val="az-Cyrl-AZ"/>
        </w:rPr>
        <w:t xml:space="preserve"> </w:t>
      </w:r>
      <w:r w:rsidRPr="0078169E">
        <w:rPr>
          <w:sz w:val="22"/>
          <w:szCs w:val="22"/>
          <w:lang w:val="az-Latn-AZ"/>
        </w:rPr>
        <w:t>p</w:t>
      </w:r>
      <w:r w:rsidRPr="00E07653">
        <w:rPr>
          <w:sz w:val="22"/>
          <w:szCs w:val="22"/>
          <w:lang w:val="az-Cyrl-AZ"/>
        </w:rPr>
        <w:t>a</w:t>
      </w:r>
      <w:r w:rsidRPr="0078169E">
        <w:rPr>
          <w:sz w:val="22"/>
          <w:szCs w:val="22"/>
          <w:lang w:val="az-Latn-AZ"/>
        </w:rPr>
        <w:t>k</w:t>
      </w:r>
      <w:r w:rsidRPr="00E07653">
        <w:rPr>
          <w:sz w:val="22"/>
          <w:szCs w:val="22"/>
          <w:lang w:val="az-Cyrl-AZ"/>
        </w:rPr>
        <w:t xml:space="preserve"> </w:t>
      </w:r>
      <w:r w:rsidRPr="0078169E">
        <w:rPr>
          <w:sz w:val="22"/>
          <w:szCs w:val="22"/>
          <w:lang w:val="az-Latn-AZ"/>
        </w:rPr>
        <w:t>və</w:t>
      </w:r>
      <w:r w:rsidRPr="00E07653">
        <w:rPr>
          <w:sz w:val="22"/>
          <w:szCs w:val="22"/>
          <w:lang w:val="az-Cyrl-AZ"/>
        </w:rPr>
        <w:t xml:space="preserve"> </w:t>
      </w:r>
      <w:r w:rsidRPr="0078169E">
        <w:rPr>
          <w:sz w:val="22"/>
          <w:szCs w:val="22"/>
          <w:lang w:val="az-Latn-AZ"/>
        </w:rPr>
        <w:t>münəzzəhsən</w:t>
      </w:r>
      <w:r w:rsidRPr="00E07653">
        <w:rPr>
          <w:sz w:val="22"/>
          <w:szCs w:val="22"/>
          <w:lang w:val="az-Cyrl-AZ"/>
        </w:rPr>
        <w:t>, e</w:t>
      </w:r>
      <w:r w:rsidRPr="0078169E">
        <w:rPr>
          <w:sz w:val="22"/>
          <w:szCs w:val="22"/>
          <w:lang w:val="az-Latn-AZ"/>
        </w:rPr>
        <w:t>y</w:t>
      </w:r>
      <w:r w:rsidRPr="00E07653">
        <w:rPr>
          <w:sz w:val="22"/>
          <w:szCs w:val="22"/>
          <w:lang w:val="az-Cyrl-AZ"/>
        </w:rPr>
        <w:t xml:space="preserve"> </w:t>
      </w:r>
      <w:r w:rsidRPr="0078169E">
        <w:rPr>
          <w:sz w:val="22"/>
          <w:szCs w:val="22"/>
          <w:lang w:val="az-Latn-AZ"/>
        </w:rPr>
        <w:t>Fərd</w:t>
      </w:r>
      <w:r w:rsidRPr="00E07653">
        <w:rPr>
          <w:sz w:val="22"/>
          <w:szCs w:val="22"/>
          <w:lang w:val="az-Cyrl-AZ"/>
        </w:rPr>
        <w:t xml:space="preserve"> (</w:t>
      </w:r>
      <w:r w:rsidRPr="0078169E">
        <w:rPr>
          <w:sz w:val="22"/>
          <w:szCs w:val="22"/>
          <w:lang w:val="az-Latn-AZ"/>
        </w:rPr>
        <w:t>tək</w:t>
      </w:r>
      <w:r w:rsidRPr="00E07653">
        <w:rPr>
          <w:sz w:val="22"/>
          <w:szCs w:val="22"/>
          <w:lang w:val="az-Cyrl-AZ"/>
        </w:rPr>
        <w:t xml:space="preserve">), </w:t>
      </w:r>
      <w:r w:rsidRPr="0078169E">
        <w:rPr>
          <w:sz w:val="22"/>
          <w:szCs w:val="22"/>
          <w:lang w:val="az-Latn-AZ"/>
        </w:rPr>
        <w:t>uc</w:t>
      </w:r>
      <w:r w:rsidRPr="00E07653">
        <w:rPr>
          <w:sz w:val="22"/>
          <w:szCs w:val="22"/>
          <w:lang w:val="az-Cyrl-AZ"/>
        </w:rPr>
        <w:t xml:space="preserve">a </w:t>
      </w:r>
      <w:r w:rsidRPr="0078169E">
        <w:rPr>
          <w:sz w:val="22"/>
          <w:szCs w:val="22"/>
          <w:lang w:val="az-Latn-AZ"/>
        </w:rPr>
        <w:t>məq</w:t>
      </w:r>
      <w:r w:rsidRPr="00E07653">
        <w:rPr>
          <w:sz w:val="22"/>
          <w:szCs w:val="22"/>
          <w:lang w:val="az-Cyrl-AZ"/>
        </w:rPr>
        <w:t>a</w:t>
      </w:r>
      <w:r w:rsidRPr="0078169E">
        <w:rPr>
          <w:sz w:val="22"/>
          <w:szCs w:val="22"/>
          <w:lang w:val="az-Latn-AZ"/>
        </w:rPr>
        <w:t>mlıs</w:t>
      </w:r>
      <w:r w:rsidRPr="00E07653">
        <w:rPr>
          <w:sz w:val="22"/>
          <w:szCs w:val="22"/>
          <w:lang w:val="az-Cyrl-AZ"/>
        </w:rPr>
        <w:t>a</w:t>
      </w:r>
      <w:r w:rsidRPr="0078169E">
        <w:rPr>
          <w:sz w:val="22"/>
          <w:szCs w:val="22"/>
          <w:lang w:val="az-Latn-AZ"/>
        </w:rPr>
        <w:t>n</w:t>
      </w:r>
      <w:r w:rsidRPr="00E07653">
        <w:rPr>
          <w:sz w:val="22"/>
          <w:szCs w:val="22"/>
          <w:lang w:val="az-Cyrl-AZ"/>
        </w:rPr>
        <w:t>, e</w:t>
      </w:r>
      <w:r w:rsidRPr="0078169E">
        <w:rPr>
          <w:sz w:val="22"/>
          <w:szCs w:val="22"/>
          <w:lang w:val="az-Latn-AZ"/>
        </w:rPr>
        <w:t>y</w:t>
      </w:r>
      <w:r w:rsidRPr="00E07653">
        <w:rPr>
          <w:sz w:val="22"/>
          <w:szCs w:val="22"/>
          <w:lang w:val="az-Cyrl-AZ"/>
        </w:rPr>
        <w:t xml:space="preserve"> </w:t>
      </w:r>
      <w:r w:rsidRPr="0078169E">
        <w:rPr>
          <w:sz w:val="22"/>
          <w:szCs w:val="22"/>
          <w:lang w:val="az-Latn-AZ"/>
        </w:rPr>
        <w:t>Vitr</w:t>
      </w:r>
      <w:r w:rsidRPr="00E07653">
        <w:rPr>
          <w:sz w:val="22"/>
          <w:szCs w:val="22"/>
          <w:lang w:val="az-Cyrl-AZ"/>
        </w:rPr>
        <w:t xml:space="preserve"> (</w:t>
      </w:r>
      <w:r w:rsidRPr="0078169E">
        <w:rPr>
          <w:sz w:val="22"/>
          <w:szCs w:val="22"/>
          <w:lang w:val="az-Latn-AZ"/>
        </w:rPr>
        <w:t>y</w:t>
      </w:r>
      <w:r w:rsidRPr="00E07653">
        <w:rPr>
          <w:sz w:val="22"/>
          <w:szCs w:val="22"/>
          <w:lang w:val="az-Cyrl-AZ"/>
        </w:rPr>
        <w:t>e</w:t>
      </w:r>
      <w:r w:rsidRPr="0078169E">
        <w:rPr>
          <w:sz w:val="22"/>
          <w:szCs w:val="22"/>
          <w:lang w:val="az-Latn-AZ"/>
        </w:rPr>
        <w:t>g</w:t>
      </w:r>
      <w:r w:rsidRPr="00E07653">
        <w:rPr>
          <w:sz w:val="22"/>
          <w:szCs w:val="22"/>
          <w:lang w:val="az-Cyrl-AZ"/>
        </w:rPr>
        <w:t>a</w:t>
      </w:r>
      <w:r w:rsidRPr="0078169E">
        <w:rPr>
          <w:sz w:val="22"/>
          <w:szCs w:val="22"/>
          <w:lang w:val="az-Latn-AZ"/>
        </w:rPr>
        <w:t>nə</w:t>
      </w:r>
      <w:r w:rsidRPr="00E07653">
        <w:rPr>
          <w:sz w:val="22"/>
          <w:szCs w:val="22"/>
          <w:lang w:val="az-Cyrl-AZ"/>
        </w:rPr>
        <w:t xml:space="preserve">)! </w:t>
      </w:r>
      <w:r w:rsidRPr="0078169E">
        <w:rPr>
          <w:sz w:val="22"/>
          <w:szCs w:val="22"/>
          <w:lang w:val="az-Latn-AZ"/>
        </w:rPr>
        <w:t>Bizə</w:t>
      </w:r>
      <w:r w:rsidRPr="00E07653">
        <w:rPr>
          <w:sz w:val="22"/>
          <w:szCs w:val="22"/>
          <w:lang w:val="az-Cyrl-AZ"/>
        </w:rPr>
        <w:t xml:space="preserve"> </w:t>
      </w:r>
      <w:r w:rsidRPr="0078169E">
        <w:rPr>
          <w:sz w:val="22"/>
          <w:szCs w:val="22"/>
          <w:lang w:val="az-Latn-AZ"/>
        </w:rPr>
        <w:t>Öz</w:t>
      </w:r>
      <w:r w:rsidRPr="00E07653">
        <w:rPr>
          <w:sz w:val="22"/>
          <w:szCs w:val="22"/>
          <w:lang w:val="az-Cyrl-AZ"/>
        </w:rPr>
        <w:t xml:space="preserve"> </w:t>
      </w:r>
      <w:r w:rsidRPr="0078169E">
        <w:rPr>
          <w:sz w:val="22"/>
          <w:szCs w:val="22"/>
          <w:lang w:val="az-Latn-AZ"/>
        </w:rPr>
        <w:t>qəhr</w:t>
      </w:r>
      <w:r w:rsidRPr="00E07653">
        <w:rPr>
          <w:sz w:val="22"/>
          <w:szCs w:val="22"/>
          <w:lang w:val="az-Cyrl-AZ"/>
        </w:rPr>
        <w:t xml:space="preserve"> o</w:t>
      </w:r>
      <w:r w:rsidRPr="0078169E">
        <w:rPr>
          <w:sz w:val="22"/>
          <w:szCs w:val="22"/>
          <w:lang w:val="az-Latn-AZ"/>
        </w:rPr>
        <w:t>dund</w:t>
      </w:r>
      <w:r w:rsidRPr="00E07653">
        <w:rPr>
          <w:sz w:val="22"/>
          <w:szCs w:val="22"/>
          <w:lang w:val="az-Cyrl-AZ"/>
        </w:rPr>
        <w:t>a</w:t>
      </w:r>
      <w:r w:rsidRPr="0078169E">
        <w:rPr>
          <w:sz w:val="22"/>
          <w:szCs w:val="22"/>
          <w:lang w:val="az-Latn-AZ"/>
        </w:rPr>
        <w:t>n</w:t>
      </w:r>
      <w:r w:rsidRPr="00E07653">
        <w:rPr>
          <w:sz w:val="22"/>
          <w:szCs w:val="22"/>
          <w:lang w:val="az-Cyrl-AZ"/>
        </w:rPr>
        <w:t xml:space="preserve"> a</w:t>
      </w:r>
      <w:r w:rsidRPr="0078169E">
        <w:rPr>
          <w:sz w:val="22"/>
          <w:szCs w:val="22"/>
          <w:lang w:val="az-Latn-AZ"/>
        </w:rPr>
        <w:t>m</w:t>
      </w:r>
      <w:r w:rsidRPr="00E07653">
        <w:rPr>
          <w:sz w:val="22"/>
          <w:szCs w:val="22"/>
          <w:lang w:val="az-Cyrl-AZ"/>
        </w:rPr>
        <w:t>a</w:t>
      </w:r>
      <w:r w:rsidRPr="0078169E">
        <w:rPr>
          <w:sz w:val="22"/>
          <w:szCs w:val="22"/>
          <w:lang w:val="az-Latn-AZ"/>
        </w:rPr>
        <w:t>n</w:t>
      </w:r>
      <w:r w:rsidRPr="00E07653">
        <w:rPr>
          <w:sz w:val="22"/>
          <w:szCs w:val="22"/>
          <w:lang w:val="az-Cyrl-AZ"/>
        </w:rPr>
        <w:t xml:space="preserve"> (</w:t>
      </w:r>
      <w:r w:rsidRPr="0078169E">
        <w:rPr>
          <w:sz w:val="22"/>
          <w:szCs w:val="22"/>
          <w:lang w:val="az-Latn-AZ"/>
        </w:rPr>
        <w:t>pən</w:t>
      </w:r>
      <w:r w:rsidRPr="00E07653">
        <w:rPr>
          <w:sz w:val="22"/>
          <w:szCs w:val="22"/>
          <w:lang w:val="az-Cyrl-AZ"/>
        </w:rPr>
        <w:t>a</w:t>
      </w:r>
      <w:r w:rsidRPr="0078169E">
        <w:rPr>
          <w:sz w:val="22"/>
          <w:szCs w:val="22"/>
          <w:lang w:val="az-Latn-AZ"/>
        </w:rPr>
        <w:t>h</w:t>
      </w:r>
      <w:r w:rsidRPr="00E07653">
        <w:rPr>
          <w:sz w:val="22"/>
          <w:szCs w:val="22"/>
          <w:lang w:val="az-Cyrl-AZ"/>
        </w:rPr>
        <w:t xml:space="preserve">) </w:t>
      </w:r>
      <w:r w:rsidRPr="0078169E">
        <w:rPr>
          <w:sz w:val="22"/>
          <w:szCs w:val="22"/>
          <w:lang w:val="az-Latn-AZ"/>
        </w:rPr>
        <w:t>v</w:t>
      </w:r>
      <w:r w:rsidRPr="00E07653">
        <w:rPr>
          <w:sz w:val="22"/>
          <w:szCs w:val="22"/>
          <w:lang w:val="az-Cyrl-AZ"/>
        </w:rPr>
        <w:t>e</w:t>
      </w:r>
      <w:r w:rsidRPr="0078169E">
        <w:rPr>
          <w:sz w:val="22"/>
          <w:szCs w:val="22"/>
          <w:lang w:val="az-Latn-AZ"/>
        </w:rPr>
        <w:t>r</w:t>
      </w:r>
      <w:r w:rsidRPr="00E07653">
        <w:rPr>
          <w:sz w:val="22"/>
          <w:szCs w:val="22"/>
          <w:lang w:val="az-Cyrl-AZ"/>
        </w:rPr>
        <w:t>, e</w:t>
      </w:r>
      <w:r w:rsidRPr="0078169E">
        <w:rPr>
          <w:sz w:val="22"/>
          <w:szCs w:val="22"/>
          <w:lang w:val="az-Latn-AZ"/>
        </w:rPr>
        <w:t>y</w:t>
      </w:r>
      <w:r w:rsidRPr="00E07653">
        <w:rPr>
          <w:sz w:val="22"/>
          <w:szCs w:val="22"/>
          <w:lang w:val="az-Cyrl-AZ"/>
        </w:rPr>
        <w:t xml:space="preserve"> </w:t>
      </w:r>
      <w:r w:rsidRPr="0078169E">
        <w:rPr>
          <w:sz w:val="22"/>
          <w:szCs w:val="22"/>
          <w:lang w:val="az-Latn-AZ"/>
        </w:rPr>
        <w:t>Mücir</w:t>
      </w:r>
      <w:r w:rsidRPr="00E07653">
        <w:rPr>
          <w:sz w:val="22"/>
          <w:szCs w:val="22"/>
          <w:lang w:val="az-Cyrl-AZ"/>
        </w:rPr>
        <w:t xml:space="preserve">!  </w:t>
      </w:r>
      <w:r w:rsidRPr="0078169E">
        <w:rPr>
          <w:sz w:val="22"/>
          <w:szCs w:val="22"/>
          <w:lang w:val="az-Latn-AZ"/>
        </w:rPr>
        <w:t>Hər</w:t>
      </w:r>
      <w:r w:rsidRPr="00E07653">
        <w:rPr>
          <w:sz w:val="22"/>
          <w:szCs w:val="22"/>
          <w:lang w:val="az-Cyrl-AZ"/>
        </w:rPr>
        <w:t xml:space="preserve"> </w:t>
      </w:r>
      <w:r w:rsidRPr="0078169E">
        <w:rPr>
          <w:sz w:val="22"/>
          <w:szCs w:val="22"/>
          <w:lang w:val="az-Latn-AZ"/>
        </w:rPr>
        <w:t>bir</w:t>
      </w:r>
      <w:r w:rsidRPr="00E07653">
        <w:rPr>
          <w:sz w:val="22"/>
          <w:szCs w:val="22"/>
          <w:lang w:val="az-Cyrl-AZ"/>
        </w:rPr>
        <w:t xml:space="preserve"> </w:t>
      </w:r>
      <w:r w:rsidRPr="0078169E">
        <w:rPr>
          <w:sz w:val="22"/>
          <w:szCs w:val="22"/>
          <w:lang w:val="az-Latn-AZ"/>
        </w:rPr>
        <w:t>nöqs</w:t>
      </w:r>
      <w:r w:rsidRPr="00E07653">
        <w:rPr>
          <w:sz w:val="22"/>
          <w:szCs w:val="22"/>
          <w:lang w:val="az-Cyrl-AZ"/>
        </w:rPr>
        <w:t>a</w:t>
      </w:r>
      <w:r w:rsidRPr="0078169E">
        <w:rPr>
          <w:sz w:val="22"/>
          <w:szCs w:val="22"/>
          <w:lang w:val="az-Latn-AZ"/>
        </w:rPr>
        <w:t>n</w:t>
      </w:r>
      <w:r w:rsidRPr="00E07653">
        <w:rPr>
          <w:sz w:val="22"/>
          <w:szCs w:val="22"/>
          <w:lang w:val="az-Cyrl-AZ"/>
        </w:rPr>
        <w:t xml:space="preserve"> </w:t>
      </w:r>
      <w:r w:rsidRPr="0078169E">
        <w:rPr>
          <w:sz w:val="22"/>
          <w:szCs w:val="22"/>
          <w:lang w:val="az-Latn-AZ"/>
        </w:rPr>
        <w:t>və</w:t>
      </w:r>
      <w:r w:rsidRPr="00E07653">
        <w:rPr>
          <w:sz w:val="22"/>
          <w:szCs w:val="22"/>
          <w:lang w:val="az-Cyrl-AZ"/>
        </w:rPr>
        <w:t xml:space="preserve"> e</w:t>
      </w:r>
      <w:r w:rsidRPr="0078169E">
        <w:rPr>
          <w:sz w:val="22"/>
          <w:szCs w:val="22"/>
          <w:lang w:val="az-Latn-AZ"/>
        </w:rPr>
        <w:t>ybdən</w:t>
      </w:r>
      <w:r w:rsidRPr="00E07653">
        <w:rPr>
          <w:sz w:val="22"/>
          <w:szCs w:val="22"/>
          <w:lang w:val="az-Cyrl-AZ"/>
        </w:rPr>
        <w:t xml:space="preserve"> </w:t>
      </w:r>
      <w:r w:rsidRPr="0078169E">
        <w:rPr>
          <w:sz w:val="22"/>
          <w:szCs w:val="22"/>
          <w:lang w:val="az-Latn-AZ"/>
        </w:rPr>
        <w:t>p</w:t>
      </w:r>
      <w:r w:rsidRPr="00E07653">
        <w:rPr>
          <w:sz w:val="22"/>
          <w:szCs w:val="22"/>
          <w:lang w:val="az-Cyrl-AZ"/>
        </w:rPr>
        <w:t>a</w:t>
      </w:r>
      <w:r w:rsidRPr="0078169E">
        <w:rPr>
          <w:sz w:val="22"/>
          <w:szCs w:val="22"/>
          <w:lang w:val="az-Latn-AZ"/>
        </w:rPr>
        <w:t>k</w:t>
      </w:r>
      <w:r w:rsidRPr="00E07653">
        <w:rPr>
          <w:sz w:val="22"/>
          <w:szCs w:val="22"/>
          <w:lang w:val="az-Cyrl-AZ"/>
        </w:rPr>
        <w:t xml:space="preserve"> </w:t>
      </w:r>
      <w:r w:rsidRPr="0078169E">
        <w:rPr>
          <w:sz w:val="22"/>
          <w:szCs w:val="22"/>
          <w:lang w:val="az-Latn-AZ"/>
        </w:rPr>
        <w:t>və</w:t>
      </w:r>
      <w:r w:rsidRPr="00E07653">
        <w:rPr>
          <w:sz w:val="22"/>
          <w:szCs w:val="22"/>
          <w:lang w:val="az-Cyrl-AZ"/>
        </w:rPr>
        <w:t xml:space="preserve"> </w:t>
      </w:r>
      <w:r w:rsidRPr="0078169E">
        <w:rPr>
          <w:sz w:val="22"/>
          <w:szCs w:val="22"/>
          <w:lang w:val="az-Latn-AZ"/>
        </w:rPr>
        <w:t>münəzzəhsən</w:t>
      </w:r>
      <w:r w:rsidRPr="00E07653">
        <w:rPr>
          <w:sz w:val="22"/>
          <w:szCs w:val="22"/>
          <w:lang w:val="az-Cyrl-AZ"/>
        </w:rPr>
        <w:t>, e</w:t>
      </w:r>
      <w:r w:rsidRPr="0078169E">
        <w:rPr>
          <w:sz w:val="22"/>
          <w:szCs w:val="22"/>
          <w:lang w:val="az-Latn-AZ"/>
        </w:rPr>
        <w:t>y</w:t>
      </w:r>
      <w:r w:rsidRPr="00E07653">
        <w:rPr>
          <w:sz w:val="22"/>
          <w:szCs w:val="22"/>
          <w:lang w:val="az-Cyrl-AZ"/>
        </w:rPr>
        <w:t xml:space="preserve"> </w:t>
      </w:r>
      <w:r w:rsidRPr="0078169E">
        <w:rPr>
          <w:sz w:val="22"/>
          <w:szCs w:val="22"/>
          <w:lang w:val="az-Latn-AZ"/>
        </w:rPr>
        <w:t>Müqiyt</w:t>
      </w:r>
      <w:r w:rsidRPr="00E07653">
        <w:rPr>
          <w:sz w:val="22"/>
          <w:szCs w:val="22"/>
          <w:lang w:val="az-Cyrl-AZ"/>
        </w:rPr>
        <w:t xml:space="preserve"> (</w:t>
      </w:r>
      <w:r w:rsidRPr="0078169E">
        <w:rPr>
          <w:sz w:val="22"/>
          <w:szCs w:val="22"/>
          <w:lang w:val="az-Latn-AZ"/>
        </w:rPr>
        <w:t>müqəddər</w:t>
      </w:r>
      <w:r w:rsidRPr="00E07653">
        <w:rPr>
          <w:sz w:val="22"/>
          <w:szCs w:val="22"/>
          <w:lang w:val="az-Cyrl-AZ"/>
        </w:rPr>
        <w:t xml:space="preserve"> e</w:t>
      </w:r>
      <w:r w:rsidRPr="0078169E">
        <w:rPr>
          <w:sz w:val="22"/>
          <w:szCs w:val="22"/>
          <w:lang w:val="az-Latn-AZ"/>
        </w:rPr>
        <w:t>dən</w:t>
      </w:r>
      <w:r w:rsidRPr="00E07653">
        <w:rPr>
          <w:sz w:val="22"/>
          <w:szCs w:val="22"/>
          <w:lang w:val="az-Cyrl-AZ"/>
        </w:rPr>
        <w:t xml:space="preserve">, </w:t>
      </w:r>
      <w:r w:rsidRPr="0078169E">
        <w:rPr>
          <w:sz w:val="22"/>
          <w:szCs w:val="22"/>
          <w:lang w:val="az-Latn-AZ"/>
        </w:rPr>
        <w:t>h</w:t>
      </w:r>
      <w:r w:rsidRPr="00E07653">
        <w:rPr>
          <w:sz w:val="22"/>
          <w:szCs w:val="22"/>
          <w:lang w:val="az-Cyrl-AZ"/>
        </w:rPr>
        <w:t>a</w:t>
      </w:r>
      <w:r w:rsidRPr="0078169E">
        <w:rPr>
          <w:sz w:val="22"/>
          <w:szCs w:val="22"/>
          <w:lang w:val="az-Latn-AZ"/>
        </w:rPr>
        <w:t>fiz</w:t>
      </w:r>
      <w:r w:rsidRPr="00E07653">
        <w:rPr>
          <w:sz w:val="22"/>
          <w:szCs w:val="22"/>
          <w:lang w:val="az-Cyrl-AZ"/>
        </w:rPr>
        <w:t xml:space="preserve"> </w:t>
      </w:r>
      <w:r w:rsidRPr="0078169E">
        <w:rPr>
          <w:sz w:val="22"/>
          <w:szCs w:val="22"/>
          <w:lang w:val="az-Latn-AZ"/>
        </w:rPr>
        <w:t>və</w:t>
      </w:r>
      <w:r w:rsidRPr="00E07653">
        <w:rPr>
          <w:sz w:val="22"/>
          <w:szCs w:val="22"/>
          <w:lang w:val="az-Cyrl-AZ"/>
        </w:rPr>
        <w:t xml:space="preserve"> </w:t>
      </w:r>
      <w:r w:rsidRPr="0078169E">
        <w:rPr>
          <w:sz w:val="22"/>
          <w:szCs w:val="22"/>
          <w:lang w:val="az-Latn-AZ"/>
        </w:rPr>
        <w:t>ş</w:t>
      </w:r>
      <w:r w:rsidRPr="00E07653">
        <w:rPr>
          <w:sz w:val="22"/>
          <w:szCs w:val="22"/>
          <w:lang w:val="az-Cyrl-AZ"/>
        </w:rPr>
        <w:t>a</w:t>
      </w:r>
      <w:r w:rsidRPr="0078169E">
        <w:rPr>
          <w:sz w:val="22"/>
          <w:szCs w:val="22"/>
          <w:lang w:val="az-Latn-AZ"/>
        </w:rPr>
        <w:t>hid</w:t>
      </w:r>
      <w:r w:rsidRPr="00E07653">
        <w:rPr>
          <w:sz w:val="22"/>
          <w:szCs w:val="22"/>
          <w:lang w:val="az-Cyrl-AZ"/>
        </w:rPr>
        <w:t xml:space="preserve">), </w:t>
      </w:r>
      <w:r w:rsidRPr="0078169E">
        <w:rPr>
          <w:sz w:val="22"/>
          <w:szCs w:val="22"/>
          <w:lang w:val="az-Latn-AZ"/>
        </w:rPr>
        <w:t>uc</w:t>
      </w:r>
      <w:r w:rsidRPr="00E07653">
        <w:rPr>
          <w:sz w:val="22"/>
          <w:szCs w:val="22"/>
          <w:lang w:val="az-Cyrl-AZ"/>
        </w:rPr>
        <w:t xml:space="preserve">a </w:t>
      </w:r>
      <w:r w:rsidRPr="0078169E">
        <w:rPr>
          <w:sz w:val="22"/>
          <w:szCs w:val="22"/>
          <w:lang w:val="az-Latn-AZ"/>
        </w:rPr>
        <w:t>məq</w:t>
      </w:r>
      <w:r w:rsidRPr="00E07653">
        <w:rPr>
          <w:sz w:val="22"/>
          <w:szCs w:val="22"/>
          <w:lang w:val="az-Cyrl-AZ"/>
        </w:rPr>
        <w:t>a</w:t>
      </w:r>
      <w:r w:rsidRPr="0078169E">
        <w:rPr>
          <w:sz w:val="22"/>
          <w:szCs w:val="22"/>
          <w:lang w:val="az-Latn-AZ"/>
        </w:rPr>
        <w:t>mlıs</w:t>
      </w:r>
      <w:r w:rsidRPr="00E07653">
        <w:rPr>
          <w:sz w:val="22"/>
          <w:szCs w:val="22"/>
          <w:lang w:val="az-Cyrl-AZ"/>
        </w:rPr>
        <w:t>a</w:t>
      </w:r>
      <w:r w:rsidRPr="0078169E">
        <w:rPr>
          <w:sz w:val="22"/>
          <w:szCs w:val="22"/>
          <w:lang w:val="az-Latn-AZ"/>
        </w:rPr>
        <w:t>n</w:t>
      </w:r>
      <w:r w:rsidRPr="00E07653">
        <w:rPr>
          <w:sz w:val="22"/>
          <w:szCs w:val="22"/>
          <w:lang w:val="az-Cyrl-AZ"/>
        </w:rPr>
        <w:t>, e</w:t>
      </w:r>
      <w:r w:rsidRPr="0078169E">
        <w:rPr>
          <w:sz w:val="22"/>
          <w:szCs w:val="22"/>
          <w:lang w:val="az-Latn-AZ"/>
        </w:rPr>
        <w:t>y</w:t>
      </w:r>
      <w:r w:rsidRPr="00E07653">
        <w:rPr>
          <w:sz w:val="22"/>
          <w:szCs w:val="22"/>
          <w:lang w:val="az-Cyrl-AZ"/>
        </w:rPr>
        <w:t xml:space="preserve"> </w:t>
      </w:r>
      <w:r w:rsidRPr="0078169E">
        <w:rPr>
          <w:sz w:val="22"/>
          <w:szCs w:val="22"/>
          <w:lang w:val="az-Latn-AZ"/>
        </w:rPr>
        <w:t>Mühit</w:t>
      </w:r>
      <w:r w:rsidRPr="00E07653">
        <w:rPr>
          <w:sz w:val="22"/>
          <w:szCs w:val="22"/>
          <w:lang w:val="az-Cyrl-AZ"/>
        </w:rPr>
        <w:t xml:space="preserve"> (</w:t>
      </w:r>
      <w:r w:rsidRPr="0078169E">
        <w:rPr>
          <w:sz w:val="22"/>
          <w:szCs w:val="22"/>
          <w:lang w:val="az-Latn-AZ"/>
        </w:rPr>
        <w:t>hər</w:t>
      </w:r>
      <w:r w:rsidRPr="00E07653">
        <w:rPr>
          <w:sz w:val="22"/>
          <w:szCs w:val="22"/>
          <w:lang w:val="az-Cyrl-AZ"/>
        </w:rPr>
        <w:t xml:space="preserve"> </w:t>
      </w:r>
      <w:r w:rsidRPr="0078169E">
        <w:rPr>
          <w:sz w:val="22"/>
          <w:szCs w:val="22"/>
          <w:lang w:val="az-Latn-AZ"/>
        </w:rPr>
        <w:t>bir</w:t>
      </w:r>
      <w:r w:rsidRPr="00E07653">
        <w:rPr>
          <w:sz w:val="22"/>
          <w:szCs w:val="22"/>
          <w:lang w:val="az-Cyrl-AZ"/>
        </w:rPr>
        <w:t xml:space="preserve"> </w:t>
      </w:r>
      <w:r w:rsidRPr="0078169E">
        <w:rPr>
          <w:sz w:val="22"/>
          <w:szCs w:val="22"/>
          <w:lang w:val="az-Latn-AZ"/>
        </w:rPr>
        <w:t>ş</w:t>
      </w:r>
      <w:r w:rsidRPr="00E07653">
        <w:rPr>
          <w:sz w:val="22"/>
          <w:szCs w:val="22"/>
          <w:lang w:val="az-Cyrl-AZ"/>
        </w:rPr>
        <w:t>e</w:t>
      </w:r>
      <w:r w:rsidRPr="0078169E">
        <w:rPr>
          <w:sz w:val="22"/>
          <w:szCs w:val="22"/>
          <w:lang w:val="az-Latn-AZ"/>
        </w:rPr>
        <w:t>yə</w:t>
      </w:r>
      <w:r w:rsidRPr="00E07653">
        <w:rPr>
          <w:sz w:val="22"/>
          <w:szCs w:val="22"/>
          <w:lang w:val="az-Cyrl-AZ"/>
        </w:rPr>
        <w:t xml:space="preserve"> </w:t>
      </w:r>
      <w:r w:rsidRPr="0078169E">
        <w:rPr>
          <w:sz w:val="22"/>
          <w:szCs w:val="22"/>
          <w:lang w:val="az-Latn-AZ"/>
        </w:rPr>
        <w:t>işr</w:t>
      </w:r>
      <w:r w:rsidRPr="00E07653">
        <w:rPr>
          <w:sz w:val="22"/>
          <w:szCs w:val="22"/>
          <w:lang w:val="az-Cyrl-AZ"/>
        </w:rPr>
        <w:t>a</w:t>
      </w:r>
      <w:r w:rsidRPr="0078169E">
        <w:rPr>
          <w:sz w:val="22"/>
          <w:szCs w:val="22"/>
          <w:lang w:val="az-Latn-AZ"/>
        </w:rPr>
        <w:t>qı</w:t>
      </w:r>
      <w:r w:rsidRPr="00E07653">
        <w:rPr>
          <w:sz w:val="22"/>
          <w:szCs w:val="22"/>
          <w:lang w:val="az-Cyrl-AZ"/>
        </w:rPr>
        <w:t xml:space="preserve"> o</w:t>
      </w:r>
      <w:r w:rsidRPr="0078169E">
        <w:rPr>
          <w:sz w:val="22"/>
          <w:szCs w:val="22"/>
          <w:lang w:val="az-Latn-AZ"/>
        </w:rPr>
        <w:t>l</w:t>
      </w:r>
      <w:r w:rsidRPr="00E07653">
        <w:rPr>
          <w:sz w:val="22"/>
          <w:szCs w:val="22"/>
          <w:lang w:val="az-Cyrl-AZ"/>
        </w:rPr>
        <w:t>a</w:t>
      </w:r>
      <w:r w:rsidRPr="0078169E">
        <w:rPr>
          <w:sz w:val="22"/>
          <w:szCs w:val="22"/>
          <w:lang w:val="az-Latn-AZ"/>
        </w:rPr>
        <w:t>n</w:t>
      </w:r>
      <w:r w:rsidRPr="00E07653">
        <w:rPr>
          <w:sz w:val="22"/>
          <w:szCs w:val="22"/>
          <w:lang w:val="az-Cyrl-AZ"/>
        </w:rPr>
        <w:t xml:space="preserve">, </w:t>
      </w:r>
      <w:r w:rsidRPr="0078169E">
        <w:rPr>
          <w:sz w:val="22"/>
          <w:szCs w:val="22"/>
          <w:lang w:val="az-Latn-AZ"/>
        </w:rPr>
        <w:t>qüdrətlə</w:t>
      </w:r>
      <w:r w:rsidRPr="0044551D">
        <w:rPr>
          <w:i/>
          <w:iCs/>
          <w:sz w:val="22"/>
          <w:szCs w:val="22"/>
          <w:lang w:val="az-Cyrl-AZ"/>
        </w:rPr>
        <w:t xml:space="preserve"> </w:t>
      </w:r>
      <w:r w:rsidRPr="0078169E">
        <w:rPr>
          <w:sz w:val="22"/>
          <w:szCs w:val="22"/>
          <w:lang w:val="az-Latn-AZ"/>
        </w:rPr>
        <w:t>əh</w:t>
      </w:r>
      <w:r w:rsidRPr="00E07653">
        <w:rPr>
          <w:sz w:val="22"/>
          <w:szCs w:val="22"/>
          <w:lang w:val="az-Cyrl-AZ"/>
        </w:rPr>
        <w:t>a</w:t>
      </w:r>
      <w:r w:rsidRPr="0078169E">
        <w:rPr>
          <w:sz w:val="22"/>
          <w:szCs w:val="22"/>
          <w:lang w:val="az-Latn-AZ"/>
        </w:rPr>
        <w:t>tə</w:t>
      </w:r>
      <w:r w:rsidRPr="00E07653">
        <w:rPr>
          <w:sz w:val="22"/>
          <w:szCs w:val="22"/>
          <w:lang w:val="az-Cyrl-AZ"/>
        </w:rPr>
        <w:t xml:space="preserve"> e</w:t>
      </w:r>
      <w:r w:rsidRPr="0078169E">
        <w:rPr>
          <w:sz w:val="22"/>
          <w:szCs w:val="22"/>
          <w:lang w:val="az-Latn-AZ"/>
        </w:rPr>
        <w:t>dən</w:t>
      </w:r>
      <w:r w:rsidRPr="00E07653">
        <w:rPr>
          <w:sz w:val="22"/>
          <w:szCs w:val="22"/>
          <w:lang w:val="az-Cyrl-AZ"/>
        </w:rPr>
        <w:t xml:space="preserve">)! </w:t>
      </w:r>
      <w:r w:rsidRPr="0078169E">
        <w:rPr>
          <w:sz w:val="22"/>
          <w:szCs w:val="22"/>
          <w:lang w:val="az-Latn-AZ"/>
        </w:rPr>
        <w:t>Bizə</w:t>
      </w:r>
      <w:r w:rsidRPr="00E07653">
        <w:rPr>
          <w:sz w:val="22"/>
          <w:szCs w:val="22"/>
          <w:lang w:val="az-Cyrl-AZ"/>
        </w:rPr>
        <w:t xml:space="preserve"> </w:t>
      </w:r>
      <w:r w:rsidRPr="0078169E">
        <w:rPr>
          <w:sz w:val="22"/>
          <w:szCs w:val="22"/>
          <w:lang w:val="az-Latn-AZ"/>
        </w:rPr>
        <w:t>Öz</w:t>
      </w:r>
      <w:r w:rsidRPr="00E07653">
        <w:rPr>
          <w:sz w:val="22"/>
          <w:szCs w:val="22"/>
          <w:lang w:val="az-Cyrl-AZ"/>
        </w:rPr>
        <w:t xml:space="preserve"> </w:t>
      </w:r>
      <w:r w:rsidRPr="0078169E">
        <w:rPr>
          <w:sz w:val="22"/>
          <w:szCs w:val="22"/>
          <w:lang w:val="az-Latn-AZ"/>
        </w:rPr>
        <w:t>qəhr</w:t>
      </w:r>
      <w:r w:rsidRPr="00E07653">
        <w:rPr>
          <w:sz w:val="22"/>
          <w:szCs w:val="22"/>
          <w:lang w:val="az-Cyrl-AZ"/>
        </w:rPr>
        <w:t xml:space="preserve"> o</w:t>
      </w:r>
      <w:r w:rsidRPr="0078169E">
        <w:rPr>
          <w:sz w:val="22"/>
          <w:szCs w:val="22"/>
          <w:lang w:val="az-Latn-AZ"/>
        </w:rPr>
        <w:t>dund</w:t>
      </w:r>
      <w:r w:rsidRPr="00E07653">
        <w:rPr>
          <w:sz w:val="22"/>
          <w:szCs w:val="22"/>
          <w:lang w:val="az-Cyrl-AZ"/>
        </w:rPr>
        <w:t>a</w:t>
      </w:r>
      <w:r w:rsidRPr="0078169E">
        <w:rPr>
          <w:sz w:val="22"/>
          <w:szCs w:val="22"/>
          <w:lang w:val="az-Latn-AZ"/>
        </w:rPr>
        <w:t>n</w:t>
      </w:r>
      <w:r w:rsidRPr="00E07653">
        <w:rPr>
          <w:sz w:val="22"/>
          <w:szCs w:val="22"/>
          <w:lang w:val="az-Cyrl-AZ"/>
        </w:rPr>
        <w:t xml:space="preserve"> a</w:t>
      </w:r>
      <w:r w:rsidRPr="0078169E">
        <w:rPr>
          <w:sz w:val="22"/>
          <w:szCs w:val="22"/>
          <w:lang w:val="az-Latn-AZ"/>
        </w:rPr>
        <w:t>m</w:t>
      </w:r>
      <w:r w:rsidRPr="00E07653">
        <w:rPr>
          <w:sz w:val="22"/>
          <w:szCs w:val="22"/>
          <w:lang w:val="az-Cyrl-AZ"/>
        </w:rPr>
        <w:t>a</w:t>
      </w:r>
      <w:r w:rsidRPr="0078169E">
        <w:rPr>
          <w:sz w:val="22"/>
          <w:szCs w:val="22"/>
          <w:lang w:val="az-Latn-AZ"/>
        </w:rPr>
        <w:t>n</w:t>
      </w:r>
      <w:r w:rsidRPr="00E07653">
        <w:rPr>
          <w:sz w:val="22"/>
          <w:szCs w:val="22"/>
          <w:lang w:val="az-Cyrl-AZ"/>
        </w:rPr>
        <w:t xml:space="preserve"> (</w:t>
      </w:r>
      <w:r w:rsidRPr="0078169E">
        <w:rPr>
          <w:sz w:val="22"/>
          <w:szCs w:val="22"/>
          <w:lang w:val="az-Latn-AZ"/>
        </w:rPr>
        <w:t>pən</w:t>
      </w:r>
      <w:r w:rsidRPr="00E07653">
        <w:rPr>
          <w:sz w:val="22"/>
          <w:szCs w:val="22"/>
          <w:lang w:val="az-Cyrl-AZ"/>
        </w:rPr>
        <w:t>a</w:t>
      </w:r>
      <w:r w:rsidRPr="0078169E">
        <w:rPr>
          <w:sz w:val="22"/>
          <w:szCs w:val="22"/>
          <w:lang w:val="az-Latn-AZ"/>
        </w:rPr>
        <w:t>h</w:t>
      </w:r>
      <w:r w:rsidRPr="00E07653">
        <w:rPr>
          <w:sz w:val="22"/>
          <w:szCs w:val="22"/>
          <w:lang w:val="az-Cyrl-AZ"/>
        </w:rPr>
        <w:t xml:space="preserve">) </w:t>
      </w:r>
      <w:r w:rsidRPr="0078169E">
        <w:rPr>
          <w:sz w:val="22"/>
          <w:szCs w:val="22"/>
          <w:lang w:val="az-Latn-AZ"/>
        </w:rPr>
        <w:t>v</w:t>
      </w:r>
      <w:r w:rsidRPr="00E07653">
        <w:rPr>
          <w:sz w:val="22"/>
          <w:szCs w:val="22"/>
          <w:lang w:val="az-Cyrl-AZ"/>
        </w:rPr>
        <w:t>e</w:t>
      </w:r>
      <w:r w:rsidRPr="0078169E">
        <w:rPr>
          <w:sz w:val="22"/>
          <w:szCs w:val="22"/>
          <w:lang w:val="az-Latn-AZ"/>
        </w:rPr>
        <w:t>r</w:t>
      </w:r>
      <w:r w:rsidRPr="00E07653">
        <w:rPr>
          <w:sz w:val="22"/>
          <w:szCs w:val="22"/>
          <w:lang w:val="az-Cyrl-AZ"/>
        </w:rPr>
        <w:t>, e</w:t>
      </w:r>
      <w:r w:rsidRPr="0078169E">
        <w:rPr>
          <w:sz w:val="22"/>
          <w:szCs w:val="22"/>
          <w:lang w:val="az-Latn-AZ"/>
        </w:rPr>
        <w:t>y</w:t>
      </w:r>
      <w:r w:rsidRPr="00E07653">
        <w:rPr>
          <w:sz w:val="22"/>
          <w:szCs w:val="22"/>
          <w:lang w:val="az-Cyrl-AZ"/>
        </w:rPr>
        <w:t xml:space="preserve"> </w:t>
      </w:r>
      <w:r w:rsidRPr="0078169E">
        <w:rPr>
          <w:sz w:val="22"/>
          <w:szCs w:val="22"/>
          <w:lang w:val="az-Latn-AZ"/>
        </w:rPr>
        <w:t>Mücir</w:t>
      </w:r>
      <w:r w:rsidRPr="00E07653">
        <w:rPr>
          <w:sz w:val="22"/>
          <w:szCs w:val="22"/>
          <w:lang w:val="az-Cyrl-AZ"/>
        </w:rPr>
        <w:t>!</w:t>
      </w:r>
    </w:p>
    <w:p w14:paraId="7057A739" w14:textId="77777777" w:rsidR="0064286B" w:rsidRPr="001A585F" w:rsidRDefault="0064286B" w:rsidP="0064286B">
      <w:pPr>
        <w:jc w:val="both"/>
        <w:rPr>
          <w:rFonts w:cs="Simplified Arabic"/>
          <w:b/>
          <w:bCs/>
          <w:sz w:val="22"/>
          <w:szCs w:val="22"/>
          <w:lang w:val="az-Cyrl-AZ" w:bidi="fa-IR"/>
        </w:rPr>
      </w:pPr>
      <w:r w:rsidRPr="00E07653">
        <w:rPr>
          <w:sz w:val="22"/>
          <w:szCs w:val="22"/>
          <w:lang w:val="az-Cyrl-AZ"/>
        </w:rPr>
        <w:br/>
      </w:r>
    </w:p>
    <w:p w14:paraId="6DB73A07" w14:textId="77777777" w:rsidR="0064286B" w:rsidRPr="001A585F" w:rsidRDefault="0064286B" w:rsidP="0064286B">
      <w:pPr>
        <w:pStyle w:val="FootnoteText"/>
        <w:rPr>
          <w:lang w:val="az-Cyrl-AZ"/>
        </w:rPr>
      </w:pPr>
    </w:p>
  </w:footnote>
  <w:footnote w:id="193">
    <w:p w14:paraId="293A165B" w14:textId="77777777" w:rsidR="0064286B" w:rsidRPr="0078169E" w:rsidRDefault="0064286B" w:rsidP="0064286B">
      <w:pPr>
        <w:jc w:val="both"/>
        <w:rPr>
          <w:sz w:val="22"/>
          <w:szCs w:val="22"/>
          <w:lang w:val="az-Cyrl-AZ"/>
        </w:rPr>
      </w:pPr>
      <w:r>
        <w:rPr>
          <w:rStyle w:val="FootnoteReference"/>
        </w:rPr>
        <w:footnoteRef/>
      </w:r>
      <w:r w:rsidRPr="009A1927">
        <w:rPr>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bir</w:t>
      </w:r>
      <w:r w:rsidRPr="00976CFA">
        <w:rPr>
          <w:sz w:val="22"/>
          <w:szCs w:val="22"/>
          <w:lang w:val="az-Cyrl-AZ"/>
        </w:rPr>
        <w:t xml:space="preserve"> </w:t>
      </w:r>
      <w:r w:rsidRPr="0078169E">
        <w:rPr>
          <w:sz w:val="22"/>
          <w:szCs w:val="22"/>
          <w:lang w:val="az-Latn-AZ"/>
        </w:rPr>
        <w:t>nöqs</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e</w:t>
      </w:r>
      <w:r w:rsidRPr="0078169E">
        <w:rPr>
          <w:sz w:val="22"/>
          <w:szCs w:val="22"/>
          <w:lang w:val="az-Latn-AZ"/>
        </w:rPr>
        <w:t>ybdən</w:t>
      </w:r>
      <w:r w:rsidRPr="00976CFA">
        <w:rPr>
          <w:sz w:val="22"/>
          <w:szCs w:val="22"/>
          <w:lang w:val="az-Cyrl-AZ"/>
        </w:rPr>
        <w:t xml:space="preserve"> </w:t>
      </w:r>
      <w:r w:rsidRPr="0078169E">
        <w:rPr>
          <w:sz w:val="22"/>
          <w:szCs w:val="22"/>
          <w:lang w:val="az-Latn-AZ"/>
        </w:rPr>
        <w:t>p</w:t>
      </w:r>
      <w:r w:rsidRPr="00976CFA">
        <w:rPr>
          <w:sz w:val="22"/>
          <w:szCs w:val="22"/>
          <w:lang w:val="az-Cyrl-AZ"/>
        </w:rPr>
        <w:t>a</w:t>
      </w:r>
      <w:r w:rsidRPr="0078169E">
        <w:rPr>
          <w:sz w:val="22"/>
          <w:szCs w:val="22"/>
          <w:lang w:val="az-Latn-AZ"/>
        </w:rPr>
        <w:t>k</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w:t>
      </w:r>
      <w:r w:rsidRPr="0078169E">
        <w:rPr>
          <w:sz w:val="22"/>
          <w:szCs w:val="22"/>
          <w:lang w:val="az-Latn-AZ"/>
        </w:rPr>
        <w:t>münəzzəhsən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Mücir</w:t>
      </w:r>
      <w:r w:rsidRPr="00976CFA">
        <w:rPr>
          <w:sz w:val="22"/>
          <w:szCs w:val="22"/>
          <w:lang w:val="az-Cyrl-AZ"/>
        </w:rPr>
        <w:t xml:space="preserve"> (o</w:t>
      </w:r>
      <w:r w:rsidRPr="0078169E">
        <w:rPr>
          <w:sz w:val="22"/>
          <w:szCs w:val="22"/>
          <w:lang w:val="az-Latn-AZ"/>
        </w:rPr>
        <w:t>dd</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pən</w:t>
      </w:r>
      <w:r w:rsidRPr="00976CFA">
        <w:rPr>
          <w:sz w:val="22"/>
          <w:szCs w:val="22"/>
          <w:lang w:val="az-Cyrl-AZ"/>
        </w:rPr>
        <w:t>a</w:t>
      </w:r>
      <w:r w:rsidRPr="0078169E">
        <w:rPr>
          <w:sz w:val="22"/>
          <w:szCs w:val="22"/>
          <w:lang w:val="az-Latn-AZ"/>
        </w:rPr>
        <w:t>h</w:t>
      </w:r>
      <w:r w:rsidRPr="00976CFA">
        <w:rPr>
          <w:sz w:val="22"/>
          <w:szCs w:val="22"/>
          <w:lang w:val="az-Cyrl-AZ"/>
        </w:rPr>
        <w:t xml:space="preserve"> </w:t>
      </w:r>
      <w:r w:rsidRPr="0078169E">
        <w:rPr>
          <w:sz w:val="22"/>
          <w:szCs w:val="22"/>
          <w:lang w:val="az-Latn-AZ"/>
        </w:rPr>
        <w:t>v</w:t>
      </w:r>
      <w:r w:rsidRPr="00976CFA">
        <w:rPr>
          <w:sz w:val="22"/>
          <w:szCs w:val="22"/>
          <w:lang w:val="az-Cyrl-AZ"/>
        </w:rPr>
        <w:t>e</w:t>
      </w:r>
      <w:r w:rsidRPr="0078169E">
        <w:rPr>
          <w:sz w:val="22"/>
          <w:szCs w:val="22"/>
          <w:lang w:val="az-Latn-AZ"/>
        </w:rPr>
        <w:t>rən</w:t>
      </w:r>
      <w:r w:rsidRPr="00976CFA">
        <w:rPr>
          <w:sz w:val="22"/>
          <w:szCs w:val="22"/>
          <w:lang w:val="az-Cyrl-AZ"/>
        </w:rPr>
        <w:t xml:space="preserve">) </w:t>
      </w:r>
      <w:r w:rsidRPr="0078169E">
        <w:rPr>
          <w:sz w:val="22"/>
          <w:szCs w:val="22"/>
          <w:lang w:val="az-Latn-AZ"/>
        </w:rPr>
        <w:t>uc</w:t>
      </w:r>
      <w:r w:rsidRPr="00976CFA">
        <w:rPr>
          <w:sz w:val="22"/>
          <w:szCs w:val="22"/>
          <w:lang w:val="az-Cyrl-AZ"/>
        </w:rPr>
        <w:t xml:space="preserve">a </w:t>
      </w:r>
      <w:r w:rsidRPr="0078169E">
        <w:rPr>
          <w:sz w:val="22"/>
          <w:szCs w:val="22"/>
          <w:lang w:val="az-Latn-AZ"/>
        </w:rPr>
        <w:t>məq</w:t>
      </w:r>
      <w:r w:rsidRPr="00976CFA">
        <w:rPr>
          <w:sz w:val="22"/>
          <w:szCs w:val="22"/>
          <w:lang w:val="az-Cyrl-AZ"/>
        </w:rPr>
        <w:t>a</w:t>
      </w:r>
      <w:r w:rsidRPr="0078169E">
        <w:rPr>
          <w:sz w:val="22"/>
          <w:szCs w:val="22"/>
          <w:lang w:val="az-Latn-AZ"/>
        </w:rPr>
        <w:t>mlıs</w:t>
      </w:r>
      <w:r w:rsidRPr="00976CFA">
        <w:rPr>
          <w:sz w:val="22"/>
          <w:szCs w:val="22"/>
          <w:lang w:val="az-Cyrl-AZ"/>
        </w:rPr>
        <w:t>a</w:t>
      </w:r>
      <w:r w:rsidRPr="0078169E">
        <w:rPr>
          <w:sz w:val="22"/>
          <w:szCs w:val="22"/>
          <w:lang w:val="az-Latn-AZ"/>
        </w:rPr>
        <w:t>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Vəkil</w:t>
      </w:r>
      <w:r w:rsidRPr="00976CFA">
        <w:rPr>
          <w:sz w:val="22"/>
          <w:szCs w:val="22"/>
          <w:lang w:val="az-Cyrl-AZ"/>
        </w:rPr>
        <w:t xml:space="preserve"> (</w:t>
      </w:r>
      <w:r w:rsidRPr="0078169E">
        <w:rPr>
          <w:sz w:val="22"/>
          <w:szCs w:val="22"/>
          <w:lang w:val="az-Latn-AZ"/>
        </w:rPr>
        <w:t>kif</w:t>
      </w:r>
      <w:r w:rsidRPr="00976CFA">
        <w:rPr>
          <w:sz w:val="22"/>
          <w:szCs w:val="22"/>
          <w:lang w:val="az-Cyrl-AZ"/>
        </w:rPr>
        <w:t>a</w:t>
      </w:r>
      <w:r w:rsidRPr="0078169E">
        <w:rPr>
          <w:sz w:val="22"/>
          <w:szCs w:val="22"/>
          <w:lang w:val="az-Latn-AZ"/>
        </w:rPr>
        <w:t>yət</w:t>
      </w:r>
      <w:r w:rsidRPr="00976CFA">
        <w:rPr>
          <w:sz w:val="22"/>
          <w:szCs w:val="22"/>
          <w:lang w:val="az-Cyrl-AZ"/>
        </w:rPr>
        <w:t xml:space="preserve"> e</w:t>
      </w:r>
      <w:r w:rsidRPr="0078169E">
        <w:rPr>
          <w:sz w:val="22"/>
          <w:szCs w:val="22"/>
          <w:lang w:val="az-Latn-AZ"/>
        </w:rPr>
        <w:t>dən</w:t>
      </w:r>
      <w:r w:rsidRPr="00976CFA">
        <w:rPr>
          <w:sz w:val="22"/>
          <w:szCs w:val="22"/>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bir</w:t>
      </w:r>
      <w:r w:rsidRPr="00976CFA">
        <w:rPr>
          <w:sz w:val="22"/>
          <w:szCs w:val="22"/>
          <w:lang w:val="az-Cyrl-AZ"/>
        </w:rPr>
        <w:t xml:space="preserve"> </w:t>
      </w:r>
      <w:r w:rsidRPr="0078169E">
        <w:rPr>
          <w:sz w:val="22"/>
          <w:szCs w:val="22"/>
          <w:lang w:val="az-Latn-AZ"/>
        </w:rPr>
        <w:t>işdə</w:t>
      </w:r>
      <w:r w:rsidRPr="00976CFA">
        <w:rPr>
          <w:sz w:val="22"/>
          <w:szCs w:val="22"/>
          <w:lang w:val="az-Cyrl-AZ"/>
        </w:rPr>
        <w:t xml:space="preserve"> </w:t>
      </w:r>
      <w:r w:rsidRPr="0078169E">
        <w:rPr>
          <w:sz w:val="22"/>
          <w:szCs w:val="22"/>
          <w:lang w:val="az-Latn-AZ"/>
        </w:rPr>
        <w:t>bəndələrini</w:t>
      </w:r>
      <w:r w:rsidRPr="00976CFA">
        <w:rPr>
          <w:sz w:val="22"/>
          <w:szCs w:val="22"/>
          <w:lang w:val="az-Cyrl-AZ"/>
        </w:rPr>
        <w:t xml:space="preserve"> </w:t>
      </w:r>
      <w:r w:rsidRPr="0078169E">
        <w:rPr>
          <w:sz w:val="22"/>
          <w:szCs w:val="22"/>
          <w:lang w:val="az-Latn-AZ"/>
        </w:rPr>
        <w:t>hifz</w:t>
      </w:r>
      <w:r w:rsidRPr="00976CFA">
        <w:rPr>
          <w:sz w:val="22"/>
          <w:szCs w:val="22"/>
          <w:lang w:val="az-Cyrl-AZ"/>
        </w:rPr>
        <w:t xml:space="preserve"> e</w:t>
      </w:r>
      <w:r w:rsidRPr="0078169E">
        <w:rPr>
          <w:sz w:val="22"/>
          <w:szCs w:val="22"/>
          <w:lang w:val="az-Latn-AZ"/>
        </w:rPr>
        <w:t>dib</w:t>
      </w:r>
      <w:r w:rsidRPr="00976CFA">
        <w:rPr>
          <w:sz w:val="22"/>
          <w:szCs w:val="22"/>
          <w:lang w:val="az-Cyrl-AZ"/>
        </w:rPr>
        <w:t xml:space="preserve"> </w:t>
      </w:r>
      <w:r w:rsidRPr="0078169E">
        <w:rPr>
          <w:sz w:val="22"/>
          <w:szCs w:val="22"/>
          <w:lang w:val="az-Latn-AZ"/>
        </w:rPr>
        <w:t>zərəri</w:t>
      </w:r>
      <w:r w:rsidRPr="00976CFA">
        <w:rPr>
          <w:sz w:val="22"/>
          <w:szCs w:val="22"/>
          <w:lang w:val="az-Cyrl-AZ"/>
        </w:rPr>
        <w:t xml:space="preserve"> </w:t>
      </w:r>
      <w:r w:rsidRPr="0078169E">
        <w:rPr>
          <w:sz w:val="22"/>
          <w:szCs w:val="22"/>
          <w:lang w:val="az-Latn-AZ"/>
        </w:rPr>
        <w:t>dəf</w:t>
      </w:r>
      <w:r w:rsidRPr="00976CFA">
        <w:rPr>
          <w:sz w:val="22"/>
          <w:szCs w:val="22"/>
          <w:lang w:val="az-Cyrl-AZ"/>
        </w:rPr>
        <w:t xml:space="preserve"> e</w:t>
      </w:r>
      <w:r w:rsidRPr="0078169E">
        <w:rPr>
          <w:sz w:val="22"/>
          <w:szCs w:val="22"/>
          <w:lang w:val="az-Latn-AZ"/>
        </w:rPr>
        <w:t>dən</w:t>
      </w:r>
      <w:r w:rsidRPr="00976CFA">
        <w:rPr>
          <w:sz w:val="22"/>
          <w:szCs w:val="22"/>
          <w:lang w:val="az-Cyrl-AZ"/>
        </w:rPr>
        <w:t xml:space="preserve">)! </w:t>
      </w:r>
      <w:r w:rsidRPr="0078169E">
        <w:rPr>
          <w:sz w:val="22"/>
          <w:szCs w:val="22"/>
          <w:lang w:val="az-Latn-AZ"/>
        </w:rPr>
        <w:t>Bizə</w:t>
      </w:r>
      <w:r w:rsidRPr="00976CFA">
        <w:rPr>
          <w:sz w:val="22"/>
          <w:szCs w:val="22"/>
          <w:lang w:val="az-Cyrl-AZ"/>
        </w:rPr>
        <w:t xml:space="preserve"> </w:t>
      </w:r>
      <w:r w:rsidRPr="0078169E">
        <w:rPr>
          <w:sz w:val="22"/>
          <w:szCs w:val="22"/>
          <w:lang w:val="az-Latn-AZ"/>
        </w:rPr>
        <w:t>Öz</w:t>
      </w:r>
      <w:r w:rsidRPr="00976CFA">
        <w:rPr>
          <w:sz w:val="22"/>
          <w:szCs w:val="22"/>
          <w:lang w:val="az-Cyrl-AZ"/>
        </w:rPr>
        <w:t xml:space="preserve"> </w:t>
      </w:r>
      <w:r w:rsidRPr="0078169E">
        <w:rPr>
          <w:sz w:val="22"/>
          <w:szCs w:val="22"/>
          <w:lang w:val="az-Latn-AZ"/>
        </w:rPr>
        <w:t>qəhr</w:t>
      </w:r>
      <w:r w:rsidRPr="00976CFA">
        <w:rPr>
          <w:sz w:val="22"/>
          <w:szCs w:val="22"/>
          <w:lang w:val="az-Cyrl-AZ"/>
        </w:rPr>
        <w:t xml:space="preserve"> o</w:t>
      </w:r>
      <w:r w:rsidRPr="0078169E">
        <w:rPr>
          <w:sz w:val="22"/>
          <w:szCs w:val="22"/>
          <w:lang w:val="az-Latn-AZ"/>
        </w:rPr>
        <w:t>dund</w:t>
      </w:r>
      <w:r w:rsidRPr="00976CFA">
        <w:rPr>
          <w:sz w:val="22"/>
          <w:szCs w:val="22"/>
          <w:lang w:val="az-Cyrl-AZ"/>
        </w:rPr>
        <w:t>a</w:t>
      </w:r>
      <w:r w:rsidRPr="0078169E">
        <w:rPr>
          <w:sz w:val="22"/>
          <w:szCs w:val="22"/>
          <w:lang w:val="az-Latn-AZ"/>
        </w:rPr>
        <w:t>n</w:t>
      </w:r>
      <w:r w:rsidRPr="00976CFA">
        <w:rPr>
          <w:sz w:val="22"/>
          <w:szCs w:val="22"/>
          <w:lang w:val="az-Cyrl-AZ"/>
        </w:rPr>
        <w:t xml:space="preserve"> a</w:t>
      </w:r>
      <w:r w:rsidRPr="0078169E">
        <w:rPr>
          <w:sz w:val="22"/>
          <w:szCs w:val="22"/>
          <w:lang w:val="az-Latn-AZ"/>
        </w:rPr>
        <w:t>m</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pən</w:t>
      </w:r>
      <w:r w:rsidRPr="00976CFA">
        <w:rPr>
          <w:sz w:val="22"/>
          <w:szCs w:val="22"/>
          <w:lang w:val="az-Cyrl-AZ"/>
        </w:rPr>
        <w:t>a</w:t>
      </w:r>
      <w:r w:rsidRPr="0078169E">
        <w:rPr>
          <w:sz w:val="22"/>
          <w:szCs w:val="22"/>
          <w:lang w:val="az-Latn-AZ"/>
        </w:rPr>
        <w:t>h</w:t>
      </w:r>
      <w:r w:rsidRPr="00976CFA">
        <w:rPr>
          <w:sz w:val="22"/>
          <w:szCs w:val="22"/>
          <w:lang w:val="az-Cyrl-AZ"/>
        </w:rPr>
        <w:t xml:space="preserve">) </w:t>
      </w:r>
      <w:r w:rsidRPr="0078169E">
        <w:rPr>
          <w:sz w:val="22"/>
          <w:szCs w:val="22"/>
          <w:lang w:val="az-Latn-AZ"/>
        </w:rPr>
        <w:t>v</w:t>
      </w:r>
      <w:r w:rsidRPr="00976CFA">
        <w:rPr>
          <w:sz w:val="22"/>
          <w:szCs w:val="22"/>
          <w:lang w:val="az-Cyrl-AZ"/>
        </w:rPr>
        <w:t>e</w:t>
      </w:r>
      <w:r w:rsidRPr="0078169E">
        <w:rPr>
          <w:sz w:val="22"/>
          <w:szCs w:val="22"/>
          <w:lang w:val="az-Latn-AZ"/>
        </w:rPr>
        <w:t>r</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Mücir</w:t>
      </w:r>
      <w:r w:rsidRPr="00976CFA">
        <w:rPr>
          <w:sz w:val="22"/>
          <w:szCs w:val="22"/>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bir</w:t>
      </w:r>
      <w:r w:rsidRPr="00976CFA">
        <w:rPr>
          <w:sz w:val="22"/>
          <w:szCs w:val="22"/>
          <w:lang w:val="az-Cyrl-AZ"/>
        </w:rPr>
        <w:t xml:space="preserve"> </w:t>
      </w:r>
      <w:r w:rsidRPr="0078169E">
        <w:rPr>
          <w:sz w:val="22"/>
          <w:szCs w:val="22"/>
          <w:lang w:val="az-Latn-AZ"/>
        </w:rPr>
        <w:t>nöqs</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e</w:t>
      </w:r>
      <w:r w:rsidRPr="0078169E">
        <w:rPr>
          <w:sz w:val="22"/>
          <w:szCs w:val="22"/>
          <w:lang w:val="az-Latn-AZ"/>
        </w:rPr>
        <w:t>ybdən</w:t>
      </w:r>
      <w:r w:rsidRPr="00976CFA">
        <w:rPr>
          <w:sz w:val="22"/>
          <w:szCs w:val="22"/>
          <w:lang w:val="az-Cyrl-AZ"/>
        </w:rPr>
        <w:t xml:space="preserve"> </w:t>
      </w:r>
      <w:r w:rsidRPr="0078169E">
        <w:rPr>
          <w:sz w:val="22"/>
          <w:szCs w:val="22"/>
          <w:lang w:val="az-Latn-AZ"/>
        </w:rPr>
        <w:t>p</w:t>
      </w:r>
      <w:r w:rsidRPr="00976CFA">
        <w:rPr>
          <w:sz w:val="22"/>
          <w:szCs w:val="22"/>
          <w:lang w:val="az-Cyrl-AZ"/>
        </w:rPr>
        <w:t>a</w:t>
      </w:r>
      <w:r w:rsidRPr="0078169E">
        <w:rPr>
          <w:sz w:val="22"/>
          <w:szCs w:val="22"/>
          <w:lang w:val="az-Latn-AZ"/>
        </w:rPr>
        <w:t>k</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w:t>
      </w:r>
      <w:r w:rsidRPr="0078169E">
        <w:rPr>
          <w:sz w:val="22"/>
          <w:szCs w:val="22"/>
          <w:lang w:val="az-Latn-AZ"/>
        </w:rPr>
        <w:t>münəzzəhsən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Ədl</w:t>
      </w:r>
      <w:r w:rsidRPr="00976CFA">
        <w:rPr>
          <w:sz w:val="22"/>
          <w:szCs w:val="22"/>
          <w:lang w:val="az-Cyrl-AZ"/>
        </w:rPr>
        <w:t xml:space="preserve"> (</w:t>
      </w:r>
      <w:r w:rsidRPr="0078169E">
        <w:rPr>
          <w:sz w:val="22"/>
          <w:szCs w:val="22"/>
          <w:lang w:val="az-Latn-AZ"/>
        </w:rPr>
        <w:t>həddindən</w:t>
      </w:r>
      <w:r w:rsidRPr="00976CFA">
        <w:rPr>
          <w:sz w:val="22"/>
          <w:szCs w:val="22"/>
          <w:lang w:val="az-Cyrl-AZ"/>
        </w:rPr>
        <w:t xml:space="preserve"> </w:t>
      </w:r>
      <w:r w:rsidRPr="0078169E">
        <w:rPr>
          <w:sz w:val="22"/>
          <w:szCs w:val="22"/>
          <w:lang w:val="az-Latn-AZ"/>
        </w:rPr>
        <w:t>ç</w:t>
      </w:r>
      <w:r w:rsidRPr="00976CFA">
        <w:rPr>
          <w:sz w:val="22"/>
          <w:szCs w:val="22"/>
          <w:lang w:val="az-Cyrl-AZ"/>
        </w:rPr>
        <w:t xml:space="preserve">ox </w:t>
      </w:r>
      <w:r w:rsidRPr="0078169E">
        <w:rPr>
          <w:sz w:val="22"/>
          <w:szCs w:val="22"/>
          <w:lang w:val="az-Latn-AZ"/>
        </w:rPr>
        <w:t>əd</w:t>
      </w:r>
      <w:r w:rsidRPr="00976CFA">
        <w:rPr>
          <w:sz w:val="22"/>
          <w:szCs w:val="22"/>
          <w:lang w:val="az-Cyrl-AZ"/>
        </w:rPr>
        <w:t>a</w:t>
      </w:r>
      <w:r w:rsidRPr="0078169E">
        <w:rPr>
          <w:sz w:val="22"/>
          <w:szCs w:val="22"/>
          <w:lang w:val="az-Latn-AZ"/>
        </w:rPr>
        <w:t>lətli</w:t>
      </w:r>
      <w:r w:rsidRPr="00976CFA">
        <w:rPr>
          <w:sz w:val="22"/>
          <w:szCs w:val="22"/>
          <w:lang w:val="az-Cyrl-AZ"/>
        </w:rPr>
        <w:t xml:space="preserve">), </w:t>
      </w:r>
      <w:r w:rsidRPr="0078169E">
        <w:rPr>
          <w:sz w:val="22"/>
          <w:szCs w:val="22"/>
          <w:lang w:val="az-Latn-AZ"/>
        </w:rPr>
        <w:t>uc</w:t>
      </w:r>
      <w:r w:rsidRPr="00976CFA">
        <w:rPr>
          <w:sz w:val="22"/>
          <w:szCs w:val="22"/>
          <w:lang w:val="az-Cyrl-AZ"/>
        </w:rPr>
        <w:t xml:space="preserve">a </w:t>
      </w:r>
      <w:r w:rsidRPr="0078169E">
        <w:rPr>
          <w:sz w:val="22"/>
          <w:szCs w:val="22"/>
          <w:lang w:val="az-Latn-AZ"/>
        </w:rPr>
        <w:t>məq</w:t>
      </w:r>
      <w:r w:rsidRPr="00976CFA">
        <w:rPr>
          <w:sz w:val="22"/>
          <w:szCs w:val="22"/>
          <w:lang w:val="az-Cyrl-AZ"/>
        </w:rPr>
        <w:t>a</w:t>
      </w:r>
      <w:r w:rsidRPr="0078169E">
        <w:rPr>
          <w:sz w:val="22"/>
          <w:szCs w:val="22"/>
          <w:lang w:val="az-Latn-AZ"/>
        </w:rPr>
        <w:t>mlıs</w:t>
      </w:r>
      <w:r w:rsidRPr="00976CFA">
        <w:rPr>
          <w:sz w:val="22"/>
          <w:szCs w:val="22"/>
          <w:lang w:val="az-Cyrl-AZ"/>
        </w:rPr>
        <w:t>a</w:t>
      </w:r>
      <w:r w:rsidRPr="0078169E">
        <w:rPr>
          <w:sz w:val="22"/>
          <w:szCs w:val="22"/>
          <w:lang w:val="az-Latn-AZ"/>
        </w:rPr>
        <w:t>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Mücir</w:t>
      </w:r>
      <w:r w:rsidRPr="00976CFA">
        <w:rPr>
          <w:sz w:val="22"/>
          <w:szCs w:val="22"/>
          <w:lang w:val="az-Cyrl-AZ"/>
        </w:rPr>
        <w:t xml:space="preserve">! </w:t>
      </w:r>
      <w:r w:rsidRPr="0078169E">
        <w:rPr>
          <w:sz w:val="22"/>
          <w:szCs w:val="22"/>
          <w:lang w:val="az-Latn-AZ"/>
        </w:rPr>
        <w:t>Bizə</w:t>
      </w:r>
      <w:r w:rsidRPr="00976CFA">
        <w:rPr>
          <w:sz w:val="22"/>
          <w:szCs w:val="22"/>
          <w:lang w:val="az-Cyrl-AZ"/>
        </w:rPr>
        <w:t xml:space="preserve"> </w:t>
      </w:r>
      <w:r w:rsidRPr="0078169E">
        <w:rPr>
          <w:sz w:val="22"/>
          <w:szCs w:val="22"/>
          <w:lang w:val="az-Latn-AZ"/>
        </w:rPr>
        <w:t>Öz</w:t>
      </w:r>
      <w:r w:rsidRPr="00976CFA">
        <w:rPr>
          <w:sz w:val="22"/>
          <w:szCs w:val="22"/>
          <w:lang w:val="az-Cyrl-AZ"/>
        </w:rPr>
        <w:t xml:space="preserve"> </w:t>
      </w:r>
      <w:r w:rsidRPr="0078169E">
        <w:rPr>
          <w:sz w:val="22"/>
          <w:szCs w:val="22"/>
          <w:lang w:val="az-Latn-AZ"/>
        </w:rPr>
        <w:t>qəhr</w:t>
      </w:r>
      <w:r w:rsidRPr="00976CFA">
        <w:rPr>
          <w:sz w:val="22"/>
          <w:szCs w:val="22"/>
          <w:lang w:val="az-Cyrl-AZ"/>
        </w:rPr>
        <w:t xml:space="preserve"> o</w:t>
      </w:r>
      <w:r w:rsidRPr="0078169E">
        <w:rPr>
          <w:sz w:val="22"/>
          <w:szCs w:val="22"/>
          <w:lang w:val="az-Latn-AZ"/>
        </w:rPr>
        <w:t>dund</w:t>
      </w:r>
      <w:r w:rsidRPr="00976CFA">
        <w:rPr>
          <w:sz w:val="22"/>
          <w:szCs w:val="22"/>
          <w:lang w:val="az-Cyrl-AZ"/>
        </w:rPr>
        <w:t>a</w:t>
      </w:r>
      <w:r w:rsidRPr="0078169E">
        <w:rPr>
          <w:sz w:val="22"/>
          <w:szCs w:val="22"/>
          <w:lang w:val="az-Latn-AZ"/>
        </w:rPr>
        <w:t>n</w:t>
      </w:r>
      <w:r w:rsidRPr="00976CFA">
        <w:rPr>
          <w:sz w:val="22"/>
          <w:szCs w:val="22"/>
          <w:lang w:val="az-Cyrl-AZ"/>
        </w:rPr>
        <w:t xml:space="preserve"> a</w:t>
      </w:r>
      <w:r w:rsidRPr="0078169E">
        <w:rPr>
          <w:sz w:val="22"/>
          <w:szCs w:val="22"/>
          <w:lang w:val="az-Latn-AZ"/>
        </w:rPr>
        <w:t>m</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pən</w:t>
      </w:r>
      <w:r w:rsidRPr="00976CFA">
        <w:rPr>
          <w:sz w:val="22"/>
          <w:szCs w:val="22"/>
          <w:lang w:val="az-Cyrl-AZ"/>
        </w:rPr>
        <w:t>a</w:t>
      </w:r>
      <w:r w:rsidRPr="0078169E">
        <w:rPr>
          <w:sz w:val="22"/>
          <w:szCs w:val="22"/>
          <w:lang w:val="az-Latn-AZ"/>
        </w:rPr>
        <w:t>h</w:t>
      </w:r>
      <w:r w:rsidRPr="00976CFA">
        <w:rPr>
          <w:sz w:val="22"/>
          <w:szCs w:val="22"/>
          <w:lang w:val="az-Cyrl-AZ"/>
        </w:rPr>
        <w:t xml:space="preserve">) </w:t>
      </w:r>
      <w:r w:rsidRPr="0078169E">
        <w:rPr>
          <w:sz w:val="22"/>
          <w:szCs w:val="22"/>
          <w:lang w:val="az-Latn-AZ"/>
        </w:rPr>
        <w:t>v</w:t>
      </w:r>
      <w:r w:rsidRPr="00976CFA">
        <w:rPr>
          <w:sz w:val="22"/>
          <w:szCs w:val="22"/>
          <w:lang w:val="az-Cyrl-AZ"/>
        </w:rPr>
        <w:t>e</w:t>
      </w:r>
      <w:r w:rsidRPr="0078169E">
        <w:rPr>
          <w:sz w:val="22"/>
          <w:szCs w:val="22"/>
          <w:lang w:val="az-Latn-AZ"/>
        </w:rPr>
        <w:t>r</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Mücir</w:t>
      </w:r>
      <w:r w:rsidRPr="00976CFA">
        <w:rPr>
          <w:sz w:val="22"/>
          <w:szCs w:val="22"/>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bir</w:t>
      </w:r>
      <w:r w:rsidRPr="00976CFA">
        <w:rPr>
          <w:sz w:val="22"/>
          <w:szCs w:val="22"/>
          <w:lang w:val="az-Cyrl-AZ"/>
        </w:rPr>
        <w:t xml:space="preserve"> </w:t>
      </w:r>
      <w:r w:rsidRPr="0078169E">
        <w:rPr>
          <w:sz w:val="22"/>
          <w:szCs w:val="22"/>
          <w:lang w:val="az-Latn-AZ"/>
        </w:rPr>
        <w:t>nöqs</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e</w:t>
      </w:r>
      <w:r w:rsidRPr="0078169E">
        <w:rPr>
          <w:sz w:val="22"/>
          <w:szCs w:val="22"/>
          <w:lang w:val="az-Latn-AZ"/>
        </w:rPr>
        <w:t>ybdən</w:t>
      </w:r>
      <w:r w:rsidRPr="00976CFA">
        <w:rPr>
          <w:sz w:val="22"/>
          <w:szCs w:val="22"/>
          <w:lang w:val="az-Cyrl-AZ"/>
        </w:rPr>
        <w:t xml:space="preserve"> </w:t>
      </w:r>
      <w:r w:rsidRPr="0078169E">
        <w:rPr>
          <w:sz w:val="22"/>
          <w:szCs w:val="22"/>
          <w:lang w:val="az-Latn-AZ"/>
        </w:rPr>
        <w:t>p</w:t>
      </w:r>
      <w:r w:rsidRPr="00976CFA">
        <w:rPr>
          <w:sz w:val="22"/>
          <w:szCs w:val="22"/>
          <w:lang w:val="az-Cyrl-AZ"/>
        </w:rPr>
        <w:t>a</w:t>
      </w:r>
      <w:r w:rsidRPr="0078169E">
        <w:rPr>
          <w:sz w:val="22"/>
          <w:szCs w:val="22"/>
          <w:lang w:val="az-Latn-AZ"/>
        </w:rPr>
        <w:t>k</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w:t>
      </w:r>
      <w:r w:rsidRPr="0078169E">
        <w:rPr>
          <w:sz w:val="22"/>
          <w:szCs w:val="22"/>
          <w:lang w:val="az-Latn-AZ"/>
        </w:rPr>
        <w:t>münəzzəhsən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Mübin</w:t>
      </w:r>
      <w:r w:rsidRPr="00976CFA">
        <w:rPr>
          <w:sz w:val="22"/>
          <w:szCs w:val="22"/>
          <w:lang w:val="az-Cyrl-AZ"/>
        </w:rPr>
        <w:t xml:space="preserve"> (</w:t>
      </w:r>
      <w:r w:rsidRPr="0078169E">
        <w:rPr>
          <w:sz w:val="22"/>
          <w:szCs w:val="22"/>
          <w:lang w:val="az-Latn-AZ"/>
        </w:rPr>
        <w:t>möcüzələri</w:t>
      </w:r>
      <w:r w:rsidRPr="00976CFA">
        <w:rPr>
          <w:sz w:val="22"/>
          <w:szCs w:val="22"/>
          <w:lang w:val="az-Cyrl-AZ"/>
        </w:rPr>
        <w:t>, a</w:t>
      </w:r>
      <w:r w:rsidRPr="0078169E">
        <w:rPr>
          <w:sz w:val="22"/>
          <w:szCs w:val="22"/>
          <w:lang w:val="az-Latn-AZ"/>
        </w:rPr>
        <w:t>yələri</w:t>
      </w:r>
      <w:r w:rsidRPr="00976CFA">
        <w:rPr>
          <w:sz w:val="22"/>
          <w:szCs w:val="22"/>
          <w:lang w:val="az-Cyrl-AZ"/>
        </w:rPr>
        <w:t xml:space="preserve"> </w:t>
      </w:r>
      <w:r w:rsidRPr="0078169E">
        <w:rPr>
          <w:sz w:val="22"/>
          <w:szCs w:val="22"/>
          <w:lang w:val="az-Latn-AZ"/>
        </w:rPr>
        <w:t>bəy</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a</w:t>
      </w:r>
      <w:r w:rsidRPr="0078169E">
        <w:rPr>
          <w:sz w:val="22"/>
          <w:szCs w:val="22"/>
          <w:lang w:val="az-Latn-AZ"/>
        </w:rPr>
        <w:t>şk</w:t>
      </w:r>
      <w:r w:rsidRPr="00976CFA">
        <w:rPr>
          <w:sz w:val="22"/>
          <w:szCs w:val="22"/>
          <w:lang w:val="az-Cyrl-AZ"/>
        </w:rPr>
        <w:t>a</w:t>
      </w:r>
      <w:r w:rsidRPr="0078169E">
        <w:rPr>
          <w:sz w:val="22"/>
          <w:szCs w:val="22"/>
          <w:lang w:val="az-Latn-AZ"/>
        </w:rPr>
        <w:t>r</w:t>
      </w:r>
      <w:r w:rsidRPr="00976CFA">
        <w:rPr>
          <w:sz w:val="22"/>
          <w:szCs w:val="22"/>
          <w:lang w:val="az-Cyrl-AZ"/>
        </w:rPr>
        <w:t xml:space="preserve"> e</w:t>
      </w:r>
      <w:r w:rsidRPr="0078169E">
        <w:rPr>
          <w:sz w:val="22"/>
          <w:szCs w:val="22"/>
          <w:lang w:val="az-Latn-AZ"/>
        </w:rPr>
        <w:t>dən</w:t>
      </w:r>
      <w:r w:rsidRPr="00976CFA">
        <w:rPr>
          <w:sz w:val="22"/>
          <w:szCs w:val="22"/>
          <w:lang w:val="az-Cyrl-AZ"/>
        </w:rPr>
        <w:t xml:space="preserve">), </w:t>
      </w:r>
      <w:r w:rsidRPr="0078169E">
        <w:rPr>
          <w:sz w:val="22"/>
          <w:szCs w:val="22"/>
          <w:lang w:val="az-Latn-AZ"/>
        </w:rPr>
        <w:t>uc</w:t>
      </w:r>
      <w:r w:rsidRPr="00976CFA">
        <w:rPr>
          <w:sz w:val="22"/>
          <w:szCs w:val="22"/>
          <w:lang w:val="az-Cyrl-AZ"/>
        </w:rPr>
        <w:t xml:space="preserve">a </w:t>
      </w:r>
      <w:r w:rsidRPr="0078169E">
        <w:rPr>
          <w:sz w:val="22"/>
          <w:szCs w:val="22"/>
          <w:lang w:val="az-Latn-AZ"/>
        </w:rPr>
        <w:t>məq</w:t>
      </w:r>
      <w:r w:rsidRPr="00976CFA">
        <w:rPr>
          <w:sz w:val="22"/>
          <w:szCs w:val="22"/>
          <w:lang w:val="az-Cyrl-AZ"/>
        </w:rPr>
        <w:t>a</w:t>
      </w:r>
      <w:r w:rsidRPr="0078169E">
        <w:rPr>
          <w:sz w:val="22"/>
          <w:szCs w:val="22"/>
          <w:lang w:val="az-Latn-AZ"/>
        </w:rPr>
        <w:t>mlıs</w:t>
      </w:r>
      <w:r w:rsidRPr="00976CFA">
        <w:rPr>
          <w:sz w:val="22"/>
          <w:szCs w:val="22"/>
          <w:lang w:val="az-Cyrl-AZ"/>
        </w:rPr>
        <w:t>a</w:t>
      </w:r>
      <w:r w:rsidRPr="0078169E">
        <w:rPr>
          <w:sz w:val="22"/>
          <w:szCs w:val="22"/>
          <w:lang w:val="az-Latn-AZ"/>
        </w:rPr>
        <w:t>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Mətin</w:t>
      </w:r>
      <w:r w:rsidRPr="00976CFA">
        <w:rPr>
          <w:sz w:val="22"/>
          <w:szCs w:val="22"/>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ş</w:t>
      </w:r>
      <w:r w:rsidRPr="00976CFA">
        <w:rPr>
          <w:sz w:val="22"/>
          <w:szCs w:val="22"/>
          <w:lang w:val="az-Cyrl-AZ"/>
        </w:rPr>
        <w:t>e</w:t>
      </w:r>
      <w:r w:rsidRPr="0078169E">
        <w:rPr>
          <w:sz w:val="22"/>
          <w:szCs w:val="22"/>
          <w:lang w:val="az-Latn-AZ"/>
        </w:rPr>
        <w:t>yə</w:t>
      </w:r>
      <w:r w:rsidRPr="00976CFA">
        <w:rPr>
          <w:sz w:val="22"/>
          <w:szCs w:val="22"/>
          <w:lang w:val="az-Cyrl-AZ"/>
        </w:rPr>
        <w:t xml:space="preserve"> </w:t>
      </w:r>
      <w:r w:rsidRPr="0078169E">
        <w:rPr>
          <w:sz w:val="22"/>
          <w:szCs w:val="22"/>
          <w:lang w:val="az-Latn-AZ"/>
        </w:rPr>
        <w:t>qüdrəti</w:t>
      </w:r>
      <w:r w:rsidRPr="00976CFA">
        <w:rPr>
          <w:sz w:val="22"/>
          <w:szCs w:val="22"/>
          <w:lang w:val="az-Cyrl-AZ"/>
        </w:rPr>
        <w:t xml:space="preserve"> </w:t>
      </w:r>
      <w:r w:rsidRPr="0078169E">
        <w:rPr>
          <w:sz w:val="22"/>
          <w:szCs w:val="22"/>
          <w:lang w:val="az-Latn-AZ"/>
        </w:rPr>
        <w:t>ç</w:t>
      </w:r>
      <w:r w:rsidRPr="00976CFA">
        <w:rPr>
          <w:sz w:val="22"/>
          <w:szCs w:val="22"/>
          <w:lang w:val="az-Cyrl-AZ"/>
        </w:rPr>
        <w:t>a</w:t>
      </w:r>
      <w:r w:rsidRPr="0078169E">
        <w:rPr>
          <w:sz w:val="22"/>
          <w:szCs w:val="22"/>
          <w:lang w:val="az-Latn-AZ"/>
        </w:rPr>
        <w:t>t</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qüdrətli</w:t>
      </w:r>
      <w:r w:rsidRPr="00976CFA">
        <w:rPr>
          <w:sz w:val="22"/>
          <w:szCs w:val="22"/>
          <w:lang w:val="az-Cyrl-AZ"/>
        </w:rPr>
        <w:t xml:space="preserve">)! </w:t>
      </w:r>
      <w:r w:rsidRPr="0078169E">
        <w:rPr>
          <w:sz w:val="22"/>
          <w:szCs w:val="22"/>
          <w:lang w:val="az-Latn-AZ"/>
        </w:rPr>
        <w:t>Bizə</w:t>
      </w:r>
      <w:r w:rsidRPr="00976CFA">
        <w:rPr>
          <w:sz w:val="22"/>
          <w:szCs w:val="22"/>
          <w:lang w:val="az-Cyrl-AZ"/>
        </w:rPr>
        <w:t xml:space="preserve"> </w:t>
      </w:r>
      <w:r w:rsidRPr="0078169E">
        <w:rPr>
          <w:sz w:val="22"/>
          <w:szCs w:val="22"/>
          <w:lang w:val="az-Latn-AZ"/>
        </w:rPr>
        <w:t>Öz</w:t>
      </w:r>
      <w:r w:rsidRPr="00976CFA">
        <w:rPr>
          <w:sz w:val="22"/>
          <w:szCs w:val="22"/>
          <w:lang w:val="az-Cyrl-AZ"/>
        </w:rPr>
        <w:t xml:space="preserve"> </w:t>
      </w:r>
      <w:r w:rsidRPr="0078169E">
        <w:rPr>
          <w:sz w:val="22"/>
          <w:szCs w:val="22"/>
          <w:lang w:val="az-Latn-AZ"/>
        </w:rPr>
        <w:t>qəhr</w:t>
      </w:r>
      <w:r w:rsidRPr="00976CFA">
        <w:rPr>
          <w:sz w:val="22"/>
          <w:szCs w:val="22"/>
          <w:lang w:val="az-Cyrl-AZ"/>
        </w:rPr>
        <w:t xml:space="preserve"> o</w:t>
      </w:r>
      <w:r w:rsidRPr="0078169E">
        <w:rPr>
          <w:sz w:val="22"/>
          <w:szCs w:val="22"/>
          <w:lang w:val="az-Latn-AZ"/>
        </w:rPr>
        <w:t>dund</w:t>
      </w:r>
      <w:r w:rsidRPr="00976CFA">
        <w:rPr>
          <w:sz w:val="22"/>
          <w:szCs w:val="22"/>
          <w:lang w:val="az-Cyrl-AZ"/>
        </w:rPr>
        <w:t>a</w:t>
      </w:r>
      <w:r w:rsidRPr="0078169E">
        <w:rPr>
          <w:sz w:val="22"/>
          <w:szCs w:val="22"/>
          <w:lang w:val="az-Latn-AZ"/>
        </w:rPr>
        <w:t>n</w:t>
      </w:r>
      <w:r w:rsidRPr="00976CFA">
        <w:rPr>
          <w:sz w:val="22"/>
          <w:szCs w:val="22"/>
          <w:lang w:val="az-Cyrl-AZ"/>
        </w:rPr>
        <w:t xml:space="preserve"> a</w:t>
      </w:r>
      <w:r w:rsidRPr="0078169E">
        <w:rPr>
          <w:sz w:val="22"/>
          <w:szCs w:val="22"/>
          <w:lang w:val="az-Latn-AZ"/>
        </w:rPr>
        <w:t>m</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pən</w:t>
      </w:r>
      <w:r w:rsidRPr="00976CFA">
        <w:rPr>
          <w:sz w:val="22"/>
          <w:szCs w:val="22"/>
          <w:lang w:val="az-Cyrl-AZ"/>
        </w:rPr>
        <w:t>a</w:t>
      </w:r>
      <w:r w:rsidRPr="0078169E">
        <w:rPr>
          <w:sz w:val="22"/>
          <w:szCs w:val="22"/>
          <w:lang w:val="az-Latn-AZ"/>
        </w:rPr>
        <w:t>h</w:t>
      </w:r>
      <w:r w:rsidRPr="00976CFA">
        <w:rPr>
          <w:sz w:val="22"/>
          <w:szCs w:val="22"/>
          <w:lang w:val="az-Cyrl-AZ"/>
        </w:rPr>
        <w:t xml:space="preserve">) </w:t>
      </w:r>
      <w:r w:rsidRPr="0078169E">
        <w:rPr>
          <w:sz w:val="22"/>
          <w:szCs w:val="22"/>
          <w:lang w:val="az-Latn-AZ"/>
        </w:rPr>
        <w:t>v</w:t>
      </w:r>
      <w:r w:rsidRPr="00976CFA">
        <w:rPr>
          <w:sz w:val="22"/>
          <w:szCs w:val="22"/>
          <w:lang w:val="az-Cyrl-AZ"/>
        </w:rPr>
        <w:t>e</w:t>
      </w:r>
      <w:r w:rsidRPr="0078169E">
        <w:rPr>
          <w:sz w:val="22"/>
          <w:szCs w:val="22"/>
          <w:lang w:val="az-Latn-AZ"/>
        </w:rPr>
        <w:t>r</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Mücir</w:t>
      </w:r>
      <w:r w:rsidRPr="00976CFA">
        <w:rPr>
          <w:sz w:val="22"/>
          <w:szCs w:val="22"/>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bir</w:t>
      </w:r>
      <w:r w:rsidRPr="00976CFA">
        <w:rPr>
          <w:sz w:val="22"/>
          <w:szCs w:val="22"/>
          <w:lang w:val="az-Cyrl-AZ"/>
        </w:rPr>
        <w:t xml:space="preserve"> </w:t>
      </w:r>
      <w:r w:rsidRPr="0078169E">
        <w:rPr>
          <w:sz w:val="22"/>
          <w:szCs w:val="22"/>
          <w:lang w:val="az-Latn-AZ"/>
        </w:rPr>
        <w:t>nöqs</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e</w:t>
      </w:r>
      <w:r w:rsidRPr="0078169E">
        <w:rPr>
          <w:sz w:val="22"/>
          <w:szCs w:val="22"/>
          <w:lang w:val="az-Latn-AZ"/>
        </w:rPr>
        <w:t>ybdən</w:t>
      </w:r>
      <w:r w:rsidRPr="00976CFA">
        <w:rPr>
          <w:sz w:val="22"/>
          <w:szCs w:val="22"/>
          <w:lang w:val="az-Cyrl-AZ"/>
        </w:rPr>
        <w:t xml:space="preserve"> </w:t>
      </w:r>
      <w:r w:rsidRPr="0078169E">
        <w:rPr>
          <w:sz w:val="22"/>
          <w:szCs w:val="22"/>
          <w:lang w:val="az-Latn-AZ"/>
        </w:rPr>
        <w:t>p</w:t>
      </w:r>
      <w:r w:rsidRPr="00976CFA">
        <w:rPr>
          <w:sz w:val="22"/>
          <w:szCs w:val="22"/>
          <w:lang w:val="az-Cyrl-AZ"/>
        </w:rPr>
        <w:t>a</w:t>
      </w:r>
      <w:r w:rsidRPr="0078169E">
        <w:rPr>
          <w:sz w:val="22"/>
          <w:szCs w:val="22"/>
          <w:lang w:val="az-Latn-AZ"/>
        </w:rPr>
        <w:t>k</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w:t>
      </w:r>
      <w:r w:rsidRPr="0078169E">
        <w:rPr>
          <w:sz w:val="22"/>
          <w:szCs w:val="22"/>
          <w:lang w:val="az-Latn-AZ"/>
        </w:rPr>
        <w:t>münəzzəhsən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Bərr</w:t>
      </w:r>
      <w:r w:rsidRPr="00976CFA">
        <w:rPr>
          <w:sz w:val="22"/>
          <w:szCs w:val="22"/>
          <w:lang w:val="az-Cyrl-AZ"/>
        </w:rPr>
        <w:t xml:space="preserve"> (</w:t>
      </w:r>
      <w:r w:rsidRPr="0078169E">
        <w:rPr>
          <w:sz w:val="22"/>
          <w:szCs w:val="22"/>
          <w:lang w:val="az-Latn-AZ"/>
        </w:rPr>
        <w:t>s</w:t>
      </w:r>
      <w:r w:rsidRPr="00976CFA">
        <w:rPr>
          <w:sz w:val="22"/>
          <w:szCs w:val="22"/>
          <w:lang w:val="az-Cyrl-AZ"/>
        </w:rPr>
        <w:t>a</w:t>
      </w:r>
      <w:r w:rsidRPr="0078169E">
        <w:rPr>
          <w:sz w:val="22"/>
          <w:szCs w:val="22"/>
          <w:lang w:val="az-Latn-AZ"/>
        </w:rPr>
        <w:t>diq</w:t>
      </w:r>
      <w:r w:rsidRPr="00976CFA">
        <w:rPr>
          <w:sz w:val="22"/>
          <w:szCs w:val="22"/>
          <w:lang w:val="az-Cyrl-AZ"/>
        </w:rPr>
        <w:t xml:space="preserve">, </w:t>
      </w:r>
      <w:r w:rsidRPr="0078169E">
        <w:rPr>
          <w:sz w:val="22"/>
          <w:szCs w:val="22"/>
          <w:lang w:val="az-Latn-AZ"/>
        </w:rPr>
        <w:t>d</w:t>
      </w:r>
      <w:r w:rsidRPr="00976CFA">
        <w:rPr>
          <w:sz w:val="22"/>
          <w:szCs w:val="22"/>
          <w:lang w:val="az-Cyrl-AZ"/>
        </w:rPr>
        <w:t>o</w:t>
      </w:r>
      <w:r w:rsidRPr="0078169E">
        <w:rPr>
          <w:sz w:val="22"/>
          <w:szCs w:val="22"/>
          <w:lang w:val="az-Latn-AZ"/>
        </w:rPr>
        <w:t>ğruçu</w:t>
      </w:r>
      <w:r w:rsidRPr="00976CFA">
        <w:rPr>
          <w:sz w:val="22"/>
          <w:szCs w:val="22"/>
          <w:lang w:val="az-Cyrl-AZ"/>
        </w:rPr>
        <w:t>, a</w:t>
      </w:r>
      <w:r w:rsidRPr="0078169E">
        <w:rPr>
          <w:sz w:val="22"/>
          <w:szCs w:val="22"/>
          <w:lang w:val="az-Latn-AZ"/>
        </w:rPr>
        <w:t>dəti</w:t>
      </w:r>
      <w:r w:rsidRPr="00976CFA">
        <w:rPr>
          <w:sz w:val="22"/>
          <w:szCs w:val="22"/>
          <w:lang w:val="az-Cyrl-AZ"/>
        </w:rPr>
        <w:t xml:space="preserve"> e</w:t>
      </w:r>
      <w:r w:rsidRPr="0078169E">
        <w:rPr>
          <w:sz w:val="22"/>
          <w:szCs w:val="22"/>
          <w:lang w:val="az-Latn-AZ"/>
        </w:rPr>
        <w:t>hs</w:t>
      </w:r>
      <w:r w:rsidRPr="00976CFA">
        <w:rPr>
          <w:sz w:val="22"/>
          <w:szCs w:val="22"/>
          <w:lang w:val="az-Cyrl-AZ"/>
        </w:rPr>
        <w:t>a</w:t>
      </w:r>
      <w:r w:rsidRPr="0078169E">
        <w:rPr>
          <w:sz w:val="22"/>
          <w:szCs w:val="22"/>
          <w:lang w:val="az-Latn-AZ"/>
        </w:rPr>
        <w:t>n</w:t>
      </w:r>
      <w:r w:rsidRPr="00976CFA">
        <w:rPr>
          <w:sz w:val="22"/>
          <w:szCs w:val="22"/>
          <w:lang w:val="az-Cyrl-AZ"/>
        </w:rPr>
        <w:t xml:space="preserve"> o</w:t>
      </w:r>
      <w:r w:rsidRPr="0078169E">
        <w:rPr>
          <w:sz w:val="22"/>
          <w:szCs w:val="22"/>
          <w:lang w:val="az-Latn-AZ"/>
        </w:rPr>
        <w:t>l</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uc</w:t>
      </w:r>
      <w:r w:rsidRPr="00976CFA">
        <w:rPr>
          <w:sz w:val="22"/>
          <w:szCs w:val="22"/>
          <w:lang w:val="az-Cyrl-AZ"/>
        </w:rPr>
        <w:t xml:space="preserve">a </w:t>
      </w:r>
      <w:r w:rsidRPr="0078169E">
        <w:rPr>
          <w:sz w:val="22"/>
          <w:szCs w:val="22"/>
          <w:lang w:val="az-Latn-AZ"/>
        </w:rPr>
        <w:t>məq</w:t>
      </w:r>
      <w:r w:rsidRPr="00976CFA">
        <w:rPr>
          <w:sz w:val="22"/>
          <w:szCs w:val="22"/>
          <w:lang w:val="az-Cyrl-AZ"/>
        </w:rPr>
        <w:t>a</w:t>
      </w:r>
      <w:r w:rsidRPr="0078169E">
        <w:rPr>
          <w:sz w:val="22"/>
          <w:szCs w:val="22"/>
          <w:lang w:val="az-Latn-AZ"/>
        </w:rPr>
        <w:t>mlıs</w:t>
      </w:r>
      <w:r w:rsidRPr="00976CFA">
        <w:rPr>
          <w:sz w:val="22"/>
          <w:szCs w:val="22"/>
          <w:lang w:val="az-Cyrl-AZ"/>
        </w:rPr>
        <w:t>a</w:t>
      </w:r>
      <w:r w:rsidRPr="0078169E">
        <w:rPr>
          <w:sz w:val="22"/>
          <w:szCs w:val="22"/>
          <w:lang w:val="az-Latn-AZ"/>
        </w:rPr>
        <w:t>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Vədud</w:t>
      </w:r>
      <w:r w:rsidRPr="00976CFA">
        <w:rPr>
          <w:sz w:val="22"/>
          <w:szCs w:val="22"/>
          <w:lang w:val="az-Cyrl-AZ"/>
        </w:rPr>
        <w:t xml:space="preserve"> (</w:t>
      </w:r>
      <w:r w:rsidRPr="0078169E">
        <w:rPr>
          <w:sz w:val="22"/>
          <w:szCs w:val="22"/>
          <w:lang w:val="az-Latn-AZ"/>
        </w:rPr>
        <w:t>övliy</w:t>
      </w:r>
      <w:r w:rsidRPr="00976CFA">
        <w:rPr>
          <w:sz w:val="22"/>
          <w:szCs w:val="22"/>
          <w:lang w:val="az-Cyrl-AZ"/>
        </w:rPr>
        <w:t>a</w:t>
      </w:r>
      <w:r w:rsidRPr="0078169E">
        <w:rPr>
          <w:sz w:val="22"/>
          <w:szCs w:val="22"/>
          <w:lang w:val="az-Latn-AZ"/>
        </w:rPr>
        <w:t>ull</w:t>
      </w:r>
      <w:r w:rsidRPr="00976CFA">
        <w:rPr>
          <w:sz w:val="22"/>
          <w:szCs w:val="22"/>
          <w:lang w:val="az-Cyrl-AZ"/>
        </w:rPr>
        <w:t>a</w:t>
      </w:r>
      <w:r w:rsidRPr="0078169E">
        <w:rPr>
          <w:sz w:val="22"/>
          <w:szCs w:val="22"/>
          <w:lang w:val="az-Latn-AZ"/>
        </w:rPr>
        <w:t>hl</w:t>
      </w:r>
      <w:r w:rsidRPr="00976CFA">
        <w:rPr>
          <w:sz w:val="22"/>
          <w:szCs w:val="22"/>
          <w:lang w:val="az-Cyrl-AZ"/>
        </w:rPr>
        <w:t>a</w:t>
      </w:r>
      <w:r w:rsidRPr="0078169E">
        <w:rPr>
          <w:sz w:val="22"/>
          <w:szCs w:val="22"/>
          <w:lang w:val="az-Latn-AZ"/>
        </w:rPr>
        <w:t>rın</w:t>
      </w:r>
      <w:r w:rsidRPr="00976CFA">
        <w:rPr>
          <w:sz w:val="22"/>
          <w:szCs w:val="22"/>
          <w:lang w:val="az-Cyrl-AZ"/>
        </w:rPr>
        <w:t xml:space="preserve"> </w:t>
      </w:r>
      <w:r w:rsidRPr="0078169E">
        <w:rPr>
          <w:sz w:val="22"/>
          <w:szCs w:val="22"/>
          <w:lang w:val="az-Latn-AZ"/>
        </w:rPr>
        <w:t>qəlbində</w:t>
      </w:r>
      <w:r w:rsidRPr="00976CFA">
        <w:rPr>
          <w:sz w:val="22"/>
          <w:szCs w:val="22"/>
          <w:lang w:val="az-Cyrl-AZ"/>
        </w:rPr>
        <w:t xml:space="preserve"> </w:t>
      </w:r>
      <w:r w:rsidRPr="0078169E">
        <w:rPr>
          <w:sz w:val="22"/>
          <w:szCs w:val="22"/>
          <w:lang w:val="az-Latn-AZ"/>
        </w:rPr>
        <w:t>məhbub</w:t>
      </w:r>
      <w:r w:rsidRPr="00976CFA">
        <w:rPr>
          <w:sz w:val="22"/>
          <w:szCs w:val="22"/>
          <w:lang w:val="az-Cyrl-AZ"/>
        </w:rPr>
        <w:t xml:space="preserve">, </w:t>
      </w:r>
      <w:r w:rsidRPr="0078169E">
        <w:rPr>
          <w:sz w:val="22"/>
          <w:szCs w:val="22"/>
          <w:lang w:val="az-Latn-AZ"/>
        </w:rPr>
        <w:t>s</w:t>
      </w:r>
      <w:r w:rsidRPr="00976CFA">
        <w:rPr>
          <w:sz w:val="22"/>
          <w:szCs w:val="22"/>
          <w:lang w:val="az-Cyrl-AZ"/>
        </w:rPr>
        <w:t>e</w:t>
      </w:r>
      <w:r w:rsidRPr="0078169E">
        <w:rPr>
          <w:sz w:val="22"/>
          <w:szCs w:val="22"/>
          <w:lang w:val="az-Latn-AZ"/>
        </w:rPr>
        <w:t>vilən</w:t>
      </w:r>
      <w:r w:rsidRPr="00976CFA">
        <w:rPr>
          <w:sz w:val="22"/>
          <w:szCs w:val="22"/>
          <w:lang w:val="az-Cyrl-AZ"/>
        </w:rPr>
        <w:t xml:space="preserve">, </w:t>
      </w:r>
      <w:r w:rsidRPr="0078169E">
        <w:rPr>
          <w:sz w:val="22"/>
          <w:szCs w:val="22"/>
          <w:lang w:val="az-Latn-AZ"/>
        </w:rPr>
        <w:t>y</w:t>
      </w:r>
      <w:r w:rsidRPr="00976CFA">
        <w:rPr>
          <w:sz w:val="22"/>
          <w:szCs w:val="22"/>
          <w:lang w:val="az-Cyrl-AZ"/>
        </w:rPr>
        <w:t>ax</w:t>
      </w:r>
      <w:r w:rsidRPr="0078169E">
        <w:rPr>
          <w:sz w:val="22"/>
          <w:szCs w:val="22"/>
          <w:lang w:val="az-Latn-AZ"/>
        </w:rPr>
        <w:t>ud</w:t>
      </w:r>
      <w:r w:rsidRPr="00976CFA">
        <w:rPr>
          <w:sz w:val="22"/>
          <w:szCs w:val="22"/>
          <w:lang w:val="az-Cyrl-AZ"/>
        </w:rPr>
        <w:t xml:space="preserve">, </w:t>
      </w:r>
      <w:r w:rsidRPr="0078169E">
        <w:rPr>
          <w:sz w:val="22"/>
          <w:szCs w:val="22"/>
          <w:lang w:val="az-Latn-AZ"/>
        </w:rPr>
        <w:t>s</w:t>
      </w:r>
      <w:r w:rsidRPr="00976CFA">
        <w:rPr>
          <w:sz w:val="22"/>
          <w:szCs w:val="22"/>
          <w:lang w:val="az-Cyrl-AZ"/>
        </w:rPr>
        <w:t>a</w:t>
      </w:r>
      <w:r w:rsidRPr="0078169E">
        <w:rPr>
          <w:sz w:val="22"/>
          <w:szCs w:val="22"/>
          <w:lang w:val="az-Latn-AZ"/>
        </w:rPr>
        <w:t>l</w:t>
      </w:r>
      <w:r w:rsidRPr="00976CFA">
        <w:rPr>
          <w:sz w:val="22"/>
          <w:szCs w:val="22"/>
          <w:lang w:val="az-Cyrl-AZ"/>
        </w:rPr>
        <w:t>e</w:t>
      </w:r>
      <w:r w:rsidRPr="0078169E">
        <w:rPr>
          <w:sz w:val="22"/>
          <w:szCs w:val="22"/>
          <w:lang w:val="az-Latn-AZ"/>
        </w:rPr>
        <w:t>h</w:t>
      </w:r>
      <w:r w:rsidRPr="00976CFA">
        <w:rPr>
          <w:sz w:val="22"/>
          <w:szCs w:val="22"/>
          <w:lang w:val="az-Cyrl-AZ"/>
        </w:rPr>
        <w:t xml:space="preserve"> </w:t>
      </w:r>
      <w:r w:rsidRPr="0078169E">
        <w:rPr>
          <w:sz w:val="22"/>
          <w:szCs w:val="22"/>
          <w:lang w:val="az-Latn-AZ"/>
        </w:rPr>
        <w:t>bəndələri</w:t>
      </w:r>
      <w:r w:rsidRPr="00976CFA">
        <w:rPr>
          <w:sz w:val="22"/>
          <w:szCs w:val="22"/>
          <w:lang w:val="az-Cyrl-AZ"/>
        </w:rPr>
        <w:t xml:space="preserve"> </w:t>
      </w:r>
      <w:r w:rsidRPr="0078169E">
        <w:rPr>
          <w:sz w:val="22"/>
          <w:szCs w:val="22"/>
          <w:lang w:val="az-Latn-AZ"/>
        </w:rPr>
        <w:t>s</w:t>
      </w:r>
      <w:r w:rsidRPr="00976CFA">
        <w:rPr>
          <w:sz w:val="22"/>
          <w:szCs w:val="22"/>
          <w:lang w:val="az-Cyrl-AZ"/>
        </w:rPr>
        <w:t>e</w:t>
      </w:r>
      <w:r w:rsidRPr="0078169E">
        <w:rPr>
          <w:sz w:val="22"/>
          <w:szCs w:val="22"/>
          <w:lang w:val="az-Latn-AZ"/>
        </w:rPr>
        <w:t>vən</w:t>
      </w:r>
      <w:r w:rsidRPr="00976CFA">
        <w:rPr>
          <w:sz w:val="22"/>
          <w:szCs w:val="22"/>
          <w:lang w:val="az-Cyrl-AZ"/>
        </w:rPr>
        <w:t xml:space="preserve">)! </w:t>
      </w:r>
      <w:r w:rsidRPr="0078169E">
        <w:rPr>
          <w:sz w:val="22"/>
          <w:szCs w:val="22"/>
          <w:lang w:val="az-Latn-AZ"/>
        </w:rPr>
        <w:t>Bizə</w:t>
      </w:r>
      <w:r w:rsidRPr="00976CFA">
        <w:rPr>
          <w:sz w:val="22"/>
          <w:szCs w:val="22"/>
          <w:lang w:val="az-Cyrl-AZ"/>
        </w:rPr>
        <w:t xml:space="preserve"> </w:t>
      </w:r>
      <w:r w:rsidRPr="0078169E">
        <w:rPr>
          <w:sz w:val="22"/>
          <w:szCs w:val="22"/>
          <w:lang w:val="az-Latn-AZ"/>
        </w:rPr>
        <w:t>Öz</w:t>
      </w:r>
      <w:r w:rsidRPr="00976CFA">
        <w:rPr>
          <w:sz w:val="22"/>
          <w:szCs w:val="22"/>
          <w:lang w:val="az-Cyrl-AZ"/>
        </w:rPr>
        <w:t xml:space="preserve"> </w:t>
      </w:r>
      <w:r w:rsidRPr="0078169E">
        <w:rPr>
          <w:sz w:val="22"/>
          <w:szCs w:val="22"/>
          <w:lang w:val="az-Latn-AZ"/>
        </w:rPr>
        <w:t>qəhr</w:t>
      </w:r>
      <w:r w:rsidRPr="00976CFA">
        <w:rPr>
          <w:sz w:val="22"/>
          <w:szCs w:val="22"/>
          <w:lang w:val="az-Cyrl-AZ"/>
        </w:rPr>
        <w:t xml:space="preserve"> o</w:t>
      </w:r>
      <w:r w:rsidRPr="0078169E">
        <w:rPr>
          <w:sz w:val="22"/>
          <w:szCs w:val="22"/>
          <w:lang w:val="az-Latn-AZ"/>
        </w:rPr>
        <w:t>dund</w:t>
      </w:r>
      <w:r w:rsidRPr="00976CFA">
        <w:rPr>
          <w:sz w:val="22"/>
          <w:szCs w:val="22"/>
          <w:lang w:val="az-Cyrl-AZ"/>
        </w:rPr>
        <w:t>a</w:t>
      </w:r>
      <w:r w:rsidRPr="0078169E">
        <w:rPr>
          <w:sz w:val="22"/>
          <w:szCs w:val="22"/>
          <w:lang w:val="az-Latn-AZ"/>
        </w:rPr>
        <w:t>n</w:t>
      </w:r>
      <w:r w:rsidRPr="00976CFA">
        <w:rPr>
          <w:sz w:val="22"/>
          <w:szCs w:val="22"/>
          <w:lang w:val="az-Cyrl-AZ"/>
        </w:rPr>
        <w:t xml:space="preserve"> a</w:t>
      </w:r>
      <w:r w:rsidRPr="0078169E">
        <w:rPr>
          <w:sz w:val="22"/>
          <w:szCs w:val="22"/>
          <w:lang w:val="az-Latn-AZ"/>
        </w:rPr>
        <w:t>m</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pən</w:t>
      </w:r>
      <w:r w:rsidRPr="00976CFA">
        <w:rPr>
          <w:sz w:val="22"/>
          <w:szCs w:val="22"/>
          <w:lang w:val="az-Cyrl-AZ"/>
        </w:rPr>
        <w:t>a</w:t>
      </w:r>
      <w:r w:rsidRPr="0078169E">
        <w:rPr>
          <w:sz w:val="22"/>
          <w:szCs w:val="22"/>
          <w:lang w:val="az-Latn-AZ"/>
        </w:rPr>
        <w:t>h</w:t>
      </w:r>
      <w:r w:rsidRPr="00976CFA">
        <w:rPr>
          <w:sz w:val="22"/>
          <w:szCs w:val="22"/>
          <w:lang w:val="az-Cyrl-AZ"/>
        </w:rPr>
        <w:t xml:space="preserve">) </w:t>
      </w:r>
      <w:r w:rsidRPr="0078169E">
        <w:rPr>
          <w:sz w:val="22"/>
          <w:szCs w:val="22"/>
          <w:lang w:val="az-Latn-AZ"/>
        </w:rPr>
        <w:t>v</w:t>
      </w:r>
      <w:r w:rsidRPr="00976CFA">
        <w:rPr>
          <w:sz w:val="22"/>
          <w:szCs w:val="22"/>
          <w:lang w:val="az-Cyrl-AZ"/>
        </w:rPr>
        <w:t>e</w:t>
      </w:r>
      <w:r w:rsidRPr="0078169E">
        <w:rPr>
          <w:sz w:val="22"/>
          <w:szCs w:val="22"/>
          <w:lang w:val="az-Latn-AZ"/>
        </w:rPr>
        <w:t>r</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Mücir</w:t>
      </w:r>
      <w:r w:rsidRPr="00976CFA">
        <w:rPr>
          <w:sz w:val="22"/>
          <w:szCs w:val="22"/>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bir</w:t>
      </w:r>
      <w:r w:rsidRPr="00976CFA">
        <w:rPr>
          <w:sz w:val="22"/>
          <w:szCs w:val="22"/>
          <w:lang w:val="az-Cyrl-AZ"/>
        </w:rPr>
        <w:t xml:space="preserve"> </w:t>
      </w:r>
      <w:r w:rsidRPr="0078169E">
        <w:rPr>
          <w:sz w:val="22"/>
          <w:szCs w:val="22"/>
          <w:lang w:val="az-Latn-AZ"/>
        </w:rPr>
        <w:t>nöqs</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e</w:t>
      </w:r>
      <w:r w:rsidRPr="0078169E">
        <w:rPr>
          <w:sz w:val="22"/>
          <w:szCs w:val="22"/>
          <w:lang w:val="az-Latn-AZ"/>
        </w:rPr>
        <w:t>ybdən</w:t>
      </w:r>
      <w:r w:rsidRPr="00976CFA">
        <w:rPr>
          <w:sz w:val="22"/>
          <w:szCs w:val="22"/>
          <w:lang w:val="az-Cyrl-AZ"/>
        </w:rPr>
        <w:t xml:space="preserve"> </w:t>
      </w:r>
      <w:r w:rsidRPr="0078169E">
        <w:rPr>
          <w:sz w:val="22"/>
          <w:szCs w:val="22"/>
          <w:lang w:val="az-Latn-AZ"/>
        </w:rPr>
        <w:t>p</w:t>
      </w:r>
      <w:r w:rsidRPr="00976CFA">
        <w:rPr>
          <w:sz w:val="22"/>
          <w:szCs w:val="22"/>
          <w:lang w:val="az-Cyrl-AZ"/>
        </w:rPr>
        <w:t>a</w:t>
      </w:r>
      <w:r w:rsidRPr="0078169E">
        <w:rPr>
          <w:sz w:val="22"/>
          <w:szCs w:val="22"/>
          <w:lang w:val="az-Latn-AZ"/>
        </w:rPr>
        <w:t>k</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w:t>
      </w:r>
      <w:r w:rsidRPr="0078169E">
        <w:rPr>
          <w:sz w:val="22"/>
          <w:szCs w:val="22"/>
          <w:lang w:val="az-Latn-AZ"/>
        </w:rPr>
        <w:t>münəzzəhsən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Rəşid</w:t>
      </w:r>
      <w:r w:rsidRPr="00976CFA">
        <w:rPr>
          <w:sz w:val="22"/>
          <w:szCs w:val="22"/>
          <w:lang w:val="az-Cyrl-AZ"/>
        </w:rPr>
        <w:t xml:space="preserve"> (</w:t>
      </w:r>
      <w:r w:rsidRPr="0078169E">
        <w:rPr>
          <w:sz w:val="22"/>
          <w:szCs w:val="22"/>
          <w:lang w:val="az-Latn-AZ"/>
        </w:rPr>
        <w:t>bəndələri</w:t>
      </w:r>
      <w:r w:rsidRPr="00976CFA">
        <w:rPr>
          <w:sz w:val="22"/>
          <w:szCs w:val="22"/>
          <w:lang w:val="az-Cyrl-AZ"/>
        </w:rPr>
        <w:t xml:space="preserve"> (</w:t>
      </w:r>
      <w:r w:rsidRPr="0078169E">
        <w:rPr>
          <w:sz w:val="22"/>
          <w:szCs w:val="22"/>
          <w:lang w:val="az-Latn-AZ"/>
        </w:rPr>
        <w:t>mə</w:t>
      </w:r>
      <w:r w:rsidRPr="00976CFA">
        <w:rPr>
          <w:sz w:val="22"/>
          <w:szCs w:val="22"/>
          <w:lang w:val="az-Cyrl-AZ"/>
        </w:rPr>
        <w:t>x</w:t>
      </w:r>
      <w:r w:rsidRPr="0078169E">
        <w:rPr>
          <w:sz w:val="22"/>
          <w:szCs w:val="22"/>
          <w:lang w:val="az-Latn-AZ"/>
        </w:rPr>
        <w:t>luql</w:t>
      </w:r>
      <w:r w:rsidRPr="00976CFA">
        <w:rPr>
          <w:sz w:val="22"/>
          <w:szCs w:val="22"/>
          <w:lang w:val="az-Cyrl-AZ"/>
        </w:rPr>
        <w:t>a</w:t>
      </w:r>
      <w:r w:rsidRPr="0078169E">
        <w:rPr>
          <w:sz w:val="22"/>
          <w:szCs w:val="22"/>
          <w:lang w:val="az-Latn-AZ"/>
        </w:rPr>
        <w:t>rı</w:t>
      </w:r>
      <w:r w:rsidRPr="00976CFA">
        <w:rPr>
          <w:sz w:val="22"/>
          <w:szCs w:val="22"/>
          <w:lang w:val="az-Cyrl-AZ"/>
        </w:rPr>
        <w:t>) o</w:t>
      </w:r>
      <w:r w:rsidRPr="0078169E">
        <w:rPr>
          <w:sz w:val="22"/>
          <w:szCs w:val="22"/>
          <w:lang w:val="az-Latn-AZ"/>
        </w:rPr>
        <w:t>nl</w:t>
      </w:r>
      <w:r w:rsidRPr="00976CFA">
        <w:rPr>
          <w:sz w:val="22"/>
          <w:szCs w:val="22"/>
          <w:lang w:val="az-Cyrl-AZ"/>
        </w:rPr>
        <w:t>a</w:t>
      </w:r>
      <w:r w:rsidRPr="0078169E">
        <w:rPr>
          <w:sz w:val="22"/>
          <w:szCs w:val="22"/>
          <w:lang w:val="az-Latn-AZ"/>
        </w:rPr>
        <w:t>rın</w:t>
      </w:r>
      <w:r w:rsidRPr="00976CFA">
        <w:rPr>
          <w:sz w:val="22"/>
          <w:szCs w:val="22"/>
          <w:lang w:val="az-Cyrl-AZ"/>
        </w:rPr>
        <w:t xml:space="preserve"> </w:t>
      </w:r>
      <w:r w:rsidRPr="0078169E">
        <w:rPr>
          <w:sz w:val="22"/>
          <w:szCs w:val="22"/>
          <w:lang w:val="az-Latn-AZ"/>
        </w:rPr>
        <w:t>Öz</w:t>
      </w:r>
      <w:r w:rsidRPr="00976CFA">
        <w:rPr>
          <w:sz w:val="22"/>
          <w:szCs w:val="22"/>
          <w:lang w:val="az-Cyrl-AZ"/>
        </w:rPr>
        <w:t xml:space="preserve"> </w:t>
      </w:r>
      <w:r w:rsidRPr="0078169E">
        <w:rPr>
          <w:sz w:val="22"/>
          <w:szCs w:val="22"/>
          <w:lang w:val="az-Latn-AZ"/>
        </w:rPr>
        <w:t>mənfəətli</w:t>
      </w:r>
      <w:r w:rsidRPr="00976CFA">
        <w:rPr>
          <w:sz w:val="22"/>
          <w:szCs w:val="22"/>
          <w:lang w:val="az-Cyrl-AZ"/>
        </w:rPr>
        <w:t xml:space="preserve"> </w:t>
      </w:r>
      <w:r w:rsidRPr="0078169E">
        <w:rPr>
          <w:sz w:val="22"/>
          <w:szCs w:val="22"/>
          <w:lang w:val="az-Latn-AZ"/>
        </w:rPr>
        <w:t>işlərinə</w:t>
      </w:r>
      <w:r w:rsidRPr="00976CFA">
        <w:rPr>
          <w:sz w:val="22"/>
          <w:szCs w:val="22"/>
          <w:lang w:val="az-Cyrl-AZ"/>
        </w:rPr>
        <w:t xml:space="preserve"> </w:t>
      </w:r>
      <w:r w:rsidRPr="0078169E">
        <w:rPr>
          <w:sz w:val="22"/>
          <w:szCs w:val="22"/>
          <w:lang w:val="az-Latn-AZ"/>
        </w:rPr>
        <w:t>hid</w:t>
      </w:r>
      <w:r w:rsidRPr="00976CFA">
        <w:rPr>
          <w:sz w:val="22"/>
          <w:szCs w:val="22"/>
          <w:lang w:val="az-Cyrl-AZ"/>
        </w:rPr>
        <w:t>a</w:t>
      </w:r>
      <w:r w:rsidRPr="0078169E">
        <w:rPr>
          <w:sz w:val="22"/>
          <w:szCs w:val="22"/>
          <w:lang w:val="az-Latn-AZ"/>
        </w:rPr>
        <w:t>yət</w:t>
      </w:r>
      <w:r w:rsidRPr="00976CFA">
        <w:rPr>
          <w:sz w:val="22"/>
          <w:szCs w:val="22"/>
          <w:lang w:val="az-Cyrl-AZ"/>
        </w:rPr>
        <w:t xml:space="preserve"> e</w:t>
      </w:r>
      <w:r w:rsidRPr="0078169E">
        <w:rPr>
          <w:sz w:val="22"/>
          <w:szCs w:val="22"/>
          <w:lang w:val="az-Latn-AZ"/>
        </w:rPr>
        <w:t>dib</w:t>
      </w:r>
      <w:r w:rsidRPr="00976CFA">
        <w:rPr>
          <w:sz w:val="22"/>
          <w:szCs w:val="22"/>
          <w:lang w:val="az-Cyrl-AZ"/>
        </w:rPr>
        <w:t xml:space="preserve"> </w:t>
      </w:r>
      <w:r w:rsidRPr="0078169E">
        <w:rPr>
          <w:sz w:val="22"/>
          <w:szCs w:val="22"/>
          <w:lang w:val="az-Latn-AZ"/>
        </w:rPr>
        <w:t>y</w:t>
      </w:r>
      <w:r w:rsidRPr="00976CFA">
        <w:rPr>
          <w:sz w:val="22"/>
          <w:szCs w:val="22"/>
          <w:lang w:val="az-Cyrl-AZ"/>
        </w:rPr>
        <w:t>o</w:t>
      </w:r>
      <w:r w:rsidRPr="0078169E">
        <w:rPr>
          <w:sz w:val="22"/>
          <w:szCs w:val="22"/>
          <w:lang w:val="az-Latn-AZ"/>
        </w:rPr>
        <w:t>l</w:t>
      </w:r>
      <w:r w:rsidRPr="00976CFA">
        <w:rPr>
          <w:sz w:val="22"/>
          <w:szCs w:val="22"/>
          <w:lang w:val="az-Cyrl-AZ"/>
        </w:rPr>
        <w:t xml:space="preserve"> </w:t>
      </w:r>
      <w:r w:rsidRPr="0078169E">
        <w:rPr>
          <w:sz w:val="22"/>
          <w:szCs w:val="22"/>
          <w:lang w:val="az-Latn-AZ"/>
        </w:rPr>
        <w:t>göstərən</w:t>
      </w:r>
      <w:r w:rsidRPr="00976CFA">
        <w:rPr>
          <w:sz w:val="22"/>
          <w:szCs w:val="22"/>
          <w:lang w:val="az-Cyrl-AZ"/>
        </w:rPr>
        <w:t xml:space="preserve">), </w:t>
      </w:r>
      <w:r w:rsidRPr="0078169E">
        <w:rPr>
          <w:sz w:val="22"/>
          <w:szCs w:val="22"/>
          <w:lang w:val="az-Latn-AZ"/>
        </w:rPr>
        <w:t>uc</w:t>
      </w:r>
      <w:r w:rsidRPr="00976CFA">
        <w:rPr>
          <w:sz w:val="22"/>
          <w:szCs w:val="22"/>
          <w:lang w:val="az-Cyrl-AZ"/>
        </w:rPr>
        <w:t xml:space="preserve">a </w:t>
      </w:r>
      <w:r w:rsidRPr="0078169E">
        <w:rPr>
          <w:sz w:val="22"/>
          <w:szCs w:val="22"/>
          <w:lang w:val="az-Latn-AZ"/>
        </w:rPr>
        <w:t>məq</w:t>
      </w:r>
      <w:r w:rsidRPr="00976CFA">
        <w:rPr>
          <w:sz w:val="22"/>
          <w:szCs w:val="22"/>
          <w:lang w:val="az-Cyrl-AZ"/>
        </w:rPr>
        <w:t>a</w:t>
      </w:r>
      <w:r w:rsidRPr="0078169E">
        <w:rPr>
          <w:sz w:val="22"/>
          <w:szCs w:val="22"/>
          <w:lang w:val="az-Latn-AZ"/>
        </w:rPr>
        <w:t>mlıs</w:t>
      </w:r>
      <w:r w:rsidRPr="00976CFA">
        <w:rPr>
          <w:sz w:val="22"/>
          <w:szCs w:val="22"/>
          <w:lang w:val="az-Cyrl-AZ"/>
        </w:rPr>
        <w:t>a</w:t>
      </w:r>
      <w:r w:rsidRPr="0078169E">
        <w:rPr>
          <w:sz w:val="22"/>
          <w:szCs w:val="22"/>
          <w:lang w:val="az-Latn-AZ"/>
        </w:rPr>
        <w:t>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Mürşid</w:t>
      </w:r>
      <w:r w:rsidRPr="00976CFA">
        <w:rPr>
          <w:sz w:val="22"/>
          <w:szCs w:val="22"/>
          <w:lang w:val="az-Cyrl-AZ"/>
        </w:rPr>
        <w:t xml:space="preserve"> (</w:t>
      </w:r>
      <w:r w:rsidRPr="0078169E">
        <w:rPr>
          <w:sz w:val="22"/>
          <w:szCs w:val="22"/>
          <w:lang w:val="az-Latn-AZ"/>
        </w:rPr>
        <w:t>hid</w:t>
      </w:r>
      <w:r w:rsidRPr="00976CFA">
        <w:rPr>
          <w:sz w:val="22"/>
          <w:szCs w:val="22"/>
          <w:lang w:val="az-Cyrl-AZ"/>
        </w:rPr>
        <w:t>a</w:t>
      </w:r>
      <w:r w:rsidRPr="0078169E">
        <w:rPr>
          <w:sz w:val="22"/>
          <w:szCs w:val="22"/>
          <w:lang w:val="az-Latn-AZ"/>
        </w:rPr>
        <w:t>yət</w:t>
      </w:r>
      <w:r w:rsidRPr="00976CFA">
        <w:rPr>
          <w:sz w:val="22"/>
          <w:szCs w:val="22"/>
          <w:lang w:val="az-Cyrl-AZ"/>
        </w:rPr>
        <w:t xml:space="preserve"> e</w:t>
      </w:r>
      <w:r w:rsidRPr="0078169E">
        <w:rPr>
          <w:sz w:val="22"/>
          <w:szCs w:val="22"/>
          <w:lang w:val="az-Latn-AZ"/>
        </w:rPr>
        <w:t>dən</w:t>
      </w:r>
      <w:r w:rsidRPr="00976CFA">
        <w:rPr>
          <w:sz w:val="22"/>
          <w:szCs w:val="22"/>
          <w:lang w:val="az-Cyrl-AZ"/>
        </w:rPr>
        <w:t xml:space="preserve">)! </w:t>
      </w:r>
      <w:r w:rsidRPr="0078169E">
        <w:rPr>
          <w:sz w:val="22"/>
          <w:szCs w:val="22"/>
          <w:lang w:val="az-Latn-AZ"/>
        </w:rPr>
        <w:t>Bizə</w:t>
      </w:r>
      <w:r w:rsidRPr="00976CFA">
        <w:rPr>
          <w:sz w:val="22"/>
          <w:szCs w:val="22"/>
          <w:lang w:val="az-Cyrl-AZ"/>
        </w:rPr>
        <w:t xml:space="preserve"> </w:t>
      </w:r>
      <w:r w:rsidRPr="0078169E">
        <w:rPr>
          <w:sz w:val="22"/>
          <w:szCs w:val="22"/>
          <w:lang w:val="az-Latn-AZ"/>
        </w:rPr>
        <w:t>Öz</w:t>
      </w:r>
      <w:r w:rsidRPr="00976CFA">
        <w:rPr>
          <w:sz w:val="22"/>
          <w:szCs w:val="22"/>
          <w:lang w:val="az-Cyrl-AZ"/>
        </w:rPr>
        <w:t xml:space="preserve"> </w:t>
      </w:r>
      <w:r w:rsidRPr="0078169E">
        <w:rPr>
          <w:sz w:val="22"/>
          <w:szCs w:val="22"/>
          <w:lang w:val="az-Latn-AZ"/>
        </w:rPr>
        <w:t>qəhr</w:t>
      </w:r>
      <w:r w:rsidRPr="00976CFA">
        <w:rPr>
          <w:sz w:val="22"/>
          <w:szCs w:val="22"/>
          <w:lang w:val="az-Cyrl-AZ"/>
        </w:rPr>
        <w:t xml:space="preserve"> o</w:t>
      </w:r>
      <w:r w:rsidRPr="0078169E">
        <w:rPr>
          <w:sz w:val="22"/>
          <w:szCs w:val="22"/>
          <w:lang w:val="az-Latn-AZ"/>
        </w:rPr>
        <w:t>dund</w:t>
      </w:r>
      <w:r w:rsidRPr="00976CFA">
        <w:rPr>
          <w:sz w:val="22"/>
          <w:szCs w:val="22"/>
          <w:lang w:val="az-Cyrl-AZ"/>
        </w:rPr>
        <w:t>a</w:t>
      </w:r>
      <w:r w:rsidRPr="0078169E">
        <w:rPr>
          <w:sz w:val="22"/>
          <w:szCs w:val="22"/>
          <w:lang w:val="az-Latn-AZ"/>
        </w:rPr>
        <w:t>n</w:t>
      </w:r>
      <w:r w:rsidRPr="00976CFA">
        <w:rPr>
          <w:sz w:val="22"/>
          <w:szCs w:val="22"/>
          <w:lang w:val="az-Cyrl-AZ"/>
        </w:rPr>
        <w:t xml:space="preserve"> a</w:t>
      </w:r>
      <w:r w:rsidRPr="0078169E">
        <w:rPr>
          <w:sz w:val="22"/>
          <w:szCs w:val="22"/>
          <w:lang w:val="az-Latn-AZ"/>
        </w:rPr>
        <w:t>m</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pən</w:t>
      </w:r>
      <w:r w:rsidRPr="00976CFA">
        <w:rPr>
          <w:sz w:val="22"/>
          <w:szCs w:val="22"/>
          <w:lang w:val="az-Cyrl-AZ"/>
        </w:rPr>
        <w:t>a</w:t>
      </w:r>
      <w:r w:rsidRPr="0078169E">
        <w:rPr>
          <w:sz w:val="22"/>
          <w:szCs w:val="22"/>
          <w:lang w:val="az-Latn-AZ"/>
        </w:rPr>
        <w:t>h</w:t>
      </w:r>
      <w:r w:rsidRPr="00976CFA">
        <w:rPr>
          <w:sz w:val="22"/>
          <w:szCs w:val="22"/>
          <w:lang w:val="az-Cyrl-AZ"/>
        </w:rPr>
        <w:t xml:space="preserve">) </w:t>
      </w:r>
      <w:r w:rsidRPr="0078169E">
        <w:rPr>
          <w:sz w:val="22"/>
          <w:szCs w:val="22"/>
          <w:lang w:val="az-Latn-AZ"/>
        </w:rPr>
        <w:t>v</w:t>
      </w:r>
      <w:r w:rsidRPr="00976CFA">
        <w:rPr>
          <w:sz w:val="22"/>
          <w:szCs w:val="22"/>
          <w:lang w:val="az-Cyrl-AZ"/>
        </w:rPr>
        <w:t>e</w:t>
      </w:r>
      <w:r w:rsidRPr="0078169E">
        <w:rPr>
          <w:sz w:val="22"/>
          <w:szCs w:val="22"/>
          <w:lang w:val="az-Latn-AZ"/>
        </w:rPr>
        <w:t>r</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Mücir</w:t>
      </w:r>
      <w:r w:rsidRPr="00976CFA">
        <w:rPr>
          <w:sz w:val="22"/>
          <w:szCs w:val="22"/>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bir</w:t>
      </w:r>
      <w:r w:rsidRPr="00976CFA">
        <w:rPr>
          <w:sz w:val="22"/>
          <w:szCs w:val="22"/>
          <w:lang w:val="az-Cyrl-AZ"/>
        </w:rPr>
        <w:t xml:space="preserve"> </w:t>
      </w:r>
      <w:r w:rsidRPr="0078169E">
        <w:rPr>
          <w:sz w:val="22"/>
          <w:szCs w:val="22"/>
          <w:lang w:val="az-Latn-AZ"/>
        </w:rPr>
        <w:t>nöqs</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e</w:t>
      </w:r>
      <w:r w:rsidRPr="0078169E">
        <w:rPr>
          <w:sz w:val="22"/>
          <w:szCs w:val="22"/>
          <w:lang w:val="az-Latn-AZ"/>
        </w:rPr>
        <w:t>ybdən</w:t>
      </w:r>
      <w:r w:rsidRPr="00976CFA">
        <w:rPr>
          <w:sz w:val="22"/>
          <w:szCs w:val="22"/>
          <w:lang w:val="az-Cyrl-AZ"/>
        </w:rPr>
        <w:t xml:space="preserve"> </w:t>
      </w:r>
      <w:r w:rsidRPr="0078169E">
        <w:rPr>
          <w:sz w:val="22"/>
          <w:szCs w:val="22"/>
          <w:lang w:val="az-Latn-AZ"/>
        </w:rPr>
        <w:t>p</w:t>
      </w:r>
      <w:r w:rsidRPr="00976CFA">
        <w:rPr>
          <w:sz w:val="22"/>
          <w:szCs w:val="22"/>
          <w:lang w:val="az-Cyrl-AZ"/>
        </w:rPr>
        <w:t>a</w:t>
      </w:r>
      <w:r w:rsidRPr="0078169E">
        <w:rPr>
          <w:sz w:val="22"/>
          <w:szCs w:val="22"/>
          <w:lang w:val="az-Latn-AZ"/>
        </w:rPr>
        <w:t>k</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w:t>
      </w:r>
      <w:r w:rsidRPr="0078169E">
        <w:rPr>
          <w:sz w:val="22"/>
          <w:szCs w:val="22"/>
          <w:lang w:val="az-Latn-AZ"/>
        </w:rPr>
        <w:t>münəzzəhsən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Nur</w:t>
      </w:r>
      <w:r w:rsidRPr="00976CFA">
        <w:rPr>
          <w:sz w:val="22"/>
          <w:szCs w:val="22"/>
          <w:lang w:val="az-Cyrl-AZ"/>
        </w:rPr>
        <w:t xml:space="preserve">, </w:t>
      </w:r>
      <w:r w:rsidRPr="0078169E">
        <w:rPr>
          <w:sz w:val="22"/>
          <w:szCs w:val="22"/>
          <w:lang w:val="az-Latn-AZ"/>
        </w:rPr>
        <w:t>uc</w:t>
      </w:r>
      <w:r w:rsidRPr="00976CFA">
        <w:rPr>
          <w:sz w:val="22"/>
          <w:szCs w:val="22"/>
          <w:lang w:val="az-Cyrl-AZ"/>
        </w:rPr>
        <w:t xml:space="preserve">a </w:t>
      </w:r>
      <w:r w:rsidRPr="0078169E">
        <w:rPr>
          <w:sz w:val="22"/>
          <w:szCs w:val="22"/>
          <w:lang w:val="az-Latn-AZ"/>
        </w:rPr>
        <w:t>məq</w:t>
      </w:r>
      <w:r w:rsidRPr="00976CFA">
        <w:rPr>
          <w:sz w:val="22"/>
          <w:szCs w:val="22"/>
          <w:lang w:val="az-Cyrl-AZ"/>
        </w:rPr>
        <w:t>a</w:t>
      </w:r>
      <w:r w:rsidRPr="0078169E">
        <w:rPr>
          <w:sz w:val="22"/>
          <w:szCs w:val="22"/>
          <w:lang w:val="az-Latn-AZ"/>
        </w:rPr>
        <w:t>mlıs</w:t>
      </w:r>
      <w:r w:rsidRPr="00976CFA">
        <w:rPr>
          <w:sz w:val="22"/>
          <w:szCs w:val="22"/>
          <w:lang w:val="az-Cyrl-AZ"/>
        </w:rPr>
        <w:t>a</w:t>
      </w:r>
      <w:r w:rsidRPr="0078169E">
        <w:rPr>
          <w:sz w:val="22"/>
          <w:szCs w:val="22"/>
          <w:lang w:val="az-Latn-AZ"/>
        </w:rPr>
        <w:t>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Münəvvir</w:t>
      </w:r>
      <w:r w:rsidRPr="00976CFA">
        <w:rPr>
          <w:sz w:val="22"/>
          <w:szCs w:val="22"/>
          <w:lang w:val="az-Cyrl-AZ"/>
        </w:rPr>
        <w:t xml:space="preserve"> (</w:t>
      </w:r>
      <w:r w:rsidRPr="0078169E">
        <w:rPr>
          <w:sz w:val="22"/>
          <w:szCs w:val="22"/>
          <w:lang w:val="az-Latn-AZ"/>
        </w:rPr>
        <w:t>b</w:t>
      </w:r>
      <w:r w:rsidRPr="00976CFA">
        <w:rPr>
          <w:sz w:val="22"/>
          <w:szCs w:val="22"/>
          <w:lang w:val="az-Cyrl-AZ"/>
        </w:rPr>
        <w:t>a</w:t>
      </w:r>
      <w:r w:rsidRPr="0078169E">
        <w:rPr>
          <w:sz w:val="22"/>
          <w:szCs w:val="22"/>
          <w:lang w:val="az-Latn-AZ"/>
        </w:rPr>
        <w:t>şq</w:t>
      </w:r>
      <w:r w:rsidRPr="00976CFA">
        <w:rPr>
          <w:sz w:val="22"/>
          <w:szCs w:val="22"/>
          <w:lang w:val="az-Cyrl-AZ"/>
        </w:rPr>
        <w:t>a</w:t>
      </w:r>
      <w:r w:rsidRPr="0078169E">
        <w:rPr>
          <w:sz w:val="22"/>
          <w:szCs w:val="22"/>
          <w:lang w:val="az-Latn-AZ"/>
        </w:rPr>
        <w:t>l</w:t>
      </w:r>
      <w:r w:rsidRPr="00976CFA">
        <w:rPr>
          <w:sz w:val="22"/>
          <w:szCs w:val="22"/>
          <w:lang w:val="az-Cyrl-AZ"/>
        </w:rPr>
        <w:t>a</w:t>
      </w:r>
      <w:r w:rsidRPr="0078169E">
        <w:rPr>
          <w:sz w:val="22"/>
          <w:szCs w:val="22"/>
          <w:lang w:val="az-Latn-AZ"/>
        </w:rPr>
        <w:t>rın</w:t>
      </w:r>
      <w:r w:rsidRPr="00976CFA">
        <w:rPr>
          <w:sz w:val="22"/>
          <w:szCs w:val="22"/>
          <w:lang w:val="az-Cyrl-AZ"/>
        </w:rPr>
        <w:t xml:space="preserve">a </w:t>
      </w:r>
      <w:r w:rsidRPr="0078169E">
        <w:rPr>
          <w:sz w:val="22"/>
          <w:szCs w:val="22"/>
          <w:lang w:val="az-Latn-AZ"/>
        </w:rPr>
        <w:t>nur</w:t>
      </w:r>
      <w:r w:rsidRPr="00976CFA">
        <w:rPr>
          <w:sz w:val="22"/>
          <w:szCs w:val="22"/>
          <w:lang w:val="az-Cyrl-AZ"/>
        </w:rPr>
        <w:t xml:space="preserve"> </w:t>
      </w:r>
      <w:r w:rsidRPr="0078169E">
        <w:rPr>
          <w:sz w:val="22"/>
          <w:szCs w:val="22"/>
          <w:lang w:val="az-Latn-AZ"/>
        </w:rPr>
        <w:t>v</w:t>
      </w:r>
      <w:r w:rsidRPr="00976CFA">
        <w:rPr>
          <w:sz w:val="22"/>
          <w:szCs w:val="22"/>
          <w:lang w:val="az-Cyrl-AZ"/>
        </w:rPr>
        <w:t>e</w:t>
      </w:r>
      <w:r w:rsidRPr="0078169E">
        <w:rPr>
          <w:sz w:val="22"/>
          <w:szCs w:val="22"/>
          <w:lang w:val="az-Latn-AZ"/>
        </w:rPr>
        <w:t>rən</w:t>
      </w:r>
      <w:r w:rsidRPr="00976CFA">
        <w:rPr>
          <w:sz w:val="22"/>
          <w:szCs w:val="22"/>
          <w:lang w:val="az-Cyrl-AZ"/>
        </w:rPr>
        <w:t xml:space="preserve">)! </w:t>
      </w:r>
      <w:r w:rsidRPr="0078169E">
        <w:rPr>
          <w:sz w:val="22"/>
          <w:szCs w:val="22"/>
          <w:lang w:val="az-Latn-AZ"/>
        </w:rPr>
        <w:t>Bizə</w:t>
      </w:r>
      <w:r w:rsidRPr="00976CFA">
        <w:rPr>
          <w:sz w:val="22"/>
          <w:szCs w:val="22"/>
          <w:lang w:val="az-Cyrl-AZ"/>
        </w:rPr>
        <w:t xml:space="preserve"> </w:t>
      </w:r>
      <w:r w:rsidRPr="0078169E">
        <w:rPr>
          <w:sz w:val="22"/>
          <w:szCs w:val="22"/>
          <w:lang w:val="az-Latn-AZ"/>
        </w:rPr>
        <w:t>Öz</w:t>
      </w:r>
      <w:r w:rsidRPr="00976CFA">
        <w:rPr>
          <w:sz w:val="22"/>
          <w:szCs w:val="22"/>
          <w:lang w:val="az-Cyrl-AZ"/>
        </w:rPr>
        <w:t xml:space="preserve"> </w:t>
      </w:r>
      <w:r w:rsidRPr="0078169E">
        <w:rPr>
          <w:sz w:val="22"/>
          <w:szCs w:val="22"/>
          <w:lang w:val="az-Latn-AZ"/>
        </w:rPr>
        <w:t>qəhr</w:t>
      </w:r>
      <w:r w:rsidRPr="00976CFA">
        <w:rPr>
          <w:sz w:val="22"/>
          <w:szCs w:val="22"/>
          <w:lang w:val="az-Cyrl-AZ"/>
        </w:rPr>
        <w:t xml:space="preserve"> o</w:t>
      </w:r>
      <w:r w:rsidRPr="0078169E">
        <w:rPr>
          <w:sz w:val="22"/>
          <w:szCs w:val="22"/>
          <w:lang w:val="az-Latn-AZ"/>
        </w:rPr>
        <w:t>dund</w:t>
      </w:r>
      <w:r w:rsidRPr="00976CFA">
        <w:rPr>
          <w:sz w:val="22"/>
          <w:szCs w:val="22"/>
          <w:lang w:val="az-Cyrl-AZ"/>
        </w:rPr>
        <w:t>a</w:t>
      </w:r>
      <w:r w:rsidRPr="0078169E">
        <w:rPr>
          <w:sz w:val="22"/>
          <w:szCs w:val="22"/>
          <w:lang w:val="az-Latn-AZ"/>
        </w:rPr>
        <w:t>n</w:t>
      </w:r>
      <w:r w:rsidRPr="00976CFA">
        <w:rPr>
          <w:sz w:val="22"/>
          <w:szCs w:val="22"/>
          <w:lang w:val="az-Cyrl-AZ"/>
        </w:rPr>
        <w:t xml:space="preserve"> a</w:t>
      </w:r>
      <w:r w:rsidRPr="0078169E">
        <w:rPr>
          <w:sz w:val="22"/>
          <w:szCs w:val="22"/>
          <w:lang w:val="az-Latn-AZ"/>
        </w:rPr>
        <w:t>m</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pən</w:t>
      </w:r>
      <w:r w:rsidRPr="00976CFA">
        <w:rPr>
          <w:sz w:val="22"/>
          <w:szCs w:val="22"/>
          <w:lang w:val="az-Cyrl-AZ"/>
        </w:rPr>
        <w:t>a</w:t>
      </w:r>
      <w:r w:rsidRPr="0078169E">
        <w:rPr>
          <w:sz w:val="22"/>
          <w:szCs w:val="22"/>
          <w:lang w:val="az-Latn-AZ"/>
        </w:rPr>
        <w:t>h</w:t>
      </w:r>
      <w:r w:rsidRPr="00976CFA">
        <w:rPr>
          <w:sz w:val="22"/>
          <w:szCs w:val="22"/>
          <w:lang w:val="az-Cyrl-AZ"/>
        </w:rPr>
        <w:t xml:space="preserve">) </w:t>
      </w:r>
      <w:r w:rsidRPr="0078169E">
        <w:rPr>
          <w:sz w:val="22"/>
          <w:szCs w:val="22"/>
          <w:lang w:val="az-Latn-AZ"/>
        </w:rPr>
        <w:t>v</w:t>
      </w:r>
      <w:r w:rsidRPr="00976CFA">
        <w:rPr>
          <w:sz w:val="22"/>
          <w:szCs w:val="22"/>
          <w:lang w:val="az-Cyrl-AZ"/>
        </w:rPr>
        <w:t>e</w:t>
      </w:r>
      <w:r w:rsidRPr="0078169E">
        <w:rPr>
          <w:sz w:val="22"/>
          <w:szCs w:val="22"/>
          <w:lang w:val="az-Latn-AZ"/>
        </w:rPr>
        <w:t>r</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Mücir</w:t>
      </w:r>
      <w:r w:rsidRPr="00976CFA">
        <w:rPr>
          <w:sz w:val="22"/>
          <w:szCs w:val="22"/>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bir</w:t>
      </w:r>
      <w:r w:rsidRPr="00976CFA">
        <w:rPr>
          <w:sz w:val="22"/>
          <w:szCs w:val="22"/>
          <w:lang w:val="az-Cyrl-AZ"/>
        </w:rPr>
        <w:t xml:space="preserve"> </w:t>
      </w:r>
      <w:r w:rsidRPr="0078169E">
        <w:rPr>
          <w:sz w:val="22"/>
          <w:szCs w:val="22"/>
          <w:lang w:val="az-Latn-AZ"/>
        </w:rPr>
        <w:t>nöqs</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e</w:t>
      </w:r>
      <w:r w:rsidRPr="0078169E">
        <w:rPr>
          <w:sz w:val="22"/>
          <w:szCs w:val="22"/>
          <w:lang w:val="az-Latn-AZ"/>
        </w:rPr>
        <w:t>ybdən</w:t>
      </w:r>
      <w:r w:rsidRPr="00976CFA">
        <w:rPr>
          <w:sz w:val="22"/>
          <w:szCs w:val="22"/>
          <w:lang w:val="az-Cyrl-AZ"/>
        </w:rPr>
        <w:t xml:space="preserve"> </w:t>
      </w:r>
      <w:r w:rsidRPr="0078169E">
        <w:rPr>
          <w:sz w:val="22"/>
          <w:szCs w:val="22"/>
          <w:lang w:val="az-Latn-AZ"/>
        </w:rPr>
        <w:t>p</w:t>
      </w:r>
      <w:r w:rsidRPr="00976CFA">
        <w:rPr>
          <w:sz w:val="22"/>
          <w:szCs w:val="22"/>
          <w:lang w:val="az-Cyrl-AZ"/>
        </w:rPr>
        <w:t>a</w:t>
      </w:r>
      <w:r w:rsidRPr="0078169E">
        <w:rPr>
          <w:sz w:val="22"/>
          <w:szCs w:val="22"/>
          <w:lang w:val="az-Latn-AZ"/>
        </w:rPr>
        <w:t>k</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w:t>
      </w:r>
      <w:r w:rsidRPr="0078169E">
        <w:rPr>
          <w:sz w:val="22"/>
          <w:szCs w:val="22"/>
          <w:lang w:val="az-Latn-AZ"/>
        </w:rPr>
        <w:t>münəzzəhsən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Nəsir</w:t>
      </w:r>
      <w:r w:rsidRPr="00976CFA">
        <w:rPr>
          <w:sz w:val="22"/>
          <w:szCs w:val="22"/>
          <w:lang w:val="az-Cyrl-AZ"/>
        </w:rPr>
        <w:t xml:space="preserve"> (</w:t>
      </w:r>
      <w:r w:rsidRPr="0078169E">
        <w:rPr>
          <w:sz w:val="22"/>
          <w:szCs w:val="22"/>
          <w:lang w:val="az-Latn-AZ"/>
        </w:rPr>
        <w:t>köməkçi</w:t>
      </w:r>
      <w:r w:rsidRPr="00976CFA">
        <w:rPr>
          <w:sz w:val="22"/>
          <w:szCs w:val="22"/>
          <w:lang w:val="az-Cyrl-AZ"/>
        </w:rPr>
        <w:t xml:space="preserve">, </w:t>
      </w:r>
      <w:r w:rsidRPr="0078169E">
        <w:rPr>
          <w:sz w:val="22"/>
          <w:szCs w:val="22"/>
          <w:lang w:val="az-Latn-AZ"/>
        </w:rPr>
        <w:t>y</w:t>
      </w:r>
      <w:r w:rsidRPr="00976CFA">
        <w:rPr>
          <w:sz w:val="22"/>
          <w:szCs w:val="22"/>
          <w:lang w:val="az-Cyrl-AZ"/>
        </w:rPr>
        <w:t>a</w:t>
      </w:r>
      <w:r w:rsidRPr="0078169E">
        <w:rPr>
          <w:sz w:val="22"/>
          <w:szCs w:val="22"/>
          <w:lang w:val="az-Latn-AZ"/>
        </w:rPr>
        <w:t>rdımçı</w:t>
      </w:r>
      <w:r w:rsidRPr="00976CFA">
        <w:rPr>
          <w:sz w:val="22"/>
          <w:szCs w:val="22"/>
          <w:lang w:val="az-Cyrl-AZ"/>
        </w:rPr>
        <w:t>),</w:t>
      </w:r>
      <w:r w:rsidRPr="0078169E">
        <w:rPr>
          <w:sz w:val="22"/>
          <w:szCs w:val="22"/>
          <w:lang w:val="az-Latn-AZ"/>
        </w:rPr>
        <w:t>uc</w:t>
      </w:r>
      <w:r w:rsidRPr="00976CFA">
        <w:rPr>
          <w:sz w:val="22"/>
          <w:szCs w:val="22"/>
          <w:lang w:val="az-Cyrl-AZ"/>
        </w:rPr>
        <w:t xml:space="preserve">a </w:t>
      </w:r>
      <w:r w:rsidRPr="0078169E">
        <w:rPr>
          <w:sz w:val="22"/>
          <w:szCs w:val="22"/>
          <w:lang w:val="az-Latn-AZ"/>
        </w:rPr>
        <w:t>məq</w:t>
      </w:r>
      <w:r w:rsidRPr="00976CFA">
        <w:rPr>
          <w:sz w:val="22"/>
          <w:szCs w:val="22"/>
          <w:lang w:val="az-Cyrl-AZ"/>
        </w:rPr>
        <w:t>a</w:t>
      </w:r>
      <w:r w:rsidRPr="0078169E">
        <w:rPr>
          <w:sz w:val="22"/>
          <w:szCs w:val="22"/>
          <w:lang w:val="az-Latn-AZ"/>
        </w:rPr>
        <w:t>mlıs</w:t>
      </w:r>
      <w:r w:rsidRPr="00976CFA">
        <w:rPr>
          <w:sz w:val="22"/>
          <w:szCs w:val="22"/>
          <w:lang w:val="az-Cyrl-AZ"/>
        </w:rPr>
        <w:t>a</w:t>
      </w:r>
      <w:r w:rsidRPr="0078169E">
        <w:rPr>
          <w:sz w:val="22"/>
          <w:szCs w:val="22"/>
          <w:lang w:val="az-Latn-AZ"/>
        </w:rPr>
        <w:t>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N</w:t>
      </w:r>
      <w:r w:rsidRPr="00976CFA">
        <w:rPr>
          <w:sz w:val="22"/>
          <w:szCs w:val="22"/>
          <w:lang w:val="az-Cyrl-AZ"/>
        </w:rPr>
        <w:t>a</w:t>
      </w:r>
      <w:r w:rsidRPr="0078169E">
        <w:rPr>
          <w:sz w:val="22"/>
          <w:szCs w:val="22"/>
          <w:lang w:val="az-Latn-AZ"/>
        </w:rPr>
        <w:t>sir</w:t>
      </w:r>
      <w:r w:rsidRPr="00976CFA">
        <w:rPr>
          <w:sz w:val="22"/>
          <w:szCs w:val="22"/>
          <w:lang w:val="az-Cyrl-AZ"/>
        </w:rPr>
        <w:t xml:space="preserve"> (</w:t>
      </w:r>
      <w:r w:rsidRPr="0078169E">
        <w:rPr>
          <w:sz w:val="22"/>
          <w:szCs w:val="22"/>
          <w:lang w:val="az-Latn-AZ"/>
        </w:rPr>
        <w:t>köməkçi</w:t>
      </w:r>
      <w:r w:rsidRPr="00976CFA">
        <w:rPr>
          <w:sz w:val="22"/>
          <w:szCs w:val="22"/>
          <w:lang w:val="az-Cyrl-AZ"/>
        </w:rPr>
        <w:t xml:space="preserve">)! </w:t>
      </w:r>
      <w:r w:rsidRPr="0078169E">
        <w:rPr>
          <w:sz w:val="22"/>
          <w:szCs w:val="22"/>
          <w:lang w:val="az-Latn-AZ"/>
        </w:rPr>
        <w:t>Bizə</w:t>
      </w:r>
      <w:r w:rsidRPr="00976CFA">
        <w:rPr>
          <w:sz w:val="22"/>
          <w:szCs w:val="22"/>
          <w:lang w:val="az-Cyrl-AZ"/>
        </w:rPr>
        <w:t xml:space="preserve"> </w:t>
      </w:r>
      <w:r w:rsidRPr="0078169E">
        <w:rPr>
          <w:sz w:val="22"/>
          <w:szCs w:val="22"/>
          <w:lang w:val="az-Latn-AZ"/>
        </w:rPr>
        <w:t>Öz</w:t>
      </w:r>
      <w:r w:rsidRPr="00976CFA">
        <w:rPr>
          <w:sz w:val="22"/>
          <w:szCs w:val="22"/>
          <w:lang w:val="az-Cyrl-AZ"/>
        </w:rPr>
        <w:t xml:space="preserve"> </w:t>
      </w:r>
      <w:r w:rsidRPr="0078169E">
        <w:rPr>
          <w:sz w:val="22"/>
          <w:szCs w:val="22"/>
          <w:lang w:val="az-Latn-AZ"/>
        </w:rPr>
        <w:t>qəhr</w:t>
      </w:r>
      <w:r w:rsidRPr="00976CFA">
        <w:rPr>
          <w:sz w:val="22"/>
          <w:szCs w:val="22"/>
          <w:lang w:val="az-Cyrl-AZ"/>
        </w:rPr>
        <w:t xml:space="preserve"> o</w:t>
      </w:r>
      <w:r w:rsidRPr="0078169E">
        <w:rPr>
          <w:sz w:val="22"/>
          <w:szCs w:val="22"/>
          <w:lang w:val="az-Latn-AZ"/>
        </w:rPr>
        <w:t>dund</w:t>
      </w:r>
      <w:r w:rsidRPr="00976CFA">
        <w:rPr>
          <w:sz w:val="22"/>
          <w:szCs w:val="22"/>
          <w:lang w:val="az-Cyrl-AZ"/>
        </w:rPr>
        <w:t>a</w:t>
      </w:r>
      <w:r w:rsidRPr="0078169E">
        <w:rPr>
          <w:sz w:val="22"/>
          <w:szCs w:val="22"/>
          <w:lang w:val="az-Latn-AZ"/>
        </w:rPr>
        <w:t>n</w:t>
      </w:r>
      <w:r w:rsidRPr="00976CFA">
        <w:rPr>
          <w:sz w:val="22"/>
          <w:szCs w:val="22"/>
          <w:lang w:val="az-Cyrl-AZ"/>
        </w:rPr>
        <w:t xml:space="preserve"> a</w:t>
      </w:r>
      <w:r w:rsidRPr="0078169E">
        <w:rPr>
          <w:sz w:val="22"/>
          <w:szCs w:val="22"/>
          <w:lang w:val="az-Latn-AZ"/>
        </w:rPr>
        <w:t>m</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pən</w:t>
      </w:r>
      <w:r w:rsidRPr="00976CFA">
        <w:rPr>
          <w:sz w:val="22"/>
          <w:szCs w:val="22"/>
          <w:lang w:val="az-Cyrl-AZ"/>
        </w:rPr>
        <w:t>a</w:t>
      </w:r>
      <w:r w:rsidRPr="0078169E">
        <w:rPr>
          <w:sz w:val="22"/>
          <w:szCs w:val="22"/>
          <w:lang w:val="az-Latn-AZ"/>
        </w:rPr>
        <w:t>h</w:t>
      </w:r>
      <w:r w:rsidRPr="00976CFA">
        <w:rPr>
          <w:sz w:val="22"/>
          <w:szCs w:val="22"/>
          <w:lang w:val="az-Cyrl-AZ"/>
        </w:rPr>
        <w:t xml:space="preserve">) </w:t>
      </w:r>
      <w:r w:rsidRPr="0078169E">
        <w:rPr>
          <w:sz w:val="22"/>
          <w:szCs w:val="22"/>
          <w:lang w:val="az-Latn-AZ"/>
        </w:rPr>
        <w:t>v</w:t>
      </w:r>
      <w:r w:rsidRPr="00976CFA">
        <w:rPr>
          <w:sz w:val="22"/>
          <w:szCs w:val="22"/>
          <w:lang w:val="az-Cyrl-AZ"/>
        </w:rPr>
        <w:t>e</w:t>
      </w:r>
      <w:r w:rsidRPr="0078169E">
        <w:rPr>
          <w:sz w:val="22"/>
          <w:szCs w:val="22"/>
          <w:lang w:val="az-Latn-AZ"/>
        </w:rPr>
        <w:t>r</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Mücir</w:t>
      </w:r>
      <w:r w:rsidRPr="00976CFA">
        <w:rPr>
          <w:sz w:val="22"/>
          <w:szCs w:val="22"/>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bir</w:t>
      </w:r>
      <w:r w:rsidRPr="00976CFA">
        <w:rPr>
          <w:sz w:val="22"/>
          <w:szCs w:val="22"/>
          <w:lang w:val="az-Cyrl-AZ"/>
        </w:rPr>
        <w:t xml:space="preserve"> </w:t>
      </w:r>
      <w:r w:rsidRPr="0078169E">
        <w:rPr>
          <w:sz w:val="22"/>
          <w:szCs w:val="22"/>
          <w:lang w:val="az-Latn-AZ"/>
        </w:rPr>
        <w:t>nöqs</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e</w:t>
      </w:r>
      <w:r w:rsidRPr="0078169E">
        <w:rPr>
          <w:sz w:val="22"/>
          <w:szCs w:val="22"/>
          <w:lang w:val="az-Latn-AZ"/>
        </w:rPr>
        <w:t>ybdən</w:t>
      </w:r>
      <w:r w:rsidRPr="00976CFA">
        <w:rPr>
          <w:sz w:val="22"/>
          <w:szCs w:val="22"/>
          <w:lang w:val="az-Cyrl-AZ"/>
        </w:rPr>
        <w:t xml:space="preserve"> </w:t>
      </w:r>
      <w:r w:rsidRPr="0078169E">
        <w:rPr>
          <w:sz w:val="22"/>
          <w:szCs w:val="22"/>
          <w:lang w:val="az-Latn-AZ"/>
        </w:rPr>
        <w:t>p</w:t>
      </w:r>
      <w:r w:rsidRPr="00976CFA">
        <w:rPr>
          <w:sz w:val="22"/>
          <w:szCs w:val="22"/>
          <w:lang w:val="az-Cyrl-AZ"/>
        </w:rPr>
        <w:t>a</w:t>
      </w:r>
      <w:r w:rsidRPr="0078169E">
        <w:rPr>
          <w:sz w:val="22"/>
          <w:szCs w:val="22"/>
          <w:lang w:val="az-Latn-AZ"/>
        </w:rPr>
        <w:t>k</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w:t>
      </w:r>
      <w:r w:rsidRPr="0078169E">
        <w:rPr>
          <w:sz w:val="22"/>
          <w:szCs w:val="22"/>
          <w:lang w:val="az-Latn-AZ"/>
        </w:rPr>
        <w:t>münəzzəhsən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Səbur</w:t>
      </w:r>
      <w:r w:rsidRPr="00976CFA">
        <w:rPr>
          <w:sz w:val="22"/>
          <w:szCs w:val="22"/>
          <w:lang w:val="az-Cyrl-AZ"/>
        </w:rPr>
        <w:t xml:space="preserve"> (</w:t>
      </w:r>
      <w:r w:rsidRPr="0078169E">
        <w:rPr>
          <w:sz w:val="22"/>
          <w:szCs w:val="22"/>
          <w:lang w:val="az-Latn-AZ"/>
        </w:rPr>
        <w:t>üsy</w:t>
      </w:r>
      <w:r w:rsidRPr="00976CFA">
        <w:rPr>
          <w:sz w:val="22"/>
          <w:szCs w:val="22"/>
          <w:lang w:val="az-Cyrl-AZ"/>
        </w:rPr>
        <w:t>a</w:t>
      </w:r>
      <w:r w:rsidRPr="0078169E">
        <w:rPr>
          <w:sz w:val="22"/>
          <w:szCs w:val="22"/>
          <w:lang w:val="az-Latn-AZ"/>
        </w:rPr>
        <w:t>nk</w:t>
      </w:r>
      <w:r w:rsidRPr="00976CFA">
        <w:rPr>
          <w:sz w:val="22"/>
          <w:szCs w:val="22"/>
          <w:lang w:val="az-Cyrl-AZ"/>
        </w:rPr>
        <w:t>a</w:t>
      </w:r>
      <w:r w:rsidRPr="0078169E">
        <w:rPr>
          <w:sz w:val="22"/>
          <w:szCs w:val="22"/>
          <w:lang w:val="az-Latn-AZ"/>
        </w:rPr>
        <w:t>rl</w:t>
      </w:r>
      <w:r w:rsidRPr="00976CFA">
        <w:rPr>
          <w:sz w:val="22"/>
          <w:szCs w:val="22"/>
          <w:lang w:val="az-Cyrl-AZ"/>
        </w:rPr>
        <w:t>a</w:t>
      </w:r>
      <w:r w:rsidRPr="0078169E">
        <w:rPr>
          <w:sz w:val="22"/>
          <w:szCs w:val="22"/>
          <w:lang w:val="az-Latn-AZ"/>
        </w:rPr>
        <w:t>rı</w:t>
      </w:r>
      <w:r w:rsidRPr="00976CFA">
        <w:rPr>
          <w:sz w:val="22"/>
          <w:szCs w:val="22"/>
          <w:lang w:val="az-Cyrl-AZ"/>
        </w:rPr>
        <w:t xml:space="preserve"> </w:t>
      </w:r>
      <w:r w:rsidRPr="0078169E">
        <w:rPr>
          <w:sz w:val="22"/>
          <w:szCs w:val="22"/>
          <w:lang w:val="az-Latn-AZ"/>
        </w:rPr>
        <w:t>cəz</w:t>
      </w:r>
      <w:r w:rsidRPr="00976CFA">
        <w:rPr>
          <w:sz w:val="22"/>
          <w:szCs w:val="22"/>
          <w:lang w:val="az-Cyrl-AZ"/>
        </w:rPr>
        <w:t>a</w:t>
      </w:r>
      <w:r w:rsidRPr="0078169E">
        <w:rPr>
          <w:sz w:val="22"/>
          <w:szCs w:val="22"/>
          <w:lang w:val="az-Latn-AZ"/>
        </w:rPr>
        <w:t>l</w:t>
      </w:r>
      <w:r w:rsidRPr="00976CFA">
        <w:rPr>
          <w:sz w:val="22"/>
          <w:szCs w:val="22"/>
          <w:lang w:val="az-Cyrl-AZ"/>
        </w:rPr>
        <w:t>a</w:t>
      </w:r>
      <w:r w:rsidRPr="0078169E">
        <w:rPr>
          <w:sz w:val="22"/>
          <w:szCs w:val="22"/>
          <w:lang w:val="az-Latn-AZ"/>
        </w:rPr>
        <w:t>ndırm</w:t>
      </w:r>
      <w:r w:rsidRPr="00976CFA">
        <w:rPr>
          <w:sz w:val="22"/>
          <w:szCs w:val="22"/>
          <w:lang w:val="az-Cyrl-AZ"/>
        </w:rPr>
        <w:t>a</w:t>
      </w:r>
      <w:r w:rsidRPr="0078169E">
        <w:rPr>
          <w:sz w:val="22"/>
          <w:szCs w:val="22"/>
          <w:lang w:val="az-Latn-AZ"/>
        </w:rPr>
        <w:t>qd</w:t>
      </w:r>
      <w:r w:rsidRPr="00976CFA">
        <w:rPr>
          <w:sz w:val="22"/>
          <w:szCs w:val="22"/>
          <w:lang w:val="az-Cyrl-AZ"/>
        </w:rPr>
        <w:t xml:space="preserve">a </w:t>
      </w:r>
      <w:r w:rsidRPr="0078169E">
        <w:rPr>
          <w:sz w:val="22"/>
          <w:szCs w:val="22"/>
          <w:lang w:val="az-Latn-AZ"/>
        </w:rPr>
        <w:t>tələsməyən</w:t>
      </w:r>
      <w:r w:rsidRPr="00976CFA">
        <w:rPr>
          <w:sz w:val="22"/>
          <w:szCs w:val="22"/>
          <w:lang w:val="az-Cyrl-AZ"/>
        </w:rPr>
        <w:t xml:space="preserve">), </w:t>
      </w:r>
      <w:r w:rsidRPr="0078169E">
        <w:rPr>
          <w:sz w:val="22"/>
          <w:szCs w:val="22"/>
          <w:lang w:val="az-Latn-AZ"/>
        </w:rPr>
        <w:t>uc</w:t>
      </w:r>
      <w:r w:rsidRPr="00976CFA">
        <w:rPr>
          <w:sz w:val="22"/>
          <w:szCs w:val="22"/>
          <w:lang w:val="az-Cyrl-AZ"/>
        </w:rPr>
        <w:t xml:space="preserve">a </w:t>
      </w:r>
      <w:r w:rsidRPr="0078169E">
        <w:rPr>
          <w:sz w:val="22"/>
          <w:szCs w:val="22"/>
          <w:lang w:val="az-Latn-AZ"/>
        </w:rPr>
        <w:t>məq</w:t>
      </w:r>
      <w:r w:rsidRPr="00976CFA">
        <w:rPr>
          <w:sz w:val="22"/>
          <w:szCs w:val="22"/>
          <w:lang w:val="az-Cyrl-AZ"/>
        </w:rPr>
        <w:t>a</w:t>
      </w:r>
      <w:r w:rsidRPr="0078169E">
        <w:rPr>
          <w:sz w:val="22"/>
          <w:szCs w:val="22"/>
          <w:lang w:val="az-Latn-AZ"/>
        </w:rPr>
        <w:t>mlıs</w:t>
      </w:r>
      <w:r w:rsidRPr="00976CFA">
        <w:rPr>
          <w:sz w:val="22"/>
          <w:szCs w:val="22"/>
          <w:lang w:val="az-Cyrl-AZ"/>
        </w:rPr>
        <w:t>a</w:t>
      </w:r>
      <w:r w:rsidRPr="0078169E">
        <w:rPr>
          <w:sz w:val="22"/>
          <w:szCs w:val="22"/>
          <w:lang w:val="az-Latn-AZ"/>
        </w:rPr>
        <w:t>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S</w:t>
      </w:r>
      <w:r w:rsidRPr="00976CFA">
        <w:rPr>
          <w:sz w:val="22"/>
          <w:szCs w:val="22"/>
          <w:lang w:val="az-Cyrl-AZ"/>
        </w:rPr>
        <w:t>a</w:t>
      </w:r>
      <w:r w:rsidRPr="0078169E">
        <w:rPr>
          <w:sz w:val="22"/>
          <w:szCs w:val="22"/>
          <w:lang w:val="az-Latn-AZ"/>
        </w:rPr>
        <w:t>bir</w:t>
      </w:r>
      <w:r w:rsidRPr="00976CFA">
        <w:rPr>
          <w:sz w:val="22"/>
          <w:szCs w:val="22"/>
          <w:lang w:val="az-Cyrl-AZ"/>
        </w:rPr>
        <w:t xml:space="preserve"> (</w:t>
      </w:r>
      <w:r w:rsidRPr="0078169E">
        <w:rPr>
          <w:sz w:val="22"/>
          <w:szCs w:val="22"/>
          <w:lang w:val="az-Latn-AZ"/>
        </w:rPr>
        <w:t>səbirli</w:t>
      </w:r>
      <w:r w:rsidRPr="00976CFA">
        <w:rPr>
          <w:sz w:val="22"/>
          <w:szCs w:val="22"/>
          <w:lang w:val="az-Cyrl-AZ"/>
        </w:rPr>
        <w:t xml:space="preserve">)! </w:t>
      </w:r>
      <w:r w:rsidRPr="0078169E">
        <w:rPr>
          <w:sz w:val="22"/>
          <w:szCs w:val="22"/>
          <w:lang w:val="az-Latn-AZ"/>
        </w:rPr>
        <w:t>Bizə</w:t>
      </w:r>
      <w:r w:rsidRPr="00976CFA">
        <w:rPr>
          <w:sz w:val="22"/>
          <w:szCs w:val="22"/>
          <w:lang w:val="az-Cyrl-AZ"/>
        </w:rPr>
        <w:t xml:space="preserve"> </w:t>
      </w:r>
      <w:r w:rsidRPr="0078169E">
        <w:rPr>
          <w:sz w:val="22"/>
          <w:szCs w:val="22"/>
          <w:lang w:val="az-Latn-AZ"/>
        </w:rPr>
        <w:t>Öz</w:t>
      </w:r>
      <w:r w:rsidRPr="00976CFA">
        <w:rPr>
          <w:sz w:val="22"/>
          <w:szCs w:val="22"/>
          <w:lang w:val="az-Cyrl-AZ"/>
        </w:rPr>
        <w:t xml:space="preserve"> </w:t>
      </w:r>
      <w:r w:rsidRPr="0078169E">
        <w:rPr>
          <w:sz w:val="22"/>
          <w:szCs w:val="22"/>
          <w:lang w:val="az-Latn-AZ"/>
        </w:rPr>
        <w:t>qəhr</w:t>
      </w:r>
      <w:r w:rsidRPr="00976CFA">
        <w:rPr>
          <w:sz w:val="22"/>
          <w:szCs w:val="22"/>
          <w:lang w:val="az-Cyrl-AZ"/>
        </w:rPr>
        <w:t xml:space="preserve"> o</w:t>
      </w:r>
      <w:r w:rsidRPr="0078169E">
        <w:rPr>
          <w:sz w:val="22"/>
          <w:szCs w:val="22"/>
          <w:lang w:val="az-Latn-AZ"/>
        </w:rPr>
        <w:t>dund</w:t>
      </w:r>
      <w:r w:rsidRPr="00976CFA">
        <w:rPr>
          <w:sz w:val="22"/>
          <w:szCs w:val="22"/>
          <w:lang w:val="az-Cyrl-AZ"/>
        </w:rPr>
        <w:t>a</w:t>
      </w:r>
      <w:r w:rsidRPr="0078169E">
        <w:rPr>
          <w:sz w:val="22"/>
          <w:szCs w:val="22"/>
          <w:lang w:val="az-Latn-AZ"/>
        </w:rPr>
        <w:t>n</w:t>
      </w:r>
      <w:r w:rsidRPr="00976CFA">
        <w:rPr>
          <w:sz w:val="22"/>
          <w:szCs w:val="22"/>
          <w:lang w:val="az-Cyrl-AZ"/>
        </w:rPr>
        <w:t xml:space="preserve"> a</w:t>
      </w:r>
      <w:r w:rsidRPr="0078169E">
        <w:rPr>
          <w:sz w:val="22"/>
          <w:szCs w:val="22"/>
          <w:lang w:val="az-Latn-AZ"/>
        </w:rPr>
        <w:t>m</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pən</w:t>
      </w:r>
      <w:r w:rsidRPr="00976CFA">
        <w:rPr>
          <w:sz w:val="22"/>
          <w:szCs w:val="22"/>
          <w:lang w:val="az-Cyrl-AZ"/>
        </w:rPr>
        <w:t>a</w:t>
      </w:r>
      <w:r w:rsidRPr="0078169E">
        <w:rPr>
          <w:sz w:val="22"/>
          <w:szCs w:val="22"/>
          <w:lang w:val="az-Latn-AZ"/>
        </w:rPr>
        <w:t>h</w:t>
      </w:r>
      <w:r w:rsidRPr="00976CFA">
        <w:rPr>
          <w:sz w:val="22"/>
          <w:szCs w:val="22"/>
          <w:lang w:val="az-Cyrl-AZ"/>
        </w:rPr>
        <w:t xml:space="preserve">) </w:t>
      </w:r>
      <w:r w:rsidRPr="0078169E">
        <w:rPr>
          <w:sz w:val="22"/>
          <w:szCs w:val="22"/>
          <w:lang w:val="az-Latn-AZ"/>
        </w:rPr>
        <w:t>v</w:t>
      </w:r>
      <w:r w:rsidRPr="00976CFA">
        <w:rPr>
          <w:sz w:val="22"/>
          <w:szCs w:val="22"/>
          <w:lang w:val="az-Cyrl-AZ"/>
        </w:rPr>
        <w:t>e</w:t>
      </w:r>
      <w:r w:rsidRPr="0078169E">
        <w:rPr>
          <w:sz w:val="22"/>
          <w:szCs w:val="22"/>
          <w:lang w:val="az-Latn-AZ"/>
        </w:rPr>
        <w:t>r</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Mücir</w:t>
      </w:r>
      <w:r w:rsidRPr="00976CFA">
        <w:rPr>
          <w:sz w:val="22"/>
          <w:szCs w:val="22"/>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bir</w:t>
      </w:r>
      <w:r w:rsidRPr="00976CFA">
        <w:rPr>
          <w:sz w:val="22"/>
          <w:szCs w:val="22"/>
          <w:lang w:val="az-Cyrl-AZ"/>
        </w:rPr>
        <w:t xml:space="preserve"> </w:t>
      </w:r>
      <w:r w:rsidRPr="0078169E">
        <w:rPr>
          <w:sz w:val="22"/>
          <w:szCs w:val="22"/>
          <w:lang w:val="az-Latn-AZ"/>
        </w:rPr>
        <w:t>nöqs</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e</w:t>
      </w:r>
      <w:r w:rsidRPr="0078169E">
        <w:rPr>
          <w:sz w:val="22"/>
          <w:szCs w:val="22"/>
          <w:lang w:val="az-Latn-AZ"/>
        </w:rPr>
        <w:t>ybdən</w:t>
      </w:r>
      <w:r w:rsidRPr="00976CFA">
        <w:rPr>
          <w:sz w:val="22"/>
          <w:szCs w:val="22"/>
          <w:lang w:val="az-Cyrl-AZ"/>
        </w:rPr>
        <w:t xml:space="preserve"> </w:t>
      </w:r>
      <w:r w:rsidRPr="0078169E">
        <w:rPr>
          <w:sz w:val="22"/>
          <w:szCs w:val="22"/>
          <w:lang w:val="az-Latn-AZ"/>
        </w:rPr>
        <w:t>p</w:t>
      </w:r>
      <w:r w:rsidRPr="00976CFA">
        <w:rPr>
          <w:sz w:val="22"/>
          <w:szCs w:val="22"/>
          <w:lang w:val="az-Cyrl-AZ"/>
        </w:rPr>
        <w:t>a</w:t>
      </w:r>
      <w:r w:rsidRPr="0078169E">
        <w:rPr>
          <w:sz w:val="22"/>
          <w:szCs w:val="22"/>
          <w:lang w:val="az-Latn-AZ"/>
        </w:rPr>
        <w:t>k</w:t>
      </w:r>
      <w:r w:rsidRPr="00976CFA">
        <w:rPr>
          <w:sz w:val="22"/>
          <w:szCs w:val="22"/>
          <w:lang w:val="az-Cyrl-AZ"/>
        </w:rPr>
        <w:t xml:space="preserve"> </w:t>
      </w:r>
      <w:r w:rsidRPr="0078169E">
        <w:rPr>
          <w:sz w:val="22"/>
          <w:szCs w:val="22"/>
          <w:lang w:val="az-Latn-AZ"/>
        </w:rPr>
        <w:t>və</w:t>
      </w:r>
      <w:r w:rsidRPr="00976CFA">
        <w:rPr>
          <w:sz w:val="22"/>
          <w:szCs w:val="22"/>
          <w:lang w:val="az-Cyrl-AZ"/>
        </w:rPr>
        <w:t xml:space="preserve"> </w:t>
      </w:r>
      <w:r w:rsidRPr="0078169E">
        <w:rPr>
          <w:sz w:val="22"/>
          <w:szCs w:val="22"/>
          <w:lang w:val="az-Latn-AZ"/>
        </w:rPr>
        <w:t>münəzzəhsən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Mühsi</w:t>
      </w:r>
      <w:r w:rsidRPr="00976CFA">
        <w:rPr>
          <w:sz w:val="22"/>
          <w:szCs w:val="22"/>
          <w:lang w:val="az-Cyrl-AZ"/>
        </w:rPr>
        <w:t xml:space="preserve"> (</w:t>
      </w:r>
      <w:r w:rsidRPr="0078169E">
        <w:rPr>
          <w:sz w:val="22"/>
          <w:szCs w:val="22"/>
          <w:lang w:val="az-Latn-AZ"/>
        </w:rPr>
        <w:t>hər</w:t>
      </w:r>
      <w:r w:rsidRPr="00976CFA">
        <w:rPr>
          <w:sz w:val="22"/>
          <w:szCs w:val="22"/>
          <w:lang w:val="az-Cyrl-AZ"/>
        </w:rPr>
        <w:t xml:space="preserve"> </w:t>
      </w:r>
      <w:r w:rsidRPr="0078169E">
        <w:rPr>
          <w:sz w:val="22"/>
          <w:szCs w:val="22"/>
          <w:lang w:val="az-Latn-AZ"/>
        </w:rPr>
        <w:t>ş</w:t>
      </w:r>
      <w:r w:rsidRPr="00976CFA">
        <w:rPr>
          <w:sz w:val="22"/>
          <w:szCs w:val="22"/>
          <w:lang w:val="az-Cyrl-AZ"/>
        </w:rPr>
        <w:t>e</w:t>
      </w:r>
      <w:r w:rsidRPr="0078169E">
        <w:rPr>
          <w:sz w:val="22"/>
          <w:szCs w:val="22"/>
          <w:lang w:val="az-Latn-AZ"/>
        </w:rPr>
        <w:t>yi</w:t>
      </w:r>
      <w:r w:rsidRPr="00976CFA">
        <w:rPr>
          <w:sz w:val="22"/>
          <w:szCs w:val="22"/>
          <w:lang w:val="az-Cyrl-AZ"/>
        </w:rPr>
        <w:t xml:space="preserve"> e</w:t>
      </w:r>
      <w:r w:rsidRPr="0078169E">
        <w:rPr>
          <w:sz w:val="22"/>
          <w:szCs w:val="22"/>
          <w:lang w:val="az-Latn-AZ"/>
        </w:rPr>
        <w:t>lm</w:t>
      </w:r>
      <w:r w:rsidRPr="00976CFA">
        <w:rPr>
          <w:sz w:val="22"/>
          <w:szCs w:val="22"/>
          <w:lang w:val="az-Cyrl-AZ"/>
        </w:rPr>
        <w:t xml:space="preserve"> </w:t>
      </w:r>
      <w:r w:rsidRPr="0078169E">
        <w:rPr>
          <w:sz w:val="22"/>
          <w:szCs w:val="22"/>
          <w:lang w:val="az-Latn-AZ"/>
        </w:rPr>
        <w:t>əs</w:t>
      </w:r>
      <w:r w:rsidRPr="00976CFA">
        <w:rPr>
          <w:sz w:val="22"/>
          <w:szCs w:val="22"/>
          <w:lang w:val="az-Cyrl-AZ"/>
        </w:rPr>
        <w:t>a</w:t>
      </w:r>
      <w:r w:rsidRPr="0078169E">
        <w:rPr>
          <w:sz w:val="22"/>
          <w:szCs w:val="22"/>
          <w:lang w:val="az-Latn-AZ"/>
        </w:rPr>
        <w:t>sınd</w:t>
      </w:r>
      <w:r w:rsidRPr="00976CFA">
        <w:rPr>
          <w:sz w:val="22"/>
          <w:szCs w:val="22"/>
          <w:lang w:val="az-Cyrl-AZ"/>
        </w:rPr>
        <w:t xml:space="preserve">a </w:t>
      </w:r>
      <w:r w:rsidRPr="0078169E">
        <w:rPr>
          <w:sz w:val="22"/>
          <w:szCs w:val="22"/>
          <w:lang w:val="az-Latn-AZ"/>
        </w:rPr>
        <w:t>s</w:t>
      </w:r>
      <w:r w:rsidRPr="00976CFA">
        <w:rPr>
          <w:sz w:val="22"/>
          <w:szCs w:val="22"/>
          <w:lang w:val="az-Cyrl-AZ"/>
        </w:rPr>
        <w:t>a</w:t>
      </w:r>
      <w:r w:rsidRPr="0078169E">
        <w:rPr>
          <w:sz w:val="22"/>
          <w:szCs w:val="22"/>
          <w:lang w:val="az-Latn-AZ"/>
        </w:rPr>
        <w:t>y</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əh</w:t>
      </w:r>
      <w:r w:rsidRPr="00976CFA">
        <w:rPr>
          <w:sz w:val="22"/>
          <w:szCs w:val="22"/>
          <w:lang w:val="az-Cyrl-AZ"/>
        </w:rPr>
        <w:t>a</w:t>
      </w:r>
      <w:r w:rsidRPr="0078169E">
        <w:rPr>
          <w:sz w:val="22"/>
          <w:szCs w:val="22"/>
          <w:lang w:val="az-Latn-AZ"/>
        </w:rPr>
        <w:t>tə</w:t>
      </w:r>
      <w:r w:rsidRPr="00976CFA">
        <w:rPr>
          <w:sz w:val="22"/>
          <w:szCs w:val="22"/>
          <w:lang w:val="az-Cyrl-AZ"/>
        </w:rPr>
        <w:t xml:space="preserve"> e</w:t>
      </w:r>
      <w:r w:rsidRPr="0078169E">
        <w:rPr>
          <w:sz w:val="22"/>
          <w:szCs w:val="22"/>
          <w:lang w:val="az-Latn-AZ"/>
        </w:rPr>
        <w:t>dən</w:t>
      </w:r>
      <w:r w:rsidRPr="00976CFA">
        <w:rPr>
          <w:sz w:val="22"/>
          <w:szCs w:val="22"/>
          <w:lang w:val="az-Cyrl-AZ"/>
        </w:rPr>
        <w:t xml:space="preserve">), </w:t>
      </w:r>
      <w:r w:rsidRPr="0078169E">
        <w:rPr>
          <w:sz w:val="22"/>
          <w:szCs w:val="22"/>
          <w:lang w:val="az-Latn-AZ"/>
        </w:rPr>
        <w:t>uc</w:t>
      </w:r>
      <w:r w:rsidRPr="00976CFA">
        <w:rPr>
          <w:sz w:val="22"/>
          <w:szCs w:val="22"/>
          <w:lang w:val="az-Cyrl-AZ"/>
        </w:rPr>
        <w:t xml:space="preserve">a </w:t>
      </w:r>
      <w:r w:rsidRPr="0078169E">
        <w:rPr>
          <w:sz w:val="22"/>
          <w:szCs w:val="22"/>
          <w:lang w:val="az-Latn-AZ"/>
        </w:rPr>
        <w:t>məq</w:t>
      </w:r>
      <w:r w:rsidRPr="00976CFA">
        <w:rPr>
          <w:sz w:val="22"/>
          <w:szCs w:val="22"/>
          <w:lang w:val="az-Cyrl-AZ"/>
        </w:rPr>
        <w:t>a</w:t>
      </w:r>
      <w:r w:rsidRPr="0078169E">
        <w:rPr>
          <w:sz w:val="22"/>
          <w:szCs w:val="22"/>
          <w:lang w:val="az-Latn-AZ"/>
        </w:rPr>
        <w:t>mlıs</w:t>
      </w:r>
      <w:r w:rsidRPr="00976CFA">
        <w:rPr>
          <w:sz w:val="22"/>
          <w:szCs w:val="22"/>
          <w:lang w:val="az-Cyrl-AZ"/>
        </w:rPr>
        <w:t>a</w:t>
      </w:r>
      <w:r w:rsidRPr="0078169E">
        <w:rPr>
          <w:sz w:val="22"/>
          <w:szCs w:val="22"/>
          <w:lang w:val="az-Latn-AZ"/>
        </w:rPr>
        <w:t>n</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Münşi</w:t>
      </w:r>
      <w:r w:rsidRPr="00976CFA">
        <w:rPr>
          <w:sz w:val="22"/>
          <w:szCs w:val="22"/>
          <w:lang w:val="az-Cyrl-AZ"/>
        </w:rPr>
        <w:t xml:space="preserve"> (x</w:t>
      </w:r>
      <w:r w:rsidRPr="0078169E">
        <w:rPr>
          <w:sz w:val="22"/>
          <w:szCs w:val="22"/>
          <w:lang w:val="az-Latn-AZ"/>
        </w:rPr>
        <w:t>ilqəti</w:t>
      </w:r>
      <w:r w:rsidRPr="00976CFA">
        <w:rPr>
          <w:sz w:val="22"/>
          <w:szCs w:val="22"/>
          <w:lang w:val="az-Cyrl-AZ"/>
        </w:rPr>
        <w:t xml:space="preserve"> </w:t>
      </w:r>
      <w:r w:rsidRPr="0078169E">
        <w:rPr>
          <w:sz w:val="22"/>
          <w:szCs w:val="22"/>
          <w:lang w:val="az-Latn-AZ"/>
        </w:rPr>
        <w:t>b</w:t>
      </w:r>
      <w:r w:rsidRPr="00976CFA">
        <w:rPr>
          <w:sz w:val="22"/>
          <w:szCs w:val="22"/>
          <w:lang w:val="az-Cyrl-AZ"/>
        </w:rPr>
        <w:t>a</w:t>
      </w:r>
      <w:r w:rsidRPr="0078169E">
        <w:rPr>
          <w:sz w:val="22"/>
          <w:szCs w:val="22"/>
          <w:lang w:val="az-Latn-AZ"/>
        </w:rPr>
        <w:t>şl</w:t>
      </w:r>
      <w:r w:rsidRPr="00976CFA">
        <w:rPr>
          <w:sz w:val="22"/>
          <w:szCs w:val="22"/>
          <w:lang w:val="az-Cyrl-AZ"/>
        </w:rPr>
        <w:t>a</w:t>
      </w:r>
      <w:r w:rsidRPr="0078169E">
        <w:rPr>
          <w:sz w:val="22"/>
          <w:szCs w:val="22"/>
          <w:lang w:val="az-Latn-AZ"/>
        </w:rPr>
        <w:t>y</w:t>
      </w:r>
      <w:r w:rsidRPr="00976CFA">
        <w:rPr>
          <w:sz w:val="22"/>
          <w:szCs w:val="22"/>
          <w:lang w:val="az-Cyrl-AZ"/>
        </w:rPr>
        <w:t>a</w:t>
      </w:r>
      <w:r w:rsidRPr="0078169E">
        <w:rPr>
          <w:sz w:val="22"/>
          <w:szCs w:val="22"/>
          <w:lang w:val="az-Latn-AZ"/>
        </w:rPr>
        <w:t>r</w:t>
      </w:r>
      <w:r w:rsidRPr="00976CFA">
        <w:rPr>
          <w:sz w:val="22"/>
          <w:szCs w:val="22"/>
          <w:lang w:val="az-Cyrl-AZ"/>
        </w:rPr>
        <w:t>a</w:t>
      </w:r>
      <w:r w:rsidRPr="0078169E">
        <w:rPr>
          <w:sz w:val="22"/>
          <w:szCs w:val="22"/>
          <w:lang w:val="az-Latn-AZ"/>
        </w:rPr>
        <w:t>q</w:t>
      </w:r>
      <w:r w:rsidRPr="00976CFA">
        <w:rPr>
          <w:sz w:val="22"/>
          <w:szCs w:val="22"/>
          <w:lang w:val="az-Cyrl-AZ"/>
        </w:rPr>
        <w:t xml:space="preserve"> x</w:t>
      </w:r>
      <w:r w:rsidRPr="0078169E">
        <w:rPr>
          <w:sz w:val="22"/>
          <w:szCs w:val="22"/>
          <w:lang w:val="az-Latn-AZ"/>
        </w:rPr>
        <w:t>əlq</w:t>
      </w:r>
      <w:r w:rsidRPr="00976CFA">
        <w:rPr>
          <w:sz w:val="22"/>
          <w:szCs w:val="22"/>
          <w:lang w:val="az-Cyrl-AZ"/>
        </w:rPr>
        <w:t xml:space="preserve"> e</w:t>
      </w:r>
      <w:r w:rsidRPr="0078169E">
        <w:rPr>
          <w:sz w:val="22"/>
          <w:szCs w:val="22"/>
          <w:lang w:val="az-Latn-AZ"/>
        </w:rPr>
        <w:t>dən</w:t>
      </w:r>
      <w:r w:rsidRPr="00976CFA">
        <w:rPr>
          <w:sz w:val="22"/>
          <w:szCs w:val="22"/>
          <w:lang w:val="az-Cyrl-AZ"/>
        </w:rPr>
        <w:t xml:space="preserve">)! </w:t>
      </w:r>
      <w:r w:rsidRPr="0078169E">
        <w:rPr>
          <w:sz w:val="22"/>
          <w:szCs w:val="22"/>
          <w:lang w:val="az-Latn-AZ"/>
        </w:rPr>
        <w:t>Bizə</w:t>
      </w:r>
      <w:r w:rsidRPr="00976CFA">
        <w:rPr>
          <w:sz w:val="22"/>
          <w:szCs w:val="22"/>
          <w:lang w:val="az-Cyrl-AZ"/>
        </w:rPr>
        <w:t xml:space="preserve"> </w:t>
      </w:r>
      <w:r w:rsidRPr="0078169E">
        <w:rPr>
          <w:sz w:val="22"/>
          <w:szCs w:val="22"/>
          <w:lang w:val="az-Latn-AZ"/>
        </w:rPr>
        <w:t>Öz</w:t>
      </w:r>
      <w:r w:rsidRPr="00976CFA">
        <w:rPr>
          <w:sz w:val="22"/>
          <w:szCs w:val="22"/>
          <w:lang w:val="az-Cyrl-AZ"/>
        </w:rPr>
        <w:t xml:space="preserve"> </w:t>
      </w:r>
      <w:r w:rsidRPr="0078169E">
        <w:rPr>
          <w:sz w:val="22"/>
          <w:szCs w:val="22"/>
          <w:lang w:val="az-Latn-AZ"/>
        </w:rPr>
        <w:t>qəhr</w:t>
      </w:r>
      <w:r w:rsidRPr="00976CFA">
        <w:rPr>
          <w:sz w:val="22"/>
          <w:szCs w:val="22"/>
          <w:lang w:val="az-Cyrl-AZ"/>
        </w:rPr>
        <w:t xml:space="preserve"> o</w:t>
      </w:r>
      <w:r w:rsidRPr="0078169E">
        <w:rPr>
          <w:sz w:val="22"/>
          <w:szCs w:val="22"/>
          <w:lang w:val="az-Latn-AZ"/>
        </w:rPr>
        <w:t>dund</w:t>
      </w:r>
      <w:r w:rsidRPr="00976CFA">
        <w:rPr>
          <w:sz w:val="22"/>
          <w:szCs w:val="22"/>
          <w:lang w:val="az-Cyrl-AZ"/>
        </w:rPr>
        <w:t>a</w:t>
      </w:r>
      <w:r w:rsidRPr="0078169E">
        <w:rPr>
          <w:sz w:val="22"/>
          <w:szCs w:val="22"/>
          <w:lang w:val="az-Latn-AZ"/>
        </w:rPr>
        <w:t>n</w:t>
      </w:r>
      <w:r w:rsidRPr="00976CFA">
        <w:rPr>
          <w:sz w:val="22"/>
          <w:szCs w:val="22"/>
          <w:lang w:val="az-Cyrl-AZ"/>
        </w:rPr>
        <w:t xml:space="preserve"> a</w:t>
      </w:r>
      <w:r w:rsidRPr="0078169E">
        <w:rPr>
          <w:sz w:val="22"/>
          <w:szCs w:val="22"/>
          <w:lang w:val="az-Latn-AZ"/>
        </w:rPr>
        <w:t>m</w:t>
      </w:r>
      <w:r w:rsidRPr="00976CFA">
        <w:rPr>
          <w:sz w:val="22"/>
          <w:szCs w:val="22"/>
          <w:lang w:val="az-Cyrl-AZ"/>
        </w:rPr>
        <w:t>a</w:t>
      </w:r>
      <w:r w:rsidRPr="0078169E">
        <w:rPr>
          <w:sz w:val="22"/>
          <w:szCs w:val="22"/>
          <w:lang w:val="az-Latn-AZ"/>
        </w:rPr>
        <w:t>n</w:t>
      </w:r>
      <w:r w:rsidRPr="00976CFA">
        <w:rPr>
          <w:sz w:val="22"/>
          <w:szCs w:val="22"/>
          <w:lang w:val="az-Cyrl-AZ"/>
        </w:rPr>
        <w:t xml:space="preserve"> (</w:t>
      </w:r>
      <w:r w:rsidRPr="0078169E">
        <w:rPr>
          <w:sz w:val="22"/>
          <w:szCs w:val="22"/>
          <w:lang w:val="az-Latn-AZ"/>
        </w:rPr>
        <w:t>pən</w:t>
      </w:r>
      <w:r w:rsidRPr="00976CFA">
        <w:rPr>
          <w:sz w:val="22"/>
          <w:szCs w:val="22"/>
          <w:lang w:val="az-Cyrl-AZ"/>
        </w:rPr>
        <w:t>a</w:t>
      </w:r>
      <w:r w:rsidRPr="0078169E">
        <w:rPr>
          <w:sz w:val="22"/>
          <w:szCs w:val="22"/>
          <w:lang w:val="az-Latn-AZ"/>
        </w:rPr>
        <w:t>h</w:t>
      </w:r>
      <w:r w:rsidRPr="00976CFA">
        <w:rPr>
          <w:sz w:val="22"/>
          <w:szCs w:val="22"/>
          <w:lang w:val="az-Cyrl-AZ"/>
        </w:rPr>
        <w:t xml:space="preserve">) </w:t>
      </w:r>
      <w:r w:rsidRPr="0078169E">
        <w:rPr>
          <w:sz w:val="22"/>
          <w:szCs w:val="22"/>
          <w:lang w:val="az-Latn-AZ"/>
        </w:rPr>
        <w:t>v</w:t>
      </w:r>
      <w:r w:rsidRPr="00976CFA">
        <w:rPr>
          <w:sz w:val="22"/>
          <w:szCs w:val="22"/>
          <w:lang w:val="az-Cyrl-AZ"/>
        </w:rPr>
        <w:t>e</w:t>
      </w:r>
      <w:r w:rsidRPr="0078169E">
        <w:rPr>
          <w:sz w:val="22"/>
          <w:szCs w:val="22"/>
          <w:lang w:val="az-Latn-AZ"/>
        </w:rPr>
        <w:t>r</w:t>
      </w:r>
      <w:r w:rsidRPr="00976CFA">
        <w:rPr>
          <w:sz w:val="22"/>
          <w:szCs w:val="22"/>
          <w:lang w:val="az-Cyrl-AZ"/>
        </w:rPr>
        <w:t>, e</w:t>
      </w:r>
      <w:r w:rsidRPr="0078169E">
        <w:rPr>
          <w:sz w:val="22"/>
          <w:szCs w:val="22"/>
          <w:lang w:val="az-Latn-AZ"/>
        </w:rPr>
        <w:t>y</w:t>
      </w:r>
      <w:r w:rsidRPr="00976CFA">
        <w:rPr>
          <w:sz w:val="22"/>
          <w:szCs w:val="22"/>
          <w:lang w:val="az-Cyrl-AZ"/>
        </w:rPr>
        <w:t xml:space="preserve"> </w:t>
      </w:r>
      <w:r w:rsidRPr="0078169E">
        <w:rPr>
          <w:sz w:val="22"/>
          <w:szCs w:val="22"/>
          <w:lang w:val="az-Latn-AZ"/>
        </w:rPr>
        <w:t>Mücir</w:t>
      </w:r>
      <w:r w:rsidRPr="00976CFA">
        <w:rPr>
          <w:sz w:val="22"/>
          <w:szCs w:val="22"/>
          <w:lang w:val="az-Cyrl-AZ"/>
        </w:rPr>
        <w:t>!</w:t>
      </w:r>
      <w:r w:rsidRPr="00976CFA">
        <w:rPr>
          <w:sz w:val="22"/>
          <w:szCs w:val="22"/>
          <w:lang w:val="az-Cyrl-AZ"/>
        </w:rPr>
        <w:br/>
        <w:t xml:space="preserve">  </w:t>
      </w:r>
    </w:p>
  </w:footnote>
  <w:footnote w:id="194">
    <w:p w14:paraId="3478659E" w14:textId="77777777" w:rsidR="0064286B" w:rsidRPr="00C97199" w:rsidRDefault="0064286B" w:rsidP="0064286B">
      <w:pPr>
        <w:jc w:val="both"/>
        <w:rPr>
          <w:rFonts w:cs="Simplified Arabic"/>
          <w:b/>
          <w:bCs/>
          <w:lang w:val="az-Cyrl-AZ" w:bidi="fa-IR"/>
        </w:rPr>
      </w:pPr>
      <w:r>
        <w:rPr>
          <w:rStyle w:val="FootnoteReference"/>
        </w:rPr>
        <w:footnoteRef/>
      </w:r>
      <w:r w:rsidRPr="00C97199">
        <w:rPr>
          <w:lang w:val="az-Cyrl-AZ"/>
        </w:rPr>
        <w:t xml:space="preserve"> </w:t>
      </w:r>
      <w:r w:rsidRPr="0078169E">
        <w:rPr>
          <w:sz w:val="22"/>
          <w:szCs w:val="22"/>
          <w:lang w:val="az-Latn-AZ"/>
        </w:rPr>
        <w:t>Hər</w:t>
      </w:r>
      <w:r w:rsidRPr="00F8711A">
        <w:rPr>
          <w:sz w:val="22"/>
          <w:szCs w:val="22"/>
          <w:lang w:val="az-Cyrl-AZ"/>
        </w:rPr>
        <w:t xml:space="preserve"> </w:t>
      </w:r>
      <w:r w:rsidRPr="0078169E">
        <w:rPr>
          <w:sz w:val="22"/>
          <w:szCs w:val="22"/>
          <w:lang w:val="az-Latn-AZ"/>
        </w:rPr>
        <w:t>bir</w:t>
      </w:r>
      <w:r w:rsidRPr="00F8711A">
        <w:rPr>
          <w:sz w:val="22"/>
          <w:szCs w:val="22"/>
          <w:lang w:val="az-Cyrl-AZ"/>
        </w:rPr>
        <w:t xml:space="preserve"> </w:t>
      </w:r>
      <w:r w:rsidRPr="0078169E">
        <w:rPr>
          <w:sz w:val="22"/>
          <w:szCs w:val="22"/>
          <w:lang w:val="az-Latn-AZ"/>
        </w:rPr>
        <w:t>nöqs</w:t>
      </w:r>
      <w:r w:rsidRPr="00F8711A">
        <w:rPr>
          <w:sz w:val="22"/>
          <w:szCs w:val="22"/>
          <w:lang w:val="az-Cyrl-AZ"/>
        </w:rPr>
        <w:t>a</w:t>
      </w:r>
      <w:r w:rsidRPr="0078169E">
        <w:rPr>
          <w:sz w:val="22"/>
          <w:szCs w:val="22"/>
          <w:lang w:val="az-Latn-AZ"/>
        </w:rPr>
        <w:t>n</w:t>
      </w:r>
      <w:r w:rsidRPr="00F8711A">
        <w:rPr>
          <w:sz w:val="22"/>
          <w:szCs w:val="22"/>
          <w:lang w:val="az-Cyrl-AZ"/>
        </w:rPr>
        <w:t xml:space="preserve"> </w:t>
      </w:r>
      <w:r w:rsidRPr="0078169E">
        <w:rPr>
          <w:sz w:val="22"/>
          <w:szCs w:val="22"/>
          <w:lang w:val="az-Latn-AZ"/>
        </w:rPr>
        <w:t>və</w:t>
      </w:r>
      <w:r w:rsidRPr="00F8711A">
        <w:rPr>
          <w:sz w:val="22"/>
          <w:szCs w:val="22"/>
          <w:lang w:val="az-Cyrl-AZ"/>
        </w:rPr>
        <w:t xml:space="preserve"> e</w:t>
      </w:r>
      <w:r w:rsidRPr="0078169E">
        <w:rPr>
          <w:sz w:val="22"/>
          <w:szCs w:val="22"/>
          <w:lang w:val="az-Latn-AZ"/>
        </w:rPr>
        <w:t>ybdən</w:t>
      </w:r>
      <w:r w:rsidRPr="00F8711A">
        <w:rPr>
          <w:sz w:val="22"/>
          <w:szCs w:val="22"/>
          <w:lang w:val="az-Cyrl-AZ"/>
        </w:rPr>
        <w:t xml:space="preserve"> </w:t>
      </w:r>
      <w:r w:rsidRPr="0078169E">
        <w:rPr>
          <w:sz w:val="22"/>
          <w:szCs w:val="22"/>
          <w:lang w:val="az-Latn-AZ"/>
        </w:rPr>
        <w:t>p</w:t>
      </w:r>
      <w:r w:rsidRPr="00F8711A">
        <w:rPr>
          <w:sz w:val="22"/>
          <w:szCs w:val="22"/>
          <w:lang w:val="az-Cyrl-AZ"/>
        </w:rPr>
        <w:t>a</w:t>
      </w:r>
      <w:r w:rsidRPr="0078169E">
        <w:rPr>
          <w:sz w:val="22"/>
          <w:szCs w:val="22"/>
          <w:lang w:val="az-Latn-AZ"/>
        </w:rPr>
        <w:t>k</w:t>
      </w:r>
      <w:r w:rsidRPr="00F8711A">
        <w:rPr>
          <w:sz w:val="22"/>
          <w:szCs w:val="22"/>
          <w:lang w:val="az-Cyrl-AZ"/>
        </w:rPr>
        <w:t xml:space="preserve"> </w:t>
      </w:r>
      <w:r w:rsidRPr="0078169E">
        <w:rPr>
          <w:sz w:val="22"/>
          <w:szCs w:val="22"/>
          <w:lang w:val="az-Latn-AZ"/>
        </w:rPr>
        <w:t>və</w:t>
      </w:r>
      <w:r w:rsidRPr="00F8711A">
        <w:rPr>
          <w:sz w:val="22"/>
          <w:szCs w:val="22"/>
          <w:lang w:val="az-Cyrl-AZ"/>
        </w:rPr>
        <w:t xml:space="preserve"> </w:t>
      </w:r>
      <w:r w:rsidRPr="0078169E">
        <w:rPr>
          <w:sz w:val="22"/>
          <w:szCs w:val="22"/>
          <w:lang w:val="az-Latn-AZ"/>
        </w:rPr>
        <w:t>münəzzəhsən</w:t>
      </w:r>
      <w:r w:rsidRPr="00F8711A">
        <w:rPr>
          <w:sz w:val="22"/>
          <w:szCs w:val="22"/>
          <w:lang w:val="az-Cyrl-AZ"/>
        </w:rPr>
        <w:t>, e</w:t>
      </w:r>
      <w:r w:rsidRPr="0078169E">
        <w:rPr>
          <w:sz w:val="22"/>
          <w:szCs w:val="22"/>
          <w:lang w:val="az-Latn-AZ"/>
        </w:rPr>
        <w:t>y</w:t>
      </w:r>
      <w:r w:rsidRPr="00F8711A">
        <w:rPr>
          <w:sz w:val="22"/>
          <w:szCs w:val="22"/>
          <w:lang w:val="az-Cyrl-AZ"/>
        </w:rPr>
        <w:t xml:space="preserve"> </w:t>
      </w:r>
      <w:r w:rsidRPr="0078169E">
        <w:rPr>
          <w:sz w:val="22"/>
          <w:szCs w:val="22"/>
          <w:lang w:val="az-Latn-AZ"/>
        </w:rPr>
        <w:t>Sübh</w:t>
      </w:r>
      <w:r w:rsidRPr="00F8711A">
        <w:rPr>
          <w:sz w:val="22"/>
          <w:szCs w:val="22"/>
          <w:lang w:val="az-Cyrl-AZ"/>
        </w:rPr>
        <w:t>a</w:t>
      </w:r>
      <w:r w:rsidRPr="0078169E">
        <w:rPr>
          <w:sz w:val="22"/>
          <w:szCs w:val="22"/>
          <w:lang w:val="az-Latn-AZ"/>
        </w:rPr>
        <w:t>n</w:t>
      </w:r>
      <w:r w:rsidRPr="00F8711A">
        <w:rPr>
          <w:sz w:val="22"/>
          <w:szCs w:val="22"/>
          <w:lang w:val="az-Cyrl-AZ"/>
        </w:rPr>
        <w:t xml:space="preserve"> (e</w:t>
      </w:r>
      <w:r w:rsidRPr="0078169E">
        <w:rPr>
          <w:sz w:val="22"/>
          <w:szCs w:val="22"/>
          <w:lang w:val="az-Latn-AZ"/>
        </w:rPr>
        <w:t>yb</w:t>
      </w:r>
      <w:r w:rsidRPr="00F8711A">
        <w:rPr>
          <w:sz w:val="22"/>
          <w:szCs w:val="22"/>
          <w:lang w:val="az-Cyrl-AZ"/>
        </w:rPr>
        <w:t xml:space="preserve"> </w:t>
      </w:r>
      <w:r w:rsidRPr="0078169E">
        <w:rPr>
          <w:sz w:val="22"/>
          <w:szCs w:val="22"/>
          <w:lang w:val="az-Latn-AZ"/>
        </w:rPr>
        <w:t>və</w:t>
      </w:r>
      <w:r w:rsidRPr="00F8711A">
        <w:rPr>
          <w:sz w:val="22"/>
          <w:szCs w:val="22"/>
          <w:lang w:val="az-Cyrl-AZ"/>
        </w:rPr>
        <w:t xml:space="preserve"> </w:t>
      </w:r>
      <w:r w:rsidRPr="0078169E">
        <w:rPr>
          <w:sz w:val="22"/>
          <w:szCs w:val="22"/>
          <w:lang w:val="az-Latn-AZ"/>
        </w:rPr>
        <w:t>nöqs</w:t>
      </w:r>
      <w:r w:rsidRPr="00F8711A">
        <w:rPr>
          <w:sz w:val="22"/>
          <w:szCs w:val="22"/>
          <w:lang w:val="az-Cyrl-AZ"/>
        </w:rPr>
        <w:t>a</w:t>
      </w:r>
      <w:r w:rsidRPr="0078169E">
        <w:rPr>
          <w:sz w:val="22"/>
          <w:szCs w:val="22"/>
          <w:lang w:val="az-Latn-AZ"/>
        </w:rPr>
        <w:t>nl</w:t>
      </w:r>
      <w:r w:rsidRPr="00F8711A">
        <w:rPr>
          <w:sz w:val="22"/>
          <w:szCs w:val="22"/>
          <w:lang w:val="az-Cyrl-AZ"/>
        </w:rPr>
        <w:t>a</w:t>
      </w:r>
      <w:r w:rsidRPr="0078169E">
        <w:rPr>
          <w:sz w:val="22"/>
          <w:szCs w:val="22"/>
          <w:lang w:val="az-Latn-AZ"/>
        </w:rPr>
        <w:t>rd</w:t>
      </w:r>
      <w:r w:rsidRPr="00F8711A">
        <w:rPr>
          <w:sz w:val="22"/>
          <w:szCs w:val="22"/>
          <w:lang w:val="az-Cyrl-AZ"/>
        </w:rPr>
        <w:t>a</w:t>
      </w:r>
      <w:r w:rsidRPr="0078169E">
        <w:rPr>
          <w:sz w:val="22"/>
          <w:szCs w:val="22"/>
          <w:lang w:val="az-Latn-AZ"/>
        </w:rPr>
        <w:t>n</w:t>
      </w:r>
      <w:r w:rsidRPr="00F8711A">
        <w:rPr>
          <w:sz w:val="22"/>
          <w:szCs w:val="22"/>
          <w:lang w:val="az-Cyrl-AZ"/>
        </w:rPr>
        <w:t xml:space="preserve"> </w:t>
      </w:r>
      <w:r w:rsidRPr="0078169E">
        <w:rPr>
          <w:sz w:val="22"/>
          <w:szCs w:val="22"/>
          <w:lang w:val="az-Latn-AZ"/>
        </w:rPr>
        <w:t>p</w:t>
      </w:r>
      <w:r w:rsidRPr="00F8711A">
        <w:rPr>
          <w:sz w:val="22"/>
          <w:szCs w:val="22"/>
          <w:lang w:val="az-Cyrl-AZ"/>
        </w:rPr>
        <w:t>a</w:t>
      </w:r>
      <w:r w:rsidRPr="0078169E">
        <w:rPr>
          <w:sz w:val="22"/>
          <w:szCs w:val="22"/>
          <w:lang w:val="az-Latn-AZ"/>
        </w:rPr>
        <w:t>k</w:t>
      </w:r>
      <w:r w:rsidRPr="00F8711A">
        <w:rPr>
          <w:sz w:val="22"/>
          <w:szCs w:val="22"/>
          <w:lang w:val="az-Cyrl-AZ"/>
        </w:rPr>
        <w:t xml:space="preserve"> </w:t>
      </w:r>
      <w:r w:rsidRPr="0078169E">
        <w:rPr>
          <w:sz w:val="22"/>
          <w:szCs w:val="22"/>
          <w:lang w:val="az-Latn-AZ"/>
        </w:rPr>
        <w:t>və</w:t>
      </w:r>
      <w:r w:rsidRPr="00F8711A">
        <w:rPr>
          <w:sz w:val="22"/>
          <w:szCs w:val="22"/>
          <w:lang w:val="az-Cyrl-AZ"/>
        </w:rPr>
        <w:t xml:space="preserve"> </w:t>
      </w:r>
      <w:r w:rsidRPr="0078169E">
        <w:rPr>
          <w:sz w:val="22"/>
          <w:szCs w:val="22"/>
          <w:lang w:val="az-Latn-AZ"/>
        </w:rPr>
        <w:t>münəzzəh</w:t>
      </w:r>
      <w:r w:rsidRPr="00F8711A">
        <w:rPr>
          <w:sz w:val="22"/>
          <w:szCs w:val="22"/>
          <w:lang w:val="az-Cyrl-AZ"/>
        </w:rPr>
        <w:t xml:space="preserve">), </w:t>
      </w:r>
      <w:r w:rsidRPr="0078169E">
        <w:rPr>
          <w:sz w:val="22"/>
          <w:szCs w:val="22"/>
          <w:lang w:val="az-Latn-AZ"/>
        </w:rPr>
        <w:t>uc</w:t>
      </w:r>
      <w:r w:rsidRPr="00F8711A">
        <w:rPr>
          <w:sz w:val="22"/>
          <w:szCs w:val="22"/>
          <w:lang w:val="az-Cyrl-AZ"/>
        </w:rPr>
        <w:t xml:space="preserve">a </w:t>
      </w:r>
      <w:r w:rsidRPr="0078169E">
        <w:rPr>
          <w:sz w:val="22"/>
          <w:szCs w:val="22"/>
          <w:lang w:val="az-Latn-AZ"/>
        </w:rPr>
        <w:t>məq</w:t>
      </w:r>
      <w:r w:rsidRPr="00F8711A">
        <w:rPr>
          <w:sz w:val="22"/>
          <w:szCs w:val="22"/>
          <w:lang w:val="az-Cyrl-AZ"/>
        </w:rPr>
        <w:t>a</w:t>
      </w:r>
      <w:r w:rsidRPr="0078169E">
        <w:rPr>
          <w:sz w:val="22"/>
          <w:szCs w:val="22"/>
          <w:lang w:val="az-Latn-AZ"/>
        </w:rPr>
        <w:t>mlıs</w:t>
      </w:r>
      <w:r w:rsidRPr="00F8711A">
        <w:rPr>
          <w:sz w:val="22"/>
          <w:szCs w:val="22"/>
          <w:lang w:val="az-Cyrl-AZ"/>
        </w:rPr>
        <w:t>a</w:t>
      </w:r>
      <w:r w:rsidRPr="0078169E">
        <w:rPr>
          <w:sz w:val="22"/>
          <w:szCs w:val="22"/>
          <w:lang w:val="az-Latn-AZ"/>
        </w:rPr>
        <w:t>n</w:t>
      </w:r>
      <w:r w:rsidRPr="00F8711A">
        <w:rPr>
          <w:sz w:val="22"/>
          <w:szCs w:val="22"/>
          <w:lang w:val="az-Cyrl-AZ"/>
        </w:rPr>
        <w:t>, e</w:t>
      </w:r>
      <w:r w:rsidRPr="0078169E">
        <w:rPr>
          <w:sz w:val="22"/>
          <w:szCs w:val="22"/>
          <w:lang w:val="az-Latn-AZ"/>
        </w:rPr>
        <w:t>y</w:t>
      </w:r>
      <w:r w:rsidRPr="00F8711A">
        <w:rPr>
          <w:sz w:val="22"/>
          <w:szCs w:val="22"/>
          <w:lang w:val="az-Cyrl-AZ"/>
        </w:rPr>
        <w:t xml:space="preserve"> </w:t>
      </w:r>
      <w:r w:rsidRPr="0078169E">
        <w:rPr>
          <w:sz w:val="22"/>
          <w:szCs w:val="22"/>
          <w:lang w:val="az-Latn-AZ"/>
        </w:rPr>
        <w:t>Dəyy</w:t>
      </w:r>
      <w:r w:rsidRPr="00F8711A">
        <w:rPr>
          <w:sz w:val="22"/>
          <w:szCs w:val="22"/>
          <w:lang w:val="az-Cyrl-AZ"/>
        </w:rPr>
        <w:t>a</w:t>
      </w:r>
      <w:r w:rsidRPr="0078169E">
        <w:rPr>
          <w:sz w:val="22"/>
          <w:szCs w:val="22"/>
          <w:lang w:val="az-Latn-AZ"/>
        </w:rPr>
        <w:t>n</w:t>
      </w:r>
      <w:r w:rsidRPr="00F8711A">
        <w:rPr>
          <w:sz w:val="22"/>
          <w:szCs w:val="22"/>
          <w:lang w:val="az-Cyrl-AZ"/>
        </w:rPr>
        <w:t xml:space="preserve"> (</w:t>
      </w:r>
      <w:r w:rsidRPr="0078169E">
        <w:rPr>
          <w:sz w:val="22"/>
          <w:szCs w:val="22"/>
          <w:lang w:val="az-Latn-AZ"/>
        </w:rPr>
        <w:t>Qəhh</w:t>
      </w:r>
      <w:r w:rsidRPr="00F8711A">
        <w:rPr>
          <w:sz w:val="22"/>
          <w:szCs w:val="22"/>
          <w:lang w:val="az-Cyrl-AZ"/>
        </w:rPr>
        <w:t>a</w:t>
      </w:r>
      <w:r w:rsidRPr="0078169E">
        <w:rPr>
          <w:sz w:val="22"/>
          <w:szCs w:val="22"/>
          <w:lang w:val="az-Latn-AZ"/>
        </w:rPr>
        <w:t>r</w:t>
      </w:r>
      <w:r w:rsidRPr="00F8711A">
        <w:rPr>
          <w:sz w:val="22"/>
          <w:szCs w:val="22"/>
          <w:lang w:val="az-Cyrl-AZ"/>
        </w:rPr>
        <w:t xml:space="preserve">, </w:t>
      </w:r>
      <w:r w:rsidRPr="0078169E">
        <w:rPr>
          <w:sz w:val="22"/>
          <w:szCs w:val="22"/>
          <w:lang w:val="az-Latn-AZ"/>
        </w:rPr>
        <w:t>mə</w:t>
      </w:r>
      <w:r w:rsidRPr="00F8711A">
        <w:rPr>
          <w:sz w:val="22"/>
          <w:szCs w:val="22"/>
          <w:lang w:val="az-Cyrl-AZ"/>
        </w:rPr>
        <w:t>x</w:t>
      </w:r>
      <w:r w:rsidRPr="0078169E">
        <w:rPr>
          <w:sz w:val="22"/>
          <w:szCs w:val="22"/>
          <w:lang w:val="az-Latn-AZ"/>
        </w:rPr>
        <w:t>luq</w:t>
      </w:r>
      <w:r w:rsidRPr="00F8711A">
        <w:rPr>
          <w:sz w:val="22"/>
          <w:szCs w:val="22"/>
          <w:lang w:val="az-Cyrl-AZ"/>
        </w:rPr>
        <w:t>a</w:t>
      </w:r>
      <w:r w:rsidRPr="0078169E">
        <w:rPr>
          <w:sz w:val="22"/>
          <w:szCs w:val="22"/>
          <w:lang w:val="az-Latn-AZ"/>
        </w:rPr>
        <w:t>tı</w:t>
      </w:r>
      <w:r w:rsidRPr="00F8711A">
        <w:rPr>
          <w:sz w:val="22"/>
          <w:szCs w:val="22"/>
          <w:lang w:val="az-Cyrl-AZ"/>
        </w:rPr>
        <w:t xml:space="preserve"> </w:t>
      </w:r>
      <w:r w:rsidRPr="0078169E">
        <w:rPr>
          <w:sz w:val="22"/>
          <w:szCs w:val="22"/>
          <w:lang w:val="az-Latn-AZ"/>
        </w:rPr>
        <w:t>Öz</w:t>
      </w:r>
      <w:r w:rsidRPr="00F8711A">
        <w:rPr>
          <w:sz w:val="22"/>
          <w:szCs w:val="22"/>
          <w:lang w:val="az-Cyrl-AZ"/>
        </w:rPr>
        <w:t xml:space="preserve"> </w:t>
      </w:r>
      <w:r w:rsidRPr="0078169E">
        <w:rPr>
          <w:sz w:val="22"/>
          <w:szCs w:val="22"/>
          <w:lang w:val="az-Latn-AZ"/>
        </w:rPr>
        <w:t>it</w:t>
      </w:r>
      <w:r w:rsidRPr="00F8711A">
        <w:rPr>
          <w:sz w:val="22"/>
          <w:szCs w:val="22"/>
          <w:lang w:val="az-Cyrl-AZ"/>
        </w:rPr>
        <w:t>a</w:t>
      </w:r>
      <w:r w:rsidRPr="0078169E">
        <w:rPr>
          <w:sz w:val="22"/>
          <w:szCs w:val="22"/>
          <w:lang w:val="az-Latn-AZ"/>
        </w:rPr>
        <w:t>ətinə</w:t>
      </w:r>
      <w:r w:rsidRPr="00F8711A">
        <w:rPr>
          <w:sz w:val="22"/>
          <w:szCs w:val="22"/>
          <w:lang w:val="az-Cyrl-AZ"/>
        </w:rPr>
        <w:t xml:space="preserve"> </w:t>
      </w:r>
      <w:r w:rsidRPr="0078169E">
        <w:rPr>
          <w:sz w:val="22"/>
          <w:szCs w:val="22"/>
          <w:lang w:val="az-Latn-AZ"/>
        </w:rPr>
        <w:t>v</w:t>
      </w:r>
      <w:r w:rsidRPr="00F8711A">
        <w:rPr>
          <w:sz w:val="22"/>
          <w:szCs w:val="22"/>
          <w:lang w:val="az-Cyrl-AZ"/>
        </w:rPr>
        <w:t>a</w:t>
      </w:r>
      <w:r w:rsidRPr="0078169E">
        <w:rPr>
          <w:sz w:val="22"/>
          <w:szCs w:val="22"/>
          <w:lang w:val="az-Latn-AZ"/>
        </w:rPr>
        <w:t>d</w:t>
      </w:r>
      <w:r w:rsidRPr="00F8711A">
        <w:rPr>
          <w:sz w:val="22"/>
          <w:szCs w:val="22"/>
          <w:lang w:val="az-Cyrl-AZ"/>
        </w:rPr>
        <w:t>a</w:t>
      </w:r>
      <w:r w:rsidRPr="0078169E">
        <w:rPr>
          <w:sz w:val="22"/>
          <w:szCs w:val="22"/>
          <w:lang w:val="az-Latn-AZ"/>
        </w:rPr>
        <w:t>r</w:t>
      </w:r>
      <w:r w:rsidRPr="00F8711A">
        <w:rPr>
          <w:sz w:val="22"/>
          <w:szCs w:val="22"/>
          <w:lang w:val="az-Cyrl-AZ"/>
        </w:rPr>
        <w:t xml:space="preserve"> e</w:t>
      </w:r>
      <w:r w:rsidRPr="0078169E">
        <w:rPr>
          <w:sz w:val="22"/>
          <w:szCs w:val="22"/>
          <w:lang w:val="az-Latn-AZ"/>
        </w:rPr>
        <w:t>dən</w:t>
      </w:r>
      <w:r w:rsidRPr="00F8711A">
        <w:rPr>
          <w:sz w:val="22"/>
          <w:szCs w:val="22"/>
          <w:lang w:val="az-Cyrl-AZ"/>
        </w:rPr>
        <w:t xml:space="preserve">)! </w:t>
      </w:r>
      <w:r w:rsidRPr="0078169E">
        <w:rPr>
          <w:sz w:val="22"/>
          <w:szCs w:val="22"/>
          <w:lang w:val="az-Latn-AZ"/>
        </w:rPr>
        <w:t>Bizə</w:t>
      </w:r>
      <w:r w:rsidRPr="00F8711A">
        <w:rPr>
          <w:sz w:val="22"/>
          <w:szCs w:val="22"/>
          <w:lang w:val="az-Cyrl-AZ"/>
        </w:rPr>
        <w:t xml:space="preserve"> </w:t>
      </w:r>
      <w:r w:rsidRPr="0078169E">
        <w:rPr>
          <w:sz w:val="22"/>
          <w:szCs w:val="22"/>
          <w:lang w:val="az-Latn-AZ"/>
        </w:rPr>
        <w:t>Öz</w:t>
      </w:r>
      <w:r w:rsidRPr="00F8711A">
        <w:rPr>
          <w:sz w:val="22"/>
          <w:szCs w:val="22"/>
          <w:lang w:val="az-Cyrl-AZ"/>
        </w:rPr>
        <w:t xml:space="preserve"> </w:t>
      </w:r>
      <w:r w:rsidRPr="0078169E">
        <w:rPr>
          <w:sz w:val="22"/>
          <w:szCs w:val="22"/>
          <w:lang w:val="az-Latn-AZ"/>
        </w:rPr>
        <w:t>qəhr</w:t>
      </w:r>
      <w:r w:rsidRPr="00F8711A">
        <w:rPr>
          <w:sz w:val="22"/>
          <w:szCs w:val="22"/>
          <w:lang w:val="az-Cyrl-AZ"/>
        </w:rPr>
        <w:t xml:space="preserve"> o</w:t>
      </w:r>
      <w:r w:rsidRPr="0078169E">
        <w:rPr>
          <w:sz w:val="22"/>
          <w:szCs w:val="22"/>
          <w:lang w:val="az-Latn-AZ"/>
        </w:rPr>
        <w:t>dund</w:t>
      </w:r>
      <w:r w:rsidRPr="00F8711A">
        <w:rPr>
          <w:sz w:val="22"/>
          <w:szCs w:val="22"/>
          <w:lang w:val="az-Cyrl-AZ"/>
        </w:rPr>
        <w:t>a</w:t>
      </w:r>
      <w:r w:rsidRPr="0078169E">
        <w:rPr>
          <w:sz w:val="22"/>
          <w:szCs w:val="22"/>
          <w:lang w:val="az-Latn-AZ"/>
        </w:rPr>
        <w:t>n</w:t>
      </w:r>
      <w:r w:rsidRPr="00F8711A">
        <w:rPr>
          <w:sz w:val="22"/>
          <w:szCs w:val="22"/>
          <w:lang w:val="az-Cyrl-AZ"/>
        </w:rPr>
        <w:t xml:space="preserve"> a</w:t>
      </w:r>
      <w:r w:rsidRPr="0078169E">
        <w:rPr>
          <w:sz w:val="22"/>
          <w:szCs w:val="22"/>
          <w:lang w:val="az-Latn-AZ"/>
        </w:rPr>
        <w:t>m</w:t>
      </w:r>
      <w:r w:rsidRPr="00F8711A">
        <w:rPr>
          <w:sz w:val="22"/>
          <w:szCs w:val="22"/>
          <w:lang w:val="az-Cyrl-AZ"/>
        </w:rPr>
        <w:t>a</w:t>
      </w:r>
      <w:r w:rsidRPr="0078169E">
        <w:rPr>
          <w:sz w:val="22"/>
          <w:szCs w:val="22"/>
          <w:lang w:val="az-Latn-AZ"/>
        </w:rPr>
        <w:t>n</w:t>
      </w:r>
      <w:r w:rsidRPr="00F8711A">
        <w:rPr>
          <w:sz w:val="22"/>
          <w:szCs w:val="22"/>
          <w:lang w:val="az-Cyrl-AZ"/>
        </w:rPr>
        <w:t xml:space="preserve"> (</w:t>
      </w:r>
      <w:r w:rsidRPr="0078169E">
        <w:rPr>
          <w:sz w:val="22"/>
          <w:szCs w:val="22"/>
          <w:lang w:val="az-Latn-AZ"/>
        </w:rPr>
        <w:t>pən</w:t>
      </w:r>
      <w:r w:rsidRPr="00F8711A">
        <w:rPr>
          <w:sz w:val="22"/>
          <w:szCs w:val="22"/>
          <w:lang w:val="az-Cyrl-AZ"/>
        </w:rPr>
        <w:t>a</w:t>
      </w:r>
      <w:r w:rsidRPr="0078169E">
        <w:rPr>
          <w:sz w:val="22"/>
          <w:szCs w:val="22"/>
          <w:lang w:val="az-Latn-AZ"/>
        </w:rPr>
        <w:t>h</w:t>
      </w:r>
      <w:r w:rsidRPr="00F8711A">
        <w:rPr>
          <w:sz w:val="22"/>
          <w:szCs w:val="22"/>
          <w:lang w:val="az-Cyrl-AZ"/>
        </w:rPr>
        <w:t xml:space="preserve">) </w:t>
      </w:r>
      <w:r w:rsidRPr="0078169E">
        <w:rPr>
          <w:sz w:val="22"/>
          <w:szCs w:val="22"/>
          <w:lang w:val="az-Latn-AZ"/>
        </w:rPr>
        <w:t>v</w:t>
      </w:r>
      <w:r w:rsidRPr="00F8711A">
        <w:rPr>
          <w:sz w:val="22"/>
          <w:szCs w:val="22"/>
          <w:lang w:val="az-Cyrl-AZ"/>
        </w:rPr>
        <w:t>e</w:t>
      </w:r>
      <w:r w:rsidRPr="0078169E">
        <w:rPr>
          <w:sz w:val="22"/>
          <w:szCs w:val="22"/>
          <w:lang w:val="az-Latn-AZ"/>
        </w:rPr>
        <w:t>r</w:t>
      </w:r>
      <w:r w:rsidRPr="00F8711A">
        <w:rPr>
          <w:sz w:val="22"/>
          <w:szCs w:val="22"/>
          <w:lang w:val="az-Cyrl-AZ"/>
        </w:rPr>
        <w:t>, e</w:t>
      </w:r>
      <w:r w:rsidRPr="0078169E">
        <w:rPr>
          <w:sz w:val="22"/>
          <w:szCs w:val="22"/>
          <w:lang w:val="az-Latn-AZ"/>
        </w:rPr>
        <w:t>y</w:t>
      </w:r>
      <w:r w:rsidRPr="00F8711A">
        <w:rPr>
          <w:sz w:val="22"/>
          <w:szCs w:val="22"/>
          <w:lang w:val="az-Cyrl-AZ"/>
        </w:rPr>
        <w:t xml:space="preserve"> </w:t>
      </w:r>
      <w:r w:rsidRPr="0078169E">
        <w:rPr>
          <w:sz w:val="22"/>
          <w:szCs w:val="22"/>
          <w:lang w:val="az-Latn-AZ"/>
        </w:rPr>
        <w:t>Mücir</w:t>
      </w:r>
      <w:r w:rsidRPr="00F8711A">
        <w:rPr>
          <w:sz w:val="22"/>
          <w:szCs w:val="22"/>
          <w:lang w:val="az-Cyrl-AZ"/>
        </w:rPr>
        <w:t xml:space="preserve">!  </w:t>
      </w:r>
      <w:r w:rsidRPr="0078169E">
        <w:rPr>
          <w:sz w:val="22"/>
          <w:szCs w:val="22"/>
          <w:lang w:val="az-Latn-AZ"/>
        </w:rPr>
        <w:t>Hər</w:t>
      </w:r>
      <w:r w:rsidRPr="00F8711A">
        <w:rPr>
          <w:sz w:val="22"/>
          <w:szCs w:val="22"/>
          <w:lang w:val="az-Cyrl-AZ"/>
        </w:rPr>
        <w:t xml:space="preserve"> </w:t>
      </w:r>
      <w:r w:rsidRPr="0078169E">
        <w:rPr>
          <w:sz w:val="22"/>
          <w:szCs w:val="22"/>
          <w:lang w:val="az-Latn-AZ"/>
        </w:rPr>
        <w:t>bir</w:t>
      </w:r>
      <w:r w:rsidRPr="00F8711A">
        <w:rPr>
          <w:sz w:val="22"/>
          <w:szCs w:val="22"/>
          <w:lang w:val="az-Cyrl-AZ"/>
        </w:rPr>
        <w:t xml:space="preserve"> </w:t>
      </w:r>
      <w:r w:rsidRPr="0078169E">
        <w:rPr>
          <w:sz w:val="22"/>
          <w:szCs w:val="22"/>
          <w:lang w:val="az-Latn-AZ"/>
        </w:rPr>
        <w:t>nöqs</w:t>
      </w:r>
      <w:r w:rsidRPr="00F8711A">
        <w:rPr>
          <w:sz w:val="22"/>
          <w:szCs w:val="22"/>
          <w:lang w:val="az-Cyrl-AZ"/>
        </w:rPr>
        <w:t>a</w:t>
      </w:r>
      <w:r w:rsidRPr="0078169E">
        <w:rPr>
          <w:sz w:val="22"/>
          <w:szCs w:val="22"/>
          <w:lang w:val="az-Latn-AZ"/>
        </w:rPr>
        <w:t>n</w:t>
      </w:r>
      <w:r w:rsidRPr="00F8711A">
        <w:rPr>
          <w:sz w:val="22"/>
          <w:szCs w:val="22"/>
          <w:lang w:val="az-Cyrl-AZ"/>
        </w:rPr>
        <w:t xml:space="preserve"> </w:t>
      </w:r>
      <w:r w:rsidRPr="0078169E">
        <w:rPr>
          <w:sz w:val="22"/>
          <w:szCs w:val="22"/>
          <w:lang w:val="az-Latn-AZ"/>
        </w:rPr>
        <w:t>və</w:t>
      </w:r>
      <w:r w:rsidRPr="00F8711A">
        <w:rPr>
          <w:sz w:val="22"/>
          <w:szCs w:val="22"/>
          <w:lang w:val="az-Cyrl-AZ"/>
        </w:rPr>
        <w:t xml:space="preserve"> e</w:t>
      </w:r>
      <w:r w:rsidRPr="0078169E">
        <w:rPr>
          <w:sz w:val="22"/>
          <w:szCs w:val="22"/>
          <w:lang w:val="az-Latn-AZ"/>
        </w:rPr>
        <w:t>ybdən</w:t>
      </w:r>
      <w:r w:rsidRPr="00F8711A">
        <w:rPr>
          <w:sz w:val="22"/>
          <w:szCs w:val="22"/>
          <w:lang w:val="az-Cyrl-AZ"/>
        </w:rPr>
        <w:t xml:space="preserve"> </w:t>
      </w:r>
      <w:r w:rsidRPr="0078169E">
        <w:rPr>
          <w:sz w:val="22"/>
          <w:szCs w:val="22"/>
          <w:lang w:val="az-Latn-AZ"/>
        </w:rPr>
        <w:t>p</w:t>
      </w:r>
      <w:r w:rsidRPr="00F8711A">
        <w:rPr>
          <w:sz w:val="22"/>
          <w:szCs w:val="22"/>
          <w:lang w:val="az-Cyrl-AZ"/>
        </w:rPr>
        <w:t>a</w:t>
      </w:r>
      <w:r w:rsidRPr="0078169E">
        <w:rPr>
          <w:sz w:val="22"/>
          <w:szCs w:val="22"/>
          <w:lang w:val="az-Latn-AZ"/>
        </w:rPr>
        <w:t>k</w:t>
      </w:r>
      <w:r w:rsidRPr="00F8711A">
        <w:rPr>
          <w:sz w:val="22"/>
          <w:szCs w:val="22"/>
          <w:lang w:val="az-Cyrl-AZ"/>
        </w:rPr>
        <w:t xml:space="preserve"> </w:t>
      </w:r>
      <w:r w:rsidRPr="0078169E">
        <w:rPr>
          <w:sz w:val="22"/>
          <w:szCs w:val="22"/>
          <w:lang w:val="az-Latn-AZ"/>
        </w:rPr>
        <w:t>və</w:t>
      </w:r>
      <w:r w:rsidRPr="00F8711A">
        <w:rPr>
          <w:sz w:val="22"/>
          <w:szCs w:val="22"/>
          <w:lang w:val="az-Cyrl-AZ"/>
        </w:rPr>
        <w:t xml:space="preserve"> </w:t>
      </w:r>
      <w:r w:rsidRPr="0078169E">
        <w:rPr>
          <w:sz w:val="22"/>
          <w:szCs w:val="22"/>
          <w:lang w:val="az-Latn-AZ"/>
        </w:rPr>
        <w:t>münəzzəhsən</w:t>
      </w:r>
      <w:r w:rsidRPr="00F8711A">
        <w:rPr>
          <w:sz w:val="22"/>
          <w:szCs w:val="22"/>
          <w:lang w:val="az-Cyrl-AZ"/>
        </w:rPr>
        <w:t>, e</w:t>
      </w:r>
      <w:r w:rsidRPr="0078169E">
        <w:rPr>
          <w:sz w:val="22"/>
          <w:szCs w:val="22"/>
          <w:lang w:val="az-Latn-AZ"/>
        </w:rPr>
        <w:t>y</w:t>
      </w:r>
      <w:r w:rsidRPr="00F8711A">
        <w:rPr>
          <w:sz w:val="22"/>
          <w:szCs w:val="22"/>
          <w:lang w:val="az-Cyrl-AZ"/>
        </w:rPr>
        <w:t xml:space="preserve"> </w:t>
      </w:r>
      <w:r w:rsidRPr="0078169E">
        <w:rPr>
          <w:sz w:val="22"/>
          <w:szCs w:val="22"/>
          <w:lang w:val="az-Latn-AZ"/>
        </w:rPr>
        <w:t>Müğis</w:t>
      </w:r>
      <w:r w:rsidRPr="00F8711A">
        <w:rPr>
          <w:sz w:val="22"/>
          <w:szCs w:val="22"/>
          <w:lang w:val="az-Cyrl-AZ"/>
        </w:rPr>
        <w:t xml:space="preserve"> (</w:t>
      </w:r>
      <w:r w:rsidRPr="0078169E">
        <w:rPr>
          <w:sz w:val="22"/>
          <w:szCs w:val="22"/>
          <w:lang w:val="az-Latn-AZ"/>
        </w:rPr>
        <w:t>pən</w:t>
      </w:r>
      <w:r w:rsidRPr="00F8711A">
        <w:rPr>
          <w:sz w:val="22"/>
          <w:szCs w:val="22"/>
          <w:lang w:val="az-Cyrl-AZ"/>
        </w:rPr>
        <w:t>a</w:t>
      </w:r>
      <w:r w:rsidRPr="0078169E">
        <w:rPr>
          <w:sz w:val="22"/>
          <w:szCs w:val="22"/>
          <w:lang w:val="az-Latn-AZ"/>
        </w:rPr>
        <w:t>h</w:t>
      </w:r>
      <w:r w:rsidRPr="00F8711A">
        <w:rPr>
          <w:sz w:val="22"/>
          <w:szCs w:val="22"/>
          <w:lang w:val="az-Cyrl-AZ"/>
        </w:rPr>
        <w:t xml:space="preserve"> </w:t>
      </w:r>
      <w:r w:rsidRPr="0078169E">
        <w:rPr>
          <w:sz w:val="22"/>
          <w:szCs w:val="22"/>
          <w:lang w:val="az-Latn-AZ"/>
        </w:rPr>
        <w:t>v</w:t>
      </w:r>
      <w:r w:rsidRPr="00F8711A">
        <w:rPr>
          <w:sz w:val="22"/>
          <w:szCs w:val="22"/>
          <w:lang w:val="az-Cyrl-AZ"/>
        </w:rPr>
        <w:t>e</w:t>
      </w:r>
      <w:r w:rsidRPr="0078169E">
        <w:rPr>
          <w:sz w:val="22"/>
          <w:szCs w:val="22"/>
          <w:lang w:val="az-Latn-AZ"/>
        </w:rPr>
        <w:t>rən</w:t>
      </w:r>
      <w:r w:rsidRPr="00F8711A">
        <w:rPr>
          <w:sz w:val="22"/>
          <w:szCs w:val="22"/>
          <w:lang w:val="az-Cyrl-AZ"/>
        </w:rPr>
        <w:t xml:space="preserve">), </w:t>
      </w:r>
      <w:r w:rsidRPr="0078169E">
        <w:rPr>
          <w:sz w:val="22"/>
          <w:szCs w:val="22"/>
          <w:lang w:val="az-Latn-AZ"/>
        </w:rPr>
        <w:t>uc</w:t>
      </w:r>
      <w:r w:rsidRPr="00F8711A">
        <w:rPr>
          <w:sz w:val="22"/>
          <w:szCs w:val="22"/>
          <w:lang w:val="az-Cyrl-AZ"/>
        </w:rPr>
        <w:t xml:space="preserve">a </w:t>
      </w:r>
      <w:r w:rsidRPr="0078169E">
        <w:rPr>
          <w:sz w:val="22"/>
          <w:szCs w:val="22"/>
          <w:lang w:val="az-Latn-AZ"/>
        </w:rPr>
        <w:t>məq</w:t>
      </w:r>
      <w:r w:rsidRPr="00F8711A">
        <w:rPr>
          <w:sz w:val="22"/>
          <w:szCs w:val="22"/>
          <w:lang w:val="az-Cyrl-AZ"/>
        </w:rPr>
        <w:t>a</w:t>
      </w:r>
      <w:r w:rsidRPr="0078169E">
        <w:rPr>
          <w:sz w:val="22"/>
          <w:szCs w:val="22"/>
          <w:lang w:val="az-Latn-AZ"/>
        </w:rPr>
        <w:t>mlıs</w:t>
      </w:r>
      <w:r w:rsidRPr="00F8711A">
        <w:rPr>
          <w:sz w:val="22"/>
          <w:szCs w:val="22"/>
          <w:lang w:val="az-Cyrl-AZ"/>
        </w:rPr>
        <w:t>a</w:t>
      </w:r>
      <w:r w:rsidRPr="0078169E">
        <w:rPr>
          <w:sz w:val="22"/>
          <w:szCs w:val="22"/>
          <w:lang w:val="az-Latn-AZ"/>
        </w:rPr>
        <w:t>n</w:t>
      </w:r>
      <w:r w:rsidRPr="00F8711A">
        <w:rPr>
          <w:sz w:val="22"/>
          <w:szCs w:val="22"/>
          <w:lang w:val="az-Cyrl-AZ"/>
        </w:rPr>
        <w:t>, e</w:t>
      </w:r>
      <w:r w:rsidRPr="0078169E">
        <w:rPr>
          <w:sz w:val="22"/>
          <w:szCs w:val="22"/>
          <w:lang w:val="az-Latn-AZ"/>
        </w:rPr>
        <w:t>y</w:t>
      </w:r>
      <w:r w:rsidRPr="00F8711A">
        <w:rPr>
          <w:sz w:val="22"/>
          <w:szCs w:val="22"/>
          <w:lang w:val="az-Cyrl-AZ"/>
        </w:rPr>
        <w:t xml:space="preserve"> </w:t>
      </w:r>
      <w:r w:rsidRPr="0078169E">
        <w:rPr>
          <w:sz w:val="22"/>
          <w:szCs w:val="22"/>
          <w:lang w:val="az-Latn-AZ"/>
        </w:rPr>
        <w:t>Ğiy</w:t>
      </w:r>
      <w:r w:rsidRPr="00F8711A">
        <w:rPr>
          <w:sz w:val="22"/>
          <w:szCs w:val="22"/>
          <w:lang w:val="az-Cyrl-AZ"/>
        </w:rPr>
        <w:t>a</w:t>
      </w:r>
      <w:r w:rsidRPr="0078169E">
        <w:rPr>
          <w:sz w:val="22"/>
          <w:szCs w:val="22"/>
          <w:lang w:val="az-Latn-AZ"/>
        </w:rPr>
        <w:t>s</w:t>
      </w:r>
      <w:r w:rsidRPr="00F8711A">
        <w:rPr>
          <w:sz w:val="22"/>
          <w:szCs w:val="22"/>
          <w:lang w:val="az-Cyrl-AZ"/>
        </w:rPr>
        <w:t xml:space="preserve"> (</w:t>
      </w:r>
      <w:r w:rsidRPr="0078169E">
        <w:rPr>
          <w:sz w:val="22"/>
          <w:szCs w:val="22"/>
          <w:lang w:val="az-Latn-AZ"/>
        </w:rPr>
        <w:t>pən</w:t>
      </w:r>
      <w:r w:rsidRPr="00F8711A">
        <w:rPr>
          <w:sz w:val="22"/>
          <w:szCs w:val="22"/>
          <w:lang w:val="az-Cyrl-AZ"/>
        </w:rPr>
        <w:t>a</w:t>
      </w:r>
      <w:r w:rsidRPr="0078169E">
        <w:rPr>
          <w:sz w:val="22"/>
          <w:szCs w:val="22"/>
          <w:lang w:val="az-Latn-AZ"/>
        </w:rPr>
        <w:t>hg</w:t>
      </w:r>
      <w:r w:rsidRPr="00F8711A">
        <w:rPr>
          <w:sz w:val="22"/>
          <w:szCs w:val="22"/>
          <w:lang w:val="az-Cyrl-AZ"/>
        </w:rPr>
        <w:t>a</w:t>
      </w:r>
      <w:r w:rsidRPr="0078169E">
        <w:rPr>
          <w:sz w:val="22"/>
          <w:szCs w:val="22"/>
          <w:lang w:val="az-Latn-AZ"/>
        </w:rPr>
        <w:t>h</w:t>
      </w:r>
      <w:r w:rsidRPr="00F8711A">
        <w:rPr>
          <w:sz w:val="22"/>
          <w:szCs w:val="22"/>
          <w:lang w:val="az-Cyrl-AZ"/>
        </w:rPr>
        <w:t xml:space="preserve">)! </w:t>
      </w:r>
      <w:r w:rsidRPr="0078169E">
        <w:rPr>
          <w:sz w:val="22"/>
          <w:szCs w:val="22"/>
          <w:lang w:val="az-Latn-AZ"/>
        </w:rPr>
        <w:t>Bizə</w:t>
      </w:r>
      <w:r w:rsidRPr="00F8711A">
        <w:rPr>
          <w:sz w:val="22"/>
          <w:szCs w:val="22"/>
          <w:lang w:val="az-Cyrl-AZ"/>
        </w:rPr>
        <w:t xml:space="preserve"> </w:t>
      </w:r>
      <w:r w:rsidRPr="0078169E">
        <w:rPr>
          <w:sz w:val="22"/>
          <w:szCs w:val="22"/>
          <w:lang w:val="az-Latn-AZ"/>
        </w:rPr>
        <w:t>Öz</w:t>
      </w:r>
      <w:r w:rsidRPr="00F8711A">
        <w:rPr>
          <w:sz w:val="22"/>
          <w:szCs w:val="22"/>
          <w:lang w:val="az-Cyrl-AZ"/>
        </w:rPr>
        <w:t xml:space="preserve"> </w:t>
      </w:r>
      <w:r w:rsidRPr="0078169E">
        <w:rPr>
          <w:sz w:val="22"/>
          <w:szCs w:val="22"/>
          <w:lang w:val="az-Latn-AZ"/>
        </w:rPr>
        <w:t>qəhr</w:t>
      </w:r>
      <w:r w:rsidRPr="00F8711A">
        <w:rPr>
          <w:sz w:val="22"/>
          <w:szCs w:val="22"/>
          <w:lang w:val="az-Cyrl-AZ"/>
        </w:rPr>
        <w:t xml:space="preserve"> o</w:t>
      </w:r>
      <w:r w:rsidRPr="0078169E">
        <w:rPr>
          <w:sz w:val="22"/>
          <w:szCs w:val="22"/>
          <w:lang w:val="az-Latn-AZ"/>
        </w:rPr>
        <w:t>dund</w:t>
      </w:r>
      <w:r w:rsidRPr="00F8711A">
        <w:rPr>
          <w:sz w:val="22"/>
          <w:szCs w:val="22"/>
          <w:lang w:val="az-Cyrl-AZ"/>
        </w:rPr>
        <w:t>a</w:t>
      </w:r>
      <w:r w:rsidRPr="0078169E">
        <w:rPr>
          <w:sz w:val="22"/>
          <w:szCs w:val="22"/>
          <w:lang w:val="az-Latn-AZ"/>
        </w:rPr>
        <w:t>n</w:t>
      </w:r>
      <w:r w:rsidRPr="00F8711A">
        <w:rPr>
          <w:sz w:val="22"/>
          <w:szCs w:val="22"/>
          <w:lang w:val="az-Cyrl-AZ"/>
        </w:rPr>
        <w:t xml:space="preserve"> a</w:t>
      </w:r>
      <w:r w:rsidRPr="0078169E">
        <w:rPr>
          <w:sz w:val="22"/>
          <w:szCs w:val="22"/>
          <w:lang w:val="az-Latn-AZ"/>
        </w:rPr>
        <w:t>m</w:t>
      </w:r>
      <w:r w:rsidRPr="00F8711A">
        <w:rPr>
          <w:sz w:val="22"/>
          <w:szCs w:val="22"/>
          <w:lang w:val="az-Cyrl-AZ"/>
        </w:rPr>
        <w:t>a</w:t>
      </w:r>
      <w:r w:rsidRPr="0078169E">
        <w:rPr>
          <w:sz w:val="22"/>
          <w:szCs w:val="22"/>
          <w:lang w:val="az-Latn-AZ"/>
        </w:rPr>
        <w:t>n</w:t>
      </w:r>
      <w:r w:rsidRPr="00F8711A">
        <w:rPr>
          <w:sz w:val="22"/>
          <w:szCs w:val="22"/>
          <w:lang w:val="az-Cyrl-AZ"/>
        </w:rPr>
        <w:t xml:space="preserve"> (</w:t>
      </w:r>
      <w:r w:rsidRPr="0078169E">
        <w:rPr>
          <w:sz w:val="22"/>
          <w:szCs w:val="22"/>
          <w:lang w:val="az-Latn-AZ"/>
        </w:rPr>
        <w:t>pən</w:t>
      </w:r>
      <w:r w:rsidRPr="00F8711A">
        <w:rPr>
          <w:sz w:val="22"/>
          <w:szCs w:val="22"/>
          <w:lang w:val="az-Cyrl-AZ"/>
        </w:rPr>
        <w:t>a</w:t>
      </w:r>
      <w:r w:rsidRPr="0078169E">
        <w:rPr>
          <w:sz w:val="22"/>
          <w:szCs w:val="22"/>
          <w:lang w:val="az-Latn-AZ"/>
        </w:rPr>
        <w:t>h</w:t>
      </w:r>
      <w:r w:rsidRPr="00F8711A">
        <w:rPr>
          <w:sz w:val="22"/>
          <w:szCs w:val="22"/>
          <w:lang w:val="az-Cyrl-AZ"/>
        </w:rPr>
        <w:t xml:space="preserve">) </w:t>
      </w:r>
      <w:r w:rsidRPr="0078169E">
        <w:rPr>
          <w:sz w:val="22"/>
          <w:szCs w:val="22"/>
          <w:lang w:val="az-Latn-AZ"/>
        </w:rPr>
        <w:t>v</w:t>
      </w:r>
      <w:r w:rsidRPr="00F8711A">
        <w:rPr>
          <w:sz w:val="22"/>
          <w:szCs w:val="22"/>
          <w:lang w:val="az-Cyrl-AZ"/>
        </w:rPr>
        <w:t>e</w:t>
      </w:r>
      <w:r w:rsidRPr="0078169E">
        <w:rPr>
          <w:sz w:val="22"/>
          <w:szCs w:val="22"/>
          <w:lang w:val="az-Latn-AZ"/>
        </w:rPr>
        <w:t>r</w:t>
      </w:r>
      <w:r w:rsidRPr="00F8711A">
        <w:rPr>
          <w:sz w:val="22"/>
          <w:szCs w:val="22"/>
          <w:lang w:val="az-Cyrl-AZ"/>
        </w:rPr>
        <w:t>, e</w:t>
      </w:r>
      <w:r w:rsidRPr="0078169E">
        <w:rPr>
          <w:sz w:val="22"/>
          <w:szCs w:val="22"/>
          <w:lang w:val="az-Latn-AZ"/>
        </w:rPr>
        <w:t>y</w:t>
      </w:r>
      <w:r w:rsidRPr="00F8711A">
        <w:rPr>
          <w:sz w:val="22"/>
          <w:szCs w:val="22"/>
          <w:lang w:val="az-Cyrl-AZ"/>
        </w:rPr>
        <w:t xml:space="preserve"> </w:t>
      </w:r>
      <w:r w:rsidRPr="0078169E">
        <w:rPr>
          <w:sz w:val="22"/>
          <w:szCs w:val="22"/>
          <w:lang w:val="az-Latn-AZ"/>
        </w:rPr>
        <w:t>Mücir</w:t>
      </w:r>
      <w:r w:rsidRPr="00F8711A">
        <w:rPr>
          <w:sz w:val="22"/>
          <w:szCs w:val="22"/>
          <w:lang w:val="az-Cyrl-AZ"/>
        </w:rPr>
        <w:t xml:space="preserve">!  </w:t>
      </w:r>
      <w:r w:rsidRPr="0078169E">
        <w:rPr>
          <w:sz w:val="22"/>
          <w:szCs w:val="22"/>
          <w:lang w:val="az-Latn-AZ"/>
        </w:rPr>
        <w:t>Hər</w:t>
      </w:r>
      <w:r w:rsidRPr="00F8711A">
        <w:rPr>
          <w:sz w:val="22"/>
          <w:szCs w:val="22"/>
          <w:lang w:val="az-Cyrl-AZ"/>
        </w:rPr>
        <w:t xml:space="preserve"> </w:t>
      </w:r>
      <w:r w:rsidRPr="0078169E">
        <w:rPr>
          <w:sz w:val="22"/>
          <w:szCs w:val="22"/>
          <w:lang w:val="az-Latn-AZ"/>
        </w:rPr>
        <w:t>bir</w:t>
      </w:r>
      <w:r w:rsidRPr="00F8711A">
        <w:rPr>
          <w:sz w:val="22"/>
          <w:szCs w:val="22"/>
          <w:lang w:val="az-Cyrl-AZ"/>
        </w:rPr>
        <w:t xml:space="preserve"> </w:t>
      </w:r>
      <w:r w:rsidRPr="0078169E">
        <w:rPr>
          <w:sz w:val="22"/>
          <w:szCs w:val="22"/>
          <w:lang w:val="az-Latn-AZ"/>
        </w:rPr>
        <w:t>nöqs</w:t>
      </w:r>
      <w:r w:rsidRPr="00F8711A">
        <w:rPr>
          <w:sz w:val="22"/>
          <w:szCs w:val="22"/>
          <w:lang w:val="az-Cyrl-AZ"/>
        </w:rPr>
        <w:t>a</w:t>
      </w:r>
      <w:r w:rsidRPr="0078169E">
        <w:rPr>
          <w:sz w:val="22"/>
          <w:szCs w:val="22"/>
          <w:lang w:val="az-Latn-AZ"/>
        </w:rPr>
        <w:t>n</w:t>
      </w:r>
      <w:r w:rsidRPr="00F8711A">
        <w:rPr>
          <w:sz w:val="22"/>
          <w:szCs w:val="22"/>
          <w:lang w:val="az-Cyrl-AZ"/>
        </w:rPr>
        <w:t xml:space="preserve"> </w:t>
      </w:r>
      <w:r w:rsidRPr="0078169E">
        <w:rPr>
          <w:sz w:val="22"/>
          <w:szCs w:val="22"/>
          <w:lang w:val="az-Latn-AZ"/>
        </w:rPr>
        <w:t>və</w:t>
      </w:r>
      <w:r w:rsidRPr="00F8711A">
        <w:rPr>
          <w:sz w:val="22"/>
          <w:szCs w:val="22"/>
          <w:lang w:val="az-Cyrl-AZ"/>
        </w:rPr>
        <w:t xml:space="preserve"> e</w:t>
      </w:r>
      <w:r w:rsidRPr="0078169E">
        <w:rPr>
          <w:sz w:val="22"/>
          <w:szCs w:val="22"/>
          <w:lang w:val="az-Latn-AZ"/>
        </w:rPr>
        <w:t>ybdən</w:t>
      </w:r>
      <w:r w:rsidRPr="00F8711A">
        <w:rPr>
          <w:sz w:val="22"/>
          <w:szCs w:val="22"/>
          <w:lang w:val="az-Cyrl-AZ"/>
        </w:rPr>
        <w:t xml:space="preserve"> </w:t>
      </w:r>
      <w:r w:rsidRPr="0078169E">
        <w:rPr>
          <w:sz w:val="22"/>
          <w:szCs w:val="22"/>
          <w:lang w:val="az-Latn-AZ"/>
        </w:rPr>
        <w:t>p</w:t>
      </w:r>
      <w:r w:rsidRPr="00F8711A">
        <w:rPr>
          <w:sz w:val="22"/>
          <w:szCs w:val="22"/>
          <w:lang w:val="az-Cyrl-AZ"/>
        </w:rPr>
        <w:t>a</w:t>
      </w:r>
      <w:r w:rsidRPr="0078169E">
        <w:rPr>
          <w:sz w:val="22"/>
          <w:szCs w:val="22"/>
          <w:lang w:val="az-Latn-AZ"/>
        </w:rPr>
        <w:t>k</w:t>
      </w:r>
      <w:r w:rsidRPr="00F8711A">
        <w:rPr>
          <w:sz w:val="22"/>
          <w:szCs w:val="22"/>
          <w:lang w:val="az-Cyrl-AZ"/>
        </w:rPr>
        <w:t xml:space="preserve"> </w:t>
      </w:r>
      <w:r w:rsidRPr="0078169E">
        <w:rPr>
          <w:sz w:val="22"/>
          <w:szCs w:val="22"/>
          <w:lang w:val="az-Latn-AZ"/>
        </w:rPr>
        <w:t>və</w:t>
      </w:r>
      <w:r w:rsidRPr="00F8711A">
        <w:rPr>
          <w:sz w:val="22"/>
          <w:szCs w:val="22"/>
          <w:lang w:val="az-Cyrl-AZ"/>
        </w:rPr>
        <w:t xml:space="preserve"> </w:t>
      </w:r>
      <w:r w:rsidRPr="0078169E">
        <w:rPr>
          <w:sz w:val="22"/>
          <w:szCs w:val="22"/>
          <w:lang w:val="az-Latn-AZ"/>
        </w:rPr>
        <w:t>münəzzəhsən</w:t>
      </w:r>
      <w:r w:rsidRPr="00F8711A">
        <w:rPr>
          <w:sz w:val="22"/>
          <w:szCs w:val="22"/>
          <w:lang w:val="az-Cyrl-AZ"/>
        </w:rPr>
        <w:t>, e</w:t>
      </w:r>
      <w:r w:rsidRPr="0078169E">
        <w:rPr>
          <w:sz w:val="22"/>
          <w:szCs w:val="22"/>
          <w:lang w:val="az-Latn-AZ"/>
        </w:rPr>
        <w:t>y</w:t>
      </w:r>
      <w:r w:rsidRPr="00F8711A">
        <w:rPr>
          <w:sz w:val="22"/>
          <w:szCs w:val="22"/>
          <w:lang w:val="az-Cyrl-AZ"/>
        </w:rPr>
        <w:t xml:space="preserve"> </w:t>
      </w:r>
      <w:r w:rsidRPr="0078169E">
        <w:rPr>
          <w:sz w:val="22"/>
          <w:szCs w:val="22"/>
          <w:lang w:val="az-Latn-AZ"/>
        </w:rPr>
        <w:t>F</w:t>
      </w:r>
      <w:r w:rsidRPr="00F8711A">
        <w:rPr>
          <w:sz w:val="22"/>
          <w:szCs w:val="22"/>
          <w:lang w:val="az-Cyrl-AZ"/>
        </w:rPr>
        <w:t>a</w:t>
      </w:r>
      <w:r w:rsidRPr="0078169E">
        <w:rPr>
          <w:sz w:val="22"/>
          <w:szCs w:val="22"/>
          <w:lang w:val="az-Latn-AZ"/>
        </w:rPr>
        <w:t>tir</w:t>
      </w:r>
      <w:r w:rsidRPr="00F8711A">
        <w:rPr>
          <w:sz w:val="22"/>
          <w:szCs w:val="22"/>
          <w:lang w:val="az-Cyrl-AZ"/>
        </w:rPr>
        <w:t xml:space="preserve"> (x</w:t>
      </w:r>
      <w:r w:rsidRPr="0078169E">
        <w:rPr>
          <w:sz w:val="22"/>
          <w:szCs w:val="22"/>
          <w:lang w:val="az-Latn-AZ"/>
        </w:rPr>
        <w:t>əlq</w:t>
      </w:r>
      <w:r w:rsidRPr="00F8711A">
        <w:rPr>
          <w:sz w:val="22"/>
          <w:szCs w:val="22"/>
          <w:lang w:val="az-Cyrl-AZ"/>
        </w:rPr>
        <w:t xml:space="preserve"> e</w:t>
      </w:r>
      <w:r w:rsidRPr="0078169E">
        <w:rPr>
          <w:sz w:val="22"/>
          <w:szCs w:val="22"/>
          <w:lang w:val="az-Latn-AZ"/>
        </w:rPr>
        <w:t>dən</w:t>
      </w:r>
      <w:r w:rsidRPr="00F8711A">
        <w:rPr>
          <w:sz w:val="22"/>
          <w:szCs w:val="22"/>
          <w:lang w:val="az-Cyrl-AZ"/>
        </w:rPr>
        <w:t xml:space="preserve">, </w:t>
      </w:r>
      <w:r w:rsidRPr="0078169E">
        <w:rPr>
          <w:sz w:val="22"/>
          <w:szCs w:val="22"/>
          <w:lang w:val="az-Latn-AZ"/>
        </w:rPr>
        <w:t>i</w:t>
      </w:r>
      <w:r w:rsidRPr="00F8711A">
        <w:rPr>
          <w:sz w:val="22"/>
          <w:szCs w:val="22"/>
          <w:lang w:val="az-Cyrl-AZ"/>
        </w:rPr>
        <w:t>x</w:t>
      </w:r>
      <w:r w:rsidRPr="0078169E">
        <w:rPr>
          <w:sz w:val="22"/>
          <w:szCs w:val="22"/>
          <w:lang w:val="az-Latn-AZ"/>
        </w:rPr>
        <w:t>tir</w:t>
      </w:r>
      <w:r w:rsidRPr="00F8711A">
        <w:rPr>
          <w:sz w:val="22"/>
          <w:szCs w:val="22"/>
          <w:lang w:val="az-Cyrl-AZ"/>
        </w:rPr>
        <w:t>a e</w:t>
      </w:r>
      <w:r w:rsidRPr="0078169E">
        <w:rPr>
          <w:sz w:val="22"/>
          <w:szCs w:val="22"/>
          <w:lang w:val="az-Latn-AZ"/>
        </w:rPr>
        <w:t>dən</w:t>
      </w:r>
      <w:r w:rsidRPr="00F8711A">
        <w:rPr>
          <w:sz w:val="22"/>
          <w:szCs w:val="22"/>
          <w:lang w:val="az-Cyrl-AZ"/>
        </w:rPr>
        <w:t xml:space="preserve">), </w:t>
      </w:r>
      <w:r w:rsidRPr="0078169E">
        <w:rPr>
          <w:sz w:val="22"/>
          <w:szCs w:val="22"/>
          <w:lang w:val="az-Latn-AZ"/>
        </w:rPr>
        <w:t>uc</w:t>
      </w:r>
      <w:r w:rsidRPr="00F8711A">
        <w:rPr>
          <w:sz w:val="22"/>
          <w:szCs w:val="22"/>
          <w:lang w:val="az-Cyrl-AZ"/>
        </w:rPr>
        <w:t xml:space="preserve">a </w:t>
      </w:r>
      <w:r w:rsidRPr="0078169E">
        <w:rPr>
          <w:sz w:val="22"/>
          <w:szCs w:val="22"/>
          <w:lang w:val="az-Latn-AZ"/>
        </w:rPr>
        <w:t>məq</w:t>
      </w:r>
      <w:r w:rsidRPr="00F8711A">
        <w:rPr>
          <w:sz w:val="22"/>
          <w:szCs w:val="22"/>
          <w:lang w:val="az-Cyrl-AZ"/>
        </w:rPr>
        <w:t>a</w:t>
      </w:r>
      <w:r w:rsidRPr="0078169E">
        <w:rPr>
          <w:sz w:val="22"/>
          <w:szCs w:val="22"/>
          <w:lang w:val="az-Latn-AZ"/>
        </w:rPr>
        <w:t>mlıs</w:t>
      </w:r>
      <w:r w:rsidRPr="00F8711A">
        <w:rPr>
          <w:sz w:val="22"/>
          <w:szCs w:val="22"/>
          <w:lang w:val="az-Cyrl-AZ"/>
        </w:rPr>
        <w:t>a</w:t>
      </w:r>
      <w:r w:rsidRPr="0078169E">
        <w:rPr>
          <w:sz w:val="22"/>
          <w:szCs w:val="22"/>
          <w:lang w:val="az-Latn-AZ"/>
        </w:rPr>
        <w:t>n</w:t>
      </w:r>
      <w:r w:rsidRPr="00F8711A">
        <w:rPr>
          <w:sz w:val="22"/>
          <w:szCs w:val="22"/>
          <w:lang w:val="az-Cyrl-AZ"/>
        </w:rPr>
        <w:t>, e</w:t>
      </w:r>
      <w:r w:rsidRPr="0078169E">
        <w:rPr>
          <w:sz w:val="22"/>
          <w:szCs w:val="22"/>
          <w:lang w:val="az-Latn-AZ"/>
        </w:rPr>
        <w:t>y</w:t>
      </w:r>
      <w:r w:rsidRPr="00F8711A">
        <w:rPr>
          <w:sz w:val="22"/>
          <w:szCs w:val="22"/>
          <w:lang w:val="az-Cyrl-AZ"/>
        </w:rPr>
        <w:t xml:space="preserve"> </w:t>
      </w:r>
      <w:r w:rsidRPr="0078169E">
        <w:rPr>
          <w:sz w:val="22"/>
          <w:szCs w:val="22"/>
          <w:lang w:val="az-Latn-AZ"/>
        </w:rPr>
        <w:t>H</w:t>
      </w:r>
      <w:r w:rsidRPr="00F8711A">
        <w:rPr>
          <w:sz w:val="22"/>
          <w:szCs w:val="22"/>
          <w:lang w:val="az-Cyrl-AZ"/>
        </w:rPr>
        <w:t>a</w:t>
      </w:r>
      <w:r w:rsidRPr="0078169E">
        <w:rPr>
          <w:sz w:val="22"/>
          <w:szCs w:val="22"/>
          <w:lang w:val="az-Latn-AZ"/>
        </w:rPr>
        <w:t>zir</w:t>
      </w:r>
      <w:r w:rsidRPr="00F8711A">
        <w:rPr>
          <w:sz w:val="22"/>
          <w:szCs w:val="22"/>
          <w:lang w:val="az-Cyrl-AZ"/>
        </w:rPr>
        <w:t xml:space="preserve"> (</w:t>
      </w:r>
      <w:r w:rsidRPr="0078169E">
        <w:rPr>
          <w:sz w:val="22"/>
          <w:szCs w:val="22"/>
          <w:lang w:val="az-Latn-AZ"/>
        </w:rPr>
        <w:t>hər</w:t>
      </w:r>
      <w:r w:rsidRPr="00F8711A">
        <w:rPr>
          <w:sz w:val="22"/>
          <w:szCs w:val="22"/>
          <w:lang w:val="az-Cyrl-AZ"/>
        </w:rPr>
        <w:t xml:space="preserve"> </w:t>
      </w:r>
      <w:r w:rsidRPr="0078169E">
        <w:rPr>
          <w:sz w:val="22"/>
          <w:szCs w:val="22"/>
          <w:lang w:val="az-Latn-AZ"/>
        </w:rPr>
        <w:t>y</w:t>
      </w:r>
      <w:r w:rsidRPr="00F8711A">
        <w:rPr>
          <w:sz w:val="22"/>
          <w:szCs w:val="22"/>
          <w:lang w:val="az-Cyrl-AZ"/>
        </w:rPr>
        <w:t>e</w:t>
      </w:r>
      <w:r w:rsidRPr="0078169E">
        <w:rPr>
          <w:sz w:val="22"/>
          <w:szCs w:val="22"/>
          <w:lang w:val="az-Latn-AZ"/>
        </w:rPr>
        <w:t>rdə</w:t>
      </w:r>
      <w:r w:rsidRPr="00F8711A">
        <w:rPr>
          <w:sz w:val="22"/>
          <w:szCs w:val="22"/>
          <w:lang w:val="az-Cyrl-AZ"/>
        </w:rPr>
        <w:t xml:space="preserve"> </w:t>
      </w:r>
      <w:r w:rsidRPr="0078169E">
        <w:rPr>
          <w:sz w:val="22"/>
          <w:szCs w:val="22"/>
          <w:lang w:val="az-Latn-AZ"/>
        </w:rPr>
        <w:t>mövcud</w:t>
      </w:r>
      <w:r w:rsidRPr="00F8711A">
        <w:rPr>
          <w:sz w:val="22"/>
          <w:szCs w:val="22"/>
          <w:lang w:val="az-Cyrl-AZ"/>
        </w:rPr>
        <w:t xml:space="preserve"> o</w:t>
      </w:r>
      <w:r w:rsidRPr="0078169E">
        <w:rPr>
          <w:sz w:val="22"/>
          <w:szCs w:val="22"/>
          <w:lang w:val="az-Latn-AZ"/>
        </w:rPr>
        <w:t>l</w:t>
      </w:r>
      <w:r w:rsidRPr="00F8711A">
        <w:rPr>
          <w:sz w:val="22"/>
          <w:szCs w:val="22"/>
          <w:lang w:val="az-Cyrl-AZ"/>
        </w:rPr>
        <w:t>a</w:t>
      </w:r>
      <w:r w:rsidRPr="0078169E">
        <w:rPr>
          <w:sz w:val="22"/>
          <w:szCs w:val="22"/>
          <w:lang w:val="az-Latn-AZ"/>
        </w:rPr>
        <w:t>n</w:t>
      </w:r>
      <w:r w:rsidRPr="00F8711A">
        <w:rPr>
          <w:sz w:val="22"/>
          <w:szCs w:val="22"/>
          <w:lang w:val="az-Cyrl-AZ"/>
        </w:rPr>
        <w:t xml:space="preserve">)! </w:t>
      </w:r>
      <w:r w:rsidRPr="0078169E">
        <w:rPr>
          <w:sz w:val="22"/>
          <w:szCs w:val="22"/>
          <w:lang w:val="az-Latn-AZ"/>
        </w:rPr>
        <w:t>Bizə</w:t>
      </w:r>
      <w:r w:rsidRPr="00F8711A">
        <w:rPr>
          <w:sz w:val="22"/>
          <w:szCs w:val="22"/>
          <w:lang w:val="az-Cyrl-AZ"/>
        </w:rPr>
        <w:t xml:space="preserve"> </w:t>
      </w:r>
      <w:r w:rsidRPr="0078169E">
        <w:rPr>
          <w:sz w:val="22"/>
          <w:szCs w:val="22"/>
          <w:lang w:val="az-Latn-AZ"/>
        </w:rPr>
        <w:t>Öz</w:t>
      </w:r>
      <w:r w:rsidRPr="00F8711A">
        <w:rPr>
          <w:sz w:val="22"/>
          <w:szCs w:val="22"/>
          <w:lang w:val="az-Cyrl-AZ"/>
        </w:rPr>
        <w:t xml:space="preserve"> </w:t>
      </w:r>
      <w:r w:rsidRPr="0078169E">
        <w:rPr>
          <w:sz w:val="22"/>
          <w:szCs w:val="22"/>
          <w:lang w:val="az-Latn-AZ"/>
        </w:rPr>
        <w:t>qəhr</w:t>
      </w:r>
      <w:r w:rsidRPr="00F8711A">
        <w:rPr>
          <w:sz w:val="22"/>
          <w:szCs w:val="22"/>
          <w:lang w:val="az-Cyrl-AZ"/>
        </w:rPr>
        <w:t xml:space="preserve"> o</w:t>
      </w:r>
      <w:r w:rsidRPr="0078169E">
        <w:rPr>
          <w:sz w:val="22"/>
          <w:szCs w:val="22"/>
          <w:lang w:val="az-Latn-AZ"/>
        </w:rPr>
        <w:t>dund</w:t>
      </w:r>
      <w:r w:rsidRPr="00F8711A">
        <w:rPr>
          <w:sz w:val="22"/>
          <w:szCs w:val="22"/>
          <w:lang w:val="az-Cyrl-AZ"/>
        </w:rPr>
        <w:t>a</w:t>
      </w:r>
      <w:r w:rsidRPr="0078169E">
        <w:rPr>
          <w:sz w:val="22"/>
          <w:szCs w:val="22"/>
          <w:lang w:val="az-Latn-AZ"/>
        </w:rPr>
        <w:t>n</w:t>
      </w:r>
      <w:r w:rsidRPr="00F8711A">
        <w:rPr>
          <w:sz w:val="22"/>
          <w:szCs w:val="22"/>
          <w:lang w:val="az-Cyrl-AZ"/>
        </w:rPr>
        <w:t xml:space="preserve"> a</w:t>
      </w:r>
      <w:r w:rsidRPr="0078169E">
        <w:rPr>
          <w:sz w:val="22"/>
          <w:szCs w:val="22"/>
          <w:lang w:val="az-Latn-AZ"/>
        </w:rPr>
        <w:t>m</w:t>
      </w:r>
      <w:r w:rsidRPr="00F8711A">
        <w:rPr>
          <w:sz w:val="22"/>
          <w:szCs w:val="22"/>
          <w:lang w:val="az-Cyrl-AZ"/>
        </w:rPr>
        <w:t>a</w:t>
      </w:r>
      <w:r w:rsidRPr="0078169E">
        <w:rPr>
          <w:sz w:val="22"/>
          <w:szCs w:val="22"/>
          <w:lang w:val="az-Latn-AZ"/>
        </w:rPr>
        <w:t>n</w:t>
      </w:r>
      <w:r w:rsidRPr="00F8711A">
        <w:rPr>
          <w:sz w:val="22"/>
          <w:szCs w:val="22"/>
          <w:lang w:val="az-Cyrl-AZ"/>
        </w:rPr>
        <w:t xml:space="preserve"> (</w:t>
      </w:r>
      <w:r w:rsidRPr="0078169E">
        <w:rPr>
          <w:sz w:val="22"/>
          <w:szCs w:val="22"/>
          <w:lang w:val="az-Latn-AZ"/>
        </w:rPr>
        <w:t>pən</w:t>
      </w:r>
      <w:r w:rsidRPr="00F8711A">
        <w:rPr>
          <w:sz w:val="22"/>
          <w:szCs w:val="22"/>
          <w:lang w:val="az-Cyrl-AZ"/>
        </w:rPr>
        <w:t>a</w:t>
      </w:r>
      <w:r w:rsidRPr="0078169E">
        <w:rPr>
          <w:sz w:val="22"/>
          <w:szCs w:val="22"/>
          <w:lang w:val="az-Latn-AZ"/>
        </w:rPr>
        <w:t>h</w:t>
      </w:r>
      <w:r w:rsidRPr="00F8711A">
        <w:rPr>
          <w:sz w:val="22"/>
          <w:szCs w:val="22"/>
          <w:lang w:val="az-Cyrl-AZ"/>
        </w:rPr>
        <w:t xml:space="preserve">) </w:t>
      </w:r>
      <w:r w:rsidRPr="0078169E">
        <w:rPr>
          <w:sz w:val="22"/>
          <w:szCs w:val="22"/>
          <w:lang w:val="az-Latn-AZ"/>
        </w:rPr>
        <w:t>v</w:t>
      </w:r>
      <w:r w:rsidRPr="00F8711A">
        <w:rPr>
          <w:sz w:val="22"/>
          <w:szCs w:val="22"/>
          <w:lang w:val="az-Cyrl-AZ"/>
        </w:rPr>
        <w:t>e</w:t>
      </w:r>
      <w:r w:rsidRPr="0078169E">
        <w:rPr>
          <w:sz w:val="22"/>
          <w:szCs w:val="22"/>
          <w:lang w:val="az-Latn-AZ"/>
        </w:rPr>
        <w:t>r</w:t>
      </w:r>
      <w:r w:rsidRPr="00F8711A">
        <w:rPr>
          <w:sz w:val="22"/>
          <w:szCs w:val="22"/>
          <w:lang w:val="az-Cyrl-AZ"/>
        </w:rPr>
        <w:t>, e</w:t>
      </w:r>
      <w:r w:rsidRPr="0078169E">
        <w:rPr>
          <w:sz w:val="22"/>
          <w:szCs w:val="22"/>
          <w:lang w:val="az-Latn-AZ"/>
        </w:rPr>
        <w:t>y</w:t>
      </w:r>
      <w:r w:rsidRPr="00F8711A">
        <w:rPr>
          <w:sz w:val="22"/>
          <w:szCs w:val="22"/>
          <w:lang w:val="az-Cyrl-AZ"/>
        </w:rPr>
        <w:t xml:space="preserve"> </w:t>
      </w:r>
      <w:r w:rsidRPr="0078169E">
        <w:rPr>
          <w:sz w:val="22"/>
          <w:szCs w:val="22"/>
          <w:lang w:val="az-Latn-AZ"/>
        </w:rPr>
        <w:t>Mücir</w:t>
      </w:r>
      <w:r w:rsidRPr="00F8711A">
        <w:rPr>
          <w:sz w:val="22"/>
          <w:szCs w:val="22"/>
          <w:lang w:val="az-Cyrl-AZ"/>
        </w:rPr>
        <w:t>!</w:t>
      </w:r>
      <w:r w:rsidRPr="0078169E">
        <w:rPr>
          <w:sz w:val="22"/>
          <w:szCs w:val="22"/>
          <w:lang w:val="az-Latn-AZ"/>
        </w:rPr>
        <w:t>Hər</w:t>
      </w:r>
      <w:r w:rsidRPr="00C97199">
        <w:rPr>
          <w:sz w:val="22"/>
          <w:szCs w:val="22"/>
          <w:lang w:val="az-Cyrl-AZ"/>
        </w:rPr>
        <w:t xml:space="preserve"> </w:t>
      </w:r>
      <w:r w:rsidRPr="0078169E">
        <w:rPr>
          <w:sz w:val="22"/>
          <w:szCs w:val="22"/>
          <w:lang w:val="az-Latn-AZ"/>
        </w:rPr>
        <w:t>bir</w:t>
      </w:r>
      <w:r w:rsidRPr="00C97199">
        <w:rPr>
          <w:sz w:val="22"/>
          <w:szCs w:val="22"/>
          <w:lang w:val="az-Cyrl-AZ"/>
        </w:rPr>
        <w:t xml:space="preserve"> </w:t>
      </w:r>
      <w:r w:rsidRPr="0078169E">
        <w:rPr>
          <w:sz w:val="22"/>
          <w:szCs w:val="22"/>
          <w:lang w:val="az-Latn-AZ"/>
        </w:rPr>
        <w:t>nöqs</w:t>
      </w:r>
      <w:r w:rsidRPr="00C97199">
        <w:rPr>
          <w:sz w:val="22"/>
          <w:szCs w:val="22"/>
          <w:lang w:val="az-Cyrl-AZ"/>
        </w:rPr>
        <w:t>a</w:t>
      </w:r>
      <w:r w:rsidRPr="0078169E">
        <w:rPr>
          <w:sz w:val="22"/>
          <w:szCs w:val="22"/>
          <w:lang w:val="az-Latn-AZ"/>
        </w:rPr>
        <w:t>n</w:t>
      </w:r>
      <w:r w:rsidRPr="00C97199">
        <w:rPr>
          <w:sz w:val="22"/>
          <w:szCs w:val="22"/>
          <w:lang w:val="az-Cyrl-AZ"/>
        </w:rPr>
        <w:t xml:space="preserve"> </w:t>
      </w:r>
      <w:r w:rsidRPr="0078169E">
        <w:rPr>
          <w:sz w:val="22"/>
          <w:szCs w:val="22"/>
          <w:lang w:val="az-Latn-AZ"/>
        </w:rPr>
        <w:t>və</w:t>
      </w:r>
      <w:r w:rsidRPr="00C97199">
        <w:rPr>
          <w:sz w:val="22"/>
          <w:szCs w:val="22"/>
          <w:lang w:val="az-Cyrl-AZ"/>
        </w:rPr>
        <w:t xml:space="preserve"> e</w:t>
      </w:r>
      <w:r w:rsidRPr="0078169E">
        <w:rPr>
          <w:sz w:val="22"/>
          <w:szCs w:val="22"/>
          <w:lang w:val="az-Latn-AZ"/>
        </w:rPr>
        <w:t>ybdən</w:t>
      </w:r>
      <w:r w:rsidRPr="00C97199">
        <w:rPr>
          <w:sz w:val="22"/>
          <w:szCs w:val="22"/>
          <w:lang w:val="az-Cyrl-AZ"/>
        </w:rPr>
        <w:t xml:space="preserve"> </w:t>
      </w:r>
      <w:r w:rsidRPr="0078169E">
        <w:rPr>
          <w:sz w:val="22"/>
          <w:szCs w:val="22"/>
          <w:lang w:val="az-Latn-AZ"/>
        </w:rPr>
        <w:t>p</w:t>
      </w:r>
      <w:r w:rsidRPr="00C97199">
        <w:rPr>
          <w:sz w:val="22"/>
          <w:szCs w:val="22"/>
          <w:lang w:val="az-Cyrl-AZ"/>
        </w:rPr>
        <w:t>a</w:t>
      </w:r>
      <w:r w:rsidRPr="0078169E">
        <w:rPr>
          <w:sz w:val="22"/>
          <w:szCs w:val="22"/>
          <w:lang w:val="az-Latn-AZ"/>
        </w:rPr>
        <w:t>k</w:t>
      </w:r>
      <w:r w:rsidRPr="00C97199">
        <w:rPr>
          <w:sz w:val="22"/>
          <w:szCs w:val="22"/>
          <w:lang w:val="az-Cyrl-AZ"/>
        </w:rPr>
        <w:t xml:space="preserve"> </w:t>
      </w:r>
      <w:r w:rsidRPr="0078169E">
        <w:rPr>
          <w:sz w:val="22"/>
          <w:szCs w:val="22"/>
          <w:lang w:val="az-Latn-AZ"/>
        </w:rPr>
        <w:t>və</w:t>
      </w:r>
      <w:r w:rsidRPr="00C97199">
        <w:rPr>
          <w:sz w:val="22"/>
          <w:szCs w:val="22"/>
          <w:lang w:val="az-Cyrl-AZ"/>
        </w:rPr>
        <w:t xml:space="preserve"> </w:t>
      </w:r>
      <w:r w:rsidRPr="0078169E">
        <w:rPr>
          <w:sz w:val="22"/>
          <w:szCs w:val="22"/>
          <w:lang w:val="az-Latn-AZ"/>
        </w:rPr>
        <w:t>münəzzəhsən</w:t>
      </w:r>
      <w:r w:rsidRPr="00C97199">
        <w:rPr>
          <w:sz w:val="22"/>
          <w:szCs w:val="22"/>
          <w:lang w:val="az-Cyrl-AZ"/>
        </w:rPr>
        <w:t>, e</w:t>
      </w:r>
      <w:r w:rsidRPr="0078169E">
        <w:rPr>
          <w:sz w:val="22"/>
          <w:szCs w:val="22"/>
          <w:lang w:val="az-Latn-AZ"/>
        </w:rPr>
        <w:t>y</w:t>
      </w:r>
      <w:r w:rsidRPr="00C97199">
        <w:rPr>
          <w:sz w:val="22"/>
          <w:szCs w:val="22"/>
          <w:lang w:val="az-Cyrl-AZ"/>
        </w:rPr>
        <w:t xml:space="preserve"> </w:t>
      </w:r>
      <w:r w:rsidRPr="0078169E">
        <w:rPr>
          <w:sz w:val="22"/>
          <w:szCs w:val="22"/>
          <w:lang w:val="az-Latn-AZ"/>
        </w:rPr>
        <w:t>Zəl</w:t>
      </w:r>
      <w:r w:rsidRPr="00C97199">
        <w:rPr>
          <w:sz w:val="22"/>
          <w:szCs w:val="22"/>
          <w:lang w:val="az-Cyrl-AZ"/>
        </w:rPr>
        <w:t>-</w:t>
      </w:r>
      <w:r w:rsidRPr="0078169E">
        <w:rPr>
          <w:sz w:val="22"/>
          <w:szCs w:val="22"/>
          <w:lang w:val="az-Latn-AZ"/>
        </w:rPr>
        <w:t>izzi</w:t>
      </w:r>
      <w:r w:rsidRPr="00C97199">
        <w:rPr>
          <w:sz w:val="22"/>
          <w:szCs w:val="22"/>
          <w:lang w:val="az-Cyrl-AZ"/>
        </w:rPr>
        <w:t xml:space="preserve"> </w:t>
      </w:r>
      <w:r w:rsidRPr="0078169E">
        <w:rPr>
          <w:sz w:val="22"/>
          <w:szCs w:val="22"/>
          <w:lang w:val="az-Latn-AZ"/>
        </w:rPr>
        <w:t>vəl</w:t>
      </w:r>
      <w:r w:rsidRPr="00C97199">
        <w:rPr>
          <w:sz w:val="22"/>
          <w:szCs w:val="22"/>
          <w:lang w:val="az-Cyrl-AZ"/>
        </w:rPr>
        <w:t>-</w:t>
      </w:r>
      <w:r w:rsidRPr="0078169E">
        <w:rPr>
          <w:sz w:val="22"/>
          <w:szCs w:val="22"/>
          <w:lang w:val="az-Latn-AZ"/>
        </w:rPr>
        <w:t>cəm</w:t>
      </w:r>
      <w:r w:rsidRPr="00C97199">
        <w:rPr>
          <w:sz w:val="22"/>
          <w:szCs w:val="22"/>
          <w:lang w:val="az-Cyrl-AZ"/>
        </w:rPr>
        <w:t>a</w:t>
      </w:r>
      <w:r w:rsidRPr="0078169E">
        <w:rPr>
          <w:sz w:val="22"/>
          <w:szCs w:val="22"/>
          <w:lang w:val="az-Latn-AZ"/>
        </w:rPr>
        <w:t>l</w:t>
      </w:r>
      <w:r w:rsidRPr="00C97199">
        <w:rPr>
          <w:sz w:val="22"/>
          <w:szCs w:val="22"/>
          <w:lang w:val="az-Cyrl-AZ"/>
        </w:rPr>
        <w:t xml:space="preserve"> (</w:t>
      </w:r>
      <w:r w:rsidRPr="0078169E">
        <w:rPr>
          <w:sz w:val="22"/>
          <w:szCs w:val="22"/>
          <w:lang w:val="az-Latn-AZ"/>
        </w:rPr>
        <w:t>izzət</w:t>
      </w:r>
      <w:r w:rsidRPr="00C97199">
        <w:rPr>
          <w:sz w:val="22"/>
          <w:szCs w:val="22"/>
          <w:lang w:val="az-Cyrl-AZ"/>
        </w:rPr>
        <w:t xml:space="preserve"> </w:t>
      </w:r>
      <w:r w:rsidRPr="0078169E">
        <w:rPr>
          <w:sz w:val="22"/>
          <w:szCs w:val="22"/>
          <w:lang w:val="az-Latn-AZ"/>
        </w:rPr>
        <w:t>və</w:t>
      </w:r>
      <w:r w:rsidRPr="00C97199">
        <w:rPr>
          <w:sz w:val="22"/>
          <w:szCs w:val="22"/>
          <w:lang w:val="az-Cyrl-AZ"/>
        </w:rPr>
        <w:t xml:space="preserve"> </w:t>
      </w:r>
      <w:r w:rsidRPr="0078169E">
        <w:rPr>
          <w:sz w:val="22"/>
          <w:szCs w:val="22"/>
          <w:lang w:val="az-Latn-AZ"/>
        </w:rPr>
        <w:t>cəm</w:t>
      </w:r>
      <w:r w:rsidRPr="00C97199">
        <w:rPr>
          <w:sz w:val="22"/>
          <w:szCs w:val="22"/>
          <w:lang w:val="az-Cyrl-AZ"/>
        </w:rPr>
        <w:t>a</w:t>
      </w:r>
      <w:r w:rsidRPr="0078169E">
        <w:rPr>
          <w:sz w:val="22"/>
          <w:szCs w:val="22"/>
          <w:lang w:val="az-Latn-AZ"/>
        </w:rPr>
        <w:t>l</w:t>
      </w:r>
      <w:r w:rsidRPr="00C97199">
        <w:rPr>
          <w:sz w:val="22"/>
          <w:szCs w:val="22"/>
          <w:lang w:val="az-Cyrl-AZ"/>
        </w:rPr>
        <w:t xml:space="preserve"> </w:t>
      </w:r>
      <w:r w:rsidRPr="0078169E">
        <w:rPr>
          <w:sz w:val="22"/>
          <w:szCs w:val="22"/>
          <w:lang w:val="az-Latn-AZ"/>
        </w:rPr>
        <w:t>s</w:t>
      </w:r>
      <w:r w:rsidRPr="00C97199">
        <w:rPr>
          <w:sz w:val="22"/>
          <w:szCs w:val="22"/>
          <w:lang w:val="az-Cyrl-AZ"/>
        </w:rPr>
        <w:t>a</w:t>
      </w:r>
      <w:r w:rsidRPr="0078169E">
        <w:rPr>
          <w:sz w:val="22"/>
          <w:szCs w:val="22"/>
          <w:lang w:val="az-Latn-AZ"/>
        </w:rPr>
        <w:t>hibi</w:t>
      </w:r>
      <w:r w:rsidRPr="00C97199">
        <w:rPr>
          <w:sz w:val="22"/>
          <w:szCs w:val="22"/>
          <w:lang w:val="az-Cyrl-AZ"/>
        </w:rPr>
        <w:t xml:space="preserve">), </w:t>
      </w:r>
      <w:r w:rsidRPr="0078169E">
        <w:rPr>
          <w:sz w:val="22"/>
          <w:szCs w:val="22"/>
          <w:lang w:val="az-Latn-AZ"/>
        </w:rPr>
        <w:t>uc</w:t>
      </w:r>
      <w:r w:rsidRPr="00C97199">
        <w:rPr>
          <w:sz w:val="22"/>
          <w:szCs w:val="22"/>
          <w:lang w:val="az-Cyrl-AZ"/>
        </w:rPr>
        <w:t xml:space="preserve">a </w:t>
      </w:r>
      <w:r w:rsidRPr="0078169E">
        <w:rPr>
          <w:sz w:val="22"/>
          <w:szCs w:val="22"/>
          <w:lang w:val="az-Latn-AZ"/>
        </w:rPr>
        <w:t>məq</w:t>
      </w:r>
      <w:r w:rsidRPr="00C97199">
        <w:rPr>
          <w:sz w:val="22"/>
          <w:szCs w:val="22"/>
          <w:lang w:val="az-Cyrl-AZ"/>
        </w:rPr>
        <w:t>a</w:t>
      </w:r>
      <w:r w:rsidRPr="0078169E">
        <w:rPr>
          <w:sz w:val="22"/>
          <w:szCs w:val="22"/>
          <w:lang w:val="az-Latn-AZ"/>
        </w:rPr>
        <w:t>mlıs</w:t>
      </w:r>
      <w:r w:rsidRPr="00C97199">
        <w:rPr>
          <w:sz w:val="22"/>
          <w:szCs w:val="22"/>
          <w:lang w:val="az-Cyrl-AZ"/>
        </w:rPr>
        <w:t>a</w:t>
      </w:r>
      <w:r w:rsidRPr="0078169E">
        <w:rPr>
          <w:sz w:val="22"/>
          <w:szCs w:val="22"/>
          <w:lang w:val="az-Latn-AZ"/>
        </w:rPr>
        <w:t>n</w:t>
      </w:r>
      <w:r w:rsidRPr="00C97199">
        <w:rPr>
          <w:sz w:val="22"/>
          <w:szCs w:val="22"/>
          <w:lang w:val="az-Cyrl-AZ"/>
        </w:rPr>
        <w:t>, e</w:t>
      </w:r>
      <w:r w:rsidRPr="0078169E">
        <w:rPr>
          <w:sz w:val="22"/>
          <w:szCs w:val="22"/>
          <w:lang w:val="az-Latn-AZ"/>
        </w:rPr>
        <w:t>y</w:t>
      </w:r>
      <w:r w:rsidRPr="00C97199">
        <w:rPr>
          <w:sz w:val="22"/>
          <w:szCs w:val="22"/>
          <w:lang w:val="az-Cyrl-AZ"/>
        </w:rPr>
        <w:t xml:space="preserve"> </w:t>
      </w:r>
      <w:r w:rsidRPr="0078169E">
        <w:rPr>
          <w:sz w:val="22"/>
          <w:szCs w:val="22"/>
          <w:lang w:val="az-Latn-AZ"/>
        </w:rPr>
        <w:t>Zəl</w:t>
      </w:r>
      <w:r w:rsidRPr="00C97199">
        <w:rPr>
          <w:sz w:val="22"/>
          <w:szCs w:val="22"/>
          <w:lang w:val="az-Cyrl-AZ"/>
        </w:rPr>
        <w:t>-</w:t>
      </w:r>
      <w:r w:rsidRPr="0078169E">
        <w:rPr>
          <w:sz w:val="22"/>
          <w:szCs w:val="22"/>
          <w:lang w:val="az-Latn-AZ"/>
        </w:rPr>
        <w:t>cəbəruti</w:t>
      </w:r>
      <w:r w:rsidRPr="00C97199">
        <w:rPr>
          <w:sz w:val="22"/>
          <w:szCs w:val="22"/>
          <w:lang w:val="az-Cyrl-AZ"/>
        </w:rPr>
        <w:t xml:space="preserve"> </w:t>
      </w:r>
      <w:r w:rsidRPr="0078169E">
        <w:rPr>
          <w:sz w:val="22"/>
          <w:szCs w:val="22"/>
          <w:lang w:val="az-Latn-AZ"/>
        </w:rPr>
        <w:t>vəl</w:t>
      </w:r>
      <w:r w:rsidRPr="00C97199">
        <w:rPr>
          <w:sz w:val="22"/>
          <w:szCs w:val="22"/>
          <w:lang w:val="az-Cyrl-AZ"/>
        </w:rPr>
        <w:t>-</w:t>
      </w:r>
      <w:r w:rsidRPr="0078169E">
        <w:rPr>
          <w:sz w:val="22"/>
          <w:szCs w:val="22"/>
          <w:lang w:val="az-Latn-AZ"/>
        </w:rPr>
        <w:t>cəl</w:t>
      </w:r>
      <w:r w:rsidRPr="00C97199">
        <w:rPr>
          <w:sz w:val="22"/>
          <w:szCs w:val="22"/>
          <w:lang w:val="az-Cyrl-AZ"/>
        </w:rPr>
        <w:t>a</w:t>
      </w:r>
      <w:r w:rsidRPr="0078169E">
        <w:rPr>
          <w:sz w:val="22"/>
          <w:szCs w:val="22"/>
          <w:lang w:val="az-Latn-AZ"/>
        </w:rPr>
        <w:t>l</w:t>
      </w:r>
      <w:r w:rsidRPr="00C97199">
        <w:rPr>
          <w:sz w:val="22"/>
          <w:szCs w:val="22"/>
          <w:lang w:val="az-Cyrl-AZ"/>
        </w:rPr>
        <w:t xml:space="preserve"> (</w:t>
      </w:r>
      <w:r w:rsidRPr="0078169E">
        <w:rPr>
          <w:sz w:val="22"/>
          <w:szCs w:val="22"/>
          <w:lang w:val="az-Latn-AZ"/>
        </w:rPr>
        <w:t>cəl</w:t>
      </w:r>
      <w:r w:rsidRPr="00C97199">
        <w:rPr>
          <w:sz w:val="22"/>
          <w:szCs w:val="22"/>
          <w:lang w:val="az-Cyrl-AZ"/>
        </w:rPr>
        <w:t>a</w:t>
      </w:r>
      <w:r w:rsidRPr="0078169E">
        <w:rPr>
          <w:sz w:val="22"/>
          <w:szCs w:val="22"/>
          <w:lang w:val="az-Latn-AZ"/>
        </w:rPr>
        <w:t>l</w:t>
      </w:r>
      <w:r w:rsidRPr="00C97199">
        <w:rPr>
          <w:sz w:val="22"/>
          <w:szCs w:val="22"/>
          <w:lang w:val="az-Cyrl-AZ"/>
        </w:rPr>
        <w:t xml:space="preserve">, </w:t>
      </w:r>
      <w:r w:rsidRPr="0078169E">
        <w:rPr>
          <w:sz w:val="22"/>
          <w:szCs w:val="22"/>
          <w:lang w:val="az-Latn-AZ"/>
        </w:rPr>
        <w:t>cəbr</w:t>
      </w:r>
      <w:r w:rsidRPr="00F174E9">
        <w:rPr>
          <w:sz w:val="22"/>
          <w:szCs w:val="22"/>
          <w:lang w:val="az-Cyrl-AZ"/>
        </w:rPr>
        <w:t xml:space="preserve"> </w:t>
      </w:r>
      <w:r w:rsidRPr="0078169E">
        <w:rPr>
          <w:sz w:val="22"/>
          <w:szCs w:val="22"/>
          <w:lang w:val="az-Latn-AZ"/>
        </w:rPr>
        <w:t>və</w:t>
      </w:r>
      <w:r w:rsidRPr="00F174E9">
        <w:rPr>
          <w:sz w:val="22"/>
          <w:szCs w:val="22"/>
          <w:lang w:val="az-Cyrl-AZ"/>
        </w:rPr>
        <w:t xml:space="preserve"> </w:t>
      </w:r>
      <w:r w:rsidRPr="0078169E">
        <w:rPr>
          <w:sz w:val="22"/>
          <w:szCs w:val="22"/>
          <w:lang w:val="az-Latn-AZ"/>
        </w:rPr>
        <w:t>qəhr</w:t>
      </w:r>
      <w:r w:rsidRPr="00F174E9">
        <w:rPr>
          <w:sz w:val="22"/>
          <w:szCs w:val="22"/>
          <w:lang w:val="az-Cyrl-AZ"/>
        </w:rPr>
        <w:t xml:space="preserve"> </w:t>
      </w:r>
      <w:r w:rsidRPr="0078169E">
        <w:rPr>
          <w:sz w:val="22"/>
          <w:szCs w:val="22"/>
          <w:lang w:val="az-Latn-AZ"/>
        </w:rPr>
        <w:t>s</w:t>
      </w:r>
      <w:r w:rsidRPr="00F174E9">
        <w:rPr>
          <w:sz w:val="22"/>
          <w:szCs w:val="22"/>
          <w:lang w:val="az-Cyrl-AZ"/>
        </w:rPr>
        <w:t>a</w:t>
      </w:r>
      <w:r w:rsidRPr="0078169E">
        <w:rPr>
          <w:sz w:val="22"/>
          <w:szCs w:val="22"/>
          <w:lang w:val="az-Latn-AZ"/>
        </w:rPr>
        <w:t>hibi</w:t>
      </w:r>
      <w:r w:rsidRPr="00F174E9">
        <w:rPr>
          <w:sz w:val="22"/>
          <w:szCs w:val="22"/>
          <w:lang w:val="az-Cyrl-AZ"/>
        </w:rPr>
        <w:t xml:space="preserve">)! </w:t>
      </w:r>
      <w:r w:rsidRPr="0078169E">
        <w:rPr>
          <w:sz w:val="22"/>
          <w:szCs w:val="22"/>
          <w:lang w:val="az-Latn-AZ"/>
        </w:rPr>
        <w:t>Bizə</w:t>
      </w:r>
      <w:r w:rsidRPr="00F174E9">
        <w:rPr>
          <w:sz w:val="22"/>
          <w:szCs w:val="22"/>
          <w:lang w:val="az-Cyrl-AZ"/>
        </w:rPr>
        <w:t xml:space="preserve"> </w:t>
      </w:r>
      <w:r w:rsidRPr="0078169E">
        <w:rPr>
          <w:sz w:val="22"/>
          <w:szCs w:val="22"/>
          <w:lang w:val="az-Latn-AZ"/>
        </w:rPr>
        <w:t>Öz</w:t>
      </w:r>
      <w:r w:rsidRPr="00F174E9">
        <w:rPr>
          <w:sz w:val="22"/>
          <w:szCs w:val="22"/>
          <w:lang w:val="az-Cyrl-AZ"/>
        </w:rPr>
        <w:t xml:space="preserve"> </w:t>
      </w:r>
      <w:r w:rsidRPr="0078169E">
        <w:rPr>
          <w:sz w:val="22"/>
          <w:szCs w:val="22"/>
          <w:lang w:val="az-Latn-AZ"/>
        </w:rPr>
        <w:t>qəhr</w:t>
      </w:r>
      <w:r w:rsidRPr="00F174E9">
        <w:rPr>
          <w:sz w:val="22"/>
          <w:szCs w:val="22"/>
          <w:lang w:val="az-Cyrl-AZ"/>
        </w:rPr>
        <w:t xml:space="preserve"> o</w:t>
      </w:r>
      <w:r w:rsidRPr="0078169E">
        <w:rPr>
          <w:sz w:val="22"/>
          <w:szCs w:val="22"/>
          <w:lang w:val="az-Latn-AZ"/>
        </w:rPr>
        <w:t>dund</w:t>
      </w:r>
      <w:r w:rsidRPr="00F174E9">
        <w:rPr>
          <w:sz w:val="22"/>
          <w:szCs w:val="22"/>
          <w:lang w:val="az-Cyrl-AZ"/>
        </w:rPr>
        <w:t>a</w:t>
      </w:r>
      <w:r w:rsidRPr="0078169E">
        <w:rPr>
          <w:sz w:val="22"/>
          <w:szCs w:val="22"/>
          <w:lang w:val="az-Latn-AZ"/>
        </w:rPr>
        <w:t>n</w:t>
      </w:r>
      <w:r w:rsidRPr="00F174E9">
        <w:rPr>
          <w:sz w:val="22"/>
          <w:szCs w:val="22"/>
          <w:lang w:val="az-Cyrl-AZ"/>
        </w:rPr>
        <w:t xml:space="preserve"> a</w:t>
      </w:r>
      <w:r w:rsidRPr="0078169E">
        <w:rPr>
          <w:sz w:val="22"/>
          <w:szCs w:val="22"/>
          <w:lang w:val="az-Latn-AZ"/>
        </w:rPr>
        <w:t>m</w:t>
      </w:r>
      <w:r w:rsidRPr="00F174E9">
        <w:rPr>
          <w:sz w:val="22"/>
          <w:szCs w:val="22"/>
          <w:lang w:val="az-Cyrl-AZ"/>
        </w:rPr>
        <w:t>a</w:t>
      </w:r>
      <w:r w:rsidRPr="0078169E">
        <w:rPr>
          <w:sz w:val="22"/>
          <w:szCs w:val="22"/>
          <w:lang w:val="az-Latn-AZ"/>
        </w:rPr>
        <w:t>n</w:t>
      </w:r>
      <w:r w:rsidRPr="00F174E9">
        <w:rPr>
          <w:sz w:val="22"/>
          <w:szCs w:val="22"/>
          <w:lang w:val="az-Cyrl-AZ"/>
        </w:rPr>
        <w:t xml:space="preserve"> (</w:t>
      </w:r>
      <w:r w:rsidRPr="0078169E">
        <w:rPr>
          <w:sz w:val="22"/>
          <w:szCs w:val="22"/>
          <w:lang w:val="az-Latn-AZ"/>
        </w:rPr>
        <w:t>pən</w:t>
      </w:r>
      <w:r w:rsidRPr="00F174E9">
        <w:rPr>
          <w:sz w:val="22"/>
          <w:szCs w:val="22"/>
          <w:lang w:val="az-Cyrl-AZ"/>
        </w:rPr>
        <w:t>a</w:t>
      </w:r>
      <w:r w:rsidRPr="0078169E">
        <w:rPr>
          <w:sz w:val="22"/>
          <w:szCs w:val="22"/>
          <w:lang w:val="az-Latn-AZ"/>
        </w:rPr>
        <w:t>h</w:t>
      </w:r>
      <w:r w:rsidRPr="00F174E9">
        <w:rPr>
          <w:sz w:val="22"/>
          <w:szCs w:val="22"/>
          <w:lang w:val="az-Cyrl-AZ"/>
        </w:rPr>
        <w:t xml:space="preserve">) </w:t>
      </w:r>
      <w:r w:rsidRPr="0078169E">
        <w:rPr>
          <w:sz w:val="22"/>
          <w:szCs w:val="22"/>
          <w:lang w:val="az-Latn-AZ"/>
        </w:rPr>
        <w:t>v</w:t>
      </w:r>
      <w:r w:rsidRPr="00F174E9">
        <w:rPr>
          <w:sz w:val="22"/>
          <w:szCs w:val="22"/>
          <w:lang w:val="az-Cyrl-AZ"/>
        </w:rPr>
        <w:t>e</w:t>
      </w:r>
      <w:r w:rsidRPr="0078169E">
        <w:rPr>
          <w:sz w:val="22"/>
          <w:szCs w:val="22"/>
          <w:lang w:val="az-Latn-AZ"/>
        </w:rPr>
        <w:t>r</w:t>
      </w:r>
      <w:r w:rsidRPr="00F174E9">
        <w:rPr>
          <w:sz w:val="22"/>
          <w:szCs w:val="22"/>
          <w:lang w:val="az-Cyrl-AZ"/>
        </w:rPr>
        <w:t>, e</w:t>
      </w:r>
      <w:r w:rsidRPr="0078169E">
        <w:rPr>
          <w:sz w:val="22"/>
          <w:szCs w:val="22"/>
          <w:lang w:val="az-Latn-AZ"/>
        </w:rPr>
        <w:t>y</w:t>
      </w:r>
      <w:r w:rsidRPr="00F174E9">
        <w:rPr>
          <w:sz w:val="22"/>
          <w:szCs w:val="22"/>
          <w:lang w:val="az-Cyrl-AZ"/>
        </w:rPr>
        <w:t xml:space="preserve"> </w:t>
      </w:r>
      <w:r w:rsidRPr="0078169E">
        <w:rPr>
          <w:sz w:val="22"/>
          <w:szCs w:val="22"/>
          <w:lang w:val="az-Latn-AZ"/>
        </w:rPr>
        <w:t>Mücir</w:t>
      </w:r>
      <w:r w:rsidRPr="00F174E9">
        <w:rPr>
          <w:sz w:val="22"/>
          <w:szCs w:val="22"/>
          <w:lang w:val="az-Cyrl-AZ"/>
        </w:rPr>
        <w:t xml:space="preserve">!  </w:t>
      </w:r>
      <w:r w:rsidRPr="0078169E">
        <w:rPr>
          <w:sz w:val="22"/>
          <w:szCs w:val="22"/>
          <w:lang w:val="az-Latn-AZ"/>
        </w:rPr>
        <w:t>P</w:t>
      </w:r>
      <w:r w:rsidRPr="00F174E9">
        <w:rPr>
          <w:sz w:val="22"/>
          <w:szCs w:val="22"/>
          <w:lang w:val="az-Cyrl-AZ"/>
        </w:rPr>
        <w:t>a</w:t>
      </w:r>
      <w:r w:rsidRPr="0078169E">
        <w:rPr>
          <w:sz w:val="22"/>
          <w:szCs w:val="22"/>
          <w:lang w:val="az-Latn-AZ"/>
        </w:rPr>
        <w:t>k</w:t>
      </w:r>
      <w:r w:rsidRPr="00F174E9">
        <w:rPr>
          <w:sz w:val="22"/>
          <w:szCs w:val="22"/>
          <w:lang w:val="az-Cyrl-AZ"/>
        </w:rPr>
        <w:t xml:space="preserve"> </w:t>
      </w:r>
      <w:r w:rsidRPr="0078169E">
        <w:rPr>
          <w:sz w:val="22"/>
          <w:szCs w:val="22"/>
          <w:lang w:val="az-Latn-AZ"/>
        </w:rPr>
        <w:t>və</w:t>
      </w:r>
      <w:r w:rsidRPr="00F174E9">
        <w:rPr>
          <w:sz w:val="22"/>
          <w:szCs w:val="22"/>
          <w:lang w:val="az-Cyrl-AZ"/>
        </w:rPr>
        <w:t xml:space="preserve"> </w:t>
      </w:r>
      <w:r w:rsidRPr="0078169E">
        <w:rPr>
          <w:sz w:val="22"/>
          <w:szCs w:val="22"/>
          <w:lang w:val="az-Latn-AZ"/>
        </w:rPr>
        <w:t>münəzzəhsən</w:t>
      </w:r>
      <w:r w:rsidRPr="00F174E9">
        <w:rPr>
          <w:sz w:val="22"/>
          <w:szCs w:val="22"/>
          <w:lang w:val="az-Cyrl-AZ"/>
        </w:rPr>
        <w:t xml:space="preserve">, </w:t>
      </w:r>
      <w:r w:rsidRPr="0078169E">
        <w:rPr>
          <w:sz w:val="22"/>
          <w:szCs w:val="22"/>
          <w:lang w:val="az-Latn-AZ"/>
        </w:rPr>
        <w:t>Səndən</w:t>
      </w:r>
      <w:r w:rsidRPr="00F174E9">
        <w:rPr>
          <w:sz w:val="22"/>
          <w:szCs w:val="22"/>
          <w:lang w:val="az-Cyrl-AZ"/>
        </w:rPr>
        <w:t xml:space="preserve"> </w:t>
      </w:r>
      <w:r w:rsidRPr="0078169E">
        <w:rPr>
          <w:sz w:val="22"/>
          <w:szCs w:val="22"/>
          <w:lang w:val="az-Latn-AZ"/>
        </w:rPr>
        <w:t>b</w:t>
      </w:r>
      <w:r w:rsidRPr="00F174E9">
        <w:rPr>
          <w:sz w:val="22"/>
          <w:szCs w:val="22"/>
          <w:lang w:val="az-Cyrl-AZ"/>
        </w:rPr>
        <w:t>a</w:t>
      </w:r>
      <w:r w:rsidRPr="0078169E">
        <w:rPr>
          <w:sz w:val="22"/>
          <w:szCs w:val="22"/>
          <w:lang w:val="az-Latn-AZ"/>
        </w:rPr>
        <w:t>şq</w:t>
      </w:r>
      <w:r w:rsidRPr="00F174E9">
        <w:rPr>
          <w:sz w:val="22"/>
          <w:szCs w:val="22"/>
          <w:lang w:val="az-Cyrl-AZ"/>
        </w:rPr>
        <w:t xml:space="preserve">a </w:t>
      </w:r>
      <w:r w:rsidRPr="0078169E">
        <w:rPr>
          <w:sz w:val="22"/>
          <w:szCs w:val="22"/>
          <w:lang w:val="az-Latn-AZ"/>
        </w:rPr>
        <w:t>h</w:t>
      </w:r>
      <w:r w:rsidRPr="00F174E9">
        <w:rPr>
          <w:sz w:val="22"/>
          <w:szCs w:val="22"/>
          <w:lang w:val="az-Cyrl-AZ"/>
        </w:rPr>
        <w:t>e</w:t>
      </w:r>
      <w:r w:rsidRPr="0078169E">
        <w:rPr>
          <w:sz w:val="22"/>
          <w:szCs w:val="22"/>
          <w:lang w:val="az-Latn-AZ"/>
        </w:rPr>
        <w:t>ç</w:t>
      </w:r>
      <w:r w:rsidRPr="00F174E9">
        <w:rPr>
          <w:sz w:val="22"/>
          <w:szCs w:val="22"/>
          <w:lang w:val="az-Cyrl-AZ"/>
        </w:rPr>
        <w:t xml:space="preserve"> </w:t>
      </w:r>
      <w:r w:rsidRPr="0078169E">
        <w:rPr>
          <w:sz w:val="22"/>
          <w:szCs w:val="22"/>
          <w:lang w:val="az-Latn-AZ"/>
        </w:rPr>
        <w:t>bir</w:t>
      </w:r>
      <w:r w:rsidRPr="00F174E9">
        <w:rPr>
          <w:sz w:val="22"/>
          <w:szCs w:val="22"/>
          <w:lang w:val="az-Cyrl-AZ"/>
        </w:rPr>
        <w:t xml:space="preserve"> </w:t>
      </w:r>
      <w:r w:rsidRPr="0078169E">
        <w:rPr>
          <w:sz w:val="22"/>
          <w:szCs w:val="22"/>
          <w:lang w:val="az-Latn-AZ"/>
        </w:rPr>
        <w:t>məbud</w:t>
      </w:r>
      <w:r w:rsidRPr="00F174E9">
        <w:rPr>
          <w:sz w:val="22"/>
          <w:szCs w:val="22"/>
          <w:lang w:val="az-Cyrl-AZ"/>
        </w:rPr>
        <w:t xml:space="preserve"> </w:t>
      </w:r>
      <w:r w:rsidRPr="0078169E">
        <w:rPr>
          <w:sz w:val="22"/>
          <w:szCs w:val="22"/>
          <w:lang w:val="az-Latn-AZ"/>
        </w:rPr>
        <w:t>y</w:t>
      </w:r>
      <w:r w:rsidRPr="00F174E9">
        <w:rPr>
          <w:sz w:val="22"/>
          <w:szCs w:val="22"/>
          <w:lang w:val="az-Cyrl-AZ"/>
        </w:rPr>
        <w:t>ox</w:t>
      </w:r>
      <w:r w:rsidRPr="0078169E">
        <w:rPr>
          <w:sz w:val="22"/>
          <w:szCs w:val="22"/>
          <w:lang w:val="az-Latn-AZ"/>
        </w:rPr>
        <w:t>dur</w:t>
      </w:r>
      <w:r w:rsidRPr="00F174E9">
        <w:rPr>
          <w:sz w:val="22"/>
          <w:szCs w:val="22"/>
          <w:lang w:val="az-Cyrl-AZ"/>
        </w:rPr>
        <w:t>.</w:t>
      </w:r>
      <w:r w:rsidRPr="0078169E">
        <w:rPr>
          <w:sz w:val="22"/>
          <w:szCs w:val="22"/>
          <w:lang w:val="az-Latn-AZ"/>
        </w:rPr>
        <w:t>P</w:t>
      </w:r>
      <w:r w:rsidRPr="00F174E9">
        <w:rPr>
          <w:sz w:val="22"/>
          <w:szCs w:val="22"/>
          <w:lang w:val="az-Cyrl-AZ"/>
        </w:rPr>
        <w:t>a</w:t>
      </w:r>
      <w:r w:rsidRPr="0078169E">
        <w:rPr>
          <w:sz w:val="22"/>
          <w:szCs w:val="22"/>
          <w:lang w:val="az-Latn-AZ"/>
        </w:rPr>
        <w:t>k</w:t>
      </w:r>
      <w:r w:rsidRPr="00F174E9">
        <w:rPr>
          <w:sz w:val="22"/>
          <w:szCs w:val="22"/>
          <w:lang w:val="az-Cyrl-AZ"/>
        </w:rPr>
        <w:t xml:space="preserve"> </w:t>
      </w:r>
      <w:r w:rsidRPr="0078169E">
        <w:rPr>
          <w:sz w:val="22"/>
          <w:szCs w:val="22"/>
          <w:lang w:val="az-Latn-AZ"/>
        </w:rPr>
        <w:t>və</w:t>
      </w:r>
      <w:r w:rsidRPr="00F174E9">
        <w:rPr>
          <w:sz w:val="22"/>
          <w:szCs w:val="22"/>
          <w:lang w:val="az-Cyrl-AZ"/>
        </w:rPr>
        <w:t xml:space="preserve"> </w:t>
      </w:r>
      <w:r w:rsidRPr="0078169E">
        <w:rPr>
          <w:sz w:val="22"/>
          <w:szCs w:val="22"/>
          <w:lang w:val="az-Latn-AZ"/>
        </w:rPr>
        <w:t>münəzzəhsən</w:t>
      </w:r>
      <w:r w:rsidRPr="00F174E9">
        <w:rPr>
          <w:sz w:val="22"/>
          <w:szCs w:val="22"/>
          <w:lang w:val="az-Cyrl-AZ"/>
        </w:rPr>
        <w:t xml:space="preserve">, </w:t>
      </w:r>
      <w:r w:rsidRPr="0078169E">
        <w:rPr>
          <w:sz w:val="22"/>
          <w:szCs w:val="22"/>
          <w:lang w:val="az-Latn-AZ"/>
        </w:rPr>
        <w:t>həqiqətən</w:t>
      </w:r>
      <w:r w:rsidRPr="00F174E9">
        <w:rPr>
          <w:sz w:val="22"/>
          <w:szCs w:val="22"/>
          <w:lang w:val="az-Cyrl-AZ"/>
        </w:rPr>
        <w:t xml:space="preserve"> </w:t>
      </w:r>
      <w:r w:rsidRPr="0078169E">
        <w:rPr>
          <w:sz w:val="22"/>
          <w:szCs w:val="22"/>
          <w:lang w:val="az-Latn-AZ"/>
        </w:rPr>
        <w:t>mən</w:t>
      </w:r>
      <w:r w:rsidRPr="00F174E9">
        <w:rPr>
          <w:sz w:val="22"/>
          <w:szCs w:val="22"/>
          <w:lang w:val="az-Cyrl-AZ"/>
        </w:rPr>
        <w:t xml:space="preserve"> </w:t>
      </w:r>
      <w:r w:rsidRPr="0078169E">
        <w:rPr>
          <w:sz w:val="22"/>
          <w:szCs w:val="22"/>
          <w:lang w:val="az-Latn-AZ"/>
        </w:rPr>
        <w:t>öz</w:t>
      </w:r>
      <w:r w:rsidRPr="00F174E9">
        <w:rPr>
          <w:sz w:val="22"/>
          <w:szCs w:val="22"/>
          <w:lang w:val="az-Cyrl-AZ"/>
        </w:rPr>
        <w:t xml:space="preserve"> </w:t>
      </w:r>
      <w:r w:rsidRPr="0078169E">
        <w:rPr>
          <w:sz w:val="22"/>
          <w:szCs w:val="22"/>
          <w:lang w:val="az-Latn-AZ"/>
        </w:rPr>
        <w:t>nəfsimə</w:t>
      </w:r>
      <w:r w:rsidRPr="00F174E9">
        <w:rPr>
          <w:sz w:val="22"/>
          <w:szCs w:val="22"/>
          <w:lang w:val="az-Cyrl-AZ"/>
        </w:rPr>
        <w:t xml:space="preserve"> </w:t>
      </w:r>
      <w:r w:rsidRPr="0078169E">
        <w:rPr>
          <w:sz w:val="22"/>
          <w:szCs w:val="22"/>
          <w:lang w:val="az-Latn-AZ"/>
        </w:rPr>
        <w:t>zülm</w:t>
      </w:r>
      <w:r w:rsidRPr="00F174E9">
        <w:rPr>
          <w:sz w:val="22"/>
          <w:szCs w:val="22"/>
          <w:lang w:val="az-Cyrl-AZ"/>
        </w:rPr>
        <w:t xml:space="preserve"> e</w:t>
      </w:r>
      <w:r w:rsidRPr="0078169E">
        <w:rPr>
          <w:sz w:val="22"/>
          <w:szCs w:val="22"/>
          <w:lang w:val="az-Latn-AZ"/>
        </w:rPr>
        <w:t>dənlərdən</w:t>
      </w:r>
      <w:r w:rsidRPr="00F174E9">
        <w:rPr>
          <w:sz w:val="22"/>
          <w:szCs w:val="22"/>
          <w:lang w:val="az-Cyrl-AZ"/>
        </w:rPr>
        <w:t xml:space="preserve"> o</w:t>
      </w:r>
      <w:r w:rsidRPr="0078169E">
        <w:rPr>
          <w:sz w:val="22"/>
          <w:szCs w:val="22"/>
          <w:lang w:val="az-Latn-AZ"/>
        </w:rPr>
        <w:t>ldum</w:t>
      </w:r>
      <w:r w:rsidRPr="00F174E9">
        <w:rPr>
          <w:sz w:val="22"/>
          <w:szCs w:val="22"/>
          <w:lang w:val="az-Cyrl-AZ"/>
        </w:rPr>
        <w:t xml:space="preserve">. </w:t>
      </w:r>
      <w:r w:rsidRPr="0078169E">
        <w:rPr>
          <w:sz w:val="22"/>
          <w:szCs w:val="22"/>
          <w:lang w:val="az-Latn-AZ"/>
        </w:rPr>
        <w:t>Biz</w:t>
      </w:r>
      <w:r w:rsidRPr="00F174E9">
        <w:rPr>
          <w:sz w:val="22"/>
          <w:szCs w:val="22"/>
          <w:lang w:val="az-Cyrl-AZ"/>
        </w:rPr>
        <w:t xml:space="preserve"> </w:t>
      </w:r>
      <w:r w:rsidRPr="0078169E">
        <w:rPr>
          <w:sz w:val="22"/>
          <w:szCs w:val="22"/>
          <w:lang w:val="az-Latn-AZ"/>
        </w:rPr>
        <w:t>də</w:t>
      </w:r>
      <w:r w:rsidRPr="00F174E9">
        <w:rPr>
          <w:sz w:val="22"/>
          <w:szCs w:val="22"/>
          <w:lang w:val="az-Cyrl-AZ"/>
        </w:rPr>
        <w:t xml:space="preserve"> o</w:t>
      </w:r>
      <w:r w:rsidRPr="0078169E">
        <w:rPr>
          <w:sz w:val="22"/>
          <w:szCs w:val="22"/>
          <w:lang w:val="az-Latn-AZ"/>
        </w:rPr>
        <w:t>nu</w:t>
      </w:r>
      <w:r w:rsidRPr="00F174E9">
        <w:rPr>
          <w:sz w:val="22"/>
          <w:szCs w:val="22"/>
          <w:lang w:val="az-Cyrl-AZ"/>
        </w:rPr>
        <w:t xml:space="preserve"> (</w:t>
      </w:r>
      <w:r w:rsidRPr="0078169E">
        <w:rPr>
          <w:sz w:val="22"/>
          <w:szCs w:val="22"/>
          <w:lang w:val="az-Latn-AZ"/>
        </w:rPr>
        <w:t>Öz</w:t>
      </w:r>
      <w:r w:rsidRPr="00F174E9">
        <w:rPr>
          <w:sz w:val="22"/>
          <w:szCs w:val="22"/>
          <w:lang w:val="az-Cyrl-AZ"/>
        </w:rPr>
        <w:t xml:space="preserve"> </w:t>
      </w:r>
      <w:r w:rsidRPr="0078169E">
        <w:rPr>
          <w:sz w:val="22"/>
          <w:szCs w:val="22"/>
          <w:lang w:val="az-Latn-AZ"/>
        </w:rPr>
        <w:t>bəndəmiz</w:t>
      </w:r>
      <w:r w:rsidRPr="00F174E9">
        <w:rPr>
          <w:sz w:val="22"/>
          <w:szCs w:val="22"/>
          <w:lang w:val="az-Cyrl-AZ"/>
        </w:rPr>
        <w:t xml:space="preserve"> </w:t>
      </w:r>
      <w:r w:rsidRPr="0078169E">
        <w:rPr>
          <w:sz w:val="22"/>
          <w:szCs w:val="22"/>
          <w:lang w:val="az-Latn-AZ"/>
        </w:rPr>
        <w:t>Yunisin</w:t>
      </w:r>
      <w:r w:rsidRPr="00F174E9">
        <w:rPr>
          <w:sz w:val="22"/>
          <w:szCs w:val="22"/>
          <w:lang w:val="az-Cyrl-AZ"/>
        </w:rPr>
        <w:t xml:space="preserve">) </w:t>
      </w:r>
      <w:r w:rsidRPr="0078169E">
        <w:rPr>
          <w:sz w:val="22"/>
          <w:szCs w:val="22"/>
          <w:lang w:val="az-Latn-AZ"/>
        </w:rPr>
        <w:t>du</w:t>
      </w:r>
      <w:r w:rsidRPr="00F174E9">
        <w:rPr>
          <w:sz w:val="22"/>
          <w:szCs w:val="22"/>
          <w:lang w:val="az-Cyrl-AZ"/>
        </w:rPr>
        <w:t>a</w:t>
      </w:r>
      <w:r w:rsidRPr="0078169E">
        <w:rPr>
          <w:sz w:val="22"/>
          <w:szCs w:val="22"/>
          <w:lang w:val="az-Latn-AZ"/>
        </w:rPr>
        <w:t>sını</w:t>
      </w:r>
      <w:r w:rsidRPr="00F174E9">
        <w:rPr>
          <w:sz w:val="22"/>
          <w:szCs w:val="22"/>
          <w:lang w:val="az-Cyrl-AZ"/>
        </w:rPr>
        <w:t xml:space="preserve"> </w:t>
      </w:r>
      <w:r w:rsidRPr="0078169E">
        <w:rPr>
          <w:sz w:val="22"/>
          <w:szCs w:val="22"/>
          <w:lang w:val="az-Latn-AZ"/>
        </w:rPr>
        <w:t>müstəc</w:t>
      </w:r>
      <w:r w:rsidRPr="00F174E9">
        <w:rPr>
          <w:sz w:val="22"/>
          <w:szCs w:val="22"/>
          <w:lang w:val="az-Cyrl-AZ"/>
        </w:rPr>
        <w:t>a</w:t>
      </w:r>
      <w:r w:rsidRPr="0078169E">
        <w:rPr>
          <w:sz w:val="22"/>
          <w:szCs w:val="22"/>
          <w:lang w:val="az-Latn-AZ"/>
        </w:rPr>
        <w:t>b</w:t>
      </w:r>
      <w:r w:rsidRPr="00F174E9">
        <w:rPr>
          <w:sz w:val="22"/>
          <w:szCs w:val="22"/>
          <w:lang w:val="az-Cyrl-AZ"/>
        </w:rPr>
        <w:t xml:space="preserve"> e</w:t>
      </w:r>
      <w:r w:rsidRPr="0078169E">
        <w:rPr>
          <w:sz w:val="22"/>
          <w:szCs w:val="22"/>
          <w:lang w:val="az-Latn-AZ"/>
        </w:rPr>
        <w:t>dib</w:t>
      </w:r>
      <w:r w:rsidRPr="00F174E9">
        <w:rPr>
          <w:sz w:val="22"/>
          <w:szCs w:val="22"/>
          <w:lang w:val="az-Cyrl-AZ"/>
        </w:rPr>
        <w:t xml:space="preserve"> </w:t>
      </w:r>
      <w:r w:rsidRPr="0078169E">
        <w:rPr>
          <w:sz w:val="22"/>
          <w:szCs w:val="22"/>
          <w:lang w:val="az-Latn-AZ"/>
        </w:rPr>
        <w:t>dəry</w:t>
      </w:r>
      <w:r w:rsidRPr="00F174E9">
        <w:rPr>
          <w:sz w:val="22"/>
          <w:szCs w:val="22"/>
          <w:lang w:val="az-Cyrl-AZ"/>
        </w:rPr>
        <w:t>a</w:t>
      </w:r>
      <w:r w:rsidRPr="0078169E">
        <w:rPr>
          <w:sz w:val="22"/>
          <w:szCs w:val="22"/>
          <w:lang w:val="az-Latn-AZ"/>
        </w:rPr>
        <w:t>d</w:t>
      </w:r>
      <w:r w:rsidRPr="00F174E9">
        <w:rPr>
          <w:sz w:val="22"/>
          <w:szCs w:val="22"/>
          <w:lang w:val="az-Cyrl-AZ"/>
        </w:rPr>
        <w:t>a</w:t>
      </w:r>
      <w:r w:rsidRPr="0078169E">
        <w:rPr>
          <w:sz w:val="22"/>
          <w:szCs w:val="22"/>
          <w:lang w:val="az-Latn-AZ"/>
        </w:rPr>
        <w:t>n</w:t>
      </w:r>
      <w:r w:rsidRPr="00F174E9">
        <w:rPr>
          <w:sz w:val="22"/>
          <w:szCs w:val="22"/>
          <w:lang w:val="az-Cyrl-AZ"/>
        </w:rPr>
        <w:t xml:space="preserve"> (</w:t>
      </w:r>
      <w:r w:rsidRPr="0078169E">
        <w:rPr>
          <w:sz w:val="22"/>
          <w:szCs w:val="22"/>
          <w:lang w:val="az-Latn-AZ"/>
        </w:rPr>
        <w:t>b</w:t>
      </w:r>
      <w:r w:rsidRPr="00F174E9">
        <w:rPr>
          <w:sz w:val="22"/>
          <w:szCs w:val="22"/>
          <w:lang w:val="az-Cyrl-AZ"/>
        </w:rPr>
        <w:t>a</w:t>
      </w:r>
      <w:r w:rsidRPr="0078169E">
        <w:rPr>
          <w:sz w:val="22"/>
          <w:szCs w:val="22"/>
          <w:lang w:val="az-Latn-AZ"/>
        </w:rPr>
        <w:t>lığın</w:t>
      </w:r>
      <w:r w:rsidRPr="00F174E9">
        <w:rPr>
          <w:sz w:val="22"/>
          <w:szCs w:val="22"/>
          <w:lang w:val="az-Cyrl-AZ"/>
        </w:rPr>
        <w:t xml:space="preserve"> </w:t>
      </w:r>
      <w:r w:rsidRPr="0078169E">
        <w:rPr>
          <w:sz w:val="22"/>
          <w:szCs w:val="22"/>
          <w:lang w:val="az-Latn-AZ"/>
        </w:rPr>
        <w:t>q</w:t>
      </w:r>
      <w:r w:rsidRPr="00F174E9">
        <w:rPr>
          <w:sz w:val="22"/>
          <w:szCs w:val="22"/>
          <w:lang w:val="az-Cyrl-AZ"/>
        </w:rPr>
        <w:t>a</w:t>
      </w:r>
      <w:r w:rsidRPr="0078169E">
        <w:rPr>
          <w:sz w:val="22"/>
          <w:szCs w:val="22"/>
          <w:lang w:val="az-Latn-AZ"/>
        </w:rPr>
        <w:t>rnınd</w:t>
      </w:r>
      <w:r w:rsidRPr="00F174E9">
        <w:rPr>
          <w:sz w:val="22"/>
          <w:szCs w:val="22"/>
          <w:lang w:val="az-Cyrl-AZ"/>
        </w:rPr>
        <w:t>a</w:t>
      </w:r>
      <w:r w:rsidRPr="0078169E">
        <w:rPr>
          <w:sz w:val="22"/>
          <w:szCs w:val="22"/>
          <w:lang w:val="az-Latn-AZ"/>
        </w:rPr>
        <w:t>n</w:t>
      </w:r>
      <w:r w:rsidRPr="00F174E9">
        <w:rPr>
          <w:sz w:val="22"/>
          <w:szCs w:val="22"/>
          <w:lang w:val="az-Cyrl-AZ"/>
        </w:rPr>
        <w:t>) x</w:t>
      </w:r>
      <w:r w:rsidRPr="0078169E">
        <w:rPr>
          <w:sz w:val="22"/>
          <w:szCs w:val="22"/>
          <w:lang w:val="az-Latn-AZ"/>
        </w:rPr>
        <w:t>il</w:t>
      </w:r>
      <w:r w:rsidRPr="00F174E9">
        <w:rPr>
          <w:sz w:val="22"/>
          <w:szCs w:val="22"/>
          <w:lang w:val="az-Cyrl-AZ"/>
        </w:rPr>
        <w:t>a</w:t>
      </w:r>
      <w:r w:rsidRPr="0078169E">
        <w:rPr>
          <w:sz w:val="22"/>
          <w:szCs w:val="22"/>
          <w:lang w:val="az-Latn-AZ"/>
        </w:rPr>
        <w:t>s</w:t>
      </w:r>
      <w:r w:rsidRPr="00F174E9">
        <w:rPr>
          <w:sz w:val="22"/>
          <w:szCs w:val="22"/>
          <w:lang w:val="az-Cyrl-AZ"/>
        </w:rPr>
        <w:t xml:space="preserve"> e</w:t>
      </w:r>
      <w:r w:rsidRPr="0078169E">
        <w:rPr>
          <w:sz w:val="22"/>
          <w:szCs w:val="22"/>
          <w:lang w:val="az-Latn-AZ"/>
        </w:rPr>
        <w:t>tdik</w:t>
      </w:r>
      <w:r w:rsidRPr="00F174E9">
        <w:rPr>
          <w:sz w:val="22"/>
          <w:szCs w:val="22"/>
          <w:lang w:val="az-Cyrl-AZ"/>
        </w:rPr>
        <w:t>. E</w:t>
      </w:r>
      <w:r w:rsidRPr="0078169E">
        <w:rPr>
          <w:sz w:val="22"/>
          <w:szCs w:val="22"/>
          <w:lang w:val="az-Latn-AZ"/>
        </w:rPr>
        <w:t>lə</w:t>
      </w:r>
      <w:r w:rsidRPr="00F174E9">
        <w:rPr>
          <w:sz w:val="22"/>
          <w:szCs w:val="22"/>
          <w:lang w:val="az-Cyrl-AZ"/>
        </w:rPr>
        <w:t xml:space="preserve"> </w:t>
      </w:r>
      <w:r w:rsidRPr="0078169E">
        <w:rPr>
          <w:sz w:val="22"/>
          <w:szCs w:val="22"/>
          <w:lang w:val="az-Latn-AZ"/>
        </w:rPr>
        <w:t>möminlərə</w:t>
      </w:r>
      <w:r w:rsidRPr="00F174E9">
        <w:rPr>
          <w:sz w:val="22"/>
          <w:szCs w:val="22"/>
          <w:lang w:val="az-Cyrl-AZ"/>
        </w:rPr>
        <w:t xml:space="preserve"> </w:t>
      </w:r>
      <w:r w:rsidRPr="0078169E">
        <w:rPr>
          <w:sz w:val="22"/>
          <w:szCs w:val="22"/>
          <w:lang w:val="az-Latn-AZ"/>
        </w:rPr>
        <w:t>də</w:t>
      </w:r>
      <w:r w:rsidRPr="00F174E9">
        <w:rPr>
          <w:sz w:val="22"/>
          <w:szCs w:val="22"/>
          <w:lang w:val="az-Cyrl-AZ"/>
        </w:rPr>
        <w:t xml:space="preserve"> </w:t>
      </w:r>
      <w:r w:rsidRPr="0078169E">
        <w:rPr>
          <w:sz w:val="22"/>
          <w:szCs w:val="22"/>
          <w:lang w:val="az-Latn-AZ"/>
        </w:rPr>
        <w:t>b</w:t>
      </w:r>
      <w:r w:rsidRPr="00F174E9">
        <w:rPr>
          <w:sz w:val="22"/>
          <w:szCs w:val="22"/>
          <w:lang w:val="az-Cyrl-AZ"/>
        </w:rPr>
        <w:t>e</w:t>
      </w:r>
      <w:r w:rsidRPr="0078169E">
        <w:rPr>
          <w:sz w:val="22"/>
          <w:szCs w:val="22"/>
          <w:lang w:val="az-Latn-AZ"/>
        </w:rPr>
        <w:t>lə</w:t>
      </w:r>
      <w:r w:rsidRPr="00F174E9">
        <w:rPr>
          <w:sz w:val="22"/>
          <w:szCs w:val="22"/>
          <w:lang w:val="az-Cyrl-AZ"/>
        </w:rPr>
        <w:t xml:space="preserve"> </w:t>
      </w:r>
      <w:r w:rsidRPr="0078169E">
        <w:rPr>
          <w:sz w:val="22"/>
          <w:szCs w:val="22"/>
          <w:lang w:val="az-Latn-AZ"/>
        </w:rPr>
        <w:t>nic</w:t>
      </w:r>
      <w:r w:rsidRPr="00F174E9">
        <w:rPr>
          <w:sz w:val="22"/>
          <w:szCs w:val="22"/>
          <w:lang w:val="az-Cyrl-AZ"/>
        </w:rPr>
        <w:t>a</w:t>
      </w:r>
      <w:r w:rsidRPr="0078169E">
        <w:rPr>
          <w:sz w:val="22"/>
          <w:szCs w:val="22"/>
          <w:lang w:val="az-Latn-AZ"/>
        </w:rPr>
        <w:t>t</w:t>
      </w:r>
      <w:r w:rsidRPr="00F174E9">
        <w:rPr>
          <w:sz w:val="22"/>
          <w:szCs w:val="22"/>
          <w:lang w:val="az-Cyrl-AZ"/>
        </w:rPr>
        <w:t xml:space="preserve"> </w:t>
      </w:r>
      <w:r w:rsidRPr="0078169E">
        <w:rPr>
          <w:sz w:val="22"/>
          <w:szCs w:val="22"/>
          <w:lang w:val="az-Latn-AZ"/>
        </w:rPr>
        <w:t>v</w:t>
      </w:r>
      <w:r w:rsidRPr="00F174E9">
        <w:rPr>
          <w:sz w:val="22"/>
          <w:szCs w:val="22"/>
          <w:lang w:val="az-Cyrl-AZ"/>
        </w:rPr>
        <w:t>e</w:t>
      </w:r>
      <w:r w:rsidRPr="0078169E">
        <w:rPr>
          <w:sz w:val="22"/>
          <w:szCs w:val="22"/>
          <w:lang w:val="az-Latn-AZ"/>
        </w:rPr>
        <w:t>rərik</w:t>
      </w:r>
      <w:r w:rsidRPr="00F174E9">
        <w:rPr>
          <w:sz w:val="22"/>
          <w:szCs w:val="22"/>
          <w:lang w:val="az-Cyrl-AZ"/>
        </w:rPr>
        <w:t>.</w:t>
      </w:r>
      <w:r w:rsidRPr="00F174E9">
        <w:rPr>
          <w:sz w:val="22"/>
          <w:szCs w:val="22"/>
          <w:lang w:val="az-Cyrl-AZ"/>
        </w:rPr>
        <w:br/>
        <w:t>A</w:t>
      </w:r>
      <w:r w:rsidRPr="0078169E">
        <w:rPr>
          <w:sz w:val="22"/>
          <w:szCs w:val="22"/>
          <w:lang w:val="az-Latn-AZ"/>
        </w:rPr>
        <w:t>ll</w:t>
      </w:r>
      <w:r w:rsidRPr="00F174E9">
        <w:rPr>
          <w:sz w:val="22"/>
          <w:szCs w:val="22"/>
          <w:lang w:val="az-Cyrl-AZ"/>
        </w:rPr>
        <w:t>a</w:t>
      </w:r>
      <w:r w:rsidRPr="0078169E">
        <w:rPr>
          <w:sz w:val="22"/>
          <w:szCs w:val="22"/>
          <w:lang w:val="az-Latn-AZ"/>
        </w:rPr>
        <w:t>hın</w:t>
      </w:r>
      <w:r w:rsidRPr="00F174E9">
        <w:rPr>
          <w:sz w:val="22"/>
          <w:szCs w:val="22"/>
          <w:lang w:val="az-Cyrl-AZ"/>
        </w:rPr>
        <w:t xml:space="preserve"> </w:t>
      </w:r>
      <w:r w:rsidRPr="0078169E">
        <w:rPr>
          <w:sz w:val="22"/>
          <w:szCs w:val="22"/>
          <w:lang w:val="az-Latn-AZ"/>
        </w:rPr>
        <w:t>s</w:t>
      </w:r>
      <w:r w:rsidRPr="00F174E9">
        <w:rPr>
          <w:sz w:val="22"/>
          <w:szCs w:val="22"/>
          <w:lang w:val="az-Cyrl-AZ"/>
        </w:rPr>
        <w:t>a</w:t>
      </w:r>
      <w:r w:rsidRPr="0078169E">
        <w:rPr>
          <w:sz w:val="22"/>
          <w:szCs w:val="22"/>
          <w:lang w:val="az-Latn-AZ"/>
        </w:rPr>
        <w:t>l</w:t>
      </w:r>
      <w:r w:rsidRPr="00F174E9">
        <w:rPr>
          <w:sz w:val="22"/>
          <w:szCs w:val="22"/>
          <w:lang w:val="az-Cyrl-AZ"/>
        </w:rPr>
        <w:t>a</w:t>
      </w:r>
      <w:r w:rsidRPr="0078169E">
        <w:rPr>
          <w:sz w:val="22"/>
          <w:szCs w:val="22"/>
          <w:lang w:val="az-Latn-AZ"/>
        </w:rPr>
        <w:t>v</w:t>
      </w:r>
      <w:r w:rsidRPr="00F174E9">
        <w:rPr>
          <w:sz w:val="22"/>
          <w:szCs w:val="22"/>
          <w:lang w:val="az-Cyrl-AZ"/>
        </w:rPr>
        <w:t>a</w:t>
      </w:r>
      <w:r w:rsidRPr="0078169E">
        <w:rPr>
          <w:sz w:val="22"/>
          <w:szCs w:val="22"/>
          <w:lang w:val="az-Latn-AZ"/>
        </w:rPr>
        <w:t>tı</w:t>
      </w:r>
      <w:r w:rsidRPr="00F174E9">
        <w:rPr>
          <w:sz w:val="22"/>
          <w:szCs w:val="22"/>
          <w:lang w:val="az-Cyrl-AZ"/>
        </w:rPr>
        <w:t xml:space="preserve"> o</w:t>
      </w:r>
      <w:r w:rsidRPr="0078169E">
        <w:rPr>
          <w:sz w:val="22"/>
          <w:szCs w:val="22"/>
          <w:lang w:val="az-Latn-AZ"/>
        </w:rPr>
        <w:t>lsun</w:t>
      </w:r>
      <w:r w:rsidRPr="00F174E9">
        <w:rPr>
          <w:sz w:val="22"/>
          <w:szCs w:val="22"/>
          <w:lang w:val="az-Cyrl-AZ"/>
        </w:rPr>
        <w:t xml:space="preserve"> a</w:t>
      </w:r>
      <w:r w:rsidRPr="0078169E">
        <w:rPr>
          <w:sz w:val="22"/>
          <w:szCs w:val="22"/>
          <w:lang w:val="az-Latn-AZ"/>
        </w:rPr>
        <w:t>ğ</w:t>
      </w:r>
      <w:r w:rsidRPr="00F174E9">
        <w:rPr>
          <w:sz w:val="22"/>
          <w:szCs w:val="22"/>
          <w:lang w:val="az-Cyrl-AZ"/>
        </w:rPr>
        <w:t>a</w:t>
      </w:r>
      <w:r w:rsidRPr="0078169E">
        <w:rPr>
          <w:sz w:val="22"/>
          <w:szCs w:val="22"/>
          <w:lang w:val="az-Latn-AZ"/>
        </w:rPr>
        <w:t>mız</w:t>
      </w:r>
      <w:r w:rsidRPr="00F174E9">
        <w:rPr>
          <w:sz w:val="22"/>
          <w:szCs w:val="22"/>
          <w:lang w:val="az-Cyrl-AZ"/>
        </w:rPr>
        <w:t xml:space="preserve"> </w:t>
      </w:r>
      <w:r w:rsidRPr="0078169E">
        <w:rPr>
          <w:sz w:val="22"/>
          <w:szCs w:val="22"/>
          <w:lang w:val="az-Latn-AZ"/>
        </w:rPr>
        <w:t>Həzrəti</w:t>
      </w:r>
      <w:r w:rsidRPr="00F174E9">
        <w:rPr>
          <w:sz w:val="22"/>
          <w:szCs w:val="22"/>
          <w:lang w:val="az-Cyrl-AZ"/>
        </w:rPr>
        <w:t xml:space="preserve"> </w:t>
      </w:r>
      <w:r w:rsidRPr="0078169E">
        <w:rPr>
          <w:sz w:val="22"/>
          <w:szCs w:val="22"/>
          <w:lang w:val="az-Latn-AZ"/>
        </w:rPr>
        <w:t>Mühəmmədə</w:t>
      </w:r>
      <w:r w:rsidRPr="00F174E9">
        <w:rPr>
          <w:sz w:val="22"/>
          <w:szCs w:val="22"/>
          <w:lang w:val="az-Cyrl-AZ"/>
        </w:rPr>
        <w:t xml:space="preserve"> </w:t>
      </w:r>
      <w:r w:rsidRPr="0078169E">
        <w:rPr>
          <w:sz w:val="22"/>
          <w:szCs w:val="22"/>
          <w:lang w:val="az-Latn-AZ"/>
        </w:rPr>
        <w:t>və</w:t>
      </w:r>
      <w:r w:rsidRPr="00F174E9">
        <w:rPr>
          <w:sz w:val="22"/>
          <w:szCs w:val="22"/>
          <w:lang w:val="az-Cyrl-AZ"/>
        </w:rPr>
        <w:t xml:space="preserve"> o</w:t>
      </w:r>
      <w:r w:rsidRPr="0078169E">
        <w:rPr>
          <w:sz w:val="22"/>
          <w:szCs w:val="22"/>
          <w:lang w:val="az-Latn-AZ"/>
        </w:rPr>
        <w:t>nun</w:t>
      </w:r>
      <w:r w:rsidRPr="00F174E9">
        <w:rPr>
          <w:sz w:val="22"/>
          <w:szCs w:val="22"/>
          <w:lang w:val="az-Cyrl-AZ"/>
        </w:rPr>
        <w:t xml:space="preserve"> </w:t>
      </w:r>
      <w:r w:rsidRPr="0078169E">
        <w:rPr>
          <w:sz w:val="22"/>
          <w:szCs w:val="22"/>
          <w:lang w:val="az-Latn-AZ"/>
        </w:rPr>
        <w:t>p</w:t>
      </w:r>
      <w:r w:rsidRPr="00F174E9">
        <w:rPr>
          <w:sz w:val="22"/>
          <w:szCs w:val="22"/>
          <w:lang w:val="az-Cyrl-AZ"/>
        </w:rPr>
        <w:t>a</w:t>
      </w:r>
      <w:r w:rsidRPr="0078169E">
        <w:rPr>
          <w:sz w:val="22"/>
          <w:szCs w:val="22"/>
          <w:lang w:val="az-Latn-AZ"/>
        </w:rPr>
        <w:t>k</w:t>
      </w:r>
      <w:r w:rsidRPr="00F174E9">
        <w:rPr>
          <w:sz w:val="22"/>
          <w:szCs w:val="22"/>
          <w:lang w:val="az-Cyrl-AZ"/>
        </w:rPr>
        <w:t xml:space="preserve"> </w:t>
      </w:r>
      <w:r w:rsidRPr="0078169E">
        <w:rPr>
          <w:sz w:val="22"/>
          <w:szCs w:val="22"/>
          <w:lang w:val="az-Latn-AZ"/>
        </w:rPr>
        <w:t>Əhli</w:t>
      </w:r>
      <w:r w:rsidRPr="00F174E9">
        <w:rPr>
          <w:sz w:val="22"/>
          <w:szCs w:val="22"/>
          <w:lang w:val="az-Cyrl-AZ"/>
        </w:rPr>
        <w:t>-</w:t>
      </w:r>
      <w:r w:rsidRPr="0078169E">
        <w:rPr>
          <w:sz w:val="22"/>
          <w:szCs w:val="22"/>
          <w:lang w:val="az-Latn-AZ"/>
        </w:rPr>
        <w:t>b</w:t>
      </w:r>
      <w:r w:rsidRPr="00F174E9">
        <w:rPr>
          <w:sz w:val="22"/>
          <w:szCs w:val="22"/>
          <w:lang w:val="az-Cyrl-AZ"/>
        </w:rPr>
        <w:t>e</w:t>
      </w:r>
      <w:r w:rsidRPr="0078169E">
        <w:rPr>
          <w:sz w:val="22"/>
          <w:szCs w:val="22"/>
          <w:lang w:val="az-Latn-AZ"/>
        </w:rPr>
        <w:t>ytinə</w:t>
      </w:r>
      <w:r w:rsidRPr="00F174E9">
        <w:rPr>
          <w:sz w:val="22"/>
          <w:szCs w:val="22"/>
          <w:lang w:val="az-Cyrl-AZ"/>
        </w:rPr>
        <w:t xml:space="preserve">. </w:t>
      </w:r>
      <w:r w:rsidRPr="0078169E">
        <w:rPr>
          <w:sz w:val="22"/>
          <w:szCs w:val="22"/>
          <w:lang w:val="az-Latn-AZ"/>
        </w:rPr>
        <w:t>Həmd</w:t>
      </w:r>
      <w:r w:rsidRPr="00F174E9">
        <w:rPr>
          <w:sz w:val="22"/>
          <w:szCs w:val="22"/>
          <w:lang w:val="az-Cyrl-AZ"/>
        </w:rPr>
        <w:t xml:space="preserve"> </w:t>
      </w:r>
      <w:r w:rsidRPr="0078169E">
        <w:rPr>
          <w:sz w:val="22"/>
          <w:szCs w:val="22"/>
          <w:lang w:val="az-Latn-AZ"/>
        </w:rPr>
        <w:t>və</w:t>
      </w:r>
      <w:r w:rsidRPr="00F174E9">
        <w:rPr>
          <w:sz w:val="22"/>
          <w:szCs w:val="22"/>
          <w:lang w:val="az-Cyrl-AZ"/>
        </w:rPr>
        <w:t xml:space="preserve"> </w:t>
      </w:r>
      <w:r w:rsidRPr="0078169E">
        <w:rPr>
          <w:sz w:val="22"/>
          <w:szCs w:val="22"/>
          <w:lang w:val="az-Latn-AZ"/>
        </w:rPr>
        <w:t>sən</w:t>
      </w:r>
      <w:r w:rsidRPr="00F174E9">
        <w:rPr>
          <w:sz w:val="22"/>
          <w:szCs w:val="22"/>
          <w:lang w:val="az-Cyrl-AZ"/>
        </w:rPr>
        <w:t>a o</w:t>
      </w:r>
      <w:r w:rsidRPr="0078169E">
        <w:rPr>
          <w:sz w:val="22"/>
          <w:szCs w:val="22"/>
          <w:lang w:val="az-Latn-AZ"/>
        </w:rPr>
        <w:t>lsun</w:t>
      </w:r>
      <w:r w:rsidRPr="00F174E9">
        <w:rPr>
          <w:sz w:val="22"/>
          <w:szCs w:val="22"/>
          <w:lang w:val="az-Cyrl-AZ"/>
        </w:rPr>
        <w:t xml:space="preserve"> A</w:t>
      </w:r>
      <w:r w:rsidRPr="0078169E">
        <w:rPr>
          <w:sz w:val="22"/>
          <w:szCs w:val="22"/>
          <w:lang w:val="az-Latn-AZ"/>
        </w:rPr>
        <w:t>ll</w:t>
      </w:r>
      <w:r w:rsidRPr="00F174E9">
        <w:rPr>
          <w:sz w:val="22"/>
          <w:szCs w:val="22"/>
          <w:lang w:val="az-Cyrl-AZ"/>
        </w:rPr>
        <w:t>a</w:t>
      </w:r>
      <w:r w:rsidRPr="0078169E">
        <w:rPr>
          <w:sz w:val="22"/>
          <w:szCs w:val="22"/>
          <w:lang w:val="az-Latn-AZ"/>
        </w:rPr>
        <w:t>h</w:t>
      </w:r>
      <w:r w:rsidRPr="00F174E9">
        <w:rPr>
          <w:sz w:val="22"/>
          <w:szCs w:val="22"/>
          <w:lang w:val="az-Cyrl-AZ"/>
        </w:rPr>
        <w:t>a, a</w:t>
      </w:r>
      <w:r w:rsidRPr="0078169E">
        <w:rPr>
          <w:sz w:val="22"/>
          <w:szCs w:val="22"/>
          <w:lang w:val="az-Latn-AZ"/>
        </w:rPr>
        <w:t>ləmlərin</w:t>
      </w:r>
      <w:r w:rsidRPr="00F174E9">
        <w:rPr>
          <w:sz w:val="22"/>
          <w:szCs w:val="22"/>
          <w:lang w:val="az-Cyrl-AZ"/>
        </w:rPr>
        <w:t xml:space="preserve"> </w:t>
      </w:r>
      <w:r w:rsidRPr="0078169E">
        <w:rPr>
          <w:sz w:val="22"/>
          <w:szCs w:val="22"/>
          <w:lang w:val="az-Latn-AZ"/>
        </w:rPr>
        <w:t>Rəbbinə</w:t>
      </w:r>
      <w:r w:rsidRPr="00F174E9">
        <w:rPr>
          <w:sz w:val="22"/>
          <w:szCs w:val="22"/>
          <w:lang w:val="az-Cyrl-AZ"/>
        </w:rPr>
        <w:t xml:space="preserve">. </w:t>
      </w:r>
      <w:r w:rsidRPr="0078169E">
        <w:rPr>
          <w:sz w:val="22"/>
          <w:szCs w:val="22"/>
          <w:lang w:val="az-Latn-AZ"/>
        </w:rPr>
        <w:t>Bizə</w:t>
      </w:r>
      <w:r w:rsidRPr="00F174E9">
        <w:rPr>
          <w:sz w:val="22"/>
          <w:szCs w:val="22"/>
          <w:lang w:val="az-Cyrl-AZ"/>
        </w:rPr>
        <w:t xml:space="preserve"> A</w:t>
      </w:r>
      <w:r w:rsidRPr="0078169E">
        <w:rPr>
          <w:sz w:val="22"/>
          <w:szCs w:val="22"/>
          <w:lang w:val="az-Latn-AZ"/>
        </w:rPr>
        <w:t>ll</w:t>
      </w:r>
      <w:r w:rsidRPr="00F174E9">
        <w:rPr>
          <w:sz w:val="22"/>
          <w:szCs w:val="22"/>
          <w:lang w:val="az-Cyrl-AZ"/>
        </w:rPr>
        <w:t>a</w:t>
      </w:r>
      <w:r w:rsidRPr="0078169E">
        <w:rPr>
          <w:sz w:val="22"/>
          <w:szCs w:val="22"/>
          <w:lang w:val="az-Latn-AZ"/>
        </w:rPr>
        <w:t>h</w:t>
      </w:r>
      <w:r w:rsidRPr="00F174E9">
        <w:rPr>
          <w:sz w:val="22"/>
          <w:szCs w:val="22"/>
          <w:lang w:val="az-Cyrl-AZ"/>
        </w:rPr>
        <w:t xml:space="preserve"> </w:t>
      </w:r>
      <w:r w:rsidRPr="0078169E">
        <w:rPr>
          <w:sz w:val="22"/>
          <w:szCs w:val="22"/>
          <w:lang w:val="az-Latn-AZ"/>
        </w:rPr>
        <w:t>kif</w:t>
      </w:r>
      <w:r w:rsidRPr="00F174E9">
        <w:rPr>
          <w:sz w:val="22"/>
          <w:szCs w:val="22"/>
          <w:lang w:val="az-Cyrl-AZ"/>
        </w:rPr>
        <w:t>a</w:t>
      </w:r>
      <w:r w:rsidRPr="0078169E">
        <w:rPr>
          <w:sz w:val="22"/>
          <w:szCs w:val="22"/>
          <w:lang w:val="az-Latn-AZ"/>
        </w:rPr>
        <w:t>yətdir</w:t>
      </w:r>
      <w:r w:rsidRPr="00F174E9">
        <w:rPr>
          <w:sz w:val="22"/>
          <w:szCs w:val="22"/>
          <w:lang w:val="az-Cyrl-AZ"/>
        </w:rPr>
        <w:t xml:space="preserve">. O, </w:t>
      </w:r>
      <w:r w:rsidRPr="0078169E">
        <w:rPr>
          <w:sz w:val="22"/>
          <w:szCs w:val="22"/>
          <w:lang w:val="az-Latn-AZ"/>
        </w:rPr>
        <w:t>n</w:t>
      </w:r>
      <w:r w:rsidRPr="00F174E9">
        <w:rPr>
          <w:sz w:val="22"/>
          <w:szCs w:val="22"/>
          <w:lang w:val="az-Cyrl-AZ"/>
        </w:rPr>
        <w:t>e</w:t>
      </w:r>
      <w:r w:rsidRPr="0078169E">
        <w:rPr>
          <w:sz w:val="22"/>
          <w:szCs w:val="22"/>
          <w:lang w:val="az-Latn-AZ"/>
        </w:rPr>
        <w:t>cə</w:t>
      </w:r>
      <w:r w:rsidRPr="00F174E9">
        <w:rPr>
          <w:sz w:val="22"/>
          <w:szCs w:val="22"/>
          <w:lang w:val="az-Cyrl-AZ"/>
        </w:rPr>
        <w:t xml:space="preserve"> </w:t>
      </w:r>
      <w:r w:rsidRPr="0078169E">
        <w:rPr>
          <w:sz w:val="22"/>
          <w:szCs w:val="22"/>
          <w:lang w:val="az-Latn-AZ"/>
        </w:rPr>
        <w:t>də</w:t>
      </w:r>
      <w:r w:rsidRPr="00F174E9">
        <w:rPr>
          <w:sz w:val="22"/>
          <w:szCs w:val="22"/>
          <w:lang w:val="az-Cyrl-AZ"/>
        </w:rPr>
        <w:t xml:space="preserve"> </w:t>
      </w:r>
      <w:r w:rsidRPr="0078169E">
        <w:rPr>
          <w:sz w:val="22"/>
          <w:szCs w:val="22"/>
          <w:lang w:val="az-Latn-AZ"/>
        </w:rPr>
        <w:t>gözəl</w:t>
      </w:r>
      <w:r w:rsidRPr="00F174E9">
        <w:rPr>
          <w:sz w:val="22"/>
          <w:szCs w:val="22"/>
          <w:lang w:val="az-Cyrl-AZ"/>
        </w:rPr>
        <w:t xml:space="preserve"> </w:t>
      </w:r>
      <w:r w:rsidRPr="0078169E">
        <w:rPr>
          <w:sz w:val="22"/>
          <w:szCs w:val="22"/>
          <w:lang w:val="az-Latn-AZ"/>
        </w:rPr>
        <w:t>vəkildir</w:t>
      </w:r>
      <w:r w:rsidRPr="00F174E9">
        <w:rPr>
          <w:sz w:val="22"/>
          <w:szCs w:val="22"/>
          <w:lang w:val="az-Cyrl-AZ"/>
        </w:rPr>
        <w:t xml:space="preserve">! </w:t>
      </w:r>
      <w:r w:rsidRPr="0078169E">
        <w:rPr>
          <w:sz w:val="22"/>
          <w:szCs w:val="22"/>
          <w:lang w:val="az-Latn-AZ"/>
        </w:rPr>
        <w:t>Qüvvə</w:t>
      </w:r>
      <w:r w:rsidRPr="00F174E9">
        <w:rPr>
          <w:sz w:val="22"/>
          <w:szCs w:val="22"/>
          <w:lang w:val="az-Cyrl-AZ"/>
        </w:rPr>
        <w:t xml:space="preserve"> </w:t>
      </w:r>
      <w:r w:rsidRPr="0078169E">
        <w:rPr>
          <w:sz w:val="22"/>
          <w:szCs w:val="22"/>
          <w:lang w:val="az-Latn-AZ"/>
        </w:rPr>
        <w:t>və</w:t>
      </w:r>
      <w:r w:rsidRPr="00F174E9">
        <w:rPr>
          <w:sz w:val="22"/>
          <w:szCs w:val="22"/>
          <w:lang w:val="az-Cyrl-AZ"/>
        </w:rPr>
        <w:t xml:space="preserve"> </w:t>
      </w:r>
      <w:r w:rsidRPr="0078169E">
        <w:rPr>
          <w:sz w:val="22"/>
          <w:szCs w:val="22"/>
          <w:lang w:val="az-Latn-AZ"/>
        </w:rPr>
        <w:t>qüdrət</w:t>
      </w:r>
      <w:r w:rsidRPr="00F174E9">
        <w:rPr>
          <w:sz w:val="22"/>
          <w:szCs w:val="22"/>
          <w:lang w:val="az-Cyrl-AZ"/>
        </w:rPr>
        <w:t xml:space="preserve"> </w:t>
      </w:r>
      <w:r w:rsidRPr="0078169E">
        <w:rPr>
          <w:sz w:val="22"/>
          <w:szCs w:val="22"/>
          <w:lang w:val="az-Latn-AZ"/>
        </w:rPr>
        <w:t>y</w:t>
      </w:r>
      <w:r w:rsidRPr="00F174E9">
        <w:rPr>
          <w:sz w:val="22"/>
          <w:szCs w:val="22"/>
          <w:lang w:val="az-Cyrl-AZ"/>
        </w:rPr>
        <w:t>a</w:t>
      </w:r>
      <w:r w:rsidRPr="0078169E">
        <w:rPr>
          <w:sz w:val="22"/>
          <w:szCs w:val="22"/>
          <w:lang w:val="az-Latn-AZ"/>
        </w:rPr>
        <w:t>lnız</w:t>
      </w:r>
      <w:r w:rsidRPr="00F174E9">
        <w:rPr>
          <w:sz w:val="22"/>
          <w:szCs w:val="22"/>
          <w:lang w:val="az-Cyrl-AZ"/>
        </w:rPr>
        <w:t xml:space="preserve"> </w:t>
      </w:r>
      <w:r w:rsidRPr="0078169E">
        <w:rPr>
          <w:sz w:val="22"/>
          <w:szCs w:val="22"/>
          <w:lang w:val="az-Latn-AZ"/>
        </w:rPr>
        <w:t>Əzim</w:t>
      </w:r>
      <w:r w:rsidRPr="00F174E9">
        <w:rPr>
          <w:sz w:val="22"/>
          <w:szCs w:val="22"/>
          <w:lang w:val="az-Cyrl-AZ"/>
        </w:rPr>
        <w:t xml:space="preserve"> </w:t>
      </w:r>
      <w:r w:rsidRPr="0078169E">
        <w:rPr>
          <w:sz w:val="22"/>
          <w:szCs w:val="22"/>
          <w:lang w:val="az-Latn-AZ"/>
        </w:rPr>
        <w:t>və</w:t>
      </w:r>
      <w:r w:rsidRPr="00F174E9">
        <w:rPr>
          <w:sz w:val="22"/>
          <w:szCs w:val="22"/>
          <w:lang w:val="az-Cyrl-AZ"/>
        </w:rPr>
        <w:t xml:space="preserve"> </w:t>
      </w:r>
      <w:r w:rsidRPr="0078169E">
        <w:rPr>
          <w:sz w:val="22"/>
          <w:szCs w:val="22"/>
          <w:lang w:val="az-Latn-AZ"/>
        </w:rPr>
        <w:t>Əliyy</w:t>
      </w:r>
      <w:r w:rsidRPr="00F174E9">
        <w:rPr>
          <w:sz w:val="22"/>
          <w:szCs w:val="22"/>
          <w:lang w:val="az-Cyrl-AZ"/>
        </w:rPr>
        <w:t xml:space="preserve"> A</w:t>
      </w:r>
      <w:r w:rsidRPr="0078169E">
        <w:rPr>
          <w:sz w:val="22"/>
          <w:szCs w:val="22"/>
          <w:lang w:val="az-Latn-AZ"/>
        </w:rPr>
        <w:t>ll</w:t>
      </w:r>
      <w:r w:rsidRPr="00F174E9">
        <w:rPr>
          <w:sz w:val="22"/>
          <w:szCs w:val="22"/>
          <w:lang w:val="az-Cyrl-AZ"/>
        </w:rPr>
        <w:t>a</w:t>
      </w:r>
      <w:r w:rsidRPr="0078169E">
        <w:rPr>
          <w:sz w:val="22"/>
          <w:szCs w:val="22"/>
          <w:lang w:val="az-Latn-AZ"/>
        </w:rPr>
        <w:t>hd</w:t>
      </w:r>
      <w:r w:rsidRPr="00F174E9">
        <w:rPr>
          <w:sz w:val="22"/>
          <w:szCs w:val="22"/>
          <w:lang w:val="az-Cyrl-AZ"/>
        </w:rPr>
        <w:t>a</w:t>
      </w:r>
      <w:r w:rsidRPr="0078169E">
        <w:rPr>
          <w:sz w:val="22"/>
          <w:szCs w:val="22"/>
          <w:lang w:val="az-Latn-AZ"/>
        </w:rPr>
        <w:t>ndır</w:t>
      </w:r>
      <w:r w:rsidRPr="00F174E9">
        <w:rPr>
          <w:sz w:val="22"/>
          <w:szCs w:val="22"/>
          <w:lang w:val="az-Cyrl-AZ"/>
        </w:rPr>
        <w:t>!</w:t>
      </w:r>
      <w:r w:rsidRPr="00C97199">
        <w:rPr>
          <w:lang w:val="az-Cyrl-AZ"/>
        </w:rPr>
        <w:t xml:space="preserve"> </w:t>
      </w:r>
    </w:p>
    <w:p w14:paraId="09DF3FF5" w14:textId="77777777" w:rsidR="0064286B" w:rsidRPr="00C97199" w:rsidRDefault="0064286B" w:rsidP="0064286B">
      <w:pPr>
        <w:pStyle w:val="FootnoteText"/>
        <w:rPr>
          <w:lang w:val="az-Cyrl-AZ"/>
        </w:rPr>
      </w:pPr>
    </w:p>
  </w:footnote>
  <w:footnote w:id="195">
    <w:p w14:paraId="54A56083" w14:textId="77777777" w:rsidR="0064286B" w:rsidRPr="00293A0F" w:rsidRDefault="0064286B" w:rsidP="0064286B">
      <w:pPr>
        <w:pStyle w:val="FootnoteText"/>
        <w:jc w:val="both"/>
        <w:rPr>
          <w:sz w:val="22"/>
          <w:szCs w:val="22"/>
          <w:lang w:val="az-Cyrl-AZ"/>
        </w:rPr>
      </w:pPr>
      <w:r w:rsidRPr="00293A0F">
        <w:rPr>
          <w:rStyle w:val="FootnoteReference"/>
          <w:sz w:val="22"/>
          <w:szCs w:val="22"/>
        </w:rPr>
        <w:footnoteRef/>
      </w:r>
      <w:r w:rsidRPr="00293A0F">
        <w:rPr>
          <w:sz w:val="22"/>
          <w:szCs w:val="22"/>
          <w:lang w:val="az-Cyrl-AZ"/>
        </w:rPr>
        <w:t xml:space="preserve"> </w:t>
      </w:r>
      <w:r w:rsidRPr="00293A0F">
        <w:rPr>
          <w:rFonts w:cs="Simplified Arabic"/>
          <w:sz w:val="22"/>
          <w:szCs w:val="22"/>
          <w:lang w:val="az-Cyrl-AZ" w:bidi="fa-IR"/>
        </w:rPr>
        <w:t>“</w:t>
      </w:r>
      <w:r w:rsidRPr="0078169E">
        <w:rPr>
          <w:rFonts w:cs="Simplified Arabic"/>
          <w:sz w:val="22"/>
          <w:szCs w:val="22"/>
          <w:lang w:val="az-Latn-AZ" w:bidi="fa-IR"/>
        </w:rPr>
        <w:t>Meyyitin</w:t>
      </w:r>
      <w:r w:rsidRPr="00293A0F">
        <w:rPr>
          <w:rFonts w:cs="Simplified Arabic"/>
          <w:sz w:val="22"/>
          <w:szCs w:val="22"/>
          <w:lang w:val="az-Cyrl-AZ" w:bidi="fa-IR"/>
        </w:rPr>
        <w:t xml:space="preserve"> </w:t>
      </w:r>
      <w:r w:rsidRPr="0078169E">
        <w:rPr>
          <w:rFonts w:cs="Simplified Arabic"/>
          <w:sz w:val="22"/>
          <w:szCs w:val="22"/>
          <w:lang w:val="az-Latn-AZ" w:bidi="fa-IR"/>
        </w:rPr>
        <w:t>əzabdan</w:t>
      </w:r>
      <w:r w:rsidRPr="00293A0F">
        <w:rPr>
          <w:rFonts w:cs="Simplified Arabic"/>
          <w:sz w:val="22"/>
          <w:szCs w:val="22"/>
          <w:lang w:val="az-Cyrl-AZ" w:bidi="fa-IR"/>
        </w:rPr>
        <w:t xml:space="preserve"> </w:t>
      </w:r>
      <w:r w:rsidRPr="0078169E">
        <w:rPr>
          <w:rFonts w:cs="Simplified Arabic"/>
          <w:sz w:val="22"/>
          <w:szCs w:val="22"/>
          <w:lang w:val="az-Latn-AZ" w:bidi="fa-IR"/>
        </w:rPr>
        <w:t>amanda</w:t>
      </w:r>
      <w:r w:rsidRPr="00293A0F">
        <w:rPr>
          <w:rFonts w:cs="Simplified Arabic"/>
          <w:sz w:val="22"/>
          <w:szCs w:val="22"/>
          <w:lang w:val="az-Cyrl-AZ" w:bidi="fa-IR"/>
        </w:rPr>
        <w:t xml:space="preserve"> </w:t>
      </w:r>
      <w:r w:rsidRPr="0078169E">
        <w:rPr>
          <w:rFonts w:cs="Simplified Arabic"/>
          <w:sz w:val="22"/>
          <w:szCs w:val="22"/>
          <w:lang w:val="az-Latn-AZ" w:bidi="fa-IR"/>
        </w:rPr>
        <w:t>qalmasından</w:t>
      </w:r>
      <w:r w:rsidRPr="00293A0F">
        <w:rPr>
          <w:rFonts w:cs="Simplified Arabic"/>
          <w:sz w:val="22"/>
          <w:szCs w:val="22"/>
          <w:lang w:val="az-Cyrl-AZ" w:bidi="fa-IR"/>
        </w:rPr>
        <w:t xml:space="preserve"> </w:t>
      </w:r>
      <w:r w:rsidRPr="0078169E">
        <w:rPr>
          <w:rFonts w:cs="Simplified Arabic"/>
          <w:sz w:val="22"/>
          <w:szCs w:val="22"/>
          <w:lang w:val="az-Latn-AZ" w:bidi="fa-IR"/>
        </w:rPr>
        <w:t>ötrü</w:t>
      </w:r>
      <w:r w:rsidRPr="00293A0F">
        <w:rPr>
          <w:rFonts w:cs="Simplified Arabic"/>
          <w:sz w:val="22"/>
          <w:szCs w:val="22"/>
          <w:lang w:val="az-Cyrl-AZ" w:bidi="fa-IR"/>
        </w:rPr>
        <w:t xml:space="preserve">  </w:t>
      </w:r>
      <w:r w:rsidRPr="0078169E">
        <w:rPr>
          <w:rFonts w:cs="Simplified Arabic"/>
          <w:sz w:val="22"/>
          <w:szCs w:val="22"/>
          <w:lang w:val="az-Latn-AZ" w:bidi="fa-IR"/>
        </w:rPr>
        <w:t>kəfəninə</w:t>
      </w:r>
      <w:r w:rsidRPr="00293A0F">
        <w:rPr>
          <w:rFonts w:cs="Simplified Arabic"/>
          <w:sz w:val="22"/>
          <w:szCs w:val="22"/>
          <w:lang w:val="az-Cyrl-AZ" w:bidi="fa-IR"/>
        </w:rPr>
        <w:t xml:space="preserve">, </w:t>
      </w:r>
      <w:r w:rsidRPr="0078169E">
        <w:rPr>
          <w:rFonts w:cs="Simplified Arabic"/>
          <w:sz w:val="22"/>
          <w:szCs w:val="22"/>
          <w:lang w:val="az-Latn-AZ" w:bidi="fa-IR"/>
        </w:rPr>
        <w:t>İslam</w:t>
      </w:r>
      <w:r w:rsidRPr="00293A0F">
        <w:rPr>
          <w:rFonts w:cs="Simplified Arabic"/>
          <w:sz w:val="22"/>
          <w:szCs w:val="22"/>
          <w:lang w:val="az-Cyrl-AZ" w:bidi="fa-IR"/>
        </w:rPr>
        <w:t xml:space="preserve"> </w:t>
      </w:r>
      <w:r w:rsidRPr="0078169E">
        <w:rPr>
          <w:rFonts w:cs="Simplified Arabic"/>
          <w:sz w:val="22"/>
          <w:szCs w:val="22"/>
          <w:lang w:val="az-Latn-AZ" w:bidi="fa-IR"/>
        </w:rPr>
        <w:t>və</w:t>
      </w:r>
      <w:r w:rsidRPr="00293A0F">
        <w:rPr>
          <w:rFonts w:cs="Simplified Arabic"/>
          <w:sz w:val="22"/>
          <w:szCs w:val="22"/>
          <w:lang w:val="az-Cyrl-AZ" w:bidi="fa-IR"/>
        </w:rPr>
        <w:t xml:space="preserve"> </w:t>
      </w:r>
      <w:r w:rsidRPr="0078169E">
        <w:rPr>
          <w:rFonts w:cs="Simplified Arabic"/>
          <w:sz w:val="22"/>
          <w:szCs w:val="22"/>
          <w:lang w:val="az-Latn-AZ" w:bidi="fa-IR"/>
        </w:rPr>
        <w:t>imana</w:t>
      </w:r>
      <w:r w:rsidRPr="00293A0F">
        <w:rPr>
          <w:rFonts w:cs="Simplified Arabic"/>
          <w:sz w:val="22"/>
          <w:szCs w:val="22"/>
          <w:lang w:val="az-Cyrl-AZ" w:bidi="fa-IR"/>
        </w:rPr>
        <w:t xml:space="preserve"> </w:t>
      </w:r>
      <w:r w:rsidRPr="0078169E">
        <w:rPr>
          <w:rFonts w:cs="Simplified Arabic"/>
          <w:sz w:val="22"/>
          <w:szCs w:val="22"/>
          <w:lang w:val="az-Latn-AZ" w:bidi="fa-IR"/>
        </w:rPr>
        <w:t>şəhadət</w:t>
      </w:r>
      <w:r w:rsidRPr="00293A0F">
        <w:rPr>
          <w:rFonts w:cs="Simplified Arabic"/>
          <w:sz w:val="22"/>
          <w:szCs w:val="22"/>
          <w:lang w:val="az-Cyrl-AZ" w:bidi="fa-IR"/>
        </w:rPr>
        <w:t xml:space="preserve">, </w:t>
      </w:r>
      <w:r w:rsidRPr="0078169E">
        <w:rPr>
          <w:rFonts w:cs="Simplified Arabic"/>
          <w:sz w:val="22"/>
          <w:szCs w:val="22"/>
          <w:lang w:val="az-Latn-AZ" w:bidi="fa-IR"/>
        </w:rPr>
        <w:t>Quran</w:t>
      </w:r>
      <w:r w:rsidRPr="00293A0F">
        <w:rPr>
          <w:rFonts w:cs="Simplified Arabic"/>
          <w:sz w:val="22"/>
          <w:szCs w:val="22"/>
          <w:lang w:val="az-Cyrl-AZ" w:bidi="fa-IR"/>
        </w:rPr>
        <w:t xml:space="preserve"> </w:t>
      </w:r>
      <w:r w:rsidRPr="0078169E">
        <w:rPr>
          <w:rFonts w:cs="Simplified Arabic"/>
          <w:sz w:val="22"/>
          <w:szCs w:val="22"/>
          <w:lang w:val="az-Latn-AZ" w:bidi="fa-IR"/>
        </w:rPr>
        <w:t>ayələri</w:t>
      </w:r>
      <w:r w:rsidRPr="00293A0F">
        <w:rPr>
          <w:rFonts w:cs="Simplified Arabic"/>
          <w:sz w:val="22"/>
          <w:szCs w:val="22"/>
          <w:lang w:val="az-Cyrl-AZ" w:bidi="fa-IR"/>
        </w:rPr>
        <w:t xml:space="preserve"> </w:t>
      </w:r>
      <w:r w:rsidRPr="0078169E">
        <w:rPr>
          <w:rFonts w:cs="Simplified Arabic"/>
          <w:sz w:val="22"/>
          <w:szCs w:val="22"/>
          <w:lang w:val="az-Latn-AZ" w:bidi="fa-IR"/>
        </w:rPr>
        <w:t>və</w:t>
      </w:r>
      <w:r w:rsidRPr="00293A0F">
        <w:rPr>
          <w:rFonts w:cs="Simplified Arabic"/>
          <w:sz w:val="22"/>
          <w:szCs w:val="22"/>
          <w:lang w:val="az-Cyrl-AZ" w:bidi="fa-IR"/>
        </w:rPr>
        <w:t xml:space="preserve"> </w:t>
      </w:r>
      <w:r w:rsidRPr="0078169E">
        <w:rPr>
          <w:rFonts w:cs="Simplified Arabic"/>
          <w:sz w:val="22"/>
          <w:szCs w:val="22"/>
          <w:lang w:val="az-Latn-AZ" w:bidi="fa-IR"/>
        </w:rPr>
        <w:t>Coşən</w:t>
      </w:r>
      <w:r w:rsidRPr="00293A0F">
        <w:rPr>
          <w:rFonts w:cs="Simplified Arabic"/>
          <w:sz w:val="22"/>
          <w:szCs w:val="22"/>
          <w:lang w:val="az-Cyrl-AZ" w:bidi="fa-IR"/>
        </w:rPr>
        <w:t xml:space="preserve"> </w:t>
      </w:r>
      <w:r w:rsidRPr="0078169E">
        <w:rPr>
          <w:rFonts w:cs="Simplified Arabic"/>
          <w:sz w:val="22"/>
          <w:szCs w:val="22"/>
          <w:lang w:val="az-Latn-AZ" w:bidi="fa-IR"/>
        </w:rPr>
        <w:t>kəbir</w:t>
      </w:r>
      <w:r w:rsidRPr="00293A0F">
        <w:rPr>
          <w:rFonts w:cs="Simplified Arabic"/>
          <w:sz w:val="22"/>
          <w:szCs w:val="22"/>
          <w:lang w:val="az-Cyrl-AZ" w:bidi="fa-IR"/>
        </w:rPr>
        <w:t xml:space="preserve"> </w:t>
      </w:r>
      <w:r w:rsidRPr="0078169E">
        <w:rPr>
          <w:rFonts w:cs="Simplified Arabic"/>
          <w:sz w:val="22"/>
          <w:szCs w:val="22"/>
          <w:lang w:val="az-Latn-AZ" w:bidi="fa-IR"/>
        </w:rPr>
        <w:t>duasını</w:t>
      </w:r>
      <w:r w:rsidRPr="00293A0F">
        <w:rPr>
          <w:rFonts w:cs="Simplified Arabic"/>
          <w:sz w:val="22"/>
          <w:szCs w:val="22"/>
          <w:lang w:val="az-Cyrl-AZ" w:bidi="fa-IR"/>
        </w:rPr>
        <w:t xml:space="preserve"> </w:t>
      </w:r>
      <w:r w:rsidRPr="0078169E">
        <w:rPr>
          <w:rFonts w:cs="Simplified Arabic"/>
          <w:sz w:val="22"/>
          <w:szCs w:val="22"/>
          <w:lang w:val="az-Latn-AZ" w:bidi="fa-IR"/>
        </w:rPr>
        <w:t>yazmaq</w:t>
      </w:r>
      <w:r w:rsidRPr="00293A0F">
        <w:rPr>
          <w:rFonts w:cs="Simplified Arabic"/>
          <w:sz w:val="22"/>
          <w:szCs w:val="22"/>
          <w:lang w:val="az-Cyrl-AZ" w:bidi="fa-IR"/>
        </w:rPr>
        <w:t xml:space="preserve"> </w:t>
      </w:r>
      <w:r w:rsidRPr="0078169E">
        <w:rPr>
          <w:rFonts w:cs="Simplified Arabic"/>
          <w:sz w:val="22"/>
          <w:szCs w:val="22"/>
          <w:lang w:val="az-Latn-AZ" w:bidi="fa-IR"/>
        </w:rPr>
        <w:t>savabdır</w:t>
      </w:r>
      <w:r w:rsidRPr="00293A0F">
        <w:rPr>
          <w:rFonts w:cs="Simplified Arabic"/>
          <w:sz w:val="22"/>
          <w:szCs w:val="22"/>
          <w:lang w:val="az-Cyrl-AZ" w:bidi="fa-IR"/>
        </w:rPr>
        <w:t>!”</w:t>
      </w:r>
    </w:p>
  </w:footnote>
  <w:footnote w:id="196">
    <w:p w14:paraId="67745881" w14:textId="77777777" w:rsidR="0064286B" w:rsidRPr="00293A0F" w:rsidRDefault="0064286B" w:rsidP="0064286B">
      <w:pPr>
        <w:pStyle w:val="FootnoteText"/>
        <w:jc w:val="both"/>
        <w:rPr>
          <w:sz w:val="22"/>
          <w:szCs w:val="22"/>
          <w:lang w:val="az-Cyrl-AZ"/>
        </w:rPr>
      </w:pPr>
      <w:r w:rsidRPr="00293A0F">
        <w:rPr>
          <w:rStyle w:val="FootnoteReference"/>
          <w:sz w:val="22"/>
          <w:szCs w:val="22"/>
        </w:rPr>
        <w:footnoteRef/>
      </w:r>
      <w:r w:rsidRPr="00293A0F">
        <w:rPr>
          <w:sz w:val="22"/>
          <w:szCs w:val="22"/>
          <w:lang w:val="az-Cyrl-AZ"/>
        </w:rPr>
        <w:t xml:space="preserve"> </w:t>
      </w:r>
      <w:r w:rsidRPr="00293A0F">
        <w:rPr>
          <w:i/>
          <w:iCs/>
          <w:sz w:val="22"/>
          <w:szCs w:val="22"/>
          <w:lang w:val="az-Cyrl-AZ"/>
        </w:rPr>
        <w:t>“</w:t>
      </w:r>
      <w:r w:rsidRPr="0078169E">
        <w:rPr>
          <w:sz w:val="22"/>
          <w:szCs w:val="22"/>
          <w:lang w:val="az-Latn-AZ"/>
        </w:rPr>
        <w:t>Hər</w:t>
      </w:r>
      <w:r w:rsidRPr="00293A0F">
        <w:rPr>
          <w:sz w:val="22"/>
          <w:szCs w:val="22"/>
          <w:lang w:val="az-Cyrl-AZ"/>
        </w:rPr>
        <w:t xml:space="preserve"> </w:t>
      </w:r>
      <w:r w:rsidRPr="0078169E">
        <w:rPr>
          <w:sz w:val="22"/>
          <w:szCs w:val="22"/>
          <w:lang w:val="az-Latn-AZ"/>
        </w:rPr>
        <w:t>bir</w:t>
      </w:r>
      <w:r w:rsidRPr="00293A0F">
        <w:rPr>
          <w:sz w:val="22"/>
          <w:szCs w:val="22"/>
          <w:lang w:val="az-Cyrl-AZ"/>
        </w:rPr>
        <w:t xml:space="preserve"> e</w:t>
      </w:r>
      <w:r w:rsidRPr="0078169E">
        <w:rPr>
          <w:sz w:val="22"/>
          <w:szCs w:val="22"/>
          <w:lang w:val="az-Latn-AZ"/>
        </w:rPr>
        <w:t>yb</w:t>
      </w:r>
      <w:r w:rsidRPr="00293A0F">
        <w:rPr>
          <w:sz w:val="22"/>
          <w:szCs w:val="22"/>
          <w:lang w:val="az-Cyrl-AZ"/>
        </w:rPr>
        <w:t xml:space="preserve"> </w:t>
      </w:r>
      <w:r w:rsidRPr="0078169E">
        <w:rPr>
          <w:sz w:val="22"/>
          <w:szCs w:val="22"/>
          <w:lang w:val="az-Latn-AZ"/>
        </w:rPr>
        <w:t>və</w:t>
      </w:r>
      <w:r w:rsidRPr="00293A0F">
        <w:rPr>
          <w:sz w:val="22"/>
          <w:szCs w:val="22"/>
          <w:lang w:val="az-Cyrl-AZ"/>
        </w:rPr>
        <w:t xml:space="preserve"> </w:t>
      </w:r>
      <w:r w:rsidRPr="0078169E">
        <w:rPr>
          <w:sz w:val="22"/>
          <w:szCs w:val="22"/>
          <w:lang w:val="az-Latn-AZ"/>
        </w:rPr>
        <w:t>nöqs</w:t>
      </w:r>
      <w:r w:rsidRPr="00293A0F">
        <w:rPr>
          <w:sz w:val="22"/>
          <w:szCs w:val="22"/>
          <w:lang w:val="az-Cyrl-AZ"/>
        </w:rPr>
        <w:t>a</w:t>
      </w:r>
      <w:r w:rsidRPr="0078169E">
        <w:rPr>
          <w:sz w:val="22"/>
          <w:szCs w:val="22"/>
          <w:lang w:val="az-Latn-AZ"/>
        </w:rPr>
        <w:t>nd</w:t>
      </w:r>
      <w:r w:rsidRPr="00293A0F">
        <w:rPr>
          <w:sz w:val="22"/>
          <w:szCs w:val="22"/>
          <w:lang w:val="az-Cyrl-AZ"/>
        </w:rPr>
        <w:t>a</w:t>
      </w:r>
      <w:r w:rsidRPr="0078169E">
        <w:rPr>
          <w:sz w:val="22"/>
          <w:szCs w:val="22"/>
          <w:lang w:val="az-Latn-AZ"/>
        </w:rPr>
        <w:t>n</w:t>
      </w:r>
      <w:r w:rsidRPr="00293A0F">
        <w:rPr>
          <w:sz w:val="22"/>
          <w:szCs w:val="22"/>
          <w:lang w:val="az-Cyrl-AZ"/>
        </w:rPr>
        <w:t xml:space="preserve"> </w:t>
      </w:r>
      <w:r w:rsidRPr="0078169E">
        <w:rPr>
          <w:sz w:val="22"/>
          <w:szCs w:val="22"/>
          <w:lang w:val="az-Latn-AZ"/>
        </w:rPr>
        <w:t>p</w:t>
      </w:r>
      <w:r w:rsidRPr="00293A0F">
        <w:rPr>
          <w:sz w:val="22"/>
          <w:szCs w:val="22"/>
          <w:lang w:val="az-Cyrl-AZ"/>
        </w:rPr>
        <w:t>a</w:t>
      </w:r>
      <w:r w:rsidRPr="0078169E">
        <w:rPr>
          <w:sz w:val="22"/>
          <w:szCs w:val="22"/>
          <w:lang w:val="az-Latn-AZ"/>
        </w:rPr>
        <w:t>k</w:t>
      </w:r>
      <w:r w:rsidRPr="00293A0F">
        <w:rPr>
          <w:sz w:val="22"/>
          <w:szCs w:val="22"/>
          <w:lang w:val="az-Cyrl-AZ"/>
        </w:rPr>
        <w:t xml:space="preserve"> </w:t>
      </w:r>
      <w:r w:rsidRPr="0078169E">
        <w:rPr>
          <w:sz w:val="22"/>
          <w:szCs w:val="22"/>
          <w:lang w:val="az-Latn-AZ"/>
        </w:rPr>
        <w:t>və</w:t>
      </w:r>
      <w:r w:rsidRPr="00293A0F">
        <w:rPr>
          <w:sz w:val="22"/>
          <w:szCs w:val="22"/>
          <w:lang w:val="az-Cyrl-AZ"/>
        </w:rPr>
        <w:t xml:space="preserve"> </w:t>
      </w:r>
      <w:r w:rsidRPr="0078169E">
        <w:rPr>
          <w:sz w:val="22"/>
          <w:szCs w:val="22"/>
          <w:lang w:val="az-Latn-AZ"/>
        </w:rPr>
        <w:t>münəzzəhsən</w:t>
      </w:r>
      <w:r w:rsidRPr="00293A0F">
        <w:rPr>
          <w:sz w:val="22"/>
          <w:szCs w:val="22"/>
          <w:lang w:val="az-Cyrl-AZ"/>
        </w:rPr>
        <w:t>, e</w:t>
      </w:r>
      <w:r w:rsidRPr="0078169E">
        <w:rPr>
          <w:sz w:val="22"/>
          <w:szCs w:val="22"/>
          <w:lang w:val="az-Latn-AZ"/>
        </w:rPr>
        <w:t>y</w:t>
      </w:r>
      <w:r w:rsidRPr="00293A0F">
        <w:rPr>
          <w:sz w:val="22"/>
          <w:szCs w:val="22"/>
          <w:lang w:val="az-Cyrl-AZ"/>
        </w:rPr>
        <w:t xml:space="preserve"> O </w:t>
      </w:r>
      <w:r w:rsidRPr="0078169E">
        <w:rPr>
          <w:sz w:val="22"/>
          <w:szCs w:val="22"/>
          <w:lang w:val="az-Latn-AZ"/>
        </w:rPr>
        <w:t>Kəs</w:t>
      </w:r>
      <w:r w:rsidRPr="00293A0F">
        <w:rPr>
          <w:sz w:val="22"/>
          <w:szCs w:val="22"/>
          <w:lang w:val="az-Cyrl-AZ"/>
        </w:rPr>
        <w:t xml:space="preserve"> </w:t>
      </w:r>
      <w:r w:rsidRPr="0078169E">
        <w:rPr>
          <w:sz w:val="22"/>
          <w:szCs w:val="22"/>
          <w:lang w:val="az-Latn-AZ"/>
        </w:rPr>
        <w:t>ki</w:t>
      </w:r>
      <w:r w:rsidRPr="00293A0F">
        <w:rPr>
          <w:sz w:val="22"/>
          <w:szCs w:val="22"/>
          <w:lang w:val="az-Cyrl-AZ"/>
        </w:rPr>
        <w:t xml:space="preserve">, </w:t>
      </w:r>
      <w:r w:rsidRPr="0078169E">
        <w:rPr>
          <w:sz w:val="22"/>
          <w:szCs w:val="22"/>
          <w:lang w:val="az-Latn-AZ"/>
        </w:rPr>
        <w:t>Səndən</w:t>
      </w:r>
      <w:r w:rsidRPr="00293A0F">
        <w:rPr>
          <w:sz w:val="22"/>
          <w:szCs w:val="22"/>
          <w:lang w:val="az-Cyrl-AZ"/>
        </w:rPr>
        <w:t xml:space="preserve"> </w:t>
      </w:r>
      <w:r w:rsidRPr="0078169E">
        <w:rPr>
          <w:sz w:val="22"/>
          <w:szCs w:val="22"/>
          <w:lang w:val="az-Latn-AZ"/>
        </w:rPr>
        <w:t>b</w:t>
      </w:r>
      <w:r w:rsidRPr="00293A0F">
        <w:rPr>
          <w:sz w:val="22"/>
          <w:szCs w:val="22"/>
          <w:lang w:val="az-Cyrl-AZ"/>
        </w:rPr>
        <w:t>a</w:t>
      </w:r>
      <w:r w:rsidRPr="0078169E">
        <w:rPr>
          <w:sz w:val="22"/>
          <w:szCs w:val="22"/>
          <w:lang w:val="az-Latn-AZ"/>
        </w:rPr>
        <w:t>şq</w:t>
      </w:r>
      <w:r w:rsidRPr="00293A0F">
        <w:rPr>
          <w:sz w:val="22"/>
          <w:szCs w:val="22"/>
          <w:lang w:val="az-Cyrl-AZ"/>
        </w:rPr>
        <w:t xml:space="preserve">a </w:t>
      </w:r>
      <w:r w:rsidRPr="0078169E">
        <w:rPr>
          <w:sz w:val="22"/>
          <w:szCs w:val="22"/>
          <w:lang w:val="az-Latn-AZ"/>
        </w:rPr>
        <w:t>bir</w:t>
      </w:r>
      <w:r w:rsidRPr="00293A0F">
        <w:rPr>
          <w:sz w:val="22"/>
          <w:szCs w:val="22"/>
          <w:lang w:val="az-Cyrl-AZ"/>
        </w:rPr>
        <w:t xml:space="preserve"> </w:t>
      </w:r>
      <w:r w:rsidRPr="0078169E">
        <w:rPr>
          <w:sz w:val="22"/>
          <w:szCs w:val="22"/>
          <w:lang w:val="az-Latn-AZ"/>
        </w:rPr>
        <w:t>məbud</w:t>
      </w:r>
      <w:r w:rsidRPr="00293A0F">
        <w:rPr>
          <w:sz w:val="22"/>
          <w:szCs w:val="22"/>
          <w:lang w:val="az-Cyrl-AZ"/>
        </w:rPr>
        <w:t xml:space="preserve"> </w:t>
      </w:r>
      <w:r w:rsidRPr="0078169E">
        <w:rPr>
          <w:sz w:val="22"/>
          <w:szCs w:val="22"/>
          <w:lang w:val="az-Latn-AZ"/>
        </w:rPr>
        <w:t>y</w:t>
      </w:r>
      <w:r w:rsidRPr="00293A0F">
        <w:rPr>
          <w:sz w:val="22"/>
          <w:szCs w:val="22"/>
          <w:lang w:val="az-Cyrl-AZ"/>
        </w:rPr>
        <w:t>ox</w:t>
      </w:r>
      <w:r w:rsidRPr="0078169E">
        <w:rPr>
          <w:sz w:val="22"/>
          <w:szCs w:val="22"/>
          <w:lang w:val="az-Latn-AZ"/>
        </w:rPr>
        <w:t>dur</w:t>
      </w:r>
      <w:r w:rsidRPr="00293A0F">
        <w:rPr>
          <w:sz w:val="22"/>
          <w:szCs w:val="22"/>
          <w:lang w:val="az-Cyrl-AZ"/>
        </w:rPr>
        <w:t xml:space="preserve">, </w:t>
      </w:r>
      <w:r w:rsidRPr="0078169E">
        <w:rPr>
          <w:sz w:val="22"/>
          <w:szCs w:val="22"/>
          <w:lang w:val="az-Latn-AZ"/>
        </w:rPr>
        <w:t>bizə</w:t>
      </w:r>
      <w:r w:rsidRPr="00293A0F">
        <w:rPr>
          <w:sz w:val="22"/>
          <w:szCs w:val="22"/>
          <w:lang w:val="az-Cyrl-AZ"/>
        </w:rPr>
        <w:t xml:space="preserve"> </w:t>
      </w:r>
      <w:r w:rsidRPr="0078169E">
        <w:rPr>
          <w:sz w:val="22"/>
          <w:szCs w:val="22"/>
          <w:lang w:val="az-Latn-AZ"/>
        </w:rPr>
        <w:t>kömək</w:t>
      </w:r>
      <w:r w:rsidRPr="00293A0F">
        <w:rPr>
          <w:sz w:val="22"/>
          <w:szCs w:val="22"/>
          <w:lang w:val="az-Cyrl-AZ"/>
        </w:rPr>
        <w:t xml:space="preserve"> e</w:t>
      </w:r>
      <w:r w:rsidRPr="0078169E">
        <w:rPr>
          <w:sz w:val="22"/>
          <w:szCs w:val="22"/>
          <w:lang w:val="az-Latn-AZ"/>
        </w:rPr>
        <w:t>t</w:t>
      </w:r>
      <w:r w:rsidRPr="00293A0F">
        <w:rPr>
          <w:sz w:val="22"/>
          <w:szCs w:val="22"/>
          <w:lang w:val="az-Cyrl-AZ"/>
        </w:rPr>
        <w:t xml:space="preserve">, </w:t>
      </w:r>
      <w:r w:rsidRPr="0078169E">
        <w:rPr>
          <w:sz w:val="22"/>
          <w:szCs w:val="22"/>
          <w:lang w:val="az-Latn-AZ"/>
        </w:rPr>
        <w:t>bizim</w:t>
      </w:r>
      <w:r w:rsidRPr="00293A0F">
        <w:rPr>
          <w:sz w:val="22"/>
          <w:szCs w:val="22"/>
          <w:lang w:val="az-Cyrl-AZ"/>
        </w:rPr>
        <w:t xml:space="preserve"> </w:t>
      </w:r>
      <w:r w:rsidRPr="0078169E">
        <w:rPr>
          <w:sz w:val="22"/>
          <w:szCs w:val="22"/>
          <w:lang w:val="az-Latn-AZ"/>
        </w:rPr>
        <w:t>fəry</w:t>
      </w:r>
      <w:r w:rsidRPr="00293A0F">
        <w:rPr>
          <w:sz w:val="22"/>
          <w:szCs w:val="22"/>
          <w:lang w:val="az-Cyrl-AZ"/>
        </w:rPr>
        <w:t>a</w:t>
      </w:r>
      <w:r w:rsidRPr="0078169E">
        <w:rPr>
          <w:sz w:val="22"/>
          <w:szCs w:val="22"/>
          <w:lang w:val="az-Latn-AZ"/>
        </w:rPr>
        <w:t>dımız</w:t>
      </w:r>
      <w:r w:rsidRPr="00293A0F">
        <w:rPr>
          <w:sz w:val="22"/>
          <w:szCs w:val="22"/>
          <w:lang w:val="az-Cyrl-AZ"/>
        </w:rPr>
        <w:t xml:space="preserve">a </w:t>
      </w:r>
      <w:r w:rsidRPr="0078169E">
        <w:rPr>
          <w:sz w:val="22"/>
          <w:szCs w:val="22"/>
          <w:lang w:val="az-Latn-AZ"/>
        </w:rPr>
        <w:t>y</w:t>
      </w:r>
      <w:r w:rsidRPr="00293A0F">
        <w:rPr>
          <w:sz w:val="22"/>
          <w:szCs w:val="22"/>
          <w:lang w:val="az-Cyrl-AZ"/>
        </w:rPr>
        <w:t>e</w:t>
      </w:r>
      <w:r w:rsidRPr="0078169E">
        <w:rPr>
          <w:sz w:val="22"/>
          <w:szCs w:val="22"/>
          <w:lang w:val="az-Latn-AZ"/>
        </w:rPr>
        <w:t>t</w:t>
      </w:r>
      <w:r w:rsidRPr="00293A0F">
        <w:rPr>
          <w:sz w:val="22"/>
          <w:szCs w:val="22"/>
          <w:lang w:val="az-Cyrl-AZ"/>
        </w:rPr>
        <w:t xml:space="preserve">, </w:t>
      </w:r>
      <w:r w:rsidRPr="0078169E">
        <w:rPr>
          <w:sz w:val="22"/>
          <w:szCs w:val="22"/>
          <w:lang w:val="az-Latn-AZ"/>
        </w:rPr>
        <w:t>bizi</w:t>
      </w:r>
      <w:r w:rsidRPr="00293A0F">
        <w:rPr>
          <w:sz w:val="22"/>
          <w:szCs w:val="22"/>
          <w:lang w:val="az-Cyrl-AZ"/>
        </w:rPr>
        <w:t xml:space="preserve"> o</w:t>
      </w:r>
      <w:r w:rsidRPr="0078169E">
        <w:rPr>
          <w:sz w:val="22"/>
          <w:szCs w:val="22"/>
          <w:lang w:val="az-Latn-AZ"/>
        </w:rPr>
        <w:t>dd</w:t>
      </w:r>
      <w:r w:rsidRPr="00293A0F">
        <w:rPr>
          <w:sz w:val="22"/>
          <w:szCs w:val="22"/>
          <w:lang w:val="az-Cyrl-AZ"/>
        </w:rPr>
        <w:t>a</w:t>
      </w:r>
      <w:r w:rsidRPr="0078169E">
        <w:rPr>
          <w:sz w:val="22"/>
          <w:szCs w:val="22"/>
          <w:lang w:val="az-Latn-AZ"/>
        </w:rPr>
        <w:t>n</w:t>
      </w:r>
      <w:r w:rsidRPr="00293A0F">
        <w:rPr>
          <w:sz w:val="22"/>
          <w:szCs w:val="22"/>
          <w:lang w:val="az-Cyrl-AZ"/>
        </w:rPr>
        <w:t xml:space="preserve"> x</w:t>
      </w:r>
      <w:r w:rsidRPr="0078169E">
        <w:rPr>
          <w:sz w:val="22"/>
          <w:szCs w:val="22"/>
          <w:lang w:val="az-Latn-AZ"/>
        </w:rPr>
        <w:t>il</w:t>
      </w:r>
      <w:r w:rsidRPr="00293A0F">
        <w:rPr>
          <w:sz w:val="22"/>
          <w:szCs w:val="22"/>
          <w:lang w:val="az-Cyrl-AZ"/>
        </w:rPr>
        <w:t>a</w:t>
      </w:r>
      <w:r w:rsidRPr="0078169E">
        <w:rPr>
          <w:sz w:val="22"/>
          <w:szCs w:val="22"/>
          <w:lang w:val="az-Latn-AZ"/>
        </w:rPr>
        <w:t>s</w:t>
      </w:r>
      <w:r w:rsidRPr="00293A0F">
        <w:rPr>
          <w:sz w:val="22"/>
          <w:szCs w:val="22"/>
          <w:lang w:val="az-Cyrl-AZ"/>
        </w:rPr>
        <w:t xml:space="preserve"> e</w:t>
      </w:r>
      <w:r w:rsidRPr="0078169E">
        <w:rPr>
          <w:sz w:val="22"/>
          <w:szCs w:val="22"/>
          <w:lang w:val="az-Latn-AZ"/>
        </w:rPr>
        <w:t>t</w:t>
      </w:r>
      <w:r w:rsidRPr="00293A0F">
        <w:rPr>
          <w:sz w:val="22"/>
          <w:szCs w:val="22"/>
          <w:lang w:val="az-Cyrl-AZ"/>
        </w:rPr>
        <w:t>, e</w:t>
      </w:r>
      <w:r w:rsidRPr="0078169E">
        <w:rPr>
          <w:sz w:val="22"/>
          <w:szCs w:val="22"/>
          <w:lang w:val="az-Latn-AZ"/>
        </w:rPr>
        <w:t>y</w:t>
      </w:r>
      <w:r w:rsidRPr="00293A0F">
        <w:rPr>
          <w:sz w:val="22"/>
          <w:szCs w:val="22"/>
          <w:lang w:val="az-Cyrl-AZ"/>
        </w:rPr>
        <w:t xml:space="preserve"> </w:t>
      </w:r>
      <w:r w:rsidRPr="0078169E">
        <w:rPr>
          <w:sz w:val="22"/>
          <w:szCs w:val="22"/>
          <w:lang w:val="az-Latn-AZ"/>
        </w:rPr>
        <w:t>Rəbb</w:t>
      </w:r>
      <w:r w:rsidRPr="00293A0F">
        <w:rPr>
          <w:sz w:val="22"/>
          <w:szCs w:val="22"/>
          <w:lang w:val="az-Cyrl-AZ"/>
        </w:rPr>
        <w:t>!”</w:t>
      </w:r>
    </w:p>
  </w:footnote>
  <w:footnote w:id="197">
    <w:p w14:paraId="757441AC" w14:textId="77777777" w:rsidR="0064286B" w:rsidRPr="00A468A7" w:rsidRDefault="0064286B" w:rsidP="0064286B">
      <w:pPr>
        <w:jc w:val="both"/>
        <w:rPr>
          <w:sz w:val="22"/>
          <w:szCs w:val="22"/>
          <w:lang w:val="az-Cyrl-AZ"/>
        </w:rPr>
      </w:pPr>
      <w:r>
        <w:rPr>
          <w:rStyle w:val="FootnoteReference"/>
        </w:rPr>
        <w:footnoteRef/>
      </w:r>
      <w:r w:rsidRPr="001803B0">
        <w:rPr>
          <w:lang w:val="az-Cyrl-AZ"/>
        </w:rPr>
        <w:t xml:space="preserve"> “</w:t>
      </w:r>
      <w:r w:rsidRPr="0078169E">
        <w:rPr>
          <w:sz w:val="22"/>
          <w:szCs w:val="22"/>
          <w:lang w:val="az-Latn-AZ"/>
        </w:rPr>
        <w:t>Hər</w:t>
      </w:r>
      <w:r w:rsidRPr="00A468A7">
        <w:rPr>
          <w:sz w:val="22"/>
          <w:szCs w:val="22"/>
          <w:lang w:val="az-Cyrl-AZ"/>
        </w:rPr>
        <w:t xml:space="preserve"> </w:t>
      </w:r>
      <w:r w:rsidRPr="0078169E">
        <w:rPr>
          <w:sz w:val="22"/>
          <w:szCs w:val="22"/>
          <w:lang w:val="az-Latn-AZ"/>
        </w:rPr>
        <w:t>bir</w:t>
      </w:r>
      <w:r w:rsidRPr="00A468A7">
        <w:rPr>
          <w:sz w:val="22"/>
          <w:szCs w:val="22"/>
          <w:lang w:val="az-Cyrl-AZ"/>
        </w:rPr>
        <w:t xml:space="preserve"> e</w:t>
      </w:r>
      <w:r w:rsidRPr="0078169E">
        <w:rPr>
          <w:sz w:val="22"/>
          <w:szCs w:val="22"/>
          <w:lang w:val="az-Latn-AZ"/>
        </w:rPr>
        <w:t>yb</w:t>
      </w:r>
      <w:r w:rsidRPr="00A468A7">
        <w:rPr>
          <w:sz w:val="22"/>
          <w:szCs w:val="22"/>
          <w:lang w:val="az-Cyrl-AZ"/>
        </w:rPr>
        <w:t xml:space="preserve"> </w:t>
      </w:r>
      <w:r w:rsidRPr="0078169E">
        <w:rPr>
          <w:sz w:val="22"/>
          <w:szCs w:val="22"/>
          <w:lang w:val="az-Latn-AZ"/>
        </w:rPr>
        <w:t>və</w:t>
      </w:r>
      <w:r w:rsidRPr="00A468A7">
        <w:rPr>
          <w:sz w:val="22"/>
          <w:szCs w:val="22"/>
          <w:lang w:val="az-Cyrl-AZ"/>
        </w:rPr>
        <w:t xml:space="preserve"> </w:t>
      </w:r>
      <w:r w:rsidRPr="0078169E">
        <w:rPr>
          <w:sz w:val="22"/>
          <w:szCs w:val="22"/>
          <w:lang w:val="az-Latn-AZ"/>
        </w:rPr>
        <w:t>nöqs</w:t>
      </w:r>
      <w:r w:rsidRPr="00A468A7">
        <w:rPr>
          <w:sz w:val="22"/>
          <w:szCs w:val="22"/>
          <w:lang w:val="az-Cyrl-AZ"/>
        </w:rPr>
        <w:t>a</w:t>
      </w:r>
      <w:r w:rsidRPr="0078169E">
        <w:rPr>
          <w:sz w:val="22"/>
          <w:szCs w:val="22"/>
          <w:lang w:val="az-Latn-AZ"/>
        </w:rPr>
        <w:t>nd</w:t>
      </w:r>
      <w:r w:rsidRPr="00A468A7">
        <w:rPr>
          <w:sz w:val="22"/>
          <w:szCs w:val="22"/>
          <w:lang w:val="az-Cyrl-AZ"/>
        </w:rPr>
        <w:t>a</w:t>
      </w:r>
      <w:r w:rsidRPr="0078169E">
        <w:rPr>
          <w:sz w:val="22"/>
          <w:szCs w:val="22"/>
          <w:lang w:val="az-Latn-AZ"/>
        </w:rPr>
        <w:t>n</w:t>
      </w:r>
      <w:r w:rsidRPr="00A468A7">
        <w:rPr>
          <w:sz w:val="22"/>
          <w:szCs w:val="22"/>
          <w:lang w:val="az-Cyrl-AZ"/>
        </w:rPr>
        <w:t xml:space="preserve"> </w:t>
      </w:r>
      <w:r w:rsidRPr="0078169E">
        <w:rPr>
          <w:sz w:val="22"/>
          <w:szCs w:val="22"/>
          <w:lang w:val="az-Latn-AZ"/>
        </w:rPr>
        <w:t>p</w:t>
      </w:r>
      <w:r w:rsidRPr="00A468A7">
        <w:rPr>
          <w:sz w:val="22"/>
          <w:szCs w:val="22"/>
          <w:lang w:val="az-Cyrl-AZ"/>
        </w:rPr>
        <w:t>a</w:t>
      </w:r>
      <w:r w:rsidRPr="0078169E">
        <w:rPr>
          <w:sz w:val="22"/>
          <w:szCs w:val="22"/>
          <w:lang w:val="az-Latn-AZ"/>
        </w:rPr>
        <w:t>k</w:t>
      </w:r>
      <w:r w:rsidRPr="00A468A7">
        <w:rPr>
          <w:sz w:val="22"/>
          <w:szCs w:val="22"/>
          <w:lang w:val="az-Cyrl-AZ"/>
        </w:rPr>
        <w:t xml:space="preserve"> </w:t>
      </w:r>
      <w:r w:rsidRPr="0078169E">
        <w:rPr>
          <w:sz w:val="22"/>
          <w:szCs w:val="22"/>
          <w:lang w:val="az-Latn-AZ"/>
        </w:rPr>
        <w:t>və</w:t>
      </w:r>
      <w:r w:rsidRPr="00A468A7">
        <w:rPr>
          <w:sz w:val="22"/>
          <w:szCs w:val="22"/>
          <w:lang w:val="az-Cyrl-AZ"/>
        </w:rPr>
        <w:t xml:space="preserve"> </w:t>
      </w:r>
      <w:r w:rsidRPr="0078169E">
        <w:rPr>
          <w:sz w:val="22"/>
          <w:szCs w:val="22"/>
          <w:lang w:val="az-Latn-AZ"/>
        </w:rPr>
        <w:t>münəzzəhsən</w:t>
      </w:r>
      <w:r w:rsidRPr="00A468A7">
        <w:rPr>
          <w:sz w:val="22"/>
          <w:szCs w:val="22"/>
          <w:lang w:val="az-Cyrl-AZ"/>
        </w:rPr>
        <w:t>, e</w:t>
      </w:r>
      <w:r w:rsidRPr="0078169E">
        <w:rPr>
          <w:sz w:val="22"/>
          <w:szCs w:val="22"/>
          <w:lang w:val="az-Latn-AZ"/>
        </w:rPr>
        <w:t>y</w:t>
      </w:r>
      <w:r w:rsidRPr="00A468A7">
        <w:rPr>
          <w:sz w:val="22"/>
          <w:szCs w:val="22"/>
          <w:lang w:val="az-Cyrl-AZ"/>
        </w:rPr>
        <w:t xml:space="preserve"> O </w:t>
      </w:r>
      <w:r w:rsidRPr="0078169E">
        <w:rPr>
          <w:sz w:val="22"/>
          <w:szCs w:val="22"/>
          <w:lang w:val="az-Latn-AZ"/>
        </w:rPr>
        <w:t>Kəs</w:t>
      </w:r>
      <w:r w:rsidRPr="00A468A7">
        <w:rPr>
          <w:sz w:val="22"/>
          <w:szCs w:val="22"/>
          <w:lang w:val="az-Cyrl-AZ"/>
        </w:rPr>
        <w:t xml:space="preserve"> </w:t>
      </w:r>
      <w:r w:rsidRPr="0078169E">
        <w:rPr>
          <w:sz w:val="22"/>
          <w:szCs w:val="22"/>
          <w:lang w:val="az-Latn-AZ"/>
        </w:rPr>
        <w:t>ki</w:t>
      </w:r>
      <w:r w:rsidRPr="00A468A7">
        <w:rPr>
          <w:sz w:val="22"/>
          <w:szCs w:val="22"/>
          <w:lang w:val="az-Cyrl-AZ"/>
        </w:rPr>
        <w:t xml:space="preserve">, </w:t>
      </w:r>
      <w:r w:rsidRPr="0078169E">
        <w:rPr>
          <w:sz w:val="22"/>
          <w:szCs w:val="22"/>
          <w:lang w:val="az-Latn-AZ"/>
        </w:rPr>
        <w:t>Səndən</w:t>
      </w:r>
      <w:r w:rsidRPr="00A468A7">
        <w:rPr>
          <w:sz w:val="22"/>
          <w:szCs w:val="22"/>
          <w:lang w:val="az-Cyrl-AZ"/>
        </w:rPr>
        <w:t xml:space="preserve"> </w:t>
      </w:r>
      <w:r w:rsidRPr="0078169E">
        <w:rPr>
          <w:sz w:val="22"/>
          <w:szCs w:val="22"/>
          <w:lang w:val="az-Latn-AZ"/>
        </w:rPr>
        <w:t>b</w:t>
      </w:r>
      <w:r w:rsidRPr="00A468A7">
        <w:rPr>
          <w:sz w:val="22"/>
          <w:szCs w:val="22"/>
          <w:lang w:val="az-Cyrl-AZ"/>
        </w:rPr>
        <w:t>a</w:t>
      </w:r>
      <w:r w:rsidRPr="0078169E">
        <w:rPr>
          <w:sz w:val="22"/>
          <w:szCs w:val="22"/>
          <w:lang w:val="az-Latn-AZ"/>
        </w:rPr>
        <w:t>şq</w:t>
      </w:r>
      <w:r w:rsidRPr="00A468A7">
        <w:rPr>
          <w:sz w:val="22"/>
          <w:szCs w:val="22"/>
          <w:lang w:val="az-Cyrl-AZ"/>
        </w:rPr>
        <w:t xml:space="preserve">a </w:t>
      </w:r>
      <w:r w:rsidRPr="0078169E">
        <w:rPr>
          <w:sz w:val="22"/>
          <w:szCs w:val="22"/>
          <w:lang w:val="az-Latn-AZ"/>
        </w:rPr>
        <w:t>bir</w:t>
      </w:r>
      <w:r w:rsidRPr="00A468A7">
        <w:rPr>
          <w:sz w:val="22"/>
          <w:szCs w:val="22"/>
          <w:lang w:val="az-Cyrl-AZ"/>
        </w:rPr>
        <w:t xml:space="preserve"> </w:t>
      </w:r>
      <w:r w:rsidRPr="0078169E">
        <w:rPr>
          <w:sz w:val="22"/>
          <w:szCs w:val="22"/>
          <w:lang w:val="az-Latn-AZ"/>
        </w:rPr>
        <w:t>məbud</w:t>
      </w:r>
      <w:r w:rsidRPr="00A468A7">
        <w:rPr>
          <w:sz w:val="22"/>
          <w:szCs w:val="22"/>
          <w:lang w:val="az-Cyrl-AZ"/>
        </w:rPr>
        <w:t xml:space="preserve"> </w:t>
      </w:r>
      <w:r w:rsidRPr="0078169E">
        <w:rPr>
          <w:sz w:val="22"/>
          <w:szCs w:val="22"/>
          <w:lang w:val="az-Latn-AZ"/>
        </w:rPr>
        <w:t>y</w:t>
      </w:r>
      <w:r w:rsidRPr="00A468A7">
        <w:rPr>
          <w:sz w:val="22"/>
          <w:szCs w:val="22"/>
          <w:lang w:val="az-Cyrl-AZ"/>
        </w:rPr>
        <w:t>ox</w:t>
      </w:r>
      <w:r w:rsidRPr="0078169E">
        <w:rPr>
          <w:sz w:val="22"/>
          <w:szCs w:val="22"/>
          <w:lang w:val="az-Latn-AZ"/>
        </w:rPr>
        <w:t>dur</w:t>
      </w:r>
      <w:r w:rsidRPr="00A468A7">
        <w:rPr>
          <w:sz w:val="22"/>
          <w:szCs w:val="22"/>
          <w:lang w:val="az-Cyrl-AZ"/>
        </w:rPr>
        <w:t xml:space="preserve">, </w:t>
      </w:r>
      <w:r w:rsidRPr="0078169E">
        <w:rPr>
          <w:sz w:val="22"/>
          <w:szCs w:val="22"/>
          <w:lang w:val="az-Latn-AZ"/>
        </w:rPr>
        <w:t>bizə</w:t>
      </w:r>
      <w:r w:rsidRPr="00A468A7">
        <w:rPr>
          <w:sz w:val="22"/>
          <w:szCs w:val="22"/>
          <w:lang w:val="az-Cyrl-AZ"/>
        </w:rPr>
        <w:t xml:space="preserve"> </w:t>
      </w:r>
      <w:r w:rsidRPr="0078169E">
        <w:rPr>
          <w:sz w:val="22"/>
          <w:szCs w:val="22"/>
          <w:lang w:val="az-Latn-AZ"/>
        </w:rPr>
        <w:t>kömək</w:t>
      </w:r>
      <w:r w:rsidRPr="00A468A7">
        <w:rPr>
          <w:sz w:val="22"/>
          <w:szCs w:val="22"/>
          <w:lang w:val="az-Cyrl-AZ"/>
        </w:rPr>
        <w:t xml:space="preserve"> e</w:t>
      </w:r>
      <w:r w:rsidRPr="0078169E">
        <w:rPr>
          <w:sz w:val="22"/>
          <w:szCs w:val="22"/>
          <w:lang w:val="az-Latn-AZ"/>
        </w:rPr>
        <w:t>t</w:t>
      </w:r>
      <w:r w:rsidRPr="00A468A7">
        <w:rPr>
          <w:sz w:val="22"/>
          <w:szCs w:val="22"/>
          <w:lang w:val="az-Cyrl-AZ"/>
        </w:rPr>
        <w:t xml:space="preserve">, </w:t>
      </w:r>
      <w:r w:rsidRPr="0078169E">
        <w:rPr>
          <w:sz w:val="22"/>
          <w:szCs w:val="22"/>
          <w:lang w:val="az-Latn-AZ"/>
        </w:rPr>
        <w:t>bizim</w:t>
      </w:r>
      <w:r w:rsidRPr="00A468A7">
        <w:rPr>
          <w:sz w:val="22"/>
          <w:szCs w:val="22"/>
          <w:lang w:val="az-Cyrl-AZ"/>
        </w:rPr>
        <w:t xml:space="preserve"> </w:t>
      </w:r>
      <w:r w:rsidRPr="0078169E">
        <w:rPr>
          <w:sz w:val="22"/>
          <w:szCs w:val="22"/>
          <w:lang w:val="az-Latn-AZ"/>
        </w:rPr>
        <w:t>fəry</w:t>
      </w:r>
      <w:r w:rsidRPr="00A468A7">
        <w:rPr>
          <w:sz w:val="22"/>
          <w:szCs w:val="22"/>
          <w:lang w:val="az-Cyrl-AZ"/>
        </w:rPr>
        <w:t>a</w:t>
      </w:r>
      <w:r w:rsidRPr="0078169E">
        <w:rPr>
          <w:sz w:val="22"/>
          <w:szCs w:val="22"/>
          <w:lang w:val="az-Latn-AZ"/>
        </w:rPr>
        <w:t>dımız</w:t>
      </w:r>
      <w:r w:rsidRPr="00A468A7">
        <w:rPr>
          <w:sz w:val="22"/>
          <w:szCs w:val="22"/>
          <w:lang w:val="az-Cyrl-AZ"/>
        </w:rPr>
        <w:t xml:space="preserve">a </w:t>
      </w:r>
      <w:r w:rsidRPr="0078169E">
        <w:rPr>
          <w:sz w:val="22"/>
          <w:szCs w:val="22"/>
          <w:lang w:val="az-Latn-AZ"/>
        </w:rPr>
        <w:t>y</w:t>
      </w:r>
      <w:r w:rsidRPr="00A468A7">
        <w:rPr>
          <w:sz w:val="22"/>
          <w:szCs w:val="22"/>
          <w:lang w:val="az-Cyrl-AZ"/>
        </w:rPr>
        <w:t>e</w:t>
      </w:r>
      <w:r w:rsidRPr="0078169E">
        <w:rPr>
          <w:sz w:val="22"/>
          <w:szCs w:val="22"/>
          <w:lang w:val="az-Latn-AZ"/>
        </w:rPr>
        <w:t>t</w:t>
      </w:r>
      <w:r w:rsidRPr="00A468A7">
        <w:rPr>
          <w:sz w:val="22"/>
          <w:szCs w:val="22"/>
          <w:lang w:val="az-Cyrl-AZ"/>
        </w:rPr>
        <w:t xml:space="preserve">! </w:t>
      </w:r>
      <w:r w:rsidRPr="0078169E">
        <w:rPr>
          <w:sz w:val="22"/>
          <w:szCs w:val="22"/>
          <w:lang w:val="az-Latn-AZ"/>
        </w:rPr>
        <w:t>Məhəmməd</w:t>
      </w:r>
      <w:r w:rsidRPr="00A468A7">
        <w:rPr>
          <w:sz w:val="22"/>
          <w:szCs w:val="22"/>
          <w:lang w:val="az-Cyrl-AZ"/>
        </w:rPr>
        <w:t xml:space="preserve"> </w:t>
      </w:r>
      <w:r w:rsidRPr="0078169E">
        <w:rPr>
          <w:sz w:val="22"/>
          <w:szCs w:val="22"/>
          <w:lang w:val="az-Latn-AZ"/>
        </w:rPr>
        <w:t>və</w:t>
      </w:r>
      <w:r w:rsidRPr="00A468A7">
        <w:rPr>
          <w:sz w:val="22"/>
          <w:szCs w:val="22"/>
          <w:lang w:val="az-Cyrl-AZ"/>
        </w:rPr>
        <w:t xml:space="preserve"> </w:t>
      </w:r>
      <w:r w:rsidRPr="0078169E">
        <w:rPr>
          <w:sz w:val="22"/>
          <w:szCs w:val="22"/>
          <w:lang w:val="az-Latn-AZ"/>
        </w:rPr>
        <w:t>Əhli</w:t>
      </w:r>
      <w:r w:rsidRPr="00A468A7">
        <w:rPr>
          <w:sz w:val="22"/>
          <w:szCs w:val="22"/>
          <w:lang w:val="az-Cyrl-AZ"/>
        </w:rPr>
        <w:t>-</w:t>
      </w:r>
      <w:r w:rsidRPr="0078169E">
        <w:rPr>
          <w:sz w:val="22"/>
          <w:szCs w:val="22"/>
          <w:lang w:val="az-Latn-AZ"/>
        </w:rPr>
        <w:t>Beytinə</w:t>
      </w:r>
      <w:r w:rsidRPr="00A468A7">
        <w:rPr>
          <w:sz w:val="22"/>
          <w:szCs w:val="22"/>
          <w:lang w:val="az-Cyrl-AZ"/>
        </w:rPr>
        <w:t xml:space="preserve"> </w:t>
      </w:r>
      <w:r w:rsidRPr="0078169E">
        <w:rPr>
          <w:sz w:val="22"/>
          <w:szCs w:val="22"/>
          <w:lang w:val="az-Latn-AZ"/>
        </w:rPr>
        <w:t>salam</w:t>
      </w:r>
      <w:r w:rsidRPr="00A468A7">
        <w:rPr>
          <w:sz w:val="22"/>
          <w:szCs w:val="22"/>
          <w:lang w:val="az-Cyrl-AZ"/>
        </w:rPr>
        <w:t xml:space="preserve"> </w:t>
      </w:r>
      <w:r w:rsidRPr="0078169E">
        <w:rPr>
          <w:sz w:val="22"/>
          <w:szCs w:val="22"/>
          <w:lang w:val="az-Latn-AZ"/>
        </w:rPr>
        <w:t>göndər</w:t>
      </w:r>
      <w:r w:rsidRPr="00A468A7">
        <w:rPr>
          <w:sz w:val="22"/>
          <w:szCs w:val="22"/>
          <w:lang w:val="az-Cyrl-AZ"/>
        </w:rPr>
        <w:t xml:space="preserve">! </w:t>
      </w:r>
      <w:r w:rsidRPr="0078169E">
        <w:rPr>
          <w:sz w:val="22"/>
          <w:szCs w:val="22"/>
          <w:lang w:val="az-Latn-AZ"/>
        </w:rPr>
        <w:t>Bizi</w:t>
      </w:r>
      <w:r w:rsidRPr="00A468A7">
        <w:rPr>
          <w:sz w:val="22"/>
          <w:szCs w:val="22"/>
          <w:lang w:val="az-Cyrl-AZ"/>
        </w:rPr>
        <w:t xml:space="preserve"> o</w:t>
      </w:r>
      <w:r w:rsidRPr="0078169E">
        <w:rPr>
          <w:sz w:val="22"/>
          <w:szCs w:val="22"/>
          <w:lang w:val="az-Latn-AZ"/>
        </w:rPr>
        <w:t>dd</w:t>
      </w:r>
      <w:r w:rsidRPr="00A468A7">
        <w:rPr>
          <w:sz w:val="22"/>
          <w:szCs w:val="22"/>
          <w:lang w:val="az-Cyrl-AZ"/>
        </w:rPr>
        <w:t>a</w:t>
      </w:r>
      <w:r w:rsidRPr="0078169E">
        <w:rPr>
          <w:sz w:val="22"/>
          <w:szCs w:val="22"/>
          <w:lang w:val="az-Latn-AZ"/>
        </w:rPr>
        <w:t>n</w:t>
      </w:r>
      <w:r w:rsidRPr="00A468A7">
        <w:rPr>
          <w:sz w:val="22"/>
          <w:szCs w:val="22"/>
          <w:lang w:val="az-Cyrl-AZ"/>
        </w:rPr>
        <w:t xml:space="preserve"> x</w:t>
      </w:r>
      <w:r w:rsidRPr="0078169E">
        <w:rPr>
          <w:sz w:val="22"/>
          <w:szCs w:val="22"/>
          <w:lang w:val="az-Latn-AZ"/>
        </w:rPr>
        <w:t>il</w:t>
      </w:r>
      <w:r w:rsidRPr="00A468A7">
        <w:rPr>
          <w:sz w:val="22"/>
          <w:szCs w:val="22"/>
          <w:lang w:val="az-Cyrl-AZ"/>
        </w:rPr>
        <w:t>a</w:t>
      </w:r>
      <w:r w:rsidRPr="0078169E">
        <w:rPr>
          <w:sz w:val="22"/>
          <w:szCs w:val="22"/>
          <w:lang w:val="az-Latn-AZ"/>
        </w:rPr>
        <w:t>s</w:t>
      </w:r>
      <w:r w:rsidRPr="00A468A7">
        <w:rPr>
          <w:sz w:val="22"/>
          <w:szCs w:val="22"/>
          <w:lang w:val="az-Cyrl-AZ"/>
        </w:rPr>
        <w:t xml:space="preserve"> e</w:t>
      </w:r>
      <w:r w:rsidRPr="0078169E">
        <w:rPr>
          <w:sz w:val="22"/>
          <w:szCs w:val="22"/>
          <w:lang w:val="az-Latn-AZ"/>
        </w:rPr>
        <w:t>t</w:t>
      </w:r>
      <w:r w:rsidRPr="00A468A7">
        <w:rPr>
          <w:sz w:val="22"/>
          <w:szCs w:val="22"/>
          <w:lang w:val="az-Cyrl-AZ"/>
        </w:rPr>
        <w:t>, e</w:t>
      </w:r>
      <w:r w:rsidRPr="0078169E">
        <w:rPr>
          <w:sz w:val="22"/>
          <w:szCs w:val="22"/>
          <w:lang w:val="az-Latn-AZ"/>
        </w:rPr>
        <w:t>y</w:t>
      </w:r>
      <w:r w:rsidRPr="00A468A7">
        <w:rPr>
          <w:sz w:val="22"/>
          <w:szCs w:val="22"/>
          <w:lang w:val="az-Cyrl-AZ"/>
        </w:rPr>
        <w:t xml:space="preserve"> </w:t>
      </w:r>
      <w:r w:rsidRPr="0078169E">
        <w:rPr>
          <w:sz w:val="22"/>
          <w:szCs w:val="22"/>
          <w:lang w:val="az-Latn-AZ"/>
        </w:rPr>
        <w:t>Rəbb</w:t>
      </w:r>
      <w:r w:rsidRPr="00A468A7">
        <w:rPr>
          <w:sz w:val="22"/>
          <w:szCs w:val="22"/>
          <w:lang w:val="az-Cyrl-AZ"/>
        </w:rPr>
        <w:t xml:space="preserve">! </w:t>
      </w:r>
      <w:r w:rsidRPr="0078169E">
        <w:rPr>
          <w:sz w:val="22"/>
          <w:szCs w:val="22"/>
          <w:lang w:val="az-Latn-AZ"/>
        </w:rPr>
        <w:t>Ey</w:t>
      </w:r>
      <w:r w:rsidRPr="00A468A7">
        <w:rPr>
          <w:sz w:val="22"/>
          <w:szCs w:val="22"/>
          <w:lang w:val="az-Cyrl-AZ"/>
        </w:rPr>
        <w:t xml:space="preserve"> </w:t>
      </w:r>
      <w:r w:rsidRPr="0078169E">
        <w:rPr>
          <w:sz w:val="22"/>
          <w:szCs w:val="22"/>
          <w:lang w:val="az-Latn-AZ"/>
        </w:rPr>
        <w:t>calal</w:t>
      </w:r>
      <w:r w:rsidRPr="00A468A7">
        <w:rPr>
          <w:sz w:val="22"/>
          <w:szCs w:val="22"/>
          <w:lang w:val="az-Cyrl-AZ"/>
        </w:rPr>
        <w:t xml:space="preserve"> </w:t>
      </w:r>
      <w:r w:rsidRPr="0078169E">
        <w:rPr>
          <w:sz w:val="22"/>
          <w:szCs w:val="22"/>
          <w:lang w:val="az-Latn-AZ"/>
        </w:rPr>
        <w:t>və</w:t>
      </w:r>
      <w:r w:rsidRPr="00A468A7">
        <w:rPr>
          <w:sz w:val="22"/>
          <w:szCs w:val="22"/>
          <w:lang w:val="az-Cyrl-AZ"/>
        </w:rPr>
        <w:t xml:space="preserve"> </w:t>
      </w:r>
      <w:r w:rsidRPr="0078169E">
        <w:rPr>
          <w:sz w:val="22"/>
          <w:szCs w:val="22"/>
          <w:lang w:val="az-Latn-AZ"/>
        </w:rPr>
        <w:t>kərəm</w:t>
      </w:r>
      <w:r w:rsidRPr="00A468A7">
        <w:rPr>
          <w:sz w:val="22"/>
          <w:szCs w:val="22"/>
          <w:lang w:val="az-Cyrl-AZ"/>
        </w:rPr>
        <w:t xml:space="preserve"> </w:t>
      </w:r>
      <w:r w:rsidRPr="0078169E">
        <w:rPr>
          <w:sz w:val="22"/>
          <w:szCs w:val="22"/>
          <w:lang w:val="az-Latn-AZ"/>
        </w:rPr>
        <w:t>sahibi</w:t>
      </w:r>
      <w:r w:rsidRPr="00A468A7">
        <w:rPr>
          <w:sz w:val="22"/>
          <w:szCs w:val="22"/>
          <w:lang w:val="az-Cyrl-AZ"/>
        </w:rPr>
        <w:t xml:space="preserve">! </w:t>
      </w:r>
      <w:r w:rsidRPr="0078169E">
        <w:rPr>
          <w:sz w:val="22"/>
          <w:szCs w:val="22"/>
          <w:lang w:val="az-Latn-AZ"/>
        </w:rPr>
        <w:t>Ey</w:t>
      </w:r>
      <w:r w:rsidRPr="00A468A7">
        <w:rPr>
          <w:rFonts w:cs="Simplified Arabic"/>
          <w:sz w:val="22"/>
          <w:szCs w:val="22"/>
          <w:lang w:val="az-Cyrl-AZ" w:bidi="fa-IR"/>
        </w:rPr>
        <w:t xml:space="preserve"> </w:t>
      </w:r>
      <w:r w:rsidRPr="0078169E">
        <w:rPr>
          <w:rFonts w:cs="Simplified Arabic"/>
          <w:sz w:val="22"/>
          <w:szCs w:val="22"/>
          <w:lang w:val="az-Latn-AZ" w:bidi="fa-IR"/>
        </w:rPr>
        <w:t>mehribanların</w:t>
      </w:r>
      <w:r w:rsidRPr="00A468A7">
        <w:rPr>
          <w:rFonts w:cs="Simplified Arabic"/>
          <w:sz w:val="22"/>
          <w:szCs w:val="22"/>
          <w:lang w:val="az-Cyrl-AZ" w:bidi="fa-IR"/>
        </w:rPr>
        <w:t xml:space="preserve">  </w:t>
      </w:r>
      <w:r w:rsidRPr="0078169E">
        <w:rPr>
          <w:rFonts w:cs="Simplified Arabic"/>
          <w:sz w:val="22"/>
          <w:szCs w:val="22"/>
          <w:lang w:val="az-Latn-AZ" w:bidi="fa-IR"/>
        </w:rPr>
        <w:t>mehribanı</w:t>
      </w:r>
      <w:r w:rsidRPr="00A468A7">
        <w:rPr>
          <w:rFonts w:cs="Simplified Arabic"/>
          <w:sz w:val="22"/>
          <w:szCs w:val="22"/>
          <w:lang w:val="az-Cyrl-AZ" w:bidi="fa-IR"/>
        </w:rPr>
        <w:t>!”</w:t>
      </w:r>
      <w:r w:rsidRPr="00A468A7">
        <w:rPr>
          <w:sz w:val="22"/>
          <w:szCs w:val="22"/>
          <w:lang w:val="az-Cyrl-AZ"/>
        </w:rPr>
        <w:t xml:space="preserve"> </w:t>
      </w:r>
    </w:p>
  </w:footnote>
  <w:footnote w:id="198">
    <w:p w14:paraId="08086A82" w14:textId="77777777" w:rsidR="0064286B" w:rsidRDefault="0064286B" w:rsidP="0064286B">
      <w:pPr>
        <w:pStyle w:val="FootnoteText"/>
        <w:jc w:val="both"/>
        <w:rPr>
          <w:rFonts w:hint="cs"/>
          <w:sz w:val="22"/>
          <w:szCs w:val="22"/>
          <w:rtl/>
          <w:lang w:val="az-Cyrl-AZ" w:bidi="fa-IR"/>
        </w:rPr>
      </w:pPr>
      <w:r w:rsidRPr="00A468A7">
        <w:rPr>
          <w:rStyle w:val="FootnoteReference"/>
          <w:sz w:val="22"/>
          <w:szCs w:val="22"/>
        </w:rPr>
        <w:footnoteRef/>
      </w:r>
      <w:r w:rsidRPr="00A468A7">
        <w:rPr>
          <w:sz w:val="22"/>
          <w:szCs w:val="22"/>
          <w:lang w:val="az-Cyrl-AZ"/>
        </w:rPr>
        <w:t xml:space="preserve">   1. </w:t>
      </w:r>
      <w:r w:rsidRPr="0078169E">
        <w:rPr>
          <w:sz w:val="22"/>
          <w:szCs w:val="22"/>
          <w:lang w:val="az-Latn-AZ"/>
        </w:rPr>
        <w:t>İl</w:t>
      </w:r>
      <w:r w:rsidRPr="00A468A7">
        <w:rPr>
          <w:sz w:val="22"/>
          <w:szCs w:val="22"/>
          <w:lang w:val="az-Cyrl-AZ"/>
        </w:rPr>
        <w:t>a</w:t>
      </w:r>
      <w:r w:rsidRPr="0078169E">
        <w:rPr>
          <w:sz w:val="22"/>
          <w:szCs w:val="22"/>
          <w:lang w:val="az-Latn-AZ"/>
        </w:rPr>
        <w:t>hi</w:t>
      </w:r>
      <w:r w:rsidRPr="00A468A7">
        <w:rPr>
          <w:sz w:val="22"/>
          <w:szCs w:val="22"/>
          <w:lang w:val="az-Cyrl-AZ"/>
        </w:rPr>
        <w:t xml:space="preserve">, </w:t>
      </w:r>
      <w:r w:rsidRPr="0078169E">
        <w:rPr>
          <w:sz w:val="22"/>
          <w:szCs w:val="22"/>
          <w:lang w:val="az-Latn-AZ"/>
        </w:rPr>
        <w:t>həqiqətən</w:t>
      </w:r>
      <w:r w:rsidRPr="00A468A7">
        <w:rPr>
          <w:sz w:val="22"/>
          <w:szCs w:val="22"/>
          <w:lang w:val="az-Cyrl-AZ"/>
        </w:rPr>
        <w:t xml:space="preserve"> </w:t>
      </w:r>
      <w:r w:rsidRPr="0078169E">
        <w:rPr>
          <w:sz w:val="22"/>
          <w:szCs w:val="22"/>
          <w:lang w:val="az-Latn-AZ"/>
        </w:rPr>
        <w:t>mən</w:t>
      </w:r>
      <w:r w:rsidRPr="00A468A7">
        <w:rPr>
          <w:sz w:val="22"/>
          <w:szCs w:val="22"/>
          <w:lang w:val="az-Cyrl-AZ"/>
        </w:rPr>
        <w:t xml:space="preserve"> </w:t>
      </w:r>
      <w:r w:rsidRPr="0078169E">
        <w:rPr>
          <w:sz w:val="22"/>
          <w:szCs w:val="22"/>
          <w:lang w:val="az-Latn-AZ"/>
        </w:rPr>
        <w:t>Səndən</w:t>
      </w:r>
      <w:r w:rsidRPr="00A468A7">
        <w:rPr>
          <w:sz w:val="22"/>
          <w:szCs w:val="22"/>
          <w:lang w:val="az-Cyrl-AZ"/>
        </w:rPr>
        <w:t xml:space="preserve"> </w:t>
      </w:r>
      <w:r w:rsidRPr="0078169E">
        <w:rPr>
          <w:sz w:val="22"/>
          <w:szCs w:val="22"/>
          <w:lang w:val="az-Latn-AZ"/>
        </w:rPr>
        <w:t>istəyirəm</w:t>
      </w:r>
      <w:r w:rsidRPr="00A468A7">
        <w:rPr>
          <w:sz w:val="22"/>
          <w:szCs w:val="22"/>
          <w:lang w:val="az-Cyrl-AZ"/>
        </w:rPr>
        <w:t xml:space="preserve"> </w:t>
      </w:r>
      <w:r w:rsidRPr="0078169E">
        <w:rPr>
          <w:sz w:val="22"/>
          <w:szCs w:val="22"/>
          <w:lang w:val="az-Latn-AZ"/>
        </w:rPr>
        <w:t>və</w:t>
      </w:r>
      <w:r w:rsidRPr="00A468A7">
        <w:rPr>
          <w:sz w:val="22"/>
          <w:szCs w:val="22"/>
          <w:lang w:val="az-Cyrl-AZ"/>
        </w:rPr>
        <w:t xml:space="preserve"> </w:t>
      </w:r>
      <w:r w:rsidRPr="0078169E">
        <w:rPr>
          <w:sz w:val="22"/>
          <w:szCs w:val="22"/>
          <w:lang w:val="az-Latn-AZ"/>
        </w:rPr>
        <w:t>Səni</w:t>
      </w:r>
      <w:r w:rsidRPr="00A468A7">
        <w:rPr>
          <w:sz w:val="22"/>
          <w:szCs w:val="22"/>
          <w:lang w:val="az-Cyrl-AZ"/>
        </w:rPr>
        <w:t xml:space="preserve"> a</w:t>
      </w:r>
      <w:r w:rsidRPr="0078169E">
        <w:rPr>
          <w:sz w:val="22"/>
          <w:szCs w:val="22"/>
          <w:lang w:val="az-Latn-AZ"/>
        </w:rPr>
        <w:t>nd</w:t>
      </w:r>
      <w:r w:rsidRPr="00A468A7">
        <w:rPr>
          <w:sz w:val="22"/>
          <w:szCs w:val="22"/>
          <w:lang w:val="az-Cyrl-AZ"/>
        </w:rPr>
        <w:t xml:space="preserve"> </w:t>
      </w:r>
      <w:r w:rsidRPr="0078169E">
        <w:rPr>
          <w:sz w:val="22"/>
          <w:szCs w:val="22"/>
          <w:lang w:val="az-Latn-AZ"/>
        </w:rPr>
        <w:t>v</w:t>
      </w:r>
      <w:r w:rsidRPr="00A468A7">
        <w:rPr>
          <w:sz w:val="22"/>
          <w:szCs w:val="22"/>
          <w:lang w:val="az-Cyrl-AZ"/>
        </w:rPr>
        <w:t>e</w:t>
      </w:r>
      <w:r w:rsidRPr="0078169E">
        <w:rPr>
          <w:sz w:val="22"/>
          <w:szCs w:val="22"/>
          <w:lang w:val="az-Latn-AZ"/>
        </w:rPr>
        <w:t>rirəm</w:t>
      </w:r>
      <w:r w:rsidRPr="00A468A7">
        <w:rPr>
          <w:sz w:val="22"/>
          <w:szCs w:val="22"/>
          <w:lang w:val="az-Cyrl-AZ"/>
        </w:rPr>
        <w:t xml:space="preserve"> </w:t>
      </w:r>
      <w:r w:rsidRPr="0078169E">
        <w:rPr>
          <w:sz w:val="22"/>
          <w:szCs w:val="22"/>
          <w:lang w:val="az-Latn-AZ"/>
        </w:rPr>
        <w:t>Öz</w:t>
      </w:r>
      <w:r w:rsidRPr="00A468A7">
        <w:rPr>
          <w:sz w:val="22"/>
          <w:szCs w:val="22"/>
          <w:lang w:val="az-Cyrl-AZ"/>
        </w:rPr>
        <w:t xml:space="preserve"> a</w:t>
      </w:r>
      <w:r w:rsidRPr="0078169E">
        <w:rPr>
          <w:sz w:val="22"/>
          <w:szCs w:val="22"/>
          <w:lang w:val="az-Latn-AZ"/>
        </w:rPr>
        <w:t>dın</w:t>
      </w:r>
      <w:r w:rsidRPr="00A468A7">
        <w:rPr>
          <w:sz w:val="22"/>
          <w:szCs w:val="22"/>
          <w:lang w:val="az-Cyrl-AZ"/>
        </w:rPr>
        <w:t>a, e</w:t>
      </w:r>
      <w:r w:rsidRPr="0078169E">
        <w:rPr>
          <w:sz w:val="22"/>
          <w:szCs w:val="22"/>
          <w:lang w:val="az-Latn-AZ"/>
        </w:rPr>
        <w:t>y</w:t>
      </w:r>
      <w:r w:rsidRPr="00A468A7">
        <w:rPr>
          <w:sz w:val="22"/>
          <w:szCs w:val="22"/>
          <w:lang w:val="az-Cyrl-AZ"/>
        </w:rPr>
        <w:t xml:space="preserve"> A</w:t>
      </w:r>
      <w:r w:rsidRPr="0078169E">
        <w:rPr>
          <w:sz w:val="22"/>
          <w:szCs w:val="22"/>
          <w:lang w:val="az-Latn-AZ"/>
        </w:rPr>
        <w:t>ll</w:t>
      </w:r>
      <w:r w:rsidRPr="00A468A7">
        <w:rPr>
          <w:sz w:val="22"/>
          <w:szCs w:val="22"/>
          <w:lang w:val="az-Cyrl-AZ"/>
        </w:rPr>
        <w:t>a</w:t>
      </w:r>
      <w:r w:rsidRPr="0078169E">
        <w:rPr>
          <w:sz w:val="22"/>
          <w:szCs w:val="22"/>
          <w:lang w:val="az-Latn-AZ"/>
        </w:rPr>
        <w:t>h</w:t>
      </w:r>
      <w:r w:rsidRPr="00A468A7">
        <w:rPr>
          <w:sz w:val="22"/>
          <w:szCs w:val="22"/>
          <w:lang w:val="az-Cyrl-AZ"/>
        </w:rPr>
        <w:t xml:space="preserve"> (</w:t>
      </w:r>
      <w:r w:rsidRPr="0078169E">
        <w:rPr>
          <w:sz w:val="22"/>
          <w:szCs w:val="22"/>
          <w:lang w:val="az-Latn-AZ"/>
        </w:rPr>
        <w:t>bütün</w:t>
      </w:r>
      <w:r w:rsidRPr="00A468A7">
        <w:rPr>
          <w:sz w:val="22"/>
          <w:szCs w:val="22"/>
          <w:lang w:val="az-Cyrl-AZ"/>
        </w:rPr>
        <w:t xml:space="preserve"> </w:t>
      </w:r>
      <w:r w:rsidRPr="0078169E">
        <w:rPr>
          <w:sz w:val="22"/>
          <w:szCs w:val="22"/>
          <w:lang w:val="az-Latn-AZ"/>
        </w:rPr>
        <w:t>k</w:t>
      </w:r>
      <w:r w:rsidRPr="00A468A7">
        <w:rPr>
          <w:sz w:val="22"/>
          <w:szCs w:val="22"/>
          <w:lang w:val="az-Cyrl-AZ"/>
        </w:rPr>
        <w:t>a</w:t>
      </w:r>
      <w:r w:rsidRPr="0078169E">
        <w:rPr>
          <w:sz w:val="22"/>
          <w:szCs w:val="22"/>
          <w:lang w:val="az-Latn-AZ"/>
        </w:rPr>
        <w:t>m</w:t>
      </w:r>
      <w:r w:rsidRPr="00A468A7">
        <w:rPr>
          <w:sz w:val="22"/>
          <w:szCs w:val="22"/>
          <w:lang w:val="az-Cyrl-AZ"/>
        </w:rPr>
        <w:t>a</w:t>
      </w:r>
      <w:r w:rsidRPr="0078169E">
        <w:rPr>
          <w:sz w:val="22"/>
          <w:szCs w:val="22"/>
          <w:lang w:val="az-Latn-AZ"/>
        </w:rPr>
        <w:t>l</w:t>
      </w:r>
      <w:r w:rsidRPr="00A468A7">
        <w:rPr>
          <w:sz w:val="22"/>
          <w:szCs w:val="22"/>
          <w:lang w:val="az-Cyrl-AZ"/>
        </w:rPr>
        <w:t xml:space="preserve"> </w:t>
      </w:r>
      <w:r w:rsidRPr="0078169E">
        <w:rPr>
          <w:sz w:val="22"/>
          <w:szCs w:val="22"/>
          <w:lang w:val="az-Latn-AZ"/>
        </w:rPr>
        <w:t>və</w:t>
      </w:r>
      <w:r w:rsidRPr="00A468A7">
        <w:rPr>
          <w:sz w:val="22"/>
          <w:szCs w:val="22"/>
          <w:lang w:val="az-Cyrl-AZ"/>
        </w:rPr>
        <w:t xml:space="preserve"> </w:t>
      </w:r>
      <w:r w:rsidRPr="0078169E">
        <w:rPr>
          <w:sz w:val="22"/>
          <w:szCs w:val="22"/>
          <w:lang w:val="az-Latn-AZ"/>
        </w:rPr>
        <w:t>c</w:t>
      </w:r>
      <w:r w:rsidRPr="00A468A7">
        <w:rPr>
          <w:sz w:val="22"/>
          <w:szCs w:val="22"/>
          <w:lang w:val="az-Cyrl-AZ"/>
        </w:rPr>
        <w:t>a</w:t>
      </w:r>
      <w:r w:rsidRPr="0078169E">
        <w:rPr>
          <w:sz w:val="22"/>
          <w:szCs w:val="22"/>
          <w:lang w:val="az-Latn-AZ"/>
        </w:rPr>
        <w:t>m</w:t>
      </w:r>
      <w:r w:rsidRPr="00A468A7">
        <w:rPr>
          <w:sz w:val="22"/>
          <w:szCs w:val="22"/>
          <w:lang w:val="az-Cyrl-AZ"/>
        </w:rPr>
        <w:t>a</w:t>
      </w:r>
      <w:r w:rsidRPr="0078169E">
        <w:rPr>
          <w:sz w:val="22"/>
          <w:szCs w:val="22"/>
          <w:lang w:val="az-Latn-AZ"/>
        </w:rPr>
        <w:t>l</w:t>
      </w:r>
      <w:r w:rsidRPr="00A468A7">
        <w:rPr>
          <w:sz w:val="22"/>
          <w:szCs w:val="22"/>
          <w:lang w:val="az-Cyrl-AZ"/>
        </w:rPr>
        <w:t xml:space="preserve"> </w:t>
      </w:r>
      <w:r w:rsidRPr="0078169E">
        <w:rPr>
          <w:sz w:val="22"/>
          <w:szCs w:val="22"/>
          <w:lang w:val="az-Latn-AZ"/>
        </w:rPr>
        <w:t>sifətlərini</w:t>
      </w:r>
      <w:r w:rsidRPr="00A468A7">
        <w:rPr>
          <w:sz w:val="22"/>
          <w:szCs w:val="22"/>
          <w:lang w:val="az-Cyrl-AZ"/>
        </w:rPr>
        <w:t xml:space="preserve"> </w:t>
      </w:r>
      <w:r w:rsidRPr="0078169E">
        <w:rPr>
          <w:sz w:val="22"/>
          <w:szCs w:val="22"/>
          <w:lang w:val="az-Latn-AZ"/>
        </w:rPr>
        <w:t>Özündə</w:t>
      </w:r>
      <w:r w:rsidRPr="00A468A7">
        <w:rPr>
          <w:sz w:val="22"/>
          <w:szCs w:val="22"/>
          <w:lang w:val="az-Cyrl-AZ"/>
        </w:rPr>
        <w:t xml:space="preserve"> </w:t>
      </w:r>
      <w:r w:rsidRPr="0078169E">
        <w:rPr>
          <w:sz w:val="22"/>
          <w:szCs w:val="22"/>
          <w:lang w:val="az-Latn-AZ"/>
        </w:rPr>
        <w:t>cəm</w:t>
      </w:r>
      <w:r w:rsidRPr="00A468A7">
        <w:rPr>
          <w:sz w:val="22"/>
          <w:szCs w:val="22"/>
          <w:lang w:val="az-Cyrl-AZ"/>
        </w:rPr>
        <w:t xml:space="preserve"> e</w:t>
      </w:r>
      <w:r w:rsidRPr="0078169E">
        <w:rPr>
          <w:sz w:val="22"/>
          <w:szCs w:val="22"/>
          <w:lang w:val="az-Latn-AZ"/>
        </w:rPr>
        <w:t>dən</w:t>
      </w:r>
      <w:r w:rsidRPr="00A468A7">
        <w:rPr>
          <w:sz w:val="22"/>
          <w:szCs w:val="22"/>
          <w:lang w:val="az-Cyrl-AZ"/>
        </w:rPr>
        <w:t xml:space="preserve"> </w:t>
      </w:r>
      <w:r w:rsidRPr="0078169E">
        <w:rPr>
          <w:sz w:val="22"/>
          <w:szCs w:val="22"/>
          <w:lang w:val="az-Latn-AZ"/>
        </w:rPr>
        <w:t>V</w:t>
      </w:r>
      <w:r w:rsidRPr="00A468A7">
        <w:rPr>
          <w:sz w:val="22"/>
          <w:szCs w:val="22"/>
          <w:lang w:val="az-Cyrl-AZ"/>
        </w:rPr>
        <w:t>a</w:t>
      </w:r>
      <w:r w:rsidRPr="0078169E">
        <w:rPr>
          <w:sz w:val="22"/>
          <w:szCs w:val="22"/>
          <w:lang w:val="az-Latn-AZ"/>
        </w:rPr>
        <w:t>cibül</w:t>
      </w:r>
      <w:r w:rsidRPr="00A468A7">
        <w:rPr>
          <w:sz w:val="22"/>
          <w:szCs w:val="22"/>
          <w:lang w:val="az-Cyrl-AZ"/>
        </w:rPr>
        <w:t>-</w:t>
      </w:r>
      <w:r w:rsidRPr="0078169E">
        <w:rPr>
          <w:sz w:val="22"/>
          <w:szCs w:val="22"/>
          <w:lang w:val="az-Latn-AZ"/>
        </w:rPr>
        <w:t>vücud</w:t>
      </w:r>
      <w:r w:rsidRPr="00A468A7">
        <w:rPr>
          <w:sz w:val="22"/>
          <w:szCs w:val="22"/>
          <w:lang w:val="az-Cyrl-AZ"/>
        </w:rPr>
        <w:t xml:space="preserve"> </w:t>
      </w:r>
      <w:r w:rsidRPr="0078169E">
        <w:rPr>
          <w:sz w:val="22"/>
          <w:szCs w:val="22"/>
          <w:lang w:val="az-Latn-AZ"/>
        </w:rPr>
        <w:t>Z</w:t>
      </w:r>
      <w:r w:rsidRPr="00A468A7">
        <w:rPr>
          <w:sz w:val="22"/>
          <w:szCs w:val="22"/>
          <w:lang w:val="az-Cyrl-AZ"/>
        </w:rPr>
        <w:t>a</w:t>
      </w:r>
      <w:r w:rsidRPr="0078169E">
        <w:rPr>
          <w:sz w:val="22"/>
          <w:szCs w:val="22"/>
          <w:lang w:val="az-Latn-AZ"/>
        </w:rPr>
        <w:t>tən</w:t>
      </w:r>
      <w:r w:rsidRPr="00A468A7">
        <w:rPr>
          <w:sz w:val="22"/>
          <w:szCs w:val="22"/>
          <w:lang w:val="az-Cyrl-AZ"/>
        </w:rPr>
        <w:t xml:space="preserve"> </w:t>
      </w:r>
      <w:r w:rsidRPr="0078169E">
        <w:rPr>
          <w:sz w:val="22"/>
          <w:szCs w:val="22"/>
          <w:lang w:val="az-Latn-AZ"/>
        </w:rPr>
        <w:t>qəni</w:t>
      </w:r>
      <w:r w:rsidRPr="00A468A7">
        <w:rPr>
          <w:sz w:val="22"/>
          <w:szCs w:val="22"/>
          <w:lang w:val="az-Cyrl-AZ"/>
        </w:rPr>
        <w:t xml:space="preserve"> o</w:t>
      </w:r>
      <w:r w:rsidRPr="0078169E">
        <w:rPr>
          <w:sz w:val="22"/>
          <w:szCs w:val="22"/>
          <w:lang w:val="az-Latn-AZ"/>
        </w:rPr>
        <w:t>l</w:t>
      </w:r>
      <w:r w:rsidRPr="00A468A7">
        <w:rPr>
          <w:sz w:val="22"/>
          <w:szCs w:val="22"/>
          <w:lang w:val="az-Cyrl-AZ"/>
        </w:rPr>
        <w:t>a</w:t>
      </w:r>
      <w:r w:rsidRPr="0078169E">
        <w:rPr>
          <w:sz w:val="22"/>
          <w:szCs w:val="22"/>
          <w:lang w:val="az-Latn-AZ"/>
        </w:rPr>
        <w:t>n</w:t>
      </w:r>
      <w:r w:rsidRPr="00A468A7">
        <w:rPr>
          <w:sz w:val="22"/>
          <w:szCs w:val="22"/>
          <w:lang w:val="az-Cyrl-AZ"/>
        </w:rPr>
        <w:t xml:space="preserve"> </w:t>
      </w:r>
      <w:r w:rsidRPr="0078169E">
        <w:rPr>
          <w:sz w:val="22"/>
          <w:szCs w:val="22"/>
          <w:lang w:val="az-Latn-AZ"/>
        </w:rPr>
        <w:t>v</w:t>
      </w:r>
      <w:r w:rsidRPr="00A468A7">
        <w:rPr>
          <w:sz w:val="22"/>
          <w:szCs w:val="22"/>
          <w:lang w:val="az-Cyrl-AZ"/>
        </w:rPr>
        <w:t>a</w:t>
      </w:r>
      <w:r w:rsidRPr="0078169E">
        <w:rPr>
          <w:sz w:val="22"/>
          <w:szCs w:val="22"/>
          <w:lang w:val="az-Latn-AZ"/>
        </w:rPr>
        <w:t>rlıq</w:t>
      </w:r>
      <w:r w:rsidRPr="00A468A7">
        <w:rPr>
          <w:sz w:val="22"/>
          <w:szCs w:val="22"/>
          <w:lang w:val="az-Cyrl-AZ"/>
        </w:rPr>
        <w:t>), e</w:t>
      </w:r>
      <w:r w:rsidRPr="0078169E">
        <w:rPr>
          <w:sz w:val="22"/>
          <w:szCs w:val="22"/>
          <w:lang w:val="az-Latn-AZ"/>
        </w:rPr>
        <w:t>y</w:t>
      </w:r>
      <w:r w:rsidRPr="00A468A7">
        <w:rPr>
          <w:sz w:val="22"/>
          <w:szCs w:val="22"/>
          <w:lang w:val="az-Cyrl-AZ"/>
        </w:rPr>
        <w:t xml:space="preserve"> </w:t>
      </w:r>
      <w:r w:rsidRPr="0078169E">
        <w:rPr>
          <w:sz w:val="22"/>
          <w:szCs w:val="22"/>
          <w:lang w:val="az-Latn-AZ"/>
        </w:rPr>
        <w:t>Rəhm</w:t>
      </w:r>
      <w:r w:rsidRPr="00A468A7">
        <w:rPr>
          <w:sz w:val="22"/>
          <w:szCs w:val="22"/>
          <w:lang w:val="az-Cyrl-AZ"/>
        </w:rPr>
        <w:t>a</w:t>
      </w:r>
      <w:r w:rsidRPr="0078169E">
        <w:rPr>
          <w:sz w:val="22"/>
          <w:szCs w:val="22"/>
          <w:lang w:val="az-Latn-AZ"/>
        </w:rPr>
        <w:t>n</w:t>
      </w:r>
      <w:r w:rsidRPr="00A468A7">
        <w:rPr>
          <w:sz w:val="22"/>
          <w:szCs w:val="22"/>
          <w:lang w:val="az-Cyrl-AZ"/>
        </w:rPr>
        <w:t xml:space="preserve"> (</w:t>
      </w:r>
      <w:r w:rsidRPr="0078169E">
        <w:rPr>
          <w:sz w:val="22"/>
          <w:szCs w:val="22"/>
          <w:lang w:val="az-Latn-AZ"/>
        </w:rPr>
        <w:t>rəhməti</w:t>
      </w:r>
      <w:r w:rsidRPr="00A468A7">
        <w:rPr>
          <w:sz w:val="22"/>
          <w:szCs w:val="22"/>
          <w:lang w:val="az-Cyrl-AZ"/>
        </w:rPr>
        <w:t xml:space="preserve"> </w:t>
      </w:r>
      <w:r w:rsidRPr="0078169E">
        <w:rPr>
          <w:sz w:val="22"/>
          <w:szCs w:val="22"/>
          <w:lang w:val="az-Latn-AZ"/>
        </w:rPr>
        <w:t>həddindən</w:t>
      </w:r>
      <w:r w:rsidRPr="00A468A7">
        <w:rPr>
          <w:sz w:val="22"/>
          <w:szCs w:val="22"/>
          <w:lang w:val="az-Cyrl-AZ"/>
        </w:rPr>
        <w:t xml:space="preserve"> a</w:t>
      </w:r>
      <w:r w:rsidRPr="0078169E">
        <w:rPr>
          <w:sz w:val="22"/>
          <w:szCs w:val="22"/>
          <w:lang w:val="az-Latn-AZ"/>
        </w:rPr>
        <w:t>rtıq</w:t>
      </w:r>
      <w:r w:rsidRPr="00A468A7">
        <w:rPr>
          <w:sz w:val="22"/>
          <w:szCs w:val="22"/>
          <w:lang w:val="az-Cyrl-AZ"/>
        </w:rPr>
        <w:t xml:space="preserve"> o</w:t>
      </w:r>
      <w:r w:rsidRPr="0078169E">
        <w:rPr>
          <w:sz w:val="22"/>
          <w:szCs w:val="22"/>
          <w:lang w:val="az-Latn-AZ"/>
        </w:rPr>
        <w:t>l</w:t>
      </w:r>
      <w:r w:rsidRPr="00A468A7">
        <w:rPr>
          <w:sz w:val="22"/>
          <w:szCs w:val="22"/>
          <w:lang w:val="az-Cyrl-AZ"/>
        </w:rPr>
        <w:t>a</w:t>
      </w:r>
      <w:r w:rsidRPr="0078169E">
        <w:rPr>
          <w:sz w:val="22"/>
          <w:szCs w:val="22"/>
          <w:lang w:val="az-Latn-AZ"/>
        </w:rPr>
        <w:t>n</w:t>
      </w:r>
      <w:r w:rsidRPr="00A468A7">
        <w:rPr>
          <w:sz w:val="22"/>
          <w:szCs w:val="22"/>
          <w:lang w:val="az-Cyrl-AZ"/>
        </w:rPr>
        <w:t xml:space="preserve">, </w:t>
      </w:r>
      <w:r w:rsidRPr="0078169E">
        <w:rPr>
          <w:sz w:val="22"/>
          <w:szCs w:val="22"/>
          <w:lang w:val="az-Latn-AZ"/>
        </w:rPr>
        <w:t>rəhməti</w:t>
      </w:r>
      <w:r w:rsidRPr="00A468A7">
        <w:rPr>
          <w:sz w:val="22"/>
          <w:szCs w:val="22"/>
          <w:lang w:val="az-Cyrl-AZ"/>
        </w:rPr>
        <w:t xml:space="preserve"> </w:t>
      </w:r>
      <w:r w:rsidRPr="0078169E">
        <w:rPr>
          <w:sz w:val="22"/>
          <w:szCs w:val="22"/>
          <w:lang w:val="az-Latn-AZ"/>
        </w:rPr>
        <w:t>həm</w:t>
      </w:r>
      <w:r w:rsidRPr="00A468A7">
        <w:rPr>
          <w:sz w:val="22"/>
          <w:szCs w:val="22"/>
          <w:lang w:val="az-Cyrl-AZ"/>
        </w:rPr>
        <w:t xml:space="preserve"> </w:t>
      </w:r>
      <w:r w:rsidRPr="0078169E">
        <w:rPr>
          <w:sz w:val="22"/>
          <w:szCs w:val="22"/>
          <w:lang w:val="az-Latn-AZ"/>
        </w:rPr>
        <w:t>möminə</w:t>
      </w:r>
      <w:r w:rsidRPr="00A468A7">
        <w:rPr>
          <w:sz w:val="22"/>
          <w:szCs w:val="22"/>
          <w:lang w:val="az-Cyrl-AZ"/>
        </w:rPr>
        <w:t xml:space="preserve">, </w:t>
      </w:r>
      <w:r w:rsidRPr="0078169E">
        <w:rPr>
          <w:sz w:val="22"/>
          <w:szCs w:val="22"/>
          <w:lang w:val="az-Latn-AZ"/>
        </w:rPr>
        <w:t>həm</w:t>
      </w:r>
      <w:r w:rsidRPr="00A468A7">
        <w:rPr>
          <w:sz w:val="22"/>
          <w:szCs w:val="22"/>
          <w:lang w:val="az-Cyrl-AZ"/>
        </w:rPr>
        <w:t xml:space="preserve"> </w:t>
      </w:r>
      <w:r w:rsidRPr="0078169E">
        <w:rPr>
          <w:sz w:val="22"/>
          <w:szCs w:val="22"/>
          <w:lang w:val="az-Latn-AZ"/>
        </w:rPr>
        <w:t>də</w:t>
      </w:r>
      <w:r w:rsidRPr="00A468A7">
        <w:rPr>
          <w:sz w:val="22"/>
          <w:szCs w:val="22"/>
          <w:lang w:val="az-Cyrl-AZ"/>
        </w:rPr>
        <w:t xml:space="preserve"> </w:t>
      </w:r>
      <w:r w:rsidRPr="0078169E">
        <w:rPr>
          <w:sz w:val="22"/>
          <w:szCs w:val="22"/>
          <w:lang w:val="az-Latn-AZ"/>
        </w:rPr>
        <w:t>k</w:t>
      </w:r>
      <w:r w:rsidRPr="00A468A7">
        <w:rPr>
          <w:sz w:val="22"/>
          <w:szCs w:val="22"/>
          <w:lang w:val="az-Cyrl-AZ"/>
        </w:rPr>
        <w:t>a</w:t>
      </w:r>
      <w:r w:rsidRPr="0078169E">
        <w:rPr>
          <w:sz w:val="22"/>
          <w:szCs w:val="22"/>
          <w:lang w:val="az-Latn-AZ"/>
        </w:rPr>
        <w:t>firə</w:t>
      </w:r>
      <w:r w:rsidRPr="00A468A7">
        <w:rPr>
          <w:sz w:val="22"/>
          <w:szCs w:val="22"/>
          <w:lang w:val="az-Cyrl-AZ"/>
        </w:rPr>
        <w:t xml:space="preserve"> </w:t>
      </w:r>
      <w:r w:rsidRPr="0078169E">
        <w:rPr>
          <w:sz w:val="22"/>
          <w:szCs w:val="22"/>
          <w:lang w:val="az-Latn-AZ"/>
        </w:rPr>
        <w:t>ş</w:t>
      </w:r>
      <w:r w:rsidRPr="00A468A7">
        <w:rPr>
          <w:sz w:val="22"/>
          <w:szCs w:val="22"/>
          <w:lang w:val="az-Cyrl-AZ"/>
        </w:rPr>
        <w:t>a</w:t>
      </w:r>
      <w:r w:rsidRPr="0078169E">
        <w:rPr>
          <w:sz w:val="22"/>
          <w:szCs w:val="22"/>
          <w:lang w:val="az-Latn-AZ"/>
        </w:rPr>
        <w:t>mil</w:t>
      </w:r>
      <w:r w:rsidRPr="00A468A7">
        <w:rPr>
          <w:sz w:val="22"/>
          <w:szCs w:val="22"/>
          <w:lang w:val="az-Cyrl-AZ"/>
        </w:rPr>
        <w:t xml:space="preserve"> o</w:t>
      </w:r>
      <w:r w:rsidRPr="0078169E">
        <w:rPr>
          <w:sz w:val="22"/>
          <w:szCs w:val="22"/>
          <w:lang w:val="az-Latn-AZ"/>
        </w:rPr>
        <w:t>l</w:t>
      </w:r>
      <w:r w:rsidRPr="00A468A7">
        <w:rPr>
          <w:sz w:val="22"/>
          <w:szCs w:val="22"/>
          <w:lang w:val="az-Cyrl-AZ"/>
        </w:rPr>
        <w:t>a</w:t>
      </w:r>
      <w:r w:rsidRPr="0078169E">
        <w:rPr>
          <w:sz w:val="22"/>
          <w:szCs w:val="22"/>
          <w:lang w:val="az-Latn-AZ"/>
        </w:rPr>
        <w:t>n</w:t>
      </w:r>
      <w:r w:rsidRPr="00A468A7">
        <w:rPr>
          <w:sz w:val="22"/>
          <w:szCs w:val="22"/>
          <w:lang w:val="az-Cyrl-AZ"/>
        </w:rPr>
        <w:t>), e</w:t>
      </w:r>
      <w:r w:rsidRPr="0078169E">
        <w:rPr>
          <w:sz w:val="22"/>
          <w:szCs w:val="22"/>
          <w:lang w:val="az-Latn-AZ"/>
        </w:rPr>
        <w:t>y</w:t>
      </w:r>
      <w:r w:rsidRPr="00A468A7">
        <w:rPr>
          <w:sz w:val="22"/>
          <w:szCs w:val="22"/>
          <w:lang w:val="az-Cyrl-AZ"/>
        </w:rPr>
        <w:t xml:space="preserve"> </w:t>
      </w:r>
      <w:r w:rsidRPr="0078169E">
        <w:rPr>
          <w:sz w:val="22"/>
          <w:szCs w:val="22"/>
          <w:lang w:val="az-Latn-AZ"/>
        </w:rPr>
        <w:t>Rəhim</w:t>
      </w:r>
      <w:r w:rsidRPr="00A468A7">
        <w:rPr>
          <w:sz w:val="22"/>
          <w:szCs w:val="22"/>
          <w:lang w:val="az-Cyrl-AZ"/>
        </w:rPr>
        <w:t xml:space="preserve"> (</w:t>
      </w:r>
      <w:r w:rsidRPr="0078169E">
        <w:rPr>
          <w:sz w:val="22"/>
          <w:szCs w:val="22"/>
          <w:lang w:val="az-Latn-AZ"/>
        </w:rPr>
        <w:t>rəhməti</w:t>
      </w:r>
      <w:r w:rsidRPr="00A468A7">
        <w:rPr>
          <w:sz w:val="22"/>
          <w:szCs w:val="22"/>
          <w:lang w:val="az-Cyrl-AZ"/>
        </w:rPr>
        <w:t xml:space="preserve"> </w:t>
      </w:r>
      <w:r w:rsidRPr="0078169E">
        <w:rPr>
          <w:sz w:val="22"/>
          <w:szCs w:val="22"/>
          <w:lang w:val="az-Latn-AZ"/>
        </w:rPr>
        <w:t>s</w:t>
      </w:r>
      <w:r w:rsidRPr="00A468A7">
        <w:rPr>
          <w:sz w:val="22"/>
          <w:szCs w:val="22"/>
          <w:lang w:val="az-Cyrl-AZ"/>
        </w:rPr>
        <w:t>a</w:t>
      </w:r>
      <w:r w:rsidRPr="0078169E">
        <w:rPr>
          <w:sz w:val="22"/>
          <w:szCs w:val="22"/>
          <w:lang w:val="az-Latn-AZ"/>
        </w:rPr>
        <w:t>bit</w:t>
      </w:r>
      <w:r w:rsidRPr="00A468A7">
        <w:rPr>
          <w:sz w:val="22"/>
          <w:szCs w:val="22"/>
          <w:lang w:val="az-Cyrl-AZ"/>
        </w:rPr>
        <w:t xml:space="preserve"> o</w:t>
      </w:r>
      <w:r w:rsidRPr="0078169E">
        <w:rPr>
          <w:sz w:val="22"/>
          <w:szCs w:val="22"/>
          <w:lang w:val="az-Latn-AZ"/>
        </w:rPr>
        <w:t>l</w:t>
      </w:r>
      <w:r w:rsidRPr="00A468A7">
        <w:rPr>
          <w:sz w:val="22"/>
          <w:szCs w:val="22"/>
          <w:lang w:val="az-Cyrl-AZ"/>
        </w:rPr>
        <w:t>a</w:t>
      </w:r>
      <w:r w:rsidRPr="0078169E">
        <w:rPr>
          <w:sz w:val="22"/>
          <w:szCs w:val="22"/>
          <w:lang w:val="az-Latn-AZ"/>
        </w:rPr>
        <w:t>n</w:t>
      </w:r>
      <w:r w:rsidRPr="00A468A7">
        <w:rPr>
          <w:sz w:val="22"/>
          <w:szCs w:val="22"/>
          <w:lang w:val="az-Cyrl-AZ"/>
        </w:rPr>
        <w:t xml:space="preserve">, </w:t>
      </w:r>
      <w:r w:rsidRPr="0078169E">
        <w:rPr>
          <w:sz w:val="22"/>
          <w:szCs w:val="22"/>
          <w:lang w:val="az-Latn-AZ"/>
        </w:rPr>
        <w:t>kəsilməyən</w:t>
      </w:r>
      <w:r w:rsidRPr="00A468A7">
        <w:rPr>
          <w:sz w:val="22"/>
          <w:szCs w:val="22"/>
          <w:lang w:val="az-Cyrl-AZ"/>
        </w:rPr>
        <w:t>), e</w:t>
      </w:r>
      <w:r w:rsidRPr="0078169E">
        <w:rPr>
          <w:sz w:val="22"/>
          <w:szCs w:val="22"/>
          <w:lang w:val="az-Latn-AZ"/>
        </w:rPr>
        <w:t>y</w:t>
      </w:r>
      <w:r w:rsidRPr="00A468A7">
        <w:rPr>
          <w:sz w:val="22"/>
          <w:szCs w:val="22"/>
          <w:lang w:val="az-Cyrl-AZ"/>
        </w:rPr>
        <w:t xml:space="preserve"> </w:t>
      </w:r>
      <w:r w:rsidRPr="0078169E">
        <w:rPr>
          <w:sz w:val="22"/>
          <w:szCs w:val="22"/>
          <w:lang w:val="az-Latn-AZ"/>
        </w:rPr>
        <w:t>Kərim</w:t>
      </w:r>
      <w:r w:rsidRPr="00A468A7">
        <w:rPr>
          <w:sz w:val="22"/>
          <w:szCs w:val="22"/>
          <w:lang w:val="az-Cyrl-AZ"/>
        </w:rPr>
        <w:t xml:space="preserve"> (e</w:t>
      </w:r>
      <w:r w:rsidRPr="0078169E">
        <w:rPr>
          <w:sz w:val="22"/>
          <w:szCs w:val="22"/>
          <w:lang w:val="az-Latn-AZ"/>
        </w:rPr>
        <w:t>hs</w:t>
      </w:r>
      <w:r w:rsidRPr="00A468A7">
        <w:rPr>
          <w:sz w:val="22"/>
          <w:szCs w:val="22"/>
          <w:lang w:val="az-Cyrl-AZ"/>
        </w:rPr>
        <w:t>a</w:t>
      </w:r>
      <w:r w:rsidRPr="0078169E">
        <w:rPr>
          <w:sz w:val="22"/>
          <w:szCs w:val="22"/>
          <w:lang w:val="az-Latn-AZ"/>
        </w:rPr>
        <w:t>n</w:t>
      </w:r>
      <w:r w:rsidRPr="00A468A7">
        <w:rPr>
          <w:sz w:val="22"/>
          <w:szCs w:val="22"/>
          <w:lang w:val="az-Cyrl-AZ"/>
        </w:rPr>
        <w:t xml:space="preserve"> </w:t>
      </w:r>
      <w:r w:rsidRPr="0078169E">
        <w:rPr>
          <w:sz w:val="22"/>
          <w:szCs w:val="22"/>
          <w:lang w:val="az-Latn-AZ"/>
        </w:rPr>
        <w:t>və</w:t>
      </w:r>
      <w:r w:rsidRPr="00A468A7">
        <w:rPr>
          <w:sz w:val="22"/>
          <w:szCs w:val="22"/>
          <w:lang w:val="az-Cyrl-AZ"/>
        </w:rPr>
        <w:t xml:space="preserve"> </w:t>
      </w:r>
      <w:r w:rsidRPr="0078169E">
        <w:rPr>
          <w:sz w:val="22"/>
          <w:szCs w:val="22"/>
          <w:lang w:val="az-Latn-AZ"/>
        </w:rPr>
        <w:t>n</w:t>
      </w:r>
      <w:r w:rsidRPr="00A468A7">
        <w:rPr>
          <w:sz w:val="22"/>
          <w:szCs w:val="22"/>
          <w:lang w:val="az-Cyrl-AZ"/>
        </w:rPr>
        <w:t>e</w:t>
      </w:r>
      <w:r w:rsidRPr="0078169E">
        <w:rPr>
          <w:sz w:val="22"/>
          <w:szCs w:val="22"/>
          <w:lang w:val="az-Latn-AZ"/>
        </w:rPr>
        <w:t>mət</w:t>
      </w:r>
      <w:r w:rsidRPr="00A468A7">
        <w:rPr>
          <w:sz w:val="22"/>
          <w:szCs w:val="22"/>
          <w:lang w:val="az-Cyrl-AZ"/>
        </w:rPr>
        <w:t xml:space="preserve"> </w:t>
      </w:r>
      <w:r w:rsidRPr="0078169E">
        <w:rPr>
          <w:sz w:val="22"/>
          <w:szCs w:val="22"/>
          <w:lang w:val="az-Latn-AZ"/>
        </w:rPr>
        <w:t>s</w:t>
      </w:r>
      <w:r w:rsidRPr="00A468A7">
        <w:rPr>
          <w:sz w:val="22"/>
          <w:szCs w:val="22"/>
          <w:lang w:val="az-Cyrl-AZ"/>
        </w:rPr>
        <w:t>a</w:t>
      </w:r>
      <w:r w:rsidRPr="0078169E">
        <w:rPr>
          <w:sz w:val="22"/>
          <w:szCs w:val="22"/>
          <w:lang w:val="az-Latn-AZ"/>
        </w:rPr>
        <w:t>hibi</w:t>
      </w:r>
      <w:r w:rsidRPr="00A468A7">
        <w:rPr>
          <w:sz w:val="22"/>
          <w:szCs w:val="22"/>
          <w:lang w:val="az-Cyrl-AZ"/>
        </w:rPr>
        <w:t>), e</w:t>
      </w:r>
      <w:r w:rsidRPr="0078169E">
        <w:rPr>
          <w:sz w:val="22"/>
          <w:szCs w:val="22"/>
          <w:lang w:val="az-Latn-AZ"/>
        </w:rPr>
        <w:t>y</w:t>
      </w:r>
      <w:r w:rsidRPr="00A468A7">
        <w:rPr>
          <w:sz w:val="22"/>
          <w:szCs w:val="22"/>
          <w:lang w:val="az-Cyrl-AZ"/>
        </w:rPr>
        <w:t xml:space="preserve"> </w:t>
      </w:r>
      <w:r w:rsidRPr="0078169E">
        <w:rPr>
          <w:sz w:val="22"/>
          <w:szCs w:val="22"/>
          <w:lang w:val="az-Latn-AZ"/>
        </w:rPr>
        <w:t>Müqim</w:t>
      </w:r>
      <w:r w:rsidRPr="00A468A7">
        <w:rPr>
          <w:sz w:val="22"/>
          <w:szCs w:val="22"/>
          <w:lang w:val="az-Cyrl-AZ"/>
        </w:rPr>
        <w:t>, e</w:t>
      </w:r>
      <w:r w:rsidRPr="0078169E">
        <w:rPr>
          <w:sz w:val="22"/>
          <w:szCs w:val="22"/>
          <w:lang w:val="az-Latn-AZ"/>
        </w:rPr>
        <w:t>y</w:t>
      </w:r>
      <w:r w:rsidRPr="00A468A7">
        <w:rPr>
          <w:sz w:val="22"/>
          <w:szCs w:val="22"/>
          <w:lang w:val="az-Cyrl-AZ"/>
        </w:rPr>
        <w:t xml:space="preserve"> </w:t>
      </w:r>
      <w:r w:rsidRPr="0078169E">
        <w:rPr>
          <w:sz w:val="22"/>
          <w:szCs w:val="22"/>
          <w:lang w:val="az-Latn-AZ"/>
        </w:rPr>
        <w:t>Əzim</w:t>
      </w:r>
      <w:r w:rsidRPr="00A468A7">
        <w:rPr>
          <w:sz w:val="22"/>
          <w:szCs w:val="22"/>
          <w:lang w:val="az-Cyrl-AZ"/>
        </w:rPr>
        <w:t xml:space="preserve"> (</w:t>
      </w:r>
      <w:r w:rsidRPr="0078169E">
        <w:rPr>
          <w:sz w:val="22"/>
          <w:szCs w:val="22"/>
          <w:lang w:val="az-Latn-AZ"/>
        </w:rPr>
        <w:t>əzəmətli</w:t>
      </w:r>
      <w:r w:rsidRPr="00A468A7">
        <w:rPr>
          <w:sz w:val="22"/>
          <w:szCs w:val="22"/>
          <w:lang w:val="az-Cyrl-AZ"/>
        </w:rPr>
        <w:t>),</w:t>
      </w:r>
    </w:p>
    <w:p w14:paraId="45EABCFE" w14:textId="77777777" w:rsidR="0064286B" w:rsidRPr="00A468A7" w:rsidRDefault="0064286B" w:rsidP="0064286B">
      <w:pPr>
        <w:pStyle w:val="FootnoteText"/>
        <w:jc w:val="both"/>
        <w:rPr>
          <w:lang w:val="az-Cyrl-AZ"/>
        </w:rPr>
      </w:pPr>
      <w:r w:rsidRPr="00A468A7">
        <w:rPr>
          <w:sz w:val="22"/>
          <w:szCs w:val="22"/>
          <w:lang w:val="az-Cyrl-AZ"/>
        </w:rPr>
        <w:t xml:space="preserve"> e</w:t>
      </w:r>
      <w:r w:rsidRPr="0078169E">
        <w:rPr>
          <w:sz w:val="22"/>
          <w:szCs w:val="22"/>
          <w:lang w:val="az-Latn-AZ"/>
        </w:rPr>
        <w:t>y</w:t>
      </w:r>
      <w:r w:rsidRPr="00A468A7">
        <w:rPr>
          <w:sz w:val="22"/>
          <w:szCs w:val="22"/>
          <w:lang w:val="az-Cyrl-AZ"/>
        </w:rPr>
        <w:t xml:space="preserve"> </w:t>
      </w:r>
      <w:r w:rsidRPr="0078169E">
        <w:rPr>
          <w:sz w:val="22"/>
          <w:szCs w:val="22"/>
          <w:lang w:val="az-Latn-AZ"/>
        </w:rPr>
        <w:t>Qədim</w:t>
      </w:r>
      <w:r w:rsidRPr="00A468A7">
        <w:rPr>
          <w:sz w:val="22"/>
          <w:szCs w:val="22"/>
          <w:lang w:val="az-Cyrl-AZ"/>
        </w:rPr>
        <w:t xml:space="preserve"> (</w:t>
      </w:r>
      <w:r w:rsidRPr="0078169E">
        <w:rPr>
          <w:sz w:val="22"/>
          <w:szCs w:val="22"/>
          <w:lang w:val="az-Latn-AZ"/>
        </w:rPr>
        <w:t>əzəli</w:t>
      </w:r>
      <w:r w:rsidRPr="00A468A7">
        <w:rPr>
          <w:sz w:val="22"/>
          <w:szCs w:val="22"/>
          <w:lang w:val="az-Cyrl-AZ"/>
        </w:rPr>
        <w:t xml:space="preserve">, </w:t>
      </w:r>
      <w:r w:rsidRPr="0078169E">
        <w:rPr>
          <w:sz w:val="22"/>
          <w:szCs w:val="22"/>
          <w:lang w:val="az-Latn-AZ"/>
        </w:rPr>
        <w:t>h</w:t>
      </w:r>
      <w:r w:rsidRPr="00A468A7">
        <w:rPr>
          <w:sz w:val="22"/>
          <w:szCs w:val="22"/>
          <w:lang w:val="az-Cyrl-AZ"/>
        </w:rPr>
        <w:t>e</w:t>
      </w:r>
      <w:r w:rsidRPr="0078169E">
        <w:rPr>
          <w:sz w:val="22"/>
          <w:szCs w:val="22"/>
          <w:lang w:val="az-Latn-AZ"/>
        </w:rPr>
        <w:t>ç</w:t>
      </w:r>
      <w:r w:rsidRPr="00A468A7">
        <w:rPr>
          <w:sz w:val="22"/>
          <w:szCs w:val="22"/>
          <w:lang w:val="az-Cyrl-AZ"/>
        </w:rPr>
        <w:t xml:space="preserve"> </w:t>
      </w:r>
      <w:r w:rsidRPr="0078169E">
        <w:rPr>
          <w:sz w:val="22"/>
          <w:szCs w:val="22"/>
          <w:lang w:val="az-Latn-AZ"/>
        </w:rPr>
        <w:t>v</w:t>
      </w:r>
      <w:r w:rsidRPr="00A468A7">
        <w:rPr>
          <w:sz w:val="22"/>
          <w:szCs w:val="22"/>
          <w:lang w:val="az-Cyrl-AZ"/>
        </w:rPr>
        <w:t>ax</w:t>
      </w:r>
      <w:r w:rsidRPr="0078169E">
        <w:rPr>
          <w:sz w:val="22"/>
          <w:szCs w:val="22"/>
          <w:lang w:val="az-Latn-AZ"/>
        </w:rPr>
        <w:t>t</w:t>
      </w:r>
      <w:r w:rsidRPr="00A468A7">
        <w:rPr>
          <w:sz w:val="22"/>
          <w:szCs w:val="22"/>
          <w:lang w:val="az-Cyrl-AZ"/>
        </w:rPr>
        <w:t xml:space="preserve"> </w:t>
      </w:r>
      <w:r w:rsidRPr="0078169E">
        <w:rPr>
          <w:sz w:val="22"/>
          <w:szCs w:val="22"/>
          <w:lang w:val="az-Latn-AZ"/>
        </w:rPr>
        <w:t>z</w:t>
      </w:r>
      <w:r w:rsidRPr="00A468A7">
        <w:rPr>
          <w:sz w:val="22"/>
          <w:szCs w:val="22"/>
          <w:lang w:val="az-Cyrl-AZ"/>
        </w:rPr>
        <w:t>a</w:t>
      </w:r>
      <w:r w:rsidRPr="0078169E">
        <w:rPr>
          <w:sz w:val="22"/>
          <w:szCs w:val="22"/>
          <w:lang w:val="az-Latn-AZ"/>
        </w:rPr>
        <w:t>v</w:t>
      </w:r>
      <w:r w:rsidRPr="00A468A7">
        <w:rPr>
          <w:sz w:val="22"/>
          <w:szCs w:val="22"/>
          <w:lang w:val="az-Cyrl-AZ"/>
        </w:rPr>
        <w:t>a</w:t>
      </w:r>
      <w:r w:rsidRPr="0078169E">
        <w:rPr>
          <w:sz w:val="22"/>
          <w:szCs w:val="22"/>
          <w:lang w:val="az-Latn-AZ"/>
        </w:rPr>
        <w:t>l</w:t>
      </w:r>
      <w:r w:rsidRPr="00A468A7">
        <w:rPr>
          <w:sz w:val="22"/>
          <w:szCs w:val="22"/>
          <w:lang w:val="az-Cyrl-AZ"/>
        </w:rPr>
        <w:t xml:space="preserve">a </w:t>
      </w:r>
      <w:r w:rsidRPr="0078169E">
        <w:rPr>
          <w:sz w:val="22"/>
          <w:szCs w:val="22"/>
          <w:lang w:val="az-Latn-AZ"/>
        </w:rPr>
        <w:t>uğr</w:t>
      </w:r>
      <w:r w:rsidRPr="00A468A7">
        <w:rPr>
          <w:sz w:val="22"/>
          <w:szCs w:val="22"/>
          <w:lang w:val="az-Cyrl-AZ"/>
        </w:rPr>
        <w:t>a</w:t>
      </w:r>
      <w:r w:rsidRPr="0078169E">
        <w:rPr>
          <w:sz w:val="22"/>
          <w:szCs w:val="22"/>
          <w:lang w:val="az-Latn-AZ"/>
        </w:rPr>
        <w:t>m</w:t>
      </w:r>
      <w:r w:rsidRPr="00A468A7">
        <w:rPr>
          <w:sz w:val="22"/>
          <w:szCs w:val="22"/>
          <w:lang w:val="az-Cyrl-AZ"/>
        </w:rPr>
        <w:t>a</w:t>
      </w:r>
      <w:r w:rsidRPr="0078169E">
        <w:rPr>
          <w:sz w:val="22"/>
          <w:szCs w:val="22"/>
          <w:lang w:val="az-Latn-AZ"/>
        </w:rPr>
        <w:t>y</w:t>
      </w:r>
      <w:r w:rsidRPr="00A468A7">
        <w:rPr>
          <w:sz w:val="22"/>
          <w:szCs w:val="22"/>
          <w:lang w:val="az-Cyrl-AZ"/>
        </w:rPr>
        <w:t>a</w:t>
      </w:r>
      <w:r w:rsidRPr="0078169E">
        <w:rPr>
          <w:sz w:val="22"/>
          <w:szCs w:val="22"/>
          <w:lang w:val="az-Latn-AZ"/>
        </w:rPr>
        <w:t>n</w:t>
      </w:r>
      <w:r w:rsidRPr="00A468A7">
        <w:rPr>
          <w:sz w:val="22"/>
          <w:szCs w:val="22"/>
          <w:lang w:val="az-Cyrl-AZ"/>
        </w:rPr>
        <w:t xml:space="preserve"> </w:t>
      </w:r>
      <w:r w:rsidRPr="0078169E">
        <w:rPr>
          <w:sz w:val="22"/>
          <w:szCs w:val="22"/>
          <w:lang w:val="az-Latn-AZ"/>
        </w:rPr>
        <w:t>v</w:t>
      </w:r>
      <w:r w:rsidRPr="00A468A7">
        <w:rPr>
          <w:sz w:val="22"/>
          <w:szCs w:val="22"/>
          <w:lang w:val="az-Cyrl-AZ"/>
        </w:rPr>
        <w:t>a</w:t>
      </w:r>
      <w:r w:rsidRPr="0078169E">
        <w:rPr>
          <w:sz w:val="22"/>
          <w:szCs w:val="22"/>
          <w:lang w:val="az-Latn-AZ"/>
        </w:rPr>
        <w:t>rlıq</w:t>
      </w:r>
      <w:r w:rsidRPr="00A468A7">
        <w:rPr>
          <w:sz w:val="22"/>
          <w:szCs w:val="22"/>
          <w:lang w:val="az-Cyrl-AZ"/>
        </w:rPr>
        <w:t xml:space="preserve">, </w:t>
      </w:r>
      <w:r w:rsidRPr="0078169E">
        <w:rPr>
          <w:sz w:val="22"/>
          <w:szCs w:val="22"/>
          <w:lang w:val="az-Latn-AZ"/>
        </w:rPr>
        <w:t>vücudu</w:t>
      </w:r>
      <w:r w:rsidRPr="00A468A7">
        <w:rPr>
          <w:sz w:val="22"/>
          <w:szCs w:val="22"/>
          <w:lang w:val="az-Cyrl-AZ"/>
        </w:rPr>
        <w:t xml:space="preserve"> </w:t>
      </w:r>
      <w:r w:rsidRPr="0078169E">
        <w:rPr>
          <w:sz w:val="22"/>
          <w:szCs w:val="22"/>
          <w:lang w:val="az-Latn-AZ"/>
        </w:rPr>
        <w:t>üçün</w:t>
      </w:r>
      <w:r w:rsidRPr="00A468A7">
        <w:rPr>
          <w:sz w:val="22"/>
          <w:szCs w:val="22"/>
          <w:lang w:val="az-Cyrl-AZ"/>
        </w:rPr>
        <w:t xml:space="preserve"> </w:t>
      </w:r>
      <w:r w:rsidRPr="0078169E">
        <w:rPr>
          <w:sz w:val="22"/>
          <w:szCs w:val="22"/>
          <w:lang w:val="az-Latn-AZ"/>
        </w:rPr>
        <w:t>b</w:t>
      </w:r>
      <w:r w:rsidRPr="00A468A7">
        <w:rPr>
          <w:sz w:val="22"/>
          <w:szCs w:val="22"/>
          <w:lang w:val="az-Cyrl-AZ"/>
        </w:rPr>
        <w:t>a</w:t>
      </w:r>
      <w:r w:rsidRPr="0078169E">
        <w:rPr>
          <w:sz w:val="22"/>
          <w:szCs w:val="22"/>
          <w:lang w:val="az-Latn-AZ"/>
        </w:rPr>
        <w:t>şl</w:t>
      </w:r>
      <w:r w:rsidRPr="00A468A7">
        <w:rPr>
          <w:sz w:val="22"/>
          <w:szCs w:val="22"/>
          <w:lang w:val="az-Cyrl-AZ"/>
        </w:rPr>
        <w:t>a</w:t>
      </w:r>
      <w:r w:rsidRPr="0078169E">
        <w:rPr>
          <w:sz w:val="22"/>
          <w:szCs w:val="22"/>
          <w:lang w:val="az-Latn-AZ"/>
        </w:rPr>
        <w:t>nğıc</w:t>
      </w:r>
      <w:r w:rsidRPr="00A468A7">
        <w:rPr>
          <w:sz w:val="22"/>
          <w:szCs w:val="22"/>
          <w:lang w:val="az-Cyrl-AZ"/>
        </w:rPr>
        <w:t xml:space="preserve"> o</w:t>
      </w:r>
      <w:r w:rsidRPr="0078169E">
        <w:rPr>
          <w:sz w:val="22"/>
          <w:szCs w:val="22"/>
          <w:lang w:val="az-Latn-AZ"/>
        </w:rPr>
        <w:t>lm</w:t>
      </w:r>
      <w:r w:rsidRPr="00A468A7">
        <w:rPr>
          <w:sz w:val="22"/>
          <w:szCs w:val="22"/>
          <w:lang w:val="az-Cyrl-AZ"/>
        </w:rPr>
        <w:t>a</w:t>
      </w:r>
      <w:r w:rsidRPr="0078169E">
        <w:rPr>
          <w:sz w:val="22"/>
          <w:szCs w:val="22"/>
          <w:lang w:val="az-Latn-AZ"/>
        </w:rPr>
        <w:t>y</w:t>
      </w:r>
      <w:r w:rsidRPr="00A468A7">
        <w:rPr>
          <w:sz w:val="22"/>
          <w:szCs w:val="22"/>
          <w:lang w:val="az-Cyrl-AZ"/>
        </w:rPr>
        <w:t>a</w:t>
      </w:r>
      <w:r w:rsidRPr="0078169E">
        <w:rPr>
          <w:sz w:val="22"/>
          <w:szCs w:val="22"/>
          <w:lang w:val="az-Latn-AZ"/>
        </w:rPr>
        <w:t>n</w:t>
      </w:r>
      <w:r w:rsidRPr="00A468A7">
        <w:rPr>
          <w:sz w:val="22"/>
          <w:szCs w:val="22"/>
          <w:lang w:val="az-Cyrl-AZ"/>
        </w:rPr>
        <w:t>), e</w:t>
      </w:r>
      <w:r w:rsidRPr="0078169E">
        <w:rPr>
          <w:sz w:val="22"/>
          <w:szCs w:val="22"/>
          <w:lang w:val="az-Latn-AZ"/>
        </w:rPr>
        <w:t>y</w:t>
      </w:r>
      <w:r w:rsidRPr="00A468A7">
        <w:rPr>
          <w:sz w:val="22"/>
          <w:szCs w:val="22"/>
          <w:lang w:val="az-Cyrl-AZ"/>
        </w:rPr>
        <w:t xml:space="preserve"> </w:t>
      </w:r>
      <w:r w:rsidRPr="0078169E">
        <w:rPr>
          <w:sz w:val="22"/>
          <w:szCs w:val="22"/>
          <w:lang w:val="az-Latn-AZ"/>
        </w:rPr>
        <w:t>Əlim</w:t>
      </w:r>
      <w:r w:rsidRPr="00A468A7">
        <w:rPr>
          <w:sz w:val="22"/>
          <w:szCs w:val="22"/>
          <w:lang w:val="az-Cyrl-AZ"/>
        </w:rPr>
        <w:t xml:space="preserve"> (</w:t>
      </w:r>
      <w:r w:rsidRPr="0078169E">
        <w:rPr>
          <w:sz w:val="22"/>
          <w:szCs w:val="22"/>
          <w:lang w:val="az-Latn-AZ"/>
        </w:rPr>
        <w:t>s</w:t>
      </w:r>
      <w:r w:rsidRPr="00A468A7">
        <w:rPr>
          <w:sz w:val="22"/>
          <w:szCs w:val="22"/>
          <w:lang w:val="az-Cyrl-AZ"/>
        </w:rPr>
        <w:t>o</w:t>
      </w:r>
      <w:r w:rsidRPr="0078169E">
        <w:rPr>
          <w:sz w:val="22"/>
          <w:szCs w:val="22"/>
          <w:lang w:val="az-Latn-AZ"/>
        </w:rPr>
        <w:t>nsuz</w:t>
      </w:r>
      <w:r w:rsidRPr="00A468A7">
        <w:rPr>
          <w:sz w:val="22"/>
          <w:szCs w:val="22"/>
          <w:lang w:val="az-Cyrl-AZ"/>
        </w:rPr>
        <w:t xml:space="preserve"> e</w:t>
      </w:r>
      <w:r w:rsidRPr="0078169E">
        <w:rPr>
          <w:sz w:val="22"/>
          <w:szCs w:val="22"/>
          <w:lang w:val="az-Latn-AZ"/>
        </w:rPr>
        <w:t>lmli</w:t>
      </w:r>
      <w:r w:rsidRPr="00A468A7">
        <w:rPr>
          <w:sz w:val="22"/>
          <w:szCs w:val="22"/>
          <w:lang w:val="az-Cyrl-AZ"/>
        </w:rPr>
        <w:t>), e</w:t>
      </w:r>
      <w:r w:rsidRPr="0078169E">
        <w:rPr>
          <w:sz w:val="22"/>
          <w:szCs w:val="22"/>
          <w:lang w:val="az-Latn-AZ"/>
        </w:rPr>
        <w:t>y</w:t>
      </w:r>
      <w:r w:rsidRPr="00A468A7">
        <w:rPr>
          <w:sz w:val="22"/>
          <w:szCs w:val="22"/>
          <w:lang w:val="az-Cyrl-AZ"/>
        </w:rPr>
        <w:t xml:space="preserve"> </w:t>
      </w:r>
      <w:r w:rsidRPr="0078169E">
        <w:rPr>
          <w:sz w:val="22"/>
          <w:szCs w:val="22"/>
          <w:lang w:val="az-Latn-AZ"/>
        </w:rPr>
        <w:t>Həlim</w:t>
      </w:r>
      <w:r w:rsidRPr="00A468A7">
        <w:rPr>
          <w:sz w:val="22"/>
          <w:szCs w:val="22"/>
          <w:lang w:val="az-Cyrl-AZ"/>
        </w:rPr>
        <w:t xml:space="preserve"> (</w:t>
      </w:r>
      <w:r w:rsidRPr="0078169E">
        <w:rPr>
          <w:sz w:val="22"/>
          <w:szCs w:val="22"/>
          <w:lang w:val="az-Latn-AZ"/>
        </w:rPr>
        <w:t>qəzəbinin</w:t>
      </w:r>
      <w:r w:rsidRPr="00A468A7">
        <w:rPr>
          <w:sz w:val="22"/>
          <w:szCs w:val="22"/>
          <w:lang w:val="az-Cyrl-AZ"/>
        </w:rPr>
        <w:t xml:space="preserve"> O</w:t>
      </w:r>
      <w:r w:rsidRPr="0078169E">
        <w:rPr>
          <w:sz w:val="22"/>
          <w:szCs w:val="22"/>
          <w:lang w:val="az-Latn-AZ"/>
        </w:rPr>
        <w:t>nu</w:t>
      </w:r>
      <w:r w:rsidRPr="00A468A7">
        <w:rPr>
          <w:sz w:val="22"/>
          <w:szCs w:val="22"/>
          <w:lang w:val="az-Cyrl-AZ"/>
        </w:rPr>
        <w:t xml:space="preserve"> </w:t>
      </w:r>
      <w:r w:rsidRPr="0078169E">
        <w:rPr>
          <w:sz w:val="22"/>
          <w:szCs w:val="22"/>
          <w:lang w:val="az-Latn-AZ"/>
        </w:rPr>
        <w:t>təhrik</w:t>
      </w:r>
      <w:r w:rsidRPr="00A468A7">
        <w:rPr>
          <w:sz w:val="22"/>
          <w:szCs w:val="22"/>
          <w:lang w:val="az-Cyrl-AZ"/>
        </w:rPr>
        <w:t xml:space="preserve"> e</w:t>
      </w:r>
      <w:r w:rsidRPr="0078169E">
        <w:rPr>
          <w:sz w:val="22"/>
          <w:szCs w:val="22"/>
          <w:lang w:val="az-Latn-AZ"/>
        </w:rPr>
        <w:t>tmədiyi</w:t>
      </w:r>
      <w:r w:rsidRPr="00A468A7">
        <w:rPr>
          <w:sz w:val="22"/>
          <w:szCs w:val="22"/>
          <w:lang w:val="az-Cyrl-AZ"/>
        </w:rPr>
        <w:t xml:space="preserve"> </w:t>
      </w:r>
      <w:r w:rsidRPr="0078169E">
        <w:rPr>
          <w:sz w:val="22"/>
          <w:szCs w:val="22"/>
          <w:lang w:val="az-Latn-AZ"/>
        </w:rPr>
        <w:t>Kəs</w:t>
      </w:r>
      <w:r w:rsidRPr="00A468A7">
        <w:rPr>
          <w:sz w:val="22"/>
          <w:szCs w:val="22"/>
          <w:lang w:val="az-Cyrl-AZ"/>
        </w:rPr>
        <w:t>), e</w:t>
      </w:r>
      <w:r w:rsidRPr="0078169E">
        <w:rPr>
          <w:sz w:val="22"/>
          <w:szCs w:val="22"/>
          <w:lang w:val="az-Latn-AZ"/>
        </w:rPr>
        <w:t>y</w:t>
      </w:r>
      <w:r w:rsidRPr="00A468A7">
        <w:rPr>
          <w:sz w:val="22"/>
          <w:szCs w:val="22"/>
          <w:lang w:val="az-Cyrl-AZ"/>
        </w:rPr>
        <w:t xml:space="preserve"> </w:t>
      </w:r>
      <w:r w:rsidRPr="0078169E">
        <w:rPr>
          <w:sz w:val="22"/>
          <w:szCs w:val="22"/>
          <w:lang w:val="az-Latn-AZ"/>
        </w:rPr>
        <w:t>Həkim</w:t>
      </w:r>
      <w:r w:rsidRPr="00A468A7">
        <w:rPr>
          <w:sz w:val="22"/>
          <w:szCs w:val="22"/>
          <w:lang w:val="az-Cyrl-AZ"/>
        </w:rPr>
        <w:t xml:space="preserve"> (</w:t>
      </w:r>
      <w:r w:rsidRPr="0078169E">
        <w:rPr>
          <w:sz w:val="22"/>
          <w:szCs w:val="22"/>
          <w:lang w:val="az-Latn-AZ"/>
        </w:rPr>
        <w:t>h</w:t>
      </w:r>
      <w:r w:rsidRPr="00A468A7">
        <w:rPr>
          <w:sz w:val="22"/>
          <w:szCs w:val="22"/>
          <w:lang w:val="az-Cyrl-AZ"/>
        </w:rPr>
        <w:t>a</w:t>
      </w:r>
      <w:r w:rsidRPr="0078169E">
        <w:rPr>
          <w:sz w:val="22"/>
          <w:szCs w:val="22"/>
          <w:lang w:val="az-Latn-AZ"/>
        </w:rPr>
        <w:t>kim</w:t>
      </w:r>
      <w:r w:rsidRPr="00A468A7">
        <w:rPr>
          <w:sz w:val="22"/>
          <w:szCs w:val="22"/>
          <w:lang w:val="az-Cyrl-AZ"/>
        </w:rPr>
        <w:t xml:space="preserve">, </w:t>
      </w:r>
      <w:r w:rsidRPr="0078169E">
        <w:rPr>
          <w:sz w:val="22"/>
          <w:szCs w:val="22"/>
          <w:lang w:val="az-Latn-AZ"/>
        </w:rPr>
        <w:t>hikmət</w:t>
      </w:r>
      <w:r w:rsidRPr="00A468A7">
        <w:rPr>
          <w:sz w:val="22"/>
          <w:szCs w:val="22"/>
          <w:lang w:val="az-Cyrl-AZ"/>
        </w:rPr>
        <w:t xml:space="preserve"> </w:t>
      </w:r>
      <w:r w:rsidRPr="0078169E">
        <w:rPr>
          <w:sz w:val="22"/>
          <w:szCs w:val="22"/>
          <w:lang w:val="az-Latn-AZ"/>
        </w:rPr>
        <w:t>üzündən</w:t>
      </w:r>
      <w:r w:rsidRPr="00A468A7">
        <w:rPr>
          <w:sz w:val="22"/>
          <w:szCs w:val="22"/>
          <w:lang w:val="az-Cyrl-AZ"/>
        </w:rPr>
        <w:t xml:space="preserve"> </w:t>
      </w:r>
      <w:r w:rsidRPr="0078169E">
        <w:rPr>
          <w:sz w:val="22"/>
          <w:szCs w:val="22"/>
          <w:lang w:val="az-Latn-AZ"/>
        </w:rPr>
        <w:t>iş</w:t>
      </w:r>
      <w:r w:rsidRPr="00A468A7">
        <w:rPr>
          <w:sz w:val="22"/>
          <w:szCs w:val="22"/>
          <w:lang w:val="az-Cyrl-AZ"/>
        </w:rPr>
        <w:t xml:space="preserve"> </w:t>
      </w:r>
      <w:r w:rsidRPr="0078169E">
        <w:rPr>
          <w:sz w:val="22"/>
          <w:szCs w:val="22"/>
          <w:lang w:val="az-Latn-AZ"/>
        </w:rPr>
        <w:t>görən</w:t>
      </w:r>
      <w:r w:rsidRPr="00A468A7">
        <w:rPr>
          <w:sz w:val="22"/>
          <w:szCs w:val="22"/>
          <w:lang w:val="az-Cyrl-AZ"/>
        </w:rPr>
        <w:t xml:space="preserve">) </w:t>
      </w:r>
      <w:r w:rsidRPr="0078169E">
        <w:rPr>
          <w:sz w:val="22"/>
          <w:szCs w:val="22"/>
          <w:lang w:val="az-Latn-AZ"/>
        </w:rPr>
        <w:t>Hər</w:t>
      </w:r>
      <w:r w:rsidRPr="00A468A7">
        <w:rPr>
          <w:sz w:val="22"/>
          <w:szCs w:val="22"/>
          <w:lang w:val="az-Cyrl-AZ"/>
        </w:rPr>
        <w:t xml:space="preserve"> </w:t>
      </w:r>
      <w:r w:rsidRPr="0078169E">
        <w:rPr>
          <w:sz w:val="22"/>
          <w:szCs w:val="22"/>
          <w:lang w:val="az-Latn-AZ"/>
        </w:rPr>
        <w:t>bir</w:t>
      </w:r>
      <w:r w:rsidRPr="00A468A7">
        <w:rPr>
          <w:sz w:val="22"/>
          <w:szCs w:val="22"/>
          <w:lang w:val="az-Cyrl-AZ"/>
        </w:rPr>
        <w:t xml:space="preserve"> e</w:t>
      </w:r>
      <w:r w:rsidRPr="0078169E">
        <w:rPr>
          <w:sz w:val="22"/>
          <w:szCs w:val="22"/>
          <w:lang w:val="az-Latn-AZ"/>
        </w:rPr>
        <w:t>yb</w:t>
      </w:r>
      <w:r w:rsidRPr="00A468A7">
        <w:rPr>
          <w:sz w:val="22"/>
          <w:szCs w:val="22"/>
          <w:lang w:val="az-Cyrl-AZ"/>
        </w:rPr>
        <w:t xml:space="preserve"> </w:t>
      </w:r>
      <w:r w:rsidRPr="0078169E">
        <w:rPr>
          <w:sz w:val="22"/>
          <w:szCs w:val="22"/>
          <w:lang w:val="az-Latn-AZ"/>
        </w:rPr>
        <w:t>və</w:t>
      </w:r>
      <w:r w:rsidRPr="00A468A7">
        <w:rPr>
          <w:sz w:val="22"/>
          <w:szCs w:val="22"/>
          <w:lang w:val="az-Cyrl-AZ"/>
        </w:rPr>
        <w:t xml:space="preserve"> </w:t>
      </w:r>
      <w:r w:rsidRPr="0078169E">
        <w:rPr>
          <w:sz w:val="22"/>
          <w:szCs w:val="22"/>
          <w:lang w:val="az-Latn-AZ"/>
        </w:rPr>
        <w:t>nöqs</w:t>
      </w:r>
      <w:r w:rsidRPr="00A468A7">
        <w:rPr>
          <w:sz w:val="22"/>
          <w:szCs w:val="22"/>
          <w:lang w:val="az-Cyrl-AZ"/>
        </w:rPr>
        <w:t>a</w:t>
      </w:r>
      <w:r w:rsidRPr="0078169E">
        <w:rPr>
          <w:sz w:val="22"/>
          <w:szCs w:val="22"/>
          <w:lang w:val="az-Latn-AZ"/>
        </w:rPr>
        <w:t>nd</w:t>
      </w:r>
      <w:r w:rsidRPr="00A468A7">
        <w:rPr>
          <w:sz w:val="22"/>
          <w:szCs w:val="22"/>
          <w:lang w:val="az-Cyrl-AZ"/>
        </w:rPr>
        <w:t>a</w:t>
      </w:r>
      <w:r w:rsidRPr="0078169E">
        <w:rPr>
          <w:sz w:val="22"/>
          <w:szCs w:val="22"/>
          <w:lang w:val="az-Latn-AZ"/>
        </w:rPr>
        <w:t>n</w:t>
      </w:r>
      <w:r w:rsidRPr="00A468A7">
        <w:rPr>
          <w:sz w:val="22"/>
          <w:szCs w:val="22"/>
          <w:lang w:val="az-Cyrl-AZ"/>
        </w:rPr>
        <w:t xml:space="preserve"> </w:t>
      </w:r>
      <w:r w:rsidRPr="0078169E">
        <w:rPr>
          <w:sz w:val="22"/>
          <w:szCs w:val="22"/>
          <w:lang w:val="az-Latn-AZ"/>
        </w:rPr>
        <w:t>p</w:t>
      </w:r>
      <w:r w:rsidRPr="00A468A7">
        <w:rPr>
          <w:sz w:val="22"/>
          <w:szCs w:val="22"/>
          <w:lang w:val="az-Cyrl-AZ"/>
        </w:rPr>
        <w:t>a</w:t>
      </w:r>
      <w:r w:rsidRPr="0078169E">
        <w:rPr>
          <w:sz w:val="22"/>
          <w:szCs w:val="22"/>
          <w:lang w:val="az-Latn-AZ"/>
        </w:rPr>
        <w:t>k</w:t>
      </w:r>
      <w:r w:rsidRPr="00A468A7">
        <w:rPr>
          <w:sz w:val="22"/>
          <w:szCs w:val="22"/>
          <w:lang w:val="az-Cyrl-AZ"/>
        </w:rPr>
        <w:t xml:space="preserve"> </w:t>
      </w:r>
      <w:r w:rsidRPr="0078169E">
        <w:rPr>
          <w:sz w:val="22"/>
          <w:szCs w:val="22"/>
          <w:lang w:val="az-Latn-AZ"/>
        </w:rPr>
        <w:t>və</w:t>
      </w:r>
      <w:r w:rsidRPr="00A468A7">
        <w:rPr>
          <w:sz w:val="22"/>
          <w:szCs w:val="22"/>
          <w:lang w:val="az-Cyrl-AZ"/>
        </w:rPr>
        <w:t xml:space="preserve"> </w:t>
      </w:r>
      <w:r w:rsidRPr="0078169E">
        <w:rPr>
          <w:sz w:val="22"/>
          <w:szCs w:val="22"/>
          <w:lang w:val="az-Latn-AZ"/>
        </w:rPr>
        <w:t>münəzzəhsən</w:t>
      </w:r>
      <w:r w:rsidRPr="00A468A7">
        <w:rPr>
          <w:sz w:val="22"/>
          <w:szCs w:val="22"/>
          <w:lang w:val="az-Cyrl-AZ"/>
        </w:rPr>
        <w:t>, e</w:t>
      </w:r>
      <w:r w:rsidRPr="0078169E">
        <w:rPr>
          <w:sz w:val="22"/>
          <w:szCs w:val="22"/>
          <w:lang w:val="az-Latn-AZ"/>
        </w:rPr>
        <w:t>y</w:t>
      </w:r>
      <w:r w:rsidRPr="00A468A7">
        <w:rPr>
          <w:sz w:val="22"/>
          <w:szCs w:val="22"/>
          <w:lang w:val="az-Cyrl-AZ"/>
        </w:rPr>
        <w:t xml:space="preserve"> o </w:t>
      </w:r>
      <w:r w:rsidRPr="0078169E">
        <w:rPr>
          <w:sz w:val="22"/>
          <w:szCs w:val="22"/>
          <w:lang w:val="az-Latn-AZ"/>
        </w:rPr>
        <w:t>Kəs</w:t>
      </w:r>
      <w:r w:rsidRPr="00A468A7">
        <w:rPr>
          <w:sz w:val="22"/>
          <w:szCs w:val="22"/>
          <w:lang w:val="az-Cyrl-AZ"/>
        </w:rPr>
        <w:t xml:space="preserve"> </w:t>
      </w:r>
      <w:r w:rsidRPr="0078169E">
        <w:rPr>
          <w:sz w:val="22"/>
          <w:szCs w:val="22"/>
          <w:lang w:val="az-Latn-AZ"/>
        </w:rPr>
        <w:t>ki</w:t>
      </w:r>
      <w:r w:rsidRPr="00A468A7">
        <w:rPr>
          <w:sz w:val="22"/>
          <w:szCs w:val="22"/>
          <w:lang w:val="az-Cyrl-AZ"/>
        </w:rPr>
        <w:t xml:space="preserve">, </w:t>
      </w:r>
      <w:r w:rsidRPr="0078169E">
        <w:rPr>
          <w:sz w:val="22"/>
          <w:szCs w:val="22"/>
          <w:lang w:val="az-Latn-AZ"/>
        </w:rPr>
        <w:t>Səndən</w:t>
      </w:r>
      <w:r w:rsidRPr="00A468A7">
        <w:rPr>
          <w:sz w:val="22"/>
          <w:szCs w:val="22"/>
          <w:lang w:val="az-Cyrl-AZ"/>
        </w:rPr>
        <w:t xml:space="preserve"> </w:t>
      </w:r>
      <w:r w:rsidRPr="0078169E">
        <w:rPr>
          <w:sz w:val="22"/>
          <w:szCs w:val="22"/>
          <w:lang w:val="az-Latn-AZ"/>
        </w:rPr>
        <w:t>b</w:t>
      </w:r>
      <w:r w:rsidRPr="00A468A7">
        <w:rPr>
          <w:sz w:val="22"/>
          <w:szCs w:val="22"/>
          <w:lang w:val="az-Cyrl-AZ"/>
        </w:rPr>
        <w:t>a</w:t>
      </w:r>
      <w:r w:rsidRPr="0078169E">
        <w:rPr>
          <w:sz w:val="22"/>
          <w:szCs w:val="22"/>
          <w:lang w:val="az-Latn-AZ"/>
        </w:rPr>
        <w:t>şq</w:t>
      </w:r>
      <w:r w:rsidRPr="00A468A7">
        <w:rPr>
          <w:sz w:val="22"/>
          <w:szCs w:val="22"/>
          <w:lang w:val="az-Cyrl-AZ"/>
        </w:rPr>
        <w:t xml:space="preserve">a </w:t>
      </w:r>
      <w:r w:rsidRPr="0078169E">
        <w:rPr>
          <w:sz w:val="22"/>
          <w:szCs w:val="22"/>
          <w:lang w:val="az-Latn-AZ"/>
        </w:rPr>
        <w:t>h</w:t>
      </w:r>
      <w:r w:rsidRPr="00A468A7">
        <w:rPr>
          <w:sz w:val="22"/>
          <w:szCs w:val="22"/>
          <w:lang w:val="az-Cyrl-AZ"/>
        </w:rPr>
        <w:t>e</w:t>
      </w:r>
      <w:r w:rsidRPr="0078169E">
        <w:rPr>
          <w:sz w:val="22"/>
          <w:szCs w:val="22"/>
          <w:lang w:val="az-Latn-AZ"/>
        </w:rPr>
        <w:t>ç</w:t>
      </w:r>
      <w:r w:rsidRPr="00A468A7">
        <w:rPr>
          <w:sz w:val="22"/>
          <w:szCs w:val="22"/>
          <w:lang w:val="az-Cyrl-AZ"/>
        </w:rPr>
        <w:t xml:space="preserve"> </w:t>
      </w:r>
      <w:r w:rsidRPr="0078169E">
        <w:rPr>
          <w:sz w:val="22"/>
          <w:szCs w:val="22"/>
          <w:lang w:val="az-Latn-AZ"/>
        </w:rPr>
        <w:t>bir</w:t>
      </w:r>
      <w:r w:rsidRPr="00A468A7">
        <w:rPr>
          <w:sz w:val="22"/>
          <w:szCs w:val="22"/>
          <w:lang w:val="az-Cyrl-AZ"/>
        </w:rPr>
        <w:t xml:space="preserve"> </w:t>
      </w:r>
      <w:r w:rsidRPr="0078169E">
        <w:rPr>
          <w:sz w:val="22"/>
          <w:szCs w:val="22"/>
          <w:lang w:val="az-Latn-AZ"/>
        </w:rPr>
        <w:t>məbud</w:t>
      </w:r>
      <w:r w:rsidRPr="00A468A7">
        <w:rPr>
          <w:sz w:val="22"/>
          <w:szCs w:val="22"/>
          <w:lang w:val="az-Cyrl-AZ"/>
        </w:rPr>
        <w:t xml:space="preserve"> </w:t>
      </w:r>
      <w:r w:rsidRPr="0078169E">
        <w:rPr>
          <w:sz w:val="22"/>
          <w:szCs w:val="22"/>
          <w:lang w:val="az-Latn-AZ"/>
        </w:rPr>
        <w:t>y</w:t>
      </w:r>
      <w:r w:rsidRPr="00A468A7">
        <w:rPr>
          <w:sz w:val="22"/>
          <w:szCs w:val="22"/>
          <w:lang w:val="az-Cyrl-AZ"/>
        </w:rPr>
        <w:t>ox</w:t>
      </w:r>
      <w:r w:rsidRPr="0078169E">
        <w:rPr>
          <w:sz w:val="22"/>
          <w:szCs w:val="22"/>
          <w:lang w:val="az-Latn-AZ"/>
        </w:rPr>
        <w:t>dur</w:t>
      </w:r>
      <w:r w:rsidRPr="00A468A7">
        <w:rPr>
          <w:sz w:val="22"/>
          <w:szCs w:val="22"/>
          <w:lang w:val="az-Cyrl-AZ"/>
        </w:rPr>
        <w:t xml:space="preserve">, </w:t>
      </w:r>
      <w:r w:rsidRPr="0078169E">
        <w:rPr>
          <w:sz w:val="22"/>
          <w:szCs w:val="22"/>
          <w:lang w:val="az-Latn-AZ"/>
        </w:rPr>
        <w:t>bizim</w:t>
      </w:r>
      <w:r w:rsidRPr="00A468A7">
        <w:rPr>
          <w:sz w:val="22"/>
          <w:szCs w:val="22"/>
          <w:lang w:val="az-Cyrl-AZ"/>
        </w:rPr>
        <w:t xml:space="preserve"> </w:t>
      </w:r>
      <w:r w:rsidRPr="0078169E">
        <w:rPr>
          <w:sz w:val="22"/>
          <w:szCs w:val="22"/>
          <w:lang w:val="az-Latn-AZ"/>
        </w:rPr>
        <w:t>fəry</w:t>
      </w:r>
      <w:r w:rsidRPr="00A468A7">
        <w:rPr>
          <w:sz w:val="22"/>
          <w:szCs w:val="22"/>
          <w:lang w:val="az-Cyrl-AZ"/>
        </w:rPr>
        <w:t>a</w:t>
      </w:r>
      <w:r w:rsidRPr="0078169E">
        <w:rPr>
          <w:sz w:val="22"/>
          <w:szCs w:val="22"/>
          <w:lang w:val="az-Latn-AZ"/>
        </w:rPr>
        <w:t>dımız</w:t>
      </w:r>
      <w:r w:rsidRPr="00A468A7">
        <w:rPr>
          <w:sz w:val="22"/>
          <w:szCs w:val="22"/>
          <w:lang w:val="az-Cyrl-AZ"/>
        </w:rPr>
        <w:t xml:space="preserve">a </w:t>
      </w:r>
      <w:r w:rsidRPr="0078169E">
        <w:rPr>
          <w:sz w:val="22"/>
          <w:szCs w:val="22"/>
          <w:lang w:val="az-Latn-AZ"/>
        </w:rPr>
        <w:t>y</w:t>
      </w:r>
      <w:r w:rsidRPr="00A468A7">
        <w:rPr>
          <w:sz w:val="22"/>
          <w:szCs w:val="22"/>
          <w:lang w:val="az-Cyrl-AZ"/>
        </w:rPr>
        <w:t>e</w:t>
      </w:r>
      <w:r w:rsidRPr="0078169E">
        <w:rPr>
          <w:sz w:val="22"/>
          <w:szCs w:val="22"/>
          <w:lang w:val="az-Latn-AZ"/>
        </w:rPr>
        <w:t>t</w:t>
      </w:r>
      <w:r w:rsidRPr="00A468A7">
        <w:rPr>
          <w:sz w:val="22"/>
          <w:szCs w:val="22"/>
          <w:lang w:val="az-Cyrl-AZ"/>
        </w:rPr>
        <w:t xml:space="preserve">, </w:t>
      </w:r>
      <w:r w:rsidRPr="0078169E">
        <w:rPr>
          <w:sz w:val="22"/>
          <w:szCs w:val="22"/>
          <w:lang w:val="az-Latn-AZ"/>
        </w:rPr>
        <w:t>bizi</w:t>
      </w:r>
      <w:r w:rsidRPr="00A468A7">
        <w:rPr>
          <w:sz w:val="22"/>
          <w:szCs w:val="22"/>
          <w:lang w:val="az-Cyrl-AZ"/>
        </w:rPr>
        <w:t xml:space="preserve"> o</w:t>
      </w:r>
      <w:r w:rsidRPr="0078169E">
        <w:rPr>
          <w:sz w:val="22"/>
          <w:szCs w:val="22"/>
          <w:lang w:val="az-Latn-AZ"/>
        </w:rPr>
        <w:t>dd</w:t>
      </w:r>
      <w:r w:rsidRPr="00A468A7">
        <w:rPr>
          <w:sz w:val="22"/>
          <w:szCs w:val="22"/>
          <w:lang w:val="az-Cyrl-AZ"/>
        </w:rPr>
        <w:t>a</w:t>
      </w:r>
      <w:r w:rsidRPr="0078169E">
        <w:rPr>
          <w:sz w:val="22"/>
          <w:szCs w:val="22"/>
          <w:lang w:val="az-Latn-AZ"/>
        </w:rPr>
        <w:t>n</w:t>
      </w:r>
      <w:r w:rsidRPr="00A468A7">
        <w:rPr>
          <w:sz w:val="22"/>
          <w:szCs w:val="22"/>
          <w:lang w:val="az-Cyrl-AZ"/>
        </w:rPr>
        <w:t xml:space="preserve"> x</w:t>
      </w:r>
      <w:r w:rsidRPr="0078169E">
        <w:rPr>
          <w:sz w:val="22"/>
          <w:szCs w:val="22"/>
          <w:lang w:val="az-Latn-AZ"/>
        </w:rPr>
        <w:t>il</w:t>
      </w:r>
      <w:r w:rsidRPr="00A468A7">
        <w:rPr>
          <w:sz w:val="22"/>
          <w:szCs w:val="22"/>
          <w:lang w:val="az-Cyrl-AZ"/>
        </w:rPr>
        <w:t>a</w:t>
      </w:r>
      <w:r w:rsidRPr="0078169E">
        <w:rPr>
          <w:sz w:val="22"/>
          <w:szCs w:val="22"/>
          <w:lang w:val="az-Latn-AZ"/>
        </w:rPr>
        <w:t>s</w:t>
      </w:r>
      <w:r w:rsidRPr="00A468A7">
        <w:rPr>
          <w:sz w:val="22"/>
          <w:szCs w:val="22"/>
          <w:lang w:val="az-Cyrl-AZ"/>
        </w:rPr>
        <w:t xml:space="preserve"> e</w:t>
      </w:r>
      <w:r w:rsidRPr="0078169E">
        <w:rPr>
          <w:sz w:val="22"/>
          <w:szCs w:val="22"/>
          <w:lang w:val="az-Latn-AZ"/>
        </w:rPr>
        <w:t>t</w:t>
      </w:r>
      <w:r w:rsidRPr="00A468A7">
        <w:rPr>
          <w:sz w:val="22"/>
          <w:szCs w:val="22"/>
          <w:lang w:val="az-Cyrl-AZ"/>
        </w:rPr>
        <w:t>, e</w:t>
      </w:r>
      <w:r w:rsidRPr="0078169E">
        <w:rPr>
          <w:sz w:val="22"/>
          <w:szCs w:val="22"/>
          <w:lang w:val="az-Latn-AZ"/>
        </w:rPr>
        <w:t>y</w:t>
      </w:r>
      <w:r w:rsidRPr="00A468A7">
        <w:rPr>
          <w:sz w:val="22"/>
          <w:szCs w:val="22"/>
          <w:lang w:val="az-Cyrl-AZ"/>
        </w:rPr>
        <w:t xml:space="preserve"> </w:t>
      </w:r>
      <w:r w:rsidRPr="0078169E">
        <w:rPr>
          <w:sz w:val="22"/>
          <w:szCs w:val="22"/>
          <w:lang w:val="az-Latn-AZ"/>
        </w:rPr>
        <w:t>Rəbb</w:t>
      </w:r>
      <w:r w:rsidRPr="00A468A7">
        <w:rPr>
          <w:sz w:val="22"/>
          <w:szCs w:val="22"/>
          <w:lang w:val="az-Cyrl-AZ"/>
        </w:rPr>
        <w:t>)</w:t>
      </w:r>
    </w:p>
  </w:footnote>
  <w:footnote w:id="199">
    <w:p w14:paraId="596125DA" w14:textId="77777777" w:rsidR="0064286B" w:rsidRPr="00433660" w:rsidRDefault="0064286B" w:rsidP="0064286B">
      <w:pPr>
        <w:pStyle w:val="FootnoteText"/>
        <w:jc w:val="both"/>
        <w:rPr>
          <w:lang w:val="az-Cyrl-AZ"/>
        </w:rPr>
      </w:pPr>
      <w:r w:rsidRPr="008C018E">
        <w:rPr>
          <w:rStyle w:val="FootnoteReference"/>
        </w:rPr>
        <w:footnoteRef/>
      </w:r>
      <w:r>
        <w:rPr>
          <w:rFonts w:hint="cs"/>
          <w:rtl/>
          <w:lang w:val="az-Cyrl-AZ" w:bidi="fa-IR"/>
        </w:rPr>
        <w:t>)</w:t>
      </w:r>
      <w:r w:rsidRPr="008C018E">
        <w:rPr>
          <w:lang w:val="az-Cyrl-AZ"/>
        </w:rPr>
        <w:t xml:space="preserve"> </w:t>
      </w:r>
      <w:r w:rsidRPr="008C018E">
        <w:rPr>
          <w:sz w:val="22"/>
          <w:szCs w:val="22"/>
          <w:lang w:val="az-Cyrl-AZ"/>
        </w:rPr>
        <w:t>2.</w:t>
      </w:r>
      <w:r>
        <w:rPr>
          <w:rFonts w:hint="cs"/>
          <w:sz w:val="22"/>
          <w:szCs w:val="22"/>
          <w:rtl/>
          <w:lang w:val="az-Cyrl-AZ" w:bidi="fa-IR"/>
        </w:rPr>
        <w:t>(</w:t>
      </w:r>
      <w:r w:rsidRPr="008C018E">
        <w:rPr>
          <w:sz w:val="22"/>
          <w:szCs w:val="22"/>
          <w:lang w:val="az-Cyrl-AZ"/>
        </w:rPr>
        <w:t xml:space="preserve"> E</w:t>
      </w:r>
      <w:r w:rsidRPr="0078169E">
        <w:rPr>
          <w:sz w:val="22"/>
          <w:szCs w:val="22"/>
          <w:lang w:val="az-Latn-AZ"/>
        </w:rPr>
        <w:t>y</w:t>
      </w:r>
      <w:r w:rsidRPr="008C018E">
        <w:rPr>
          <w:sz w:val="22"/>
          <w:szCs w:val="22"/>
          <w:lang w:val="az-Cyrl-AZ"/>
        </w:rPr>
        <w:t xml:space="preserve"> </w:t>
      </w:r>
      <w:r w:rsidRPr="0078169E">
        <w:rPr>
          <w:sz w:val="22"/>
          <w:szCs w:val="22"/>
          <w:lang w:val="az-Latn-AZ"/>
        </w:rPr>
        <w:t>s</w:t>
      </w:r>
      <w:r w:rsidRPr="008C018E">
        <w:rPr>
          <w:sz w:val="22"/>
          <w:szCs w:val="22"/>
          <w:lang w:val="az-Cyrl-AZ"/>
        </w:rPr>
        <w:t>e</w:t>
      </w:r>
      <w:r w:rsidRPr="0078169E">
        <w:rPr>
          <w:sz w:val="22"/>
          <w:szCs w:val="22"/>
          <w:lang w:val="az-Latn-AZ"/>
        </w:rPr>
        <w:t>yyidlərin</w:t>
      </w:r>
      <w:r w:rsidRPr="008C018E">
        <w:rPr>
          <w:sz w:val="22"/>
          <w:szCs w:val="22"/>
          <w:lang w:val="az-Cyrl-AZ"/>
        </w:rPr>
        <w:t xml:space="preserve"> a</w:t>
      </w:r>
      <w:r w:rsidRPr="0078169E">
        <w:rPr>
          <w:sz w:val="22"/>
          <w:szCs w:val="22"/>
          <w:lang w:val="az-Latn-AZ"/>
        </w:rPr>
        <w:t>ğ</w:t>
      </w:r>
      <w:r w:rsidRPr="008C018E">
        <w:rPr>
          <w:sz w:val="22"/>
          <w:szCs w:val="22"/>
          <w:lang w:val="az-Cyrl-AZ"/>
        </w:rPr>
        <w:t>a</w:t>
      </w:r>
      <w:r w:rsidRPr="0078169E">
        <w:rPr>
          <w:sz w:val="22"/>
          <w:szCs w:val="22"/>
          <w:lang w:val="az-Latn-AZ"/>
        </w:rPr>
        <w:t>sı</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du</w:t>
      </w:r>
      <w:r w:rsidRPr="008C018E">
        <w:rPr>
          <w:sz w:val="22"/>
          <w:szCs w:val="22"/>
          <w:lang w:val="az-Cyrl-AZ"/>
        </w:rPr>
        <w:t>a</w:t>
      </w:r>
      <w:r w:rsidRPr="0078169E">
        <w:rPr>
          <w:sz w:val="22"/>
          <w:szCs w:val="22"/>
          <w:lang w:val="az-Latn-AZ"/>
        </w:rPr>
        <w:t>l</w:t>
      </w:r>
      <w:r w:rsidRPr="008C018E">
        <w:rPr>
          <w:sz w:val="22"/>
          <w:szCs w:val="22"/>
          <w:lang w:val="az-Cyrl-AZ"/>
        </w:rPr>
        <w:t>a</w:t>
      </w:r>
      <w:r w:rsidRPr="0078169E">
        <w:rPr>
          <w:sz w:val="22"/>
          <w:szCs w:val="22"/>
          <w:lang w:val="az-Latn-AZ"/>
        </w:rPr>
        <w:t>rı</w:t>
      </w:r>
      <w:r w:rsidRPr="008C018E">
        <w:rPr>
          <w:sz w:val="22"/>
          <w:szCs w:val="22"/>
          <w:lang w:val="az-Cyrl-AZ"/>
        </w:rPr>
        <w:t xml:space="preserve"> </w:t>
      </w:r>
      <w:r w:rsidRPr="0078169E">
        <w:rPr>
          <w:sz w:val="22"/>
          <w:szCs w:val="22"/>
          <w:lang w:val="az-Latn-AZ"/>
        </w:rPr>
        <w:t>qəbul</w:t>
      </w:r>
      <w:r w:rsidRPr="008C018E">
        <w:rPr>
          <w:sz w:val="22"/>
          <w:szCs w:val="22"/>
          <w:lang w:val="az-Cyrl-AZ"/>
        </w:rPr>
        <w:t xml:space="preserve"> e</w:t>
      </w:r>
      <w:r w:rsidRPr="0078169E">
        <w:rPr>
          <w:sz w:val="22"/>
          <w:szCs w:val="22"/>
          <w:lang w:val="az-Latn-AZ"/>
        </w:rPr>
        <w:t>dən</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dərəcələri</w:t>
      </w:r>
      <w:r w:rsidRPr="008C018E">
        <w:rPr>
          <w:sz w:val="22"/>
          <w:szCs w:val="22"/>
          <w:lang w:val="az-Cyrl-AZ"/>
        </w:rPr>
        <w:t xml:space="preserve"> </w:t>
      </w:r>
      <w:r w:rsidRPr="0078169E">
        <w:rPr>
          <w:sz w:val="22"/>
          <w:szCs w:val="22"/>
          <w:lang w:val="az-Latn-AZ"/>
        </w:rPr>
        <w:t>yüksəldən</w:t>
      </w:r>
      <w:r w:rsidRPr="008C018E">
        <w:rPr>
          <w:sz w:val="22"/>
          <w:szCs w:val="22"/>
          <w:lang w:val="az-Cyrl-AZ"/>
        </w:rPr>
        <w:t xml:space="preserve">, </w:t>
      </w:r>
      <w:r w:rsidRPr="008C018E">
        <w:rPr>
          <w:lang w:val="az-Cyrl-AZ"/>
        </w:rPr>
        <w:t>e</w:t>
      </w:r>
      <w:r w:rsidRPr="0078169E">
        <w:rPr>
          <w:lang w:val="az-Latn-AZ"/>
        </w:rPr>
        <w:t>y</w:t>
      </w:r>
      <w:r w:rsidRPr="008C018E">
        <w:rPr>
          <w:lang w:val="az-Cyrl-AZ"/>
        </w:rPr>
        <w:t xml:space="preserve"> </w:t>
      </w:r>
      <w:r w:rsidRPr="0078169E">
        <w:rPr>
          <w:sz w:val="22"/>
          <w:szCs w:val="22"/>
          <w:lang w:val="az-Latn-AZ"/>
        </w:rPr>
        <w:t>y</w:t>
      </w:r>
      <w:r w:rsidRPr="008C018E">
        <w:rPr>
          <w:sz w:val="22"/>
          <w:szCs w:val="22"/>
          <w:lang w:val="az-Cyrl-AZ"/>
        </w:rPr>
        <w:t>ax</w:t>
      </w:r>
      <w:r w:rsidRPr="0078169E">
        <w:rPr>
          <w:sz w:val="22"/>
          <w:szCs w:val="22"/>
          <w:lang w:val="az-Latn-AZ"/>
        </w:rPr>
        <w:t>şılıql</w:t>
      </w:r>
      <w:r w:rsidRPr="008C018E">
        <w:rPr>
          <w:sz w:val="22"/>
          <w:szCs w:val="22"/>
          <w:lang w:val="az-Cyrl-AZ"/>
        </w:rPr>
        <w:t>a</w:t>
      </w:r>
      <w:r w:rsidRPr="0078169E">
        <w:rPr>
          <w:sz w:val="22"/>
          <w:szCs w:val="22"/>
          <w:lang w:val="az-Latn-AZ"/>
        </w:rPr>
        <w:t>rı</w:t>
      </w:r>
      <w:r w:rsidRPr="008C018E">
        <w:rPr>
          <w:sz w:val="22"/>
          <w:szCs w:val="22"/>
          <w:lang w:val="az-Cyrl-AZ"/>
        </w:rPr>
        <w:t xml:space="preserve"> </w:t>
      </w:r>
      <w:r w:rsidRPr="0078169E">
        <w:rPr>
          <w:sz w:val="22"/>
          <w:szCs w:val="22"/>
          <w:lang w:val="az-Latn-AZ"/>
        </w:rPr>
        <w:t>s</w:t>
      </w:r>
      <w:r w:rsidRPr="008C018E">
        <w:rPr>
          <w:sz w:val="22"/>
          <w:szCs w:val="22"/>
          <w:lang w:val="az-Cyrl-AZ"/>
        </w:rPr>
        <w:t>e</w:t>
      </w:r>
      <w:r w:rsidRPr="0078169E">
        <w:rPr>
          <w:sz w:val="22"/>
          <w:szCs w:val="22"/>
          <w:lang w:val="az-Latn-AZ"/>
        </w:rPr>
        <w:t>vən</w:t>
      </w:r>
      <w:r w:rsidRPr="008C018E">
        <w:rPr>
          <w:sz w:val="22"/>
          <w:szCs w:val="22"/>
          <w:lang w:val="az-Cyrl-AZ"/>
        </w:rPr>
        <w:t>, e</w:t>
      </w:r>
      <w:r w:rsidRPr="0078169E">
        <w:rPr>
          <w:sz w:val="22"/>
          <w:szCs w:val="22"/>
          <w:lang w:val="az-Latn-AZ"/>
        </w:rPr>
        <w:t>y</w:t>
      </w:r>
      <w:r w:rsidRPr="008C018E">
        <w:rPr>
          <w:sz w:val="22"/>
          <w:szCs w:val="22"/>
          <w:lang w:val="az-Cyrl-AZ"/>
        </w:rPr>
        <w:t xml:space="preserve"> x</w:t>
      </w:r>
      <w:r w:rsidRPr="0078169E">
        <w:rPr>
          <w:sz w:val="22"/>
          <w:szCs w:val="22"/>
          <w:lang w:val="az-Latn-AZ"/>
        </w:rPr>
        <w:t>ət</w:t>
      </w:r>
      <w:r w:rsidRPr="008C018E">
        <w:rPr>
          <w:sz w:val="22"/>
          <w:szCs w:val="22"/>
          <w:lang w:val="az-Cyrl-AZ"/>
        </w:rPr>
        <w:t>a</w:t>
      </w:r>
      <w:r w:rsidRPr="0078169E">
        <w:rPr>
          <w:sz w:val="22"/>
          <w:szCs w:val="22"/>
          <w:lang w:val="az-Latn-AZ"/>
        </w:rPr>
        <w:t>l</w:t>
      </w:r>
      <w:r w:rsidRPr="008C018E">
        <w:rPr>
          <w:sz w:val="22"/>
          <w:szCs w:val="22"/>
          <w:lang w:val="az-Cyrl-AZ"/>
        </w:rPr>
        <w:t>a</w:t>
      </w:r>
      <w:r w:rsidRPr="0078169E">
        <w:rPr>
          <w:sz w:val="22"/>
          <w:szCs w:val="22"/>
          <w:lang w:val="az-Latn-AZ"/>
        </w:rPr>
        <w:t>rı</w:t>
      </w:r>
      <w:r w:rsidRPr="008C018E">
        <w:rPr>
          <w:sz w:val="22"/>
          <w:szCs w:val="22"/>
          <w:lang w:val="az-Cyrl-AZ"/>
        </w:rPr>
        <w:t xml:space="preserve"> </w:t>
      </w:r>
      <w:r w:rsidRPr="0078169E">
        <w:rPr>
          <w:sz w:val="22"/>
          <w:szCs w:val="22"/>
          <w:lang w:val="az-Latn-AZ"/>
        </w:rPr>
        <w:t>b</w:t>
      </w:r>
      <w:r w:rsidRPr="008C018E">
        <w:rPr>
          <w:sz w:val="22"/>
          <w:szCs w:val="22"/>
          <w:lang w:val="az-Cyrl-AZ"/>
        </w:rPr>
        <w:t>a</w:t>
      </w:r>
      <w:r w:rsidRPr="0078169E">
        <w:rPr>
          <w:sz w:val="22"/>
          <w:szCs w:val="22"/>
          <w:lang w:val="az-Latn-AZ"/>
        </w:rPr>
        <w:t>ğışl</w:t>
      </w:r>
      <w:r w:rsidRPr="008C018E">
        <w:rPr>
          <w:sz w:val="22"/>
          <w:szCs w:val="22"/>
          <w:lang w:val="az-Cyrl-AZ"/>
        </w:rPr>
        <w:t>a</w:t>
      </w:r>
      <w:r w:rsidRPr="0078169E">
        <w:rPr>
          <w:sz w:val="22"/>
          <w:szCs w:val="22"/>
          <w:lang w:val="az-Latn-AZ"/>
        </w:rPr>
        <w:t>y</w:t>
      </w:r>
      <w:r w:rsidRPr="008C018E">
        <w:rPr>
          <w:sz w:val="22"/>
          <w:szCs w:val="22"/>
          <w:lang w:val="az-Cyrl-AZ"/>
        </w:rPr>
        <w:t>a</w:t>
      </w:r>
      <w:r w:rsidRPr="0078169E">
        <w:rPr>
          <w:sz w:val="22"/>
          <w:szCs w:val="22"/>
          <w:lang w:val="az-Latn-AZ"/>
        </w:rPr>
        <w:t>n</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istəyənlərə</w:t>
      </w:r>
      <w:r w:rsidRPr="008C018E">
        <w:rPr>
          <w:sz w:val="22"/>
          <w:szCs w:val="22"/>
          <w:lang w:val="az-Cyrl-AZ"/>
        </w:rPr>
        <w:t xml:space="preserve"> </w:t>
      </w:r>
      <w:r w:rsidRPr="0078169E">
        <w:rPr>
          <w:sz w:val="22"/>
          <w:szCs w:val="22"/>
          <w:lang w:val="az-Latn-AZ"/>
        </w:rPr>
        <w:t>ət</w:t>
      </w:r>
      <w:r w:rsidRPr="008C018E">
        <w:rPr>
          <w:sz w:val="22"/>
          <w:szCs w:val="22"/>
          <w:lang w:val="az-Cyrl-AZ"/>
        </w:rPr>
        <w:t>a e</w:t>
      </w:r>
      <w:r w:rsidRPr="0078169E">
        <w:rPr>
          <w:sz w:val="22"/>
          <w:szCs w:val="22"/>
          <w:lang w:val="az-Latn-AZ"/>
        </w:rPr>
        <w:t>dən</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tövbələri</w:t>
      </w:r>
      <w:r w:rsidRPr="008C018E">
        <w:rPr>
          <w:sz w:val="22"/>
          <w:szCs w:val="22"/>
          <w:lang w:val="az-Cyrl-AZ"/>
        </w:rPr>
        <w:t xml:space="preserve"> </w:t>
      </w:r>
      <w:r w:rsidRPr="0078169E">
        <w:rPr>
          <w:sz w:val="22"/>
          <w:szCs w:val="22"/>
          <w:lang w:val="az-Latn-AZ"/>
        </w:rPr>
        <w:t>qəbul</w:t>
      </w:r>
      <w:r w:rsidRPr="008C018E">
        <w:rPr>
          <w:sz w:val="22"/>
          <w:szCs w:val="22"/>
          <w:lang w:val="az-Cyrl-AZ"/>
        </w:rPr>
        <w:t xml:space="preserve"> e</w:t>
      </w:r>
      <w:r w:rsidRPr="0078169E">
        <w:rPr>
          <w:sz w:val="22"/>
          <w:szCs w:val="22"/>
          <w:lang w:val="az-Latn-AZ"/>
        </w:rPr>
        <w:t>dən</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səsləri</w:t>
      </w:r>
      <w:r w:rsidRPr="008C018E">
        <w:rPr>
          <w:sz w:val="22"/>
          <w:szCs w:val="22"/>
          <w:lang w:val="az-Cyrl-AZ"/>
        </w:rPr>
        <w:t xml:space="preserve"> e</w:t>
      </w:r>
      <w:r w:rsidRPr="0078169E">
        <w:rPr>
          <w:sz w:val="22"/>
          <w:szCs w:val="22"/>
          <w:lang w:val="az-Latn-AZ"/>
        </w:rPr>
        <w:t>şidən</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mə</w:t>
      </w:r>
      <w:r w:rsidRPr="008C018E">
        <w:rPr>
          <w:sz w:val="22"/>
          <w:szCs w:val="22"/>
          <w:lang w:val="az-Cyrl-AZ"/>
        </w:rPr>
        <w:t>x</w:t>
      </w:r>
      <w:r w:rsidRPr="0078169E">
        <w:rPr>
          <w:sz w:val="22"/>
          <w:szCs w:val="22"/>
          <w:lang w:val="az-Latn-AZ"/>
        </w:rPr>
        <w:t>fi</w:t>
      </w:r>
      <w:r w:rsidRPr="008C018E">
        <w:rPr>
          <w:sz w:val="22"/>
          <w:szCs w:val="22"/>
          <w:lang w:val="az-Cyrl-AZ"/>
        </w:rPr>
        <w:t xml:space="preserve"> </w:t>
      </w:r>
      <w:r w:rsidRPr="0078169E">
        <w:rPr>
          <w:sz w:val="22"/>
          <w:szCs w:val="22"/>
          <w:lang w:val="az-Latn-AZ"/>
        </w:rPr>
        <w:t>ş</w:t>
      </w:r>
      <w:r w:rsidRPr="008C018E">
        <w:rPr>
          <w:sz w:val="22"/>
          <w:szCs w:val="22"/>
          <w:lang w:val="az-Cyrl-AZ"/>
        </w:rPr>
        <w:t>e</w:t>
      </w:r>
      <w:r w:rsidRPr="0078169E">
        <w:rPr>
          <w:sz w:val="22"/>
          <w:szCs w:val="22"/>
          <w:lang w:val="az-Latn-AZ"/>
        </w:rPr>
        <w:t>yləri</w:t>
      </w:r>
      <w:r w:rsidRPr="008C018E">
        <w:rPr>
          <w:sz w:val="22"/>
          <w:szCs w:val="22"/>
          <w:lang w:val="az-Cyrl-AZ"/>
        </w:rPr>
        <w:t xml:space="preserve"> </w:t>
      </w:r>
      <w:r w:rsidRPr="0078169E">
        <w:rPr>
          <w:sz w:val="22"/>
          <w:szCs w:val="22"/>
          <w:lang w:val="az-Latn-AZ"/>
        </w:rPr>
        <w:t>bilən</w:t>
      </w:r>
      <w:r w:rsidRPr="008C018E">
        <w:rPr>
          <w:sz w:val="22"/>
          <w:szCs w:val="22"/>
          <w:lang w:val="az-Cyrl-AZ"/>
        </w:rPr>
        <w:t>, e</w:t>
      </w:r>
      <w:r w:rsidRPr="0078169E">
        <w:rPr>
          <w:sz w:val="22"/>
          <w:szCs w:val="22"/>
          <w:lang w:val="az-Latn-AZ"/>
        </w:rPr>
        <w:t>y</w:t>
      </w:r>
      <w:r w:rsidRPr="008C018E">
        <w:rPr>
          <w:lang w:val="az-Cyrl-AZ"/>
        </w:rPr>
        <w:t xml:space="preserve"> </w:t>
      </w:r>
      <w:r w:rsidRPr="0078169E">
        <w:rPr>
          <w:sz w:val="22"/>
          <w:szCs w:val="22"/>
          <w:lang w:val="az-Latn-AZ"/>
        </w:rPr>
        <w:t>bəl</w:t>
      </w:r>
      <w:r w:rsidRPr="008C018E">
        <w:rPr>
          <w:sz w:val="22"/>
          <w:szCs w:val="22"/>
          <w:lang w:val="az-Cyrl-AZ"/>
        </w:rPr>
        <w:t>a</w:t>
      </w:r>
      <w:r w:rsidRPr="0078169E">
        <w:rPr>
          <w:sz w:val="22"/>
          <w:szCs w:val="22"/>
          <w:lang w:val="az-Latn-AZ"/>
        </w:rPr>
        <w:t>l</w:t>
      </w:r>
      <w:r w:rsidRPr="008C018E">
        <w:rPr>
          <w:sz w:val="22"/>
          <w:szCs w:val="22"/>
          <w:lang w:val="az-Cyrl-AZ"/>
        </w:rPr>
        <w:t>a</w:t>
      </w:r>
      <w:r w:rsidRPr="0078169E">
        <w:rPr>
          <w:sz w:val="22"/>
          <w:szCs w:val="22"/>
          <w:lang w:val="az-Latn-AZ"/>
        </w:rPr>
        <w:t>rı</w:t>
      </w:r>
      <w:r w:rsidRPr="008C018E">
        <w:rPr>
          <w:sz w:val="22"/>
          <w:szCs w:val="22"/>
          <w:lang w:val="az-Cyrl-AZ"/>
        </w:rPr>
        <w:t xml:space="preserve"> </w:t>
      </w:r>
      <w:r w:rsidRPr="0078169E">
        <w:rPr>
          <w:sz w:val="22"/>
          <w:szCs w:val="22"/>
          <w:lang w:val="az-Latn-AZ"/>
        </w:rPr>
        <w:t>dəf</w:t>
      </w:r>
      <w:r w:rsidRPr="008C018E">
        <w:rPr>
          <w:lang w:val="az-Cyrl-AZ"/>
        </w:rPr>
        <w:t xml:space="preserve"> </w:t>
      </w:r>
      <w:r w:rsidRPr="008C018E">
        <w:rPr>
          <w:sz w:val="22"/>
          <w:szCs w:val="22"/>
          <w:lang w:val="az-Cyrl-AZ"/>
        </w:rPr>
        <w:t>e</w:t>
      </w:r>
      <w:r w:rsidRPr="0078169E">
        <w:rPr>
          <w:sz w:val="22"/>
          <w:szCs w:val="22"/>
          <w:lang w:val="az-Latn-AZ"/>
        </w:rPr>
        <w:t>dən</w:t>
      </w:r>
      <w:r w:rsidRPr="008C018E">
        <w:rPr>
          <w:sz w:val="22"/>
          <w:szCs w:val="22"/>
          <w:lang w:val="az-Cyrl-AZ"/>
        </w:rPr>
        <w:t>!</w:t>
      </w:r>
      <w:r w:rsidRPr="008C018E">
        <w:rPr>
          <w:lang w:val="az-Cyrl-AZ"/>
        </w:rPr>
        <w:t xml:space="preserve"> </w:t>
      </w:r>
      <w:r>
        <w:rPr>
          <w:rFonts w:hint="cs"/>
          <w:rtl/>
          <w:lang w:val="az-Cyrl-AZ" w:bidi="fa-IR"/>
        </w:rPr>
        <w:t>)</w:t>
      </w:r>
      <w:r w:rsidRPr="008C018E">
        <w:rPr>
          <w:sz w:val="22"/>
          <w:szCs w:val="22"/>
          <w:lang w:val="az-Cyrl-AZ"/>
        </w:rPr>
        <w:t>3.</w:t>
      </w:r>
      <w:r>
        <w:rPr>
          <w:rFonts w:hint="cs"/>
          <w:sz w:val="22"/>
          <w:szCs w:val="22"/>
          <w:rtl/>
          <w:lang w:val="az-Cyrl-AZ" w:bidi="fa-IR"/>
        </w:rPr>
        <w:t>(</w:t>
      </w:r>
      <w:r w:rsidRPr="008C018E">
        <w:rPr>
          <w:sz w:val="22"/>
          <w:szCs w:val="22"/>
          <w:lang w:val="az-Cyrl-AZ"/>
        </w:rPr>
        <w:t xml:space="preserve"> E</w:t>
      </w:r>
      <w:r w:rsidRPr="0078169E">
        <w:rPr>
          <w:sz w:val="22"/>
          <w:szCs w:val="22"/>
          <w:lang w:val="az-Latn-AZ"/>
        </w:rPr>
        <w:t>y</w:t>
      </w:r>
      <w:r w:rsidRPr="008C018E">
        <w:rPr>
          <w:sz w:val="22"/>
          <w:szCs w:val="22"/>
          <w:lang w:val="az-Cyrl-AZ"/>
        </w:rPr>
        <w:t xml:space="preserve"> </w:t>
      </w:r>
      <w:r w:rsidRPr="0078169E">
        <w:rPr>
          <w:sz w:val="22"/>
          <w:szCs w:val="22"/>
          <w:lang w:val="az-Latn-AZ"/>
        </w:rPr>
        <w:t>b</w:t>
      </w:r>
      <w:r w:rsidRPr="008C018E">
        <w:rPr>
          <w:sz w:val="22"/>
          <w:szCs w:val="22"/>
          <w:lang w:val="az-Cyrl-AZ"/>
        </w:rPr>
        <w:t>a</w:t>
      </w:r>
      <w:r w:rsidRPr="0078169E">
        <w:rPr>
          <w:sz w:val="22"/>
          <w:szCs w:val="22"/>
          <w:lang w:val="az-Latn-AZ"/>
        </w:rPr>
        <w:t>ğışl</w:t>
      </w:r>
      <w:r w:rsidRPr="008C018E">
        <w:rPr>
          <w:sz w:val="22"/>
          <w:szCs w:val="22"/>
          <w:lang w:val="az-Cyrl-AZ"/>
        </w:rPr>
        <w:t>a</w:t>
      </w:r>
      <w:r w:rsidRPr="0078169E">
        <w:rPr>
          <w:sz w:val="22"/>
          <w:szCs w:val="22"/>
          <w:lang w:val="az-Latn-AZ"/>
        </w:rPr>
        <w:t>y</w:t>
      </w:r>
      <w:r w:rsidRPr="008C018E">
        <w:rPr>
          <w:sz w:val="22"/>
          <w:szCs w:val="22"/>
          <w:lang w:val="az-Cyrl-AZ"/>
        </w:rPr>
        <w:t>a</w:t>
      </w:r>
      <w:r w:rsidRPr="0078169E">
        <w:rPr>
          <w:sz w:val="22"/>
          <w:szCs w:val="22"/>
          <w:lang w:val="az-Latn-AZ"/>
        </w:rPr>
        <w:t>nl</w:t>
      </w:r>
      <w:r w:rsidRPr="008C018E">
        <w:rPr>
          <w:sz w:val="22"/>
          <w:szCs w:val="22"/>
          <w:lang w:val="az-Cyrl-AZ"/>
        </w:rPr>
        <w:t>a</w:t>
      </w:r>
      <w:r w:rsidRPr="0078169E">
        <w:rPr>
          <w:sz w:val="22"/>
          <w:szCs w:val="22"/>
          <w:lang w:val="az-Latn-AZ"/>
        </w:rPr>
        <w:t>rın</w:t>
      </w:r>
      <w:r w:rsidRPr="008C018E">
        <w:rPr>
          <w:sz w:val="22"/>
          <w:szCs w:val="22"/>
          <w:lang w:val="az-Cyrl-AZ"/>
        </w:rPr>
        <w:t xml:space="preserve"> </w:t>
      </w:r>
      <w:r w:rsidRPr="0078169E">
        <w:rPr>
          <w:sz w:val="22"/>
          <w:szCs w:val="22"/>
          <w:lang w:val="az-Latn-AZ"/>
        </w:rPr>
        <w:t>ən</w:t>
      </w:r>
      <w:r w:rsidRPr="008C018E">
        <w:rPr>
          <w:sz w:val="22"/>
          <w:szCs w:val="22"/>
          <w:lang w:val="az-Cyrl-AZ"/>
        </w:rPr>
        <w:t xml:space="preserve"> </w:t>
      </w:r>
      <w:r w:rsidRPr="0078169E">
        <w:rPr>
          <w:sz w:val="22"/>
          <w:szCs w:val="22"/>
          <w:lang w:val="az-Latn-AZ"/>
        </w:rPr>
        <w:t>y</w:t>
      </w:r>
      <w:r w:rsidRPr="008C018E">
        <w:rPr>
          <w:sz w:val="22"/>
          <w:szCs w:val="22"/>
          <w:lang w:val="az-Cyrl-AZ"/>
        </w:rPr>
        <w:t>ax</w:t>
      </w:r>
      <w:r w:rsidRPr="0078169E">
        <w:rPr>
          <w:sz w:val="22"/>
          <w:szCs w:val="22"/>
          <w:lang w:val="az-Latn-AZ"/>
        </w:rPr>
        <w:t>şısı</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fəth</w:t>
      </w:r>
      <w:r w:rsidRPr="008C018E">
        <w:rPr>
          <w:sz w:val="22"/>
          <w:szCs w:val="22"/>
          <w:lang w:val="az-Cyrl-AZ"/>
        </w:rPr>
        <w:t xml:space="preserve"> e</w:t>
      </w:r>
      <w:r w:rsidRPr="0078169E">
        <w:rPr>
          <w:sz w:val="22"/>
          <w:szCs w:val="22"/>
          <w:lang w:val="az-Latn-AZ"/>
        </w:rPr>
        <w:t>dənlərin</w:t>
      </w:r>
      <w:r w:rsidRPr="008C018E">
        <w:rPr>
          <w:sz w:val="22"/>
          <w:szCs w:val="22"/>
          <w:lang w:val="az-Cyrl-AZ"/>
        </w:rPr>
        <w:t xml:space="preserve"> </w:t>
      </w:r>
      <w:r w:rsidRPr="0078169E">
        <w:rPr>
          <w:sz w:val="22"/>
          <w:szCs w:val="22"/>
          <w:lang w:val="az-Latn-AZ"/>
        </w:rPr>
        <w:t>ən</w:t>
      </w:r>
      <w:r w:rsidRPr="008C018E">
        <w:rPr>
          <w:sz w:val="22"/>
          <w:szCs w:val="22"/>
          <w:lang w:val="az-Cyrl-AZ"/>
        </w:rPr>
        <w:t xml:space="preserve"> </w:t>
      </w:r>
      <w:r w:rsidRPr="0078169E">
        <w:rPr>
          <w:sz w:val="22"/>
          <w:szCs w:val="22"/>
          <w:lang w:val="az-Latn-AZ"/>
        </w:rPr>
        <w:t>y</w:t>
      </w:r>
      <w:r w:rsidRPr="008C018E">
        <w:rPr>
          <w:sz w:val="22"/>
          <w:szCs w:val="22"/>
          <w:lang w:val="az-Cyrl-AZ"/>
        </w:rPr>
        <w:t>ax</w:t>
      </w:r>
      <w:r w:rsidRPr="0078169E">
        <w:rPr>
          <w:sz w:val="22"/>
          <w:szCs w:val="22"/>
          <w:lang w:val="az-Latn-AZ"/>
        </w:rPr>
        <w:t>şısı</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kömək</w:t>
      </w:r>
      <w:r w:rsidRPr="008C018E">
        <w:rPr>
          <w:lang w:val="az-Cyrl-AZ"/>
        </w:rPr>
        <w:t xml:space="preserve"> </w:t>
      </w:r>
      <w:r w:rsidRPr="008C018E">
        <w:rPr>
          <w:sz w:val="22"/>
          <w:szCs w:val="22"/>
          <w:lang w:val="az-Cyrl-AZ"/>
        </w:rPr>
        <w:t>e</w:t>
      </w:r>
      <w:r w:rsidRPr="0078169E">
        <w:rPr>
          <w:sz w:val="22"/>
          <w:szCs w:val="22"/>
          <w:lang w:val="az-Latn-AZ"/>
        </w:rPr>
        <w:t>dənlərin</w:t>
      </w:r>
      <w:r w:rsidRPr="008C018E">
        <w:rPr>
          <w:lang w:val="az-Cyrl-AZ"/>
        </w:rPr>
        <w:t xml:space="preserve"> </w:t>
      </w:r>
      <w:r w:rsidRPr="0078169E">
        <w:rPr>
          <w:sz w:val="22"/>
          <w:szCs w:val="22"/>
          <w:lang w:val="az-Latn-AZ"/>
        </w:rPr>
        <w:t>ən</w:t>
      </w:r>
      <w:r w:rsidRPr="008C018E">
        <w:rPr>
          <w:sz w:val="22"/>
          <w:szCs w:val="22"/>
          <w:lang w:val="az-Cyrl-AZ"/>
        </w:rPr>
        <w:t xml:space="preserve"> </w:t>
      </w:r>
      <w:r w:rsidRPr="0078169E">
        <w:rPr>
          <w:sz w:val="22"/>
          <w:szCs w:val="22"/>
          <w:lang w:val="az-Latn-AZ"/>
        </w:rPr>
        <w:t>y</w:t>
      </w:r>
      <w:r w:rsidRPr="008C018E">
        <w:rPr>
          <w:sz w:val="22"/>
          <w:szCs w:val="22"/>
          <w:lang w:val="az-Cyrl-AZ"/>
        </w:rPr>
        <w:t>ax</w:t>
      </w:r>
      <w:r w:rsidRPr="0078169E">
        <w:rPr>
          <w:sz w:val="22"/>
          <w:szCs w:val="22"/>
          <w:lang w:val="az-Latn-AZ"/>
        </w:rPr>
        <w:t>şısı</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h</w:t>
      </w:r>
      <w:r w:rsidRPr="008C018E">
        <w:rPr>
          <w:sz w:val="22"/>
          <w:szCs w:val="22"/>
          <w:lang w:val="az-Cyrl-AZ"/>
        </w:rPr>
        <w:t>a</w:t>
      </w:r>
      <w:r w:rsidRPr="0078169E">
        <w:rPr>
          <w:sz w:val="22"/>
          <w:szCs w:val="22"/>
          <w:lang w:val="az-Latn-AZ"/>
        </w:rPr>
        <w:t>kimlərin</w:t>
      </w:r>
      <w:r w:rsidRPr="008C018E">
        <w:rPr>
          <w:sz w:val="22"/>
          <w:szCs w:val="22"/>
          <w:lang w:val="az-Cyrl-AZ"/>
        </w:rPr>
        <w:t xml:space="preserve"> </w:t>
      </w:r>
      <w:r w:rsidRPr="0078169E">
        <w:rPr>
          <w:sz w:val="22"/>
          <w:szCs w:val="22"/>
          <w:lang w:val="az-Latn-AZ"/>
        </w:rPr>
        <w:t>ən</w:t>
      </w:r>
      <w:r w:rsidRPr="008C018E">
        <w:rPr>
          <w:sz w:val="22"/>
          <w:szCs w:val="22"/>
          <w:lang w:val="az-Cyrl-AZ"/>
        </w:rPr>
        <w:t xml:space="preserve"> </w:t>
      </w:r>
      <w:r w:rsidRPr="0078169E">
        <w:rPr>
          <w:sz w:val="22"/>
          <w:szCs w:val="22"/>
          <w:lang w:val="az-Latn-AZ"/>
        </w:rPr>
        <w:t>y</w:t>
      </w:r>
      <w:r w:rsidRPr="008C018E">
        <w:rPr>
          <w:sz w:val="22"/>
          <w:szCs w:val="22"/>
          <w:lang w:val="az-Cyrl-AZ"/>
        </w:rPr>
        <w:t>ax</w:t>
      </w:r>
      <w:r w:rsidRPr="0078169E">
        <w:rPr>
          <w:sz w:val="22"/>
          <w:szCs w:val="22"/>
          <w:lang w:val="az-Latn-AZ"/>
        </w:rPr>
        <w:t>şısı</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ruzi</w:t>
      </w:r>
      <w:r w:rsidRPr="008C018E">
        <w:rPr>
          <w:rFonts w:hint="cs"/>
          <w:sz w:val="22"/>
          <w:szCs w:val="22"/>
          <w:rtl/>
          <w:lang w:val="az-Cyrl-AZ"/>
        </w:rPr>
        <w:t xml:space="preserve"> </w:t>
      </w:r>
      <w:r w:rsidRPr="0078169E">
        <w:rPr>
          <w:sz w:val="22"/>
          <w:szCs w:val="22"/>
          <w:lang w:val="az-Latn-AZ"/>
        </w:rPr>
        <w:t>v</w:t>
      </w:r>
      <w:r w:rsidRPr="008C018E">
        <w:rPr>
          <w:sz w:val="22"/>
          <w:szCs w:val="22"/>
          <w:lang w:val="az-Cyrl-AZ"/>
        </w:rPr>
        <w:t>e</w:t>
      </w:r>
      <w:r w:rsidRPr="0078169E">
        <w:rPr>
          <w:sz w:val="22"/>
          <w:szCs w:val="22"/>
          <w:lang w:val="az-Latn-AZ"/>
        </w:rPr>
        <w:t>rənlərin</w:t>
      </w:r>
      <w:r w:rsidRPr="008C018E">
        <w:rPr>
          <w:sz w:val="22"/>
          <w:szCs w:val="22"/>
          <w:lang w:val="az-Cyrl-AZ"/>
        </w:rPr>
        <w:t xml:space="preserve"> </w:t>
      </w:r>
      <w:r w:rsidRPr="0078169E">
        <w:rPr>
          <w:sz w:val="22"/>
          <w:szCs w:val="22"/>
          <w:lang w:val="az-Latn-AZ"/>
        </w:rPr>
        <w:t>ən</w:t>
      </w:r>
      <w:r w:rsidRPr="008C018E">
        <w:rPr>
          <w:sz w:val="22"/>
          <w:szCs w:val="22"/>
          <w:lang w:val="az-Cyrl-AZ"/>
        </w:rPr>
        <w:t xml:space="preserve"> </w:t>
      </w:r>
      <w:r w:rsidRPr="0078169E">
        <w:rPr>
          <w:sz w:val="22"/>
          <w:szCs w:val="22"/>
          <w:lang w:val="az-Latn-AZ"/>
        </w:rPr>
        <w:t>y</w:t>
      </w:r>
      <w:r w:rsidRPr="008C018E">
        <w:rPr>
          <w:sz w:val="22"/>
          <w:szCs w:val="22"/>
          <w:lang w:val="az-Cyrl-AZ"/>
        </w:rPr>
        <w:t>ax</w:t>
      </w:r>
      <w:r w:rsidRPr="0078169E">
        <w:rPr>
          <w:sz w:val="22"/>
          <w:szCs w:val="22"/>
          <w:lang w:val="az-Latn-AZ"/>
        </w:rPr>
        <w:t>şısı</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v</w:t>
      </w:r>
      <w:r w:rsidRPr="008C018E">
        <w:rPr>
          <w:sz w:val="22"/>
          <w:szCs w:val="22"/>
          <w:lang w:val="az-Cyrl-AZ"/>
        </w:rPr>
        <w:t>a</w:t>
      </w:r>
      <w:r w:rsidRPr="0078169E">
        <w:rPr>
          <w:sz w:val="22"/>
          <w:szCs w:val="22"/>
          <w:lang w:val="az-Latn-AZ"/>
        </w:rPr>
        <w:t>rislərin</w:t>
      </w:r>
      <w:r w:rsidRPr="008C018E">
        <w:rPr>
          <w:sz w:val="22"/>
          <w:szCs w:val="22"/>
          <w:lang w:val="az-Cyrl-AZ"/>
        </w:rPr>
        <w:t xml:space="preserve"> </w:t>
      </w:r>
      <w:r w:rsidRPr="0078169E">
        <w:rPr>
          <w:sz w:val="22"/>
          <w:szCs w:val="22"/>
          <w:lang w:val="az-Latn-AZ"/>
        </w:rPr>
        <w:t>ən</w:t>
      </w:r>
      <w:r w:rsidRPr="008C018E">
        <w:rPr>
          <w:sz w:val="22"/>
          <w:szCs w:val="22"/>
          <w:lang w:val="az-Cyrl-AZ"/>
        </w:rPr>
        <w:t xml:space="preserve"> </w:t>
      </w:r>
      <w:r w:rsidRPr="0078169E">
        <w:rPr>
          <w:sz w:val="22"/>
          <w:szCs w:val="22"/>
          <w:lang w:val="az-Latn-AZ"/>
        </w:rPr>
        <w:t>y</w:t>
      </w:r>
      <w:r w:rsidRPr="008C018E">
        <w:rPr>
          <w:sz w:val="22"/>
          <w:szCs w:val="22"/>
          <w:lang w:val="az-Cyrl-AZ"/>
        </w:rPr>
        <w:t>ax</w:t>
      </w:r>
      <w:r w:rsidRPr="0078169E">
        <w:rPr>
          <w:sz w:val="22"/>
          <w:szCs w:val="22"/>
          <w:lang w:val="az-Latn-AZ"/>
        </w:rPr>
        <w:t>şısı</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həmd</w:t>
      </w:r>
      <w:r w:rsidRPr="008C018E">
        <w:rPr>
          <w:sz w:val="22"/>
          <w:szCs w:val="22"/>
          <w:lang w:val="az-Cyrl-AZ"/>
        </w:rPr>
        <w:t xml:space="preserve"> (</w:t>
      </w:r>
      <w:r w:rsidRPr="0078169E">
        <w:rPr>
          <w:sz w:val="22"/>
          <w:szCs w:val="22"/>
          <w:lang w:val="az-Latn-AZ"/>
        </w:rPr>
        <w:t>tərif</w:t>
      </w:r>
      <w:r w:rsidRPr="008C018E">
        <w:rPr>
          <w:sz w:val="22"/>
          <w:szCs w:val="22"/>
          <w:lang w:val="az-Cyrl-AZ"/>
        </w:rPr>
        <w:t>) e</w:t>
      </w:r>
      <w:r w:rsidRPr="0078169E">
        <w:rPr>
          <w:sz w:val="22"/>
          <w:szCs w:val="22"/>
          <w:lang w:val="az-Latn-AZ"/>
        </w:rPr>
        <w:t>dənlərin</w:t>
      </w:r>
      <w:r w:rsidRPr="008C018E">
        <w:rPr>
          <w:sz w:val="22"/>
          <w:szCs w:val="22"/>
          <w:lang w:val="az-Cyrl-AZ"/>
        </w:rPr>
        <w:t xml:space="preserve"> </w:t>
      </w:r>
      <w:r w:rsidRPr="0078169E">
        <w:rPr>
          <w:sz w:val="22"/>
          <w:szCs w:val="22"/>
          <w:lang w:val="az-Latn-AZ"/>
        </w:rPr>
        <w:t>ən</w:t>
      </w:r>
      <w:r w:rsidRPr="008C018E">
        <w:rPr>
          <w:sz w:val="22"/>
          <w:szCs w:val="22"/>
          <w:lang w:val="az-Cyrl-AZ"/>
        </w:rPr>
        <w:t xml:space="preserve"> </w:t>
      </w:r>
      <w:r w:rsidRPr="0078169E">
        <w:rPr>
          <w:sz w:val="22"/>
          <w:szCs w:val="22"/>
          <w:lang w:val="az-Latn-AZ"/>
        </w:rPr>
        <w:t>y</w:t>
      </w:r>
      <w:r w:rsidRPr="008C018E">
        <w:rPr>
          <w:sz w:val="22"/>
          <w:szCs w:val="22"/>
          <w:lang w:val="az-Cyrl-AZ"/>
        </w:rPr>
        <w:t>ax</w:t>
      </w:r>
      <w:r w:rsidRPr="0078169E">
        <w:rPr>
          <w:sz w:val="22"/>
          <w:szCs w:val="22"/>
          <w:lang w:val="az-Latn-AZ"/>
        </w:rPr>
        <w:t>şısı</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zikr</w:t>
      </w:r>
      <w:r w:rsidRPr="008C018E">
        <w:rPr>
          <w:sz w:val="22"/>
          <w:szCs w:val="22"/>
          <w:lang w:val="az-Cyrl-AZ"/>
        </w:rPr>
        <w:t xml:space="preserve"> e</w:t>
      </w:r>
      <w:r w:rsidRPr="0078169E">
        <w:rPr>
          <w:sz w:val="22"/>
          <w:szCs w:val="22"/>
          <w:lang w:val="az-Latn-AZ"/>
        </w:rPr>
        <w:t>dənlərin</w:t>
      </w:r>
      <w:r w:rsidRPr="008C018E">
        <w:rPr>
          <w:sz w:val="22"/>
          <w:szCs w:val="22"/>
          <w:lang w:val="az-Cyrl-AZ"/>
        </w:rPr>
        <w:t xml:space="preserve"> </w:t>
      </w:r>
      <w:r w:rsidRPr="0078169E">
        <w:rPr>
          <w:sz w:val="22"/>
          <w:szCs w:val="22"/>
          <w:lang w:val="az-Latn-AZ"/>
        </w:rPr>
        <w:t>ən</w:t>
      </w:r>
      <w:r w:rsidRPr="008C018E">
        <w:rPr>
          <w:sz w:val="22"/>
          <w:szCs w:val="22"/>
          <w:lang w:val="az-Cyrl-AZ"/>
        </w:rPr>
        <w:t xml:space="preserve"> </w:t>
      </w:r>
      <w:r w:rsidRPr="0078169E">
        <w:rPr>
          <w:sz w:val="22"/>
          <w:szCs w:val="22"/>
          <w:lang w:val="az-Latn-AZ"/>
        </w:rPr>
        <w:t>y</w:t>
      </w:r>
      <w:r w:rsidRPr="008C018E">
        <w:rPr>
          <w:sz w:val="22"/>
          <w:szCs w:val="22"/>
          <w:lang w:val="az-Cyrl-AZ"/>
        </w:rPr>
        <w:t>ax</w:t>
      </w:r>
      <w:r w:rsidRPr="0078169E">
        <w:rPr>
          <w:sz w:val="22"/>
          <w:szCs w:val="22"/>
          <w:lang w:val="az-Latn-AZ"/>
        </w:rPr>
        <w:t>şısı</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n</w:t>
      </w:r>
      <w:r w:rsidRPr="008C018E">
        <w:rPr>
          <w:sz w:val="22"/>
          <w:szCs w:val="22"/>
          <w:lang w:val="az-Cyrl-AZ"/>
        </w:rPr>
        <w:t>a</w:t>
      </w:r>
      <w:r w:rsidRPr="0078169E">
        <w:rPr>
          <w:sz w:val="22"/>
          <w:szCs w:val="22"/>
          <w:lang w:val="az-Latn-AZ"/>
        </w:rPr>
        <w:t>zil</w:t>
      </w:r>
      <w:r w:rsidRPr="008C018E">
        <w:rPr>
          <w:sz w:val="22"/>
          <w:szCs w:val="22"/>
          <w:lang w:val="az-Cyrl-AZ"/>
        </w:rPr>
        <w:t xml:space="preserve"> e</w:t>
      </w:r>
      <w:r w:rsidRPr="0078169E">
        <w:rPr>
          <w:sz w:val="22"/>
          <w:szCs w:val="22"/>
          <w:lang w:val="az-Latn-AZ"/>
        </w:rPr>
        <w:t>dənlərin</w:t>
      </w:r>
      <w:r w:rsidRPr="008C018E">
        <w:rPr>
          <w:sz w:val="22"/>
          <w:szCs w:val="22"/>
          <w:lang w:val="az-Cyrl-AZ"/>
        </w:rPr>
        <w:t xml:space="preserve"> </w:t>
      </w:r>
      <w:r w:rsidRPr="0078169E">
        <w:rPr>
          <w:sz w:val="22"/>
          <w:szCs w:val="22"/>
          <w:lang w:val="az-Latn-AZ"/>
        </w:rPr>
        <w:t>ən</w:t>
      </w:r>
      <w:r w:rsidRPr="008C018E">
        <w:rPr>
          <w:sz w:val="22"/>
          <w:szCs w:val="22"/>
          <w:lang w:val="az-Cyrl-AZ"/>
        </w:rPr>
        <w:t xml:space="preserve"> </w:t>
      </w:r>
      <w:r w:rsidRPr="0078169E">
        <w:rPr>
          <w:sz w:val="22"/>
          <w:szCs w:val="22"/>
          <w:lang w:val="az-Latn-AZ"/>
        </w:rPr>
        <w:t>y</w:t>
      </w:r>
      <w:r w:rsidRPr="008C018E">
        <w:rPr>
          <w:sz w:val="22"/>
          <w:szCs w:val="22"/>
          <w:lang w:val="az-Cyrl-AZ"/>
        </w:rPr>
        <w:t>ax</w:t>
      </w:r>
      <w:r w:rsidRPr="0078169E">
        <w:rPr>
          <w:sz w:val="22"/>
          <w:szCs w:val="22"/>
          <w:lang w:val="az-Latn-AZ"/>
        </w:rPr>
        <w:t>şısı</w:t>
      </w:r>
      <w:r w:rsidRPr="008C018E">
        <w:rPr>
          <w:sz w:val="22"/>
          <w:szCs w:val="22"/>
          <w:lang w:val="az-Cyrl-AZ"/>
        </w:rPr>
        <w:t>, e</w:t>
      </w:r>
      <w:r w:rsidRPr="0078169E">
        <w:rPr>
          <w:sz w:val="22"/>
          <w:szCs w:val="22"/>
          <w:lang w:val="az-Latn-AZ"/>
        </w:rPr>
        <w:t>y</w:t>
      </w:r>
      <w:r w:rsidRPr="008C018E">
        <w:rPr>
          <w:sz w:val="22"/>
          <w:szCs w:val="22"/>
          <w:lang w:val="az-Cyrl-AZ"/>
        </w:rPr>
        <w:t xml:space="preserve"> e</w:t>
      </w:r>
      <w:r w:rsidRPr="0078169E">
        <w:rPr>
          <w:sz w:val="22"/>
          <w:szCs w:val="22"/>
          <w:lang w:val="az-Latn-AZ"/>
        </w:rPr>
        <w:t>hs</w:t>
      </w:r>
      <w:r w:rsidRPr="008C018E">
        <w:rPr>
          <w:sz w:val="22"/>
          <w:szCs w:val="22"/>
          <w:lang w:val="az-Cyrl-AZ"/>
        </w:rPr>
        <w:t>a</w:t>
      </w:r>
      <w:r w:rsidRPr="0078169E">
        <w:rPr>
          <w:sz w:val="22"/>
          <w:szCs w:val="22"/>
          <w:lang w:val="az-Latn-AZ"/>
        </w:rPr>
        <w:t>n</w:t>
      </w:r>
      <w:r w:rsidRPr="008C018E">
        <w:rPr>
          <w:sz w:val="22"/>
          <w:szCs w:val="22"/>
          <w:lang w:val="az-Cyrl-AZ"/>
        </w:rPr>
        <w:t xml:space="preserve"> e</w:t>
      </w:r>
      <w:r w:rsidRPr="0078169E">
        <w:rPr>
          <w:sz w:val="22"/>
          <w:szCs w:val="22"/>
          <w:lang w:val="az-Latn-AZ"/>
        </w:rPr>
        <w:t>dənlərin</w:t>
      </w:r>
      <w:r w:rsidRPr="008C018E">
        <w:rPr>
          <w:sz w:val="22"/>
          <w:szCs w:val="22"/>
          <w:lang w:val="az-Cyrl-AZ"/>
        </w:rPr>
        <w:t xml:space="preserve"> </w:t>
      </w:r>
      <w:r w:rsidRPr="0078169E">
        <w:rPr>
          <w:sz w:val="22"/>
          <w:szCs w:val="22"/>
          <w:lang w:val="az-Latn-AZ"/>
        </w:rPr>
        <w:t>ən</w:t>
      </w:r>
      <w:r w:rsidRPr="008C018E">
        <w:rPr>
          <w:sz w:val="22"/>
          <w:szCs w:val="22"/>
          <w:lang w:val="az-Cyrl-AZ"/>
        </w:rPr>
        <w:t xml:space="preserve"> </w:t>
      </w:r>
      <w:r w:rsidRPr="0078169E">
        <w:rPr>
          <w:sz w:val="22"/>
          <w:szCs w:val="22"/>
          <w:lang w:val="az-Latn-AZ"/>
        </w:rPr>
        <w:t>y</w:t>
      </w:r>
      <w:r w:rsidRPr="008C018E">
        <w:rPr>
          <w:sz w:val="22"/>
          <w:szCs w:val="22"/>
          <w:lang w:val="az-Cyrl-AZ"/>
        </w:rPr>
        <w:t>ax</w:t>
      </w:r>
      <w:r w:rsidRPr="0078169E">
        <w:rPr>
          <w:sz w:val="22"/>
          <w:szCs w:val="22"/>
          <w:lang w:val="az-Latn-AZ"/>
        </w:rPr>
        <w:t>şısı</w:t>
      </w:r>
      <w:r w:rsidRPr="008C018E">
        <w:rPr>
          <w:sz w:val="22"/>
          <w:szCs w:val="22"/>
          <w:lang w:val="az-Cyrl-AZ"/>
        </w:rPr>
        <w:t>!</w:t>
      </w:r>
      <w:r w:rsidRPr="008C018E">
        <w:rPr>
          <w:lang w:val="az-Cyrl-AZ"/>
        </w:rPr>
        <w:br/>
      </w:r>
      <w:r>
        <w:rPr>
          <w:rFonts w:hint="cs"/>
          <w:rtl/>
          <w:lang w:val="az-Cyrl-AZ" w:bidi="fa-IR"/>
        </w:rPr>
        <w:t>)</w:t>
      </w:r>
      <w:r w:rsidRPr="008C018E">
        <w:rPr>
          <w:sz w:val="22"/>
          <w:szCs w:val="22"/>
          <w:lang w:val="az-Cyrl-AZ"/>
        </w:rPr>
        <w:t>4.</w:t>
      </w:r>
      <w:r>
        <w:rPr>
          <w:rFonts w:hint="cs"/>
          <w:sz w:val="22"/>
          <w:szCs w:val="22"/>
          <w:rtl/>
          <w:lang w:val="az-Cyrl-AZ" w:bidi="fa-IR"/>
        </w:rPr>
        <w:t>(</w:t>
      </w:r>
      <w:r w:rsidRPr="008C018E">
        <w:rPr>
          <w:sz w:val="22"/>
          <w:szCs w:val="22"/>
          <w:lang w:val="az-Cyrl-AZ"/>
        </w:rPr>
        <w:t xml:space="preserve"> E</w:t>
      </w:r>
      <w:r w:rsidRPr="0078169E">
        <w:rPr>
          <w:sz w:val="22"/>
          <w:szCs w:val="22"/>
          <w:lang w:val="az-Latn-AZ"/>
        </w:rPr>
        <w:t>y</w:t>
      </w:r>
      <w:r w:rsidRPr="008C018E">
        <w:rPr>
          <w:sz w:val="22"/>
          <w:szCs w:val="22"/>
          <w:lang w:val="az-Cyrl-AZ"/>
        </w:rPr>
        <w:t xml:space="preserve"> O </w:t>
      </w:r>
      <w:r w:rsidRPr="0078169E">
        <w:rPr>
          <w:sz w:val="22"/>
          <w:szCs w:val="22"/>
          <w:lang w:val="az-Latn-AZ"/>
        </w:rPr>
        <w:t>Kəs</w:t>
      </w:r>
      <w:r w:rsidRPr="008C018E">
        <w:rPr>
          <w:sz w:val="22"/>
          <w:szCs w:val="22"/>
          <w:lang w:val="az-Cyrl-AZ"/>
        </w:rPr>
        <w:t xml:space="preserve"> </w:t>
      </w:r>
      <w:r w:rsidRPr="0078169E">
        <w:rPr>
          <w:sz w:val="22"/>
          <w:szCs w:val="22"/>
          <w:lang w:val="az-Latn-AZ"/>
        </w:rPr>
        <w:t>ki</w:t>
      </w:r>
      <w:r w:rsidRPr="008C018E">
        <w:rPr>
          <w:sz w:val="22"/>
          <w:szCs w:val="22"/>
          <w:lang w:val="az-Cyrl-AZ"/>
        </w:rPr>
        <w:t xml:space="preserve">, </w:t>
      </w:r>
      <w:r w:rsidRPr="0078169E">
        <w:rPr>
          <w:sz w:val="22"/>
          <w:szCs w:val="22"/>
          <w:lang w:val="az-Latn-AZ"/>
        </w:rPr>
        <w:t>y</w:t>
      </w:r>
      <w:r w:rsidRPr="008C018E">
        <w:rPr>
          <w:sz w:val="22"/>
          <w:szCs w:val="22"/>
          <w:lang w:val="az-Cyrl-AZ"/>
        </w:rPr>
        <w:t>a</w:t>
      </w:r>
      <w:r w:rsidRPr="0078169E">
        <w:rPr>
          <w:sz w:val="22"/>
          <w:szCs w:val="22"/>
          <w:lang w:val="az-Latn-AZ"/>
        </w:rPr>
        <w:t>lnız</w:t>
      </w:r>
      <w:r w:rsidRPr="008C018E">
        <w:rPr>
          <w:sz w:val="22"/>
          <w:szCs w:val="22"/>
          <w:lang w:val="az-Cyrl-AZ"/>
        </w:rPr>
        <w:t xml:space="preserve"> </w:t>
      </w:r>
      <w:r w:rsidRPr="0078169E">
        <w:rPr>
          <w:sz w:val="22"/>
          <w:szCs w:val="22"/>
          <w:lang w:val="az-Latn-AZ"/>
        </w:rPr>
        <w:t>Sənin</w:t>
      </w:r>
      <w:r w:rsidRPr="008C018E">
        <w:rPr>
          <w:sz w:val="22"/>
          <w:szCs w:val="22"/>
          <w:lang w:val="az-Cyrl-AZ"/>
        </w:rPr>
        <w:t xml:space="preserve"> </w:t>
      </w:r>
      <w:r w:rsidRPr="0078169E">
        <w:rPr>
          <w:sz w:val="22"/>
          <w:szCs w:val="22"/>
          <w:lang w:val="az-Latn-AZ"/>
        </w:rPr>
        <w:t>üçündür</w:t>
      </w:r>
      <w:r w:rsidRPr="008C018E">
        <w:rPr>
          <w:sz w:val="22"/>
          <w:szCs w:val="22"/>
          <w:lang w:val="az-Cyrl-AZ"/>
        </w:rPr>
        <w:t xml:space="preserve"> </w:t>
      </w:r>
      <w:r w:rsidRPr="0078169E">
        <w:rPr>
          <w:sz w:val="22"/>
          <w:szCs w:val="22"/>
          <w:lang w:val="az-Latn-AZ"/>
        </w:rPr>
        <w:t>izzət</w:t>
      </w:r>
      <w:r w:rsidRPr="008C018E">
        <w:rPr>
          <w:sz w:val="22"/>
          <w:szCs w:val="22"/>
          <w:lang w:val="az-Cyrl-AZ"/>
        </w:rPr>
        <w:t xml:space="preserve"> </w:t>
      </w:r>
      <w:r w:rsidRPr="0078169E">
        <w:rPr>
          <w:sz w:val="22"/>
          <w:szCs w:val="22"/>
          <w:lang w:val="az-Latn-AZ"/>
        </w:rPr>
        <w:t>və</w:t>
      </w:r>
      <w:r w:rsidRPr="008C018E">
        <w:rPr>
          <w:sz w:val="22"/>
          <w:szCs w:val="22"/>
          <w:lang w:val="az-Cyrl-AZ"/>
        </w:rPr>
        <w:t xml:space="preserve"> </w:t>
      </w:r>
      <w:r w:rsidRPr="0078169E">
        <w:rPr>
          <w:sz w:val="22"/>
          <w:szCs w:val="22"/>
          <w:lang w:val="az-Latn-AZ"/>
        </w:rPr>
        <w:t>cəm</w:t>
      </w:r>
      <w:r w:rsidRPr="008C018E">
        <w:rPr>
          <w:sz w:val="22"/>
          <w:szCs w:val="22"/>
          <w:lang w:val="az-Cyrl-AZ"/>
        </w:rPr>
        <w:t>a</w:t>
      </w:r>
      <w:r w:rsidRPr="0078169E">
        <w:rPr>
          <w:sz w:val="22"/>
          <w:szCs w:val="22"/>
          <w:lang w:val="az-Latn-AZ"/>
        </w:rPr>
        <w:t>l</w:t>
      </w:r>
      <w:r w:rsidRPr="008C018E">
        <w:rPr>
          <w:sz w:val="22"/>
          <w:szCs w:val="22"/>
          <w:lang w:val="az-Cyrl-AZ"/>
        </w:rPr>
        <w:t>, e</w:t>
      </w:r>
      <w:r w:rsidRPr="0078169E">
        <w:rPr>
          <w:sz w:val="22"/>
          <w:szCs w:val="22"/>
          <w:lang w:val="az-Latn-AZ"/>
        </w:rPr>
        <w:t>y</w:t>
      </w:r>
      <w:r w:rsidRPr="008C018E">
        <w:rPr>
          <w:sz w:val="22"/>
          <w:szCs w:val="22"/>
          <w:lang w:val="az-Cyrl-AZ"/>
        </w:rPr>
        <w:t xml:space="preserve"> O </w:t>
      </w:r>
      <w:r w:rsidRPr="0078169E">
        <w:rPr>
          <w:sz w:val="22"/>
          <w:szCs w:val="22"/>
          <w:lang w:val="az-Latn-AZ"/>
        </w:rPr>
        <w:t>Kəs</w:t>
      </w:r>
      <w:r w:rsidRPr="008C018E">
        <w:rPr>
          <w:sz w:val="22"/>
          <w:szCs w:val="22"/>
          <w:lang w:val="az-Cyrl-AZ"/>
        </w:rPr>
        <w:t xml:space="preserve"> </w:t>
      </w:r>
      <w:r w:rsidRPr="0078169E">
        <w:rPr>
          <w:sz w:val="22"/>
          <w:szCs w:val="22"/>
          <w:lang w:val="az-Latn-AZ"/>
        </w:rPr>
        <w:t>ki</w:t>
      </w:r>
      <w:r w:rsidRPr="008C018E">
        <w:rPr>
          <w:sz w:val="22"/>
          <w:szCs w:val="22"/>
          <w:lang w:val="az-Cyrl-AZ"/>
        </w:rPr>
        <w:t xml:space="preserve">, </w:t>
      </w:r>
      <w:r w:rsidRPr="0078169E">
        <w:rPr>
          <w:sz w:val="22"/>
          <w:szCs w:val="22"/>
          <w:lang w:val="az-Latn-AZ"/>
        </w:rPr>
        <w:t>y</w:t>
      </w:r>
      <w:r w:rsidRPr="008C018E">
        <w:rPr>
          <w:sz w:val="22"/>
          <w:szCs w:val="22"/>
          <w:lang w:val="az-Cyrl-AZ"/>
        </w:rPr>
        <w:t>a</w:t>
      </w:r>
      <w:r w:rsidRPr="0078169E">
        <w:rPr>
          <w:sz w:val="22"/>
          <w:szCs w:val="22"/>
          <w:lang w:val="az-Latn-AZ"/>
        </w:rPr>
        <w:t>lnız</w:t>
      </w:r>
      <w:r w:rsidRPr="008C018E">
        <w:rPr>
          <w:sz w:val="22"/>
          <w:szCs w:val="22"/>
          <w:lang w:val="az-Cyrl-AZ"/>
        </w:rPr>
        <w:t xml:space="preserve"> </w:t>
      </w:r>
      <w:r w:rsidRPr="0078169E">
        <w:rPr>
          <w:sz w:val="22"/>
          <w:szCs w:val="22"/>
          <w:lang w:val="az-Latn-AZ"/>
        </w:rPr>
        <w:t>Sənin</w:t>
      </w:r>
      <w:r w:rsidRPr="008C018E">
        <w:rPr>
          <w:sz w:val="22"/>
          <w:szCs w:val="22"/>
          <w:lang w:val="az-Cyrl-AZ"/>
        </w:rPr>
        <w:t xml:space="preserve"> </w:t>
      </w:r>
      <w:r w:rsidRPr="0078169E">
        <w:rPr>
          <w:sz w:val="22"/>
          <w:szCs w:val="22"/>
          <w:lang w:val="az-Latn-AZ"/>
        </w:rPr>
        <w:t>üçündür</w:t>
      </w:r>
      <w:r w:rsidRPr="008C018E">
        <w:rPr>
          <w:sz w:val="22"/>
          <w:szCs w:val="22"/>
          <w:lang w:val="az-Cyrl-AZ"/>
        </w:rPr>
        <w:t xml:space="preserve"> </w:t>
      </w:r>
      <w:r w:rsidRPr="0078169E">
        <w:rPr>
          <w:sz w:val="22"/>
          <w:szCs w:val="22"/>
          <w:lang w:val="az-Latn-AZ"/>
        </w:rPr>
        <w:t>qüdrət</w:t>
      </w:r>
      <w:r w:rsidRPr="008C018E">
        <w:rPr>
          <w:sz w:val="22"/>
          <w:szCs w:val="22"/>
          <w:lang w:val="az-Cyrl-AZ"/>
        </w:rPr>
        <w:t xml:space="preserve"> </w:t>
      </w:r>
      <w:r w:rsidRPr="0078169E">
        <w:rPr>
          <w:sz w:val="22"/>
          <w:szCs w:val="22"/>
          <w:lang w:val="az-Latn-AZ"/>
        </w:rPr>
        <w:t>və</w:t>
      </w:r>
      <w:r w:rsidRPr="008C018E">
        <w:rPr>
          <w:sz w:val="22"/>
          <w:szCs w:val="22"/>
          <w:lang w:val="az-Cyrl-AZ"/>
        </w:rPr>
        <w:t xml:space="preserve"> </w:t>
      </w:r>
      <w:r w:rsidRPr="0078169E">
        <w:rPr>
          <w:sz w:val="22"/>
          <w:szCs w:val="22"/>
          <w:lang w:val="az-Latn-AZ"/>
        </w:rPr>
        <w:t>k</w:t>
      </w:r>
      <w:r w:rsidRPr="008C018E">
        <w:rPr>
          <w:sz w:val="22"/>
          <w:szCs w:val="22"/>
          <w:lang w:val="az-Cyrl-AZ"/>
        </w:rPr>
        <w:t>a</w:t>
      </w:r>
      <w:r w:rsidRPr="0078169E">
        <w:rPr>
          <w:sz w:val="22"/>
          <w:szCs w:val="22"/>
          <w:lang w:val="az-Latn-AZ"/>
        </w:rPr>
        <w:t>m</w:t>
      </w:r>
      <w:r w:rsidRPr="008C018E">
        <w:rPr>
          <w:sz w:val="22"/>
          <w:szCs w:val="22"/>
          <w:lang w:val="az-Cyrl-AZ"/>
        </w:rPr>
        <w:t>a</w:t>
      </w:r>
      <w:r w:rsidRPr="0078169E">
        <w:rPr>
          <w:sz w:val="22"/>
          <w:szCs w:val="22"/>
          <w:lang w:val="az-Latn-AZ"/>
        </w:rPr>
        <w:t>l</w:t>
      </w:r>
      <w:r w:rsidRPr="008C018E">
        <w:rPr>
          <w:sz w:val="22"/>
          <w:szCs w:val="22"/>
          <w:lang w:val="az-Cyrl-AZ"/>
        </w:rPr>
        <w:t>, e</w:t>
      </w:r>
      <w:r w:rsidRPr="0078169E">
        <w:rPr>
          <w:sz w:val="22"/>
          <w:szCs w:val="22"/>
          <w:lang w:val="az-Latn-AZ"/>
        </w:rPr>
        <w:t>y</w:t>
      </w:r>
      <w:r w:rsidRPr="008C018E">
        <w:rPr>
          <w:sz w:val="22"/>
          <w:szCs w:val="22"/>
          <w:lang w:val="az-Cyrl-AZ"/>
        </w:rPr>
        <w:t xml:space="preserve"> O </w:t>
      </w:r>
      <w:r w:rsidRPr="0078169E">
        <w:rPr>
          <w:sz w:val="22"/>
          <w:szCs w:val="22"/>
          <w:lang w:val="az-Latn-AZ"/>
        </w:rPr>
        <w:t>Kəs</w:t>
      </w:r>
      <w:r w:rsidRPr="008C018E">
        <w:rPr>
          <w:sz w:val="22"/>
          <w:szCs w:val="22"/>
          <w:lang w:val="az-Cyrl-AZ"/>
        </w:rPr>
        <w:t xml:space="preserve"> </w:t>
      </w:r>
      <w:r w:rsidRPr="0078169E">
        <w:rPr>
          <w:sz w:val="22"/>
          <w:szCs w:val="22"/>
          <w:lang w:val="az-Latn-AZ"/>
        </w:rPr>
        <w:t>ki</w:t>
      </w:r>
      <w:r w:rsidRPr="008C018E">
        <w:rPr>
          <w:sz w:val="22"/>
          <w:szCs w:val="22"/>
          <w:lang w:val="az-Cyrl-AZ"/>
        </w:rPr>
        <w:t xml:space="preserve">, </w:t>
      </w:r>
      <w:r w:rsidRPr="0078169E">
        <w:rPr>
          <w:sz w:val="22"/>
          <w:szCs w:val="22"/>
          <w:lang w:val="az-Latn-AZ"/>
        </w:rPr>
        <w:t>y</w:t>
      </w:r>
      <w:r w:rsidRPr="008C018E">
        <w:rPr>
          <w:sz w:val="22"/>
          <w:szCs w:val="22"/>
          <w:lang w:val="az-Cyrl-AZ"/>
        </w:rPr>
        <w:t>a</w:t>
      </w:r>
      <w:r w:rsidRPr="0078169E">
        <w:rPr>
          <w:sz w:val="22"/>
          <w:szCs w:val="22"/>
          <w:lang w:val="az-Latn-AZ"/>
        </w:rPr>
        <w:t>lnız</w:t>
      </w:r>
      <w:r w:rsidRPr="008C018E">
        <w:rPr>
          <w:sz w:val="22"/>
          <w:szCs w:val="22"/>
          <w:lang w:val="az-Cyrl-AZ"/>
        </w:rPr>
        <w:t xml:space="preserve"> </w:t>
      </w:r>
      <w:r w:rsidRPr="0078169E">
        <w:rPr>
          <w:sz w:val="22"/>
          <w:szCs w:val="22"/>
          <w:lang w:val="az-Latn-AZ"/>
        </w:rPr>
        <w:t>Sənin</w:t>
      </w:r>
      <w:r w:rsidRPr="008C018E">
        <w:rPr>
          <w:sz w:val="22"/>
          <w:szCs w:val="22"/>
          <w:lang w:val="az-Cyrl-AZ"/>
        </w:rPr>
        <w:t xml:space="preserve"> </w:t>
      </w:r>
      <w:r w:rsidRPr="0078169E">
        <w:rPr>
          <w:sz w:val="22"/>
          <w:szCs w:val="22"/>
          <w:lang w:val="az-Latn-AZ"/>
        </w:rPr>
        <w:t>üçündür</w:t>
      </w:r>
      <w:r w:rsidRPr="008C018E">
        <w:rPr>
          <w:sz w:val="22"/>
          <w:szCs w:val="22"/>
          <w:lang w:val="az-Cyrl-AZ"/>
        </w:rPr>
        <w:t xml:space="preserve"> </w:t>
      </w:r>
      <w:r w:rsidRPr="0078169E">
        <w:rPr>
          <w:sz w:val="22"/>
          <w:szCs w:val="22"/>
          <w:lang w:val="az-Latn-AZ"/>
        </w:rPr>
        <w:t>mülk</w:t>
      </w:r>
      <w:r w:rsidRPr="008C018E">
        <w:rPr>
          <w:sz w:val="22"/>
          <w:szCs w:val="22"/>
          <w:lang w:val="az-Cyrl-AZ"/>
        </w:rPr>
        <w:t xml:space="preserve"> (</w:t>
      </w:r>
      <w:r w:rsidRPr="0078169E">
        <w:rPr>
          <w:sz w:val="22"/>
          <w:szCs w:val="22"/>
          <w:lang w:val="az-Latn-AZ"/>
        </w:rPr>
        <w:t>səltənət</w:t>
      </w:r>
      <w:r w:rsidRPr="008C018E">
        <w:rPr>
          <w:sz w:val="22"/>
          <w:szCs w:val="22"/>
          <w:lang w:val="az-Cyrl-AZ"/>
        </w:rPr>
        <w:t xml:space="preserve">) </w:t>
      </w:r>
      <w:r w:rsidRPr="0078169E">
        <w:rPr>
          <w:sz w:val="22"/>
          <w:szCs w:val="22"/>
          <w:lang w:val="az-Latn-AZ"/>
        </w:rPr>
        <w:t>və</w:t>
      </w:r>
      <w:r w:rsidRPr="008C018E">
        <w:rPr>
          <w:sz w:val="22"/>
          <w:szCs w:val="22"/>
          <w:lang w:val="az-Cyrl-AZ"/>
        </w:rPr>
        <w:t xml:space="preserve"> </w:t>
      </w:r>
      <w:r w:rsidRPr="0078169E">
        <w:rPr>
          <w:sz w:val="22"/>
          <w:szCs w:val="22"/>
          <w:lang w:val="az-Latn-AZ"/>
        </w:rPr>
        <w:t>cəl</w:t>
      </w:r>
      <w:r w:rsidRPr="008C018E">
        <w:rPr>
          <w:sz w:val="22"/>
          <w:szCs w:val="22"/>
          <w:lang w:val="az-Cyrl-AZ"/>
        </w:rPr>
        <w:t>a</w:t>
      </w:r>
      <w:r w:rsidRPr="0078169E">
        <w:rPr>
          <w:sz w:val="22"/>
          <w:szCs w:val="22"/>
          <w:lang w:val="az-Latn-AZ"/>
        </w:rPr>
        <w:t>l</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Kəbir</w:t>
      </w:r>
      <w:r w:rsidRPr="008C018E">
        <w:rPr>
          <w:sz w:val="22"/>
          <w:szCs w:val="22"/>
          <w:lang w:val="az-Cyrl-AZ"/>
        </w:rPr>
        <w:t xml:space="preserve"> </w:t>
      </w:r>
      <w:r w:rsidRPr="0078169E">
        <w:rPr>
          <w:sz w:val="22"/>
          <w:szCs w:val="22"/>
          <w:lang w:val="az-Latn-AZ"/>
        </w:rPr>
        <w:t>və</w:t>
      </w:r>
      <w:r w:rsidRPr="008C018E">
        <w:rPr>
          <w:sz w:val="22"/>
          <w:szCs w:val="22"/>
          <w:lang w:val="az-Cyrl-AZ"/>
        </w:rPr>
        <w:t xml:space="preserve"> </w:t>
      </w:r>
      <w:r w:rsidRPr="0078169E">
        <w:rPr>
          <w:sz w:val="22"/>
          <w:szCs w:val="22"/>
          <w:lang w:val="az-Latn-AZ"/>
        </w:rPr>
        <w:t>Mütə</w:t>
      </w:r>
      <w:r w:rsidRPr="008C018E">
        <w:rPr>
          <w:sz w:val="22"/>
          <w:szCs w:val="22"/>
          <w:lang w:val="az-Cyrl-AZ"/>
        </w:rPr>
        <w:t>a</w:t>
      </w:r>
      <w:r w:rsidRPr="0078169E">
        <w:rPr>
          <w:sz w:val="22"/>
          <w:szCs w:val="22"/>
          <w:lang w:val="az-Latn-AZ"/>
        </w:rPr>
        <w:t>l</w:t>
      </w:r>
      <w:r w:rsidRPr="008C018E">
        <w:rPr>
          <w:sz w:val="22"/>
          <w:szCs w:val="22"/>
          <w:lang w:val="az-Cyrl-AZ"/>
        </w:rPr>
        <w:t>, e</w:t>
      </w:r>
      <w:r w:rsidRPr="0078169E">
        <w:rPr>
          <w:sz w:val="22"/>
          <w:szCs w:val="22"/>
          <w:lang w:val="az-Latn-AZ"/>
        </w:rPr>
        <w:t>y</w:t>
      </w:r>
      <w:r w:rsidRPr="008C018E">
        <w:rPr>
          <w:sz w:val="22"/>
          <w:szCs w:val="22"/>
          <w:lang w:val="az-Cyrl-AZ"/>
        </w:rPr>
        <w:t xml:space="preserve"> a</w:t>
      </w:r>
      <w:r w:rsidRPr="0078169E">
        <w:rPr>
          <w:sz w:val="22"/>
          <w:szCs w:val="22"/>
          <w:lang w:val="az-Latn-AZ"/>
        </w:rPr>
        <w:t>ğır</w:t>
      </w:r>
      <w:r w:rsidRPr="008C018E">
        <w:rPr>
          <w:sz w:val="22"/>
          <w:szCs w:val="22"/>
          <w:lang w:val="az-Cyrl-AZ"/>
        </w:rPr>
        <w:t xml:space="preserve"> </w:t>
      </w:r>
      <w:r w:rsidRPr="0078169E">
        <w:rPr>
          <w:sz w:val="22"/>
          <w:szCs w:val="22"/>
          <w:lang w:val="az-Latn-AZ"/>
        </w:rPr>
        <w:t>buludl</w:t>
      </w:r>
      <w:r w:rsidRPr="008C018E">
        <w:rPr>
          <w:sz w:val="22"/>
          <w:szCs w:val="22"/>
          <w:lang w:val="az-Cyrl-AZ"/>
        </w:rPr>
        <w:t>a</w:t>
      </w:r>
      <w:r w:rsidRPr="0078169E">
        <w:rPr>
          <w:sz w:val="22"/>
          <w:szCs w:val="22"/>
          <w:lang w:val="az-Latn-AZ"/>
        </w:rPr>
        <w:t>rı</w:t>
      </w:r>
      <w:r w:rsidRPr="008C018E">
        <w:rPr>
          <w:sz w:val="22"/>
          <w:szCs w:val="22"/>
          <w:lang w:val="az-Cyrl-AZ"/>
        </w:rPr>
        <w:t xml:space="preserve"> </w:t>
      </w:r>
      <w:r w:rsidRPr="0078169E">
        <w:rPr>
          <w:sz w:val="22"/>
          <w:szCs w:val="22"/>
          <w:lang w:val="az-Latn-AZ"/>
        </w:rPr>
        <w:t>vücud</w:t>
      </w:r>
      <w:r w:rsidRPr="008C018E">
        <w:rPr>
          <w:sz w:val="22"/>
          <w:szCs w:val="22"/>
          <w:lang w:val="az-Cyrl-AZ"/>
        </w:rPr>
        <w:t xml:space="preserve">a </w:t>
      </w:r>
      <w:r w:rsidRPr="0078169E">
        <w:rPr>
          <w:sz w:val="22"/>
          <w:szCs w:val="22"/>
          <w:lang w:val="az-Latn-AZ"/>
        </w:rPr>
        <w:t>gətirən</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intiq</w:t>
      </w:r>
      <w:r w:rsidRPr="008C018E">
        <w:rPr>
          <w:sz w:val="22"/>
          <w:szCs w:val="22"/>
          <w:lang w:val="az-Cyrl-AZ"/>
        </w:rPr>
        <w:t>a</w:t>
      </w:r>
      <w:r w:rsidRPr="0078169E">
        <w:rPr>
          <w:sz w:val="22"/>
          <w:szCs w:val="22"/>
          <w:lang w:val="az-Latn-AZ"/>
        </w:rPr>
        <w:t>mı</w:t>
      </w:r>
      <w:r w:rsidRPr="008C018E">
        <w:rPr>
          <w:sz w:val="22"/>
          <w:szCs w:val="22"/>
          <w:lang w:val="az-Cyrl-AZ"/>
        </w:rPr>
        <w:t xml:space="preserve"> (</w:t>
      </w:r>
      <w:r w:rsidRPr="0078169E">
        <w:rPr>
          <w:sz w:val="22"/>
          <w:szCs w:val="22"/>
          <w:lang w:val="az-Latn-AZ"/>
        </w:rPr>
        <w:t>tədbir</w:t>
      </w:r>
      <w:r w:rsidRPr="008C018E">
        <w:rPr>
          <w:sz w:val="22"/>
          <w:szCs w:val="22"/>
          <w:lang w:val="az-Cyrl-AZ"/>
        </w:rPr>
        <w:t xml:space="preserve">, </w:t>
      </w:r>
      <w:r w:rsidRPr="0078169E">
        <w:rPr>
          <w:sz w:val="22"/>
          <w:szCs w:val="22"/>
          <w:lang w:val="az-Latn-AZ"/>
        </w:rPr>
        <w:t>əz</w:t>
      </w:r>
      <w:r w:rsidRPr="008C018E">
        <w:rPr>
          <w:sz w:val="22"/>
          <w:szCs w:val="22"/>
          <w:lang w:val="az-Cyrl-AZ"/>
        </w:rPr>
        <w:t>a</w:t>
      </w:r>
      <w:r w:rsidRPr="0078169E">
        <w:rPr>
          <w:sz w:val="22"/>
          <w:szCs w:val="22"/>
          <w:lang w:val="az-Latn-AZ"/>
        </w:rPr>
        <w:t>b</w:t>
      </w:r>
      <w:r w:rsidRPr="008C018E">
        <w:rPr>
          <w:sz w:val="22"/>
          <w:szCs w:val="22"/>
          <w:lang w:val="az-Cyrl-AZ"/>
        </w:rPr>
        <w:t xml:space="preserve"> </w:t>
      </w:r>
      <w:r w:rsidRPr="0078169E">
        <w:rPr>
          <w:sz w:val="22"/>
          <w:szCs w:val="22"/>
          <w:lang w:val="az-Latn-AZ"/>
        </w:rPr>
        <w:t>və</w:t>
      </w:r>
      <w:r w:rsidRPr="008C018E">
        <w:rPr>
          <w:sz w:val="22"/>
          <w:szCs w:val="22"/>
          <w:lang w:val="az-Cyrl-AZ"/>
        </w:rPr>
        <w:t xml:space="preserve"> </w:t>
      </w:r>
      <w:r w:rsidRPr="0078169E">
        <w:rPr>
          <w:sz w:val="22"/>
          <w:szCs w:val="22"/>
          <w:lang w:val="az-Latn-AZ"/>
        </w:rPr>
        <w:t>qüdrəti</w:t>
      </w:r>
      <w:r w:rsidRPr="008C018E">
        <w:rPr>
          <w:sz w:val="22"/>
          <w:szCs w:val="22"/>
          <w:lang w:val="az-Cyrl-AZ"/>
        </w:rPr>
        <w:t xml:space="preserve">) </w:t>
      </w:r>
      <w:r w:rsidRPr="0078169E">
        <w:rPr>
          <w:sz w:val="22"/>
          <w:szCs w:val="22"/>
          <w:lang w:val="az-Latn-AZ"/>
        </w:rPr>
        <w:t>şiddətli</w:t>
      </w:r>
      <w:r w:rsidRPr="008C018E">
        <w:rPr>
          <w:sz w:val="22"/>
          <w:szCs w:val="22"/>
          <w:lang w:val="az-Cyrl-AZ"/>
        </w:rPr>
        <w:t xml:space="preserve"> o</w:t>
      </w:r>
      <w:r w:rsidRPr="0078169E">
        <w:rPr>
          <w:sz w:val="22"/>
          <w:szCs w:val="22"/>
          <w:lang w:val="az-Latn-AZ"/>
        </w:rPr>
        <w:t>l</w:t>
      </w:r>
      <w:r w:rsidRPr="008C018E">
        <w:rPr>
          <w:sz w:val="22"/>
          <w:szCs w:val="22"/>
          <w:lang w:val="az-Cyrl-AZ"/>
        </w:rPr>
        <w:t>a</w:t>
      </w:r>
      <w:r w:rsidRPr="0078169E">
        <w:rPr>
          <w:sz w:val="22"/>
          <w:szCs w:val="22"/>
          <w:lang w:val="az-Latn-AZ"/>
        </w:rPr>
        <w:t>n</w:t>
      </w:r>
      <w:r w:rsidRPr="008C018E">
        <w:rPr>
          <w:sz w:val="22"/>
          <w:szCs w:val="22"/>
          <w:lang w:val="az-Cyrl-AZ"/>
        </w:rPr>
        <w:t>, e</w:t>
      </w:r>
      <w:r w:rsidRPr="0078169E">
        <w:rPr>
          <w:sz w:val="22"/>
          <w:szCs w:val="22"/>
          <w:lang w:val="az-Latn-AZ"/>
        </w:rPr>
        <w:t>y</w:t>
      </w:r>
      <w:r w:rsidRPr="008C018E">
        <w:rPr>
          <w:sz w:val="22"/>
          <w:szCs w:val="22"/>
          <w:lang w:val="az-Cyrl-AZ"/>
        </w:rPr>
        <w:t xml:space="preserve"> </w:t>
      </w:r>
      <w:r w:rsidRPr="0078169E">
        <w:rPr>
          <w:sz w:val="22"/>
          <w:szCs w:val="22"/>
          <w:lang w:val="az-Latn-AZ"/>
        </w:rPr>
        <w:t>h</w:t>
      </w:r>
      <w:r w:rsidRPr="008C018E">
        <w:rPr>
          <w:sz w:val="22"/>
          <w:szCs w:val="22"/>
          <w:lang w:val="az-Cyrl-AZ"/>
        </w:rPr>
        <w:t>e</w:t>
      </w:r>
      <w:r w:rsidRPr="0078169E">
        <w:rPr>
          <w:sz w:val="22"/>
          <w:szCs w:val="22"/>
          <w:lang w:val="az-Latn-AZ"/>
        </w:rPr>
        <w:t>s</w:t>
      </w:r>
      <w:r w:rsidRPr="008C018E">
        <w:rPr>
          <w:sz w:val="22"/>
          <w:szCs w:val="22"/>
          <w:lang w:val="az-Cyrl-AZ"/>
        </w:rPr>
        <w:t>a</w:t>
      </w:r>
      <w:r w:rsidRPr="0078169E">
        <w:rPr>
          <w:sz w:val="22"/>
          <w:szCs w:val="22"/>
          <w:lang w:val="az-Latn-AZ"/>
        </w:rPr>
        <w:t>bl</w:t>
      </w:r>
      <w:r w:rsidRPr="008C018E">
        <w:rPr>
          <w:sz w:val="22"/>
          <w:szCs w:val="22"/>
          <w:lang w:val="az-Cyrl-AZ"/>
        </w:rPr>
        <w:t>a</w:t>
      </w:r>
      <w:r w:rsidRPr="0078169E">
        <w:rPr>
          <w:sz w:val="22"/>
          <w:szCs w:val="22"/>
          <w:lang w:val="az-Latn-AZ"/>
        </w:rPr>
        <w:t>r</w:t>
      </w:r>
      <w:r w:rsidRPr="008C018E">
        <w:rPr>
          <w:sz w:val="22"/>
          <w:szCs w:val="22"/>
          <w:lang w:val="az-Cyrl-AZ"/>
        </w:rPr>
        <w:t xml:space="preserve">a </w:t>
      </w:r>
      <w:r w:rsidRPr="0078169E">
        <w:rPr>
          <w:sz w:val="22"/>
          <w:szCs w:val="22"/>
          <w:lang w:val="az-Latn-AZ"/>
        </w:rPr>
        <w:t>ç</w:t>
      </w:r>
      <w:r w:rsidRPr="008C018E">
        <w:rPr>
          <w:sz w:val="22"/>
          <w:szCs w:val="22"/>
          <w:lang w:val="az-Cyrl-AZ"/>
        </w:rPr>
        <w:t xml:space="preserve">ox </w:t>
      </w:r>
      <w:r w:rsidRPr="0078169E">
        <w:rPr>
          <w:sz w:val="22"/>
          <w:szCs w:val="22"/>
          <w:lang w:val="az-Latn-AZ"/>
        </w:rPr>
        <w:t>sürətlə</w:t>
      </w:r>
      <w:r w:rsidRPr="008C018E">
        <w:rPr>
          <w:sz w:val="22"/>
          <w:szCs w:val="22"/>
          <w:lang w:val="az-Cyrl-AZ"/>
        </w:rPr>
        <w:t xml:space="preserve"> </w:t>
      </w:r>
      <w:r w:rsidRPr="0078169E">
        <w:rPr>
          <w:sz w:val="22"/>
          <w:szCs w:val="22"/>
          <w:lang w:val="az-Latn-AZ"/>
        </w:rPr>
        <w:t>y</w:t>
      </w:r>
      <w:r w:rsidRPr="008C018E">
        <w:rPr>
          <w:sz w:val="22"/>
          <w:szCs w:val="22"/>
          <w:lang w:val="az-Cyrl-AZ"/>
        </w:rPr>
        <w:t>e</w:t>
      </w:r>
      <w:r w:rsidRPr="0078169E">
        <w:rPr>
          <w:sz w:val="22"/>
          <w:szCs w:val="22"/>
          <w:lang w:val="az-Latn-AZ"/>
        </w:rPr>
        <w:t>tişən</w:t>
      </w:r>
      <w:r w:rsidRPr="008C018E">
        <w:rPr>
          <w:sz w:val="22"/>
          <w:szCs w:val="22"/>
          <w:lang w:val="az-Cyrl-AZ"/>
        </w:rPr>
        <w:t xml:space="preserve">, </w:t>
      </w:r>
    </w:p>
  </w:footnote>
  <w:footnote w:id="200">
    <w:p w14:paraId="7EF60444" w14:textId="77777777" w:rsidR="0064286B" w:rsidRDefault="0064286B" w:rsidP="0064286B">
      <w:pPr>
        <w:ind w:left="-51" w:firstLine="51"/>
        <w:jc w:val="both"/>
        <w:rPr>
          <w:sz w:val="22"/>
          <w:szCs w:val="22"/>
          <w:lang w:val="az-Cyrl-AZ"/>
        </w:rPr>
      </w:pPr>
      <w:r>
        <w:rPr>
          <w:rStyle w:val="FootnoteReference"/>
        </w:rPr>
        <w:footnoteRef/>
      </w:r>
      <w:r w:rsidRPr="00FE376C">
        <w:rPr>
          <w:lang w:val="az-Cyrl-AZ"/>
        </w:rPr>
        <w:t xml:space="preserve"> </w:t>
      </w:r>
      <w:r w:rsidRPr="004D5093">
        <w:rPr>
          <w:sz w:val="22"/>
          <w:szCs w:val="22"/>
          <w:lang w:val="az-Cyrl-AZ"/>
        </w:rPr>
        <w:t>e</w:t>
      </w:r>
      <w:r w:rsidRPr="0078169E">
        <w:rPr>
          <w:sz w:val="22"/>
          <w:szCs w:val="22"/>
          <w:lang w:val="az-Latn-AZ"/>
        </w:rPr>
        <w:t>y</w:t>
      </w:r>
      <w:r w:rsidRPr="004D5093">
        <w:rPr>
          <w:sz w:val="22"/>
          <w:szCs w:val="22"/>
          <w:lang w:val="az-Cyrl-AZ"/>
        </w:rPr>
        <w:t xml:space="preserve"> </w:t>
      </w:r>
      <w:r w:rsidRPr="0078169E">
        <w:rPr>
          <w:sz w:val="22"/>
          <w:szCs w:val="22"/>
          <w:lang w:val="az-Latn-AZ"/>
        </w:rPr>
        <w:t>cəz</w:t>
      </w:r>
      <w:r w:rsidRPr="004D5093">
        <w:rPr>
          <w:sz w:val="22"/>
          <w:szCs w:val="22"/>
          <w:lang w:val="az-Cyrl-AZ"/>
        </w:rPr>
        <w:t>a</w:t>
      </w:r>
      <w:r w:rsidRPr="0078169E">
        <w:rPr>
          <w:sz w:val="22"/>
          <w:szCs w:val="22"/>
          <w:lang w:val="az-Latn-AZ"/>
        </w:rPr>
        <w:t>sı</w:t>
      </w:r>
      <w:r w:rsidRPr="004D5093">
        <w:rPr>
          <w:sz w:val="22"/>
          <w:szCs w:val="22"/>
          <w:lang w:val="az-Cyrl-AZ"/>
        </w:rPr>
        <w:t xml:space="preserve"> </w:t>
      </w:r>
      <w:r w:rsidRPr="0078169E">
        <w:rPr>
          <w:sz w:val="22"/>
          <w:szCs w:val="22"/>
          <w:lang w:val="az-Latn-AZ"/>
        </w:rPr>
        <w:t>şiddətli</w:t>
      </w:r>
      <w:r w:rsidRPr="004D5093">
        <w:rPr>
          <w:sz w:val="22"/>
          <w:szCs w:val="22"/>
          <w:lang w:val="az-Cyrl-AZ"/>
        </w:rPr>
        <w:t xml:space="preserve"> o</w:t>
      </w:r>
      <w:r w:rsidRPr="0078169E">
        <w:rPr>
          <w:sz w:val="22"/>
          <w:szCs w:val="22"/>
          <w:lang w:val="az-Latn-AZ"/>
        </w:rPr>
        <w:t>l</w:t>
      </w:r>
      <w:r w:rsidRPr="004D5093">
        <w:rPr>
          <w:sz w:val="22"/>
          <w:szCs w:val="22"/>
          <w:lang w:val="az-Cyrl-AZ"/>
        </w:rPr>
        <w:t>a</w:t>
      </w:r>
      <w:r w:rsidRPr="0078169E">
        <w:rPr>
          <w:sz w:val="22"/>
          <w:szCs w:val="22"/>
          <w:lang w:val="az-Latn-AZ"/>
        </w:rPr>
        <w:t>n</w:t>
      </w:r>
      <w:r w:rsidRPr="004D5093">
        <w:rPr>
          <w:sz w:val="22"/>
          <w:szCs w:val="22"/>
          <w:lang w:val="az-Cyrl-AZ"/>
        </w:rPr>
        <w:t xml:space="preserve"> </w:t>
      </w:r>
      <w:r w:rsidRPr="0078169E">
        <w:rPr>
          <w:sz w:val="22"/>
          <w:szCs w:val="22"/>
          <w:lang w:val="az-Latn-AZ"/>
        </w:rPr>
        <w:t>kəs</w:t>
      </w:r>
      <w:r w:rsidRPr="004D5093">
        <w:rPr>
          <w:sz w:val="22"/>
          <w:szCs w:val="22"/>
          <w:lang w:val="az-Cyrl-AZ"/>
        </w:rPr>
        <w:t>, e</w:t>
      </w:r>
      <w:r w:rsidRPr="0078169E">
        <w:rPr>
          <w:sz w:val="22"/>
          <w:szCs w:val="22"/>
          <w:lang w:val="az-Latn-AZ"/>
        </w:rPr>
        <w:t>y</w:t>
      </w:r>
      <w:r w:rsidRPr="004D5093">
        <w:rPr>
          <w:sz w:val="22"/>
          <w:szCs w:val="22"/>
          <w:lang w:val="az-Cyrl-AZ"/>
        </w:rPr>
        <w:t xml:space="preserve"> O </w:t>
      </w:r>
      <w:r w:rsidRPr="0078169E">
        <w:rPr>
          <w:sz w:val="22"/>
          <w:szCs w:val="22"/>
          <w:lang w:val="az-Latn-AZ"/>
        </w:rPr>
        <w:t>Kəs</w:t>
      </w:r>
      <w:r w:rsidRPr="004D5093">
        <w:rPr>
          <w:sz w:val="22"/>
          <w:szCs w:val="22"/>
          <w:lang w:val="az-Cyrl-AZ"/>
        </w:rPr>
        <w:t xml:space="preserve"> </w:t>
      </w:r>
      <w:r w:rsidRPr="0078169E">
        <w:rPr>
          <w:sz w:val="22"/>
          <w:szCs w:val="22"/>
          <w:lang w:val="az-Latn-AZ"/>
        </w:rPr>
        <w:t>ki</w:t>
      </w:r>
      <w:r w:rsidRPr="004D5093">
        <w:rPr>
          <w:sz w:val="22"/>
          <w:szCs w:val="22"/>
          <w:lang w:val="az-Cyrl-AZ"/>
        </w:rPr>
        <w:t xml:space="preserve">, </w:t>
      </w:r>
      <w:r w:rsidRPr="0078169E">
        <w:rPr>
          <w:sz w:val="22"/>
          <w:szCs w:val="22"/>
          <w:lang w:val="az-Latn-AZ"/>
        </w:rPr>
        <w:t>gözəl</w:t>
      </w:r>
      <w:r w:rsidRPr="004D5093">
        <w:rPr>
          <w:sz w:val="22"/>
          <w:szCs w:val="22"/>
          <w:lang w:val="az-Cyrl-AZ"/>
        </w:rPr>
        <w:t xml:space="preserve"> </w:t>
      </w:r>
      <w:r w:rsidRPr="0078169E">
        <w:rPr>
          <w:sz w:val="22"/>
          <w:szCs w:val="22"/>
          <w:lang w:val="az-Latn-AZ"/>
        </w:rPr>
        <w:t>s</w:t>
      </w:r>
      <w:r w:rsidRPr="004D5093">
        <w:rPr>
          <w:sz w:val="22"/>
          <w:szCs w:val="22"/>
          <w:lang w:val="az-Cyrl-AZ"/>
        </w:rPr>
        <w:t>a</w:t>
      </w:r>
      <w:r w:rsidRPr="0078169E">
        <w:rPr>
          <w:sz w:val="22"/>
          <w:szCs w:val="22"/>
          <w:lang w:val="az-Latn-AZ"/>
        </w:rPr>
        <w:t>v</w:t>
      </w:r>
      <w:r w:rsidRPr="004D5093">
        <w:rPr>
          <w:sz w:val="22"/>
          <w:szCs w:val="22"/>
          <w:lang w:val="az-Cyrl-AZ"/>
        </w:rPr>
        <w:t>a</w:t>
      </w:r>
      <w:r w:rsidRPr="0078169E">
        <w:rPr>
          <w:sz w:val="22"/>
          <w:szCs w:val="22"/>
          <w:lang w:val="az-Latn-AZ"/>
        </w:rPr>
        <w:t>bl</w:t>
      </w:r>
      <w:r w:rsidRPr="004D5093">
        <w:rPr>
          <w:sz w:val="22"/>
          <w:szCs w:val="22"/>
          <w:lang w:val="az-Cyrl-AZ"/>
        </w:rPr>
        <w:t>a</w:t>
      </w:r>
      <w:r w:rsidRPr="0078169E">
        <w:rPr>
          <w:sz w:val="22"/>
          <w:szCs w:val="22"/>
          <w:lang w:val="az-Latn-AZ"/>
        </w:rPr>
        <w:t>r</w:t>
      </w:r>
      <w:r w:rsidRPr="004D5093">
        <w:rPr>
          <w:sz w:val="22"/>
          <w:szCs w:val="22"/>
          <w:lang w:val="az-Cyrl-AZ"/>
        </w:rPr>
        <w:t xml:space="preserve"> </w:t>
      </w:r>
      <w:r w:rsidRPr="0078169E">
        <w:rPr>
          <w:sz w:val="22"/>
          <w:szCs w:val="22"/>
          <w:lang w:val="az-Latn-AZ"/>
        </w:rPr>
        <w:t>Sənin</w:t>
      </w:r>
      <w:r w:rsidRPr="004D5093">
        <w:rPr>
          <w:sz w:val="22"/>
          <w:szCs w:val="22"/>
          <w:lang w:val="az-Cyrl-AZ"/>
        </w:rPr>
        <w:t xml:space="preserve"> </w:t>
      </w:r>
      <w:r w:rsidRPr="0078169E">
        <w:rPr>
          <w:sz w:val="22"/>
          <w:szCs w:val="22"/>
          <w:lang w:val="az-Latn-AZ"/>
        </w:rPr>
        <w:t>y</w:t>
      </w:r>
      <w:r w:rsidRPr="004D5093">
        <w:rPr>
          <w:sz w:val="22"/>
          <w:szCs w:val="22"/>
          <w:lang w:val="az-Cyrl-AZ"/>
        </w:rPr>
        <w:t>a</w:t>
      </w:r>
      <w:r w:rsidRPr="0078169E">
        <w:rPr>
          <w:sz w:val="22"/>
          <w:szCs w:val="22"/>
          <w:lang w:val="az-Latn-AZ"/>
        </w:rPr>
        <w:t>nınd</w:t>
      </w:r>
      <w:r w:rsidRPr="004D5093">
        <w:rPr>
          <w:sz w:val="22"/>
          <w:szCs w:val="22"/>
          <w:lang w:val="az-Cyrl-AZ"/>
        </w:rPr>
        <w:t>a</w:t>
      </w:r>
      <w:r w:rsidRPr="0078169E">
        <w:rPr>
          <w:sz w:val="22"/>
          <w:szCs w:val="22"/>
          <w:lang w:val="az-Latn-AZ"/>
        </w:rPr>
        <w:t>dır</w:t>
      </w:r>
      <w:r w:rsidRPr="004D5093">
        <w:rPr>
          <w:sz w:val="22"/>
          <w:szCs w:val="22"/>
          <w:lang w:val="az-Cyrl-AZ"/>
        </w:rPr>
        <w:t>, e</w:t>
      </w:r>
      <w:r w:rsidRPr="0078169E">
        <w:rPr>
          <w:sz w:val="22"/>
          <w:szCs w:val="22"/>
          <w:lang w:val="az-Latn-AZ"/>
        </w:rPr>
        <w:t>y</w:t>
      </w:r>
      <w:r w:rsidRPr="004D5093">
        <w:rPr>
          <w:sz w:val="22"/>
          <w:szCs w:val="22"/>
          <w:lang w:val="az-Cyrl-AZ"/>
        </w:rPr>
        <w:t xml:space="preserve"> O </w:t>
      </w:r>
      <w:r w:rsidRPr="0078169E">
        <w:rPr>
          <w:sz w:val="22"/>
          <w:szCs w:val="22"/>
          <w:lang w:val="az-Latn-AZ"/>
        </w:rPr>
        <w:t>Kəs</w:t>
      </w:r>
      <w:r w:rsidRPr="004D5093">
        <w:rPr>
          <w:sz w:val="22"/>
          <w:szCs w:val="22"/>
          <w:lang w:val="az-Cyrl-AZ"/>
        </w:rPr>
        <w:t xml:space="preserve"> </w:t>
      </w:r>
      <w:r w:rsidRPr="0078169E">
        <w:rPr>
          <w:sz w:val="22"/>
          <w:szCs w:val="22"/>
          <w:lang w:val="az-Latn-AZ"/>
        </w:rPr>
        <w:t>ki</w:t>
      </w:r>
      <w:r w:rsidRPr="004D5093">
        <w:rPr>
          <w:sz w:val="22"/>
          <w:szCs w:val="22"/>
          <w:lang w:val="az-Cyrl-AZ"/>
        </w:rPr>
        <w:t xml:space="preserve">, </w:t>
      </w:r>
      <w:r w:rsidRPr="0078169E">
        <w:rPr>
          <w:sz w:val="22"/>
          <w:szCs w:val="22"/>
          <w:lang w:val="az-Latn-AZ"/>
        </w:rPr>
        <w:t>Ümmül</w:t>
      </w:r>
      <w:r w:rsidRPr="004D5093">
        <w:rPr>
          <w:sz w:val="22"/>
          <w:szCs w:val="22"/>
          <w:lang w:val="az-Cyrl-AZ"/>
        </w:rPr>
        <w:t>-</w:t>
      </w:r>
      <w:r w:rsidRPr="0078169E">
        <w:rPr>
          <w:sz w:val="22"/>
          <w:szCs w:val="22"/>
          <w:lang w:val="az-Latn-AZ"/>
        </w:rPr>
        <w:t>kit</w:t>
      </w:r>
      <w:r w:rsidRPr="004D5093">
        <w:rPr>
          <w:sz w:val="22"/>
          <w:szCs w:val="22"/>
          <w:lang w:val="az-Cyrl-AZ"/>
        </w:rPr>
        <w:t>a</w:t>
      </w:r>
      <w:r w:rsidRPr="0078169E">
        <w:rPr>
          <w:sz w:val="22"/>
          <w:szCs w:val="22"/>
          <w:lang w:val="az-Latn-AZ"/>
        </w:rPr>
        <w:t>b</w:t>
      </w:r>
      <w:r w:rsidRPr="004D5093">
        <w:rPr>
          <w:sz w:val="22"/>
          <w:szCs w:val="22"/>
          <w:lang w:val="az-Cyrl-AZ"/>
        </w:rPr>
        <w:t xml:space="preserve"> </w:t>
      </w:r>
      <w:r w:rsidRPr="0078169E">
        <w:rPr>
          <w:sz w:val="22"/>
          <w:szCs w:val="22"/>
          <w:lang w:val="az-Latn-AZ"/>
        </w:rPr>
        <w:t>Sənin</w:t>
      </w:r>
      <w:r w:rsidRPr="004D5093">
        <w:rPr>
          <w:sz w:val="22"/>
          <w:szCs w:val="22"/>
          <w:lang w:val="az-Cyrl-AZ"/>
        </w:rPr>
        <w:t xml:space="preserve"> </w:t>
      </w:r>
      <w:r w:rsidRPr="0078169E">
        <w:rPr>
          <w:sz w:val="22"/>
          <w:szCs w:val="22"/>
          <w:lang w:val="az-Latn-AZ"/>
        </w:rPr>
        <w:t>y</w:t>
      </w:r>
      <w:r w:rsidRPr="004D5093">
        <w:rPr>
          <w:sz w:val="22"/>
          <w:szCs w:val="22"/>
          <w:lang w:val="az-Cyrl-AZ"/>
        </w:rPr>
        <w:t>a</w:t>
      </w:r>
      <w:r w:rsidRPr="0078169E">
        <w:rPr>
          <w:sz w:val="22"/>
          <w:szCs w:val="22"/>
          <w:lang w:val="az-Latn-AZ"/>
        </w:rPr>
        <w:t>nınd</w:t>
      </w:r>
      <w:r w:rsidRPr="004D5093">
        <w:rPr>
          <w:sz w:val="22"/>
          <w:szCs w:val="22"/>
          <w:lang w:val="az-Cyrl-AZ"/>
        </w:rPr>
        <w:t>a</w:t>
      </w:r>
      <w:r w:rsidRPr="0078169E">
        <w:rPr>
          <w:sz w:val="22"/>
          <w:szCs w:val="22"/>
          <w:lang w:val="az-Latn-AZ"/>
        </w:rPr>
        <w:t>dır</w:t>
      </w:r>
      <w:r w:rsidRPr="004D5093">
        <w:rPr>
          <w:sz w:val="22"/>
          <w:szCs w:val="22"/>
          <w:lang w:val="az-Cyrl-AZ"/>
        </w:rPr>
        <w:t xml:space="preserve">! </w:t>
      </w:r>
      <w:r>
        <w:rPr>
          <w:rFonts w:hint="cs"/>
          <w:sz w:val="22"/>
          <w:szCs w:val="22"/>
          <w:rtl/>
          <w:lang w:val="az-Cyrl-AZ" w:bidi="fa-IR"/>
        </w:rPr>
        <w:t>)</w:t>
      </w:r>
      <w:r w:rsidRPr="004D5093">
        <w:rPr>
          <w:sz w:val="22"/>
          <w:szCs w:val="22"/>
          <w:lang w:val="az-Cyrl-AZ"/>
        </w:rPr>
        <w:t>5.</w:t>
      </w:r>
      <w:r>
        <w:rPr>
          <w:rFonts w:hint="cs"/>
          <w:sz w:val="22"/>
          <w:szCs w:val="22"/>
          <w:rtl/>
          <w:lang w:val="az-Cyrl-AZ" w:bidi="fa-IR"/>
        </w:rPr>
        <w:t>(</w:t>
      </w:r>
      <w:r w:rsidRPr="004D5093">
        <w:rPr>
          <w:sz w:val="22"/>
          <w:szCs w:val="22"/>
          <w:lang w:val="az-Cyrl-AZ"/>
        </w:rPr>
        <w:t xml:space="preserve"> </w:t>
      </w:r>
      <w:r w:rsidRPr="0078169E">
        <w:rPr>
          <w:sz w:val="22"/>
          <w:szCs w:val="22"/>
          <w:lang w:val="az-Latn-AZ"/>
        </w:rPr>
        <w:t>İl</w:t>
      </w:r>
      <w:r w:rsidRPr="004D5093">
        <w:rPr>
          <w:sz w:val="22"/>
          <w:szCs w:val="22"/>
          <w:lang w:val="az-Cyrl-AZ"/>
        </w:rPr>
        <w:t>a</w:t>
      </w:r>
      <w:r w:rsidRPr="0078169E">
        <w:rPr>
          <w:sz w:val="22"/>
          <w:szCs w:val="22"/>
          <w:lang w:val="az-Latn-AZ"/>
        </w:rPr>
        <w:t>hi</w:t>
      </w:r>
      <w:r w:rsidRPr="004D5093">
        <w:rPr>
          <w:sz w:val="22"/>
          <w:szCs w:val="22"/>
          <w:lang w:val="az-Cyrl-AZ"/>
        </w:rPr>
        <w:t xml:space="preserve">, </w:t>
      </w:r>
      <w:r w:rsidRPr="0078169E">
        <w:rPr>
          <w:sz w:val="22"/>
          <w:szCs w:val="22"/>
          <w:lang w:val="az-Latn-AZ"/>
        </w:rPr>
        <w:t>həqiqətən</w:t>
      </w:r>
      <w:r w:rsidRPr="004D5093">
        <w:rPr>
          <w:sz w:val="22"/>
          <w:szCs w:val="22"/>
          <w:lang w:val="az-Cyrl-AZ"/>
        </w:rPr>
        <w:t xml:space="preserve"> </w:t>
      </w:r>
      <w:r w:rsidRPr="0078169E">
        <w:rPr>
          <w:sz w:val="22"/>
          <w:szCs w:val="22"/>
          <w:lang w:val="az-Latn-AZ"/>
        </w:rPr>
        <w:t>mən</w:t>
      </w:r>
      <w:r w:rsidRPr="004D5093">
        <w:rPr>
          <w:sz w:val="22"/>
          <w:szCs w:val="22"/>
          <w:lang w:val="az-Cyrl-AZ"/>
        </w:rPr>
        <w:t xml:space="preserve"> </w:t>
      </w:r>
      <w:r w:rsidRPr="0078169E">
        <w:rPr>
          <w:sz w:val="22"/>
          <w:szCs w:val="22"/>
          <w:lang w:val="az-Latn-AZ"/>
        </w:rPr>
        <w:t>Səndən</w:t>
      </w:r>
      <w:r w:rsidRPr="004D5093">
        <w:rPr>
          <w:sz w:val="22"/>
          <w:szCs w:val="22"/>
          <w:lang w:val="az-Cyrl-AZ"/>
        </w:rPr>
        <w:t xml:space="preserve"> </w:t>
      </w:r>
      <w:r w:rsidRPr="0078169E">
        <w:rPr>
          <w:sz w:val="22"/>
          <w:szCs w:val="22"/>
          <w:lang w:val="az-Latn-AZ"/>
        </w:rPr>
        <w:t>istəyirəm</w:t>
      </w:r>
      <w:r w:rsidRPr="004D5093">
        <w:rPr>
          <w:sz w:val="22"/>
          <w:szCs w:val="22"/>
          <w:lang w:val="az-Cyrl-AZ"/>
        </w:rPr>
        <w:t xml:space="preserve"> </w:t>
      </w:r>
      <w:r w:rsidRPr="0078169E">
        <w:rPr>
          <w:sz w:val="22"/>
          <w:szCs w:val="22"/>
          <w:lang w:val="az-Latn-AZ"/>
        </w:rPr>
        <w:t>və</w:t>
      </w:r>
      <w:r w:rsidRPr="004D5093">
        <w:rPr>
          <w:sz w:val="22"/>
          <w:szCs w:val="22"/>
          <w:lang w:val="az-Cyrl-AZ"/>
        </w:rPr>
        <w:t xml:space="preserve"> </w:t>
      </w:r>
      <w:r w:rsidRPr="0078169E">
        <w:rPr>
          <w:sz w:val="22"/>
          <w:szCs w:val="22"/>
          <w:lang w:val="az-Latn-AZ"/>
        </w:rPr>
        <w:t>Səni</w:t>
      </w:r>
      <w:r w:rsidRPr="004D5093">
        <w:rPr>
          <w:sz w:val="22"/>
          <w:szCs w:val="22"/>
          <w:lang w:val="az-Cyrl-AZ"/>
        </w:rPr>
        <w:t xml:space="preserve"> a</w:t>
      </w:r>
      <w:r w:rsidRPr="0078169E">
        <w:rPr>
          <w:sz w:val="22"/>
          <w:szCs w:val="22"/>
          <w:lang w:val="az-Latn-AZ"/>
        </w:rPr>
        <w:t>nd</w:t>
      </w:r>
      <w:r w:rsidRPr="004D5093">
        <w:rPr>
          <w:sz w:val="22"/>
          <w:szCs w:val="22"/>
          <w:lang w:val="az-Cyrl-AZ"/>
        </w:rPr>
        <w:t xml:space="preserve"> </w:t>
      </w:r>
      <w:r w:rsidRPr="0078169E">
        <w:rPr>
          <w:sz w:val="22"/>
          <w:szCs w:val="22"/>
          <w:lang w:val="az-Latn-AZ"/>
        </w:rPr>
        <w:t>v</w:t>
      </w:r>
      <w:r w:rsidRPr="004D5093">
        <w:rPr>
          <w:sz w:val="22"/>
          <w:szCs w:val="22"/>
          <w:lang w:val="az-Cyrl-AZ"/>
        </w:rPr>
        <w:t>e</w:t>
      </w:r>
      <w:r w:rsidRPr="0078169E">
        <w:rPr>
          <w:sz w:val="22"/>
          <w:szCs w:val="22"/>
          <w:lang w:val="az-Latn-AZ"/>
        </w:rPr>
        <w:t>rirəm</w:t>
      </w:r>
      <w:r w:rsidRPr="004D5093">
        <w:rPr>
          <w:sz w:val="22"/>
          <w:szCs w:val="22"/>
          <w:lang w:val="az-Cyrl-AZ"/>
        </w:rPr>
        <w:t xml:space="preserve"> </w:t>
      </w:r>
      <w:r w:rsidRPr="0078169E">
        <w:rPr>
          <w:sz w:val="22"/>
          <w:szCs w:val="22"/>
          <w:lang w:val="az-Latn-AZ"/>
        </w:rPr>
        <w:t>Öz</w:t>
      </w:r>
      <w:r w:rsidRPr="004D5093">
        <w:rPr>
          <w:sz w:val="22"/>
          <w:szCs w:val="22"/>
          <w:lang w:val="az-Cyrl-AZ"/>
        </w:rPr>
        <w:t xml:space="preserve"> a</w:t>
      </w:r>
      <w:r w:rsidRPr="0078169E">
        <w:rPr>
          <w:sz w:val="22"/>
          <w:szCs w:val="22"/>
          <w:lang w:val="az-Latn-AZ"/>
        </w:rPr>
        <w:t>dın</w:t>
      </w:r>
      <w:r w:rsidRPr="004D5093">
        <w:rPr>
          <w:sz w:val="22"/>
          <w:szCs w:val="22"/>
          <w:lang w:val="az-Cyrl-AZ"/>
        </w:rPr>
        <w:t>a, e</w:t>
      </w:r>
      <w:r w:rsidRPr="0078169E">
        <w:rPr>
          <w:sz w:val="22"/>
          <w:szCs w:val="22"/>
          <w:lang w:val="az-Latn-AZ"/>
        </w:rPr>
        <w:t>y</w:t>
      </w:r>
      <w:r w:rsidRPr="004D5093">
        <w:rPr>
          <w:sz w:val="22"/>
          <w:szCs w:val="22"/>
          <w:lang w:val="az-Cyrl-AZ"/>
        </w:rPr>
        <w:t xml:space="preserve"> </w:t>
      </w:r>
      <w:r w:rsidRPr="0078169E">
        <w:rPr>
          <w:sz w:val="22"/>
          <w:szCs w:val="22"/>
          <w:lang w:val="az-Latn-AZ"/>
        </w:rPr>
        <w:t>Hənn</w:t>
      </w:r>
      <w:r w:rsidRPr="004D5093">
        <w:rPr>
          <w:sz w:val="22"/>
          <w:szCs w:val="22"/>
          <w:lang w:val="az-Cyrl-AZ"/>
        </w:rPr>
        <w:t>a</w:t>
      </w:r>
      <w:r w:rsidRPr="0078169E">
        <w:rPr>
          <w:sz w:val="22"/>
          <w:szCs w:val="22"/>
          <w:lang w:val="az-Latn-AZ"/>
        </w:rPr>
        <w:t>n</w:t>
      </w:r>
      <w:r w:rsidRPr="004D5093">
        <w:rPr>
          <w:sz w:val="22"/>
          <w:szCs w:val="22"/>
          <w:lang w:val="az-Cyrl-AZ"/>
        </w:rPr>
        <w:t xml:space="preserve"> (O</w:t>
      </w:r>
      <w:r w:rsidRPr="0078169E">
        <w:rPr>
          <w:sz w:val="22"/>
          <w:szCs w:val="22"/>
          <w:lang w:val="az-Latn-AZ"/>
        </w:rPr>
        <w:t>nd</w:t>
      </w:r>
      <w:r w:rsidRPr="004D5093">
        <w:rPr>
          <w:sz w:val="22"/>
          <w:szCs w:val="22"/>
          <w:lang w:val="az-Cyrl-AZ"/>
        </w:rPr>
        <w:t>a</w:t>
      </w:r>
      <w:r w:rsidRPr="0078169E">
        <w:rPr>
          <w:sz w:val="22"/>
          <w:szCs w:val="22"/>
          <w:lang w:val="az-Latn-AZ"/>
        </w:rPr>
        <w:t>n</w:t>
      </w:r>
      <w:r w:rsidRPr="004D5093">
        <w:rPr>
          <w:sz w:val="22"/>
          <w:szCs w:val="22"/>
          <w:lang w:val="az-Cyrl-AZ"/>
        </w:rPr>
        <w:t xml:space="preserve"> </w:t>
      </w:r>
      <w:r w:rsidRPr="0078169E">
        <w:rPr>
          <w:sz w:val="22"/>
          <w:szCs w:val="22"/>
          <w:lang w:val="az-Latn-AZ"/>
        </w:rPr>
        <w:t>üz</w:t>
      </w:r>
      <w:r w:rsidRPr="004D5093">
        <w:rPr>
          <w:sz w:val="22"/>
          <w:szCs w:val="22"/>
          <w:lang w:val="az-Cyrl-AZ"/>
        </w:rPr>
        <w:t xml:space="preserve"> </w:t>
      </w:r>
      <w:r w:rsidRPr="0078169E">
        <w:rPr>
          <w:sz w:val="22"/>
          <w:szCs w:val="22"/>
          <w:lang w:val="az-Latn-AZ"/>
        </w:rPr>
        <w:t>ç</w:t>
      </w:r>
      <w:r w:rsidRPr="004D5093">
        <w:rPr>
          <w:sz w:val="22"/>
          <w:szCs w:val="22"/>
          <w:lang w:val="az-Cyrl-AZ"/>
        </w:rPr>
        <w:t>e</w:t>
      </w:r>
      <w:r w:rsidRPr="0078169E">
        <w:rPr>
          <w:sz w:val="22"/>
          <w:szCs w:val="22"/>
          <w:lang w:val="az-Latn-AZ"/>
        </w:rPr>
        <w:t>virənləri</w:t>
      </w:r>
      <w:r w:rsidRPr="004D5093">
        <w:rPr>
          <w:sz w:val="22"/>
          <w:szCs w:val="22"/>
          <w:lang w:val="az-Cyrl-AZ"/>
        </w:rPr>
        <w:t xml:space="preserve"> </w:t>
      </w:r>
      <w:r w:rsidRPr="0078169E">
        <w:rPr>
          <w:sz w:val="22"/>
          <w:szCs w:val="22"/>
          <w:lang w:val="az-Latn-AZ"/>
        </w:rPr>
        <w:t>qəbul</w:t>
      </w:r>
      <w:r w:rsidRPr="004D5093">
        <w:rPr>
          <w:sz w:val="22"/>
          <w:szCs w:val="22"/>
          <w:lang w:val="az-Cyrl-AZ"/>
        </w:rPr>
        <w:t xml:space="preserve"> e</w:t>
      </w:r>
      <w:r w:rsidRPr="0078169E">
        <w:rPr>
          <w:sz w:val="22"/>
          <w:szCs w:val="22"/>
          <w:lang w:val="az-Latn-AZ"/>
        </w:rPr>
        <w:t>dən</w:t>
      </w:r>
      <w:r w:rsidRPr="004D5093">
        <w:rPr>
          <w:sz w:val="22"/>
          <w:szCs w:val="22"/>
          <w:lang w:val="az-Cyrl-AZ"/>
        </w:rPr>
        <w:t xml:space="preserve">, </w:t>
      </w:r>
      <w:r w:rsidRPr="0078169E">
        <w:rPr>
          <w:sz w:val="22"/>
          <w:szCs w:val="22"/>
          <w:lang w:val="az-Latn-AZ"/>
        </w:rPr>
        <w:t>rəhmət</w:t>
      </w:r>
      <w:r w:rsidRPr="004D5093">
        <w:rPr>
          <w:sz w:val="22"/>
          <w:szCs w:val="22"/>
          <w:lang w:val="az-Cyrl-AZ"/>
        </w:rPr>
        <w:t xml:space="preserve"> </w:t>
      </w:r>
      <w:r w:rsidRPr="0078169E">
        <w:rPr>
          <w:sz w:val="22"/>
          <w:szCs w:val="22"/>
          <w:lang w:val="az-Latn-AZ"/>
        </w:rPr>
        <w:t>s</w:t>
      </w:r>
      <w:r w:rsidRPr="004D5093">
        <w:rPr>
          <w:sz w:val="22"/>
          <w:szCs w:val="22"/>
          <w:lang w:val="az-Cyrl-AZ"/>
        </w:rPr>
        <w:t>a</w:t>
      </w:r>
      <w:r w:rsidRPr="0078169E">
        <w:rPr>
          <w:sz w:val="22"/>
          <w:szCs w:val="22"/>
          <w:lang w:val="az-Latn-AZ"/>
        </w:rPr>
        <w:t>hibi</w:t>
      </w:r>
      <w:r w:rsidRPr="004D5093">
        <w:rPr>
          <w:sz w:val="22"/>
          <w:szCs w:val="22"/>
          <w:lang w:val="az-Cyrl-AZ"/>
        </w:rPr>
        <w:t>), e</w:t>
      </w:r>
      <w:r w:rsidRPr="0078169E">
        <w:rPr>
          <w:sz w:val="22"/>
          <w:szCs w:val="22"/>
          <w:lang w:val="az-Latn-AZ"/>
        </w:rPr>
        <w:t>y</w:t>
      </w:r>
      <w:r w:rsidRPr="004D5093">
        <w:rPr>
          <w:sz w:val="22"/>
          <w:szCs w:val="22"/>
          <w:lang w:val="az-Cyrl-AZ"/>
        </w:rPr>
        <w:t xml:space="preserve"> </w:t>
      </w:r>
      <w:r w:rsidRPr="0078169E">
        <w:rPr>
          <w:sz w:val="22"/>
          <w:szCs w:val="22"/>
          <w:lang w:val="az-Latn-AZ"/>
        </w:rPr>
        <w:t>Mənn</w:t>
      </w:r>
      <w:r w:rsidRPr="004D5093">
        <w:rPr>
          <w:sz w:val="22"/>
          <w:szCs w:val="22"/>
          <w:lang w:val="az-Cyrl-AZ"/>
        </w:rPr>
        <w:t>a</w:t>
      </w:r>
      <w:r w:rsidRPr="0078169E">
        <w:rPr>
          <w:sz w:val="22"/>
          <w:szCs w:val="22"/>
          <w:lang w:val="az-Latn-AZ"/>
        </w:rPr>
        <w:t>n</w:t>
      </w:r>
      <w:r w:rsidRPr="004D5093">
        <w:rPr>
          <w:sz w:val="22"/>
          <w:szCs w:val="22"/>
          <w:lang w:val="az-Cyrl-AZ"/>
        </w:rPr>
        <w:t xml:space="preserve"> (</w:t>
      </w:r>
      <w:r w:rsidRPr="0078169E">
        <w:rPr>
          <w:sz w:val="22"/>
          <w:szCs w:val="22"/>
          <w:lang w:val="az-Latn-AZ"/>
        </w:rPr>
        <w:t>bir</w:t>
      </w:r>
      <w:r w:rsidRPr="004D5093">
        <w:rPr>
          <w:sz w:val="22"/>
          <w:szCs w:val="22"/>
          <w:lang w:val="az-Cyrl-AZ"/>
        </w:rPr>
        <w:t xml:space="preserve"> </w:t>
      </w:r>
      <w:r w:rsidRPr="0078169E">
        <w:rPr>
          <w:sz w:val="22"/>
          <w:szCs w:val="22"/>
          <w:lang w:val="az-Latn-AZ"/>
        </w:rPr>
        <w:t>ş</w:t>
      </w:r>
      <w:r w:rsidRPr="004D5093">
        <w:rPr>
          <w:sz w:val="22"/>
          <w:szCs w:val="22"/>
          <w:lang w:val="az-Cyrl-AZ"/>
        </w:rPr>
        <w:t>e</w:t>
      </w:r>
      <w:r w:rsidRPr="0078169E">
        <w:rPr>
          <w:sz w:val="22"/>
          <w:szCs w:val="22"/>
          <w:lang w:val="az-Latn-AZ"/>
        </w:rPr>
        <w:t>yi</w:t>
      </w:r>
      <w:r w:rsidRPr="004D5093">
        <w:rPr>
          <w:sz w:val="22"/>
          <w:szCs w:val="22"/>
          <w:lang w:val="az-Cyrl-AZ"/>
        </w:rPr>
        <w:t xml:space="preserve"> </w:t>
      </w:r>
      <w:r w:rsidRPr="0078169E">
        <w:rPr>
          <w:sz w:val="22"/>
          <w:szCs w:val="22"/>
          <w:lang w:val="az-Latn-AZ"/>
        </w:rPr>
        <w:t>istəməzdən</w:t>
      </w:r>
      <w:r w:rsidRPr="004D5093">
        <w:rPr>
          <w:sz w:val="22"/>
          <w:szCs w:val="22"/>
          <w:lang w:val="az-Cyrl-AZ"/>
        </w:rPr>
        <w:t xml:space="preserve"> </w:t>
      </w:r>
      <w:r w:rsidRPr="0078169E">
        <w:rPr>
          <w:sz w:val="22"/>
          <w:szCs w:val="22"/>
          <w:lang w:val="az-Latn-AZ"/>
        </w:rPr>
        <w:t>q</w:t>
      </w:r>
      <w:r w:rsidRPr="004D5093">
        <w:rPr>
          <w:sz w:val="22"/>
          <w:szCs w:val="22"/>
          <w:lang w:val="az-Cyrl-AZ"/>
        </w:rPr>
        <w:t>a</w:t>
      </w:r>
      <w:r w:rsidRPr="0078169E">
        <w:rPr>
          <w:sz w:val="22"/>
          <w:szCs w:val="22"/>
          <w:lang w:val="az-Latn-AZ"/>
        </w:rPr>
        <w:t>b</w:t>
      </w:r>
      <w:r w:rsidRPr="004D5093">
        <w:rPr>
          <w:sz w:val="22"/>
          <w:szCs w:val="22"/>
          <w:lang w:val="az-Cyrl-AZ"/>
        </w:rPr>
        <w:t>a</w:t>
      </w:r>
      <w:r w:rsidRPr="0078169E">
        <w:rPr>
          <w:sz w:val="22"/>
          <w:szCs w:val="22"/>
          <w:lang w:val="az-Latn-AZ"/>
        </w:rPr>
        <w:t>q</w:t>
      </w:r>
      <w:r w:rsidRPr="004D5093">
        <w:rPr>
          <w:sz w:val="22"/>
          <w:szCs w:val="22"/>
          <w:lang w:val="az-Cyrl-AZ"/>
        </w:rPr>
        <w:t xml:space="preserve"> </w:t>
      </w:r>
      <w:r w:rsidRPr="0078169E">
        <w:rPr>
          <w:sz w:val="22"/>
          <w:szCs w:val="22"/>
          <w:lang w:val="az-Latn-AZ"/>
        </w:rPr>
        <w:t>ət</w:t>
      </w:r>
      <w:r w:rsidRPr="004D5093">
        <w:rPr>
          <w:sz w:val="22"/>
          <w:szCs w:val="22"/>
          <w:lang w:val="az-Cyrl-AZ"/>
        </w:rPr>
        <w:t>a e</w:t>
      </w:r>
      <w:r w:rsidRPr="0078169E">
        <w:rPr>
          <w:sz w:val="22"/>
          <w:szCs w:val="22"/>
          <w:lang w:val="az-Latn-AZ"/>
        </w:rPr>
        <w:t>tməyə</w:t>
      </w:r>
      <w:r w:rsidRPr="004D5093">
        <w:rPr>
          <w:sz w:val="22"/>
          <w:szCs w:val="22"/>
          <w:lang w:val="az-Cyrl-AZ"/>
        </w:rPr>
        <w:t xml:space="preserve"> </w:t>
      </w:r>
      <w:r w:rsidRPr="0078169E">
        <w:rPr>
          <w:sz w:val="22"/>
          <w:szCs w:val="22"/>
          <w:lang w:val="az-Latn-AZ"/>
        </w:rPr>
        <w:t>b</w:t>
      </w:r>
      <w:r w:rsidRPr="004D5093">
        <w:rPr>
          <w:sz w:val="22"/>
          <w:szCs w:val="22"/>
          <w:lang w:val="az-Cyrl-AZ"/>
        </w:rPr>
        <w:t>a</w:t>
      </w:r>
      <w:r w:rsidRPr="0078169E">
        <w:rPr>
          <w:sz w:val="22"/>
          <w:szCs w:val="22"/>
          <w:lang w:val="az-Latn-AZ"/>
        </w:rPr>
        <w:t>şl</w:t>
      </w:r>
      <w:r w:rsidRPr="004D5093">
        <w:rPr>
          <w:sz w:val="22"/>
          <w:szCs w:val="22"/>
          <w:lang w:val="az-Cyrl-AZ"/>
        </w:rPr>
        <w:t>a</w:t>
      </w:r>
      <w:r w:rsidRPr="0078169E">
        <w:rPr>
          <w:sz w:val="22"/>
          <w:szCs w:val="22"/>
          <w:lang w:val="az-Latn-AZ"/>
        </w:rPr>
        <w:t>y</w:t>
      </w:r>
      <w:r w:rsidRPr="004D5093">
        <w:rPr>
          <w:sz w:val="22"/>
          <w:szCs w:val="22"/>
          <w:lang w:val="az-Cyrl-AZ"/>
        </w:rPr>
        <w:t>a</w:t>
      </w:r>
      <w:r w:rsidRPr="0078169E">
        <w:rPr>
          <w:sz w:val="22"/>
          <w:szCs w:val="22"/>
          <w:lang w:val="az-Latn-AZ"/>
        </w:rPr>
        <w:t>n</w:t>
      </w:r>
      <w:r w:rsidRPr="004D5093">
        <w:rPr>
          <w:sz w:val="22"/>
          <w:szCs w:val="22"/>
          <w:lang w:val="az-Cyrl-AZ"/>
        </w:rPr>
        <w:t>), e</w:t>
      </w:r>
      <w:r w:rsidRPr="0078169E">
        <w:rPr>
          <w:sz w:val="22"/>
          <w:szCs w:val="22"/>
          <w:lang w:val="az-Latn-AZ"/>
        </w:rPr>
        <w:t>y</w:t>
      </w:r>
      <w:r w:rsidRPr="004D5093">
        <w:rPr>
          <w:sz w:val="22"/>
          <w:szCs w:val="22"/>
          <w:lang w:val="az-Cyrl-AZ"/>
        </w:rPr>
        <w:t xml:space="preserve"> </w:t>
      </w:r>
      <w:r w:rsidRPr="0078169E">
        <w:rPr>
          <w:sz w:val="22"/>
          <w:szCs w:val="22"/>
          <w:lang w:val="az-Latn-AZ"/>
        </w:rPr>
        <w:t>Dəyy</w:t>
      </w:r>
      <w:r w:rsidRPr="004D5093">
        <w:rPr>
          <w:sz w:val="22"/>
          <w:szCs w:val="22"/>
          <w:lang w:val="az-Cyrl-AZ"/>
        </w:rPr>
        <w:t>a</w:t>
      </w:r>
      <w:r w:rsidRPr="0078169E">
        <w:rPr>
          <w:sz w:val="22"/>
          <w:szCs w:val="22"/>
          <w:lang w:val="az-Latn-AZ"/>
        </w:rPr>
        <w:t>n</w:t>
      </w:r>
      <w:r w:rsidRPr="004D5093">
        <w:rPr>
          <w:sz w:val="22"/>
          <w:szCs w:val="22"/>
          <w:lang w:val="az-Cyrl-AZ"/>
        </w:rPr>
        <w:t xml:space="preserve"> (</w:t>
      </w:r>
      <w:r w:rsidRPr="0078169E">
        <w:rPr>
          <w:sz w:val="22"/>
          <w:szCs w:val="22"/>
          <w:lang w:val="az-Latn-AZ"/>
        </w:rPr>
        <w:t>qəhh</w:t>
      </w:r>
      <w:r w:rsidRPr="004D5093">
        <w:rPr>
          <w:sz w:val="22"/>
          <w:szCs w:val="22"/>
          <w:lang w:val="az-Cyrl-AZ"/>
        </w:rPr>
        <w:t>a</w:t>
      </w:r>
      <w:r w:rsidRPr="0078169E">
        <w:rPr>
          <w:sz w:val="22"/>
          <w:szCs w:val="22"/>
          <w:lang w:val="az-Latn-AZ"/>
        </w:rPr>
        <w:t>r</w:t>
      </w:r>
      <w:r w:rsidRPr="004D5093">
        <w:rPr>
          <w:sz w:val="22"/>
          <w:szCs w:val="22"/>
          <w:lang w:val="az-Cyrl-AZ"/>
        </w:rPr>
        <w:t xml:space="preserve">, </w:t>
      </w:r>
      <w:r w:rsidRPr="0078169E">
        <w:rPr>
          <w:sz w:val="22"/>
          <w:szCs w:val="22"/>
          <w:lang w:val="az-Latn-AZ"/>
        </w:rPr>
        <w:t>mə</w:t>
      </w:r>
      <w:r w:rsidRPr="004D5093">
        <w:rPr>
          <w:sz w:val="22"/>
          <w:szCs w:val="22"/>
          <w:lang w:val="az-Cyrl-AZ"/>
        </w:rPr>
        <w:t>x</w:t>
      </w:r>
      <w:r w:rsidRPr="0078169E">
        <w:rPr>
          <w:sz w:val="22"/>
          <w:szCs w:val="22"/>
          <w:lang w:val="az-Latn-AZ"/>
        </w:rPr>
        <w:t>luq</w:t>
      </w:r>
      <w:r w:rsidRPr="004D5093">
        <w:rPr>
          <w:sz w:val="22"/>
          <w:szCs w:val="22"/>
          <w:lang w:val="az-Cyrl-AZ"/>
        </w:rPr>
        <w:t>a</w:t>
      </w:r>
      <w:r w:rsidRPr="0078169E">
        <w:rPr>
          <w:sz w:val="22"/>
          <w:szCs w:val="22"/>
          <w:lang w:val="az-Latn-AZ"/>
        </w:rPr>
        <w:t>tı</w:t>
      </w:r>
      <w:r w:rsidRPr="004D5093">
        <w:rPr>
          <w:sz w:val="22"/>
          <w:szCs w:val="22"/>
          <w:lang w:val="az-Cyrl-AZ"/>
        </w:rPr>
        <w:t xml:space="preserve"> </w:t>
      </w:r>
      <w:r w:rsidRPr="0078169E">
        <w:rPr>
          <w:sz w:val="22"/>
          <w:szCs w:val="22"/>
          <w:lang w:val="az-Latn-AZ"/>
        </w:rPr>
        <w:t>Öz</w:t>
      </w:r>
      <w:r w:rsidRPr="004D5093">
        <w:rPr>
          <w:sz w:val="22"/>
          <w:szCs w:val="22"/>
          <w:lang w:val="az-Cyrl-AZ"/>
        </w:rPr>
        <w:t xml:space="preserve"> </w:t>
      </w:r>
      <w:r w:rsidRPr="0078169E">
        <w:rPr>
          <w:sz w:val="22"/>
          <w:szCs w:val="22"/>
          <w:lang w:val="az-Latn-AZ"/>
        </w:rPr>
        <w:t>it</w:t>
      </w:r>
      <w:r w:rsidRPr="004D5093">
        <w:rPr>
          <w:sz w:val="22"/>
          <w:szCs w:val="22"/>
          <w:lang w:val="az-Cyrl-AZ"/>
        </w:rPr>
        <w:t>a</w:t>
      </w:r>
      <w:r w:rsidRPr="0078169E">
        <w:rPr>
          <w:sz w:val="22"/>
          <w:szCs w:val="22"/>
          <w:lang w:val="az-Latn-AZ"/>
        </w:rPr>
        <w:t>ətinə</w:t>
      </w:r>
      <w:r w:rsidRPr="004D5093">
        <w:rPr>
          <w:sz w:val="22"/>
          <w:szCs w:val="22"/>
          <w:lang w:val="az-Cyrl-AZ"/>
        </w:rPr>
        <w:t xml:space="preserve"> </w:t>
      </w:r>
      <w:r w:rsidRPr="0078169E">
        <w:rPr>
          <w:sz w:val="22"/>
          <w:szCs w:val="22"/>
          <w:lang w:val="az-Latn-AZ"/>
        </w:rPr>
        <w:t>v</w:t>
      </w:r>
      <w:r w:rsidRPr="004D5093">
        <w:rPr>
          <w:sz w:val="22"/>
          <w:szCs w:val="22"/>
          <w:lang w:val="az-Cyrl-AZ"/>
        </w:rPr>
        <w:t>a</w:t>
      </w:r>
      <w:r w:rsidRPr="0078169E">
        <w:rPr>
          <w:sz w:val="22"/>
          <w:szCs w:val="22"/>
          <w:lang w:val="az-Latn-AZ"/>
        </w:rPr>
        <w:t>d</w:t>
      </w:r>
      <w:r w:rsidRPr="004D5093">
        <w:rPr>
          <w:sz w:val="22"/>
          <w:szCs w:val="22"/>
          <w:lang w:val="az-Cyrl-AZ"/>
        </w:rPr>
        <w:t>a</w:t>
      </w:r>
      <w:r w:rsidRPr="0078169E">
        <w:rPr>
          <w:sz w:val="22"/>
          <w:szCs w:val="22"/>
          <w:lang w:val="az-Latn-AZ"/>
        </w:rPr>
        <w:t>r</w:t>
      </w:r>
      <w:r w:rsidRPr="004D5093">
        <w:rPr>
          <w:sz w:val="22"/>
          <w:szCs w:val="22"/>
          <w:lang w:val="az-Cyrl-AZ"/>
        </w:rPr>
        <w:t xml:space="preserve"> e</w:t>
      </w:r>
      <w:r w:rsidRPr="0078169E">
        <w:rPr>
          <w:sz w:val="22"/>
          <w:szCs w:val="22"/>
          <w:lang w:val="az-Latn-AZ"/>
        </w:rPr>
        <w:t>dən</w:t>
      </w:r>
      <w:r w:rsidRPr="004D5093">
        <w:rPr>
          <w:sz w:val="22"/>
          <w:szCs w:val="22"/>
          <w:lang w:val="az-Cyrl-AZ"/>
        </w:rPr>
        <w:t>), e</w:t>
      </w:r>
      <w:r w:rsidRPr="0078169E">
        <w:rPr>
          <w:sz w:val="22"/>
          <w:szCs w:val="22"/>
          <w:lang w:val="az-Latn-AZ"/>
        </w:rPr>
        <w:t>y</w:t>
      </w:r>
      <w:r w:rsidRPr="004D5093">
        <w:rPr>
          <w:sz w:val="22"/>
          <w:szCs w:val="22"/>
          <w:lang w:val="az-Cyrl-AZ"/>
        </w:rPr>
        <w:t xml:space="preserve"> </w:t>
      </w:r>
      <w:r w:rsidRPr="0078169E">
        <w:rPr>
          <w:sz w:val="22"/>
          <w:szCs w:val="22"/>
          <w:lang w:val="az-Latn-AZ"/>
        </w:rPr>
        <w:t>Bürh</w:t>
      </w:r>
      <w:r w:rsidRPr="004D5093">
        <w:rPr>
          <w:sz w:val="22"/>
          <w:szCs w:val="22"/>
          <w:lang w:val="az-Cyrl-AZ"/>
        </w:rPr>
        <w:t>a</w:t>
      </w:r>
      <w:r w:rsidRPr="0078169E">
        <w:rPr>
          <w:sz w:val="22"/>
          <w:szCs w:val="22"/>
          <w:lang w:val="az-Latn-AZ"/>
        </w:rPr>
        <w:t>n</w:t>
      </w:r>
      <w:r w:rsidRPr="004D5093">
        <w:rPr>
          <w:sz w:val="22"/>
          <w:szCs w:val="22"/>
          <w:lang w:val="az-Cyrl-AZ"/>
        </w:rPr>
        <w:t>, e</w:t>
      </w:r>
      <w:r w:rsidRPr="0078169E">
        <w:rPr>
          <w:sz w:val="22"/>
          <w:szCs w:val="22"/>
          <w:lang w:val="az-Latn-AZ"/>
        </w:rPr>
        <w:t>y</w:t>
      </w:r>
      <w:r w:rsidRPr="004D5093">
        <w:rPr>
          <w:sz w:val="22"/>
          <w:szCs w:val="22"/>
          <w:lang w:val="az-Cyrl-AZ"/>
        </w:rPr>
        <w:t xml:space="preserve"> </w:t>
      </w:r>
      <w:r w:rsidRPr="0078169E">
        <w:rPr>
          <w:sz w:val="22"/>
          <w:szCs w:val="22"/>
          <w:lang w:val="az-Latn-AZ"/>
        </w:rPr>
        <w:t>Sult</w:t>
      </w:r>
      <w:r w:rsidRPr="004D5093">
        <w:rPr>
          <w:sz w:val="22"/>
          <w:szCs w:val="22"/>
          <w:lang w:val="az-Cyrl-AZ"/>
        </w:rPr>
        <w:t>a</w:t>
      </w:r>
      <w:r w:rsidRPr="0078169E">
        <w:rPr>
          <w:sz w:val="22"/>
          <w:szCs w:val="22"/>
          <w:lang w:val="az-Latn-AZ"/>
        </w:rPr>
        <w:t>n</w:t>
      </w:r>
      <w:r w:rsidRPr="004D5093">
        <w:rPr>
          <w:sz w:val="22"/>
          <w:szCs w:val="22"/>
          <w:lang w:val="az-Cyrl-AZ"/>
        </w:rPr>
        <w:t>, e</w:t>
      </w:r>
      <w:r w:rsidRPr="0078169E">
        <w:rPr>
          <w:sz w:val="22"/>
          <w:szCs w:val="22"/>
          <w:lang w:val="az-Latn-AZ"/>
        </w:rPr>
        <w:t>y</w:t>
      </w:r>
      <w:r w:rsidRPr="004D5093">
        <w:rPr>
          <w:sz w:val="22"/>
          <w:szCs w:val="22"/>
          <w:lang w:val="az-Cyrl-AZ"/>
        </w:rPr>
        <w:t xml:space="preserve"> </w:t>
      </w:r>
      <w:r w:rsidRPr="0078169E">
        <w:rPr>
          <w:sz w:val="22"/>
          <w:szCs w:val="22"/>
          <w:lang w:val="az-Latn-AZ"/>
        </w:rPr>
        <w:t>Rizv</w:t>
      </w:r>
      <w:r w:rsidRPr="004D5093">
        <w:rPr>
          <w:sz w:val="22"/>
          <w:szCs w:val="22"/>
          <w:lang w:val="az-Cyrl-AZ"/>
        </w:rPr>
        <w:t>a</w:t>
      </w:r>
      <w:r w:rsidRPr="0078169E">
        <w:rPr>
          <w:sz w:val="22"/>
          <w:szCs w:val="22"/>
          <w:lang w:val="az-Latn-AZ"/>
        </w:rPr>
        <w:t>n</w:t>
      </w:r>
      <w:r w:rsidRPr="004D5093">
        <w:rPr>
          <w:sz w:val="22"/>
          <w:szCs w:val="22"/>
          <w:lang w:val="az-Cyrl-AZ"/>
        </w:rPr>
        <w:t>, e</w:t>
      </w:r>
      <w:r w:rsidRPr="0078169E">
        <w:rPr>
          <w:sz w:val="22"/>
          <w:szCs w:val="22"/>
          <w:lang w:val="az-Latn-AZ"/>
        </w:rPr>
        <w:t>y</w:t>
      </w:r>
      <w:r w:rsidRPr="004D5093">
        <w:rPr>
          <w:sz w:val="22"/>
          <w:szCs w:val="22"/>
          <w:lang w:val="az-Cyrl-AZ"/>
        </w:rPr>
        <w:t xml:space="preserve"> </w:t>
      </w:r>
      <w:r w:rsidRPr="0078169E">
        <w:rPr>
          <w:sz w:val="22"/>
          <w:szCs w:val="22"/>
          <w:lang w:val="az-Latn-AZ"/>
        </w:rPr>
        <w:t>Ğüfr</w:t>
      </w:r>
      <w:r w:rsidRPr="004D5093">
        <w:rPr>
          <w:sz w:val="22"/>
          <w:szCs w:val="22"/>
          <w:lang w:val="az-Cyrl-AZ"/>
        </w:rPr>
        <w:t>a</w:t>
      </w:r>
      <w:r w:rsidRPr="0078169E">
        <w:rPr>
          <w:sz w:val="22"/>
          <w:szCs w:val="22"/>
          <w:lang w:val="az-Latn-AZ"/>
        </w:rPr>
        <w:t>n</w:t>
      </w:r>
      <w:r w:rsidRPr="004D5093">
        <w:rPr>
          <w:sz w:val="22"/>
          <w:szCs w:val="22"/>
          <w:lang w:val="az-Cyrl-AZ"/>
        </w:rPr>
        <w:t xml:space="preserve"> (</w:t>
      </w:r>
      <w:r w:rsidRPr="0078169E">
        <w:rPr>
          <w:sz w:val="22"/>
          <w:szCs w:val="22"/>
          <w:lang w:val="az-Latn-AZ"/>
        </w:rPr>
        <w:t>məğfirət</w:t>
      </w:r>
      <w:r w:rsidRPr="004D5093">
        <w:rPr>
          <w:sz w:val="22"/>
          <w:szCs w:val="22"/>
          <w:lang w:val="az-Cyrl-AZ"/>
        </w:rPr>
        <w:t xml:space="preserve"> </w:t>
      </w:r>
      <w:r w:rsidRPr="0078169E">
        <w:rPr>
          <w:sz w:val="22"/>
          <w:szCs w:val="22"/>
          <w:lang w:val="az-Latn-AZ"/>
        </w:rPr>
        <w:t>s</w:t>
      </w:r>
      <w:r w:rsidRPr="004D5093">
        <w:rPr>
          <w:sz w:val="22"/>
          <w:szCs w:val="22"/>
          <w:lang w:val="az-Cyrl-AZ"/>
        </w:rPr>
        <w:t>a</w:t>
      </w:r>
      <w:r w:rsidRPr="0078169E">
        <w:rPr>
          <w:sz w:val="22"/>
          <w:szCs w:val="22"/>
          <w:lang w:val="az-Latn-AZ"/>
        </w:rPr>
        <w:t>hibi</w:t>
      </w:r>
      <w:r w:rsidRPr="004D5093">
        <w:rPr>
          <w:sz w:val="22"/>
          <w:szCs w:val="22"/>
          <w:lang w:val="az-Cyrl-AZ"/>
        </w:rPr>
        <w:t xml:space="preserve">, </w:t>
      </w:r>
      <w:r w:rsidRPr="0078169E">
        <w:rPr>
          <w:sz w:val="22"/>
          <w:szCs w:val="22"/>
          <w:lang w:val="az-Latn-AZ"/>
        </w:rPr>
        <w:t>tövbə</w:t>
      </w:r>
      <w:r w:rsidRPr="004D5093">
        <w:rPr>
          <w:sz w:val="22"/>
          <w:szCs w:val="22"/>
          <w:lang w:val="az-Cyrl-AZ"/>
        </w:rPr>
        <w:t xml:space="preserve"> e</w:t>
      </w:r>
      <w:r w:rsidRPr="0078169E">
        <w:rPr>
          <w:sz w:val="22"/>
          <w:szCs w:val="22"/>
          <w:lang w:val="az-Latn-AZ"/>
        </w:rPr>
        <w:t>dən</w:t>
      </w:r>
      <w:r w:rsidRPr="004D5093">
        <w:rPr>
          <w:sz w:val="22"/>
          <w:szCs w:val="22"/>
          <w:lang w:val="az-Cyrl-AZ"/>
        </w:rPr>
        <w:t xml:space="preserve"> </w:t>
      </w:r>
      <w:r w:rsidRPr="0078169E">
        <w:rPr>
          <w:sz w:val="22"/>
          <w:szCs w:val="22"/>
          <w:lang w:val="az-Latn-AZ"/>
        </w:rPr>
        <w:t>bəndənin</w:t>
      </w:r>
      <w:r w:rsidRPr="004D5093">
        <w:rPr>
          <w:sz w:val="22"/>
          <w:szCs w:val="22"/>
          <w:lang w:val="az-Cyrl-AZ"/>
        </w:rPr>
        <w:t xml:space="preserve"> </w:t>
      </w:r>
      <w:r w:rsidRPr="0078169E">
        <w:rPr>
          <w:sz w:val="22"/>
          <w:szCs w:val="22"/>
          <w:lang w:val="az-Latn-AZ"/>
        </w:rPr>
        <w:t>gün</w:t>
      </w:r>
      <w:r w:rsidRPr="004D5093">
        <w:rPr>
          <w:sz w:val="22"/>
          <w:szCs w:val="22"/>
          <w:lang w:val="az-Cyrl-AZ"/>
        </w:rPr>
        <w:t>a</w:t>
      </w:r>
      <w:r w:rsidRPr="0078169E">
        <w:rPr>
          <w:sz w:val="22"/>
          <w:szCs w:val="22"/>
          <w:lang w:val="az-Latn-AZ"/>
        </w:rPr>
        <w:t>hını</w:t>
      </w:r>
      <w:r w:rsidRPr="004D5093">
        <w:rPr>
          <w:sz w:val="22"/>
          <w:szCs w:val="22"/>
          <w:lang w:val="az-Cyrl-AZ"/>
        </w:rPr>
        <w:t xml:space="preserve"> </w:t>
      </w:r>
      <w:r w:rsidRPr="0078169E">
        <w:rPr>
          <w:sz w:val="22"/>
          <w:szCs w:val="22"/>
          <w:lang w:val="az-Latn-AZ"/>
        </w:rPr>
        <w:t>silib</w:t>
      </w:r>
      <w:r w:rsidRPr="004D5093">
        <w:rPr>
          <w:sz w:val="22"/>
          <w:szCs w:val="22"/>
          <w:lang w:val="az-Cyrl-AZ"/>
        </w:rPr>
        <w:t xml:space="preserve"> </w:t>
      </w:r>
      <w:r w:rsidRPr="0078169E">
        <w:rPr>
          <w:sz w:val="22"/>
          <w:szCs w:val="22"/>
          <w:lang w:val="az-Latn-AZ"/>
        </w:rPr>
        <w:t>y</w:t>
      </w:r>
      <w:r w:rsidRPr="004D5093">
        <w:rPr>
          <w:sz w:val="22"/>
          <w:szCs w:val="22"/>
          <w:lang w:val="az-Cyrl-AZ"/>
        </w:rPr>
        <w:t>e</w:t>
      </w:r>
      <w:r w:rsidRPr="0078169E">
        <w:rPr>
          <w:sz w:val="22"/>
          <w:szCs w:val="22"/>
          <w:lang w:val="az-Latn-AZ"/>
        </w:rPr>
        <w:t>rinə</w:t>
      </w:r>
      <w:r w:rsidRPr="004D5093">
        <w:rPr>
          <w:sz w:val="22"/>
          <w:szCs w:val="22"/>
          <w:lang w:val="az-Cyrl-AZ"/>
        </w:rPr>
        <w:t xml:space="preserve"> </w:t>
      </w:r>
      <w:r w:rsidRPr="0078169E">
        <w:rPr>
          <w:sz w:val="22"/>
          <w:szCs w:val="22"/>
          <w:lang w:val="az-Latn-AZ"/>
        </w:rPr>
        <w:t>s</w:t>
      </w:r>
      <w:r w:rsidRPr="004D5093">
        <w:rPr>
          <w:sz w:val="22"/>
          <w:szCs w:val="22"/>
          <w:lang w:val="az-Cyrl-AZ"/>
        </w:rPr>
        <w:t>a</w:t>
      </w:r>
      <w:r w:rsidRPr="0078169E">
        <w:rPr>
          <w:sz w:val="22"/>
          <w:szCs w:val="22"/>
          <w:lang w:val="az-Latn-AZ"/>
        </w:rPr>
        <w:t>v</w:t>
      </w:r>
      <w:r w:rsidRPr="004D5093">
        <w:rPr>
          <w:sz w:val="22"/>
          <w:szCs w:val="22"/>
          <w:lang w:val="az-Cyrl-AZ"/>
        </w:rPr>
        <w:t>a</w:t>
      </w:r>
      <w:r w:rsidRPr="0078169E">
        <w:rPr>
          <w:sz w:val="22"/>
          <w:szCs w:val="22"/>
          <w:lang w:val="az-Latn-AZ"/>
        </w:rPr>
        <w:t>b</w:t>
      </w:r>
      <w:r w:rsidRPr="004D5093">
        <w:rPr>
          <w:sz w:val="22"/>
          <w:szCs w:val="22"/>
          <w:lang w:val="az-Cyrl-AZ"/>
        </w:rPr>
        <w:t xml:space="preserve"> </w:t>
      </w:r>
      <w:r w:rsidRPr="0078169E">
        <w:rPr>
          <w:sz w:val="22"/>
          <w:szCs w:val="22"/>
          <w:lang w:val="az-Latn-AZ"/>
        </w:rPr>
        <w:t>y</w:t>
      </w:r>
      <w:r w:rsidRPr="004D5093">
        <w:rPr>
          <w:sz w:val="22"/>
          <w:szCs w:val="22"/>
          <w:lang w:val="az-Cyrl-AZ"/>
        </w:rPr>
        <w:t>a</w:t>
      </w:r>
      <w:r w:rsidRPr="0078169E">
        <w:rPr>
          <w:sz w:val="22"/>
          <w:szCs w:val="22"/>
          <w:lang w:val="az-Latn-AZ"/>
        </w:rPr>
        <w:t>z</w:t>
      </w:r>
      <w:r w:rsidRPr="004D5093">
        <w:rPr>
          <w:sz w:val="22"/>
          <w:szCs w:val="22"/>
          <w:lang w:val="az-Cyrl-AZ"/>
        </w:rPr>
        <w:t>a</w:t>
      </w:r>
      <w:r w:rsidRPr="0078169E">
        <w:rPr>
          <w:sz w:val="22"/>
          <w:szCs w:val="22"/>
          <w:lang w:val="az-Latn-AZ"/>
        </w:rPr>
        <w:t>n</w:t>
      </w:r>
      <w:r w:rsidRPr="004D5093">
        <w:rPr>
          <w:sz w:val="22"/>
          <w:szCs w:val="22"/>
          <w:lang w:val="az-Cyrl-AZ"/>
        </w:rPr>
        <w:t>), e</w:t>
      </w:r>
      <w:r w:rsidRPr="0078169E">
        <w:rPr>
          <w:sz w:val="22"/>
          <w:szCs w:val="22"/>
          <w:lang w:val="az-Latn-AZ"/>
        </w:rPr>
        <w:t>y</w:t>
      </w:r>
      <w:r w:rsidRPr="004D5093">
        <w:rPr>
          <w:sz w:val="22"/>
          <w:szCs w:val="22"/>
          <w:lang w:val="az-Cyrl-AZ"/>
        </w:rPr>
        <w:t xml:space="preserve"> </w:t>
      </w:r>
      <w:r w:rsidRPr="0078169E">
        <w:rPr>
          <w:sz w:val="22"/>
          <w:szCs w:val="22"/>
          <w:lang w:val="az-Latn-AZ"/>
        </w:rPr>
        <w:t>Sübh</w:t>
      </w:r>
      <w:r w:rsidRPr="004D5093">
        <w:rPr>
          <w:sz w:val="22"/>
          <w:szCs w:val="22"/>
          <w:lang w:val="az-Cyrl-AZ"/>
        </w:rPr>
        <w:t>a</w:t>
      </w:r>
      <w:r w:rsidRPr="0078169E">
        <w:rPr>
          <w:sz w:val="22"/>
          <w:szCs w:val="22"/>
          <w:lang w:val="az-Latn-AZ"/>
        </w:rPr>
        <w:t>n</w:t>
      </w:r>
      <w:r w:rsidRPr="004D5093">
        <w:rPr>
          <w:sz w:val="22"/>
          <w:szCs w:val="22"/>
          <w:lang w:val="az-Cyrl-AZ"/>
        </w:rPr>
        <w:t xml:space="preserve"> (</w:t>
      </w:r>
      <w:r w:rsidRPr="0078169E">
        <w:rPr>
          <w:sz w:val="22"/>
          <w:szCs w:val="22"/>
          <w:lang w:val="az-Latn-AZ"/>
        </w:rPr>
        <w:t>hər</w:t>
      </w:r>
      <w:r w:rsidRPr="004D5093">
        <w:rPr>
          <w:sz w:val="22"/>
          <w:szCs w:val="22"/>
          <w:lang w:val="az-Cyrl-AZ"/>
        </w:rPr>
        <w:t xml:space="preserve"> </w:t>
      </w:r>
      <w:r w:rsidRPr="0078169E">
        <w:rPr>
          <w:sz w:val="22"/>
          <w:szCs w:val="22"/>
          <w:lang w:val="az-Latn-AZ"/>
        </w:rPr>
        <w:t>bir</w:t>
      </w:r>
      <w:r w:rsidRPr="004D5093">
        <w:rPr>
          <w:sz w:val="22"/>
          <w:szCs w:val="22"/>
          <w:lang w:val="az-Cyrl-AZ"/>
        </w:rPr>
        <w:t xml:space="preserve"> e</w:t>
      </w:r>
      <w:r w:rsidRPr="0078169E">
        <w:rPr>
          <w:sz w:val="22"/>
          <w:szCs w:val="22"/>
          <w:lang w:val="az-Latn-AZ"/>
        </w:rPr>
        <w:t>yb</w:t>
      </w:r>
      <w:r w:rsidRPr="004D5093">
        <w:rPr>
          <w:sz w:val="22"/>
          <w:szCs w:val="22"/>
          <w:lang w:val="az-Cyrl-AZ"/>
        </w:rPr>
        <w:t xml:space="preserve"> </w:t>
      </w:r>
      <w:r w:rsidRPr="0078169E">
        <w:rPr>
          <w:sz w:val="22"/>
          <w:szCs w:val="22"/>
          <w:lang w:val="az-Latn-AZ"/>
        </w:rPr>
        <w:t>və</w:t>
      </w:r>
      <w:r w:rsidRPr="004D5093">
        <w:rPr>
          <w:sz w:val="22"/>
          <w:szCs w:val="22"/>
          <w:lang w:val="az-Cyrl-AZ"/>
        </w:rPr>
        <w:t xml:space="preserve"> </w:t>
      </w:r>
      <w:r w:rsidRPr="0078169E">
        <w:rPr>
          <w:sz w:val="22"/>
          <w:szCs w:val="22"/>
          <w:lang w:val="az-Latn-AZ"/>
        </w:rPr>
        <w:t>nöqs</w:t>
      </w:r>
      <w:r w:rsidRPr="004D5093">
        <w:rPr>
          <w:sz w:val="22"/>
          <w:szCs w:val="22"/>
          <w:lang w:val="az-Cyrl-AZ"/>
        </w:rPr>
        <w:t>a</w:t>
      </w:r>
      <w:r w:rsidRPr="0078169E">
        <w:rPr>
          <w:sz w:val="22"/>
          <w:szCs w:val="22"/>
          <w:lang w:val="az-Latn-AZ"/>
        </w:rPr>
        <w:t>nd</w:t>
      </w:r>
      <w:r w:rsidRPr="004D5093">
        <w:rPr>
          <w:sz w:val="22"/>
          <w:szCs w:val="22"/>
          <w:lang w:val="az-Cyrl-AZ"/>
        </w:rPr>
        <w:t>a</w:t>
      </w:r>
      <w:r w:rsidRPr="0078169E">
        <w:rPr>
          <w:sz w:val="22"/>
          <w:szCs w:val="22"/>
          <w:lang w:val="az-Latn-AZ"/>
        </w:rPr>
        <w:t>n</w:t>
      </w:r>
      <w:r w:rsidRPr="004D5093">
        <w:rPr>
          <w:sz w:val="22"/>
          <w:szCs w:val="22"/>
          <w:lang w:val="az-Cyrl-AZ"/>
        </w:rPr>
        <w:t xml:space="preserve"> </w:t>
      </w:r>
      <w:r w:rsidRPr="0078169E">
        <w:rPr>
          <w:sz w:val="22"/>
          <w:szCs w:val="22"/>
          <w:lang w:val="az-Latn-AZ"/>
        </w:rPr>
        <w:t>p</w:t>
      </w:r>
      <w:r w:rsidRPr="004D5093">
        <w:rPr>
          <w:sz w:val="22"/>
          <w:szCs w:val="22"/>
          <w:lang w:val="az-Cyrl-AZ"/>
        </w:rPr>
        <w:t>a</w:t>
      </w:r>
      <w:r w:rsidRPr="0078169E">
        <w:rPr>
          <w:sz w:val="22"/>
          <w:szCs w:val="22"/>
          <w:lang w:val="az-Latn-AZ"/>
        </w:rPr>
        <w:t>k</w:t>
      </w:r>
      <w:r w:rsidRPr="004D5093">
        <w:rPr>
          <w:sz w:val="22"/>
          <w:szCs w:val="22"/>
          <w:lang w:val="az-Cyrl-AZ"/>
        </w:rPr>
        <w:t xml:space="preserve"> </w:t>
      </w:r>
      <w:r w:rsidRPr="0078169E">
        <w:rPr>
          <w:sz w:val="22"/>
          <w:szCs w:val="22"/>
          <w:lang w:val="az-Latn-AZ"/>
        </w:rPr>
        <w:t>və</w:t>
      </w:r>
      <w:r w:rsidRPr="004D5093">
        <w:rPr>
          <w:sz w:val="22"/>
          <w:szCs w:val="22"/>
          <w:lang w:val="az-Cyrl-AZ"/>
        </w:rPr>
        <w:t xml:space="preserve"> </w:t>
      </w:r>
      <w:r w:rsidRPr="0078169E">
        <w:rPr>
          <w:sz w:val="22"/>
          <w:szCs w:val="22"/>
          <w:lang w:val="az-Latn-AZ"/>
        </w:rPr>
        <w:t>münəzzəh</w:t>
      </w:r>
      <w:r w:rsidRPr="004D5093">
        <w:rPr>
          <w:sz w:val="22"/>
          <w:szCs w:val="22"/>
          <w:lang w:val="az-Cyrl-AZ"/>
        </w:rPr>
        <w:t>), e</w:t>
      </w:r>
      <w:r w:rsidRPr="0078169E">
        <w:rPr>
          <w:sz w:val="22"/>
          <w:szCs w:val="22"/>
          <w:lang w:val="az-Latn-AZ"/>
        </w:rPr>
        <w:t>y</w:t>
      </w:r>
      <w:r w:rsidRPr="004D5093">
        <w:rPr>
          <w:sz w:val="22"/>
          <w:szCs w:val="22"/>
          <w:lang w:val="az-Cyrl-AZ"/>
        </w:rPr>
        <w:t xml:space="preserve"> </w:t>
      </w:r>
      <w:r w:rsidRPr="0078169E">
        <w:rPr>
          <w:sz w:val="22"/>
          <w:szCs w:val="22"/>
          <w:lang w:val="az-Latn-AZ"/>
        </w:rPr>
        <w:t>Müstə</w:t>
      </w:r>
      <w:r w:rsidRPr="004D5093">
        <w:rPr>
          <w:sz w:val="22"/>
          <w:szCs w:val="22"/>
          <w:lang w:val="az-Cyrl-AZ"/>
        </w:rPr>
        <w:t>a</w:t>
      </w:r>
      <w:r w:rsidRPr="0078169E">
        <w:rPr>
          <w:sz w:val="22"/>
          <w:szCs w:val="22"/>
          <w:lang w:val="az-Latn-AZ"/>
        </w:rPr>
        <w:t>n</w:t>
      </w:r>
      <w:r w:rsidRPr="004D5093">
        <w:rPr>
          <w:sz w:val="22"/>
          <w:szCs w:val="22"/>
          <w:lang w:val="az-Cyrl-AZ"/>
        </w:rPr>
        <w:t xml:space="preserve"> (</w:t>
      </w:r>
      <w:r w:rsidRPr="0078169E">
        <w:rPr>
          <w:sz w:val="22"/>
          <w:szCs w:val="22"/>
          <w:lang w:val="az-Latn-AZ"/>
        </w:rPr>
        <w:t>kömək</w:t>
      </w:r>
      <w:r w:rsidRPr="004D5093">
        <w:rPr>
          <w:sz w:val="22"/>
          <w:szCs w:val="22"/>
          <w:lang w:val="az-Cyrl-AZ"/>
        </w:rPr>
        <w:t xml:space="preserve"> </w:t>
      </w:r>
      <w:r w:rsidRPr="0078169E">
        <w:rPr>
          <w:sz w:val="22"/>
          <w:szCs w:val="22"/>
          <w:lang w:val="az-Latn-AZ"/>
        </w:rPr>
        <w:t>istənilən</w:t>
      </w:r>
      <w:r>
        <w:rPr>
          <w:sz w:val="22"/>
          <w:szCs w:val="22"/>
          <w:lang w:val="az-Cyrl-AZ"/>
        </w:rPr>
        <w:t>), e</w:t>
      </w:r>
      <w:r w:rsidRPr="0078169E">
        <w:rPr>
          <w:sz w:val="22"/>
          <w:szCs w:val="22"/>
          <w:lang w:val="az-Latn-AZ"/>
        </w:rPr>
        <w:t>y</w:t>
      </w:r>
      <w:r>
        <w:rPr>
          <w:sz w:val="22"/>
          <w:szCs w:val="22"/>
          <w:lang w:val="az-Cyrl-AZ"/>
        </w:rPr>
        <w:t xml:space="preserve"> </w:t>
      </w:r>
      <w:r w:rsidRPr="0078169E">
        <w:rPr>
          <w:sz w:val="22"/>
          <w:szCs w:val="22"/>
          <w:lang w:val="az-Latn-AZ"/>
        </w:rPr>
        <w:t>n</w:t>
      </w:r>
      <w:r>
        <w:rPr>
          <w:sz w:val="22"/>
          <w:szCs w:val="22"/>
          <w:lang w:val="az-Cyrl-AZ"/>
        </w:rPr>
        <w:t>e</w:t>
      </w:r>
      <w:r w:rsidRPr="0078169E">
        <w:rPr>
          <w:sz w:val="22"/>
          <w:szCs w:val="22"/>
          <w:lang w:val="az-Latn-AZ"/>
        </w:rPr>
        <w:t>mət</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bəy</w:t>
      </w:r>
      <w:r>
        <w:rPr>
          <w:sz w:val="22"/>
          <w:szCs w:val="22"/>
          <w:lang w:val="az-Cyrl-AZ"/>
        </w:rPr>
        <w:t>a</w:t>
      </w:r>
      <w:r w:rsidRPr="0078169E">
        <w:rPr>
          <w:sz w:val="22"/>
          <w:szCs w:val="22"/>
          <w:lang w:val="az-Latn-AZ"/>
        </w:rPr>
        <w:t>n</w:t>
      </w:r>
      <w:r>
        <w:rPr>
          <w:sz w:val="22"/>
          <w:szCs w:val="22"/>
          <w:lang w:val="az-Cyrl-AZ"/>
        </w:rPr>
        <w:t xml:space="preserve"> </w:t>
      </w:r>
      <w:r w:rsidRPr="0078169E">
        <w:rPr>
          <w:sz w:val="22"/>
          <w:szCs w:val="22"/>
          <w:lang w:val="az-Latn-AZ"/>
        </w:rPr>
        <w:t>s</w:t>
      </w:r>
      <w:r>
        <w:rPr>
          <w:sz w:val="22"/>
          <w:szCs w:val="22"/>
          <w:lang w:val="az-Cyrl-AZ"/>
        </w:rPr>
        <w:t>a</w:t>
      </w:r>
      <w:r w:rsidRPr="0078169E">
        <w:rPr>
          <w:sz w:val="22"/>
          <w:szCs w:val="22"/>
          <w:lang w:val="az-Latn-AZ"/>
        </w:rPr>
        <w:t>hibi</w:t>
      </w:r>
      <w:r>
        <w:rPr>
          <w:sz w:val="22"/>
          <w:szCs w:val="22"/>
          <w:lang w:val="az-Cyrl-AZ"/>
        </w:rPr>
        <w:t>!</w:t>
      </w:r>
      <w:r>
        <w:rPr>
          <w:sz w:val="22"/>
          <w:szCs w:val="22"/>
          <w:lang w:val="az-Cyrl-AZ"/>
        </w:rPr>
        <w:br/>
      </w:r>
      <w:r>
        <w:rPr>
          <w:rFonts w:hint="cs"/>
          <w:sz w:val="22"/>
          <w:szCs w:val="22"/>
          <w:rtl/>
          <w:lang w:val="az-Cyrl-AZ" w:bidi="fa-IR"/>
        </w:rPr>
        <w:t>)</w:t>
      </w:r>
      <w:r w:rsidRPr="004D5093">
        <w:rPr>
          <w:sz w:val="22"/>
          <w:szCs w:val="22"/>
          <w:lang w:val="az-Cyrl-AZ"/>
        </w:rPr>
        <w:t>6.</w:t>
      </w:r>
      <w:r>
        <w:rPr>
          <w:rFonts w:hint="cs"/>
          <w:sz w:val="22"/>
          <w:szCs w:val="22"/>
          <w:rtl/>
          <w:lang w:val="az-Cyrl-AZ" w:bidi="fa-IR"/>
        </w:rPr>
        <w:t>(</w:t>
      </w:r>
      <w:r w:rsidRPr="004D5093">
        <w:rPr>
          <w:sz w:val="22"/>
          <w:szCs w:val="22"/>
          <w:lang w:val="az-Cyrl-AZ"/>
        </w:rPr>
        <w:t xml:space="preserve"> E</w:t>
      </w:r>
      <w:r w:rsidRPr="0078169E">
        <w:rPr>
          <w:sz w:val="22"/>
          <w:szCs w:val="22"/>
          <w:lang w:val="az-Latn-AZ"/>
        </w:rPr>
        <w:t>y</w:t>
      </w:r>
      <w:r w:rsidRPr="004D5093">
        <w:rPr>
          <w:sz w:val="22"/>
          <w:szCs w:val="22"/>
          <w:lang w:val="az-Cyrl-AZ"/>
        </w:rPr>
        <w:t xml:space="preserve"> O </w:t>
      </w:r>
      <w:r w:rsidRPr="0078169E">
        <w:rPr>
          <w:sz w:val="22"/>
          <w:szCs w:val="22"/>
          <w:lang w:val="az-Latn-AZ"/>
        </w:rPr>
        <w:t>Kəs</w:t>
      </w:r>
      <w:r w:rsidRPr="004D5093">
        <w:rPr>
          <w:sz w:val="22"/>
          <w:szCs w:val="22"/>
          <w:lang w:val="az-Cyrl-AZ"/>
        </w:rPr>
        <w:t xml:space="preserve"> </w:t>
      </w:r>
      <w:r w:rsidRPr="0078169E">
        <w:rPr>
          <w:sz w:val="22"/>
          <w:szCs w:val="22"/>
          <w:lang w:val="az-Latn-AZ"/>
        </w:rPr>
        <w:t>ki</w:t>
      </w:r>
      <w:r w:rsidRPr="004D5093">
        <w:rPr>
          <w:sz w:val="22"/>
          <w:szCs w:val="22"/>
          <w:lang w:val="az-Cyrl-AZ"/>
        </w:rPr>
        <w:t xml:space="preserve">, </w:t>
      </w:r>
      <w:r w:rsidRPr="0078169E">
        <w:rPr>
          <w:sz w:val="22"/>
          <w:szCs w:val="22"/>
          <w:lang w:val="az-Latn-AZ"/>
        </w:rPr>
        <w:t>hər</w:t>
      </w:r>
      <w:r w:rsidRPr="004D5093">
        <w:rPr>
          <w:sz w:val="22"/>
          <w:szCs w:val="22"/>
          <w:lang w:val="az-Cyrl-AZ"/>
        </w:rPr>
        <w:t xml:space="preserve"> </w:t>
      </w:r>
      <w:r w:rsidRPr="0078169E">
        <w:rPr>
          <w:sz w:val="22"/>
          <w:szCs w:val="22"/>
          <w:lang w:val="az-Latn-AZ"/>
        </w:rPr>
        <w:t>ş</w:t>
      </w:r>
      <w:r w:rsidRPr="004D5093">
        <w:rPr>
          <w:sz w:val="22"/>
          <w:szCs w:val="22"/>
          <w:lang w:val="az-Cyrl-AZ"/>
        </w:rPr>
        <w:t>e</w:t>
      </w:r>
      <w:r w:rsidRPr="0078169E">
        <w:rPr>
          <w:sz w:val="22"/>
          <w:szCs w:val="22"/>
          <w:lang w:val="az-Latn-AZ"/>
        </w:rPr>
        <w:t>y</w:t>
      </w:r>
      <w:r w:rsidRPr="004D5093">
        <w:rPr>
          <w:sz w:val="22"/>
          <w:szCs w:val="22"/>
          <w:lang w:val="az-Cyrl-AZ"/>
        </w:rPr>
        <w:t xml:space="preserve"> </w:t>
      </w:r>
      <w:r w:rsidRPr="0078169E">
        <w:rPr>
          <w:sz w:val="22"/>
          <w:szCs w:val="22"/>
          <w:lang w:val="az-Latn-AZ"/>
        </w:rPr>
        <w:t>Sənin</w:t>
      </w:r>
      <w:r w:rsidRPr="004D5093">
        <w:rPr>
          <w:sz w:val="22"/>
          <w:szCs w:val="22"/>
          <w:lang w:val="az-Cyrl-AZ"/>
        </w:rPr>
        <w:t xml:space="preserve"> </w:t>
      </w:r>
      <w:r w:rsidRPr="0078169E">
        <w:rPr>
          <w:sz w:val="22"/>
          <w:szCs w:val="22"/>
          <w:lang w:val="az-Latn-AZ"/>
        </w:rPr>
        <w:t>əzəmətin</w:t>
      </w:r>
      <w:r w:rsidRPr="004D5093">
        <w:rPr>
          <w:sz w:val="22"/>
          <w:szCs w:val="22"/>
          <w:lang w:val="az-Cyrl-AZ"/>
        </w:rPr>
        <w:t xml:space="preserve"> </w:t>
      </w:r>
      <w:r w:rsidRPr="0078169E">
        <w:rPr>
          <w:sz w:val="22"/>
          <w:szCs w:val="22"/>
          <w:lang w:val="az-Latn-AZ"/>
        </w:rPr>
        <w:t>müq</w:t>
      </w:r>
      <w:r w:rsidRPr="004D5093">
        <w:rPr>
          <w:sz w:val="22"/>
          <w:szCs w:val="22"/>
          <w:lang w:val="az-Cyrl-AZ"/>
        </w:rPr>
        <w:t>a</w:t>
      </w:r>
      <w:r w:rsidRPr="0078169E">
        <w:rPr>
          <w:sz w:val="22"/>
          <w:szCs w:val="22"/>
          <w:lang w:val="az-Latn-AZ"/>
        </w:rPr>
        <w:t>bilində</w:t>
      </w:r>
      <w:r w:rsidRPr="004D5093">
        <w:rPr>
          <w:sz w:val="22"/>
          <w:szCs w:val="22"/>
          <w:lang w:val="az-Cyrl-AZ"/>
        </w:rPr>
        <w:t xml:space="preserve"> </w:t>
      </w:r>
      <w:r w:rsidRPr="0078169E">
        <w:rPr>
          <w:sz w:val="22"/>
          <w:szCs w:val="22"/>
          <w:lang w:val="az-Latn-AZ"/>
        </w:rPr>
        <w:t>zəlildir</w:t>
      </w:r>
      <w:r w:rsidRPr="004D5093">
        <w:rPr>
          <w:sz w:val="22"/>
          <w:szCs w:val="22"/>
          <w:lang w:val="az-Cyrl-AZ"/>
        </w:rPr>
        <w:t>, e</w:t>
      </w:r>
      <w:r w:rsidRPr="0078169E">
        <w:rPr>
          <w:sz w:val="22"/>
          <w:szCs w:val="22"/>
          <w:lang w:val="az-Latn-AZ"/>
        </w:rPr>
        <w:t>y</w:t>
      </w:r>
      <w:r w:rsidRPr="004D5093">
        <w:rPr>
          <w:sz w:val="22"/>
          <w:szCs w:val="22"/>
          <w:lang w:val="az-Cyrl-AZ"/>
        </w:rPr>
        <w:t xml:space="preserve"> O </w:t>
      </w:r>
      <w:r w:rsidRPr="0078169E">
        <w:rPr>
          <w:sz w:val="22"/>
          <w:szCs w:val="22"/>
          <w:lang w:val="az-Latn-AZ"/>
        </w:rPr>
        <w:t>Kəs</w:t>
      </w:r>
      <w:r w:rsidRPr="004D5093">
        <w:rPr>
          <w:sz w:val="22"/>
          <w:szCs w:val="22"/>
          <w:lang w:val="az-Cyrl-AZ"/>
        </w:rPr>
        <w:t xml:space="preserve"> </w:t>
      </w:r>
      <w:r w:rsidRPr="0078169E">
        <w:rPr>
          <w:sz w:val="22"/>
          <w:szCs w:val="22"/>
          <w:lang w:val="az-Latn-AZ"/>
        </w:rPr>
        <w:t>ki</w:t>
      </w:r>
      <w:r w:rsidRPr="004D5093">
        <w:rPr>
          <w:sz w:val="22"/>
          <w:szCs w:val="22"/>
          <w:lang w:val="az-Cyrl-AZ"/>
        </w:rPr>
        <w:t xml:space="preserve">, </w:t>
      </w:r>
      <w:r w:rsidRPr="0078169E">
        <w:rPr>
          <w:sz w:val="22"/>
          <w:szCs w:val="22"/>
          <w:lang w:val="az-Latn-AZ"/>
        </w:rPr>
        <w:t>hər</w:t>
      </w:r>
      <w:r w:rsidRPr="004D5093">
        <w:rPr>
          <w:sz w:val="22"/>
          <w:szCs w:val="22"/>
          <w:lang w:val="az-Cyrl-AZ"/>
        </w:rPr>
        <w:t xml:space="preserve"> </w:t>
      </w:r>
      <w:r w:rsidRPr="0078169E">
        <w:rPr>
          <w:sz w:val="22"/>
          <w:szCs w:val="22"/>
          <w:lang w:val="az-Latn-AZ"/>
        </w:rPr>
        <w:t>ş</w:t>
      </w:r>
      <w:r w:rsidRPr="004D5093">
        <w:rPr>
          <w:sz w:val="22"/>
          <w:szCs w:val="22"/>
          <w:lang w:val="az-Cyrl-AZ"/>
        </w:rPr>
        <w:t>e</w:t>
      </w:r>
      <w:r w:rsidRPr="0078169E">
        <w:rPr>
          <w:sz w:val="22"/>
          <w:szCs w:val="22"/>
          <w:lang w:val="az-Latn-AZ"/>
        </w:rPr>
        <w:t>y</w:t>
      </w:r>
      <w:r w:rsidRPr="004D5093">
        <w:rPr>
          <w:sz w:val="22"/>
          <w:szCs w:val="22"/>
          <w:lang w:val="az-Cyrl-AZ"/>
        </w:rPr>
        <w:t xml:space="preserve"> </w:t>
      </w:r>
      <w:r w:rsidRPr="0078169E">
        <w:rPr>
          <w:sz w:val="22"/>
          <w:szCs w:val="22"/>
          <w:lang w:val="az-Latn-AZ"/>
        </w:rPr>
        <w:t>Sənin</w:t>
      </w:r>
      <w:r w:rsidRPr="004D5093">
        <w:rPr>
          <w:sz w:val="22"/>
          <w:szCs w:val="22"/>
          <w:lang w:val="az-Cyrl-AZ"/>
        </w:rPr>
        <w:t xml:space="preserve"> </w:t>
      </w:r>
      <w:r w:rsidRPr="0078169E">
        <w:rPr>
          <w:sz w:val="22"/>
          <w:szCs w:val="22"/>
          <w:lang w:val="az-Latn-AZ"/>
        </w:rPr>
        <w:t>qüdrətin</w:t>
      </w:r>
      <w:r w:rsidRPr="004D5093">
        <w:rPr>
          <w:sz w:val="22"/>
          <w:szCs w:val="22"/>
          <w:lang w:val="az-Cyrl-AZ"/>
        </w:rPr>
        <w:t xml:space="preserve"> </w:t>
      </w:r>
      <w:r w:rsidRPr="0078169E">
        <w:rPr>
          <w:sz w:val="22"/>
          <w:szCs w:val="22"/>
          <w:lang w:val="az-Latn-AZ"/>
        </w:rPr>
        <w:t>müq</w:t>
      </w:r>
      <w:r w:rsidRPr="004D5093">
        <w:rPr>
          <w:sz w:val="22"/>
          <w:szCs w:val="22"/>
          <w:lang w:val="az-Cyrl-AZ"/>
        </w:rPr>
        <w:t>a</w:t>
      </w:r>
      <w:r w:rsidRPr="0078169E">
        <w:rPr>
          <w:sz w:val="22"/>
          <w:szCs w:val="22"/>
          <w:lang w:val="az-Latn-AZ"/>
        </w:rPr>
        <w:t>bilində</w:t>
      </w:r>
      <w:r w:rsidRPr="004D5093">
        <w:rPr>
          <w:sz w:val="22"/>
          <w:szCs w:val="22"/>
          <w:lang w:val="az-Cyrl-AZ"/>
        </w:rPr>
        <w:t xml:space="preserve"> </w:t>
      </w:r>
      <w:r w:rsidRPr="0078169E">
        <w:rPr>
          <w:sz w:val="22"/>
          <w:szCs w:val="22"/>
          <w:lang w:val="az-Latn-AZ"/>
        </w:rPr>
        <w:t>zəlildir</w:t>
      </w:r>
      <w:r w:rsidRPr="004D5093">
        <w:rPr>
          <w:sz w:val="22"/>
          <w:szCs w:val="22"/>
          <w:lang w:val="az-Cyrl-AZ"/>
        </w:rPr>
        <w:t>, e</w:t>
      </w:r>
      <w:r w:rsidRPr="0078169E">
        <w:rPr>
          <w:sz w:val="22"/>
          <w:szCs w:val="22"/>
          <w:lang w:val="az-Latn-AZ"/>
        </w:rPr>
        <w:t>y</w:t>
      </w:r>
      <w:r w:rsidRPr="004D5093">
        <w:rPr>
          <w:sz w:val="22"/>
          <w:szCs w:val="22"/>
          <w:lang w:val="az-Cyrl-AZ"/>
        </w:rPr>
        <w:t xml:space="preserve"> O </w:t>
      </w:r>
      <w:r w:rsidRPr="0078169E">
        <w:rPr>
          <w:sz w:val="22"/>
          <w:szCs w:val="22"/>
          <w:lang w:val="az-Latn-AZ"/>
        </w:rPr>
        <w:t>Kəs</w:t>
      </w:r>
      <w:r w:rsidRPr="004D5093">
        <w:rPr>
          <w:sz w:val="22"/>
          <w:szCs w:val="22"/>
          <w:lang w:val="az-Cyrl-AZ"/>
        </w:rPr>
        <w:t xml:space="preserve"> </w:t>
      </w:r>
      <w:r w:rsidRPr="0078169E">
        <w:rPr>
          <w:sz w:val="22"/>
          <w:szCs w:val="22"/>
          <w:lang w:val="az-Latn-AZ"/>
        </w:rPr>
        <w:t>ki</w:t>
      </w:r>
      <w:r w:rsidRPr="004D5093">
        <w:rPr>
          <w:sz w:val="22"/>
          <w:szCs w:val="22"/>
          <w:lang w:val="az-Cyrl-AZ"/>
        </w:rPr>
        <w:t xml:space="preserve">, </w:t>
      </w:r>
      <w:r w:rsidRPr="0078169E">
        <w:rPr>
          <w:sz w:val="22"/>
          <w:szCs w:val="22"/>
          <w:lang w:val="az-Latn-AZ"/>
        </w:rPr>
        <w:t>hər</w:t>
      </w:r>
      <w:r w:rsidRPr="004D5093">
        <w:rPr>
          <w:sz w:val="22"/>
          <w:szCs w:val="22"/>
          <w:lang w:val="az-Cyrl-AZ"/>
        </w:rPr>
        <w:t xml:space="preserve"> </w:t>
      </w:r>
      <w:r w:rsidRPr="0078169E">
        <w:rPr>
          <w:sz w:val="22"/>
          <w:szCs w:val="22"/>
          <w:lang w:val="az-Latn-AZ"/>
        </w:rPr>
        <w:t>ş</w:t>
      </w:r>
      <w:r w:rsidRPr="004D5093">
        <w:rPr>
          <w:sz w:val="22"/>
          <w:szCs w:val="22"/>
          <w:lang w:val="az-Cyrl-AZ"/>
        </w:rPr>
        <w:t>e</w:t>
      </w:r>
      <w:r w:rsidRPr="0078169E">
        <w:rPr>
          <w:sz w:val="22"/>
          <w:szCs w:val="22"/>
          <w:lang w:val="az-Latn-AZ"/>
        </w:rPr>
        <w:t>y</w:t>
      </w:r>
      <w:r w:rsidRPr="004D5093">
        <w:rPr>
          <w:sz w:val="22"/>
          <w:szCs w:val="22"/>
          <w:lang w:val="az-Cyrl-AZ"/>
        </w:rPr>
        <w:t xml:space="preserve"> </w:t>
      </w:r>
      <w:r w:rsidRPr="0078169E">
        <w:rPr>
          <w:sz w:val="22"/>
          <w:szCs w:val="22"/>
          <w:lang w:val="az-Latn-AZ"/>
        </w:rPr>
        <w:t>Sənin</w:t>
      </w:r>
      <w:r w:rsidRPr="004D5093">
        <w:rPr>
          <w:sz w:val="22"/>
          <w:szCs w:val="22"/>
          <w:lang w:val="az-Cyrl-AZ"/>
        </w:rPr>
        <w:t xml:space="preserve"> </w:t>
      </w:r>
      <w:r w:rsidRPr="0078169E">
        <w:rPr>
          <w:sz w:val="22"/>
          <w:szCs w:val="22"/>
          <w:lang w:val="az-Latn-AZ"/>
        </w:rPr>
        <w:t>izzət</w:t>
      </w:r>
      <w:r w:rsidRPr="004D5093">
        <w:rPr>
          <w:sz w:val="22"/>
          <w:szCs w:val="22"/>
          <w:lang w:val="az-Cyrl-AZ"/>
        </w:rPr>
        <w:t xml:space="preserve"> </w:t>
      </w:r>
      <w:r w:rsidRPr="0078169E">
        <w:rPr>
          <w:sz w:val="22"/>
          <w:szCs w:val="22"/>
          <w:lang w:val="az-Latn-AZ"/>
        </w:rPr>
        <w:t>və</w:t>
      </w:r>
      <w:r w:rsidRPr="004D5093">
        <w:rPr>
          <w:sz w:val="22"/>
          <w:szCs w:val="22"/>
          <w:lang w:val="az-Cyrl-AZ"/>
        </w:rPr>
        <w:t xml:space="preserve"> </w:t>
      </w:r>
      <w:r w:rsidRPr="0078169E">
        <w:rPr>
          <w:sz w:val="22"/>
          <w:szCs w:val="22"/>
          <w:lang w:val="az-Latn-AZ"/>
        </w:rPr>
        <w:t>şövkətinin</w:t>
      </w:r>
      <w:r w:rsidRPr="004D5093">
        <w:rPr>
          <w:sz w:val="22"/>
          <w:szCs w:val="22"/>
          <w:lang w:val="az-Cyrl-AZ"/>
        </w:rPr>
        <w:t xml:space="preserve"> </w:t>
      </w:r>
      <w:r w:rsidRPr="0078169E">
        <w:rPr>
          <w:sz w:val="22"/>
          <w:szCs w:val="22"/>
          <w:lang w:val="az-Latn-AZ"/>
        </w:rPr>
        <w:t>müq</w:t>
      </w:r>
      <w:r w:rsidRPr="004D5093">
        <w:rPr>
          <w:sz w:val="22"/>
          <w:szCs w:val="22"/>
          <w:lang w:val="az-Cyrl-AZ"/>
        </w:rPr>
        <w:t>a</w:t>
      </w:r>
      <w:r w:rsidRPr="0078169E">
        <w:rPr>
          <w:sz w:val="22"/>
          <w:szCs w:val="22"/>
          <w:lang w:val="az-Latn-AZ"/>
        </w:rPr>
        <w:t>bilində</w:t>
      </w:r>
      <w:r w:rsidRPr="004D5093">
        <w:rPr>
          <w:sz w:val="22"/>
          <w:szCs w:val="22"/>
          <w:lang w:val="az-Cyrl-AZ"/>
        </w:rPr>
        <w:t xml:space="preserve"> </w:t>
      </w:r>
      <w:r w:rsidRPr="0078169E">
        <w:rPr>
          <w:sz w:val="22"/>
          <w:szCs w:val="22"/>
          <w:lang w:val="az-Latn-AZ"/>
        </w:rPr>
        <w:t>zəlildir</w:t>
      </w:r>
      <w:r w:rsidRPr="004D5093">
        <w:rPr>
          <w:sz w:val="22"/>
          <w:szCs w:val="22"/>
          <w:lang w:val="az-Cyrl-AZ"/>
        </w:rPr>
        <w:t>, e</w:t>
      </w:r>
      <w:r w:rsidRPr="0078169E">
        <w:rPr>
          <w:sz w:val="22"/>
          <w:szCs w:val="22"/>
          <w:lang w:val="az-Latn-AZ"/>
        </w:rPr>
        <w:t>y</w:t>
      </w:r>
      <w:r w:rsidRPr="004D5093">
        <w:rPr>
          <w:sz w:val="22"/>
          <w:szCs w:val="22"/>
          <w:lang w:val="az-Cyrl-AZ"/>
        </w:rPr>
        <w:t xml:space="preserve"> O </w:t>
      </w:r>
      <w:r w:rsidRPr="0078169E">
        <w:rPr>
          <w:sz w:val="22"/>
          <w:szCs w:val="22"/>
          <w:lang w:val="az-Latn-AZ"/>
        </w:rPr>
        <w:t>Kəs</w:t>
      </w:r>
      <w:r w:rsidRPr="004D5093">
        <w:rPr>
          <w:sz w:val="22"/>
          <w:szCs w:val="22"/>
          <w:lang w:val="az-Cyrl-AZ"/>
        </w:rPr>
        <w:t xml:space="preserve"> </w:t>
      </w:r>
      <w:r w:rsidRPr="0078169E">
        <w:rPr>
          <w:sz w:val="22"/>
          <w:szCs w:val="22"/>
          <w:lang w:val="az-Latn-AZ"/>
        </w:rPr>
        <w:t>ki</w:t>
      </w:r>
      <w:r w:rsidRPr="004D5093">
        <w:rPr>
          <w:sz w:val="22"/>
          <w:szCs w:val="22"/>
          <w:lang w:val="az-Cyrl-AZ"/>
        </w:rPr>
        <w:t xml:space="preserve">, </w:t>
      </w:r>
      <w:r w:rsidRPr="0078169E">
        <w:rPr>
          <w:sz w:val="22"/>
          <w:szCs w:val="22"/>
          <w:lang w:val="az-Latn-AZ"/>
        </w:rPr>
        <w:t>hər</w:t>
      </w:r>
      <w:r w:rsidRPr="004D5093">
        <w:rPr>
          <w:sz w:val="22"/>
          <w:szCs w:val="22"/>
          <w:lang w:val="az-Cyrl-AZ"/>
        </w:rPr>
        <w:t xml:space="preserve"> </w:t>
      </w:r>
      <w:r w:rsidRPr="0078169E">
        <w:rPr>
          <w:sz w:val="22"/>
          <w:szCs w:val="22"/>
          <w:lang w:val="az-Latn-AZ"/>
        </w:rPr>
        <w:t>ş</w:t>
      </w:r>
      <w:r w:rsidRPr="004D5093">
        <w:rPr>
          <w:sz w:val="22"/>
          <w:szCs w:val="22"/>
          <w:lang w:val="az-Cyrl-AZ"/>
        </w:rPr>
        <w:t>e</w:t>
      </w:r>
      <w:r w:rsidRPr="0078169E">
        <w:rPr>
          <w:sz w:val="22"/>
          <w:szCs w:val="22"/>
          <w:lang w:val="az-Latn-AZ"/>
        </w:rPr>
        <w:t>y</w:t>
      </w:r>
      <w:r w:rsidRPr="004D5093">
        <w:rPr>
          <w:sz w:val="22"/>
          <w:szCs w:val="22"/>
          <w:lang w:val="az-Cyrl-AZ"/>
        </w:rPr>
        <w:t xml:space="preserve"> </w:t>
      </w:r>
      <w:r w:rsidRPr="0078169E">
        <w:rPr>
          <w:sz w:val="22"/>
          <w:szCs w:val="22"/>
          <w:lang w:val="az-Latn-AZ"/>
        </w:rPr>
        <w:t>Sənin</w:t>
      </w:r>
      <w:r w:rsidRPr="004D5093">
        <w:rPr>
          <w:sz w:val="22"/>
          <w:szCs w:val="22"/>
          <w:lang w:val="az-Cyrl-AZ"/>
        </w:rPr>
        <w:t xml:space="preserve"> </w:t>
      </w:r>
      <w:r w:rsidRPr="0078169E">
        <w:rPr>
          <w:sz w:val="22"/>
          <w:szCs w:val="22"/>
          <w:lang w:val="az-Latn-AZ"/>
        </w:rPr>
        <w:t>h</w:t>
      </w:r>
      <w:r w:rsidRPr="004D5093">
        <w:rPr>
          <w:sz w:val="22"/>
          <w:szCs w:val="22"/>
          <w:lang w:val="az-Cyrl-AZ"/>
        </w:rPr>
        <w:t>e</w:t>
      </w:r>
      <w:r w:rsidRPr="0078169E">
        <w:rPr>
          <w:sz w:val="22"/>
          <w:szCs w:val="22"/>
          <w:lang w:val="az-Latn-AZ"/>
        </w:rPr>
        <w:t>ybətindən</w:t>
      </w:r>
      <w:r w:rsidRPr="004D5093">
        <w:rPr>
          <w:sz w:val="22"/>
          <w:szCs w:val="22"/>
          <w:lang w:val="az-Cyrl-AZ"/>
        </w:rPr>
        <w:t xml:space="preserve"> xa</w:t>
      </w:r>
      <w:r w:rsidRPr="0078169E">
        <w:rPr>
          <w:sz w:val="22"/>
          <w:szCs w:val="22"/>
          <w:lang w:val="az-Latn-AZ"/>
        </w:rPr>
        <w:t>z</w:t>
      </w:r>
      <w:r w:rsidRPr="004D5093">
        <w:rPr>
          <w:sz w:val="22"/>
          <w:szCs w:val="22"/>
          <w:lang w:val="az-Cyrl-AZ"/>
        </w:rPr>
        <w:t>e</w:t>
      </w:r>
      <w:r w:rsidRPr="0078169E">
        <w:rPr>
          <w:sz w:val="22"/>
          <w:szCs w:val="22"/>
          <w:lang w:val="az-Latn-AZ"/>
        </w:rPr>
        <w:t>dir</w:t>
      </w:r>
      <w:r w:rsidRPr="004D5093">
        <w:rPr>
          <w:sz w:val="22"/>
          <w:szCs w:val="22"/>
          <w:lang w:val="az-Cyrl-AZ"/>
        </w:rPr>
        <w:t>, e</w:t>
      </w:r>
      <w:r w:rsidRPr="0078169E">
        <w:rPr>
          <w:sz w:val="22"/>
          <w:szCs w:val="22"/>
          <w:lang w:val="az-Latn-AZ"/>
        </w:rPr>
        <w:t>y</w:t>
      </w:r>
      <w:r w:rsidRPr="004D5093">
        <w:rPr>
          <w:sz w:val="22"/>
          <w:szCs w:val="22"/>
          <w:lang w:val="az-Cyrl-AZ"/>
        </w:rPr>
        <w:t xml:space="preserve"> O </w:t>
      </w:r>
      <w:r w:rsidRPr="0078169E">
        <w:rPr>
          <w:sz w:val="22"/>
          <w:szCs w:val="22"/>
          <w:lang w:val="az-Latn-AZ"/>
        </w:rPr>
        <w:t>Kəs</w:t>
      </w:r>
      <w:r w:rsidRPr="004D5093">
        <w:rPr>
          <w:sz w:val="22"/>
          <w:szCs w:val="22"/>
          <w:lang w:val="az-Cyrl-AZ"/>
        </w:rPr>
        <w:t xml:space="preserve"> </w:t>
      </w:r>
      <w:r w:rsidRPr="0078169E">
        <w:rPr>
          <w:sz w:val="22"/>
          <w:szCs w:val="22"/>
          <w:lang w:val="az-Latn-AZ"/>
        </w:rPr>
        <w:t>ki</w:t>
      </w:r>
      <w:r w:rsidRPr="004D5093">
        <w:rPr>
          <w:sz w:val="22"/>
          <w:szCs w:val="22"/>
          <w:lang w:val="az-Cyrl-AZ"/>
        </w:rPr>
        <w:t xml:space="preserve">, </w:t>
      </w:r>
      <w:r w:rsidRPr="0078169E">
        <w:rPr>
          <w:sz w:val="22"/>
          <w:szCs w:val="22"/>
          <w:lang w:val="az-Latn-AZ"/>
        </w:rPr>
        <w:t>hər</w:t>
      </w:r>
      <w:r w:rsidRPr="004D5093">
        <w:rPr>
          <w:sz w:val="22"/>
          <w:szCs w:val="22"/>
          <w:lang w:val="az-Cyrl-AZ"/>
        </w:rPr>
        <w:t xml:space="preserve"> </w:t>
      </w:r>
      <w:r w:rsidRPr="0078169E">
        <w:rPr>
          <w:sz w:val="22"/>
          <w:szCs w:val="22"/>
          <w:lang w:val="az-Latn-AZ"/>
        </w:rPr>
        <w:t>ş</w:t>
      </w:r>
      <w:r w:rsidRPr="004D5093">
        <w:rPr>
          <w:sz w:val="22"/>
          <w:szCs w:val="22"/>
          <w:lang w:val="az-Cyrl-AZ"/>
        </w:rPr>
        <w:t>e</w:t>
      </w:r>
      <w:r w:rsidRPr="0078169E">
        <w:rPr>
          <w:sz w:val="22"/>
          <w:szCs w:val="22"/>
          <w:lang w:val="az-Latn-AZ"/>
        </w:rPr>
        <w:t>y</w:t>
      </w:r>
      <w:r w:rsidRPr="004D5093">
        <w:rPr>
          <w:sz w:val="22"/>
          <w:szCs w:val="22"/>
          <w:lang w:val="az-Cyrl-AZ"/>
        </w:rPr>
        <w:t xml:space="preserve"> </w:t>
      </w:r>
      <w:r w:rsidRPr="0078169E">
        <w:rPr>
          <w:sz w:val="22"/>
          <w:szCs w:val="22"/>
          <w:lang w:val="az-Latn-AZ"/>
        </w:rPr>
        <w:t>Sənin</w:t>
      </w:r>
      <w:r w:rsidRPr="004D5093">
        <w:rPr>
          <w:sz w:val="22"/>
          <w:szCs w:val="22"/>
          <w:lang w:val="az-Cyrl-AZ"/>
        </w:rPr>
        <w:t xml:space="preserve"> x</w:t>
      </w:r>
      <w:r w:rsidRPr="0078169E">
        <w:rPr>
          <w:sz w:val="22"/>
          <w:szCs w:val="22"/>
          <w:lang w:val="az-Latn-AZ"/>
        </w:rPr>
        <w:t>əşyətin</w:t>
      </w:r>
      <w:r w:rsidRPr="004D5093">
        <w:rPr>
          <w:sz w:val="22"/>
          <w:szCs w:val="22"/>
          <w:lang w:val="az-Cyrl-AZ"/>
        </w:rPr>
        <w:t xml:space="preserve"> </w:t>
      </w:r>
      <w:r w:rsidRPr="0078169E">
        <w:rPr>
          <w:sz w:val="22"/>
          <w:szCs w:val="22"/>
          <w:lang w:val="az-Latn-AZ"/>
        </w:rPr>
        <w:t>müq</w:t>
      </w:r>
      <w:r w:rsidRPr="004D5093">
        <w:rPr>
          <w:sz w:val="22"/>
          <w:szCs w:val="22"/>
          <w:lang w:val="az-Cyrl-AZ"/>
        </w:rPr>
        <w:t>a</w:t>
      </w:r>
      <w:r w:rsidRPr="0078169E">
        <w:rPr>
          <w:sz w:val="22"/>
          <w:szCs w:val="22"/>
          <w:lang w:val="az-Latn-AZ"/>
        </w:rPr>
        <w:t>bilində</w:t>
      </w:r>
      <w:r w:rsidRPr="004D5093">
        <w:rPr>
          <w:sz w:val="22"/>
          <w:szCs w:val="22"/>
          <w:lang w:val="az-Cyrl-AZ"/>
        </w:rPr>
        <w:t xml:space="preserve"> </w:t>
      </w:r>
      <w:r w:rsidRPr="0078169E">
        <w:rPr>
          <w:sz w:val="22"/>
          <w:szCs w:val="22"/>
          <w:lang w:val="az-Latn-AZ"/>
        </w:rPr>
        <w:t>zəlildir</w:t>
      </w:r>
      <w:r w:rsidRPr="004D5093">
        <w:rPr>
          <w:sz w:val="22"/>
          <w:szCs w:val="22"/>
          <w:lang w:val="az-Cyrl-AZ"/>
        </w:rPr>
        <w:t>, e</w:t>
      </w:r>
      <w:r w:rsidRPr="0078169E">
        <w:rPr>
          <w:sz w:val="22"/>
          <w:szCs w:val="22"/>
          <w:lang w:val="az-Latn-AZ"/>
        </w:rPr>
        <w:t>y</w:t>
      </w:r>
      <w:r w:rsidRPr="004D5093">
        <w:rPr>
          <w:sz w:val="22"/>
          <w:szCs w:val="22"/>
          <w:lang w:val="az-Cyrl-AZ"/>
        </w:rPr>
        <w:t xml:space="preserve"> O </w:t>
      </w:r>
      <w:r w:rsidRPr="0078169E">
        <w:rPr>
          <w:sz w:val="22"/>
          <w:szCs w:val="22"/>
          <w:lang w:val="az-Latn-AZ"/>
        </w:rPr>
        <w:t>Kəs</w:t>
      </w:r>
      <w:r w:rsidRPr="004D5093">
        <w:rPr>
          <w:sz w:val="22"/>
          <w:szCs w:val="22"/>
          <w:lang w:val="az-Cyrl-AZ"/>
        </w:rPr>
        <w:t xml:space="preserve"> </w:t>
      </w:r>
      <w:r w:rsidRPr="0078169E">
        <w:rPr>
          <w:sz w:val="22"/>
          <w:szCs w:val="22"/>
          <w:lang w:val="az-Latn-AZ"/>
        </w:rPr>
        <w:t>ki</w:t>
      </w:r>
      <w:r w:rsidRPr="004D5093">
        <w:rPr>
          <w:sz w:val="22"/>
          <w:szCs w:val="22"/>
          <w:lang w:val="az-Cyrl-AZ"/>
        </w:rPr>
        <w:t xml:space="preserve">, </w:t>
      </w:r>
      <w:r w:rsidRPr="0078169E">
        <w:rPr>
          <w:sz w:val="22"/>
          <w:szCs w:val="22"/>
          <w:lang w:val="az-Latn-AZ"/>
        </w:rPr>
        <w:t>d</w:t>
      </w:r>
      <w:r w:rsidRPr="004D5093">
        <w:rPr>
          <w:sz w:val="22"/>
          <w:szCs w:val="22"/>
          <w:lang w:val="az-Cyrl-AZ"/>
        </w:rPr>
        <w:t>a</w:t>
      </w:r>
      <w:r w:rsidRPr="0078169E">
        <w:rPr>
          <w:sz w:val="22"/>
          <w:szCs w:val="22"/>
          <w:lang w:val="az-Latn-AZ"/>
        </w:rPr>
        <w:t>ğl</w:t>
      </w:r>
      <w:r w:rsidRPr="004D5093">
        <w:rPr>
          <w:sz w:val="22"/>
          <w:szCs w:val="22"/>
          <w:lang w:val="az-Cyrl-AZ"/>
        </w:rPr>
        <w:t>a</w:t>
      </w:r>
      <w:r w:rsidRPr="0078169E">
        <w:rPr>
          <w:sz w:val="22"/>
          <w:szCs w:val="22"/>
          <w:lang w:val="az-Latn-AZ"/>
        </w:rPr>
        <w:t>r</w:t>
      </w:r>
      <w:r w:rsidRPr="004D5093">
        <w:rPr>
          <w:sz w:val="22"/>
          <w:szCs w:val="22"/>
          <w:lang w:val="az-Cyrl-AZ"/>
        </w:rPr>
        <w:t xml:space="preserve"> </w:t>
      </w:r>
      <w:r w:rsidRPr="0078169E">
        <w:rPr>
          <w:sz w:val="22"/>
          <w:szCs w:val="22"/>
          <w:lang w:val="az-Latn-AZ"/>
        </w:rPr>
        <w:t>Sənin</w:t>
      </w:r>
      <w:r w:rsidRPr="004D5093">
        <w:rPr>
          <w:sz w:val="22"/>
          <w:szCs w:val="22"/>
          <w:lang w:val="az-Cyrl-AZ"/>
        </w:rPr>
        <w:t xml:space="preserve"> </w:t>
      </w:r>
      <w:r w:rsidRPr="0078169E">
        <w:rPr>
          <w:sz w:val="22"/>
          <w:szCs w:val="22"/>
          <w:lang w:val="az-Latn-AZ"/>
        </w:rPr>
        <w:t>q</w:t>
      </w:r>
      <w:r w:rsidRPr="004D5093">
        <w:rPr>
          <w:sz w:val="22"/>
          <w:szCs w:val="22"/>
          <w:lang w:val="az-Cyrl-AZ"/>
        </w:rPr>
        <w:t>o</w:t>
      </w:r>
      <w:r w:rsidRPr="0078169E">
        <w:rPr>
          <w:sz w:val="22"/>
          <w:szCs w:val="22"/>
          <w:lang w:val="az-Latn-AZ"/>
        </w:rPr>
        <w:t>r</w:t>
      </w:r>
      <w:r w:rsidRPr="004D5093">
        <w:rPr>
          <w:sz w:val="22"/>
          <w:szCs w:val="22"/>
          <w:lang w:val="az-Cyrl-AZ"/>
        </w:rPr>
        <w:t>x</w:t>
      </w:r>
      <w:r w:rsidRPr="0078169E">
        <w:rPr>
          <w:sz w:val="22"/>
          <w:szCs w:val="22"/>
          <w:lang w:val="az-Latn-AZ"/>
        </w:rPr>
        <w:t>und</w:t>
      </w:r>
      <w:r w:rsidRPr="004D5093">
        <w:rPr>
          <w:sz w:val="22"/>
          <w:szCs w:val="22"/>
          <w:lang w:val="az-Cyrl-AZ"/>
        </w:rPr>
        <w:t>a</w:t>
      </w:r>
      <w:r w:rsidRPr="0078169E">
        <w:rPr>
          <w:sz w:val="22"/>
          <w:szCs w:val="22"/>
          <w:lang w:val="az-Latn-AZ"/>
        </w:rPr>
        <w:t>n</w:t>
      </w:r>
      <w:r w:rsidRPr="004D5093">
        <w:rPr>
          <w:sz w:val="22"/>
          <w:szCs w:val="22"/>
          <w:lang w:val="az-Cyrl-AZ"/>
        </w:rPr>
        <w:t xml:space="preserve"> </w:t>
      </w:r>
      <w:r w:rsidRPr="0078169E">
        <w:rPr>
          <w:sz w:val="22"/>
          <w:szCs w:val="22"/>
          <w:lang w:val="az-Latn-AZ"/>
        </w:rPr>
        <w:t>p</w:t>
      </w:r>
      <w:r w:rsidRPr="004D5093">
        <w:rPr>
          <w:sz w:val="22"/>
          <w:szCs w:val="22"/>
          <w:lang w:val="az-Cyrl-AZ"/>
        </w:rPr>
        <w:t>a</w:t>
      </w:r>
      <w:r w:rsidRPr="0078169E">
        <w:rPr>
          <w:sz w:val="22"/>
          <w:szCs w:val="22"/>
          <w:lang w:val="az-Latn-AZ"/>
        </w:rPr>
        <w:t>rç</w:t>
      </w:r>
      <w:r w:rsidRPr="004D5093">
        <w:rPr>
          <w:sz w:val="22"/>
          <w:szCs w:val="22"/>
          <w:lang w:val="az-Cyrl-AZ"/>
        </w:rPr>
        <w:t>a</w:t>
      </w:r>
      <w:r w:rsidRPr="0078169E">
        <w:rPr>
          <w:sz w:val="22"/>
          <w:szCs w:val="22"/>
          <w:lang w:val="az-Latn-AZ"/>
        </w:rPr>
        <w:t>l</w:t>
      </w:r>
      <w:r w:rsidRPr="004D5093">
        <w:rPr>
          <w:sz w:val="22"/>
          <w:szCs w:val="22"/>
          <w:lang w:val="az-Cyrl-AZ"/>
        </w:rPr>
        <w:t>a</w:t>
      </w:r>
      <w:r w:rsidRPr="0078169E">
        <w:rPr>
          <w:sz w:val="22"/>
          <w:szCs w:val="22"/>
          <w:lang w:val="az-Latn-AZ"/>
        </w:rPr>
        <w:t>nır</w:t>
      </w:r>
      <w:r w:rsidRPr="004D5093">
        <w:rPr>
          <w:sz w:val="22"/>
          <w:szCs w:val="22"/>
          <w:lang w:val="az-Cyrl-AZ"/>
        </w:rPr>
        <w:t>, e</w:t>
      </w:r>
      <w:r w:rsidRPr="0078169E">
        <w:rPr>
          <w:sz w:val="22"/>
          <w:szCs w:val="22"/>
          <w:lang w:val="az-Latn-AZ"/>
        </w:rPr>
        <w:t>y</w:t>
      </w:r>
      <w:r w:rsidRPr="004D5093">
        <w:rPr>
          <w:sz w:val="22"/>
          <w:szCs w:val="22"/>
          <w:lang w:val="az-Cyrl-AZ"/>
        </w:rPr>
        <w:t xml:space="preserve"> O </w:t>
      </w:r>
      <w:r w:rsidRPr="0078169E">
        <w:rPr>
          <w:sz w:val="22"/>
          <w:szCs w:val="22"/>
          <w:lang w:val="az-Latn-AZ"/>
        </w:rPr>
        <w:t>Kəs</w:t>
      </w:r>
      <w:r w:rsidRPr="004D5093">
        <w:rPr>
          <w:sz w:val="22"/>
          <w:szCs w:val="22"/>
          <w:lang w:val="az-Cyrl-AZ"/>
        </w:rPr>
        <w:t xml:space="preserve"> </w:t>
      </w:r>
      <w:r w:rsidRPr="0078169E">
        <w:rPr>
          <w:sz w:val="22"/>
          <w:szCs w:val="22"/>
          <w:lang w:val="az-Latn-AZ"/>
        </w:rPr>
        <w:t>ki</w:t>
      </w:r>
      <w:r w:rsidRPr="004D5093">
        <w:rPr>
          <w:sz w:val="22"/>
          <w:szCs w:val="22"/>
          <w:lang w:val="az-Cyrl-AZ"/>
        </w:rPr>
        <w:t>, a</w:t>
      </w:r>
      <w:r w:rsidRPr="0078169E">
        <w:rPr>
          <w:sz w:val="22"/>
          <w:szCs w:val="22"/>
          <w:lang w:val="az-Latn-AZ"/>
        </w:rPr>
        <w:t>sim</w:t>
      </w:r>
      <w:r w:rsidRPr="004D5093">
        <w:rPr>
          <w:sz w:val="22"/>
          <w:szCs w:val="22"/>
          <w:lang w:val="az-Cyrl-AZ"/>
        </w:rPr>
        <w:t>a</w:t>
      </w:r>
      <w:r w:rsidRPr="0078169E">
        <w:rPr>
          <w:sz w:val="22"/>
          <w:szCs w:val="22"/>
          <w:lang w:val="az-Latn-AZ"/>
        </w:rPr>
        <w:t>nl</w:t>
      </w:r>
      <w:r w:rsidRPr="004D5093">
        <w:rPr>
          <w:sz w:val="22"/>
          <w:szCs w:val="22"/>
          <w:lang w:val="az-Cyrl-AZ"/>
        </w:rPr>
        <w:t>a</w:t>
      </w:r>
      <w:r w:rsidRPr="0078169E">
        <w:rPr>
          <w:sz w:val="22"/>
          <w:szCs w:val="22"/>
          <w:lang w:val="az-Latn-AZ"/>
        </w:rPr>
        <w:t>r</w:t>
      </w:r>
      <w:r w:rsidRPr="004D5093">
        <w:rPr>
          <w:sz w:val="22"/>
          <w:szCs w:val="22"/>
          <w:lang w:val="az-Cyrl-AZ"/>
        </w:rPr>
        <w:t xml:space="preserve"> </w:t>
      </w:r>
      <w:r w:rsidRPr="0078169E">
        <w:rPr>
          <w:sz w:val="22"/>
          <w:szCs w:val="22"/>
          <w:lang w:val="az-Latn-AZ"/>
        </w:rPr>
        <w:t>Sənin</w:t>
      </w:r>
      <w:r w:rsidRPr="004D5093">
        <w:rPr>
          <w:sz w:val="22"/>
          <w:szCs w:val="22"/>
          <w:lang w:val="az-Cyrl-AZ"/>
        </w:rPr>
        <w:t xml:space="preserve"> </w:t>
      </w:r>
      <w:r w:rsidRPr="0078169E">
        <w:rPr>
          <w:sz w:val="22"/>
          <w:szCs w:val="22"/>
          <w:lang w:val="az-Latn-AZ"/>
        </w:rPr>
        <w:t>əmrinlə</w:t>
      </w:r>
      <w:r w:rsidRPr="004D5093">
        <w:rPr>
          <w:sz w:val="22"/>
          <w:szCs w:val="22"/>
          <w:lang w:val="az-Cyrl-AZ"/>
        </w:rPr>
        <w:t xml:space="preserve"> </w:t>
      </w:r>
      <w:r w:rsidRPr="0078169E">
        <w:rPr>
          <w:sz w:val="22"/>
          <w:szCs w:val="22"/>
          <w:lang w:val="az-Latn-AZ"/>
        </w:rPr>
        <w:t>bərqər</w:t>
      </w:r>
      <w:r w:rsidRPr="004D5093">
        <w:rPr>
          <w:sz w:val="22"/>
          <w:szCs w:val="22"/>
          <w:lang w:val="az-Cyrl-AZ"/>
        </w:rPr>
        <w:t>a</w:t>
      </w:r>
      <w:r w:rsidRPr="0078169E">
        <w:rPr>
          <w:sz w:val="22"/>
          <w:szCs w:val="22"/>
          <w:lang w:val="az-Latn-AZ"/>
        </w:rPr>
        <w:t>rdır</w:t>
      </w:r>
      <w:r w:rsidRPr="004D5093">
        <w:rPr>
          <w:sz w:val="22"/>
          <w:szCs w:val="22"/>
          <w:lang w:val="az-Cyrl-AZ"/>
        </w:rPr>
        <w:t>, e</w:t>
      </w:r>
      <w:r w:rsidRPr="0078169E">
        <w:rPr>
          <w:sz w:val="22"/>
          <w:szCs w:val="22"/>
          <w:lang w:val="az-Latn-AZ"/>
        </w:rPr>
        <w:t>y</w:t>
      </w:r>
      <w:r w:rsidRPr="004D5093">
        <w:rPr>
          <w:sz w:val="22"/>
          <w:szCs w:val="22"/>
          <w:lang w:val="az-Cyrl-AZ"/>
        </w:rPr>
        <w:t xml:space="preserve"> O </w:t>
      </w:r>
      <w:r w:rsidRPr="0078169E">
        <w:rPr>
          <w:sz w:val="22"/>
          <w:szCs w:val="22"/>
          <w:lang w:val="az-Latn-AZ"/>
        </w:rPr>
        <w:t>Kəs</w:t>
      </w:r>
      <w:r w:rsidRPr="004D5093">
        <w:rPr>
          <w:sz w:val="22"/>
          <w:szCs w:val="22"/>
          <w:lang w:val="az-Cyrl-AZ"/>
        </w:rPr>
        <w:t xml:space="preserve"> </w:t>
      </w:r>
      <w:r w:rsidRPr="0078169E">
        <w:rPr>
          <w:sz w:val="22"/>
          <w:szCs w:val="22"/>
          <w:lang w:val="az-Latn-AZ"/>
        </w:rPr>
        <w:t>ki</w:t>
      </w:r>
      <w:r w:rsidRPr="004D5093">
        <w:rPr>
          <w:sz w:val="22"/>
          <w:szCs w:val="22"/>
          <w:lang w:val="az-Cyrl-AZ"/>
        </w:rPr>
        <w:t xml:space="preserve">, </w:t>
      </w:r>
      <w:r w:rsidRPr="0078169E">
        <w:rPr>
          <w:sz w:val="22"/>
          <w:szCs w:val="22"/>
          <w:lang w:val="az-Latn-AZ"/>
        </w:rPr>
        <w:t>y</w:t>
      </w:r>
      <w:r w:rsidRPr="004D5093">
        <w:rPr>
          <w:sz w:val="22"/>
          <w:szCs w:val="22"/>
          <w:lang w:val="az-Cyrl-AZ"/>
        </w:rPr>
        <w:t>e</w:t>
      </w:r>
      <w:r w:rsidRPr="0078169E">
        <w:rPr>
          <w:sz w:val="22"/>
          <w:szCs w:val="22"/>
          <w:lang w:val="az-Latn-AZ"/>
        </w:rPr>
        <w:t>rlər</w:t>
      </w:r>
      <w:r w:rsidRPr="004D5093">
        <w:rPr>
          <w:sz w:val="22"/>
          <w:szCs w:val="22"/>
          <w:lang w:val="az-Cyrl-AZ"/>
        </w:rPr>
        <w:t xml:space="preserve"> </w:t>
      </w:r>
      <w:r w:rsidRPr="0078169E">
        <w:rPr>
          <w:sz w:val="22"/>
          <w:szCs w:val="22"/>
          <w:lang w:val="az-Latn-AZ"/>
        </w:rPr>
        <w:t>Sənin</w:t>
      </w:r>
      <w:r w:rsidRPr="004D5093">
        <w:rPr>
          <w:sz w:val="22"/>
          <w:szCs w:val="22"/>
          <w:lang w:val="az-Cyrl-AZ"/>
        </w:rPr>
        <w:t xml:space="preserve"> </w:t>
      </w:r>
      <w:r w:rsidRPr="0078169E">
        <w:rPr>
          <w:sz w:val="22"/>
          <w:szCs w:val="22"/>
          <w:lang w:val="az-Latn-AZ"/>
        </w:rPr>
        <w:t>iznin</w:t>
      </w:r>
      <w:r w:rsidRPr="004D5093">
        <w:rPr>
          <w:sz w:val="22"/>
          <w:szCs w:val="22"/>
          <w:lang w:val="az-Cyrl-AZ"/>
        </w:rPr>
        <w:t xml:space="preserve"> </w:t>
      </w:r>
      <w:r w:rsidRPr="0078169E">
        <w:rPr>
          <w:sz w:val="22"/>
          <w:szCs w:val="22"/>
          <w:lang w:val="az-Latn-AZ"/>
        </w:rPr>
        <w:t>ilə</w:t>
      </w:r>
      <w:r w:rsidRPr="004D5093">
        <w:rPr>
          <w:sz w:val="22"/>
          <w:szCs w:val="22"/>
          <w:lang w:val="az-Cyrl-AZ"/>
        </w:rPr>
        <w:t xml:space="preserve"> </w:t>
      </w:r>
      <w:r w:rsidRPr="0078169E">
        <w:rPr>
          <w:sz w:val="22"/>
          <w:szCs w:val="22"/>
          <w:lang w:val="az-Latn-AZ"/>
        </w:rPr>
        <w:t>müstəqərdir</w:t>
      </w:r>
      <w:r w:rsidRPr="004D5093">
        <w:rPr>
          <w:sz w:val="22"/>
          <w:szCs w:val="22"/>
          <w:lang w:val="az-Cyrl-AZ"/>
        </w:rPr>
        <w:t xml:space="preserve"> (</w:t>
      </w:r>
      <w:r w:rsidRPr="0078169E">
        <w:rPr>
          <w:sz w:val="22"/>
          <w:szCs w:val="22"/>
          <w:lang w:val="az-Latn-AZ"/>
        </w:rPr>
        <w:t>s</w:t>
      </w:r>
      <w:r w:rsidRPr="004D5093">
        <w:rPr>
          <w:sz w:val="22"/>
          <w:szCs w:val="22"/>
          <w:lang w:val="az-Cyrl-AZ"/>
        </w:rPr>
        <w:t>a</w:t>
      </w:r>
      <w:r w:rsidRPr="0078169E">
        <w:rPr>
          <w:sz w:val="22"/>
          <w:szCs w:val="22"/>
          <w:lang w:val="az-Latn-AZ"/>
        </w:rPr>
        <w:t>bit</w:t>
      </w:r>
      <w:r w:rsidRPr="004D5093">
        <w:rPr>
          <w:sz w:val="22"/>
          <w:szCs w:val="22"/>
          <w:lang w:val="az-Cyrl-AZ"/>
        </w:rPr>
        <w:t xml:space="preserve">, </w:t>
      </w:r>
      <w:r w:rsidRPr="0078169E">
        <w:rPr>
          <w:sz w:val="22"/>
          <w:szCs w:val="22"/>
          <w:lang w:val="az-Latn-AZ"/>
        </w:rPr>
        <w:t>qər</w:t>
      </w:r>
      <w:r w:rsidRPr="004D5093">
        <w:rPr>
          <w:sz w:val="22"/>
          <w:szCs w:val="22"/>
          <w:lang w:val="az-Cyrl-AZ"/>
        </w:rPr>
        <w:t>a</w:t>
      </w:r>
      <w:r w:rsidRPr="0078169E">
        <w:rPr>
          <w:sz w:val="22"/>
          <w:szCs w:val="22"/>
          <w:lang w:val="az-Latn-AZ"/>
        </w:rPr>
        <w:t>rl</w:t>
      </w:r>
      <w:r w:rsidRPr="004D5093">
        <w:rPr>
          <w:sz w:val="22"/>
          <w:szCs w:val="22"/>
          <w:lang w:val="az-Cyrl-AZ"/>
        </w:rPr>
        <w:t>a</w:t>
      </w:r>
      <w:r w:rsidRPr="0078169E">
        <w:rPr>
          <w:sz w:val="22"/>
          <w:szCs w:val="22"/>
          <w:lang w:val="az-Latn-AZ"/>
        </w:rPr>
        <w:t>şmış</w:t>
      </w:r>
      <w:r w:rsidRPr="004D5093">
        <w:rPr>
          <w:sz w:val="22"/>
          <w:szCs w:val="22"/>
          <w:lang w:val="az-Cyrl-AZ"/>
        </w:rPr>
        <w:t xml:space="preserve">), </w:t>
      </w:r>
      <w:r w:rsidRPr="00CB37AC">
        <w:rPr>
          <w:sz w:val="22"/>
          <w:szCs w:val="22"/>
          <w:lang w:val="az-Cyrl-AZ"/>
        </w:rPr>
        <w:t>e</w:t>
      </w:r>
      <w:r w:rsidRPr="0078169E">
        <w:rPr>
          <w:sz w:val="22"/>
          <w:szCs w:val="22"/>
          <w:lang w:val="az-Latn-AZ"/>
        </w:rPr>
        <w:t>y</w:t>
      </w:r>
      <w:r w:rsidRPr="00CB37AC">
        <w:rPr>
          <w:sz w:val="22"/>
          <w:szCs w:val="22"/>
          <w:lang w:val="az-Cyrl-AZ"/>
        </w:rPr>
        <w:t xml:space="preserve"> O </w:t>
      </w:r>
      <w:r w:rsidRPr="0078169E">
        <w:rPr>
          <w:sz w:val="22"/>
          <w:szCs w:val="22"/>
          <w:lang w:val="az-Latn-AZ"/>
        </w:rPr>
        <w:t>Kəs</w:t>
      </w:r>
      <w:r w:rsidRPr="00CB37AC">
        <w:rPr>
          <w:sz w:val="22"/>
          <w:szCs w:val="22"/>
          <w:lang w:val="az-Cyrl-AZ"/>
        </w:rPr>
        <w:t xml:space="preserve"> </w:t>
      </w:r>
      <w:r w:rsidRPr="0078169E">
        <w:rPr>
          <w:sz w:val="22"/>
          <w:szCs w:val="22"/>
          <w:lang w:val="az-Latn-AZ"/>
        </w:rPr>
        <w:t>ki</w:t>
      </w:r>
      <w:r w:rsidRPr="00CB37AC">
        <w:rPr>
          <w:sz w:val="22"/>
          <w:szCs w:val="22"/>
          <w:lang w:val="az-Cyrl-AZ"/>
        </w:rPr>
        <w:t xml:space="preserve">, </w:t>
      </w:r>
      <w:r w:rsidRPr="0078169E">
        <w:rPr>
          <w:sz w:val="22"/>
          <w:szCs w:val="22"/>
          <w:lang w:val="az-Latn-AZ"/>
        </w:rPr>
        <w:t>şimşək</w:t>
      </w:r>
      <w:r w:rsidRPr="00CB37AC">
        <w:rPr>
          <w:sz w:val="22"/>
          <w:szCs w:val="22"/>
          <w:lang w:val="az-Cyrl-AZ"/>
        </w:rPr>
        <w:t xml:space="preserve"> </w:t>
      </w:r>
      <w:r w:rsidRPr="0078169E">
        <w:rPr>
          <w:sz w:val="22"/>
          <w:szCs w:val="22"/>
          <w:lang w:val="az-Latn-AZ"/>
        </w:rPr>
        <w:t>həmd</w:t>
      </w:r>
      <w:r w:rsidRPr="00CB37AC">
        <w:rPr>
          <w:lang w:val="az-Cyrl-AZ"/>
        </w:rPr>
        <w:t xml:space="preserve"> </w:t>
      </w:r>
      <w:r w:rsidRPr="0078169E">
        <w:rPr>
          <w:sz w:val="22"/>
          <w:szCs w:val="22"/>
          <w:lang w:val="az-Latn-AZ"/>
        </w:rPr>
        <w:t>ilə</w:t>
      </w:r>
      <w:r w:rsidRPr="00CB37AC">
        <w:rPr>
          <w:sz w:val="22"/>
          <w:szCs w:val="22"/>
          <w:lang w:val="az-Cyrl-AZ"/>
        </w:rPr>
        <w:t xml:space="preserve"> </w:t>
      </w:r>
      <w:r w:rsidRPr="0078169E">
        <w:rPr>
          <w:sz w:val="22"/>
          <w:szCs w:val="22"/>
          <w:lang w:val="az-Latn-AZ"/>
        </w:rPr>
        <w:t>Sənə</w:t>
      </w:r>
      <w:r w:rsidRPr="00CB37AC">
        <w:rPr>
          <w:sz w:val="22"/>
          <w:szCs w:val="22"/>
          <w:lang w:val="az-Cyrl-AZ"/>
        </w:rPr>
        <w:t xml:space="preserve"> </w:t>
      </w:r>
      <w:r w:rsidRPr="0078169E">
        <w:rPr>
          <w:sz w:val="22"/>
          <w:szCs w:val="22"/>
          <w:lang w:val="az-Latn-AZ"/>
        </w:rPr>
        <w:t>təsbih</w:t>
      </w:r>
      <w:r w:rsidRPr="00CB37AC">
        <w:rPr>
          <w:sz w:val="22"/>
          <w:szCs w:val="22"/>
          <w:lang w:val="az-Cyrl-AZ"/>
        </w:rPr>
        <w:t xml:space="preserve"> </w:t>
      </w:r>
      <w:r w:rsidRPr="0078169E">
        <w:rPr>
          <w:sz w:val="22"/>
          <w:szCs w:val="22"/>
          <w:lang w:val="az-Latn-AZ"/>
        </w:rPr>
        <w:t>d</w:t>
      </w:r>
      <w:r w:rsidRPr="00CB37AC">
        <w:rPr>
          <w:sz w:val="22"/>
          <w:szCs w:val="22"/>
          <w:lang w:val="az-Cyrl-AZ"/>
        </w:rPr>
        <w:t>e</w:t>
      </w:r>
      <w:r w:rsidRPr="0078169E">
        <w:rPr>
          <w:sz w:val="22"/>
          <w:szCs w:val="22"/>
          <w:lang w:val="az-Latn-AZ"/>
        </w:rPr>
        <w:t>yir</w:t>
      </w:r>
      <w:r w:rsidRPr="00CB37AC">
        <w:rPr>
          <w:sz w:val="22"/>
          <w:szCs w:val="22"/>
          <w:lang w:val="az-Cyrl-AZ"/>
        </w:rPr>
        <w:t>, e</w:t>
      </w:r>
      <w:r w:rsidRPr="0078169E">
        <w:rPr>
          <w:sz w:val="22"/>
          <w:szCs w:val="22"/>
          <w:lang w:val="az-Latn-AZ"/>
        </w:rPr>
        <w:t>y</w:t>
      </w:r>
      <w:r w:rsidRPr="00CB37AC">
        <w:rPr>
          <w:sz w:val="22"/>
          <w:szCs w:val="22"/>
          <w:lang w:val="az-Cyrl-AZ"/>
        </w:rPr>
        <w:t xml:space="preserve"> O </w:t>
      </w:r>
      <w:r w:rsidRPr="0078169E">
        <w:rPr>
          <w:sz w:val="22"/>
          <w:szCs w:val="22"/>
          <w:lang w:val="az-Latn-AZ"/>
        </w:rPr>
        <w:t>Kəs</w:t>
      </w:r>
      <w:r w:rsidRPr="00CB37AC">
        <w:rPr>
          <w:sz w:val="22"/>
          <w:szCs w:val="22"/>
          <w:lang w:val="az-Cyrl-AZ"/>
        </w:rPr>
        <w:t xml:space="preserve"> </w:t>
      </w:r>
      <w:r w:rsidRPr="0078169E">
        <w:rPr>
          <w:sz w:val="22"/>
          <w:szCs w:val="22"/>
          <w:lang w:val="az-Latn-AZ"/>
        </w:rPr>
        <w:t>ki</w:t>
      </w:r>
      <w:r w:rsidRPr="00CB37AC">
        <w:rPr>
          <w:sz w:val="22"/>
          <w:szCs w:val="22"/>
          <w:lang w:val="az-Cyrl-AZ"/>
        </w:rPr>
        <w:t xml:space="preserve">, </w:t>
      </w:r>
      <w:r w:rsidRPr="0078169E">
        <w:rPr>
          <w:sz w:val="22"/>
          <w:szCs w:val="22"/>
          <w:lang w:val="az-Latn-AZ"/>
        </w:rPr>
        <w:t>Öz</w:t>
      </w:r>
      <w:r w:rsidRPr="00CB37AC">
        <w:rPr>
          <w:sz w:val="22"/>
          <w:szCs w:val="22"/>
          <w:lang w:val="az-Cyrl-AZ"/>
        </w:rPr>
        <w:t xml:space="preserve"> </w:t>
      </w:r>
      <w:r w:rsidRPr="0078169E">
        <w:rPr>
          <w:sz w:val="22"/>
          <w:szCs w:val="22"/>
          <w:lang w:val="az-Latn-AZ"/>
        </w:rPr>
        <w:t>məmləkətinin</w:t>
      </w:r>
      <w:r w:rsidRPr="00CB37AC">
        <w:rPr>
          <w:sz w:val="22"/>
          <w:szCs w:val="22"/>
          <w:lang w:val="az-Cyrl-AZ"/>
        </w:rPr>
        <w:t xml:space="preserve"> </w:t>
      </w:r>
      <w:r w:rsidRPr="0078169E">
        <w:rPr>
          <w:sz w:val="22"/>
          <w:szCs w:val="22"/>
          <w:lang w:val="az-Latn-AZ"/>
        </w:rPr>
        <w:t>əh</w:t>
      </w:r>
      <w:r w:rsidRPr="00CB37AC">
        <w:rPr>
          <w:sz w:val="22"/>
          <w:szCs w:val="22"/>
          <w:lang w:val="az-Cyrl-AZ"/>
        </w:rPr>
        <w:t>a</w:t>
      </w:r>
      <w:r w:rsidRPr="0078169E">
        <w:rPr>
          <w:sz w:val="22"/>
          <w:szCs w:val="22"/>
          <w:lang w:val="az-Latn-AZ"/>
        </w:rPr>
        <w:t>lisinə</w:t>
      </w:r>
      <w:r w:rsidRPr="00CB37AC">
        <w:rPr>
          <w:sz w:val="22"/>
          <w:szCs w:val="22"/>
          <w:lang w:val="az-Cyrl-AZ"/>
        </w:rPr>
        <w:t xml:space="preserve"> (</w:t>
      </w:r>
      <w:r w:rsidRPr="0078169E">
        <w:rPr>
          <w:sz w:val="22"/>
          <w:szCs w:val="22"/>
          <w:lang w:val="az-Latn-AZ"/>
        </w:rPr>
        <w:t>Öz</w:t>
      </w:r>
      <w:r w:rsidRPr="00CB37AC">
        <w:rPr>
          <w:sz w:val="22"/>
          <w:szCs w:val="22"/>
          <w:lang w:val="az-Cyrl-AZ"/>
        </w:rPr>
        <w:t xml:space="preserve"> </w:t>
      </w:r>
      <w:r w:rsidRPr="0078169E">
        <w:rPr>
          <w:sz w:val="22"/>
          <w:szCs w:val="22"/>
          <w:lang w:val="az-Latn-AZ"/>
        </w:rPr>
        <w:t>bəndələrinə</w:t>
      </w:r>
      <w:r w:rsidRPr="00CB37AC">
        <w:rPr>
          <w:sz w:val="22"/>
          <w:szCs w:val="22"/>
          <w:lang w:val="az-Cyrl-AZ"/>
        </w:rPr>
        <w:t xml:space="preserve">) </w:t>
      </w:r>
      <w:r w:rsidRPr="0078169E">
        <w:rPr>
          <w:sz w:val="22"/>
          <w:szCs w:val="22"/>
          <w:lang w:val="az-Latn-AZ"/>
        </w:rPr>
        <w:t>zülm</w:t>
      </w:r>
      <w:r w:rsidRPr="00CB37AC">
        <w:rPr>
          <w:sz w:val="22"/>
          <w:szCs w:val="22"/>
          <w:lang w:val="az-Cyrl-AZ"/>
        </w:rPr>
        <w:t xml:space="preserve"> e</w:t>
      </w:r>
      <w:r w:rsidRPr="0078169E">
        <w:rPr>
          <w:sz w:val="22"/>
          <w:szCs w:val="22"/>
          <w:lang w:val="az-Latn-AZ"/>
        </w:rPr>
        <w:t>tməz</w:t>
      </w:r>
      <w:r w:rsidRPr="00CB37AC">
        <w:rPr>
          <w:sz w:val="22"/>
          <w:szCs w:val="22"/>
          <w:lang w:val="az-Cyrl-AZ"/>
        </w:rPr>
        <w:t>!</w:t>
      </w:r>
      <w:r w:rsidRPr="00CB37AC">
        <w:rPr>
          <w:lang w:val="az-Cyrl-AZ"/>
        </w:rPr>
        <w:br/>
      </w:r>
      <w:r>
        <w:rPr>
          <w:rFonts w:hint="cs"/>
          <w:rtl/>
          <w:lang w:val="az-Cyrl-AZ" w:bidi="fa-IR"/>
        </w:rPr>
        <w:t>)</w:t>
      </w:r>
      <w:r w:rsidRPr="00CB37AC">
        <w:rPr>
          <w:lang w:val="az-Cyrl-AZ"/>
        </w:rPr>
        <w:t>7</w:t>
      </w:r>
      <w:r w:rsidRPr="00CB37AC">
        <w:rPr>
          <w:sz w:val="22"/>
          <w:szCs w:val="22"/>
          <w:lang w:val="az-Cyrl-AZ"/>
        </w:rPr>
        <w:t>.</w:t>
      </w:r>
      <w:r>
        <w:rPr>
          <w:rFonts w:hint="cs"/>
          <w:sz w:val="22"/>
          <w:szCs w:val="22"/>
          <w:rtl/>
          <w:lang w:val="az-Cyrl-AZ" w:bidi="fa-IR"/>
        </w:rPr>
        <w:t>(</w:t>
      </w:r>
      <w:r w:rsidRPr="00CB37AC">
        <w:rPr>
          <w:sz w:val="22"/>
          <w:szCs w:val="22"/>
          <w:lang w:val="az-Cyrl-AZ"/>
        </w:rPr>
        <w:t xml:space="preserve"> E</w:t>
      </w:r>
      <w:r w:rsidRPr="0078169E">
        <w:rPr>
          <w:sz w:val="22"/>
          <w:szCs w:val="22"/>
          <w:lang w:val="az-Latn-AZ"/>
        </w:rPr>
        <w:t>y</w:t>
      </w:r>
      <w:r w:rsidRPr="00CB37AC">
        <w:rPr>
          <w:sz w:val="22"/>
          <w:szCs w:val="22"/>
          <w:lang w:val="az-Cyrl-AZ"/>
        </w:rPr>
        <w:t xml:space="preserve"> x</w:t>
      </w:r>
      <w:r w:rsidRPr="0078169E">
        <w:rPr>
          <w:sz w:val="22"/>
          <w:szCs w:val="22"/>
          <w:lang w:val="az-Latn-AZ"/>
        </w:rPr>
        <w:t>ət</w:t>
      </w:r>
      <w:r w:rsidRPr="00CB37AC">
        <w:rPr>
          <w:sz w:val="22"/>
          <w:szCs w:val="22"/>
          <w:lang w:val="az-Cyrl-AZ"/>
        </w:rPr>
        <w:t>a</w:t>
      </w:r>
      <w:r w:rsidRPr="0078169E">
        <w:rPr>
          <w:sz w:val="22"/>
          <w:szCs w:val="22"/>
          <w:lang w:val="az-Latn-AZ"/>
        </w:rPr>
        <w:t>l</w:t>
      </w:r>
      <w:r w:rsidRPr="00CB37AC">
        <w:rPr>
          <w:sz w:val="22"/>
          <w:szCs w:val="22"/>
          <w:lang w:val="az-Cyrl-AZ"/>
        </w:rPr>
        <w:t>a</w:t>
      </w:r>
      <w:r w:rsidRPr="0078169E">
        <w:rPr>
          <w:sz w:val="22"/>
          <w:szCs w:val="22"/>
          <w:lang w:val="az-Latn-AZ"/>
        </w:rPr>
        <w:t>rı</w:t>
      </w:r>
      <w:r w:rsidRPr="00CB37AC">
        <w:rPr>
          <w:sz w:val="22"/>
          <w:szCs w:val="22"/>
          <w:lang w:val="az-Cyrl-AZ"/>
        </w:rPr>
        <w:t xml:space="preserve"> </w:t>
      </w:r>
      <w:r w:rsidRPr="0078169E">
        <w:rPr>
          <w:sz w:val="22"/>
          <w:szCs w:val="22"/>
          <w:lang w:val="az-Latn-AZ"/>
        </w:rPr>
        <w:t>b</w:t>
      </w:r>
      <w:r w:rsidRPr="00CB37AC">
        <w:rPr>
          <w:sz w:val="22"/>
          <w:szCs w:val="22"/>
          <w:lang w:val="az-Cyrl-AZ"/>
        </w:rPr>
        <w:t>a</w:t>
      </w:r>
      <w:r w:rsidRPr="0078169E">
        <w:rPr>
          <w:sz w:val="22"/>
          <w:szCs w:val="22"/>
          <w:lang w:val="az-Latn-AZ"/>
        </w:rPr>
        <w:t>ğışl</w:t>
      </w:r>
      <w:r w:rsidRPr="00CB37AC">
        <w:rPr>
          <w:sz w:val="22"/>
          <w:szCs w:val="22"/>
          <w:lang w:val="az-Cyrl-AZ"/>
        </w:rPr>
        <w:t>a</w:t>
      </w:r>
      <w:r w:rsidRPr="0078169E">
        <w:rPr>
          <w:sz w:val="22"/>
          <w:szCs w:val="22"/>
          <w:lang w:val="az-Latn-AZ"/>
        </w:rPr>
        <w:t>y</w:t>
      </w:r>
      <w:r w:rsidRPr="00CB37AC">
        <w:rPr>
          <w:sz w:val="22"/>
          <w:szCs w:val="22"/>
          <w:lang w:val="az-Cyrl-AZ"/>
        </w:rPr>
        <w:t>a</w:t>
      </w:r>
      <w:r w:rsidRPr="0078169E">
        <w:rPr>
          <w:sz w:val="22"/>
          <w:szCs w:val="22"/>
          <w:lang w:val="az-Latn-AZ"/>
        </w:rPr>
        <w:t>n</w:t>
      </w:r>
      <w:r w:rsidRPr="00CB37AC">
        <w:rPr>
          <w:sz w:val="22"/>
          <w:szCs w:val="22"/>
          <w:lang w:val="az-Cyrl-AZ"/>
        </w:rPr>
        <w:t>, e</w:t>
      </w:r>
      <w:r w:rsidRPr="0078169E">
        <w:rPr>
          <w:sz w:val="22"/>
          <w:szCs w:val="22"/>
          <w:lang w:val="az-Latn-AZ"/>
        </w:rPr>
        <w:t>y</w:t>
      </w:r>
      <w:r w:rsidRPr="00CB37AC">
        <w:rPr>
          <w:sz w:val="22"/>
          <w:szCs w:val="22"/>
          <w:lang w:val="az-Cyrl-AZ"/>
        </w:rPr>
        <w:t xml:space="preserve"> </w:t>
      </w:r>
      <w:r w:rsidRPr="0078169E">
        <w:rPr>
          <w:sz w:val="22"/>
          <w:szCs w:val="22"/>
          <w:lang w:val="az-Latn-AZ"/>
        </w:rPr>
        <w:t>möhnəti</w:t>
      </w:r>
      <w:r w:rsidRPr="00CB37AC">
        <w:rPr>
          <w:sz w:val="22"/>
          <w:szCs w:val="22"/>
          <w:lang w:val="az-Cyrl-AZ"/>
        </w:rPr>
        <w:t xml:space="preserve"> (</w:t>
      </w:r>
      <w:r w:rsidRPr="0078169E">
        <w:rPr>
          <w:sz w:val="22"/>
          <w:szCs w:val="22"/>
          <w:lang w:val="az-Latn-AZ"/>
        </w:rPr>
        <w:t>qəm</w:t>
      </w:r>
      <w:r w:rsidRPr="00CB37AC">
        <w:rPr>
          <w:sz w:val="22"/>
          <w:szCs w:val="22"/>
          <w:lang w:val="az-Cyrl-AZ"/>
        </w:rPr>
        <w:t>-</w:t>
      </w:r>
      <w:r w:rsidRPr="0078169E">
        <w:rPr>
          <w:sz w:val="22"/>
          <w:szCs w:val="22"/>
          <w:lang w:val="az-Latn-AZ"/>
        </w:rPr>
        <w:t>qüssəni</w:t>
      </w:r>
      <w:r w:rsidRPr="00CB37AC">
        <w:rPr>
          <w:sz w:val="22"/>
          <w:szCs w:val="22"/>
          <w:lang w:val="az-Cyrl-AZ"/>
        </w:rPr>
        <w:t xml:space="preserve">) </w:t>
      </w:r>
      <w:r w:rsidRPr="0078169E">
        <w:rPr>
          <w:sz w:val="22"/>
          <w:szCs w:val="22"/>
          <w:lang w:val="az-Latn-AZ"/>
        </w:rPr>
        <w:t>d</w:t>
      </w:r>
      <w:r w:rsidRPr="00CB37AC">
        <w:rPr>
          <w:sz w:val="22"/>
          <w:szCs w:val="22"/>
          <w:lang w:val="az-Cyrl-AZ"/>
        </w:rPr>
        <w:t>a</w:t>
      </w:r>
      <w:r w:rsidRPr="0078169E">
        <w:rPr>
          <w:sz w:val="22"/>
          <w:szCs w:val="22"/>
          <w:lang w:val="az-Latn-AZ"/>
        </w:rPr>
        <w:t>ğıd</w:t>
      </w:r>
      <w:r w:rsidRPr="00CB37AC">
        <w:rPr>
          <w:sz w:val="22"/>
          <w:szCs w:val="22"/>
          <w:lang w:val="az-Cyrl-AZ"/>
        </w:rPr>
        <w:t>a</w:t>
      </w:r>
      <w:r w:rsidRPr="0078169E">
        <w:rPr>
          <w:sz w:val="22"/>
          <w:szCs w:val="22"/>
          <w:lang w:val="az-Latn-AZ"/>
        </w:rPr>
        <w:t>n</w:t>
      </w:r>
      <w:r w:rsidRPr="00CB37AC">
        <w:rPr>
          <w:sz w:val="22"/>
          <w:szCs w:val="22"/>
          <w:lang w:val="az-Cyrl-AZ"/>
        </w:rPr>
        <w:t xml:space="preserve">, </w:t>
      </w:r>
      <w:r w:rsidRPr="0078169E">
        <w:rPr>
          <w:sz w:val="22"/>
          <w:szCs w:val="22"/>
          <w:lang w:val="az-Latn-AZ"/>
        </w:rPr>
        <w:t>ümidlərin</w:t>
      </w:r>
      <w:r w:rsidRPr="00CB37AC">
        <w:rPr>
          <w:sz w:val="22"/>
          <w:szCs w:val="22"/>
          <w:lang w:val="az-Cyrl-AZ"/>
        </w:rPr>
        <w:t xml:space="preserve"> </w:t>
      </w:r>
      <w:r w:rsidRPr="0078169E">
        <w:rPr>
          <w:sz w:val="22"/>
          <w:szCs w:val="22"/>
          <w:lang w:val="az-Latn-AZ"/>
        </w:rPr>
        <w:t>s</w:t>
      </w:r>
      <w:r w:rsidRPr="00CB37AC">
        <w:rPr>
          <w:sz w:val="22"/>
          <w:szCs w:val="22"/>
          <w:lang w:val="az-Cyrl-AZ"/>
        </w:rPr>
        <w:t>o</w:t>
      </w:r>
      <w:r w:rsidRPr="0078169E">
        <w:rPr>
          <w:sz w:val="22"/>
          <w:szCs w:val="22"/>
          <w:lang w:val="az-Latn-AZ"/>
        </w:rPr>
        <w:t>nu</w:t>
      </w:r>
      <w:r w:rsidRPr="00CB37AC">
        <w:rPr>
          <w:sz w:val="22"/>
          <w:szCs w:val="22"/>
          <w:lang w:val="az-Cyrl-AZ"/>
        </w:rPr>
        <w:t>, e</w:t>
      </w:r>
      <w:r w:rsidRPr="0078169E">
        <w:rPr>
          <w:sz w:val="22"/>
          <w:szCs w:val="22"/>
          <w:lang w:val="az-Latn-AZ"/>
        </w:rPr>
        <w:t>y</w:t>
      </w:r>
      <w:r w:rsidRPr="00CB37AC">
        <w:rPr>
          <w:sz w:val="22"/>
          <w:szCs w:val="22"/>
          <w:lang w:val="az-Cyrl-AZ"/>
        </w:rPr>
        <w:t xml:space="preserve"> </w:t>
      </w:r>
      <w:r w:rsidRPr="0078169E">
        <w:rPr>
          <w:sz w:val="22"/>
          <w:szCs w:val="22"/>
          <w:lang w:val="az-Latn-AZ"/>
        </w:rPr>
        <w:t>ət</w:t>
      </w:r>
      <w:r w:rsidRPr="00CB37AC">
        <w:rPr>
          <w:sz w:val="22"/>
          <w:szCs w:val="22"/>
          <w:lang w:val="az-Cyrl-AZ"/>
        </w:rPr>
        <w:t>a</w:t>
      </w:r>
      <w:r w:rsidRPr="0078169E">
        <w:rPr>
          <w:sz w:val="22"/>
          <w:szCs w:val="22"/>
          <w:lang w:val="az-Latn-AZ"/>
        </w:rPr>
        <w:t>l</w:t>
      </w:r>
      <w:r w:rsidRPr="00CB37AC">
        <w:rPr>
          <w:sz w:val="22"/>
          <w:szCs w:val="22"/>
          <w:lang w:val="az-Cyrl-AZ"/>
        </w:rPr>
        <w:t>a</w:t>
      </w:r>
      <w:r w:rsidRPr="0078169E">
        <w:rPr>
          <w:sz w:val="22"/>
          <w:szCs w:val="22"/>
          <w:lang w:val="az-Latn-AZ"/>
        </w:rPr>
        <w:t>rı</w:t>
      </w:r>
      <w:r w:rsidRPr="00CB37AC">
        <w:rPr>
          <w:sz w:val="22"/>
          <w:szCs w:val="22"/>
          <w:lang w:val="az-Cyrl-AZ"/>
        </w:rPr>
        <w:t xml:space="preserve"> </w:t>
      </w:r>
      <w:r w:rsidRPr="0078169E">
        <w:rPr>
          <w:sz w:val="22"/>
          <w:szCs w:val="22"/>
          <w:lang w:val="az-Latn-AZ"/>
        </w:rPr>
        <w:t>böyük</w:t>
      </w:r>
      <w:r w:rsidRPr="00CB37AC">
        <w:rPr>
          <w:sz w:val="22"/>
          <w:szCs w:val="22"/>
          <w:lang w:val="az-Cyrl-AZ"/>
        </w:rPr>
        <w:t xml:space="preserve"> (</w:t>
      </w:r>
      <w:r w:rsidRPr="0078169E">
        <w:rPr>
          <w:sz w:val="22"/>
          <w:szCs w:val="22"/>
          <w:lang w:val="az-Latn-AZ"/>
        </w:rPr>
        <w:t>vüsətli</w:t>
      </w:r>
      <w:r w:rsidRPr="00CB37AC">
        <w:rPr>
          <w:sz w:val="22"/>
          <w:szCs w:val="22"/>
          <w:lang w:val="az-Cyrl-AZ"/>
        </w:rPr>
        <w:t>) o</w:t>
      </w:r>
      <w:r w:rsidRPr="0078169E">
        <w:rPr>
          <w:sz w:val="22"/>
          <w:szCs w:val="22"/>
          <w:lang w:val="az-Latn-AZ"/>
        </w:rPr>
        <w:t>l</w:t>
      </w:r>
      <w:r w:rsidRPr="00CB37AC">
        <w:rPr>
          <w:sz w:val="22"/>
          <w:szCs w:val="22"/>
          <w:lang w:val="az-Cyrl-AZ"/>
        </w:rPr>
        <w:t>a</w:t>
      </w:r>
      <w:r w:rsidRPr="0078169E">
        <w:rPr>
          <w:sz w:val="22"/>
          <w:szCs w:val="22"/>
          <w:lang w:val="az-Latn-AZ"/>
        </w:rPr>
        <w:t>n</w:t>
      </w:r>
      <w:r w:rsidRPr="00CB37AC">
        <w:rPr>
          <w:sz w:val="22"/>
          <w:szCs w:val="22"/>
          <w:lang w:val="az-Cyrl-AZ"/>
        </w:rPr>
        <w:t xml:space="preserve">, </w:t>
      </w:r>
      <w:r w:rsidRPr="007A38FD">
        <w:rPr>
          <w:sz w:val="22"/>
          <w:szCs w:val="22"/>
          <w:lang w:val="az-Cyrl-AZ"/>
        </w:rPr>
        <w:t>e</w:t>
      </w:r>
      <w:r w:rsidRPr="0078169E">
        <w:rPr>
          <w:sz w:val="22"/>
          <w:szCs w:val="22"/>
          <w:lang w:val="az-Latn-AZ"/>
        </w:rPr>
        <w:t>y</w:t>
      </w:r>
      <w:r w:rsidRPr="007A38FD">
        <w:rPr>
          <w:sz w:val="22"/>
          <w:szCs w:val="22"/>
          <w:lang w:val="az-Cyrl-AZ"/>
        </w:rPr>
        <w:t xml:space="preserve"> </w:t>
      </w:r>
      <w:r w:rsidRPr="0078169E">
        <w:rPr>
          <w:sz w:val="22"/>
          <w:szCs w:val="22"/>
          <w:lang w:val="az-Latn-AZ"/>
        </w:rPr>
        <w:t>hədiyyələri</w:t>
      </w:r>
      <w:r w:rsidRPr="007A38FD">
        <w:rPr>
          <w:sz w:val="22"/>
          <w:szCs w:val="22"/>
          <w:lang w:val="az-Cyrl-AZ"/>
        </w:rPr>
        <w:t xml:space="preserve"> </w:t>
      </w:r>
      <w:r w:rsidRPr="0078169E">
        <w:rPr>
          <w:sz w:val="22"/>
          <w:szCs w:val="22"/>
          <w:lang w:val="az-Latn-AZ"/>
        </w:rPr>
        <w:t>bə</w:t>
      </w:r>
      <w:r w:rsidRPr="007A38FD">
        <w:rPr>
          <w:sz w:val="22"/>
          <w:szCs w:val="22"/>
          <w:lang w:val="az-Cyrl-AZ"/>
        </w:rPr>
        <w:t>x</w:t>
      </w:r>
      <w:r w:rsidRPr="0078169E">
        <w:rPr>
          <w:sz w:val="22"/>
          <w:szCs w:val="22"/>
          <w:lang w:val="az-Latn-AZ"/>
        </w:rPr>
        <w:t>şiş</w:t>
      </w:r>
      <w:r w:rsidRPr="007A38FD">
        <w:rPr>
          <w:sz w:val="22"/>
          <w:szCs w:val="22"/>
          <w:lang w:val="az-Cyrl-AZ"/>
        </w:rPr>
        <w:t xml:space="preserve"> e</w:t>
      </w:r>
      <w:r w:rsidRPr="0078169E">
        <w:rPr>
          <w:sz w:val="22"/>
          <w:szCs w:val="22"/>
          <w:lang w:val="az-Latn-AZ"/>
        </w:rPr>
        <w:t>dən</w:t>
      </w:r>
      <w:r w:rsidRPr="007A38FD">
        <w:rPr>
          <w:sz w:val="22"/>
          <w:szCs w:val="22"/>
          <w:lang w:val="az-Cyrl-AZ"/>
        </w:rPr>
        <w:t>,</w:t>
      </w:r>
    </w:p>
    <w:p w14:paraId="3F0EB05F" w14:textId="77777777" w:rsidR="0064286B" w:rsidRPr="00FE376C" w:rsidRDefault="0064286B" w:rsidP="0064286B">
      <w:pPr>
        <w:pStyle w:val="FootnoteText"/>
        <w:rPr>
          <w:rFonts w:hint="cs"/>
          <w:rtl/>
          <w:lang w:val="az-Cyrl-AZ" w:bidi="fa-IR"/>
        </w:rPr>
      </w:pPr>
    </w:p>
  </w:footnote>
  <w:footnote w:id="201">
    <w:p w14:paraId="3190F62B" w14:textId="77777777" w:rsidR="0064286B" w:rsidRPr="00F82862" w:rsidRDefault="0064286B" w:rsidP="0064286B">
      <w:pPr>
        <w:pStyle w:val="FootnoteText"/>
        <w:jc w:val="both"/>
        <w:rPr>
          <w:rFonts w:hint="cs"/>
          <w:sz w:val="22"/>
          <w:szCs w:val="22"/>
          <w:lang w:val="az-Cyrl-AZ" w:bidi="fa-IR"/>
        </w:rPr>
      </w:pPr>
      <w:r>
        <w:rPr>
          <w:rStyle w:val="FootnoteReference"/>
        </w:rPr>
        <w:footnoteRef/>
      </w:r>
      <w:r w:rsidRPr="001D3AC9">
        <w:rPr>
          <w:lang w:val="az-Cyrl-AZ"/>
        </w:rPr>
        <w:t xml:space="preserve"> </w:t>
      </w:r>
      <w:r w:rsidRPr="007A38FD">
        <w:rPr>
          <w:sz w:val="22"/>
          <w:szCs w:val="22"/>
          <w:lang w:val="az-Cyrl-AZ"/>
        </w:rPr>
        <w:t>e</w:t>
      </w:r>
      <w:r w:rsidRPr="0078169E">
        <w:rPr>
          <w:sz w:val="22"/>
          <w:szCs w:val="22"/>
          <w:lang w:val="az-Latn-AZ"/>
        </w:rPr>
        <w:t>y</w:t>
      </w:r>
      <w:r w:rsidRPr="007A38FD">
        <w:rPr>
          <w:sz w:val="22"/>
          <w:szCs w:val="22"/>
          <w:lang w:val="az-Cyrl-AZ"/>
        </w:rPr>
        <w:t xml:space="preserve"> </w:t>
      </w:r>
      <w:r w:rsidRPr="0078169E">
        <w:rPr>
          <w:sz w:val="22"/>
          <w:szCs w:val="22"/>
          <w:lang w:val="az-Latn-AZ"/>
        </w:rPr>
        <w:t>mə</w:t>
      </w:r>
      <w:r w:rsidRPr="007A38FD">
        <w:rPr>
          <w:sz w:val="22"/>
          <w:szCs w:val="22"/>
          <w:lang w:val="az-Cyrl-AZ"/>
        </w:rPr>
        <w:t>x</w:t>
      </w:r>
      <w:r w:rsidRPr="0078169E">
        <w:rPr>
          <w:sz w:val="22"/>
          <w:szCs w:val="22"/>
          <w:lang w:val="az-Latn-AZ"/>
        </w:rPr>
        <w:t>luq</w:t>
      </w:r>
      <w:r w:rsidRPr="007A38FD">
        <w:rPr>
          <w:sz w:val="22"/>
          <w:szCs w:val="22"/>
          <w:lang w:val="az-Cyrl-AZ"/>
        </w:rPr>
        <w:t>a</w:t>
      </w:r>
      <w:r w:rsidRPr="0078169E">
        <w:rPr>
          <w:sz w:val="22"/>
          <w:szCs w:val="22"/>
          <w:lang w:val="az-Latn-AZ"/>
        </w:rPr>
        <w:t>t</w:t>
      </w:r>
      <w:r w:rsidRPr="007A38FD">
        <w:rPr>
          <w:sz w:val="22"/>
          <w:szCs w:val="22"/>
          <w:lang w:val="az-Cyrl-AZ"/>
        </w:rPr>
        <w:t xml:space="preserve">a </w:t>
      </w:r>
      <w:r w:rsidRPr="0078169E">
        <w:rPr>
          <w:sz w:val="22"/>
          <w:szCs w:val="22"/>
          <w:lang w:val="az-Latn-AZ"/>
        </w:rPr>
        <w:t>ruzi</w:t>
      </w:r>
      <w:r w:rsidRPr="007A38FD">
        <w:rPr>
          <w:rFonts w:hint="cs"/>
          <w:sz w:val="22"/>
          <w:szCs w:val="22"/>
          <w:rtl/>
          <w:lang w:val="az-Cyrl-AZ"/>
        </w:rPr>
        <w:t xml:space="preserve"> </w:t>
      </w:r>
      <w:r w:rsidRPr="0078169E">
        <w:rPr>
          <w:sz w:val="22"/>
          <w:szCs w:val="22"/>
          <w:lang w:val="az-Latn-AZ"/>
        </w:rPr>
        <w:t>v</w:t>
      </w:r>
      <w:r w:rsidRPr="007A38FD">
        <w:rPr>
          <w:sz w:val="22"/>
          <w:szCs w:val="22"/>
          <w:lang w:val="az-Cyrl-AZ"/>
        </w:rPr>
        <w:t>e</w:t>
      </w:r>
      <w:r w:rsidRPr="0078169E">
        <w:rPr>
          <w:sz w:val="22"/>
          <w:szCs w:val="22"/>
          <w:lang w:val="az-Latn-AZ"/>
        </w:rPr>
        <w:t>rən</w:t>
      </w:r>
      <w:r w:rsidRPr="007A38FD">
        <w:rPr>
          <w:sz w:val="22"/>
          <w:szCs w:val="22"/>
          <w:lang w:val="az-Cyrl-AZ"/>
        </w:rPr>
        <w:t>, e</w:t>
      </w:r>
      <w:r w:rsidRPr="0078169E">
        <w:rPr>
          <w:sz w:val="22"/>
          <w:szCs w:val="22"/>
          <w:lang w:val="az-Latn-AZ"/>
        </w:rPr>
        <w:t>y</w:t>
      </w:r>
      <w:r w:rsidRPr="007A38FD">
        <w:rPr>
          <w:sz w:val="22"/>
          <w:szCs w:val="22"/>
          <w:lang w:val="az-Cyrl-AZ"/>
        </w:rPr>
        <w:t xml:space="preserve"> a</w:t>
      </w:r>
      <w:r w:rsidRPr="0078169E">
        <w:rPr>
          <w:sz w:val="22"/>
          <w:szCs w:val="22"/>
          <w:lang w:val="az-Latn-AZ"/>
        </w:rPr>
        <w:t>rzul</w:t>
      </w:r>
      <w:r w:rsidRPr="007A38FD">
        <w:rPr>
          <w:sz w:val="22"/>
          <w:szCs w:val="22"/>
          <w:lang w:val="az-Cyrl-AZ"/>
        </w:rPr>
        <w:t>a</w:t>
      </w:r>
      <w:r w:rsidRPr="0078169E">
        <w:rPr>
          <w:sz w:val="22"/>
          <w:szCs w:val="22"/>
          <w:lang w:val="az-Latn-AZ"/>
        </w:rPr>
        <w:t>rı</w:t>
      </w:r>
      <w:r w:rsidRPr="007A38FD">
        <w:rPr>
          <w:sz w:val="22"/>
          <w:szCs w:val="22"/>
          <w:lang w:val="az-Cyrl-AZ"/>
        </w:rPr>
        <w:t xml:space="preserve"> </w:t>
      </w:r>
      <w:r w:rsidRPr="0078169E">
        <w:rPr>
          <w:sz w:val="22"/>
          <w:szCs w:val="22"/>
          <w:lang w:val="az-Latn-AZ"/>
        </w:rPr>
        <w:t>y</w:t>
      </w:r>
      <w:r w:rsidRPr="007A38FD">
        <w:rPr>
          <w:sz w:val="22"/>
          <w:szCs w:val="22"/>
          <w:lang w:val="az-Cyrl-AZ"/>
        </w:rPr>
        <w:t>e</w:t>
      </w:r>
      <w:r w:rsidRPr="0078169E">
        <w:rPr>
          <w:sz w:val="22"/>
          <w:szCs w:val="22"/>
          <w:lang w:val="az-Latn-AZ"/>
        </w:rPr>
        <w:t>rinə</w:t>
      </w:r>
      <w:r w:rsidRPr="007A38FD">
        <w:rPr>
          <w:sz w:val="22"/>
          <w:szCs w:val="22"/>
          <w:lang w:val="az-Cyrl-AZ"/>
        </w:rPr>
        <w:t xml:space="preserve"> </w:t>
      </w:r>
      <w:r w:rsidRPr="0078169E">
        <w:rPr>
          <w:sz w:val="22"/>
          <w:szCs w:val="22"/>
          <w:lang w:val="az-Latn-AZ"/>
        </w:rPr>
        <w:t>y</w:t>
      </w:r>
      <w:r w:rsidRPr="007A38FD">
        <w:rPr>
          <w:sz w:val="22"/>
          <w:szCs w:val="22"/>
          <w:lang w:val="az-Cyrl-AZ"/>
        </w:rPr>
        <w:t>e</w:t>
      </w:r>
      <w:r w:rsidRPr="0078169E">
        <w:rPr>
          <w:sz w:val="22"/>
          <w:szCs w:val="22"/>
          <w:lang w:val="az-Latn-AZ"/>
        </w:rPr>
        <w:t>tirən</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şik</w:t>
      </w:r>
      <w:r w:rsidRPr="007A38FD">
        <w:rPr>
          <w:sz w:val="22"/>
          <w:szCs w:val="22"/>
          <w:lang w:val="az-Cyrl-AZ"/>
        </w:rPr>
        <w:t>a</w:t>
      </w:r>
      <w:r w:rsidRPr="0078169E">
        <w:rPr>
          <w:sz w:val="22"/>
          <w:szCs w:val="22"/>
          <w:lang w:val="az-Latn-AZ"/>
        </w:rPr>
        <w:t>yətləri</w:t>
      </w:r>
      <w:r w:rsidRPr="007A38FD">
        <w:rPr>
          <w:sz w:val="22"/>
          <w:szCs w:val="22"/>
          <w:lang w:val="az-Cyrl-AZ"/>
        </w:rPr>
        <w:t xml:space="preserve"> e</w:t>
      </w:r>
      <w:r w:rsidRPr="0078169E">
        <w:rPr>
          <w:sz w:val="22"/>
          <w:szCs w:val="22"/>
          <w:lang w:val="az-Latn-AZ"/>
        </w:rPr>
        <w:t>şidən</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mə</w:t>
      </w:r>
      <w:r w:rsidRPr="007A38FD">
        <w:rPr>
          <w:sz w:val="22"/>
          <w:szCs w:val="22"/>
          <w:lang w:val="az-Cyrl-AZ"/>
        </w:rPr>
        <w:t>x</w:t>
      </w:r>
      <w:r w:rsidRPr="0078169E">
        <w:rPr>
          <w:sz w:val="22"/>
          <w:szCs w:val="22"/>
          <w:lang w:val="az-Latn-AZ"/>
        </w:rPr>
        <w:t>luq</w:t>
      </w:r>
      <w:r w:rsidRPr="007A38FD">
        <w:rPr>
          <w:sz w:val="22"/>
          <w:szCs w:val="22"/>
          <w:lang w:val="az-Cyrl-AZ"/>
        </w:rPr>
        <w:t>a</w:t>
      </w:r>
      <w:r w:rsidRPr="0078169E">
        <w:rPr>
          <w:sz w:val="22"/>
          <w:szCs w:val="22"/>
          <w:lang w:val="az-Latn-AZ"/>
        </w:rPr>
        <w:t>tı</w:t>
      </w:r>
      <w:r w:rsidRPr="007A38FD">
        <w:rPr>
          <w:sz w:val="22"/>
          <w:szCs w:val="22"/>
          <w:lang w:val="az-Cyrl-AZ"/>
        </w:rPr>
        <w:t xml:space="preserve"> </w:t>
      </w:r>
      <w:r w:rsidRPr="0078169E">
        <w:rPr>
          <w:sz w:val="22"/>
          <w:szCs w:val="22"/>
          <w:lang w:val="az-Latn-AZ"/>
        </w:rPr>
        <w:t>dirildən</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əsirləri</w:t>
      </w:r>
      <w:r w:rsidRPr="007A38FD">
        <w:rPr>
          <w:sz w:val="22"/>
          <w:szCs w:val="22"/>
          <w:lang w:val="az-Cyrl-AZ"/>
        </w:rPr>
        <w:t xml:space="preserve"> a</w:t>
      </w:r>
      <w:r w:rsidRPr="0078169E">
        <w:rPr>
          <w:sz w:val="22"/>
          <w:szCs w:val="22"/>
          <w:lang w:val="az-Latn-AZ"/>
        </w:rPr>
        <w:t>z</w:t>
      </w:r>
      <w:r w:rsidRPr="007A38FD">
        <w:rPr>
          <w:sz w:val="22"/>
          <w:szCs w:val="22"/>
          <w:lang w:val="az-Cyrl-AZ"/>
        </w:rPr>
        <w:t>a</w:t>
      </w:r>
      <w:r w:rsidRPr="0078169E">
        <w:rPr>
          <w:sz w:val="22"/>
          <w:szCs w:val="22"/>
          <w:lang w:val="az-Latn-AZ"/>
        </w:rPr>
        <w:t>d</w:t>
      </w:r>
      <w:r w:rsidRPr="007A38FD">
        <w:rPr>
          <w:sz w:val="22"/>
          <w:szCs w:val="22"/>
          <w:lang w:val="az-Cyrl-AZ"/>
        </w:rPr>
        <w:t xml:space="preserve"> e</w:t>
      </w:r>
      <w:r w:rsidRPr="0078169E">
        <w:rPr>
          <w:sz w:val="22"/>
          <w:szCs w:val="22"/>
          <w:lang w:val="az-Latn-AZ"/>
        </w:rPr>
        <w:t>dən</w:t>
      </w:r>
      <w:r w:rsidRPr="007A38FD">
        <w:rPr>
          <w:sz w:val="22"/>
          <w:szCs w:val="22"/>
          <w:lang w:val="az-Cyrl-AZ"/>
        </w:rPr>
        <w:t>!</w:t>
      </w:r>
      <w:r>
        <w:rPr>
          <w:rFonts w:hint="cs"/>
          <w:sz w:val="22"/>
          <w:szCs w:val="22"/>
          <w:rtl/>
          <w:lang w:val="az-Cyrl-AZ" w:bidi="fa-IR"/>
        </w:rPr>
        <w:t xml:space="preserve">) </w:t>
      </w:r>
      <w:r w:rsidRPr="007A38FD">
        <w:rPr>
          <w:sz w:val="22"/>
          <w:szCs w:val="22"/>
          <w:lang w:val="az-Cyrl-AZ"/>
        </w:rPr>
        <w:t xml:space="preserve"> 8.</w:t>
      </w:r>
      <w:r>
        <w:rPr>
          <w:rFonts w:hint="cs"/>
          <w:sz w:val="22"/>
          <w:szCs w:val="22"/>
          <w:rtl/>
          <w:lang w:val="az-Cyrl-AZ" w:bidi="fa-IR"/>
        </w:rPr>
        <w:t>(</w:t>
      </w:r>
      <w:r w:rsidRPr="007A38FD">
        <w:rPr>
          <w:sz w:val="22"/>
          <w:szCs w:val="22"/>
          <w:lang w:val="az-Cyrl-AZ"/>
        </w:rPr>
        <w:t xml:space="preserve"> E</w:t>
      </w:r>
      <w:r w:rsidRPr="0078169E">
        <w:rPr>
          <w:sz w:val="22"/>
          <w:szCs w:val="22"/>
          <w:lang w:val="az-Latn-AZ"/>
        </w:rPr>
        <w:t>y</w:t>
      </w:r>
      <w:r w:rsidRPr="007A38FD">
        <w:rPr>
          <w:sz w:val="22"/>
          <w:szCs w:val="22"/>
          <w:lang w:val="az-Cyrl-AZ"/>
        </w:rPr>
        <w:t xml:space="preserve"> </w:t>
      </w:r>
      <w:r w:rsidRPr="0078169E">
        <w:rPr>
          <w:sz w:val="22"/>
          <w:szCs w:val="22"/>
          <w:lang w:val="az-Latn-AZ"/>
        </w:rPr>
        <w:t>həmd</w:t>
      </w:r>
      <w:r w:rsidRPr="007A38FD">
        <w:rPr>
          <w:sz w:val="22"/>
          <w:szCs w:val="22"/>
          <w:lang w:val="az-Cyrl-AZ"/>
        </w:rPr>
        <w:t xml:space="preserve"> </w:t>
      </w:r>
      <w:r w:rsidRPr="0078169E">
        <w:rPr>
          <w:sz w:val="22"/>
          <w:szCs w:val="22"/>
          <w:lang w:val="az-Latn-AZ"/>
        </w:rPr>
        <w:t>və</w:t>
      </w:r>
      <w:r w:rsidRPr="007A38FD">
        <w:rPr>
          <w:sz w:val="22"/>
          <w:szCs w:val="22"/>
          <w:lang w:val="az-Cyrl-AZ"/>
        </w:rPr>
        <w:t xml:space="preserve"> </w:t>
      </w:r>
      <w:r w:rsidRPr="0078169E">
        <w:rPr>
          <w:sz w:val="22"/>
          <w:szCs w:val="22"/>
          <w:lang w:val="az-Latn-AZ"/>
        </w:rPr>
        <w:t>sən</w:t>
      </w:r>
      <w:r w:rsidRPr="007A38FD">
        <w:rPr>
          <w:sz w:val="22"/>
          <w:szCs w:val="22"/>
          <w:lang w:val="az-Cyrl-AZ"/>
        </w:rPr>
        <w:t xml:space="preserve">a </w:t>
      </w:r>
      <w:r w:rsidRPr="0078169E">
        <w:rPr>
          <w:sz w:val="22"/>
          <w:szCs w:val="22"/>
          <w:lang w:val="az-Latn-AZ"/>
        </w:rPr>
        <w:t>s</w:t>
      </w:r>
      <w:r w:rsidRPr="007A38FD">
        <w:rPr>
          <w:sz w:val="22"/>
          <w:szCs w:val="22"/>
          <w:lang w:val="az-Cyrl-AZ"/>
        </w:rPr>
        <w:t>a</w:t>
      </w:r>
      <w:r w:rsidRPr="0078169E">
        <w:rPr>
          <w:sz w:val="22"/>
          <w:szCs w:val="22"/>
          <w:lang w:val="az-Latn-AZ"/>
        </w:rPr>
        <w:t>hibi</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fə</w:t>
      </w:r>
      <w:r w:rsidRPr="007A38FD">
        <w:rPr>
          <w:sz w:val="22"/>
          <w:szCs w:val="22"/>
          <w:lang w:val="az-Cyrl-AZ"/>
        </w:rPr>
        <w:t>x</w:t>
      </w:r>
      <w:r w:rsidRPr="0078169E">
        <w:rPr>
          <w:sz w:val="22"/>
          <w:szCs w:val="22"/>
          <w:lang w:val="az-Latn-AZ"/>
        </w:rPr>
        <w:t>r</w:t>
      </w:r>
      <w:r w:rsidRPr="007A38FD">
        <w:rPr>
          <w:sz w:val="22"/>
          <w:szCs w:val="22"/>
          <w:lang w:val="az-Cyrl-AZ"/>
        </w:rPr>
        <w:t xml:space="preserve"> </w:t>
      </w:r>
      <w:r w:rsidRPr="0078169E">
        <w:rPr>
          <w:sz w:val="22"/>
          <w:szCs w:val="22"/>
          <w:lang w:val="az-Latn-AZ"/>
        </w:rPr>
        <w:t>və</w:t>
      </w:r>
      <w:r w:rsidRPr="007A38FD">
        <w:rPr>
          <w:sz w:val="22"/>
          <w:szCs w:val="22"/>
          <w:lang w:val="az-Cyrl-AZ"/>
        </w:rPr>
        <w:t xml:space="preserve"> </w:t>
      </w:r>
      <w:r w:rsidRPr="0078169E">
        <w:rPr>
          <w:sz w:val="22"/>
          <w:szCs w:val="22"/>
          <w:lang w:val="az-Latn-AZ"/>
        </w:rPr>
        <w:t>əzəmət</w:t>
      </w:r>
      <w:r w:rsidRPr="007A38FD">
        <w:rPr>
          <w:sz w:val="22"/>
          <w:szCs w:val="22"/>
          <w:lang w:val="az-Cyrl-AZ"/>
        </w:rPr>
        <w:t xml:space="preserve"> </w:t>
      </w:r>
      <w:r w:rsidRPr="0078169E">
        <w:rPr>
          <w:sz w:val="22"/>
          <w:szCs w:val="22"/>
          <w:lang w:val="az-Latn-AZ"/>
        </w:rPr>
        <w:t>s</w:t>
      </w:r>
      <w:r w:rsidRPr="007A38FD">
        <w:rPr>
          <w:sz w:val="22"/>
          <w:szCs w:val="22"/>
          <w:lang w:val="az-Cyrl-AZ"/>
        </w:rPr>
        <w:t>a</w:t>
      </w:r>
      <w:r w:rsidRPr="0078169E">
        <w:rPr>
          <w:sz w:val="22"/>
          <w:szCs w:val="22"/>
          <w:lang w:val="az-Latn-AZ"/>
        </w:rPr>
        <w:t>hibi</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məcd</w:t>
      </w:r>
      <w:r w:rsidRPr="007A38FD">
        <w:rPr>
          <w:sz w:val="22"/>
          <w:szCs w:val="22"/>
          <w:lang w:val="az-Cyrl-AZ"/>
        </w:rPr>
        <w:t xml:space="preserve"> </w:t>
      </w:r>
      <w:r w:rsidRPr="0078169E">
        <w:rPr>
          <w:sz w:val="22"/>
          <w:szCs w:val="22"/>
          <w:lang w:val="az-Latn-AZ"/>
        </w:rPr>
        <w:t>və</w:t>
      </w:r>
      <w:r w:rsidRPr="007A38FD">
        <w:rPr>
          <w:sz w:val="22"/>
          <w:szCs w:val="22"/>
          <w:lang w:val="az-Cyrl-AZ"/>
        </w:rPr>
        <w:t xml:space="preserve"> </w:t>
      </w:r>
      <w:r w:rsidRPr="0078169E">
        <w:rPr>
          <w:sz w:val="22"/>
          <w:szCs w:val="22"/>
          <w:lang w:val="az-Latn-AZ"/>
        </w:rPr>
        <w:t>rəfət</w:t>
      </w:r>
      <w:r w:rsidRPr="007A38FD">
        <w:rPr>
          <w:sz w:val="22"/>
          <w:szCs w:val="22"/>
          <w:lang w:val="az-Cyrl-AZ"/>
        </w:rPr>
        <w:t xml:space="preserve"> (</w:t>
      </w:r>
      <w:r w:rsidRPr="0078169E">
        <w:rPr>
          <w:sz w:val="22"/>
          <w:szCs w:val="22"/>
          <w:lang w:val="az-Latn-AZ"/>
        </w:rPr>
        <w:t>uc</w:t>
      </w:r>
      <w:r w:rsidRPr="007A38FD">
        <w:rPr>
          <w:sz w:val="22"/>
          <w:szCs w:val="22"/>
          <w:lang w:val="az-Cyrl-AZ"/>
        </w:rPr>
        <w:t xml:space="preserve">a </w:t>
      </w:r>
      <w:r w:rsidRPr="0078169E">
        <w:rPr>
          <w:sz w:val="22"/>
          <w:szCs w:val="22"/>
          <w:lang w:val="az-Latn-AZ"/>
        </w:rPr>
        <w:t>məq</w:t>
      </w:r>
      <w:r w:rsidRPr="007A38FD">
        <w:rPr>
          <w:sz w:val="22"/>
          <w:szCs w:val="22"/>
          <w:lang w:val="az-Cyrl-AZ"/>
        </w:rPr>
        <w:t>a</w:t>
      </w:r>
      <w:r w:rsidRPr="0078169E">
        <w:rPr>
          <w:sz w:val="22"/>
          <w:szCs w:val="22"/>
          <w:lang w:val="az-Latn-AZ"/>
        </w:rPr>
        <w:t>m</w:t>
      </w:r>
      <w:r w:rsidRPr="007A38FD">
        <w:rPr>
          <w:sz w:val="22"/>
          <w:szCs w:val="22"/>
          <w:lang w:val="az-Cyrl-AZ"/>
        </w:rPr>
        <w:t xml:space="preserve">) </w:t>
      </w:r>
      <w:r w:rsidRPr="0078169E">
        <w:rPr>
          <w:sz w:val="22"/>
          <w:szCs w:val="22"/>
          <w:lang w:val="az-Latn-AZ"/>
        </w:rPr>
        <w:t>s</w:t>
      </w:r>
      <w:r w:rsidRPr="007A38FD">
        <w:rPr>
          <w:sz w:val="22"/>
          <w:szCs w:val="22"/>
          <w:lang w:val="az-Cyrl-AZ"/>
        </w:rPr>
        <w:t>a</w:t>
      </w:r>
      <w:r w:rsidRPr="0078169E">
        <w:rPr>
          <w:sz w:val="22"/>
          <w:szCs w:val="22"/>
          <w:lang w:val="az-Latn-AZ"/>
        </w:rPr>
        <w:t>hibi</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əhd</w:t>
      </w:r>
      <w:r w:rsidRPr="007A38FD">
        <w:rPr>
          <w:sz w:val="22"/>
          <w:szCs w:val="22"/>
          <w:lang w:val="az-Cyrl-AZ"/>
        </w:rPr>
        <w:t xml:space="preserve"> </w:t>
      </w:r>
      <w:r w:rsidRPr="0078169E">
        <w:rPr>
          <w:sz w:val="22"/>
          <w:szCs w:val="22"/>
          <w:lang w:val="az-Latn-AZ"/>
        </w:rPr>
        <w:t>və</w:t>
      </w:r>
      <w:r w:rsidRPr="007A38FD">
        <w:rPr>
          <w:sz w:val="22"/>
          <w:szCs w:val="22"/>
          <w:lang w:val="az-Cyrl-AZ"/>
        </w:rPr>
        <w:t xml:space="preserve"> </w:t>
      </w:r>
      <w:r w:rsidRPr="0078169E">
        <w:rPr>
          <w:sz w:val="22"/>
          <w:szCs w:val="22"/>
          <w:lang w:val="az-Latn-AZ"/>
        </w:rPr>
        <w:t>vəf</w:t>
      </w:r>
      <w:r w:rsidRPr="007A38FD">
        <w:rPr>
          <w:sz w:val="22"/>
          <w:szCs w:val="22"/>
          <w:lang w:val="az-Cyrl-AZ"/>
        </w:rPr>
        <w:t xml:space="preserve">a </w:t>
      </w:r>
      <w:r w:rsidRPr="0078169E">
        <w:rPr>
          <w:sz w:val="22"/>
          <w:szCs w:val="22"/>
          <w:lang w:val="az-Latn-AZ"/>
        </w:rPr>
        <w:t>s</w:t>
      </w:r>
      <w:r w:rsidRPr="007A38FD">
        <w:rPr>
          <w:sz w:val="22"/>
          <w:szCs w:val="22"/>
          <w:lang w:val="az-Cyrl-AZ"/>
        </w:rPr>
        <w:t>a</w:t>
      </w:r>
      <w:r w:rsidRPr="0078169E">
        <w:rPr>
          <w:sz w:val="22"/>
          <w:szCs w:val="22"/>
          <w:lang w:val="az-Latn-AZ"/>
        </w:rPr>
        <w:t>hibi</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əfv</w:t>
      </w:r>
      <w:r w:rsidRPr="007A38FD">
        <w:rPr>
          <w:sz w:val="22"/>
          <w:szCs w:val="22"/>
          <w:lang w:val="az-Cyrl-AZ"/>
        </w:rPr>
        <w:t xml:space="preserve"> </w:t>
      </w:r>
      <w:r w:rsidRPr="0078169E">
        <w:rPr>
          <w:sz w:val="22"/>
          <w:szCs w:val="22"/>
          <w:lang w:val="az-Latn-AZ"/>
        </w:rPr>
        <w:t>və</w:t>
      </w:r>
      <w:r w:rsidRPr="007A38FD">
        <w:rPr>
          <w:sz w:val="22"/>
          <w:szCs w:val="22"/>
          <w:lang w:val="az-Cyrl-AZ"/>
        </w:rPr>
        <w:t xml:space="preserve"> </w:t>
      </w:r>
      <w:r w:rsidRPr="0078169E">
        <w:rPr>
          <w:sz w:val="22"/>
          <w:szCs w:val="22"/>
          <w:lang w:val="az-Latn-AZ"/>
        </w:rPr>
        <w:t>riz</w:t>
      </w:r>
      <w:r w:rsidRPr="007A38FD">
        <w:rPr>
          <w:sz w:val="22"/>
          <w:szCs w:val="22"/>
          <w:lang w:val="az-Cyrl-AZ"/>
        </w:rPr>
        <w:t>a (</w:t>
      </w:r>
      <w:r w:rsidRPr="0078169E">
        <w:rPr>
          <w:sz w:val="22"/>
          <w:szCs w:val="22"/>
          <w:lang w:val="az-Latn-AZ"/>
        </w:rPr>
        <w:t>r</w:t>
      </w:r>
      <w:r w:rsidRPr="007A38FD">
        <w:rPr>
          <w:sz w:val="22"/>
          <w:szCs w:val="22"/>
          <w:lang w:val="az-Cyrl-AZ"/>
        </w:rPr>
        <w:t>a</w:t>
      </w:r>
      <w:r w:rsidRPr="0078169E">
        <w:rPr>
          <w:sz w:val="22"/>
          <w:szCs w:val="22"/>
          <w:lang w:val="az-Latn-AZ"/>
        </w:rPr>
        <w:t>zılıq</w:t>
      </w:r>
      <w:r w:rsidRPr="007A38FD">
        <w:rPr>
          <w:sz w:val="22"/>
          <w:szCs w:val="22"/>
          <w:lang w:val="az-Cyrl-AZ"/>
        </w:rPr>
        <w:t xml:space="preserve">) </w:t>
      </w:r>
      <w:r w:rsidRPr="0078169E">
        <w:rPr>
          <w:sz w:val="22"/>
          <w:szCs w:val="22"/>
          <w:lang w:val="az-Latn-AZ"/>
        </w:rPr>
        <w:t>s</w:t>
      </w:r>
      <w:r w:rsidRPr="007A38FD">
        <w:rPr>
          <w:sz w:val="22"/>
          <w:szCs w:val="22"/>
          <w:lang w:val="az-Cyrl-AZ"/>
        </w:rPr>
        <w:t>a</w:t>
      </w:r>
      <w:r w:rsidRPr="0078169E">
        <w:rPr>
          <w:sz w:val="22"/>
          <w:szCs w:val="22"/>
          <w:lang w:val="az-Latn-AZ"/>
        </w:rPr>
        <w:t>hibi</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minnət</w:t>
      </w:r>
      <w:r w:rsidRPr="007A38FD">
        <w:rPr>
          <w:sz w:val="22"/>
          <w:szCs w:val="22"/>
          <w:lang w:val="az-Cyrl-AZ"/>
        </w:rPr>
        <w:t xml:space="preserve"> (</w:t>
      </w:r>
      <w:r w:rsidRPr="0078169E">
        <w:rPr>
          <w:sz w:val="22"/>
          <w:szCs w:val="22"/>
          <w:lang w:val="az-Latn-AZ"/>
        </w:rPr>
        <w:t>n</w:t>
      </w:r>
      <w:r w:rsidRPr="007A38FD">
        <w:rPr>
          <w:sz w:val="22"/>
          <w:szCs w:val="22"/>
          <w:lang w:val="az-Cyrl-AZ"/>
        </w:rPr>
        <w:t>e</w:t>
      </w:r>
      <w:r w:rsidRPr="0078169E">
        <w:rPr>
          <w:sz w:val="22"/>
          <w:szCs w:val="22"/>
          <w:lang w:val="az-Latn-AZ"/>
        </w:rPr>
        <w:t>mət</w:t>
      </w:r>
      <w:r w:rsidRPr="007A38FD">
        <w:rPr>
          <w:sz w:val="22"/>
          <w:szCs w:val="22"/>
          <w:lang w:val="az-Cyrl-AZ"/>
        </w:rPr>
        <w:t xml:space="preserve">) </w:t>
      </w:r>
      <w:r w:rsidRPr="0078169E">
        <w:rPr>
          <w:sz w:val="22"/>
          <w:szCs w:val="22"/>
          <w:lang w:val="az-Latn-AZ"/>
        </w:rPr>
        <w:t>və</w:t>
      </w:r>
      <w:r w:rsidRPr="007A38FD">
        <w:rPr>
          <w:sz w:val="22"/>
          <w:szCs w:val="22"/>
          <w:lang w:val="az-Cyrl-AZ"/>
        </w:rPr>
        <w:t xml:space="preserve"> </w:t>
      </w:r>
      <w:r w:rsidRPr="0078169E">
        <w:rPr>
          <w:sz w:val="22"/>
          <w:szCs w:val="22"/>
          <w:lang w:val="az-Latn-AZ"/>
        </w:rPr>
        <w:t>ət</w:t>
      </w:r>
      <w:r w:rsidRPr="007A38FD">
        <w:rPr>
          <w:sz w:val="22"/>
          <w:szCs w:val="22"/>
          <w:lang w:val="az-Cyrl-AZ"/>
        </w:rPr>
        <w:t xml:space="preserve">a </w:t>
      </w:r>
      <w:r w:rsidRPr="0078169E">
        <w:rPr>
          <w:sz w:val="22"/>
          <w:szCs w:val="22"/>
          <w:lang w:val="az-Latn-AZ"/>
        </w:rPr>
        <w:t>s</w:t>
      </w:r>
      <w:r w:rsidRPr="007A38FD">
        <w:rPr>
          <w:sz w:val="22"/>
          <w:szCs w:val="22"/>
          <w:lang w:val="az-Cyrl-AZ"/>
        </w:rPr>
        <w:t>a</w:t>
      </w:r>
      <w:r w:rsidRPr="0078169E">
        <w:rPr>
          <w:sz w:val="22"/>
          <w:szCs w:val="22"/>
          <w:lang w:val="az-Latn-AZ"/>
        </w:rPr>
        <w:t>hibi</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fəzl</w:t>
      </w:r>
      <w:r w:rsidRPr="007A38FD">
        <w:rPr>
          <w:sz w:val="22"/>
          <w:szCs w:val="22"/>
          <w:lang w:val="az-Cyrl-AZ"/>
        </w:rPr>
        <w:t xml:space="preserve"> </w:t>
      </w:r>
      <w:r w:rsidRPr="0078169E">
        <w:rPr>
          <w:sz w:val="22"/>
          <w:szCs w:val="22"/>
          <w:lang w:val="az-Latn-AZ"/>
        </w:rPr>
        <w:t>və</w:t>
      </w:r>
      <w:r w:rsidRPr="007A38FD">
        <w:rPr>
          <w:sz w:val="22"/>
          <w:szCs w:val="22"/>
          <w:lang w:val="az-Cyrl-AZ"/>
        </w:rPr>
        <w:t xml:space="preserve"> </w:t>
      </w:r>
      <w:r w:rsidRPr="0078169E">
        <w:rPr>
          <w:sz w:val="22"/>
          <w:szCs w:val="22"/>
          <w:lang w:val="az-Latn-AZ"/>
        </w:rPr>
        <w:t>fərm</w:t>
      </w:r>
      <w:r w:rsidRPr="007A38FD">
        <w:rPr>
          <w:sz w:val="22"/>
          <w:szCs w:val="22"/>
          <w:lang w:val="az-Cyrl-AZ"/>
        </w:rPr>
        <w:t>a</w:t>
      </w:r>
      <w:r w:rsidRPr="0078169E">
        <w:rPr>
          <w:sz w:val="22"/>
          <w:szCs w:val="22"/>
          <w:lang w:val="az-Latn-AZ"/>
        </w:rPr>
        <w:t>n</w:t>
      </w:r>
      <w:r w:rsidRPr="007A38FD">
        <w:rPr>
          <w:sz w:val="22"/>
          <w:szCs w:val="22"/>
          <w:lang w:val="az-Cyrl-AZ"/>
        </w:rPr>
        <w:t xml:space="preserve"> </w:t>
      </w:r>
      <w:r w:rsidRPr="0078169E">
        <w:rPr>
          <w:sz w:val="22"/>
          <w:szCs w:val="22"/>
          <w:lang w:val="az-Latn-AZ"/>
        </w:rPr>
        <w:t>s</w:t>
      </w:r>
      <w:r w:rsidRPr="007A38FD">
        <w:rPr>
          <w:sz w:val="22"/>
          <w:szCs w:val="22"/>
          <w:lang w:val="az-Cyrl-AZ"/>
        </w:rPr>
        <w:t>a</w:t>
      </w:r>
      <w:r w:rsidRPr="0078169E">
        <w:rPr>
          <w:sz w:val="22"/>
          <w:szCs w:val="22"/>
          <w:lang w:val="az-Latn-AZ"/>
        </w:rPr>
        <w:t>hibi</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izzət</w:t>
      </w:r>
      <w:r w:rsidRPr="007A38FD">
        <w:rPr>
          <w:sz w:val="22"/>
          <w:szCs w:val="22"/>
          <w:lang w:val="az-Cyrl-AZ"/>
        </w:rPr>
        <w:t xml:space="preserve"> </w:t>
      </w:r>
      <w:r w:rsidRPr="0078169E">
        <w:rPr>
          <w:sz w:val="22"/>
          <w:szCs w:val="22"/>
          <w:lang w:val="az-Latn-AZ"/>
        </w:rPr>
        <w:t>və</w:t>
      </w:r>
      <w:r w:rsidRPr="007A38FD">
        <w:rPr>
          <w:sz w:val="22"/>
          <w:szCs w:val="22"/>
          <w:lang w:val="az-Cyrl-AZ"/>
        </w:rPr>
        <w:t xml:space="preserve"> </w:t>
      </w:r>
      <w:r w:rsidRPr="0078169E">
        <w:rPr>
          <w:sz w:val="22"/>
          <w:szCs w:val="22"/>
          <w:lang w:val="az-Latn-AZ"/>
        </w:rPr>
        <w:t>əbədiyyət</w:t>
      </w:r>
      <w:r w:rsidRPr="007A38FD">
        <w:rPr>
          <w:sz w:val="22"/>
          <w:szCs w:val="22"/>
          <w:lang w:val="az-Cyrl-AZ"/>
        </w:rPr>
        <w:t xml:space="preserve"> </w:t>
      </w:r>
      <w:r w:rsidRPr="0078169E">
        <w:rPr>
          <w:sz w:val="22"/>
          <w:szCs w:val="22"/>
          <w:lang w:val="az-Latn-AZ"/>
        </w:rPr>
        <w:t>s</w:t>
      </w:r>
      <w:r w:rsidRPr="007A38FD">
        <w:rPr>
          <w:sz w:val="22"/>
          <w:szCs w:val="22"/>
          <w:lang w:val="az-Cyrl-AZ"/>
        </w:rPr>
        <w:t>a</w:t>
      </w:r>
      <w:r w:rsidRPr="0078169E">
        <w:rPr>
          <w:sz w:val="22"/>
          <w:szCs w:val="22"/>
          <w:lang w:val="az-Latn-AZ"/>
        </w:rPr>
        <w:t>hibi</w:t>
      </w:r>
      <w:r w:rsidRPr="007A38FD">
        <w:rPr>
          <w:sz w:val="22"/>
          <w:szCs w:val="22"/>
          <w:lang w:val="az-Cyrl-AZ"/>
        </w:rPr>
        <w:t>, e</w:t>
      </w:r>
      <w:r w:rsidRPr="0078169E">
        <w:rPr>
          <w:sz w:val="22"/>
          <w:szCs w:val="22"/>
          <w:lang w:val="az-Latn-AZ"/>
        </w:rPr>
        <w:t>y</w:t>
      </w:r>
      <w:r w:rsidRPr="007A38FD">
        <w:rPr>
          <w:sz w:val="22"/>
          <w:szCs w:val="22"/>
          <w:lang w:val="az-Cyrl-AZ"/>
        </w:rPr>
        <w:t xml:space="preserve"> e</w:t>
      </w:r>
      <w:r w:rsidRPr="0078169E">
        <w:rPr>
          <w:sz w:val="22"/>
          <w:szCs w:val="22"/>
          <w:lang w:val="az-Latn-AZ"/>
        </w:rPr>
        <w:t>hs</w:t>
      </w:r>
      <w:r w:rsidRPr="007A38FD">
        <w:rPr>
          <w:sz w:val="22"/>
          <w:szCs w:val="22"/>
          <w:lang w:val="az-Cyrl-AZ"/>
        </w:rPr>
        <w:t>a</w:t>
      </w:r>
      <w:r w:rsidRPr="0078169E">
        <w:rPr>
          <w:sz w:val="22"/>
          <w:szCs w:val="22"/>
          <w:lang w:val="az-Latn-AZ"/>
        </w:rPr>
        <w:t>n</w:t>
      </w:r>
      <w:r w:rsidRPr="007A38FD">
        <w:rPr>
          <w:sz w:val="22"/>
          <w:szCs w:val="22"/>
          <w:lang w:val="az-Cyrl-AZ"/>
        </w:rPr>
        <w:t xml:space="preserve"> </w:t>
      </w:r>
      <w:r w:rsidRPr="0078169E">
        <w:rPr>
          <w:sz w:val="22"/>
          <w:szCs w:val="22"/>
          <w:lang w:val="az-Latn-AZ"/>
        </w:rPr>
        <w:t>və</w:t>
      </w:r>
      <w:r w:rsidRPr="007A38FD">
        <w:rPr>
          <w:sz w:val="22"/>
          <w:szCs w:val="22"/>
          <w:lang w:val="az-Cyrl-AZ"/>
        </w:rPr>
        <w:t xml:space="preserve"> </w:t>
      </w:r>
      <w:r w:rsidRPr="0078169E">
        <w:rPr>
          <w:sz w:val="22"/>
          <w:szCs w:val="22"/>
          <w:lang w:val="az-Latn-AZ"/>
        </w:rPr>
        <w:t>sə</w:t>
      </w:r>
      <w:r w:rsidRPr="007A38FD">
        <w:rPr>
          <w:sz w:val="22"/>
          <w:szCs w:val="22"/>
          <w:lang w:val="az-Cyrl-AZ"/>
        </w:rPr>
        <w:t>xa</w:t>
      </w:r>
      <w:r w:rsidRPr="0078169E">
        <w:rPr>
          <w:sz w:val="22"/>
          <w:szCs w:val="22"/>
          <w:lang w:val="az-Latn-AZ"/>
        </w:rPr>
        <w:t>vət</w:t>
      </w:r>
      <w:r w:rsidRPr="007A38FD">
        <w:rPr>
          <w:sz w:val="22"/>
          <w:szCs w:val="22"/>
          <w:lang w:val="az-Cyrl-AZ"/>
        </w:rPr>
        <w:t xml:space="preserve"> </w:t>
      </w:r>
      <w:r w:rsidRPr="0078169E">
        <w:rPr>
          <w:sz w:val="22"/>
          <w:szCs w:val="22"/>
          <w:lang w:val="az-Latn-AZ"/>
        </w:rPr>
        <w:t>s</w:t>
      </w:r>
      <w:r w:rsidRPr="007A38FD">
        <w:rPr>
          <w:sz w:val="22"/>
          <w:szCs w:val="22"/>
          <w:lang w:val="az-Cyrl-AZ"/>
        </w:rPr>
        <w:t>a</w:t>
      </w:r>
      <w:r w:rsidRPr="0078169E">
        <w:rPr>
          <w:sz w:val="22"/>
          <w:szCs w:val="22"/>
          <w:lang w:val="az-Latn-AZ"/>
        </w:rPr>
        <w:t>hibi</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z</w:t>
      </w:r>
      <w:r w:rsidRPr="007A38FD">
        <w:rPr>
          <w:sz w:val="22"/>
          <w:szCs w:val="22"/>
          <w:lang w:val="az-Cyrl-AZ"/>
        </w:rPr>
        <w:t>a</w:t>
      </w:r>
      <w:r w:rsidRPr="0078169E">
        <w:rPr>
          <w:sz w:val="22"/>
          <w:szCs w:val="22"/>
          <w:lang w:val="az-Latn-AZ"/>
        </w:rPr>
        <w:t>hiri</w:t>
      </w:r>
      <w:r w:rsidRPr="007A38FD">
        <w:rPr>
          <w:sz w:val="22"/>
          <w:szCs w:val="22"/>
          <w:lang w:val="az-Cyrl-AZ"/>
        </w:rPr>
        <w:t xml:space="preserve"> </w:t>
      </w:r>
      <w:r w:rsidRPr="0078169E">
        <w:rPr>
          <w:sz w:val="22"/>
          <w:szCs w:val="22"/>
          <w:lang w:val="az-Latn-AZ"/>
        </w:rPr>
        <w:t>və</w:t>
      </w:r>
      <w:r w:rsidRPr="007A38FD">
        <w:rPr>
          <w:sz w:val="22"/>
          <w:szCs w:val="22"/>
          <w:lang w:val="az-Cyrl-AZ"/>
        </w:rPr>
        <w:t xml:space="preserve"> </w:t>
      </w:r>
      <w:r w:rsidRPr="0078169E">
        <w:rPr>
          <w:sz w:val="22"/>
          <w:szCs w:val="22"/>
          <w:lang w:val="az-Latn-AZ"/>
        </w:rPr>
        <w:t>b</w:t>
      </w:r>
      <w:r w:rsidRPr="007A38FD">
        <w:rPr>
          <w:sz w:val="22"/>
          <w:szCs w:val="22"/>
          <w:lang w:val="az-Cyrl-AZ"/>
        </w:rPr>
        <w:t>a</w:t>
      </w:r>
      <w:r w:rsidRPr="0078169E">
        <w:rPr>
          <w:sz w:val="22"/>
          <w:szCs w:val="22"/>
          <w:lang w:val="az-Latn-AZ"/>
        </w:rPr>
        <w:t>tini</w:t>
      </w:r>
      <w:r w:rsidRPr="007A38FD">
        <w:rPr>
          <w:sz w:val="22"/>
          <w:szCs w:val="22"/>
          <w:lang w:val="az-Cyrl-AZ"/>
        </w:rPr>
        <w:t xml:space="preserve"> </w:t>
      </w:r>
      <w:r w:rsidRPr="0078169E">
        <w:rPr>
          <w:sz w:val="22"/>
          <w:szCs w:val="22"/>
          <w:lang w:val="az-Latn-AZ"/>
        </w:rPr>
        <w:t>n</w:t>
      </w:r>
      <w:r w:rsidRPr="007A38FD">
        <w:rPr>
          <w:sz w:val="22"/>
          <w:szCs w:val="22"/>
          <w:lang w:val="az-Cyrl-AZ"/>
        </w:rPr>
        <w:t>e</w:t>
      </w:r>
      <w:r w:rsidRPr="0078169E">
        <w:rPr>
          <w:sz w:val="22"/>
          <w:szCs w:val="22"/>
          <w:lang w:val="az-Latn-AZ"/>
        </w:rPr>
        <w:t>mətlər</w:t>
      </w:r>
      <w:r w:rsidRPr="007A38FD">
        <w:rPr>
          <w:sz w:val="22"/>
          <w:szCs w:val="22"/>
          <w:lang w:val="az-Cyrl-AZ"/>
        </w:rPr>
        <w:t xml:space="preserve"> </w:t>
      </w:r>
      <w:r w:rsidRPr="0078169E">
        <w:rPr>
          <w:sz w:val="22"/>
          <w:szCs w:val="22"/>
          <w:lang w:val="az-Latn-AZ"/>
        </w:rPr>
        <w:t>s</w:t>
      </w:r>
      <w:r w:rsidRPr="007A38FD">
        <w:rPr>
          <w:sz w:val="22"/>
          <w:szCs w:val="22"/>
          <w:lang w:val="az-Cyrl-AZ"/>
        </w:rPr>
        <w:t>a</w:t>
      </w:r>
      <w:r w:rsidRPr="0078169E">
        <w:rPr>
          <w:sz w:val="22"/>
          <w:szCs w:val="22"/>
          <w:lang w:val="az-Latn-AZ"/>
        </w:rPr>
        <w:t>hibi</w:t>
      </w:r>
      <w:r w:rsidRPr="007A38FD">
        <w:rPr>
          <w:sz w:val="22"/>
          <w:szCs w:val="22"/>
          <w:lang w:val="az-Cyrl-AZ"/>
        </w:rPr>
        <w:t>! </w:t>
      </w:r>
      <w:r>
        <w:rPr>
          <w:rFonts w:hint="cs"/>
          <w:sz w:val="22"/>
          <w:szCs w:val="22"/>
          <w:rtl/>
          <w:lang w:val="az-Cyrl-AZ" w:bidi="fa-IR"/>
        </w:rPr>
        <w:t xml:space="preserve">) </w:t>
      </w:r>
      <w:r w:rsidRPr="007A38FD">
        <w:rPr>
          <w:sz w:val="22"/>
          <w:szCs w:val="22"/>
          <w:lang w:val="az-Cyrl-AZ"/>
        </w:rPr>
        <w:t xml:space="preserve"> 9.</w:t>
      </w:r>
      <w:r>
        <w:rPr>
          <w:rFonts w:hint="cs"/>
          <w:sz w:val="22"/>
          <w:szCs w:val="22"/>
          <w:rtl/>
          <w:lang w:val="az-Cyrl-AZ" w:bidi="fa-IR"/>
        </w:rPr>
        <w:t>(</w:t>
      </w:r>
      <w:r w:rsidRPr="007A38FD">
        <w:rPr>
          <w:sz w:val="22"/>
          <w:szCs w:val="22"/>
          <w:lang w:val="az-Cyrl-AZ"/>
        </w:rPr>
        <w:t xml:space="preserve"> </w:t>
      </w:r>
      <w:r w:rsidRPr="0078169E">
        <w:rPr>
          <w:sz w:val="22"/>
          <w:szCs w:val="22"/>
          <w:lang w:val="az-Latn-AZ"/>
        </w:rPr>
        <w:t>İl</w:t>
      </w:r>
      <w:r w:rsidRPr="007A38FD">
        <w:rPr>
          <w:sz w:val="22"/>
          <w:szCs w:val="22"/>
          <w:lang w:val="az-Cyrl-AZ"/>
        </w:rPr>
        <w:t>a</w:t>
      </w:r>
      <w:r w:rsidRPr="0078169E">
        <w:rPr>
          <w:sz w:val="22"/>
          <w:szCs w:val="22"/>
          <w:lang w:val="az-Latn-AZ"/>
        </w:rPr>
        <w:t>hi</w:t>
      </w:r>
      <w:r w:rsidRPr="007A38FD">
        <w:rPr>
          <w:sz w:val="22"/>
          <w:szCs w:val="22"/>
          <w:lang w:val="az-Cyrl-AZ"/>
        </w:rPr>
        <w:t xml:space="preserve">, </w:t>
      </w:r>
      <w:r w:rsidRPr="0078169E">
        <w:rPr>
          <w:sz w:val="22"/>
          <w:szCs w:val="22"/>
          <w:lang w:val="az-Latn-AZ"/>
        </w:rPr>
        <w:t>həqiqətən</w:t>
      </w:r>
      <w:r w:rsidRPr="007A38FD">
        <w:rPr>
          <w:sz w:val="22"/>
          <w:szCs w:val="22"/>
          <w:lang w:val="az-Cyrl-AZ"/>
        </w:rPr>
        <w:t xml:space="preserve"> </w:t>
      </w:r>
      <w:r w:rsidRPr="0078169E">
        <w:rPr>
          <w:sz w:val="22"/>
          <w:szCs w:val="22"/>
          <w:lang w:val="az-Latn-AZ"/>
        </w:rPr>
        <w:t>mən</w:t>
      </w:r>
      <w:r w:rsidRPr="007A38FD">
        <w:rPr>
          <w:sz w:val="22"/>
          <w:szCs w:val="22"/>
          <w:lang w:val="az-Cyrl-AZ"/>
        </w:rPr>
        <w:t xml:space="preserve"> </w:t>
      </w:r>
      <w:r w:rsidRPr="0078169E">
        <w:rPr>
          <w:sz w:val="22"/>
          <w:szCs w:val="22"/>
          <w:lang w:val="az-Latn-AZ"/>
        </w:rPr>
        <w:t>Səndən</w:t>
      </w:r>
      <w:r w:rsidRPr="007A38FD">
        <w:rPr>
          <w:sz w:val="22"/>
          <w:szCs w:val="22"/>
          <w:lang w:val="az-Cyrl-AZ"/>
        </w:rPr>
        <w:t xml:space="preserve"> </w:t>
      </w:r>
      <w:r w:rsidRPr="0078169E">
        <w:rPr>
          <w:sz w:val="22"/>
          <w:szCs w:val="22"/>
          <w:lang w:val="az-Latn-AZ"/>
        </w:rPr>
        <w:t>istəyirəm</w:t>
      </w:r>
      <w:r w:rsidRPr="007A38FD">
        <w:rPr>
          <w:sz w:val="22"/>
          <w:szCs w:val="22"/>
          <w:lang w:val="az-Cyrl-AZ"/>
        </w:rPr>
        <w:t xml:space="preserve"> </w:t>
      </w:r>
      <w:r w:rsidRPr="0078169E">
        <w:rPr>
          <w:sz w:val="22"/>
          <w:szCs w:val="22"/>
          <w:lang w:val="az-Latn-AZ"/>
        </w:rPr>
        <w:t>və</w:t>
      </w:r>
      <w:r w:rsidRPr="007A38FD">
        <w:rPr>
          <w:sz w:val="22"/>
          <w:szCs w:val="22"/>
          <w:lang w:val="az-Cyrl-AZ"/>
        </w:rPr>
        <w:t xml:space="preserve"> </w:t>
      </w:r>
      <w:r w:rsidRPr="0078169E">
        <w:rPr>
          <w:sz w:val="22"/>
          <w:szCs w:val="22"/>
          <w:lang w:val="az-Latn-AZ"/>
        </w:rPr>
        <w:t>Səni</w:t>
      </w:r>
      <w:r w:rsidRPr="007A38FD">
        <w:rPr>
          <w:sz w:val="22"/>
          <w:szCs w:val="22"/>
          <w:lang w:val="az-Cyrl-AZ"/>
        </w:rPr>
        <w:t xml:space="preserve"> a</w:t>
      </w:r>
      <w:r w:rsidRPr="0078169E">
        <w:rPr>
          <w:sz w:val="22"/>
          <w:szCs w:val="22"/>
          <w:lang w:val="az-Latn-AZ"/>
        </w:rPr>
        <w:t>nd</w:t>
      </w:r>
      <w:r w:rsidRPr="007A38FD">
        <w:rPr>
          <w:sz w:val="22"/>
          <w:szCs w:val="22"/>
          <w:lang w:val="az-Cyrl-AZ"/>
        </w:rPr>
        <w:t xml:space="preserve"> </w:t>
      </w:r>
      <w:r w:rsidRPr="0078169E">
        <w:rPr>
          <w:sz w:val="22"/>
          <w:szCs w:val="22"/>
          <w:lang w:val="az-Latn-AZ"/>
        </w:rPr>
        <w:t>v</w:t>
      </w:r>
      <w:r w:rsidRPr="007A38FD">
        <w:rPr>
          <w:sz w:val="22"/>
          <w:szCs w:val="22"/>
          <w:lang w:val="az-Cyrl-AZ"/>
        </w:rPr>
        <w:t>e</w:t>
      </w:r>
      <w:r w:rsidRPr="0078169E">
        <w:rPr>
          <w:sz w:val="22"/>
          <w:szCs w:val="22"/>
          <w:lang w:val="az-Latn-AZ"/>
        </w:rPr>
        <w:t>rirəm</w:t>
      </w:r>
      <w:r w:rsidRPr="007A38FD">
        <w:rPr>
          <w:sz w:val="22"/>
          <w:szCs w:val="22"/>
          <w:lang w:val="az-Cyrl-AZ"/>
        </w:rPr>
        <w:t xml:space="preserve"> </w:t>
      </w:r>
      <w:r w:rsidRPr="0078169E">
        <w:rPr>
          <w:sz w:val="22"/>
          <w:szCs w:val="22"/>
          <w:lang w:val="az-Latn-AZ"/>
        </w:rPr>
        <w:t>Öz</w:t>
      </w:r>
      <w:r w:rsidRPr="007A38FD">
        <w:rPr>
          <w:sz w:val="22"/>
          <w:szCs w:val="22"/>
          <w:lang w:val="az-Cyrl-AZ"/>
        </w:rPr>
        <w:t xml:space="preserve"> a</w:t>
      </w:r>
      <w:r w:rsidRPr="0078169E">
        <w:rPr>
          <w:sz w:val="22"/>
          <w:szCs w:val="22"/>
          <w:lang w:val="az-Latn-AZ"/>
        </w:rPr>
        <w:t>dın</w:t>
      </w:r>
      <w:r w:rsidRPr="007A38FD">
        <w:rPr>
          <w:sz w:val="22"/>
          <w:szCs w:val="22"/>
          <w:lang w:val="az-Cyrl-AZ"/>
        </w:rPr>
        <w:t>a, e</w:t>
      </w:r>
      <w:r w:rsidRPr="0078169E">
        <w:rPr>
          <w:sz w:val="22"/>
          <w:szCs w:val="22"/>
          <w:lang w:val="az-Latn-AZ"/>
        </w:rPr>
        <w:t>y</w:t>
      </w:r>
      <w:r w:rsidRPr="007A38FD">
        <w:rPr>
          <w:sz w:val="22"/>
          <w:szCs w:val="22"/>
          <w:lang w:val="az-Cyrl-AZ"/>
        </w:rPr>
        <w:t xml:space="preserve"> </w:t>
      </w:r>
      <w:r w:rsidRPr="0078169E">
        <w:rPr>
          <w:sz w:val="22"/>
          <w:szCs w:val="22"/>
          <w:lang w:val="az-Latn-AZ"/>
        </w:rPr>
        <w:t>M</w:t>
      </w:r>
      <w:r w:rsidRPr="007A38FD">
        <w:rPr>
          <w:sz w:val="22"/>
          <w:szCs w:val="22"/>
          <w:lang w:val="az-Cyrl-AZ"/>
        </w:rPr>
        <w:t>a</w:t>
      </w:r>
      <w:r w:rsidRPr="0078169E">
        <w:rPr>
          <w:sz w:val="22"/>
          <w:szCs w:val="22"/>
          <w:lang w:val="az-Latn-AZ"/>
        </w:rPr>
        <w:t>n</w:t>
      </w:r>
      <w:r w:rsidRPr="007A38FD">
        <w:rPr>
          <w:sz w:val="22"/>
          <w:szCs w:val="22"/>
          <w:lang w:val="az-Cyrl-AZ"/>
        </w:rPr>
        <w:t>e (</w:t>
      </w:r>
      <w:r w:rsidRPr="0078169E">
        <w:rPr>
          <w:sz w:val="22"/>
          <w:szCs w:val="22"/>
          <w:lang w:val="az-Latn-AZ"/>
        </w:rPr>
        <w:t>övliy</w:t>
      </w:r>
      <w:r w:rsidRPr="007A38FD">
        <w:rPr>
          <w:sz w:val="22"/>
          <w:szCs w:val="22"/>
          <w:lang w:val="az-Cyrl-AZ"/>
        </w:rPr>
        <w:t>a</w:t>
      </w:r>
      <w:r w:rsidRPr="0078169E">
        <w:rPr>
          <w:sz w:val="22"/>
          <w:szCs w:val="22"/>
          <w:lang w:val="az-Latn-AZ"/>
        </w:rPr>
        <w:t>ull</w:t>
      </w:r>
      <w:r w:rsidRPr="007A38FD">
        <w:rPr>
          <w:sz w:val="22"/>
          <w:szCs w:val="22"/>
          <w:lang w:val="az-Cyrl-AZ"/>
        </w:rPr>
        <w:t>a</w:t>
      </w:r>
      <w:r w:rsidRPr="0078169E">
        <w:rPr>
          <w:sz w:val="22"/>
          <w:szCs w:val="22"/>
          <w:lang w:val="az-Latn-AZ"/>
        </w:rPr>
        <w:t>hl</w:t>
      </w:r>
      <w:r w:rsidRPr="007A38FD">
        <w:rPr>
          <w:sz w:val="22"/>
          <w:szCs w:val="22"/>
          <w:lang w:val="az-Cyrl-AZ"/>
        </w:rPr>
        <w:t>a</w:t>
      </w:r>
      <w:r w:rsidRPr="0078169E">
        <w:rPr>
          <w:sz w:val="22"/>
          <w:szCs w:val="22"/>
          <w:lang w:val="az-Latn-AZ"/>
        </w:rPr>
        <w:t>rı</w:t>
      </w:r>
      <w:r w:rsidRPr="007A38FD">
        <w:rPr>
          <w:sz w:val="22"/>
          <w:szCs w:val="22"/>
          <w:lang w:val="az-Cyrl-AZ"/>
        </w:rPr>
        <w:t xml:space="preserve"> </w:t>
      </w:r>
      <w:r w:rsidRPr="0078169E">
        <w:rPr>
          <w:sz w:val="22"/>
          <w:szCs w:val="22"/>
          <w:lang w:val="az-Latn-AZ"/>
        </w:rPr>
        <w:t>q</w:t>
      </w:r>
      <w:r w:rsidRPr="007A38FD">
        <w:rPr>
          <w:sz w:val="22"/>
          <w:szCs w:val="22"/>
          <w:lang w:val="az-Cyrl-AZ"/>
        </w:rPr>
        <w:t>o</w:t>
      </w:r>
      <w:r w:rsidRPr="0078169E">
        <w:rPr>
          <w:sz w:val="22"/>
          <w:szCs w:val="22"/>
          <w:lang w:val="az-Latn-AZ"/>
        </w:rPr>
        <w:t>ruy</w:t>
      </w:r>
      <w:r w:rsidRPr="007A38FD">
        <w:rPr>
          <w:sz w:val="22"/>
          <w:szCs w:val="22"/>
          <w:lang w:val="az-Cyrl-AZ"/>
        </w:rPr>
        <w:t>a</w:t>
      </w:r>
      <w:r w:rsidRPr="0078169E">
        <w:rPr>
          <w:sz w:val="22"/>
          <w:szCs w:val="22"/>
          <w:lang w:val="az-Latn-AZ"/>
        </w:rPr>
        <w:t>n</w:t>
      </w:r>
      <w:r w:rsidRPr="007A38FD">
        <w:rPr>
          <w:sz w:val="22"/>
          <w:szCs w:val="22"/>
          <w:lang w:val="az-Cyrl-AZ"/>
        </w:rPr>
        <w:t>, o</w:t>
      </w:r>
      <w:r w:rsidRPr="0078169E">
        <w:rPr>
          <w:sz w:val="22"/>
          <w:szCs w:val="22"/>
          <w:lang w:val="az-Latn-AZ"/>
        </w:rPr>
        <w:t>nl</w:t>
      </w:r>
      <w:r w:rsidRPr="007A38FD">
        <w:rPr>
          <w:sz w:val="22"/>
          <w:szCs w:val="22"/>
          <w:lang w:val="az-Cyrl-AZ"/>
        </w:rPr>
        <w:t>a</w:t>
      </w:r>
      <w:r w:rsidRPr="0078169E">
        <w:rPr>
          <w:sz w:val="22"/>
          <w:szCs w:val="22"/>
          <w:lang w:val="az-Latn-AZ"/>
        </w:rPr>
        <w:t>r</w:t>
      </w:r>
      <w:r w:rsidRPr="007A38FD">
        <w:rPr>
          <w:sz w:val="22"/>
          <w:szCs w:val="22"/>
          <w:lang w:val="az-Cyrl-AZ"/>
        </w:rPr>
        <w:t xml:space="preserve">a </w:t>
      </w:r>
      <w:r w:rsidRPr="0078169E">
        <w:rPr>
          <w:sz w:val="22"/>
          <w:szCs w:val="22"/>
          <w:lang w:val="az-Latn-AZ"/>
        </w:rPr>
        <w:t>kömək</w:t>
      </w:r>
      <w:r w:rsidRPr="007A38FD">
        <w:rPr>
          <w:sz w:val="22"/>
          <w:szCs w:val="22"/>
          <w:lang w:val="az-Cyrl-AZ"/>
        </w:rPr>
        <w:t xml:space="preserve"> e</w:t>
      </w:r>
      <w:r w:rsidRPr="0078169E">
        <w:rPr>
          <w:sz w:val="22"/>
          <w:szCs w:val="22"/>
          <w:lang w:val="az-Latn-AZ"/>
        </w:rPr>
        <w:t>dən</w:t>
      </w:r>
      <w:r w:rsidRPr="007A38FD">
        <w:rPr>
          <w:sz w:val="22"/>
          <w:szCs w:val="22"/>
          <w:lang w:val="az-Cyrl-AZ"/>
        </w:rPr>
        <w:t xml:space="preserve">, </w:t>
      </w:r>
      <w:r w:rsidRPr="0078169E">
        <w:rPr>
          <w:sz w:val="22"/>
          <w:szCs w:val="22"/>
          <w:lang w:val="az-Latn-AZ"/>
        </w:rPr>
        <w:t>y</w:t>
      </w:r>
      <w:r w:rsidRPr="007A38FD">
        <w:rPr>
          <w:sz w:val="22"/>
          <w:szCs w:val="22"/>
          <w:lang w:val="az-Cyrl-AZ"/>
        </w:rPr>
        <w:t>ax</w:t>
      </w:r>
      <w:r w:rsidRPr="0078169E">
        <w:rPr>
          <w:sz w:val="22"/>
          <w:szCs w:val="22"/>
          <w:lang w:val="az-Latn-AZ"/>
        </w:rPr>
        <w:t>ud</w:t>
      </w:r>
      <w:r w:rsidRPr="007A38FD">
        <w:rPr>
          <w:sz w:val="22"/>
          <w:szCs w:val="22"/>
          <w:lang w:val="az-Cyrl-AZ"/>
        </w:rPr>
        <w:t xml:space="preserve"> </w:t>
      </w:r>
      <w:r w:rsidRPr="0078169E">
        <w:rPr>
          <w:sz w:val="22"/>
          <w:szCs w:val="22"/>
          <w:lang w:val="az-Latn-AZ"/>
        </w:rPr>
        <w:t>məhrum</w:t>
      </w:r>
      <w:r w:rsidRPr="007A38FD">
        <w:rPr>
          <w:sz w:val="22"/>
          <w:szCs w:val="22"/>
          <w:lang w:val="az-Cyrl-AZ"/>
        </w:rPr>
        <w:t xml:space="preserve"> o</w:t>
      </w:r>
      <w:r w:rsidRPr="0078169E">
        <w:rPr>
          <w:sz w:val="22"/>
          <w:szCs w:val="22"/>
          <w:lang w:val="az-Latn-AZ"/>
        </w:rPr>
        <w:t>lm</w:t>
      </w:r>
      <w:r w:rsidRPr="007A38FD">
        <w:rPr>
          <w:sz w:val="22"/>
          <w:szCs w:val="22"/>
          <w:lang w:val="az-Cyrl-AZ"/>
        </w:rPr>
        <w:t>a</w:t>
      </w:r>
      <w:r w:rsidRPr="0078169E">
        <w:rPr>
          <w:sz w:val="22"/>
          <w:szCs w:val="22"/>
          <w:lang w:val="az-Latn-AZ"/>
        </w:rPr>
        <w:t>ğ</w:t>
      </w:r>
      <w:r w:rsidRPr="007A38FD">
        <w:rPr>
          <w:sz w:val="22"/>
          <w:szCs w:val="22"/>
          <w:lang w:val="az-Cyrl-AZ"/>
        </w:rPr>
        <w:t xml:space="preserve">a </w:t>
      </w:r>
      <w:r w:rsidRPr="0078169E">
        <w:rPr>
          <w:sz w:val="22"/>
          <w:szCs w:val="22"/>
          <w:lang w:val="az-Latn-AZ"/>
        </w:rPr>
        <w:t>l</w:t>
      </w:r>
      <w:r w:rsidRPr="007A38FD">
        <w:rPr>
          <w:sz w:val="22"/>
          <w:szCs w:val="22"/>
          <w:lang w:val="az-Cyrl-AZ"/>
        </w:rPr>
        <w:t>a</w:t>
      </w:r>
      <w:r w:rsidRPr="0078169E">
        <w:rPr>
          <w:sz w:val="22"/>
          <w:szCs w:val="22"/>
          <w:lang w:val="az-Latn-AZ"/>
        </w:rPr>
        <w:t>yiq</w:t>
      </w:r>
      <w:r w:rsidRPr="007A38FD">
        <w:rPr>
          <w:sz w:val="22"/>
          <w:szCs w:val="22"/>
          <w:lang w:val="az-Cyrl-AZ"/>
        </w:rPr>
        <w:t xml:space="preserve"> o</w:t>
      </w:r>
      <w:r w:rsidRPr="0078169E">
        <w:rPr>
          <w:sz w:val="22"/>
          <w:szCs w:val="22"/>
          <w:lang w:val="az-Latn-AZ"/>
        </w:rPr>
        <w:t>l</w:t>
      </w:r>
      <w:r w:rsidRPr="007A38FD">
        <w:rPr>
          <w:sz w:val="22"/>
          <w:szCs w:val="22"/>
          <w:lang w:val="az-Cyrl-AZ"/>
        </w:rPr>
        <w:t>a</w:t>
      </w:r>
      <w:r w:rsidRPr="0078169E">
        <w:rPr>
          <w:sz w:val="22"/>
          <w:szCs w:val="22"/>
          <w:lang w:val="az-Latn-AZ"/>
        </w:rPr>
        <w:t>nl</w:t>
      </w:r>
      <w:r w:rsidRPr="007A38FD">
        <w:rPr>
          <w:sz w:val="22"/>
          <w:szCs w:val="22"/>
          <w:lang w:val="az-Cyrl-AZ"/>
        </w:rPr>
        <w:t>a</w:t>
      </w:r>
      <w:r w:rsidRPr="0078169E">
        <w:rPr>
          <w:sz w:val="22"/>
          <w:szCs w:val="22"/>
          <w:lang w:val="az-Latn-AZ"/>
        </w:rPr>
        <w:t>rı</w:t>
      </w:r>
      <w:r w:rsidRPr="007A38FD">
        <w:rPr>
          <w:sz w:val="22"/>
          <w:szCs w:val="22"/>
          <w:lang w:val="az-Cyrl-AZ"/>
        </w:rPr>
        <w:t xml:space="preserve"> </w:t>
      </w:r>
      <w:r w:rsidRPr="0078169E">
        <w:rPr>
          <w:sz w:val="22"/>
          <w:szCs w:val="22"/>
          <w:lang w:val="az-Latn-AZ"/>
        </w:rPr>
        <w:t>məhrum</w:t>
      </w:r>
      <w:r w:rsidRPr="007A38FD">
        <w:rPr>
          <w:sz w:val="22"/>
          <w:szCs w:val="22"/>
          <w:lang w:val="az-Cyrl-AZ"/>
        </w:rPr>
        <w:t xml:space="preserve"> e</w:t>
      </w:r>
      <w:r w:rsidRPr="0078169E">
        <w:rPr>
          <w:sz w:val="22"/>
          <w:szCs w:val="22"/>
          <w:lang w:val="az-Latn-AZ"/>
        </w:rPr>
        <w:t>dən</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D</w:t>
      </w:r>
      <w:r w:rsidRPr="007A38FD">
        <w:rPr>
          <w:sz w:val="22"/>
          <w:szCs w:val="22"/>
          <w:lang w:val="az-Cyrl-AZ"/>
        </w:rPr>
        <w:t>a</w:t>
      </w:r>
      <w:r w:rsidRPr="0078169E">
        <w:rPr>
          <w:sz w:val="22"/>
          <w:szCs w:val="22"/>
          <w:lang w:val="az-Latn-AZ"/>
        </w:rPr>
        <w:t>f</w:t>
      </w:r>
      <w:r w:rsidRPr="007A38FD">
        <w:rPr>
          <w:sz w:val="22"/>
          <w:szCs w:val="22"/>
          <w:lang w:val="az-Cyrl-AZ"/>
        </w:rPr>
        <w:t>e (</w:t>
      </w:r>
      <w:r w:rsidRPr="0078169E">
        <w:rPr>
          <w:sz w:val="22"/>
          <w:szCs w:val="22"/>
          <w:lang w:val="az-Latn-AZ"/>
        </w:rPr>
        <w:t>möminlərdən</w:t>
      </w:r>
      <w:r w:rsidRPr="007A38FD">
        <w:rPr>
          <w:sz w:val="22"/>
          <w:szCs w:val="22"/>
          <w:lang w:val="az-Cyrl-AZ"/>
        </w:rPr>
        <w:t xml:space="preserve"> </w:t>
      </w:r>
      <w:r w:rsidRPr="0078169E">
        <w:rPr>
          <w:sz w:val="22"/>
          <w:szCs w:val="22"/>
          <w:lang w:val="az-Latn-AZ"/>
        </w:rPr>
        <w:t>bəl</w:t>
      </w:r>
      <w:r w:rsidRPr="007A38FD">
        <w:rPr>
          <w:sz w:val="22"/>
          <w:szCs w:val="22"/>
          <w:lang w:val="az-Cyrl-AZ"/>
        </w:rPr>
        <w:t>a</w:t>
      </w:r>
      <w:r w:rsidRPr="0078169E">
        <w:rPr>
          <w:sz w:val="22"/>
          <w:szCs w:val="22"/>
          <w:lang w:val="az-Latn-AZ"/>
        </w:rPr>
        <w:t>l</w:t>
      </w:r>
      <w:r w:rsidRPr="007A38FD">
        <w:rPr>
          <w:sz w:val="22"/>
          <w:szCs w:val="22"/>
          <w:lang w:val="az-Cyrl-AZ"/>
        </w:rPr>
        <w:t>a</w:t>
      </w:r>
      <w:r w:rsidRPr="0078169E">
        <w:rPr>
          <w:sz w:val="22"/>
          <w:szCs w:val="22"/>
          <w:lang w:val="az-Latn-AZ"/>
        </w:rPr>
        <w:t>rı</w:t>
      </w:r>
      <w:r w:rsidRPr="007A38FD">
        <w:rPr>
          <w:sz w:val="22"/>
          <w:szCs w:val="22"/>
          <w:lang w:val="az-Cyrl-AZ"/>
        </w:rPr>
        <w:t xml:space="preserve"> </w:t>
      </w:r>
      <w:r w:rsidRPr="0078169E">
        <w:rPr>
          <w:sz w:val="22"/>
          <w:szCs w:val="22"/>
          <w:lang w:val="az-Latn-AZ"/>
        </w:rPr>
        <w:t>dəf</w:t>
      </w:r>
      <w:r w:rsidRPr="007A38FD">
        <w:rPr>
          <w:sz w:val="22"/>
          <w:szCs w:val="22"/>
          <w:lang w:val="az-Cyrl-AZ"/>
        </w:rPr>
        <w:t xml:space="preserve"> e</w:t>
      </w:r>
      <w:r w:rsidRPr="0078169E">
        <w:rPr>
          <w:sz w:val="22"/>
          <w:szCs w:val="22"/>
          <w:lang w:val="az-Latn-AZ"/>
        </w:rPr>
        <w:t>dən</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R</w:t>
      </w:r>
      <w:r w:rsidRPr="007A38FD">
        <w:rPr>
          <w:sz w:val="22"/>
          <w:szCs w:val="22"/>
          <w:lang w:val="az-Cyrl-AZ"/>
        </w:rPr>
        <w:t>a</w:t>
      </w:r>
      <w:r w:rsidRPr="0078169E">
        <w:rPr>
          <w:sz w:val="22"/>
          <w:szCs w:val="22"/>
          <w:lang w:val="az-Latn-AZ"/>
        </w:rPr>
        <w:t>f</w:t>
      </w:r>
      <w:r w:rsidRPr="007A38FD">
        <w:rPr>
          <w:sz w:val="22"/>
          <w:szCs w:val="22"/>
          <w:lang w:val="az-Cyrl-AZ"/>
        </w:rPr>
        <w:t>e (</w:t>
      </w:r>
      <w:r w:rsidRPr="0078169E">
        <w:rPr>
          <w:sz w:val="22"/>
          <w:szCs w:val="22"/>
          <w:lang w:val="az-Latn-AZ"/>
        </w:rPr>
        <w:t>möminlərə</w:t>
      </w:r>
      <w:r w:rsidRPr="007A38FD">
        <w:rPr>
          <w:sz w:val="22"/>
          <w:szCs w:val="22"/>
          <w:lang w:val="az-Cyrl-AZ"/>
        </w:rPr>
        <w:t xml:space="preserve"> </w:t>
      </w:r>
      <w:r w:rsidRPr="0078169E">
        <w:rPr>
          <w:sz w:val="22"/>
          <w:szCs w:val="22"/>
          <w:lang w:val="az-Latn-AZ"/>
        </w:rPr>
        <w:t>sə</w:t>
      </w:r>
      <w:r w:rsidRPr="007A38FD">
        <w:rPr>
          <w:sz w:val="22"/>
          <w:szCs w:val="22"/>
          <w:lang w:val="az-Cyrl-AZ"/>
        </w:rPr>
        <w:t>a</w:t>
      </w:r>
      <w:r w:rsidRPr="0078169E">
        <w:rPr>
          <w:sz w:val="22"/>
          <w:szCs w:val="22"/>
          <w:lang w:val="az-Latn-AZ"/>
        </w:rPr>
        <w:t>dət</w:t>
      </w:r>
      <w:r w:rsidRPr="007A38FD">
        <w:rPr>
          <w:sz w:val="22"/>
          <w:szCs w:val="22"/>
          <w:lang w:val="az-Cyrl-AZ"/>
        </w:rPr>
        <w:t xml:space="preserve">, </w:t>
      </w:r>
      <w:r w:rsidRPr="0078169E">
        <w:rPr>
          <w:sz w:val="22"/>
          <w:szCs w:val="22"/>
          <w:lang w:val="az-Latn-AZ"/>
        </w:rPr>
        <w:t>övliy</w:t>
      </w:r>
      <w:r w:rsidRPr="007A38FD">
        <w:rPr>
          <w:sz w:val="22"/>
          <w:szCs w:val="22"/>
          <w:lang w:val="az-Cyrl-AZ"/>
        </w:rPr>
        <w:t>a</w:t>
      </w:r>
      <w:r w:rsidRPr="0078169E">
        <w:rPr>
          <w:sz w:val="22"/>
          <w:szCs w:val="22"/>
          <w:lang w:val="az-Latn-AZ"/>
        </w:rPr>
        <w:t>ull</w:t>
      </w:r>
      <w:r w:rsidRPr="007A38FD">
        <w:rPr>
          <w:sz w:val="22"/>
          <w:szCs w:val="22"/>
          <w:lang w:val="az-Cyrl-AZ"/>
        </w:rPr>
        <w:t>a</w:t>
      </w:r>
      <w:r w:rsidRPr="0078169E">
        <w:rPr>
          <w:sz w:val="22"/>
          <w:szCs w:val="22"/>
          <w:lang w:val="az-Latn-AZ"/>
        </w:rPr>
        <w:t>hl</w:t>
      </w:r>
      <w:r w:rsidRPr="007A38FD">
        <w:rPr>
          <w:sz w:val="22"/>
          <w:szCs w:val="22"/>
          <w:lang w:val="az-Cyrl-AZ"/>
        </w:rPr>
        <w:t>a</w:t>
      </w:r>
      <w:r w:rsidRPr="0078169E">
        <w:rPr>
          <w:sz w:val="22"/>
          <w:szCs w:val="22"/>
          <w:lang w:val="az-Latn-AZ"/>
        </w:rPr>
        <w:t>r</w:t>
      </w:r>
      <w:r w:rsidRPr="007A38FD">
        <w:rPr>
          <w:sz w:val="22"/>
          <w:szCs w:val="22"/>
          <w:lang w:val="az-Cyrl-AZ"/>
        </w:rPr>
        <w:t xml:space="preserve">a </w:t>
      </w:r>
      <w:r w:rsidRPr="0078169E">
        <w:rPr>
          <w:sz w:val="22"/>
          <w:szCs w:val="22"/>
          <w:lang w:val="az-Latn-AZ"/>
        </w:rPr>
        <w:t>təqərrüb</w:t>
      </w:r>
      <w:r w:rsidRPr="007A38FD">
        <w:rPr>
          <w:sz w:val="22"/>
          <w:szCs w:val="22"/>
          <w:lang w:val="az-Cyrl-AZ"/>
        </w:rPr>
        <w:t xml:space="preserve"> </w:t>
      </w:r>
      <w:r w:rsidRPr="0078169E">
        <w:rPr>
          <w:sz w:val="22"/>
          <w:szCs w:val="22"/>
          <w:lang w:val="az-Latn-AZ"/>
        </w:rPr>
        <w:t>bə</w:t>
      </w:r>
      <w:r w:rsidRPr="007A38FD">
        <w:rPr>
          <w:sz w:val="22"/>
          <w:szCs w:val="22"/>
          <w:lang w:val="az-Cyrl-AZ"/>
        </w:rPr>
        <w:t>x</w:t>
      </w:r>
      <w:r w:rsidRPr="0078169E">
        <w:rPr>
          <w:sz w:val="22"/>
          <w:szCs w:val="22"/>
          <w:lang w:val="az-Latn-AZ"/>
        </w:rPr>
        <w:t>ş</w:t>
      </w:r>
      <w:r w:rsidRPr="007A38FD">
        <w:rPr>
          <w:sz w:val="22"/>
          <w:szCs w:val="22"/>
          <w:lang w:val="az-Cyrl-AZ"/>
        </w:rPr>
        <w:t xml:space="preserve"> e</w:t>
      </w:r>
      <w:r w:rsidRPr="0078169E">
        <w:rPr>
          <w:sz w:val="22"/>
          <w:szCs w:val="22"/>
          <w:lang w:val="az-Latn-AZ"/>
        </w:rPr>
        <w:t>tməklə</w:t>
      </w:r>
      <w:r w:rsidRPr="007A38FD">
        <w:rPr>
          <w:sz w:val="22"/>
          <w:szCs w:val="22"/>
          <w:lang w:val="az-Cyrl-AZ"/>
        </w:rPr>
        <w:t xml:space="preserve"> </w:t>
      </w:r>
      <w:r w:rsidRPr="0078169E">
        <w:rPr>
          <w:sz w:val="22"/>
          <w:szCs w:val="22"/>
          <w:lang w:val="az-Latn-AZ"/>
        </w:rPr>
        <w:t>dərəcələrini</w:t>
      </w:r>
      <w:r w:rsidRPr="007A38FD">
        <w:rPr>
          <w:sz w:val="22"/>
          <w:szCs w:val="22"/>
          <w:lang w:val="az-Cyrl-AZ"/>
        </w:rPr>
        <w:t xml:space="preserve"> </w:t>
      </w:r>
      <w:r w:rsidRPr="0078169E">
        <w:rPr>
          <w:sz w:val="22"/>
          <w:szCs w:val="22"/>
          <w:lang w:val="az-Latn-AZ"/>
        </w:rPr>
        <w:t>yüksəldən</w:t>
      </w:r>
      <w:r w:rsidRPr="007A38FD">
        <w:rPr>
          <w:sz w:val="22"/>
          <w:szCs w:val="22"/>
          <w:lang w:val="az-Cyrl-AZ"/>
        </w:rPr>
        <w:t>), e</w:t>
      </w:r>
      <w:r w:rsidRPr="0078169E">
        <w:rPr>
          <w:sz w:val="22"/>
          <w:szCs w:val="22"/>
          <w:lang w:val="az-Latn-AZ"/>
        </w:rPr>
        <w:t>y</w:t>
      </w:r>
      <w:r w:rsidRPr="007A38FD">
        <w:rPr>
          <w:sz w:val="22"/>
          <w:szCs w:val="22"/>
          <w:lang w:val="az-Cyrl-AZ"/>
        </w:rPr>
        <w:t xml:space="preserve"> </w:t>
      </w:r>
      <w:r w:rsidRPr="0078169E">
        <w:rPr>
          <w:sz w:val="22"/>
          <w:szCs w:val="22"/>
          <w:lang w:val="az-Latn-AZ"/>
        </w:rPr>
        <w:t>S</w:t>
      </w:r>
      <w:r w:rsidRPr="007A38FD">
        <w:rPr>
          <w:sz w:val="22"/>
          <w:szCs w:val="22"/>
          <w:lang w:val="az-Cyrl-AZ"/>
        </w:rPr>
        <w:t>a</w:t>
      </w:r>
      <w:r w:rsidRPr="0078169E">
        <w:rPr>
          <w:sz w:val="22"/>
          <w:szCs w:val="22"/>
          <w:lang w:val="az-Latn-AZ"/>
        </w:rPr>
        <w:t>n</w:t>
      </w:r>
      <w:r w:rsidRPr="007A38FD">
        <w:rPr>
          <w:sz w:val="22"/>
          <w:szCs w:val="22"/>
          <w:lang w:val="az-Cyrl-AZ"/>
        </w:rPr>
        <w:t>e (</w:t>
      </w:r>
      <w:r w:rsidRPr="0078169E">
        <w:rPr>
          <w:sz w:val="22"/>
          <w:szCs w:val="22"/>
          <w:lang w:val="az-Latn-AZ"/>
        </w:rPr>
        <w:t>k</w:t>
      </w:r>
      <w:r w:rsidRPr="007A38FD">
        <w:rPr>
          <w:sz w:val="22"/>
          <w:szCs w:val="22"/>
          <w:lang w:val="az-Cyrl-AZ"/>
        </w:rPr>
        <w:t>a</w:t>
      </w:r>
      <w:r w:rsidRPr="0078169E">
        <w:rPr>
          <w:sz w:val="22"/>
          <w:szCs w:val="22"/>
          <w:lang w:val="az-Latn-AZ"/>
        </w:rPr>
        <w:t>in</w:t>
      </w:r>
      <w:r w:rsidRPr="007A38FD">
        <w:rPr>
          <w:sz w:val="22"/>
          <w:szCs w:val="22"/>
          <w:lang w:val="az-Cyrl-AZ"/>
        </w:rPr>
        <w:t>a</w:t>
      </w:r>
      <w:r w:rsidRPr="0078169E">
        <w:rPr>
          <w:sz w:val="22"/>
          <w:szCs w:val="22"/>
          <w:lang w:val="az-Latn-AZ"/>
        </w:rPr>
        <w:t>tı</w:t>
      </w:r>
      <w:r w:rsidRPr="007A38FD">
        <w:rPr>
          <w:sz w:val="22"/>
          <w:szCs w:val="22"/>
          <w:lang w:val="az-Cyrl-AZ"/>
        </w:rPr>
        <w:t xml:space="preserve"> </w:t>
      </w:r>
      <w:r w:rsidRPr="0078169E">
        <w:rPr>
          <w:sz w:val="22"/>
          <w:szCs w:val="22"/>
          <w:lang w:val="az-Latn-AZ"/>
        </w:rPr>
        <w:t>i</w:t>
      </w:r>
      <w:r w:rsidRPr="007A38FD">
        <w:rPr>
          <w:sz w:val="22"/>
          <w:szCs w:val="22"/>
          <w:lang w:val="az-Cyrl-AZ"/>
        </w:rPr>
        <w:t>x</w:t>
      </w:r>
      <w:r w:rsidRPr="0078169E">
        <w:rPr>
          <w:sz w:val="22"/>
          <w:szCs w:val="22"/>
          <w:lang w:val="az-Latn-AZ"/>
        </w:rPr>
        <w:t>tir</w:t>
      </w:r>
      <w:r w:rsidRPr="007A38FD">
        <w:rPr>
          <w:sz w:val="22"/>
          <w:szCs w:val="22"/>
          <w:lang w:val="az-Cyrl-AZ"/>
        </w:rPr>
        <w:t>a</w:t>
      </w:r>
      <w:r w:rsidRPr="007A38FD">
        <w:rPr>
          <w:i/>
          <w:iCs/>
          <w:sz w:val="22"/>
          <w:szCs w:val="22"/>
          <w:lang w:val="az-Cyrl-AZ"/>
        </w:rPr>
        <w:t xml:space="preserve"> </w:t>
      </w:r>
      <w:r w:rsidRPr="007A38FD">
        <w:rPr>
          <w:sz w:val="22"/>
          <w:szCs w:val="22"/>
          <w:lang w:val="az-Cyrl-AZ"/>
        </w:rPr>
        <w:t>e</w:t>
      </w:r>
      <w:r w:rsidRPr="0078169E">
        <w:rPr>
          <w:sz w:val="22"/>
          <w:szCs w:val="22"/>
          <w:lang w:val="az-Latn-AZ"/>
        </w:rPr>
        <w:t>dən</w:t>
      </w:r>
      <w:r w:rsidRPr="007A38FD">
        <w:rPr>
          <w:sz w:val="22"/>
          <w:szCs w:val="22"/>
          <w:lang w:val="az-Cyrl-AZ"/>
        </w:rPr>
        <w:t xml:space="preserve">), </w:t>
      </w:r>
      <w:r w:rsidRPr="001D3AC9">
        <w:rPr>
          <w:sz w:val="22"/>
          <w:szCs w:val="22"/>
          <w:lang w:val="az-Cyrl-AZ"/>
        </w:rPr>
        <w:t>e</w:t>
      </w:r>
      <w:r w:rsidRPr="0078169E">
        <w:rPr>
          <w:sz w:val="22"/>
          <w:szCs w:val="22"/>
          <w:lang w:val="az-Latn-AZ"/>
        </w:rPr>
        <w:t>y</w:t>
      </w:r>
      <w:r w:rsidRPr="001D3AC9">
        <w:rPr>
          <w:sz w:val="22"/>
          <w:szCs w:val="22"/>
          <w:lang w:val="az-Cyrl-AZ"/>
        </w:rPr>
        <w:t xml:space="preserve"> </w:t>
      </w:r>
      <w:r w:rsidRPr="0078169E">
        <w:rPr>
          <w:sz w:val="22"/>
          <w:szCs w:val="22"/>
          <w:lang w:val="az-Latn-AZ"/>
        </w:rPr>
        <w:t>N</w:t>
      </w:r>
      <w:r w:rsidRPr="001D3AC9">
        <w:rPr>
          <w:sz w:val="22"/>
          <w:szCs w:val="22"/>
          <w:lang w:val="az-Cyrl-AZ"/>
        </w:rPr>
        <w:t>a</w:t>
      </w:r>
      <w:r w:rsidRPr="0078169E">
        <w:rPr>
          <w:sz w:val="22"/>
          <w:szCs w:val="22"/>
          <w:lang w:val="az-Latn-AZ"/>
        </w:rPr>
        <w:t>f</w:t>
      </w:r>
      <w:r w:rsidRPr="001D3AC9">
        <w:rPr>
          <w:sz w:val="22"/>
          <w:szCs w:val="22"/>
          <w:lang w:val="az-Cyrl-AZ"/>
        </w:rPr>
        <w:t>e (</w:t>
      </w:r>
      <w:r w:rsidRPr="0078169E">
        <w:rPr>
          <w:sz w:val="22"/>
          <w:szCs w:val="22"/>
          <w:lang w:val="az-Latn-AZ"/>
        </w:rPr>
        <w:t>istədiyi</w:t>
      </w:r>
      <w:r w:rsidRPr="001D3AC9">
        <w:rPr>
          <w:sz w:val="22"/>
          <w:szCs w:val="22"/>
          <w:lang w:val="az-Cyrl-AZ"/>
        </w:rPr>
        <w:t xml:space="preserve"> </w:t>
      </w:r>
      <w:r w:rsidRPr="0078169E">
        <w:rPr>
          <w:sz w:val="22"/>
          <w:szCs w:val="22"/>
          <w:lang w:val="az-Latn-AZ"/>
        </w:rPr>
        <w:t>l</w:t>
      </w:r>
      <w:r w:rsidRPr="001D3AC9">
        <w:rPr>
          <w:sz w:val="22"/>
          <w:szCs w:val="22"/>
          <w:lang w:val="az-Cyrl-AZ"/>
        </w:rPr>
        <w:t>a</w:t>
      </w:r>
      <w:r w:rsidRPr="0078169E">
        <w:rPr>
          <w:sz w:val="22"/>
          <w:szCs w:val="22"/>
          <w:lang w:val="az-Latn-AZ"/>
        </w:rPr>
        <w:t>yiqli</w:t>
      </w:r>
      <w:r w:rsidRPr="001D3AC9">
        <w:rPr>
          <w:sz w:val="22"/>
          <w:szCs w:val="22"/>
          <w:lang w:val="az-Cyrl-AZ"/>
        </w:rPr>
        <w:t xml:space="preserve"> </w:t>
      </w:r>
      <w:r w:rsidRPr="0078169E">
        <w:rPr>
          <w:sz w:val="22"/>
          <w:szCs w:val="22"/>
          <w:lang w:val="az-Latn-AZ"/>
        </w:rPr>
        <w:t>bəndələrə</w:t>
      </w:r>
      <w:r w:rsidRPr="001D3AC9">
        <w:rPr>
          <w:sz w:val="22"/>
          <w:szCs w:val="22"/>
          <w:lang w:val="az-Cyrl-AZ"/>
        </w:rPr>
        <w:t xml:space="preserve"> xe</w:t>
      </w:r>
      <w:r w:rsidRPr="0078169E">
        <w:rPr>
          <w:sz w:val="22"/>
          <w:szCs w:val="22"/>
          <w:lang w:val="az-Latn-AZ"/>
        </w:rPr>
        <w:t>yir</w:t>
      </w:r>
      <w:r w:rsidRPr="001D3AC9">
        <w:rPr>
          <w:sz w:val="22"/>
          <w:szCs w:val="22"/>
          <w:lang w:val="az-Cyrl-AZ"/>
        </w:rPr>
        <w:t xml:space="preserve"> </w:t>
      </w:r>
      <w:r w:rsidRPr="0078169E">
        <w:rPr>
          <w:sz w:val="22"/>
          <w:szCs w:val="22"/>
          <w:lang w:val="az-Latn-AZ"/>
        </w:rPr>
        <w:t>y</w:t>
      </w:r>
      <w:r w:rsidRPr="001D3AC9">
        <w:rPr>
          <w:sz w:val="22"/>
          <w:szCs w:val="22"/>
          <w:lang w:val="az-Cyrl-AZ"/>
        </w:rPr>
        <w:t>e</w:t>
      </w:r>
      <w:r w:rsidRPr="0078169E">
        <w:rPr>
          <w:sz w:val="22"/>
          <w:szCs w:val="22"/>
          <w:lang w:val="az-Latn-AZ"/>
        </w:rPr>
        <w:t>tirən</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S</w:t>
      </w:r>
      <w:r w:rsidRPr="001D3AC9">
        <w:rPr>
          <w:sz w:val="22"/>
          <w:szCs w:val="22"/>
          <w:lang w:val="az-Cyrl-AZ"/>
        </w:rPr>
        <w:t>a</w:t>
      </w:r>
      <w:r w:rsidRPr="0078169E">
        <w:rPr>
          <w:sz w:val="22"/>
          <w:szCs w:val="22"/>
          <w:lang w:val="az-Latn-AZ"/>
        </w:rPr>
        <w:t>m</w:t>
      </w:r>
      <w:r w:rsidRPr="001D3AC9">
        <w:rPr>
          <w:sz w:val="22"/>
          <w:szCs w:val="22"/>
          <w:lang w:val="az-Cyrl-AZ"/>
        </w:rPr>
        <w:t>e (e</w:t>
      </w:r>
      <w:r w:rsidRPr="0078169E">
        <w:rPr>
          <w:sz w:val="22"/>
          <w:szCs w:val="22"/>
          <w:lang w:val="az-Latn-AZ"/>
        </w:rPr>
        <w:t>şidən</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C</w:t>
      </w:r>
      <w:r w:rsidRPr="001D3AC9">
        <w:rPr>
          <w:sz w:val="22"/>
          <w:szCs w:val="22"/>
          <w:lang w:val="az-Cyrl-AZ"/>
        </w:rPr>
        <w:t>a</w:t>
      </w:r>
      <w:r w:rsidRPr="0078169E">
        <w:rPr>
          <w:sz w:val="22"/>
          <w:szCs w:val="22"/>
          <w:lang w:val="az-Latn-AZ"/>
        </w:rPr>
        <w:t>m</w:t>
      </w:r>
      <w:r w:rsidRPr="001D3AC9">
        <w:rPr>
          <w:sz w:val="22"/>
          <w:szCs w:val="22"/>
          <w:lang w:val="az-Cyrl-AZ"/>
        </w:rPr>
        <w:t>e (</w:t>
      </w:r>
      <w:r w:rsidRPr="0078169E">
        <w:rPr>
          <w:sz w:val="22"/>
          <w:szCs w:val="22"/>
          <w:lang w:val="az-Latn-AZ"/>
        </w:rPr>
        <w:t>cəm</w:t>
      </w:r>
      <w:r w:rsidRPr="001D3AC9">
        <w:rPr>
          <w:sz w:val="22"/>
          <w:szCs w:val="22"/>
          <w:lang w:val="az-Cyrl-AZ"/>
        </w:rPr>
        <w:t xml:space="preserve"> e</w:t>
      </w:r>
      <w:r w:rsidRPr="0078169E">
        <w:rPr>
          <w:sz w:val="22"/>
          <w:szCs w:val="22"/>
          <w:lang w:val="az-Latn-AZ"/>
        </w:rPr>
        <w:t>dən</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Ş</w:t>
      </w:r>
      <w:r w:rsidRPr="001D3AC9">
        <w:rPr>
          <w:sz w:val="22"/>
          <w:szCs w:val="22"/>
          <w:lang w:val="az-Cyrl-AZ"/>
        </w:rPr>
        <w:t>a</w:t>
      </w:r>
      <w:r w:rsidRPr="0078169E">
        <w:rPr>
          <w:sz w:val="22"/>
          <w:szCs w:val="22"/>
          <w:lang w:val="az-Latn-AZ"/>
        </w:rPr>
        <w:t>f</w:t>
      </w:r>
      <w:r w:rsidRPr="001D3AC9">
        <w:rPr>
          <w:sz w:val="22"/>
          <w:szCs w:val="22"/>
          <w:lang w:val="az-Cyrl-AZ"/>
        </w:rPr>
        <w:t>e (</w:t>
      </w:r>
      <w:r w:rsidRPr="0078169E">
        <w:rPr>
          <w:sz w:val="22"/>
          <w:szCs w:val="22"/>
          <w:lang w:val="az-Latn-AZ"/>
        </w:rPr>
        <w:t>şəf</w:t>
      </w:r>
      <w:r w:rsidRPr="001D3AC9">
        <w:rPr>
          <w:sz w:val="22"/>
          <w:szCs w:val="22"/>
          <w:lang w:val="az-Cyrl-AZ"/>
        </w:rPr>
        <w:t>a</w:t>
      </w:r>
      <w:r w:rsidRPr="0078169E">
        <w:rPr>
          <w:sz w:val="22"/>
          <w:szCs w:val="22"/>
          <w:lang w:val="az-Latn-AZ"/>
        </w:rPr>
        <w:t>ətçi</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V</w:t>
      </w:r>
      <w:r w:rsidRPr="001D3AC9">
        <w:rPr>
          <w:sz w:val="22"/>
          <w:szCs w:val="22"/>
          <w:lang w:val="az-Cyrl-AZ"/>
        </w:rPr>
        <w:t>a</w:t>
      </w:r>
      <w:r w:rsidRPr="0078169E">
        <w:rPr>
          <w:sz w:val="22"/>
          <w:szCs w:val="22"/>
          <w:lang w:val="az-Latn-AZ"/>
        </w:rPr>
        <w:t>s</w:t>
      </w:r>
      <w:r w:rsidRPr="001D3AC9">
        <w:rPr>
          <w:sz w:val="22"/>
          <w:szCs w:val="22"/>
          <w:lang w:val="az-Cyrl-AZ"/>
        </w:rPr>
        <w:t>e (</w:t>
      </w:r>
      <w:r w:rsidRPr="0078169E">
        <w:rPr>
          <w:sz w:val="22"/>
          <w:szCs w:val="22"/>
          <w:lang w:val="az-Latn-AZ"/>
        </w:rPr>
        <w:t>istənilən</w:t>
      </w:r>
      <w:r w:rsidRPr="001D3AC9">
        <w:rPr>
          <w:sz w:val="22"/>
          <w:szCs w:val="22"/>
          <w:lang w:val="az-Cyrl-AZ"/>
        </w:rPr>
        <w:t xml:space="preserve"> </w:t>
      </w:r>
      <w:r w:rsidRPr="0078169E">
        <w:rPr>
          <w:sz w:val="22"/>
          <w:szCs w:val="22"/>
          <w:lang w:val="az-Latn-AZ"/>
        </w:rPr>
        <w:t>ş</w:t>
      </w:r>
      <w:r w:rsidRPr="001D3AC9">
        <w:rPr>
          <w:sz w:val="22"/>
          <w:szCs w:val="22"/>
          <w:lang w:val="az-Cyrl-AZ"/>
        </w:rPr>
        <w:t>e</w:t>
      </w:r>
      <w:r w:rsidRPr="0078169E">
        <w:rPr>
          <w:sz w:val="22"/>
          <w:szCs w:val="22"/>
          <w:lang w:val="az-Latn-AZ"/>
        </w:rPr>
        <w:t>ylərdən</w:t>
      </w:r>
      <w:r w:rsidRPr="001D3AC9">
        <w:rPr>
          <w:sz w:val="22"/>
          <w:szCs w:val="22"/>
          <w:lang w:val="az-Cyrl-AZ"/>
        </w:rPr>
        <w:t xml:space="preserve"> </w:t>
      </w:r>
      <w:r w:rsidRPr="0078169E">
        <w:rPr>
          <w:sz w:val="22"/>
          <w:szCs w:val="22"/>
          <w:lang w:val="az-Latn-AZ"/>
        </w:rPr>
        <w:t>d</w:t>
      </w:r>
      <w:r w:rsidRPr="001D3AC9">
        <w:rPr>
          <w:sz w:val="22"/>
          <w:szCs w:val="22"/>
          <w:lang w:val="az-Cyrl-AZ"/>
        </w:rPr>
        <w:t>a</w:t>
      </w:r>
      <w:r w:rsidRPr="0078169E">
        <w:rPr>
          <w:sz w:val="22"/>
          <w:szCs w:val="22"/>
          <w:lang w:val="az-Latn-AZ"/>
        </w:rPr>
        <w:t>h</w:t>
      </w:r>
      <w:r w:rsidRPr="001D3AC9">
        <w:rPr>
          <w:sz w:val="22"/>
          <w:szCs w:val="22"/>
          <w:lang w:val="az-Cyrl-AZ"/>
        </w:rPr>
        <w:t xml:space="preserve">a </w:t>
      </w:r>
      <w:r w:rsidRPr="0078169E">
        <w:rPr>
          <w:sz w:val="22"/>
          <w:szCs w:val="22"/>
          <w:lang w:val="az-Latn-AZ"/>
        </w:rPr>
        <w:t>g</w:t>
      </w:r>
      <w:r w:rsidRPr="001D3AC9">
        <w:rPr>
          <w:sz w:val="22"/>
          <w:szCs w:val="22"/>
          <w:lang w:val="az-Cyrl-AZ"/>
        </w:rPr>
        <w:t>e</w:t>
      </w:r>
      <w:r w:rsidRPr="0078169E">
        <w:rPr>
          <w:sz w:val="22"/>
          <w:szCs w:val="22"/>
          <w:lang w:val="az-Latn-AZ"/>
        </w:rPr>
        <w:t>niş</w:t>
      </w:r>
      <w:r w:rsidRPr="001D3AC9">
        <w:rPr>
          <w:sz w:val="22"/>
          <w:szCs w:val="22"/>
          <w:lang w:val="az-Cyrl-AZ"/>
        </w:rPr>
        <w:t xml:space="preserve"> </w:t>
      </w:r>
      <w:r w:rsidRPr="0078169E">
        <w:rPr>
          <w:sz w:val="22"/>
          <w:szCs w:val="22"/>
          <w:lang w:val="az-Latn-AZ"/>
        </w:rPr>
        <w:t>ət</w:t>
      </w:r>
      <w:r w:rsidRPr="001D3AC9">
        <w:rPr>
          <w:sz w:val="22"/>
          <w:szCs w:val="22"/>
          <w:lang w:val="az-Cyrl-AZ"/>
        </w:rPr>
        <w:t>a e</w:t>
      </w:r>
      <w:r w:rsidRPr="0078169E">
        <w:rPr>
          <w:sz w:val="22"/>
          <w:szCs w:val="22"/>
          <w:lang w:val="az-Latn-AZ"/>
        </w:rPr>
        <w:t>dən</w:t>
      </w:r>
      <w:r w:rsidRPr="001D3AC9">
        <w:rPr>
          <w:sz w:val="22"/>
          <w:szCs w:val="22"/>
          <w:lang w:val="az-Cyrl-AZ"/>
        </w:rPr>
        <w:t xml:space="preserve">, </w:t>
      </w:r>
      <w:r w:rsidRPr="0078169E">
        <w:rPr>
          <w:sz w:val="22"/>
          <w:szCs w:val="22"/>
          <w:lang w:val="az-Latn-AZ"/>
        </w:rPr>
        <w:t>qəniliyi</w:t>
      </w:r>
      <w:r w:rsidRPr="001D3AC9">
        <w:rPr>
          <w:sz w:val="22"/>
          <w:szCs w:val="22"/>
          <w:lang w:val="az-Cyrl-AZ"/>
        </w:rPr>
        <w:t xml:space="preserve"> </w:t>
      </w:r>
      <w:r w:rsidRPr="0078169E">
        <w:rPr>
          <w:sz w:val="22"/>
          <w:szCs w:val="22"/>
          <w:lang w:val="az-Latn-AZ"/>
        </w:rPr>
        <w:t>bütün</w:t>
      </w:r>
      <w:r w:rsidRPr="001D3AC9">
        <w:rPr>
          <w:sz w:val="22"/>
          <w:szCs w:val="22"/>
          <w:lang w:val="az-Cyrl-AZ"/>
        </w:rPr>
        <w:t xml:space="preserve"> </w:t>
      </w:r>
      <w:r w:rsidRPr="0078169E">
        <w:rPr>
          <w:sz w:val="22"/>
          <w:szCs w:val="22"/>
          <w:lang w:val="az-Latn-AZ"/>
        </w:rPr>
        <w:t>fəqirlərə</w:t>
      </w:r>
      <w:r w:rsidRPr="001D3AC9">
        <w:rPr>
          <w:sz w:val="22"/>
          <w:szCs w:val="22"/>
          <w:lang w:val="az-Cyrl-AZ"/>
        </w:rPr>
        <w:t xml:space="preserve">, </w:t>
      </w:r>
      <w:r w:rsidRPr="0078169E">
        <w:rPr>
          <w:sz w:val="22"/>
          <w:szCs w:val="22"/>
          <w:lang w:val="az-Latn-AZ"/>
        </w:rPr>
        <w:t>ruzisi</w:t>
      </w:r>
      <w:r w:rsidRPr="001D3AC9">
        <w:rPr>
          <w:sz w:val="22"/>
          <w:szCs w:val="22"/>
          <w:lang w:val="az-Cyrl-AZ"/>
        </w:rPr>
        <w:t xml:space="preserve"> </w:t>
      </w:r>
      <w:r w:rsidRPr="0078169E">
        <w:rPr>
          <w:sz w:val="22"/>
          <w:szCs w:val="22"/>
          <w:lang w:val="az-Latn-AZ"/>
        </w:rPr>
        <w:t>və</w:t>
      </w:r>
      <w:r w:rsidRPr="001D3AC9">
        <w:rPr>
          <w:sz w:val="22"/>
          <w:szCs w:val="22"/>
          <w:lang w:val="az-Cyrl-AZ"/>
        </w:rPr>
        <w:t xml:space="preserve"> </w:t>
      </w:r>
      <w:r w:rsidRPr="0078169E">
        <w:rPr>
          <w:sz w:val="22"/>
          <w:szCs w:val="22"/>
          <w:lang w:val="az-Latn-AZ"/>
        </w:rPr>
        <w:t>rəhməti</w:t>
      </w:r>
      <w:r w:rsidRPr="001D3AC9">
        <w:rPr>
          <w:sz w:val="22"/>
          <w:szCs w:val="22"/>
          <w:lang w:val="az-Cyrl-AZ"/>
        </w:rPr>
        <w:t xml:space="preserve"> </w:t>
      </w:r>
      <w:r w:rsidRPr="0078169E">
        <w:rPr>
          <w:sz w:val="22"/>
          <w:szCs w:val="22"/>
          <w:lang w:val="az-Latn-AZ"/>
        </w:rPr>
        <w:t>bütün</w:t>
      </w:r>
      <w:r w:rsidRPr="001D3AC9">
        <w:rPr>
          <w:sz w:val="22"/>
          <w:szCs w:val="22"/>
          <w:lang w:val="az-Cyrl-AZ"/>
        </w:rPr>
        <w:t xml:space="preserve"> </w:t>
      </w:r>
      <w:r w:rsidRPr="0078169E">
        <w:rPr>
          <w:sz w:val="22"/>
          <w:szCs w:val="22"/>
          <w:lang w:val="az-Latn-AZ"/>
        </w:rPr>
        <w:t>mə</w:t>
      </w:r>
      <w:r w:rsidRPr="001D3AC9">
        <w:rPr>
          <w:sz w:val="22"/>
          <w:szCs w:val="22"/>
          <w:lang w:val="az-Cyrl-AZ"/>
        </w:rPr>
        <w:t>x</w:t>
      </w:r>
      <w:r w:rsidRPr="0078169E">
        <w:rPr>
          <w:sz w:val="22"/>
          <w:szCs w:val="22"/>
          <w:lang w:val="az-Latn-AZ"/>
        </w:rPr>
        <w:t>luq</w:t>
      </w:r>
      <w:r w:rsidRPr="001D3AC9">
        <w:rPr>
          <w:sz w:val="22"/>
          <w:szCs w:val="22"/>
          <w:lang w:val="az-Cyrl-AZ"/>
        </w:rPr>
        <w:t>a</w:t>
      </w:r>
      <w:r w:rsidRPr="0078169E">
        <w:rPr>
          <w:sz w:val="22"/>
          <w:szCs w:val="22"/>
          <w:lang w:val="az-Latn-AZ"/>
        </w:rPr>
        <w:t>t</w:t>
      </w:r>
      <w:r w:rsidRPr="001D3AC9">
        <w:rPr>
          <w:sz w:val="22"/>
          <w:szCs w:val="22"/>
          <w:lang w:val="az-Cyrl-AZ"/>
        </w:rPr>
        <w:t xml:space="preserve">a </w:t>
      </w:r>
      <w:r w:rsidRPr="0078169E">
        <w:rPr>
          <w:sz w:val="22"/>
          <w:szCs w:val="22"/>
          <w:lang w:val="az-Latn-AZ"/>
        </w:rPr>
        <w:t>ş</w:t>
      </w:r>
      <w:r w:rsidRPr="001D3AC9">
        <w:rPr>
          <w:sz w:val="22"/>
          <w:szCs w:val="22"/>
          <w:lang w:val="az-Cyrl-AZ"/>
        </w:rPr>
        <w:t>a</w:t>
      </w:r>
      <w:r w:rsidRPr="0078169E">
        <w:rPr>
          <w:sz w:val="22"/>
          <w:szCs w:val="22"/>
          <w:lang w:val="az-Latn-AZ"/>
        </w:rPr>
        <w:t>mil</w:t>
      </w:r>
      <w:r w:rsidRPr="001D3AC9">
        <w:rPr>
          <w:sz w:val="22"/>
          <w:szCs w:val="22"/>
          <w:lang w:val="az-Cyrl-AZ"/>
        </w:rPr>
        <w:t xml:space="preserve"> o</w:t>
      </w:r>
      <w:r w:rsidRPr="0078169E">
        <w:rPr>
          <w:sz w:val="22"/>
          <w:szCs w:val="22"/>
          <w:lang w:val="az-Latn-AZ"/>
        </w:rPr>
        <w:t>l</w:t>
      </w:r>
      <w:r w:rsidRPr="001D3AC9">
        <w:rPr>
          <w:sz w:val="22"/>
          <w:szCs w:val="22"/>
          <w:lang w:val="az-Cyrl-AZ"/>
        </w:rPr>
        <w:t>a</w:t>
      </w:r>
      <w:r w:rsidRPr="0078169E">
        <w:rPr>
          <w:sz w:val="22"/>
          <w:szCs w:val="22"/>
          <w:lang w:val="az-Latn-AZ"/>
        </w:rPr>
        <w:t>n</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Müin</w:t>
      </w:r>
      <w:r w:rsidRPr="001D3AC9">
        <w:rPr>
          <w:sz w:val="22"/>
          <w:szCs w:val="22"/>
          <w:lang w:val="az-Cyrl-AZ"/>
        </w:rPr>
        <w:t xml:space="preserve"> (</w:t>
      </w:r>
      <w:r w:rsidRPr="0078169E">
        <w:rPr>
          <w:sz w:val="22"/>
          <w:szCs w:val="22"/>
          <w:lang w:val="az-Latn-AZ"/>
        </w:rPr>
        <w:t>köməkçi</w:t>
      </w:r>
      <w:r w:rsidRPr="001D3AC9">
        <w:rPr>
          <w:sz w:val="22"/>
          <w:szCs w:val="22"/>
          <w:lang w:val="az-Cyrl-AZ"/>
        </w:rPr>
        <w:t xml:space="preserve">)!  </w:t>
      </w:r>
      <w:r>
        <w:rPr>
          <w:rFonts w:hint="cs"/>
          <w:sz w:val="22"/>
          <w:szCs w:val="22"/>
          <w:rtl/>
          <w:lang w:val="az-Cyrl-AZ" w:bidi="fa-IR"/>
        </w:rPr>
        <w:t xml:space="preserve">) </w:t>
      </w:r>
      <w:r w:rsidRPr="001D3AC9">
        <w:rPr>
          <w:sz w:val="22"/>
          <w:szCs w:val="22"/>
          <w:lang w:val="az-Cyrl-AZ"/>
        </w:rPr>
        <w:t>10.</w:t>
      </w:r>
      <w:r>
        <w:rPr>
          <w:rFonts w:hint="cs"/>
          <w:sz w:val="22"/>
          <w:szCs w:val="22"/>
          <w:rtl/>
          <w:lang w:val="az-Cyrl-AZ" w:bidi="fa-IR"/>
        </w:rPr>
        <w:t>(</w:t>
      </w:r>
      <w:r w:rsidRPr="001D3AC9">
        <w:rPr>
          <w:sz w:val="22"/>
          <w:szCs w:val="22"/>
          <w:lang w:val="az-Cyrl-AZ"/>
        </w:rPr>
        <w:t xml:space="preserve"> E</w:t>
      </w:r>
      <w:r w:rsidRPr="0078169E">
        <w:rPr>
          <w:sz w:val="22"/>
          <w:szCs w:val="22"/>
          <w:lang w:val="az-Latn-AZ"/>
        </w:rPr>
        <w:t>y</w:t>
      </w:r>
      <w:r w:rsidRPr="001D3AC9">
        <w:rPr>
          <w:sz w:val="22"/>
          <w:szCs w:val="22"/>
          <w:lang w:val="az-Cyrl-AZ"/>
        </w:rPr>
        <w:t xml:space="preserve"> </w:t>
      </w:r>
      <w:r w:rsidRPr="0078169E">
        <w:rPr>
          <w:sz w:val="22"/>
          <w:szCs w:val="22"/>
          <w:lang w:val="az-Latn-AZ"/>
        </w:rPr>
        <w:t>hər</w:t>
      </w:r>
      <w:r w:rsidRPr="001D3AC9">
        <w:rPr>
          <w:sz w:val="22"/>
          <w:szCs w:val="22"/>
          <w:lang w:val="az-Cyrl-AZ"/>
        </w:rPr>
        <w:t xml:space="preserve"> </w:t>
      </w:r>
      <w:r w:rsidRPr="0078169E">
        <w:rPr>
          <w:sz w:val="22"/>
          <w:szCs w:val="22"/>
          <w:lang w:val="az-Latn-AZ"/>
        </w:rPr>
        <w:t>ş</w:t>
      </w:r>
      <w:r w:rsidRPr="001D3AC9">
        <w:rPr>
          <w:sz w:val="22"/>
          <w:szCs w:val="22"/>
          <w:lang w:val="az-Cyrl-AZ"/>
        </w:rPr>
        <w:t>e</w:t>
      </w:r>
      <w:r w:rsidRPr="0078169E">
        <w:rPr>
          <w:sz w:val="22"/>
          <w:szCs w:val="22"/>
          <w:lang w:val="az-Latn-AZ"/>
        </w:rPr>
        <w:t>yin</w:t>
      </w:r>
      <w:r w:rsidRPr="001D3AC9">
        <w:rPr>
          <w:sz w:val="22"/>
          <w:szCs w:val="22"/>
          <w:lang w:val="az-Cyrl-AZ"/>
        </w:rPr>
        <w:t xml:space="preserve"> </w:t>
      </w:r>
      <w:r w:rsidRPr="0078169E">
        <w:rPr>
          <w:sz w:val="22"/>
          <w:szCs w:val="22"/>
          <w:lang w:val="az-Latn-AZ"/>
        </w:rPr>
        <w:t>y</w:t>
      </w:r>
      <w:r w:rsidRPr="001D3AC9">
        <w:rPr>
          <w:sz w:val="22"/>
          <w:szCs w:val="22"/>
          <w:lang w:val="az-Cyrl-AZ"/>
        </w:rPr>
        <w:t>a</w:t>
      </w:r>
      <w:r w:rsidRPr="0078169E">
        <w:rPr>
          <w:sz w:val="22"/>
          <w:szCs w:val="22"/>
          <w:lang w:val="az-Latn-AZ"/>
        </w:rPr>
        <w:t>r</w:t>
      </w:r>
      <w:r w:rsidRPr="001D3AC9">
        <w:rPr>
          <w:sz w:val="22"/>
          <w:szCs w:val="22"/>
          <w:lang w:val="az-Cyrl-AZ"/>
        </w:rPr>
        <w:t>a</w:t>
      </w:r>
      <w:r w:rsidRPr="0078169E">
        <w:rPr>
          <w:sz w:val="22"/>
          <w:szCs w:val="22"/>
          <w:lang w:val="az-Latn-AZ"/>
        </w:rPr>
        <w:t>d</w:t>
      </w:r>
      <w:r w:rsidRPr="001D3AC9">
        <w:rPr>
          <w:sz w:val="22"/>
          <w:szCs w:val="22"/>
          <w:lang w:val="az-Cyrl-AZ"/>
        </w:rPr>
        <w:t>a</w:t>
      </w:r>
      <w:r w:rsidRPr="0078169E">
        <w:rPr>
          <w:sz w:val="22"/>
          <w:szCs w:val="22"/>
          <w:lang w:val="az-Latn-AZ"/>
        </w:rPr>
        <w:t>nı</w:t>
      </w:r>
      <w:r w:rsidRPr="001D3AC9">
        <w:rPr>
          <w:sz w:val="22"/>
          <w:szCs w:val="22"/>
          <w:lang w:val="az-Cyrl-AZ"/>
        </w:rPr>
        <w:t xml:space="preserve"> (</w:t>
      </w:r>
      <w:r w:rsidRPr="0078169E">
        <w:rPr>
          <w:sz w:val="22"/>
          <w:szCs w:val="22"/>
          <w:lang w:val="az-Latn-AZ"/>
        </w:rPr>
        <w:t>F</w:t>
      </w:r>
      <w:r w:rsidRPr="001D3AC9">
        <w:rPr>
          <w:sz w:val="22"/>
          <w:szCs w:val="22"/>
          <w:lang w:val="az-Cyrl-AZ"/>
        </w:rPr>
        <w:t>a</w:t>
      </w:r>
      <w:r w:rsidRPr="0078169E">
        <w:rPr>
          <w:sz w:val="22"/>
          <w:szCs w:val="22"/>
          <w:lang w:val="az-Latn-AZ"/>
        </w:rPr>
        <w:t>ili</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bütün</w:t>
      </w:r>
      <w:r w:rsidRPr="001D3AC9">
        <w:rPr>
          <w:sz w:val="22"/>
          <w:szCs w:val="22"/>
          <w:lang w:val="az-Cyrl-AZ"/>
        </w:rPr>
        <w:t xml:space="preserve"> </w:t>
      </w:r>
      <w:r w:rsidRPr="0078169E">
        <w:rPr>
          <w:sz w:val="22"/>
          <w:szCs w:val="22"/>
          <w:lang w:val="az-Latn-AZ"/>
        </w:rPr>
        <w:t>mə</w:t>
      </w:r>
      <w:r w:rsidRPr="001D3AC9">
        <w:rPr>
          <w:sz w:val="22"/>
          <w:szCs w:val="22"/>
          <w:lang w:val="az-Cyrl-AZ"/>
        </w:rPr>
        <w:t>x</w:t>
      </w:r>
      <w:r w:rsidRPr="0078169E">
        <w:rPr>
          <w:sz w:val="22"/>
          <w:szCs w:val="22"/>
          <w:lang w:val="az-Latn-AZ"/>
        </w:rPr>
        <w:t>luq</w:t>
      </w:r>
      <w:r w:rsidRPr="001D3AC9">
        <w:rPr>
          <w:sz w:val="22"/>
          <w:szCs w:val="22"/>
          <w:lang w:val="az-Cyrl-AZ"/>
        </w:rPr>
        <w:t>a</w:t>
      </w:r>
      <w:r w:rsidRPr="0078169E">
        <w:rPr>
          <w:sz w:val="22"/>
          <w:szCs w:val="22"/>
          <w:lang w:val="az-Latn-AZ"/>
        </w:rPr>
        <w:t>tın</w:t>
      </w:r>
      <w:r w:rsidRPr="001D3AC9">
        <w:rPr>
          <w:sz w:val="22"/>
          <w:szCs w:val="22"/>
          <w:lang w:val="az-Cyrl-AZ"/>
        </w:rPr>
        <w:t xml:space="preserve"> x</w:t>
      </w:r>
      <w:r w:rsidRPr="0078169E">
        <w:rPr>
          <w:sz w:val="22"/>
          <w:szCs w:val="22"/>
          <w:lang w:val="az-Latn-AZ"/>
        </w:rPr>
        <w:t>əlq</w:t>
      </w:r>
      <w:r w:rsidRPr="001D3AC9">
        <w:rPr>
          <w:sz w:val="22"/>
          <w:szCs w:val="22"/>
          <w:lang w:val="az-Cyrl-AZ"/>
        </w:rPr>
        <w:t xml:space="preserve"> e</w:t>
      </w:r>
      <w:r w:rsidRPr="0078169E">
        <w:rPr>
          <w:sz w:val="22"/>
          <w:szCs w:val="22"/>
          <w:lang w:val="az-Latn-AZ"/>
        </w:rPr>
        <w:t>dəni</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bütün</w:t>
      </w:r>
      <w:r w:rsidRPr="001D3AC9">
        <w:rPr>
          <w:sz w:val="22"/>
          <w:szCs w:val="22"/>
          <w:lang w:val="az-Cyrl-AZ"/>
        </w:rPr>
        <w:t xml:space="preserve"> </w:t>
      </w:r>
      <w:r w:rsidRPr="0078169E">
        <w:rPr>
          <w:sz w:val="22"/>
          <w:szCs w:val="22"/>
          <w:lang w:val="az-Latn-AZ"/>
        </w:rPr>
        <w:t>ruzi</w:t>
      </w:r>
      <w:r w:rsidRPr="001D3AC9">
        <w:rPr>
          <w:sz w:val="22"/>
          <w:szCs w:val="22"/>
          <w:lang w:val="az-Cyrl-AZ"/>
        </w:rPr>
        <w:t xml:space="preserve"> </w:t>
      </w:r>
      <w:r w:rsidRPr="0078169E">
        <w:rPr>
          <w:sz w:val="22"/>
          <w:szCs w:val="22"/>
          <w:lang w:val="az-Latn-AZ"/>
        </w:rPr>
        <w:t>v</w:t>
      </w:r>
      <w:r w:rsidRPr="001D3AC9">
        <w:rPr>
          <w:sz w:val="22"/>
          <w:szCs w:val="22"/>
          <w:lang w:val="az-Cyrl-AZ"/>
        </w:rPr>
        <w:t>e</w:t>
      </w:r>
      <w:r w:rsidRPr="0078169E">
        <w:rPr>
          <w:sz w:val="22"/>
          <w:szCs w:val="22"/>
          <w:lang w:val="az-Latn-AZ"/>
        </w:rPr>
        <w:t>rilənlərin</w:t>
      </w:r>
      <w:r w:rsidRPr="001D3AC9">
        <w:rPr>
          <w:sz w:val="22"/>
          <w:szCs w:val="22"/>
          <w:lang w:val="az-Cyrl-AZ"/>
        </w:rPr>
        <w:t xml:space="preserve"> </w:t>
      </w:r>
      <w:r w:rsidRPr="0078169E">
        <w:rPr>
          <w:sz w:val="22"/>
          <w:szCs w:val="22"/>
          <w:lang w:val="az-Latn-AZ"/>
        </w:rPr>
        <w:t>ruzi</w:t>
      </w:r>
      <w:r w:rsidRPr="001D3AC9">
        <w:rPr>
          <w:sz w:val="22"/>
          <w:szCs w:val="22"/>
          <w:lang w:val="az-Cyrl-AZ"/>
        </w:rPr>
        <w:t xml:space="preserve"> </w:t>
      </w:r>
      <w:r w:rsidRPr="0078169E">
        <w:rPr>
          <w:sz w:val="22"/>
          <w:szCs w:val="22"/>
          <w:lang w:val="az-Latn-AZ"/>
        </w:rPr>
        <w:t>v</w:t>
      </w:r>
      <w:r w:rsidRPr="001D3AC9">
        <w:rPr>
          <w:sz w:val="22"/>
          <w:szCs w:val="22"/>
          <w:lang w:val="az-Cyrl-AZ"/>
        </w:rPr>
        <w:t>e</w:t>
      </w:r>
      <w:r w:rsidRPr="0078169E">
        <w:rPr>
          <w:sz w:val="22"/>
          <w:szCs w:val="22"/>
          <w:lang w:val="az-Latn-AZ"/>
        </w:rPr>
        <w:t>rəni</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bütün</w:t>
      </w:r>
      <w:r w:rsidRPr="001D3AC9">
        <w:rPr>
          <w:sz w:val="22"/>
          <w:szCs w:val="22"/>
          <w:lang w:val="az-Cyrl-AZ"/>
        </w:rPr>
        <w:t xml:space="preserve"> </w:t>
      </w:r>
      <w:r w:rsidRPr="0078169E">
        <w:rPr>
          <w:sz w:val="22"/>
          <w:szCs w:val="22"/>
          <w:lang w:val="az-Latn-AZ"/>
        </w:rPr>
        <w:t>mülkiyyətdə</w:t>
      </w:r>
      <w:r w:rsidRPr="001D3AC9">
        <w:rPr>
          <w:sz w:val="22"/>
          <w:szCs w:val="22"/>
          <w:lang w:val="az-Cyrl-AZ"/>
        </w:rPr>
        <w:t xml:space="preserve"> o</w:t>
      </w:r>
      <w:r w:rsidRPr="0078169E">
        <w:rPr>
          <w:sz w:val="22"/>
          <w:szCs w:val="22"/>
          <w:lang w:val="az-Latn-AZ"/>
        </w:rPr>
        <w:t>l</w:t>
      </w:r>
      <w:r w:rsidRPr="001D3AC9">
        <w:rPr>
          <w:sz w:val="22"/>
          <w:szCs w:val="22"/>
          <w:lang w:val="az-Cyrl-AZ"/>
        </w:rPr>
        <w:t>a</w:t>
      </w:r>
      <w:r w:rsidRPr="0078169E">
        <w:rPr>
          <w:sz w:val="22"/>
          <w:szCs w:val="22"/>
          <w:lang w:val="az-Latn-AZ"/>
        </w:rPr>
        <w:t>nl</w:t>
      </w:r>
      <w:r w:rsidRPr="001D3AC9">
        <w:rPr>
          <w:sz w:val="22"/>
          <w:szCs w:val="22"/>
          <w:lang w:val="az-Cyrl-AZ"/>
        </w:rPr>
        <w:t>a</w:t>
      </w:r>
      <w:r w:rsidRPr="0078169E">
        <w:rPr>
          <w:sz w:val="22"/>
          <w:szCs w:val="22"/>
          <w:lang w:val="az-Latn-AZ"/>
        </w:rPr>
        <w:t>rın</w:t>
      </w:r>
      <w:r w:rsidRPr="001D3AC9">
        <w:rPr>
          <w:sz w:val="22"/>
          <w:szCs w:val="22"/>
          <w:lang w:val="az-Cyrl-AZ"/>
        </w:rPr>
        <w:t xml:space="preserve"> </w:t>
      </w:r>
      <w:r w:rsidRPr="0078169E">
        <w:rPr>
          <w:sz w:val="22"/>
          <w:szCs w:val="22"/>
          <w:lang w:val="az-Latn-AZ"/>
        </w:rPr>
        <w:t>m</w:t>
      </w:r>
      <w:r w:rsidRPr="001D3AC9">
        <w:rPr>
          <w:sz w:val="22"/>
          <w:szCs w:val="22"/>
          <w:lang w:val="az-Cyrl-AZ"/>
        </w:rPr>
        <w:t>a</w:t>
      </w:r>
      <w:r w:rsidRPr="0078169E">
        <w:rPr>
          <w:sz w:val="22"/>
          <w:szCs w:val="22"/>
          <w:lang w:val="az-Latn-AZ"/>
        </w:rPr>
        <w:t>liki</w:t>
      </w:r>
      <w:r w:rsidRPr="001D3AC9">
        <w:rPr>
          <w:sz w:val="22"/>
          <w:szCs w:val="22"/>
          <w:lang w:val="az-Cyrl-AZ"/>
        </w:rPr>
        <w:t xml:space="preserve"> (</w:t>
      </w:r>
      <w:r w:rsidRPr="0078169E">
        <w:rPr>
          <w:sz w:val="22"/>
          <w:szCs w:val="22"/>
          <w:lang w:val="az-Latn-AZ"/>
        </w:rPr>
        <w:t>s</w:t>
      </w:r>
      <w:r w:rsidRPr="001D3AC9">
        <w:rPr>
          <w:sz w:val="22"/>
          <w:szCs w:val="22"/>
          <w:lang w:val="az-Cyrl-AZ"/>
        </w:rPr>
        <w:t>a</w:t>
      </w:r>
      <w:r w:rsidRPr="0078169E">
        <w:rPr>
          <w:sz w:val="22"/>
          <w:szCs w:val="22"/>
          <w:lang w:val="az-Latn-AZ"/>
        </w:rPr>
        <w:t>hibi</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bütün</w:t>
      </w:r>
      <w:r w:rsidRPr="001D3AC9">
        <w:rPr>
          <w:sz w:val="22"/>
          <w:szCs w:val="22"/>
          <w:lang w:val="az-Cyrl-AZ"/>
        </w:rPr>
        <w:t xml:space="preserve"> </w:t>
      </w:r>
      <w:r w:rsidRPr="0078169E">
        <w:rPr>
          <w:sz w:val="22"/>
          <w:szCs w:val="22"/>
          <w:lang w:val="az-Latn-AZ"/>
        </w:rPr>
        <w:t>qəm</w:t>
      </w:r>
      <w:r w:rsidRPr="001D3AC9">
        <w:rPr>
          <w:sz w:val="22"/>
          <w:szCs w:val="22"/>
          <w:lang w:val="az-Cyrl-AZ"/>
        </w:rPr>
        <w:t>-</w:t>
      </w:r>
      <w:r w:rsidRPr="0078169E">
        <w:rPr>
          <w:sz w:val="22"/>
          <w:szCs w:val="22"/>
          <w:lang w:val="az-Latn-AZ"/>
        </w:rPr>
        <w:t>qüssə</w:t>
      </w:r>
      <w:r w:rsidRPr="001D3AC9">
        <w:rPr>
          <w:sz w:val="22"/>
          <w:szCs w:val="22"/>
          <w:lang w:val="az-Cyrl-AZ"/>
        </w:rPr>
        <w:t xml:space="preserve"> </w:t>
      </w:r>
      <w:r w:rsidRPr="0078169E">
        <w:rPr>
          <w:sz w:val="22"/>
          <w:szCs w:val="22"/>
          <w:lang w:val="az-Latn-AZ"/>
        </w:rPr>
        <w:t>və</w:t>
      </w:r>
      <w:r w:rsidRPr="001D3AC9">
        <w:rPr>
          <w:sz w:val="22"/>
          <w:szCs w:val="22"/>
          <w:lang w:val="az-Cyrl-AZ"/>
        </w:rPr>
        <w:t xml:space="preserve"> </w:t>
      </w:r>
      <w:r w:rsidRPr="0078169E">
        <w:rPr>
          <w:sz w:val="22"/>
          <w:szCs w:val="22"/>
          <w:lang w:val="az-Latn-AZ"/>
        </w:rPr>
        <w:t>çətinlikdə</w:t>
      </w:r>
      <w:r w:rsidRPr="001D3AC9">
        <w:rPr>
          <w:sz w:val="22"/>
          <w:szCs w:val="22"/>
          <w:lang w:val="az-Cyrl-AZ"/>
        </w:rPr>
        <w:t xml:space="preserve"> o</w:t>
      </w:r>
      <w:r w:rsidRPr="0078169E">
        <w:rPr>
          <w:sz w:val="22"/>
          <w:szCs w:val="22"/>
          <w:lang w:val="az-Latn-AZ"/>
        </w:rPr>
        <w:t>l</w:t>
      </w:r>
      <w:r w:rsidRPr="001D3AC9">
        <w:rPr>
          <w:sz w:val="22"/>
          <w:szCs w:val="22"/>
          <w:lang w:val="az-Cyrl-AZ"/>
        </w:rPr>
        <w:t>a</w:t>
      </w:r>
      <w:r w:rsidRPr="0078169E">
        <w:rPr>
          <w:sz w:val="22"/>
          <w:szCs w:val="22"/>
          <w:lang w:val="az-Latn-AZ"/>
        </w:rPr>
        <w:t>nl</w:t>
      </w:r>
      <w:r w:rsidRPr="001D3AC9">
        <w:rPr>
          <w:sz w:val="22"/>
          <w:szCs w:val="22"/>
          <w:lang w:val="az-Cyrl-AZ"/>
        </w:rPr>
        <w:t>a</w:t>
      </w:r>
      <w:r w:rsidRPr="0078169E">
        <w:rPr>
          <w:sz w:val="22"/>
          <w:szCs w:val="22"/>
          <w:lang w:val="az-Latn-AZ"/>
        </w:rPr>
        <w:t>rın</w:t>
      </w:r>
      <w:r w:rsidRPr="001D3AC9">
        <w:rPr>
          <w:sz w:val="22"/>
          <w:szCs w:val="22"/>
          <w:lang w:val="az-Cyrl-AZ"/>
        </w:rPr>
        <w:t xml:space="preserve"> </w:t>
      </w:r>
      <w:r w:rsidRPr="0078169E">
        <w:rPr>
          <w:sz w:val="22"/>
          <w:szCs w:val="22"/>
          <w:lang w:val="az-Latn-AZ"/>
        </w:rPr>
        <w:t>qəm</w:t>
      </w:r>
      <w:r w:rsidRPr="001D3AC9">
        <w:rPr>
          <w:sz w:val="22"/>
          <w:szCs w:val="22"/>
          <w:lang w:val="az-Cyrl-AZ"/>
        </w:rPr>
        <w:t>-</w:t>
      </w:r>
      <w:r w:rsidRPr="0078169E">
        <w:rPr>
          <w:sz w:val="22"/>
          <w:szCs w:val="22"/>
          <w:lang w:val="az-Latn-AZ"/>
        </w:rPr>
        <w:t>qüssələrini</w:t>
      </w:r>
      <w:r w:rsidRPr="001D3AC9">
        <w:rPr>
          <w:sz w:val="22"/>
          <w:szCs w:val="22"/>
          <w:lang w:val="az-Cyrl-AZ"/>
        </w:rPr>
        <w:t xml:space="preserve"> </w:t>
      </w:r>
      <w:r w:rsidRPr="0078169E">
        <w:rPr>
          <w:sz w:val="22"/>
          <w:szCs w:val="22"/>
          <w:lang w:val="az-Latn-AZ"/>
        </w:rPr>
        <w:t>d</w:t>
      </w:r>
      <w:r w:rsidRPr="001D3AC9">
        <w:rPr>
          <w:sz w:val="22"/>
          <w:szCs w:val="22"/>
          <w:lang w:val="az-Cyrl-AZ"/>
        </w:rPr>
        <w:t>a</w:t>
      </w:r>
      <w:r w:rsidRPr="0078169E">
        <w:rPr>
          <w:sz w:val="22"/>
          <w:szCs w:val="22"/>
          <w:lang w:val="az-Latn-AZ"/>
        </w:rPr>
        <w:t>ğıd</w:t>
      </w:r>
      <w:r w:rsidRPr="001D3AC9">
        <w:rPr>
          <w:sz w:val="22"/>
          <w:szCs w:val="22"/>
          <w:lang w:val="az-Cyrl-AZ"/>
        </w:rPr>
        <w:t>a</w:t>
      </w:r>
      <w:r w:rsidRPr="0078169E">
        <w:rPr>
          <w:sz w:val="22"/>
          <w:szCs w:val="22"/>
          <w:lang w:val="az-Latn-AZ"/>
        </w:rPr>
        <w:t>n</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bütün</w:t>
      </w:r>
      <w:r w:rsidRPr="001D3AC9">
        <w:rPr>
          <w:sz w:val="22"/>
          <w:szCs w:val="22"/>
          <w:lang w:val="az-Cyrl-AZ"/>
        </w:rPr>
        <w:t xml:space="preserve"> </w:t>
      </w:r>
      <w:r w:rsidRPr="0078169E">
        <w:rPr>
          <w:sz w:val="22"/>
          <w:szCs w:val="22"/>
          <w:lang w:val="az-Latn-AZ"/>
        </w:rPr>
        <w:t>müsibət</w:t>
      </w:r>
      <w:r w:rsidRPr="001D3AC9">
        <w:rPr>
          <w:sz w:val="22"/>
          <w:szCs w:val="22"/>
          <w:lang w:val="az-Cyrl-AZ"/>
        </w:rPr>
        <w:t xml:space="preserve"> </w:t>
      </w:r>
      <w:r w:rsidRPr="0078169E">
        <w:rPr>
          <w:sz w:val="22"/>
          <w:szCs w:val="22"/>
          <w:lang w:val="az-Latn-AZ"/>
        </w:rPr>
        <w:t>görənlərin</w:t>
      </w:r>
      <w:r w:rsidRPr="001D3AC9">
        <w:rPr>
          <w:sz w:val="22"/>
          <w:szCs w:val="22"/>
          <w:lang w:val="az-Cyrl-AZ"/>
        </w:rPr>
        <w:t xml:space="preserve"> </w:t>
      </w:r>
      <w:r w:rsidRPr="0078169E">
        <w:rPr>
          <w:sz w:val="22"/>
          <w:szCs w:val="22"/>
          <w:lang w:val="az-Latn-AZ"/>
        </w:rPr>
        <w:t>qəmini</w:t>
      </w:r>
      <w:r w:rsidRPr="001D3AC9">
        <w:rPr>
          <w:sz w:val="22"/>
          <w:szCs w:val="22"/>
          <w:lang w:val="az-Cyrl-AZ"/>
        </w:rPr>
        <w:t xml:space="preserve"> </w:t>
      </w:r>
      <w:r w:rsidRPr="0078169E">
        <w:rPr>
          <w:sz w:val="22"/>
          <w:szCs w:val="22"/>
          <w:lang w:val="az-Latn-AZ"/>
        </w:rPr>
        <w:t>d</w:t>
      </w:r>
      <w:r w:rsidRPr="001D3AC9">
        <w:rPr>
          <w:sz w:val="22"/>
          <w:szCs w:val="22"/>
          <w:lang w:val="az-Cyrl-AZ"/>
        </w:rPr>
        <w:t>a</w:t>
      </w:r>
      <w:r w:rsidRPr="0078169E">
        <w:rPr>
          <w:sz w:val="22"/>
          <w:szCs w:val="22"/>
          <w:lang w:val="az-Latn-AZ"/>
        </w:rPr>
        <w:t>ğıd</w:t>
      </w:r>
      <w:r w:rsidRPr="001D3AC9">
        <w:rPr>
          <w:sz w:val="22"/>
          <w:szCs w:val="22"/>
          <w:lang w:val="az-Cyrl-AZ"/>
        </w:rPr>
        <w:t>a</w:t>
      </w:r>
      <w:r w:rsidRPr="0078169E">
        <w:rPr>
          <w:sz w:val="22"/>
          <w:szCs w:val="22"/>
          <w:lang w:val="az-Latn-AZ"/>
        </w:rPr>
        <w:t>n</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bütün</w:t>
      </w:r>
      <w:r w:rsidRPr="001D3AC9">
        <w:rPr>
          <w:sz w:val="22"/>
          <w:szCs w:val="22"/>
          <w:lang w:val="az-Cyrl-AZ"/>
        </w:rPr>
        <w:t xml:space="preserve"> </w:t>
      </w:r>
      <w:r w:rsidRPr="0078169E">
        <w:rPr>
          <w:sz w:val="22"/>
          <w:szCs w:val="22"/>
          <w:lang w:val="az-Latn-AZ"/>
        </w:rPr>
        <w:t>ərhuml</w:t>
      </w:r>
      <w:r w:rsidRPr="001D3AC9">
        <w:rPr>
          <w:sz w:val="22"/>
          <w:szCs w:val="22"/>
          <w:lang w:val="az-Cyrl-AZ"/>
        </w:rPr>
        <w:t>a</w:t>
      </w:r>
      <w:r w:rsidRPr="0078169E">
        <w:rPr>
          <w:sz w:val="22"/>
          <w:szCs w:val="22"/>
          <w:lang w:val="az-Latn-AZ"/>
        </w:rPr>
        <w:t>r</w:t>
      </w:r>
      <w:r w:rsidRPr="001D3AC9">
        <w:rPr>
          <w:sz w:val="22"/>
          <w:szCs w:val="22"/>
          <w:lang w:val="az-Cyrl-AZ"/>
        </w:rPr>
        <w:t xml:space="preserve">a </w:t>
      </w:r>
      <w:r w:rsidRPr="0078169E">
        <w:rPr>
          <w:sz w:val="22"/>
          <w:szCs w:val="22"/>
          <w:lang w:val="az-Latn-AZ"/>
        </w:rPr>
        <w:t>rəhm</w:t>
      </w:r>
      <w:r w:rsidRPr="001D3AC9">
        <w:rPr>
          <w:sz w:val="22"/>
          <w:szCs w:val="22"/>
          <w:lang w:val="az-Cyrl-AZ"/>
        </w:rPr>
        <w:t xml:space="preserve"> e</w:t>
      </w:r>
      <w:r w:rsidRPr="0078169E">
        <w:rPr>
          <w:sz w:val="22"/>
          <w:szCs w:val="22"/>
          <w:lang w:val="az-Latn-AZ"/>
        </w:rPr>
        <w:t>dən</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bütün</w:t>
      </w:r>
      <w:r w:rsidRPr="001D3AC9">
        <w:rPr>
          <w:sz w:val="22"/>
          <w:szCs w:val="22"/>
          <w:lang w:val="az-Cyrl-AZ"/>
        </w:rPr>
        <w:t xml:space="preserve"> </w:t>
      </w:r>
      <w:r w:rsidRPr="0078169E">
        <w:rPr>
          <w:sz w:val="22"/>
          <w:szCs w:val="22"/>
          <w:lang w:val="az-Latn-AZ"/>
        </w:rPr>
        <w:t>köməksizlərə</w:t>
      </w:r>
      <w:r w:rsidRPr="001D3AC9">
        <w:rPr>
          <w:sz w:val="22"/>
          <w:szCs w:val="22"/>
          <w:lang w:val="az-Cyrl-AZ"/>
        </w:rPr>
        <w:t xml:space="preserve"> </w:t>
      </w:r>
      <w:r w:rsidRPr="0078169E">
        <w:rPr>
          <w:sz w:val="22"/>
          <w:szCs w:val="22"/>
          <w:lang w:val="az-Latn-AZ"/>
        </w:rPr>
        <w:t>kömək</w:t>
      </w:r>
      <w:r w:rsidRPr="001D3AC9">
        <w:rPr>
          <w:sz w:val="22"/>
          <w:szCs w:val="22"/>
          <w:lang w:val="az-Cyrl-AZ"/>
        </w:rPr>
        <w:t xml:space="preserve"> e</w:t>
      </w:r>
      <w:r w:rsidRPr="0078169E">
        <w:rPr>
          <w:sz w:val="22"/>
          <w:szCs w:val="22"/>
          <w:lang w:val="az-Latn-AZ"/>
        </w:rPr>
        <w:t>dən</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bütün</w:t>
      </w:r>
      <w:r w:rsidRPr="001D3AC9">
        <w:rPr>
          <w:sz w:val="22"/>
          <w:szCs w:val="22"/>
          <w:lang w:val="az-Cyrl-AZ"/>
        </w:rPr>
        <w:t xml:space="preserve"> e</w:t>
      </w:r>
      <w:r w:rsidRPr="0078169E">
        <w:rPr>
          <w:sz w:val="22"/>
          <w:szCs w:val="22"/>
          <w:lang w:val="az-Latn-AZ"/>
        </w:rPr>
        <w:t>yblilərin</w:t>
      </w:r>
      <w:r w:rsidRPr="001D3AC9">
        <w:rPr>
          <w:sz w:val="22"/>
          <w:szCs w:val="22"/>
          <w:lang w:val="az-Cyrl-AZ"/>
        </w:rPr>
        <w:t xml:space="preserve"> e</w:t>
      </w:r>
      <w:r w:rsidRPr="0078169E">
        <w:rPr>
          <w:sz w:val="22"/>
          <w:szCs w:val="22"/>
          <w:lang w:val="az-Latn-AZ"/>
        </w:rPr>
        <w:t>ybini</w:t>
      </w:r>
      <w:r w:rsidRPr="001D3AC9">
        <w:rPr>
          <w:sz w:val="22"/>
          <w:szCs w:val="22"/>
          <w:lang w:val="az-Cyrl-AZ"/>
        </w:rPr>
        <w:t xml:space="preserve"> </w:t>
      </w:r>
      <w:r w:rsidRPr="0078169E">
        <w:rPr>
          <w:sz w:val="22"/>
          <w:szCs w:val="22"/>
          <w:lang w:val="az-Latn-AZ"/>
        </w:rPr>
        <w:t>örtən</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bütün</w:t>
      </w:r>
      <w:r w:rsidRPr="001D3AC9">
        <w:rPr>
          <w:sz w:val="22"/>
          <w:szCs w:val="22"/>
          <w:lang w:val="az-Cyrl-AZ"/>
        </w:rPr>
        <w:t xml:space="preserve"> </w:t>
      </w:r>
      <w:r w:rsidRPr="0078169E">
        <w:rPr>
          <w:sz w:val="22"/>
          <w:szCs w:val="22"/>
          <w:lang w:val="az-Latn-AZ"/>
        </w:rPr>
        <w:t>q</w:t>
      </w:r>
      <w:r w:rsidRPr="001D3AC9">
        <w:rPr>
          <w:sz w:val="22"/>
          <w:szCs w:val="22"/>
          <w:lang w:val="az-Cyrl-AZ"/>
        </w:rPr>
        <w:t>o</w:t>
      </w:r>
      <w:r w:rsidRPr="0078169E">
        <w:rPr>
          <w:sz w:val="22"/>
          <w:szCs w:val="22"/>
          <w:lang w:val="az-Latn-AZ"/>
        </w:rPr>
        <w:t>vulmuşl</w:t>
      </w:r>
      <w:r w:rsidRPr="001D3AC9">
        <w:rPr>
          <w:sz w:val="22"/>
          <w:szCs w:val="22"/>
          <w:lang w:val="az-Cyrl-AZ"/>
        </w:rPr>
        <w:t>a</w:t>
      </w:r>
      <w:r w:rsidRPr="0078169E">
        <w:rPr>
          <w:sz w:val="22"/>
          <w:szCs w:val="22"/>
          <w:lang w:val="az-Latn-AZ"/>
        </w:rPr>
        <w:t>rın</w:t>
      </w:r>
      <w:r w:rsidRPr="001D3AC9">
        <w:rPr>
          <w:sz w:val="22"/>
          <w:szCs w:val="22"/>
          <w:lang w:val="az-Cyrl-AZ"/>
        </w:rPr>
        <w:t xml:space="preserve"> </w:t>
      </w:r>
      <w:r w:rsidRPr="0078169E">
        <w:rPr>
          <w:sz w:val="22"/>
          <w:szCs w:val="22"/>
          <w:lang w:val="az-Latn-AZ"/>
        </w:rPr>
        <w:t>pən</w:t>
      </w:r>
      <w:r w:rsidRPr="001D3AC9">
        <w:rPr>
          <w:sz w:val="22"/>
          <w:szCs w:val="22"/>
          <w:lang w:val="az-Cyrl-AZ"/>
        </w:rPr>
        <w:t>a</w:t>
      </w:r>
      <w:r w:rsidRPr="0078169E">
        <w:rPr>
          <w:sz w:val="22"/>
          <w:szCs w:val="22"/>
          <w:lang w:val="az-Latn-AZ"/>
        </w:rPr>
        <w:t>hı</w:t>
      </w:r>
      <w:r w:rsidRPr="001D3AC9">
        <w:rPr>
          <w:sz w:val="22"/>
          <w:szCs w:val="22"/>
          <w:lang w:val="az-Cyrl-AZ"/>
        </w:rPr>
        <w:t>!</w:t>
      </w:r>
      <w:r>
        <w:rPr>
          <w:sz w:val="22"/>
          <w:szCs w:val="22"/>
          <w:lang w:val="az-Cyrl-AZ"/>
        </w:rPr>
        <w:t xml:space="preserve"> </w:t>
      </w:r>
      <w:r>
        <w:rPr>
          <w:rFonts w:hint="cs"/>
          <w:sz w:val="22"/>
          <w:szCs w:val="22"/>
          <w:rtl/>
          <w:lang w:val="az-Cyrl-AZ" w:bidi="fa-IR"/>
        </w:rPr>
        <w:t>)</w:t>
      </w:r>
      <w:r>
        <w:rPr>
          <w:sz w:val="22"/>
          <w:szCs w:val="22"/>
          <w:lang w:val="az-Cyrl-AZ"/>
        </w:rPr>
        <w:t>11.</w:t>
      </w:r>
      <w:r>
        <w:rPr>
          <w:rFonts w:hint="cs"/>
          <w:sz w:val="22"/>
          <w:szCs w:val="22"/>
          <w:rtl/>
          <w:lang w:val="az-Cyrl-AZ" w:bidi="fa-IR"/>
        </w:rPr>
        <w:t>(</w:t>
      </w:r>
      <w:r>
        <w:rPr>
          <w:sz w:val="22"/>
          <w:szCs w:val="22"/>
          <w:lang w:val="az-Cyrl-AZ"/>
        </w:rPr>
        <w:t xml:space="preserve"> </w:t>
      </w:r>
      <w:r w:rsidRPr="001D3AC9">
        <w:rPr>
          <w:sz w:val="22"/>
          <w:szCs w:val="22"/>
          <w:lang w:val="az-Cyrl-AZ"/>
        </w:rPr>
        <w:t>E</w:t>
      </w:r>
      <w:r w:rsidRPr="0078169E">
        <w:rPr>
          <w:sz w:val="22"/>
          <w:szCs w:val="22"/>
          <w:lang w:val="az-Latn-AZ"/>
        </w:rPr>
        <w:t>y</w:t>
      </w:r>
      <w:r w:rsidRPr="001D3AC9">
        <w:rPr>
          <w:sz w:val="22"/>
          <w:szCs w:val="22"/>
          <w:lang w:val="az-Cyrl-AZ"/>
        </w:rPr>
        <w:t xml:space="preserve"> </w:t>
      </w:r>
      <w:r w:rsidRPr="0078169E">
        <w:rPr>
          <w:sz w:val="22"/>
          <w:szCs w:val="22"/>
          <w:lang w:val="az-Latn-AZ"/>
        </w:rPr>
        <w:t>çətinliklərdəki</w:t>
      </w:r>
      <w:r w:rsidRPr="001D3AC9">
        <w:rPr>
          <w:sz w:val="22"/>
          <w:szCs w:val="22"/>
          <w:lang w:val="az-Cyrl-AZ"/>
        </w:rPr>
        <w:t xml:space="preserve"> </w:t>
      </w:r>
      <w:r w:rsidRPr="0078169E">
        <w:rPr>
          <w:sz w:val="22"/>
          <w:szCs w:val="22"/>
          <w:lang w:val="az-Latn-AZ"/>
        </w:rPr>
        <w:t>zə</w:t>
      </w:r>
      <w:r w:rsidRPr="001D3AC9">
        <w:rPr>
          <w:sz w:val="22"/>
          <w:szCs w:val="22"/>
          <w:lang w:val="az-Cyrl-AZ"/>
        </w:rPr>
        <w:t>x</w:t>
      </w:r>
      <w:r w:rsidRPr="0078169E">
        <w:rPr>
          <w:sz w:val="22"/>
          <w:szCs w:val="22"/>
          <w:lang w:val="az-Latn-AZ"/>
        </w:rPr>
        <w:t>irəm</w:t>
      </w:r>
      <w:r w:rsidRPr="001D3AC9">
        <w:rPr>
          <w:sz w:val="22"/>
          <w:szCs w:val="22"/>
          <w:lang w:val="az-Cyrl-AZ"/>
        </w:rPr>
        <w:t xml:space="preserve"> (e</w:t>
      </w:r>
      <w:r w:rsidRPr="0078169E">
        <w:rPr>
          <w:sz w:val="22"/>
          <w:szCs w:val="22"/>
          <w:lang w:val="az-Latn-AZ"/>
        </w:rPr>
        <w:t>htiy</w:t>
      </w:r>
      <w:r w:rsidRPr="001D3AC9">
        <w:rPr>
          <w:sz w:val="22"/>
          <w:szCs w:val="22"/>
          <w:lang w:val="az-Cyrl-AZ"/>
        </w:rPr>
        <w:t>a</w:t>
      </w:r>
      <w:r w:rsidRPr="0078169E">
        <w:rPr>
          <w:sz w:val="22"/>
          <w:szCs w:val="22"/>
          <w:lang w:val="az-Latn-AZ"/>
        </w:rPr>
        <w:t>tım</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müsibətlərdəki</w:t>
      </w:r>
      <w:r w:rsidRPr="001D3AC9">
        <w:rPr>
          <w:sz w:val="22"/>
          <w:szCs w:val="22"/>
          <w:lang w:val="az-Cyrl-AZ"/>
        </w:rPr>
        <w:t xml:space="preserve"> </w:t>
      </w:r>
      <w:r w:rsidRPr="0078169E">
        <w:rPr>
          <w:sz w:val="22"/>
          <w:szCs w:val="22"/>
          <w:lang w:val="az-Latn-AZ"/>
        </w:rPr>
        <w:t>ümidim</w:t>
      </w:r>
      <w:r w:rsidRPr="001D3AC9">
        <w:rPr>
          <w:sz w:val="22"/>
          <w:szCs w:val="22"/>
          <w:lang w:val="az-Cyrl-AZ"/>
        </w:rPr>
        <w:t>, e</w:t>
      </w:r>
      <w:r w:rsidRPr="0078169E">
        <w:rPr>
          <w:sz w:val="22"/>
          <w:szCs w:val="22"/>
          <w:lang w:val="az-Latn-AZ"/>
        </w:rPr>
        <w:t>y</w:t>
      </w:r>
      <w:r w:rsidRPr="001D3AC9">
        <w:rPr>
          <w:sz w:val="22"/>
          <w:szCs w:val="22"/>
          <w:lang w:val="az-Cyrl-AZ"/>
        </w:rPr>
        <w:t xml:space="preserve"> </w:t>
      </w:r>
      <w:r w:rsidRPr="0078169E">
        <w:rPr>
          <w:sz w:val="22"/>
          <w:szCs w:val="22"/>
          <w:lang w:val="az-Latn-AZ"/>
        </w:rPr>
        <w:t>vəhşətlərdəki</w:t>
      </w:r>
      <w:r w:rsidRPr="001D3AC9">
        <w:rPr>
          <w:sz w:val="22"/>
          <w:szCs w:val="22"/>
          <w:lang w:val="az-Cyrl-AZ"/>
        </w:rPr>
        <w:t xml:space="preserve"> </w:t>
      </w:r>
      <w:r w:rsidRPr="0078169E">
        <w:rPr>
          <w:sz w:val="22"/>
          <w:szCs w:val="22"/>
          <w:lang w:val="az-Latn-AZ"/>
        </w:rPr>
        <w:t>munisim</w:t>
      </w:r>
      <w:r w:rsidRPr="001D3AC9">
        <w:rPr>
          <w:sz w:val="22"/>
          <w:szCs w:val="22"/>
          <w:lang w:val="az-Cyrl-AZ"/>
        </w:rPr>
        <w:t xml:space="preserve">, </w:t>
      </w:r>
    </w:p>
  </w:footnote>
  <w:footnote w:id="202">
    <w:p w14:paraId="2140984E" w14:textId="77777777" w:rsidR="0064286B" w:rsidRDefault="0064286B" w:rsidP="0064286B">
      <w:pPr>
        <w:pStyle w:val="FootnoteText"/>
        <w:jc w:val="both"/>
        <w:rPr>
          <w:rFonts w:hint="cs"/>
          <w:sz w:val="22"/>
          <w:szCs w:val="22"/>
          <w:rtl/>
          <w:lang w:val="az-Cyrl-AZ" w:bidi="fa-IR"/>
        </w:rPr>
      </w:pPr>
      <w:r>
        <w:rPr>
          <w:rStyle w:val="FootnoteReference"/>
        </w:rPr>
        <w:footnoteRef/>
      </w:r>
      <w:r w:rsidRPr="00A14D63">
        <w:rPr>
          <w:lang w:val="az-Cyrl-AZ"/>
        </w:rPr>
        <w:t xml:space="preserve"> </w:t>
      </w:r>
      <w:r w:rsidRPr="00A14D63">
        <w:rPr>
          <w:sz w:val="22"/>
          <w:szCs w:val="22"/>
          <w:lang w:val="az-Cyrl-AZ"/>
        </w:rPr>
        <w:t>e</w:t>
      </w:r>
      <w:r w:rsidRPr="0078169E">
        <w:rPr>
          <w:sz w:val="22"/>
          <w:szCs w:val="22"/>
          <w:lang w:val="az-Latn-AZ"/>
        </w:rPr>
        <w:t>y</w:t>
      </w:r>
      <w:r w:rsidRPr="00A14D63">
        <w:rPr>
          <w:sz w:val="22"/>
          <w:szCs w:val="22"/>
          <w:lang w:val="az-Cyrl-AZ"/>
        </w:rPr>
        <w:t xml:space="preserve"> </w:t>
      </w:r>
      <w:r w:rsidRPr="0078169E">
        <w:rPr>
          <w:sz w:val="22"/>
          <w:szCs w:val="22"/>
          <w:lang w:val="az-Latn-AZ"/>
        </w:rPr>
        <w:t>qürbətdəki</w:t>
      </w:r>
      <w:r w:rsidRPr="00A14D63">
        <w:rPr>
          <w:sz w:val="22"/>
          <w:szCs w:val="22"/>
          <w:lang w:val="az-Cyrl-AZ"/>
        </w:rPr>
        <w:t xml:space="preserve"> </w:t>
      </w:r>
      <w:r w:rsidRPr="0078169E">
        <w:rPr>
          <w:sz w:val="22"/>
          <w:szCs w:val="22"/>
          <w:lang w:val="az-Latn-AZ"/>
        </w:rPr>
        <w:t>y</w:t>
      </w:r>
      <w:r w:rsidRPr="00A14D63">
        <w:rPr>
          <w:sz w:val="22"/>
          <w:szCs w:val="22"/>
          <w:lang w:val="az-Cyrl-AZ"/>
        </w:rPr>
        <w:t>o</w:t>
      </w:r>
      <w:r w:rsidRPr="0078169E">
        <w:rPr>
          <w:sz w:val="22"/>
          <w:szCs w:val="22"/>
          <w:lang w:val="az-Latn-AZ"/>
        </w:rPr>
        <w:t>ld</w:t>
      </w:r>
      <w:r w:rsidRPr="00A14D63">
        <w:rPr>
          <w:sz w:val="22"/>
          <w:szCs w:val="22"/>
          <w:lang w:val="az-Cyrl-AZ"/>
        </w:rPr>
        <w:t>a</w:t>
      </w:r>
      <w:r w:rsidRPr="0078169E">
        <w:rPr>
          <w:sz w:val="22"/>
          <w:szCs w:val="22"/>
          <w:lang w:val="az-Latn-AZ"/>
        </w:rPr>
        <w:t>şım</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n</w:t>
      </w:r>
      <w:r w:rsidRPr="00A14D63">
        <w:rPr>
          <w:sz w:val="22"/>
          <w:szCs w:val="22"/>
          <w:lang w:val="az-Cyrl-AZ"/>
        </w:rPr>
        <w:t>e</w:t>
      </w:r>
      <w:r w:rsidRPr="0078169E">
        <w:rPr>
          <w:sz w:val="22"/>
          <w:szCs w:val="22"/>
          <w:lang w:val="az-Latn-AZ"/>
        </w:rPr>
        <w:t>mət</w:t>
      </w:r>
      <w:r w:rsidRPr="00A14D63">
        <w:rPr>
          <w:sz w:val="22"/>
          <w:szCs w:val="22"/>
          <w:lang w:val="az-Cyrl-AZ"/>
        </w:rPr>
        <w:t xml:space="preserve"> </w:t>
      </w:r>
      <w:r w:rsidRPr="0078169E">
        <w:rPr>
          <w:sz w:val="22"/>
          <w:szCs w:val="22"/>
          <w:lang w:val="az-Latn-AZ"/>
        </w:rPr>
        <w:t>s</w:t>
      </w:r>
      <w:r w:rsidRPr="00A14D63">
        <w:rPr>
          <w:sz w:val="22"/>
          <w:szCs w:val="22"/>
          <w:lang w:val="az-Cyrl-AZ"/>
        </w:rPr>
        <w:t>a</w:t>
      </w:r>
      <w:r w:rsidRPr="0078169E">
        <w:rPr>
          <w:sz w:val="22"/>
          <w:szCs w:val="22"/>
          <w:lang w:val="az-Latn-AZ"/>
        </w:rPr>
        <w:t>hibim</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qəmli</w:t>
      </w:r>
      <w:r w:rsidRPr="00A14D63">
        <w:rPr>
          <w:sz w:val="22"/>
          <w:szCs w:val="22"/>
          <w:lang w:val="az-Cyrl-AZ"/>
        </w:rPr>
        <w:t xml:space="preserve"> </w:t>
      </w:r>
      <w:r w:rsidRPr="0078169E">
        <w:rPr>
          <w:sz w:val="22"/>
          <w:szCs w:val="22"/>
          <w:lang w:val="az-Latn-AZ"/>
        </w:rPr>
        <w:t>h</w:t>
      </w:r>
      <w:r w:rsidRPr="00A14D63">
        <w:rPr>
          <w:sz w:val="22"/>
          <w:szCs w:val="22"/>
          <w:lang w:val="az-Cyrl-AZ"/>
        </w:rPr>
        <w:t>a</w:t>
      </w:r>
      <w:r w:rsidRPr="0078169E">
        <w:rPr>
          <w:sz w:val="22"/>
          <w:szCs w:val="22"/>
          <w:lang w:val="az-Latn-AZ"/>
        </w:rPr>
        <w:t>lımd</w:t>
      </w:r>
      <w:r w:rsidRPr="00A14D63">
        <w:rPr>
          <w:sz w:val="22"/>
          <w:szCs w:val="22"/>
          <w:lang w:val="az-Cyrl-AZ"/>
        </w:rPr>
        <w:t>a</w:t>
      </w:r>
      <w:r w:rsidRPr="0078169E">
        <w:rPr>
          <w:sz w:val="22"/>
          <w:szCs w:val="22"/>
          <w:lang w:val="az-Latn-AZ"/>
        </w:rPr>
        <w:t>kı</w:t>
      </w:r>
      <w:r w:rsidRPr="00A14D63">
        <w:rPr>
          <w:i/>
          <w:iCs/>
          <w:sz w:val="22"/>
          <w:szCs w:val="22"/>
          <w:lang w:val="az-Cyrl-AZ"/>
        </w:rPr>
        <w:t xml:space="preserve"> </w:t>
      </w:r>
      <w:r w:rsidRPr="0078169E">
        <w:rPr>
          <w:sz w:val="22"/>
          <w:szCs w:val="22"/>
          <w:lang w:val="az-Latn-AZ"/>
        </w:rPr>
        <w:t>d</w:t>
      </w:r>
      <w:r w:rsidRPr="00A14D63">
        <w:rPr>
          <w:sz w:val="22"/>
          <w:szCs w:val="22"/>
          <w:lang w:val="az-Cyrl-AZ"/>
        </w:rPr>
        <w:t>a</w:t>
      </w:r>
      <w:r w:rsidRPr="0078169E">
        <w:rPr>
          <w:sz w:val="22"/>
          <w:szCs w:val="22"/>
          <w:lang w:val="az-Latn-AZ"/>
        </w:rPr>
        <w:t>dım</w:t>
      </w:r>
      <w:r w:rsidRPr="00A14D63">
        <w:rPr>
          <w:sz w:val="22"/>
          <w:szCs w:val="22"/>
          <w:lang w:val="az-Cyrl-AZ"/>
        </w:rPr>
        <w:t xml:space="preserve">a </w:t>
      </w:r>
      <w:r w:rsidRPr="0078169E">
        <w:rPr>
          <w:sz w:val="22"/>
          <w:szCs w:val="22"/>
          <w:lang w:val="az-Latn-AZ"/>
        </w:rPr>
        <w:t>y</w:t>
      </w:r>
      <w:r w:rsidRPr="00A14D63">
        <w:rPr>
          <w:sz w:val="22"/>
          <w:szCs w:val="22"/>
          <w:lang w:val="az-Cyrl-AZ"/>
        </w:rPr>
        <w:t>e</w:t>
      </w:r>
      <w:r w:rsidRPr="0078169E">
        <w:rPr>
          <w:sz w:val="22"/>
          <w:szCs w:val="22"/>
          <w:lang w:val="az-Latn-AZ"/>
        </w:rPr>
        <w:t>tənim</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sərgərd</w:t>
      </w:r>
      <w:r w:rsidRPr="00A14D63">
        <w:rPr>
          <w:sz w:val="22"/>
          <w:szCs w:val="22"/>
          <w:lang w:val="az-Cyrl-AZ"/>
        </w:rPr>
        <w:t>a</w:t>
      </w:r>
      <w:r w:rsidRPr="0078169E">
        <w:rPr>
          <w:sz w:val="22"/>
          <w:szCs w:val="22"/>
          <w:lang w:val="az-Latn-AZ"/>
        </w:rPr>
        <w:t>n</w:t>
      </w:r>
      <w:r w:rsidRPr="00A14D63">
        <w:rPr>
          <w:sz w:val="22"/>
          <w:szCs w:val="22"/>
          <w:lang w:val="az-Cyrl-AZ"/>
        </w:rPr>
        <w:t xml:space="preserve"> </w:t>
      </w:r>
      <w:r w:rsidRPr="0078169E">
        <w:rPr>
          <w:sz w:val="22"/>
          <w:szCs w:val="22"/>
          <w:lang w:val="az-Latn-AZ"/>
        </w:rPr>
        <w:t>q</w:t>
      </w:r>
      <w:r w:rsidRPr="00A14D63">
        <w:rPr>
          <w:sz w:val="22"/>
          <w:szCs w:val="22"/>
          <w:lang w:val="az-Cyrl-AZ"/>
        </w:rPr>
        <w:t>a</w:t>
      </w:r>
      <w:r w:rsidRPr="0078169E">
        <w:rPr>
          <w:sz w:val="22"/>
          <w:szCs w:val="22"/>
          <w:lang w:val="az-Latn-AZ"/>
        </w:rPr>
        <w:t>ldığım</w:t>
      </w:r>
      <w:r w:rsidRPr="00A14D63">
        <w:rPr>
          <w:sz w:val="22"/>
          <w:szCs w:val="22"/>
          <w:lang w:val="az-Cyrl-AZ"/>
        </w:rPr>
        <w:t xml:space="preserve"> </w:t>
      </w:r>
      <w:r w:rsidRPr="0078169E">
        <w:rPr>
          <w:sz w:val="22"/>
          <w:szCs w:val="22"/>
          <w:lang w:val="az-Latn-AZ"/>
        </w:rPr>
        <w:t>v</w:t>
      </w:r>
      <w:r w:rsidRPr="00A14D63">
        <w:rPr>
          <w:sz w:val="22"/>
          <w:szCs w:val="22"/>
          <w:lang w:val="az-Cyrl-AZ"/>
        </w:rPr>
        <w:t>ax</w:t>
      </w:r>
      <w:r w:rsidRPr="0078169E">
        <w:rPr>
          <w:sz w:val="22"/>
          <w:szCs w:val="22"/>
          <w:lang w:val="az-Latn-AZ"/>
        </w:rPr>
        <w:t>t</w:t>
      </w:r>
      <w:r w:rsidRPr="00A14D63">
        <w:rPr>
          <w:sz w:val="22"/>
          <w:szCs w:val="22"/>
          <w:lang w:val="az-Cyrl-AZ"/>
        </w:rPr>
        <w:t xml:space="preserve"> </w:t>
      </w:r>
      <w:r w:rsidRPr="0078169E">
        <w:rPr>
          <w:sz w:val="22"/>
          <w:szCs w:val="22"/>
          <w:lang w:val="az-Latn-AZ"/>
        </w:rPr>
        <w:t>y</w:t>
      </w:r>
      <w:r w:rsidRPr="00A14D63">
        <w:rPr>
          <w:sz w:val="22"/>
          <w:szCs w:val="22"/>
          <w:lang w:val="az-Cyrl-AZ"/>
        </w:rPr>
        <w:t>o</w:t>
      </w:r>
      <w:r w:rsidRPr="0078169E">
        <w:rPr>
          <w:sz w:val="22"/>
          <w:szCs w:val="22"/>
          <w:lang w:val="az-Latn-AZ"/>
        </w:rPr>
        <w:t>l</w:t>
      </w:r>
      <w:r w:rsidRPr="00A14D63">
        <w:rPr>
          <w:sz w:val="22"/>
          <w:szCs w:val="22"/>
          <w:lang w:val="az-Cyrl-AZ"/>
        </w:rPr>
        <w:t xml:space="preserve"> </w:t>
      </w:r>
      <w:r w:rsidRPr="0078169E">
        <w:rPr>
          <w:sz w:val="22"/>
          <w:szCs w:val="22"/>
          <w:lang w:val="az-Latn-AZ"/>
        </w:rPr>
        <w:t>göstərənim</w:t>
      </w:r>
      <w:r w:rsidRPr="00A14D63">
        <w:rPr>
          <w:sz w:val="22"/>
          <w:szCs w:val="22"/>
          <w:lang w:val="az-Cyrl-AZ"/>
        </w:rPr>
        <w:t>, e</w:t>
      </w:r>
      <w:r w:rsidRPr="0078169E">
        <w:rPr>
          <w:sz w:val="22"/>
          <w:szCs w:val="22"/>
          <w:lang w:val="az-Latn-AZ"/>
        </w:rPr>
        <w:t>y</w:t>
      </w:r>
      <w:r w:rsidRPr="00A14D63">
        <w:rPr>
          <w:i/>
          <w:iCs/>
          <w:sz w:val="22"/>
          <w:szCs w:val="22"/>
          <w:lang w:val="az-Cyrl-AZ"/>
        </w:rPr>
        <w:t xml:space="preserve"> </w:t>
      </w:r>
      <w:r w:rsidRPr="0078169E">
        <w:rPr>
          <w:sz w:val="22"/>
          <w:szCs w:val="22"/>
          <w:lang w:val="az-Latn-AZ"/>
        </w:rPr>
        <w:t>fəqirlik</w:t>
      </w:r>
      <w:r w:rsidRPr="00A14D63">
        <w:rPr>
          <w:sz w:val="22"/>
          <w:szCs w:val="22"/>
          <w:lang w:val="az-Cyrl-AZ"/>
        </w:rPr>
        <w:t xml:space="preserve"> (e</w:t>
      </w:r>
      <w:r w:rsidRPr="0078169E">
        <w:rPr>
          <w:sz w:val="22"/>
          <w:szCs w:val="22"/>
          <w:lang w:val="az-Latn-AZ"/>
        </w:rPr>
        <w:t>htiy</w:t>
      </w:r>
      <w:r w:rsidRPr="00A14D63">
        <w:rPr>
          <w:sz w:val="22"/>
          <w:szCs w:val="22"/>
          <w:lang w:val="az-Cyrl-AZ"/>
        </w:rPr>
        <w:t>a</w:t>
      </w:r>
      <w:r w:rsidRPr="0078169E">
        <w:rPr>
          <w:sz w:val="22"/>
          <w:szCs w:val="22"/>
          <w:lang w:val="az-Latn-AZ"/>
        </w:rPr>
        <w:t>c</w:t>
      </w:r>
      <w:r w:rsidRPr="00A14D63">
        <w:rPr>
          <w:sz w:val="22"/>
          <w:szCs w:val="22"/>
          <w:lang w:val="az-Cyrl-AZ"/>
        </w:rPr>
        <w:t xml:space="preserve">) </w:t>
      </w:r>
      <w:r w:rsidRPr="0078169E">
        <w:rPr>
          <w:sz w:val="22"/>
          <w:szCs w:val="22"/>
          <w:lang w:val="az-Latn-AZ"/>
        </w:rPr>
        <w:t>ç</w:t>
      </w:r>
      <w:r w:rsidRPr="00A14D63">
        <w:rPr>
          <w:sz w:val="22"/>
          <w:szCs w:val="22"/>
          <w:lang w:val="az-Cyrl-AZ"/>
        </w:rPr>
        <w:t>a</w:t>
      </w:r>
      <w:r w:rsidRPr="0078169E">
        <w:rPr>
          <w:sz w:val="22"/>
          <w:szCs w:val="22"/>
          <w:lang w:val="az-Latn-AZ"/>
        </w:rPr>
        <w:t>ğınd</w:t>
      </w:r>
      <w:r w:rsidRPr="00A14D63">
        <w:rPr>
          <w:sz w:val="22"/>
          <w:szCs w:val="22"/>
          <w:lang w:val="az-Cyrl-AZ"/>
        </w:rPr>
        <w:t xml:space="preserve">a </w:t>
      </w:r>
      <w:r w:rsidRPr="0078169E">
        <w:rPr>
          <w:sz w:val="22"/>
          <w:szCs w:val="22"/>
          <w:lang w:val="az-Latn-AZ"/>
        </w:rPr>
        <w:t>məni</w:t>
      </w:r>
      <w:r w:rsidRPr="00A14D63">
        <w:rPr>
          <w:sz w:val="22"/>
          <w:szCs w:val="22"/>
          <w:lang w:val="az-Cyrl-AZ"/>
        </w:rPr>
        <w:t xml:space="preserve"> </w:t>
      </w:r>
      <w:r w:rsidRPr="0078169E">
        <w:rPr>
          <w:sz w:val="22"/>
          <w:szCs w:val="22"/>
          <w:lang w:val="az-Latn-AZ"/>
        </w:rPr>
        <w:t>qəni</w:t>
      </w:r>
      <w:r w:rsidRPr="00A14D63">
        <w:rPr>
          <w:sz w:val="22"/>
          <w:szCs w:val="22"/>
          <w:lang w:val="az-Cyrl-AZ"/>
        </w:rPr>
        <w:t xml:space="preserve"> e</w:t>
      </w:r>
      <w:r w:rsidRPr="0078169E">
        <w:rPr>
          <w:sz w:val="22"/>
          <w:szCs w:val="22"/>
          <w:lang w:val="az-Latn-AZ"/>
        </w:rPr>
        <w:t>dən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iztir</w:t>
      </w:r>
      <w:r w:rsidRPr="00A14D63">
        <w:rPr>
          <w:sz w:val="22"/>
          <w:szCs w:val="22"/>
          <w:lang w:val="az-Cyrl-AZ"/>
        </w:rPr>
        <w:t>a</w:t>
      </w:r>
      <w:r w:rsidRPr="0078169E">
        <w:rPr>
          <w:sz w:val="22"/>
          <w:szCs w:val="22"/>
          <w:lang w:val="az-Latn-AZ"/>
        </w:rPr>
        <w:t>r</w:t>
      </w:r>
      <w:r w:rsidRPr="00A14D63">
        <w:rPr>
          <w:sz w:val="22"/>
          <w:szCs w:val="22"/>
          <w:lang w:val="az-Cyrl-AZ"/>
        </w:rPr>
        <w:t xml:space="preserve"> </w:t>
      </w:r>
      <w:r w:rsidRPr="0078169E">
        <w:rPr>
          <w:sz w:val="22"/>
          <w:szCs w:val="22"/>
          <w:lang w:val="az-Latn-AZ"/>
        </w:rPr>
        <w:t>ç</w:t>
      </w:r>
      <w:r w:rsidRPr="00A14D63">
        <w:rPr>
          <w:sz w:val="22"/>
          <w:szCs w:val="22"/>
          <w:lang w:val="az-Cyrl-AZ"/>
        </w:rPr>
        <w:t>a</w:t>
      </w:r>
      <w:r w:rsidRPr="0078169E">
        <w:rPr>
          <w:sz w:val="22"/>
          <w:szCs w:val="22"/>
          <w:lang w:val="az-Latn-AZ"/>
        </w:rPr>
        <w:t>ğınd</w:t>
      </w:r>
      <w:r w:rsidRPr="00A14D63">
        <w:rPr>
          <w:sz w:val="22"/>
          <w:szCs w:val="22"/>
          <w:lang w:val="az-Cyrl-AZ"/>
        </w:rPr>
        <w:t xml:space="preserve">a </w:t>
      </w:r>
      <w:r w:rsidRPr="0078169E">
        <w:rPr>
          <w:sz w:val="22"/>
          <w:szCs w:val="22"/>
          <w:lang w:val="az-Latn-AZ"/>
        </w:rPr>
        <w:t>mənim</w:t>
      </w:r>
      <w:r w:rsidRPr="00A14D63">
        <w:rPr>
          <w:sz w:val="22"/>
          <w:szCs w:val="22"/>
          <w:lang w:val="az-Cyrl-AZ"/>
        </w:rPr>
        <w:t xml:space="preserve"> </w:t>
      </w:r>
      <w:r w:rsidRPr="0078169E">
        <w:rPr>
          <w:sz w:val="22"/>
          <w:szCs w:val="22"/>
          <w:lang w:val="az-Latn-AZ"/>
        </w:rPr>
        <w:t>pən</w:t>
      </w:r>
      <w:r w:rsidRPr="00A14D63">
        <w:rPr>
          <w:sz w:val="22"/>
          <w:szCs w:val="22"/>
          <w:lang w:val="az-Cyrl-AZ"/>
        </w:rPr>
        <w:t>a</w:t>
      </w:r>
      <w:r w:rsidRPr="0078169E">
        <w:rPr>
          <w:sz w:val="22"/>
          <w:szCs w:val="22"/>
          <w:lang w:val="az-Latn-AZ"/>
        </w:rPr>
        <w:t>hım</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q</w:t>
      </w:r>
      <w:r w:rsidRPr="00A14D63">
        <w:rPr>
          <w:sz w:val="22"/>
          <w:szCs w:val="22"/>
          <w:lang w:val="az-Cyrl-AZ"/>
        </w:rPr>
        <w:t>o</w:t>
      </w:r>
      <w:r w:rsidRPr="0078169E">
        <w:rPr>
          <w:sz w:val="22"/>
          <w:szCs w:val="22"/>
          <w:lang w:val="az-Latn-AZ"/>
        </w:rPr>
        <w:t>r</w:t>
      </w:r>
      <w:r w:rsidRPr="00A14D63">
        <w:rPr>
          <w:sz w:val="22"/>
          <w:szCs w:val="22"/>
          <w:lang w:val="az-Cyrl-AZ"/>
        </w:rPr>
        <w:t>x</w:t>
      </w:r>
      <w:r w:rsidRPr="0078169E">
        <w:rPr>
          <w:sz w:val="22"/>
          <w:szCs w:val="22"/>
          <w:lang w:val="az-Latn-AZ"/>
        </w:rPr>
        <w:t>u</w:t>
      </w:r>
      <w:r w:rsidRPr="00A14D63">
        <w:rPr>
          <w:sz w:val="22"/>
          <w:szCs w:val="22"/>
          <w:lang w:val="az-Cyrl-AZ"/>
        </w:rPr>
        <w:t xml:space="preserve"> </w:t>
      </w:r>
      <w:r w:rsidRPr="0078169E">
        <w:rPr>
          <w:sz w:val="22"/>
          <w:szCs w:val="22"/>
          <w:lang w:val="az-Latn-AZ"/>
        </w:rPr>
        <w:t>h</w:t>
      </w:r>
      <w:r w:rsidRPr="00A14D63">
        <w:rPr>
          <w:sz w:val="22"/>
          <w:szCs w:val="22"/>
          <w:lang w:val="az-Cyrl-AZ"/>
        </w:rPr>
        <w:t>a</w:t>
      </w:r>
      <w:r w:rsidRPr="0078169E">
        <w:rPr>
          <w:sz w:val="22"/>
          <w:szCs w:val="22"/>
          <w:lang w:val="az-Latn-AZ"/>
        </w:rPr>
        <w:t>lınd</w:t>
      </w:r>
      <w:r w:rsidRPr="00A14D63">
        <w:rPr>
          <w:sz w:val="22"/>
          <w:szCs w:val="22"/>
          <w:lang w:val="az-Cyrl-AZ"/>
        </w:rPr>
        <w:t xml:space="preserve">a </w:t>
      </w:r>
      <w:r w:rsidRPr="0078169E">
        <w:rPr>
          <w:sz w:val="22"/>
          <w:szCs w:val="22"/>
          <w:lang w:val="az-Latn-AZ"/>
        </w:rPr>
        <w:t>mənim</w:t>
      </w:r>
      <w:r w:rsidRPr="00A14D63">
        <w:rPr>
          <w:sz w:val="22"/>
          <w:szCs w:val="22"/>
          <w:lang w:val="az-Cyrl-AZ"/>
        </w:rPr>
        <w:t xml:space="preserve"> </w:t>
      </w:r>
      <w:r w:rsidRPr="0078169E">
        <w:rPr>
          <w:sz w:val="22"/>
          <w:szCs w:val="22"/>
          <w:lang w:val="az-Latn-AZ"/>
        </w:rPr>
        <w:t>kömək</w:t>
      </w:r>
      <w:r w:rsidRPr="00A14D63">
        <w:rPr>
          <w:sz w:val="22"/>
          <w:szCs w:val="22"/>
          <w:lang w:val="az-Cyrl-AZ"/>
        </w:rPr>
        <w:t xml:space="preserve"> e</w:t>
      </w:r>
      <w:r w:rsidRPr="0078169E">
        <w:rPr>
          <w:sz w:val="22"/>
          <w:szCs w:val="22"/>
          <w:lang w:val="az-Latn-AZ"/>
        </w:rPr>
        <w:t>dənim</w:t>
      </w:r>
      <w:r w:rsidRPr="00A14D63">
        <w:rPr>
          <w:sz w:val="22"/>
          <w:szCs w:val="22"/>
          <w:lang w:val="az-Cyrl-AZ"/>
        </w:rPr>
        <w:t>!</w:t>
      </w:r>
      <w:r w:rsidRPr="00A14D63">
        <w:rPr>
          <w:i/>
          <w:iCs/>
          <w:sz w:val="22"/>
          <w:szCs w:val="22"/>
          <w:lang w:val="az-Cyrl-AZ"/>
        </w:rPr>
        <w:t xml:space="preserve"> </w:t>
      </w:r>
      <w:r w:rsidRPr="00A14D63">
        <w:rPr>
          <w:rFonts w:hint="cs"/>
          <w:i/>
          <w:iCs/>
          <w:sz w:val="22"/>
          <w:szCs w:val="22"/>
          <w:rtl/>
          <w:lang w:val="az-Cyrl-AZ" w:bidi="fa-IR"/>
        </w:rPr>
        <w:t>)</w:t>
      </w:r>
      <w:r w:rsidRPr="00A14D63">
        <w:rPr>
          <w:sz w:val="22"/>
          <w:szCs w:val="22"/>
          <w:lang w:val="az-Cyrl-AZ"/>
        </w:rPr>
        <w:t>12.</w:t>
      </w:r>
      <w:r w:rsidRPr="00A14D63">
        <w:rPr>
          <w:rFonts w:hint="cs"/>
          <w:sz w:val="22"/>
          <w:szCs w:val="22"/>
          <w:rtl/>
          <w:lang w:val="az-Cyrl-AZ" w:bidi="fa-IR"/>
        </w:rPr>
        <w:t>(</w:t>
      </w:r>
      <w:r w:rsidRPr="00A14D63">
        <w:rPr>
          <w:sz w:val="22"/>
          <w:szCs w:val="22"/>
          <w:lang w:val="az-Cyrl-AZ"/>
        </w:rPr>
        <w:t xml:space="preserve"> E</w:t>
      </w:r>
      <w:r w:rsidRPr="0078169E">
        <w:rPr>
          <w:sz w:val="22"/>
          <w:szCs w:val="22"/>
          <w:lang w:val="az-Latn-AZ"/>
        </w:rPr>
        <w:t>y</w:t>
      </w:r>
      <w:r w:rsidRPr="00A14D63">
        <w:rPr>
          <w:sz w:val="22"/>
          <w:szCs w:val="22"/>
          <w:lang w:val="az-Cyrl-AZ"/>
        </w:rPr>
        <w:t xml:space="preserve"> </w:t>
      </w:r>
      <w:r w:rsidRPr="0078169E">
        <w:rPr>
          <w:sz w:val="22"/>
          <w:szCs w:val="22"/>
          <w:lang w:val="az-Latn-AZ"/>
        </w:rPr>
        <w:t>q</w:t>
      </w:r>
      <w:r w:rsidRPr="00A14D63">
        <w:rPr>
          <w:sz w:val="22"/>
          <w:szCs w:val="22"/>
          <w:lang w:val="az-Cyrl-AZ"/>
        </w:rPr>
        <w:t>e</w:t>
      </w:r>
      <w:r w:rsidRPr="0078169E">
        <w:rPr>
          <w:sz w:val="22"/>
          <w:szCs w:val="22"/>
          <w:lang w:val="az-Latn-AZ"/>
        </w:rPr>
        <w:t>ybləri</w:t>
      </w:r>
      <w:r w:rsidRPr="00A14D63">
        <w:rPr>
          <w:sz w:val="22"/>
          <w:szCs w:val="22"/>
          <w:lang w:val="az-Cyrl-AZ"/>
        </w:rPr>
        <w:t xml:space="preserve"> </w:t>
      </w:r>
      <w:r w:rsidRPr="0078169E">
        <w:rPr>
          <w:sz w:val="22"/>
          <w:szCs w:val="22"/>
          <w:lang w:val="az-Latn-AZ"/>
        </w:rPr>
        <w:t>bilən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gün</w:t>
      </w:r>
      <w:r w:rsidRPr="00A14D63">
        <w:rPr>
          <w:sz w:val="22"/>
          <w:szCs w:val="22"/>
          <w:lang w:val="az-Cyrl-AZ"/>
        </w:rPr>
        <w:t>a</w:t>
      </w:r>
      <w:r w:rsidRPr="0078169E">
        <w:rPr>
          <w:sz w:val="22"/>
          <w:szCs w:val="22"/>
          <w:lang w:val="az-Latn-AZ"/>
        </w:rPr>
        <w:t>hk</w:t>
      </w:r>
      <w:r w:rsidRPr="00A14D63">
        <w:rPr>
          <w:sz w:val="22"/>
          <w:szCs w:val="22"/>
          <w:lang w:val="az-Cyrl-AZ"/>
        </w:rPr>
        <w:t>a</w:t>
      </w:r>
      <w:r w:rsidRPr="0078169E">
        <w:rPr>
          <w:sz w:val="22"/>
          <w:szCs w:val="22"/>
          <w:lang w:val="az-Latn-AZ"/>
        </w:rPr>
        <w:t>rl</w:t>
      </w:r>
      <w:r w:rsidRPr="00A14D63">
        <w:rPr>
          <w:sz w:val="22"/>
          <w:szCs w:val="22"/>
          <w:lang w:val="az-Cyrl-AZ"/>
        </w:rPr>
        <w:t>a</w:t>
      </w:r>
      <w:r w:rsidRPr="0078169E">
        <w:rPr>
          <w:sz w:val="22"/>
          <w:szCs w:val="22"/>
          <w:lang w:val="az-Latn-AZ"/>
        </w:rPr>
        <w:t>rı</w:t>
      </w:r>
      <w:r w:rsidRPr="00A14D63">
        <w:rPr>
          <w:sz w:val="22"/>
          <w:szCs w:val="22"/>
          <w:lang w:val="az-Cyrl-AZ"/>
        </w:rPr>
        <w:t xml:space="preserve"> </w:t>
      </w:r>
      <w:r w:rsidRPr="0078169E">
        <w:rPr>
          <w:sz w:val="22"/>
          <w:szCs w:val="22"/>
          <w:lang w:val="az-Latn-AZ"/>
        </w:rPr>
        <w:t>b</w:t>
      </w:r>
      <w:r w:rsidRPr="00A14D63">
        <w:rPr>
          <w:sz w:val="22"/>
          <w:szCs w:val="22"/>
          <w:lang w:val="az-Cyrl-AZ"/>
        </w:rPr>
        <w:t>a</w:t>
      </w:r>
      <w:r w:rsidRPr="0078169E">
        <w:rPr>
          <w:sz w:val="22"/>
          <w:szCs w:val="22"/>
          <w:lang w:val="az-Latn-AZ"/>
        </w:rPr>
        <w:t>ğışl</w:t>
      </w:r>
      <w:r w:rsidRPr="00A14D63">
        <w:rPr>
          <w:sz w:val="22"/>
          <w:szCs w:val="22"/>
          <w:lang w:val="az-Cyrl-AZ"/>
        </w:rPr>
        <w:t>a</w:t>
      </w:r>
      <w:r w:rsidRPr="0078169E">
        <w:rPr>
          <w:sz w:val="22"/>
          <w:szCs w:val="22"/>
          <w:lang w:val="az-Latn-AZ"/>
        </w:rPr>
        <w:t>y</w:t>
      </w:r>
      <w:r w:rsidRPr="00A14D63">
        <w:rPr>
          <w:sz w:val="22"/>
          <w:szCs w:val="22"/>
          <w:lang w:val="az-Cyrl-AZ"/>
        </w:rPr>
        <w:t>a</w:t>
      </w:r>
      <w:r w:rsidRPr="0078169E">
        <w:rPr>
          <w:sz w:val="22"/>
          <w:szCs w:val="22"/>
          <w:lang w:val="az-Latn-AZ"/>
        </w:rPr>
        <w:t>n</w:t>
      </w:r>
      <w:r w:rsidRPr="00A14D63">
        <w:rPr>
          <w:sz w:val="22"/>
          <w:szCs w:val="22"/>
          <w:lang w:val="az-Cyrl-AZ"/>
        </w:rPr>
        <w:t>, e</w:t>
      </w:r>
      <w:r w:rsidRPr="0078169E">
        <w:rPr>
          <w:sz w:val="22"/>
          <w:szCs w:val="22"/>
          <w:lang w:val="az-Latn-AZ"/>
        </w:rPr>
        <w:t>y</w:t>
      </w:r>
      <w:r w:rsidRPr="00A14D63">
        <w:rPr>
          <w:sz w:val="22"/>
          <w:szCs w:val="22"/>
          <w:lang w:val="az-Cyrl-AZ"/>
        </w:rPr>
        <w:t xml:space="preserve"> e</w:t>
      </w:r>
      <w:r w:rsidRPr="0078169E">
        <w:rPr>
          <w:sz w:val="22"/>
          <w:szCs w:val="22"/>
          <w:lang w:val="az-Latn-AZ"/>
        </w:rPr>
        <w:t>ybləri</w:t>
      </w:r>
      <w:r w:rsidRPr="00A14D63">
        <w:rPr>
          <w:sz w:val="22"/>
          <w:szCs w:val="22"/>
          <w:lang w:val="az-Cyrl-AZ"/>
        </w:rPr>
        <w:t xml:space="preserve"> </w:t>
      </w:r>
      <w:r w:rsidRPr="0078169E">
        <w:rPr>
          <w:sz w:val="22"/>
          <w:szCs w:val="22"/>
          <w:lang w:val="az-Latn-AZ"/>
        </w:rPr>
        <w:t>örtən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qəm</w:t>
      </w:r>
      <w:r w:rsidRPr="00A14D63">
        <w:rPr>
          <w:sz w:val="22"/>
          <w:szCs w:val="22"/>
          <w:lang w:val="az-Cyrl-AZ"/>
        </w:rPr>
        <w:t>-</w:t>
      </w:r>
      <w:r w:rsidRPr="0078169E">
        <w:rPr>
          <w:sz w:val="22"/>
          <w:szCs w:val="22"/>
          <w:lang w:val="az-Latn-AZ"/>
        </w:rPr>
        <w:t>qüssəni</w:t>
      </w:r>
      <w:r w:rsidRPr="00A14D63">
        <w:rPr>
          <w:sz w:val="22"/>
          <w:szCs w:val="22"/>
          <w:lang w:val="az-Cyrl-AZ"/>
        </w:rPr>
        <w:t xml:space="preserve"> </w:t>
      </w:r>
      <w:r w:rsidRPr="0078169E">
        <w:rPr>
          <w:sz w:val="22"/>
          <w:szCs w:val="22"/>
          <w:lang w:val="az-Latn-AZ"/>
        </w:rPr>
        <w:t>d</w:t>
      </w:r>
      <w:r w:rsidRPr="00A14D63">
        <w:rPr>
          <w:sz w:val="22"/>
          <w:szCs w:val="22"/>
          <w:lang w:val="az-Cyrl-AZ"/>
        </w:rPr>
        <w:t>a</w:t>
      </w:r>
      <w:r w:rsidRPr="0078169E">
        <w:rPr>
          <w:sz w:val="22"/>
          <w:szCs w:val="22"/>
          <w:lang w:val="az-Latn-AZ"/>
        </w:rPr>
        <w:t>ğıd</w:t>
      </w:r>
      <w:r w:rsidRPr="00A14D63">
        <w:rPr>
          <w:sz w:val="22"/>
          <w:szCs w:val="22"/>
          <w:lang w:val="az-Cyrl-AZ"/>
        </w:rPr>
        <w:t>a</w:t>
      </w:r>
      <w:r w:rsidRPr="0078169E">
        <w:rPr>
          <w:sz w:val="22"/>
          <w:szCs w:val="22"/>
          <w:lang w:val="az-Latn-AZ"/>
        </w:rPr>
        <w:t>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qəlbləri</w:t>
      </w:r>
      <w:r w:rsidRPr="00A14D63">
        <w:rPr>
          <w:sz w:val="22"/>
          <w:szCs w:val="22"/>
          <w:lang w:val="az-Cyrl-AZ"/>
        </w:rPr>
        <w:t xml:space="preserve"> (</w:t>
      </w:r>
      <w:r w:rsidRPr="0078169E">
        <w:rPr>
          <w:sz w:val="22"/>
          <w:szCs w:val="22"/>
          <w:lang w:val="az-Latn-AZ"/>
        </w:rPr>
        <w:t>mənəvi</w:t>
      </w:r>
      <w:r w:rsidRPr="00A14D63">
        <w:rPr>
          <w:sz w:val="22"/>
          <w:szCs w:val="22"/>
          <w:lang w:val="az-Cyrl-AZ"/>
        </w:rPr>
        <w:t xml:space="preserve"> </w:t>
      </w:r>
      <w:r w:rsidRPr="0078169E">
        <w:rPr>
          <w:sz w:val="22"/>
          <w:szCs w:val="22"/>
          <w:lang w:val="az-Latn-AZ"/>
        </w:rPr>
        <w:t>cəhətdən</w:t>
      </w:r>
      <w:r w:rsidRPr="00A14D63">
        <w:rPr>
          <w:sz w:val="22"/>
          <w:szCs w:val="22"/>
          <w:lang w:val="az-Cyrl-AZ"/>
        </w:rPr>
        <w:t xml:space="preserve">) </w:t>
      </w:r>
      <w:r w:rsidRPr="0078169E">
        <w:rPr>
          <w:sz w:val="22"/>
          <w:szCs w:val="22"/>
          <w:lang w:val="az-Latn-AZ"/>
        </w:rPr>
        <w:t>h</w:t>
      </w:r>
      <w:r w:rsidRPr="00A14D63">
        <w:rPr>
          <w:sz w:val="22"/>
          <w:szCs w:val="22"/>
          <w:lang w:val="az-Cyrl-AZ"/>
        </w:rPr>
        <w:t>a</w:t>
      </w:r>
      <w:r w:rsidRPr="0078169E">
        <w:rPr>
          <w:sz w:val="22"/>
          <w:szCs w:val="22"/>
          <w:lang w:val="az-Latn-AZ"/>
        </w:rPr>
        <w:t>lb</w:t>
      </w:r>
      <w:r w:rsidRPr="00A14D63">
        <w:rPr>
          <w:sz w:val="22"/>
          <w:szCs w:val="22"/>
          <w:lang w:val="az-Cyrl-AZ"/>
        </w:rPr>
        <w:t>a</w:t>
      </w:r>
      <w:r w:rsidRPr="0078169E">
        <w:rPr>
          <w:sz w:val="22"/>
          <w:szCs w:val="22"/>
          <w:lang w:val="az-Latn-AZ"/>
        </w:rPr>
        <w:t>h</w:t>
      </w:r>
      <w:r w:rsidRPr="00A14D63">
        <w:rPr>
          <w:sz w:val="22"/>
          <w:szCs w:val="22"/>
          <w:lang w:val="az-Cyrl-AZ"/>
        </w:rPr>
        <w:t>a</w:t>
      </w:r>
      <w:r w:rsidRPr="0078169E">
        <w:rPr>
          <w:sz w:val="22"/>
          <w:szCs w:val="22"/>
          <w:lang w:val="az-Latn-AZ"/>
        </w:rPr>
        <w:t>l</w:t>
      </w:r>
      <w:r w:rsidRPr="00A14D63">
        <w:rPr>
          <w:sz w:val="22"/>
          <w:szCs w:val="22"/>
          <w:lang w:val="az-Cyrl-AZ"/>
        </w:rPr>
        <w:t xml:space="preserve"> e</w:t>
      </w:r>
      <w:r w:rsidRPr="0078169E">
        <w:rPr>
          <w:sz w:val="22"/>
          <w:szCs w:val="22"/>
          <w:lang w:val="az-Latn-AZ"/>
        </w:rPr>
        <w:t>dən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qəlblərin</w:t>
      </w:r>
      <w:r w:rsidRPr="00A14D63">
        <w:rPr>
          <w:sz w:val="22"/>
          <w:szCs w:val="22"/>
          <w:lang w:val="az-Cyrl-AZ"/>
        </w:rPr>
        <w:t xml:space="preserve"> </w:t>
      </w:r>
      <w:r w:rsidRPr="0078169E">
        <w:rPr>
          <w:sz w:val="22"/>
          <w:szCs w:val="22"/>
          <w:lang w:val="az-Latn-AZ"/>
        </w:rPr>
        <w:t>təbibi</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qəlbləri</w:t>
      </w:r>
      <w:r w:rsidRPr="00A14D63">
        <w:rPr>
          <w:sz w:val="22"/>
          <w:szCs w:val="22"/>
          <w:lang w:val="az-Cyrl-AZ"/>
        </w:rPr>
        <w:t xml:space="preserve"> </w:t>
      </w:r>
      <w:r w:rsidRPr="0078169E">
        <w:rPr>
          <w:sz w:val="22"/>
          <w:szCs w:val="22"/>
          <w:lang w:val="az-Latn-AZ"/>
        </w:rPr>
        <w:t>nurl</w:t>
      </w:r>
      <w:r w:rsidRPr="00A14D63">
        <w:rPr>
          <w:sz w:val="22"/>
          <w:szCs w:val="22"/>
          <w:lang w:val="az-Cyrl-AZ"/>
        </w:rPr>
        <w:t>a</w:t>
      </w:r>
      <w:r w:rsidRPr="0078169E">
        <w:rPr>
          <w:sz w:val="22"/>
          <w:szCs w:val="22"/>
          <w:lang w:val="az-Latn-AZ"/>
        </w:rPr>
        <w:t>ndır</w:t>
      </w:r>
      <w:r w:rsidRPr="00A14D63">
        <w:rPr>
          <w:sz w:val="22"/>
          <w:szCs w:val="22"/>
          <w:lang w:val="az-Cyrl-AZ"/>
        </w:rPr>
        <w:t>a</w:t>
      </w:r>
      <w:r w:rsidRPr="0078169E">
        <w:rPr>
          <w:sz w:val="22"/>
          <w:szCs w:val="22"/>
          <w:lang w:val="az-Latn-AZ"/>
        </w:rPr>
        <w:t>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qəlblərlə</w:t>
      </w:r>
      <w:r w:rsidRPr="00A14D63">
        <w:rPr>
          <w:sz w:val="22"/>
          <w:szCs w:val="22"/>
          <w:lang w:val="az-Cyrl-AZ"/>
        </w:rPr>
        <w:t xml:space="preserve"> </w:t>
      </w:r>
      <w:r w:rsidRPr="0078169E">
        <w:rPr>
          <w:sz w:val="22"/>
          <w:szCs w:val="22"/>
          <w:lang w:val="az-Latn-AZ"/>
        </w:rPr>
        <w:t>üns</w:t>
      </w:r>
      <w:r w:rsidRPr="00A14D63">
        <w:rPr>
          <w:sz w:val="22"/>
          <w:szCs w:val="22"/>
          <w:lang w:val="az-Cyrl-AZ"/>
        </w:rPr>
        <w:t xml:space="preserve"> </w:t>
      </w:r>
      <w:r w:rsidRPr="0078169E">
        <w:rPr>
          <w:sz w:val="22"/>
          <w:szCs w:val="22"/>
          <w:lang w:val="az-Latn-AZ"/>
        </w:rPr>
        <w:t>tut</w:t>
      </w:r>
      <w:r w:rsidRPr="00A14D63">
        <w:rPr>
          <w:sz w:val="22"/>
          <w:szCs w:val="22"/>
          <w:lang w:val="az-Cyrl-AZ"/>
        </w:rPr>
        <w:t>a</w:t>
      </w:r>
      <w:r w:rsidRPr="0078169E">
        <w:rPr>
          <w:sz w:val="22"/>
          <w:szCs w:val="22"/>
          <w:lang w:val="az-Latn-AZ"/>
        </w:rPr>
        <w:t>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qüssələri</w:t>
      </w:r>
      <w:r w:rsidRPr="00A14D63">
        <w:rPr>
          <w:sz w:val="22"/>
          <w:szCs w:val="22"/>
          <w:lang w:val="az-Cyrl-AZ"/>
        </w:rPr>
        <w:t xml:space="preserve"> </w:t>
      </w:r>
      <w:r w:rsidRPr="0078169E">
        <w:rPr>
          <w:sz w:val="22"/>
          <w:szCs w:val="22"/>
          <w:lang w:val="az-Latn-AZ"/>
        </w:rPr>
        <w:t>d</w:t>
      </w:r>
      <w:r w:rsidRPr="00A14D63">
        <w:rPr>
          <w:sz w:val="22"/>
          <w:szCs w:val="22"/>
          <w:lang w:val="az-Cyrl-AZ"/>
        </w:rPr>
        <w:t>a</w:t>
      </w:r>
      <w:r w:rsidRPr="0078169E">
        <w:rPr>
          <w:sz w:val="22"/>
          <w:szCs w:val="22"/>
          <w:lang w:val="az-Latn-AZ"/>
        </w:rPr>
        <w:t>ğıd</w:t>
      </w:r>
      <w:r w:rsidRPr="00A14D63">
        <w:rPr>
          <w:sz w:val="22"/>
          <w:szCs w:val="22"/>
          <w:lang w:val="az-Cyrl-AZ"/>
        </w:rPr>
        <w:t>a</w:t>
      </w:r>
      <w:r w:rsidRPr="0078169E">
        <w:rPr>
          <w:sz w:val="22"/>
          <w:szCs w:val="22"/>
          <w:lang w:val="az-Latn-AZ"/>
        </w:rPr>
        <w:t>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qəmləri</w:t>
      </w:r>
      <w:r w:rsidRPr="00A14D63">
        <w:rPr>
          <w:sz w:val="22"/>
          <w:szCs w:val="22"/>
          <w:lang w:val="az-Cyrl-AZ"/>
        </w:rPr>
        <w:t xml:space="preserve"> a</w:t>
      </w:r>
      <w:r w:rsidRPr="0078169E">
        <w:rPr>
          <w:sz w:val="22"/>
          <w:szCs w:val="22"/>
          <w:lang w:val="az-Latn-AZ"/>
        </w:rPr>
        <w:t>r</w:t>
      </w:r>
      <w:r w:rsidRPr="00A14D63">
        <w:rPr>
          <w:sz w:val="22"/>
          <w:szCs w:val="22"/>
          <w:lang w:val="az-Cyrl-AZ"/>
        </w:rPr>
        <w:t>a</w:t>
      </w:r>
      <w:r w:rsidRPr="0078169E">
        <w:rPr>
          <w:sz w:val="22"/>
          <w:szCs w:val="22"/>
          <w:lang w:val="az-Latn-AZ"/>
        </w:rPr>
        <w:t>d</w:t>
      </w:r>
      <w:r w:rsidRPr="00A14D63">
        <w:rPr>
          <w:sz w:val="22"/>
          <w:szCs w:val="22"/>
          <w:lang w:val="az-Cyrl-AZ"/>
        </w:rPr>
        <w:t>a</w:t>
      </w:r>
      <w:r w:rsidRPr="0078169E">
        <w:rPr>
          <w:sz w:val="22"/>
          <w:szCs w:val="22"/>
          <w:lang w:val="az-Latn-AZ"/>
        </w:rPr>
        <w:t>n</w:t>
      </w:r>
      <w:r w:rsidRPr="00A14D63">
        <w:rPr>
          <w:sz w:val="22"/>
          <w:szCs w:val="22"/>
          <w:lang w:val="az-Cyrl-AZ"/>
        </w:rPr>
        <w:t xml:space="preserve"> a</w:t>
      </w:r>
      <w:r w:rsidRPr="0078169E">
        <w:rPr>
          <w:sz w:val="22"/>
          <w:szCs w:val="22"/>
          <w:lang w:val="az-Latn-AZ"/>
        </w:rPr>
        <w:t>p</w:t>
      </w:r>
      <w:r w:rsidRPr="00A14D63">
        <w:rPr>
          <w:sz w:val="22"/>
          <w:szCs w:val="22"/>
          <w:lang w:val="az-Cyrl-AZ"/>
        </w:rPr>
        <w:t>a</w:t>
      </w:r>
      <w:r w:rsidRPr="0078169E">
        <w:rPr>
          <w:sz w:val="22"/>
          <w:szCs w:val="22"/>
          <w:lang w:val="az-Latn-AZ"/>
        </w:rPr>
        <w:t>r</w:t>
      </w:r>
      <w:r w:rsidRPr="00A14D63">
        <w:rPr>
          <w:sz w:val="22"/>
          <w:szCs w:val="22"/>
          <w:lang w:val="az-Cyrl-AZ"/>
        </w:rPr>
        <w:t>a</w:t>
      </w:r>
      <w:r w:rsidRPr="0078169E">
        <w:rPr>
          <w:sz w:val="22"/>
          <w:szCs w:val="22"/>
          <w:lang w:val="az-Latn-AZ"/>
        </w:rPr>
        <w:t>n</w:t>
      </w:r>
      <w:r w:rsidRPr="00A14D63">
        <w:rPr>
          <w:sz w:val="22"/>
          <w:szCs w:val="22"/>
          <w:lang w:val="az-Cyrl-AZ"/>
        </w:rPr>
        <w:t>. </w:t>
      </w:r>
      <w:r>
        <w:rPr>
          <w:rFonts w:hint="cs"/>
          <w:sz w:val="22"/>
          <w:szCs w:val="22"/>
          <w:rtl/>
          <w:lang w:val="az-Cyrl-AZ" w:bidi="fa-IR"/>
        </w:rPr>
        <w:t>)</w:t>
      </w:r>
      <w:r w:rsidRPr="00A14D63">
        <w:rPr>
          <w:sz w:val="22"/>
          <w:szCs w:val="22"/>
          <w:lang w:val="az-Cyrl-AZ"/>
        </w:rPr>
        <w:t xml:space="preserve"> 13.</w:t>
      </w:r>
      <w:r>
        <w:rPr>
          <w:rFonts w:hint="cs"/>
          <w:sz w:val="22"/>
          <w:szCs w:val="22"/>
          <w:rtl/>
          <w:lang w:val="az-Cyrl-AZ" w:bidi="fa-IR"/>
        </w:rPr>
        <w:t>(</w:t>
      </w:r>
      <w:r w:rsidRPr="00A14D63">
        <w:rPr>
          <w:sz w:val="22"/>
          <w:szCs w:val="22"/>
          <w:lang w:val="az-Cyrl-AZ"/>
        </w:rPr>
        <w:t xml:space="preserve"> </w:t>
      </w:r>
      <w:r w:rsidRPr="0078169E">
        <w:rPr>
          <w:sz w:val="22"/>
          <w:szCs w:val="22"/>
          <w:lang w:val="az-Latn-AZ"/>
        </w:rPr>
        <w:t>İl</w:t>
      </w:r>
      <w:r w:rsidRPr="00A14D63">
        <w:rPr>
          <w:sz w:val="22"/>
          <w:szCs w:val="22"/>
          <w:lang w:val="az-Cyrl-AZ"/>
        </w:rPr>
        <w:t>a</w:t>
      </w:r>
      <w:r w:rsidRPr="0078169E">
        <w:rPr>
          <w:sz w:val="22"/>
          <w:szCs w:val="22"/>
          <w:lang w:val="az-Latn-AZ"/>
        </w:rPr>
        <w:t>hi</w:t>
      </w:r>
      <w:r w:rsidRPr="00A14D63">
        <w:rPr>
          <w:sz w:val="22"/>
          <w:szCs w:val="22"/>
          <w:lang w:val="az-Cyrl-AZ"/>
        </w:rPr>
        <w:t xml:space="preserve">, </w:t>
      </w:r>
      <w:r w:rsidRPr="0078169E">
        <w:rPr>
          <w:sz w:val="22"/>
          <w:szCs w:val="22"/>
          <w:lang w:val="az-Latn-AZ"/>
        </w:rPr>
        <w:t>həqiqətən</w:t>
      </w:r>
      <w:r w:rsidRPr="00A14D63">
        <w:rPr>
          <w:sz w:val="22"/>
          <w:szCs w:val="22"/>
          <w:lang w:val="az-Cyrl-AZ"/>
        </w:rPr>
        <w:t xml:space="preserve"> </w:t>
      </w:r>
      <w:r w:rsidRPr="0078169E">
        <w:rPr>
          <w:sz w:val="22"/>
          <w:szCs w:val="22"/>
          <w:lang w:val="az-Latn-AZ"/>
        </w:rPr>
        <w:t>mən</w:t>
      </w:r>
      <w:r w:rsidRPr="00A14D63">
        <w:rPr>
          <w:sz w:val="22"/>
          <w:szCs w:val="22"/>
          <w:lang w:val="az-Cyrl-AZ"/>
        </w:rPr>
        <w:t xml:space="preserve"> </w:t>
      </w:r>
      <w:r w:rsidRPr="0078169E">
        <w:rPr>
          <w:sz w:val="22"/>
          <w:szCs w:val="22"/>
          <w:lang w:val="az-Latn-AZ"/>
        </w:rPr>
        <w:t>Səndən</w:t>
      </w:r>
      <w:r w:rsidRPr="00A14D63">
        <w:rPr>
          <w:sz w:val="22"/>
          <w:szCs w:val="22"/>
          <w:lang w:val="az-Cyrl-AZ"/>
        </w:rPr>
        <w:t xml:space="preserve"> </w:t>
      </w:r>
      <w:r w:rsidRPr="0078169E">
        <w:rPr>
          <w:sz w:val="22"/>
          <w:szCs w:val="22"/>
          <w:lang w:val="az-Latn-AZ"/>
        </w:rPr>
        <w:t>istəyirəm</w:t>
      </w:r>
      <w:r w:rsidRPr="00A14D63">
        <w:rPr>
          <w:sz w:val="22"/>
          <w:szCs w:val="22"/>
          <w:lang w:val="az-Cyrl-AZ"/>
        </w:rPr>
        <w:t xml:space="preserve"> </w:t>
      </w:r>
      <w:r w:rsidRPr="0078169E">
        <w:rPr>
          <w:sz w:val="22"/>
          <w:szCs w:val="22"/>
          <w:lang w:val="az-Latn-AZ"/>
        </w:rPr>
        <w:t>və</w:t>
      </w:r>
      <w:r w:rsidRPr="00A14D63">
        <w:rPr>
          <w:sz w:val="22"/>
          <w:szCs w:val="22"/>
          <w:lang w:val="az-Cyrl-AZ"/>
        </w:rPr>
        <w:t xml:space="preserve"> </w:t>
      </w:r>
      <w:r w:rsidRPr="0078169E">
        <w:rPr>
          <w:sz w:val="22"/>
          <w:szCs w:val="22"/>
          <w:lang w:val="az-Latn-AZ"/>
        </w:rPr>
        <w:t>Səni</w:t>
      </w:r>
      <w:r w:rsidRPr="00A14D63">
        <w:rPr>
          <w:sz w:val="22"/>
          <w:szCs w:val="22"/>
          <w:lang w:val="az-Cyrl-AZ"/>
        </w:rPr>
        <w:t xml:space="preserve"> a</w:t>
      </w:r>
      <w:r w:rsidRPr="0078169E">
        <w:rPr>
          <w:sz w:val="22"/>
          <w:szCs w:val="22"/>
          <w:lang w:val="az-Latn-AZ"/>
        </w:rPr>
        <w:t>nd</w:t>
      </w:r>
      <w:r w:rsidRPr="00A14D63">
        <w:rPr>
          <w:sz w:val="22"/>
          <w:szCs w:val="22"/>
          <w:lang w:val="az-Cyrl-AZ"/>
        </w:rPr>
        <w:t xml:space="preserve"> </w:t>
      </w:r>
      <w:r w:rsidRPr="0078169E">
        <w:rPr>
          <w:sz w:val="22"/>
          <w:szCs w:val="22"/>
          <w:lang w:val="az-Latn-AZ"/>
        </w:rPr>
        <w:t>v</w:t>
      </w:r>
      <w:r w:rsidRPr="00A14D63">
        <w:rPr>
          <w:sz w:val="22"/>
          <w:szCs w:val="22"/>
          <w:lang w:val="az-Cyrl-AZ"/>
        </w:rPr>
        <w:t>e</w:t>
      </w:r>
      <w:r w:rsidRPr="0078169E">
        <w:rPr>
          <w:sz w:val="22"/>
          <w:szCs w:val="22"/>
          <w:lang w:val="az-Latn-AZ"/>
        </w:rPr>
        <w:t>rirəm</w:t>
      </w:r>
      <w:r w:rsidRPr="00A14D63">
        <w:rPr>
          <w:sz w:val="22"/>
          <w:szCs w:val="22"/>
          <w:lang w:val="az-Cyrl-AZ"/>
        </w:rPr>
        <w:t xml:space="preserve"> </w:t>
      </w:r>
      <w:r w:rsidRPr="0078169E">
        <w:rPr>
          <w:sz w:val="22"/>
          <w:szCs w:val="22"/>
          <w:lang w:val="az-Latn-AZ"/>
        </w:rPr>
        <w:t>Öz</w:t>
      </w:r>
      <w:r w:rsidRPr="00A14D63">
        <w:rPr>
          <w:sz w:val="22"/>
          <w:szCs w:val="22"/>
          <w:lang w:val="az-Cyrl-AZ"/>
        </w:rPr>
        <w:t xml:space="preserve"> a</w:t>
      </w:r>
      <w:r w:rsidRPr="0078169E">
        <w:rPr>
          <w:sz w:val="22"/>
          <w:szCs w:val="22"/>
          <w:lang w:val="az-Latn-AZ"/>
        </w:rPr>
        <w:t>dın</w:t>
      </w:r>
      <w:r w:rsidRPr="00A14D63">
        <w:rPr>
          <w:sz w:val="22"/>
          <w:szCs w:val="22"/>
          <w:lang w:val="az-Cyrl-AZ"/>
        </w:rPr>
        <w:t>a, e</w:t>
      </w:r>
      <w:r w:rsidRPr="0078169E">
        <w:rPr>
          <w:sz w:val="22"/>
          <w:szCs w:val="22"/>
          <w:lang w:val="az-Latn-AZ"/>
        </w:rPr>
        <w:t>y</w:t>
      </w:r>
      <w:r w:rsidRPr="00A14D63">
        <w:rPr>
          <w:sz w:val="22"/>
          <w:szCs w:val="22"/>
          <w:lang w:val="az-Cyrl-AZ"/>
        </w:rPr>
        <w:t xml:space="preserve"> </w:t>
      </w:r>
      <w:r w:rsidRPr="0078169E">
        <w:rPr>
          <w:sz w:val="22"/>
          <w:szCs w:val="22"/>
          <w:lang w:val="az-Latn-AZ"/>
        </w:rPr>
        <w:t>Cəlil</w:t>
      </w:r>
      <w:r w:rsidRPr="00A14D63">
        <w:rPr>
          <w:sz w:val="22"/>
          <w:szCs w:val="22"/>
          <w:lang w:val="az-Cyrl-AZ"/>
        </w:rPr>
        <w:t xml:space="preserve"> (</w:t>
      </w:r>
      <w:r w:rsidRPr="0078169E">
        <w:rPr>
          <w:sz w:val="22"/>
          <w:szCs w:val="22"/>
          <w:lang w:val="az-Latn-AZ"/>
        </w:rPr>
        <w:t>sifətlərində</w:t>
      </w:r>
      <w:r w:rsidRPr="00A14D63">
        <w:rPr>
          <w:sz w:val="22"/>
          <w:szCs w:val="22"/>
          <w:lang w:val="az-Cyrl-AZ"/>
        </w:rPr>
        <w:t xml:space="preserve"> </w:t>
      </w:r>
      <w:r w:rsidRPr="0078169E">
        <w:rPr>
          <w:sz w:val="22"/>
          <w:szCs w:val="22"/>
          <w:lang w:val="az-Latn-AZ"/>
        </w:rPr>
        <w:t>k</w:t>
      </w:r>
      <w:r w:rsidRPr="00A14D63">
        <w:rPr>
          <w:sz w:val="22"/>
          <w:szCs w:val="22"/>
          <w:lang w:val="az-Cyrl-AZ"/>
        </w:rPr>
        <w:t>a</w:t>
      </w:r>
      <w:r w:rsidRPr="0078169E">
        <w:rPr>
          <w:sz w:val="22"/>
          <w:szCs w:val="22"/>
          <w:lang w:val="az-Latn-AZ"/>
        </w:rPr>
        <w:t>mil</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Cəmil</w:t>
      </w:r>
      <w:r w:rsidRPr="00A14D63">
        <w:rPr>
          <w:sz w:val="22"/>
          <w:szCs w:val="22"/>
          <w:lang w:val="az-Cyrl-AZ"/>
        </w:rPr>
        <w:t xml:space="preserve"> (</w:t>
      </w:r>
      <w:r w:rsidRPr="0078169E">
        <w:rPr>
          <w:sz w:val="22"/>
          <w:szCs w:val="22"/>
          <w:lang w:val="az-Latn-AZ"/>
        </w:rPr>
        <w:t>f</w:t>
      </w:r>
      <w:r w:rsidRPr="00A14D63">
        <w:rPr>
          <w:sz w:val="22"/>
          <w:szCs w:val="22"/>
          <w:lang w:val="az-Cyrl-AZ"/>
        </w:rPr>
        <w:t>e</w:t>
      </w:r>
      <w:r w:rsidRPr="0078169E">
        <w:rPr>
          <w:sz w:val="22"/>
          <w:szCs w:val="22"/>
          <w:lang w:val="az-Latn-AZ"/>
        </w:rPr>
        <w:t>lləri</w:t>
      </w:r>
      <w:r w:rsidRPr="00A14D63">
        <w:rPr>
          <w:sz w:val="22"/>
          <w:szCs w:val="22"/>
          <w:lang w:val="az-Cyrl-AZ"/>
        </w:rPr>
        <w:t xml:space="preserve"> </w:t>
      </w:r>
      <w:r w:rsidRPr="0078169E">
        <w:rPr>
          <w:sz w:val="22"/>
          <w:szCs w:val="22"/>
          <w:lang w:val="az-Latn-AZ"/>
        </w:rPr>
        <w:t>gözəl</w:t>
      </w:r>
      <w:r w:rsidRPr="00A14D63">
        <w:rPr>
          <w:sz w:val="22"/>
          <w:szCs w:val="22"/>
          <w:lang w:val="az-Cyrl-AZ"/>
        </w:rPr>
        <w:t xml:space="preserve">, </w:t>
      </w:r>
      <w:r w:rsidRPr="0078169E">
        <w:rPr>
          <w:sz w:val="22"/>
          <w:szCs w:val="22"/>
          <w:lang w:val="az-Latn-AZ"/>
        </w:rPr>
        <w:t>vəsfləri</w:t>
      </w:r>
      <w:r w:rsidRPr="00A14D63">
        <w:rPr>
          <w:sz w:val="22"/>
          <w:szCs w:val="22"/>
          <w:lang w:val="az-Cyrl-AZ"/>
        </w:rPr>
        <w:t xml:space="preserve"> </w:t>
      </w:r>
      <w:r w:rsidRPr="0078169E">
        <w:rPr>
          <w:sz w:val="22"/>
          <w:szCs w:val="22"/>
          <w:lang w:val="az-Latn-AZ"/>
        </w:rPr>
        <w:t>k</w:t>
      </w:r>
      <w:r w:rsidRPr="00A14D63">
        <w:rPr>
          <w:sz w:val="22"/>
          <w:szCs w:val="22"/>
          <w:lang w:val="az-Cyrl-AZ"/>
        </w:rPr>
        <w:t>a</w:t>
      </w:r>
      <w:r w:rsidRPr="0078169E">
        <w:rPr>
          <w:sz w:val="22"/>
          <w:szCs w:val="22"/>
          <w:lang w:val="az-Latn-AZ"/>
        </w:rPr>
        <w:t>mil</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Vəkil</w:t>
      </w:r>
      <w:r w:rsidRPr="00A14D63">
        <w:rPr>
          <w:sz w:val="22"/>
          <w:szCs w:val="22"/>
          <w:lang w:val="az-Cyrl-AZ"/>
        </w:rPr>
        <w:t xml:space="preserve"> (</w:t>
      </w:r>
      <w:r w:rsidRPr="0078169E">
        <w:rPr>
          <w:sz w:val="22"/>
          <w:szCs w:val="22"/>
          <w:lang w:val="az-Latn-AZ"/>
        </w:rPr>
        <w:t>kif</w:t>
      </w:r>
      <w:r w:rsidRPr="00A14D63">
        <w:rPr>
          <w:sz w:val="22"/>
          <w:szCs w:val="22"/>
          <w:lang w:val="az-Cyrl-AZ"/>
        </w:rPr>
        <w:t>a</w:t>
      </w:r>
      <w:r w:rsidRPr="0078169E">
        <w:rPr>
          <w:sz w:val="22"/>
          <w:szCs w:val="22"/>
          <w:lang w:val="az-Latn-AZ"/>
        </w:rPr>
        <w:t>yət</w:t>
      </w:r>
      <w:r w:rsidRPr="00A14D63">
        <w:rPr>
          <w:sz w:val="22"/>
          <w:szCs w:val="22"/>
          <w:lang w:val="az-Cyrl-AZ"/>
        </w:rPr>
        <w:t xml:space="preserve"> e</w:t>
      </w:r>
      <w:r w:rsidRPr="0078169E">
        <w:rPr>
          <w:sz w:val="22"/>
          <w:szCs w:val="22"/>
          <w:lang w:val="az-Latn-AZ"/>
        </w:rPr>
        <w:t>dən</w:t>
      </w:r>
      <w:r w:rsidRPr="00A14D63">
        <w:rPr>
          <w:sz w:val="22"/>
          <w:szCs w:val="22"/>
          <w:lang w:val="az-Cyrl-AZ"/>
        </w:rPr>
        <w:t xml:space="preserve">, </w:t>
      </w:r>
      <w:r w:rsidRPr="0078169E">
        <w:rPr>
          <w:sz w:val="22"/>
          <w:szCs w:val="22"/>
          <w:lang w:val="az-Latn-AZ"/>
        </w:rPr>
        <w:t>hər</w:t>
      </w:r>
      <w:r w:rsidRPr="00A14D63">
        <w:rPr>
          <w:sz w:val="22"/>
          <w:szCs w:val="22"/>
          <w:lang w:val="az-Cyrl-AZ"/>
        </w:rPr>
        <w:t xml:space="preserve"> </w:t>
      </w:r>
      <w:r w:rsidRPr="0078169E">
        <w:rPr>
          <w:sz w:val="22"/>
          <w:szCs w:val="22"/>
          <w:lang w:val="az-Latn-AZ"/>
        </w:rPr>
        <w:t>bir</w:t>
      </w:r>
      <w:r w:rsidRPr="00A14D63">
        <w:rPr>
          <w:sz w:val="22"/>
          <w:szCs w:val="22"/>
          <w:lang w:val="az-Cyrl-AZ"/>
        </w:rPr>
        <w:t xml:space="preserve"> </w:t>
      </w:r>
      <w:r w:rsidRPr="0078169E">
        <w:rPr>
          <w:sz w:val="22"/>
          <w:szCs w:val="22"/>
          <w:lang w:val="az-Latn-AZ"/>
        </w:rPr>
        <w:t>işdə</w:t>
      </w:r>
      <w:r w:rsidRPr="00A14D63">
        <w:rPr>
          <w:sz w:val="22"/>
          <w:szCs w:val="22"/>
          <w:lang w:val="az-Cyrl-AZ"/>
        </w:rPr>
        <w:t xml:space="preserve"> </w:t>
      </w:r>
      <w:r w:rsidRPr="0078169E">
        <w:rPr>
          <w:sz w:val="22"/>
          <w:szCs w:val="22"/>
          <w:lang w:val="az-Latn-AZ"/>
        </w:rPr>
        <w:t>bəndələrini</w:t>
      </w:r>
      <w:r w:rsidRPr="00A14D63">
        <w:rPr>
          <w:sz w:val="22"/>
          <w:szCs w:val="22"/>
          <w:lang w:val="az-Cyrl-AZ"/>
        </w:rPr>
        <w:t xml:space="preserve"> </w:t>
      </w:r>
      <w:r w:rsidRPr="0078169E">
        <w:rPr>
          <w:sz w:val="22"/>
          <w:szCs w:val="22"/>
          <w:lang w:val="az-Latn-AZ"/>
        </w:rPr>
        <w:t>hifz</w:t>
      </w:r>
      <w:r w:rsidRPr="00A14D63">
        <w:rPr>
          <w:sz w:val="22"/>
          <w:szCs w:val="22"/>
          <w:lang w:val="az-Cyrl-AZ"/>
        </w:rPr>
        <w:t xml:space="preserve"> e</w:t>
      </w:r>
      <w:r w:rsidRPr="0078169E">
        <w:rPr>
          <w:sz w:val="22"/>
          <w:szCs w:val="22"/>
          <w:lang w:val="az-Latn-AZ"/>
        </w:rPr>
        <w:t>dib</w:t>
      </w:r>
      <w:r w:rsidRPr="00A14D63">
        <w:rPr>
          <w:sz w:val="22"/>
          <w:szCs w:val="22"/>
          <w:lang w:val="az-Cyrl-AZ"/>
        </w:rPr>
        <w:t xml:space="preserve"> </w:t>
      </w:r>
      <w:r w:rsidRPr="0078169E">
        <w:rPr>
          <w:sz w:val="22"/>
          <w:szCs w:val="22"/>
          <w:lang w:val="az-Latn-AZ"/>
        </w:rPr>
        <w:t>zərəri</w:t>
      </w:r>
      <w:r w:rsidRPr="00A14D63">
        <w:rPr>
          <w:sz w:val="22"/>
          <w:szCs w:val="22"/>
          <w:lang w:val="az-Cyrl-AZ"/>
        </w:rPr>
        <w:t xml:space="preserve"> </w:t>
      </w:r>
      <w:r w:rsidRPr="0078169E">
        <w:rPr>
          <w:sz w:val="22"/>
          <w:szCs w:val="22"/>
          <w:lang w:val="az-Latn-AZ"/>
        </w:rPr>
        <w:t>dəf</w:t>
      </w:r>
      <w:r w:rsidRPr="00A14D63">
        <w:rPr>
          <w:sz w:val="22"/>
          <w:szCs w:val="22"/>
          <w:lang w:val="az-Cyrl-AZ"/>
        </w:rPr>
        <w:t xml:space="preserve"> e</w:t>
      </w:r>
      <w:r w:rsidRPr="0078169E">
        <w:rPr>
          <w:sz w:val="22"/>
          <w:szCs w:val="22"/>
          <w:lang w:val="az-Latn-AZ"/>
        </w:rPr>
        <w:t>dən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Kəfil</w:t>
      </w:r>
      <w:r w:rsidRPr="00A14D63">
        <w:rPr>
          <w:sz w:val="22"/>
          <w:szCs w:val="22"/>
          <w:lang w:val="az-Cyrl-AZ"/>
        </w:rPr>
        <w:t xml:space="preserve"> (</w:t>
      </w:r>
      <w:r w:rsidRPr="0078169E">
        <w:rPr>
          <w:sz w:val="22"/>
          <w:szCs w:val="22"/>
          <w:lang w:val="az-Latn-AZ"/>
        </w:rPr>
        <w:t>z</w:t>
      </w:r>
      <w:r w:rsidRPr="00A14D63">
        <w:rPr>
          <w:sz w:val="22"/>
          <w:szCs w:val="22"/>
          <w:lang w:val="az-Cyrl-AZ"/>
        </w:rPr>
        <w:t>a</w:t>
      </w:r>
      <w:r w:rsidRPr="0078169E">
        <w:rPr>
          <w:sz w:val="22"/>
          <w:szCs w:val="22"/>
          <w:lang w:val="az-Latn-AZ"/>
        </w:rPr>
        <w:t>min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Dəlil</w:t>
      </w:r>
      <w:r w:rsidRPr="00A14D63">
        <w:rPr>
          <w:sz w:val="22"/>
          <w:szCs w:val="22"/>
          <w:lang w:val="az-Cyrl-AZ"/>
        </w:rPr>
        <w:t xml:space="preserve"> (</w:t>
      </w:r>
      <w:r w:rsidRPr="0078169E">
        <w:rPr>
          <w:sz w:val="22"/>
          <w:szCs w:val="22"/>
          <w:lang w:val="az-Latn-AZ"/>
        </w:rPr>
        <w:t>düz</w:t>
      </w:r>
      <w:r w:rsidRPr="00A14D63">
        <w:rPr>
          <w:sz w:val="22"/>
          <w:szCs w:val="22"/>
          <w:lang w:val="az-Cyrl-AZ"/>
        </w:rPr>
        <w:t xml:space="preserve"> </w:t>
      </w:r>
      <w:r w:rsidRPr="0078169E">
        <w:rPr>
          <w:sz w:val="22"/>
          <w:szCs w:val="22"/>
          <w:lang w:val="az-Latn-AZ"/>
        </w:rPr>
        <w:t>y</w:t>
      </w:r>
      <w:r w:rsidRPr="00A14D63">
        <w:rPr>
          <w:sz w:val="22"/>
          <w:szCs w:val="22"/>
          <w:lang w:val="az-Cyrl-AZ"/>
        </w:rPr>
        <w:t>o</w:t>
      </w:r>
      <w:r w:rsidRPr="0078169E">
        <w:rPr>
          <w:sz w:val="22"/>
          <w:szCs w:val="22"/>
          <w:lang w:val="az-Latn-AZ"/>
        </w:rPr>
        <w:t>l</w:t>
      </w:r>
      <w:r w:rsidRPr="00A14D63">
        <w:rPr>
          <w:sz w:val="22"/>
          <w:szCs w:val="22"/>
          <w:lang w:val="az-Cyrl-AZ"/>
        </w:rPr>
        <w:t xml:space="preserve"> </w:t>
      </w:r>
      <w:r w:rsidRPr="0078169E">
        <w:rPr>
          <w:sz w:val="22"/>
          <w:szCs w:val="22"/>
          <w:lang w:val="az-Latn-AZ"/>
        </w:rPr>
        <w:t>göstərən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Qəbil</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Müdil</w:t>
      </w:r>
      <w:r w:rsidRPr="00A14D63">
        <w:rPr>
          <w:sz w:val="22"/>
          <w:szCs w:val="22"/>
          <w:lang w:val="az-Cyrl-AZ"/>
        </w:rPr>
        <w:t xml:space="preserve"> (</w:t>
      </w:r>
      <w:r w:rsidRPr="0078169E">
        <w:rPr>
          <w:sz w:val="22"/>
          <w:szCs w:val="22"/>
          <w:lang w:val="az-Latn-AZ"/>
        </w:rPr>
        <w:t>qələbə</w:t>
      </w:r>
      <w:r w:rsidRPr="00A14D63">
        <w:rPr>
          <w:sz w:val="22"/>
          <w:szCs w:val="22"/>
          <w:lang w:val="az-Cyrl-AZ"/>
        </w:rPr>
        <w:t xml:space="preserve"> </w:t>
      </w:r>
      <w:r w:rsidRPr="0078169E">
        <w:rPr>
          <w:sz w:val="22"/>
          <w:szCs w:val="22"/>
          <w:lang w:val="az-Latn-AZ"/>
        </w:rPr>
        <w:t>və</w:t>
      </w:r>
      <w:r w:rsidRPr="00A14D63">
        <w:rPr>
          <w:sz w:val="22"/>
          <w:szCs w:val="22"/>
          <w:lang w:val="az-Cyrl-AZ"/>
        </w:rPr>
        <w:t xml:space="preserve"> </w:t>
      </w:r>
      <w:r w:rsidRPr="0078169E">
        <w:rPr>
          <w:sz w:val="22"/>
          <w:szCs w:val="22"/>
          <w:lang w:val="az-Latn-AZ"/>
        </w:rPr>
        <w:t>nüsrətə</w:t>
      </w:r>
      <w:r w:rsidRPr="00A14D63">
        <w:rPr>
          <w:sz w:val="22"/>
          <w:szCs w:val="22"/>
          <w:lang w:val="az-Cyrl-AZ"/>
        </w:rPr>
        <w:t xml:space="preserve"> </w:t>
      </w:r>
      <w:r w:rsidRPr="0078169E">
        <w:rPr>
          <w:sz w:val="22"/>
          <w:szCs w:val="22"/>
          <w:lang w:val="az-Latn-AZ"/>
        </w:rPr>
        <w:t>y</w:t>
      </w:r>
      <w:r w:rsidRPr="00A14D63">
        <w:rPr>
          <w:sz w:val="22"/>
          <w:szCs w:val="22"/>
          <w:lang w:val="az-Cyrl-AZ"/>
        </w:rPr>
        <w:t>e</w:t>
      </w:r>
      <w:r w:rsidRPr="0078169E">
        <w:rPr>
          <w:sz w:val="22"/>
          <w:szCs w:val="22"/>
          <w:lang w:val="az-Latn-AZ"/>
        </w:rPr>
        <w:t>tirən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Münil</w:t>
      </w:r>
      <w:r w:rsidRPr="00A14D63">
        <w:rPr>
          <w:sz w:val="22"/>
          <w:szCs w:val="22"/>
          <w:lang w:val="az-Cyrl-AZ"/>
        </w:rPr>
        <w:t xml:space="preserve"> (</w:t>
      </w:r>
      <w:r w:rsidRPr="0078169E">
        <w:rPr>
          <w:sz w:val="22"/>
          <w:szCs w:val="22"/>
          <w:lang w:val="az-Latn-AZ"/>
        </w:rPr>
        <w:t>ət</w:t>
      </w:r>
      <w:r w:rsidRPr="00A14D63">
        <w:rPr>
          <w:sz w:val="22"/>
          <w:szCs w:val="22"/>
          <w:lang w:val="az-Cyrl-AZ"/>
        </w:rPr>
        <w:t>a e</w:t>
      </w:r>
      <w:r w:rsidRPr="0078169E">
        <w:rPr>
          <w:sz w:val="22"/>
          <w:szCs w:val="22"/>
          <w:lang w:val="az-Latn-AZ"/>
        </w:rPr>
        <w:t>dən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Müqil</w:t>
      </w:r>
      <w:r w:rsidRPr="00A14D63">
        <w:rPr>
          <w:sz w:val="22"/>
          <w:szCs w:val="22"/>
          <w:lang w:val="az-Cyrl-AZ"/>
        </w:rPr>
        <w:t xml:space="preserve"> (x</w:t>
      </w:r>
      <w:r w:rsidRPr="0078169E">
        <w:rPr>
          <w:sz w:val="22"/>
          <w:szCs w:val="22"/>
          <w:lang w:val="az-Latn-AZ"/>
        </w:rPr>
        <w:t>ət</w:t>
      </w:r>
      <w:r w:rsidRPr="00A14D63">
        <w:rPr>
          <w:sz w:val="22"/>
          <w:szCs w:val="22"/>
          <w:lang w:val="az-Cyrl-AZ"/>
        </w:rPr>
        <w:t>a</w:t>
      </w:r>
      <w:r w:rsidRPr="0078169E">
        <w:rPr>
          <w:sz w:val="22"/>
          <w:szCs w:val="22"/>
          <w:lang w:val="az-Latn-AZ"/>
        </w:rPr>
        <w:t>d</w:t>
      </w:r>
      <w:r w:rsidRPr="00A14D63">
        <w:rPr>
          <w:sz w:val="22"/>
          <w:szCs w:val="22"/>
          <w:lang w:val="az-Cyrl-AZ"/>
        </w:rPr>
        <w:t>a</w:t>
      </w:r>
      <w:r w:rsidRPr="0078169E">
        <w:rPr>
          <w:sz w:val="22"/>
          <w:szCs w:val="22"/>
          <w:lang w:val="az-Latn-AZ"/>
        </w:rPr>
        <w:t>n</w:t>
      </w:r>
      <w:r w:rsidRPr="00A14D63">
        <w:rPr>
          <w:sz w:val="22"/>
          <w:szCs w:val="22"/>
          <w:lang w:val="az-Cyrl-AZ"/>
        </w:rPr>
        <w:t xml:space="preserve"> </w:t>
      </w:r>
      <w:r w:rsidRPr="0078169E">
        <w:rPr>
          <w:sz w:val="22"/>
          <w:szCs w:val="22"/>
          <w:lang w:val="az-Latn-AZ"/>
        </w:rPr>
        <w:t>k</w:t>
      </w:r>
      <w:r w:rsidRPr="00A14D63">
        <w:rPr>
          <w:sz w:val="22"/>
          <w:szCs w:val="22"/>
          <w:lang w:val="az-Cyrl-AZ"/>
        </w:rPr>
        <w:t>e</w:t>
      </w:r>
      <w:r w:rsidRPr="0078169E">
        <w:rPr>
          <w:sz w:val="22"/>
          <w:szCs w:val="22"/>
          <w:lang w:val="az-Latn-AZ"/>
        </w:rPr>
        <w:t>çən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Mühil</w:t>
      </w:r>
      <w:r w:rsidRPr="00A14D63">
        <w:rPr>
          <w:sz w:val="22"/>
          <w:szCs w:val="22"/>
          <w:lang w:val="az-Cyrl-AZ"/>
        </w:rPr>
        <w:t xml:space="preserve"> (</w:t>
      </w:r>
      <w:r w:rsidRPr="0078169E">
        <w:rPr>
          <w:sz w:val="22"/>
          <w:szCs w:val="22"/>
          <w:lang w:val="az-Latn-AZ"/>
        </w:rPr>
        <w:t>ç</w:t>
      </w:r>
      <w:r w:rsidRPr="00A14D63">
        <w:rPr>
          <w:sz w:val="22"/>
          <w:szCs w:val="22"/>
          <w:lang w:val="az-Cyrl-AZ"/>
        </w:rPr>
        <w:t>a</w:t>
      </w:r>
      <w:r w:rsidRPr="0078169E">
        <w:rPr>
          <w:sz w:val="22"/>
          <w:szCs w:val="22"/>
          <w:lang w:val="az-Latn-AZ"/>
        </w:rPr>
        <w:t>rə</w:t>
      </w:r>
      <w:r w:rsidRPr="00A14D63">
        <w:rPr>
          <w:sz w:val="22"/>
          <w:szCs w:val="22"/>
          <w:lang w:val="az-Cyrl-AZ"/>
        </w:rPr>
        <w:t xml:space="preserve">, </w:t>
      </w:r>
      <w:r w:rsidRPr="0078169E">
        <w:rPr>
          <w:sz w:val="22"/>
          <w:szCs w:val="22"/>
          <w:lang w:val="az-Latn-AZ"/>
        </w:rPr>
        <w:t>tədbir</w:t>
      </w:r>
      <w:r w:rsidRPr="00A14D63">
        <w:rPr>
          <w:sz w:val="22"/>
          <w:szCs w:val="22"/>
          <w:lang w:val="az-Cyrl-AZ"/>
        </w:rPr>
        <w:t xml:space="preserve"> e</w:t>
      </w:r>
      <w:r w:rsidRPr="0078169E">
        <w:rPr>
          <w:sz w:val="22"/>
          <w:szCs w:val="22"/>
          <w:lang w:val="az-Latn-AZ"/>
        </w:rPr>
        <w:t>dən</w:t>
      </w:r>
      <w:r w:rsidRPr="00A14D63">
        <w:rPr>
          <w:sz w:val="22"/>
          <w:szCs w:val="22"/>
          <w:lang w:val="az-Cyrl-AZ"/>
        </w:rPr>
        <w:t xml:space="preserve">)!  </w:t>
      </w:r>
      <w:r>
        <w:rPr>
          <w:rFonts w:hint="cs"/>
          <w:sz w:val="22"/>
          <w:szCs w:val="22"/>
          <w:rtl/>
          <w:lang w:val="az-Cyrl-AZ" w:bidi="fa-IR"/>
        </w:rPr>
        <w:t>)</w:t>
      </w:r>
      <w:r w:rsidRPr="00A14D63">
        <w:rPr>
          <w:sz w:val="22"/>
          <w:szCs w:val="22"/>
          <w:lang w:val="az-Cyrl-AZ"/>
        </w:rPr>
        <w:t>14.</w:t>
      </w:r>
      <w:r>
        <w:rPr>
          <w:rFonts w:hint="cs"/>
          <w:sz w:val="22"/>
          <w:szCs w:val="22"/>
          <w:rtl/>
          <w:lang w:val="az-Cyrl-AZ" w:bidi="fa-IR"/>
        </w:rPr>
        <w:t>(</w:t>
      </w:r>
      <w:r w:rsidRPr="00A14D63">
        <w:rPr>
          <w:sz w:val="22"/>
          <w:szCs w:val="22"/>
          <w:lang w:val="az-Cyrl-AZ"/>
        </w:rPr>
        <w:t xml:space="preserve"> E</w:t>
      </w:r>
      <w:r w:rsidRPr="0078169E">
        <w:rPr>
          <w:sz w:val="22"/>
          <w:szCs w:val="22"/>
          <w:lang w:val="az-Latn-AZ"/>
        </w:rPr>
        <w:t>y</w:t>
      </w:r>
      <w:r w:rsidRPr="00A14D63">
        <w:rPr>
          <w:sz w:val="22"/>
          <w:szCs w:val="22"/>
          <w:lang w:val="az-Cyrl-AZ"/>
        </w:rPr>
        <w:t xml:space="preserve"> </w:t>
      </w:r>
      <w:r w:rsidRPr="0078169E">
        <w:rPr>
          <w:sz w:val="22"/>
          <w:szCs w:val="22"/>
          <w:lang w:val="az-Latn-AZ"/>
        </w:rPr>
        <w:t>sərgərd</w:t>
      </w:r>
      <w:r w:rsidRPr="00A14D63">
        <w:rPr>
          <w:sz w:val="22"/>
          <w:szCs w:val="22"/>
          <w:lang w:val="az-Cyrl-AZ"/>
        </w:rPr>
        <w:t>a</w:t>
      </w:r>
      <w:r w:rsidRPr="0078169E">
        <w:rPr>
          <w:sz w:val="22"/>
          <w:szCs w:val="22"/>
          <w:lang w:val="az-Latn-AZ"/>
        </w:rPr>
        <w:t>n</w:t>
      </w:r>
      <w:r w:rsidRPr="00A14D63">
        <w:rPr>
          <w:sz w:val="22"/>
          <w:szCs w:val="22"/>
          <w:lang w:val="az-Cyrl-AZ"/>
        </w:rPr>
        <w:t xml:space="preserve"> </w:t>
      </w:r>
      <w:r w:rsidRPr="0078169E">
        <w:rPr>
          <w:sz w:val="22"/>
          <w:szCs w:val="22"/>
          <w:lang w:val="az-Latn-AZ"/>
        </w:rPr>
        <w:t>q</w:t>
      </w:r>
      <w:r w:rsidRPr="00A14D63">
        <w:rPr>
          <w:sz w:val="22"/>
          <w:szCs w:val="22"/>
          <w:lang w:val="az-Cyrl-AZ"/>
        </w:rPr>
        <w:t>a</w:t>
      </w:r>
      <w:r w:rsidRPr="0078169E">
        <w:rPr>
          <w:sz w:val="22"/>
          <w:szCs w:val="22"/>
          <w:lang w:val="az-Latn-AZ"/>
        </w:rPr>
        <w:t>l</w:t>
      </w:r>
      <w:r w:rsidRPr="00A14D63">
        <w:rPr>
          <w:sz w:val="22"/>
          <w:szCs w:val="22"/>
          <w:lang w:val="az-Cyrl-AZ"/>
        </w:rPr>
        <w:t>a</w:t>
      </w:r>
      <w:r w:rsidRPr="0078169E">
        <w:rPr>
          <w:sz w:val="22"/>
          <w:szCs w:val="22"/>
          <w:lang w:val="az-Latn-AZ"/>
        </w:rPr>
        <w:t>nl</w:t>
      </w:r>
      <w:r w:rsidRPr="00A14D63">
        <w:rPr>
          <w:sz w:val="22"/>
          <w:szCs w:val="22"/>
          <w:lang w:val="az-Cyrl-AZ"/>
        </w:rPr>
        <w:t>a</w:t>
      </w:r>
      <w:r w:rsidRPr="0078169E">
        <w:rPr>
          <w:sz w:val="22"/>
          <w:szCs w:val="22"/>
          <w:lang w:val="az-Latn-AZ"/>
        </w:rPr>
        <w:t>rın</w:t>
      </w:r>
      <w:r w:rsidRPr="00A14D63">
        <w:rPr>
          <w:sz w:val="22"/>
          <w:szCs w:val="22"/>
          <w:lang w:val="az-Cyrl-AZ"/>
        </w:rPr>
        <w:t xml:space="preserve"> </w:t>
      </w:r>
      <w:r w:rsidRPr="0078169E">
        <w:rPr>
          <w:sz w:val="22"/>
          <w:szCs w:val="22"/>
          <w:lang w:val="az-Latn-AZ"/>
        </w:rPr>
        <w:t>y</w:t>
      </w:r>
      <w:r w:rsidRPr="00A14D63">
        <w:rPr>
          <w:sz w:val="22"/>
          <w:szCs w:val="22"/>
          <w:lang w:val="az-Cyrl-AZ"/>
        </w:rPr>
        <w:t>o</w:t>
      </w:r>
      <w:r w:rsidRPr="0078169E">
        <w:rPr>
          <w:sz w:val="22"/>
          <w:szCs w:val="22"/>
          <w:lang w:val="az-Latn-AZ"/>
        </w:rPr>
        <w:t>l</w:t>
      </w:r>
      <w:r w:rsidRPr="00A14D63">
        <w:rPr>
          <w:sz w:val="22"/>
          <w:szCs w:val="22"/>
          <w:lang w:val="az-Cyrl-AZ"/>
        </w:rPr>
        <w:t xml:space="preserve"> </w:t>
      </w:r>
      <w:r w:rsidRPr="0078169E">
        <w:rPr>
          <w:sz w:val="22"/>
          <w:szCs w:val="22"/>
          <w:lang w:val="az-Latn-AZ"/>
        </w:rPr>
        <w:t>göstərəni</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fəry</w:t>
      </w:r>
      <w:r w:rsidRPr="00A14D63">
        <w:rPr>
          <w:sz w:val="22"/>
          <w:szCs w:val="22"/>
          <w:lang w:val="az-Cyrl-AZ"/>
        </w:rPr>
        <w:t>a</w:t>
      </w:r>
      <w:r w:rsidRPr="0078169E">
        <w:rPr>
          <w:sz w:val="22"/>
          <w:szCs w:val="22"/>
          <w:lang w:val="az-Latn-AZ"/>
        </w:rPr>
        <w:t>d</w:t>
      </w:r>
      <w:r w:rsidRPr="00A14D63">
        <w:rPr>
          <w:sz w:val="22"/>
          <w:szCs w:val="22"/>
          <w:lang w:val="az-Cyrl-AZ"/>
        </w:rPr>
        <w:t xml:space="preserve"> e</w:t>
      </w:r>
      <w:r w:rsidRPr="0078169E">
        <w:rPr>
          <w:sz w:val="22"/>
          <w:szCs w:val="22"/>
          <w:lang w:val="az-Latn-AZ"/>
        </w:rPr>
        <w:t>dənlərin</w:t>
      </w:r>
      <w:r w:rsidRPr="00A14D63">
        <w:rPr>
          <w:sz w:val="22"/>
          <w:szCs w:val="22"/>
          <w:lang w:val="az-Cyrl-AZ"/>
        </w:rPr>
        <w:t xml:space="preserve"> </w:t>
      </w:r>
      <w:r w:rsidRPr="0078169E">
        <w:rPr>
          <w:sz w:val="22"/>
          <w:szCs w:val="22"/>
          <w:lang w:val="az-Latn-AZ"/>
        </w:rPr>
        <w:t>fəry</w:t>
      </w:r>
      <w:r w:rsidRPr="00A14D63">
        <w:rPr>
          <w:sz w:val="22"/>
          <w:szCs w:val="22"/>
          <w:lang w:val="az-Cyrl-AZ"/>
        </w:rPr>
        <w:t>a</w:t>
      </w:r>
      <w:r w:rsidRPr="0078169E">
        <w:rPr>
          <w:sz w:val="22"/>
          <w:szCs w:val="22"/>
          <w:lang w:val="az-Latn-AZ"/>
        </w:rPr>
        <w:t>dın</w:t>
      </w:r>
      <w:r w:rsidRPr="00A14D63">
        <w:rPr>
          <w:sz w:val="22"/>
          <w:szCs w:val="22"/>
          <w:lang w:val="az-Cyrl-AZ"/>
        </w:rPr>
        <w:t xml:space="preserve">a </w:t>
      </w:r>
      <w:r w:rsidRPr="0078169E">
        <w:rPr>
          <w:sz w:val="22"/>
          <w:szCs w:val="22"/>
          <w:lang w:val="az-Latn-AZ"/>
        </w:rPr>
        <w:t>y</w:t>
      </w:r>
      <w:r w:rsidRPr="00A14D63">
        <w:rPr>
          <w:sz w:val="22"/>
          <w:szCs w:val="22"/>
          <w:lang w:val="az-Cyrl-AZ"/>
        </w:rPr>
        <w:t>e</w:t>
      </w:r>
      <w:r w:rsidRPr="0078169E">
        <w:rPr>
          <w:sz w:val="22"/>
          <w:szCs w:val="22"/>
          <w:lang w:val="az-Latn-AZ"/>
        </w:rPr>
        <w:t>tən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imd</w:t>
      </w:r>
      <w:r w:rsidRPr="00A14D63">
        <w:rPr>
          <w:sz w:val="22"/>
          <w:szCs w:val="22"/>
          <w:lang w:val="az-Cyrl-AZ"/>
        </w:rPr>
        <w:t>a</w:t>
      </w:r>
      <w:r w:rsidRPr="0078169E">
        <w:rPr>
          <w:sz w:val="22"/>
          <w:szCs w:val="22"/>
          <w:lang w:val="az-Latn-AZ"/>
        </w:rPr>
        <w:t>d</w:t>
      </w:r>
      <w:r w:rsidRPr="00A14D63">
        <w:rPr>
          <w:sz w:val="22"/>
          <w:szCs w:val="22"/>
          <w:lang w:val="az-Cyrl-AZ"/>
        </w:rPr>
        <w:t xml:space="preserve">a </w:t>
      </w:r>
      <w:r w:rsidRPr="0078169E">
        <w:rPr>
          <w:sz w:val="22"/>
          <w:szCs w:val="22"/>
          <w:lang w:val="az-Latn-AZ"/>
        </w:rPr>
        <w:t>ç</w:t>
      </w:r>
      <w:r w:rsidRPr="00A14D63">
        <w:rPr>
          <w:sz w:val="22"/>
          <w:szCs w:val="22"/>
          <w:lang w:val="az-Cyrl-AZ"/>
        </w:rPr>
        <w:t>a</w:t>
      </w:r>
      <w:r w:rsidRPr="0078169E">
        <w:rPr>
          <w:sz w:val="22"/>
          <w:szCs w:val="22"/>
          <w:lang w:val="az-Latn-AZ"/>
        </w:rPr>
        <w:t>ğır</w:t>
      </w:r>
      <w:r w:rsidRPr="00A14D63">
        <w:rPr>
          <w:sz w:val="22"/>
          <w:szCs w:val="22"/>
          <w:lang w:val="az-Cyrl-AZ"/>
        </w:rPr>
        <w:t>a</w:t>
      </w:r>
      <w:r w:rsidRPr="0078169E">
        <w:rPr>
          <w:sz w:val="22"/>
          <w:szCs w:val="22"/>
          <w:lang w:val="az-Latn-AZ"/>
        </w:rPr>
        <w:t>nl</w:t>
      </w:r>
      <w:r w:rsidRPr="00A14D63">
        <w:rPr>
          <w:sz w:val="22"/>
          <w:szCs w:val="22"/>
          <w:lang w:val="az-Cyrl-AZ"/>
        </w:rPr>
        <w:t>a</w:t>
      </w:r>
      <w:r w:rsidRPr="0078169E">
        <w:rPr>
          <w:sz w:val="22"/>
          <w:szCs w:val="22"/>
          <w:lang w:val="az-Latn-AZ"/>
        </w:rPr>
        <w:t>rın</w:t>
      </w:r>
      <w:r w:rsidRPr="00A14D63">
        <w:rPr>
          <w:sz w:val="22"/>
          <w:szCs w:val="22"/>
          <w:lang w:val="az-Cyrl-AZ"/>
        </w:rPr>
        <w:t xml:space="preserve"> </w:t>
      </w:r>
      <w:r w:rsidRPr="0078169E">
        <w:rPr>
          <w:sz w:val="22"/>
          <w:szCs w:val="22"/>
          <w:lang w:val="az-Latn-AZ"/>
        </w:rPr>
        <w:t>imd</w:t>
      </w:r>
      <w:r w:rsidRPr="00A14D63">
        <w:rPr>
          <w:sz w:val="22"/>
          <w:szCs w:val="22"/>
          <w:lang w:val="az-Cyrl-AZ"/>
        </w:rPr>
        <w:t>a</w:t>
      </w:r>
      <w:r w:rsidRPr="0078169E">
        <w:rPr>
          <w:sz w:val="22"/>
          <w:szCs w:val="22"/>
          <w:lang w:val="az-Latn-AZ"/>
        </w:rPr>
        <w:t>dın</w:t>
      </w:r>
      <w:r w:rsidRPr="00A14D63">
        <w:rPr>
          <w:sz w:val="22"/>
          <w:szCs w:val="22"/>
          <w:lang w:val="az-Cyrl-AZ"/>
        </w:rPr>
        <w:t xml:space="preserve">a </w:t>
      </w:r>
      <w:r w:rsidRPr="0078169E">
        <w:rPr>
          <w:sz w:val="22"/>
          <w:szCs w:val="22"/>
          <w:lang w:val="az-Latn-AZ"/>
        </w:rPr>
        <w:t>y</w:t>
      </w:r>
      <w:r w:rsidRPr="00A14D63">
        <w:rPr>
          <w:sz w:val="22"/>
          <w:szCs w:val="22"/>
          <w:lang w:val="az-Cyrl-AZ"/>
        </w:rPr>
        <w:t>e</w:t>
      </w:r>
      <w:r w:rsidRPr="0078169E">
        <w:rPr>
          <w:sz w:val="22"/>
          <w:szCs w:val="22"/>
          <w:lang w:val="az-Latn-AZ"/>
        </w:rPr>
        <w:t>tişən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pən</w:t>
      </w:r>
      <w:r w:rsidRPr="00A14D63">
        <w:rPr>
          <w:sz w:val="22"/>
          <w:szCs w:val="22"/>
          <w:lang w:val="az-Cyrl-AZ"/>
        </w:rPr>
        <w:t>a</w:t>
      </w:r>
      <w:r w:rsidRPr="0078169E">
        <w:rPr>
          <w:sz w:val="22"/>
          <w:szCs w:val="22"/>
          <w:lang w:val="az-Latn-AZ"/>
        </w:rPr>
        <w:t>h</w:t>
      </w:r>
      <w:r w:rsidRPr="00A14D63">
        <w:rPr>
          <w:sz w:val="22"/>
          <w:szCs w:val="22"/>
          <w:lang w:val="az-Cyrl-AZ"/>
        </w:rPr>
        <w:t xml:space="preserve"> </w:t>
      </w:r>
      <w:r w:rsidRPr="0078169E">
        <w:rPr>
          <w:sz w:val="22"/>
          <w:szCs w:val="22"/>
          <w:lang w:val="az-Latn-AZ"/>
        </w:rPr>
        <w:t>istəyənlərə</w:t>
      </w:r>
      <w:r w:rsidRPr="00A14D63">
        <w:rPr>
          <w:sz w:val="22"/>
          <w:szCs w:val="22"/>
          <w:lang w:val="az-Cyrl-AZ"/>
        </w:rPr>
        <w:t xml:space="preserve"> </w:t>
      </w:r>
      <w:r w:rsidRPr="0078169E">
        <w:rPr>
          <w:sz w:val="22"/>
          <w:szCs w:val="22"/>
          <w:lang w:val="az-Latn-AZ"/>
        </w:rPr>
        <w:t>pən</w:t>
      </w:r>
      <w:r w:rsidRPr="00A14D63">
        <w:rPr>
          <w:sz w:val="22"/>
          <w:szCs w:val="22"/>
          <w:lang w:val="az-Cyrl-AZ"/>
        </w:rPr>
        <w:t>a</w:t>
      </w:r>
      <w:r w:rsidRPr="0078169E">
        <w:rPr>
          <w:sz w:val="22"/>
          <w:szCs w:val="22"/>
          <w:lang w:val="az-Latn-AZ"/>
        </w:rPr>
        <w:t>h</w:t>
      </w:r>
      <w:r w:rsidRPr="00A14D63">
        <w:rPr>
          <w:sz w:val="22"/>
          <w:szCs w:val="22"/>
          <w:lang w:val="az-Cyrl-AZ"/>
        </w:rPr>
        <w:t xml:space="preserve"> </w:t>
      </w:r>
      <w:r w:rsidRPr="0078169E">
        <w:rPr>
          <w:sz w:val="22"/>
          <w:szCs w:val="22"/>
          <w:lang w:val="az-Latn-AZ"/>
        </w:rPr>
        <w:t>v</w:t>
      </w:r>
      <w:r w:rsidRPr="00A14D63">
        <w:rPr>
          <w:sz w:val="22"/>
          <w:szCs w:val="22"/>
          <w:lang w:val="az-Cyrl-AZ"/>
        </w:rPr>
        <w:t>e</w:t>
      </w:r>
      <w:r w:rsidRPr="0078169E">
        <w:rPr>
          <w:sz w:val="22"/>
          <w:szCs w:val="22"/>
          <w:lang w:val="az-Latn-AZ"/>
        </w:rPr>
        <w:t>rən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q</w:t>
      </w:r>
      <w:r w:rsidRPr="00A14D63">
        <w:rPr>
          <w:sz w:val="22"/>
          <w:szCs w:val="22"/>
          <w:lang w:val="az-Cyrl-AZ"/>
        </w:rPr>
        <w:t>o</w:t>
      </w:r>
      <w:r w:rsidRPr="0078169E">
        <w:rPr>
          <w:sz w:val="22"/>
          <w:szCs w:val="22"/>
          <w:lang w:val="az-Latn-AZ"/>
        </w:rPr>
        <w:t>r</w:t>
      </w:r>
      <w:r w:rsidRPr="00A14D63">
        <w:rPr>
          <w:sz w:val="22"/>
          <w:szCs w:val="22"/>
          <w:lang w:val="az-Cyrl-AZ"/>
        </w:rPr>
        <w:t>xa</w:t>
      </w:r>
      <w:r w:rsidRPr="0078169E">
        <w:rPr>
          <w:sz w:val="22"/>
          <w:szCs w:val="22"/>
          <w:lang w:val="az-Latn-AZ"/>
        </w:rPr>
        <w:t>nl</w:t>
      </w:r>
      <w:r w:rsidRPr="00A14D63">
        <w:rPr>
          <w:sz w:val="22"/>
          <w:szCs w:val="22"/>
          <w:lang w:val="az-Cyrl-AZ"/>
        </w:rPr>
        <w:t>a</w:t>
      </w:r>
      <w:r w:rsidRPr="0078169E">
        <w:rPr>
          <w:sz w:val="22"/>
          <w:szCs w:val="22"/>
          <w:lang w:val="az-Latn-AZ"/>
        </w:rPr>
        <w:t>r</w:t>
      </w:r>
      <w:r w:rsidRPr="00A14D63">
        <w:rPr>
          <w:sz w:val="22"/>
          <w:szCs w:val="22"/>
          <w:lang w:val="az-Cyrl-AZ"/>
        </w:rPr>
        <w:t xml:space="preserve">a </w:t>
      </w:r>
      <w:r w:rsidRPr="0078169E">
        <w:rPr>
          <w:sz w:val="22"/>
          <w:szCs w:val="22"/>
          <w:lang w:val="az-Latn-AZ"/>
        </w:rPr>
        <w:t>əmin</w:t>
      </w:r>
      <w:r w:rsidRPr="00A14D63">
        <w:rPr>
          <w:sz w:val="22"/>
          <w:szCs w:val="22"/>
          <w:lang w:val="az-Cyrl-AZ"/>
        </w:rPr>
        <w:t>-a</w:t>
      </w:r>
      <w:r w:rsidRPr="0078169E">
        <w:rPr>
          <w:sz w:val="22"/>
          <w:szCs w:val="22"/>
          <w:lang w:val="az-Latn-AZ"/>
        </w:rPr>
        <w:t>m</w:t>
      </w:r>
      <w:r w:rsidRPr="00A14D63">
        <w:rPr>
          <w:sz w:val="22"/>
          <w:szCs w:val="22"/>
          <w:lang w:val="az-Cyrl-AZ"/>
        </w:rPr>
        <w:t>a</w:t>
      </w:r>
      <w:r w:rsidRPr="0078169E">
        <w:rPr>
          <w:sz w:val="22"/>
          <w:szCs w:val="22"/>
          <w:lang w:val="az-Latn-AZ"/>
        </w:rPr>
        <w:t>nlıq</w:t>
      </w:r>
      <w:r w:rsidRPr="00A14D63">
        <w:rPr>
          <w:sz w:val="22"/>
          <w:szCs w:val="22"/>
          <w:lang w:val="az-Cyrl-AZ"/>
        </w:rPr>
        <w:t xml:space="preserve"> </w:t>
      </w:r>
      <w:r w:rsidRPr="0078169E">
        <w:rPr>
          <w:sz w:val="22"/>
          <w:szCs w:val="22"/>
          <w:lang w:val="az-Latn-AZ"/>
        </w:rPr>
        <w:t>v</w:t>
      </w:r>
      <w:r w:rsidRPr="00A14D63">
        <w:rPr>
          <w:sz w:val="22"/>
          <w:szCs w:val="22"/>
          <w:lang w:val="az-Cyrl-AZ"/>
        </w:rPr>
        <w:t>e</w:t>
      </w:r>
      <w:r w:rsidRPr="0078169E">
        <w:rPr>
          <w:sz w:val="22"/>
          <w:szCs w:val="22"/>
          <w:lang w:val="az-Latn-AZ"/>
        </w:rPr>
        <w:t>rən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möminlərin</w:t>
      </w:r>
      <w:r w:rsidRPr="00A14D63">
        <w:rPr>
          <w:sz w:val="22"/>
          <w:szCs w:val="22"/>
          <w:lang w:val="az-Cyrl-AZ"/>
        </w:rPr>
        <w:t xml:space="preserve"> </w:t>
      </w:r>
      <w:r w:rsidRPr="0078169E">
        <w:rPr>
          <w:sz w:val="22"/>
          <w:szCs w:val="22"/>
          <w:lang w:val="az-Latn-AZ"/>
        </w:rPr>
        <w:t>köməyi</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miskinlərə</w:t>
      </w:r>
      <w:r w:rsidRPr="00A14D63">
        <w:rPr>
          <w:sz w:val="22"/>
          <w:szCs w:val="22"/>
          <w:lang w:val="az-Cyrl-AZ"/>
        </w:rPr>
        <w:t xml:space="preserve"> </w:t>
      </w:r>
      <w:r w:rsidRPr="0078169E">
        <w:rPr>
          <w:sz w:val="22"/>
          <w:szCs w:val="22"/>
          <w:lang w:val="az-Latn-AZ"/>
        </w:rPr>
        <w:t>rəhm</w:t>
      </w:r>
      <w:r w:rsidRPr="00A14D63">
        <w:rPr>
          <w:sz w:val="22"/>
          <w:szCs w:val="22"/>
          <w:lang w:val="az-Cyrl-AZ"/>
        </w:rPr>
        <w:t xml:space="preserve"> e</w:t>
      </w:r>
      <w:r w:rsidRPr="0078169E">
        <w:rPr>
          <w:sz w:val="22"/>
          <w:szCs w:val="22"/>
          <w:lang w:val="az-Latn-AZ"/>
        </w:rPr>
        <w:t>dən</w:t>
      </w:r>
      <w:r w:rsidRPr="00A14D63">
        <w:rPr>
          <w:sz w:val="22"/>
          <w:szCs w:val="22"/>
          <w:lang w:val="az-Cyrl-AZ"/>
        </w:rPr>
        <w:t>, e</w:t>
      </w:r>
      <w:r w:rsidRPr="0078169E">
        <w:rPr>
          <w:sz w:val="22"/>
          <w:szCs w:val="22"/>
          <w:lang w:val="az-Latn-AZ"/>
        </w:rPr>
        <w:t>y</w:t>
      </w:r>
      <w:r w:rsidRPr="00A14D63">
        <w:rPr>
          <w:sz w:val="22"/>
          <w:szCs w:val="22"/>
          <w:lang w:val="az-Cyrl-AZ"/>
        </w:rPr>
        <w:t xml:space="preserve"> a</w:t>
      </w:r>
      <w:r w:rsidRPr="0078169E">
        <w:rPr>
          <w:sz w:val="22"/>
          <w:szCs w:val="22"/>
          <w:lang w:val="az-Latn-AZ"/>
        </w:rPr>
        <w:t>silərin</w:t>
      </w:r>
      <w:r w:rsidRPr="00A14D63">
        <w:rPr>
          <w:sz w:val="22"/>
          <w:szCs w:val="22"/>
          <w:lang w:val="az-Cyrl-AZ"/>
        </w:rPr>
        <w:t xml:space="preserve"> (</w:t>
      </w:r>
      <w:r w:rsidRPr="0078169E">
        <w:rPr>
          <w:sz w:val="22"/>
          <w:szCs w:val="22"/>
          <w:lang w:val="az-Latn-AZ"/>
        </w:rPr>
        <w:t>gün</w:t>
      </w:r>
      <w:r w:rsidRPr="00A14D63">
        <w:rPr>
          <w:sz w:val="22"/>
          <w:szCs w:val="22"/>
          <w:lang w:val="az-Cyrl-AZ"/>
        </w:rPr>
        <w:t>a</w:t>
      </w:r>
      <w:r w:rsidRPr="0078169E">
        <w:rPr>
          <w:sz w:val="22"/>
          <w:szCs w:val="22"/>
          <w:lang w:val="az-Latn-AZ"/>
        </w:rPr>
        <w:t>hk</w:t>
      </w:r>
      <w:r w:rsidRPr="00A14D63">
        <w:rPr>
          <w:sz w:val="22"/>
          <w:szCs w:val="22"/>
          <w:lang w:val="az-Cyrl-AZ"/>
        </w:rPr>
        <w:t>a</w:t>
      </w:r>
      <w:r w:rsidRPr="0078169E">
        <w:rPr>
          <w:sz w:val="22"/>
          <w:szCs w:val="22"/>
          <w:lang w:val="az-Latn-AZ"/>
        </w:rPr>
        <w:t>r</w:t>
      </w:r>
      <w:r w:rsidRPr="00A14D63">
        <w:rPr>
          <w:sz w:val="22"/>
          <w:szCs w:val="22"/>
          <w:lang w:val="az-Cyrl-AZ"/>
        </w:rPr>
        <w:t xml:space="preserve"> </w:t>
      </w:r>
      <w:r w:rsidRPr="0078169E">
        <w:rPr>
          <w:sz w:val="22"/>
          <w:szCs w:val="22"/>
          <w:lang w:val="az-Latn-AZ"/>
        </w:rPr>
        <w:t>bəndələrin</w:t>
      </w:r>
      <w:r w:rsidRPr="00A14D63">
        <w:rPr>
          <w:sz w:val="22"/>
          <w:szCs w:val="22"/>
          <w:lang w:val="az-Cyrl-AZ"/>
        </w:rPr>
        <w:t xml:space="preserve">) </w:t>
      </w:r>
      <w:r w:rsidRPr="0078169E">
        <w:rPr>
          <w:sz w:val="22"/>
          <w:szCs w:val="22"/>
          <w:lang w:val="az-Latn-AZ"/>
        </w:rPr>
        <w:t>pən</w:t>
      </w:r>
      <w:r w:rsidRPr="00A14D63">
        <w:rPr>
          <w:sz w:val="22"/>
          <w:szCs w:val="22"/>
          <w:lang w:val="az-Cyrl-AZ"/>
        </w:rPr>
        <w:t>a</w:t>
      </w:r>
      <w:r w:rsidRPr="0078169E">
        <w:rPr>
          <w:sz w:val="22"/>
          <w:szCs w:val="22"/>
          <w:lang w:val="az-Latn-AZ"/>
        </w:rPr>
        <w:t>hg</w:t>
      </w:r>
      <w:r w:rsidRPr="00A14D63">
        <w:rPr>
          <w:sz w:val="22"/>
          <w:szCs w:val="22"/>
          <w:lang w:val="az-Cyrl-AZ"/>
        </w:rPr>
        <w:t>a</w:t>
      </w:r>
      <w:r w:rsidRPr="0078169E">
        <w:rPr>
          <w:sz w:val="22"/>
          <w:szCs w:val="22"/>
          <w:lang w:val="az-Latn-AZ"/>
        </w:rPr>
        <w:t>hı</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günh</w:t>
      </w:r>
      <w:r w:rsidRPr="00A14D63">
        <w:rPr>
          <w:sz w:val="22"/>
          <w:szCs w:val="22"/>
          <w:lang w:val="az-Cyrl-AZ"/>
        </w:rPr>
        <w:t>a</w:t>
      </w:r>
      <w:r w:rsidRPr="0078169E">
        <w:rPr>
          <w:sz w:val="22"/>
          <w:szCs w:val="22"/>
          <w:lang w:val="az-Latn-AZ"/>
        </w:rPr>
        <w:t>k</w:t>
      </w:r>
      <w:r w:rsidRPr="00A14D63">
        <w:rPr>
          <w:sz w:val="22"/>
          <w:szCs w:val="22"/>
          <w:lang w:val="az-Cyrl-AZ"/>
        </w:rPr>
        <w:t>a</w:t>
      </w:r>
      <w:r w:rsidRPr="0078169E">
        <w:rPr>
          <w:sz w:val="22"/>
          <w:szCs w:val="22"/>
          <w:lang w:val="az-Latn-AZ"/>
        </w:rPr>
        <w:t>rl</w:t>
      </w:r>
      <w:r w:rsidRPr="00A14D63">
        <w:rPr>
          <w:sz w:val="22"/>
          <w:szCs w:val="22"/>
          <w:lang w:val="az-Cyrl-AZ"/>
        </w:rPr>
        <w:t>a</w:t>
      </w:r>
      <w:r w:rsidRPr="0078169E">
        <w:rPr>
          <w:sz w:val="22"/>
          <w:szCs w:val="22"/>
          <w:lang w:val="az-Latn-AZ"/>
        </w:rPr>
        <w:t>rı</w:t>
      </w:r>
      <w:r w:rsidRPr="00A14D63">
        <w:rPr>
          <w:sz w:val="22"/>
          <w:szCs w:val="22"/>
          <w:lang w:val="az-Cyrl-AZ"/>
        </w:rPr>
        <w:t xml:space="preserve"> </w:t>
      </w:r>
      <w:r w:rsidRPr="0078169E">
        <w:rPr>
          <w:sz w:val="22"/>
          <w:szCs w:val="22"/>
          <w:lang w:val="az-Latn-AZ"/>
        </w:rPr>
        <w:t>b</w:t>
      </w:r>
      <w:r w:rsidRPr="00A14D63">
        <w:rPr>
          <w:sz w:val="22"/>
          <w:szCs w:val="22"/>
          <w:lang w:val="az-Cyrl-AZ"/>
        </w:rPr>
        <w:t>a</w:t>
      </w:r>
      <w:r w:rsidRPr="0078169E">
        <w:rPr>
          <w:sz w:val="22"/>
          <w:szCs w:val="22"/>
          <w:lang w:val="az-Latn-AZ"/>
        </w:rPr>
        <w:t>ğışl</w:t>
      </w:r>
      <w:r w:rsidRPr="00A14D63">
        <w:rPr>
          <w:sz w:val="22"/>
          <w:szCs w:val="22"/>
          <w:lang w:val="az-Cyrl-AZ"/>
        </w:rPr>
        <w:t>a</w:t>
      </w:r>
      <w:r w:rsidRPr="0078169E">
        <w:rPr>
          <w:sz w:val="22"/>
          <w:szCs w:val="22"/>
          <w:lang w:val="az-Latn-AZ"/>
        </w:rPr>
        <w:t>y</w:t>
      </w:r>
      <w:r w:rsidRPr="00A14D63">
        <w:rPr>
          <w:sz w:val="22"/>
          <w:szCs w:val="22"/>
          <w:lang w:val="az-Cyrl-AZ"/>
        </w:rPr>
        <w:t>a</w:t>
      </w:r>
      <w:r w:rsidRPr="0078169E">
        <w:rPr>
          <w:sz w:val="22"/>
          <w:szCs w:val="22"/>
          <w:lang w:val="az-Latn-AZ"/>
        </w:rPr>
        <w:t>n</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ç</w:t>
      </w:r>
      <w:r w:rsidRPr="00A14D63">
        <w:rPr>
          <w:sz w:val="22"/>
          <w:szCs w:val="22"/>
          <w:lang w:val="az-Cyrl-AZ"/>
        </w:rPr>
        <w:t>a</w:t>
      </w:r>
      <w:r w:rsidRPr="0078169E">
        <w:rPr>
          <w:sz w:val="22"/>
          <w:szCs w:val="22"/>
          <w:lang w:val="az-Latn-AZ"/>
        </w:rPr>
        <w:t>rəsizlərin</w:t>
      </w:r>
      <w:r w:rsidRPr="00A14D63">
        <w:rPr>
          <w:sz w:val="22"/>
          <w:szCs w:val="22"/>
          <w:lang w:val="az-Cyrl-AZ"/>
        </w:rPr>
        <w:t xml:space="preserve"> </w:t>
      </w:r>
      <w:r w:rsidRPr="0078169E">
        <w:rPr>
          <w:sz w:val="22"/>
          <w:szCs w:val="22"/>
          <w:lang w:val="az-Latn-AZ"/>
        </w:rPr>
        <w:t>du</w:t>
      </w:r>
      <w:r w:rsidRPr="00A14D63">
        <w:rPr>
          <w:sz w:val="22"/>
          <w:szCs w:val="22"/>
          <w:lang w:val="az-Cyrl-AZ"/>
        </w:rPr>
        <w:t>a</w:t>
      </w:r>
      <w:r w:rsidRPr="0078169E">
        <w:rPr>
          <w:sz w:val="22"/>
          <w:szCs w:val="22"/>
          <w:lang w:val="az-Latn-AZ"/>
        </w:rPr>
        <w:t>sını</w:t>
      </w:r>
      <w:r w:rsidRPr="00A14D63">
        <w:rPr>
          <w:sz w:val="22"/>
          <w:szCs w:val="22"/>
          <w:lang w:val="az-Cyrl-AZ"/>
        </w:rPr>
        <w:t xml:space="preserve"> </w:t>
      </w:r>
      <w:r w:rsidRPr="0078169E">
        <w:rPr>
          <w:sz w:val="22"/>
          <w:szCs w:val="22"/>
          <w:lang w:val="az-Latn-AZ"/>
        </w:rPr>
        <w:t>qəbul</w:t>
      </w:r>
      <w:r w:rsidRPr="00A14D63">
        <w:rPr>
          <w:sz w:val="22"/>
          <w:szCs w:val="22"/>
          <w:lang w:val="az-Cyrl-AZ"/>
        </w:rPr>
        <w:t xml:space="preserve"> e</w:t>
      </w:r>
      <w:r w:rsidRPr="0078169E">
        <w:rPr>
          <w:sz w:val="22"/>
          <w:szCs w:val="22"/>
          <w:lang w:val="az-Latn-AZ"/>
        </w:rPr>
        <w:t>dən</w:t>
      </w:r>
      <w:r w:rsidRPr="00A14D63">
        <w:rPr>
          <w:sz w:val="22"/>
          <w:szCs w:val="22"/>
          <w:lang w:val="az-Cyrl-AZ"/>
        </w:rPr>
        <w:t xml:space="preserve">!  </w:t>
      </w:r>
      <w:r>
        <w:rPr>
          <w:rFonts w:hint="cs"/>
          <w:sz w:val="22"/>
          <w:szCs w:val="22"/>
          <w:rtl/>
          <w:lang w:val="az-Cyrl-AZ" w:bidi="fa-IR"/>
        </w:rPr>
        <w:t>)</w:t>
      </w:r>
      <w:r w:rsidRPr="00A14D63">
        <w:rPr>
          <w:sz w:val="22"/>
          <w:szCs w:val="22"/>
          <w:lang w:val="az-Cyrl-AZ"/>
        </w:rPr>
        <w:t>15.</w:t>
      </w:r>
      <w:r>
        <w:rPr>
          <w:rFonts w:hint="cs"/>
          <w:sz w:val="22"/>
          <w:szCs w:val="22"/>
          <w:rtl/>
          <w:lang w:val="az-Cyrl-AZ" w:bidi="fa-IR"/>
        </w:rPr>
        <w:t>(</w:t>
      </w:r>
      <w:r w:rsidRPr="00A14D63">
        <w:rPr>
          <w:sz w:val="22"/>
          <w:szCs w:val="22"/>
          <w:lang w:val="az-Cyrl-AZ"/>
        </w:rPr>
        <w:t xml:space="preserve"> E</w:t>
      </w:r>
      <w:r w:rsidRPr="0078169E">
        <w:rPr>
          <w:sz w:val="22"/>
          <w:szCs w:val="22"/>
          <w:lang w:val="az-Latn-AZ"/>
        </w:rPr>
        <w:t>y</w:t>
      </w:r>
      <w:r w:rsidRPr="00A14D63">
        <w:rPr>
          <w:sz w:val="22"/>
          <w:szCs w:val="22"/>
          <w:lang w:val="az-Cyrl-AZ"/>
        </w:rPr>
        <w:t xml:space="preserve"> e</w:t>
      </w:r>
      <w:r w:rsidRPr="0078169E">
        <w:rPr>
          <w:sz w:val="22"/>
          <w:szCs w:val="22"/>
          <w:lang w:val="az-Latn-AZ"/>
        </w:rPr>
        <w:t>hs</w:t>
      </w:r>
      <w:r w:rsidRPr="00A14D63">
        <w:rPr>
          <w:sz w:val="22"/>
          <w:szCs w:val="22"/>
          <w:lang w:val="az-Cyrl-AZ"/>
        </w:rPr>
        <w:t>a</w:t>
      </w:r>
      <w:r w:rsidRPr="0078169E">
        <w:rPr>
          <w:sz w:val="22"/>
          <w:szCs w:val="22"/>
          <w:lang w:val="az-Latn-AZ"/>
        </w:rPr>
        <w:t>n</w:t>
      </w:r>
      <w:r w:rsidRPr="00A14D63">
        <w:rPr>
          <w:sz w:val="22"/>
          <w:szCs w:val="22"/>
          <w:lang w:val="az-Cyrl-AZ"/>
        </w:rPr>
        <w:t xml:space="preserve"> </w:t>
      </w:r>
      <w:r w:rsidRPr="0078169E">
        <w:rPr>
          <w:sz w:val="22"/>
          <w:szCs w:val="22"/>
          <w:lang w:val="az-Latn-AZ"/>
        </w:rPr>
        <w:t>və</w:t>
      </w:r>
      <w:r w:rsidRPr="00A14D63">
        <w:rPr>
          <w:sz w:val="22"/>
          <w:szCs w:val="22"/>
          <w:lang w:val="az-Cyrl-AZ"/>
        </w:rPr>
        <w:t xml:space="preserve"> </w:t>
      </w:r>
      <w:r w:rsidRPr="0078169E">
        <w:rPr>
          <w:sz w:val="22"/>
          <w:szCs w:val="22"/>
          <w:lang w:val="az-Latn-AZ"/>
        </w:rPr>
        <w:t>cud</w:t>
      </w:r>
      <w:r w:rsidRPr="00A14D63">
        <w:rPr>
          <w:sz w:val="22"/>
          <w:szCs w:val="22"/>
          <w:lang w:val="az-Cyrl-AZ"/>
        </w:rPr>
        <w:t xml:space="preserve"> (</w:t>
      </w:r>
      <w:r w:rsidRPr="0078169E">
        <w:rPr>
          <w:sz w:val="22"/>
          <w:szCs w:val="22"/>
          <w:lang w:val="az-Latn-AZ"/>
        </w:rPr>
        <w:t>bə</w:t>
      </w:r>
      <w:r w:rsidRPr="00A14D63">
        <w:rPr>
          <w:sz w:val="22"/>
          <w:szCs w:val="22"/>
          <w:lang w:val="az-Cyrl-AZ"/>
        </w:rPr>
        <w:t>x</w:t>
      </w:r>
      <w:r w:rsidRPr="0078169E">
        <w:rPr>
          <w:sz w:val="22"/>
          <w:szCs w:val="22"/>
          <w:lang w:val="az-Latn-AZ"/>
        </w:rPr>
        <w:t>şiş</w:t>
      </w:r>
      <w:r w:rsidRPr="00A14D63">
        <w:rPr>
          <w:sz w:val="22"/>
          <w:szCs w:val="22"/>
          <w:lang w:val="az-Cyrl-AZ"/>
        </w:rPr>
        <w:t xml:space="preserve">) </w:t>
      </w:r>
      <w:r w:rsidRPr="0078169E">
        <w:rPr>
          <w:sz w:val="22"/>
          <w:szCs w:val="22"/>
          <w:lang w:val="az-Latn-AZ"/>
        </w:rPr>
        <w:t>s</w:t>
      </w:r>
      <w:r w:rsidRPr="00A14D63">
        <w:rPr>
          <w:sz w:val="22"/>
          <w:szCs w:val="22"/>
          <w:lang w:val="az-Cyrl-AZ"/>
        </w:rPr>
        <w:t>a</w:t>
      </w:r>
      <w:r w:rsidRPr="0078169E">
        <w:rPr>
          <w:sz w:val="22"/>
          <w:szCs w:val="22"/>
          <w:lang w:val="az-Latn-AZ"/>
        </w:rPr>
        <w:t>hibi</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fəzl</w:t>
      </w:r>
      <w:r w:rsidRPr="00A14D63">
        <w:rPr>
          <w:sz w:val="22"/>
          <w:szCs w:val="22"/>
          <w:lang w:val="az-Cyrl-AZ"/>
        </w:rPr>
        <w:t xml:space="preserve"> </w:t>
      </w:r>
      <w:r w:rsidRPr="0078169E">
        <w:rPr>
          <w:sz w:val="22"/>
          <w:szCs w:val="22"/>
          <w:lang w:val="az-Latn-AZ"/>
        </w:rPr>
        <w:t>və</w:t>
      </w:r>
      <w:r w:rsidRPr="00A14D63">
        <w:rPr>
          <w:sz w:val="22"/>
          <w:szCs w:val="22"/>
          <w:lang w:val="az-Cyrl-AZ"/>
        </w:rPr>
        <w:t xml:space="preserve"> </w:t>
      </w:r>
      <w:r w:rsidRPr="0078169E">
        <w:rPr>
          <w:sz w:val="22"/>
          <w:szCs w:val="22"/>
          <w:lang w:val="az-Latn-AZ"/>
        </w:rPr>
        <w:t>n</w:t>
      </w:r>
      <w:r w:rsidRPr="00A14D63">
        <w:rPr>
          <w:sz w:val="22"/>
          <w:szCs w:val="22"/>
          <w:lang w:val="az-Cyrl-AZ"/>
        </w:rPr>
        <w:t>e</w:t>
      </w:r>
      <w:r w:rsidRPr="0078169E">
        <w:rPr>
          <w:sz w:val="22"/>
          <w:szCs w:val="22"/>
          <w:lang w:val="az-Latn-AZ"/>
        </w:rPr>
        <w:t>mət</w:t>
      </w:r>
      <w:r w:rsidRPr="00A14D63">
        <w:rPr>
          <w:sz w:val="22"/>
          <w:szCs w:val="22"/>
          <w:lang w:val="az-Cyrl-AZ"/>
        </w:rPr>
        <w:t xml:space="preserve"> </w:t>
      </w:r>
      <w:r w:rsidRPr="0078169E">
        <w:rPr>
          <w:sz w:val="22"/>
          <w:szCs w:val="22"/>
          <w:lang w:val="az-Latn-AZ"/>
        </w:rPr>
        <w:t>s</w:t>
      </w:r>
      <w:r w:rsidRPr="00A14D63">
        <w:rPr>
          <w:sz w:val="22"/>
          <w:szCs w:val="22"/>
          <w:lang w:val="az-Cyrl-AZ"/>
        </w:rPr>
        <w:t>a</w:t>
      </w:r>
      <w:r w:rsidRPr="0078169E">
        <w:rPr>
          <w:sz w:val="22"/>
          <w:szCs w:val="22"/>
          <w:lang w:val="az-Latn-AZ"/>
        </w:rPr>
        <w:t>hibi</w:t>
      </w:r>
      <w:r w:rsidRPr="00A14D63">
        <w:rPr>
          <w:sz w:val="22"/>
          <w:szCs w:val="22"/>
          <w:lang w:val="az-Cyrl-AZ"/>
        </w:rPr>
        <w:t>, e</w:t>
      </w:r>
      <w:r w:rsidRPr="0078169E">
        <w:rPr>
          <w:sz w:val="22"/>
          <w:szCs w:val="22"/>
          <w:lang w:val="az-Latn-AZ"/>
        </w:rPr>
        <w:t>y</w:t>
      </w:r>
      <w:r w:rsidRPr="00A14D63">
        <w:rPr>
          <w:sz w:val="22"/>
          <w:szCs w:val="22"/>
          <w:lang w:val="az-Cyrl-AZ"/>
        </w:rPr>
        <w:t xml:space="preserve"> </w:t>
      </w:r>
      <w:r w:rsidRPr="0078169E">
        <w:rPr>
          <w:sz w:val="22"/>
          <w:szCs w:val="22"/>
          <w:lang w:val="az-Latn-AZ"/>
        </w:rPr>
        <w:t>əmin</w:t>
      </w:r>
      <w:r w:rsidRPr="00A14D63">
        <w:rPr>
          <w:sz w:val="22"/>
          <w:szCs w:val="22"/>
          <w:lang w:val="az-Cyrl-AZ"/>
        </w:rPr>
        <w:t>-a</w:t>
      </w:r>
      <w:r w:rsidRPr="0078169E">
        <w:rPr>
          <w:sz w:val="22"/>
          <w:szCs w:val="22"/>
          <w:lang w:val="az-Latn-AZ"/>
        </w:rPr>
        <w:t>m</w:t>
      </w:r>
      <w:r w:rsidRPr="00A14D63">
        <w:rPr>
          <w:sz w:val="22"/>
          <w:szCs w:val="22"/>
          <w:lang w:val="az-Cyrl-AZ"/>
        </w:rPr>
        <w:t>a</w:t>
      </w:r>
      <w:r w:rsidRPr="0078169E">
        <w:rPr>
          <w:sz w:val="22"/>
          <w:szCs w:val="22"/>
          <w:lang w:val="az-Latn-AZ"/>
        </w:rPr>
        <w:t>nlıq</w:t>
      </w:r>
      <w:r w:rsidRPr="00A14D63">
        <w:rPr>
          <w:sz w:val="22"/>
          <w:szCs w:val="22"/>
          <w:lang w:val="az-Cyrl-AZ"/>
        </w:rPr>
        <w:t xml:space="preserve"> </w:t>
      </w:r>
      <w:r w:rsidRPr="0078169E">
        <w:rPr>
          <w:sz w:val="22"/>
          <w:szCs w:val="22"/>
          <w:lang w:val="az-Latn-AZ"/>
        </w:rPr>
        <w:t>s</w:t>
      </w:r>
      <w:r w:rsidRPr="00A14D63">
        <w:rPr>
          <w:sz w:val="22"/>
          <w:szCs w:val="22"/>
          <w:lang w:val="az-Cyrl-AZ"/>
        </w:rPr>
        <w:t>a</w:t>
      </w:r>
      <w:r w:rsidRPr="0078169E">
        <w:rPr>
          <w:sz w:val="22"/>
          <w:szCs w:val="22"/>
          <w:lang w:val="az-Latn-AZ"/>
        </w:rPr>
        <w:t>hibi</w:t>
      </w:r>
      <w:r w:rsidRPr="00A14D63">
        <w:rPr>
          <w:sz w:val="22"/>
          <w:szCs w:val="22"/>
          <w:lang w:val="az-Cyrl-AZ"/>
        </w:rPr>
        <w:t xml:space="preserve">, </w:t>
      </w:r>
    </w:p>
    <w:p w14:paraId="461FA328" w14:textId="77777777" w:rsidR="0064286B" w:rsidRPr="00A14D63" w:rsidRDefault="0064286B" w:rsidP="0064286B">
      <w:pPr>
        <w:pStyle w:val="FootnoteText"/>
        <w:jc w:val="both"/>
        <w:rPr>
          <w:rtl/>
          <w:lang w:val="az-Cyrl-AZ" w:bidi="fa-IR"/>
        </w:rPr>
      </w:pPr>
    </w:p>
  </w:footnote>
  <w:footnote w:id="203">
    <w:p w14:paraId="46C2FF8F" w14:textId="77777777" w:rsidR="0064286B" w:rsidRPr="007E73E7" w:rsidRDefault="0064286B" w:rsidP="0064286B">
      <w:pPr>
        <w:ind w:left="-51" w:firstLine="51"/>
        <w:jc w:val="both"/>
        <w:rPr>
          <w:rFonts w:cs="Simplified Arabic"/>
          <w:b/>
          <w:bCs/>
          <w:sz w:val="28"/>
          <w:szCs w:val="28"/>
          <w:lang w:val="az-Cyrl-AZ" w:bidi="fa-IR"/>
        </w:rPr>
      </w:pPr>
      <w:r>
        <w:rPr>
          <w:rStyle w:val="FootnoteReference"/>
        </w:rPr>
        <w:footnoteRef/>
      </w:r>
      <w:r w:rsidRPr="001E0807">
        <w:rPr>
          <w:lang w:val="az-Cyrl-AZ"/>
        </w:rPr>
        <w:t xml:space="preserve"> </w:t>
      </w:r>
      <w:r w:rsidRPr="00A14D63">
        <w:rPr>
          <w:sz w:val="22"/>
          <w:szCs w:val="22"/>
          <w:lang w:val="az-Cyrl-AZ"/>
        </w:rPr>
        <w:t>e</w:t>
      </w:r>
      <w:r w:rsidRPr="0078169E">
        <w:rPr>
          <w:sz w:val="22"/>
          <w:szCs w:val="22"/>
          <w:lang w:val="az-Latn-AZ"/>
        </w:rPr>
        <w:t>y</w:t>
      </w:r>
      <w:r w:rsidRPr="00A14D63">
        <w:rPr>
          <w:sz w:val="22"/>
          <w:szCs w:val="22"/>
          <w:lang w:val="az-Cyrl-AZ"/>
        </w:rPr>
        <w:t xml:space="preserve"> </w:t>
      </w:r>
      <w:r w:rsidRPr="0078169E">
        <w:rPr>
          <w:sz w:val="22"/>
          <w:szCs w:val="22"/>
          <w:lang w:val="az-Latn-AZ"/>
        </w:rPr>
        <w:t>qüds</w:t>
      </w:r>
      <w:r w:rsidRPr="00A14D63">
        <w:rPr>
          <w:sz w:val="22"/>
          <w:szCs w:val="22"/>
          <w:lang w:val="az-Cyrl-AZ"/>
        </w:rPr>
        <w:t xml:space="preserve"> (</w:t>
      </w:r>
      <w:r w:rsidRPr="0078169E">
        <w:rPr>
          <w:sz w:val="22"/>
          <w:szCs w:val="22"/>
          <w:lang w:val="az-Latn-AZ"/>
        </w:rPr>
        <w:t>p</w:t>
      </w:r>
      <w:r w:rsidRPr="00A14D63">
        <w:rPr>
          <w:sz w:val="22"/>
          <w:szCs w:val="22"/>
          <w:lang w:val="az-Cyrl-AZ"/>
        </w:rPr>
        <w:t>a</w:t>
      </w:r>
      <w:r w:rsidRPr="0078169E">
        <w:rPr>
          <w:sz w:val="22"/>
          <w:szCs w:val="22"/>
          <w:lang w:val="az-Latn-AZ"/>
        </w:rPr>
        <w:t>klıq</w:t>
      </w:r>
      <w:r w:rsidRPr="00A14D63">
        <w:rPr>
          <w:sz w:val="22"/>
          <w:szCs w:val="22"/>
          <w:lang w:val="az-Cyrl-AZ"/>
        </w:rPr>
        <w:t xml:space="preserve">, </w:t>
      </w:r>
      <w:r w:rsidRPr="0078169E">
        <w:rPr>
          <w:sz w:val="22"/>
          <w:szCs w:val="22"/>
          <w:lang w:val="az-Latn-AZ"/>
        </w:rPr>
        <w:t>müqəddəslik</w:t>
      </w:r>
      <w:r w:rsidRPr="00A14D63">
        <w:rPr>
          <w:sz w:val="22"/>
          <w:szCs w:val="22"/>
          <w:lang w:val="az-Cyrl-AZ"/>
        </w:rPr>
        <w:t xml:space="preserve">) </w:t>
      </w:r>
      <w:r w:rsidRPr="0078169E">
        <w:rPr>
          <w:sz w:val="22"/>
          <w:szCs w:val="22"/>
          <w:lang w:val="az-Latn-AZ"/>
        </w:rPr>
        <w:t>və</w:t>
      </w:r>
      <w:r w:rsidRPr="00A14D63">
        <w:rPr>
          <w:sz w:val="22"/>
          <w:szCs w:val="22"/>
          <w:lang w:val="az-Cyrl-AZ"/>
        </w:rPr>
        <w:t xml:space="preserve"> </w:t>
      </w:r>
      <w:r w:rsidRPr="0078169E">
        <w:rPr>
          <w:sz w:val="22"/>
          <w:szCs w:val="22"/>
          <w:lang w:val="az-Latn-AZ"/>
        </w:rPr>
        <w:t>sübh</w:t>
      </w:r>
      <w:r w:rsidRPr="00A14D63">
        <w:rPr>
          <w:sz w:val="22"/>
          <w:szCs w:val="22"/>
          <w:lang w:val="az-Cyrl-AZ"/>
        </w:rPr>
        <w:t>a</w:t>
      </w:r>
      <w:r w:rsidRPr="0078169E">
        <w:rPr>
          <w:sz w:val="22"/>
          <w:szCs w:val="22"/>
          <w:lang w:val="az-Latn-AZ"/>
        </w:rPr>
        <w:t>n</w:t>
      </w:r>
      <w:r w:rsidRPr="00A14D63">
        <w:rPr>
          <w:sz w:val="22"/>
          <w:szCs w:val="22"/>
          <w:lang w:val="az-Cyrl-AZ"/>
        </w:rPr>
        <w:t xml:space="preserve"> (</w:t>
      </w:r>
      <w:r w:rsidRPr="0078169E">
        <w:rPr>
          <w:sz w:val="22"/>
          <w:szCs w:val="22"/>
          <w:lang w:val="az-Latn-AZ"/>
        </w:rPr>
        <w:t>münəzzəhlik</w:t>
      </w:r>
      <w:r w:rsidRPr="00A14D63">
        <w:rPr>
          <w:sz w:val="22"/>
          <w:szCs w:val="22"/>
          <w:lang w:val="az-Cyrl-AZ"/>
        </w:rPr>
        <w:t xml:space="preserve">) </w:t>
      </w:r>
      <w:r w:rsidRPr="0078169E">
        <w:rPr>
          <w:sz w:val="22"/>
          <w:szCs w:val="22"/>
          <w:lang w:val="az-Latn-AZ"/>
        </w:rPr>
        <w:t>s</w:t>
      </w:r>
      <w:r w:rsidRPr="00A14D63">
        <w:rPr>
          <w:sz w:val="22"/>
          <w:szCs w:val="22"/>
          <w:lang w:val="az-Cyrl-AZ"/>
        </w:rPr>
        <w:t>a</w:t>
      </w:r>
      <w:r w:rsidRPr="0078169E">
        <w:rPr>
          <w:sz w:val="22"/>
          <w:szCs w:val="22"/>
          <w:lang w:val="az-Latn-AZ"/>
        </w:rPr>
        <w:t>hibi</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hikmət</w:t>
      </w:r>
      <w:r w:rsidRPr="007E73E7">
        <w:rPr>
          <w:sz w:val="22"/>
          <w:szCs w:val="22"/>
          <w:lang w:val="az-Cyrl-AZ"/>
        </w:rPr>
        <w:t xml:space="preserve"> </w:t>
      </w:r>
      <w:r w:rsidRPr="0078169E">
        <w:rPr>
          <w:sz w:val="22"/>
          <w:szCs w:val="22"/>
          <w:lang w:val="az-Latn-AZ"/>
        </w:rPr>
        <w:t>və</w:t>
      </w:r>
      <w:r w:rsidRPr="007E73E7">
        <w:rPr>
          <w:sz w:val="22"/>
          <w:szCs w:val="22"/>
          <w:lang w:val="az-Cyrl-AZ"/>
        </w:rPr>
        <w:t xml:space="preserve"> </w:t>
      </w:r>
      <w:r w:rsidRPr="0078169E">
        <w:rPr>
          <w:sz w:val="22"/>
          <w:szCs w:val="22"/>
          <w:lang w:val="az-Latn-AZ"/>
        </w:rPr>
        <w:t>bəy</w:t>
      </w:r>
      <w:r w:rsidRPr="007E73E7">
        <w:rPr>
          <w:sz w:val="22"/>
          <w:szCs w:val="22"/>
          <w:lang w:val="az-Cyrl-AZ"/>
        </w:rPr>
        <w:t>a</w:t>
      </w:r>
      <w:r w:rsidRPr="0078169E">
        <w:rPr>
          <w:sz w:val="22"/>
          <w:szCs w:val="22"/>
          <w:lang w:val="az-Latn-AZ"/>
        </w:rPr>
        <w:t>n</w:t>
      </w:r>
      <w:r w:rsidRPr="007E73E7">
        <w:rPr>
          <w:sz w:val="22"/>
          <w:szCs w:val="22"/>
          <w:lang w:val="az-Cyrl-AZ"/>
        </w:rPr>
        <w:t xml:space="preserve"> </w:t>
      </w:r>
      <w:r w:rsidRPr="0078169E">
        <w:rPr>
          <w:sz w:val="22"/>
          <w:szCs w:val="22"/>
          <w:lang w:val="az-Latn-AZ"/>
        </w:rPr>
        <w:t>s</w:t>
      </w:r>
      <w:r w:rsidRPr="007E73E7">
        <w:rPr>
          <w:sz w:val="22"/>
          <w:szCs w:val="22"/>
          <w:lang w:val="az-Cyrl-AZ"/>
        </w:rPr>
        <w:t>a</w:t>
      </w:r>
      <w:r w:rsidRPr="0078169E">
        <w:rPr>
          <w:sz w:val="22"/>
          <w:szCs w:val="22"/>
          <w:lang w:val="az-Latn-AZ"/>
        </w:rPr>
        <w:t>hibi</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rəhmət</w:t>
      </w:r>
      <w:r w:rsidRPr="007E73E7">
        <w:rPr>
          <w:sz w:val="22"/>
          <w:szCs w:val="22"/>
          <w:lang w:val="az-Cyrl-AZ"/>
        </w:rPr>
        <w:t xml:space="preserve"> </w:t>
      </w:r>
      <w:r w:rsidRPr="0078169E">
        <w:rPr>
          <w:sz w:val="22"/>
          <w:szCs w:val="22"/>
          <w:lang w:val="az-Latn-AZ"/>
        </w:rPr>
        <w:t>və</w:t>
      </w:r>
      <w:r w:rsidRPr="007E73E7">
        <w:rPr>
          <w:sz w:val="22"/>
          <w:szCs w:val="22"/>
          <w:lang w:val="az-Cyrl-AZ"/>
        </w:rPr>
        <w:t xml:space="preserve"> </w:t>
      </w:r>
      <w:r w:rsidRPr="0078169E">
        <w:rPr>
          <w:sz w:val="22"/>
          <w:szCs w:val="22"/>
          <w:lang w:val="az-Latn-AZ"/>
        </w:rPr>
        <w:t>rizv</w:t>
      </w:r>
      <w:r w:rsidRPr="007E73E7">
        <w:rPr>
          <w:sz w:val="22"/>
          <w:szCs w:val="22"/>
          <w:lang w:val="az-Cyrl-AZ"/>
        </w:rPr>
        <w:t>a</w:t>
      </w:r>
      <w:r w:rsidRPr="0078169E">
        <w:rPr>
          <w:sz w:val="22"/>
          <w:szCs w:val="22"/>
          <w:lang w:val="az-Latn-AZ"/>
        </w:rPr>
        <w:t>n</w:t>
      </w:r>
      <w:r w:rsidRPr="007E73E7">
        <w:rPr>
          <w:sz w:val="22"/>
          <w:szCs w:val="22"/>
          <w:lang w:val="az-Cyrl-AZ"/>
        </w:rPr>
        <w:t xml:space="preserve"> </w:t>
      </w:r>
      <w:r w:rsidRPr="0078169E">
        <w:rPr>
          <w:sz w:val="22"/>
          <w:szCs w:val="22"/>
          <w:lang w:val="az-Latn-AZ"/>
        </w:rPr>
        <w:t>s</w:t>
      </w:r>
      <w:r w:rsidRPr="007E73E7">
        <w:rPr>
          <w:sz w:val="22"/>
          <w:szCs w:val="22"/>
          <w:lang w:val="az-Cyrl-AZ"/>
        </w:rPr>
        <w:t>a</w:t>
      </w:r>
      <w:r w:rsidRPr="0078169E">
        <w:rPr>
          <w:sz w:val="22"/>
          <w:szCs w:val="22"/>
          <w:lang w:val="az-Latn-AZ"/>
        </w:rPr>
        <w:t>hibi</w:t>
      </w:r>
      <w:r w:rsidRPr="007E73E7">
        <w:rPr>
          <w:sz w:val="22"/>
          <w:szCs w:val="22"/>
          <w:lang w:val="az-Cyrl-AZ"/>
        </w:rPr>
        <w:t xml:space="preserve"> (</w:t>
      </w:r>
      <w:r w:rsidRPr="0078169E">
        <w:rPr>
          <w:sz w:val="22"/>
          <w:szCs w:val="22"/>
          <w:lang w:val="az-Latn-AZ"/>
        </w:rPr>
        <w:t>r</w:t>
      </w:r>
      <w:r w:rsidRPr="007E73E7">
        <w:rPr>
          <w:sz w:val="22"/>
          <w:szCs w:val="22"/>
          <w:lang w:val="az-Cyrl-AZ"/>
        </w:rPr>
        <w:t>a</w:t>
      </w:r>
      <w:r w:rsidRPr="0078169E">
        <w:rPr>
          <w:sz w:val="22"/>
          <w:szCs w:val="22"/>
          <w:lang w:val="az-Latn-AZ"/>
        </w:rPr>
        <w:t>zılığın</w:t>
      </w:r>
      <w:r w:rsidRPr="007E73E7">
        <w:rPr>
          <w:sz w:val="22"/>
          <w:szCs w:val="22"/>
          <w:lang w:val="az-Cyrl-AZ"/>
        </w:rPr>
        <w:t xml:space="preserve"> </w:t>
      </w:r>
      <w:r w:rsidRPr="0078169E">
        <w:rPr>
          <w:sz w:val="22"/>
          <w:szCs w:val="22"/>
          <w:lang w:val="az-Latn-AZ"/>
        </w:rPr>
        <w:t>yüksək</w:t>
      </w:r>
      <w:r w:rsidRPr="007E73E7">
        <w:rPr>
          <w:sz w:val="22"/>
          <w:szCs w:val="22"/>
          <w:lang w:val="az-Cyrl-AZ"/>
        </w:rPr>
        <w:t xml:space="preserve"> </w:t>
      </w:r>
      <w:r w:rsidRPr="0078169E">
        <w:rPr>
          <w:sz w:val="22"/>
          <w:szCs w:val="22"/>
          <w:lang w:val="az-Latn-AZ"/>
        </w:rPr>
        <w:t>dərəcəsi</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höccət</w:t>
      </w:r>
      <w:r w:rsidRPr="007E73E7">
        <w:rPr>
          <w:sz w:val="22"/>
          <w:szCs w:val="22"/>
          <w:lang w:val="az-Cyrl-AZ"/>
        </w:rPr>
        <w:t xml:space="preserve"> </w:t>
      </w:r>
      <w:r w:rsidRPr="0078169E">
        <w:rPr>
          <w:sz w:val="22"/>
          <w:szCs w:val="22"/>
          <w:lang w:val="az-Latn-AZ"/>
        </w:rPr>
        <w:t>və</w:t>
      </w:r>
      <w:r w:rsidRPr="007E73E7">
        <w:rPr>
          <w:sz w:val="22"/>
          <w:szCs w:val="22"/>
          <w:lang w:val="az-Cyrl-AZ"/>
        </w:rPr>
        <w:t xml:space="preserve"> </w:t>
      </w:r>
      <w:r w:rsidRPr="0078169E">
        <w:rPr>
          <w:sz w:val="22"/>
          <w:szCs w:val="22"/>
          <w:lang w:val="az-Latn-AZ"/>
        </w:rPr>
        <w:t>bürh</w:t>
      </w:r>
      <w:r w:rsidRPr="007E73E7">
        <w:rPr>
          <w:sz w:val="22"/>
          <w:szCs w:val="22"/>
          <w:lang w:val="az-Cyrl-AZ"/>
        </w:rPr>
        <w:t>a</w:t>
      </w:r>
      <w:r w:rsidRPr="0078169E">
        <w:rPr>
          <w:sz w:val="22"/>
          <w:szCs w:val="22"/>
          <w:lang w:val="az-Latn-AZ"/>
        </w:rPr>
        <w:t>n</w:t>
      </w:r>
      <w:r w:rsidRPr="007E73E7">
        <w:rPr>
          <w:sz w:val="22"/>
          <w:szCs w:val="22"/>
          <w:lang w:val="az-Cyrl-AZ"/>
        </w:rPr>
        <w:t xml:space="preserve"> </w:t>
      </w:r>
      <w:r w:rsidRPr="0078169E">
        <w:rPr>
          <w:sz w:val="22"/>
          <w:szCs w:val="22"/>
          <w:lang w:val="az-Latn-AZ"/>
        </w:rPr>
        <w:t>s</w:t>
      </w:r>
      <w:r w:rsidRPr="007E73E7">
        <w:rPr>
          <w:sz w:val="22"/>
          <w:szCs w:val="22"/>
          <w:lang w:val="az-Cyrl-AZ"/>
        </w:rPr>
        <w:t>a</w:t>
      </w:r>
      <w:r w:rsidRPr="0078169E">
        <w:rPr>
          <w:sz w:val="22"/>
          <w:szCs w:val="22"/>
          <w:lang w:val="az-Latn-AZ"/>
        </w:rPr>
        <w:t>hibi</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əzəmət</w:t>
      </w:r>
      <w:r w:rsidRPr="007E73E7">
        <w:rPr>
          <w:sz w:val="22"/>
          <w:szCs w:val="22"/>
          <w:lang w:val="az-Cyrl-AZ"/>
        </w:rPr>
        <w:t xml:space="preserve"> </w:t>
      </w:r>
      <w:r w:rsidRPr="0078169E">
        <w:rPr>
          <w:sz w:val="22"/>
          <w:szCs w:val="22"/>
          <w:lang w:val="az-Latn-AZ"/>
        </w:rPr>
        <w:t>və</w:t>
      </w:r>
      <w:r w:rsidRPr="007E73E7">
        <w:rPr>
          <w:sz w:val="22"/>
          <w:szCs w:val="22"/>
          <w:lang w:val="az-Cyrl-AZ"/>
        </w:rPr>
        <w:t xml:space="preserve"> </w:t>
      </w:r>
      <w:r w:rsidRPr="0078169E">
        <w:rPr>
          <w:sz w:val="22"/>
          <w:szCs w:val="22"/>
          <w:lang w:val="az-Latn-AZ"/>
        </w:rPr>
        <w:t>səltənət</w:t>
      </w:r>
      <w:r w:rsidRPr="007E73E7">
        <w:rPr>
          <w:sz w:val="22"/>
          <w:szCs w:val="22"/>
          <w:lang w:val="az-Cyrl-AZ"/>
        </w:rPr>
        <w:t xml:space="preserve"> </w:t>
      </w:r>
      <w:r w:rsidRPr="0078169E">
        <w:rPr>
          <w:sz w:val="22"/>
          <w:szCs w:val="22"/>
          <w:lang w:val="az-Latn-AZ"/>
        </w:rPr>
        <w:t>s</w:t>
      </w:r>
      <w:r w:rsidRPr="007E73E7">
        <w:rPr>
          <w:sz w:val="22"/>
          <w:szCs w:val="22"/>
          <w:lang w:val="az-Cyrl-AZ"/>
        </w:rPr>
        <w:t>a</w:t>
      </w:r>
      <w:r w:rsidRPr="0078169E">
        <w:rPr>
          <w:sz w:val="22"/>
          <w:szCs w:val="22"/>
          <w:lang w:val="az-Latn-AZ"/>
        </w:rPr>
        <w:t>hibi</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rəfət</w:t>
      </w:r>
      <w:r w:rsidRPr="007E73E7">
        <w:rPr>
          <w:sz w:val="22"/>
          <w:szCs w:val="22"/>
          <w:lang w:val="az-Cyrl-AZ"/>
        </w:rPr>
        <w:t xml:space="preserve"> </w:t>
      </w:r>
      <w:r w:rsidRPr="0078169E">
        <w:rPr>
          <w:sz w:val="22"/>
          <w:szCs w:val="22"/>
          <w:lang w:val="az-Latn-AZ"/>
        </w:rPr>
        <w:t>və</w:t>
      </w:r>
      <w:r w:rsidRPr="007E73E7">
        <w:rPr>
          <w:sz w:val="22"/>
          <w:szCs w:val="22"/>
          <w:lang w:val="az-Cyrl-AZ"/>
        </w:rPr>
        <w:t xml:space="preserve"> </w:t>
      </w:r>
      <w:r w:rsidRPr="0078169E">
        <w:rPr>
          <w:sz w:val="22"/>
          <w:szCs w:val="22"/>
          <w:lang w:val="az-Latn-AZ"/>
        </w:rPr>
        <w:t>kömək</w:t>
      </w:r>
      <w:r w:rsidRPr="007E73E7">
        <w:rPr>
          <w:sz w:val="22"/>
          <w:szCs w:val="22"/>
          <w:lang w:val="az-Cyrl-AZ"/>
        </w:rPr>
        <w:t xml:space="preserve"> </w:t>
      </w:r>
      <w:r w:rsidRPr="0078169E">
        <w:rPr>
          <w:sz w:val="22"/>
          <w:szCs w:val="22"/>
          <w:lang w:val="az-Latn-AZ"/>
        </w:rPr>
        <w:t>s</w:t>
      </w:r>
      <w:r w:rsidRPr="007E73E7">
        <w:rPr>
          <w:sz w:val="22"/>
          <w:szCs w:val="22"/>
          <w:lang w:val="az-Cyrl-AZ"/>
        </w:rPr>
        <w:t>a</w:t>
      </w:r>
      <w:r w:rsidRPr="0078169E">
        <w:rPr>
          <w:sz w:val="22"/>
          <w:szCs w:val="22"/>
          <w:lang w:val="az-Latn-AZ"/>
        </w:rPr>
        <w:t>hibi</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əfv</w:t>
      </w:r>
      <w:r w:rsidRPr="007E73E7">
        <w:rPr>
          <w:sz w:val="22"/>
          <w:szCs w:val="22"/>
          <w:lang w:val="az-Cyrl-AZ"/>
        </w:rPr>
        <w:t xml:space="preserve"> </w:t>
      </w:r>
      <w:r w:rsidRPr="0078169E">
        <w:rPr>
          <w:sz w:val="22"/>
          <w:szCs w:val="22"/>
          <w:lang w:val="az-Latn-AZ"/>
        </w:rPr>
        <w:t>və</w:t>
      </w:r>
      <w:r w:rsidRPr="007E73E7">
        <w:rPr>
          <w:sz w:val="22"/>
          <w:szCs w:val="22"/>
          <w:lang w:val="az-Cyrl-AZ"/>
        </w:rPr>
        <w:t xml:space="preserve"> </w:t>
      </w:r>
      <w:r w:rsidRPr="0078169E">
        <w:rPr>
          <w:sz w:val="22"/>
          <w:szCs w:val="22"/>
          <w:lang w:val="az-Latn-AZ"/>
        </w:rPr>
        <w:t>ğüfr</w:t>
      </w:r>
      <w:r w:rsidRPr="007E73E7">
        <w:rPr>
          <w:sz w:val="22"/>
          <w:szCs w:val="22"/>
          <w:lang w:val="az-Cyrl-AZ"/>
        </w:rPr>
        <w:t>a</w:t>
      </w:r>
      <w:r w:rsidRPr="0078169E">
        <w:rPr>
          <w:sz w:val="22"/>
          <w:szCs w:val="22"/>
          <w:lang w:val="az-Latn-AZ"/>
        </w:rPr>
        <w:t>n</w:t>
      </w:r>
      <w:r w:rsidRPr="007E73E7">
        <w:rPr>
          <w:sz w:val="22"/>
          <w:szCs w:val="22"/>
          <w:lang w:val="az-Cyrl-AZ"/>
        </w:rPr>
        <w:t xml:space="preserve"> </w:t>
      </w:r>
      <w:r w:rsidRPr="0078169E">
        <w:rPr>
          <w:sz w:val="22"/>
          <w:szCs w:val="22"/>
          <w:lang w:val="az-Latn-AZ"/>
        </w:rPr>
        <w:t>s</w:t>
      </w:r>
      <w:r w:rsidRPr="007E73E7">
        <w:rPr>
          <w:sz w:val="22"/>
          <w:szCs w:val="22"/>
          <w:lang w:val="az-Cyrl-AZ"/>
        </w:rPr>
        <w:t>a</w:t>
      </w:r>
      <w:r w:rsidRPr="0078169E">
        <w:rPr>
          <w:sz w:val="22"/>
          <w:szCs w:val="22"/>
          <w:lang w:val="az-Latn-AZ"/>
        </w:rPr>
        <w:t>hibi</w:t>
      </w:r>
      <w:r w:rsidRPr="007E73E7">
        <w:rPr>
          <w:sz w:val="22"/>
          <w:szCs w:val="22"/>
          <w:lang w:val="az-Cyrl-AZ"/>
        </w:rPr>
        <w:t>! </w:t>
      </w:r>
      <w:r>
        <w:rPr>
          <w:rFonts w:hint="cs"/>
          <w:sz w:val="22"/>
          <w:szCs w:val="22"/>
          <w:rtl/>
          <w:lang w:val="az-Cyrl-AZ" w:bidi="fa-IR"/>
        </w:rPr>
        <w:t>)</w:t>
      </w:r>
      <w:r w:rsidRPr="007E73E7">
        <w:rPr>
          <w:sz w:val="22"/>
          <w:szCs w:val="22"/>
          <w:lang w:val="az-Cyrl-AZ"/>
        </w:rPr>
        <w:t xml:space="preserve"> 16.</w:t>
      </w:r>
      <w:r>
        <w:rPr>
          <w:rFonts w:hint="cs"/>
          <w:sz w:val="22"/>
          <w:szCs w:val="22"/>
          <w:rtl/>
          <w:lang w:val="az-Cyrl-AZ" w:bidi="fa-IR"/>
        </w:rPr>
        <w:t>(</w:t>
      </w:r>
      <w:r w:rsidRPr="007E73E7">
        <w:rPr>
          <w:sz w:val="22"/>
          <w:szCs w:val="22"/>
          <w:lang w:val="az-Cyrl-AZ"/>
        </w:rPr>
        <w:t xml:space="preserve"> E</w:t>
      </w:r>
      <w:r w:rsidRPr="0078169E">
        <w:rPr>
          <w:sz w:val="22"/>
          <w:szCs w:val="22"/>
          <w:lang w:val="az-Latn-AZ"/>
        </w:rPr>
        <w:t>y</w:t>
      </w:r>
      <w:r w:rsidRPr="007E73E7">
        <w:rPr>
          <w:sz w:val="22"/>
          <w:szCs w:val="22"/>
          <w:lang w:val="az-Cyrl-AZ"/>
        </w:rPr>
        <w:t xml:space="preserve"> </w:t>
      </w:r>
      <w:r w:rsidRPr="0078169E">
        <w:rPr>
          <w:sz w:val="22"/>
          <w:szCs w:val="22"/>
          <w:lang w:val="az-Latn-AZ"/>
        </w:rPr>
        <w:t>hər</w:t>
      </w:r>
      <w:r w:rsidRPr="007E73E7">
        <w:rPr>
          <w:sz w:val="22"/>
          <w:szCs w:val="22"/>
          <w:lang w:val="az-Cyrl-AZ"/>
        </w:rPr>
        <w:t xml:space="preserve"> </w:t>
      </w:r>
      <w:r w:rsidRPr="0078169E">
        <w:rPr>
          <w:sz w:val="22"/>
          <w:szCs w:val="22"/>
          <w:lang w:val="az-Latn-AZ"/>
        </w:rPr>
        <w:t>ş</w:t>
      </w:r>
      <w:r w:rsidRPr="007E73E7">
        <w:rPr>
          <w:sz w:val="22"/>
          <w:szCs w:val="22"/>
          <w:lang w:val="az-Cyrl-AZ"/>
        </w:rPr>
        <w:t>e</w:t>
      </w:r>
      <w:r w:rsidRPr="0078169E">
        <w:rPr>
          <w:sz w:val="22"/>
          <w:szCs w:val="22"/>
          <w:lang w:val="az-Latn-AZ"/>
        </w:rPr>
        <w:t>yin</w:t>
      </w:r>
      <w:r w:rsidRPr="007E73E7">
        <w:rPr>
          <w:sz w:val="22"/>
          <w:szCs w:val="22"/>
          <w:lang w:val="az-Cyrl-AZ"/>
        </w:rPr>
        <w:t xml:space="preserve"> </w:t>
      </w:r>
      <w:r w:rsidRPr="0078169E">
        <w:rPr>
          <w:sz w:val="22"/>
          <w:szCs w:val="22"/>
          <w:lang w:val="az-Latn-AZ"/>
        </w:rPr>
        <w:t>Rəbbi</w:t>
      </w:r>
      <w:r w:rsidRPr="007E73E7">
        <w:rPr>
          <w:sz w:val="22"/>
          <w:szCs w:val="22"/>
          <w:lang w:val="az-Cyrl-AZ"/>
        </w:rPr>
        <w:t xml:space="preserve"> (</w:t>
      </w:r>
      <w:r w:rsidRPr="0078169E">
        <w:rPr>
          <w:sz w:val="22"/>
          <w:szCs w:val="22"/>
          <w:lang w:val="az-Latn-AZ"/>
        </w:rPr>
        <w:t>tək</w:t>
      </w:r>
      <w:r w:rsidRPr="007E73E7">
        <w:rPr>
          <w:sz w:val="22"/>
          <w:szCs w:val="22"/>
          <w:lang w:val="az-Cyrl-AZ"/>
        </w:rPr>
        <w:t>a</w:t>
      </w:r>
      <w:r w:rsidRPr="0078169E">
        <w:rPr>
          <w:sz w:val="22"/>
          <w:szCs w:val="22"/>
          <w:lang w:val="az-Latn-AZ"/>
        </w:rPr>
        <w:t>mülə</w:t>
      </w:r>
      <w:r w:rsidRPr="007E73E7">
        <w:rPr>
          <w:sz w:val="22"/>
          <w:szCs w:val="22"/>
          <w:lang w:val="az-Cyrl-AZ"/>
        </w:rPr>
        <w:t xml:space="preserve"> </w:t>
      </w:r>
      <w:r w:rsidRPr="0078169E">
        <w:rPr>
          <w:sz w:val="22"/>
          <w:szCs w:val="22"/>
          <w:lang w:val="az-Latn-AZ"/>
        </w:rPr>
        <w:t>d</w:t>
      </w:r>
      <w:r w:rsidRPr="007E73E7">
        <w:rPr>
          <w:sz w:val="22"/>
          <w:szCs w:val="22"/>
          <w:lang w:val="az-Cyrl-AZ"/>
        </w:rPr>
        <w:t>o</w:t>
      </w:r>
      <w:r w:rsidRPr="0078169E">
        <w:rPr>
          <w:sz w:val="22"/>
          <w:szCs w:val="22"/>
          <w:lang w:val="az-Latn-AZ"/>
        </w:rPr>
        <w:t>ğru</w:t>
      </w:r>
      <w:r w:rsidRPr="007E73E7">
        <w:rPr>
          <w:sz w:val="22"/>
          <w:szCs w:val="22"/>
          <w:lang w:val="az-Cyrl-AZ"/>
        </w:rPr>
        <w:t xml:space="preserve"> </w:t>
      </w:r>
      <w:r w:rsidRPr="0078169E">
        <w:rPr>
          <w:sz w:val="22"/>
          <w:szCs w:val="22"/>
          <w:lang w:val="az-Latn-AZ"/>
        </w:rPr>
        <w:t>hid</w:t>
      </w:r>
      <w:r w:rsidRPr="007E73E7">
        <w:rPr>
          <w:sz w:val="22"/>
          <w:szCs w:val="22"/>
          <w:lang w:val="az-Cyrl-AZ"/>
        </w:rPr>
        <w:t>a</w:t>
      </w:r>
      <w:r w:rsidRPr="0078169E">
        <w:rPr>
          <w:sz w:val="22"/>
          <w:szCs w:val="22"/>
          <w:lang w:val="az-Latn-AZ"/>
        </w:rPr>
        <w:t>yət</w:t>
      </w:r>
      <w:r w:rsidRPr="007E73E7">
        <w:rPr>
          <w:sz w:val="22"/>
          <w:szCs w:val="22"/>
          <w:lang w:val="az-Cyrl-AZ"/>
        </w:rPr>
        <w:t xml:space="preserve"> e</w:t>
      </w:r>
      <w:r w:rsidRPr="0078169E">
        <w:rPr>
          <w:sz w:val="22"/>
          <w:szCs w:val="22"/>
          <w:lang w:val="az-Latn-AZ"/>
        </w:rPr>
        <w:t>dəni</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hər</w:t>
      </w:r>
      <w:r w:rsidRPr="007E73E7">
        <w:rPr>
          <w:sz w:val="22"/>
          <w:szCs w:val="22"/>
          <w:lang w:val="az-Cyrl-AZ"/>
        </w:rPr>
        <w:t xml:space="preserve"> </w:t>
      </w:r>
      <w:r w:rsidRPr="0078169E">
        <w:rPr>
          <w:sz w:val="22"/>
          <w:szCs w:val="22"/>
          <w:lang w:val="az-Latn-AZ"/>
        </w:rPr>
        <w:t>ş</w:t>
      </w:r>
      <w:r w:rsidRPr="007E73E7">
        <w:rPr>
          <w:sz w:val="22"/>
          <w:szCs w:val="22"/>
          <w:lang w:val="az-Cyrl-AZ"/>
        </w:rPr>
        <w:t>e</w:t>
      </w:r>
      <w:r w:rsidRPr="0078169E">
        <w:rPr>
          <w:sz w:val="22"/>
          <w:szCs w:val="22"/>
          <w:lang w:val="az-Latn-AZ"/>
        </w:rPr>
        <w:t>yin</w:t>
      </w:r>
      <w:r w:rsidRPr="007E73E7">
        <w:rPr>
          <w:sz w:val="22"/>
          <w:szCs w:val="22"/>
          <w:lang w:val="az-Cyrl-AZ"/>
        </w:rPr>
        <w:t xml:space="preserve"> </w:t>
      </w:r>
      <w:r w:rsidRPr="0078169E">
        <w:rPr>
          <w:sz w:val="22"/>
          <w:szCs w:val="22"/>
          <w:lang w:val="az-Latn-AZ"/>
        </w:rPr>
        <w:t>məbudu</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hər</w:t>
      </w:r>
      <w:r w:rsidRPr="007E73E7">
        <w:rPr>
          <w:sz w:val="22"/>
          <w:szCs w:val="22"/>
          <w:lang w:val="az-Cyrl-AZ"/>
        </w:rPr>
        <w:t xml:space="preserve"> </w:t>
      </w:r>
      <w:r w:rsidRPr="0078169E">
        <w:rPr>
          <w:sz w:val="22"/>
          <w:szCs w:val="22"/>
          <w:lang w:val="az-Latn-AZ"/>
        </w:rPr>
        <w:t>ş</w:t>
      </w:r>
      <w:r w:rsidRPr="007E73E7">
        <w:rPr>
          <w:sz w:val="22"/>
          <w:szCs w:val="22"/>
          <w:lang w:val="az-Cyrl-AZ"/>
        </w:rPr>
        <w:t>e</w:t>
      </w:r>
      <w:r w:rsidRPr="0078169E">
        <w:rPr>
          <w:sz w:val="22"/>
          <w:szCs w:val="22"/>
          <w:lang w:val="az-Latn-AZ"/>
        </w:rPr>
        <w:t>yin</w:t>
      </w:r>
      <w:r w:rsidRPr="007E73E7">
        <w:rPr>
          <w:sz w:val="22"/>
          <w:szCs w:val="22"/>
          <w:lang w:val="az-Cyrl-AZ"/>
        </w:rPr>
        <w:t xml:space="preserve"> xa</w:t>
      </w:r>
      <w:r w:rsidRPr="0078169E">
        <w:rPr>
          <w:sz w:val="22"/>
          <w:szCs w:val="22"/>
          <w:lang w:val="az-Latn-AZ"/>
        </w:rPr>
        <w:t>liqi</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hər</w:t>
      </w:r>
      <w:r w:rsidRPr="007E73E7">
        <w:rPr>
          <w:sz w:val="22"/>
          <w:szCs w:val="22"/>
          <w:lang w:val="az-Cyrl-AZ"/>
        </w:rPr>
        <w:t xml:space="preserve"> </w:t>
      </w:r>
      <w:r w:rsidRPr="0078169E">
        <w:rPr>
          <w:sz w:val="22"/>
          <w:szCs w:val="22"/>
          <w:lang w:val="az-Latn-AZ"/>
        </w:rPr>
        <w:t>ş</w:t>
      </w:r>
      <w:r w:rsidRPr="007E73E7">
        <w:rPr>
          <w:sz w:val="22"/>
          <w:szCs w:val="22"/>
          <w:lang w:val="az-Cyrl-AZ"/>
        </w:rPr>
        <w:t>e</w:t>
      </w:r>
      <w:r w:rsidRPr="0078169E">
        <w:rPr>
          <w:sz w:val="22"/>
          <w:szCs w:val="22"/>
          <w:lang w:val="az-Latn-AZ"/>
        </w:rPr>
        <w:t>yin</w:t>
      </w:r>
      <w:r w:rsidRPr="007E73E7">
        <w:rPr>
          <w:sz w:val="22"/>
          <w:szCs w:val="22"/>
          <w:lang w:val="az-Cyrl-AZ"/>
        </w:rPr>
        <w:t xml:space="preserve"> </w:t>
      </w:r>
      <w:r w:rsidRPr="0078169E">
        <w:rPr>
          <w:sz w:val="22"/>
          <w:szCs w:val="22"/>
          <w:lang w:val="az-Latn-AZ"/>
        </w:rPr>
        <w:t>ic</w:t>
      </w:r>
      <w:r w:rsidRPr="007E73E7">
        <w:rPr>
          <w:sz w:val="22"/>
          <w:szCs w:val="22"/>
          <w:lang w:val="az-Cyrl-AZ"/>
        </w:rPr>
        <w:t>a</w:t>
      </w:r>
      <w:r w:rsidRPr="0078169E">
        <w:rPr>
          <w:sz w:val="22"/>
          <w:szCs w:val="22"/>
          <w:lang w:val="az-Latn-AZ"/>
        </w:rPr>
        <w:t>d</w:t>
      </w:r>
      <w:r w:rsidRPr="007E73E7">
        <w:rPr>
          <w:sz w:val="22"/>
          <w:szCs w:val="22"/>
          <w:lang w:val="az-Cyrl-AZ"/>
        </w:rPr>
        <w:t xml:space="preserve"> e</w:t>
      </w:r>
      <w:r w:rsidRPr="0078169E">
        <w:rPr>
          <w:sz w:val="22"/>
          <w:szCs w:val="22"/>
          <w:lang w:val="az-Latn-AZ"/>
        </w:rPr>
        <w:t>dəni</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hər</w:t>
      </w:r>
      <w:r w:rsidRPr="007E73E7">
        <w:rPr>
          <w:sz w:val="22"/>
          <w:szCs w:val="22"/>
          <w:lang w:val="az-Cyrl-AZ"/>
        </w:rPr>
        <w:t xml:space="preserve"> </w:t>
      </w:r>
      <w:r w:rsidRPr="0078169E">
        <w:rPr>
          <w:sz w:val="22"/>
          <w:szCs w:val="22"/>
          <w:lang w:val="az-Latn-AZ"/>
        </w:rPr>
        <w:t>ş</w:t>
      </w:r>
      <w:r w:rsidRPr="007E73E7">
        <w:rPr>
          <w:sz w:val="22"/>
          <w:szCs w:val="22"/>
          <w:lang w:val="az-Cyrl-AZ"/>
        </w:rPr>
        <w:t>e</w:t>
      </w:r>
      <w:r w:rsidRPr="0078169E">
        <w:rPr>
          <w:sz w:val="22"/>
          <w:szCs w:val="22"/>
          <w:lang w:val="az-Latn-AZ"/>
        </w:rPr>
        <w:t>ydən</w:t>
      </w:r>
      <w:r w:rsidRPr="007E73E7">
        <w:rPr>
          <w:sz w:val="22"/>
          <w:szCs w:val="22"/>
          <w:lang w:val="az-Cyrl-AZ"/>
        </w:rPr>
        <w:t xml:space="preserve"> </w:t>
      </w:r>
      <w:r w:rsidRPr="0078169E">
        <w:rPr>
          <w:sz w:val="22"/>
          <w:szCs w:val="22"/>
          <w:lang w:val="az-Latn-AZ"/>
        </w:rPr>
        <w:t>əvvəl</w:t>
      </w:r>
      <w:r w:rsidRPr="007E73E7">
        <w:rPr>
          <w:sz w:val="22"/>
          <w:szCs w:val="22"/>
          <w:lang w:val="az-Cyrl-AZ"/>
        </w:rPr>
        <w:t xml:space="preserve"> o</w:t>
      </w:r>
      <w:r w:rsidRPr="0078169E">
        <w:rPr>
          <w:sz w:val="22"/>
          <w:szCs w:val="22"/>
          <w:lang w:val="az-Latn-AZ"/>
        </w:rPr>
        <w:t>l</w:t>
      </w:r>
      <w:r w:rsidRPr="007E73E7">
        <w:rPr>
          <w:sz w:val="22"/>
          <w:szCs w:val="22"/>
          <w:lang w:val="az-Cyrl-AZ"/>
        </w:rPr>
        <w:t>a</w:t>
      </w:r>
      <w:r w:rsidRPr="0078169E">
        <w:rPr>
          <w:sz w:val="22"/>
          <w:szCs w:val="22"/>
          <w:lang w:val="az-Latn-AZ"/>
        </w:rPr>
        <w:t>n</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hər</w:t>
      </w:r>
      <w:r w:rsidRPr="007E73E7">
        <w:rPr>
          <w:sz w:val="22"/>
          <w:szCs w:val="22"/>
          <w:lang w:val="az-Cyrl-AZ"/>
        </w:rPr>
        <w:t xml:space="preserve"> </w:t>
      </w:r>
      <w:r w:rsidRPr="0078169E">
        <w:rPr>
          <w:sz w:val="22"/>
          <w:szCs w:val="22"/>
          <w:lang w:val="az-Latn-AZ"/>
        </w:rPr>
        <w:t>ş</w:t>
      </w:r>
      <w:r w:rsidRPr="007E73E7">
        <w:rPr>
          <w:sz w:val="22"/>
          <w:szCs w:val="22"/>
          <w:lang w:val="az-Cyrl-AZ"/>
        </w:rPr>
        <w:t>e</w:t>
      </w:r>
      <w:r w:rsidRPr="0078169E">
        <w:rPr>
          <w:sz w:val="22"/>
          <w:szCs w:val="22"/>
          <w:lang w:val="az-Latn-AZ"/>
        </w:rPr>
        <w:t>ydən</w:t>
      </w:r>
      <w:r w:rsidRPr="007E73E7">
        <w:rPr>
          <w:sz w:val="22"/>
          <w:szCs w:val="22"/>
          <w:lang w:val="az-Cyrl-AZ"/>
        </w:rPr>
        <w:t xml:space="preserve"> </w:t>
      </w:r>
      <w:r w:rsidRPr="0078169E">
        <w:rPr>
          <w:sz w:val="22"/>
          <w:szCs w:val="22"/>
          <w:lang w:val="az-Latn-AZ"/>
        </w:rPr>
        <w:t>s</w:t>
      </w:r>
      <w:r w:rsidRPr="007E73E7">
        <w:rPr>
          <w:sz w:val="22"/>
          <w:szCs w:val="22"/>
          <w:lang w:val="az-Cyrl-AZ"/>
        </w:rPr>
        <w:t>o</w:t>
      </w:r>
      <w:r w:rsidRPr="0078169E">
        <w:rPr>
          <w:sz w:val="22"/>
          <w:szCs w:val="22"/>
          <w:lang w:val="az-Latn-AZ"/>
        </w:rPr>
        <w:t>nr</w:t>
      </w:r>
      <w:r w:rsidRPr="007E73E7">
        <w:rPr>
          <w:sz w:val="22"/>
          <w:szCs w:val="22"/>
          <w:lang w:val="az-Cyrl-AZ"/>
        </w:rPr>
        <w:t xml:space="preserve">a </w:t>
      </w:r>
      <w:r w:rsidRPr="0078169E">
        <w:rPr>
          <w:sz w:val="22"/>
          <w:szCs w:val="22"/>
          <w:lang w:val="az-Latn-AZ"/>
        </w:rPr>
        <w:t>q</w:t>
      </w:r>
      <w:r w:rsidRPr="007E73E7">
        <w:rPr>
          <w:sz w:val="22"/>
          <w:szCs w:val="22"/>
          <w:lang w:val="az-Cyrl-AZ"/>
        </w:rPr>
        <w:t>a</w:t>
      </w:r>
      <w:r w:rsidRPr="0078169E">
        <w:rPr>
          <w:sz w:val="22"/>
          <w:szCs w:val="22"/>
          <w:lang w:val="az-Latn-AZ"/>
        </w:rPr>
        <w:t>l</w:t>
      </w:r>
      <w:r w:rsidRPr="007E73E7">
        <w:rPr>
          <w:sz w:val="22"/>
          <w:szCs w:val="22"/>
          <w:lang w:val="az-Cyrl-AZ"/>
        </w:rPr>
        <w:t>a</w:t>
      </w:r>
      <w:r w:rsidRPr="0078169E">
        <w:rPr>
          <w:sz w:val="22"/>
          <w:szCs w:val="22"/>
          <w:lang w:val="az-Latn-AZ"/>
        </w:rPr>
        <w:t>n</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hər</w:t>
      </w:r>
      <w:r w:rsidRPr="007E73E7">
        <w:rPr>
          <w:sz w:val="22"/>
          <w:szCs w:val="22"/>
          <w:lang w:val="az-Cyrl-AZ"/>
        </w:rPr>
        <w:t xml:space="preserve"> </w:t>
      </w:r>
      <w:r w:rsidRPr="0078169E">
        <w:rPr>
          <w:sz w:val="22"/>
          <w:szCs w:val="22"/>
          <w:lang w:val="az-Latn-AZ"/>
        </w:rPr>
        <w:t>ş</w:t>
      </w:r>
      <w:r w:rsidRPr="007E73E7">
        <w:rPr>
          <w:sz w:val="22"/>
          <w:szCs w:val="22"/>
          <w:lang w:val="az-Cyrl-AZ"/>
        </w:rPr>
        <w:t>e</w:t>
      </w:r>
      <w:r w:rsidRPr="0078169E">
        <w:rPr>
          <w:sz w:val="22"/>
          <w:szCs w:val="22"/>
          <w:lang w:val="az-Latn-AZ"/>
        </w:rPr>
        <w:t>yin</w:t>
      </w:r>
      <w:r w:rsidRPr="007E73E7">
        <w:rPr>
          <w:sz w:val="22"/>
          <w:szCs w:val="22"/>
          <w:lang w:val="az-Cyrl-AZ"/>
        </w:rPr>
        <w:t xml:space="preserve"> </w:t>
      </w:r>
      <w:r w:rsidRPr="0078169E">
        <w:rPr>
          <w:sz w:val="22"/>
          <w:szCs w:val="22"/>
          <w:lang w:val="az-Latn-AZ"/>
        </w:rPr>
        <w:t>fövqündə</w:t>
      </w:r>
      <w:r w:rsidRPr="007E73E7">
        <w:rPr>
          <w:sz w:val="22"/>
          <w:szCs w:val="22"/>
          <w:lang w:val="az-Cyrl-AZ"/>
        </w:rPr>
        <w:t xml:space="preserve"> o</w:t>
      </w:r>
      <w:r w:rsidRPr="0078169E">
        <w:rPr>
          <w:sz w:val="22"/>
          <w:szCs w:val="22"/>
          <w:lang w:val="az-Latn-AZ"/>
        </w:rPr>
        <w:t>l</w:t>
      </w:r>
      <w:r w:rsidRPr="007E73E7">
        <w:rPr>
          <w:sz w:val="22"/>
          <w:szCs w:val="22"/>
          <w:lang w:val="az-Cyrl-AZ"/>
        </w:rPr>
        <w:t>a</w:t>
      </w:r>
      <w:r w:rsidRPr="0078169E">
        <w:rPr>
          <w:sz w:val="22"/>
          <w:szCs w:val="22"/>
          <w:lang w:val="az-Latn-AZ"/>
        </w:rPr>
        <w:t>n</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hər</w:t>
      </w:r>
      <w:r w:rsidRPr="007E73E7">
        <w:rPr>
          <w:sz w:val="22"/>
          <w:szCs w:val="22"/>
          <w:lang w:val="az-Cyrl-AZ"/>
        </w:rPr>
        <w:t xml:space="preserve"> </w:t>
      </w:r>
      <w:r w:rsidRPr="0078169E">
        <w:rPr>
          <w:sz w:val="22"/>
          <w:szCs w:val="22"/>
          <w:lang w:val="az-Latn-AZ"/>
        </w:rPr>
        <w:t>ş</w:t>
      </w:r>
      <w:r w:rsidRPr="007E73E7">
        <w:rPr>
          <w:sz w:val="22"/>
          <w:szCs w:val="22"/>
          <w:lang w:val="az-Cyrl-AZ"/>
        </w:rPr>
        <w:t>e</w:t>
      </w:r>
      <w:r w:rsidRPr="0078169E">
        <w:rPr>
          <w:sz w:val="22"/>
          <w:szCs w:val="22"/>
          <w:lang w:val="az-Latn-AZ"/>
        </w:rPr>
        <w:t>yə</w:t>
      </w:r>
      <w:r w:rsidRPr="007E73E7">
        <w:rPr>
          <w:sz w:val="22"/>
          <w:szCs w:val="22"/>
          <w:lang w:val="az-Cyrl-AZ"/>
        </w:rPr>
        <w:t xml:space="preserve"> a</w:t>
      </w:r>
      <w:r w:rsidRPr="0078169E">
        <w:rPr>
          <w:sz w:val="22"/>
          <w:szCs w:val="22"/>
          <w:lang w:val="az-Latn-AZ"/>
        </w:rPr>
        <w:t>lim</w:t>
      </w:r>
      <w:r w:rsidRPr="007E73E7">
        <w:rPr>
          <w:sz w:val="22"/>
          <w:szCs w:val="22"/>
          <w:lang w:val="az-Cyrl-AZ"/>
        </w:rPr>
        <w:t xml:space="preserve"> o</w:t>
      </w:r>
      <w:r w:rsidRPr="0078169E">
        <w:rPr>
          <w:sz w:val="22"/>
          <w:szCs w:val="22"/>
          <w:lang w:val="az-Latn-AZ"/>
        </w:rPr>
        <w:t>l</w:t>
      </w:r>
      <w:r w:rsidRPr="007E73E7">
        <w:rPr>
          <w:sz w:val="22"/>
          <w:szCs w:val="22"/>
          <w:lang w:val="az-Cyrl-AZ"/>
        </w:rPr>
        <w:t>a</w:t>
      </w:r>
      <w:r w:rsidRPr="0078169E">
        <w:rPr>
          <w:sz w:val="22"/>
          <w:szCs w:val="22"/>
          <w:lang w:val="az-Latn-AZ"/>
        </w:rPr>
        <w:t>n</w:t>
      </w:r>
      <w:r w:rsidRPr="007E73E7">
        <w:rPr>
          <w:sz w:val="22"/>
          <w:szCs w:val="22"/>
          <w:lang w:val="az-Cyrl-AZ"/>
        </w:rPr>
        <w:t xml:space="preserve"> </w:t>
      </w:r>
      <w:r w:rsidRPr="0078169E">
        <w:rPr>
          <w:sz w:val="22"/>
          <w:szCs w:val="22"/>
          <w:lang w:val="az-Latn-AZ"/>
        </w:rPr>
        <w:t>Kəs</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hər</w:t>
      </w:r>
      <w:r w:rsidRPr="007E73E7">
        <w:rPr>
          <w:sz w:val="22"/>
          <w:szCs w:val="22"/>
          <w:lang w:val="az-Cyrl-AZ"/>
        </w:rPr>
        <w:t xml:space="preserve"> </w:t>
      </w:r>
      <w:r w:rsidRPr="0078169E">
        <w:rPr>
          <w:sz w:val="22"/>
          <w:szCs w:val="22"/>
          <w:lang w:val="az-Latn-AZ"/>
        </w:rPr>
        <w:t>bir</w:t>
      </w:r>
      <w:r w:rsidRPr="007E73E7">
        <w:rPr>
          <w:sz w:val="22"/>
          <w:szCs w:val="22"/>
          <w:lang w:val="az-Cyrl-AZ"/>
        </w:rPr>
        <w:t xml:space="preserve"> </w:t>
      </w:r>
      <w:r w:rsidRPr="0078169E">
        <w:rPr>
          <w:sz w:val="22"/>
          <w:szCs w:val="22"/>
          <w:lang w:val="az-Latn-AZ"/>
        </w:rPr>
        <w:t>ş</w:t>
      </w:r>
      <w:r w:rsidRPr="007E73E7">
        <w:rPr>
          <w:sz w:val="22"/>
          <w:szCs w:val="22"/>
          <w:lang w:val="az-Cyrl-AZ"/>
        </w:rPr>
        <w:t>e</w:t>
      </w:r>
      <w:r w:rsidRPr="0078169E">
        <w:rPr>
          <w:sz w:val="22"/>
          <w:szCs w:val="22"/>
          <w:lang w:val="az-Latn-AZ"/>
        </w:rPr>
        <w:t>yə</w:t>
      </w:r>
      <w:r w:rsidRPr="007E73E7">
        <w:rPr>
          <w:sz w:val="22"/>
          <w:szCs w:val="22"/>
          <w:lang w:val="az-Cyrl-AZ"/>
        </w:rPr>
        <w:t xml:space="preserve"> </w:t>
      </w:r>
      <w:r w:rsidRPr="0078169E">
        <w:rPr>
          <w:sz w:val="22"/>
          <w:szCs w:val="22"/>
          <w:lang w:val="az-Latn-AZ"/>
        </w:rPr>
        <w:t>q</w:t>
      </w:r>
      <w:r w:rsidRPr="007E73E7">
        <w:rPr>
          <w:sz w:val="22"/>
          <w:szCs w:val="22"/>
          <w:lang w:val="az-Cyrl-AZ"/>
        </w:rPr>
        <w:t>a</w:t>
      </w:r>
      <w:r w:rsidRPr="0078169E">
        <w:rPr>
          <w:sz w:val="22"/>
          <w:szCs w:val="22"/>
          <w:lang w:val="az-Latn-AZ"/>
        </w:rPr>
        <w:t>dir</w:t>
      </w:r>
      <w:r w:rsidRPr="007E73E7">
        <w:rPr>
          <w:lang w:val="az-Cyrl-AZ"/>
        </w:rPr>
        <w:t xml:space="preserve"> </w:t>
      </w:r>
      <w:r w:rsidRPr="007E73E7">
        <w:rPr>
          <w:sz w:val="22"/>
          <w:szCs w:val="22"/>
          <w:lang w:val="az-Cyrl-AZ"/>
        </w:rPr>
        <w:t>o</w:t>
      </w:r>
      <w:r w:rsidRPr="0078169E">
        <w:rPr>
          <w:sz w:val="22"/>
          <w:szCs w:val="22"/>
          <w:lang w:val="az-Latn-AZ"/>
        </w:rPr>
        <w:t>l</w:t>
      </w:r>
      <w:r w:rsidRPr="007E73E7">
        <w:rPr>
          <w:sz w:val="22"/>
          <w:szCs w:val="22"/>
          <w:lang w:val="az-Cyrl-AZ"/>
        </w:rPr>
        <w:t>a</w:t>
      </w:r>
      <w:r w:rsidRPr="0078169E">
        <w:rPr>
          <w:sz w:val="22"/>
          <w:szCs w:val="22"/>
          <w:lang w:val="az-Latn-AZ"/>
        </w:rPr>
        <w:t>n</w:t>
      </w:r>
      <w:r w:rsidRPr="007E73E7">
        <w:rPr>
          <w:sz w:val="22"/>
          <w:szCs w:val="22"/>
          <w:lang w:val="az-Cyrl-AZ"/>
        </w:rPr>
        <w:t xml:space="preserve"> </w:t>
      </w:r>
      <w:r w:rsidRPr="0078169E">
        <w:rPr>
          <w:sz w:val="22"/>
          <w:szCs w:val="22"/>
          <w:lang w:val="az-Latn-AZ"/>
        </w:rPr>
        <w:t>Kəs</w:t>
      </w:r>
      <w:r w:rsidRPr="007E73E7">
        <w:rPr>
          <w:sz w:val="22"/>
          <w:szCs w:val="22"/>
          <w:lang w:val="az-Cyrl-AZ"/>
        </w:rPr>
        <w:t>, e</w:t>
      </w:r>
      <w:r w:rsidRPr="0078169E">
        <w:rPr>
          <w:sz w:val="22"/>
          <w:szCs w:val="22"/>
          <w:lang w:val="az-Latn-AZ"/>
        </w:rPr>
        <w:t>y</w:t>
      </w:r>
      <w:r w:rsidRPr="007E73E7">
        <w:rPr>
          <w:sz w:val="22"/>
          <w:szCs w:val="22"/>
          <w:lang w:val="az-Cyrl-AZ"/>
        </w:rPr>
        <w:t xml:space="preserve"> O </w:t>
      </w:r>
      <w:r w:rsidRPr="0078169E">
        <w:rPr>
          <w:sz w:val="22"/>
          <w:szCs w:val="22"/>
          <w:lang w:val="az-Latn-AZ"/>
        </w:rPr>
        <w:t>Kəs</w:t>
      </w:r>
      <w:r w:rsidRPr="007E73E7">
        <w:rPr>
          <w:sz w:val="22"/>
          <w:szCs w:val="22"/>
          <w:lang w:val="az-Cyrl-AZ"/>
        </w:rPr>
        <w:t xml:space="preserve"> </w:t>
      </w:r>
      <w:r w:rsidRPr="0078169E">
        <w:rPr>
          <w:sz w:val="22"/>
          <w:szCs w:val="22"/>
          <w:lang w:val="az-Latn-AZ"/>
        </w:rPr>
        <w:t>ki</w:t>
      </w:r>
      <w:r w:rsidRPr="007E73E7">
        <w:rPr>
          <w:sz w:val="22"/>
          <w:szCs w:val="22"/>
          <w:lang w:val="az-Cyrl-AZ"/>
        </w:rPr>
        <w:t xml:space="preserve">, </w:t>
      </w:r>
      <w:r w:rsidRPr="0078169E">
        <w:rPr>
          <w:sz w:val="22"/>
          <w:szCs w:val="22"/>
          <w:lang w:val="az-Latn-AZ"/>
        </w:rPr>
        <w:t>hər</w:t>
      </w:r>
      <w:r w:rsidRPr="007E73E7">
        <w:rPr>
          <w:sz w:val="22"/>
          <w:szCs w:val="22"/>
          <w:lang w:val="az-Cyrl-AZ"/>
        </w:rPr>
        <w:t xml:space="preserve"> </w:t>
      </w:r>
      <w:r w:rsidRPr="0078169E">
        <w:rPr>
          <w:sz w:val="22"/>
          <w:szCs w:val="22"/>
          <w:lang w:val="az-Latn-AZ"/>
        </w:rPr>
        <w:t>ş</w:t>
      </w:r>
      <w:r w:rsidRPr="007E73E7">
        <w:rPr>
          <w:sz w:val="22"/>
          <w:szCs w:val="22"/>
          <w:lang w:val="az-Cyrl-AZ"/>
        </w:rPr>
        <w:t>e</w:t>
      </w:r>
      <w:r w:rsidRPr="0078169E">
        <w:rPr>
          <w:sz w:val="22"/>
          <w:szCs w:val="22"/>
          <w:lang w:val="az-Latn-AZ"/>
        </w:rPr>
        <w:t>y</w:t>
      </w:r>
      <w:r w:rsidRPr="007E73E7">
        <w:rPr>
          <w:sz w:val="22"/>
          <w:szCs w:val="22"/>
          <w:lang w:val="az-Cyrl-AZ"/>
        </w:rPr>
        <w:t xml:space="preserve"> </w:t>
      </w:r>
      <w:r w:rsidRPr="0078169E">
        <w:rPr>
          <w:sz w:val="22"/>
          <w:szCs w:val="22"/>
          <w:lang w:val="az-Latn-AZ"/>
        </w:rPr>
        <w:t>f</w:t>
      </w:r>
      <w:r w:rsidRPr="007E73E7">
        <w:rPr>
          <w:sz w:val="22"/>
          <w:szCs w:val="22"/>
          <w:lang w:val="az-Cyrl-AZ"/>
        </w:rPr>
        <w:t>a</w:t>
      </w:r>
      <w:r w:rsidRPr="0078169E">
        <w:rPr>
          <w:sz w:val="22"/>
          <w:szCs w:val="22"/>
          <w:lang w:val="az-Latn-AZ"/>
        </w:rPr>
        <w:t>ni</w:t>
      </w:r>
      <w:r w:rsidRPr="007E73E7">
        <w:rPr>
          <w:sz w:val="22"/>
          <w:szCs w:val="22"/>
          <w:lang w:val="az-Cyrl-AZ"/>
        </w:rPr>
        <w:t xml:space="preserve"> o</w:t>
      </w:r>
      <w:r w:rsidRPr="0078169E">
        <w:rPr>
          <w:sz w:val="22"/>
          <w:szCs w:val="22"/>
          <w:lang w:val="az-Latn-AZ"/>
        </w:rPr>
        <w:t>l</w:t>
      </w:r>
      <w:r w:rsidRPr="007E73E7">
        <w:rPr>
          <w:sz w:val="22"/>
          <w:szCs w:val="22"/>
          <w:lang w:val="az-Cyrl-AZ"/>
        </w:rPr>
        <w:t>a</w:t>
      </w:r>
      <w:r w:rsidRPr="0078169E">
        <w:rPr>
          <w:sz w:val="22"/>
          <w:szCs w:val="22"/>
          <w:lang w:val="az-Latn-AZ"/>
        </w:rPr>
        <w:t>r</w:t>
      </w:r>
      <w:r w:rsidRPr="007E73E7">
        <w:rPr>
          <w:sz w:val="22"/>
          <w:szCs w:val="22"/>
          <w:lang w:val="az-Cyrl-AZ"/>
        </w:rPr>
        <w:t xml:space="preserve"> </w:t>
      </w:r>
      <w:r w:rsidRPr="0078169E">
        <w:rPr>
          <w:sz w:val="22"/>
          <w:szCs w:val="22"/>
          <w:lang w:val="az-Latn-AZ"/>
        </w:rPr>
        <w:t>və</w:t>
      </w:r>
      <w:r w:rsidRPr="007E73E7">
        <w:rPr>
          <w:sz w:val="22"/>
          <w:szCs w:val="22"/>
          <w:lang w:val="az-Cyrl-AZ"/>
        </w:rPr>
        <w:t xml:space="preserve"> </w:t>
      </w:r>
      <w:r w:rsidRPr="0078169E">
        <w:rPr>
          <w:sz w:val="22"/>
          <w:szCs w:val="22"/>
          <w:lang w:val="az-Latn-AZ"/>
        </w:rPr>
        <w:t>Sən</w:t>
      </w:r>
      <w:r w:rsidRPr="007E73E7">
        <w:rPr>
          <w:sz w:val="22"/>
          <w:szCs w:val="22"/>
          <w:lang w:val="az-Cyrl-AZ"/>
        </w:rPr>
        <w:t xml:space="preserve"> </w:t>
      </w:r>
      <w:r w:rsidRPr="0078169E">
        <w:rPr>
          <w:sz w:val="22"/>
          <w:szCs w:val="22"/>
          <w:lang w:val="az-Latn-AZ"/>
        </w:rPr>
        <w:t>q</w:t>
      </w:r>
      <w:r w:rsidRPr="007E73E7">
        <w:rPr>
          <w:sz w:val="22"/>
          <w:szCs w:val="22"/>
          <w:lang w:val="az-Cyrl-AZ"/>
        </w:rPr>
        <w:t>a</w:t>
      </w:r>
      <w:r w:rsidRPr="0078169E">
        <w:rPr>
          <w:sz w:val="22"/>
          <w:szCs w:val="22"/>
          <w:lang w:val="az-Latn-AZ"/>
        </w:rPr>
        <w:t>l</w:t>
      </w:r>
      <w:r w:rsidRPr="007E73E7">
        <w:rPr>
          <w:sz w:val="22"/>
          <w:szCs w:val="22"/>
          <w:lang w:val="az-Cyrl-AZ"/>
        </w:rPr>
        <w:t>a</w:t>
      </w:r>
      <w:r w:rsidRPr="0078169E">
        <w:rPr>
          <w:sz w:val="22"/>
          <w:szCs w:val="22"/>
          <w:lang w:val="az-Latn-AZ"/>
        </w:rPr>
        <w:t>rs</w:t>
      </w:r>
      <w:r w:rsidRPr="007E73E7">
        <w:rPr>
          <w:sz w:val="22"/>
          <w:szCs w:val="22"/>
          <w:lang w:val="az-Cyrl-AZ"/>
        </w:rPr>
        <w:t>a</w:t>
      </w:r>
      <w:r w:rsidRPr="0078169E">
        <w:rPr>
          <w:sz w:val="22"/>
          <w:szCs w:val="22"/>
          <w:lang w:val="az-Latn-AZ"/>
        </w:rPr>
        <w:t>n</w:t>
      </w:r>
      <w:r w:rsidRPr="007E73E7">
        <w:rPr>
          <w:sz w:val="22"/>
          <w:szCs w:val="22"/>
          <w:lang w:val="az-Cyrl-AZ"/>
        </w:rPr>
        <w:t>!</w:t>
      </w:r>
      <w:r w:rsidRPr="007E73E7">
        <w:rPr>
          <w:lang w:val="az-Cyrl-AZ"/>
        </w:rPr>
        <w:br/>
      </w:r>
      <w:r>
        <w:rPr>
          <w:rFonts w:hint="cs"/>
          <w:rtl/>
          <w:lang w:val="az-Cyrl-AZ" w:bidi="fa-IR"/>
        </w:rPr>
        <w:t>)</w:t>
      </w:r>
      <w:r w:rsidRPr="007E73E7">
        <w:rPr>
          <w:sz w:val="22"/>
          <w:szCs w:val="22"/>
          <w:lang w:val="az-Cyrl-AZ"/>
        </w:rPr>
        <w:t>17.</w:t>
      </w:r>
      <w:r>
        <w:rPr>
          <w:rFonts w:hint="cs"/>
          <w:sz w:val="22"/>
          <w:szCs w:val="22"/>
          <w:rtl/>
          <w:lang w:val="az-Cyrl-AZ" w:bidi="fa-IR"/>
        </w:rPr>
        <w:t>(</w:t>
      </w:r>
      <w:r w:rsidRPr="007E73E7">
        <w:rPr>
          <w:sz w:val="22"/>
          <w:szCs w:val="22"/>
          <w:lang w:val="az-Cyrl-AZ"/>
        </w:rPr>
        <w:t xml:space="preserve"> </w:t>
      </w:r>
      <w:r w:rsidRPr="0078169E">
        <w:rPr>
          <w:sz w:val="22"/>
          <w:szCs w:val="22"/>
          <w:lang w:val="az-Latn-AZ"/>
        </w:rPr>
        <w:t>İl</w:t>
      </w:r>
      <w:r w:rsidRPr="007E73E7">
        <w:rPr>
          <w:sz w:val="22"/>
          <w:szCs w:val="22"/>
          <w:lang w:val="az-Cyrl-AZ"/>
        </w:rPr>
        <w:t>a</w:t>
      </w:r>
      <w:r w:rsidRPr="0078169E">
        <w:rPr>
          <w:sz w:val="22"/>
          <w:szCs w:val="22"/>
          <w:lang w:val="az-Latn-AZ"/>
        </w:rPr>
        <w:t>hi</w:t>
      </w:r>
      <w:r w:rsidRPr="007E73E7">
        <w:rPr>
          <w:sz w:val="22"/>
          <w:szCs w:val="22"/>
          <w:lang w:val="az-Cyrl-AZ"/>
        </w:rPr>
        <w:t xml:space="preserve">, </w:t>
      </w:r>
      <w:r w:rsidRPr="0078169E">
        <w:rPr>
          <w:sz w:val="22"/>
          <w:szCs w:val="22"/>
          <w:lang w:val="az-Latn-AZ"/>
        </w:rPr>
        <w:t>həqiqətən</w:t>
      </w:r>
      <w:r w:rsidRPr="007E73E7">
        <w:rPr>
          <w:sz w:val="22"/>
          <w:szCs w:val="22"/>
          <w:lang w:val="az-Cyrl-AZ"/>
        </w:rPr>
        <w:t xml:space="preserve"> </w:t>
      </w:r>
      <w:r w:rsidRPr="0078169E">
        <w:rPr>
          <w:sz w:val="22"/>
          <w:szCs w:val="22"/>
          <w:lang w:val="az-Latn-AZ"/>
        </w:rPr>
        <w:t>mən</w:t>
      </w:r>
      <w:r w:rsidRPr="007E73E7">
        <w:rPr>
          <w:sz w:val="22"/>
          <w:szCs w:val="22"/>
          <w:lang w:val="az-Cyrl-AZ"/>
        </w:rPr>
        <w:t xml:space="preserve"> </w:t>
      </w:r>
      <w:r w:rsidRPr="0078169E">
        <w:rPr>
          <w:sz w:val="22"/>
          <w:szCs w:val="22"/>
          <w:lang w:val="az-Latn-AZ"/>
        </w:rPr>
        <w:t>Səndən</w:t>
      </w:r>
      <w:r w:rsidRPr="007E73E7">
        <w:rPr>
          <w:sz w:val="22"/>
          <w:szCs w:val="22"/>
          <w:lang w:val="az-Cyrl-AZ"/>
        </w:rPr>
        <w:t xml:space="preserve"> </w:t>
      </w:r>
      <w:r w:rsidRPr="0078169E">
        <w:rPr>
          <w:sz w:val="22"/>
          <w:szCs w:val="22"/>
          <w:lang w:val="az-Latn-AZ"/>
        </w:rPr>
        <w:t>istəyirəm</w:t>
      </w:r>
      <w:r w:rsidRPr="007E73E7">
        <w:rPr>
          <w:sz w:val="22"/>
          <w:szCs w:val="22"/>
          <w:lang w:val="az-Cyrl-AZ"/>
        </w:rPr>
        <w:t xml:space="preserve"> </w:t>
      </w:r>
      <w:r w:rsidRPr="0078169E">
        <w:rPr>
          <w:sz w:val="22"/>
          <w:szCs w:val="22"/>
          <w:lang w:val="az-Latn-AZ"/>
        </w:rPr>
        <w:t>və</w:t>
      </w:r>
      <w:r w:rsidRPr="007E73E7">
        <w:rPr>
          <w:sz w:val="22"/>
          <w:szCs w:val="22"/>
          <w:lang w:val="az-Cyrl-AZ"/>
        </w:rPr>
        <w:t xml:space="preserve"> </w:t>
      </w:r>
      <w:r w:rsidRPr="0078169E">
        <w:rPr>
          <w:sz w:val="22"/>
          <w:szCs w:val="22"/>
          <w:lang w:val="az-Latn-AZ"/>
        </w:rPr>
        <w:t>Səni</w:t>
      </w:r>
      <w:r w:rsidRPr="007E73E7">
        <w:rPr>
          <w:sz w:val="22"/>
          <w:szCs w:val="22"/>
          <w:lang w:val="az-Cyrl-AZ"/>
        </w:rPr>
        <w:t xml:space="preserve"> a</w:t>
      </w:r>
      <w:r w:rsidRPr="0078169E">
        <w:rPr>
          <w:sz w:val="22"/>
          <w:szCs w:val="22"/>
          <w:lang w:val="az-Latn-AZ"/>
        </w:rPr>
        <w:t>nd</w:t>
      </w:r>
      <w:r w:rsidRPr="007E73E7">
        <w:rPr>
          <w:sz w:val="22"/>
          <w:szCs w:val="22"/>
          <w:lang w:val="az-Cyrl-AZ"/>
        </w:rPr>
        <w:t xml:space="preserve"> </w:t>
      </w:r>
      <w:r w:rsidRPr="0078169E">
        <w:rPr>
          <w:sz w:val="22"/>
          <w:szCs w:val="22"/>
          <w:lang w:val="az-Latn-AZ"/>
        </w:rPr>
        <w:t>v</w:t>
      </w:r>
      <w:r w:rsidRPr="007E73E7">
        <w:rPr>
          <w:sz w:val="22"/>
          <w:szCs w:val="22"/>
          <w:lang w:val="az-Cyrl-AZ"/>
        </w:rPr>
        <w:t>e</w:t>
      </w:r>
      <w:r w:rsidRPr="0078169E">
        <w:rPr>
          <w:sz w:val="22"/>
          <w:szCs w:val="22"/>
          <w:lang w:val="az-Latn-AZ"/>
        </w:rPr>
        <w:t>rirəm</w:t>
      </w:r>
      <w:r w:rsidRPr="007E73E7">
        <w:rPr>
          <w:sz w:val="22"/>
          <w:szCs w:val="22"/>
          <w:lang w:val="az-Cyrl-AZ"/>
        </w:rPr>
        <w:t xml:space="preserve"> </w:t>
      </w:r>
      <w:r w:rsidRPr="0078169E">
        <w:rPr>
          <w:sz w:val="22"/>
          <w:szCs w:val="22"/>
          <w:lang w:val="az-Latn-AZ"/>
        </w:rPr>
        <w:t>Öz</w:t>
      </w:r>
      <w:r w:rsidRPr="007E73E7">
        <w:rPr>
          <w:sz w:val="22"/>
          <w:szCs w:val="22"/>
          <w:lang w:val="az-Cyrl-AZ"/>
        </w:rPr>
        <w:t xml:space="preserve"> a</w:t>
      </w:r>
      <w:r w:rsidRPr="0078169E">
        <w:rPr>
          <w:sz w:val="22"/>
          <w:szCs w:val="22"/>
          <w:lang w:val="az-Latn-AZ"/>
        </w:rPr>
        <w:t>dın</w:t>
      </w:r>
      <w:r w:rsidRPr="007E73E7">
        <w:rPr>
          <w:sz w:val="22"/>
          <w:szCs w:val="22"/>
          <w:lang w:val="az-Cyrl-AZ"/>
        </w:rPr>
        <w:t>a, e</w:t>
      </w:r>
      <w:r w:rsidRPr="0078169E">
        <w:rPr>
          <w:sz w:val="22"/>
          <w:szCs w:val="22"/>
          <w:lang w:val="az-Latn-AZ"/>
        </w:rPr>
        <w:t>y</w:t>
      </w:r>
      <w:r w:rsidRPr="007E73E7">
        <w:rPr>
          <w:sz w:val="22"/>
          <w:szCs w:val="22"/>
          <w:lang w:val="az-Cyrl-AZ"/>
        </w:rPr>
        <w:t xml:space="preserve"> </w:t>
      </w:r>
      <w:r w:rsidRPr="0078169E">
        <w:rPr>
          <w:sz w:val="22"/>
          <w:szCs w:val="22"/>
          <w:lang w:val="az-Latn-AZ"/>
        </w:rPr>
        <w:t>Mömin</w:t>
      </w:r>
      <w:r w:rsidRPr="007E73E7">
        <w:rPr>
          <w:sz w:val="22"/>
          <w:szCs w:val="22"/>
          <w:lang w:val="az-Cyrl-AZ"/>
        </w:rPr>
        <w:t xml:space="preserve"> (</w:t>
      </w:r>
      <w:r w:rsidRPr="0078169E">
        <w:rPr>
          <w:sz w:val="22"/>
          <w:szCs w:val="22"/>
          <w:lang w:val="az-Latn-AZ"/>
        </w:rPr>
        <w:t>əmin</w:t>
      </w:r>
      <w:r w:rsidRPr="007E73E7">
        <w:rPr>
          <w:sz w:val="22"/>
          <w:szCs w:val="22"/>
          <w:lang w:val="az-Cyrl-AZ"/>
        </w:rPr>
        <w:t>-a</w:t>
      </w:r>
      <w:r w:rsidRPr="0078169E">
        <w:rPr>
          <w:sz w:val="22"/>
          <w:szCs w:val="22"/>
          <w:lang w:val="az-Latn-AZ"/>
        </w:rPr>
        <w:t>m</w:t>
      </w:r>
      <w:r w:rsidRPr="007E73E7">
        <w:rPr>
          <w:sz w:val="22"/>
          <w:szCs w:val="22"/>
          <w:lang w:val="az-Cyrl-AZ"/>
        </w:rPr>
        <w:t>a</w:t>
      </w:r>
      <w:r w:rsidRPr="0078169E">
        <w:rPr>
          <w:sz w:val="22"/>
          <w:szCs w:val="22"/>
          <w:lang w:val="az-Latn-AZ"/>
        </w:rPr>
        <w:t>nlıq</w:t>
      </w:r>
      <w:r w:rsidRPr="007E73E7">
        <w:rPr>
          <w:sz w:val="22"/>
          <w:szCs w:val="22"/>
          <w:lang w:val="az-Cyrl-AZ"/>
        </w:rPr>
        <w:t xml:space="preserve"> </w:t>
      </w:r>
      <w:r w:rsidRPr="0078169E">
        <w:rPr>
          <w:sz w:val="22"/>
          <w:szCs w:val="22"/>
          <w:lang w:val="az-Latn-AZ"/>
        </w:rPr>
        <w:t>bə</w:t>
      </w:r>
      <w:r w:rsidRPr="007E73E7">
        <w:rPr>
          <w:sz w:val="22"/>
          <w:szCs w:val="22"/>
          <w:lang w:val="az-Cyrl-AZ"/>
        </w:rPr>
        <w:t>x</w:t>
      </w:r>
      <w:r w:rsidRPr="0078169E">
        <w:rPr>
          <w:sz w:val="22"/>
          <w:szCs w:val="22"/>
          <w:lang w:val="az-Latn-AZ"/>
        </w:rPr>
        <w:t>ş</w:t>
      </w:r>
      <w:r w:rsidRPr="007E73E7">
        <w:rPr>
          <w:sz w:val="22"/>
          <w:szCs w:val="22"/>
          <w:lang w:val="az-Cyrl-AZ"/>
        </w:rPr>
        <w:t xml:space="preserve"> e</w:t>
      </w:r>
      <w:r w:rsidRPr="0078169E">
        <w:rPr>
          <w:sz w:val="22"/>
          <w:szCs w:val="22"/>
          <w:lang w:val="az-Latn-AZ"/>
        </w:rPr>
        <w:t>dən</w:t>
      </w:r>
      <w:r w:rsidRPr="007E73E7">
        <w:rPr>
          <w:sz w:val="22"/>
          <w:szCs w:val="22"/>
          <w:lang w:val="az-Cyrl-AZ"/>
        </w:rPr>
        <w:t>), e</w:t>
      </w:r>
      <w:r w:rsidRPr="0078169E">
        <w:rPr>
          <w:sz w:val="22"/>
          <w:szCs w:val="22"/>
          <w:lang w:val="az-Latn-AZ"/>
        </w:rPr>
        <w:t>y</w:t>
      </w:r>
      <w:r w:rsidRPr="007E73E7">
        <w:rPr>
          <w:sz w:val="22"/>
          <w:szCs w:val="22"/>
          <w:lang w:val="az-Cyrl-AZ"/>
        </w:rPr>
        <w:t xml:space="preserve"> </w:t>
      </w:r>
      <w:r w:rsidRPr="0078169E">
        <w:rPr>
          <w:sz w:val="22"/>
          <w:szCs w:val="22"/>
          <w:lang w:val="az-Latn-AZ"/>
        </w:rPr>
        <w:t>Mühəymin</w:t>
      </w:r>
      <w:r w:rsidRPr="007E73E7">
        <w:rPr>
          <w:sz w:val="22"/>
          <w:szCs w:val="22"/>
          <w:lang w:val="az-Cyrl-AZ"/>
        </w:rPr>
        <w:t xml:space="preserve"> (</w:t>
      </w:r>
      <w:r w:rsidRPr="0078169E">
        <w:rPr>
          <w:sz w:val="22"/>
          <w:szCs w:val="22"/>
          <w:lang w:val="az-Latn-AZ"/>
        </w:rPr>
        <w:t>mə</w:t>
      </w:r>
      <w:r w:rsidRPr="007E73E7">
        <w:rPr>
          <w:sz w:val="22"/>
          <w:szCs w:val="22"/>
          <w:lang w:val="az-Cyrl-AZ"/>
        </w:rPr>
        <w:t>x</w:t>
      </w:r>
      <w:r w:rsidRPr="0078169E">
        <w:rPr>
          <w:sz w:val="22"/>
          <w:szCs w:val="22"/>
          <w:lang w:val="az-Latn-AZ"/>
        </w:rPr>
        <w:t>luqun</w:t>
      </w:r>
      <w:r w:rsidRPr="007E73E7">
        <w:rPr>
          <w:sz w:val="22"/>
          <w:szCs w:val="22"/>
          <w:lang w:val="az-Cyrl-AZ"/>
        </w:rPr>
        <w:t xml:space="preserve"> </w:t>
      </w:r>
      <w:r w:rsidRPr="0078169E">
        <w:rPr>
          <w:sz w:val="22"/>
          <w:szCs w:val="22"/>
          <w:lang w:val="az-Latn-AZ"/>
        </w:rPr>
        <w:t>əməllərinə</w:t>
      </w:r>
      <w:r w:rsidRPr="007E73E7">
        <w:rPr>
          <w:sz w:val="22"/>
          <w:szCs w:val="22"/>
          <w:lang w:val="az-Cyrl-AZ"/>
        </w:rPr>
        <w:t xml:space="preserve">, </w:t>
      </w:r>
      <w:r w:rsidRPr="0078169E">
        <w:rPr>
          <w:sz w:val="22"/>
          <w:szCs w:val="22"/>
          <w:lang w:val="az-Latn-AZ"/>
        </w:rPr>
        <w:t>əcəllərinə</w:t>
      </w:r>
      <w:r w:rsidRPr="007E73E7">
        <w:rPr>
          <w:sz w:val="22"/>
          <w:szCs w:val="22"/>
          <w:lang w:val="az-Cyrl-AZ"/>
        </w:rPr>
        <w:t xml:space="preserve"> </w:t>
      </w:r>
      <w:r w:rsidRPr="0078169E">
        <w:rPr>
          <w:sz w:val="22"/>
          <w:szCs w:val="22"/>
          <w:lang w:val="az-Latn-AZ"/>
        </w:rPr>
        <w:t>və</w:t>
      </w:r>
      <w:r w:rsidRPr="007E73E7">
        <w:rPr>
          <w:lang w:val="az-Cyrl-AZ"/>
        </w:rPr>
        <w:t xml:space="preserve"> </w:t>
      </w:r>
      <w:r w:rsidRPr="0078169E">
        <w:rPr>
          <w:lang w:val="az-Latn-AZ"/>
        </w:rPr>
        <w:t>ruzilərinə</w:t>
      </w:r>
      <w:r w:rsidRPr="007E73E7">
        <w:rPr>
          <w:lang w:val="az-Cyrl-AZ"/>
        </w:rPr>
        <w:t xml:space="preserve"> </w:t>
      </w:r>
      <w:r w:rsidRPr="0078169E">
        <w:rPr>
          <w:sz w:val="22"/>
          <w:szCs w:val="22"/>
          <w:lang w:val="az-Latn-AZ"/>
        </w:rPr>
        <w:t>nəz</w:t>
      </w:r>
      <w:r w:rsidRPr="007E73E7">
        <w:rPr>
          <w:sz w:val="22"/>
          <w:szCs w:val="22"/>
          <w:lang w:val="az-Cyrl-AZ"/>
        </w:rPr>
        <w:t>a</w:t>
      </w:r>
      <w:r w:rsidRPr="0078169E">
        <w:rPr>
          <w:sz w:val="22"/>
          <w:szCs w:val="22"/>
          <w:lang w:val="az-Latn-AZ"/>
        </w:rPr>
        <w:t>rət</w:t>
      </w:r>
      <w:r w:rsidRPr="007E73E7">
        <w:rPr>
          <w:sz w:val="22"/>
          <w:szCs w:val="22"/>
          <w:lang w:val="az-Cyrl-AZ"/>
        </w:rPr>
        <w:t xml:space="preserve"> e</w:t>
      </w:r>
      <w:r w:rsidRPr="0078169E">
        <w:rPr>
          <w:sz w:val="22"/>
          <w:szCs w:val="22"/>
          <w:lang w:val="az-Latn-AZ"/>
        </w:rPr>
        <w:t>dən</w:t>
      </w:r>
      <w:r w:rsidRPr="007E73E7">
        <w:rPr>
          <w:sz w:val="22"/>
          <w:szCs w:val="22"/>
          <w:lang w:val="az-Cyrl-AZ"/>
        </w:rPr>
        <w:t xml:space="preserve">), </w:t>
      </w:r>
      <w:r>
        <w:rPr>
          <w:sz w:val="22"/>
          <w:szCs w:val="22"/>
          <w:lang w:val="az-Cyrl-AZ"/>
        </w:rPr>
        <w:t>e</w:t>
      </w:r>
      <w:r w:rsidRPr="0078169E">
        <w:rPr>
          <w:sz w:val="22"/>
          <w:szCs w:val="22"/>
          <w:lang w:val="az-Latn-AZ"/>
        </w:rPr>
        <w:t>y</w:t>
      </w:r>
      <w:r>
        <w:rPr>
          <w:sz w:val="22"/>
          <w:szCs w:val="22"/>
          <w:lang w:val="az-Cyrl-AZ"/>
        </w:rPr>
        <w:t xml:space="preserve"> </w:t>
      </w:r>
      <w:r w:rsidRPr="0078169E">
        <w:rPr>
          <w:sz w:val="22"/>
          <w:szCs w:val="22"/>
          <w:lang w:val="az-Latn-AZ"/>
        </w:rPr>
        <w:t>Mükəvvin</w:t>
      </w:r>
      <w:r>
        <w:rPr>
          <w:sz w:val="22"/>
          <w:szCs w:val="22"/>
          <w:lang w:val="az-Cyrl-AZ"/>
        </w:rPr>
        <w:t xml:space="preserve"> (</w:t>
      </w:r>
      <w:r w:rsidRPr="0078169E">
        <w:rPr>
          <w:sz w:val="22"/>
          <w:szCs w:val="22"/>
          <w:lang w:val="az-Latn-AZ"/>
        </w:rPr>
        <w:t>vücud</w:t>
      </w:r>
      <w:r>
        <w:rPr>
          <w:sz w:val="22"/>
          <w:szCs w:val="22"/>
          <w:lang w:val="az-Cyrl-AZ"/>
        </w:rPr>
        <w:t xml:space="preserve">a </w:t>
      </w:r>
      <w:r w:rsidRPr="0078169E">
        <w:rPr>
          <w:sz w:val="22"/>
          <w:szCs w:val="22"/>
          <w:lang w:val="az-Latn-AZ"/>
        </w:rPr>
        <w:t>gətirən</w:t>
      </w:r>
      <w:r>
        <w:rPr>
          <w:sz w:val="22"/>
          <w:szCs w:val="22"/>
          <w:lang w:val="az-Cyrl-AZ"/>
        </w:rPr>
        <w:t>),</w:t>
      </w:r>
      <w:r w:rsidRPr="00DF7715">
        <w:rPr>
          <w:sz w:val="22"/>
          <w:szCs w:val="22"/>
          <w:lang w:val="az-Cyrl-AZ"/>
        </w:rPr>
        <w:t xml:space="preserve"> </w:t>
      </w:r>
      <w:r w:rsidRPr="008C4C0C">
        <w:rPr>
          <w:sz w:val="22"/>
          <w:szCs w:val="22"/>
          <w:lang w:val="az-Cyrl-AZ"/>
        </w:rPr>
        <w:t>e</w:t>
      </w:r>
      <w:r w:rsidRPr="0078169E">
        <w:rPr>
          <w:sz w:val="22"/>
          <w:szCs w:val="22"/>
          <w:lang w:val="az-Latn-AZ"/>
        </w:rPr>
        <w:t>y</w:t>
      </w:r>
      <w:r w:rsidRPr="008C4C0C">
        <w:rPr>
          <w:sz w:val="22"/>
          <w:szCs w:val="22"/>
          <w:lang w:val="az-Cyrl-AZ"/>
        </w:rPr>
        <w:t xml:space="preserve"> </w:t>
      </w:r>
      <w:r w:rsidRPr="0078169E">
        <w:rPr>
          <w:sz w:val="22"/>
          <w:szCs w:val="22"/>
          <w:lang w:val="az-Latn-AZ"/>
        </w:rPr>
        <w:t>Müləqqin</w:t>
      </w:r>
      <w:r w:rsidRPr="008C4C0C">
        <w:rPr>
          <w:sz w:val="22"/>
          <w:szCs w:val="22"/>
          <w:lang w:val="az-Cyrl-AZ"/>
        </w:rPr>
        <w:t xml:space="preserve"> (</w:t>
      </w:r>
      <w:r w:rsidRPr="0078169E">
        <w:rPr>
          <w:sz w:val="22"/>
          <w:szCs w:val="22"/>
          <w:lang w:val="az-Latn-AZ"/>
        </w:rPr>
        <w:t>b</w:t>
      </w:r>
      <w:r w:rsidRPr="008C4C0C">
        <w:rPr>
          <w:sz w:val="22"/>
          <w:szCs w:val="22"/>
          <w:lang w:val="az-Cyrl-AZ"/>
        </w:rPr>
        <w:t>a</w:t>
      </w:r>
      <w:r w:rsidRPr="0078169E">
        <w:rPr>
          <w:sz w:val="22"/>
          <w:szCs w:val="22"/>
          <w:lang w:val="az-Latn-AZ"/>
        </w:rPr>
        <w:t>ş</w:t>
      </w:r>
      <w:r w:rsidRPr="008C4C0C">
        <w:rPr>
          <w:sz w:val="22"/>
          <w:szCs w:val="22"/>
          <w:lang w:val="az-Cyrl-AZ"/>
        </w:rPr>
        <w:t xml:space="preserve">a </w:t>
      </w:r>
      <w:r w:rsidRPr="0078169E">
        <w:rPr>
          <w:sz w:val="22"/>
          <w:szCs w:val="22"/>
          <w:lang w:val="az-Latn-AZ"/>
        </w:rPr>
        <w:t>s</w:t>
      </w:r>
      <w:r w:rsidRPr="008C4C0C">
        <w:rPr>
          <w:sz w:val="22"/>
          <w:szCs w:val="22"/>
          <w:lang w:val="az-Cyrl-AZ"/>
        </w:rPr>
        <w:t>a</w:t>
      </w:r>
      <w:r w:rsidRPr="0078169E">
        <w:rPr>
          <w:sz w:val="22"/>
          <w:szCs w:val="22"/>
          <w:lang w:val="az-Latn-AZ"/>
        </w:rPr>
        <w:t>l</w:t>
      </w:r>
      <w:r w:rsidRPr="008C4C0C">
        <w:rPr>
          <w:sz w:val="22"/>
          <w:szCs w:val="22"/>
          <w:lang w:val="az-Cyrl-AZ"/>
        </w:rPr>
        <w:t>a</w:t>
      </w:r>
      <w:r w:rsidRPr="0078169E">
        <w:rPr>
          <w:sz w:val="22"/>
          <w:szCs w:val="22"/>
          <w:lang w:val="az-Latn-AZ"/>
        </w:rPr>
        <w:t>n</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Mübəyyin</w:t>
      </w:r>
      <w:r w:rsidRPr="008C4C0C">
        <w:rPr>
          <w:sz w:val="22"/>
          <w:szCs w:val="22"/>
          <w:lang w:val="az-Cyrl-AZ"/>
        </w:rPr>
        <w:t xml:space="preserve"> (</w:t>
      </w:r>
      <w:r w:rsidRPr="0078169E">
        <w:rPr>
          <w:sz w:val="22"/>
          <w:szCs w:val="22"/>
          <w:lang w:val="az-Latn-AZ"/>
        </w:rPr>
        <w:t>bəy</w:t>
      </w:r>
      <w:r w:rsidRPr="008C4C0C">
        <w:rPr>
          <w:sz w:val="22"/>
          <w:szCs w:val="22"/>
          <w:lang w:val="az-Cyrl-AZ"/>
        </w:rPr>
        <w:t>a</w:t>
      </w:r>
      <w:r w:rsidRPr="0078169E">
        <w:rPr>
          <w:sz w:val="22"/>
          <w:szCs w:val="22"/>
          <w:lang w:val="az-Latn-AZ"/>
        </w:rPr>
        <w:t>n</w:t>
      </w:r>
      <w:r w:rsidRPr="008C4C0C">
        <w:rPr>
          <w:sz w:val="22"/>
          <w:szCs w:val="22"/>
          <w:lang w:val="az-Cyrl-AZ"/>
        </w:rPr>
        <w:t xml:space="preserve"> e</w:t>
      </w:r>
      <w:r w:rsidRPr="0078169E">
        <w:rPr>
          <w:sz w:val="22"/>
          <w:szCs w:val="22"/>
          <w:lang w:val="az-Latn-AZ"/>
        </w:rPr>
        <w:t>dən</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Mühəvvin</w:t>
      </w:r>
      <w:r w:rsidRPr="008C4C0C">
        <w:rPr>
          <w:sz w:val="22"/>
          <w:szCs w:val="22"/>
          <w:lang w:val="az-Cyrl-AZ"/>
        </w:rPr>
        <w:t xml:space="preserve"> (a</w:t>
      </w:r>
      <w:r w:rsidRPr="0078169E">
        <w:rPr>
          <w:sz w:val="22"/>
          <w:szCs w:val="22"/>
          <w:lang w:val="az-Latn-AZ"/>
        </w:rPr>
        <w:t>s</w:t>
      </w:r>
      <w:r w:rsidRPr="008C4C0C">
        <w:rPr>
          <w:sz w:val="22"/>
          <w:szCs w:val="22"/>
          <w:lang w:val="az-Cyrl-AZ"/>
        </w:rPr>
        <w:t>a</w:t>
      </w:r>
      <w:r w:rsidRPr="0078169E">
        <w:rPr>
          <w:sz w:val="22"/>
          <w:szCs w:val="22"/>
          <w:lang w:val="az-Latn-AZ"/>
        </w:rPr>
        <w:t>nl</w:t>
      </w:r>
      <w:r w:rsidRPr="008C4C0C">
        <w:rPr>
          <w:sz w:val="22"/>
          <w:szCs w:val="22"/>
          <w:lang w:val="az-Cyrl-AZ"/>
        </w:rPr>
        <w:t>a</w:t>
      </w:r>
      <w:r w:rsidRPr="0078169E">
        <w:rPr>
          <w:sz w:val="22"/>
          <w:szCs w:val="22"/>
          <w:lang w:val="az-Latn-AZ"/>
        </w:rPr>
        <w:t>şdır</w:t>
      </w:r>
      <w:r w:rsidRPr="008C4C0C">
        <w:rPr>
          <w:sz w:val="22"/>
          <w:szCs w:val="22"/>
          <w:lang w:val="az-Cyrl-AZ"/>
        </w:rPr>
        <w:t>a</w:t>
      </w:r>
      <w:r w:rsidRPr="0078169E">
        <w:rPr>
          <w:sz w:val="22"/>
          <w:szCs w:val="22"/>
          <w:lang w:val="az-Latn-AZ"/>
        </w:rPr>
        <w:t>n</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Müməkkin</w:t>
      </w:r>
      <w:r w:rsidRPr="008C4C0C">
        <w:rPr>
          <w:sz w:val="22"/>
          <w:szCs w:val="22"/>
          <w:lang w:val="az-Cyrl-AZ"/>
        </w:rPr>
        <w:t xml:space="preserve"> (</w:t>
      </w:r>
      <w:r w:rsidRPr="0078169E">
        <w:rPr>
          <w:sz w:val="22"/>
          <w:szCs w:val="22"/>
          <w:lang w:val="az-Latn-AZ"/>
        </w:rPr>
        <w:t>səltənət</w:t>
      </w:r>
      <w:r w:rsidRPr="008C4C0C">
        <w:rPr>
          <w:sz w:val="22"/>
          <w:szCs w:val="22"/>
          <w:lang w:val="az-Cyrl-AZ"/>
        </w:rPr>
        <w:t xml:space="preserve"> </w:t>
      </w:r>
      <w:r w:rsidRPr="0078169E">
        <w:rPr>
          <w:sz w:val="22"/>
          <w:szCs w:val="22"/>
          <w:lang w:val="az-Latn-AZ"/>
        </w:rPr>
        <w:t>bə</w:t>
      </w:r>
      <w:r w:rsidRPr="008C4C0C">
        <w:rPr>
          <w:sz w:val="22"/>
          <w:szCs w:val="22"/>
          <w:lang w:val="az-Cyrl-AZ"/>
        </w:rPr>
        <w:t>x</w:t>
      </w:r>
      <w:r w:rsidRPr="0078169E">
        <w:rPr>
          <w:sz w:val="22"/>
          <w:szCs w:val="22"/>
          <w:lang w:val="az-Latn-AZ"/>
        </w:rPr>
        <w:t>ş</w:t>
      </w:r>
      <w:r w:rsidRPr="008C4C0C">
        <w:rPr>
          <w:sz w:val="22"/>
          <w:szCs w:val="22"/>
          <w:lang w:val="az-Cyrl-AZ"/>
        </w:rPr>
        <w:t xml:space="preserve"> e</w:t>
      </w:r>
      <w:r w:rsidRPr="0078169E">
        <w:rPr>
          <w:sz w:val="22"/>
          <w:szCs w:val="22"/>
          <w:lang w:val="az-Latn-AZ"/>
        </w:rPr>
        <w:t>dən</w:t>
      </w:r>
      <w:r w:rsidRPr="008C4C0C">
        <w:rPr>
          <w:sz w:val="22"/>
          <w:szCs w:val="22"/>
          <w:lang w:val="az-Cyrl-AZ"/>
        </w:rPr>
        <w:t xml:space="preserve">, </w:t>
      </w:r>
      <w:r w:rsidRPr="0078169E">
        <w:rPr>
          <w:sz w:val="22"/>
          <w:szCs w:val="22"/>
          <w:lang w:val="az-Latn-AZ"/>
        </w:rPr>
        <w:t>s</w:t>
      </w:r>
      <w:r w:rsidRPr="008C4C0C">
        <w:rPr>
          <w:sz w:val="22"/>
          <w:szCs w:val="22"/>
          <w:lang w:val="az-Cyrl-AZ"/>
        </w:rPr>
        <w:t>a</w:t>
      </w:r>
      <w:r w:rsidRPr="0078169E">
        <w:rPr>
          <w:sz w:val="22"/>
          <w:szCs w:val="22"/>
          <w:lang w:val="az-Latn-AZ"/>
        </w:rPr>
        <w:t>bitqədəm</w:t>
      </w:r>
      <w:r w:rsidRPr="008C4C0C">
        <w:rPr>
          <w:sz w:val="22"/>
          <w:szCs w:val="22"/>
          <w:lang w:val="az-Cyrl-AZ"/>
        </w:rPr>
        <w:t xml:space="preserve"> e</w:t>
      </w:r>
      <w:r w:rsidRPr="0078169E">
        <w:rPr>
          <w:sz w:val="22"/>
          <w:szCs w:val="22"/>
          <w:lang w:val="az-Latn-AZ"/>
        </w:rPr>
        <w:t>dən</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Müzəyyin</w:t>
      </w:r>
      <w:r w:rsidRPr="008C4C0C">
        <w:rPr>
          <w:sz w:val="22"/>
          <w:szCs w:val="22"/>
          <w:lang w:val="az-Cyrl-AZ"/>
        </w:rPr>
        <w:t xml:space="preserve"> (</w:t>
      </w:r>
      <w:r w:rsidRPr="0078169E">
        <w:rPr>
          <w:sz w:val="22"/>
          <w:szCs w:val="22"/>
          <w:lang w:val="az-Latn-AZ"/>
        </w:rPr>
        <w:t>zinət</w:t>
      </w:r>
      <w:r w:rsidRPr="008C4C0C">
        <w:rPr>
          <w:sz w:val="22"/>
          <w:szCs w:val="22"/>
          <w:lang w:val="az-Cyrl-AZ"/>
        </w:rPr>
        <w:t xml:space="preserve"> </w:t>
      </w:r>
      <w:r w:rsidRPr="0078169E">
        <w:rPr>
          <w:sz w:val="22"/>
          <w:szCs w:val="22"/>
          <w:lang w:val="az-Latn-AZ"/>
        </w:rPr>
        <w:t>v</w:t>
      </w:r>
      <w:r w:rsidRPr="008C4C0C">
        <w:rPr>
          <w:sz w:val="22"/>
          <w:szCs w:val="22"/>
          <w:lang w:val="az-Cyrl-AZ"/>
        </w:rPr>
        <w:t>e</w:t>
      </w:r>
      <w:r w:rsidRPr="0078169E">
        <w:rPr>
          <w:sz w:val="22"/>
          <w:szCs w:val="22"/>
          <w:lang w:val="az-Latn-AZ"/>
        </w:rPr>
        <w:t>rən</w:t>
      </w:r>
      <w:r w:rsidRPr="008C4C0C">
        <w:rPr>
          <w:sz w:val="22"/>
          <w:szCs w:val="22"/>
          <w:lang w:val="az-Cyrl-AZ"/>
        </w:rPr>
        <w:t xml:space="preserve">, </w:t>
      </w:r>
      <w:r w:rsidRPr="0078169E">
        <w:rPr>
          <w:sz w:val="22"/>
          <w:szCs w:val="22"/>
          <w:lang w:val="az-Latn-AZ"/>
        </w:rPr>
        <w:t>gözəlləşdirən</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Mülin</w:t>
      </w:r>
      <w:r w:rsidRPr="008C4C0C">
        <w:rPr>
          <w:sz w:val="22"/>
          <w:szCs w:val="22"/>
          <w:lang w:val="az-Cyrl-AZ"/>
        </w:rPr>
        <w:t xml:space="preserve"> (</w:t>
      </w:r>
      <w:r w:rsidRPr="0078169E">
        <w:rPr>
          <w:sz w:val="22"/>
          <w:szCs w:val="22"/>
          <w:lang w:val="az-Latn-AZ"/>
        </w:rPr>
        <w:t>izh</w:t>
      </w:r>
      <w:r w:rsidRPr="008C4C0C">
        <w:rPr>
          <w:sz w:val="22"/>
          <w:szCs w:val="22"/>
          <w:lang w:val="az-Cyrl-AZ"/>
        </w:rPr>
        <w:t>a</w:t>
      </w:r>
      <w:r w:rsidRPr="0078169E">
        <w:rPr>
          <w:sz w:val="22"/>
          <w:szCs w:val="22"/>
          <w:lang w:val="az-Latn-AZ"/>
        </w:rPr>
        <w:t>r</w:t>
      </w:r>
      <w:r w:rsidRPr="008C4C0C">
        <w:rPr>
          <w:sz w:val="22"/>
          <w:szCs w:val="22"/>
          <w:lang w:val="az-Cyrl-AZ"/>
        </w:rPr>
        <w:t xml:space="preserve"> e</w:t>
      </w:r>
      <w:r w:rsidRPr="0078169E">
        <w:rPr>
          <w:sz w:val="22"/>
          <w:szCs w:val="22"/>
          <w:lang w:val="az-Latn-AZ"/>
        </w:rPr>
        <w:t>dən</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Müqəssim</w:t>
      </w:r>
      <w:r w:rsidRPr="008C4C0C">
        <w:rPr>
          <w:sz w:val="22"/>
          <w:szCs w:val="22"/>
          <w:lang w:val="az-Cyrl-AZ"/>
        </w:rPr>
        <w:t>! </w:t>
      </w:r>
      <w:r>
        <w:rPr>
          <w:rFonts w:hint="cs"/>
          <w:sz w:val="22"/>
          <w:szCs w:val="22"/>
          <w:rtl/>
          <w:lang w:val="az-Cyrl-AZ" w:bidi="fa-IR"/>
        </w:rPr>
        <w:t xml:space="preserve">) </w:t>
      </w:r>
      <w:r>
        <w:rPr>
          <w:sz w:val="22"/>
          <w:szCs w:val="22"/>
          <w:lang w:val="az-Cyrl-AZ"/>
        </w:rPr>
        <w:t xml:space="preserve"> 18</w:t>
      </w:r>
      <w:r>
        <w:rPr>
          <w:rFonts w:hint="cs"/>
          <w:sz w:val="22"/>
          <w:szCs w:val="22"/>
          <w:rtl/>
          <w:lang w:val="az-Cyrl-AZ" w:bidi="fa-IR"/>
        </w:rPr>
        <w:t xml:space="preserve">(   </w:t>
      </w:r>
      <w:r>
        <w:rPr>
          <w:sz w:val="22"/>
          <w:szCs w:val="22"/>
          <w:lang w:val="az-Cyrl-AZ" w:bidi="fa-IR"/>
        </w:rPr>
        <w:t xml:space="preserve"> </w:t>
      </w:r>
      <w:r w:rsidRPr="008C4C0C">
        <w:rPr>
          <w:sz w:val="22"/>
          <w:szCs w:val="22"/>
          <w:lang w:val="az-Cyrl-AZ"/>
        </w:rPr>
        <w:t>E</w:t>
      </w:r>
      <w:r w:rsidRPr="0078169E">
        <w:rPr>
          <w:sz w:val="22"/>
          <w:szCs w:val="22"/>
          <w:lang w:val="az-Latn-AZ"/>
        </w:rPr>
        <w:t>y</w:t>
      </w:r>
      <w:r w:rsidRPr="008C4C0C">
        <w:rPr>
          <w:sz w:val="22"/>
          <w:szCs w:val="22"/>
          <w:lang w:val="az-Cyrl-AZ"/>
        </w:rPr>
        <w:t xml:space="preserve"> </w:t>
      </w:r>
      <w:r w:rsidRPr="0078169E">
        <w:rPr>
          <w:sz w:val="22"/>
          <w:szCs w:val="22"/>
          <w:lang w:val="az-Latn-AZ"/>
        </w:rPr>
        <w:t>Öz</w:t>
      </w:r>
      <w:r w:rsidRPr="008C4C0C">
        <w:rPr>
          <w:sz w:val="22"/>
          <w:szCs w:val="22"/>
          <w:lang w:val="az-Cyrl-AZ"/>
        </w:rPr>
        <w:t xml:space="preserve"> </w:t>
      </w:r>
      <w:r w:rsidRPr="0078169E">
        <w:rPr>
          <w:sz w:val="22"/>
          <w:szCs w:val="22"/>
          <w:lang w:val="az-Latn-AZ"/>
        </w:rPr>
        <w:t>mülkündə</w:t>
      </w:r>
      <w:r w:rsidRPr="008C4C0C">
        <w:rPr>
          <w:sz w:val="22"/>
          <w:szCs w:val="22"/>
          <w:lang w:val="az-Cyrl-AZ"/>
        </w:rPr>
        <w:t xml:space="preserve"> </w:t>
      </w:r>
      <w:r w:rsidRPr="0078169E">
        <w:rPr>
          <w:sz w:val="22"/>
          <w:szCs w:val="22"/>
          <w:lang w:val="az-Latn-AZ"/>
        </w:rPr>
        <w:t>müqim</w:t>
      </w:r>
      <w:r w:rsidRPr="008C4C0C">
        <w:rPr>
          <w:sz w:val="22"/>
          <w:szCs w:val="22"/>
          <w:lang w:val="az-Cyrl-AZ"/>
        </w:rPr>
        <w:t xml:space="preserve"> (</w:t>
      </w:r>
      <w:r w:rsidRPr="0078169E">
        <w:rPr>
          <w:sz w:val="22"/>
          <w:szCs w:val="22"/>
          <w:lang w:val="az-Latn-AZ"/>
        </w:rPr>
        <w:t>nəz</w:t>
      </w:r>
      <w:r w:rsidRPr="008C4C0C">
        <w:rPr>
          <w:sz w:val="22"/>
          <w:szCs w:val="22"/>
          <w:lang w:val="az-Cyrl-AZ"/>
        </w:rPr>
        <w:t>a</w:t>
      </w:r>
      <w:r w:rsidRPr="0078169E">
        <w:rPr>
          <w:sz w:val="22"/>
          <w:szCs w:val="22"/>
          <w:lang w:val="az-Latn-AZ"/>
        </w:rPr>
        <w:t>rətçi</w:t>
      </w:r>
      <w:r w:rsidRPr="008C4C0C">
        <w:rPr>
          <w:sz w:val="22"/>
          <w:szCs w:val="22"/>
          <w:lang w:val="az-Cyrl-AZ"/>
        </w:rPr>
        <w:t>) o</w:t>
      </w:r>
      <w:r w:rsidRPr="0078169E">
        <w:rPr>
          <w:sz w:val="22"/>
          <w:szCs w:val="22"/>
          <w:lang w:val="az-Latn-AZ"/>
        </w:rPr>
        <w:t>l</w:t>
      </w:r>
      <w:r w:rsidRPr="008C4C0C">
        <w:rPr>
          <w:sz w:val="22"/>
          <w:szCs w:val="22"/>
          <w:lang w:val="az-Cyrl-AZ"/>
        </w:rPr>
        <w:t>a</w:t>
      </w:r>
      <w:r w:rsidRPr="0078169E">
        <w:rPr>
          <w:sz w:val="22"/>
          <w:szCs w:val="22"/>
          <w:lang w:val="az-Latn-AZ"/>
        </w:rPr>
        <w:t>n</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Öz</w:t>
      </w:r>
      <w:r w:rsidRPr="008C4C0C">
        <w:rPr>
          <w:sz w:val="22"/>
          <w:szCs w:val="22"/>
          <w:lang w:val="az-Cyrl-AZ"/>
        </w:rPr>
        <w:t xml:space="preserve"> </w:t>
      </w:r>
      <w:r w:rsidRPr="0078169E">
        <w:rPr>
          <w:sz w:val="22"/>
          <w:szCs w:val="22"/>
          <w:lang w:val="az-Latn-AZ"/>
        </w:rPr>
        <w:t>səltənətində</w:t>
      </w:r>
      <w:r w:rsidRPr="008C4C0C">
        <w:rPr>
          <w:sz w:val="22"/>
          <w:szCs w:val="22"/>
          <w:lang w:val="az-Cyrl-AZ"/>
        </w:rPr>
        <w:t xml:space="preserve"> </w:t>
      </w:r>
      <w:r w:rsidRPr="0078169E">
        <w:rPr>
          <w:sz w:val="22"/>
          <w:szCs w:val="22"/>
          <w:lang w:val="az-Latn-AZ"/>
        </w:rPr>
        <w:t>əzəli</w:t>
      </w:r>
      <w:r w:rsidRPr="008C4C0C">
        <w:rPr>
          <w:sz w:val="22"/>
          <w:szCs w:val="22"/>
          <w:lang w:val="az-Cyrl-AZ"/>
        </w:rPr>
        <w:t xml:space="preserve"> o</w:t>
      </w:r>
      <w:r w:rsidRPr="0078169E">
        <w:rPr>
          <w:sz w:val="22"/>
          <w:szCs w:val="22"/>
          <w:lang w:val="az-Latn-AZ"/>
        </w:rPr>
        <w:t>l</w:t>
      </w:r>
      <w:r w:rsidRPr="008C4C0C">
        <w:rPr>
          <w:sz w:val="22"/>
          <w:szCs w:val="22"/>
          <w:lang w:val="az-Cyrl-AZ"/>
        </w:rPr>
        <w:t>a</w:t>
      </w:r>
      <w:r w:rsidRPr="0078169E">
        <w:rPr>
          <w:sz w:val="22"/>
          <w:szCs w:val="22"/>
          <w:lang w:val="az-Latn-AZ"/>
        </w:rPr>
        <w:t>n</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Öz</w:t>
      </w:r>
      <w:r w:rsidRPr="008C4C0C">
        <w:rPr>
          <w:sz w:val="22"/>
          <w:szCs w:val="22"/>
          <w:lang w:val="az-Cyrl-AZ"/>
        </w:rPr>
        <w:t xml:space="preserve"> </w:t>
      </w:r>
      <w:r w:rsidRPr="0078169E">
        <w:rPr>
          <w:sz w:val="22"/>
          <w:szCs w:val="22"/>
          <w:lang w:val="az-Latn-AZ"/>
        </w:rPr>
        <w:t>cəl</w:t>
      </w:r>
      <w:r w:rsidRPr="008C4C0C">
        <w:rPr>
          <w:sz w:val="22"/>
          <w:szCs w:val="22"/>
          <w:lang w:val="az-Cyrl-AZ"/>
        </w:rPr>
        <w:t>a</w:t>
      </w:r>
      <w:r w:rsidRPr="0078169E">
        <w:rPr>
          <w:sz w:val="22"/>
          <w:szCs w:val="22"/>
          <w:lang w:val="az-Latn-AZ"/>
        </w:rPr>
        <w:t>lınd</w:t>
      </w:r>
      <w:r w:rsidRPr="008C4C0C">
        <w:rPr>
          <w:sz w:val="22"/>
          <w:szCs w:val="22"/>
          <w:lang w:val="az-Cyrl-AZ"/>
        </w:rPr>
        <w:t xml:space="preserve">a </w:t>
      </w:r>
      <w:r w:rsidRPr="0078169E">
        <w:rPr>
          <w:sz w:val="22"/>
          <w:szCs w:val="22"/>
          <w:lang w:val="az-Latn-AZ"/>
        </w:rPr>
        <w:t>əzim</w:t>
      </w:r>
      <w:r w:rsidRPr="008C4C0C">
        <w:rPr>
          <w:sz w:val="22"/>
          <w:szCs w:val="22"/>
          <w:lang w:val="az-Cyrl-AZ"/>
        </w:rPr>
        <w:t xml:space="preserve"> o</w:t>
      </w:r>
      <w:r w:rsidRPr="0078169E">
        <w:rPr>
          <w:sz w:val="22"/>
          <w:szCs w:val="22"/>
          <w:lang w:val="az-Latn-AZ"/>
        </w:rPr>
        <w:t>l</w:t>
      </w:r>
      <w:r w:rsidRPr="008C4C0C">
        <w:rPr>
          <w:sz w:val="22"/>
          <w:szCs w:val="22"/>
          <w:lang w:val="az-Cyrl-AZ"/>
        </w:rPr>
        <w:t>a</w:t>
      </w:r>
      <w:r w:rsidRPr="0078169E">
        <w:rPr>
          <w:sz w:val="22"/>
          <w:szCs w:val="22"/>
          <w:lang w:val="az-Latn-AZ"/>
        </w:rPr>
        <w:t>n</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Öz</w:t>
      </w:r>
      <w:r w:rsidRPr="008C4C0C">
        <w:rPr>
          <w:sz w:val="22"/>
          <w:szCs w:val="22"/>
          <w:lang w:val="az-Cyrl-AZ"/>
        </w:rPr>
        <w:t xml:space="preserve"> </w:t>
      </w:r>
      <w:r w:rsidRPr="0078169E">
        <w:rPr>
          <w:sz w:val="22"/>
          <w:szCs w:val="22"/>
          <w:lang w:val="az-Latn-AZ"/>
        </w:rPr>
        <w:t>bəndələrinə</w:t>
      </w:r>
      <w:r w:rsidRPr="008C4C0C">
        <w:rPr>
          <w:sz w:val="22"/>
          <w:szCs w:val="22"/>
          <w:lang w:val="az-Cyrl-AZ"/>
        </w:rPr>
        <w:t xml:space="preserve"> </w:t>
      </w:r>
      <w:r w:rsidRPr="0078169E">
        <w:rPr>
          <w:sz w:val="22"/>
          <w:szCs w:val="22"/>
          <w:lang w:val="az-Latn-AZ"/>
        </w:rPr>
        <w:t>rəhimli</w:t>
      </w:r>
      <w:r w:rsidRPr="008C4C0C">
        <w:rPr>
          <w:sz w:val="22"/>
          <w:szCs w:val="22"/>
          <w:lang w:val="az-Cyrl-AZ"/>
        </w:rPr>
        <w:t xml:space="preserve"> o</w:t>
      </w:r>
      <w:r w:rsidRPr="0078169E">
        <w:rPr>
          <w:sz w:val="22"/>
          <w:szCs w:val="22"/>
          <w:lang w:val="az-Latn-AZ"/>
        </w:rPr>
        <w:t>l</w:t>
      </w:r>
      <w:r w:rsidRPr="008C4C0C">
        <w:rPr>
          <w:sz w:val="22"/>
          <w:szCs w:val="22"/>
          <w:lang w:val="az-Cyrl-AZ"/>
        </w:rPr>
        <w:t>a</w:t>
      </w:r>
      <w:r w:rsidRPr="0078169E">
        <w:rPr>
          <w:sz w:val="22"/>
          <w:szCs w:val="22"/>
          <w:lang w:val="az-Latn-AZ"/>
        </w:rPr>
        <w:t>n</w:t>
      </w:r>
      <w:r w:rsidRPr="008C4C0C">
        <w:rPr>
          <w:sz w:val="22"/>
          <w:szCs w:val="22"/>
          <w:lang w:val="az-Cyrl-AZ"/>
        </w:rPr>
        <w:t>,</w:t>
      </w:r>
      <w:r w:rsidRPr="001E0807">
        <w:rPr>
          <w:sz w:val="22"/>
          <w:szCs w:val="22"/>
          <w:lang w:val="az-Cyrl-AZ"/>
        </w:rPr>
        <w:t xml:space="preserve"> </w:t>
      </w:r>
      <w:r w:rsidRPr="008C4C0C">
        <w:rPr>
          <w:sz w:val="22"/>
          <w:szCs w:val="22"/>
          <w:lang w:val="az-Cyrl-AZ"/>
        </w:rPr>
        <w:t>e</w:t>
      </w:r>
      <w:r w:rsidRPr="0078169E">
        <w:rPr>
          <w:sz w:val="22"/>
          <w:szCs w:val="22"/>
          <w:lang w:val="az-Latn-AZ"/>
        </w:rPr>
        <w:t>y</w:t>
      </w:r>
      <w:r w:rsidRPr="008C4C0C">
        <w:rPr>
          <w:sz w:val="22"/>
          <w:szCs w:val="22"/>
          <w:lang w:val="az-Cyrl-AZ"/>
        </w:rPr>
        <w:t xml:space="preserve"> </w:t>
      </w:r>
      <w:r w:rsidRPr="0078169E">
        <w:rPr>
          <w:sz w:val="22"/>
          <w:szCs w:val="22"/>
          <w:lang w:val="az-Latn-AZ"/>
        </w:rPr>
        <w:t>hər</w:t>
      </w:r>
      <w:r w:rsidRPr="008C4C0C">
        <w:rPr>
          <w:sz w:val="22"/>
          <w:szCs w:val="22"/>
          <w:lang w:val="az-Cyrl-AZ"/>
        </w:rPr>
        <w:t xml:space="preserve"> </w:t>
      </w:r>
      <w:r w:rsidRPr="0078169E">
        <w:rPr>
          <w:sz w:val="22"/>
          <w:szCs w:val="22"/>
          <w:lang w:val="az-Latn-AZ"/>
        </w:rPr>
        <w:t>bir</w:t>
      </w:r>
      <w:r w:rsidRPr="008C4C0C">
        <w:rPr>
          <w:sz w:val="22"/>
          <w:szCs w:val="22"/>
          <w:lang w:val="az-Cyrl-AZ"/>
        </w:rPr>
        <w:t xml:space="preserve"> </w:t>
      </w:r>
      <w:r w:rsidRPr="0078169E">
        <w:rPr>
          <w:sz w:val="22"/>
          <w:szCs w:val="22"/>
          <w:lang w:val="az-Latn-AZ"/>
        </w:rPr>
        <w:t>ş</w:t>
      </w:r>
      <w:r w:rsidRPr="008C4C0C">
        <w:rPr>
          <w:sz w:val="22"/>
          <w:szCs w:val="22"/>
          <w:lang w:val="az-Cyrl-AZ"/>
        </w:rPr>
        <w:t>e</w:t>
      </w:r>
      <w:r w:rsidRPr="0078169E">
        <w:rPr>
          <w:sz w:val="22"/>
          <w:szCs w:val="22"/>
          <w:lang w:val="az-Latn-AZ"/>
        </w:rPr>
        <w:t>yə</w:t>
      </w:r>
      <w:r w:rsidRPr="008C4C0C">
        <w:rPr>
          <w:sz w:val="22"/>
          <w:szCs w:val="22"/>
          <w:lang w:val="az-Cyrl-AZ"/>
        </w:rPr>
        <w:t xml:space="preserve"> </w:t>
      </w:r>
      <w:r w:rsidRPr="0078169E">
        <w:rPr>
          <w:sz w:val="22"/>
          <w:szCs w:val="22"/>
          <w:lang w:val="az-Latn-AZ"/>
        </w:rPr>
        <w:t>əlim</w:t>
      </w:r>
      <w:r w:rsidRPr="008C4C0C">
        <w:rPr>
          <w:sz w:val="22"/>
          <w:szCs w:val="22"/>
          <w:lang w:val="az-Cyrl-AZ"/>
        </w:rPr>
        <w:t xml:space="preserve"> (e</w:t>
      </w:r>
      <w:r w:rsidRPr="0078169E">
        <w:rPr>
          <w:sz w:val="22"/>
          <w:szCs w:val="22"/>
          <w:lang w:val="az-Latn-AZ"/>
        </w:rPr>
        <w:t>lmli</w:t>
      </w:r>
      <w:r w:rsidRPr="008C4C0C">
        <w:rPr>
          <w:sz w:val="22"/>
          <w:szCs w:val="22"/>
          <w:lang w:val="az-Cyrl-AZ"/>
        </w:rPr>
        <w:t>) o</w:t>
      </w:r>
      <w:r w:rsidRPr="0078169E">
        <w:rPr>
          <w:sz w:val="22"/>
          <w:szCs w:val="22"/>
          <w:lang w:val="az-Latn-AZ"/>
        </w:rPr>
        <w:t>l</w:t>
      </w:r>
      <w:r w:rsidRPr="008C4C0C">
        <w:rPr>
          <w:sz w:val="22"/>
          <w:szCs w:val="22"/>
          <w:lang w:val="az-Cyrl-AZ"/>
        </w:rPr>
        <w:t>a</w:t>
      </w:r>
      <w:r w:rsidRPr="0078169E">
        <w:rPr>
          <w:sz w:val="22"/>
          <w:szCs w:val="22"/>
          <w:lang w:val="az-Latn-AZ"/>
        </w:rPr>
        <w:t>n</w:t>
      </w:r>
      <w:r w:rsidRPr="008C4C0C">
        <w:rPr>
          <w:sz w:val="22"/>
          <w:szCs w:val="22"/>
          <w:lang w:val="az-Cyrl-AZ"/>
        </w:rPr>
        <w:t>,</w:t>
      </w:r>
      <w:r>
        <w:rPr>
          <w:sz w:val="22"/>
          <w:szCs w:val="22"/>
          <w:lang w:val="az-Cyrl-AZ"/>
        </w:rPr>
        <w:t xml:space="preserve"> </w:t>
      </w:r>
      <w:r w:rsidRPr="008C4C0C">
        <w:rPr>
          <w:sz w:val="22"/>
          <w:szCs w:val="22"/>
          <w:lang w:val="az-Cyrl-AZ"/>
        </w:rPr>
        <w:t>e</w:t>
      </w:r>
      <w:r w:rsidRPr="0078169E">
        <w:rPr>
          <w:sz w:val="22"/>
          <w:szCs w:val="22"/>
          <w:lang w:val="az-Latn-AZ"/>
        </w:rPr>
        <w:t>y</w:t>
      </w:r>
      <w:r w:rsidRPr="008C4C0C">
        <w:rPr>
          <w:sz w:val="22"/>
          <w:szCs w:val="22"/>
          <w:lang w:val="az-Cyrl-AZ"/>
        </w:rPr>
        <w:t xml:space="preserve"> O</w:t>
      </w:r>
      <w:r w:rsidRPr="0078169E">
        <w:rPr>
          <w:sz w:val="22"/>
          <w:szCs w:val="22"/>
          <w:lang w:val="az-Latn-AZ"/>
        </w:rPr>
        <w:t>n</w:t>
      </w:r>
      <w:r w:rsidRPr="008C4C0C">
        <w:rPr>
          <w:sz w:val="22"/>
          <w:szCs w:val="22"/>
          <w:lang w:val="az-Cyrl-AZ"/>
        </w:rPr>
        <w:t xml:space="preserve">a </w:t>
      </w:r>
      <w:r w:rsidRPr="0078169E">
        <w:rPr>
          <w:sz w:val="22"/>
          <w:szCs w:val="22"/>
          <w:lang w:val="az-Latn-AZ"/>
        </w:rPr>
        <w:t>q</w:t>
      </w:r>
      <w:r w:rsidRPr="008C4C0C">
        <w:rPr>
          <w:sz w:val="22"/>
          <w:szCs w:val="22"/>
          <w:lang w:val="az-Cyrl-AZ"/>
        </w:rPr>
        <w:t>a</w:t>
      </w:r>
      <w:r w:rsidRPr="0078169E">
        <w:rPr>
          <w:sz w:val="22"/>
          <w:szCs w:val="22"/>
          <w:lang w:val="az-Latn-AZ"/>
        </w:rPr>
        <w:t>rşı</w:t>
      </w:r>
      <w:r w:rsidRPr="008C4C0C">
        <w:rPr>
          <w:sz w:val="22"/>
          <w:szCs w:val="22"/>
          <w:lang w:val="az-Cyrl-AZ"/>
        </w:rPr>
        <w:t xml:space="preserve"> </w:t>
      </w:r>
      <w:r w:rsidRPr="0078169E">
        <w:rPr>
          <w:sz w:val="22"/>
          <w:szCs w:val="22"/>
          <w:lang w:val="az-Latn-AZ"/>
        </w:rPr>
        <w:t>məsiyət</w:t>
      </w:r>
      <w:r w:rsidRPr="008C4C0C">
        <w:rPr>
          <w:sz w:val="22"/>
          <w:szCs w:val="22"/>
          <w:lang w:val="az-Cyrl-AZ"/>
        </w:rPr>
        <w:t xml:space="preserve"> e</w:t>
      </w:r>
      <w:r w:rsidRPr="0078169E">
        <w:rPr>
          <w:sz w:val="22"/>
          <w:szCs w:val="22"/>
          <w:lang w:val="az-Latn-AZ"/>
        </w:rPr>
        <w:t>dənlərə</w:t>
      </w:r>
      <w:r w:rsidRPr="008C4C0C">
        <w:rPr>
          <w:sz w:val="22"/>
          <w:szCs w:val="22"/>
          <w:lang w:val="az-Cyrl-AZ"/>
        </w:rPr>
        <w:t xml:space="preserve"> </w:t>
      </w:r>
      <w:r w:rsidRPr="0078169E">
        <w:rPr>
          <w:sz w:val="22"/>
          <w:szCs w:val="22"/>
          <w:lang w:val="az-Latn-AZ"/>
        </w:rPr>
        <w:t>həlim</w:t>
      </w:r>
      <w:r w:rsidRPr="008C4C0C">
        <w:rPr>
          <w:sz w:val="22"/>
          <w:szCs w:val="22"/>
          <w:lang w:val="az-Cyrl-AZ"/>
        </w:rPr>
        <w:t xml:space="preserve"> o</w:t>
      </w:r>
      <w:r w:rsidRPr="0078169E">
        <w:rPr>
          <w:sz w:val="22"/>
          <w:szCs w:val="22"/>
          <w:lang w:val="az-Latn-AZ"/>
        </w:rPr>
        <w:t>l</w:t>
      </w:r>
      <w:r w:rsidRPr="008C4C0C">
        <w:rPr>
          <w:sz w:val="22"/>
          <w:szCs w:val="22"/>
          <w:lang w:val="az-Cyrl-AZ"/>
        </w:rPr>
        <w:t>a</w:t>
      </w:r>
      <w:r w:rsidRPr="0078169E">
        <w:rPr>
          <w:sz w:val="22"/>
          <w:szCs w:val="22"/>
          <w:lang w:val="az-Latn-AZ"/>
        </w:rPr>
        <w:t>n</w:t>
      </w:r>
      <w:r w:rsidRPr="008C4C0C">
        <w:rPr>
          <w:sz w:val="22"/>
          <w:szCs w:val="22"/>
          <w:lang w:val="az-Cyrl-AZ"/>
        </w:rPr>
        <w:t>,</w:t>
      </w:r>
    </w:p>
    <w:p w14:paraId="41D2FC79" w14:textId="77777777" w:rsidR="0064286B" w:rsidRPr="001E0807" w:rsidRDefault="0064286B" w:rsidP="0064286B">
      <w:pPr>
        <w:pStyle w:val="FootnoteText"/>
        <w:rPr>
          <w:lang w:val="az-Cyrl-AZ"/>
        </w:rPr>
      </w:pPr>
    </w:p>
  </w:footnote>
  <w:footnote w:id="204">
    <w:p w14:paraId="562C7A88" w14:textId="77777777" w:rsidR="0064286B" w:rsidRPr="00F73201" w:rsidRDefault="0064286B" w:rsidP="0064286B">
      <w:pPr>
        <w:pStyle w:val="FootnoteText"/>
        <w:jc w:val="both"/>
        <w:rPr>
          <w:sz w:val="22"/>
          <w:szCs w:val="22"/>
          <w:lang w:val="az-Cyrl-AZ"/>
        </w:rPr>
      </w:pPr>
      <w:r w:rsidRPr="00983DB0">
        <w:rPr>
          <w:rStyle w:val="FootnoteReference"/>
        </w:rPr>
        <w:footnoteRef/>
      </w:r>
      <w:r w:rsidRPr="008C4C0C">
        <w:rPr>
          <w:sz w:val="22"/>
          <w:szCs w:val="22"/>
          <w:lang w:val="az-Cyrl-AZ"/>
        </w:rPr>
        <w:t>e</w:t>
      </w:r>
      <w:r w:rsidRPr="0078169E">
        <w:rPr>
          <w:sz w:val="22"/>
          <w:szCs w:val="22"/>
          <w:lang w:val="az-Latn-AZ"/>
        </w:rPr>
        <w:t>y</w:t>
      </w:r>
      <w:r w:rsidRPr="008C4C0C">
        <w:rPr>
          <w:sz w:val="22"/>
          <w:szCs w:val="22"/>
          <w:lang w:val="az-Cyrl-AZ"/>
        </w:rPr>
        <w:t xml:space="preserve"> O</w:t>
      </w:r>
      <w:r w:rsidRPr="0078169E">
        <w:rPr>
          <w:sz w:val="22"/>
          <w:szCs w:val="22"/>
          <w:lang w:val="az-Latn-AZ"/>
        </w:rPr>
        <w:t>n</w:t>
      </w:r>
      <w:r w:rsidRPr="008C4C0C">
        <w:rPr>
          <w:sz w:val="22"/>
          <w:szCs w:val="22"/>
          <w:lang w:val="az-Cyrl-AZ"/>
        </w:rPr>
        <w:t xml:space="preserve">a </w:t>
      </w:r>
      <w:r w:rsidRPr="0078169E">
        <w:rPr>
          <w:sz w:val="22"/>
          <w:szCs w:val="22"/>
          <w:lang w:val="az-Latn-AZ"/>
        </w:rPr>
        <w:t>ümid</w:t>
      </w:r>
      <w:r w:rsidRPr="008C4C0C">
        <w:rPr>
          <w:sz w:val="22"/>
          <w:szCs w:val="22"/>
          <w:lang w:val="az-Cyrl-AZ"/>
        </w:rPr>
        <w:t xml:space="preserve"> </w:t>
      </w:r>
      <w:r w:rsidRPr="0078169E">
        <w:rPr>
          <w:sz w:val="22"/>
          <w:szCs w:val="22"/>
          <w:lang w:val="az-Latn-AZ"/>
        </w:rPr>
        <w:t>b</w:t>
      </w:r>
      <w:r w:rsidRPr="008C4C0C">
        <w:rPr>
          <w:sz w:val="22"/>
          <w:szCs w:val="22"/>
          <w:lang w:val="az-Cyrl-AZ"/>
        </w:rPr>
        <w:t>a</w:t>
      </w:r>
      <w:r w:rsidRPr="0078169E">
        <w:rPr>
          <w:sz w:val="22"/>
          <w:szCs w:val="22"/>
          <w:lang w:val="az-Latn-AZ"/>
        </w:rPr>
        <w:t>ğl</w:t>
      </w:r>
      <w:r w:rsidRPr="008C4C0C">
        <w:rPr>
          <w:sz w:val="22"/>
          <w:szCs w:val="22"/>
          <w:lang w:val="az-Cyrl-AZ"/>
        </w:rPr>
        <w:t>a</w:t>
      </w:r>
      <w:r w:rsidRPr="0078169E">
        <w:rPr>
          <w:sz w:val="22"/>
          <w:szCs w:val="22"/>
          <w:lang w:val="az-Latn-AZ"/>
        </w:rPr>
        <w:t>y</w:t>
      </w:r>
      <w:r w:rsidRPr="008C4C0C">
        <w:rPr>
          <w:sz w:val="22"/>
          <w:szCs w:val="22"/>
          <w:lang w:val="az-Cyrl-AZ"/>
        </w:rPr>
        <w:t>a</w:t>
      </w:r>
      <w:r w:rsidRPr="0078169E">
        <w:rPr>
          <w:sz w:val="22"/>
          <w:szCs w:val="22"/>
          <w:lang w:val="az-Latn-AZ"/>
        </w:rPr>
        <w:t>nl</w:t>
      </w:r>
      <w:r w:rsidRPr="008C4C0C">
        <w:rPr>
          <w:sz w:val="22"/>
          <w:szCs w:val="22"/>
          <w:lang w:val="az-Cyrl-AZ"/>
        </w:rPr>
        <w:t>a</w:t>
      </w:r>
      <w:r w:rsidRPr="0078169E">
        <w:rPr>
          <w:sz w:val="22"/>
          <w:szCs w:val="22"/>
          <w:lang w:val="az-Latn-AZ"/>
        </w:rPr>
        <w:t>r</w:t>
      </w:r>
      <w:r w:rsidRPr="008C4C0C">
        <w:rPr>
          <w:sz w:val="22"/>
          <w:szCs w:val="22"/>
          <w:lang w:val="az-Cyrl-AZ"/>
        </w:rPr>
        <w:t xml:space="preserve">a </w:t>
      </w:r>
      <w:r w:rsidRPr="0078169E">
        <w:rPr>
          <w:sz w:val="22"/>
          <w:szCs w:val="22"/>
          <w:lang w:val="az-Latn-AZ"/>
        </w:rPr>
        <w:t>kərim</w:t>
      </w:r>
      <w:r w:rsidRPr="008C4C0C">
        <w:rPr>
          <w:sz w:val="22"/>
          <w:szCs w:val="22"/>
          <w:lang w:val="az-Cyrl-AZ"/>
        </w:rPr>
        <w:t xml:space="preserve"> o</w:t>
      </w:r>
      <w:r w:rsidRPr="0078169E">
        <w:rPr>
          <w:sz w:val="22"/>
          <w:szCs w:val="22"/>
          <w:lang w:val="az-Latn-AZ"/>
        </w:rPr>
        <w:t>l</w:t>
      </w:r>
      <w:r w:rsidRPr="008C4C0C">
        <w:rPr>
          <w:sz w:val="22"/>
          <w:szCs w:val="22"/>
          <w:lang w:val="az-Cyrl-AZ"/>
        </w:rPr>
        <w:t>a</w:t>
      </w:r>
      <w:r w:rsidRPr="0078169E">
        <w:rPr>
          <w:sz w:val="22"/>
          <w:szCs w:val="22"/>
          <w:lang w:val="az-Latn-AZ"/>
        </w:rPr>
        <w:t>n</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Öz</w:t>
      </w:r>
      <w:r w:rsidRPr="008C4C0C">
        <w:rPr>
          <w:sz w:val="22"/>
          <w:szCs w:val="22"/>
          <w:lang w:val="az-Cyrl-AZ"/>
        </w:rPr>
        <w:t xml:space="preserve"> </w:t>
      </w:r>
      <w:r w:rsidRPr="0078169E">
        <w:rPr>
          <w:sz w:val="22"/>
          <w:szCs w:val="22"/>
          <w:lang w:val="az-Latn-AZ"/>
        </w:rPr>
        <w:t>mə</w:t>
      </w:r>
      <w:r w:rsidRPr="008C4C0C">
        <w:rPr>
          <w:sz w:val="22"/>
          <w:szCs w:val="22"/>
          <w:lang w:val="az-Cyrl-AZ"/>
        </w:rPr>
        <w:t>x</w:t>
      </w:r>
      <w:r w:rsidRPr="0078169E">
        <w:rPr>
          <w:sz w:val="22"/>
          <w:szCs w:val="22"/>
          <w:lang w:val="az-Latn-AZ"/>
        </w:rPr>
        <w:t>luqund</w:t>
      </w:r>
      <w:r w:rsidRPr="008C4C0C">
        <w:rPr>
          <w:sz w:val="22"/>
          <w:szCs w:val="22"/>
          <w:lang w:val="az-Cyrl-AZ"/>
        </w:rPr>
        <w:t xml:space="preserve">a </w:t>
      </w:r>
      <w:r w:rsidRPr="0078169E">
        <w:rPr>
          <w:sz w:val="22"/>
          <w:szCs w:val="22"/>
          <w:lang w:val="az-Latn-AZ"/>
        </w:rPr>
        <w:t>həkim</w:t>
      </w:r>
      <w:r w:rsidRPr="008C4C0C">
        <w:rPr>
          <w:sz w:val="22"/>
          <w:szCs w:val="22"/>
          <w:lang w:val="az-Cyrl-AZ"/>
        </w:rPr>
        <w:t xml:space="preserve"> (</w:t>
      </w:r>
      <w:r w:rsidRPr="0078169E">
        <w:rPr>
          <w:sz w:val="22"/>
          <w:szCs w:val="22"/>
          <w:lang w:val="az-Latn-AZ"/>
        </w:rPr>
        <w:t>hikmətli</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Öz</w:t>
      </w:r>
      <w:r w:rsidRPr="008C4C0C">
        <w:rPr>
          <w:sz w:val="22"/>
          <w:szCs w:val="22"/>
          <w:lang w:val="az-Cyrl-AZ"/>
        </w:rPr>
        <w:t xml:space="preserve"> </w:t>
      </w:r>
      <w:r w:rsidRPr="0078169E">
        <w:rPr>
          <w:sz w:val="22"/>
          <w:szCs w:val="22"/>
          <w:lang w:val="az-Latn-AZ"/>
        </w:rPr>
        <w:t>hikmətində</w:t>
      </w:r>
      <w:r w:rsidRPr="008C4C0C">
        <w:rPr>
          <w:sz w:val="22"/>
          <w:szCs w:val="22"/>
          <w:lang w:val="az-Cyrl-AZ"/>
        </w:rPr>
        <w:t xml:space="preserve"> </w:t>
      </w:r>
      <w:r w:rsidRPr="0078169E">
        <w:rPr>
          <w:sz w:val="22"/>
          <w:szCs w:val="22"/>
          <w:lang w:val="az-Latn-AZ"/>
        </w:rPr>
        <w:t>lətif</w:t>
      </w:r>
      <w:r w:rsidRPr="008C4C0C">
        <w:rPr>
          <w:sz w:val="22"/>
          <w:szCs w:val="22"/>
          <w:lang w:val="az-Cyrl-AZ"/>
        </w:rPr>
        <w:t>, e</w:t>
      </w:r>
      <w:r w:rsidRPr="0078169E">
        <w:rPr>
          <w:sz w:val="22"/>
          <w:szCs w:val="22"/>
          <w:lang w:val="az-Latn-AZ"/>
        </w:rPr>
        <w:t>y</w:t>
      </w:r>
      <w:r w:rsidRPr="008C4C0C">
        <w:rPr>
          <w:sz w:val="22"/>
          <w:szCs w:val="22"/>
          <w:lang w:val="az-Cyrl-AZ"/>
        </w:rPr>
        <w:t xml:space="preserve"> </w:t>
      </w:r>
      <w:r w:rsidRPr="0078169E">
        <w:rPr>
          <w:sz w:val="22"/>
          <w:szCs w:val="22"/>
          <w:lang w:val="az-Latn-AZ"/>
        </w:rPr>
        <w:t>Öz</w:t>
      </w:r>
      <w:r w:rsidRPr="008C4C0C">
        <w:rPr>
          <w:sz w:val="22"/>
          <w:szCs w:val="22"/>
          <w:lang w:val="az-Cyrl-AZ"/>
        </w:rPr>
        <w:t xml:space="preserve"> </w:t>
      </w:r>
      <w:r w:rsidRPr="0078169E">
        <w:rPr>
          <w:sz w:val="22"/>
          <w:szCs w:val="22"/>
          <w:lang w:val="az-Latn-AZ"/>
        </w:rPr>
        <w:t>lütfündə</w:t>
      </w:r>
      <w:r w:rsidRPr="008C4C0C">
        <w:rPr>
          <w:sz w:val="22"/>
          <w:szCs w:val="22"/>
          <w:lang w:val="az-Cyrl-AZ"/>
        </w:rPr>
        <w:t xml:space="preserve"> </w:t>
      </w:r>
      <w:r w:rsidRPr="0078169E">
        <w:rPr>
          <w:sz w:val="22"/>
          <w:szCs w:val="22"/>
          <w:lang w:val="az-Latn-AZ"/>
        </w:rPr>
        <w:t>qədim</w:t>
      </w:r>
      <w:r w:rsidRPr="008C4C0C">
        <w:rPr>
          <w:sz w:val="22"/>
          <w:szCs w:val="22"/>
          <w:lang w:val="az-Cyrl-AZ"/>
        </w:rPr>
        <w:t xml:space="preserve"> (</w:t>
      </w:r>
      <w:r w:rsidRPr="0078169E">
        <w:rPr>
          <w:sz w:val="22"/>
          <w:szCs w:val="22"/>
          <w:lang w:val="az-Latn-AZ"/>
        </w:rPr>
        <w:t>əzəli</w:t>
      </w:r>
      <w:r w:rsidRPr="008C4C0C">
        <w:rPr>
          <w:sz w:val="22"/>
          <w:szCs w:val="22"/>
          <w:lang w:val="az-Cyrl-AZ"/>
        </w:rPr>
        <w:t>) o</w:t>
      </w:r>
      <w:r w:rsidRPr="0078169E">
        <w:rPr>
          <w:sz w:val="22"/>
          <w:szCs w:val="22"/>
          <w:lang w:val="az-Latn-AZ"/>
        </w:rPr>
        <w:t>l</w:t>
      </w:r>
      <w:r w:rsidRPr="008C4C0C">
        <w:rPr>
          <w:sz w:val="22"/>
          <w:szCs w:val="22"/>
          <w:lang w:val="az-Cyrl-AZ"/>
        </w:rPr>
        <w:t>a</w:t>
      </w:r>
      <w:r w:rsidRPr="0078169E">
        <w:rPr>
          <w:sz w:val="22"/>
          <w:szCs w:val="22"/>
          <w:lang w:val="az-Latn-AZ"/>
        </w:rPr>
        <w:t>n</w:t>
      </w:r>
      <w:r w:rsidRPr="008C4C0C">
        <w:rPr>
          <w:sz w:val="22"/>
          <w:szCs w:val="22"/>
          <w:lang w:val="az-Cyrl-AZ"/>
        </w:rPr>
        <w:t>!</w:t>
      </w:r>
      <w:r>
        <w:rPr>
          <w:sz w:val="22"/>
          <w:szCs w:val="22"/>
          <w:lang w:val="az-Cyrl-AZ"/>
        </w:rPr>
        <w:t xml:space="preserve"> </w:t>
      </w:r>
      <w:r w:rsidRPr="008C4C0C">
        <w:rPr>
          <w:sz w:val="22"/>
          <w:szCs w:val="22"/>
          <w:lang w:val="az-Cyrl-AZ"/>
        </w:rPr>
        <w:t> </w:t>
      </w:r>
      <w:r>
        <w:rPr>
          <w:sz w:val="22"/>
          <w:szCs w:val="22"/>
          <w:lang w:val="az-Cyrl-AZ"/>
        </w:rPr>
        <w:t>(</w:t>
      </w:r>
      <w:r w:rsidRPr="008C4C0C">
        <w:rPr>
          <w:sz w:val="22"/>
          <w:szCs w:val="22"/>
          <w:lang w:val="az-Cyrl-AZ"/>
        </w:rPr>
        <w:t xml:space="preserve"> 19.</w:t>
      </w:r>
      <w:r>
        <w:rPr>
          <w:sz w:val="22"/>
          <w:szCs w:val="22"/>
          <w:lang w:val="az-Cyrl-AZ"/>
        </w:rPr>
        <w:t>)</w:t>
      </w:r>
      <w:r w:rsidRPr="008C4C0C">
        <w:rPr>
          <w:sz w:val="22"/>
          <w:szCs w:val="22"/>
          <w:lang w:val="az-Cyrl-AZ"/>
        </w:rPr>
        <w:t xml:space="preserve"> E</w:t>
      </w:r>
      <w:r w:rsidRPr="0078169E">
        <w:rPr>
          <w:sz w:val="22"/>
          <w:szCs w:val="22"/>
          <w:lang w:val="az-Latn-AZ"/>
        </w:rPr>
        <w:t>y</w:t>
      </w:r>
      <w:r w:rsidRPr="008C4C0C">
        <w:rPr>
          <w:sz w:val="22"/>
          <w:szCs w:val="22"/>
          <w:lang w:val="az-Cyrl-AZ"/>
        </w:rPr>
        <w:t xml:space="preserve"> O </w:t>
      </w:r>
      <w:r w:rsidRPr="0078169E">
        <w:rPr>
          <w:sz w:val="22"/>
          <w:szCs w:val="22"/>
          <w:lang w:val="az-Latn-AZ"/>
        </w:rPr>
        <w:t>Kəs</w:t>
      </w:r>
      <w:r w:rsidRPr="008C4C0C">
        <w:rPr>
          <w:sz w:val="22"/>
          <w:szCs w:val="22"/>
          <w:lang w:val="az-Cyrl-AZ"/>
        </w:rPr>
        <w:t xml:space="preserve"> </w:t>
      </w:r>
      <w:r w:rsidRPr="0078169E">
        <w:rPr>
          <w:sz w:val="22"/>
          <w:szCs w:val="22"/>
          <w:lang w:val="az-Latn-AZ"/>
        </w:rPr>
        <w:t>ki</w:t>
      </w:r>
      <w:r w:rsidRPr="008C4C0C">
        <w:rPr>
          <w:sz w:val="22"/>
          <w:szCs w:val="22"/>
          <w:lang w:val="az-Cyrl-AZ"/>
        </w:rPr>
        <w:t xml:space="preserve">, </w:t>
      </w:r>
      <w:r w:rsidRPr="0078169E">
        <w:rPr>
          <w:sz w:val="22"/>
          <w:szCs w:val="22"/>
          <w:lang w:val="az-Latn-AZ"/>
        </w:rPr>
        <w:t>y</w:t>
      </w:r>
      <w:r w:rsidRPr="008C4C0C">
        <w:rPr>
          <w:sz w:val="22"/>
          <w:szCs w:val="22"/>
          <w:lang w:val="az-Cyrl-AZ"/>
        </w:rPr>
        <w:t>a</w:t>
      </w:r>
      <w:r w:rsidRPr="0078169E">
        <w:rPr>
          <w:sz w:val="22"/>
          <w:szCs w:val="22"/>
          <w:lang w:val="az-Latn-AZ"/>
        </w:rPr>
        <w:t>lnız</w:t>
      </w:r>
      <w:r w:rsidRPr="008C4C0C">
        <w:rPr>
          <w:sz w:val="22"/>
          <w:szCs w:val="22"/>
          <w:lang w:val="az-Cyrl-AZ"/>
        </w:rPr>
        <w:t xml:space="preserve"> </w:t>
      </w:r>
      <w:r w:rsidRPr="0078169E">
        <w:rPr>
          <w:sz w:val="22"/>
          <w:szCs w:val="22"/>
          <w:lang w:val="az-Latn-AZ"/>
        </w:rPr>
        <w:t>fəzlinə</w:t>
      </w:r>
      <w:r w:rsidRPr="008C4C0C">
        <w:rPr>
          <w:sz w:val="22"/>
          <w:szCs w:val="22"/>
          <w:lang w:val="az-Cyrl-AZ"/>
        </w:rPr>
        <w:t xml:space="preserve"> </w:t>
      </w:r>
      <w:r w:rsidRPr="0078169E">
        <w:rPr>
          <w:sz w:val="22"/>
          <w:szCs w:val="22"/>
          <w:lang w:val="az-Latn-AZ"/>
        </w:rPr>
        <w:t>ümid</w:t>
      </w:r>
      <w:r w:rsidRPr="008C4C0C">
        <w:rPr>
          <w:sz w:val="22"/>
          <w:szCs w:val="22"/>
          <w:lang w:val="az-Cyrl-AZ"/>
        </w:rPr>
        <w:t xml:space="preserve"> </w:t>
      </w:r>
      <w:r w:rsidRPr="0078169E">
        <w:rPr>
          <w:sz w:val="22"/>
          <w:szCs w:val="22"/>
          <w:lang w:val="az-Latn-AZ"/>
        </w:rPr>
        <w:t>dikilər</w:t>
      </w:r>
      <w:r w:rsidRPr="008C4C0C">
        <w:rPr>
          <w:sz w:val="22"/>
          <w:szCs w:val="22"/>
          <w:lang w:val="az-Cyrl-AZ"/>
        </w:rPr>
        <w:t>, e</w:t>
      </w:r>
      <w:r w:rsidRPr="0078169E">
        <w:rPr>
          <w:sz w:val="22"/>
          <w:szCs w:val="22"/>
          <w:lang w:val="az-Latn-AZ"/>
        </w:rPr>
        <w:t>y</w:t>
      </w:r>
      <w:r w:rsidRPr="008C4C0C">
        <w:rPr>
          <w:sz w:val="22"/>
          <w:szCs w:val="22"/>
          <w:lang w:val="az-Cyrl-AZ"/>
        </w:rPr>
        <w:t xml:space="preserve"> O </w:t>
      </w:r>
      <w:r w:rsidRPr="0078169E">
        <w:rPr>
          <w:sz w:val="22"/>
          <w:szCs w:val="22"/>
          <w:lang w:val="az-Latn-AZ"/>
        </w:rPr>
        <w:t>Kəs</w:t>
      </w:r>
      <w:r w:rsidRPr="008C4C0C">
        <w:rPr>
          <w:sz w:val="22"/>
          <w:szCs w:val="22"/>
          <w:lang w:val="az-Cyrl-AZ"/>
        </w:rPr>
        <w:t xml:space="preserve"> </w:t>
      </w:r>
      <w:r w:rsidRPr="0078169E">
        <w:rPr>
          <w:sz w:val="22"/>
          <w:szCs w:val="22"/>
          <w:lang w:val="az-Latn-AZ"/>
        </w:rPr>
        <w:t>ki</w:t>
      </w:r>
      <w:r w:rsidRPr="008C4C0C">
        <w:rPr>
          <w:sz w:val="22"/>
          <w:szCs w:val="22"/>
          <w:lang w:val="az-Cyrl-AZ"/>
        </w:rPr>
        <w:t xml:space="preserve">, </w:t>
      </w:r>
      <w:r w:rsidRPr="0078169E">
        <w:rPr>
          <w:sz w:val="22"/>
          <w:szCs w:val="22"/>
          <w:lang w:val="az-Latn-AZ"/>
        </w:rPr>
        <w:t>y</w:t>
      </w:r>
      <w:r w:rsidRPr="008C4C0C">
        <w:rPr>
          <w:sz w:val="22"/>
          <w:szCs w:val="22"/>
          <w:lang w:val="az-Cyrl-AZ"/>
        </w:rPr>
        <w:t>a</w:t>
      </w:r>
      <w:r w:rsidRPr="0078169E">
        <w:rPr>
          <w:sz w:val="22"/>
          <w:szCs w:val="22"/>
          <w:lang w:val="az-Latn-AZ"/>
        </w:rPr>
        <w:t>lnız</w:t>
      </w:r>
      <w:r w:rsidRPr="008C4C0C">
        <w:rPr>
          <w:sz w:val="22"/>
          <w:szCs w:val="22"/>
          <w:lang w:val="az-Cyrl-AZ"/>
        </w:rPr>
        <w:t xml:space="preserve"> </w:t>
      </w:r>
      <w:r w:rsidRPr="0078169E">
        <w:rPr>
          <w:sz w:val="22"/>
          <w:szCs w:val="22"/>
          <w:lang w:val="az-Latn-AZ"/>
        </w:rPr>
        <w:t>əfvi</w:t>
      </w:r>
      <w:r w:rsidRPr="008C4C0C">
        <w:rPr>
          <w:sz w:val="22"/>
          <w:szCs w:val="22"/>
          <w:lang w:val="az-Cyrl-AZ"/>
        </w:rPr>
        <w:t xml:space="preserve"> </w:t>
      </w:r>
      <w:r w:rsidRPr="0078169E">
        <w:rPr>
          <w:sz w:val="22"/>
          <w:szCs w:val="22"/>
          <w:lang w:val="az-Latn-AZ"/>
        </w:rPr>
        <w:t>istənilər</w:t>
      </w:r>
      <w:r w:rsidRPr="008C4C0C">
        <w:rPr>
          <w:sz w:val="22"/>
          <w:szCs w:val="22"/>
          <w:lang w:val="az-Cyrl-AZ"/>
        </w:rPr>
        <w:t>, e</w:t>
      </w:r>
      <w:r w:rsidRPr="0078169E">
        <w:rPr>
          <w:sz w:val="22"/>
          <w:szCs w:val="22"/>
          <w:lang w:val="az-Latn-AZ"/>
        </w:rPr>
        <w:t>y</w:t>
      </w:r>
      <w:r w:rsidRPr="008C4C0C">
        <w:rPr>
          <w:sz w:val="22"/>
          <w:szCs w:val="22"/>
          <w:lang w:val="az-Cyrl-AZ"/>
        </w:rPr>
        <w:t xml:space="preserve"> O </w:t>
      </w:r>
      <w:r w:rsidRPr="0078169E">
        <w:rPr>
          <w:sz w:val="22"/>
          <w:szCs w:val="22"/>
          <w:lang w:val="az-Latn-AZ"/>
        </w:rPr>
        <w:t>Kəs</w:t>
      </w:r>
      <w:r w:rsidRPr="008C4C0C">
        <w:rPr>
          <w:sz w:val="22"/>
          <w:szCs w:val="22"/>
          <w:lang w:val="az-Cyrl-AZ"/>
        </w:rPr>
        <w:t xml:space="preserve"> </w:t>
      </w:r>
      <w:r w:rsidRPr="0078169E">
        <w:rPr>
          <w:sz w:val="22"/>
          <w:szCs w:val="22"/>
          <w:lang w:val="az-Latn-AZ"/>
        </w:rPr>
        <w:t>ki</w:t>
      </w:r>
      <w:r w:rsidRPr="008C4C0C">
        <w:rPr>
          <w:sz w:val="22"/>
          <w:szCs w:val="22"/>
          <w:lang w:val="az-Cyrl-AZ"/>
        </w:rPr>
        <w:t xml:space="preserve">, </w:t>
      </w:r>
      <w:r w:rsidRPr="0078169E">
        <w:rPr>
          <w:sz w:val="22"/>
          <w:szCs w:val="22"/>
          <w:lang w:val="az-Latn-AZ"/>
        </w:rPr>
        <w:t>y</w:t>
      </w:r>
      <w:r w:rsidRPr="008C4C0C">
        <w:rPr>
          <w:sz w:val="22"/>
          <w:szCs w:val="22"/>
          <w:lang w:val="az-Cyrl-AZ"/>
        </w:rPr>
        <w:t>a</w:t>
      </w:r>
      <w:r w:rsidRPr="0078169E">
        <w:rPr>
          <w:sz w:val="22"/>
          <w:szCs w:val="22"/>
          <w:lang w:val="az-Latn-AZ"/>
        </w:rPr>
        <w:t>lnız</w:t>
      </w:r>
      <w:r w:rsidRPr="008C4C0C">
        <w:rPr>
          <w:sz w:val="22"/>
          <w:szCs w:val="22"/>
          <w:lang w:val="az-Cyrl-AZ"/>
        </w:rPr>
        <w:t xml:space="preserve"> </w:t>
      </w:r>
      <w:r w:rsidRPr="0078169E">
        <w:rPr>
          <w:sz w:val="22"/>
          <w:szCs w:val="22"/>
          <w:lang w:val="az-Latn-AZ"/>
        </w:rPr>
        <w:t>y</w:t>
      </w:r>
      <w:r w:rsidRPr="008C4C0C">
        <w:rPr>
          <w:sz w:val="22"/>
          <w:szCs w:val="22"/>
          <w:lang w:val="az-Cyrl-AZ"/>
        </w:rPr>
        <w:t>ax</w:t>
      </w:r>
      <w:r w:rsidRPr="0078169E">
        <w:rPr>
          <w:sz w:val="22"/>
          <w:szCs w:val="22"/>
          <w:lang w:val="az-Latn-AZ"/>
        </w:rPr>
        <w:t>şılığın</w:t>
      </w:r>
      <w:r w:rsidRPr="008C4C0C">
        <w:rPr>
          <w:sz w:val="22"/>
          <w:szCs w:val="22"/>
          <w:lang w:val="az-Cyrl-AZ"/>
        </w:rPr>
        <w:t>a e</w:t>
      </w:r>
      <w:r w:rsidRPr="0078169E">
        <w:rPr>
          <w:sz w:val="22"/>
          <w:szCs w:val="22"/>
          <w:lang w:val="az-Latn-AZ"/>
        </w:rPr>
        <w:t>hs</w:t>
      </w:r>
      <w:r w:rsidRPr="008C4C0C">
        <w:rPr>
          <w:sz w:val="22"/>
          <w:szCs w:val="22"/>
          <w:lang w:val="az-Cyrl-AZ"/>
        </w:rPr>
        <w:t>a</w:t>
      </w:r>
      <w:r w:rsidRPr="0078169E">
        <w:rPr>
          <w:sz w:val="22"/>
          <w:szCs w:val="22"/>
          <w:lang w:val="az-Latn-AZ"/>
        </w:rPr>
        <w:t>nın</w:t>
      </w:r>
      <w:r w:rsidRPr="008C4C0C">
        <w:rPr>
          <w:sz w:val="22"/>
          <w:szCs w:val="22"/>
          <w:lang w:val="az-Cyrl-AZ"/>
        </w:rPr>
        <w:t xml:space="preserve">a </w:t>
      </w:r>
      <w:r w:rsidRPr="0078169E">
        <w:rPr>
          <w:sz w:val="22"/>
          <w:szCs w:val="22"/>
          <w:lang w:val="az-Latn-AZ"/>
        </w:rPr>
        <w:t>göz</w:t>
      </w:r>
      <w:r w:rsidRPr="008C4C0C">
        <w:rPr>
          <w:sz w:val="22"/>
          <w:szCs w:val="22"/>
          <w:lang w:val="az-Cyrl-AZ"/>
        </w:rPr>
        <w:t xml:space="preserve"> </w:t>
      </w:r>
      <w:r w:rsidRPr="0078169E">
        <w:rPr>
          <w:sz w:val="22"/>
          <w:szCs w:val="22"/>
          <w:lang w:val="az-Latn-AZ"/>
        </w:rPr>
        <w:t>dikilər</w:t>
      </w:r>
      <w:r w:rsidRPr="008C4C0C">
        <w:rPr>
          <w:sz w:val="22"/>
          <w:szCs w:val="22"/>
          <w:lang w:val="az-Cyrl-AZ"/>
        </w:rPr>
        <w:t>, e</w:t>
      </w:r>
      <w:r w:rsidRPr="0078169E">
        <w:rPr>
          <w:sz w:val="22"/>
          <w:szCs w:val="22"/>
          <w:lang w:val="az-Latn-AZ"/>
        </w:rPr>
        <w:t>y</w:t>
      </w:r>
      <w:r w:rsidRPr="008C4C0C">
        <w:rPr>
          <w:sz w:val="22"/>
          <w:szCs w:val="22"/>
          <w:lang w:val="az-Cyrl-AZ"/>
        </w:rPr>
        <w:t xml:space="preserve"> O </w:t>
      </w:r>
      <w:r w:rsidRPr="0078169E">
        <w:rPr>
          <w:sz w:val="22"/>
          <w:szCs w:val="22"/>
          <w:lang w:val="az-Latn-AZ"/>
        </w:rPr>
        <w:t>Kəs</w:t>
      </w:r>
      <w:r w:rsidRPr="008C4C0C">
        <w:rPr>
          <w:sz w:val="22"/>
          <w:szCs w:val="22"/>
          <w:lang w:val="az-Cyrl-AZ"/>
        </w:rPr>
        <w:t xml:space="preserve"> </w:t>
      </w:r>
      <w:r w:rsidRPr="0078169E">
        <w:rPr>
          <w:sz w:val="22"/>
          <w:szCs w:val="22"/>
          <w:lang w:val="az-Latn-AZ"/>
        </w:rPr>
        <w:t>ki</w:t>
      </w:r>
      <w:r w:rsidRPr="008C4C0C">
        <w:rPr>
          <w:sz w:val="22"/>
          <w:szCs w:val="22"/>
          <w:lang w:val="az-Cyrl-AZ"/>
        </w:rPr>
        <w:t xml:space="preserve">, </w:t>
      </w:r>
      <w:r w:rsidRPr="0078169E">
        <w:rPr>
          <w:sz w:val="22"/>
          <w:szCs w:val="22"/>
          <w:lang w:val="az-Latn-AZ"/>
        </w:rPr>
        <w:t>y</w:t>
      </w:r>
      <w:r w:rsidRPr="008C4C0C">
        <w:rPr>
          <w:sz w:val="22"/>
          <w:szCs w:val="22"/>
          <w:lang w:val="az-Cyrl-AZ"/>
        </w:rPr>
        <w:t>a</w:t>
      </w:r>
      <w:r w:rsidRPr="0078169E">
        <w:rPr>
          <w:sz w:val="22"/>
          <w:szCs w:val="22"/>
          <w:lang w:val="az-Latn-AZ"/>
        </w:rPr>
        <w:t>lnız</w:t>
      </w:r>
      <w:r w:rsidRPr="008C4C0C">
        <w:rPr>
          <w:sz w:val="22"/>
          <w:szCs w:val="22"/>
          <w:lang w:val="az-Cyrl-AZ"/>
        </w:rPr>
        <w:t xml:space="preserve"> </w:t>
      </w:r>
      <w:r w:rsidRPr="0078169E">
        <w:rPr>
          <w:sz w:val="22"/>
          <w:szCs w:val="22"/>
          <w:lang w:val="az-Latn-AZ"/>
        </w:rPr>
        <w:t>əd</w:t>
      </w:r>
      <w:r w:rsidRPr="00E222B2">
        <w:rPr>
          <w:sz w:val="22"/>
          <w:szCs w:val="22"/>
          <w:lang w:val="az-Cyrl-AZ"/>
        </w:rPr>
        <w:t>a</w:t>
      </w:r>
      <w:r w:rsidRPr="0078169E">
        <w:rPr>
          <w:sz w:val="22"/>
          <w:szCs w:val="22"/>
          <w:lang w:val="az-Latn-AZ"/>
        </w:rPr>
        <w:t>lətindən</w:t>
      </w:r>
      <w:r w:rsidRPr="00E222B2">
        <w:rPr>
          <w:sz w:val="22"/>
          <w:szCs w:val="22"/>
          <w:lang w:val="az-Cyrl-AZ"/>
        </w:rPr>
        <w:t xml:space="preserve"> </w:t>
      </w:r>
      <w:r w:rsidRPr="0078169E">
        <w:rPr>
          <w:sz w:val="22"/>
          <w:szCs w:val="22"/>
          <w:lang w:val="az-Latn-AZ"/>
        </w:rPr>
        <w:t>q</w:t>
      </w:r>
      <w:r w:rsidRPr="00E222B2">
        <w:rPr>
          <w:sz w:val="22"/>
          <w:szCs w:val="22"/>
          <w:lang w:val="az-Cyrl-AZ"/>
        </w:rPr>
        <w:t>o</w:t>
      </w:r>
      <w:r w:rsidRPr="0078169E">
        <w:rPr>
          <w:sz w:val="22"/>
          <w:szCs w:val="22"/>
          <w:lang w:val="az-Latn-AZ"/>
        </w:rPr>
        <w:t>r</w:t>
      </w:r>
      <w:r w:rsidRPr="00E222B2">
        <w:rPr>
          <w:sz w:val="22"/>
          <w:szCs w:val="22"/>
          <w:lang w:val="az-Cyrl-AZ"/>
        </w:rPr>
        <w:t>xa</w:t>
      </w:r>
      <w:r w:rsidRPr="0078169E">
        <w:rPr>
          <w:sz w:val="22"/>
          <w:szCs w:val="22"/>
          <w:lang w:val="az-Latn-AZ"/>
        </w:rPr>
        <w:t>rl</w:t>
      </w:r>
      <w:r w:rsidRPr="00E222B2">
        <w:rPr>
          <w:sz w:val="22"/>
          <w:szCs w:val="22"/>
          <w:lang w:val="az-Cyrl-AZ"/>
        </w:rPr>
        <w:t>a</w:t>
      </w:r>
      <w:r w:rsidRPr="0078169E">
        <w:rPr>
          <w:sz w:val="22"/>
          <w:szCs w:val="22"/>
          <w:lang w:val="az-Latn-AZ"/>
        </w:rPr>
        <w:t>r</w:t>
      </w:r>
      <w:r w:rsidRPr="00E222B2">
        <w:rPr>
          <w:sz w:val="22"/>
          <w:szCs w:val="22"/>
          <w:lang w:val="az-Cyrl-AZ"/>
        </w:rPr>
        <w:t>, e</w:t>
      </w:r>
      <w:r w:rsidRPr="0078169E">
        <w:rPr>
          <w:sz w:val="22"/>
          <w:szCs w:val="22"/>
          <w:lang w:val="az-Latn-AZ"/>
        </w:rPr>
        <w:t>y</w:t>
      </w:r>
      <w:r w:rsidRPr="00E222B2">
        <w:rPr>
          <w:sz w:val="22"/>
          <w:szCs w:val="22"/>
          <w:lang w:val="az-Cyrl-AZ"/>
        </w:rPr>
        <w:t xml:space="preserve"> O </w:t>
      </w:r>
      <w:r w:rsidRPr="0078169E">
        <w:rPr>
          <w:sz w:val="22"/>
          <w:szCs w:val="22"/>
          <w:lang w:val="az-Latn-AZ"/>
        </w:rPr>
        <w:t>Kəs</w:t>
      </w:r>
      <w:r w:rsidRPr="00E222B2">
        <w:rPr>
          <w:sz w:val="22"/>
          <w:szCs w:val="22"/>
          <w:lang w:val="az-Cyrl-AZ"/>
        </w:rPr>
        <w:t xml:space="preserve"> </w:t>
      </w:r>
      <w:r w:rsidRPr="0078169E">
        <w:rPr>
          <w:sz w:val="22"/>
          <w:szCs w:val="22"/>
          <w:lang w:val="az-Latn-AZ"/>
        </w:rPr>
        <w:t>ki</w:t>
      </w:r>
      <w:r w:rsidRPr="00E222B2">
        <w:rPr>
          <w:sz w:val="22"/>
          <w:szCs w:val="22"/>
          <w:lang w:val="az-Cyrl-AZ"/>
        </w:rPr>
        <w:t xml:space="preserve">, </w:t>
      </w:r>
      <w:r w:rsidRPr="0078169E">
        <w:rPr>
          <w:sz w:val="22"/>
          <w:szCs w:val="22"/>
          <w:lang w:val="az-Latn-AZ"/>
        </w:rPr>
        <w:t>mülkündən</w:t>
      </w:r>
      <w:r w:rsidRPr="00E222B2">
        <w:rPr>
          <w:sz w:val="22"/>
          <w:szCs w:val="22"/>
          <w:lang w:val="az-Cyrl-AZ"/>
        </w:rPr>
        <w:t xml:space="preserve"> </w:t>
      </w:r>
      <w:r w:rsidRPr="0078169E">
        <w:rPr>
          <w:sz w:val="22"/>
          <w:szCs w:val="22"/>
          <w:lang w:val="az-Latn-AZ"/>
        </w:rPr>
        <w:t>b</w:t>
      </w:r>
      <w:r w:rsidRPr="00E222B2">
        <w:rPr>
          <w:sz w:val="22"/>
          <w:szCs w:val="22"/>
          <w:lang w:val="az-Cyrl-AZ"/>
        </w:rPr>
        <w:t>a</w:t>
      </w:r>
      <w:r w:rsidRPr="0078169E">
        <w:rPr>
          <w:sz w:val="22"/>
          <w:szCs w:val="22"/>
          <w:lang w:val="az-Latn-AZ"/>
        </w:rPr>
        <w:t>şq</w:t>
      </w:r>
      <w:r w:rsidRPr="00E222B2">
        <w:rPr>
          <w:sz w:val="22"/>
          <w:szCs w:val="22"/>
          <w:lang w:val="az-Cyrl-AZ"/>
        </w:rPr>
        <w:t xml:space="preserve">a </w:t>
      </w:r>
      <w:r w:rsidRPr="0078169E">
        <w:rPr>
          <w:sz w:val="22"/>
          <w:szCs w:val="22"/>
          <w:lang w:val="az-Latn-AZ"/>
        </w:rPr>
        <w:t>h</w:t>
      </w:r>
      <w:r w:rsidRPr="00E222B2">
        <w:rPr>
          <w:sz w:val="22"/>
          <w:szCs w:val="22"/>
          <w:lang w:val="az-Cyrl-AZ"/>
        </w:rPr>
        <w:t>e</w:t>
      </w:r>
      <w:r w:rsidRPr="0078169E">
        <w:rPr>
          <w:sz w:val="22"/>
          <w:szCs w:val="22"/>
          <w:lang w:val="az-Latn-AZ"/>
        </w:rPr>
        <w:t>ç</w:t>
      </w:r>
      <w:r w:rsidRPr="00E222B2">
        <w:rPr>
          <w:sz w:val="22"/>
          <w:szCs w:val="22"/>
          <w:lang w:val="az-Cyrl-AZ"/>
        </w:rPr>
        <w:t xml:space="preserve"> </w:t>
      </w:r>
      <w:r w:rsidRPr="0078169E">
        <w:rPr>
          <w:sz w:val="22"/>
          <w:szCs w:val="22"/>
          <w:lang w:val="az-Latn-AZ"/>
        </w:rPr>
        <w:t>nə</w:t>
      </w:r>
      <w:r w:rsidRPr="00E222B2">
        <w:rPr>
          <w:sz w:val="22"/>
          <w:szCs w:val="22"/>
          <w:lang w:val="az-Cyrl-AZ"/>
        </w:rPr>
        <w:t xml:space="preserve"> </w:t>
      </w:r>
      <w:r w:rsidRPr="0078169E">
        <w:rPr>
          <w:sz w:val="22"/>
          <w:szCs w:val="22"/>
          <w:lang w:val="az-Latn-AZ"/>
        </w:rPr>
        <w:t>d</w:t>
      </w:r>
      <w:r w:rsidRPr="00E222B2">
        <w:rPr>
          <w:sz w:val="22"/>
          <w:szCs w:val="22"/>
          <w:lang w:val="az-Cyrl-AZ"/>
        </w:rPr>
        <w:t>a</w:t>
      </w:r>
      <w:r w:rsidRPr="0078169E">
        <w:rPr>
          <w:sz w:val="22"/>
          <w:szCs w:val="22"/>
          <w:lang w:val="az-Latn-AZ"/>
        </w:rPr>
        <w:t>v</w:t>
      </w:r>
      <w:r w:rsidRPr="00E222B2">
        <w:rPr>
          <w:sz w:val="22"/>
          <w:szCs w:val="22"/>
          <w:lang w:val="az-Cyrl-AZ"/>
        </w:rPr>
        <w:t>a</w:t>
      </w:r>
      <w:r w:rsidRPr="0078169E">
        <w:rPr>
          <w:sz w:val="22"/>
          <w:szCs w:val="22"/>
          <w:lang w:val="az-Latn-AZ"/>
        </w:rPr>
        <w:t>mlı</w:t>
      </w:r>
      <w:r w:rsidRPr="00E222B2">
        <w:rPr>
          <w:sz w:val="22"/>
          <w:szCs w:val="22"/>
          <w:lang w:val="az-Cyrl-AZ"/>
        </w:rPr>
        <w:t xml:space="preserve"> </w:t>
      </w:r>
      <w:r w:rsidRPr="0078169E">
        <w:rPr>
          <w:sz w:val="22"/>
          <w:szCs w:val="22"/>
          <w:lang w:val="az-Latn-AZ"/>
        </w:rPr>
        <w:t>d</w:t>
      </w:r>
      <w:r w:rsidRPr="00E222B2">
        <w:rPr>
          <w:sz w:val="22"/>
          <w:szCs w:val="22"/>
          <w:lang w:val="az-Cyrl-AZ"/>
        </w:rPr>
        <w:t>e</w:t>
      </w:r>
      <w:r w:rsidRPr="0078169E">
        <w:rPr>
          <w:sz w:val="22"/>
          <w:szCs w:val="22"/>
          <w:lang w:val="az-Latn-AZ"/>
        </w:rPr>
        <w:t>yil</w:t>
      </w:r>
      <w:r w:rsidRPr="00E222B2">
        <w:rPr>
          <w:sz w:val="22"/>
          <w:szCs w:val="22"/>
          <w:lang w:val="az-Cyrl-AZ"/>
        </w:rPr>
        <w:t>, e</w:t>
      </w:r>
      <w:r w:rsidRPr="0078169E">
        <w:rPr>
          <w:sz w:val="22"/>
          <w:szCs w:val="22"/>
          <w:lang w:val="az-Latn-AZ"/>
        </w:rPr>
        <w:t>y</w:t>
      </w:r>
      <w:r w:rsidRPr="00E222B2">
        <w:rPr>
          <w:sz w:val="22"/>
          <w:szCs w:val="22"/>
          <w:lang w:val="az-Cyrl-AZ"/>
        </w:rPr>
        <w:t xml:space="preserve"> o </w:t>
      </w:r>
      <w:r w:rsidRPr="0078169E">
        <w:rPr>
          <w:sz w:val="22"/>
          <w:szCs w:val="22"/>
          <w:lang w:val="az-Latn-AZ"/>
        </w:rPr>
        <w:t>Kəs</w:t>
      </w:r>
      <w:r w:rsidRPr="00E222B2">
        <w:rPr>
          <w:sz w:val="22"/>
          <w:szCs w:val="22"/>
          <w:lang w:val="az-Cyrl-AZ"/>
        </w:rPr>
        <w:t xml:space="preserve"> </w:t>
      </w:r>
      <w:r w:rsidRPr="0078169E">
        <w:rPr>
          <w:sz w:val="22"/>
          <w:szCs w:val="22"/>
          <w:lang w:val="az-Latn-AZ"/>
        </w:rPr>
        <w:t>ki</w:t>
      </w:r>
      <w:r w:rsidRPr="00E222B2">
        <w:rPr>
          <w:sz w:val="22"/>
          <w:szCs w:val="22"/>
          <w:lang w:val="az-Cyrl-AZ"/>
        </w:rPr>
        <w:t xml:space="preserve">, </w:t>
      </w:r>
      <w:r w:rsidRPr="0078169E">
        <w:rPr>
          <w:sz w:val="22"/>
          <w:szCs w:val="22"/>
          <w:lang w:val="az-Latn-AZ"/>
        </w:rPr>
        <w:t>Sənin</w:t>
      </w:r>
      <w:r w:rsidRPr="00E222B2">
        <w:rPr>
          <w:sz w:val="22"/>
          <w:szCs w:val="22"/>
          <w:lang w:val="az-Cyrl-AZ"/>
        </w:rPr>
        <w:t xml:space="preserve"> </w:t>
      </w:r>
      <w:r w:rsidRPr="0078169E">
        <w:rPr>
          <w:sz w:val="22"/>
          <w:szCs w:val="22"/>
          <w:lang w:val="az-Latn-AZ"/>
        </w:rPr>
        <w:t>səltənətindən</w:t>
      </w:r>
      <w:r w:rsidRPr="00E222B2">
        <w:rPr>
          <w:sz w:val="22"/>
          <w:szCs w:val="22"/>
          <w:lang w:val="az-Cyrl-AZ"/>
        </w:rPr>
        <w:t xml:space="preserve"> </w:t>
      </w:r>
      <w:r w:rsidRPr="0078169E">
        <w:rPr>
          <w:sz w:val="22"/>
          <w:szCs w:val="22"/>
          <w:lang w:val="az-Latn-AZ"/>
        </w:rPr>
        <w:t>b</w:t>
      </w:r>
      <w:r w:rsidRPr="00E222B2">
        <w:rPr>
          <w:sz w:val="22"/>
          <w:szCs w:val="22"/>
          <w:lang w:val="az-Cyrl-AZ"/>
        </w:rPr>
        <w:t>a</w:t>
      </w:r>
      <w:r w:rsidRPr="0078169E">
        <w:rPr>
          <w:sz w:val="22"/>
          <w:szCs w:val="22"/>
          <w:lang w:val="az-Latn-AZ"/>
        </w:rPr>
        <w:t>şq</w:t>
      </w:r>
      <w:r w:rsidRPr="00E222B2">
        <w:rPr>
          <w:sz w:val="22"/>
          <w:szCs w:val="22"/>
          <w:lang w:val="az-Cyrl-AZ"/>
        </w:rPr>
        <w:t xml:space="preserve">a </w:t>
      </w:r>
      <w:r w:rsidRPr="0078169E">
        <w:rPr>
          <w:sz w:val="22"/>
          <w:szCs w:val="22"/>
          <w:lang w:val="az-Latn-AZ"/>
        </w:rPr>
        <w:t>h</w:t>
      </w:r>
      <w:r w:rsidRPr="00E222B2">
        <w:rPr>
          <w:sz w:val="22"/>
          <w:szCs w:val="22"/>
          <w:lang w:val="az-Cyrl-AZ"/>
        </w:rPr>
        <w:t>e</w:t>
      </w:r>
      <w:r w:rsidRPr="0078169E">
        <w:rPr>
          <w:sz w:val="22"/>
          <w:szCs w:val="22"/>
          <w:lang w:val="az-Latn-AZ"/>
        </w:rPr>
        <w:t>ç</w:t>
      </w:r>
      <w:r w:rsidRPr="00E222B2">
        <w:rPr>
          <w:sz w:val="22"/>
          <w:szCs w:val="22"/>
          <w:lang w:val="az-Cyrl-AZ"/>
        </w:rPr>
        <w:t xml:space="preserve"> </w:t>
      </w:r>
      <w:r w:rsidRPr="0078169E">
        <w:rPr>
          <w:sz w:val="22"/>
          <w:szCs w:val="22"/>
          <w:lang w:val="az-Latn-AZ"/>
        </w:rPr>
        <w:t>bir</w:t>
      </w:r>
      <w:r w:rsidRPr="00D53498">
        <w:rPr>
          <w:i/>
          <w:iCs/>
          <w:sz w:val="22"/>
          <w:szCs w:val="22"/>
          <w:lang w:val="az-Cyrl-AZ"/>
        </w:rPr>
        <w:t xml:space="preserve"> </w:t>
      </w:r>
      <w:r w:rsidRPr="0078169E">
        <w:rPr>
          <w:sz w:val="22"/>
          <w:szCs w:val="22"/>
          <w:lang w:val="az-Latn-AZ"/>
        </w:rPr>
        <w:t>səltənət</w:t>
      </w:r>
      <w:r w:rsidRPr="00C100CD">
        <w:rPr>
          <w:sz w:val="22"/>
          <w:szCs w:val="22"/>
          <w:lang w:val="az-Cyrl-AZ"/>
        </w:rPr>
        <w:t xml:space="preserve"> </w:t>
      </w:r>
      <w:r w:rsidRPr="0078169E">
        <w:rPr>
          <w:sz w:val="22"/>
          <w:szCs w:val="22"/>
          <w:lang w:val="az-Latn-AZ"/>
        </w:rPr>
        <w:t>y</w:t>
      </w:r>
      <w:r w:rsidRPr="00C100CD">
        <w:rPr>
          <w:sz w:val="22"/>
          <w:szCs w:val="22"/>
          <w:lang w:val="az-Cyrl-AZ"/>
        </w:rPr>
        <w:t>ox</w:t>
      </w:r>
      <w:r w:rsidRPr="0078169E">
        <w:rPr>
          <w:sz w:val="22"/>
          <w:szCs w:val="22"/>
          <w:lang w:val="az-Latn-AZ"/>
        </w:rPr>
        <w:t>dur</w:t>
      </w:r>
      <w:r w:rsidRPr="00C100CD">
        <w:rPr>
          <w:sz w:val="22"/>
          <w:szCs w:val="22"/>
          <w:lang w:val="az-Cyrl-AZ"/>
        </w:rPr>
        <w:t>, e</w:t>
      </w:r>
      <w:r w:rsidRPr="0078169E">
        <w:rPr>
          <w:sz w:val="22"/>
          <w:szCs w:val="22"/>
          <w:lang w:val="az-Latn-AZ"/>
        </w:rPr>
        <w:t>y</w:t>
      </w:r>
      <w:r w:rsidRPr="00C100CD">
        <w:rPr>
          <w:sz w:val="22"/>
          <w:szCs w:val="22"/>
          <w:lang w:val="az-Cyrl-AZ"/>
        </w:rPr>
        <w:t xml:space="preserve"> </w:t>
      </w:r>
      <w:r w:rsidRPr="0078169E">
        <w:rPr>
          <w:sz w:val="22"/>
          <w:szCs w:val="22"/>
          <w:lang w:val="az-Latn-AZ"/>
        </w:rPr>
        <w:t>rəhməti</w:t>
      </w:r>
      <w:r w:rsidRPr="00C100CD">
        <w:rPr>
          <w:sz w:val="22"/>
          <w:szCs w:val="22"/>
          <w:lang w:val="az-Cyrl-AZ"/>
        </w:rPr>
        <w:t xml:space="preserve"> </w:t>
      </w:r>
      <w:r w:rsidRPr="0078169E">
        <w:rPr>
          <w:sz w:val="22"/>
          <w:szCs w:val="22"/>
          <w:lang w:val="az-Latn-AZ"/>
        </w:rPr>
        <w:t>hər</w:t>
      </w:r>
      <w:r w:rsidRPr="00C100CD">
        <w:rPr>
          <w:sz w:val="22"/>
          <w:szCs w:val="22"/>
          <w:lang w:val="az-Cyrl-AZ"/>
        </w:rPr>
        <w:t xml:space="preserve"> </w:t>
      </w:r>
      <w:r w:rsidRPr="0078169E">
        <w:rPr>
          <w:sz w:val="22"/>
          <w:szCs w:val="22"/>
          <w:lang w:val="az-Latn-AZ"/>
        </w:rPr>
        <w:t>ş</w:t>
      </w:r>
      <w:r w:rsidRPr="00C100CD">
        <w:rPr>
          <w:sz w:val="22"/>
          <w:szCs w:val="22"/>
          <w:lang w:val="az-Cyrl-AZ"/>
        </w:rPr>
        <w:t>e</w:t>
      </w:r>
      <w:r w:rsidRPr="0078169E">
        <w:rPr>
          <w:sz w:val="22"/>
          <w:szCs w:val="22"/>
          <w:lang w:val="az-Latn-AZ"/>
        </w:rPr>
        <w:t>yi</w:t>
      </w:r>
      <w:r w:rsidRPr="00C100CD">
        <w:rPr>
          <w:sz w:val="22"/>
          <w:szCs w:val="22"/>
          <w:lang w:val="az-Cyrl-AZ"/>
        </w:rPr>
        <w:t xml:space="preserve"> </w:t>
      </w:r>
      <w:r w:rsidRPr="0078169E">
        <w:rPr>
          <w:sz w:val="22"/>
          <w:szCs w:val="22"/>
          <w:lang w:val="az-Latn-AZ"/>
        </w:rPr>
        <w:t>əh</w:t>
      </w:r>
      <w:r w:rsidRPr="00C100CD">
        <w:rPr>
          <w:sz w:val="22"/>
          <w:szCs w:val="22"/>
          <w:lang w:val="az-Cyrl-AZ"/>
        </w:rPr>
        <w:t>a</w:t>
      </w:r>
      <w:r w:rsidRPr="0078169E">
        <w:rPr>
          <w:sz w:val="22"/>
          <w:szCs w:val="22"/>
          <w:lang w:val="az-Latn-AZ"/>
        </w:rPr>
        <w:t>tə</w:t>
      </w:r>
      <w:r w:rsidRPr="00C100CD">
        <w:rPr>
          <w:sz w:val="22"/>
          <w:szCs w:val="22"/>
          <w:lang w:val="az-Cyrl-AZ"/>
        </w:rPr>
        <w:t xml:space="preserve"> e</w:t>
      </w:r>
      <w:r w:rsidRPr="0078169E">
        <w:rPr>
          <w:sz w:val="22"/>
          <w:szCs w:val="22"/>
          <w:lang w:val="az-Latn-AZ"/>
        </w:rPr>
        <w:t>dən</w:t>
      </w:r>
      <w:r w:rsidRPr="00C100CD">
        <w:rPr>
          <w:sz w:val="22"/>
          <w:szCs w:val="22"/>
          <w:lang w:val="az-Cyrl-AZ"/>
        </w:rPr>
        <w:t>, e</w:t>
      </w:r>
      <w:r w:rsidRPr="0078169E">
        <w:rPr>
          <w:sz w:val="22"/>
          <w:szCs w:val="22"/>
          <w:lang w:val="az-Latn-AZ"/>
        </w:rPr>
        <w:t>y</w:t>
      </w:r>
      <w:r w:rsidRPr="00C100CD">
        <w:rPr>
          <w:sz w:val="22"/>
          <w:szCs w:val="22"/>
          <w:lang w:val="az-Cyrl-AZ"/>
        </w:rPr>
        <w:t xml:space="preserve"> </w:t>
      </w:r>
      <w:r w:rsidRPr="0078169E">
        <w:rPr>
          <w:sz w:val="22"/>
          <w:szCs w:val="22"/>
          <w:lang w:val="az-Latn-AZ"/>
        </w:rPr>
        <w:t>rəhmətiqəzəbini</w:t>
      </w:r>
      <w:r w:rsidRPr="00983DB0">
        <w:rPr>
          <w:sz w:val="22"/>
          <w:szCs w:val="22"/>
          <w:lang w:val="az-Cyrl-AZ"/>
        </w:rPr>
        <w:t xml:space="preserve"> </w:t>
      </w:r>
      <w:r w:rsidRPr="0078169E">
        <w:rPr>
          <w:sz w:val="22"/>
          <w:szCs w:val="22"/>
          <w:lang w:val="az-Latn-AZ"/>
        </w:rPr>
        <w:t>q</w:t>
      </w:r>
      <w:r w:rsidRPr="00983DB0">
        <w:rPr>
          <w:sz w:val="22"/>
          <w:szCs w:val="22"/>
          <w:lang w:val="az-Cyrl-AZ"/>
        </w:rPr>
        <w:t>a</w:t>
      </w:r>
      <w:r w:rsidRPr="0078169E">
        <w:rPr>
          <w:sz w:val="22"/>
          <w:szCs w:val="22"/>
          <w:lang w:val="az-Latn-AZ"/>
        </w:rPr>
        <w:t>b</w:t>
      </w:r>
      <w:r w:rsidRPr="00983DB0">
        <w:rPr>
          <w:sz w:val="22"/>
          <w:szCs w:val="22"/>
          <w:lang w:val="az-Cyrl-AZ"/>
        </w:rPr>
        <w:t>a</w:t>
      </w:r>
      <w:r w:rsidRPr="0078169E">
        <w:rPr>
          <w:sz w:val="22"/>
          <w:szCs w:val="22"/>
          <w:lang w:val="az-Latn-AZ"/>
        </w:rPr>
        <w:t>ql</w:t>
      </w:r>
      <w:r w:rsidRPr="00983DB0">
        <w:rPr>
          <w:sz w:val="22"/>
          <w:szCs w:val="22"/>
          <w:lang w:val="az-Cyrl-AZ"/>
        </w:rPr>
        <w:t>a</w:t>
      </w:r>
      <w:r w:rsidRPr="0078169E">
        <w:rPr>
          <w:sz w:val="22"/>
          <w:szCs w:val="22"/>
          <w:lang w:val="az-Latn-AZ"/>
        </w:rPr>
        <w:t>y</w:t>
      </w:r>
      <w:r w:rsidRPr="00983DB0">
        <w:rPr>
          <w:sz w:val="22"/>
          <w:szCs w:val="22"/>
          <w:lang w:val="az-Cyrl-AZ"/>
        </w:rPr>
        <w:t>a</w:t>
      </w:r>
      <w:r w:rsidRPr="0078169E">
        <w:rPr>
          <w:sz w:val="22"/>
          <w:szCs w:val="22"/>
          <w:lang w:val="az-Latn-AZ"/>
        </w:rPr>
        <w:t>n</w:t>
      </w:r>
      <w:r w:rsidRPr="00983DB0">
        <w:rPr>
          <w:sz w:val="22"/>
          <w:szCs w:val="22"/>
          <w:lang w:val="az-Cyrl-AZ"/>
        </w:rPr>
        <w:t>, e</w:t>
      </w:r>
      <w:r w:rsidRPr="0078169E">
        <w:rPr>
          <w:sz w:val="22"/>
          <w:szCs w:val="22"/>
          <w:lang w:val="az-Latn-AZ"/>
        </w:rPr>
        <w:t>y</w:t>
      </w:r>
      <w:r w:rsidRPr="00983DB0">
        <w:rPr>
          <w:sz w:val="22"/>
          <w:szCs w:val="22"/>
          <w:lang w:val="az-Cyrl-AZ"/>
        </w:rPr>
        <w:t xml:space="preserve"> e</w:t>
      </w:r>
      <w:r w:rsidRPr="0078169E">
        <w:rPr>
          <w:sz w:val="22"/>
          <w:szCs w:val="22"/>
          <w:lang w:val="az-Latn-AZ"/>
        </w:rPr>
        <w:t>lmi</w:t>
      </w:r>
      <w:r w:rsidRPr="00983DB0">
        <w:rPr>
          <w:sz w:val="22"/>
          <w:szCs w:val="22"/>
          <w:lang w:val="az-Cyrl-AZ"/>
        </w:rPr>
        <w:t xml:space="preserve"> </w:t>
      </w:r>
      <w:r w:rsidRPr="0078169E">
        <w:rPr>
          <w:sz w:val="22"/>
          <w:szCs w:val="22"/>
          <w:lang w:val="az-Latn-AZ"/>
        </w:rPr>
        <w:t>hər</w:t>
      </w:r>
      <w:r w:rsidRPr="00983DB0">
        <w:rPr>
          <w:sz w:val="22"/>
          <w:szCs w:val="22"/>
          <w:lang w:val="az-Cyrl-AZ"/>
        </w:rPr>
        <w:t xml:space="preserve"> </w:t>
      </w:r>
      <w:r w:rsidRPr="0078169E">
        <w:rPr>
          <w:sz w:val="22"/>
          <w:szCs w:val="22"/>
          <w:lang w:val="az-Latn-AZ"/>
        </w:rPr>
        <w:t>bir</w:t>
      </w:r>
      <w:r w:rsidRPr="00983DB0">
        <w:rPr>
          <w:sz w:val="22"/>
          <w:szCs w:val="22"/>
          <w:lang w:val="az-Cyrl-AZ"/>
        </w:rPr>
        <w:t xml:space="preserve"> </w:t>
      </w:r>
      <w:r w:rsidRPr="0078169E">
        <w:rPr>
          <w:sz w:val="22"/>
          <w:szCs w:val="22"/>
          <w:lang w:val="az-Latn-AZ"/>
        </w:rPr>
        <w:t>ş</w:t>
      </w:r>
      <w:r w:rsidRPr="00983DB0">
        <w:rPr>
          <w:sz w:val="22"/>
          <w:szCs w:val="22"/>
          <w:lang w:val="az-Cyrl-AZ"/>
        </w:rPr>
        <w:t>e</w:t>
      </w:r>
      <w:r w:rsidRPr="0078169E">
        <w:rPr>
          <w:sz w:val="22"/>
          <w:szCs w:val="22"/>
          <w:lang w:val="az-Latn-AZ"/>
        </w:rPr>
        <w:t>yi</w:t>
      </w:r>
      <w:r w:rsidRPr="00983DB0">
        <w:rPr>
          <w:sz w:val="22"/>
          <w:szCs w:val="22"/>
          <w:lang w:val="az-Cyrl-AZ"/>
        </w:rPr>
        <w:t xml:space="preserve"> </w:t>
      </w:r>
      <w:r w:rsidRPr="0078169E">
        <w:rPr>
          <w:sz w:val="22"/>
          <w:szCs w:val="22"/>
          <w:lang w:val="az-Latn-AZ"/>
        </w:rPr>
        <w:t>əh</w:t>
      </w:r>
      <w:r w:rsidRPr="00983DB0">
        <w:rPr>
          <w:sz w:val="22"/>
          <w:szCs w:val="22"/>
          <w:lang w:val="az-Cyrl-AZ"/>
        </w:rPr>
        <w:t>a</w:t>
      </w:r>
      <w:r w:rsidRPr="0078169E">
        <w:rPr>
          <w:sz w:val="22"/>
          <w:szCs w:val="22"/>
          <w:lang w:val="az-Latn-AZ"/>
        </w:rPr>
        <w:t>tə</w:t>
      </w:r>
      <w:r w:rsidRPr="00983DB0">
        <w:rPr>
          <w:sz w:val="22"/>
          <w:szCs w:val="22"/>
          <w:lang w:val="az-Cyrl-AZ"/>
        </w:rPr>
        <w:t xml:space="preserve"> e</w:t>
      </w:r>
      <w:r w:rsidRPr="0078169E">
        <w:rPr>
          <w:sz w:val="22"/>
          <w:szCs w:val="22"/>
          <w:lang w:val="az-Latn-AZ"/>
        </w:rPr>
        <w:t>dən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misli</w:t>
      </w:r>
      <w:r w:rsidRPr="00983DB0">
        <w:rPr>
          <w:sz w:val="22"/>
          <w:szCs w:val="22"/>
          <w:lang w:val="az-Cyrl-AZ"/>
        </w:rPr>
        <w:t xml:space="preserve"> </w:t>
      </w:r>
      <w:r w:rsidRPr="0078169E">
        <w:rPr>
          <w:sz w:val="22"/>
          <w:szCs w:val="22"/>
          <w:lang w:val="az-Latn-AZ"/>
        </w:rPr>
        <w:t>bər</w:t>
      </w:r>
      <w:r w:rsidRPr="00983DB0">
        <w:rPr>
          <w:sz w:val="22"/>
          <w:szCs w:val="22"/>
          <w:lang w:val="az-Cyrl-AZ"/>
        </w:rPr>
        <w:t>a</w:t>
      </w:r>
      <w:r w:rsidRPr="0078169E">
        <w:rPr>
          <w:sz w:val="22"/>
          <w:szCs w:val="22"/>
          <w:lang w:val="az-Latn-AZ"/>
        </w:rPr>
        <w:t>bəri</w:t>
      </w:r>
      <w:r w:rsidRPr="00983DB0">
        <w:rPr>
          <w:sz w:val="22"/>
          <w:szCs w:val="22"/>
          <w:lang w:val="az-Cyrl-AZ"/>
        </w:rPr>
        <w:t xml:space="preserve"> o</w:t>
      </w:r>
      <w:r w:rsidRPr="0078169E">
        <w:rPr>
          <w:sz w:val="22"/>
          <w:szCs w:val="22"/>
          <w:lang w:val="az-Latn-AZ"/>
        </w:rPr>
        <w:t>lm</w:t>
      </w:r>
      <w:r w:rsidRPr="00983DB0">
        <w:rPr>
          <w:sz w:val="22"/>
          <w:szCs w:val="22"/>
          <w:lang w:val="az-Cyrl-AZ"/>
        </w:rPr>
        <w:t>a</w:t>
      </w:r>
      <w:r w:rsidRPr="0078169E">
        <w:rPr>
          <w:sz w:val="22"/>
          <w:szCs w:val="22"/>
          <w:lang w:val="az-Latn-AZ"/>
        </w:rPr>
        <w:t>y</w:t>
      </w:r>
      <w:r w:rsidRPr="00983DB0">
        <w:rPr>
          <w:sz w:val="22"/>
          <w:szCs w:val="22"/>
          <w:lang w:val="az-Cyrl-AZ"/>
        </w:rPr>
        <w:t>a</w:t>
      </w:r>
      <w:r w:rsidRPr="0078169E">
        <w:rPr>
          <w:sz w:val="22"/>
          <w:szCs w:val="22"/>
          <w:lang w:val="az-Latn-AZ"/>
        </w:rPr>
        <w:t>n</w:t>
      </w:r>
      <w:r w:rsidRPr="00983DB0">
        <w:rPr>
          <w:sz w:val="22"/>
          <w:szCs w:val="22"/>
          <w:lang w:val="az-Cyrl-AZ"/>
        </w:rPr>
        <w:t xml:space="preserve"> </w:t>
      </w:r>
      <w:r w:rsidRPr="0078169E">
        <w:rPr>
          <w:sz w:val="22"/>
          <w:szCs w:val="22"/>
          <w:lang w:val="az-Latn-AZ"/>
        </w:rPr>
        <w:t>Kəs</w:t>
      </w:r>
      <w:r w:rsidRPr="00983DB0">
        <w:rPr>
          <w:sz w:val="22"/>
          <w:szCs w:val="22"/>
          <w:lang w:val="az-Cyrl-AZ"/>
        </w:rPr>
        <w:t>!</w:t>
      </w:r>
      <w:r>
        <w:rPr>
          <w:sz w:val="22"/>
          <w:szCs w:val="22"/>
          <w:lang w:val="az-Cyrl-AZ"/>
        </w:rPr>
        <w:t>(</w:t>
      </w:r>
      <w:r w:rsidRPr="00983DB0">
        <w:rPr>
          <w:sz w:val="22"/>
          <w:szCs w:val="22"/>
          <w:lang w:val="az-Cyrl-AZ"/>
        </w:rPr>
        <w:t>  20.</w:t>
      </w:r>
      <w:r>
        <w:rPr>
          <w:sz w:val="22"/>
          <w:szCs w:val="22"/>
          <w:lang w:val="az-Cyrl-AZ"/>
        </w:rPr>
        <w:t>)</w:t>
      </w:r>
      <w:r w:rsidRPr="00983DB0">
        <w:rPr>
          <w:sz w:val="22"/>
          <w:szCs w:val="22"/>
          <w:lang w:val="az-Cyrl-AZ"/>
        </w:rPr>
        <w:t xml:space="preserve"> E</w:t>
      </w:r>
      <w:r w:rsidRPr="0078169E">
        <w:rPr>
          <w:sz w:val="22"/>
          <w:szCs w:val="22"/>
          <w:lang w:val="az-Latn-AZ"/>
        </w:rPr>
        <w:t>y</w:t>
      </w:r>
      <w:r w:rsidRPr="00983DB0">
        <w:rPr>
          <w:sz w:val="22"/>
          <w:szCs w:val="22"/>
          <w:lang w:val="az-Cyrl-AZ"/>
        </w:rPr>
        <w:t xml:space="preserve"> </w:t>
      </w:r>
      <w:r w:rsidRPr="0078169E">
        <w:rPr>
          <w:sz w:val="22"/>
          <w:szCs w:val="22"/>
          <w:lang w:val="az-Latn-AZ"/>
        </w:rPr>
        <w:t>qüssələri</w:t>
      </w:r>
      <w:r w:rsidRPr="00983DB0">
        <w:rPr>
          <w:sz w:val="22"/>
          <w:szCs w:val="22"/>
          <w:lang w:val="az-Cyrl-AZ"/>
        </w:rPr>
        <w:t xml:space="preserve"> </w:t>
      </w:r>
      <w:r w:rsidRPr="0078169E">
        <w:rPr>
          <w:sz w:val="22"/>
          <w:szCs w:val="22"/>
          <w:lang w:val="az-Latn-AZ"/>
        </w:rPr>
        <w:t>d</w:t>
      </w:r>
      <w:r w:rsidRPr="00983DB0">
        <w:rPr>
          <w:sz w:val="22"/>
          <w:szCs w:val="22"/>
          <w:lang w:val="az-Cyrl-AZ"/>
        </w:rPr>
        <w:t>a</w:t>
      </w:r>
      <w:r w:rsidRPr="0078169E">
        <w:rPr>
          <w:sz w:val="22"/>
          <w:szCs w:val="22"/>
          <w:lang w:val="az-Latn-AZ"/>
        </w:rPr>
        <w:t>ğıd</w:t>
      </w:r>
      <w:r w:rsidRPr="00983DB0">
        <w:rPr>
          <w:sz w:val="22"/>
          <w:szCs w:val="22"/>
          <w:lang w:val="az-Cyrl-AZ"/>
        </w:rPr>
        <w:t>a</w:t>
      </w:r>
      <w:r w:rsidRPr="0078169E">
        <w:rPr>
          <w:sz w:val="22"/>
          <w:szCs w:val="22"/>
          <w:lang w:val="az-Latn-AZ"/>
        </w:rPr>
        <w:t>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qəmlilərin</w:t>
      </w:r>
      <w:r w:rsidRPr="00983DB0">
        <w:rPr>
          <w:sz w:val="22"/>
          <w:szCs w:val="22"/>
          <w:lang w:val="az-Cyrl-AZ"/>
        </w:rPr>
        <w:t xml:space="preserve"> </w:t>
      </w:r>
      <w:r w:rsidRPr="0078169E">
        <w:rPr>
          <w:sz w:val="22"/>
          <w:szCs w:val="22"/>
          <w:lang w:val="az-Latn-AZ"/>
        </w:rPr>
        <w:t>qəmini</w:t>
      </w:r>
      <w:r w:rsidRPr="00983DB0">
        <w:rPr>
          <w:sz w:val="22"/>
          <w:szCs w:val="22"/>
          <w:lang w:val="az-Cyrl-AZ"/>
        </w:rPr>
        <w:t xml:space="preserve"> a</w:t>
      </w:r>
      <w:r w:rsidRPr="0078169E">
        <w:rPr>
          <w:sz w:val="22"/>
          <w:szCs w:val="22"/>
          <w:lang w:val="az-Latn-AZ"/>
        </w:rPr>
        <w:t>ç</w:t>
      </w:r>
      <w:r w:rsidRPr="00983DB0">
        <w:rPr>
          <w:sz w:val="22"/>
          <w:szCs w:val="22"/>
          <w:lang w:val="az-Cyrl-AZ"/>
        </w:rPr>
        <w:t>a</w:t>
      </w:r>
      <w:r w:rsidRPr="0078169E">
        <w:rPr>
          <w:sz w:val="22"/>
          <w:szCs w:val="22"/>
          <w:lang w:val="az-Latn-AZ"/>
        </w:rPr>
        <w:t>n</w:t>
      </w:r>
      <w:r w:rsidRPr="00983DB0">
        <w:rPr>
          <w:sz w:val="22"/>
          <w:szCs w:val="22"/>
          <w:lang w:val="az-Cyrl-AZ"/>
        </w:rPr>
        <w:t xml:space="preserve"> (</w:t>
      </w:r>
      <w:r w:rsidRPr="0078169E">
        <w:rPr>
          <w:sz w:val="22"/>
          <w:szCs w:val="22"/>
          <w:lang w:val="az-Latn-AZ"/>
        </w:rPr>
        <w:t>s</w:t>
      </w:r>
      <w:r w:rsidRPr="00983DB0">
        <w:rPr>
          <w:sz w:val="22"/>
          <w:szCs w:val="22"/>
          <w:lang w:val="az-Cyrl-AZ"/>
        </w:rPr>
        <w:t>e</w:t>
      </w:r>
      <w:r w:rsidRPr="0078169E">
        <w:rPr>
          <w:sz w:val="22"/>
          <w:szCs w:val="22"/>
          <w:lang w:val="az-Latn-AZ"/>
        </w:rPr>
        <w:t>vinc</w:t>
      </w:r>
      <w:r w:rsidRPr="00983DB0">
        <w:rPr>
          <w:sz w:val="22"/>
          <w:szCs w:val="22"/>
          <w:lang w:val="az-Cyrl-AZ"/>
        </w:rPr>
        <w:t xml:space="preserve"> </w:t>
      </w:r>
      <w:r w:rsidRPr="0078169E">
        <w:rPr>
          <w:sz w:val="22"/>
          <w:szCs w:val="22"/>
          <w:lang w:val="az-Latn-AZ"/>
        </w:rPr>
        <w:t>bə</w:t>
      </w:r>
      <w:r w:rsidRPr="00983DB0">
        <w:rPr>
          <w:sz w:val="22"/>
          <w:szCs w:val="22"/>
          <w:lang w:val="az-Cyrl-AZ"/>
        </w:rPr>
        <w:t>x</w:t>
      </w:r>
      <w:r w:rsidRPr="0078169E">
        <w:rPr>
          <w:sz w:val="22"/>
          <w:szCs w:val="22"/>
          <w:lang w:val="az-Latn-AZ"/>
        </w:rPr>
        <w:t>ş</w:t>
      </w:r>
      <w:r w:rsidRPr="00983DB0">
        <w:rPr>
          <w:sz w:val="22"/>
          <w:szCs w:val="22"/>
          <w:lang w:val="az-Cyrl-AZ"/>
        </w:rPr>
        <w:t xml:space="preserve"> e</w:t>
      </w:r>
      <w:r w:rsidRPr="0078169E">
        <w:rPr>
          <w:sz w:val="22"/>
          <w:szCs w:val="22"/>
          <w:lang w:val="az-Latn-AZ"/>
        </w:rPr>
        <w:t>dən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gün</w:t>
      </w:r>
      <w:r w:rsidRPr="00983DB0">
        <w:rPr>
          <w:sz w:val="22"/>
          <w:szCs w:val="22"/>
          <w:lang w:val="az-Cyrl-AZ"/>
        </w:rPr>
        <w:t>a</w:t>
      </w:r>
      <w:r w:rsidRPr="0078169E">
        <w:rPr>
          <w:sz w:val="22"/>
          <w:szCs w:val="22"/>
          <w:lang w:val="az-Latn-AZ"/>
        </w:rPr>
        <w:t>hl</w:t>
      </w:r>
      <w:r w:rsidRPr="00983DB0">
        <w:rPr>
          <w:sz w:val="22"/>
          <w:szCs w:val="22"/>
          <w:lang w:val="az-Cyrl-AZ"/>
        </w:rPr>
        <w:t>a</w:t>
      </w:r>
      <w:r w:rsidRPr="0078169E">
        <w:rPr>
          <w:sz w:val="22"/>
          <w:szCs w:val="22"/>
          <w:lang w:val="az-Latn-AZ"/>
        </w:rPr>
        <w:t>rı</w:t>
      </w:r>
      <w:r w:rsidRPr="00983DB0">
        <w:rPr>
          <w:sz w:val="22"/>
          <w:szCs w:val="22"/>
          <w:lang w:val="az-Cyrl-AZ"/>
        </w:rPr>
        <w:t xml:space="preserve"> </w:t>
      </w:r>
      <w:r w:rsidRPr="0078169E">
        <w:rPr>
          <w:sz w:val="22"/>
          <w:szCs w:val="22"/>
          <w:lang w:val="az-Latn-AZ"/>
        </w:rPr>
        <w:t>b</w:t>
      </w:r>
      <w:r w:rsidRPr="00983DB0">
        <w:rPr>
          <w:sz w:val="22"/>
          <w:szCs w:val="22"/>
          <w:lang w:val="az-Cyrl-AZ"/>
        </w:rPr>
        <w:t>a</w:t>
      </w:r>
      <w:r w:rsidRPr="0078169E">
        <w:rPr>
          <w:sz w:val="22"/>
          <w:szCs w:val="22"/>
          <w:lang w:val="az-Latn-AZ"/>
        </w:rPr>
        <w:t>ğışl</w:t>
      </w:r>
      <w:r w:rsidRPr="00983DB0">
        <w:rPr>
          <w:sz w:val="22"/>
          <w:szCs w:val="22"/>
          <w:lang w:val="az-Cyrl-AZ"/>
        </w:rPr>
        <w:t>a</w:t>
      </w:r>
      <w:r w:rsidRPr="0078169E">
        <w:rPr>
          <w:sz w:val="22"/>
          <w:szCs w:val="22"/>
          <w:lang w:val="az-Latn-AZ"/>
        </w:rPr>
        <w:t>y</w:t>
      </w:r>
      <w:r w:rsidRPr="00983DB0">
        <w:rPr>
          <w:sz w:val="22"/>
          <w:szCs w:val="22"/>
          <w:lang w:val="az-Cyrl-AZ"/>
        </w:rPr>
        <w:t>a</w:t>
      </w:r>
      <w:r w:rsidRPr="0078169E">
        <w:rPr>
          <w:sz w:val="22"/>
          <w:szCs w:val="22"/>
          <w:lang w:val="az-Latn-AZ"/>
        </w:rPr>
        <w:t>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tövbələri</w:t>
      </w:r>
      <w:r w:rsidRPr="00983DB0">
        <w:rPr>
          <w:sz w:val="22"/>
          <w:szCs w:val="22"/>
          <w:lang w:val="az-Cyrl-AZ"/>
        </w:rPr>
        <w:t xml:space="preserve"> </w:t>
      </w:r>
      <w:r w:rsidRPr="0078169E">
        <w:rPr>
          <w:sz w:val="22"/>
          <w:szCs w:val="22"/>
          <w:lang w:val="az-Latn-AZ"/>
        </w:rPr>
        <w:t>qəbul</w:t>
      </w:r>
      <w:r w:rsidRPr="00983DB0">
        <w:rPr>
          <w:sz w:val="22"/>
          <w:szCs w:val="22"/>
          <w:lang w:val="az-Cyrl-AZ"/>
        </w:rPr>
        <w:t xml:space="preserve"> e</w:t>
      </w:r>
      <w:r w:rsidRPr="0078169E">
        <w:rPr>
          <w:sz w:val="22"/>
          <w:szCs w:val="22"/>
          <w:lang w:val="az-Latn-AZ"/>
        </w:rPr>
        <w:t>dən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mə</w:t>
      </w:r>
      <w:r w:rsidRPr="00983DB0">
        <w:rPr>
          <w:sz w:val="22"/>
          <w:szCs w:val="22"/>
          <w:lang w:val="az-Cyrl-AZ"/>
        </w:rPr>
        <w:t>x</w:t>
      </w:r>
      <w:r w:rsidRPr="0078169E">
        <w:rPr>
          <w:sz w:val="22"/>
          <w:szCs w:val="22"/>
          <w:lang w:val="az-Latn-AZ"/>
        </w:rPr>
        <w:t>uluqun</w:t>
      </w:r>
      <w:r w:rsidRPr="00983DB0">
        <w:rPr>
          <w:sz w:val="22"/>
          <w:szCs w:val="22"/>
          <w:lang w:val="az-Cyrl-AZ"/>
        </w:rPr>
        <w:t xml:space="preserve"> xa</w:t>
      </w:r>
      <w:r w:rsidRPr="0078169E">
        <w:rPr>
          <w:sz w:val="22"/>
          <w:szCs w:val="22"/>
          <w:lang w:val="az-Latn-AZ"/>
        </w:rPr>
        <w:t>liqi</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vədəsinə</w:t>
      </w:r>
      <w:r w:rsidRPr="00983DB0">
        <w:rPr>
          <w:sz w:val="22"/>
          <w:szCs w:val="22"/>
          <w:lang w:val="az-Cyrl-AZ"/>
        </w:rPr>
        <w:t xml:space="preserve"> </w:t>
      </w:r>
      <w:r w:rsidRPr="0078169E">
        <w:rPr>
          <w:sz w:val="22"/>
          <w:szCs w:val="22"/>
          <w:lang w:val="az-Latn-AZ"/>
        </w:rPr>
        <w:t>s</w:t>
      </w:r>
      <w:r w:rsidRPr="00983DB0">
        <w:rPr>
          <w:sz w:val="22"/>
          <w:szCs w:val="22"/>
          <w:lang w:val="az-Cyrl-AZ"/>
        </w:rPr>
        <w:t>a</w:t>
      </w:r>
      <w:r w:rsidRPr="0078169E">
        <w:rPr>
          <w:sz w:val="22"/>
          <w:szCs w:val="22"/>
          <w:lang w:val="az-Latn-AZ"/>
        </w:rPr>
        <w:t>diq</w:t>
      </w:r>
      <w:r w:rsidRPr="00983DB0">
        <w:rPr>
          <w:sz w:val="22"/>
          <w:szCs w:val="22"/>
          <w:lang w:val="az-Cyrl-AZ"/>
        </w:rPr>
        <w:t xml:space="preserve"> o</w:t>
      </w:r>
      <w:r w:rsidRPr="0078169E">
        <w:rPr>
          <w:sz w:val="22"/>
          <w:szCs w:val="22"/>
          <w:lang w:val="az-Latn-AZ"/>
        </w:rPr>
        <w:t>l</w:t>
      </w:r>
      <w:r w:rsidRPr="00983DB0">
        <w:rPr>
          <w:sz w:val="22"/>
          <w:szCs w:val="22"/>
          <w:lang w:val="az-Cyrl-AZ"/>
        </w:rPr>
        <w:t>a</w:t>
      </w:r>
      <w:r w:rsidRPr="0078169E">
        <w:rPr>
          <w:sz w:val="22"/>
          <w:szCs w:val="22"/>
          <w:lang w:val="az-Latn-AZ"/>
        </w:rPr>
        <w:t>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əhdinə</w:t>
      </w:r>
      <w:r w:rsidRPr="00983DB0">
        <w:rPr>
          <w:sz w:val="22"/>
          <w:szCs w:val="22"/>
          <w:lang w:val="az-Cyrl-AZ"/>
        </w:rPr>
        <w:t xml:space="preserve"> </w:t>
      </w:r>
      <w:r w:rsidRPr="0078169E">
        <w:rPr>
          <w:sz w:val="22"/>
          <w:szCs w:val="22"/>
          <w:lang w:val="az-Latn-AZ"/>
        </w:rPr>
        <w:t>vəf</w:t>
      </w:r>
      <w:r w:rsidRPr="00983DB0">
        <w:rPr>
          <w:sz w:val="22"/>
          <w:szCs w:val="22"/>
          <w:lang w:val="az-Cyrl-AZ"/>
        </w:rPr>
        <w:t>a e</w:t>
      </w:r>
      <w:r w:rsidRPr="0078169E">
        <w:rPr>
          <w:sz w:val="22"/>
          <w:szCs w:val="22"/>
          <w:lang w:val="az-Latn-AZ"/>
        </w:rPr>
        <w:t>dən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sirrlərə</w:t>
      </w:r>
      <w:r w:rsidRPr="00983DB0">
        <w:rPr>
          <w:sz w:val="22"/>
          <w:szCs w:val="22"/>
          <w:lang w:val="az-Cyrl-AZ"/>
        </w:rPr>
        <w:t xml:space="preserve"> a</w:t>
      </w:r>
      <w:r w:rsidRPr="0078169E">
        <w:rPr>
          <w:sz w:val="22"/>
          <w:szCs w:val="22"/>
          <w:lang w:val="az-Latn-AZ"/>
        </w:rPr>
        <w:t>lim</w:t>
      </w:r>
      <w:r w:rsidRPr="00983DB0">
        <w:rPr>
          <w:sz w:val="22"/>
          <w:szCs w:val="22"/>
          <w:lang w:val="az-Cyrl-AZ"/>
        </w:rPr>
        <w:t xml:space="preserve"> o</w:t>
      </w:r>
      <w:r w:rsidRPr="0078169E">
        <w:rPr>
          <w:sz w:val="22"/>
          <w:szCs w:val="22"/>
          <w:lang w:val="az-Latn-AZ"/>
        </w:rPr>
        <w:t>l</w:t>
      </w:r>
      <w:r w:rsidRPr="00983DB0">
        <w:rPr>
          <w:sz w:val="22"/>
          <w:szCs w:val="22"/>
          <w:lang w:val="az-Cyrl-AZ"/>
        </w:rPr>
        <w:t>a</w:t>
      </w:r>
      <w:r w:rsidRPr="0078169E">
        <w:rPr>
          <w:sz w:val="22"/>
          <w:szCs w:val="22"/>
          <w:lang w:val="az-Latn-AZ"/>
        </w:rPr>
        <w:t>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çərdəyi</w:t>
      </w:r>
      <w:r w:rsidRPr="00983DB0">
        <w:rPr>
          <w:sz w:val="22"/>
          <w:szCs w:val="22"/>
          <w:lang w:val="az-Cyrl-AZ"/>
        </w:rPr>
        <w:t xml:space="preserve"> </w:t>
      </w:r>
      <w:r w:rsidRPr="0078169E">
        <w:rPr>
          <w:sz w:val="22"/>
          <w:szCs w:val="22"/>
          <w:lang w:val="az-Latn-AZ"/>
        </w:rPr>
        <w:t>y</w:t>
      </w:r>
      <w:r w:rsidRPr="00983DB0">
        <w:rPr>
          <w:sz w:val="22"/>
          <w:szCs w:val="22"/>
          <w:lang w:val="az-Cyrl-AZ"/>
        </w:rPr>
        <w:t>a</w:t>
      </w:r>
      <w:r w:rsidRPr="0078169E">
        <w:rPr>
          <w:sz w:val="22"/>
          <w:szCs w:val="22"/>
          <w:lang w:val="az-Latn-AZ"/>
        </w:rPr>
        <w:t>r</w:t>
      </w:r>
      <w:r w:rsidRPr="00983DB0">
        <w:rPr>
          <w:sz w:val="22"/>
          <w:szCs w:val="22"/>
          <w:lang w:val="az-Cyrl-AZ"/>
        </w:rPr>
        <w:t>a</w:t>
      </w:r>
      <w:r w:rsidRPr="0078169E">
        <w:rPr>
          <w:sz w:val="22"/>
          <w:szCs w:val="22"/>
          <w:lang w:val="az-Latn-AZ"/>
        </w:rPr>
        <w:t>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c</w:t>
      </w:r>
      <w:r w:rsidRPr="00983DB0">
        <w:rPr>
          <w:sz w:val="22"/>
          <w:szCs w:val="22"/>
          <w:lang w:val="az-Cyrl-AZ"/>
        </w:rPr>
        <w:t>a</w:t>
      </w:r>
      <w:r w:rsidRPr="0078169E">
        <w:rPr>
          <w:sz w:val="22"/>
          <w:szCs w:val="22"/>
          <w:lang w:val="az-Latn-AZ"/>
        </w:rPr>
        <w:t>m</w:t>
      </w:r>
      <w:r w:rsidRPr="00983DB0">
        <w:rPr>
          <w:sz w:val="22"/>
          <w:szCs w:val="22"/>
          <w:lang w:val="az-Cyrl-AZ"/>
        </w:rPr>
        <w:t>aa</w:t>
      </w:r>
      <w:r w:rsidRPr="0078169E">
        <w:rPr>
          <w:sz w:val="22"/>
          <w:szCs w:val="22"/>
          <w:lang w:val="az-Latn-AZ"/>
        </w:rPr>
        <w:t>t</w:t>
      </w:r>
      <w:r w:rsidRPr="00983DB0">
        <w:rPr>
          <w:sz w:val="22"/>
          <w:szCs w:val="22"/>
          <w:lang w:val="az-Cyrl-AZ"/>
        </w:rPr>
        <w:t xml:space="preserve">a </w:t>
      </w:r>
      <w:r w:rsidRPr="0078169E">
        <w:rPr>
          <w:sz w:val="22"/>
          <w:szCs w:val="22"/>
          <w:lang w:val="az-Latn-AZ"/>
        </w:rPr>
        <w:t>ruzi</w:t>
      </w:r>
      <w:r w:rsidRPr="00983DB0">
        <w:rPr>
          <w:sz w:val="22"/>
          <w:szCs w:val="22"/>
          <w:lang w:val="az-Cyrl-AZ"/>
        </w:rPr>
        <w:t xml:space="preserve"> </w:t>
      </w:r>
      <w:r w:rsidRPr="0078169E">
        <w:rPr>
          <w:sz w:val="22"/>
          <w:szCs w:val="22"/>
          <w:lang w:val="az-Latn-AZ"/>
        </w:rPr>
        <w:t>v</w:t>
      </w:r>
      <w:r w:rsidRPr="00983DB0">
        <w:rPr>
          <w:sz w:val="22"/>
          <w:szCs w:val="22"/>
          <w:lang w:val="az-Cyrl-AZ"/>
        </w:rPr>
        <w:t>e</w:t>
      </w:r>
      <w:r w:rsidRPr="0078169E">
        <w:rPr>
          <w:sz w:val="22"/>
          <w:szCs w:val="22"/>
          <w:lang w:val="az-Latn-AZ"/>
        </w:rPr>
        <w:t>rən</w:t>
      </w:r>
      <w:r w:rsidRPr="00983DB0">
        <w:rPr>
          <w:sz w:val="22"/>
          <w:szCs w:val="22"/>
          <w:lang w:val="az-Cyrl-AZ"/>
        </w:rPr>
        <w:t>! </w:t>
      </w:r>
      <w:r>
        <w:rPr>
          <w:sz w:val="22"/>
          <w:szCs w:val="22"/>
          <w:lang w:val="az-Cyrl-AZ"/>
        </w:rPr>
        <w:t>(</w:t>
      </w:r>
      <w:r w:rsidRPr="00983DB0">
        <w:rPr>
          <w:sz w:val="22"/>
          <w:szCs w:val="22"/>
          <w:lang w:val="az-Cyrl-AZ"/>
        </w:rPr>
        <w:t xml:space="preserve"> 21.</w:t>
      </w:r>
      <w:r>
        <w:rPr>
          <w:sz w:val="22"/>
          <w:szCs w:val="22"/>
          <w:lang w:val="az-Cyrl-AZ"/>
        </w:rPr>
        <w:t>)</w:t>
      </w:r>
      <w:r w:rsidRPr="00983DB0">
        <w:rPr>
          <w:sz w:val="22"/>
          <w:szCs w:val="22"/>
          <w:lang w:val="az-Cyrl-AZ"/>
        </w:rPr>
        <w:t xml:space="preserve"> </w:t>
      </w:r>
      <w:r w:rsidRPr="0078169E">
        <w:rPr>
          <w:sz w:val="22"/>
          <w:szCs w:val="22"/>
          <w:lang w:val="az-Latn-AZ"/>
        </w:rPr>
        <w:t>İl</w:t>
      </w:r>
      <w:r w:rsidRPr="00983DB0">
        <w:rPr>
          <w:sz w:val="22"/>
          <w:szCs w:val="22"/>
          <w:lang w:val="az-Cyrl-AZ"/>
        </w:rPr>
        <w:t>a</w:t>
      </w:r>
      <w:r w:rsidRPr="0078169E">
        <w:rPr>
          <w:sz w:val="22"/>
          <w:szCs w:val="22"/>
          <w:lang w:val="az-Latn-AZ"/>
        </w:rPr>
        <w:t>hi</w:t>
      </w:r>
      <w:r w:rsidRPr="00983DB0">
        <w:rPr>
          <w:sz w:val="22"/>
          <w:szCs w:val="22"/>
          <w:lang w:val="az-Cyrl-AZ"/>
        </w:rPr>
        <w:t xml:space="preserve">, </w:t>
      </w:r>
      <w:r w:rsidRPr="0078169E">
        <w:rPr>
          <w:sz w:val="22"/>
          <w:szCs w:val="22"/>
          <w:lang w:val="az-Latn-AZ"/>
        </w:rPr>
        <w:t>həqiqətən</w:t>
      </w:r>
      <w:r w:rsidRPr="00983DB0">
        <w:rPr>
          <w:sz w:val="22"/>
          <w:szCs w:val="22"/>
          <w:lang w:val="az-Cyrl-AZ"/>
        </w:rPr>
        <w:t xml:space="preserve"> </w:t>
      </w:r>
      <w:r w:rsidRPr="0078169E">
        <w:rPr>
          <w:sz w:val="22"/>
          <w:szCs w:val="22"/>
          <w:lang w:val="az-Latn-AZ"/>
        </w:rPr>
        <w:t>mən</w:t>
      </w:r>
      <w:r w:rsidRPr="00983DB0">
        <w:rPr>
          <w:sz w:val="22"/>
          <w:szCs w:val="22"/>
          <w:lang w:val="az-Cyrl-AZ"/>
        </w:rPr>
        <w:t xml:space="preserve"> </w:t>
      </w:r>
      <w:r w:rsidRPr="0078169E">
        <w:rPr>
          <w:sz w:val="22"/>
          <w:szCs w:val="22"/>
          <w:lang w:val="az-Latn-AZ"/>
        </w:rPr>
        <w:t>Səndən</w:t>
      </w:r>
      <w:r w:rsidRPr="00983DB0">
        <w:rPr>
          <w:sz w:val="22"/>
          <w:szCs w:val="22"/>
          <w:lang w:val="az-Cyrl-AZ"/>
        </w:rPr>
        <w:t xml:space="preserve"> </w:t>
      </w:r>
      <w:r w:rsidRPr="0078169E">
        <w:rPr>
          <w:sz w:val="22"/>
          <w:szCs w:val="22"/>
          <w:lang w:val="az-Latn-AZ"/>
        </w:rPr>
        <w:t>istəyirəm</w:t>
      </w:r>
      <w:r w:rsidRPr="00983DB0">
        <w:rPr>
          <w:sz w:val="22"/>
          <w:szCs w:val="22"/>
          <w:lang w:val="az-Cyrl-AZ"/>
        </w:rPr>
        <w:t xml:space="preserve"> </w:t>
      </w:r>
      <w:r w:rsidRPr="0078169E">
        <w:rPr>
          <w:sz w:val="22"/>
          <w:szCs w:val="22"/>
          <w:lang w:val="az-Latn-AZ"/>
        </w:rPr>
        <w:t>və</w:t>
      </w:r>
      <w:r w:rsidRPr="00983DB0">
        <w:rPr>
          <w:sz w:val="22"/>
          <w:szCs w:val="22"/>
          <w:lang w:val="az-Cyrl-AZ"/>
        </w:rPr>
        <w:t xml:space="preserve"> </w:t>
      </w:r>
      <w:r w:rsidRPr="0078169E">
        <w:rPr>
          <w:sz w:val="22"/>
          <w:szCs w:val="22"/>
          <w:lang w:val="az-Latn-AZ"/>
        </w:rPr>
        <w:t>Səni</w:t>
      </w:r>
      <w:r w:rsidRPr="00983DB0">
        <w:rPr>
          <w:sz w:val="22"/>
          <w:szCs w:val="22"/>
          <w:lang w:val="az-Cyrl-AZ"/>
        </w:rPr>
        <w:t xml:space="preserve"> a</w:t>
      </w:r>
      <w:r w:rsidRPr="0078169E">
        <w:rPr>
          <w:sz w:val="22"/>
          <w:szCs w:val="22"/>
          <w:lang w:val="az-Latn-AZ"/>
        </w:rPr>
        <w:t>nd</w:t>
      </w:r>
      <w:r w:rsidRPr="00983DB0">
        <w:rPr>
          <w:sz w:val="22"/>
          <w:szCs w:val="22"/>
          <w:lang w:val="az-Cyrl-AZ"/>
        </w:rPr>
        <w:t xml:space="preserve"> </w:t>
      </w:r>
      <w:r w:rsidRPr="0078169E">
        <w:rPr>
          <w:sz w:val="22"/>
          <w:szCs w:val="22"/>
          <w:lang w:val="az-Latn-AZ"/>
        </w:rPr>
        <w:t>v</w:t>
      </w:r>
      <w:r w:rsidRPr="00983DB0">
        <w:rPr>
          <w:sz w:val="22"/>
          <w:szCs w:val="22"/>
          <w:lang w:val="az-Cyrl-AZ"/>
        </w:rPr>
        <w:t>e</w:t>
      </w:r>
      <w:r w:rsidRPr="0078169E">
        <w:rPr>
          <w:sz w:val="22"/>
          <w:szCs w:val="22"/>
          <w:lang w:val="az-Latn-AZ"/>
        </w:rPr>
        <w:t>rirəm</w:t>
      </w:r>
      <w:r w:rsidRPr="00983DB0">
        <w:rPr>
          <w:sz w:val="22"/>
          <w:szCs w:val="22"/>
          <w:lang w:val="az-Cyrl-AZ"/>
        </w:rPr>
        <w:t xml:space="preserve"> </w:t>
      </w:r>
      <w:r w:rsidRPr="0078169E">
        <w:rPr>
          <w:sz w:val="22"/>
          <w:szCs w:val="22"/>
          <w:lang w:val="az-Latn-AZ"/>
        </w:rPr>
        <w:t>Öz</w:t>
      </w:r>
      <w:r w:rsidRPr="00983DB0">
        <w:rPr>
          <w:sz w:val="22"/>
          <w:szCs w:val="22"/>
          <w:lang w:val="az-Cyrl-AZ"/>
        </w:rPr>
        <w:t xml:space="preserve"> a</w:t>
      </w:r>
      <w:r w:rsidRPr="0078169E">
        <w:rPr>
          <w:sz w:val="22"/>
          <w:szCs w:val="22"/>
          <w:lang w:val="az-Latn-AZ"/>
        </w:rPr>
        <w:t>dın</w:t>
      </w:r>
      <w:r w:rsidRPr="00983DB0">
        <w:rPr>
          <w:sz w:val="22"/>
          <w:szCs w:val="22"/>
          <w:lang w:val="az-Cyrl-AZ"/>
        </w:rPr>
        <w:t>a, e</w:t>
      </w:r>
      <w:r w:rsidRPr="0078169E">
        <w:rPr>
          <w:sz w:val="22"/>
          <w:szCs w:val="22"/>
          <w:lang w:val="az-Latn-AZ"/>
        </w:rPr>
        <w:t>y</w:t>
      </w:r>
      <w:r w:rsidRPr="00983DB0">
        <w:rPr>
          <w:sz w:val="22"/>
          <w:szCs w:val="22"/>
          <w:lang w:val="az-Cyrl-AZ"/>
        </w:rPr>
        <w:t xml:space="preserve"> </w:t>
      </w:r>
      <w:r w:rsidRPr="0078169E">
        <w:rPr>
          <w:sz w:val="22"/>
          <w:szCs w:val="22"/>
          <w:lang w:val="az-Latn-AZ"/>
        </w:rPr>
        <w:t>Əliyy</w:t>
      </w:r>
      <w:r w:rsidRPr="00983DB0">
        <w:rPr>
          <w:sz w:val="22"/>
          <w:szCs w:val="22"/>
          <w:lang w:val="az-Cyrl-AZ"/>
        </w:rPr>
        <w:t xml:space="preserve"> (</w:t>
      </w:r>
      <w:r w:rsidRPr="0078169E">
        <w:rPr>
          <w:sz w:val="22"/>
          <w:szCs w:val="22"/>
          <w:lang w:val="az-Latn-AZ"/>
        </w:rPr>
        <w:t>vəsf</w:t>
      </w:r>
      <w:r w:rsidRPr="00983DB0">
        <w:rPr>
          <w:sz w:val="22"/>
          <w:szCs w:val="22"/>
          <w:lang w:val="az-Cyrl-AZ"/>
        </w:rPr>
        <w:t xml:space="preserve"> e</w:t>
      </w:r>
      <w:r w:rsidRPr="0078169E">
        <w:rPr>
          <w:sz w:val="22"/>
          <w:szCs w:val="22"/>
          <w:lang w:val="az-Latn-AZ"/>
        </w:rPr>
        <w:t>dənlərin</w:t>
      </w:r>
      <w:r w:rsidRPr="00983DB0">
        <w:rPr>
          <w:sz w:val="22"/>
          <w:szCs w:val="22"/>
          <w:lang w:val="az-Cyrl-AZ"/>
        </w:rPr>
        <w:t xml:space="preserve"> </w:t>
      </w:r>
      <w:r w:rsidRPr="0078169E">
        <w:rPr>
          <w:sz w:val="22"/>
          <w:szCs w:val="22"/>
          <w:lang w:val="az-Latn-AZ"/>
        </w:rPr>
        <w:t>vəsfinin</w:t>
      </w:r>
      <w:r w:rsidRPr="00983DB0">
        <w:rPr>
          <w:sz w:val="22"/>
          <w:szCs w:val="22"/>
          <w:lang w:val="az-Cyrl-AZ"/>
        </w:rPr>
        <w:t>, a</w:t>
      </w:r>
      <w:r w:rsidRPr="0078169E">
        <w:rPr>
          <w:sz w:val="22"/>
          <w:szCs w:val="22"/>
          <w:lang w:val="az-Latn-AZ"/>
        </w:rPr>
        <w:t>riflərin</w:t>
      </w:r>
      <w:r w:rsidRPr="00983DB0">
        <w:rPr>
          <w:sz w:val="22"/>
          <w:szCs w:val="22"/>
          <w:lang w:val="az-Cyrl-AZ"/>
        </w:rPr>
        <w:t xml:space="preserve"> e</w:t>
      </w:r>
      <w:r w:rsidRPr="0078169E">
        <w:rPr>
          <w:sz w:val="22"/>
          <w:szCs w:val="22"/>
          <w:lang w:val="az-Latn-AZ"/>
        </w:rPr>
        <w:t>lminin</w:t>
      </w:r>
      <w:r w:rsidRPr="00983DB0">
        <w:rPr>
          <w:sz w:val="22"/>
          <w:szCs w:val="22"/>
          <w:lang w:val="az-Cyrl-AZ"/>
        </w:rPr>
        <w:t xml:space="preserve"> O</w:t>
      </w:r>
      <w:r w:rsidRPr="0078169E">
        <w:rPr>
          <w:sz w:val="22"/>
          <w:szCs w:val="22"/>
          <w:lang w:val="az-Latn-AZ"/>
        </w:rPr>
        <w:t>nu</w:t>
      </w:r>
      <w:r w:rsidRPr="00983DB0">
        <w:rPr>
          <w:sz w:val="22"/>
          <w:szCs w:val="22"/>
          <w:lang w:val="az-Cyrl-AZ"/>
        </w:rPr>
        <w:t xml:space="preserve"> </w:t>
      </w:r>
      <w:r w:rsidRPr="0078169E">
        <w:rPr>
          <w:sz w:val="22"/>
          <w:szCs w:val="22"/>
          <w:lang w:val="az-Latn-AZ"/>
        </w:rPr>
        <w:t>əh</w:t>
      </w:r>
      <w:r w:rsidRPr="00983DB0">
        <w:rPr>
          <w:sz w:val="22"/>
          <w:szCs w:val="22"/>
          <w:lang w:val="az-Cyrl-AZ"/>
        </w:rPr>
        <w:t>a</w:t>
      </w:r>
      <w:r w:rsidRPr="0078169E">
        <w:rPr>
          <w:sz w:val="22"/>
          <w:szCs w:val="22"/>
          <w:lang w:val="az-Latn-AZ"/>
        </w:rPr>
        <w:t>tə</w:t>
      </w:r>
      <w:r w:rsidRPr="00983DB0">
        <w:rPr>
          <w:sz w:val="22"/>
          <w:szCs w:val="22"/>
          <w:lang w:val="az-Cyrl-AZ"/>
        </w:rPr>
        <w:t xml:space="preserve"> e</w:t>
      </w:r>
      <w:r w:rsidRPr="0078169E">
        <w:rPr>
          <w:sz w:val="22"/>
          <w:szCs w:val="22"/>
          <w:lang w:val="az-Latn-AZ"/>
        </w:rPr>
        <w:t>də</w:t>
      </w:r>
      <w:r w:rsidRPr="00983DB0">
        <w:rPr>
          <w:sz w:val="22"/>
          <w:szCs w:val="22"/>
          <w:lang w:val="az-Cyrl-AZ"/>
        </w:rPr>
        <w:t xml:space="preserve"> </w:t>
      </w:r>
      <w:r w:rsidRPr="0078169E">
        <w:rPr>
          <w:sz w:val="22"/>
          <w:szCs w:val="22"/>
          <w:lang w:val="az-Latn-AZ"/>
        </w:rPr>
        <w:t>bilmədiyi</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Vəfiyy</w:t>
      </w:r>
      <w:r w:rsidRPr="00983DB0">
        <w:rPr>
          <w:sz w:val="22"/>
          <w:szCs w:val="22"/>
          <w:lang w:val="az-Cyrl-AZ"/>
        </w:rPr>
        <w:t xml:space="preserve"> (</w:t>
      </w:r>
      <w:r w:rsidRPr="0078169E">
        <w:rPr>
          <w:sz w:val="22"/>
          <w:szCs w:val="22"/>
          <w:lang w:val="az-Latn-AZ"/>
        </w:rPr>
        <w:t>əhdinə</w:t>
      </w:r>
      <w:r w:rsidRPr="00983DB0">
        <w:rPr>
          <w:sz w:val="22"/>
          <w:szCs w:val="22"/>
          <w:lang w:val="az-Cyrl-AZ"/>
        </w:rPr>
        <w:t xml:space="preserve"> </w:t>
      </w:r>
      <w:r w:rsidRPr="0078169E">
        <w:rPr>
          <w:sz w:val="22"/>
          <w:szCs w:val="22"/>
          <w:lang w:val="az-Latn-AZ"/>
        </w:rPr>
        <w:t>vəf</w:t>
      </w:r>
      <w:r w:rsidRPr="00983DB0">
        <w:rPr>
          <w:sz w:val="22"/>
          <w:szCs w:val="22"/>
          <w:lang w:val="az-Cyrl-AZ"/>
        </w:rPr>
        <w:t>a</w:t>
      </w:r>
      <w:r w:rsidRPr="0078169E">
        <w:rPr>
          <w:sz w:val="22"/>
          <w:szCs w:val="22"/>
          <w:lang w:val="az-Latn-AZ"/>
        </w:rPr>
        <w:t>lı</w:t>
      </w:r>
      <w:r w:rsidRPr="00983DB0">
        <w:rPr>
          <w:sz w:val="22"/>
          <w:szCs w:val="22"/>
          <w:lang w:val="az-Cyrl-AZ"/>
        </w:rPr>
        <w:t xml:space="preserve"> </w:t>
      </w:r>
      <w:r w:rsidRPr="0078169E">
        <w:rPr>
          <w:sz w:val="22"/>
          <w:szCs w:val="22"/>
          <w:lang w:val="az-Latn-AZ"/>
        </w:rPr>
        <w:t>q</w:t>
      </w:r>
      <w:r w:rsidRPr="00983DB0">
        <w:rPr>
          <w:sz w:val="22"/>
          <w:szCs w:val="22"/>
          <w:lang w:val="az-Cyrl-AZ"/>
        </w:rPr>
        <w:t>a</w:t>
      </w:r>
      <w:r w:rsidRPr="0078169E">
        <w:rPr>
          <w:sz w:val="22"/>
          <w:szCs w:val="22"/>
          <w:lang w:val="az-Latn-AZ"/>
        </w:rPr>
        <w:t>l</w:t>
      </w:r>
      <w:r w:rsidRPr="00983DB0">
        <w:rPr>
          <w:sz w:val="22"/>
          <w:szCs w:val="22"/>
          <w:lang w:val="az-Cyrl-AZ"/>
        </w:rPr>
        <w:t>a</w:t>
      </w:r>
      <w:r w:rsidRPr="0078169E">
        <w:rPr>
          <w:sz w:val="22"/>
          <w:szCs w:val="22"/>
          <w:lang w:val="az-Latn-AZ"/>
        </w:rPr>
        <w:t>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Ğəniyy</w:t>
      </w:r>
      <w:r w:rsidRPr="00983DB0">
        <w:rPr>
          <w:sz w:val="22"/>
          <w:szCs w:val="22"/>
          <w:lang w:val="az-Cyrl-AZ"/>
        </w:rPr>
        <w:t xml:space="preserve"> (</w:t>
      </w:r>
      <w:r w:rsidRPr="0078169E">
        <w:rPr>
          <w:sz w:val="22"/>
          <w:szCs w:val="22"/>
          <w:lang w:val="az-Latn-AZ"/>
        </w:rPr>
        <w:t>z</w:t>
      </w:r>
      <w:r w:rsidRPr="00983DB0">
        <w:rPr>
          <w:sz w:val="22"/>
          <w:szCs w:val="22"/>
          <w:lang w:val="az-Cyrl-AZ"/>
        </w:rPr>
        <w:t>a</w:t>
      </w:r>
      <w:r w:rsidRPr="0078169E">
        <w:rPr>
          <w:sz w:val="22"/>
          <w:szCs w:val="22"/>
          <w:lang w:val="az-Latn-AZ"/>
        </w:rPr>
        <w:t>tən</w:t>
      </w:r>
      <w:r w:rsidRPr="00983DB0">
        <w:rPr>
          <w:sz w:val="22"/>
          <w:szCs w:val="22"/>
          <w:lang w:val="az-Cyrl-AZ"/>
        </w:rPr>
        <w:t xml:space="preserve"> </w:t>
      </w:r>
      <w:r w:rsidRPr="0078169E">
        <w:rPr>
          <w:sz w:val="22"/>
          <w:szCs w:val="22"/>
          <w:lang w:val="az-Latn-AZ"/>
        </w:rPr>
        <w:t>qəni</w:t>
      </w:r>
      <w:r w:rsidRPr="00983DB0">
        <w:rPr>
          <w:sz w:val="22"/>
          <w:szCs w:val="22"/>
          <w:lang w:val="az-Cyrl-AZ"/>
        </w:rPr>
        <w:t xml:space="preserve"> </w:t>
      </w:r>
      <w:r w:rsidRPr="0078169E">
        <w:rPr>
          <w:sz w:val="22"/>
          <w:szCs w:val="22"/>
          <w:lang w:val="az-Latn-AZ"/>
        </w:rPr>
        <w:t>və</w:t>
      </w:r>
      <w:r w:rsidRPr="00983DB0">
        <w:rPr>
          <w:sz w:val="22"/>
          <w:szCs w:val="22"/>
          <w:lang w:val="az-Cyrl-AZ"/>
        </w:rPr>
        <w:t xml:space="preserve"> e</w:t>
      </w:r>
      <w:r w:rsidRPr="0078169E">
        <w:rPr>
          <w:sz w:val="22"/>
          <w:szCs w:val="22"/>
          <w:lang w:val="az-Latn-AZ"/>
        </w:rPr>
        <w:t>htiy</w:t>
      </w:r>
      <w:r w:rsidRPr="00983DB0">
        <w:rPr>
          <w:sz w:val="22"/>
          <w:szCs w:val="22"/>
          <w:lang w:val="az-Cyrl-AZ"/>
        </w:rPr>
        <w:t>a</w:t>
      </w:r>
      <w:r w:rsidRPr="0078169E">
        <w:rPr>
          <w:sz w:val="22"/>
          <w:szCs w:val="22"/>
          <w:lang w:val="az-Latn-AZ"/>
        </w:rPr>
        <w:t>csız</w:t>
      </w:r>
      <w:r w:rsidRPr="00983DB0">
        <w:rPr>
          <w:sz w:val="22"/>
          <w:szCs w:val="22"/>
          <w:lang w:val="az-Cyrl-AZ"/>
        </w:rPr>
        <w:t xml:space="preserve"> o</w:t>
      </w:r>
      <w:r w:rsidRPr="0078169E">
        <w:rPr>
          <w:sz w:val="22"/>
          <w:szCs w:val="22"/>
          <w:lang w:val="az-Latn-AZ"/>
        </w:rPr>
        <w:t>l</w:t>
      </w:r>
      <w:r w:rsidRPr="00983DB0">
        <w:rPr>
          <w:sz w:val="22"/>
          <w:szCs w:val="22"/>
          <w:lang w:val="az-Cyrl-AZ"/>
        </w:rPr>
        <w:t>a</w:t>
      </w:r>
      <w:r w:rsidRPr="0078169E">
        <w:rPr>
          <w:sz w:val="22"/>
          <w:szCs w:val="22"/>
          <w:lang w:val="az-Latn-AZ"/>
        </w:rPr>
        <w:t>n</w:t>
      </w:r>
      <w:r w:rsidRPr="00983DB0">
        <w:rPr>
          <w:sz w:val="22"/>
          <w:szCs w:val="22"/>
          <w:lang w:val="az-Cyrl-AZ"/>
        </w:rPr>
        <w:t xml:space="preserve">, </w:t>
      </w:r>
      <w:r w:rsidRPr="0078169E">
        <w:rPr>
          <w:sz w:val="22"/>
          <w:szCs w:val="22"/>
          <w:lang w:val="az-Latn-AZ"/>
        </w:rPr>
        <w:t>bütün</w:t>
      </w:r>
      <w:r w:rsidRPr="00983DB0">
        <w:rPr>
          <w:sz w:val="22"/>
          <w:szCs w:val="22"/>
          <w:lang w:val="az-Cyrl-AZ"/>
        </w:rPr>
        <w:t xml:space="preserve"> </w:t>
      </w:r>
      <w:r w:rsidRPr="0078169E">
        <w:rPr>
          <w:sz w:val="22"/>
          <w:szCs w:val="22"/>
          <w:lang w:val="az-Latn-AZ"/>
        </w:rPr>
        <w:t>mə</w:t>
      </w:r>
      <w:r w:rsidRPr="00983DB0">
        <w:rPr>
          <w:sz w:val="22"/>
          <w:szCs w:val="22"/>
          <w:lang w:val="az-Cyrl-AZ"/>
        </w:rPr>
        <w:t>x</w:t>
      </w:r>
      <w:r w:rsidRPr="0078169E">
        <w:rPr>
          <w:sz w:val="22"/>
          <w:szCs w:val="22"/>
          <w:lang w:val="az-Latn-AZ"/>
        </w:rPr>
        <w:t>luq</w:t>
      </w:r>
      <w:r w:rsidRPr="00983DB0">
        <w:rPr>
          <w:sz w:val="22"/>
          <w:szCs w:val="22"/>
          <w:lang w:val="az-Cyrl-AZ"/>
        </w:rPr>
        <w:t>a</w:t>
      </w:r>
      <w:r w:rsidRPr="0078169E">
        <w:rPr>
          <w:sz w:val="22"/>
          <w:szCs w:val="22"/>
          <w:lang w:val="az-Latn-AZ"/>
        </w:rPr>
        <w:t>tın</w:t>
      </w:r>
      <w:r w:rsidRPr="00983DB0">
        <w:rPr>
          <w:sz w:val="22"/>
          <w:szCs w:val="22"/>
          <w:lang w:val="az-Cyrl-AZ"/>
        </w:rPr>
        <w:t xml:space="preserve"> O</w:t>
      </w:r>
      <w:r w:rsidRPr="0078169E">
        <w:rPr>
          <w:sz w:val="22"/>
          <w:szCs w:val="22"/>
          <w:lang w:val="az-Latn-AZ"/>
        </w:rPr>
        <w:t>n</w:t>
      </w:r>
      <w:r w:rsidRPr="00983DB0">
        <w:rPr>
          <w:sz w:val="22"/>
          <w:szCs w:val="22"/>
          <w:lang w:val="az-Cyrl-AZ"/>
        </w:rPr>
        <w:t>a e</w:t>
      </w:r>
      <w:r w:rsidRPr="0078169E">
        <w:rPr>
          <w:sz w:val="22"/>
          <w:szCs w:val="22"/>
          <w:lang w:val="az-Latn-AZ"/>
        </w:rPr>
        <w:t>htiy</w:t>
      </w:r>
      <w:r w:rsidRPr="00983DB0">
        <w:rPr>
          <w:sz w:val="22"/>
          <w:szCs w:val="22"/>
          <w:lang w:val="az-Cyrl-AZ"/>
        </w:rPr>
        <w:t>a</w:t>
      </w:r>
      <w:r w:rsidRPr="0078169E">
        <w:rPr>
          <w:sz w:val="22"/>
          <w:szCs w:val="22"/>
          <w:lang w:val="az-Latn-AZ"/>
        </w:rPr>
        <w:t>clı</w:t>
      </w:r>
      <w:r w:rsidRPr="00983DB0">
        <w:rPr>
          <w:sz w:val="22"/>
          <w:szCs w:val="22"/>
          <w:lang w:val="az-Cyrl-AZ"/>
        </w:rPr>
        <w:t xml:space="preserve"> o</w:t>
      </w:r>
      <w:r w:rsidRPr="0078169E">
        <w:rPr>
          <w:sz w:val="22"/>
          <w:szCs w:val="22"/>
          <w:lang w:val="az-Latn-AZ"/>
        </w:rPr>
        <w:t>lduğu</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Məliyy</w:t>
      </w:r>
      <w:r w:rsidRPr="00983DB0">
        <w:rPr>
          <w:sz w:val="22"/>
          <w:szCs w:val="22"/>
          <w:lang w:val="az-Cyrl-AZ"/>
        </w:rPr>
        <w:t xml:space="preserve"> (</w:t>
      </w:r>
      <w:r w:rsidRPr="0078169E">
        <w:rPr>
          <w:sz w:val="22"/>
          <w:szCs w:val="22"/>
          <w:lang w:val="az-Latn-AZ"/>
        </w:rPr>
        <w:t>möhlət</w:t>
      </w:r>
      <w:r w:rsidRPr="00983DB0">
        <w:rPr>
          <w:sz w:val="22"/>
          <w:szCs w:val="22"/>
          <w:lang w:val="az-Cyrl-AZ"/>
        </w:rPr>
        <w:t xml:space="preserve"> </w:t>
      </w:r>
      <w:r w:rsidRPr="0078169E">
        <w:rPr>
          <w:sz w:val="22"/>
          <w:szCs w:val="22"/>
          <w:lang w:val="az-Latn-AZ"/>
        </w:rPr>
        <w:t>v</w:t>
      </w:r>
      <w:r w:rsidRPr="00983DB0">
        <w:rPr>
          <w:sz w:val="22"/>
          <w:szCs w:val="22"/>
          <w:lang w:val="az-Cyrl-AZ"/>
        </w:rPr>
        <w:t>e</w:t>
      </w:r>
      <w:r w:rsidRPr="0078169E">
        <w:rPr>
          <w:sz w:val="22"/>
          <w:szCs w:val="22"/>
          <w:lang w:val="az-Latn-AZ"/>
        </w:rPr>
        <w:t>rən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Həfiyy</w:t>
      </w:r>
      <w:r w:rsidRPr="00983DB0">
        <w:rPr>
          <w:sz w:val="22"/>
          <w:szCs w:val="22"/>
          <w:lang w:val="az-Cyrl-AZ"/>
        </w:rPr>
        <w:t xml:space="preserve"> (</w:t>
      </w:r>
      <w:r w:rsidRPr="0078169E">
        <w:rPr>
          <w:sz w:val="22"/>
          <w:szCs w:val="22"/>
          <w:lang w:val="az-Latn-AZ"/>
        </w:rPr>
        <w:t>köməkçi</w:t>
      </w:r>
      <w:r w:rsidRPr="00983DB0">
        <w:rPr>
          <w:sz w:val="22"/>
          <w:szCs w:val="22"/>
          <w:lang w:val="az-Cyrl-AZ"/>
        </w:rPr>
        <w:t xml:space="preserve"> </w:t>
      </w:r>
      <w:r w:rsidRPr="0078169E">
        <w:rPr>
          <w:sz w:val="22"/>
          <w:szCs w:val="22"/>
          <w:lang w:val="az-Latn-AZ"/>
        </w:rPr>
        <w:t>və</w:t>
      </w:r>
      <w:r w:rsidRPr="00983DB0">
        <w:rPr>
          <w:sz w:val="22"/>
          <w:szCs w:val="22"/>
          <w:lang w:val="az-Cyrl-AZ"/>
        </w:rPr>
        <w:t xml:space="preserve"> xe</w:t>
      </w:r>
      <w:r w:rsidRPr="0078169E">
        <w:rPr>
          <w:sz w:val="22"/>
          <w:szCs w:val="22"/>
          <w:lang w:val="az-Latn-AZ"/>
        </w:rPr>
        <w:t>yir</w:t>
      </w:r>
      <w:r w:rsidRPr="00983DB0">
        <w:rPr>
          <w:sz w:val="22"/>
          <w:szCs w:val="22"/>
          <w:lang w:val="az-Cyrl-AZ"/>
        </w:rPr>
        <w:t>xa</w:t>
      </w:r>
      <w:r w:rsidRPr="0078169E">
        <w:rPr>
          <w:sz w:val="22"/>
          <w:szCs w:val="22"/>
          <w:lang w:val="az-Latn-AZ"/>
        </w:rPr>
        <w:t>h</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Rəziyy</w:t>
      </w:r>
      <w:r w:rsidRPr="00983DB0">
        <w:rPr>
          <w:sz w:val="22"/>
          <w:szCs w:val="22"/>
          <w:lang w:val="az-Cyrl-AZ"/>
        </w:rPr>
        <w:t xml:space="preserve"> (</w:t>
      </w:r>
      <w:r w:rsidRPr="0078169E">
        <w:rPr>
          <w:sz w:val="22"/>
          <w:szCs w:val="22"/>
          <w:lang w:val="az-Latn-AZ"/>
        </w:rPr>
        <w:t>əmrinə</w:t>
      </w:r>
      <w:r w:rsidRPr="00983DB0">
        <w:rPr>
          <w:lang w:val="az-Cyrl-AZ"/>
        </w:rPr>
        <w:t xml:space="preserve"> </w:t>
      </w:r>
      <w:r w:rsidRPr="0078169E">
        <w:rPr>
          <w:sz w:val="22"/>
          <w:szCs w:val="22"/>
          <w:lang w:val="az-Latn-AZ"/>
        </w:rPr>
        <w:t>it</w:t>
      </w:r>
      <w:r w:rsidRPr="00983DB0">
        <w:rPr>
          <w:sz w:val="22"/>
          <w:szCs w:val="22"/>
          <w:lang w:val="az-Cyrl-AZ"/>
        </w:rPr>
        <w:t>a</w:t>
      </w:r>
      <w:r w:rsidRPr="0078169E">
        <w:rPr>
          <w:sz w:val="22"/>
          <w:szCs w:val="22"/>
          <w:lang w:val="az-Latn-AZ"/>
        </w:rPr>
        <w:t>ət</w:t>
      </w:r>
      <w:r w:rsidRPr="00983DB0">
        <w:rPr>
          <w:sz w:val="22"/>
          <w:szCs w:val="22"/>
          <w:lang w:val="az-Cyrl-AZ"/>
        </w:rPr>
        <w:t xml:space="preserve"> e</w:t>
      </w:r>
      <w:r w:rsidRPr="0078169E">
        <w:rPr>
          <w:sz w:val="22"/>
          <w:szCs w:val="22"/>
          <w:lang w:val="az-Latn-AZ"/>
        </w:rPr>
        <w:t>dib</w:t>
      </w:r>
      <w:r w:rsidRPr="00983DB0">
        <w:rPr>
          <w:sz w:val="22"/>
          <w:szCs w:val="22"/>
          <w:lang w:val="az-Cyrl-AZ"/>
        </w:rPr>
        <w:t xml:space="preserve"> </w:t>
      </w:r>
      <w:r w:rsidRPr="0078169E">
        <w:rPr>
          <w:sz w:val="22"/>
          <w:szCs w:val="22"/>
          <w:lang w:val="az-Latn-AZ"/>
        </w:rPr>
        <w:t>nəhyindən</w:t>
      </w:r>
      <w:r w:rsidRPr="00983DB0">
        <w:rPr>
          <w:sz w:val="22"/>
          <w:szCs w:val="22"/>
          <w:lang w:val="az-Cyrl-AZ"/>
        </w:rPr>
        <w:t xml:space="preserve"> </w:t>
      </w:r>
      <w:r w:rsidRPr="0078169E">
        <w:rPr>
          <w:sz w:val="22"/>
          <w:szCs w:val="22"/>
          <w:lang w:val="az-Latn-AZ"/>
        </w:rPr>
        <w:t>çəkinən</w:t>
      </w:r>
      <w:r w:rsidRPr="00983DB0">
        <w:rPr>
          <w:sz w:val="22"/>
          <w:szCs w:val="22"/>
          <w:lang w:val="az-Cyrl-AZ"/>
        </w:rPr>
        <w:t xml:space="preserve"> </w:t>
      </w:r>
      <w:r w:rsidRPr="0078169E">
        <w:rPr>
          <w:sz w:val="22"/>
          <w:szCs w:val="22"/>
          <w:lang w:val="az-Latn-AZ"/>
        </w:rPr>
        <w:t>bəndədən</w:t>
      </w:r>
      <w:r w:rsidRPr="00983DB0">
        <w:rPr>
          <w:sz w:val="22"/>
          <w:szCs w:val="22"/>
          <w:lang w:val="az-Cyrl-AZ"/>
        </w:rPr>
        <w:t xml:space="preserve"> </w:t>
      </w:r>
      <w:r w:rsidRPr="0078169E">
        <w:rPr>
          <w:sz w:val="22"/>
          <w:szCs w:val="22"/>
          <w:lang w:val="az-Latn-AZ"/>
        </w:rPr>
        <w:t>r</w:t>
      </w:r>
      <w:r w:rsidRPr="00983DB0">
        <w:rPr>
          <w:sz w:val="22"/>
          <w:szCs w:val="22"/>
          <w:lang w:val="az-Cyrl-AZ"/>
        </w:rPr>
        <w:t>a</w:t>
      </w:r>
      <w:r w:rsidRPr="0078169E">
        <w:rPr>
          <w:sz w:val="22"/>
          <w:szCs w:val="22"/>
          <w:lang w:val="az-Latn-AZ"/>
        </w:rPr>
        <w:t>zı</w:t>
      </w:r>
      <w:r w:rsidRPr="00983DB0">
        <w:rPr>
          <w:sz w:val="22"/>
          <w:szCs w:val="22"/>
          <w:lang w:val="az-Cyrl-AZ"/>
        </w:rPr>
        <w:t xml:space="preserve"> o</w:t>
      </w:r>
      <w:r w:rsidRPr="0078169E">
        <w:rPr>
          <w:sz w:val="22"/>
          <w:szCs w:val="22"/>
          <w:lang w:val="az-Latn-AZ"/>
        </w:rPr>
        <w:t>l</w:t>
      </w:r>
      <w:r w:rsidRPr="00983DB0">
        <w:rPr>
          <w:sz w:val="22"/>
          <w:szCs w:val="22"/>
          <w:lang w:val="az-Cyrl-AZ"/>
        </w:rPr>
        <w:t>a</w:t>
      </w:r>
      <w:r w:rsidRPr="0078169E">
        <w:rPr>
          <w:sz w:val="22"/>
          <w:szCs w:val="22"/>
          <w:lang w:val="az-Latn-AZ"/>
        </w:rPr>
        <w:t>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Zəkiyy</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Bədiyy</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Qəviyy</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Vəliyy</w:t>
      </w:r>
      <w:r w:rsidRPr="00983DB0">
        <w:rPr>
          <w:sz w:val="22"/>
          <w:szCs w:val="22"/>
          <w:lang w:val="az-Cyrl-AZ"/>
        </w:rPr>
        <w:t xml:space="preserve"> (</w:t>
      </w:r>
      <w:r w:rsidRPr="0078169E">
        <w:rPr>
          <w:sz w:val="22"/>
          <w:szCs w:val="22"/>
          <w:lang w:val="az-Latn-AZ"/>
        </w:rPr>
        <w:t>d</w:t>
      </w:r>
      <w:r w:rsidRPr="00983DB0">
        <w:rPr>
          <w:sz w:val="22"/>
          <w:szCs w:val="22"/>
          <w:lang w:val="az-Cyrl-AZ"/>
        </w:rPr>
        <w:t>o</w:t>
      </w:r>
      <w:r w:rsidRPr="0078169E">
        <w:rPr>
          <w:sz w:val="22"/>
          <w:szCs w:val="22"/>
          <w:lang w:val="az-Latn-AZ"/>
        </w:rPr>
        <w:t>st</w:t>
      </w:r>
      <w:r w:rsidRPr="00983DB0">
        <w:rPr>
          <w:sz w:val="22"/>
          <w:szCs w:val="22"/>
          <w:lang w:val="az-Cyrl-AZ"/>
        </w:rPr>
        <w:t xml:space="preserve">, </w:t>
      </w:r>
      <w:r w:rsidRPr="0078169E">
        <w:rPr>
          <w:sz w:val="22"/>
          <w:szCs w:val="22"/>
          <w:lang w:val="az-Latn-AZ"/>
        </w:rPr>
        <w:t>i</w:t>
      </w:r>
      <w:r w:rsidRPr="00983DB0">
        <w:rPr>
          <w:sz w:val="22"/>
          <w:szCs w:val="22"/>
          <w:lang w:val="az-Cyrl-AZ"/>
        </w:rPr>
        <w:t>x</w:t>
      </w:r>
      <w:r w:rsidRPr="0078169E">
        <w:rPr>
          <w:sz w:val="22"/>
          <w:szCs w:val="22"/>
          <w:lang w:val="az-Latn-AZ"/>
        </w:rPr>
        <w:t>tiy</w:t>
      </w:r>
      <w:r w:rsidRPr="00983DB0">
        <w:rPr>
          <w:sz w:val="22"/>
          <w:szCs w:val="22"/>
          <w:lang w:val="az-Cyrl-AZ"/>
        </w:rPr>
        <w:t>a</w:t>
      </w:r>
      <w:r w:rsidRPr="0078169E">
        <w:rPr>
          <w:sz w:val="22"/>
          <w:szCs w:val="22"/>
          <w:lang w:val="az-Latn-AZ"/>
        </w:rPr>
        <w:t>r</w:t>
      </w:r>
      <w:r w:rsidRPr="00983DB0">
        <w:rPr>
          <w:sz w:val="22"/>
          <w:szCs w:val="22"/>
          <w:lang w:val="az-Cyrl-AZ"/>
        </w:rPr>
        <w:t xml:space="preserve"> </w:t>
      </w:r>
      <w:r w:rsidRPr="0078169E">
        <w:rPr>
          <w:sz w:val="22"/>
          <w:szCs w:val="22"/>
          <w:lang w:val="az-Latn-AZ"/>
        </w:rPr>
        <w:t>s</w:t>
      </w:r>
      <w:r w:rsidRPr="00983DB0">
        <w:rPr>
          <w:sz w:val="22"/>
          <w:szCs w:val="22"/>
          <w:lang w:val="az-Cyrl-AZ"/>
        </w:rPr>
        <w:t>a</w:t>
      </w:r>
      <w:r w:rsidRPr="0078169E">
        <w:rPr>
          <w:sz w:val="22"/>
          <w:szCs w:val="22"/>
          <w:lang w:val="az-Latn-AZ"/>
        </w:rPr>
        <w:t>hibi</w:t>
      </w:r>
      <w:r w:rsidRPr="00983DB0">
        <w:rPr>
          <w:sz w:val="22"/>
          <w:szCs w:val="22"/>
          <w:lang w:val="az-Cyrl-AZ"/>
        </w:rPr>
        <w:t xml:space="preserve">, </w:t>
      </w:r>
      <w:r w:rsidRPr="0078169E">
        <w:rPr>
          <w:sz w:val="22"/>
          <w:szCs w:val="22"/>
          <w:lang w:val="az-Latn-AZ"/>
        </w:rPr>
        <w:t>mövl</w:t>
      </w:r>
      <w:r w:rsidRPr="00983DB0">
        <w:rPr>
          <w:sz w:val="22"/>
          <w:szCs w:val="22"/>
          <w:lang w:val="az-Cyrl-AZ"/>
        </w:rPr>
        <w:t>a)! </w:t>
      </w:r>
      <w:r>
        <w:rPr>
          <w:sz w:val="22"/>
          <w:szCs w:val="22"/>
          <w:lang w:val="az-Cyrl-AZ"/>
        </w:rPr>
        <w:t>(</w:t>
      </w:r>
      <w:r w:rsidRPr="00983DB0">
        <w:rPr>
          <w:sz w:val="22"/>
          <w:szCs w:val="22"/>
          <w:lang w:val="az-Cyrl-AZ"/>
        </w:rPr>
        <w:t xml:space="preserve"> 22.</w:t>
      </w:r>
      <w:r>
        <w:rPr>
          <w:sz w:val="22"/>
          <w:szCs w:val="22"/>
          <w:lang w:val="az-Cyrl-AZ"/>
        </w:rPr>
        <w:t>)</w:t>
      </w:r>
      <w:r w:rsidRPr="00983DB0">
        <w:rPr>
          <w:sz w:val="22"/>
          <w:szCs w:val="22"/>
          <w:lang w:val="az-Cyrl-AZ"/>
        </w:rPr>
        <w:t xml:space="preserve"> E</w:t>
      </w:r>
      <w:r w:rsidRPr="0078169E">
        <w:rPr>
          <w:sz w:val="22"/>
          <w:szCs w:val="22"/>
          <w:lang w:val="az-Latn-AZ"/>
        </w:rPr>
        <w:t>y</w:t>
      </w:r>
      <w:r w:rsidRPr="00983DB0">
        <w:rPr>
          <w:sz w:val="22"/>
          <w:szCs w:val="22"/>
          <w:lang w:val="az-Cyrl-AZ"/>
        </w:rPr>
        <w:t xml:space="preserve"> </w:t>
      </w:r>
      <w:r w:rsidRPr="0078169E">
        <w:rPr>
          <w:sz w:val="22"/>
          <w:szCs w:val="22"/>
          <w:lang w:val="az-Latn-AZ"/>
        </w:rPr>
        <w:t>gözəlliyi</w:t>
      </w:r>
      <w:r w:rsidRPr="00983DB0">
        <w:rPr>
          <w:sz w:val="22"/>
          <w:szCs w:val="22"/>
          <w:lang w:val="az-Cyrl-AZ"/>
        </w:rPr>
        <w:t xml:space="preserve"> a</w:t>
      </w:r>
      <w:r w:rsidRPr="0078169E">
        <w:rPr>
          <w:sz w:val="22"/>
          <w:szCs w:val="22"/>
          <w:lang w:val="az-Latn-AZ"/>
        </w:rPr>
        <w:t>şk</w:t>
      </w:r>
      <w:r w:rsidRPr="00983DB0">
        <w:rPr>
          <w:sz w:val="22"/>
          <w:szCs w:val="22"/>
          <w:lang w:val="az-Cyrl-AZ"/>
        </w:rPr>
        <w:t>a</w:t>
      </w:r>
      <w:r w:rsidRPr="0078169E">
        <w:rPr>
          <w:sz w:val="22"/>
          <w:szCs w:val="22"/>
          <w:lang w:val="az-Latn-AZ"/>
        </w:rPr>
        <w:t>r</w:t>
      </w:r>
      <w:r w:rsidRPr="00983DB0">
        <w:rPr>
          <w:sz w:val="22"/>
          <w:szCs w:val="22"/>
          <w:lang w:val="az-Cyrl-AZ"/>
        </w:rPr>
        <w:t xml:space="preserve"> (</w:t>
      </w:r>
      <w:r w:rsidRPr="0078169E">
        <w:rPr>
          <w:sz w:val="22"/>
          <w:szCs w:val="22"/>
          <w:lang w:val="az-Latn-AZ"/>
        </w:rPr>
        <w:t>z</w:t>
      </w:r>
      <w:r w:rsidRPr="00983DB0">
        <w:rPr>
          <w:sz w:val="22"/>
          <w:szCs w:val="22"/>
          <w:lang w:val="az-Cyrl-AZ"/>
        </w:rPr>
        <w:t>a</w:t>
      </w:r>
      <w:r w:rsidRPr="0078169E">
        <w:rPr>
          <w:sz w:val="22"/>
          <w:szCs w:val="22"/>
          <w:lang w:val="az-Latn-AZ"/>
        </w:rPr>
        <w:t>hir</w:t>
      </w:r>
      <w:r w:rsidRPr="00983DB0">
        <w:rPr>
          <w:sz w:val="22"/>
          <w:szCs w:val="22"/>
          <w:lang w:val="az-Cyrl-AZ"/>
        </w:rPr>
        <w:t>) e</w:t>
      </w:r>
      <w:r w:rsidRPr="0078169E">
        <w:rPr>
          <w:sz w:val="22"/>
          <w:szCs w:val="22"/>
          <w:lang w:val="az-Latn-AZ"/>
        </w:rPr>
        <w:t>dən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pislikləri</w:t>
      </w:r>
      <w:r w:rsidRPr="00983DB0">
        <w:rPr>
          <w:sz w:val="22"/>
          <w:szCs w:val="22"/>
          <w:lang w:val="az-Cyrl-AZ"/>
        </w:rPr>
        <w:t xml:space="preserve"> </w:t>
      </w:r>
      <w:r w:rsidRPr="0078169E">
        <w:rPr>
          <w:sz w:val="22"/>
          <w:szCs w:val="22"/>
          <w:lang w:val="az-Latn-AZ"/>
        </w:rPr>
        <w:t>örtən</w:t>
      </w:r>
      <w:r w:rsidRPr="00983DB0">
        <w:rPr>
          <w:sz w:val="22"/>
          <w:szCs w:val="22"/>
          <w:lang w:val="az-Cyrl-AZ"/>
        </w:rPr>
        <w:t xml:space="preserve"> (</w:t>
      </w:r>
      <w:r w:rsidRPr="0078169E">
        <w:rPr>
          <w:sz w:val="22"/>
          <w:szCs w:val="22"/>
          <w:lang w:val="az-Latn-AZ"/>
        </w:rPr>
        <w:t>pərdələyən</w:t>
      </w:r>
      <w:r w:rsidRPr="00983DB0">
        <w:rPr>
          <w:sz w:val="22"/>
          <w:szCs w:val="22"/>
          <w:lang w:val="az-Cyrl-AZ"/>
        </w:rPr>
        <w:t>), e</w:t>
      </w:r>
      <w:r w:rsidRPr="0078169E">
        <w:rPr>
          <w:sz w:val="22"/>
          <w:szCs w:val="22"/>
          <w:lang w:val="az-Latn-AZ"/>
        </w:rPr>
        <w:t>y</w:t>
      </w:r>
      <w:r w:rsidRPr="00983DB0">
        <w:rPr>
          <w:sz w:val="22"/>
          <w:szCs w:val="22"/>
          <w:lang w:val="az-Cyrl-AZ"/>
        </w:rPr>
        <w:t xml:space="preserve"> </w:t>
      </w:r>
      <w:r w:rsidRPr="0078169E">
        <w:rPr>
          <w:sz w:val="22"/>
          <w:szCs w:val="22"/>
          <w:lang w:val="az-Latn-AZ"/>
        </w:rPr>
        <w:t>bəndələrini</w:t>
      </w:r>
      <w:r w:rsidRPr="00983DB0">
        <w:rPr>
          <w:sz w:val="22"/>
          <w:szCs w:val="22"/>
          <w:lang w:val="az-Cyrl-AZ"/>
        </w:rPr>
        <w:t xml:space="preserve"> </w:t>
      </w:r>
      <w:r w:rsidRPr="0078169E">
        <w:rPr>
          <w:sz w:val="22"/>
          <w:szCs w:val="22"/>
          <w:lang w:val="az-Latn-AZ"/>
        </w:rPr>
        <w:t>gün</w:t>
      </w:r>
      <w:r w:rsidRPr="00983DB0">
        <w:rPr>
          <w:sz w:val="22"/>
          <w:szCs w:val="22"/>
          <w:lang w:val="az-Cyrl-AZ"/>
        </w:rPr>
        <w:t>a</w:t>
      </w:r>
      <w:r w:rsidRPr="0078169E">
        <w:rPr>
          <w:sz w:val="22"/>
          <w:szCs w:val="22"/>
          <w:lang w:val="az-Latn-AZ"/>
        </w:rPr>
        <w:t>h</w:t>
      </w:r>
      <w:r w:rsidRPr="00983DB0">
        <w:rPr>
          <w:sz w:val="22"/>
          <w:szCs w:val="22"/>
          <w:lang w:val="az-Cyrl-AZ"/>
        </w:rPr>
        <w:t xml:space="preserve"> </w:t>
      </w:r>
      <w:r w:rsidRPr="0078169E">
        <w:rPr>
          <w:sz w:val="22"/>
          <w:szCs w:val="22"/>
          <w:lang w:val="az-Latn-AZ"/>
        </w:rPr>
        <w:t>və</w:t>
      </w:r>
      <w:r w:rsidRPr="00983DB0">
        <w:rPr>
          <w:sz w:val="22"/>
          <w:szCs w:val="22"/>
          <w:lang w:val="az-Cyrl-AZ"/>
        </w:rPr>
        <w:t xml:space="preserve"> </w:t>
      </w:r>
      <w:r w:rsidRPr="0078169E">
        <w:rPr>
          <w:sz w:val="22"/>
          <w:szCs w:val="22"/>
          <w:lang w:val="az-Latn-AZ"/>
        </w:rPr>
        <w:t>cin</w:t>
      </w:r>
      <w:r w:rsidRPr="00983DB0">
        <w:rPr>
          <w:sz w:val="22"/>
          <w:szCs w:val="22"/>
          <w:lang w:val="az-Cyrl-AZ"/>
        </w:rPr>
        <w:t>a</w:t>
      </w:r>
      <w:r w:rsidRPr="0078169E">
        <w:rPr>
          <w:sz w:val="22"/>
          <w:szCs w:val="22"/>
          <w:lang w:val="az-Latn-AZ"/>
        </w:rPr>
        <w:t>yətlərinə</w:t>
      </w:r>
      <w:r w:rsidRPr="00983DB0">
        <w:rPr>
          <w:sz w:val="22"/>
          <w:szCs w:val="22"/>
          <w:lang w:val="az-Cyrl-AZ"/>
        </w:rPr>
        <w:t xml:space="preserve"> </w:t>
      </w:r>
      <w:r w:rsidRPr="0078169E">
        <w:rPr>
          <w:sz w:val="22"/>
          <w:szCs w:val="22"/>
          <w:lang w:val="az-Latn-AZ"/>
        </w:rPr>
        <w:t>görə</w:t>
      </w:r>
      <w:r w:rsidRPr="00983DB0">
        <w:rPr>
          <w:sz w:val="22"/>
          <w:szCs w:val="22"/>
          <w:lang w:val="az-Cyrl-AZ"/>
        </w:rPr>
        <w:t xml:space="preserve"> </w:t>
      </w:r>
      <w:r w:rsidRPr="0078169E">
        <w:rPr>
          <w:sz w:val="22"/>
          <w:szCs w:val="22"/>
          <w:lang w:val="az-Latn-AZ"/>
        </w:rPr>
        <w:t>tənbih</w:t>
      </w:r>
      <w:r w:rsidRPr="00983DB0">
        <w:rPr>
          <w:sz w:val="22"/>
          <w:szCs w:val="22"/>
          <w:lang w:val="az-Cyrl-AZ"/>
        </w:rPr>
        <w:t xml:space="preserve"> e</w:t>
      </w:r>
      <w:r w:rsidRPr="0078169E">
        <w:rPr>
          <w:sz w:val="22"/>
          <w:szCs w:val="22"/>
          <w:lang w:val="az-Latn-AZ"/>
        </w:rPr>
        <w:t>tməyən</w:t>
      </w:r>
      <w:r w:rsidRPr="00983DB0">
        <w:rPr>
          <w:sz w:val="22"/>
          <w:szCs w:val="22"/>
          <w:lang w:val="az-Cyrl-AZ"/>
        </w:rPr>
        <w:t xml:space="preserve"> </w:t>
      </w:r>
      <w:r w:rsidRPr="0078169E">
        <w:rPr>
          <w:sz w:val="22"/>
          <w:szCs w:val="22"/>
          <w:lang w:val="az-Latn-AZ"/>
        </w:rPr>
        <w:t>və</w:t>
      </w:r>
      <w:r w:rsidRPr="00983DB0">
        <w:rPr>
          <w:sz w:val="22"/>
          <w:szCs w:val="22"/>
          <w:lang w:val="az-Cyrl-AZ"/>
        </w:rPr>
        <w:t xml:space="preserve"> </w:t>
      </w:r>
      <w:r w:rsidRPr="0078169E">
        <w:rPr>
          <w:sz w:val="22"/>
          <w:szCs w:val="22"/>
          <w:lang w:val="az-Latn-AZ"/>
        </w:rPr>
        <w:t>pərdələri</w:t>
      </w:r>
      <w:r w:rsidRPr="00983DB0">
        <w:rPr>
          <w:sz w:val="22"/>
          <w:szCs w:val="22"/>
          <w:lang w:val="az-Cyrl-AZ"/>
        </w:rPr>
        <w:t xml:space="preserve"> </w:t>
      </w:r>
      <w:r w:rsidRPr="0078169E">
        <w:rPr>
          <w:sz w:val="22"/>
          <w:szCs w:val="22"/>
          <w:lang w:val="az-Latn-AZ"/>
        </w:rPr>
        <w:t>yırtm</w:t>
      </w:r>
      <w:r w:rsidRPr="00983DB0">
        <w:rPr>
          <w:sz w:val="22"/>
          <w:szCs w:val="22"/>
          <w:lang w:val="az-Cyrl-AZ"/>
        </w:rPr>
        <w:t>a</w:t>
      </w:r>
      <w:r w:rsidRPr="0078169E">
        <w:rPr>
          <w:sz w:val="22"/>
          <w:szCs w:val="22"/>
          <w:lang w:val="az-Latn-AZ"/>
        </w:rPr>
        <w:t>y</w:t>
      </w:r>
      <w:r w:rsidRPr="00983DB0">
        <w:rPr>
          <w:sz w:val="22"/>
          <w:szCs w:val="22"/>
          <w:lang w:val="az-Cyrl-AZ"/>
        </w:rPr>
        <w:t>a</w:t>
      </w:r>
      <w:r w:rsidRPr="0078169E">
        <w:rPr>
          <w:sz w:val="22"/>
          <w:szCs w:val="22"/>
          <w:lang w:val="az-Latn-AZ"/>
        </w:rPr>
        <w:t>n</w:t>
      </w:r>
      <w:r w:rsidRPr="00983DB0">
        <w:rPr>
          <w:sz w:val="22"/>
          <w:szCs w:val="22"/>
          <w:lang w:val="az-Cyrl-AZ"/>
        </w:rPr>
        <w:t>, e</w:t>
      </w:r>
      <w:r w:rsidRPr="0078169E">
        <w:rPr>
          <w:sz w:val="22"/>
          <w:szCs w:val="22"/>
          <w:lang w:val="az-Latn-AZ"/>
        </w:rPr>
        <w:t>y</w:t>
      </w:r>
      <w:r w:rsidRPr="00983DB0">
        <w:rPr>
          <w:lang w:val="az-Cyrl-AZ"/>
        </w:rPr>
        <w:t xml:space="preserve"> </w:t>
      </w:r>
      <w:r w:rsidRPr="0078169E">
        <w:rPr>
          <w:sz w:val="22"/>
          <w:szCs w:val="22"/>
          <w:lang w:val="az-Latn-AZ"/>
        </w:rPr>
        <w:t>əfvi</w:t>
      </w:r>
      <w:r w:rsidRPr="00983DB0">
        <w:rPr>
          <w:sz w:val="22"/>
          <w:szCs w:val="22"/>
          <w:lang w:val="az-Cyrl-AZ"/>
        </w:rPr>
        <w:t xml:space="preserve"> </w:t>
      </w:r>
      <w:r w:rsidRPr="0078169E">
        <w:rPr>
          <w:sz w:val="22"/>
          <w:szCs w:val="22"/>
          <w:lang w:val="az-Latn-AZ"/>
        </w:rPr>
        <w:t>böyük</w:t>
      </w:r>
      <w:r w:rsidRPr="00983DB0">
        <w:rPr>
          <w:sz w:val="22"/>
          <w:szCs w:val="22"/>
          <w:lang w:val="az-Cyrl-AZ"/>
        </w:rPr>
        <w:t xml:space="preserve"> o</w:t>
      </w:r>
      <w:r w:rsidRPr="0078169E">
        <w:rPr>
          <w:sz w:val="22"/>
          <w:szCs w:val="22"/>
          <w:lang w:val="az-Latn-AZ"/>
        </w:rPr>
        <w:t>l</w:t>
      </w:r>
      <w:r w:rsidRPr="00983DB0">
        <w:rPr>
          <w:sz w:val="22"/>
          <w:szCs w:val="22"/>
          <w:lang w:val="az-Cyrl-AZ"/>
        </w:rPr>
        <w:t>a</w:t>
      </w:r>
      <w:r w:rsidRPr="0078169E">
        <w:rPr>
          <w:sz w:val="22"/>
          <w:szCs w:val="22"/>
          <w:lang w:val="az-Latn-AZ"/>
        </w:rPr>
        <w:t>n</w:t>
      </w:r>
      <w:r w:rsidRPr="00983DB0">
        <w:rPr>
          <w:sz w:val="22"/>
          <w:szCs w:val="22"/>
          <w:lang w:val="az-Cyrl-AZ"/>
        </w:rPr>
        <w:t xml:space="preserve">, </w:t>
      </w:r>
    </w:p>
  </w:footnote>
  <w:footnote w:id="205">
    <w:p w14:paraId="0365A5AD" w14:textId="77777777" w:rsidR="0064286B" w:rsidRPr="007434CC" w:rsidRDefault="0064286B" w:rsidP="0064286B">
      <w:pPr>
        <w:pStyle w:val="FootnoteText"/>
        <w:jc w:val="both"/>
        <w:rPr>
          <w:lang w:val="az-Cyrl-AZ"/>
        </w:rPr>
      </w:pPr>
      <w:r>
        <w:rPr>
          <w:rStyle w:val="FootnoteReference"/>
        </w:rPr>
        <w:footnoteRef/>
      </w:r>
      <w:r w:rsidRPr="007434CC">
        <w:rPr>
          <w:lang w:val="az-Cyrl-AZ"/>
        </w:rPr>
        <w:t xml:space="preserve"> </w:t>
      </w:r>
      <w:r w:rsidRPr="00021E95">
        <w:rPr>
          <w:sz w:val="22"/>
          <w:szCs w:val="22"/>
          <w:lang w:val="az-Cyrl-AZ"/>
        </w:rPr>
        <w:t>e</w:t>
      </w:r>
      <w:r w:rsidRPr="0078169E">
        <w:rPr>
          <w:sz w:val="22"/>
          <w:szCs w:val="22"/>
          <w:lang w:val="az-Latn-AZ"/>
        </w:rPr>
        <w:t>y</w:t>
      </w:r>
      <w:r w:rsidRPr="00021E95">
        <w:rPr>
          <w:lang w:val="az-Cyrl-AZ"/>
        </w:rPr>
        <w:t xml:space="preserve"> </w:t>
      </w:r>
      <w:r w:rsidRPr="0078169E">
        <w:rPr>
          <w:sz w:val="22"/>
          <w:szCs w:val="22"/>
          <w:lang w:val="az-Latn-AZ"/>
        </w:rPr>
        <w:t>b</w:t>
      </w:r>
      <w:r w:rsidRPr="00021E95">
        <w:rPr>
          <w:sz w:val="22"/>
          <w:szCs w:val="22"/>
          <w:lang w:val="az-Cyrl-AZ"/>
        </w:rPr>
        <w:t>a</w:t>
      </w:r>
      <w:r w:rsidRPr="0078169E">
        <w:rPr>
          <w:sz w:val="22"/>
          <w:szCs w:val="22"/>
          <w:lang w:val="az-Latn-AZ"/>
        </w:rPr>
        <w:t>ğışl</w:t>
      </w:r>
      <w:r w:rsidRPr="00021E95">
        <w:rPr>
          <w:sz w:val="22"/>
          <w:szCs w:val="22"/>
          <w:lang w:val="az-Cyrl-AZ"/>
        </w:rPr>
        <w:t>a</w:t>
      </w:r>
      <w:r w:rsidRPr="0078169E">
        <w:rPr>
          <w:sz w:val="22"/>
          <w:szCs w:val="22"/>
          <w:lang w:val="az-Latn-AZ"/>
        </w:rPr>
        <w:t>m</w:t>
      </w:r>
      <w:r w:rsidRPr="00021E95">
        <w:rPr>
          <w:sz w:val="22"/>
          <w:szCs w:val="22"/>
          <w:lang w:val="az-Cyrl-AZ"/>
        </w:rPr>
        <w:t>a</w:t>
      </w:r>
      <w:r w:rsidRPr="0078169E">
        <w:rPr>
          <w:sz w:val="22"/>
          <w:szCs w:val="22"/>
          <w:lang w:val="az-Latn-AZ"/>
        </w:rPr>
        <w:t>sı</w:t>
      </w:r>
      <w:r w:rsidRPr="00021E95">
        <w:rPr>
          <w:sz w:val="22"/>
          <w:szCs w:val="22"/>
          <w:lang w:val="az-Cyrl-AZ"/>
        </w:rPr>
        <w:t xml:space="preserve"> </w:t>
      </w:r>
      <w:r w:rsidRPr="0078169E">
        <w:rPr>
          <w:sz w:val="22"/>
          <w:szCs w:val="22"/>
          <w:lang w:val="az-Latn-AZ"/>
        </w:rPr>
        <w:t>gözəl</w:t>
      </w:r>
      <w:r w:rsidRPr="00021E95">
        <w:rPr>
          <w:sz w:val="22"/>
          <w:szCs w:val="22"/>
          <w:lang w:val="az-Cyrl-AZ"/>
        </w:rPr>
        <w:t xml:space="preserve"> o</w:t>
      </w:r>
      <w:r w:rsidRPr="0078169E">
        <w:rPr>
          <w:sz w:val="22"/>
          <w:szCs w:val="22"/>
          <w:lang w:val="az-Latn-AZ"/>
        </w:rPr>
        <w:t>l</w:t>
      </w:r>
      <w:r w:rsidRPr="00021E95">
        <w:rPr>
          <w:sz w:val="22"/>
          <w:szCs w:val="22"/>
          <w:lang w:val="az-Cyrl-AZ"/>
        </w:rPr>
        <w:t>a</w:t>
      </w:r>
      <w:r w:rsidRPr="0078169E">
        <w:rPr>
          <w:sz w:val="22"/>
          <w:szCs w:val="22"/>
          <w:lang w:val="az-Latn-AZ"/>
        </w:rPr>
        <w:t>n</w:t>
      </w:r>
      <w:r w:rsidRPr="00021E95">
        <w:rPr>
          <w:sz w:val="22"/>
          <w:szCs w:val="22"/>
          <w:lang w:val="az-Cyrl-AZ"/>
        </w:rPr>
        <w:t>, e</w:t>
      </w:r>
      <w:r w:rsidRPr="0078169E">
        <w:rPr>
          <w:sz w:val="22"/>
          <w:szCs w:val="22"/>
          <w:lang w:val="az-Latn-AZ"/>
        </w:rPr>
        <w:t>y</w:t>
      </w:r>
      <w:r w:rsidRPr="00021E95">
        <w:rPr>
          <w:sz w:val="22"/>
          <w:szCs w:val="22"/>
          <w:lang w:val="az-Cyrl-AZ"/>
        </w:rPr>
        <w:t xml:space="preserve"> </w:t>
      </w:r>
      <w:r w:rsidRPr="0078169E">
        <w:rPr>
          <w:sz w:val="22"/>
          <w:szCs w:val="22"/>
          <w:lang w:val="az-Latn-AZ"/>
        </w:rPr>
        <w:t>məğfirəti</w:t>
      </w:r>
      <w:r w:rsidRPr="00021E95">
        <w:rPr>
          <w:sz w:val="22"/>
          <w:szCs w:val="22"/>
          <w:lang w:val="az-Cyrl-AZ"/>
        </w:rPr>
        <w:t xml:space="preserve"> </w:t>
      </w:r>
      <w:r w:rsidRPr="0078169E">
        <w:rPr>
          <w:sz w:val="22"/>
          <w:szCs w:val="22"/>
          <w:lang w:val="az-Latn-AZ"/>
        </w:rPr>
        <w:t>g</w:t>
      </w:r>
      <w:r w:rsidRPr="00021E95">
        <w:rPr>
          <w:sz w:val="22"/>
          <w:szCs w:val="22"/>
          <w:lang w:val="az-Cyrl-AZ"/>
        </w:rPr>
        <w:t>e</w:t>
      </w:r>
      <w:r w:rsidRPr="0078169E">
        <w:rPr>
          <w:sz w:val="22"/>
          <w:szCs w:val="22"/>
          <w:lang w:val="az-Latn-AZ"/>
        </w:rPr>
        <w:t>niş</w:t>
      </w:r>
      <w:r w:rsidRPr="00021E95">
        <w:rPr>
          <w:sz w:val="22"/>
          <w:szCs w:val="22"/>
          <w:lang w:val="az-Cyrl-AZ"/>
        </w:rPr>
        <w:t xml:space="preserve"> o</w:t>
      </w:r>
      <w:r w:rsidRPr="0078169E">
        <w:rPr>
          <w:sz w:val="22"/>
          <w:szCs w:val="22"/>
          <w:lang w:val="az-Latn-AZ"/>
        </w:rPr>
        <w:t>l</w:t>
      </w:r>
      <w:r w:rsidRPr="00021E95">
        <w:rPr>
          <w:sz w:val="22"/>
          <w:szCs w:val="22"/>
          <w:lang w:val="az-Cyrl-AZ"/>
        </w:rPr>
        <w:t>a</w:t>
      </w:r>
      <w:r w:rsidRPr="0078169E">
        <w:rPr>
          <w:sz w:val="22"/>
          <w:szCs w:val="22"/>
          <w:lang w:val="az-Latn-AZ"/>
        </w:rPr>
        <w:t>n</w:t>
      </w:r>
      <w:r w:rsidRPr="00021E95">
        <w:rPr>
          <w:sz w:val="22"/>
          <w:szCs w:val="22"/>
          <w:lang w:val="az-Cyrl-AZ"/>
        </w:rPr>
        <w:t>, e</w:t>
      </w:r>
      <w:r w:rsidRPr="0078169E">
        <w:rPr>
          <w:sz w:val="22"/>
          <w:szCs w:val="22"/>
          <w:lang w:val="az-Latn-AZ"/>
        </w:rPr>
        <w:t>y</w:t>
      </w:r>
      <w:r w:rsidRPr="00021E95">
        <w:rPr>
          <w:sz w:val="22"/>
          <w:szCs w:val="22"/>
          <w:lang w:val="az-Cyrl-AZ"/>
        </w:rPr>
        <w:t xml:space="preserve"> </w:t>
      </w:r>
      <w:r w:rsidRPr="0078169E">
        <w:rPr>
          <w:sz w:val="22"/>
          <w:szCs w:val="22"/>
          <w:lang w:val="az-Latn-AZ"/>
        </w:rPr>
        <w:t>rəhmət</w:t>
      </w:r>
      <w:r w:rsidRPr="00021E95">
        <w:rPr>
          <w:sz w:val="22"/>
          <w:szCs w:val="22"/>
          <w:lang w:val="az-Cyrl-AZ"/>
        </w:rPr>
        <w:t xml:space="preserve"> </w:t>
      </w:r>
      <w:r w:rsidRPr="0078169E">
        <w:rPr>
          <w:sz w:val="22"/>
          <w:szCs w:val="22"/>
          <w:lang w:val="az-Latn-AZ"/>
        </w:rPr>
        <w:t>əllərini</w:t>
      </w:r>
      <w:r w:rsidRPr="00021E95">
        <w:rPr>
          <w:sz w:val="22"/>
          <w:szCs w:val="22"/>
          <w:lang w:val="az-Cyrl-AZ"/>
        </w:rPr>
        <w:t xml:space="preserve"> a</w:t>
      </w:r>
      <w:r w:rsidRPr="0078169E">
        <w:rPr>
          <w:sz w:val="22"/>
          <w:szCs w:val="22"/>
          <w:lang w:val="az-Latn-AZ"/>
        </w:rPr>
        <w:t>ç</w:t>
      </w:r>
      <w:r w:rsidRPr="00021E95">
        <w:rPr>
          <w:sz w:val="22"/>
          <w:szCs w:val="22"/>
          <w:lang w:val="az-Cyrl-AZ"/>
        </w:rPr>
        <w:t>a</w:t>
      </w:r>
      <w:r w:rsidRPr="0078169E">
        <w:rPr>
          <w:sz w:val="22"/>
          <w:szCs w:val="22"/>
          <w:lang w:val="az-Latn-AZ"/>
        </w:rPr>
        <w:t>n</w:t>
      </w:r>
      <w:r w:rsidRPr="00021E95">
        <w:rPr>
          <w:sz w:val="22"/>
          <w:szCs w:val="22"/>
          <w:lang w:val="az-Cyrl-AZ"/>
        </w:rPr>
        <w:t>,</w:t>
      </w:r>
      <w:r w:rsidRPr="00DA4E94">
        <w:rPr>
          <w:sz w:val="22"/>
          <w:szCs w:val="22"/>
          <w:lang w:val="az-Cyrl-AZ"/>
        </w:rPr>
        <w:t>e</w:t>
      </w:r>
      <w:r w:rsidRPr="0078169E">
        <w:rPr>
          <w:sz w:val="22"/>
          <w:szCs w:val="22"/>
          <w:lang w:val="az-Latn-AZ"/>
        </w:rPr>
        <w:t>y</w:t>
      </w:r>
      <w:r w:rsidRPr="00DA4E94">
        <w:rPr>
          <w:sz w:val="22"/>
          <w:szCs w:val="22"/>
          <w:lang w:val="az-Cyrl-AZ"/>
        </w:rPr>
        <w:t xml:space="preserve"> </w:t>
      </w:r>
      <w:r w:rsidRPr="0078169E">
        <w:rPr>
          <w:sz w:val="22"/>
          <w:szCs w:val="22"/>
          <w:lang w:val="az-Latn-AZ"/>
        </w:rPr>
        <w:t>gizli</w:t>
      </w:r>
      <w:r w:rsidRPr="00DA4E94">
        <w:rPr>
          <w:sz w:val="22"/>
          <w:szCs w:val="22"/>
          <w:lang w:val="az-Cyrl-AZ"/>
        </w:rPr>
        <w:t xml:space="preserve"> </w:t>
      </w:r>
      <w:r w:rsidRPr="0078169E">
        <w:rPr>
          <w:sz w:val="22"/>
          <w:szCs w:val="22"/>
          <w:lang w:val="az-Latn-AZ"/>
        </w:rPr>
        <w:t>mün</w:t>
      </w:r>
      <w:r w:rsidRPr="00DA4E94">
        <w:rPr>
          <w:sz w:val="22"/>
          <w:szCs w:val="22"/>
          <w:lang w:val="az-Cyrl-AZ"/>
        </w:rPr>
        <w:t>a</w:t>
      </w:r>
      <w:r w:rsidRPr="0078169E">
        <w:rPr>
          <w:sz w:val="22"/>
          <w:szCs w:val="22"/>
          <w:lang w:val="az-Latn-AZ"/>
        </w:rPr>
        <w:t>c</w:t>
      </w:r>
      <w:r w:rsidRPr="00DA4E94">
        <w:rPr>
          <w:sz w:val="22"/>
          <w:szCs w:val="22"/>
          <w:lang w:val="az-Cyrl-AZ"/>
        </w:rPr>
        <w:t>a</w:t>
      </w:r>
      <w:r w:rsidRPr="0078169E">
        <w:rPr>
          <w:sz w:val="22"/>
          <w:szCs w:val="22"/>
          <w:lang w:val="az-Latn-AZ"/>
        </w:rPr>
        <w:t>tl</w:t>
      </w:r>
      <w:r w:rsidRPr="00DA4E94">
        <w:rPr>
          <w:sz w:val="22"/>
          <w:szCs w:val="22"/>
          <w:lang w:val="az-Cyrl-AZ"/>
        </w:rPr>
        <w:t>a</w:t>
      </w:r>
      <w:r w:rsidRPr="0078169E">
        <w:rPr>
          <w:sz w:val="22"/>
          <w:szCs w:val="22"/>
          <w:lang w:val="az-Latn-AZ"/>
        </w:rPr>
        <w:t>rl</w:t>
      </w:r>
      <w:r w:rsidRPr="00DA4E94">
        <w:rPr>
          <w:sz w:val="22"/>
          <w:szCs w:val="22"/>
          <w:lang w:val="az-Cyrl-AZ"/>
        </w:rPr>
        <w:t xml:space="preserve">a </w:t>
      </w:r>
      <w:r w:rsidRPr="0078169E">
        <w:rPr>
          <w:sz w:val="22"/>
          <w:szCs w:val="22"/>
          <w:lang w:val="az-Latn-AZ"/>
        </w:rPr>
        <w:t>həmr</w:t>
      </w:r>
      <w:r w:rsidRPr="00DA4E94">
        <w:rPr>
          <w:sz w:val="22"/>
          <w:szCs w:val="22"/>
          <w:lang w:val="az-Cyrl-AZ"/>
        </w:rPr>
        <w:t>a</w:t>
      </w:r>
      <w:r w:rsidRPr="0078169E">
        <w:rPr>
          <w:sz w:val="22"/>
          <w:szCs w:val="22"/>
          <w:lang w:val="az-Latn-AZ"/>
        </w:rPr>
        <w:t>h</w:t>
      </w:r>
      <w:r w:rsidRPr="00DA4E94">
        <w:rPr>
          <w:sz w:val="22"/>
          <w:szCs w:val="22"/>
          <w:lang w:val="az-Cyrl-AZ"/>
        </w:rPr>
        <w:t xml:space="preserve"> o</w:t>
      </w:r>
      <w:r w:rsidRPr="0078169E">
        <w:rPr>
          <w:sz w:val="22"/>
          <w:szCs w:val="22"/>
          <w:lang w:val="az-Latn-AZ"/>
        </w:rPr>
        <w:t>l</w:t>
      </w:r>
      <w:r w:rsidRPr="00DA4E94">
        <w:rPr>
          <w:sz w:val="22"/>
          <w:szCs w:val="22"/>
          <w:lang w:val="az-Cyrl-AZ"/>
        </w:rPr>
        <w:t>a</w:t>
      </w:r>
      <w:r w:rsidRPr="0078169E">
        <w:rPr>
          <w:sz w:val="22"/>
          <w:szCs w:val="22"/>
          <w:lang w:val="az-Latn-AZ"/>
        </w:rPr>
        <w:t>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bütün</w:t>
      </w:r>
      <w:r w:rsidRPr="00DA4E94">
        <w:rPr>
          <w:sz w:val="22"/>
          <w:szCs w:val="22"/>
          <w:lang w:val="az-Cyrl-AZ"/>
        </w:rPr>
        <w:t xml:space="preserve"> </w:t>
      </w:r>
      <w:r w:rsidRPr="0078169E">
        <w:rPr>
          <w:sz w:val="22"/>
          <w:szCs w:val="22"/>
          <w:lang w:val="az-Latn-AZ"/>
        </w:rPr>
        <w:t>şik</w:t>
      </w:r>
      <w:r w:rsidRPr="00DA4E94">
        <w:rPr>
          <w:sz w:val="22"/>
          <w:szCs w:val="22"/>
          <w:lang w:val="az-Cyrl-AZ"/>
        </w:rPr>
        <w:t>a</w:t>
      </w:r>
      <w:r w:rsidRPr="0078169E">
        <w:rPr>
          <w:sz w:val="22"/>
          <w:szCs w:val="22"/>
          <w:lang w:val="az-Latn-AZ"/>
        </w:rPr>
        <w:t>yətlərin</w:t>
      </w:r>
      <w:r w:rsidRPr="00DA4E94">
        <w:rPr>
          <w:sz w:val="22"/>
          <w:szCs w:val="22"/>
          <w:lang w:val="az-Cyrl-AZ"/>
        </w:rPr>
        <w:t xml:space="preserve"> </w:t>
      </w:r>
      <w:r w:rsidRPr="0078169E">
        <w:rPr>
          <w:sz w:val="22"/>
          <w:szCs w:val="22"/>
          <w:lang w:val="az-Latn-AZ"/>
        </w:rPr>
        <w:t>q</w:t>
      </w:r>
      <w:r w:rsidRPr="00DA4E94">
        <w:rPr>
          <w:sz w:val="22"/>
          <w:szCs w:val="22"/>
          <w:lang w:val="az-Cyrl-AZ"/>
        </w:rPr>
        <w:t>a</w:t>
      </w:r>
      <w:r w:rsidRPr="0078169E">
        <w:rPr>
          <w:sz w:val="22"/>
          <w:szCs w:val="22"/>
          <w:lang w:val="az-Latn-AZ"/>
        </w:rPr>
        <w:t>yıtdığı</w:t>
      </w:r>
      <w:r w:rsidRPr="00DA4E94">
        <w:rPr>
          <w:sz w:val="22"/>
          <w:szCs w:val="22"/>
          <w:lang w:val="az-Cyrl-AZ"/>
        </w:rPr>
        <w:t xml:space="preserve"> </w:t>
      </w:r>
      <w:r w:rsidRPr="0078169E">
        <w:rPr>
          <w:sz w:val="22"/>
          <w:szCs w:val="22"/>
          <w:lang w:val="az-Latn-AZ"/>
        </w:rPr>
        <w:t>y</w:t>
      </w:r>
      <w:r w:rsidRPr="00DA4E94">
        <w:rPr>
          <w:sz w:val="22"/>
          <w:szCs w:val="22"/>
          <w:lang w:val="az-Cyrl-AZ"/>
        </w:rPr>
        <w:t>e</w:t>
      </w:r>
      <w:r w:rsidRPr="0078169E">
        <w:rPr>
          <w:sz w:val="22"/>
          <w:szCs w:val="22"/>
          <w:lang w:val="az-Latn-AZ"/>
        </w:rPr>
        <w:t>r</w:t>
      </w:r>
      <w:r w:rsidRPr="00DA4E94">
        <w:rPr>
          <w:sz w:val="22"/>
          <w:szCs w:val="22"/>
          <w:lang w:val="az-Cyrl-AZ"/>
        </w:rPr>
        <w:t>!</w:t>
      </w:r>
      <w:r>
        <w:rPr>
          <w:sz w:val="22"/>
          <w:szCs w:val="22"/>
          <w:lang w:val="az-Cyrl-AZ"/>
        </w:rPr>
        <w:t xml:space="preserve"> </w:t>
      </w:r>
      <w:r w:rsidRPr="00DA4E94">
        <w:rPr>
          <w:sz w:val="22"/>
          <w:szCs w:val="22"/>
          <w:lang w:val="az-Cyrl-AZ"/>
        </w:rPr>
        <w:t>23. E</w:t>
      </w:r>
      <w:r w:rsidRPr="0078169E">
        <w:rPr>
          <w:sz w:val="22"/>
          <w:szCs w:val="22"/>
          <w:lang w:val="az-Latn-AZ"/>
        </w:rPr>
        <w:t>y</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biq</w:t>
      </w:r>
      <w:r w:rsidRPr="00DA4E94">
        <w:rPr>
          <w:sz w:val="22"/>
          <w:szCs w:val="22"/>
          <w:lang w:val="az-Cyrl-AZ"/>
        </w:rPr>
        <w:t xml:space="preserve"> </w:t>
      </w:r>
      <w:r w:rsidRPr="0078169E">
        <w:rPr>
          <w:sz w:val="22"/>
          <w:szCs w:val="22"/>
          <w:lang w:val="az-Latn-AZ"/>
        </w:rPr>
        <w:t>n</w:t>
      </w:r>
      <w:r w:rsidRPr="00DA4E94">
        <w:rPr>
          <w:sz w:val="22"/>
          <w:szCs w:val="22"/>
          <w:lang w:val="az-Cyrl-AZ"/>
        </w:rPr>
        <w:t>e</w:t>
      </w:r>
      <w:r w:rsidRPr="0078169E">
        <w:rPr>
          <w:sz w:val="22"/>
          <w:szCs w:val="22"/>
          <w:lang w:val="az-Latn-AZ"/>
        </w:rPr>
        <w:t>mət</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hibi</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vüsətli</w:t>
      </w:r>
      <w:r w:rsidRPr="00DA4E94">
        <w:rPr>
          <w:sz w:val="22"/>
          <w:szCs w:val="22"/>
          <w:lang w:val="az-Cyrl-AZ"/>
        </w:rPr>
        <w:t xml:space="preserve"> </w:t>
      </w:r>
      <w:r w:rsidRPr="0078169E">
        <w:rPr>
          <w:sz w:val="22"/>
          <w:szCs w:val="22"/>
          <w:lang w:val="az-Latn-AZ"/>
        </w:rPr>
        <w:t>rəhmət</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hibi</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biq</w:t>
      </w:r>
      <w:r w:rsidRPr="00DA4E94">
        <w:rPr>
          <w:sz w:val="22"/>
          <w:szCs w:val="22"/>
          <w:lang w:val="az-Cyrl-AZ"/>
        </w:rPr>
        <w:t xml:space="preserve"> </w:t>
      </w:r>
      <w:r w:rsidRPr="0078169E">
        <w:rPr>
          <w:sz w:val="22"/>
          <w:szCs w:val="22"/>
          <w:lang w:val="az-Latn-AZ"/>
        </w:rPr>
        <w:t>minnət</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hibi</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s</w:t>
      </w:r>
      <w:r w:rsidRPr="00DA4E94">
        <w:rPr>
          <w:sz w:val="22"/>
          <w:szCs w:val="22"/>
          <w:lang w:val="az-Cyrl-AZ"/>
        </w:rPr>
        <w:t>o</w:t>
      </w:r>
      <w:r w:rsidRPr="0078169E">
        <w:rPr>
          <w:sz w:val="22"/>
          <w:szCs w:val="22"/>
          <w:lang w:val="az-Latn-AZ"/>
        </w:rPr>
        <w:t>n</w:t>
      </w:r>
      <w:r w:rsidRPr="00DA4E94">
        <w:rPr>
          <w:sz w:val="22"/>
          <w:szCs w:val="22"/>
          <w:lang w:val="az-Cyrl-AZ"/>
        </w:rPr>
        <w:t xml:space="preserve"> </w:t>
      </w:r>
      <w:r w:rsidRPr="0078169E">
        <w:rPr>
          <w:sz w:val="22"/>
          <w:szCs w:val="22"/>
          <w:lang w:val="az-Latn-AZ"/>
        </w:rPr>
        <w:t>dərəcə</w:t>
      </w:r>
      <w:r w:rsidRPr="00DA4E94">
        <w:rPr>
          <w:sz w:val="22"/>
          <w:szCs w:val="22"/>
          <w:lang w:val="az-Cyrl-AZ"/>
        </w:rPr>
        <w:t xml:space="preserve"> </w:t>
      </w:r>
      <w:r w:rsidRPr="0078169E">
        <w:rPr>
          <w:sz w:val="22"/>
          <w:szCs w:val="22"/>
          <w:lang w:val="az-Latn-AZ"/>
        </w:rPr>
        <w:t>təkidli</w:t>
      </w:r>
      <w:r w:rsidRPr="00DA4E94">
        <w:rPr>
          <w:sz w:val="22"/>
          <w:szCs w:val="22"/>
          <w:lang w:val="az-Cyrl-AZ"/>
        </w:rPr>
        <w:t xml:space="preserve"> </w:t>
      </w:r>
      <w:r w:rsidRPr="0078169E">
        <w:rPr>
          <w:sz w:val="22"/>
          <w:szCs w:val="22"/>
          <w:lang w:val="az-Latn-AZ"/>
        </w:rPr>
        <w:t>hikmət</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hibi</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k</w:t>
      </w:r>
      <w:r w:rsidRPr="00DA4E94">
        <w:rPr>
          <w:sz w:val="22"/>
          <w:szCs w:val="22"/>
          <w:lang w:val="az-Cyrl-AZ"/>
        </w:rPr>
        <w:t>a</w:t>
      </w:r>
      <w:r w:rsidRPr="0078169E">
        <w:rPr>
          <w:sz w:val="22"/>
          <w:szCs w:val="22"/>
          <w:lang w:val="az-Latn-AZ"/>
        </w:rPr>
        <w:t>mil</w:t>
      </w:r>
      <w:r w:rsidRPr="00DA4E94">
        <w:rPr>
          <w:sz w:val="22"/>
          <w:szCs w:val="22"/>
          <w:lang w:val="az-Cyrl-AZ"/>
        </w:rPr>
        <w:t xml:space="preserve"> </w:t>
      </w:r>
      <w:r w:rsidRPr="0078169E">
        <w:rPr>
          <w:sz w:val="22"/>
          <w:szCs w:val="22"/>
          <w:lang w:val="az-Latn-AZ"/>
        </w:rPr>
        <w:t>qüdrət</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hibi</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h</w:t>
      </w:r>
      <w:r w:rsidRPr="00DA4E94">
        <w:rPr>
          <w:sz w:val="22"/>
          <w:szCs w:val="22"/>
          <w:lang w:val="az-Cyrl-AZ"/>
        </w:rPr>
        <w:t>a</w:t>
      </w:r>
      <w:r w:rsidRPr="0078169E">
        <w:rPr>
          <w:sz w:val="22"/>
          <w:szCs w:val="22"/>
          <w:lang w:val="az-Latn-AZ"/>
        </w:rPr>
        <w:t>ql</w:t>
      </w:r>
      <w:r w:rsidRPr="00DA4E94">
        <w:rPr>
          <w:sz w:val="22"/>
          <w:szCs w:val="22"/>
          <w:lang w:val="az-Cyrl-AZ"/>
        </w:rPr>
        <w:t xml:space="preserve">a </w:t>
      </w:r>
      <w:r w:rsidRPr="0078169E">
        <w:rPr>
          <w:sz w:val="22"/>
          <w:szCs w:val="22"/>
          <w:lang w:val="az-Latn-AZ"/>
        </w:rPr>
        <w:t>b</w:t>
      </w:r>
      <w:r w:rsidRPr="00DA4E94">
        <w:rPr>
          <w:sz w:val="22"/>
          <w:szCs w:val="22"/>
          <w:lang w:val="az-Cyrl-AZ"/>
        </w:rPr>
        <w:t>a</w:t>
      </w:r>
      <w:r w:rsidRPr="0078169E">
        <w:rPr>
          <w:sz w:val="22"/>
          <w:szCs w:val="22"/>
          <w:lang w:val="az-Latn-AZ"/>
        </w:rPr>
        <w:t>tili</w:t>
      </w:r>
      <w:r w:rsidRPr="00DA4E94">
        <w:rPr>
          <w:sz w:val="22"/>
          <w:szCs w:val="22"/>
          <w:lang w:val="az-Cyrl-AZ"/>
        </w:rPr>
        <w:t xml:space="preserve"> a</w:t>
      </w:r>
      <w:r w:rsidRPr="0078169E">
        <w:rPr>
          <w:sz w:val="22"/>
          <w:szCs w:val="22"/>
          <w:lang w:val="az-Latn-AZ"/>
        </w:rPr>
        <w:t>yır</w:t>
      </w:r>
      <w:r w:rsidRPr="00DA4E94">
        <w:rPr>
          <w:sz w:val="22"/>
          <w:szCs w:val="22"/>
          <w:lang w:val="az-Cyrl-AZ"/>
        </w:rPr>
        <w:t>a</w:t>
      </w:r>
      <w:r w:rsidRPr="0078169E">
        <w:rPr>
          <w:sz w:val="22"/>
          <w:szCs w:val="22"/>
          <w:lang w:val="az-Latn-AZ"/>
        </w:rPr>
        <w:t>n</w:t>
      </w:r>
      <w:r w:rsidRPr="00DA4E94">
        <w:rPr>
          <w:sz w:val="22"/>
          <w:szCs w:val="22"/>
          <w:lang w:val="az-Cyrl-AZ"/>
        </w:rPr>
        <w:t xml:space="preserve">) </w:t>
      </w:r>
      <w:r w:rsidRPr="0078169E">
        <w:rPr>
          <w:sz w:val="22"/>
          <w:szCs w:val="22"/>
          <w:lang w:val="az-Latn-AZ"/>
        </w:rPr>
        <w:t>qəti</w:t>
      </w:r>
      <w:r w:rsidRPr="00DA4E94">
        <w:rPr>
          <w:sz w:val="22"/>
          <w:szCs w:val="22"/>
          <w:lang w:val="az-Cyrl-AZ"/>
        </w:rPr>
        <w:t xml:space="preserve"> </w:t>
      </w:r>
      <w:r w:rsidRPr="0078169E">
        <w:rPr>
          <w:sz w:val="22"/>
          <w:szCs w:val="22"/>
          <w:lang w:val="az-Latn-AZ"/>
        </w:rPr>
        <w:t>höccət</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hibi</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z</w:t>
      </w:r>
      <w:r w:rsidRPr="00DA4E94">
        <w:rPr>
          <w:sz w:val="22"/>
          <w:szCs w:val="22"/>
          <w:lang w:val="az-Cyrl-AZ"/>
        </w:rPr>
        <w:t>a</w:t>
      </w:r>
      <w:r w:rsidRPr="0078169E">
        <w:rPr>
          <w:sz w:val="22"/>
          <w:szCs w:val="22"/>
          <w:lang w:val="az-Latn-AZ"/>
        </w:rPr>
        <w:t>hir</w:t>
      </w:r>
      <w:r w:rsidRPr="00DA4E94">
        <w:rPr>
          <w:sz w:val="22"/>
          <w:szCs w:val="22"/>
          <w:lang w:val="az-Cyrl-AZ"/>
        </w:rPr>
        <w:t xml:space="preserve"> o</w:t>
      </w:r>
      <w:r w:rsidRPr="0078169E">
        <w:rPr>
          <w:sz w:val="22"/>
          <w:szCs w:val="22"/>
          <w:lang w:val="az-Latn-AZ"/>
        </w:rPr>
        <w:t>l</w:t>
      </w:r>
      <w:r w:rsidRPr="00DA4E94">
        <w:rPr>
          <w:sz w:val="22"/>
          <w:szCs w:val="22"/>
          <w:lang w:val="az-Cyrl-AZ"/>
        </w:rPr>
        <w:t>a</w:t>
      </w:r>
      <w:r w:rsidRPr="0078169E">
        <w:rPr>
          <w:sz w:val="22"/>
          <w:szCs w:val="22"/>
          <w:lang w:val="az-Latn-AZ"/>
        </w:rPr>
        <w:t>n</w:t>
      </w:r>
      <w:r w:rsidRPr="00DA4E94">
        <w:rPr>
          <w:sz w:val="22"/>
          <w:szCs w:val="22"/>
          <w:lang w:val="az-Cyrl-AZ"/>
        </w:rPr>
        <w:t xml:space="preserve"> </w:t>
      </w:r>
      <w:r w:rsidRPr="0078169E">
        <w:rPr>
          <w:sz w:val="22"/>
          <w:szCs w:val="22"/>
          <w:lang w:val="az-Latn-AZ"/>
        </w:rPr>
        <w:t>kər</w:t>
      </w:r>
      <w:r w:rsidRPr="00DA4E94">
        <w:rPr>
          <w:sz w:val="22"/>
          <w:szCs w:val="22"/>
          <w:lang w:val="az-Cyrl-AZ"/>
        </w:rPr>
        <w:t>a</w:t>
      </w:r>
      <w:r w:rsidRPr="0078169E">
        <w:rPr>
          <w:sz w:val="22"/>
          <w:szCs w:val="22"/>
          <w:lang w:val="az-Latn-AZ"/>
        </w:rPr>
        <w:t>mət</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hibi</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d</w:t>
      </w:r>
      <w:r w:rsidRPr="00DA4E94">
        <w:rPr>
          <w:sz w:val="22"/>
          <w:szCs w:val="22"/>
          <w:lang w:val="az-Cyrl-AZ"/>
        </w:rPr>
        <w:t>a</w:t>
      </w:r>
      <w:r w:rsidRPr="0078169E">
        <w:rPr>
          <w:sz w:val="22"/>
          <w:szCs w:val="22"/>
          <w:lang w:val="az-Latn-AZ"/>
        </w:rPr>
        <w:t>imi</w:t>
      </w:r>
      <w:r w:rsidRPr="00DA4E94">
        <w:rPr>
          <w:sz w:val="22"/>
          <w:szCs w:val="22"/>
          <w:lang w:val="az-Cyrl-AZ"/>
        </w:rPr>
        <w:t xml:space="preserve"> </w:t>
      </w:r>
      <w:r w:rsidRPr="0078169E">
        <w:rPr>
          <w:sz w:val="22"/>
          <w:szCs w:val="22"/>
          <w:lang w:val="az-Latn-AZ"/>
        </w:rPr>
        <w:t>izzət</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hibi</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mətin</w:t>
      </w:r>
      <w:r w:rsidRPr="00DA4E94">
        <w:rPr>
          <w:sz w:val="22"/>
          <w:szCs w:val="22"/>
          <w:lang w:val="az-Cyrl-AZ"/>
        </w:rPr>
        <w:t xml:space="preserve"> </w:t>
      </w:r>
      <w:r w:rsidRPr="0078169E">
        <w:rPr>
          <w:sz w:val="22"/>
          <w:szCs w:val="22"/>
          <w:lang w:val="az-Latn-AZ"/>
        </w:rPr>
        <w:t>qüvvə</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hibi</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nüsrətli</w:t>
      </w:r>
      <w:r w:rsidRPr="00DA4E94">
        <w:rPr>
          <w:sz w:val="22"/>
          <w:szCs w:val="22"/>
          <w:lang w:val="az-Cyrl-AZ"/>
        </w:rPr>
        <w:t xml:space="preserve"> </w:t>
      </w:r>
      <w:r w:rsidRPr="0078169E">
        <w:rPr>
          <w:sz w:val="22"/>
          <w:szCs w:val="22"/>
          <w:lang w:val="az-Latn-AZ"/>
        </w:rPr>
        <w:t>əzəmət</w:t>
      </w:r>
      <w:r w:rsidRPr="00DA4E94">
        <w:rPr>
          <w:sz w:val="22"/>
          <w:szCs w:val="22"/>
          <w:lang w:val="az-Cyrl-AZ"/>
        </w:rPr>
        <w:t xml:space="preserve"> </w:t>
      </w:r>
      <w:r w:rsidRPr="0078169E">
        <w:rPr>
          <w:sz w:val="22"/>
          <w:szCs w:val="22"/>
          <w:lang w:val="az-Latn-AZ"/>
        </w:rPr>
        <w:t>s</w:t>
      </w:r>
      <w:r w:rsidRPr="00DA4E94">
        <w:rPr>
          <w:sz w:val="22"/>
          <w:szCs w:val="22"/>
          <w:lang w:val="az-Cyrl-AZ"/>
        </w:rPr>
        <w:t>a</w:t>
      </w:r>
      <w:r w:rsidRPr="0078169E">
        <w:rPr>
          <w:sz w:val="22"/>
          <w:szCs w:val="22"/>
          <w:lang w:val="az-Latn-AZ"/>
        </w:rPr>
        <w:t>hibi</w:t>
      </w:r>
      <w:r w:rsidRPr="00DA4E94">
        <w:rPr>
          <w:sz w:val="22"/>
          <w:szCs w:val="22"/>
          <w:lang w:val="az-Cyrl-AZ"/>
        </w:rPr>
        <w:t>!  24. E</w:t>
      </w:r>
      <w:r w:rsidRPr="0078169E">
        <w:rPr>
          <w:sz w:val="22"/>
          <w:szCs w:val="22"/>
          <w:lang w:val="az-Latn-AZ"/>
        </w:rPr>
        <w:t>y</w:t>
      </w:r>
      <w:r w:rsidRPr="00DA4E94">
        <w:rPr>
          <w:sz w:val="22"/>
          <w:szCs w:val="22"/>
          <w:lang w:val="az-Cyrl-AZ"/>
        </w:rPr>
        <w:t xml:space="preserve"> a</w:t>
      </w:r>
      <w:r w:rsidRPr="0078169E">
        <w:rPr>
          <w:sz w:val="22"/>
          <w:szCs w:val="22"/>
          <w:lang w:val="az-Latn-AZ"/>
        </w:rPr>
        <w:t>sim</w:t>
      </w:r>
      <w:r w:rsidRPr="00DA4E94">
        <w:rPr>
          <w:sz w:val="22"/>
          <w:szCs w:val="22"/>
          <w:lang w:val="az-Cyrl-AZ"/>
        </w:rPr>
        <w:t>a</w:t>
      </w:r>
      <w:r w:rsidRPr="0078169E">
        <w:rPr>
          <w:sz w:val="22"/>
          <w:szCs w:val="22"/>
          <w:lang w:val="az-Latn-AZ"/>
        </w:rPr>
        <w:t>nl</w:t>
      </w:r>
      <w:r w:rsidRPr="00DA4E94">
        <w:rPr>
          <w:sz w:val="22"/>
          <w:szCs w:val="22"/>
          <w:lang w:val="az-Cyrl-AZ"/>
        </w:rPr>
        <w:t>a</w:t>
      </w:r>
      <w:r w:rsidRPr="0078169E">
        <w:rPr>
          <w:sz w:val="22"/>
          <w:szCs w:val="22"/>
          <w:lang w:val="az-Latn-AZ"/>
        </w:rPr>
        <w:t>rı</w:t>
      </w:r>
      <w:r w:rsidRPr="00DA4E94">
        <w:rPr>
          <w:sz w:val="22"/>
          <w:szCs w:val="22"/>
          <w:lang w:val="az-Cyrl-AZ"/>
        </w:rPr>
        <w:t xml:space="preserve"> </w:t>
      </w:r>
      <w:r w:rsidRPr="0078169E">
        <w:rPr>
          <w:sz w:val="22"/>
          <w:szCs w:val="22"/>
          <w:lang w:val="az-Latn-AZ"/>
        </w:rPr>
        <w:t>vücud</w:t>
      </w:r>
      <w:r w:rsidRPr="00DA4E94">
        <w:rPr>
          <w:sz w:val="22"/>
          <w:szCs w:val="22"/>
          <w:lang w:val="az-Cyrl-AZ"/>
        </w:rPr>
        <w:t xml:space="preserve">a </w:t>
      </w:r>
      <w:r w:rsidRPr="0078169E">
        <w:rPr>
          <w:sz w:val="22"/>
          <w:szCs w:val="22"/>
          <w:lang w:val="az-Latn-AZ"/>
        </w:rPr>
        <w:t>gətirən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zülmətləri</w:t>
      </w:r>
      <w:r w:rsidRPr="00DA4E94">
        <w:rPr>
          <w:sz w:val="22"/>
          <w:szCs w:val="22"/>
          <w:lang w:val="az-Cyrl-AZ"/>
        </w:rPr>
        <w:t xml:space="preserve"> </w:t>
      </w:r>
      <w:r w:rsidRPr="0078169E">
        <w:rPr>
          <w:sz w:val="22"/>
          <w:szCs w:val="22"/>
          <w:lang w:val="az-Latn-AZ"/>
        </w:rPr>
        <w:t>qər</w:t>
      </w:r>
      <w:r w:rsidRPr="00DA4E94">
        <w:rPr>
          <w:sz w:val="22"/>
          <w:szCs w:val="22"/>
          <w:lang w:val="az-Cyrl-AZ"/>
        </w:rPr>
        <w:t>a</w:t>
      </w:r>
      <w:r w:rsidRPr="0078169E">
        <w:rPr>
          <w:sz w:val="22"/>
          <w:szCs w:val="22"/>
          <w:lang w:val="az-Latn-AZ"/>
        </w:rPr>
        <w:t>r</w:t>
      </w:r>
      <w:r w:rsidRPr="00DA4E94">
        <w:rPr>
          <w:sz w:val="22"/>
          <w:szCs w:val="22"/>
          <w:lang w:val="az-Cyrl-AZ"/>
        </w:rPr>
        <w:t xml:space="preserve"> </w:t>
      </w:r>
      <w:r w:rsidRPr="0078169E">
        <w:rPr>
          <w:sz w:val="22"/>
          <w:szCs w:val="22"/>
          <w:lang w:val="az-Latn-AZ"/>
        </w:rPr>
        <w:t>v</w:t>
      </w:r>
      <w:r w:rsidRPr="00DA4E94">
        <w:rPr>
          <w:sz w:val="22"/>
          <w:szCs w:val="22"/>
          <w:lang w:val="az-Cyrl-AZ"/>
        </w:rPr>
        <w:t>e</w:t>
      </w:r>
      <w:r w:rsidRPr="0078169E">
        <w:rPr>
          <w:sz w:val="22"/>
          <w:szCs w:val="22"/>
          <w:lang w:val="az-Latn-AZ"/>
        </w:rPr>
        <w:t>rən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qəlbdən</w:t>
      </w:r>
      <w:r w:rsidRPr="00DA4E94">
        <w:rPr>
          <w:sz w:val="22"/>
          <w:szCs w:val="22"/>
          <w:lang w:val="az-Cyrl-AZ"/>
        </w:rPr>
        <w:t xml:space="preserve"> a</w:t>
      </w:r>
      <w:r w:rsidRPr="0078169E">
        <w:rPr>
          <w:sz w:val="22"/>
          <w:szCs w:val="22"/>
          <w:lang w:val="az-Latn-AZ"/>
        </w:rPr>
        <w:t>ğl</w:t>
      </w:r>
      <w:r w:rsidRPr="00DA4E94">
        <w:rPr>
          <w:sz w:val="22"/>
          <w:szCs w:val="22"/>
          <w:lang w:val="az-Cyrl-AZ"/>
        </w:rPr>
        <w:t>a</w:t>
      </w:r>
      <w:r w:rsidRPr="0078169E">
        <w:rPr>
          <w:sz w:val="22"/>
          <w:szCs w:val="22"/>
          <w:lang w:val="az-Latn-AZ"/>
        </w:rPr>
        <w:t>y</w:t>
      </w:r>
      <w:r w:rsidRPr="00DA4E94">
        <w:rPr>
          <w:sz w:val="22"/>
          <w:szCs w:val="22"/>
          <w:lang w:val="az-Cyrl-AZ"/>
        </w:rPr>
        <w:t>a</w:t>
      </w:r>
      <w:r w:rsidRPr="0078169E">
        <w:rPr>
          <w:sz w:val="22"/>
          <w:szCs w:val="22"/>
          <w:lang w:val="az-Latn-AZ"/>
        </w:rPr>
        <w:t>nl</w:t>
      </w:r>
      <w:r w:rsidRPr="00DA4E94">
        <w:rPr>
          <w:sz w:val="22"/>
          <w:szCs w:val="22"/>
          <w:lang w:val="az-Cyrl-AZ"/>
        </w:rPr>
        <w:t>a</w:t>
      </w:r>
      <w:r w:rsidRPr="0078169E">
        <w:rPr>
          <w:sz w:val="22"/>
          <w:szCs w:val="22"/>
          <w:lang w:val="az-Latn-AZ"/>
        </w:rPr>
        <w:t>r</w:t>
      </w:r>
      <w:r w:rsidRPr="00DA4E94">
        <w:rPr>
          <w:sz w:val="22"/>
          <w:szCs w:val="22"/>
          <w:lang w:val="az-Cyrl-AZ"/>
        </w:rPr>
        <w:t xml:space="preserve">a </w:t>
      </w:r>
      <w:r w:rsidRPr="0078169E">
        <w:rPr>
          <w:sz w:val="22"/>
          <w:szCs w:val="22"/>
          <w:lang w:val="az-Latn-AZ"/>
        </w:rPr>
        <w:t>rəhm</w:t>
      </w:r>
      <w:r w:rsidRPr="00DA4E94">
        <w:rPr>
          <w:sz w:val="22"/>
          <w:szCs w:val="22"/>
          <w:lang w:val="az-Cyrl-AZ"/>
        </w:rPr>
        <w:t xml:space="preserve"> e</w:t>
      </w:r>
      <w:r w:rsidRPr="0078169E">
        <w:rPr>
          <w:sz w:val="22"/>
          <w:szCs w:val="22"/>
          <w:lang w:val="az-Latn-AZ"/>
        </w:rPr>
        <w:t>dən</w:t>
      </w:r>
      <w:r w:rsidRPr="00DA4E94">
        <w:rPr>
          <w:sz w:val="22"/>
          <w:szCs w:val="22"/>
          <w:lang w:val="az-Cyrl-AZ"/>
        </w:rPr>
        <w:t>, e</w:t>
      </w:r>
      <w:r w:rsidRPr="0078169E">
        <w:rPr>
          <w:sz w:val="22"/>
          <w:szCs w:val="22"/>
          <w:lang w:val="az-Latn-AZ"/>
        </w:rPr>
        <w:t>y</w:t>
      </w:r>
      <w:r w:rsidRPr="00DA4E94">
        <w:rPr>
          <w:sz w:val="22"/>
          <w:szCs w:val="22"/>
          <w:lang w:val="az-Cyrl-AZ"/>
        </w:rPr>
        <w:t xml:space="preserve"> x</w:t>
      </w:r>
      <w:r w:rsidRPr="0078169E">
        <w:rPr>
          <w:sz w:val="22"/>
          <w:szCs w:val="22"/>
          <w:lang w:val="az-Latn-AZ"/>
        </w:rPr>
        <w:t>ət</w:t>
      </w:r>
      <w:r w:rsidRPr="00DA4E94">
        <w:rPr>
          <w:sz w:val="22"/>
          <w:szCs w:val="22"/>
          <w:lang w:val="az-Cyrl-AZ"/>
        </w:rPr>
        <w:t>a</w:t>
      </w:r>
      <w:r w:rsidRPr="0078169E">
        <w:rPr>
          <w:sz w:val="22"/>
          <w:szCs w:val="22"/>
          <w:lang w:val="az-Latn-AZ"/>
        </w:rPr>
        <w:t>l</w:t>
      </w:r>
      <w:r w:rsidRPr="00DA4E94">
        <w:rPr>
          <w:sz w:val="22"/>
          <w:szCs w:val="22"/>
          <w:lang w:val="az-Cyrl-AZ"/>
        </w:rPr>
        <w:t>a</w:t>
      </w:r>
      <w:r w:rsidRPr="0078169E">
        <w:rPr>
          <w:sz w:val="22"/>
          <w:szCs w:val="22"/>
          <w:lang w:val="az-Latn-AZ"/>
        </w:rPr>
        <w:t>rd</w:t>
      </w:r>
      <w:r w:rsidRPr="00DA4E94">
        <w:rPr>
          <w:sz w:val="22"/>
          <w:szCs w:val="22"/>
          <w:lang w:val="az-Cyrl-AZ"/>
        </w:rPr>
        <w:t>a</w:t>
      </w:r>
      <w:r w:rsidRPr="0078169E">
        <w:rPr>
          <w:sz w:val="22"/>
          <w:szCs w:val="22"/>
          <w:lang w:val="az-Latn-AZ"/>
        </w:rPr>
        <w:t>n</w:t>
      </w:r>
      <w:r w:rsidRPr="00DA4E94">
        <w:rPr>
          <w:sz w:val="22"/>
          <w:szCs w:val="22"/>
          <w:lang w:val="az-Cyrl-AZ"/>
        </w:rPr>
        <w:t xml:space="preserve"> </w:t>
      </w:r>
      <w:r w:rsidRPr="0078169E">
        <w:rPr>
          <w:sz w:val="22"/>
          <w:szCs w:val="22"/>
          <w:lang w:val="az-Latn-AZ"/>
        </w:rPr>
        <w:t>k</w:t>
      </w:r>
      <w:r w:rsidRPr="00DA4E94">
        <w:rPr>
          <w:sz w:val="22"/>
          <w:szCs w:val="22"/>
          <w:lang w:val="az-Cyrl-AZ"/>
        </w:rPr>
        <w:t>e</w:t>
      </w:r>
      <w:r w:rsidRPr="0078169E">
        <w:rPr>
          <w:sz w:val="22"/>
          <w:szCs w:val="22"/>
          <w:lang w:val="az-Latn-AZ"/>
        </w:rPr>
        <w:t>çən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pislikləri</w:t>
      </w:r>
      <w:r w:rsidRPr="00DA4E94">
        <w:rPr>
          <w:sz w:val="22"/>
          <w:szCs w:val="22"/>
          <w:lang w:val="az-Cyrl-AZ"/>
        </w:rPr>
        <w:t>, e</w:t>
      </w:r>
      <w:r w:rsidRPr="0078169E">
        <w:rPr>
          <w:sz w:val="22"/>
          <w:szCs w:val="22"/>
          <w:lang w:val="az-Latn-AZ"/>
        </w:rPr>
        <w:t>ybləri</w:t>
      </w:r>
      <w:r w:rsidRPr="00DA4E94">
        <w:rPr>
          <w:sz w:val="22"/>
          <w:szCs w:val="22"/>
          <w:lang w:val="az-Cyrl-AZ"/>
        </w:rPr>
        <w:t xml:space="preserve"> </w:t>
      </w:r>
      <w:r w:rsidRPr="0078169E">
        <w:rPr>
          <w:sz w:val="22"/>
          <w:szCs w:val="22"/>
          <w:lang w:val="az-Latn-AZ"/>
        </w:rPr>
        <w:t>örtən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ölüləri</w:t>
      </w:r>
      <w:r w:rsidRPr="00DA4E94">
        <w:rPr>
          <w:sz w:val="22"/>
          <w:szCs w:val="22"/>
          <w:lang w:val="az-Cyrl-AZ"/>
        </w:rPr>
        <w:t xml:space="preserve"> </w:t>
      </w:r>
      <w:r w:rsidRPr="0078169E">
        <w:rPr>
          <w:sz w:val="22"/>
          <w:szCs w:val="22"/>
          <w:lang w:val="az-Latn-AZ"/>
        </w:rPr>
        <w:t>dirildən</w:t>
      </w:r>
      <w:r w:rsidRPr="00DA4E94">
        <w:rPr>
          <w:sz w:val="22"/>
          <w:szCs w:val="22"/>
          <w:lang w:val="az-Cyrl-AZ"/>
        </w:rPr>
        <w:t>, e</w:t>
      </w:r>
      <w:r w:rsidRPr="0078169E">
        <w:rPr>
          <w:sz w:val="22"/>
          <w:szCs w:val="22"/>
          <w:lang w:val="az-Latn-AZ"/>
        </w:rPr>
        <w:t>y</w:t>
      </w:r>
      <w:r w:rsidRPr="00DA4E94">
        <w:rPr>
          <w:sz w:val="22"/>
          <w:szCs w:val="22"/>
          <w:lang w:val="az-Cyrl-AZ"/>
        </w:rPr>
        <w:t xml:space="preserve"> a</w:t>
      </w:r>
      <w:r w:rsidRPr="0078169E">
        <w:rPr>
          <w:sz w:val="22"/>
          <w:szCs w:val="22"/>
          <w:lang w:val="az-Latn-AZ"/>
        </w:rPr>
        <w:t>yələri</w:t>
      </w:r>
      <w:r w:rsidRPr="00DA4E94">
        <w:rPr>
          <w:sz w:val="22"/>
          <w:szCs w:val="22"/>
          <w:lang w:val="az-Cyrl-AZ"/>
        </w:rPr>
        <w:t xml:space="preserve"> </w:t>
      </w:r>
      <w:r w:rsidRPr="0078169E">
        <w:rPr>
          <w:sz w:val="22"/>
          <w:szCs w:val="22"/>
          <w:lang w:val="az-Latn-AZ"/>
        </w:rPr>
        <w:t>n</w:t>
      </w:r>
      <w:r w:rsidRPr="00DA4E94">
        <w:rPr>
          <w:sz w:val="22"/>
          <w:szCs w:val="22"/>
          <w:lang w:val="az-Cyrl-AZ"/>
        </w:rPr>
        <w:t>a</w:t>
      </w:r>
      <w:r w:rsidRPr="0078169E">
        <w:rPr>
          <w:sz w:val="22"/>
          <w:szCs w:val="22"/>
          <w:lang w:val="az-Latn-AZ"/>
        </w:rPr>
        <w:t>zil</w:t>
      </w:r>
      <w:r w:rsidRPr="00DA4E94">
        <w:rPr>
          <w:sz w:val="22"/>
          <w:szCs w:val="22"/>
          <w:lang w:val="az-Cyrl-AZ"/>
        </w:rPr>
        <w:t xml:space="preserve"> e</w:t>
      </w:r>
      <w:r w:rsidRPr="0078169E">
        <w:rPr>
          <w:sz w:val="22"/>
          <w:szCs w:val="22"/>
          <w:lang w:val="az-Latn-AZ"/>
        </w:rPr>
        <w:t>dən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həsən</w:t>
      </w:r>
      <w:r w:rsidRPr="00DA4E94">
        <w:rPr>
          <w:sz w:val="22"/>
          <w:szCs w:val="22"/>
          <w:lang w:val="az-Cyrl-AZ"/>
        </w:rPr>
        <w:t>a</w:t>
      </w:r>
      <w:r w:rsidRPr="0078169E">
        <w:rPr>
          <w:sz w:val="22"/>
          <w:szCs w:val="22"/>
          <w:lang w:val="az-Latn-AZ"/>
        </w:rPr>
        <w:t>tı</w:t>
      </w:r>
      <w:r w:rsidRPr="00DA4E94">
        <w:rPr>
          <w:sz w:val="22"/>
          <w:szCs w:val="22"/>
          <w:lang w:val="az-Cyrl-AZ"/>
        </w:rPr>
        <w:t xml:space="preserve"> </w:t>
      </w:r>
      <w:r w:rsidRPr="0078169E">
        <w:rPr>
          <w:sz w:val="22"/>
          <w:szCs w:val="22"/>
          <w:lang w:val="az-Latn-AZ"/>
        </w:rPr>
        <w:t>q</w:t>
      </w:r>
      <w:r w:rsidRPr="00DA4E94">
        <w:rPr>
          <w:sz w:val="22"/>
          <w:szCs w:val="22"/>
          <w:lang w:val="az-Cyrl-AZ"/>
        </w:rPr>
        <w:t>a</w:t>
      </w:r>
      <w:r w:rsidRPr="0078169E">
        <w:rPr>
          <w:sz w:val="22"/>
          <w:szCs w:val="22"/>
          <w:lang w:val="az-Latn-AZ"/>
        </w:rPr>
        <w:t>t</w:t>
      </w:r>
      <w:r w:rsidRPr="00DA4E94">
        <w:rPr>
          <w:sz w:val="22"/>
          <w:szCs w:val="22"/>
          <w:lang w:val="az-Cyrl-AZ"/>
        </w:rPr>
        <w:t>-</w:t>
      </w:r>
      <w:r w:rsidRPr="0078169E">
        <w:rPr>
          <w:sz w:val="22"/>
          <w:szCs w:val="22"/>
          <w:lang w:val="az-Latn-AZ"/>
        </w:rPr>
        <w:t>q</w:t>
      </w:r>
      <w:r w:rsidRPr="00DA4E94">
        <w:rPr>
          <w:sz w:val="22"/>
          <w:szCs w:val="22"/>
          <w:lang w:val="az-Cyrl-AZ"/>
        </w:rPr>
        <w:t>a</w:t>
      </w:r>
      <w:r w:rsidRPr="0078169E">
        <w:rPr>
          <w:sz w:val="22"/>
          <w:szCs w:val="22"/>
          <w:lang w:val="az-Latn-AZ"/>
        </w:rPr>
        <w:t>t</w:t>
      </w:r>
      <w:r w:rsidRPr="00DA4E94">
        <w:rPr>
          <w:sz w:val="22"/>
          <w:szCs w:val="22"/>
          <w:lang w:val="az-Cyrl-AZ"/>
        </w:rPr>
        <w:t xml:space="preserve"> a</w:t>
      </w:r>
      <w:r w:rsidRPr="0078169E">
        <w:rPr>
          <w:sz w:val="22"/>
          <w:szCs w:val="22"/>
          <w:lang w:val="az-Latn-AZ"/>
        </w:rPr>
        <w:t>rtır</w:t>
      </w:r>
      <w:r w:rsidRPr="00DA4E94">
        <w:rPr>
          <w:sz w:val="22"/>
          <w:szCs w:val="22"/>
          <w:lang w:val="az-Cyrl-AZ"/>
        </w:rPr>
        <w:t>a</w:t>
      </w:r>
      <w:r w:rsidRPr="0078169E">
        <w:rPr>
          <w:sz w:val="22"/>
          <w:szCs w:val="22"/>
          <w:lang w:val="az-Latn-AZ"/>
        </w:rPr>
        <w:t>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pis</w:t>
      </w:r>
      <w:r w:rsidRPr="00DA4E94">
        <w:rPr>
          <w:sz w:val="22"/>
          <w:szCs w:val="22"/>
          <w:lang w:val="az-Cyrl-AZ"/>
        </w:rPr>
        <w:t xml:space="preserve"> </w:t>
      </w:r>
      <w:r w:rsidRPr="0078169E">
        <w:rPr>
          <w:sz w:val="22"/>
          <w:szCs w:val="22"/>
          <w:lang w:val="az-Latn-AZ"/>
        </w:rPr>
        <w:t>əməlləri</w:t>
      </w:r>
      <w:r w:rsidRPr="00DA4E94">
        <w:rPr>
          <w:sz w:val="22"/>
          <w:szCs w:val="22"/>
          <w:lang w:val="az-Cyrl-AZ"/>
        </w:rPr>
        <w:t xml:space="preserve"> </w:t>
      </w:r>
      <w:r w:rsidRPr="0078169E">
        <w:rPr>
          <w:sz w:val="22"/>
          <w:szCs w:val="22"/>
          <w:lang w:val="az-Latn-AZ"/>
        </w:rPr>
        <w:t>məhv</w:t>
      </w:r>
      <w:r w:rsidRPr="00DA4E94">
        <w:rPr>
          <w:sz w:val="22"/>
          <w:szCs w:val="22"/>
          <w:lang w:val="az-Cyrl-AZ"/>
        </w:rPr>
        <w:t xml:space="preserve"> e</w:t>
      </w:r>
      <w:r w:rsidRPr="0078169E">
        <w:rPr>
          <w:sz w:val="22"/>
          <w:szCs w:val="22"/>
          <w:lang w:val="az-Latn-AZ"/>
        </w:rPr>
        <w:t>dən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cəz</w:t>
      </w:r>
      <w:r w:rsidRPr="00DA4E94">
        <w:rPr>
          <w:sz w:val="22"/>
          <w:szCs w:val="22"/>
          <w:lang w:val="az-Cyrl-AZ"/>
        </w:rPr>
        <w:t>a</w:t>
      </w:r>
      <w:r w:rsidRPr="0078169E">
        <w:rPr>
          <w:sz w:val="22"/>
          <w:szCs w:val="22"/>
          <w:lang w:val="az-Latn-AZ"/>
        </w:rPr>
        <w:t>sı</w:t>
      </w:r>
      <w:r w:rsidRPr="00DA4E94">
        <w:rPr>
          <w:sz w:val="22"/>
          <w:szCs w:val="22"/>
          <w:lang w:val="az-Cyrl-AZ"/>
        </w:rPr>
        <w:t xml:space="preserve"> </w:t>
      </w:r>
      <w:r w:rsidRPr="0078169E">
        <w:rPr>
          <w:sz w:val="22"/>
          <w:szCs w:val="22"/>
          <w:lang w:val="az-Latn-AZ"/>
        </w:rPr>
        <w:t>şiddətli</w:t>
      </w:r>
      <w:r w:rsidRPr="00DA4E94">
        <w:rPr>
          <w:sz w:val="22"/>
          <w:szCs w:val="22"/>
          <w:lang w:val="az-Cyrl-AZ"/>
        </w:rPr>
        <w:t xml:space="preserve"> o</w:t>
      </w:r>
      <w:r w:rsidRPr="0078169E">
        <w:rPr>
          <w:sz w:val="22"/>
          <w:szCs w:val="22"/>
          <w:lang w:val="az-Latn-AZ"/>
        </w:rPr>
        <w:t>l</w:t>
      </w:r>
      <w:r w:rsidRPr="00DA4E94">
        <w:rPr>
          <w:sz w:val="22"/>
          <w:szCs w:val="22"/>
          <w:lang w:val="az-Cyrl-AZ"/>
        </w:rPr>
        <w:t>a</w:t>
      </w:r>
      <w:r w:rsidRPr="0078169E">
        <w:rPr>
          <w:sz w:val="22"/>
          <w:szCs w:val="22"/>
          <w:lang w:val="az-Latn-AZ"/>
        </w:rPr>
        <w:t>n</w:t>
      </w:r>
      <w:r w:rsidRPr="00DA4E94">
        <w:rPr>
          <w:sz w:val="22"/>
          <w:szCs w:val="22"/>
          <w:lang w:val="az-Cyrl-AZ"/>
        </w:rPr>
        <w:t xml:space="preserve">!  25. </w:t>
      </w:r>
      <w:r w:rsidRPr="0078169E">
        <w:rPr>
          <w:sz w:val="22"/>
          <w:szCs w:val="22"/>
          <w:lang w:val="az-Latn-AZ"/>
        </w:rPr>
        <w:t>İl</w:t>
      </w:r>
      <w:r w:rsidRPr="00DA4E94">
        <w:rPr>
          <w:sz w:val="22"/>
          <w:szCs w:val="22"/>
          <w:lang w:val="az-Cyrl-AZ"/>
        </w:rPr>
        <w:t>a</w:t>
      </w:r>
      <w:r w:rsidRPr="0078169E">
        <w:rPr>
          <w:sz w:val="22"/>
          <w:szCs w:val="22"/>
          <w:lang w:val="az-Latn-AZ"/>
        </w:rPr>
        <w:t>hi</w:t>
      </w:r>
      <w:r w:rsidRPr="00DA4E94">
        <w:rPr>
          <w:sz w:val="22"/>
          <w:szCs w:val="22"/>
          <w:lang w:val="az-Cyrl-AZ"/>
        </w:rPr>
        <w:t xml:space="preserve">, </w:t>
      </w:r>
      <w:r w:rsidRPr="0078169E">
        <w:rPr>
          <w:sz w:val="22"/>
          <w:szCs w:val="22"/>
          <w:lang w:val="az-Latn-AZ"/>
        </w:rPr>
        <w:t>həqiqətən</w:t>
      </w:r>
      <w:r w:rsidRPr="00DA4E94">
        <w:rPr>
          <w:sz w:val="22"/>
          <w:szCs w:val="22"/>
          <w:lang w:val="az-Cyrl-AZ"/>
        </w:rPr>
        <w:t xml:space="preserve"> </w:t>
      </w:r>
      <w:r w:rsidRPr="0078169E">
        <w:rPr>
          <w:sz w:val="22"/>
          <w:szCs w:val="22"/>
          <w:lang w:val="az-Latn-AZ"/>
        </w:rPr>
        <w:t>mən</w:t>
      </w:r>
      <w:r w:rsidRPr="00DA4E94">
        <w:rPr>
          <w:sz w:val="22"/>
          <w:szCs w:val="22"/>
          <w:lang w:val="az-Cyrl-AZ"/>
        </w:rPr>
        <w:t xml:space="preserve"> </w:t>
      </w:r>
      <w:r w:rsidRPr="0078169E">
        <w:rPr>
          <w:sz w:val="22"/>
          <w:szCs w:val="22"/>
          <w:lang w:val="az-Latn-AZ"/>
        </w:rPr>
        <w:t>Səndən</w:t>
      </w:r>
      <w:r w:rsidRPr="00DA4E94">
        <w:rPr>
          <w:sz w:val="22"/>
          <w:szCs w:val="22"/>
          <w:lang w:val="az-Cyrl-AZ"/>
        </w:rPr>
        <w:t xml:space="preserve"> </w:t>
      </w:r>
      <w:r w:rsidRPr="0078169E">
        <w:rPr>
          <w:sz w:val="22"/>
          <w:szCs w:val="22"/>
          <w:lang w:val="az-Latn-AZ"/>
        </w:rPr>
        <w:t>istəyirəm</w:t>
      </w:r>
      <w:r w:rsidRPr="00DA4E94">
        <w:rPr>
          <w:sz w:val="22"/>
          <w:szCs w:val="22"/>
          <w:lang w:val="az-Cyrl-AZ"/>
        </w:rPr>
        <w:t xml:space="preserve"> </w:t>
      </w:r>
      <w:r w:rsidRPr="0078169E">
        <w:rPr>
          <w:sz w:val="22"/>
          <w:szCs w:val="22"/>
          <w:lang w:val="az-Latn-AZ"/>
        </w:rPr>
        <w:t>və</w:t>
      </w:r>
      <w:r w:rsidRPr="00DA4E94">
        <w:rPr>
          <w:sz w:val="22"/>
          <w:szCs w:val="22"/>
          <w:lang w:val="az-Cyrl-AZ"/>
        </w:rPr>
        <w:t xml:space="preserve"> </w:t>
      </w:r>
      <w:r w:rsidRPr="0078169E">
        <w:rPr>
          <w:sz w:val="22"/>
          <w:szCs w:val="22"/>
          <w:lang w:val="az-Latn-AZ"/>
        </w:rPr>
        <w:t>Səni</w:t>
      </w:r>
      <w:r w:rsidRPr="00DA4E94">
        <w:rPr>
          <w:sz w:val="22"/>
          <w:szCs w:val="22"/>
          <w:lang w:val="az-Cyrl-AZ"/>
        </w:rPr>
        <w:t xml:space="preserve"> a</w:t>
      </w:r>
      <w:r w:rsidRPr="0078169E">
        <w:rPr>
          <w:sz w:val="22"/>
          <w:szCs w:val="22"/>
          <w:lang w:val="az-Latn-AZ"/>
        </w:rPr>
        <w:t>nd</w:t>
      </w:r>
      <w:r w:rsidRPr="00DA4E94">
        <w:rPr>
          <w:sz w:val="22"/>
          <w:szCs w:val="22"/>
          <w:lang w:val="az-Cyrl-AZ"/>
        </w:rPr>
        <w:t xml:space="preserve"> </w:t>
      </w:r>
      <w:r w:rsidRPr="0078169E">
        <w:rPr>
          <w:sz w:val="22"/>
          <w:szCs w:val="22"/>
          <w:lang w:val="az-Latn-AZ"/>
        </w:rPr>
        <w:t>v</w:t>
      </w:r>
      <w:r w:rsidRPr="00DA4E94">
        <w:rPr>
          <w:sz w:val="22"/>
          <w:szCs w:val="22"/>
          <w:lang w:val="az-Cyrl-AZ"/>
        </w:rPr>
        <w:t>e</w:t>
      </w:r>
      <w:r w:rsidRPr="0078169E">
        <w:rPr>
          <w:sz w:val="22"/>
          <w:szCs w:val="22"/>
          <w:lang w:val="az-Latn-AZ"/>
        </w:rPr>
        <w:t>rirəm</w:t>
      </w:r>
      <w:r w:rsidRPr="00DA4E94">
        <w:rPr>
          <w:sz w:val="22"/>
          <w:szCs w:val="22"/>
          <w:lang w:val="az-Cyrl-AZ"/>
        </w:rPr>
        <w:t xml:space="preserve"> </w:t>
      </w:r>
      <w:r w:rsidRPr="0078169E">
        <w:rPr>
          <w:sz w:val="22"/>
          <w:szCs w:val="22"/>
          <w:lang w:val="az-Latn-AZ"/>
        </w:rPr>
        <w:t>Öz</w:t>
      </w:r>
      <w:r w:rsidRPr="00DA4E94">
        <w:rPr>
          <w:sz w:val="22"/>
          <w:szCs w:val="22"/>
          <w:lang w:val="az-Cyrl-AZ"/>
        </w:rPr>
        <w:t xml:space="preserve"> a</w:t>
      </w:r>
      <w:r w:rsidRPr="0078169E">
        <w:rPr>
          <w:sz w:val="22"/>
          <w:szCs w:val="22"/>
          <w:lang w:val="az-Latn-AZ"/>
        </w:rPr>
        <w:t>dın</w:t>
      </w:r>
      <w:r w:rsidRPr="00DA4E94">
        <w:rPr>
          <w:sz w:val="22"/>
          <w:szCs w:val="22"/>
          <w:lang w:val="az-Cyrl-AZ"/>
        </w:rPr>
        <w:t>a, e</w:t>
      </w:r>
      <w:r w:rsidRPr="0078169E">
        <w:rPr>
          <w:sz w:val="22"/>
          <w:szCs w:val="22"/>
          <w:lang w:val="az-Latn-AZ"/>
        </w:rPr>
        <w:t>y</w:t>
      </w:r>
      <w:r w:rsidRPr="00DA4E94">
        <w:rPr>
          <w:sz w:val="22"/>
          <w:szCs w:val="22"/>
          <w:lang w:val="az-Cyrl-AZ"/>
        </w:rPr>
        <w:t xml:space="preserve"> </w:t>
      </w:r>
      <w:r w:rsidRPr="0078169E">
        <w:rPr>
          <w:sz w:val="22"/>
          <w:szCs w:val="22"/>
          <w:lang w:val="az-Latn-AZ"/>
        </w:rPr>
        <w:t>Müsəvvir</w:t>
      </w:r>
      <w:r w:rsidRPr="00DA4E94">
        <w:rPr>
          <w:sz w:val="22"/>
          <w:szCs w:val="22"/>
          <w:lang w:val="az-Cyrl-AZ"/>
        </w:rPr>
        <w:t xml:space="preserve"> (</w:t>
      </w:r>
      <w:r w:rsidRPr="0078169E">
        <w:rPr>
          <w:sz w:val="22"/>
          <w:szCs w:val="22"/>
          <w:lang w:val="az-Latn-AZ"/>
        </w:rPr>
        <w:t>mə</w:t>
      </w:r>
      <w:r w:rsidRPr="00DA4E94">
        <w:rPr>
          <w:sz w:val="22"/>
          <w:szCs w:val="22"/>
          <w:lang w:val="az-Cyrl-AZ"/>
        </w:rPr>
        <w:t>x</w:t>
      </w:r>
      <w:r w:rsidRPr="0078169E">
        <w:rPr>
          <w:sz w:val="22"/>
          <w:szCs w:val="22"/>
          <w:lang w:val="az-Latn-AZ"/>
        </w:rPr>
        <w:t>luq</w:t>
      </w:r>
      <w:r w:rsidRPr="00DA4E94">
        <w:rPr>
          <w:sz w:val="22"/>
          <w:szCs w:val="22"/>
          <w:lang w:val="az-Cyrl-AZ"/>
        </w:rPr>
        <w:t>a</w:t>
      </w:r>
      <w:r w:rsidRPr="0078169E">
        <w:rPr>
          <w:sz w:val="22"/>
          <w:szCs w:val="22"/>
          <w:lang w:val="az-Latn-AZ"/>
        </w:rPr>
        <w:t>t</w:t>
      </w:r>
      <w:r w:rsidRPr="00DA4E94">
        <w:rPr>
          <w:sz w:val="22"/>
          <w:szCs w:val="22"/>
          <w:lang w:val="az-Cyrl-AZ"/>
        </w:rPr>
        <w:t xml:space="preserve">a </w:t>
      </w:r>
      <w:r w:rsidRPr="0078169E">
        <w:rPr>
          <w:sz w:val="22"/>
          <w:szCs w:val="22"/>
          <w:lang w:val="az-Latn-AZ"/>
        </w:rPr>
        <w:t>surət</w:t>
      </w:r>
      <w:r w:rsidRPr="00DA4E94">
        <w:rPr>
          <w:sz w:val="22"/>
          <w:szCs w:val="22"/>
          <w:lang w:val="az-Cyrl-AZ"/>
        </w:rPr>
        <w:t xml:space="preserve"> </w:t>
      </w:r>
      <w:r w:rsidRPr="0078169E">
        <w:rPr>
          <w:sz w:val="22"/>
          <w:szCs w:val="22"/>
          <w:lang w:val="az-Latn-AZ"/>
        </w:rPr>
        <w:t>v</w:t>
      </w:r>
      <w:r w:rsidRPr="00DA4E94">
        <w:rPr>
          <w:sz w:val="22"/>
          <w:szCs w:val="22"/>
          <w:lang w:val="az-Cyrl-AZ"/>
        </w:rPr>
        <w:t>e</w:t>
      </w:r>
      <w:r w:rsidRPr="0078169E">
        <w:rPr>
          <w:sz w:val="22"/>
          <w:szCs w:val="22"/>
          <w:lang w:val="az-Latn-AZ"/>
        </w:rPr>
        <w:t>rən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Müqəddir</w:t>
      </w:r>
      <w:r w:rsidRPr="00DA4E94">
        <w:rPr>
          <w:sz w:val="22"/>
          <w:szCs w:val="22"/>
          <w:lang w:val="az-Cyrl-AZ"/>
        </w:rPr>
        <w:t xml:space="preserve"> (</w:t>
      </w:r>
      <w:r w:rsidRPr="0078169E">
        <w:rPr>
          <w:sz w:val="22"/>
          <w:szCs w:val="22"/>
          <w:lang w:val="az-Latn-AZ"/>
        </w:rPr>
        <w:t>qəz</w:t>
      </w:r>
      <w:r w:rsidRPr="00DA4E94">
        <w:rPr>
          <w:sz w:val="22"/>
          <w:szCs w:val="22"/>
          <w:lang w:val="az-Cyrl-AZ"/>
        </w:rPr>
        <w:t>a</w:t>
      </w:r>
      <w:r w:rsidRPr="0078169E">
        <w:rPr>
          <w:sz w:val="22"/>
          <w:szCs w:val="22"/>
          <w:lang w:val="az-Latn-AZ"/>
        </w:rPr>
        <w:t>vü</w:t>
      </w:r>
      <w:r w:rsidRPr="00DA4E94">
        <w:rPr>
          <w:sz w:val="22"/>
          <w:szCs w:val="22"/>
          <w:lang w:val="az-Cyrl-AZ"/>
        </w:rPr>
        <w:t>-</w:t>
      </w:r>
      <w:r w:rsidRPr="0078169E">
        <w:rPr>
          <w:sz w:val="22"/>
          <w:szCs w:val="22"/>
          <w:lang w:val="az-Latn-AZ"/>
        </w:rPr>
        <w:t>qədəri</w:t>
      </w:r>
      <w:r w:rsidRPr="00DA4E94">
        <w:rPr>
          <w:sz w:val="22"/>
          <w:szCs w:val="22"/>
          <w:lang w:val="az-Cyrl-AZ"/>
        </w:rPr>
        <w:t xml:space="preserve"> </w:t>
      </w:r>
      <w:r w:rsidRPr="0078169E">
        <w:rPr>
          <w:sz w:val="22"/>
          <w:szCs w:val="22"/>
          <w:lang w:val="az-Latn-AZ"/>
        </w:rPr>
        <w:t>müqəddər</w:t>
      </w:r>
      <w:r w:rsidRPr="00DA4E94">
        <w:rPr>
          <w:sz w:val="22"/>
          <w:szCs w:val="22"/>
          <w:lang w:val="az-Cyrl-AZ"/>
        </w:rPr>
        <w:t xml:space="preserve"> e</w:t>
      </w:r>
      <w:r w:rsidRPr="0078169E">
        <w:rPr>
          <w:sz w:val="22"/>
          <w:szCs w:val="22"/>
          <w:lang w:val="az-Latn-AZ"/>
        </w:rPr>
        <w:t>dən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Müdəbbir</w:t>
      </w:r>
      <w:r w:rsidRPr="00DA4E94">
        <w:rPr>
          <w:sz w:val="22"/>
          <w:szCs w:val="22"/>
          <w:lang w:val="az-Cyrl-AZ"/>
        </w:rPr>
        <w:t xml:space="preserve"> (</w:t>
      </w:r>
      <w:r w:rsidRPr="0078169E">
        <w:rPr>
          <w:sz w:val="22"/>
          <w:szCs w:val="22"/>
          <w:lang w:val="az-Latn-AZ"/>
        </w:rPr>
        <w:t>tədbir</w:t>
      </w:r>
      <w:r w:rsidRPr="00DA4E94">
        <w:rPr>
          <w:sz w:val="22"/>
          <w:szCs w:val="22"/>
          <w:lang w:val="az-Cyrl-AZ"/>
        </w:rPr>
        <w:t xml:space="preserve"> e</w:t>
      </w:r>
      <w:r w:rsidRPr="0078169E">
        <w:rPr>
          <w:sz w:val="22"/>
          <w:szCs w:val="22"/>
          <w:lang w:val="az-Latn-AZ"/>
        </w:rPr>
        <w:t>dən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Mütəhhir</w:t>
      </w:r>
      <w:r w:rsidRPr="00DA4E94">
        <w:rPr>
          <w:sz w:val="22"/>
          <w:szCs w:val="22"/>
          <w:lang w:val="az-Cyrl-AZ"/>
        </w:rPr>
        <w:t xml:space="preserve"> (</w:t>
      </w:r>
      <w:r w:rsidRPr="0078169E">
        <w:rPr>
          <w:sz w:val="22"/>
          <w:szCs w:val="22"/>
          <w:lang w:val="az-Latn-AZ"/>
        </w:rPr>
        <w:t>p</w:t>
      </w:r>
      <w:r w:rsidRPr="00DA4E94">
        <w:rPr>
          <w:sz w:val="22"/>
          <w:szCs w:val="22"/>
          <w:lang w:val="az-Cyrl-AZ"/>
        </w:rPr>
        <w:t>a</w:t>
      </w:r>
      <w:r w:rsidRPr="0078169E">
        <w:rPr>
          <w:sz w:val="22"/>
          <w:szCs w:val="22"/>
          <w:lang w:val="az-Latn-AZ"/>
        </w:rPr>
        <w:t>k</w:t>
      </w:r>
      <w:r w:rsidRPr="00DA4E94">
        <w:rPr>
          <w:sz w:val="22"/>
          <w:szCs w:val="22"/>
          <w:lang w:val="az-Cyrl-AZ"/>
        </w:rPr>
        <w:t xml:space="preserve"> e</w:t>
      </w:r>
      <w:r w:rsidRPr="0078169E">
        <w:rPr>
          <w:sz w:val="22"/>
          <w:szCs w:val="22"/>
          <w:lang w:val="az-Latn-AZ"/>
        </w:rPr>
        <w:t>dən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Münəvvir</w:t>
      </w:r>
      <w:r w:rsidRPr="00DA4E94">
        <w:rPr>
          <w:sz w:val="22"/>
          <w:szCs w:val="22"/>
          <w:lang w:val="az-Cyrl-AZ"/>
        </w:rPr>
        <w:t xml:space="preserve"> (</w:t>
      </w:r>
      <w:r w:rsidRPr="0078169E">
        <w:rPr>
          <w:sz w:val="22"/>
          <w:szCs w:val="22"/>
          <w:lang w:val="az-Latn-AZ"/>
        </w:rPr>
        <w:t>b</w:t>
      </w:r>
      <w:r w:rsidRPr="00DA4E94">
        <w:rPr>
          <w:sz w:val="22"/>
          <w:szCs w:val="22"/>
          <w:lang w:val="az-Cyrl-AZ"/>
        </w:rPr>
        <w:t>a</w:t>
      </w:r>
      <w:r w:rsidRPr="0078169E">
        <w:rPr>
          <w:sz w:val="22"/>
          <w:szCs w:val="22"/>
          <w:lang w:val="az-Latn-AZ"/>
        </w:rPr>
        <w:t>şq</w:t>
      </w:r>
      <w:r w:rsidRPr="00DA4E94">
        <w:rPr>
          <w:sz w:val="22"/>
          <w:szCs w:val="22"/>
          <w:lang w:val="az-Cyrl-AZ"/>
        </w:rPr>
        <w:t>a</w:t>
      </w:r>
      <w:r w:rsidRPr="0078169E">
        <w:rPr>
          <w:sz w:val="22"/>
          <w:szCs w:val="22"/>
          <w:lang w:val="az-Latn-AZ"/>
        </w:rPr>
        <w:t>l</w:t>
      </w:r>
      <w:r w:rsidRPr="00DA4E94">
        <w:rPr>
          <w:sz w:val="22"/>
          <w:szCs w:val="22"/>
          <w:lang w:val="az-Cyrl-AZ"/>
        </w:rPr>
        <w:t>a</w:t>
      </w:r>
      <w:r w:rsidRPr="0078169E">
        <w:rPr>
          <w:sz w:val="22"/>
          <w:szCs w:val="22"/>
          <w:lang w:val="az-Latn-AZ"/>
        </w:rPr>
        <w:t>rın</w:t>
      </w:r>
      <w:r w:rsidRPr="00DA4E94">
        <w:rPr>
          <w:sz w:val="22"/>
          <w:szCs w:val="22"/>
          <w:lang w:val="az-Cyrl-AZ"/>
        </w:rPr>
        <w:t xml:space="preserve">a </w:t>
      </w:r>
      <w:r w:rsidRPr="0078169E">
        <w:rPr>
          <w:sz w:val="22"/>
          <w:szCs w:val="22"/>
          <w:lang w:val="az-Latn-AZ"/>
        </w:rPr>
        <w:t>nur</w:t>
      </w:r>
      <w:r w:rsidRPr="00DA4E94">
        <w:rPr>
          <w:sz w:val="22"/>
          <w:szCs w:val="22"/>
          <w:lang w:val="az-Cyrl-AZ"/>
        </w:rPr>
        <w:t xml:space="preserve"> </w:t>
      </w:r>
      <w:r w:rsidRPr="0078169E">
        <w:rPr>
          <w:sz w:val="22"/>
          <w:szCs w:val="22"/>
          <w:lang w:val="az-Latn-AZ"/>
        </w:rPr>
        <w:t>v</w:t>
      </w:r>
      <w:r w:rsidRPr="00DA4E94">
        <w:rPr>
          <w:sz w:val="22"/>
          <w:szCs w:val="22"/>
          <w:lang w:val="az-Cyrl-AZ"/>
        </w:rPr>
        <w:t>e</w:t>
      </w:r>
      <w:r w:rsidRPr="0078169E">
        <w:rPr>
          <w:sz w:val="22"/>
          <w:szCs w:val="22"/>
          <w:lang w:val="az-Latn-AZ"/>
        </w:rPr>
        <w:t>rən</w:t>
      </w:r>
      <w:r w:rsidRPr="00DA4E94">
        <w:rPr>
          <w:sz w:val="22"/>
          <w:szCs w:val="22"/>
          <w:lang w:val="az-Cyrl-AZ"/>
        </w:rPr>
        <w:t xml:space="preserve">, </w:t>
      </w:r>
      <w:r w:rsidRPr="0078169E">
        <w:rPr>
          <w:sz w:val="22"/>
          <w:szCs w:val="22"/>
          <w:lang w:val="az-Latn-AZ"/>
        </w:rPr>
        <w:t>nurl</w:t>
      </w:r>
      <w:r w:rsidRPr="00DA4E94">
        <w:rPr>
          <w:sz w:val="22"/>
          <w:szCs w:val="22"/>
          <w:lang w:val="az-Cyrl-AZ"/>
        </w:rPr>
        <w:t>a</w:t>
      </w:r>
      <w:r w:rsidRPr="0078169E">
        <w:rPr>
          <w:sz w:val="22"/>
          <w:szCs w:val="22"/>
          <w:lang w:val="az-Latn-AZ"/>
        </w:rPr>
        <w:t>ndır</w:t>
      </w:r>
      <w:r w:rsidRPr="00DA4E94">
        <w:rPr>
          <w:sz w:val="22"/>
          <w:szCs w:val="22"/>
          <w:lang w:val="az-Cyrl-AZ"/>
        </w:rPr>
        <w:t>a</w:t>
      </w:r>
      <w:r w:rsidRPr="0078169E">
        <w:rPr>
          <w:sz w:val="22"/>
          <w:szCs w:val="22"/>
          <w:lang w:val="az-Latn-AZ"/>
        </w:rPr>
        <w:t>n</w:t>
      </w:r>
      <w:r w:rsidRPr="00DA4E94">
        <w:rPr>
          <w:sz w:val="22"/>
          <w:szCs w:val="22"/>
          <w:lang w:val="az-Cyrl-AZ"/>
        </w:rPr>
        <w:t>), e</w:t>
      </w:r>
      <w:r w:rsidRPr="0078169E">
        <w:rPr>
          <w:sz w:val="22"/>
          <w:szCs w:val="22"/>
          <w:lang w:val="az-Latn-AZ"/>
        </w:rPr>
        <w:t>y</w:t>
      </w:r>
      <w:r w:rsidRPr="00DA4E94">
        <w:rPr>
          <w:sz w:val="22"/>
          <w:szCs w:val="22"/>
          <w:lang w:val="az-Cyrl-AZ"/>
        </w:rPr>
        <w:t xml:space="preserve"> </w:t>
      </w:r>
      <w:r w:rsidRPr="0078169E">
        <w:rPr>
          <w:sz w:val="22"/>
          <w:szCs w:val="22"/>
          <w:lang w:val="az-Latn-AZ"/>
        </w:rPr>
        <w:t>Müyəssir</w:t>
      </w:r>
      <w:r w:rsidRPr="00B05578">
        <w:rPr>
          <w:i/>
          <w:iCs/>
          <w:sz w:val="22"/>
          <w:szCs w:val="22"/>
          <w:lang w:val="az-Cyrl-AZ"/>
        </w:rPr>
        <w:t xml:space="preserve"> </w:t>
      </w:r>
      <w:r w:rsidRPr="00823426">
        <w:rPr>
          <w:sz w:val="22"/>
          <w:szCs w:val="22"/>
          <w:lang w:val="az-Cyrl-AZ"/>
        </w:rPr>
        <w:t>(a</w:t>
      </w:r>
      <w:r w:rsidRPr="0078169E">
        <w:rPr>
          <w:sz w:val="22"/>
          <w:szCs w:val="22"/>
          <w:lang w:val="az-Latn-AZ"/>
        </w:rPr>
        <w:t>s</w:t>
      </w:r>
      <w:r w:rsidRPr="00823426">
        <w:rPr>
          <w:sz w:val="22"/>
          <w:szCs w:val="22"/>
          <w:lang w:val="az-Cyrl-AZ"/>
        </w:rPr>
        <w:t>a</w:t>
      </w:r>
      <w:r w:rsidRPr="0078169E">
        <w:rPr>
          <w:sz w:val="22"/>
          <w:szCs w:val="22"/>
          <w:lang w:val="az-Latn-AZ"/>
        </w:rPr>
        <w:t>n</w:t>
      </w:r>
      <w:r w:rsidRPr="00823426">
        <w:rPr>
          <w:sz w:val="22"/>
          <w:szCs w:val="22"/>
          <w:lang w:val="az-Cyrl-AZ"/>
        </w:rPr>
        <w:t xml:space="preserve"> e</w:t>
      </w:r>
      <w:r w:rsidRPr="0078169E">
        <w:rPr>
          <w:sz w:val="22"/>
          <w:szCs w:val="22"/>
          <w:lang w:val="az-Latn-AZ"/>
        </w:rPr>
        <w:t>dən</w:t>
      </w:r>
      <w:r w:rsidRPr="00823426">
        <w:rPr>
          <w:sz w:val="22"/>
          <w:szCs w:val="22"/>
          <w:lang w:val="az-Cyrl-AZ"/>
        </w:rPr>
        <w:t>), e</w:t>
      </w:r>
      <w:r w:rsidRPr="0078169E">
        <w:rPr>
          <w:sz w:val="22"/>
          <w:szCs w:val="22"/>
          <w:lang w:val="az-Latn-AZ"/>
        </w:rPr>
        <w:t>y</w:t>
      </w:r>
      <w:r w:rsidRPr="00823426">
        <w:rPr>
          <w:sz w:val="22"/>
          <w:szCs w:val="22"/>
          <w:lang w:val="az-Cyrl-AZ"/>
        </w:rPr>
        <w:t xml:space="preserve"> </w:t>
      </w:r>
      <w:r w:rsidRPr="0078169E">
        <w:rPr>
          <w:sz w:val="22"/>
          <w:szCs w:val="22"/>
          <w:lang w:val="az-Latn-AZ"/>
        </w:rPr>
        <w:t>Mübəşşir</w:t>
      </w:r>
      <w:r w:rsidRPr="00823426">
        <w:rPr>
          <w:sz w:val="22"/>
          <w:szCs w:val="22"/>
          <w:lang w:val="az-Cyrl-AZ"/>
        </w:rPr>
        <w:t xml:space="preserve"> (</w:t>
      </w:r>
      <w:r w:rsidRPr="0078169E">
        <w:rPr>
          <w:sz w:val="22"/>
          <w:szCs w:val="22"/>
          <w:lang w:val="az-Latn-AZ"/>
        </w:rPr>
        <w:t>mü</w:t>
      </w:r>
      <w:r w:rsidRPr="00823426">
        <w:rPr>
          <w:sz w:val="22"/>
          <w:szCs w:val="22"/>
          <w:lang w:val="az-Cyrl-AZ"/>
        </w:rPr>
        <w:t>j</w:t>
      </w:r>
      <w:r w:rsidRPr="0078169E">
        <w:rPr>
          <w:sz w:val="22"/>
          <w:szCs w:val="22"/>
          <w:lang w:val="az-Latn-AZ"/>
        </w:rPr>
        <w:t>də</w:t>
      </w:r>
      <w:r w:rsidRPr="00823426">
        <w:rPr>
          <w:sz w:val="22"/>
          <w:szCs w:val="22"/>
          <w:lang w:val="az-Cyrl-AZ"/>
        </w:rPr>
        <w:t xml:space="preserve"> </w:t>
      </w:r>
      <w:r w:rsidRPr="0078169E">
        <w:rPr>
          <w:sz w:val="22"/>
          <w:szCs w:val="22"/>
          <w:lang w:val="az-Latn-AZ"/>
        </w:rPr>
        <w:t>v</w:t>
      </w:r>
      <w:r w:rsidRPr="00823426">
        <w:rPr>
          <w:sz w:val="22"/>
          <w:szCs w:val="22"/>
          <w:lang w:val="az-Cyrl-AZ"/>
        </w:rPr>
        <w:t>e</w:t>
      </w:r>
      <w:r w:rsidRPr="0078169E">
        <w:rPr>
          <w:sz w:val="22"/>
          <w:szCs w:val="22"/>
          <w:lang w:val="az-Latn-AZ"/>
        </w:rPr>
        <w:t>rən</w:t>
      </w:r>
      <w:r w:rsidRPr="00823426">
        <w:rPr>
          <w:sz w:val="22"/>
          <w:szCs w:val="22"/>
          <w:lang w:val="az-Cyrl-AZ"/>
        </w:rPr>
        <w:t>), e</w:t>
      </w:r>
      <w:r w:rsidRPr="0078169E">
        <w:rPr>
          <w:sz w:val="22"/>
          <w:szCs w:val="22"/>
          <w:lang w:val="az-Latn-AZ"/>
        </w:rPr>
        <w:t>y</w:t>
      </w:r>
      <w:r w:rsidRPr="00823426">
        <w:rPr>
          <w:sz w:val="22"/>
          <w:szCs w:val="22"/>
          <w:lang w:val="az-Cyrl-AZ"/>
        </w:rPr>
        <w:t xml:space="preserve"> </w:t>
      </w:r>
      <w:r w:rsidRPr="0078169E">
        <w:rPr>
          <w:sz w:val="22"/>
          <w:szCs w:val="22"/>
          <w:lang w:val="az-Latn-AZ"/>
        </w:rPr>
        <w:t>Münzir</w:t>
      </w:r>
      <w:r w:rsidRPr="00823426">
        <w:rPr>
          <w:sz w:val="22"/>
          <w:szCs w:val="22"/>
          <w:lang w:val="az-Cyrl-AZ"/>
        </w:rPr>
        <w:t xml:space="preserve"> (</w:t>
      </w:r>
      <w:r w:rsidRPr="0078169E">
        <w:rPr>
          <w:sz w:val="22"/>
          <w:szCs w:val="22"/>
          <w:lang w:val="az-Latn-AZ"/>
        </w:rPr>
        <w:t>q</w:t>
      </w:r>
      <w:r w:rsidRPr="00823426">
        <w:rPr>
          <w:sz w:val="22"/>
          <w:szCs w:val="22"/>
          <w:lang w:val="az-Cyrl-AZ"/>
        </w:rPr>
        <w:t>o</w:t>
      </w:r>
      <w:r w:rsidRPr="0078169E">
        <w:rPr>
          <w:sz w:val="22"/>
          <w:szCs w:val="22"/>
          <w:lang w:val="az-Latn-AZ"/>
        </w:rPr>
        <w:t>r</w:t>
      </w:r>
      <w:r w:rsidRPr="00823426">
        <w:rPr>
          <w:sz w:val="22"/>
          <w:szCs w:val="22"/>
          <w:lang w:val="az-Cyrl-AZ"/>
        </w:rPr>
        <w:t>x</w:t>
      </w:r>
      <w:r w:rsidRPr="0078169E">
        <w:rPr>
          <w:sz w:val="22"/>
          <w:szCs w:val="22"/>
          <w:lang w:val="az-Latn-AZ"/>
        </w:rPr>
        <w:t>ud</w:t>
      </w:r>
      <w:r w:rsidRPr="00823426">
        <w:rPr>
          <w:sz w:val="22"/>
          <w:szCs w:val="22"/>
          <w:lang w:val="az-Cyrl-AZ"/>
        </w:rPr>
        <w:t>a</w:t>
      </w:r>
      <w:r w:rsidRPr="0078169E">
        <w:rPr>
          <w:sz w:val="22"/>
          <w:szCs w:val="22"/>
          <w:lang w:val="az-Latn-AZ"/>
        </w:rPr>
        <w:t>n</w:t>
      </w:r>
      <w:r w:rsidRPr="00823426">
        <w:rPr>
          <w:sz w:val="22"/>
          <w:szCs w:val="22"/>
          <w:lang w:val="az-Cyrl-AZ"/>
        </w:rPr>
        <w:t xml:space="preserve">), </w:t>
      </w:r>
      <w:r w:rsidRPr="00B113DC">
        <w:rPr>
          <w:sz w:val="22"/>
          <w:szCs w:val="22"/>
          <w:lang w:val="az-Cyrl-AZ"/>
        </w:rPr>
        <w:t>e</w:t>
      </w:r>
      <w:r w:rsidRPr="0078169E">
        <w:rPr>
          <w:sz w:val="22"/>
          <w:szCs w:val="22"/>
          <w:lang w:val="az-Latn-AZ"/>
        </w:rPr>
        <w:t>y</w:t>
      </w:r>
      <w:r w:rsidRPr="00B113DC">
        <w:rPr>
          <w:sz w:val="22"/>
          <w:szCs w:val="22"/>
          <w:lang w:val="az-Cyrl-AZ"/>
        </w:rPr>
        <w:t xml:space="preserve"> </w:t>
      </w:r>
      <w:r w:rsidRPr="0078169E">
        <w:rPr>
          <w:sz w:val="22"/>
          <w:szCs w:val="22"/>
          <w:lang w:val="az-Latn-AZ"/>
        </w:rPr>
        <w:t>Müqəddim</w:t>
      </w:r>
      <w:r w:rsidRPr="00B113DC">
        <w:rPr>
          <w:sz w:val="22"/>
          <w:szCs w:val="22"/>
          <w:lang w:val="az-Cyrl-AZ"/>
        </w:rPr>
        <w:t xml:space="preserve"> (</w:t>
      </w:r>
      <w:r w:rsidRPr="0078169E">
        <w:rPr>
          <w:sz w:val="22"/>
          <w:szCs w:val="22"/>
          <w:lang w:val="az-Latn-AZ"/>
        </w:rPr>
        <w:t>bəndələrdən</w:t>
      </w:r>
      <w:r w:rsidRPr="00B113DC">
        <w:rPr>
          <w:sz w:val="22"/>
          <w:szCs w:val="22"/>
          <w:lang w:val="az-Cyrl-AZ"/>
        </w:rPr>
        <w:t xml:space="preserve"> </w:t>
      </w:r>
      <w:r w:rsidRPr="0078169E">
        <w:rPr>
          <w:sz w:val="22"/>
          <w:szCs w:val="22"/>
          <w:lang w:val="az-Latn-AZ"/>
        </w:rPr>
        <w:t>istədiyini</w:t>
      </w:r>
      <w:r w:rsidRPr="00B113DC">
        <w:rPr>
          <w:sz w:val="22"/>
          <w:szCs w:val="22"/>
          <w:lang w:val="az-Cyrl-AZ"/>
        </w:rPr>
        <w:t xml:space="preserve"> </w:t>
      </w:r>
      <w:r w:rsidRPr="0078169E">
        <w:rPr>
          <w:sz w:val="22"/>
          <w:szCs w:val="22"/>
          <w:lang w:val="az-Latn-AZ"/>
        </w:rPr>
        <w:t>hikmət</w:t>
      </w:r>
      <w:r w:rsidRPr="00B113DC">
        <w:rPr>
          <w:sz w:val="22"/>
          <w:szCs w:val="22"/>
          <w:lang w:val="az-Cyrl-AZ"/>
        </w:rPr>
        <w:t xml:space="preserve"> </w:t>
      </w:r>
      <w:r w:rsidRPr="0078169E">
        <w:rPr>
          <w:sz w:val="22"/>
          <w:szCs w:val="22"/>
          <w:lang w:val="az-Latn-AZ"/>
        </w:rPr>
        <w:t>əs</w:t>
      </w:r>
      <w:r w:rsidRPr="00B113DC">
        <w:rPr>
          <w:sz w:val="22"/>
          <w:szCs w:val="22"/>
          <w:lang w:val="az-Cyrl-AZ"/>
        </w:rPr>
        <w:t>a</w:t>
      </w:r>
      <w:r w:rsidRPr="0078169E">
        <w:rPr>
          <w:sz w:val="22"/>
          <w:szCs w:val="22"/>
          <w:lang w:val="az-Latn-AZ"/>
        </w:rPr>
        <w:t>sınd</w:t>
      </w:r>
      <w:r w:rsidRPr="00B113DC">
        <w:rPr>
          <w:sz w:val="22"/>
          <w:szCs w:val="22"/>
          <w:lang w:val="az-Cyrl-AZ"/>
        </w:rPr>
        <w:t xml:space="preserve">a </w:t>
      </w:r>
      <w:r w:rsidRPr="0078169E">
        <w:rPr>
          <w:sz w:val="22"/>
          <w:szCs w:val="22"/>
          <w:lang w:val="az-Latn-AZ"/>
        </w:rPr>
        <w:t>Öz</w:t>
      </w:r>
      <w:r w:rsidRPr="00B113DC">
        <w:rPr>
          <w:sz w:val="22"/>
          <w:szCs w:val="22"/>
          <w:lang w:val="az-Cyrl-AZ"/>
        </w:rPr>
        <w:t xml:space="preserve"> </w:t>
      </w:r>
      <w:r w:rsidRPr="0078169E">
        <w:rPr>
          <w:sz w:val="22"/>
          <w:szCs w:val="22"/>
          <w:lang w:val="az-Latn-AZ"/>
        </w:rPr>
        <w:t>rəhmətinə</w:t>
      </w:r>
      <w:r w:rsidRPr="00B113DC">
        <w:rPr>
          <w:sz w:val="22"/>
          <w:szCs w:val="22"/>
          <w:lang w:val="az-Cyrl-AZ"/>
        </w:rPr>
        <w:t xml:space="preserve"> </w:t>
      </w:r>
      <w:r w:rsidRPr="0078169E">
        <w:rPr>
          <w:sz w:val="22"/>
          <w:szCs w:val="22"/>
          <w:lang w:val="az-Latn-AZ"/>
        </w:rPr>
        <w:t>müvəffəq</w:t>
      </w:r>
      <w:r w:rsidRPr="00B113DC">
        <w:rPr>
          <w:sz w:val="22"/>
          <w:szCs w:val="22"/>
          <w:lang w:val="az-Cyrl-AZ"/>
        </w:rPr>
        <w:t xml:space="preserve"> o</w:t>
      </w:r>
      <w:r w:rsidRPr="0078169E">
        <w:rPr>
          <w:sz w:val="22"/>
          <w:szCs w:val="22"/>
          <w:lang w:val="az-Latn-AZ"/>
        </w:rPr>
        <w:t>lm</w:t>
      </w:r>
      <w:r w:rsidRPr="00B113DC">
        <w:rPr>
          <w:sz w:val="22"/>
          <w:szCs w:val="22"/>
          <w:lang w:val="az-Cyrl-AZ"/>
        </w:rPr>
        <w:t>a</w:t>
      </w:r>
      <w:r w:rsidRPr="0078169E">
        <w:rPr>
          <w:sz w:val="22"/>
          <w:szCs w:val="22"/>
          <w:lang w:val="az-Latn-AZ"/>
        </w:rPr>
        <w:t>qd</w:t>
      </w:r>
      <w:r w:rsidRPr="00B113DC">
        <w:rPr>
          <w:sz w:val="22"/>
          <w:szCs w:val="22"/>
          <w:lang w:val="az-Cyrl-AZ"/>
        </w:rPr>
        <w:t xml:space="preserve">a </w:t>
      </w:r>
      <w:r w:rsidRPr="0078169E">
        <w:rPr>
          <w:sz w:val="22"/>
          <w:szCs w:val="22"/>
          <w:lang w:val="az-Latn-AZ"/>
        </w:rPr>
        <w:t>q</w:t>
      </w:r>
      <w:r w:rsidRPr="00B113DC">
        <w:rPr>
          <w:sz w:val="22"/>
          <w:szCs w:val="22"/>
          <w:lang w:val="az-Cyrl-AZ"/>
        </w:rPr>
        <w:t>a</w:t>
      </w:r>
      <w:r w:rsidRPr="0078169E">
        <w:rPr>
          <w:sz w:val="22"/>
          <w:szCs w:val="22"/>
          <w:lang w:val="az-Latn-AZ"/>
        </w:rPr>
        <w:t>b</w:t>
      </w:r>
      <w:r w:rsidRPr="00B113DC">
        <w:rPr>
          <w:sz w:val="22"/>
          <w:szCs w:val="22"/>
          <w:lang w:val="az-Cyrl-AZ"/>
        </w:rPr>
        <w:t>a</w:t>
      </w:r>
      <w:r w:rsidRPr="0078169E">
        <w:rPr>
          <w:sz w:val="22"/>
          <w:szCs w:val="22"/>
          <w:lang w:val="az-Latn-AZ"/>
        </w:rPr>
        <w:t>ğ</w:t>
      </w:r>
      <w:r w:rsidRPr="00B113DC">
        <w:rPr>
          <w:sz w:val="22"/>
          <w:szCs w:val="22"/>
          <w:lang w:val="az-Cyrl-AZ"/>
        </w:rPr>
        <w:t xml:space="preserve">a </w:t>
      </w:r>
      <w:r w:rsidRPr="0078169E">
        <w:rPr>
          <w:sz w:val="22"/>
          <w:szCs w:val="22"/>
          <w:lang w:val="az-Latn-AZ"/>
        </w:rPr>
        <w:t>s</w:t>
      </w:r>
      <w:r w:rsidRPr="00B113DC">
        <w:rPr>
          <w:sz w:val="22"/>
          <w:szCs w:val="22"/>
          <w:lang w:val="az-Cyrl-AZ"/>
        </w:rPr>
        <w:t>a</w:t>
      </w:r>
      <w:r w:rsidRPr="0078169E">
        <w:rPr>
          <w:sz w:val="22"/>
          <w:szCs w:val="22"/>
          <w:lang w:val="az-Latn-AZ"/>
        </w:rPr>
        <w:t>l</w:t>
      </w:r>
      <w:r w:rsidRPr="00B113DC">
        <w:rPr>
          <w:sz w:val="22"/>
          <w:szCs w:val="22"/>
          <w:lang w:val="az-Cyrl-AZ"/>
        </w:rPr>
        <w:t>a</w:t>
      </w:r>
      <w:r w:rsidRPr="0078169E">
        <w:rPr>
          <w:sz w:val="22"/>
          <w:szCs w:val="22"/>
          <w:lang w:val="az-Latn-AZ"/>
        </w:rPr>
        <w:t>n</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Müə</w:t>
      </w:r>
      <w:r w:rsidRPr="00B113DC">
        <w:rPr>
          <w:sz w:val="22"/>
          <w:szCs w:val="22"/>
          <w:lang w:val="az-Cyrl-AZ"/>
        </w:rPr>
        <w:t>xx</w:t>
      </w:r>
      <w:r w:rsidRPr="0078169E">
        <w:rPr>
          <w:sz w:val="22"/>
          <w:szCs w:val="22"/>
          <w:lang w:val="az-Latn-AZ"/>
        </w:rPr>
        <w:t>ir</w:t>
      </w:r>
      <w:r w:rsidRPr="00B113DC">
        <w:rPr>
          <w:sz w:val="22"/>
          <w:szCs w:val="22"/>
          <w:lang w:val="az-Cyrl-AZ"/>
        </w:rPr>
        <w:t xml:space="preserve"> (</w:t>
      </w:r>
      <w:r w:rsidRPr="0078169E">
        <w:rPr>
          <w:sz w:val="22"/>
          <w:szCs w:val="22"/>
          <w:lang w:val="az-Latn-AZ"/>
        </w:rPr>
        <w:t>bəndələrdən</w:t>
      </w:r>
      <w:r w:rsidRPr="00B113DC">
        <w:rPr>
          <w:sz w:val="22"/>
          <w:szCs w:val="22"/>
          <w:lang w:val="az-Cyrl-AZ"/>
        </w:rPr>
        <w:t xml:space="preserve"> </w:t>
      </w:r>
      <w:r w:rsidRPr="0078169E">
        <w:rPr>
          <w:sz w:val="22"/>
          <w:szCs w:val="22"/>
          <w:lang w:val="az-Latn-AZ"/>
        </w:rPr>
        <w:t>istədiyi</w:t>
      </w:r>
      <w:r w:rsidRPr="00B113DC">
        <w:rPr>
          <w:sz w:val="22"/>
          <w:szCs w:val="22"/>
          <w:lang w:val="az-Cyrl-AZ"/>
        </w:rPr>
        <w:t xml:space="preserve"> </w:t>
      </w:r>
      <w:r w:rsidRPr="0078169E">
        <w:rPr>
          <w:sz w:val="22"/>
          <w:szCs w:val="22"/>
          <w:lang w:val="az-Latn-AZ"/>
        </w:rPr>
        <w:t>kəsi</w:t>
      </w:r>
      <w:r w:rsidRPr="00B113DC">
        <w:rPr>
          <w:sz w:val="22"/>
          <w:szCs w:val="22"/>
          <w:lang w:val="az-Cyrl-AZ"/>
        </w:rPr>
        <w:t xml:space="preserve"> </w:t>
      </w:r>
      <w:r w:rsidRPr="0078169E">
        <w:rPr>
          <w:sz w:val="22"/>
          <w:szCs w:val="22"/>
          <w:lang w:val="az-Latn-AZ"/>
        </w:rPr>
        <w:t>hikmət</w:t>
      </w:r>
      <w:r w:rsidRPr="00B113DC">
        <w:rPr>
          <w:sz w:val="22"/>
          <w:szCs w:val="22"/>
          <w:lang w:val="az-Cyrl-AZ"/>
        </w:rPr>
        <w:t xml:space="preserve"> </w:t>
      </w:r>
      <w:r w:rsidRPr="0078169E">
        <w:rPr>
          <w:sz w:val="22"/>
          <w:szCs w:val="22"/>
          <w:lang w:val="az-Latn-AZ"/>
        </w:rPr>
        <w:t>əs</w:t>
      </w:r>
      <w:r w:rsidRPr="00B113DC">
        <w:rPr>
          <w:sz w:val="22"/>
          <w:szCs w:val="22"/>
          <w:lang w:val="az-Cyrl-AZ"/>
        </w:rPr>
        <w:t>a</w:t>
      </w:r>
      <w:r w:rsidRPr="0078169E">
        <w:rPr>
          <w:sz w:val="22"/>
          <w:szCs w:val="22"/>
          <w:lang w:val="az-Latn-AZ"/>
        </w:rPr>
        <w:t>sınd</w:t>
      </w:r>
      <w:r w:rsidRPr="00B113DC">
        <w:rPr>
          <w:sz w:val="22"/>
          <w:szCs w:val="22"/>
          <w:lang w:val="az-Cyrl-AZ"/>
        </w:rPr>
        <w:t xml:space="preserve">a </w:t>
      </w:r>
      <w:r w:rsidRPr="0078169E">
        <w:rPr>
          <w:sz w:val="22"/>
          <w:szCs w:val="22"/>
          <w:lang w:val="az-Latn-AZ"/>
        </w:rPr>
        <w:t>zəlil</w:t>
      </w:r>
      <w:r w:rsidRPr="00B113DC">
        <w:rPr>
          <w:sz w:val="22"/>
          <w:szCs w:val="22"/>
          <w:lang w:val="az-Cyrl-AZ"/>
        </w:rPr>
        <w:t xml:space="preserve"> e</w:t>
      </w:r>
      <w:r w:rsidRPr="0078169E">
        <w:rPr>
          <w:sz w:val="22"/>
          <w:szCs w:val="22"/>
          <w:lang w:val="az-Latn-AZ"/>
        </w:rPr>
        <w:t>dib</w:t>
      </w:r>
      <w:r w:rsidRPr="00B113DC">
        <w:rPr>
          <w:sz w:val="22"/>
          <w:szCs w:val="22"/>
          <w:lang w:val="az-Cyrl-AZ"/>
        </w:rPr>
        <w:t xml:space="preserve"> </w:t>
      </w:r>
      <w:r w:rsidRPr="0078169E">
        <w:rPr>
          <w:sz w:val="22"/>
          <w:szCs w:val="22"/>
          <w:lang w:val="az-Latn-AZ"/>
        </w:rPr>
        <w:t>rəhmətindən</w:t>
      </w:r>
      <w:r w:rsidRPr="00B113DC">
        <w:rPr>
          <w:sz w:val="22"/>
          <w:szCs w:val="22"/>
          <w:lang w:val="az-Cyrl-AZ"/>
        </w:rPr>
        <w:t xml:space="preserve"> ax</w:t>
      </w:r>
      <w:r w:rsidRPr="0078169E">
        <w:rPr>
          <w:sz w:val="22"/>
          <w:szCs w:val="22"/>
          <w:lang w:val="az-Latn-AZ"/>
        </w:rPr>
        <w:t>ır</w:t>
      </w:r>
      <w:r w:rsidRPr="00B113DC">
        <w:rPr>
          <w:sz w:val="22"/>
          <w:szCs w:val="22"/>
          <w:lang w:val="az-Cyrl-AZ"/>
        </w:rPr>
        <w:t xml:space="preserve">a </w:t>
      </w:r>
      <w:r w:rsidRPr="0078169E">
        <w:rPr>
          <w:sz w:val="22"/>
          <w:szCs w:val="22"/>
          <w:lang w:val="az-Latn-AZ"/>
        </w:rPr>
        <w:t>s</w:t>
      </w:r>
      <w:r w:rsidRPr="00B113DC">
        <w:rPr>
          <w:sz w:val="22"/>
          <w:szCs w:val="22"/>
          <w:lang w:val="az-Cyrl-AZ"/>
        </w:rPr>
        <w:t>a</w:t>
      </w:r>
      <w:r w:rsidRPr="0078169E">
        <w:rPr>
          <w:sz w:val="22"/>
          <w:szCs w:val="22"/>
          <w:lang w:val="az-Latn-AZ"/>
        </w:rPr>
        <w:t>l</w:t>
      </w:r>
      <w:r w:rsidRPr="00B113DC">
        <w:rPr>
          <w:sz w:val="22"/>
          <w:szCs w:val="22"/>
          <w:lang w:val="az-Cyrl-AZ"/>
        </w:rPr>
        <w:t>a</w:t>
      </w:r>
      <w:r w:rsidRPr="0078169E">
        <w:rPr>
          <w:sz w:val="22"/>
          <w:szCs w:val="22"/>
          <w:lang w:val="az-Latn-AZ"/>
        </w:rPr>
        <w:t>n</w:t>
      </w:r>
      <w:r w:rsidRPr="00B113DC">
        <w:rPr>
          <w:sz w:val="22"/>
          <w:szCs w:val="22"/>
          <w:lang w:val="az-Cyrl-AZ"/>
        </w:rPr>
        <w:t>)!  26.</w:t>
      </w:r>
      <w:r w:rsidRPr="0021124D">
        <w:rPr>
          <w:sz w:val="22"/>
          <w:szCs w:val="22"/>
          <w:lang w:val="az-Cyrl-AZ"/>
        </w:rPr>
        <w:t xml:space="preserve"> </w:t>
      </w:r>
      <w:r w:rsidRPr="00B113DC">
        <w:rPr>
          <w:sz w:val="22"/>
          <w:szCs w:val="22"/>
          <w:lang w:val="az-Cyrl-AZ"/>
        </w:rPr>
        <w:t>E</w:t>
      </w:r>
      <w:r w:rsidRPr="0078169E">
        <w:rPr>
          <w:sz w:val="22"/>
          <w:szCs w:val="22"/>
          <w:lang w:val="az-Latn-AZ"/>
        </w:rPr>
        <w:t>y</w:t>
      </w:r>
      <w:r w:rsidRPr="00B113DC">
        <w:rPr>
          <w:sz w:val="22"/>
          <w:szCs w:val="22"/>
          <w:lang w:val="az-Cyrl-AZ"/>
        </w:rPr>
        <w:t xml:space="preserve"> </w:t>
      </w:r>
      <w:r w:rsidRPr="0078169E">
        <w:rPr>
          <w:sz w:val="22"/>
          <w:szCs w:val="22"/>
          <w:lang w:val="az-Latn-AZ"/>
        </w:rPr>
        <w:t>B</w:t>
      </w:r>
      <w:r w:rsidRPr="00B113DC">
        <w:rPr>
          <w:sz w:val="22"/>
          <w:szCs w:val="22"/>
          <w:lang w:val="az-Cyrl-AZ"/>
        </w:rPr>
        <w:t>e</w:t>
      </w:r>
      <w:r w:rsidRPr="0078169E">
        <w:rPr>
          <w:sz w:val="22"/>
          <w:szCs w:val="22"/>
          <w:lang w:val="az-Latn-AZ"/>
        </w:rPr>
        <w:t>ytül</w:t>
      </w:r>
      <w:r w:rsidRPr="00B113DC">
        <w:rPr>
          <w:sz w:val="22"/>
          <w:szCs w:val="22"/>
          <w:lang w:val="az-Cyrl-AZ"/>
        </w:rPr>
        <w:t>-</w:t>
      </w:r>
      <w:r w:rsidRPr="0078169E">
        <w:rPr>
          <w:sz w:val="22"/>
          <w:szCs w:val="22"/>
          <w:lang w:val="az-Latn-AZ"/>
        </w:rPr>
        <w:t>hər</w:t>
      </w:r>
      <w:r w:rsidRPr="00B113DC">
        <w:rPr>
          <w:sz w:val="22"/>
          <w:szCs w:val="22"/>
          <w:lang w:val="az-Cyrl-AZ"/>
        </w:rPr>
        <w:t>a</w:t>
      </w:r>
      <w:r w:rsidRPr="0078169E">
        <w:rPr>
          <w:sz w:val="22"/>
          <w:szCs w:val="22"/>
          <w:lang w:val="az-Latn-AZ"/>
        </w:rPr>
        <w:t>mın</w:t>
      </w:r>
      <w:r w:rsidRPr="00B113DC">
        <w:rPr>
          <w:sz w:val="22"/>
          <w:szCs w:val="22"/>
          <w:lang w:val="az-Cyrl-AZ"/>
        </w:rPr>
        <w:t xml:space="preserve"> (</w:t>
      </w:r>
      <w:r w:rsidRPr="0078169E">
        <w:rPr>
          <w:sz w:val="22"/>
          <w:szCs w:val="22"/>
          <w:lang w:val="az-Latn-AZ"/>
        </w:rPr>
        <w:t>hörmətli</w:t>
      </w:r>
      <w:r w:rsidRPr="00B113DC">
        <w:rPr>
          <w:sz w:val="22"/>
          <w:szCs w:val="22"/>
          <w:lang w:val="az-Cyrl-AZ"/>
        </w:rPr>
        <w:t xml:space="preserve"> e</w:t>
      </w:r>
      <w:r w:rsidRPr="0078169E">
        <w:rPr>
          <w:sz w:val="22"/>
          <w:szCs w:val="22"/>
          <w:lang w:val="az-Latn-AZ"/>
        </w:rPr>
        <w:t>vin</w:t>
      </w:r>
      <w:r w:rsidRPr="00B113DC">
        <w:rPr>
          <w:sz w:val="22"/>
          <w:szCs w:val="22"/>
          <w:lang w:val="az-Cyrl-AZ"/>
        </w:rPr>
        <w:t xml:space="preserve">) </w:t>
      </w:r>
      <w:r w:rsidRPr="0078169E">
        <w:rPr>
          <w:sz w:val="22"/>
          <w:szCs w:val="22"/>
          <w:lang w:val="az-Latn-AZ"/>
        </w:rPr>
        <w:t>Rəbbi</w:t>
      </w:r>
      <w:r w:rsidRPr="00B113DC">
        <w:rPr>
          <w:sz w:val="22"/>
          <w:szCs w:val="22"/>
          <w:lang w:val="az-Cyrl-AZ"/>
        </w:rPr>
        <w:t>,</w:t>
      </w:r>
      <w:r w:rsidRPr="007434CC">
        <w:rPr>
          <w:sz w:val="22"/>
          <w:szCs w:val="22"/>
          <w:lang w:val="az-Cyrl-AZ"/>
        </w:rPr>
        <w:t xml:space="preserve"> </w:t>
      </w:r>
      <w:r w:rsidRPr="00B113DC">
        <w:rPr>
          <w:sz w:val="22"/>
          <w:szCs w:val="22"/>
          <w:lang w:val="az-Cyrl-AZ"/>
        </w:rPr>
        <w:t>e</w:t>
      </w:r>
      <w:r w:rsidRPr="0078169E">
        <w:rPr>
          <w:sz w:val="22"/>
          <w:szCs w:val="22"/>
          <w:lang w:val="az-Latn-AZ"/>
        </w:rPr>
        <w:t>y</w:t>
      </w:r>
      <w:r w:rsidRPr="00B113DC">
        <w:rPr>
          <w:sz w:val="22"/>
          <w:szCs w:val="22"/>
          <w:lang w:val="az-Cyrl-AZ"/>
        </w:rPr>
        <w:t xml:space="preserve"> </w:t>
      </w:r>
      <w:r w:rsidRPr="0078169E">
        <w:rPr>
          <w:sz w:val="22"/>
          <w:szCs w:val="22"/>
          <w:lang w:val="az-Latn-AZ"/>
        </w:rPr>
        <w:t>Şəhrül</w:t>
      </w:r>
      <w:r w:rsidRPr="00B113DC">
        <w:rPr>
          <w:sz w:val="22"/>
          <w:szCs w:val="22"/>
          <w:lang w:val="az-Cyrl-AZ"/>
        </w:rPr>
        <w:t>-</w:t>
      </w:r>
      <w:r w:rsidRPr="0078169E">
        <w:rPr>
          <w:sz w:val="22"/>
          <w:szCs w:val="22"/>
          <w:lang w:val="az-Latn-AZ"/>
        </w:rPr>
        <w:t>hər</w:t>
      </w:r>
      <w:r w:rsidRPr="00B113DC">
        <w:rPr>
          <w:sz w:val="22"/>
          <w:szCs w:val="22"/>
          <w:lang w:val="az-Cyrl-AZ"/>
        </w:rPr>
        <w:t>a</w:t>
      </w:r>
      <w:r w:rsidRPr="0078169E">
        <w:rPr>
          <w:sz w:val="22"/>
          <w:szCs w:val="22"/>
          <w:lang w:val="az-Latn-AZ"/>
        </w:rPr>
        <w:t>mın</w:t>
      </w:r>
      <w:r w:rsidRPr="00B113DC">
        <w:rPr>
          <w:sz w:val="22"/>
          <w:szCs w:val="22"/>
          <w:lang w:val="az-Cyrl-AZ"/>
        </w:rPr>
        <w:t xml:space="preserve"> (</w:t>
      </w:r>
      <w:r w:rsidRPr="0078169E">
        <w:rPr>
          <w:sz w:val="22"/>
          <w:szCs w:val="22"/>
          <w:lang w:val="az-Latn-AZ"/>
        </w:rPr>
        <w:t>hörmətli</w:t>
      </w:r>
      <w:r w:rsidRPr="00B113DC">
        <w:rPr>
          <w:sz w:val="22"/>
          <w:szCs w:val="22"/>
          <w:lang w:val="az-Cyrl-AZ"/>
        </w:rPr>
        <w:t xml:space="preserve"> a</w:t>
      </w:r>
      <w:r w:rsidRPr="0078169E">
        <w:rPr>
          <w:sz w:val="22"/>
          <w:szCs w:val="22"/>
          <w:lang w:val="az-Latn-AZ"/>
        </w:rPr>
        <w:t>yın</w:t>
      </w:r>
      <w:r w:rsidRPr="00B113DC">
        <w:rPr>
          <w:sz w:val="22"/>
          <w:szCs w:val="22"/>
          <w:lang w:val="az-Cyrl-AZ"/>
        </w:rPr>
        <w:t xml:space="preserve">) </w:t>
      </w:r>
      <w:r w:rsidRPr="0078169E">
        <w:rPr>
          <w:sz w:val="22"/>
          <w:szCs w:val="22"/>
          <w:lang w:val="az-Latn-AZ"/>
        </w:rPr>
        <w:t>Rəbbi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hörmətli</w:t>
      </w:r>
      <w:r w:rsidRPr="00B113DC">
        <w:rPr>
          <w:sz w:val="22"/>
          <w:szCs w:val="22"/>
          <w:lang w:val="az-Cyrl-AZ"/>
        </w:rPr>
        <w:t xml:space="preserve"> </w:t>
      </w:r>
      <w:r w:rsidRPr="0078169E">
        <w:rPr>
          <w:sz w:val="22"/>
          <w:szCs w:val="22"/>
          <w:lang w:val="az-Latn-AZ"/>
        </w:rPr>
        <w:t>vil</w:t>
      </w:r>
      <w:r w:rsidRPr="00B113DC">
        <w:rPr>
          <w:sz w:val="22"/>
          <w:szCs w:val="22"/>
          <w:lang w:val="az-Cyrl-AZ"/>
        </w:rPr>
        <w:t>a</w:t>
      </w:r>
      <w:r w:rsidRPr="0078169E">
        <w:rPr>
          <w:sz w:val="22"/>
          <w:szCs w:val="22"/>
          <w:lang w:val="az-Latn-AZ"/>
        </w:rPr>
        <w:t>yətin</w:t>
      </w:r>
      <w:r w:rsidRPr="00B113DC">
        <w:rPr>
          <w:sz w:val="22"/>
          <w:szCs w:val="22"/>
          <w:lang w:val="az-Cyrl-AZ"/>
        </w:rPr>
        <w:t xml:space="preserve"> </w:t>
      </w:r>
      <w:r w:rsidRPr="0078169E">
        <w:rPr>
          <w:sz w:val="22"/>
          <w:szCs w:val="22"/>
          <w:lang w:val="az-Latn-AZ"/>
        </w:rPr>
        <w:t>Rəbbi</w:t>
      </w:r>
      <w:r w:rsidRPr="00B113DC">
        <w:rPr>
          <w:sz w:val="22"/>
          <w:szCs w:val="22"/>
          <w:lang w:val="az-Cyrl-AZ"/>
        </w:rPr>
        <w:t>,</w:t>
      </w:r>
      <w:r w:rsidRPr="007434CC">
        <w:rPr>
          <w:sz w:val="22"/>
          <w:szCs w:val="22"/>
          <w:lang w:val="az-Cyrl-AZ"/>
        </w:rPr>
        <w:t xml:space="preserve"> </w:t>
      </w:r>
      <w:r w:rsidRPr="00B113DC">
        <w:rPr>
          <w:sz w:val="22"/>
          <w:szCs w:val="22"/>
          <w:lang w:val="az-Cyrl-AZ"/>
        </w:rPr>
        <w:t>e</w:t>
      </w:r>
      <w:r w:rsidRPr="0078169E">
        <w:rPr>
          <w:sz w:val="22"/>
          <w:szCs w:val="22"/>
          <w:lang w:val="az-Latn-AZ"/>
        </w:rPr>
        <w:t>y</w:t>
      </w:r>
      <w:r w:rsidRPr="00B113DC">
        <w:rPr>
          <w:sz w:val="22"/>
          <w:szCs w:val="22"/>
          <w:lang w:val="az-Cyrl-AZ"/>
        </w:rPr>
        <w:t xml:space="preserve"> </w:t>
      </w:r>
      <w:r w:rsidRPr="0078169E">
        <w:rPr>
          <w:sz w:val="22"/>
          <w:szCs w:val="22"/>
          <w:lang w:val="az-Latn-AZ"/>
        </w:rPr>
        <w:t>Rükn</w:t>
      </w:r>
      <w:r w:rsidRPr="00B113DC">
        <w:rPr>
          <w:sz w:val="22"/>
          <w:szCs w:val="22"/>
          <w:lang w:val="az-Cyrl-AZ"/>
        </w:rPr>
        <w:t xml:space="preserve"> </w:t>
      </w:r>
      <w:r w:rsidRPr="0078169E">
        <w:rPr>
          <w:sz w:val="22"/>
          <w:szCs w:val="22"/>
          <w:lang w:val="az-Latn-AZ"/>
        </w:rPr>
        <w:t>və</w:t>
      </w:r>
      <w:r w:rsidRPr="00B113DC">
        <w:rPr>
          <w:sz w:val="22"/>
          <w:szCs w:val="22"/>
          <w:lang w:val="az-Cyrl-AZ"/>
        </w:rPr>
        <w:t xml:space="preserve"> </w:t>
      </w:r>
      <w:r w:rsidRPr="0078169E">
        <w:rPr>
          <w:sz w:val="22"/>
          <w:szCs w:val="22"/>
          <w:lang w:val="az-Latn-AZ"/>
        </w:rPr>
        <w:t>Məq</w:t>
      </w:r>
      <w:r w:rsidRPr="00B113DC">
        <w:rPr>
          <w:sz w:val="22"/>
          <w:szCs w:val="22"/>
          <w:lang w:val="az-Cyrl-AZ"/>
        </w:rPr>
        <w:t>a</w:t>
      </w:r>
      <w:r w:rsidRPr="0078169E">
        <w:rPr>
          <w:sz w:val="22"/>
          <w:szCs w:val="22"/>
          <w:lang w:val="az-Latn-AZ"/>
        </w:rPr>
        <w:t>mın</w:t>
      </w:r>
      <w:r w:rsidRPr="00B113DC">
        <w:rPr>
          <w:sz w:val="22"/>
          <w:szCs w:val="22"/>
          <w:lang w:val="az-Cyrl-AZ"/>
        </w:rPr>
        <w:t xml:space="preserve"> </w:t>
      </w:r>
      <w:r w:rsidRPr="0078169E">
        <w:rPr>
          <w:sz w:val="22"/>
          <w:szCs w:val="22"/>
          <w:lang w:val="az-Latn-AZ"/>
        </w:rPr>
        <w:t>Rəbbi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Məşəri</w:t>
      </w:r>
      <w:r w:rsidRPr="00B113DC">
        <w:rPr>
          <w:sz w:val="22"/>
          <w:szCs w:val="22"/>
          <w:lang w:val="az-Cyrl-AZ"/>
        </w:rPr>
        <w:t>-</w:t>
      </w:r>
      <w:r w:rsidRPr="0078169E">
        <w:rPr>
          <w:sz w:val="22"/>
          <w:szCs w:val="22"/>
          <w:lang w:val="az-Latn-AZ"/>
        </w:rPr>
        <w:t>hər</w:t>
      </w:r>
      <w:r w:rsidRPr="00B113DC">
        <w:rPr>
          <w:sz w:val="22"/>
          <w:szCs w:val="22"/>
          <w:lang w:val="az-Cyrl-AZ"/>
        </w:rPr>
        <w:t>a</w:t>
      </w:r>
      <w:r w:rsidRPr="0078169E">
        <w:rPr>
          <w:sz w:val="22"/>
          <w:szCs w:val="22"/>
          <w:lang w:val="az-Latn-AZ"/>
        </w:rPr>
        <w:t>mın</w:t>
      </w:r>
      <w:r w:rsidRPr="00B113DC">
        <w:rPr>
          <w:sz w:val="22"/>
          <w:szCs w:val="22"/>
          <w:lang w:val="az-Cyrl-AZ"/>
        </w:rPr>
        <w:t xml:space="preserve"> </w:t>
      </w:r>
      <w:r w:rsidRPr="0078169E">
        <w:rPr>
          <w:sz w:val="22"/>
          <w:szCs w:val="22"/>
          <w:lang w:val="az-Latn-AZ"/>
        </w:rPr>
        <w:t>Rəbbi</w:t>
      </w:r>
      <w:r w:rsidRPr="00B113DC">
        <w:rPr>
          <w:sz w:val="22"/>
          <w:szCs w:val="22"/>
          <w:lang w:val="az-Cyrl-AZ"/>
        </w:rPr>
        <w:t>,</w:t>
      </w:r>
      <w:r w:rsidRPr="004928C3">
        <w:rPr>
          <w:sz w:val="22"/>
          <w:szCs w:val="22"/>
          <w:lang w:val="az-Cyrl-AZ"/>
        </w:rPr>
        <w:t xml:space="preserve"> </w:t>
      </w:r>
      <w:r w:rsidRPr="00B113DC">
        <w:rPr>
          <w:sz w:val="22"/>
          <w:szCs w:val="22"/>
          <w:lang w:val="az-Cyrl-AZ"/>
        </w:rPr>
        <w:t>e</w:t>
      </w:r>
      <w:r w:rsidRPr="0078169E">
        <w:rPr>
          <w:sz w:val="22"/>
          <w:szCs w:val="22"/>
          <w:lang w:val="az-Latn-AZ"/>
        </w:rPr>
        <w:t>y</w:t>
      </w:r>
      <w:r w:rsidRPr="00B113DC">
        <w:rPr>
          <w:sz w:val="22"/>
          <w:szCs w:val="22"/>
          <w:lang w:val="az-Cyrl-AZ"/>
        </w:rPr>
        <w:t xml:space="preserve"> </w:t>
      </w:r>
      <w:r w:rsidRPr="0078169E">
        <w:rPr>
          <w:sz w:val="22"/>
          <w:szCs w:val="22"/>
          <w:lang w:val="az-Latn-AZ"/>
        </w:rPr>
        <w:t>Məscidül</w:t>
      </w:r>
      <w:r w:rsidRPr="00B113DC">
        <w:rPr>
          <w:sz w:val="22"/>
          <w:szCs w:val="22"/>
          <w:lang w:val="az-Cyrl-AZ"/>
        </w:rPr>
        <w:t>-</w:t>
      </w:r>
      <w:r w:rsidRPr="0078169E">
        <w:rPr>
          <w:sz w:val="22"/>
          <w:szCs w:val="22"/>
          <w:lang w:val="az-Latn-AZ"/>
        </w:rPr>
        <w:t>hər</w:t>
      </w:r>
      <w:r w:rsidRPr="00B113DC">
        <w:rPr>
          <w:sz w:val="22"/>
          <w:szCs w:val="22"/>
          <w:lang w:val="az-Cyrl-AZ"/>
        </w:rPr>
        <w:t>a</w:t>
      </w:r>
      <w:r w:rsidRPr="0078169E">
        <w:rPr>
          <w:sz w:val="22"/>
          <w:szCs w:val="22"/>
          <w:lang w:val="az-Latn-AZ"/>
        </w:rPr>
        <w:t>mın</w:t>
      </w:r>
      <w:r w:rsidRPr="00B113DC">
        <w:rPr>
          <w:sz w:val="22"/>
          <w:szCs w:val="22"/>
          <w:lang w:val="az-Cyrl-AZ"/>
        </w:rPr>
        <w:t xml:space="preserve"> </w:t>
      </w:r>
      <w:r w:rsidRPr="0078169E">
        <w:rPr>
          <w:sz w:val="22"/>
          <w:szCs w:val="22"/>
          <w:lang w:val="az-Latn-AZ"/>
        </w:rPr>
        <w:t>Rəbbi</w:t>
      </w:r>
      <w:r w:rsidRPr="00B113DC">
        <w:rPr>
          <w:sz w:val="22"/>
          <w:szCs w:val="22"/>
          <w:lang w:val="az-Cyrl-AZ"/>
        </w:rPr>
        <w:t>,</w:t>
      </w:r>
    </w:p>
  </w:footnote>
  <w:footnote w:id="206">
    <w:p w14:paraId="6D919165" w14:textId="77777777" w:rsidR="0064286B" w:rsidRPr="0007748B" w:rsidRDefault="0064286B" w:rsidP="0064286B">
      <w:pPr>
        <w:pStyle w:val="FootnoteText"/>
        <w:jc w:val="both"/>
        <w:rPr>
          <w:lang w:val="az-Cyrl-AZ"/>
        </w:rPr>
      </w:pPr>
      <w:r>
        <w:rPr>
          <w:rStyle w:val="FootnoteReference"/>
        </w:rPr>
        <w:footnoteRef/>
      </w:r>
      <w:r w:rsidRPr="0007748B">
        <w:rPr>
          <w:lang w:val="az-Cyrl-AZ"/>
        </w:rPr>
        <w:t xml:space="preserve"> </w:t>
      </w:r>
      <w:r w:rsidRPr="00B113DC">
        <w:rPr>
          <w:sz w:val="22"/>
          <w:szCs w:val="22"/>
          <w:lang w:val="az-Cyrl-AZ"/>
        </w:rPr>
        <w:t>e</w:t>
      </w:r>
      <w:r w:rsidRPr="0078169E">
        <w:rPr>
          <w:sz w:val="22"/>
          <w:szCs w:val="22"/>
          <w:lang w:val="az-Latn-AZ"/>
        </w:rPr>
        <w:t>y</w:t>
      </w:r>
      <w:r>
        <w:rPr>
          <w:sz w:val="22"/>
          <w:szCs w:val="22"/>
          <w:lang w:val="az-Cyrl-AZ"/>
        </w:rPr>
        <w:t xml:space="preserve"> </w:t>
      </w:r>
      <w:r w:rsidRPr="0078169E">
        <w:rPr>
          <w:sz w:val="22"/>
          <w:szCs w:val="22"/>
          <w:lang w:val="az-Latn-AZ"/>
        </w:rPr>
        <w:t>h</w:t>
      </w:r>
      <w:r>
        <w:rPr>
          <w:sz w:val="22"/>
          <w:szCs w:val="22"/>
          <w:lang w:val="az-Cyrl-AZ"/>
        </w:rPr>
        <w:t>a</w:t>
      </w:r>
      <w:r w:rsidRPr="0078169E">
        <w:rPr>
          <w:sz w:val="22"/>
          <w:szCs w:val="22"/>
          <w:lang w:val="az-Latn-AZ"/>
        </w:rPr>
        <w:t>l</w:t>
      </w:r>
      <w:r>
        <w:rPr>
          <w:sz w:val="22"/>
          <w:szCs w:val="22"/>
          <w:lang w:val="az-Cyrl-AZ"/>
        </w:rPr>
        <w:t>a</w:t>
      </w:r>
      <w:r w:rsidRPr="0078169E">
        <w:rPr>
          <w:sz w:val="22"/>
          <w:szCs w:val="22"/>
          <w:lang w:val="az-Latn-AZ"/>
        </w:rPr>
        <w:t>l</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h</w:t>
      </w:r>
      <w:r>
        <w:rPr>
          <w:sz w:val="22"/>
          <w:szCs w:val="22"/>
          <w:lang w:val="az-Cyrl-AZ"/>
        </w:rPr>
        <w:t>a</w:t>
      </w:r>
      <w:r w:rsidRPr="0078169E">
        <w:rPr>
          <w:sz w:val="22"/>
          <w:szCs w:val="22"/>
          <w:lang w:val="az-Latn-AZ"/>
        </w:rPr>
        <w:t>r</w:t>
      </w:r>
      <w:r>
        <w:rPr>
          <w:sz w:val="22"/>
          <w:szCs w:val="22"/>
          <w:lang w:val="az-Cyrl-AZ"/>
        </w:rPr>
        <w:t>a</w:t>
      </w:r>
      <w:r w:rsidRPr="0078169E">
        <w:rPr>
          <w:sz w:val="22"/>
          <w:szCs w:val="22"/>
          <w:lang w:val="az-Latn-AZ"/>
        </w:rPr>
        <w:t>m</w:t>
      </w:r>
      <w:r>
        <w:rPr>
          <w:sz w:val="22"/>
          <w:szCs w:val="22"/>
          <w:lang w:val="az-Cyrl-AZ"/>
        </w:rPr>
        <w:t xml:space="preserve"> </w:t>
      </w:r>
      <w:r w:rsidRPr="0078169E">
        <w:rPr>
          <w:sz w:val="22"/>
          <w:szCs w:val="22"/>
          <w:lang w:val="az-Latn-AZ"/>
        </w:rPr>
        <w:t>edən</w:t>
      </w:r>
      <w:r>
        <w:rPr>
          <w:sz w:val="22"/>
          <w:szCs w:val="22"/>
          <w:lang w:val="az-Cyrl-AZ"/>
        </w:rPr>
        <w:t xml:space="preserve"> </w:t>
      </w:r>
      <w:r w:rsidRPr="0078169E">
        <w:rPr>
          <w:sz w:val="22"/>
          <w:szCs w:val="22"/>
          <w:lang w:val="az-Latn-AZ"/>
        </w:rPr>
        <w:t>Rəbb</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nur</w:t>
      </w:r>
      <w:r w:rsidRPr="00B113DC">
        <w:rPr>
          <w:sz w:val="22"/>
          <w:szCs w:val="22"/>
          <w:lang w:val="az-Cyrl-AZ"/>
        </w:rPr>
        <w:t xml:space="preserve"> </w:t>
      </w:r>
      <w:r w:rsidRPr="0078169E">
        <w:rPr>
          <w:sz w:val="22"/>
          <w:szCs w:val="22"/>
          <w:lang w:val="az-Latn-AZ"/>
        </w:rPr>
        <w:t>və</w:t>
      </w:r>
      <w:r w:rsidRPr="00B113DC">
        <w:rPr>
          <w:sz w:val="22"/>
          <w:szCs w:val="22"/>
          <w:lang w:val="az-Cyrl-AZ"/>
        </w:rPr>
        <w:t xml:space="preserve"> </w:t>
      </w:r>
      <w:r w:rsidRPr="0078169E">
        <w:rPr>
          <w:sz w:val="22"/>
          <w:szCs w:val="22"/>
          <w:lang w:val="az-Latn-AZ"/>
        </w:rPr>
        <w:t>q</w:t>
      </w:r>
      <w:r w:rsidRPr="00B113DC">
        <w:rPr>
          <w:sz w:val="22"/>
          <w:szCs w:val="22"/>
          <w:lang w:val="az-Cyrl-AZ"/>
        </w:rPr>
        <w:t>a</w:t>
      </w:r>
      <w:r w:rsidRPr="0078169E">
        <w:rPr>
          <w:sz w:val="22"/>
          <w:szCs w:val="22"/>
          <w:lang w:val="az-Latn-AZ"/>
        </w:rPr>
        <w:t>r</w:t>
      </w:r>
      <w:r w:rsidRPr="00B113DC">
        <w:rPr>
          <w:sz w:val="22"/>
          <w:szCs w:val="22"/>
          <w:lang w:val="az-Cyrl-AZ"/>
        </w:rPr>
        <w:t>a</w:t>
      </w:r>
      <w:r w:rsidRPr="0078169E">
        <w:rPr>
          <w:sz w:val="22"/>
          <w:szCs w:val="22"/>
          <w:lang w:val="az-Latn-AZ"/>
        </w:rPr>
        <w:t>nlığın</w:t>
      </w:r>
      <w:r w:rsidRPr="00B113DC">
        <w:rPr>
          <w:sz w:val="22"/>
          <w:szCs w:val="22"/>
          <w:lang w:val="az-Cyrl-AZ"/>
        </w:rPr>
        <w:t xml:space="preserve"> </w:t>
      </w:r>
      <w:r w:rsidRPr="0078169E">
        <w:rPr>
          <w:sz w:val="22"/>
          <w:szCs w:val="22"/>
          <w:lang w:val="az-Latn-AZ"/>
        </w:rPr>
        <w:t>Rəbbi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təhiyyət</w:t>
      </w:r>
      <w:r w:rsidRPr="00B113DC">
        <w:rPr>
          <w:sz w:val="22"/>
          <w:szCs w:val="22"/>
          <w:lang w:val="az-Cyrl-AZ"/>
        </w:rPr>
        <w:t xml:space="preserve"> </w:t>
      </w:r>
      <w:r w:rsidRPr="0078169E">
        <w:rPr>
          <w:sz w:val="22"/>
          <w:szCs w:val="22"/>
          <w:lang w:val="az-Latn-AZ"/>
        </w:rPr>
        <w:t>və</w:t>
      </w:r>
      <w:r w:rsidRPr="00B113DC">
        <w:rPr>
          <w:sz w:val="22"/>
          <w:szCs w:val="22"/>
          <w:lang w:val="az-Cyrl-AZ"/>
        </w:rPr>
        <w:t xml:space="preserve"> </w:t>
      </w:r>
      <w:r w:rsidRPr="0078169E">
        <w:rPr>
          <w:sz w:val="22"/>
          <w:szCs w:val="22"/>
          <w:lang w:val="az-Latn-AZ"/>
        </w:rPr>
        <w:t>s</w:t>
      </w:r>
      <w:r w:rsidRPr="00B113DC">
        <w:rPr>
          <w:sz w:val="22"/>
          <w:szCs w:val="22"/>
          <w:lang w:val="az-Cyrl-AZ"/>
        </w:rPr>
        <w:t>a</w:t>
      </w:r>
      <w:r w:rsidRPr="0078169E">
        <w:rPr>
          <w:sz w:val="22"/>
          <w:szCs w:val="22"/>
          <w:lang w:val="az-Latn-AZ"/>
        </w:rPr>
        <w:t>l</w:t>
      </w:r>
      <w:r w:rsidRPr="00B113DC">
        <w:rPr>
          <w:sz w:val="22"/>
          <w:szCs w:val="22"/>
          <w:lang w:val="az-Cyrl-AZ"/>
        </w:rPr>
        <w:t>a</w:t>
      </w:r>
      <w:r w:rsidRPr="0078169E">
        <w:rPr>
          <w:sz w:val="22"/>
          <w:szCs w:val="22"/>
          <w:lang w:val="az-Latn-AZ"/>
        </w:rPr>
        <w:t>mın</w:t>
      </w:r>
      <w:r w:rsidRPr="00B113DC">
        <w:rPr>
          <w:sz w:val="22"/>
          <w:szCs w:val="22"/>
          <w:lang w:val="az-Cyrl-AZ"/>
        </w:rPr>
        <w:t xml:space="preserve"> </w:t>
      </w:r>
      <w:r w:rsidRPr="0078169E">
        <w:rPr>
          <w:sz w:val="22"/>
          <w:szCs w:val="22"/>
          <w:lang w:val="az-Latn-AZ"/>
        </w:rPr>
        <w:t>Rəbbi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mə</w:t>
      </w:r>
      <w:r w:rsidRPr="00B113DC">
        <w:rPr>
          <w:sz w:val="22"/>
          <w:szCs w:val="22"/>
          <w:lang w:val="az-Cyrl-AZ"/>
        </w:rPr>
        <w:t>x</w:t>
      </w:r>
      <w:r w:rsidRPr="0078169E">
        <w:rPr>
          <w:sz w:val="22"/>
          <w:szCs w:val="22"/>
          <w:lang w:val="az-Latn-AZ"/>
        </w:rPr>
        <w:t>luq</w:t>
      </w:r>
      <w:r w:rsidRPr="00B113DC">
        <w:rPr>
          <w:sz w:val="22"/>
          <w:szCs w:val="22"/>
          <w:lang w:val="az-Cyrl-AZ"/>
        </w:rPr>
        <w:t>a</w:t>
      </w:r>
      <w:r w:rsidRPr="0078169E">
        <w:rPr>
          <w:sz w:val="22"/>
          <w:szCs w:val="22"/>
          <w:lang w:val="az-Latn-AZ"/>
        </w:rPr>
        <w:t>td</w:t>
      </w:r>
      <w:r w:rsidRPr="00B113DC">
        <w:rPr>
          <w:sz w:val="22"/>
          <w:szCs w:val="22"/>
          <w:lang w:val="az-Cyrl-AZ"/>
        </w:rPr>
        <w:t xml:space="preserve">a </w:t>
      </w:r>
      <w:r w:rsidRPr="0078169E">
        <w:rPr>
          <w:sz w:val="22"/>
          <w:szCs w:val="22"/>
          <w:lang w:val="az-Latn-AZ"/>
        </w:rPr>
        <w:t>qüdrətin</w:t>
      </w:r>
      <w:r w:rsidRPr="00B113DC">
        <w:rPr>
          <w:sz w:val="22"/>
          <w:szCs w:val="22"/>
          <w:lang w:val="az-Cyrl-AZ"/>
        </w:rPr>
        <w:t xml:space="preserve"> </w:t>
      </w:r>
      <w:r w:rsidRPr="0078169E">
        <w:rPr>
          <w:sz w:val="22"/>
          <w:szCs w:val="22"/>
          <w:lang w:val="az-Latn-AZ"/>
        </w:rPr>
        <w:t>Rəbbi</w:t>
      </w:r>
      <w:r w:rsidRPr="00B113DC">
        <w:rPr>
          <w:sz w:val="22"/>
          <w:szCs w:val="22"/>
          <w:lang w:val="az-Cyrl-AZ"/>
        </w:rPr>
        <w:t>! 27. E</w:t>
      </w:r>
      <w:r w:rsidRPr="0078169E">
        <w:rPr>
          <w:sz w:val="22"/>
          <w:szCs w:val="22"/>
          <w:lang w:val="az-Latn-AZ"/>
        </w:rPr>
        <w:t>y</w:t>
      </w:r>
      <w:r w:rsidRPr="00B113DC">
        <w:rPr>
          <w:sz w:val="22"/>
          <w:szCs w:val="22"/>
          <w:lang w:val="az-Cyrl-AZ"/>
        </w:rPr>
        <w:t xml:space="preserve"> </w:t>
      </w:r>
      <w:r w:rsidRPr="0078169E">
        <w:rPr>
          <w:sz w:val="22"/>
          <w:szCs w:val="22"/>
          <w:lang w:val="az-Latn-AZ"/>
        </w:rPr>
        <w:t>h</w:t>
      </w:r>
      <w:r w:rsidRPr="00B113DC">
        <w:rPr>
          <w:sz w:val="22"/>
          <w:szCs w:val="22"/>
          <w:lang w:val="az-Cyrl-AZ"/>
        </w:rPr>
        <w:t>a</w:t>
      </w:r>
      <w:r w:rsidRPr="0078169E">
        <w:rPr>
          <w:sz w:val="22"/>
          <w:szCs w:val="22"/>
          <w:lang w:val="az-Latn-AZ"/>
        </w:rPr>
        <w:t>kimlərin</w:t>
      </w:r>
      <w:r w:rsidRPr="00B113DC">
        <w:rPr>
          <w:sz w:val="22"/>
          <w:szCs w:val="22"/>
          <w:lang w:val="az-Cyrl-AZ"/>
        </w:rPr>
        <w:t xml:space="preserve"> </w:t>
      </w:r>
      <w:r w:rsidRPr="0078169E">
        <w:rPr>
          <w:sz w:val="22"/>
          <w:szCs w:val="22"/>
          <w:lang w:val="az-Latn-AZ"/>
        </w:rPr>
        <w:t>ən</w:t>
      </w:r>
      <w:r w:rsidRPr="00B113DC">
        <w:rPr>
          <w:sz w:val="22"/>
          <w:szCs w:val="22"/>
          <w:lang w:val="az-Cyrl-AZ"/>
        </w:rPr>
        <w:t xml:space="preserve"> </w:t>
      </w:r>
      <w:r w:rsidRPr="0078169E">
        <w:rPr>
          <w:sz w:val="22"/>
          <w:szCs w:val="22"/>
          <w:lang w:val="az-Latn-AZ"/>
        </w:rPr>
        <w:t>y</w:t>
      </w:r>
      <w:r w:rsidRPr="00B113DC">
        <w:rPr>
          <w:sz w:val="22"/>
          <w:szCs w:val="22"/>
          <w:lang w:val="az-Cyrl-AZ"/>
        </w:rPr>
        <w:t>ax</w:t>
      </w:r>
      <w:r w:rsidRPr="0078169E">
        <w:rPr>
          <w:sz w:val="22"/>
          <w:szCs w:val="22"/>
          <w:lang w:val="az-Latn-AZ"/>
        </w:rPr>
        <w:t>şı</w:t>
      </w:r>
      <w:r w:rsidRPr="00B113DC">
        <w:rPr>
          <w:sz w:val="22"/>
          <w:szCs w:val="22"/>
          <w:lang w:val="az-Cyrl-AZ"/>
        </w:rPr>
        <w:t xml:space="preserve"> </w:t>
      </w:r>
      <w:r w:rsidRPr="0078169E">
        <w:rPr>
          <w:sz w:val="22"/>
          <w:szCs w:val="22"/>
          <w:lang w:val="az-Latn-AZ"/>
        </w:rPr>
        <w:t>hökm</w:t>
      </w:r>
      <w:r w:rsidRPr="00B113DC">
        <w:rPr>
          <w:sz w:val="22"/>
          <w:szCs w:val="22"/>
          <w:lang w:val="az-Cyrl-AZ"/>
        </w:rPr>
        <w:t xml:space="preserve"> e</w:t>
      </w:r>
      <w:r w:rsidRPr="0078169E">
        <w:rPr>
          <w:sz w:val="22"/>
          <w:szCs w:val="22"/>
          <w:lang w:val="az-Latn-AZ"/>
        </w:rPr>
        <w:t>dəni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əd</w:t>
      </w:r>
      <w:r w:rsidRPr="00B113DC">
        <w:rPr>
          <w:sz w:val="22"/>
          <w:szCs w:val="22"/>
          <w:lang w:val="az-Cyrl-AZ"/>
        </w:rPr>
        <w:t>a</w:t>
      </w:r>
      <w:r w:rsidRPr="0078169E">
        <w:rPr>
          <w:sz w:val="22"/>
          <w:szCs w:val="22"/>
          <w:lang w:val="az-Latn-AZ"/>
        </w:rPr>
        <w:t>lətlilərin</w:t>
      </w:r>
      <w:r w:rsidRPr="00B113DC">
        <w:rPr>
          <w:sz w:val="22"/>
          <w:szCs w:val="22"/>
          <w:lang w:val="az-Cyrl-AZ"/>
        </w:rPr>
        <w:t xml:space="preserve"> </w:t>
      </w:r>
      <w:r w:rsidRPr="0078169E">
        <w:rPr>
          <w:sz w:val="22"/>
          <w:szCs w:val="22"/>
          <w:lang w:val="az-Latn-AZ"/>
        </w:rPr>
        <w:t>ən</w:t>
      </w:r>
      <w:r w:rsidRPr="00B113DC">
        <w:rPr>
          <w:sz w:val="22"/>
          <w:szCs w:val="22"/>
          <w:lang w:val="az-Cyrl-AZ"/>
        </w:rPr>
        <w:t xml:space="preserve"> </w:t>
      </w:r>
      <w:r w:rsidRPr="0078169E">
        <w:rPr>
          <w:sz w:val="22"/>
          <w:szCs w:val="22"/>
          <w:lang w:val="az-Latn-AZ"/>
        </w:rPr>
        <w:t>əd</w:t>
      </w:r>
      <w:r w:rsidRPr="00B113DC">
        <w:rPr>
          <w:sz w:val="22"/>
          <w:szCs w:val="22"/>
          <w:lang w:val="az-Cyrl-AZ"/>
        </w:rPr>
        <w:t>a</w:t>
      </w:r>
      <w:r w:rsidRPr="0078169E">
        <w:rPr>
          <w:sz w:val="22"/>
          <w:szCs w:val="22"/>
          <w:lang w:val="az-Latn-AZ"/>
        </w:rPr>
        <w:t>lətlisi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d</w:t>
      </w:r>
      <w:r w:rsidRPr="00B113DC">
        <w:rPr>
          <w:sz w:val="22"/>
          <w:szCs w:val="22"/>
          <w:lang w:val="az-Cyrl-AZ"/>
        </w:rPr>
        <w:t>o</w:t>
      </w:r>
      <w:r w:rsidRPr="0078169E">
        <w:rPr>
          <w:sz w:val="22"/>
          <w:szCs w:val="22"/>
          <w:lang w:val="az-Latn-AZ"/>
        </w:rPr>
        <w:t>ğruçul</w:t>
      </w:r>
      <w:r w:rsidRPr="00B113DC">
        <w:rPr>
          <w:sz w:val="22"/>
          <w:szCs w:val="22"/>
          <w:lang w:val="az-Cyrl-AZ"/>
        </w:rPr>
        <w:t>a</w:t>
      </w:r>
      <w:r w:rsidRPr="0078169E">
        <w:rPr>
          <w:sz w:val="22"/>
          <w:szCs w:val="22"/>
          <w:lang w:val="az-Latn-AZ"/>
        </w:rPr>
        <w:t>rın</w:t>
      </w:r>
      <w:r w:rsidRPr="00B113DC">
        <w:rPr>
          <w:sz w:val="22"/>
          <w:szCs w:val="22"/>
          <w:lang w:val="az-Cyrl-AZ"/>
        </w:rPr>
        <w:t xml:space="preserve"> </w:t>
      </w:r>
      <w:r w:rsidRPr="0078169E">
        <w:rPr>
          <w:sz w:val="22"/>
          <w:szCs w:val="22"/>
          <w:lang w:val="az-Latn-AZ"/>
        </w:rPr>
        <w:t>ən</w:t>
      </w:r>
      <w:r w:rsidRPr="00B113DC">
        <w:rPr>
          <w:sz w:val="22"/>
          <w:szCs w:val="22"/>
          <w:lang w:val="az-Cyrl-AZ"/>
        </w:rPr>
        <w:t xml:space="preserve"> </w:t>
      </w:r>
      <w:r w:rsidRPr="0078169E">
        <w:rPr>
          <w:sz w:val="22"/>
          <w:szCs w:val="22"/>
          <w:lang w:val="az-Latn-AZ"/>
        </w:rPr>
        <w:t>d</w:t>
      </w:r>
      <w:r w:rsidRPr="00B113DC">
        <w:rPr>
          <w:sz w:val="22"/>
          <w:szCs w:val="22"/>
          <w:lang w:val="az-Cyrl-AZ"/>
        </w:rPr>
        <w:t>o</w:t>
      </w:r>
      <w:r w:rsidRPr="0078169E">
        <w:rPr>
          <w:sz w:val="22"/>
          <w:szCs w:val="22"/>
          <w:lang w:val="az-Latn-AZ"/>
        </w:rPr>
        <w:t>ğruçusu</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p</w:t>
      </w:r>
      <w:r w:rsidRPr="00B113DC">
        <w:rPr>
          <w:sz w:val="22"/>
          <w:szCs w:val="22"/>
          <w:lang w:val="az-Cyrl-AZ"/>
        </w:rPr>
        <w:t>a</w:t>
      </w:r>
      <w:r w:rsidRPr="0078169E">
        <w:rPr>
          <w:sz w:val="22"/>
          <w:szCs w:val="22"/>
          <w:lang w:val="az-Latn-AZ"/>
        </w:rPr>
        <w:t>kl</w:t>
      </w:r>
      <w:r w:rsidRPr="00B113DC">
        <w:rPr>
          <w:sz w:val="22"/>
          <w:szCs w:val="22"/>
          <w:lang w:val="az-Cyrl-AZ"/>
        </w:rPr>
        <w:t>a</w:t>
      </w:r>
      <w:r w:rsidRPr="0078169E">
        <w:rPr>
          <w:sz w:val="22"/>
          <w:szCs w:val="22"/>
          <w:lang w:val="az-Latn-AZ"/>
        </w:rPr>
        <w:t>rın</w:t>
      </w:r>
      <w:r w:rsidRPr="00B113DC">
        <w:rPr>
          <w:sz w:val="22"/>
          <w:szCs w:val="22"/>
          <w:lang w:val="az-Cyrl-AZ"/>
        </w:rPr>
        <w:t xml:space="preserve"> </w:t>
      </w:r>
      <w:r w:rsidRPr="0078169E">
        <w:rPr>
          <w:sz w:val="22"/>
          <w:szCs w:val="22"/>
          <w:lang w:val="az-Latn-AZ"/>
        </w:rPr>
        <w:t>ən</w:t>
      </w:r>
      <w:r w:rsidRPr="00B113DC">
        <w:rPr>
          <w:sz w:val="22"/>
          <w:szCs w:val="22"/>
          <w:lang w:val="az-Cyrl-AZ"/>
        </w:rPr>
        <w:t xml:space="preserve"> </w:t>
      </w:r>
      <w:r w:rsidRPr="0078169E">
        <w:rPr>
          <w:sz w:val="22"/>
          <w:szCs w:val="22"/>
          <w:lang w:val="az-Latn-AZ"/>
        </w:rPr>
        <w:t>p</w:t>
      </w:r>
      <w:r w:rsidRPr="00B113DC">
        <w:rPr>
          <w:sz w:val="22"/>
          <w:szCs w:val="22"/>
          <w:lang w:val="az-Cyrl-AZ"/>
        </w:rPr>
        <w:t>a</w:t>
      </w:r>
      <w:r w:rsidRPr="0078169E">
        <w:rPr>
          <w:sz w:val="22"/>
          <w:szCs w:val="22"/>
          <w:lang w:val="az-Latn-AZ"/>
        </w:rPr>
        <w:t>kı</w:t>
      </w:r>
      <w:r w:rsidRPr="00B113DC">
        <w:rPr>
          <w:sz w:val="22"/>
          <w:szCs w:val="22"/>
          <w:lang w:val="az-Cyrl-AZ"/>
        </w:rPr>
        <w:t>, e</w:t>
      </w:r>
      <w:r w:rsidRPr="0078169E">
        <w:rPr>
          <w:sz w:val="22"/>
          <w:szCs w:val="22"/>
          <w:lang w:val="az-Latn-AZ"/>
        </w:rPr>
        <w:t>y</w:t>
      </w:r>
      <w:r w:rsidRPr="00B113DC">
        <w:rPr>
          <w:sz w:val="22"/>
          <w:szCs w:val="22"/>
          <w:lang w:val="az-Cyrl-AZ"/>
        </w:rPr>
        <w:t xml:space="preserve"> x</w:t>
      </w:r>
      <w:r w:rsidRPr="0078169E">
        <w:rPr>
          <w:sz w:val="22"/>
          <w:szCs w:val="22"/>
          <w:lang w:val="az-Latn-AZ"/>
        </w:rPr>
        <w:t>əlq</w:t>
      </w:r>
      <w:r w:rsidRPr="00B113DC">
        <w:rPr>
          <w:sz w:val="22"/>
          <w:szCs w:val="22"/>
          <w:lang w:val="az-Cyrl-AZ"/>
        </w:rPr>
        <w:t xml:space="preserve"> e</w:t>
      </w:r>
      <w:r w:rsidRPr="0078169E">
        <w:rPr>
          <w:sz w:val="22"/>
          <w:szCs w:val="22"/>
          <w:lang w:val="az-Latn-AZ"/>
        </w:rPr>
        <w:t>dənlərin</w:t>
      </w:r>
      <w:r w:rsidRPr="00B113DC">
        <w:rPr>
          <w:sz w:val="22"/>
          <w:szCs w:val="22"/>
          <w:lang w:val="az-Cyrl-AZ"/>
        </w:rPr>
        <w:t xml:space="preserve"> </w:t>
      </w:r>
      <w:r w:rsidRPr="0078169E">
        <w:rPr>
          <w:sz w:val="22"/>
          <w:szCs w:val="22"/>
          <w:lang w:val="az-Latn-AZ"/>
        </w:rPr>
        <w:t>ən</w:t>
      </w:r>
      <w:r w:rsidRPr="00B113DC">
        <w:rPr>
          <w:sz w:val="22"/>
          <w:szCs w:val="22"/>
          <w:lang w:val="az-Cyrl-AZ"/>
        </w:rPr>
        <w:t xml:space="preserve"> </w:t>
      </w:r>
      <w:r w:rsidRPr="0078169E">
        <w:rPr>
          <w:sz w:val="22"/>
          <w:szCs w:val="22"/>
          <w:lang w:val="az-Latn-AZ"/>
        </w:rPr>
        <w:t>gözəli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h</w:t>
      </w:r>
      <w:r w:rsidRPr="00B113DC">
        <w:rPr>
          <w:sz w:val="22"/>
          <w:szCs w:val="22"/>
          <w:lang w:val="az-Cyrl-AZ"/>
        </w:rPr>
        <w:t>e</w:t>
      </w:r>
      <w:r w:rsidRPr="0078169E">
        <w:rPr>
          <w:sz w:val="22"/>
          <w:szCs w:val="22"/>
          <w:lang w:val="az-Latn-AZ"/>
        </w:rPr>
        <w:t>s</w:t>
      </w:r>
      <w:r w:rsidRPr="00B113DC">
        <w:rPr>
          <w:sz w:val="22"/>
          <w:szCs w:val="22"/>
          <w:lang w:val="az-Cyrl-AZ"/>
        </w:rPr>
        <w:t>a</w:t>
      </w:r>
      <w:r w:rsidRPr="0078169E">
        <w:rPr>
          <w:sz w:val="22"/>
          <w:szCs w:val="22"/>
          <w:lang w:val="az-Latn-AZ"/>
        </w:rPr>
        <w:t>b</w:t>
      </w:r>
      <w:r w:rsidRPr="00B113DC">
        <w:rPr>
          <w:sz w:val="22"/>
          <w:szCs w:val="22"/>
          <w:lang w:val="az-Cyrl-AZ"/>
        </w:rPr>
        <w:t xml:space="preserve"> </w:t>
      </w:r>
      <w:r w:rsidRPr="0078169E">
        <w:rPr>
          <w:sz w:val="22"/>
          <w:szCs w:val="22"/>
          <w:lang w:val="az-Latn-AZ"/>
        </w:rPr>
        <w:t>çəkənlərin</w:t>
      </w:r>
      <w:r w:rsidRPr="00B113DC">
        <w:rPr>
          <w:sz w:val="22"/>
          <w:szCs w:val="22"/>
          <w:lang w:val="az-Cyrl-AZ"/>
        </w:rPr>
        <w:t xml:space="preserve"> </w:t>
      </w:r>
      <w:r w:rsidRPr="0078169E">
        <w:rPr>
          <w:sz w:val="22"/>
          <w:szCs w:val="22"/>
          <w:lang w:val="az-Latn-AZ"/>
        </w:rPr>
        <w:t>ən</w:t>
      </w:r>
      <w:r w:rsidRPr="00B113DC">
        <w:rPr>
          <w:sz w:val="22"/>
          <w:szCs w:val="22"/>
          <w:lang w:val="az-Cyrl-AZ"/>
        </w:rPr>
        <w:t xml:space="preserve"> </w:t>
      </w:r>
      <w:r w:rsidRPr="0078169E">
        <w:rPr>
          <w:sz w:val="22"/>
          <w:szCs w:val="22"/>
          <w:lang w:val="az-Latn-AZ"/>
        </w:rPr>
        <w:t>sürətlisi</w:t>
      </w:r>
      <w:r w:rsidRPr="00B113DC">
        <w:rPr>
          <w:sz w:val="22"/>
          <w:szCs w:val="22"/>
          <w:lang w:val="az-Cyrl-AZ"/>
        </w:rPr>
        <w:t>, e</w:t>
      </w:r>
      <w:r w:rsidRPr="0078169E">
        <w:rPr>
          <w:sz w:val="22"/>
          <w:szCs w:val="22"/>
          <w:lang w:val="az-Latn-AZ"/>
        </w:rPr>
        <w:t>y</w:t>
      </w:r>
      <w:r w:rsidRPr="00B113DC">
        <w:rPr>
          <w:sz w:val="22"/>
          <w:szCs w:val="22"/>
          <w:lang w:val="az-Cyrl-AZ"/>
        </w:rPr>
        <w:t xml:space="preserve"> e</w:t>
      </w:r>
      <w:r w:rsidRPr="0078169E">
        <w:rPr>
          <w:sz w:val="22"/>
          <w:szCs w:val="22"/>
          <w:lang w:val="az-Latn-AZ"/>
        </w:rPr>
        <w:t>şidənlərin</w:t>
      </w:r>
      <w:r w:rsidRPr="00B113DC">
        <w:rPr>
          <w:sz w:val="22"/>
          <w:szCs w:val="22"/>
          <w:lang w:val="az-Cyrl-AZ"/>
        </w:rPr>
        <w:t xml:space="preserve"> </w:t>
      </w:r>
      <w:r w:rsidRPr="0078169E">
        <w:rPr>
          <w:sz w:val="22"/>
          <w:szCs w:val="22"/>
          <w:lang w:val="az-Latn-AZ"/>
        </w:rPr>
        <w:t>ən</w:t>
      </w:r>
      <w:r w:rsidRPr="00B113DC">
        <w:rPr>
          <w:sz w:val="22"/>
          <w:szCs w:val="22"/>
          <w:lang w:val="az-Cyrl-AZ"/>
        </w:rPr>
        <w:t xml:space="preserve"> </w:t>
      </w:r>
      <w:r w:rsidRPr="0078169E">
        <w:rPr>
          <w:sz w:val="22"/>
          <w:szCs w:val="22"/>
          <w:lang w:val="az-Latn-AZ"/>
        </w:rPr>
        <w:t>y</w:t>
      </w:r>
      <w:r w:rsidRPr="00B113DC">
        <w:rPr>
          <w:sz w:val="22"/>
          <w:szCs w:val="22"/>
          <w:lang w:val="az-Cyrl-AZ"/>
        </w:rPr>
        <w:t>ax</w:t>
      </w:r>
      <w:r w:rsidRPr="0078169E">
        <w:rPr>
          <w:sz w:val="22"/>
          <w:szCs w:val="22"/>
          <w:lang w:val="az-Latn-AZ"/>
        </w:rPr>
        <w:t>şı</w:t>
      </w:r>
      <w:r w:rsidRPr="00B113DC">
        <w:rPr>
          <w:sz w:val="22"/>
          <w:szCs w:val="22"/>
          <w:lang w:val="az-Cyrl-AZ"/>
        </w:rPr>
        <w:t xml:space="preserve"> e</w:t>
      </w:r>
      <w:r w:rsidRPr="0078169E">
        <w:rPr>
          <w:sz w:val="22"/>
          <w:szCs w:val="22"/>
          <w:lang w:val="az-Latn-AZ"/>
        </w:rPr>
        <w:t>şidəni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nəzər</w:t>
      </w:r>
      <w:r w:rsidRPr="00B113DC">
        <w:rPr>
          <w:sz w:val="22"/>
          <w:szCs w:val="22"/>
          <w:lang w:val="az-Cyrl-AZ"/>
        </w:rPr>
        <w:t xml:space="preserve"> e</w:t>
      </w:r>
      <w:r w:rsidRPr="0078169E">
        <w:rPr>
          <w:sz w:val="22"/>
          <w:szCs w:val="22"/>
          <w:lang w:val="az-Latn-AZ"/>
        </w:rPr>
        <w:t>dənlərin</w:t>
      </w:r>
      <w:r w:rsidRPr="00B113DC">
        <w:rPr>
          <w:sz w:val="22"/>
          <w:szCs w:val="22"/>
          <w:lang w:val="az-Cyrl-AZ"/>
        </w:rPr>
        <w:t xml:space="preserve"> </w:t>
      </w:r>
      <w:r w:rsidRPr="0078169E">
        <w:rPr>
          <w:sz w:val="22"/>
          <w:szCs w:val="22"/>
          <w:lang w:val="az-Latn-AZ"/>
        </w:rPr>
        <w:t>ən</w:t>
      </w:r>
      <w:r w:rsidRPr="00B113DC">
        <w:rPr>
          <w:sz w:val="22"/>
          <w:szCs w:val="22"/>
          <w:lang w:val="az-Cyrl-AZ"/>
        </w:rPr>
        <w:t xml:space="preserve"> </w:t>
      </w:r>
      <w:r w:rsidRPr="0078169E">
        <w:rPr>
          <w:sz w:val="22"/>
          <w:szCs w:val="22"/>
          <w:lang w:val="az-Latn-AZ"/>
        </w:rPr>
        <w:t>bəsirətlisi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şəf</w:t>
      </w:r>
      <w:r w:rsidRPr="00B113DC">
        <w:rPr>
          <w:sz w:val="22"/>
          <w:szCs w:val="22"/>
          <w:lang w:val="az-Cyrl-AZ"/>
        </w:rPr>
        <w:t xml:space="preserve">a </w:t>
      </w:r>
      <w:r w:rsidRPr="0078169E">
        <w:rPr>
          <w:sz w:val="22"/>
          <w:szCs w:val="22"/>
          <w:lang w:val="az-Latn-AZ"/>
        </w:rPr>
        <w:t>v</w:t>
      </w:r>
      <w:r w:rsidRPr="00B113DC">
        <w:rPr>
          <w:sz w:val="22"/>
          <w:szCs w:val="22"/>
          <w:lang w:val="az-Cyrl-AZ"/>
        </w:rPr>
        <w:t>e</w:t>
      </w:r>
      <w:r w:rsidRPr="0078169E">
        <w:rPr>
          <w:sz w:val="22"/>
          <w:szCs w:val="22"/>
          <w:lang w:val="az-Latn-AZ"/>
        </w:rPr>
        <w:t>rənlərin</w:t>
      </w:r>
      <w:r w:rsidRPr="00B113DC">
        <w:rPr>
          <w:sz w:val="22"/>
          <w:szCs w:val="22"/>
          <w:lang w:val="az-Cyrl-AZ"/>
        </w:rPr>
        <w:t xml:space="preserve"> </w:t>
      </w:r>
      <w:r w:rsidRPr="0078169E">
        <w:rPr>
          <w:sz w:val="22"/>
          <w:szCs w:val="22"/>
          <w:lang w:val="az-Latn-AZ"/>
        </w:rPr>
        <w:t>ən</w:t>
      </w:r>
      <w:r w:rsidRPr="00B113DC">
        <w:rPr>
          <w:sz w:val="22"/>
          <w:szCs w:val="22"/>
          <w:lang w:val="az-Cyrl-AZ"/>
        </w:rPr>
        <w:t xml:space="preserve"> </w:t>
      </w:r>
      <w:r w:rsidRPr="0078169E">
        <w:rPr>
          <w:sz w:val="22"/>
          <w:szCs w:val="22"/>
          <w:lang w:val="az-Latn-AZ"/>
        </w:rPr>
        <w:t>y</w:t>
      </w:r>
      <w:r w:rsidRPr="00B113DC">
        <w:rPr>
          <w:sz w:val="22"/>
          <w:szCs w:val="22"/>
          <w:lang w:val="az-Cyrl-AZ"/>
        </w:rPr>
        <w:t>ax</w:t>
      </w:r>
      <w:r w:rsidRPr="0078169E">
        <w:rPr>
          <w:sz w:val="22"/>
          <w:szCs w:val="22"/>
          <w:lang w:val="az-Latn-AZ"/>
        </w:rPr>
        <w:t>şı</w:t>
      </w:r>
      <w:r w:rsidRPr="00B113DC">
        <w:rPr>
          <w:sz w:val="22"/>
          <w:szCs w:val="22"/>
          <w:lang w:val="az-Cyrl-AZ"/>
        </w:rPr>
        <w:t xml:space="preserve"> </w:t>
      </w:r>
      <w:r w:rsidRPr="0078169E">
        <w:rPr>
          <w:sz w:val="22"/>
          <w:szCs w:val="22"/>
          <w:lang w:val="az-Latn-AZ"/>
        </w:rPr>
        <w:t>şəf</w:t>
      </w:r>
      <w:r w:rsidRPr="00B113DC">
        <w:rPr>
          <w:sz w:val="22"/>
          <w:szCs w:val="22"/>
          <w:lang w:val="az-Cyrl-AZ"/>
        </w:rPr>
        <w:t xml:space="preserve">a </w:t>
      </w:r>
      <w:r w:rsidRPr="0078169E">
        <w:rPr>
          <w:sz w:val="22"/>
          <w:szCs w:val="22"/>
          <w:lang w:val="az-Latn-AZ"/>
        </w:rPr>
        <w:t>v</w:t>
      </w:r>
      <w:r w:rsidRPr="00B113DC">
        <w:rPr>
          <w:sz w:val="22"/>
          <w:szCs w:val="22"/>
          <w:lang w:val="az-Cyrl-AZ"/>
        </w:rPr>
        <w:t>e</w:t>
      </w:r>
      <w:r w:rsidRPr="0078169E">
        <w:rPr>
          <w:sz w:val="22"/>
          <w:szCs w:val="22"/>
          <w:lang w:val="az-Latn-AZ"/>
        </w:rPr>
        <w:t>rəni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kər</w:t>
      </w:r>
      <w:r w:rsidRPr="00B113DC">
        <w:rPr>
          <w:sz w:val="22"/>
          <w:szCs w:val="22"/>
          <w:lang w:val="az-Cyrl-AZ"/>
        </w:rPr>
        <w:t>a</w:t>
      </w:r>
      <w:r w:rsidRPr="0078169E">
        <w:rPr>
          <w:sz w:val="22"/>
          <w:szCs w:val="22"/>
          <w:lang w:val="az-Latn-AZ"/>
        </w:rPr>
        <w:t>mətlilərin</w:t>
      </w:r>
      <w:r w:rsidRPr="00B113DC">
        <w:rPr>
          <w:sz w:val="22"/>
          <w:szCs w:val="22"/>
          <w:lang w:val="az-Cyrl-AZ"/>
        </w:rPr>
        <w:t xml:space="preserve"> </w:t>
      </w:r>
      <w:r w:rsidRPr="0078169E">
        <w:rPr>
          <w:sz w:val="22"/>
          <w:szCs w:val="22"/>
          <w:lang w:val="az-Latn-AZ"/>
        </w:rPr>
        <w:t>ən</w:t>
      </w:r>
      <w:r w:rsidRPr="00B113DC">
        <w:rPr>
          <w:sz w:val="22"/>
          <w:szCs w:val="22"/>
          <w:lang w:val="az-Cyrl-AZ"/>
        </w:rPr>
        <w:t xml:space="preserve"> </w:t>
      </w:r>
      <w:r w:rsidRPr="0078169E">
        <w:rPr>
          <w:sz w:val="22"/>
          <w:szCs w:val="22"/>
          <w:lang w:val="az-Latn-AZ"/>
        </w:rPr>
        <w:t>kər</w:t>
      </w:r>
      <w:r w:rsidRPr="00B113DC">
        <w:rPr>
          <w:sz w:val="22"/>
          <w:szCs w:val="22"/>
          <w:lang w:val="az-Cyrl-AZ"/>
        </w:rPr>
        <w:t>a</w:t>
      </w:r>
      <w:r w:rsidRPr="0078169E">
        <w:rPr>
          <w:sz w:val="22"/>
          <w:szCs w:val="22"/>
          <w:lang w:val="az-Latn-AZ"/>
        </w:rPr>
        <w:t>mətlisi</w:t>
      </w:r>
      <w:r w:rsidRPr="00B113DC">
        <w:rPr>
          <w:sz w:val="22"/>
          <w:szCs w:val="22"/>
          <w:lang w:val="az-Cyrl-AZ"/>
        </w:rPr>
        <w:t>! 28. E</w:t>
      </w:r>
      <w:r w:rsidRPr="0078169E">
        <w:rPr>
          <w:sz w:val="22"/>
          <w:szCs w:val="22"/>
          <w:lang w:val="az-Latn-AZ"/>
        </w:rPr>
        <w:t>y</w:t>
      </w:r>
      <w:r w:rsidRPr="00B113DC">
        <w:rPr>
          <w:sz w:val="22"/>
          <w:szCs w:val="22"/>
          <w:lang w:val="az-Cyrl-AZ"/>
        </w:rPr>
        <w:t xml:space="preserve"> a</w:t>
      </w:r>
      <w:r w:rsidRPr="0078169E">
        <w:rPr>
          <w:sz w:val="22"/>
          <w:szCs w:val="22"/>
          <w:lang w:val="az-Latn-AZ"/>
        </w:rPr>
        <w:t>r</w:t>
      </w:r>
      <w:r w:rsidRPr="00B113DC">
        <w:rPr>
          <w:sz w:val="22"/>
          <w:szCs w:val="22"/>
          <w:lang w:val="az-Cyrl-AZ"/>
        </w:rPr>
        <w:t>xa</w:t>
      </w:r>
      <w:r w:rsidRPr="0078169E">
        <w:rPr>
          <w:sz w:val="22"/>
          <w:szCs w:val="22"/>
          <w:lang w:val="az-Latn-AZ"/>
        </w:rPr>
        <w:t>sı</w:t>
      </w:r>
      <w:r w:rsidRPr="00B113DC">
        <w:rPr>
          <w:sz w:val="22"/>
          <w:szCs w:val="22"/>
          <w:lang w:val="az-Cyrl-AZ"/>
        </w:rPr>
        <w:t xml:space="preserve"> o</w:t>
      </w:r>
      <w:r w:rsidRPr="0078169E">
        <w:rPr>
          <w:sz w:val="22"/>
          <w:szCs w:val="22"/>
          <w:lang w:val="az-Latn-AZ"/>
        </w:rPr>
        <w:t>lm</w:t>
      </w:r>
      <w:r w:rsidRPr="00B113DC">
        <w:rPr>
          <w:sz w:val="22"/>
          <w:szCs w:val="22"/>
          <w:lang w:val="az-Cyrl-AZ"/>
        </w:rPr>
        <w:t>a</w:t>
      </w:r>
      <w:r w:rsidRPr="0078169E">
        <w:rPr>
          <w:sz w:val="22"/>
          <w:szCs w:val="22"/>
          <w:lang w:val="az-Latn-AZ"/>
        </w:rPr>
        <w:t>y</w:t>
      </w:r>
      <w:r w:rsidRPr="00B113DC">
        <w:rPr>
          <w:sz w:val="22"/>
          <w:szCs w:val="22"/>
          <w:lang w:val="az-Cyrl-AZ"/>
        </w:rPr>
        <w:t>a</w:t>
      </w:r>
      <w:r w:rsidRPr="0078169E">
        <w:rPr>
          <w:sz w:val="22"/>
          <w:szCs w:val="22"/>
          <w:lang w:val="az-Latn-AZ"/>
        </w:rPr>
        <w:t>nl</w:t>
      </w:r>
      <w:r w:rsidRPr="00B113DC">
        <w:rPr>
          <w:sz w:val="22"/>
          <w:szCs w:val="22"/>
          <w:lang w:val="az-Cyrl-AZ"/>
        </w:rPr>
        <w:t>a</w:t>
      </w:r>
      <w:r w:rsidRPr="0078169E">
        <w:rPr>
          <w:sz w:val="22"/>
          <w:szCs w:val="22"/>
          <w:lang w:val="az-Latn-AZ"/>
        </w:rPr>
        <w:t>rın</w:t>
      </w:r>
      <w:r w:rsidRPr="00B113DC">
        <w:rPr>
          <w:sz w:val="22"/>
          <w:szCs w:val="22"/>
          <w:lang w:val="az-Cyrl-AZ"/>
        </w:rPr>
        <w:t xml:space="preserve"> a</w:t>
      </w:r>
      <w:r w:rsidRPr="0078169E">
        <w:rPr>
          <w:sz w:val="22"/>
          <w:szCs w:val="22"/>
          <w:lang w:val="az-Latn-AZ"/>
        </w:rPr>
        <w:t>r</w:t>
      </w:r>
      <w:r w:rsidRPr="00B113DC">
        <w:rPr>
          <w:sz w:val="22"/>
          <w:szCs w:val="22"/>
          <w:lang w:val="az-Cyrl-AZ"/>
        </w:rPr>
        <w:t>xa</w:t>
      </w:r>
      <w:r w:rsidRPr="0078169E">
        <w:rPr>
          <w:sz w:val="22"/>
          <w:szCs w:val="22"/>
          <w:lang w:val="az-Latn-AZ"/>
        </w:rPr>
        <w:t>sı</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istin</w:t>
      </w:r>
      <w:r w:rsidRPr="00B113DC">
        <w:rPr>
          <w:sz w:val="22"/>
          <w:szCs w:val="22"/>
          <w:lang w:val="az-Cyrl-AZ"/>
        </w:rPr>
        <w:t>a</w:t>
      </w:r>
      <w:r w:rsidRPr="0078169E">
        <w:rPr>
          <w:sz w:val="22"/>
          <w:szCs w:val="22"/>
          <w:lang w:val="az-Latn-AZ"/>
        </w:rPr>
        <w:t>d</w:t>
      </w:r>
      <w:r w:rsidRPr="00B113DC">
        <w:rPr>
          <w:sz w:val="22"/>
          <w:szCs w:val="22"/>
          <w:lang w:val="az-Cyrl-AZ"/>
        </w:rPr>
        <w:t xml:space="preserve"> </w:t>
      </w:r>
      <w:r w:rsidRPr="0078169E">
        <w:rPr>
          <w:sz w:val="22"/>
          <w:szCs w:val="22"/>
          <w:lang w:val="az-Latn-AZ"/>
        </w:rPr>
        <w:t>y</w:t>
      </w:r>
      <w:r w:rsidRPr="00B113DC">
        <w:rPr>
          <w:sz w:val="22"/>
          <w:szCs w:val="22"/>
          <w:lang w:val="az-Cyrl-AZ"/>
        </w:rPr>
        <w:t>e</w:t>
      </w:r>
      <w:r w:rsidRPr="0078169E">
        <w:rPr>
          <w:sz w:val="22"/>
          <w:szCs w:val="22"/>
          <w:lang w:val="az-Latn-AZ"/>
        </w:rPr>
        <w:t>ri</w:t>
      </w:r>
      <w:r w:rsidRPr="00B113DC">
        <w:rPr>
          <w:sz w:val="22"/>
          <w:szCs w:val="22"/>
          <w:lang w:val="az-Cyrl-AZ"/>
        </w:rPr>
        <w:t xml:space="preserve"> o</w:t>
      </w:r>
      <w:r w:rsidRPr="0078169E">
        <w:rPr>
          <w:sz w:val="22"/>
          <w:szCs w:val="22"/>
          <w:lang w:val="az-Latn-AZ"/>
        </w:rPr>
        <w:t>lm</w:t>
      </w:r>
      <w:r w:rsidRPr="00B113DC">
        <w:rPr>
          <w:sz w:val="22"/>
          <w:szCs w:val="22"/>
          <w:lang w:val="az-Cyrl-AZ"/>
        </w:rPr>
        <w:t>a</w:t>
      </w:r>
      <w:r w:rsidRPr="0078169E">
        <w:rPr>
          <w:sz w:val="22"/>
          <w:szCs w:val="22"/>
          <w:lang w:val="az-Latn-AZ"/>
        </w:rPr>
        <w:t>y</w:t>
      </w:r>
      <w:r w:rsidRPr="00B113DC">
        <w:rPr>
          <w:sz w:val="22"/>
          <w:szCs w:val="22"/>
          <w:lang w:val="az-Cyrl-AZ"/>
        </w:rPr>
        <w:t>a</w:t>
      </w:r>
      <w:r w:rsidRPr="0078169E">
        <w:rPr>
          <w:sz w:val="22"/>
          <w:szCs w:val="22"/>
          <w:lang w:val="az-Latn-AZ"/>
        </w:rPr>
        <w:t>nl</w:t>
      </w:r>
      <w:r w:rsidRPr="00B113DC">
        <w:rPr>
          <w:sz w:val="22"/>
          <w:szCs w:val="22"/>
          <w:lang w:val="az-Cyrl-AZ"/>
        </w:rPr>
        <w:t>a</w:t>
      </w:r>
      <w:r w:rsidRPr="0078169E">
        <w:rPr>
          <w:sz w:val="22"/>
          <w:szCs w:val="22"/>
          <w:lang w:val="az-Latn-AZ"/>
        </w:rPr>
        <w:t>rın</w:t>
      </w:r>
      <w:r w:rsidRPr="00B113DC">
        <w:rPr>
          <w:sz w:val="22"/>
          <w:szCs w:val="22"/>
          <w:lang w:val="az-Cyrl-AZ"/>
        </w:rPr>
        <w:t xml:space="preserve"> </w:t>
      </w:r>
      <w:r w:rsidRPr="0078169E">
        <w:rPr>
          <w:sz w:val="22"/>
          <w:szCs w:val="22"/>
          <w:lang w:val="az-Latn-AZ"/>
        </w:rPr>
        <w:t>istin</w:t>
      </w:r>
      <w:r w:rsidRPr="00B113DC">
        <w:rPr>
          <w:sz w:val="22"/>
          <w:szCs w:val="22"/>
          <w:lang w:val="az-Cyrl-AZ"/>
        </w:rPr>
        <w:t>a</w:t>
      </w:r>
      <w:r w:rsidRPr="0078169E">
        <w:rPr>
          <w:sz w:val="22"/>
          <w:szCs w:val="22"/>
          <w:lang w:val="az-Latn-AZ"/>
        </w:rPr>
        <w:t>d</w:t>
      </w:r>
      <w:r w:rsidRPr="00B113DC">
        <w:rPr>
          <w:sz w:val="22"/>
          <w:szCs w:val="22"/>
          <w:lang w:val="az-Cyrl-AZ"/>
        </w:rPr>
        <w:t xml:space="preserve"> </w:t>
      </w:r>
      <w:r w:rsidRPr="0078169E">
        <w:rPr>
          <w:sz w:val="22"/>
          <w:szCs w:val="22"/>
          <w:lang w:val="az-Latn-AZ"/>
        </w:rPr>
        <w:t>y</w:t>
      </w:r>
      <w:r w:rsidRPr="00B113DC">
        <w:rPr>
          <w:sz w:val="22"/>
          <w:szCs w:val="22"/>
          <w:lang w:val="az-Cyrl-AZ"/>
        </w:rPr>
        <w:t>e</w:t>
      </w:r>
      <w:r w:rsidRPr="0078169E">
        <w:rPr>
          <w:sz w:val="22"/>
          <w:szCs w:val="22"/>
          <w:lang w:val="az-Latn-AZ"/>
        </w:rPr>
        <w:t>ri</w:t>
      </w:r>
      <w:r w:rsidRPr="00B113DC">
        <w:rPr>
          <w:sz w:val="22"/>
          <w:szCs w:val="22"/>
          <w:lang w:val="az-Cyrl-AZ"/>
        </w:rPr>
        <w:t>, e</w:t>
      </w:r>
      <w:r w:rsidRPr="0078169E">
        <w:rPr>
          <w:sz w:val="22"/>
          <w:szCs w:val="22"/>
          <w:lang w:val="az-Latn-AZ"/>
        </w:rPr>
        <w:t>y</w:t>
      </w:r>
      <w:r w:rsidRPr="0029178F">
        <w:rPr>
          <w:lang w:val="az-Cyrl-AZ"/>
        </w:rPr>
        <w:t xml:space="preserve"> </w:t>
      </w:r>
      <w:r w:rsidRPr="0078169E">
        <w:rPr>
          <w:sz w:val="22"/>
          <w:szCs w:val="22"/>
          <w:lang w:val="az-Latn-AZ"/>
        </w:rPr>
        <w:t>zə</w:t>
      </w:r>
      <w:r w:rsidRPr="00B113DC">
        <w:rPr>
          <w:sz w:val="22"/>
          <w:szCs w:val="22"/>
          <w:lang w:val="az-Cyrl-AZ"/>
        </w:rPr>
        <w:t>x</w:t>
      </w:r>
      <w:r w:rsidRPr="0078169E">
        <w:rPr>
          <w:sz w:val="22"/>
          <w:szCs w:val="22"/>
          <w:lang w:val="az-Latn-AZ"/>
        </w:rPr>
        <w:t>irəsi</w:t>
      </w:r>
      <w:r w:rsidRPr="00B113DC">
        <w:rPr>
          <w:i/>
          <w:iCs/>
          <w:sz w:val="22"/>
          <w:szCs w:val="22"/>
          <w:lang w:val="az-Cyrl-AZ"/>
        </w:rPr>
        <w:t xml:space="preserve"> </w:t>
      </w:r>
      <w:r w:rsidRPr="00B113DC">
        <w:rPr>
          <w:sz w:val="22"/>
          <w:szCs w:val="22"/>
          <w:lang w:val="az-Cyrl-AZ"/>
        </w:rPr>
        <w:t>o</w:t>
      </w:r>
      <w:r w:rsidRPr="0078169E">
        <w:rPr>
          <w:sz w:val="22"/>
          <w:szCs w:val="22"/>
          <w:lang w:val="az-Latn-AZ"/>
        </w:rPr>
        <w:t>lm</w:t>
      </w:r>
      <w:r w:rsidRPr="00B113DC">
        <w:rPr>
          <w:sz w:val="22"/>
          <w:szCs w:val="22"/>
          <w:lang w:val="az-Cyrl-AZ"/>
        </w:rPr>
        <w:t>a</w:t>
      </w:r>
      <w:r w:rsidRPr="0078169E">
        <w:rPr>
          <w:sz w:val="22"/>
          <w:szCs w:val="22"/>
          <w:lang w:val="az-Latn-AZ"/>
        </w:rPr>
        <w:t>y</w:t>
      </w:r>
      <w:r w:rsidRPr="00B113DC">
        <w:rPr>
          <w:sz w:val="22"/>
          <w:szCs w:val="22"/>
          <w:lang w:val="az-Cyrl-AZ"/>
        </w:rPr>
        <w:t>a</w:t>
      </w:r>
      <w:r w:rsidRPr="0078169E">
        <w:rPr>
          <w:sz w:val="22"/>
          <w:szCs w:val="22"/>
          <w:lang w:val="az-Latn-AZ"/>
        </w:rPr>
        <w:t>nl</w:t>
      </w:r>
      <w:r w:rsidRPr="00B113DC">
        <w:rPr>
          <w:sz w:val="22"/>
          <w:szCs w:val="22"/>
          <w:lang w:val="az-Cyrl-AZ"/>
        </w:rPr>
        <w:t>a</w:t>
      </w:r>
      <w:r w:rsidRPr="0078169E">
        <w:rPr>
          <w:sz w:val="22"/>
          <w:szCs w:val="22"/>
          <w:lang w:val="az-Latn-AZ"/>
        </w:rPr>
        <w:t>rın</w:t>
      </w:r>
      <w:r w:rsidRPr="00B113DC">
        <w:rPr>
          <w:sz w:val="22"/>
          <w:szCs w:val="22"/>
          <w:lang w:val="az-Cyrl-AZ"/>
        </w:rPr>
        <w:t xml:space="preserve"> </w:t>
      </w:r>
      <w:r w:rsidRPr="0078169E">
        <w:rPr>
          <w:sz w:val="22"/>
          <w:szCs w:val="22"/>
          <w:lang w:val="az-Latn-AZ"/>
        </w:rPr>
        <w:t>zə</w:t>
      </w:r>
      <w:r w:rsidRPr="00B113DC">
        <w:rPr>
          <w:sz w:val="22"/>
          <w:szCs w:val="22"/>
          <w:lang w:val="az-Cyrl-AZ"/>
        </w:rPr>
        <w:t>x</w:t>
      </w:r>
      <w:r w:rsidRPr="0078169E">
        <w:rPr>
          <w:sz w:val="22"/>
          <w:szCs w:val="22"/>
          <w:lang w:val="az-Latn-AZ"/>
        </w:rPr>
        <w:t>irəsi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h</w:t>
      </w:r>
      <w:r w:rsidRPr="00B113DC">
        <w:rPr>
          <w:sz w:val="22"/>
          <w:szCs w:val="22"/>
          <w:lang w:val="az-Cyrl-AZ"/>
        </w:rPr>
        <w:t>e</w:t>
      </w:r>
      <w:r w:rsidRPr="0078169E">
        <w:rPr>
          <w:sz w:val="22"/>
          <w:szCs w:val="22"/>
          <w:lang w:val="az-Latn-AZ"/>
        </w:rPr>
        <w:t>ç</w:t>
      </w:r>
      <w:r w:rsidRPr="00B113DC">
        <w:rPr>
          <w:sz w:val="22"/>
          <w:szCs w:val="22"/>
          <w:lang w:val="az-Cyrl-AZ"/>
        </w:rPr>
        <w:t xml:space="preserve"> </w:t>
      </w:r>
      <w:r w:rsidRPr="0078169E">
        <w:rPr>
          <w:sz w:val="22"/>
          <w:szCs w:val="22"/>
          <w:lang w:val="az-Latn-AZ"/>
        </w:rPr>
        <w:t>bir</w:t>
      </w:r>
      <w:r w:rsidRPr="00B113DC">
        <w:rPr>
          <w:sz w:val="22"/>
          <w:szCs w:val="22"/>
          <w:lang w:val="az-Cyrl-AZ"/>
        </w:rPr>
        <w:t xml:space="preserve"> </w:t>
      </w:r>
      <w:r w:rsidRPr="0078169E">
        <w:rPr>
          <w:sz w:val="22"/>
          <w:szCs w:val="22"/>
          <w:lang w:val="az-Latn-AZ"/>
        </w:rPr>
        <w:t>möhkəm</w:t>
      </w:r>
      <w:r w:rsidRPr="00B113DC">
        <w:rPr>
          <w:sz w:val="22"/>
          <w:szCs w:val="22"/>
          <w:lang w:val="az-Cyrl-AZ"/>
        </w:rPr>
        <w:t xml:space="preserve"> </w:t>
      </w:r>
      <w:r w:rsidRPr="0078169E">
        <w:rPr>
          <w:sz w:val="22"/>
          <w:szCs w:val="22"/>
          <w:lang w:val="az-Latn-AZ"/>
        </w:rPr>
        <w:t>pən</w:t>
      </w:r>
      <w:r w:rsidRPr="00B113DC">
        <w:rPr>
          <w:sz w:val="22"/>
          <w:szCs w:val="22"/>
          <w:lang w:val="az-Cyrl-AZ"/>
        </w:rPr>
        <w:t>a</w:t>
      </w:r>
      <w:r w:rsidRPr="0078169E">
        <w:rPr>
          <w:sz w:val="22"/>
          <w:szCs w:val="22"/>
          <w:lang w:val="az-Latn-AZ"/>
        </w:rPr>
        <w:t>hg</w:t>
      </w:r>
      <w:r w:rsidRPr="00B113DC">
        <w:rPr>
          <w:sz w:val="22"/>
          <w:szCs w:val="22"/>
          <w:lang w:val="az-Cyrl-AZ"/>
        </w:rPr>
        <w:t>a</w:t>
      </w:r>
      <w:r w:rsidRPr="0078169E">
        <w:rPr>
          <w:sz w:val="22"/>
          <w:szCs w:val="22"/>
          <w:lang w:val="az-Latn-AZ"/>
        </w:rPr>
        <w:t>hı</w:t>
      </w:r>
      <w:r w:rsidRPr="00A43520">
        <w:rPr>
          <w:sz w:val="22"/>
          <w:szCs w:val="22"/>
          <w:lang w:val="az-Cyrl-AZ"/>
        </w:rPr>
        <w:t xml:space="preserve"> </w:t>
      </w:r>
      <w:r w:rsidRPr="00B113DC">
        <w:rPr>
          <w:sz w:val="22"/>
          <w:szCs w:val="22"/>
          <w:lang w:val="az-Cyrl-AZ"/>
        </w:rPr>
        <w:t>o</w:t>
      </w:r>
      <w:r w:rsidRPr="0078169E">
        <w:rPr>
          <w:sz w:val="22"/>
          <w:szCs w:val="22"/>
          <w:lang w:val="az-Latn-AZ"/>
        </w:rPr>
        <w:t>lm</w:t>
      </w:r>
      <w:r w:rsidRPr="00B113DC">
        <w:rPr>
          <w:sz w:val="22"/>
          <w:szCs w:val="22"/>
          <w:lang w:val="az-Cyrl-AZ"/>
        </w:rPr>
        <w:t>a</w:t>
      </w:r>
      <w:r w:rsidRPr="0078169E">
        <w:rPr>
          <w:sz w:val="22"/>
          <w:szCs w:val="22"/>
          <w:lang w:val="az-Latn-AZ"/>
        </w:rPr>
        <w:t>y</w:t>
      </w:r>
      <w:r w:rsidRPr="00B113DC">
        <w:rPr>
          <w:sz w:val="22"/>
          <w:szCs w:val="22"/>
          <w:lang w:val="az-Cyrl-AZ"/>
        </w:rPr>
        <w:t>a</w:t>
      </w:r>
      <w:r w:rsidRPr="0078169E">
        <w:rPr>
          <w:sz w:val="22"/>
          <w:szCs w:val="22"/>
          <w:lang w:val="az-Latn-AZ"/>
        </w:rPr>
        <w:t>nl</w:t>
      </w:r>
      <w:r w:rsidRPr="00B113DC">
        <w:rPr>
          <w:sz w:val="22"/>
          <w:szCs w:val="22"/>
          <w:lang w:val="az-Cyrl-AZ"/>
        </w:rPr>
        <w:t>a</w:t>
      </w:r>
      <w:r w:rsidRPr="0078169E">
        <w:rPr>
          <w:sz w:val="22"/>
          <w:szCs w:val="22"/>
          <w:lang w:val="az-Latn-AZ"/>
        </w:rPr>
        <w:t>rın</w:t>
      </w:r>
      <w:r w:rsidRPr="00B113DC">
        <w:rPr>
          <w:sz w:val="22"/>
          <w:szCs w:val="22"/>
          <w:lang w:val="az-Cyrl-AZ"/>
        </w:rPr>
        <w:t xml:space="preserve"> </w:t>
      </w:r>
      <w:r w:rsidRPr="0078169E">
        <w:rPr>
          <w:sz w:val="22"/>
          <w:szCs w:val="22"/>
          <w:lang w:val="az-Latn-AZ"/>
        </w:rPr>
        <w:t>möhkəm</w:t>
      </w:r>
      <w:r w:rsidRPr="00B113DC">
        <w:rPr>
          <w:sz w:val="22"/>
          <w:szCs w:val="22"/>
          <w:lang w:val="az-Cyrl-AZ"/>
        </w:rPr>
        <w:t xml:space="preserve"> </w:t>
      </w:r>
      <w:r w:rsidRPr="0078169E">
        <w:rPr>
          <w:sz w:val="22"/>
          <w:szCs w:val="22"/>
          <w:lang w:val="az-Latn-AZ"/>
        </w:rPr>
        <w:t>pən</w:t>
      </w:r>
      <w:r w:rsidRPr="00B113DC">
        <w:rPr>
          <w:sz w:val="22"/>
          <w:szCs w:val="22"/>
          <w:lang w:val="az-Cyrl-AZ"/>
        </w:rPr>
        <w:t>a</w:t>
      </w:r>
      <w:r w:rsidRPr="0078169E">
        <w:rPr>
          <w:sz w:val="22"/>
          <w:szCs w:val="22"/>
          <w:lang w:val="az-Latn-AZ"/>
        </w:rPr>
        <w:t>hg</w:t>
      </w:r>
      <w:r w:rsidRPr="00B113DC">
        <w:rPr>
          <w:sz w:val="22"/>
          <w:szCs w:val="22"/>
          <w:lang w:val="az-Cyrl-AZ"/>
        </w:rPr>
        <w:t>a</w:t>
      </w:r>
      <w:r w:rsidRPr="0078169E">
        <w:rPr>
          <w:sz w:val="22"/>
          <w:szCs w:val="22"/>
          <w:lang w:val="az-Latn-AZ"/>
        </w:rPr>
        <w:t>hı</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h</w:t>
      </w:r>
      <w:r w:rsidRPr="00B113DC">
        <w:rPr>
          <w:sz w:val="22"/>
          <w:szCs w:val="22"/>
          <w:lang w:val="az-Cyrl-AZ"/>
        </w:rPr>
        <w:t>e</w:t>
      </w:r>
      <w:r w:rsidRPr="0078169E">
        <w:rPr>
          <w:sz w:val="22"/>
          <w:szCs w:val="22"/>
          <w:lang w:val="az-Latn-AZ"/>
        </w:rPr>
        <w:t>ç</w:t>
      </w:r>
      <w:r w:rsidRPr="00B113DC">
        <w:rPr>
          <w:sz w:val="22"/>
          <w:szCs w:val="22"/>
          <w:lang w:val="az-Cyrl-AZ"/>
        </w:rPr>
        <w:t xml:space="preserve"> </w:t>
      </w:r>
      <w:r w:rsidRPr="0078169E">
        <w:rPr>
          <w:sz w:val="22"/>
          <w:szCs w:val="22"/>
          <w:lang w:val="az-Latn-AZ"/>
        </w:rPr>
        <w:t>bir</w:t>
      </w:r>
      <w:r w:rsidRPr="00B113DC">
        <w:rPr>
          <w:sz w:val="22"/>
          <w:szCs w:val="22"/>
          <w:lang w:val="az-Cyrl-AZ"/>
        </w:rPr>
        <w:t xml:space="preserve"> </w:t>
      </w:r>
      <w:r w:rsidRPr="0078169E">
        <w:rPr>
          <w:sz w:val="22"/>
          <w:szCs w:val="22"/>
          <w:lang w:val="az-Latn-AZ"/>
        </w:rPr>
        <w:t>fəry</w:t>
      </w:r>
      <w:r w:rsidRPr="00B113DC">
        <w:rPr>
          <w:sz w:val="22"/>
          <w:szCs w:val="22"/>
          <w:lang w:val="az-Cyrl-AZ"/>
        </w:rPr>
        <w:t>a</w:t>
      </w:r>
      <w:r w:rsidRPr="0078169E">
        <w:rPr>
          <w:sz w:val="22"/>
          <w:szCs w:val="22"/>
          <w:lang w:val="az-Latn-AZ"/>
        </w:rPr>
        <w:t>d</w:t>
      </w:r>
      <w:r w:rsidRPr="00B113DC">
        <w:rPr>
          <w:sz w:val="22"/>
          <w:szCs w:val="22"/>
          <w:lang w:val="az-Cyrl-AZ"/>
        </w:rPr>
        <w:t xml:space="preserve">a </w:t>
      </w:r>
      <w:r w:rsidRPr="0078169E">
        <w:rPr>
          <w:sz w:val="22"/>
          <w:szCs w:val="22"/>
          <w:lang w:val="az-Latn-AZ"/>
        </w:rPr>
        <w:t>ç</w:t>
      </w:r>
      <w:r w:rsidRPr="00B113DC">
        <w:rPr>
          <w:sz w:val="22"/>
          <w:szCs w:val="22"/>
          <w:lang w:val="az-Cyrl-AZ"/>
        </w:rPr>
        <w:t>a</w:t>
      </w:r>
      <w:r w:rsidRPr="0078169E">
        <w:rPr>
          <w:sz w:val="22"/>
          <w:szCs w:val="22"/>
          <w:lang w:val="az-Latn-AZ"/>
        </w:rPr>
        <w:t>t</w:t>
      </w:r>
      <w:r w:rsidRPr="00B113DC">
        <w:rPr>
          <w:sz w:val="22"/>
          <w:szCs w:val="22"/>
          <w:lang w:val="az-Cyrl-AZ"/>
        </w:rPr>
        <w:t>a</w:t>
      </w:r>
      <w:r w:rsidRPr="0078169E">
        <w:rPr>
          <w:sz w:val="22"/>
          <w:szCs w:val="22"/>
          <w:lang w:val="az-Latn-AZ"/>
        </w:rPr>
        <w:t>nı</w:t>
      </w:r>
      <w:r w:rsidRPr="00B113DC">
        <w:rPr>
          <w:sz w:val="22"/>
          <w:szCs w:val="22"/>
          <w:lang w:val="az-Cyrl-AZ"/>
        </w:rPr>
        <w:t xml:space="preserve"> o</w:t>
      </w:r>
      <w:r w:rsidRPr="0078169E">
        <w:rPr>
          <w:sz w:val="22"/>
          <w:szCs w:val="22"/>
          <w:lang w:val="az-Latn-AZ"/>
        </w:rPr>
        <w:t>lm</w:t>
      </w:r>
      <w:r w:rsidRPr="00B113DC">
        <w:rPr>
          <w:sz w:val="22"/>
          <w:szCs w:val="22"/>
          <w:lang w:val="az-Cyrl-AZ"/>
        </w:rPr>
        <w:t>a</w:t>
      </w:r>
      <w:r w:rsidRPr="0078169E">
        <w:rPr>
          <w:sz w:val="22"/>
          <w:szCs w:val="22"/>
          <w:lang w:val="az-Latn-AZ"/>
        </w:rPr>
        <w:t>y</w:t>
      </w:r>
      <w:r w:rsidRPr="00B113DC">
        <w:rPr>
          <w:sz w:val="22"/>
          <w:szCs w:val="22"/>
          <w:lang w:val="az-Cyrl-AZ"/>
        </w:rPr>
        <w:t>a</w:t>
      </w:r>
      <w:r w:rsidRPr="0078169E">
        <w:rPr>
          <w:sz w:val="22"/>
          <w:szCs w:val="22"/>
          <w:lang w:val="az-Latn-AZ"/>
        </w:rPr>
        <w:t>nl</w:t>
      </w:r>
      <w:r w:rsidRPr="00B113DC">
        <w:rPr>
          <w:sz w:val="22"/>
          <w:szCs w:val="22"/>
          <w:lang w:val="az-Cyrl-AZ"/>
        </w:rPr>
        <w:t>a</w:t>
      </w:r>
      <w:r w:rsidRPr="0078169E">
        <w:rPr>
          <w:sz w:val="22"/>
          <w:szCs w:val="22"/>
          <w:lang w:val="az-Latn-AZ"/>
        </w:rPr>
        <w:t>rın</w:t>
      </w:r>
      <w:r w:rsidRPr="00B113DC">
        <w:rPr>
          <w:sz w:val="22"/>
          <w:szCs w:val="22"/>
          <w:lang w:val="az-Cyrl-AZ"/>
        </w:rPr>
        <w:t xml:space="preserve"> </w:t>
      </w:r>
      <w:r w:rsidRPr="0078169E">
        <w:rPr>
          <w:sz w:val="22"/>
          <w:szCs w:val="22"/>
          <w:lang w:val="az-Latn-AZ"/>
        </w:rPr>
        <w:t>fəry</w:t>
      </w:r>
      <w:r w:rsidRPr="00B113DC">
        <w:rPr>
          <w:sz w:val="22"/>
          <w:szCs w:val="22"/>
          <w:lang w:val="az-Cyrl-AZ"/>
        </w:rPr>
        <w:t>a</w:t>
      </w:r>
      <w:r w:rsidRPr="0078169E">
        <w:rPr>
          <w:sz w:val="22"/>
          <w:szCs w:val="22"/>
          <w:lang w:val="az-Latn-AZ"/>
        </w:rPr>
        <w:t>d</w:t>
      </w:r>
      <w:r w:rsidRPr="00B113DC">
        <w:rPr>
          <w:sz w:val="22"/>
          <w:szCs w:val="22"/>
          <w:lang w:val="az-Cyrl-AZ"/>
        </w:rPr>
        <w:t xml:space="preserve">a </w:t>
      </w:r>
      <w:r w:rsidRPr="0078169E">
        <w:rPr>
          <w:sz w:val="22"/>
          <w:szCs w:val="22"/>
          <w:lang w:val="az-Latn-AZ"/>
        </w:rPr>
        <w:t>ç</w:t>
      </w:r>
      <w:r w:rsidRPr="00B113DC">
        <w:rPr>
          <w:sz w:val="22"/>
          <w:szCs w:val="22"/>
          <w:lang w:val="az-Cyrl-AZ"/>
        </w:rPr>
        <w:t>a</w:t>
      </w:r>
      <w:r w:rsidRPr="0078169E">
        <w:rPr>
          <w:sz w:val="22"/>
          <w:szCs w:val="22"/>
          <w:lang w:val="az-Latn-AZ"/>
        </w:rPr>
        <w:t>t</w:t>
      </w:r>
      <w:r w:rsidRPr="00B113DC">
        <w:rPr>
          <w:sz w:val="22"/>
          <w:szCs w:val="22"/>
          <w:lang w:val="az-Cyrl-AZ"/>
        </w:rPr>
        <w:t>a</w:t>
      </w:r>
      <w:r w:rsidRPr="0078169E">
        <w:rPr>
          <w:sz w:val="22"/>
          <w:szCs w:val="22"/>
          <w:lang w:val="az-Latn-AZ"/>
        </w:rPr>
        <w:t>nı</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h</w:t>
      </w:r>
      <w:r w:rsidRPr="00B113DC">
        <w:rPr>
          <w:sz w:val="22"/>
          <w:szCs w:val="22"/>
          <w:lang w:val="az-Cyrl-AZ"/>
        </w:rPr>
        <w:t>e</w:t>
      </w:r>
      <w:r w:rsidRPr="0078169E">
        <w:rPr>
          <w:sz w:val="22"/>
          <w:szCs w:val="22"/>
          <w:lang w:val="az-Latn-AZ"/>
        </w:rPr>
        <w:t>ç</w:t>
      </w:r>
      <w:r w:rsidRPr="00B113DC">
        <w:rPr>
          <w:sz w:val="22"/>
          <w:szCs w:val="22"/>
          <w:lang w:val="az-Cyrl-AZ"/>
        </w:rPr>
        <w:t xml:space="preserve"> </w:t>
      </w:r>
      <w:r w:rsidRPr="0078169E">
        <w:rPr>
          <w:sz w:val="22"/>
          <w:szCs w:val="22"/>
          <w:lang w:val="az-Latn-AZ"/>
        </w:rPr>
        <w:t>bir</w:t>
      </w:r>
      <w:r w:rsidRPr="00B113DC">
        <w:rPr>
          <w:sz w:val="22"/>
          <w:szCs w:val="22"/>
          <w:lang w:val="az-Cyrl-AZ"/>
        </w:rPr>
        <w:t xml:space="preserve"> </w:t>
      </w:r>
      <w:r w:rsidRPr="0078169E">
        <w:rPr>
          <w:sz w:val="22"/>
          <w:szCs w:val="22"/>
          <w:lang w:val="az-Latn-AZ"/>
        </w:rPr>
        <w:t>fə</w:t>
      </w:r>
      <w:r w:rsidRPr="00B113DC">
        <w:rPr>
          <w:sz w:val="22"/>
          <w:szCs w:val="22"/>
          <w:lang w:val="az-Cyrl-AZ"/>
        </w:rPr>
        <w:t>x</w:t>
      </w:r>
      <w:r w:rsidRPr="0078169E">
        <w:rPr>
          <w:sz w:val="22"/>
          <w:szCs w:val="22"/>
          <w:lang w:val="az-Latn-AZ"/>
        </w:rPr>
        <w:t>ri</w:t>
      </w:r>
      <w:r w:rsidRPr="00B113DC">
        <w:rPr>
          <w:sz w:val="22"/>
          <w:szCs w:val="22"/>
          <w:lang w:val="az-Cyrl-AZ"/>
        </w:rPr>
        <w:t xml:space="preserve"> o</w:t>
      </w:r>
      <w:r w:rsidRPr="0078169E">
        <w:rPr>
          <w:sz w:val="22"/>
          <w:szCs w:val="22"/>
          <w:lang w:val="az-Latn-AZ"/>
        </w:rPr>
        <w:t>lm</w:t>
      </w:r>
      <w:r w:rsidRPr="00B113DC">
        <w:rPr>
          <w:sz w:val="22"/>
          <w:szCs w:val="22"/>
          <w:lang w:val="az-Cyrl-AZ"/>
        </w:rPr>
        <w:t>a</w:t>
      </w:r>
      <w:r w:rsidRPr="0078169E">
        <w:rPr>
          <w:sz w:val="22"/>
          <w:szCs w:val="22"/>
          <w:lang w:val="az-Latn-AZ"/>
        </w:rPr>
        <w:t>y</w:t>
      </w:r>
      <w:r w:rsidRPr="00B113DC">
        <w:rPr>
          <w:sz w:val="22"/>
          <w:szCs w:val="22"/>
          <w:lang w:val="az-Cyrl-AZ"/>
        </w:rPr>
        <w:t>a</w:t>
      </w:r>
      <w:r w:rsidRPr="0078169E">
        <w:rPr>
          <w:sz w:val="22"/>
          <w:szCs w:val="22"/>
          <w:lang w:val="az-Latn-AZ"/>
        </w:rPr>
        <w:t>nl</w:t>
      </w:r>
      <w:r w:rsidRPr="00B113DC">
        <w:rPr>
          <w:sz w:val="22"/>
          <w:szCs w:val="22"/>
          <w:lang w:val="az-Cyrl-AZ"/>
        </w:rPr>
        <w:t>a</w:t>
      </w:r>
      <w:r w:rsidRPr="0078169E">
        <w:rPr>
          <w:sz w:val="22"/>
          <w:szCs w:val="22"/>
          <w:lang w:val="az-Latn-AZ"/>
        </w:rPr>
        <w:t>rın</w:t>
      </w:r>
      <w:r w:rsidRPr="00B113DC">
        <w:rPr>
          <w:sz w:val="22"/>
          <w:szCs w:val="22"/>
          <w:lang w:val="az-Cyrl-AZ"/>
        </w:rPr>
        <w:t xml:space="preserve"> </w:t>
      </w:r>
      <w:r w:rsidRPr="0078169E">
        <w:rPr>
          <w:sz w:val="22"/>
          <w:szCs w:val="22"/>
          <w:lang w:val="az-Latn-AZ"/>
        </w:rPr>
        <w:t>fə</w:t>
      </w:r>
      <w:r w:rsidRPr="00B113DC">
        <w:rPr>
          <w:sz w:val="22"/>
          <w:szCs w:val="22"/>
          <w:lang w:val="az-Cyrl-AZ"/>
        </w:rPr>
        <w:t>x</w:t>
      </w:r>
      <w:r w:rsidRPr="0078169E">
        <w:rPr>
          <w:sz w:val="22"/>
          <w:szCs w:val="22"/>
          <w:lang w:val="az-Latn-AZ"/>
        </w:rPr>
        <w:t>ri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h</w:t>
      </w:r>
      <w:r w:rsidRPr="00B113DC">
        <w:rPr>
          <w:sz w:val="22"/>
          <w:szCs w:val="22"/>
          <w:lang w:val="az-Cyrl-AZ"/>
        </w:rPr>
        <w:t>e</w:t>
      </w:r>
      <w:r w:rsidRPr="0078169E">
        <w:rPr>
          <w:sz w:val="22"/>
          <w:szCs w:val="22"/>
          <w:lang w:val="az-Latn-AZ"/>
        </w:rPr>
        <w:t>ç</w:t>
      </w:r>
      <w:r w:rsidRPr="00B113DC">
        <w:rPr>
          <w:sz w:val="22"/>
          <w:szCs w:val="22"/>
          <w:lang w:val="az-Cyrl-AZ"/>
        </w:rPr>
        <w:t xml:space="preserve"> </w:t>
      </w:r>
      <w:r w:rsidRPr="0078169E">
        <w:rPr>
          <w:sz w:val="22"/>
          <w:szCs w:val="22"/>
          <w:lang w:val="az-Latn-AZ"/>
        </w:rPr>
        <w:t>bir</w:t>
      </w:r>
      <w:r w:rsidRPr="00B113DC">
        <w:rPr>
          <w:sz w:val="22"/>
          <w:szCs w:val="22"/>
          <w:lang w:val="az-Cyrl-AZ"/>
        </w:rPr>
        <w:t xml:space="preserve"> </w:t>
      </w:r>
      <w:r w:rsidRPr="0078169E">
        <w:rPr>
          <w:sz w:val="22"/>
          <w:szCs w:val="22"/>
          <w:lang w:val="az-Latn-AZ"/>
        </w:rPr>
        <w:t>izzəti</w:t>
      </w:r>
      <w:r w:rsidRPr="00B113DC">
        <w:rPr>
          <w:sz w:val="22"/>
          <w:szCs w:val="22"/>
          <w:lang w:val="az-Cyrl-AZ"/>
        </w:rPr>
        <w:t xml:space="preserve"> o</w:t>
      </w:r>
      <w:r w:rsidRPr="0078169E">
        <w:rPr>
          <w:sz w:val="22"/>
          <w:szCs w:val="22"/>
          <w:lang w:val="az-Latn-AZ"/>
        </w:rPr>
        <w:t>lm</w:t>
      </w:r>
      <w:r w:rsidRPr="00B113DC">
        <w:rPr>
          <w:sz w:val="22"/>
          <w:szCs w:val="22"/>
          <w:lang w:val="az-Cyrl-AZ"/>
        </w:rPr>
        <w:t>a</w:t>
      </w:r>
      <w:r w:rsidRPr="0078169E">
        <w:rPr>
          <w:sz w:val="22"/>
          <w:szCs w:val="22"/>
          <w:lang w:val="az-Latn-AZ"/>
        </w:rPr>
        <w:t>y</w:t>
      </w:r>
      <w:r w:rsidRPr="00B113DC">
        <w:rPr>
          <w:sz w:val="22"/>
          <w:szCs w:val="22"/>
          <w:lang w:val="az-Cyrl-AZ"/>
        </w:rPr>
        <w:t>a</w:t>
      </w:r>
      <w:r w:rsidRPr="0078169E">
        <w:rPr>
          <w:sz w:val="22"/>
          <w:szCs w:val="22"/>
          <w:lang w:val="az-Latn-AZ"/>
        </w:rPr>
        <w:t>nl</w:t>
      </w:r>
      <w:r w:rsidRPr="00B113DC">
        <w:rPr>
          <w:sz w:val="22"/>
          <w:szCs w:val="22"/>
          <w:lang w:val="az-Cyrl-AZ"/>
        </w:rPr>
        <w:t>a</w:t>
      </w:r>
      <w:r w:rsidRPr="0078169E">
        <w:rPr>
          <w:sz w:val="22"/>
          <w:szCs w:val="22"/>
          <w:lang w:val="az-Latn-AZ"/>
        </w:rPr>
        <w:t>rın</w:t>
      </w:r>
      <w:r w:rsidRPr="00B113DC">
        <w:rPr>
          <w:sz w:val="22"/>
          <w:szCs w:val="22"/>
          <w:lang w:val="az-Cyrl-AZ"/>
        </w:rPr>
        <w:t xml:space="preserve"> </w:t>
      </w:r>
      <w:r w:rsidRPr="0078169E">
        <w:rPr>
          <w:sz w:val="22"/>
          <w:szCs w:val="22"/>
          <w:lang w:val="az-Latn-AZ"/>
        </w:rPr>
        <w:t>izzəti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h</w:t>
      </w:r>
      <w:r w:rsidRPr="00B113DC">
        <w:rPr>
          <w:sz w:val="22"/>
          <w:szCs w:val="22"/>
          <w:lang w:val="az-Cyrl-AZ"/>
        </w:rPr>
        <w:t>e</w:t>
      </w:r>
      <w:r w:rsidRPr="0078169E">
        <w:rPr>
          <w:sz w:val="22"/>
          <w:szCs w:val="22"/>
          <w:lang w:val="az-Latn-AZ"/>
        </w:rPr>
        <w:t>ç</w:t>
      </w:r>
      <w:r w:rsidRPr="00B113DC">
        <w:rPr>
          <w:sz w:val="22"/>
          <w:szCs w:val="22"/>
          <w:lang w:val="az-Cyrl-AZ"/>
        </w:rPr>
        <w:t xml:space="preserve"> </w:t>
      </w:r>
      <w:r w:rsidRPr="0078169E">
        <w:rPr>
          <w:sz w:val="22"/>
          <w:szCs w:val="22"/>
          <w:lang w:val="az-Latn-AZ"/>
        </w:rPr>
        <w:t>bir</w:t>
      </w:r>
      <w:r w:rsidRPr="00B113DC">
        <w:rPr>
          <w:sz w:val="22"/>
          <w:szCs w:val="22"/>
          <w:lang w:val="az-Cyrl-AZ"/>
        </w:rPr>
        <w:t xml:space="preserve"> </w:t>
      </w:r>
      <w:r w:rsidRPr="0078169E">
        <w:rPr>
          <w:sz w:val="22"/>
          <w:szCs w:val="22"/>
          <w:lang w:val="az-Latn-AZ"/>
        </w:rPr>
        <w:t>köməkçisi</w:t>
      </w:r>
      <w:r w:rsidRPr="00B113DC">
        <w:rPr>
          <w:sz w:val="22"/>
          <w:szCs w:val="22"/>
          <w:lang w:val="az-Cyrl-AZ"/>
        </w:rPr>
        <w:t xml:space="preserve"> o</w:t>
      </w:r>
      <w:r w:rsidRPr="0078169E">
        <w:rPr>
          <w:sz w:val="22"/>
          <w:szCs w:val="22"/>
          <w:lang w:val="az-Latn-AZ"/>
        </w:rPr>
        <w:t>lm</w:t>
      </w:r>
      <w:r w:rsidRPr="00B113DC">
        <w:rPr>
          <w:sz w:val="22"/>
          <w:szCs w:val="22"/>
          <w:lang w:val="az-Cyrl-AZ"/>
        </w:rPr>
        <w:t>a</w:t>
      </w:r>
      <w:r w:rsidRPr="0078169E">
        <w:rPr>
          <w:sz w:val="22"/>
          <w:szCs w:val="22"/>
          <w:lang w:val="az-Latn-AZ"/>
        </w:rPr>
        <w:t>y</w:t>
      </w:r>
      <w:r w:rsidRPr="00B113DC">
        <w:rPr>
          <w:sz w:val="22"/>
          <w:szCs w:val="22"/>
          <w:lang w:val="az-Cyrl-AZ"/>
        </w:rPr>
        <w:t>a</w:t>
      </w:r>
      <w:r w:rsidRPr="0078169E">
        <w:rPr>
          <w:sz w:val="22"/>
          <w:szCs w:val="22"/>
          <w:lang w:val="az-Latn-AZ"/>
        </w:rPr>
        <w:t>nl</w:t>
      </w:r>
      <w:r w:rsidRPr="00B113DC">
        <w:rPr>
          <w:sz w:val="22"/>
          <w:szCs w:val="22"/>
          <w:lang w:val="az-Cyrl-AZ"/>
        </w:rPr>
        <w:t>a</w:t>
      </w:r>
      <w:r w:rsidRPr="0078169E">
        <w:rPr>
          <w:sz w:val="22"/>
          <w:szCs w:val="22"/>
          <w:lang w:val="az-Latn-AZ"/>
        </w:rPr>
        <w:t>rın</w:t>
      </w:r>
      <w:r w:rsidRPr="00B113DC">
        <w:rPr>
          <w:sz w:val="22"/>
          <w:szCs w:val="22"/>
          <w:lang w:val="az-Cyrl-AZ"/>
        </w:rPr>
        <w:t xml:space="preserve"> </w:t>
      </w:r>
      <w:r w:rsidRPr="0078169E">
        <w:rPr>
          <w:sz w:val="22"/>
          <w:szCs w:val="22"/>
          <w:lang w:val="az-Latn-AZ"/>
        </w:rPr>
        <w:t>köməkçisi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h</w:t>
      </w:r>
      <w:r w:rsidRPr="00B113DC">
        <w:rPr>
          <w:sz w:val="22"/>
          <w:szCs w:val="22"/>
          <w:lang w:val="az-Cyrl-AZ"/>
        </w:rPr>
        <w:t>e</w:t>
      </w:r>
      <w:r w:rsidRPr="0078169E">
        <w:rPr>
          <w:sz w:val="22"/>
          <w:szCs w:val="22"/>
          <w:lang w:val="az-Latn-AZ"/>
        </w:rPr>
        <w:t>ç</w:t>
      </w:r>
      <w:r w:rsidRPr="00B113DC">
        <w:rPr>
          <w:sz w:val="22"/>
          <w:szCs w:val="22"/>
          <w:lang w:val="az-Cyrl-AZ"/>
        </w:rPr>
        <w:t xml:space="preserve"> </w:t>
      </w:r>
      <w:r w:rsidRPr="0078169E">
        <w:rPr>
          <w:sz w:val="22"/>
          <w:szCs w:val="22"/>
          <w:lang w:val="az-Latn-AZ"/>
        </w:rPr>
        <w:t>bir</w:t>
      </w:r>
      <w:r w:rsidRPr="00B113DC">
        <w:rPr>
          <w:sz w:val="22"/>
          <w:szCs w:val="22"/>
          <w:lang w:val="az-Cyrl-AZ"/>
        </w:rPr>
        <w:t xml:space="preserve"> </w:t>
      </w:r>
      <w:r w:rsidRPr="0078169E">
        <w:rPr>
          <w:sz w:val="22"/>
          <w:szCs w:val="22"/>
          <w:lang w:val="az-Latn-AZ"/>
        </w:rPr>
        <w:t>munisi</w:t>
      </w:r>
      <w:r w:rsidRPr="00B113DC">
        <w:rPr>
          <w:sz w:val="22"/>
          <w:szCs w:val="22"/>
          <w:lang w:val="az-Cyrl-AZ"/>
        </w:rPr>
        <w:t xml:space="preserve"> o</w:t>
      </w:r>
      <w:r w:rsidRPr="0078169E">
        <w:rPr>
          <w:sz w:val="22"/>
          <w:szCs w:val="22"/>
          <w:lang w:val="az-Latn-AZ"/>
        </w:rPr>
        <w:t>lm</w:t>
      </w:r>
      <w:r w:rsidRPr="00B113DC">
        <w:rPr>
          <w:sz w:val="22"/>
          <w:szCs w:val="22"/>
          <w:lang w:val="az-Cyrl-AZ"/>
        </w:rPr>
        <w:t>a</w:t>
      </w:r>
      <w:r w:rsidRPr="0078169E">
        <w:rPr>
          <w:sz w:val="22"/>
          <w:szCs w:val="22"/>
          <w:lang w:val="az-Latn-AZ"/>
        </w:rPr>
        <w:t>y</w:t>
      </w:r>
      <w:r w:rsidRPr="00B113DC">
        <w:rPr>
          <w:sz w:val="22"/>
          <w:szCs w:val="22"/>
          <w:lang w:val="az-Cyrl-AZ"/>
        </w:rPr>
        <w:t>a</w:t>
      </w:r>
      <w:r w:rsidRPr="0078169E">
        <w:rPr>
          <w:sz w:val="22"/>
          <w:szCs w:val="22"/>
          <w:lang w:val="az-Latn-AZ"/>
        </w:rPr>
        <w:t>nl</w:t>
      </w:r>
      <w:r w:rsidRPr="00B113DC">
        <w:rPr>
          <w:sz w:val="22"/>
          <w:szCs w:val="22"/>
          <w:lang w:val="az-Cyrl-AZ"/>
        </w:rPr>
        <w:t>a</w:t>
      </w:r>
      <w:r w:rsidRPr="0078169E">
        <w:rPr>
          <w:sz w:val="22"/>
          <w:szCs w:val="22"/>
          <w:lang w:val="az-Latn-AZ"/>
        </w:rPr>
        <w:t>rın</w:t>
      </w:r>
      <w:r w:rsidRPr="00B113DC">
        <w:rPr>
          <w:sz w:val="22"/>
          <w:szCs w:val="22"/>
          <w:lang w:val="az-Cyrl-AZ"/>
        </w:rPr>
        <w:t xml:space="preserve"> </w:t>
      </w:r>
      <w:r w:rsidRPr="0078169E">
        <w:rPr>
          <w:sz w:val="22"/>
          <w:szCs w:val="22"/>
          <w:lang w:val="az-Latn-AZ"/>
        </w:rPr>
        <w:t>munisi</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h</w:t>
      </w:r>
      <w:r w:rsidRPr="00B113DC">
        <w:rPr>
          <w:sz w:val="22"/>
          <w:szCs w:val="22"/>
          <w:lang w:val="az-Cyrl-AZ"/>
        </w:rPr>
        <w:t>e</w:t>
      </w:r>
      <w:r w:rsidRPr="0078169E">
        <w:rPr>
          <w:sz w:val="22"/>
          <w:szCs w:val="22"/>
          <w:lang w:val="az-Latn-AZ"/>
        </w:rPr>
        <w:t>ç</w:t>
      </w:r>
      <w:r w:rsidRPr="00B113DC">
        <w:rPr>
          <w:sz w:val="22"/>
          <w:szCs w:val="22"/>
          <w:lang w:val="az-Cyrl-AZ"/>
        </w:rPr>
        <w:t xml:space="preserve"> </w:t>
      </w:r>
      <w:r w:rsidRPr="0078169E">
        <w:rPr>
          <w:sz w:val="22"/>
          <w:szCs w:val="22"/>
          <w:lang w:val="az-Latn-AZ"/>
        </w:rPr>
        <w:t>bir</w:t>
      </w:r>
      <w:r w:rsidRPr="00B113DC">
        <w:rPr>
          <w:sz w:val="22"/>
          <w:szCs w:val="22"/>
          <w:lang w:val="az-Cyrl-AZ"/>
        </w:rPr>
        <w:t xml:space="preserve"> a</w:t>
      </w:r>
      <w:r w:rsidRPr="0078169E">
        <w:rPr>
          <w:sz w:val="22"/>
          <w:szCs w:val="22"/>
          <w:lang w:val="az-Latn-AZ"/>
        </w:rPr>
        <w:t>m</w:t>
      </w:r>
      <w:r w:rsidRPr="00B113DC">
        <w:rPr>
          <w:sz w:val="22"/>
          <w:szCs w:val="22"/>
          <w:lang w:val="az-Cyrl-AZ"/>
        </w:rPr>
        <w:t>a</w:t>
      </w:r>
      <w:r w:rsidRPr="0078169E">
        <w:rPr>
          <w:sz w:val="22"/>
          <w:szCs w:val="22"/>
          <w:lang w:val="az-Latn-AZ"/>
        </w:rPr>
        <w:t>n</w:t>
      </w:r>
      <w:r w:rsidRPr="00B113DC">
        <w:rPr>
          <w:sz w:val="22"/>
          <w:szCs w:val="22"/>
          <w:lang w:val="az-Cyrl-AZ"/>
        </w:rPr>
        <w:t xml:space="preserve"> </w:t>
      </w:r>
      <w:r w:rsidRPr="0078169E">
        <w:rPr>
          <w:sz w:val="22"/>
          <w:szCs w:val="22"/>
          <w:lang w:val="az-Latn-AZ"/>
        </w:rPr>
        <w:t>v</w:t>
      </w:r>
      <w:r w:rsidRPr="00B113DC">
        <w:rPr>
          <w:sz w:val="22"/>
          <w:szCs w:val="22"/>
          <w:lang w:val="az-Cyrl-AZ"/>
        </w:rPr>
        <w:t>e</w:t>
      </w:r>
      <w:r w:rsidRPr="0078169E">
        <w:rPr>
          <w:sz w:val="22"/>
          <w:szCs w:val="22"/>
          <w:lang w:val="az-Latn-AZ"/>
        </w:rPr>
        <w:t>rəni</w:t>
      </w:r>
      <w:r w:rsidRPr="00B113DC">
        <w:rPr>
          <w:sz w:val="22"/>
          <w:szCs w:val="22"/>
          <w:lang w:val="az-Cyrl-AZ"/>
        </w:rPr>
        <w:t xml:space="preserve"> o</w:t>
      </w:r>
      <w:r w:rsidRPr="0078169E">
        <w:rPr>
          <w:sz w:val="22"/>
          <w:szCs w:val="22"/>
          <w:lang w:val="az-Latn-AZ"/>
        </w:rPr>
        <w:t>lm</w:t>
      </w:r>
      <w:r w:rsidRPr="00B113DC">
        <w:rPr>
          <w:sz w:val="22"/>
          <w:szCs w:val="22"/>
          <w:lang w:val="az-Cyrl-AZ"/>
        </w:rPr>
        <w:t>a</w:t>
      </w:r>
      <w:r w:rsidRPr="0078169E">
        <w:rPr>
          <w:sz w:val="22"/>
          <w:szCs w:val="22"/>
          <w:lang w:val="az-Latn-AZ"/>
        </w:rPr>
        <w:t>y</w:t>
      </w:r>
      <w:r w:rsidRPr="00B113DC">
        <w:rPr>
          <w:sz w:val="22"/>
          <w:szCs w:val="22"/>
          <w:lang w:val="az-Cyrl-AZ"/>
        </w:rPr>
        <w:t>a</w:t>
      </w:r>
      <w:r w:rsidRPr="0078169E">
        <w:rPr>
          <w:sz w:val="22"/>
          <w:szCs w:val="22"/>
          <w:lang w:val="az-Latn-AZ"/>
        </w:rPr>
        <w:t>nl</w:t>
      </w:r>
      <w:r w:rsidRPr="00B113DC">
        <w:rPr>
          <w:sz w:val="22"/>
          <w:szCs w:val="22"/>
          <w:lang w:val="az-Cyrl-AZ"/>
        </w:rPr>
        <w:t>a</w:t>
      </w:r>
      <w:r w:rsidRPr="0078169E">
        <w:rPr>
          <w:sz w:val="22"/>
          <w:szCs w:val="22"/>
          <w:lang w:val="az-Latn-AZ"/>
        </w:rPr>
        <w:t>rın</w:t>
      </w:r>
      <w:r w:rsidRPr="00B113DC">
        <w:rPr>
          <w:sz w:val="22"/>
          <w:szCs w:val="22"/>
          <w:lang w:val="az-Cyrl-AZ"/>
        </w:rPr>
        <w:t xml:space="preserve"> a</w:t>
      </w:r>
      <w:r w:rsidRPr="0078169E">
        <w:rPr>
          <w:sz w:val="22"/>
          <w:szCs w:val="22"/>
          <w:lang w:val="az-Latn-AZ"/>
        </w:rPr>
        <w:t>m</w:t>
      </w:r>
      <w:r w:rsidRPr="00B113DC">
        <w:rPr>
          <w:sz w:val="22"/>
          <w:szCs w:val="22"/>
          <w:lang w:val="az-Cyrl-AZ"/>
        </w:rPr>
        <w:t>a</w:t>
      </w:r>
      <w:r w:rsidRPr="0078169E">
        <w:rPr>
          <w:sz w:val="22"/>
          <w:szCs w:val="22"/>
          <w:lang w:val="az-Latn-AZ"/>
        </w:rPr>
        <w:t>n</w:t>
      </w:r>
      <w:r w:rsidRPr="00B113DC">
        <w:rPr>
          <w:sz w:val="22"/>
          <w:szCs w:val="22"/>
          <w:lang w:val="az-Cyrl-AZ"/>
        </w:rPr>
        <w:t xml:space="preserve"> </w:t>
      </w:r>
      <w:r w:rsidRPr="0078169E">
        <w:rPr>
          <w:sz w:val="22"/>
          <w:szCs w:val="22"/>
          <w:lang w:val="az-Latn-AZ"/>
        </w:rPr>
        <w:t>v</w:t>
      </w:r>
      <w:r w:rsidRPr="00B113DC">
        <w:rPr>
          <w:sz w:val="22"/>
          <w:szCs w:val="22"/>
          <w:lang w:val="az-Cyrl-AZ"/>
        </w:rPr>
        <w:t>e</w:t>
      </w:r>
      <w:r w:rsidRPr="0078169E">
        <w:rPr>
          <w:sz w:val="22"/>
          <w:szCs w:val="22"/>
          <w:lang w:val="az-Latn-AZ"/>
        </w:rPr>
        <w:t>rəni</w:t>
      </w:r>
      <w:r w:rsidRPr="00B113DC">
        <w:rPr>
          <w:sz w:val="22"/>
          <w:szCs w:val="22"/>
          <w:lang w:val="az-Cyrl-AZ"/>
        </w:rPr>
        <w:t xml:space="preserve">!  29. </w:t>
      </w:r>
      <w:r w:rsidRPr="0078169E">
        <w:rPr>
          <w:sz w:val="22"/>
          <w:szCs w:val="22"/>
          <w:lang w:val="az-Latn-AZ"/>
        </w:rPr>
        <w:t>İl</w:t>
      </w:r>
      <w:r w:rsidRPr="00B113DC">
        <w:rPr>
          <w:sz w:val="22"/>
          <w:szCs w:val="22"/>
          <w:lang w:val="az-Cyrl-AZ"/>
        </w:rPr>
        <w:t>a</w:t>
      </w:r>
      <w:r w:rsidRPr="0078169E">
        <w:rPr>
          <w:sz w:val="22"/>
          <w:szCs w:val="22"/>
          <w:lang w:val="az-Latn-AZ"/>
        </w:rPr>
        <w:t>hi</w:t>
      </w:r>
      <w:r w:rsidRPr="00B113DC">
        <w:rPr>
          <w:sz w:val="22"/>
          <w:szCs w:val="22"/>
          <w:lang w:val="az-Cyrl-AZ"/>
        </w:rPr>
        <w:t xml:space="preserve">, </w:t>
      </w:r>
      <w:r w:rsidRPr="0078169E">
        <w:rPr>
          <w:sz w:val="22"/>
          <w:szCs w:val="22"/>
          <w:lang w:val="az-Latn-AZ"/>
        </w:rPr>
        <w:t>həqiqətən</w:t>
      </w:r>
      <w:r w:rsidRPr="00B113DC">
        <w:rPr>
          <w:sz w:val="22"/>
          <w:szCs w:val="22"/>
          <w:lang w:val="az-Cyrl-AZ"/>
        </w:rPr>
        <w:t xml:space="preserve"> </w:t>
      </w:r>
      <w:r w:rsidRPr="0078169E">
        <w:rPr>
          <w:sz w:val="22"/>
          <w:szCs w:val="22"/>
          <w:lang w:val="az-Latn-AZ"/>
        </w:rPr>
        <w:t>mən</w:t>
      </w:r>
      <w:r w:rsidRPr="00B113DC">
        <w:rPr>
          <w:sz w:val="22"/>
          <w:szCs w:val="22"/>
          <w:lang w:val="az-Cyrl-AZ"/>
        </w:rPr>
        <w:t xml:space="preserve"> </w:t>
      </w:r>
      <w:r w:rsidRPr="0078169E">
        <w:rPr>
          <w:sz w:val="22"/>
          <w:szCs w:val="22"/>
          <w:lang w:val="az-Latn-AZ"/>
        </w:rPr>
        <w:t>Səndən</w:t>
      </w:r>
      <w:r w:rsidRPr="00B113DC">
        <w:rPr>
          <w:sz w:val="22"/>
          <w:szCs w:val="22"/>
          <w:lang w:val="az-Cyrl-AZ"/>
        </w:rPr>
        <w:t xml:space="preserve"> </w:t>
      </w:r>
      <w:r w:rsidRPr="0078169E">
        <w:rPr>
          <w:sz w:val="22"/>
          <w:szCs w:val="22"/>
          <w:lang w:val="az-Latn-AZ"/>
        </w:rPr>
        <w:t>istəyirəm</w:t>
      </w:r>
      <w:r w:rsidRPr="00B113DC">
        <w:rPr>
          <w:sz w:val="22"/>
          <w:szCs w:val="22"/>
          <w:lang w:val="az-Cyrl-AZ"/>
        </w:rPr>
        <w:t xml:space="preserve"> </w:t>
      </w:r>
      <w:r w:rsidRPr="0078169E">
        <w:rPr>
          <w:sz w:val="22"/>
          <w:szCs w:val="22"/>
          <w:lang w:val="az-Latn-AZ"/>
        </w:rPr>
        <w:t>və</w:t>
      </w:r>
      <w:r w:rsidRPr="00B113DC">
        <w:rPr>
          <w:sz w:val="22"/>
          <w:szCs w:val="22"/>
          <w:lang w:val="az-Cyrl-AZ"/>
        </w:rPr>
        <w:t xml:space="preserve"> </w:t>
      </w:r>
      <w:r w:rsidRPr="0078169E">
        <w:rPr>
          <w:sz w:val="22"/>
          <w:szCs w:val="22"/>
          <w:lang w:val="az-Latn-AZ"/>
        </w:rPr>
        <w:t>Səni</w:t>
      </w:r>
      <w:r w:rsidRPr="00B113DC">
        <w:rPr>
          <w:sz w:val="22"/>
          <w:szCs w:val="22"/>
          <w:lang w:val="az-Cyrl-AZ"/>
        </w:rPr>
        <w:t xml:space="preserve"> a</w:t>
      </w:r>
      <w:r w:rsidRPr="0078169E">
        <w:rPr>
          <w:sz w:val="22"/>
          <w:szCs w:val="22"/>
          <w:lang w:val="az-Latn-AZ"/>
        </w:rPr>
        <w:t>nd</w:t>
      </w:r>
      <w:r w:rsidRPr="00B113DC">
        <w:rPr>
          <w:sz w:val="22"/>
          <w:szCs w:val="22"/>
          <w:lang w:val="az-Cyrl-AZ"/>
        </w:rPr>
        <w:t xml:space="preserve"> </w:t>
      </w:r>
      <w:r w:rsidRPr="0078169E">
        <w:rPr>
          <w:sz w:val="22"/>
          <w:szCs w:val="22"/>
          <w:lang w:val="az-Latn-AZ"/>
        </w:rPr>
        <w:t>v</w:t>
      </w:r>
      <w:r w:rsidRPr="00B113DC">
        <w:rPr>
          <w:sz w:val="22"/>
          <w:szCs w:val="22"/>
          <w:lang w:val="az-Cyrl-AZ"/>
        </w:rPr>
        <w:t>e</w:t>
      </w:r>
      <w:r w:rsidRPr="0078169E">
        <w:rPr>
          <w:sz w:val="22"/>
          <w:szCs w:val="22"/>
          <w:lang w:val="az-Latn-AZ"/>
        </w:rPr>
        <w:t>rirəm</w:t>
      </w:r>
      <w:r w:rsidRPr="00B113DC">
        <w:rPr>
          <w:sz w:val="22"/>
          <w:szCs w:val="22"/>
          <w:lang w:val="az-Cyrl-AZ"/>
        </w:rPr>
        <w:t xml:space="preserve"> </w:t>
      </w:r>
      <w:r w:rsidRPr="0078169E">
        <w:rPr>
          <w:sz w:val="22"/>
          <w:szCs w:val="22"/>
          <w:lang w:val="az-Latn-AZ"/>
        </w:rPr>
        <w:t>Öz</w:t>
      </w:r>
      <w:r w:rsidRPr="00B113DC">
        <w:rPr>
          <w:sz w:val="22"/>
          <w:szCs w:val="22"/>
          <w:lang w:val="az-Cyrl-AZ"/>
        </w:rPr>
        <w:t xml:space="preserve"> a</w:t>
      </w:r>
      <w:r w:rsidRPr="0078169E">
        <w:rPr>
          <w:sz w:val="22"/>
          <w:szCs w:val="22"/>
          <w:lang w:val="az-Latn-AZ"/>
        </w:rPr>
        <w:t>dın</w:t>
      </w:r>
      <w:r w:rsidRPr="00B113DC">
        <w:rPr>
          <w:sz w:val="22"/>
          <w:szCs w:val="22"/>
          <w:lang w:val="az-Cyrl-AZ"/>
        </w:rPr>
        <w:t>a, e</w:t>
      </w:r>
      <w:r w:rsidRPr="0078169E">
        <w:rPr>
          <w:sz w:val="22"/>
          <w:szCs w:val="22"/>
          <w:lang w:val="az-Latn-AZ"/>
        </w:rPr>
        <w:t>y</w:t>
      </w:r>
      <w:r w:rsidRPr="00B113DC">
        <w:rPr>
          <w:sz w:val="22"/>
          <w:szCs w:val="22"/>
          <w:lang w:val="az-Cyrl-AZ"/>
        </w:rPr>
        <w:t xml:space="preserve"> A</w:t>
      </w:r>
      <w:r w:rsidRPr="0078169E">
        <w:rPr>
          <w:sz w:val="22"/>
          <w:szCs w:val="22"/>
          <w:lang w:val="az-Latn-AZ"/>
        </w:rPr>
        <w:t>sim</w:t>
      </w:r>
      <w:r w:rsidRPr="00B113DC">
        <w:rPr>
          <w:sz w:val="22"/>
          <w:szCs w:val="22"/>
          <w:lang w:val="az-Cyrl-AZ"/>
        </w:rPr>
        <w:t xml:space="preserve"> (</w:t>
      </w:r>
      <w:r w:rsidRPr="0078169E">
        <w:rPr>
          <w:sz w:val="22"/>
          <w:szCs w:val="22"/>
          <w:lang w:val="az-Latn-AZ"/>
        </w:rPr>
        <w:t>bəndələri</w:t>
      </w:r>
      <w:r w:rsidRPr="00B113DC">
        <w:rPr>
          <w:sz w:val="22"/>
          <w:szCs w:val="22"/>
          <w:lang w:val="az-Cyrl-AZ"/>
        </w:rPr>
        <w:t xml:space="preserve"> </w:t>
      </w:r>
      <w:r w:rsidRPr="0078169E">
        <w:rPr>
          <w:sz w:val="22"/>
          <w:szCs w:val="22"/>
          <w:lang w:val="az-Latn-AZ"/>
        </w:rPr>
        <w:t>gün</w:t>
      </w:r>
      <w:r w:rsidRPr="00B113DC">
        <w:rPr>
          <w:sz w:val="22"/>
          <w:szCs w:val="22"/>
          <w:lang w:val="az-Cyrl-AZ"/>
        </w:rPr>
        <w:t>a</w:t>
      </w:r>
      <w:r w:rsidRPr="0078169E">
        <w:rPr>
          <w:sz w:val="22"/>
          <w:szCs w:val="22"/>
          <w:lang w:val="az-Latn-AZ"/>
        </w:rPr>
        <w:t>hl</w:t>
      </w:r>
      <w:r w:rsidRPr="00B113DC">
        <w:rPr>
          <w:sz w:val="22"/>
          <w:szCs w:val="22"/>
          <w:lang w:val="az-Cyrl-AZ"/>
        </w:rPr>
        <w:t>a</w:t>
      </w:r>
      <w:r w:rsidRPr="0078169E">
        <w:rPr>
          <w:sz w:val="22"/>
          <w:szCs w:val="22"/>
          <w:lang w:val="az-Latn-AZ"/>
        </w:rPr>
        <w:t>rd</w:t>
      </w:r>
      <w:r w:rsidRPr="00B113DC">
        <w:rPr>
          <w:sz w:val="22"/>
          <w:szCs w:val="22"/>
          <w:lang w:val="az-Cyrl-AZ"/>
        </w:rPr>
        <w:t>a</w:t>
      </w:r>
      <w:r w:rsidRPr="0078169E">
        <w:rPr>
          <w:sz w:val="22"/>
          <w:szCs w:val="22"/>
          <w:lang w:val="az-Latn-AZ"/>
        </w:rPr>
        <w:t>n</w:t>
      </w:r>
      <w:r w:rsidRPr="00B113DC">
        <w:rPr>
          <w:sz w:val="22"/>
          <w:szCs w:val="22"/>
          <w:lang w:val="az-Cyrl-AZ"/>
        </w:rPr>
        <w:t xml:space="preserve">, </w:t>
      </w:r>
      <w:r w:rsidRPr="0078169E">
        <w:rPr>
          <w:sz w:val="22"/>
          <w:szCs w:val="22"/>
          <w:lang w:val="az-Latn-AZ"/>
        </w:rPr>
        <w:t>pisliklərdən</w:t>
      </w:r>
      <w:r w:rsidRPr="00B113DC">
        <w:rPr>
          <w:sz w:val="22"/>
          <w:szCs w:val="22"/>
          <w:lang w:val="az-Cyrl-AZ"/>
        </w:rPr>
        <w:t xml:space="preserve"> </w:t>
      </w:r>
      <w:r w:rsidRPr="0078169E">
        <w:rPr>
          <w:sz w:val="22"/>
          <w:szCs w:val="22"/>
          <w:lang w:val="az-Latn-AZ"/>
        </w:rPr>
        <w:t>hifz</w:t>
      </w:r>
      <w:r w:rsidRPr="00B113DC">
        <w:rPr>
          <w:sz w:val="22"/>
          <w:szCs w:val="22"/>
          <w:lang w:val="az-Cyrl-AZ"/>
        </w:rPr>
        <w:t xml:space="preserve"> e</w:t>
      </w:r>
      <w:r w:rsidRPr="0078169E">
        <w:rPr>
          <w:sz w:val="22"/>
          <w:szCs w:val="22"/>
          <w:lang w:val="az-Latn-AZ"/>
        </w:rPr>
        <w:t>dib</w:t>
      </w:r>
      <w:r w:rsidRPr="00B113DC">
        <w:rPr>
          <w:sz w:val="22"/>
          <w:szCs w:val="22"/>
          <w:lang w:val="az-Cyrl-AZ"/>
        </w:rPr>
        <w:t xml:space="preserve"> </w:t>
      </w:r>
      <w:r w:rsidRPr="0078169E">
        <w:rPr>
          <w:sz w:val="22"/>
          <w:szCs w:val="22"/>
          <w:lang w:val="az-Latn-AZ"/>
        </w:rPr>
        <w:t>çəkindirən</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Q</w:t>
      </w:r>
      <w:r w:rsidRPr="00B113DC">
        <w:rPr>
          <w:sz w:val="22"/>
          <w:szCs w:val="22"/>
          <w:lang w:val="az-Cyrl-AZ"/>
        </w:rPr>
        <w:t>a</w:t>
      </w:r>
      <w:r w:rsidRPr="0078169E">
        <w:rPr>
          <w:sz w:val="22"/>
          <w:szCs w:val="22"/>
          <w:lang w:val="az-Latn-AZ"/>
        </w:rPr>
        <w:t>im</w:t>
      </w:r>
      <w:r w:rsidRPr="00B113DC">
        <w:rPr>
          <w:sz w:val="22"/>
          <w:szCs w:val="22"/>
          <w:lang w:val="az-Cyrl-AZ"/>
        </w:rPr>
        <w:t xml:space="preserve"> (</w:t>
      </w:r>
      <w:r w:rsidRPr="0078169E">
        <w:rPr>
          <w:sz w:val="22"/>
          <w:szCs w:val="22"/>
          <w:lang w:val="az-Latn-AZ"/>
        </w:rPr>
        <w:t>hər</w:t>
      </w:r>
      <w:r w:rsidRPr="00B113DC">
        <w:rPr>
          <w:sz w:val="22"/>
          <w:szCs w:val="22"/>
          <w:lang w:val="az-Cyrl-AZ"/>
        </w:rPr>
        <w:t xml:space="preserve"> </w:t>
      </w:r>
      <w:r w:rsidRPr="0078169E">
        <w:rPr>
          <w:sz w:val="22"/>
          <w:szCs w:val="22"/>
          <w:lang w:val="az-Latn-AZ"/>
        </w:rPr>
        <w:t>ş</w:t>
      </w:r>
      <w:r w:rsidRPr="00B113DC">
        <w:rPr>
          <w:sz w:val="22"/>
          <w:szCs w:val="22"/>
          <w:lang w:val="az-Cyrl-AZ"/>
        </w:rPr>
        <w:t>e</w:t>
      </w:r>
      <w:r w:rsidRPr="0078169E">
        <w:rPr>
          <w:sz w:val="22"/>
          <w:szCs w:val="22"/>
          <w:lang w:val="az-Latn-AZ"/>
        </w:rPr>
        <w:t>yə</w:t>
      </w:r>
      <w:r w:rsidRPr="00B113DC">
        <w:rPr>
          <w:sz w:val="22"/>
          <w:szCs w:val="22"/>
          <w:lang w:val="az-Cyrl-AZ"/>
        </w:rPr>
        <w:t xml:space="preserve"> </w:t>
      </w:r>
      <w:r w:rsidRPr="0078169E">
        <w:rPr>
          <w:sz w:val="22"/>
          <w:szCs w:val="22"/>
          <w:lang w:val="az-Latn-AZ"/>
        </w:rPr>
        <w:t>nəz</w:t>
      </w:r>
      <w:r w:rsidRPr="00B113DC">
        <w:rPr>
          <w:sz w:val="22"/>
          <w:szCs w:val="22"/>
          <w:lang w:val="az-Cyrl-AZ"/>
        </w:rPr>
        <w:t>a</w:t>
      </w:r>
      <w:r w:rsidRPr="0078169E">
        <w:rPr>
          <w:sz w:val="22"/>
          <w:szCs w:val="22"/>
          <w:lang w:val="az-Latn-AZ"/>
        </w:rPr>
        <w:t>rət</w:t>
      </w:r>
      <w:r w:rsidRPr="00B113DC">
        <w:rPr>
          <w:sz w:val="22"/>
          <w:szCs w:val="22"/>
          <w:lang w:val="az-Cyrl-AZ"/>
        </w:rPr>
        <w:t xml:space="preserve"> e</w:t>
      </w:r>
      <w:r w:rsidRPr="0078169E">
        <w:rPr>
          <w:sz w:val="22"/>
          <w:szCs w:val="22"/>
          <w:lang w:val="az-Latn-AZ"/>
        </w:rPr>
        <w:t>dən</w:t>
      </w:r>
      <w:r w:rsidRPr="00B113DC">
        <w:rPr>
          <w:sz w:val="22"/>
          <w:szCs w:val="22"/>
          <w:lang w:val="az-Cyrl-AZ"/>
        </w:rPr>
        <w:t xml:space="preserve">, </w:t>
      </w:r>
      <w:r w:rsidRPr="0078169E">
        <w:rPr>
          <w:sz w:val="22"/>
          <w:szCs w:val="22"/>
          <w:lang w:val="az-Latn-AZ"/>
        </w:rPr>
        <w:t>Öz</w:t>
      </w:r>
      <w:r w:rsidRPr="00B113DC">
        <w:rPr>
          <w:sz w:val="22"/>
          <w:szCs w:val="22"/>
          <w:lang w:val="az-Cyrl-AZ"/>
        </w:rPr>
        <w:t xml:space="preserve"> </w:t>
      </w:r>
      <w:r w:rsidRPr="0078169E">
        <w:rPr>
          <w:sz w:val="22"/>
          <w:szCs w:val="22"/>
          <w:lang w:val="az-Latn-AZ"/>
        </w:rPr>
        <w:t>z</w:t>
      </w:r>
      <w:r w:rsidRPr="00B113DC">
        <w:rPr>
          <w:sz w:val="22"/>
          <w:szCs w:val="22"/>
          <w:lang w:val="az-Cyrl-AZ"/>
        </w:rPr>
        <w:t>a</w:t>
      </w:r>
      <w:r w:rsidRPr="0078169E">
        <w:rPr>
          <w:sz w:val="22"/>
          <w:szCs w:val="22"/>
          <w:lang w:val="az-Latn-AZ"/>
        </w:rPr>
        <w:t>tı</w:t>
      </w:r>
      <w:r w:rsidRPr="00B113DC">
        <w:rPr>
          <w:sz w:val="22"/>
          <w:szCs w:val="22"/>
          <w:lang w:val="az-Cyrl-AZ"/>
        </w:rPr>
        <w:t xml:space="preserve"> </w:t>
      </w:r>
      <w:r w:rsidRPr="0078169E">
        <w:rPr>
          <w:sz w:val="22"/>
          <w:szCs w:val="22"/>
          <w:lang w:val="az-Latn-AZ"/>
        </w:rPr>
        <w:t>əs</w:t>
      </w:r>
      <w:r w:rsidRPr="00B113DC">
        <w:rPr>
          <w:sz w:val="22"/>
          <w:szCs w:val="22"/>
          <w:lang w:val="az-Cyrl-AZ"/>
        </w:rPr>
        <w:t>a</w:t>
      </w:r>
      <w:r w:rsidRPr="0078169E">
        <w:rPr>
          <w:sz w:val="22"/>
          <w:szCs w:val="22"/>
          <w:lang w:val="az-Latn-AZ"/>
        </w:rPr>
        <w:t>sınd</w:t>
      </w:r>
      <w:r w:rsidRPr="00B113DC">
        <w:rPr>
          <w:sz w:val="22"/>
          <w:szCs w:val="22"/>
          <w:lang w:val="az-Cyrl-AZ"/>
        </w:rPr>
        <w:t xml:space="preserve">a </w:t>
      </w:r>
      <w:r w:rsidRPr="0078169E">
        <w:rPr>
          <w:sz w:val="22"/>
          <w:szCs w:val="22"/>
          <w:lang w:val="az-Latn-AZ"/>
        </w:rPr>
        <w:t>mövcud</w:t>
      </w:r>
      <w:r w:rsidRPr="00B113DC">
        <w:rPr>
          <w:sz w:val="22"/>
          <w:szCs w:val="22"/>
          <w:lang w:val="az-Cyrl-AZ"/>
        </w:rPr>
        <w:t xml:space="preserve"> o</w:t>
      </w:r>
      <w:r w:rsidRPr="0078169E">
        <w:rPr>
          <w:sz w:val="22"/>
          <w:szCs w:val="22"/>
          <w:lang w:val="az-Latn-AZ"/>
        </w:rPr>
        <w:t>l</w:t>
      </w:r>
      <w:r w:rsidRPr="00B113DC">
        <w:rPr>
          <w:sz w:val="22"/>
          <w:szCs w:val="22"/>
          <w:lang w:val="az-Cyrl-AZ"/>
        </w:rPr>
        <w:t>a</w:t>
      </w:r>
      <w:r w:rsidRPr="0078169E">
        <w:rPr>
          <w:sz w:val="22"/>
          <w:szCs w:val="22"/>
          <w:lang w:val="az-Latn-AZ"/>
        </w:rPr>
        <w:t>n</w:t>
      </w:r>
      <w:r w:rsidRPr="00B113DC">
        <w:rPr>
          <w:sz w:val="22"/>
          <w:szCs w:val="22"/>
          <w:lang w:val="az-Cyrl-AZ"/>
        </w:rPr>
        <w:t xml:space="preserve">, </w:t>
      </w:r>
      <w:r w:rsidRPr="0078169E">
        <w:rPr>
          <w:sz w:val="22"/>
          <w:szCs w:val="22"/>
          <w:lang w:val="az-Latn-AZ"/>
        </w:rPr>
        <w:t>hər</w:t>
      </w:r>
      <w:r w:rsidRPr="00B113DC">
        <w:rPr>
          <w:sz w:val="22"/>
          <w:szCs w:val="22"/>
          <w:lang w:val="az-Cyrl-AZ"/>
        </w:rPr>
        <w:t xml:space="preserve"> </w:t>
      </w:r>
      <w:r w:rsidRPr="0078169E">
        <w:rPr>
          <w:sz w:val="22"/>
          <w:szCs w:val="22"/>
          <w:lang w:val="az-Latn-AZ"/>
        </w:rPr>
        <w:t>bir</w:t>
      </w:r>
      <w:r w:rsidRPr="00B113DC">
        <w:rPr>
          <w:sz w:val="22"/>
          <w:szCs w:val="22"/>
          <w:lang w:val="az-Cyrl-AZ"/>
        </w:rPr>
        <w:t xml:space="preserve"> </w:t>
      </w:r>
      <w:r w:rsidRPr="0078169E">
        <w:rPr>
          <w:sz w:val="22"/>
          <w:szCs w:val="22"/>
          <w:lang w:val="az-Latn-AZ"/>
        </w:rPr>
        <w:t>nəfsə</w:t>
      </w:r>
      <w:r w:rsidRPr="00B113DC">
        <w:rPr>
          <w:sz w:val="22"/>
          <w:szCs w:val="22"/>
          <w:lang w:val="az-Cyrl-AZ"/>
        </w:rPr>
        <w:t xml:space="preserve"> </w:t>
      </w:r>
      <w:r w:rsidRPr="0078169E">
        <w:rPr>
          <w:sz w:val="22"/>
          <w:szCs w:val="22"/>
          <w:lang w:val="az-Latn-AZ"/>
        </w:rPr>
        <w:t>nəz</w:t>
      </w:r>
      <w:r w:rsidRPr="00B113DC">
        <w:rPr>
          <w:sz w:val="22"/>
          <w:szCs w:val="22"/>
          <w:lang w:val="az-Cyrl-AZ"/>
        </w:rPr>
        <w:t>a</w:t>
      </w:r>
      <w:r w:rsidRPr="0078169E">
        <w:rPr>
          <w:sz w:val="22"/>
          <w:szCs w:val="22"/>
          <w:lang w:val="az-Latn-AZ"/>
        </w:rPr>
        <w:t>rət</w:t>
      </w:r>
      <w:r w:rsidRPr="00B113DC">
        <w:rPr>
          <w:sz w:val="22"/>
          <w:szCs w:val="22"/>
          <w:lang w:val="az-Cyrl-AZ"/>
        </w:rPr>
        <w:t xml:space="preserve"> e</w:t>
      </w:r>
      <w:r w:rsidRPr="0078169E">
        <w:rPr>
          <w:sz w:val="22"/>
          <w:szCs w:val="22"/>
          <w:lang w:val="az-Latn-AZ"/>
        </w:rPr>
        <w:t>dən</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D</w:t>
      </w:r>
      <w:r w:rsidRPr="00B113DC">
        <w:rPr>
          <w:sz w:val="22"/>
          <w:szCs w:val="22"/>
          <w:lang w:val="az-Cyrl-AZ"/>
        </w:rPr>
        <w:t>a</w:t>
      </w:r>
      <w:r w:rsidRPr="0078169E">
        <w:rPr>
          <w:sz w:val="22"/>
          <w:szCs w:val="22"/>
          <w:lang w:val="az-Latn-AZ"/>
        </w:rPr>
        <w:t>im</w:t>
      </w:r>
      <w:r w:rsidRPr="00B113DC">
        <w:rPr>
          <w:sz w:val="22"/>
          <w:szCs w:val="22"/>
          <w:lang w:val="az-Cyrl-AZ"/>
        </w:rPr>
        <w:t xml:space="preserve"> (</w:t>
      </w:r>
      <w:r w:rsidRPr="0078169E">
        <w:rPr>
          <w:sz w:val="22"/>
          <w:szCs w:val="22"/>
          <w:lang w:val="az-Latn-AZ"/>
        </w:rPr>
        <w:t>həmişəlik</w:t>
      </w:r>
      <w:r w:rsidRPr="00B113DC">
        <w:rPr>
          <w:sz w:val="22"/>
          <w:szCs w:val="22"/>
          <w:lang w:val="az-Cyrl-AZ"/>
        </w:rPr>
        <w:t xml:space="preserve"> </w:t>
      </w:r>
      <w:r w:rsidRPr="0078169E">
        <w:rPr>
          <w:sz w:val="22"/>
          <w:szCs w:val="22"/>
          <w:lang w:val="az-Latn-AZ"/>
        </w:rPr>
        <w:t>v</w:t>
      </w:r>
      <w:r w:rsidRPr="00B113DC">
        <w:rPr>
          <w:sz w:val="22"/>
          <w:szCs w:val="22"/>
          <w:lang w:val="az-Cyrl-AZ"/>
        </w:rPr>
        <w:t>a</w:t>
      </w:r>
      <w:r w:rsidRPr="0078169E">
        <w:rPr>
          <w:sz w:val="22"/>
          <w:szCs w:val="22"/>
          <w:lang w:val="az-Latn-AZ"/>
        </w:rPr>
        <w:t>rlıq</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R</w:t>
      </w:r>
      <w:r w:rsidRPr="00B113DC">
        <w:rPr>
          <w:sz w:val="22"/>
          <w:szCs w:val="22"/>
          <w:lang w:val="az-Cyrl-AZ"/>
        </w:rPr>
        <w:t>a</w:t>
      </w:r>
      <w:r w:rsidRPr="0078169E">
        <w:rPr>
          <w:sz w:val="22"/>
          <w:szCs w:val="22"/>
          <w:lang w:val="az-Latn-AZ"/>
        </w:rPr>
        <w:t>him</w:t>
      </w:r>
      <w:r w:rsidRPr="00B113DC">
        <w:rPr>
          <w:sz w:val="22"/>
          <w:szCs w:val="22"/>
          <w:lang w:val="az-Cyrl-AZ"/>
        </w:rPr>
        <w:t xml:space="preserve"> (</w:t>
      </w:r>
      <w:r w:rsidRPr="0078169E">
        <w:rPr>
          <w:sz w:val="22"/>
          <w:szCs w:val="22"/>
          <w:lang w:val="az-Latn-AZ"/>
        </w:rPr>
        <w:t>rəhm</w:t>
      </w:r>
      <w:r w:rsidRPr="00B113DC">
        <w:rPr>
          <w:sz w:val="22"/>
          <w:szCs w:val="22"/>
          <w:lang w:val="az-Cyrl-AZ"/>
        </w:rPr>
        <w:t xml:space="preserve"> e</w:t>
      </w:r>
      <w:r w:rsidRPr="0078169E">
        <w:rPr>
          <w:sz w:val="22"/>
          <w:szCs w:val="22"/>
          <w:lang w:val="az-Latn-AZ"/>
        </w:rPr>
        <w:t>dən</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S</w:t>
      </w:r>
      <w:r w:rsidRPr="00B113DC">
        <w:rPr>
          <w:sz w:val="22"/>
          <w:szCs w:val="22"/>
          <w:lang w:val="az-Cyrl-AZ"/>
        </w:rPr>
        <w:t>a</w:t>
      </w:r>
      <w:r w:rsidRPr="0078169E">
        <w:rPr>
          <w:sz w:val="22"/>
          <w:szCs w:val="22"/>
          <w:lang w:val="az-Latn-AZ"/>
        </w:rPr>
        <w:t>lim</w:t>
      </w:r>
      <w:r w:rsidRPr="00B113DC">
        <w:rPr>
          <w:sz w:val="22"/>
          <w:szCs w:val="22"/>
          <w:lang w:val="az-Cyrl-AZ"/>
        </w:rPr>
        <w:t xml:space="preserve"> (</w:t>
      </w:r>
      <w:r w:rsidRPr="0078169E">
        <w:rPr>
          <w:sz w:val="22"/>
          <w:szCs w:val="22"/>
          <w:lang w:val="az-Latn-AZ"/>
        </w:rPr>
        <w:t>s</w:t>
      </w:r>
      <w:r w:rsidRPr="00B113DC">
        <w:rPr>
          <w:sz w:val="22"/>
          <w:szCs w:val="22"/>
          <w:lang w:val="az-Cyrl-AZ"/>
        </w:rPr>
        <w:t>a</w:t>
      </w:r>
      <w:r w:rsidRPr="0078169E">
        <w:rPr>
          <w:sz w:val="22"/>
          <w:szCs w:val="22"/>
          <w:lang w:val="az-Latn-AZ"/>
        </w:rPr>
        <w:t>ğl</w:t>
      </w:r>
      <w:r w:rsidRPr="00B113DC">
        <w:rPr>
          <w:sz w:val="22"/>
          <w:szCs w:val="22"/>
          <w:lang w:val="az-Cyrl-AZ"/>
        </w:rPr>
        <w:t>a</w:t>
      </w:r>
      <w:r w:rsidRPr="0078169E">
        <w:rPr>
          <w:sz w:val="22"/>
          <w:szCs w:val="22"/>
          <w:lang w:val="az-Latn-AZ"/>
        </w:rPr>
        <w:t>mlıq</w:t>
      </w:r>
      <w:r w:rsidRPr="00B113DC">
        <w:rPr>
          <w:sz w:val="22"/>
          <w:szCs w:val="22"/>
          <w:lang w:val="az-Cyrl-AZ"/>
        </w:rPr>
        <w:t xml:space="preserve"> </w:t>
      </w:r>
      <w:r w:rsidRPr="0078169E">
        <w:rPr>
          <w:sz w:val="22"/>
          <w:szCs w:val="22"/>
          <w:lang w:val="az-Latn-AZ"/>
        </w:rPr>
        <w:t>bə</w:t>
      </w:r>
      <w:r w:rsidRPr="00B113DC">
        <w:rPr>
          <w:sz w:val="22"/>
          <w:szCs w:val="22"/>
          <w:lang w:val="az-Cyrl-AZ"/>
        </w:rPr>
        <w:t>x</w:t>
      </w:r>
      <w:r w:rsidRPr="0078169E">
        <w:rPr>
          <w:sz w:val="22"/>
          <w:szCs w:val="22"/>
          <w:lang w:val="az-Latn-AZ"/>
        </w:rPr>
        <w:t>ş</w:t>
      </w:r>
      <w:r w:rsidRPr="00B113DC">
        <w:rPr>
          <w:sz w:val="22"/>
          <w:szCs w:val="22"/>
          <w:lang w:val="az-Cyrl-AZ"/>
        </w:rPr>
        <w:t xml:space="preserve"> e</w:t>
      </w:r>
      <w:r w:rsidRPr="0078169E">
        <w:rPr>
          <w:sz w:val="22"/>
          <w:szCs w:val="22"/>
          <w:lang w:val="az-Latn-AZ"/>
        </w:rPr>
        <w:t>dən</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H</w:t>
      </w:r>
      <w:r w:rsidRPr="00B113DC">
        <w:rPr>
          <w:sz w:val="22"/>
          <w:szCs w:val="22"/>
          <w:lang w:val="az-Cyrl-AZ"/>
        </w:rPr>
        <w:t>a</w:t>
      </w:r>
      <w:r w:rsidRPr="0078169E">
        <w:rPr>
          <w:sz w:val="22"/>
          <w:szCs w:val="22"/>
          <w:lang w:val="az-Latn-AZ"/>
        </w:rPr>
        <w:t>kim</w:t>
      </w:r>
      <w:r w:rsidRPr="00B113DC">
        <w:rPr>
          <w:sz w:val="22"/>
          <w:szCs w:val="22"/>
          <w:lang w:val="az-Cyrl-AZ"/>
        </w:rPr>
        <w:t xml:space="preserve"> (</w:t>
      </w:r>
      <w:r w:rsidRPr="0078169E">
        <w:rPr>
          <w:sz w:val="22"/>
          <w:szCs w:val="22"/>
          <w:lang w:val="az-Latn-AZ"/>
        </w:rPr>
        <w:t>hikmətli</w:t>
      </w:r>
      <w:r w:rsidRPr="00B113DC">
        <w:rPr>
          <w:sz w:val="22"/>
          <w:szCs w:val="22"/>
          <w:lang w:val="az-Cyrl-AZ"/>
        </w:rPr>
        <w:t xml:space="preserve">, </w:t>
      </w:r>
      <w:r w:rsidRPr="0078169E">
        <w:rPr>
          <w:sz w:val="22"/>
          <w:szCs w:val="22"/>
          <w:lang w:val="az-Latn-AZ"/>
        </w:rPr>
        <w:t>hökm</w:t>
      </w:r>
      <w:r w:rsidRPr="00B113DC">
        <w:rPr>
          <w:sz w:val="22"/>
          <w:szCs w:val="22"/>
          <w:lang w:val="az-Cyrl-AZ"/>
        </w:rPr>
        <w:t xml:space="preserve"> e</w:t>
      </w:r>
      <w:r w:rsidRPr="0078169E">
        <w:rPr>
          <w:sz w:val="22"/>
          <w:szCs w:val="22"/>
          <w:lang w:val="az-Latn-AZ"/>
        </w:rPr>
        <w:t>dən</w:t>
      </w:r>
      <w:r w:rsidRPr="00B113DC">
        <w:rPr>
          <w:sz w:val="22"/>
          <w:szCs w:val="22"/>
          <w:lang w:val="az-Cyrl-AZ"/>
        </w:rPr>
        <w:t>), e</w:t>
      </w:r>
      <w:r w:rsidRPr="0078169E">
        <w:rPr>
          <w:sz w:val="22"/>
          <w:szCs w:val="22"/>
          <w:lang w:val="az-Latn-AZ"/>
        </w:rPr>
        <w:t>y</w:t>
      </w:r>
      <w:r w:rsidRPr="00B113DC">
        <w:rPr>
          <w:sz w:val="22"/>
          <w:szCs w:val="22"/>
          <w:lang w:val="az-Cyrl-AZ"/>
        </w:rPr>
        <w:t xml:space="preserve"> A</w:t>
      </w:r>
      <w:r w:rsidRPr="0078169E">
        <w:rPr>
          <w:sz w:val="22"/>
          <w:szCs w:val="22"/>
          <w:lang w:val="az-Latn-AZ"/>
        </w:rPr>
        <w:t>lim</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Q</w:t>
      </w:r>
      <w:r w:rsidRPr="00B113DC">
        <w:rPr>
          <w:sz w:val="22"/>
          <w:szCs w:val="22"/>
          <w:lang w:val="az-Cyrl-AZ"/>
        </w:rPr>
        <w:t>a</w:t>
      </w:r>
      <w:r w:rsidRPr="0078169E">
        <w:rPr>
          <w:sz w:val="22"/>
          <w:szCs w:val="22"/>
          <w:lang w:val="az-Latn-AZ"/>
        </w:rPr>
        <w:t>sim</w:t>
      </w:r>
      <w:r w:rsidRPr="00B113DC">
        <w:rPr>
          <w:sz w:val="22"/>
          <w:szCs w:val="22"/>
          <w:lang w:val="az-Cyrl-AZ"/>
        </w:rPr>
        <w:t xml:space="preserve"> (</w:t>
      </w:r>
      <w:r w:rsidRPr="0078169E">
        <w:rPr>
          <w:sz w:val="22"/>
          <w:szCs w:val="22"/>
          <w:lang w:val="az-Latn-AZ"/>
        </w:rPr>
        <w:t>bəndələrin</w:t>
      </w:r>
      <w:r w:rsidRPr="00B113DC">
        <w:rPr>
          <w:sz w:val="22"/>
          <w:szCs w:val="22"/>
          <w:lang w:val="az-Cyrl-AZ"/>
        </w:rPr>
        <w:t xml:space="preserve"> </w:t>
      </w:r>
      <w:r w:rsidRPr="0078169E">
        <w:rPr>
          <w:sz w:val="22"/>
          <w:szCs w:val="22"/>
          <w:lang w:val="az-Latn-AZ"/>
        </w:rPr>
        <w:t>işlərini</w:t>
      </w:r>
      <w:r w:rsidRPr="00B113DC">
        <w:rPr>
          <w:sz w:val="22"/>
          <w:szCs w:val="22"/>
          <w:lang w:val="az-Cyrl-AZ"/>
        </w:rPr>
        <w:t xml:space="preserve"> </w:t>
      </w:r>
      <w:r w:rsidRPr="0078169E">
        <w:rPr>
          <w:sz w:val="22"/>
          <w:szCs w:val="22"/>
          <w:lang w:val="az-Latn-AZ"/>
        </w:rPr>
        <w:t>bölüşdürən</w:t>
      </w:r>
      <w:r w:rsidRPr="00B113DC">
        <w:rPr>
          <w:sz w:val="22"/>
          <w:szCs w:val="22"/>
          <w:lang w:val="az-Cyrl-AZ"/>
        </w:rPr>
        <w:t xml:space="preserve">, </w:t>
      </w:r>
      <w:r w:rsidRPr="0078169E">
        <w:rPr>
          <w:sz w:val="22"/>
          <w:szCs w:val="22"/>
          <w:lang w:val="az-Latn-AZ"/>
        </w:rPr>
        <w:t>y</w:t>
      </w:r>
      <w:r w:rsidRPr="00B113DC">
        <w:rPr>
          <w:sz w:val="22"/>
          <w:szCs w:val="22"/>
          <w:lang w:val="az-Cyrl-AZ"/>
        </w:rPr>
        <w:t>ax</w:t>
      </w:r>
      <w:r w:rsidRPr="0078169E">
        <w:rPr>
          <w:sz w:val="22"/>
          <w:szCs w:val="22"/>
          <w:lang w:val="az-Latn-AZ"/>
        </w:rPr>
        <w:t>ud</w:t>
      </w:r>
      <w:r w:rsidRPr="00B113DC">
        <w:rPr>
          <w:sz w:val="22"/>
          <w:szCs w:val="22"/>
          <w:lang w:val="az-Cyrl-AZ"/>
        </w:rPr>
        <w:t xml:space="preserve"> o</w:t>
      </w:r>
      <w:r w:rsidRPr="0078169E">
        <w:rPr>
          <w:sz w:val="22"/>
          <w:szCs w:val="22"/>
          <w:lang w:val="az-Latn-AZ"/>
        </w:rPr>
        <w:t>nl</w:t>
      </w:r>
      <w:r w:rsidRPr="00B113DC">
        <w:rPr>
          <w:sz w:val="22"/>
          <w:szCs w:val="22"/>
          <w:lang w:val="az-Cyrl-AZ"/>
        </w:rPr>
        <w:t>a</w:t>
      </w:r>
      <w:r w:rsidRPr="0078169E">
        <w:rPr>
          <w:sz w:val="22"/>
          <w:szCs w:val="22"/>
          <w:lang w:val="az-Latn-AZ"/>
        </w:rPr>
        <w:t>rın</w:t>
      </w:r>
      <w:r w:rsidRPr="00B113DC">
        <w:rPr>
          <w:sz w:val="22"/>
          <w:szCs w:val="22"/>
          <w:lang w:val="az-Cyrl-AZ"/>
        </w:rPr>
        <w:t xml:space="preserve"> </w:t>
      </w:r>
      <w:r w:rsidRPr="0078169E">
        <w:rPr>
          <w:sz w:val="22"/>
          <w:szCs w:val="22"/>
          <w:lang w:val="az-Latn-AZ"/>
        </w:rPr>
        <w:t>nəsiblərini</w:t>
      </w:r>
      <w:r w:rsidRPr="00B113DC">
        <w:rPr>
          <w:sz w:val="22"/>
          <w:szCs w:val="22"/>
          <w:lang w:val="az-Cyrl-AZ"/>
        </w:rPr>
        <w:t xml:space="preserve"> </w:t>
      </w:r>
      <w:r w:rsidRPr="0078169E">
        <w:rPr>
          <w:sz w:val="22"/>
          <w:szCs w:val="22"/>
          <w:lang w:val="az-Latn-AZ"/>
        </w:rPr>
        <w:t>v</w:t>
      </w:r>
      <w:r w:rsidRPr="00B113DC">
        <w:rPr>
          <w:sz w:val="22"/>
          <w:szCs w:val="22"/>
          <w:lang w:val="az-Cyrl-AZ"/>
        </w:rPr>
        <w:t>e</w:t>
      </w:r>
      <w:r w:rsidRPr="0078169E">
        <w:rPr>
          <w:sz w:val="22"/>
          <w:szCs w:val="22"/>
          <w:lang w:val="az-Latn-AZ"/>
        </w:rPr>
        <w:t>rən</w:t>
      </w:r>
      <w:r w:rsidRPr="00B113DC">
        <w:rPr>
          <w:sz w:val="22"/>
          <w:szCs w:val="22"/>
          <w:lang w:val="az-Cyrl-AZ"/>
        </w:rPr>
        <w:t>),</w:t>
      </w:r>
    </w:p>
  </w:footnote>
  <w:footnote w:id="207">
    <w:p w14:paraId="0483CEB3" w14:textId="77777777" w:rsidR="0064286B" w:rsidRDefault="0064286B" w:rsidP="0064286B">
      <w:pPr>
        <w:jc w:val="both"/>
        <w:rPr>
          <w:sz w:val="22"/>
          <w:szCs w:val="22"/>
          <w:lang w:val="az-Cyrl-AZ"/>
        </w:rPr>
      </w:pPr>
      <w:r>
        <w:rPr>
          <w:rStyle w:val="FootnoteReference"/>
        </w:rPr>
        <w:footnoteRef/>
      </w:r>
      <w:r w:rsidRPr="00B113DC">
        <w:rPr>
          <w:sz w:val="22"/>
          <w:szCs w:val="22"/>
          <w:lang w:val="az-Cyrl-AZ"/>
        </w:rPr>
        <w:t>e</w:t>
      </w:r>
      <w:r w:rsidRPr="0078169E">
        <w:rPr>
          <w:sz w:val="22"/>
          <w:szCs w:val="22"/>
          <w:lang w:val="az-Latn-AZ"/>
        </w:rPr>
        <w:t>y</w:t>
      </w:r>
      <w:r w:rsidRPr="00B113DC">
        <w:rPr>
          <w:sz w:val="22"/>
          <w:szCs w:val="22"/>
          <w:lang w:val="az-Cyrl-AZ"/>
        </w:rPr>
        <w:t xml:space="preserve"> </w:t>
      </w:r>
      <w:r w:rsidRPr="0078169E">
        <w:rPr>
          <w:sz w:val="22"/>
          <w:szCs w:val="22"/>
          <w:lang w:val="az-Latn-AZ"/>
        </w:rPr>
        <w:t>Q</w:t>
      </w:r>
      <w:r w:rsidRPr="00B113DC">
        <w:rPr>
          <w:sz w:val="22"/>
          <w:szCs w:val="22"/>
          <w:lang w:val="az-Cyrl-AZ"/>
        </w:rPr>
        <w:t>a</w:t>
      </w:r>
      <w:r w:rsidRPr="0078169E">
        <w:rPr>
          <w:sz w:val="22"/>
          <w:szCs w:val="22"/>
          <w:lang w:val="az-Latn-AZ"/>
        </w:rPr>
        <w:t>biz</w:t>
      </w:r>
      <w:r w:rsidRPr="00B113DC">
        <w:rPr>
          <w:sz w:val="22"/>
          <w:szCs w:val="22"/>
          <w:lang w:val="az-Cyrl-AZ"/>
        </w:rPr>
        <w:t xml:space="preserve"> (</w:t>
      </w:r>
      <w:r w:rsidRPr="0078169E">
        <w:rPr>
          <w:sz w:val="22"/>
          <w:szCs w:val="22"/>
          <w:lang w:val="az-Latn-AZ"/>
        </w:rPr>
        <w:t>hikmət</w:t>
      </w:r>
      <w:r w:rsidRPr="00B113DC">
        <w:rPr>
          <w:sz w:val="22"/>
          <w:szCs w:val="22"/>
          <w:lang w:val="az-Cyrl-AZ"/>
        </w:rPr>
        <w:t xml:space="preserve"> </w:t>
      </w:r>
      <w:r w:rsidRPr="0078169E">
        <w:rPr>
          <w:sz w:val="22"/>
          <w:szCs w:val="22"/>
          <w:lang w:val="az-Latn-AZ"/>
        </w:rPr>
        <w:t>əs</w:t>
      </w:r>
      <w:r w:rsidRPr="00B113DC">
        <w:rPr>
          <w:sz w:val="22"/>
          <w:szCs w:val="22"/>
          <w:lang w:val="az-Cyrl-AZ"/>
        </w:rPr>
        <w:t>a</w:t>
      </w:r>
      <w:r w:rsidRPr="0078169E">
        <w:rPr>
          <w:sz w:val="22"/>
          <w:szCs w:val="22"/>
          <w:lang w:val="az-Latn-AZ"/>
        </w:rPr>
        <w:t>sınd</w:t>
      </w:r>
      <w:r w:rsidRPr="00B113DC">
        <w:rPr>
          <w:sz w:val="22"/>
          <w:szCs w:val="22"/>
          <w:lang w:val="az-Cyrl-AZ"/>
        </w:rPr>
        <w:t xml:space="preserve">a </w:t>
      </w:r>
      <w:r w:rsidRPr="0078169E">
        <w:rPr>
          <w:sz w:val="22"/>
          <w:szCs w:val="22"/>
          <w:lang w:val="az-Latn-AZ"/>
        </w:rPr>
        <w:t>bəzi</w:t>
      </w:r>
      <w:r w:rsidRPr="00B113DC">
        <w:rPr>
          <w:sz w:val="22"/>
          <w:szCs w:val="22"/>
          <w:lang w:val="az-Cyrl-AZ"/>
        </w:rPr>
        <w:t xml:space="preserve"> </w:t>
      </w:r>
      <w:r w:rsidRPr="0078169E">
        <w:rPr>
          <w:sz w:val="22"/>
          <w:szCs w:val="22"/>
          <w:lang w:val="az-Latn-AZ"/>
        </w:rPr>
        <w:t>bəndələri</w:t>
      </w:r>
      <w:r w:rsidRPr="00B113DC">
        <w:rPr>
          <w:sz w:val="22"/>
          <w:szCs w:val="22"/>
          <w:lang w:val="az-Cyrl-AZ"/>
        </w:rPr>
        <w:t xml:space="preserve"> </w:t>
      </w:r>
      <w:r w:rsidRPr="0078169E">
        <w:rPr>
          <w:sz w:val="22"/>
          <w:szCs w:val="22"/>
          <w:lang w:val="az-Latn-AZ"/>
        </w:rPr>
        <w:t>ruzidən</w:t>
      </w:r>
      <w:r w:rsidRPr="00B113DC">
        <w:rPr>
          <w:sz w:val="22"/>
          <w:szCs w:val="22"/>
          <w:lang w:val="az-Cyrl-AZ"/>
        </w:rPr>
        <w:t xml:space="preserve"> </w:t>
      </w:r>
      <w:r w:rsidRPr="0078169E">
        <w:rPr>
          <w:sz w:val="22"/>
          <w:szCs w:val="22"/>
          <w:lang w:val="az-Latn-AZ"/>
        </w:rPr>
        <w:t>məhrum</w:t>
      </w:r>
      <w:r w:rsidRPr="00B113DC">
        <w:rPr>
          <w:sz w:val="22"/>
          <w:szCs w:val="22"/>
          <w:lang w:val="az-Cyrl-AZ"/>
        </w:rPr>
        <w:t xml:space="preserve"> e</w:t>
      </w:r>
      <w:r w:rsidRPr="0078169E">
        <w:rPr>
          <w:sz w:val="22"/>
          <w:szCs w:val="22"/>
          <w:lang w:val="az-Latn-AZ"/>
        </w:rPr>
        <w:t>dən</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B</w:t>
      </w:r>
      <w:r w:rsidRPr="00B113DC">
        <w:rPr>
          <w:sz w:val="22"/>
          <w:szCs w:val="22"/>
          <w:lang w:val="az-Cyrl-AZ"/>
        </w:rPr>
        <w:t>a</w:t>
      </w:r>
      <w:r w:rsidRPr="0078169E">
        <w:rPr>
          <w:sz w:val="22"/>
          <w:szCs w:val="22"/>
          <w:lang w:val="az-Latn-AZ"/>
        </w:rPr>
        <w:t>sit</w:t>
      </w:r>
      <w:r w:rsidRPr="00B113DC">
        <w:rPr>
          <w:sz w:val="22"/>
          <w:szCs w:val="22"/>
          <w:lang w:val="az-Cyrl-AZ"/>
        </w:rPr>
        <w:t xml:space="preserve"> (</w:t>
      </w:r>
      <w:r w:rsidRPr="0078169E">
        <w:rPr>
          <w:sz w:val="22"/>
          <w:szCs w:val="22"/>
          <w:lang w:val="az-Latn-AZ"/>
        </w:rPr>
        <w:t>Öz</w:t>
      </w:r>
      <w:r w:rsidRPr="00B113DC">
        <w:rPr>
          <w:sz w:val="22"/>
          <w:szCs w:val="22"/>
          <w:lang w:val="az-Cyrl-AZ"/>
        </w:rPr>
        <w:t xml:space="preserve"> </w:t>
      </w:r>
      <w:r w:rsidRPr="0078169E">
        <w:rPr>
          <w:sz w:val="22"/>
          <w:szCs w:val="22"/>
          <w:lang w:val="az-Latn-AZ"/>
        </w:rPr>
        <w:t>rəhmət</w:t>
      </w:r>
      <w:r w:rsidRPr="00B113DC">
        <w:rPr>
          <w:sz w:val="22"/>
          <w:szCs w:val="22"/>
          <w:lang w:val="az-Cyrl-AZ"/>
        </w:rPr>
        <w:t xml:space="preserve"> </w:t>
      </w:r>
      <w:r w:rsidRPr="0078169E">
        <w:rPr>
          <w:sz w:val="22"/>
          <w:szCs w:val="22"/>
          <w:lang w:val="az-Latn-AZ"/>
        </w:rPr>
        <w:t>və</w:t>
      </w:r>
      <w:r w:rsidRPr="00B113DC">
        <w:rPr>
          <w:sz w:val="22"/>
          <w:szCs w:val="22"/>
          <w:lang w:val="az-Cyrl-AZ"/>
        </w:rPr>
        <w:t xml:space="preserve"> </w:t>
      </w:r>
      <w:r w:rsidRPr="0078169E">
        <w:rPr>
          <w:sz w:val="22"/>
          <w:szCs w:val="22"/>
          <w:lang w:val="az-Latn-AZ"/>
        </w:rPr>
        <w:t>bə</w:t>
      </w:r>
      <w:r w:rsidRPr="00B113DC">
        <w:rPr>
          <w:sz w:val="22"/>
          <w:szCs w:val="22"/>
          <w:lang w:val="az-Cyrl-AZ"/>
        </w:rPr>
        <w:t>x</w:t>
      </w:r>
      <w:r w:rsidRPr="0078169E">
        <w:rPr>
          <w:sz w:val="22"/>
          <w:szCs w:val="22"/>
          <w:lang w:val="az-Latn-AZ"/>
        </w:rPr>
        <w:t>şişi</w:t>
      </w:r>
      <w:r w:rsidRPr="00B113DC">
        <w:rPr>
          <w:sz w:val="22"/>
          <w:szCs w:val="22"/>
          <w:lang w:val="az-Cyrl-AZ"/>
        </w:rPr>
        <w:t xml:space="preserve"> </w:t>
      </w:r>
      <w:r w:rsidRPr="0078169E">
        <w:rPr>
          <w:sz w:val="22"/>
          <w:szCs w:val="22"/>
          <w:lang w:val="az-Latn-AZ"/>
        </w:rPr>
        <w:t>ilə</w:t>
      </w:r>
      <w:r w:rsidRPr="00B113DC">
        <w:rPr>
          <w:sz w:val="22"/>
          <w:szCs w:val="22"/>
          <w:lang w:val="az-Cyrl-AZ"/>
        </w:rPr>
        <w:t xml:space="preserve"> </w:t>
      </w:r>
      <w:r w:rsidRPr="0078169E">
        <w:rPr>
          <w:sz w:val="22"/>
          <w:szCs w:val="22"/>
          <w:lang w:val="az-Latn-AZ"/>
        </w:rPr>
        <w:t>bəndələrinə</w:t>
      </w:r>
      <w:r w:rsidRPr="00B113DC">
        <w:rPr>
          <w:sz w:val="22"/>
          <w:szCs w:val="22"/>
          <w:lang w:val="az-Cyrl-AZ"/>
        </w:rPr>
        <w:t xml:space="preserve"> </w:t>
      </w:r>
      <w:r w:rsidRPr="0078169E">
        <w:rPr>
          <w:sz w:val="22"/>
          <w:szCs w:val="22"/>
          <w:lang w:val="az-Latn-AZ"/>
        </w:rPr>
        <w:t>ruzi</w:t>
      </w:r>
      <w:r w:rsidRPr="00B113DC">
        <w:rPr>
          <w:sz w:val="22"/>
          <w:szCs w:val="22"/>
          <w:lang w:val="az-Cyrl-AZ"/>
        </w:rPr>
        <w:t xml:space="preserve"> </w:t>
      </w:r>
      <w:r w:rsidRPr="0078169E">
        <w:rPr>
          <w:sz w:val="22"/>
          <w:szCs w:val="22"/>
          <w:lang w:val="az-Latn-AZ"/>
        </w:rPr>
        <w:t>müqəddər</w:t>
      </w:r>
      <w:r w:rsidRPr="00B113DC">
        <w:rPr>
          <w:sz w:val="22"/>
          <w:szCs w:val="22"/>
          <w:lang w:val="az-Cyrl-AZ"/>
        </w:rPr>
        <w:t xml:space="preserve"> </w:t>
      </w:r>
      <w:r w:rsidRPr="0078169E">
        <w:rPr>
          <w:sz w:val="22"/>
          <w:szCs w:val="22"/>
          <w:lang w:val="az-Latn-AZ"/>
        </w:rPr>
        <w:t>və</w:t>
      </w:r>
      <w:r w:rsidRPr="00B113DC">
        <w:rPr>
          <w:sz w:val="22"/>
          <w:szCs w:val="22"/>
          <w:lang w:val="az-Cyrl-AZ"/>
        </w:rPr>
        <w:t xml:space="preserve"> </w:t>
      </w:r>
      <w:r w:rsidRPr="0078169E">
        <w:rPr>
          <w:sz w:val="22"/>
          <w:szCs w:val="22"/>
          <w:lang w:val="az-Latn-AZ"/>
        </w:rPr>
        <w:t>vüsətli</w:t>
      </w:r>
      <w:r w:rsidRPr="00B113DC">
        <w:rPr>
          <w:sz w:val="22"/>
          <w:szCs w:val="22"/>
          <w:lang w:val="az-Cyrl-AZ"/>
        </w:rPr>
        <w:t xml:space="preserve"> e</w:t>
      </w:r>
      <w:r w:rsidRPr="0078169E">
        <w:rPr>
          <w:sz w:val="22"/>
          <w:szCs w:val="22"/>
          <w:lang w:val="az-Latn-AZ"/>
        </w:rPr>
        <w:t>dən</w:t>
      </w:r>
      <w:r w:rsidRPr="00B113DC">
        <w:rPr>
          <w:sz w:val="22"/>
          <w:szCs w:val="22"/>
          <w:lang w:val="az-Cyrl-AZ"/>
        </w:rPr>
        <w:t>)!  30.E</w:t>
      </w:r>
      <w:r w:rsidRPr="0078169E">
        <w:rPr>
          <w:sz w:val="22"/>
          <w:szCs w:val="22"/>
          <w:lang w:val="az-Latn-AZ"/>
        </w:rPr>
        <w:t>y</w:t>
      </w:r>
      <w:r w:rsidRPr="00B113DC">
        <w:rPr>
          <w:sz w:val="22"/>
          <w:szCs w:val="22"/>
          <w:lang w:val="az-Cyrl-AZ"/>
        </w:rPr>
        <w:t xml:space="preserve"> </w:t>
      </w:r>
      <w:r w:rsidRPr="0078169E">
        <w:rPr>
          <w:sz w:val="22"/>
          <w:szCs w:val="22"/>
          <w:lang w:val="az-Latn-AZ"/>
        </w:rPr>
        <w:t>ismət</w:t>
      </w:r>
      <w:r w:rsidRPr="00B113DC">
        <w:rPr>
          <w:sz w:val="22"/>
          <w:szCs w:val="22"/>
          <w:lang w:val="az-Cyrl-AZ"/>
        </w:rPr>
        <w:t xml:space="preserve"> (</w:t>
      </w:r>
      <w:r w:rsidRPr="0078169E">
        <w:rPr>
          <w:sz w:val="22"/>
          <w:szCs w:val="22"/>
          <w:lang w:val="az-Latn-AZ"/>
        </w:rPr>
        <w:t>gün</w:t>
      </w:r>
      <w:r w:rsidRPr="00B113DC">
        <w:rPr>
          <w:sz w:val="22"/>
          <w:szCs w:val="22"/>
          <w:lang w:val="az-Cyrl-AZ"/>
        </w:rPr>
        <w:t>a</w:t>
      </w:r>
      <w:r w:rsidRPr="0078169E">
        <w:rPr>
          <w:sz w:val="22"/>
          <w:szCs w:val="22"/>
          <w:lang w:val="az-Latn-AZ"/>
        </w:rPr>
        <w:t>hd</w:t>
      </w:r>
      <w:r w:rsidRPr="00B113DC">
        <w:rPr>
          <w:sz w:val="22"/>
          <w:szCs w:val="22"/>
          <w:lang w:val="az-Cyrl-AZ"/>
        </w:rPr>
        <w:t>a</w:t>
      </w:r>
      <w:r w:rsidRPr="0078169E">
        <w:rPr>
          <w:sz w:val="22"/>
          <w:szCs w:val="22"/>
          <w:lang w:val="az-Latn-AZ"/>
        </w:rPr>
        <w:t>n</w:t>
      </w:r>
      <w:r w:rsidRPr="00B113DC">
        <w:rPr>
          <w:sz w:val="22"/>
          <w:szCs w:val="22"/>
          <w:lang w:val="az-Cyrl-AZ"/>
        </w:rPr>
        <w:t xml:space="preserve"> a</w:t>
      </w:r>
      <w:r w:rsidRPr="0078169E">
        <w:rPr>
          <w:sz w:val="22"/>
          <w:szCs w:val="22"/>
          <w:lang w:val="az-Latn-AZ"/>
        </w:rPr>
        <w:t>m</w:t>
      </w:r>
      <w:r w:rsidRPr="00B113DC">
        <w:rPr>
          <w:sz w:val="22"/>
          <w:szCs w:val="22"/>
          <w:lang w:val="az-Cyrl-AZ"/>
        </w:rPr>
        <w:t>a</w:t>
      </w:r>
      <w:r w:rsidRPr="0078169E">
        <w:rPr>
          <w:sz w:val="22"/>
          <w:szCs w:val="22"/>
          <w:lang w:val="az-Latn-AZ"/>
        </w:rPr>
        <w:t>nd</w:t>
      </w:r>
      <w:r w:rsidRPr="00B113DC">
        <w:rPr>
          <w:sz w:val="22"/>
          <w:szCs w:val="22"/>
          <w:lang w:val="az-Cyrl-AZ"/>
        </w:rPr>
        <w:t xml:space="preserve">a </w:t>
      </w:r>
      <w:r w:rsidRPr="0078169E">
        <w:rPr>
          <w:sz w:val="22"/>
          <w:szCs w:val="22"/>
          <w:lang w:val="az-Latn-AZ"/>
        </w:rPr>
        <w:t>q</w:t>
      </w:r>
      <w:r w:rsidRPr="00B113DC">
        <w:rPr>
          <w:sz w:val="22"/>
          <w:szCs w:val="22"/>
          <w:lang w:val="az-Cyrl-AZ"/>
        </w:rPr>
        <w:t>a</w:t>
      </w:r>
      <w:r w:rsidRPr="0078169E">
        <w:rPr>
          <w:sz w:val="22"/>
          <w:szCs w:val="22"/>
          <w:lang w:val="az-Latn-AZ"/>
        </w:rPr>
        <w:t>lm</w:t>
      </w:r>
      <w:r w:rsidRPr="00B113DC">
        <w:rPr>
          <w:sz w:val="22"/>
          <w:szCs w:val="22"/>
          <w:lang w:val="az-Cyrl-AZ"/>
        </w:rPr>
        <w:t>a</w:t>
      </w:r>
      <w:r w:rsidRPr="0078169E">
        <w:rPr>
          <w:sz w:val="22"/>
          <w:szCs w:val="22"/>
          <w:lang w:val="az-Latn-AZ"/>
        </w:rPr>
        <w:t>q</w:t>
      </w:r>
      <w:r w:rsidRPr="00B113DC">
        <w:rPr>
          <w:sz w:val="22"/>
          <w:szCs w:val="22"/>
          <w:lang w:val="az-Cyrl-AZ"/>
        </w:rPr>
        <w:t xml:space="preserve">) </w:t>
      </w:r>
      <w:r w:rsidRPr="0078169E">
        <w:rPr>
          <w:sz w:val="22"/>
          <w:szCs w:val="22"/>
          <w:lang w:val="az-Latn-AZ"/>
        </w:rPr>
        <w:t>istəyənlərə</w:t>
      </w:r>
      <w:r w:rsidRPr="00B113DC">
        <w:rPr>
          <w:sz w:val="22"/>
          <w:szCs w:val="22"/>
          <w:lang w:val="az-Cyrl-AZ"/>
        </w:rPr>
        <w:t xml:space="preserve"> </w:t>
      </w:r>
      <w:r w:rsidRPr="0078169E">
        <w:rPr>
          <w:sz w:val="22"/>
          <w:szCs w:val="22"/>
          <w:lang w:val="az-Latn-AZ"/>
        </w:rPr>
        <w:t>ismət</w:t>
      </w:r>
      <w:r w:rsidRPr="00B113DC">
        <w:rPr>
          <w:sz w:val="22"/>
          <w:szCs w:val="22"/>
          <w:lang w:val="az-Cyrl-AZ"/>
        </w:rPr>
        <w:t xml:space="preserve"> </w:t>
      </w:r>
      <w:r w:rsidRPr="0078169E">
        <w:rPr>
          <w:sz w:val="22"/>
          <w:szCs w:val="22"/>
          <w:lang w:val="az-Latn-AZ"/>
        </w:rPr>
        <w:t>bə</w:t>
      </w:r>
      <w:r w:rsidRPr="00B113DC">
        <w:rPr>
          <w:sz w:val="22"/>
          <w:szCs w:val="22"/>
          <w:lang w:val="az-Cyrl-AZ"/>
        </w:rPr>
        <w:t>x</w:t>
      </w:r>
      <w:r w:rsidRPr="0078169E">
        <w:rPr>
          <w:sz w:val="22"/>
          <w:szCs w:val="22"/>
          <w:lang w:val="az-Latn-AZ"/>
        </w:rPr>
        <w:t>ş</w:t>
      </w:r>
      <w:r w:rsidRPr="00B113DC">
        <w:rPr>
          <w:sz w:val="22"/>
          <w:szCs w:val="22"/>
          <w:lang w:val="az-Cyrl-AZ"/>
        </w:rPr>
        <w:t xml:space="preserve"> e</w:t>
      </w:r>
      <w:r w:rsidRPr="0078169E">
        <w:rPr>
          <w:sz w:val="22"/>
          <w:szCs w:val="22"/>
          <w:lang w:val="az-Latn-AZ"/>
        </w:rPr>
        <w:t>dən</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rəhmət</w:t>
      </w:r>
      <w:r w:rsidRPr="00B113DC">
        <w:rPr>
          <w:sz w:val="22"/>
          <w:szCs w:val="22"/>
          <w:lang w:val="az-Cyrl-AZ"/>
        </w:rPr>
        <w:t xml:space="preserve"> </w:t>
      </w:r>
      <w:r w:rsidRPr="0078169E">
        <w:rPr>
          <w:sz w:val="22"/>
          <w:szCs w:val="22"/>
          <w:lang w:val="az-Latn-AZ"/>
        </w:rPr>
        <w:t>istəyənlərə</w:t>
      </w:r>
      <w:r w:rsidRPr="00B113DC">
        <w:rPr>
          <w:sz w:val="22"/>
          <w:szCs w:val="22"/>
          <w:lang w:val="az-Cyrl-AZ"/>
        </w:rPr>
        <w:t xml:space="preserve"> </w:t>
      </w:r>
      <w:r w:rsidRPr="0078169E">
        <w:rPr>
          <w:sz w:val="22"/>
          <w:szCs w:val="22"/>
          <w:lang w:val="az-Latn-AZ"/>
        </w:rPr>
        <w:t>rəhm</w:t>
      </w:r>
      <w:r w:rsidRPr="00B113DC">
        <w:rPr>
          <w:sz w:val="22"/>
          <w:szCs w:val="22"/>
          <w:lang w:val="az-Cyrl-AZ"/>
        </w:rPr>
        <w:t xml:space="preserve"> e</w:t>
      </w:r>
      <w:r w:rsidRPr="0078169E">
        <w:rPr>
          <w:sz w:val="22"/>
          <w:szCs w:val="22"/>
          <w:lang w:val="az-Latn-AZ"/>
        </w:rPr>
        <w:t>dən</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məğfirət</w:t>
      </w:r>
      <w:r w:rsidRPr="00B113DC">
        <w:rPr>
          <w:sz w:val="22"/>
          <w:szCs w:val="22"/>
          <w:lang w:val="az-Cyrl-AZ"/>
        </w:rPr>
        <w:t xml:space="preserve"> </w:t>
      </w:r>
      <w:r w:rsidRPr="0078169E">
        <w:rPr>
          <w:sz w:val="22"/>
          <w:szCs w:val="22"/>
          <w:lang w:val="az-Latn-AZ"/>
        </w:rPr>
        <w:t>istəyənləri</w:t>
      </w:r>
      <w:r w:rsidRPr="00B113DC">
        <w:rPr>
          <w:sz w:val="22"/>
          <w:szCs w:val="22"/>
          <w:lang w:val="az-Cyrl-AZ"/>
        </w:rPr>
        <w:t xml:space="preserve"> </w:t>
      </w:r>
      <w:r w:rsidRPr="0078169E">
        <w:rPr>
          <w:sz w:val="22"/>
          <w:szCs w:val="22"/>
          <w:lang w:val="az-Latn-AZ"/>
        </w:rPr>
        <w:t>b</w:t>
      </w:r>
      <w:r w:rsidRPr="00B113DC">
        <w:rPr>
          <w:sz w:val="22"/>
          <w:szCs w:val="22"/>
          <w:lang w:val="az-Cyrl-AZ"/>
        </w:rPr>
        <w:t>a</w:t>
      </w:r>
      <w:r w:rsidRPr="0078169E">
        <w:rPr>
          <w:sz w:val="22"/>
          <w:szCs w:val="22"/>
          <w:lang w:val="az-Latn-AZ"/>
        </w:rPr>
        <w:t>ğışl</w:t>
      </w:r>
      <w:r w:rsidRPr="00B113DC">
        <w:rPr>
          <w:sz w:val="22"/>
          <w:szCs w:val="22"/>
          <w:lang w:val="az-Cyrl-AZ"/>
        </w:rPr>
        <w:t>a</w:t>
      </w:r>
      <w:r w:rsidRPr="0078169E">
        <w:rPr>
          <w:sz w:val="22"/>
          <w:szCs w:val="22"/>
          <w:lang w:val="az-Latn-AZ"/>
        </w:rPr>
        <w:t>y</w:t>
      </w:r>
      <w:r w:rsidRPr="00B113DC">
        <w:rPr>
          <w:sz w:val="22"/>
          <w:szCs w:val="22"/>
          <w:lang w:val="az-Cyrl-AZ"/>
        </w:rPr>
        <w:t>a</w:t>
      </w:r>
      <w:r w:rsidRPr="0078169E">
        <w:rPr>
          <w:sz w:val="22"/>
          <w:szCs w:val="22"/>
          <w:lang w:val="az-Latn-AZ"/>
        </w:rPr>
        <w:t>n</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kömək</w:t>
      </w:r>
      <w:r w:rsidRPr="00B113DC">
        <w:rPr>
          <w:sz w:val="22"/>
          <w:szCs w:val="22"/>
          <w:lang w:val="az-Cyrl-AZ"/>
        </w:rPr>
        <w:t xml:space="preserve"> </w:t>
      </w:r>
      <w:r w:rsidRPr="0078169E">
        <w:rPr>
          <w:sz w:val="22"/>
          <w:szCs w:val="22"/>
          <w:lang w:val="az-Latn-AZ"/>
        </w:rPr>
        <w:t>istəyənlərə</w:t>
      </w:r>
      <w:r w:rsidRPr="00B113DC">
        <w:rPr>
          <w:sz w:val="22"/>
          <w:szCs w:val="22"/>
          <w:lang w:val="az-Cyrl-AZ"/>
        </w:rPr>
        <w:t xml:space="preserve"> </w:t>
      </w:r>
      <w:r w:rsidRPr="0078169E">
        <w:rPr>
          <w:sz w:val="22"/>
          <w:szCs w:val="22"/>
          <w:lang w:val="az-Latn-AZ"/>
        </w:rPr>
        <w:t>kömək</w:t>
      </w:r>
      <w:r w:rsidRPr="00B113DC">
        <w:rPr>
          <w:sz w:val="22"/>
          <w:szCs w:val="22"/>
          <w:lang w:val="az-Cyrl-AZ"/>
        </w:rPr>
        <w:t xml:space="preserve"> e</w:t>
      </w:r>
      <w:r w:rsidRPr="0078169E">
        <w:rPr>
          <w:sz w:val="22"/>
          <w:szCs w:val="22"/>
          <w:lang w:val="az-Latn-AZ"/>
        </w:rPr>
        <w:t>dən</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hifz</w:t>
      </w:r>
      <w:r w:rsidRPr="00B113DC">
        <w:rPr>
          <w:sz w:val="22"/>
          <w:szCs w:val="22"/>
          <w:lang w:val="az-Cyrl-AZ"/>
        </w:rPr>
        <w:t xml:space="preserve"> o</w:t>
      </w:r>
      <w:r w:rsidRPr="0078169E">
        <w:rPr>
          <w:sz w:val="22"/>
          <w:szCs w:val="22"/>
          <w:lang w:val="az-Latn-AZ"/>
        </w:rPr>
        <w:t>lunm</w:t>
      </w:r>
      <w:r w:rsidRPr="00B113DC">
        <w:rPr>
          <w:sz w:val="22"/>
          <w:szCs w:val="22"/>
          <w:lang w:val="az-Cyrl-AZ"/>
        </w:rPr>
        <w:t>a</w:t>
      </w:r>
      <w:r w:rsidRPr="0078169E">
        <w:rPr>
          <w:sz w:val="22"/>
          <w:szCs w:val="22"/>
          <w:lang w:val="az-Latn-AZ"/>
        </w:rPr>
        <w:t>q</w:t>
      </w:r>
      <w:r w:rsidRPr="00B113DC">
        <w:rPr>
          <w:sz w:val="22"/>
          <w:szCs w:val="22"/>
          <w:lang w:val="az-Cyrl-AZ"/>
        </w:rPr>
        <w:t xml:space="preserve"> </w:t>
      </w:r>
      <w:r w:rsidRPr="0078169E">
        <w:rPr>
          <w:sz w:val="22"/>
          <w:szCs w:val="22"/>
          <w:lang w:val="az-Latn-AZ"/>
        </w:rPr>
        <w:t>istəyənləri</w:t>
      </w:r>
      <w:r w:rsidRPr="00B113DC">
        <w:rPr>
          <w:sz w:val="22"/>
          <w:szCs w:val="22"/>
          <w:lang w:val="az-Cyrl-AZ"/>
        </w:rPr>
        <w:t xml:space="preserve"> </w:t>
      </w:r>
      <w:r w:rsidRPr="0078169E">
        <w:rPr>
          <w:sz w:val="22"/>
          <w:szCs w:val="22"/>
          <w:lang w:val="az-Latn-AZ"/>
        </w:rPr>
        <w:t>hifz</w:t>
      </w:r>
      <w:r w:rsidRPr="00B113DC">
        <w:rPr>
          <w:sz w:val="22"/>
          <w:szCs w:val="22"/>
          <w:lang w:val="az-Cyrl-AZ"/>
        </w:rPr>
        <w:t xml:space="preserve"> e</w:t>
      </w:r>
      <w:r w:rsidRPr="0078169E">
        <w:rPr>
          <w:sz w:val="22"/>
          <w:szCs w:val="22"/>
          <w:lang w:val="az-Latn-AZ"/>
        </w:rPr>
        <w:t>dən</w:t>
      </w:r>
      <w:r w:rsidRPr="00B113DC">
        <w:rPr>
          <w:sz w:val="22"/>
          <w:szCs w:val="22"/>
          <w:lang w:val="az-Cyrl-AZ"/>
        </w:rPr>
        <w:t>, e</w:t>
      </w:r>
      <w:r w:rsidRPr="0078169E">
        <w:rPr>
          <w:sz w:val="22"/>
          <w:szCs w:val="22"/>
          <w:lang w:val="az-Latn-AZ"/>
        </w:rPr>
        <w:t>y</w:t>
      </w:r>
      <w:r w:rsidRPr="00B113DC">
        <w:rPr>
          <w:sz w:val="22"/>
          <w:szCs w:val="22"/>
          <w:lang w:val="az-Cyrl-AZ"/>
        </w:rPr>
        <w:t xml:space="preserve"> </w:t>
      </w:r>
      <w:r w:rsidRPr="0078169E">
        <w:rPr>
          <w:sz w:val="22"/>
          <w:szCs w:val="22"/>
          <w:lang w:val="az-Latn-AZ"/>
        </w:rPr>
        <w:t>ikr</w:t>
      </w:r>
      <w:r w:rsidRPr="00B113DC">
        <w:rPr>
          <w:sz w:val="22"/>
          <w:szCs w:val="22"/>
          <w:lang w:val="az-Cyrl-AZ"/>
        </w:rPr>
        <w:t>a</w:t>
      </w:r>
      <w:r w:rsidRPr="0078169E">
        <w:rPr>
          <w:sz w:val="22"/>
          <w:szCs w:val="22"/>
          <w:lang w:val="az-Latn-AZ"/>
        </w:rPr>
        <w:t>m</w:t>
      </w:r>
      <w:r w:rsidRPr="00B113DC">
        <w:rPr>
          <w:sz w:val="22"/>
          <w:szCs w:val="22"/>
          <w:lang w:val="az-Cyrl-AZ"/>
        </w:rPr>
        <w:t xml:space="preserve"> o</w:t>
      </w:r>
      <w:r w:rsidRPr="0078169E">
        <w:rPr>
          <w:sz w:val="22"/>
          <w:szCs w:val="22"/>
          <w:lang w:val="az-Latn-AZ"/>
        </w:rPr>
        <w:t>lunm</w:t>
      </w:r>
      <w:r w:rsidRPr="00B113DC">
        <w:rPr>
          <w:sz w:val="22"/>
          <w:szCs w:val="22"/>
          <w:lang w:val="az-Cyrl-AZ"/>
        </w:rPr>
        <w:t>a</w:t>
      </w:r>
      <w:r w:rsidRPr="0078169E">
        <w:rPr>
          <w:sz w:val="22"/>
          <w:szCs w:val="22"/>
          <w:lang w:val="az-Latn-AZ"/>
        </w:rPr>
        <w:t>q</w:t>
      </w:r>
      <w:r w:rsidRPr="00B113DC">
        <w:rPr>
          <w:sz w:val="22"/>
          <w:szCs w:val="22"/>
          <w:lang w:val="az-Cyrl-AZ"/>
        </w:rPr>
        <w:t xml:space="preserve"> </w:t>
      </w:r>
      <w:r w:rsidRPr="0078169E">
        <w:rPr>
          <w:sz w:val="22"/>
          <w:szCs w:val="22"/>
          <w:lang w:val="az-Latn-AZ"/>
        </w:rPr>
        <w:t>istəyənlərə</w:t>
      </w:r>
      <w:r w:rsidRPr="00B113DC">
        <w:rPr>
          <w:sz w:val="22"/>
          <w:szCs w:val="22"/>
          <w:lang w:val="az-Cyrl-AZ"/>
        </w:rPr>
        <w:t xml:space="preserve"> </w:t>
      </w:r>
      <w:r w:rsidRPr="0078169E">
        <w:rPr>
          <w:sz w:val="22"/>
          <w:szCs w:val="22"/>
          <w:lang w:val="az-Latn-AZ"/>
        </w:rPr>
        <w:t>ikr</w:t>
      </w:r>
      <w:r w:rsidRPr="00B113DC">
        <w:rPr>
          <w:sz w:val="22"/>
          <w:szCs w:val="22"/>
          <w:lang w:val="az-Cyrl-AZ"/>
        </w:rPr>
        <w:t>a</w:t>
      </w:r>
      <w:r w:rsidRPr="0078169E">
        <w:rPr>
          <w:sz w:val="22"/>
          <w:szCs w:val="22"/>
          <w:lang w:val="az-Latn-AZ"/>
        </w:rPr>
        <w:t>m</w:t>
      </w:r>
      <w:r w:rsidRPr="00B113DC">
        <w:rPr>
          <w:sz w:val="22"/>
          <w:szCs w:val="22"/>
          <w:lang w:val="az-Cyrl-AZ"/>
        </w:rPr>
        <w:t xml:space="preserve"> e</w:t>
      </w:r>
      <w:r w:rsidRPr="0078169E">
        <w:rPr>
          <w:sz w:val="22"/>
          <w:szCs w:val="22"/>
          <w:lang w:val="az-Latn-AZ"/>
        </w:rPr>
        <w:t>dən</w:t>
      </w:r>
      <w:r w:rsidRPr="00B113DC">
        <w:rPr>
          <w:sz w:val="22"/>
          <w:szCs w:val="22"/>
          <w:lang w:val="az-Cyrl-AZ"/>
        </w:rPr>
        <w:t xml:space="preserve">, </w:t>
      </w:r>
      <w:r w:rsidRPr="006B5673">
        <w:rPr>
          <w:sz w:val="22"/>
          <w:szCs w:val="22"/>
          <w:lang w:val="az-Cyrl-AZ"/>
        </w:rPr>
        <w:t>e</w:t>
      </w:r>
      <w:r w:rsidRPr="0078169E">
        <w:rPr>
          <w:sz w:val="22"/>
          <w:szCs w:val="22"/>
          <w:lang w:val="az-Latn-AZ"/>
        </w:rPr>
        <w:t>y</w:t>
      </w:r>
      <w:r w:rsidRPr="006B5673">
        <w:rPr>
          <w:sz w:val="22"/>
          <w:szCs w:val="22"/>
          <w:lang w:val="az-Cyrl-AZ"/>
        </w:rPr>
        <w:t xml:space="preserve"> (</w:t>
      </w:r>
      <w:r w:rsidRPr="0078169E">
        <w:rPr>
          <w:sz w:val="22"/>
          <w:szCs w:val="22"/>
          <w:lang w:val="az-Latn-AZ"/>
        </w:rPr>
        <w:t>tək</w:t>
      </w:r>
      <w:r w:rsidRPr="006B5673">
        <w:rPr>
          <w:sz w:val="22"/>
          <w:szCs w:val="22"/>
          <w:lang w:val="az-Cyrl-AZ"/>
        </w:rPr>
        <w:t>a</w:t>
      </w:r>
      <w:r w:rsidRPr="0078169E">
        <w:rPr>
          <w:sz w:val="22"/>
          <w:szCs w:val="22"/>
          <w:lang w:val="az-Latn-AZ"/>
        </w:rPr>
        <w:t>mül</w:t>
      </w:r>
      <w:r w:rsidRPr="006B5673">
        <w:rPr>
          <w:sz w:val="22"/>
          <w:szCs w:val="22"/>
          <w:lang w:val="az-Cyrl-AZ"/>
        </w:rPr>
        <w:t xml:space="preserve"> </w:t>
      </w:r>
      <w:r w:rsidRPr="0078169E">
        <w:rPr>
          <w:sz w:val="22"/>
          <w:szCs w:val="22"/>
          <w:lang w:val="az-Latn-AZ"/>
        </w:rPr>
        <w:t>üçün</w:t>
      </w:r>
      <w:r w:rsidRPr="006B5673">
        <w:rPr>
          <w:sz w:val="22"/>
          <w:szCs w:val="22"/>
          <w:lang w:val="az-Cyrl-AZ"/>
        </w:rPr>
        <w:t xml:space="preserve">) </w:t>
      </w:r>
      <w:r w:rsidRPr="0078169E">
        <w:rPr>
          <w:sz w:val="22"/>
          <w:szCs w:val="22"/>
          <w:lang w:val="az-Latn-AZ"/>
        </w:rPr>
        <w:t>y</w:t>
      </w:r>
      <w:r w:rsidRPr="006B5673">
        <w:rPr>
          <w:sz w:val="22"/>
          <w:szCs w:val="22"/>
          <w:lang w:val="az-Cyrl-AZ"/>
        </w:rPr>
        <w:t>o</w:t>
      </w:r>
      <w:r w:rsidRPr="0078169E">
        <w:rPr>
          <w:sz w:val="22"/>
          <w:szCs w:val="22"/>
          <w:lang w:val="az-Latn-AZ"/>
        </w:rPr>
        <w:t>l</w:t>
      </w:r>
      <w:r w:rsidRPr="006B5673">
        <w:rPr>
          <w:sz w:val="22"/>
          <w:szCs w:val="22"/>
          <w:lang w:val="az-Cyrl-AZ"/>
        </w:rPr>
        <w:t xml:space="preserve"> </w:t>
      </w:r>
      <w:r w:rsidRPr="0078169E">
        <w:rPr>
          <w:sz w:val="22"/>
          <w:szCs w:val="22"/>
          <w:lang w:val="az-Latn-AZ"/>
        </w:rPr>
        <w:t>istəyənlərə</w:t>
      </w:r>
      <w:r w:rsidRPr="006B5673">
        <w:rPr>
          <w:sz w:val="22"/>
          <w:szCs w:val="22"/>
          <w:lang w:val="az-Cyrl-AZ"/>
        </w:rPr>
        <w:t xml:space="preserve"> </w:t>
      </w:r>
      <w:r w:rsidRPr="0078169E">
        <w:rPr>
          <w:sz w:val="22"/>
          <w:szCs w:val="22"/>
          <w:lang w:val="az-Latn-AZ"/>
        </w:rPr>
        <w:t>y</w:t>
      </w:r>
      <w:r w:rsidRPr="006B5673">
        <w:rPr>
          <w:sz w:val="22"/>
          <w:szCs w:val="22"/>
          <w:lang w:val="az-Cyrl-AZ"/>
        </w:rPr>
        <w:t>o</w:t>
      </w:r>
      <w:r w:rsidRPr="0078169E">
        <w:rPr>
          <w:sz w:val="22"/>
          <w:szCs w:val="22"/>
          <w:lang w:val="az-Latn-AZ"/>
        </w:rPr>
        <w:t>l</w:t>
      </w:r>
      <w:r w:rsidRPr="006B5673">
        <w:rPr>
          <w:sz w:val="22"/>
          <w:szCs w:val="22"/>
          <w:lang w:val="az-Cyrl-AZ"/>
        </w:rPr>
        <w:t xml:space="preserve"> </w:t>
      </w:r>
      <w:r w:rsidRPr="0078169E">
        <w:rPr>
          <w:sz w:val="22"/>
          <w:szCs w:val="22"/>
          <w:lang w:val="az-Latn-AZ"/>
        </w:rPr>
        <w:t>göstərən</w:t>
      </w:r>
      <w:r w:rsidRPr="006B5673">
        <w:rPr>
          <w:sz w:val="22"/>
          <w:szCs w:val="22"/>
          <w:lang w:val="az-Cyrl-AZ"/>
        </w:rPr>
        <w:t xml:space="preserve"> (</w:t>
      </w:r>
      <w:r w:rsidRPr="0078169E">
        <w:rPr>
          <w:sz w:val="22"/>
          <w:szCs w:val="22"/>
          <w:lang w:val="az-Latn-AZ"/>
        </w:rPr>
        <w:t>Mürşid</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fəry</w:t>
      </w:r>
      <w:r w:rsidRPr="006B5673">
        <w:rPr>
          <w:sz w:val="22"/>
          <w:szCs w:val="22"/>
          <w:lang w:val="az-Cyrl-AZ"/>
        </w:rPr>
        <w:t>a</w:t>
      </w:r>
      <w:r w:rsidRPr="0078169E">
        <w:rPr>
          <w:sz w:val="22"/>
          <w:szCs w:val="22"/>
          <w:lang w:val="az-Latn-AZ"/>
        </w:rPr>
        <w:t>dın</w:t>
      </w:r>
      <w:r w:rsidRPr="006B5673">
        <w:rPr>
          <w:sz w:val="22"/>
          <w:szCs w:val="22"/>
          <w:lang w:val="az-Cyrl-AZ"/>
        </w:rPr>
        <w:t xml:space="preserve">a </w:t>
      </w:r>
      <w:r w:rsidRPr="0078169E">
        <w:rPr>
          <w:sz w:val="22"/>
          <w:szCs w:val="22"/>
          <w:lang w:val="az-Latn-AZ"/>
        </w:rPr>
        <w:t>ç</w:t>
      </w:r>
      <w:r w:rsidRPr="006B5673">
        <w:rPr>
          <w:sz w:val="22"/>
          <w:szCs w:val="22"/>
          <w:lang w:val="az-Cyrl-AZ"/>
        </w:rPr>
        <w:t>a</w:t>
      </w:r>
      <w:r w:rsidRPr="0078169E">
        <w:rPr>
          <w:sz w:val="22"/>
          <w:szCs w:val="22"/>
          <w:lang w:val="az-Latn-AZ"/>
        </w:rPr>
        <w:t>tm</w:t>
      </w:r>
      <w:r w:rsidRPr="006B5673">
        <w:rPr>
          <w:sz w:val="22"/>
          <w:szCs w:val="22"/>
          <w:lang w:val="az-Cyrl-AZ"/>
        </w:rPr>
        <w:t>a</w:t>
      </w:r>
      <w:r w:rsidRPr="0078169E">
        <w:rPr>
          <w:sz w:val="22"/>
          <w:szCs w:val="22"/>
          <w:lang w:val="az-Latn-AZ"/>
        </w:rPr>
        <w:t>sını</w:t>
      </w:r>
      <w:r w:rsidRPr="006B5673">
        <w:rPr>
          <w:sz w:val="22"/>
          <w:szCs w:val="22"/>
          <w:lang w:val="az-Cyrl-AZ"/>
        </w:rPr>
        <w:t xml:space="preserve"> </w:t>
      </w:r>
      <w:r w:rsidRPr="0078169E">
        <w:rPr>
          <w:sz w:val="22"/>
          <w:szCs w:val="22"/>
          <w:lang w:val="az-Latn-AZ"/>
        </w:rPr>
        <w:t>istəyənlərin</w:t>
      </w:r>
      <w:r w:rsidRPr="006B5673">
        <w:rPr>
          <w:sz w:val="22"/>
          <w:szCs w:val="22"/>
          <w:lang w:val="az-Cyrl-AZ"/>
        </w:rPr>
        <w:t xml:space="preserve"> </w:t>
      </w:r>
      <w:r w:rsidRPr="0078169E">
        <w:rPr>
          <w:sz w:val="22"/>
          <w:szCs w:val="22"/>
          <w:lang w:val="az-Latn-AZ"/>
        </w:rPr>
        <w:t>fəry</w:t>
      </w:r>
      <w:r w:rsidRPr="006B5673">
        <w:rPr>
          <w:sz w:val="22"/>
          <w:szCs w:val="22"/>
          <w:lang w:val="az-Cyrl-AZ"/>
        </w:rPr>
        <w:t>a</w:t>
      </w:r>
      <w:r w:rsidRPr="0078169E">
        <w:rPr>
          <w:sz w:val="22"/>
          <w:szCs w:val="22"/>
          <w:lang w:val="az-Latn-AZ"/>
        </w:rPr>
        <w:t>dın</w:t>
      </w:r>
      <w:r w:rsidRPr="006B5673">
        <w:rPr>
          <w:sz w:val="22"/>
          <w:szCs w:val="22"/>
          <w:lang w:val="az-Cyrl-AZ"/>
        </w:rPr>
        <w:t xml:space="preserve">a </w:t>
      </w:r>
      <w:r w:rsidRPr="0078169E">
        <w:rPr>
          <w:sz w:val="22"/>
          <w:szCs w:val="22"/>
          <w:lang w:val="az-Latn-AZ"/>
        </w:rPr>
        <w:t>y</w:t>
      </w:r>
      <w:r w:rsidRPr="006B5673">
        <w:rPr>
          <w:sz w:val="22"/>
          <w:szCs w:val="22"/>
          <w:lang w:val="az-Cyrl-AZ"/>
        </w:rPr>
        <w:t>e</w:t>
      </w:r>
      <w:r w:rsidRPr="0078169E">
        <w:rPr>
          <w:sz w:val="22"/>
          <w:szCs w:val="22"/>
          <w:lang w:val="az-Latn-AZ"/>
        </w:rPr>
        <w:t>tən</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kömək</w:t>
      </w:r>
      <w:r w:rsidRPr="006B5673">
        <w:rPr>
          <w:sz w:val="22"/>
          <w:szCs w:val="22"/>
          <w:lang w:val="az-Cyrl-AZ"/>
        </w:rPr>
        <w:t xml:space="preserve"> </w:t>
      </w:r>
      <w:r w:rsidRPr="0078169E">
        <w:rPr>
          <w:sz w:val="22"/>
          <w:szCs w:val="22"/>
          <w:lang w:val="az-Latn-AZ"/>
        </w:rPr>
        <w:t>istəyənlərin</w:t>
      </w:r>
      <w:r w:rsidRPr="006B5673">
        <w:rPr>
          <w:sz w:val="22"/>
          <w:szCs w:val="22"/>
          <w:lang w:val="az-Cyrl-AZ"/>
        </w:rPr>
        <w:t xml:space="preserve"> </w:t>
      </w:r>
      <w:r w:rsidRPr="0078169E">
        <w:rPr>
          <w:sz w:val="22"/>
          <w:szCs w:val="22"/>
          <w:lang w:val="az-Latn-AZ"/>
        </w:rPr>
        <w:t>köməyi</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d</w:t>
      </w:r>
      <w:r w:rsidRPr="006B5673">
        <w:rPr>
          <w:sz w:val="22"/>
          <w:szCs w:val="22"/>
          <w:lang w:val="az-Cyrl-AZ"/>
        </w:rPr>
        <w:t>a</w:t>
      </w:r>
      <w:r w:rsidRPr="0078169E">
        <w:rPr>
          <w:sz w:val="22"/>
          <w:szCs w:val="22"/>
          <w:lang w:val="az-Latn-AZ"/>
        </w:rPr>
        <w:t>dın</w:t>
      </w:r>
      <w:r w:rsidRPr="006B5673">
        <w:rPr>
          <w:sz w:val="22"/>
          <w:szCs w:val="22"/>
          <w:lang w:val="az-Cyrl-AZ"/>
        </w:rPr>
        <w:t xml:space="preserve">a </w:t>
      </w:r>
      <w:r w:rsidRPr="0078169E">
        <w:rPr>
          <w:sz w:val="22"/>
          <w:szCs w:val="22"/>
          <w:lang w:val="az-Latn-AZ"/>
        </w:rPr>
        <w:t>y</w:t>
      </w:r>
      <w:r w:rsidRPr="006B5673">
        <w:rPr>
          <w:sz w:val="22"/>
          <w:szCs w:val="22"/>
          <w:lang w:val="az-Cyrl-AZ"/>
        </w:rPr>
        <w:t>e</w:t>
      </w:r>
      <w:r w:rsidRPr="0078169E">
        <w:rPr>
          <w:sz w:val="22"/>
          <w:szCs w:val="22"/>
          <w:lang w:val="az-Latn-AZ"/>
        </w:rPr>
        <w:t>tişmək</w:t>
      </w:r>
      <w:r w:rsidRPr="006B5673">
        <w:rPr>
          <w:sz w:val="22"/>
          <w:szCs w:val="22"/>
          <w:lang w:val="az-Cyrl-AZ"/>
        </w:rPr>
        <w:t xml:space="preserve"> </w:t>
      </w:r>
      <w:r w:rsidRPr="0078169E">
        <w:rPr>
          <w:sz w:val="22"/>
          <w:szCs w:val="22"/>
          <w:lang w:val="az-Latn-AZ"/>
        </w:rPr>
        <w:t>istəyənlərin</w:t>
      </w:r>
      <w:r w:rsidRPr="006B5673">
        <w:rPr>
          <w:sz w:val="22"/>
          <w:szCs w:val="22"/>
          <w:lang w:val="az-Cyrl-AZ"/>
        </w:rPr>
        <w:t xml:space="preserve"> </w:t>
      </w:r>
      <w:r w:rsidRPr="0078169E">
        <w:rPr>
          <w:sz w:val="22"/>
          <w:szCs w:val="22"/>
          <w:lang w:val="az-Latn-AZ"/>
        </w:rPr>
        <w:t>d</w:t>
      </w:r>
      <w:r w:rsidRPr="006B5673">
        <w:rPr>
          <w:sz w:val="22"/>
          <w:szCs w:val="22"/>
          <w:lang w:val="az-Cyrl-AZ"/>
        </w:rPr>
        <w:t>a</w:t>
      </w:r>
      <w:r w:rsidRPr="0078169E">
        <w:rPr>
          <w:sz w:val="22"/>
          <w:szCs w:val="22"/>
          <w:lang w:val="az-Latn-AZ"/>
        </w:rPr>
        <w:t>dın</w:t>
      </w:r>
      <w:r w:rsidRPr="006B5673">
        <w:rPr>
          <w:sz w:val="22"/>
          <w:szCs w:val="22"/>
          <w:lang w:val="az-Cyrl-AZ"/>
        </w:rPr>
        <w:t xml:space="preserve">a </w:t>
      </w:r>
      <w:r w:rsidRPr="0078169E">
        <w:rPr>
          <w:sz w:val="22"/>
          <w:szCs w:val="22"/>
          <w:lang w:val="az-Latn-AZ"/>
        </w:rPr>
        <w:t>y</w:t>
      </w:r>
      <w:r w:rsidRPr="006B5673">
        <w:rPr>
          <w:sz w:val="22"/>
          <w:szCs w:val="22"/>
          <w:lang w:val="az-Cyrl-AZ"/>
        </w:rPr>
        <w:t>e</w:t>
      </w:r>
      <w:r w:rsidRPr="0078169E">
        <w:rPr>
          <w:sz w:val="22"/>
          <w:szCs w:val="22"/>
          <w:lang w:val="az-Latn-AZ"/>
        </w:rPr>
        <w:t>tişən</w:t>
      </w:r>
      <w:r w:rsidRPr="006B5673">
        <w:rPr>
          <w:lang w:val="az-Cyrl-AZ"/>
        </w:rPr>
        <w:t>!</w:t>
      </w:r>
      <w:r w:rsidRPr="006B5673">
        <w:rPr>
          <w:sz w:val="22"/>
          <w:szCs w:val="22"/>
          <w:lang w:val="az-Cyrl-AZ"/>
        </w:rPr>
        <w:t>  31. E</w:t>
      </w:r>
      <w:r w:rsidRPr="0078169E">
        <w:rPr>
          <w:sz w:val="22"/>
          <w:szCs w:val="22"/>
          <w:lang w:val="az-Latn-AZ"/>
        </w:rPr>
        <w:t>y</w:t>
      </w:r>
      <w:r w:rsidRPr="006B5673">
        <w:rPr>
          <w:sz w:val="22"/>
          <w:szCs w:val="22"/>
          <w:lang w:val="az-Cyrl-AZ"/>
        </w:rPr>
        <w:t xml:space="preserve"> </w:t>
      </w:r>
      <w:r w:rsidRPr="0078169E">
        <w:rPr>
          <w:sz w:val="22"/>
          <w:szCs w:val="22"/>
          <w:lang w:val="az-Latn-AZ"/>
        </w:rPr>
        <w:t>zülm</w:t>
      </w:r>
      <w:r w:rsidRPr="006B5673">
        <w:rPr>
          <w:sz w:val="22"/>
          <w:szCs w:val="22"/>
          <w:lang w:val="az-Cyrl-AZ"/>
        </w:rPr>
        <w:t xml:space="preserve"> o</w:t>
      </w:r>
      <w:r w:rsidRPr="0078169E">
        <w:rPr>
          <w:sz w:val="22"/>
          <w:szCs w:val="22"/>
          <w:lang w:val="az-Latn-AZ"/>
        </w:rPr>
        <w:t>lunm</w:t>
      </w:r>
      <w:r w:rsidRPr="006B5673">
        <w:rPr>
          <w:sz w:val="22"/>
          <w:szCs w:val="22"/>
          <w:lang w:val="az-Cyrl-AZ"/>
        </w:rPr>
        <w:t>a</w:t>
      </w:r>
      <w:r w:rsidRPr="0078169E">
        <w:rPr>
          <w:sz w:val="22"/>
          <w:szCs w:val="22"/>
          <w:lang w:val="az-Latn-AZ"/>
        </w:rPr>
        <w:t>y</w:t>
      </w:r>
      <w:r w:rsidRPr="006B5673">
        <w:rPr>
          <w:sz w:val="22"/>
          <w:szCs w:val="22"/>
          <w:lang w:val="az-Cyrl-AZ"/>
        </w:rPr>
        <w:t>a</w:t>
      </w:r>
      <w:r w:rsidRPr="0078169E">
        <w:rPr>
          <w:sz w:val="22"/>
          <w:szCs w:val="22"/>
          <w:lang w:val="az-Latn-AZ"/>
        </w:rPr>
        <w:t>n</w:t>
      </w:r>
      <w:r w:rsidRPr="006B5673">
        <w:rPr>
          <w:sz w:val="22"/>
          <w:szCs w:val="22"/>
          <w:lang w:val="az-Cyrl-AZ"/>
        </w:rPr>
        <w:t xml:space="preserve"> </w:t>
      </w:r>
      <w:r w:rsidRPr="0078169E">
        <w:rPr>
          <w:sz w:val="22"/>
          <w:szCs w:val="22"/>
          <w:lang w:val="az-Latn-AZ"/>
        </w:rPr>
        <w:t>Əziz</w:t>
      </w:r>
      <w:r w:rsidRPr="006B5673">
        <w:rPr>
          <w:sz w:val="22"/>
          <w:szCs w:val="22"/>
          <w:lang w:val="az-Cyrl-AZ"/>
        </w:rPr>
        <w:t xml:space="preserve"> (</w:t>
      </w:r>
      <w:r w:rsidRPr="0078169E">
        <w:rPr>
          <w:sz w:val="22"/>
          <w:szCs w:val="22"/>
          <w:lang w:val="az-Latn-AZ"/>
        </w:rPr>
        <w:t>izzət</w:t>
      </w:r>
      <w:r w:rsidRPr="006B5673">
        <w:rPr>
          <w:sz w:val="22"/>
          <w:szCs w:val="22"/>
          <w:lang w:val="az-Cyrl-AZ"/>
        </w:rPr>
        <w:t xml:space="preserve"> </w:t>
      </w:r>
      <w:r w:rsidRPr="0078169E">
        <w:rPr>
          <w:sz w:val="22"/>
          <w:szCs w:val="22"/>
          <w:lang w:val="az-Latn-AZ"/>
        </w:rPr>
        <w:t>s</w:t>
      </w:r>
      <w:r w:rsidRPr="006B5673">
        <w:rPr>
          <w:sz w:val="22"/>
          <w:szCs w:val="22"/>
          <w:lang w:val="az-Cyrl-AZ"/>
        </w:rPr>
        <w:t>a</w:t>
      </w:r>
      <w:r w:rsidRPr="0078169E">
        <w:rPr>
          <w:sz w:val="22"/>
          <w:szCs w:val="22"/>
          <w:lang w:val="az-Latn-AZ"/>
        </w:rPr>
        <w:t>hibi</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lütfü</w:t>
      </w:r>
      <w:r w:rsidRPr="006B5673">
        <w:rPr>
          <w:sz w:val="22"/>
          <w:szCs w:val="22"/>
          <w:lang w:val="az-Cyrl-AZ"/>
        </w:rPr>
        <w:t xml:space="preserve"> </w:t>
      </w:r>
      <w:r w:rsidRPr="0078169E">
        <w:rPr>
          <w:sz w:val="22"/>
          <w:szCs w:val="22"/>
          <w:lang w:val="az-Latn-AZ"/>
        </w:rPr>
        <w:t>əbədi</w:t>
      </w:r>
      <w:r w:rsidRPr="006B5673">
        <w:rPr>
          <w:sz w:val="22"/>
          <w:szCs w:val="22"/>
          <w:lang w:val="az-Cyrl-AZ"/>
        </w:rPr>
        <w:t xml:space="preserve"> o</w:t>
      </w:r>
      <w:r w:rsidRPr="0078169E">
        <w:rPr>
          <w:sz w:val="22"/>
          <w:szCs w:val="22"/>
          <w:lang w:val="az-Latn-AZ"/>
        </w:rPr>
        <w:t>l</w:t>
      </w:r>
      <w:r w:rsidRPr="006B5673">
        <w:rPr>
          <w:sz w:val="22"/>
          <w:szCs w:val="22"/>
          <w:lang w:val="az-Cyrl-AZ"/>
        </w:rPr>
        <w:t>a</w:t>
      </w:r>
      <w:r w:rsidRPr="0078169E">
        <w:rPr>
          <w:sz w:val="22"/>
          <w:szCs w:val="22"/>
          <w:lang w:val="az-Latn-AZ"/>
        </w:rPr>
        <w:t>n</w:t>
      </w:r>
      <w:r w:rsidRPr="006B5673">
        <w:rPr>
          <w:sz w:val="22"/>
          <w:szCs w:val="22"/>
          <w:lang w:val="az-Cyrl-AZ"/>
        </w:rPr>
        <w:t xml:space="preserve"> </w:t>
      </w:r>
      <w:r w:rsidRPr="0078169E">
        <w:rPr>
          <w:sz w:val="22"/>
          <w:szCs w:val="22"/>
          <w:lang w:val="az-Latn-AZ"/>
        </w:rPr>
        <w:t>Lətif</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y</w:t>
      </w:r>
      <w:r w:rsidRPr="006B5673">
        <w:rPr>
          <w:sz w:val="22"/>
          <w:szCs w:val="22"/>
          <w:lang w:val="az-Cyrl-AZ"/>
        </w:rPr>
        <w:t>a</w:t>
      </w:r>
      <w:r w:rsidRPr="0078169E">
        <w:rPr>
          <w:sz w:val="22"/>
          <w:szCs w:val="22"/>
          <w:lang w:val="az-Latn-AZ"/>
        </w:rPr>
        <w:t>tm</w:t>
      </w:r>
      <w:r w:rsidRPr="006B5673">
        <w:rPr>
          <w:sz w:val="22"/>
          <w:szCs w:val="22"/>
          <w:lang w:val="az-Cyrl-AZ"/>
        </w:rPr>
        <w:t>a</w:t>
      </w:r>
      <w:r w:rsidRPr="0078169E">
        <w:rPr>
          <w:sz w:val="22"/>
          <w:szCs w:val="22"/>
          <w:lang w:val="az-Latn-AZ"/>
        </w:rPr>
        <w:t>y</w:t>
      </w:r>
      <w:r w:rsidRPr="006B5673">
        <w:rPr>
          <w:sz w:val="22"/>
          <w:szCs w:val="22"/>
          <w:lang w:val="az-Cyrl-AZ"/>
        </w:rPr>
        <w:t>a</w:t>
      </w:r>
      <w:r w:rsidRPr="0078169E">
        <w:rPr>
          <w:sz w:val="22"/>
          <w:szCs w:val="22"/>
          <w:lang w:val="az-Latn-AZ"/>
        </w:rPr>
        <w:t>n</w:t>
      </w:r>
      <w:r w:rsidRPr="006B5673">
        <w:rPr>
          <w:sz w:val="22"/>
          <w:szCs w:val="22"/>
          <w:lang w:val="az-Cyrl-AZ"/>
        </w:rPr>
        <w:t xml:space="preserve"> </w:t>
      </w:r>
      <w:r w:rsidRPr="0078169E">
        <w:rPr>
          <w:sz w:val="22"/>
          <w:szCs w:val="22"/>
          <w:lang w:val="az-Latn-AZ"/>
        </w:rPr>
        <w:t>Qəyyum</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fövtə</w:t>
      </w:r>
      <w:r w:rsidRPr="006B5673">
        <w:rPr>
          <w:sz w:val="22"/>
          <w:szCs w:val="22"/>
          <w:lang w:val="az-Cyrl-AZ"/>
        </w:rPr>
        <w:t xml:space="preserve"> </w:t>
      </w:r>
      <w:r w:rsidRPr="0078169E">
        <w:rPr>
          <w:sz w:val="22"/>
          <w:szCs w:val="22"/>
          <w:lang w:val="az-Latn-AZ"/>
        </w:rPr>
        <w:t>g</w:t>
      </w:r>
      <w:r w:rsidRPr="006B5673">
        <w:rPr>
          <w:sz w:val="22"/>
          <w:szCs w:val="22"/>
          <w:lang w:val="az-Cyrl-AZ"/>
        </w:rPr>
        <w:t>e</w:t>
      </w:r>
      <w:r w:rsidRPr="0078169E">
        <w:rPr>
          <w:sz w:val="22"/>
          <w:szCs w:val="22"/>
          <w:lang w:val="az-Latn-AZ"/>
        </w:rPr>
        <w:t>tməyən</w:t>
      </w:r>
      <w:r w:rsidRPr="006B5673">
        <w:rPr>
          <w:sz w:val="22"/>
          <w:szCs w:val="22"/>
          <w:lang w:val="az-Cyrl-AZ"/>
        </w:rPr>
        <w:t xml:space="preserve"> </w:t>
      </w:r>
      <w:r w:rsidRPr="0078169E">
        <w:rPr>
          <w:sz w:val="22"/>
          <w:szCs w:val="22"/>
          <w:lang w:val="az-Latn-AZ"/>
        </w:rPr>
        <w:t>D</w:t>
      </w:r>
      <w:r w:rsidRPr="006B5673">
        <w:rPr>
          <w:sz w:val="22"/>
          <w:szCs w:val="22"/>
          <w:lang w:val="az-Cyrl-AZ"/>
        </w:rPr>
        <w:t>a</w:t>
      </w:r>
      <w:r w:rsidRPr="0078169E">
        <w:rPr>
          <w:sz w:val="22"/>
          <w:szCs w:val="22"/>
          <w:lang w:val="az-Latn-AZ"/>
        </w:rPr>
        <w:t>im</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ölməyən</w:t>
      </w:r>
      <w:r w:rsidRPr="006B5673">
        <w:rPr>
          <w:sz w:val="22"/>
          <w:szCs w:val="22"/>
          <w:lang w:val="az-Cyrl-AZ"/>
        </w:rPr>
        <w:t xml:space="preserve"> </w:t>
      </w:r>
      <w:r w:rsidRPr="0078169E">
        <w:rPr>
          <w:sz w:val="22"/>
          <w:szCs w:val="22"/>
          <w:lang w:val="az-Latn-AZ"/>
        </w:rPr>
        <w:t>Həyy</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səltənəti</w:t>
      </w:r>
      <w:r w:rsidRPr="006B5673">
        <w:rPr>
          <w:sz w:val="22"/>
          <w:szCs w:val="22"/>
          <w:lang w:val="az-Cyrl-AZ"/>
        </w:rPr>
        <w:t xml:space="preserve"> </w:t>
      </w:r>
      <w:r w:rsidRPr="0078169E">
        <w:rPr>
          <w:sz w:val="22"/>
          <w:szCs w:val="22"/>
          <w:lang w:val="az-Latn-AZ"/>
        </w:rPr>
        <w:t>z</w:t>
      </w:r>
      <w:r w:rsidRPr="006B5673">
        <w:rPr>
          <w:sz w:val="22"/>
          <w:szCs w:val="22"/>
          <w:lang w:val="az-Cyrl-AZ"/>
        </w:rPr>
        <w:t>a</w:t>
      </w:r>
      <w:r w:rsidRPr="0078169E">
        <w:rPr>
          <w:sz w:val="22"/>
          <w:szCs w:val="22"/>
          <w:lang w:val="az-Latn-AZ"/>
        </w:rPr>
        <w:t>v</w:t>
      </w:r>
      <w:r w:rsidRPr="006B5673">
        <w:rPr>
          <w:sz w:val="22"/>
          <w:szCs w:val="22"/>
          <w:lang w:val="az-Cyrl-AZ"/>
        </w:rPr>
        <w:t>a</w:t>
      </w:r>
      <w:r w:rsidRPr="0078169E">
        <w:rPr>
          <w:sz w:val="22"/>
          <w:szCs w:val="22"/>
          <w:lang w:val="az-Latn-AZ"/>
        </w:rPr>
        <w:t>l</w:t>
      </w:r>
      <w:r w:rsidRPr="006B5673">
        <w:rPr>
          <w:sz w:val="22"/>
          <w:szCs w:val="22"/>
          <w:lang w:val="az-Cyrl-AZ"/>
        </w:rPr>
        <w:t xml:space="preserve">a </w:t>
      </w:r>
      <w:r w:rsidRPr="0078169E">
        <w:rPr>
          <w:sz w:val="22"/>
          <w:szCs w:val="22"/>
          <w:lang w:val="az-Latn-AZ"/>
        </w:rPr>
        <w:t>uğr</w:t>
      </w:r>
      <w:r w:rsidRPr="006B5673">
        <w:rPr>
          <w:sz w:val="22"/>
          <w:szCs w:val="22"/>
          <w:lang w:val="az-Cyrl-AZ"/>
        </w:rPr>
        <w:t>a</w:t>
      </w:r>
      <w:r w:rsidRPr="0078169E">
        <w:rPr>
          <w:sz w:val="22"/>
          <w:szCs w:val="22"/>
          <w:lang w:val="az-Latn-AZ"/>
        </w:rPr>
        <w:t>m</w:t>
      </w:r>
      <w:r w:rsidRPr="006B5673">
        <w:rPr>
          <w:sz w:val="22"/>
          <w:szCs w:val="22"/>
          <w:lang w:val="az-Cyrl-AZ"/>
        </w:rPr>
        <w:t>a</w:t>
      </w:r>
      <w:r w:rsidRPr="0078169E">
        <w:rPr>
          <w:sz w:val="22"/>
          <w:szCs w:val="22"/>
          <w:lang w:val="az-Latn-AZ"/>
        </w:rPr>
        <w:t>y</w:t>
      </w:r>
      <w:r w:rsidRPr="006B5673">
        <w:rPr>
          <w:sz w:val="22"/>
          <w:szCs w:val="22"/>
          <w:lang w:val="az-Cyrl-AZ"/>
        </w:rPr>
        <w:t>a</w:t>
      </w:r>
      <w:r w:rsidRPr="0078169E">
        <w:rPr>
          <w:sz w:val="22"/>
          <w:szCs w:val="22"/>
          <w:lang w:val="az-Latn-AZ"/>
        </w:rPr>
        <w:t>n</w:t>
      </w:r>
      <w:r w:rsidRPr="006B5673">
        <w:rPr>
          <w:sz w:val="22"/>
          <w:szCs w:val="22"/>
          <w:lang w:val="az-Cyrl-AZ"/>
        </w:rPr>
        <w:t xml:space="preserve"> </w:t>
      </w:r>
      <w:r w:rsidRPr="0078169E">
        <w:rPr>
          <w:sz w:val="22"/>
          <w:szCs w:val="22"/>
          <w:lang w:val="az-Latn-AZ"/>
        </w:rPr>
        <w:t>Məlik</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f</w:t>
      </w:r>
      <w:r w:rsidRPr="006B5673">
        <w:rPr>
          <w:sz w:val="22"/>
          <w:szCs w:val="22"/>
          <w:lang w:val="az-Cyrl-AZ"/>
        </w:rPr>
        <w:t>a</w:t>
      </w:r>
      <w:r w:rsidRPr="0078169E">
        <w:rPr>
          <w:sz w:val="22"/>
          <w:szCs w:val="22"/>
          <w:lang w:val="az-Latn-AZ"/>
        </w:rPr>
        <w:t>ni</w:t>
      </w:r>
      <w:r w:rsidRPr="006B5673">
        <w:rPr>
          <w:sz w:val="22"/>
          <w:szCs w:val="22"/>
          <w:lang w:val="az-Cyrl-AZ"/>
        </w:rPr>
        <w:t xml:space="preserve"> o</w:t>
      </w:r>
      <w:r w:rsidRPr="0078169E">
        <w:rPr>
          <w:sz w:val="22"/>
          <w:szCs w:val="22"/>
          <w:lang w:val="az-Latn-AZ"/>
        </w:rPr>
        <w:t>lm</w:t>
      </w:r>
      <w:r w:rsidRPr="006B5673">
        <w:rPr>
          <w:sz w:val="22"/>
          <w:szCs w:val="22"/>
          <w:lang w:val="az-Cyrl-AZ"/>
        </w:rPr>
        <w:t>a</w:t>
      </w:r>
      <w:r w:rsidRPr="0078169E">
        <w:rPr>
          <w:sz w:val="22"/>
          <w:szCs w:val="22"/>
          <w:lang w:val="az-Latn-AZ"/>
        </w:rPr>
        <w:t>y</w:t>
      </w:r>
      <w:r w:rsidRPr="006B5673">
        <w:rPr>
          <w:sz w:val="22"/>
          <w:szCs w:val="22"/>
          <w:lang w:val="az-Cyrl-AZ"/>
        </w:rPr>
        <w:t>a</w:t>
      </w:r>
      <w:r w:rsidRPr="0078169E">
        <w:rPr>
          <w:sz w:val="22"/>
          <w:szCs w:val="22"/>
          <w:lang w:val="az-Latn-AZ"/>
        </w:rPr>
        <w:t>n</w:t>
      </w:r>
      <w:r w:rsidRPr="006B5673">
        <w:rPr>
          <w:sz w:val="22"/>
          <w:szCs w:val="22"/>
          <w:lang w:val="az-Cyrl-AZ"/>
        </w:rPr>
        <w:t xml:space="preserve"> </w:t>
      </w:r>
      <w:r w:rsidRPr="0078169E">
        <w:rPr>
          <w:sz w:val="22"/>
          <w:szCs w:val="22"/>
          <w:lang w:val="az-Latn-AZ"/>
        </w:rPr>
        <w:t>B</w:t>
      </w:r>
      <w:r w:rsidRPr="006B5673">
        <w:rPr>
          <w:sz w:val="22"/>
          <w:szCs w:val="22"/>
          <w:lang w:val="az-Cyrl-AZ"/>
        </w:rPr>
        <w:t>a</w:t>
      </w:r>
      <w:r w:rsidRPr="0078169E">
        <w:rPr>
          <w:sz w:val="22"/>
          <w:szCs w:val="22"/>
          <w:lang w:val="az-Latn-AZ"/>
        </w:rPr>
        <w:t>qi</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cəh</w:t>
      </w:r>
      <w:r w:rsidRPr="006B5673">
        <w:rPr>
          <w:sz w:val="22"/>
          <w:szCs w:val="22"/>
          <w:lang w:val="az-Cyrl-AZ"/>
        </w:rPr>
        <w:t>a</w:t>
      </w:r>
      <w:r w:rsidRPr="0078169E">
        <w:rPr>
          <w:sz w:val="22"/>
          <w:szCs w:val="22"/>
          <w:lang w:val="az-Latn-AZ"/>
        </w:rPr>
        <w:t>lətin</w:t>
      </w:r>
      <w:r w:rsidRPr="006B5673">
        <w:rPr>
          <w:sz w:val="22"/>
          <w:szCs w:val="22"/>
          <w:lang w:val="az-Cyrl-AZ"/>
        </w:rPr>
        <w:t xml:space="preserve"> </w:t>
      </w:r>
      <w:r w:rsidRPr="0078169E">
        <w:rPr>
          <w:sz w:val="22"/>
          <w:szCs w:val="22"/>
          <w:lang w:val="az-Latn-AZ"/>
        </w:rPr>
        <w:t>y</w:t>
      </w:r>
      <w:r w:rsidRPr="006B5673">
        <w:rPr>
          <w:sz w:val="22"/>
          <w:szCs w:val="22"/>
          <w:lang w:val="az-Cyrl-AZ"/>
        </w:rPr>
        <w:t>o</w:t>
      </w:r>
      <w:r w:rsidRPr="0078169E">
        <w:rPr>
          <w:sz w:val="22"/>
          <w:szCs w:val="22"/>
          <w:lang w:val="az-Latn-AZ"/>
        </w:rPr>
        <w:t>l</w:t>
      </w:r>
      <w:r w:rsidRPr="006B5673">
        <w:rPr>
          <w:sz w:val="22"/>
          <w:szCs w:val="22"/>
          <w:lang w:val="az-Cyrl-AZ"/>
        </w:rPr>
        <w:t xml:space="preserve"> </w:t>
      </w:r>
      <w:r w:rsidRPr="0078169E">
        <w:rPr>
          <w:sz w:val="22"/>
          <w:szCs w:val="22"/>
          <w:lang w:val="az-Latn-AZ"/>
        </w:rPr>
        <w:t>t</w:t>
      </w:r>
      <w:r w:rsidRPr="006B5673">
        <w:rPr>
          <w:sz w:val="22"/>
          <w:szCs w:val="22"/>
          <w:lang w:val="az-Cyrl-AZ"/>
        </w:rPr>
        <w:t>a</w:t>
      </w:r>
      <w:r w:rsidRPr="0078169E">
        <w:rPr>
          <w:sz w:val="22"/>
          <w:szCs w:val="22"/>
          <w:lang w:val="az-Latn-AZ"/>
        </w:rPr>
        <w:t>pm</w:t>
      </w:r>
      <w:r w:rsidRPr="006B5673">
        <w:rPr>
          <w:sz w:val="22"/>
          <w:szCs w:val="22"/>
          <w:lang w:val="az-Cyrl-AZ"/>
        </w:rPr>
        <w:t>a</w:t>
      </w:r>
      <w:r w:rsidRPr="0078169E">
        <w:rPr>
          <w:sz w:val="22"/>
          <w:szCs w:val="22"/>
          <w:lang w:val="az-Latn-AZ"/>
        </w:rPr>
        <w:t>dığı</w:t>
      </w:r>
      <w:r w:rsidRPr="006B5673">
        <w:rPr>
          <w:sz w:val="22"/>
          <w:szCs w:val="22"/>
          <w:lang w:val="az-Cyrl-AZ"/>
        </w:rPr>
        <w:t xml:space="preserve"> A</w:t>
      </w:r>
      <w:r w:rsidRPr="0078169E">
        <w:rPr>
          <w:sz w:val="22"/>
          <w:szCs w:val="22"/>
          <w:lang w:val="az-Latn-AZ"/>
        </w:rPr>
        <w:t>lim</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tə</w:t>
      </w:r>
      <w:r w:rsidRPr="006B5673">
        <w:rPr>
          <w:sz w:val="22"/>
          <w:szCs w:val="22"/>
          <w:lang w:val="az-Cyrl-AZ"/>
        </w:rPr>
        <w:t>a</w:t>
      </w:r>
      <w:r w:rsidRPr="0078169E">
        <w:rPr>
          <w:sz w:val="22"/>
          <w:szCs w:val="22"/>
          <w:lang w:val="az-Latn-AZ"/>
        </w:rPr>
        <w:t>m</w:t>
      </w:r>
      <w:r w:rsidRPr="006B5673">
        <w:rPr>
          <w:sz w:val="22"/>
          <w:szCs w:val="22"/>
          <w:lang w:val="az-Cyrl-AZ"/>
        </w:rPr>
        <w:t xml:space="preserve"> </w:t>
      </w:r>
      <w:r w:rsidRPr="0078169E">
        <w:rPr>
          <w:sz w:val="22"/>
          <w:szCs w:val="22"/>
          <w:lang w:val="az-Latn-AZ"/>
        </w:rPr>
        <w:t>v</w:t>
      </w:r>
      <w:r w:rsidRPr="006B5673">
        <w:rPr>
          <w:sz w:val="22"/>
          <w:szCs w:val="22"/>
          <w:lang w:val="az-Cyrl-AZ"/>
        </w:rPr>
        <w:t>e</w:t>
      </w:r>
      <w:r w:rsidRPr="0078169E">
        <w:rPr>
          <w:sz w:val="22"/>
          <w:szCs w:val="22"/>
          <w:lang w:val="az-Latn-AZ"/>
        </w:rPr>
        <w:t>rilməyən</w:t>
      </w:r>
      <w:r w:rsidRPr="006B5673">
        <w:rPr>
          <w:sz w:val="22"/>
          <w:szCs w:val="22"/>
          <w:lang w:val="az-Cyrl-AZ"/>
        </w:rPr>
        <w:t xml:space="preserve"> </w:t>
      </w:r>
      <w:r w:rsidRPr="0078169E">
        <w:rPr>
          <w:sz w:val="22"/>
          <w:szCs w:val="22"/>
          <w:lang w:val="az-Latn-AZ"/>
        </w:rPr>
        <w:t>Səməd</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zəifləməyən</w:t>
      </w:r>
      <w:r w:rsidRPr="006B5673">
        <w:rPr>
          <w:sz w:val="22"/>
          <w:szCs w:val="22"/>
          <w:lang w:val="az-Cyrl-AZ"/>
        </w:rPr>
        <w:t xml:space="preserve"> </w:t>
      </w:r>
      <w:r w:rsidRPr="0078169E">
        <w:rPr>
          <w:sz w:val="22"/>
          <w:szCs w:val="22"/>
          <w:lang w:val="az-Latn-AZ"/>
        </w:rPr>
        <w:t>Qəviyy</w:t>
      </w:r>
      <w:r w:rsidRPr="006B5673">
        <w:rPr>
          <w:sz w:val="22"/>
          <w:szCs w:val="22"/>
          <w:lang w:val="az-Cyrl-AZ"/>
        </w:rPr>
        <w:t xml:space="preserve">! 32. </w:t>
      </w:r>
      <w:r w:rsidRPr="0078169E">
        <w:rPr>
          <w:sz w:val="22"/>
          <w:szCs w:val="22"/>
          <w:lang w:val="az-Latn-AZ"/>
        </w:rPr>
        <w:t>İl</w:t>
      </w:r>
      <w:r w:rsidRPr="006B5673">
        <w:rPr>
          <w:sz w:val="22"/>
          <w:szCs w:val="22"/>
          <w:lang w:val="az-Cyrl-AZ"/>
        </w:rPr>
        <w:t>a</w:t>
      </w:r>
      <w:r w:rsidRPr="0078169E">
        <w:rPr>
          <w:sz w:val="22"/>
          <w:szCs w:val="22"/>
          <w:lang w:val="az-Latn-AZ"/>
        </w:rPr>
        <w:t>hi</w:t>
      </w:r>
      <w:r w:rsidRPr="006B5673">
        <w:rPr>
          <w:sz w:val="22"/>
          <w:szCs w:val="22"/>
          <w:lang w:val="az-Cyrl-AZ"/>
        </w:rPr>
        <w:t xml:space="preserve">, </w:t>
      </w:r>
      <w:r w:rsidRPr="0078169E">
        <w:rPr>
          <w:sz w:val="22"/>
          <w:szCs w:val="22"/>
          <w:lang w:val="az-Latn-AZ"/>
        </w:rPr>
        <w:t>həqiqətən</w:t>
      </w:r>
      <w:r w:rsidRPr="006B5673">
        <w:rPr>
          <w:sz w:val="22"/>
          <w:szCs w:val="22"/>
          <w:lang w:val="az-Cyrl-AZ"/>
        </w:rPr>
        <w:t xml:space="preserve"> </w:t>
      </w:r>
      <w:r w:rsidRPr="0078169E">
        <w:rPr>
          <w:sz w:val="22"/>
          <w:szCs w:val="22"/>
          <w:lang w:val="az-Latn-AZ"/>
        </w:rPr>
        <w:t>mən</w:t>
      </w:r>
      <w:r w:rsidRPr="006B5673">
        <w:rPr>
          <w:sz w:val="22"/>
          <w:szCs w:val="22"/>
          <w:lang w:val="az-Cyrl-AZ"/>
        </w:rPr>
        <w:t xml:space="preserve"> </w:t>
      </w:r>
      <w:r w:rsidRPr="0078169E">
        <w:rPr>
          <w:sz w:val="22"/>
          <w:szCs w:val="22"/>
          <w:lang w:val="az-Latn-AZ"/>
        </w:rPr>
        <w:t>Səndən</w:t>
      </w:r>
      <w:r w:rsidRPr="006B5673">
        <w:rPr>
          <w:sz w:val="22"/>
          <w:szCs w:val="22"/>
          <w:lang w:val="az-Cyrl-AZ"/>
        </w:rPr>
        <w:t xml:space="preserve"> </w:t>
      </w:r>
      <w:r w:rsidRPr="0078169E">
        <w:rPr>
          <w:sz w:val="22"/>
          <w:szCs w:val="22"/>
          <w:lang w:val="az-Latn-AZ"/>
        </w:rPr>
        <w:t>istəyirəm</w:t>
      </w:r>
      <w:r w:rsidRPr="006B5673">
        <w:rPr>
          <w:sz w:val="22"/>
          <w:szCs w:val="22"/>
          <w:lang w:val="az-Cyrl-AZ"/>
        </w:rPr>
        <w:t xml:space="preserve"> </w:t>
      </w:r>
      <w:r w:rsidRPr="0078169E">
        <w:rPr>
          <w:sz w:val="22"/>
          <w:szCs w:val="22"/>
          <w:lang w:val="az-Latn-AZ"/>
        </w:rPr>
        <w:t>və</w:t>
      </w:r>
      <w:r w:rsidRPr="006B5673">
        <w:rPr>
          <w:sz w:val="22"/>
          <w:szCs w:val="22"/>
          <w:lang w:val="az-Cyrl-AZ"/>
        </w:rPr>
        <w:t xml:space="preserve"> </w:t>
      </w:r>
      <w:r w:rsidRPr="0078169E">
        <w:rPr>
          <w:sz w:val="22"/>
          <w:szCs w:val="22"/>
          <w:lang w:val="az-Latn-AZ"/>
        </w:rPr>
        <w:t>Səni</w:t>
      </w:r>
      <w:r w:rsidRPr="006B5673">
        <w:rPr>
          <w:sz w:val="22"/>
          <w:szCs w:val="22"/>
          <w:lang w:val="az-Cyrl-AZ"/>
        </w:rPr>
        <w:t xml:space="preserve"> a</w:t>
      </w:r>
      <w:r w:rsidRPr="0078169E">
        <w:rPr>
          <w:sz w:val="22"/>
          <w:szCs w:val="22"/>
          <w:lang w:val="az-Latn-AZ"/>
        </w:rPr>
        <w:t>nd</w:t>
      </w:r>
      <w:r w:rsidRPr="006B5673">
        <w:rPr>
          <w:sz w:val="22"/>
          <w:szCs w:val="22"/>
          <w:lang w:val="az-Cyrl-AZ"/>
        </w:rPr>
        <w:t xml:space="preserve"> </w:t>
      </w:r>
      <w:r w:rsidRPr="0078169E">
        <w:rPr>
          <w:sz w:val="22"/>
          <w:szCs w:val="22"/>
          <w:lang w:val="az-Latn-AZ"/>
        </w:rPr>
        <w:t>v</w:t>
      </w:r>
      <w:r w:rsidRPr="006B5673">
        <w:rPr>
          <w:sz w:val="22"/>
          <w:szCs w:val="22"/>
          <w:lang w:val="az-Cyrl-AZ"/>
        </w:rPr>
        <w:t>e</w:t>
      </w:r>
      <w:r w:rsidRPr="0078169E">
        <w:rPr>
          <w:sz w:val="22"/>
          <w:szCs w:val="22"/>
          <w:lang w:val="az-Latn-AZ"/>
        </w:rPr>
        <w:t>rirəm</w:t>
      </w:r>
      <w:r w:rsidRPr="006B5673">
        <w:rPr>
          <w:sz w:val="22"/>
          <w:szCs w:val="22"/>
          <w:lang w:val="az-Cyrl-AZ"/>
        </w:rPr>
        <w:t xml:space="preserve"> </w:t>
      </w:r>
      <w:r w:rsidRPr="0078169E">
        <w:rPr>
          <w:sz w:val="22"/>
          <w:szCs w:val="22"/>
          <w:lang w:val="az-Latn-AZ"/>
        </w:rPr>
        <w:t>Öz</w:t>
      </w:r>
      <w:r w:rsidRPr="006B5673">
        <w:rPr>
          <w:sz w:val="22"/>
          <w:szCs w:val="22"/>
          <w:lang w:val="az-Cyrl-AZ"/>
        </w:rPr>
        <w:t xml:space="preserve"> a</w:t>
      </w:r>
      <w:r w:rsidRPr="0078169E">
        <w:rPr>
          <w:sz w:val="22"/>
          <w:szCs w:val="22"/>
          <w:lang w:val="az-Latn-AZ"/>
        </w:rPr>
        <w:t>dın</w:t>
      </w:r>
      <w:r w:rsidRPr="006B5673">
        <w:rPr>
          <w:sz w:val="22"/>
          <w:szCs w:val="22"/>
          <w:lang w:val="az-Cyrl-AZ"/>
        </w:rPr>
        <w:t>a, e</w:t>
      </w:r>
      <w:r w:rsidRPr="0078169E">
        <w:rPr>
          <w:sz w:val="22"/>
          <w:szCs w:val="22"/>
          <w:lang w:val="az-Latn-AZ"/>
        </w:rPr>
        <w:t>y</w:t>
      </w:r>
      <w:r w:rsidRPr="006B5673">
        <w:rPr>
          <w:sz w:val="22"/>
          <w:szCs w:val="22"/>
          <w:lang w:val="az-Cyrl-AZ"/>
        </w:rPr>
        <w:t xml:space="preserve"> </w:t>
      </w:r>
      <w:r w:rsidRPr="0078169E">
        <w:rPr>
          <w:sz w:val="22"/>
          <w:szCs w:val="22"/>
          <w:lang w:val="az-Latn-AZ"/>
        </w:rPr>
        <w:t>Əhəd</w:t>
      </w:r>
      <w:r w:rsidRPr="006B5673">
        <w:rPr>
          <w:sz w:val="22"/>
          <w:szCs w:val="22"/>
          <w:lang w:val="az-Cyrl-AZ"/>
        </w:rPr>
        <w:t xml:space="preserve"> (</w:t>
      </w:r>
      <w:r w:rsidRPr="0078169E">
        <w:rPr>
          <w:sz w:val="22"/>
          <w:szCs w:val="22"/>
          <w:lang w:val="az-Latn-AZ"/>
        </w:rPr>
        <w:t>zülmətin</w:t>
      </w:r>
      <w:r w:rsidRPr="006B5673">
        <w:rPr>
          <w:sz w:val="22"/>
          <w:szCs w:val="22"/>
          <w:lang w:val="az-Cyrl-AZ"/>
        </w:rPr>
        <w:t xml:space="preserve"> </w:t>
      </w:r>
      <w:r w:rsidRPr="0078169E">
        <w:rPr>
          <w:sz w:val="22"/>
          <w:szCs w:val="22"/>
          <w:lang w:val="az-Latn-AZ"/>
        </w:rPr>
        <w:t>y</w:t>
      </w:r>
      <w:r w:rsidRPr="006B5673">
        <w:rPr>
          <w:sz w:val="22"/>
          <w:szCs w:val="22"/>
          <w:lang w:val="az-Cyrl-AZ"/>
        </w:rPr>
        <w:t>o</w:t>
      </w:r>
      <w:r w:rsidRPr="0078169E">
        <w:rPr>
          <w:sz w:val="22"/>
          <w:szCs w:val="22"/>
          <w:lang w:val="az-Latn-AZ"/>
        </w:rPr>
        <w:t>l</w:t>
      </w:r>
      <w:r w:rsidRPr="006B5673">
        <w:rPr>
          <w:sz w:val="22"/>
          <w:szCs w:val="22"/>
          <w:lang w:val="az-Cyrl-AZ"/>
        </w:rPr>
        <w:t xml:space="preserve"> o</w:t>
      </w:r>
      <w:r w:rsidRPr="0078169E">
        <w:rPr>
          <w:sz w:val="22"/>
          <w:szCs w:val="22"/>
          <w:lang w:val="az-Latn-AZ"/>
        </w:rPr>
        <w:t>lm</w:t>
      </w:r>
      <w:r w:rsidRPr="006B5673">
        <w:rPr>
          <w:sz w:val="22"/>
          <w:szCs w:val="22"/>
          <w:lang w:val="az-Cyrl-AZ"/>
        </w:rPr>
        <w:t>a</w:t>
      </w:r>
      <w:r w:rsidRPr="0078169E">
        <w:rPr>
          <w:sz w:val="22"/>
          <w:szCs w:val="22"/>
          <w:lang w:val="az-Latn-AZ"/>
        </w:rPr>
        <w:t>dığı</w:t>
      </w:r>
      <w:r w:rsidRPr="006B5673">
        <w:rPr>
          <w:sz w:val="22"/>
          <w:szCs w:val="22"/>
          <w:lang w:val="az-Cyrl-AZ"/>
        </w:rPr>
        <w:t xml:space="preserve"> </w:t>
      </w:r>
      <w:r w:rsidRPr="0078169E">
        <w:rPr>
          <w:sz w:val="22"/>
          <w:szCs w:val="22"/>
          <w:lang w:val="az-Latn-AZ"/>
        </w:rPr>
        <w:t>nur</w:t>
      </w:r>
      <w:r w:rsidRPr="006B5673">
        <w:rPr>
          <w:sz w:val="22"/>
          <w:szCs w:val="22"/>
          <w:lang w:val="az-Cyrl-AZ"/>
        </w:rPr>
        <w:t xml:space="preserve">, </w:t>
      </w:r>
      <w:r w:rsidRPr="0078169E">
        <w:rPr>
          <w:sz w:val="22"/>
          <w:szCs w:val="22"/>
          <w:lang w:val="az-Latn-AZ"/>
        </w:rPr>
        <w:t>cəh</w:t>
      </w:r>
      <w:r w:rsidRPr="006B5673">
        <w:rPr>
          <w:sz w:val="22"/>
          <w:szCs w:val="22"/>
          <w:lang w:val="az-Cyrl-AZ"/>
        </w:rPr>
        <w:t>a</w:t>
      </w:r>
      <w:r w:rsidRPr="0078169E">
        <w:rPr>
          <w:sz w:val="22"/>
          <w:szCs w:val="22"/>
          <w:lang w:val="az-Latn-AZ"/>
        </w:rPr>
        <w:t>lətin</w:t>
      </w:r>
      <w:r w:rsidRPr="006B5673">
        <w:rPr>
          <w:sz w:val="22"/>
          <w:szCs w:val="22"/>
          <w:lang w:val="az-Cyrl-AZ"/>
        </w:rPr>
        <w:t xml:space="preserve"> </w:t>
      </w:r>
      <w:r w:rsidRPr="0078169E">
        <w:rPr>
          <w:sz w:val="22"/>
          <w:szCs w:val="22"/>
          <w:lang w:val="az-Latn-AZ"/>
        </w:rPr>
        <w:t>y</w:t>
      </w:r>
      <w:r w:rsidRPr="006B5673">
        <w:rPr>
          <w:sz w:val="22"/>
          <w:szCs w:val="22"/>
          <w:lang w:val="az-Cyrl-AZ"/>
        </w:rPr>
        <w:t>o</w:t>
      </w:r>
      <w:r w:rsidRPr="0078169E">
        <w:rPr>
          <w:sz w:val="22"/>
          <w:szCs w:val="22"/>
          <w:lang w:val="az-Latn-AZ"/>
        </w:rPr>
        <w:t>lu</w:t>
      </w:r>
      <w:r w:rsidRPr="006B5673">
        <w:rPr>
          <w:sz w:val="22"/>
          <w:szCs w:val="22"/>
          <w:lang w:val="az-Cyrl-AZ"/>
        </w:rPr>
        <w:t xml:space="preserve"> o</w:t>
      </w:r>
      <w:r w:rsidRPr="0078169E">
        <w:rPr>
          <w:sz w:val="22"/>
          <w:szCs w:val="22"/>
          <w:lang w:val="az-Latn-AZ"/>
        </w:rPr>
        <w:t>lm</w:t>
      </w:r>
      <w:r w:rsidRPr="006B5673">
        <w:rPr>
          <w:sz w:val="22"/>
          <w:szCs w:val="22"/>
          <w:lang w:val="az-Cyrl-AZ"/>
        </w:rPr>
        <w:t>a</w:t>
      </w:r>
      <w:r w:rsidRPr="0078169E">
        <w:rPr>
          <w:sz w:val="22"/>
          <w:szCs w:val="22"/>
          <w:lang w:val="az-Latn-AZ"/>
        </w:rPr>
        <w:t>y</w:t>
      </w:r>
      <w:r w:rsidRPr="006B5673">
        <w:rPr>
          <w:sz w:val="22"/>
          <w:szCs w:val="22"/>
          <w:lang w:val="az-Cyrl-AZ"/>
        </w:rPr>
        <w:t>a</w:t>
      </w:r>
      <w:r w:rsidRPr="0078169E">
        <w:rPr>
          <w:sz w:val="22"/>
          <w:szCs w:val="22"/>
          <w:lang w:val="az-Latn-AZ"/>
        </w:rPr>
        <w:t>n</w:t>
      </w:r>
      <w:r w:rsidRPr="006B5673">
        <w:rPr>
          <w:sz w:val="22"/>
          <w:szCs w:val="22"/>
          <w:lang w:val="az-Cyrl-AZ"/>
        </w:rPr>
        <w:t xml:space="preserve"> e</w:t>
      </w:r>
      <w:r w:rsidRPr="0078169E">
        <w:rPr>
          <w:sz w:val="22"/>
          <w:szCs w:val="22"/>
          <w:lang w:val="az-Latn-AZ"/>
        </w:rPr>
        <w:t>lm</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V</w:t>
      </w:r>
      <w:r w:rsidRPr="006B5673">
        <w:rPr>
          <w:sz w:val="22"/>
          <w:szCs w:val="22"/>
          <w:lang w:val="az-Cyrl-AZ"/>
        </w:rPr>
        <w:t>a</w:t>
      </w:r>
      <w:r w:rsidRPr="0078169E">
        <w:rPr>
          <w:sz w:val="22"/>
          <w:szCs w:val="22"/>
          <w:lang w:val="az-Latn-AZ"/>
        </w:rPr>
        <w:t>hid</w:t>
      </w:r>
      <w:r w:rsidRPr="006B5673">
        <w:rPr>
          <w:sz w:val="22"/>
          <w:szCs w:val="22"/>
          <w:lang w:val="az-Cyrl-AZ"/>
        </w:rPr>
        <w:t xml:space="preserve"> (</w:t>
      </w:r>
      <w:r w:rsidRPr="0078169E">
        <w:rPr>
          <w:sz w:val="22"/>
          <w:szCs w:val="22"/>
          <w:lang w:val="az-Latn-AZ"/>
        </w:rPr>
        <w:t>vücud</w:t>
      </w:r>
      <w:r w:rsidRPr="006B5673">
        <w:rPr>
          <w:sz w:val="22"/>
          <w:szCs w:val="22"/>
          <w:lang w:val="az-Cyrl-AZ"/>
        </w:rPr>
        <w:t xml:space="preserve">, </w:t>
      </w:r>
      <w:r w:rsidRPr="0078169E">
        <w:rPr>
          <w:sz w:val="22"/>
          <w:szCs w:val="22"/>
          <w:lang w:val="az-Latn-AZ"/>
        </w:rPr>
        <w:t>əql</w:t>
      </w:r>
      <w:r w:rsidRPr="006B5673">
        <w:rPr>
          <w:sz w:val="22"/>
          <w:szCs w:val="22"/>
          <w:lang w:val="az-Cyrl-AZ"/>
        </w:rPr>
        <w:t xml:space="preserve"> </w:t>
      </w:r>
      <w:r w:rsidRPr="0078169E">
        <w:rPr>
          <w:sz w:val="22"/>
          <w:szCs w:val="22"/>
          <w:lang w:val="az-Latn-AZ"/>
        </w:rPr>
        <w:t>və</w:t>
      </w:r>
      <w:r w:rsidRPr="006B5673">
        <w:rPr>
          <w:sz w:val="22"/>
          <w:szCs w:val="22"/>
          <w:lang w:val="az-Cyrl-AZ"/>
        </w:rPr>
        <w:t xml:space="preserve"> </w:t>
      </w:r>
      <w:r w:rsidRPr="0078169E">
        <w:rPr>
          <w:sz w:val="22"/>
          <w:szCs w:val="22"/>
          <w:lang w:val="az-Latn-AZ"/>
        </w:rPr>
        <w:t>dərkdə</w:t>
      </w:r>
      <w:r w:rsidRPr="006B5673">
        <w:rPr>
          <w:sz w:val="22"/>
          <w:szCs w:val="22"/>
          <w:lang w:val="az-Cyrl-AZ"/>
        </w:rPr>
        <w:t xml:space="preserve"> </w:t>
      </w:r>
      <w:r w:rsidRPr="0078169E">
        <w:rPr>
          <w:sz w:val="22"/>
          <w:szCs w:val="22"/>
          <w:lang w:val="az-Latn-AZ"/>
        </w:rPr>
        <w:t>təcəzzi</w:t>
      </w:r>
      <w:r w:rsidRPr="006B5673">
        <w:rPr>
          <w:sz w:val="22"/>
          <w:szCs w:val="22"/>
          <w:lang w:val="az-Cyrl-AZ"/>
        </w:rPr>
        <w:t xml:space="preserve"> (</w:t>
      </w:r>
      <w:r w:rsidRPr="0078169E">
        <w:rPr>
          <w:sz w:val="22"/>
          <w:szCs w:val="22"/>
          <w:lang w:val="az-Latn-AZ"/>
        </w:rPr>
        <w:t>hissə</w:t>
      </w:r>
      <w:r w:rsidRPr="006B5673">
        <w:rPr>
          <w:sz w:val="22"/>
          <w:szCs w:val="22"/>
          <w:lang w:val="az-Cyrl-AZ"/>
        </w:rPr>
        <w:t>-</w:t>
      </w:r>
      <w:r w:rsidRPr="0078169E">
        <w:rPr>
          <w:sz w:val="22"/>
          <w:szCs w:val="22"/>
          <w:lang w:val="az-Latn-AZ"/>
        </w:rPr>
        <w:t>hissə</w:t>
      </w:r>
      <w:r w:rsidRPr="006B5673">
        <w:rPr>
          <w:sz w:val="22"/>
          <w:szCs w:val="22"/>
          <w:lang w:val="az-Cyrl-AZ"/>
        </w:rPr>
        <w:t xml:space="preserve"> o</w:t>
      </w:r>
      <w:r w:rsidRPr="0078169E">
        <w:rPr>
          <w:sz w:val="22"/>
          <w:szCs w:val="22"/>
          <w:lang w:val="az-Latn-AZ"/>
        </w:rPr>
        <w:t>lm</w:t>
      </w:r>
      <w:r w:rsidRPr="006B5673">
        <w:rPr>
          <w:sz w:val="22"/>
          <w:szCs w:val="22"/>
          <w:lang w:val="az-Cyrl-AZ"/>
        </w:rPr>
        <w:t xml:space="preserve">a) </w:t>
      </w:r>
      <w:r w:rsidRPr="0078169E">
        <w:rPr>
          <w:sz w:val="22"/>
          <w:szCs w:val="22"/>
          <w:lang w:val="az-Latn-AZ"/>
        </w:rPr>
        <w:t>və</w:t>
      </w:r>
      <w:r w:rsidRPr="006B5673">
        <w:rPr>
          <w:sz w:val="22"/>
          <w:szCs w:val="22"/>
          <w:lang w:val="az-Cyrl-AZ"/>
        </w:rPr>
        <w:t xml:space="preserve"> </w:t>
      </w:r>
      <w:r w:rsidRPr="0078169E">
        <w:rPr>
          <w:sz w:val="22"/>
          <w:szCs w:val="22"/>
          <w:lang w:val="az-Latn-AZ"/>
        </w:rPr>
        <w:t>təkəssürün</w:t>
      </w:r>
      <w:r w:rsidRPr="006B5673">
        <w:rPr>
          <w:sz w:val="22"/>
          <w:szCs w:val="22"/>
          <w:lang w:val="az-Cyrl-AZ"/>
        </w:rPr>
        <w:t xml:space="preserve"> (</w:t>
      </w:r>
      <w:r w:rsidRPr="0078169E">
        <w:rPr>
          <w:sz w:val="22"/>
          <w:szCs w:val="22"/>
          <w:lang w:val="az-Latn-AZ"/>
        </w:rPr>
        <w:t>ç</w:t>
      </w:r>
      <w:r w:rsidRPr="006B5673">
        <w:rPr>
          <w:sz w:val="22"/>
          <w:szCs w:val="22"/>
          <w:lang w:val="az-Cyrl-AZ"/>
        </w:rPr>
        <w:t>ox</w:t>
      </w:r>
      <w:r w:rsidRPr="0078169E">
        <w:rPr>
          <w:sz w:val="22"/>
          <w:szCs w:val="22"/>
          <w:lang w:val="az-Latn-AZ"/>
        </w:rPr>
        <w:t>luğun</w:t>
      </w:r>
      <w:r w:rsidRPr="006B5673">
        <w:rPr>
          <w:sz w:val="22"/>
          <w:szCs w:val="22"/>
          <w:lang w:val="az-Cyrl-AZ"/>
        </w:rPr>
        <w:t xml:space="preserve">) </w:t>
      </w:r>
      <w:r w:rsidRPr="0078169E">
        <w:rPr>
          <w:sz w:val="22"/>
          <w:szCs w:val="22"/>
          <w:lang w:val="az-Latn-AZ"/>
        </w:rPr>
        <w:t>səhih</w:t>
      </w:r>
      <w:r w:rsidRPr="006B5673">
        <w:rPr>
          <w:sz w:val="22"/>
          <w:szCs w:val="22"/>
          <w:lang w:val="az-Cyrl-AZ"/>
        </w:rPr>
        <w:t xml:space="preserve"> o</w:t>
      </w:r>
      <w:r w:rsidRPr="0078169E">
        <w:rPr>
          <w:sz w:val="22"/>
          <w:szCs w:val="22"/>
          <w:lang w:val="az-Latn-AZ"/>
        </w:rPr>
        <w:t>lm</w:t>
      </w:r>
      <w:r w:rsidRPr="006B5673">
        <w:rPr>
          <w:sz w:val="22"/>
          <w:szCs w:val="22"/>
          <w:lang w:val="az-Cyrl-AZ"/>
        </w:rPr>
        <w:t>a</w:t>
      </w:r>
      <w:r w:rsidRPr="0078169E">
        <w:rPr>
          <w:sz w:val="22"/>
          <w:szCs w:val="22"/>
          <w:lang w:val="az-Latn-AZ"/>
        </w:rPr>
        <w:t>dığı</w:t>
      </w:r>
      <w:r w:rsidRPr="006B5673">
        <w:rPr>
          <w:sz w:val="22"/>
          <w:szCs w:val="22"/>
          <w:lang w:val="az-Cyrl-AZ"/>
        </w:rPr>
        <w:t xml:space="preserve">, </w:t>
      </w:r>
      <w:r w:rsidRPr="0078169E">
        <w:rPr>
          <w:sz w:val="22"/>
          <w:szCs w:val="22"/>
          <w:lang w:val="az-Latn-AZ"/>
        </w:rPr>
        <w:t>hər</w:t>
      </w:r>
      <w:r w:rsidRPr="006B5673">
        <w:rPr>
          <w:sz w:val="22"/>
          <w:szCs w:val="22"/>
          <w:lang w:val="az-Cyrl-AZ"/>
        </w:rPr>
        <w:t xml:space="preserve"> </w:t>
      </w:r>
      <w:r w:rsidRPr="0078169E">
        <w:rPr>
          <w:sz w:val="22"/>
          <w:szCs w:val="22"/>
          <w:lang w:val="az-Latn-AZ"/>
        </w:rPr>
        <w:t>bir</w:t>
      </w:r>
      <w:r w:rsidRPr="006B5673">
        <w:rPr>
          <w:sz w:val="22"/>
          <w:szCs w:val="22"/>
          <w:lang w:val="az-Cyrl-AZ"/>
        </w:rPr>
        <w:t xml:space="preserve"> </w:t>
      </w:r>
      <w:r w:rsidRPr="0078169E">
        <w:rPr>
          <w:sz w:val="22"/>
          <w:szCs w:val="22"/>
          <w:lang w:val="az-Latn-AZ"/>
        </w:rPr>
        <w:t>cəhətdən</w:t>
      </w:r>
      <w:r w:rsidRPr="006B5673">
        <w:rPr>
          <w:sz w:val="22"/>
          <w:szCs w:val="22"/>
          <w:lang w:val="az-Cyrl-AZ"/>
        </w:rPr>
        <w:t xml:space="preserve"> </w:t>
      </w:r>
      <w:r w:rsidRPr="0078169E">
        <w:rPr>
          <w:sz w:val="22"/>
          <w:szCs w:val="22"/>
          <w:lang w:val="az-Latn-AZ"/>
        </w:rPr>
        <w:t>v</w:t>
      </w:r>
      <w:r w:rsidRPr="006B5673">
        <w:rPr>
          <w:sz w:val="22"/>
          <w:szCs w:val="22"/>
          <w:lang w:val="az-Cyrl-AZ"/>
        </w:rPr>
        <w:t>a</w:t>
      </w:r>
      <w:r w:rsidRPr="0078169E">
        <w:rPr>
          <w:sz w:val="22"/>
          <w:szCs w:val="22"/>
          <w:lang w:val="az-Latn-AZ"/>
        </w:rPr>
        <w:t>hid</w:t>
      </w:r>
      <w:r w:rsidRPr="006B5673">
        <w:rPr>
          <w:sz w:val="22"/>
          <w:szCs w:val="22"/>
          <w:lang w:val="az-Cyrl-AZ"/>
        </w:rPr>
        <w:t xml:space="preserve">, </w:t>
      </w:r>
      <w:r w:rsidRPr="0078169E">
        <w:rPr>
          <w:sz w:val="22"/>
          <w:szCs w:val="22"/>
          <w:lang w:val="az-Latn-AZ"/>
        </w:rPr>
        <w:t>y</w:t>
      </w:r>
      <w:r w:rsidRPr="006B5673">
        <w:rPr>
          <w:sz w:val="22"/>
          <w:szCs w:val="22"/>
          <w:lang w:val="az-Cyrl-AZ"/>
        </w:rPr>
        <w:t>e</w:t>
      </w:r>
      <w:r w:rsidRPr="0078169E">
        <w:rPr>
          <w:sz w:val="22"/>
          <w:szCs w:val="22"/>
          <w:lang w:val="az-Latn-AZ"/>
        </w:rPr>
        <w:t>g</w:t>
      </w:r>
      <w:r w:rsidRPr="006B5673">
        <w:rPr>
          <w:sz w:val="22"/>
          <w:szCs w:val="22"/>
          <w:lang w:val="az-Cyrl-AZ"/>
        </w:rPr>
        <w:t>a</w:t>
      </w:r>
      <w:r w:rsidRPr="0078169E">
        <w:rPr>
          <w:sz w:val="22"/>
          <w:szCs w:val="22"/>
          <w:lang w:val="az-Latn-AZ"/>
        </w:rPr>
        <w:t>nə</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Ş</w:t>
      </w:r>
      <w:r w:rsidRPr="006B5673">
        <w:rPr>
          <w:sz w:val="22"/>
          <w:szCs w:val="22"/>
          <w:lang w:val="az-Cyrl-AZ"/>
        </w:rPr>
        <w:t>a</w:t>
      </w:r>
      <w:r w:rsidRPr="0078169E">
        <w:rPr>
          <w:sz w:val="22"/>
          <w:szCs w:val="22"/>
          <w:lang w:val="az-Latn-AZ"/>
        </w:rPr>
        <w:t>hid</w:t>
      </w:r>
      <w:r w:rsidRPr="006B5673">
        <w:rPr>
          <w:sz w:val="22"/>
          <w:szCs w:val="22"/>
          <w:lang w:val="az-Cyrl-AZ"/>
        </w:rPr>
        <w:t xml:space="preserve"> (</w:t>
      </w:r>
      <w:r w:rsidRPr="0078169E">
        <w:rPr>
          <w:sz w:val="22"/>
          <w:szCs w:val="22"/>
          <w:lang w:val="az-Latn-AZ"/>
        </w:rPr>
        <w:t>bütün</w:t>
      </w:r>
      <w:r w:rsidRPr="006B5673">
        <w:rPr>
          <w:sz w:val="22"/>
          <w:szCs w:val="22"/>
          <w:lang w:val="az-Cyrl-AZ"/>
        </w:rPr>
        <w:t xml:space="preserve"> </w:t>
      </w:r>
      <w:r w:rsidRPr="0078169E">
        <w:rPr>
          <w:sz w:val="22"/>
          <w:szCs w:val="22"/>
          <w:lang w:val="az-Latn-AZ"/>
        </w:rPr>
        <w:t>işlərə</w:t>
      </w:r>
      <w:r w:rsidRPr="006B5673">
        <w:rPr>
          <w:sz w:val="22"/>
          <w:szCs w:val="22"/>
          <w:lang w:val="az-Cyrl-AZ"/>
        </w:rPr>
        <w:t xml:space="preserve"> </w:t>
      </w:r>
      <w:r w:rsidRPr="0078169E">
        <w:rPr>
          <w:sz w:val="22"/>
          <w:szCs w:val="22"/>
          <w:lang w:val="az-Latn-AZ"/>
        </w:rPr>
        <w:t>nəz</w:t>
      </w:r>
      <w:r w:rsidRPr="006B5673">
        <w:rPr>
          <w:sz w:val="22"/>
          <w:szCs w:val="22"/>
          <w:lang w:val="az-Cyrl-AZ"/>
        </w:rPr>
        <w:t>a</w:t>
      </w:r>
      <w:r w:rsidRPr="0078169E">
        <w:rPr>
          <w:sz w:val="22"/>
          <w:szCs w:val="22"/>
          <w:lang w:val="az-Latn-AZ"/>
        </w:rPr>
        <w:t>rət</w:t>
      </w:r>
      <w:r w:rsidRPr="006B5673">
        <w:rPr>
          <w:sz w:val="22"/>
          <w:szCs w:val="22"/>
          <w:lang w:val="az-Cyrl-AZ"/>
        </w:rPr>
        <w:t xml:space="preserve"> e</w:t>
      </w:r>
      <w:r w:rsidRPr="0078169E">
        <w:rPr>
          <w:sz w:val="22"/>
          <w:szCs w:val="22"/>
          <w:lang w:val="az-Latn-AZ"/>
        </w:rPr>
        <w:t>dən</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M</w:t>
      </w:r>
      <w:r w:rsidRPr="006B5673">
        <w:rPr>
          <w:sz w:val="22"/>
          <w:szCs w:val="22"/>
          <w:lang w:val="az-Cyrl-AZ"/>
        </w:rPr>
        <w:t>a</w:t>
      </w:r>
      <w:r w:rsidRPr="0078169E">
        <w:rPr>
          <w:sz w:val="22"/>
          <w:szCs w:val="22"/>
          <w:lang w:val="az-Latn-AZ"/>
        </w:rPr>
        <w:t>cid</w:t>
      </w:r>
      <w:r w:rsidRPr="006B5673">
        <w:rPr>
          <w:sz w:val="22"/>
          <w:szCs w:val="22"/>
          <w:lang w:val="az-Cyrl-AZ"/>
        </w:rPr>
        <w:t xml:space="preserve"> (</w:t>
      </w:r>
      <w:r w:rsidRPr="0078169E">
        <w:rPr>
          <w:sz w:val="22"/>
          <w:szCs w:val="22"/>
          <w:lang w:val="az-Latn-AZ"/>
        </w:rPr>
        <w:t>kərəm</w:t>
      </w:r>
      <w:r w:rsidRPr="006B5673">
        <w:rPr>
          <w:sz w:val="22"/>
          <w:szCs w:val="22"/>
          <w:lang w:val="az-Cyrl-AZ"/>
        </w:rPr>
        <w:t xml:space="preserve"> </w:t>
      </w:r>
      <w:r w:rsidRPr="0078169E">
        <w:rPr>
          <w:sz w:val="22"/>
          <w:szCs w:val="22"/>
          <w:lang w:val="az-Latn-AZ"/>
        </w:rPr>
        <w:t>və</w:t>
      </w:r>
      <w:r w:rsidRPr="006B5673">
        <w:rPr>
          <w:sz w:val="22"/>
          <w:szCs w:val="22"/>
          <w:lang w:val="az-Cyrl-AZ"/>
        </w:rPr>
        <w:t xml:space="preserve"> </w:t>
      </w:r>
      <w:r w:rsidRPr="0078169E">
        <w:rPr>
          <w:sz w:val="22"/>
          <w:szCs w:val="22"/>
          <w:lang w:val="az-Latn-AZ"/>
        </w:rPr>
        <w:t>izzət</w:t>
      </w:r>
      <w:r w:rsidRPr="006B5673">
        <w:rPr>
          <w:sz w:val="22"/>
          <w:szCs w:val="22"/>
          <w:lang w:val="az-Cyrl-AZ"/>
        </w:rPr>
        <w:t xml:space="preserve"> </w:t>
      </w:r>
      <w:r w:rsidRPr="0078169E">
        <w:rPr>
          <w:sz w:val="22"/>
          <w:szCs w:val="22"/>
          <w:lang w:val="az-Latn-AZ"/>
        </w:rPr>
        <w:t>s</w:t>
      </w:r>
      <w:r w:rsidRPr="006B5673">
        <w:rPr>
          <w:sz w:val="22"/>
          <w:szCs w:val="22"/>
          <w:lang w:val="az-Cyrl-AZ"/>
        </w:rPr>
        <w:t>a</w:t>
      </w:r>
      <w:r w:rsidRPr="0078169E">
        <w:rPr>
          <w:sz w:val="22"/>
          <w:szCs w:val="22"/>
          <w:lang w:val="az-Latn-AZ"/>
        </w:rPr>
        <w:t>hibi</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H</w:t>
      </w:r>
      <w:r w:rsidRPr="006B5673">
        <w:rPr>
          <w:sz w:val="22"/>
          <w:szCs w:val="22"/>
          <w:lang w:val="az-Cyrl-AZ"/>
        </w:rPr>
        <w:t>a</w:t>
      </w:r>
      <w:r w:rsidRPr="0078169E">
        <w:rPr>
          <w:sz w:val="22"/>
          <w:szCs w:val="22"/>
          <w:lang w:val="az-Latn-AZ"/>
        </w:rPr>
        <w:t>mid</w:t>
      </w:r>
      <w:r w:rsidRPr="006B5673">
        <w:rPr>
          <w:sz w:val="22"/>
          <w:szCs w:val="22"/>
          <w:lang w:val="az-Cyrl-AZ"/>
        </w:rPr>
        <w:t xml:space="preserve"> (</w:t>
      </w:r>
      <w:r w:rsidRPr="0078169E">
        <w:rPr>
          <w:sz w:val="22"/>
          <w:szCs w:val="22"/>
          <w:lang w:val="az-Latn-AZ"/>
        </w:rPr>
        <w:t>təşəkkür</w:t>
      </w:r>
      <w:r w:rsidRPr="006B5673">
        <w:rPr>
          <w:sz w:val="22"/>
          <w:szCs w:val="22"/>
          <w:lang w:val="az-Cyrl-AZ"/>
        </w:rPr>
        <w:t xml:space="preserve"> e</w:t>
      </w:r>
      <w:r w:rsidRPr="0078169E">
        <w:rPr>
          <w:sz w:val="22"/>
          <w:szCs w:val="22"/>
          <w:lang w:val="az-Latn-AZ"/>
        </w:rPr>
        <w:t>dən</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R</w:t>
      </w:r>
      <w:r w:rsidRPr="006B5673">
        <w:rPr>
          <w:sz w:val="22"/>
          <w:szCs w:val="22"/>
          <w:lang w:val="az-Cyrl-AZ"/>
        </w:rPr>
        <w:t>a</w:t>
      </w:r>
      <w:r w:rsidRPr="0078169E">
        <w:rPr>
          <w:sz w:val="22"/>
          <w:szCs w:val="22"/>
          <w:lang w:val="az-Latn-AZ"/>
        </w:rPr>
        <w:t>şid</w:t>
      </w:r>
      <w:r w:rsidRPr="006B5673">
        <w:rPr>
          <w:sz w:val="22"/>
          <w:szCs w:val="22"/>
          <w:lang w:val="az-Cyrl-AZ"/>
        </w:rPr>
        <w:t xml:space="preserve"> (</w:t>
      </w:r>
      <w:r w:rsidRPr="0078169E">
        <w:rPr>
          <w:sz w:val="22"/>
          <w:szCs w:val="22"/>
          <w:lang w:val="az-Latn-AZ"/>
        </w:rPr>
        <w:t>bəndələri</w:t>
      </w:r>
      <w:r w:rsidRPr="006B5673">
        <w:rPr>
          <w:sz w:val="22"/>
          <w:szCs w:val="22"/>
          <w:lang w:val="az-Cyrl-AZ"/>
        </w:rPr>
        <w:t xml:space="preserve"> (</w:t>
      </w:r>
      <w:r w:rsidRPr="0078169E">
        <w:rPr>
          <w:sz w:val="22"/>
          <w:szCs w:val="22"/>
          <w:lang w:val="az-Latn-AZ"/>
        </w:rPr>
        <w:t>mə</w:t>
      </w:r>
      <w:r w:rsidRPr="006B5673">
        <w:rPr>
          <w:sz w:val="22"/>
          <w:szCs w:val="22"/>
          <w:lang w:val="az-Cyrl-AZ"/>
        </w:rPr>
        <w:t>x</w:t>
      </w:r>
      <w:r w:rsidRPr="0078169E">
        <w:rPr>
          <w:sz w:val="22"/>
          <w:szCs w:val="22"/>
          <w:lang w:val="az-Latn-AZ"/>
        </w:rPr>
        <w:t>luql</w:t>
      </w:r>
      <w:r w:rsidRPr="006B5673">
        <w:rPr>
          <w:sz w:val="22"/>
          <w:szCs w:val="22"/>
          <w:lang w:val="az-Cyrl-AZ"/>
        </w:rPr>
        <w:t>a</w:t>
      </w:r>
      <w:r w:rsidRPr="0078169E">
        <w:rPr>
          <w:sz w:val="22"/>
          <w:szCs w:val="22"/>
          <w:lang w:val="az-Latn-AZ"/>
        </w:rPr>
        <w:t>rı</w:t>
      </w:r>
      <w:r w:rsidRPr="006B5673">
        <w:rPr>
          <w:sz w:val="22"/>
          <w:szCs w:val="22"/>
          <w:lang w:val="az-Cyrl-AZ"/>
        </w:rPr>
        <w:t>) o</w:t>
      </w:r>
      <w:r w:rsidRPr="0078169E">
        <w:rPr>
          <w:sz w:val="22"/>
          <w:szCs w:val="22"/>
          <w:lang w:val="az-Latn-AZ"/>
        </w:rPr>
        <w:t>nl</w:t>
      </w:r>
      <w:r w:rsidRPr="006B5673">
        <w:rPr>
          <w:sz w:val="22"/>
          <w:szCs w:val="22"/>
          <w:lang w:val="az-Cyrl-AZ"/>
        </w:rPr>
        <w:t>a</w:t>
      </w:r>
      <w:r w:rsidRPr="0078169E">
        <w:rPr>
          <w:sz w:val="22"/>
          <w:szCs w:val="22"/>
          <w:lang w:val="az-Latn-AZ"/>
        </w:rPr>
        <w:t>rın</w:t>
      </w:r>
      <w:r w:rsidRPr="006B5673">
        <w:rPr>
          <w:sz w:val="22"/>
          <w:szCs w:val="22"/>
          <w:lang w:val="az-Cyrl-AZ"/>
        </w:rPr>
        <w:t xml:space="preserve"> </w:t>
      </w:r>
      <w:r w:rsidRPr="0078169E">
        <w:rPr>
          <w:sz w:val="22"/>
          <w:szCs w:val="22"/>
          <w:lang w:val="az-Latn-AZ"/>
        </w:rPr>
        <w:t>Öz</w:t>
      </w:r>
      <w:r w:rsidRPr="006B5673">
        <w:rPr>
          <w:sz w:val="22"/>
          <w:szCs w:val="22"/>
          <w:lang w:val="az-Cyrl-AZ"/>
        </w:rPr>
        <w:t xml:space="preserve"> </w:t>
      </w:r>
      <w:r w:rsidRPr="0078169E">
        <w:rPr>
          <w:sz w:val="22"/>
          <w:szCs w:val="22"/>
          <w:lang w:val="az-Latn-AZ"/>
        </w:rPr>
        <w:t>mənfəətli</w:t>
      </w:r>
      <w:r w:rsidRPr="006B5673">
        <w:rPr>
          <w:sz w:val="22"/>
          <w:szCs w:val="22"/>
          <w:lang w:val="az-Cyrl-AZ"/>
        </w:rPr>
        <w:t xml:space="preserve"> </w:t>
      </w:r>
      <w:r w:rsidRPr="0078169E">
        <w:rPr>
          <w:sz w:val="22"/>
          <w:szCs w:val="22"/>
          <w:lang w:val="az-Latn-AZ"/>
        </w:rPr>
        <w:t>işlərinə</w:t>
      </w:r>
      <w:r w:rsidRPr="006B5673">
        <w:rPr>
          <w:sz w:val="22"/>
          <w:szCs w:val="22"/>
          <w:lang w:val="az-Cyrl-AZ"/>
        </w:rPr>
        <w:t xml:space="preserve"> </w:t>
      </w:r>
      <w:r w:rsidRPr="0078169E">
        <w:rPr>
          <w:sz w:val="22"/>
          <w:szCs w:val="22"/>
          <w:lang w:val="az-Latn-AZ"/>
        </w:rPr>
        <w:t>hid</w:t>
      </w:r>
      <w:r w:rsidRPr="006B5673">
        <w:rPr>
          <w:sz w:val="22"/>
          <w:szCs w:val="22"/>
          <w:lang w:val="az-Cyrl-AZ"/>
        </w:rPr>
        <w:t>a</w:t>
      </w:r>
      <w:r w:rsidRPr="0078169E">
        <w:rPr>
          <w:sz w:val="22"/>
          <w:szCs w:val="22"/>
          <w:lang w:val="az-Latn-AZ"/>
        </w:rPr>
        <w:t>yət</w:t>
      </w:r>
      <w:r w:rsidRPr="006B5673">
        <w:rPr>
          <w:sz w:val="22"/>
          <w:szCs w:val="22"/>
          <w:lang w:val="az-Cyrl-AZ"/>
        </w:rPr>
        <w:t xml:space="preserve"> e</w:t>
      </w:r>
      <w:r w:rsidRPr="0078169E">
        <w:rPr>
          <w:sz w:val="22"/>
          <w:szCs w:val="22"/>
          <w:lang w:val="az-Latn-AZ"/>
        </w:rPr>
        <w:t>dib</w:t>
      </w:r>
      <w:r w:rsidRPr="006B5673">
        <w:rPr>
          <w:sz w:val="22"/>
          <w:szCs w:val="22"/>
          <w:lang w:val="az-Cyrl-AZ"/>
        </w:rPr>
        <w:t xml:space="preserve"> </w:t>
      </w:r>
      <w:r w:rsidRPr="0078169E">
        <w:rPr>
          <w:sz w:val="22"/>
          <w:szCs w:val="22"/>
          <w:lang w:val="az-Latn-AZ"/>
        </w:rPr>
        <w:t>y</w:t>
      </w:r>
      <w:r w:rsidRPr="006B5673">
        <w:rPr>
          <w:sz w:val="22"/>
          <w:szCs w:val="22"/>
          <w:lang w:val="az-Cyrl-AZ"/>
        </w:rPr>
        <w:t>o</w:t>
      </w:r>
      <w:r w:rsidRPr="0078169E">
        <w:rPr>
          <w:sz w:val="22"/>
          <w:szCs w:val="22"/>
          <w:lang w:val="az-Latn-AZ"/>
        </w:rPr>
        <w:t>l</w:t>
      </w:r>
      <w:r w:rsidRPr="006B5673">
        <w:rPr>
          <w:sz w:val="22"/>
          <w:szCs w:val="22"/>
          <w:lang w:val="az-Cyrl-AZ"/>
        </w:rPr>
        <w:t xml:space="preserve"> </w:t>
      </w:r>
      <w:r w:rsidRPr="0078169E">
        <w:rPr>
          <w:sz w:val="22"/>
          <w:szCs w:val="22"/>
          <w:lang w:val="az-Latn-AZ"/>
        </w:rPr>
        <w:t>göstərən</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B</w:t>
      </w:r>
      <w:r w:rsidRPr="006B5673">
        <w:rPr>
          <w:sz w:val="22"/>
          <w:szCs w:val="22"/>
          <w:lang w:val="az-Cyrl-AZ"/>
        </w:rPr>
        <w:t>a</w:t>
      </w:r>
      <w:r w:rsidRPr="0078169E">
        <w:rPr>
          <w:sz w:val="22"/>
          <w:szCs w:val="22"/>
          <w:lang w:val="az-Latn-AZ"/>
        </w:rPr>
        <w:t>is</w:t>
      </w:r>
      <w:r w:rsidRPr="006B5673">
        <w:rPr>
          <w:sz w:val="22"/>
          <w:szCs w:val="22"/>
          <w:lang w:val="az-Cyrl-AZ"/>
        </w:rPr>
        <w:t xml:space="preserve"> (</w:t>
      </w:r>
      <w:r w:rsidRPr="0078169E">
        <w:rPr>
          <w:sz w:val="22"/>
          <w:szCs w:val="22"/>
          <w:lang w:val="az-Latn-AZ"/>
        </w:rPr>
        <w:t>ölüləri</w:t>
      </w:r>
      <w:r w:rsidRPr="006B5673">
        <w:rPr>
          <w:sz w:val="22"/>
          <w:szCs w:val="22"/>
          <w:lang w:val="az-Cyrl-AZ"/>
        </w:rPr>
        <w:t xml:space="preserve"> </w:t>
      </w:r>
      <w:r w:rsidRPr="0078169E">
        <w:rPr>
          <w:sz w:val="22"/>
          <w:szCs w:val="22"/>
          <w:lang w:val="az-Latn-AZ"/>
        </w:rPr>
        <w:t>dirildən</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V</w:t>
      </w:r>
      <w:r w:rsidRPr="006B5673">
        <w:rPr>
          <w:sz w:val="22"/>
          <w:szCs w:val="22"/>
          <w:lang w:val="az-Cyrl-AZ"/>
        </w:rPr>
        <w:t>a</w:t>
      </w:r>
      <w:r w:rsidRPr="0078169E">
        <w:rPr>
          <w:sz w:val="22"/>
          <w:szCs w:val="22"/>
          <w:lang w:val="az-Latn-AZ"/>
        </w:rPr>
        <w:t>ris</w:t>
      </w:r>
      <w:r w:rsidRPr="006B5673">
        <w:rPr>
          <w:sz w:val="22"/>
          <w:szCs w:val="22"/>
          <w:lang w:val="az-Cyrl-AZ"/>
        </w:rPr>
        <w:t xml:space="preserve"> (</w:t>
      </w:r>
      <w:r w:rsidRPr="0078169E">
        <w:rPr>
          <w:sz w:val="22"/>
          <w:szCs w:val="22"/>
          <w:lang w:val="az-Latn-AZ"/>
        </w:rPr>
        <w:t>mə</w:t>
      </w:r>
      <w:r w:rsidRPr="006B5673">
        <w:rPr>
          <w:sz w:val="22"/>
          <w:szCs w:val="22"/>
          <w:lang w:val="az-Cyrl-AZ"/>
        </w:rPr>
        <w:t>x</w:t>
      </w:r>
      <w:r w:rsidRPr="0078169E">
        <w:rPr>
          <w:sz w:val="22"/>
          <w:szCs w:val="22"/>
          <w:lang w:val="az-Latn-AZ"/>
        </w:rPr>
        <w:t>luq</w:t>
      </w:r>
      <w:r w:rsidRPr="006B5673">
        <w:rPr>
          <w:sz w:val="22"/>
          <w:szCs w:val="22"/>
          <w:lang w:val="az-Cyrl-AZ"/>
        </w:rPr>
        <w:t>a</w:t>
      </w:r>
      <w:r w:rsidRPr="0078169E">
        <w:rPr>
          <w:sz w:val="22"/>
          <w:szCs w:val="22"/>
          <w:lang w:val="az-Latn-AZ"/>
        </w:rPr>
        <w:t>td</w:t>
      </w:r>
      <w:r w:rsidRPr="006B5673">
        <w:rPr>
          <w:sz w:val="22"/>
          <w:szCs w:val="22"/>
          <w:lang w:val="az-Cyrl-AZ"/>
        </w:rPr>
        <w:t>a</w:t>
      </w:r>
      <w:r w:rsidRPr="0078169E">
        <w:rPr>
          <w:sz w:val="22"/>
          <w:szCs w:val="22"/>
          <w:lang w:val="az-Latn-AZ"/>
        </w:rPr>
        <w:t>n</w:t>
      </w:r>
      <w:r w:rsidRPr="006B5673">
        <w:rPr>
          <w:sz w:val="22"/>
          <w:szCs w:val="22"/>
          <w:lang w:val="az-Cyrl-AZ"/>
        </w:rPr>
        <w:t xml:space="preserve"> </w:t>
      </w:r>
      <w:r w:rsidRPr="0078169E">
        <w:rPr>
          <w:sz w:val="22"/>
          <w:szCs w:val="22"/>
          <w:lang w:val="az-Latn-AZ"/>
        </w:rPr>
        <w:t>irs</w:t>
      </w:r>
      <w:r w:rsidRPr="006B5673">
        <w:rPr>
          <w:sz w:val="22"/>
          <w:szCs w:val="22"/>
          <w:lang w:val="az-Cyrl-AZ"/>
        </w:rPr>
        <w:t xml:space="preserve"> a</w:t>
      </w:r>
      <w:r w:rsidRPr="0078169E">
        <w:rPr>
          <w:sz w:val="22"/>
          <w:szCs w:val="22"/>
          <w:lang w:val="az-Latn-AZ"/>
        </w:rPr>
        <w:t>p</w:t>
      </w:r>
      <w:r w:rsidRPr="006B5673">
        <w:rPr>
          <w:sz w:val="22"/>
          <w:szCs w:val="22"/>
          <w:lang w:val="az-Cyrl-AZ"/>
        </w:rPr>
        <w:t>a</w:t>
      </w:r>
      <w:r w:rsidRPr="0078169E">
        <w:rPr>
          <w:sz w:val="22"/>
          <w:szCs w:val="22"/>
          <w:lang w:val="az-Latn-AZ"/>
        </w:rPr>
        <w:t>rıb</w:t>
      </w:r>
      <w:r w:rsidRPr="006B5673">
        <w:rPr>
          <w:sz w:val="22"/>
          <w:szCs w:val="22"/>
          <w:lang w:val="az-Cyrl-AZ"/>
        </w:rPr>
        <w:t xml:space="preserve"> </w:t>
      </w:r>
      <w:r w:rsidRPr="0078169E">
        <w:rPr>
          <w:sz w:val="22"/>
          <w:szCs w:val="22"/>
          <w:lang w:val="az-Latn-AZ"/>
        </w:rPr>
        <w:t>təkcə</w:t>
      </w:r>
      <w:r w:rsidRPr="006B5673">
        <w:rPr>
          <w:sz w:val="22"/>
          <w:szCs w:val="22"/>
          <w:lang w:val="az-Cyrl-AZ"/>
        </w:rPr>
        <w:t xml:space="preserve"> </w:t>
      </w:r>
      <w:r w:rsidRPr="0078169E">
        <w:rPr>
          <w:sz w:val="22"/>
          <w:szCs w:val="22"/>
          <w:lang w:val="az-Latn-AZ"/>
        </w:rPr>
        <w:t>Özü</w:t>
      </w:r>
      <w:r w:rsidRPr="006B5673">
        <w:rPr>
          <w:sz w:val="22"/>
          <w:szCs w:val="22"/>
          <w:lang w:val="az-Cyrl-AZ"/>
        </w:rPr>
        <w:t xml:space="preserve"> </w:t>
      </w:r>
      <w:r w:rsidRPr="0078169E">
        <w:rPr>
          <w:sz w:val="22"/>
          <w:szCs w:val="22"/>
          <w:lang w:val="az-Latn-AZ"/>
        </w:rPr>
        <w:t>q</w:t>
      </w:r>
      <w:r w:rsidRPr="006B5673">
        <w:rPr>
          <w:sz w:val="22"/>
          <w:szCs w:val="22"/>
          <w:lang w:val="az-Cyrl-AZ"/>
        </w:rPr>
        <w:t>a</w:t>
      </w:r>
      <w:r w:rsidRPr="0078169E">
        <w:rPr>
          <w:sz w:val="22"/>
          <w:szCs w:val="22"/>
          <w:lang w:val="az-Latn-AZ"/>
        </w:rPr>
        <w:t>l</w:t>
      </w:r>
      <w:r w:rsidRPr="006B5673">
        <w:rPr>
          <w:sz w:val="22"/>
          <w:szCs w:val="22"/>
          <w:lang w:val="az-Cyrl-AZ"/>
        </w:rPr>
        <w:t>a</w:t>
      </w:r>
      <w:r w:rsidRPr="0078169E">
        <w:rPr>
          <w:sz w:val="22"/>
          <w:szCs w:val="22"/>
          <w:lang w:val="az-Latn-AZ"/>
        </w:rPr>
        <w:t>n</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Z</w:t>
      </w:r>
      <w:r w:rsidRPr="006B5673">
        <w:rPr>
          <w:sz w:val="22"/>
          <w:szCs w:val="22"/>
          <w:lang w:val="az-Cyrl-AZ"/>
        </w:rPr>
        <w:t>a</w:t>
      </w:r>
      <w:r w:rsidRPr="0078169E">
        <w:rPr>
          <w:sz w:val="22"/>
          <w:szCs w:val="22"/>
          <w:lang w:val="az-Latn-AZ"/>
        </w:rPr>
        <w:t>rr</w:t>
      </w:r>
      <w:r w:rsidRPr="006B5673">
        <w:rPr>
          <w:sz w:val="22"/>
          <w:szCs w:val="22"/>
          <w:lang w:val="az-Cyrl-AZ"/>
        </w:rPr>
        <w:t xml:space="preserve"> (xe</w:t>
      </w:r>
      <w:r w:rsidRPr="0078169E">
        <w:rPr>
          <w:sz w:val="22"/>
          <w:szCs w:val="22"/>
          <w:lang w:val="az-Latn-AZ"/>
        </w:rPr>
        <w:t>yir</w:t>
      </w:r>
      <w:r w:rsidRPr="006B5673">
        <w:rPr>
          <w:sz w:val="22"/>
          <w:szCs w:val="22"/>
          <w:lang w:val="az-Cyrl-AZ"/>
        </w:rPr>
        <w:t xml:space="preserve"> </w:t>
      </w:r>
      <w:r w:rsidRPr="0078169E">
        <w:rPr>
          <w:sz w:val="22"/>
          <w:szCs w:val="22"/>
          <w:lang w:val="az-Latn-AZ"/>
        </w:rPr>
        <w:t>üçün</w:t>
      </w:r>
      <w:r w:rsidRPr="006B5673">
        <w:rPr>
          <w:sz w:val="22"/>
          <w:szCs w:val="22"/>
          <w:lang w:val="az-Cyrl-AZ"/>
        </w:rPr>
        <w:t xml:space="preserve"> </w:t>
      </w:r>
      <w:r w:rsidRPr="0078169E">
        <w:rPr>
          <w:sz w:val="22"/>
          <w:szCs w:val="22"/>
          <w:lang w:val="az-Latn-AZ"/>
        </w:rPr>
        <w:t>l</w:t>
      </w:r>
      <w:r w:rsidRPr="006B5673">
        <w:rPr>
          <w:sz w:val="22"/>
          <w:szCs w:val="22"/>
          <w:lang w:val="az-Cyrl-AZ"/>
        </w:rPr>
        <w:t>a</w:t>
      </w:r>
      <w:r w:rsidRPr="0078169E">
        <w:rPr>
          <w:sz w:val="22"/>
          <w:szCs w:val="22"/>
          <w:lang w:val="az-Latn-AZ"/>
        </w:rPr>
        <w:t>yiq</w:t>
      </w:r>
      <w:r w:rsidRPr="006B5673">
        <w:rPr>
          <w:sz w:val="22"/>
          <w:szCs w:val="22"/>
          <w:lang w:val="az-Cyrl-AZ"/>
        </w:rPr>
        <w:t xml:space="preserve"> o</w:t>
      </w:r>
      <w:r w:rsidRPr="0078169E">
        <w:rPr>
          <w:sz w:val="22"/>
          <w:szCs w:val="22"/>
          <w:lang w:val="az-Latn-AZ"/>
        </w:rPr>
        <w:t>lm</w:t>
      </w:r>
      <w:r w:rsidRPr="006B5673">
        <w:rPr>
          <w:sz w:val="22"/>
          <w:szCs w:val="22"/>
          <w:lang w:val="az-Cyrl-AZ"/>
        </w:rPr>
        <w:t>a</w:t>
      </w:r>
      <w:r w:rsidRPr="0078169E">
        <w:rPr>
          <w:sz w:val="22"/>
          <w:szCs w:val="22"/>
          <w:lang w:val="az-Latn-AZ"/>
        </w:rPr>
        <w:t>y</w:t>
      </w:r>
      <w:r w:rsidRPr="006B5673">
        <w:rPr>
          <w:sz w:val="22"/>
          <w:szCs w:val="22"/>
          <w:lang w:val="az-Cyrl-AZ"/>
        </w:rPr>
        <w:t>a</w:t>
      </w:r>
      <w:r w:rsidRPr="0078169E">
        <w:rPr>
          <w:sz w:val="22"/>
          <w:szCs w:val="22"/>
          <w:lang w:val="az-Latn-AZ"/>
        </w:rPr>
        <w:t>n</w:t>
      </w:r>
      <w:r w:rsidRPr="006B5673">
        <w:rPr>
          <w:sz w:val="22"/>
          <w:szCs w:val="22"/>
          <w:lang w:val="az-Cyrl-AZ"/>
        </w:rPr>
        <w:t xml:space="preserve"> </w:t>
      </w:r>
      <w:r w:rsidRPr="0078169E">
        <w:rPr>
          <w:sz w:val="22"/>
          <w:szCs w:val="22"/>
          <w:lang w:val="az-Latn-AZ"/>
        </w:rPr>
        <w:t>bəndələrə</w:t>
      </w:r>
      <w:r w:rsidRPr="006B5673">
        <w:rPr>
          <w:sz w:val="22"/>
          <w:szCs w:val="22"/>
          <w:lang w:val="az-Cyrl-AZ"/>
        </w:rPr>
        <w:t xml:space="preserve"> </w:t>
      </w:r>
      <w:r w:rsidRPr="0078169E">
        <w:rPr>
          <w:sz w:val="22"/>
          <w:szCs w:val="22"/>
          <w:lang w:val="az-Latn-AZ"/>
        </w:rPr>
        <w:t>zərər</w:t>
      </w:r>
      <w:r w:rsidRPr="006B5673">
        <w:rPr>
          <w:sz w:val="22"/>
          <w:szCs w:val="22"/>
          <w:lang w:val="az-Cyrl-AZ"/>
        </w:rPr>
        <w:t xml:space="preserve"> </w:t>
      </w:r>
      <w:r w:rsidRPr="0078169E">
        <w:rPr>
          <w:sz w:val="22"/>
          <w:szCs w:val="22"/>
          <w:lang w:val="az-Latn-AZ"/>
        </w:rPr>
        <w:t>y</w:t>
      </w:r>
      <w:r w:rsidRPr="006B5673">
        <w:rPr>
          <w:sz w:val="22"/>
          <w:szCs w:val="22"/>
          <w:lang w:val="az-Cyrl-AZ"/>
        </w:rPr>
        <w:t>e</w:t>
      </w:r>
      <w:r w:rsidRPr="0078169E">
        <w:rPr>
          <w:sz w:val="22"/>
          <w:szCs w:val="22"/>
          <w:lang w:val="az-Latn-AZ"/>
        </w:rPr>
        <w:t>tirən</w:t>
      </w:r>
      <w:r w:rsidRPr="006B5673">
        <w:rPr>
          <w:sz w:val="22"/>
          <w:szCs w:val="22"/>
          <w:lang w:val="az-Cyrl-AZ"/>
        </w:rPr>
        <w:t>), e</w:t>
      </w:r>
      <w:r w:rsidRPr="0078169E">
        <w:rPr>
          <w:sz w:val="22"/>
          <w:szCs w:val="22"/>
          <w:lang w:val="az-Latn-AZ"/>
        </w:rPr>
        <w:t>y</w:t>
      </w:r>
      <w:r w:rsidRPr="006B5673">
        <w:rPr>
          <w:sz w:val="22"/>
          <w:szCs w:val="22"/>
          <w:lang w:val="az-Cyrl-AZ"/>
        </w:rPr>
        <w:t xml:space="preserve"> </w:t>
      </w:r>
      <w:r w:rsidRPr="0078169E">
        <w:rPr>
          <w:sz w:val="22"/>
          <w:szCs w:val="22"/>
          <w:lang w:val="az-Latn-AZ"/>
        </w:rPr>
        <w:t>N</w:t>
      </w:r>
      <w:r w:rsidRPr="006B5673">
        <w:rPr>
          <w:sz w:val="22"/>
          <w:szCs w:val="22"/>
          <w:lang w:val="az-Cyrl-AZ"/>
        </w:rPr>
        <w:t>a</w:t>
      </w:r>
      <w:r w:rsidRPr="0078169E">
        <w:rPr>
          <w:sz w:val="22"/>
          <w:szCs w:val="22"/>
          <w:lang w:val="az-Latn-AZ"/>
        </w:rPr>
        <w:t>f</w:t>
      </w:r>
      <w:r w:rsidRPr="006B5673">
        <w:rPr>
          <w:sz w:val="22"/>
          <w:szCs w:val="22"/>
          <w:lang w:val="az-Cyrl-AZ"/>
        </w:rPr>
        <w:t>e (</w:t>
      </w:r>
      <w:r w:rsidRPr="0078169E">
        <w:rPr>
          <w:sz w:val="22"/>
          <w:szCs w:val="22"/>
          <w:lang w:val="az-Latn-AZ"/>
        </w:rPr>
        <w:t>istədiyi</w:t>
      </w:r>
      <w:r w:rsidRPr="006B5673">
        <w:rPr>
          <w:sz w:val="22"/>
          <w:szCs w:val="22"/>
          <w:lang w:val="az-Cyrl-AZ"/>
        </w:rPr>
        <w:t xml:space="preserve"> </w:t>
      </w:r>
      <w:r w:rsidRPr="0078169E">
        <w:rPr>
          <w:sz w:val="22"/>
          <w:szCs w:val="22"/>
          <w:lang w:val="az-Latn-AZ"/>
        </w:rPr>
        <w:t>l</w:t>
      </w:r>
      <w:r w:rsidRPr="006B5673">
        <w:rPr>
          <w:sz w:val="22"/>
          <w:szCs w:val="22"/>
          <w:lang w:val="az-Cyrl-AZ"/>
        </w:rPr>
        <w:t>a</w:t>
      </w:r>
      <w:r w:rsidRPr="0078169E">
        <w:rPr>
          <w:sz w:val="22"/>
          <w:szCs w:val="22"/>
          <w:lang w:val="az-Latn-AZ"/>
        </w:rPr>
        <w:t>yiqli</w:t>
      </w:r>
      <w:r w:rsidRPr="006B5673">
        <w:rPr>
          <w:sz w:val="22"/>
          <w:szCs w:val="22"/>
          <w:lang w:val="az-Cyrl-AZ"/>
        </w:rPr>
        <w:t xml:space="preserve"> </w:t>
      </w:r>
      <w:r w:rsidRPr="0078169E">
        <w:rPr>
          <w:sz w:val="22"/>
          <w:szCs w:val="22"/>
          <w:lang w:val="az-Latn-AZ"/>
        </w:rPr>
        <w:t>bəndələrə</w:t>
      </w:r>
      <w:r w:rsidRPr="006B5673">
        <w:rPr>
          <w:sz w:val="22"/>
          <w:szCs w:val="22"/>
          <w:lang w:val="az-Cyrl-AZ"/>
        </w:rPr>
        <w:t xml:space="preserve"> xe</w:t>
      </w:r>
      <w:r w:rsidRPr="0078169E">
        <w:rPr>
          <w:sz w:val="22"/>
          <w:szCs w:val="22"/>
          <w:lang w:val="az-Latn-AZ"/>
        </w:rPr>
        <w:t>yir</w:t>
      </w:r>
      <w:r w:rsidRPr="006B5673">
        <w:rPr>
          <w:sz w:val="22"/>
          <w:szCs w:val="22"/>
          <w:lang w:val="az-Cyrl-AZ"/>
        </w:rPr>
        <w:t xml:space="preserve"> </w:t>
      </w:r>
      <w:r w:rsidRPr="0078169E">
        <w:rPr>
          <w:sz w:val="22"/>
          <w:szCs w:val="22"/>
          <w:lang w:val="az-Latn-AZ"/>
        </w:rPr>
        <w:t>y</w:t>
      </w:r>
      <w:r w:rsidRPr="006B5673">
        <w:rPr>
          <w:sz w:val="22"/>
          <w:szCs w:val="22"/>
          <w:lang w:val="az-Cyrl-AZ"/>
        </w:rPr>
        <w:t>e</w:t>
      </w:r>
      <w:r w:rsidRPr="0078169E">
        <w:rPr>
          <w:sz w:val="22"/>
          <w:szCs w:val="22"/>
          <w:lang w:val="az-Latn-AZ"/>
        </w:rPr>
        <w:t>tirən</w:t>
      </w:r>
      <w:r w:rsidRPr="006B5673">
        <w:rPr>
          <w:sz w:val="22"/>
          <w:szCs w:val="22"/>
          <w:lang w:val="az-Cyrl-AZ"/>
        </w:rPr>
        <w:t>)!</w:t>
      </w:r>
      <w:r w:rsidRPr="006B5673">
        <w:rPr>
          <w:lang w:val="az-Cyrl-AZ"/>
        </w:rPr>
        <w:t xml:space="preserve"> </w:t>
      </w:r>
      <w:r w:rsidRPr="006B5673">
        <w:rPr>
          <w:sz w:val="22"/>
          <w:szCs w:val="22"/>
          <w:lang w:val="az-Cyrl-AZ"/>
        </w:rPr>
        <w:t xml:space="preserve">33. </w:t>
      </w:r>
    </w:p>
    <w:p w14:paraId="4F9D5802" w14:textId="77777777" w:rsidR="0064286B" w:rsidRDefault="0064286B" w:rsidP="0064286B">
      <w:pPr>
        <w:jc w:val="both"/>
        <w:rPr>
          <w:sz w:val="22"/>
          <w:szCs w:val="22"/>
          <w:lang w:val="az-Cyrl-AZ"/>
        </w:rPr>
      </w:pPr>
    </w:p>
    <w:p w14:paraId="62461A4B" w14:textId="77777777" w:rsidR="0064286B" w:rsidRPr="006B5673" w:rsidRDefault="0064286B" w:rsidP="0064286B">
      <w:pPr>
        <w:pStyle w:val="FootnoteText"/>
        <w:rPr>
          <w:lang w:val="az-Cyrl-AZ"/>
        </w:rPr>
      </w:pPr>
    </w:p>
  </w:footnote>
  <w:footnote w:id="208">
    <w:p w14:paraId="366B99B8" w14:textId="77777777" w:rsidR="0064286B" w:rsidRPr="008741E0" w:rsidRDefault="0064286B" w:rsidP="0064286B">
      <w:pPr>
        <w:pStyle w:val="FootnoteText"/>
        <w:jc w:val="both"/>
        <w:rPr>
          <w:lang w:val="az-Cyrl-AZ"/>
        </w:rPr>
      </w:pPr>
      <w:r>
        <w:rPr>
          <w:rStyle w:val="FootnoteReference"/>
        </w:rPr>
        <w:footnoteRef/>
      </w:r>
      <w:r w:rsidRPr="008741E0">
        <w:rPr>
          <w:lang w:val="az-Cyrl-AZ"/>
        </w:rPr>
        <w:t xml:space="preserve"> </w:t>
      </w:r>
      <w:r w:rsidRPr="006B5673">
        <w:rPr>
          <w:sz w:val="22"/>
          <w:szCs w:val="22"/>
          <w:lang w:val="az-Cyrl-AZ"/>
        </w:rPr>
        <w:t>E</w:t>
      </w:r>
      <w:r w:rsidRPr="0078169E">
        <w:rPr>
          <w:sz w:val="22"/>
          <w:szCs w:val="22"/>
          <w:lang w:val="az-Latn-AZ"/>
        </w:rPr>
        <w:t>y</w:t>
      </w:r>
      <w:r w:rsidRPr="006B5673">
        <w:rPr>
          <w:sz w:val="22"/>
          <w:szCs w:val="22"/>
          <w:lang w:val="az-Cyrl-AZ"/>
        </w:rPr>
        <w:t xml:space="preserve"> </w:t>
      </w:r>
      <w:r w:rsidRPr="0078169E">
        <w:rPr>
          <w:sz w:val="22"/>
          <w:szCs w:val="22"/>
          <w:lang w:val="az-Latn-AZ"/>
        </w:rPr>
        <w:t>bütün</w:t>
      </w:r>
      <w:r w:rsidRPr="006B5673">
        <w:rPr>
          <w:sz w:val="22"/>
          <w:szCs w:val="22"/>
          <w:lang w:val="az-Cyrl-AZ"/>
        </w:rPr>
        <w:t xml:space="preserve"> </w:t>
      </w:r>
      <w:r w:rsidRPr="0078169E">
        <w:rPr>
          <w:sz w:val="22"/>
          <w:szCs w:val="22"/>
          <w:lang w:val="az-Latn-AZ"/>
        </w:rPr>
        <w:t>əzimlərdən</w:t>
      </w:r>
      <w:r w:rsidRPr="006B5673">
        <w:rPr>
          <w:sz w:val="22"/>
          <w:szCs w:val="22"/>
          <w:lang w:val="az-Cyrl-AZ"/>
        </w:rPr>
        <w:t xml:space="preserve"> </w:t>
      </w:r>
      <w:r w:rsidRPr="0078169E">
        <w:rPr>
          <w:sz w:val="22"/>
          <w:szCs w:val="22"/>
          <w:lang w:val="az-Latn-AZ"/>
        </w:rPr>
        <w:t>ən</w:t>
      </w:r>
      <w:r w:rsidRPr="006B5673">
        <w:rPr>
          <w:sz w:val="22"/>
          <w:szCs w:val="22"/>
          <w:lang w:val="az-Cyrl-AZ"/>
        </w:rPr>
        <w:t xml:space="preserve"> </w:t>
      </w:r>
      <w:r w:rsidRPr="0078169E">
        <w:rPr>
          <w:sz w:val="22"/>
          <w:szCs w:val="22"/>
          <w:lang w:val="az-Latn-AZ"/>
        </w:rPr>
        <w:t>əzəmətli</w:t>
      </w:r>
      <w:r w:rsidRPr="006B5673">
        <w:rPr>
          <w:sz w:val="22"/>
          <w:szCs w:val="22"/>
          <w:lang w:val="az-Cyrl-AZ"/>
        </w:rPr>
        <w:t xml:space="preserve">, </w:t>
      </w:r>
      <w:r w:rsidRPr="002C4A09">
        <w:rPr>
          <w:sz w:val="22"/>
          <w:szCs w:val="22"/>
          <w:lang w:val="az-Cyrl-AZ"/>
        </w:rPr>
        <w:t>e</w:t>
      </w:r>
      <w:r w:rsidRPr="0078169E">
        <w:rPr>
          <w:sz w:val="22"/>
          <w:szCs w:val="22"/>
          <w:lang w:val="az-Latn-AZ"/>
        </w:rPr>
        <w:t>y</w:t>
      </w:r>
      <w:r w:rsidRPr="002C4A09">
        <w:rPr>
          <w:sz w:val="22"/>
          <w:szCs w:val="22"/>
          <w:lang w:val="az-Cyrl-AZ"/>
        </w:rPr>
        <w:t xml:space="preserve"> </w:t>
      </w:r>
      <w:r w:rsidRPr="0078169E">
        <w:rPr>
          <w:sz w:val="22"/>
          <w:szCs w:val="22"/>
          <w:lang w:val="az-Latn-AZ"/>
        </w:rPr>
        <w:t>bütün</w:t>
      </w:r>
      <w:r w:rsidRPr="002C4A09">
        <w:rPr>
          <w:sz w:val="22"/>
          <w:szCs w:val="22"/>
          <w:lang w:val="az-Cyrl-AZ"/>
        </w:rPr>
        <w:t xml:space="preserve"> </w:t>
      </w:r>
      <w:r w:rsidRPr="0078169E">
        <w:rPr>
          <w:sz w:val="22"/>
          <w:szCs w:val="22"/>
          <w:lang w:val="az-Latn-AZ"/>
        </w:rPr>
        <w:t>kərimlərdən</w:t>
      </w:r>
      <w:r w:rsidRPr="002C4A09">
        <w:rPr>
          <w:sz w:val="22"/>
          <w:szCs w:val="22"/>
          <w:lang w:val="az-Cyrl-AZ"/>
        </w:rPr>
        <w:t xml:space="preserve"> </w:t>
      </w:r>
      <w:r w:rsidRPr="0078169E">
        <w:rPr>
          <w:sz w:val="22"/>
          <w:szCs w:val="22"/>
          <w:lang w:val="az-Latn-AZ"/>
        </w:rPr>
        <w:t>ən</w:t>
      </w:r>
      <w:r w:rsidRPr="002C4A09">
        <w:rPr>
          <w:sz w:val="22"/>
          <w:szCs w:val="22"/>
          <w:lang w:val="az-Cyrl-AZ"/>
        </w:rPr>
        <w:t xml:space="preserve"> </w:t>
      </w:r>
      <w:r w:rsidRPr="0078169E">
        <w:rPr>
          <w:sz w:val="22"/>
          <w:szCs w:val="22"/>
          <w:lang w:val="az-Latn-AZ"/>
        </w:rPr>
        <w:t>kərim</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bütün</w:t>
      </w:r>
      <w:r w:rsidRPr="002C4A09">
        <w:rPr>
          <w:sz w:val="22"/>
          <w:szCs w:val="22"/>
          <w:lang w:val="az-Cyrl-AZ"/>
        </w:rPr>
        <w:t xml:space="preserve"> </w:t>
      </w:r>
      <w:r w:rsidRPr="0078169E">
        <w:rPr>
          <w:sz w:val="22"/>
          <w:szCs w:val="22"/>
          <w:lang w:val="az-Latn-AZ"/>
        </w:rPr>
        <w:t>rəhimlilərdən</w:t>
      </w:r>
      <w:r w:rsidRPr="002C4A09">
        <w:rPr>
          <w:sz w:val="22"/>
          <w:szCs w:val="22"/>
          <w:lang w:val="az-Cyrl-AZ"/>
        </w:rPr>
        <w:t xml:space="preserve"> </w:t>
      </w:r>
      <w:r w:rsidRPr="0078169E">
        <w:rPr>
          <w:sz w:val="22"/>
          <w:szCs w:val="22"/>
          <w:lang w:val="az-Latn-AZ"/>
        </w:rPr>
        <w:t>ən</w:t>
      </w:r>
      <w:r w:rsidRPr="002C4A09">
        <w:rPr>
          <w:sz w:val="22"/>
          <w:szCs w:val="22"/>
          <w:lang w:val="az-Cyrl-AZ"/>
        </w:rPr>
        <w:t xml:space="preserve"> </w:t>
      </w:r>
      <w:r w:rsidRPr="0078169E">
        <w:rPr>
          <w:sz w:val="22"/>
          <w:szCs w:val="22"/>
          <w:lang w:val="az-Latn-AZ"/>
        </w:rPr>
        <w:t>rəhimli</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bütün</w:t>
      </w:r>
      <w:r w:rsidRPr="002C4A09">
        <w:rPr>
          <w:sz w:val="22"/>
          <w:szCs w:val="22"/>
          <w:lang w:val="az-Cyrl-AZ"/>
        </w:rPr>
        <w:t xml:space="preserve"> a</w:t>
      </w:r>
      <w:r w:rsidRPr="0078169E">
        <w:rPr>
          <w:sz w:val="22"/>
          <w:szCs w:val="22"/>
          <w:lang w:val="az-Latn-AZ"/>
        </w:rPr>
        <w:t>limlərdən</w:t>
      </w:r>
      <w:r w:rsidRPr="002C4A09">
        <w:rPr>
          <w:sz w:val="22"/>
          <w:szCs w:val="22"/>
          <w:lang w:val="az-Cyrl-AZ"/>
        </w:rPr>
        <w:t xml:space="preserve"> </w:t>
      </w:r>
      <w:r w:rsidRPr="0078169E">
        <w:rPr>
          <w:sz w:val="22"/>
          <w:szCs w:val="22"/>
          <w:lang w:val="az-Latn-AZ"/>
        </w:rPr>
        <w:t>ən</w:t>
      </w:r>
      <w:r w:rsidRPr="002C4A09">
        <w:rPr>
          <w:sz w:val="22"/>
          <w:szCs w:val="22"/>
          <w:lang w:val="az-Cyrl-AZ"/>
        </w:rPr>
        <w:t xml:space="preserve"> e</w:t>
      </w:r>
      <w:r w:rsidRPr="0078169E">
        <w:rPr>
          <w:sz w:val="22"/>
          <w:szCs w:val="22"/>
          <w:lang w:val="az-Latn-AZ"/>
        </w:rPr>
        <w:t>lmli</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bütün</w:t>
      </w:r>
      <w:r w:rsidRPr="002C4A09">
        <w:rPr>
          <w:sz w:val="22"/>
          <w:szCs w:val="22"/>
          <w:lang w:val="az-Cyrl-AZ"/>
        </w:rPr>
        <w:t xml:space="preserve"> </w:t>
      </w:r>
      <w:r w:rsidRPr="0078169E">
        <w:rPr>
          <w:sz w:val="22"/>
          <w:szCs w:val="22"/>
          <w:lang w:val="az-Latn-AZ"/>
        </w:rPr>
        <w:t>həkimlərdən</w:t>
      </w:r>
      <w:r w:rsidRPr="002C4A09">
        <w:rPr>
          <w:sz w:val="22"/>
          <w:szCs w:val="22"/>
          <w:lang w:val="az-Cyrl-AZ"/>
        </w:rPr>
        <w:t xml:space="preserve"> </w:t>
      </w:r>
      <w:r w:rsidRPr="0078169E">
        <w:rPr>
          <w:sz w:val="22"/>
          <w:szCs w:val="22"/>
          <w:lang w:val="az-Latn-AZ"/>
        </w:rPr>
        <w:t>ən</w:t>
      </w:r>
      <w:r w:rsidRPr="002C4A09">
        <w:rPr>
          <w:sz w:val="22"/>
          <w:szCs w:val="22"/>
          <w:lang w:val="az-Cyrl-AZ"/>
        </w:rPr>
        <w:t xml:space="preserve"> </w:t>
      </w:r>
      <w:r w:rsidRPr="0078169E">
        <w:rPr>
          <w:sz w:val="22"/>
          <w:szCs w:val="22"/>
          <w:lang w:val="az-Latn-AZ"/>
        </w:rPr>
        <w:t>həkim</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bütün</w:t>
      </w:r>
      <w:r w:rsidRPr="002C4A09">
        <w:rPr>
          <w:sz w:val="22"/>
          <w:szCs w:val="22"/>
          <w:lang w:val="az-Cyrl-AZ"/>
        </w:rPr>
        <w:t xml:space="preserve"> </w:t>
      </w:r>
      <w:r w:rsidRPr="0078169E">
        <w:rPr>
          <w:sz w:val="22"/>
          <w:szCs w:val="22"/>
          <w:lang w:val="az-Latn-AZ"/>
        </w:rPr>
        <w:t>qədimlərdən</w:t>
      </w:r>
      <w:r w:rsidRPr="002C4A09">
        <w:rPr>
          <w:sz w:val="22"/>
          <w:szCs w:val="22"/>
          <w:lang w:val="az-Cyrl-AZ"/>
        </w:rPr>
        <w:t xml:space="preserve"> </w:t>
      </w:r>
      <w:r w:rsidRPr="0078169E">
        <w:rPr>
          <w:sz w:val="22"/>
          <w:szCs w:val="22"/>
          <w:lang w:val="az-Latn-AZ"/>
        </w:rPr>
        <w:t>ən</w:t>
      </w:r>
      <w:r w:rsidRPr="002C4A09">
        <w:rPr>
          <w:sz w:val="22"/>
          <w:szCs w:val="22"/>
          <w:lang w:val="az-Cyrl-AZ"/>
        </w:rPr>
        <w:t xml:space="preserve"> </w:t>
      </w:r>
      <w:r w:rsidRPr="0078169E">
        <w:rPr>
          <w:sz w:val="22"/>
          <w:szCs w:val="22"/>
          <w:lang w:val="az-Latn-AZ"/>
        </w:rPr>
        <w:t>qədim</w:t>
      </w:r>
      <w:r w:rsidRPr="002C4A09">
        <w:rPr>
          <w:sz w:val="22"/>
          <w:szCs w:val="22"/>
          <w:lang w:val="az-Cyrl-AZ"/>
        </w:rPr>
        <w:t xml:space="preserve"> (</w:t>
      </w:r>
      <w:r w:rsidRPr="0078169E">
        <w:rPr>
          <w:sz w:val="22"/>
          <w:szCs w:val="22"/>
          <w:lang w:val="az-Latn-AZ"/>
        </w:rPr>
        <w:t>əzəli</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bütün</w:t>
      </w:r>
      <w:r w:rsidRPr="002C4A09">
        <w:rPr>
          <w:sz w:val="22"/>
          <w:szCs w:val="22"/>
          <w:lang w:val="az-Cyrl-AZ"/>
        </w:rPr>
        <w:t xml:space="preserve"> </w:t>
      </w:r>
      <w:r w:rsidRPr="0078169E">
        <w:rPr>
          <w:sz w:val="22"/>
          <w:szCs w:val="22"/>
          <w:lang w:val="az-Latn-AZ"/>
        </w:rPr>
        <w:t>kəbirlərdən</w:t>
      </w:r>
      <w:r w:rsidRPr="002C4A09">
        <w:rPr>
          <w:sz w:val="22"/>
          <w:szCs w:val="22"/>
          <w:lang w:val="az-Cyrl-AZ"/>
        </w:rPr>
        <w:t xml:space="preserve"> </w:t>
      </w:r>
      <w:r w:rsidRPr="0078169E">
        <w:rPr>
          <w:sz w:val="22"/>
          <w:szCs w:val="22"/>
          <w:lang w:val="az-Latn-AZ"/>
        </w:rPr>
        <w:t>ən</w:t>
      </w:r>
      <w:r w:rsidRPr="002C4A09">
        <w:rPr>
          <w:sz w:val="22"/>
          <w:szCs w:val="22"/>
          <w:lang w:val="az-Cyrl-AZ"/>
        </w:rPr>
        <w:t xml:space="preserve"> </w:t>
      </w:r>
      <w:r w:rsidRPr="0078169E">
        <w:rPr>
          <w:sz w:val="22"/>
          <w:szCs w:val="22"/>
          <w:lang w:val="az-Latn-AZ"/>
        </w:rPr>
        <w:t>böyük</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bütün</w:t>
      </w:r>
      <w:r w:rsidRPr="002C4A09">
        <w:rPr>
          <w:sz w:val="22"/>
          <w:szCs w:val="22"/>
          <w:lang w:val="az-Cyrl-AZ"/>
        </w:rPr>
        <w:t xml:space="preserve"> </w:t>
      </w:r>
      <w:r w:rsidRPr="0078169E">
        <w:rPr>
          <w:sz w:val="22"/>
          <w:szCs w:val="22"/>
          <w:lang w:val="az-Latn-AZ"/>
        </w:rPr>
        <w:t>lətiflərdən</w:t>
      </w:r>
      <w:r w:rsidRPr="002C4A09">
        <w:rPr>
          <w:sz w:val="22"/>
          <w:szCs w:val="22"/>
          <w:lang w:val="az-Cyrl-AZ"/>
        </w:rPr>
        <w:t xml:space="preserve"> </w:t>
      </w:r>
      <w:r w:rsidRPr="0078169E">
        <w:rPr>
          <w:sz w:val="22"/>
          <w:szCs w:val="22"/>
          <w:lang w:val="az-Latn-AZ"/>
        </w:rPr>
        <w:t>ən</w:t>
      </w:r>
      <w:r w:rsidRPr="002C4A09">
        <w:rPr>
          <w:sz w:val="22"/>
          <w:szCs w:val="22"/>
          <w:lang w:val="az-Cyrl-AZ"/>
        </w:rPr>
        <w:t xml:space="preserve"> </w:t>
      </w:r>
      <w:r w:rsidRPr="0078169E">
        <w:rPr>
          <w:sz w:val="22"/>
          <w:szCs w:val="22"/>
          <w:lang w:val="az-Latn-AZ"/>
        </w:rPr>
        <w:t>lətif</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bütün</w:t>
      </w:r>
      <w:r w:rsidRPr="002C4A09">
        <w:rPr>
          <w:sz w:val="22"/>
          <w:szCs w:val="22"/>
          <w:lang w:val="az-Cyrl-AZ"/>
        </w:rPr>
        <w:t xml:space="preserve"> </w:t>
      </w:r>
      <w:r w:rsidRPr="0078169E">
        <w:rPr>
          <w:sz w:val="22"/>
          <w:szCs w:val="22"/>
          <w:lang w:val="az-Latn-AZ"/>
        </w:rPr>
        <w:t>cəlillərdən</w:t>
      </w:r>
      <w:r w:rsidRPr="002C4A09">
        <w:rPr>
          <w:sz w:val="22"/>
          <w:szCs w:val="22"/>
          <w:lang w:val="az-Cyrl-AZ"/>
        </w:rPr>
        <w:t xml:space="preserve"> </w:t>
      </w:r>
      <w:r w:rsidRPr="0078169E">
        <w:rPr>
          <w:sz w:val="22"/>
          <w:szCs w:val="22"/>
          <w:lang w:val="az-Latn-AZ"/>
        </w:rPr>
        <w:t>ən</w:t>
      </w:r>
      <w:r w:rsidRPr="002C4A09">
        <w:rPr>
          <w:sz w:val="22"/>
          <w:szCs w:val="22"/>
          <w:lang w:val="az-Cyrl-AZ"/>
        </w:rPr>
        <w:t xml:space="preserve"> </w:t>
      </w:r>
      <w:r w:rsidRPr="0078169E">
        <w:rPr>
          <w:sz w:val="22"/>
          <w:szCs w:val="22"/>
          <w:lang w:val="az-Latn-AZ"/>
        </w:rPr>
        <w:t>cəlil</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bütün</w:t>
      </w:r>
      <w:r w:rsidRPr="002C4A09">
        <w:rPr>
          <w:sz w:val="22"/>
          <w:szCs w:val="22"/>
          <w:lang w:val="az-Cyrl-AZ"/>
        </w:rPr>
        <w:t xml:space="preserve"> </w:t>
      </w:r>
      <w:r w:rsidRPr="0078169E">
        <w:rPr>
          <w:sz w:val="22"/>
          <w:szCs w:val="22"/>
          <w:lang w:val="az-Latn-AZ"/>
        </w:rPr>
        <w:t>əzizlərdən</w:t>
      </w:r>
      <w:r w:rsidRPr="002C4A09">
        <w:rPr>
          <w:sz w:val="22"/>
          <w:szCs w:val="22"/>
          <w:lang w:val="az-Cyrl-AZ"/>
        </w:rPr>
        <w:t xml:space="preserve"> </w:t>
      </w:r>
      <w:r w:rsidRPr="0078169E">
        <w:rPr>
          <w:sz w:val="22"/>
          <w:szCs w:val="22"/>
          <w:lang w:val="az-Latn-AZ"/>
        </w:rPr>
        <w:t>ən</w:t>
      </w:r>
      <w:r w:rsidRPr="002C4A09">
        <w:rPr>
          <w:sz w:val="22"/>
          <w:szCs w:val="22"/>
          <w:lang w:val="az-Cyrl-AZ"/>
        </w:rPr>
        <w:t xml:space="preserve"> </w:t>
      </w:r>
      <w:r w:rsidRPr="0078169E">
        <w:rPr>
          <w:sz w:val="22"/>
          <w:szCs w:val="22"/>
          <w:lang w:val="az-Latn-AZ"/>
        </w:rPr>
        <w:t>əziz</w:t>
      </w:r>
      <w:r w:rsidRPr="002C4A09">
        <w:rPr>
          <w:sz w:val="22"/>
          <w:szCs w:val="22"/>
          <w:lang w:val="az-Cyrl-AZ"/>
        </w:rPr>
        <w:t>!34. E</w:t>
      </w:r>
      <w:r w:rsidRPr="0078169E">
        <w:rPr>
          <w:sz w:val="22"/>
          <w:szCs w:val="22"/>
          <w:lang w:val="az-Latn-AZ"/>
        </w:rPr>
        <w:t>y</w:t>
      </w:r>
      <w:r w:rsidRPr="002C4A09">
        <w:rPr>
          <w:sz w:val="22"/>
          <w:szCs w:val="22"/>
          <w:lang w:val="az-Cyrl-AZ"/>
        </w:rPr>
        <w:t xml:space="preserve"> </w:t>
      </w:r>
      <w:r w:rsidRPr="0078169E">
        <w:rPr>
          <w:sz w:val="22"/>
          <w:szCs w:val="22"/>
          <w:lang w:val="az-Latn-AZ"/>
        </w:rPr>
        <w:t>b</w:t>
      </w:r>
      <w:r w:rsidRPr="002C4A09">
        <w:rPr>
          <w:sz w:val="22"/>
          <w:szCs w:val="22"/>
          <w:lang w:val="az-Cyrl-AZ"/>
        </w:rPr>
        <w:t>a</w:t>
      </w:r>
      <w:r w:rsidRPr="0078169E">
        <w:rPr>
          <w:sz w:val="22"/>
          <w:szCs w:val="22"/>
          <w:lang w:val="az-Latn-AZ"/>
        </w:rPr>
        <w:t>ğışl</w:t>
      </w:r>
      <w:r w:rsidRPr="002C4A09">
        <w:rPr>
          <w:sz w:val="22"/>
          <w:szCs w:val="22"/>
          <w:lang w:val="az-Cyrl-AZ"/>
        </w:rPr>
        <w:t>a</w:t>
      </w:r>
      <w:r w:rsidRPr="0078169E">
        <w:rPr>
          <w:sz w:val="22"/>
          <w:szCs w:val="22"/>
          <w:lang w:val="az-Latn-AZ"/>
        </w:rPr>
        <w:t>m</w:t>
      </w:r>
      <w:r w:rsidRPr="002C4A09">
        <w:rPr>
          <w:sz w:val="22"/>
          <w:szCs w:val="22"/>
          <w:lang w:val="az-Cyrl-AZ"/>
        </w:rPr>
        <w:t>a</w:t>
      </w:r>
      <w:r w:rsidRPr="0078169E">
        <w:rPr>
          <w:sz w:val="22"/>
          <w:szCs w:val="22"/>
          <w:lang w:val="az-Latn-AZ"/>
        </w:rPr>
        <w:t>sı</w:t>
      </w:r>
      <w:r w:rsidRPr="002C4A09">
        <w:rPr>
          <w:sz w:val="22"/>
          <w:szCs w:val="22"/>
          <w:lang w:val="az-Cyrl-AZ"/>
        </w:rPr>
        <w:t xml:space="preserve"> </w:t>
      </w:r>
      <w:r w:rsidRPr="0078169E">
        <w:rPr>
          <w:sz w:val="22"/>
          <w:szCs w:val="22"/>
          <w:lang w:val="az-Latn-AZ"/>
        </w:rPr>
        <w:t>kərim</w:t>
      </w:r>
      <w:r w:rsidRPr="002C4A09">
        <w:rPr>
          <w:sz w:val="22"/>
          <w:szCs w:val="22"/>
          <w:lang w:val="az-Cyrl-AZ"/>
        </w:rPr>
        <w:t xml:space="preserve"> o</w:t>
      </w:r>
      <w:r w:rsidRPr="0078169E">
        <w:rPr>
          <w:sz w:val="22"/>
          <w:szCs w:val="22"/>
          <w:lang w:val="az-Latn-AZ"/>
        </w:rPr>
        <w:t>l</w:t>
      </w:r>
      <w:r w:rsidRPr="002C4A09">
        <w:rPr>
          <w:sz w:val="22"/>
          <w:szCs w:val="22"/>
          <w:lang w:val="az-Cyrl-AZ"/>
        </w:rPr>
        <w:t>a</w:t>
      </w:r>
      <w:r w:rsidRPr="0078169E">
        <w:rPr>
          <w:sz w:val="22"/>
          <w:szCs w:val="22"/>
          <w:lang w:val="az-Latn-AZ"/>
        </w:rPr>
        <w:t>n</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minnəti</w:t>
      </w:r>
      <w:r w:rsidRPr="002C4A09">
        <w:rPr>
          <w:sz w:val="22"/>
          <w:szCs w:val="22"/>
          <w:lang w:val="az-Cyrl-AZ"/>
        </w:rPr>
        <w:t xml:space="preserve"> (</w:t>
      </w:r>
      <w:r w:rsidRPr="0078169E">
        <w:rPr>
          <w:sz w:val="22"/>
          <w:szCs w:val="22"/>
          <w:lang w:val="az-Latn-AZ"/>
        </w:rPr>
        <w:t>n</w:t>
      </w:r>
      <w:r w:rsidRPr="002C4A09">
        <w:rPr>
          <w:sz w:val="22"/>
          <w:szCs w:val="22"/>
          <w:lang w:val="az-Cyrl-AZ"/>
        </w:rPr>
        <w:t>e</w:t>
      </w:r>
      <w:r w:rsidRPr="0078169E">
        <w:rPr>
          <w:sz w:val="22"/>
          <w:szCs w:val="22"/>
          <w:lang w:val="az-Latn-AZ"/>
        </w:rPr>
        <w:t>məti</w:t>
      </w:r>
      <w:r w:rsidRPr="002C4A09">
        <w:rPr>
          <w:sz w:val="22"/>
          <w:szCs w:val="22"/>
          <w:lang w:val="az-Cyrl-AZ"/>
        </w:rPr>
        <w:t xml:space="preserve">) </w:t>
      </w:r>
      <w:r w:rsidRPr="0078169E">
        <w:rPr>
          <w:sz w:val="22"/>
          <w:szCs w:val="22"/>
          <w:lang w:val="az-Latn-AZ"/>
        </w:rPr>
        <w:t>böyük</w:t>
      </w:r>
      <w:r w:rsidRPr="002C4A09">
        <w:rPr>
          <w:sz w:val="22"/>
          <w:szCs w:val="22"/>
          <w:lang w:val="az-Cyrl-AZ"/>
        </w:rPr>
        <w:t xml:space="preserve"> o</w:t>
      </w:r>
      <w:r w:rsidRPr="0078169E">
        <w:rPr>
          <w:sz w:val="22"/>
          <w:szCs w:val="22"/>
          <w:lang w:val="az-Latn-AZ"/>
        </w:rPr>
        <w:t>l</w:t>
      </w:r>
      <w:r w:rsidRPr="002C4A09">
        <w:rPr>
          <w:sz w:val="22"/>
          <w:szCs w:val="22"/>
          <w:lang w:val="az-Cyrl-AZ"/>
        </w:rPr>
        <w:t>a</w:t>
      </w:r>
      <w:r w:rsidRPr="0078169E">
        <w:rPr>
          <w:sz w:val="22"/>
          <w:szCs w:val="22"/>
          <w:lang w:val="az-Latn-AZ"/>
        </w:rPr>
        <w:t>n</w:t>
      </w:r>
      <w:r w:rsidRPr="002C4A09">
        <w:rPr>
          <w:sz w:val="22"/>
          <w:szCs w:val="22"/>
          <w:lang w:val="az-Cyrl-AZ"/>
        </w:rPr>
        <w:t>, e</w:t>
      </w:r>
      <w:r w:rsidRPr="0078169E">
        <w:rPr>
          <w:sz w:val="22"/>
          <w:szCs w:val="22"/>
          <w:lang w:val="az-Latn-AZ"/>
        </w:rPr>
        <w:t>y</w:t>
      </w:r>
      <w:r w:rsidRPr="002C4A09">
        <w:rPr>
          <w:sz w:val="22"/>
          <w:szCs w:val="22"/>
          <w:lang w:val="az-Cyrl-AZ"/>
        </w:rPr>
        <w:t xml:space="preserve"> xe</w:t>
      </w:r>
      <w:r w:rsidRPr="0078169E">
        <w:rPr>
          <w:sz w:val="22"/>
          <w:szCs w:val="22"/>
          <w:lang w:val="az-Latn-AZ"/>
        </w:rPr>
        <w:t>yri</w:t>
      </w:r>
      <w:r w:rsidRPr="002C4A09">
        <w:rPr>
          <w:sz w:val="22"/>
          <w:szCs w:val="22"/>
          <w:lang w:val="az-Cyrl-AZ"/>
        </w:rPr>
        <w:t xml:space="preserve"> </w:t>
      </w:r>
      <w:r w:rsidRPr="0078169E">
        <w:rPr>
          <w:sz w:val="22"/>
          <w:szCs w:val="22"/>
          <w:lang w:val="az-Latn-AZ"/>
        </w:rPr>
        <w:t>ç</w:t>
      </w:r>
      <w:r w:rsidRPr="002C4A09">
        <w:rPr>
          <w:sz w:val="22"/>
          <w:szCs w:val="22"/>
          <w:lang w:val="az-Cyrl-AZ"/>
        </w:rPr>
        <w:t>ox o</w:t>
      </w:r>
      <w:r w:rsidRPr="0078169E">
        <w:rPr>
          <w:sz w:val="22"/>
          <w:szCs w:val="22"/>
          <w:lang w:val="az-Latn-AZ"/>
        </w:rPr>
        <w:t>l</w:t>
      </w:r>
      <w:r w:rsidRPr="002C4A09">
        <w:rPr>
          <w:sz w:val="22"/>
          <w:szCs w:val="22"/>
          <w:lang w:val="az-Cyrl-AZ"/>
        </w:rPr>
        <w:t>a</w:t>
      </w:r>
      <w:r w:rsidRPr="0078169E">
        <w:rPr>
          <w:sz w:val="22"/>
          <w:szCs w:val="22"/>
          <w:lang w:val="az-Latn-AZ"/>
        </w:rPr>
        <w:t>n</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fəzli</w:t>
      </w:r>
      <w:r w:rsidRPr="002C4A09">
        <w:rPr>
          <w:sz w:val="22"/>
          <w:szCs w:val="22"/>
          <w:lang w:val="az-Cyrl-AZ"/>
        </w:rPr>
        <w:t xml:space="preserve"> </w:t>
      </w:r>
      <w:r w:rsidRPr="0078169E">
        <w:rPr>
          <w:sz w:val="22"/>
          <w:szCs w:val="22"/>
          <w:lang w:val="az-Latn-AZ"/>
        </w:rPr>
        <w:t>qədim</w:t>
      </w:r>
      <w:r w:rsidRPr="002C4A09">
        <w:rPr>
          <w:sz w:val="22"/>
          <w:szCs w:val="22"/>
          <w:lang w:val="az-Cyrl-AZ"/>
        </w:rPr>
        <w:t xml:space="preserve"> (</w:t>
      </w:r>
      <w:r w:rsidRPr="0078169E">
        <w:rPr>
          <w:sz w:val="22"/>
          <w:szCs w:val="22"/>
          <w:lang w:val="az-Latn-AZ"/>
        </w:rPr>
        <w:t>əzəli</w:t>
      </w:r>
      <w:r w:rsidRPr="002C4A09">
        <w:rPr>
          <w:sz w:val="22"/>
          <w:szCs w:val="22"/>
          <w:lang w:val="az-Cyrl-AZ"/>
        </w:rPr>
        <w:t>) o</w:t>
      </w:r>
      <w:r w:rsidRPr="0078169E">
        <w:rPr>
          <w:sz w:val="22"/>
          <w:szCs w:val="22"/>
          <w:lang w:val="az-Latn-AZ"/>
        </w:rPr>
        <w:t>l</w:t>
      </w:r>
      <w:r w:rsidRPr="002C4A09">
        <w:rPr>
          <w:sz w:val="22"/>
          <w:szCs w:val="22"/>
          <w:lang w:val="az-Cyrl-AZ"/>
        </w:rPr>
        <w:t>a</w:t>
      </w:r>
      <w:r w:rsidRPr="0078169E">
        <w:rPr>
          <w:sz w:val="22"/>
          <w:szCs w:val="22"/>
          <w:lang w:val="az-Latn-AZ"/>
        </w:rPr>
        <w:t>n</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lütfü</w:t>
      </w:r>
      <w:r w:rsidRPr="002C4A09">
        <w:rPr>
          <w:sz w:val="22"/>
          <w:szCs w:val="22"/>
          <w:lang w:val="az-Cyrl-AZ"/>
        </w:rPr>
        <w:t xml:space="preserve"> </w:t>
      </w:r>
      <w:r w:rsidRPr="0078169E">
        <w:rPr>
          <w:sz w:val="22"/>
          <w:szCs w:val="22"/>
          <w:lang w:val="az-Latn-AZ"/>
        </w:rPr>
        <w:t>d</w:t>
      </w:r>
      <w:r w:rsidRPr="002C4A09">
        <w:rPr>
          <w:sz w:val="22"/>
          <w:szCs w:val="22"/>
          <w:lang w:val="az-Cyrl-AZ"/>
        </w:rPr>
        <w:t>a</w:t>
      </w:r>
      <w:r w:rsidRPr="0078169E">
        <w:rPr>
          <w:sz w:val="22"/>
          <w:szCs w:val="22"/>
          <w:lang w:val="az-Latn-AZ"/>
        </w:rPr>
        <w:t>im</w:t>
      </w:r>
      <w:r w:rsidRPr="002C4A09">
        <w:rPr>
          <w:sz w:val="22"/>
          <w:szCs w:val="22"/>
          <w:lang w:val="az-Cyrl-AZ"/>
        </w:rPr>
        <w:t xml:space="preserve"> o</w:t>
      </w:r>
      <w:r w:rsidRPr="0078169E">
        <w:rPr>
          <w:sz w:val="22"/>
          <w:szCs w:val="22"/>
          <w:lang w:val="az-Latn-AZ"/>
        </w:rPr>
        <w:t>l</w:t>
      </w:r>
      <w:r w:rsidRPr="002C4A09">
        <w:rPr>
          <w:sz w:val="22"/>
          <w:szCs w:val="22"/>
          <w:lang w:val="az-Cyrl-AZ"/>
        </w:rPr>
        <w:t>a</w:t>
      </w:r>
      <w:r w:rsidRPr="0078169E">
        <w:rPr>
          <w:sz w:val="22"/>
          <w:szCs w:val="22"/>
          <w:lang w:val="az-Latn-AZ"/>
        </w:rPr>
        <w:t>n</w:t>
      </w:r>
      <w:r w:rsidRPr="002C4A09">
        <w:rPr>
          <w:sz w:val="22"/>
          <w:szCs w:val="22"/>
          <w:lang w:val="az-Cyrl-AZ"/>
        </w:rPr>
        <w:t>, e</w:t>
      </w:r>
      <w:r w:rsidRPr="0078169E">
        <w:rPr>
          <w:sz w:val="22"/>
          <w:szCs w:val="22"/>
          <w:lang w:val="az-Latn-AZ"/>
        </w:rPr>
        <w:t>y</w:t>
      </w:r>
      <w:r w:rsidRPr="002C4A09">
        <w:rPr>
          <w:sz w:val="22"/>
          <w:szCs w:val="22"/>
          <w:lang w:val="az-Cyrl-AZ"/>
        </w:rPr>
        <w:t xml:space="preserve"> x</w:t>
      </w:r>
      <w:r w:rsidRPr="0078169E">
        <w:rPr>
          <w:sz w:val="22"/>
          <w:szCs w:val="22"/>
          <w:lang w:val="az-Latn-AZ"/>
        </w:rPr>
        <w:t>ilqəti</w:t>
      </w:r>
      <w:r w:rsidRPr="002C4A09">
        <w:rPr>
          <w:sz w:val="22"/>
          <w:szCs w:val="22"/>
          <w:lang w:val="az-Cyrl-AZ"/>
        </w:rPr>
        <w:t xml:space="preserve"> </w:t>
      </w:r>
      <w:r w:rsidRPr="0078169E">
        <w:rPr>
          <w:sz w:val="22"/>
          <w:szCs w:val="22"/>
          <w:lang w:val="az-Latn-AZ"/>
        </w:rPr>
        <w:t>lətif</w:t>
      </w:r>
      <w:r w:rsidRPr="002C4A09">
        <w:rPr>
          <w:sz w:val="22"/>
          <w:szCs w:val="22"/>
          <w:lang w:val="az-Cyrl-AZ"/>
        </w:rPr>
        <w:t xml:space="preserve"> o</w:t>
      </w:r>
      <w:r w:rsidRPr="0078169E">
        <w:rPr>
          <w:sz w:val="22"/>
          <w:szCs w:val="22"/>
          <w:lang w:val="az-Latn-AZ"/>
        </w:rPr>
        <w:t>l</w:t>
      </w:r>
      <w:r w:rsidRPr="002C4A09">
        <w:rPr>
          <w:sz w:val="22"/>
          <w:szCs w:val="22"/>
          <w:lang w:val="az-Cyrl-AZ"/>
        </w:rPr>
        <w:t>a</w:t>
      </w:r>
      <w:r w:rsidRPr="0078169E">
        <w:rPr>
          <w:sz w:val="22"/>
          <w:szCs w:val="22"/>
          <w:lang w:val="az-Latn-AZ"/>
        </w:rPr>
        <w:t>n</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qəm</w:t>
      </w:r>
      <w:r w:rsidRPr="002C4A09">
        <w:rPr>
          <w:sz w:val="22"/>
          <w:szCs w:val="22"/>
          <w:lang w:val="az-Cyrl-AZ"/>
        </w:rPr>
        <w:t>-</w:t>
      </w:r>
      <w:r w:rsidRPr="0078169E">
        <w:rPr>
          <w:sz w:val="22"/>
          <w:szCs w:val="22"/>
          <w:lang w:val="az-Latn-AZ"/>
        </w:rPr>
        <w:t>qüssəni</w:t>
      </w:r>
      <w:r w:rsidRPr="002C4A09">
        <w:rPr>
          <w:sz w:val="22"/>
          <w:szCs w:val="22"/>
          <w:lang w:val="az-Cyrl-AZ"/>
        </w:rPr>
        <w:t xml:space="preserve"> </w:t>
      </w:r>
      <w:r w:rsidRPr="0078169E">
        <w:rPr>
          <w:sz w:val="22"/>
          <w:szCs w:val="22"/>
          <w:lang w:val="az-Latn-AZ"/>
        </w:rPr>
        <w:t>d</w:t>
      </w:r>
      <w:r w:rsidRPr="002C4A09">
        <w:rPr>
          <w:sz w:val="22"/>
          <w:szCs w:val="22"/>
          <w:lang w:val="az-Cyrl-AZ"/>
        </w:rPr>
        <w:t>a</w:t>
      </w:r>
      <w:r w:rsidRPr="0078169E">
        <w:rPr>
          <w:sz w:val="22"/>
          <w:szCs w:val="22"/>
          <w:lang w:val="az-Latn-AZ"/>
        </w:rPr>
        <w:t>ğıd</w:t>
      </w:r>
      <w:r w:rsidRPr="002C4A09">
        <w:rPr>
          <w:sz w:val="22"/>
          <w:szCs w:val="22"/>
          <w:lang w:val="az-Cyrl-AZ"/>
        </w:rPr>
        <w:t>a</w:t>
      </w:r>
      <w:r w:rsidRPr="0078169E">
        <w:rPr>
          <w:sz w:val="22"/>
          <w:szCs w:val="22"/>
          <w:lang w:val="az-Latn-AZ"/>
        </w:rPr>
        <w:t>n</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bəd</w:t>
      </w:r>
      <w:r w:rsidRPr="002C4A09">
        <w:rPr>
          <w:sz w:val="22"/>
          <w:szCs w:val="22"/>
          <w:lang w:val="az-Cyrl-AZ"/>
        </w:rPr>
        <w:t>-</w:t>
      </w:r>
      <w:r w:rsidRPr="0078169E">
        <w:rPr>
          <w:sz w:val="22"/>
          <w:szCs w:val="22"/>
          <w:lang w:val="az-Latn-AZ"/>
        </w:rPr>
        <w:t>h</w:t>
      </w:r>
      <w:r w:rsidRPr="002C4A09">
        <w:rPr>
          <w:sz w:val="22"/>
          <w:szCs w:val="22"/>
          <w:lang w:val="az-Cyrl-AZ"/>
        </w:rPr>
        <w:t>a</w:t>
      </w:r>
      <w:r w:rsidRPr="0078169E">
        <w:rPr>
          <w:sz w:val="22"/>
          <w:szCs w:val="22"/>
          <w:lang w:val="az-Latn-AZ"/>
        </w:rPr>
        <w:t>llığı</w:t>
      </w:r>
      <w:r w:rsidRPr="002C4A09">
        <w:rPr>
          <w:sz w:val="22"/>
          <w:szCs w:val="22"/>
          <w:lang w:val="az-Cyrl-AZ"/>
        </w:rPr>
        <w:t xml:space="preserve">, </w:t>
      </w:r>
      <w:r w:rsidRPr="0078169E">
        <w:rPr>
          <w:sz w:val="22"/>
          <w:szCs w:val="22"/>
          <w:lang w:val="az-Latn-AZ"/>
        </w:rPr>
        <w:t>süst</w:t>
      </w:r>
      <w:r w:rsidRPr="002C4A09">
        <w:rPr>
          <w:sz w:val="22"/>
          <w:szCs w:val="22"/>
          <w:lang w:val="az-Cyrl-AZ"/>
        </w:rPr>
        <w:t xml:space="preserve"> </w:t>
      </w:r>
      <w:r w:rsidRPr="0078169E">
        <w:rPr>
          <w:sz w:val="22"/>
          <w:szCs w:val="22"/>
          <w:lang w:val="az-Latn-AZ"/>
        </w:rPr>
        <w:t>h</w:t>
      </w:r>
      <w:r w:rsidRPr="002C4A09">
        <w:rPr>
          <w:sz w:val="22"/>
          <w:szCs w:val="22"/>
          <w:lang w:val="az-Cyrl-AZ"/>
        </w:rPr>
        <w:t>a</w:t>
      </w:r>
      <w:r w:rsidRPr="0078169E">
        <w:rPr>
          <w:sz w:val="22"/>
          <w:szCs w:val="22"/>
          <w:lang w:val="az-Latn-AZ"/>
        </w:rPr>
        <w:t>llığı</w:t>
      </w:r>
      <w:r w:rsidRPr="002C4A09">
        <w:rPr>
          <w:sz w:val="22"/>
          <w:szCs w:val="22"/>
          <w:lang w:val="az-Cyrl-AZ"/>
        </w:rPr>
        <w:t xml:space="preserve"> a</w:t>
      </w:r>
      <w:r w:rsidRPr="0078169E">
        <w:rPr>
          <w:sz w:val="22"/>
          <w:szCs w:val="22"/>
          <w:lang w:val="az-Latn-AZ"/>
        </w:rPr>
        <w:t>r</w:t>
      </w:r>
      <w:r w:rsidRPr="002C4A09">
        <w:rPr>
          <w:sz w:val="22"/>
          <w:szCs w:val="22"/>
          <w:lang w:val="az-Cyrl-AZ"/>
        </w:rPr>
        <w:t>a</w:t>
      </w:r>
      <w:r w:rsidRPr="0078169E">
        <w:rPr>
          <w:sz w:val="22"/>
          <w:szCs w:val="22"/>
          <w:lang w:val="az-Latn-AZ"/>
        </w:rPr>
        <w:t>d</w:t>
      </w:r>
      <w:r w:rsidRPr="002C4A09">
        <w:rPr>
          <w:sz w:val="22"/>
          <w:szCs w:val="22"/>
          <w:lang w:val="az-Cyrl-AZ"/>
        </w:rPr>
        <w:t>a</w:t>
      </w:r>
      <w:r w:rsidRPr="0078169E">
        <w:rPr>
          <w:sz w:val="22"/>
          <w:szCs w:val="22"/>
          <w:lang w:val="az-Latn-AZ"/>
        </w:rPr>
        <w:t>n</w:t>
      </w:r>
      <w:r w:rsidRPr="002C4A09">
        <w:rPr>
          <w:sz w:val="22"/>
          <w:szCs w:val="22"/>
          <w:lang w:val="az-Cyrl-AZ"/>
        </w:rPr>
        <w:t xml:space="preserve"> </w:t>
      </w:r>
      <w:r w:rsidRPr="0078169E">
        <w:rPr>
          <w:sz w:val="22"/>
          <w:szCs w:val="22"/>
          <w:lang w:val="az-Latn-AZ"/>
        </w:rPr>
        <w:t>q</w:t>
      </w:r>
      <w:r w:rsidRPr="002C4A09">
        <w:rPr>
          <w:sz w:val="22"/>
          <w:szCs w:val="22"/>
          <w:lang w:val="az-Cyrl-AZ"/>
        </w:rPr>
        <w:t>a</w:t>
      </w:r>
      <w:r w:rsidRPr="0078169E">
        <w:rPr>
          <w:sz w:val="22"/>
          <w:szCs w:val="22"/>
          <w:lang w:val="az-Latn-AZ"/>
        </w:rPr>
        <w:t>ldır</w:t>
      </w:r>
      <w:r w:rsidRPr="002C4A09">
        <w:rPr>
          <w:sz w:val="22"/>
          <w:szCs w:val="22"/>
          <w:lang w:val="az-Cyrl-AZ"/>
        </w:rPr>
        <w:t>a</w:t>
      </w:r>
      <w:r w:rsidRPr="0078169E">
        <w:rPr>
          <w:sz w:val="22"/>
          <w:szCs w:val="22"/>
          <w:lang w:val="az-Latn-AZ"/>
        </w:rPr>
        <w:t>n</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mülkün</w:t>
      </w:r>
      <w:r w:rsidRPr="002C4A09">
        <w:rPr>
          <w:sz w:val="22"/>
          <w:szCs w:val="22"/>
          <w:lang w:val="az-Cyrl-AZ"/>
        </w:rPr>
        <w:t xml:space="preserve"> </w:t>
      </w:r>
      <w:r w:rsidRPr="0078169E">
        <w:rPr>
          <w:sz w:val="22"/>
          <w:szCs w:val="22"/>
          <w:lang w:val="az-Latn-AZ"/>
        </w:rPr>
        <w:t>m</w:t>
      </w:r>
      <w:r w:rsidRPr="002C4A09">
        <w:rPr>
          <w:sz w:val="22"/>
          <w:szCs w:val="22"/>
          <w:lang w:val="az-Cyrl-AZ"/>
        </w:rPr>
        <w:t>a</w:t>
      </w:r>
      <w:r w:rsidRPr="0078169E">
        <w:rPr>
          <w:sz w:val="22"/>
          <w:szCs w:val="22"/>
          <w:lang w:val="az-Latn-AZ"/>
        </w:rPr>
        <w:t>liki</w:t>
      </w:r>
      <w:r w:rsidRPr="002C4A09">
        <w:rPr>
          <w:sz w:val="22"/>
          <w:szCs w:val="22"/>
          <w:lang w:val="az-Cyrl-AZ"/>
        </w:rPr>
        <w:t xml:space="preserve"> (</w:t>
      </w:r>
      <w:r w:rsidRPr="0078169E">
        <w:rPr>
          <w:sz w:val="22"/>
          <w:szCs w:val="22"/>
          <w:lang w:val="az-Latn-AZ"/>
        </w:rPr>
        <w:t>s</w:t>
      </w:r>
      <w:r w:rsidRPr="002C4A09">
        <w:rPr>
          <w:sz w:val="22"/>
          <w:szCs w:val="22"/>
          <w:lang w:val="az-Cyrl-AZ"/>
        </w:rPr>
        <w:t>a</w:t>
      </w:r>
      <w:r w:rsidRPr="0078169E">
        <w:rPr>
          <w:sz w:val="22"/>
          <w:szCs w:val="22"/>
          <w:lang w:val="az-Latn-AZ"/>
        </w:rPr>
        <w:t>hibi</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h</w:t>
      </w:r>
      <w:r w:rsidRPr="002C4A09">
        <w:rPr>
          <w:sz w:val="22"/>
          <w:szCs w:val="22"/>
          <w:lang w:val="az-Cyrl-AZ"/>
        </w:rPr>
        <w:t>a</w:t>
      </w:r>
      <w:r w:rsidRPr="0078169E">
        <w:rPr>
          <w:sz w:val="22"/>
          <w:szCs w:val="22"/>
          <w:lang w:val="az-Latn-AZ"/>
        </w:rPr>
        <w:t>qqın</w:t>
      </w:r>
      <w:r w:rsidRPr="002C4A09">
        <w:rPr>
          <w:sz w:val="22"/>
          <w:szCs w:val="22"/>
          <w:lang w:val="az-Cyrl-AZ"/>
        </w:rPr>
        <w:t xml:space="preserve"> </w:t>
      </w:r>
      <w:r w:rsidRPr="0078169E">
        <w:rPr>
          <w:sz w:val="22"/>
          <w:szCs w:val="22"/>
          <w:lang w:val="az-Latn-AZ"/>
        </w:rPr>
        <w:t>q</w:t>
      </w:r>
      <w:r w:rsidRPr="002C4A09">
        <w:rPr>
          <w:sz w:val="22"/>
          <w:szCs w:val="22"/>
          <w:lang w:val="az-Cyrl-AZ"/>
        </w:rPr>
        <w:t>a</w:t>
      </w:r>
      <w:r w:rsidRPr="0078169E">
        <w:rPr>
          <w:sz w:val="22"/>
          <w:szCs w:val="22"/>
          <w:lang w:val="az-Latn-AZ"/>
        </w:rPr>
        <w:t>zisi</w:t>
      </w:r>
      <w:r w:rsidRPr="002C4A09">
        <w:rPr>
          <w:sz w:val="22"/>
          <w:szCs w:val="22"/>
          <w:lang w:val="az-Cyrl-AZ"/>
        </w:rPr>
        <w:t>!  35. E</w:t>
      </w:r>
      <w:r w:rsidRPr="0078169E">
        <w:rPr>
          <w:sz w:val="22"/>
          <w:szCs w:val="22"/>
          <w:lang w:val="az-Latn-AZ"/>
        </w:rPr>
        <w:t>y</w:t>
      </w:r>
      <w:r w:rsidRPr="002C4A09">
        <w:rPr>
          <w:sz w:val="22"/>
          <w:szCs w:val="22"/>
          <w:lang w:val="az-Cyrl-AZ"/>
        </w:rPr>
        <w:t xml:space="preserve"> </w:t>
      </w:r>
      <w:r w:rsidRPr="0078169E">
        <w:rPr>
          <w:sz w:val="22"/>
          <w:szCs w:val="22"/>
          <w:lang w:val="az-Latn-AZ"/>
        </w:rPr>
        <w:t>Öz</w:t>
      </w:r>
      <w:r w:rsidRPr="002C4A09">
        <w:rPr>
          <w:sz w:val="22"/>
          <w:szCs w:val="22"/>
          <w:lang w:val="az-Cyrl-AZ"/>
        </w:rPr>
        <w:t xml:space="preserve"> </w:t>
      </w:r>
      <w:r w:rsidRPr="0078169E">
        <w:rPr>
          <w:sz w:val="22"/>
          <w:szCs w:val="22"/>
          <w:lang w:val="az-Latn-AZ"/>
        </w:rPr>
        <w:t>əhdində</w:t>
      </w:r>
      <w:r w:rsidRPr="002C4A09">
        <w:rPr>
          <w:sz w:val="22"/>
          <w:szCs w:val="22"/>
          <w:lang w:val="az-Cyrl-AZ"/>
        </w:rPr>
        <w:t xml:space="preserve"> </w:t>
      </w:r>
      <w:r w:rsidRPr="0078169E">
        <w:rPr>
          <w:sz w:val="22"/>
          <w:szCs w:val="22"/>
          <w:lang w:val="az-Latn-AZ"/>
        </w:rPr>
        <w:t>vəf</w:t>
      </w:r>
      <w:r w:rsidRPr="002C4A09">
        <w:rPr>
          <w:sz w:val="22"/>
          <w:szCs w:val="22"/>
          <w:lang w:val="az-Cyrl-AZ"/>
        </w:rPr>
        <w:t>a</w:t>
      </w:r>
      <w:r w:rsidRPr="0078169E">
        <w:rPr>
          <w:sz w:val="22"/>
          <w:szCs w:val="22"/>
          <w:lang w:val="az-Latn-AZ"/>
        </w:rPr>
        <w:t>lı</w:t>
      </w:r>
      <w:r w:rsidRPr="002C4A09">
        <w:rPr>
          <w:sz w:val="22"/>
          <w:szCs w:val="22"/>
          <w:lang w:val="az-Cyrl-AZ"/>
        </w:rPr>
        <w:t xml:space="preserve"> o</w:t>
      </w:r>
      <w:r w:rsidRPr="0078169E">
        <w:rPr>
          <w:sz w:val="22"/>
          <w:szCs w:val="22"/>
          <w:lang w:val="az-Latn-AZ"/>
        </w:rPr>
        <w:t>l</w:t>
      </w:r>
      <w:r w:rsidRPr="002C4A09">
        <w:rPr>
          <w:sz w:val="22"/>
          <w:szCs w:val="22"/>
          <w:lang w:val="az-Cyrl-AZ"/>
        </w:rPr>
        <w:t>a</w:t>
      </w:r>
      <w:r w:rsidRPr="0078169E">
        <w:rPr>
          <w:sz w:val="22"/>
          <w:szCs w:val="22"/>
          <w:lang w:val="az-Latn-AZ"/>
        </w:rPr>
        <w:t>n</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Öz</w:t>
      </w:r>
      <w:r w:rsidRPr="002C4A09">
        <w:rPr>
          <w:sz w:val="22"/>
          <w:szCs w:val="22"/>
          <w:lang w:val="az-Cyrl-AZ"/>
        </w:rPr>
        <w:t xml:space="preserve"> </w:t>
      </w:r>
      <w:r w:rsidRPr="0078169E">
        <w:rPr>
          <w:sz w:val="22"/>
          <w:szCs w:val="22"/>
          <w:lang w:val="az-Latn-AZ"/>
        </w:rPr>
        <w:t>vəf</w:t>
      </w:r>
      <w:r w:rsidRPr="002C4A09">
        <w:rPr>
          <w:sz w:val="22"/>
          <w:szCs w:val="22"/>
          <w:lang w:val="az-Cyrl-AZ"/>
        </w:rPr>
        <w:t>a</w:t>
      </w:r>
      <w:r w:rsidRPr="0078169E">
        <w:rPr>
          <w:sz w:val="22"/>
          <w:szCs w:val="22"/>
          <w:lang w:val="az-Latn-AZ"/>
        </w:rPr>
        <w:t>sınd</w:t>
      </w:r>
      <w:r w:rsidRPr="002C4A09">
        <w:rPr>
          <w:sz w:val="22"/>
          <w:szCs w:val="22"/>
          <w:lang w:val="az-Cyrl-AZ"/>
        </w:rPr>
        <w:t xml:space="preserve">a </w:t>
      </w:r>
      <w:r w:rsidRPr="0078169E">
        <w:rPr>
          <w:sz w:val="22"/>
          <w:szCs w:val="22"/>
          <w:lang w:val="az-Latn-AZ"/>
        </w:rPr>
        <w:t>qəviyy</w:t>
      </w:r>
      <w:r w:rsidRPr="002C4A09">
        <w:rPr>
          <w:sz w:val="22"/>
          <w:szCs w:val="22"/>
          <w:lang w:val="az-Cyrl-AZ"/>
        </w:rPr>
        <w:t xml:space="preserve"> (</w:t>
      </w:r>
      <w:r w:rsidRPr="0078169E">
        <w:rPr>
          <w:sz w:val="22"/>
          <w:szCs w:val="22"/>
          <w:lang w:val="az-Latn-AZ"/>
        </w:rPr>
        <w:t>qüvvəli</w:t>
      </w:r>
      <w:r w:rsidRPr="002C4A09">
        <w:rPr>
          <w:sz w:val="22"/>
          <w:szCs w:val="22"/>
          <w:lang w:val="az-Cyrl-AZ"/>
        </w:rPr>
        <w:t>) o</w:t>
      </w:r>
      <w:r w:rsidRPr="0078169E">
        <w:rPr>
          <w:sz w:val="22"/>
          <w:szCs w:val="22"/>
          <w:lang w:val="az-Latn-AZ"/>
        </w:rPr>
        <w:t>l</w:t>
      </w:r>
      <w:r w:rsidRPr="002C4A09">
        <w:rPr>
          <w:sz w:val="22"/>
          <w:szCs w:val="22"/>
          <w:lang w:val="az-Cyrl-AZ"/>
        </w:rPr>
        <w:t>a</w:t>
      </w:r>
      <w:r w:rsidRPr="0078169E">
        <w:rPr>
          <w:sz w:val="22"/>
          <w:szCs w:val="22"/>
          <w:lang w:val="az-Latn-AZ"/>
        </w:rPr>
        <w:t>n</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Öz</w:t>
      </w:r>
      <w:r w:rsidRPr="002C4A09">
        <w:rPr>
          <w:sz w:val="22"/>
          <w:szCs w:val="22"/>
          <w:lang w:val="az-Cyrl-AZ"/>
        </w:rPr>
        <w:t xml:space="preserve"> </w:t>
      </w:r>
      <w:r w:rsidRPr="0078169E">
        <w:rPr>
          <w:sz w:val="22"/>
          <w:szCs w:val="22"/>
          <w:lang w:val="az-Latn-AZ"/>
        </w:rPr>
        <w:t>qüvvəsində</w:t>
      </w:r>
      <w:r w:rsidRPr="002C4A09">
        <w:rPr>
          <w:sz w:val="22"/>
          <w:szCs w:val="22"/>
          <w:lang w:val="az-Cyrl-AZ"/>
        </w:rPr>
        <w:t xml:space="preserve"> </w:t>
      </w:r>
      <w:r w:rsidRPr="0078169E">
        <w:rPr>
          <w:sz w:val="22"/>
          <w:szCs w:val="22"/>
          <w:lang w:val="az-Latn-AZ"/>
        </w:rPr>
        <w:t>əliyy</w:t>
      </w:r>
      <w:r w:rsidRPr="002C4A09">
        <w:rPr>
          <w:sz w:val="22"/>
          <w:szCs w:val="22"/>
          <w:lang w:val="az-Cyrl-AZ"/>
        </w:rPr>
        <w:t xml:space="preserve"> (</w:t>
      </w:r>
      <w:r w:rsidRPr="0078169E">
        <w:rPr>
          <w:sz w:val="22"/>
          <w:szCs w:val="22"/>
          <w:lang w:val="az-Latn-AZ"/>
        </w:rPr>
        <w:t>uc</w:t>
      </w:r>
      <w:r w:rsidRPr="002C4A09">
        <w:rPr>
          <w:sz w:val="22"/>
          <w:szCs w:val="22"/>
          <w:lang w:val="az-Cyrl-AZ"/>
        </w:rPr>
        <w:t xml:space="preserve">a </w:t>
      </w:r>
      <w:r w:rsidRPr="0078169E">
        <w:rPr>
          <w:sz w:val="22"/>
          <w:szCs w:val="22"/>
          <w:lang w:val="az-Latn-AZ"/>
        </w:rPr>
        <w:t>məq</w:t>
      </w:r>
      <w:r w:rsidRPr="002C4A09">
        <w:rPr>
          <w:sz w:val="22"/>
          <w:szCs w:val="22"/>
          <w:lang w:val="az-Cyrl-AZ"/>
        </w:rPr>
        <w:t>a</w:t>
      </w:r>
      <w:r w:rsidRPr="0078169E">
        <w:rPr>
          <w:sz w:val="22"/>
          <w:szCs w:val="22"/>
          <w:lang w:val="az-Latn-AZ"/>
        </w:rPr>
        <w:t>mlı</w:t>
      </w:r>
      <w:r w:rsidRPr="002C4A09">
        <w:rPr>
          <w:sz w:val="22"/>
          <w:szCs w:val="22"/>
          <w:lang w:val="az-Cyrl-AZ"/>
        </w:rPr>
        <w:t>) o</w:t>
      </w:r>
      <w:r w:rsidRPr="0078169E">
        <w:rPr>
          <w:sz w:val="22"/>
          <w:szCs w:val="22"/>
          <w:lang w:val="az-Latn-AZ"/>
        </w:rPr>
        <w:t>l</w:t>
      </w:r>
      <w:r w:rsidRPr="002C4A09">
        <w:rPr>
          <w:sz w:val="22"/>
          <w:szCs w:val="22"/>
          <w:lang w:val="az-Cyrl-AZ"/>
        </w:rPr>
        <w:t>a</w:t>
      </w:r>
      <w:r w:rsidRPr="0078169E">
        <w:rPr>
          <w:sz w:val="22"/>
          <w:szCs w:val="22"/>
          <w:lang w:val="az-Latn-AZ"/>
        </w:rPr>
        <w:t>n</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Öz</w:t>
      </w:r>
      <w:r w:rsidRPr="002C4A09">
        <w:rPr>
          <w:sz w:val="22"/>
          <w:szCs w:val="22"/>
          <w:lang w:val="az-Cyrl-AZ"/>
        </w:rPr>
        <w:t xml:space="preserve"> </w:t>
      </w:r>
      <w:r w:rsidRPr="0078169E">
        <w:rPr>
          <w:sz w:val="22"/>
          <w:szCs w:val="22"/>
          <w:lang w:val="az-Latn-AZ"/>
        </w:rPr>
        <w:t>uc</w:t>
      </w:r>
      <w:r w:rsidRPr="002C4A09">
        <w:rPr>
          <w:sz w:val="22"/>
          <w:szCs w:val="22"/>
          <w:lang w:val="az-Cyrl-AZ"/>
        </w:rPr>
        <w:t xml:space="preserve">a </w:t>
      </w:r>
      <w:r w:rsidRPr="0078169E">
        <w:rPr>
          <w:sz w:val="22"/>
          <w:szCs w:val="22"/>
          <w:lang w:val="az-Latn-AZ"/>
        </w:rPr>
        <w:t>məq</w:t>
      </w:r>
      <w:r w:rsidRPr="002C4A09">
        <w:rPr>
          <w:sz w:val="22"/>
          <w:szCs w:val="22"/>
          <w:lang w:val="az-Cyrl-AZ"/>
        </w:rPr>
        <w:t>a</w:t>
      </w:r>
      <w:r w:rsidRPr="0078169E">
        <w:rPr>
          <w:sz w:val="22"/>
          <w:szCs w:val="22"/>
          <w:lang w:val="az-Latn-AZ"/>
        </w:rPr>
        <w:t>mınd</w:t>
      </w:r>
      <w:r w:rsidRPr="002C4A09">
        <w:rPr>
          <w:sz w:val="22"/>
          <w:szCs w:val="22"/>
          <w:lang w:val="az-Cyrl-AZ"/>
        </w:rPr>
        <w:t xml:space="preserve">a </w:t>
      </w:r>
      <w:r w:rsidRPr="0078169E">
        <w:rPr>
          <w:sz w:val="22"/>
          <w:szCs w:val="22"/>
          <w:lang w:val="az-Latn-AZ"/>
        </w:rPr>
        <w:t>qərib</w:t>
      </w:r>
      <w:r w:rsidRPr="002C4A09">
        <w:rPr>
          <w:sz w:val="22"/>
          <w:szCs w:val="22"/>
          <w:lang w:val="az-Cyrl-AZ"/>
        </w:rPr>
        <w:t xml:space="preserve"> (</w:t>
      </w:r>
      <w:r w:rsidRPr="0078169E">
        <w:rPr>
          <w:sz w:val="22"/>
          <w:szCs w:val="22"/>
          <w:lang w:val="az-Latn-AZ"/>
        </w:rPr>
        <w:t>y</w:t>
      </w:r>
      <w:r w:rsidRPr="002C4A09">
        <w:rPr>
          <w:sz w:val="22"/>
          <w:szCs w:val="22"/>
          <w:lang w:val="az-Cyrl-AZ"/>
        </w:rPr>
        <w:t>ax</w:t>
      </w:r>
      <w:r w:rsidRPr="0078169E">
        <w:rPr>
          <w:sz w:val="22"/>
          <w:szCs w:val="22"/>
          <w:lang w:val="az-Latn-AZ"/>
        </w:rPr>
        <w:t>ın</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Öz</w:t>
      </w:r>
      <w:r w:rsidRPr="002C4A09">
        <w:rPr>
          <w:sz w:val="22"/>
          <w:szCs w:val="22"/>
          <w:lang w:val="az-Cyrl-AZ"/>
        </w:rPr>
        <w:t xml:space="preserve"> </w:t>
      </w:r>
      <w:r w:rsidRPr="0078169E">
        <w:rPr>
          <w:sz w:val="22"/>
          <w:szCs w:val="22"/>
          <w:lang w:val="az-Latn-AZ"/>
        </w:rPr>
        <w:t>qürbündə</w:t>
      </w:r>
      <w:r w:rsidRPr="002C4A09">
        <w:rPr>
          <w:sz w:val="22"/>
          <w:szCs w:val="22"/>
          <w:lang w:val="az-Cyrl-AZ"/>
        </w:rPr>
        <w:t xml:space="preserve"> (</w:t>
      </w:r>
      <w:r w:rsidRPr="0078169E">
        <w:rPr>
          <w:sz w:val="22"/>
          <w:szCs w:val="22"/>
          <w:lang w:val="az-Latn-AZ"/>
        </w:rPr>
        <w:t>y</w:t>
      </w:r>
      <w:r w:rsidRPr="002C4A09">
        <w:rPr>
          <w:sz w:val="22"/>
          <w:szCs w:val="22"/>
          <w:lang w:val="az-Cyrl-AZ"/>
        </w:rPr>
        <w:t>ax</w:t>
      </w:r>
      <w:r w:rsidRPr="0078169E">
        <w:rPr>
          <w:sz w:val="22"/>
          <w:szCs w:val="22"/>
          <w:lang w:val="az-Latn-AZ"/>
        </w:rPr>
        <w:t>ınlığınd</w:t>
      </w:r>
      <w:r w:rsidRPr="002C4A09">
        <w:rPr>
          <w:sz w:val="22"/>
          <w:szCs w:val="22"/>
          <w:lang w:val="az-Cyrl-AZ"/>
        </w:rPr>
        <w:t xml:space="preserve">a) </w:t>
      </w:r>
      <w:r w:rsidRPr="0078169E">
        <w:rPr>
          <w:sz w:val="22"/>
          <w:szCs w:val="22"/>
          <w:lang w:val="az-Latn-AZ"/>
        </w:rPr>
        <w:t>lətif</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Öz</w:t>
      </w:r>
      <w:r w:rsidRPr="002C4A09">
        <w:rPr>
          <w:sz w:val="22"/>
          <w:szCs w:val="22"/>
          <w:lang w:val="az-Cyrl-AZ"/>
        </w:rPr>
        <w:t xml:space="preserve"> </w:t>
      </w:r>
      <w:r w:rsidRPr="0078169E">
        <w:rPr>
          <w:sz w:val="22"/>
          <w:szCs w:val="22"/>
          <w:lang w:val="az-Latn-AZ"/>
        </w:rPr>
        <w:t>lütfündə</w:t>
      </w:r>
      <w:r w:rsidRPr="002C4A09">
        <w:rPr>
          <w:sz w:val="22"/>
          <w:szCs w:val="22"/>
          <w:lang w:val="az-Cyrl-AZ"/>
        </w:rPr>
        <w:t xml:space="preserve"> </w:t>
      </w:r>
      <w:r w:rsidRPr="0078169E">
        <w:rPr>
          <w:sz w:val="22"/>
          <w:szCs w:val="22"/>
          <w:lang w:val="az-Latn-AZ"/>
        </w:rPr>
        <w:t>şərif</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Öz</w:t>
      </w:r>
      <w:r w:rsidRPr="002C4A09">
        <w:rPr>
          <w:sz w:val="22"/>
          <w:szCs w:val="22"/>
          <w:lang w:val="az-Cyrl-AZ"/>
        </w:rPr>
        <w:t xml:space="preserve"> </w:t>
      </w:r>
      <w:r w:rsidRPr="0078169E">
        <w:rPr>
          <w:sz w:val="22"/>
          <w:szCs w:val="22"/>
          <w:lang w:val="az-Latn-AZ"/>
        </w:rPr>
        <w:t>şərəfində</w:t>
      </w:r>
      <w:r w:rsidRPr="002C4A09">
        <w:rPr>
          <w:sz w:val="22"/>
          <w:szCs w:val="22"/>
          <w:lang w:val="az-Cyrl-AZ"/>
        </w:rPr>
        <w:t xml:space="preserve"> </w:t>
      </w:r>
      <w:r w:rsidRPr="0078169E">
        <w:rPr>
          <w:sz w:val="22"/>
          <w:szCs w:val="22"/>
          <w:lang w:val="az-Latn-AZ"/>
        </w:rPr>
        <w:t>əziz</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Öz</w:t>
      </w:r>
      <w:r w:rsidRPr="002C4A09">
        <w:rPr>
          <w:sz w:val="22"/>
          <w:szCs w:val="22"/>
          <w:lang w:val="az-Cyrl-AZ"/>
        </w:rPr>
        <w:t xml:space="preserve"> </w:t>
      </w:r>
      <w:r w:rsidRPr="0078169E">
        <w:rPr>
          <w:sz w:val="22"/>
          <w:szCs w:val="22"/>
          <w:lang w:val="az-Latn-AZ"/>
        </w:rPr>
        <w:t>izzətində</w:t>
      </w:r>
      <w:r w:rsidRPr="002C4A09">
        <w:rPr>
          <w:sz w:val="22"/>
          <w:szCs w:val="22"/>
          <w:lang w:val="az-Cyrl-AZ"/>
        </w:rPr>
        <w:t xml:space="preserve"> </w:t>
      </w:r>
      <w:r w:rsidRPr="0078169E">
        <w:rPr>
          <w:sz w:val="22"/>
          <w:szCs w:val="22"/>
          <w:lang w:val="az-Latn-AZ"/>
        </w:rPr>
        <w:t>əzim</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Öz</w:t>
      </w:r>
      <w:r w:rsidRPr="002C4A09">
        <w:rPr>
          <w:sz w:val="22"/>
          <w:szCs w:val="22"/>
          <w:lang w:val="az-Cyrl-AZ"/>
        </w:rPr>
        <w:t xml:space="preserve"> </w:t>
      </w:r>
      <w:r w:rsidRPr="0078169E">
        <w:rPr>
          <w:sz w:val="22"/>
          <w:szCs w:val="22"/>
          <w:lang w:val="az-Latn-AZ"/>
        </w:rPr>
        <w:t>əzəmətində</w:t>
      </w:r>
      <w:r w:rsidRPr="002C4A09">
        <w:rPr>
          <w:sz w:val="22"/>
          <w:szCs w:val="22"/>
          <w:lang w:val="az-Cyrl-AZ"/>
        </w:rPr>
        <w:t xml:space="preserve"> </w:t>
      </w:r>
      <w:r w:rsidRPr="0078169E">
        <w:rPr>
          <w:sz w:val="22"/>
          <w:szCs w:val="22"/>
          <w:lang w:val="az-Latn-AZ"/>
        </w:rPr>
        <w:t>məcid</w:t>
      </w:r>
      <w:r w:rsidRPr="002C4A09">
        <w:rPr>
          <w:sz w:val="22"/>
          <w:szCs w:val="22"/>
          <w:lang w:val="az-Cyrl-AZ"/>
        </w:rPr>
        <w:t>, e</w:t>
      </w:r>
      <w:r w:rsidRPr="0078169E">
        <w:rPr>
          <w:sz w:val="22"/>
          <w:szCs w:val="22"/>
          <w:lang w:val="az-Latn-AZ"/>
        </w:rPr>
        <w:t>y</w:t>
      </w:r>
      <w:r w:rsidRPr="002C4A09">
        <w:rPr>
          <w:sz w:val="22"/>
          <w:szCs w:val="22"/>
          <w:lang w:val="az-Cyrl-AZ"/>
        </w:rPr>
        <w:t xml:space="preserve"> </w:t>
      </w:r>
      <w:r w:rsidRPr="0078169E">
        <w:rPr>
          <w:sz w:val="22"/>
          <w:szCs w:val="22"/>
          <w:lang w:val="az-Latn-AZ"/>
        </w:rPr>
        <w:t>Öz</w:t>
      </w:r>
      <w:r w:rsidRPr="002C4A09">
        <w:rPr>
          <w:sz w:val="22"/>
          <w:szCs w:val="22"/>
          <w:lang w:val="az-Cyrl-AZ"/>
        </w:rPr>
        <w:t xml:space="preserve"> </w:t>
      </w:r>
      <w:r w:rsidRPr="0078169E">
        <w:rPr>
          <w:sz w:val="22"/>
          <w:szCs w:val="22"/>
          <w:lang w:val="az-Latn-AZ"/>
        </w:rPr>
        <w:t>məcdində</w:t>
      </w:r>
      <w:r w:rsidRPr="002C4A09">
        <w:rPr>
          <w:sz w:val="22"/>
          <w:szCs w:val="22"/>
          <w:lang w:val="az-Cyrl-AZ"/>
        </w:rPr>
        <w:t xml:space="preserve"> </w:t>
      </w:r>
      <w:r w:rsidRPr="0078169E">
        <w:rPr>
          <w:sz w:val="22"/>
          <w:szCs w:val="22"/>
          <w:lang w:val="az-Latn-AZ"/>
        </w:rPr>
        <w:t>həmid</w:t>
      </w:r>
      <w:r w:rsidRPr="002C4A09">
        <w:rPr>
          <w:sz w:val="22"/>
          <w:szCs w:val="22"/>
          <w:lang w:val="az-Cyrl-AZ"/>
        </w:rPr>
        <w:t xml:space="preserve"> (</w:t>
      </w:r>
      <w:r w:rsidRPr="0078169E">
        <w:rPr>
          <w:sz w:val="22"/>
          <w:szCs w:val="22"/>
          <w:lang w:val="az-Latn-AZ"/>
        </w:rPr>
        <w:t>bəyənilən</w:t>
      </w:r>
      <w:r w:rsidRPr="002C4A09">
        <w:rPr>
          <w:sz w:val="22"/>
          <w:szCs w:val="22"/>
          <w:lang w:val="az-Cyrl-AZ"/>
        </w:rPr>
        <w:t xml:space="preserve"> </w:t>
      </w:r>
      <w:r w:rsidRPr="0078169E">
        <w:rPr>
          <w:sz w:val="22"/>
          <w:szCs w:val="22"/>
          <w:lang w:val="az-Latn-AZ"/>
        </w:rPr>
        <w:t>həmd</w:t>
      </w:r>
      <w:r w:rsidRPr="002C4A09">
        <w:rPr>
          <w:sz w:val="22"/>
          <w:szCs w:val="22"/>
          <w:lang w:val="az-Cyrl-AZ"/>
        </w:rPr>
        <w:t xml:space="preserve"> o</w:t>
      </w:r>
      <w:r w:rsidRPr="0078169E">
        <w:rPr>
          <w:sz w:val="22"/>
          <w:szCs w:val="22"/>
          <w:lang w:val="az-Latn-AZ"/>
        </w:rPr>
        <w:t>lun</w:t>
      </w:r>
      <w:r w:rsidRPr="002C4A09">
        <w:rPr>
          <w:sz w:val="22"/>
          <w:szCs w:val="22"/>
          <w:lang w:val="az-Cyrl-AZ"/>
        </w:rPr>
        <w:t>a</w:t>
      </w:r>
      <w:r w:rsidRPr="0078169E">
        <w:rPr>
          <w:sz w:val="22"/>
          <w:szCs w:val="22"/>
          <w:lang w:val="az-Latn-AZ"/>
        </w:rPr>
        <w:t>n</w:t>
      </w:r>
      <w:r w:rsidRPr="002C4A09">
        <w:rPr>
          <w:sz w:val="22"/>
          <w:szCs w:val="22"/>
          <w:lang w:val="az-Cyrl-AZ"/>
        </w:rPr>
        <w:t>)!</w:t>
      </w:r>
      <w:r>
        <w:rPr>
          <w:sz w:val="22"/>
          <w:szCs w:val="22"/>
          <w:lang w:val="az-Cyrl-AZ"/>
        </w:rPr>
        <w:t xml:space="preserve"> </w:t>
      </w:r>
      <w:r w:rsidRPr="00802CFC">
        <w:rPr>
          <w:sz w:val="22"/>
          <w:szCs w:val="22"/>
          <w:lang w:val="az-Cyrl-AZ"/>
        </w:rPr>
        <w:t xml:space="preserve">36. </w:t>
      </w:r>
      <w:r w:rsidRPr="0078169E">
        <w:rPr>
          <w:sz w:val="22"/>
          <w:szCs w:val="22"/>
          <w:lang w:val="az-Latn-AZ"/>
        </w:rPr>
        <w:t>İl</w:t>
      </w:r>
      <w:r w:rsidRPr="00802CFC">
        <w:rPr>
          <w:sz w:val="22"/>
          <w:szCs w:val="22"/>
          <w:lang w:val="az-Cyrl-AZ"/>
        </w:rPr>
        <w:t>a</w:t>
      </w:r>
      <w:r w:rsidRPr="0078169E">
        <w:rPr>
          <w:sz w:val="22"/>
          <w:szCs w:val="22"/>
          <w:lang w:val="az-Latn-AZ"/>
        </w:rPr>
        <w:t>hi</w:t>
      </w:r>
      <w:r w:rsidRPr="00802CFC">
        <w:rPr>
          <w:sz w:val="22"/>
          <w:szCs w:val="22"/>
          <w:lang w:val="az-Cyrl-AZ"/>
        </w:rPr>
        <w:t xml:space="preserve">, </w:t>
      </w:r>
      <w:r w:rsidRPr="0078169E">
        <w:rPr>
          <w:sz w:val="22"/>
          <w:szCs w:val="22"/>
          <w:lang w:val="az-Latn-AZ"/>
        </w:rPr>
        <w:t>həqiqətən</w:t>
      </w:r>
      <w:r w:rsidRPr="00802CFC">
        <w:rPr>
          <w:sz w:val="22"/>
          <w:szCs w:val="22"/>
          <w:lang w:val="az-Cyrl-AZ"/>
        </w:rPr>
        <w:t xml:space="preserve"> </w:t>
      </w:r>
      <w:r w:rsidRPr="0078169E">
        <w:rPr>
          <w:sz w:val="22"/>
          <w:szCs w:val="22"/>
          <w:lang w:val="az-Latn-AZ"/>
        </w:rPr>
        <w:t>mən</w:t>
      </w:r>
      <w:r w:rsidRPr="00802CFC">
        <w:rPr>
          <w:sz w:val="22"/>
          <w:szCs w:val="22"/>
          <w:lang w:val="az-Cyrl-AZ"/>
        </w:rPr>
        <w:t xml:space="preserve"> </w:t>
      </w:r>
      <w:r w:rsidRPr="0078169E">
        <w:rPr>
          <w:sz w:val="22"/>
          <w:szCs w:val="22"/>
          <w:lang w:val="az-Latn-AZ"/>
        </w:rPr>
        <w:t>Səndən</w:t>
      </w:r>
      <w:r w:rsidRPr="00802CFC">
        <w:rPr>
          <w:sz w:val="22"/>
          <w:szCs w:val="22"/>
          <w:lang w:val="az-Cyrl-AZ"/>
        </w:rPr>
        <w:t xml:space="preserve"> </w:t>
      </w:r>
      <w:r w:rsidRPr="0078169E">
        <w:rPr>
          <w:sz w:val="22"/>
          <w:szCs w:val="22"/>
          <w:lang w:val="az-Latn-AZ"/>
        </w:rPr>
        <w:t>istəyirəm</w:t>
      </w:r>
      <w:r w:rsidRPr="00802CFC">
        <w:rPr>
          <w:sz w:val="22"/>
          <w:szCs w:val="22"/>
          <w:lang w:val="az-Cyrl-AZ"/>
        </w:rPr>
        <w:t xml:space="preserve"> </w:t>
      </w:r>
      <w:r w:rsidRPr="0078169E">
        <w:rPr>
          <w:sz w:val="22"/>
          <w:szCs w:val="22"/>
          <w:lang w:val="az-Latn-AZ"/>
        </w:rPr>
        <w:t>və</w:t>
      </w:r>
      <w:r w:rsidRPr="00802CFC">
        <w:rPr>
          <w:sz w:val="22"/>
          <w:szCs w:val="22"/>
          <w:lang w:val="az-Cyrl-AZ"/>
        </w:rPr>
        <w:t xml:space="preserve"> </w:t>
      </w:r>
      <w:r w:rsidRPr="0078169E">
        <w:rPr>
          <w:sz w:val="22"/>
          <w:szCs w:val="22"/>
          <w:lang w:val="az-Latn-AZ"/>
        </w:rPr>
        <w:t>Səni</w:t>
      </w:r>
      <w:r w:rsidRPr="00802CFC">
        <w:rPr>
          <w:sz w:val="22"/>
          <w:szCs w:val="22"/>
          <w:lang w:val="az-Cyrl-AZ"/>
        </w:rPr>
        <w:t xml:space="preserve"> a</w:t>
      </w:r>
      <w:r w:rsidRPr="0078169E">
        <w:rPr>
          <w:sz w:val="22"/>
          <w:szCs w:val="22"/>
          <w:lang w:val="az-Latn-AZ"/>
        </w:rPr>
        <w:t>nd</w:t>
      </w:r>
      <w:r w:rsidRPr="00802CFC">
        <w:rPr>
          <w:sz w:val="22"/>
          <w:szCs w:val="22"/>
          <w:lang w:val="az-Cyrl-AZ"/>
        </w:rPr>
        <w:t xml:space="preserve"> </w:t>
      </w:r>
      <w:r w:rsidRPr="0078169E">
        <w:rPr>
          <w:sz w:val="22"/>
          <w:szCs w:val="22"/>
          <w:lang w:val="az-Latn-AZ"/>
        </w:rPr>
        <w:t>v</w:t>
      </w:r>
      <w:r w:rsidRPr="00802CFC">
        <w:rPr>
          <w:sz w:val="22"/>
          <w:szCs w:val="22"/>
          <w:lang w:val="az-Cyrl-AZ"/>
        </w:rPr>
        <w:t>e</w:t>
      </w:r>
      <w:r w:rsidRPr="0078169E">
        <w:rPr>
          <w:sz w:val="22"/>
          <w:szCs w:val="22"/>
          <w:lang w:val="az-Latn-AZ"/>
        </w:rPr>
        <w:t>rirəm</w:t>
      </w:r>
      <w:r w:rsidRPr="00802CFC">
        <w:rPr>
          <w:sz w:val="22"/>
          <w:szCs w:val="22"/>
          <w:lang w:val="az-Cyrl-AZ"/>
        </w:rPr>
        <w:t xml:space="preserve"> </w:t>
      </w:r>
      <w:r w:rsidRPr="0078169E">
        <w:rPr>
          <w:sz w:val="22"/>
          <w:szCs w:val="22"/>
          <w:lang w:val="az-Latn-AZ"/>
        </w:rPr>
        <w:t>Öz</w:t>
      </w:r>
      <w:r w:rsidRPr="00802CFC">
        <w:rPr>
          <w:sz w:val="22"/>
          <w:szCs w:val="22"/>
          <w:lang w:val="az-Cyrl-AZ"/>
        </w:rPr>
        <w:t xml:space="preserve"> a</w:t>
      </w:r>
      <w:r w:rsidRPr="0078169E">
        <w:rPr>
          <w:sz w:val="22"/>
          <w:szCs w:val="22"/>
          <w:lang w:val="az-Latn-AZ"/>
        </w:rPr>
        <w:t>dın</w:t>
      </w:r>
      <w:r w:rsidRPr="00802CFC">
        <w:rPr>
          <w:sz w:val="22"/>
          <w:szCs w:val="22"/>
          <w:lang w:val="az-Cyrl-AZ"/>
        </w:rPr>
        <w:t>a, e</w:t>
      </w:r>
      <w:r w:rsidRPr="0078169E">
        <w:rPr>
          <w:sz w:val="22"/>
          <w:szCs w:val="22"/>
          <w:lang w:val="az-Latn-AZ"/>
        </w:rPr>
        <w:t>y</w:t>
      </w:r>
      <w:r w:rsidRPr="00802CFC">
        <w:rPr>
          <w:sz w:val="22"/>
          <w:szCs w:val="22"/>
          <w:lang w:val="az-Cyrl-AZ"/>
        </w:rPr>
        <w:t xml:space="preserve"> </w:t>
      </w:r>
      <w:r w:rsidRPr="0078169E">
        <w:rPr>
          <w:sz w:val="22"/>
          <w:szCs w:val="22"/>
          <w:lang w:val="az-Latn-AZ"/>
        </w:rPr>
        <w:t>K</w:t>
      </w:r>
      <w:r w:rsidRPr="00802CFC">
        <w:rPr>
          <w:sz w:val="22"/>
          <w:szCs w:val="22"/>
          <w:lang w:val="az-Cyrl-AZ"/>
        </w:rPr>
        <w:t>a</w:t>
      </w:r>
      <w:r w:rsidRPr="0078169E">
        <w:rPr>
          <w:sz w:val="22"/>
          <w:szCs w:val="22"/>
          <w:lang w:val="az-Latn-AZ"/>
        </w:rPr>
        <w:t>fi</w:t>
      </w:r>
      <w:r w:rsidRPr="00802CFC">
        <w:rPr>
          <w:sz w:val="22"/>
          <w:szCs w:val="22"/>
          <w:lang w:val="az-Cyrl-AZ"/>
        </w:rPr>
        <w:t>, e</w:t>
      </w:r>
      <w:r w:rsidRPr="0078169E">
        <w:rPr>
          <w:sz w:val="22"/>
          <w:szCs w:val="22"/>
          <w:lang w:val="az-Latn-AZ"/>
        </w:rPr>
        <w:t>y</w:t>
      </w:r>
      <w:r w:rsidRPr="00802CFC">
        <w:rPr>
          <w:sz w:val="22"/>
          <w:szCs w:val="22"/>
          <w:lang w:val="az-Cyrl-AZ"/>
        </w:rPr>
        <w:t xml:space="preserve"> </w:t>
      </w:r>
      <w:r w:rsidRPr="0078169E">
        <w:rPr>
          <w:sz w:val="22"/>
          <w:szCs w:val="22"/>
          <w:lang w:val="az-Latn-AZ"/>
        </w:rPr>
        <w:t>Ş</w:t>
      </w:r>
      <w:r w:rsidRPr="00802CFC">
        <w:rPr>
          <w:sz w:val="22"/>
          <w:szCs w:val="22"/>
          <w:lang w:val="az-Cyrl-AZ"/>
        </w:rPr>
        <w:t>a</w:t>
      </w:r>
      <w:r w:rsidRPr="0078169E">
        <w:rPr>
          <w:sz w:val="22"/>
          <w:szCs w:val="22"/>
          <w:lang w:val="az-Latn-AZ"/>
        </w:rPr>
        <w:t>fi</w:t>
      </w:r>
      <w:r w:rsidRPr="00802CFC">
        <w:rPr>
          <w:sz w:val="22"/>
          <w:szCs w:val="22"/>
          <w:lang w:val="az-Cyrl-AZ"/>
        </w:rPr>
        <w:t>, e</w:t>
      </w:r>
      <w:r w:rsidRPr="0078169E">
        <w:rPr>
          <w:sz w:val="22"/>
          <w:szCs w:val="22"/>
          <w:lang w:val="az-Latn-AZ"/>
        </w:rPr>
        <w:t>y</w:t>
      </w:r>
      <w:r w:rsidRPr="00802CFC">
        <w:rPr>
          <w:sz w:val="22"/>
          <w:szCs w:val="22"/>
          <w:lang w:val="az-Cyrl-AZ"/>
        </w:rPr>
        <w:t xml:space="preserve"> </w:t>
      </w:r>
      <w:r w:rsidRPr="0078169E">
        <w:rPr>
          <w:sz w:val="22"/>
          <w:szCs w:val="22"/>
          <w:lang w:val="az-Latn-AZ"/>
        </w:rPr>
        <w:t>V</w:t>
      </w:r>
      <w:r w:rsidRPr="00802CFC">
        <w:rPr>
          <w:sz w:val="22"/>
          <w:szCs w:val="22"/>
          <w:lang w:val="az-Cyrl-AZ"/>
        </w:rPr>
        <w:t>a</w:t>
      </w:r>
      <w:r w:rsidRPr="0078169E">
        <w:rPr>
          <w:sz w:val="22"/>
          <w:szCs w:val="22"/>
          <w:lang w:val="az-Latn-AZ"/>
        </w:rPr>
        <w:t>fi</w:t>
      </w:r>
      <w:r w:rsidRPr="00802CFC">
        <w:rPr>
          <w:sz w:val="22"/>
          <w:szCs w:val="22"/>
          <w:lang w:val="az-Cyrl-AZ"/>
        </w:rPr>
        <w:t>, e</w:t>
      </w:r>
      <w:r w:rsidRPr="0078169E">
        <w:rPr>
          <w:sz w:val="22"/>
          <w:szCs w:val="22"/>
          <w:lang w:val="az-Latn-AZ"/>
        </w:rPr>
        <w:t>y</w:t>
      </w:r>
      <w:r w:rsidRPr="00802CFC">
        <w:rPr>
          <w:sz w:val="22"/>
          <w:szCs w:val="22"/>
          <w:lang w:val="az-Cyrl-AZ"/>
        </w:rPr>
        <w:t xml:space="preserve"> </w:t>
      </w:r>
      <w:r w:rsidRPr="0078169E">
        <w:rPr>
          <w:sz w:val="22"/>
          <w:szCs w:val="22"/>
          <w:lang w:val="az-Latn-AZ"/>
        </w:rPr>
        <w:t>Mü</w:t>
      </w:r>
      <w:r w:rsidRPr="00802CFC">
        <w:rPr>
          <w:sz w:val="22"/>
          <w:szCs w:val="22"/>
          <w:lang w:val="az-Cyrl-AZ"/>
        </w:rPr>
        <w:t>a</w:t>
      </w:r>
      <w:r w:rsidRPr="0078169E">
        <w:rPr>
          <w:sz w:val="22"/>
          <w:szCs w:val="22"/>
          <w:lang w:val="az-Latn-AZ"/>
        </w:rPr>
        <w:t>fi</w:t>
      </w:r>
      <w:r w:rsidRPr="00802CFC">
        <w:rPr>
          <w:sz w:val="22"/>
          <w:szCs w:val="22"/>
          <w:lang w:val="az-Cyrl-AZ"/>
        </w:rPr>
        <w:t xml:space="preserve"> (</w:t>
      </w:r>
      <w:r w:rsidRPr="0078169E">
        <w:rPr>
          <w:sz w:val="22"/>
          <w:szCs w:val="22"/>
          <w:lang w:val="az-Latn-AZ"/>
        </w:rPr>
        <w:t>əziyyət</w:t>
      </w:r>
      <w:r w:rsidRPr="00802CFC">
        <w:rPr>
          <w:sz w:val="22"/>
          <w:szCs w:val="22"/>
          <w:lang w:val="az-Cyrl-AZ"/>
        </w:rPr>
        <w:t xml:space="preserve"> </w:t>
      </w:r>
      <w:r w:rsidRPr="0078169E">
        <w:rPr>
          <w:sz w:val="22"/>
          <w:szCs w:val="22"/>
          <w:lang w:val="az-Latn-AZ"/>
        </w:rPr>
        <w:t>və</w:t>
      </w:r>
      <w:r w:rsidRPr="00802CFC">
        <w:rPr>
          <w:sz w:val="22"/>
          <w:szCs w:val="22"/>
          <w:lang w:val="az-Cyrl-AZ"/>
        </w:rPr>
        <w:t xml:space="preserve"> x</w:t>
      </w:r>
      <w:r w:rsidRPr="0078169E">
        <w:rPr>
          <w:sz w:val="22"/>
          <w:szCs w:val="22"/>
          <w:lang w:val="az-Latn-AZ"/>
        </w:rPr>
        <w:t>əstəlikdən</w:t>
      </w:r>
      <w:r w:rsidRPr="00802CFC">
        <w:rPr>
          <w:sz w:val="22"/>
          <w:szCs w:val="22"/>
          <w:lang w:val="az-Cyrl-AZ"/>
        </w:rPr>
        <w:t xml:space="preserve"> </w:t>
      </w:r>
      <w:r w:rsidRPr="0078169E">
        <w:rPr>
          <w:sz w:val="22"/>
          <w:szCs w:val="22"/>
          <w:lang w:val="az-Latn-AZ"/>
        </w:rPr>
        <w:t>q</w:t>
      </w:r>
      <w:r w:rsidRPr="00802CFC">
        <w:rPr>
          <w:sz w:val="22"/>
          <w:szCs w:val="22"/>
          <w:lang w:val="az-Cyrl-AZ"/>
        </w:rPr>
        <w:t>o</w:t>
      </w:r>
      <w:r w:rsidRPr="0078169E">
        <w:rPr>
          <w:sz w:val="22"/>
          <w:szCs w:val="22"/>
          <w:lang w:val="az-Latn-AZ"/>
        </w:rPr>
        <w:t>ruy</w:t>
      </w:r>
      <w:r w:rsidRPr="00802CFC">
        <w:rPr>
          <w:sz w:val="22"/>
          <w:szCs w:val="22"/>
          <w:lang w:val="az-Cyrl-AZ"/>
        </w:rPr>
        <w:t>a</w:t>
      </w:r>
      <w:r w:rsidRPr="0078169E">
        <w:rPr>
          <w:sz w:val="22"/>
          <w:szCs w:val="22"/>
          <w:lang w:val="az-Latn-AZ"/>
        </w:rPr>
        <w:t>n</w:t>
      </w:r>
      <w:r w:rsidRPr="00802CFC">
        <w:rPr>
          <w:sz w:val="22"/>
          <w:szCs w:val="22"/>
          <w:lang w:val="az-Cyrl-AZ"/>
        </w:rPr>
        <w:t>), e</w:t>
      </w:r>
      <w:r w:rsidRPr="0078169E">
        <w:rPr>
          <w:sz w:val="22"/>
          <w:szCs w:val="22"/>
          <w:lang w:val="az-Latn-AZ"/>
        </w:rPr>
        <w:t>y</w:t>
      </w:r>
      <w:r w:rsidRPr="00802CFC">
        <w:rPr>
          <w:sz w:val="22"/>
          <w:szCs w:val="22"/>
          <w:lang w:val="az-Cyrl-AZ"/>
        </w:rPr>
        <w:t xml:space="preserve"> </w:t>
      </w:r>
      <w:r w:rsidRPr="0078169E">
        <w:rPr>
          <w:sz w:val="22"/>
          <w:szCs w:val="22"/>
          <w:lang w:val="az-Latn-AZ"/>
        </w:rPr>
        <w:t>H</w:t>
      </w:r>
      <w:r w:rsidRPr="00802CFC">
        <w:rPr>
          <w:sz w:val="22"/>
          <w:szCs w:val="22"/>
          <w:lang w:val="az-Cyrl-AZ"/>
        </w:rPr>
        <w:t>a</w:t>
      </w:r>
      <w:r w:rsidRPr="0078169E">
        <w:rPr>
          <w:sz w:val="22"/>
          <w:szCs w:val="22"/>
          <w:lang w:val="az-Latn-AZ"/>
        </w:rPr>
        <w:t>di</w:t>
      </w:r>
      <w:r w:rsidRPr="00802CFC">
        <w:rPr>
          <w:sz w:val="22"/>
          <w:szCs w:val="22"/>
          <w:lang w:val="az-Cyrl-AZ"/>
        </w:rPr>
        <w:t xml:space="preserve"> (</w:t>
      </w:r>
      <w:r w:rsidRPr="0078169E">
        <w:rPr>
          <w:sz w:val="22"/>
          <w:szCs w:val="22"/>
          <w:lang w:val="az-Latn-AZ"/>
        </w:rPr>
        <w:t>hid</w:t>
      </w:r>
      <w:r w:rsidRPr="00802CFC">
        <w:rPr>
          <w:sz w:val="22"/>
          <w:szCs w:val="22"/>
          <w:lang w:val="az-Cyrl-AZ"/>
        </w:rPr>
        <w:t>a</w:t>
      </w:r>
      <w:r w:rsidRPr="0078169E">
        <w:rPr>
          <w:sz w:val="22"/>
          <w:szCs w:val="22"/>
          <w:lang w:val="az-Latn-AZ"/>
        </w:rPr>
        <w:t>yət</w:t>
      </w:r>
      <w:r w:rsidRPr="00802CFC">
        <w:rPr>
          <w:sz w:val="22"/>
          <w:szCs w:val="22"/>
          <w:lang w:val="az-Cyrl-AZ"/>
        </w:rPr>
        <w:t xml:space="preserve"> e</w:t>
      </w:r>
      <w:r w:rsidRPr="0078169E">
        <w:rPr>
          <w:sz w:val="22"/>
          <w:szCs w:val="22"/>
          <w:lang w:val="az-Latn-AZ"/>
        </w:rPr>
        <w:t>dən</w:t>
      </w:r>
      <w:r w:rsidRPr="00802CFC">
        <w:rPr>
          <w:sz w:val="22"/>
          <w:szCs w:val="22"/>
          <w:lang w:val="az-Cyrl-AZ"/>
        </w:rPr>
        <w:t>), e</w:t>
      </w:r>
      <w:r w:rsidRPr="0078169E">
        <w:rPr>
          <w:sz w:val="22"/>
          <w:szCs w:val="22"/>
          <w:lang w:val="az-Latn-AZ"/>
        </w:rPr>
        <w:t>y</w:t>
      </w:r>
      <w:r w:rsidRPr="00802CFC">
        <w:rPr>
          <w:sz w:val="22"/>
          <w:szCs w:val="22"/>
          <w:lang w:val="az-Cyrl-AZ"/>
        </w:rPr>
        <w:t xml:space="preserve"> </w:t>
      </w:r>
      <w:r w:rsidRPr="0078169E">
        <w:rPr>
          <w:sz w:val="22"/>
          <w:szCs w:val="22"/>
          <w:lang w:val="az-Latn-AZ"/>
        </w:rPr>
        <w:t>D</w:t>
      </w:r>
      <w:r w:rsidRPr="00802CFC">
        <w:rPr>
          <w:sz w:val="22"/>
          <w:szCs w:val="22"/>
          <w:lang w:val="az-Cyrl-AZ"/>
        </w:rPr>
        <w:t>a</w:t>
      </w:r>
      <w:r w:rsidRPr="0078169E">
        <w:rPr>
          <w:sz w:val="22"/>
          <w:szCs w:val="22"/>
          <w:lang w:val="az-Latn-AZ"/>
        </w:rPr>
        <w:t>i</w:t>
      </w:r>
      <w:r w:rsidRPr="00802CFC">
        <w:rPr>
          <w:sz w:val="22"/>
          <w:szCs w:val="22"/>
          <w:lang w:val="az-Cyrl-AZ"/>
        </w:rPr>
        <w:t xml:space="preserve"> (</w:t>
      </w:r>
      <w:r w:rsidRPr="0078169E">
        <w:rPr>
          <w:sz w:val="22"/>
          <w:szCs w:val="22"/>
          <w:lang w:val="az-Latn-AZ"/>
        </w:rPr>
        <w:t>dəvət</w:t>
      </w:r>
      <w:r w:rsidRPr="00802CFC">
        <w:rPr>
          <w:sz w:val="22"/>
          <w:szCs w:val="22"/>
          <w:lang w:val="az-Cyrl-AZ"/>
        </w:rPr>
        <w:t xml:space="preserve"> e</w:t>
      </w:r>
      <w:r w:rsidRPr="0078169E">
        <w:rPr>
          <w:sz w:val="22"/>
          <w:szCs w:val="22"/>
          <w:lang w:val="az-Latn-AZ"/>
        </w:rPr>
        <w:t>dən</w:t>
      </w:r>
      <w:r w:rsidRPr="00802CFC">
        <w:rPr>
          <w:sz w:val="22"/>
          <w:szCs w:val="22"/>
          <w:lang w:val="az-Cyrl-AZ"/>
        </w:rPr>
        <w:t>), e</w:t>
      </w:r>
      <w:r w:rsidRPr="0078169E">
        <w:rPr>
          <w:sz w:val="22"/>
          <w:szCs w:val="22"/>
          <w:lang w:val="az-Latn-AZ"/>
        </w:rPr>
        <w:t>y</w:t>
      </w:r>
      <w:r w:rsidRPr="00802CFC">
        <w:rPr>
          <w:sz w:val="22"/>
          <w:szCs w:val="22"/>
          <w:lang w:val="az-Cyrl-AZ"/>
        </w:rPr>
        <w:t xml:space="preserve"> </w:t>
      </w:r>
      <w:r w:rsidRPr="0078169E">
        <w:rPr>
          <w:sz w:val="22"/>
          <w:szCs w:val="22"/>
          <w:lang w:val="az-Latn-AZ"/>
        </w:rPr>
        <w:t>Q</w:t>
      </w:r>
      <w:r w:rsidRPr="00802CFC">
        <w:rPr>
          <w:sz w:val="22"/>
          <w:szCs w:val="22"/>
          <w:lang w:val="az-Cyrl-AZ"/>
        </w:rPr>
        <w:t>a</w:t>
      </w:r>
      <w:r w:rsidRPr="0078169E">
        <w:rPr>
          <w:sz w:val="22"/>
          <w:szCs w:val="22"/>
          <w:lang w:val="az-Latn-AZ"/>
        </w:rPr>
        <w:t>zi</w:t>
      </w:r>
      <w:r w:rsidRPr="00802CFC">
        <w:rPr>
          <w:sz w:val="22"/>
          <w:szCs w:val="22"/>
          <w:lang w:val="az-Cyrl-AZ"/>
        </w:rPr>
        <w:t>, e</w:t>
      </w:r>
      <w:r w:rsidRPr="0078169E">
        <w:rPr>
          <w:sz w:val="22"/>
          <w:szCs w:val="22"/>
          <w:lang w:val="az-Latn-AZ"/>
        </w:rPr>
        <w:t>y</w:t>
      </w:r>
      <w:r w:rsidRPr="00802CFC">
        <w:rPr>
          <w:sz w:val="22"/>
          <w:szCs w:val="22"/>
          <w:lang w:val="az-Cyrl-AZ"/>
        </w:rPr>
        <w:t xml:space="preserve"> </w:t>
      </w:r>
      <w:r w:rsidRPr="0078169E">
        <w:rPr>
          <w:sz w:val="22"/>
          <w:szCs w:val="22"/>
          <w:lang w:val="az-Latn-AZ"/>
        </w:rPr>
        <w:t>R</w:t>
      </w:r>
      <w:r w:rsidRPr="00802CFC">
        <w:rPr>
          <w:sz w:val="22"/>
          <w:szCs w:val="22"/>
          <w:lang w:val="az-Cyrl-AZ"/>
        </w:rPr>
        <w:t>a</w:t>
      </w:r>
      <w:r w:rsidRPr="0078169E">
        <w:rPr>
          <w:sz w:val="22"/>
          <w:szCs w:val="22"/>
          <w:lang w:val="az-Latn-AZ"/>
        </w:rPr>
        <w:t>zi</w:t>
      </w:r>
      <w:r w:rsidRPr="00802CFC">
        <w:rPr>
          <w:sz w:val="22"/>
          <w:szCs w:val="22"/>
          <w:lang w:val="az-Cyrl-AZ"/>
        </w:rPr>
        <w:t xml:space="preserve"> (</w:t>
      </w:r>
      <w:r w:rsidRPr="0078169E">
        <w:rPr>
          <w:sz w:val="22"/>
          <w:szCs w:val="22"/>
          <w:lang w:val="az-Latn-AZ"/>
        </w:rPr>
        <w:t>əmrini</w:t>
      </w:r>
      <w:r w:rsidRPr="00802CFC">
        <w:rPr>
          <w:sz w:val="22"/>
          <w:szCs w:val="22"/>
          <w:lang w:val="az-Cyrl-AZ"/>
        </w:rPr>
        <w:t xml:space="preserve"> </w:t>
      </w:r>
      <w:r w:rsidRPr="0078169E">
        <w:rPr>
          <w:sz w:val="22"/>
          <w:szCs w:val="22"/>
          <w:lang w:val="az-Latn-AZ"/>
        </w:rPr>
        <w:t>icr</w:t>
      </w:r>
      <w:r w:rsidRPr="00802CFC">
        <w:rPr>
          <w:sz w:val="22"/>
          <w:szCs w:val="22"/>
          <w:lang w:val="az-Cyrl-AZ"/>
        </w:rPr>
        <w:t>a e</w:t>
      </w:r>
      <w:r w:rsidRPr="0078169E">
        <w:rPr>
          <w:sz w:val="22"/>
          <w:szCs w:val="22"/>
          <w:lang w:val="az-Latn-AZ"/>
        </w:rPr>
        <w:t>dən</w:t>
      </w:r>
      <w:r w:rsidRPr="00802CFC">
        <w:rPr>
          <w:sz w:val="22"/>
          <w:szCs w:val="22"/>
          <w:lang w:val="az-Cyrl-AZ"/>
        </w:rPr>
        <w:t xml:space="preserve"> </w:t>
      </w:r>
      <w:r w:rsidRPr="0078169E">
        <w:rPr>
          <w:sz w:val="22"/>
          <w:szCs w:val="22"/>
          <w:lang w:val="az-Latn-AZ"/>
        </w:rPr>
        <w:t>bəndələridən</w:t>
      </w:r>
      <w:r w:rsidRPr="00802CFC">
        <w:rPr>
          <w:sz w:val="22"/>
          <w:szCs w:val="22"/>
          <w:lang w:val="az-Cyrl-AZ"/>
        </w:rPr>
        <w:t xml:space="preserve"> </w:t>
      </w:r>
      <w:r w:rsidRPr="0078169E">
        <w:rPr>
          <w:sz w:val="22"/>
          <w:szCs w:val="22"/>
          <w:lang w:val="az-Latn-AZ"/>
        </w:rPr>
        <w:t>r</w:t>
      </w:r>
      <w:r w:rsidRPr="00802CFC">
        <w:rPr>
          <w:sz w:val="22"/>
          <w:szCs w:val="22"/>
          <w:lang w:val="az-Cyrl-AZ"/>
        </w:rPr>
        <w:t>a</w:t>
      </w:r>
      <w:r w:rsidRPr="0078169E">
        <w:rPr>
          <w:sz w:val="22"/>
          <w:szCs w:val="22"/>
          <w:lang w:val="az-Latn-AZ"/>
        </w:rPr>
        <w:t>zı</w:t>
      </w:r>
      <w:r w:rsidRPr="00802CFC">
        <w:rPr>
          <w:sz w:val="22"/>
          <w:szCs w:val="22"/>
          <w:lang w:val="az-Cyrl-AZ"/>
        </w:rPr>
        <w:t xml:space="preserve"> o</w:t>
      </w:r>
      <w:r w:rsidRPr="0078169E">
        <w:rPr>
          <w:sz w:val="22"/>
          <w:szCs w:val="22"/>
          <w:lang w:val="az-Latn-AZ"/>
        </w:rPr>
        <w:t>l</w:t>
      </w:r>
      <w:r w:rsidRPr="00802CFC">
        <w:rPr>
          <w:sz w:val="22"/>
          <w:szCs w:val="22"/>
          <w:lang w:val="az-Cyrl-AZ"/>
        </w:rPr>
        <w:t>a</w:t>
      </w:r>
      <w:r w:rsidRPr="0078169E">
        <w:rPr>
          <w:sz w:val="22"/>
          <w:szCs w:val="22"/>
          <w:lang w:val="az-Latn-AZ"/>
        </w:rPr>
        <w:t>n</w:t>
      </w:r>
      <w:r w:rsidRPr="00802CFC">
        <w:rPr>
          <w:sz w:val="22"/>
          <w:szCs w:val="22"/>
          <w:lang w:val="az-Cyrl-AZ"/>
        </w:rPr>
        <w:t>), e</w:t>
      </w:r>
      <w:r w:rsidRPr="0078169E">
        <w:rPr>
          <w:sz w:val="22"/>
          <w:szCs w:val="22"/>
          <w:lang w:val="az-Latn-AZ"/>
        </w:rPr>
        <w:t>y</w:t>
      </w:r>
      <w:r w:rsidRPr="00802CFC">
        <w:rPr>
          <w:sz w:val="22"/>
          <w:szCs w:val="22"/>
          <w:lang w:val="az-Cyrl-AZ"/>
        </w:rPr>
        <w:t xml:space="preserve"> A</w:t>
      </w:r>
      <w:r w:rsidRPr="0078169E">
        <w:rPr>
          <w:sz w:val="22"/>
          <w:szCs w:val="22"/>
          <w:lang w:val="az-Latn-AZ"/>
        </w:rPr>
        <w:t>li</w:t>
      </w:r>
      <w:r w:rsidRPr="00802CFC">
        <w:rPr>
          <w:sz w:val="22"/>
          <w:szCs w:val="22"/>
          <w:lang w:val="az-Cyrl-AZ"/>
        </w:rPr>
        <w:t>, e</w:t>
      </w:r>
      <w:r w:rsidRPr="0078169E">
        <w:rPr>
          <w:sz w:val="22"/>
          <w:szCs w:val="22"/>
          <w:lang w:val="az-Latn-AZ"/>
        </w:rPr>
        <w:t>y</w:t>
      </w:r>
      <w:r w:rsidRPr="00802CFC">
        <w:rPr>
          <w:sz w:val="22"/>
          <w:szCs w:val="22"/>
          <w:lang w:val="az-Cyrl-AZ"/>
        </w:rPr>
        <w:t xml:space="preserve"> </w:t>
      </w:r>
      <w:r w:rsidRPr="0078169E">
        <w:rPr>
          <w:sz w:val="22"/>
          <w:szCs w:val="22"/>
          <w:lang w:val="az-Latn-AZ"/>
        </w:rPr>
        <w:t>B</w:t>
      </w:r>
      <w:r w:rsidRPr="00802CFC">
        <w:rPr>
          <w:sz w:val="22"/>
          <w:szCs w:val="22"/>
          <w:lang w:val="az-Cyrl-AZ"/>
        </w:rPr>
        <w:t>a</w:t>
      </w:r>
      <w:r w:rsidRPr="0078169E">
        <w:rPr>
          <w:sz w:val="22"/>
          <w:szCs w:val="22"/>
          <w:lang w:val="az-Latn-AZ"/>
        </w:rPr>
        <w:t>qi</w:t>
      </w:r>
      <w:r w:rsidRPr="00802CFC">
        <w:rPr>
          <w:sz w:val="22"/>
          <w:szCs w:val="22"/>
          <w:lang w:val="az-Cyrl-AZ"/>
        </w:rPr>
        <w:t>! 37</w:t>
      </w:r>
      <w:r>
        <w:rPr>
          <w:sz w:val="22"/>
          <w:szCs w:val="22"/>
          <w:lang w:val="az-Cyrl-AZ"/>
        </w:rPr>
        <w:t xml:space="preserve">. </w:t>
      </w:r>
      <w:r w:rsidRPr="00802CFC">
        <w:rPr>
          <w:sz w:val="22"/>
          <w:szCs w:val="22"/>
          <w:lang w:val="az-Cyrl-AZ"/>
        </w:rPr>
        <w:t>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bütün</w:t>
      </w:r>
      <w:r w:rsidRPr="00802CFC">
        <w:rPr>
          <w:sz w:val="22"/>
          <w:szCs w:val="22"/>
          <w:lang w:val="az-Cyrl-AZ"/>
        </w:rPr>
        <w:t xml:space="preserve"> </w:t>
      </w:r>
      <w:r w:rsidRPr="0078169E">
        <w:rPr>
          <w:sz w:val="22"/>
          <w:szCs w:val="22"/>
          <w:lang w:val="az-Latn-AZ"/>
        </w:rPr>
        <w:t>v</w:t>
      </w:r>
      <w:r w:rsidRPr="00802CFC">
        <w:rPr>
          <w:sz w:val="22"/>
          <w:szCs w:val="22"/>
          <w:lang w:val="az-Cyrl-AZ"/>
        </w:rPr>
        <w:t>a</w:t>
      </w:r>
      <w:r w:rsidRPr="0078169E">
        <w:rPr>
          <w:sz w:val="22"/>
          <w:szCs w:val="22"/>
          <w:lang w:val="az-Latn-AZ"/>
        </w:rPr>
        <w:t>rlıql</w:t>
      </w:r>
      <w:r w:rsidRPr="00802CFC">
        <w:rPr>
          <w:sz w:val="22"/>
          <w:szCs w:val="22"/>
          <w:lang w:val="az-Cyrl-AZ"/>
        </w:rPr>
        <w:t>a</w:t>
      </w:r>
      <w:r w:rsidRPr="0078169E">
        <w:rPr>
          <w:sz w:val="22"/>
          <w:szCs w:val="22"/>
          <w:lang w:val="az-Latn-AZ"/>
        </w:rPr>
        <w:t>r</w:t>
      </w:r>
      <w:r w:rsidRPr="00802CFC">
        <w:rPr>
          <w:sz w:val="22"/>
          <w:szCs w:val="22"/>
          <w:lang w:val="az-Cyrl-AZ"/>
        </w:rPr>
        <w:t xml:space="preserve"> </w:t>
      </w:r>
      <w:r w:rsidRPr="0078169E">
        <w:rPr>
          <w:sz w:val="22"/>
          <w:szCs w:val="22"/>
          <w:lang w:val="az-Latn-AZ"/>
        </w:rPr>
        <w:t>Sənin</w:t>
      </w:r>
      <w:r w:rsidRPr="00802CFC">
        <w:rPr>
          <w:sz w:val="22"/>
          <w:szCs w:val="22"/>
          <w:lang w:val="az-Cyrl-AZ"/>
        </w:rPr>
        <w:t xml:space="preserve"> </w:t>
      </w:r>
      <w:r w:rsidRPr="0078169E">
        <w:rPr>
          <w:sz w:val="22"/>
          <w:szCs w:val="22"/>
          <w:lang w:val="az-Latn-AZ"/>
        </w:rPr>
        <w:t>müq</w:t>
      </w:r>
      <w:r w:rsidRPr="00802CFC">
        <w:rPr>
          <w:sz w:val="22"/>
          <w:szCs w:val="22"/>
          <w:lang w:val="az-Cyrl-AZ"/>
        </w:rPr>
        <w:t>a</w:t>
      </w:r>
      <w:r w:rsidRPr="0078169E">
        <w:rPr>
          <w:sz w:val="22"/>
          <w:szCs w:val="22"/>
          <w:lang w:val="az-Latn-AZ"/>
        </w:rPr>
        <w:t>bilində</w:t>
      </w:r>
      <w:r w:rsidRPr="00802CFC">
        <w:rPr>
          <w:sz w:val="22"/>
          <w:szCs w:val="22"/>
          <w:lang w:val="az-Cyrl-AZ"/>
        </w:rPr>
        <w:t xml:space="preserve"> xa</w:t>
      </w:r>
      <w:r w:rsidRPr="0078169E">
        <w:rPr>
          <w:sz w:val="22"/>
          <w:szCs w:val="22"/>
          <w:lang w:val="az-Latn-AZ"/>
        </w:rPr>
        <w:t>z</w:t>
      </w:r>
      <w:r w:rsidRPr="00802CFC">
        <w:rPr>
          <w:sz w:val="22"/>
          <w:szCs w:val="22"/>
          <w:lang w:val="az-Cyrl-AZ"/>
        </w:rPr>
        <w:t>e</w:t>
      </w:r>
      <w:r w:rsidRPr="0078169E">
        <w:rPr>
          <w:sz w:val="22"/>
          <w:szCs w:val="22"/>
          <w:lang w:val="az-Latn-AZ"/>
        </w:rPr>
        <w:t>dir</w:t>
      </w:r>
      <w:r w:rsidRPr="00802CFC">
        <w:rPr>
          <w:sz w:val="22"/>
          <w:szCs w:val="22"/>
          <w:lang w:val="az-Cyrl-AZ"/>
        </w:rPr>
        <w:t>, 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bütün</w:t>
      </w:r>
      <w:r w:rsidRPr="00802CFC">
        <w:rPr>
          <w:sz w:val="22"/>
          <w:szCs w:val="22"/>
          <w:lang w:val="az-Cyrl-AZ"/>
        </w:rPr>
        <w:t xml:space="preserve"> </w:t>
      </w:r>
      <w:r w:rsidRPr="0078169E">
        <w:rPr>
          <w:sz w:val="22"/>
          <w:szCs w:val="22"/>
          <w:lang w:val="az-Latn-AZ"/>
        </w:rPr>
        <w:t>v</w:t>
      </w:r>
      <w:r w:rsidRPr="00802CFC">
        <w:rPr>
          <w:sz w:val="22"/>
          <w:szCs w:val="22"/>
          <w:lang w:val="az-Cyrl-AZ"/>
        </w:rPr>
        <w:t>a</w:t>
      </w:r>
      <w:r w:rsidRPr="0078169E">
        <w:rPr>
          <w:sz w:val="22"/>
          <w:szCs w:val="22"/>
          <w:lang w:val="az-Latn-AZ"/>
        </w:rPr>
        <w:t>rlıql</w:t>
      </w:r>
      <w:r w:rsidRPr="00802CFC">
        <w:rPr>
          <w:sz w:val="22"/>
          <w:szCs w:val="22"/>
          <w:lang w:val="az-Cyrl-AZ"/>
        </w:rPr>
        <w:t>a</w:t>
      </w:r>
      <w:r w:rsidRPr="0078169E">
        <w:rPr>
          <w:sz w:val="22"/>
          <w:szCs w:val="22"/>
          <w:lang w:val="az-Latn-AZ"/>
        </w:rPr>
        <w:t>r</w:t>
      </w:r>
      <w:r w:rsidRPr="00802CFC">
        <w:rPr>
          <w:sz w:val="22"/>
          <w:szCs w:val="22"/>
          <w:lang w:val="az-Cyrl-AZ"/>
        </w:rPr>
        <w:t xml:space="preserve"> </w:t>
      </w:r>
      <w:r w:rsidRPr="0078169E">
        <w:rPr>
          <w:sz w:val="22"/>
          <w:szCs w:val="22"/>
          <w:lang w:val="az-Latn-AZ"/>
        </w:rPr>
        <w:t>Sənin</w:t>
      </w:r>
      <w:r w:rsidRPr="00802CFC">
        <w:rPr>
          <w:sz w:val="22"/>
          <w:szCs w:val="22"/>
          <w:lang w:val="az-Cyrl-AZ"/>
        </w:rPr>
        <w:t xml:space="preserve"> </w:t>
      </w:r>
      <w:r w:rsidRPr="0078169E">
        <w:rPr>
          <w:sz w:val="22"/>
          <w:szCs w:val="22"/>
          <w:lang w:val="az-Latn-AZ"/>
        </w:rPr>
        <w:t>müq</w:t>
      </w:r>
      <w:r w:rsidRPr="00802CFC">
        <w:rPr>
          <w:sz w:val="22"/>
          <w:szCs w:val="22"/>
          <w:lang w:val="az-Cyrl-AZ"/>
        </w:rPr>
        <w:t>a</w:t>
      </w:r>
      <w:r w:rsidRPr="0078169E">
        <w:rPr>
          <w:sz w:val="22"/>
          <w:szCs w:val="22"/>
          <w:lang w:val="az-Latn-AZ"/>
        </w:rPr>
        <w:t>bilində</w:t>
      </w:r>
      <w:r w:rsidRPr="00802CFC">
        <w:rPr>
          <w:sz w:val="22"/>
          <w:szCs w:val="22"/>
          <w:lang w:val="az-Cyrl-AZ"/>
        </w:rPr>
        <w:t xml:space="preserve"> xa</w:t>
      </w:r>
      <w:r w:rsidRPr="0078169E">
        <w:rPr>
          <w:sz w:val="22"/>
          <w:szCs w:val="22"/>
          <w:lang w:val="az-Latn-AZ"/>
        </w:rPr>
        <w:t>ş</w:t>
      </w:r>
      <w:r w:rsidRPr="00802CFC">
        <w:rPr>
          <w:sz w:val="22"/>
          <w:szCs w:val="22"/>
          <w:lang w:val="az-Cyrl-AZ"/>
        </w:rPr>
        <w:t>e</w:t>
      </w:r>
      <w:r w:rsidRPr="0078169E">
        <w:rPr>
          <w:sz w:val="22"/>
          <w:szCs w:val="22"/>
          <w:lang w:val="az-Latn-AZ"/>
        </w:rPr>
        <w:t>dir</w:t>
      </w:r>
      <w:r w:rsidRPr="00802CFC">
        <w:rPr>
          <w:sz w:val="22"/>
          <w:szCs w:val="22"/>
          <w:lang w:val="az-Cyrl-AZ"/>
        </w:rPr>
        <w:t>,</w:t>
      </w:r>
    </w:p>
  </w:footnote>
  <w:footnote w:id="209">
    <w:p w14:paraId="58F505F4" w14:textId="77777777" w:rsidR="0064286B" w:rsidRDefault="0064286B" w:rsidP="0064286B">
      <w:pPr>
        <w:pStyle w:val="FootnoteText"/>
        <w:jc w:val="both"/>
        <w:rPr>
          <w:sz w:val="22"/>
          <w:szCs w:val="22"/>
          <w:lang w:val="az-Cyrl-AZ"/>
        </w:rPr>
      </w:pPr>
      <w:r w:rsidRPr="00974B5D">
        <w:rPr>
          <w:rStyle w:val="FootnoteReference"/>
          <w:sz w:val="22"/>
          <w:szCs w:val="22"/>
        </w:rPr>
        <w:footnoteRef/>
      </w:r>
      <w:r w:rsidRPr="00802CFC">
        <w:rPr>
          <w:sz w:val="22"/>
          <w:szCs w:val="22"/>
          <w:lang w:val="az-Cyrl-AZ"/>
        </w:rPr>
        <w:t>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bütün</w:t>
      </w:r>
      <w:r w:rsidRPr="00802CFC">
        <w:rPr>
          <w:sz w:val="22"/>
          <w:szCs w:val="22"/>
          <w:lang w:val="az-Cyrl-AZ"/>
        </w:rPr>
        <w:t xml:space="preserve"> </w:t>
      </w:r>
      <w:r w:rsidRPr="0078169E">
        <w:rPr>
          <w:sz w:val="22"/>
          <w:szCs w:val="22"/>
          <w:lang w:val="az-Latn-AZ"/>
        </w:rPr>
        <w:t>v</w:t>
      </w:r>
      <w:r w:rsidRPr="00802CFC">
        <w:rPr>
          <w:sz w:val="22"/>
          <w:szCs w:val="22"/>
          <w:lang w:val="az-Cyrl-AZ"/>
        </w:rPr>
        <w:t>a</w:t>
      </w:r>
      <w:r w:rsidRPr="0078169E">
        <w:rPr>
          <w:sz w:val="22"/>
          <w:szCs w:val="22"/>
          <w:lang w:val="az-Latn-AZ"/>
        </w:rPr>
        <w:t>rlıql</w:t>
      </w:r>
      <w:r w:rsidRPr="00802CFC">
        <w:rPr>
          <w:sz w:val="22"/>
          <w:szCs w:val="22"/>
          <w:lang w:val="az-Cyrl-AZ"/>
        </w:rPr>
        <w:t>a</w:t>
      </w:r>
      <w:r w:rsidRPr="0078169E">
        <w:rPr>
          <w:sz w:val="22"/>
          <w:szCs w:val="22"/>
          <w:lang w:val="az-Latn-AZ"/>
        </w:rPr>
        <w:t>r</w:t>
      </w:r>
      <w:r w:rsidRPr="00802CFC">
        <w:rPr>
          <w:sz w:val="22"/>
          <w:szCs w:val="22"/>
          <w:lang w:val="az-Cyrl-AZ"/>
        </w:rPr>
        <w:t xml:space="preserve"> </w:t>
      </w:r>
      <w:r w:rsidRPr="0078169E">
        <w:rPr>
          <w:sz w:val="22"/>
          <w:szCs w:val="22"/>
          <w:lang w:val="az-Latn-AZ"/>
        </w:rPr>
        <w:t>Sənin</w:t>
      </w:r>
      <w:r w:rsidRPr="00802CFC">
        <w:rPr>
          <w:sz w:val="22"/>
          <w:szCs w:val="22"/>
          <w:lang w:val="az-Cyrl-AZ"/>
        </w:rPr>
        <w:t xml:space="preserve"> </w:t>
      </w:r>
      <w:r w:rsidRPr="0078169E">
        <w:rPr>
          <w:sz w:val="22"/>
          <w:szCs w:val="22"/>
          <w:lang w:val="az-Latn-AZ"/>
        </w:rPr>
        <w:t>üçün</w:t>
      </w:r>
      <w:r w:rsidRPr="00802CFC">
        <w:rPr>
          <w:sz w:val="22"/>
          <w:szCs w:val="22"/>
          <w:lang w:val="az-Cyrl-AZ"/>
        </w:rPr>
        <w:t xml:space="preserve"> </w:t>
      </w:r>
      <w:r w:rsidRPr="0078169E">
        <w:rPr>
          <w:sz w:val="22"/>
          <w:szCs w:val="22"/>
          <w:lang w:val="az-Latn-AZ"/>
        </w:rPr>
        <w:t>y</w:t>
      </w:r>
      <w:r w:rsidRPr="00802CFC">
        <w:rPr>
          <w:sz w:val="22"/>
          <w:szCs w:val="22"/>
          <w:lang w:val="az-Cyrl-AZ"/>
        </w:rPr>
        <w:t>a</w:t>
      </w:r>
      <w:r w:rsidRPr="0078169E">
        <w:rPr>
          <w:sz w:val="22"/>
          <w:szCs w:val="22"/>
          <w:lang w:val="az-Latn-AZ"/>
        </w:rPr>
        <w:t>r</w:t>
      </w:r>
      <w:r w:rsidRPr="00802CFC">
        <w:rPr>
          <w:sz w:val="22"/>
          <w:szCs w:val="22"/>
          <w:lang w:val="az-Cyrl-AZ"/>
        </w:rPr>
        <w:t>a</w:t>
      </w:r>
      <w:r w:rsidRPr="0078169E">
        <w:rPr>
          <w:sz w:val="22"/>
          <w:szCs w:val="22"/>
          <w:lang w:val="az-Latn-AZ"/>
        </w:rPr>
        <w:t>nıb</w:t>
      </w:r>
      <w:r w:rsidRPr="00802CFC">
        <w:rPr>
          <w:sz w:val="22"/>
          <w:szCs w:val="22"/>
          <w:lang w:val="az-Cyrl-AZ"/>
        </w:rPr>
        <w:t>, 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bütün</w:t>
      </w:r>
      <w:r w:rsidRPr="00802CFC">
        <w:rPr>
          <w:sz w:val="22"/>
          <w:szCs w:val="22"/>
          <w:lang w:val="az-Cyrl-AZ"/>
        </w:rPr>
        <w:t xml:space="preserve"> </w:t>
      </w:r>
      <w:r w:rsidRPr="0078169E">
        <w:rPr>
          <w:sz w:val="22"/>
          <w:szCs w:val="22"/>
          <w:lang w:val="az-Latn-AZ"/>
        </w:rPr>
        <w:t>ş</w:t>
      </w:r>
      <w:r w:rsidRPr="00802CFC">
        <w:rPr>
          <w:sz w:val="22"/>
          <w:szCs w:val="22"/>
          <w:lang w:val="az-Cyrl-AZ"/>
        </w:rPr>
        <w:t>e</w:t>
      </w:r>
      <w:r w:rsidRPr="0078169E">
        <w:rPr>
          <w:sz w:val="22"/>
          <w:szCs w:val="22"/>
          <w:lang w:val="az-Latn-AZ"/>
        </w:rPr>
        <w:t>ylər</w:t>
      </w:r>
      <w:r w:rsidRPr="00802CFC">
        <w:rPr>
          <w:sz w:val="22"/>
          <w:szCs w:val="22"/>
          <w:lang w:val="az-Cyrl-AZ"/>
        </w:rPr>
        <w:t xml:space="preserve"> </w:t>
      </w:r>
      <w:r w:rsidRPr="0078169E">
        <w:rPr>
          <w:sz w:val="22"/>
          <w:szCs w:val="22"/>
          <w:lang w:val="az-Latn-AZ"/>
        </w:rPr>
        <w:t>Sənin</w:t>
      </w:r>
      <w:r w:rsidRPr="00802CFC">
        <w:rPr>
          <w:sz w:val="22"/>
          <w:szCs w:val="22"/>
          <w:lang w:val="az-Cyrl-AZ"/>
        </w:rPr>
        <w:t xml:space="preserve"> </w:t>
      </w:r>
      <w:r w:rsidRPr="0078169E">
        <w:rPr>
          <w:sz w:val="22"/>
          <w:szCs w:val="22"/>
          <w:lang w:val="az-Latn-AZ"/>
        </w:rPr>
        <w:t>v</w:t>
      </w:r>
      <w:r w:rsidRPr="00802CFC">
        <w:rPr>
          <w:sz w:val="22"/>
          <w:szCs w:val="22"/>
          <w:lang w:val="az-Cyrl-AZ"/>
        </w:rPr>
        <w:t>a</w:t>
      </w:r>
      <w:r w:rsidRPr="0078169E">
        <w:rPr>
          <w:sz w:val="22"/>
          <w:szCs w:val="22"/>
          <w:lang w:val="az-Latn-AZ"/>
        </w:rPr>
        <w:t>sitənlə</w:t>
      </w:r>
      <w:r w:rsidRPr="00802CFC">
        <w:rPr>
          <w:sz w:val="22"/>
          <w:szCs w:val="22"/>
          <w:lang w:val="az-Cyrl-AZ"/>
        </w:rPr>
        <w:t xml:space="preserve"> </w:t>
      </w:r>
      <w:r w:rsidRPr="0078169E">
        <w:rPr>
          <w:sz w:val="22"/>
          <w:szCs w:val="22"/>
          <w:lang w:val="az-Latn-AZ"/>
        </w:rPr>
        <w:t>mövcud</w:t>
      </w:r>
      <w:r w:rsidRPr="00802CFC">
        <w:rPr>
          <w:sz w:val="22"/>
          <w:szCs w:val="22"/>
          <w:lang w:val="az-Cyrl-AZ"/>
        </w:rPr>
        <w:t xml:space="preserve"> o</w:t>
      </w:r>
      <w:r w:rsidRPr="0078169E">
        <w:rPr>
          <w:sz w:val="22"/>
          <w:szCs w:val="22"/>
          <w:lang w:val="az-Latn-AZ"/>
        </w:rPr>
        <w:t>lur</w:t>
      </w:r>
      <w:r w:rsidRPr="00802CFC">
        <w:rPr>
          <w:sz w:val="22"/>
          <w:szCs w:val="22"/>
          <w:lang w:val="az-Cyrl-AZ"/>
        </w:rPr>
        <w:t>, 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bütün</w:t>
      </w:r>
      <w:r w:rsidRPr="00802CFC">
        <w:rPr>
          <w:sz w:val="22"/>
          <w:szCs w:val="22"/>
          <w:lang w:val="az-Cyrl-AZ"/>
        </w:rPr>
        <w:t xml:space="preserve"> </w:t>
      </w:r>
      <w:r w:rsidRPr="0078169E">
        <w:rPr>
          <w:sz w:val="22"/>
          <w:szCs w:val="22"/>
          <w:lang w:val="az-Latn-AZ"/>
        </w:rPr>
        <w:t>v</w:t>
      </w:r>
      <w:r w:rsidRPr="00802CFC">
        <w:rPr>
          <w:sz w:val="22"/>
          <w:szCs w:val="22"/>
          <w:lang w:val="az-Cyrl-AZ"/>
        </w:rPr>
        <w:t>a</w:t>
      </w:r>
      <w:r w:rsidRPr="0078169E">
        <w:rPr>
          <w:sz w:val="22"/>
          <w:szCs w:val="22"/>
          <w:lang w:val="az-Latn-AZ"/>
        </w:rPr>
        <w:t>rlıql</w:t>
      </w:r>
      <w:r w:rsidRPr="00802CFC">
        <w:rPr>
          <w:sz w:val="22"/>
          <w:szCs w:val="22"/>
          <w:lang w:val="az-Cyrl-AZ"/>
        </w:rPr>
        <w:t>a</w:t>
      </w:r>
      <w:r w:rsidRPr="0078169E">
        <w:rPr>
          <w:sz w:val="22"/>
          <w:szCs w:val="22"/>
          <w:lang w:val="az-Latn-AZ"/>
        </w:rPr>
        <w:t>r</w:t>
      </w:r>
      <w:r w:rsidRPr="00802CFC">
        <w:rPr>
          <w:sz w:val="22"/>
          <w:szCs w:val="22"/>
          <w:lang w:val="az-Cyrl-AZ"/>
        </w:rPr>
        <w:t xml:space="preserve"> </w:t>
      </w:r>
      <w:r w:rsidRPr="0078169E">
        <w:rPr>
          <w:sz w:val="22"/>
          <w:szCs w:val="22"/>
          <w:lang w:val="az-Latn-AZ"/>
        </w:rPr>
        <w:t>Sənə</w:t>
      </w:r>
      <w:r w:rsidRPr="00802CFC">
        <w:rPr>
          <w:sz w:val="22"/>
          <w:szCs w:val="22"/>
          <w:lang w:val="az-Cyrl-AZ"/>
        </w:rPr>
        <w:t xml:space="preserve"> </w:t>
      </w:r>
      <w:r w:rsidRPr="0078169E">
        <w:rPr>
          <w:sz w:val="22"/>
          <w:szCs w:val="22"/>
          <w:lang w:val="az-Latn-AZ"/>
        </w:rPr>
        <w:t>tərəf</w:t>
      </w:r>
      <w:r w:rsidRPr="00802CFC">
        <w:rPr>
          <w:sz w:val="22"/>
          <w:szCs w:val="22"/>
          <w:lang w:val="az-Cyrl-AZ"/>
        </w:rPr>
        <w:t xml:space="preserve"> </w:t>
      </w:r>
      <w:r w:rsidRPr="0078169E">
        <w:rPr>
          <w:sz w:val="22"/>
          <w:szCs w:val="22"/>
          <w:lang w:val="az-Latn-AZ"/>
        </w:rPr>
        <w:t>q</w:t>
      </w:r>
      <w:r w:rsidRPr="00802CFC">
        <w:rPr>
          <w:sz w:val="22"/>
          <w:szCs w:val="22"/>
          <w:lang w:val="az-Cyrl-AZ"/>
        </w:rPr>
        <w:t>a</w:t>
      </w:r>
      <w:r w:rsidRPr="0078169E">
        <w:rPr>
          <w:sz w:val="22"/>
          <w:szCs w:val="22"/>
          <w:lang w:val="az-Latn-AZ"/>
        </w:rPr>
        <w:t>yıdır</w:t>
      </w:r>
      <w:r w:rsidRPr="00802CFC">
        <w:rPr>
          <w:sz w:val="22"/>
          <w:szCs w:val="22"/>
          <w:lang w:val="az-Cyrl-AZ"/>
        </w:rPr>
        <w:t>, 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bütün</w:t>
      </w:r>
      <w:r w:rsidRPr="00802CFC">
        <w:rPr>
          <w:sz w:val="22"/>
          <w:szCs w:val="22"/>
          <w:lang w:val="az-Cyrl-AZ"/>
        </w:rPr>
        <w:t xml:space="preserve"> </w:t>
      </w:r>
      <w:r w:rsidRPr="0078169E">
        <w:rPr>
          <w:sz w:val="22"/>
          <w:szCs w:val="22"/>
          <w:lang w:val="az-Latn-AZ"/>
        </w:rPr>
        <w:t>v</w:t>
      </w:r>
      <w:r w:rsidRPr="00802CFC">
        <w:rPr>
          <w:sz w:val="22"/>
          <w:szCs w:val="22"/>
          <w:lang w:val="az-Cyrl-AZ"/>
        </w:rPr>
        <w:t>a</w:t>
      </w:r>
      <w:r w:rsidRPr="0078169E">
        <w:rPr>
          <w:sz w:val="22"/>
          <w:szCs w:val="22"/>
          <w:lang w:val="az-Latn-AZ"/>
        </w:rPr>
        <w:t>rlıql</w:t>
      </w:r>
      <w:r w:rsidRPr="00802CFC">
        <w:rPr>
          <w:sz w:val="22"/>
          <w:szCs w:val="22"/>
          <w:lang w:val="az-Cyrl-AZ"/>
        </w:rPr>
        <w:t>a</w:t>
      </w:r>
      <w:r w:rsidRPr="0078169E">
        <w:rPr>
          <w:sz w:val="22"/>
          <w:szCs w:val="22"/>
          <w:lang w:val="az-Latn-AZ"/>
        </w:rPr>
        <w:t>r</w:t>
      </w:r>
      <w:r w:rsidRPr="00802CFC">
        <w:rPr>
          <w:sz w:val="22"/>
          <w:szCs w:val="22"/>
          <w:lang w:val="az-Cyrl-AZ"/>
        </w:rPr>
        <w:t xml:space="preserve"> </w:t>
      </w:r>
      <w:r w:rsidRPr="0078169E">
        <w:rPr>
          <w:sz w:val="22"/>
          <w:szCs w:val="22"/>
          <w:lang w:val="az-Latn-AZ"/>
        </w:rPr>
        <w:t>Səndən</w:t>
      </w:r>
      <w:r w:rsidRPr="00802CFC">
        <w:rPr>
          <w:sz w:val="22"/>
          <w:szCs w:val="22"/>
          <w:lang w:val="az-Cyrl-AZ"/>
        </w:rPr>
        <w:t xml:space="preserve"> (</w:t>
      </w:r>
      <w:r w:rsidRPr="0078169E">
        <w:rPr>
          <w:sz w:val="22"/>
          <w:szCs w:val="22"/>
          <w:lang w:val="az-Latn-AZ"/>
        </w:rPr>
        <w:t>əzəmətindən</w:t>
      </w:r>
      <w:r w:rsidRPr="00802CFC">
        <w:rPr>
          <w:sz w:val="22"/>
          <w:szCs w:val="22"/>
          <w:lang w:val="az-Cyrl-AZ"/>
        </w:rPr>
        <w:t xml:space="preserve">) </w:t>
      </w:r>
      <w:r w:rsidRPr="0078169E">
        <w:rPr>
          <w:sz w:val="22"/>
          <w:szCs w:val="22"/>
          <w:lang w:val="az-Latn-AZ"/>
        </w:rPr>
        <w:t>q</w:t>
      </w:r>
      <w:r w:rsidRPr="00802CFC">
        <w:rPr>
          <w:sz w:val="22"/>
          <w:szCs w:val="22"/>
          <w:lang w:val="az-Cyrl-AZ"/>
        </w:rPr>
        <w:t>o</w:t>
      </w:r>
      <w:r w:rsidRPr="0078169E">
        <w:rPr>
          <w:sz w:val="22"/>
          <w:szCs w:val="22"/>
          <w:lang w:val="az-Latn-AZ"/>
        </w:rPr>
        <w:t>r</w:t>
      </w:r>
      <w:r w:rsidRPr="00802CFC">
        <w:rPr>
          <w:sz w:val="22"/>
          <w:szCs w:val="22"/>
          <w:lang w:val="az-Cyrl-AZ"/>
        </w:rPr>
        <w:t>x</w:t>
      </w:r>
      <w:r w:rsidRPr="0078169E">
        <w:rPr>
          <w:sz w:val="22"/>
          <w:szCs w:val="22"/>
          <w:lang w:val="az-Latn-AZ"/>
        </w:rPr>
        <w:t>ur</w:t>
      </w:r>
      <w:r w:rsidRPr="00802CFC">
        <w:rPr>
          <w:sz w:val="22"/>
          <w:szCs w:val="22"/>
          <w:lang w:val="az-Cyrl-AZ"/>
        </w:rPr>
        <w:t>, 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bütün</w:t>
      </w:r>
      <w:r w:rsidRPr="00802CFC">
        <w:rPr>
          <w:sz w:val="22"/>
          <w:szCs w:val="22"/>
          <w:lang w:val="az-Cyrl-AZ"/>
        </w:rPr>
        <w:t xml:space="preserve"> </w:t>
      </w:r>
      <w:r w:rsidRPr="0078169E">
        <w:rPr>
          <w:sz w:val="22"/>
          <w:szCs w:val="22"/>
          <w:lang w:val="az-Latn-AZ"/>
        </w:rPr>
        <w:t>v</w:t>
      </w:r>
      <w:r w:rsidRPr="00802CFC">
        <w:rPr>
          <w:sz w:val="22"/>
          <w:szCs w:val="22"/>
          <w:lang w:val="az-Cyrl-AZ"/>
        </w:rPr>
        <w:t>a</w:t>
      </w:r>
      <w:r w:rsidRPr="0078169E">
        <w:rPr>
          <w:sz w:val="22"/>
          <w:szCs w:val="22"/>
          <w:lang w:val="az-Latn-AZ"/>
        </w:rPr>
        <w:t>rlıql</w:t>
      </w:r>
      <w:r w:rsidRPr="00802CFC">
        <w:rPr>
          <w:sz w:val="22"/>
          <w:szCs w:val="22"/>
          <w:lang w:val="az-Cyrl-AZ"/>
        </w:rPr>
        <w:t>a</w:t>
      </w:r>
      <w:r w:rsidRPr="0078169E">
        <w:rPr>
          <w:sz w:val="22"/>
          <w:szCs w:val="22"/>
          <w:lang w:val="az-Latn-AZ"/>
        </w:rPr>
        <w:t>r</w:t>
      </w:r>
      <w:r w:rsidRPr="00802CFC">
        <w:rPr>
          <w:sz w:val="22"/>
          <w:szCs w:val="22"/>
          <w:lang w:val="az-Cyrl-AZ"/>
        </w:rPr>
        <w:t xml:space="preserve"> </w:t>
      </w:r>
      <w:r w:rsidRPr="0078169E">
        <w:rPr>
          <w:sz w:val="22"/>
          <w:szCs w:val="22"/>
          <w:lang w:val="az-Latn-AZ"/>
        </w:rPr>
        <w:t>Sənin</w:t>
      </w:r>
      <w:r w:rsidRPr="00802CFC">
        <w:rPr>
          <w:sz w:val="22"/>
          <w:szCs w:val="22"/>
          <w:lang w:val="az-Cyrl-AZ"/>
        </w:rPr>
        <w:t xml:space="preserve"> </w:t>
      </w:r>
      <w:r w:rsidRPr="0078169E">
        <w:rPr>
          <w:sz w:val="22"/>
          <w:szCs w:val="22"/>
          <w:lang w:val="az-Latn-AZ"/>
        </w:rPr>
        <w:t>səbəbinlə</w:t>
      </w:r>
      <w:r w:rsidRPr="00802CFC">
        <w:rPr>
          <w:sz w:val="22"/>
          <w:szCs w:val="22"/>
          <w:lang w:val="az-Cyrl-AZ"/>
        </w:rPr>
        <w:t xml:space="preserve"> </w:t>
      </w:r>
      <w:r w:rsidRPr="0078169E">
        <w:rPr>
          <w:sz w:val="22"/>
          <w:szCs w:val="22"/>
          <w:lang w:val="az-Latn-AZ"/>
        </w:rPr>
        <w:t>d</w:t>
      </w:r>
      <w:r w:rsidRPr="00802CFC">
        <w:rPr>
          <w:sz w:val="22"/>
          <w:szCs w:val="22"/>
          <w:lang w:val="az-Cyrl-AZ"/>
        </w:rPr>
        <w:t>a</w:t>
      </w:r>
      <w:r w:rsidRPr="0078169E">
        <w:rPr>
          <w:sz w:val="22"/>
          <w:szCs w:val="22"/>
          <w:lang w:val="az-Latn-AZ"/>
        </w:rPr>
        <w:t>y</w:t>
      </w:r>
      <w:r w:rsidRPr="00802CFC">
        <w:rPr>
          <w:sz w:val="22"/>
          <w:szCs w:val="22"/>
          <w:lang w:val="az-Cyrl-AZ"/>
        </w:rPr>
        <w:t>a</w:t>
      </w:r>
      <w:r w:rsidRPr="0078169E">
        <w:rPr>
          <w:sz w:val="22"/>
          <w:szCs w:val="22"/>
          <w:lang w:val="az-Latn-AZ"/>
        </w:rPr>
        <w:t>nıqlıdır</w:t>
      </w:r>
      <w:r w:rsidRPr="00802CFC">
        <w:rPr>
          <w:sz w:val="22"/>
          <w:szCs w:val="22"/>
          <w:lang w:val="az-Cyrl-AZ"/>
        </w:rPr>
        <w:t>, 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bütün</w:t>
      </w:r>
      <w:r w:rsidRPr="00802CFC">
        <w:rPr>
          <w:sz w:val="22"/>
          <w:szCs w:val="22"/>
          <w:lang w:val="az-Cyrl-AZ"/>
        </w:rPr>
        <w:t xml:space="preserve"> </w:t>
      </w:r>
      <w:r w:rsidRPr="0078169E">
        <w:rPr>
          <w:sz w:val="22"/>
          <w:szCs w:val="22"/>
          <w:lang w:val="az-Latn-AZ"/>
        </w:rPr>
        <w:t>v</w:t>
      </w:r>
      <w:r w:rsidRPr="00802CFC">
        <w:rPr>
          <w:sz w:val="22"/>
          <w:szCs w:val="22"/>
          <w:lang w:val="az-Cyrl-AZ"/>
        </w:rPr>
        <w:t>a</w:t>
      </w:r>
      <w:r w:rsidRPr="0078169E">
        <w:rPr>
          <w:sz w:val="22"/>
          <w:szCs w:val="22"/>
          <w:lang w:val="az-Latn-AZ"/>
        </w:rPr>
        <w:t>rlıql</w:t>
      </w:r>
      <w:r w:rsidRPr="00802CFC">
        <w:rPr>
          <w:sz w:val="22"/>
          <w:szCs w:val="22"/>
          <w:lang w:val="az-Cyrl-AZ"/>
        </w:rPr>
        <w:t>a</w:t>
      </w:r>
      <w:r w:rsidRPr="0078169E">
        <w:rPr>
          <w:sz w:val="22"/>
          <w:szCs w:val="22"/>
          <w:lang w:val="az-Latn-AZ"/>
        </w:rPr>
        <w:t>r</w:t>
      </w:r>
      <w:r w:rsidRPr="00802CFC">
        <w:rPr>
          <w:sz w:val="22"/>
          <w:szCs w:val="22"/>
          <w:lang w:val="az-Cyrl-AZ"/>
        </w:rPr>
        <w:t xml:space="preserve"> </w:t>
      </w:r>
      <w:r w:rsidRPr="0078169E">
        <w:rPr>
          <w:sz w:val="22"/>
          <w:szCs w:val="22"/>
          <w:lang w:val="az-Latn-AZ"/>
        </w:rPr>
        <w:t>Sənə</w:t>
      </w:r>
      <w:r w:rsidRPr="00802CFC">
        <w:rPr>
          <w:sz w:val="22"/>
          <w:szCs w:val="22"/>
          <w:lang w:val="az-Cyrl-AZ"/>
        </w:rPr>
        <w:t xml:space="preserve"> </w:t>
      </w:r>
      <w:r w:rsidRPr="0078169E">
        <w:rPr>
          <w:sz w:val="22"/>
          <w:szCs w:val="22"/>
          <w:lang w:val="az-Latn-AZ"/>
        </w:rPr>
        <w:t>tərəf</w:t>
      </w:r>
      <w:r w:rsidRPr="00802CFC">
        <w:rPr>
          <w:sz w:val="22"/>
          <w:szCs w:val="22"/>
          <w:lang w:val="az-Cyrl-AZ"/>
        </w:rPr>
        <w:t xml:space="preserve"> </w:t>
      </w:r>
      <w:r w:rsidRPr="0078169E">
        <w:rPr>
          <w:sz w:val="22"/>
          <w:szCs w:val="22"/>
          <w:lang w:val="az-Latn-AZ"/>
        </w:rPr>
        <w:t>q</w:t>
      </w:r>
      <w:r w:rsidRPr="00802CFC">
        <w:rPr>
          <w:sz w:val="22"/>
          <w:szCs w:val="22"/>
          <w:lang w:val="az-Cyrl-AZ"/>
        </w:rPr>
        <w:t>a</w:t>
      </w:r>
      <w:r w:rsidRPr="0078169E">
        <w:rPr>
          <w:sz w:val="22"/>
          <w:szCs w:val="22"/>
          <w:lang w:val="az-Latn-AZ"/>
        </w:rPr>
        <w:t>yıdır</w:t>
      </w:r>
      <w:r w:rsidRPr="00802CFC">
        <w:rPr>
          <w:sz w:val="22"/>
          <w:szCs w:val="22"/>
          <w:lang w:val="az-Cyrl-AZ"/>
        </w:rPr>
        <w:t>, 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bütün</w:t>
      </w:r>
      <w:r w:rsidRPr="00802CFC">
        <w:rPr>
          <w:sz w:val="22"/>
          <w:szCs w:val="22"/>
          <w:lang w:val="az-Cyrl-AZ"/>
        </w:rPr>
        <w:t xml:space="preserve"> </w:t>
      </w:r>
      <w:r w:rsidRPr="0078169E">
        <w:rPr>
          <w:sz w:val="22"/>
          <w:szCs w:val="22"/>
          <w:lang w:val="az-Latn-AZ"/>
        </w:rPr>
        <w:t>v</w:t>
      </w:r>
      <w:r w:rsidRPr="00802CFC">
        <w:rPr>
          <w:sz w:val="22"/>
          <w:szCs w:val="22"/>
          <w:lang w:val="az-Cyrl-AZ"/>
        </w:rPr>
        <w:t>a</w:t>
      </w:r>
      <w:r w:rsidRPr="0078169E">
        <w:rPr>
          <w:sz w:val="22"/>
          <w:szCs w:val="22"/>
          <w:lang w:val="az-Latn-AZ"/>
        </w:rPr>
        <w:t>rlıql</w:t>
      </w:r>
      <w:r w:rsidRPr="00802CFC">
        <w:rPr>
          <w:sz w:val="22"/>
          <w:szCs w:val="22"/>
          <w:lang w:val="az-Cyrl-AZ"/>
        </w:rPr>
        <w:t>a</w:t>
      </w:r>
      <w:r w:rsidRPr="0078169E">
        <w:rPr>
          <w:sz w:val="22"/>
          <w:szCs w:val="22"/>
          <w:lang w:val="az-Latn-AZ"/>
        </w:rPr>
        <w:t>r</w:t>
      </w:r>
      <w:r w:rsidRPr="00802CFC">
        <w:rPr>
          <w:sz w:val="22"/>
          <w:szCs w:val="22"/>
          <w:lang w:val="az-Cyrl-AZ"/>
        </w:rPr>
        <w:t xml:space="preserve"> </w:t>
      </w:r>
      <w:r w:rsidRPr="0078169E">
        <w:rPr>
          <w:sz w:val="22"/>
          <w:szCs w:val="22"/>
          <w:lang w:val="az-Latn-AZ"/>
        </w:rPr>
        <w:t>həmdinlə</w:t>
      </w:r>
      <w:r w:rsidRPr="00802CFC">
        <w:rPr>
          <w:sz w:val="22"/>
          <w:szCs w:val="22"/>
          <w:lang w:val="az-Cyrl-AZ"/>
        </w:rPr>
        <w:t xml:space="preserve"> </w:t>
      </w:r>
      <w:r w:rsidRPr="0078169E">
        <w:rPr>
          <w:sz w:val="22"/>
          <w:szCs w:val="22"/>
          <w:lang w:val="az-Latn-AZ"/>
        </w:rPr>
        <w:t>Sənə</w:t>
      </w:r>
      <w:r w:rsidRPr="00802CFC">
        <w:rPr>
          <w:sz w:val="22"/>
          <w:szCs w:val="22"/>
          <w:lang w:val="az-Cyrl-AZ"/>
        </w:rPr>
        <w:t xml:space="preserve">, </w:t>
      </w:r>
      <w:r w:rsidRPr="0078169E">
        <w:rPr>
          <w:sz w:val="22"/>
          <w:szCs w:val="22"/>
          <w:lang w:val="az-Latn-AZ"/>
        </w:rPr>
        <w:t>təsbih</w:t>
      </w:r>
      <w:r w:rsidRPr="00802CFC">
        <w:rPr>
          <w:sz w:val="22"/>
          <w:szCs w:val="22"/>
          <w:lang w:val="az-Cyrl-AZ"/>
        </w:rPr>
        <w:t xml:space="preserve"> </w:t>
      </w:r>
      <w:r w:rsidRPr="0078169E">
        <w:rPr>
          <w:sz w:val="22"/>
          <w:szCs w:val="22"/>
          <w:lang w:val="az-Latn-AZ"/>
        </w:rPr>
        <w:t>d</w:t>
      </w:r>
      <w:r w:rsidRPr="00802CFC">
        <w:rPr>
          <w:sz w:val="22"/>
          <w:szCs w:val="22"/>
          <w:lang w:val="az-Cyrl-AZ"/>
        </w:rPr>
        <w:t>e</w:t>
      </w:r>
      <w:r w:rsidRPr="0078169E">
        <w:rPr>
          <w:sz w:val="22"/>
          <w:szCs w:val="22"/>
          <w:lang w:val="az-Latn-AZ"/>
        </w:rPr>
        <w:t>yir</w:t>
      </w:r>
      <w:r w:rsidRPr="00802CFC">
        <w:rPr>
          <w:sz w:val="22"/>
          <w:szCs w:val="22"/>
          <w:lang w:val="az-Cyrl-AZ"/>
        </w:rPr>
        <w:t>, 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Sənin</w:t>
      </w:r>
      <w:r w:rsidRPr="00802CFC">
        <w:rPr>
          <w:sz w:val="22"/>
          <w:szCs w:val="22"/>
          <w:lang w:val="az-Cyrl-AZ"/>
        </w:rPr>
        <w:t xml:space="preserve"> </w:t>
      </w:r>
      <w:r w:rsidRPr="0078169E">
        <w:rPr>
          <w:sz w:val="22"/>
          <w:szCs w:val="22"/>
          <w:lang w:val="az-Latn-AZ"/>
        </w:rPr>
        <w:t>vəchindən</w:t>
      </w:r>
      <w:r w:rsidRPr="00802CFC">
        <w:rPr>
          <w:sz w:val="22"/>
          <w:szCs w:val="22"/>
          <w:lang w:val="az-Cyrl-AZ"/>
        </w:rPr>
        <w:t xml:space="preserve"> </w:t>
      </w:r>
      <w:r w:rsidRPr="0078169E">
        <w:rPr>
          <w:sz w:val="22"/>
          <w:szCs w:val="22"/>
          <w:lang w:val="az-Latn-AZ"/>
        </w:rPr>
        <w:t>b</w:t>
      </w:r>
      <w:r w:rsidRPr="00802CFC">
        <w:rPr>
          <w:sz w:val="22"/>
          <w:szCs w:val="22"/>
          <w:lang w:val="az-Cyrl-AZ"/>
        </w:rPr>
        <w:t>a</w:t>
      </w:r>
      <w:r w:rsidRPr="0078169E">
        <w:rPr>
          <w:sz w:val="22"/>
          <w:szCs w:val="22"/>
          <w:lang w:val="az-Latn-AZ"/>
        </w:rPr>
        <w:t>şq</w:t>
      </w:r>
      <w:r w:rsidRPr="00802CFC">
        <w:rPr>
          <w:sz w:val="22"/>
          <w:szCs w:val="22"/>
          <w:lang w:val="az-Cyrl-AZ"/>
        </w:rPr>
        <w:t xml:space="preserve">a </w:t>
      </w:r>
      <w:r w:rsidRPr="0078169E">
        <w:rPr>
          <w:sz w:val="22"/>
          <w:szCs w:val="22"/>
          <w:lang w:val="az-Latn-AZ"/>
        </w:rPr>
        <w:t>bütün</w:t>
      </w:r>
      <w:r w:rsidRPr="00802CFC">
        <w:rPr>
          <w:sz w:val="22"/>
          <w:szCs w:val="22"/>
          <w:lang w:val="az-Cyrl-AZ"/>
        </w:rPr>
        <w:t xml:space="preserve"> </w:t>
      </w:r>
      <w:r w:rsidRPr="0078169E">
        <w:rPr>
          <w:sz w:val="22"/>
          <w:szCs w:val="22"/>
          <w:lang w:val="az-Latn-AZ"/>
        </w:rPr>
        <w:t>v</w:t>
      </w:r>
      <w:r w:rsidRPr="00802CFC">
        <w:rPr>
          <w:sz w:val="22"/>
          <w:szCs w:val="22"/>
          <w:lang w:val="az-Cyrl-AZ"/>
        </w:rPr>
        <w:t>a</w:t>
      </w:r>
      <w:r w:rsidRPr="0078169E">
        <w:rPr>
          <w:sz w:val="22"/>
          <w:szCs w:val="22"/>
          <w:lang w:val="az-Latn-AZ"/>
        </w:rPr>
        <w:t>rlıql</w:t>
      </w:r>
      <w:r w:rsidRPr="00802CFC">
        <w:rPr>
          <w:sz w:val="22"/>
          <w:szCs w:val="22"/>
          <w:lang w:val="az-Cyrl-AZ"/>
        </w:rPr>
        <w:t>a</w:t>
      </w:r>
      <w:r w:rsidRPr="0078169E">
        <w:rPr>
          <w:sz w:val="22"/>
          <w:szCs w:val="22"/>
          <w:lang w:val="az-Latn-AZ"/>
        </w:rPr>
        <w:t>r</w:t>
      </w:r>
      <w:r w:rsidRPr="00802CFC">
        <w:rPr>
          <w:sz w:val="22"/>
          <w:szCs w:val="22"/>
          <w:lang w:val="az-Cyrl-AZ"/>
        </w:rPr>
        <w:t xml:space="preserve"> </w:t>
      </w:r>
      <w:r w:rsidRPr="0078169E">
        <w:rPr>
          <w:sz w:val="22"/>
          <w:szCs w:val="22"/>
          <w:lang w:val="az-Latn-AZ"/>
        </w:rPr>
        <w:t>həl</w:t>
      </w:r>
      <w:r w:rsidRPr="00802CFC">
        <w:rPr>
          <w:sz w:val="22"/>
          <w:szCs w:val="22"/>
          <w:lang w:val="az-Cyrl-AZ"/>
        </w:rPr>
        <w:t>a</w:t>
      </w:r>
      <w:r w:rsidRPr="0078169E">
        <w:rPr>
          <w:sz w:val="22"/>
          <w:szCs w:val="22"/>
          <w:lang w:val="az-Latn-AZ"/>
        </w:rPr>
        <w:t>k</w:t>
      </w:r>
      <w:r w:rsidRPr="00802CFC">
        <w:rPr>
          <w:sz w:val="22"/>
          <w:szCs w:val="22"/>
          <w:lang w:val="az-Cyrl-AZ"/>
        </w:rPr>
        <w:t xml:space="preserve"> (</w:t>
      </w:r>
      <w:r w:rsidRPr="0078169E">
        <w:rPr>
          <w:sz w:val="22"/>
          <w:szCs w:val="22"/>
          <w:lang w:val="az-Latn-AZ"/>
        </w:rPr>
        <w:t>məhv</w:t>
      </w:r>
      <w:r w:rsidRPr="00802CFC">
        <w:rPr>
          <w:sz w:val="22"/>
          <w:szCs w:val="22"/>
          <w:lang w:val="az-Cyrl-AZ"/>
        </w:rPr>
        <w:t>) o</w:t>
      </w:r>
      <w:r w:rsidRPr="0078169E">
        <w:rPr>
          <w:sz w:val="22"/>
          <w:szCs w:val="22"/>
          <w:lang w:val="az-Latn-AZ"/>
        </w:rPr>
        <w:t>lur</w:t>
      </w:r>
      <w:r w:rsidRPr="00802CFC">
        <w:rPr>
          <w:sz w:val="22"/>
          <w:szCs w:val="22"/>
          <w:lang w:val="az-Cyrl-AZ"/>
        </w:rPr>
        <w:t>.  38. 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Səndən</w:t>
      </w:r>
      <w:r w:rsidRPr="00802CFC">
        <w:rPr>
          <w:sz w:val="22"/>
          <w:szCs w:val="22"/>
          <w:lang w:val="az-Cyrl-AZ"/>
        </w:rPr>
        <w:t xml:space="preserve"> </w:t>
      </w:r>
      <w:r w:rsidRPr="0078169E">
        <w:rPr>
          <w:sz w:val="22"/>
          <w:szCs w:val="22"/>
          <w:lang w:val="az-Latn-AZ"/>
        </w:rPr>
        <w:t>b</w:t>
      </w:r>
      <w:r w:rsidRPr="00802CFC">
        <w:rPr>
          <w:sz w:val="22"/>
          <w:szCs w:val="22"/>
          <w:lang w:val="az-Cyrl-AZ"/>
        </w:rPr>
        <w:t>a</w:t>
      </w:r>
      <w:r w:rsidRPr="0078169E">
        <w:rPr>
          <w:sz w:val="22"/>
          <w:szCs w:val="22"/>
          <w:lang w:val="az-Latn-AZ"/>
        </w:rPr>
        <w:t>şq</w:t>
      </w:r>
      <w:r w:rsidRPr="00802CFC">
        <w:rPr>
          <w:sz w:val="22"/>
          <w:szCs w:val="22"/>
          <w:lang w:val="az-Cyrl-AZ"/>
        </w:rPr>
        <w:t xml:space="preserve">a </w:t>
      </w:r>
      <w:r w:rsidRPr="0078169E">
        <w:rPr>
          <w:sz w:val="22"/>
          <w:szCs w:val="22"/>
          <w:lang w:val="az-Latn-AZ"/>
        </w:rPr>
        <w:t>y</w:t>
      </w:r>
      <w:r w:rsidRPr="00802CFC">
        <w:rPr>
          <w:sz w:val="22"/>
          <w:szCs w:val="22"/>
          <w:lang w:val="az-Cyrl-AZ"/>
        </w:rPr>
        <w:t>e</w:t>
      </w:r>
      <w:r w:rsidRPr="0078169E">
        <w:rPr>
          <w:sz w:val="22"/>
          <w:szCs w:val="22"/>
          <w:lang w:val="az-Latn-AZ"/>
        </w:rPr>
        <w:t>rə</w:t>
      </w:r>
      <w:r w:rsidRPr="00802CFC">
        <w:rPr>
          <w:sz w:val="22"/>
          <w:szCs w:val="22"/>
          <w:lang w:val="az-Cyrl-AZ"/>
        </w:rPr>
        <w:t xml:space="preserve"> </w:t>
      </w:r>
      <w:r w:rsidRPr="0078169E">
        <w:rPr>
          <w:sz w:val="22"/>
          <w:szCs w:val="22"/>
          <w:lang w:val="az-Latn-AZ"/>
        </w:rPr>
        <w:t>q</w:t>
      </w:r>
      <w:r w:rsidRPr="00802CFC">
        <w:rPr>
          <w:sz w:val="22"/>
          <w:szCs w:val="22"/>
          <w:lang w:val="az-Cyrl-AZ"/>
        </w:rPr>
        <w:t>a</w:t>
      </w:r>
      <w:r w:rsidRPr="0078169E">
        <w:rPr>
          <w:sz w:val="22"/>
          <w:szCs w:val="22"/>
          <w:lang w:val="az-Latn-AZ"/>
        </w:rPr>
        <w:t>çış</w:t>
      </w:r>
      <w:r w:rsidRPr="00802CFC">
        <w:rPr>
          <w:sz w:val="22"/>
          <w:szCs w:val="22"/>
          <w:lang w:val="az-Cyrl-AZ"/>
        </w:rPr>
        <w:t xml:space="preserve"> </w:t>
      </w:r>
      <w:r w:rsidRPr="0078169E">
        <w:rPr>
          <w:sz w:val="22"/>
          <w:szCs w:val="22"/>
          <w:lang w:val="az-Latn-AZ"/>
        </w:rPr>
        <w:t>y</w:t>
      </w:r>
      <w:r w:rsidRPr="00802CFC">
        <w:rPr>
          <w:sz w:val="22"/>
          <w:szCs w:val="22"/>
          <w:lang w:val="az-Cyrl-AZ"/>
        </w:rPr>
        <w:t>e</w:t>
      </w:r>
      <w:r w:rsidRPr="0078169E">
        <w:rPr>
          <w:sz w:val="22"/>
          <w:szCs w:val="22"/>
          <w:lang w:val="az-Latn-AZ"/>
        </w:rPr>
        <w:t>ri</w:t>
      </w:r>
      <w:r w:rsidRPr="00802CFC">
        <w:rPr>
          <w:sz w:val="22"/>
          <w:szCs w:val="22"/>
          <w:lang w:val="az-Cyrl-AZ"/>
        </w:rPr>
        <w:t xml:space="preserve"> </w:t>
      </w:r>
      <w:r w:rsidRPr="0078169E">
        <w:rPr>
          <w:sz w:val="22"/>
          <w:szCs w:val="22"/>
          <w:lang w:val="az-Latn-AZ"/>
        </w:rPr>
        <w:t>y</w:t>
      </w:r>
      <w:r w:rsidRPr="00802CFC">
        <w:rPr>
          <w:sz w:val="22"/>
          <w:szCs w:val="22"/>
          <w:lang w:val="az-Cyrl-AZ"/>
        </w:rPr>
        <w:t>ox</w:t>
      </w:r>
      <w:r w:rsidRPr="0078169E">
        <w:rPr>
          <w:sz w:val="22"/>
          <w:szCs w:val="22"/>
          <w:lang w:val="az-Latn-AZ"/>
        </w:rPr>
        <w:t>dur</w:t>
      </w:r>
      <w:r w:rsidRPr="00802CFC">
        <w:rPr>
          <w:sz w:val="22"/>
          <w:szCs w:val="22"/>
          <w:lang w:val="az-Cyrl-AZ"/>
        </w:rPr>
        <w:t>, 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Səndən</w:t>
      </w:r>
      <w:r w:rsidRPr="00802CFC">
        <w:rPr>
          <w:sz w:val="22"/>
          <w:szCs w:val="22"/>
          <w:lang w:val="az-Cyrl-AZ"/>
        </w:rPr>
        <w:t xml:space="preserve"> </w:t>
      </w:r>
      <w:r w:rsidRPr="0078169E">
        <w:rPr>
          <w:sz w:val="22"/>
          <w:szCs w:val="22"/>
          <w:lang w:val="az-Latn-AZ"/>
        </w:rPr>
        <w:t>b</w:t>
      </w:r>
      <w:r w:rsidRPr="00802CFC">
        <w:rPr>
          <w:sz w:val="22"/>
          <w:szCs w:val="22"/>
          <w:lang w:val="az-Cyrl-AZ"/>
        </w:rPr>
        <w:t>a</w:t>
      </w:r>
      <w:r w:rsidRPr="0078169E">
        <w:rPr>
          <w:sz w:val="22"/>
          <w:szCs w:val="22"/>
          <w:lang w:val="az-Latn-AZ"/>
        </w:rPr>
        <w:t>şq</w:t>
      </w:r>
      <w:r w:rsidRPr="00802CFC">
        <w:rPr>
          <w:sz w:val="22"/>
          <w:szCs w:val="22"/>
          <w:lang w:val="az-Cyrl-AZ"/>
        </w:rPr>
        <w:t xml:space="preserve">a </w:t>
      </w:r>
      <w:r w:rsidRPr="0078169E">
        <w:rPr>
          <w:sz w:val="22"/>
          <w:szCs w:val="22"/>
          <w:lang w:val="az-Latn-AZ"/>
        </w:rPr>
        <w:t>kəsə</w:t>
      </w:r>
      <w:r w:rsidRPr="00802CFC">
        <w:rPr>
          <w:sz w:val="22"/>
          <w:szCs w:val="22"/>
          <w:lang w:val="az-Cyrl-AZ"/>
        </w:rPr>
        <w:t xml:space="preserve"> </w:t>
      </w:r>
      <w:r w:rsidRPr="0078169E">
        <w:rPr>
          <w:sz w:val="22"/>
          <w:szCs w:val="22"/>
          <w:lang w:val="az-Latn-AZ"/>
        </w:rPr>
        <w:t>tərəf</w:t>
      </w:r>
      <w:r w:rsidRPr="00802CFC">
        <w:rPr>
          <w:sz w:val="22"/>
          <w:szCs w:val="22"/>
          <w:lang w:val="az-Cyrl-AZ"/>
        </w:rPr>
        <w:t xml:space="preserve"> </w:t>
      </w:r>
      <w:r w:rsidRPr="0078169E">
        <w:rPr>
          <w:sz w:val="22"/>
          <w:szCs w:val="22"/>
          <w:lang w:val="az-Latn-AZ"/>
        </w:rPr>
        <w:t>sığın</w:t>
      </w:r>
      <w:r w:rsidRPr="00802CFC">
        <w:rPr>
          <w:sz w:val="22"/>
          <w:szCs w:val="22"/>
          <w:lang w:val="az-Cyrl-AZ"/>
        </w:rPr>
        <w:t>a</w:t>
      </w:r>
      <w:r w:rsidRPr="0078169E">
        <w:rPr>
          <w:sz w:val="22"/>
          <w:szCs w:val="22"/>
          <w:lang w:val="az-Latn-AZ"/>
        </w:rPr>
        <w:t>c</w:t>
      </w:r>
      <w:r w:rsidRPr="00802CFC">
        <w:rPr>
          <w:sz w:val="22"/>
          <w:szCs w:val="22"/>
          <w:lang w:val="az-Cyrl-AZ"/>
        </w:rPr>
        <w:t>a</w:t>
      </w:r>
      <w:r w:rsidRPr="0078169E">
        <w:rPr>
          <w:sz w:val="22"/>
          <w:szCs w:val="22"/>
          <w:lang w:val="az-Latn-AZ"/>
        </w:rPr>
        <w:t>q</w:t>
      </w:r>
      <w:r w:rsidRPr="00802CFC">
        <w:rPr>
          <w:sz w:val="22"/>
          <w:szCs w:val="22"/>
          <w:lang w:val="az-Cyrl-AZ"/>
        </w:rPr>
        <w:t xml:space="preserve"> </w:t>
      </w:r>
      <w:r w:rsidRPr="0078169E">
        <w:rPr>
          <w:sz w:val="22"/>
          <w:szCs w:val="22"/>
          <w:lang w:val="az-Latn-AZ"/>
        </w:rPr>
        <w:t>y</w:t>
      </w:r>
      <w:r w:rsidRPr="00802CFC">
        <w:rPr>
          <w:sz w:val="22"/>
          <w:szCs w:val="22"/>
          <w:lang w:val="az-Cyrl-AZ"/>
        </w:rPr>
        <w:t>e</w:t>
      </w:r>
      <w:r w:rsidRPr="0078169E">
        <w:rPr>
          <w:sz w:val="22"/>
          <w:szCs w:val="22"/>
          <w:lang w:val="az-Latn-AZ"/>
        </w:rPr>
        <w:t>ri</w:t>
      </w:r>
      <w:r w:rsidRPr="00802CFC">
        <w:rPr>
          <w:sz w:val="22"/>
          <w:szCs w:val="22"/>
          <w:lang w:val="az-Cyrl-AZ"/>
        </w:rPr>
        <w:t xml:space="preserve"> </w:t>
      </w:r>
      <w:r w:rsidRPr="0078169E">
        <w:rPr>
          <w:sz w:val="22"/>
          <w:szCs w:val="22"/>
          <w:lang w:val="az-Latn-AZ"/>
        </w:rPr>
        <w:t>y</w:t>
      </w:r>
      <w:r w:rsidRPr="00802CFC">
        <w:rPr>
          <w:sz w:val="22"/>
          <w:szCs w:val="22"/>
          <w:lang w:val="az-Cyrl-AZ"/>
        </w:rPr>
        <w:t>ox</w:t>
      </w:r>
      <w:r w:rsidRPr="0078169E">
        <w:rPr>
          <w:sz w:val="22"/>
          <w:szCs w:val="22"/>
          <w:lang w:val="az-Latn-AZ"/>
        </w:rPr>
        <w:t>dur</w:t>
      </w:r>
      <w:r w:rsidRPr="00802CFC">
        <w:rPr>
          <w:sz w:val="22"/>
          <w:szCs w:val="22"/>
          <w:lang w:val="az-Cyrl-AZ"/>
        </w:rPr>
        <w:t>, e</w:t>
      </w:r>
      <w:r w:rsidRPr="0078169E">
        <w:rPr>
          <w:sz w:val="22"/>
          <w:szCs w:val="22"/>
          <w:lang w:val="az-Latn-AZ"/>
        </w:rPr>
        <w:t>y</w:t>
      </w:r>
      <w:r w:rsidRPr="00802CFC">
        <w:rPr>
          <w:sz w:val="22"/>
          <w:szCs w:val="22"/>
          <w:lang w:val="az-Cyrl-AZ"/>
        </w:rPr>
        <w:t xml:space="preserve"> O </w:t>
      </w:r>
      <w:r w:rsidRPr="0078169E">
        <w:rPr>
          <w:sz w:val="22"/>
          <w:szCs w:val="22"/>
          <w:lang w:val="az-Latn-AZ"/>
        </w:rPr>
        <w:t>Kəs</w:t>
      </w:r>
      <w:r w:rsidRPr="00802CFC">
        <w:rPr>
          <w:sz w:val="22"/>
          <w:szCs w:val="22"/>
          <w:lang w:val="az-Cyrl-AZ"/>
        </w:rPr>
        <w:t xml:space="preserve"> </w:t>
      </w:r>
      <w:r w:rsidRPr="0078169E">
        <w:rPr>
          <w:sz w:val="22"/>
          <w:szCs w:val="22"/>
          <w:lang w:val="az-Latn-AZ"/>
        </w:rPr>
        <w:t>ki</w:t>
      </w:r>
      <w:r w:rsidRPr="00802CFC">
        <w:rPr>
          <w:sz w:val="22"/>
          <w:szCs w:val="22"/>
          <w:lang w:val="az-Cyrl-AZ"/>
        </w:rPr>
        <w:t xml:space="preserve">, </w:t>
      </w:r>
      <w:r w:rsidRPr="0078169E">
        <w:rPr>
          <w:sz w:val="22"/>
          <w:szCs w:val="22"/>
          <w:lang w:val="az-Latn-AZ"/>
        </w:rPr>
        <w:t>Səndən</w:t>
      </w:r>
      <w:r w:rsidRPr="00802CFC">
        <w:rPr>
          <w:sz w:val="22"/>
          <w:szCs w:val="22"/>
          <w:lang w:val="az-Cyrl-AZ"/>
        </w:rPr>
        <w:t xml:space="preserve"> </w:t>
      </w:r>
      <w:r w:rsidRPr="0078169E">
        <w:rPr>
          <w:sz w:val="22"/>
          <w:szCs w:val="22"/>
          <w:lang w:val="az-Latn-AZ"/>
        </w:rPr>
        <w:t>b</w:t>
      </w:r>
      <w:r w:rsidRPr="00802CFC">
        <w:rPr>
          <w:sz w:val="22"/>
          <w:szCs w:val="22"/>
          <w:lang w:val="az-Cyrl-AZ"/>
        </w:rPr>
        <w:t>a</w:t>
      </w:r>
      <w:r w:rsidRPr="0078169E">
        <w:rPr>
          <w:sz w:val="22"/>
          <w:szCs w:val="22"/>
          <w:lang w:val="az-Latn-AZ"/>
        </w:rPr>
        <w:t>şq</w:t>
      </w:r>
      <w:r w:rsidRPr="00802CFC">
        <w:rPr>
          <w:sz w:val="22"/>
          <w:szCs w:val="22"/>
          <w:lang w:val="az-Cyrl-AZ"/>
        </w:rPr>
        <w:t xml:space="preserve">a </w:t>
      </w:r>
      <w:r w:rsidRPr="0078169E">
        <w:rPr>
          <w:sz w:val="22"/>
          <w:szCs w:val="22"/>
          <w:lang w:val="az-Latn-AZ"/>
        </w:rPr>
        <w:t>kəsə</w:t>
      </w:r>
      <w:r w:rsidRPr="00802CFC">
        <w:rPr>
          <w:sz w:val="22"/>
          <w:szCs w:val="22"/>
          <w:lang w:val="az-Cyrl-AZ"/>
        </w:rPr>
        <w:t xml:space="preserve"> </w:t>
      </w:r>
      <w:r w:rsidRPr="0078169E">
        <w:rPr>
          <w:sz w:val="22"/>
          <w:szCs w:val="22"/>
          <w:lang w:val="az-Latn-AZ"/>
        </w:rPr>
        <w:t>tərəf</w:t>
      </w:r>
      <w:r w:rsidRPr="00802CFC">
        <w:rPr>
          <w:sz w:val="22"/>
          <w:szCs w:val="22"/>
          <w:lang w:val="az-Cyrl-AZ"/>
        </w:rPr>
        <w:t xml:space="preserve"> </w:t>
      </w:r>
      <w:r w:rsidRPr="0078169E">
        <w:rPr>
          <w:sz w:val="22"/>
          <w:szCs w:val="22"/>
          <w:lang w:val="az-Latn-AZ"/>
        </w:rPr>
        <w:t>məqsəd</w:t>
      </w:r>
      <w:r w:rsidRPr="00802CFC">
        <w:rPr>
          <w:sz w:val="22"/>
          <w:szCs w:val="22"/>
          <w:lang w:val="az-Cyrl-AZ"/>
        </w:rPr>
        <w:t xml:space="preserve"> (</w:t>
      </w:r>
      <w:r w:rsidRPr="0078169E">
        <w:rPr>
          <w:sz w:val="22"/>
          <w:szCs w:val="22"/>
          <w:lang w:val="az-Latn-AZ"/>
        </w:rPr>
        <w:t>qəsd</w:t>
      </w:r>
      <w:r w:rsidRPr="00802CFC">
        <w:rPr>
          <w:sz w:val="22"/>
          <w:szCs w:val="22"/>
          <w:lang w:val="az-Cyrl-AZ"/>
        </w:rPr>
        <w:t xml:space="preserve"> o</w:t>
      </w:r>
      <w:r w:rsidRPr="0078169E">
        <w:rPr>
          <w:sz w:val="22"/>
          <w:szCs w:val="22"/>
          <w:lang w:val="az-Latn-AZ"/>
        </w:rPr>
        <w:t>lun</w:t>
      </w:r>
      <w:r w:rsidRPr="00802CFC">
        <w:rPr>
          <w:sz w:val="22"/>
          <w:szCs w:val="22"/>
          <w:lang w:val="az-Cyrl-AZ"/>
        </w:rPr>
        <w:t>a</w:t>
      </w:r>
      <w:r w:rsidRPr="0078169E">
        <w:rPr>
          <w:sz w:val="22"/>
          <w:szCs w:val="22"/>
          <w:lang w:val="az-Latn-AZ"/>
        </w:rPr>
        <w:t>n</w:t>
      </w:r>
      <w:r w:rsidRPr="00802CFC">
        <w:rPr>
          <w:sz w:val="22"/>
          <w:szCs w:val="22"/>
          <w:lang w:val="az-Cyrl-AZ"/>
        </w:rPr>
        <w:t xml:space="preserve"> </w:t>
      </w:r>
      <w:r w:rsidRPr="0078169E">
        <w:rPr>
          <w:sz w:val="22"/>
          <w:szCs w:val="22"/>
          <w:lang w:val="az-Latn-AZ"/>
        </w:rPr>
        <w:t>y</w:t>
      </w:r>
      <w:r w:rsidRPr="00802CFC">
        <w:rPr>
          <w:sz w:val="22"/>
          <w:szCs w:val="22"/>
          <w:lang w:val="az-Cyrl-AZ"/>
        </w:rPr>
        <w:t>e</w:t>
      </w:r>
      <w:r w:rsidRPr="0078169E">
        <w:rPr>
          <w:sz w:val="22"/>
          <w:szCs w:val="22"/>
          <w:lang w:val="az-Latn-AZ"/>
        </w:rPr>
        <w:t>r</w:t>
      </w:r>
      <w:r w:rsidRPr="00802CFC">
        <w:rPr>
          <w:sz w:val="22"/>
          <w:szCs w:val="22"/>
          <w:lang w:val="az-Cyrl-AZ"/>
        </w:rPr>
        <w:t xml:space="preserve">) </w:t>
      </w:r>
      <w:r w:rsidRPr="0078169E">
        <w:rPr>
          <w:sz w:val="22"/>
          <w:szCs w:val="22"/>
          <w:lang w:val="az-Latn-AZ"/>
        </w:rPr>
        <w:t>y</w:t>
      </w:r>
      <w:r w:rsidRPr="00802CFC">
        <w:rPr>
          <w:sz w:val="22"/>
          <w:szCs w:val="22"/>
          <w:lang w:val="az-Cyrl-AZ"/>
        </w:rPr>
        <w:t>ox</w:t>
      </w:r>
      <w:r w:rsidRPr="0078169E">
        <w:rPr>
          <w:sz w:val="22"/>
          <w:szCs w:val="22"/>
          <w:lang w:val="az-Latn-AZ"/>
        </w:rPr>
        <w:t>dur</w:t>
      </w:r>
      <w:r w:rsidRPr="00802CFC">
        <w:rPr>
          <w:sz w:val="22"/>
          <w:szCs w:val="22"/>
          <w:lang w:val="az-Cyrl-AZ"/>
        </w:rPr>
        <w:t>,</w:t>
      </w:r>
      <w:r w:rsidRPr="00974B5D">
        <w:rPr>
          <w:sz w:val="22"/>
          <w:szCs w:val="22"/>
          <w:lang w:val="az-Cyrl-AZ"/>
        </w:rPr>
        <w:t xml:space="preserve"> e</w:t>
      </w:r>
      <w:r w:rsidRPr="0078169E">
        <w:rPr>
          <w:sz w:val="22"/>
          <w:szCs w:val="22"/>
          <w:lang w:val="az-Latn-AZ"/>
        </w:rPr>
        <w:t>y</w:t>
      </w:r>
      <w:r w:rsidRPr="00974B5D">
        <w:rPr>
          <w:sz w:val="22"/>
          <w:szCs w:val="22"/>
          <w:lang w:val="az-Cyrl-AZ"/>
        </w:rPr>
        <w:t xml:space="preserve"> O </w:t>
      </w:r>
      <w:r w:rsidRPr="0078169E">
        <w:rPr>
          <w:sz w:val="22"/>
          <w:szCs w:val="22"/>
          <w:lang w:val="az-Latn-AZ"/>
        </w:rPr>
        <w:t>Kəs</w:t>
      </w:r>
      <w:r w:rsidRPr="00974B5D">
        <w:rPr>
          <w:sz w:val="22"/>
          <w:szCs w:val="22"/>
          <w:lang w:val="az-Cyrl-AZ"/>
        </w:rPr>
        <w:t xml:space="preserve"> </w:t>
      </w:r>
      <w:r w:rsidRPr="0078169E">
        <w:rPr>
          <w:sz w:val="22"/>
          <w:szCs w:val="22"/>
          <w:lang w:val="az-Latn-AZ"/>
        </w:rPr>
        <w:t>ki</w:t>
      </w:r>
      <w:r w:rsidRPr="00974B5D">
        <w:rPr>
          <w:sz w:val="22"/>
          <w:szCs w:val="22"/>
          <w:lang w:val="az-Cyrl-AZ"/>
        </w:rPr>
        <w:t xml:space="preserve">, </w:t>
      </w:r>
      <w:r w:rsidRPr="0078169E">
        <w:rPr>
          <w:sz w:val="22"/>
          <w:szCs w:val="22"/>
          <w:lang w:val="az-Latn-AZ"/>
        </w:rPr>
        <w:t>Səndən</w:t>
      </w:r>
      <w:r w:rsidRPr="00974B5D">
        <w:rPr>
          <w:sz w:val="22"/>
          <w:szCs w:val="22"/>
          <w:lang w:val="az-Cyrl-AZ"/>
        </w:rPr>
        <w:t xml:space="preserve"> </w:t>
      </w:r>
      <w:r w:rsidRPr="0078169E">
        <w:rPr>
          <w:sz w:val="22"/>
          <w:szCs w:val="22"/>
          <w:lang w:val="az-Latn-AZ"/>
        </w:rPr>
        <w:t>b</w:t>
      </w:r>
      <w:r w:rsidRPr="00974B5D">
        <w:rPr>
          <w:sz w:val="22"/>
          <w:szCs w:val="22"/>
          <w:lang w:val="az-Cyrl-AZ"/>
        </w:rPr>
        <w:t>a</w:t>
      </w:r>
      <w:r w:rsidRPr="0078169E">
        <w:rPr>
          <w:sz w:val="22"/>
          <w:szCs w:val="22"/>
          <w:lang w:val="az-Latn-AZ"/>
        </w:rPr>
        <w:t>şq</w:t>
      </w:r>
      <w:r w:rsidRPr="00974B5D">
        <w:rPr>
          <w:sz w:val="22"/>
          <w:szCs w:val="22"/>
          <w:lang w:val="az-Cyrl-AZ"/>
        </w:rPr>
        <w:t xml:space="preserve">a </w:t>
      </w:r>
      <w:r w:rsidRPr="0078169E">
        <w:rPr>
          <w:sz w:val="22"/>
          <w:szCs w:val="22"/>
          <w:lang w:val="az-Latn-AZ"/>
        </w:rPr>
        <w:t>h</w:t>
      </w:r>
      <w:r w:rsidRPr="00974B5D">
        <w:rPr>
          <w:sz w:val="22"/>
          <w:szCs w:val="22"/>
          <w:lang w:val="az-Cyrl-AZ"/>
        </w:rPr>
        <w:t>e</w:t>
      </w:r>
      <w:r w:rsidRPr="0078169E">
        <w:rPr>
          <w:sz w:val="22"/>
          <w:szCs w:val="22"/>
          <w:lang w:val="az-Latn-AZ"/>
        </w:rPr>
        <w:t>ç</w:t>
      </w:r>
      <w:r w:rsidRPr="00974B5D">
        <w:rPr>
          <w:sz w:val="22"/>
          <w:szCs w:val="22"/>
          <w:lang w:val="az-Cyrl-AZ"/>
        </w:rPr>
        <w:t xml:space="preserve"> </w:t>
      </w:r>
      <w:r w:rsidRPr="0078169E">
        <w:rPr>
          <w:sz w:val="22"/>
          <w:szCs w:val="22"/>
          <w:lang w:val="az-Latn-AZ"/>
        </w:rPr>
        <w:t>bir</w:t>
      </w:r>
      <w:r w:rsidRPr="00974B5D">
        <w:rPr>
          <w:sz w:val="22"/>
          <w:szCs w:val="22"/>
          <w:lang w:val="az-Cyrl-AZ"/>
        </w:rPr>
        <w:t xml:space="preserve"> </w:t>
      </w:r>
      <w:r w:rsidRPr="0078169E">
        <w:rPr>
          <w:sz w:val="22"/>
          <w:szCs w:val="22"/>
          <w:lang w:val="az-Latn-AZ"/>
        </w:rPr>
        <w:t>qurtuluş</w:t>
      </w:r>
      <w:r w:rsidRPr="00974B5D">
        <w:rPr>
          <w:sz w:val="22"/>
          <w:szCs w:val="22"/>
          <w:lang w:val="az-Cyrl-AZ"/>
        </w:rPr>
        <w:t xml:space="preserve"> </w:t>
      </w:r>
      <w:r w:rsidRPr="0078169E">
        <w:rPr>
          <w:sz w:val="22"/>
          <w:szCs w:val="22"/>
          <w:lang w:val="az-Latn-AZ"/>
        </w:rPr>
        <w:t>y</w:t>
      </w:r>
      <w:r w:rsidRPr="00974B5D">
        <w:rPr>
          <w:sz w:val="22"/>
          <w:szCs w:val="22"/>
          <w:lang w:val="az-Cyrl-AZ"/>
        </w:rPr>
        <w:t>e</w:t>
      </w:r>
      <w:r w:rsidRPr="0078169E">
        <w:rPr>
          <w:sz w:val="22"/>
          <w:szCs w:val="22"/>
          <w:lang w:val="az-Latn-AZ"/>
        </w:rPr>
        <w:t>ri</w:t>
      </w:r>
      <w:r w:rsidRPr="00974B5D">
        <w:rPr>
          <w:sz w:val="22"/>
          <w:szCs w:val="22"/>
          <w:lang w:val="az-Cyrl-AZ"/>
        </w:rPr>
        <w:t xml:space="preserve"> </w:t>
      </w:r>
      <w:r w:rsidRPr="0078169E">
        <w:rPr>
          <w:sz w:val="22"/>
          <w:szCs w:val="22"/>
          <w:lang w:val="az-Latn-AZ"/>
        </w:rPr>
        <w:t>y</w:t>
      </w:r>
      <w:r w:rsidRPr="00974B5D">
        <w:rPr>
          <w:sz w:val="22"/>
          <w:szCs w:val="22"/>
          <w:lang w:val="az-Cyrl-AZ"/>
        </w:rPr>
        <w:t>ox</w:t>
      </w:r>
      <w:r w:rsidRPr="0078169E">
        <w:rPr>
          <w:sz w:val="22"/>
          <w:szCs w:val="22"/>
          <w:lang w:val="az-Latn-AZ"/>
        </w:rPr>
        <w:t>dur</w:t>
      </w:r>
      <w:r w:rsidRPr="00974B5D">
        <w:rPr>
          <w:sz w:val="22"/>
          <w:szCs w:val="22"/>
          <w:lang w:val="az-Cyrl-AZ"/>
        </w:rPr>
        <w:t>, e</w:t>
      </w:r>
      <w:r w:rsidRPr="0078169E">
        <w:rPr>
          <w:sz w:val="22"/>
          <w:szCs w:val="22"/>
          <w:lang w:val="az-Latn-AZ"/>
        </w:rPr>
        <w:t>y</w:t>
      </w:r>
      <w:r w:rsidRPr="00974B5D">
        <w:rPr>
          <w:sz w:val="22"/>
          <w:szCs w:val="22"/>
          <w:lang w:val="az-Cyrl-AZ"/>
        </w:rPr>
        <w:t xml:space="preserve"> O </w:t>
      </w:r>
      <w:r w:rsidRPr="0078169E">
        <w:rPr>
          <w:sz w:val="22"/>
          <w:szCs w:val="22"/>
          <w:lang w:val="az-Latn-AZ"/>
        </w:rPr>
        <w:t>Kəs</w:t>
      </w:r>
      <w:r w:rsidRPr="00974B5D">
        <w:rPr>
          <w:sz w:val="22"/>
          <w:szCs w:val="22"/>
          <w:lang w:val="az-Cyrl-AZ"/>
        </w:rPr>
        <w:t xml:space="preserve"> </w:t>
      </w:r>
      <w:r w:rsidRPr="0078169E">
        <w:rPr>
          <w:sz w:val="22"/>
          <w:szCs w:val="22"/>
          <w:lang w:val="az-Latn-AZ"/>
        </w:rPr>
        <w:t>ki</w:t>
      </w:r>
      <w:r w:rsidRPr="00974B5D">
        <w:rPr>
          <w:sz w:val="22"/>
          <w:szCs w:val="22"/>
          <w:lang w:val="az-Cyrl-AZ"/>
        </w:rPr>
        <w:t xml:space="preserve">, </w:t>
      </w:r>
      <w:r w:rsidRPr="0078169E">
        <w:rPr>
          <w:sz w:val="22"/>
          <w:szCs w:val="22"/>
          <w:lang w:val="az-Latn-AZ"/>
        </w:rPr>
        <w:t>Səndən</w:t>
      </w:r>
      <w:r w:rsidRPr="00974B5D">
        <w:rPr>
          <w:sz w:val="22"/>
          <w:szCs w:val="22"/>
          <w:lang w:val="az-Cyrl-AZ"/>
        </w:rPr>
        <w:t xml:space="preserve"> </w:t>
      </w:r>
      <w:r w:rsidRPr="0078169E">
        <w:rPr>
          <w:sz w:val="22"/>
          <w:szCs w:val="22"/>
          <w:lang w:val="az-Latn-AZ"/>
        </w:rPr>
        <w:t>b</w:t>
      </w:r>
      <w:r w:rsidRPr="00974B5D">
        <w:rPr>
          <w:sz w:val="22"/>
          <w:szCs w:val="22"/>
          <w:lang w:val="az-Cyrl-AZ"/>
        </w:rPr>
        <w:t>a</w:t>
      </w:r>
      <w:r w:rsidRPr="0078169E">
        <w:rPr>
          <w:sz w:val="22"/>
          <w:szCs w:val="22"/>
          <w:lang w:val="az-Latn-AZ"/>
        </w:rPr>
        <w:t>şq</w:t>
      </w:r>
      <w:r w:rsidRPr="00974B5D">
        <w:rPr>
          <w:sz w:val="22"/>
          <w:szCs w:val="22"/>
          <w:lang w:val="az-Cyrl-AZ"/>
        </w:rPr>
        <w:t>a</w:t>
      </w:r>
      <w:r w:rsidRPr="0078169E">
        <w:rPr>
          <w:sz w:val="22"/>
          <w:szCs w:val="22"/>
          <w:lang w:val="az-Latn-AZ"/>
        </w:rPr>
        <w:t>sın</w:t>
      </w:r>
      <w:r w:rsidRPr="00974B5D">
        <w:rPr>
          <w:sz w:val="22"/>
          <w:szCs w:val="22"/>
          <w:lang w:val="az-Cyrl-AZ"/>
        </w:rPr>
        <w:t xml:space="preserve">a </w:t>
      </w:r>
      <w:r w:rsidRPr="0078169E">
        <w:rPr>
          <w:sz w:val="22"/>
          <w:szCs w:val="22"/>
          <w:lang w:val="az-Latn-AZ"/>
        </w:rPr>
        <w:t>rəğbət</w:t>
      </w:r>
      <w:r w:rsidRPr="00974B5D">
        <w:rPr>
          <w:sz w:val="22"/>
          <w:szCs w:val="22"/>
          <w:lang w:val="az-Cyrl-AZ"/>
        </w:rPr>
        <w:t xml:space="preserve"> </w:t>
      </w:r>
      <w:r w:rsidRPr="0078169E">
        <w:rPr>
          <w:sz w:val="22"/>
          <w:szCs w:val="22"/>
          <w:lang w:val="az-Latn-AZ"/>
        </w:rPr>
        <w:t>bəslənməz</w:t>
      </w:r>
      <w:r w:rsidRPr="00974B5D">
        <w:rPr>
          <w:sz w:val="22"/>
          <w:szCs w:val="22"/>
          <w:lang w:val="az-Cyrl-AZ"/>
        </w:rPr>
        <w:t>, e</w:t>
      </w:r>
      <w:r w:rsidRPr="0078169E">
        <w:rPr>
          <w:sz w:val="22"/>
          <w:szCs w:val="22"/>
          <w:lang w:val="az-Latn-AZ"/>
        </w:rPr>
        <w:t>y</w:t>
      </w:r>
      <w:r w:rsidRPr="00974B5D">
        <w:rPr>
          <w:sz w:val="22"/>
          <w:szCs w:val="22"/>
          <w:lang w:val="az-Cyrl-AZ"/>
        </w:rPr>
        <w:t xml:space="preserve"> O </w:t>
      </w:r>
      <w:r w:rsidRPr="0078169E">
        <w:rPr>
          <w:sz w:val="22"/>
          <w:szCs w:val="22"/>
          <w:lang w:val="az-Latn-AZ"/>
        </w:rPr>
        <w:t>Kəs</w:t>
      </w:r>
      <w:r w:rsidRPr="00974B5D">
        <w:rPr>
          <w:sz w:val="22"/>
          <w:szCs w:val="22"/>
          <w:lang w:val="az-Cyrl-AZ"/>
        </w:rPr>
        <w:t xml:space="preserve"> </w:t>
      </w:r>
      <w:r w:rsidRPr="0078169E">
        <w:rPr>
          <w:sz w:val="22"/>
          <w:szCs w:val="22"/>
          <w:lang w:val="az-Latn-AZ"/>
        </w:rPr>
        <w:t>ki</w:t>
      </w:r>
      <w:r w:rsidRPr="00974B5D">
        <w:rPr>
          <w:sz w:val="22"/>
          <w:szCs w:val="22"/>
          <w:lang w:val="az-Cyrl-AZ"/>
        </w:rPr>
        <w:t xml:space="preserve">, </w:t>
      </w:r>
      <w:r w:rsidRPr="0078169E">
        <w:rPr>
          <w:sz w:val="22"/>
          <w:szCs w:val="22"/>
          <w:lang w:val="az-Latn-AZ"/>
        </w:rPr>
        <w:t>Səndən</w:t>
      </w:r>
      <w:r w:rsidRPr="00974B5D">
        <w:rPr>
          <w:sz w:val="22"/>
          <w:szCs w:val="22"/>
          <w:lang w:val="az-Cyrl-AZ"/>
        </w:rPr>
        <w:t xml:space="preserve"> </w:t>
      </w:r>
      <w:r w:rsidRPr="0078169E">
        <w:rPr>
          <w:sz w:val="22"/>
          <w:szCs w:val="22"/>
          <w:lang w:val="az-Latn-AZ"/>
        </w:rPr>
        <w:t>b</w:t>
      </w:r>
      <w:r w:rsidRPr="00974B5D">
        <w:rPr>
          <w:sz w:val="22"/>
          <w:szCs w:val="22"/>
          <w:lang w:val="az-Cyrl-AZ"/>
        </w:rPr>
        <w:t>a</w:t>
      </w:r>
      <w:r w:rsidRPr="0078169E">
        <w:rPr>
          <w:sz w:val="22"/>
          <w:szCs w:val="22"/>
          <w:lang w:val="az-Latn-AZ"/>
        </w:rPr>
        <w:t>şq</w:t>
      </w:r>
      <w:r w:rsidRPr="00974B5D">
        <w:rPr>
          <w:sz w:val="22"/>
          <w:szCs w:val="22"/>
          <w:lang w:val="az-Cyrl-AZ"/>
        </w:rPr>
        <w:t xml:space="preserve">a </w:t>
      </w:r>
      <w:r w:rsidRPr="0078169E">
        <w:rPr>
          <w:sz w:val="22"/>
          <w:szCs w:val="22"/>
          <w:lang w:val="az-Latn-AZ"/>
        </w:rPr>
        <w:t>qüvvə</w:t>
      </w:r>
      <w:r w:rsidRPr="00974B5D">
        <w:rPr>
          <w:sz w:val="22"/>
          <w:szCs w:val="22"/>
          <w:lang w:val="az-Cyrl-AZ"/>
        </w:rPr>
        <w:t xml:space="preserve"> </w:t>
      </w:r>
      <w:r w:rsidRPr="0078169E">
        <w:rPr>
          <w:sz w:val="22"/>
          <w:szCs w:val="22"/>
          <w:lang w:val="az-Latn-AZ"/>
        </w:rPr>
        <w:t>və</w:t>
      </w:r>
      <w:r w:rsidRPr="00974B5D">
        <w:rPr>
          <w:sz w:val="22"/>
          <w:szCs w:val="22"/>
          <w:lang w:val="az-Cyrl-AZ"/>
        </w:rPr>
        <w:t xml:space="preserve"> </w:t>
      </w:r>
      <w:r w:rsidRPr="0078169E">
        <w:rPr>
          <w:sz w:val="22"/>
          <w:szCs w:val="22"/>
          <w:lang w:val="az-Latn-AZ"/>
        </w:rPr>
        <w:t>hövl</w:t>
      </w:r>
      <w:r w:rsidRPr="00974B5D">
        <w:rPr>
          <w:sz w:val="22"/>
          <w:szCs w:val="22"/>
          <w:lang w:val="az-Cyrl-AZ"/>
        </w:rPr>
        <w:t xml:space="preserve"> </w:t>
      </w:r>
      <w:r w:rsidRPr="0078169E">
        <w:rPr>
          <w:sz w:val="22"/>
          <w:szCs w:val="22"/>
          <w:lang w:val="az-Latn-AZ"/>
        </w:rPr>
        <w:t>ət</w:t>
      </w:r>
      <w:r w:rsidRPr="00974B5D">
        <w:rPr>
          <w:sz w:val="22"/>
          <w:szCs w:val="22"/>
          <w:lang w:val="az-Cyrl-AZ"/>
        </w:rPr>
        <w:t>a e</w:t>
      </w:r>
      <w:r w:rsidRPr="0078169E">
        <w:rPr>
          <w:sz w:val="22"/>
          <w:szCs w:val="22"/>
          <w:lang w:val="az-Latn-AZ"/>
        </w:rPr>
        <w:t>dən</w:t>
      </w:r>
      <w:r w:rsidRPr="00974B5D">
        <w:rPr>
          <w:sz w:val="22"/>
          <w:szCs w:val="22"/>
          <w:lang w:val="az-Cyrl-AZ"/>
        </w:rPr>
        <w:t xml:space="preserve"> </w:t>
      </w:r>
      <w:r w:rsidRPr="0078169E">
        <w:rPr>
          <w:sz w:val="22"/>
          <w:szCs w:val="22"/>
          <w:lang w:val="az-Latn-AZ"/>
        </w:rPr>
        <w:t>y</w:t>
      </w:r>
      <w:r w:rsidRPr="00974B5D">
        <w:rPr>
          <w:sz w:val="22"/>
          <w:szCs w:val="22"/>
          <w:lang w:val="az-Cyrl-AZ"/>
        </w:rPr>
        <w:t>ox</w:t>
      </w:r>
      <w:r w:rsidRPr="0078169E">
        <w:rPr>
          <w:sz w:val="22"/>
          <w:szCs w:val="22"/>
          <w:lang w:val="az-Latn-AZ"/>
        </w:rPr>
        <w:t>dur</w:t>
      </w:r>
      <w:r w:rsidRPr="00974B5D">
        <w:rPr>
          <w:sz w:val="22"/>
          <w:szCs w:val="22"/>
          <w:lang w:val="az-Cyrl-AZ"/>
        </w:rPr>
        <w:t>, e</w:t>
      </w:r>
      <w:r w:rsidRPr="0078169E">
        <w:rPr>
          <w:sz w:val="22"/>
          <w:szCs w:val="22"/>
          <w:lang w:val="az-Latn-AZ"/>
        </w:rPr>
        <w:t>y</w:t>
      </w:r>
      <w:r w:rsidRPr="00974B5D">
        <w:rPr>
          <w:sz w:val="22"/>
          <w:szCs w:val="22"/>
          <w:lang w:val="az-Cyrl-AZ"/>
        </w:rPr>
        <w:t xml:space="preserve"> O </w:t>
      </w:r>
      <w:r w:rsidRPr="0078169E">
        <w:rPr>
          <w:sz w:val="22"/>
          <w:szCs w:val="22"/>
          <w:lang w:val="az-Latn-AZ"/>
        </w:rPr>
        <w:t>Kəs</w:t>
      </w:r>
      <w:r w:rsidRPr="00974B5D">
        <w:rPr>
          <w:sz w:val="22"/>
          <w:szCs w:val="22"/>
          <w:lang w:val="az-Cyrl-AZ"/>
        </w:rPr>
        <w:t xml:space="preserve"> </w:t>
      </w:r>
      <w:r w:rsidRPr="0078169E">
        <w:rPr>
          <w:sz w:val="22"/>
          <w:szCs w:val="22"/>
          <w:lang w:val="az-Latn-AZ"/>
        </w:rPr>
        <w:t>ki</w:t>
      </w:r>
      <w:r w:rsidRPr="00974B5D">
        <w:rPr>
          <w:sz w:val="22"/>
          <w:szCs w:val="22"/>
          <w:lang w:val="az-Cyrl-AZ"/>
        </w:rPr>
        <w:t xml:space="preserve">, </w:t>
      </w:r>
      <w:r w:rsidRPr="0078169E">
        <w:rPr>
          <w:sz w:val="22"/>
          <w:szCs w:val="22"/>
          <w:lang w:val="az-Latn-AZ"/>
        </w:rPr>
        <w:t>Səndən</w:t>
      </w:r>
      <w:r w:rsidRPr="00974B5D">
        <w:rPr>
          <w:sz w:val="22"/>
          <w:szCs w:val="22"/>
          <w:lang w:val="az-Cyrl-AZ"/>
        </w:rPr>
        <w:t xml:space="preserve"> </w:t>
      </w:r>
      <w:r w:rsidRPr="0078169E">
        <w:rPr>
          <w:sz w:val="22"/>
          <w:szCs w:val="22"/>
          <w:lang w:val="az-Latn-AZ"/>
        </w:rPr>
        <w:t>b</w:t>
      </w:r>
      <w:r w:rsidRPr="00974B5D">
        <w:rPr>
          <w:sz w:val="22"/>
          <w:szCs w:val="22"/>
          <w:lang w:val="az-Cyrl-AZ"/>
        </w:rPr>
        <w:t>a</w:t>
      </w:r>
      <w:r w:rsidRPr="0078169E">
        <w:rPr>
          <w:sz w:val="22"/>
          <w:szCs w:val="22"/>
          <w:lang w:val="az-Latn-AZ"/>
        </w:rPr>
        <w:t>şq</w:t>
      </w:r>
      <w:r w:rsidRPr="00974B5D">
        <w:rPr>
          <w:sz w:val="22"/>
          <w:szCs w:val="22"/>
          <w:lang w:val="az-Cyrl-AZ"/>
        </w:rPr>
        <w:t>a</w:t>
      </w:r>
      <w:r w:rsidRPr="0078169E">
        <w:rPr>
          <w:sz w:val="22"/>
          <w:szCs w:val="22"/>
          <w:lang w:val="az-Latn-AZ"/>
        </w:rPr>
        <w:t>sınd</w:t>
      </w:r>
      <w:r w:rsidRPr="00974B5D">
        <w:rPr>
          <w:sz w:val="22"/>
          <w:szCs w:val="22"/>
          <w:lang w:val="az-Cyrl-AZ"/>
        </w:rPr>
        <w:t>a</w:t>
      </w:r>
      <w:r w:rsidRPr="0078169E">
        <w:rPr>
          <w:sz w:val="22"/>
          <w:szCs w:val="22"/>
          <w:lang w:val="az-Latn-AZ"/>
        </w:rPr>
        <w:t>n</w:t>
      </w:r>
      <w:r w:rsidRPr="00974B5D">
        <w:rPr>
          <w:sz w:val="22"/>
          <w:szCs w:val="22"/>
          <w:lang w:val="az-Cyrl-AZ"/>
        </w:rPr>
        <w:t xml:space="preserve"> </w:t>
      </w:r>
      <w:r w:rsidRPr="0078169E">
        <w:rPr>
          <w:sz w:val="22"/>
          <w:szCs w:val="22"/>
          <w:lang w:val="az-Latn-AZ"/>
        </w:rPr>
        <w:t>kömək</w:t>
      </w:r>
      <w:r w:rsidRPr="00974B5D">
        <w:rPr>
          <w:sz w:val="22"/>
          <w:szCs w:val="22"/>
          <w:lang w:val="az-Cyrl-AZ"/>
        </w:rPr>
        <w:t xml:space="preserve"> </w:t>
      </w:r>
      <w:r w:rsidRPr="0078169E">
        <w:rPr>
          <w:sz w:val="22"/>
          <w:szCs w:val="22"/>
          <w:lang w:val="az-Latn-AZ"/>
        </w:rPr>
        <w:t>istənilməz</w:t>
      </w:r>
      <w:r w:rsidRPr="00974B5D">
        <w:rPr>
          <w:sz w:val="22"/>
          <w:szCs w:val="22"/>
          <w:lang w:val="az-Cyrl-AZ"/>
        </w:rPr>
        <w:t>;, e</w:t>
      </w:r>
      <w:r w:rsidRPr="0078169E">
        <w:rPr>
          <w:sz w:val="22"/>
          <w:szCs w:val="22"/>
          <w:lang w:val="az-Latn-AZ"/>
        </w:rPr>
        <w:t>y</w:t>
      </w:r>
      <w:r w:rsidRPr="00974B5D">
        <w:rPr>
          <w:sz w:val="22"/>
          <w:szCs w:val="22"/>
          <w:lang w:val="az-Cyrl-AZ"/>
        </w:rPr>
        <w:t xml:space="preserve"> O </w:t>
      </w:r>
      <w:r w:rsidRPr="0078169E">
        <w:rPr>
          <w:sz w:val="22"/>
          <w:szCs w:val="22"/>
          <w:lang w:val="az-Latn-AZ"/>
        </w:rPr>
        <w:t>Kəs</w:t>
      </w:r>
      <w:r w:rsidRPr="00974B5D">
        <w:rPr>
          <w:sz w:val="22"/>
          <w:szCs w:val="22"/>
          <w:lang w:val="az-Cyrl-AZ"/>
        </w:rPr>
        <w:t xml:space="preserve"> </w:t>
      </w:r>
      <w:r w:rsidRPr="0078169E">
        <w:rPr>
          <w:sz w:val="22"/>
          <w:szCs w:val="22"/>
          <w:lang w:val="az-Latn-AZ"/>
        </w:rPr>
        <w:t>ki</w:t>
      </w:r>
      <w:r w:rsidRPr="00974B5D">
        <w:rPr>
          <w:sz w:val="22"/>
          <w:szCs w:val="22"/>
          <w:lang w:val="az-Cyrl-AZ"/>
        </w:rPr>
        <w:t xml:space="preserve">, </w:t>
      </w:r>
      <w:r w:rsidRPr="0078169E">
        <w:rPr>
          <w:sz w:val="22"/>
          <w:szCs w:val="22"/>
          <w:lang w:val="az-Latn-AZ"/>
        </w:rPr>
        <w:t>Səndən</w:t>
      </w:r>
      <w:r w:rsidRPr="00974B5D">
        <w:rPr>
          <w:sz w:val="22"/>
          <w:szCs w:val="22"/>
          <w:lang w:val="az-Cyrl-AZ"/>
        </w:rPr>
        <w:t xml:space="preserve"> </w:t>
      </w:r>
      <w:r w:rsidRPr="0078169E">
        <w:rPr>
          <w:sz w:val="22"/>
          <w:szCs w:val="22"/>
          <w:lang w:val="az-Latn-AZ"/>
        </w:rPr>
        <w:t>b</w:t>
      </w:r>
      <w:r w:rsidRPr="00974B5D">
        <w:rPr>
          <w:sz w:val="22"/>
          <w:szCs w:val="22"/>
          <w:lang w:val="az-Cyrl-AZ"/>
        </w:rPr>
        <w:t>a</w:t>
      </w:r>
      <w:r w:rsidRPr="0078169E">
        <w:rPr>
          <w:sz w:val="22"/>
          <w:szCs w:val="22"/>
          <w:lang w:val="az-Latn-AZ"/>
        </w:rPr>
        <w:t>şq</w:t>
      </w:r>
      <w:r w:rsidRPr="00974B5D">
        <w:rPr>
          <w:sz w:val="22"/>
          <w:szCs w:val="22"/>
          <w:lang w:val="az-Cyrl-AZ"/>
        </w:rPr>
        <w:t>a</w:t>
      </w:r>
      <w:r w:rsidRPr="0078169E">
        <w:rPr>
          <w:sz w:val="22"/>
          <w:szCs w:val="22"/>
          <w:lang w:val="az-Latn-AZ"/>
        </w:rPr>
        <w:t>sın</w:t>
      </w:r>
      <w:r w:rsidRPr="00974B5D">
        <w:rPr>
          <w:sz w:val="22"/>
          <w:szCs w:val="22"/>
          <w:lang w:val="az-Cyrl-AZ"/>
        </w:rPr>
        <w:t xml:space="preserve">a </w:t>
      </w:r>
      <w:r w:rsidRPr="0078169E">
        <w:rPr>
          <w:sz w:val="22"/>
          <w:szCs w:val="22"/>
          <w:lang w:val="az-Latn-AZ"/>
        </w:rPr>
        <w:t>təvəkkül</w:t>
      </w:r>
      <w:r w:rsidRPr="00974B5D">
        <w:rPr>
          <w:sz w:val="22"/>
          <w:szCs w:val="22"/>
          <w:lang w:val="az-Cyrl-AZ"/>
        </w:rPr>
        <w:t xml:space="preserve"> o</w:t>
      </w:r>
      <w:r w:rsidRPr="0078169E">
        <w:rPr>
          <w:sz w:val="22"/>
          <w:szCs w:val="22"/>
          <w:lang w:val="az-Latn-AZ"/>
        </w:rPr>
        <w:t>lunm</w:t>
      </w:r>
      <w:r w:rsidRPr="00974B5D">
        <w:rPr>
          <w:sz w:val="22"/>
          <w:szCs w:val="22"/>
          <w:lang w:val="az-Cyrl-AZ"/>
        </w:rPr>
        <w:t>a</w:t>
      </w:r>
      <w:r w:rsidRPr="0078169E">
        <w:rPr>
          <w:sz w:val="22"/>
          <w:szCs w:val="22"/>
          <w:lang w:val="az-Latn-AZ"/>
        </w:rPr>
        <w:t>z</w:t>
      </w:r>
      <w:r w:rsidRPr="00974B5D">
        <w:rPr>
          <w:sz w:val="22"/>
          <w:szCs w:val="22"/>
          <w:lang w:val="az-Cyrl-AZ"/>
        </w:rPr>
        <w:t>;, e</w:t>
      </w:r>
      <w:r w:rsidRPr="0078169E">
        <w:rPr>
          <w:sz w:val="22"/>
          <w:szCs w:val="22"/>
          <w:lang w:val="az-Latn-AZ"/>
        </w:rPr>
        <w:t>y</w:t>
      </w:r>
      <w:r w:rsidRPr="00974B5D">
        <w:rPr>
          <w:sz w:val="22"/>
          <w:szCs w:val="22"/>
          <w:lang w:val="az-Cyrl-AZ"/>
        </w:rPr>
        <w:t xml:space="preserve"> O </w:t>
      </w:r>
      <w:r w:rsidRPr="0078169E">
        <w:rPr>
          <w:sz w:val="22"/>
          <w:szCs w:val="22"/>
          <w:lang w:val="az-Latn-AZ"/>
        </w:rPr>
        <w:t>Kəs</w:t>
      </w:r>
      <w:r w:rsidRPr="00974B5D">
        <w:rPr>
          <w:sz w:val="22"/>
          <w:szCs w:val="22"/>
          <w:lang w:val="az-Cyrl-AZ"/>
        </w:rPr>
        <w:t xml:space="preserve"> </w:t>
      </w:r>
      <w:r w:rsidRPr="0078169E">
        <w:rPr>
          <w:sz w:val="22"/>
          <w:szCs w:val="22"/>
          <w:lang w:val="az-Latn-AZ"/>
        </w:rPr>
        <w:t>ki</w:t>
      </w:r>
      <w:r w:rsidRPr="00974B5D">
        <w:rPr>
          <w:sz w:val="22"/>
          <w:szCs w:val="22"/>
          <w:lang w:val="az-Cyrl-AZ"/>
        </w:rPr>
        <w:t xml:space="preserve">, </w:t>
      </w:r>
      <w:r w:rsidRPr="0078169E">
        <w:rPr>
          <w:sz w:val="22"/>
          <w:szCs w:val="22"/>
          <w:lang w:val="az-Latn-AZ"/>
        </w:rPr>
        <w:t>Səndən</w:t>
      </w:r>
      <w:r w:rsidRPr="00974B5D">
        <w:rPr>
          <w:sz w:val="22"/>
          <w:szCs w:val="22"/>
          <w:lang w:val="az-Cyrl-AZ"/>
        </w:rPr>
        <w:t xml:space="preserve"> </w:t>
      </w:r>
      <w:r w:rsidRPr="0078169E">
        <w:rPr>
          <w:sz w:val="22"/>
          <w:szCs w:val="22"/>
          <w:lang w:val="az-Latn-AZ"/>
        </w:rPr>
        <w:t>b</w:t>
      </w:r>
      <w:r w:rsidRPr="00974B5D">
        <w:rPr>
          <w:sz w:val="22"/>
          <w:szCs w:val="22"/>
          <w:lang w:val="az-Cyrl-AZ"/>
        </w:rPr>
        <w:t>a</w:t>
      </w:r>
      <w:r w:rsidRPr="0078169E">
        <w:rPr>
          <w:sz w:val="22"/>
          <w:szCs w:val="22"/>
          <w:lang w:val="az-Latn-AZ"/>
        </w:rPr>
        <w:t>şq</w:t>
      </w:r>
      <w:r w:rsidRPr="00974B5D">
        <w:rPr>
          <w:sz w:val="22"/>
          <w:szCs w:val="22"/>
          <w:lang w:val="az-Cyrl-AZ"/>
        </w:rPr>
        <w:t>a</w:t>
      </w:r>
      <w:r w:rsidRPr="0078169E">
        <w:rPr>
          <w:sz w:val="22"/>
          <w:szCs w:val="22"/>
          <w:lang w:val="az-Latn-AZ"/>
        </w:rPr>
        <w:t>sın</w:t>
      </w:r>
      <w:r w:rsidRPr="00974B5D">
        <w:rPr>
          <w:sz w:val="22"/>
          <w:szCs w:val="22"/>
          <w:lang w:val="az-Cyrl-AZ"/>
        </w:rPr>
        <w:t xml:space="preserve">a </w:t>
      </w:r>
      <w:r w:rsidRPr="0078169E">
        <w:rPr>
          <w:sz w:val="22"/>
          <w:szCs w:val="22"/>
          <w:lang w:val="az-Latn-AZ"/>
        </w:rPr>
        <w:t>ümid</w:t>
      </w:r>
      <w:r w:rsidRPr="00974B5D">
        <w:rPr>
          <w:sz w:val="22"/>
          <w:szCs w:val="22"/>
          <w:lang w:val="az-Cyrl-AZ"/>
        </w:rPr>
        <w:t xml:space="preserve"> </w:t>
      </w:r>
      <w:r w:rsidRPr="0078169E">
        <w:rPr>
          <w:sz w:val="22"/>
          <w:szCs w:val="22"/>
          <w:lang w:val="az-Latn-AZ"/>
        </w:rPr>
        <w:t>b</w:t>
      </w:r>
      <w:r w:rsidRPr="00974B5D">
        <w:rPr>
          <w:sz w:val="22"/>
          <w:szCs w:val="22"/>
          <w:lang w:val="az-Cyrl-AZ"/>
        </w:rPr>
        <w:t>a</w:t>
      </w:r>
      <w:r w:rsidRPr="0078169E">
        <w:rPr>
          <w:sz w:val="22"/>
          <w:szCs w:val="22"/>
          <w:lang w:val="az-Latn-AZ"/>
        </w:rPr>
        <w:t>ğl</w:t>
      </w:r>
      <w:r w:rsidRPr="00974B5D">
        <w:rPr>
          <w:sz w:val="22"/>
          <w:szCs w:val="22"/>
          <w:lang w:val="az-Cyrl-AZ"/>
        </w:rPr>
        <w:t>a</w:t>
      </w:r>
      <w:r w:rsidRPr="0078169E">
        <w:rPr>
          <w:sz w:val="22"/>
          <w:szCs w:val="22"/>
          <w:lang w:val="az-Latn-AZ"/>
        </w:rPr>
        <w:t>nm</w:t>
      </w:r>
      <w:r w:rsidRPr="00974B5D">
        <w:rPr>
          <w:sz w:val="22"/>
          <w:szCs w:val="22"/>
          <w:lang w:val="az-Cyrl-AZ"/>
        </w:rPr>
        <w:t>a</w:t>
      </w:r>
      <w:r w:rsidRPr="0078169E">
        <w:rPr>
          <w:sz w:val="22"/>
          <w:szCs w:val="22"/>
          <w:lang w:val="az-Latn-AZ"/>
        </w:rPr>
        <w:t>z</w:t>
      </w:r>
      <w:r w:rsidRPr="00974B5D">
        <w:rPr>
          <w:sz w:val="22"/>
          <w:szCs w:val="22"/>
          <w:lang w:val="az-Cyrl-AZ"/>
        </w:rPr>
        <w:t>, e</w:t>
      </w:r>
      <w:r w:rsidRPr="0078169E">
        <w:rPr>
          <w:sz w:val="22"/>
          <w:szCs w:val="22"/>
          <w:lang w:val="az-Latn-AZ"/>
        </w:rPr>
        <w:t>y</w:t>
      </w:r>
      <w:r w:rsidRPr="00974B5D">
        <w:rPr>
          <w:sz w:val="22"/>
          <w:szCs w:val="22"/>
          <w:lang w:val="az-Cyrl-AZ"/>
        </w:rPr>
        <w:t xml:space="preserve"> O </w:t>
      </w:r>
      <w:r w:rsidRPr="0078169E">
        <w:rPr>
          <w:sz w:val="22"/>
          <w:szCs w:val="22"/>
          <w:lang w:val="az-Latn-AZ"/>
        </w:rPr>
        <w:t>Kəs</w:t>
      </w:r>
      <w:r w:rsidRPr="00974B5D">
        <w:rPr>
          <w:sz w:val="22"/>
          <w:szCs w:val="22"/>
          <w:lang w:val="az-Cyrl-AZ"/>
        </w:rPr>
        <w:t xml:space="preserve"> </w:t>
      </w:r>
      <w:r w:rsidRPr="0078169E">
        <w:rPr>
          <w:sz w:val="22"/>
          <w:szCs w:val="22"/>
          <w:lang w:val="az-Latn-AZ"/>
        </w:rPr>
        <w:t>ki</w:t>
      </w:r>
      <w:r w:rsidRPr="00974B5D">
        <w:rPr>
          <w:sz w:val="22"/>
          <w:szCs w:val="22"/>
          <w:lang w:val="az-Cyrl-AZ"/>
        </w:rPr>
        <w:t xml:space="preserve">, </w:t>
      </w:r>
      <w:r w:rsidRPr="0078169E">
        <w:rPr>
          <w:sz w:val="22"/>
          <w:szCs w:val="22"/>
          <w:lang w:val="az-Latn-AZ"/>
        </w:rPr>
        <w:t>Səndən</w:t>
      </w:r>
      <w:r w:rsidRPr="00974B5D">
        <w:rPr>
          <w:sz w:val="22"/>
          <w:szCs w:val="22"/>
          <w:lang w:val="az-Cyrl-AZ"/>
        </w:rPr>
        <w:t xml:space="preserve"> </w:t>
      </w:r>
      <w:r w:rsidRPr="0078169E">
        <w:rPr>
          <w:sz w:val="22"/>
          <w:szCs w:val="22"/>
          <w:lang w:val="az-Latn-AZ"/>
        </w:rPr>
        <w:t>b</w:t>
      </w:r>
      <w:r w:rsidRPr="00974B5D">
        <w:rPr>
          <w:sz w:val="22"/>
          <w:szCs w:val="22"/>
          <w:lang w:val="az-Cyrl-AZ"/>
        </w:rPr>
        <w:t>a</w:t>
      </w:r>
      <w:r w:rsidRPr="0078169E">
        <w:rPr>
          <w:sz w:val="22"/>
          <w:szCs w:val="22"/>
          <w:lang w:val="az-Latn-AZ"/>
        </w:rPr>
        <w:t>şq</w:t>
      </w:r>
      <w:r w:rsidRPr="00974B5D">
        <w:rPr>
          <w:sz w:val="22"/>
          <w:szCs w:val="22"/>
          <w:lang w:val="az-Cyrl-AZ"/>
        </w:rPr>
        <w:t>a</w:t>
      </w:r>
      <w:r w:rsidRPr="0078169E">
        <w:rPr>
          <w:sz w:val="22"/>
          <w:szCs w:val="22"/>
          <w:lang w:val="az-Latn-AZ"/>
        </w:rPr>
        <w:t>sın</w:t>
      </w:r>
      <w:r w:rsidRPr="00974B5D">
        <w:rPr>
          <w:sz w:val="22"/>
          <w:szCs w:val="22"/>
          <w:lang w:val="az-Cyrl-AZ"/>
        </w:rPr>
        <w:t xml:space="preserve">a </w:t>
      </w:r>
      <w:r w:rsidRPr="0078169E">
        <w:rPr>
          <w:sz w:val="22"/>
          <w:szCs w:val="22"/>
          <w:lang w:val="az-Latn-AZ"/>
        </w:rPr>
        <w:t>ib</w:t>
      </w:r>
      <w:r w:rsidRPr="00974B5D">
        <w:rPr>
          <w:sz w:val="22"/>
          <w:szCs w:val="22"/>
          <w:lang w:val="az-Cyrl-AZ"/>
        </w:rPr>
        <w:t>a</w:t>
      </w:r>
      <w:r w:rsidRPr="0078169E">
        <w:rPr>
          <w:sz w:val="22"/>
          <w:szCs w:val="22"/>
          <w:lang w:val="az-Latn-AZ"/>
        </w:rPr>
        <w:t>dət</w:t>
      </w:r>
      <w:r w:rsidRPr="00974B5D">
        <w:rPr>
          <w:sz w:val="22"/>
          <w:szCs w:val="22"/>
          <w:lang w:val="az-Cyrl-AZ"/>
        </w:rPr>
        <w:t xml:space="preserve"> (</w:t>
      </w:r>
      <w:r w:rsidRPr="0078169E">
        <w:rPr>
          <w:sz w:val="22"/>
          <w:szCs w:val="22"/>
          <w:lang w:val="az-Latn-AZ"/>
        </w:rPr>
        <w:t>pərəstiş</w:t>
      </w:r>
      <w:r w:rsidRPr="00974B5D">
        <w:rPr>
          <w:sz w:val="22"/>
          <w:szCs w:val="22"/>
          <w:lang w:val="az-Cyrl-AZ"/>
        </w:rPr>
        <w:t>) o</w:t>
      </w:r>
      <w:r w:rsidRPr="0078169E">
        <w:rPr>
          <w:sz w:val="22"/>
          <w:szCs w:val="22"/>
          <w:lang w:val="az-Latn-AZ"/>
        </w:rPr>
        <w:t>lunm</w:t>
      </w:r>
      <w:r w:rsidRPr="00974B5D">
        <w:rPr>
          <w:sz w:val="22"/>
          <w:szCs w:val="22"/>
          <w:lang w:val="az-Cyrl-AZ"/>
        </w:rPr>
        <w:t>a</w:t>
      </w:r>
      <w:r w:rsidRPr="0078169E">
        <w:rPr>
          <w:sz w:val="22"/>
          <w:szCs w:val="22"/>
          <w:lang w:val="az-Latn-AZ"/>
        </w:rPr>
        <w:t>z</w:t>
      </w:r>
      <w:r w:rsidRPr="00974B5D">
        <w:rPr>
          <w:sz w:val="22"/>
          <w:szCs w:val="22"/>
          <w:lang w:val="az-Cyrl-AZ"/>
        </w:rPr>
        <w:t>!  39. E</w:t>
      </w:r>
      <w:r w:rsidRPr="0078169E">
        <w:rPr>
          <w:sz w:val="22"/>
          <w:szCs w:val="22"/>
          <w:lang w:val="az-Latn-AZ"/>
        </w:rPr>
        <w:t>y</w:t>
      </w:r>
      <w:r w:rsidRPr="00974B5D">
        <w:rPr>
          <w:sz w:val="22"/>
          <w:szCs w:val="22"/>
          <w:lang w:val="az-Cyrl-AZ"/>
        </w:rPr>
        <w:t xml:space="preserve"> xo</w:t>
      </w:r>
      <w:r w:rsidRPr="0078169E">
        <w:rPr>
          <w:sz w:val="22"/>
          <w:szCs w:val="22"/>
          <w:lang w:val="az-Latn-AZ"/>
        </w:rPr>
        <w:t>vf</w:t>
      </w:r>
      <w:r w:rsidRPr="00974B5D">
        <w:rPr>
          <w:sz w:val="22"/>
          <w:szCs w:val="22"/>
          <w:lang w:val="az-Cyrl-AZ"/>
        </w:rPr>
        <w:t xml:space="preserve"> o</w:t>
      </w:r>
      <w:r w:rsidRPr="0078169E">
        <w:rPr>
          <w:sz w:val="22"/>
          <w:szCs w:val="22"/>
          <w:lang w:val="az-Latn-AZ"/>
        </w:rPr>
        <w:t>lun</w:t>
      </w:r>
      <w:r w:rsidRPr="00974B5D">
        <w:rPr>
          <w:sz w:val="22"/>
          <w:szCs w:val="22"/>
          <w:lang w:val="az-Cyrl-AZ"/>
        </w:rPr>
        <w:t>a</w:t>
      </w:r>
      <w:r w:rsidRPr="0078169E">
        <w:rPr>
          <w:sz w:val="22"/>
          <w:szCs w:val="22"/>
          <w:lang w:val="az-Latn-AZ"/>
        </w:rPr>
        <w:t>nl</w:t>
      </w:r>
      <w:r w:rsidRPr="00974B5D">
        <w:rPr>
          <w:sz w:val="22"/>
          <w:szCs w:val="22"/>
          <w:lang w:val="az-Cyrl-AZ"/>
        </w:rPr>
        <w:t>a</w:t>
      </w:r>
      <w:r w:rsidRPr="0078169E">
        <w:rPr>
          <w:sz w:val="22"/>
          <w:szCs w:val="22"/>
          <w:lang w:val="az-Latn-AZ"/>
        </w:rPr>
        <w:t>rın</w:t>
      </w:r>
      <w:r w:rsidRPr="00974B5D">
        <w:rPr>
          <w:sz w:val="22"/>
          <w:szCs w:val="22"/>
          <w:lang w:val="az-Cyrl-AZ"/>
        </w:rPr>
        <w:t xml:space="preserve"> </w:t>
      </w:r>
      <w:r w:rsidRPr="0078169E">
        <w:rPr>
          <w:sz w:val="22"/>
          <w:szCs w:val="22"/>
          <w:lang w:val="az-Latn-AZ"/>
        </w:rPr>
        <w:t>ən</w:t>
      </w:r>
      <w:r w:rsidRPr="00974B5D">
        <w:rPr>
          <w:sz w:val="22"/>
          <w:szCs w:val="22"/>
          <w:lang w:val="az-Cyrl-AZ"/>
        </w:rPr>
        <w:t xml:space="preserve"> </w:t>
      </w:r>
      <w:r w:rsidRPr="0078169E">
        <w:rPr>
          <w:sz w:val="22"/>
          <w:szCs w:val="22"/>
          <w:lang w:val="az-Latn-AZ"/>
        </w:rPr>
        <w:t>y</w:t>
      </w:r>
      <w:r w:rsidRPr="00974B5D">
        <w:rPr>
          <w:sz w:val="22"/>
          <w:szCs w:val="22"/>
          <w:lang w:val="az-Cyrl-AZ"/>
        </w:rPr>
        <w:t>ax</w:t>
      </w:r>
      <w:r w:rsidRPr="0078169E">
        <w:rPr>
          <w:sz w:val="22"/>
          <w:szCs w:val="22"/>
          <w:lang w:val="az-Latn-AZ"/>
        </w:rPr>
        <w:t>şısı</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rəğbət</w:t>
      </w:r>
      <w:r w:rsidRPr="00974B5D">
        <w:rPr>
          <w:sz w:val="22"/>
          <w:szCs w:val="22"/>
          <w:lang w:val="az-Cyrl-AZ"/>
        </w:rPr>
        <w:t xml:space="preserve"> o</w:t>
      </w:r>
      <w:r w:rsidRPr="0078169E">
        <w:rPr>
          <w:sz w:val="22"/>
          <w:szCs w:val="22"/>
          <w:lang w:val="az-Latn-AZ"/>
        </w:rPr>
        <w:t>lun</w:t>
      </w:r>
      <w:r w:rsidRPr="00974B5D">
        <w:rPr>
          <w:sz w:val="22"/>
          <w:szCs w:val="22"/>
          <w:lang w:val="az-Cyrl-AZ"/>
        </w:rPr>
        <w:t>a</w:t>
      </w:r>
      <w:r w:rsidRPr="0078169E">
        <w:rPr>
          <w:sz w:val="22"/>
          <w:szCs w:val="22"/>
          <w:lang w:val="az-Latn-AZ"/>
        </w:rPr>
        <w:t>nl</w:t>
      </w:r>
      <w:r w:rsidRPr="00974B5D">
        <w:rPr>
          <w:sz w:val="22"/>
          <w:szCs w:val="22"/>
          <w:lang w:val="az-Cyrl-AZ"/>
        </w:rPr>
        <w:t>a</w:t>
      </w:r>
      <w:r w:rsidRPr="0078169E">
        <w:rPr>
          <w:sz w:val="22"/>
          <w:szCs w:val="22"/>
          <w:lang w:val="az-Latn-AZ"/>
        </w:rPr>
        <w:t>rın</w:t>
      </w:r>
      <w:r w:rsidRPr="00974B5D">
        <w:rPr>
          <w:sz w:val="22"/>
          <w:szCs w:val="22"/>
          <w:lang w:val="az-Cyrl-AZ"/>
        </w:rPr>
        <w:t xml:space="preserve"> </w:t>
      </w:r>
      <w:r w:rsidRPr="0078169E">
        <w:rPr>
          <w:sz w:val="22"/>
          <w:szCs w:val="22"/>
          <w:lang w:val="az-Latn-AZ"/>
        </w:rPr>
        <w:t>ən</w:t>
      </w:r>
      <w:r w:rsidRPr="00974B5D">
        <w:rPr>
          <w:sz w:val="22"/>
          <w:szCs w:val="22"/>
          <w:lang w:val="az-Cyrl-AZ"/>
        </w:rPr>
        <w:t xml:space="preserve"> </w:t>
      </w:r>
      <w:r w:rsidRPr="0078169E">
        <w:rPr>
          <w:sz w:val="22"/>
          <w:szCs w:val="22"/>
          <w:lang w:val="az-Latn-AZ"/>
        </w:rPr>
        <w:t>y</w:t>
      </w:r>
      <w:r w:rsidRPr="00974B5D">
        <w:rPr>
          <w:sz w:val="22"/>
          <w:szCs w:val="22"/>
          <w:lang w:val="az-Cyrl-AZ"/>
        </w:rPr>
        <w:t>ax</w:t>
      </w:r>
      <w:r w:rsidRPr="0078169E">
        <w:rPr>
          <w:sz w:val="22"/>
          <w:szCs w:val="22"/>
          <w:lang w:val="az-Latn-AZ"/>
        </w:rPr>
        <w:t>şısı</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istənilənlərin</w:t>
      </w:r>
      <w:r w:rsidRPr="00974B5D">
        <w:rPr>
          <w:sz w:val="22"/>
          <w:szCs w:val="22"/>
          <w:lang w:val="az-Cyrl-AZ"/>
        </w:rPr>
        <w:t xml:space="preserve"> </w:t>
      </w:r>
      <w:r w:rsidRPr="0078169E">
        <w:rPr>
          <w:sz w:val="22"/>
          <w:szCs w:val="22"/>
          <w:lang w:val="az-Latn-AZ"/>
        </w:rPr>
        <w:t>ən</w:t>
      </w:r>
      <w:r w:rsidRPr="00974B5D">
        <w:rPr>
          <w:sz w:val="22"/>
          <w:szCs w:val="22"/>
          <w:lang w:val="az-Cyrl-AZ"/>
        </w:rPr>
        <w:t xml:space="preserve"> </w:t>
      </w:r>
      <w:r w:rsidRPr="0078169E">
        <w:rPr>
          <w:sz w:val="22"/>
          <w:szCs w:val="22"/>
          <w:lang w:val="az-Latn-AZ"/>
        </w:rPr>
        <w:t>y</w:t>
      </w:r>
      <w:r w:rsidRPr="00974B5D">
        <w:rPr>
          <w:sz w:val="22"/>
          <w:szCs w:val="22"/>
          <w:lang w:val="az-Cyrl-AZ"/>
        </w:rPr>
        <w:t>ax</w:t>
      </w:r>
      <w:r w:rsidRPr="0078169E">
        <w:rPr>
          <w:sz w:val="22"/>
          <w:szCs w:val="22"/>
          <w:lang w:val="az-Latn-AZ"/>
        </w:rPr>
        <w:t>şısı</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su</w:t>
      </w:r>
      <w:r w:rsidRPr="00974B5D">
        <w:rPr>
          <w:sz w:val="22"/>
          <w:szCs w:val="22"/>
          <w:lang w:val="az-Cyrl-AZ"/>
        </w:rPr>
        <w:t>a</w:t>
      </w:r>
      <w:r w:rsidRPr="0078169E">
        <w:rPr>
          <w:sz w:val="22"/>
          <w:szCs w:val="22"/>
          <w:lang w:val="az-Latn-AZ"/>
        </w:rPr>
        <w:t>l</w:t>
      </w:r>
      <w:r w:rsidRPr="00974B5D">
        <w:rPr>
          <w:sz w:val="22"/>
          <w:szCs w:val="22"/>
          <w:lang w:val="az-Cyrl-AZ"/>
        </w:rPr>
        <w:t xml:space="preserve"> o</w:t>
      </w:r>
      <w:r w:rsidRPr="0078169E">
        <w:rPr>
          <w:sz w:val="22"/>
          <w:szCs w:val="22"/>
          <w:lang w:val="az-Latn-AZ"/>
        </w:rPr>
        <w:t>lun</w:t>
      </w:r>
      <w:r w:rsidRPr="00974B5D">
        <w:rPr>
          <w:sz w:val="22"/>
          <w:szCs w:val="22"/>
          <w:lang w:val="az-Cyrl-AZ"/>
        </w:rPr>
        <w:t>a</w:t>
      </w:r>
      <w:r w:rsidRPr="0078169E">
        <w:rPr>
          <w:sz w:val="22"/>
          <w:szCs w:val="22"/>
          <w:lang w:val="az-Latn-AZ"/>
        </w:rPr>
        <w:t>nl</w:t>
      </w:r>
      <w:r w:rsidRPr="00974B5D">
        <w:rPr>
          <w:sz w:val="22"/>
          <w:szCs w:val="22"/>
          <w:lang w:val="az-Cyrl-AZ"/>
        </w:rPr>
        <w:t>a</w:t>
      </w:r>
      <w:r w:rsidRPr="0078169E">
        <w:rPr>
          <w:sz w:val="22"/>
          <w:szCs w:val="22"/>
          <w:lang w:val="az-Latn-AZ"/>
        </w:rPr>
        <w:t>rın</w:t>
      </w:r>
      <w:r w:rsidRPr="00974B5D">
        <w:rPr>
          <w:sz w:val="22"/>
          <w:szCs w:val="22"/>
          <w:lang w:val="az-Cyrl-AZ"/>
        </w:rPr>
        <w:t xml:space="preserve"> </w:t>
      </w:r>
      <w:r w:rsidRPr="0078169E">
        <w:rPr>
          <w:sz w:val="22"/>
          <w:szCs w:val="22"/>
          <w:lang w:val="az-Latn-AZ"/>
        </w:rPr>
        <w:t>ən</w:t>
      </w:r>
      <w:r w:rsidRPr="00974B5D">
        <w:rPr>
          <w:sz w:val="22"/>
          <w:szCs w:val="22"/>
          <w:lang w:val="az-Cyrl-AZ"/>
        </w:rPr>
        <w:t xml:space="preserve"> </w:t>
      </w:r>
      <w:r w:rsidRPr="0078169E">
        <w:rPr>
          <w:sz w:val="22"/>
          <w:szCs w:val="22"/>
          <w:lang w:val="az-Latn-AZ"/>
        </w:rPr>
        <w:t>y</w:t>
      </w:r>
      <w:r w:rsidRPr="00974B5D">
        <w:rPr>
          <w:sz w:val="22"/>
          <w:szCs w:val="22"/>
          <w:lang w:val="az-Cyrl-AZ"/>
        </w:rPr>
        <w:t>ax</w:t>
      </w:r>
      <w:r w:rsidRPr="0078169E">
        <w:rPr>
          <w:sz w:val="22"/>
          <w:szCs w:val="22"/>
          <w:lang w:val="az-Latn-AZ"/>
        </w:rPr>
        <w:t>şısı</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qəsd</w:t>
      </w:r>
      <w:r w:rsidRPr="00974B5D">
        <w:rPr>
          <w:sz w:val="22"/>
          <w:szCs w:val="22"/>
          <w:lang w:val="az-Cyrl-AZ"/>
        </w:rPr>
        <w:t xml:space="preserve"> o</w:t>
      </w:r>
      <w:r w:rsidRPr="0078169E">
        <w:rPr>
          <w:sz w:val="22"/>
          <w:szCs w:val="22"/>
          <w:lang w:val="az-Latn-AZ"/>
        </w:rPr>
        <w:t>lun</w:t>
      </w:r>
      <w:r w:rsidRPr="00974B5D">
        <w:rPr>
          <w:sz w:val="22"/>
          <w:szCs w:val="22"/>
          <w:lang w:val="az-Cyrl-AZ"/>
        </w:rPr>
        <w:t>a</w:t>
      </w:r>
      <w:r w:rsidRPr="0078169E">
        <w:rPr>
          <w:sz w:val="22"/>
          <w:szCs w:val="22"/>
          <w:lang w:val="az-Latn-AZ"/>
        </w:rPr>
        <w:t>nl</w:t>
      </w:r>
      <w:r w:rsidRPr="00974B5D">
        <w:rPr>
          <w:sz w:val="22"/>
          <w:szCs w:val="22"/>
          <w:lang w:val="az-Cyrl-AZ"/>
        </w:rPr>
        <w:t>a</w:t>
      </w:r>
      <w:r w:rsidRPr="0078169E">
        <w:rPr>
          <w:sz w:val="22"/>
          <w:szCs w:val="22"/>
          <w:lang w:val="az-Latn-AZ"/>
        </w:rPr>
        <w:t>rın</w:t>
      </w:r>
      <w:r w:rsidRPr="00974B5D">
        <w:rPr>
          <w:sz w:val="22"/>
          <w:szCs w:val="22"/>
          <w:lang w:val="az-Cyrl-AZ"/>
        </w:rPr>
        <w:t xml:space="preserve"> (</w:t>
      </w:r>
      <w:r w:rsidRPr="0078169E">
        <w:rPr>
          <w:sz w:val="22"/>
          <w:szCs w:val="22"/>
          <w:lang w:val="az-Latn-AZ"/>
        </w:rPr>
        <w:t>məqsəd</w:t>
      </w:r>
      <w:r w:rsidRPr="00974B5D">
        <w:rPr>
          <w:sz w:val="22"/>
          <w:szCs w:val="22"/>
          <w:lang w:val="az-Cyrl-AZ"/>
        </w:rPr>
        <w:t xml:space="preserve">) </w:t>
      </w:r>
      <w:r w:rsidRPr="0078169E">
        <w:rPr>
          <w:sz w:val="22"/>
          <w:szCs w:val="22"/>
          <w:lang w:val="az-Latn-AZ"/>
        </w:rPr>
        <w:t>ən</w:t>
      </w:r>
      <w:r w:rsidRPr="00974B5D">
        <w:rPr>
          <w:sz w:val="22"/>
          <w:szCs w:val="22"/>
          <w:lang w:val="az-Cyrl-AZ"/>
        </w:rPr>
        <w:t xml:space="preserve"> </w:t>
      </w:r>
      <w:r w:rsidRPr="0078169E">
        <w:rPr>
          <w:sz w:val="22"/>
          <w:szCs w:val="22"/>
          <w:lang w:val="az-Latn-AZ"/>
        </w:rPr>
        <w:t>y</w:t>
      </w:r>
      <w:r w:rsidRPr="00974B5D">
        <w:rPr>
          <w:sz w:val="22"/>
          <w:szCs w:val="22"/>
          <w:lang w:val="az-Cyrl-AZ"/>
        </w:rPr>
        <w:t>ax</w:t>
      </w:r>
      <w:r w:rsidRPr="0078169E">
        <w:rPr>
          <w:sz w:val="22"/>
          <w:szCs w:val="22"/>
          <w:lang w:val="az-Latn-AZ"/>
        </w:rPr>
        <w:t>şısı</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zikr</w:t>
      </w:r>
      <w:r w:rsidRPr="00974B5D">
        <w:rPr>
          <w:sz w:val="22"/>
          <w:szCs w:val="22"/>
          <w:lang w:val="az-Cyrl-AZ"/>
        </w:rPr>
        <w:t xml:space="preserve"> o</w:t>
      </w:r>
      <w:r w:rsidRPr="0078169E">
        <w:rPr>
          <w:sz w:val="22"/>
          <w:szCs w:val="22"/>
          <w:lang w:val="az-Latn-AZ"/>
        </w:rPr>
        <w:t>lun</w:t>
      </w:r>
      <w:r w:rsidRPr="00974B5D">
        <w:rPr>
          <w:sz w:val="22"/>
          <w:szCs w:val="22"/>
          <w:lang w:val="az-Cyrl-AZ"/>
        </w:rPr>
        <w:t>a</w:t>
      </w:r>
      <w:r w:rsidRPr="0078169E">
        <w:rPr>
          <w:sz w:val="22"/>
          <w:szCs w:val="22"/>
          <w:lang w:val="az-Latn-AZ"/>
        </w:rPr>
        <w:t>nl</w:t>
      </w:r>
      <w:r w:rsidRPr="00974B5D">
        <w:rPr>
          <w:sz w:val="22"/>
          <w:szCs w:val="22"/>
          <w:lang w:val="az-Cyrl-AZ"/>
        </w:rPr>
        <w:t>a</w:t>
      </w:r>
      <w:r w:rsidRPr="0078169E">
        <w:rPr>
          <w:sz w:val="22"/>
          <w:szCs w:val="22"/>
          <w:lang w:val="az-Latn-AZ"/>
        </w:rPr>
        <w:t>rın</w:t>
      </w:r>
      <w:r w:rsidRPr="00974B5D">
        <w:rPr>
          <w:sz w:val="22"/>
          <w:szCs w:val="22"/>
          <w:lang w:val="az-Cyrl-AZ"/>
        </w:rPr>
        <w:t xml:space="preserve"> </w:t>
      </w:r>
      <w:r w:rsidRPr="0078169E">
        <w:rPr>
          <w:sz w:val="22"/>
          <w:szCs w:val="22"/>
          <w:lang w:val="az-Latn-AZ"/>
        </w:rPr>
        <w:t>ən</w:t>
      </w:r>
      <w:r w:rsidRPr="00974B5D">
        <w:rPr>
          <w:sz w:val="22"/>
          <w:szCs w:val="22"/>
          <w:lang w:val="az-Cyrl-AZ"/>
        </w:rPr>
        <w:t xml:space="preserve"> </w:t>
      </w:r>
      <w:r w:rsidRPr="0078169E">
        <w:rPr>
          <w:sz w:val="22"/>
          <w:szCs w:val="22"/>
          <w:lang w:val="az-Latn-AZ"/>
        </w:rPr>
        <w:t>y</w:t>
      </w:r>
      <w:r w:rsidRPr="00974B5D">
        <w:rPr>
          <w:sz w:val="22"/>
          <w:szCs w:val="22"/>
          <w:lang w:val="az-Cyrl-AZ"/>
        </w:rPr>
        <w:t>ax</w:t>
      </w:r>
      <w:r w:rsidRPr="0078169E">
        <w:rPr>
          <w:sz w:val="22"/>
          <w:szCs w:val="22"/>
          <w:lang w:val="az-Latn-AZ"/>
        </w:rPr>
        <w:t>şısı</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şükr</w:t>
      </w:r>
      <w:r w:rsidRPr="00974B5D">
        <w:rPr>
          <w:sz w:val="22"/>
          <w:szCs w:val="22"/>
          <w:lang w:val="az-Cyrl-AZ"/>
        </w:rPr>
        <w:t xml:space="preserve"> (</w:t>
      </w:r>
      <w:r w:rsidRPr="0078169E">
        <w:rPr>
          <w:sz w:val="22"/>
          <w:szCs w:val="22"/>
          <w:lang w:val="az-Latn-AZ"/>
        </w:rPr>
        <w:t>təşəkkür</w:t>
      </w:r>
      <w:r w:rsidRPr="00974B5D">
        <w:rPr>
          <w:sz w:val="22"/>
          <w:szCs w:val="22"/>
          <w:lang w:val="az-Cyrl-AZ"/>
        </w:rPr>
        <w:t>) o</w:t>
      </w:r>
      <w:r w:rsidRPr="0078169E">
        <w:rPr>
          <w:sz w:val="22"/>
          <w:szCs w:val="22"/>
          <w:lang w:val="az-Latn-AZ"/>
        </w:rPr>
        <w:t>lun</w:t>
      </w:r>
      <w:r w:rsidRPr="00974B5D">
        <w:rPr>
          <w:sz w:val="22"/>
          <w:szCs w:val="22"/>
          <w:lang w:val="az-Cyrl-AZ"/>
        </w:rPr>
        <w:t>a</w:t>
      </w:r>
      <w:r w:rsidRPr="0078169E">
        <w:rPr>
          <w:sz w:val="22"/>
          <w:szCs w:val="22"/>
          <w:lang w:val="az-Latn-AZ"/>
        </w:rPr>
        <w:t>nl</w:t>
      </w:r>
      <w:r w:rsidRPr="00974B5D">
        <w:rPr>
          <w:sz w:val="22"/>
          <w:szCs w:val="22"/>
          <w:lang w:val="az-Cyrl-AZ"/>
        </w:rPr>
        <w:t>a</w:t>
      </w:r>
      <w:r w:rsidRPr="0078169E">
        <w:rPr>
          <w:sz w:val="22"/>
          <w:szCs w:val="22"/>
          <w:lang w:val="az-Latn-AZ"/>
        </w:rPr>
        <w:t>rın</w:t>
      </w:r>
      <w:r w:rsidRPr="00974B5D">
        <w:rPr>
          <w:sz w:val="22"/>
          <w:szCs w:val="22"/>
          <w:lang w:val="az-Cyrl-AZ"/>
        </w:rPr>
        <w:t xml:space="preserve"> </w:t>
      </w:r>
      <w:r w:rsidRPr="0078169E">
        <w:rPr>
          <w:sz w:val="22"/>
          <w:szCs w:val="22"/>
          <w:lang w:val="az-Latn-AZ"/>
        </w:rPr>
        <w:t>ən</w:t>
      </w:r>
      <w:r w:rsidRPr="00974B5D">
        <w:rPr>
          <w:sz w:val="22"/>
          <w:szCs w:val="22"/>
          <w:lang w:val="az-Cyrl-AZ"/>
        </w:rPr>
        <w:t xml:space="preserve"> </w:t>
      </w:r>
      <w:r w:rsidRPr="0078169E">
        <w:rPr>
          <w:sz w:val="22"/>
          <w:szCs w:val="22"/>
          <w:lang w:val="az-Latn-AZ"/>
        </w:rPr>
        <w:t>y</w:t>
      </w:r>
      <w:r w:rsidRPr="00974B5D">
        <w:rPr>
          <w:sz w:val="22"/>
          <w:szCs w:val="22"/>
          <w:lang w:val="az-Cyrl-AZ"/>
        </w:rPr>
        <w:t>ax</w:t>
      </w:r>
      <w:r w:rsidRPr="0078169E">
        <w:rPr>
          <w:sz w:val="22"/>
          <w:szCs w:val="22"/>
          <w:lang w:val="az-Latn-AZ"/>
        </w:rPr>
        <w:t>şısı</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məhəbbət</w:t>
      </w:r>
      <w:r w:rsidRPr="00974B5D">
        <w:rPr>
          <w:sz w:val="22"/>
          <w:szCs w:val="22"/>
          <w:lang w:val="az-Cyrl-AZ"/>
        </w:rPr>
        <w:t xml:space="preserve"> </w:t>
      </w:r>
      <w:r w:rsidRPr="0078169E">
        <w:rPr>
          <w:sz w:val="22"/>
          <w:szCs w:val="22"/>
          <w:lang w:val="az-Latn-AZ"/>
        </w:rPr>
        <w:t>göstərilənlərin</w:t>
      </w:r>
      <w:r w:rsidRPr="00974B5D">
        <w:rPr>
          <w:sz w:val="22"/>
          <w:szCs w:val="22"/>
          <w:lang w:val="az-Cyrl-AZ"/>
        </w:rPr>
        <w:t xml:space="preserve"> (</w:t>
      </w:r>
      <w:r w:rsidRPr="0078169E">
        <w:rPr>
          <w:sz w:val="22"/>
          <w:szCs w:val="22"/>
          <w:lang w:val="az-Latn-AZ"/>
        </w:rPr>
        <w:t>məhbubl</w:t>
      </w:r>
      <w:r w:rsidRPr="00974B5D">
        <w:rPr>
          <w:sz w:val="22"/>
          <w:szCs w:val="22"/>
          <w:lang w:val="az-Cyrl-AZ"/>
        </w:rPr>
        <w:t>a</w:t>
      </w:r>
      <w:r w:rsidRPr="0078169E">
        <w:rPr>
          <w:sz w:val="22"/>
          <w:szCs w:val="22"/>
          <w:lang w:val="az-Latn-AZ"/>
        </w:rPr>
        <w:t>rın</w:t>
      </w:r>
      <w:r w:rsidRPr="00974B5D">
        <w:rPr>
          <w:sz w:val="22"/>
          <w:szCs w:val="22"/>
          <w:lang w:val="az-Cyrl-AZ"/>
        </w:rPr>
        <w:t xml:space="preserve">, </w:t>
      </w:r>
      <w:r w:rsidRPr="0078169E">
        <w:rPr>
          <w:sz w:val="22"/>
          <w:szCs w:val="22"/>
          <w:lang w:val="az-Latn-AZ"/>
        </w:rPr>
        <w:t>s</w:t>
      </w:r>
      <w:r w:rsidRPr="00974B5D">
        <w:rPr>
          <w:sz w:val="22"/>
          <w:szCs w:val="22"/>
          <w:lang w:val="az-Cyrl-AZ"/>
        </w:rPr>
        <w:t>e</w:t>
      </w:r>
      <w:r w:rsidRPr="0078169E">
        <w:rPr>
          <w:sz w:val="22"/>
          <w:szCs w:val="22"/>
          <w:lang w:val="az-Latn-AZ"/>
        </w:rPr>
        <w:t>vilənlərin</w:t>
      </w:r>
      <w:r w:rsidRPr="00974B5D">
        <w:rPr>
          <w:sz w:val="22"/>
          <w:szCs w:val="22"/>
          <w:lang w:val="az-Cyrl-AZ"/>
        </w:rPr>
        <w:t xml:space="preserve">) </w:t>
      </w:r>
      <w:r w:rsidRPr="0078169E">
        <w:rPr>
          <w:sz w:val="22"/>
          <w:szCs w:val="22"/>
          <w:lang w:val="az-Latn-AZ"/>
        </w:rPr>
        <w:t>ən</w:t>
      </w:r>
      <w:r w:rsidRPr="00974B5D">
        <w:rPr>
          <w:sz w:val="22"/>
          <w:szCs w:val="22"/>
          <w:lang w:val="az-Cyrl-AZ"/>
        </w:rPr>
        <w:t xml:space="preserve"> </w:t>
      </w:r>
      <w:r w:rsidRPr="0078169E">
        <w:rPr>
          <w:sz w:val="22"/>
          <w:szCs w:val="22"/>
          <w:lang w:val="az-Latn-AZ"/>
        </w:rPr>
        <w:t>y</w:t>
      </w:r>
      <w:r w:rsidRPr="00974B5D">
        <w:rPr>
          <w:sz w:val="22"/>
          <w:szCs w:val="22"/>
          <w:lang w:val="az-Cyrl-AZ"/>
        </w:rPr>
        <w:t>ax</w:t>
      </w:r>
      <w:r w:rsidRPr="0078169E">
        <w:rPr>
          <w:sz w:val="22"/>
          <w:szCs w:val="22"/>
          <w:lang w:val="az-Latn-AZ"/>
        </w:rPr>
        <w:t>şısı</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ç</w:t>
      </w:r>
      <w:r w:rsidRPr="00974B5D">
        <w:rPr>
          <w:sz w:val="22"/>
          <w:szCs w:val="22"/>
          <w:lang w:val="az-Cyrl-AZ"/>
        </w:rPr>
        <w:t>a</w:t>
      </w:r>
      <w:r w:rsidRPr="0078169E">
        <w:rPr>
          <w:sz w:val="22"/>
          <w:szCs w:val="22"/>
          <w:lang w:val="az-Latn-AZ"/>
        </w:rPr>
        <w:t>ğırıl</w:t>
      </w:r>
      <w:r w:rsidRPr="00974B5D">
        <w:rPr>
          <w:sz w:val="22"/>
          <w:szCs w:val="22"/>
          <w:lang w:val="az-Cyrl-AZ"/>
        </w:rPr>
        <w:t>a</w:t>
      </w:r>
      <w:r w:rsidRPr="0078169E">
        <w:rPr>
          <w:sz w:val="22"/>
          <w:szCs w:val="22"/>
          <w:lang w:val="az-Latn-AZ"/>
        </w:rPr>
        <w:t>nl</w:t>
      </w:r>
      <w:r w:rsidRPr="00974B5D">
        <w:rPr>
          <w:sz w:val="22"/>
          <w:szCs w:val="22"/>
          <w:lang w:val="az-Cyrl-AZ"/>
        </w:rPr>
        <w:t>a</w:t>
      </w:r>
      <w:r w:rsidRPr="0078169E">
        <w:rPr>
          <w:sz w:val="22"/>
          <w:szCs w:val="22"/>
          <w:lang w:val="az-Latn-AZ"/>
        </w:rPr>
        <w:t>rın</w:t>
      </w:r>
      <w:r w:rsidRPr="00974B5D">
        <w:rPr>
          <w:sz w:val="22"/>
          <w:szCs w:val="22"/>
          <w:lang w:val="az-Cyrl-AZ"/>
        </w:rPr>
        <w:t xml:space="preserve"> </w:t>
      </w:r>
      <w:r w:rsidRPr="0078169E">
        <w:rPr>
          <w:sz w:val="22"/>
          <w:szCs w:val="22"/>
          <w:lang w:val="az-Latn-AZ"/>
        </w:rPr>
        <w:t>ən</w:t>
      </w:r>
      <w:r w:rsidRPr="00974B5D">
        <w:rPr>
          <w:sz w:val="22"/>
          <w:szCs w:val="22"/>
          <w:lang w:val="az-Cyrl-AZ"/>
        </w:rPr>
        <w:t xml:space="preserve"> </w:t>
      </w:r>
      <w:r w:rsidRPr="0078169E">
        <w:rPr>
          <w:sz w:val="22"/>
          <w:szCs w:val="22"/>
          <w:lang w:val="az-Latn-AZ"/>
        </w:rPr>
        <w:t>y</w:t>
      </w:r>
      <w:r w:rsidRPr="00974B5D">
        <w:rPr>
          <w:sz w:val="22"/>
          <w:szCs w:val="22"/>
          <w:lang w:val="az-Cyrl-AZ"/>
        </w:rPr>
        <w:t>ax</w:t>
      </w:r>
      <w:r w:rsidRPr="0078169E">
        <w:rPr>
          <w:sz w:val="22"/>
          <w:szCs w:val="22"/>
          <w:lang w:val="az-Latn-AZ"/>
        </w:rPr>
        <w:t>şısı</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üns</w:t>
      </w:r>
      <w:r w:rsidRPr="00974B5D">
        <w:rPr>
          <w:sz w:val="22"/>
          <w:szCs w:val="22"/>
          <w:lang w:val="az-Cyrl-AZ"/>
        </w:rPr>
        <w:t xml:space="preserve"> </w:t>
      </w:r>
      <w:r w:rsidRPr="0078169E">
        <w:rPr>
          <w:sz w:val="22"/>
          <w:szCs w:val="22"/>
          <w:lang w:val="az-Latn-AZ"/>
        </w:rPr>
        <w:t>tutul</w:t>
      </w:r>
      <w:r w:rsidRPr="00974B5D">
        <w:rPr>
          <w:sz w:val="22"/>
          <w:szCs w:val="22"/>
          <w:lang w:val="az-Cyrl-AZ"/>
        </w:rPr>
        <w:t>a</w:t>
      </w:r>
      <w:r w:rsidRPr="0078169E">
        <w:rPr>
          <w:sz w:val="22"/>
          <w:szCs w:val="22"/>
          <w:lang w:val="az-Latn-AZ"/>
        </w:rPr>
        <w:t>nl</w:t>
      </w:r>
      <w:r w:rsidRPr="00974B5D">
        <w:rPr>
          <w:sz w:val="22"/>
          <w:szCs w:val="22"/>
          <w:lang w:val="az-Cyrl-AZ"/>
        </w:rPr>
        <w:t>a</w:t>
      </w:r>
      <w:r w:rsidRPr="0078169E">
        <w:rPr>
          <w:sz w:val="22"/>
          <w:szCs w:val="22"/>
          <w:lang w:val="az-Latn-AZ"/>
        </w:rPr>
        <w:t>rın</w:t>
      </w:r>
      <w:r w:rsidRPr="00974B5D">
        <w:rPr>
          <w:sz w:val="22"/>
          <w:szCs w:val="22"/>
          <w:lang w:val="az-Cyrl-AZ"/>
        </w:rPr>
        <w:t xml:space="preserve"> </w:t>
      </w:r>
      <w:r w:rsidRPr="0078169E">
        <w:rPr>
          <w:sz w:val="22"/>
          <w:szCs w:val="22"/>
          <w:lang w:val="az-Latn-AZ"/>
        </w:rPr>
        <w:t>ən</w:t>
      </w:r>
      <w:r w:rsidRPr="00974B5D">
        <w:rPr>
          <w:sz w:val="22"/>
          <w:szCs w:val="22"/>
          <w:lang w:val="az-Cyrl-AZ"/>
        </w:rPr>
        <w:t xml:space="preserve"> </w:t>
      </w:r>
      <w:r w:rsidRPr="0078169E">
        <w:rPr>
          <w:sz w:val="22"/>
          <w:szCs w:val="22"/>
          <w:lang w:val="az-Latn-AZ"/>
        </w:rPr>
        <w:t>y</w:t>
      </w:r>
      <w:r w:rsidRPr="00974B5D">
        <w:rPr>
          <w:sz w:val="22"/>
          <w:szCs w:val="22"/>
          <w:lang w:val="az-Cyrl-AZ"/>
        </w:rPr>
        <w:t>ax</w:t>
      </w:r>
      <w:r w:rsidRPr="0078169E">
        <w:rPr>
          <w:sz w:val="22"/>
          <w:szCs w:val="22"/>
          <w:lang w:val="az-Latn-AZ"/>
        </w:rPr>
        <w:t>şısı</w:t>
      </w:r>
      <w:r w:rsidRPr="00974B5D">
        <w:rPr>
          <w:sz w:val="22"/>
          <w:szCs w:val="22"/>
          <w:lang w:val="az-Cyrl-AZ"/>
        </w:rPr>
        <w:t xml:space="preserve">!  40. </w:t>
      </w:r>
      <w:r w:rsidRPr="0078169E">
        <w:rPr>
          <w:sz w:val="22"/>
          <w:szCs w:val="22"/>
          <w:lang w:val="az-Latn-AZ"/>
        </w:rPr>
        <w:t>İl</w:t>
      </w:r>
      <w:r w:rsidRPr="00974B5D">
        <w:rPr>
          <w:sz w:val="22"/>
          <w:szCs w:val="22"/>
          <w:lang w:val="az-Cyrl-AZ"/>
        </w:rPr>
        <w:t>a</w:t>
      </w:r>
      <w:r w:rsidRPr="0078169E">
        <w:rPr>
          <w:sz w:val="22"/>
          <w:szCs w:val="22"/>
          <w:lang w:val="az-Latn-AZ"/>
        </w:rPr>
        <w:t>hi</w:t>
      </w:r>
      <w:r w:rsidRPr="00974B5D">
        <w:rPr>
          <w:sz w:val="22"/>
          <w:szCs w:val="22"/>
          <w:lang w:val="az-Cyrl-AZ"/>
        </w:rPr>
        <w:t xml:space="preserve">, </w:t>
      </w:r>
      <w:r w:rsidRPr="0078169E">
        <w:rPr>
          <w:sz w:val="22"/>
          <w:szCs w:val="22"/>
          <w:lang w:val="az-Latn-AZ"/>
        </w:rPr>
        <w:t>Səndən</w:t>
      </w:r>
      <w:r w:rsidRPr="00974B5D">
        <w:rPr>
          <w:sz w:val="22"/>
          <w:szCs w:val="22"/>
          <w:lang w:val="az-Cyrl-AZ"/>
        </w:rPr>
        <w:t xml:space="preserve"> </w:t>
      </w:r>
      <w:r w:rsidRPr="0078169E">
        <w:rPr>
          <w:sz w:val="22"/>
          <w:szCs w:val="22"/>
          <w:lang w:val="az-Latn-AZ"/>
        </w:rPr>
        <w:t>istəyirəm</w:t>
      </w:r>
      <w:r w:rsidRPr="00974B5D">
        <w:rPr>
          <w:sz w:val="22"/>
          <w:szCs w:val="22"/>
          <w:lang w:val="az-Cyrl-AZ"/>
        </w:rPr>
        <w:t xml:space="preserve"> </w:t>
      </w:r>
      <w:r w:rsidRPr="0078169E">
        <w:rPr>
          <w:sz w:val="22"/>
          <w:szCs w:val="22"/>
          <w:lang w:val="az-Latn-AZ"/>
        </w:rPr>
        <w:t>və</w:t>
      </w:r>
      <w:r w:rsidRPr="00974B5D">
        <w:rPr>
          <w:sz w:val="22"/>
          <w:szCs w:val="22"/>
          <w:lang w:val="az-Cyrl-AZ"/>
        </w:rPr>
        <w:t xml:space="preserve"> </w:t>
      </w:r>
      <w:r w:rsidRPr="0078169E">
        <w:rPr>
          <w:sz w:val="22"/>
          <w:szCs w:val="22"/>
          <w:lang w:val="az-Latn-AZ"/>
        </w:rPr>
        <w:t>Səni</w:t>
      </w:r>
      <w:r w:rsidRPr="00974B5D">
        <w:rPr>
          <w:sz w:val="22"/>
          <w:szCs w:val="22"/>
          <w:lang w:val="az-Cyrl-AZ"/>
        </w:rPr>
        <w:t xml:space="preserve"> a</w:t>
      </w:r>
      <w:r w:rsidRPr="0078169E">
        <w:rPr>
          <w:sz w:val="22"/>
          <w:szCs w:val="22"/>
          <w:lang w:val="az-Latn-AZ"/>
        </w:rPr>
        <w:t>nd</w:t>
      </w:r>
      <w:r w:rsidRPr="00974B5D">
        <w:rPr>
          <w:sz w:val="22"/>
          <w:szCs w:val="22"/>
          <w:lang w:val="az-Cyrl-AZ"/>
        </w:rPr>
        <w:t xml:space="preserve"> </w:t>
      </w:r>
      <w:r w:rsidRPr="0078169E">
        <w:rPr>
          <w:sz w:val="22"/>
          <w:szCs w:val="22"/>
          <w:lang w:val="az-Latn-AZ"/>
        </w:rPr>
        <w:t>v</w:t>
      </w:r>
      <w:r w:rsidRPr="00974B5D">
        <w:rPr>
          <w:sz w:val="22"/>
          <w:szCs w:val="22"/>
          <w:lang w:val="az-Cyrl-AZ"/>
        </w:rPr>
        <w:t>e</w:t>
      </w:r>
      <w:r w:rsidRPr="0078169E">
        <w:rPr>
          <w:sz w:val="22"/>
          <w:szCs w:val="22"/>
          <w:lang w:val="az-Latn-AZ"/>
        </w:rPr>
        <w:t>rirəm</w:t>
      </w:r>
      <w:r w:rsidRPr="00974B5D">
        <w:rPr>
          <w:sz w:val="22"/>
          <w:szCs w:val="22"/>
          <w:lang w:val="az-Cyrl-AZ"/>
        </w:rPr>
        <w:t xml:space="preserve"> </w:t>
      </w:r>
      <w:r w:rsidRPr="0078169E">
        <w:rPr>
          <w:sz w:val="22"/>
          <w:szCs w:val="22"/>
          <w:lang w:val="az-Latn-AZ"/>
        </w:rPr>
        <w:t>Öz</w:t>
      </w:r>
      <w:r w:rsidRPr="00974B5D">
        <w:rPr>
          <w:sz w:val="22"/>
          <w:szCs w:val="22"/>
          <w:lang w:val="az-Cyrl-AZ"/>
        </w:rPr>
        <w:t xml:space="preserve"> a</w:t>
      </w:r>
      <w:r w:rsidRPr="0078169E">
        <w:rPr>
          <w:sz w:val="22"/>
          <w:szCs w:val="22"/>
          <w:lang w:val="az-Latn-AZ"/>
        </w:rPr>
        <w:t>dın</w:t>
      </w:r>
      <w:r w:rsidRPr="00974B5D">
        <w:rPr>
          <w:sz w:val="22"/>
          <w:szCs w:val="22"/>
          <w:lang w:val="az-Cyrl-AZ"/>
        </w:rPr>
        <w:t>a,</w:t>
      </w:r>
    </w:p>
    <w:p w14:paraId="4AF240E0" w14:textId="77777777" w:rsidR="0064286B" w:rsidRPr="00974B5D" w:rsidRDefault="0064286B" w:rsidP="0064286B">
      <w:pPr>
        <w:pStyle w:val="FootnoteText"/>
        <w:jc w:val="both"/>
        <w:rPr>
          <w:lang w:val="az-Cyrl-AZ"/>
        </w:rPr>
      </w:pPr>
      <w:r w:rsidRPr="00974B5D">
        <w:rPr>
          <w:sz w:val="22"/>
          <w:szCs w:val="22"/>
          <w:lang w:val="az-Cyrl-AZ"/>
        </w:rPr>
        <w:t xml:space="preserve"> </w:t>
      </w:r>
    </w:p>
  </w:footnote>
  <w:footnote w:id="210">
    <w:p w14:paraId="4AAFA60B" w14:textId="77777777" w:rsidR="0064286B" w:rsidRPr="00603492" w:rsidRDefault="0064286B" w:rsidP="0064286B">
      <w:pPr>
        <w:pStyle w:val="FootnoteText"/>
        <w:jc w:val="both"/>
        <w:rPr>
          <w:lang w:val="az-Cyrl-AZ"/>
        </w:rPr>
      </w:pPr>
      <w:r>
        <w:rPr>
          <w:rStyle w:val="FootnoteReference"/>
        </w:rPr>
        <w:footnoteRef/>
      </w:r>
      <w:r w:rsidRPr="00603492">
        <w:rPr>
          <w:lang w:val="az-Cyrl-AZ"/>
        </w:rPr>
        <w:t xml:space="preserve"> </w:t>
      </w:r>
      <w:r w:rsidRPr="00974B5D">
        <w:rPr>
          <w:sz w:val="22"/>
          <w:szCs w:val="22"/>
          <w:lang w:val="az-Cyrl-AZ"/>
        </w:rPr>
        <w:t>e</w:t>
      </w:r>
      <w:r w:rsidRPr="0078169E">
        <w:rPr>
          <w:sz w:val="22"/>
          <w:szCs w:val="22"/>
          <w:lang w:val="az-Latn-AZ"/>
        </w:rPr>
        <w:t>y</w:t>
      </w:r>
      <w:r w:rsidRPr="00974B5D">
        <w:rPr>
          <w:sz w:val="22"/>
          <w:szCs w:val="22"/>
          <w:lang w:val="az-Cyrl-AZ"/>
        </w:rPr>
        <w:t xml:space="preserve"> </w:t>
      </w:r>
      <w:r w:rsidRPr="0078169E">
        <w:rPr>
          <w:sz w:val="22"/>
          <w:szCs w:val="22"/>
          <w:lang w:val="az-Latn-AZ"/>
        </w:rPr>
        <w:t>Ğ</w:t>
      </w:r>
      <w:r w:rsidRPr="00974B5D">
        <w:rPr>
          <w:sz w:val="22"/>
          <w:szCs w:val="22"/>
          <w:lang w:val="az-Cyrl-AZ"/>
        </w:rPr>
        <w:t>a</w:t>
      </w:r>
      <w:r w:rsidRPr="0078169E">
        <w:rPr>
          <w:sz w:val="22"/>
          <w:szCs w:val="22"/>
          <w:lang w:val="az-Latn-AZ"/>
        </w:rPr>
        <w:t>fir</w:t>
      </w:r>
      <w:r w:rsidRPr="00974B5D">
        <w:rPr>
          <w:sz w:val="22"/>
          <w:szCs w:val="22"/>
          <w:lang w:val="az-Cyrl-AZ"/>
        </w:rPr>
        <w:t xml:space="preserve"> </w:t>
      </w:r>
      <w:r w:rsidRPr="0078169E">
        <w:rPr>
          <w:sz w:val="22"/>
          <w:szCs w:val="22"/>
          <w:lang w:val="az-Latn-AZ"/>
        </w:rPr>
        <w:t>b</w:t>
      </w:r>
      <w:r w:rsidRPr="00974B5D">
        <w:rPr>
          <w:sz w:val="22"/>
          <w:szCs w:val="22"/>
          <w:lang w:val="az-Cyrl-AZ"/>
        </w:rPr>
        <w:t>a</w:t>
      </w:r>
      <w:r w:rsidRPr="0078169E">
        <w:rPr>
          <w:sz w:val="22"/>
          <w:szCs w:val="22"/>
          <w:lang w:val="az-Latn-AZ"/>
        </w:rPr>
        <w:t>ğışl</w:t>
      </w:r>
      <w:r w:rsidRPr="00974B5D">
        <w:rPr>
          <w:sz w:val="22"/>
          <w:szCs w:val="22"/>
          <w:lang w:val="az-Cyrl-AZ"/>
        </w:rPr>
        <w:t>a</w:t>
      </w:r>
      <w:r w:rsidRPr="0078169E">
        <w:rPr>
          <w:sz w:val="22"/>
          <w:szCs w:val="22"/>
          <w:lang w:val="az-Latn-AZ"/>
        </w:rPr>
        <w:t>y</w:t>
      </w:r>
      <w:r w:rsidRPr="00974B5D">
        <w:rPr>
          <w:sz w:val="22"/>
          <w:szCs w:val="22"/>
          <w:lang w:val="az-Cyrl-AZ"/>
        </w:rPr>
        <w:t>a</w:t>
      </w:r>
      <w:r w:rsidRPr="0078169E">
        <w:rPr>
          <w:sz w:val="22"/>
          <w:szCs w:val="22"/>
          <w:lang w:val="az-Latn-AZ"/>
        </w:rPr>
        <w:t>n</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S</w:t>
      </w:r>
      <w:r w:rsidRPr="00974B5D">
        <w:rPr>
          <w:sz w:val="22"/>
          <w:szCs w:val="22"/>
          <w:lang w:val="az-Cyrl-AZ"/>
        </w:rPr>
        <w:t>a</w:t>
      </w:r>
      <w:r w:rsidRPr="0078169E">
        <w:rPr>
          <w:sz w:val="22"/>
          <w:szCs w:val="22"/>
          <w:lang w:val="az-Latn-AZ"/>
        </w:rPr>
        <w:t>tir</w:t>
      </w:r>
      <w:r w:rsidRPr="00974B5D">
        <w:rPr>
          <w:sz w:val="22"/>
          <w:szCs w:val="22"/>
          <w:lang w:val="az-Cyrl-AZ"/>
        </w:rPr>
        <w:t xml:space="preserve"> (e</w:t>
      </w:r>
      <w:r w:rsidRPr="0078169E">
        <w:rPr>
          <w:sz w:val="22"/>
          <w:szCs w:val="22"/>
          <w:lang w:val="az-Latn-AZ"/>
        </w:rPr>
        <w:t>ybləri</w:t>
      </w:r>
      <w:r w:rsidRPr="00974B5D">
        <w:rPr>
          <w:sz w:val="22"/>
          <w:szCs w:val="22"/>
          <w:lang w:val="az-Cyrl-AZ"/>
        </w:rPr>
        <w:t xml:space="preserve"> </w:t>
      </w:r>
      <w:r w:rsidRPr="0078169E">
        <w:rPr>
          <w:sz w:val="22"/>
          <w:szCs w:val="22"/>
          <w:lang w:val="az-Latn-AZ"/>
        </w:rPr>
        <w:t>örtən</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Q</w:t>
      </w:r>
      <w:r w:rsidRPr="00974B5D">
        <w:rPr>
          <w:sz w:val="22"/>
          <w:szCs w:val="22"/>
          <w:lang w:val="az-Cyrl-AZ"/>
        </w:rPr>
        <w:t>a</w:t>
      </w:r>
      <w:r w:rsidRPr="0078169E">
        <w:rPr>
          <w:sz w:val="22"/>
          <w:szCs w:val="22"/>
          <w:lang w:val="az-Latn-AZ"/>
        </w:rPr>
        <w:t>dir</w:t>
      </w:r>
      <w:r w:rsidRPr="00974B5D">
        <w:rPr>
          <w:sz w:val="22"/>
          <w:szCs w:val="22"/>
          <w:lang w:val="az-Cyrl-AZ"/>
        </w:rPr>
        <w:t xml:space="preserve"> (</w:t>
      </w:r>
      <w:r w:rsidRPr="0078169E">
        <w:rPr>
          <w:sz w:val="22"/>
          <w:szCs w:val="22"/>
          <w:lang w:val="az-Latn-AZ"/>
        </w:rPr>
        <w:t>hər</w:t>
      </w:r>
      <w:r w:rsidRPr="00974B5D">
        <w:rPr>
          <w:sz w:val="22"/>
          <w:szCs w:val="22"/>
          <w:lang w:val="az-Cyrl-AZ"/>
        </w:rPr>
        <w:t xml:space="preserve"> </w:t>
      </w:r>
      <w:r w:rsidRPr="0078169E">
        <w:rPr>
          <w:sz w:val="22"/>
          <w:szCs w:val="22"/>
          <w:lang w:val="az-Latn-AZ"/>
        </w:rPr>
        <w:t>işə</w:t>
      </w:r>
      <w:r w:rsidRPr="00974B5D">
        <w:rPr>
          <w:sz w:val="22"/>
          <w:szCs w:val="22"/>
          <w:lang w:val="az-Cyrl-AZ"/>
        </w:rPr>
        <w:t xml:space="preserve"> </w:t>
      </w:r>
      <w:r w:rsidRPr="0078169E">
        <w:rPr>
          <w:sz w:val="22"/>
          <w:szCs w:val="22"/>
          <w:lang w:val="az-Latn-AZ"/>
        </w:rPr>
        <w:t>qüdrəti</w:t>
      </w:r>
      <w:r w:rsidRPr="00974B5D">
        <w:rPr>
          <w:sz w:val="22"/>
          <w:szCs w:val="22"/>
          <w:lang w:val="az-Cyrl-AZ"/>
        </w:rPr>
        <w:t xml:space="preserve"> o</w:t>
      </w:r>
      <w:r w:rsidRPr="0078169E">
        <w:rPr>
          <w:sz w:val="22"/>
          <w:szCs w:val="22"/>
          <w:lang w:val="az-Latn-AZ"/>
        </w:rPr>
        <w:t>l</w:t>
      </w:r>
      <w:r w:rsidRPr="00974B5D">
        <w:rPr>
          <w:sz w:val="22"/>
          <w:szCs w:val="22"/>
          <w:lang w:val="az-Cyrl-AZ"/>
        </w:rPr>
        <w:t>a</w:t>
      </w:r>
      <w:r w:rsidRPr="0078169E">
        <w:rPr>
          <w:sz w:val="22"/>
          <w:szCs w:val="22"/>
          <w:lang w:val="az-Latn-AZ"/>
        </w:rPr>
        <w:t>n</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Q</w:t>
      </w:r>
      <w:r w:rsidRPr="00974B5D">
        <w:rPr>
          <w:sz w:val="22"/>
          <w:szCs w:val="22"/>
          <w:lang w:val="az-Cyrl-AZ"/>
        </w:rPr>
        <w:t>a</w:t>
      </w:r>
      <w:r w:rsidRPr="0078169E">
        <w:rPr>
          <w:sz w:val="22"/>
          <w:szCs w:val="22"/>
          <w:lang w:val="az-Latn-AZ"/>
        </w:rPr>
        <w:t>hir</w:t>
      </w:r>
      <w:r w:rsidRPr="00974B5D">
        <w:rPr>
          <w:sz w:val="22"/>
          <w:szCs w:val="22"/>
          <w:lang w:val="az-Cyrl-AZ"/>
        </w:rPr>
        <w:t xml:space="preserve"> (</w:t>
      </w:r>
      <w:r w:rsidRPr="0078169E">
        <w:rPr>
          <w:sz w:val="22"/>
          <w:szCs w:val="22"/>
          <w:lang w:val="az-Latn-AZ"/>
        </w:rPr>
        <w:t>qəhr</w:t>
      </w:r>
      <w:r w:rsidRPr="00974B5D">
        <w:rPr>
          <w:sz w:val="22"/>
          <w:szCs w:val="22"/>
          <w:lang w:val="az-Cyrl-AZ"/>
        </w:rPr>
        <w:t xml:space="preserve"> </w:t>
      </w:r>
      <w:r w:rsidRPr="0078169E">
        <w:rPr>
          <w:sz w:val="22"/>
          <w:szCs w:val="22"/>
          <w:lang w:val="az-Latn-AZ"/>
        </w:rPr>
        <w:t>və</w:t>
      </w:r>
      <w:r w:rsidRPr="00974B5D">
        <w:rPr>
          <w:sz w:val="22"/>
          <w:szCs w:val="22"/>
          <w:lang w:val="az-Cyrl-AZ"/>
        </w:rPr>
        <w:t xml:space="preserve"> </w:t>
      </w:r>
      <w:r w:rsidRPr="0078169E">
        <w:rPr>
          <w:sz w:val="22"/>
          <w:szCs w:val="22"/>
          <w:lang w:val="az-Latn-AZ"/>
        </w:rPr>
        <w:t>qələbə</w:t>
      </w:r>
      <w:r w:rsidRPr="00974B5D">
        <w:rPr>
          <w:sz w:val="22"/>
          <w:szCs w:val="22"/>
          <w:lang w:val="az-Cyrl-AZ"/>
        </w:rPr>
        <w:t xml:space="preserve"> </w:t>
      </w:r>
      <w:r w:rsidRPr="0078169E">
        <w:rPr>
          <w:sz w:val="22"/>
          <w:szCs w:val="22"/>
          <w:lang w:val="az-Latn-AZ"/>
        </w:rPr>
        <w:t>s</w:t>
      </w:r>
      <w:r w:rsidRPr="00974B5D">
        <w:rPr>
          <w:sz w:val="22"/>
          <w:szCs w:val="22"/>
          <w:lang w:val="az-Cyrl-AZ"/>
        </w:rPr>
        <w:t>a</w:t>
      </w:r>
      <w:r w:rsidRPr="0078169E">
        <w:rPr>
          <w:sz w:val="22"/>
          <w:szCs w:val="22"/>
          <w:lang w:val="az-Latn-AZ"/>
        </w:rPr>
        <w:t>hibi</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F</w:t>
      </w:r>
      <w:r w:rsidRPr="00974B5D">
        <w:rPr>
          <w:sz w:val="22"/>
          <w:szCs w:val="22"/>
          <w:lang w:val="az-Cyrl-AZ"/>
        </w:rPr>
        <w:t>a</w:t>
      </w:r>
      <w:r w:rsidRPr="0078169E">
        <w:rPr>
          <w:sz w:val="22"/>
          <w:szCs w:val="22"/>
          <w:lang w:val="az-Latn-AZ"/>
        </w:rPr>
        <w:t>tir</w:t>
      </w:r>
      <w:r w:rsidRPr="00974B5D">
        <w:rPr>
          <w:sz w:val="22"/>
          <w:szCs w:val="22"/>
          <w:lang w:val="az-Cyrl-AZ"/>
        </w:rPr>
        <w:t xml:space="preserve"> (x</w:t>
      </w:r>
      <w:r w:rsidRPr="0078169E">
        <w:rPr>
          <w:sz w:val="22"/>
          <w:szCs w:val="22"/>
          <w:lang w:val="az-Latn-AZ"/>
        </w:rPr>
        <w:t>əlq</w:t>
      </w:r>
      <w:r w:rsidRPr="00974B5D">
        <w:rPr>
          <w:i/>
          <w:iCs/>
          <w:sz w:val="22"/>
          <w:szCs w:val="22"/>
          <w:lang w:val="az-Cyrl-AZ"/>
        </w:rPr>
        <w:t xml:space="preserve"> </w:t>
      </w:r>
      <w:r w:rsidRPr="00974B5D">
        <w:rPr>
          <w:sz w:val="22"/>
          <w:szCs w:val="22"/>
          <w:lang w:val="az-Cyrl-AZ"/>
        </w:rPr>
        <w:t>e</w:t>
      </w:r>
      <w:r w:rsidRPr="0078169E">
        <w:rPr>
          <w:sz w:val="22"/>
          <w:szCs w:val="22"/>
          <w:lang w:val="az-Latn-AZ"/>
        </w:rPr>
        <w:t>dən</w:t>
      </w:r>
      <w:r w:rsidRPr="00974B5D">
        <w:rPr>
          <w:sz w:val="22"/>
          <w:szCs w:val="22"/>
          <w:lang w:val="az-Cyrl-AZ"/>
        </w:rPr>
        <w:t xml:space="preserve">, </w:t>
      </w:r>
      <w:r w:rsidRPr="0078169E">
        <w:rPr>
          <w:sz w:val="22"/>
          <w:szCs w:val="22"/>
          <w:lang w:val="az-Latn-AZ"/>
        </w:rPr>
        <w:t>i</w:t>
      </w:r>
      <w:r w:rsidRPr="00974B5D">
        <w:rPr>
          <w:sz w:val="22"/>
          <w:szCs w:val="22"/>
          <w:lang w:val="az-Cyrl-AZ"/>
        </w:rPr>
        <w:t>x</w:t>
      </w:r>
      <w:r w:rsidRPr="0078169E">
        <w:rPr>
          <w:sz w:val="22"/>
          <w:szCs w:val="22"/>
          <w:lang w:val="az-Latn-AZ"/>
        </w:rPr>
        <w:t>tir</w:t>
      </w:r>
      <w:r w:rsidRPr="00974B5D">
        <w:rPr>
          <w:sz w:val="22"/>
          <w:szCs w:val="22"/>
          <w:lang w:val="az-Cyrl-AZ"/>
        </w:rPr>
        <w:t>a e</w:t>
      </w:r>
      <w:r w:rsidRPr="0078169E">
        <w:rPr>
          <w:sz w:val="22"/>
          <w:szCs w:val="22"/>
          <w:lang w:val="az-Latn-AZ"/>
        </w:rPr>
        <w:t>dən</w:t>
      </w:r>
      <w:r w:rsidRPr="00974B5D">
        <w:rPr>
          <w:sz w:val="22"/>
          <w:szCs w:val="22"/>
          <w:lang w:val="az-Cyrl-AZ"/>
        </w:rPr>
        <w:t>), e</w:t>
      </w:r>
      <w:r w:rsidRPr="0078169E">
        <w:rPr>
          <w:sz w:val="22"/>
          <w:szCs w:val="22"/>
          <w:lang w:val="az-Latn-AZ"/>
        </w:rPr>
        <w:t>y</w:t>
      </w:r>
      <w:r w:rsidRPr="00974B5D">
        <w:rPr>
          <w:sz w:val="22"/>
          <w:szCs w:val="22"/>
          <w:lang w:val="az-Cyrl-AZ"/>
        </w:rPr>
        <w:t xml:space="preserve"> </w:t>
      </w:r>
      <w:r w:rsidRPr="0078169E">
        <w:rPr>
          <w:sz w:val="22"/>
          <w:szCs w:val="22"/>
          <w:lang w:val="az-Latn-AZ"/>
        </w:rPr>
        <w:t>K</w:t>
      </w:r>
      <w:r w:rsidRPr="00974B5D">
        <w:rPr>
          <w:sz w:val="22"/>
          <w:szCs w:val="22"/>
          <w:lang w:val="az-Cyrl-AZ"/>
        </w:rPr>
        <w:t>a</w:t>
      </w:r>
      <w:r w:rsidRPr="0078169E">
        <w:rPr>
          <w:sz w:val="22"/>
          <w:szCs w:val="22"/>
          <w:lang w:val="az-Latn-AZ"/>
        </w:rPr>
        <w:t>sir</w:t>
      </w:r>
      <w:r w:rsidRPr="00974B5D">
        <w:rPr>
          <w:sz w:val="22"/>
          <w:szCs w:val="22"/>
          <w:lang w:val="az-Cyrl-AZ"/>
        </w:rPr>
        <w:t xml:space="preserve"> (</w:t>
      </w:r>
      <w:r w:rsidRPr="0078169E">
        <w:rPr>
          <w:sz w:val="22"/>
          <w:szCs w:val="22"/>
          <w:lang w:val="az-Latn-AZ"/>
        </w:rPr>
        <w:t>bəndələrə</w:t>
      </w:r>
      <w:r w:rsidRPr="00974B5D">
        <w:rPr>
          <w:sz w:val="22"/>
          <w:szCs w:val="22"/>
          <w:lang w:val="az-Cyrl-AZ"/>
        </w:rPr>
        <w:t xml:space="preserve"> </w:t>
      </w:r>
      <w:r w:rsidRPr="0078169E">
        <w:rPr>
          <w:sz w:val="22"/>
          <w:szCs w:val="22"/>
          <w:lang w:val="az-Latn-AZ"/>
        </w:rPr>
        <w:t>məhəbbət</w:t>
      </w:r>
      <w:r w:rsidRPr="00974B5D">
        <w:rPr>
          <w:sz w:val="22"/>
          <w:szCs w:val="22"/>
          <w:lang w:val="az-Cyrl-AZ"/>
        </w:rPr>
        <w:t xml:space="preserve"> </w:t>
      </w:r>
      <w:r w:rsidRPr="0078169E">
        <w:rPr>
          <w:sz w:val="22"/>
          <w:szCs w:val="22"/>
          <w:lang w:val="az-Latn-AZ"/>
        </w:rPr>
        <w:t>q</w:t>
      </w:r>
      <w:r w:rsidRPr="00974B5D">
        <w:rPr>
          <w:sz w:val="22"/>
          <w:szCs w:val="22"/>
          <w:lang w:val="az-Cyrl-AZ"/>
        </w:rPr>
        <w:t>a</w:t>
      </w:r>
      <w:r w:rsidRPr="0078169E">
        <w:rPr>
          <w:sz w:val="22"/>
          <w:szCs w:val="22"/>
          <w:lang w:val="az-Latn-AZ"/>
        </w:rPr>
        <w:t>n</w:t>
      </w:r>
      <w:r w:rsidRPr="00974B5D">
        <w:rPr>
          <w:sz w:val="22"/>
          <w:szCs w:val="22"/>
          <w:lang w:val="az-Cyrl-AZ"/>
        </w:rPr>
        <w:t>a</w:t>
      </w:r>
      <w:r w:rsidRPr="0078169E">
        <w:rPr>
          <w:sz w:val="22"/>
          <w:szCs w:val="22"/>
          <w:lang w:val="az-Latn-AZ"/>
        </w:rPr>
        <w:t>dl</w:t>
      </w:r>
      <w:r w:rsidRPr="00974B5D">
        <w:rPr>
          <w:sz w:val="22"/>
          <w:szCs w:val="22"/>
          <w:lang w:val="az-Cyrl-AZ"/>
        </w:rPr>
        <w:t>a</w:t>
      </w:r>
      <w:r w:rsidRPr="0078169E">
        <w:rPr>
          <w:sz w:val="22"/>
          <w:szCs w:val="22"/>
          <w:lang w:val="az-Latn-AZ"/>
        </w:rPr>
        <w:t>rını</w:t>
      </w:r>
      <w:r w:rsidRPr="00974B5D">
        <w:rPr>
          <w:sz w:val="22"/>
          <w:szCs w:val="22"/>
          <w:lang w:val="az-Cyrl-AZ"/>
        </w:rPr>
        <w:t xml:space="preserve"> a</w:t>
      </w:r>
      <w:r w:rsidRPr="0078169E">
        <w:rPr>
          <w:sz w:val="22"/>
          <w:szCs w:val="22"/>
          <w:lang w:val="az-Latn-AZ"/>
        </w:rPr>
        <w:t>ç</w:t>
      </w:r>
      <w:r w:rsidRPr="00974B5D">
        <w:rPr>
          <w:sz w:val="22"/>
          <w:szCs w:val="22"/>
          <w:lang w:val="az-Cyrl-AZ"/>
        </w:rPr>
        <w:t>a</w:t>
      </w:r>
      <w:r w:rsidRPr="0078169E">
        <w:rPr>
          <w:sz w:val="22"/>
          <w:szCs w:val="22"/>
          <w:lang w:val="az-Latn-AZ"/>
        </w:rPr>
        <w:t>n</w:t>
      </w:r>
      <w:r w:rsidRPr="00974B5D">
        <w:rPr>
          <w:sz w:val="22"/>
          <w:szCs w:val="22"/>
          <w:lang w:val="az-Cyrl-AZ"/>
        </w:rPr>
        <w:t xml:space="preserve">, </w:t>
      </w:r>
      <w:r w:rsidRPr="0078169E">
        <w:rPr>
          <w:sz w:val="22"/>
          <w:szCs w:val="22"/>
          <w:lang w:val="az-Latn-AZ"/>
        </w:rPr>
        <w:t>y</w:t>
      </w:r>
      <w:r w:rsidRPr="00974B5D">
        <w:rPr>
          <w:sz w:val="22"/>
          <w:szCs w:val="22"/>
          <w:lang w:val="az-Cyrl-AZ"/>
        </w:rPr>
        <w:t>ax</w:t>
      </w:r>
      <w:r w:rsidRPr="0078169E">
        <w:rPr>
          <w:sz w:val="22"/>
          <w:szCs w:val="22"/>
          <w:lang w:val="az-Latn-AZ"/>
        </w:rPr>
        <w:t>udbəndələrin</w:t>
      </w:r>
      <w:r w:rsidRPr="000E0280">
        <w:rPr>
          <w:sz w:val="22"/>
          <w:szCs w:val="22"/>
          <w:lang w:val="az-Cyrl-AZ"/>
        </w:rPr>
        <w:t xml:space="preserve"> </w:t>
      </w:r>
      <w:r w:rsidRPr="0078169E">
        <w:rPr>
          <w:sz w:val="22"/>
          <w:szCs w:val="22"/>
          <w:lang w:val="az-Latn-AZ"/>
        </w:rPr>
        <w:t>fikrini</w:t>
      </w:r>
      <w:r w:rsidRPr="000E0280">
        <w:rPr>
          <w:sz w:val="22"/>
          <w:szCs w:val="22"/>
          <w:lang w:val="az-Cyrl-AZ"/>
        </w:rPr>
        <w:t xml:space="preserve"> </w:t>
      </w:r>
      <w:r w:rsidRPr="0078169E">
        <w:rPr>
          <w:sz w:val="22"/>
          <w:szCs w:val="22"/>
          <w:lang w:val="az-Latn-AZ"/>
        </w:rPr>
        <w:t>y</w:t>
      </w:r>
      <w:r w:rsidRPr="000E0280">
        <w:rPr>
          <w:sz w:val="22"/>
          <w:szCs w:val="22"/>
          <w:lang w:val="az-Cyrl-AZ"/>
        </w:rPr>
        <w:t>ax</w:t>
      </w:r>
      <w:r w:rsidRPr="0078169E">
        <w:rPr>
          <w:sz w:val="22"/>
          <w:szCs w:val="22"/>
          <w:lang w:val="az-Latn-AZ"/>
        </w:rPr>
        <w:t>şı</w:t>
      </w:r>
      <w:r w:rsidRPr="000E0280">
        <w:rPr>
          <w:sz w:val="22"/>
          <w:szCs w:val="22"/>
          <w:lang w:val="az-Cyrl-AZ"/>
        </w:rPr>
        <w:t xml:space="preserve"> </w:t>
      </w:r>
      <w:r w:rsidRPr="0078169E">
        <w:rPr>
          <w:sz w:val="22"/>
          <w:szCs w:val="22"/>
          <w:lang w:val="az-Latn-AZ"/>
        </w:rPr>
        <w:t>fikirlərə</w:t>
      </w:r>
      <w:r w:rsidRPr="000E0280">
        <w:rPr>
          <w:sz w:val="22"/>
          <w:szCs w:val="22"/>
          <w:lang w:val="az-Cyrl-AZ"/>
        </w:rPr>
        <w:t xml:space="preserve"> </w:t>
      </w:r>
      <w:r w:rsidRPr="0078169E">
        <w:rPr>
          <w:sz w:val="22"/>
          <w:szCs w:val="22"/>
          <w:lang w:val="az-Latn-AZ"/>
        </w:rPr>
        <w:t>döndərən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C</w:t>
      </w:r>
      <w:r w:rsidRPr="000E0280">
        <w:rPr>
          <w:sz w:val="22"/>
          <w:szCs w:val="22"/>
          <w:lang w:val="az-Cyrl-AZ"/>
        </w:rPr>
        <w:t>a</w:t>
      </w:r>
      <w:r w:rsidRPr="0078169E">
        <w:rPr>
          <w:sz w:val="22"/>
          <w:szCs w:val="22"/>
          <w:lang w:val="az-Latn-AZ"/>
        </w:rPr>
        <w:t>bir</w:t>
      </w:r>
      <w:r w:rsidRPr="000E0280">
        <w:rPr>
          <w:sz w:val="22"/>
          <w:szCs w:val="22"/>
          <w:lang w:val="az-Cyrl-AZ"/>
        </w:rPr>
        <w:t xml:space="preserve"> (</w:t>
      </w:r>
      <w:r w:rsidRPr="0078169E">
        <w:rPr>
          <w:sz w:val="22"/>
          <w:szCs w:val="22"/>
          <w:lang w:val="az-Latn-AZ"/>
        </w:rPr>
        <w:t>bəndələrin</w:t>
      </w:r>
      <w:r w:rsidRPr="000E0280">
        <w:rPr>
          <w:sz w:val="22"/>
          <w:szCs w:val="22"/>
          <w:lang w:val="az-Cyrl-AZ"/>
        </w:rPr>
        <w:t xml:space="preserve"> </w:t>
      </w:r>
      <w:r w:rsidRPr="0078169E">
        <w:rPr>
          <w:sz w:val="22"/>
          <w:szCs w:val="22"/>
          <w:lang w:val="az-Latn-AZ"/>
        </w:rPr>
        <w:t>nöqs</w:t>
      </w:r>
      <w:r w:rsidRPr="000E0280">
        <w:rPr>
          <w:sz w:val="22"/>
          <w:szCs w:val="22"/>
          <w:lang w:val="az-Cyrl-AZ"/>
        </w:rPr>
        <w:t>a</w:t>
      </w:r>
      <w:r w:rsidRPr="0078169E">
        <w:rPr>
          <w:sz w:val="22"/>
          <w:szCs w:val="22"/>
          <w:lang w:val="az-Latn-AZ"/>
        </w:rPr>
        <w:t>nl</w:t>
      </w:r>
      <w:r w:rsidRPr="000E0280">
        <w:rPr>
          <w:sz w:val="22"/>
          <w:szCs w:val="22"/>
          <w:lang w:val="az-Cyrl-AZ"/>
        </w:rPr>
        <w:t>a</w:t>
      </w:r>
      <w:r w:rsidRPr="0078169E">
        <w:rPr>
          <w:sz w:val="22"/>
          <w:szCs w:val="22"/>
          <w:lang w:val="az-Latn-AZ"/>
        </w:rPr>
        <w:t>rını</w:t>
      </w:r>
      <w:r w:rsidRPr="000E0280">
        <w:rPr>
          <w:sz w:val="22"/>
          <w:szCs w:val="22"/>
          <w:lang w:val="az-Cyrl-AZ"/>
        </w:rPr>
        <w:t xml:space="preserve"> a</w:t>
      </w:r>
      <w:r w:rsidRPr="0078169E">
        <w:rPr>
          <w:sz w:val="22"/>
          <w:szCs w:val="22"/>
          <w:lang w:val="az-Latn-AZ"/>
        </w:rPr>
        <w:t>r</w:t>
      </w:r>
      <w:r w:rsidRPr="000E0280">
        <w:rPr>
          <w:sz w:val="22"/>
          <w:szCs w:val="22"/>
          <w:lang w:val="az-Cyrl-AZ"/>
        </w:rPr>
        <w:t>a</w:t>
      </w:r>
      <w:r w:rsidRPr="0078169E">
        <w:rPr>
          <w:sz w:val="22"/>
          <w:szCs w:val="22"/>
          <w:lang w:val="az-Latn-AZ"/>
        </w:rPr>
        <w:t>d</w:t>
      </w:r>
      <w:r w:rsidRPr="000E0280">
        <w:rPr>
          <w:sz w:val="22"/>
          <w:szCs w:val="22"/>
          <w:lang w:val="az-Cyrl-AZ"/>
        </w:rPr>
        <w:t>a</w:t>
      </w:r>
      <w:r w:rsidRPr="0078169E">
        <w:rPr>
          <w:sz w:val="22"/>
          <w:szCs w:val="22"/>
          <w:lang w:val="az-Latn-AZ"/>
        </w:rPr>
        <w:t>n</w:t>
      </w:r>
      <w:r w:rsidRPr="000E0280">
        <w:rPr>
          <w:sz w:val="22"/>
          <w:szCs w:val="22"/>
          <w:lang w:val="az-Cyrl-AZ"/>
        </w:rPr>
        <w:t xml:space="preserve"> </w:t>
      </w:r>
      <w:r w:rsidRPr="0078169E">
        <w:rPr>
          <w:sz w:val="22"/>
          <w:szCs w:val="22"/>
          <w:lang w:val="az-Latn-AZ"/>
        </w:rPr>
        <w:t>q</w:t>
      </w:r>
      <w:r w:rsidRPr="000E0280">
        <w:rPr>
          <w:sz w:val="22"/>
          <w:szCs w:val="22"/>
          <w:lang w:val="az-Cyrl-AZ"/>
        </w:rPr>
        <w:t>a</w:t>
      </w:r>
      <w:r w:rsidRPr="0078169E">
        <w:rPr>
          <w:sz w:val="22"/>
          <w:szCs w:val="22"/>
          <w:lang w:val="az-Latn-AZ"/>
        </w:rPr>
        <w:t>ldır</w:t>
      </w:r>
      <w:r w:rsidRPr="000E0280">
        <w:rPr>
          <w:sz w:val="22"/>
          <w:szCs w:val="22"/>
          <w:lang w:val="az-Cyrl-AZ"/>
        </w:rPr>
        <w:t>a</w:t>
      </w:r>
      <w:r w:rsidRPr="0078169E">
        <w:rPr>
          <w:sz w:val="22"/>
          <w:szCs w:val="22"/>
          <w:lang w:val="az-Latn-AZ"/>
        </w:rPr>
        <w:t>n</w:t>
      </w:r>
      <w:r w:rsidRPr="000E0280">
        <w:rPr>
          <w:sz w:val="22"/>
          <w:szCs w:val="22"/>
          <w:lang w:val="az-Cyrl-AZ"/>
        </w:rPr>
        <w:t xml:space="preserve">, </w:t>
      </w:r>
      <w:r w:rsidRPr="0078169E">
        <w:rPr>
          <w:sz w:val="22"/>
          <w:szCs w:val="22"/>
          <w:lang w:val="az-Latn-AZ"/>
        </w:rPr>
        <w:t>y</w:t>
      </w:r>
      <w:r w:rsidRPr="000E0280">
        <w:rPr>
          <w:sz w:val="22"/>
          <w:szCs w:val="22"/>
          <w:lang w:val="az-Cyrl-AZ"/>
        </w:rPr>
        <w:t>ax</w:t>
      </w:r>
      <w:r w:rsidRPr="0078169E">
        <w:rPr>
          <w:sz w:val="22"/>
          <w:szCs w:val="22"/>
          <w:lang w:val="az-Latn-AZ"/>
        </w:rPr>
        <w:t>ud</w:t>
      </w:r>
      <w:r w:rsidRPr="000E0280">
        <w:rPr>
          <w:sz w:val="22"/>
          <w:szCs w:val="22"/>
          <w:lang w:val="az-Cyrl-AZ"/>
        </w:rPr>
        <w:t xml:space="preserve"> </w:t>
      </w:r>
      <w:r w:rsidRPr="0078169E">
        <w:rPr>
          <w:sz w:val="22"/>
          <w:szCs w:val="22"/>
          <w:lang w:val="az-Latn-AZ"/>
        </w:rPr>
        <w:t>bəzi</w:t>
      </w:r>
      <w:r w:rsidRPr="000E0280">
        <w:rPr>
          <w:sz w:val="22"/>
          <w:szCs w:val="22"/>
          <w:lang w:val="az-Cyrl-AZ"/>
        </w:rPr>
        <w:t xml:space="preserve"> </w:t>
      </w:r>
      <w:r w:rsidRPr="0078169E">
        <w:rPr>
          <w:sz w:val="22"/>
          <w:szCs w:val="22"/>
          <w:lang w:val="az-Latn-AZ"/>
        </w:rPr>
        <w:t>işlərə</w:t>
      </w:r>
      <w:r w:rsidRPr="000E0280">
        <w:rPr>
          <w:sz w:val="22"/>
          <w:szCs w:val="22"/>
          <w:lang w:val="az-Cyrl-AZ"/>
        </w:rPr>
        <w:t xml:space="preserve"> </w:t>
      </w:r>
      <w:r w:rsidRPr="0078169E">
        <w:rPr>
          <w:sz w:val="22"/>
          <w:szCs w:val="22"/>
          <w:lang w:val="az-Latn-AZ"/>
        </w:rPr>
        <w:t>məcbur</w:t>
      </w:r>
      <w:r w:rsidRPr="000E0280">
        <w:rPr>
          <w:sz w:val="22"/>
          <w:szCs w:val="22"/>
          <w:lang w:val="az-Cyrl-AZ"/>
        </w:rPr>
        <w:t xml:space="preserve"> e</w:t>
      </w:r>
      <w:r w:rsidRPr="0078169E">
        <w:rPr>
          <w:sz w:val="22"/>
          <w:szCs w:val="22"/>
          <w:lang w:val="az-Latn-AZ"/>
        </w:rPr>
        <w:t>dən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Z</w:t>
      </w:r>
      <w:r w:rsidRPr="000E0280">
        <w:rPr>
          <w:sz w:val="22"/>
          <w:szCs w:val="22"/>
          <w:lang w:val="az-Cyrl-AZ"/>
        </w:rPr>
        <w:t>a</w:t>
      </w:r>
      <w:r w:rsidRPr="0078169E">
        <w:rPr>
          <w:sz w:val="22"/>
          <w:szCs w:val="22"/>
          <w:lang w:val="az-Latn-AZ"/>
        </w:rPr>
        <w:t>kir</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N</w:t>
      </w:r>
      <w:r w:rsidRPr="000E0280">
        <w:rPr>
          <w:sz w:val="22"/>
          <w:szCs w:val="22"/>
          <w:lang w:val="az-Cyrl-AZ"/>
        </w:rPr>
        <w:t>a</w:t>
      </w:r>
      <w:r w:rsidRPr="0078169E">
        <w:rPr>
          <w:sz w:val="22"/>
          <w:szCs w:val="22"/>
          <w:lang w:val="az-Latn-AZ"/>
        </w:rPr>
        <w:t>zir</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N</w:t>
      </w:r>
      <w:r w:rsidRPr="000E0280">
        <w:rPr>
          <w:sz w:val="22"/>
          <w:szCs w:val="22"/>
          <w:lang w:val="az-Cyrl-AZ"/>
        </w:rPr>
        <w:t>a</w:t>
      </w:r>
      <w:r w:rsidRPr="0078169E">
        <w:rPr>
          <w:sz w:val="22"/>
          <w:szCs w:val="22"/>
          <w:lang w:val="az-Latn-AZ"/>
        </w:rPr>
        <w:t>sir</w:t>
      </w:r>
      <w:r w:rsidRPr="000E0280">
        <w:rPr>
          <w:sz w:val="22"/>
          <w:szCs w:val="22"/>
          <w:lang w:val="az-Cyrl-AZ"/>
        </w:rPr>
        <w:t>!   41. E</w:t>
      </w:r>
      <w:r w:rsidRPr="0078169E">
        <w:rPr>
          <w:sz w:val="22"/>
          <w:szCs w:val="22"/>
          <w:lang w:val="az-Latn-AZ"/>
        </w:rPr>
        <w:t>y</w:t>
      </w:r>
      <w:r w:rsidRPr="000E0280">
        <w:rPr>
          <w:sz w:val="22"/>
          <w:szCs w:val="22"/>
          <w:lang w:val="az-Cyrl-AZ"/>
        </w:rPr>
        <w:t xml:space="preserve"> x</w:t>
      </w:r>
      <w:r w:rsidRPr="0078169E">
        <w:rPr>
          <w:sz w:val="22"/>
          <w:szCs w:val="22"/>
          <w:lang w:val="az-Latn-AZ"/>
        </w:rPr>
        <w:t>əlq</w:t>
      </w:r>
      <w:r w:rsidRPr="000E0280">
        <w:rPr>
          <w:sz w:val="22"/>
          <w:szCs w:val="22"/>
          <w:lang w:val="az-Cyrl-AZ"/>
        </w:rPr>
        <w:t xml:space="preserve"> e</w:t>
      </w:r>
      <w:r w:rsidRPr="0078169E">
        <w:rPr>
          <w:sz w:val="22"/>
          <w:szCs w:val="22"/>
          <w:lang w:val="az-Latn-AZ"/>
        </w:rPr>
        <w:t>dib</w:t>
      </w:r>
      <w:r w:rsidRPr="000E0280">
        <w:rPr>
          <w:sz w:val="22"/>
          <w:szCs w:val="22"/>
          <w:lang w:val="az-Cyrl-AZ"/>
        </w:rPr>
        <w:t xml:space="preserve"> </w:t>
      </w:r>
      <w:r w:rsidRPr="0078169E">
        <w:rPr>
          <w:sz w:val="22"/>
          <w:szCs w:val="22"/>
          <w:lang w:val="az-Latn-AZ"/>
        </w:rPr>
        <w:t>dərh</w:t>
      </w:r>
      <w:r w:rsidRPr="000E0280">
        <w:rPr>
          <w:sz w:val="22"/>
          <w:szCs w:val="22"/>
          <w:lang w:val="az-Cyrl-AZ"/>
        </w:rPr>
        <w:t>a</w:t>
      </w:r>
      <w:r w:rsidRPr="0078169E">
        <w:rPr>
          <w:sz w:val="22"/>
          <w:szCs w:val="22"/>
          <w:lang w:val="az-Latn-AZ"/>
        </w:rPr>
        <w:t>l</w:t>
      </w:r>
      <w:r w:rsidRPr="000E0280">
        <w:rPr>
          <w:sz w:val="22"/>
          <w:szCs w:val="22"/>
          <w:lang w:val="az-Cyrl-AZ"/>
        </w:rPr>
        <w:t xml:space="preserve"> </w:t>
      </w:r>
      <w:r w:rsidRPr="0078169E">
        <w:rPr>
          <w:sz w:val="22"/>
          <w:szCs w:val="22"/>
          <w:lang w:val="az-Latn-AZ"/>
        </w:rPr>
        <w:t>n</w:t>
      </w:r>
      <w:r w:rsidRPr="000E0280">
        <w:rPr>
          <w:sz w:val="22"/>
          <w:szCs w:val="22"/>
          <w:lang w:val="az-Cyrl-AZ"/>
        </w:rPr>
        <w:t>o</w:t>
      </w:r>
      <w:r w:rsidRPr="0078169E">
        <w:rPr>
          <w:sz w:val="22"/>
          <w:szCs w:val="22"/>
          <w:lang w:val="az-Latn-AZ"/>
        </w:rPr>
        <w:t>rm</w:t>
      </w:r>
      <w:r w:rsidRPr="000E0280">
        <w:rPr>
          <w:sz w:val="22"/>
          <w:szCs w:val="22"/>
          <w:lang w:val="az-Cyrl-AZ"/>
        </w:rPr>
        <w:t>a</w:t>
      </w:r>
      <w:r w:rsidRPr="0078169E">
        <w:rPr>
          <w:sz w:val="22"/>
          <w:szCs w:val="22"/>
          <w:lang w:val="az-Latn-AZ"/>
        </w:rPr>
        <w:t>l</w:t>
      </w:r>
      <w:r w:rsidRPr="000E0280">
        <w:rPr>
          <w:sz w:val="22"/>
          <w:szCs w:val="22"/>
          <w:lang w:val="az-Cyrl-AZ"/>
        </w:rPr>
        <w:t xml:space="preserve"> </w:t>
      </w:r>
      <w:r w:rsidRPr="0078169E">
        <w:rPr>
          <w:sz w:val="22"/>
          <w:szCs w:val="22"/>
          <w:lang w:val="az-Latn-AZ"/>
        </w:rPr>
        <w:t>h</w:t>
      </w:r>
      <w:r w:rsidRPr="000E0280">
        <w:rPr>
          <w:sz w:val="22"/>
          <w:szCs w:val="22"/>
          <w:lang w:val="az-Cyrl-AZ"/>
        </w:rPr>
        <w:t>a</w:t>
      </w:r>
      <w:r w:rsidRPr="0078169E">
        <w:rPr>
          <w:sz w:val="22"/>
          <w:szCs w:val="22"/>
          <w:lang w:val="az-Latn-AZ"/>
        </w:rPr>
        <w:t>l</w:t>
      </w:r>
      <w:r w:rsidRPr="000E0280">
        <w:rPr>
          <w:sz w:val="22"/>
          <w:szCs w:val="22"/>
          <w:lang w:val="az-Cyrl-AZ"/>
        </w:rPr>
        <w:t xml:space="preserve">a </w:t>
      </w:r>
      <w:r w:rsidRPr="0078169E">
        <w:rPr>
          <w:sz w:val="22"/>
          <w:szCs w:val="22"/>
          <w:lang w:val="az-Latn-AZ"/>
        </w:rPr>
        <w:t>s</w:t>
      </w:r>
      <w:r w:rsidRPr="000E0280">
        <w:rPr>
          <w:sz w:val="22"/>
          <w:szCs w:val="22"/>
          <w:lang w:val="az-Cyrl-AZ"/>
        </w:rPr>
        <w:t>a</w:t>
      </w:r>
      <w:r w:rsidRPr="0078169E">
        <w:rPr>
          <w:sz w:val="22"/>
          <w:szCs w:val="22"/>
          <w:lang w:val="az-Latn-AZ"/>
        </w:rPr>
        <w:t>l</w:t>
      </w:r>
      <w:r w:rsidRPr="000E0280">
        <w:rPr>
          <w:sz w:val="22"/>
          <w:szCs w:val="22"/>
          <w:lang w:val="az-Cyrl-AZ"/>
        </w:rPr>
        <w:t>a</w:t>
      </w:r>
      <w:r w:rsidRPr="0078169E">
        <w:rPr>
          <w:sz w:val="22"/>
          <w:szCs w:val="22"/>
          <w:lang w:val="az-Latn-AZ"/>
        </w:rPr>
        <w:t>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müqəddər</w:t>
      </w:r>
      <w:r w:rsidRPr="000E0280">
        <w:rPr>
          <w:sz w:val="22"/>
          <w:szCs w:val="22"/>
          <w:lang w:val="az-Cyrl-AZ"/>
        </w:rPr>
        <w:t xml:space="preserve"> e</w:t>
      </w:r>
      <w:r w:rsidRPr="0078169E">
        <w:rPr>
          <w:sz w:val="22"/>
          <w:szCs w:val="22"/>
          <w:lang w:val="az-Latn-AZ"/>
        </w:rPr>
        <w:t>dib</w:t>
      </w:r>
      <w:r w:rsidRPr="000E0280">
        <w:rPr>
          <w:sz w:val="22"/>
          <w:szCs w:val="22"/>
          <w:lang w:val="az-Cyrl-AZ"/>
        </w:rPr>
        <w:t xml:space="preserve"> </w:t>
      </w:r>
      <w:r w:rsidRPr="0078169E">
        <w:rPr>
          <w:sz w:val="22"/>
          <w:szCs w:val="22"/>
          <w:lang w:val="az-Latn-AZ"/>
        </w:rPr>
        <w:t>dərh</w:t>
      </w:r>
      <w:r w:rsidRPr="000E0280">
        <w:rPr>
          <w:sz w:val="22"/>
          <w:szCs w:val="22"/>
          <w:lang w:val="az-Cyrl-AZ"/>
        </w:rPr>
        <w:t>a</w:t>
      </w:r>
      <w:r w:rsidRPr="0078169E">
        <w:rPr>
          <w:sz w:val="22"/>
          <w:szCs w:val="22"/>
          <w:lang w:val="az-Latn-AZ"/>
        </w:rPr>
        <w:t>l</w:t>
      </w:r>
      <w:r w:rsidRPr="000E0280">
        <w:rPr>
          <w:sz w:val="22"/>
          <w:szCs w:val="22"/>
          <w:lang w:val="az-Cyrl-AZ"/>
        </w:rPr>
        <w:t xml:space="preserve"> </w:t>
      </w:r>
      <w:r w:rsidRPr="0078169E">
        <w:rPr>
          <w:sz w:val="22"/>
          <w:szCs w:val="22"/>
          <w:lang w:val="az-Latn-AZ"/>
        </w:rPr>
        <w:t>hid</w:t>
      </w:r>
      <w:r w:rsidRPr="000E0280">
        <w:rPr>
          <w:sz w:val="22"/>
          <w:szCs w:val="22"/>
          <w:lang w:val="az-Cyrl-AZ"/>
        </w:rPr>
        <w:t>a</w:t>
      </w:r>
      <w:r w:rsidRPr="0078169E">
        <w:rPr>
          <w:sz w:val="22"/>
          <w:szCs w:val="22"/>
          <w:lang w:val="az-Latn-AZ"/>
        </w:rPr>
        <w:t>yət</w:t>
      </w:r>
      <w:r w:rsidRPr="000E0280">
        <w:rPr>
          <w:sz w:val="22"/>
          <w:szCs w:val="22"/>
          <w:lang w:val="az-Cyrl-AZ"/>
        </w:rPr>
        <w:t xml:space="preserve"> e</w:t>
      </w:r>
      <w:r w:rsidRPr="0078169E">
        <w:rPr>
          <w:sz w:val="22"/>
          <w:szCs w:val="22"/>
          <w:lang w:val="az-Latn-AZ"/>
        </w:rPr>
        <w:t>dən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bəl</w:t>
      </w:r>
      <w:r w:rsidRPr="000E0280">
        <w:rPr>
          <w:sz w:val="22"/>
          <w:szCs w:val="22"/>
          <w:lang w:val="az-Cyrl-AZ"/>
        </w:rPr>
        <w:t>a</w:t>
      </w:r>
      <w:r w:rsidRPr="0078169E">
        <w:rPr>
          <w:sz w:val="22"/>
          <w:szCs w:val="22"/>
          <w:lang w:val="az-Latn-AZ"/>
        </w:rPr>
        <w:t>l</w:t>
      </w:r>
      <w:r w:rsidRPr="000E0280">
        <w:rPr>
          <w:sz w:val="22"/>
          <w:szCs w:val="22"/>
          <w:lang w:val="az-Cyrl-AZ"/>
        </w:rPr>
        <w:t>a</w:t>
      </w:r>
      <w:r w:rsidRPr="0078169E">
        <w:rPr>
          <w:sz w:val="22"/>
          <w:szCs w:val="22"/>
          <w:lang w:val="az-Latn-AZ"/>
        </w:rPr>
        <w:t>rı</w:t>
      </w:r>
      <w:r w:rsidRPr="000E0280">
        <w:rPr>
          <w:sz w:val="22"/>
          <w:szCs w:val="22"/>
          <w:lang w:val="az-Cyrl-AZ"/>
        </w:rPr>
        <w:t xml:space="preserve"> a</w:t>
      </w:r>
      <w:r w:rsidRPr="0078169E">
        <w:rPr>
          <w:sz w:val="22"/>
          <w:szCs w:val="22"/>
          <w:lang w:val="az-Latn-AZ"/>
        </w:rPr>
        <w:t>r</w:t>
      </w:r>
      <w:r w:rsidRPr="000E0280">
        <w:rPr>
          <w:sz w:val="22"/>
          <w:szCs w:val="22"/>
          <w:lang w:val="az-Cyrl-AZ"/>
        </w:rPr>
        <w:t>a</w:t>
      </w:r>
      <w:r w:rsidRPr="0078169E">
        <w:rPr>
          <w:sz w:val="22"/>
          <w:szCs w:val="22"/>
          <w:lang w:val="az-Latn-AZ"/>
        </w:rPr>
        <w:t>d</w:t>
      </w:r>
      <w:r w:rsidRPr="000E0280">
        <w:rPr>
          <w:sz w:val="22"/>
          <w:szCs w:val="22"/>
          <w:lang w:val="az-Cyrl-AZ"/>
        </w:rPr>
        <w:t>a</w:t>
      </w:r>
      <w:r w:rsidRPr="0078169E">
        <w:rPr>
          <w:sz w:val="22"/>
          <w:szCs w:val="22"/>
          <w:lang w:val="az-Latn-AZ"/>
        </w:rPr>
        <w:t>n</w:t>
      </w:r>
      <w:r w:rsidRPr="000E0280">
        <w:rPr>
          <w:sz w:val="22"/>
          <w:szCs w:val="22"/>
          <w:lang w:val="az-Cyrl-AZ"/>
        </w:rPr>
        <w:t xml:space="preserve"> </w:t>
      </w:r>
      <w:r w:rsidRPr="0078169E">
        <w:rPr>
          <w:sz w:val="22"/>
          <w:szCs w:val="22"/>
          <w:lang w:val="az-Latn-AZ"/>
        </w:rPr>
        <w:t>q</w:t>
      </w:r>
      <w:r w:rsidRPr="000E0280">
        <w:rPr>
          <w:sz w:val="22"/>
          <w:szCs w:val="22"/>
          <w:lang w:val="az-Cyrl-AZ"/>
        </w:rPr>
        <w:t>a</w:t>
      </w:r>
      <w:r w:rsidRPr="0078169E">
        <w:rPr>
          <w:sz w:val="22"/>
          <w:szCs w:val="22"/>
          <w:lang w:val="az-Latn-AZ"/>
        </w:rPr>
        <w:t>ldır</w:t>
      </w:r>
      <w:r w:rsidRPr="000E0280">
        <w:rPr>
          <w:sz w:val="22"/>
          <w:szCs w:val="22"/>
          <w:lang w:val="az-Cyrl-AZ"/>
        </w:rPr>
        <w:t>a</w:t>
      </w:r>
      <w:r w:rsidRPr="0078169E">
        <w:rPr>
          <w:sz w:val="22"/>
          <w:szCs w:val="22"/>
          <w:lang w:val="az-Latn-AZ"/>
        </w:rPr>
        <w:t>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gizli</w:t>
      </w:r>
      <w:r w:rsidRPr="000E0280">
        <w:rPr>
          <w:sz w:val="22"/>
          <w:szCs w:val="22"/>
          <w:lang w:val="az-Cyrl-AZ"/>
        </w:rPr>
        <w:t xml:space="preserve"> </w:t>
      </w:r>
      <w:r w:rsidRPr="0078169E">
        <w:rPr>
          <w:sz w:val="22"/>
          <w:szCs w:val="22"/>
          <w:lang w:val="az-Latn-AZ"/>
        </w:rPr>
        <w:t>pıçıltıl</w:t>
      </w:r>
      <w:r w:rsidRPr="000E0280">
        <w:rPr>
          <w:sz w:val="22"/>
          <w:szCs w:val="22"/>
          <w:lang w:val="az-Cyrl-AZ"/>
        </w:rPr>
        <w:t>a</w:t>
      </w:r>
      <w:r w:rsidRPr="0078169E">
        <w:rPr>
          <w:sz w:val="22"/>
          <w:szCs w:val="22"/>
          <w:lang w:val="az-Latn-AZ"/>
        </w:rPr>
        <w:t>rı</w:t>
      </w:r>
      <w:r w:rsidRPr="000E0280">
        <w:rPr>
          <w:sz w:val="22"/>
          <w:szCs w:val="22"/>
          <w:lang w:val="az-Cyrl-AZ"/>
        </w:rPr>
        <w:t xml:space="preserve"> (</w:t>
      </w:r>
      <w:r w:rsidRPr="0078169E">
        <w:rPr>
          <w:sz w:val="22"/>
          <w:szCs w:val="22"/>
          <w:lang w:val="az-Latn-AZ"/>
        </w:rPr>
        <w:t>mün</w:t>
      </w:r>
      <w:r w:rsidRPr="000E0280">
        <w:rPr>
          <w:sz w:val="22"/>
          <w:szCs w:val="22"/>
          <w:lang w:val="az-Cyrl-AZ"/>
        </w:rPr>
        <w:t>a</w:t>
      </w:r>
      <w:r w:rsidRPr="0078169E">
        <w:rPr>
          <w:sz w:val="22"/>
          <w:szCs w:val="22"/>
          <w:lang w:val="az-Latn-AZ"/>
        </w:rPr>
        <w:t>c</w:t>
      </w:r>
      <w:r w:rsidRPr="000E0280">
        <w:rPr>
          <w:sz w:val="22"/>
          <w:szCs w:val="22"/>
          <w:lang w:val="az-Cyrl-AZ"/>
        </w:rPr>
        <w:t>a</w:t>
      </w:r>
      <w:r w:rsidRPr="0078169E">
        <w:rPr>
          <w:sz w:val="22"/>
          <w:szCs w:val="22"/>
          <w:lang w:val="az-Latn-AZ"/>
        </w:rPr>
        <w:t>tı</w:t>
      </w:r>
      <w:r w:rsidRPr="000E0280">
        <w:rPr>
          <w:sz w:val="22"/>
          <w:szCs w:val="22"/>
          <w:lang w:val="az-Cyrl-AZ"/>
        </w:rPr>
        <w:t>) e</w:t>
      </w:r>
      <w:r w:rsidRPr="0078169E">
        <w:rPr>
          <w:sz w:val="22"/>
          <w:szCs w:val="22"/>
          <w:lang w:val="az-Latn-AZ"/>
        </w:rPr>
        <w:t>şidən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qərq</w:t>
      </w:r>
      <w:r w:rsidRPr="000E0280">
        <w:rPr>
          <w:sz w:val="22"/>
          <w:szCs w:val="22"/>
          <w:lang w:val="az-Cyrl-AZ"/>
        </w:rPr>
        <w:t xml:space="preserve"> o</w:t>
      </w:r>
      <w:r w:rsidRPr="0078169E">
        <w:rPr>
          <w:sz w:val="22"/>
          <w:szCs w:val="22"/>
          <w:lang w:val="az-Latn-AZ"/>
        </w:rPr>
        <w:t>l</w:t>
      </w:r>
      <w:r w:rsidRPr="000E0280">
        <w:rPr>
          <w:sz w:val="22"/>
          <w:szCs w:val="22"/>
          <w:lang w:val="az-Cyrl-AZ"/>
        </w:rPr>
        <w:t>a</w:t>
      </w:r>
      <w:r w:rsidRPr="0078169E">
        <w:rPr>
          <w:sz w:val="22"/>
          <w:szCs w:val="22"/>
          <w:lang w:val="az-Latn-AZ"/>
        </w:rPr>
        <w:t>nl</w:t>
      </w:r>
      <w:r w:rsidRPr="000E0280">
        <w:rPr>
          <w:sz w:val="22"/>
          <w:szCs w:val="22"/>
          <w:lang w:val="az-Cyrl-AZ"/>
        </w:rPr>
        <w:t>a</w:t>
      </w:r>
      <w:r w:rsidRPr="0078169E">
        <w:rPr>
          <w:sz w:val="22"/>
          <w:szCs w:val="22"/>
          <w:lang w:val="az-Latn-AZ"/>
        </w:rPr>
        <w:t>rı</w:t>
      </w:r>
      <w:r w:rsidRPr="000E0280">
        <w:rPr>
          <w:sz w:val="22"/>
          <w:szCs w:val="22"/>
          <w:lang w:val="az-Cyrl-AZ"/>
        </w:rPr>
        <w:t xml:space="preserve"> x</w:t>
      </w:r>
      <w:r w:rsidRPr="0078169E">
        <w:rPr>
          <w:sz w:val="22"/>
          <w:szCs w:val="22"/>
          <w:lang w:val="az-Latn-AZ"/>
        </w:rPr>
        <w:t>il</w:t>
      </w:r>
      <w:r w:rsidRPr="000E0280">
        <w:rPr>
          <w:sz w:val="22"/>
          <w:szCs w:val="22"/>
          <w:lang w:val="az-Cyrl-AZ"/>
        </w:rPr>
        <w:t>a</w:t>
      </w:r>
      <w:r w:rsidRPr="0078169E">
        <w:rPr>
          <w:sz w:val="22"/>
          <w:szCs w:val="22"/>
          <w:lang w:val="az-Latn-AZ"/>
        </w:rPr>
        <w:t>s</w:t>
      </w:r>
      <w:r w:rsidRPr="000E0280">
        <w:rPr>
          <w:sz w:val="22"/>
          <w:szCs w:val="22"/>
          <w:lang w:val="az-Cyrl-AZ"/>
        </w:rPr>
        <w:t xml:space="preserve"> e</w:t>
      </w:r>
      <w:r w:rsidRPr="0078169E">
        <w:rPr>
          <w:sz w:val="22"/>
          <w:szCs w:val="22"/>
          <w:lang w:val="az-Latn-AZ"/>
        </w:rPr>
        <w:t>dən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həl</w:t>
      </w:r>
      <w:r w:rsidRPr="000E0280">
        <w:rPr>
          <w:sz w:val="22"/>
          <w:szCs w:val="22"/>
          <w:lang w:val="az-Cyrl-AZ"/>
        </w:rPr>
        <w:t>a</w:t>
      </w:r>
      <w:r w:rsidRPr="0078169E">
        <w:rPr>
          <w:sz w:val="22"/>
          <w:szCs w:val="22"/>
          <w:lang w:val="az-Latn-AZ"/>
        </w:rPr>
        <w:t>k</w:t>
      </w:r>
      <w:r w:rsidRPr="000E0280">
        <w:rPr>
          <w:sz w:val="22"/>
          <w:szCs w:val="22"/>
          <w:lang w:val="az-Cyrl-AZ"/>
        </w:rPr>
        <w:t xml:space="preserve"> o</w:t>
      </w:r>
      <w:r w:rsidRPr="0078169E">
        <w:rPr>
          <w:sz w:val="22"/>
          <w:szCs w:val="22"/>
          <w:lang w:val="az-Latn-AZ"/>
        </w:rPr>
        <w:t>l</w:t>
      </w:r>
      <w:r w:rsidRPr="000E0280">
        <w:rPr>
          <w:sz w:val="22"/>
          <w:szCs w:val="22"/>
          <w:lang w:val="az-Cyrl-AZ"/>
        </w:rPr>
        <w:t>a</w:t>
      </w:r>
      <w:r w:rsidRPr="0078169E">
        <w:rPr>
          <w:sz w:val="22"/>
          <w:szCs w:val="22"/>
          <w:lang w:val="az-Latn-AZ"/>
        </w:rPr>
        <w:t>nl</w:t>
      </w:r>
      <w:r w:rsidRPr="000E0280">
        <w:rPr>
          <w:sz w:val="22"/>
          <w:szCs w:val="22"/>
          <w:lang w:val="az-Cyrl-AZ"/>
        </w:rPr>
        <w:t>a</w:t>
      </w:r>
      <w:r w:rsidRPr="0078169E">
        <w:rPr>
          <w:sz w:val="22"/>
          <w:szCs w:val="22"/>
          <w:lang w:val="az-Latn-AZ"/>
        </w:rPr>
        <w:t>r</w:t>
      </w:r>
      <w:r w:rsidRPr="000E0280">
        <w:rPr>
          <w:sz w:val="22"/>
          <w:szCs w:val="22"/>
          <w:lang w:val="az-Cyrl-AZ"/>
        </w:rPr>
        <w:t xml:space="preserve">a </w:t>
      </w:r>
      <w:r w:rsidRPr="0078169E">
        <w:rPr>
          <w:sz w:val="22"/>
          <w:szCs w:val="22"/>
          <w:lang w:val="az-Latn-AZ"/>
        </w:rPr>
        <w:t>nic</w:t>
      </w:r>
      <w:r w:rsidRPr="000E0280">
        <w:rPr>
          <w:sz w:val="22"/>
          <w:szCs w:val="22"/>
          <w:lang w:val="az-Cyrl-AZ"/>
        </w:rPr>
        <w:t>a</w:t>
      </w:r>
      <w:r w:rsidRPr="0078169E">
        <w:rPr>
          <w:sz w:val="22"/>
          <w:szCs w:val="22"/>
          <w:lang w:val="az-Latn-AZ"/>
        </w:rPr>
        <w:t>t</w:t>
      </w:r>
      <w:r w:rsidRPr="000E0280">
        <w:rPr>
          <w:sz w:val="22"/>
          <w:szCs w:val="22"/>
          <w:lang w:val="az-Cyrl-AZ"/>
        </w:rPr>
        <w:t xml:space="preserve"> </w:t>
      </w:r>
      <w:r w:rsidRPr="0078169E">
        <w:rPr>
          <w:sz w:val="22"/>
          <w:szCs w:val="22"/>
          <w:lang w:val="az-Latn-AZ"/>
        </w:rPr>
        <w:t>v</w:t>
      </w:r>
      <w:r w:rsidRPr="000E0280">
        <w:rPr>
          <w:sz w:val="22"/>
          <w:szCs w:val="22"/>
          <w:lang w:val="az-Cyrl-AZ"/>
        </w:rPr>
        <w:t>e</w:t>
      </w:r>
      <w:r w:rsidRPr="0078169E">
        <w:rPr>
          <w:sz w:val="22"/>
          <w:szCs w:val="22"/>
          <w:lang w:val="az-Latn-AZ"/>
        </w:rPr>
        <w:t>rən</w:t>
      </w:r>
      <w:r w:rsidRPr="000E0280">
        <w:rPr>
          <w:sz w:val="22"/>
          <w:szCs w:val="22"/>
          <w:lang w:val="az-Cyrl-AZ"/>
        </w:rPr>
        <w:t>, e</w:t>
      </w:r>
      <w:r w:rsidRPr="0078169E">
        <w:rPr>
          <w:sz w:val="22"/>
          <w:szCs w:val="22"/>
          <w:lang w:val="az-Latn-AZ"/>
        </w:rPr>
        <w:t>y</w:t>
      </w:r>
      <w:r w:rsidRPr="000E0280">
        <w:rPr>
          <w:sz w:val="22"/>
          <w:szCs w:val="22"/>
          <w:lang w:val="az-Cyrl-AZ"/>
        </w:rPr>
        <w:t xml:space="preserve"> x</w:t>
      </w:r>
      <w:r w:rsidRPr="0078169E">
        <w:rPr>
          <w:sz w:val="22"/>
          <w:szCs w:val="22"/>
          <w:lang w:val="az-Latn-AZ"/>
        </w:rPr>
        <w:t>əstələrə</w:t>
      </w:r>
      <w:r w:rsidRPr="000E0280">
        <w:rPr>
          <w:sz w:val="22"/>
          <w:szCs w:val="22"/>
          <w:lang w:val="az-Cyrl-AZ"/>
        </w:rPr>
        <w:t xml:space="preserve"> </w:t>
      </w:r>
      <w:r w:rsidRPr="0078169E">
        <w:rPr>
          <w:sz w:val="22"/>
          <w:szCs w:val="22"/>
          <w:lang w:val="az-Latn-AZ"/>
        </w:rPr>
        <w:t>şəf</w:t>
      </w:r>
      <w:r w:rsidRPr="000E0280">
        <w:rPr>
          <w:sz w:val="22"/>
          <w:szCs w:val="22"/>
          <w:lang w:val="az-Cyrl-AZ"/>
        </w:rPr>
        <w:t xml:space="preserve">a </w:t>
      </w:r>
      <w:r w:rsidRPr="0078169E">
        <w:rPr>
          <w:sz w:val="22"/>
          <w:szCs w:val="22"/>
          <w:lang w:val="az-Latn-AZ"/>
        </w:rPr>
        <w:t>bə</w:t>
      </w:r>
      <w:r w:rsidRPr="000E0280">
        <w:rPr>
          <w:sz w:val="22"/>
          <w:szCs w:val="22"/>
          <w:lang w:val="az-Cyrl-AZ"/>
        </w:rPr>
        <w:t>x</w:t>
      </w:r>
      <w:r w:rsidRPr="0078169E">
        <w:rPr>
          <w:sz w:val="22"/>
          <w:szCs w:val="22"/>
          <w:lang w:val="az-Latn-AZ"/>
        </w:rPr>
        <w:t>ş</w:t>
      </w:r>
      <w:r w:rsidRPr="000E0280">
        <w:rPr>
          <w:sz w:val="22"/>
          <w:szCs w:val="22"/>
          <w:lang w:val="az-Cyrl-AZ"/>
        </w:rPr>
        <w:t xml:space="preserve"> e</w:t>
      </w:r>
      <w:r w:rsidRPr="0078169E">
        <w:rPr>
          <w:sz w:val="22"/>
          <w:szCs w:val="22"/>
          <w:lang w:val="az-Latn-AZ"/>
        </w:rPr>
        <w:t>dən</w:t>
      </w:r>
      <w:r w:rsidRPr="000E0280">
        <w:rPr>
          <w:sz w:val="22"/>
          <w:szCs w:val="22"/>
          <w:lang w:val="az-Cyrl-AZ"/>
        </w:rPr>
        <w:t>, e</w:t>
      </w:r>
      <w:r w:rsidRPr="0078169E">
        <w:rPr>
          <w:sz w:val="22"/>
          <w:szCs w:val="22"/>
          <w:lang w:val="az-Latn-AZ"/>
        </w:rPr>
        <w:t>y</w:t>
      </w:r>
      <w:r w:rsidRPr="000E0280">
        <w:rPr>
          <w:sz w:val="22"/>
          <w:szCs w:val="22"/>
          <w:lang w:val="az-Cyrl-AZ"/>
        </w:rPr>
        <w:t xml:space="preserve"> a</w:t>
      </w:r>
      <w:r w:rsidRPr="0078169E">
        <w:rPr>
          <w:sz w:val="22"/>
          <w:szCs w:val="22"/>
          <w:lang w:val="az-Latn-AZ"/>
        </w:rPr>
        <w:t>ğl</w:t>
      </w:r>
      <w:r w:rsidRPr="000E0280">
        <w:rPr>
          <w:sz w:val="22"/>
          <w:szCs w:val="22"/>
          <w:lang w:val="az-Cyrl-AZ"/>
        </w:rPr>
        <w:t>a</w:t>
      </w:r>
      <w:r w:rsidRPr="0078169E">
        <w:rPr>
          <w:sz w:val="22"/>
          <w:szCs w:val="22"/>
          <w:lang w:val="az-Latn-AZ"/>
        </w:rPr>
        <w:t>dıb</w:t>
      </w:r>
      <w:r w:rsidRPr="000E0280">
        <w:rPr>
          <w:sz w:val="22"/>
          <w:szCs w:val="22"/>
          <w:lang w:val="az-Cyrl-AZ"/>
        </w:rPr>
        <w:t xml:space="preserve"> </w:t>
      </w:r>
      <w:r w:rsidRPr="0078169E">
        <w:rPr>
          <w:sz w:val="22"/>
          <w:szCs w:val="22"/>
          <w:lang w:val="az-Latn-AZ"/>
        </w:rPr>
        <w:t>və</w:t>
      </w:r>
      <w:r w:rsidRPr="000E0280">
        <w:rPr>
          <w:sz w:val="22"/>
          <w:szCs w:val="22"/>
          <w:lang w:val="az-Cyrl-AZ"/>
        </w:rPr>
        <w:t xml:space="preserve"> </w:t>
      </w:r>
      <w:r w:rsidRPr="0078169E">
        <w:rPr>
          <w:sz w:val="22"/>
          <w:szCs w:val="22"/>
          <w:lang w:val="az-Latn-AZ"/>
        </w:rPr>
        <w:t>güldürən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öldürən</w:t>
      </w:r>
      <w:r w:rsidRPr="000E0280">
        <w:rPr>
          <w:sz w:val="22"/>
          <w:szCs w:val="22"/>
          <w:lang w:val="az-Cyrl-AZ"/>
        </w:rPr>
        <w:t xml:space="preserve"> </w:t>
      </w:r>
      <w:r w:rsidRPr="0078169E">
        <w:rPr>
          <w:sz w:val="22"/>
          <w:szCs w:val="22"/>
          <w:lang w:val="az-Latn-AZ"/>
        </w:rPr>
        <w:t>və</w:t>
      </w:r>
      <w:r w:rsidRPr="000E0280">
        <w:rPr>
          <w:lang w:val="az-Cyrl-AZ"/>
        </w:rPr>
        <w:t xml:space="preserve"> </w:t>
      </w:r>
      <w:r w:rsidRPr="0078169E">
        <w:rPr>
          <w:sz w:val="22"/>
          <w:szCs w:val="22"/>
          <w:lang w:val="az-Latn-AZ"/>
        </w:rPr>
        <w:t>dirildən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cüt</w:t>
      </w:r>
      <w:r w:rsidRPr="000E0280">
        <w:rPr>
          <w:sz w:val="22"/>
          <w:szCs w:val="22"/>
          <w:lang w:val="az-Cyrl-AZ"/>
        </w:rPr>
        <w:t xml:space="preserve"> </w:t>
      </w:r>
      <w:r w:rsidRPr="0078169E">
        <w:rPr>
          <w:sz w:val="22"/>
          <w:szCs w:val="22"/>
          <w:lang w:val="az-Latn-AZ"/>
        </w:rPr>
        <w:t>v</w:t>
      </w:r>
      <w:r w:rsidRPr="000E0280">
        <w:rPr>
          <w:sz w:val="22"/>
          <w:szCs w:val="22"/>
          <w:lang w:val="az-Cyrl-AZ"/>
        </w:rPr>
        <w:t>a</w:t>
      </w:r>
      <w:r w:rsidRPr="0078169E">
        <w:rPr>
          <w:sz w:val="22"/>
          <w:szCs w:val="22"/>
          <w:lang w:val="az-Latn-AZ"/>
        </w:rPr>
        <w:t>rlıql</w:t>
      </w:r>
      <w:r w:rsidRPr="000E0280">
        <w:rPr>
          <w:sz w:val="22"/>
          <w:szCs w:val="22"/>
          <w:lang w:val="az-Cyrl-AZ"/>
        </w:rPr>
        <w:t>a</w:t>
      </w:r>
      <w:r w:rsidRPr="0078169E">
        <w:rPr>
          <w:sz w:val="22"/>
          <w:szCs w:val="22"/>
          <w:lang w:val="az-Latn-AZ"/>
        </w:rPr>
        <w:t>rı</w:t>
      </w:r>
      <w:r w:rsidRPr="000E0280">
        <w:rPr>
          <w:sz w:val="22"/>
          <w:szCs w:val="22"/>
          <w:lang w:val="az-Cyrl-AZ"/>
        </w:rPr>
        <w:t xml:space="preserve"> (e</w:t>
      </w:r>
      <w:r w:rsidRPr="0078169E">
        <w:rPr>
          <w:sz w:val="22"/>
          <w:szCs w:val="22"/>
          <w:lang w:val="az-Latn-AZ"/>
        </w:rPr>
        <w:t>rkək</w:t>
      </w:r>
      <w:r w:rsidRPr="000E0280">
        <w:rPr>
          <w:sz w:val="22"/>
          <w:szCs w:val="22"/>
          <w:lang w:val="az-Cyrl-AZ"/>
        </w:rPr>
        <w:t xml:space="preserve"> </w:t>
      </w:r>
      <w:r w:rsidRPr="0078169E">
        <w:rPr>
          <w:sz w:val="22"/>
          <w:szCs w:val="22"/>
          <w:lang w:val="az-Latn-AZ"/>
        </w:rPr>
        <w:t>və</w:t>
      </w:r>
      <w:r w:rsidRPr="000E0280">
        <w:rPr>
          <w:sz w:val="22"/>
          <w:szCs w:val="22"/>
          <w:lang w:val="az-Cyrl-AZ"/>
        </w:rPr>
        <w:t xml:space="preserve"> </w:t>
      </w:r>
      <w:r w:rsidRPr="0078169E">
        <w:rPr>
          <w:sz w:val="22"/>
          <w:szCs w:val="22"/>
          <w:lang w:val="az-Latn-AZ"/>
        </w:rPr>
        <w:t>dişini</w:t>
      </w:r>
      <w:r w:rsidRPr="000E0280">
        <w:rPr>
          <w:sz w:val="22"/>
          <w:szCs w:val="22"/>
          <w:lang w:val="az-Cyrl-AZ"/>
        </w:rPr>
        <w:t xml:space="preserve">) </w:t>
      </w:r>
      <w:r w:rsidRPr="0078169E">
        <w:rPr>
          <w:sz w:val="22"/>
          <w:szCs w:val="22"/>
          <w:lang w:val="az-Latn-AZ"/>
        </w:rPr>
        <w:t>y</w:t>
      </w:r>
      <w:r w:rsidRPr="000E0280">
        <w:rPr>
          <w:sz w:val="22"/>
          <w:szCs w:val="22"/>
          <w:lang w:val="az-Cyrl-AZ"/>
        </w:rPr>
        <w:t>a</w:t>
      </w:r>
      <w:r w:rsidRPr="0078169E">
        <w:rPr>
          <w:sz w:val="22"/>
          <w:szCs w:val="22"/>
          <w:lang w:val="az-Latn-AZ"/>
        </w:rPr>
        <w:t>r</w:t>
      </w:r>
      <w:r w:rsidRPr="000E0280">
        <w:rPr>
          <w:sz w:val="22"/>
          <w:szCs w:val="22"/>
          <w:lang w:val="az-Cyrl-AZ"/>
        </w:rPr>
        <w:t>a</w:t>
      </w:r>
      <w:r w:rsidRPr="0078169E">
        <w:rPr>
          <w:sz w:val="22"/>
          <w:szCs w:val="22"/>
          <w:lang w:val="az-Latn-AZ"/>
        </w:rPr>
        <w:t>d</w:t>
      </w:r>
      <w:r w:rsidRPr="000E0280">
        <w:rPr>
          <w:sz w:val="22"/>
          <w:szCs w:val="22"/>
          <w:lang w:val="az-Cyrl-AZ"/>
        </w:rPr>
        <w:t>a</w:t>
      </w:r>
      <w:r w:rsidRPr="0078169E">
        <w:rPr>
          <w:sz w:val="22"/>
          <w:szCs w:val="22"/>
          <w:lang w:val="az-Latn-AZ"/>
        </w:rPr>
        <w:t>n</w:t>
      </w:r>
      <w:r w:rsidRPr="000E0280">
        <w:rPr>
          <w:sz w:val="22"/>
          <w:szCs w:val="22"/>
          <w:lang w:val="az-Cyrl-AZ"/>
        </w:rPr>
        <w:t>!  42. E</w:t>
      </w:r>
      <w:r w:rsidRPr="0078169E">
        <w:rPr>
          <w:sz w:val="22"/>
          <w:szCs w:val="22"/>
          <w:lang w:val="az-Latn-AZ"/>
        </w:rPr>
        <w:t>y</w:t>
      </w:r>
      <w:r w:rsidRPr="000E0280">
        <w:rPr>
          <w:sz w:val="22"/>
          <w:szCs w:val="22"/>
          <w:lang w:val="az-Cyrl-AZ"/>
        </w:rPr>
        <w:t xml:space="preserve"> </w:t>
      </w:r>
      <w:r w:rsidRPr="0078169E">
        <w:rPr>
          <w:sz w:val="22"/>
          <w:szCs w:val="22"/>
          <w:lang w:val="az-Latn-AZ"/>
        </w:rPr>
        <w:t>qurud</w:t>
      </w:r>
      <w:r w:rsidRPr="000E0280">
        <w:rPr>
          <w:sz w:val="22"/>
          <w:szCs w:val="22"/>
          <w:lang w:val="az-Cyrl-AZ"/>
        </w:rPr>
        <w:t xml:space="preserve">a </w:t>
      </w:r>
      <w:r w:rsidRPr="0078169E">
        <w:rPr>
          <w:sz w:val="22"/>
          <w:szCs w:val="22"/>
          <w:lang w:val="az-Latn-AZ"/>
        </w:rPr>
        <w:t>və</w:t>
      </w:r>
      <w:r w:rsidRPr="000E0280">
        <w:rPr>
          <w:sz w:val="22"/>
          <w:szCs w:val="22"/>
          <w:lang w:val="az-Cyrl-AZ"/>
        </w:rPr>
        <w:t xml:space="preserve"> </w:t>
      </w:r>
      <w:r w:rsidRPr="0078169E">
        <w:rPr>
          <w:sz w:val="22"/>
          <w:szCs w:val="22"/>
          <w:lang w:val="az-Latn-AZ"/>
        </w:rPr>
        <w:t>dəry</w:t>
      </w:r>
      <w:r w:rsidRPr="000E0280">
        <w:rPr>
          <w:sz w:val="22"/>
          <w:szCs w:val="22"/>
          <w:lang w:val="az-Cyrl-AZ"/>
        </w:rPr>
        <w:t>a</w:t>
      </w:r>
      <w:r w:rsidRPr="0078169E">
        <w:rPr>
          <w:sz w:val="22"/>
          <w:szCs w:val="22"/>
          <w:lang w:val="az-Latn-AZ"/>
        </w:rPr>
        <w:t>d</w:t>
      </w:r>
      <w:r w:rsidRPr="000E0280">
        <w:rPr>
          <w:sz w:val="22"/>
          <w:szCs w:val="22"/>
          <w:lang w:val="az-Cyrl-AZ"/>
        </w:rPr>
        <w:t xml:space="preserve">a </w:t>
      </w:r>
      <w:r w:rsidRPr="0078169E">
        <w:rPr>
          <w:sz w:val="22"/>
          <w:szCs w:val="22"/>
          <w:lang w:val="az-Latn-AZ"/>
        </w:rPr>
        <w:t>y</w:t>
      </w:r>
      <w:r w:rsidRPr="000E0280">
        <w:rPr>
          <w:sz w:val="22"/>
          <w:szCs w:val="22"/>
          <w:lang w:val="az-Cyrl-AZ"/>
        </w:rPr>
        <w:t>o</w:t>
      </w:r>
      <w:r w:rsidRPr="0078169E">
        <w:rPr>
          <w:sz w:val="22"/>
          <w:szCs w:val="22"/>
          <w:lang w:val="az-Latn-AZ"/>
        </w:rPr>
        <w:t>lu</w:t>
      </w:r>
      <w:r w:rsidRPr="000E0280">
        <w:rPr>
          <w:sz w:val="22"/>
          <w:szCs w:val="22"/>
          <w:lang w:val="az-Cyrl-AZ"/>
        </w:rPr>
        <w:t xml:space="preserve"> o</w:t>
      </w:r>
      <w:r w:rsidRPr="0078169E">
        <w:rPr>
          <w:sz w:val="22"/>
          <w:szCs w:val="22"/>
          <w:lang w:val="az-Latn-AZ"/>
        </w:rPr>
        <w:t>l</w:t>
      </w:r>
      <w:r w:rsidRPr="000E0280">
        <w:rPr>
          <w:sz w:val="22"/>
          <w:szCs w:val="22"/>
          <w:lang w:val="az-Cyrl-AZ"/>
        </w:rPr>
        <w:t>a</w:t>
      </w:r>
      <w:r w:rsidRPr="0078169E">
        <w:rPr>
          <w:sz w:val="22"/>
          <w:szCs w:val="22"/>
          <w:lang w:val="az-Latn-AZ"/>
        </w:rPr>
        <w:t>n</w:t>
      </w:r>
      <w:r w:rsidRPr="000E0280">
        <w:rPr>
          <w:sz w:val="22"/>
          <w:szCs w:val="22"/>
          <w:lang w:val="az-Cyrl-AZ"/>
        </w:rPr>
        <w:t>, e</w:t>
      </w:r>
      <w:r w:rsidRPr="0078169E">
        <w:rPr>
          <w:sz w:val="22"/>
          <w:szCs w:val="22"/>
          <w:lang w:val="az-Latn-AZ"/>
        </w:rPr>
        <w:t>y</w:t>
      </w:r>
      <w:r w:rsidRPr="000E0280">
        <w:rPr>
          <w:sz w:val="22"/>
          <w:szCs w:val="22"/>
          <w:lang w:val="az-Cyrl-AZ"/>
        </w:rPr>
        <w:t xml:space="preserve"> a</w:t>
      </w:r>
      <w:r w:rsidRPr="0078169E">
        <w:rPr>
          <w:sz w:val="22"/>
          <w:szCs w:val="22"/>
          <w:lang w:val="az-Latn-AZ"/>
        </w:rPr>
        <w:t>sim</w:t>
      </w:r>
      <w:r w:rsidRPr="000E0280">
        <w:rPr>
          <w:sz w:val="22"/>
          <w:szCs w:val="22"/>
          <w:lang w:val="az-Cyrl-AZ"/>
        </w:rPr>
        <w:t>a</w:t>
      </w:r>
      <w:r w:rsidRPr="0078169E">
        <w:rPr>
          <w:sz w:val="22"/>
          <w:szCs w:val="22"/>
          <w:lang w:val="az-Latn-AZ"/>
        </w:rPr>
        <w:t>nl</w:t>
      </w:r>
      <w:r w:rsidRPr="000E0280">
        <w:rPr>
          <w:sz w:val="22"/>
          <w:szCs w:val="22"/>
          <w:lang w:val="az-Cyrl-AZ"/>
        </w:rPr>
        <w:t>a</w:t>
      </w:r>
      <w:r w:rsidRPr="0078169E">
        <w:rPr>
          <w:sz w:val="22"/>
          <w:szCs w:val="22"/>
          <w:lang w:val="az-Latn-AZ"/>
        </w:rPr>
        <w:t>rd</w:t>
      </w:r>
      <w:r w:rsidRPr="000E0280">
        <w:rPr>
          <w:sz w:val="22"/>
          <w:szCs w:val="22"/>
          <w:lang w:val="az-Cyrl-AZ"/>
        </w:rPr>
        <w:t xml:space="preserve">a </w:t>
      </w:r>
      <w:r w:rsidRPr="0078169E">
        <w:rPr>
          <w:sz w:val="22"/>
          <w:szCs w:val="22"/>
          <w:lang w:val="az-Latn-AZ"/>
        </w:rPr>
        <w:t>niş</w:t>
      </w:r>
      <w:r w:rsidRPr="000E0280">
        <w:rPr>
          <w:sz w:val="22"/>
          <w:szCs w:val="22"/>
          <w:lang w:val="az-Cyrl-AZ"/>
        </w:rPr>
        <w:t>a</w:t>
      </w:r>
      <w:r w:rsidRPr="0078169E">
        <w:rPr>
          <w:sz w:val="22"/>
          <w:szCs w:val="22"/>
          <w:lang w:val="az-Latn-AZ"/>
        </w:rPr>
        <w:t>nələri</w:t>
      </w:r>
      <w:r w:rsidRPr="000E0280">
        <w:rPr>
          <w:sz w:val="22"/>
          <w:szCs w:val="22"/>
          <w:lang w:val="az-Cyrl-AZ"/>
        </w:rPr>
        <w:t xml:space="preserve"> (</w:t>
      </w:r>
      <w:r w:rsidRPr="0078169E">
        <w:rPr>
          <w:sz w:val="22"/>
          <w:szCs w:val="22"/>
          <w:lang w:val="az-Latn-AZ"/>
        </w:rPr>
        <w:t>möcüzələri</w:t>
      </w:r>
      <w:r w:rsidRPr="000E0280">
        <w:rPr>
          <w:sz w:val="22"/>
          <w:szCs w:val="22"/>
          <w:lang w:val="az-Cyrl-AZ"/>
        </w:rPr>
        <w:t>) o</w:t>
      </w:r>
      <w:r w:rsidRPr="0078169E">
        <w:rPr>
          <w:sz w:val="22"/>
          <w:szCs w:val="22"/>
          <w:lang w:val="az-Latn-AZ"/>
        </w:rPr>
        <w:t>l</w:t>
      </w:r>
      <w:r w:rsidRPr="000E0280">
        <w:rPr>
          <w:sz w:val="22"/>
          <w:szCs w:val="22"/>
          <w:lang w:val="az-Cyrl-AZ"/>
        </w:rPr>
        <w:t>a</w:t>
      </w:r>
      <w:r w:rsidRPr="0078169E">
        <w:rPr>
          <w:sz w:val="22"/>
          <w:szCs w:val="22"/>
          <w:lang w:val="az-Latn-AZ"/>
        </w:rPr>
        <w:t>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niş</w:t>
      </w:r>
      <w:r w:rsidRPr="000E0280">
        <w:rPr>
          <w:sz w:val="22"/>
          <w:szCs w:val="22"/>
          <w:lang w:val="az-Cyrl-AZ"/>
        </w:rPr>
        <w:t>a</w:t>
      </w:r>
      <w:r w:rsidRPr="0078169E">
        <w:rPr>
          <w:sz w:val="22"/>
          <w:szCs w:val="22"/>
          <w:lang w:val="az-Latn-AZ"/>
        </w:rPr>
        <w:t>nələrdə</w:t>
      </w:r>
      <w:r w:rsidRPr="000E0280">
        <w:rPr>
          <w:sz w:val="22"/>
          <w:szCs w:val="22"/>
          <w:lang w:val="az-Cyrl-AZ"/>
        </w:rPr>
        <w:t xml:space="preserve"> </w:t>
      </w:r>
      <w:r w:rsidRPr="0078169E">
        <w:rPr>
          <w:sz w:val="22"/>
          <w:szCs w:val="22"/>
          <w:lang w:val="az-Latn-AZ"/>
        </w:rPr>
        <w:t>bürh</w:t>
      </w:r>
      <w:r w:rsidRPr="000E0280">
        <w:rPr>
          <w:sz w:val="22"/>
          <w:szCs w:val="22"/>
          <w:lang w:val="az-Cyrl-AZ"/>
        </w:rPr>
        <w:t>a</w:t>
      </w:r>
      <w:r w:rsidRPr="0078169E">
        <w:rPr>
          <w:sz w:val="22"/>
          <w:szCs w:val="22"/>
          <w:lang w:val="az-Latn-AZ"/>
        </w:rPr>
        <w:t>nı</w:t>
      </w:r>
      <w:r w:rsidRPr="000E0280">
        <w:rPr>
          <w:sz w:val="22"/>
          <w:szCs w:val="22"/>
          <w:lang w:val="az-Cyrl-AZ"/>
        </w:rPr>
        <w:t xml:space="preserve"> o</w:t>
      </w:r>
      <w:r w:rsidRPr="0078169E">
        <w:rPr>
          <w:sz w:val="22"/>
          <w:szCs w:val="22"/>
          <w:lang w:val="az-Latn-AZ"/>
        </w:rPr>
        <w:t>l</w:t>
      </w:r>
      <w:r w:rsidRPr="000E0280">
        <w:rPr>
          <w:sz w:val="22"/>
          <w:szCs w:val="22"/>
          <w:lang w:val="az-Cyrl-AZ"/>
        </w:rPr>
        <w:t>a</w:t>
      </w:r>
      <w:r w:rsidRPr="0078169E">
        <w:rPr>
          <w:sz w:val="22"/>
          <w:szCs w:val="22"/>
          <w:lang w:val="az-Latn-AZ"/>
        </w:rPr>
        <w:t>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ölülərdə</w:t>
      </w:r>
      <w:r w:rsidRPr="000E0280">
        <w:rPr>
          <w:sz w:val="22"/>
          <w:szCs w:val="22"/>
          <w:lang w:val="az-Cyrl-AZ"/>
        </w:rPr>
        <w:t xml:space="preserve"> </w:t>
      </w:r>
      <w:r w:rsidRPr="0078169E">
        <w:rPr>
          <w:sz w:val="22"/>
          <w:szCs w:val="22"/>
          <w:lang w:val="az-Latn-AZ"/>
        </w:rPr>
        <w:t>qüdrəti</w:t>
      </w:r>
      <w:r w:rsidRPr="000E0280">
        <w:rPr>
          <w:sz w:val="22"/>
          <w:szCs w:val="22"/>
          <w:lang w:val="az-Cyrl-AZ"/>
        </w:rPr>
        <w:t xml:space="preserve"> o</w:t>
      </w:r>
      <w:r w:rsidRPr="0078169E">
        <w:rPr>
          <w:sz w:val="22"/>
          <w:szCs w:val="22"/>
          <w:lang w:val="az-Latn-AZ"/>
        </w:rPr>
        <w:t>l</w:t>
      </w:r>
      <w:r w:rsidRPr="000E0280">
        <w:rPr>
          <w:sz w:val="22"/>
          <w:szCs w:val="22"/>
          <w:lang w:val="az-Cyrl-AZ"/>
        </w:rPr>
        <w:t>a</w:t>
      </w:r>
      <w:r w:rsidRPr="0078169E">
        <w:rPr>
          <w:sz w:val="22"/>
          <w:szCs w:val="22"/>
          <w:lang w:val="az-Latn-AZ"/>
        </w:rPr>
        <w:t>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qəbirlərdə</w:t>
      </w:r>
      <w:r w:rsidRPr="000E0280">
        <w:rPr>
          <w:sz w:val="22"/>
          <w:szCs w:val="22"/>
          <w:lang w:val="az-Cyrl-AZ"/>
        </w:rPr>
        <w:t xml:space="preserve"> </w:t>
      </w:r>
      <w:r w:rsidRPr="0078169E">
        <w:rPr>
          <w:sz w:val="22"/>
          <w:szCs w:val="22"/>
          <w:lang w:val="az-Latn-AZ"/>
        </w:rPr>
        <w:t>ibrəti</w:t>
      </w:r>
      <w:r w:rsidRPr="000E0280">
        <w:rPr>
          <w:sz w:val="22"/>
          <w:szCs w:val="22"/>
          <w:lang w:val="az-Cyrl-AZ"/>
        </w:rPr>
        <w:t xml:space="preserve"> o</w:t>
      </w:r>
      <w:r w:rsidRPr="0078169E">
        <w:rPr>
          <w:sz w:val="22"/>
          <w:szCs w:val="22"/>
          <w:lang w:val="az-Latn-AZ"/>
        </w:rPr>
        <w:t>l</w:t>
      </w:r>
      <w:r w:rsidRPr="000E0280">
        <w:rPr>
          <w:sz w:val="22"/>
          <w:szCs w:val="22"/>
          <w:lang w:val="az-Cyrl-AZ"/>
        </w:rPr>
        <w:t>a</w:t>
      </w:r>
      <w:r w:rsidRPr="0078169E">
        <w:rPr>
          <w:sz w:val="22"/>
          <w:szCs w:val="22"/>
          <w:lang w:val="az-Latn-AZ"/>
        </w:rPr>
        <w:t>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Qiy</w:t>
      </w:r>
      <w:r w:rsidRPr="000E0280">
        <w:rPr>
          <w:sz w:val="22"/>
          <w:szCs w:val="22"/>
          <w:lang w:val="az-Cyrl-AZ"/>
        </w:rPr>
        <w:t>a</w:t>
      </w:r>
      <w:r w:rsidRPr="0078169E">
        <w:rPr>
          <w:sz w:val="22"/>
          <w:szCs w:val="22"/>
          <w:lang w:val="az-Latn-AZ"/>
        </w:rPr>
        <w:t>mətdə</w:t>
      </w:r>
      <w:r w:rsidRPr="000E0280">
        <w:rPr>
          <w:sz w:val="22"/>
          <w:szCs w:val="22"/>
          <w:lang w:val="az-Cyrl-AZ"/>
        </w:rPr>
        <w:t xml:space="preserve"> </w:t>
      </w:r>
      <w:r w:rsidRPr="0078169E">
        <w:rPr>
          <w:sz w:val="22"/>
          <w:szCs w:val="22"/>
          <w:lang w:val="az-Latn-AZ"/>
        </w:rPr>
        <w:t>mülkü</w:t>
      </w:r>
      <w:r w:rsidRPr="000E0280">
        <w:rPr>
          <w:sz w:val="22"/>
          <w:szCs w:val="22"/>
          <w:lang w:val="az-Cyrl-AZ"/>
        </w:rPr>
        <w:t xml:space="preserve"> (</w:t>
      </w:r>
      <w:r w:rsidRPr="0078169E">
        <w:rPr>
          <w:sz w:val="22"/>
          <w:szCs w:val="22"/>
          <w:lang w:val="az-Latn-AZ"/>
        </w:rPr>
        <w:t>səltənəti</w:t>
      </w:r>
      <w:r w:rsidRPr="000E0280">
        <w:rPr>
          <w:sz w:val="22"/>
          <w:szCs w:val="22"/>
          <w:lang w:val="az-Cyrl-AZ"/>
        </w:rPr>
        <w:t>) o</w:t>
      </w:r>
      <w:r w:rsidRPr="0078169E">
        <w:rPr>
          <w:sz w:val="22"/>
          <w:szCs w:val="22"/>
          <w:lang w:val="az-Latn-AZ"/>
        </w:rPr>
        <w:t>l</w:t>
      </w:r>
      <w:r w:rsidRPr="000E0280">
        <w:rPr>
          <w:sz w:val="22"/>
          <w:szCs w:val="22"/>
          <w:lang w:val="az-Cyrl-AZ"/>
        </w:rPr>
        <w:t>a</w:t>
      </w:r>
      <w:r w:rsidRPr="0078169E">
        <w:rPr>
          <w:sz w:val="22"/>
          <w:szCs w:val="22"/>
          <w:lang w:val="az-Latn-AZ"/>
        </w:rPr>
        <w:t>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h</w:t>
      </w:r>
      <w:r w:rsidRPr="000E0280">
        <w:rPr>
          <w:sz w:val="22"/>
          <w:szCs w:val="22"/>
          <w:lang w:val="az-Cyrl-AZ"/>
        </w:rPr>
        <w:t>e</w:t>
      </w:r>
      <w:r w:rsidRPr="0078169E">
        <w:rPr>
          <w:sz w:val="22"/>
          <w:szCs w:val="22"/>
          <w:lang w:val="az-Latn-AZ"/>
        </w:rPr>
        <w:t>s</w:t>
      </w:r>
      <w:r w:rsidRPr="000E0280">
        <w:rPr>
          <w:sz w:val="22"/>
          <w:szCs w:val="22"/>
          <w:lang w:val="az-Cyrl-AZ"/>
        </w:rPr>
        <w:t>a</w:t>
      </w:r>
      <w:r w:rsidRPr="0078169E">
        <w:rPr>
          <w:sz w:val="22"/>
          <w:szCs w:val="22"/>
          <w:lang w:val="az-Latn-AZ"/>
        </w:rPr>
        <w:t>bd</w:t>
      </w:r>
      <w:r w:rsidRPr="000E0280">
        <w:rPr>
          <w:sz w:val="22"/>
          <w:szCs w:val="22"/>
          <w:lang w:val="az-Cyrl-AZ"/>
        </w:rPr>
        <w:t xml:space="preserve">a </w:t>
      </w:r>
      <w:r w:rsidRPr="0078169E">
        <w:rPr>
          <w:sz w:val="22"/>
          <w:szCs w:val="22"/>
          <w:lang w:val="az-Latn-AZ"/>
        </w:rPr>
        <w:t>h</w:t>
      </w:r>
      <w:r w:rsidRPr="000E0280">
        <w:rPr>
          <w:sz w:val="22"/>
          <w:szCs w:val="22"/>
          <w:lang w:val="az-Cyrl-AZ"/>
        </w:rPr>
        <w:t>e</w:t>
      </w:r>
      <w:r w:rsidRPr="0078169E">
        <w:rPr>
          <w:sz w:val="22"/>
          <w:szCs w:val="22"/>
          <w:lang w:val="az-Latn-AZ"/>
        </w:rPr>
        <w:t>ybəti</w:t>
      </w:r>
      <w:r w:rsidRPr="000E0280">
        <w:rPr>
          <w:sz w:val="22"/>
          <w:szCs w:val="22"/>
          <w:lang w:val="az-Cyrl-AZ"/>
        </w:rPr>
        <w:t xml:space="preserve"> o</w:t>
      </w:r>
      <w:r w:rsidRPr="0078169E">
        <w:rPr>
          <w:sz w:val="22"/>
          <w:szCs w:val="22"/>
          <w:lang w:val="az-Latn-AZ"/>
        </w:rPr>
        <w:t>l</w:t>
      </w:r>
      <w:r w:rsidRPr="000E0280">
        <w:rPr>
          <w:sz w:val="22"/>
          <w:szCs w:val="22"/>
          <w:lang w:val="az-Cyrl-AZ"/>
        </w:rPr>
        <w:t>a</w:t>
      </w:r>
      <w:r w:rsidRPr="0078169E">
        <w:rPr>
          <w:sz w:val="22"/>
          <w:szCs w:val="22"/>
          <w:lang w:val="az-Latn-AZ"/>
        </w:rPr>
        <w:t>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miz</w:t>
      </w:r>
      <w:r w:rsidRPr="000E0280">
        <w:rPr>
          <w:sz w:val="22"/>
          <w:szCs w:val="22"/>
          <w:lang w:val="az-Cyrl-AZ"/>
        </w:rPr>
        <w:t>a</w:t>
      </w:r>
      <w:r w:rsidRPr="0078169E">
        <w:rPr>
          <w:sz w:val="22"/>
          <w:szCs w:val="22"/>
          <w:lang w:val="az-Latn-AZ"/>
        </w:rPr>
        <w:t>nd</w:t>
      </w:r>
      <w:r w:rsidRPr="000E0280">
        <w:rPr>
          <w:sz w:val="22"/>
          <w:szCs w:val="22"/>
          <w:lang w:val="az-Cyrl-AZ"/>
        </w:rPr>
        <w:t xml:space="preserve">a </w:t>
      </w:r>
      <w:r w:rsidRPr="0078169E">
        <w:rPr>
          <w:sz w:val="22"/>
          <w:szCs w:val="22"/>
          <w:lang w:val="az-Latn-AZ"/>
        </w:rPr>
        <w:t>qəz</w:t>
      </w:r>
      <w:r w:rsidRPr="000E0280">
        <w:rPr>
          <w:sz w:val="22"/>
          <w:szCs w:val="22"/>
          <w:lang w:val="az-Cyrl-AZ"/>
        </w:rPr>
        <w:t>a</w:t>
      </w:r>
      <w:r w:rsidRPr="0078169E">
        <w:rPr>
          <w:sz w:val="22"/>
          <w:szCs w:val="22"/>
          <w:lang w:val="az-Latn-AZ"/>
        </w:rPr>
        <w:t>vəti</w:t>
      </w:r>
      <w:r w:rsidRPr="000E0280">
        <w:rPr>
          <w:sz w:val="22"/>
          <w:szCs w:val="22"/>
          <w:lang w:val="az-Cyrl-AZ"/>
        </w:rPr>
        <w:t xml:space="preserve"> (</w:t>
      </w:r>
      <w:r w:rsidRPr="0078169E">
        <w:rPr>
          <w:sz w:val="22"/>
          <w:szCs w:val="22"/>
          <w:lang w:val="az-Latn-AZ"/>
        </w:rPr>
        <w:t>hökmü</w:t>
      </w:r>
      <w:r w:rsidRPr="000E0280">
        <w:rPr>
          <w:sz w:val="22"/>
          <w:szCs w:val="22"/>
          <w:lang w:val="az-Cyrl-AZ"/>
        </w:rPr>
        <w:t>) o</w:t>
      </w:r>
      <w:r w:rsidRPr="0078169E">
        <w:rPr>
          <w:sz w:val="22"/>
          <w:szCs w:val="22"/>
          <w:lang w:val="az-Latn-AZ"/>
        </w:rPr>
        <w:t>l</w:t>
      </w:r>
      <w:r w:rsidRPr="000E0280">
        <w:rPr>
          <w:sz w:val="22"/>
          <w:szCs w:val="22"/>
          <w:lang w:val="az-Cyrl-AZ"/>
        </w:rPr>
        <w:t>a</w:t>
      </w:r>
      <w:r w:rsidRPr="0078169E">
        <w:rPr>
          <w:sz w:val="22"/>
          <w:szCs w:val="22"/>
          <w:lang w:val="az-Latn-AZ"/>
        </w:rPr>
        <w:t>n</w:t>
      </w:r>
      <w:r w:rsidRPr="000E0280">
        <w:rPr>
          <w:sz w:val="22"/>
          <w:szCs w:val="22"/>
          <w:lang w:val="az-Cyrl-AZ"/>
        </w:rPr>
        <w:t>, e</w:t>
      </w:r>
      <w:r w:rsidRPr="0078169E">
        <w:rPr>
          <w:sz w:val="22"/>
          <w:szCs w:val="22"/>
          <w:lang w:val="az-Latn-AZ"/>
        </w:rPr>
        <w:t>y</w:t>
      </w:r>
      <w:r w:rsidRPr="000E0280">
        <w:rPr>
          <w:sz w:val="22"/>
          <w:szCs w:val="22"/>
          <w:lang w:val="az-Cyrl-AZ"/>
        </w:rPr>
        <w:t xml:space="preserve"> </w:t>
      </w:r>
      <w:r w:rsidRPr="0078169E">
        <w:rPr>
          <w:sz w:val="22"/>
          <w:szCs w:val="22"/>
          <w:lang w:val="az-Latn-AZ"/>
        </w:rPr>
        <w:t>cənnətdə</w:t>
      </w:r>
      <w:r w:rsidRPr="000E0280">
        <w:rPr>
          <w:sz w:val="22"/>
          <w:szCs w:val="22"/>
          <w:lang w:val="az-Cyrl-AZ"/>
        </w:rPr>
        <w:t xml:space="preserve"> </w:t>
      </w:r>
      <w:r w:rsidRPr="0078169E">
        <w:rPr>
          <w:sz w:val="22"/>
          <w:szCs w:val="22"/>
          <w:lang w:val="az-Latn-AZ"/>
        </w:rPr>
        <w:t>s</w:t>
      </w:r>
      <w:r w:rsidRPr="000E0280">
        <w:rPr>
          <w:sz w:val="22"/>
          <w:szCs w:val="22"/>
          <w:lang w:val="az-Cyrl-AZ"/>
        </w:rPr>
        <w:t>a</w:t>
      </w:r>
      <w:r w:rsidRPr="0078169E">
        <w:rPr>
          <w:sz w:val="22"/>
          <w:szCs w:val="22"/>
          <w:lang w:val="az-Latn-AZ"/>
        </w:rPr>
        <w:t>v</w:t>
      </w:r>
      <w:r w:rsidRPr="000E0280">
        <w:rPr>
          <w:sz w:val="22"/>
          <w:szCs w:val="22"/>
          <w:lang w:val="az-Cyrl-AZ"/>
        </w:rPr>
        <w:t>a</w:t>
      </w:r>
      <w:r w:rsidRPr="0078169E">
        <w:rPr>
          <w:sz w:val="22"/>
          <w:szCs w:val="22"/>
          <w:lang w:val="az-Latn-AZ"/>
        </w:rPr>
        <w:t>bı</w:t>
      </w:r>
      <w:r w:rsidRPr="000E0280">
        <w:rPr>
          <w:sz w:val="22"/>
          <w:szCs w:val="22"/>
          <w:lang w:val="az-Cyrl-AZ"/>
        </w:rPr>
        <w:t xml:space="preserve"> o</w:t>
      </w:r>
      <w:r w:rsidRPr="0078169E">
        <w:rPr>
          <w:sz w:val="22"/>
          <w:szCs w:val="22"/>
          <w:lang w:val="az-Latn-AZ"/>
        </w:rPr>
        <w:t>l</w:t>
      </w:r>
      <w:r w:rsidRPr="000E0280">
        <w:rPr>
          <w:sz w:val="22"/>
          <w:szCs w:val="22"/>
          <w:lang w:val="az-Cyrl-AZ"/>
        </w:rPr>
        <w:t>a</w:t>
      </w:r>
      <w:r w:rsidRPr="0078169E">
        <w:rPr>
          <w:sz w:val="22"/>
          <w:szCs w:val="22"/>
          <w:lang w:val="az-Latn-AZ"/>
        </w:rPr>
        <w:t>n</w:t>
      </w:r>
      <w:r w:rsidRPr="000E0280">
        <w:rPr>
          <w:sz w:val="22"/>
          <w:szCs w:val="22"/>
          <w:lang w:val="az-Cyrl-AZ"/>
        </w:rPr>
        <w:t>, e</w:t>
      </w:r>
      <w:r w:rsidRPr="0078169E">
        <w:rPr>
          <w:sz w:val="22"/>
          <w:szCs w:val="22"/>
          <w:lang w:val="az-Latn-AZ"/>
        </w:rPr>
        <w:t>y</w:t>
      </w:r>
      <w:r w:rsidRPr="000E0280">
        <w:rPr>
          <w:sz w:val="22"/>
          <w:szCs w:val="22"/>
          <w:lang w:val="az-Cyrl-AZ"/>
        </w:rPr>
        <w:t xml:space="preserve"> o</w:t>
      </w:r>
      <w:r w:rsidRPr="0078169E">
        <w:rPr>
          <w:sz w:val="22"/>
          <w:szCs w:val="22"/>
          <w:lang w:val="az-Latn-AZ"/>
        </w:rPr>
        <w:t>dd</w:t>
      </w:r>
      <w:r w:rsidRPr="000E0280">
        <w:rPr>
          <w:sz w:val="22"/>
          <w:szCs w:val="22"/>
          <w:lang w:val="az-Cyrl-AZ"/>
        </w:rPr>
        <w:t>a (</w:t>
      </w:r>
      <w:r w:rsidRPr="0078169E">
        <w:rPr>
          <w:sz w:val="22"/>
          <w:szCs w:val="22"/>
          <w:lang w:val="az-Latn-AZ"/>
        </w:rPr>
        <w:t>cəhənnəmdə</w:t>
      </w:r>
      <w:r w:rsidRPr="000E0280">
        <w:rPr>
          <w:sz w:val="22"/>
          <w:szCs w:val="22"/>
          <w:lang w:val="az-Cyrl-AZ"/>
        </w:rPr>
        <w:t xml:space="preserve">) </w:t>
      </w:r>
      <w:r w:rsidRPr="0078169E">
        <w:rPr>
          <w:sz w:val="22"/>
          <w:szCs w:val="22"/>
          <w:lang w:val="az-Latn-AZ"/>
        </w:rPr>
        <w:t>cəz</w:t>
      </w:r>
      <w:r w:rsidRPr="000E0280">
        <w:rPr>
          <w:sz w:val="22"/>
          <w:szCs w:val="22"/>
          <w:lang w:val="az-Cyrl-AZ"/>
        </w:rPr>
        <w:t>a</w:t>
      </w:r>
      <w:r w:rsidRPr="0078169E">
        <w:rPr>
          <w:sz w:val="22"/>
          <w:szCs w:val="22"/>
          <w:lang w:val="az-Latn-AZ"/>
        </w:rPr>
        <w:t>sı</w:t>
      </w:r>
      <w:r w:rsidRPr="000E0280">
        <w:rPr>
          <w:sz w:val="22"/>
          <w:szCs w:val="22"/>
          <w:lang w:val="az-Cyrl-AZ"/>
        </w:rPr>
        <w:t xml:space="preserve"> o</w:t>
      </w:r>
      <w:r w:rsidRPr="0078169E">
        <w:rPr>
          <w:sz w:val="22"/>
          <w:szCs w:val="22"/>
          <w:lang w:val="az-Latn-AZ"/>
        </w:rPr>
        <w:t>l</w:t>
      </w:r>
      <w:r w:rsidRPr="000E0280">
        <w:rPr>
          <w:sz w:val="22"/>
          <w:szCs w:val="22"/>
          <w:lang w:val="az-Cyrl-AZ"/>
        </w:rPr>
        <w:t>a</w:t>
      </w:r>
      <w:r w:rsidRPr="0078169E">
        <w:rPr>
          <w:sz w:val="22"/>
          <w:szCs w:val="22"/>
          <w:lang w:val="az-Latn-AZ"/>
        </w:rPr>
        <w:t>n</w:t>
      </w:r>
      <w:r w:rsidRPr="000E0280">
        <w:rPr>
          <w:sz w:val="22"/>
          <w:szCs w:val="22"/>
          <w:lang w:val="az-Cyrl-AZ"/>
        </w:rPr>
        <w:t>!</w:t>
      </w:r>
      <w:r>
        <w:rPr>
          <w:sz w:val="22"/>
          <w:szCs w:val="22"/>
          <w:lang w:val="az-Cyrl-AZ"/>
        </w:rPr>
        <w:t xml:space="preserve"> </w:t>
      </w:r>
      <w:r w:rsidRPr="000E0280">
        <w:rPr>
          <w:sz w:val="22"/>
          <w:szCs w:val="22"/>
          <w:lang w:val="az-Cyrl-AZ"/>
        </w:rPr>
        <w:t>43. E</w:t>
      </w:r>
      <w:r w:rsidRPr="0078169E">
        <w:rPr>
          <w:sz w:val="22"/>
          <w:szCs w:val="22"/>
          <w:lang w:val="az-Latn-AZ"/>
        </w:rPr>
        <w:t>y</w:t>
      </w:r>
      <w:r w:rsidRPr="000E0280">
        <w:rPr>
          <w:sz w:val="22"/>
          <w:szCs w:val="22"/>
          <w:lang w:val="az-Cyrl-AZ"/>
        </w:rPr>
        <w:t xml:space="preserve"> O </w:t>
      </w:r>
      <w:r w:rsidRPr="0078169E">
        <w:rPr>
          <w:sz w:val="22"/>
          <w:szCs w:val="22"/>
          <w:lang w:val="az-Latn-AZ"/>
        </w:rPr>
        <w:t>Kəs</w:t>
      </w:r>
      <w:r w:rsidRPr="000E0280">
        <w:rPr>
          <w:sz w:val="22"/>
          <w:szCs w:val="22"/>
          <w:lang w:val="az-Cyrl-AZ"/>
        </w:rPr>
        <w:t xml:space="preserve"> </w:t>
      </w:r>
      <w:r w:rsidRPr="0078169E">
        <w:rPr>
          <w:sz w:val="22"/>
          <w:szCs w:val="22"/>
          <w:lang w:val="az-Latn-AZ"/>
        </w:rPr>
        <w:t>ki</w:t>
      </w:r>
      <w:r w:rsidRPr="000E0280">
        <w:rPr>
          <w:sz w:val="22"/>
          <w:szCs w:val="22"/>
          <w:lang w:val="az-Cyrl-AZ"/>
        </w:rPr>
        <w:t xml:space="preserve">, </w:t>
      </w:r>
      <w:r w:rsidRPr="0078169E">
        <w:rPr>
          <w:sz w:val="22"/>
          <w:szCs w:val="22"/>
          <w:lang w:val="az-Latn-AZ"/>
        </w:rPr>
        <w:t>q</w:t>
      </w:r>
      <w:r w:rsidRPr="000E0280">
        <w:rPr>
          <w:sz w:val="22"/>
          <w:szCs w:val="22"/>
          <w:lang w:val="az-Cyrl-AZ"/>
        </w:rPr>
        <w:t>o</w:t>
      </w:r>
      <w:r w:rsidRPr="0078169E">
        <w:rPr>
          <w:sz w:val="22"/>
          <w:szCs w:val="22"/>
          <w:lang w:val="az-Latn-AZ"/>
        </w:rPr>
        <w:t>r</w:t>
      </w:r>
      <w:r w:rsidRPr="000E0280">
        <w:rPr>
          <w:sz w:val="22"/>
          <w:szCs w:val="22"/>
          <w:lang w:val="az-Cyrl-AZ"/>
        </w:rPr>
        <w:t>xa</w:t>
      </w:r>
      <w:r w:rsidRPr="0078169E">
        <w:rPr>
          <w:sz w:val="22"/>
          <w:szCs w:val="22"/>
          <w:lang w:val="az-Latn-AZ"/>
        </w:rPr>
        <w:t>nl</w:t>
      </w:r>
      <w:r w:rsidRPr="000E0280">
        <w:rPr>
          <w:sz w:val="22"/>
          <w:szCs w:val="22"/>
          <w:lang w:val="az-Cyrl-AZ"/>
        </w:rPr>
        <w:t>a</w:t>
      </w:r>
      <w:r w:rsidRPr="0078169E">
        <w:rPr>
          <w:sz w:val="22"/>
          <w:szCs w:val="22"/>
          <w:lang w:val="az-Latn-AZ"/>
        </w:rPr>
        <w:t>r</w:t>
      </w:r>
      <w:r w:rsidRPr="000E0280">
        <w:rPr>
          <w:sz w:val="22"/>
          <w:szCs w:val="22"/>
          <w:lang w:val="az-Cyrl-AZ"/>
        </w:rPr>
        <w:t xml:space="preserve"> </w:t>
      </w:r>
      <w:r w:rsidRPr="0078169E">
        <w:rPr>
          <w:sz w:val="22"/>
          <w:szCs w:val="22"/>
          <w:lang w:val="az-Latn-AZ"/>
        </w:rPr>
        <w:t>y</w:t>
      </w:r>
      <w:r w:rsidRPr="000E0280">
        <w:rPr>
          <w:sz w:val="22"/>
          <w:szCs w:val="22"/>
          <w:lang w:val="az-Cyrl-AZ"/>
        </w:rPr>
        <w:t>a</w:t>
      </w:r>
      <w:r w:rsidRPr="0078169E">
        <w:rPr>
          <w:sz w:val="22"/>
          <w:szCs w:val="22"/>
          <w:lang w:val="az-Latn-AZ"/>
        </w:rPr>
        <w:t>lnız</w:t>
      </w:r>
      <w:r w:rsidRPr="000E0280">
        <w:rPr>
          <w:sz w:val="22"/>
          <w:szCs w:val="22"/>
          <w:lang w:val="az-Cyrl-AZ"/>
        </w:rPr>
        <w:t xml:space="preserve"> </w:t>
      </w:r>
      <w:r w:rsidRPr="0078169E">
        <w:rPr>
          <w:sz w:val="22"/>
          <w:szCs w:val="22"/>
          <w:lang w:val="az-Latn-AZ"/>
        </w:rPr>
        <w:t>Sənə</w:t>
      </w:r>
      <w:r w:rsidRPr="000E0280">
        <w:rPr>
          <w:sz w:val="22"/>
          <w:szCs w:val="22"/>
          <w:lang w:val="az-Cyrl-AZ"/>
        </w:rPr>
        <w:t xml:space="preserve"> </w:t>
      </w:r>
      <w:r w:rsidRPr="0078169E">
        <w:rPr>
          <w:sz w:val="22"/>
          <w:szCs w:val="22"/>
          <w:lang w:val="az-Latn-AZ"/>
        </w:rPr>
        <w:t>tərəf</w:t>
      </w:r>
      <w:r w:rsidRPr="000E0280">
        <w:rPr>
          <w:sz w:val="22"/>
          <w:szCs w:val="22"/>
          <w:lang w:val="az-Cyrl-AZ"/>
        </w:rPr>
        <w:t xml:space="preserve"> </w:t>
      </w:r>
      <w:r w:rsidRPr="0078169E">
        <w:rPr>
          <w:sz w:val="22"/>
          <w:szCs w:val="22"/>
          <w:lang w:val="az-Latn-AZ"/>
        </w:rPr>
        <w:t>q</w:t>
      </w:r>
      <w:r w:rsidRPr="000E0280">
        <w:rPr>
          <w:sz w:val="22"/>
          <w:szCs w:val="22"/>
          <w:lang w:val="az-Cyrl-AZ"/>
        </w:rPr>
        <w:t>a</w:t>
      </w:r>
      <w:r w:rsidRPr="0078169E">
        <w:rPr>
          <w:sz w:val="22"/>
          <w:szCs w:val="22"/>
          <w:lang w:val="az-Latn-AZ"/>
        </w:rPr>
        <w:t>ç</w:t>
      </w:r>
      <w:r w:rsidRPr="000E0280">
        <w:rPr>
          <w:sz w:val="22"/>
          <w:szCs w:val="22"/>
          <w:lang w:val="az-Cyrl-AZ"/>
        </w:rPr>
        <w:t>a</w:t>
      </w:r>
      <w:r w:rsidRPr="0078169E">
        <w:rPr>
          <w:sz w:val="22"/>
          <w:szCs w:val="22"/>
          <w:lang w:val="az-Latn-AZ"/>
        </w:rPr>
        <w:t>r</w:t>
      </w:r>
      <w:r w:rsidRPr="000E0280">
        <w:rPr>
          <w:sz w:val="22"/>
          <w:szCs w:val="22"/>
          <w:lang w:val="az-Cyrl-AZ"/>
        </w:rPr>
        <w:t>, e</w:t>
      </w:r>
      <w:r w:rsidRPr="0078169E">
        <w:rPr>
          <w:sz w:val="22"/>
          <w:szCs w:val="22"/>
          <w:lang w:val="az-Latn-AZ"/>
        </w:rPr>
        <w:t>y</w:t>
      </w:r>
      <w:r w:rsidRPr="000E0280">
        <w:rPr>
          <w:sz w:val="22"/>
          <w:szCs w:val="22"/>
          <w:lang w:val="az-Cyrl-AZ"/>
        </w:rPr>
        <w:t xml:space="preserve"> O </w:t>
      </w:r>
      <w:r w:rsidRPr="0078169E">
        <w:rPr>
          <w:sz w:val="22"/>
          <w:szCs w:val="22"/>
          <w:lang w:val="az-Latn-AZ"/>
        </w:rPr>
        <w:t>Kəs</w:t>
      </w:r>
      <w:r w:rsidRPr="000E0280">
        <w:rPr>
          <w:sz w:val="22"/>
          <w:szCs w:val="22"/>
          <w:lang w:val="az-Cyrl-AZ"/>
        </w:rPr>
        <w:t xml:space="preserve"> </w:t>
      </w:r>
      <w:r w:rsidRPr="0078169E">
        <w:rPr>
          <w:sz w:val="22"/>
          <w:szCs w:val="22"/>
          <w:lang w:val="az-Latn-AZ"/>
        </w:rPr>
        <w:t>ki</w:t>
      </w:r>
      <w:r w:rsidRPr="000E0280">
        <w:rPr>
          <w:sz w:val="22"/>
          <w:szCs w:val="22"/>
          <w:lang w:val="az-Cyrl-AZ"/>
        </w:rPr>
        <w:t xml:space="preserve">, </w:t>
      </w:r>
      <w:r w:rsidRPr="0078169E">
        <w:rPr>
          <w:sz w:val="22"/>
          <w:szCs w:val="22"/>
          <w:lang w:val="az-Latn-AZ"/>
        </w:rPr>
        <w:t>gün</w:t>
      </w:r>
      <w:r w:rsidRPr="000E0280">
        <w:rPr>
          <w:sz w:val="22"/>
          <w:szCs w:val="22"/>
          <w:lang w:val="az-Cyrl-AZ"/>
        </w:rPr>
        <w:t>a</w:t>
      </w:r>
      <w:r w:rsidRPr="0078169E">
        <w:rPr>
          <w:sz w:val="22"/>
          <w:szCs w:val="22"/>
          <w:lang w:val="az-Latn-AZ"/>
        </w:rPr>
        <w:t>hk</w:t>
      </w:r>
      <w:r w:rsidRPr="000E0280">
        <w:rPr>
          <w:sz w:val="22"/>
          <w:szCs w:val="22"/>
          <w:lang w:val="az-Cyrl-AZ"/>
        </w:rPr>
        <w:t>a</w:t>
      </w:r>
      <w:r w:rsidRPr="0078169E">
        <w:rPr>
          <w:sz w:val="22"/>
          <w:szCs w:val="22"/>
          <w:lang w:val="az-Latn-AZ"/>
        </w:rPr>
        <w:t>rl</w:t>
      </w:r>
      <w:r w:rsidRPr="000E0280">
        <w:rPr>
          <w:sz w:val="22"/>
          <w:szCs w:val="22"/>
          <w:lang w:val="az-Cyrl-AZ"/>
        </w:rPr>
        <w:t>a</w:t>
      </w:r>
      <w:r w:rsidRPr="0078169E">
        <w:rPr>
          <w:sz w:val="22"/>
          <w:szCs w:val="22"/>
          <w:lang w:val="az-Latn-AZ"/>
        </w:rPr>
        <w:t>r</w:t>
      </w:r>
      <w:r w:rsidRPr="000E0280">
        <w:rPr>
          <w:sz w:val="22"/>
          <w:szCs w:val="22"/>
          <w:lang w:val="az-Cyrl-AZ"/>
        </w:rPr>
        <w:t xml:space="preserve"> </w:t>
      </w:r>
      <w:r w:rsidRPr="0078169E">
        <w:rPr>
          <w:sz w:val="22"/>
          <w:szCs w:val="22"/>
          <w:lang w:val="az-Latn-AZ"/>
        </w:rPr>
        <w:t>y</w:t>
      </w:r>
      <w:r w:rsidRPr="000E0280">
        <w:rPr>
          <w:sz w:val="22"/>
          <w:szCs w:val="22"/>
          <w:lang w:val="az-Cyrl-AZ"/>
        </w:rPr>
        <w:t>a</w:t>
      </w:r>
      <w:r w:rsidRPr="0078169E">
        <w:rPr>
          <w:sz w:val="22"/>
          <w:szCs w:val="22"/>
          <w:lang w:val="az-Latn-AZ"/>
        </w:rPr>
        <w:t>lnız</w:t>
      </w:r>
      <w:r w:rsidRPr="000E0280">
        <w:rPr>
          <w:sz w:val="22"/>
          <w:szCs w:val="22"/>
          <w:lang w:val="az-Cyrl-AZ"/>
        </w:rPr>
        <w:t xml:space="preserve"> </w:t>
      </w:r>
      <w:r w:rsidRPr="0078169E">
        <w:rPr>
          <w:sz w:val="22"/>
          <w:szCs w:val="22"/>
          <w:lang w:val="az-Latn-AZ"/>
        </w:rPr>
        <w:t>Sənə</w:t>
      </w:r>
      <w:r w:rsidRPr="000E0280">
        <w:rPr>
          <w:sz w:val="22"/>
          <w:szCs w:val="22"/>
          <w:lang w:val="az-Cyrl-AZ"/>
        </w:rPr>
        <w:t xml:space="preserve"> </w:t>
      </w:r>
      <w:r w:rsidRPr="0078169E">
        <w:rPr>
          <w:sz w:val="22"/>
          <w:szCs w:val="22"/>
          <w:lang w:val="az-Latn-AZ"/>
        </w:rPr>
        <w:t>tərəf</w:t>
      </w:r>
      <w:r w:rsidRPr="00337778">
        <w:rPr>
          <w:sz w:val="22"/>
          <w:szCs w:val="22"/>
          <w:lang w:val="az-Cyrl-AZ"/>
        </w:rPr>
        <w:t xml:space="preserve"> </w:t>
      </w:r>
      <w:r w:rsidRPr="0078169E">
        <w:rPr>
          <w:sz w:val="22"/>
          <w:szCs w:val="22"/>
          <w:lang w:val="az-Latn-AZ"/>
        </w:rPr>
        <w:t>pən</w:t>
      </w:r>
      <w:r w:rsidRPr="00A76C8B">
        <w:rPr>
          <w:sz w:val="22"/>
          <w:szCs w:val="22"/>
          <w:lang w:val="az-Cyrl-AZ"/>
        </w:rPr>
        <w:t>a</w:t>
      </w:r>
      <w:r w:rsidRPr="0078169E">
        <w:rPr>
          <w:sz w:val="22"/>
          <w:szCs w:val="22"/>
          <w:lang w:val="az-Latn-AZ"/>
        </w:rPr>
        <w:t>h</w:t>
      </w:r>
      <w:r w:rsidRPr="00A76C8B">
        <w:rPr>
          <w:sz w:val="22"/>
          <w:szCs w:val="22"/>
          <w:lang w:val="az-Cyrl-AZ"/>
        </w:rPr>
        <w:t xml:space="preserve"> </w:t>
      </w:r>
      <w:r w:rsidRPr="0078169E">
        <w:rPr>
          <w:sz w:val="22"/>
          <w:szCs w:val="22"/>
          <w:lang w:val="az-Latn-AZ"/>
        </w:rPr>
        <w:t>gətirər</w:t>
      </w:r>
      <w:r w:rsidRPr="00A76C8B">
        <w:rPr>
          <w:sz w:val="22"/>
          <w:szCs w:val="22"/>
          <w:lang w:val="az-Cyrl-AZ"/>
        </w:rPr>
        <w:t>, e</w:t>
      </w:r>
      <w:r w:rsidRPr="0078169E">
        <w:rPr>
          <w:sz w:val="22"/>
          <w:szCs w:val="22"/>
          <w:lang w:val="az-Latn-AZ"/>
        </w:rPr>
        <w:t>y</w:t>
      </w:r>
      <w:r w:rsidRPr="00A76C8B">
        <w:rPr>
          <w:sz w:val="22"/>
          <w:szCs w:val="22"/>
          <w:lang w:val="az-Cyrl-AZ"/>
        </w:rPr>
        <w:t xml:space="preserve"> O </w:t>
      </w:r>
      <w:r w:rsidRPr="0078169E">
        <w:rPr>
          <w:sz w:val="22"/>
          <w:szCs w:val="22"/>
          <w:lang w:val="az-Latn-AZ"/>
        </w:rPr>
        <w:t>Kəs</w:t>
      </w:r>
      <w:r w:rsidRPr="00A76C8B">
        <w:rPr>
          <w:sz w:val="22"/>
          <w:szCs w:val="22"/>
          <w:lang w:val="az-Cyrl-AZ"/>
        </w:rPr>
        <w:t xml:space="preserve"> </w:t>
      </w:r>
      <w:r w:rsidRPr="0078169E">
        <w:rPr>
          <w:sz w:val="22"/>
          <w:szCs w:val="22"/>
          <w:lang w:val="az-Latn-AZ"/>
        </w:rPr>
        <w:t>ki</w:t>
      </w:r>
      <w:r w:rsidRPr="00A76C8B">
        <w:rPr>
          <w:sz w:val="22"/>
          <w:szCs w:val="22"/>
          <w:lang w:val="az-Cyrl-AZ"/>
        </w:rPr>
        <w:t xml:space="preserve">, </w:t>
      </w:r>
      <w:r w:rsidRPr="0078169E">
        <w:rPr>
          <w:sz w:val="22"/>
          <w:szCs w:val="22"/>
          <w:lang w:val="az-Latn-AZ"/>
        </w:rPr>
        <w:t>tövbə</w:t>
      </w:r>
      <w:r w:rsidRPr="00A76C8B">
        <w:rPr>
          <w:sz w:val="22"/>
          <w:szCs w:val="22"/>
          <w:lang w:val="az-Cyrl-AZ"/>
        </w:rPr>
        <w:t xml:space="preserve"> e</w:t>
      </w:r>
      <w:r w:rsidRPr="0078169E">
        <w:rPr>
          <w:sz w:val="22"/>
          <w:szCs w:val="22"/>
          <w:lang w:val="az-Latn-AZ"/>
        </w:rPr>
        <w:t>dənlər</w:t>
      </w:r>
      <w:r w:rsidRPr="00A76C8B">
        <w:rPr>
          <w:sz w:val="22"/>
          <w:szCs w:val="22"/>
          <w:lang w:val="az-Cyrl-AZ"/>
        </w:rPr>
        <w:t xml:space="preserve"> </w:t>
      </w:r>
      <w:r w:rsidRPr="0078169E">
        <w:rPr>
          <w:sz w:val="22"/>
          <w:szCs w:val="22"/>
          <w:lang w:val="az-Latn-AZ"/>
        </w:rPr>
        <w:t>y</w:t>
      </w:r>
      <w:r w:rsidRPr="00A76C8B">
        <w:rPr>
          <w:sz w:val="22"/>
          <w:szCs w:val="22"/>
          <w:lang w:val="az-Cyrl-AZ"/>
        </w:rPr>
        <w:t>a</w:t>
      </w:r>
      <w:r w:rsidRPr="0078169E">
        <w:rPr>
          <w:sz w:val="22"/>
          <w:szCs w:val="22"/>
          <w:lang w:val="az-Latn-AZ"/>
        </w:rPr>
        <w:t>lnız</w:t>
      </w:r>
      <w:r w:rsidRPr="00A76C8B">
        <w:rPr>
          <w:sz w:val="22"/>
          <w:szCs w:val="22"/>
          <w:lang w:val="az-Cyrl-AZ"/>
        </w:rPr>
        <w:t xml:space="preserve"> </w:t>
      </w:r>
      <w:r w:rsidRPr="0078169E">
        <w:rPr>
          <w:sz w:val="22"/>
          <w:szCs w:val="22"/>
          <w:lang w:val="az-Latn-AZ"/>
        </w:rPr>
        <w:t>Sənə</w:t>
      </w:r>
      <w:r w:rsidRPr="00A76C8B">
        <w:rPr>
          <w:sz w:val="22"/>
          <w:szCs w:val="22"/>
          <w:lang w:val="az-Cyrl-AZ"/>
        </w:rPr>
        <w:t xml:space="preserve"> </w:t>
      </w:r>
      <w:r w:rsidRPr="0078169E">
        <w:rPr>
          <w:sz w:val="22"/>
          <w:szCs w:val="22"/>
          <w:lang w:val="az-Latn-AZ"/>
        </w:rPr>
        <w:t>tərəf</w:t>
      </w:r>
      <w:r w:rsidRPr="00A76C8B">
        <w:rPr>
          <w:sz w:val="22"/>
          <w:szCs w:val="22"/>
          <w:lang w:val="az-Cyrl-AZ"/>
        </w:rPr>
        <w:t xml:space="preserve"> </w:t>
      </w:r>
      <w:r w:rsidRPr="0078169E">
        <w:rPr>
          <w:sz w:val="22"/>
          <w:szCs w:val="22"/>
          <w:lang w:val="az-Latn-AZ"/>
        </w:rPr>
        <w:t>q</w:t>
      </w:r>
      <w:r w:rsidRPr="00A76C8B">
        <w:rPr>
          <w:sz w:val="22"/>
          <w:szCs w:val="22"/>
          <w:lang w:val="az-Cyrl-AZ"/>
        </w:rPr>
        <w:t>a</w:t>
      </w:r>
      <w:r w:rsidRPr="0078169E">
        <w:rPr>
          <w:sz w:val="22"/>
          <w:szCs w:val="22"/>
          <w:lang w:val="az-Latn-AZ"/>
        </w:rPr>
        <w:t>yıtm</w:t>
      </w:r>
      <w:r w:rsidRPr="00A76C8B">
        <w:rPr>
          <w:sz w:val="22"/>
          <w:szCs w:val="22"/>
          <w:lang w:val="az-Cyrl-AZ"/>
        </w:rPr>
        <w:t>a</w:t>
      </w:r>
      <w:r w:rsidRPr="0078169E">
        <w:rPr>
          <w:sz w:val="22"/>
          <w:szCs w:val="22"/>
          <w:lang w:val="az-Latn-AZ"/>
        </w:rPr>
        <w:t>ğı</w:t>
      </w:r>
      <w:r w:rsidRPr="00A76C8B">
        <w:rPr>
          <w:sz w:val="22"/>
          <w:szCs w:val="22"/>
          <w:lang w:val="az-Cyrl-AZ"/>
        </w:rPr>
        <w:t xml:space="preserve"> </w:t>
      </w:r>
      <w:r w:rsidRPr="0078169E">
        <w:rPr>
          <w:sz w:val="22"/>
          <w:szCs w:val="22"/>
          <w:lang w:val="az-Latn-AZ"/>
        </w:rPr>
        <w:t>qəsd</w:t>
      </w:r>
      <w:r w:rsidRPr="00A76C8B">
        <w:rPr>
          <w:sz w:val="22"/>
          <w:szCs w:val="22"/>
          <w:lang w:val="az-Cyrl-AZ"/>
        </w:rPr>
        <w:t xml:space="preserve"> e</w:t>
      </w:r>
      <w:r w:rsidRPr="0078169E">
        <w:rPr>
          <w:sz w:val="22"/>
          <w:szCs w:val="22"/>
          <w:lang w:val="az-Latn-AZ"/>
        </w:rPr>
        <w:t>dər</w:t>
      </w:r>
      <w:r w:rsidRPr="00A76C8B">
        <w:rPr>
          <w:sz w:val="22"/>
          <w:szCs w:val="22"/>
          <w:lang w:val="az-Cyrl-AZ"/>
        </w:rPr>
        <w:t>, e</w:t>
      </w:r>
      <w:r w:rsidRPr="0078169E">
        <w:rPr>
          <w:sz w:val="22"/>
          <w:szCs w:val="22"/>
          <w:lang w:val="az-Latn-AZ"/>
        </w:rPr>
        <w:t>y</w:t>
      </w:r>
      <w:r w:rsidRPr="00A76C8B">
        <w:rPr>
          <w:sz w:val="22"/>
          <w:szCs w:val="22"/>
          <w:lang w:val="az-Cyrl-AZ"/>
        </w:rPr>
        <w:t xml:space="preserve"> O </w:t>
      </w:r>
      <w:r w:rsidRPr="0078169E">
        <w:rPr>
          <w:sz w:val="22"/>
          <w:szCs w:val="22"/>
          <w:lang w:val="az-Latn-AZ"/>
        </w:rPr>
        <w:t>Kəs</w:t>
      </w:r>
      <w:r w:rsidRPr="00A76C8B">
        <w:rPr>
          <w:sz w:val="22"/>
          <w:szCs w:val="22"/>
          <w:lang w:val="az-Cyrl-AZ"/>
        </w:rPr>
        <w:t xml:space="preserve"> </w:t>
      </w:r>
      <w:r w:rsidRPr="0078169E">
        <w:rPr>
          <w:sz w:val="22"/>
          <w:szCs w:val="22"/>
          <w:lang w:val="az-Latn-AZ"/>
        </w:rPr>
        <w:t>ki</w:t>
      </w:r>
      <w:r w:rsidRPr="00A76C8B">
        <w:rPr>
          <w:sz w:val="22"/>
          <w:szCs w:val="22"/>
          <w:lang w:val="az-Cyrl-AZ"/>
        </w:rPr>
        <w:t xml:space="preserve">, </w:t>
      </w:r>
      <w:r w:rsidRPr="0078169E">
        <w:rPr>
          <w:sz w:val="22"/>
          <w:szCs w:val="22"/>
          <w:lang w:val="az-Latn-AZ"/>
        </w:rPr>
        <w:t>zöhd</w:t>
      </w:r>
      <w:r w:rsidRPr="00A76C8B">
        <w:rPr>
          <w:sz w:val="22"/>
          <w:szCs w:val="22"/>
          <w:lang w:val="az-Cyrl-AZ"/>
        </w:rPr>
        <w:t xml:space="preserve"> </w:t>
      </w:r>
      <w:r w:rsidRPr="0078169E">
        <w:rPr>
          <w:sz w:val="22"/>
          <w:szCs w:val="22"/>
          <w:lang w:val="az-Latn-AZ"/>
        </w:rPr>
        <w:t>əhli</w:t>
      </w:r>
      <w:r w:rsidRPr="00A76C8B">
        <w:rPr>
          <w:sz w:val="22"/>
          <w:szCs w:val="22"/>
          <w:lang w:val="az-Cyrl-AZ"/>
        </w:rPr>
        <w:t xml:space="preserve"> </w:t>
      </w:r>
      <w:r w:rsidRPr="0078169E">
        <w:rPr>
          <w:sz w:val="22"/>
          <w:szCs w:val="22"/>
          <w:lang w:val="az-Latn-AZ"/>
        </w:rPr>
        <w:t>y</w:t>
      </w:r>
      <w:r w:rsidRPr="00A76C8B">
        <w:rPr>
          <w:sz w:val="22"/>
          <w:szCs w:val="22"/>
          <w:lang w:val="az-Cyrl-AZ"/>
        </w:rPr>
        <w:t>a</w:t>
      </w:r>
      <w:r w:rsidRPr="0078169E">
        <w:rPr>
          <w:sz w:val="22"/>
          <w:szCs w:val="22"/>
          <w:lang w:val="az-Latn-AZ"/>
        </w:rPr>
        <w:t>lnız</w:t>
      </w:r>
      <w:r w:rsidRPr="00A76C8B">
        <w:rPr>
          <w:sz w:val="22"/>
          <w:szCs w:val="22"/>
          <w:lang w:val="az-Cyrl-AZ"/>
        </w:rPr>
        <w:t xml:space="preserve"> </w:t>
      </w:r>
      <w:r w:rsidRPr="0078169E">
        <w:rPr>
          <w:sz w:val="22"/>
          <w:szCs w:val="22"/>
          <w:lang w:val="az-Latn-AZ"/>
        </w:rPr>
        <w:t>Sənə</w:t>
      </w:r>
      <w:r w:rsidRPr="00A76C8B">
        <w:rPr>
          <w:sz w:val="22"/>
          <w:szCs w:val="22"/>
          <w:lang w:val="az-Cyrl-AZ"/>
        </w:rPr>
        <w:t xml:space="preserve"> </w:t>
      </w:r>
      <w:r w:rsidRPr="0078169E">
        <w:rPr>
          <w:sz w:val="22"/>
          <w:szCs w:val="22"/>
          <w:lang w:val="az-Latn-AZ"/>
        </w:rPr>
        <w:t>rəğbət</w:t>
      </w:r>
      <w:r w:rsidRPr="00A76C8B">
        <w:rPr>
          <w:sz w:val="22"/>
          <w:szCs w:val="22"/>
          <w:lang w:val="az-Cyrl-AZ"/>
        </w:rPr>
        <w:t xml:space="preserve"> e</w:t>
      </w:r>
      <w:r w:rsidRPr="0078169E">
        <w:rPr>
          <w:sz w:val="22"/>
          <w:szCs w:val="22"/>
          <w:lang w:val="az-Latn-AZ"/>
        </w:rPr>
        <w:t>dər</w:t>
      </w:r>
      <w:r w:rsidRPr="00A76C8B">
        <w:rPr>
          <w:sz w:val="22"/>
          <w:szCs w:val="22"/>
          <w:lang w:val="az-Cyrl-AZ"/>
        </w:rPr>
        <w:t>,</w:t>
      </w:r>
      <w:r w:rsidRPr="00337778">
        <w:rPr>
          <w:sz w:val="22"/>
          <w:szCs w:val="22"/>
          <w:lang w:val="az-Cyrl-AZ"/>
        </w:rPr>
        <w:t xml:space="preserve"> </w:t>
      </w:r>
      <w:r w:rsidRPr="00A76C8B">
        <w:rPr>
          <w:sz w:val="22"/>
          <w:szCs w:val="22"/>
          <w:lang w:val="az-Cyrl-AZ"/>
        </w:rPr>
        <w:t>e</w:t>
      </w:r>
      <w:r w:rsidRPr="0078169E">
        <w:rPr>
          <w:sz w:val="22"/>
          <w:szCs w:val="22"/>
          <w:lang w:val="az-Latn-AZ"/>
        </w:rPr>
        <w:t>y</w:t>
      </w:r>
      <w:r w:rsidRPr="00A76C8B">
        <w:rPr>
          <w:sz w:val="22"/>
          <w:szCs w:val="22"/>
          <w:lang w:val="az-Cyrl-AZ"/>
        </w:rPr>
        <w:t xml:space="preserve"> O </w:t>
      </w:r>
      <w:r w:rsidRPr="0078169E">
        <w:rPr>
          <w:sz w:val="22"/>
          <w:szCs w:val="22"/>
          <w:lang w:val="az-Latn-AZ"/>
        </w:rPr>
        <w:t>Kəs</w:t>
      </w:r>
      <w:r w:rsidRPr="00A76C8B">
        <w:rPr>
          <w:sz w:val="22"/>
          <w:szCs w:val="22"/>
          <w:lang w:val="az-Cyrl-AZ"/>
        </w:rPr>
        <w:t xml:space="preserve"> </w:t>
      </w:r>
      <w:r w:rsidRPr="0078169E">
        <w:rPr>
          <w:sz w:val="22"/>
          <w:szCs w:val="22"/>
          <w:lang w:val="az-Latn-AZ"/>
        </w:rPr>
        <w:t>ki</w:t>
      </w:r>
      <w:r w:rsidRPr="00A76C8B">
        <w:rPr>
          <w:sz w:val="22"/>
          <w:szCs w:val="22"/>
          <w:lang w:val="az-Cyrl-AZ"/>
        </w:rPr>
        <w:t xml:space="preserve">, </w:t>
      </w:r>
      <w:r w:rsidRPr="0078169E">
        <w:rPr>
          <w:sz w:val="22"/>
          <w:szCs w:val="22"/>
          <w:lang w:val="az-Latn-AZ"/>
        </w:rPr>
        <w:t>sərgərd</w:t>
      </w:r>
      <w:r w:rsidRPr="00A76C8B">
        <w:rPr>
          <w:sz w:val="22"/>
          <w:szCs w:val="22"/>
          <w:lang w:val="az-Cyrl-AZ"/>
        </w:rPr>
        <w:t>a</w:t>
      </w:r>
      <w:r w:rsidRPr="0078169E">
        <w:rPr>
          <w:sz w:val="22"/>
          <w:szCs w:val="22"/>
          <w:lang w:val="az-Latn-AZ"/>
        </w:rPr>
        <w:t>n</w:t>
      </w:r>
      <w:r w:rsidRPr="00A76C8B">
        <w:rPr>
          <w:sz w:val="22"/>
          <w:szCs w:val="22"/>
          <w:lang w:val="az-Cyrl-AZ"/>
        </w:rPr>
        <w:t xml:space="preserve"> (</w:t>
      </w:r>
      <w:r w:rsidRPr="0078169E">
        <w:rPr>
          <w:sz w:val="22"/>
          <w:szCs w:val="22"/>
          <w:lang w:val="az-Latn-AZ"/>
        </w:rPr>
        <w:t>h</w:t>
      </w:r>
      <w:r w:rsidRPr="00A76C8B">
        <w:rPr>
          <w:sz w:val="22"/>
          <w:szCs w:val="22"/>
          <w:lang w:val="az-Cyrl-AZ"/>
        </w:rPr>
        <w:t>e</w:t>
      </w:r>
      <w:r w:rsidRPr="0078169E">
        <w:rPr>
          <w:sz w:val="22"/>
          <w:szCs w:val="22"/>
          <w:lang w:val="az-Latn-AZ"/>
        </w:rPr>
        <w:t>yrətdə</w:t>
      </w:r>
      <w:r w:rsidRPr="00A76C8B">
        <w:rPr>
          <w:sz w:val="22"/>
          <w:szCs w:val="22"/>
          <w:lang w:val="az-Cyrl-AZ"/>
        </w:rPr>
        <w:t xml:space="preserve">) </w:t>
      </w:r>
      <w:r w:rsidRPr="0078169E">
        <w:rPr>
          <w:sz w:val="22"/>
          <w:szCs w:val="22"/>
          <w:lang w:val="az-Latn-AZ"/>
        </w:rPr>
        <w:t>q</w:t>
      </w:r>
      <w:r w:rsidRPr="00A76C8B">
        <w:rPr>
          <w:sz w:val="22"/>
          <w:szCs w:val="22"/>
          <w:lang w:val="az-Cyrl-AZ"/>
        </w:rPr>
        <w:t>a</w:t>
      </w:r>
      <w:r w:rsidRPr="0078169E">
        <w:rPr>
          <w:sz w:val="22"/>
          <w:szCs w:val="22"/>
          <w:lang w:val="az-Latn-AZ"/>
        </w:rPr>
        <w:t>l</w:t>
      </w:r>
      <w:r w:rsidRPr="00A76C8B">
        <w:rPr>
          <w:sz w:val="22"/>
          <w:szCs w:val="22"/>
          <w:lang w:val="az-Cyrl-AZ"/>
        </w:rPr>
        <w:t>a</w:t>
      </w:r>
      <w:r w:rsidRPr="0078169E">
        <w:rPr>
          <w:sz w:val="22"/>
          <w:szCs w:val="22"/>
          <w:lang w:val="az-Latn-AZ"/>
        </w:rPr>
        <w:t>nl</w:t>
      </w:r>
      <w:r w:rsidRPr="00A76C8B">
        <w:rPr>
          <w:sz w:val="22"/>
          <w:szCs w:val="22"/>
          <w:lang w:val="az-Cyrl-AZ"/>
        </w:rPr>
        <w:t>a</w:t>
      </w:r>
      <w:r w:rsidRPr="0078169E">
        <w:rPr>
          <w:sz w:val="22"/>
          <w:szCs w:val="22"/>
          <w:lang w:val="az-Latn-AZ"/>
        </w:rPr>
        <w:t>r</w:t>
      </w:r>
      <w:r w:rsidRPr="00A76C8B">
        <w:rPr>
          <w:sz w:val="22"/>
          <w:szCs w:val="22"/>
          <w:lang w:val="az-Cyrl-AZ"/>
        </w:rPr>
        <w:t xml:space="preserve"> </w:t>
      </w:r>
      <w:r w:rsidRPr="0078169E">
        <w:rPr>
          <w:sz w:val="22"/>
          <w:szCs w:val="22"/>
          <w:lang w:val="az-Latn-AZ"/>
        </w:rPr>
        <w:t>y</w:t>
      </w:r>
      <w:r w:rsidRPr="00A76C8B">
        <w:rPr>
          <w:sz w:val="22"/>
          <w:szCs w:val="22"/>
          <w:lang w:val="az-Cyrl-AZ"/>
        </w:rPr>
        <w:t>a</w:t>
      </w:r>
      <w:r w:rsidRPr="0078169E">
        <w:rPr>
          <w:sz w:val="22"/>
          <w:szCs w:val="22"/>
          <w:lang w:val="az-Latn-AZ"/>
        </w:rPr>
        <w:t>lnız</w:t>
      </w:r>
      <w:r w:rsidRPr="00A76C8B">
        <w:rPr>
          <w:sz w:val="22"/>
          <w:szCs w:val="22"/>
          <w:lang w:val="az-Cyrl-AZ"/>
        </w:rPr>
        <w:t xml:space="preserve"> </w:t>
      </w:r>
      <w:r w:rsidRPr="0078169E">
        <w:rPr>
          <w:sz w:val="22"/>
          <w:szCs w:val="22"/>
          <w:lang w:val="az-Latn-AZ"/>
        </w:rPr>
        <w:t>Sənə</w:t>
      </w:r>
      <w:r w:rsidRPr="00A76C8B">
        <w:rPr>
          <w:sz w:val="22"/>
          <w:szCs w:val="22"/>
          <w:lang w:val="az-Cyrl-AZ"/>
        </w:rPr>
        <w:t xml:space="preserve"> </w:t>
      </w:r>
      <w:r w:rsidRPr="0078169E">
        <w:rPr>
          <w:sz w:val="22"/>
          <w:szCs w:val="22"/>
          <w:lang w:val="az-Latn-AZ"/>
        </w:rPr>
        <w:t>tərəf</w:t>
      </w:r>
      <w:r w:rsidRPr="00A76C8B">
        <w:rPr>
          <w:sz w:val="22"/>
          <w:szCs w:val="22"/>
          <w:lang w:val="az-Cyrl-AZ"/>
        </w:rPr>
        <w:t xml:space="preserve"> </w:t>
      </w:r>
      <w:r w:rsidRPr="0078169E">
        <w:rPr>
          <w:sz w:val="22"/>
          <w:szCs w:val="22"/>
          <w:lang w:val="az-Latn-AZ"/>
        </w:rPr>
        <w:t>pən</w:t>
      </w:r>
      <w:r w:rsidRPr="00A76C8B">
        <w:rPr>
          <w:sz w:val="22"/>
          <w:szCs w:val="22"/>
          <w:lang w:val="az-Cyrl-AZ"/>
        </w:rPr>
        <w:t>a</w:t>
      </w:r>
      <w:r w:rsidRPr="0078169E">
        <w:rPr>
          <w:sz w:val="22"/>
          <w:szCs w:val="22"/>
          <w:lang w:val="az-Latn-AZ"/>
        </w:rPr>
        <w:t>h</w:t>
      </w:r>
      <w:r w:rsidRPr="00A76C8B">
        <w:rPr>
          <w:sz w:val="22"/>
          <w:szCs w:val="22"/>
          <w:lang w:val="az-Cyrl-AZ"/>
        </w:rPr>
        <w:t xml:space="preserve"> </w:t>
      </w:r>
      <w:r w:rsidRPr="0078169E">
        <w:rPr>
          <w:sz w:val="22"/>
          <w:szCs w:val="22"/>
          <w:lang w:val="az-Latn-AZ"/>
        </w:rPr>
        <w:t>gətirər</w:t>
      </w:r>
      <w:r w:rsidRPr="00A76C8B">
        <w:rPr>
          <w:sz w:val="22"/>
          <w:szCs w:val="22"/>
          <w:lang w:val="az-Cyrl-AZ"/>
        </w:rPr>
        <w:t>, e</w:t>
      </w:r>
      <w:r w:rsidRPr="0078169E">
        <w:rPr>
          <w:sz w:val="22"/>
          <w:szCs w:val="22"/>
          <w:lang w:val="az-Latn-AZ"/>
        </w:rPr>
        <w:t>y</w:t>
      </w:r>
      <w:r w:rsidRPr="00A76C8B">
        <w:rPr>
          <w:sz w:val="22"/>
          <w:szCs w:val="22"/>
          <w:lang w:val="az-Cyrl-AZ"/>
        </w:rPr>
        <w:t xml:space="preserve"> O </w:t>
      </w:r>
      <w:r w:rsidRPr="0078169E">
        <w:rPr>
          <w:sz w:val="22"/>
          <w:szCs w:val="22"/>
          <w:lang w:val="az-Latn-AZ"/>
        </w:rPr>
        <w:t>Kəs</w:t>
      </w:r>
      <w:r w:rsidRPr="00A76C8B">
        <w:rPr>
          <w:sz w:val="22"/>
          <w:szCs w:val="22"/>
          <w:lang w:val="az-Cyrl-AZ"/>
        </w:rPr>
        <w:t xml:space="preserve"> </w:t>
      </w:r>
      <w:r w:rsidRPr="0078169E">
        <w:rPr>
          <w:sz w:val="22"/>
          <w:szCs w:val="22"/>
          <w:lang w:val="az-Latn-AZ"/>
        </w:rPr>
        <w:t>ki</w:t>
      </w:r>
      <w:r w:rsidRPr="00A76C8B">
        <w:rPr>
          <w:sz w:val="22"/>
          <w:szCs w:val="22"/>
          <w:lang w:val="az-Cyrl-AZ"/>
        </w:rPr>
        <w:t xml:space="preserve">, </w:t>
      </w:r>
      <w:r w:rsidRPr="0078169E">
        <w:rPr>
          <w:sz w:val="22"/>
          <w:szCs w:val="22"/>
          <w:lang w:val="az-Latn-AZ"/>
        </w:rPr>
        <w:t>müridlər</w:t>
      </w:r>
      <w:r w:rsidRPr="00A76C8B">
        <w:rPr>
          <w:sz w:val="22"/>
          <w:szCs w:val="22"/>
          <w:lang w:val="az-Cyrl-AZ"/>
        </w:rPr>
        <w:t xml:space="preserve"> </w:t>
      </w:r>
      <w:r w:rsidRPr="0078169E">
        <w:rPr>
          <w:sz w:val="22"/>
          <w:szCs w:val="22"/>
          <w:lang w:val="az-Latn-AZ"/>
        </w:rPr>
        <w:t>y</w:t>
      </w:r>
      <w:r w:rsidRPr="00A76C8B">
        <w:rPr>
          <w:sz w:val="22"/>
          <w:szCs w:val="22"/>
          <w:lang w:val="az-Cyrl-AZ"/>
        </w:rPr>
        <w:t>a</w:t>
      </w:r>
      <w:r w:rsidRPr="0078169E">
        <w:rPr>
          <w:sz w:val="22"/>
          <w:szCs w:val="22"/>
          <w:lang w:val="az-Latn-AZ"/>
        </w:rPr>
        <w:t>lnız</w:t>
      </w:r>
      <w:r w:rsidRPr="00A76C8B">
        <w:rPr>
          <w:sz w:val="22"/>
          <w:szCs w:val="22"/>
          <w:lang w:val="az-Cyrl-AZ"/>
        </w:rPr>
        <w:t xml:space="preserve"> </w:t>
      </w:r>
      <w:r w:rsidRPr="0078169E">
        <w:rPr>
          <w:sz w:val="22"/>
          <w:szCs w:val="22"/>
          <w:lang w:val="az-Latn-AZ"/>
        </w:rPr>
        <w:t>Sənin</w:t>
      </w:r>
      <w:r w:rsidRPr="00A76C8B">
        <w:rPr>
          <w:sz w:val="22"/>
          <w:szCs w:val="22"/>
          <w:lang w:val="az-Cyrl-AZ"/>
        </w:rPr>
        <w:t xml:space="preserve"> </w:t>
      </w:r>
      <w:r w:rsidRPr="0078169E">
        <w:rPr>
          <w:sz w:val="22"/>
          <w:szCs w:val="22"/>
          <w:lang w:val="az-Latn-AZ"/>
        </w:rPr>
        <w:t>v</w:t>
      </w:r>
      <w:r w:rsidRPr="00A76C8B">
        <w:rPr>
          <w:sz w:val="22"/>
          <w:szCs w:val="22"/>
          <w:lang w:val="az-Cyrl-AZ"/>
        </w:rPr>
        <w:t>a</w:t>
      </w:r>
      <w:r w:rsidRPr="0078169E">
        <w:rPr>
          <w:sz w:val="22"/>
          <w:szCs w:val="22"/>
          <w:lang w:val="az-Latn-AZ"/>
        </w:rPr>
        <w:t>sitənlə</w:t>
      </w:r>
      <w:r w:rsidRPr="00A76C8B">
        <w:rPr>
          <w:sz w:val="22"/>
          <w:szCs w:val="22"/>
          <w:lang w:val="az-Cyrl-AZ"/>
        </w:rPr>
        <w:t xml:space="preserve"> </w:t>
      </w:r>
      <w:r w:rsidRPr="0078169E">
        <w:rPr>
          <w:sz w:val="22"/>
          <w:szCs w:val="22"/>
          <w:lang w:val="az-Latn-AZ"/>
        </w:rPr>
        <w:t>üns</w:t>
      </w:r>
      <w:r w:rsidRPr="00A76C8B">
        <w:rPr>
          <w:sz w:val="22"/>
          <w:szCs w:val="22"/>
          <w:lang w:val="az-Cyrl-AZ"/>
        </w:rPr>
        <w:t xml:space="preserve"> </w:t>
      </w:r>
      <w:r w:rsidRPr="0078169E">
        <w:rPr>
          <w:sz w:val="22"/>
          <w:szCs w:val="22"/>
          <w:lang w:val="az-Latn-AZ"/>
        </w:rPr>
        <w:t>b</w:t>
      </w:r>
      <w:r w:rsidRPr="00A76C8B">
        <w:rPr>
          <w:sz w:val="22"/>
          <w:szCs w:val="22"/>
          <w:lang w:val="az-Cyrl-AZ"/>
        </w:rPr>
        <w:t>a</w:t>
      </w:r>
      <w:r w:rsidRPr="0078169E">
        <w:rPr>
          <w:sz w:val="22"/>
          <w:szCs w:val="22"/>
          <w:lang w:val="az-Latn-AZ"/>
        </w:rPr>
        <w:t>ğl</w:t>
      </w:r>
      <w:r w:rsidRPr="00A76C8B">
        <w:rPr>
          <w:sz w:val="22"/>
          <w:szCs w:val="22"/>
          <w:lang w:val="az-Cyrl-AZ"/>
        </w:rPr>
        <w:t>a</w:t>
      </w:r>
      <w:r w:rsidRPr="0078169E">
        <w:rPr>
          <w:sz w:val="22"/>
          <w:szCs w:val="22"/>
          <w:lang w:val="az-Latn-AZ"/>
        </w:rPr>
        <w:t>y</w:t>
      </w:r>
      <w:r w:rsidRPr="00A76C8B">
        <w:rPr>
          <w:sz w:val="22"/>
          <w:szCs w:val="22"/>
          <w:lang w:val="az-Cyrl-AZ"/>
        </w:rPr>
        <w:t>a</w:t>
      </w:r>
      <w:r w:rsidRPr="0078169E">
        <w:rPr>
          <w:sz w:val="22"/>
          <w:szCs w:val="22"/>
          <w:lang w:val="az-Latn-AZ"/>
        </w:rPr>
        <w:t>rl</w:t>
      </w:r>
      <w:r w:rsidRPr="00A76C8B">
        <w:rPr>
          <w:sz w:val="22"/>
          <w:szCs w:val="22"/>
          <w:lang w:val="az-Cyrl-AZ"/>
        </w:rPr>
        <w:t>a</w:t>
      </w:r>
      <w:r w:rsidRPr="0078169E">
        <w:rPr>
          <w:sz w:val="22"/>
          <w:szCs w:val="22"/>
          <w:lang w:val="az-Latn-AZ"/>
        </w:rPr>
        <w:t>r</w:t>
      </w:r>
      <w:r w:rsidRPr="00A76C8B">
        <w:rPr>
          <w:sz w:val="22"/>
          <w:szCs w:val="22"/>
          <w:lang w:val="az-Cyrl-AZ"/>
        </w:rPr>
        <w:t>,</w:t>
      </w:r>
      <w:r w:rsidRPr="00337778">
        <w:rPr>
          <w:sz w:val="22"/>
          <w:szCs w:val="22"/>
          <w:lang w:val="az-Cyrl-AZ"/>
        </w:rPr>
        <w:t xml:space="preserve"> </w:t>
      </w:r>
      <w:r w:rsidRPr="00A76C8B">
        <w:rPr>
          <w:sz w:val="22"/>
          <w:szCs w:val="22"/>
          <w:lang w:val="az-Cyrl-AZ"/>
        </w:rPr>
        <w:t>e</w:t>
      </w:r>
      <w:r w:rsidRPr="0078169E">
        <w:rPr>
          <w:sz w:val="22"/>
          <w:szCs w:val="22"/>
          <w:lang w:val="az-Latn-AZ"/>
        </w:rPr>
        <w:t>y</w:t>
      </w:r>
      <w:r w:rsidRPr="00A76C8B">
        <w:rPr>
          <w:sz w:val="22"/>
          <w:szCs w:val="22"/>
          <w:lang w:val="az-Cyrl-AZ"/>
        </w:rPr>
        <w:t xml:space="preserve"> O </w:t>
      </w:r>
      <w:r w:rsidRPr="0078169E">
        <w:rPr>
          <w:sz w:val="22"/>
          <w:szCs w:val="22"/>
          <w:lang w:val="az-Latn-AZ"/>
        </w:rPr>
        <w:t>Kəs</w:t>
      </w:r>
      <w:r w:rsidRPr="00A76C8B">
        <w:rPr>
          <w:sz w:val="22"/>
          <w:szCs w:val="22"/>
          <w:lang w:val="az-Cyrl-AZ"/>
        </w:rPr>
        <w:t xml:space="preserve"> </w:t>
      </w:r>
      <w:r w:rsidRPr="0078169E">
        <w:rPr>
          <w:sz w:val="22"/>
          <w:szCs w:val="22"/>
          <w:lang w:val="az-Latn-AZ"/>
        </w:rPr>
        <w:t>ki</w:t>
      </w:r>
      <w:r w:rsidRPr="00A76C8B">
        <w:rPr>
          <w:sz w:val="22"/>
          <w:szCs w:val="22"/>
          <w:lang w:val="az-Cyrl-AZ"/>
        </w:rPr>
        <w:t xml:space="preserve">, </w:t>
      </w:r>
      <w:r w:rsidRPr="0078169E">
        <w:rPr>
          <w:sz w:val="22"/>
          <w:szCs w:val="22"/>
          <w:lang w:val="az-Latn-AZ"/>
        </w:rPr>
        <w:t>mühiblər</w:t>
      </w:r>
      <w:r w:rsidRPr="00A76C8B">
        <w:rPr>
          <w:sz w:val="22"/>
          <w:szCs w:val="22"/>
          <w:lang w:val="az-Cyrl-AZ"/>
        </w:rPr>
        <w:t xml:space="preserve"> (</w:t>
      </w:r>
      <w:r w:rsidRPr="0078169E">
        <w:rPr>
          <w:sz w:val="22"/>
          <w:szCs w:val="22"/>
          <w:lang w:val="az-Latn-AZ"/>
        </w:rPr>
        <w:t>Səni</w:t>
      </w:r>
      <w:r w:rsidRPr="00A76C8B">
        <w:rPr>
          <w:sz w:val="22"/>
          <w:szCs w:val="22"/>
          <w:lang w:val="az-Cyrl-AZ"/>
        </w:rPr>
        <w:t xml:space="preserve"> </w:t>
      </w:r>
      <w:r w:rsidRPr="0078169E">
        <w:rPr>
          <w:sz w:val="22"/>
          <w:szCs w:val="22"/>
          <w:lang w:val="az-Latn-AZ"/>
        </w:rPr>
        <w:t>s</w:t>
      </w:r>
      <w:r w:rsidRPr="00A76C8B">
        <w:rPr>
          <w:sz w:val="22"/>
          <w:szCs w:val="22"/>
          <w:lang w:val="az-Cyrl-AZ"/>
        </w:rPr>
        <w:t>e</w:t>
      </w:r>
      <w:r w:rsidRPr="0078169E">
        <w:rPr>
          <w:sz w:val="22"/>
          <w:szCs w:val="22"/>
          <w:lang w:val="az-Latn-AZ"/>
        </w:rPr>
        <w:t>vənlər</w:t>
      </w:r>
      <w:r w:rsidRPr="00A76C8B">
        <w:rPr>
          <w:sz w:val="22"/>
          <w:szCs w:val="22"/>
          <w:lang w:val="az-Cyrl-AZ"/>
        </w:rPr>
        <w:t xml:space="preserve">) </w:t>
      </w:r>
      <w:r w:rsidRPr="0078169E">
        <w:rPr>
          <w:sz w:val="22"/>
          <w:szCs w:val="22"/>
          <w:lang w:val="az-Latn-AZ"/>
        </w:rPr>
        <w:t>y</w:t>
      </w:r>
      <w:r w:rsidRPr="00A76C8B">
        <w:rPr>
          <w:sz w:val="22"/>
          <w:szCs w:val="22"/>
          <w:lang w:val="az-Cyrl-AZ"/>
        </w:rPr>
        <w:t>a</w:t>
      </w:r>
      <w:r w:rsidRPr="0078169E">
        <w:rPr>
          <w:sz w:val="22"/>
          <w:szCs w:val="22"/>
          <w:lang w:val="az-Latn-AZ"/>
        </w:rPr>
        <w:t>lnız</w:t>
      </w:r>
      <w:r w:rsidRPr="00A76C8B">
        <w:rPr>
          <w:sz w:val="22"/>
          <w:szCs w:val="22"/>
          <w:lang w:val="az-Cyrl-AZ"/>
        </w:rPr>
        <w:t xml:space="preserve"> </w:t>
      </w:r>
      <w:r w:rsidRPr="0078169E">
        <w:rPr>
          <w:sz w:val="22"/>
          <w:szCs w:val="22"/>
          <w:lang w:val="az-Latn-AZ"/>
        </w:rPr>
        <w:t>Səninlə</w:t>
      </w:r>
      <w:r w:rsidRPr="00A76C8B">
        <w:rPr>
          <w:sz w:val="22"/>
          <w:szCs w:val="22"/>
          <w:lang w:val="az-Cyrl-AZ"/>
        </w:rPr>
        <w:t xml:space="preserve"> </w:t>
      </w:r>
      <w:r w:rsidRPr="0078169E">
        <w:rPr>
          <w:sz w:val="22"/>
          <w:szCs w:val="22"/>
          <w:lang w:val="az-Latn-AZ"/>
        </w:rPr>
        <w:t>fə</w:t>
      </w:r>
      <w:r w:rsidRPr="00A76C8B">
        <w:rPr>
          <w:sz w:val="22"/>
          <w:szCs w:val="22"/>
          <w:lang w:val="az-Cyrl-AZ"/>
        </w:rPr>
        <w:t>x</w:t>
      </w:r>
      <w:r w:rsidRPr="0078169E">
        <w:rPr>
          <w:sz w:val="22"/>
          <w:szCs w:val="22"/>
          <w:lang w:val="az-Latn-AZ"/>
        </w:rPr>
        <w:t>r</w:t>
      </w:r>
      <w:r w:rsidRPr="00A76C8B">
        <w:rPr>
          <w:sz w:val="22"/>
          <w:szCs w:val="22"/>
          <w:lang w:val="az-Cyrl-AZ"/>
        </w:rPr>
        <w:t xml:space="preserve"> e</w:t>
      </w:r>
      <w:r w:rsidRPr="0078169E">
        <w:rPr>
          <w:sz w:val="22"/>
          <w:szCs w:val="22"/>
          <w:lang w:val="az-Latn-AZ"/>
        </w:rPr>
        <w:t>dər</w:t>
      </w:r>
      <w:r w:rsidRPr="00A76C8B">
        <w:rPr>
          <w:sz w:val="22"/>
          <w:szCs w:val="22"/>
          <w:lang w:val="az-Cyrl-AZ"/>
        </w:rPr>
        <w:t>,</w:t>
      </w:r>
    </w:p>
  </w:footnote>
  <w:footnote w:id="211">
    <w:p w14:paraId="4F81D793" w14:textId="77777777" w:rsidR="0064286B" w:rsidRPr="0078169E" w:rsidRDefault="0064286B" w:rsidP="0064286B">
      <w:pPr>
        <w:pStyle w:val="FootnoteText"/>
        <w:jc w:val="both"/>
        <w:rPr>
          <w:sz w:val="22"/>
          <w:szCs w:val="22"/>
          <w:lang w:val="az-Cyrl-AZ"/>
        </w:rPr>
      </w:pPr>
      <w:r w:rsidRPr="00F77527">
        <w:rPr>
          <w:rStyle w:val="FootnoteReference"/>
          <w:sz w:val="22"/>
          <w:szCs w:val="22"/>
        </w:rPr>
        <w:footnoteRef/>
      </w:r>
      <w:r w:rsidRPr="00F77527">
        <w:rPr>
          <w:sz w:val="22"/>
          <w:szCs w:val="22"/>
          <w:lang w:val="az-Cyrl-AZ"/>
        </w:rPr>
        <w:t>e</w:t>
      </w:r>
      <w:r w:rsidRPr="0078169E">
        <w:rPr>
          <w:sz w:val="22"/>
          <w:szCs w:val="22"/>
          <w:lang w:val="az-Latn-AZ"/>
        </w:rPr>
        <w:t>y</w:t>
      </w:r>
      <w:r w:rsidRPr="00F77527">
        <w:rPr>
          <w:sz w:val="22"/>
          <w:szCs w:val="22"/>
          <w:lang w:val="az-Cyrl-AZ"/>
        </w:rPr>
        <w:t xml:space="preserve"> O </w:t>
      </w:r>
      <w:r w:rsidRPr="0078169E">
        <w:rPr>
          <w:sz w:val="22"/>
          <w:szCs w:val="22"/>
          <w:lang w:val="az-Latn-AZ"/>
        </w:rPr>
        <w:t>Kəs</w:t>
      </w:r>
      <w:r w:rsidRPr="00F77527">
        <w:rPr>
          <w:sz w:val="22"/>
          <w:szCs w:val="22"/>
          <w:lang w:val="az-Cyrl-AZ"/>
        </w:rPr>
        <w:t xml:space="preserve"> </w:t>
      </w:r>
      <w:r w:rsidRPr="0078169E">
        <w:rPr>
          <w:sz w:val="22"/>
          <w:szCs w:val="22"/>
          <w:lang w:val="az-Latn-AZ"/>
        </w:rPr>
        <w:t>ki</w:t>
      </w:r>
      <w:r w:rsidRPr="00F77527">
        <w:rPr>
          <w:sz w:val="22"/>
          <w:szCs w:val="22"/>
          <w:lang w:val="az-Cyrl-AZ"/>
        </w:rPr>
        <w:t>, x</w:t>
      </w:r>
      <w:r w:rsidRPr="0078169E">
        <w:rPr>
          <w:sz w:val="22"/>
          <w:szCs w:val="22"/>
          <w:lang w:val="az-Latn-AZ"/>
        </w:rPr>
        <w:t>ət</w:t>
      </w:r>
      <w:r w:rsidRPr="00F77527">
        <w:rPr>
          <w:sz w:val="22"/>
          <w:szCs w:val="22"/>
          <w:lang w:val="az-Cyrl-AZ"/>
        </w:rPr>
        <w:t>a e</w:t>
      </w:r>
      <w:r w:rsidRPr="0078169E">
        <w:rPr>
          <w:sz w:val="22"/>
          <w:szCs w:val="22"/>
          <w:lang w:val="az-Latn-AZ"/>
        </w:rPr>
        <w:t>dənlər</w:t>
      </w:r>
      <w:r w:rsidRPr="00F77527">
        <w:rPr>
          <w:sz w:val="22"/>
          <w:szCs w:val="22"/>
          <w:lang w:val="az-Cyrl-AZ"/>
        </w:rPr>
        <w:t xml:space="preserve"> </w:t>
      </w:r>
      <w:r w:rsidRPr="0078169E">
        <w:rPr>
          <w:sz w:val="22"/>
          <w:szCs w:val="22"/>
          <w:lang w:val="az-Latn-AZ"/>
        </w:rPr>
        <w:t>y</w:t>
      </w:r>
      <w:r w:rsidRPr="00F77527">
        <w:rPr>
          <w:sz w:val="22"/>
          <w:szCs w:val="22"/>
          <w:lang w:val="az-Cyrl-AZ"/>
        </w:rPr>
        <w:t>a</w:t>
      </w:r>
      <w:r w:rsidRPr="0078169E">
        <w:rPr>
          <w:sz w:val="22"/>
          <w:szCs w:val="22"/>
          <w:lang w:val="az-Latn-AZ"/>
        </w:rPr>
        <w:t>lnız</w:t>
      </w:r>
      <w:r w:rsidRPr="00F77527">
        <w:rPr>
          <w:sz w:val="22"/>
          <w:szCs w:val="22"/>
          <w:lang w:val="az-Cyrl-AZ"/>
        </w:rPr>
        <w:t xml:space="preserve"> </w:t>
      </w:r>
      <w:r w:rsidRPr="0078169E">
        <w:rPr>
          <w:sz w:val="22"/>
          <w:szCs w:val="22"/>
          <w:lang w:val="az-Latn-AZ"/>
        </w:rPr>
        <w:t>Sənin</w:t>
      </w:r>
      <w:r w:rsidRPr="00F77527">
        <w:rPr>
          <w:sz w:val="22"/>
          <w:szCs w:val="22"/>
          <w:lang w:val="az-Cyrl-AZ"/>
        </w:rPr>
        <w:t xml:space="preserve"> </w:t>
      </w:r>
      <w:r w:rsidRPr="0078169E">
        <w:rPr>
          <w:sz w:val="22"/>
          <w:szCs w:val="22"/>
          <w:lang w:val="az-Latn-AZ"/>
        </w:rPr>
        <w:t>əfvinə</w:t>
      </w:r>
      <w:r w:rsidRPr="00F77527">
        <w:rPr>
          <w:sz w:val="22"/>
          <w:szCs w:val="22"/>
          <w:lang w:val="az-Cyrl-AZ"/>
        </w:rPr>
        <w:t xml:space="preserve"> </w:t>
      </w:r>
      <w:r w:rsidRPr="0078169E">
        <w:rPr>
          <w:sz w:val="22"/>
          <w:szCs w:val="22"/>
          <w:lang w:val="az-Latn-AZ"/>
        </w:rPr>
        <w:t>göz</w:t>
      </w:r>
      <w:r w:rsidRPr="00F77527">
        <w:rPr>
          <w:sz w:val="22"/>
          <w:szCs w:val="22"/>
          <w:lang w:val="az-Cyrl-AZ"/>
        </w:rPr>
        <w:t xml:space="preserve"> </w:t>
      </w:r>
      <w:r w:rsidRPr="0078169E">
        <w:rPr>
          <w:sz w:val="22"/>
          <w:szCs w:val="22"/>
          <w:lang w:val="az-Latn-AZ"/>
        </w:rPr>
        <w:t>dikərlər</w:t>
      </w:r>
      <w:r w:rsidRPr="00F77527">
        <w:rPr>
          <w:sz w:val="22"/>
          <w:szCs w:val="22"/>
          <w:lang w:val="az-Cyrl-AZ"/>
        </w:rPr>
        <w:t>, e</w:t>
      </w:r>
      <w:r w:rsidRPr="0078169E">
        <w:rPr>
          <w:sz w:val="22"/>
          <w:szCs w:val="22"/>
          <w:lang w:val="az-Latn-AZ"/>
        </w:rPr>
        <w:t>y</w:t>
      </w:r>
      <w:r w:rsidRPr="00F77527">
        <w:rPr>
          <w:sz w:val="22"/>
          <w:szCs w:val="22"/>
          <w:lang w:val="az-Cyrl-AZ"/>
        </w:rPr>
        <w:t xml:space="preserve"> O </w:t>
      </w:r>
      <w:r w:rsidRPr="0078169E">
        <w:rPr>
          <w:sz w:val="22"/>
          <w:szCs w:val="22"/>
          <w:lang w:val="az-Latn-AZ"/>
        </w:rPr>
        <w:t>Kəs</w:t>
      </w:r>
      <w:r w:rsidRPr="00F77527">
        <w:rPr>
          <w:sz w:val="22"/>
          <w:szCs w:val="22"/>
          <w:lang w:val="az-Cyrl-AZ"/>
        </w:rPr>
        <w:t xml:space="preserve"> </w:t>
      </w:r>
      <w:r w:rsidRPr="0078169E">
        <w:rPr>
          <w:sz w:val="22"/>
          <w:szCs w:val="22"/>
          <w:lang w:val="az-Latn-AZ"/>
        </w:rPr>
        <w:t>ki</w:t>
      </w:r>
      <w:r w:rsidRPr="00F77527">
        <w:rPr>
          <w:sz w:val="22"/>
          <w:szCs w:val="22"/>
          <w:lang w:val="az-Cyrl-AZ"/>
        </w:rPr>
        <w:t xml:space="preserve">, </w:t>
      </w:r>
      <w:r w:rsidRPr="0078169E">
        <w:rPr>
          <w:sz w:val="22"/>
          <w:szCs w:val="22"/>
          <w:lang w:val="az-Latn-AZ"/>
        </w:rPr>
        <w:t>əhli</w:t>
      </w:r>
      <w:r w:rsidRPr="00F77527">
        <w:rPr>
          <w:sz w:val="22"/>
          <w:szCs w:val="22"/>
          <w:lang w:val="az-Cyrl-AZ"/>
        </w:rPr>
        <w:t>-</w:t>
      </w:r>
      <w:r w:rsidRPr="0078169E">
        <w:rPr>
          <w:sz w:val="22"/>
          <w:szCs w:val="22"/>
          <w:lang w:val="az-Latn-AZ"/>
        </w:rPr>
        <w:t>yəqin</w:t>
      </w:r>
      <w:r w:rsidRPr="00F77527">
        <w:rPr>
          <w:sz w:val="22"/>
          <w:szCs w:val="22"/>
          <w:lang w:val="az-Cyrl-AZ"/>
        </w:rPr>
        <w:t xml:space="preserve"> </w:t>
      </w:r>
      <w:r w:rsidRPr="0078169E">
        <w:rPr>
          <w:sz w:val="22"/>
          <w:szCs w:val="22"/>
          <w:lang w:val="az-Latn-AZ"/>
        </w:rPr>
        <w:t>y</w:t>
      </w:r>
      <w:r w:rsidRPr="00F77527">
        <w:rPr>
          <w:sz w:val="22"/>
          <w:szCs w:val="22"/>
          <w:lang w:val="az-Cyrl-AZ"/>
        </w:rPr>
        <w:t>a</w:t>
      </w:r>
      <w:r w:rsidRPr="0078169E">
        <w:rPr>
          <w:sz w:val="22"/>
          <w:szCs w:val="22"/>
          <w:lang w:val="az-Latn-AZ"/>
        </w:rPr>
        <w:t>lnız</w:t>
      </w:r>
      <w:r w:rsidRPr="00F77527">
        <w:rPr>
          <w:sz w:val="22"/>
          <w:szCs w:val="22"/>
          <w:lang w:val="az-Cyrl-AZ"/>
        </w:rPr>
        <w:t xml:space="preserve"> </w:t>
      </w:r>
      <w:r w:rsidRPr="0078169E">
        <w:rPr>
          <w:sz w:val="22"/>
          <w:szCs w:val="22"/>
          <w:lang w:val="az-Latn-AZ"/>
        </w:rPr>
        <w:t>Sənə</w:t>
      </w:r>
      <w:r w:rsidRPr="00F77527">
        <w:rPr>
          <w:sz w:val="22"/>
          <w:szCs w:val="22"/>
          <w:lang w:val="az-Cyrl-AZ"/>
        </w:rPr>
        <w:t xml:space="preserve"> </w:t>
      </w:r>
      <w:r w:rsidRPr="0078169E">
        <w:rPr>
          <w:sz w:val="22"/>
          <w:szCs w:val="22"/>
          <w:lang w:val="az-Latn-AZ"/>
        </w:rPr>
        <w:t>tərəf</w:t>
      </w:r>
      <w:r w:rsidRPr="00F77527">
        <w:rPr>
          <w:sz w:val="22"/>
          <w:szCs w:val="22"/>
          <w:lang w:val="az-Cyrl-AZ"/>
        </w:rPr>
        <w:t xml:space="preserve"> </w:t>
      </w:r>
      <w:r w:rsidRPr="0078169E">
        <w:rPr>
          <w:sz w:val="22"/>
          <w:szCs w:val="22"/>
          <w:lang w:val="az-Latn-AZ"/>
        </w:rPr>
        <w:t>məskunl</w:t>
      </w:r>
      <w:r w:rsidRPr="00F77527">
        <w:rPr>
          <w:sz w:val="22"/>
          <w:szCs w:val="22"/>
          <w:lang w:val="az-Cyrl-AZ"/>
        </w:rPr>
        <w:t>a</w:t>
      </w:r>
      <w:r w:rsidRPr="0078169E">
        <w:rPr>
          <w:sz w:val="22"/>
          <w:szCs w:val="22"/>
          <w:lang w:val="az-Latn-AZ"/>
        </w:rPr>
        <w:t>ş</w:t>
      </w:r>
      <w:r w:rsidRPr="00F77527">
        <w:rPr>
          <w:sz w:val="22"/>
          <w:szCs w:val="22"/>
          <w:lang w:val="az-Cyrl-AZ"/>
        </w:rPr>
        <w:t>a</w:t>
      </w:r>
      <w:r w:rsidRPr="0078169E">
        <w:rPr>
          <w:sz w:val="22"/>
          <w:szCs w:val="22"/>
          <w:lang w:val="az-Latn-AZ"/>
        </w:rPr>
        <w:t>r</w:t>
      </w:r>
      <w:r w:rsidRPr="00F77527">
        <w:rPr>
          <w:sz w:val="22"/>
          <w:szCs w:val="22"/>
          <w:lang w:val="az-Cyrl-AZ"/>
        </w:rPr>
        <w:t>, e</w:t>
      </w:r>
      <w:r w:rsidRPr="0078169E">
        <w:rPr>
          <w:sz w:val="22"/>
          <w:szCs w:val="22"/>
          <w:lang w:val="az-Latn-AZ"/>
        </w:rPr>
        <w:t>y</w:t>
      </w:r>
      <w:r w:rsidRPr="00F77527">
        <w:rPr>
          <w:sz w:val="22"/>
          <w:szCs w:val="22"/>
          <w:lang w:val="az-Cyrl-AZ"/>
        </w:rPr>
        <w:t xml:space="preserve"> O </w:t>
      </w:r>
      <w:r w:rsidRPr="0078169E">
        <w:rPr>
          <w:sz w:val="22"/>
          <w:szCs w:val="22"/>
          <w:lang w:val="az-Latn-AZ"/>
        </w:rPr>
        <w:t>Kəs</w:t>
      </w:r>
      <w:r w:rsidRPr="00F77527">
        <w:rPr>
          <w:sz w:val="22"/>
          <w:szCs w:val="22"/>
          <w:lang w:val="az-Cyrl-AZ"/>
        </w:rPr>
        <w:t xml:space="preserve"> </w:t>
      </w:r>
      <w:r w:rsidRPr="0078169E">
        <w:rPr>
          <w:sz w:val="22"/>
          <w:szCs w:val="22"/>
          <w:lang w:val="az-Latn-AZ"/>
        </w:rPr>
        <w:t>ki</w:t>
      </w:r>
      <w:r w:rsidRPr="00F77527">
        <w:rPr>
          <w:sz w:val="22"/>
          <w:szCs w:val="22"/>
          <w:lang w:val="az-Cyrl-AZ"/>
        </w:rPr>
        <w:t xml:space="preserve">, </w:t>
      </w:r>
      <w:r w:rsidRPr="0078169E">
        <w:rPr>
          <w:sz w:val="22"/>
          <w:szCs w:val="22"/>
          <w:lang w:val="az-Latn-AZ"/>
        </w:rPr>
        <w:t>təvəkkül</w:t>
      </w:r>
      <w:r w:rsidRPr="00F77527">
        <w:rPr>
          <w:sz w:val="22"/>
          <w:szCs w:val="22"/>
          <w:lang w:val="az-Cyrl-AZ"/>
        </w:rPr>
        <w:t xml:space="preserve"> e</w:t>
      </w:r>
      <w:r w:rsidRPr="0078169E">
        <w:rPr>
          <w:sz w:val="22"/>
          <w:szCs w:val="22"/>
          <w:lang w:val="az-Latn-AZ"/>
        </w:rPr>
        <w:t>dənlər</w:t>
      </w:r>
      <w:r w:rsidRPr="00F77527">
        <w:rPr>
          <w:sz w:val="22"/>
          <w:szCs w:val="22"/>
          <w:lang w:val="az-Cyrl-AZ"/>
        </w:rPr>
        <w:t xml:space="preserve"> </w:t>
      </w:r>
      <w:r w:rsidRPr="0078169E">
        <w:rPr>
          <w:sz w:val="22"/>
          <w:szCs w:val="22"/>
          <w:lang w:val="az-Latn-AZ"/>
        </w:rPr>
        <w:t>y</w:t>
      </w:r>
      <w:r w:rsidRPr="00F77527">
        <w:rPr>
          <w:sz w:val="22"/>
          <w:szCs w:val="22"/>
          <w:lang w:val="az-Cyrl-AZ"/>
        </w:rPr>
        <w:t>a</w:t>
      </w:r>
      <w:r w:rsidRPr="0078169E">
        <w:rPr>
          <w:sz w:val="22"/>
          <w:szCs w:val="22"/>
          <w:lang w:val="az-Latn-AZ"/>
        </w:rPr>
        <w:t>lnız</w:t>
      </w:r>
      <w:r w:rsidRPr="00F77527">
        <w:rPr>
          <w:sz w:val="22"/>
          <w:szCs w:val="22"/>
          <w:lang w:val="az-Cyrl-AZ"/>
        </w:rPr>
        <w:t xml:space="preserve"> </w:t>
      </w:r>
      <w:r w:rsidRPr="0078169E">
        <w:rPr>
          <w:sz w:val="22"/>
          <w:szCs w:val="22"/>
          <w:lang w:val="az-Latn-AZ"/>
        </w:rPr>
        <w:t>Sənə</w:t>
      </w:r>
      <w:r w:rsidRPr="00F77527">
        <w:rPr>
          <w:sz w:val="22"/>
          <w:szCs w:val="22"/>
          <w:lang w:val="az-Cyrl-AZ"/>
        </w:rPr>
        <w:t xml:space="preserve"> </w:t>
      </w:r>
      <w:r w:rsidRPr="0078169E">
        <w:rPr>
          <w:sz w:val="22"/>
          <w:szCs w:val="22"/>
          <w:lang w:val="az-Latn-AZ"/>
        </w:rPr>
        <w:t>təvəkkül</w:t>
      </w:r>
      <w:r w:rsidRPr="00F77527">
        <w:rPr>
          <w:sz w:val="22"/>
          <w:szCs w:val="22"/>
          <w:lang w:val="az-Cyrl-AZ"/>
        </w:rPr>
        <w:t xml:space="preserve"> e</w:t>
      </w:r>
      <w:r w:rsidRPr="0078169E">
        <w:rPr>
          <w:sz w:val="22"/>
          <w:szCs w:val="22"/>
          <w:lang w:val="az-Latn-AZ"/>
        </w:rPr>
        <w:t>dərlər</w:t>
      </w:r>
      <w:r w:rsidRPr="00F77527">
        <w:rPr>
          <w:sz w:val="22"/>
          <w:szCs w:val="22"/>
          <w:lang w:val="az-Cyrl-AZ"/>
        </w:rPr>
        <w:t xml:space="preserve">!  44. </w:t>
      </w:r>
      <w:r w:rsidRPr="0078169E">
        <w:rPr>
          <w:sz w:val="22"/>
          <w:szCs w:val="22"/>
          <w:lang w:val="az-Latn-AZ"/>
        </w:rPr>
        <w:t>İl</w:t>
      </w:r>
      <w:r w:rsidRPr="00F77527">
        <w:rPr>
          <w:sz w:val="22"/>
          <w:szCs w:val="22"/>
          <w:lang w:val="az-Cyrl-AZ"/>
        </w:rPr>
        <w:t>a</w:t>
      </w:r>
      <w:r w:rsidRPr="0078169E">
        <w:rPr>
          <w:sz w:val="22"/>
          <w:szCs w:val="22"/>
          <w:lang w:val="az-Latn-AZ"/>
        </w:rPr>
        <w:t>hi</w:t>
      </w:r>
      <w:r w:rsidRPr="00F77527">
        <w:rPr>
          <w:sz w:val="22"/>
          <w:szCs w:val="22"/>
          <w:lang w:val="az-Cyrl-AZ"/>
        </w:rPr>
        <w:t xml:space="preserve">, </w:t>
      </w:r>
      <w:r w:rsidRPr="0078169E">
        <w:rPr>
          <w:sz w:val="22"/>
          <w:szCs w:val="22"/>
          <w:lang w:val="az-Latn-AZ"/>
        </w:rPr>
        <w:t>Səndən</w:t>
      </w:r>
      <w:r w:rsidRPr="00F77527">
        <w:rPr>
          <w:sz w:val="22"/>
          <w:szCs w:val="22"/>
          <w:lang w:val="az-Cyrl-AZ"/>
        </w:rPr>
        <w:t xml:space="preserve"> </w:t>
      </w:r>
      <w:r w:rsidRPr="0078169E">
        <w:rPr>
          <w:sz w:val="22"/>
          <w:szCs w:val="22"/>
          <w:lang w:val="az-Latn-AZ"/>
        </w:rPr>
        <w:t>istəyirəm</w:t>
      </w:r>
      <w:r w:rsidRPr="00F77527">
        <w:rPr>
          <w:sz w:val="22"/>
          <w:szCs w:val="22"/>
          <w:lang w:val="az-Cyrl-AZ"/>
        </w:rPr>
        <w:t xml:space="preserve"> </w:t>
      </w:r>
      <w:r w:rsidRPr="0078169E">
        <w:rPr>
          <w:sz w:val="22"/>
          <w:szCs w:val="22"/>
          <w:lang w:val="az-Latn-AZ"/>
        </w:rPr>
        <w:t>və</w:t>
      </w:r>
      <w:r w:rsidRPr="00F77527">
        <w:rPr>
          <w:sz w:val="22"/>
          <w:szCs w:val="22"/>
          <w:lang w:val="az-Cyrl-AZ"/>
        </w:rPr>
        <w:t xml:space="preserve"> </w:t>
      </w:r>
      <w:r w:rsidRPr="0078169E">
        <w:rPr>
          <w:sz w:val="22"/>
          <w:szCs w:val="22"/>
          <w:lang w:val="az-Latn-AZ"/>
        </w:rPr>
        <w:t>Səni</w:t>
      </w:r>
      <w:r w:rsidRPr="00F77527">
        <w:rPr>
          <w:sz w:val="22"/>
          <w:szCs w:val="22"/>
          <w:lang w:val="az-Cyrl-AZ"/>
        </w:rPr>
        <w:t xml:space="preserve"> a</w:t>
      </w:r>
      <w:r w:rsidRPr="0078169E">
        <w:rPr>
          <w:sz w:val="22"/>
          <w:szCs w:val="22"/>
          <w:lang w:val="az-Latn-AZ"/>
        </w:rPr>
        <w:t>nd</w:t>
      </w:r>
      <w:r w:rsidRPr="00F77527">
        <w:rPr>
          <w:sz w:val="22"/>
          <w:szCs w:val="22"/>
          <w:lang w:val="az-Cyrl-AZ"/>
        </w:rPr>
        <w:t xml:space="preserve"> </w:t>
      </w:r>
      <w:r w:rsidRPr="0078169E">
        <w:rPr>
          <w:sz w:val="22"/>
          <w:szCs w:val="22"/>
          <w:lang w:val="az-Latn-AZ"/>
        </w:rPr>
        <w:t>v</w:t>
      </w:r>
      <w:r w:rsidRPr="00F77527">
        <w:rPr>
          <w:sz w:val="22"/>
          <w:szCs w:val="22"/>
          <w:lang w:val="az-Cyrl-AZ"/>
        </w:rPr>
        <w:t>e</w:t>
      </w:r>
      <w:r w:rsidRPr="0078169E">
        <w:rPr>
          <w:sz w:val="22"/>
          <w:szCs w:val="22"/>
          <w:lang w:val="az-Latn-AZ"/>
        </w:rPr>
        <w:t>rirəm</w:t>
      </w:r>
      <w:r w:rsidRPr="00F77527">
        <w:rPr>
          <w:sz w:val="22"/>
          <w:szCs w:val="22"/>
          <w:lang w:val="az-Cyrl-AZ"/>
        </w:rPr>
        <w:t xml:space="preserve"> </w:t>
      </w:r>
      <w:r w:rsidRPr="0078169E">
        <w:rPr>
          <w:sz w:val="22"/>
          <w:szCs w:val="22"/>
          <w:lang w:val="az-Latn-AZ"/>
        </w:rPr>
        <w:t>Öz</w:t>
      </w:r>
      <w:r w:rsidRPr="00F77527">
        <w:rPr>
          <w:sz w:val="22"/>
          <w:szCs w:val="22"/>
          <w:lang w:val="az-Cyrl-AZ"/>
        </w:rPr>
        <w:t xml:space="preserve"> a</w:t>
      </w:r>
      <w:r w:rsidRPr="0078169E">
        <w:rPr>
          <w:sz w:val="22"/>
          <w:szCs w:val="22"/>
          <w:lang w:val="az-Latn-AZ"/>
        </w:rPr>
        <w:t>dın</w:t>
      </w:r>
      <w:r w:rsidRPr="00F77527">
        <w:rPr>
          <w:sz w:val="22"/>
          <w:szCs w:val="22"/>
          <w:lang w:val="az-Cyrl-AZ"/>
        </w:rPr>
        <w:t>a, e</w:t>
      </w:r>
      <w:r w:rsidRPr="0078169E">
        <w:rPr>
          <w:sz w:val="22"/>
          <w:szCs w:val="22"/>
          <w:lang w:val="az-Latn-AZ"/>
        </w:rPr>
        <w:t>y</w:t>
      </w:r>
      <w:r w:rsidRPr="00F77527">
        <w:rPr>
          <w:sz w:val="22"/>
          <w:szCs w:val="22"/>
          <w:lang w:val="az-Cyrl-AZ"/>
        </w:rPr>
        <w:t xml:space="preserve"> </w:t>
      </w:r>
      <w:r w:rsidRPr="0078169E">
        <w:rPr>
          <w:sz w:val="22"/>
          <w:szCs w:val="22"/>
          <w:lang w:val="az-Latn-AZ"/>
        </w:rPr>
        <w:t>Həbib</w:t>
      </w:r>
      <w:r w:rsidRPr="00F77527">
        <w:rPr>
          <w:sz w:val="22"/>
          <w:szCs w:val="22"/>
          <w:lang w:val="az-Cyrl-AZ"/>
        </w:rPr>
        <w:t xml:space="preserve"> (</w:t>
      </w:r>
      <w:r w:rsidRPr="0078169E">
        <w:rPr>
          <w:sz w:val="22"/>
          <w:szCs w:val="22"/>
          <w:lang w:val="az-Latn-AZ"/>
        </w:rPr>
        <w:t>bəndələrə</w:t>
      </w:r>
      <w:r w:rsidRPr="00F77527">
        <w:rPr>
          <w:sz w:val="22"/>
          <w:szCs w:val="22"/>
          <w:lang w:val="az-Cyrl-AZ"/>
        </w:rPr>
        <w:t xml:space="preserve"> </w:t>
      </w:r>
      <w:r w:rsidRPr="0078169E">
        <w:rPr>
          <w:sz w:val="22"/>
          <w:szCs w:val="22"/>
          <w:lang w:val="az-Latn-AZ"/>
        </w:rPr>
        <w:t>n</w:t>
      </w:r>
      <w:r w:rsidRPr="00F77527">
        <w:rPr>
          <w:sz w:val="22"/>
          <w:szCs w:val="22"/>
          <w:lang w:val="az-Cyrl-AZ"/>
        </w:rPr>
        <w:t>e</w:t>
      </w:r>
      <w:r w:rsidRPr="0078169E">
        <w:rPr>
          <w:sz w:val="22"/>
          <w:szCs w:val="22"/>
          <w:lang w:val="az-Latn-AZ"/>
        </w:rPr>
        <w:t>mət</w:t>
      </w:r>
      <w:r w:rsidRPr="00F77527">
        <w:rPr>
          <w:sz w:val="22"/>
          <w:szCs w:val="22"/>
          <w:lang w:val="az-Cyrl-AZ"/>
        </w:rPr>
        <w:t xml:space="preserve"> </w:t>
      </w:r>
      <w:r w:rsidRPr="0078169E">
        <w:rPr>
          <w:sz w:val="22"/>
          <w:szCs w:val="22"/>
          <w:lang w:val="az-Latn-AZ"/>
        </w:rPr>
        <w:t>v</w:t>
      </w:r>
      <w:r w:rsidRPr="00F77527">
        <w:rPr>
          <w:sz w:val="22"/>
          <w:szCs w:val="22"/>
          <w:lang w:val="az-Cyrl-AZ"/>
        </w:rPr>
        <w:t>e</w:t>
      </w:r>
      <w:r w:rsidRPr="0078169E">
        <w:rPr>
          <w:sz w:val="22"/>
          <w:szCs w:val="22"/>
          <w:lang w:val="az-Latn-AZ"/>
        </w:rPr>
        <w:t>rib</w:t>
      </w:r>
      <w:r w:rsidRPr="00F77527">
        <w:rPr>
          <w:sz w:val="22"/>
          <w:szCs w:val="22"/>
          <w:lang w:val="az-Cyrl-AZ"/>
        </w:rPr>
        <w:t xml:space="preserve"> </w:t>
      </w:r>
      <w:r w:rsidRPr="0078169E">
        <w:rPr>
          <w:sz w:val="22"/>
          <w:szCs w:val="22"/>
          <w:lang w:val="az-Latn-AZ"/>
        </w:rPr>
        <w:t>Öz</w:t>
      </w:r>
      <w:r w:rsidRPr="00F77527">
        <w:rPr>
          <w:sz w:val="22"/>
          <w:szCs w:val="22"/>
          <w:lang w:val="az-Cyrl-AZ"/>
        </w:rPr>
        <w:t xml:space="preserve"> </w:t>
      </w:r>
      <w:r w:rsidRPr="0078169E">
        <w:rPr>
          <w:sz w:val="22"/>
          <w:szCs w:val="22"/>
          <w:lang w:val="az-Latn-AZ"/>
        </w:rPr>
        <w:t>it</w:t>
      </w:r>
      <w:r w:rsidRPr="00F77527">
        <w:rPr>
          <w:sz w:val="22"/>
          <w:szCs w:val="22"/>
          <w:lang w:val="az-Cyrl-AZ"/>
        </w:rPr>
        <w:t>a</w:t>
      </w:r>
      <w:r w:rsidRPr="0078169E">
        <w:rPr>
          <w:sz w:val="22"/>
          <w:szCs w:val="22"/>
          <w:lang w:val="az-Latn-AZ"/>
        </w:rPr>
        <w:t>ətinə</w:t>
      </w:r>
      <w:r w:rsidRPr="00F77527">
        <w:rPr>
          <w:sz w:val="22"/>
          <w:szCs w:val="22"/>
          <w:lang w:val="az-Cyrl-AZ"/>
        </w:rPr>
        <w:t xml:space="preserve"> </w:t>
      </w:r>
      <w:r w:rsidRPr="0078169E">
        <w:rPr>
          <w:sz w:val="22"/>
          <w:szCs w:val="22"/>
          <w:lang w:val="az-Latn-AZ"/>
        </w:rPr>
        <w:t>müvəffəq</w:t>
      </w:r>
      <w:r w:rsidRPr="00F77527">
        <w:rPr>
          <w:sz w:val="22"/>
          <w:szCs w:val="22"/>
          <w:lang w:val="az-Cyrl-AZ"/>
        </w:rPr>
        <w:t xml:space="preserve"> e</w:t>
      </w:r>
      <w:r w:rsidRPr="0078169E">
        <w:rPr>
          <w:sz w:val="22"/>
          <w:szCs w:val="22"/>
          <w:lang w:val="az-Latn-AZ"/>
        </w:rPr>
        <w:t>dən</w:t>
      </w:r>
      <w:r w:rsidRPr="00F77527">
        <w:rPr>
          <w:sz w:val="22"/>
          <w:szCs w:val="22"/>
          <w:lang w:val="az-Cyrl-AZ"/>
        </w:rPr>
        <w:t xml:space="preserve">, </w:t>
      </w:r>
      <w:r w:rsidRPr="0078169E">
        <w:rPr>
          <w:sz w:val="22"/>
          <w:szCs w:val="22"/>
          <w:lang w:val="az-Latn-AZ"/>
        </w:rPr>
        <w:t>r</w:t>
      </w:r>
      <w:r w:rsidRPr="00F77527">
        <w:rPr>
          <w:sz w:val="22"/>
          <w:szCs w:val="22"/>
          <w:lang w:val="az-Cyrl-AZ"/>
        </w:rPr>
        <w:t>a</w:t>
      </w:r>
      <w:r w:rsidRPr="0078169E">
        <w:rPr>
          <w:sz w:val="22"/>
          <w:szCs w:val="22"/>
          <w:lang w:val="az-Latn-AZ"/>
        </w:rPr>
        <w:t>zı</w:t>
      </w:r>
      <w:r w:rsidRPr="00F77527">
        <w:rPr>
          <w:sz w:val="22"/>
          <w:szCs w:val="22"/>
          <w:lang w:val="az-Cyrl-AZ"/>
        </w:rPr>
        <w:t xml:space="preserve"> o</w:t>
      </w:r>
      <w:r w:rsidRPr="0078169E">
        <w:rPr>
          <w:sz w:val="22"/>
          <w:szCs w:val="22"/>
          <w:lang w:val="az-Latn-AZ"/>
        </w:rPr>
        <w:t>lduğu</w:t>
      </w:r>
      <w:r w:rsidRPr="00F77527">
        <w:rPr>
          <w:sz w:val="22"/>
          <w:szCs w:val="22"/>
          <w:lang w:val="az-Cyrl-AZ"/>
        </w:rPr>
        <w:t xml:space="preserve"> </w:t>
      </w:r>
      <w:r w:rsidRPr="0078169E">
        <w:rPr>
          <w:sz w:val="22"/>
          <w:szCs w:val="22"/>
          <w:lang w:val="az-Latn-AZ"/>
        </w:rPr>
        <w:t>dinə</w:t>
      </w:r>
      <w:r w:rsidRPr="00F77527">
        <w:rPr>
          <w:sz w:val="22"/>
          <w:szCs w:val="22"/>
          <w:lang w:val="az-Cyrl-AZ"/>
        </w:rPr>
        <w:t xml:space="preserve"> (</w:t>
      </w:r>
      <w:r w:rsidRPr="0078169E">
        <w:rPr>
          <w:sz w:val="22"/>
          <w:szCs w:val="22"/>
          <w:lang w:val="az-Latn-AZ"/>
        </w:rPr>
        <w:t>İsl</w:t>
      </w:r>
      <w:r w:rsidRPr="00F77527">
        <w:rPr>
          <w:sz w:val="22"/>
          <w:szCs w:val="22"/>
          <w:lang w:val="az-Cyrl-AZ"/>
        </w:rPr>
        <w:t>a</w:t>
      </w:r>
      <w:r w:rsidRPr="0078169E">
        <w:rPr>
          <w:sz w:val="22"/>
          <w:szCs w:val="22"/>
          <w:lang w:val="az-Latn-AZ"/>
        </w:rPr>
        <w:t>m</w:t>
      </w:r>
      <w:r w:rsidRPr="00F77527">
        <w:rPr>
          <w:sz w:val="22"/>
          <w:szCs w:val="22"/>
          <w:lang w:val="az-Cyrl-AZ"/>
        </w:rPr>
        <w:t xml:space="preserve">a) </w:t>
      </w:r>
      <w:r w:rsidRPr="0078169E">
        <w:rPr>
          <w:sz w:val="22"/>
          <w:szCs w:val="22"/>
          <w:lang w:val="az-Latn-AZ"/>
        </w:rPr>
        <w:t>hid</w:t>
      </w:r>
      <w:r w:rsidRPr="00F77527">
        <w:rPr>
          <w:sz w:val="22"/>
          <w:szCs w:val="22"/>
          <w:lang w:val="az-Cyrl-AZ"/>
        </w:rPr>
        <w:t>a</w:t>
      </w:r>
      <w:r w:rsidRPr="0078169E">
        <w:rPr>
          <w:sz w:val="22"/>
          <w:szCs w:val="22"/>
          <w:lang w:val="az-Latn-AZ"/>
        </w:rPr>
        <w:t>yət</w:t>
      </w:r>
      <w:r w:rsidRPr="00F77527">
        <w:rPr>
          <w:sz w:val="22"/>
          <w:szCs w:val="22"/>
          <w:lang w:val="az-Cyrl-AZ"/>
        </w:rPr>
        <w:t xml:space="preserve"> e</w:t>
      </w:r>
      <w:r w:rsidRPr="0078169E">
        <w:rPr>
          <w:sz w:val="22"/>
          <w:szCs w:val="22"/>
          <w:lang w:val="az-Latn-AZ"/>
        </w:rPr>
        <w:t>dən</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Təbib</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Qərib</w:t>
      </w:r>
      <w:r w:rsidRPr="00F77527">
        <w:rPr>
          <w:sz w:val="22"/>
          <w:szCs w:val="22"/>
          <w:lang w:val="az-Cyrl-AZ"/>
        </w:rPr>
        <w:t xml:space="preserve"> (</w:t>
      </w:r>
      <w:r w:rsidRPr="0078169E">
        <w:rPr>
          <w:sz w:val="22"/>
          <w:szCs w:val="22"/>
          <w:lang w:val="az-Latn-AZ"/>
        </w:rPr>
        <w:t>y</w:t>
      </w:r>
      <w:r w:rsidRPr="00F77527">
        <w:rPr>
          <w:sz w:val="22"/>
          <w:szCs w:val="22"/>
          <w:lang w:val="az-Cyrl-AZ"/>
        </w:rPr>
        <w:t>ax</w:t>
      </w:r>
      <w:r w:rsidRPr="0078169E">
        <w:rPr>
          <w:sz w:val="22"/>
          <w:szCs w:val="22"/>
          <w:lang w:val="az-Latn-AZ"/>
        </w:rPr>
        <w:t>ın</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Rəqib</w:t>
      </w:r>
      <w:r w:rsidRPr="00F77527">
        <w:rPr>
          <w:sz w:val="22"/>
          <w:szCs w:val="22"/>
          <w:lang w:val="az-Cyrl-AZ"/>
        </w:rPr>
        <w:t xml:space="preserve"> (</w:t>
      </w:r>
      <w:r w:rsidRPr="0078169E">
        <w:rPr>
          <w:sz w:val="22"/>
          <w:szCs w:val="22"/>
          <w:lang w:val="az-Latn-AZ"/>
        </w:rPr>
        <w:t>h</w:t>
      </w:r>
      <w:r w:rsidRPr="00F77527">
        <w:rPr>
          <w:sz w:val="22"/>
          <w:szCs w:val="22"/>
          <w:lang w:val="az-Cyrl-AZ"/>
        </w:rPr>
        <w:t>e</w:t>
      </w:r>
      <w:r w:rsidRPr="0078169E">
        <w:rPr>
          <w:sz w:val="22"/>
          <w:szCs w:val="22"/>
          <w:lang w:val="az-Latn-AZ"/>
        </w:rPr>
        <w:t>ç</w:t>
      </w:r>
      <w:r w:rsidRPr="00F77527">
        <w:rPr>
          <w:sz w:val="22"/>
          <w:szCs w:val="22"/>
          <w:lang w:val="az-Cyrl-AZ"/>
        </w:rPr>
        <w:t xml:space="preserve"> </w:t>
      </w:r>
      <w:r w:rsidRPr="0078169E">
        <w:rPr>
          <w:sz w:val="22"/>
          <w:szCs w:val="22"/>
          <w:lang w:val="az-Latn-AZ"/>
        </w:rPr>
        <w:t>nəyin</w:t>
      </w:r>
      <w:r w:rsidRPr="00F77527">
        <w:rPr>
          <w:sz w:val="22"/>
          <w:szCs w:val="22"/>
          <w:lang w:val="az-Cyrl-AZ"/>
        </w:rPr>
        <w:t xml:space="preserve"> O</w:t>
      </w:r>
      <w:r w:rsidRPr="0078169E">
        <w:rPr>
          <w:sz w:val="22"/>
          <w:szCs w:val="22"/>
          <w:lang w:val="az-Latn-AZ"/>
        </w:rPr>
        <w:t>nd</w:t>
      </w:r>
      <w:r w:rsidRPr="00F77527">
        <w:rPr>
          <w:sz w:val="22"/>
          <w:szCs w:val="22"/>
          <w:lang w:val="az-Cyrl-AZ"/>
        </w:rPr>
        <w:t>a</w:t>
      </w:r>
      <w:r w:rsidRPr="0078169E">
        <w:rPr>
          <w:sz w:val="22"/>
          <w:szCs w:val="22"/>
          <w:lang w:val="az-Latn-AZ"/>
        </w:rPr>
        <w:t>n</w:t>
      </w:r>
      <w:r w:rsidRPr="00F77527">
        <w:rPr>
          <w:sz w:val="22"/>
          <w:szCs w:val="22"/>
          <w:lang w:val="az-Cyrl-AZ"/>
        </w:rPr>
        <w:t xml:space="preserve"> </w:t>
      </w:r>
      <w:r w:rsidRPr="0078169E">
        <w:rPr>
          <w:sz w:val="22"/>
          <w:szCs w:val="22"/>
          <w:lang w:val="az-Latn-AZ"/>
        </w:rPr>
        <w:t>y</w:t>
      </w:r>
      <w:r w:rsidRPr="00F77527">
        <w:rPr>
          <w:sz w:val="22"/>
          <w:szCs w:val="22"/>
          <w:lang w:val="az-Cyrl-AZ"/>
        </w:rPr>
        <w:t>a</w:t>
      </w:r>
      <w:r w:rsidRPr="0078169E">
        <w:rPr>
          <w:sz w:val="22"/>
          <w:szCs w:val="22"/>
          <w:lang w:val="az-Latn-AZ"/>
        </w:rPr>
        <w:t>yınm</w:t>
      </w:r>
      <w:r w:rsidRPr="00F77527">
        <w:rPr>
          <w:sz w:val="22"/>
          <w:szCs w:val="22"/>
          <w:lang w:val="az-Cyrl-AZ"/>
        </w:rPr>
        <w:t>a</w:t>
      </w:r>
      <w:r w:rsidRPr="0078169E">
        <w:rPr>
          <w:sz w:val="22"/>
          <w:szCs w:val="22"/>
          <w:lang w:val="az-Latn-AZ"/>
        </w:rPr>
        <w:t>dığı</w:t>
      </w:r>
      <w:r w:rsidRPr="00F77527">
        <w:rPr>
          <w:sz w:val="22"/>
          <w:szCs w:val="22"/>
          <w:lang w:val="az-Cyrl-AZ"/>
        </w:rPr>
        <w:t xml:space="preserve"> </w:t>
      </w:r>
      <w:r w:rsidRPr="0078169E">
        <w:rPr>
          <w:sz w:val="22"/>
          <w:szCs w:val="22"/>
          <w:lang w:val="az-Latn-AZ"/>
        </w:rPr>
        <w:t>k</w:t>
      </w:r>
      <w:r w:rsidRPr="00F77527">
        <w:rPr>
          <w:sz w:val="22"/>
          <w:szCs w:val="22"/>
          <w:lang w:val="az-Cyrl-AZ"/>
        </w:rPr>
        <w:t>e</w:t>
      </w:r>
      <w:r w:rsidRPr="0078169E">
        <w:rPr>
          <w:sz w:val="22"/>
          <w:szCs w:val="22"/>
          <w:lang w:val="az-Latn-AZ"/>
        </w:rPr>
        <w:t>şikçi</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Həsib</w:t>
      </w:r>
      <w:r w:rsidRPr="00F77527">
        <w:rPr>
          <w:sz w:val="22"/>
          <w:szCs w:val="22"/>
          <w:lang w:val="az-Cyrl-AZ"/>
        </w:rPr>
        <w:t xml:space="preserve"> (</w:t>
      </w:r>
      <w:r w:rsidRPr="0078169E">
        <w:rPr>
          <w:sz w:val="22"/>
          <w:szCs w:val="22"/>
          <w:lang w:val="az-Latn-AZ"/>
        </w:rPr>
        <w:t>kif</w:t>
      </w:r>
      <w:r w:rsidRPr="00F77527">
        <w:rPr>
          <w:sz w:val="22"/>
          <w:szCs w:val="22"/>
          <w:lang w:val="az-Cyrl-AZ"/>
        </w:rPr>
        <w:t>a</w:t>
      </w:r>
      <w:r w:rsidRPr="0078169E">
        <w:rPr>
          <w:sz w:val="22"/>
          <w:szCs w:val="22"/>
          <w:lang w:val="az-Latn-AZ"/>
        </w:rPr>
        <w:t>yət</w:t>
      </w:r>
      <w:r w:rsidRPr="00F77527">
        <w:rPr>
          <w:sz w:val="22"/>
          <w:szCs w:val="22"/>
          <w:lang w:val="az-Cyrl-AZ"/>
        </w:rPr>
        <w:t xml:space="preserve"> e</w:t>
      </w:r>
      <w:r w:rsidRPr="0078169E">
        <w:rPr>
          <w:sz w:val="22"/>
          <w:szCs w:val="22"/>
          <w:lang w:val="az-Latn-AZ"/>
        </w:rPr>
        <w:t>dən</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Mühib</w:t>
      </w:r>
      <w:r w:rsidRPr="00F77527">
        <w:rPr>
          <w:sz w:val="22"/>
          <w:szCs w:val="22"/>
          <w:lang w:val="az-Cyrl-AZ"/>
        </w:rPr>
        <w:t xml:space="preserve"> (</w:t>
      </w:r>
      <w:r w:rsidRPr="0078169E">
        <w:rPr>
          <w:sz w:val="22"/>
          <w:szCs w:val="22"/>
          <w:lang w:val="az-Latn-AZ"/>
        </w:rPr>
        <w:t>h</w:t>
      </w:r>
      <w:r w:rsidRPr="00F77527">
        <w:rPr>
          <w:sz w:val="22"/>
          <w:szCs w:val="22"/>
          <w:lang w:val="az-Cyrl-AZ"/>
        </w:rPr>
        <w:t>e</w:t>
      </w:r>
      <w:r w:rsidRPr="0078169E">
        <w:rPr>
          <w:sz w:val="22"/>
          <w:szCs w:val="22"/>
          <w:lang w:val="az-Latn-AZ"/>
        </w:rPr>
        <w:t>ybətli</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Müğis</w:t>
      </w:r>
      <w:r w:rsidRPr="00F77527">
        <w:rPr>
          <w:sz w:val="22"/>
          <w:szCs w:val="22"/>
          <w:lang w:val="az-Cyrl-AZ"/>
        </w:rPr>
        <w:t xml:space="preserve"> (</w:t>
      </w:r>
      <w:r w:rsidRPr="0078169E">
        <w:rPr>
          <w:sz w:val="22"/>
          <w:szCs w:val="22"/>
          <w:lang w:val="az-Latn-AZ"/>
        </w:rPr>
        <w:t>pən</w:t>
      </w:r>
      <w:r w:rsidRPr="00F77527">
        <w:rPr>
          <w:sz w:val="22"/>
          <w:szCs w:val="22"/>
          <w:lang w:val="az-Cyrl-AZ"/>
        </w:rPr>
        <w:t>a</w:t>
      </w:r>
      <w:r w:rsidRPr="0078169E">
        <w:rPr>
          <w:sz w:val="22"/>
          <w:szCs w:val="22"/>
          <w:lang w:val="az-Latn-AZ"/>
        </w:rPr>
        <w:t>h</w:t>
      </w:r>
      <w:r w:rsidRPr="00F77527">
        <w:rPr>
          <w:sz w:val="22"/>
          <w:szCs w:val="22"/>
          <w:lang w:val="az-Cyrl-AZ"/>
        </w:rPr>
        <w:t xml:space="preserve"> </w:t>
      </w:r>
      <w:r w:rsidRPr="0078169E">
        <w:rPr>
          <w:sz w:val="22"/>
          <w:szCs w:val="22"/>
          <w:lang w:val="az-Latn-AZ"/>
        </w:rPr>
        <w:t>v</w:t>
      </w:r>
      <w:r w:rsidRPr="00F77527">
        <w:rPr>
          <w:sz w:val="22"/>
          <w:szCs w:val="22"/>
          <w:lang w:val="az-Cyrl-AZ"/>
        </w:rPr>
        <w:t>e</w:t>
      </w:r>
      <w:r w:rsidRPr="0078169E">
        <w:rPr>
          <w:sz w:val="22"/>
          <w:szCs w:val="22"/>
          <w:lang w:val="az-Latn-AZ"/>
        </w:rPr>
        <w:t>rən</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Mücib</w:t>
      </w:r>
      <w:r w:rsidRPr="00F77527">
        <w:rPr>
          <w:sz w:val="22"/>
          <w:szCs w:val="22"/>
          <w:lang w:val="az-Cyrl-AZ"/>
        </w:rPr>
        <w:t xml:space="preserve"> (</w:t>
      </w:r>
      <w:r w:rsidRPr="0078169E">
        <w:rPr>
          <w:sz w:val="22"/>
          <w:szCs w:val="22"/>
          <w:lang w:val="az-Latn-AZ"/>
        </w:rPr>
        <w:t>ic</w:t>
      </w:r>
      <w:r w:rsidRPr="00F77527">
        <w:rPr>
          <w:sz w:val="22"/>
          <w:szCs w:val="22"/>
          <w:lang w:val="az-Cyrl-AZ"/>
        </w:rPr>
        <w:t>a</w:t>
      </w:r>
      <w:r w:rsidRPr="0078169E">
        <w:rPr>
          <w:sz w:val="22"/>
          <w:szCs w:val="22"/>
          <w:lang w:val="az-Latn-AZ"/>
        </w:rPr>
        <w:t>bət</w:t>
      </w:r>
      <w:r w:rsidRPr="00F77527">
        <w:rPr>
          <w:sz w:val="22"/>
          <w:szCs w:val="22"/>
          <w:lang w:val="az-Cyrl-AZ"/>
        </w:rPr>
        <w:t xml:space="preserve"> e</w:t>
      </w:r>
      <w:r w:rsidRPr="0078169E">
        <w:rPr>
          <w:sz w:val="22"/>
          <w:szCs w:val="22"/>
          <w:lang w:val="az-Latn-AZ"/>
        </w:rPr>
        <w:t>dən</w:t>
      </w:r>
      <w:r w:rsidRPr="00F77527">
        <w:rPr>
          <w:sz w:val="22"/>
          <w:szCs w:val="22"/>
          <w:lang w:val="az-Cyrl-AZ"/>
        </w:rPr>
        <w:t>), e</w:t>
      </w:r>
      <w:r w:rsidRPr="0078169E">
        <w:rPr>
          <w:sz w:val="22"/>
          <w:szCs w:val="22"/>
          <w:lang w:val="az-Latn-AZ"/>
        </w:rPr>
        <w:t>y</w:t>
      </w:r>
      <w:r w:rsidRPr="00F77527">
        <w:rPr>
          <w:sz w:val="22"/>
          <w:szCs w:val="22"/>
          <w:lang w:val="az-Cyrl-AZ"/>
        </w:rPr>
        <w:t xml:space="preserve"> X</w:t>
      </w:r>
      <w:r w:rsidRPr="0078169E">
        <w:rPr>
          <w:sz w:val="22"/>
          <w:szCs w:val="22"/>
          <w:lang w:val="az-Latn-AZ"/>
        </w:rPr>
        <w:t>əbir</w:t>
      </w:r>
      <w:r w:rsidRPr="00F77527">
        <w:rPr>
          <w:sz w:val="22"/>
          <w:szCs w:val="22"/>
          <w:lang w:val="az-Cyrl-AZ"/>
        </w:rPr>
        <w:t xml:space="preserve"> (o</w:t>
      </w:r>
      <w:r w:rsidRPr="0078169E">
        <w:rPr>
          <w:sz w:val="22"/>
          <w:szCs w:val="22"/>
          <w:lang w:val="az-Latn-AZ"/>
        </w:rPr>
        <w:t>lmuş</w:t>
      </w:r>
      <w:r w:rsidRPr="00F77527">
        <w:rPr>
          <w:sz w:val="22"/>
          <w:szCs w:val="22"/>
          <w:lang w:val="az-Cyrl-AZ"/>
        </w:rPr>
        <w:t xml:space="preserve"> </w:t>
      </w:r>
      <w:r w:rsidRPr="0078169E">
        <w:rPr>
          <w:sz w:val="22"/>
          <w:szCs w:val="22"/>
          <w:lang w:val="az-Latn-AZ"/>
        </w:rPr>
        <w:t>və</w:t>
      </w:r>
      <w:r w:rsidRPr="00F77527">
        <w:rPr>
          <w:sz w:val="22"/>
          <w:szCs w:val="22"/>
          <w:lang w:val="az-Cyrl-AZ"/>
        </w:rPr>
        <w:t xml:space="preserve"> o</w:t>
      </w:r>
      <w:r w:rsidRPr="0078169E">
        <w:rPr>
          <w:sz w:val="22"/>
          <w:szCs w:val="22"/>
          <w:lang w:val="az-Latn-AZ"/>
        </w:rPr>
        <w:t>l</w:t>
      </w:r>
      <w:r w:rsidRPr="00F77527">
        <w:rPr>
          <w:sz w:val="22"/>
          <w:szCs w:val="22"/>
          <w:lang w:val="az-Cyrl-AZ"/>
        </w:rPr>
        <w:t>a</w:t>
      </w:r>
      <w:r w:rsidRPr="0078169E">
        <w:rPr>
          <w:sz w:val="22"/>
          <w:szCs w:val="22"/>
          <w:lang w:val="az-Latn-AZ"/>
        </w:rPr>
        <w:t>c</w:t>
      </w:r>
      <w:r w:rsidRPr="00F77527">
        <w:rPr>
          <w:sz w:val="22"/>
          <w:szCs w:val="22"/>
          <w:lang w:val="az-Cyrl-AZ"/>
        </w:rPr>
        <w:t>a</w:t>
      </w:r>
      <w:r w:rsidRPr="0078169E">
        <w:rPr>
          <w:sz w:val="22"/>
          <w:szCs w:val="22"/>
          <w:lang w:val="az-Latn-AZ"/>
        </w:rPr>
        <w:t>q</w:t>
      </w:r>
      <w:r w:rsidRPr="00F77527">
        <w:rPr>
          <w:sz w:val="22"/>
          <w:szCs w:val="22"/>
          <w:lang w:val="az-Cyrl-AZ"/>
        </w:rPr>
        <w:t xml:space="preserve"> </w:t>
      </w:r>
      <w:r w:rsidRPr="0078169E">
        <w:rPr>
          <w:sz w:val="22"/>
          <w:szCs w:val="22"/>
          <w:lang w:val="az-Latn-AZ"/>
        </w:rPr>
        <w:t>ş</w:t>
      </w:r>
      <w:r w:rsidRPr="00F77527">
        <w:rPr>
          <w:sz w:val="22"/>
          <w:szCs w:val="22"/>
          <w:lang w:val="az-Cyrl-AZ"/>
        </w:rPr>
        <w:t>e</w:t>
      </w:r>
      <w:r w:rsidRPr="0078169E">
        <w:rPr>
          <w:sz w:val="22"/>
          <w:szCs w:val="22"/>
          <w:lang w:val="az-Latn-AZ"/>
        </w:rPr>
        <w:t>ylərə</w:t>
      </w:r>
      <w:r w:rsidRPr="00F77527">
        <w:rPr>
          <w:sz w:val="22"/>
          <w:szCs w:val="22"/>
          <w:lang w:val="az-Cyrl-AZ"/>
        </w:rPr>
        <w:t xml:space="preserve"> a</w:t>
      </w:r>
      <w:r w:rsidRPr="0078169E">
        <w:rPr>
          <w:sz w:val="22"/>
          <w:szCs w:val="22"/>
          <w:lang w:val="az-Latn-AZ"/>
        </w:rPr>
        <w:t>lim</w:t>
      </w:r>
      <w:r w:rsidRPr="00F77527">
        <w:rPr>
          <w:sz w:val="22"/>
          <w:szCs w:val="22"/>
          <w:lang w:val="az-Cyrl-AZ"/>
        </w:rPr>
        <w:t xml:space="preserve"> o</w:t>
      </w:r>
      <w:r w:rsidRPr="0078169E">
        <w:rPr>
          <w:sz w:val="22"/>
          <w:szCs w:val="22"/>
          <w:lang w:val="az-Latn-AZ"/>
        </w:rPr>
        <w:t>l</w:t>
      </w:r>
      <w:r w:rsidRPr="00F77527">
        <w:rPr>
          <w:sz w:val="22"/>
          <w:szCs w:val="22"/>
          <w:lang w:val="az-Cyrl-AZ"/>
        </w:rPr>
        <w:t>a</w:t>
      </w:r>
      <w:r w:rsidRPr="0078169E">
        <w:rPr>
          <w:sz w:val="22"/>
          <w:szCs w:val="22"/>
          <w:lang w:val="az-Latn-AZ"/>
        </w:rPr>
        <w:t>n</w:t>
      </w:r>
      <w:r w:rsidRPr="00F77527">
        <w:rPr>
          <w:sz w:val="22"/>
          <w:szCs w:val="22"/>
          <w:lang w:val="az-Cyrl-AZ"/>
        </w:rPr>
        <w:t xml:space="preserve">, </w:t>
      </w:r>
      <w:r w:rsidRPr="0078169E">
        <w:rPr>
          <w:sz w:val="22"/>
          <w:szCs w:val="22"/>
          <w:lang w:val="az-Latn-AZ"/>
        </w:rPr>
        <w:t>h</w:t>
      </w:r>
      <w:r w:rsidRPr="00F77527">
        <w:rPr>
          <w:sz w:val="22"/>
          <w:szCs w:val="22"/>
          <w:lang w:val="az-Cyrl-AZ"/>
        </w:rPr>
        <w:t>e</w:t>
      </w:r>
      <w:r w:rsidRPr="0078169E">
        <w:rPr>
          <w:sz w:val="22"/>
          <w:szCs w:val="22"/>
          <w:lang w:val="az-Latn-AZ"/>
        </w:rPr>
        <w:t>ç</w:t>
      </w:r>
      <w:r w:rsidRPr="00F77527">
        <w:rPr>
          <w:sz w:val="22"/>
          <w:szCs w:val="22"/>
          <w:lang w:val="az-Cyrl-AZ"/>
        </w:rPr>
        <w:t xml:space="preserve"> </w:t>
      </w:r>
      <w:r w:rsidRPr="0078169E">
        <w:rPr>
          <w:sz w:val="22"/>
          <w:szCs w:val="22"/>
          <w:lang w:val="az-Latn-AZ"/>
        </w:rPr>
        <w:t>nəyin</w:t>
      </w:r>
      <w:r w:rsidRPr="00F77527">
        <w:rPr>
          <w:sz w:val="22"/>
          <w:szCs w:val="22"/>
          <w:lang w:val="az-Cyrl-AZ"/>
        </w:rPr>
        <w:t xml:space="preserve"> O</w:t>
      </w:r>
      <w:r w:rsidRPr="0078169E">
        <w:rPr>
          <w:sz w:val="22"/>
          <w:szCs w:val="22"/>
          <w:lang w:val="az-Latn-AZ"/>
        </w:rPr>
        <w:t>nd</w:t>
      </w:r>
      <w:r w:rsidRPr="00F77527">
        <w:rPr>
          <w:sz w:val="22"/>
          <w:szCs w:val="22"/>
          <w:lang w:val="az-Cyrl-AZ"/>
        </w:rPr>
        <w:t>a</w:t>
      </w:r>
      <w:r w:rsidRPr="0078169E">
        <w:rPr>
          <w:sz w:val="22"/>
          <w:szCs w:val="22"/>
          <w:lang w:val="az-Latn-AZ"/>
        </w:rPr>
        <w:t>n</w:t>
      </w:r>
      <w:r w:rsidRPr="00F77527">
        <w:rPr>
          <w:sz w:val="22"/>
          <w:szCs w:val="22"/>
          <w:lang w:val="az-Cyrl-AZ"/>
        </w:rPr>
        <w:t xml:space="preserve"> </w:t>
      </w:r>
      <w:r w:rsidRPr="0078169E">
        <w:rPr>
          <w:sz w:val="22"/>
          <w:szCs w:val="22"/>
          <w:lang w:val="az-Latn-AZ"/>
        </w:rPr>
        <w:t>q</w:t>
      </w:r>
      <w:r w:rsidRPr="00F77527">
        <w:rPr>
          <w:sz w:val="22"/>
          <w:szCs w:val="22"/>
          <w:lang w:val="az-Cyrl-AZ"/>
        </w:rPr>
        <w:t>a</w:t>
      </w:r>
      <w:r w:rsidRPr="0078169E">
        <w:rPr>
          <w:sz w:val="22"/>
          <w:szCs w:val="22"/>
          <w:lang w:val="az-Latn-AZ"/>
        </w:rPr>
        <w:t>ib</w:t>
      </w:r>
      <w:r w:rsidRPr="00F77527">
        <w:rPr>
          <w:sz w:val="22"/>
          <w:szCs w:val="22"/>
          <w:lang w:val="az-Cyrl-AZ"/>
        </w:rPr>
        <w:t xml:space="preserve"> o</w:t>
      </w:r>
      <w:r w:rsidRPr="0078169E">
        <w:rPr>
          <w:sz w:val="22"/>
          <w:szCs w:val="22"/>
          <w:lang w:val="az-Latn-AZ"/>
        </w:rPr>
        <w:t>lm</w:t>
      </w:r>
      <w:r w:rsidRPr="00F77527">
        <w:rPr>
          <w:sz w:val="22"/>
          <w:szCs w:val="22"/>
          <w:lang w:val="az-Cyrl-AZ"/>
        </w:rPr>
        <w:t>a</w:t>
      </w:r>
      <w:r w:rsidRPr="0078169E">
        <w:rPr>
          <w:sz w:val="22"/>
          <w:szCs w:val="22"/>
          <w:lang w:val="az-Latn-AZ"/>
        </w:rPr>
        <w:t>dığı</w:t>
      </w:r>
      <w:r w:rsidRPr="00F77527">
        <w:rPr>
          <w:sz w:val="22"/>
          <w:szCs w:val="22"/>
          <w:lang w:val="az-Cyrl-AZ"/>
        </w:rPr>
        <w:t xml:space="preserve">, </w:t>
      </w:r>
      <w:r w:rsidRPr="0078169E">
        <w:rPr>
          <w:sz w:val="22"/>
          <w:szCs w:val="22"/>
          <w:lang w:val="az-Latn-AZ"/>
        </w:rPr>
        <w:t>h</w:t>
      </w:r>
      <w:r w:rsidRPr="00F77527">
        <w:rPr>
          <w:sz w:val="22"/>
          <w:szCs w:val="22"/>
          <w:lang w:val="az-Cyrl-AZ"/>
        </w:rPr>
        <w:t>e</w:t>
      </w:r>
      <w:r w:rsidRPr="0078169E">
        <w:rPr>
          <w:sz w:val="22"/>
          <w:szCs w:val="22"/>
          <w:lang w:val="az-Latn-AZ"/>
        </w:rPr>
        <w:t>ç</w:t>
      </w:r>
      <w:r w:rsidRPr="00F77527">
        <w:rPr>
          <w:sz w:val="22"/>
          <w:szCs w:val="22"/>
          <w:lang w:val="az-Cyrl-AZ"/>
        </w:rPr>
        <w:t xml:space="preserve"> </w:t>
      </w:r>
      <w:r w:rsidRPr="0078169E">
        <w:rPr>
          <w:sz w:val="22"/>
          <w:szCs w:val="22"/>
          <w:lang w:val="az-Latn-AZ"/>
        </w:rPr>
        <w:t>nəyin</w:t>
      </w:r>
      <w:r w:rsidRPr="00F77527">
        <w:rPr>
          <w:sz w:val="22"/>
          <w:szCs w:val="22"/>
          <w:lang w:val="az-Cyrl-AZ"/>
        </w:rPr>
        <w:t xml:space="preserve"> O</w:t>
      </w:r>
      <w:r w:rsidRPr="0078169E">
        <w:rPr>
          <w:sz w:val="22"/>
          <w:szCs w:val="22"/>
          <w:lang w:val="az-Latn-AZ"/>
        </w:rPr>
        <w:t>nd</w:t>
      </w:r>
      <w:r w:rsidRPr="00F77527">
        <w:rPr>
          <w:sz w:val="22"/>
          <w:szCs w:val="22"/>
          <w:lang w:val="az-Cyrl-AZ"/>
        </w:rPr>
        <w:t>a</w:t>
      </w:r>
      <w:r w:rsidRPr="0078169E">
        <w:rPr>
          <w:sz w:val="22"/>
          <w:szCs w:val="22"/>
          <w:lang w:val="az-Latn-AZ"/>
        </w:rPr>
        <w:t>n</w:t>
      </w:r>
      <w:r w:rsidRPr="00F77527">
        <w:rPr>
          <w:sz w:val="22"/>
          <w:szCs w:val="22"/>
          <w:lang w:val="az-Cyrl-AZ"/>
        </w:rPr>
        <w:t xml:space="preserve"> </w:t>
      </w:r>
      <w:r w:rsidRPr="0078169E">
        <w:rPr>
          <w:sz w:val="22"/>
          <w:szCs w:val="22"/>
          <w:lang w:val="az-Latn-AZ"/>
        </w:rPr>
        <w:t>fövtə</w:t>
      </w:r>
      <w:r w:rsidRPr="00F77527">
        <w:rPr>
          <w:i/>
          <w:iCs/>
          <w:sz w:val="22"/>
          <w:szCs w:val="22"/>
          <w:lang w:val="az-Cyrl-AZ"/>
        </w:rPr>
        <w:t xml:space="preserve"> </w:t>
      </w:r>
      <w:r w:rsidRPr="0078169E">
        <w:rPr>
          <w:sz w:val="22"/>
          <w:szCs w:val="22"/>
          <w:lang w:val="az-Latn-AZ"/>
        </w:rPr>
        <w:t>g</w:t>
      </w:r>
      <w:r w:rsidRPr="00F77527">
        <w:rPr>
          <w:sz w:val="22"/>
          <w:szCs w:val="22"/>
          <w:lang w:val="az-Cyrl-AZ"/>
        </w:rPr>
        <w:t>e</w:t>
      </w:r>
      <w:r w:rsidRPr="0078169E">
        <w:rPr>
          <w:sz w:val="22"/>
          <w:szCs w:val="22"/>
          <w:lang w:val="az-Latn-AZ"/>
        </w:rPr>
        <w:t>tmədiyi</w:t>
      </w:r>
      <w:r w:rsidRPr="00F77527">
        <w:rPr>
          <w:sz w:val="22"/>
          <w:szCs w:val="22"/>
          <w:lang w:val="az-Cyrl-AZ"/>
        </w:rPr>
        <w:t xml:space="preserve">, </w:t>
      </w:r>
      <w:r w:rsidRPr="0078169E">
        <w:rPr>
          <w:sz w:val="22"/>
          <w:szCs w:val="22"/>
          <w:lang w:val="az-Latn-AZ"/>
        </w:rPr>
        <w:t>hər</w:t>
      </w:r>
      <w:r w:rsidRPr="00F77527">
        <w:rPr>
          <w:sz w:val="22"/>
          <w:szCs w:val="22"/>
          <w:lang w:val="az-Cyrl-AZ"/>
        </w:rPr>
        <w:t xml:space="preserve"> </w:t>
      </w:r>
      <w:r w:rsidRPr="0078169E">
        <w:rPr>
          <w:sz w:val="22"/>
          <w:szCs w:val="22"/>
          <w:lang w:val="az-Latn-AZ"/>
        </w:rPr>
        <w:t>ş</w:t>
      </w:r>
      <w:r w:rsidRPr="00F77527">
        <w:rPr>
          <w:sz w:val="22"/>
          <w:szCs w:val="22"/>
          <w:lang w:val="az-Cyrl-AZ"/>
        </w:rPr>
        <w:t>e</w:t>
      </w:r>
      <w:r w:rsidRPr="0078169E">
        <w:rPr>
          <w:sz w:val="22"/>
          <w:szCs w:val="22"/>
          <w:lang w:val="az-Latn-AZ"/>
        </w:rPr>
        <w:t>yin</w:t>
      </w:r>
      <w:r w:rsidRPr="00F77527">
        <w:rPr>
          <w:sz w:val="22"/>
          <w:szCs w:val="22"/>
          <w:lang w:val="az-Cyrl-AZ"/>
        </w:rPr>
        <w:t xml:space="preserve"> </w:t>
      </w:r>
      <w:r w:rsidRPr="0078169E">
        <w:rPr>
          <w:sz w:val="22"/>
          <w:szCs w:val="22"/>
          <w:lang w:val="az-Latn-AZ"/>
        </w:rPr>
        <w:t>z</w:t>
      </w:r>
      <w:r w:rsidRPr="00F77527">
        <w:rPr>
          <w:sz w:val="22"/>
          <w:szCs w:val="22"/>
          <w:lang w:val="az-Cyrl-AZ"/>
        </w:rPr>
        <w:t>a</w:t>
      </w:r>
      <w:r w:rsidRPr="0078169E">
        <w:rPr>
          <w:sz w:val="22"/>
          <w:szCs w:val="22"/>
          <w:lang w:val="az-Latn-AZ"/>
        </w:rPr>
        <w:t>tın</w:t>
      </w:r>
      <w:r w:rsidRPr="00F77527">
        <w:rPr>
          <w:sz w:val="22"/>
          <w:szCs w:val="22"/>
          <w:lang w:val="az-Cyrl-AZ"/>
        </w:rPr>
        <w:t xml:space="preserve">a, </w:t>
      </w:r>
      <w:r w:rsidRPr="0078169E">
        <w:rPr>
          <w:sz w:val="22"/>
          <w:szCs w:val="22"/>
          <w:lang w:val="az-Latn-AZ"/>
        </w:rPr>
        <w:t>həqiqətinə</w:t>
      </w:r>
      <w:r w:rsidRPr="00F77527">
        <w:rPr>
          <w:sz w:val="22"/>
          <w:szCs w:val="22"/>
          <w:lang w:val="az-Cyrl-AZ"/>
        </w:rPr>
        <w:t xml:space="preserve"> a</w:t>
      </w:r>
      <w:r w:rsidRPr="0078169E">
        <w:rPr>
          <w:sz w:val="22"/>
          <w:szCs w:val="22"/>
          <w:lang w:val="az-Latn-AZ"/>
        </w:rPr>
        <w:t>g</w:t>
      </w:r>
      <w:r w:rsidRPr="00F77527">
        <w:rPr>
          <w:sz w:val="22"/>
          <w:szCs w:val="22"/>
          <w:lang w:val="az-Cyrl-AZ"/>
        </w:rPr>
        <w:t>a</w:t>
      </w:r>
      <w:r w:rsidRPr="0078169E">
        <w:rPr>
          <w:sz w:val="22"/>
          <w:szCs w:val="22"/>
          <w:lang w:val="az-Latn-AZ"/>
        </w:rPr>
        <w:t>h</w:t>
      </w:r>
      <w:r w:rsidRPr="00F77527">
        <w:rPr>
          <w:sz w:val="22"/>
          <w:szCs w:val="22"/>
          <w:lang w:val="az-Cyrl-AZ"/>
        </w:rPr>
        <w:t xml:space="preserve"> o</w:t>
      </w:r>
      <w:r w:rsidRPr="0078169E">
        <w:rPr>
          <w:sz w:val="22"/>
          <w:szCs w:val="22"/>
          <w:lang w:val="az-Latn-AZ"/>
        </w:rPr>
        <w:t>l</w:t>
      </w:r>
      <w:r w:rsidRPr="00F77527">
        <w:rPr>
          <w:sz w:val="22"/>
          <w:szCs w:val="22"/>
          <w:lang w:val="az-Cyrl-AZ"/>
        </w:rPr>
        <w:t>a</w:t>
      </w:r>
      <w:r w:rsidRPr="0078169E">
        <w:rPr>
          <w:sz w:val="22"/>
          <w:szCs w:val="22"/>
          <w:lang w:val="az-Latn-AZ"/>
        </w:rPr>
        <w:t>n</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Bəsir</w:t>
      </w:r>
      <w:r w:rsidRPr="00F77527">
        <w:rPr>
          <w:sz w:val="22"/>
          <w:szCs w:val="22"/>
          <w:lang w:val="az-Cyrl-AZ"/>
        </w:rPr>
        <w:t xml:space="preserve"> (</w:t>
      </w:r>
      <w:r w:rsidRPr="0078169E">
        <w:rPr>
          <w:sz w:val="22"/>
          <w:szCs w:val="22"/>
          <w:lang w:val="az-Latn-AZ"/>
        </w:rPr>
        <w:t>v</w:t>
      </w:r>
      <w:r w:rsidRPr="00F77527">
        <w:rPr>
          <w:sz w:val="22"/>
          <w:szCs w:val="22"/>
          <w:lang w:val="az-Cyrl-AZ"/>
        </w:rPr>
        <w:t>a</w:t>
      </w:r>
      <w:r w:rsidRPr="0078169E">
        <w:rPr>
          <w:sz w:val="22"/>
          <w:szCs w:val="22"/>
          <w:lang w:val="az-Latn-AZ"/>
        </w:rPr>
        <w:t>rlıql</w:t>
      </w:r>
      <w:r w:rsidRPr="00F77527">
        <w:rPr>
          <w:sz w:val="22"/>
          <w:szCs w:val="22"/>
          <w:lang w:val="az-Cyrl-AZ"/>
        </w:rPr>
        <w:t>a</w:t>
      </w:r>
      <w:r w:rsidRPr="0078169E">
        <w:rPr>
          <w:sz w:val="22"/>
          <w:szCs w:val="22"/>
          <w:lang w:val="az-Latn-AZ"/>
        </w:rPr>
        <w:t>rın</w:t>
      </w:r>
      <w:r w:rsidRPr="00F77527">
        <w:rPr>
          <w:sz w:val="22"/>
          <w:szCs w:val="22"/>
          <w:lang w:val="az-Cyrl-AZ"/>
        </w:rPr>
        <w:t xml:space="preserve"> </w:t>
      </w:r>
      <w:r w:rsidRPr="0078169E">
        <w:rPr>
          <w:sz w:val="22"/>
          <w:szCs w:val="22"/>
          <w:lang w:val="az-Latn-AZ"/>
        </w:rPr>
        <w:t>h</w:t>
      </w:r>
      <w:r w:rsidRPr="00F77527">
        <w:rPr>
          <w:sz w:val="22"/>
          <w:szCs w:val="22"/>
          <w:lang w:val="az-Cyrl-AZ"/>
        </w:rPr>
        <w:t>a</w:t>
      </w:r>
      <w:r w:rsidRPr="0078169E">
        <w:rPr>
          <w:sz w:val="22"/>
          <w:szCs w:val="22"/>
          <w:lang w:val="az-Latn-AZ"/>
        </w:rPr>
        <w:t>mısını</w:t>
      </w:r>
      <w:r w:rsidRPr="00F77527">
        <w:rPr>
          <w:sz w:val="22"/>
          <w:szCs w:val="22"/>
          <w:lang w:val="az-Cyrl-AZ"/>
        </w:rPr>
        <w:t xml:space="preserve">, </w:t>
      </w:r>
      <w:r w:rsidRPr="0078169E">
        <w:rPr>
          <w:sz w:val="22"/>
          <w:szCs w:val="22"/>
          <w:lang w:val="az-Latn-AZ"/>
        </w:rPr>
        <w:t>h</w:t>
      </w:r>
      <w:r w:rsidRPr="00F77527">
        <w:rPr>
          <w:sz w:val="22"/>
          <w:szCs w:val="22"/>
          <w:lang w:val="az-Cyrl-AZ"/>
        </w:rPr>
        <w:t>e</w:t>
      </w:r>
      <w:r w:rsidRPr="0078169E">
        <w:rPr>
          <w:sz w:val="22"/>
          <w:szCs w:val="22"/>
          <w:lang w:val="az-Latn-AZ"/>
        </w:rPr>
        <w:t>ç</w:t>
      </w:r>
      <w:r w:rsidRPr="00F77527">
        <w:rPr>
          <w:sz w:val="22"/>
          <w:szCs w:val="22"/>
          <w:lang w:val="az-Cyrl-AZ"/>
        </w:rPr>
        <w:t xml:space="preserve"> </w:t>
      </w:r>
      <w:r w:rsidRPr="0078169E">
        <w:rPr>
          <w:sz w:val="22"/>
          <w:szCs w:val="22"/>
          <w:lang w:val="az-Latn-AZ"/>
        </w:rPr>
        <w:t>nəyə</w:t>
      </w:r>
      <w:r w:rsidRPr="00F77527">
        <w:rPr>
          <w:sz w:val="22"/>
          <w:szCs w:val="22"/>
          <w:lang w:val="az-Cyrl-AZ"/>
        </w:rPr>
        <w:t xml:space="preserve"> e</w:t>
      </w:r>
      <w:r w:rsidRPr="0078169E">
        <w:rPr>
          <w:sz w:val="22"/>
          <w:szCs w:val="22"/>
          <w:lang w:val="az-Latn-AZ"/>
        </w:rPr>
        <w:t>htiy</w:t>
      </w:r>
      <w:r w:rsidRPr="00F77527">
        <w:rPr>
          <w:sz w:val="22"/>
          <w:szCs w:val="22"/>
          <w:lang w:val="az-Cyrl-AZ"/>
        </w:rPr>
        <w:t>a</w:t>
      </w:r>
      <w:r w:rsidRPr="0078169E">
        <w:rPr>
          <w:sz w:val="22"/>
          <w:szCs w:val="22"/>
          <w:lang w:val="az-Latn-AZ"/>
        </w:rPr>
        <w:t>cı</w:t>
      </w:r>
      <w:r w:rsidRPr="00F77527">
        <w:rPr>
          <w:sz w:val="22"/>
          <w:szCs w:val="22"/>
          <w:lang w:val="az-Cyrl-AZ"/>
        </w:rPr>
        <w:t xml:space="preserve"> o</w:t>
      </w:r>
      <w:r w:rsidRPr="0078169E">
        <w:rPr>
          <w:sz w:val="22"/>
          <w:szCs w:val="22"/>
          <w:lang w:val="az-Latn-AZ"/>
        </w:rPr>
        <w:t>lm</w:t>
      </w:r>
      <w:r w:rsidRPr="00F77527">
        <w:rPr>
          <w:sz w:val="22"/>
          <w:szCs w:val="22"/>
          <w:lang w:val="az-Cyrl-AZ"/>
        </w:rPr>
        <w:t>a</w:t>
      </w:r>
      <w:r w:rsidRPr="0078169E">
        <w:rPr>
          <w:sz w:val="22"/>
          <w:szCs w:val="22"/>
          <w:lang w:val="az-Latn-AZ"/>
        </w:rPr>
        <w:t>d</w:t>
      </w:r>
      <w:r w:rsidRPr="00F77527">
        <w:rPr>
          <w:sz w:val="22"/>
          <w:szCs w:val="22"/>
          <w:lang w:val="az-Cyrl-AZ"/>
        </w:rPr>
        <w:t>a</w:t>
      </w:r>
      <w:r w:rsidRPr="0078169E">
        <w:rPr>
          <w:sz w:val="22"/>
          <w:szCs w:val="22"/>
          <w:lang w:val="az-Latn-AZ"/>
        </w:rPr>
        <w:t>n</w:t>
      </w:r>
      <w:r w:rsidRPr="00F77527">
        <w:rPr>
          <w:sz w:val="22"/>
          <w:szCs w:val="22"/>
          <w:lang w:val="az-Cyrl-AZ"/>
        </w:rPr>
        <w:t xml:space="preserve"> </w:t>
      </w:r>
      <w:r w:rsidRPr="0078169E">
        <w:rPr>
          <w:sz w:val="22"/>
          <w:szCs w:val="22"/>
          <w:lang w:val="az-Latn-AZ"/>
        </w:rPr>
        <w:t>müş</w:t>
      </w:r>
      <w:r w:rsidRPr="00F77527">
        <w:rPr>
          <w:sz w:val="22"/>
          <w:szCs w:val="22"/>
          <w:lang w:val="az-Cyrl-AZ"/>
        </w:rPr>
        <w:t>a</w:t>
      </w:r>
      <w:r w:rsidRPr="0078169E">
        <w:rPr>
          <w:sz w:val="22"/>
          <w:szCs w:val="22"/>
          <w:lang w:val="az-Latn-AZ"/>
        </w:rPr>
        <w:t>hidə</w:t>
      </w:r>
      <w:r w:rsidRPr="00F77527">
        <w:rPr>
          <w:sz w:val="22"/>
          <w:szCs w:val="22"/>
          <w:lang w:val="az-Cyrl-AZ"/>
        </w:rPr>
        <w:t xml:space="preserve"> e</w:t>
      </w:r>
      <w:r w:rsidRPr="0078169E">
        <w:rPr>
          <w:sz w:val="22"/>
          <w:szCs w:val="22"/>
          <w:lang w:val="az-Latn-AZ"/>
        </w:rPr>
        <w:t>dən</w:t>
      </w:r>
      <w:r w:rsidRPr="00F77527">
        <w:rPr>
          <w:sz w:val="22"/>
          <w:szCs w:val="22"/>
          <w:lang w:val="az-Cyrl-AZ"/>
        </w:rPr>
        <w:t xml:space="preserve">, </w:t>
      </w:r>
      <w:r w:rsidRPr="0078169E">
        <w:rPr>
          <w:sz w:val="22"/>
          <w:szCs w:val="22"/>
          <w:lang w:val="az-Latn-AZ"/>
        </w:rPr>
        <w:t>z</w:t>
      </w:r>
      <w:r w:rsidRPr="00F77527">
        <w:rPr>
          <w:sz w:val="22"/>
          <w:szCs w:val="22"/>
          <w:lang w:val="az-Cyrl-AZ"/>
        </w:rPr>
        <w:t>a</w:t>
      </w:r>
      <w:r w:rsidRPr="0078169E">
        <w:rPr>
          <w:sz w:val="22"/>
          <w:szCs w:val="22"/>
          <w:lang w:val="az-Latn-AZ"/>
        </w:rPr>
        <w:t>hir</w:t>
      </w:r>
      <w:r w:rsidRPr="00F77527">
        <w:rPr>
          <w:sz w:val="22"/>
          <w:szCs w:val="22"/>
          <w:lang w:val="az-Cyrl-AZ"/>
        </w:rPr>
        <w:t xml:space="preserve"> </w:t>
      </w:r>
      <w:r w:rsidRPr="0078169E">
        <w:rPr>
          <w:sz w:val="22"/>
          <w:szCs w:val="22"/>
          <w:lang w:val="az-Latn-AZ"/>
        </w:rPr>
        <w:t>və</w:t>
      </w:r>
      <w:r w:rsidRPr="00F77527">
        <w:rPr>
          <w:i/>
          <w:iCs/>
          <w:sz w:val="22"/>
          <w:szCs w:val="22"/>
          <w:lang w:val="az-Cyrl-AZ"/>
        </w:rPr>
        <w:t xml:space="preserve"> </w:t>
      </w:r>
      <w:r w:rsidRPr="0078169E">
        <w:rPr>
          <w:sz w:val="22"/>
          <w:szCs w:val="22"/>
          <w:lang w:val="az-Latn-AZ"/>
        </w:rPr>
        <w:t>b</w:t>
      </w:r>
      <w:r w:rsidRPr="00F77527">
        <w:rPr>
          <w:sz w:val="22"/>
          <w:szCs w:val="22"/>
          <w:lang w:val="az-Cyrl-AZ"/>
        </w:rPr>
        <w:t>a</w:t>
      </w:r>
      <w:r w:rsidRPr="0078169E">
        <w:rPr>
          <w:sz w:val="22"/>
          <w:szCs w:val="22"/>
          <w:lang w:val="az-Latn-AZ"/>
        </w:rPr>
        <w:t>tinləri</w:t>
      </w:r>
      <w:r w:rsidRPr="00F77527">
        <w:rPr>
          <w:sz w:val="22"/>
          <w:szCs w:val="22"/>
          <w:lang w:val="az-Cyrl-AZ"/>
        </w:rPr>
        <w:t xml:space="preserve"> </w:t>
      </w:r>
      <w:r w:rsidRPr="0078169E">
        <w:rPr>
          <w:sz w:val="22"/>
          <w:szCs w:val="22"/>
          <w:lang w:val="az-Latn-AZ"/>
        </w:rPr>
        <w:t>görən</w:t>
      </w:r>
      <w:r w:rsidRPr="00F77527">
        <w:rPr>
          <w:sz w:val="22"/>
          <w:szCs w:val="22"/>
          <w:lang w:val="az-Cyrl-AZ"/>
        </w:rPr>
        <w:t xml:space="preserve">, </w:t>
      </w:r>
      <w:r w:rsidRPr="0078169E">
        <w:rPr>
          <w:sz w:val="22"/>
          <w:szCs w:val="22"/>
          <w:lang w:val="az-Latn-AZ"/>
        </w:rPr>
        <w:t>hər</w:t>
      </w:r>
      <w:r w:rsidRPr="00F77527">
        <w:rPr>
          <w:sz w:val="22"/>
          <w:szCs w:val="22"/>
          <w:lang w:val="az-Cyrl-AZ"/>
        </w:rPr>
        <w:t xml:space="preserve"> </w:t>
      </w:r>
      <w:r w:rsidRPr="0078169E">
        <w:rPr>
          <w:sz w:val="22"/>
          <w:szCs w:val="22"/>
          <w:lang w:val="az-Latn-AZ"/>
        </w:rPr>
        <w:t>ş</w:t>
      </w:r>
      <w:r w:rsidRPr="00F77527">
        <w:rPr>
          <w:sz w:val="22"/>
          <w:szCs w:val="22"/>
          <w:lang w:val="az-Cyrl-AZ"/>
        </w:rPr>
        <w:t>e</w:t>
      </w:r>
      <w:r w:rsidRPr="0078169E">
        <w:rPr>
          <w:sz w:val="22"/>
          <w:szCs w:val="22"/>
          <w:lang w:val="az-Latn-AZ"/>
        </w:rPr>
        <w:t>yin</w:t>
      </w:r>
      <w:r w:rsidRPr="00F77527">
        <w:rPr>
          <w:sz w:val="22"/>
          <w:szCs w:val="22"/>
          <w:lang w:val="az-Cyrl-AZ"/>
        </w:rPr>
        <w:t xml:space="preserve"> </w:t>
      </w:r>
      <w:r w:rsidRPr="0078169E">
        <w:rPr>
          <w:sz w:val="22"/>
          <w:szCs w:val="22"/>
          <w:lang w:val="az-Latn-AZ"/>
        </w:rPr>
        <w:t>k</w:t>
      </w:r>
      <w:r w:rsidRPr="00F77527">
        <w:rPr>
          <w:sz w:val="22"/>
          <w:szCs w:val="22"/>
          <w:lang w:val="az-Cyrl-AZ"/>
        </w:rPr>
        <w:t>a</w:t>
      </w:r>
      <w:r w:rsidRPr="0078169E">
        <w:rPr>
          <w:sz w:val="22"/>
          <w:szCs w:val="22"/>
          <w:lang w:val="az-Latn-AZ"/>
        </w:rPr>
        <w:t>m</w:t>
      </w:r>
      <w:r w:rsidRPr="00F77527">
        <w:rPr>
          <w:sz w:val="22"/>
          <w:szCs w:val="22"/>
          <w:lang w:val="az-Cyrl-AZ"/>
        </w:rPr>
        <w:t>a</w:t>
      </w:r>
      <w:r w:rsidRPr="0078169E">
        <w:rPr>
          <w:sz w:val="22"/>
          <w:szCs w:val="22"/>
          <w:lang w:val="az-Latn-AZ"/>
        </w:rPr>
        <w:t>l</w:t>
      </w:r>
      <w:r w:rsidRPr="00F77527">
        <w:rPr>
          <w:sz w:val="22"/>
          <w:szCs w:val="22"/>
          <w:lang w:val="az-Cyrl-AZ"/>
        </w:rPr>
        <w:t xml:space="preserve"> </w:t>
      </w:r>
      <w:r w:rsidRPr="0078169E">
        <w:rPr>
          <w:sz w:val="22"/>
          <w:szCs w:val="22"/>
          <w:lang w:val="az-Latn-AZ"/>
        </w:rPr>
        <w:t>sifətləri</w:t>
      </w:r>
      <w:r w:rsidRPr="00F77527">
        <w:rPr>
          <w:sz w:val="22"/>
          <w:szCs w:val="22"/>
          <w:lang w:val="az-Cyrl-AZ"/>
        </w:rPr>
        <w:t xml:space="preserve"> O</w:t>
      </w:r>
      <w:r w:rsidRPr="0078169E">
        <w:rPr>
          <w:sz w:val="22"/>
          <w:szCs w:val="22"/>
          <w:lang w:val="az-Latn-AZ"/>
        </w:rPr>
        <w:t>nun</w:t>
      </w:r>
      <w:r w:rsidRPr="00F77527">
        <w:rPr>
          <w:sz w:val="22"/>
          <w:szCs w:val="22"/>
          <w:lang w:val="az-Cyrl-AZ"/>
        </w:rPr>
        <w:t xml:space="preserve"> </w:t>
      </w:r>
      <w:r w:rsidRPr="0078169E">
        <w:rPr>
          <w:sz w:val="22"/>
          <w:szCs w:val="22"/>
          <w:lang w:val="az-Latn-AZ"/>
        </w:rPr>
        <w:t>üçün</w:t>
      </w:r>
      <w:r w:rsidRPr="00F77527">
        <w:rPr>
          <w:sz w:val="22"/>
          <w:szCs w:val="22"/>
          <w:lang w:val="az-Cyrl-AZ"/>
        </w:rPr>
        <w:t xml:space="preserve"> a</w:t>
      </w:r>
      <w:r w:rsidRPr="0078169E">
        <w:rPr>
          <w:sz w:val="22"/>
          <w:szCs w:val="22"/>
          <w:lang w:val="az-Latn-AZ"/>
        </w:rPr>
        <w:t>şk</w:t>
      </w:r>
      <w:r w:rsidRPr="00F77527">
        <w:rPr>
          <w:sz w:val="22"/>
          <w:szCs w:val="22"/>
          <w:lang w:val="az-Cyrl-AZ"/>
        </w:rPr>
        <w:t>a</w:t>
      </w:r>
      <w:r w:rsidRPr="0078169E">
        <w:rPr>
          <w:sz w:val="22"/>
          <w:szCs w:val="22"/>
          <w:lang w:val="az-Latn-AZ"/>
        </w:rPr>
        <w:t>r</w:t>
      </w:r>
      <w:r w:rsidRPr="00F77527">
        <w:rPr>
          <w:sz w:val="22"/>
          <w:szCs w:val="22"/>
          <w:lang w:val="az-Cyrl-AZ"/>
        </w:rPr>
        <w:t xml:space="preserve"> o</w:t>
      </w:r>
      <w:r w:rsidRPr="0078169E">
        <w:rPr>
          <w:sz w:val="22"/>
          <w:szCs w:val="22"/>
          <w:lang w:val="az-Latn-AZ"/>
        </w:rPr>
        <w:t>l</w:t>
      </w:r>
      <w:r w:rsidRPr="00F77527">
        <w:rPr>
          <w:sz w:val="22"/>
          <w:szCs w:val="22"/>
          <w:lang w:val="az-Cyrl-AZ"/>
        </w:rPr>
        <w:t>a</w:t>
      </w:r>
      <w:r w:rsidRPr="0078169E">
        <w:rPr>
          <w:sz w:val="22"/>
          <w:szCs w:val="22"/>
          <w:lang w:val="az-Latn-AZ"/>
        </w:rPr>
        <w:t>n</w:t>
      </w:r>
      <w:r w:rsidRPr="00F77527">
        <w:rPr>
          <w:sz w:val="22"/>
          <w:szCs w:val="22"/>
          <w:lang w:val="az-Cyrl-AZ"/>
        </w:rPr>
        <w:t>)!</w:t>
      </w:r>
      <w:r w:rsidRPr="00F77527">
        <w:rPr>
          <w:i/>
          <w:iCs/>
          <w:sz w:val="22"/>
          <w:szCs w:val="22"/>
          <w:lang w:val="az-Cyrl-AZ"/>
        </w:rPr>
        <w:t xml:space="preserve"> </w:t>
      </w:r>
      <w:r w:rsidRPr="00F77527">
        <w:rPr>
          <w:sz w:val="22"/>
          <w:szCs w:val="22"/>
          <w:lang w:val="az-Cyrl-AZ"/>
        </w:rPr>
        <w:t>45. E</w:t>
      </w:r>
      <w:r w:rsidRPr="0078169E">
        <w:rPr>
          <w:sz w:val="22"/>
          <w:szCs w:val="22"/>
          <w:lang w:val="az-Latn-AZ"/>
        </w:rPr>
        <w:t>y</w:t>
      </w:r>
      <w:r w:rsidRPr="00F77527">
        <w:rPr>
          <w:sz w:val="22"/>
          <w:szCs w:val="22"/>
          <w:lang w:val="az-Cyrl-AZ"/>
        </w:rPr>
        <w:t xml:space="preserve"> </w:t>
      </w:r>
      <w:r w:rsidRPr="0078169E">
        <w:rPr>
          <w:sz w:val="22"/>
          <w:szCs w:val="22"/>
          <w:lang w:val="az-Latn-AZ"/>
        </w:rPr>
        <w:t>bütün</w:t>
      </w:r>
      <w:r w:rsidRPr="00F77527">
        <w:rPr>
          <w:sz w:val="22"/>
          <w:szCs w:val="22"/>
          <w:lang w:val="az-Cyrl-AZ"/>
        </w:rPr>
        <w:t xml:space="preserve"> </w:t>
      </w:r>
      <w:r w:rsidRPr="0078169E">
        <w:rPr>
          <w:sz w:val="22"/>
          <w:szCs w:val="22"/>
          <w:lang w:val="az-Latn-AZ"/>
        </w:rPr>
        <w:t>qəriblərdən</w:t>
      </w:r>
      <w:r w:rsidRPr="00F77527">
        <w:rPr>
          <w:sz w:val="22"/>
          <w:szCs w:val="22"/>
          <w:lang w:val="az-Cyrl-AZ"/>
        </w:rPr>
        <w:t xml:space="preserve"> </w:t>
      </w:r>
      <w:r w:rsidRPr="0078169E">
        <w:rPr>
          <w:sz w:val="22"/>
          <w:szCs w:val="22"/>
          <w:lang w:val="az-Latn-AZ"/>
        </w:rPr>
        <w:t>ən</w:t>
      </w:r>
      <w:r w:rsidRPr="00F77527">
        <w:rPr>
          <w:sz w:val="22"/>
          <w:szCs w:val="22"/>
          <w:lang w:val="az-Cyrl-AZ"/>
        </w:rPr>
        <w:t xml:space="preserve"> </w:t>
      </w:r>
      <w:r w:rsidRPr="0078169E">
        <w:rPr>
          <w:sz w:val="22"/>
          <w:szCs w:val="22"/>
          <w:lang w:val="az-Latn-AZ"/>
        </w:rPr>
        <w:t>qərib</w:t>
      </w:r>
      <w:r w:rsidRPr="00F77527">
        <w:rPr>
          <w:sz w:val="22"/>
          <w:szCs w:val="22"/>
          <w:lang w:val="az-Cyrl-AZ"/>
        </w:rPr>
        <w:t xml:space="preserve"> (</w:t>
      </w:r>
      <w:r w:rsidRPr="0078169E">
        <w:rPr>
          <w:sz w:val="22"/>
          <w:szCs w:val="22"/>
          <w:lang w:val="az-Latn-AZ"/>
        </w:rPr>
        <w:t>y</w:t>
      </w:r>
      <w:r w:rsidRPr="00F77527">
        <w:rPr>
          <w:sz w:val="22"/>
          <w:szCs w:val="22"/>
          <w:lang w:val="az-Cyrl-AZ"/>
        </w:rPr>
        <w:t>ax</w:t>
      </w:r>
      <w:r w:rsidRPr="0078169E">
        <w:rPr>
          <w:sz w:val="22"/>
          <w:szCs w:val="22"/>
          <w:lang w:val="az-Latn-AZ"/>
        </w:rPr>
        <w:t>ın</w:t>
      </w:r>
      <w:r w:rsidRPr="00F77527">
        <w:rPr>
          <w:sz w:val="22"/>
          <w:szCs w:val="22"/>
          <w:lang w:val="az-Cyrl-AZ"/>
        </w:rPr>
        <w:t>),e</w:t>
      </w:r>
      <w:r w:rsidRPr="0078169E">
        <w:rPr>
          <w:sz w:val="22"/>
          <w:szCs w:val="22"/>
          <w:lang w:val="az-Latn-AZ"/>
        </w:rPr>
        <w:t>y</w:t>
      </w:r>
      <w:r w:rsidRPr="00F77527">
        <w:rPr>
          <w:sz w:val="22"/>
          <w:szCs w:val="22"/>
          <w:lang w:val="az-Cyrl-AZ"/>
        </w:rPr>
        <w:t xml:space="preserve"> </w:t>
      </w:r>
      <w:r w:rsidRPr="0078169E">
        <w:rPr>
          <w:sz w:val="22"/>
          <w:szCs w:val="22"/>
          <w:lang w:val="az-Latn-AZ"/>
        </w:rPr>
        <w:t>bütün</w:t>
      </w:r>
      <w:r w:rsidRPr="00F77527">
        <w:rPr>
          <w:sz w:val="22"/>
          <w:szCs w:val="22"/>
          <w:lang w:val="az-Cyrl-AZ"/>
        </w:rPr>
        <w:t xml:space="preserve"> </w:t>
      </w:r>
      <w:r w:rsidRPr="0078169E">
        <w:rPr>
          <w:sz w:val="22"/>
          <w:szCs w:val="22"/>
          <w:lang w:val="az-Latn-AZ"/>
        </w:rPr>
        <w:t>həbiblərdən</w:t>
      </w:r>
      <w:r w:rsidRPr="00F77527">
        <w:rPr>
          <w:sz w:val="22"/>
          <w:szCs w:val="22"/>
          <w:lang w:val="az-Cyrl-AZ"/>
        </w:rPr>
        <w:t xml:space="preserve"> </w:t>
      </w:r>
      <w:r w:rsidRPr="0078169E">
        <w:rPr>
          <w:sz w:val="22"/>
          <w:szCs w:val="22"/>
          <w:lang w:val="az-Latn-AZ"/>
        </w:rPr>
        <w:t>ən</w:t>
      </w:r>
      <w:r w:rsidRPr="00F77527">
        <w:rPr>
          <w:sz w:val="22"/>
          <w:szCs w:val="22"/>
          <w:lang w:val="az-Cyrl-AZ"/>
        </w:rPr>
        <w:t xml:space="preserve"> </w:t>
      </w:r>
      <w:r w:rsidRPr="0078169E">
        <w:rPr>
          <w:sz w:val="22"/>
          <w:szCs w:val="22"/>
          <w:lang w:val="az-Latn-AZ"/>
        </w:rPr>
        <w:t>s</w:t>
      </w:r>
      <w:r w:rsidRPr="00F77527">
        <w:rPr>
          <w:sz w:val="22"/>
          <w:szCs w:val="22"/>
          <w:lang w:val="az-Cyrl-AZ"/>
        </w:rPr>
        <w:t>e</w:t>
      </w:r>
      <w:r w:rsidRPr="0078169E">
        <w:rPr>
          <w:sz w:val="22"/>
          <w:szCs w:val="22"/>
          <w:lang w:val="az-Latn-AZ"/>
        </w:rPr>
        <w:t>vimli</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bütün</w:t>
      </w:r>
      <w:r w:rsidRPr="00F77527">
        <w:rPr>
          <w:sz w:val="22"/>
          <w:szCs w:val="22"/>
          <w:lang w:val="az-Cyrl-AZ"/>
        </w:rPr>
        <w:t xml:space="preserve"> </w:t>
      </w:r>
      <w:r w:rsidRPr="0078169E">
        <w:rPr>
          <w:sz w:val="22"/>
          <w:szCs w:val="22"/>
          <w:lang w:val="az-Latn-AZ"/>
        </w:rPr>
        <w:t>bəsirətlilərdən</w:t>
      </w:r>
      <w:r w:rsidRPr="00F77527">
        <w:rPr>
          <w:sz w:val="22"/>
          <w:szCs w:val="22"/>
          <w:lang w:val="az-Cyrl-AZ"/>
        </w:rPr>
        <w:t xml:space="preserve"> </w:t>
      </w:r>
      <w:r w:rsidRPr="0078169E">
        <w:rPr>
          <w:sz w:val="22"/>
          <w:szCs w:val="22"/>
          <w:lang w:val="az-Latn-AZ"/>
        </w:rPr>
        <w:t>ən</w:t>
      </w:r>
      <w:r w:rsidRPr="00F77527">
        <w:rPr>
          <w:sz w:val="22"/>
          <w:szCs w:val="22"/>
          <w:lang w:val="az-Cyrl-AZ"/>
        </w:rPr>
        <w:t xml:space="preserve"> </w:t>
      </w:r>
      <w:r w:rsidRPr="0078169E">
        <w:rPr>
          <w:sz w:val="22"/>
          <w:szCs w:val="22"/>
          <w:lang w:val="az-Latn-AZ"/>
        </w:rPr>
        <w:t>bəsirətli</w:t>
      </w:r>
      <w:r w:rsidRPr="00F77527">
        <w:rPr>
          <w:sz w:val="22"/>
          <w:szCs w:val="22"/>
          <w:lang w:val="az-Cyrl-AZ"/>
        </w:rPr>
        <w:t xml:space="preserve"> (a</w:t>
      </w:r>
      <w:r w:rsidRPr="0078169E">
        <w:rPr>
          <w:sz w:val="22"/>
          <w:szCs w:val="22"/>
          <w:lang w:val="az-Latn-AZ"/>
        </w:rPr>
        <w:t>g</w:t>
      </w:r>
      <w:r w:rsidRPr="00F77527">
        <w:rPr>
          <w:sz w:val="22"/>
          <w:szCs w:val="22"/>
          <w:lang w:val="az-Cyrl-AZ"/>
        </w:rPr>
        <w:t>a</w:t>
      </w:r>
      <w:r w:rsidRPr="0078169E">
        <w:rPr>
          <w:sz w:val="22"/>
          <w:szCs w:val="22"/>
          <w:lang w:val="az-Latn-AZ"/>
        </w:rPr>
        <w:t>h</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bütün</w:t>
      </w:r>
      <w:r w:rsidRPr="00F77527">
        <w:rPr>
          <w:sz w:val="22"/>
          <w:szCs w:val="22"/>
          <w:lang w:val="az-Cyrl-AZ"/>
        </w:rPr>
        <w:t xml:space="preserve"> x</w:t>
      </w:r>
      <w:r w:rsidRPr="0078169E">
        <w:rPr>
          <w:sz w:val="22"/>
          <w:szCs w:val="22"/>
          <w:lang w:val="az-Latn-AZ"/>
        </w:rPr>
        <w:t>əbirlərdən</w:t>
      </w:r>
      <w:r w:rsidRPr="00F77527">
        <w:rPr>
          <w:sz w:val="22"/>
          <w:szCs w:val="22"/>
          <w:lang w:val="az-Cyrl-AZ"/>
        </w:rPr>
        <w:t xml:space="preserve"> </w:t>
      </w:r>
      <w:r w:rsidRPr="0078169E">
        <w:rPr>
          <w:sz w:val="22"/>
          <w:szCs w:val="22"/>
          <w:lang w:val="az-Latn-AZ"/>
        </w:rPr>
        <w:t>ən</w:t>
      </w:r>
      <w:r w:rsidRPr="00F77527">
        <w:rPr>
          <w:sz w:val="22"/>
          <w:szCs w:val="22"/>
          <w:lang w:val="az-Cyrl-AZ"/>
        </w:rPr>
        <w:t xml:space="preserve"> x</w:t>
      </w:r>
      <w:r w:rsidRPr="0078169E">
        <w:rPr>
          <w:sz w:val="22"/>
          <w:szCs w:val="22"/>
          <w:lang w:val="az-Latn-AZ"/>
        </w:rPr>
        <w:t>əbir</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bütün</w:t>
      </w:r>
      <w:r w:rsidRPr="00F77527">
        <w:rPr>
          <w:sz w:val="22"/>
          <w:szCs w:val="22"/>
          <w:lang w:val="az-Cyrl-AZ"/>
        </w:rPr>
        <w:t xml:space="preserve"> </w:t>
      </w:r>
      <w:r w:rsidRPr="0078169E">
        <w:rPr>
          <w:sz w:val="22"/>
          <w:szCs w:val="22"/>
          <w:lang w:val="az-Latn-AZ"/>
        </w:rPr>
        <w:t>şəriflərdən</w:t>
      </w:r>
      <w:r w:rsidRPr="00F77527">
        <w:rPr>
          <w:sz w:val="22"/>
          <w:szCs w:val="22"/>
          <w:lang w:val="az-Cyrl-AZ"/>
        </w:rPr>
        <w:t xml:space="preserve"> </w:t>
      </w:r>
      <w:r w:rsidRPr="0078169E">
        <w:rPr>
          <w:sz w:val="22"/>
          <w:szCs w:val="22"/>
          <w:lang w:val="az-Latn-AZ"/>
        </w:rPr>
        <w:t>ən</w:t>
      </w:r>
      <w:r w:rsidRPr="00F77527">
        <w:rPr>
          <w:sz w:val="22"/>
          <w:szCs w:val="22"/>
          <w:lang w:val="az-Cyrl-AZ"/>
        </w:rPr>
        <w:t xml:space="preserve"> </w:t>
      </w:r>
      <w:r w:rsidRPr="0078169E">
        <w:rPr>
          <w:sz w:val="22"/>
          <w:szCs w:val="22"/>
          <w:lang w:val="az-Latn-AZ"/>
        </w:rPr>
        <w:t>şər</w:t>
      </w:r>
      <w:r w:rsidRPr="00F77527">
        <w:rPr>
          <w:sz w:val="22"/>
          <w:szCs w:val="22"/>
          <w:lang w:val="az-Cyrl-AZ"/>
        </w:rPr>
        <w:t>a</w:t>
      </w:r>
      <w:r w:rsidRPr="0078169E">
        <w:rPr>
          <w:sz w:val="22"/>
          <w:szCs w:val="22"/>
          <w:lang w:val="az-Latn-AZ"/>
        </w:rPr>
        <w:t>fətli</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bütün</w:t>
      </w:r>
      <w:r w:rsidRPr="00F77527">
        <w:rPr>
          <w:sz w:val="22"/>
          <w:szCs w:val="22"/>
          <w:lang w:val="az-Cyrl-AZ"/>
        </w:rPr>
        <w:t xml:space="preserve"> </w:t>
      </w:r>
      <w:r w:rsidRPr="0078169E">
        <w:rPr>
          <w:sz w:val="22"/>
          <w:szCs w:val="22"/>
          <w:lang w:val="az-Latn-AZ"/>
        </w:rPr>
        <w:t>uc</w:t>
      </w:r>
      <w:r w:rsidRPr="00F77527">
        <w:rPr>
          <w:sz w:val="22"/>
          <w:szCs w:val="22"/>
          <w:lang w:val="az-Cyrl-AZ"/>
        </w:rPr>
        <w:t xml:space="preserve">a </w:t>
      </w:r>
      <w:r w:rsidRPr="0078169E">
        <w:rPr>
          <w:sz w:val="22"/>
          <w:szCs w:val="22"/>
          <w:lang w:val="az-Latn-AZ"/>
        </w:rPr>
        <w:t>məq</w:t>
      </w:r>
      <w:r w:rsidRPr="00F77527">
        <w:rPr>
          <w:sz w:val="22"/>
          <w:szCs w:val="22"/>
          <w:lang w:val="az-Cyrl-AZ"/>
        </w:rPr>
        <w:t>a</w:t>
      </w:r>
      <w:r w:rsidRPr="0078169E">
        <w:rPr>
          <w:sz w:val="22"/>
          <w:szCs w:val="22"/>
          <w:lang w:val="az-Latn-AZ"/>
        </w:rPr>
        <w:t>mlıl</w:t>
      </w:r>
      <w:r w:rsidRPr="00F77527">
        <w:rPr>
          <w:sz w:val="22"/>
          <w:szCs w:val="22"/>
          <w:lang w:val="az-Cyrl-AZ"/>
        </w:rPr>
        <w:t>a</w:t>
      </w:r>
      <w:r w:rsidRPr="0078169E">
        <w:rPr>
          <w:sz w:val="22"/>
          <w:szCs w:val="22"/>
          <w:lang w:val="az-Latn-AZ"/>
        </w:rPr>
        <w:t>rd</w:t>
      </w:r>
      <w:r w:rsidRPr="00F77527">
        <w:rPr>
          <w:sz w:val="22"/>
          <w:szCs w:val="22"/>
          <w:lang w:val="az-Cyrl-AZ"/>
        </w:rPr>
        <w:t>a</w:t>
      </w:r>
      <w:r w:rsidRPr="0078169E">
        <w:rPr>
          <w:sz w:val="22"/>
          <w:szCs w:val="22"/>
          <w:lang w:val="az-Latn-AZ"/>
        </w:rPr>
        <w:t>n</w:t>
      </w:r>
      <w:r w:rsidRPr="00F77527">
        <w:rPr>
          <w:sz w:val="22"/>
          <w:szCs w:val="22"/>
          <w:lang w:val="az-Cyrl-AZ"/>
        </w:rPr>
        <w:t xml:space="preserve"> </w:t>
      </w:r>
      <w:r w:rsidRPr="0078169E">
        <w:rPr>
          <w:sz w:val="22"/>
          <w:szCs w:val="22"/>
          <w:lang w:val="az-Latn-AZ"/>
        </w:rPr>
        <w:t>ən</w:t>
      </w:r>
      <w:r w:rsidRPr="00F77527">
        <w:rPr>
          <w:sz w:val="22"/>
          <w:szCs w:val="22"/>
          <w:lang w:val="az-Cyrl-AZ"/>
        </w:rPr>
        <w:t xml:space="preserve"> </w:t>
      </w:r>
      <w:r w:rsidRPr="0078169E">
        <w:rPr>
          <w:sz w:val="22"/>
          <w:szCs w:val="22"/>
          <w:lang w:val="az-Latn-AZ"/>
        </w:rPr>
        <w:t>uc</w:t>
      </w:r>
      <w:r w:rsidRPr="00F77527">
        <w:rPr>
          <w:sz w:val="22"/>
          <w:szCs w:val="22"/>
          <w:lang w:val="az-Cyrl-AZ"/>
        </w:rPr>
        <w:t xml:space="preserve">a </w:t>
      </w:r>
      <w:r w:rsidRPr="0078169E">
        <w:rPr>
          <w:sz w:val="22"/>
          <w:szCs w:val="22"/>
          <w:lang w:val="az-Latn-AZ"/>
        </w:rPr>
        <w:t>məq</w:t>
      </w:r>
      <w:r w:rsidRPr="00F77527">
        <w:rPr>
          <w:sz w:val="22"/>
          <w:szCs w:val="22"/>
          <w:lang w:val="az-Cyrl-AZ"/>
        </w:rPr>
        <w:t>a</w:t>
      </w:r>
      <w:r w:rsidRPr="0078169E">
        <w:rPr>
          <w:sz w:val="22"/>
          <w:szCs w:val="22"/>
          <w:lang w:val="az-Latn-AZ"/>
        </w:rPr>
        <w:t>mlı</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bütün</w:t>
      </w:r>
      <w:r w:rsidRPr="00F77527">
        <w:rPr>
          <w:sz w:val="22"/>
          <w:szCs w:val="22"/>
          <w:lang w:val="az-Cyrl-AZ"/>
        </w:rPr>
        <w:t xml:space="preserve"> </w:t>
      </w:r>
      <w:r w:rsidRPr="0078169E">
        <w:rPr>
          <w:sz w:val="22"/>
          <w:szCs w:val="22"/>
          <w:lang w:val="az-Latn-AZ"/>
        </w:rPr>
        <w:t>qüvvəlilərdən</w:t>
      </w:r>
      <w:r w:rsidRPr="00F77527">
        <w:rPr>
          <w:sz w:val="22"/>
          <w:szCs w:val="22"/>
          <w:lang w:val="az-Cyrl-AZ"/>
        </w:rPr>
        <w:t xml:space="preserve"> </w:t>
      </w:r>
      <w:r w:rsidRPr="0078169E">
        <w:rPr>
          <w:sz w:val="22"/>
          <w:szCs w:val="22"/>
          <w:lang w:val="az-Latn-AZ"/>
        </w:rPr>
        <w:t>ən</w:t>
      </w:r>
      <w:r w:rsidRPr="00F77527">
        <w:rPr>
          <w:sz w:val="22"/>
          <w:szCs w:val="22"/>
          <w:lang w:val="az-Cyrl-AZ"/>
        </w:rPr>
        <w:t xml:space="preserve"> </w:t>
      </w:r>
      <w:r w:rsidRPr="0078169E">
        <w:rPr>
          <w:sz w:val="22"/>
          <w:szCs w:val="22"/>
          <w:lang w:val="az-Latn-AZ"/>
        </w:rPr>
        <w:t>qüvvəlisi</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bütün</w:t>
      </w:r>
      <w:r w:rsidRPr="00F77527">
        <w:rPr>
          <w:sz w:val="22"/>
          <w:szCs w:val="22"/>
          <w:lang w:val="az-Cyrl-AZ"/>
        </w:rPr>
        <w:t xml:space="preserve"> </w:t>
      </w:r>
      <w:r w:rsidRPr="0078169E">
        <w:rPr>
          <w:sz w:val="22"/>
          <w:szCs w:val="22"/>
          <w:lang w:val="az-Latn-AZ"/>
        </w:rPr>
        <w:t>qənilərdən</w:t>
      </w:r>
      <w:r w:rsidRPr="00F77527">
        <w:rPr>
          <w:sz w:val="22"/>
          <w:szCs w:val="22"/>
          <w:lang w:val="az-Cyrl-AZ"/>
        </w:rPr>
        <w:t xml:space="preserve"> </w:t>
      </w:r>
      <w:r w:rsidRPr="0078169E">
        <w:rPr>
          <w:sz w:val="22"/>
          <w:szCs w:val="22"/>
          <w:lang w:val="az-Latn-AZ"/>
        </w:rPr>
        <w:t>ən</w:t>
      </w:r>
      <w:r w:rsidRPr="00F77527">
        <w:rPr>
          <w:sz w:val="22"/>
          <w:szCs w:val="22"/>
          <w:lang w:val="az-Cyrl-AZ"/>
        </w:rPr>
        <w:t xml:space="preserve"> </w:t>
      </w:r>
      <w:r w:rsidRPr="0078169E">
        <w:rPr>
          <w:sz w:val="22"/>
          <w:szCs w:val="22"/>
          <w:lang w:val="az-Latn-AZ"/>
        </w:rPr>
        <w:t>qəni</w:t>
      </w:r>
      <w:r w:rsidRPr="00F77527">
        <w:rPr>
          <w:sz w:val="22"/>
          <w:szCs w:val="22"/>
          <w:lang w:val="az-Cyrl-AZ"/>
        </w:rPr>
        <w:t>, e</w:t>
      </w:r>
      <w:r w:rsidRPr="0078169E">
        <w:rPr>
          <w:sz w:val="22"/>
          <w:szCs w:val="22"/>
          <w:lang w:val="az-Latn-AZ"/>
        </w:rPr>
        <w:t>y</w:t>
      </w:r>
      <w:r w:rsidRPr="00F77527">
        <w:rPr>
          <w:sz w:val="22"/>
          <w:szCs w:val="22"/>
          <w:lang w:val="az-Cyrl-AZ"/>
        </w:rPr>
        <w:t xml:space="preserve"> </w:t>
      </w:r>
      <w:r w:rsidRPr="0078169E">
        <w:rPr>
          <w:sz w:val="22"/>
          <w:szCs w:val="22"/>
          <w:lang w:val="az-Latn-AZ"/>
        </w:rPr>
        <w:t>bütün</w:t>
      </w:r>
      <w:r w:rsidRPr="00F77527">
        <w:rPr>
          <w:sz w:val="22"/>
          <w:szCs w:val="22"/>
          <w:lang w:val="az-Cyrl-AZ"/>
        </w:rPr>
        <w:t xml:space="preserve"> e</w:t>
      </w:r>
      <w:r w:rsidRPr="0078169E">
        <w:rPr>
          <w:sz w:val="22"/>
          <w:szCs w:val="22"/>
          <w:lang w:val="az-Latn-AZ"/>
        </w:rPr>
        <w:t>hs</w:t>
      </w:r>
      <w:r w:rsidRPr="00F77527">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s</w:t>
      </w:r>
      <w:r w:rsidRPr="006C351F">
        <w:rPr>
          <w:sz w:val="22"/>
          <w:szCs w:val="22"/>
          <w:lang w:val="az-Cyrl-AZ"/>
        </w:rPr>
        <w:t>a</w:t>
      </w:r>
      <w:r w:rsidRPr="0078169E">
        <w:rPr>
          <w:sz w:val="22"/>
          <w:szCs w:val="22"/>
          <w:lang w:val="az-Latn-AZ"/>
        </w:rPr>
        <w:t>hiblərindən</w:t>
      </w:r>
      <w:r w:rsidRPr="006C351F">
        <w:rPr>
          <w:sz w:val="22"/>
          <w:szCs w:val="22"/>
          <w:lang w:val="az-Cyrl-AZ"/>
        </w:rPr>
        <w:t xml:space="preserve"> </w:t>
      </w:r>
      <w:r w:rsidRPr="0078169E">
        <w:rPr>
          <w:sz w:val="22"/>
          <w:szCs w:val="22"/>
          <w:lang w:val="az-Latn-AZ"/>
        </w:rPr>
        <w:t>ən</w:t>
      </w:r>
      <w:r w:rsidRPr="006C351F">
        <w:rPr>
          <w:sz w:val="22"/>
          <w:szCs w:val="22"/>
          <w:lang w:val="az-Cyrl-AZ"/>
        </w:rPr>
        <w:t xml:space="preserve"> </w:t>
      </w:r>
      <w:r w:rsidRPr="0078169E">
        <w:rPr>
          <w:sz w:val="22"/>
          <w:szCs w:val="22"/>
          <w:lang w:val="az-Latn-AZ"/>
        </w:rPr>
        <w:t>ç</w:t>
      </w:r>
      <w:r w:rsidRPr="006C351F">
        <w:rPr>
          <w:sz w:val="22"/>
          <w:szCs w:val="22"/>
          <w:lang w:val="az-Cyrl-AZ"/>
        </w:rPr>
        <w:t>ox e</w:t>
      </w:r>
      <w:r w:rsidRPr="0078169E">
        <w:rPr>
          <w:sz w:val="22"/>
          <w:szCs w:val="22"/>
          <w:lang w:val="az-Latn-AZ"/>
        </w:rPr>
        <w:t>hs</w:t>
      </w:r>
      <w:r w:rsidRPr="006C351F">
        <w:rPr>
          <w:sz w:val="22"/>
          <w:szCs w:val="22"/>
          <w:lang w:val="az-Cyrl-AZ"/>
        </w:rPr>
        <w:t>a</w:t>
      </w:r>
      <w:r w:rsidRPr="0078169E">
        <w:rPr>
          <w:sz w:val="22"/>
          <w:szCs w:val="22"/>
          <w:lang w:val="az-Latn-AZ"/>
        </w:rPr>
        <w:t>n</w:t>
      </w:r>
      <w:r w:rsidRPr="006C351F">
        <w:rPr>
          <w:sz w:val="22"/>
          <w:szCs w:val="22"/>
          <w:lang w:val="az-Cyrl-AZ"/>
        </w:rPr>
        <w:t xml:space="preserve"> e</w:t>
      </w:r>
      <w:r w:rsidRPr="0078169E">
        <w:rPr>
          <w:sz w:val="22"/>
          <w:szCs w:val="22"/>
          <w:lang w:val="az-Latn-AZ"/>
        </w:rPr>
        <w:t>dən</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bütün</w:t>
      </w:r>
      <w:r w:rsidRPr="006C351F">
        <w:rPr>
          <w:sz w:val="22"/>
          <w:szCs w:val="22"/>
          <w:lang w:val="az-Cyrl-AZ"/>
        </w:rPr>
        <w:t xml:space="preserve"> </w:t>
      </w:r>
      <w:r w:rsidRPr="0078169E">
        <w:rPr>
          <w:sz w:val="22"/>
          <w:szCs w:val="22"/>
          <w:lang w:val="az-Latn-AZ"/>
        </w:rPr>
        <w:t>rəufl</w:t>
      </w:r>
      <w:r w:rsidRPr="006C351F">
        <w:rPr>
          <w:sz w:val="22"/>
          <w:szCs w:val="22"/>
          <w:lang w:val="az-Cyrl-AZ"/>
        </w:rPr>
        <w:t>a</w:t>
      </w:r>
      <w:r w:rsidRPr="0078169E">
        <w:rPr>
          <w:sz w:val="22"/>
          <w:szCs w:val="22"/>
          <w:lang w:val="az-Latn-AZ"/>
        </w:rPr>
        <w:t>rd</w:t>
      </w:r>
      <w:r w:rsidRPr="006C351F">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m</w:t>
      </w:r>
      <w:r w:rsidRPr="006C351F">
        <w:rPr>
          <w:sz w:val="22"/>
          <w:szCs w:val="22"/>
          <w:lang w:val="az-Cyrl-AZ"/>
        </w:rPr>
        <w:t>e</w:t>
      </w:r>
      <w:r w:rsidRPr="0078169E">
        <w:rPr>
          <w:sz w:val="22"/>
          <w:szCs w:val="22"/>
          <w:lang w:val="az-Latn-AZ"/>
        </w:rPr>
        <w:t>hr</w:t>
      </w:r>
      <w:r w:rsidRPr="006C351F">
        <w:rPr>
          <w:sz w:val="22"/>
          <w:szCs w:val="22"/>
          <w:lang w:val="az-Cyrl-AZ"/>
        </w:rPr>
        <w:t>-</w:t>
      </w:r>
      <w:r w:rsidRPr="0078169E">
        <w:rPr>
          <w:sz w:val="22"/>
          <w:szCs w:val="22"/>
          <w:lang w:val="az-Latn-AZ"/>
        </w:rPr>
        <w:t>məhəbbətlilərdən</w:t>
      </w:r>
      <w:r w:rsidRPr="006C351F">
        <w:rPr>
          <w:sz w:val="22"/>
          <w:szCs w:val="22"/>
          <w:lang w:val="az-Cyrl-AZ"/>
        </w:rPr>
        <w:t xml:space="preserve">) </w:t>
      </w:r>
      <w:r w:rsidRPr="0078169E">
        <w:rPr>
          <w:sz w:val="22"/>
          <w:szCs w:val="22"/>
          <w:lang w:val="az-Latn-AZ"/>
        </w:rPr>
        <w:t>ən</w:t>
      </w:r>
      <w:r w:rsidRPr="006C351F">
        <w:rPr>
          <w:sz w:val="22"/>
          <w:szCs w:val="22"/>
          <w:lang w:val="az-Cyrl-AZ"/>
        </w:rPr>
        <w:t xml:space="preserve"> </w:t>
      </w:r>
      <w:r w:rsidRPr="0078169E">
        <w:rPr>
          <w:sz w:val="22"/>
          <w:szCs w:val="22"/>
          <w:lang w:val="az-Latn-AZ"/>
        </w:rPr>
        <w:t>rəuf</w:t>
      </w:r>
      <w:r w:rsidRPr="006C351F">
        <w:rPr>
          <w:sz w:val="22"/>
          <w:szCs w:val="22"/>
          <w:lang w:val="az-Cyrl-AZ"/>
        </w:rPr>
        <w:t>!  46. E</w:t>
      </w:r>
      <w:r w:rsidRPr="0078169E">
        <w:rPr>
          <w:sz w:val="22"/>
          <w:szCs w:val="22"/>
          <w:lang w:val="az-Latn-AZ"/>
        </w:rPr>
        <w:t>y</w:t>
      </w:r>
      <w:r w:rsidRPr="006C351F">
        <w:rPr>
          <w:sz w:val="22"/>
          <w:szCs w:val="22"/>
          <w:lang w:val="az-Cyrl-AZ"/>
        </w:rPr>
        <w:t xml:space="preserve"> </w:t>
      </w:r>
      <w:r w:rsidRPr="0078169E">
        <w:rPr>
          <w:sz w:val="22"/>
          <w:szCs w:val="22"/>
          <w:lang w:val="az-Latn-AZ"/>
        </w:rPr>
        <w:t>məğlub</w:t>
      </w:r>
      <w:r w:rsidRPr="006C351F">
        <w:rPr>
          <w:sz w:val="22"/>
          <w:szCs w:val="22"/>
          <w:lang w:val="az-Cyrl-AZ"/>
        </w:rPr>
        <w:t xml:space="preserve"> e</w:t>
      </w:r>
      <w:r w:rsidRPr="0078169E">
        <w:rPr>
          <w:sz w:val="22"/>
          <w:szCs w:val="22"/>
          <w:lang w:val="az-Latn-AZ"/>
        </w:rPr>
        <w:t>dilməyən</w:t>
      </w:r>
      <w:r w:rsidRPr="006C351F">
        <w:rPr>
          <w:sz w:val="22"/>
          <w:szCs w:val="22"/>
          <w:lang w:val="az-Cyrl-AZ"/>
        </w:rPr>
        <w:t xml:space="preserve"> </w:t>
      </w:r>
      <w:r w:rsidRPr="0078169E">
        <w:rPr>
          <w:sz w:val="22"/>
          <w:szCs w:val="22"/>
          <w:lang w:val="az-Latn-AZ"/>
        </w:rPr>
        <w:t>Q</w:t>
      </w:r>
      <w:r w:rsidRPr="006C351F">
        <w:rPr>
          <w:sz w:val="22"/>
          <w:szCs w:val="22"/>
          <w:lang w:val="az-Cyrl-AZ"/>
        </w:rPr>
        <w:t>a</w:t>
      </w:r>
      <w:r w:rsidRPr="0078169E">
        <w:rPr>
          <w:sz w:val="22"/>
          <w:szCs w:val="22"/>
          <w:lang w:val="az-Latn-AZ"/>
        </w:rPr>
        <w:t>lib</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Özü</w:t>
      </w:r>
      <w:r w:rsidRPr="006C351F">
        <w:rPr>
          <w:sz w:val="22"/>
          <w:szCs w:val="22"/>
          <w:lang w:val="az-Cyrl-AZ"/>
        </w:rPr>
        <w:t xml:space="preserve"> </w:t>
      </w:r>
      <w:r w:rsidRPr="0078169E">
        <w:rPr>
          <w:sz w:val="22"/>
          <w:szCs w:val="22"/>
          <w:lang w:val="az-Latn-AZ"/>
        </w:rPr>
        <w:t>i</w:t>
      </w:r>
      <w:r w:rsidRPr="006C351F">
        <w:rPr>
          <w:sz w:val="22"/>
          <w:szCs w:val="22"/>
          <w:lang w:val="az-Cyrl-AZ"/>
        </w:rPr>
        <w:t>x</w:t>
      </w:r>
      <w:r w:rsidRPr="0078169E">
        <w:rPr>
          <w:sz w:val="22"/>
          <w:szCs w:val="22"/>
          <w:lang w:val="az-Latn-AZ"/>
        </w:rPr>
        <w:t>tir</w:t>
      </w:r>
      <w:r w:rsidRPr="006C351F">
        <w:rPr>
          <w:sz w:val="22"/>
          <w:szCs w:val="22"/>
          <w:lang w:val="az-Cyrl-AZ"/>
        </w:rPr>
        <w:t>a o</w:t>
      </w:r>
      <w:r w:rsidRPr="0078169E">
        <w:rPr>
          <w:sz w:val="22"/>
          <w:szCs w:val="22"/>
          <w:lang w:val="az-Latn-AZ"/>
        </w:rPr>
        <w:t>lunm</w:t>
      </w:r>
      <w:r w:rsidRPr="006C351F">
        <w:rPr>
          <w:sz w:val="22"/>
          <w:szCs w:val="22"/>
          <w:lang w:val="az-Cyrl-AZ"/>
        </w:rPr>
        <w:t>a</w:t>
      </w:r>
      <w:r w:rsidRPr="0078169E">
        <w:rPr>
          <w:sz w:val="22"/>
          <w:szCs w:val="22"/>
          <w:lang w:val="az-Latn-AZ"/>
        </w:rPr>
        <w:t>y</w:t>
      </w:r>
      <w:r w:rsidRPr="006C351F">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i</w:t>
      </w:r>
      <w:r w:rsidRPr="006C351F">
        <w:rPr>
          <w:sz w:val="22"/>
          <w:szCs w:val="22"/>
          <w:lang w:val="az-Cyrl-AZ"/>
        </w:rPr>
        <w:t>x</w:t>
      </w:r>
      <w:r w:rsidRPr="0078169E">
        <w:rPr>
          <w:sz w:val="22"/>
          <w:szCs w:val="22"/>
          <w:lang w:val="az-Latn-AZ"/>
        </w:rPr>
        <w:t>tir</w:t>
      </w:r>
      <w:r w:rsidRPr="006C351F">
        <w:rPr>
          <w:sz w:val="22"/>
          <w:szCs w:val="22"/>
          <w:lang w:val="az-Cyrl-AZ"/>
        </w:rPr>
        <w:t>a</w:t>
      </w:r>
      <w:r w:rsidRPr="0078169E">
        <w:rPr>
          <w:sz w:val="22"/>
          <w:szCs w:val="22"/>
          <w:lang w:val="az-Latn-AZ"/>
        </w:rPr>
        <w:t>çı</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Özü</w:t>
      </w:r>
      <w:r w:rsidRPr="006C351F">
        <w:rPr>
          <w:sz w:val="22"/>
          <w:szCs w:val="22"/>
          <w:lang w:val="az-Cyrl-AZ"/>
        </w:rPr>
        <w:t xml:space="preserve"> x</w:t>
      </w:r>
      <w:r w:rsidRPr="0078169E">
        <w:rPr>
          <w:sz w:val="22"/>
          <w:szCs w:val="22"/>
          <w:lang w:val="az-Latn-AZ"/>
        </w:rPr>
        <w:t>əlq</w:t>
      </w:r>
      <w:r w:rsidRPr="006C351F">
        <w:rPr>
          <w:sz w:val="22"/>
          <w:szCs w:val="22"/>
          <w:lang w:val="az-Cyrl-AZ"/>
        </w:rPr>
        <w:t xml:space="preserve"> o</w:t>
      </w:r>
      <w:r w:rsidRPr="0078169E">
        <w:rPr>
          <w:sz w:val="22"/>
          <w:szCs w:val="22"/>
          <w:lang w:val="az-Latn-AZ"/>
        </w:rPr>
        <w:t>lunm</w:t>
      </w:r>
      <w:r w:rsidRPr="006C351F">
        <w:rPr>
          <w:sz w:val="22"/>
          <w:szCs w:val="22"/>
          <w:lang w:val="az-Cyrl-AZ"/>
        </w:rPr>
        <w:t>a</w:t>
      </w:r>
      <w:r w:rsidRPr="0078169E">
        <w:rPr>
          <w:sz w:val="22"/>
          <w:szCs w:val="22"/>
          <w:lang w:val="az-Latn-AZ"/>
        </w:rPr>
        <w:t>y</w:t>
      </w:r>
      <w:r w:rsidRPr="006C351F">
        <w:rPr>
          <w:sz w:val="22"/>
          <w:szCs w:val="22"/>
          <w:lang w:val="az-Cyrl-AZ"/>
        </w:rPr>
        <w:t>a</w:t>
      </w:r>
      <w:r w:rsidRPr="0078169E">
        <w:rPr>
          <w:sz w:val="22"/>
          <w:szCs w:val="22"/>
          <w:lang w:val="az-Latn-AZ"/>
        </w:rPr>
        <w:t>n</w:t>
      </w:r>
      <w:r w:rsidRPr="006C351F">
        <w:rPr>
          <w:sz w:val="22"/>
          <w:szCs w:val="22"/>
          <w:lang w:val="az-Cyrl-AZ"/>
        </w:rPr>
        <w:t xml:space="preserve"> Xa</w:t>
      </w:r>
      <w:r w:rsidRPr="0078169E">
        <w:rPr>
          <w:sz w:val="22"/>
          <w:szCs w:val="22"/>
          <w:lang w:val="az-Latn-AZ"/>
        </w:rPr>
        <w:t>liq</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h</w:t>
      </w:r>
      <w:r w:rsidRPr="006C351F">
        <w:rPr>
          <w:sz w:val="22"/>
          <w:szCs w:val="22"/>
          <w:lang w:val="az-Cyrl-AZ"/>
        </w:rPr>
        <w:t>e</w:t>
      </w:r>
      <w:r w:rsidRPr="0078169E">
        <w:rPr>
          <w:sz w:val="22"/>
          <w:szCs w:val="22"/>
          <w:lang w:val="az-Latn-AZ"/>
        </w:rPr>
        <w:t>ç</w:t>
      </w:r>
      <w:r w:rsidRPr="006C351F">
        <w:rPr>
          <w:sz w:val="22"/>
          <w:szCs w:val="22"/>
          <w:lang w:val="az-Cyrl-AZ"/>
        </w:rPr>
        <w:t xml:space="preserve"> </w:t>
      </w:r>
      <w:r w:rsidRPr="0078169E">
        <w:rPr>
          <w:sz w:val="22"/>
          <w:szCs w:val="22"/>
          <w:lang w:val="az-Latn-AZ"/>
        </w:rPr>
        <w:t>kimin</w:t>
      </w:r>
      <w:r>
        <w:rPr>
          <w:sz w:val="22"/>
          <w:szCs w:val="22"/>
          <w:lang w:val="az-Cyrl-AZ"/>
        </w:rPr>
        <w:t xml:space="preserve"> </w:t>
      </w:r>
      <w:r w:rsidRPr="0078169E">
        <w:rPr>
          <w:sz w:val="22"/>
          <w:szCs w:val="22"/>
          <w:lang w:val="az-Latn-AZ"/>
        </w:rPr>
        <w:t>mülkiyyətində</w:t>
      </w:r>
      <w:r w:rsidRPr="006C351F">
        <w:rPr>
          <w:sz w:val="22"/>
          <w:szCs w:val="22"/>
          <w:lang w:val="az-Cyrl-AZ"/>
        </w:rPr>
        <w:t xml:space="preserve"> o</w:t>
      </w:r>
      <w:r w:rsidRPr="0078169E">
        <w:rPr>
          <w:sz w:val="22"/>
          <w:szCs w:val="22"/>
          <w:lang w:val="az-Latn-AZ"/>
        </w:rPr>
        <w:t>lm</w:t>
      </w:r>
      <w:r w:rsidRPr="006C351F">
        <w:rPr>
          <w:sz w:val="22"/>
          <w:szCs w:val="22"/>
          <w:lang w:val="az-Cyrl-AZ"/>
        </w:rPr>
        <w:t>a</w:t>
      </w:r>
      <w:r w:rsidRPr="0078169E">
        <w:rPr>
          <w:sz w:val="22"/>
          <w:szCs w:val="22"/>
          <w:lang w:val="az-Latn-AZ"/>
        </w:rPr>
        <w:t>y</w:t>
      </w:r>
      <w:r w:rsidRPr="006C351F">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M</w:t>
      </w:r>
      <w:r w:rsidRPr="006C351F">
        <w:rPr>
          <w:sz w:val="22"/>
          <w:szCs w:val="22"/>
          <w:lang w:val="az-Cyrl-AZ"/>
        </w:rPr>
        <w:t>a</w:t>
      </w:r>
      <w:r w:rsidRPr="0078169E">
        <w:rPr>
          <w:sz w:val="22"/>
          <w:szCs w:val="22"/>
          <w:lang w:val="az-Latn-AZ"/>
        </w:rPr>
        <w:t>lik</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h</w:t>
      </w:r>
      <w:r w:rsidRPr="006C351F">
        <w:rPr>
          <w:sz w:val="22"/>
          <w:szCs w:val="22"/>
          <w:lang w:val="az-Cyrl-AZ"/>
        </w:rPr>
        <w:t>e</w:t>
      </w:r>
      <w:r w:rsidRPr="0078169E">
        <w:rPr>
          <w:sz w:val="22"/>
          <w:szCs w:val="22"/>
          <w:lang w:val="az-Latn-AZ"/>
        </w:rPr>
        <w:t>ç</w:t>
      </w:r>
      <w:r w:rsidRPr="006C351F">
        <w:rPr>
          <w:sz w:val="22"/>
          <w:szCs w:val="22"/>
          <w:lang w:val="az-Cyrl-AZ"/>
        </w:rPr>
        <w:t xml:space="preserve"> </w:t>
      </w:r>
      <w:r w:rsidRPr="0078169E">
        <w:rPr>
          <w:sz w:val="22"/>
          <w:szCs w:val="22"/>
          <w:lang w:val="az-Latn-AZ"/>
        </w:rPr>
        <w:t>kəsin</w:t>
      </w:r>
      <w:r w:rsidRPr="006C351F">
        <w:rPr>
          <w:sz w:val="22"/>
          <w:szCs w:val="22"/>
          <w:lang w:val="az-Cyrl-AZ"/>
        </w:rPr>
        <w:t xml:space="preserve"> </w:t>
      </w:r>
      <w:r w:rsidRPr="0078169E">
        <w:rPr>
          <w:sz w:val="22"/>
          <w:szCs w:val="22"/>
          <w:lang w:val="az-Latn-AZ"/>
        </w:rPr>
        <w:t>zəfər</w:t>
      </w:r>
      <w:r w:rsidRPr="006C351F">
        <w:rPr>
          <w:sz w:val="22"/>
          <w:szCs w:val="22"/>
          <w:lang w:val="az-Cyrl-AZ"/>
        </w:rPr>
        <w:t xml:space="preserve"> </w:t>
      </w:r>
      <w:r w:rsidRPr="0078169E">
        <w:rPr>
          <w:sz w:val="22"/>
          <w:szCs w:val="22"/>
          <w:lang w:val="az-Latn-AZ"/>
        </w:rPr>
        <w:t>ç</w:t>
      </w:r>
      <w:r w:rsidRPr="006C351F">
        <w:rPr>
          <w:sz w:val="22"/>
          <w:szCs w:val="22"/>
          <w:lang w:val="az-Cyrl-AZ"/>
        </w:rPr>
        <w:t>a</w:t>
      </w:r>
      <w:r w:rsidRPr="0078169E">
        <w:rPr>
          <w:sz w:val="22"/>
          <w:szCs w:val="22"/>
          <w:lang w:val="az-Latn-AZ"/>
        </w:rPr>
        <w:t>l</w:t>
      </w:r>
      <w:r w:rsidRPr="006C351F">
        <w:rPr>
          <w:sz w:val="22"/>
          <w:szCs w:val="22"/>
          <w:lang w:val="az-Cyrl-AZ"/>
        </w:rPr>
        <w:t>a (</w:t>
      </w:r>
      <w:r w:rsidRPr="0078169E">
        <w:rPr>
          <w:sz w:val="22"/>
          <w:szCs w:val="22"/>
          <w:lang w:val="az-Latn-AZ"/>
        </w:rPr>
        <w:t>qəhr</w:t>
      </w:r>
      <w:r w:rsidRPr="006C351F">
        <w:rPr>
          <w:sz w:val="22"/>
          <w:szCs w:val="22"/>
          <w:lang w:val="az-Cyrl-AZ"/>
        </w:rPr>
        <w:t xml:space="preserve"> e</w:t>
      </w:r>
      <w:r w:rsidRPr="0078169E">
        <w:rPr>
          <w:sz w:val="22"/>
          <w:szCs w:val="22"/>
          <w:lang w:val="az-Latn-AZ"/>
        </w:rPr>
        <w:t>də</w:t>
      </w:r>
      <w:r w:rsidRPr="006C351F">
        <w:rPr>
          <w:sz w:val="22"/>
          <w:szCs w:val="22"/>
          <w:lang w:val="az-Cyrl-AZ"/>
        </w:rPr>
        <w:t xml:space="preserve">) </w:t>
      </w:r>
      <w:r w:rsidRPr="0078169E">
        <w:rPr>
          <w:sz w:val="22"/>
          <w:szCs w:val="22"/>
          <w:lang w:val="az-Latn-AZ"/>
        </w:rPr>
        <w:t>bilmədiyi</w:t>
      </w:r>
      <w:r w:rsidRPr="006C351F">
        <w:rPr>
          <w:sz w:val="22"/>
          <w:szCs w:val="22"/>
          <w:lang w:val="az-Cyrl-AZ"/>
        </w:rPr>
        <w:t xml:space="preserve"> </w:t>
      </w:r>
      <w:r w:rsidRPr="0078169E">
        <w:rPr>
          <w:sz w:val="22"/>
          <w:szCs w:val="22"/>
          <w:lang w:val="az-Latn-AZ"/>
        </w:rPr>
        <w:t>Q</w:t>
      </w:r>
      <w:r w:rsidRPr="006C351F">
        <w:rPr>
          <w:sz w:val="22"/>
          <w:szCs w:val="22"/>
          <w:lang w:val="az-Cyrl-AZ"/>
        </w:rPr>
        <w:t>a</w:t>
      </w:r>
      <w:r w:rsidRPr="0078169E">
        <w:rPr>
          <w:sz w:val="22"/>
          <w:szCs w:val="22"/>
          <w:lang w:val="az-Latn-AZ"/>
        </w:rPr>
        <w:t>hir</w:t>
      </w:r>
      <w:r w:rsidRPr="006C351F">
        <w:rPr>
          <w:sz w:val="22"/>
          <w:szCs w:val="22"/>
          <w:lang w:val="az-Cyrl-AZ"/>
        </w:rPr>
        <w:t xml:space="preserve"> (</w:t>
      </w:r>
      <w:r w:rsidRPr="0078169E">
        <w:rPr>
          <w:sz w:val="22"/>
          <w:szCs w:val="22"/>
          <w:lang w:val="az-Latn-AZ"/>
        </w:rPr>
        <w:t>qəhr</w:t>
      </w:r>
      <w:r w:rsidRPr="006C351F">
        <w:rPr>
          <w:sz w:val="22"/>
          <w:szCs w:val="22"/>
          <w:lang w:val="az-Cyrl-AZ"/>
        </w:rPr>
        <w:t xml:space="preserve"> </w:t>
      </w:r>
      <w:r w:rsidRPr="0078169E">
        <w:rPr>
          <w:sz w:val="22"/>
          <w:szCs w:val="22"/>
          <w:lang w:val="az-Latn-AZ"/>
        </w:rPr>
        <w:t>və</w:t>
      </w:r>
      <w:r w:rsidRPr="006C351F">
        <w:rPr>
          <w:sz w:val="22"/>
          <w:szCs w:val="22"/>
          <w:lang w:val="az-Cyrl-AZ"/>
        </w:rPr>
        <w:t xml:space="preserve"> </w:t>
      </w:r>
      <w:r w:rsidRPr="0078169E">
        <w:rPr>
          <w:sz w:val="22"/>
          <w:szCs w:val="22"/>
          <w:lang w:val="az-Latn-AZ"/>
        </w:rPr>
        <w:t>zəfər</w:t>
      </w:r>
      <w:r w:rsidRPr="006C351F">
        <w:rPr>
          <w:sz w:val="22"/>
          <w:szCs w:val="22"/>
          <w:lang w:val="az-Cyrl-AZ"/>
        </w:rPr>
        <w:t xml:space="preserve"> </w:t>
      </w:r>
      <w:r w:rsidRPr="0078169E">
        <w:rPr>
          <w:sz w:val="22"/>
          <w:szCs w:val="22"/>
          <w:lang w:val="az-Latn-AZ"/>
        </w:rPr>
        <w:t>s</w:t>
      </w:r>
      <w:r w:rsidRPr="006C351F">
        <w:rPr>
          <w:sz w:val="22"/>
          <w:szCs w:val="22"/>
          <w:lang w:val="az-Cyrl-AZ"/>
        </w:rPr>
        <w:t>a</w:t>
      </w:r>
      <w:r w:rsidRPr="0078169E">
        <w:rPr>
          <w:sz w:val="22"/>
          <w:szCs w:val="22"/>
          <w:lang w:val="az-Latn-AZ"/>
        </w:rPr>
        <w:t>hibi</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kimsənin</w:t>
      </w:r>
      <w:r w:rsidRPr="006C351F">
        <w:rPr>
          <w:sz w:val="22"/>
          <w:szCs w:val="22"/>
          <w:lang w:val="az-Cyrl-AZ"/>
        </w:rPr>
        <w:t xml:space="preserve"> (O</w:t>
      </w:r>
      <w:r w:rsidRPr="0078169E">
        <w:rPr>
          <w:sz w:val="22"/>
          <w:szCs w:val="22"/>
          <w:lang w:val="az-Latn-AZ"/>
        </w:rPr>
        <w:t>nun</w:t>
      </w:r>
      <w:r w:rsidRPr="006C351F">
        <w:rPr>
          <w:sz w:val="22"/>
          <w:szCs w:val="22"/>
          <w:lang w:val="az-Cyrl-AZ"/>
        </w:rPr>
        <w:t xml:space="preserve">) </w:t>
      </w:r>
      <w:r w:rsidRPr="0078169E">
        <w:rPr>
          <w:sz w:val="22"/>
          <w:szCs w:val="22"/>
          <w:lang w:val="az-Latn-AZ"/>
        </w:rPr>
        <w:t>məq</w:t>
      </w:r>
      <w:r w:rsidRPr="006C351F">
        <w:rPr>
          <w:sz w:val="22"/>
          <w:szCs w:val="22"/>
          <w:lang w:val="az-Cyrl-AZ"/>
        </w:rPr>
        <w:t>a</w:t>
      </w:r>
      <w:r w:rsidRPr="0078169E">
        <w:rPr>
          <w:sz w:val="22"/>
          <w:szCs w:val="22"/>
          <w:lang w:val="az-Latn-AZ"/>
        </w:rPr>
        <w:t>mını</w:t>
      </w:r>
      <w:r w:rsidRPr="006C351F">
        <w:rPr>
          <w:sz w:val="22"/>
          <w:szCs w:val="22"/>
          <w:lang w:val="az-Cyrl-AZ"/>
        </w:rPr>
        <w:t xml:space="preserve"> </w:t>
      </w:r>
      <w:r w:rsidRPr="0078169E">
        <w:rPr>
          <w:sz w:val="22"/>
          <w:szCs w:val="22"/>
          <w:lang w:val="az-Latn-AZ"/>
        </w:rPr>
        <w:t>yüksəyə</w:t>
      </w:r>
      <w:r w:rsidRPr="006C351F">
        <w:rPr>
          <w:sz w:val="22"/>
          <w:szCs w:val="22"/>
          <w:lang w:val="az-Cyrl-AZ"/>
        </w:rPr>
        <w:t xml:space="preserve"> </w:t>
      </w:r>
      <w:r w:rsidRPr="0078169E">
        <w:rPr>
          <w:sz w:val="22"/>
          <w:szCs w:val="22"/>
          <w:lang w:val="az-Latn-AZ"/>
        </w:rPr>
        <w:t>q</w:t>
      </w:r>
      <w:r w:rsidRPr="006C351F">
        <w:rPr>
          <w:sz w:val="22"/>
          <w:szCs w:val="22"/>
          <w:lang w:val="az-Cyrl-AZ"/>
        </w:rPr>
        <w:t>a</w:t>
      </w:r>
      <w:r w:rsidRPr="0078169E">
        <w:rPr>
          <w:sz w:val="22"/>
          <w:szCs w:val="22"/>
          <w:lang w:val="az-Latn-AZ"/>
        </w:rPr>
        <w:t>ldırm</w:t>
      </w:r>
      <w:r w:rsidRPr="006C351F">
        <w:rPr>
          <w:sz w:val="22"/>
          <w:szCs w:val="22"/>
          <w:lang w:val="az-Cyrl-AZ"/>
        </w:rPr>
        <w:t>a</w:t>
      </w:r>
      <w:r w:rsidRPr="0078169E">
        <w:rPr>
          <w:sz w:val="22"/>
          <w:szCs w:val="22"/>
          <w:lang w:val="az-Latn-AZ"/>
        </w:rPr>
        <w:t>dığı</w:t>
      </w:r>
      <w:r w:rsidRPr="006C351F">
        <w:rPr>
          <w:sz w:val="22"/>
          <w:szCs w:val="22"/>
          <w:lang w:val="az-Cyrl-AZ"/>
        </w:rPr>
        <w:t xml:space="preserve"> </w:t>
      </w:r>
      <w:r w:rsidRPr="0078169E">
        <w:rPr>
          <w:sz w:val="22"/>
          <w:szCs w:val="22"/>
          <w:lang w:val="az-Latn-AZ"/>
        </w:rPr>
        <w:t>uc</w:t>
      </w:r>
      <w:r w:rsidRPr="006C351F">
        <w:rPr>
          <w:sz w:val="22"/>
          <w:szCs w:val="22"/>
          <w:lang w:val="az-Cyrl-AZ"/>
        </w:rPr>
        <w:t xml:space="preserve">a </w:t>
      </w:r>
      <w:r w:rsidRPr="0078169E">
        <w:rPr>
          <w:sz w:val="22"/>
          <w:szCs w:val="22"/>
          <w:lang w:val="az-Latn-AZ"/>
        </w:rPr>
        <w:t>məq</w:t>
      </w:r>
      <w:r w:rsidRPr="006C351F">
        <w:rPr>
          <w:sz w:val="22"/>
          <w:szCs w:val="22"/>
          <w:lang w:val="az-Cyrl-AZ"/>
        </w:rPr>
        <w:t>a</w:t>
      </w:r>
      <w:r w:rsidRPr="0078169E">
        <w:rPr>
          <w:sz w:val="22"/>
          <w:szCs w:val="22"/>
          <w:lang w:val="az-Latn-AZ"/>
        </w:rPr>
        <w:t>mlı</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Özünün</w:t>
      </w:r>
      <w:r w:rsidRPr="006C351F">
        <w:rPr>
          <w:sz w:val="22"/>
          <w:szCs w:val="22"/>
          <w:lang w:val="az-Cyrl-AZ"/>
        </w:rPr>
        <w:t xml:space="preserve"> </w:t>
      </w:r>
      <w:r w:rsidRPr="0078169E">
        <w:rPr>
          <w:sz w:val="22"/>
          <w:szCs w:val="22"/>
          <w:lang w:val="az-Latn-AZ"/>
        </w:rPr>
        <w:t>hifz</w:t>
      </w:r>
      <w:r w:rsidRPr="006C351F">
        <w:rPr>
          <w:sz w:val="22"/>
          <w:szCs w:val="22"/>
          <w:lang w:val="az-Cyrl-AZ"/>
        </w:rPr>
        <w:t xml:space="preserve"> o</w:t>
      </w:r>
      <w:r w:rsidRPr="0078169E">
        <w:rPr>
          <w:sz w:val="22"/>
          <w:szCs w:val="22"/>
          <w:lang w:val="az-Latn-AZ"/>
        </w:rPr>
        <w:t>lunm</w:t>
      </w:r>
      <w:r w:rsidRPr="006C351F">
        <w:rPr>
          <w:sz w:val="22"/>
          <w:szCs w:val="22"/>
          <w:lang w:val="az-Cyrl-AZ"/>
        </w:rPr>
        <w:t>a</w:t>
      </w:r>
      <w:r w:rsidRPr="0078169E">
        <w:rPr>
          <w:sz w:val="22"/>
          <w:szCs w:val="22"/>
          <w:lang w:val="az-Latn-AZ"/>
        </w:rPr>
        <w:t>sın</w:t>
      </w:r>
      <w:r w:rsidRPr="006C351F">
        <w:rPr>
          <w:sz w:val="22"/>
          <w:szCs w:val="22"/>
          <w:lang w:val="az-Cyrl-AZ"/>
        </w:rPr>
        <w:t>a e</w:t>
      </w:r>
      <w:r w:rsidRPr="0078169E">
        <w:rPr>
          <w:sz w:val="22"/>
          <w:szCs w:val="22"/>
          <w:lang w:val="az-Latn-AZ"/>
        </w:rPr>
        <w:t>htiy</w:t>
      </w:r>
      <w:r w:rsidRPr="006C351F">
        <w:rPr>
          <w:sz w:val="22"/>
          <w:szCs w:val="22"/>
          <w:lang w:val="az-Cyrl-AZ"/>
        </w:rPr>
        <w:t>a</w:t>
      </w:r>
      <w:r w:rsidRPr="0078169E">
        <w:rPr>
          <w:sz w:val="22"/>
          <w:szCs w:val="22"/>
          <w:lang w:val="az-Latn-AZ"/>
        </w:rPr>
        <w:t>cı</w:t>
      </w:r>
      <w:r w:rsidRPr="006C351F">
        <w:rPr>
          <w:sz w:val="22"/>
          <w:szCs w:val="22"/>
          <w:lang w:val="az-Cyrl-AZ"/>
        </w:rPr>
        <w:t xml:space="preserve"> o</w:t>
      </w:r>
      <w:r w:rsidRPr="0078169E">
        <w:rPr>
          <w:sz w:val="22"/>
          <w:szCs w:val="22"/>
          <w:lang w:val="az-Latn-AZ"/>
        </w:rPr>
        <w:t>lm</w:t>
      </w:r>
      <w:r w:rsidRPr="006C351F">
        <w:rPr>
          <w:sz w:val="22"/>
          <w:szCs w:val="22"/>
          <w:lang w:val="az-Cyrl-AZ"/>
        </w:rPr>
        <w:t>a</w:t>
      </w:r>
      <w:r w:rsidRPr="0078169E">
        <w:rPr>
          <w:sz w:val="22"/>
          <w:szCs w:val="22"/>
          <w:lang w:val="az-Latn-AZ"/>
        </w:rPr>
        <w:t>y</w:t>
      </w:r>
      <w:r w:rsidRPr="006C351F">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H</w:t>
      </w:r>
      <w:r w:rsidRPr="006C351F">
        <w:rPr>
          <w:sz w:val="22"/>
          <w:szCs w:val="22"/>
          <w:lang w:val="az-Cyrl-AZ"/>
        </w:rPr>
        <w:t>a</w:t>
      </w:r>
      <w:r w:rsidRPr="0078169E">
        <w:rPr>
          <w:sz w:val="22"/>
          <w:szCs w:val="22"/>
          <w:lang w:val="az-Latn-AZ"/>
        </w:rPr>
        <w:t>fiz</w:t>
      </w:r>
      <w:r w:rsidRPr="006C351F">
        <w:rPr>
          <w:sz w:val="22"/>
          <w:szCs w:val="22"/>
          <w:lang w:val="az-Cyrl-AZ"/>
        </w:rPr>
        <w:t xml:space="preserve">, </w:t>
      </w:r>
    </w:p>
    <w:p w14:paraId="43380B9A" w14:textId="77777777" w:rsidR="0064286B" w:rsidRPr="0078169E" w:rsidRDefault="0064286B" w:rsidP="0064286B">
      <w:pPr>
        <w:pStyle w:val="FootnoteText"/>
        <w:jc w:val="both"/>
        <w:rPr>
          <w:sz w:val="22"/>
          <w:szCs w:val="22"/>
          <w:lang w:val="az-Cyrl-AZ"/>
        </w:rPr>
      </w:pPr>
    </w:p>
    <w:p w14:paraId="5821EDAF" w14:textId="77777777" w:rsidR="0064286B" w:rsidRPr="0078169E" w:rsidRDefault="0064286B" w:rsidP="0064286B">
      <w:pPr>
        <w:pStyle w:val="FootnoteText"/>
        <w:jc w:val="both"/>
        <w:rPr>
          <w:sz w:val="22"/>
          <w:szCs w:val="22"/>
          <w:lang w:val="az-Cyrl-AZ"/>
        </w:rPr>
      </w:pPr>
    </w:p>
    <w:p w14:paraId="28A82B24" w14:textId="77777777" w:rsidR="0064286B" w:rsidRPr="00513604" w:rsidRDefault="0064286B" w:rsidP="0064286B">
      <w:pPr>
        <w:pStyle w:val="FootnoteText"/>
        <w:jc w:val="both"/>
        <w:rPr>
          <w:sz w:val="22"/>
          <w:szCs w:val="22"/>
          <w:lang w:val="az-Cyrl-AZ"/>
        </w:rPr>
      </w:pPr>
    </w:p>
  </w:footnote>
  <w:footnote w:id="212">
    <w:p w14:paraId="568BD261" w14:textId="77777777" w:rsidR="0064286B" w:rsidRPr="00433660" w:rsidRDefault="0064286B" w:rsidP="0064286B">
      <w:pPr>
        <w:ind w:left="-51" w:firstLine="51"/>
        <w:jc w:val="both"/>
        <w:rPr>
          <w:sz w:val="22"/>
          <w:szCs w:val="22"/>
          <w:lang w:val="az-Cyrl-AZ"/>
        </w:rPr>
      </w:pPr>
      <w:r w:rsidRPr="005A1F5A">
        <w:rPr>
          <w:rStyle w:val="FootnoteReference"/>
          <w:sz w:val="22"/>
          <w:szCs w:val="22"/>
        </w:rPr>
        <w:footnoteRef/>
      </w:r>
      <w:r w:rsidRPr="006C351F">
        <w:rPr>
          <w:sz w:val="22"/>
          <w:szCs w:val="22"/>
          <w:lang w:val="az-Cyrl-AZ"/>
        </w:rPr>
        <w:t>e</w:t>
      </w:r>
      <w:r w:rsidRPr="0078169E">
        <w:rPr>
          <w:sz w:val="22"/>
          <w:szCs w:val="22"/>
          <w:lang w:val="az-Latn-AZ"/>
        </w:rPr>
        <w:t>y</w:t>
      </w:r>
      <w:r w:rsidRPr="006C351F">
        <w:rPr>
          <w:sz w:val="22"/>
          <w:szCs w:val="22"/>
          <w:lang w:val="az-Cyrl-AZ"/>
        </w:rPr>
        <w:t xml:space="preserve"> </w:t>
      </w:r>
      <w:r w:rsidRPr="0078169E">
        <w:rPr>
          <w:sz w:val="22"/>
          <w:szCs w:val="22"/>
          <w:lang w:val="az-Latn-AZ"/>
        </w:rPr>
        <w:t>h</w:t>
      </w:r>
      <w:r w:rsidRPr="006C351F">
        <w:rPr>
          <w:sz w:val="22"/>
          <w:szCs w:val="22"/>
          <w:lang w:val="az-Cyrl-AZ"/>
        </w:rPr>
        <w:t>e</w:t>
      </w:r>
      <w:r w:rsidRPr="0078169E">
        <w:rPr>
          <w:sz w:val="22"/>
          <w:szCs w:val="22"/>
          <w:lang w:val="az-Latn-AZ"/>
        </w:rPr>
        <w:t>ç</w:t>
      </w:r>
      <w:r w:rsidRPr="006C351F">
        <w:rPr>
          <w:sz w:val="22"/>
          <w:szCs w:val="22"/>
          <w:lang w:val="az-Cyrl-AZ"/>
        </w:rPr>
        <w:t xml:space="preserve"> </w:t>
      </w:r>
      <w:r w:rsidRPr="0078169E">
        <w:rPr>
          <w:sz w:val="22"/>
          <w:szCs w:val="22"/>
          <w:lang w:val="az-Latn-AZ"/>
        </w:rPr>
        <w:t>kəsin</w:t>
      </w:r>
      <w:r w:rsidRPr="006C351F">
        <w:rPr>
          <w:sz w:val="22"/>
          <w:szCs w:val="22"/>
          <w:lang w:val="az-Cyrl-AZ"/>
        </w:rPr>
        <w:t xml:space="preserve"> </w:t>
      </w:r>
      <w:r w:rsidRPr="0078169E">
        <w:rPr>
          <w:sz w:val="22"/>
          <w:szCs w:val="22"/>
          <w:lang w:val="az-Latn-AZ"/>
        </w:rPr>
        <w:t>köməyinə</w:t>
      </w:r>
      <w:r w:rsidRPr="006C351F">
        <w:rPr>
          <w:sz w:val="22"/>
          <w:szCs w:val="22"/>
          <w:lang w:val="az-Cyrl-AZ"/>
        </w:rPr>
        <w:t xml:space="preserve"> e</w:t>
      </w:r>
      <w:r w:rsidRPr="0078169E">
        <w:rPr>
          <w:sz w:val="22"/>
          <w:szCs w:val="22"/>
          <w:lang w:val="az-Latn-AZ"/>
        </w:rPr>
        <w:t>htiy</w:t>
      </w:r>
      <w:r w:rsidRPr="006C351F">
        <w:rPr>
          <w:sz w:val="22"/>
          <w:szCs w:val="22"/>
          <w:lang w:val="az-Cyrl-AZ"/>
        </w:rPr>
        <w:t>a</w:t>
      </w:r>
      <w:r w:rsidRPr="0078169E">
        <w:rPr>
          <w:sz w:val="22"/>
          <w:szCs w:val="22"/>
          <w:lang w:val="az-Latn-AZ"/>
        </w:rPr>
        <w:t>cı</w:t>
      </w:r>
      <w:r w:rsidRPr="006C351F">
        <w:rPr>
          <w:sz w:val="22"/>
          <w:szCs w:val="22"/>
          <w:lang w:val="az-Cyrl-AZ"/>
        </w:rPr>
        <w:t xml:space="preserve"> o</w:t>
      </w:r>
      <w:r w:rsidRPr="0078169E">
        <w:rPr>
          <w:sz w:val="22"/>
          <w:szCs w:val="22"/>
          <w:lang w:val="az-Latn-AZ"/>
        </w:rPr>
        <w:t>lm</w:t>
      </w:r>
      <w:r w:rsidRPr="006C351F">
        <w:rPr>
          <w:sz w:val="22"/>
          <w:szCs w:val="22"/>
          <w:lang w:val="az-Cyrl-AZ"/>
        </w:rPr>
        <w:t>a</w:t>
      </w:r>
      <w:r w:rsidRPr="0078169E">
        <w:rPr>
          <w:sz w:val="22"/>
          <w:szCs w:val="22"/>
          <w:lang w:val="az-Latn-AZ"/>
        </w:rPr>
        <w:t>y</w:t>
      </w:r>
      <w:r w:rsidRPr="006C351F">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köməkçi</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h</w:t>
      </w:r>
      <w:r w:rsidRPr="006C351F">
        <w:rPr>
          <w:sz w:val="22"/>
          <w:szCs w:val="22"/>
          <w:lang w:val="az-Cyrl-AZ"/>
        </w:rPr>
        <w:t>e</w:t>
      </w:r>
      <w:r w:rsidRPr="0078169E">
        <w:rPr>
          <w:sz w:val="22"/>
          <w:szCs w:val="22"/>
          <w:lang w:val="az-Latn-AZ"/>
        </w:rPr>
        <w:t>ç</w:t>
      </w:r>
      <w:r w:rsidRPr="006C351F">
        <w:rPr>
          <w:sz w:val="22"/>
          <w:szCs w:val="22"/>
          <w:lang w:val="az-Cyrl-AZ"/>
        </w:rPr>
        <w:t xml:space="preserve"> </w:t>
      </w:r>
      <w:r w:rsidRPr="0078169E">
        <w:rPr>
          <w:sz w:val="22"/>
          <w:szCs w:val="22"/>
          <w:lang w:val="az-Latn-AZ"/>
        </w:rPr>
        <w:t>nədən</w:t>
      </w:r>
      <w:r w:rsidRPr="006C351F">
        <w:rPr>
          <w:sz w:val="22"/>
          <w:szCs w:val="22"/>
          <w:lang w:val="az-Cyrl-AZ"/>
        </w:rPr>
        <w:t xml:space="preserve"> </w:t>
      </w:r>
      <w:r w:rsidRPr="0078169E">
        <w:rPr>
          <w:sz w:val="22"/>
          <w:szCs w:val="22"/>
          <w:lang w:val="az-Latn-AZ"/>
        </w:rPr>
        <w:t>q</w:t>
      </w:r>
      <w:r w:rsidRPr="006C351F">
        <w:rPr>
          <w:sz w:val="22"/>
          <w:szCs w:val="22"/>
          <w:lang w:val="az-Cyrl-AZ"/>
        </w:rPr>
        <w:t>a</w:t>
      </w:r>
      <w:r w:rsidRPr="0078169E">
        <w:rPr>
          <w:sz w:val="22"/>
          <w:szCs w:val="22"/>
          <w:lang w:val="az-Latn-AZ"/>
        </w:rPr>
        <w:t>ib</w:t>
      </w:r>
      <w:r w:rsidRPr="006C351F">
        <w:rPr>
          <w:sz w:val="22"/>
          <w:szCs w:val="22"/>
          <w:lang w:val="az-Cyrl-AZ"/>
        </w:rPr>
        <w:t xml:space="preserve"> o</w:t>
      </w:r>
      <w:r w:rsidRPr="0078169E">
        <w:rPr>
          <w:sz w:val="22"/>
          <w:szCs w:val="22"/>
          <w:lang w:val="az-Latn-AZ"/>
        </w:rPr>
        <w:t>lm</w:t>
      </w:r>
      <w:r w:rsidRPr="006C351F">
        <w:rPr>
          <w:sz w:val="22"/>
          <w:szCs w:val="22"/>
          <w:lang w:val="az-Cyrl-AZ"/>
        </w:rPr>
        <w:t>a</w:t>
      </w:r>
      <w:r w:rsidRPr="0078169E">
        <w:rPr>
          <w:sz w:val="22"/>
          <w:szCs w:val="22"/>
          <w:lang w:val="az-Latn-AZ"/>
        </w:rPr>
        <w:t>y</w:t>
      </w:r>
      <w:r w:rsidRPr="006C351F">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Ş</w:t>
      </w:r>
      <w:r w:rsidRPr="006C351F">
        <w:rPr>
          <w:sz w:val="22"/>
          <w:szCs w:val="22"/>
          <w:lang w:val="az-Cyrl-AZ"/>
        </w:rPr>
        <w:t>a</w:t>
      </w:r>
      <w:r w:rsidRPr="0078169E">
        <w:rPr>
          <w:sz w:val="22"/>
          <w:szCs w:val="22"/>
          <w:lang w:val="az-Latn-AZ"/>
        </w:rPr>
        <w:t>hid</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h</w:t>
      </w:r>
      <w:r w:rsidRPr="006C351F">
        <w:rPr>
          <w:sz w:val="22"/>
          <w:szCs w:val="22"/>
          <w:lang w:val="az-Cyrl-AZ"/>
        </w:rPr>
        <w:t>e</w:t>
      </w:r>
      <w:r w:rsidRPr="0078169E">
        <w:rPr>
          <w:sz w:val="22"/>
          <w:szCs w:val="22"/>
          <w:lang w:val="az-Latn-AZ"/>
        </w:rPr>
        <w:t>ç</w:t>
      </w:r>
      <w:r w:rsidRPr="006C351F">
        <w:rPr>
          <w:sz w:val="22"/>
          <w:szCs w:val="22"/>
          <w:lang w:val="az-Cyrl-AZ"/>
        </w:rPr>
        <w:t xml:space="preserve"> </w:t>
      </w:r>
      <w:r w:rsidRPr="0078169E">
        <w:rPr>
          <w:sz w:val="22"/>
          <w:szCs w:val="22"/>
          <w:lang w:val="az-Latn-AZ"/>
        </w:rPr>
        <w:t>nədən</w:t>
      </w:r>
      <w:r w:rsidRPr="006C351F">
        <w:rPr>
          <w:sz w:val="22"/>
          <w:szCs w:val="22"/>
          <w:lang w:val="az-Cyrl-AZ"/>
        </w:rPr>
        <w:t xml:space="preserve"> </w:t>
      </w:r>
      <w:r w:rsidRPr="0078169E">
        <w:rPr>
          <w:sz w:val="22"/>
          <w:szCs w:val="22"/>
          <w:lang w:val="az-Latn-AZ"/>
        </w:rPr>
        <w:t>uz</w:t>
      </w:r>
      <w:r w:rsidRPr="006C351F">
        <w:rPr>
          <w:sz w:val="22"/>
          <w:szCs w:val="22"/>
          <w:lang w:val="az-Cyrl-AZ"/>
        </w:rPr>
        <w:t>a</w:t>
      </w:r>
      <w:r w:rsidRPr="0078169E">
        <w:rPr>
          <w:sz w:val="22"/>
          <w:szCs w:val="22"/>
          <w:lang w:val="az-Latn-AZ"/>
        </w:rPr>
        <w:t>q</w:t>
      </w:r>
      <w:r w:rsidRPr="006C351F">
        <w:rPr>
          <w:sz w:val="22"/>
          <w:szCs w:val="22"/>
          <w:lang w:val="az-Cyrl-AZ"/>
        </w:rPr>
        <w:t xml:space="preserve"> o</w:t>
      </w:r>
      <w:r w:rsidRPr="0078169E">
        <w:rPr>
          <w:sz w:val="22"/>
          <w:szCs w:val="22"/>
          <w:lang w:val="az-Latn-AZ"/>
        </w:rPr>
        <w:t>lm</w:t>
      </w:r>
      <w:r w:rsidRPr="006C351F">
        <w:rPr>
          <w:sz w:val="22"/>
          <w:szCs w:val="22"/>
          <w:lang w:val="az-Cyrl-AZ"/>
        </w:rPr>
        <w:t>a</w:t>
      </w:r>
      <w:r w:rsidRPr="0078169E">
        <w:rPr>
          <w:sz w:val="22"/>
          <w:szCs w:val="22"/>
          <w:lang w:val="az-Latn-AZ"/>
        </w:rPr>
        <w:t>y</w:t>
      </w:r>
      <w:r w:rsidRPr="006C351F">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Qərib</w:t>
      </w:r>
      <w:r w:rsidRPr="006C351F">
        <w:rPr>
          <w:sz w:val="22"/>
          <w:szCs w:val="22"/>
          <w:lang w:val="az-Cyrl-AZ"/>
        </w:rPr>
        <w:t>!  47. E</w:t>
      </w:r>
      <w:r w:rsidRPr="0078169E">
        <w:rPr>
          <w:sz w:val="22"/>
          <w:szCs w:val="22"/>
          <w:lang w:val="az-Latn-AZ"/>
        </w:rPr>
        <w:t>y</w:t>
      </w:r>
      <w:r w:rsidRPr="006C351F">
        <w:rPr>
          <w:sz w:val="22"/>
          <w:szCs w:val="22"/>
          <w:lang w:val="az-Cyrl-AZ"/>
        </w:rPr>
        <w:t xml:space="preserve"> </w:t>
      </w:r>
      <w:r w:rsidRPr="0078169E">
        <w:rPr>
          <w:sz w:val="22"/>
          <w:szCs w:val="22"/>
          <w:lang w:val="az-Latn-AZ"/>
        </w:rPr>
        <w:t>nurun</w:t>
      </w:r>
      <w:r w:rsidRPr="006C351F">
        <w:rPr>
          <w:sz w:val="22"/>
          <w:szCs w:val="22"/>
          <w:lang w:val="az-Cyrl-AZ"/>
        </w:rPr>
        <w:t xml:space="preserve"> </w:t>
      </w:r>
      <w:r w:rsidRPr="0078169E">
        <w:rPr>
          <w:sz w:val="22"/>
          <w:szCs w:val="22"/>
          <w:lang w:val="az-Latn-AZ"/>
        </w:rPr>
        <w:t>nuru</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nuru</w:t>
      </w:r>
      <w:r w:rsidRPr="006C351F">
        <w:rPr>
          <w:sz w:val="22"/>
          <w:szCs w:val="22"/>
          <w:lang w:val="az-Cyrl-AZ"/>
        </w:rPr>
        <w:t xml:space="preserve"> </w:t>
      </w:r>
      <w:r w:rsidRPr="0078169E">
        <w:rPr>
          <w:sz w:val="22"/>
          <w:szCs w:val="22"/>
          <w:lang w:val="az-Latn-AZ"/>
        </w:rPr>
        <w:t>nurl</w:t>
      </w:r>
      <w:r w:rsidRPr="006C351F">
        <w:rPr>
          <w:sz w:val="22"/>
          <w:szCs w:val="22"/>
          <w:lang w:val="az-Cyrl-AZ"/>
        </w:rPr>
        <w:t>a</w:t>
      </w:r>
      <w:r w:rsidRPr="0078169E">
        <w:rPr>
          <w:sz w:val="22"/>
          <w:szCs w:val="22"/>
          <w:lang w:val="az-Latn-AZ"/>
        </w:rPr>
        <w:t>ndır</w:t>
      </w:r>
      <w:r w:rsidRPr="006C351F">
        <w:rPr>
          <w:sz w:val="22"/>
          <w:szCs w:val="22"/>
          <w:lang w:val="az-Cyrl-AZ"/>
        </w:rPr>
        <w:t>a</w:t>
      </w:r>
      <w:r w:rsidRPr="0078169E">
        <w:rPr>
          <w:sz w:val="22"/>
          <w:szCs w:val="22"/>
          <w:lang w:val="az-Latn-AZ"/>
        </w:rPr>
        <w:t>n</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nuru</w:t>
      </w:r>
      <w:r w:rsidRPr="006C351F">
        <w:rPr>
          <w:sz w:val="22"/>
          <w:szCs w:val="22"/>
          <w:lang w:val="az-Cyrl-AZ"/>
        </w:rPr>
        <w:t xml:space="preserve"> x</w:t>
      </w:r>
      <w:r w:rsidRPr="0078169E">
        <w:rPr>
          <w:sz w:val="22"/>
          <w:szCs w:val="22"/>
          <w:lang w:val="az-Latn-AZ"/>
        </w:rPr>
        <w:t>əlq</w:t>
      </w:r>
      <w:r w:rsidRPr="006C351F">
        <w:rPr>
          <w:sz w:val="22"/>
          <w:szCs w:val="22"/>
          <w:lang w:val="az-Cyrl-AZ"/>
        </w:rPr>
        <w:t xml:space="preserve"> e</w:t>
      </w:r>
      <w:r w:rsidRPr="0078169E">
        <w:rPr>
          <w:sz w:val="22"/>
          <w:szCs w:val="22"/>
          <w:lang w:val="az-Latn-AZ"/>
        </w:rPr>
        <w:t>dən</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nuru</w:t>
      </w:r>
      <w:r w:rsidRPr="006C351F">
        <w:rPr>
          <w:sz w:val="22"/>
          <w:szCs w:val="22"/>
          <w:lang w:val="az-Cyrl-AZ"/>
        </w:rPr>
        <w:t xml:space="preserve"> </w:t>
      </w:r>
      <w:r w:rsidRPr="0078169E">
        <w:rPr>
          <w:sz w:val="22"/>
          <w:szCs w:val="22"/>
          <w:lang w:val="az-Latn-AZ"/>
        </w:rPr>
        <w:t>tədbirli</w:t>
      </w:r>
      <w:r w:rsidRPr="006C351F">
        <w:rPr>
          <w:sz w:val="22"/>
          <w:szCs w:val="22"/>
          <w:lang w:val="az-Cyrl-AZ"/>
        </w:rPr>
        <w:t xml:space="preserve"> e</w:t>
      </w:r>
      <w:r w:rsidRPr="0078169E">
        <w:rPr>
          <w:sz w:val="22"/>
          <w:szCs w:val="22"/>
          <w:lang w:val="az-Latn-AZ"/>
        </w:rPr>
        <w:t>dən</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nuru</w:t>
      </w:r>
      <w:r w:rsidRPr="006C351F">
        <w:rPr>
          <w:sz w:val="22"/>
          <w:szCs w:val="22"/>
          <w:lang w:val="az-Cyrl-AZ"/>
        </w:rPr>
        <w:t xml:space="preserve"> </w:t>
      </w:r>
      <w:r w:rsidRPr="0078169E">
        <w:rPr>
          <w:sz w:val="22"/>
          <w:szCs w:val="22"/>
          <w:lang w:val="az-Latn-AZ"/>
        </w:rPr>
        <w:t>müqəddər</w:t>
      </w:r>
      <w:r w:rsidRPr="006C351F">
        <w:rPr>
          <w:sz w:val="22"/>
          <w:szCs w:val="22"/>
          <w:lang w:val="az-Cyrl-AZ"/>
        </w:rPr>
        <w:t xml:space="preserve"> e</w:t>
      </w:r>
      <w:r w:rsidRPr="0078169E">
        <w:rPr>
          <w:sz w:val="22"/>
          <w:szCs w:val="22"/>
          <w:lang w:val="az-Latn-AZ"/>
        </w:rPr>
        <w:t>dən</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hər</w:t>
      </w:r>
      <w:r w:rsidRPr="006C351F">
        <w:rPr>
          <w:sz w:val="22"/>
          <w:szCs w:val="22"/>
          <w:lang w:val="az-Cyrl-AZ"/>
        </w:rPr>
        <w:t xml:space="preserve"> </w:t>
      </w:r>
      <w:r w:rsidRPr="0078169E">
        <w:rPr>
          <w:sz w:val="22"/>
          <w:szCs w:val="22"/>
          <w:lang w:val="az-Latn-AZ"/>
        </w:rPr>
        <w:t>bir</w:t>
      </w:r>
      <w:r w:rsidRPr="006C351F">
        <w:rPr>
          <w:sz w:val="22"/>
          <w:szCs w:val="22"/>
          <w:lang w:val="az-Cyrl-AZ"/>
        </w:rPr>
        <w:t xml:space="preserve"> </w:t>
      </w:r>
      <w:r w:rsidRPr="0078169E">
        <w:rPr>
          <w:sz w:val="22"/>
          <w:szCs w:val="22"/>
          <w:lang w:val="az-Latn-AZ"/>
        </w:rPr>
        <w:t>nurun</w:t>
      </w:r>
      <w:r w:rsidRPr="006C351F">
        <w:rPr>
          <w:sz w:val="22"/>
          <w:szCs w:val="22"/>
          <w:lang w:val="az-Cyrl-AZ"/>
        </w:rPr>
        <w:t xml:space="preserve"> </w:t>
      </w:r>
      <w:r w:rsidRPr="0078169E">
        <w:rPr>
          <w:sz w:val="22"/>
          <w:szCs w:val="22"/>
          <w:lang w:val="az-Latn-AZ"/>
        </w:rPr>
        <w:t>nuru</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hər</w:t>
      </w:r>
      <w:r w:rsidRPr="006C351F">
        <w:rPr>
          <w:sz w:val="22"/>
          <w:szCs w:val="22"/>
          <w:lang w:val="az-Cyrl-AZ"/>
        </w:rPr>
        <w:t xml:space="preserve"> </w:t>
      </w:r>
      <w:r w:rsidRPr="0078169E">
        <w:rPr>
          <w:sz w:val="22"/>
          <w:szCs w:val="22"/>
          <w:lang w:val="az-Latn-AZ"/>
        </w:rPr>
        <w:t>bir</w:t>
      </w:r>
      <w:r w:rsidRPr="006C351F">
        <w:rPr>
          <w:sz w:val="22"/>
          <w:szCs w:val="22"/>
          <w:lang w:val="az-Cyrl-AZ"/>
        </w:rPr>
        <w:t xml:space="preserve"> </w:t>
      </w:r>
      <w:r w:rsidRPr="0078169E">
        <w:rPr>
          <w:sz w:val="22"/>
          <w:szCs w:val="22"/>
          <w:lang w:val="az-Latn-AZ"/>
        </w:rPr>
        <w:t>nurd</w:t>
      </w:r>
      <w:r w:rsidRPr="006C351F">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öncə</w:t>
      </w:r>
      <w:r w:rsidRPr="006C351F">
        <w:rPr>
          <w:sz w:val="22"/>
          <w:szCs w:val="22"/>
          <w:lang w:val="az-Cyrl-AZ"/>
        </w:rPr>
        <w:t xml:space="preserve"> o</w:t>
      </w:r>
      <w:r w:rsidRPr="0078169E">
        <w:rPr>
          <w:sz w:val="22"/>
          <w:szCs w:val="22"/>
          <w:lang w:val="az-Latn-AZ"/>
        </w:rPr>
        <w:t>l</w:t>
      </w:r>
      <w:r w:rsidRPr="006C351F">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nur</w:t>
      </w:r>
      <w:r w:rsidRPr="006C351F">
        <w:rPr>
          <w:sz w:val="22"/>
          <w:szCs w:val="22"/>
          <w:lang w:val="az-Cyrl-AZ"/>
        </w:rPr>
        <w:t>, e</w:t>
      </w:r>
      <w:r w:rsidRPr="0078169E">
        <w:rPr>
          <w:sz w:val="22"/>
          <w:szCs w:val="22"/>
          <w:lang w:val="az-Latn-AZ"/>
        </w:rPr>
        <w:t>y</w:t>
      </w:r>
      <w:r w:rsidRPr="006C351F">
        <w:rPr>
          <w:sz w:val="22"/>
          <w:szCs w:val="22"/>
          <w:lang w:val="az-Cyrl-AZ"/>
        </w:rPr>
        <w:t xml:space="preserve"> </w:t>
      </w:r>
      <w:r w:rsidRPr="0078169E">
        <w:rPr>
          <w:sz w:val="22"/>
          <w:szCs w:val="22"/>
          <w:lang w:val="az-Latn-AZ"/>
        </w:rPr>
        <w:t>hər</w:t>
      </w:r>
      <w:r w:rsidRPr="006C351F">
        <w:rPr>
          <w:sz w:val="22"/>
          <w:szCs w:val="22"/>
          <w:lang w:val="az-Cyrl-AZ"/>
        </w:rPr>
        <w:t xml:space="preserve"> </w:t>
      </w:r>
      <w:r w:rsidRPr="0078169E">
        <w:rPr>
          <w:sz w:val="22"/>
          <w:szCs w:val="22"/>
          <w:lang w:val="az-Latn-AZ"/>
        </w:rPr>
        <w:t>bir</w:t>
      </w:r>
      <w:r w:rsidRPr="006C351F">
        <w:rPr>
          <w:sz w:val="22"/>
          <w:szCs w:val="22"/>
          <w:lang w:val="az-Cyrl-AZ"/>
        </w:rPr>
        <w:t xml:space="preserve"> </w:t>
      </w:r>
      <w:r w:rsidRPr="0078169E">
        <w:rPr>
          <w:sz w:val="22"/>
          <w:szCs w:val="22"/>
          <w:lang w:val="az-Latn-AZ"/>
        </w:rPr>
        <w:t>nurd</w:t>
      </w:r>
      <w:r w:rsidRPr="006C351F">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s</w:t>
      </w:r>
      <w:r w:rsidRPr="006C351F">
        <w:rPr>
          <w:sz w:val="22"/>
          <w:szCs w:val="22"/>
          <w:lang w:val="az-Cyrl-AZ"/>
        </w:rPr>
        <w:t>o</w:t>
      </w:r>
      <w:r w:rsidRPr="0078169E">
        <w:rPr>
          <w:sz w:val="22"/>
          <w:szCs w:val="22"/>
          <w:lang w:val="az-Latn-AZ"/>
        </w:rPr>
        <w:t>nr</w:t>
      </w:r>
      <w:r w:rsidRPr="006C351F">
        <w:rPr>
          <w:sz w:val="22"/>
          <w:szCs w:val="22"/>
          <w:lang w:val="az-Cyrl-AZ"/>
        </w:rPr>
        <w:t xml:space="preserve">a </w:t>
      </w:r>
      <w:r w:rsidRPr="0078169E">
        <w:rPr>
          <w:sz w:val="22"/>
          <w:szCs w:val="22"/>
          <w:lang w:val="az-Latn-AZ"/>
        </w:rPr>
        <w:t>q</w:t>
      </w:r>
      <w:r w:rsidRPr="006C351F">
        <w:rPr>
          <w:sz w:val="22"/>
          <w:szCs w:val="22"/>
          <w:lang w:val="az-Cyrl-AZ"/>
        </w:rPr>
        <w:t>a</w:t>
      </w:r>
      <w:r w:rsidRPr="0078169E">
        <w:rPr>
          <w:sz w:val="22"/>
          <w:szCs w:val="22"/>
          <w:lang w:val="az-Latn-AZ"/>
        </w:rPr>
        <w:t>l</w:t>
      </w:r>
      <w:r w:rsidRPr="006C351F">
        <w:rPr>
          <w:sz w:val="22"/>
          <w:szCs w:val="22"/>
          <w:lang w:val="az-Cyrl-AZ"/>
        </w:rPr>
        <w:t>a</w:t>
      </w:r>
      <w:r w:rsidRPr="0078169E">
        <w:rPr>
          <w:sz w:val="22"/>
          <w:szCs w:val="22"/>
          <w:lang w:val="az-Latn-AZ"/>
        </w:rPr>
        <w:t>n</w:t>
      </w:r>
      <w:r w:rsidRPr="006C351F">
        <w:rPr>
          <w:sz w:val="22"/>
          <w:szCs w:val="22"/>
          <w:lang w:val="az-Cyrl-AZ"/>
        </w:rPr>
        <w:t xml:space="preserve"> </w:t>
      </w:r>
      <w:r w:rsidRPr="0078169E">
        <w:rPr>
          <w:sz w:val="22"/>
          <w:szCs w:val="22"/>
          <w:lang w:val="az-Latn-AZ"/>
        </w:rPr>
        <w:t>nur</w:t>
      </w:r>
      <w:r w:rsidRPr="006C351F">
        <w:rPr>
          <w:sz w:val="22"/>
          <w:szCs w:val="22"/>
          <w:lang w:val="az-Cyrl-AZ"/>
        </w:rPr>
        <w:t xml:space="preserve">, </w:t>
      </w:r>
      <w:r w:rsidRPr="005A1F5A">
        <w:rPr>
          <w:sz w:val="22"/>
          <w:szCs w:val="22"/>
          <w:lang w:val="az-Cyrl-AZ"/>
        </w:rPr>
        <w:t>e</w:t>
      </w:r>
      <w:r w:rsidRPr="0078169E">
        <w:rPr>
          <w:sz w:val="22"/>
          <w:szCs w:val="22"/>
          <w:lang w:val="az-Latn-AZ"/>
        </w:rPr>
        <w:t>y</w:t>
      </w:r>
      <w:r w:rsidRPr="005A1F5A">
        <w:rPr>
          <w:sz w:val="22"/>
          <w:szCs w:val="22"/>
          <w:lang w:val="az-Cyrl-AZ"/>
        </w:rPr>
        <w:t xml:space="preserve"> </w:t>
      </w:r>
      <w:r w:rsidRPr="0078169E">
        <w:rPr>
          <w:sz w:val="22"/>
          <w:szCs w:val="22"/>
          <w:lang w:val="az-Latn-AZ"/>
        </w:rPr>
        <w:t>hər</w:t>
      </w:r>
      <w:r w:rsidRPr="005A1F5A">
        <w:rPr>
          <w:sz w:val="22"/>
          <w:szCs w:val="22"/>
          <w:lang w:val="az-Cyrl-AZ"/>
        </w:rPr>
        <w:t xml:space="preserve"> </w:t>
      </w:r>
      <w:r w:rsidRPr="0078169E">
        <w:rPr>
          <w:sz w:val="22"/>
          <w:szCs w:val="22"/>
          <w:lang w:val="az-Latn-AZ"/>
        </w:rPr>
        <w:t>bir</w:t>
      </w:r>
      <w:r w:rsidRPr="005A1F5A">
        <w:rPr>
          <w:sz w:val="22"/>
          <w:szCs w:val="22"/>
          <w:lang w:val="az-Cyrl-AZ"/>
        </w:rPr>
        <w:t xml:space="preserve"> </w:t>
      </w:r>
      <w:r w:rsidRPr="0078169E">
        <w:rPr>
          <w:sz w:val="22"/>
          <w:szCs w:val="22"/>
          <w:lang w:val="az-Latn-AZ"/>
        </w:rPr>
        <w:t>nurun</w:t>
      </w:r>
      <w:r w:rsidRPr="005A1F5A">
        <w:rPr>
          <w:sz w:val="22"/>
          <w:szCs w:val="22"/>
          <w:lang w:val="az-Cyrl-AZ"/>
        </w:rPr>
        <w:t xml:space="preserve"> </w:t>
      </w:r>
      <w:r w:rsidRPr="0078169E">
        <w:rPr>
          <w:sz w:val="22"/>
          <w:szCs w:val="22"/>
          <w:lang w:val="az-Latn-AZ"/>
        </w:rPr>
        <w:t>fövqündə</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xml:space="preserve"> </w:t>
      </w:r>
      <w:r w:rsidRPr="0078169E">
        <w:rPr>
          <w:sz w:val="22"/>
          <w:szCs w:val="22"/>
          <w:lang w:val="az-Latn-AZ"/>
        </w:rPr>
        <w:t>nur</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misli</w:t>
      </w:r>
      <w:r w:rsidRPr="005A1F5A">
        <w:rPr>
          <w:sz w:val="22"/>
          <w:szCs w:val="22"/>
          <w:lang w:val="az-Cyrl-AZ"/>
        </w:rPr>
        <w:t>-</w:t>
      </w:r>
      <w:r w:rsidRPr="0078169E">
        <w:rPr>
          <w:sz w:val="22"/>
          <w:szCs w:val="22"/>
          <w:lang w:val="az-Latn-AZ"/>
        </w:rPr>
        <w:t>bər</w:t>
      </w:r>
      <w:r w:rsidRPr="005A1F5A">
        <w:rPr>
          <w:sz w:val="22"/>
          <w:szCs w:val="22"/>
          <w:lang w:val="az-Cyrl-AZ"/>
        </w:rPr>
        <w:t>a</w:t>
      </w:r>
      <w:r w:rsidRPr="0078169E">
        <w:rPr>
          <w:sz w:val="22"/>
          <w:szCs w:val="22"/>
          <w:lang w:val="az-Latn-AZ"/>
        </w:rPr>
        <w:t>bəri</w:t>
      </w:r>
      <w:r w:rsidRPr="005A1F5A">
        <w:rPr>
          <w:sz w:val="22"/>
          <w:szCs w:val="22"/>
          <w:lang w:val="az-Cyrl-AZ"/>
        </w:rPr>
        <w:t xml:space="preserve"> o</w:t>
      </w:r>
      <w:r w:rsidRPr="0078169E">
        <w:rPr>
          <w:sz w:val="22"/>
          <w:szCs w:val="22"/>
          <w:lang w:val="az-Latn-AZ"/>
        </w:rPr>
        <w:t>lm</w:t>
      </w:r>
      <w:r w:rsidRPr="005A1F5A">
        <w:rPr>
          <w:sz w:val="22"/>
          <w:szCs w:val="22"/>
          <w:lang w:val="az-Cyrl-AZ"/>
        </w:rPr>
        <w:t>a</w:t>
      </w:r>
      <w:r w:rsidRPr="0078169E">
        <w:rPr>
          <w:sz w:val="22"/>
          <w:szCs w:val="22"/>
          <w:lang w:val="az-Latn-AZ"/>
        </w:rPr>
        <w:t>y</w:t>
      </w:r>
      <w:r w:rsidRPr="005A1F5A">
        <w:rPr>
          <w:sz w:val="22"/>
          <w:szCs w:val="22"/>
          <w:lang w:val="az-Cyrl-AZ"/>
        </w:rPr>
        <w:t>a</w:t>
      </w:r>
      <w:r w:rsidRPr="0078169E">
        <w:rPr>
          <w:sz w:val="22"/>
          <w:szCs w:val="22"/>
          <w:lang w:val="az-Latn-AZ"/>
        </w:rPr>
        <w:t>n</w:t>
      </w:r>
      <w:r w:rsidRPr="005A1F5A">
        <w:rPr>
          <w:sz w:val="22"/>
          <w:szCs w:val="22"/>
          <w:lang w:val="az-Cyrl-AZ"/>
        </w:rPr>
        <w:t xml:space="preserve"> </w:t>
      </w:r>
      <w:r w:rsidRPr="0078169E">
        <w:rPr>
          <w:sz w:val="22"/>
          <w:szCs w:val="22"/>
          <w:lang w:val="az-Latn-AZ"/>
        </w:rPr>
        <w:t>nur</w:t>
      </w:r>
      <w:r w:rsidRPr="005A1F5A">
        <w:rPr>
          <w:sz w:val="22"/>
          <w:szCs w:val="22"/>
          <w:lang w:val="az-Cyrl-AZ"/>
        </w:rPr>
        <w:t>!  48. E</w:t>
      </w:r>
      <w:r w:rsidRPr="0078169E">
        <w:rPr>
          <w:sz w:val="22"/>
          <w:szCs w:val="22"/>
          <w:lang w:val="az-Latn-AZ"/>
        </w:rPr>
        <w:t>y</w:t>
      </w:r>
      <w:r w:rsidRPr="005A1F5A">
        <w:rPr>
          <w:sz w:val="22"/>
          <w:szCs w:val="22"/>
          <w:lang w:val="az-Cyrl-AZ"/>
        </w:rPr>
        <w:t xml:space="preserve"> </w:t>
      </w:r>
      <w:r w:rsidRPr="0078169E">
        <w:rPr>
          <w:sz w:val="22"/>
          <w:szCs w:val="22"/>
          <w:lang w:val="az-Latn-AZ"/>
        </w:rPr>
        <w:t>ət</w:t>
      </w:r>
      <w:r w:rsidRPr="005A1F5A">
        <w:rPr>
          <w:sz w:val="22"/>
          <w:szCs w:val="22"/>
          <w:lang w:val="az-Cyrl-AZ"/>
        </w:rPr>
        <w:t>a</w:t>
      </w:r>
      <w:r w:rsidRPr="0078169E">
        <w:rPr>
          <w:sz w:val="22"/>
          <w:szCs w:val="22"/>
          <w:lang w:val="az-Latn-AZ"/>
        </w:rPr>
        <w:t>sı</w:t>
      </w:r>
      <w:r w:rsidRPr="005A1F5A">
        <w:rPr>
          <w:sz w:val="22"/>
          <w:szCs w:val="22"/>
          <w:lang w:val="az-Cyrl-AZ"/>
        </w:rPr>
        <w:t xml:space="preserve"> </w:t>
      </w:r>
      <w:r w:rsidRPr="0078169E">
        <w:rPr>
          <w:sz w:val="22"/>
          <w:szCs w:val="22"/>
          <w:lang w:val="az-Latn-AZ"/>
        </w:rPr>
        <w:t>şərif</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f</w:t>
      </w:r>
      <w:r w:rsidRPr="005A1F5A">
        <w:rPr>
          <w:sz w:val="22"/>
          <w:szCs w:val="22"/>
          <w:lang w:val="az-Cyrl-AZ"/>
        </w:rPr>
        <w:t>e</w:t>
      </w:r>
      <w:r w:rsidRPr="0078169E">
        <w:rPr>
          <w:sz w:val="22"/>
          <w:szCs w:val="22"/>
          <w:lang w:val="az-Latn-AZ"/>
        </w:rPr>
        <w:t>li</w:t>
      </w:r>
      <w:r w:rsidRPr="005A1F5A">
        <w:rPr>
          <w:sz w:val="22"/>
          <w:szCs w:val="22"/>
          <w:lang w:val="az-Cyrl-AZ"/>
        </w:rPr>
        <w:t xml:space="preserve"> </w:t>
      </w:r>
      <w:r w:rsidRPr="0078169E">
        <w:rPr>
          <w:sz w:val="22"/>
          <w:szCs w:val="22"/>
          <w:lang w:val="az-Latn-AZ"/>
        </w:rPr>
        <w:t>lətif</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lütfü</w:t>
      </w:r>
      <w:r w:rsidRPr="005A1F5A">
        <w:rPr>
          <w:sz w:val="22"/>
          <w:szCs w:val="22"/>
          <w:lang w:val="az-Cyrl-AZ"/>
        </w:rPr>
        <w:t xml:space="preserve"> </w:t>
      </w:r>
      <w:r w:rsidRPr="0078169E">
        <w:rPr>
          <w:sz w:val="22"/>
          <w:szCs w:val="22"/>
          <w:lang w:val="az-Latn-AZ"/>
        </w:rPr>
        <w:t>əbədi</w:t>
      </w:r>
      <w:r w:rsidRPr="005A1F5A">
        <w:rPr>
          <w:sz w:val="22"/>
          <w:szCs w:val="22"/>
          <w:lang w:val="az-Cyrl-AZ"/>
        </w:rPr>
        <w:t xml:space="preserve"> (</w:t>
      </w:r>
      <w:r w:rsidRPr="0078169E">
        <w:rPr>
          <w:sz w:val="22"/>
          <w:szCs w:val="22"/>
          <w:lang w:val="az-Latn-AZ"/>
        </w:rPr>
        <w:t>q</w:t>
      </w:r>
      <w:r w:rsidRPr="005A1F5A">
        <w:rPr>
          <w:sz w:val="22"/>
          <w:szCs w:val="22"/>
          <w:lang w:val="az-Cyrl-AZ"/>
        </w:rPr>
        <w:t>a</w:t>
      </w:r>
      <w:r w:rsidRPr="0078169E">
        <w:rPr>
          <w:sz w:val="22"/>
          <w:szCs w:val="22"/>
          <w:lang w:val="az-Latn-AZ"/>
        </w:rPr>
        <w:t>l</w:t>
      </w:r>
      <w:r w:rsidRPr="005A1F5A">
        <w:rPr>
          <w:sz w:val="22"/>
          <w:szCs w:val="22"/>
          <w:lang w:val="az-Cyrl-AZ"/>
        </w:rPr>
        <w:t>a</w:t>
      </w:r>
      <w:r w:rsidRPr="0078169E">
        <w:rPr>
          <w:sz w:val="22"/>
          <w:szCs w:val="22"/>
          <w:lang w:val="az-Latn-AZ"/>
        </w:rPr>
        <w:t>rlı</w:t>
      </w:r>
      <w:r w:rsidRPr="005A1F5A">
        <w:rPr>
          <w:sz w:val="22"/>
          <w:szCs w:val="22"/>
          <w:lang w:val="az-Cyrl-AZ"/>
        </w:rPr>
        <w:t>)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e</w:t>
      </w:r>
      <w:r w:rsidRPr="0078169E">
        <w:rPr>
          <w:sz w:val="22"/>
          <w:szCs w:val="22"/>
          <w:lang w:val="az-Latn-AZ"/>
        </w:rPr>
        <w:t>hs</w:t>
      </w:r>
      <w:r w:rsidRPr="005A1F5A">
        <w:rPr>
          <w:sz w:val="22"/>
          <w:szCs w:val="22"/>
          <w:lang w:val="az-Cyrl-AZ"/>
        </w:rPr>
        <w:t>a</w:t>
      </w:r>
      <w:r w:rsidRPr="0078169E">
        <w:rPr>
          <w:sz w:val="22"/>
          <w:szCs w:val="22"/>
          <w:lang w:val="az-Latn-AZ"/>
        </w:rPr>
        <w:t>nı</w:t>
      </w:r>
      <w:r w:rsidRPr="005A1F5A">
        <w:rPr>
          <w:sz w:val="22"/>
          <w:szCs w:val="22"/>
          <w:lang w:val="az-Cyrl-AZ"/>
        </w:rPr>
        <w:t xml:space="preserve"> </w:t>
      </w:r>
      <w:r w:rsidRPr="0078169E">
        <w:rPr>
          <w:sz w:val="22"/>
          <w:szCs w:val="22"/>
          <w:lang w:val="az-Latn-AZ"/>
        </w:rPr>
        <w:t>qədim</w:t>
      </w:r>
      <w:r w:rsidRPr="005A1F5A">
        <w:rPr>
          <w:sz w:val="22"/>
          <w:szCs w:val="22"/>
          <w:lang w:val="az-Cyrl-AZ"/>
        </w:rPr>
        <w:t xml:space="preserve"> (</w:t>
      </w:r>
      <w:r w:rsidRPr="0078169E">
        <w:rPr>
          <w:sz w:val="22"/>
          <w:szCs w:val="22"/>
          <w:lang w:val="az-Latn-AZ"/>
        </w:rPr>
        <w:t>əzəli</w:t>
      </w:r>
      <w:r w:rsidRPr="005A1F5A">
        <w:rPr>
          <w:sz w:val="22"/>
          <w:szCs w:val="22"/>
          <w:lang w:val="az-Cyrl-AZ"/>
        </w:rPr>
        <w:t>)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sözü</w:t>
      </w:r>
      <w:r w:rsidRPr="005A1F5A">
        <w:rPr>
          <w:sz w:val="22"/>
          <w:szCs w:val="22"/>
          <w:lang w:val="az-Cyrl-AZ"/>
        </w:rPr>
        <w:t xml:space="preserve"> </w:t>
      </w:r>
      <w:r w:rsidRPr="0078169E">
        <w:rPr>
          <w:sz w:val="22"/>
          <w:szCs w:val="22"/>
          <w:lang w:val="az-Latn-AZ"/>
        </w:rPr>
        <w:t>h</w:t>
      </w:r>
      <w:r w:rsidRPr="005A1F5A">
        <w:rPr>
          <w:sz w:val="22"/>
          <w:szCs w:val="22"/>
          <w:lang w:val="az-Cyrl-AZ"/>
        </w:rPr>
        <w:t>a</w:t>
      </w:r>
      <w:r w:rsidRPr="0078169E">
        <w:rPr>
          <w:sz w:val="22"/>
          <w:szCs w:val="22"/>
          <w:lang w:val="az-Latn-AZ"/>
        </w:rPr>
        <w:t>qq</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vədəsi</w:t>
      </w:r>
      <w:r w:rsidRPr="005A1F5A">
        <w:rPr>
          <w:sz w:val="22"/>
          <w:szCs w:val="22"/>
          <w:lang w:val="az-Cyrl-AZ"/>
        </w:rPr>
        <w:t xml:space="preserve"> </w:t>
      </w:r>
      <w:r w:rsidRPr="0078169E">
        <w:rPr>
          <w:sz w:val="22"/>
          <w:szCs w:val="22"/>
          <w:lang w:val="az-Latn-AZ"/>
        </w:rPr>
        <w:t>d</w:t>
      </w:r>
      <w:r w:rsidRPr="005A1F5A">
        <w:rPr>
          <w:sz w:val="22"/>
          <w:szCs w:val="22"/>
          <w:lang w:val="az-Cyrl-AZ"/>
        </w:rPr>
        <w:t>o</w:t>
      </w:r>
      <w:r w:rsidRPr="0078169E">
        <w:rPr>
          <w:sz w:val="22"/>
          <w:szCs w:val="22"/>
          <w:lang w:val="az-Latn-AZ"/>
        </w:rPr>
        <w:t>ğru</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əfvi</w:t>
      </w:r>
      <w:r w:rsidRPr="005A1F5A">
        <w:rPr>
          <w:sz w:val="22"/>
          <w:szCs w:val="22"/>
          <w:lang w:val="az-Cyrl-AZ"/>
        </w:rPr>
        <w:t xml:space="preserve"> </w:t>
      </w:r>
      <w:r w:rsidRPr="0078169E">
        <w:rPr>
          <w:sz w:val="22"/>
          <w:szCs w:val="22"/>
          <w:lang w:val="az-Latn-AZ"/>
        </w:rPr>
        <w:t>fəzilət</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əz</w:t>
      </w:r>
      <w:r w:rsidRPr="005A1F5A">
        <w:rPr>
          <w:sz w:val="22"/>
          <w:szCs w:val="22"/>
          <w:lang w:val="az-Cyrl-AZ"/>
        </w:rPr>
        <w:t>a</w:t>
      </w:r>
      <w:r w:rsidRPr="0078169E">
        <w:rPr>
          <w:sz w:val="22"/>
          <w:szCs w:val="22"/>
          <w:lang w:val="az-Latn-AZ"/>
        </w:rPr>
        <w:t>bı</w:t>
      </w:r>
      <w:r w:rsidRPr="005A1F5A">
        <w:rPr>
          <w:sz w:val="22"/>
          <w:szCs w:val="22"/>
          <w:lang w:val="az-Cyrl-AZ"/>
        </w:rPr>
        <w:t xml:space="preserve"> </w:t>
      </w:r>
      <w:r w:rsidRPr="0078169E">
        <w:rPr>
          <w:sz w:val="22"/>
          <w:szCs w:val="22"/>
          <w:lang w:val="az-Latn-AZ"/>
        </w:rPr>
        <w:t>əd</w:t>
      </w:r>
      <w:r w:rsidRPr="005A1F5A">
        <w:rPr>
          <w:sz w:val="22"/>
          <w:szCs w:val="22"/>
          <w:lang w:val="az-Cyrl-AZ"/>
        </w:rPr>
        <w:t>a</w:t>
      </w:r>
      <w:r w:rsidRPr="0078169E">
        <w:rPr>
          <w:sz w:val="22"/>
          <w:szCs w:val="22"/>
          <w:lang w:val="az-Latn-AZ"/>
        </w:rPr>
        <w:t>lət</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zikri</w:t>
      </w:r>
      <w:r w:rsidRPr="005A1F5A">
        <w:rPr>
          <w:sz w:val="22"/>
          <w:szCs w:val="22"/>
          <w:lang w:val="az-Cyrl-AZ"/>
        </w:rPr>
        <w:t xml:space="preserve"> </w:t>
      </w:r>
      <w:r w:rsidRPr="0078169E">
        <w:rPr>
          <w:sz w:val="22"/>
          <w:szCs w:val="22"/>
          <w:lang w:val="az-Latn-AZ"/>
        </w:rPr>
        <w:t>şirin</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fəzli</w:t>
      </w:r>
      <w:r w:rsidRPr="005A1F5A">
        <w:rPr>
          <w:sz w:val="22"/>
          <w:szCs w:val="22"/>
          <w:lang w:val="az-Cyrl-AZ"/>
        </w:rPr>
        <w:t xml:space="preserve"> </w:t>
      </w:r>
      <w:r w:rsidRPr="0078169E">
        <w:rPr>
          <w:sz w:val="22"/>
          <w:szCs w:val="22"/>
          <w:lang w:val="az-Latn-AZ"/>
        </w:rPr>
        <w:t>ümumi</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xml:space="preserve">! 49. </w:t>
      </w:r>
      <w:r w:rsidRPr="0078169E">
        <w:rPr>
          <w:sz w:val="22"/>
          <w:szCs w:val="22"/>
          <w:lang w:val="az-Latn-AZ"/>
        </w:rPr>
        <w:t>İl</w:t>
      </w:r>
      <w:r w:rsidRPr="005A1F5A">
        <w:rPr>
          <w:sz w:val="22"/>
          <w:szCs w:val="22"/>
          <w:lang w:val="az-Cyrl-AZ"/>
        </w:rPr>
        <w:t>a</w:t>
      </w:r>
      <w:r w:rsidRPr="0078169E">
        <w:rPr>
          <w:sz w:val="22"/>
          <w:szCs w:val="22"/>
          <w:lang w:val="az-Latn-AZ"/>
        </w:rPr>
        <w:t>hi</w:t>
      </w:r>
      <w:r w:rsidRPr="005A1F5A">
        <w:rPr>
          <w:sz w:val="22"/>
          <w:szCs w:val="22"/>
          <w:lang w:val="az-Cyrl-AZ"/>
        </w:rPr>
        <w:t xml:space="preserve">, </w:t>
      </w:r>
      <w:r w:rsidRPr="0078169E">
        <w:rPr>
          <w:sz w:val="22"/>
          <w:szCs w:val="22"/>
          <w:lang w:val="az-Latn-AZ"/>
        </w:rPr>
        <w:t>Səndən</w:t>
      </w:r>
      <w:r w:rsidRPr="005A1F5A">
        <w:rPr>
          <w:sz w:val="22"/>
          <w:szCs w:val="22"/>
          <w:lang w:val="az-Cyrl-AZ"/>
        </w:rPr>
        <w:t xml:space="preserve"> </w:t>
      </w:r>
      <w:r w:rsidRPr="0078169E">
        <w:rPr>
          <w:sz w:val="22"/>
          <w:szCs w:val="22"/>
          <w:lang w:val="az-Latn-AZ"/>
        </w:rPr>
        <w:t>istəyirəm</w:t>
      </w:r>
      <w:r w:rsidRPr="005A1F5A">
        <w:rPr>
          <w:sz w:val="22"/>
          <w:szCs w:val="22"/>
          <w:lang w:val="az-Cyrl-AZ"/>
        </w:rPr>
        <w:t xml:space="preserve"> </w:t>
      </w:r>
      <w:r w:rsidRPr="0078169E">
        <w:rPr>
          <w:sz w:val="22"/>
          <w:szCs w:val="22"/>
          <w:lang w:val="az-Latn-AZ"/>
        </w:rPr>
        <w:t>və</w:t>
      </w:r>
      <w:r w:rsidRPr="005A1F5A">
        <w:rPr>
          <w:sz w:val="22"/>
          <w:szCs w:val="22"/>
          <w:lang w:val="az-Cyrl-AZ"/>
        </w:rPr>
        <w:t xml:space="preserve"> </w:t>
      </w:r>
      <w:r w:rsidRPr="0078169E">
        <w:rPr>
          <w:sz w:val="22"/>
          <w:szCs w:val="22"/>
          <w:lang w:val="az-Latn-AZ"/>
        </w:rPr>
        <w:t>Səni</w:t>
      </w:r>
      <w:r w:rsidRPr="005A1F5A">
        <w:rPr>
          <w:sz w:val="22"/>
          <w:szCs w:val="22"/>
          <w:lang w:val="az-Cyrl-AZ"/>
        </w:rPr>
        <w:t xml:space="preserve"> a</w:t>
      </w:r>
      <w:r w:rsidRPr="0078169E">
        <w:rPr>
          <w:sz w:val="22"/>
          <w:szCs w:val="22"/>
          <w:lang w:val="az-Latn-AZ"/>
        </w:rPr>
        <w:t>nd</w:t>
      </w:r>
      <w:r w:rsidRPr="005A1F5A">
        <w:rPr>
          <w:sz w:val="22"/>
          <w:szCs w:val="22"/>
          <w:lang w:val="az-Cyrl-AZ"/>
        </w:rPr>
        <w:t xml:space="preserve"> </w:t>
      </w:r>
      <w:r w:rsidRPr="0078169E">
        <w:rPr>
          <w:sz w:val="22"/>
          <w:szCs w:val="22"/>
          <w:lang w:val="az-Latn-AZ"/>
        </w:rPr>
        <w:t>v</w:t>
      </w:r>
      <w:r w:rsidRPr="005A1F5A">
        <w:rPr>
          <w:sz w:val="22"/>
          <w:szCs w:val="22"/>
          <w:lang w:val="az-Cyrl-AZ"/>
        </w:rPr>
        <w:t>e</w:t>
      </w:r>
      <w:r w:rsidRPr="0078169E">
        <w:rPr>
          <w:sz w:val="22"/>
          <w:szCs w:val="22"/>
          <w:lang w:val="az-Latn-AZ"/>
        </w:rPr>
        <w:t>rirəm</w:t>
      </w:r>
      <w:r w:rsidRPr="005A1F5A">
        <w:rPr>
          <w:sz w:val="22"/>
          <w:szCs w:val="22"/>
          <w:lang w:val="az-Cyrl-AZ"/>
        </w:rPr>
        <w:t xml:space="preserve"> </w:t>
      </w:r>
      <w:r w:rsidRPr="0078169E">
        <w:rPr>
          <w:sz w:val="22"/>
          <w:szCs w:val="22"/>
          <w:lang w:val="az-Latn-AZ"/>
        </w:rPr>
        <w:t>Öz</w:t>
      </w:r>
      <w:r w:rsidRPr="005A1F5A">
        <w:rPr>
          <w:sz w:val="22"/>
          <w:szCs w:val="22"/>
          <w:lang w:val="az-Cyrl-AZ"/>
        </w:rPr>
        <w:t xml:space="preserve"> a</w:t>
      </w:r>
      <w:r w:rsidRPr="0078169E">
        <w:rPr>
          <w:sz w:val="22"/>
          <w:szCs w:val="22"/>
          <w:lang w:val="az-Latn-AZ"/>
        </w:rPr>
        <w:t>dın</w:t>
      </w:r>
      <w:r w:rsidRPr="005A1F5A">
        <w:rPr>
          <w:sz w:val="22"/>
          <w:szCs w:val="22"/>
          <w:lang w:val="az-Cyrl-AZ"/>
        </w:rPr>
        <w:t>a, e</w:t>
      </w:r>
      <w:r w:rsidRPr="0078169E">
        <w:rPr>
          <w:sz w:val="22"/>
          <w:szCs w:val="22"/>
          <w:lang w:val="az-Latn-AZ"/>
        </w:rPr>
        <w:t>y</w:t>
      </w:r>
      <w:r w:rsidRPr="005A1F5A">
        <w:rPr>
          <w:sz w:val="22"/>
          <w:szCs w:val="22"/>
          <w:lang w:val="az-Cyrl-AZ"/>
        </w:rPr>
        <w:t xml:space="preserve"> </w:t>
      </w:r>
      <w:r w:rsidRPr="0078169E">
        <w:rPr>
          <w:sz w:val="22"/>
          <w:szCs w:val="22"/>
          <w:lang w:val="az-Latn-AZ"/>
        </w:rPr>
        <w:t>Müsəhhil</w:t>
      </w:r>
      <w:r w:rsidRPr="005A1F5A">
        <w:rPr>
          <w:sz w:val="22"/>
          <w:szCs w:val="22"/>
          <w:lang w:val="az-Cyrl-AZ"/>
        </w:rPr>
        <w:t xml:space="preserve"> (a</w:t>
      </w:r>
      <w:r w:rsidRPr="0078169E">
        <w:rPr>
          <w:sz w:val="22"/>
          <w:szCs w:val="22"/>
          <w:lang w:val="az-Latn-AZ"/>
        </w:rPr>
        <w:t>s</w:t>
      </w:r>
      <w:r w:rsidRPr="005A1F5A">
        <w:rPr>
          <w:sz w:val="22"/>
          <w:szCs w:val="22"/>
          <w:lang w:val="az-Cyrl-AZ"/>
        </w:rPr>
        <w:t>a</w:t>
      </w:r>
      <w:r w:rsidRPr="0078169E">
        <w:rPr>
          <w:sz w:val="22"/>
          <w:szCs w:val="22"/>
          <w:lang w:val="az-Latn-AZ"/>
        </w:rPr>
        <w:t>nl</w:t>
      </w:r>
      <w:r w:rsidRPr="005A1F5A">
        <w:rPr>
          <w:sz w:val="22"/>
          <w:szCs w:val="22"/>
          <w:lang w:val="az-Cyrl-AZ"/>
        </w:rPr>
        <w:t>a</w:t>
      </w:r>
      <w:r w:rsidRPr="0078169E">
        <w:rPr>
          <w:sz w:val="22"/>
          <w:szCs w:val="22"/>
          <w:lang w:val="az-Latn-AZ"/>
        </w:rPr>
        <w:t>şdır</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Müfəssil</w:t>
      </w:r>
      <w:r w:rsidRPr="005A1F5A">
        <w:rPr>
          <w:sz w:val="22"/>
          <w:szCs w:val="22"/>
          <w:lang w:val="az-Cyrl-AZ"/>
        </w:rPr>
        <w:t xml:space="preserve"> (</w:t>
      </w:r>
      <w:r w:rsidRPr="0078169E">
        <w:rPr>
          <w:sz w:val="22"/>
          <w:szCs w:val="22"/>
          <w:lang w:val="az-Latn-AZ"/>
        </w:rPr>
        <w:t>Qur</w:t>
      </w:r>
      <w:r w:rsidRPr="005A1F5A">
        <w:rPr>
          <w:sz w:val="22"/>
          <w:szCs w:val="22"/>
          <w:lang w:val="az-Cyrl-AZ"/>
        </w:rPr>
        <w:t>a</w:t>
      </w:r>
      <w:r w:rsidRPr="0078169E">
        <w:rPr>
          <w:sz w:val="22"/>
          <w:szCs w:val="22"/>
          <w:lang w:val="az-Latn-AZ"/>
        </w:rPr>
        <w:t>nı</w:t>
      </w:r>
      <w:r w:rsidRPr="005A1F5A">
        <w:rPr>
          <w:sz w:val="22"/>
          <w:szCs w:val="22"/>
          <w:lang w:val="az-Cyrl-AZ"/>
        </w:rPr>
        <w:t xml:space="preserve"> </w:t>
      </w:r>
      <w:r w:rsidRPr="0078169E">
        <w:rPr>
          <w:sz w:val="22"/>
          <w:szCs w:val="22"/>
          <w:lang w:val="az-Latn-AZ"/>
        </w:rPr>
        <w:t>surə</w:t>
      </w:r>
      <w:r w:rsidRPr="005A1F5A">
        <w:rPr>
          <w:sz w:val="22"/>
          <w:szCs w:val="22"/>
          <w:lang w:val="az-Cyrl-AZ"/>
        </w:rPr>
        <w:t>-</w:t>
      </w:r>
      <w:r w:rsidRPr="0078169E">
        <w:rPr>
          <w:sz w:val="22"/>
          <w:szCs w:val="22"/>
          <w:lang w:val="az-Latn-AZ"/>
        </w:rPr>
        <w:t>surə</w:t>
      </w:r>
      <w:r w:rsidRPr="005A1F5A">
        <w:rPr>
          <w:sz w:val="22"/>
          <w:szCs w:val="22"/>
          <w:lang w:val="az-Cyrl-AZ"/>
        </w:rPr>
        <w:t>, a</w:t>
      </w:r>
      <w:r w:rsidRPr="0078169E">
        <w:rPr>
          <w:sz w:val="22"/>
          <w:szCs w:val="22"/>
          <w:lang w:val="az-Latn-AZ"/>
        </w:rPr>
        <w:t>yə</w:t>
      </w:r>
      <w:r w:rsidRPr="005A1F5A">
        <w:rPr>
          <w:sz w:val="22"/>
          <w:szCs w:val="22"/>
          <w:lang w:val="az-Cyrl-AZ"/>
        </w:rPr>
        <w:t>-a</w:t>
      </w:r>
      <w:r w:rsidRPr="0078169E">
        <w:rPr>
          <w:sz w:val="22"/>
          <w:szCs w:val="22"/>
          <w:lang w:val="az-Latn-AZ"/>
        </w:rPr>
        <w:t>yə</w:t>
      </w:r>
      <w:r w:rsidRPr="005A1F5A">
        <w:rPr>
          <w:sz w:val="22"/>
          <w:szCs w:val="22"/>
          <w:lang w:val="az-Cyrl-AZ"/>
        </w:rPr>
        <w:t xml:space="preserve"> </w:t>
      </w:r>
      <w:r w:rsidRPr="0078169E">
        <w:rPr>
          <w:sz w:val="22"/>
          <w:szCs w:val="22"/>
          <w:lang w:val="az-Latn-AZ"/>
        </w:rPr>
        <w:t>n</w:t>
      </w:r>
      <w:r w:rsidRPr="005A1F5A">
        <w:rPr>
          <w:sz w:val="22"/>
          <w:szCs w:val="22"/>
          <w:lang w:val="az-Cyrl-AZ"/>
        </w:rPr>
        <w:t>a</w:t>
      </w:r>
      <w:r w:rsidRPr="0078169E">
        <w:rPr>
          <w:sz w:val="22"/>
          <w:szCs w:val="22"/>
          <w:lang w:val="az-Latn-AZ"/>
        </w:rPr>
        <w:t>zil</w:t>
      </w:r>
      <w:r w:rsidRPr="005A1F5A">
        <w:rPr>
          <w:sz w:val="22"/>
          <w:szCs w:val="22"/>
          <w:lang w:val="az-Cyrl-AZ"/>
        </w:rPr>
        <w:t xml:space="preserve"> e</w:t>
      </w:r>
      <w:r w:rsidRPr="0078169E">
        <w:rPr>
          <w:sz w:val="22"/>
          <w:szCs w:val="22"/>
          <w:lang w:val="az-Latn-AZ"/>
        </w:rPr>
        <w:t>dən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Mübəddil</w:t>
      </w:r>
      <w:r w:rsidRPr="005A1F5A">
        <w:rPr>
          <w:sz w:val="22"/>
          <w:szCs w:val="22"/>
          <w:lang w:val="az-Cyrl-AZ"/>
        </w:rPr>
        <w:t xml:space="preserve"> (</w:t>
      </w:r>
      <w:r w:rsidRPr="0078169E">
        <w:rPr>
          <w:sz w:val="22"/>
          <w:szCs w:val="22"/>
          <w:lang w:val="az-Latn-AZ"/>
        </w:rPr>
        <w:t>dəyişdirən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Müzəllil</w:t>
      </w:r>
      <w:r w:rsidRPr="005A1F5A">
        <w:rPr>
          <w:sz w:val="22"/>
          <w:szCs w:val="22"/>
          <w:lang w:val="az-Cyrl-AZ"/>
        </w:rPr>
        <w:t xml:space="preserve"> (</w:t>
      </w:r>
      <w:r w:rsidRPr="0078169E">
        <w:rPr>
          <w:sz w:val="22"/>
          <w:szCs w:val="22"/>
          <w:lang w:val="az-Latn-AZ"/>
        </w:rPr>
        <w:t>pis</w:t>
      </w:r>
      <w:r w:rsidRPr="005A1F5A">
        <w:rPr>
          <w:sz w:val="22"/>
          <w:szCs w:val="22"/>
          <w:lang w:val="az-Cyrl-AZ"/>
        </w:rPr>
        <w:t xml:space="preserve"> </w:t>
      </w:r>
      <w:r w:rsidRPr="0078169E">
        <w:rPr>
          <w:sz w:val="22"/>
          <w:szCs w:val="22"/>
          <w:lang w:val="az-Latn-AZ"/>
        </w:rPr>
        <w:t>bəndələri</w:t>
      </w:r>
      <w:r w:rsidRPr="005A1F5A">
        <w:rPr>
          <w:sz w:val="22"/>
          <w:szCs w:val="22"/>
          <w:lang w:val="az-Cyrl-AZ"/>
        </w:rPr>
        <w:t xml:space="preserve">, </w:t>
      </w:r>
      <w:r w:rsidRPr="0078169E">
        <w:rPr>
          <w:sz w:val="22"/>
          <w:szCs w:val="22"/>
          <w:lang w:val="az-Latn-AZ"/>
        </w:rPr>
        <w:t>təkəbbürlüləri</w:t>
      </w:r>
      <w:r w:rsidRPr="005A1F5A">
        <w:rPr>
          <w:sz w:val="22"/>
          <w:szCs w:val="22"/>
          <w:lang w:val="az-Cyrl-AZ"/>
        </w:rPr>
        <w:t xml:space="preserve"> </w:t>
      </w:r>
      <w:r w:rsidRPr="0078169E">
        <w:rPr>
          <w:sz w:val="22"/>
          <w:szCs w:val="22"/>
          <w:lang w:val="az-Latn-AZ"/>
        </w:rPr>
        <w:t>zəlil</w:t>
      </w:r>
      <w:r w:rsidRPr="005A1F5A">
        <w:rPr>
          <w:sz w:val="22"/>
          <w:szCs w:val="22"/>
          <w:lang w:val="az-Cyrl-AZ"/>
        </w:rPr>
        <w:t xml:space="preserve"> e</w:t>
      </w:r>
      <w:r w:rsidRPr="0078169E">
        <w:rPr>
          <w:sz w:val="22"/>
          <w:szCs w:val="22"/>
          <w:lang w:val="az-Latn-AZ"/>
        </w:rPr>
        <w:t>dən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Münəzzil</w:t>
      </w:r>
      <w:r w:rsidRPr="005A1F5A">
        <w:rPr>
          <w:sz w:val="22"/>
          <w:szCs w:val="22"/>
          <w:lang w:val="az-Cyrl-AZ"/>
        </w:rPr>
        <w:t xml:space="preserve"> </w:t>
      </w:r>
      <w:r w:rsidRPr="0078169E">
        <w:rPr>
          <w:sz w:val="22"/>
          <w:szCs w:val="22"/>
          <w:lang w:val="az-Latn-AZ"/>
        </w:rPr>
        <w:t>rəhmət</w:t>
      </w:r>
      <w:r w:rsidRPr="005A1F5A">
        <w:rPr>
          <w:sz w:val="22"/>
          <w:szCs w:val="22"/>
          <w:lang w:val="az-Cyrl-AZ"/>
        </w:rPr>
        <w:t xml:space="preserve"> </w:t>
      </w:r>
      <w:r w:rsidRPr="0078169E">
        <w:rPr>
          <w:sz w:val="22"/>
          <w:szCs w:val="22"/>
          <w:lang w:val="az-Latn-AZ"/>
        </w:rPr>
        <w:t>n</w:t>
      </w:r>
      <w:r w:rsidRPr="005A1F5A">
        <w:rPr>
          <w:sz w:val="22"/>
          <w:szCs w:val="22"/>
          <w:lang w:val="az-Cyrl-AZ"/>
        </w:rPr>
        <w:t>a</w:t>
      </w:r>
      <w:r w:rsidRPr="0078169E">
        <w:rPr>
          <w:sz w:val="22"/>
          <w:szCs w:val="22"/>
          <w:lang w:val="az-Latn-AZ"/>
        </w:rPr>
        <w:t>zil</w:t>
      </w:r>
      <w:r w:rsidRPr="005A1F5A">
        <w:rPr>
          <w:sz w:val="22"/>
          <w:szCs w:val="22"/>
          <w:lang w:val="az-Cyrl-AZ"/>
        </w:rPr>
        <w:t xml:space="preserve"> e</w:t>
      </w:r>
      <w:r w:rsidRPr="0078169E">
        <w:rPr>
          <w:sz w:val="22"/>
          <w:szCs w:val="22"/>
          <w:lang w:val="az-Latn-AZ"/>
        </w:rPr>
        <w:t>dən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Münəvvil</w:t>
      </w:r>
      <w:r w:rsidRPr="005A1F5A">
        <w:rPr>
          <w:sz w:val="22"/>
          <w:szCs w:val="22"/>
          <w:lang w:val="az-Cyrl-AZ"/>
        </w:rPr>
        <w:t xml:space="preserve"> (</w:t>
      </w:r>
      <w:r w:rsidRPr="0078169E">
        <w:rPr>
          <w:sz w:val="22"/>
          <w:szCs w:val="22"/>
          <w:lang w:val="az-Latn-AZ"/>
        </w:rPr>
        <w:t>n</w:t>
      </w:r>
      <w:r w:rsidRPr="005A1F5A">
        <w:rPr>
          <w:sz w:val="22"/>
          <w:szCs w:val="22"/>
          <w:lang w:val="az-Cyrl-AZ"/>
        </w:rPr>
        <w:t>e</w:t>
      </w:r>
      <w:r w:rsidRPr="0078169E">
        <w:rPr>
          <w:sz w:val="22"/>
          <w:szCs w:val="22"/>
          <w:lang w:val="az-Latn-AZ"/>
        </w:rPr>
        <w:t>mət</w:t>
      </w:r>
      <w:r w:rsidRPr="005A1F5A">
        <w:rPr>
          <w:sz w:val="22"/>
          <w:szCs w:val="22"/>
          <w:lang w:val="az-Cyrl-AZ"/>
        </w:rPr>
        <w:t xml:space="preserve"> </w:t>
      </w:r>
      <w:r w:rsidRPr="0078169E">
        <w:rPr>
          <w:sz w:val="22"/>
          <w:szCs w:val="22"/>
          <w:lang w:val="az-Latn-AZ"/>
        </w:rPr>
        <w:t>ət</w:t>
      </w:r>
      <w:r w:rsidRPr="005A1F5A">
        <w:rPr>
          <w:sz w:val="22"/>
          <w:szCs w:val="22"/>
          <w:lang w:val="az-Cyrl-AZ"/>
        </w:rPr>
        <w:t>a e</w:t>
      </w:r>
      <w:r w:rsidRPr="0078169E">
        <w:rPr>
          <w:sz w:val="22"/>
          <w:szCs w:val="22"/>
          <w:lang w:val="az-Latn-AZ"/>
        </w:rPr>
        <w:t>dən</w:t>
      </w:r>
      <w:r w:rsidRPr="005A1F5A">
        <w:rPr>
          <w:sz w:val="22"/>
          <w:szCs w:val="22"/>
          <w:lang w:val="az-Cyrl-AZ"/>
        </w:rPr>
        <w:t xml:space="preserve">), </w:t>
      </w:r>
      <w:r w:rsidRPr="0078169E">
        <w:rPr>
          <w:sz w:val="22"/>
          <w:szCs w:val="22"/>
          <w:lang w:val="az-Latn-AZ"/>
        </w:rPr>
        <w:t>Müfəzzil</w:t>
      </w:r>
      <w:r w:rsidRPr="005A1F5A">
        <w:rPr>
          <w:sz w:val="22"/>
          <w:szCs w:val="22"/>
          <w:lang w:val="az-Cyrl-AZ"/>
        </w:rPr>
        <w:t xml:space="preserve"> (</w:t>
      </w:r>
      <w:r w:rsidRPr="0078169E">
        <w:rPr>
          <w:sz w:val="22"/>
          <w:szCs w:val="22"/>
          <w:lang w:val="az-Latn-AZ"/>
        </w:rPr>
        <w:t>fəzilətli</w:t>
      </w:r>
      <w:r w:rsidRPr="005A1F5A">
        <w:rPr>
          <w:sz w:val="22"/>
          <w:szCs w:val="22"/>
          <w:lang w:val="az-Cyrl-AZ"/>
        </w:rPr>
        <w:t xml:space="preserve"> e</w:t>
      </w:r>
      <w:r w:rsidRPr="0078169E">
        <w:rPr>
          <w:sz w:val="22"/>
          <w:szCs w:val="22"/>
          <w:lang w:val="az-Latn-AZ"/>
        </w:rPr>
        <w:t>dən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Müczil</w:t>
      </w:r>
      <w:r w:rsidRPr="005A1F5A">
        <w:rPr>
          <w:sz w:val="22"/>
          <w:szCs w:val="22"/>
          <w:lang w:val="az-Cyrl-AZ"/>
        </w:rPr>
        <w:t xml:space="preserve"> (</w:t>
      </w:r>
      <w:r w:rsidRPr="0078169E">
        <w:rPr>
          <w:sz w:val="22"/>
          <w:szCs w:val="22"/>
          <w:lang w:val="az-Latn-AZ"/>
        </w:rPr>
        <w:t>ç</w:t>
      </w:r>
      <w:r w:rsidRPr="005A1F5A">
        <w:rPr>
          <w:sz w:val="22"/>
          <w:szCs w:val="22"/>
          <w:lang w:val="az-Cyrl-AZ"/>
        </w:rPr>
        <w:t>ox-</w:t>
      </w:r>
      <w:r w:rsidRPr="0078169E">
        <w:rPr>
          <w:sz w:val="22"/>
          <w:szCs w:val="22"/>
          <w:lang w:val="az-Latn-AZ"/>
        </w:rPr>
        <w:t>ç</w:t>
      </w:r>
      <w:r w:rsidRPr="005A1F5A">
        <w:rPr>
          <w:sz w:val="22"/>
          <w:szCs w:val="22"/>
          <w:lang w:val="az-Cyrl-AZ"/>
        </w:rPr>
        <w:t xml:space="preserve">ox </w:t>
      </w:r>
      <w:r w:rsidRPr="0078169E">
        <w:rPr>
          <w:sz w:val="22"/>
          <w:szCs w:val="22"/>
          <w:lang w:val="az-Latn-AZ"/>
        </w:rPr>
        <w:t>ət</w:t>
      </w:r>
      <w:r w:rsidRPr="005A1F5A">
        <w:rPr>
          <w:sz w:val="22"/>
          <w:szCs w:val="22"/>
          <w:lang w:val="az-Cyrl-AZ"/>
        </w:rPr>
        <w:t>a e</w:t>
      </w:r>
      <w:r w:rsidRPr="0078169E">
        <w:rPr>
          <w:sz w:val="22"/>
          <w:szCs w:val="22"/>
          <w:lang w:val="az-Latn-AZ"/>
        </w:rPr>
        <w:t>dən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Mümhil</w:t>
      </w:r>
      <w:r w:rsidRPr="005A1F5A">
        <w:rPr>
          <w:sz w:val="22"/>
          <w:szCs w:val="22"/>
          <w:lang w:val="az-Cyrl-AZ"/>
        </w:rPr>
        <w:t xml:space="preserve"> (</w:t>
      </w:r>
      <w:r w:rsidRPr="0078169E">
        <w:rPr>
          <w:sz w:val="22"/>
          <w:szCs w:val="22"/>
          <w:lang w:val="az-Latn-AZ"/>
        </w:rPr>
        <w:t>möhlət</w:t>
      </w:r>
      <w:r w:rsidRPr="005A1F5A">
        <w:rPr>
          <w:sz w:val="22"/>
          <w:szCs w:val="22"/>
          <w:lang w:val="az-Cyrl-AZ"/>
        </w:rPr>
        <w:t xml:space="preserve"> </w:t>
      </w:r>
      <w:r w:rsidRPr="0078169E">
        <w:rPr>
          <w:sz w:val="22"/>
          <w:szCs w:val="22"/>
          <w:lang w:val="az-Latn-AZ"/>
        </w:rPr>
        <w:t>v</w:t>
      </w:r>
      <w:r w:rsidRPr="005A1F5A">
        <w:rPr>
          <w:sz w:val="22"/>
          <w:szCs w:val="22"/>
          <w:lang w:val="az-Cyrl-AZ"/>
        </w:rPr>
        <w:t>e</w:t>
      </w:r>
      <w:r w:rsidRPr="0078169E">
        <w:rPr>
          <w:sz w:val="22"/>
          <w:szCs w:val="22"/>
          <w:lang w:val="az-Latn-AZ"/>
        </w:rPr>
        <w:t>rən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Mücmil</w:t>
      </w:r>
      <w:r w:rsidRPr="005A1F5A">
        <w:rPr>
          <w:sz w:val="22"/>
          <w:szCs w:val="22"/>
          <w:lang w:val="az-Cyrl-AZ"/>
        </w:rPr>
        <w:t xml:space="preserve"> (</w:t>
      </w:r>
      <w:r w:rsidRPr="0078169E">
        <w:rPr>
          <w:sz w:val="22"/>
          <w:szCs w:val="22"/>
          <w:lang w:val="az-Latn-AZ"/>
        </w:rPr>
        <w:t>gözəl</w:t>
      </w:r>
      <w:r w:rsidRPr="005A1F5A">
        <w:rPr>
          <w:sz w:val="22"/>
          <w:szCs w:val="22"/>
          <w:lang w:val="az-Cyrl-AZ"/>
        </w:rPr>
        <w:t xml:space="preserve"> </w:t>
      </w:r>
      <w:r w:rsidRPr="0078169E">
        <w:rPr>
          <w:sz w:val="22"/>
          <w:szCs w:val="22"/>
          <w:lang w:val="az-Latn-AZ"/>
        </w:rPr>
        <w:t>f</w:t>
      </w:r>
      <w:r w:rsidRPr="005A1F5A">
        <w:rPr>
          <w:sz w:val="22"/>
          <w:szCs w:val="22"/>
          <w:lang w:val="az-Cyrl-AZ"/>
        </w:rPr>
        <w:t>e</w:t>
      </w:r>
      <w:r w:rsidRPr="0078169E">
        <w:rPr>
          <w:sz w:val="22"/>
          <w:szCs w:val="22"/>
          <w:lang w:val="az-Latn-AZ"/>
        </w:rPr>
        <w:t>llər</w:t>
      </w:r>
      <w:r w:rsidRPr="005A1F5A">
        <w:rPr>
          <w:sz w:val="22"/>
          <w:szCs w:val="22"/>
          <w:lang w:val="az-Cyrl-AZ"/>
        </w:rPr>
        <w:t xml:space="preserve"> </w:t>
      </w:r>
      <w:r w:rsidRPr="0078169E">
        <w:rPr>
          <w:sz w:val="22"/>
          <w:szCs w:val="22"/>
          <w:lang w:val="az-Latn-AZ"/>
        </w:rPr>
        <w:t>s</w:t>
      </w:r>
      <w:r w:rsidRPr="005A1F5A">
        <w:rPr>
          <w:sz w:val="22"/>
          <w:szCs w:val="22"/>
          <w:lang w:val="az-Cyrl-AZ"/>
        </w:rPr>
        <w:t>a</w:t>
      </w:r>
      <w:r w:rsidRPr="0078169E">
        <w:rPr>
          <w:sz w:val="22"/>
          <w:szCs w:val="22"/>
          <w:lang w:val="az-Latn-AZ"/>
        </w:rPr>
        <w:t>hibi</w:t>
      </w:r>
      <w:r w:rsidRPr="005A1F5A">
        <w:rPr>
          <w:sz w:val="22"/>
          <w:szCs w:val="22"/>
          <w:lang w:val="az-Cyrl-AZ"/>
        </w:rPr>
        <w:t>)! 50. E</w:t>
      </w:r>
      <w:r w:rsidRPr="0078169E">
        <w:rPr>
          <w:sz w:val="22"/>
          <w:szCs w:val="22"/>
          <w:lang w:val="az-Latn-AZ"/>
        </w:rPr>
        <w:t>y</w:t>
      </w:r>
      <w:r w:rsidRPr="005A1F5A">
        <w:rPr>
          <w:sz w:val="22"/>
          <w:szCs w:val="22"/>
          <w:lang w:val="az-Cyrl-AZ"/>
        </w:rPr>
        <w:t xml:space="preserve"> </w:t>
      </w:r>
      <w:r w:rsidRPr="0078169E">
        <w:rPr>
          <w:sz w:val="22"/>
          <w:szCs w:val="22"/>
          <w:lang w:val="az-Latn-AZ"/>
        </w:rPr>
        <w:t>görən</w:t>
      </w:r>
      <w:r w:rsidRPr="005A1F5A">
        <w:rPr>
          <w:sz w:val="22"/>
          <w:szCs w:val="22"/>
          <w:lang w:val="az-Cyrl-AZ"/>
        </w:rPr>
        <w:t xml:space="preserve"> </w:t>
      </w:r>
      <w:r w:rsidRPr="0078169E">
        <w:rPr>
          <w:sz w:val="22"/>
          <w:szCs w:val="22"/>
          <w:lang w:val="az-Latn-AZ"/>
        </w:rPr>
        <w:t>və</w:t>
      </w:r>
      <w:r w:rsidRPr="005A1F5A">
        <w:rPr>
          <w:sz w:val="22"/>
          <w:szCs w:val="22"/>
          <w:lang w:val="az-Cyrl-AZ"/>
        </w:rPr>
        <w:t xml:space="preserve"> </w:t>
      </w:r>
      <w:r w:rsidRPr="0078169E">
        <w:rPr>
          <w:sz w:val="22"/>
          <w:szCs w:val="22"/>
          <w:lang w:val="az-Latn-AZ"/>
        </w:rPr>
        <w:t>Özü</w:t>
      </w:r>
      <w:r w:rsidRPr="005A1F5A">
        <w:rPr>
          <w:sz w:val="22"/>
          <w:szCs w:val="22"/>
          <w:lang w:val="az-Cyrl-AZ"/>
        </w:rPr>
        <w:t xml:space="preserve"> </w:t>
      </w:r>
      <w:r w:rsidRPr="0078169E">
        <w:rPr>
          <w:sz w:val="22"/>
          <w:szCs w:val="22"/>
          <w:lang w:val="az-Latn-AZ"/>
        </w:rPr>
        <w:t>görünməyən</w:t>
      </w:r>
      <w:r w:rsidRPr="005A1F5A">
        <w:rPr>
          <w:sz w:val="22"/>
          <w:szCs w:val="22"/>
          <w:lang w:val="az-Cyrl-AZ"/>
        </w:rPr>
        <w:t>, e</w:t>
      </w:r>
      <w:r w:rsidRPr="0078169E">
        <w:rPr>
          <w:sz w:val="22"/>
          <w:szCs w:val="22"/>
          <w:lang w:val="az-Latn-AZ"/>
        </w:rPr>
        <w:t>y</w:t>
      </w:r>
      <w:r w:rsidRPr="005A1F5A">
        <w:rPr>
          <w:sz w:val="22"/>
          <w:szCs w:val="22"/>
          <w:lang w:val="az-Cyrl-AZ"/>
        </w:rPr>
        <w:t xml:space="preserve"> x</w:t>
      </w:r>
      <w:r w:rsidRPr="0078169E">
        <w:rPr>
          <w:sz w:val="22"/>
          <w:szCs w:val="22"/>
          <w:lang w:val="az-Latn-AZ"/>
        </w:rPr>
        <w:t>əlq</w:t>
      </w:r>
      <w:r w:rsidRPr="005A1F5A">
        <w:rPr>
          <w:sz w:val="22"/>
          <w:szCs w:val="22"/>
          <w:lang w:val="az-Cyrl-AZ"/>
        </w:rPr>
        <w:t xml:space="preserve"> e</w:t>
      </w:r>
      <w:r w:rsidRPr="0078169E">
        <w:rPr>
          <w:sz w:val="22"/>
          <w:szCs w:val="22"/>
          <w:lang w:val="az-Latn-AZ"/>
        </w:rPr>
        <w:t>dən</w:t>
      </w:r>
      <w:r w:rsidRPr="005A1F5A">
        <w:rPr>
          <w:sz w:val="22"/>
          <w:szCs w:val="22"/>
          <w:lang w:val="az-Cyrl-AZ"/>
        </w:rPr>
        <w:t xml:space="preserve"> </w:t>
      </w:r>
      <w:r w:rsidRPr="0078169E">
        <w:rPr>
          <w:sz w:val="22"/>
          <w:szCs w:val="22"/>
          <w:lang w:val="az-Latn-AZ"/>
        </w:rPr>
        <w:t>və</w:t>
      </w:r>
      <w:r w:rsidRPr="005A1F5A">
        <w:rPr>
          <w:sz w:val="22"/>
          <w:szCs w:val="22"/>
          <w:lang w:val="az-Cyrl-AZ"/>
        </w:rPr>
        <w:t xml:space="preserve"> </w:t>
      </w:r>
      <w:r w:rsidRPr="0078169E">
        <w:rPr>
          <w:sz w:val="22"/>
          <w:szCs w:val="22"/>
          <w:lang w:val="az-Latn-AZ"/>
        </w:rPr>
        <w:t>Özü</w:t>
      </w:r>
      <w:r w:rsidRPr="005A1F5A">
        <w:rPr>
          <w:sz w:val="22"/>
          <w:szCs w:val="22"/>
          <w:lang w:val="az-Cyrl-AZ"/>
        </w:rPr>
        <w:t xml:space="preserve"> x</w:t>
      </w:r>
      <w:r w:rsidRPr="0078169E">
        <w:rPr>
          <w:sz w:val="22"/>
          <w:szCs w:val="22"/>
          <w:lang w:val="az-Latn-AZ"/>
        </w:rPr>
        <w:t>əlq</w:t>
      </w:r>
      <w:r w:rsidRPr="005A1F5A">
        <w:rPr>
          <w:sz w:val="22"/>
          <w:szCs w:val="22"/>
          <w:lang w:val="az-Cyrl-AZ"/>
        </w:rPr>
        <w:t xml:space="preserve"> o</w:t>
      </w:r>
      <w:r w:rsidRPr="0078169E">
        <w:rPr>
          <w:sz w:val="22"/>
          <w:szCs w:val="22"/>
          <w:lang w:val="az-Latn-AZ"/>
        </w:rPr>
        <w:t>lunm</w:t>
      </w:r>
      <w:r w:rsidRPr="005A1F5A">
        <w:rPr>
          <w:sz w:val="22"/>
          <w:szCs w:val="22"/>
          <w:lang w:val="az-Cyrl-AZ"/>
        </w:rPr>
        <w:t>a</w:t>
      </w:r>
      <w:r w:rsidRPr="0078169E">
        <w:rPr>
          <w:sz w:val="22"/>
          <w:szCs w:val="22"/>
          <w:lang w:val="az-Latn-AZ"/>
        </w:rPr>
        <w:t>y</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hid</w:t>
      </w:r>
      <w:r w:rsidRPr="005A1F5A">
        <w:rPr>
          <w:sz w:val="22"/>
          <w:szCs w:val="22"/>
          <w:lang w:val="az-Cyrl-AZ"/>
        </w:rPr>
        <w:t>a</w:t>
      </w:r>
      <w:r w:rsidRPr="0078169E">
        <w:rPr>
          <w:sz w:val="22"/>
          <w:szCs w:val="22"/>
          <w:lang w:val="az-Latn-AZ"/>
        </w:rPr>
        <w:t>yət</w:t>
      </w:r>
      <w:r w:rsidRPr="005A1F5A">
        <w:rPr>
          <w:sz w:val="22"/>
          <w:szCs w:val="22"/>
          <w:lang w:val="az-Cyrl-AZ"/>
        </w:rPr>
        <w:t xml:space="preserve"> e</w:t>
      </w:r>
      <w:r w:rsidRPr="0078169E">
        <w:rPr>
          <w:sz w:val="22"/>
          <w:szCs w:val="22"/>
          <w:lang w:val="az-Latn-AZ"/>
        </w:rPr>
        <w:t>dən</w:t>
      </w:r>
      <w:r w:rsidRPr="005A1F5A">
        <w:rPr>
          <w:sz w:val="22"/>
          <w:szCs w:val="22"/>
          <w:lang w:val="az-Cyrl-AZ"/>
        </w:rPr>
        <w:t xml:space="preserve"> </w:t>
      </w:r>
      <w:r w:rsidRPr="0078169E">
        <w:rPr>
          <w:sz w:val="22"/>
          <w:szCs w:val="22"/>
          <w:lang w:val="az-Latn-AZ"/>
        </w:rPr>
        <w:t>və</w:t>
      </w:r>
      <w:r w:rsidRPr="005A1F5A">
        <w:rPr>
          <w:sz w:val="22"/>
          <w:szCs w:val="22"/>
          <w:lang w:val="az-Cyrl-AZ"/>
        </w:rPr>
        <w:t xml:space="preserve"> </w:t>
      </w:r>
      <w:r w:rsidRPr="0078169E">
        <w:rPr>
          <w:sz w:val="22"/>
          <w:szCs w:val="22"/>
          <w:lang w:val="az-Latn-AZ"/>
        </w:rPr>
        <w:t>Özü</w:t>
      </w:r>
      <w:r w:rsidRPr="005A1F5A">
        <w:rPr>
          <w:sz w:val="22"/>
          <w:szCs w:val="22"/>
          <w:lang w:val="az-Cyrl-AZ"/>
        </w:rPr>
        <w:t xml:space="preserve"> </w:t>
      </w:r>
      <w:r w:rsidRPr="0078169E">
        <w:rPr>
          <w:sz w:val="22"/>
          <w:szCs w:val="22"/>
          <w:lang w:val="az-Latn-AZ"/>
        </w:rPr>
        <w:t>hid</w:t>
      </w:r>
      <w:r w:rsidRPr="005A1F5A">
        <w:rPr>
          <w:sz w:val="22"/>
          <w:szCs w:val="22"/>
          <w:lang w:val="az-Cyrl-AZ"/>
        </w:rPr>
        <w:t>a</w:t>
      </w:r>
      <w:r w:rsidRPr="0078169E">
        <w:rPr>
          <w:sz w:val="22"/>
          <w:szCs w:val="22"/>
          <w:lang w:val="az-Latn-AZ"/>
        </w:rPr>
        <w:t>yətdən</w:t>
      </w:r>
      <w:r w:rsidRPr="005A1F5A">
        <w:rPr>
          <w:sz w:val="22"/>
          <w:szCs w:val="22"/>
          <w:lang w:val="az-Cyrl-AZ"/>
        </w:rPr>
        <w:t xml:space="preserve"> e</w:t>
      </w:r>
      <w:r w:rsidRPr="0078169E">
        <w:rPr>
          <w:sz w:val="22"/>
          <w:szCs w:val="22"/>
          <w:lang w:val="az-Latn-AZ"/>
        </w:rPr>
        <w:t>htiy</w:t>
      </w:r>
      <w:r w:rsidRPr="005A1F5A">
        <w:rPr>
          <w:sz w:val="22"/>
          <w:szCs w:val="22"/>
          <w:lang w:val="az-Cyrl-AZ"/>
        </w:rPr>
        <w:t>a</w:t>
      </w:r>
      <w:r w:rsidRPr="0078169E">
        <w:rPr>
          <w:sz w:val="22"/>
          <w:szCs w:val="22"/>
          <w:lang w:val="az-Latn-AZ"/>
        </w:rPr>
        <w:t>csız</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dirildən</w:t>
      </w:r>
      <w:r w:rsidRPr="005A1F5A">
        <w:rPr>
          <w:sz w:val="22"/>
          <w:szCs w:val="22"/>
          <w:lang w:val="az-Cyrl-AZ"/>
        </w:rPr>
        <w:t xml:space="preserve"> </w:t>
      </w:r>
      <w:r w:rsidRPr="0078169E">
        <w:rPr>
          <w:sz w:val="22"/>
          <w:szCs w:val="22"/>
          <w:lang w:val="az-Latn-AZ"/>
        </w:rPr>
        <w:t>və</w:t>
      </w:r>
      <w:r w:rsidRPr="005A1F5A">
        <w:rPr>
          <w:sz w:val="22"/>
          <w:szCs w:val="22"/>
          <w:lang w:val="az-Cyrl-AZ"/>
        </w:rPr>
        <w:t xml:space="preserve"> </w:t>
      </w:r>
      <w:r w:rsidRPr="0078169E">
        <w:rPr>
          <w:sz w:val="22"/>
          <w:szCs w:val="22"/>
          <w:lang w:val="az-Latn-AZ"/>
        </w:rPr>
        <w:t>Özü</w:t>
      </w:r>
      <w:r w:rsidRPr="005A1F5A">
        <w:rPr>
          <w:sz w:val="22"/>
          <w:szCs w:val="22"/>
          <w:lang w:val="az-Cyrl-AZ"/>
        </w:rPr>
        <w:t xml:space="preserve"> </w:t>
      </w:r>
      <w:r w:rsidRPr="0078169E">
        <w:rPr>
          <w:sz w:val="22"/>
          <w:szCs w:val="22"/>
          <w:lang w:val="az-Latn-AZ"/>
        </w:rPr>
        <w:t>həmişə</w:t>
      </w:r>
      <w:r w:rsidRPr="005A1F5A">
        <w:rPr>
          <w:sz w:val="22"/>
          <w:szCs w:val="22"/>
          <w:lang w:val="az-Cyrl-AZ"/>
        </w:rPr>
        <w:t xml:space="preserve"> </w:t>
      </w:r>
      <w:r w:rsidRPr="0078169E">
        <w:rPr>
          <w:sz w:val="22"/>
          <w:szCs w:val="22"/>
          <w:lang w:val="az-Latn-AZ"/>
        </w:rPr>
        <w:t>diri</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s</w:t>
      </w:r>
      <w:r w:rsidRPr="005A1F5A">
        <w:rPr>
          <w:sz w:val="22"/>
          <w:szCs w:val="22"/>
          <w:lang w:val="az-Cyrl-AZ"/>
        </w:rPr>
        <w:t>o</w:t>
      </w:r>
      <w:r w:rsidRPr="0078169E">
        <w:rPr>
          <w:sz w:val="22"/>
          <w:szCs w:val="22"/>
          <w:lang w:val="az-Latn-AZ"/>
        </w:rPr>
        <w:t>ruş</w:t>
      </w:r>
      <w:r w:rsidRPr="005A1F5A">
        <w:rPr>
          <w:sz w:val="22"/>
          <w:szCs w:val="22"/>
          <w:lang w:val="az-Cyrl-AZ"/>
        </w:rPr>
        <w:t>a</w:t>
      </w:r>
      <w:r w:rsidRPr="0078169E">
        <w:rPr>
          <w:sz w:val="22"/>
          <w:szCs w:val="22"/>
          <w:lang w:val="az-Latn-AZ"/>
        </w:rPr>
        <w:t>n</w:t>
      </w:r>
      <w:r w:rsidRPr="005A1F5A">
        <w:rPr>
          <w:sz w:val="22"/>
          <w:szCs w:val="22"/>
          <w:lang w:val="az-Cyrl-AZ"/>
        </w:rPr>
        <w:t xml:space="preserve"> </w:t>
      </w:r>
      <w:r w:rsidRPr="0078169E">
        <w:rPr>
          <w:sz w:val="22"/>
          <w:szCs w:val="22"/>
          <w:lang w:val="az-Latn-AZ"/>
        </w:rPr>
        <w:t>və</w:t>
      </w:r>
      <w:r w:rsidRPr="005A1F5A">
        <w:rPr>
          <w:sz w:val="22"/>
          <w:szCs w:val="22"/>
          <w:lang w:val="az-Cyrl-AZ"/>
        </w:rPr>
        <w:t xml:space="preserve"> </w:t>
      </w:r>
      <w:r w:rsidRPr="0078169E">
        <w:rPr>
          <w:sz w:val="22"/>
          <w:szCs w:val="22"/>
          <w:lang w:val="az-Latn-AZ"/>
        </w:rPr>
        <w:t>Özü</w:t>
      </w:r>
      <w:r w:rsidRPr="005A1F5A">
        <w:rPr>
          <w:sz w:val="22"/>
          <w:szCs w:val="22"/>
          <w:lang w:val="az-Cyrl-AZ"/>
        </w:rPr>
        <w:t xml:space="preserve"> </w:t>
      </w:r>
      <w:r w:rsidRPr="0078169E">
        <w:rPr>
          <w:sz w:val="22"/>
          <w:szCs w:val="22"/>
          <w:lang w:val="az-Latn-AZ"/>
        </w:rPr>
        <w:t>isə</w:t>
      </w:r>
      <w:r w:rsidRPr="005A1F5A">
        <w:rPr>
          <w:sz w:val="22"/>
          <w:szCs w:val="22"/>
          <w:lang w:val="az-Cyrl-AZ"/>
        </w:rPr>
        <w:t xml:space="preserve"> </w:t>
      </w:r>
      <w:r w:rsidRPr="0078169E">
        <w:rPr>
          <w:sz w:val="22"/>
          <w:szCs w:val="22"/>
          <w:lang w:val="az-Latn-AZ"/>
        </w:rPr>
        <w:t>s</w:t>
      </w:r>
      <w:r w:rsidRPr="005A1F5A">
        <w:rPr>
          <w:sz w:val="22"/>
          <w:szCs w:val="22"/>
          <w:lang w:val="az-Cyrl-AZ"/>
        </w:rPr>
        <w:t>o</w:t>
      </w:r>
      <w:r w:rsidRPr="0078169E">
        <w:rPr>
          <w:sz w:val="22"/>
          <w:szCs w:val="22"/>
          <w:lang w:val="az-Latn-AZ"/>
        </w:rPr>
        <w:t>ruşulm</w:t>
      </w:r>
      <w:r w:rsidRPr="005A1F5A">
        <w:rPr>
          <w:sz w:val="22"/>
          <w:szCs w:val="22"/>
          <w:lang w:val="az-Cyrl-AZ"/>
        </w:rPr>
        <w:t>a</w:t>
      </w:r>
      <w:r w:rsidRPr="0078169E">
        <w:rPr>
          <w:sz w:val="22"/>
          <w:szCs w:val="22"/>
          <w:lang w:val="az-Latn-AZ"/>
        </w:rPr>
        <w:t>y</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tə</w:t>
      </w:r>
      <w:r w:rsidRPr="005A1F5A">
        <w:rPr>
          <w:sz w:val="22"/>
          <w:szCs w:val="22"/>
          <w:lang w:val="az-Cyrl-AZ"/>
        </w:rPr>
        <w:t>a</w:t>
      </w:r>
      <w:r w:rsidRPr="0078169E">
        <w:rPr>
          <w:sz w:val="22"/>
          <w:szCs w:val="22"/>
          <w:lang w:val="az-Latn-AZ"/>
        </w:rPr>
        <w:t>m</w:t>
      </w:r>
      <w:r w:rsidRPr="005A1F5A">
        <w:rPr>
          <w:sz w:val="22"/>
          <w:szCs w:val="22"/>
          <w:lang w:val="az-Cyrl-AZ"/>
        </w:rPr>
        <w:t xml:space="preserve"> </w:t>
      </w:r>
      <w:r w:rsidRPr="0078169E">
        <w:rPr>
          <w:sz w:val="22"/>
          <w:szCs w:val="22"/>
          <w:lang w:val="az-Latn-AZ"/>
        </w:rPr>
        <w:t>v</w:t>
      </w:r>
      <w:r w:rsidRPr="005A1F5A">
        <w:rPr>
          <w:sz w:val="22"/>
          <w:szCs w:val="22"/>
          <w:lang w:val="az-Cyrl-AZ"/>
        </w:rPr>
        <w:t>e</w:t>
      </w:r>
      <w:r w:rsidRPr="0078169E">
        <w:rPr>
          <w:sz w:val="22"/>
          <w:szCs w:val="22"/>
          <w:lang w:val="az-Latn-AZ"/>
        </w:rPr>
        <w:t>rən</w:t>
      </w:r>
      <w:r w:rsidRPr="005A1F5A">
        <w:rPr>
          <w:sz w:val="22"/>
          <w:szCs w:val="22"/>
          <w:lang w:val="az-Cyrl-AZ"/>
        </w:rPr>
        <w:t xml:space="preserve"> </w:t>
      </w:r>
      <w:r w:rsidRPr="0078169E">
        <w:rPr>
          <w:sz w:val="22"/>
          <w:szCs w:val="22"/>
          <w:lang w:val="az-Latn-AZ"/>
        </w:rPr>
        <w:t>və</w:t>
      </w:r>
      <w:r w:rsidRPr="005A1F5A">
        <w:rPr>
          <w:sz w:val="22"/>
          <w:szCs w:val="22"/>
          <w:lang w:val="az-Cyrl-AZ"/>
        </w:rPr>
        <w:t xml:space="preserve"> </w:t>
      </w:r>
      <w:r w:rsidRPr="0078169E">
        <w:rPr>
          <w:sz w:val="22"/>
          <w:szCs w:val="22"/>
          <w:lang w:val="az-Latn-AZ"/>
        </w:rPr>
        <w:t>Özü</w:t>
      </w:r>
      <w:r w:rsidRPr="005A1F5A">
        <w:rPr>
          <w:sz w:val="22"/>
          <w:szCs w:val="22"/>
          <w:lang w:val="az-Cyrl-AZ"/>
        </w:rPr>
        <w:t xml:space="preserve"> </w:t>
      </w:r>
      <w:r w:rsidRPr="0078169E">
        <w:rPr>
          <w:sz w:val="22"/>
          <w:szCs w:val="22"/>
          <w:lang w:val="az-Latn-AZ"/>
        </w:rPr>
        <w:t>tə</w:t>
      </w:r>
      <w:r w:rsidRPr="005A1F5A">
        <w:rPr>
          <w:sz w:val="22"/>
          <w:szCs w:val="22"/>
          <w:lang w:val="az-Cyrl-AZ"/>
        </w:rPr>
        <w:t>a</w:t>
      </w:r>
      <w:r w:rsidRPr="0078169E">
        <w:rPr>
          <w:sz w:val="22"/>
          <w:szCs w:val="22"/>
          <w:lang w:val="az-Latn-AZ"/>
        </w:rPr>
        <w:t>m</w:t>
      </w:r>
      <w:r w:rsidRPr="005A1F5A">
        <w:rPr>
          <w:sz w:val="22"/>
          <w:szCs w:val="22"/>
          <w:lang w:val="az-Cyrl-AZ"/>
        </w:rPr>
        <w:t xml:space="preserve"> </w:t>
      </w:r>
      <w:r w:rsidRPr="0078169E">
        <w:rPr>
          <w:sz w:val="22"/>
          <w:szCs w:val="22"/>
          <w:lang w:val="az-Latn-AZ"/>
        </w:rPr>
        <w:t>v</w:t>
      </w:r>
      <w:r w:rsidRPr="005A1F5A">
        <w:rPr>
          <w:sz w:val="22"/>
          <w:szCs w:val="22"/>
          <w:lang w:val="az-Cyrl-AZ"/>
        </w:rPr>
        <w:t>e</w:t>
      </w:r>
      <w:r w:rsidRPr="0078169E">
        <w:rPr>
          <w:sz w:val="22"/>
          <w:szCs w:val="22"/>
          <w:lang w:val="az-Latn-AZ"/>
        </w:rPr>
        <w:t>rilməkdən</w:t>
      </w:r>
      <w:r w:rsidRPr="005A1F5A">
        <w:rPr>
          <w:sz w:val="22"/>
          <w:szCs w:val="22"/>
          <w:lang w:val="az-Cyrl-AZ"/>
        </w:rPr>
        <w:t xml:space="preserve"> e</w:t>
      </w:r>
      <w:r w:rsidRPr="0078169E">
        <w:rPr>
          <w:sz w:val="22"/>
          <w:szCs w:val="22"/>
          <w:lang w:val="az-Latn-AZ"/>
        </w:rPr>
        <w:t>htiy</w:t>
      </w:r>
      <w:r w:rsidRPr="005A1F5A">
        <w:rPr>
          <w:sz w:val="22"/>
          <w:szCs w:val="22"/>
          <w:lang w:val="az-Cyrl-AZ"/>
        </w:rPr>
        <w:t>a</w:t>
      </w:r>
      <w:r w:rsidRPr="0078169E">
        <w:rPr>
          <w:sz w:val="22"/>
          <w:szCs w:val="22"/>
          <w:lang w:val="az-Latn-AZ"/>
        </w:rPr>
        <w:t>csız</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e</w:t>
      </w:r>
      <w:r w:rsidRPr="0078169E">
        <w:rPr>
          <w:sz w:val="22"/>
          <w:szCs w:val="22"/>
          <w:lang w:val="az-Latn-AZ"/>
        </w:rPr>
        <w:t>y</w:t>
      </w:r>
      <w:r w:rsidRPr="005A1F5A">
        <w:rPr>
          <w:sz w:val="22"/>
          <w:szCs w:val="22"/>
          <w:lang w:val="az-Cyrl-AZ"/>
        </w:rPr>
        <w:t xml:space="preserve"> </w:t>
      </w:r>
      <w:r w:rsidRPr="0078169E">
        <w:rPr>
          <w:sz w:val="22"/>
          <w:szCs w:val="22"/>
          <w:lang w:val="az-Latn-AZ"/>
        </w:rPr>
        <w:t>pən</w:t>
      </w:r>
      <w:r w:rsidRPr="005A1F5A">
        <w:rPr>
          <w:sz w:val="22"/>
          <w:szCs w:val="22"/>
          <w:lang w:val="az-Cyrl-AZ"/>
        </w:rPr>
        <w:t>a</w:t>
      </w:r>
      <w:r w:rsidRPr="0078169E">
        <w:rPr>
          <w:sz w:val="22"/>
          <w:szCs w:val="22"/>
          <w:lang w:val="az-Latn-AZ"/>
        </w:rPr>
        <w:t>h</w:t>
      </w:r>
      <w:r w:rsidRPr="005A1F5A">
        <w:rPr>
          <w:sz w:val="22"/>
          <w:szCs w:val="22"/>
          <w:lang w:val="az-Cyrl-AZ"/>
        </w:rPr>
        <w:t xml:space="preserve"> </w:t>
      </w:r>
      <w:r w:rsidRPr="0078169E">
        <w:rPr>
          <w:sz w:val="22"/>
          <w:szCs w:val="22"/>
          <w:lang w:val="az-Latn-AZ"/>
        </w:rPr>
        <w:t>v</w:t>
      </w:r>
      <w:r w:rsidRPr="005A1F5A">
        <w:rPr>
          <w:sz w:val="22"/>
          <w:szCs w:val="22"/>
          <w:lang w:val="az-Cyrl-AZ"/>
        </w:rPr>
        <w:t>e</w:t>
      </w:r>
      <w:r w:rsidRPr="0078169E">
        <w:rPr>
          <w:sz w:val="22"/>
          <w:szCs w:val="22"/>
          <w:lang w:val="az-Latn-AZ"/>
        </w:rPr>
        <w:t>rən</w:t>
      </w:r>
      <w:r w:rsidRPr="005A1F5A">
        <w:rPr>
          <w:sz w:val="22"/>
          <w:szCs w:val="22"/>
          <w:lang w:val="az-Cyrl-AZ"/>
        </w:rPr>
        <w:t xml:space="preserve"> </w:t>
      </w:r>
      <w:r w:rsidRPr="0078169E">
        <w:rPr>
          <w:sz w:val="22"/>
          <w:szCs w:val="22"/>
          <w:lang w:val="az-Latn-AZ"/>
        </w:rPr>
        <w:t>və</w:t>
      </w:r>
      <w:r w:rsidRPr="005A1F5A">
        <w:rPr>
          <w:sz w:val="22"/>
          <w:szCs w:val="22"/>
          <w:lang w:val="az-Cyrl-AZ"/>
        </w:rPr>
        <w:t xml:space="preserve"> </w:t>
      </w:r>
      <w:r w:rsidRPr="0078169E">
        <w:rPr>
          <w:sz w:val="22"/>
          <w:szCs w:val="22"/>
          <w:lang w:val="az-Latn-AZ"/>
        </w:rPr>
        <w:t>Özü</w:t>
      </w:r>
      <w:r w:rsidRPr="005A1F5A">
        <w:rPr>
          <w:sz w:val="22"/>
          <w:szCs w:val="22"/>
          <w:lang w:val="az-Cyrl-AZ"/>
        </w:rPr>
        <w:t xml:space="preserve"> </w:t>
      </w:r>
      <w:r w:rsidRPr="0078169E">
        <w:rPr>
          <w:sz w:val="22"/>
          <w:szCs w:val="22"/>
          <w:lang w:val="az-Latn-AZ"/>
        </w:rPr>
        <w:t>pən</w:t>
      </w:r>
      <w:r w:rsidRPr="005A1F5A">
        <w:rPr>
          <w:sz w:val="22"/>
          <w:szCs w:val="22"/>
          <w:lang w:val="az-Cyrl-AZ"/>
        </w:rPr>
        <w:t>a</w:t>
      </w:r>
      <w:r w:rsidRPr="0078169E">
        <w:rPr>
          <w:sz w:val="22"/>
          <w:szCs w:val="22"/>
          <w:lang w:val="az-Latn-AZ"/>
        </w:rPr>
        <w:t>h</w:t>
      </w:r>
      <w:r w:rsidRPr="005A1F5A">
        <w:rPr>
          <w:sz w:val="22"/>
          <w:szCs w:val="22"/>
          <w:lang w:val="az-Cyrl-AZ"/>
        </w:rPr>
        <w:t xml:space="preserve"> </w:t>
      </w:r>
      <w:r w:rsidRPr="0078169E">
        <w:rPr>
          <w:sz w:val="22"/>
          <w:szCs w:val="22"/>
          <w:lang w:val="az-Latn-AZ"/>
        </w:rPr>
        <w:t>v</w:t>
      </w:r>
      <w:r w:rsidRPr="005A1F5A">
        <w:rPr>
          <w:sz w:val="22"/>
          <w:szCs w:val="22"/>
          <w:lang w:val="az-Cyrl-AZ"/>
        </w:rPr>
        <w:t>e</w:t>
      </w:r>
      <w:r w:rsidRPr="0078169E">
        <w:rPr>
          <w:sz w:val="22"/>
          <w:szCs w:val="22"/>
          <w:lang w:val="az-Latn-AZ"/>
        </w:rPr>
        <w:t>rilməkdən</w:t>
      </w:r>
      <w:r w:rsidRPr="005A1F5A">
        <w:rPr>
          <w:sz w:val="22"/>
          <w:szCs w:val="22"/>
          <w:lang w:val="az-Cyrl-AZ"/>
        </w:rPr>
        <w:t xml:space="preserve"> e</w:t>
      </w:r>
      <w:r w:rsidRPr="0078169E">
        <w:rPr>
          <w:sz w:val="22"/>
          <w:szCs w:val="22"/>
          <w:lang w:val="az-Latn-AZ"/>
        </w:rPr>
        <w:t>htiy</w:t>
      </w:r>
      <w:r w:rsidRPr="005A1F5A">
        <w:rPr>
          <w:sz w:val="22"/>
          <w:szCs w:val="22"/>
          <w:lang w:val="az-Cyrl-AZ"/>
        </w:rPr>
        <w:t>a</w:t>
      </w:r>
      <w:r w:rsidRPr="0078169E">
        <w:rPr>
          <w:sz w:val="22"/>
          <w:szCs w:val="22"/>
          <w:lang w:val="az-Latn-AZ"/>
        </w:rPr>
        <w:t>csız</w:t>
      </w:r>
      <w:r w:rsidRPr="005A1F5A">
        <w:rPr>
          <w:sz w:val="22"/>
          <w:szCs w:val="22"/>
          <w:lang w:val="az-Cyrl-AZ"/>
        </w:rPr>
        <w:t xml:space="preserve"> o</w:t>
      </w:r>
      <w:r w:rsidRPr="0078169E">
        <w:rPr>
          <w:sz w:val="22"/>
          <w:szCs w:val="22"/>
          <w:lang w:val="az-Latn-AZ"/>
        </w:rPr>
        <w:t>l</w:t>
      </w:r>
      <w:r w:rsidRPr="005A1F5A">
        <w:rPr>
          <w:sz w:val="22"/>
          <w:szCs w:val="22"/>
          <w:lang w:val="az-Cyrl-AZ"/>
        </w:rPr>
        <w:t>a</w:t>
      </w:r>
      <w:r w:rsidRPr="0078169E">
        <w:rPr>
          <w:sz w:val="22"/>
          <w:szCs w:val="22"/>
          <w:lang w:val="az-Latn-AZ"/>
        </w:rPr>
        <w:t>n</w:t>
      </w:r>
      <w:r w:rsidRPr="005A1F5A">
        <w:rPr>
          <w:sz w:val="22"/>
          <w:szCs w:val="22"/>
          <w:lang w:val="az-Cyrl-AZ"/>
        </w:rPr>
        <w:t xml:space="preserve">, </w:t>
      </w:r>
    </w:p>
  </w:footnote>
  <w:footnote w:id="213">
    <w:p w14:paraId="4D12A5F5" w14:textId="77777777" w:rsidR="0064286B" w:rsidRPr="00482B01" w:rsidRDefault="0064286B" w:rsidP="0064286B">
      <w:pPr>
        <w:pStyle w:val="FootnoteText"/>
        <w:jc w:val="both"/>
        <w:rPr>
          <w:lang w:val="az-Cyrl-AZ"/>
        </w:rPr>
      </w:pPr>
      <w:r>
        <w:rPr>
          <w:rStyle w:val="FootnoteReference"/>
        </w:rPr>
        <w:footnoteRef/>
      </w:r>
      <w:r w:rsidRPr="00482B01">
        <w:rPr>
          <w:lang w:val="az-Cyrl-AZ"/>
        </w:rPr>
        <w:t xml:space="preserve"> </w:t>
      </w:r>
      <w:r w:rsidRPr="007F5C2B">
        <w:rPr>
          <w:sz w:val="22"/>
          <w:szCs w:val="22"/>
          <w:lang w:val="az-Cyrl-AZ"/>
        </w:rPr>
        <w:t>e</w:t>
      </w:r>
      <w:r w:rsidRPr="0078169E">
        <w:rPr>
          <w:sz w:val="22"/>
          <w:szCs w:val="22"/>
          <w:lang w:val="az-Latn-AZ"/>
        </w:rPr>
        <w:t>y</w:t>
      </w:r>
      <w:r w:rsidRPr="007F5C2B">
        <w:rPr>
          <w:sz w:val="22"/>
          <w:szCs w:val="22"/>
          <w:lang w:val="az-Cyrl-AZ"/>
        </w:rPr>
        <w:t xml:space="preserve"> </w:t>
      </w:r>
      <w:r w:rsidRPr="0078169E">
        <w:rPr>
          <w:sz w:val="22"/>
          <w:szCs w:val="22"/>
          <w:lang w:val="az-Latn-AZ"/>
        </w:rPr>
        <w:t>qəz</w:t>
      </w:r>
      <w:r w:rsidRPr="007F5C2B">
        <w:rPr>
          <w:sz w:val="22"/>
          <w:szCs w:val="22"/>
          <w:lang w:val="az-Cyrl-AZ"/>
        </w:rPr>
        <w:t>a</w:t>
      </w:r>
      <w:r w:rsidRPr="0078169E">
        <w:rPr>
          <w:sz w:val="22"/>
          <w:szCs w:val="22"/>
          <w:lang w:val="az-Latn-AZ"/>
        </w:rPr>
        <w:t>vət</w:t>
      </w:r>
      <w:r w:rsidRPr="007F5C2B">
        <w:rPr>
          <w:sz w:val="22"/>
          <w:szCs w:val="22"/>
          <w:lang w:val="az-Cyrl-AZ"/>
        </w:rPr>
        <w:t xml:space="preserve"> e</w:t>
      </w:r>
      <w:r w:rsidRPr="0078169E">
        <w:rPr>
          <w:sz w:val="22"/>
          <w:szCs w:val="22"/>
          <w:lang w:val="az-Latn-AZ"/>
        </w:rPr>
        <w:t>dən</w:t>
      </w:r>
      <w:r w:rsidRPr="007F5C2B">
        <w:rPr>
          <w:sz w:val="22"/>
          <w:szCs w:val="22"/>
          <w:lang w:val="az-Cyrl-AZ"/>
        </w:rPr>
        <w:t xml:space="preserve"> </w:t>
      </w:r>
      <w:r w:rsidRPr="0078169E">
        <w:rPr>
          <w:sz w:val="22"/>
          <w:szCs w:val="22"/>
          <w:lang w:val="az-Latn-AZ"/>
        </w:rPr>
        <w:t>və</w:t>
      </w:r>
      <w:r w:rsidRPr="007F5C2B">
        <w:rPr>
          <w:sz w:val="22"/>
          <w:szCs w:val="22"/>
          <w:lang w:val="az-Cyrl-AZ"/>
        </w:rPr>
        <w:t xml:space="preserve"> </w:t>
      </w:r>
      <w:r w:rsidRPr="0078169E">
        <w:rPr>
          <w:sz w:val="22"/>
          <w:szCs w:val="22"/>
          <w:lang w:val="az-Latn-AZ"/>
        </w:rPr>
        <w:t>Özü</w:t>
      </w:r>
      <w:r w:rsidRPr="007F5C2B">
        <w:rPr>
          <w:sz w:val="22"/>
          <w:szCs w:val="22"/>
          <w:lang w:val="az-Cyrl-AZ"/>
        </w:rPr>
        <w:t xml:space="preserve"> </w:t>
      </w:r>
      <w:r w:rsidRPr="0078169E">
        <w:rPr>
          <w:sz w:val="22"/>
          <w:szCs w:val="22"/>
          <w:lang w:val="az-Latn-AZ"/>
        </w:rPr>
        <w:t>qəz</w:t>
      </w:r>
      <w:r w:rsidRPr="007F5C2B">
        <w:rPr>
          <w:sz w:val="22"/>
          <w:szCs w:val="22"/>
          <w:lang w:val="az-Cyrl-AZ"/>
        </w:rPr>
        <w:t>a</w:t>
      </w:r>
      <w:r w:rsidRPr="0078169E">
        <w:rPr>
          <w:sz w:val="22"/>
          <w:szCs w:val="22"/>
          <w:lang w:val="az-Latn-AZ"/>
        </w:rPr>
        <w:t>vət</w:t>
      </w:r>
      <w:r w:rsidRPr="007F5C2B">
        <w:rPr>
          <w:sz w:val="22"/>
          <w:szCs w:val="22"/>
          <w:lang w:val="az-Cyrl-AZ"/>
        </w:rPr>
        <w:t xml:space="preserve"> o</w:t>
      </w:r>
      <w:r w:rsidRPr="0078169E">
        <w:rPr>
          <w:sz w:val="22"/>
          <w:szCs w:val="22"/>
          <w:lang w:val="az-Latn-AZ"/>
        </w:rPr>
        <w:t>lunm</w:t>
      </w:r>
      <w:r w:rsidRPr="007F5C2B">
        <w:rPr>
          <w:sz w:val="22"/>
          <w:szCs w:val="22"/>
          <w:lang w:val="az-Cyrl-AZ"/>
        </w:rPr>
        <w:t>a</w:t>
      </w:r>
      <w:r w:rsidRPr="0078169E">
        <w:rPr>
          <w:sz w:val="22"/>
          <w:szCs w:val="22"/>
          <w:lang w:val="az-Latn-AZ"/>
        </w:rPr>
        <w:t>y</w:t>
      </w:r>
      <w:r w:rsidRPr="007F5C2B">
        <w:rPr>
          <w:sz w:val="22"/>
          <w:szCs w:val="22"/>
          <w:lang w:val="az-Cyrl-AZ"/>
        </w:rPr>
        <w:t>a</w:t>
      </w:r>
      <w:r w:rsidRPr="0078169E">
        <w:rPr>
          <w:sz w:val="22"/>
          <w:szCs w:val="22"/>
          <w:lang w:val="az-Latn-AZ"/>
        </w:rPr>
        <w:t>n</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hökm</w:t>
      </w:r>
      <w:r w:rsidRPr="007F5C2B">
        <w:rPr>
          <w:sz w:val="22"/>
          <w:szCs w:val="22"/>
          <w:lang w:val="az-Cyrl-AZ"/>
        </w:rPr>
        <w:t xml:space="preserve"> e</w:t>
      </w:r>
      <w:r w:rsidRPr="0078169E">
        <w:rPr>
          <w:sz w:val="22"/>
          <w:szCs w:val="22"/>
          <w:lang w:val="az-Latn-AZ"/>
        </w:rPr>
        <w:t>dən</w:t>
      </w:r>
      <w:r w:rsidRPr="007F5C2B">
        <w:rPr>
          <w:sz w:val="22"/>
          <w:szCs w:val="22"/>
          <w:lang w:val="az-Cyrl-AZ"/>
        </w:rPr>
        <w:t xml:space="preserve"> </w:t>
      </w:r>
      <w:r w:rsidRPr="0078169E">
        <w:rPr>
          <w:sz w:val="22"/>
          <w:szCs w:val="22"/>
          <w:lang w:val="az-Latn-AZ"/>
        </w:rPr>
        <w:t>və</w:t>
      </w:r>
      <w:r w:rsidRPr="007F5C2B">
        <w:rPr>
          <w:sz w:val="22"/>
          <w:szCs w:val="22"/>
          <w:lang w:val="az-Cyrl-AZ"/>
        </w:rPr>
        <w:t xml:space="preserve"> O</w:t>
      </w:r>
      <w:r w:rsidRPr="0078169E">
        <w:rPr>
          <w:sz w:val="22"/>
          <w:szCs w:val="22"/>
          <w:lang w:val="az-Latn-AZ"/>
        </w:rPr>
        <w:t>n</w:t>
      </w:r>
      <w:r w:rsidRPr="007F5C2B">
        <w:rPr>
          <w:sz w:val="22"/>
          <w:szCs w:val="22"/>
          <w:lang w:val="az-Cyrl-AZ"/>
        </w:rPr>
        <w:t xml:space="preserve">a </w:t>
      </w:r>
      <w:r w:rsidRPr="0078169E">
        <w:rPr>
          <w:sz w:val="22"/>
          <w:szCs w:val="22"/>
          <w:lang w:val="az-Latn-AZ"/>
        </w:rPr>
        <w:t>hökm</w:t>
      </w:r>
      <w:r w:rsidRPr="007F5C2B">
        <w:rPr>
          <w:sz w:val="22"/>
          <w:szCs w:val="22"/>
          <w:lang w:val="az-Cyrl-AZ"/>
        </w:rPr>
        <w:t xml:space="preserve"> e</w:t>
      </w:r>
      <w:r w:rsidRPr="0078169E">
        <w:rPr>
          <w:sz w:val="22"/>
          <w:szCs w:val="22"/>
          <w:lang w:val="az-Latn-AZ"/>
        </w:rPr>
        <w:t>dilməyən</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d</w:t>
      </w:r>
      <w:r w:rsidRPr="007F5C2B">
        <w:rPr>
          <w:sz w:val="22"/>
          <w:szCs w:val="22"/>
          <w:lang w:val="az-Cyrl-AZ"/>
        </w:rPr>
        <w:t>o</w:t>
      </w:r>
      <w:r w:rsidRPr="0078169E">
        <w:rPr>
          <w:sz w:val="22"/>
          <w:szCs w:val="22"/>
          <w:lang w:val="az-Latn-AZ"/>
        </w:rPr>
        <w:t>ğm</w:t>
      </w:r>
      <w:r w:rsidRPr="007F5C2B">
        <w:rPr>
          <w:sz w:val="22"/>
          <w:szCs w:val="22"/>
          <w:lang w:val="az-Cyrl-AZ"/>
        </w:rPr>
        <w:t>a</w:t>
      </w:r>
      <w:r w:rsidRPr="0078169E">
        <w:rPr>
          <w:sz w:val="22"/>
          <w:szCs w:val="22"/>
          <w:lang w:val="az-Latn-AZ"/>
        </w:rPr>
        <w:t>y</w:t>
      </w:r>
      <w:r w:rsidRPr="007F5C2B">
        <w:rPr>
          <w:sz w:val="22"/>
          <w:szCs w:val="22"/>
          <w:lang w:val="az-Cyrl-AZ"/>
        </w:rPr>
        <w:t>a</w:t>
      </w:r>
      <w:r w:rsidRPr="0078169E">
        <w:rPr>
          <w:sz w:val="22"/>
          <w:szCs w:val="22"/>
          <w:lang w:val="az-Latn-AZ"/>
        </w:rPr>
        <w:t>n</w:t>
      </w:r>
      <w:r w:rsidRPr="007F5C2B">
        <w:rPr>
          <w:sz w:val="22"/>
          <w:szCs w:val="22"/>
          <w:lang w:val="az-Cyrl-AZ"/>
        </w:rPr>
        <w:t xml:space="preserve">, </w:t>
      </w:r>
      <w:r w:rsidRPr="0078169E">
        <w:rPr>
          <w:sz w:val="22"/>
          <w:szCs w:val="22"/>
          <w:lang w:val="az-Latn-AZ"/>
        </w:rPr>
        <w:t>d</w:t>
      </w:r>
      <w:r w:rsidRPr="007F5C2B">
        <w:rPr>
          <w:sz w:val="22"/>
          <w:szCs w:val="22"/>
          <w:lang w:val="az-Cyrl-AZ"/>
        </w:rPr>
        <w:t>o</w:t>
      </w:r>
      <w:r w:rsidRPr="0078169E">
        <w:rPr>
          <w:sz w:val="22"/>
          <w:szCs w:val="22"/>
          <w:lang w:val="az-Latn-AZ"/>
        </w:rPr>
        <w:t>ğulm</w:t>
      </w:r>
      <w:r w:rsidRPr="007F5C2B">
        <w:rPr>
          <w:sz w:val="22"/>
          <w:szCs w:val="22"/>
          <w:lang w:val="az-Cyrl-AZ"/>
        </w:rPr>
        <w:t>a</w:t>
      </w:r>
      <w:r w:rsidRPr="0078169E">
        <w:rPr>
          <w:sz w:val="22"/>
          <w:szCs w:val="22"/>
          <w:lang w:val="az-Latn-AZ"/>
        </w:rPr>
        <w:t>y</w:t>
      </w:r>
      <w:r w:rsidRPr="007F5C2B">
        <w:rPr>
          <w:sz w:val="22"/>
          <w:szCs w:val="22"/>
          <w:lang w:val="az-Cyrl-AZ"/>
        </w:rPr>
        <w:t>a</w:t>
      </w:r>
      <w:r w:rsidRPr="0078169E">
        <w:rPr>
          <w:sz w:val="22"/>
          <w:szCs w:val="22"/>
          <w:lang w:val="az-Latn-AZ"/>
        </w:rPr>
        <w:t>n</w:t>
      </w:r>
      <w:r w:rsidRPr="007F5C2B">
        <w:rPr>
          <w:sz w:val="22"/>
          <w:szCs w:val="22"/>
          <w:lang w:val="az-Cyrl-AZ"/>
        </w:rPr>
        <w:t xml:space="preserve">, </w:t>
      </w:r>
      <w:r w:rsidRPr="0078169E">
        <w:rPr>
          <w:sz w:val="22"/>
          <w:szCs w:val="22"/>
          <w:lang w:val="az-Latn-AZ"/>
        </w:rPr>
        <w:t>t</w:t>
      </w:r>
      <w:r w:rsidRPr="007F5C2B">
        <w:rPr>
          <w:sz w:val="22"/>
          <w:szCs w:val="22"/>
          <w:lang w:val="az-Cyrl-AZ"/>
        </w:rPr>
        <w:t>a</w:t>
      </w:r>
      <w:r w:rsidRPr="0078169E">
        <w:rPr>
          <w:sz w:val="22"/>
          <w:szCs w:val="22"/>
          <w:lang w:val="az-Latn-AZ"/>
        </w:rPr>
        <w:t>yı</w:t>
      </w:r>
      <w:r w:rsidRPr="007F5C2B">
        <w:rPr>
          <w:sz w:val="22"/>
          <w:szCs w:val="22"/>
          <w:lang w:val="az-Cyrl-AZ"/>
        </w:rPr>
        <w:t>-</w:t>
      </w:r>
      <w:r w:rsidRPr="0078169E">
        <w:rPr>
          <w:sz w:val="22"/>
          <w:szCs w:val="22"/>
          <w:lang w:val="az-Latn-AZ"/>
        </w:rPr>
        <w:t>bər</w:t>
      </w:r>
      <w:r w:rsidRPr="007F5C2B">
        <w:rPr>
          <w:sz w:val="22"/>
          <w:szCs w:val="22"/>
          <w:lang w:val="az-Cyrl-AZ"/>
        </w:rPr>
        <w:t>a</w:t>
      </w:r>
      <w:r w:rsidRPr="0078169E">
        <w:rPr>
          <w:sz w:val="22"/>
          <w:szCs w:val="22"/>
          <w:lang w:val="az-Latn-AZ"/>
        </w:rPr>
        <w:t>bəri</w:t>
      </w:r>
      <w:r w:rsidRPr="007F5C2B">
        <w:rPr>
          <w:sz w:val="22"/>
          <w:szCs w:val="22"/>
          <w:lang w:val="az-Cyrl-AZ"/>
        </w:rPr>
        <w:t xml:space="preserve"> o</w:t>
      </w:r>
      <w:r w:rsidRPr="0078169E">
        <w:rPr>
          <w:sz w:val="22"/>
          <w:szCs w:val="22"/>
          <w:lang w:val="az-Latn-AZ"/>
        </w:rPr>
        <w:t>lm</w:t>
      </w:r>
      <w:r w:rsidRPr="007F5C2B">
        <w:rPr>
          <w:sz w:val="22"/>
          <w:szCs w:val="22"/>
          <w:lang w:val="az-Cyrl-AZ"/>
        </w:rPr>
        <w:t>a</w:t>
      </w:r>
      <w:r w:rsidRPr="0078169E">
        <w:rPr>
          <w:sz w:val="22"/>
          <w:szCs w:val="22"/>
          <w:lang w:val="az-Latn-AZ"/>
        </w:rPr>
        <w:t>y</w:t>
      </w:r>
      <w:r w:rsidRPr="007F5C2B">
        <w:rPr>
          <w:sz w:val="22"/>
          <w:szCs w:val="22"/>
          <w:lang w:val="az-Cyrl-AZ"/>
        </w:rPr>
        <w:t>a</w:t>
      </w:r>
      <w:r w:rsidRPr="0078169E">
        <w:rPr>
          <w:sz w:val="22"/>
          <w:szCs w:val="22"/>
          <w:lang w:val="az-Latn-AZ"/>
        </w:rPr>
        <w:t>n</w:t>
      </w:r>
      <w:r w:rsidRPr="007F5C2B">
        <w:rPr>
          <w:sz w:val="22"/>
          <w:szCs w:val="22"/>
          <w:lang w:val="az-Cyrl-AZ"/>
        </w:rPr>
        <w:t>!  51. E</w:t>
      </w:r>
      <w:r w:rsidRPr="0078169E">
        <w:rPr>
          <w:sz w:val="22"/>
          <w:szCs w:val="22"/>
          <w:lang w:val="az-Latn-AZ"/>
        </w:rPr>
        <w:t>y</w:t>
      </w:r>
      <w:r w:rsidRPr="007F5C2B">
        <w:rPr>
          <w:sz w:val="22"/>
          <w:szCs w:val="22"/>
          <w:lang w:val="az-Cyrl-AZ"/>
        </w:rPr>
        <w:t xml:space="preserve"> </w:t>
      </w:r>
      <w:r w:rsidRPr="0078169E">
        <w:rPr>
          <w:sz w:val="22"/>
          <w:szCs w:val="22"/>
          <w:lang w:val="az-Latn-AZ"/>
        </w:rPr>
        <w:t>gözəl</w:t>
      </w:r>
      <w:r w:rsidRPr="007F5C2B">
        <w:rPr>
          <w:sz w:val="22"/>
          <w:szCs w:val="22"/>
          <w:lang w:val="az-Cyrl-AZ"/>
        </w:rPr>
        <w:t xml:space="preserve"> </w:t>
      </w:r>
      <w:r w:rsidRPr="0078169E">
        <w:rPr>
          <w:sz w:val="22"/>
          <w:szCs w:val="22"/>
          <w:lang w:val="az-Latn-AZ"/>
        </w:rPr>
        <w:t>Həsib</w:t>
      </w:r>
      <w:r w:rsidRPr="007F5C2B">
        <w:rPr>
          <w:sz w:val="22"/>
          <w:szCs w:val="22"/>
          <w:lang w:val="az-Cyrl-AZ"/>
        </w:rPr>
        <w:t xml:space="preserve"> (</w:t>
      </w:r>
      <w:r w:rsidRPr="0078169E">
        <w:rPr>
          <w:sz w:val="22"/>
          <w:szCs w:val="22"/>
          <w:lang w:val="az-Latn-AZ"/>
        </w:rPr>
        <w:t>kif</w:t>
      </w:r>
      <w:r w:rsidRPr="007F5C2B">
        <w:rPr>
          <w:sz w:val="22"/>
          <w:szCs w:val="22"/>
          <w:lang w:val="az-Cyrl-AZ"/>
        </w:rPr>
        <w:t>a</w:t>
      </w:r>
      <w:r w:rsidRPr="0078169E">
        <w:rPr>
          <w:sz w:val="22"/>
          <w:szCs w:val="22"/>
          <w:lang w:val="az-Latn-AZ"/>
        </w:rPr>
        <w:t>yət</w:t>
      </w:r>
      <w:r w:rsidRPr="007F5C2B">
        <w:rPr>
          <w:sz w:val="22"/>
          <w:szCs w:val="22"/>
          <w:lang w:val="az-Cyrl-AZ"/>
        </w:rPr>
        <w:t xml:space="preserve"> e</w:t>
      </w:r>
      <w:r w:rsidRPr="0078169E">
        <w:rPr>
          <w:sz w:val="22"/>
          <w:szCs w:val="22"/>
          <w:lang w:val="az-Latn-AZ"/>
        </w:rPr>
        <w:t>dən</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gözəl</w:t>
      </w:r>
      <w:r w:rsidRPr="007F5C2B">
        <w:rPr>
          <w:sz w:val="22"/>
          <w:szCs w:val="22"/>
          <w:lang w:val="az-Cyrl-AZ"/>
        </w:rPr>
        <w:t xml:space="preserve"> </w:t>
      </w:r>
      <w:r w:rsidRPr="0078169E">
        <w:rPr>
          <w:sz w:val="22"/>
          <w:szCs w:val="22"/>
          <w:lang w:val="az-Latn-AZ"/>
        </w:rPr>
        <w:t>Təbib</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gözəl</w:t>
      </w:r>
      <w:r w:rsidRPr="007F5C2B">
        <w:rPr>
          <w:sz w:val="22"/>
          <w:szCs w:val="22"/>
          <w:lang w:val="az-Cyrl-AZ"/>
        </w:rPr>
        <w:t xml:space="preserve"> </w:t>
      </w:r>
      <w:r w:rsidRPr="0078169E">
        <w:rPr>
          <w:sz w:val="22"/>
          <w:szCs w:val="22"/>
          <w:lang w:val="az-Latn-AZ"/>
        </w:rPr>
        <w:t>Rəqib</w:t>
      </w:r>
      <w:r w:rsidRPr="007F5C2B">
        <w:rPr>
          <w:sz w:val="22"/>
          <w:szCs w:val="22"/>
          <w:lang w:val="az-Cyrl-AZ"/>
        </w:rPr>
        <w:t xml:space="preserve"> (</w:t>
      </w:r>
      <w:r w:rsidRPr="0078169E">
        <w:rPr>
          <w:sz w:val="22"/>
          <w:szCs w:val="22"/>
          <w:lang w:val="az-Latn-AZ"/>
        </w:rPr>
        <w:t>h</w:t>
      </w:r>
      <w:r w:rsidRPr="007F5C2B">
        <w:rPr>
          <w:sz w:val="22"/>
          <w:szCs w:val="22"/>
          <w:lang w:val="az-Cyrl-AZ"/>
        </w:rPr>
        <w:t>e</w:t>
      </w:r>
      <w:r w:rsidRPr="0078169E">
        <w:rPr>
          <w:sz w:val="22"/>
          <w:szCs w:val="22"/>
          <w:lang w:val="az-Latn-AZ"/>
        </w:rPr>
        <w:t>ç</w:t>
      </w:r>
      <w:r w:rsidRPr="007F5C2B">
        <w:rPr>
          <w:sz w:val="22"/>
          <w:szCs w:val="22"/>
          <w:lang w:val="az-Cyrl-AZ"/>
        </w:rPr>
        <w:t xml:space="preserve"> </w:t>
      </w:r>
      <w:r w:rsidRPr="0078169E">
        <w:rPr>
          <w:sz w:val="22"/>
          <w:szCs w:val="22"/>
          <w:lang w:val="az-Latn-AZ"/>
        </w:rPr>
        <w:t>nəyin</w:t>
      </w:r>
      <w:r w:rsidRPr="007F5C2B">
        <w:rPr>
          <w:sz w:val="22"/>
          <w:szCs w:val="22"/>
          <w:lang w:val="az-Cyrl-AZ"/>
        </w:rPr>
        <w:t xml:space="preserve"> O</w:t>
      </w:r>
      <w:r w:rsidRPr="0078169E">
        <w:rPr>
          <w:sz w:val="22"/>
          <w:szCs w:val="22"/>
          <w:lang w:val="az-Latn-AZ"/>
        </w:rPr>
        <w:t>nd</w:t>
      </w:r>
      <w:r w:rsidRPr="007F5C2B">
        <w:rPr>
          <w:sz w:val="22"/>
          <w:szCs w:val="22"/>
          <w:lang w:val="az-Cyrl-AZ"/>
        </w:rPr>
        <w:t>a</w:t>
      </w:r>
      <w:r w:rsidRPr="0078169E">
        <w:rPr>
          <w:sz w:val="22"/>
          <w:szCs w:val="22"/>
          <w:lang w:val="az-Latn-AZ"/>
        </w:rPr>
        <w:t>n</w:t>
      </w:r>
      <w:r w:rsidRPr="007F5C2B">
        <w:rPr>
          <w:sz w:val="22"/>
          <w:szCs w:val="22"/>
          <w:lang w:val="az-Cyrl-AZ"/>
        </w:rPr>
        <w:t xml:space="preserve"> </w:t>
      </w:r>
      <w:r w:rsidRPr="0078169E">
        <w:rPr>
          <w:sz w:val="22"/>
          <w:szCs w:val="22"/>
          <w:lang w:val="az-Latn-AZ"/>
        </w:rPr>
        <w:t>y</w:t>
      </w:r>
      <w:r w:rsidRPr="007F5C2B">
        <w:rPr>
          <w:sz w:val="22"/>
          <w:szCs w:val="22"/>
          <w:lang w:val="az-Cyrl-AZ"/>
        </w:rPr>
        <w:t>a</w:t>
      </w:r>
      <w:r w:rsidRPr="0078169E">
        <w:rPr>
          <w:sz w:val="22"/>
          <w:szCs w:val="22"/>
          <w:lang w:val="az-Latn-AZ"/>
        </w:rPr>
        <w:t>yınm</w:t>
      </w:r>
      <w:r w:rsidRPr="007F5C2B">
        <w:rPr>
          <w:sz w:val="22"/>
          <w:szCs w:val="22"/>
          <w:lang w:val="az-Cyrl-AZ"/>
        </w:rPr>
        <w:t>a</w:t>
      </w:r>
      <w:r w:rsidRPr="0078169E">
        <w:rPr>
          <w:sz w:val="22"/>
          <w:szCs w:val="22"/>
          <w:lang w:val="az-Latn-AZ"/>
        </w:rPr>
        <w:t>dığı</w:t>
      </w:r>
      <w:r w:rsidRPr="007F5C2B">
        <w:rPr>
          <w:sz w:val="22"/>
          <w:szCs w:val="22"/>
          <w:lang w:val="az-Cyrl-AZ"/>
        </w:rPr>
        <w:t xml:space="preserve"> </w:t>
      </w:r>
      <w:r w:rsidRPr="0078169E">
        <w:rPr>
          <w:sz w:val="22"/>
          <w:szCs w:val="22"/>
          <w:lang w:val="az-Latn-AZ"/>
        </w:rPr>
        <w:t>k</w:t>
      </w:r>
      <w:r w:rsidRPr="007F5C2B">
        <w:rPr>
          <w:sz w:val="22"/>
          <w:szCs w:val="22"/>
          <w:lang w:val="az-Cyrl-AZ"/>
        </w:rPr>
        <w:t>e</w:t>
      </w:r>
      <w:r w:rsidRPr="0078169E">
        <w:rPr>
          <w:sz w:val="22"/>
          <w:szCs w:val="22"/>
          <w:lang w:val="az-Latn-AZ"/>
        </w:rPr>
        <w:t>şikçi</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gözəl</w:t>
      </w:r>
      <w:r w:rsidRPr="007F5C2B">
        <w:rPr>
          <w:sz w:val="22"/>
          <w:szCs w:val="22"/>
          <w:lang w:val="az-Cyrl-AZ"/>
        </w:rPr>
        <w:t xml:space="preserve"> </w:t>
      </w:r>
      <w:r w:rsidRPr="0078169E">
        <w:rPr>
          <w:sz w:val="22"/>
          <w:szCs w:val="22"/>
          <w:lang w:val="az-Latn-AZ"/>
        </w:rPr>
        <w:t>Qərib</w:t>
      </w:r>
      <w:r w:rsidRPr="007F5C2B">
        <w:rPr>
          <w:sz w:val="22"/>
          <w:szCs w:val="22"/>
          <w:lang w:val="az-Cyrl-AZ"/>
        </w:rPr>
        <w:t xml:space="preserve"> (</w:t>
      </w:r>
      <w:r w:rsidRPr="0078169E">
        <w:rPr>
          <w:sz w:val="22"/>
          <w:szCs w:val="22"/>
          <w:lang w:val="az-Latn-AZ"/>
        </w:rPr>
        <w:t>bəndələrə</w:t>
      </w:r>
      <w:r w:rsidRPr="007F5C2B">
        <w:rPr>
          <w:sz w:val="22"/>
          <w:szCs w:val="22"/>
          <w:lang w:val="az-Cyrl-AZ"/>
        </w:rPr>
        <w:t xml:space="preserve"> </w:t>
      </w:r>
      <w:r w:rsidRPr="0078169E">
        <w:rPr>
          <w:sz w:val="22"/>
          <w:szCs w:val="22"/>
          <w:lang w:val="az-Latn-AZ"/>
        </w:rPr>
        <w:t>y</w:t>
      </w:r>
      <w:r w:rsidRPr="007F5C2B">
        <w:rPr>
          <w:sz w:val="22"/>
          <w:szCs w:val="22"/>
          <w:lang w:val="az-Cyrl-AZ"/>
        </w:rPr>
        <w:t>ax</w:t>
      </w:r>
      <w:r w:rsidRPr="0078169E">
        <w:rPr>
          <w:sz w:val="22"/>
          <w:szCs w:val="22"/>
          <w:lang w:val="az-Latn-AZ"/>
        </w:rPr>
        <w:t>ın</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gözəl</w:t>
      </w:r>
      <w:r w:rsidRPr="007F5C2B">
        <w:rPr>
          <w:sz w:val="22"/>
          <w:szCs w:val="22"/>
          <w:lang w:val="az-Cyrl-AZ"/>
        </w:rPr>
        <w:t xml:space="preserve"> </w:t>
      </w:r>
      <w:r w:rsidRPr="0078169E">
        <w:rPr>
          <w:sz w:val="22"/>
          <w:szCs w:val="22"/>
          <w:lang w:val="az-Latn-AZ"/>
        </w:rPr>
        <w:t>Mücib</w:t>
      </w:r>
      <w:r w:rsidRPr="007F5C2B">
        <w:rPr>
          <w:sz w:val="22"/>
          <w:szCs w:val="22"/>
          <w:lang w:val="az-Cyrl-AZ"/>
        </w:rPr>
        <w:t xml:space="preserve"> (</w:t>
      </w:r>
      <w:r w:rsidRPr="0078169E">
        <w:rPr>
          <w:sz w:val="22"/>
          <w:szCs w:val="22"/>
          <w:lang w:val="az-Latn-AZ"/>
        </w:rPr>
        <w:t>övliy</w:t>
      </w:r>
      <w:r w:rsidRPr="007F5C2B">
        <w:rPr>
          <w:sz w:val="22"/>
          <w:szCs w:val="22"/>
          <w:lang w:val="az-Cyrl-AZ"/>
        </w:rPr>
        <w:t>a</w:t>
      </w:r>
      <w:r w:rsidRPr="0078169E">
        <w:rPr>
          <w:sz w:val="22"/>
          <w:szCs w:val="22"/>
          <w:lang w:val="az-Latn-AZ"/>
        </w:rPr>
        <w:t>ull</w:t>
      </w:r>
      <w:r w:rsidRPr="007F5C2B">
        <w:rPr>
          <w:sz w:val="22"/>
          <w:szCs w:val="22"/>
          <w:lang w:val="az-Cyrl-AZ"/>
        </w:rPr>
        <w:t>a</w:t>
      </w:r>
      <w:r w:rsidRPr="0078169E">
        <w:rPr>
          <w:sz w:val="22"/>
          <w:szCs w:val="22"/>
          <w:lang w:val="az-Latn-AZ"/>
        </w:rPr>
        <w:t>hl</w:t>
      </w:r>
      <w:r w:rsidRPr="007F5C2B">
        <w:rPr>
          <w:sz w:val="22"/>
          <w:szCs w:val="22"/>
          <w:lang w:val="az-Cyrl-AZ"/>
        </w:rPr>
        <w:t>a</w:t>
      </w:r>
      <w:r w:rsidRPr="0078169E">
        <w:rPr>
          <w:sz w:val="22"/>
          <w:szCs w:val="22"/>
          <w:lang w:val="az-Latn-AZ"/>
        </w:rPr>
        <w:t>rın</w:t>
      </w:r>
      <w:r w:rsidRPr="007F5C2B">
        <w:rPr>
          <w:sz w:val="22"/>
          <w:szCs w:val="22"/>
          <w:lang w:val="az-Cyrl-AZ"/>
        </w:rPr>
        <w:t xml:space="preserve"> </w:t>
      </w:r>
      <w:r w:rsidRPr="0078169E">
        <w:rPr>
          <w:sz w:val="22"/>
          <w:szCs w:val="22"/>
          <w:lang w:val="az-Latn-AZ"/>
        </w:rPr>
        <w:t>du</w:t>
      </w:r>
      <w:r w:rsidRPr="007F5C2B">
        <w:rPr>
          <w:sz w:val="22"/>
          <w:szCs w:val="22"/>
          <w:lang w:val="az-Cyrl-AZ"/>
        </w:rPr>
        <w:t>a</w:t>
      </w:r>
      <w:r w:rsidRPr="0078169E">
        <w:rPr>
          <w:sz w:val="22"/>
          <w:szCs w:val="22"/>
          <w:lang w:val="az-Latn-AZ"/>
        </w:rPr>
        <w:t>sını</w:t>
      </w:r>
      <w:r w:rsidRPr="007F5C2B">
        <w:rPr>
          <w:sz w:val="22"/>
          <w:szCs w:val="22"/>
          <w:lang w:val="az-Cyrl-AZ"/>
        </w:rPr>
        <w:t xml:space="preserve"> </w:t>
      </w:r>
      <w:r w:rsidRPr="0078169E">
        <w:rPr>
          <w:sz w:val="22"/>
          <w:szCs w:val="22"/>
          <w:lang w:val="az-Latn-AZ"/>
        </w:rPr>
        <w:t>qəbul</w:t>
      </w:r>
      <w:r w:rsidRPr="007F5C2B">
        <w:rPr>
          <w:sz w:val="22"/>
          <w:szCs w:val="22"/>
          <w:lang w:val="az-Cyrl-AZ"/>
        </w:rPr>
        <w:t xml:space="preserve"> e</w:t>
      </w:r>
      <w:r w:rsidRPr="0078169E">
        <w:rPr>
          <w:sz w:val="22"/>
          <w:szCs w:val="22"/>
          <w:lang w:val="az-Latn-AZ"/>
        </w:rPr>
        <w:t>dən</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gözəl</w:t>
      </w:r>
      <w:r w:rsidRPr="007F5C2B">
        <w:rPr>
          <w:sz w:val="22"/>
          <w:szCs w:val="22"/>
          <w:lang w:val="az-Cyrl-AZ"/>
        </w:rPr>
        <w:t xml:space="preserve"> </w:t>
      </w:r>
      <w:r w:rsidRPr="0078169E">
        <w:rPr>
          <w:sz w:val="22"/>
          <w:szCs w:val="22"/>
          <w:lang w:val="az-Latn-AZ"/>
        </w:rPr>
        <w:t>Həbib</w:t>
      </w:r>
      <w:r w:rsidRPr="007F5C2B">
        <w:rPr>
          <w:sz w:val="22"/>
          <w:szCs w:val="22"/>
          <w:lang w:val="az-Cyrl-AZ"/>
        </w:rPr>
        <w:t xml:space="preserve"> (</w:t>
      </w:r>
      <w:r w:rsidRPr="0078169E">
        <w:rPr>
          <w:sz w:val="22"/>
          <w:szCs w:val="22"/>
          <w:lang w:val="az-Latn-AZ"/>
        </w:rPr>
        <w:t>bəndələrə</w:t>
      </w:r>
      <w:r w:rsidRPr="007F5C2B">
        <w:rPr>
          <w:sz w:val="22"/>
          <w:szCs w:val="22"/>
          <w:lang w:val="az-Cyrl-AZ"/>
        </w:rPr>
        <w:t xml:space="preserve"> </w:t>
      </w:r>
      <w:r w:rsidRPr="0078169E">
        <w:rPr>
          <w:sz w:val="22"/>
          <w:szCs w:val="22"/>
          <w:lang w:val="az-Latn-AZ"/>
        </w:rPr>
        <w:t>n</w:t>
      </w:r>
      <w:r w:rsidRPr="007F5C2B">
        <w:rPr>
          <w:sz w:val="22"/>
          <w:szCs w:val="22"/>
          <w:lang w:val="az-Cyrl-AZ"/>
        </w:rPr>
        <w:t>e</w:t>
      </w:r>
      <w:r w:rsidRPr="0078169E">
        <w:rPr>
          <w:sz w:val="22"/>
          <w:szCs w:val="22"/>
          <w:lang w:val="az-Latn-AZ"/>
        </w:rPr>
        <w:t>mət</w:t>
      </w:r>
      <w:r w:rsidRPr="007F5C2B">
        <w:rPr>
          <w:sz w:val="22"/>
          <w:szCs w:val="22"/>
          <w:lang w:val="az-Cyrl-AZ"/>
        </w:rPr>
        <w:t xml:space="preserve"> </w:t>
      </w:r>
      <w:r w:rsidRPr="0078169E">
        <w:rPr>
          <w:sz w:val="22"/>
          <w:szCs w:val="22"/>
          <w:lang w:val="az-Latn-AZ"/>
        </w:rPr>
        <w:t>v</w:t>
      </w:r>
      <w:r w:rsidRPr="007F5C2B">
        <w:rPr>
          <w:sz w:val="22"/>
          <w:szCs w:val="22"/>
          <w:lang w:val="az-Cyrl-AZ"/>
        </w:rPr>
        <w:t>e</w:t>
      </w:r>
      <w:r w:rsidRPr="0078169E">
        <w:rPr>
          <w:sz w:val="22"/>
          <w:szCs w:val="22"/>
          <w:lang w:val="az-Latn-AZ"/>
        </w:rPr>
        <w:t>rib</w:t>
      </w:r>
      <w:r w:rsidRPr="007F5C2B">
        <w:rPr>
          <w:sz w:val="22"/>
          <w:szCs w:val="22"/>
          <w:lang w:val="az-Cyrl-AZ"/>
        </w:rPr>
        <w:t xml:space="preserve"> </w:t>
      </w:r>
      <w:r w:rsidRPr="0078169E">
        <w:rPr>
          <w:sz w:val="22"/>
          <w:szCs w:val="22"/>
          <w:lang w:val="az-Latn-AZ"/>
        </w:rPr>
        <w:t>Öz</w:t>
      </w:r>
      <w:r w:rsidRPr="007F5C2B">
        <w:rPr>
          <w:sz w:val="22"/>
          <w:szCs w:val="22"/>
          <w:lang w:val="az-Cyrl-AZ"/>
        </w:rPr>
        <w:t xml:space="preserve"> </w:t>
      </w:r>
      <w:r w:rsidRPr="0078169E">
        <w:rPr>
          <w:sz w:val="22"/>
          <w:szCs w:val="22"/>
          <w:lang w:val="az-Latn-AZ"/>
        </w:rPr>
        <w:t>it</w:t>
      </w:r>
      <w:r w:rsidRPr="007F5C2B">
        <w:rPr>
          <w:sz w:val="22"/>
          <w:szCs w:val="22"/>
          <w:lang w:val="az-Cyrl-AZ"/>
        </w:rPr>
        <w:t>a</w:t>
      </w:r>
      <w:r w:rsidRPr="0078169E">
        <w:rPr>
          <w:sz w:val="22"/>
          <w:szCs w:val="22"/>
          <w:lang w:val="az-Latn-AZ"/>
        </w:rPr>
        <w:t>ətinə</w:t>
      </w:r>
      <w:r w:rsidRPr="007F5C2B">
        <w:rPr>
          <w:sz w:val="22"/>
          <w:szCs w:val="22"/>
          <w:lang w:val="az-Cyrl-AZ"/>
        </w:rPr>
        <w:t xml:space="preserve"> </w:t>
      </w:r>
      <w:r w:rsidRPr="0078169E">
        <w:rPr>
          <w:sz w:val="22"/>
          <w:szCs w:val="22"/>
          <w:lang w:val="az-Latn-AZ"/>
        </w:rPr>
        <w:t>müvəffəq</w:t>
      </w:r>
      <w:r w:rsidRPr="007F5C2B">
        <w:rPr>
          <w:sz w:val="22"/>
          <w:szCs w:val="22"/>
          <w:lang w:val="az-Cyrl-AZ"/>
        </w:rPr>
        <w:t xml:space="preserve"> e</w:t>
      </w:r>
      <w:r w:rsidRPr="0078169E">
        <w:rPr>
          <w:sz w:val="22"/>
          <w:szCs w:val="22"/>
          <w:lang w:val="az-Latn-AZ"/>
        </w:rPr>
        <w:t>dən</w:t>
      </w:r>
      <w:r w:rsidRPr="007F5C2B">
        <w:rPr>
          <w:sz w:val="22"/>
          <w:szCs w:val="22"/>
          <w:lang w:val="az-Cyrl-AZ"/>
        </w:rPr>
        <w:t xml:space="preserve">, </w:t>
      </w:r>
      <w:r w:rsidRPr="0078169E">
        <w:rPr>
          <w:sz w:val="22"/>
          <w:szCs w:val="22"/>
          <w:lang w:val="az-Latn-AZ"/>
        </w:rPr>
        <w:t>r</w:t>
      </w:r>
      <w:r w:rsidRPr="007F5C2B">
        <w:rPr>
          <w:sz w:val="22"/>
          <w:szCs w:val="22"/>
          <w:lang w:val="az-Cyrl-AZ"/>
        </w:rPr>
        <w:t>a</w:t>
      </w:r>
      <w:r w:rsidRPr="0078169E">
        <w:rPr>
          <w:sz w:val="22"/>
          <w:szCs w:val="22"/>
          <w:lang w:val="az-Latn-AZ"/>
        </w:rPr>
        <w:t>zı</w:t>
      </w:r>
      <w:r w:rsidRPr="007F5C2B">
        <w:rPr>
          <w:sz w:val="22"/>
          <w:szCs w:val="22"/>
          <w:lang w:val="az-Cyrl-AZ"/>
        </w:rPr>
        <w:t xml:space="preserve"> o</w:t>
      </w:r>
      <w:r w:rsidRPr="0078169E">
        <w:rPr>
          <w:sz w:val="22"/>
          <w:szCs w:val="22"/>
          <w:lang w:val="az-Latn-AZ"/>
        </w:rPr>
        <w:t>lduğu</w:t>
      </w:r>
      <w:r w:rsidRPr="007F5C2B">
        <w:rPr>
          <w:sz w:val="22"/>
          <w:szCs w:val="22"/>
          <w:lang w:val="az-Cyrl-AZ"/>
        </w:rPr>
        <w:t xml:space="preserve"> </w:t>
      </w:r>
      <w:r w:rsidRPr="0078169E">
        <w:rPr>
          <w:sz w:val="22"/>
          <w:szCs w:val="22"/>
          <w:lang w:val="az-Latn-AZ"/>
        </w:rPr>
        <w:t>dinə</w:t>
      </w:r>
      <w:r w:rsidRPr="007F5C2B">
        <w:rPr>
          <w:sz w:val="22"/>
          <w:szCs w:val="22"/>
          <w:lang w:val="az-Cyrl-AZ"/>
        </w:rPr>
        <w:t xml:space="preserve"> (</w:t>
      </w:r>
      <w:r w:rsidRPr="0078169E">
        <w:rPr>
          <w:sz w:val="22"/>
          <w:szCs w:val="22"/>
          <w:lang w:val="az-Latn-AZ"/>
        </w:rPr>
        <w:t>İsl</w:t>
      </w:r>
      <w:r w:rsidRPr="007F5C2B">
        <w:rPr>
          <w:sz w:val="22"/>
          <w:szCs w:val="22"/>
          <w:lang w:val="az-Cyrl-AZ"/>
        </w:rPr>
        <w:t>a</w:t>
      </w:r>
      <w:r w:rsidRPr="0078169E">
        <w:rPr>
          <w:sz w:val="22"/>
          <w:szCs w:val="22"/>
          <w:lang w:val="az-Latn-AZ"/>
        </w:rPr>
        <w:t>m</w:t>
      </w:r>
      <w:r w:rsidRPr="007F5C2B">
        <w:rPr>
          <w:sz w:val="22"/>
          <w:szCs w:val="22"/>
          <w:lang w:val="az-Cyrl-AZ"/>
        </w:rPr>
        <w:t xml:space="preserve">a) </w:t>
      </w:r>
      <w:r w:rsidRPr="0078169E">
        <w:rPr>
          <w:sz w:val="22"/>
          <w:szCs w:val="22"/>
          <w:lang w:val="az-Latn-AZ"/>
        </w:rPr>
        <w:t>hid</w:t>
      </w:r>
      <w:r w:rsidRPr="007F5C2B">
        <w:rPr>
          <w:sz w:val="22"/>
          <w:szCs w:val="22"/>
          <w:lang w:val="az-Cyrl-AZ"/>
        </w:rPr>
        <w:t>a</w:t>
      </w:r>
      <w:r w:rsidRPr="0078169E">
        <w:rPr>
          <w:sz w:val="22"/>
          <w:szCs w:val="22"/>
          <w:lang w:val="az-Latn-AZ"/>
        </w:rPr>
        <w:t>yət</w:t>
      </w:r>
      <w:r w:rsidRPr="007F5C2B">
        <w:rPr>
          <w:sz w:val="22"/>
          <w:szCs w:val="22"/>
          <w:lang w:val="az-Cyrl-AZ"/>
        </w:rPr>
        <w:t xml:space="preserve"> e</w:t>
      </w:r>
      <w:r w:rsidRPr="0078169E">
        <w:rPr>
          <w:sz w:val="22"/>
          <w:szCs w:val="22"/>
          <w:lang w:val="az-Latn-AZ"/>
        </w:rPr>
        <w:t>dən</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gözəl</w:t>
      </w:r>
      <w:r w:rsidRPr="007F5C2B">
        <w:rPr>
          <w:sz w:val="22"/>
          <w:szCs w:val="22"/>
          <w:lang w:val="az-Cyrl-AZ"/>
        </w:rPr>
        <w:t xml:space="preserve"> </w:t>
      </w:r>
      <w:r w:rsidRPr="0078169E">
        <w:rPr>
          <w:sz w:val="22"/>
          <w:szCs w:val="22"/>
          <w:lang w:val="az-Latn-AZ"/>
        </w:rPr>
        <w:t>Kəfil</w:t>
      </w:r>
      <w:r w:rsidRPr="007F5C2B">
        <w:rPr>
          <w:sz w:val="22"/>
          <w:szCs w:val="22"/>
          <w:lang w:val="az-Cyrl-AZ"/>
        </w:rPr>
        <w:t xml:space="preserve"> (</w:t>
      </w:r>
      <w:r w:rsidRPr="0078169E">
        <w:rPr>
          <w:sz w:val="22"/>
          <w:szCs w:val="22"/>
          <w:lang w:val="az-Latn-AZ"/>
        </w:rPr>
        <w:t>z</w:t>
      </w:r>
      <w:r w:rsidRPr="007F5C2B">
        <w:rPr>
          <w:sz w:val="22"/>
          <w:szCs w:val="22"/>
          <w:lang w:val="az-Cyrl-AZ"/>
        </w:rPr>
        <w:t>a</w:t>
      </w:r>
      <w:r w:rsidRPr="0078169E">
        <w:rPr>
          <w:sz w:val="22"/>
          <w:szCs w:val="22"/>
          <w:lang w:val="az-Latn-AZ"/>
        </w:rPr>
        <w:t>min</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gözəl</w:t>
      </w:r>
      <w:r w:rsidRPr="007F5C2B">
        <w:rPr>
          <w:sz w:val="22"/>
          <w:szCs w:val="22"/>
          <w:lang w:val="az-Cyrl-AZ"/>
        </w:rPr>
        <w:t xml:space="preserve"> </w:t>
      </w:r>
      <w:r w:rsidRPr="0078169E">
        <w:rPr>
          <w:sz w:val="22"/>
          <w:szCs w:val="22"/>
          <w:lang w:val="az-Latn-AZ"/>
        </w:rPr>
        <w:t>Vəkil</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gözəl</w:t>
      </w:r>
      <w:r w:rsidRPr="007F5C2B">
        <w:rPr>
          <w:sz w:val="22"/>
          <w:szCs w:val="22"/>
          <w:lang w:val="az-Cyrl-AZ"/>
        </w:rPr>
        <w:t xml:space="preserve"> </w:t>
      </w:r>
      <w:r w:rsidRPr="0078169E">
        <w:rPr>
          <w:sz w:val="22"/>
          <w:szCs w:val="22"/>
          <w:lang w:val="az-Latn-AZ"/>
        </w:rPr>
        <w:t>Mövl</w:t>
      </w:r>
      <w:r w:rsidRPr="007F5C2B">
        <w:rPr>
          <w:sz w:val="22"/>
          <w:szCs w:val="22"/>
          <w:lang w:val="az-Cyrl-AZ"/>
        </w:rPr>
        <w:t>a, e</w:t>
      </w:r>
      <w:r w:rsidRPr="0078169E">
        <w:rPr>
          <w:sz w:val="22"/>
          <w:szCs w:val="22"/>
          <w:lang w:val="az-Latn-AZ"/>
        </w:rPr>
        <w:t>y</w:t>
      </w:r>
      <w:r w:rsidRPr="007F5C2B">
        <w:rPr>
          <w:sz w:val="22"/>
          <w:szCs w:val="22"/>
          <w:lang w:val="az-Cyrl-AZ"/>
        </w:rPr>
        <w:t xml:space="preserve"> </w:t>
      </w:r>
      <w:r w:rsidRPr="0078169E">
        <w:rPr>
          <w:sz w:val="22"/>
          <w:szCs w:val="22"/>
          <w:lang w:val="az-Latn-AZ"/>
        </w:rPr>
        <w:t>gözəl</w:t>
      </w:r>
      <w:r w:rsidRPr="007F5C2B">
        <w:rPr>
          <w:sz w:val="22"/>
          <w:szCs w:val="22"/>
          <w:lang w:val="az-Cyrl-AZ"/>
        </w:rPr>
        <w:t xml:space="preserve"> </w:t>
      </w:r>
      <w:r w:rsidRPr="0078169E">
        <w:rPr>
          <w:sz w:val="22"/>
          <w:szCs w:val="22"/>
          <w:lang w:val="az-Latn-AZ"/>
        </w:rPr>
        <w:t>Nəsir</w:t>
      </w:r>
      <w:r w:rsidRPr="007F5C2B">
        <w:rPr>
          <w:sz w:val="22"/>
          <w:szCs w:val="22"/>
          <w:lang w:val="az-Cyrl-AZ"/>
        </w:rPr>
        <w:t xml:space="preserve"> (</w:t>
      </w:r>
      <w:r w:rsidRPr="0078169E">
        <w:rPr>
          <w:sz w:val="22"/>
          <w:szCs w:val="22"/>
          <w:lang w:val="az-Latn-AZ"/>
        </w:rPr>
        <w:t>köməkçi</w:t>
      </w:r>
      <w:r w:rsidRPr="007F5C2B">
        <w:rPr>
          <w:sz w:val="22"/>
          <w:szCs w:val="22"/>
          <w:lang w:val="az-Cyrl-AZ"/>
        </w:rPr>
        <w:t>)!  52. E</w:t>
      </w:r>
      <w:r w:rsidRPr="0078169E">
        <w:rPr>
          <w:sz w:val="22"/>
          <w:szCs w:val="22"/>
          <w:lang w:val="az-Latn-AZ"/>
        </w:rPr>
        <w:t>y</w:t>
      </w:r>
      <w:r w:rsidRPr="007F5C2B">
        <w:rPr>
          <w:sz w:val="22"/>
          <w:szCs w:val="22"/>
          <w:lang w:val="az-Cyrl-AZ"/>
        </w:rPr>
        <w:t xml:space="preserve"> a</w:t>
      </w:r>
      <w:r w:rsidRPr="0078169E">
        <w:rPr>
          <w:sz w:val="22"/>
          <w:szCs w:val="22"/>
          <w:lang w:val="az-Latn-AZ"/>
        </w:rPr>
        <w:t>riflərin</w:t>
      </w:r>
      <w:r w:rsidRPr="007F5C2B">
        <w:rPr>
          <w:sz w:val="22"/>
          <w:szCs w:val="22"/>
          <w:lang w:val="az-Cyrl-AZ"/>
        </w:rPr>
        <w:t xml:space="preserve"> </w:t>
      </w:r>
      <w:r w:rsidRPr="0078169E">
        <w:rPr>
          <w:sz w:val="22"/>
          <w:szCs w:val="22"/>
          <w:lang w:val="az-Latn-AZ"/>
        </w:rPr>
        <w:t>s</w:t>
      </w:r>
      <w:r w:rsidRPr="007F5C2B">
        <w:rPr>
          <w:sz w:val="22"/>
          <w:szCs w:val="22"/>
          <w:lang w:val="az-Cyrl-AZ"/>
        </w:rPr>
        <w:t>e</w:t>
      </w:r>
      <w:r w:rsidRPr="0078169E">
        <w:rPr>
          <w:sz w:val="22"/>
          <w:szCs w:val="22"/>
          <w:lang w:val="az-Latn-AZ"/>
        </w:rPr>
        <w:t>vinc</w:t>
      </w:r>
      <w:r w:rsidRPr="007F5C2B">
        <w:rPr>
          <w:sz w:val="22"/>
          <w:szCs w:val="22"/>
          <w:lang w:val="az-Cyrl-AZ"/>
        </w:rPr>
        <w:t xml:space="preserve"> (</w:t>
      </w:r>
      <w:r w:rsidRPr="0078169E">
        <w:rPr>
          <w:sz w:val="22"/>
          <w:szCs w:val="22"/>
          <w:lang w:val="az-Latn-AZ"/>
        </w:rPr>
        <w:t>səbəb</w:t>
      </w:r>
      <w:r w:rsidRPr="007F5C2B">
        <w:rPr>
          <w:sz w:val="22"/>
          <w:szCs w:val="22"/>
          <w:lang w:val="az-Cyrl-AZ"/>
        </w:rPr>
        <w:t>)</w:t>
      </w:r>
      <w:r w:rsidRPr="0078169E">
        <w:rPr>
          <w:sz w:val="22"/>
          <w:szCs w:val="22"/>
          <w:lang w:val="az-Latn-AZ"/>
        </w:rPr>
        <w:t>i</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mühiblərin</w:t>
      </w:r>
      <w:r w:rsidRPr="007F5C2B">
        <w:rPr>
          <w:sz w:val="22"/>
          <w:szCs w:val="22"/>
          <w:lang w:val="az-Cyrl-AZ"/>
        </w:rPr>
        <w:t xml:space="preserve"> a</w:t>
      </w:r>
      <w:r w:rsidRPr="0078169E">
        <w:rPr>
          <w:sz w:val="22"/>
          <w:szCs w:val="22"/>
          <w:lang w:val="az-Latn-AZ"/>
        </w:rPr>
        <w:t>rzusu</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müridlərin</w:t>
      </w:r>
      <w:r w:rsidRPr="007F5C2B">
        <w:rPr>
          <w:sz w:val="22"/>
          <w:szCs w:val="22"/>
          <w:lang w:val="az-Cyrl-AZ"/>
        </w:rPr>
        <w:t xml:space="preserve"> </w:t>
      </w:r>
      <w:r w:rsidRPr="0078169E">
        <w:rPr>
          <w:sz w:val="22"/>
          <w:szCs w:val="22"/>
          <w:lang w:val="az-Latn-AZ"/>
        </w:rPr>
        <w:t>munisi</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tövbə</w:t>
      </w:r>
      <w:r w:rsidRPr="007F5C2B">
        <w:rPr>
          <w:sz w:val="22"/>
          <w:szCs w:val="22"/>
          <w:lang w:val="az-Cyrl-AZ"/>
        </w:rPr>
        <w:t xml:space="preserve"> e</w:t>
      </w:r>
      <w:r w:rsidRPr="0078169E">
        <w:rPr>
          <w:sz w:val="22"/>
          <w:szCs w:val="22"/>
          <w:lang w:val="az-Latn-AZ"/>
        </w:rPr>
        <w:t>dənlərin</w:t>
      </w:r>
      <w:r w:rsidRPr="007F5C2B">
        <w:rPr>
          <w:sz w:val="22"/>
          <w:szCs w:val="22"/>
          <w:lang w:val="az-Cyrl-AZ"/>
        </w:rPr>
        <w:t xml:space="preserve"> </w:t>
      </w:r>
      <w:r w:rsidRPr="0078169E">
        <w:rPr>
          <w:sz w:val="22"/>
          <w:szCs w:val="22"/>
          <w:lang w:val="az-Latn-AZ"/>
        </w:rPr>
        <w:t>d</w:t>
      </w:r>
      <w:r w:rsidRPr="007F5C2B">
        <w:rPr>
          <w:sz w:val="22"/>
          <w:szCs w:val="22"/>
          <w:lang w:val="az-Cyrl-AZ"/>
        </w:rPr>
        <w:t>o</w:t>
      </w:r>
      <w:r w:rsidRPr="0078169E">
        <w:rPr>
          <w:sz w:val="22"/>
          <w:szCs w:val="22"/>
          <w:lang w:val="az-Latn-AZ"/>
        </w:rPr>
        <w:t>stu</w:t>
      </w:r>
      <w:r w:rsidRPr="007F5C2B">
        <w:rPr>
          <w:sz w:val="22"/>
          <w:szCs w:val="22"/>
          <w:lang w:val="az-Cyrl-AZ"/>
        </w:rPr>
        <w:t xml:space="preserve"> (</w:t>
      </w:r>
      <w:r w:rsidRPr="0078169E">
        <w:rPr>
          <w:sz w:val="22"/>
          <w:szCs w:val="22"/>
          <w:lang w:val="az-Latn-AZ"/>
        </w:rPr>
        <w:t>həbibi</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fəqirlərə</w:t>
      </w:r>
      <w:r w:rsidRPr="007F5C2B">
        <w:rPr>
          <w:sz w:val="22"/>
          <w:szCs w:val="22"/>
          <w:lang w:val="az-Cyrl-AZ"/>
        </w:rPr>
        <w:t xml:space="preserve"> </w:t>
      </w:r>
      <w:r w:rsidRPr="0078169E">
        <w:rPr>
          <w:sz w:val="22"/>
          <w:szCs w:val="22"/>
          <w:lang w:val="az-Latn-AZ"/>
        </w:rPr>
        <w:t>ruzi</w:t>
      </w:r>
      <w:r w:rsidRPr="007F5C2B">
        <w:rPr>
          <w:sz w:val="22"/>
          <w:szCs w:val="22"/>
          <w:lang w:val="az-Cyrl-AZ"/>
        </w:rPr>
        <w:t xml:space="preserve"> </w:t>
      </w:r>
      <w:r w:rsidRPr="0078169E">
        <w:rPr>
          <w:sz w:val="22"/>
          <w:szCs w:val="22"/>
          <w:lang w:val="az-Latn-AZ"/>
        </w:rPr>
        <w:t>y</w:t>
      </w:r>
      <w:r w:rsidRPr="007F5C2B">
        <w:rPr>
          <w:sz w:val="22"/>
          <w:szCs w:val="22"/>
          <w:lang w:val="az-Cyrl-AZ"/>
        </w:rPr>
        <w:t>e</w:t>
      </w:r>
      <w:r w:rsidRPr="0078169E">
        <w:rPr>
          <w:sz w:val="22"/>
          <w:szCs w:val="22"/>
          <w:lang w:val="az-Latn-AZ"/>
        </w:rPr>
        <w:t>tirən</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gün</w:t>
      </w:r>
      <w:r w:rsidRPr="007F5C2B">
        <w:rPr>
          <w:sz w:val="22"/>
          <w:szCs w:val="22"/>
          <w:lang w:val="az-Cyrl-AZ"/>
        </w:rPr>
        <w:t>a</w:t>
      </w:r>
      <w:r w:rsidRPr="0078169E">
        <w:rPr>
          <w:sz w:val="22"/>
          <w:szCs w:val="22"/>
          <w:lang w:val="az-Latn-AZ"/>
        </w:rPr>
        <w:t>hk</w:t>
      </w:r>
      <w:r w:rsidRPr="007F5C2B">
        <w:rPr>
          <w:sz w:val="22"/>
          <w:szCs w:val="22"/>
          <w:lang w:val="az-Cyrl-AZ"/>
        </w:rPr>
        <w:t>a</w:t>
      </w:r>
      <w:r w:rsidRPr="0078169E">
        <w:rPr>
          <w:sz w:val="22"/>
          <w:szCs w:val="22"/>
          <w:lang w:val="az-Latn-AZ"/>
        </w:rPr>
        <w:t>rl</w:t>
      </w:r>
      <w:r w:rsidRPr="007F5C2B">
        <w:rPr>
          <w:sz w:val="22"/>
          <w:szCs w:val="22"/>
          <w:lang w:val="az-Cyrl-AZ"/>
        </w:rPr>
        <w:t>a</w:t>
      </w:r>
      <w:r w:rsidRPr="0078169E">
        <w:rPr>
          <w:sz w:val="22"/>
          <w:szCs w:val="22"/>
          <w:lang w:val="az-Latn-AZ"/>
        </w:rPr>
        <w:t>rın</w:t>
      </w:r>
      <w:r w:rsidRPr="007F5C2B">
        <w:rPr>
          <w:sz w:val="22"/>
          <w:szCs w:val="22"/>
          <w:lang w:val="az-Cyrl-AZ"/>
        </w:rPr>
        <w:t xml:space="preserve"> </w:t>
      </w:r>
      <w:r w:rsidRPr="0078169E">
        <w:rPr>
          <w:sz w:val="22"/>
          <w:szCs w:val="22"/>
          <w:lang w:val="az-Latn-AZ"/>
        </w:rPr>
        <w:t>ümidi</w:t>
      </w:r>
      <w:r w:rsidRPr="007F5C2B">
        <w:rPr>
          <w:sz w:val="22"/>
          <w:szCs w:val="22"/>
          <w:lang w:val="az-Cyrl-AZ"/>
        </w:rPr>
        <w:t>, e</w:t>
      </w:r>
      <w:r w:rsidRPr="0078169E">
        <w:rPr>
          <w:sz w:val="22"/>
          <w:szCs w:val="22"/>
          <w:lang w:val="az-Latn-AZ"/>
        </w:rPr>
        <w:t>y</w:t>
      </w:r>
      <w:r w:rsidRPr="007F5C2B">
        <w:rPr>
          <w:sz w:val="22"/>
          <w:szCs w:val="22"/>
          <w:lang w:val="az-Cyrl-AZ"/>
        </w:rPr>
        <w:t xml:space="preserve"> a</w:t>
      </w:r>
      <w:r w:rsidRPr="0078169E">
        <w:rPr>
          <w:sz w:val="22"/>
          <w:szCs w:val="22"/>
          <w:lang w:val="az-Latn-AZ"/>
        </w:rPr>
        <w:t>bidlərin</w:t>
      </w:r>
      <w:r w:rsidRPr="007F5C2B">
        <w:rPr>
          <w:sz w:val="22"/>
          <w:szCs w:val="22"/>
          <w:lang w:val="az-Cyrl-AZ"/>
        </w:rPr>
        <w:t xml:space="preserve"> (</w:t>
      </w:r>
      <w:r w:rsidRPr="0078169E">
        <w:rPr>
          <w:sz w:val="22"/>
          <w:szCs w:val="22"/>
          <w:lang w:val="az-Latn-AZ"/>
        </w:rPr>
        <w:t>ib</w:t>
      </w:r>
      <w:r w:rsidRPr="007F5C2B">
        <w:rPr>
          <w:sz w:val="22"/>
          <w:szCs w:val="22"/>
          <w:lang w:val="az-Cyrl-AZ"/>
        </w:rPr>
        <w:t>a</w:t>
      </w:r>
      <w:r w:rsidRPr="0078169E">
        <w:rPr>
          <w:sz w:val="22"/>
          <w:szCs w:val="22"/>
          <w:lang w:val="az-Latn-AZ"/>
        </w:rPr>
        <w:t>dət</w:t>
      </w:r>
      <w:r w:rsidRPr="007F5C2B">
        <w:rPr>
          <w:sz w:val="22"/>
          <w:szCs w:val="22"/>
          <w:lang w:val="az-Cyrl-AZ"/>
        </w:rPr>
        <w:t xml:space="preserve"> e</w:t>
      </w:r>
      <w:r w:rsidRPr="0078169E">
        <w:rPr>
          <w:sz w:val="22"/>
          <w:szCs w:val="22"/>
          <w:lang w:val="az-Latn-AZ"/>
        </w:rPr>
        <w:t>dənlərin</w:t>
      </w:r>
      <w:r w:rsidRPr="007F5C2B">
        <w:rPr>
          <w:sz w:val="22"/>
          <w:szCs w:val="22"/>
          <w:lang w:val="az-Cyrl-AZ"/>
        </w:rPr>
        <w:t xml:space="preserve">) </w:t>
      </w:r>
      <w:r w:rsidRPr="0078169E">
        <w:rPr>
          <w:sz w:val="22"/>
          <w:szCs w:val="22"/>
          <w:lang w:val="az-Latn-AZ"/>
        </w:rPr>
        <w:t>gözlərinin</w:t>
      </w:r>
      <w:r w:rsidRPr="007F5C2B">
        <w:rPr>
          <w:sz w:val="22"/>
          <w:szCs w:val="22"/>
          <w:lang w:val="az-Cyrl-AZ"/>
        </w:rPr>
        <w:t xml:space="preserve"> a</w:t>
      </w:r>
      <w:r w:rsidRPr="0078169E">
        <w:rPr>
          <w:sz w:val="22"/>
          <w:szCs w:val="22"/>
          <w:lang w:val="az-Latn-AZ"/>
        </w:rPr>
        <w:t>ydınlığı</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qüssəlilərin</w:t>
      </w:r>
      <w:r w:rsidRPr="007F5C2B">
        <w:rPr>
          <w:sz w:val="22"/>
          <w:szCs w:val="22"/>
          <w:lang w:val="az-Cyrl-AZ"/>
        </w:rPr>
        <w:t xml:space="preserve"> </w:t>
      </w:r>
      <w:r w:rsidRPr="0078169E">
        <w:rPr>
          <w:sz w:val="22"/>
          <w:szCs w:val="22"/>
          <w:lang w:val="az-Latn-AZ"/>
        </w:rPr>
        <w:t>qüssəsini</w:t>
      </w:r>
      <w:r w:rsidRPr="007F5C2B">
        <w:rPr>
          <w:sz w:val="22"/>
          <w:szCs w:val="22"/>
          <w:lang w:val="az-Cyrl-AZ"/>
        </w:rPr>
        <w:t xml:space="preserve"> </w:t>
      </w:r>
      <w:r w:rsidRPr="0078169E">
        <w:rPr>
          <w:sz w:val="22"/>
          <w:szCs w:val="22"/>
          <w:lang w:val="az-Latn-AZ"/>
        </w:rPr>
        <w:t>d</w:t>
      </w:r>
      <w:r w:rsidRPr="007F5C2B">
        <w:rPr>
          <w:sz w:val="22"/>
          <w:szCs w:val="22"/>
          <w:lang w:val="az-Cyrl-AZ"/>
        </w:rPr>
        <w:t>a</w:t>
      </w:r>
      <w:r w:rsidRPr="0078169E">
        <w:rPr>
          <w:sz w:val="22"/>
          <w:szCs w:val="22"/>
          <w:lang w:val="az-Latn-AZ"/>
        </w:rPr>
        <w:t>ğıd</w:t>
      </w:r>
      <w:r w:rsidRPr="007F5C2B">
        <w:rPr>
          <w:sz w:val="22"/>
          <w:szCs w:val="22"/>
          <w:lang w:val="az-Cyrl-AZ"/>
        </w:rPr>
        <w:t>a</w:t>
      </w:r>
      <w:r w:rsidRPr="0078169E">
        <w:rPr>
          <w:sz w:val="22"/>
          <w:szCs w:val="22"/>
          <w:lang w:val="az-Latn-AZ"/>
        </w:rPr>
        <w:t>n</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qəmlilərin</w:t>
      </w:r>
      <w:r w:rsidRPr="007F5C2B">
        <w:rPr>
          <w:sz w:val="22"/>
          <w:szCs w:val="22"/>
          <w:lang w:val="az-Cyrl-AZ"/>
        </w:rPr>
        <w:t xml:space="preserve"> </w:t>
      </w:r>
      <w:r w:rsidRPr="0078169E">
        <w:rPr>
          <w:sz w:val="22"/>
          <w:szCs w:val="22"/>
          <w:lang w:val="az-Latn-AZ"/>
        </w:rPr>
        <w:t>qəmini</w:t>
      </w:r>
      <w:r w:rsidRPr="007F5C2B">
        <w:rPr>
          <w:sz w:val="22"/>
          <w:szCs w:val="22"/>
          <w:lang w:val="az-Cyrl-AZ"/>
        </w:rPr>
        <w:t xml:space="preserve"> a</w:t>
      </w:r>
      <w:r w:rsidRPr="0078169E">
        <w:rPr>
          <w:sz w:val="22"/>
          <w:szCs w:val="22"/>
          <w:lang w:val="az-Latn-AZ"/>
        </w:rPr>
        <w:t>r</w:t>
      </w:r>
      <w:r w:rsidRPr="007F5C2B">
        <w:rPr>
          <w:sz w:val="22"/>
          <w:szCs w:val="22"/>
          <w:lang w:val="az-Cyrl-AZ"/>
        </w:rPr>
        <w:t>a</w:t>
      </w:r>
      <w:r w:rsidRPr="0078169E">
        <w:rPr>
          <w:sz w:val="22"/>
          <w:szCs w:val="22"/>
          <w:lang w:val="az-Latn-AZ"/>
        </w:rPr>
        <w:t>d</w:t>
      </w:r>
      <w:r w:rsidRPr="007F5C2B">
        <w:rPr>
          <w:sz w:val="22"/>
          <w:szCs w:val="22"/>
          <w:lang w:val="az-Cyrl-AZ"/>
        </w:rPr>
        <w:t>a</w:t>
      </w:r>
      <w:r w:rsidRPr="0078169E">
        <w:rPr>
          <w:sz w:val="22"/>
          <w:szCs w:val="22"/>
          <w:lang w:val="az-Latn-AZ"/>
        </w:rPr>
        <w:t>n</w:t>
      </w:r>
      <w:r w:rsidRPr="007F5C2B">
        <w:rPr>
          <w:sz w:val="22"/>
          <w:szCs w:val="22"/>
          <w:lang w:val="az-Cyrl-AZ"/>
        </w:rPr>
        <w:t xml:space="preserve"> a</w:t>
      </w:r>
      <w:r w:rsidRPr="0078169E">
        <w:rPr>
          <w:sz w:val="22"/>
          <w:szCs w:val="22"/>
          <w:lang w:val="az-Latn-AZ"/>
        </w:rPr>
        <w:t>p</w:t>
      </w:r>
      <w:r w:rsidRPr="007F5C2B">
        <w:rPr>
          <w:sz w:val="22"/>
          <w:szCs w:val="22"/>
          <w:lang w:val="az-Cyrl-AZ"/>
        </w:rPr>
        <w:t>a</w:t>
      </w:r>
      <w:r w:rsidRPr="0078169E">
        <w:rPr>
          <w:sz w:val="22"/>
          <w:szCs w:val="22"/>
          <w:lang w:val="az-Latn-AZ"/>
        </w:rPr>
        <w:t>r</w:t>
      </w:r>
      <w:r w:rsidRPr="007F5C2B">
        <w:rPr>
          <w:sz w:val="22"/>
          <w:szCs w:val="22"/>
          <w:lang w:val="az-Cyrl-AZ"/>
        </w:rPr>
        <w:t>a</w:t>
      </w:r>
      <w:r w:rsidRPr="0078169E">
        <w:rPr>
          <w:sz w:val="22"/>
          <w:szCs w:val="22"/>
          <w:lang w:val="az-Latn-AZ"/>
        </w:rPr>
        <w:t>n</w:t>
      </w:r>
      <w:r w:rsidRPr="007F5C2B">
        <w:rPr>
          <w:sz w:val="22"/>
          <w:szCs w:val="22"/>
          <w:lang w:val="az-Cyrl-AZ"/>
        </w:rPr>
        <w:t>, e</w:t>
      </w:r>
      <w:r w:rsidRPr="0078169E">
        <w:rPr>
          <w:sz w:val="22"/>
          <w:szCs w:val="22"/>
          <w:lang w:val="az-Latn-AZ"/>
        </w:rPr>
        <w:t>y</w:t>
      </w:r>
      <w:r w:rsidRPr="007F5C2B">
        <w:rPr>
          <w:sz w:val="22"/>
          <w:szCs w:val="22"/>
          <w:lang w:val="az-Cyrl-AZ"/>
        </w:rPr>
        <w:t xml:space="preserve"> </w:t>
      </w:r>
      <w:r w:rsidRPr="0078169E">
        <w:rPr>
          <w:sz w:val="22"/>
          <w:szCs w:val="22"/>
          <w:lang w:val="az-Latn-AZ"/>
        </w:rPr>
        <w:t>əvvəl</w:t>
      </w:r>
      <w:r w:rsidRPr="007F5C2B">
        <w:rPr>
          <w:sz w:val="22"/>
          <w:szCs w:val="22"/>
          <w:lang w:val="az-Cyrl-AZ"/>
        </w:rPr>
        <w:t xml:space="preserve"> </w:t>
      </w:r>
      <w:r w:rsidRPr="0078169E">
        <w:rPr>
          <w:sz w:val="22"/>
          <w:szCs w:val="22"/>
          <w:lang w:val="az-Latn-AZ"/>
        </w:rPr>
        <w:t>və</w:t>
      </w:r>
      <w:r w:rsidRPr="007F5C2B">
        <w:rPr>
          <w:sz w:val="22"/>
          <w:szCs w:val="22"/>
          <w:lang w:val="az-Cyrl-AZ"/>
        </w:rPr>
        <w:t xml:space="preserve"> ax</w:t>
      </w:r>
      <w:r w:rsidRPr="0078169E">
        <w:rPr>
          <w:sz w:val="22"/>
          <w:szCs w:val="22"/>
          <w:lang w:val="az-Latn-AZ"/>
        </w:rPr>
        <w:t>ırd</w:t>
      </w:r>
      <w:r w:rsidRPr="007F5C2B">
        <w:rPr>
          <w:sz w:val="22"/>
          <w:szCs w:val="22"/>
          <w:lang w:val="az-Cyrl-AZ"/>
        </w:rPr>
        <w:t>a</w:t>
      </w:r>
      <w:r w:rsidRPr="0078169E">
        <w:rPr>
          <w:sz w:val="22"/>
          <w:szCs w:val="22"/>
          <w:lang w:val="az-Latn-AZ"/>
        </w:rPr>
        <w:t>kıl</w:t>
      </w:r>
      <w:r w:rsidRPr="007F5C2B">
        <w:rPr>
          <w:sz w:val="22"/>
          <w:szCs w:val="22"/>
          <w:lang w:val="az-Cyrl-AZ"/>
        </w:rPr>
        <w:t>a</w:t>
      </w:r>
      <w:r w:rsidRPr="0078169E">
        <w:rPr>
          <w:sz w:val="22"/>
          <w:szCs w:val="22"/>
          <w:lang w:val="az-Latn-AZ"/>
        </w:rPr>
        <w:t>rın</w:t>
      </w:r>
      <w:r w:rsidRPr="007F5C2B">
        <w:rPr>
          <w:sz w:val="22"/>
          <w:szCs w:val="22"/>
          <w:lang w:val="az-Cyrl-AZ"/>
        </w:rPr>
        <w:t xml:space="preserve"> </w:t>
      </w:r>
      <w:r w:rsidRPr="0078169E">
        <w:rPr>
          <w:sz w:val="22"/>
          <w:szCs w:val="22"/>
          <w:lang w:val="az-Latn-AZ"/>
        </w:rPr>
        <w:t>məbudu</w:t>
      </w:r>
      <w:r w:rsidRPr="007F5C2B">
        <w:rPr>
          <w:sz w:val="22"/>
          <w:szCs w:val="22"/>
          <w:lang w:val="az-Cyrl-AZ"/>
        </w:rPr>
        <w:t xml:space="preserve">!  53. </w:t>
      </w:r>
      <w:r w:rsidRPr="0078169E">
        <w:rPr>
          <w:sz w:val="22"/>
          <w:szCs w:val="22"/>
          <w:lang w:val="az-Latn-AZ"/>
        </w:rPr>
        <w:t>İl</w:t>
      </w:r>
      <w:r w:rsidRPr="007F5C2B">
        <w:rPr>
          <w:sz w:val="22"/>
          <w:szCs w:val="22"/>
          <w:lang w:val="az-Cyrl-AZ"/>
        </w:rPr>
        <w:t>a</w:t>
      </w:r>
      <w:r w:rsidRPr="0078169E">
        <w:rPr>
          <w:sz w:val="22"/>
          <w:szCs w:val="22"/>
          <w:lang w:val="az-Latn-AZ"/>
        </w:rPr>
        <w:t>hi</w:t>
      </w:r>
      <w:r w:rsidRPr="007F5C2B">
        <w:rPr>
          <w:sz w:val="22"/>
          <w:szCs w:val="22"/>
          <w:lang w:val="az-Cyrl-AZ"/>
        </w:rPr>
        <w:t xml:space="preserve">, </w:t>
      </w:r>
      <w:r w:rsidRPr="0078169E">
        <w:rPr>
          <w:sz w:val="22"/>
          <w:szCs w:val="22"/>
          <w:lang w:val="az-Latn-AZ"/>
        </w:rPr>
        <w:t>Səndən</w:t>
      </w:r>
      <w:r w:rsidRPr="007F5C2B">
        <w:rPr>
          <w:sz w:val="22"/>
          <w:szCs w:val="22"/>
          <w:lang w:val="az-Cyrl-AZ"/>
        </w:rPr>
        <w:t xml:space="preserve"> </w:t>
      </w:r>
      <w:r w:rsidRPr="0078169E">
        <w:rPr>
          <w:sz w:val="22"/>
          <w:szCs w:val="22"/>
          <w:lang w:val="az-Latn-AZ"/>
        </w:rPr>
        <w:t>istəyirəm</w:t>
      </w:r>
      <w:r w:rsidRPr="007F5C2B">
        <w:rPr>
          <w:sz w:val="22"/>
          <w:szCs w:val="22"/>
          <w:lang w:val="az-Cyrl-AZ"/>
        </w:rPr>
        <w:t xml:space="preserve"> </w:t>
      </w:r>
      <w:r w:rsidRPr="0078169E">
        <w:rPr>
          <w:sz w:val="22"/>
          <w:szCs w:val="22"/>
          <w:lang w:val="az-Latn-AZ"/>
        </w:rPr>
        <w:t>və</w:t>
      </w:r>
      <w:r w:rsidRPr="007F5C2B">
        <w:rPr>
          <w:sz w:val="22"/>
          <w:szCs w:val="22"/>
          <w:lang w:val="az-Cyrl-AZ"/>
        </w:rPr>
        <w:t xml:space="preserve"> </w:t>
      </w:r>
      <w:r w:rsidRPr="0078169E">
        <w:rPr>
          <w:sz w:val="22"/>
          <w:szCs w:val="22"/>
          <w:lang w:val="az-Latn-AZ"/>
        </w:rPr>
        <w:t>Səni</w:t>
      </w:r>
      <w:r w:rsidRPr="007F5C2B">
        <w:rPr>
          <w:sz w:val="22"/>
          <w:szCs w:val="22"/>
          <w:lang w:val="az-Cyrl-AZ"/>
        </w:rPr>
        <w:t xml:space="preserve"> a</w:t>
      </w:r>
      <w:r w:rsidRPr="0078169E">
        <w:rPr>
          <w:sz w:val="22"/>
          <w:szCs w:val="22"/>
          <w:lang w:val="az-Latn-AZ"/>
        </w:rPr>
        <w:t>nd</w:t>
      </w:r>
      <w:r w:rsidRPr="007F5C2B">
        <w:rPr>
          <w:sz w:val="22"/>
          <w:szCs w:val="22"/>
          <w:lang w:val="az-Cyrl-AZ"/>
        </w:rPr>
        <w:t xml:space="preserve"> </w:t>
      </w:r>
      <w:r w:rsidRPr="0078169E">
        <w:rPr>
          <w:sz w:val="22"/>
          <w:szCs w:val="22"/>
          <w:lang w:val="az-Latn-AZ"/>
        </w:rPr>
        <w:t>v</w:t>
      </w:r>
      <w:r w:rsidRPr="007F5C2B">
        <w:rPr>
          <w:sz w:val="22"/>
          <w:szCs w:val="22"/>
          <w:lang w:val="az-Cyrl-AZ"/>
        </w:rPr>
        <w:t>e</w:t>
      </w:r>
      <w:r w:rsidRPr="0078169E">
        <w:rPr>
          <w:sz w:val="22"/>
          <w:szCs w:val="22"/>
          <w:lang w:val="az-Latn-AZ"/>
        </w:rPr>
        <w:t>rirəm</w:t>
      </w:r>
      <w:r w:rsidRPr="007F5C2B">
        <w:rPr>
          <w:sz w:val="22"/>
          <w:szCs w:val="22"/>
          <w:lang w:val="az-Cyrl-AZ"/>
        </w:rPr>
        <w:t xml:space="preserve"> </w:t>
      </w:r>
      <w:r w:rsidRPr="0078169E">
        <w:rPr>
          <w:sz w:val="22"/>
          <w:szCs w:val="22"/>
          <w:lang w:val="az-Latn-AZ"/>
        </w:rPr>
        <w:t>Öz</w:t>
      </w:r>
      <w:r w:rsidRPr="007F5C2B">
        <w:rPr>
          <w:sz w:val="22"/>
          <w:szCs w:val="22"/>
          <w:lang w:val="az-Cyrl-AZ"/>
        </w:rPr>
        <w:t xml:space="preserve"> a</w:t>
      </w:r>
      <w:r w:rsidRPr="0078169E">
        <w:rPr>
          <w:sz w:val="22"/>
          <w:szCs w:val="22"/>
          <w:lang w:val="az-Latn-AZ"/>
        </w:rPr>
        <w:t>dın</w:t>
      </w:r>
      <w:r w:rsidRPr="007F5C2B">
        <w:rPr>
          <w:sz w:val="22"/>
          <w:szCs w:val="22"/>
          <w:lang w:val="az-Cyrl-AZ"/>
        </w:rPr>
        <w:t>a, e</w:t>
      </w:r>
      <w:r w:rsidRPr="0078169E">
        <w:rPr>
          <w:sz w:val="22"/>
          <w:szCs w:val="22"/>
          <w:lang w:val="az-Latn-AZ"/>
        </w:rPr>
        <w:t>y</w:t>
      </w:r>
      <w:r w:rsidRPr="007F5C2B">
        <w:rPr>
          <w:sz w:val="22"/>
          <w:szCs w:val="22"/>
          <w:lang w:val="az-Cyrl-AZ"/>
        </w:rPr>
        <w:t xml:space="preserve"> </w:t>
      </w:r>
      <w:r w:rsidRPr="0078169E">
        <w:rPr>
          <w:sz w:val="22"/>
          <w:szCs w:val="22"/>
          <w:lang w:val="az-Latn-AZ"/>
        </w:rPr>
        <w:t>Rəbbimiz</w:t>
      </w:r>
      <w:r w:rsidRPr="007F5C2B">
        <w:rPr>
          <w:sz w:val="22"/>
          <w:szCs w:val="22"/>
          <w:lang w:val="az-Cyrl-AZ"/>
        </w:rPr>
        <w:t xml:space="preserve"> </w:t>
      </w:r>
      <w:r w:rsidRPr="00100F2F">
        <w:rPr>
          <w:sz w:val="22"/>
          <w:szCs w:val="22"/>
          <w:lang w:val="az-Cyrl-AZ"/>
        </w:rPr>
        <w:t>(</w:t>
      </w:r>
      <w:r w:rsidRPr="0078169E">
        <w:rPr>
          <w:sz w:val="22"/>
          <w:szCs w:val="22"/>
          <w:lang w:val="az-Latn-AZ"/>
        </w:rPr>
        <w:t>bizi</w:t>
      </w:r>
      <w:r w:rsidRPr="00100F2F">
        <w:rPr>
          <w:sz w:val="22"/>
          <w:szCs w:val="22"/>
          <w:lang w:val="az-Cyrl-AZ"/>
        </w:rPr>
        <w:t xml:space="preserve"> </w:t>
      </w:r>
      <w:r w:rsidRPr="0078169E">
        <w:rPr>
          <w:sz w:val="22"/>
          <w:szCs w:val="22"/>
          <w:lang w:val="az-Latn-AZ"/>
        </w:rPr>
        <w:t>tərbiyə</w:t>
      </w:r>
      <w:r w:rsidRPr="00100F2F">
        <w:rPr>
          <w:sz w:val="22"/>
          <w:szCs w:val="22"/>
          <w:lang w:val="az-Cyrl-AZ"/>
        </w:rPr>
        <w:t xml:space="preserve"> e</w:t>
      </w:r>
      <w:r w:rsidRPr="0078169E">
        <w:rPr>
          <w:sz w:val="22"/>
          <w:szCs w:val="22"/>
          <w:lang w:val="az-Latn-AZ"/>
        </w:rPr>
        <w:t>dən</w:t>
      </w:r>
      <w:r w:rsidRPr="00100F2F">
        <w:rPr>
          <w:sz w:val="22"/>
          <w:szCs w:val="22"/>
          <w:lang w:val="az-Cyrl-AZ"/>
        </w:rPr>
        <w:t xml:space="preserve">, </w:t>
      </w:r>
      <w:r w:rsidRPr="0078169E">
        <w:rPr>
          <w:sz w:val="22"/>
          <w:szCs w:val="22"/>
          <w:lang w:val="az-Latn-AZ"/>
        </w:rPr>
        <w:t>n</w:t>
      </w:r>
      <w:r w:rsidRPr="00100F2F">
        <w:rPr>
          <w:sz w:val="22"/>
          <w:szCs w:val="22"/>
          <w:lang w:val="az-Cyrl-AZ"/>
        </w:rPr>
        <w:t>e</w:t>
      </w:r>
      <w:r w:rsidRPr="0078169E">
        <w:rPr>
          <w:sz w:val="22"/>
          <w:szCs w:val="22"/>
          <w:lang w:val="az-Latn-AZ"/>
        </w:rPr>
        <w:t>mət</w:t>
      </w:r>
      <w:r w:rsidRPr="00100F2F">
        <w:rPr>
          <w:sz w:val="22"/>
          <w:szCs w:val="22"/>
          <w:lang w:val="az-Cyrl-AZ"/>
        </w:rPr>
        <w:t xml:space="preserve"> </w:t>
      </w:r>
      <w:r w:rsidRPr="0078169E">
        <w:rPr>
          <w:sz w:val="22"/>
          <w:szCs w:val="22"/>
          <w:lang w:val="az-Latn-AZ"/>
        </w:rPr>
        <w:t>v</w:t>
      </w:r>
      <w:r w:rsidRPr="00100F2F">
        <w:rPr>
          <w:sz w:val="22"/>
          <w:szCs w:val="22"/>
          <w:lang w:val="az-Cyrl-AZ"/>
        </w:rPr>
        <w:t>e</w:t>
      </w:r>
      <w:r w:rsidRPr="0078169E">
        <w:rPr>
          <w:sz w:val="22"/>
          <w:szCs w:val="22"/>
          <w:lang w:val="az-Latn-AZ"/>
        </w:rPr>
        <w:t>rən</w:t>
      </w:r>
      <w:r w:rsidRPr="00100F2F">
        <w:rPr>
          <w:sz w:val="22"/>
          <w:szCs w:val="22"/>
          <w:lang w:val="az-Cyrl-AZ"/>
        </w:rPr>
        <w:t>, x</w:t>
      </w:r>
      <w:r w:rsidRPr="0078169E">
        <w:rPr>
          <w:sz w:val="22"/>
          <w:szCs w:val="22"/>
          <w:lang w:val="az-Latn-AZ"/>
        </w:rPr>
        <w:t>ilqətimizi</w:t>
      </w:r>
      <w:r w:rsidRPr="00100F2F">
        <w:rPr>
          <w:sz w:val="22"/>
          <w:szCs w:val="22"/>
          <w:lang w:val="az-Cyrl-AZ"/>
        </w:rPr>
        <w:t xml:space="preserve"> </w:t>
      </w:r>
      <w:r w:rsidRPr="0078169E">
        <w:rPr>
          <w:sz w:val="22"/>
          <w:szCs w:val="22"/>
          <w:lang w:val="az-Latn-AZ"/>
        </w:rPr>
        <w:t>t</w:t>
      </w:r>
      <w:r w:rsidRPr="00100F2F">
        <w:rPr>
          <w:sz w:val="22"/>
          <w:szCs w:val="22"/>
          <w:lang w:val="az-Cyrl-AZ"/>
        </w:rPr>
        <w:t>a</w:t>
      </w:r>
      <w:r w:rsidRPr="0078169E">
        <w:rPr>
          <w:sz w:val="22"/>
          <w:szCs w:val="22"/>
          <w:lang w:val="az-Latn-AZ"/>
        </w:rPr>
        <w:t>m</w:t>
      </w:r>
      <w:r w:rsidRPr="00100F2F">
        <w:rPr>
          <w:sz w:val="22"/>
          <w:szCs w:val="22"/>
          <w:lang w:val="az-Cyrl-AZ"/>
        </w:rPr>
        <w:t>a</w:t>
      </w:r>
      <w:r w:rsidRPr="0078169E">
        <w:rPr>
          <w:sz w:val="22"/>
          <w:szCs w:val="22"/>
          <w:lang w:val="az-Latn-AZ"/>
        </w:rPr>
        <w:t>ml</w:t>
      </w:r>
      <w:r w:rsidRPr="00100F2F">
        <w:rPr>
          <w:sz w:val="22"/>
          <w:szCs w:val="22"/>
          <w:lang w:val="az-Cyrl-AZ"/>
        </w:rPr>
        <w:t>a</w:t>
      </w:r>
      <w:r w:rsidRPr="0078169E">
        <w:rPr>
          <w:sz w:val="22"/>
          <w:szCs w:val="22"/>
          <w:lang w:val="az-Latn-AZ"/>
        </w:rPr>
        <w:t>yıb</w:t>
      </w:r>
      <w:r w:rsidRPr="00100F2F">
        <w:rPr>
          <w:sz w:val="22"/>
          <w:szCs w:val="22"/>
          <w:lang w:val="az-Cyrl-AZ"/>
        </w:rPr>
        <w:t xml:space="preserve"> </w:t>
      </w:r>
      <w:r w:rsidRPr="0078169E">
        <w:rPr>
          <w:sz w:val="22"/>
          <w:szCs w:val="22"/>
          <w:lang w:val="az-Latn-AZ"/>
        </w:rPr>
        <w:t>k</w:t>
      </w:r>
      <w:r w:rsidRPr="00100F2F">
        <w:rPr>
          <w:sz w:val="22"/>
          <w:szCs w:val="22"/>
          <w:lang w:val="az-Cyrl-AZ"/>
        </w:rPr>
        <w:t>a</w:t>
      </w:r>
      <w:r w:rsidRPr="0078169E">
        <w:rPr>
          <w:sz w:val="22"/>
          <w:szCs w:val="22"/>
          <w:lang w:val="az-Latn-AZ"/>
        </w:rPr>
        <w:t>m</w:t>
      </w:r>
      <w:r w:rsidRPr="00100F2F">
        <w:rPr>
          <w:sz w:val="22"/>
          <w:szCs w:val="22"/>
          <w:lang w:val="az-Cyrl-AZ"/>
        </w:rPr>
        <w:t>a</w:t>
      </w:r>
      <w:r w:rsidRPr="0078169E">
        <w:rPr>
          <w:sz w:val="22"/>
          <w:szCs w:val="22"/>
          <w:lang w:val="az-Latn-AZ"/>
        </w:rPr>
        <w:t>l</w:t>
      </w:r>
      <w:r w:rsidRPr="00100F2F">
        <w:rPr>
          <w:sz w:val="22"/>
          <w:szCs w:val="22"/>
          <w:lang w:val="az-Cyrl-AZ"/>
        </w:rPr>
        <w:t xml:space="preserve">a </w:t>
      </w:r>
      <w:r w:rsidRPr="0078169E">
        <w:rPr>
          <w:sz w:val="22"/>
          <w:szCs w:val="22"/>
          <w:lang w:val="az-Latn-AZ"/>
        </w:rPr>
        <w:t>y</w:t>
      </w:r>
      <w:r w:rsidRPr="00100F2F">
        <w:rPr>
          <w:sz w:val="22"/>
          <w:szCs w:val="22"/>
          <w:lang w:val="az-Cyrl-AZ"/>
        </w:rPr>
        <w:t>e</w:t>
      </w:r>
      <w:r w:rsidRPr="0078169E">
        <w:rPr>
          <w:sz w:val="22"/>
          <w:szCs w:val="22"/>
          <w:lang w:val="az-Latn-AZ"/>
        </w:rPr>
        <w:t>tirən</w:t>
      </w:r>
      <w:r w:rsidRPr="00100F2F">
        <w:rPr>
          <w:sz w:val="22"/>
          <w:szCs w:val="22"/>
          <w:lang w:val="az-Cyrl-AZ"/>
        </w:rPr>
        <w:t xml:space="preserve">, </w:t>
      </w:r>
      <w:r w:rsidRPr="0078169E">
        <w:rPr>
          <w:sz w:val="22"/>
          <w:szCs w:val="22"/>
          <w:lang w:val="az-Latn-AZ"/>
        </w:rPr>
        <w:t>s</w:t>
      </w:r>
      <w:r w:rsidRPr="00100F2F">
        <w:rPr>
          <w:sz w:val="22"/>
          <w:szCs w:val="22"/>
          <w:lang w:val="az-Cyrl-AZ"/>
        </w:rPr>
        <w:t>a</w:t>
      </w:r>
      <w:r w:rsidRPr="0078169E">
        <w:rPr>
          <w:sz w:val="22"/>
          <w:szCs w:val="22"/>
          <w:lang w:val="az-Latn-AZ"/>
        </w:rPr>
        <w:t>hibimiz</w:t>
      </w:r>
      <w:r w:rsidRPr="00100F2F">
        <w:rPr>
          <w:sz w:val="22"/>
          <w:szCs w:val="22"/>
          <w:lang w:val="az-Cyrl-AZ"/>
        </w:rPr>
        <w:t>), e</w:t>
      </w:r>
      <w:r w:rsidRPr="0078169E">
        <w:rPr>
          <w:sz w:val="22"/>
          <w:szCs w:val="22"/>
          <w:lang w:val="az-Latn-AZ"/>
        </w:rPr>
        <w:t>y</w:t>
      </w:r>
      <w:r w:rsidRPr="00100F2F">
        <w:rPr>
          <w:sz w:val="22"/>
          <w:szCs w:val="22"/>
          <w:lang w:val="az-Cyrl-AZ"/>
        </w:rPr>
        <w:t xml:space="preserve"> </w:t>
      </w:r>
      <w:r w:rsidRPr="0078169E">
        <w:rPr>
          <w:sz w:val="22"/>
          <w:szCs w:val="22"/>
          <w:lang w:val="az-Latn-AZ"/>
        </w:rPr>
        <w:t>Məbudumuz</w:t>
      </w:r>
      <w:r w:rsidRPr="00100F2F">
        <w:rPr>
          <w:sz w:val="22"/>
          <w:szCs w:val="22"/>
          <w:lang w:val="az-Cyrl-AZ"/>
        </w:rPr>
        <w:t>, e</w:t>
      </w:r>
      <w:r w:rsidRPr="0078169E">
        <w:rPr>
          <w:sz w:val="22"/>
          <w:szCs w:val="22"/>
          <w:lang w:val="az-Latn-AZ"/>
        </w:rPr>
        <w:t>y</w:t>
      </w:r>
      <w:r w:rsidRPr="00100F2F">
        <w:rPr>
          <w:sz w:val="22"/>
          <w:szCs w:val="22"/>
          <w:lang w:val="az-Cyrl-AZ"/>
        </w:rPr>
        <w:t xml:space="preserve"> </w:t>
      </w:r>
      <w:r w:rsidRPr="0078169E">
        <w:rPr>
          <w:sz w:val="22"/>
          <w:szCs w:val="22"/>
          <w:lang w:val="az-Latn-AZ"/>
        </w:rPr>
        <w:t>S</w:t>
      </w:r>
      <w:r w:rsidRPr="00100F2F">
        <w:rPr>
          <w:sz w:val="22"/>
          <w:szCs w:val="22"/>
          <w:lang w:val="az-Cyrl-AZ"/>
        </w:rPr>
        <w:t>e</w:t>
      </w:r>
      <w:r w:rsidRPr="0078169E">
        <w:rPr>
          <w:sz w:val="22"/>
          <w:szCs w:val="22"/>
          <w:lang w:val="az-Latn-AZ"/>
        </w:rPr>
        <w:t>yyidimiz</w:t>
      </w:r>
      <w:r w:rsidRPr="00100F2F">
        <w:rPr>
          <w:sz w:val="22"/>
          <w:szCs w:val="22"/>
          <w:lang w:val="az-Cyrl-AZ"/>
        </w:rPr>
        <w:t>, e</w:t>
      </w:r>
      <w:r w:rsidRPr="0078169E">
        <w:rPr>
          <w:sz w:val="22"/>
          <w:szCs w:val="22"/>
          <w:lang w:val="az-Latn-AZ"/>
        </w:rPr>
        <w:t>y</w:t>
      </w:r>
      <w:r w:rsidRPr="00482B01">
        <w:rPr>
          <w:sz w:val="22"/>
          <w:szCs w:val="22"/>
          <w:lang w:val="az-Cyrl-AZ"/>
        </w:rPr>
        <w:t xml:space="preserve"> </w:t>
      </w:r>
      <w:r w:rsidRPr="0012340D">
        <w:rPr>
          <w:sz w:val="22"/>
          <w:szCs w:val="22"/>
          <w:lang w:val="az-Cyrl-AZ"/>
        </w:rPr>
        <w:t>e</w:t>
      </w:r>
      <w:r w:rsidRPr="0078169E">
        <w:rPr>
          <w:sz w:val="22"/>
          <w:szCs w:val="22"/>
          <w:lang w:val="az-Latn-AZ"/>
        </w:rPr>
        <w:t>y</w:t>
      </w:r>
      <w:r w:rsidRPr="0012340D">
        <w:rPr>
          <w:sz w:val="22"/>
          <w:szCs w:val="22"/>
          <w:lang w:val="az-Cyrl-AZ"/>
        </w:rPr>
        <w:t xml:space="preserve"> </w:t>
      </w:r>
      <w:r w:rsidRPr="0078169E">
        <w:rPr>
          <w:sz w:val="22"/>
          <w:szCs w:val="22"/>
          <w:lang w:val="az-Latn-AZ"/>
        </w:rPr>
        <w:t>Mövl</w:t>
      </w:r>
      <w:r w:rsidRPr="0012340D">
        <w:rPr>
          <w:sz w:val="22"/>
          <w:szCs w:val="22"/>
          <w:lang w:val="az-Cyrl-AZ"/>
        </w:rPr>
        <w:t>a</w:t>
      </w:r>
      <w:r w:rsidRPr="0078169E">
        <w:rPr>
          <w:sz w:val="22"/>
          <w:szCs w:val="22"/>
          <w:lang w:val="az-Latn-AZ"/>
        </w:rPr>
        <w:t>mız</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Köməkçimiz</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H</w:t>
      </w:r>
      <w:r w:rsidRPr="0012340D">
        <w:rPr>
          <w:sz w:val="22"/>
          <w:szCs w:val="22"/>
          <w:lang w:val="az-Cyrl-AZ"/>
        </w:rPr>
        <w:t>a</w:t>
      </w:r>
      <w:r w:rsidRPr="0078169E">
        <w:rPr>
          <w:sz w:val="22"/>
          <w:szCs w:val="22"/>
          <w:lang w:val="az-Latn-AZ"/>
        </w:rPr>
        <w:t>fizimiz</w:t>
      </w:r>
      <w:r w:rsidRPr="0012340D">
        <w:rPr>
          <w:sz w:val="22"/>
          <w:szCs w:val="22"/>
          <w:lang w:val="az-Cyrl-AZ"/>
        </w:rPr>
        <w:t xml:space="preserve"> (</w:t>
      </w:r>
      <w:r w:rsidRPr="0078169E">
        <w:rPr>
          <w:sz w:val="22"/>
          <w:szCs w:val="22"/>
          <w:lang w:val="az-Latn-AZ"/>
        </w:rPr>
        <w:t>hifz</w:t>
      </w:r>
      <w:r w:rsidRPr="0012340D">
        <w:rPr>
          <w:sz w:val="22"/>
          <w:szCs w:val="22"/>
          <w:lang w:val="az-Cyrl-AZ"/>
        </w:rPr>
        <w:t xml:space="preserve"> e</w:t>
      </w:r>
      <w:r w:rsidRPr="0078169E">
        <w:rPr>
          <w:sz w:val="22"/>
          <w:szCs w:val="22"/>
          <w:lang w:val="az-Latn-AZ"/>
        </w:rPr>
        <w:t>dənimiz</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Dəlilimiz</w:t>
      </w:r>
      <w:r w:rsidRPr="0012340D">
        <w:rPr>
          <w:sz w:val="22"/>
          <w:szCs w:val="22"/>
          <w:lang w:val="az-Cyrl-AZ"/>
        </w:rPr>
        <w:t xml:space="preserve"> (</w:t>
      </w:r>
      <w:r w:rsidRPr="0078169E">
        <w:rPr>
          <w:sz w:val="22"/>
          <w:szCs w:val="22"/>
          <w:lang w:val="az-Latn-AZ"/>
        </w:rPr>
        <w:t>y</w:t>
      </w:r>
      <w:r w:rsidRPr="0012340D">
        <w:rPr>
          <w:sz w:val="22"/>
          <w:szCs w:val="22"/>
          <w:lang w:val="az-Cyrl-AZ"/>
        </w:rPr>
        <w:t>o</w:t>
      </w:r>
      <w:r w:rsidRPr="0078169E">
        <w:rPr>
          <w:sz w:val="22"/>
          <w:szCs w:val="22"/>
          <w:lang w:val="az-Latn-AZ"/>
        </w:rPr>
        <w:t>l</w:t>
      </w:r>
      <w:r w:rsidRPr="0012340D">
        <w:rPr>
          <w:sz w:val="22"/>
          <w:szCs w:val="22"/>
          <w:lang w:val="az-Cyrl-AZ"/>
        </w:rPr>
        <w:t xml:space="preserve"> </w:t>
      </w:r>
      <w:r w:rsidRPr="0078169E">
        <w:rPr>
          <w:sz w:val="22"/>
          <w:szCs w:val="22"/>
          <w:lang w:val="az-Latn-AZ"/>
        </w:rPr>
        <w:t>göstərənimiz</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Köməkçimiz</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Həbibimiz</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Təbibimiz</w:t>
      </w:r>
      <w:r w:rsidRPr="0012340D">
        <w:rPr>
          <w:sz w:val="22"/>
          <w:szCs w:val="22"/>
          <w:lang w:val="az-Cyrl-AZ"/>
        </w:rPr>
        <w:t>!  54.</w:t>
      </w:r>
      <w:r w:rsidRPr="00482B01">
        <w:rPr>
          <w:sz w:val="22"/>
          <w:szCs w:val="22"/>
          <w:lang w:val="az-Cyrl-AZ"/>
        </w:rPr>
        <w:t xml:space="preserve"> </w:t>
      </w:r>
      <w:r w:rsidRPr="0012340D">
        <w:rPr>
          <w:sz w:val="22"/>
          <w:szCs w:val="22"/>
          <w:lang w:val="az-Cyrl-AZ"/>
        </w:rPr>
        <w:t>E</w:t>
      </w:r>
      <w:r w:rsidRPr="0078169E">
        <w:rPr>
          <w:sz w:val="22"/>
          <w:szCs w:val="22"/>
          <w:lang w:val="az-Latn-AZ"/>
        </w:rPr>
        <w:t>y</w:t>
      </w:r>
      <w:r w:rsidRPr="0012340D">
        <w:rPr>
          <w:sz w:val="22"/>
          <w:szCs w:val="22"/>
          <w:lang w:val="az-Cyrl-AZ"/>
        </w:rPr>
        <w:t xml:space="preserve"> </w:t>
      </w:r>
      <w:r w:rsidRPr="0078169E">
        <w:rPr>
          <w:sz w:val="22"/>
          <w:szCs w:val="22"/>
          <w:lang w:val="az-Latn-AZ"/>
        </w:rPr>
        <w:t>p</w:t>
      </w:r>
      <w:r w:rsidRPr="0012340D">
        <w:rPr>
          <w:sz w:val="22"/>
          <w:szCs w:val="22"/>
          <w:lang w:val="az-Cyrl-AZ"/>
        </w:rPr>
        <w:t>e</w:t>
      </w:r>
      <w:r w:rsidRPr="0078169E">
        <w:rPr>
          <w:sz w:val="22"/>
          <w:szCs w:val="22"/>
          <w:lang w:val="az-Latn-AZ"/>
        </w:rPr>
        <w:t>yğəmbərlərin</w:t>
      </w:r>
      <w:r w:rsidRPr="0012340D">
        <w:rPr>
          <w:sz w:val="22"/>
          <w:szCs w:val="22"/>
          <w:lang w:val="az-Cyrl-AZ"/>
        </w:rPr>
        <w:t xml:space="preserve"> </w:t>
      </w:r>
      <w:r w:rsidRPr="0078169E">
        <w:rPr>
          <w:sz w:val="22"/>
          <w:szCs w:val="22"/>
          <w:lang w:val="az-Latn-AZ"/>
        </w:rPr>
        <w:t>və</w:t>
      </w:r>
      <w:r w:rsidRPr="0012340D">
        <w:rPr>
          <w:sz w:val="22"/>
          <w:szCs w:val="22"/>
          <w:lang w:val="az-Cyrl-AZ"/>
        </w:rPr>
        <w:t xml:space="preserve"> </w:t>
      </w:r>
      <w:r w:rsidRPr="0078169E">
        <w:rPr>
          <w:sz w:val="22"/>
          <w:szCs w:val="22"/>
          <w:lang w:val="az-Latn-AZ"/>
        </w:rPr>
        <w:t>y</w:t>
      </w:r>
      <w:r w:rsidRPr="0012340D">
        <w:rPr>
          <w:sz w:val="22"/>
          <w:szCs w:val="22"/>
          <w:lang w:val="az-Cyrl-AZ"/>
        </w:rPr>
        <w:t>ax</w:t>
      </w:r>
      <w:r w:rsidRPr="0078169E">
        <w:rPr>
          <w:sz w:val="22"/>
          <w:szCs w:val="22"/>
          <w:lang w:val="az-Latn-AZ"/>
        </w:rPr>
        <w:t>şı</w:t>
      </w:r>
      <w:r w:rsidRPr="0012340D">
        <w:rPr>
          <w:sz w:val="22"/>
          <w:szCs w:val="22"/>
          <w:lang w:val="az-Cyrl-AZ"/>
        </w:rPr>
        <w:t xml:space="preserve"> </w:t>
      </w:r>
      <w:r w:rsidRPr="0078169E">
        <w:rPr>
          <w:sz w:val="22"/>
          <w:szCs w:val="22"/>
          <w:lang w:val="az-Latn-AZ"/>
        </w:rPr>
        <w:t>ins</w:t>
      </w:r>
      <w:r w:rsidRPr="0012340D">
        <w:rPr>
          <w:sz w:val="22"/>
          <w:szCs w:val="22"/>
          <w:lang w:val="az-Cyrl-AZ"/>
        </w:rPr>
        <w:t>a</w:t>
      </w:r>
      <w:r w:rsidRPr="0078169E">
        <w:rPr>
          <w:sz w:val="22"/>
          <w:szCs w:val="22"/>
          <w:lang w:val="az-Latn-AZ"/>
        </w:rPr>
        <w:t>nl</w:t>
      </w:r>
      <w:r w:rsidRPr="0012340D">
        <w:rPr>
          <w:sz w:val="22"/>
          <w:szCs w:val="22"/>
          <w:lang w:val="az-Cyrl-AZ"/>
        </w:rPr>
        <w:t>a</w:t>
      </w:r>
      <w:r w:rsidRPr="0078169E">
        <w:rPr>
          <w:sz w:val="22"/>
          <w:szCs w:val="22"/>
          <w:lang w:val="az-Latn-AZ"/>
        </w:rPr>
        <w:t>rın</w:t>
      </w:r>
      <w:r w:rsidRPr="0012340D">
        <w:rPr>
          <w:sz w:val="22"/>
          <w:szCs w:val="22"/>
          <w:lang w:val="az-Cyrl-AZ"/>
        </w:rPr>
        <w:t xml:space="preserve"> </w:t>
      </w:r>
      <w:r w:rsidRPr="0078169E">
        <w:rPr>
          <w:sz w:val="22"/>
          <w:szCs w:val="22"/>
          <w:lang w:val="az-Latn-AZ"/>
        </w:rPr>
        <w:t>Rəbbi</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siddiqlərin</w:t>
      </w:r>
      <w:r w:rsidRPr="0012340D">
        <w:rPr>
          <w:sz w:val="22"/>
          <w:szCs w:val="22"/>
          <w:lang w:val="az-Cyrl-AZ"/>
        </w:rPr>
        <w:t xml:space="preserve"> </w:t>
      </w:r>
      <w:r w:rsidRPr="0078169E">
        <w:rPr>
          <w:sz w:val="22"/>
          <w:szCs w:val="22"/>
          <w:lang w:val="az-Latn-AZ"/>
        </w:rPr>
        <w:t>və</w:t>
      </w:r>
      <w:r w:rsidRPr="0012340D">
        <w:rPr>
          <w:sz w:val="22"/>
          <w:szCs w:val="22"/>
          <w:lang w:val="az-Cyrl-AZ"/>
        </w:rPr>
        <w:t xml:space="preserve"> xe</w:t>
      </w:r>
      <w:r w:rsidRPr="0078169E">
        <w:rPr>
          <w:sz w:val="22"/>
          <w:szCs w:val="22"/>
          <w:lang w:val="az-Latn-AZ"/>
        </w:rPr>
        <w:t>yir</w:t>
      </w:r>
      <w:r w:rsidRPr="0012340D">
        <w:rPr>
          <w:sz w:val="22"/>
          <w:szCs w:val="22"/>
          <w:lang w:val="az-Cyrl-AZ"/>
        </w:rPr>
        <w:t>xa</w:t>
      </w:r>
      <w:r w:rsidRPr="0078169E">
        <w:rPr>
          <w:sz w:val="22"/>
          <w:szCs w:val="22"/>
          <w:lang w:val="az-Latn-AZ"/>
        </w:rPr>
        <w:t>h</w:t>
      </w:r>
      <w:r w:rsidRPr="0012340D">
        <w:rPr>
          <w:sz w:val="22"/>
          <w:szCs w:val="22"/>
          <w:lang w:val="az-Cyrl-AZ"/>
        </w:rPr>
        <w:t xml:space="preserve"> </w:t>
      </w:r>
      <w:r w:rsidRPr="0078169E">
        <w:rPr>
          <w:sz w:val="22"/>
          <w:szCs w:val="22"/>
          <w:lang w:val="az-Latn-AZ"/>
        </w:rPr>
        <w:t>ins</w:t>
      </w:r>
      <w:r w:rsidRPr="0012340D">
        <w:rPr>
          <w:sz w:val="22"/>
          <w:szCs w:val="22"/>
          <w:lang w:val="az-Cyrl-AZ"/>
        </w:rPr>
        <w:t>a</w:t>
      </w:r>
      <w:r w:rsidRPr="0078169E">
        <w:rPr>
          <w:sz w:val="22"/>
          <w:szCs w:val="22"/>
          <w:lang w:val="az-Latn-AZ"/>
        </w:rPr>
        <w:t>nl</w:t>
      </w:r>
      <w:r w:rsidRPr="0012340D">
        <w:rPr>
          <w:sz w:val="22"/>
          <w:szCs w:val="22"/>
          <w:lang w:val="az-Cyrl-AZ"/>
        </w:rPr>
        <w:t>a</w:t>
      </w:r>
      <w:r w:rsidRPr="0078169E">
        <w:rPr>
          <w:sz w:val="22"/>
          <w:szCs w:val="22"/>
          <w:lang w:val="az-Latn-AZ"/>
        </w:rPr>
        <w:t>rın</w:t>
      </w:r>
      <w:r w:rsidRPr="0012340D">
        <w:rPr>
          <w:sz w:val="22"/>
          <w:szCs w:val="22"/>
          <w:lang w:val="az-Cyrl-AZ"/>
        </w:rPr>
        <w:t xml:space="preserve"> </w:t>
      </w:r>
      <w:r w:rsidRPr="0078169E">
        <w:rPr>
          <w:sz w:val="22"/>
          <w:szCs w:val="22"/>
          <w:lang w:val="az-Latn-AZ"/>
        </w:rPr>
        <w:t>Rəbbi</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Cənnət</w:t>
      </w:r>
      <w:r w:rsidRPr="0012340D">
        <w:rPr>
          <w:sz w:val="22"/>
          <w:szCs w:val="22"/>
          <w:lang w:val="az-Cyrl-AZ"/>
        </w:rPr>
        <w:t xml:space="preserve"> </w:t>
      </w:r>
      <w:r w:rsidRPr="0078169E">
        <w:rPr>
          <w:sz w:val="22"/>
          <w:szCs w:val="22"/>
          <w:lang w:val="az-Latn-AZ"/>
        </w:rPr>
        <w:t>və</w:t>
      </w:r>
      <w:r w:rsidRPr="0012340D">
        <w:rPr>
          <w:sz w:val="22"/>
          <w:szCs w:val="22"/>
          <w:lang w:val="az-Cyrl-AZ"/>
        </w:rPr>
        <w:t xml:space="preserve"> </w:t>
      </w:r>
      <w:r w:rsidRPr="0078169E">
        <w:rPr>
          <w:sz w:val="22"/>
          <w:szCs w:val="22"/>
          <w:lang w:val="az-Latn-AZ"/>
        </w:rPr>
        <w:t>Cəhənnəmin</w:t>
      </w:r>
      <w:r w:rsidRPr="0012340D">
        <w:rPr>
          <w:sz w:val="22"/>
          <w:szCs w:val="22"/>
          <w:lang w:val="az-Cyrl-AZ"/>
        </w:rPr>
        <w:t xml:space="preserve"> </w:t>
      </w:r>
      <w:r w:rsidRPr="0078169E">
        <w:rPr>
          <w:sz w:val="22"/>
          <w:szCs w:val="22"/>
          <w:lang w:val="az-Latn-AZ"/>
        </w:rPr>
        <w:t>Rəbbi</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kiçiklərin</w:t>
      </w:r>
      <w:r w:rsidRPr="0012340D">
        <w:rPr>
          <w:sz w:val="22"/>
          <w:szCs w:val="22"/>
          <w:lang w:val="az-Cyrl-AZ"/>
        </w:rPr>
        <w:t xml:space="preserve"> </w:t>
      </w:r>
      <w:r w:rsidRPr="0078169E">
        <w:rPr>
          <w:sz w:val="22"/>
          <w:szCs w:val="22"/>
          <w:lang w:val="az-Latn-AZ"/>
        </w:rPr>
        <w:t>və</w:t>
      </w:r>
      <w:r w:rsidRPr="0012340D">
        <w:rPr>
          <w:sz w:val="22"/>
          <w:szCs w:val="22"/>
          <w:lang w:val="az-Cyrl-AZ"/>
        </w:rPr>
        <w:t xml:space="preserve"> </w:t>
      </w:r>
      <w:r w:rsidRPr="0078169E">
        <w:rPr>
          <w:sz w:val="22"/>
          <w:szCs w:val="22"/>
          <w:lang w:val="az-Latn-AZ"/>
        </w:rPr>
        <w:t>böyüklərin</w:t>
      </w:r>
      <w:r w:rsidRPr="0012340D">
        <w:rPr>
          <w:sz w:val="22"/>
          <w:szCs w:val="22"/>
          <w:lang w:val="az-Cyrl-AZ"/>
        </w:rPr>
        <w:t xml:space="preserve"> </w:t>
      </w:r>
      <w:r w:rsidRPr="0078169E">
        <w:rPr>
          <w:sz w:val="22"/>
          <w:szCs w:val="22"/>
          <w:lang w:val="az-Latn-AZ"/>
        </w:rPr>
        <w:t>Rəbbi</w:t>
      </w:r>
      <w:r w:rsidRPr="0012340D">
        <w:rPr>
          <w:sz w:val="22"/>
          <w:szCs w:val="22"/>
          <w:lang w:val="az-Cyrl-AZ"/>
        </w:rPr>
        <w:t>,</w:t>
      </w:r>
      <w:r w:rsidRPr="003836DF">
        <w:rPr>
          <w:sz w:val="22"/>
          <w:szCs w:val="22"/>
          <w:lang w:val="az-Cyrl-AZ"/>
        </w:rPr>
        <w:t xml:space="preserve"> </w:t>
      </w:r>
      <w:r w:rsidRPr="0012340D">
        <w:rPr>
          <w:sz w:val="22"/>
          <w:szCs w:val="22"/>
          <w:lang w:val="az-Cyrl-AZ"/>
        </w:rPr>
        <w:t>e</w:t>
      </w:r>
      <w:r w:rsidRPr="0078169E">
        <w:rPr>
          <w:sz w:val="22"/>
          <w:szCs w:val="22"/>
          <w:lang w:val="az-Latn-AZ"/>
        </w:rPr>
        <w:t>y</w:t>
      </w:r>
      <w:r w:rsidRPr="0012340D">
        <w:rPr>
          <w:sz w:val="22"/>
          <w:szCs w:val="22"/>
          <w:lang w:val="az-Cyrl-AZ"/>
        </w:rPr>
        <w:t xml:space="preserve"> </w:t>
      </w:r>
      <w:r w:rsidRPr="0078169E">
        <w:rPr>
          <w:sz w:val="22"/>
          <w:szCs w:val="22"/>
          <w:lang w:val="az-Latn-AZ"/>
        </w:rPr>
        <w:t>dənələrin</w:t>
      </w:r>
      <w:r w:rsidRPr="0012340D">
        <w:rPr>
          <w:sz w:val="22"/>
          <w:szCs w:val="22"/>
          <w:lang w:val="az-Cyrl-AZ"/>
        </w:rPr>
        <w:t xml:space="preserve"> </w:t>
      </w:r>
      <w:r w:rsidRPr="0078169E">
        <w:rPr>
          <w:sz w:val="22"/>
          <w:szCs w:val="22"/>
          <w:lang w:val="az-Latn-AZ"/>
        </w:rPr>
        <w:t>və</w:t>
      </w:r>
      <w:r w:rsidRPr="0012340D">
        <w:rPr>
          <w:sz w:val="22"/>
          <w:szCs w:val="22"/>
          <w:lang w:val="az-Cyrl-AZ"/>
        </w:rPr>
        <w:t xml:space="preserve"> </w:t>
      </w:r>
      <w:r w:rsidRPr="0078169E">
        <w:rPr>
          <w:sz w:val="22"/>
          <w:szCs w:val="22"/>
          <w:lang w:val="az-Latn-AZ"/>
        </w:rPr>
        <w:t>m</w:t>
      </w:r>
      <w:r w:rsidRPr="0012340D">
        <w:rPr>
          <w:sz w:val="22"/>
          <w:szCs w:val="22"/>
          <w:lang w:val="az-Cyrl-AZ"/>
        </w:rPr>
        <w:t>e</w:t>
      </w:r>
      <w:r w:rsidRPr="0078169E">
        <w:rPr>
          <w:sz w:val="22"/>
          <w:szCs w:val="22"/>
          <w:lang w:val="az-Latn-AZ"/>
        </w:rPr>
        <w:t>yvələrin</w:t>
      </w:r>
      <w:r w:rsidRPr="0012340D">
        <w:rPr>
          <w:sz w:val="22"/>
          <w:szCs w:val="22"/>
          <w:lang w:val="az-Cyrl-AZ"/>
        </w:rPr>
        <w:t xml:space="preserve"> </w:t>
      </w:r>
      <w:r w:rsidRPr="0078169E">
        <w:rPr>
          <w:sz w:val="22"/>
          <w:szCs w:val="22"/>
          <w:lang w:val="az-Latn-AZ"/>
        </w:rPr>
        <w:t>Rəbbi</w:t>
      </w:r>
      <w:r w:rsidRPr="0012340D">
        <w:rPr>
          <w:sz w:val="22"/>
          <w:szCs w:val="22"/>
          <w:lang w:val="az-Cyrl-AZ"/>
        </w:rPr>
        <w:t>,</w:t>
      </w:r>
    </w:p>
  </w:footnote>
  <w:footnote w:id="214">
    <w:p w14:paraId="5F759639" w14:textId="77777777" w:rsidR="0064286B" w:rsidRPr="0078169E" w:rsidRDefault="0064286B" w:rsidP="0064286B">
      <w:pPr>
        <w:pStyle w:val="FootnoteText"/>
        <w:jc w:val="both"/>
        <w:rPr>
          <w:sz w:val="22"/>
          <w:szCs w:val="22"/>
          <w:lang w:val="az-Cyrl-AZ"/>
        </w:rPr>
      </w:pPr>
      <w:r w:rsidRPr="00B54C77">
        <w:rPr>
          <w:rStyle w:val="FootnoteReference"/>
        </w:rPr>
        <w:footnoteRef/>
      </w:r>
      <w:r w:rsidRPr="00B54C77">
        <w:rPr>
          <w:lang w:val="az-Cyrl-AZ"/>
        </w:rPr>
        <w:t xml:space="preserve"> </w:t>
      </w:r>
      <w:r w:rsidRPr="0012340D">
        <w:rPr>
          <w:sz w:val="22"/>
          <w:szCs w:val="22"/>
          <w:lang w:val="az-Cyrl-AZ"/>
        </w:rPr>
        <w:t>e</w:t>
      </w:r>
      <w:r w:rsidRPr="0078169E">
        <w:rPr>
          <w:sz w:val="22"/>
          <w:szCs w:val="22"/>
          <w:lang w:val="az-Latn-AZ"/>
        </w:rPr>
        <w:t>y</w:t>
      </w:r>
      <w:r w:rsidRPr="0012340D">
        <w:rPr>
          <w:sz w:val="22"/>
          <w:szCs w:val="22"/>
          <w:lang w:val="az-Cyrl-AZ"/>
        </w:rPr>
        <w:t xml:space="preserve"> </w:t>
      </w:r>
      <w:r w:rsidRPr="0078169E">
        <w:rPr>
          <w:sz w:val="22"/>
          <w:szCs w:val="22"/>
          <w:lang w:val="az-Latn-AZ"/>
        </w:rPr>
        <w:t>ç</w:t>
      </w:r>
      <w:r w:rsidRPr="0012340D">
        <w:rPr>
          <w:sz w:val="22"/>
          <w:szCs w:val="22"/>
          <w:lang w:val="az-Cyrl-AZ"/>
        </w:rPr>
        <w:t>a</w:t>
      </w:r>
      <w:r w:rsidRPr="0078169E">
        <w:rPr>
          <w:sz w:val="22"/>
          <w:szCs w:val="22"/>
          <w:lang w:val="az-Latn-AZ"/>
        </w:rPr>
        <w:t>yl</w:t>
      </w:r>
      <w:r w:rsidRPr="0012340D">
        <w:rPr>
          <w:sz w:val="22"/>
          <w:szCs w:val="22"/>
          <w:lang w:val="az-Cyrl-AZ"/>
        </w:rPr>
        <w:t>a</w:t>
      </w:r>
      <w:r w:rsidRPr="0078169E">
        <w:rPr>
          <w:sz w:val="22"/>
          <w:szCs w:val="22"/>
          <w:lang w:val="az-Latn-AZ"/>
        </w:rPr>
        <w:t>rın</w:t>
      </w:r>
      <w:r w:rsidRPr="0012340D">
        <w:rPr>
          <w:sz w:val="22"/>
          <w:szCs w:val="22"/>
          <w:lang w:val="az-Cyrl-AZ"/>
        </w:rPr>
        <w:t xml:space="preserve"> </w:t>
      </w:r>
      <w:r w:rsidRPr="0078169E">
        <w:rPr>
          <w:sz w:val="22"/>
          <w:szCs w:val="22"/>
          <w:lang w:val="az-Latn-AZ"/>
        </w:rPr>
        <w:t>və</w:t>
      </w:r>
      <w:r w:rsidRPr="0012340D">
        <w:rPr>
          <w:sz w:val="22"/>
          <w:szCs w:val="22"/>
          <w:lang w:val="az-Cyrl-AZ"/>
        </w:rPr>
        <w:t xml:space="preserve"> a</w:t>
      </w:r>
      <w:r w:rsidRPr="0078169E">
        <w:rPr>
          <w:sz w:val="22"/>
          <w:szCs w:val="22"/>
          <w:lang w:val="az-Latn-AZ"/>
        </w:rPr>
        <w:t>ğ</w:t>
      </w:r>
      <w:r w:rsidRPr="0012340D">
        <w:rPr>
          <w:sz w:val="22"/>
          <w:szCs w:val="22"/>
          <w:lang w:val="az-Cyrl-AZ"/>
        </w:rPr>
        <w:t>a</w:t>
      </w:r>
      <w:r w:rsidRPr="0078169E">
        <w:rPr>
          <w:sz w:val="22"/>
          <w:szCs w:val="22"/>
          <w:lang w:val="az-Latn-AZ"/>
        </w:rPr>
        <w:t>cl</w:t>
      </w:r>
      <w:r w:rsidRPr="0012340D">
        <w:rPr>
          <w:sz w:val="22"/>
          <w:szCs w:val="22"/>
          <w:lang w:val="az-Cyrl-AZ"/>
        </w:rPr>
        <w:t>a</w:t>
      </w:r>
      <w:r w:rsidRPr="0078169E">
        <w:rPr>
          <w:sz w:val="22"/>
          <w:szCs w:val="22"/>
          <w:lang w:val="az-Latn-AZ"/>
        </w:rPr>
        <w:t>rın</w:t>
      </w:r>
      <w:r w:rsidRPr="0012340D">
        <w:rPr>
          <w:sz w:val="22"/>
          <w:szCs w:val="22"/>
          <w:lang w:val="az-Cyrl-AZ"/>
        </w:rPr>
        <w:t xml:space="preserve"> </w:t>
      </w:r>
      <w:r w:rsidRPr="0078169E">
        <w:rPr>
          <w:sz w:val="22"/>
          <w:szCs w:val="22"/>
          <w:lang w:val="az-Latn-AZ"/>
        </w:rPr>
        <w:t>Rəbbi</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səhr</w:t>
      </w:r>
      <w:r w:rsidRPr="0012340D">
        <w:rPr>
          <w:sz w:val="22"/>
          <w:szCs w:val="22"/>
          <w:lang w:val="az-Cyrl-AZ"/>
        </w:rPr>
        <w:t>a</w:t>
      </w:r>
      <w:r w:rsidRPr="0078169E">
        <w:rPr>
          <w:sz w:val="22"/>
          <w:szCs w:val="22"/>
          <w:lang w:val="az-Latn-AZ"/>
        </w:rPr>
        <w:t>l</w:t>
      </w:r>
      <w:r w:rsidRPr="0012340D">
        <w:rPr>
          <w:sz w:val="22"/>
          <w:szCs w:val="22"/>
          <w:lang w:val="az-Cyrl-AZ"/>
        </w:rPr>
        <w:t>a</w:t>
      </w:r>
      <w:r w:rsidRPr="0078169E">
        <w:rPr>
          <w:sz w:val="22"/>
          <w:szCs w:val="22"/>
          <w:lang w:val="az-Latn-AZ"/>
        </w:rPr>
        <w:t>rın</w:t>
      </w:r>
      <w:r w:rsidRPr="0012340D">
        <w:rPr>
          <w:sz w:val="22"/>
          <w:szCs w:val="22"/>
          <w:lang w:val="az-Cyrl-AZ"/>
        </w:rPr>
        <w:t xml:space="preserve"> </w:t>
      </w:r>
      <w:r w:rsidRPr="0078169E">
        <w:rPr>
          <w:sz w:val="22"/>
          <w:szCs w:val="22"/>
          <w:lang w:val="az-Latn-AZ"/>
        </w:rPr>
        <w:t>və</w:t>
      </w:r>
      <w:r w:rsidRPr="0012340D">
        <w:rPr>
          <w:sz w:val="22"/>
          <w:szCs w:val="22"/>
          <w:lang w:val="az-Cyrl-AZ"/>
        </w:rPr>
        <w:t xml:space="preserve"> </w:t>
      </w:r>
      <w:r w:rsidRPr="0078169E">
        <w:rPr>
          <w:sz w:val="22"/>
          <w:szCs w:val="22"/>
          <w:lang w:val="az-Latn-AZ"/>
        </w:rPr>
        <w:t>biy</w:t>
      </w:r>
      <w:r w:rsidRPr="0012340D">
        <w:rPr>
          <w:sz w:val="22"/>
          <w:szCs w:val="22"/>
          <w:lang w:val="az-Cyrl-AZ"/>
        </w:rPr>
        <w:t>a</w:t>
      </w:r>
      <w:r w:rsidRPr="0078169E">
        <w:rPr>
          <w:sz w:val="22"/>
          <w:szCs w:val="22"/>
          <w:lang w:val="az-Latn-AZ"/>
        </w:rPr>
        <w:t>b</w:t>
      </w:r>
      <w:r w:rsidRPr="0012340D">
        <w:rPr>
          <w:sz w:val="22"/>
          <w:szCs w:val="22"/>
          <w:lang w:val="az-Cyrl-AZ"/>
        </w:rPr>
        <w:t>a</w:t>
      </w:r>
      <w:r w:rsidRPr="0078169E">
        <w:rPr>
          <w:sz w:val="22"/>
          <w:szCs w:val="22"/>
          <w:lang w:val="az-Latn-AZ"/>
        </w:rPr>
        <w:t>nl</w:t>
      </w:r>
      <w:r w:rsidRPr="0012340D">
        <w:rPr>
          <w:sz w:val="22"/>
          <w:szCs w:val="22"/>
          <w:lang w:val="az-Cyrl-AZ"/>
        </w:rPr>
        <w:t>a</w:t>
      </w:r>
      <w:r w:rsidRPr="0078169E">
        <w:rPr>
          <w:sz w:val="22"/>
          <w:szCs w:val="22"/>
          <w:lang w:val="az-Latn-AZ"/>
        </w:rPr>
        <w:t>rın</w:t>
      </w:r>
      <w:r w:rsidRPr="0012340D">
        <w:rPr>
          <w:sz w:val="22"/>
          <w:szCs w:val="22"/>
          <w:lang w:val="az-Cyrl-AZ"/>
        </w:rPr>
        <w:t xml:space="preserve"> </w:t>
      </w:r>
      <w:r w:rsidRPr="0078169E">
        <w:rPr>
          <w:sz w:val="22"/>
          <w:szCs w:val="22"/>
          <w:lang w:val="az-Latn-AZ"/>
        </w:rPr>
        <w:t>Rəbbi</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quru</w:t>
      </w:r>
      <w:r w:rsidRPr="0012340D">
        <w:rPr>
          <w:sz w:val="22"/>
          <w:szCs w:val="22"/>
          <w:lang w:val="az-Cyrl-AZ"/>
        </w:rPr>
        <w:t xml:space="preserve"> </w:t>
      </w:r>
      <w:r w:rsidRPr="0078169E">
        <w:rPr>
          <w:sz w:val="22"/>
          <w:szCs w:val="22"/>
          <w:lang w:val="az-Latn-AZ"/>
        </w:rPr>
        <w:t>və</w:t>
      </w:r>
      <w:r w:rsidRPr="0012340D">
        <w:rPr>
          <w:sz w:val="22"/>
          <w:szCs w:val="22"/>
          <w:lang w:val="az-Cyrl-AZ"/>
        </w:rPr>
        <w:t xml:space="preserve"> </w:t>
      </w:r>
      <w:r w:rsidRPr="0078169E">
        <w:rPr>
          <w:sz w:val="22"/>
          <w:szCs w:val="22"/>
          <w:lang w:val="az-Latn-AZ"/>
        </w:rPr>
        <w:t>sulu</w:t>
      </w:r>
      <w:r w:rsidRPr="0012340D">
        <w:rPr>
          <w:sz w:val="22"/>
          <w:szCs w:val="22"/>
          <w:lang w:val="az-Cyrl-AZ"/>
        </w:rPr>
        <w:t xml:space="preserve"> </w:t>
      </w:r>
      <w:r w:rsidRPr="0078169E">
        <w:rPr>
          <w:sz w:val="22"/>
          <w:szCs w:val="22"/>
          <w:lang w:val="az-Latn-AZ"/>
        </w:rPr>
        <w:t>y</w:t>
      </w:r>
      <w:r w:rsidRPr="0012340D">
        <w:rPr>
          <w:sz w:val="22"/>
          <w:szCs w:val="22"/>
          <w:lang w:val="az-Cyrl-AZ"/>
        </w:rPr>
        <w:t>e</w:t>
      </w:r>
      <w:r w:rsidRPr="0078169E">
        <w:rPr>
          <w:sz w:val="22"/>
          <w:szCs w:val="22"/>
          <w:lang w:val="az-Latn-AZ"/>
        </w:rPr>
        <w:t>rlərin</w:t>
      </w:r>
      <w:r w:rsidRPr="0012340D">
        <w:rPr>
          <w:sz w:val="22"/>
          <w:szCs w:val="22"/>
          <w:lang w:val="az-Cyrl-AZ"/>
        </w:rPr>
        <w:t xml:space="preserve"> </w:t>
      </w:r>
      <w:r w:rsidRPr="0078169E">
        <w:rPr>
          <w:sz w:val="22"/>
          <w:szCs w:val="22"/>
          <w:lang w:val="az-Latn-AZ"/>
        </w:rPr>
        <w:t>Rəbbi</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g</w:t>
      </w:r>
      <w:r w:rsidRPr="0012340D">
        <w:rPr>
          <w:sz w:val="22"/>
          <w:szCs w:val="22"/>
          <w:lang w:val="az-Cyrl-AZ"/>
        </w:rPr>
        <w:t>e</w:t>
      </w:r>
      <w:r w:rsidRPr="0078169E">
        <w:rPr>
          <w:sz w:val="22"/>
          <w:szCs w:val="22"/>
          <w:lang w:val="az-Latn-AZ"/>
        </w:rPr>
        <w:t>cə</w:t>
      </w:r>
      <w:r w:rsidRPr="0012340D">
        <w:rPr>
          <w:sz w:val="22"/>
          <w:szCs w:val="22"/>
          <w:lang w:val="az-Cyrl-AZ"/>
        </w:rPr>
        <w:t xml:space="preserve"> </w:t>
      </w:r>
      <w:r w:rsidRPr="0078169E">
        <w:rPr>
          <w:sz w:val="22"/>
          <w:szCs w:val="22"/>
          <w:lang w:val="az-Latn-AZ"/>
        </w:rPr>
        <w:t>və</w:t>
      </w:r>
      <w:r w:rsidRPr="0012340D">
        <w:rPr>
          <w:sz w:val="22"/>
          <w:szCs w:val="22"/>
          <w:lang w:val="az-Cyrl-AZ"/>
        </w:rPr>
        <w:t xml:space="preserve"> </w:t>
      </w:r>
      <w:r w:rsidRPr="0078169E">
        <w:rPr>
          <w:sz w:val="22"/>
          <w:szCs w:val="22"/>
          <w:lang w:val="az-Latn-AZ"/>
        </w:rPr>
        <w:t>gündüzün</w:t>
      </w:r>
      <w:r w:rsidRPr="0012340D">
        <w:rPr>
          <w:sz w:val="22"/>
          <w:szCs w:val="22"/>
          <w:lang w:val="az-Cyrl-AZ"/>
        </w:rPr>
        <w:t xml:space="preserve"> </w:t>
      </w:r>
      <w:r w:rsidRPr="0078169E">
        <w:rPr>
          <w:sz w:val="22"/>
          <w:szCs w:val="22"/>
          <w:lang w:val="az-Latn-AZ"/>
        </w:rPr>
        <w:t>Rəbbi</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gizli</w:t>
      </w:r>
      <w:r w:rsidRPr="0012340D">
        <w:rPr>
          <w:sz w:val="22"/>
          <w:szCs w:val="22"/>
          <w:lang w:val="az-Cyrl-AZ"/>
        </w:rPr>
        <w:t xml:space="preserve"> </w:t>
      </w:r>
      <w:r w:rsidRPr="0078169E">
        <w:rPr>
          <w:sz w:val="22"/>
          <w:szCs w:val="22"/>
          <w:lang w:val="az-Latn-AZ"/>
        </w:rPr>
        <w:t>və</w:t>
      </w:r>
      <w:r w:rsidRPr="0012340D">
        <w:rPr>
          <w:sz w:val="22"/>
          <w:szCs w:val="22"/>
          <w:lang w:val="az-Cyrl-AZ"/>
        </w:rPr>
        <w:t xml:space="preserve"> a</w:t>
      </w:r>
      <w:r w:rsidRPr="0078169E">
        <w:rPr>
          <w:sz w:val="22"/>
          <w:szCs w:val="22"/>
          <w:lang w:val="az-Latn-AZ"/>
        </w:rPr>
        <w:t>şk</w:t>
      </w:r>
      <w:r w:rsidRPr="0012340D">
        <w:rPr>
          <w:sz w:val="22"/>
          <w:szCs w:val="22"/>
          <w:lang w:val="az-Cyrl-AZ"/>
        </w:rPr>
        <w:t>a</w:t>
      </w:r>
      <w:r w:rsidRPr="0078169E">
        <w:rPr>
          <w:sz w:val="22"/>
          <w:szCs w:val="22"/>
          <w:lang w:val="az-Latn-AZ"/>
        </w:rPr>
        <w:t>r</w:t>
      </w:r>
      <w:r w:rsidRPr="0012340D">
        <w:rPr>
          <w:sz w:val="22"/>
          <w:szCs w:val="22"/>
          <w:lang w:val="az-Cyrl-AZ"/>
        </w:rPr>
        <w:t xml:space="preserve"> </w:t>
      </w:r>
      <w:r w:rsidRPr="0078169E">
        <w:rPr>
          <w:sz w:val="22"/>
          <w:szCs w:val="22"/>
          <w:lang w:val="az-Latn-AZ"/>
        </w:rPr>
        <w:t>ş</w:t>
      </w:r>
      <w:r w:rsidRPr="0012340D">
        <w:rPr>
          <w:sz w:val="22"/>
          <w:szCs w:val="22"/>
          <w:lang w:val="az-Cyrl-AZ"/>
        </w:rPr>
        <w:t>e</w:t>
      </w:r>
      <w:r w:rsidRPr="0078169E">
        <w:rPr>
          <w:sz w:val="22"/>
          <w:szCs w:val="22"/>
          <w:lang w:val="az-Latn-AZ"/>
        </w:rPr>
        <w:t>ylərin</w:t>
      </w:r>
      <w:r w:rsidRPr="0012340D">
        <w:rPr>
          <w:sz w:val="22"/>
          <w:szCs w:val="22"/>
          <w:lang w:val="az-Cyrl-AZ"/>
        </w:rPr>
        <w:t xml:space="preserve"> </w:t>
      </w:r>
      <w:r w:rsidRPr="0078169E">
        <w:rPr>
          <w:sz w:val="22"/>
          <w:szCs w:val="22"/>
          <w:lang w:val="az-Latn-AZ"/>
        </w:rPr>
        <w:t>Rəbbi</w:t>
      </w:r>
      <w:r w:rsidRPr="0012340D">
        <w:rPr>
          <w:sz w:val="22"/>
          <w:szCs w:val="22"/>
          <w:lang w:val="az-Cyrl-AZ"/>
        </w:rPr>
        <w:t>!      55. E</w:t>
      </w:r>
      <w:r w:rsidRPr="0078169E">
        <w:rPr>
          <w:sz w:val="22"/>
          <w:szCs w:val="22"/>
          <w:lang w:val="az-Latn-AZ"/>
        </w:rPr>
        <w:t>y</w:t>
      </w:r>
      <w:r w:rsidRPr="0012340D">
        <w:rPr>
          <w:sz w:val="22"/>
          <w:szCs w:val="22"/>
          <w:lang w:val="az-Cyrl-AZ"/>
        </w:rPr>
        <w:t xml:space="preserve"> </w:t>
      </w:r>
      <w:r w:rsidRPr="0078169E">
        <w:rPr>
          <w:sz w:val="22"/>
          <w:szCs w:val="22"/>
          <w:lang w:val="az-Latn-AZ"/>
        </w:rPr>
        <w:t>əmri</w:t>
      </w:r>
      <w:r w:rsidRPr="0012340D">
        <w:rPr>
          <w:sz w:val="22"/>
          <w:szCs w:val="22"/>
          <w:lang w:val="az-Cyrl-AZ"/>
        </w:rPr>
        <w:t xml:space="preserve"> (</w:t>
      </w:r>
      <w:r w:rsidRPr="0078169E">
        <w:rPr>
          <w:sz w:val="22"/>
          <w:szCs w:val="22"/>
          <w:lang w:val="az-Latn-AZ"/>
        </w:rPr>
        <w:t>fərm</w:t>
      </w:r>
      <w:r w:rsidRPr="0012340D">
        <w:rPr>
          <w:sz w:val="22"/>
          <w:szCs w:val="22"/>
          <w:lang w:val="az-Cyrl-AZ"/>
        </w:rPr>
        <w:t>a</w:t>
      </w:r>
      <w:r w:rsidRPr="0078169E">
        <w:rPr>
          <w:sz w:val="22"/>
          <w:szCs w:val="22"/>
          <w:lang w:val="az-Latn-AZ"/>
        </w:rPr>
        <w:t>nı</w:t>
      </w:r>
      <w:r w:rsidRPr="0012340D">
        <w:rPr>
          <w:sz w:val="22"/>
          <w:szCs w:val="22"/>
          <w:lang w:val="az-Cyrl-AZ"/>
        </w:rPr>
        <w:t xml:space="preserve">) </w:t>
      </w:r>
      <w:r w:rsidRPr="0078169E">
        <w:rPr>
          <w:sz w:val="22"/>
          <w:szCs w:val="22"/>
          <w:lang w:val="az-Latn-AZ"/>
        </w:rPr>
        <w:t>hər</w:t>
      </w:r>
      <w:r w:rsidRPr="0012340D">
        <w:rPr>
          <w:sz w:val="22"/>
          <w:szCs w:val="22"/>
          <w:lang w:val="az-Cyrl-AZ"/>
        </w:rPr>
        <w:t xml:space="preserve"> </w:t>
      </w:r>
      <w:r w:rsidRPr="0078169E">
        <w:rPr>
          <w:sz w:val="22"/>
          <w:szCs w:val="22"/>
          <w:lang w:val="az-Latn-AZ"/>
        </w:rPr>
        <w:t>bir</w:t>
      </w:r>
      <w:r w:rsidRPr="0012340D">
        <w:rPr>
          <w:sz w:val="22"/>
          <w:szCs w:val="22"/>
          <w:lang w:val="az-Cyrl-AZ"/>
        </w:rPr>
        <w:t xml:space="preserve"> </w:t>
      </w:r>
      <w:r w:rsidRPr="0078169E">
        <w:rPr>
          <w:sz w:val="22"/>
          <w:szCs w:val="22"/>
          <w:lang w:val="az-Latn-AZ"/>
        </w:rPr>
        <w:t>ş</w:t>
      </w:r>
      <w:r w:rsidRPr="0012340D">
        <w:rPr>
          <w:sz w:val="22"/>
          <w:szCs w:val="22"/>
          <w:lang w:val="az-Cyrl-AZ"/>
        </w:rPr>
        <w:t>e</w:t>
      </w:r>
      <w:r w:rsidRPr="0078169E">
        <w:rPr>
          <w:sz w:val="22"/>
          <w:szCs w:val="22"/>
          <w:lang w:val="az-Latn-AZ"/>
        </w:rPr>
        <w:t>ydə</w:t>
      </w:r>
      <w:r w:rsidRPr="0012340D">
        <w:rPr>
          <w:sz w:val="22"/>
          <w:szCs w:val="22"/>
          <w:lang w:val="az-Cyrl-AZ"/>
        </w:rPr>
        <w:t xml:space="preserve"> </w:t>
      </w:r>
      <w:r w:rsidRPr="0078169E">
        <w:rPr>
          <w:sz w:val="22"/>
          <w:szCs w:val="22"/>
          <w:lang w:val="az-Latn-AZ"/>
        </w:rPr>
        <w:t>nüfuz</w:t>
      </w:r>
      <w:r w:rsidRPr="0012340D">
        <w:rPr>
          <w:sz w:val="22"/>
          <w:szCs w:val="22"/>
          <w:lang w:val="az-Cyrl-AZ"/>
        </w:rPr>
        <w:t xml:space="preserve"> e</w:t>
      </w:r>
      <w:r w:rsidRPr="0078169E">
        <w:rPr>
          <w:sz w:val="22"/>
          <w:szCs w:val="22"/>
          <w:lang w:val="az-Latn-AZ"/>
        </w:rPr>
        <w:t>dən</w:t>
      </w:r>
      <w:r w:rsidRPr="0012340D">
        <w:rPr>
          <w:sz w:val="22"/>
          <w:szCs w:val="22"/>
          <w:lang w:val="az-Cyrl-AZ"/>
        </w:rPr>
        <w:t>, e</w:t>
      </w:r>
      <w:r w:rsidRPr="0078169E">
        <w:rPr>
          <w:sz w:val="22"/>
          <w:szCs w:val="22"/>
          <w:lang w:val="az-Latn-AZ"/>
        </w:rPr>
        <w:t>y</w:t>
      </w:r>
      <w:r w:rsidRPr="0012340D">
        <w:rPr>
          <w:sz w:val="22"/>
          <w:szCs w:val="22"/>
          <w:lang w:val="az-Cyrl-AZ"/>
        </w:rPr>
        <w:t xml:space="preserve"> e</w:t>
      </w:r>
      <w:r w:rsidRPr="0078169E">
        <w:rPr>
          <w:sz w:val="22"/>
          <w:szCs w:val="22"/>
          <w:lang w:val="az-Latn-AZ"/>
        </w:rPr>
        <w:t>lmi</w:t>
      </w:r>
      <w:r w:rsidRPr="0012340D">
        <w:rPr>
          <w:sz w:val="22"/>
          <w:szCs w:val="22"/>
          <w:lang w:val="az-Cyrl-AZ"/>
        </w:rPr>
        <w:t xml:space="preserve"> </w:t>
      </w:r>
      <w:r w:rsidRPr="0078169E">
        <w:rPr>
          <w:sz w:val="22"/>
          <w:szCs w:val="22"/>
          <w:lang w:val="az-Latn-AZ"/>
        </w:rPr>
        <w:t>hər</w:t>
      </w:r>
      <w:r w:rsidRPr="0012340D">
        <w:rPr>
          <w:sz w:val="22"/>
          <w:szCs w:val="22"/>
          <w:lang w:val="az-Cyrl-AZ"/>
        </w:rPr>
        <w:t xml:space="preserve"> </w:t>
      </w:r>
      <w:r w:rsidRPr="0078169E">
        <w:rPr>
          <w:sz w:val="22"/>
          <w:szCs w:val="22"/>
          <w:lang w:val="az-Latn-AZ"/>
        </w:rPr>
        <w:t>bir</w:t>
      </w:r>
      <w:r w:rsidRPr="0012340D">
        <w:rPr>
          <w:sz w:val="22"/>
          <w:szCs w:val="22"/>
          <w:lang w:val="az-Cyrl-AZ"/>
        </w:rPr>
        <w:t xml:space="preserve"> </w:t>
      </w:r>
      <w:r w:rsidRPr="0078169E">
        <w:rPr>
          <w:sz w:val="22"/>
          <w:szCs w:val="22"/>
          <w:lang w:val="az-Latn-AZ"/>
        </w:rPr>
        <w:t>ş</w:t>
      </w:r>
      <w:r w:rsidRPr="0012340D">
        <w:rPr>
          <w:sz w:val="22"/>
          <w:szCs w:val="22"/>
          <w:lang w:val="az-Cyrl-AZ"/>
        </w:rPr>
        <w:t>e</w:t>
      </w:r>
      <w:r w:rsidRPr="0078169E">
        <w:rPr>
          <w:sz w:val="22"/>
          <w:szCs w:val="22"/>
          <w:lang w:val="az-Latn-AZ"/>
        </w:rPr>
        <w:t>yə</w:t>
      </w:r>
      <w:r w:rsidRPr="0012340D">
        <w:rPr>
          <w:sz w:val="22"/>
          <w:szCs w:val="22"/>
          <w:lang w:val="az-Cyrl-AZ"/>
        </w:rPr>
        <w:t xml:space="preserve"> </w:t>
      </w:r>
      <w:r w:rsidRPr="0078169E">
        <w:rPr>
          <w:sz w:val="22"/>
          <w:szCs w:val="22"/>
          <w:lang w:val="az-Latn-AZ"/>
        </w:rPr>
        <w:t>l</w:t>
      </w:r>
      <w:r w:rsidRPr="0012340D">
        <w:rPr>
          <w:sz w:val="22"/>
          <w:szCs w:val="22"/>
          <w:lang w:val="az-Cyrl-AZ"/>
        </w:rPr>
        <w:t>a</w:t>
      </w:r>
      <w:r w:rsidRPr="0078169E">
        <w:rPr>
          <w:sz w:val="22"/>
          <w:szCs w:val="22"/>
          <w:lang w:val="az-Latn-AZ"/>
        </w:rPr>
        <w:t>hiq</w:t>
      </w:r>
      <w:r w:rsidRPr="0012340D">
        <w:rPr>
          <w:sz w:val="22"/>
          <w:szCs w:val="22"/>
          <w:lang w:val="az-Cyrl-AZ"/>
        </w:rPr>
        <w:t xml:space="preserve"> o</w:t>
      </w:r>
      <w:r w:rsidRPr="0078169E">
        <w:rPr>
          <w:sz w:val="22"/>
          <w:szCs w:val="22"/>
          <w:lang w:val="az-Latn-AZ"/>
        </w:rPr>
        <w:t>l</w:t>
      </w:r>
      <w:r w:rsidRPr="0012340D">
        <w:rPr>
          <w:sz w:val="22"/>
          <w:szCs w:val="22"/>
          <w:lang w:val="az-Cyrl-AZ"/>
        </w:rPr>
        <w:t>a</w:t>
      </w:r>
      <w:r w:rsidRPr="0078169E">
        <w:rPr>
          <w:sz w:val="22"/>
          <w:szCs w:val="22"/>
          <w:lang w:val="az-Latn-AZ"/>
        </w:rPr>
        <w:t>n</w:t>
      </w:r>
      <w:r w:rsidRPr="0012340D">
        <w:rPr>
          <w:sz w:val="22"/>
          <w:szCs w:val="22"/>
          <w:lang w:val="az-Cyrl-AZ"/>
        </w:rPr>
        <w:t xml:space="preserve"> (</w:t>
      </w:r>
      <w:r w:rsidRPr="0078169E">
        <w:rPr>
          <w:sz w:val="22"/>
          <w:szCs w:val="22"/>
          <w:lang w:val="az-Latn-AZ"/>
        </w:rPr>
        <w:t>birləşən</w:t>
      </w:r>
      <w:r w:rsidRPr="0012340D">
        <w:rPr>
          <w:sz w:val="22"/>
          <w:szCs w:val="22"/>
          <w:lang w:val="az-Cyrl-AZ"/>
        </w:rPr>
        <w:t>), e</w:t>
      </w:r>
      <w:r w:rsidRPr="0078169E">
        <w:rPr>
          <w:sz w:val="22"/>
          <w:szCs w:val="22"/>
          <w:lang w:val="az-Latn-AZ"/>
        </w:rPr>
        <w:t>y</w:t>
      </w:r>
      <w:r w:rsidRPr="0012340D">
        <w:rPr>
          <w:sz w:val="22"/>
          <w:szCs w:val="22"/>
          <w:lang w:val="az-Cyrl-AZ"/>
        </w:rPr>
        <w:t xml:space="preserve"> </w:t>
      </w:r>
      <w:r w:rsidRPr="0078169E">
        <w:rPr>
          <w:sz w:val="22"/>
          <w:szCs w:val="22"/>
          <w:lang w:val="az-Latn-AZ"/>
        </w:rPr>
        <w:t>qüdrəti</w:t>
      </w:r>
      <w:r w:rsidRPr="0012340D">
        <w:rPr>
          <w:sz w:val="22"/>
          <w:szCs w:val="22"/>
          <w:lang w:val="az-Cyrl-AZ"/>
        </w:rPr>
        <w:t xml:space="preserve"> </w:t>
      </w:r>
      <w:r w:rsidRPr="0078169E">
        <w:rPr>
          <w:sz w:val="22"/>
          <w:szCs w:val="22"/>
          <w:lang w:val="az-Latn-AZ"/>
        </w:rPr>
        <w:t>hər</w:t>
      </w:r>
      <w:r w:rsidRPr="0012340D">
        <w:rPr>
          <w:sz w:val="22"/>
          <w:szCs w:val="22"/>
          <w:lang w:val="az-Cyrl-AZ"/>
        </w:rPr>
        <w:t xml:space="preserve"> </w:t>
      </w:r>
      <w:r w:rsidRPr="0078169E">
        <w:rPr>
          <w:sz w:val="22"/>
          <w:szCs w:val="22"/>
          <w:lang w:val="az-Latn-AZ"/>
        </w:rPr>
        <w:t>bir</w:t>
      </w:r>
      <w:r w:rsidRPr="0012340D">
        <w:rPr>
          <w:sz w:val="22"/>
          <w:szCs w:val="22"/>
          <w:lang w:val="az-Cyrl-AZ"/>
        </w:rPr>
        <w:t xml:space="preserve"> </w:t>
      </w:r>
      <w:r w:rsidRPr="0078169E">
        <w:rPr>
          <w:sz w:val="22"/>
          <w:szCs w:val="22"/>
          <w:lang w:val="az-Latn-AZ"/>
        </w:rPr>
        <w:t>ş</w:t>
      </w:r>
      <w:r w:rsidRPr="0012340D">
        <w:rPr>
          <w:sz w:val="22"/>
          <w:szCs w:val="22"/>
          <w:lang w:val="az-Cyrl-AZ"/>
        </w:rPr>
        <w:t>e</w:t>
      </w:r>
      <w:r w:rsidRPr="0078169E">
        <w:rPr>
          <w:sz w:val="22"/>
          <w:szCs w:val="22"/>
          <w:lang w:val="az-Latn-AZ"/>
        </w:rPr>
        <w:t>yə</w:t>
      </w:r>
      <w:r w:rsidRPr="0012340D">
        <w:rPr>
          <w:sz w:val="22"/>
          <w:szCs w:val="22"/>
          <w:lang w:val="az-Cyrl-AZ"/>
        </w:rPr>
        <w:t xml:space="preserve"> </w:t>
      </w:r>
      <w:r w:rsidRPr="0078169E">
        <w:rPr>
          <w:sz w:val="22"/>
          <w:szCs w:val="22"/>
          <w:lang w:val="az-Latn-AZ"/>
        </w:rPr>
        <w:t>ç</w:t>
      </w:r>
      <w:r w:rsidRPr="0012340D">
        <w:rPr>
          <w:sz w:val="22"/>
          <w:szCs w:val="22"/>
          <w:lang w:val="az-Cyrl-AZ"/>
        </w:rPr>
        <w:t>a</w:t>
      </w:r>
      <w:r w:rsidRPr="0078169E">
        <w:rPr>
          <w:sz w:val="22"/>
          <w:szCs w:val="22"/>
          <w:lang w:val="az-Latn-AZ"/>
        </w:rPr>
        <w:t>t</w:t>
      </w:r>
      <w:r w:rsidRPr="0012340D">
        <w:rPr>
          <w:sz w:val="22"/>
          <w:szCs w:val="22"/>
          <w:lang w:val="az-Cyrl-AZ"/>
        </w:rPr>
        <w:t>a</w:t>
      </w:r>
      <w:r w:rsidRPr="0078169E">
        <w:rPr>
          <w:sz w:val="22"/>
          <w:szCs w:val="22"/>
          <w:lang w:val="az-Latn-AZ"/>
        </w:rPr>
        <w:t>n</w:t>
      </w:r>
      <w:r w:rsidRPr="0012340D">
        <w:rPr>
          <w:sz w:val="22"/>
          <w:szCs w:val="22"/>
          <w:lang w:val="az-Cyrl-AZ"/>
        </w:rPr>
        <w:t>, e</w:t>
      </w:r>
      <w:r w:rsidRPr="0078169E">
        <w:rPr>
          <w:sz w:val="22"/>
          <w:szCs w:val="22"/>
          <w:lang w:val="az-Latn-AZ"/>
        </w:rPr>
        <w:t>y</w:t>
      </w:r>
      <w:r w:rsidRPr="0012340D">
        <w:rPr>
          <w:sz w:val="22"/>
          <w:szCs w:val="22"/>
          <w:lang w:val="az-Cyrl-AZ"/>
        </w:rPr>
        <w:t xml:space="preserve"> O </w:t>
      </w:r>
      <w:r w:rsidRPr="0078169E">
        <w:rPr>
          <w:sz w:val="22"/>
          <w:szCs w:val="22"/>
          <w:lang w:val="az-Latn-AZ"/>
        </w:rPr>
        <w:t>Kəs</w:t>
      </w:r>
      <w:r w:rsidRPr="0012340D">
        <w:rPr>
          <w:sz w:val="22"/>
          <w:szCs w:val="22"/>
          <w:lang w:val="az-Cyrl-AZ"/>
        </w:rPr>
        <w:t xml:space="preserve"> </w:t>
      </w:r>
      <w:r w:rsidRPr="0078169E">
        <w:rPr>
          <w:sz w:val="22"/>
          <w:szCs w:val="22"/>
          <w:lang w:val="az-Latn-AZ"/>
        </w:rPr>
        <w:t>ki</w:t>
      </w:r>
      <w:r w:rsidRPr="0012340D">
        <w:rPr>
          <w:sz w:val="22"/>
          <w:szCs w:val="22"/>
          <w:lang w:val="az-Cyrl-AZ"/>
        </w:rPr>
        <w:t xml:space="preserve">, </w:t>
      </w:r>
      <w:r w:rsidRPr="0078169E">
        <w:rPr>
          <w:sz w:val="22"/>
          <w:szCs w:val="22"/>
          <w:lang w:val="az-Latn-AZ"/>
        </w:rPr>
        <w:t>bəndələr</w:t>
      </w:r>
      <w:r w:rsidRPr="0012340D">
        <w:rPr>
          <w:sz w:val="22"/>
          <w:szCs w:val="22"/>
          <w:lang w:val="az-Cyrl-AZ"/>
        </w:rPr>
        <w:t xml:space="preserve"> </w:t>
      </w:r>
      <w:r w:rsidRPr="0078169E">
        <w:rPr>
          <w:sz w:val="22"/>
          <w:szCs w:val="22"/>
          <w:lang w:val="az-Latn-AZ"/>
        </w:rPr>
        <w:t>n</w:t>
      </w:r>
      <w:r w:rsidRPr="0012340D">
        <w:rPr>
          <w:sz w:val="22"/>
          <w:szCs w:val="22"/>
          <w:lang w:val="az-Cyrl-AZ"/>
        </w:rPr>
        <w:t>e</w:t>
      </w:r>
      <w:r w:rsidRPr="0078169E">
        <w:rPr>
          <w:sz w:val="22"/>
          <w:szCs w:val="22"/>
          <w:lang w:val="az-Latn-AZ"/>
        </w:rPr>
        <w:t>mətlərini</w:t>
      </w:r>
      <w:r w:rsidRPr="0012340D">
        <w:rPr>
          <w:sz w:val="22"/>
          <w:szCs w:val="22"/>
          <w:lang w:val="az-Cyrl-AZ"/>
        </w:rPr>
        <w:t xml:space="preserve"> </w:t>
      </w:r>
      <w:r w:rsidRPr="0078169E">
        <w:rPr>
          <w:sz w:val="22"/>
          <w:szCs w:val="22"/>
          <w:lang w:val="az-Latn-AZ"/>
        </w:rPr>
        <w:t>s</w:t>
      </w:r>
      <w:r w:rsidRPr="0012340D">
        <w:rPr>
          <w:sz w:val="22"/>
          <w:szCs w:val="22"/>
          <w:lang w:val="az-Cyrl-AZ"/>
        </w:rPr>
        <w:t>a</w:t>
      </w:r>
      <w:r w:rsidRPr="0078169E">
        <w:rPr>
          <w:sz w:val="22"/>
          <w:szCs w:val="22"/>
          <w:lang w:val="az-Latn-AZ"/>
        </w:rPr>
        <w:t>yıb</w:t>
      </w:r>
      <w:r w:rsidRPr="0012340D">
        <w:rPr>
          <w:sz w:val="22"/>
          <w:szCs w:val="22"/>
          <w:lang w:val="az-Cyrl-AZ"/>
        </w:rPr>
        <w:t xml:space="preserve"> </w:t>
      </w:r>
      <w:r w:rsidRPr="0078169E">
        <w:rPr>
          <w:sz w:val="22"/>
          <w:szCs w:val="22"/>
          <w:lang w:val="az-Latn-AZ"/>
        </w:rPr>
        <w:t>qurt</w:t>
      </w:r>
      <w:r w:rsidRPr="0012340D">
        <w:rPr>
          <w:sz w:val="22"/>
          <w:szCs w:val="22"/>
          <w:lang w:val="az-Cyrl-AZ"/>
        </w:rPr>
        <w:t>a</w:t>
      </w:r>
      <w:r w:rsidRPr="0078169E">
        <w:rPr>
          <w:sz w:val="22"/>
          <w:szCs w:val="22"/>
          <w:lang w:val="az-Latn-AZ"/>
        </w:rPr>
        <w:t>r</w:t>
      </w:r>
      <w:r w:rsidRPr="0012340D">
        <w:rPr>
          <w:sz w:val="22"/>
          <w:szCs w:val="22"/>
          <w:lang w:val="az-Cyrl-AZ"/>
        </w:rPr>
        <w:t xml:space="preserve">a </w:t>
      </w:r>
      <w:r w:rsidRPr="0078169E">
        <w:rPr>
          <w:sz w:val="22"/>
          <w:szCs w:val="22"/>
          <w:lang w:val="az-Latn-AZ"/>
        </w:rPr>
        <w:t>bilməz</w:t>
      </w:r>
      <w:r w:rsidRPr="0012340D">
        <w:rPr>
          <w:sz w:val="22"/>
          <w:szCs w:val="22"/>
          <w:lang w:val="az-Cyrl-AZ"/>
        </w:rPr>
        <w:t>, e</w:t>
      </w:r>
      <w:r w:rsidRPr="0078169E">
        <w:rPr>
          <w:sz w:val="22"/>
          <w:szCs w:val="22"/>
          <w:lang w:val="az-Latn-AZ"/>
        </w:rPr>
        <w:t>y</w:t>
      </w:r>
      <w:r w:rsidRPr="0012340D">
        <w:rPr>
          <w:sz w:val="22"/>
          <w:szCs w:val="22"/>
          <w:lang w:val="az-Cyrl-AZ"/>
        </w:rPr>
        <w:t xml:space="preserve"> O </w:t>
      </w:r>
      <w:r w:rsidRPr="0078169E">
        <w:rPr>
          <w:sz w:val="22"/>
          <w:szCs w:val="22"/>
          <w:lang w:val="az-Latn-AZ"/>
        </w:rPr>
        <w:t>Kəs</w:t>
      </w:r>
      <w:r w:rsidRPr="0012340D">
        <w:rPr>
          <w:sz w:val="22"/>
          <w:szCs w:val="22"/>
          <w:lang w:val="az-Cyrl-AZ"/>
        </w:rPr>
        <w:t xml:space="preserve"> </w:t>
      </w:r>
      <w:r w:rsidRPr="0078169E">
        <w:rPr>
          <w:sz w:val="22"/>
          <w:szCs w:val="22"/>
          <w:lang w:val="az-Latn-AZ"/>
        </w:rPr>
        <w:t>ki</w:t>
      </w:r>
      <w:r w:rsidRPr="0012340D">
        <w:rPr>
          <w:sz w:val="22"/>
          <w:szCs w:val="22"/>
          <w:lang w:val="az-Cyrl-AZ"/>
        </w:rPr>
        <w:t xml:space="preserve">, </w:t>
      </w:r>
      <w:r w:rsidRPr="0078169E">
        <w:rPr>
          <w:sz w:val="22"/>
          <w:szCs w:val="22"/>
          <w:lang w:val="az-Latn-AZ"/>
        </w:rPr>
        <w:t>mə</w:t>
      </w:r>
      <w:r w:rsidRPr="0012340D">
        <w:rPr>
          <w:sz w:val="22"/>
          <w:szCs w:val="22"/>
          <w:lang w:val="az-Cyrl-AZ"/>
        </w:rPr>
        <w:t>x</w:t>
      </w:r>
      <w:r w:rsidRPr="0078169E">
        <w:rPr>
          <w:sz w:val="22"/>
          <w:szCs w:val="22"/>
          <w:lang w:val="az-Latn-AZ"/>
        </w:rPr>
        <w:t>luql</w:t>
      </w:r>
      <w:r w:rsidRPr="0012340D">
        <w:rPr>
          <w:sz w:val="22"/>
          <w:szCs w:val="22"/>
          <w:lang w:val="az-Cyrl-AZ"/>
        </w:rPr>
        <w:t>a</w:t>
      </w:r>
      <w:r w:rsidRPr="0078169E">
        <w:rPr>
          <w:sz w:val="22"/>
          <w:szCs w:val="22"/>
          <w:lang w:val="az-Latn-AZ"/>
        </w:rPr>
        <w:t>r</w:t>
      </w:r>
      <w:r w:rsidRPr="0012340D">
        <w:rPr>
          <w:sz w:val="22"/>
          <w:szCs w:val="22"/>
          <w:lang w:val="az-Cyrl-AZ"/>
        </w:rPr>
        <w:t xml:space="preserve"> (</w:t>
      </w:r>
      <w:r w:rsidRPr="0078169E">
        <w:rPr>
          <w:sz w:val="22"/>
          <w:szCs w:val="22"/>
          <w:lang w:val="az-Latn-AZ"/>
        </w:rPr>
        <w:t>n</w:t>
      </w:r>
      <w:r w:rsidRPr="0012340D">
        <w:rPr>
          <w:sz w:val="22"/>
          <w:szCs w:val="22"/>
          <w:lang w:val="az-Cyrl-AZ"/>
        </w:rPr>
        <w:t>e</w:t>
      </w:r>
      <w:r w:rsidRPr="0078169E">
        <w:rPr>
          <w:sz w:val="22"/>
          <w:szCs w:val="22"/>
          <w:lang w:val="az-Latn-AZ"/>
        </w:rPr>
        <w:t>mətlərinin</w:t>
      </w:r>
      <w:r w:rsidRPr="0012340D">
        <w:rPr>
          <w:sz w:val="22"/>
          <w:szCs w:val="22"/>
          <w:lang w:val="az-Cyrl-AZ"/>
        </w:rPr>
        <w:t xml:space="preserve">) </w:t>
      </w:r>
      <w:r w:rsidRPr="0078169E">
        <w:rPr>
          <w:sz w:val="22"/>
          <w:szCs w:val="22"/>
          <w:lang w:val="az-Latn-AZ"/>
        </w:rPr>
        <w:t>şükrünün</w:t>
      </w:r>
      <w:r w:rsidRPr="0012340D">
        <w:rPr>
          <w:sz w:val="22"/>
          <w:szCs w:val="22"/>
          <w:lang w:val="az-Cyrl-AZ"/>
        </w:rPr>
        <w:t xml:space="preserve"> </w:t>
      </w:r>
      <w:r w:rsidRPr="0078169E">
        <w:rPr>
          <w:sz w:val="22"/>
          <w:szCs w:val="22"/>
          <w:lang w:val="az-Latn-AZ"/>
        </w:rPr>
        <w:t>öhdəsindən</w:t>
      </w:r>
      <w:r w:rsidRPr="0012340D">
        <w:rPr>
          <w:sz w:val="22"/>
          <w:szCs w:val="22"/>
          <w:lang w:val="az-Cyrl-AZ"/>
        </w:rPr>
        <w:t xml:space="preserve"> </w:t>
      </w:r>
      <w:r w:rsidRPr="0078169E">
        <w:rPr>
          <w:sz w:val="22"/>
          <w:szCs w:val="22"/>
          <w:lang w:val="az-Latn-AZ"/>
        </w:rPr>
        <w:t>gələ</w:t>
      </w:r>
      <w:r w:rsidRPr="0098433C">
        <w:rPr>
          <w:lang w:val="az-Cyrl-AZ"/>
        </w:rPr>
        <w:t xml:space="preserve"> </w:t>
      </w:r>
      <w:r w:rsidRPr="0078169E">
        <w:rPr>
          <w:sz w:val="22"/>
          <w:szCs w:val="22"/>
          <w:lang w:val="az-Latn-AZ"/>
        </w:rPr>
        <w:t>bilməz</w:t>
      </w:r>
      <w:r w:rsidRPr="0012340D">
        <w:rPr>
          <w:sz w:val="22"/>
          <w:szCs w:val="22"/>
          <w:lang w:val="az-Cyrl-AZ"/>
        </w:rPr>
        <w:t>, e</w:t>
      </w:r>
      <w:r w:rsidRPr="0078169E">
        <w:rPr>
          <w:sz w:val="22"/>
          <w:szCs w:val="22"/>
          <w:lang w:val="az-Latn-AZ"/>
        </w:rPr>
        <w:t>y</w:t>
      </w:r>
      <w:r w:rsidRPr="0012340D">
        <w:rPr>
          <w:sz w:val="22"/>
          <w:szCs w:val="22"/>
          <w:lang w:val="az-Cyrl-AZ"/>
        </w:rPr>
        <w:t xml:space="preserve"> O </w:t>
      </w:r>
      <w:r w:rsidRPr="0078169E">
        <w:rPr>
          <w:sz w:val="22"/>
          <w:szCs w:val="22"/>
          <w:lang w:val="az-Latn-AZ"/>
        </w:rPr>
        <w:t>Kəs</w:t>
      </w:r>
      <w:r w:rsidRPr="0012340D">
        <w:rPr>
          <w:sz w:val="22"/>
          <w:szCs w:val="22"/>
          <w:lang w:val="az-Cyrl-AZ"/>
        </w:rPr>
        <w:t xml:space="preserve"> </w:t>
      </w:r>
      <w:r w:rsidRPr="0078169E">
        <w:rPr>
          <w:sz w:val="22"/>
          <w:szCs w:val="22"/>
          <w:lang w:val="az-Latn-AZ"/>
        </w:rPr>
        <w:t>ki</w:t>
      </w:r>
      <w:r w:rsidRPr="0012340D">
        <w:rPr>
          <w:sz w:val="22"/>
          <w:szCs w:val="22"/>
          <w:lang w:val="az-Cyrl-AZ"/>
        </w:rPr>
        <w:t xml:space="preserve">, </w:t>
      </w:r>
      <w:r w:rsidRPr="0078169E">
        <w:rPr>
          <w:sz w:val="22"/>
          <w:szCs w:val="22"/>
          <w:lang w:val="az-Latn-AZ"/>
        </w:rPr>
        <w:t>şüurl</w:t>
      </w:r>
      <w:r w:rsidRPr="0012340D">
        <w:rPr>
          <w:sz w:val="22"/>
          <w:szCs w:val="22"/>
          <w:lang w:val="az-Cyrl-AZ"/>
        </w:rPr>
        <w:t>a</w:t>
      </w:r>
      <w:r w:rsidRPr="0078169E">
        <w:rPr>
          <w:sz w:val="22"/>
          <w:szCs w:val="22"/>
          <w:lang w:val="az-Latn-AZ"/>
        </w:rPr>
        <w:t>r</w:t>
      </w:r>
      <w:r w:rsidRPr="0012340D">
        <w:rPr>
          <w:sz w:val="22"/>
          <w:szCs w:val="22"/>
          <w:lang w:val="az-Cyrl-AZ"/>
        </w:rPr>
        <w:t xml:space="preserve"> (</w:t>
      </w:r>
      <w:r w:rsidRPr="0078169E">
        <w:rPr>
          <w:sz w:val="22"/>
          <w:szCs w:val="22"/>
          <w:lang w:val="az-Latn-AZ"/>
        </w:rPr>
        <w:t>fəhmlər</w:t>
      </w:r>
      <w:r w:rsidRPr="0012340D">
        <w:rPr>
          <w:sz w:val="22"/>
          <w:szCs w:val="22"/>
          <w:lang w:val="az-Cyrl-AZ"/>
        </w:rPr>
        <w:t xml:space="preserve">) </w:t>
      </w:r>
      <w:r w:rsidRPr="0078169E">
        <w:rPr>
          <w:sz w:val="22"/>
          <w:szCs w:val="22"/>
          <w:lang w:val="az-Latn-AZ"/>
        </w:rPr>
        <w:t>Sənin</w:t>
      </w:r>
      <w:r w:rsidRPr="0012340D">
        <w:rPr>
          <w:sz w:val="22"/>
          <w:szCs w:val="22"/>
          <w:lang w:val="az-Cyrl-AZ"/>
        </w:rPr>
        <w:t xml:space="preserve"> </w:t>
      </w:r>
      <w:r w:rsidRPr="0078169E">
        <w:rPr>
          <w:sz w:val="22"/>
          <w:szCs w:val="22"/>
          <w:lang w:val="az-Latn-AZ"/>
        </w:rPr>
        <w:t>cəl</w:t>
      </w:r>
      <w:r w:rsidRPr="0012340D">
        <w:rPr>
          <w:sz w:val="22"/>
          <w:szCs w:val="22"/>
          <w:lang w:val="az-Cyrl-AZ"/>
        </w:rPr>
        <w:t>a</w:t>
      </w:r>
      <w:r w:rsidRPr="0078169E">
        <w:rPr>
          <w:sz w:val="22"/>
          <w:szCs w:val="22"/>
          <w:lang w:val="az-Latn-AZ"/>
        </w:rPr>
        <w:t>lını</w:t>
      </w:r>
      <w:r w:rsidRPr="0012340D">
        <w:rPr>
          <w:sz w:val="22"/>
          <w:szCs w:val="22"/>
          <w:lang w:val="az-Cyrl-AZ"/>
        </w:rPr>
        <w:t xml:space="preserve"> </w:t>
      </w:r>
      <w:r w:rsidRPr="0078169E">
        <w:rPr>
          <w:sz w:val="22"/>
          <w:szCs w:val="22"/>
          <w:lang w:val="az-Latn-AZ"/>
        </w:rPr>
        <w:t>dərk</w:t>
      </w:r>
      <w:r w:rsidRPr="0012340D">
        <w:rPr>
          <w:sz w:val="22"/>
          <w:szCs w:val="22"/>
          <w:lang w:val="az-Cyrl-AZ"/>
        </w:rPr>
        <w:t xml:space="preserve"> e</w:t>
      </w:r>
      <w:r w:rsidRPr="0078169E">
        <w:rPr>
          <w:sz w:val="22"/>
          <w:szCs w:val="22"/>
          <w:lang w:val="az-Latn-AZ"/>
        </w:rPr>
        <w:t>də</w:t>
      </w:r>
      <w:r w:rsidRPr="0012340D">
        <w:rPr>
          <w:sz w:val="22"/>
          <w:szCs w:val="22"/>
          <w:lang w:val="az-Cyrl-AZ"/>
        </w:rPr>
        <w:t xml:space="preserve"> </w:t>
      </w:r>
      <w:r w:rsidRPr="0078169E">
        <w:rPr>
          <w:sz w:val="22"/>
          <w:szCs w:val="22"/>
          <w:lang w:val="az-Latn-AZ"/>
        </w:rPr>
        <w:t>bilməz</w:t>
      </w:r>
      <w:r w:rsidRPr="0012340D">
        <w:rPr>
          <w:sz w:val="22"/>
          <w:szCs w:val="22"/>
          <w:lang w:val="az-Cyrl-AZ"/>
        </w:rPr>
        <w:t>, e</w:t>
      </w:r>
      <w:r w:rsidRPr="0078169E">
        <w:rPr>
          <w:sz w:val="22"/>
          <w:szCs w:val="22"/>
          <w:lang w:val="az-Latn-AZ"/>
        </w:rPr>
        <w:t>y</w:t>
      </w:r>
      <w:r w:rsidRPr="0012340D">
        <w:rPr>
          <w:sz w:val="22"/>
          <w:szCs w:val="22"/>
          <w:lang w:val="az-Cyrl-AZ"/>
        </w:rPr>
        <w:t xml:space="preserve"> O </w:t>
      </w:r>
      <w:r w:rsidRPr="0078169E">
        <w:rPr>
          <w:sz w:val="22"/>
          <w:szCs w:val="22"/>
          <w:lang w:val="az-Latn-AZ"/>
        </w:rPr>
        <w:t>Kəs</w:t>
      </w:r>
      <w:r w:rsidRPr="0012340D">
        <w:rPr>
          <w:sz w:val="22"/>
          <w:szCs w:val="22"/>
          <w:lang w:val="az-Cyrl-AZ"/>
        </w:rPr>
        <w:t xml:space="preserve"> </w:t>
      </w:r>
      <w:r w:rsidRPr="0078169E">
        <w:rPr>
          <w:sz w:val="22"/>
          <w:szCs w:val="22"/>
          <w:lang w:val="az-Latn-AZ"/>
        </w:rPr>
        <w:t>ki</w:t>
      </w:r>
      <w:r w:rsidRPr="0012340D">
        <w:rPr>
          <w:sz w:val="22"/>
          <w:szCs w:val="22"/>
          <w:lang w:val="az-Cyrl-AZ"/>
        </w:rPr>
        <w:t xml:space="preserve">, </w:t>
      </w:r>
      <w:r w:rsidRPr="0078169E">
        <w:rPr>
          <w:sz w:val="22"/>
          <w:szCs w:val="22"/>
          <w:lang w:val="az-Latn-AZ"/>
        </w:rPr>
        <w:t>şüur</w:t>
      </w:r>
      <w:r w:rsidRPr="0012340D">
        <w:rPr>
          <w:sz w:val="22"/>
          <w:szCs w:val="22"/>
          <w:lang w:val="az-Cyrl-AZ"/>
        </w:rPr>
        <w:t xml:space="preserve"> </w:t>
      </w:r>
      <w:r w:rsidRPr="0078169E">
        <w:rPr>
          <w:sz w:val="22"/>
          <w:szCs w:val="22"/>
          <w:lang w:val="az-Latn-AZ"/>
        </w:rPr>
        <w:t>və</w:t>
      </w:r>
      <w:r w:rsidRPr="0012340D">
        <w:rPr>
          <w:sz w:val="22"/>
          <w:szCs w:val="22"/>
          <w:lang w:val="az-Cyrl-AZ"/>
        </w:rPr>
        <w:t xml:space="preserve"> </w:t>
      </w:r>
      <w:r w:rsidRPr="0078169E">
        <w:rPr>
          <w:sz w:val="22"/>
          <w:szCs w:val="22"/>
          <w:lang w:val="az-Latn-AZ"/>
        </w:rPr>
        <w:t>vəhm</w:t>
      </w:r>
      <w:r w:rsidRPr="0012340D">
        <w:rPr>
          <w:sz w:val="22"/>
          <w:szCs w:val="22"/>
          <w:lang w:val="az-Cyrl-AZ"/>
        </w:rPr>
        <w:t xml:space="preserve"> </w:t>
      </w:r>
      <w:r w:rsidRPr="0078169E">
        <w:rPr>
          <w:sz w:val="22"/>
          <w:szCs w:val="22"/>
          <w:lang w:val="az-Latn-AZ"/>
        </w:rPr>
        <w:t>qüvvəsi</w:t>
      </w:r>
      <w:r w:rsidRPr="0012340D">
        <w:rPr>
          <w:sz w:val="22"/>
          <w:szCs w:val="22"/>
          <w:lang w:val="az-Cyrl-AZ"/>
        </w:rPr>
        <w:t xml:space="preserve"> </w:t>
      </w:r>
      <w:r w:rsidRPr="0078169E">
        <w:rPr>
          <w:sz w:val="22"/>
          <w:szCs w:val="22"/>
          <w:lang w:val="az-Latn-AZ"/>
        </w:rPr>
        <w:t>Sənin</w:t>
      </w:r>
      <w:r w:rsidRPr="0012340D">
        <w:rPr>
          <w:sz w:val="22"/>
          <w:szCs w:val="22"/>
          <w:lang w:val="az-Cyrl-AZ"/>
        </w:rPr>
        <w:t xml:space="preserve"> </w:t>
      </w:r>
      <w:r w:rsidRPr="0078169E">
        <w:rPr>
          <w:sz w:val="22"/>
          <w:szCs w:val="22"/>
          <w:lang w:val="az-Latn-AZ"/>
        </w:rPr>
        <w:t>Z</w:t>
      </w:r>
      <w:r w:rsidRPr="0012340D">
        <w:rPr>
          <w:sz w:val="22"/>
          <w:szCs w:val="22"/>
          <w:lang w:val="az-Cyrl-AZ"/>
        </w:rPr>
        <w:t>a</w:t>
      </w:r>
      <w:r w:rsidRPr="0078169E">
        <w:rPr>
          <w:sz w:val="22"/>
          <w:szCs w:val="22"/>
          <w:lang w:val="az-Latn-AZ"/>
        </w:rPr>
        <w:t>tın</w:t>
      </w:r>
      <w:r w:rsidRPr="0012340D">
        <w:rPr>
          <w:sz w:val="22"/>
          <w:szCs w:val="22"/>
          <w:lang w:val="az-Cyrl-AZ"/>
        </w:rPr>
        <w:t xml:space="preserve">a </w:t>
      </w:r>
      <w:r w:rsidRPr="0078169E">
        <w:rPr>
          <w:sz w:val="22"/>
          <w:szCs w:val="22"/>
          <w:lang w:val="az-Latn-AZ"/>
        </w:rPr>
        <w:t>ç</w:t>
      </w:r>
      <w:r w:rsidRPr="0012340D">
        <w:rPr>
          <w:sz w:val="22"/>
          <w:szCs w:val="22"/>
          <w:lang w:val="az-Cyrl-AZ"/>
        </w:rPr>
        <w:t>a</w:t>
      </w:r>
      <w:r w:rsidRPr="0078169E">
        <w:rPr>
          <w:sz w:val="22"/>
          <w:szCs w:val="22"/>
          <w:lang w:val="az-Latn-AZ"/>
        </w:rPr>
        <w:t>tm</w:t>
      </w:r>
      <w:r w:rsidRPr="0012340D">
        <w:rPr>
          <w:sz w:val="22"/>
          <w:szCs w:val="22"/>
          <w:lang w:val="az-Cyrl-AZ"/>
        </w:rPr>
        <w:t>a</w:t>
      </w:r>
      <w:r w:rsidRPr="0078169E">
        <w:rPr>
          <w:sz w:val="22"/>
          <w:szCs w:val="22"/>
          <w:lang w:val="az-Latn-AZ"/>
        </w:rPr>
        <w:t>z</w:t>
      </w:r>
      <w:r w:rsidRPr="0012340D">
        <w:rPr>
          <w:sz w:val="22"/>
          <w:szCs w:val="22"/>
          <w:lang w:val="az-Cyrl-AZ"/>
        </w:rPr>
        <w:t xml:space="preserve">, </w:t>
      </w:r>
      <w:r w:rsidRPr="00B54C77">
        <w:rPr>
          <w:sz w:val="22"/>
          <w:szCs w:val="22"/>
          <w:lang w:val="az-Cyrl-AZ"/>
        </w:rPr>
        <w:t>e</w:t>
      </w:r>
      <w:r w:rsidRPr="0078169E">
        <w:rPr>
          <w:sz w:val="22"/>
          <w:szCs w:val="22"/>
          <w:lang w:val="az-Latn-AZ"/>
        </w:rPr>
        <w:t>y</w:t>
      </w:r>
      <w:r w:rsidRPr="00B54C77">
        <w:rPr>
          <w:sz w:val="22"/>
          <w:szCs w:val="22"/>
          <w:lang w:val="az-Cyrl-AZ"/>
        </w:rPr>
        <w:t xml:space="preserve"> </w:t>
      </w:r>
      <w:r w:rsidRPr="0078169E">
        <w:rPr>
          <w:sz w:val="22"/>
          <w:szCs w:val="22"/>
          <w:lang w:val="az-Latn-AZ"/>
        </w:rPr>
        <w:t>əzəmət</w:t>
      </w:r>
      <w:r w:rsidRPr="00B54C77">
        <w:rPr>
          <w:sz w:val="22"/>
          <w:szCs w:val="22"/>
          <w:lang w:val="az-Cyrl-AZ"/>
        </w:rPr>
        <w:t xml:space="preserve"> </w:t>
      </w:r>
      <w:r w:rsidRPr="0078169E">
        <w:rPr>
          <w:sz w:val="22"/>
          <w:szCs w:val="22"/>
          <w:lang w:val="az-Latn-AZ"/>
        </w:rPr>
        <w:t>və</w:t>
      </w:r>
      <w:r w:rsidRPr="00B54C77">
        <w:rPr>
          <w:sz w:val="22"/>
          <w:szCs w:val="22"/>
          <w:lang w:val="az-Cyrl-AZ"/>
        </w:rPr>
        <w:t xml:space="preserve"> </w:t>
      </w:r>
      <w:r w:rsidRPr="0078169E">
        <w:rPr>
          <w:sz w:val="22"/>
          <w:szCs w:val="22"/>
          <w:lang w:val="az-Latn-AZ"/>
        </w:rPr>
        <w:t>kibriy</w:t>
      </w:r>
      <w:r w:rsidRPr="00B54C77">
        <w:rPr>
          <w:sz w:val="22"/>
          <w:szCs w:val="22"/>
          <w:lang w:val="az-Cyrl-AZ"/>
        </w:rPr>
        <w:t>a (</w:t>
      </w:r>
      <w:r w:rsidRPr="0078169E">
        <w:rPr>
          <w:sz w:val="22"/>
          <w:szCs w:val="22"/>
          <w:lang w:val="az-Latn-AZ"/>
        </w:rPr>
        <w:t>Z</w:t>
      </w:r>
      <w:r w:rsidRPr="00B54C77">
        <w:rPr>
          <w:sz w:val="22"/>
          <w:szCs w:val="22"/>
          <w:lang w:val="az-Cyrl-AZ"/>
        </w:rPr>
        <w:t>a</w:t>
      </w:r>
      <w:r w:rsidRPr="0078169E">
        <w:rPr>
          <w:sz w:val="22"/>
          <w:szCs w:val="22"/>
          <w:lang w:val="az-Latn-AZ"/>
        </w:rPr>
        <w:t>tı</w:t>
      </w:r>
      <w:r w:rsidRPr="00B54C77">
        <w:rPr>
          <w:sz w:val="22"/>
          <w:szCs w:val="22"/>
          <w:lang w:val="az-Cyrl-AZ"/>
        </w:rPr>
        <w:t xml:space="preserve">) </w:t>
      </w:r>
      <w:r w:rsidRPr="0078169E">
        <w:rPr>
          <w:sz w:val="22"/>
          <w:szCs w:val="22"/>
          <w:lang w:val="az-Latn-AZ"/>
        </w:rPr>
        <w:t>ilə</w:t>
      </w:r>
      <w:r w:rsidRPr="00B54C77">
        <w:rPr>
          <w:sz w:val="22"/>
          <w:szCs w:val="22"/>
          <w:lang w:val="az-Cyrl-AZ"/>
        </w:rPr>
        <w:t xml:space="preserve"> </w:t>
      </w:r>
      <w:r w:rsidRPr="0078169E">
        <w:rPr>
          <w:sz w:val="22"/>
          <w:szCs w:val="22"/>
          <w:lang w:val="az-Latn-AZ"/>
        </w:rPr>
        <w:t>birgə</w:t>
      </w:r>
      <w:r w:rsidRPr="00B54C77">
        <w:rPr>
          <w:sz w:val="22"/>
          <w:szCs w:val="22"/>
          <w:lang w:val="az-Cyrl-AZ"/>
        </w:rPr>
        <w:t xml:space="preserve"> o</w:t>
      </w:r>
      <w:r w:rsidRPr="0078169E">
        <w:rPr>
          <w:sz w:val="22"/>
          <w:szCs w:val="22"/>
          <w:lang w:val="az-Latn-AZ"/>
        </w:rPr>
        <w:t>l</w:t>
      </w:r>
      <w:r w:rsidRPr="00B54C77">
        <w:rPr>
          <w:sz w:val="22"/>
          <w:szCs w:val="22"/>
          <w:lang w:val="az-Cyrl-AZ"/>
        </w:rPr>
        <w:t>a</w:t>
      </w:r>
      <w:r w:rsidRPr="0078169E">
        <w:rPr>
          <w:sz w:val="22"/>
          <w:szCs w:val="22"/>
          <w:lang w:val="az-Latn-AZ"/>
        </w:rPr>
        <w:t>n</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xml:space="preserve">, </w:t>
      </w:r>
      <w:r w:rsidRPr="0078169E">
        <w:rPr>
          <w:sz w:val="22"/>
          <w:szCs w:val="22"/>
          <w:lang w:val="az-Latn-AZ"/>
        </w:rPr>
        <w:t>bəndələr</w:t>
      </w:r>
      <w:r w:rsidRPr="00B54C77">
        <w:rPr>
          <w:sz w:val="22"/>
          <w:szCs w:val="22"/>
          <w:lang w:val="az-Cyrl-AZ"/>
        </w:rPr>
        <w:t xml:space="preserve"> </w:t>
      </w:r>
      <w:r w:rsidRPr="0078169E">
        <w:rPr>
          <w:sz w:val="22"/>
          <w:szCs w:val="22"/>
          <w:lang w:val="az-Latn-AZ"/>
        </w:rPr>
        <w:t>Sənin</w:t>
      </w:r>
      <w:r w:rsidRPr="00B54C77">
        <w:rPr>
          <w:sz w:val="22"/>
          <w:szCs w:val="22"/>
          <w:lang w:val="az-Cyrl-AZ"/>
        </w:rPr>
        <w:t xml:space="preserve"> </w:t>
      </w:r>
      <w:r w:rsidRPr="0078169E">
        <w:rPr>
          <w:sz w:val="22"/>
          <w:szCs w:val="22"/>
          <w:lang w:val="az-Latn-AZ"/>
        </w:rPr>
        <w:t>hökmünü</w:t>
      </w:r>
      <w:r w:rsidRPr="00B54C77">
        <w:rPr>
          <w:sz w:val="22"/>
          <w:szCs w:val="22"/>
          <w:lang w:val="az-Cyrl-AZ"/>
        </w:rPr>
        <w:t xml:space="preserve"> </w:t>
      </w:r>
      <w:r w:rsidRPr="0078169E">
        <w:rPr>
          <w:sz w:val="22"/>
          <w:szCs w:val="22"/>
          <w:lang w:val="az-Latn-AZ"/>
        </w:rPr>
        <w:t>g</w:t>
      </w:r>
      <w:r w:rsidRPr="00B54C77">
        <w:rPr>
          <w:sz w:val="22"/>
          <w:szCs w:val="22"/>
          <w:lang w:val="az-Cyrl-AZ"/>
        </w:rPr>
        <w:t>e</w:t>
      </w:r>
      <w:r w:rsidRPr="0078169E">
        <w:rPr>
          <w:sz w:val="22"/>
          <w:szCs w:val="22"/>
          <w:lang w:val="az-Latn-AZ"/>
        </w:rPr>
        <w:t>ri</w:t>
      </w:r>
      <w:r w:rsidRPr="00B54C77">
        <w:rPr>
          <w:sz w:val="22"/>
          <w:szCs w:val="22"/>
          <w:lang w:val="az-Cyrl-AZ"/>
        </w:rPr>
        <w:t xml:space="preserve"> </w:t>
      </w:r>
      <w:r w:rsidRPr="0078169E">
        <w:rPr>
          <w:sz w:val="22"/>
          <w:szCs w:val="22"/>
          <w:lang w:val="az-Latn-AZ"/>
        </w:rPr>
        <w:t>q</w:t>
      </w:r>
      <w:r w:rsidRPr="00B54C77">
        <w:rPr>
          <w:sz w:val="22"/>
          <w:szCs w:val="22"/>
          <w:lang w:val="az-Cyrl-AZ"/>
        </w:rPr>
        <w:t>a</w:t>
      </w:r>
      <w:r w:rsidRPr="0078169E">
        <w:rPr>
          <w:sz w:val="22"/>
          <w:szCs w:val="22"/>
          <w:lang w:val="az-Latn-AZ"/>
        </w:rPr>
        <w:t>yt</w:t>
      </w:r>
      <w:r w:rsidRPr="00B54C77">
        <w:rPr>
          <w:sz w:val="22"/>
          <w:szCs w:val="22"/>
          <w:lang w:val="az-Cyrl-AZ"/>
        </w:rPr>
        <w:t>a</w:t>
      </w:r>
      <w:r w:rsidRPr="0078169E">
        <w:rPr>
          <w:sz w:val="22"/>
          <w:szCs w:val="22"/>
          <w:lang w:val="az-Latn-AZ"/>
        </w:rPr>
        <w:t>r</w:t>
      </w:r>
      <w:r w:rsidRPr="00B54C77">
        <w:rPr>
          <w:sz w:val="22"/>
          <w:szCs w:val="22"/>
          <w:lang w:val="az-Cyrl-AZ"/>
        </w:rPr>
        <w:t xml:space="preserve">a </w:t>
      </w:r>
      <w:r w:rsidRPr="0078169E">
        <w:rPr>
          <w:sz w:val="22"/>
          <w:szCs w:val="22"/>
          <w:lang w:val="az-Latn-AZ"/>
        </w:rPr>
        <w:t>bilməz</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xml:space="preserve">, </w:t>
      </w:r>
      <w:r w:rsidRPr="0078169E">
        <w:rPr>
          <w:sz w:val="22"/>
          <w:szCs w:val="22"/>
          <w:lang w:val="az-Latn-AZ"/>
        </w:rPr>
        <w:t>Sənin</w:t>
      </w:r>
      <w:r w:rsidRPr="00B54C77">
        <w:rPr>
          <w:sz w:val="22"/>
          <w:szCs w:val="22"/>
          <w:lang w:val="az-Cyrl-AZ"/>
        </w:rPr>
        <w:t xml:space="preserve"> </w:t>
      </w:r>
      <w:r w:rsidRPr="0078169E">
        <w:rPr>
          <w:sz w:val="22"/>
          <w:szCs w:val="22"/>
          <w:lang w:val="az-Latn-AZ"/>
        </w:rPr>
        <w:t>mülkündən</w:t>
      </w:r>
      <w:r w:rsidRPr="00B54C77">
        <w:rPr>
          <w:sz w:val="22"/>
          <w:szCs w:val="22"/>
          <w:lang w:val="az-Cyrl-AZ"/>
        </w:rPr>
        <w:t xml:space="preserve"> </w:t>
      </w:r>
      <w:r w:rsidRPr="0078169E">
        <w:rPr>
          <w:sz w:val="22"/>
          <w:szCs w:val="22"/>
          <w:lang w:val="az-Latn-AZ"/>
        </w:rPr>
        <w:t>b</w:t>
      </w:r>
      <w:r w:rsidRPr="00B54C77">
        <w:rPr>
          <w:sz w:val="22"/>
          <w:szCs w:val="22"/>
          <w:lang w:val="az-Cyrl-AZ"/>
        </w:rPr>
        <w:t>a</w:t>
      </w:r>
      <w:r w:rsidRPr="0078169E">
        <w:rPr>
          <w:sz w:val="22"/>
          <w:szCs w:val="22"/>
          <w:lang w:val="az-Latn-AZ"/>
        </w:rPr>
        <w:t>şq</w:t>
      </w:r>
      <w:r w:rsidRPr="00B54C77">
        <w:rPr>
          <w:sz w:val="22"/>
          <w:szCs w:val="22"/>
          <w:lang w:val="az-Cyrl-AZ"/>
        </w:rPr>
        <w:t xml:space="preserve">a </w:t>
      </w:r>
      <w:r w:rsidRPr="0078169E">
        <w:rPr>
          <w:sz w:val="22"/>
          <w:szCs w:val="22"/>
          <w:lang w:val="az-Latn-AZ"/>
        </w:rPr>
        <w:t>bir</w:t>
      </w:r>
      <w:r w:rsidRPr="00B54C77">
        <w:rPr>
          <w:sz w:val="22"/>
          <w:szCs w:val="22"/>
          <w:lang w:val="az-Cyrl-AZ"/>
        </w:rPr>
        <w:t xml:space="preserve"> </w:t>
      </w:r>
      <w:r w:rsidRPr="0078169E">
        <w:rPr>
          <w:sz w:val="22"/>
          <w:szCs w:val="22"/>
          <w:lang w:val="az-Latn-AZ"/>
        </w:rPr>
        <w:t>mülk</w:t>
      </w:r>
      <w:r w:rsidRPr="00B54C77">
        <w:rPr>
          <w:sz w:val="22"/>
          <w:szCs w:val="22"/>
          <w:lang w:val="az-Cyrl-AZ"/>
        </w:rPr>
        <w:t xml:space="preserve"> </w:t>
      </w:r>
      <w:r w:rsidRPr="0078169E">
        <w:rPr>
          <w:sz w:val="22"/>
          <w:szCs w:val="22"/>
          <w:lang w:val="az-Latn-AZ"/>
        </w:rPr>
        <w:t>y</w:t>
      </w:r>
      <w:r w:rsidRPr="00B54C77">
        <w:rPr>
          <w:sz w:val="22"/>
          <w:szCs w:val="22"/>
          <w:lang w:val="az-Cyrl-AZ"/>
        </w:rPr>
        <w:t>ox</w:t>
      </w:r>
      <w:r w:rsidRPr="0078169E">
        <w:rPr>
          <w:sz w:val="22"/>
          <w:szCs w:val="22"/>
          <w:lang w:val="az-Latn-AZ"/>
        </w:rPr>
        <w:t>dur</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xml:space="preserve">, </w:t>
      </w:r>
      <w:r w:rsidRPr="0078169E">
        <w:rPr>
          <w:sz w:val="22"/>
          <w:szCs w:val="22"/>
          <w:lang w:val="az-Latn-AZ"/>
        </w:rPr>
        <w:t>Sənin</w:t>
      </w:r>
      <w:r w:rsidRPr="00B54C77">
        <w:rPr>
          <w:sz w:val="22"/>
          <w:szCs w:val="22"/>
          <w:lang w:val="az-Cyrl-AZ"/>
        </w:rPr>
        <w:t xml:space="preserve"> </w:t>
      </w:r>
      <w:r w:rsidRPr="0078169E">
        <w:rPr>
          <w:sz w:val="22"/>
          <w:szCs w:val="22"/>
          <w:lang w:val="az-Latn-AZ"/>
        </w:rPr>
        <w:t>ət</w:t>
      </w:r>
      <w:r w:rsidRPr="00B54C77">
        <w:rPr>
          <w:sz w:val="22"/>
          <w:szCs w:val="22"/>
          <w:lang w:val="az-Cyrl-AZ"/>
        </w:rPr>
        <w:t>a</w:t>
      </w:r>
      <w:r w:rsidRPr="0078169E">
        <w:rPr>
          <w:sz w:val="22"/>
          <w:szCs w:val="22"/>
          <w:lang w:val="az-Latn-AZ"/>
        </w:rPr>
        <w:t>nd</w:t>
      </w:r>
      <w:r w:rsidRPr="00B54C77">
        <w:rPr>
          <w:sz w:val="22"/>
          <w:szCs w:val="22"/>
          <w:lang w:val="az-Cyrl-AZ"/>
        </w:rPr>
        <w:t>a</w:t>
      </w:r>
      <w:r w:rsidRPr="0078169E">
        <w:rPr>
          <w:sz w:val="22"/>
          <w:szCs w:val="22"/>
          <w:lang w:val="az-Latn-AZ"/>
        </w:rPr>
        <w:t>n</w:t>
      </w:r>
      <w:r w:rsidRPr="00B54C77">
        <w:rPr>
          <w:sz w:val="22"/>
          <w:szCs w:val="22"/>
          <w:lang w:val="az-Cyrl-AZ"/>
        </w:rPr>
        <w:t xml:space="preserve"> </w:t>
      </w:r>
      <w:r w:rsidRPr="0078169E">
        <w:rPr>
          <w:sz w:val="22"/>
          <w:szCs w:val="22"/>
          <w:lang w:val="az-Latn-AZ"/>
        </w:rPr>
        <w:t>b</w:t>
      </w:r>
      <w:r w:rsidRPr="00B54C77">
        <w:rPr>
          <w:sz w:val="22"/>
          <w:szCs w:val="22"/>
          <w:lang w:val="az-Cyrl-AZ"/>
        </w:rPr>
        <w:t>a</w:t>
      </w:r>
      <w:r w:rsidRPr="0078169E">
        <w:rPr>
          <w:sz w:val="22"/>
          <w:szCs w:val="22"/>
          <w:lang w:val="az-Latn-AZ"/>
        </w:rPr>
        <w:t>şq</w:t>
      </w:r>
      <w:r w:rsidRPr="00B54C77">
        <w:rPr>
          <w:sz w:val="22"/>
          <w:szCs w:val="22"/>
          <w:lang w:val="az-Cyrl-AZ"/>
        </w:rPr>
        <w:t xml:space="preserve">a </w:t>
      </w:r>
      <w:r w:rsidRPr="0078169E">
        <w:rPr>
          <w:sz w:val="22"/>
          <w:szCs w:val="22"/>
          <w:lang w:val="az-Latn-AZ"/>
        </w:rPr>
        <w:t>bir</w:t>
      </w:r>
      <w:r w:rsidRPr="00B54C77">
        <w:rPr>
          <w:sz w:val="22"/>
          <w:szCs w:val="22"/>
          <w:lang w:val="az-Cyrl-AZ"/>
        </w:rPr>
        <w:t xml:space="preserve"> </w:t>
      </w:r>
      <w:r w:rsidRPr="0078169E">
        <w:rPr>
          <w:sz w:val="22"/>
          <w:szCs w:val="22"/>
          <w:lang w:val="az-Latn-AZ"/>
        </w:rPr>
        <w:t>ət</w:t>
      </w:r>
      <w:r w:rsidRPr="00B54C77">
        <w:rPr>
          <w:sz w:val="22"/>
          <w:szCs w:val="22"/>
          <w:lang w:val="az-Cyrl-AZ"/>
        </w:rPr>
        <w:t xml:space="preserve">a </w:t>
      </w:r>
      <w:r w:rsidRPr="0078169E">
        <w:rPr>
          <w:sz w:val="22"/>
          <w:szCs w:val="22"/>
          <w:lang w:val="az-Latn-AZ"/>
        </w:rPr>
        <w:t>y</w:t>
      </w:r>
      <w:r w:rsidRPr="00B54C77">
        <w:rPr>
          <w:sz w:val="22"/>
          <w:szCs w:val="22"/>
          <w:lang w:val="az-Cyrl-AZ"/>
        </w:rPr>
        <w:t>ox</w:t>
      </w:r>
      <w:r w:rsidRPr="0078169E">
        <w:rPr>
          <w:sz w:val="22"/>
          <w:szCs w:val="22"/>
          <w:lang w:val="az-Latn-AZ"/>
        </w:rPr>
        <w:t>dur</w:t>
      </w:r>
      <w:r w:rsidRPr="00B54C77">
        <w:rPr>
          <w:sz w:val="22"/>
          <w:szCs w:val="22"/>
          <w:lang w:val="az-Cyrl-AZ"/>
        </w:rPr>
        <w:t>!  56.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xml:space="preserve">, </w:t>
      </w:r>
      <w:r w:rsidRPr="0078169E">
        <w:rPr>
          <w:sz w:val="22"/>
          <w:szCs w:val="22"/>
          <w:lang w:val="az-Latn-AZ"/>
        </w:rPr>
        <w:t>əl</w:t>
      </w:r>
      <w:r w:rsidRPr="00B54C77">
        <w:rPr>
          <w:sz w:val="22"/>
          <w:szCs w:val="22"/>
          <w:lang w:val="az-Cyrl-AZ"/>
        </w:rPr>
        <w:t xml:space="preserve">a </w:t>
      </w:r>
      <w:r w:rsidRPr="0078169E">
        <w:rPr>
          <w:sz w:val="22"/>
          <w:szCs w:val="22"/>
          <w:lang w:val="az-Latn-AZ"/>
        </w:rPr>
        <w:t>məsəl</w:t>
      </w:r>
      <w:r w:rsidRPr="00B54C77">
        <w:rPr>
          <w:sz w:val="22"/>
          <w:szCs w:val="22"/>
          <w:lang w:val="az-Cyrl-AZ"/>
        </w:rPr>
        <w:t xml:space="preserve"> </w:t>
      </w:r>
      <w:r w:rsidRPr="0078169E">
        <w:rPr>
          <w:sz w:val="22"/>
          <w:szCs w:val="22"/>
          <w:lang w:val="az-Latn-AZ"/>
        </w:rPr>
        <w:t>Sənə</w:t>
      </w:r>
      <w:r w:rsidRPr="00B54C77">
        <w:rPr>
          <w:sz w:val="22"/>
          <w:szCs w:val="22"/>
          <w:lang w:val="az-Cyrl-AZ"/>
        </w:rPr>
        <w:t xml:space="preserve"> </w:t>
      </w:r>
      <w:r w:rsidRPr="0078169E">
        <w:rPr>
          <w:sz w:val="22"/>
          <w:szCs w:val="22"/>
          <w:lang w:val="az-Latn-AZ"/>
        </w:rPr>
        <w:t>mə</w:t>
      </w:r>
      <w:r w:rsidRPr="00B54C77">
        <w:rPr>
          <w:sz w:val="22"/>
          <w:szCs w:val="22"/>
          <w:lang w:val="az-Cyrl-AZ"/>
        </w:rPr>
        <w:t>x</w:t>
      </w:r>
      <w:r w:rsidRPr="0078169E">
        <w:rPr>
          <w:sz w:val="22"/>
          <w:szCs w:val="22"/>
          <w:lang w:val="az-Latn-AZ"/>
        </w:rPr>
        <w:t>susdur</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w:t>
      </w:r>
      <w:r w:rsidRPr="0078169E">
        <w:rPr>
          <w:sz w:val="22"/>
          <w:szCs w:val="22"/>
          <w:lang w:val="az-Latn-AZ"/>
        </w:rPr>
        <w:t>əl</w:t>
      </w:r>
      <w:r w:rsidRPr="00B54C77">
        <w:rPr>
          <w:sz w:val="22"/>
          <w:szCs w:val="22"/>
          <w:lang w:val="az-Cyrl-AZ"/>
        </w:rPr>
        <w:t xml:space="preserve">a </w:t>
      </w:r>
      <w:r w:rsidRPr="0078169E">
        <w:rPr>
          <w:sz w:val="22"/>
          <w:szCs w:val="22"/>
          <w:lang w:val="az-Latn-AZ"/>
        </w:rPr>
        <w:t>sifətlər</w:t>
      </w:r>
      <w:r w:rsidRPr="00B54C77">
        <w:rPr>
          <w:sz w:val="22"/>
          <w:szCs w:val="22"/>
          <w:lang w:val="az-Cyrl-AZ"/>
        </w:rPr>
        <w:t xml:space="preserve"> </w:t>
      </w:r>
      <w:r w:rsidRPr="0078169E">
        <w:rPr>
          <w:sz w:val="22"/>
          <w:szCs w:val="22"/>
          <w:lang w:val="az-Latn-AZ"/>
        </w:rPr>
        <w:t>Sənə</w:t>
      </w:r>
      <w:r w:rsidRPr="00B54C77">
        <w:rPr>
          <w:sz w:val="22"/>
          <w:szCs w:val="22"/>
          <w:lang w:val="az-Cyrl-AZ"/>
        </w:rPr>
        <w:t xml:space="preserve"> </w:t>
      </w:r>
      <w:r w:rsidRPr="0078169E">
        <w:rPr>
          <w:sz w:val="22"/>
          <w:szCs w:val="22"/>
          <w:lang w:val="az-Latn-AZ"/>
        </w:rPr>
        <w:t>mə</w:t>
      </w:r>
      <w:r w:rsidRPr="00B54C77">
        <w:rPr>
          <w:sz w:val="22"/>
          <w:szCs w:val="22"/>
          <w:lang w:val="az-Cyrl-AZ"/>
        </w:rPr>
        <w:t>x</w:t>
      </w:r>
      <w:r w:rsidRPr="0078169E">
        <w:rPr>
          <w:sz w:val="22"/>
          <w:szCs w:val="22"/>
          <w:lang w:val="az-Latn-AZ"/>
        </w:rPr>
        <w:t>susdur</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ax</w:t>
      </w:r>
      <w:r w:rsidRPr="0078169E">
        <w:rPr>
          <w:sz w:val="22"/>
          <w:szCs w:val="22"/>
          <w:lang w:val="az-Latn-AZ"/>
        </w:rPr>
        <w:t>irət</w:t>
      </w:r>
      <w:r w:rsidRPr="00B54C77">
        <w:rPr>
          <w:sz w:val="22"/>
          <w:szCs w:val="22"/>
          <w:lang w:val="az-Cyrl-AZ"/>
        </w:rPr>
        <w:t xml:space="preserve"> </w:t>
      </w:r>
      <w:r w:rsidRPr="0078169E">
        <w:rPr>
          <w:sz w:val="22"/>
          <w:szCs w:val="22"/>
          <w:lang w:val="az-Latn-AZ"/>
        </w:rPr>
        <w:t>və</w:t>
      </w:r>
      <w:r w:rsidRPr="00B54C77">
        <w:rPr>
          <w:sz w:val="22"/>
          <w:szCs w:val="22"/>
          <w:lang w:val="az-Cyrl-AZ"/>
        </w:rPr>
        <w:t xml:space="preserve"> </w:t>
      </w:r>
      <w:r w:rsidRPr="0078169E">
        <w:rPr>
          <w:sz w:val="22"/>
          <w:szCs w:val="22"/>
          <w:lang w:val="az-Latn-AZ"/>
        </w:rPr>
        <w:t>düny</w:t>
      </w:r>
      <w:r w:rsidRPr="00B54C77">
        <w:rPr>
          <w:sz w:val="22"/>
          <w:szCs w:val="22"/>
          <w:lang w:val="az-Cyrl-AZ"/>
        </w:rPr>
        <w:t xml:space="preserve">a </w:t>
      </w:r>
      <w:r w:rsidRPr="0078169E">
        <w:rPr>
          <w:sz w:val="22"/>
          <w:szCs w:val="22"/>
          <w:lang w:val="az-Latn-AZ"/>
        </w:rPr>
        <w:t>Sənə</w:t>
      </w:r>
      <w:r w:rsidRPr="00B54C77">
        <w:rPr>
          <w:sz w:val="22"/>
          <w:szCs w:val="22"/>
          <w:lang w:val="az-Cyrl-AZ"/>
        </w:rPr>
        <w:t xml:space="preserve"> </w:t>
      </w:r>
      <w:r w:rsidRPr="0078169E">
        <w:rPr>
          <w:sz w:val="22"/>
          <w:szCs w:val="22"/>
          <w:lang w:val="az-Latn-AZ"/>
        </w:rPr>
        <w:t>mə</w:t>
      </w:r>
      <w:r w:rsidRPr="00B54C77">
        <w:rPr>
          <w:sz w:val="22"/>
          <w:szCs w:val="22"/>
          <w:lang w:val="az-Cyrl-AZ"/>
        </w:rPr>
        <w:t>x</w:t>
      </w:r>
      <w:r w:rsidRPr="0078169E">
        <w:rPr>
          <w:sz w:val="22"/>
          <w:szCs w:val="22"/>
          <w:lang w:val="az-Latn-AZ"/>
        </w:rPr>
        <w:t>susdur</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xml:space="preserve">, </w:t>
      </w:r>
      <w:r w:rsidRPr="0078169E">
        <w:rPr>
          <w:sz w:val="22"/>
          <w:szCs w:val="22"/>
          <w:lang w:val="az-Latn-AZ"/>
        </w:rPr>
        <w:t>Cənnəti</w:t>
      </w:r>
      <w:r w:rsidRPr="00B54C77">
        <w:rPr>
          <w:sz w:val="22"/>
          <w:szCs w:val="22"/>
          <w:lang w:val="az-Cyrl-AZ"/>
        </w:rPr>
        <w:t>-</w:t>
      </w:r>
      <w:r w:rsidRPr="0078169E">
        <w:rPr>
          <w:sz w:val="22"/>
          <w:szCs w:val="22"/>
          <w:lang w:val="az-Latn-AZ"/>
        </w:rPr>
        <w:t>Məv</w:t>
      </w:r>
      <w:r w:rsidRPr="00B54C77">
        <w:rPr>
          <w:sz w:val="22"/>
          <w:szCs w:val="22"/>
          <w:lang w:val="az-Cyrl-AZ"/>
        </w:rPr>
        <w:t xml:space="preserve">a </w:t>
      </w:r>
      <w:r w:rsidRPr="0078169E">
        <w:rPr>
          <w:sz w:val="22"/>
          <w:szCs w:val="22"/>
          <w:lang w:val="az-Latn-AZ"/>
        </w:rPr>
        <w:t>Sənə</w:t>
      </w:r>
      <w:r w:rsidRPr="00B54C77">
        <w:rPr>
          <w:sz w:val="22"/>
          <w:szCs w:val="22"/>
          <w:lang w:val="az-Cyrl-AZ"/>
        </w:rPr>
        <w:t xml:space="preserve"> </w:t>
      </w:r>
      <w:r w:rsidRPr="0078169E">
        <w:rPr>
          <w:sz w:val="22"/>
          <w:szCs w:val="22"/>
          <w:lang w:val="az-Latn-AZ"/>
        </w:rPr>
        <w:t>mə</w:t>
      </w:r>
      <w:r w:rsidRPr="00B54C77">
        <w:rPr>
          <w:sz w:val="22"/>
          <w:szCs w:val="22"/>
          <w:lang w:val="az-Cyrl-AZ"/>
        </w:rPr>
        <w:t>x</w:t>
      </w:r>
      <w:r w:rsidRPr="0078169E">
        <w:rPr>
          <w:sz w:val="22"/>
          <w:szCs w:val="22"/>
          <w:lang w:val="az-Latn-AZ"/>
        </w:rPr>
        <w:t>susdur</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xml:space="preserve">, </w:t>
      </w:r>
      <w:r w:rsidRPr="0078169E">
        <w:rPr>
          <w:sz w:val="22"/>
          <w:szCs w:val="22"/>
          <w:lang w:val="az-Latn-AZ"/>
        </w:rPr>
        <w:t>böyük</w:t>
      </w:r>
      <w:r w:rsidRPr="00B54C77">
        <w:rPr>
          <w:sz w:val="22"/>
          <w:szCs w:val="22"/>
          <w:lang w:val="az-Cyrl-AZ"/>
        </w:rPr>
        <w:t xml:space="preserve"> a</w:t>
      </w:r>
      <w:r w:rsidRPr="0078169E">
        <w:rPr>
          <w:sz w:val="22"/>
          <w:szCs w:val="22"/>
          <w:lang w:val="az-Latn-AZ"/>
        </w:rPr>
        <w:t>yələr</w:t>
      </w:r>
      <w:r w:rsidRPr="00B54C77">
        <w:rPr>
          <w:sz w:val="22"/>
          <w:szCs w:val="22"/>
          <w:lang w:val="az-Cyrl-AZ"/>
        </w:rPr>
        <w:t xml:space="preserve"> (</w:t>
      </w:r>
      <w:r w:rsidRPr="0078169E">
        <w:rPr>
          <w:sz w:val="22"/>
          <w:szCs w:val="22"/>
          <w:lang w:val="az-Latn-AZ"/>
        </w:rPr>
        <w:t>əl</w:t>
      </w:r>
      <w:r w:rsidRPr="00B54C77">
        <w:rPr>
          <w:sz w:val="22"/>
          <w:szCs w:val="22"/>
          <w:lang w:val="az-Cyrl-AZ"/>
        </w:rPr>
        <w:t>a</w:t>
      </w:r>
      <w:r w:rsidRPr="0078169E">
        <w:rPr>
          <w:sz w:val="22"/>
          <w:szCs w:val="22"/>
          <w:lang w:val="az-Latn-AZ"/>
        </w:rPr>
        <w:t>mət</w:t>
      </w:r>
      <w:r w:rsidRPr="00B54C77">
        <w:rPr>
          <w:sz w:val="22"/>
          <w:szCs w:val="22"/>
          <w:lang w:val="az-Cyrl-AZ"/>
        </w:rPr>
        <w:t xml:space="preserve"> </w:t>
      </w:r>
      <w:r w:rsidRPr="0078169E">
        <w:rPr>
          <w:sz w:val="22"/>
          <w:szCs w:val="22"/>
          <w:lang w:val="az-Latn-AZ"/>
        </w:rPr>
        <w:t>və</w:t>
      </w:r>
      <w:r w:rsidRPr="00B54C77">
        <w:rPr>
          <w:sz w:val="22"/>
          <w:szCs w:val="22"/>
          <w:lang w:val="az-Cyrl-AZ"/>
        </w:rPr>
        <w:t xml:space="preserve"> </w:t>
      </w:r>
      <w:r w:rsidRPr="0078169E">
        <w:rPr>
          <w:sz w:val="22"/>
          <w:szCs w:val="22"/>
          <w:lang w:val="az-Latn-AZ"/>
        </w:rPr>
        <w:t>niş</w:t>
      </w:r>
      <w:r w:rsidRPr="00B54C77">
        <w:rPr>
          <w:sz w:val="22"/>
          <w:szCs w:val="22"/>
          <w:lang w:val="az-Cyrl-AZ"/>
        </w:rPr>
        <w:t>a</w:t>
      </w:r>
      <w:r w:rsidRPr="0078169E">
        <w:rPr>
          <w:sz w:val="22"/>
          <w:szCs w:val="22"/>
          <w:lang w:val="az-Latn-AZ"/>
        </w:rPr>
        <w:t>nələr</w:t>
      </w:r>
      <w:r w:rsidRPr="00B54C77">
        <w:rPr>
          <w:sz w:val="22"/>
          <w:szCs w:val="22"/>
          <w:lang w:val="az-Cyrl-AZ"/>
        </w:rPr>
        <w:t xml:space="preserve">, </w:t>
      </w:r>
      <w:r w:rsidRPr="0078169E">
        <w:rPr>
          <w:sz w:val="22"/>
          <w:szCs w:val="22"/>
          <w:lang w:val="az-Latn-AZ"/>
        </w:rPr>
        <w:t>möcüzələr</w:t>
      </w:r>
      <w:r w:rsidRPr="00B54C77">
        <w:rPr>
          <w:sz w:val="22"/>
          <w:szCs w:val="22"/>
          <w:lang w:val="az-Cyrl-AZ"/>
        </w:rPr>
        <w:t xml:space="preserve">) </w:t>
      </w:r>
      <w:r w:rsidRPr="0078169E">
        <w:rPr>
          <w:sz w:val="22"/>
          <w:szCs w:val="22"/>
          <w:lang w:val="az-Latn-AZ"/>
        </w:rPr>
        <w:t>Sənə</w:t>
      </w:r>
      <w:r w:rsidRPr="00B54C77">
        <w:rPr>
          <w:sz w:val="22"/>
          <w:szCs w:val="22"/>
          <w:lang w:val="az-Cyrl-AZ"/>
        </w:rPr>
        <w:t xml:space="preserve"> </w:t>
      </w:r>
      <w:r w:rsidRPr="0078169E">
        <w:rPr>
          <w:sz w:val="22"/>
          <w:szCs w:val="22"/>
          <w:lang w:val="az-Latn-AZ"/>
        </w:rPr>
        <w:t>mə</w:t>
      </w:r>
      <w:r w:rsidRPr="00B54C77">
        <w:rPr>
          <w:sz w:val="22"/>
          <w:szCs w:val="22"/>
          <w:lang w:val="az-Cyrl-AZ"/>
        </w:rPr>
        <w:t>x</w:t>
      </w:r>
      <w:r w:rsidRPr="0078169E">
        <w:rPr>
          <w:sz w:val="22"/>
          <w:szCs w:val="22"/>
          <w:lang w:val="az-Latn-AZ"/>
        </w:rPr>
        <w:t>susdur</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xml:space="preserve">, </w:t>
      </w:r>
      <w:r w:rsidRPr="0078169E">
        <w:rPr>
          <w:sz w:val="22"/>
          <w:szCs w:val="22"/>
          <w:lang w:val="az-Latn-AZ"/>
        </w:rPr>
        <w:t>ən</w:t>
      </w:r>
      <w:r w:rsidRPr="00B54C77">
        <w:rPr>
          <w:sz w:val="22"/>
          <w:szCs w:val="22"/>
          <w:lang w:val="az-Cyrl-AZ"/>
        </w:rPr>
        <w:t xml:space="preserve"> </w:t>
      </w:r>
      <w:r w:rsidRPr="0078169E">
        <w:rPr>
          <w:sz w:val="22"/>
          <w:szCs w:val="22"/>
          <w:lang w:val="az-Latn-AZ"/>
        </w:rPr>
        <w:t>gözəl</w:t>
      </w:r>
      <w:r w:rsidRPr="00B54C77">
        <w:rPr>
          <w:sz w:val="22"/>
          <w:szCs w:val="22"/>
          <w:lang w:val="az-Cyrl-AZ"/>
        </w:rPr>
        <w:t xml:space="preserve"> a</w:t>
      </w:r>
      <w:r w:rsidRPr="0078169E">
        <w:rPr>
          <w:sz w:val="22"/>
          <w:szCs w:val="22"/>
          <w:lang w:val="az-Latn-AZ"/>
        </w:rPr>
        <w:t>dl</w:t>
      </w:r>
      <w:r w:rsidRPr="00B54C77">
        <w:rPr>
          <w:sz w:val="22"/>
          <w:szCs w:val="22"/>
          <w:lang w:val="az-Cyrl-AZ"/>
        </w:rPr>
        <w:t>a</w:t>
      </w:r>
      <w:r w:rsidRPr="0078169E">
        <w:rPr>
          <w:sz w:val="22"/>
          <w:szCs w:val="22"/>
          <w:lang w:val="az-Latn-AZ"/>
        </w:rPr>
        <w:t>r</w:t>
      </w:r>
      <w:r w:rsidRPr="00B54C77">
        <w:rPr>
          <w:sz w:val="22"/>
          <w:szCs w:val="22"/>
          <w:lang w:val="az-Cyrl-AZ"/>
        </w:rPr>
        <w:t xml:space="preserve"> </w:t>
      </w:r>
      <w:r w:rsidRPr="0078169E">
        <w:rPr>
          <w:sz w:val="22"/>
          <w:szCs w:val="22"/>
          <w:lang w:val="az-Latn-AZ"/>
        </w:rPr>
        <w:t>Sənə</w:t>
      </w:r>
      <w:r w:rsidRPr="00B54C77">
        <w:rPr>
          <w:sz w:val="22"/>
          <w:szCs w:val="22"/>
          <w:lang w:val="az-Cyrl-AZ"/>
        </w:rPr>
        <w:t xml:space="preserve"> </w:t>
      </w:r>
      <w:r w:rsidRPr="0078169E">
        <w:rPr>
          <w:sz w:val="22"/>
          <w:szCs w:val="22"/>
          <w:lang w:val="az-Latn-AZ"/>
        </w:rPr>
        <w:t>mə</w:t>
      </w:r>
      <w:r w:rsidRPr="00B54C77">
        <w:rPr>
          <w:sz w:val="22"/>
          <w:szCs w:val="22"/>
          <w:lang w:val="az-Cyrl-AZ"/>
        </w:rPr>
        <w:t>x</w:t>
      </w:r>
      <w:r w:rsidRPr="0078169E">
        <w:rPr>
          <w:sz w:val="22"/>
          <w:szCs w:val="22"/>
          <w:lang w:val="az-Latn-AZ"/>
        </w:rPr>
        <w:t>susdur</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xml:space="preserve">, </w:t>
      </w:r>
      <w:r w:rsidRPr="0078169E">
        <w:rPr>
          <w:sz w:val="22"/>
          <w:szCs w:val="22"/>
          <w:lang w:val="az-Latn-AZ"/>
        </w:rPr>
        <w:t>hökm</w:t>
      </w:r>
      <w:r w:rsidRPr="00B54C77">
        <w:rPr>
          <w:sz w:val="22"/>
          <w:szCs w:val="22"/>
          <w:lang w:val="az-Cyrl-AZ"/>
        </w:rPr>
        <w:t xml:space="preserve"> </w:t>
      </w:r>
      <w:r w:rsidRPr="0078169E">
        <w:rPr>
          <w:sz w:val="22"/>
          <w:szCs w:val="22"/>
          <w:lang w:val="az-Latn-AZ"/>
        </w:rPr>
        <w:t>və</w:t>
      </w:r>
      <w:r w:rsidRPr="00B54C77">
        <w:rPr>
          <w:sz w:val="22"/>
          <w:szCs w:val="22"/>
          <w:lang w:val="az-Cyrl-AZ"/>
        </w:rPr>
        <w:t xml:space="preserve"> </w:t>
      </w:r>
      <w:r w:rsidRPr="0078169E">
        <w:rPr>
          <w:sz w:val="22"/>
          <w:szCs w:val="22"/>
          <w:lang w:val="az-Latn-AZ"/>
        </w:rPr>
        <w:t>qəz</w:t>
      </w:r>
      <w:r w:rsidRPr="00B54C77">
        <w:rPr>
          <w:sz w:val="22"/>
          <w:szCs w:val="22"/>
          <w:lang w:val="az-Cyrl-AZ"/>
        </w:rPr>
        <w:t>a</w:t>
      </w:r>
      <w:r w:rsidRPr="0078169E">
        <w:rPr>
          <w:sz w:val="22"/>
          <w:szCs w:val="22"/>
          <w:lang w:val="az-Latn-AZ"/>
        </w:rPr>
        <w:t>vü</w:t>
      </w:r>
      <w:r w:rsidRPr="00B54C77">
        <w:rPr>
          <w:sz w:val="22"/>
          <w:szCs w:val="22"/>
          <w:lang w:val="az-Cyrl-AZ"/>
        </w:rPr>
        <w:t>-</w:t>
      </w:r>
      <w:r w:rsidRPr="0078169E">
        <w:rPr>
          <w:sz w:val="22"/>
          <w:szCs w:val="22"/>
          <w:lang w:val="az-Latn-AZ"/>
        </w:rPr>
        <w:t>qədər</w:t>
      </w:r>
      <w:r w:rsidRPr="00B54C77">
        <w:rPr>
          <w:sz w:val="22"/>
          <w:szCs w:val="22"/>
          <w:lang w:val="az-Cyrl-AZ"/>
        </w:rPr>
        <w:t xml:space="preserve"> (</w:t>
      </w:r>
      <w:r w:rsidRPr="0078169E">
        <w:rPr>
          <w:sz w:val="22"/>
          <w:szCs w:val="22"/>
          <w:lang w:val="az-Latn-AZ"/>
        </w:rPr>
        <w:t>qəz</w:t>
      </w:r>
      <w:r w:rsidRPr="00B54C77">
        <w:rPr>
          <w:sz w:val="22"/>
          <w:szCs w:val="22"/>
          <w:lang w:val="az-Cyrl-AZ"/>
        </w:rPr>
        <w:t>a</w:t>
      </w:r>
      <w:r w:rsidRPr="0078169E">
        <w:rPr>
          <w:sz w:val="22"/>
          <w:szCs w:val="22"/>
          <w:lang w:val="az-Latn-AZ"/>
        </w:rPr>
        <w:t>vət</w:t>
      </w:r>
      <w:r w:rsidRPr="00B54C77">
        <w:rPr>
          <w:sz w:val="22"/>
          <w:szCs w:val="22"/>
          <w:lang w:val="az-Cyrl-AZ"/>
        </w:rPr>
        <w:t xml:space="preserve">) </w:t>
      </w:r>
      <w:r w:rsidRPr="0078169E">
        <w:rPr>
          <w:sz w:val="22"/>
          <w:szCs w:val="22"/>
          <w:lang w:val="az-Latn-AZ"/>
        </w:rPr>
        <w:t>Sənə</w:t>
      </w:r>
      <w:r w:rsidRPr="00B54C77">
        <w:rPr>
          <w:sz w:val="22"/>
          <w:szCs w:val="22"/>
          <w:lang w:val="az-Cyrl-AZ"/>
        </w:rPr>
        <w:t xml:space="preserve"> </w:t>
      </w:r>
      <w:r w:rsidRPr="0078169E">
        <w:rPr>
          <w:sz w:val="22"/>
          <w:szCs w:val="22"/>
          <w:lang w:val="az-Latn-AZ"/>
        </w:rPr>
        <w:t>mə</w:t>
      </w:r>
      <w:r w:rsidRPr="00B54C77">
        <w:rPr>
          <w:sz w:val="22"/>
          <w:szCs w:val="22"/>
          <w:lang w:val="az-Cyrl-AZ"/>
        </w:rPr>
        <w:t>x</w:t>
      </w:r>
      <w:r w:rsidRPr="0078169E">
        <w:rPr>
          <w:sz w:val="22"/>
          <w:szCs w:val="22"/>
          <w:lang w:val="az-Latn-AZ"/>
        </w:rPr>
        <w:t>susdur</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xml:space="preserve">, </w:t>
      </w:r>
      <w:r w:rsidRPr="0078169E">
        <w:rPr>
          <w:sz w:val="22"/>
          <w:szCs w:val="22"/>
          <w:lang w:val="az-Latn-AZ"/>
        </w:rPr>
        <w:t>h</w:t>
      </w:r>
      <w:r w:rsidRPr="00B54C77">
        <w:rPr>
          <w:sz w:val="22"/>
          <w:szCs w:val="22"/>
          <w:lang w:val="az-Cyrl-AZ"/>
        </w:rPr>
        <w:t>a</w:t>
      </w:r>
      <w:r w:rsidRPr="0078169E">
        <w:rPr>
          <w:sz w:val="22"/>
          <w:szCs w:val="22"/>
          <w:lang w:val="az-Latn-AZ"/>
        </w:rPr>
        <w:t>v</w:t>
      </w:r>
      <w:r w:rsidRPr="00B54C77">
        <w:rPr>
          <w:sz w:val="22"/>
          <w:szCs w:val="22"/>
          <w:lang w:val="az-Cyrl-AZ"/>
        </w:rPr>
        <w:t xml:space="preserve">a </w:t>
      </w:r>
      <w:r w:rsidRPr="0078169E">
        <w:rPr>
          <w:sz w:val="22"/>
          <w:szCs w:val="22"/>
          <w:lang w:val="az-Latn-AZ"/>
        </w:rPr>
        <w:t>və</w:t>
      </w:r>
      <w:r w:rsidRPr="00B54C77">
        <w:rPr>
          <w:sz w:val="22"/>
          <w:szCs w:val="22"/>
          <w:lang w:val="az-Cyrl-AZ"/>
        </w:rPr>
        <w:t xml:space="preserve"> </w:t>
      </w:r>
      <w:r w:rsidRPr="0078169E">
        <w:rPr>
          <w:sz w:val="22"/>
          <w:szCs w:val="22"/>
          <w:lang w:val="az-Latn-AZ"/>
        </w:rPr>
        <w:t>fəz</w:t>
      </w:r>
      <w:r w:rsidRPr="00B54C77">
        <w:rPr>
          <w:sz w:val="22"/>
          <w:szCs w:val="22"/>
          <w:lang w:val="az-Cyrl-AZ"/>
        </w:rPr>
        <w:t xml:space="preserve">a </w:t>
      </w:r>
      <w:r w:rsidRPr="0078169E">
        <w:rPr>
          <w:sz w:val="22"/>
          <w:szCs w:val="22"/>
          <w:lang w:val="az-Latn-AZ"/>
        </w:rPr>
        <w:t>Sənə</w:t>
      </w:r>
      <w:r w:rsidRPr="00B54C77">
        <w:rPr>
          <w:sz w:val="22"/>
          <w:szCs w:val="22"/>
          <w:lang w:val="az-Cyrl-AZ"/>
        </w:rPr>
        <w:t xml:space="preserve"> </w:t>
      </w:r>
      <w:r w:rsidRPr="0078169E">
        <w:rPr>
          <w:sz w:val="22"/>
          <w:szCs w:val="22"/>
          <w:lang w:val="az-Latn-AZ"/>
        </w:rPr>
        <w:t>mə</w:t>
      </w:r>
      <w:r w:rsidRPr="00B54C77">
        <w:rPr>
          <w:sz w:val="22"/>
          <w:szCs w:val="22"/>
          <w:lang w:val="az-Cyrl-AZ"/>
        </w:rPr>
        <w:t>x</w:t>
      </w:r>
      <w:r w:rsidRPr="0078169E">
        <w:rPr>
          <w:sz w:val="22"/>
          <w:szCs w:val="22"/>
          <w:lang w:val="az-Latn-AZ"/>
        </w:rPr>
        <w:t>susdur</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xml:space="preserve">, </w:t>
      </w:r>
      <w:r w:rsidRPr="0078169E">
        <w:rPr>
          <w:sz w:val="22"/>
          <w:szCs w:val="22"/>
          <w:lang w:val="az-Latn-AZ"/>
        </w:rPr>
        <w:t>ərş</w:t>
      </w:r>
      <w:r w:rsidRPr="00B54C77">
        <w:rPr>
          <w:sz w:val="22"/>
          <w:szCs w:val="22"/>
          <w:lang w:val="az-Cyrl-AZ"/>
        </w:rPr>
        <w:t xml:space="preserve"> </w:t>
      </w:r>
      <w:r w:rsidRPr="0078169E">
        <w:rPr>
          <w:sz w:val="22"/>
          <w:szCs w:val="22"/>
          <w:lang w:val="az-Latn-AZ"/>
        </w:rPr>
        <w:t>və</w:t>
      </w:r>
      <w:r w:rsidRPr="00B54C77">
        <w:rPr>
          <w:sz w:val="22"/>
          <w:szCs w:val="22"/>
          <w:lang w:val="az-Cyrl-AZ"/>
        </w:rPr>
        <w:t xml:space="preserve"> </w:t>
      </w:r>
      <w:r w:rsidRPr="0078169E">
        <w:rPr>
          <w:sz w:val="22"/>
          <w:szCs w:val="22"/>
          <w:lang w:val="az-Latn-AZ"/>
        </w:rPr>
        <w:t>y</w:t>
      </w:r>
      <w:r w:rsidRPr="00B54C77">
        <w:rPr>
          <w:sz w:val="22"/>
          <w:szCs w:val="22"/>
          <w:lang w:val="az-Cyrl-AZ"/>
        </w:rPr>
        <w:t>e</w:t>
      </w:r>
      <w:r w:rsidRPr="0078169E">
        <w:rPr>
          <w:sz w:val="22"/>
          <w:szCs w:val="22"/>
          <w:lang w:val="az-Latn-AZ"/>
        </w:rPr>
        <w:t>r</w:t>
      </w:r>
      <w:r w:rsidRPr="00B54C77">
        <w:rPr>
          <w:sz w:val="22"/>
          <w:szCs w:val="22"/>
          <w:lang w:val="az-Cyrl-AZ"/>
        </w:rPr>
        <w:t xml:space="preserve"> </w:t>
      </w:r>
      <w:r w:rsidRPr="0078169E">
        <w:rPr>
          <w:sz w:val="22"/>
          <w:szCs w:val="22"/>
          <w:lang w:val="az-Latn-AZ"/>
        </w:rPr>
        <w:t>Sənə</w:t>
      </w:r>
      <w:r w:rsidRPr="00B54C77">
        <w:rPr>
          <w:sz w:val="22"/>
          <w:szCs w:val="22"/>
          <w:lang w:val="az-Cyrl-AZ"/>
        </w:rPr>
        <w:t xml:space="preserve"> </w:t>
      </w:r>
      <w:r w:rsidRPr="0078169E">
        <w:rPr>
          <w:sz w:val="22"/>
          <w:szCs w:val="22"/>
          <w:lang w:val="az-Latn-AZ"/>
        </w:rPr>
        <w:t>mə</w:t>
      </w:r>
      <w:r w:rsidRPr="00B54C77">
        <w:rPr>
          <w:sz w:val="22"/>
          <w:szCs w:val="22"/>
          <w:lang w:val="az-Cyrl-AZ"/>
        </w:rPr>
        <w:t>x</w:t>
      </w:r>
      <w:r w:rsidRPr="0078169E">
        <w:rPr>
          <w:sz w:val="22"/>
          <w:szCs w:val="22"/>
          <w:lang w:val="az-Latn-AZ"/>
        </w:rPr>
        <w:t>susdur</w:t>
      </w:r>
      <w:r w:rsidRPr="00B54C77">
        <w:rPr>
          <w:sz w:val="22"/>
          <w:szCs w:val="22"/>
          <w:lang w:val="az-Cyrl-AZ"/>
        </w:rPr>
        <w:t>, e</w:t>
      </w:r>
      <w:r w:rsidRPr="0078169E">
        <w:rPr>
          <w:sz w:val="22"/>
          <w:szCs w:val="22"/>
          <w:lang w:val="az-Latn-AZ"/>
        </w:rPr>
        <w:t>y</w:t>
      </w:r>
      <w:r w:rsidRPr="00B54C77">
        <w:rPr>
          <w:sz w:val="22"/>
          <w:szCs w:val="22"/>
          <w:lang w:val="az-Cyrl-AZ"/>
        </w:rPr>
        <w:t xml:space="preserve"> O </w:t>
      </w:r>
      <w:r w:rsidRPr="0078169E">
        <w:rPr>
          <w:sz w:val="22"/>
          <w:szCs w:val="22"/>
          <w:lang w:val="az-Latn-AZ"/>
        </w:rPr>
        <w:t>Kəs</w:t>
      </w:r>
      <w:r w:rsidRPr="00B54C77">
        <w:rPr>
          <w:sz w:val="22"/>
          <w:szCs w:val="22"/>
          <w:lang w:val="az-Cyrl-AZ"/>
        </w:rPr>
        <w:t xml:space="preserve"> </w:t>
      </w:r>
      <w:r w:rsidRPr="0078169E">
        <w:rPr>
          <w:sz w:val="22"/>
          <w:szCs w:val="22"/>
          <w:lang w:val="az-Latn-AZ"/>
        </w:rPr>
        <w:t>ki</w:t>
      </w:r>
      <w:r w:rsidRPr="00B54C77">
        <w:rPr>
          <w:sz w:val="22"/>
          <w:szCs w:val="22"/>
          <w:lang w:val="az-Cyrl-AZ"/>
        </w:rPr>
        <w:t xml:space="preserve">, </w:t>
      </w:r>
      <w:r w:rsidRPr="0078169E">
        <w:rPr>
          <w:sz w:val="22"/>
          <w:szCs w:val="22"/>
          <w:lang w:val="az-Latn-AZ"/>
        </w:rPr>
        <w:t>uc</w:t>
      </w:r>
      <w:r w:rsidRPr="00B54C77">
        <w:rPr>
          <w:sz w:val="22"/>
          <w:szCs w:val="22"/>
          <w:lang w:val="az-Cyrl-AZ"/>
        </w:rPr>
        <w:t>a a</w:t>
      </w:r>
      <w:r w:rsidRPr="0078169E">
        <w:rPr>
          <w:sz w:val="22"/>
          <w:szCs w:val="22"/>
          <w:lang w:val="az-Latn-AZ"/>
        </w:rPr>
        <w:t>sim</w:t>
      </w:r>
      <w:r w:rsidRPr="00B54C77">
        <w:rPr>
          <w:sz w:val="22"/>
          <w:szCs w:val="22"/>
          <w:lang w:val="az-Cyrl-AZ"/>
        </w:rPr>
        <w:t>a</w:t>
      </w:r>
      <w:r w:rsidRPr="0078169E">
        <w:rPr>
          <w:sz w:val="22"/>
          <w:szCs w:val="22"/>
          <w:lang w:val="az-Latn-AZ"/>
        </w:rPr>
        <w:t>nl</w:t>
      </w:r>
      <w:r w:rsidRPr="00B54C77">
        <w:rPr>
          <w:sz w:val="22"/>
          <w:szCs w:val="22"/>
          <w:lang w:val="az-Cyrl-AZ"/>
        </w:rPr>
        <w:t>a</w:t>
      </w:r>
      <w:r w:rsidRPr="0078169E">
        <w:rPr>
          <w:sz w:val="22"/>
          <w:szCs w:val="22"/>
          <w:lang w:val="az-Latn-AZ"/>
        </w:rPr>
        <w:t>r</w:t>
      </w:r>
      <w:r w:rsidRPr="00B54C77">
        <w:rPr>
          <w:sz w:val="22"/>
          <w:szCs w:val="22"/>
          <w:lang w:val="az-Cyrl-AZ"/>
        </w:rPr>
        <w:t xml:space="preserve"> </w:t>
      </w:r>
      <w:r w:rsidRPr="0078169E">
        <w:rPr>
          <w:sz w:val="22"/>
          <w:szCs w:val="22"/>
          <w:lang w:val="az-Latn-AZ"/>
        </w:rPr>
        <w:t>Sənə</w:t>
      </w:r>
      <w:r w:rsidRPr="00B54C77">
        <w:rPr>
          <w:sz w:val="22"/>
          <w:szCs w:val="22"/>
          <w:lang w:val="az-Cyrl-AZ"/>
        </w:rPr>
        <w:t xml:space="preserve"> </w:t>
      </w:r>
      <w:r w:rsidRPr="0078169E">
        <w:rPr>
          <w:sz w:val="22"/>
          <w:szCs w:val="22"/>
          <w:lang w:val="az-Latn-AZ"/>
        </w:rPr>
        <w:t>mə</w:t>
      </w:r>
      <w:r w:rsidRPr="00B54C77">
        <w:rPr>
          <w:sz w:val="22"/>
          <w:szCs w:val="22"/>
          <w:lang w:val="az-Cyrl-AZ"/>
        </w:rPr>
        <w:t>x</w:t>
      </w:r>
      <w:r w:rsidRPr="0078169E">
        <w:rPr>
          <w:sz w:val="22"/>
          <w:szCs w:val="22"/>
          <w:lang w:val="az-Latn-AZ"/>
        </w:rPr>
        <w:t>susdur</w:t>
      </w:r>
      <w:r w:rsidRPr="00B54C77">
        <w:rPr>
          <w:sz w:val="22"/>
          <w:szCs w:val="22"/>
          <w:lang w:val="az-Cyrl-AZ"/>
        </w:rPr>
        <w:t xml:space="preserve">!  57. </w:t>
      </w:r>
      <w:r w:rsidRPr="0078169E">
        <w:rPr>
          <w:sz w:val="22"/>
          <w:szCs w:val="22"/>
          <w:lang w:val="az-Latn-AZ"/>
        </w:rPr>
        <w:t>İl</w:t>
      </w:r>
      <w:r w:rsidRPr="00B54C77">
        <w:rPr>
          <w:sz w:val="22"/>
          <w:szCs w:val="22"/>
          <w:lang w:val="az-Cyrl-AZ"/>
        </w:rPr>
        <w:t>a</w:t>
      </w:r>
      <w:r w:rsidRPr="0078169E">
        <w:rPr>
          <w:sz w:val="22"/>
          <w:szCs w:val="22"/>
          <w:lang w:val="az-Latn-AZ"/>
        </w:rPr>
        <w:t>hi</w:t>
      </w:r>
      <w:r w:rsidRPr="00B54C77">
        <w:rPr>
          <w:sz w:val="22"/>
          <w:szCs w:val="22"/>
          <w:lang w:val="az-Cyrl-AZ"/>
        </w:rPr>
        <w:t xml:space="preserve">, </w:t>
      </w:r>
      <w:r w:rsidRPr="0078169E">
        <w:rPr>
          <w:sz w:val="22"/>
          <w:szCs w:val="22"/>
          <w:lang w:val="az-Latn-AZ"/>
        </w:rPr>
        <w:t>Səndən</w:t>
      </w:r>
      <w:r w:rsidRPr="00B54C77">
        <w:rPr>
          <w:sz w:val="22"/>
          <w:szCs w:val="22"/>
          <w:lang w:val="az-Cyrl-AZ"/>
        </w:rPr>
        <w:t xml:space="preserve"> </w:t>
      </w:r>
      <w:r w:rsidRPr="0078169E">
        <w:rPr>
          <w:sz w:val="22"/>
          <w:szCs w:val="22"/>
          <w:lang w:val="az-Latn-AZ"/>
        </w:rPr>
        <w:t>istəyirəm</w:t>
      </w:r>
      <w:r w:rsidRPr="00B54C77">
        <w:rPr>
          <w:sz w:val="22"/>
          <w:szCs w:val="22"/>
          <w:lang w:val="az-Cyrl-AZ"/>
        </w:rPr>
        <w:t xml:space="preserve"> </w:t>
      </w:r>
      <w:r w:rsidRPr="0078169E">
        <w:rPr>
          <w:sz w:val="22"/>
          <w:szCs w:val="22"/>
          <w:lang w:val="az-Latn-AZ"/>
        </w:rPr>
        <w:t>və</w:t>
      </w:r>
      <w:r w:rsidRPr="00B54C77">
        <w:rPr>
          <w:sz w:val="22"/>
          <w:szCs w:val="22"/>
          <w:lang w:val="az-Cyrl-AZ"/>
        </w:rPr>
        <w:t xml:space="preserve"> </w:t>
      </w:r>
      <w:r w:rsidRPr="0078169E">
        <w:rPr>
          <w:sz w:val="22"/>
          <w:szCs w:val="22"/>
          <w:lang w:val="az-Latn-AZ"/>
        </w:rPr>
        <w:t>Səni</w:t>
      </w:r>
      <w:r w:rsidRPr="00B54C77">
        <w:rPr>
          <w:sz w:val="22"/>
          <w:szCs w:val="22"/>
          <w:lang w:val="az-Cyrl-AZ"/>
        </w:rPr>
        <w:t xml:space="preserve"> a</w:t>
      </w:r>
      <w:r w:rsidRPr="0078169E">
        <w:rPr>
          <w:sz w:val="22"/>
          <w:szCs w:val="22"/>
          <w:lang w:val="az-Latn-AZ"/>
        </w:rPr>
        <w:t>nd</w:t>
      </w:r>
      <w:r w:rsidRPr="00B54C77">
        <w:rPr>
          <w:sz w:val="22"/>
          <w:szCs w:val="22"/>
          <w:lang w:val="az-Cyrl-AZ"/>
        </w:rPr>
        <w:t xml:space="preserve"> </w:t>
      </w:r>
      <w:r w:rsidRPr="0078169E">
        <w:rPr>
          <w:sz w:val="22"/>
          <w:szCs w:val="22"/>
          <w:lang w:val="az-Latn-AZ"/>
        </w:rPr>
        <w:t>v</w:t>
      </w:r>
      <w:r w:rsidRPr="00B54C77">
        <w:rPr>
          <w:sz w:val="22"/>
          <w:szCs w:val="22"/>
          <w:lang w:val="az-Cyrl-AZ"/>
        </w:rPr>
        <w:t>e</w:t>
      </w:r>
      <w:r w:rsidRPr="0078169E">
        <w:rPr>
          <w:sz w:val="22"/>
          <w:szCs w:val="22"/>
          <w:lang w:val="az-Latn-AZ"/>
        </w:rPr>
        <w:t>rirəm</w:t>
      </w:r>
      <w:r w:rsidRPr="00B54C77">
        <w:rPr>
          <w:sz w:val="22"/>
          <w:szCs w:val="22"/>
          <w:lang w:val="az-Cyrl-AZ"/>
        </w:rPr>
        <w:t xml:space="preserve"> </w:t>
      </w:r>
      <w:r w:rsidRPr="0078169E">
        <w:rPr>
          <w:sz w:val="22"/>
          <w:szCs w:val="22"/>
          <w:lang w:val="az-Latn-AZ"/>
        </w:rPr>
        <w:t>Öz</w:t>
      </w:r>
      <w:r w:rsidRPr="00B54C77">
        <w:rPr>
          <w:sz w:val="22"/>
          <w:szCs w:val="22"/>
          <w:lang w:val="az-Cyrl-AZ"/>
        </w:rPr>
        <w:t xml:space="preserve"> a</w:t>
      </w:r>
      <w:r w:rsidRPr="0078169E">
        <w:rPr>
          <w:sz w:val="22"/>
          <w:szCs w:val="22"/>
          <w:lang w:val="az-Latn-AZ"/>
        </w:rPr>
        <w:t>dın</w:t>
      </w:r>
      <w:r w:rsidRPr="00B54C77">
        <w:rPr>
          <w:sz w:val="22"/>
          <w:szCs w:val="22"/>
          <w:lang w:val="az-Cyrl-AZ"/>
        </w:rPr>
        <w:t>a, e</w:t>
      </w:r>
      <w:r w:rsidRPr="0078169E">
        <w:rPr>
          <w:sz w:val="22"/>
          <w:szCs w:val="22"/>
          <w:lang w:val="az-Latn-AZ"/>
        </w:rPr>
        <w:t>y</w:t>
      </w:r>
      <w:r w:rsidRPr="00B54C77">
        <w:rPr>
          <w:sz w:val="22"/>
          <w:szCs w:val="22"/>
          <w:lang w:val="az-Cyrl-AZ"/>
        </w:rPr>
        <w:t xml:space="preserve"> </w:t>
      </w:r>
      <w:r w:rsidRPr="0078169E">
        <w:rPr>
          <w:sz w:val="22"/>
          <w:szCs w:val="22"/>
          <w:lang w:val="az-Latn-AZ"/>
        </w:rPr>
        <w:t>Əfüvv</w:t>
      </w:r>
      <w:r w:rsidRPr="00B54C77">
        <w:rPr>
          <w:sz w:val="22"/>
          <w:szCs w:val="22"/>
          <w:lang w:val="az-Cyrl-AZ"/>
        </w:rPr>
        <w:t xml:space="preserve"> (</w:t>
      </w:r>
      <w:r w:rsidRPr="0078169E">
        <w:rPr>
          <w:sz w:val="22"/>
          <w:szCs w:val="22"/>
          <w:lang w:val="az-Latn-AZ"/>
        </w:rPr>
        <w:t>s</w:t>
      </w:r>
      <w:r w:rsidRPr="00B54C77">
        <w:rPr>
          <w:sz w:val="22"/>
          <w:szCs w:val="22"/>
          <w:lang w:val="az-Cyrl-AZ"/>
        </w:rPr>
        <w:t>a</w:t>
      </w:r>
      <w:r w:rsidRPr="0078169E">
        <w:rPr>
          <w:sz w:val="22"/>
          <w:szCs w:val="22"/>
          <w:lang w:val="az-Latn-AZ"/>
        </w:rPr>
        <w:t>ğl</w:t>
      </w:r>
      <w:r w:rsidRPr="00B54C77">
        <w:rPr>
          <w:sz w:val="22"/>
          <w:szCs w:val="22"/>
          <w:lang w:val="az-Cyrl-AZ"/>
        </w:rPr>
        <w:t>a</w:t>
      </w:r>
      <w:r w:rsidRPr="0078169E">
        <w:rPr>
          <w:sz w:val="22"/>
          <w:szCs w:val="22"/>
          <w:lang w:val="az-Latn-AZ"/>
        </w:rPr>
        <w:t>mlıq</w:t>
      </w:r>
      <w:r w:rsidRPr="00B54C77">
        <w:rPr>
          <w:sz w:val="22"/>
          <w:szCs w:val="22"/>
          <w:lang w:val="az-Cyrl-AZ"/>
        </w:rPr>
        <w:t xml:space="preserve"> </w:t>
      </w:r>
      <w:r w:rsidRPr="0078169E">
        <w:rPr>
          <w:sz w:val="22"/>
          <w:szCs w:val="22"/>
          <w:lang w:val="az-Latn-AZ"/>
        </w:rPr>
        <w:t>bə</w:t>
      </w:r>
      <w:r w:rsidRPr="00B54C77">
        <w:rPr>
          <w:sz w:val="22"/>
          <w:szCs w:val="22"/>
          <w:lang w:val="az-Cyrl-AZ"/>
        </w:rPr>
        <w:t>x</w:t>
      </w:r>
      <w:r w:rsidRPr="0078169E">
        <w:rPr>
          <w:sz w:val="22"/>
          <w:szCs w:val="22"/>
          <w:lang w:val="az-Latn-AZ"/>
        </w:rPr>
        <w:t>ş</w:t>
      </w:r>
      <w:r w:rsidRPr="00B54C77">
        <w:rPr>
          <w:sz w:val="22"/>
          <w:szCs w:val="22"/>
          <w:lang w:val="az-Cyrl-AZ"/>
        </w:rPr>
        <w:t xml:space="preserve"> e</w:t>
      </w:r>
      <w:r w:rsidRPr="0078169E">
        <w:rPr>
          <w:sz w:val="22"/>
          <w:szCs w:val="22"/>
          <w:lang w:val="az-Latn-AZ"/>
        </w:rPr>
        <w:t>dən</w:t>
      </w:r>
      <w:r w:rsidRPr="00B54C77">
        <w:rPr>
          <w:sz w:val="22"/>
          <w:szCs w:val="22"/>
          <w:lang w:val="az-Cyrl-AZ"/>
        </w:rPr>
        <w:t xml:space="preserve">, </w:t>
      </w:r>
      <w:r w:rsidRPr="0078169E">
        <w:rPr>
          <w:sz w:val="22"/>
          <w:szCs w:val="22"/>
          <w:lang w:val="az-Latn-AZ"/>
        </w:rPr>
        <w:t>üqubəti</w:t>
      </w:r>
      <w:r w:rsidRPr="00B54C77">
        <w:rPr>
          <w:sz w:val="22"/>
          <w:szCs w:val="22"/>
          <w:lang w:val="az-Cyrl-AZ"/>
        </w:rPr>
        <w:t xml:space="preserve">, </w:t>
      </w:r>
      <w:r w:rsidRPr="0078169E">
        <w:rPr>
          <w:sz w:val="22"/>
          <w:szCs w:val="22"/>
          <w:lang w:val="az-Latn-AZ"/>
        </w:rPr>
        <w:t>intiq</w:t>
      </w:r>
      <w:r w:rsidRPr="00B54C77">
        <w:rPr>
          <w:sz w:val="22"/>
          <w:szCs w:val="22"/>
          <w:lang w:val="az-Cyrl-AZ"/>
        </w:rPr>
        <w:t>a</w:t>
      </w:r>
      <w:r w:rsidRPr="0078169E">
        <w:rPr>
          <w:sz w:val="22"/>
          <w:szCs w:val="22"/>
          <w:lang w:val="az-Latn-AZ"/>
        </w:rPr>
        <w:t>mı</w:t>
      </w:r>
      <w:r w:rsidRPr="00B54C77">
        <w:rPr>
          <w:sz w:val="22"/>
          <w:szCs w:val="22"/>
          <w:lang w:val="az-Cyrl-AZ"/>
        </w:rPr>
        <w:t xml:space="preserve"> </w:t>
      </w:r>
      <w:r w:rsidRPr="0078169E">
        <w:rPr>
          <w:sz w:val="22"/>
          <w:szCs w:val="22"/>
          <w:lang w:val="az-Latn-AZ"/>
        </w:rPr>
        <w:t>tərk</w:t>
      </w:r>
      <w:r w:rsidRPr="00B54C77">
        <w:rPr>
          <w:sz w:val="22"/>
          <w:szCs w:val="22"/>
          <w:lang w:val="az-Cyrl-AZ"/>
        </w:rPr>
        <w:t xml:space="preserve"> e</w:t>
      </w:r>
      <w:r w:rsidRPr="0078169E">
        <w:rPr>
          <w:sz w:val="22"/>
          <w:szCs w:val="22"/>
          <w:lang w:val="az-Latn-AZ"/>
        </w:rPr>
        <w:t>dən</w:t>
      </w:r>
      <w:r w:rsidRPr="00B54C77">
        <w:rPr>
          <w:sz w:val="22"/>
          <w:szCs w:val="22"/>
          <w:lang w:val="az-Cyrl-AZ"/>
        </w:rPr>
        <w:t>), e</w:t>
      </w:r>
      <w:r w:rsidRPr="0078169E">
        <w:rPr>
          <w:sz w:val="22"/>
          <w:szCs w:val="22"/>
          <w:lang w:val="az-Latn-AZ"/>
        </w:rPr>
        <w:t>y</w:t>
      </w:r>
      <w:r w:rsidRPr="00B54C77">
        <w:rPr>
          <w:sz w:val="22"/>
          <w:szCs w:val="22"/>
          <w:lang w:val="az-Cyrl-AZ"/>
        </w:rPr>
        <w:t xml:space="preserve"> </w:t>
      </w:r>
      <w:r w:rsidRPr="0078169E">
        <w:rPr>
          <w:sz w:val="22"/>
          <w:szCs w:val="22"/>
          <w:lang w:val="az-Latn-AZ"/>
        </w:rPr>
        <w:t>Ğəfur</w:t>
      </w:r>
      <w:r w:rsidRPr="00B54C77">
        <w:rPr>
          <w:sz w:val="22"/>
          <w:szCs w:val="22"/>
          <w:lang w:val="az-Cyrl-AZ"/>
        </w:rPr>
        <w:t xml:space="preserve"> (</w:t>
      </w:r>
      <w:r w:rsidRPr="0078169E">
        <w:rPr>
          <w:sz w:val="22"/>
          <w:szCs w:val="22"/>
          <w:lang w:val="az-Latn-AZ"/>
        </w:rPr>
        <w:t>b</w:t>
      </w:r>
      <w:r w:rsidRPr="00B54C77">
        <w:rPr>
          <w:sz w:val="22"/>
          <w:szCs w:val="22"/>
          <w:lang w:val="az-Cyrl-AZ"/>
        </w:rPr>
        <w:t>a</w:t>
      </w:r>
      <w:r w:rsidRPr="0078169E">
        <w:rPr>
          <w:sz w:val="22"/>
          <w:szCs w:val="22"/>
          <w:lang w:val="az-Latn-AZ"/>
        </w:rPr>
        <w:t>ğışl</w:t>
      </w:r>
      <w:r w:rsidRPr="00B54C77">
        <w:rPr>
          <w:sz w:val="22"/>
          <w:szCs w:val="22"/>
          <w:lang w:val="az-Cyrl-AZ"/>
        </w:rPr>
        <w:t>a</w:t>
      </w:r>
      <w:r w:rsidRPr="0078169E">
        <w:rPr>
          <w:sz w:val="22"/>
          <w:szCs w:val="22"/>
          <w:lang w:val="az-Latn-AZ"/>
        </w:rPr>
        <w:t>m</w:t>
      </w:r>
      <w:r w:rsidRPr="00B54C77">
        <w:rPr>
          <w:sz w:val="22"/>
          <w:szCs w:val="22"/>
          <w:lang w:val="az-Cyrl-AZ"/>
        </w:rPr>
        <w:t>a</w:t>
      </w:r>
      <w:r w:rsidRPr="0078169E">
        <w:rPr>
          <w:sz w:val="22"/>
          <w:szCs w:val="22"/>
          <w:lang w:val="az-Latn-AZ"/>
        </w:rPr>
        <w:t>sı</w:t>
      </w:r>
      <w:r w:rsidRPr="00B54C77">
        <w:rPr>
          <w:sz w:val="22"/>
          <w:szCs w:val="22"/>
          <w:lang w:val="az-Cyrl-AZ"/>
        </w:rPr>
        <w:t xml:space="preserve"> </w:t>
      </w:r>
      <w:r w:rsidRPr="0078169E">
        <w:rPr>
          <w:sz w:val="22"/>
          <w:szCs w:val="22"/>
          <w:lang w:val="az-Latn-AZ"/>
        </w:rPr>
        <w:t>ç</w:t>
      </w:r>
      <w:r w:rsidRPr="00B54C77">
        <w:rPr>
          <w:sz w:val="22"/>
          <w:szCs w:val="22"/>
          <w:lang w:val="az-Cyrl-AZ"/>
        </w:rPr>
        <w:t>ox o</w:t>
      </w:r>
      <w:r w:rsidRPr="0078169E">
        <w:rPr>
          <w:sz w:val="22"/>
          <w:szCs w:val="22"/>
          <w:lang w:val="az-Latn-AZ"/>
        </w:rPr>
        <w:t>l</w:t>
      </w:r>
      <w:r w:rsidRPr="00B54C77">
        <w:rPr>
          <w:sz w:val="22"/>
          <w:szCs w:val="22"/>
          <w:lang w:val="az-Cyrl-AZ"/>
        </w:rPr>
        <w:t>a</w:t>
      </w:r>
      <w:r w:rsidRPr="0078169E">
        <w:rPr>
          <w:sz w:val="22"/>
          <w:szCs w:val="22"/>
          <w:lang w:val="az-Latn-AZ"/>
        </w:rPr>
        <w:t>n</w:t>
      </w:r>
      <w:r w:rsidRPr="00B54C77">
        <w:rPr>
          <w:sz w:val="22"/>
          <w:szCs w:val="22"/>
          <w:lang w:val="az-Cyrl-AZ"/>
        </w:rPr>
        <w:t>), e</w:t>
      </w:r>
      <w:r w:rsidRPr="0078169E">
        <w:rPr>
          <w:sz w:val="22"/>
          <w:szCs w:val="22"/>
          <w:lang w:val="az-Latn-AZ"/>
        </w:rPr>
        <w:t>y</w:t>
      </w:r>
      <w:r w:rsidRPr="00B54C77">
        <w:rPr>
          <w:sz w:val="22"/>
          <w:szCs w:val="22"/>
          <w:lang w:val="az-Cyrl-AZ"/>
        </w:rPr>
        <w:t xml:space="preserve"> </w:t>
      </w:r>
      <w:r w:rsidRPr="0078169E">
        <w:rPr>
          <w:sz w:val="22"/>
          <w:szCs w:val="22"/>
          <w:lang w:val="az-Latn-AZ"/>
        </w:rPr>
        <w:t>Səbur</w:t>
      </w:r>
      <w:r w:rsidRPr="00B54C77">
        <w:rPr>
          <w:sz w:val="22"/>
          <w:szCs w:val="22"/>
          <w:lang w:val="az-Cyrl-AZ"/>
        </w:rPr>
        <w:t xml:space="preserve"> (</w:t>
      </w:r>
      <w:r w:rsidRPr="0078169E">
        <w:rPr>
          <w:sz w:val="22"/>
          <w:szCs w:val="22"/>
          <w:lang w:val="az-Latn-AZ"/>
        </w:rPr>
        <w:t>üsy</w:t>
      </w:r>
      <w:r w:rsidRPr="00B54C77">
        <w:rPr>
          <w:sz w:val="22"/>
          <w:szCs w:val="22"/>
          <w:lang w:val="az-Cyrl-AZ"/>
        </w:rPr>
        <w:t>a</w:t>
      </w:r>
      <w:r w:rsidRPr="0078169E">
        <w:rPr>
          <w:sz w:val="22"/>
          <w:szCs w:val="22"/>
          <w:lang w:val="az-Latn-AZ"/>
        </w:rPr>
        <w:t>nk</w:t>
      </w:r>
      <w:r w:rsidRPr="00B54C77">
        <w:rPr>
          <w:sz w:val="22"/>
          <w:szCs w:val="22"/>
          <w:lang w:val="az-Cyrl-AZ"/>
        </w:rPr>
        <w:t>a</w:t>
      </w:r>
      <w:r w:rsidRPr="0078169E">
        <w:rPr>
          <w:sz w:val="22"/>
          <w:szCs w:val="22"/>
          <w:lang w:val="az-Latn-AZ"/>
        </w:rPr>
        <w:t>rl</w:t>
      </w:r>
      <w:r w:rsidRPr="00B54C77">
        <w:rPr>
          <w:sz w:val="22"/>
          <w:szCs w:val="22"/>
          <w:lang w:val="az-Cyrl-AZ"/>
        </w:rPr>
        <w:t>a</w:t>
      </w:r>
      <w:r w:rsidRPr="0078169E">
        <w:rPr>
          <w:sz w:val="22"/>
          <w:szCs w:val="22"/>
          <w:lang w:val="az-Latn-AZ"/>
        </w:rPr>
        <w:t>rı</w:t>
      </w:r>
      <w:r w:rsidRPr="00B54C77">
        <w:rPr>
          <w:sz w:val="22"/>
          <w:szCs w:val="22"/>
          <w:lang w:val="az-Cyrl-AZ"/>
        </w:rPr>
        <w:t xml:space="preserve"> </w:t>
      </w:r>
      <w:r w:rsidRPr="0078169E">
        <w:rPr>
          <w:sz w:val="22"/>
          <w:szCs w:val="22"/>
          <w:lang w:val="az-Latn-AZ"/>
        </w:rPr>
        <w:t>cəz</w:t>
      </w:r>
      <w:r w:rsidRPr="00B54C77">
        <w:rPr>
          <w:sz w:val="22"/>
          <w:szCs w:val="22"/>
          <w:lang w:val="az-Cyrl-AZ"/>
        </w:rPr>
        <w:t>a</w:t>
      </w:r>
      <w:r w:rsidRPr="0078169E">
        <w:rPr>
          <w:sz w:val="22"/>
          <w:szCs w:val="22"/>
          <w:lang w:val="az-Latn-AZ"/>
        </w:rPr>
        <w:t>l</w:t>
      </w:r>
      <w:r w:rsidRPr="00B54C77">
        <w:rPr>
          <w:sz w:val="22"/>
          <w:szCs w:val="22"/>
          <w:lang w:val="az-Cyrl-AZ"/>
        </w:rPr>
        <w:t>a</w:t>
      </w:r>
      <w:r w:rsidRPr="0078169E">
        <w:rPr>
          <w:sz w:val="22"/>
          <w:szCs w:val="22"/>
          <w:lang w:val="az-Latn-AZ"/>
        </w:rPr>
        <w:t>ndırm</w:t>
      </w:r>
      <w:r w:rsidRPr="00B54C77">
        <w:rPr>
          <w:sz w:val="22"/>
          <w:szCs w:val="22"/>
          <w:lang w:val="az-Cyrl-AZ"/>
        </w:rPr>
        <w:t>a</w:t>
      </w:r>
      <w:r w:rsidRPr="0078169E">
        <w:rPr>
          <w:sz w:val="22"/>
          <w:szCs w:val="22"/>
          <w:lang w:val="az-Latn-AZ"/>
        </w:rPr>
        <w:t>qd</w:t>
      </w:r>
      <w:r w:rsidRPr="00B54C77">
        <w:rPr>
          <w:sz w:val="22"/>
          <w:szCs w:val="22"/>
          <w:lang w:val="az-Cyrl-AZ"/>
        </w:rPr>
        <w:t xml:space="preserve">a </w:t>
      </w:r>
      <w:r w:rsidRPr="0078169E">
        <w:rPr>
          <w:sz w:val="22"/>
          <w:szCs w:val="22"/>
          <w:lang w:val="az-Latn-AZ"/>
        </w:rPr>
        <w:t>tələsməyən</w:t>
      </w:r>
      <w:r w:rsidRPr="00B54C77">
        <w:rPr>
          <w:sz w:val="22"/>
          <w:szCs w:val="22"/>
          <w:lang w:val="az-Cyrl-AZ"/>
        </w:rPr>
        <w:t>),</w:t>
      </w:r>
    </w:p>
  </w:footnote>
  <w:footnote w:id="215">
    <w:p w14:paraId="3D10E9F7" w14:textId="77777777" w:rsidR="0064286B" w:rsidRPr="006B793E" w:rsidRDefault="0064286B" w:rsidP="0064286B">
      <w:pPr>
        <w:pStyle w:val="FootnoteText"/>
        <w:jc w:val="both"/>
        <w:rPr>
          <w:sz w:val="22"/>
          <w:szCs w:val="22"/>
          <w:lang w:val="az-Cyrl-AZ"/>
        </w:rPr>
      </w:pPr>
      <w:r>
        <w:rPr>
          <w:rStyle w:val="FootnoteReference"/>
        </w:rPr>
        <w:footnoteRef/>
      </w:r>
      <w:r w:rsidRPr="00B54C77">
        <w:rPr>
          <w:sz w:val="22"/>
          <w:szCs w:val="22"/>
          <w:lang w:val="az-Cyrl-AZ"/>
        </w:rPr>
        <w:t>e</w:t>
      </w:r>
      <w:r w:rsidRPr="0078169E">
        <w:rPr>
          <w:sz w:val="22"/>
          <w:szCs w:val="22"/>
          <w:lang w:val="az-Latn-AZ"/>
        </w:rPr>
        <w:t>y</w:t>
      </w:r>
      <w:r w:rsidRPr="00B54C77">
        <w:rPr>
          <w:sz w:val="22"/>
          <w:szCs w:val="22"/>
          <w:lang w:val="az-Cyrl-AZ"/>
        </w:rPr>
        <w:t xml:space="preserve"> </w:t>
      </w:r>
      <w:r w:rsidRPr="0078169E">
        <w:rPr>
          <w:sz w:val="22"/>
          <w:szCs w:val="22"/>
          <w:lang w:val="az-Latn-AZ"/>
        </w:rPr>
        <w:t>Şəkur</w:t>
      </w:r>
      <w:r w:rsidRPr="00B54C77">
        <w:rPr>
          <w:sz w:val="22"/>
          <w:szCs w:val="22"/>
          <w:lang w:val="az-Cyrl-AZ"/>
        </w:rPr>
        <w:t xml:space="preserve"> (</w:t>
      </w:r>
      <w:r w:rsidRPr="0078169E">
        <w:rPr>
          <w:sz w:val="22"/>
          <w:szCs w:val="22"/>
          <w:lang w:val="az-Latn-AZ"/>
        </w:rPr>
        <w:t>hətt</w:t>
      </w:r>
      <w:r w:rsidRPr="00B54C77">
        <w:rPr>
          <w:sz w:val="22"/>
          <w:szCs w:val="22"/>
          <w:lang w:val="az-Cyrl-AZ"/>
        </w:rPr>
        <w:t>a a</w:t>
      </w:r>
      <w:r w:rsidRPr="0078169E">
        <w:rPr>
          <w:sz w:val="22"/>
          <w:szCs w:val="22"/>
          <w:lang w:val="az-Latn-AZ"/>
        </w:rPr>
        <w:t>z</w:t>
      </w:r>
      <w:r w:rsidRPr="00B54C77">
        <w:rPr>
          <w:sz w:val="22"/>
          <w:szCs w:val="22"/>
          <w:lang w:val="az-Cyrl-AZ"/>
        </w:rPr>
        <w:t>a</w:t>
      </w:r>
      <w:r w:rsidRPr="0078169E">
        <w:rPr>
          <w:sz w:val="22"/>
          <w:szCs w:val="22"/>
          <w:lang w:val="az-Latn-AZ"/>
        </w:rPr>
        <w:t>cıq</w:t>
      </w:r>
      <w:r w:rsidRPr="00B54C77">
        <w:rPr>
          <w:sz w:val="22"/>
          <w:szCs w:val="22"/>
          <w:lang w:val="az-Cyrl-AZ"/>
        </w:rPr>
        <w:t xml:space="preserve"> </w:t>
      </w:r>
      <w:r w:rsidRPr="0078169E">
        <w:rPr>
          <w:sz w:val="22"/>
          <w:szCs w:val="22"/>
          <w:lang w:val="az-Latn-AZ"/>
        </w:rPr>
        <w:t>it</w:t>
      </w:r>
      <w:r w:rsidRPr="00B54C77">
        <w:rPr>
          <w:sz w:val="22"/>
          <w:szCs w:val="22"/>
          <w:lang w:val="az-Cyrl-AZ"/>
        </w:rPr>
        <w:t>a</w:t>
      </w:r>
      <w:r w:rsidRPr="0078169E">
        <w:rPr>
          <w:sz w:val="22"/>
          <w:szCs w:val="22"/>
          <w:lang w:val="az-Latn-AZ"/>
        </w:rPr>
        <w:t>ətə</w:t>
      </w:r>
      <w:r w:rsidRPr="00B54C77">
        <w:rPr>
          <w:sz w:val="22"/>
          <w:szCs w:val="22"/>
          <w:lang w:val="az-Cyrl-AZ"/>
        </w:rPr>
        <w:t xml:space="preserve"> </w:t>
      </w:r>
      <w:r w:rsidRPr="0078169E">
        <w:rPr>
          <w:sz w:val="22"/>
          <w:szCs w:val="22"/>
          <w:lang w:val="az-Latn-AZ"/>
        </w:rPr>
        <w:t>də</w:t>
      </w:r>
      <w:r w:rsidRPr="00B54C77">
        <w:rPr>
          <w:sz w:val="22"/>
          <w:szCs w:val="22"/>
          <w:lang w:val="az-Cyrl-AZ"/>
        </w:rPr>
        <w:t xml:space="preserve"> </w:t>
      </w:r>
      <w:r w:rsidRPr="0078169E">
        <w:rPr>
          <w:sz w:val="22"/>
          <w:szCs w:val="22"/>
          <w:lang w:val="az-Latn-AZ"/>
        </w:rPr>
        <w:t>qiymət</w:t>
      </w:r>
      <w:r w:rsidRPr="00B54C77">
        <w:rPr>
          <w:sz w:val="22"/>
          <w:szCs w:val="22"/>
          <w:lang w:val="az-Cyrl-AZ"/>
        </w:rPr>
        <w:t xml:space="preserve"> </w:t>
      </w:r>
      <w:r w:rsidRPr="0078169E">
        <w:rPr>
          <w:sz w:val="22"/>
          <w:szCs w:val="22"/>
          <w:lang w:val="az-Latn-AZ"/>
        </w:rPr>
        <w:t>v</w:t>
      </w:r>
      <w:r w:rsidRPr="00B54C77">
        <w:rPr>
          <w:sz w:val="22"/>
          <w:szCs w:val="22"/>
          <w:lang w:val="az-Cyrl-AZ"/>
        </w:rPr>
        <w:t>e</w:t>
      </w:r>
      <w:r w:rsidRPr="0078169E">
        <w:rPr>
          <w:sz w:val="22"/>
          <w:szCs w:val="22"/>
          <w:lang w:val="az-Latn-AZ"/>
        </w:rPr>
        <w:t>rən</w:t>
      </w:r>
      <w:r w:rsidRPr="00B54C77">
        <w:rPr>
          <w:sz w:val="22"/>
          <w:szCs w:val="22"/>
          <w:lang w:val="az-Cyrl-AZ"/>
        </w:rPr>
        <w:t>), e</w:t>
      </w:r>
      <w:r w:rsidRPr="0078169E">
        <w:rPr>
          <w:sz w:val="22"/>
          <w:szCs w:val="22"/>
          <w:lang w:val="az-Latn-AZ"/>
        </w:rPr>
        <w:t>y</w:t>
      </w:r>
      <w:r w:rsidRPr="00B54C77">
        <w:rPr>
          <w:sz w:val="22"/>
          <w:szCs w:val="22"/>
          <w:lang w:val="az-Cyrl-AZ"/>
        </w:rPr>
        <w:t xml:space="preserve"> </w:t>
      </w:r>
      <w:r w:rsidRPr="0078169E">
        <w:rPr>
          <w:sz w:val="22"/>
          <w:szCs w:val="22"/>
          <w:lang w:val="az-Latn-AZ"/>
        </w:rPr>
        <w:t>Rəuf</w:t>
      </w:r>
      <w:r w:rsidRPr="00B54C77">
        <w:rPr>
          <w:sz w:val="22"/>
          <w:szCs w:val="22"/>
          <w:lang w:val="az-Cyrl-AZ"/>
        </w:rPr>
        <w:t xml:space="preserve"> (</w:t>
      </w:r>
      <w:r w:rsidRPr="0078169E">
        <w:rPr>
          <w:sz w:val="22"/>
          <w:szCs w:val="22"/>
          <w:lang w:val="az-Latn-AZ"/>
        </w:rPr>
        <w:t>Öz</w:t>
      </w:r>
      <w:r w:rsidRPr="00B54C77">
        <w:rPr>
          <w:sz w:val="22"/>
          <w:szCs w:val="22"/>
          <w:lang w:val="az-Cyrl-AZ"/>
        </w:rPr>
        <w:t xml:space="preserve"> </w:t>
      </w:r>
      <w:r w:rsidRPr="0078169E">
        <w:rPr>
          <w:sz w:val="22"/>
          <w:szCs w:val="22"/>
          <w:lang w:val="az-Latn-AZ"/>
        </w:rPr>
        <w:t>lütfləri</w:t>
      </w:r>
      <w:r w:rsidRPr="00B54C77">
        <w:rPr>
          <w:sz w:val="22"/>
          <w:szCs w:val="22"/>
          <w:lang w:val="az-Cyrl-AZ"/>
        </w:rPr>
        <w:t xml:space="preserve"> </w:t>
      </w:r>
      <w:r w:rsidRPr="0078169E">
        <w:rPr>
          <w:sz w:val="22"/>
          <w:szCs w:val="22"/>
          <w:lang w:val="az-Latn-AZ"/>
        </w:rPr>
        <w:t>ilə</w:t>
      </w:r>
      <w:r w:rsidRPr="00B54C77">
        <w:rPr>
          <w:sz w:val="22"/>
          <w:szCs w:val="22"/>
          <w:lang w:val="az-Cyrl-AZ"/>
        </w:rPr>
        <w:t xml:space="preserve"> </w:t>
      </w:r>
      <w:r w:rsidRPr="0078169E">
        <w:rPr>
          <w:sz w:val="22"/>
          <w:szCs w:val="22"/>
          <w:lang w:val="az-Latn-AZ"/>
        </w:rPr>
        <w:t>bəndələrə</w:t>
      </w:r>
      <w:r w:rsidRPr="00B54C77">
        <w:rPr>
          <w:sz w:val="22"/>
          <w:szCs w:val="22"/>
          <w:lang w:val="az-Cyrl-AZ"/>
        </w:rPr>
        <w:t xml:space="preserve"> </w:t>
      </w:r>
      <w:r w:rsidRPr="0078169E">
        <w:rPr>
          <w:sz w:val="22"/>
          <w:szCs w:val="22"/>
          <w:lang w:val="az-Latn-AZ"/>
        </w:rPr>
        <w:t>rəhimli</w:t>
      </w:r>
      <w:r w:rsidRPr="00B54C77">
        <w:rPr>
          <w:sz w:val="22"/>
          <w:szCs w:val="22"/>
          <w:lang w:val="az-Cyrl-AZ"/>
        </w:rPr>
        <w:t xml:space="preserve">, </w:t>
      </w:r>
      <w:r w:rsidRPr="0078169E">
        <w:rPr>
          <w:sz w:val="22"/>
          <w:szCs w:val="22"/>
          <w:lang w:val="az-Latn-AZ"/>
        </w:rPr>
        <w:t>m</w:t>
      </w:r>
      <w:r w:rsidRPr="00B54C77">
        <w:rPr>
          <w:sz w:val="22"/>
          <w:szCs w:val="22"/>
          <w:lang w:val="az-Cyrl-AZ"/>
        </w:rPr>
        <w:t>e</w:t>
      </w:r>
      <w:r w:rsidRPr="0078169E">
        <w:rPr>
          <w:sz w:val="22"/>
          <w:szCs w:val="22"/>
          <w:lang w:val="az-Latn-AZ"/>
        </w:rPr>
        <w:t>hrib</w:t>
      </w:r>
      <w:r w:rsidRPr="00B54C77">
        <w:rPr>
          <w:sz w:val="22"/>
          <w:szCs w:val="22"/>
          <w:lang w:val="az-Cyrl-AZ"/>
        </w:rPr>
        <w:t>a</w:t>
      </w:r>
      <w:r w:rsidRPr="0078169E">
        <w:rPr>
          <w:sz w:val="22"/>
          <w:szCs w:val="22"/>
          <w:lang w:val="az-Latn-AZ"/>
        </w:rPr>
        <w:t>n</w:t>
      </w:r>
      <w:r w:rsidRPr="00B54C77">
        <w:rPr>
          <w:sz w:val="22"/>
          <w:szCs w:val="22"/>
          <w:lang w:val="az-Cyrl-AZ"/>
        </w:rPr>
        <w:t xml:space="preserve"> o</w:t>
      </w:r>
      <w:r w:rsidRPr="0078169E">
        <w:rPr>
          <w:sz w:val="22"/>
          <w:szCs w:val="22"/>
          <w:lang w:val="az-Latn-AZ"/>
        </w:rPr>
        <w:t>l</w:t>
      </w:r>
      <w:r w:rsidRPr="00B54C77">
        <w:rPr>
          <w:sz w:val="22"/>
          <w:szCs w:val="22"/>
          <w:lang w:val="az-Cyrl-AZ"/>
        </w:rPr>
        <w:t>a</w:t>
      </w:r>
      <w:r w:rsidRPr="0078169E">
        <w:rPr>
          <w:sz w:val="22"/>
          <w:szCs w:val="22"/>
          <w:lang w:val="az-Latn-AZ"/>
        </w:rPr>
        <w:t>n</w:t>
      </w:r>
      <w:r w:rsidRPr="00B54C77">
        <w:rPr>
          <w:sz w:val="22"/>
          <w:szCs w:val="22"/>
          <w:lang w:val="az-Cyrl-AZ"/>
        </w:rPr>
        <w:t>), e</w:t>
      </w:r>
      <w:r w:rsidRPr="0078169E">
        <w:rPr>
          <w:sz w:val="22"/>
          <w:szCs w:val="22"/>
          <w:lang w:val="az-Latn-AZ"/>
        </w:rPr>
        <w:t>y</w:t>
      </w:r>
      <w:r w:rsidRPr="00B54C77">
        <w:rPr>
          <w:sz w:val="22"/>
          <w:szCs w:val="22"/>
          <w:lang w:val="az-Cyrl-AZ"/>
        </w:rPr>
        <w:t xml:space="preserve"> </w:t>
      </w:r>
      <w:r w:rsidRPr="0078169E">
        <w:rPr>
          <w:sz w:val="22"/>
          <w:szCs w:val="22"/>
          <w:lang w:val="az-Latn-AZ"/>
        </w:rPr>
        <w:t>Ətuf</w:t>
      </w:r>
      <w:r w:rsidRPr="00B54C77">
        <w:rPr>
          <w:sz w:val="22"/>
          <w:szCs w:val="22"/>
          <w:lang w:val="az-Cyrl-AZ"/>
        </w:rPr>
        <w:t xml:space="preserve"> (</w:t>
      </w:r>
      <w:r w:rsidRPr="0078169E">
        <w:rPr>
          <w:sz w:val="22"/>
          <w:szCs w:val="22"/>
          <w:lang w:val="az-Latn-AZ"/>
        </w:rPr>
        <w:t>m</w:t>
      </w:r>
      <w:r w:rsidRPr="00B54C77">
        <w:rPr>
          <w:sz w:val="22"/>
          <w:szCs w:val="22"/>
          <w:lang w:val="az-Cyrl-AZ"/>
        </w:rPr>
        <w:t>e</w:t>
      </w:r>
      <w:r w:rsidRPr="0078169E">
        <w:rPr>
          <w:sz w:val="22"/>
          <w:szCs w:val="22"/>
          <w:lang w:val="az-Latn-AZ"/>
        </w:rPr>
        <w:t>hr</w:t>
      </w:r>
      <w:r w:rsidRPr="00B54C77">
        <w:rPr>
          <w:sz w:val="22"/>
          <w:szCs w:val="22"/>
          <w:lang w:val="az-Cyrl-AZ"/>
        </w:rPr>
        <w:t>-</w:t>
      </w:r>
      <w:r w:rsidRPr="0078169E">
        <w:rPr>
          <w:sz w:val="22"/>
          <w:szCs w:val="22"/>
          <w:lang w:val="az-Latn-AZ"/>
        </w:rPr>
        <w:t>məhəbbəti</w:t>
      </w:r>
      <w:r w:rsidRPr="00B54C77">
        <w:rPr>
          <w:sz w:val="22"/>
          <w:szCs w:val="22"/>
          <w:lang w:val="az-Cyrl-AZ"/>
        </w:rPr>
        <w:t xml:space="preserve"> </w:t>
      </w:r>
      <w:r w:rsidRPr="0078169E">
        <w:rPr>
          <w:sz w:val="22"/>
          <w:szCs w:val="22"/>
          <w:lang w:val="az-Latn-AZ"/>
        </w:rPr>
        <w:t>bəndələrinə</w:t>
      </w:r>
      <w:r w:rsidRPr="00B54C77">
        <w:rPr>
          <w:sz w:val="22"/>
          <w:szCs w:val="22"/>
          <w:lang w:val="az-Cyrl-AZ"/>
        </w:rPr>
        <w:t xml:space="preserve"> </w:t>
      </w:r>
      <w:r w:rsidRPr="0078169E">
        <w:rPr>
          <w:sz w:val="22"/>
          <w:szCs w:val="22"/>
          <w:lang w:val="az-Latn-AZ"/>
        </w:rPr>
        <w:t>b</w:t>
      </w:r>
      <w:r w:rsidRPr="00B54C77">
        <w:rPr>
          <w:sz w:val="22"/>
          <w:szCs w:val="22"/>
          <w:lang w:val="az-Cyrl-AZ"/>
        </w:rPr>
        <w:t>a</w:t>
      </w:r>
      <w:r w:rsidRPr="0078169E">
        <w:rPr>
          <w:sz w:val="22"/>
          <w:szCs w:val="22"/>
          <w:lang w:val="az-Latn-AZ"/>
        </w:rPr>
        <w:t>şd</w:t>
      </w:r>
      <w:r w:rsidRPr="00B54C77">
        <w:rPr>
          <w:sz w:val="22"/>
          <w:szCs w:val="22"/>
          <w:lang w:val="az-Cyrl-AZ"/>
        </w:rPr>
        <w:t>a</w:t>
      </w:r>
      <w:r w:rsidRPr="0078169E">
        <w:rPr>
          <w:sz w:val="22"/>
          <w:szCs w:val="22"/>
          <w:lang w:val="az-Latn-AZ"/>
        </w:rPr>
        <w:t>n</w:t>
      </w:r>
      <w:r w:rsidRPr="00B54C77">
        <w:rPr>
          <w:sz w:val="22"/>
          <w:szCs w:val="22"/>
          <w:lang w:val="az-Cyrl-AZ"/>
        </w:rPr>
        <w:t>-a</w:t>
      </w:r>
      <w:r w:rsidRPr="0078169E">
        <w:rPr>
          <w:sz w:val="22"/>
          <w:szCs w:val="22"/>
          <w:lang w:val="az-Latn-AZ"/>
        </w:rPr>
        <w:t>y</w:t>
      </w:r>
      <w:r w:rsidRPr="00B54C77">
        <w:rPr>
          <w:sz w:val="22"/>
          <w:szCs w:val="22"/>
          <w:lang w:val="az-Cyrl-AZ"/>
        </w:rPr>
        <w:t>a</w:t>
      </w:r>
      <w:r w:rsidRPr="0078169E">
        <w:rPr>
          <w:sz w:val="22"/>
          <w:szCs w:val="22"/>
          <w:lang w:val="az-Latn-AZ"/>
        </w:rPr>
        <w:t>ğ</w:t>
      </w:r>
      <w:r w:rsidRPr="00B54C77">
        <w:rPr>
          <w:sz w:val="22"/>
          <w:szCs w:val="22"/>
          <w:lang w:val="az-Cyrl-AZ"/>
        </w:rPr>
        <w:t xml:space="preserve">a </w:t>
      </w:r>
      <w:r w:rsidRPr="0078169E">
        <w:rPr>
          <w:sz w:val="22"/>
          <w:szCs w:val="22"/>
          <w:lang w:val="az-Latn-AZ"/>
        </w:rPr>
        <w:t>ş</w:t>
      </w:r>
      <w:r w:rsidRPr="00B54C77">
        <w:rPr>
          <w:sz w:val="22"/>
          <w:szCs w:val="22"/>
          <w:lang w:val="az-Cyrl-AZ"/>
        </w:rPr>
        <w:t>a</w:t>
      </w:r>
      <w:r w:rsidRPr="0078169E">
        <w:rPr>
          <w:sz w:val="22"/>
          <w:szCs w:val="22"/>
          <w:lang w:val="az-Latn-AZ"/>
        </w:rPr>
        <w:t>mil</w:t>
      </w:r>
      <w:r w:rsidRPr="00B54C77">
        <w:rPr>
          <w:sz w:val="22"/>
          <w:szCs w:val="22"/>
          <w:lang w:val="az-Cyrl-AZ"/>
        </w:rPr>
        <w:t xml:space="preserve"> o</w:t>
      </w:r>
      <w:r w:rsidRPr="0078169E">
        <w:rPr>
          <w:sz w:val="22"/>
          <w:szCs w:val="22"/>
          <w:lang w:val="az-Latn-AZ"/>
        </w:rPr>
        <w:t>l</w:t>
      </w:r>
      <w:r w:rsidRPr="00B54C77">
        <w:rPr>
          <w:sz w:val="22"/>
          <w:szCs w:val="22"/>
          <w:lang w:val="az-Cyrl-AZ"/>
        </w:rPr>
        <w:t>a</w:t>
      </w:r>
      <w:r w:rsidRPr="0078169E">
        <w:rPr>
          <w:sz w:val="22"/>
          <w:szCs w:val="22"/>
          <w:lang w:val="az-Latn-AZ"/>
        </w:rPr>
        <w:t>n</w:t>
      </w:r>
      <w:r w:rsidRPr="00B54C77">
        <w:rPr>
          <w:sz w:val="22"/>
          <w:szCs w:val="22"/>
          <w:lang w:val="az-Cyrl-AZ"/>
        </w:rPr>
        <w:t>), e</w:t>
      </w:r>
      <w:r w:rsidRPr="0078169E">
        <w:rPr>
          <w:sz w:val="22"/>
          <w:szCs w:val="22"/>
          <w:lang w:val="az-Latn-AZ"/>
        </w:rPr>
        <w:t>y</w:t>
      </w:r>
      <w:r w:rsidRPr="00B54C77">
        <w:rPr>
          <w:sz w:val="22"/>
          <w:szCs w:val="22"/>
          <w:lang w:val="az-Cyrl-AZ"/>
        </w:rPr>
        <w:t xml:space="preserve"> </w:t>
      </w:r>
      <w:r w:rsidRPr="0078169E">
        <w:rPr>
          <w:sz w:val="22"/>
          <w:szCs w:val="22"/>
          <w:lang w:val="az-Latn-AZ"/>
        </w:rPr>
        <w:t>Məsul</w:t>
      </w:r>
      <w:r w:rsidRPr="00B54C77">
        <w:rPr>
          <w:lang w:val="az-Cyrl-AZ"/>
        </w:rPr>
        <w:t xml:space="preserve"> </w:t>
      </w:r>
      <w:r w:rsidRPr="00B54C77">
        <w:rPr>
          <w:sz w:val="22"/>
          <w:szCs w:val="22"/>
          <w:lang w:val="az-Cyrl-AZ"/>
        </w:rPr>
        <w:t>(</w:t>
      </w:r>
      <w:r w:rsidRPr="0078169E">
        <w:rPr>
          <w:sz w:val="22"/>
          <w:szCs w:val="22"/>
          <w:lang w:val="az-Latn-AZ"/>
        </w:rPr>
        <w:t>istənilən</w:t>
      </w:r>
      <w:r w:rsidRPr="00B54C77">
        <w:rPr>
          <w:sz w:val="22"/>
          <w:szCs w:val="22"/>
          <w:lang w:val="az-Cyrl-AZ"/>
        </w:rPr>
        <w:t>), e</w:t>
      </w:r>
      <w:r w:rsidRPr="0078169E">
        <w:rPr>
          <w:sz w:val="22"/>
          <w:szCs w:val="22"/>
          <w:lang w:val="az-Latn-AZ"/>
        </w:rPr>
        <w:t>y</w:t>
      </w:r>
      <w:r w:rsidRPr="00B54C77">
        <w:rPr>
          <w:sz w:val="22"/>
          <w:szCs w:val="22"/>
          <w:lang w:val="az-Cyrl-AZ"/>
        </w:rPr>
        <w:t xml:space="preserve"> </w:t>
      </w:r>
      <w:r w:rsidRPr="0078169E">
        <w:rPr>
          <w:sz w:val="22"/>
          <w:szCs w:val="22"/>
          <w:lang w:val="az-Latn-AZ"/>
        </w:rPr>
        <w:t>Vədud</w:t>
      </w:r>
      <w:r w:rsidRPr="00B54C77">
        <w:rPr>
          <w:sz w:val="22"/>
          <w:szCs w:val="22"/>
          <w:lang w:val="az-Cyrl-AZ"/>
        </w:rPr>
        <w:t xml:space="preserve"> (</w:t>
      </w:r>
      <w:r w:rsidRPr="0078169E">
        <w:rPr>
          <w:sz w:val="22"/>
          <w:szCs w:val="22"/>
          <w:lang w:val="az-Latn-AZ"/>
        </w:rPr>
        <w:t>övliy</w:t>
      </w:r>
      <w:r w:rsidRPr="00B54C77">
        <w:rPr>
          <w:sz w:val="22"/>
          <w:szCs w:val="22"/>
          <w:lang w:val="az-Cyrl-AZ"/>
        </w:rPr>
        <w:t>a</w:t>
      </w:r>
      <w:r w:rsidRPr="0078169E">
        <w:rPr>
          <w:sz w:val="22"/>
          <w:szCs w:val="22"/>
          <w:lang w:val="az-Latn-AZ"/>
        </w:rPr>
        <w:t>ull</w:t>
      </w:r>
      <w:r w:rsidRPr="00B54C77">
        <w:rPr>
          <w:sz w:val="22"/>
          <w:szCs w:val="22"/>
          <w:lang w:val="az-Cyrl-AZ"/>
        </w:rPr>
        <w:t>a</w:t>
      </w:r>
      <w:r w:rsidRPr="0078169E">
        <w:rPr>
          <w:sz w:val="22"/>
          <w:szCs w:val="22"/>
          <w:lang w:val="az-Latn-AZ"/>
        </w:rPr>
        <w:t>hl</w:t>
      </w:r>
      <w:r w:rsidRPr="00B54C77">
        <w:rPr>
          <w:sz w:val="22"/>
          <w:szCs w:val="22"/>
          <w:lang w:val="az-Cyrl-AZ"/>
        </w:rPr>
        <w:t>a</w:t>
      </w:r>
      <w:r w:rsidRPr="0078169E">
        <w:rPr>
          <w:sz w:val="22"/>
          <w:szCs w:val="22"/>
          <w:lang w:val="az-Latn-AZ"/>
        </w:rPr>
        <w:t>rın</w:t>
      </w:r>
      <w:r w:rsidRPr="00B54C77">
        <w:rPr>
          <w:sz w:val="22"/>
          <w:szCs w:val="22"/>
          <w:lang w:val="az-Cyrl-AZ"/>
        </w:rPr>
        <w:t xml:space="preserve"> </w:t>
      </w:r>
      <w:r w:rsidRPr="0078169E">
        <w:rPr>
          <w:sz w:val="22"/>
          <w:szCs w:val="22"/>
          <w:lang w:val="az-Latn-AZ"/>
        </w:rPr>
        <w:t>qəlbində</w:t>
      </w:r>
      <w:r w:rsidRPr="00B54C77">
        <w:rPr>
          <w:sz w:val="22"/>
          <w:szCs w:val="22"/>
          <w:lang w:val="az-Cyrl-AZ"/>
        </w:rPr>
        <w:t xml:space="preserve"> </w:t>
      </w:r>
      <w:r w:rsidRPr="0078169E">
        <w:rPr>
          <w:sz w:val="22"/>
          <w:szCs w:val="22"/>
          <w:lang w:val="az-Latn-AZ"/>
        </w:rPr>
        <w:t>məhbub</w:t>
      </w:r>
      <w:r w:rsidRPr="00B54C77">
        <w:rPr>
          <w:sz w:val="22"/>
          <w:szCs w:val="22"/>
          <w:lang w:val="az-Cyrl-AZ"/>
        </w:rPr>
        <w:t xml:space="preserve">, </w:t>
      </w:r>
      <w:r w:rsidRPr="0078169E">
        <w:rPr>
          <w:sz w:val="22"/>
          <w:szCs w:val="22"/>
          <w:lang w:val="az-Latn-AZ"/>
        </w:rPr>
        <w:t>s</w:t>
      </w:r>
      <w:r w:rsidRPr="00B54C77">
        <w:rPr>
          <w:sz w:val="22"/>
          <w:szCs w:val="22"/>
          <w:lang w:val="az-Cyrl-AZ"/>
        </w:rPr>
        <w:t>e</w:t>
      </w:r>
      <w:r w:rsidRPr="0078169E">
        <w:rPr>
          <w:sz w:val="22"/>
          <w:szCs w:val="22"/>
          <w:lang w:val="az-Latn-AZ"/>
        </w:rPr>
        <w:t>vilən</w:t>
      </w:r>
      <w:r w:rsidRPr="00B54C77">
        <w:rPr>
          <w:sz w:val="22"/>
          <w:szCs w:val="22"/>
          <w:lang w:val="az-Cyrl-AZ"/>
        </w:rPr>
        <w:t xml:space="preserve">, </w:t>
      </w:r>
      <w:r w:rsidRPr="0078169E">
        <w:rPr>
          <w:sz w:val="22"/>
          <w:szCs w:val="22"/>
          <w:lang w:val="az-Latn-AZ"/>
        </w:rPr>
        <w:t>y</w:t>
      </w:r>
      <w:r w:rsidRPr="00B54C77">
        <w:rPr>
          <w:sz w:val="22"/>
          <w:szCs w:val="22"/>
          <w:lang w:val="az-Cyrl-AZ"/>
        </w:rPr>
        <w:t>ax</w:t>
      </w:r>
      <w:r w:rsidRPr="0078169E">
        <w:rPr>
          <w:sz w:val="22"/>
          <w:szCs w:val="22"/>
          <w:lang w:val="az-Latn-AZ"/>
        </w:rPr>
        <w:t>ud</w:t>
      </w:r>
      <w:r w:rsidRPr="00B54C77">
        <w:rPr>
          <w:sz w:val="22"/>
          <w:szCs w:val="22"/>
          <w:lang w:val="az-Cyrl-AZ"/>
        </w:rPr>
        <w:t xml:space="preserve">, </w:t>
      </w:r>
      <w:r w:rsidRPr="00671ADA">
        <w:rPr>
          <w:lang w:val="az-Cyrl-AZ"/>
        </w:rPr>
        <w:t xml:space="preserve"> </w:t>
      </w:r>
      <w:r w:rsidRPr="0078169E">
        <w:rPr>
          <w:sz w:val="22"/>
          <w:szCs w:val="22"/>
          <w:lang w:val="az-Latn-AZ"/>
        </w:rPr>
        <w:t>y</w:t>
      </w:r>
      <w:r w:rsidRPr="00F62ED2">
        <w:rPr>
          <w:sz w:val="22"/>
          <w:szCs w:val="22"/>
          <w:lang w:val="az-Cyrl-AZ"/>
        </w:rPr>
        <w:t>ax</w:t>
      </w:r>
      <w:r w:rsidRPr="0078169E">
        <w:rPr>
          <w:sz w:val="22"/>
          <w:szCs w:val="22"/>
          <w:lang w:val="az-Latn-AZ"/>
        </w:rPr>
        <w:t>ud</w:t>
      </w:r>
      <w:r w:rsidRPr="00F62ED2">
        <w:rPr>
          <w:sz w:val="22"/>
          <w:szCs w:val="22"/>
          <w:lang w:val="az-Cyrl-AZ"/>
        </w:rPr>
        <w:t xml:space="preserve">, </w:t>
      </w:r>
      <w:r w:rsidRPr="0078169E">
        <w:rPr>
          <w:sz w:val="22"/>
          <w:szCs w:val="22"/>
          <w:lang w:val="az-Latn-AZ"/>
        </w:rPr>
        <w:t>s</w:t>
      </w:r>
      <w:r w:rsidRPr="00F62ED2">
        <w:rPr>
          <w:sz w:val="22"/>
          <w:szCs w:val="22"/>
          <w:lang w:val="az-Cyrl-AZ"/>
        </w:rPr>
        <w:t>a</w:t>
      </w:r>
      <w:r w:rsidRPr="0078169E">
        <w:rPr>
          <w:sz w:val="22"/>
          <w:szCs w:val="22"/>
          <w:lang w:val="az-Latn-AZ"/>
        </w:rPr>
        <w:t>l</w:t>
      </w:r>
      <w:r w:rsidRPr="00F62ED2">
        <w:rPr>
          <w:sz w:val="22"/>
          <w:szCs w:val="22"/>
          <w:lang w:val="az-Cyrl-AZ"/>
        </w:rPr>
        <w:t>e</w:t>
      </w:r>
      <w:r w:rsidRPr="0078169E">
        <w:rPr>
          <w:sz w:val="22"/>
          <w:szCs w:val="22"/>
          <w:lang w:val="az-Latn-AZ"/>
        </w:rPr>
        <w:t>h</w:t>
      </w:r>
      <w:r w:rsidRPr="00F62ED2">
        <w:rPr>
          <w:sz w:val="22"/>
          <w:szCs w:val="22"/>
          <w:lang w:val="az-Cyrl-AZ"/>
        </w:rPr>
        <w:t xml:space="preserve"> </w:t>
      </w:r>
      <w:r w:rsidRPr="0078169E">
        <w:rPr>
          <w:sz w:val="22"/>
          <w:szCs w:val="22"/>
          <w:lang w:val="az-Latn-AZ"/>
        </w:rPr>
        <w:t>bəndələri</w:t>
      </w:r>
      <w:r w:rsidRPr="00F62ED2">
        <w:rPr>
          <w:sz w:val="22"/>
          <w:szCs w:val="22"/>
          <w:lang w:val="az-Cyrl-AZ"/>
        </w:rPr>
        <w:t xml:space="preserve"> </w:t>
      </w:r>
      <w:r w:rsidRPr="0078169E">
        <w:rPr>
          <w:sz w:val="22"/>
          <w:szCs w:val="22"/>
          <w:lang w:val="az-Latn-AZ"/>
        </w:rPr>
        <w:t>s</w:t>
      </w:r>
      <w:r w:rsidRPr="00F62ED2">
        <w:rPr>
          <w:sz w:val="22"/>
          <w:szCs w:val="22"/>
          <w:lang w:val="az-Cyrl-AZ"/>
        </w:rPr>
        <w:t>e</w:t>
      </w:r>
      <w:r w:rsidRPr="0078169E">
        <w:rPr>
          <w:sz w:val="22"/>
          <w:szCs w:val="22"/>
          <w:lang w:val="az-Latn-AZ"/>
        </w:rPr>
        <w:t>vən</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Sübbuh</w:t>
      </w:r>
      <w:r w:rsidRPr="00F62ED2">
        <w:rPr>
          <w:sz w:val="22"/>
          <w:szCs w:val="22"/>
          <w:lang w:val="az-Cyrl-AZ"/>
        </w:rPr>
        <w:t xml:space="preserve"> (e</w:t>
      </w:r>
      <w:r w:rsidRPr="0078169E">
        <w:rPr>
          <w:sz w:val="22"/>
          <w:szCs w:val="22"/>
          <w:lang w:val="az-Latn-AZ"/>
        </w:rPr>
        <w:t>yblərdən</w:t>
      </w:r>
      <w:r w:rsidRPr="00F62ED2">
        <w:rPr>
          <w:sz w:val="22"/>
          <w:szCs w:val="22"/>
          <w:lang w:val="az-Cyrl-AZ"/>
        </w:rPr>
        <w:t xml:space="preserve"> </w:t>
      </w:r>
      <w:r w:rsidRPr="0078169E">
        <w:rPr>
          <w:sz w:val="22"/>
          <w:szCs w:val="22"/>
          <w:lang w:val="az-Latn-AZ"/>
        </w:rPr>
        <w:t>p</w:t>
      </w:r>
      <w:r w:rsidRPr="00F62ED2">
        <w:rPr>
          <w:sz w:val="22"/>
          <w:szCs w:val="22"/>
          <w:lang w:val="az-Cyrl-AZ"/>
        </w:rPr>
        <w:t>a</w:t>
      </w:r>
      <w:r w:rsidRPr="0078169E">
        <w:rPr>
          <w:sz w:val="22"/>
          <w:szCs w:val="22"/>
          <w:lang w:val="az-Latn-AZ"/>
        </w:rPr>
        <w:t>k</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Qüddus</w:t>
      </w:r>
      <w:r w:rsidRPr="00F62ED2">
        <w:rPr>
          <w:sz w:val="22"/>
          <w:szCs w:val="22"/>
          <w:lang w:val="az-Cyrl-AZ"/>
        </w:rPr>
        <w:t xml:space="preserve"> (</w:t>
      </w:r>
      <w:r w:rsidRPr="0078169E">
        <w:rPr>
          <w:sz w:val="22"/>
          <w:szCs w:val="22"/>
          <w:lang w:val="az-Latn-AZ"/>
        </w:rPr>
        <w:t>müqəddəs</w:t>
      </w:r>
      <w:r w:rsidRPr="00F62ED2">
        <w:rPr>
          <w:sz w:val="22"/>
          <w:szCs w:val="22"/>
          <w:lang w:val="az-Cyrl-AZ"/>
        </w:rPr>
        <w:t>)!  58. E</w:t>
      </w:r>
      <w:r w:rsidRPr="0078169E">
        <w:rPr>
          <w:sz w:val="22"/>
          <w:szCs w:val="22"/>
          <w:lang w:val="az-Latn-AZ"/>
        </w:rPr>
        <w:t>y</w:t>
      </w:r>
      <w:r w:rsidRPr="00F62ED2">
        <w:rPr>
          <w:sz w:val="22"/>
          <w:szCs w:val="22"/>
          <w:lang w:val="az-Cyrl-AZ"/>
        </w:rPr>
        <w:t xml:space="preserve"> </w:t>
      </w:r>
      <w:r w:rsidRPr="0078169E">
        <w:rPr>
          <w:sz w:val="22"/>
          <w:szCs w:val="22"/>
          <w:lang w:val="az-Latn-AZ"/>
        </w:rPr>
        <w:t>əzəməti</w:t>
      </w:r>
      <w:r w:rsidRPr="00F62ED2">
        <w:rPr>
          <w:sz w:val="22"/>
          <w:szCs w:val="22"/>
          <w:lang w:val="az-Cyrl-AZ"/>
        </w:rPr>
        <w:t xml:space="preserve"> a</w:t>
      </w:r>
      <w:r w:rsidRPr="0078169E">
        <w:rPr>
          <w:sz w:val="22"/>
          <w:szCs w:val="22"/>
          <w:lang w:val="az-Latn-AZ"/>
        </w:rPr>
        <w:t>sim</w:t>
      </w:r>
      <w:r w:rsidRPr="00F62ED2">
        <w:rPr>
          <w:sz w:val="22"/>
          <w:szCs w:val="22"/>
          <w:lang w:val="az-Cyrl-AZ"/>
        </w:rPr>
        <w:t>a</w:t>
      </w:r>
      <w:r w:rsidRPr="0078169E">
        <w:rPr>
          <w:sz w:val="22"/>
          <w:szCs w:val="22"/>
          <w:lang w:val="az-Latn-AZ"/>
        </w:rPr>
        <w:t>nl</w:t>
      </w:r>
      <w:r w:rsidRPr="00F62ED2">
        <w:rPr>
          <w:sz w:val="22"/>
          <w:szCs w:val="22"/>
          <w:lang w:val="az-Cyrl-AZ"/>
        </w:rPr>
        <w:t>a</w:t>
      </w:r>
      <w:r w:rsidRPr="0078169E">
        <w:rPr>
          <w:sz w:val="22"/>
          <w:szCs w:val="22"/>
          <w:lang w:val="az-Latn-AZ"/>
        </w:rPr>
        <w:t>rd</w:t>
      </w:r>
      <w:r w:rsidRPr="00F62ED2">
        <w:rPr>
          <w:sz w:val="22"/>
          <w:szCs w:val="22"/>
          <w:lang w:val="az-Cyrl-AZ"/>
        </w:rPr>
        <w:t>a o</w:t>
      </w:r>
      <w:r w:rsidRPr="0078169E">
        <w:rPr>
          <w:sz w:val="22"/>
          <w:szCs w:val="22"/>
          <w:lang w:val="az-Latn-AZ"/>
        </w:rPr>
        <w:t>l</w:t>
      </w:r>
      <w:r w:rsidRPr="00F62ED2">
        <w:rPr>
          <w:sz w:val="22"/>
          <w:szCs w:val="22"/>
          <w:lang w:val="az-Cyrl-AZ"/>
        </w:rPr>
        <w:t>a</w:t>
      </w:r>
      <w:r w:rsidRPr="0078169E">
        <w:rPr>
          <w:sz w:val="22"/>
          <w:szCs w:val="22"/>
          <w:lang w:val="az-Latn-AZ"/>
        </w:rPr>
        <w:t>n</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əl</w:t>
      </w:r>
      <w:r w:rsidRPr="00F62ED2">
        <w:rPr>
          <w:sz w:val="22"/>
          <w:szCs w:val="22"/>
          <w:lang w:val="az-Cyrl-AZ"/>
        </w:rPr>
        <w:t>a</w:t>
      </w:r>
      <w:r w:rsidRPr="0078169E">
        <w:rPr>
          <w:sz w:val="22"/>
          <w:szCs w:val="22"/>
          <w:lang w:val="az-Latn-AZ"/>
        </w:rPr>
        <w:t>mət</w:t>
      </w:r>
      <w:r w:rsidRPr="00F62ED2">
        <w:rPr>
          <w:sz w:val="22"/>
          <w:szCs w:val="22"/>
          <w:lang w:val="az-Cyrl-AZ"/>
        </w:rPr>
        <w:t xml:space="preserve"> </w:t>
      </w:r>
      <w:r w:rsidRPr="0078169E">
        <w:rPr>
          <w:sz w:val="22"/>
          <w:szCs w:val="22"/>
          <w:lang w:val="az-Latn-AZ"/>
        </w:rPr>
        <w:t>və</w:t>
      </w:r>
      <w:r w:rsidRPr="00F62ED2">
        <w:rPr>
          <w:sz w:val="22"/>
          <w:szCs w:val="22"/>
          <w:lang w:val="az-Cyrl-AZ"/>
        </w:rPr>
        <w:t xml:space="preserve"> </w:t>
      </w:r>
      <w:r w:rsidRPr="0078169E">
        <w:rPr>
          <w:sz w:val="22"/>
          <w:szCs w:val="22"/>
          <w:lang w:val="az-Latn-AZ"/>
        </w:rPr>
        <w:t>niş</w:t>
      </w:r>
      <w:r w:rsidRPr="00F62ED2">
        <w:rPr>
          <w:sz w:val="22"/>
          <w:szCs w:val="22"/>
          <w:lang w:val="az-Cyrl-AZ"/>
        </w:rPr>
        <w:t>a</w:t>
      </w:r>
      <w:r w:rsidRPr="0078169E">
        <w:rPr>
          <w:sz w:val="22"/>
          <w:szCs w:val="22"/>
          <w:lang w:val="az-Latn-AZ"/>
        </w:rPr>
        <w:t>nələri</w:t>
      </w:r>
      <w:r w:rsidRPr="00F62ED2">
        <w:rPr>
          <w:sz w:val="22"/>
          <w:szCs w:val="22"/>
          <w:lang w:val="az-Cyrl-AZ"/>
        </w:rPr>
        <w:t xml:space="preserve"> </w:t>
      </w:r>
      <w:r w:rsidRPr="0078169E">
        <w:rPr>
          <w:sz w:val="22"/>
          <w:szCs w:val="22"/>
          <w:lang w:val="az-Latn-AZ"/>
        </w:rPr>
        <w:t>y</w:t>
      </w:r>
      <w:r w:rsidRPr="00F62ED2">
        <w:rPr>
          <w:sz w:val="22"/>
          <w:szCs w:val="22"/>
          <w:lang w:val="az-Cyrl-AZ"/>
        </w:rPr>
        <w:t>e</w:t>
      </w:r>
      <w:r w:rsidRPr="0078169E">
        <w:rPr>
          <w:sz w:val="22"/>
          <w:szCs w:val="22"/>
          <w:lang w:val="az-Latn-AZ"/>
        </w:rPr>
        <w:t>rdə</w:t>
      </w:r>
      <w:r w:rsidRPr="00F62ED2">
        <w:rPr>
          <w:sz w:val="22"/>
          <w:szCs w:val="22"/>
          <w:lang w:val="az-Cyrl-AZ"/>
        </w:rPr>
        <w:t xml:space="preserve"> o</w:t>
      </w:r>
      <w:r w:rsidRPr="0078169E">
        <w:rPr>
          <w:sz w:val="22"/>
          <w:szCs w:val="22"/>
          <w:lang w:val="az-Latn-AZ"/>
        </w:rPr>
        <w:t>l</w:t>
      </w:r>
      <w:r w:rsidRPr="00F62ED2">
        <w:rPr>
          <w:sz w:val="22"/>
          <w:szCs w:val="22"/>
          <w:lang w:val="az-Cyrl-AZ"/>
        </w:rPr>
        <w:t>a</w:t>
      </w:r>
      <w:r w:rsidRPr="0078169E">
        <w:rPr>
          <w:sz w:val="22"/>
          <w:szCs w:val="22"/>
          <w:lang w:val="az-Latn-AZ"/>
        </w:rPr>
        <w:t>n</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hər</w:t>
      </w:r>
      <w:r w:rsidRPr="00F62ED2">
        <w:rPr>
          <w:sz w:val="22"/>
          <w:szCs w:val="22"/>
          <w:lang w:val="az-Cyrl-AZ"/>
        </w:rPr>
        <w:t xml:space="preserve"> </w:t>
      </w:r>
      <w:r w:rsidRPr="0078169E">
        <w:rPr>
          <w:sz w:val="22"/>
          <w:szCs w:val="22"/>
          <w:lang w:val="az-Latn-AZ"/>
        </w:rPr>
        <w:t>bir</w:t>
      </w:r>
      <w:r w:rsidRPr="00F62ED2">
        <w:rPr>
          <w:sz w:val="22"/>
          <w:szCs w:val="22"/>
          <w:lang w:val="az-Cyrl-AZ"/>
        </w:rPr>
        <w:t xml:space="preserve"> </w:t>
      </w:r>
      <w:r w:rsidRPr="0078169E">
        <w:rPr>
          <w:sz w:val="22"/>
          <w:szCs w:val="22"/>
          <w:lang w:val="az-Latn-AZ"/>
        </w:rPr>
        <w:t>ş</w:t>
      </w:r>
      <w:r w:rsidRPr="00F62ED2">
        <w:rPr>
          <w:sz w:val="22"/>
          <w:szCs w:val="22"/>
          <w:lang w:val="az-Cyrl-AZ"/>
        </w:rPr>
        <w:t>e</w:t>
      </w:r>
      <w:r w:rsidRPr="0078169E">
        <w:rPr>
          <w:sz w:val="22"/>
          <w:szCs w:val="22"/>
          <w:lang w:val="az-Latn-AZ"/>
        </w:rPr>
        <w:t>ydə</w:t>
      </w:r>
      <w:r w:rsidRPr="00F62ED2">
        <w:rPr>
          <w:sz w:val="22"/>
          <w:szCs w:val="22"/>
          <w:lang w:val="az-Cyrl-AZ"/>
        </w:rPr>
        <w:t xml:space="preserve"> </w:t>
      </w:r>
      <w:r w:rsidRPr="0078169E">
        <w:rPr>
          <w:sz w:val="22"/>
          <w:szCs w:val="22"/>
          <w:lang w:val="az-Latn-AZ"/>
        </w:rPr>
        <w:t>dəlilləri</w:t>
      </w:r>
      <w:r w:rsidRPr="00F62ED2">
        <w:rPr>
          <w:sz w:val="22"/>
          <w:szCs w:val="22"/>
          <w:lang w:val="az-Cyrl-AZ"/>
        </w:rPr>
        <w:t xml:space="preserve"> o</w:t>
      </w:r>
      <w:r w:rsidRPr="0078169E">
        <w:rPr>
          <w:sz w:val="22"/>
          <w:szCs w:val="22"/>
          <w:lang w:val="az-Latn-AZ"/>
        </w:rPr>
        <w:t>l</w:t>
      </w:r>
      <w:r w:rsidRPr="00F62ED2">
        <w:rPr>
          <w:sz w:val="22"/>
          <w:szCs w:val="22"/>
          <w:lang w:val="az-Cyrl-AZ"/>
        </w:rPr>
        <w:t>a</w:t>
      </w:r>
      <w:r w:rsidRPr="0078169E">
        <w:rPr>
          <w:sz w:val="22"/>
          <w:szCs w:val="22"/>
          <w:lang w:val="az-Latn-AZ"/>
        </w:rPr>
        <w:t>n</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dəry</w:t>
      </w:r>
      <w:r w:rsidRPr="00F62ED2">
        <w:rPr>
          <w:sz w:val="22"/>
          <w:szCs w:val="22"/>
          <w:lang w:val="az-Cyrl-AZ"/>
        </w:rPr>
        <w:t>a</w:t>
      </w:r>
      <w:r w:rsidRPr="0078169E">
        <w:rPr>
          <w:sz w:val="22"/>
          <w:szCs w:val="22"/>
          <w:lang w:val="az-Latn-AZ"/>
        </w:rPr>
        <w:t>l</w:t>
      </w:r>
      <w:r w:rsidRPr="00F62ED2">
        <w:rPr>
          <w:sz w:val="22"/>
          <w:szCs w:val="22"/>
          <w:lang w:val="az-Cyrl-AZ"/>
        </w:rPr>
        <w:t>a</w:t>
      </w:r>
      <w:r w:rsidRPr="0078169E">
        <w:rPr>
          <w:sz w:val="22"/>
          <w:szCs w:val="22"/>
          <w:lang w:val="az-Latn-AZ"/>
        </w:rPr>
        <w:t>rd</w:t>
      </w:r>
      <w:r w:rsidRPr="00F62ED2">
        <w:rPr>
          <w:sz w:val="22"/>
          <w:szCs w:val="22"/>
          <w:lang w:val="az-Cyrl-AZ"/>
        </w:rPr>
        <w:t xml:space="preserve">a </w:t>
      </w:r>
      <w:r w:rsidRPr="0078169E">
        <w:rPr>
          <w:sz w:val="22"/>
          <w:szCs w:val="22"/>
          <w:lang w:val="az-Latn-AZ"/>
        </w:rPr>
        <w:t>əc</w:t>
      </w:r>
      <w:r w:rsidRPr="00F62ED2">
        <w:rPr>
          <w:sz w:val="22"/>
          <w:szCs w:val="22"/>
          <w:lang w:val="az-Cyrl-AZ"/>
        </w:rPr>
        <w:t>a</w:t>
      </w:r>
      <w:r w:rsidRPr="0078169E">
        <w:rPr>
          <w:sz w:val="22"/>
          <w:szCs w:val="22"/>
          <w:lang w:val="az-Latn-AZ"/>
        </w:rPr>
        <w:t>ibi</w:t>
      </w:r>
      <w:r w:rsidRPr="00F62ED2">
        <w:rPr>
          <w:sz w:val="22"/>
          <w:szCs w:val="22"/>
          <w:lang w:val="az-Cyrl-AZ"/>
        </w:rPr>
        <w:t xml:space="preserve"> (</w:t>
      </w:r>
      <w:r w:rsidRPr="0078169E">
        <w:rPr>
          <w:sz w:val="22"/>
          <w:szCs w:val="22"/>
          <w:lang w:val="az-Latn-AZ"/>
        </w:rPr>
        <w:t>qəribəlikləri</w:t>
      </w:r>
      <w:r w:rsidRPr="00F62ED2">
        <w:rPr>
          <w:sz w:val="22"/>
          <w:szCs w:val="22"/>
          <w:lang w:val="az-Cyrl-AZ"/>
        </w:rPr>
        <w:t>) o</w:t>
      </w:r>
      <w:r w:rsidRPr="0078169E">
        <w:rPr>
          <w:sz w:val="22"/>
          <w:szCs w:val="22"/>
          <w:lang w:val="az-Latn-AZ"/>
        </w:rPr>
        <w:t>l</w:t>
      </w:r>
      <w:r w:rsidRPr="00F62ED2">
        <w:rPr>
          <w:sz w:val="22"/>
          <w:szCs w:val="22"/>
          <w:lang w:val="az-Cyrl-AZ"/>
        </w:rPr>
        <w:t>a</w:t>
      </w:r>
      <w:r w:rsidRPr="0078169E">
        <w:rPr>
          <w:sz w:val="22"/>
          <w:szCs w:val="22"/>
          <w:lang w:val="az-Latn-AZ"/>
        </w:rPr>
        <w:t>n</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d</w:t>
      </w:r>
      <w:r w:rsidRPr="00F62ED2">
        <w:rPr>
          <w:sz w:val="22"/>
          <w:szCs w:val="22"/>
          <w:lang w:val="az-Cyrl-AZ"/>
        </w:rPr>
        <w:t>a</w:t>
      </w:r>
      <w:r w:rsidRPr="0078169E">
        <w:rPr>
          <w:sz w:val="22"/>
          <w:szCs w:val="22"/>
          <w:lang w:val="az-Latn-AZ"/>
        </w:rPr>
        <w:t>ğl</w:t>
      </w:r>
      <w:r w:rsidRPr="00F62ED2">
        <w:rPr>
          <w:sz w:val="22"/>
          <w:szCs w:val="22"/>
          <w:lang w:val="az-Cyrl-AZ"/>
        </w:rPr>
        <w:t>a</w:t>
      </w:r>
      <w:r w:rsidRPr="0078169E">
        <w:rPr>
          <w:sz w:val="22"/>
          <w:szCs w:val="22"/>
          <w:lang w:val="az-Latn-AZ"/>
        </w:rPr>
        <w:t>rd</w:t>
      </w:r>
      <w:r w:rsidRPr="00F62ED2">
        <w:rPr>
          <w:sz w:val="22"/>
          <w:szCs w:val="22"/>
          <w:lang w:val="az-Cyrl-AZ"/>
        </w:rPr>
        <w:t>a x</w:t>
      </w:r>
      <w:r w:rsidRPr="0078169E">
        <w:rPr>
          <w:sz w:val="22"/>
          <w:szCs w:val="22"/>
          <w:lang w:val="az-Latn-AZ"/>
        </w:rPr>
        <w:t>əzinələri</w:t>
      </w:r>
      <w:r w:rsidRPr="00F62ED2">
        <w:rPr>
          <w:sz w:val="22"/>
          <w:szCs w:val="22"/>
          <w:lang w:val="az-Cyrl-AZ"/>
        </w:rPr>
        <w:t xml:space="preserve"> o</w:t>
      </w:r>
      <w:r w:rsidRPr="0078169E">
        <w:rPr>
          <w:sz w:val="22"/>
          <w:szCs w:val="22"/>
          <w:lang w:val="az-Latn-AZ"/>
        </w:rPr>
        <w:t>l</w:t>
      </w:r>
      <w:r w:rsidRPr="00F62ED2">
        <w:rPr>
          <w:sz w:val="22"/>
          <w:szCs w:val="22"/>
          <w:lang w:val="az-Cyrl-AZ"/>
        </w:rPr>
        <w:t>a</w:t>
      </w:r>
      <w:r w:rsidRPr="0078169E">
        <w:rPr>
          <w:sz w:val="22"/>
          <w:szCs w:val="22"/>
          <w:lang w:val="az-Latn-AZ"/>
        </w:rPr>
        <w:t>n</w:t>
      </w:r>
      <w:r w:rsidRPr="00F62ED2">
        <w:rPr>
          <w:sz w:val="22"/>
          <w:szCs w:val="22"/>
          <w:lang w:val="az-Cyrl-AZ"/>
        </w:rPr>
        <w:t>, e</w:t>
      </w:r>
      <w:r w:rsidRPr="0078169E">
        <w:rPr>
          <w:sz w:val="22"/>
          <w:szCs w:val="22"/>
          <w:lang w:val="az-Latn-AZ"/>
        </w:rPr>
        <w:t>y</w:t>
      </w:r>
      <w:r w:rsidRPr="00F62ED2">
        <w:rPr>
          <w:sz w:val="22"/>
          <w:szCs w:val="22"/>
          <w:lang w:val="az-Cyrl-AZ"/>
        </w:rPr>
        <w:t xml:space="preserve"> x</w:t>
      </w:r>
      <w:r w:rsidRPr="0078169E">
        <w:rPr>
          <w:sz w:val="22"/>
          <w:szCs w:val="22"/>
          <w:lang w:val="az-Latn-AZ"/>
        </w:rPr>
        <w:t>ilqəti</w:t>
      </w:r>
      <w:r w:rsidRPr="00F62ED2">
        <w:rPr>
          <w:sz w:val="22"/>
          <w:szCs w:val="22"/>
          <w:lang w:val="az-Cyrl-AZ"/>
        </w:rPr>
        <w:t xml:space="preserve"> </w:t>
      </w:r>
      <w:r w:rsidRPr="0078169E">
        <w:rPr>
          <w:sz w:val="22"/>
          <w:szCs w:val="22"/>
          <w:lang w:val="az-Latn-AZ"/>
        </w:rPr>
        <w:t>b</w:t>
      </w:r>
      <w:r w:rsidRPr="00F62ED2">
        <w:rPr>
          <w:sz w:val="22"/>
          <w:szCs w:val="22"/>
          <w:lang w:val="az-Cyrl-AZ"/>
        </w:rPr>
        <w:t>a</w:t>
      </w:r>
      <w:r w:rsidRPr="0078169E">
        <w:rPr>
          <w:sz w:val="22"/>
          <w:szCs w:val="22"/>
          <w:lang w:val="az-Latn-AZ"/>
        </w:rPr>
        <w:t>şl</w:t>
      </w:r>
      <w:r w:rsidRPr="00F62ED2">
        <w:rPr>
          <w:sz w:val="22"/>
          <w:szCs w:val="22"/>
          <w:lang w:val="az-Cyrl-AZ"/>
        </w:rPr>
        <w:t>a</w:t>
      </w:r>
      <w:r w:rsidRPr="0078169E">
        <w:rPr>
          <w:sz w:val="22"/>
          <w:szCs w:val="22"/>
          <w:lang w:val="az-Latn-AZ"/>
        </w:rPr>
        <w:t>yıb</w:t>
      </w:r>
      <w:r w:rsidRPr="00F62ED2">
        <w:rPr>
          <w:sz w:val="22"/>
          <w:szCs w:val="22"/>
          <w:lang w:val="az-Cyrl-AZ"/>
        </w:rPr>
        <w:t xml:space="preserve"> </w:t>
      </w:r>
      <w:r w:rsidRPr="0078169E">
        <w:rPr>
          <w:sz w:val="22"/>
          <w:szCs w:val="22"/>
          <w:lang w:val="az-Latn-AZ"/>
        </w:rPr>
        <w:t>s</w:t>
      </w:r>
      <w:r w:rsidRPr="00F62ED2">
        <w:rPr>
          <w:sz w:val="22"/>
          <w:szCs w:val="22"/>
          <w:lang w:val="az-Cyrl-AZ"/>
        </w:rPr>
        <w:t>o</w:t>
      </w:r>
      <w:r w:rsidRPr="0078169E">
        <w:rPr>
          <w:sz w:val="22"/>
          <w:szCs w:val="22"/>
          <w:lang w:val="az-Latn-AZ"/>
        </w:rPr>
        <w:t>nr</w:t>
      </w:r>
      <w:r w:rsidRPr="00F62ED2">
        <w:rPr>
          <w:sz w:val="22"/>
          <w:szCs w:val="22"/>
          <w:lang w:val="az-Cyrl-AZ"/>
        </w:rPr>
        <w:t xml:space="preserve">a </w:t>
      </w:r>
      <w:r w:rsidRPr="0078169E">
        <w:rPr>
          <w:sz w:val="22"/>
          <w:szCs w:val="22"/>
          <w:lang w:val="az-Latn-AZ"/>
        </w:rPr>
        <w:t>q</w:t>
      </w:r>
      <w:r w:rsidRPr="00F62ED2">
        <w:rPr>
          <w:sz w:val="22"/>
          <w:szCs w:val="22"/>
          <w:lang w:val="az-Cyrl-AZ"/>
        </w:rPr>
        <w:t>a</w:t>
      </w:r>
      <w:r w:rsidRPr="0078169E">
        <w:rPr>
          <w:sz w:val="22"/>
          <w:szCs w:val="22"/>
          <w:lang w:val="az-Latn-AZ"/>
        </w:rPr>
        <w:t>yt</w:t>
      </w:r>
      <w:r w:rsidRPr="00F62ED2">
        <w:rPr>
          <w:sz w:val="22"/>
          <w:szCs w:val="22"/>
          <w:lang w:val="az-Cyrl-AZ"/>
        </w:rPr>
        <w:t>a</w:t>
      </w:r>
      <w:r w:rsidRPr="0078169E">
        <w:rPr>
          <w:sz w:val="22"/>
          <w:szCs w:val="22"/>
          <w:lang w:val="az-Latn-AZ"/>
        </w:rPr>
        <w:t>r</w:t>
      </w:r>
      <w:r w:rsidRPr="00F62ED2">
        <w:rPr>
          <w:sz w:val="22"/>
          <w:szCs w:val="22"/>
          <w:lang w:val="az-Cyrl-AZ"/>
        </w:rPr>
        <w:t>a</w:t>
      </w:r>
      <w:r w:rsidRPr="0078169E">
        <w:rPr>
          <w:sz w:val="22"/>
          <w:szCs w:val="22"/>
          <w:lang w:val="az-Latn-AZ"/>
        </w:rPr>
        <w:t>n</w:t>
      </w:r>
      <w:r w:rsidRPr="00F62ED2">
        <w:rPr>
          <w:sz w:val="22"/>
          <w:szCs w:val="22"/>
          <w:lang w:val="az-Cyrl-AZ"/>
        </w:rPr>
        <w:t xml:space="preserve">, </w:t>
      </w:r>
      <w:r w:rsidRPr="0078169E">
        <w:rPr>
          <w:sz w:val="22"/>
          <w:szCs w:val="22"/>
          <w:lang w:val="az-Latn-AZ"/>
        </w:rPr>
        <w:t>s</w:t>
      </w:r>
      <w:r w:rsidRPr="00F62ED2">
        <w:rPr>
          <w:sz w:val="22"/>
          <w:szCs w:val="22"/>
          <w:lang w:val="az-Cyrl-AZ"/>
        </w:rPr>
        <w:t>o</w:t>
      </w:r>
      <w:r w:rsidRPr="0078169E">
        <w:rPr>
          <w:sz w:val="22"/>
          <w:szCs w:val="22"/>
          <w:lang w:val="az-Latn-AZ"/>
        </w:rPr>
        <w:t>n</w:t>
      </w:r>
      <w:r w:rsidRPr="00F62ED2">
        <w:rPr>
          <w:sz w:val="22"/>
          <w:szCs w:val="22"/>
          <w:lang w:val="az-Cyrl-AZ"/>
        </w:rPr>
        <w:t xml:space="preserve">a </w:t>
      </w:r>
      <w:r w:rsidRPr="0078169E">
        <w:rPr>
          <w:sz w:val="22"/>
          <w:szCs w:val="22"/>
          <w:lang w:val="az-Latn-AZ"/>
        </w:rPr>
        <w:t>ç</w:t>
      </w:r>
      <w:r w:rsidRPr="00F62ED2">
        <w:rPr>
          <w:sz w:val="22"/>
          <w:szCs w:val="22"/>
          <w:lang w:val="az-Cyrl-AZ"/>
        </w:rPr>
        <w:t>a</w:t>
      </w:r>
      <w:r w:rsidRPr="0078169E">
        <w:rPr>
          <w:sz w:val="22"/>
          <w:szCs w:val="22"/>
          <w:lang w:val="az-Latn-AZ"/>
        </w:rPr>
        <w:t>tdır</w:t>
      </w:r>
      <w:r w:rsidRPr="00F62ED2">
        <w:rPr>
          <w:sz w:val="22"/>
          <w:szCs w:val="22"/>
          <w:lang w:val="az-Cyrl-AZ"/>
        </w:rPr>
        <w:t>a</w:t>
      </w:r>
      <w:r w:rsidRPr="0078169E">
        <w:rPr>
          <w:sz w:val="22"/>
          <w:szCs w:val="22"/>
          <w:lang w:val="az-Latn-AZ"/>
        </w:rPr>
        <w:t>n</w:t>
      </w:r>
      <w:r w:rsidRPr="00F62ED2">
        <w:rPr>
          <w:sz w:val="22"/>
          <w:szCs w:val="22"/>
          <w:lang w:val="az-Cyrl-AZ"/>
        </w:rPr>
        <w:t>, e</w:t>
      </w:r>
      <w:r w:rsidRPr="0078169E">
        <w:rPr>
          <w:sz w:val="22"/>
          <w:szCs w:val="22"/>
          <w:lang w:val="az-Latn-AZ"/>
        </w:rPr>
        <w:t>y</w:t>
      </w:r>
      <w:r w:rsidRPr="00F62ED2">
        <w:rPr>
          <w:sz w:val="22"/>
          <w:szCs w:val="22"/>
          <w:lang w:val="az-Cyrl-AZ"/>
        </w:rPr>
        <w:t xml:space="preserve"> O </w:t>
      </w:r>
      <w:r w:rsidRPr="0078169E">
        <w:rPr>
          <w:sz w:val="22"/>
          <w:szCs w:val="22"/>
          <w:lang w:val="az-Latn-AZ"/>
        </w:rPr>
        <w:t>Kəs</w:t>
      </w:r>
      <w:r w:rsidRPr="00F62ED2">
        <w:rPr>
          <w:sz w:val="22"/>
          <w:szCs w:val="22"/>
          <w:lang w:val="az-Cyrl-AZ"/>
        </w:rPr>
        <w:t xml:space="preserve"> </w:t>
      </w:r>
      <w:r w:rsidRPr="0078169E">
        <w:rPr>
          <w:sz w:val="22"/>
          <w:szCs w:val="22"/>
          <w:lang w:val="az-Latn-AZ"/>
        </w:rPr>
        <w:t>ki</w:t>
      </w:r>
      <w:r w:rsidRPr="00F62ED2">
        <w:rPr>
          <w:sz w:val="22"/>
          <w:szCs w:val="22"/>
          <w:lang w:val="az-Cyrl-AZ"/>
        </w:rPr>
        <w:t xml:space="preserve">, </w:t>
      </w:r>
      <w:r w:rsidRPr="0078169E">
        <w:rPr>
          <w:sz w:val="22"/>
          <w:szCs w:val="22"/>
          <w:lang w:val="az-Latn-AZ"/>
        </w:rPr>
        <w:t>bütün</w:t>
      </w:r>
      <w:r w:rsidRPr="00F62ED2">
        <w:rPr>
          <w:sz w:val="22"/>
          <w:szCs w:val="22"/>
          <w:lang w:val="az-Cyrl-AZ"/>
        </w:rPr>
        <w:t xml:space="preserve"> </w:t>
      </w:r>
      <w:r w:rsidRPr="0078169E">
        <w:rPr>
          <w:sz w:val="22"/>
          <w:szCs w:val="22"/>
          <w:lang w:val="az-Latn-AZ"/>
        </w:rPr>
        <w:t>işlər</w:t>
      </w:r>
      <w:r w:rsidRPr="00F62ED2">
        <w:rPr>
          <w:sz w:val="22"/>
          <w:szCs w:val="22"/>
          <w:lang w:val="az-Cyrl-AZ"/>
        </w:rPr>
        <w:t xml:space="preserve"> </w:t>
      </w:r>
      <w:r w:rsidRPr="0078169E">
        <w:rPr>
          <w:sz w:val="22"/>
          <w:szCs w:val="22"/>
          <w:lang w:val="az-Latn-AZ"/>
        </w:rPr>
        <w:t>Sənə</w:t>
      </w:r>
      <w:r w:rsidRPr="00F62ED2">
        <w:rPr>
          <w:sz w:val="22"/>
          <w:szCs w:val="22"/>
          <w:lang w:val="az-Cyrl-AZ"/>
        </w:rPr>
        <w:t xml:space="preserve"> </w:t>
      </w:r>
      <w:r w:rsidRPr="0078169E">
        <w:rPr>
          <w:sz w:val="22"/>
          <w:szCs w:val="22"/>
          <w:lang w:val="az-Latn-AZ"/>
        </w:rPr>
        <w:t>tərəf</w:t>
      </w:r>
      <w:r w:rsidRPr="00F62ED2">
        <w:rPr>
          <w:sz w:val="22"/>
          <w:szCs w:val="22"/>
          <w:lang w:val="az-Cyrl-AZ"/>
        </w:rPr>
        <w:t xml:space="preserve"> </w:t>
      </w:r>
      <w:r w:rsidRPr="0078169E">
        <w:rPr>
          <w:sz w:val="22"/>
          <w:szCs w:val="22"/>
          <w:lang w:val="az-Latn-AZ"/>
        </w:rPr>
        <w:t>q</w:t>
      </w:r>
      <w:r w:rsidRPr="00F62ED2">
        <w:rPr>
          <w:sz w:val="22"/>
          <w:szCs w:val="22"/>
          <w:lang w:val="az-Cyrl-AZ"/>
        </w:rPr>
        <w:t>a</w:t>
      </w:r>
      <w:r w:rsidRPr="0078169E">
        <w:rPr>
          <w:sz w:val="22"/>
          <w:szCs w:val="22"/>
          <w:lang w:val="az-Latn-AZ"/>
        </w:rPr>
        <w:t>yıdır</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lütfünü</w:t>
      </w:r>
      <w:r w:rsidRPr="00F62ED2">
        <w:rPr>
          <w:sz w:val="22"/>
          <w:szCs w:val="22"/>
          <w:lang w:val="az-Cyrl-AZ"/>
        </w:rPr>
        <w:t xml:space="preserve"> </w:t>
      </w:r>
      <w:r w:rsidRPr="0078169E">
        <w:rPr>
          <w:sz w:val="22"/>
          <w:szCs w:val="22"/>
          <w:lang w:val="az-Latn-AZ"/>
        </w:rPr>
        <w:t>hər</w:t>
      </w:r>
      <w:r w:rsidRPr="00F62ED2">
        <w:rPr>
          <w:sz w:val="22"/>
          <w:szCs w:val="22"/>
          <w:lang w:val="az-Cyrl-AZ"/>
        </w:rPr>
        <w:t xml:space="preserve"> </w:t>
      </w:r>
      <w:r w:rsidRPr="0078169E">
        <w:rPr>
          <w:sz w:val="22"/>
          <w:szCs w:val="22"/>
          <w:lang w:val="az-Latn-AZ"/>
        </w:rPr>
        <w:t>ş</w:t>
      </w:r>
      <w:r w:rsidRPr="00F62ED2">
        <w:rPr>
          <w:sz w:val="22"/>
          <w:szCs w:val="22"/>
          <w:lang w:val="az-Cyrl-AZ"/>
        </w:rPr>
        <w:t>e</w:t>
      </w:r>
      <w:r w:rsidRPr="0078169E">
        <w:rPr>
          <w:sz w:val="22"/>
          <w:szCs w:val="22"/>
          <w:lang w:val="az-Latn-AZ"/>
        </w:rPr>
        <w:t>ydə</w:t>
      </w:r>
      <w:r w:rsidRPr="00F62ED2">
        <w:rPr>
          <w:sz w:val="22"/>
          <w:szCs w:val="22"/>
          <w:lang w:val="az-Cyrl-AZ"/>
        </w:rPr>
        <w:t xml:space="preserve"> a</w:t>
      </w:r>
      <w:r w:rsidRPr="0078169E">
        <w:rPr>
          <w:sz w:val="22"/>
          <w:szCs w:val="22"/>
          <w:lang w:val="az-Latn-AZ"/>
        </w:rPr>
        <w:t>şk</w:t>
      </w:r>
      <w:r w:rsidRPr="00F62ED2">
        <w:rPr>
          <w:sz w:val="22"/>
          <w:szCs w:val="22"/>
          <w:lang w:val="az-Cyrl-AZ"/>
        </w:rPr>
        <w:t>a</w:t>
      </w:r>
      <w:r w:rsidRPr="0078169E">
        <w:rPr>
          <w:sz w:val="22"/>
          <w:szCs w:val="22"/>
          <w:lang w:val="az-Latn-AZ"/>
        </w:rPr>
        <w:t>r</w:t>
      </w:r>
      <w:r w:rsidRPr="00F62ED2">
        <w:rPr>
          <w:sz w:val="22"/>
          <w:szCs w:val="22"/>
          <w:lang w:val="az-Cyrl-AZ"/>
        </w:rPr>
        <w:t xml:space="preserve"> e</w:t>
      </w:r>
      <w:r w:rsidRPr="0078169E">
        <w:rPr>
          <w:sz w:val="22"/>
          <w:szCs w:val="22"/>
          <w:lang w:val="az-Latn-AZ"/>
        </w:rPr>
        <w:t>dən</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hər</w:t>
      </w:r>
      <w:r w:rsidRPr="00F62ED2">
        <w:rPr>
          <w:sz w:val="22"/>
          <w:szCs w:val="22"/>
          <w:lang w:val="az-Cyrl-AZ"/>
        </w:rPr>
        <w:t xml:space="preserve"> </w:t>
      </w:r>
      <w:r w:rsidRPr="0078169E">
        <w:rPr>
          <w:sz w:val="22"/>
          <w:szCs w:val="22"/>
          <w:lang w:val="az-Latn-AZ"/>
        </w:rPr>
        <w:t>bir</w:t>
      </w:r>
      <w:r w:rsidRPr="00F62ED2">
        <w:rPr>
          <w:sz w:val="22"/>
          <w:szCs w:val="22"/>
          <w:lang w:val="az-Cyrl-AZ"/>
        </w:rPr>
        <w:t xml:space="preserve"> </w:t>
      </w:r>
      <w:r w:rsidRPr="0078169E">
        <w:rPr>
          <w:sz w:val="22"/>
          <w:szCs w:val="22"/>
          <w:lang w:val="az-Latn-AZ"/>
        </w:rPr>
        <w:t>ş</w:t>
      </w:r>
      <w:r w:rsidRPr="00F62ED2">
        <w:rPr>
          <w:sz w:val="22"/>
          <w:szCs w:val="22"/>
          <w:lang w:val="az-Cyrl-AZ"/>
        </w:rPr>
        <w:t>e</w:t>
      </w:r>
      <w:r w:rsidRPr="0078169E">
        <w:rPr>
          <w:sz w:val="22"/>
          <w:szCs w:val="22"/>
          <w:lang w:val="az-Latn-AZ"/>
        </w:rPr>
        <w:t>yin</w:t>
      </w:r>
      <w:r w:rsidRPr="00F62ED2">
        <w:rPr>
          <w:sz w:val="22"/>
          <w:szCs w:val="22"/>
          <w:lang w:val="az-Cyrl-AZ"/>
        </w:rPr>
        <w:t xml:space="preserve"> x</w:t>
      </w:r>
      <w:r w:rsidRPr="0078169E">
        <w:rPr>
          <w:sz w:val="22"/>
          <w:szCs w:val="22"/>
          <w:lang w:val="az-Latn-AZ"/>
        </w:rPr>
        <w:t>ilqətini</w:t>
      </w:r>
      <w:r w:rsidRPr="00F62ED2">
        <w:rPr>
          <w:sz w:val="22"/>
          <w:szCs w:val="22"/>
          <w:lang w:val="az-Cyrl-AZ"/>
        </w:rPr>
        <w:t xml:space="preserve"> </w:t>
      </w:r>
      <w:r w:rsidRPr="0078169E">
        <w:rPr>
          <w:sz w:val="22"/>
          <w:szCs w:val="22"/>
          <w:lang w:val="az-Latn-AZ"/>
        </w:rPr>
        <w:t>gözəl</w:t>
      </w:r>
      <w:r w:rsidRPr="00F62ED2">
        <w:rPr>
          <w:sz w:val="22"/>
          <w:szCs w:val="22"/>
          <w:lang w:val="az-Cyrl-AZ"/>
        </w:rPr>
        <w:t xml:space="preserve"> e</w:t>
      </w:r>
      <w:r w:rsidRPr="0078169E">
        <w:rPr>
          <w:sz w:val="22"/>
          <w:szCs w:val="22"/>
          <w:lang w:val="az-Latn-AZ"/>
        </w:rPr>
        <w:t>dən</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qüdrəti</w:t>
      </w:r>
      <w:r w:rsidRPr="00F62ED2">
        <w:rPr>
          <w:sz w:val="22"/>
          <w:szCs w:val="22"/>
          <w:lang w:val="az-Cyrl-AZ"/>
        </w:rPr>
        <w:t xml:space="preserve"> </w:t>
      </w:r>
      <w:r w:rsidRPr="0078169E">
        <w:rPr>
          <w:sz w:val="22"/>
          <w:szCs w:val="22"/>
          <w:lang w:val="az-Latn-AZ"/>
        </w:rPr>
        <w:t>bütün</w:t>
      </w:r>
      <w:r w:rsidRPr="00F62ED2">
        <w:rPr>
          <w:sz w:val="22"/>
          <w:szCs w:val="22"/>
          <w:lang w:val="az-Cyrl-AZ"/>
        </w:rPr>
        <w:t xml:space="preserve"> </w:t>
      </w:r>
      <w:r w:rsidRPr="0078169E">
        <w:rPr>
          <w:sz w:val="22"/>
          <w:szCs w:val="22"/>
          <w:lang w:val="az-Latn-AZ"/>
        </w:rPr>
        <w:t>mə</w:t>
      </w:r>
      <w:r w:rsidRPr="00F62ED2">
        <w:rPr>
          <w:sz w:val="22"/>
          <w:szCs w:val="22"/>
          <w:lang w:val="az-Cyrl-AZ"/>
        </w:rPr>
        <w:t>x</w:t>
      </w:r>
      <w:r w:rsidRPr="0078169E">
        <w:rPr>
          <w:sz w:val="22"/>
          <w:szCs w:val="22"/>
          <w:lang w:val="az-Latn-AZ"/>
        </w:rPr>
        <w:t>luq</w:t>
      </w:r>
      <w:r w:rsidRPr="00F62ED2">
        <w:rPr>
          <w:sz w:val="22"/>
          <w:szCs w:val="22"/>
          <w:lang w:val="az-Cyrl-AZ"/>
        </w:rPr>
        <w:t>a</w:t>
      </w:r>
      <w:r w:rsidRPr="0078169E">
        <w:rPr>
          <w:sz w:val="22"/>
          <w:szCs w:val="22"/>
          <w:lang w:val="az-Latn-AZ"/>
        </w:rPr>
        <w:t>td</w:t>
      </w:r>
      <w:r w:rsidRPr="00F62ED2">
        <w:rPr>
          <w:sz w:val="22"/>
          <w:szCs w:val="22"/>
          <w:lang w:val="az-Cyrl-AZ"/>
        </w:rPr>
        <w:t xml:space="preserve">a </w:t>
      </w:r>
      <w:r w:rsidRPr="0078169E">
        <w:rPr>
          <w:sz w:val="22"/>
          <w:szCs w:val="22"/>
          <w:lang w:val="az-Latn-AZ"/>
        </w:rPr>
        <w:t>təsərrüf</w:t>
      </w:r>
      <w:r w:rsidRPr="00F62ED2">
        <w:rPr>
          <w:sz w:val="22"/>
          <w:szCs w:val="22"/>
          <w:lang w:val="az-Cyrl-AZ"/>
        </w:rPr>
        <w:t xml:space="preserve"> e</w:t>
      </w:r>
      <w:r w:rsidRPr="0078169E">
        <w:rPr>
          <w:sz w:val="22"/>
          <w:szCs w:val="22"/>
          <w:lang w:val="az-Latn-AZ"/>
        </w:rPr>
        <w:t>dən</w:t>
      </w:r>
      <w:r w:rsidRPr="00F62ED2">
        <w:rPr>
          <w:sz w:val="22"/>
          <w:szCs w:val="22"/>
          <w:lang w:val="az-Cyrl-AZ"/>
        </w:rPr>
        <w:t>! 59. E</w:t>
      </w:r>
      <w:r w:rsidRPr="0078169E">
        <w:rPr>
          <w:sz w:val="22"/>
          <w:szCs w:val="22"/>
          <w:lang w:val="az-Latn-AZ"/>
        </w:rPr>
        <w:t>y</w:t>
      </w:r>
      <w:r w:rsidRPr="00F62ED2">
        <w:rPr>
          <w:sz w:val="22"/>
          <w:szCs w:val="22"/>
          <w:lang w:val="az-Cyrl-AZ"/>
        </w:rPr>
        <w:t xml:space="preserve"> </w:t>
      </w:r>
      <w:r w:rsidRPr="0078169E">
        <w:rPr>
          <w:sz w:val="22"/>
          <w:szCs w:val="22"/>
          <w:lang w:val="az-Latn-AZ"/>
        </w:rPr>
        <w:t>h</w:t>
      </w:r>
      <w:r w:rsidRPr="00F62ED2">
        <w:rPr>
          <w:sz w:val="22"/>
          <w:szCs w:val="22"/>
          <w:lang w:val="az-Cyrl-AZ"/>
        </w:rPr>
        <w:t>e</w:t>
      </w:r>
      <w:r w:rsidRPr="0078169E">
        <w:rPr>
          <w:sz w:val="22"/>
          <w:szCs w:val="22"/>
          <w:lang w:val="az-Latn-AZ"/>
        </w:rPr>
        <w:t>ç</w:t>
      </w:r>
      <w:r w:rsidRPr="00F62ED2">
        <w:rPr>
          <w:sz w:val="22"/>
          <w:szCs w:val="22"/>
          <w:lang w:val="az-Cyrl-AZ"/>
        </w:rPr>
        <w:t xml:space="preserve"> </w:t>
      </w:r>
      <w:r w:rsidRPr="0078169E">
        <w:rPr>
          <w:sz w:val="22"/>
          <w:szCs w:val="22"/>
          <w:lang w:val="az-Latn-AZ"/>
        </w:rPr>
        <w:t>bir</w:t>
      </w:r>
      <w:r w:rsidRPr="00F62ED2">
        <w:rPr>
          <w:sz w:val="22"/>
          <w:szCs w:val="22"/>
          <w:lang w:val="az-Cyrl-AZ"/>
        </w:rPr>
        <w:t xml:space="preserve"> </w:t>
      </w:r>
      <w:r w:rsidRPr="0078169E">
        <w:rPr>
          <w:sz w:val="22"/>
          <w:szCs w:val="22"/>
          <w:lang w:val="az-Latn-AZ"/>
        </w:rPr>
        <w:t>həbibi</w:t>
      </w:r>
      <w:r w:rsidRPr="00F62ED2">
        <w:rPr>
          <w:sz w:val="22"/>
          <w:szCs w:val="22"/>
          <w:lang w:val="az-Cyrl-AZ"/>
        </w:rPr>
        <w:t xml:space="preserve"> o</w:t>
      </w:r>
      <w:r w:rsidRPr="0078169E">
        <w:rPr>
          <w:sz w:val="22"/>
          <w:szCs w:val="22"/>
          <w:lang w:val="az-Latn-AZ"/>
        </w:rPr>
        <w:t>lm</w:t>
      </w:r>
      <w:r w:rsidRPr="00F62ED2">
        <w:rPr>
          <w:sz w:val="22"/>
          <w:szCs w:val="22"/>
          <w:lang w:val="az-Cyrl-AZ"/>
        </w:rPr>
        <w:t>a</w:t>
      </w:r>
      <w:r w:rsidRPr="0078169E">
        <w:rPr>
          <w:sz w:val="22"/>
          <w:szCs w:val="22"/>
          <w:lang w:val="az-Latn-AZ"/>
        </w:rPr>
        <w:t>y</w:t>
      </w:r>
      <w:r w:rsidRPr="00F62ED2">
        <w:rPr>
          <w:sz w:val="22"/>
          <w:szCs w:val="22"/>
          <w:lang w:val="az-Cyrl-AZ"/>
        </w:rPr>
        <w:t>a</w:t>
      </w:r>
      <w:r w:rsidRPr="0078169E">
        <w:rPr>
          <w:sz w:val="22"/>
          <w:szCs w:val="22"/>
          <w:lang w:val="az-Latn-AZ"/>
        </w:rPr>
        <w:t>nl</w:t>
      </w:r>
      <w:r w:rsidRPr="00F62ED2">
        <w:rPr>
          <w:sz w:val="22"/>
          <w:szCs w:val="22"/>
          <w:lang w:val="az-Cyrl-AZ"/>
        </w:rPr>
        <w:t>a</w:t>
      </w:r>
      <w:r w:rsidRPr="0078169E">
        <w:rPr>
          <w:sz w:val="22"/>
          <w:szCs w:val="22"/>
          <w:lang w:val="az-Latn-AZ"/>
        </w:rPr>
        <w:t>rın</w:t>
      </w:r>
      <w:r w:rsidRPr="00F62ED2">
        <w:rPr>
          <w:sz w:val="22"/>
          <w:szCs w:val="22"/>
          <w:lang w:val="az-Cyrl-AZ"/>
        </w:rPr>
        <w:t xml:space="preserve"> </w:t>
      </w:r>
      <w:r w:rsidRPr="0078169E">
        <w:rPr>
          <w:sz w:val="22"/>
          <w:szCs w:val="22"/>
          <w:lang w:val="az-Latn-AZ"/>
        </w:rPr>
        <w:t>həbibi</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h</w:t>
      </w:r>
      <w:r w:rsidRPr="00F62ED2">
        <w:rPr>
          <w:sz w:val="22"/>
          <w:szCs w:val="22"/>
          <w:lang w:val="az-Cyrl-AZ"/>
        </w:rPr>
        <w:t>e</w:t>
      </w:r>
      <w:r w:rsidRPr="0078169E">
        <w:rPr>
          <w:sz w:val="22"/>
          <w:szCs w:val="22"/>
          <w:lang w:val="az-Latn-AZ"/>
        </w:rPr>
        <w:t>ç</w:t>
      </w:r>
      <w:r w:rsidRPr="00F62ED2">
        <w:rPr>
          <w:sz w:val="22"/>
          <w:szCs w:val="22"/>
          <w:lang w:val="az-Cyrl-AZ"/>
        </w:rPr>
        <w:t xml:space="preserve"> </w:t>
      </w:r>
      <w:r w:rsidRPr="0078169E">
        <w:rPr>
          <w:sz w:val="22"/>
          <w:szCs w:val="22"/>
          <w:lang w:val="az-Latn-AZ"/>
        </w:rPr>
        <w:t>bir</w:t>
      </w:r>
      <w:r w:rsidRPr="00F62ED2">
        <w:rPr>
          <w:sz w:val="22"/>
          <w:szCs w:val="22"/>
          <w:lang w:val="az-Cyrl-AZ"/>
        </w:rPr>
        <w:t xml:space="preserve"> </w:t>
      </w:r>
      <w:r w:rsidRPr="0078169E">
        <w:rPr>
          <w:sz w:val="22"/>
          <w:szCs w:val="22"/>
          <w:lang w:val="az-Latn-AZ"/>
        </w:rPr>
        <w:t>təbibi</w:t>
      </w:r>
      <w:r w:rsidRPr="00F62ED2">
        <w:rPr>
          <w:sz w:val="22"/>
          <w:szCs w:val="22"/>
          <w:lang w:val="az-Cyrl-AZ"/>
        </w:rPr>
        <w:t xml:space="preserve"> o</w:t>
      </w:r>
      <w:r w:rsidRPr="0078169E">
        <w:rPr>
          <w:sz w:val="22"/>
          <w:szCs w:val="22"/>
          <w:lang w:val="az-Latn-AZ"/>
        </w:rPr>
        <w:t>lm</w:t>
      </w:r>
      <w:r w:rsidRPr="00F62ED2">
        <w:rPr>
          <w:sz w:val="22"/>
          <w:szCs w:val="22"/>
          <w:lang w:val="az-Cyrl-AZ"/>
        </w:rPr>
        <w:t>a</w:t>
      </w:r>
      <w:r w:rsidRPr="0078169E">
        <w:rPr>
          <w:sz w:val="22"/>
          <w:szCs w:val="22"/>
          <w:lang w:val="az-Latn-AZ"/>
        </w:rPr>
        <w:t>y</w:t>
      </w:r>
      <w:r w:rsidRPr="00F62ED2">
        <w:rPr>
          <w:sz w:val="22"/>
          <w:szCs w:val="22"/>
          <w:lang w:val="az-Cyrl-AZ"/>
        </w:rPr>
        <w:t>a</w:t>
      </w:r>
      <w:r w:rsidRPr="0078169E">
        <w:rPr>
          <w:sz w:val="22"/>
          <w:szCs w:val="22"/>
          <w:lang w:val="az-Latn-AZ"/>
        </w:rPr>
        <w:t>nl</w:t>
      </w:r>
      <w:r w:rsidRPr="00F62ED2">
        <w:rPr>
          <w:sz w:val="22"/>
          <w:szCs w:val="22"/>
          <w:lang w:val="az-Cyrl-AZ"/>
        </w:rPr>
        <w:t>a</w:t>
      </w:r>
      <w:r w:rsidRPr="0078169E">
        <w:rPr>
          <w:sz w:val="22"/>
          <w:szCs w:val="22"/>
          <w:lang w:val="az-Latn-AZ"/>
        </w:rPr>
        <w:t>rın</w:t>
      </w:r>
      <w:r w:rsidRPr="00F62ED2">
        <w:rPr>
          <w:sz w:val="22"/>
          <w:szCs w:val="22"/>
          <w:lang w:val="az-Cyrl-AZ"/>
        </w:rPr>
        <w:t xml:space="preserve"> </w:t>
      </w:r>
      <w:r w:rsidRPr="0078169E">
        <w:rPr>
          <w:sz w:val="22"/>
          <w:szCs w:val="22"/>
          <w:lang w:val="az-Latn-AZ"/>
        </w:rPr>
        <w:t>təbibi</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h</w:t>
      </w:r>
      <w:r w:rsidRPr="00F62ED2">
        <w:rPr>
          <w:sz w:val="22"/>
          <w:szCs w:val="22"/>
          <w:lang w:val="az-Cyrl-AZ"/>
        </w:rPr>
        <w:t>e</w:t>
      </w:r>
      <w:r w:rsidRPr="0078169E">
        <w:rPr>
          <w:sz w:val="22"/>
          <w:szCs w:val="22"/>
          <w:lang w:val="az-Latn-AZ"/>
        </w:rPr>
        <w:t>ç</w:t>
      </w:r>
      <w:r w:rsidRPr="00F62ED2">
        <w:rPr>
          <w:sz w:val="22"/>
          <w:szCs w:val="22"/>
          <w:lang w:val="az-Cyrl-AZ"/>
        </w:rPr>
        <w:t xml:space="preserve"> </w:t>
      </w:r>
      <w:r w:rsidRPr="0078169E">
        <w:rPr>
          <w:sz w:val="22"/>
          <w:szCs w:val="22"/>
          <w:lang w:val="az-Latn-AZ"/>
        </w:rPr>
        <w:t>bir</w:t>
      </w:r>
      <w:r w:rsidRPr="00F62ED2">
        <w:rPr>
          <w:sz w:val="22"/>
          <w:szCs w:val="22"/>
          <w:lang w:val="az-Cyrl-AZ"/>
        </w:rPr>
        <w:t xml:space="preserve"> </w:t>
      </w:r>
      <w:r w:rsidRPr="0078169E">
        <w:rPr>
          <w:sz w:val="22"/>
          <w:szCs w:val="22"/>
          <w:lang w:val="az-Latn-AZ"/>
        </w:rPr>
        <w:t>ic</w:t>
      </w:r>
      <w:r w:rsidRPr="00F62ED2">
        <w:rPr>
          <w:sz w:val="22"/>
          <w:szCs w:val="22"/>
          <w:lang w:val="az-Cyrl-AZ"/>
        </w:rPr>
        <w:t>a</w:t>
      </w:r>
      <w:r w:rsidRPr="0078169E">
        <w:rPr>
          <w:sz w:val="22"/>
          <w:szCs w:val="22"/>
          <w:lang w:val="az-Latn-AZ"/>
        </w:rPr>
        <w:t>bət</w:t>
      </w:r>
      <w:r w:rsidRPr="00F62ED2">
        <w:rPr>
          <w:sz w:val="22"/>
          <w:szCs w:val="22"/>
          <w:lang w:val="az-Cyrl-AZ"/>
        </w:rPr>
        <w:t xml:space="preserve"> e</w:t>
      </w:r>
      <w:r w:rsidRPr="0078169E">
        <w:rPr>
          <w:sz w:val="22"/>
          <w:szCs w:val="22"/>
          <w:lang w:val="az-Latn-AZ"/>
        </w:rPr>
        <w:t>dəni</w:t>
      </w:r>
      <w:r w:rsidRPr="00F62ED2">
        <w:rPr>
          <w:sz w:val="22"/>
          <w:szCs w:val="22"/>
          <w:lang w:val="az-Cyrl-AZ"/>
        </w:rPr>
        <w:t xml:space="preserve"> o</w:t>
      </w:r>
      <w:r w:rsidRPr="0078169E">
        <w:rPr>
          <w:sz w:val="22"/>
          <w:szCs w:val="22"/>
          <w:lang w:val="az-Latn-AZ"/>
        </w:rPr>
        <w:t>lm</w:t>
      </w:r>
      <w:r w:rsidRPr="00F62ED2">
        <w:rPr>
          <w:sz w:val="22"/>
          <w:szCs w:val="22"/>
          <w:lang w:val="az-Cyrl-AZ"/>
        </w:rPr>
        <w:t>a</w:t>
      </w:r>
      <w:r w:rsidRPr="0078169E">
        <w:rPr>
          <w:sz w:val="22"/>
          <w:szCs w:val="22"/>
          <w:lang w:val="az-Latn-AZ"/>
        </w:rPr>
        <w:t>y</w:t>
      </w:r>
      <w:r w:rsidRPr="00F62ED2">
        <w:rPr>
          <w:sz w:val="22"/>
          <w:szCs w:val="22"/>
          <w:lang w:val="az-Cyrl-AZ"/>
        </w:rPr>
        <w:t>a</w:t>
      </w:r>
      <w:r w:rsidRPr="0078169E">
        <w:rPr>
          <w:sz w:val="22"/>
          <w:szCs w:val="22"/>
          <w:lang w:val="az-Latn-AZ"/>
        </w:rPr>
        <w:t>nl</w:t>
      </w:r>
      <w:r w:rsidRPr="00F62ED2">
        <w:rPr>
          <w:sz w:val="22"/>
          <w:szCs w:val="22"/>
          <w:lang w:val="az-Cyrl-AZ"/>
        </w:rPr>
        <w:t>a</w:t>
      </w:r>
      <w:r w:rsidRPr="0078169E">
        <w:rPr>
          <w:sz w:val="22"/>
          <w:szCs w:val="22"/>
          <w:lang w:val="az-Latn-AZ"/>
        </w:rPr>
        <w:t>rın</w:t>
      </w:r>
      <w:r w:rsidRPr="00F62ED2">
        <w:rPr>
          <w:sz w:val="22"/>
          <w:szCs w:val="22"/>
          <w:lang w:val="az-Cyrl-AZ"/>
        </w:rPr>
        <w:t xml:space="preserve"> </w:t>
      </w:r>
      <w:r w:rsidRPr="0078169E">
        <w:rPr>
          <w:sz w:val="22"/>
          <w:szCs w:val="22"/>
          <w:lang w:val="az-Latn-AZ"/>
        </w:rPr>
        <w:t>ic</w:t>
      </w:r>
      <w:r w:rsidRPr="00F62ED2">
        <w:rPr>
          <w:sz w:val="22"/>
          <w:szCs w:val="22"/>
          <w:lang w:val="az-Cyrl-AZ"/>
        </w:rPr>
        <w:t>a</w:t>
      </w:r>
      <w:r w:rsidRPr="0078169E">
        <w:rPr>
          <w:sz w:val="22"/>
          <w:szCs w:val="22"/>
          <w:lang w:val="az-Latn-AZ"/>
        </w:rPr>
        <w:t>bət</w:t>
      </w:r>
      <w:r w:rsidRPr="00F62ED2">
        <w:rPr>
          <w:sz w:val="22"/>
          <w:szCs w:val="22"/>
          <w:lang w:val="az-Cyrl-AZ"/>
        </w:rPr>
        <w:t xml:space="preserve"> e</w:t>
      </w:r>
      <w:r w:rsidRPr="0078169E">
        <w:rPr>
          <w:sz w:val="22"/>
          <w:szCs w:val="22"/>
          <w:lang w:val="az-Latn-AZ"/>
        </w:rPr>
        <w:t>dəni</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h</w:t>
      </w:r>
      <w:r w:rsidRPr="00F62ED2">
        <w:rPr>
          <w:sz w:val="22"/>
          <w:szCs w:val="22"/>
          <w:lang w:val="az-Cyrl-AZ"/>
        </w:rPr>
        <w:t>e</w:t>
      </w:r>
      <w:r w:rsidRPr="0078169E">
        <w:rPr>
          <w:sz w:val="22"/>
          <w:szCs w:val="22"/>
          <w:lang w:val="az-Latn-AZ"/>
        </w:rPr>
        <w:t>ç</w:t>
      </w:r>
      <w:r w:rsidRPr="00F62ED2">
        <w:rPr>
          <w:sz w:val="22"/>
          <w:szCs w:val="22"/>
          <w:lang w:val="az-Cyrl-AZ"/>
        </w:rPr>
        <w:t xml:space="preserve"> </w:t>
      </w:r>
      <w:r w:rsidRPr="0078169E">
        <w:rPr>
          <w:sz w:val="22"/>
          <w:szCs w:val="22"/>
          <w:lang w:val="az-Latn-AZ"/>
        </w:rPr>
        <w:t>bir</w:t>
      </w:r>
      <w:r w:rsidRPr="00F62ED2">
        <w:rPr>
          <w:sz w:val="22"/>
          <w:szCs w:val="22"/>
          <w:lang w:val="az-Cyrl-AZ"/>
        </w:rPr>
        <w:t xml:space="preserve"> </w:t>
      </w:r>
      <w:r w:rsidRPr="0078169E">
        <w:rPr>
          <w:sz w:val="22"/>
          <w:szCs w:val="22"/>
          <w:lang w:val="az-Latn-AZ"/>
        </w:rPr>
        <w:t>şəfiqi</w:t>
      </w:r>
      <w:r w:rsidRPr="00F62ED2">
        <w:rPr>
          <w:sz w:val="22"/>
          <w:szCs w:val="22"/>
          <w:lang w:val="az-Cyrl-AZ"/>
        </w:rPr>
        <w:t xml:space="preserve"> (</w:t>
      </w:r>
      <w:r w:rsidRPr="0078169E">
        <w:rPr>
          <w:sz w:val="22"/>
          <w:szCs w:val="22"/>
          <w:lang w:val="az-Latn-AZ"/>
        </w:rPr>
        <w:t>şəfqət</w:t>
      </w:r>
      <w:r w:rsidRPr="00F62ED2">
        <w:rPr>
          <w:sz w:val="22"/>
          <w:szCs w:val="22"/>
          <w:lang w:val="az-Cyrl-AZ"/>
        </w:rPr>
        <w:t xml:space="preserve"> </w:t>
      </w:r>
      <w:r w:rsidRPr="0078169E">
        <w:rPr>
          <w:sz w:val="22"/>
          <w:szCs w:val="22"/>
          <w:lang w:val="az-Latn-AZ"/>
        </w:rPr>
        <w:t>göstərəni</w:t>
      </w:r>
      <w:r w:rsidRPr="00F62ED2">
        <w:rPr>
          <w:sz w:val="22"/>
          <w:szCs w:val="22"/>
          <w:lang w:val="az-Cyrl-AZ"/>
        </w:rPr>
        <w:t>) o</w:t>
      </w:r>
      <w:r w:rsidRPr="0078169E">
        <w:rPr>
          <w:sz w:val="22"/>
          <w:szCs w:val="22"/>
          <w:lang w:val="az-Latn-AZ"/>
        </w:rPr>
        <w:t>lm</w:t>
      </w:r>
      <w:r w:rsidRPr="00F62ED2">
        <w:rPr>
          <w:sz w:val="22"/>
          <w:szCs w:val="22"/>
          <w:lang w:val="az-Cyrl-AZ"/>
        </w:rPr>
        <w:t>a</w:t>
      </w:r>
      <w:r w:rsidRPr="0078169E">
        <w:rPr>
          <w:sz w:val="22"/>
          <w:szCs w:val="22"/>
          <w:lang w:val="az-Latn-AZ"/>
        </w:rPr>
        <w:t>y</w:t>
      </w:r>
      <w:r w:rsidRPr="00F62ED2">
        <w:rPr>
          <w:sz w:val="22"/>
          <w:szCs w:val="22"/>
          <w:lang w:val="az-Cyrl-AZ"/>
        </w:rPr>
        <w:t>a</w:t>
      </w:r>
      <w:r w:rsidRPr="0078169E">
        <w:rPr>
          <w:sz w:val="22"/>
          <w:szCs w:val="22"/>
          <w:lang w:val="az-Latn-AZ"/>
        </w:rPr>
        <w:t>nl</w:t>
      </w:r>
      <w:r w:rsidRPr="00F62ED2">
        <w:rPr>
          <w:sz w:val="22"/>
          <w:szCs w:val="22"/>
          <w:lang w:val="az-Cyrl-AZ"/>
        </w:rPr>
        <w:t>a</w:t>
      </w:r>
      <w:r w:rsidRPr="0078169E">
        <w:rPr>
          <w:sz w:val="22"/>
          <w:szCs w:val="22"/>
          <w:lang w:val="az-Latn-AZ"/>
        </w:rPr>
        <w:t>rın</w:t>
      </w:r>
      <w:r w:rsidRPr="00F62ED2">
        <w:rPr>
          <w:sz w:val="22"/>
          <w:szCs w:val="22"/>
          <w:lang w:val="az-Cyrl-AZ"/>
        </w:rPr>
        <w:t xml:space="preserve"> </w:t>
      </w:r>
      <w:r w:rsidRPr="0078169E">
        <w:rPr>
          <w:sz w:val="22"/>
          <w:szCs w:val="22"/>
          <w:lang w:val="az-Latn-AZ"/>
        </w:rPr>
        <w:t>şəfiqi</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h</w:t>
      </w:r>
      <w:r w:rsidRPr="00F62ED2">
        <w:rPr>
          <w:sz w:val="22"/>
          <w:szCs w:val="22"/>
          <w:lang w:val="az-Cyrl-AZ"/>
        </w:rPr>
        <w:t>e</w:t>
      </w:r>
      <w:r w:rsidRPr="0078169E">
        <w:rPr>
          <w:sz w:val="22"/>
          <w:szCs w:val="22"/>
          <w:lang w:val="az-Latn-AZ"/>
        </w:rPr>
        <w:t>ç</w:t>
      </w:r>
      <w:r w:rsidRPr="00F62ED2">
        <w:rPr>
          <w:sz w:val="22"/>
          <w:szCs w:val="22"/>
          <w:lang w:val="az-Cyrl-AZ"/>
        </w:rPr>
        <w:t xml:space="preserve"> </w:t>
      </w:r>
      <w:r w:rsidRPr="0078169E">
        <w:rPr>
          <w:sz w:val="22"/>
          <w:szCs w:val="22"/>
          <w:lang w:val="az-Latn-AZ"/>
        </w:rPr>
        <w:t>bir</w:t>
      </w:r>
      <w:r w:rsidRPr="00F62ED2">
        <w:rPr>
          <w:sz w:val="22"/>
          <w:szCs w:val="22"/>
          <w:lang w:val="az-Cyrl-AZ"/>
        </w:rPr>
        <w:t xml:space="preserve"> </w:t>
      </w:r>
      <w:r w:rsidRPr="0078169E">
        <w:rPr>
          <w:sz w:val="22"/>
          <w:szCs w:val="22"/>
          <w:lang w:val="az-Latn-AZ"/>
        </w:rPr>
        <w:t>rəfiqi</w:t>
      </w:r>
      <w:r w:rsidRPr="00F62ED2">
        <w:rPr>
          <w:sz w:val="22"/>
          <w:szCs w:val="22"/>
          <w:lang w:val="az-Cyrl-AZ"/>
        </w:rPr>
        <w:t xml:space="preserve"> o</w:t>
      </w:r>
      <w:r w:rsidRPr="0078169E">
        <w:rPr>
          <w:sz w:val="22"/>
          <w:szCs w:val="22"/>
          <w:lang w:val="az-Latn-AZ"/>
        </w:rPr>
        <w:t>lm</w:t>
      </w:r>
      <w:r w:rsidRPr="00F62ED2">
        <w:rPr>
          <w:sz w:val="22"/>
          <w:szCs w:val="22"/>
          <w:lang w:val="az-Cyrl-AZ"/>
        </w:rPr>
        <w:t>a</w:t>
      </w:r>
      <w:r w:rsidRPr="0078169E">
        <w:rPr>
          <w:sz w:val="22"/>
          <w:szCs w:val="22"/>
          <w:lang w:val="az-Latn-AZ"/>
        </w:rPr>
        <w:t>y</w:t>
      </w:r>
      <w:r w:rsidRPr="00F62ED2">
        <w:rPr>
          <w:sz w:val="22"/>
          <w:szCs w:val="22"/>
          <w:lang w:val="az-Cyrl-AZ"/>
        </w:rPr>
        <w:t>a</w:t>
      </w:r>
      <w:r w:rsidRPr="0078169E">
        <w:rPr>
          <w:sz w:val="22"/>
          <w:szCs w:val="22"/>
          <w:lang w:val="az-Latn-AZ"/>
        </w:rPr>
        <w:t>nl</w:t>
      </w:r>
      <w:r w:rsidRPr="00F62ED2">
        <w:rPr>
          <w:sz w:val="22"/>
          <w:szCs w:val="22"/>
          <w:lang w:val="az-Cyrl-AZ"/>
        </w:rPr>
        <w:t>a</w:t>
      </w:r>
      <w:r w:rsidRPr="0078169E">
        <w:rPr>
          <w:sz w:val="22"/>
          <w:szCs w:val="22"/>
          <w:lang w:val="az-Latn-AZ"/>
        </w:rPr>
        <w:t>rın</w:t>
      </w:r>
      <w:r w:rsidRPr="00F62ED2">
        <w:rPr>
          <w:sz w:val="22"/>
          <w:szCs w:val="22"/>
          <w:lang w:val="az-Cyrl-AZ"/>
        </w:rPr>
        <w:t xml:space="preserve"> </w:t>
      </w:r>
      <w:r w:rsidRPr="0078169E">
        <w:rPr>
          <w:sz w:val="22"/>
          <w:szCs w:val="22"/>
          <w:lang w:val="az-Latn-AZ"/>
        </w:rPr>
        <w:t>rəfiqi</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h</w:t>
      </w:r>
      <w:r w:rsidRPr="00F62ED2">
        <w:rPr>
          <w:sz w:val="22"/>
          <w:szCs w:val="22"/>
          <w:lang w:val="az-Cyrl-AZ"/>
        </w:rPr>
        <w:t>e</w:t>
      </w:r>
      <w:r w:rsidRPr="0078169E">
        <w:rPr>
          <w:sz w:val="22"/>
          <w:szCs w:val="22"/>
          <w:lang w:val="az-Latn-AZ"/>
        </w:rPr>
        <w:t>ç</w:t>
      </w:r>
      <w:r w:rsidRPr="00F62ED2">
        <w:rPr>
          <w:sz w:val="22"/>
          <w:szCs w:val="22"/>
          <w:lang w:val="az-Cyrl-AZ"/>
        </w:rPr>
        <w:t xml:space="preserve"> </w:t>
      </w:r>
      <w:r w:rsidRPr="0078169E">
        <w:rPr>
          <w:sz w:val="22"/>
          <w:szCs w:val="22"/>
          <w:lang w:val="az-Latn-AZ"/>
        </w:rPr>
        <w:t>bir</w:t>
      </w:r>
      <w:r w:rsidRPr="00F62ED2">
        <w:rPr>
          <w:sz w:val="22"/>
          <w:szCs w:val="22"/>
          <w:lang w:val="az-Cyrl-AZ"/>
        </w:rPr>
        <w:t xml:space="preserve"> </w:t>
      </w:r>
      <w:r w:rsidRPr="0078169E">
        <w:rPr>
          <w:sz w:val="22"/>
          <w:szCs w:val="22"/>
          <w:lang w:val="az-Latn-AZ"/>
        </w:rPr>
        <w:t>d</w:t>
      </w:r>
      <w:r w:rsidRPr="00F62ED2">
        <w:rPr>
          <w:sz w:val="22"/>
          <w:szCs w:val="22"/>
          <w:lang w:val="az-Cyrl-AZ"/>
        </w:rPr>
        <w:t>a</w:t>
      </w:r>
      <w:r w:rsidRPr="0078169E">
        <w:rPr>
          <w:sz w:val="22"/>
          <w:szCs w:val="22"/>
          <w:lang w:val="az-Latn-AZ"/>
        </w:rPr>
        <w:t>d</w:t>
      </w:r>
      <w:r w:rsidRPr="00F62ED2">
        <w:rPr>
          <w:sz w:val="22"/>
          <w:szCs w:val="22"/>
          <w:lang w:val="az-Cyrl-AZ"/>
        </w:rPr>
        <w:t>-</w:t>
      </w:r>
      <w:r w:rsidRPr="0078169E">
        <w:rPr>
          <w:sz w:val="22"/>
          <w:szCs w:val="22"/>
          <w:lang w:val="az-Latn-AZ"/>
        </w:rPr>
        <w:t>fəry</w:t>
      </w:r>
      <w:r w:rsidRPr="00F62ED2">
        <w:rPr>
          <w:sz w:val="22"/>
          <w:szCs w:val="22"/>
          <w:lang w:val="az-Cyrl-AZ"/>
        </w:rPr>
        <w:t>a</w:t>
      </w:r>
      <w:r w:rsidRPr="0078169E">
        <w:rPr>
          <w:sz w:val="22"/>
          <w:szCs w:val="22"/>
          <w:lang w:val="az-Latn-AZ"/>
        </w:rPr>
        <w:t>d</w:t>
      </w:r>
      <w:r w:rsidRPr="00F62ED2">
        <w:rPr>
          <w:sz w:val="22"/>
          <w:szCs w:val="22"/>
          <w:lang w:val="az-Cyrl-AZ"/>
        </w:rPr>
        <w:t xml:space="preserve">a </w:t>
      </w:r>
      <w:r w:rsidRPr="0078169E">
        <w:rPr>
          <w:sz w:val="22"/>
          <w:szCs w:val="22"/>
          <w:lang w:val="az-Latn-AZ"/>
        </w:rPr>
        <w:t>ç</w:t>
      </w:r>
      <w:r w:rsidRPr="00F62ED2">
        <w:rPr>
          <w:sz w:val="22"/>
          <w:szCs w:val="22"/>
          <w:lang w:val="az-Cyrl-AZ"/>
        </w:rPr>
        <w:t>a</w:t>
      </w:r>
      <w:r w:rsidRPr="0078169E">
        <w:rPr>
          <w:sz w:val="22"/>
          <w:szCs w:val="22"/>
          <w:lang w:val="az-Latn-AZ"/>
        </w:rPr>
        <w:t>t</w:t>
      </w:r>
      <w:r w:rsidRPr="00F62ED2">
        <w:rPr>
          <w:sz w:val="22"/>
          <w:szCs w:val="22"/>
          <w:lang w:val="az-Cyrl-AZ"/>
        </w:rPr>
        <w:t>a</w:t>
      </w:r>
      <w:r w:rsidRPr="0078169E">
        <w:rPr>
          <w:sz w:val="22"/>
          <w:szCs w:val="22"/>
          <w:lang w:val="az-Latn-AZ"/>
        </w:rPr>
        <w:t>nı</w:t>
      </w:r>
      <w:r w:rsidRPr="00F62ED2">
        <w:rPr>
          <w:sz w:val="22"/>
          <w:szCs w:val="22"/>
          <w:lang w:val="az-Cyrl-AZ"/>
        </w:rPr>
        <w:t xml:space="preserve"> o</w:t>
      </w:r>
      <w:r w:rsidRPr="0078169E">
        <w:rPr>
          <w:sz w:val="22"/>
          <w:szCs w:val="22"/>
          <w:lang w:val="az-Latn-AZ"/>
        </w:rPr>
        <w:t>lm</w:t>
      </w:r>
      <w:r w:rsidRPr="00F62ED2">
        <w:rPr>
          <w:sz w:val="22"/>
          <w:szCs w:val="22"/>
          <w:lang w:val="az-Cyrl-AZ"/>
        </w:rPr>
        <w:t>a</w:t>
      </w:r>
      <w:r w:rsidRPr="0078169E">
        <w:rPr>
          <w:sz w:val="22"/>
          <w:szCs w:val="22"/>
          <w:lang w:val="az-Latn-AZ"/>
        </w:rPr>
        <w:t>y</w:t>
      </w:r>
      <w:r w:rsidRPr="00F62ED2">
        <w:rPr>
          <w:sz w:val="22"/>
          <w:szCs w:val="22"/>
          <w:lang w:val="az-Cyrl-AZ"/>
        </w:rPr>
        <w:t>a</w:t>
      </w:r>
      <w:r w:rsidRPr="0078169E">
        <w:rPr>
          <w:sz w:val="22"/>
          <w:szCs w:val="22"/>
          <w:lang w:val="az-Latn-AZ"/>
        </w:rPr>
        <w:t>nl</w:t>
      </w:r>
      <w:r w:rsidRPr="00F62ED2">
        <w:rPr>
          <w:sz w:val="22"/>
          <w:szCs w:val="22"/>
          <w:lang w:val="az-Cyrl-AZ"/>
        </w:rPr>
        <w:t>a</w:t>
      </w:r>
      <w:r w:rsidRPr="0078169E">
        <w:rPr>
          <w:sz w:val="22"/>
          <w:szCs w:val="22"/>
          <w:lang w:val="az-Latn-AZ"/>
        </w:rPr>
        <w:t>rın</w:t>
      </w:r>
      <w:r w:rsidRPr="00F62ED2">
        <w:rPr>
          <w:sz w:val="22"/>
          <w:szCs w:val="22"/>
          <w:lang w:val="az-Cyrl-AZ"/>
        </w:rPr>
        <w:t xml:space="preserve"> </w:t>
      </w:r>
      <w:r w:rsidRPr="0078169E">
        <w:rPr>
          <w:sz w:val="22"/>
          <w:szCs w:val="22"/>
          <w:lang w:val="az-Latn-AZ"/>
        </w:rPr>
        <w:t>d</w:t>
      </w:r>
      <w:r w:rsidRPr="00F62ED2">
        <w:rPr>
          <w:sz w:val="22"/>
          <w:szCs w:val="22"/>
          <w:lang w:val="az-Cyrl-AZ"/>
        </w:rPr>
        <w:t>a</w:t>
      </w:r>
      <w:r w:rsidRPr="0078169E">
        <w:rPr>
          <w:sz w:val="22"/>
          <w:szCs w:val="22"/>
          <w:lang w:val="az-Latn-AZ"/>
        </w:rPr>
        <w:t>d</w:t>
      </w:r>
      <w:r w:rsidRPr="00F62ED2">
        <w:rPr>
          <w:sz w:val="22"/>
          <w:szCs w:val="22"/>
          <w:lang w:val="az-Cyrl-AZ"/>
        </w:rPr>
        <w:t>-</w:t>
      </w:r>
      <w:r w:rsidRPr="0078169E">
        <w:rPr>
          <w:sz w:val="22"/>
          <w:szCs w:val="22"/>
          <w:lang w:val="az-Latn-AZ"/>
        </w:rPr>
        <w:t>fəry</w:t>
      </w:r>
      <w:r w:rsidRPr="00F62ED2">
        <w:rPr>
          <w:sz w:val="22"/>
          <w:szCs w:val="22"/>
          <w:lang w:val="az-Cyrl-AZ"/>
        </w:rPr>
        <w:t>a</w:t>
      </w:r>
      <w:r w:rsidRPr="0078169E">
        <w:rPr>
          <w:sz w:val="22"/>
          <w:szCs w:val="22"/>
          <w:lang w:val="az-Latn-AZ"/>
        </w:rPr>
        <w:t>dın</w:t>
      </w:r>
      <w:r w:rsidRPr="00F62ED2">
        <w:rPr>
          <w:sz w:val="22"/>
          <w:szCs w:val="22"/>
          <w:lang w:val="az-Cyrl-AZ"/>
        </w:rPr>
        <w:t xml:space="preserve">a </w:t>
      </w:r>
      <w:r w:rsidRPr="0078169E">
        <w:rPr>
          <w:sz w:val="22"/>
          <w:szCs w:val="22"/>
          <w:lang w:val="az-Latn-AZ"/>
        </w:rPr>
        <w:t>ç</w:t>
      </w:r>
      <w:r w:rsidRPr="00F62ED2">
        <w:rPr>
          <w:sz w:val="22"/>
          <w:szCs w:val="22"/>
          <w:lang w:val="az-Cyrl-AZ"/>
        </w:rPr>
        <w:t>a</w:t>
      </w:r>
      <w:r w:rsidRPr="0078169E">
        <w:rPr>
          <w:sz w:val="22"/>
          <w:szCs w:val="22"/>
          <w:lang w:val="az-Latn-AZ"/>
        </w:rPr>
        <w:t>t</w:t>
      </w:r>
      <w:r w:rsidRPr="00F62ED2">
        <w:rPr>
          <w:sz w:val="22"/>
          <w:szCs w:val="22"/>
          <w:lang w:val="az-Cyrl-AZ"/>
        </w:rPr>
        <w:t>a</w:t>
      </w:r>
      <w:r w:rsidRPr="0078169E">
        <w:rPr>
          <w:sz w:val="22"/>
          <w:szCs w:val="22"/>
          <w:lang w:val="az-Latn-AZ"/>
        </w:rPr>
        <w:t>n</w:t>
      </w:r>
      <w:r w:rsidRPr="00F62ED2">
        <w:rPr>
          <w:sz w:val="22"/>
          <w:szCs w:val="22"/>
          <w:lang w:val="az-Cyrl-AZ"/>
        </w:rPr>
        <w:t>, e</w:t>
      </w:r>
      <w:r w:rsidRPr="0078169E">
        <w:rPr>
          <w:sz w:val="22"/>
          <w:szCs w:val="22"/>
          <w:lang w:val="az-Latn-AZ"/>
        </w:rPr>
        <w:t>y</w:t>
      </w:r>
      <w:r w:rsidRPr="00F62ED2">
        <w:rPr>
          <w:sz w:val="22"/>
          <w:szCs w:val="22"/>
          <w:lang w:val="az-Cyrl-AZ"/>
        </w:rPr>
        <w:t xml:space="preserve"> </w:t>
      </w:r>
      <w:r w:rsidRPr="0078169E">
        <w:rPr>
          <w:sz w:val="22"/>
          <w:szCs w:val="22"/>
          <w:lang w:val="az-Latn-AZ"/>
        </w:rPr>
        <w:t>h</w:t>
      </w:r>
      <w:r w:rsidRPr="00F62ED2">
        <w:rPr>
          <w:sz w:val="22"/>
          <w:szCs w:val="22"/>
          <w:lang w:val="az-Cyrl-AZ"/>
        </w:rPr>
        <w:t>e</w:t>
      </w:r>
      <w:r w:rsidRPr="0078169E">
        <w:rPr>
          <w:sz w:val="22"/>
          <w:szCs w:val="22"/>
          <w:lang w:val="az-Latn-AZ"/>
        </w:rPr>
        <w:t>ç</w:t>
      </w:r>
      <w:r w:rsidRPr="00F62ED2">
        <w:rPr>
          <w:sz w:val="22"/>
          <w:szCs w:val="22"/>
          <w:lang w:val="az-Cyrl-AZ"/>
        </w:rPr>
        <w:t xml:space="preserve"> </w:t>
      </w:r>
      <w:r w:rsidRPr="0078169E">
        <w:rPr>
          <w:sz w:val="22"/>
          <w:szCs w:val="22"/>
          <w:lang w:val="az-Latn-AZ"/>
        </w:rPr>
        <w:t>bir</w:t>
      </w:r>
      <w:r w:rsidRPr="00F62ED2">
        <w:rPr>
          <w:sz w:val="22"/>
          <w:szCs w:val="22"/>
          <w:lang w:val="az-Cyrl-AZ"/>
        </w:rPr>
        <w:t xml:space="preserve"> </w:t>
      </w:r>
      <w:r w:rsidRPr="0078169E">
        <w:rPr>
          <w:sz w:val="22"/>
          <w:szCs w:val="22"/>
          <w:lang w:val="az-Latn-AZ"/>
        </w:rPr>
        <w:t>dəlili</w:t>
      </w:r>
      <w:r w:rsidRPr="006B793E">
        <w:rPr>
          <w:sz w:val="22"/>
          <w:szCs w:val="22"/>
          <w:lang w:val="az-Cyrl-AZ"/>
        </w:rPr>
        <w:t xml:space="preserve"> (</w:t>
      </w:r>
      <w:r w:rsidRPr="0078169E">
        <w:rPr>
          <w:sz w:val="22"/>
          <w:szCs w:val="22"/>
          <w:lang w:val="az-Latn-AZ"/>
        </w:rPr>
        <w:t>y</w:t>
      </w:r>
      <w:r w:rsidRPr="006B793E">
        <w:rPr>
          <w:sz w:val="22"/>
          <w:szCs w:val="22"/>
          <w:lang w:val="az-Cyrl-AZ"/>
        </w:rPr>
        <w:t>o</w:t>
      </w:r>
      <w:r w:rsidRPr="0078169E">
        <w:rPr>
          <w:sz w:val="22"/>
          <w:szCs w:val="22"/>
          <w:lang w:val="az-Latn-AZ"/>
        </w:rPr>
        <w:t>l</w:t>
      </w:r>
      <w:r w:rsidRPr="006B793E">
        <w:rPr>
          <w:sz w:val="22"/>
          <w:szCs w:val="22"/>
          <w:lang w:val="az-Cyrl-AZ"/>
        </w:rPr>
        <w:t xml:space="preserve"> </w:t>
      </w:r>
      <w:r w:rsidRPr="0078169E">
        <w:rPr>
          <w:sz w:val="22"/>
          <w:szCs w:val="22"/>
          <w:lang w:val="az-Latn-AZ"/>
        </w:rPr>
        <w:t>göstərəni</w:t>
      </w:r>
      <w:r w:rsidRPr="006B793E">
        <w:rPr>
          <w:sz w:val="22"/>
          <w:szCs w:val="22"/>
          <w:lang w:val="az-Cyrl-AZ"/>
        </w:rPr>
        <w:t>) o</w:t>
      </w:r>
      <w:r w:rsidRPr="0078169E">
        <w:rPr>
          <w:sz w:val="22"/>
          <w:szCs w:val="22"/>
          <w:lang w:val="az-Latn-AZ"/>
        </w:rPr>
        <w:t>lm</w:t>
      </w:r>
      <w:r w:rsidRPr="006B793E">
        <w:rPr>
          <w:sz w:val="22"/>
          <w:szCs w:val="22"/>
          <w:lang w:val="az-Cyrl-AZ"/>
        </w:rPr>
        <w:t>a</w:t>
      </w:r>
      <w:r w:rsidRPr="0078169E">
        <w:rPr>
          <w:sz w:val="22"/>
          <w:szCs w:val="22"/>
          <w:lang w:val="az-Latn-AZ"/>
        </w:rPr>
        <w:t>y</w:t>
      </w:r>
      <w:r w:rsidRPr="006B793E">
        <w:rPr>
          <w:sz w:val="22"/>
          <w:szCs w:val="22"/>
          <w:lang w:val="az-Cyrl-AZ"/>
        </w:rPr>
        <w:t>a</w:t>
      </w:r>
      <w:r w:rsidRPr="0078169E">
        <w:rPr>
          <w:sz w:val="22"/>
          <w:szCs w:val="22"/>
          <w:lang w:val="az-Latn-AZ"/>
        </w:rPr>
        <w:t>nl</w:t>
      </w:r>
      <w:r w:rsidRPr="006B793E">
        <w:rPr>
          <w:sz w:val="22"/>
          <w:szCs w:val="22"/>
          <w:lang w:val="az-Cyrl-AZ"/>
        </w:rPr>
        <w:t>a</w:t>
      </w:r>
      <w:r w:rsidRPr="0078169E">
        <w:rPr>
          <w:sz w:val="22"/>
          <w:szCs w:val="22"/>
          <w:lang w:val="az-Latn-AZ"/>
        </w:rPr>
        <w:t>rın</w:t>
      </w:r>
      <w:r w:rsidRPr="006B793E">
        <w:rPr>
          <w:sz w:val="22"/>
          <w:szCs w:val="22"/>
          <w:lang w:val="az-Cyrl-AZ"/>
        </w:rPr>
        <w:t xml:space="preserve"> </w:t>
      </w:r>
      <w:r w:rsidRPr="0078169E">
        <w:rPr>
          <w:sz w:val="22"/>
          <w:szCs w:val="22"/>
          <w:lang w:val="az-Latn-AZ"/>
        </w:rPr>
        <w:t>y</w:t>
      </w:r>
      <w:r w:rsidRPr="006B793E">
        <w:rPr>
          <w:sz w:val="22"/>
          <w:szCs w:val="22"/>
          <w:lang w:val="az-Cyrl-AZ"/>
        </w:rPr>
        <w:t>o</w:t>
      </w:r>
      <w:r w:rsidRPr="0078169E">
        <w:rPr>
          <w:sz w:val="22"/>
          <w:szCs w:val="22"/>
          <w:lang w:val="az-Latn-AZ"/>
        </w:rPr>
        <w:t>l</w:t>
      </w:r>
      <w:r w:rsidRPr="006B793E">
        <w:rPr>
          <w:sz w:val="22"/>
          <w:szCs w:val="22"/>
          <w:lang w:val="az-Cyrl-AZ"/>
        </w:rPr>
        <w:t xml:space="preserve"> </w:t>
      </w:r>
      <w:r w:rsidRPr="0078169E">
        <w:rPr>
          <w:sz w:val="22"/>
          <w:szCs w:val="22"/>
          <w:lang w:val="az-Latn-AZ"/>
        </w:rPr>
        <w:t>göstərəni</w:t>
      </w:r>
      <w:r w:rsidRPr="006B793E">
        <w:rPr>
          <w:sz w:val="22"/>
          <w:szCs w:val="22"/>
          <w:lang w:val="az-Cyrl-AZ"/>
        </w:rPr>
        <w:t>, e</w:t>
      </w:r>
      <w:r w:rsidRPr="0078169E">
        <w:rPr>
          <w:sz w:val="22"/>
          <w:szCs w:val="22"/>
          <w:lang w:val="az-Latn-AZ"/>
        </w:rPr>
        <w:t>y</w:t>
      </w:r>
      <w:r w:rsidRPr="006B793E">
        <w:rPr>
          <w:sz w:val="22"/>
          <w:szCs w:val="22"/>
          <w:lang w:val="az-Cyrl-AZ"/>
        </w:rPr>
        <w:t xml:space="preserve"> </w:t>
      </w:r>
      <w:r w:rsidRPr="0078169E">
        <w:rPr>
          <w:sz w:val="22"/>
          <w:szCs w:val="22"/>
          <w:lang w:val="az-Latn-AZ"/>
        </w:rPr>
        <w:t>h</w:t>
      </w:r>
      <w:r w:rsidRPr="006B793E">
        <w:rPr>
          <w:sz w:val="22"/>
          <w:szCs w:val="22"/>
          <w:lang w:val="az-Cyrl-AZ"/>
        </w:rPr>
        <w:t>e</w:t>
      </w:r>
      <w:r w:rsidRPr="0078169E">
        <w:rPr>
          <w:sz w:val="22"/>
          <w:szCs w:val="22"/>
          <w:lang w:val="az-Latn-AZ"/>
        </w:rPr>
        <w:t>ç</w:t>
      </w:r>
      <w:r w:rsidRPr="006B793E">
        <w:rPr>
          <w:sz w:val="22"/>
          <w:szCs w:val="22"/>
          <w:lang w:val="az-Cyrl-AZ"/>
        </w:rPr>
        <w:t xml:space="preserve"> </w:t>
      </w:r>
      <w:r w:rsidRPr="0078169E">
        <w:rPr>
          <w:sz w:val="22"/>
          <w:szCs w:val="22"/>
          <w:lang w:val="az-Latn-AZ"/>
        </w:rPr>
        <w:t>bir</w:t>
      </w:r>
      <w:r w:rsidRPr="006B793E">
        <w:rPr>
          <w:sz w:val="22"/>
          <w:szCs w:val="22"/>
          <w:lang w:val="az-Cyrl-AZ"/>
        </w:rPr>
        <w:t xml:space="preserve"> </w:t>
      </w:r>
      <w:r w:rsidRPr="0078169E">
        <w:rPr>
          <w:sz w:val="22"/>
          <w:szCs w:val="22"/>
          <w:lang w:val="az-Latn-AZ"/>
        </w:rPr>
        <w:t>ənisi</w:t>
      </w:r>
      <w:r w:rsidRPr="006B793E">
        <w:rPr>
          <w:sz w:val="22"/>
          <w:szCs w:val="22"/>
          <w:lang w:val="az-Cyrl-AZ"/>
        </w:rPr>
        <w:t xml:space="preserve"> (</w:t>
      </w:r>
      <w:r w:rsidRPr="0078169E">
        <w:rPr>
          <w:sz w:val="22"/>
          <w:szCs w:val="22"/>
          <w:lang w:val="az-Latn-AZ"/>
        </w:rPr>
        <w:t>üns</w:t>
      </w:r>
      <w:r w:rsidRPr="006B793E">
        <w:rPr>
          <w:sz w:val="22"/>
          <w:szCs w:val="22"/>
          <w:lang w:val="az-Cyrl-AZ"/>
        </w:rPr>
        <w:t xml:space="preserve"> </w:t>
      </w:r>
      <w:r w:rsidRPr="0078169E">
        <w:rPr>
          <w:sz w:val="22"/>
          <w:szCs w:val="22"/>
          <w:lang w:val="az-Latn-AZ"/>
        </w:rPr>
        <w:t>tut</w:t>
      </w:r>
      <w:r w:rsidRPr="006B793E">
        <w:rPr>
          <w:sz w:val="22"/>
          <w:szCs w:val="22"/>
          <w:lang w:val="az-Cyrl-AZ"/>
        </w:rPr>
        <w:t>a</w:t>
      </w:r>
      <w:r w:rsidRPr="0078169E">
        <w:rPr>
          <w:sz w:val="22"/>
          <w:szCs w:val="22"/>
          <w:lang w:val="az-Latn-AZ"/>
        </w:rPr>
        <w:t>nı</w:t>
      </w:r>
      <w:r w:rsidRPr="006B793E">
        <w:rPr>
          <w:sz w:val="22"/>
          <w:szCs w:val="22"/>
          <w:lang w:val="az-Cyrl-AZ"/>
        </w:rPr>
        <w:t>) o</w:t>
      </w:r>
      <w:r w:rsidRPr="0078169E">
        <w:rPr>
          <w:sz w:val="22"/>
          <w:szCs w:val="22"/>
          <w:lang w:val="az-Latn-AZ"/>
        </w:rPr>
        <w:t>lm</w:t>
      </w:r>
      <w:r w:rsidRPr="006B793E">
        <w:rPr>
          <w:sz w:val="22"/>
          <w:szCs w:val="22"/>
          <w:lang w:val="az-Cyrl-AZ"/>
        </w:rPr>
        <w:t>a</w:t>
      </w:r>
      <w:r w:rsidRPr="0078169E">
        <w:rPr>
          <w:sz w:val="22"/>
          <w:szCs w:val="22"/>
          <w:lang w:val="az-Latn-AZ"/>
        </w:rPr>
        <w:t>y</w:t>
      </w:r>
      <w:r w:rsidRPr="006B793E">
        <w:rPr>
          <w:sz w:val="22"/>
          <w:szCs w:val="22"/>
          <w:lang w:val="az-Cyrl-AZ"/>
        </w:rPr>
        <w:t>a</w:t>
      </w:r>
      <w:r w:rsidRPr="0078169E">
        <w:rPr>
          <w:sz w:val="22"/>
          <w:szCs w:val="22"/>
          <w:lang w:val="az-Latn-AZ"/>
        </w:rPr>
        <w:t>nl</w:t>
      </w:r>
      <w:r w:rsidRPr="006B793E">
        <w:rPr>
          <w:sz w:val="22"/>
          <w:szCs w:val="22"/>
          <w:lang w:val="az-Cyrl-AZ"/>
        </w:rPr>
        <w:t>a</w:t>
      </w:r>
      <w:r w:rsidRPr="0078169E">
        <w:rPr>
          <w:sz w:val="22"/>
          <w:szCs w:val="22"/>
          <w:lang w:val="az-Latn-AZ"/>
        </w:rPr>
        <w:t>rın</w:t>
      </w:r>
      <w:r w:rsidRPr="006B793E">
        <w:rPr>
          <w:sz w:val="22"/>
          <w:szCs w:val="22"/>
          <w:lang w:val="az-Cyrl-AZ"/>
        </w:rPr>
        <w:t xml:space="preserve"> </w:t>
      </w:r>
      <w:r w:rsidRPr="0078169E">
        <w:rPr>
          <w:sz w:val="22"/>
          <w:szCs w:val="22"/>
          <w:lang w:val="az-Latn-AZ"/>
        </w:rPr>
        <w:t>üns</w:t>
      </w:r>
      <w:r w:rsidRPr="006B793E">
        <w:rPr>
          <w:sz w:val="22"/>
          <w:szCs w:val="22"/>
          <w:lang w:val="az-Cyrl-AZ"/>
        </w:rPr>
        <w:t xml:space="preserve"> </w:t>
      </w:r>
      <w:r w:rsidRPr="0078169E">
        <w:rPr>
          <w:sz w:val="22"/>
          <w:szCs w:val="22"/>
          <w:lang w:val="az-Latn-AZ"/>
        </w:rPr>
        <w:t>tut</w:t>
      </w:r>
      <w:r w:rsidRPr="006B793E">
        <w:rPr>
          <w:sz w:val="22"/>
          <w:szCs w:val="22"/>
          <w:lang w:val="az-Cyrl-AZ"/>
        </w:rPr>
        <w:t>a</w:t>
      </w:r>
      <w:r w:rsidRPr="0078169E">
        <w:rPr>
          <w:sz w:val="22"/>
          <w:szCs w:val="22"/>
          <w:lang w:val="az-Latn-AZ"/>
        </w:rPr>
        <w:t>nı</w:t>
      </w:r>
      <w:r w:rsidRPr="006B793E">
        <w:rPr>
          <w:sz w:val="22"/>
          <w:szCs w:val="22"/>
          <w:lang w:val="az-Cyrl-AZ"/>
        </w:rPr>
        <w:t>, e</w:t>
      </w:r>
      <w:r w:rsidRPr="0078169E">
        <w:rPr>
          <w:sz w:val="22"/>
          <w:szCs w:val="22"/>
          <w:lang w:val="az-Latn-AZ"/>
        </w:rPr>
        <w:t>y</w:t>
      </w:r>
      <w:r w:rsidRPr="006B793E">
        <w:rPr>
          <w:sz w:val="22"/>
          <w:szCs w:val="22"/>
          <w:lang w:val="az-Cyrl-AZ"/>
        </w:rPr>
        <w:t xml:space="preserve"> </w:t>
      </w:r>
      <w:r w:rsidRPr="0078169E">
        <w:rPr>
          <w:sz w:val="22"/>
          <w:szCs w:val="22"/>
          <w:lang w:val="az-Latn-AZ"/>
        </w:rPr>
        <w:t>h</w:t>
      </w:r>
      <w:r w:rsidRPr="006B793E">
        <w:rPr>
          <w:sz w:val="22"/>
          <w:szCs w:val="22"/>
          <w:lang w:val="az-Cyrl-AZ"/>
        </w:rPr>
        <w:t>e</w:t>
      </w:r>
      <w:r w:rsidRPr="0078169E">
        <w:rPr>
          <w:sz w:val="22"/>
          <w:szCs w:val="22"/>
          <w:lang w:val="az-Latn-AZ"/>
        </w:rPr>
        <w:t>ç</w:t>
      </w:r>
      <w:r w:rsidRPr="006B793E">
        <w:rPr>
          <w:sz w:val="22"/>
          <w:szCs w:val="22"/>
          <w:lang w:val="az-Cyrl-AZ"/>
        </w:rPr>
        <w:t xml:space="preserve"> </w:t>
      </w:r>
      <w:r w:rsidRPr="0078169E">
        <w:rPr>
          <w:sz w:val="22"/>
          <w:szCs w:val="22"/>
          <w:lang w:val="az-Latn-AZ"/>
        </w:rPr>
        <w:t>bir</w:t>
      </w:r>
      <w:r w:rsidRPr="006B793E">
        <w:rPr>
          <w:sz w:val="22"/>
          <w:szCs w:val="22"/>
          <w:lang w:val="az-Cyrl-AZ"/>
        </w:rPr>
        <w:t xml:space="preserve"> </w:t>
      </w:r>
      <w:r w:rsidRPr="0078169E">
        <w:rPr>
          <w:sz w:val="22"/>
          <w:szCs w:val="22"/>
          <w:lang w:val="az-Latn-AZ"/>
        </w:rPr>
        <w:t>rəhm</w:t>
      </w:r>
      <w:r w:rsidRPr="006B793E">
        <w:rPr>
          <w:sz w:val="22"/>
          <w:szCs w:val="22"/>
          <w:lang w:val="az-Cyrl-AZ"/>
        </w:rPr>
        <w:t xml:space="preserve"> e</w:t>
      </w:r>
      <w:r w:rsidRPr="0078169E">
        <w:rPr>
          <w:sz w:val="22"/>
          <w:szCs w:val="22"/>
          <w:lang w:val="az-Latn-AZ"/>
        </w:rPr>
        <w:t>dəni</w:t>
      </w:r>
      <w:r w:rsidRPr="006B793E">
        <w:rPr>
          <w:sz w:val="22"/>
          <w:szCs w:val="22"/>
          <w:lang w:val="az-Cyrl-AZ"/>
        </w:rPr>
        <w:t xml:space="preserve"> o</w:t>
      </w:r>
      <w:r w:rsidRPr="0078169E">
        <w:rPr>
          <w:sz w:val="22"/>
          <w:szCs w:val="22"/>
          <w:lang w:val="az-Latn-AZ"/>
        </w:rPr>
        <w:t>lm</w:t>
      </w:r>
      <w:r w:rsidRPr="006B793E">
        <w:rPr>
          <w:sz w:val="22"/>
          <w:szCs w:val="22"/>
          <w:lang w:val="az-Cyrl-AZ"/>
        </w:rPr>
        <w:t>a</w:t>
      </w:r>
      <w:r w:rsidRPr="0078169E">
        <w:rPr>
          <w:sz w:val="22"/>
          <w:szCs w:val="22"/>
          <w:lang w:val="az-Latn-AZ"/>
        </w:rPr>
        <w:t>y</w:t>
      </w:r>
      <w:r w:rsidRPr="006B793E">
        <w:rPr>
          <w:sz w:val="22"/>
          <w:szCs w:val="22"/>
          <w:lang w:val="az-Cyrl-AZ"/>
        </w:rPr>
        <w:t>a</w:t>
      </w:r>
      <w:r w:rsidRPr="0078169E">
        <w:rPr>
          <w:sz w:val="22"/>
          <w:szCs w:val="22"/>
          <w:lang w:val="az-Latn-AZ"/>
        </w:rPr>
        <w:t>nl</w:t>
      </w:r>
      <w:r w:rsidRPr="006B793E">
        <w:rPr>
          <w:sz w:val="22"/>
          <w:szCs w:val="22"/>
          <w:lang w:val="az-Cyrl-AZ"/>
        </w:rPr>
        <w:t>a</w:t>
      </w:r>
      <w:r w:rsidRPr="0078169E">
        <w:rPr>
          <w:sz w:val="22"/>
          <w:szCs w:val="22"/>
          <w:lang w:val="az-Latn-AZ"/>
        </w:rPr>
        <w:t>rın</w:t>
      </w:r>
      <w:r w:rsidRPr="006B793E">
        <w:rPr>
          <w:sz w:val="22"/>
          <w:szCs w:val="22"/>
          <w:lang w:val="az-Cyrl-AZ"/>
        </w:rPr>
        <w:t xml:space="preserve"> </w:t>
      </w:r>
      <w:r w:rsidRPr="0078169E">
        <w:rPr>
          <w:sz w:val="22"/>
          <w:szCs w:val="22"/>
          <w:lang w:val="az-Latn-AZ"/>
        </w:rPr>
        <w:t>rəhm</w:t>
      </w:r>
      <w:r w:rsidRPr="006B793E">
        <w:rPr>
          <w:sz w:val="22"/>
          <w:szCs w:val="22"/>
          <w:lang w:val="az-Cyrl-AZ"/>
        </w:rPr>
        <w:t xml:space="preserve"> e</w:t>
      </w:r>
      <w:r w:rsidRPr="0078169E">
        <w:rPr>
          <w:sz w:val="22"/>
          <w:szCs w:val="22"/>
          <w:lang w:val="az-Latn-AZ"/>
        </w:rPr>
        <w:t>dəni</w:t>
      </w:r>
      <w:r w:rsidRPr="006B793E">
        <w:rPr>
          <w:sz w:val="22"/>
          <w:szCs w:val="22"/>
          <w:lang w:val="az-Cyrl-AZ"/>
        </w:rPr>
        <w:t>, e</w:t>
      </w:r>
      <w:r w:rsidRPr="0078169E">
        <w:rPr>
          <w:sz w:val="22"/>
          <w:szCs w:val="22"/>
          <w:lang w:val="az-Latn-AZ"/>
        </w:rPr>
        <w:t>y</w:t>
      </w:r>
      <w:r w:rsidRPr="006B793E">
        <w:rPr>
          <w:sz w:val="22"/>
          <w:szCs w:val="22"/>
          <w:lang w:val="az-Cyrl-AZ"/>
        </w:rPr>
        <w:t xml:space="preserve"> </w:t>
      </w:r>
      <w:r w:rsidRPr="0078169E">
        <w:rPr>
          <w:sz w:val="22"/>
          <w:szCs w:val="22"/>
          <w:lang w:val="az-Latn-AZ"/>
        </w:rPr>
        <w:t>h</w:t>
      </w:r>
      <w:r w:rsidRPr="006B793E">
        <w:rPr>
          <w:sz w:val="22"/>
          <w:szCs w:val="22"/>
          <w:lang w:val="az-Cyrl-AZ"/>
        </w:rPr>
        <w:t>e</w:t>
      </w:r>
      <w:r w:rsidRPr="0078169E">
        <w:rPr>
          <w:sz w:val="22"/>
          <w:szCs w:val="22"/>
          <w:lang w:val="az-Latn-AZ"/>
        </w:rPr>
        <w:t>ç</w:t>
      </w:r>
      <w:r w:rsidRPr="006B793E">
        <w:rPr>
          <w:sz w:val="22"/>
          <w:szCs w:val="22"/>
          <w:lang w:val="az-Cyrl-AZ"/>
        </w:rPr>
        <w:t xml:space="preserve"> </w:t>
      </w:r>
      <w:r w:rsidRPr="0078169E">
        <w:rPr>
          <w:sz w:val="22"/>
          <w:szCs w:val="22"/>
          <w:lang w:val="az-Latn-AZ"/>
        </w:rPr>
        <w:t>bir</w:t>
      </w:r>
      <w:r w:rsidRPr="006B793E">
        <w:rPr>
          <w:sz w:val="22"/>
          <w:szCs w:val="22"/>
          <w:lang w:val="az-Cyrl-AZ"/>
        </w:rPr>
        <w:t xml:space="preserve"> </w:t>
      </w:r>
      <w:r w:rsidRPr="0078169E">
        <w:rPr>
          <w:sz w:val="22"/>
          <w:szCs w:val="22"/>
          <w:lang w:val="az-Latn-AZ"/>
        </w:rPr>
        <w:t>s</w:t>
      </w:r>
      <w:r w:rsidRPr="006B793E">
        <w:rPr>
          <w:sz w:val="22"/>
          <w:szCs w:val="22"/>
          <w:lang w:val="az-Cyrl-AZ"/>
        </w:rPr>
        <w:t>a</w:t>
      </w:r>
      <w:r w:rsidRPr="0078169E">
        <w:rPr>
          <w:sz w:val="22"/>
          <w:szCs w:val="22"/>
          <w:lang w:val="az-Latn-AZ"/>
        </w:rPr>
        <w:t>hibi</w:t>
      </w:r>
      <w:r w:rsidRPr="006B793E">
        <w:rPr>
          <w:sz w:val="22"/>
          <w:szCs w:val="22"/>
          <w:lang w:val="az-Cyrl-AZ"/>
        </w:rPr>
        <w:t xml:space="preserve"> o</w:t>
      </w:r>
      <w:r w:rsidRPr="0078169E">
        <w:rPr>
          <w:sz w:val="22"/>
          <w:szCs w:val="22"/>
          <w:lang w:val="az-Latn-AZ"/>
        </w:rPr>
        <w:t>lm</w:t>
      </w:r>
      <w:r w:rsidRPr="006B793E">
        <w:rPr>
          <w:sz w:val="22"/>
          <w:szCs w:val="22"/>
          <w:lang w:val="az-Cyrl-AZ"/>
        </w:rPr>
        <w:t>a</w:t>
      </w:r>
      <w:r w:rsidRPr="0078169E">
        <w:rPr>
          <w:sz w:val="22"/>
          <w:szCs w:val="22"/>
          <w:lang w:val="az-Latn-AZ"/>
        </w:rPr>
        <w:t>y</w:t>
      </w:r>
      <w:r w:rsidRPr="006B793E">
        <w:rPr>
          <w:sz w:val="22"/>
          <w:szCs w:val="22"/>
          <w:lang w:val="az-Cyrl-AZ"/>
        </w:rPr>
        <w:t>a</w:t>
      </w:r>
      <w:r w:rsidRPr="0078169E">
        <w:rPr>
          <w:sz w:val="22"/>
          <w:szCs w:val="22"/>
          <w:lang w:val="az-Latn-AZ"/>
        </w:rPr>
        <w:t>nl</w:t>
      </w:r>
      <w:r w:rsidRPr="006B793E">
        <w:rPr>
          <w:sz w:val="22"/>
          <w:szCs w:val="22"/>
          <w:lang w:val="az-Cyrl-AZ"/>
        </w:rPr>
        <w:t>a</w:t>
      </w:r>
      <w:r w:rsidRPr="0078169E">
        <w:rPr>
          <w:sz w:val="22"/>
          <w:szCs w:val="22"/>
          <w:lang w:val="az-Latn-AZ"/>
        </w:rPr>
        <w:t>rın</w:t>
      </w:r>
      <w:r w:rsidRPr="006B793E">
        <w:rPr>
          <w:sz w:val="22"/>
          <w:szCs w:val="22"/>
          <w:lang w:val="az-Cyrl-AZ"/>
        </w:rPr>
        <w:t xml:space="preserve"> </w:t>
      </w:r>
      <w:r w:rsidRPr="0078169E">
        <w:rPr>
          <w:sz w:val="22"/>
          <w:szCs w:val="22"/>
          <w:lang w:val="az-Latn-AZ"/>
        </w:rPr>
        <w:t>s</w:t>
      </w:r>
      <w:r w:rsidRPr="006B793E">
        <w:rPr>
          <w:sz w:val="22"/>
          <w:szCs w:val="22"/>
          <w:lang w:val="az-Cyrl-AZ"/>
        </w:rPr>
        <w:t>a</w:t>
      </w:r>
      <w:r w:rsidRPr="0078169E">
        <w:rPr>
          <w:sz w:val="22"/>
          <w:szCs w:val="22"/>
          <w:lang w:val="az-Latn-AZ"/>
        </w:rPr>
        <w:t>hibi</w:t>
      </w:r>
      <w:r w:rsidRPr="006B793E">
        <w:rPr>
          <w:sz w:val="22"/>
          <w:szCs w:val="22"/>
          <w:lang w:val="az-Cyrl-AZ"/>
        </w:rPr>
        <w:t xml:space="preserve">! </w:t>
      </w:r>
      <w:r w:rsidRPr="004A6306">
        <w:rPr>
          <w:sz w:val="22"/>
          <w:szCs w:val="22"/>
          <w:lang w:val="az-Cyrl-AZ"/>
        </w:rPr>
        <w:t>60. E</w:t>
      </w:r>
      <w:r w:rsidRPr="0078169E">
        <w:rPr>
          <w:sz w:val="22"/>
          <w:szCs w:val="22"/>
          <w:lang w:val="az-Latn-AZ"/>
        </w:rPr>
        <w:t>y</w:t>
      </w:r>
      <w:r w:rsidRPr="004A6306">
        <w:rPr>
          <w:sz w:val="22"/>
          <w:szCs w:val="22"/>
          <w:lang w:val="az-Cyrl-AZ"/>
        </w:rPr>
        <w:t xml:space="preserve"> O</w:t>
      </w:r>
      <w:r w:rsidRPr="0078169E">
        <w:rPr>
          <w:sz w:val="22"/>
          <w:szCs w:val="22"/>
          <w:lang w:val="az-Latn-AZ"/>
        </w:rPr>
        <w:t>nd</w:t>
      </w:r>
      <w:r w:rsidRPr="004A6306">
        <w:rPr>
          <w:sz w:val="22"/>
          <w:szCs w:val="22"/>
          <w:lang w:val="az-Cyrl-AZ"/>
        </w:rPr>
        <w:t>a</w:t>
      </w:r>
      <w:r w:rsidRPr="0078169E">
        <w:rPr>
          <w:sz w:val="22"/>
          <w:szCs w:val="22"/>
          <w:lang w:val="az-Latn-AZ"/>
        </w:rPr>
        <w:t>n</w:t>
      </w:r>
      <w:r w:rsidRPr="004A6306">
        <w:rPr>
          <w:sz w:val="22"/>
          <w:szCs w:val="22"/>
          <w:lang w:val="az-Cyrl-AZ"/>
        </w:rPr>
        <w:t xml:space="preserve"> </w:t>
      </w:r>
      <w:r w:rsidRPr="0078169E">
        <w:rPr>
          <w:sz w:val="22"/>
          <w:szCs w:val="22"/>
          <w:lang w:val="az-Latn-AZ"/>
        </w:rPr>
        <w:t>kif</w:t>
      </w:r>
      <w:r w:rsidRPr="004A6306">
        <w:rPr>
          <w:sz w:val="22"/>
          <w:szCs w:val="22"/>
          <w:lang w:val="az-Cyrl-AZ"/>
        </w:rPr>
        <w:t>a</w:t>
      </w:r>
      <w:r w:rsidRPr="0078169E">
        <w:rPr>
          <w:sz w:val="22"/>
          <w:szCs w:val="22"/>
          <w:lang w:val="az-Latn-AZ"/>
        </w:rPr>
        <w:t>yət</w:t>
      </w:r>
      <w:r w:rsidRPr="004A6306">
        <w:rPr>
          <w:sz w:val="22"/>
          <w:szCs w:val="22"/>
          <w:lang w:val="az-Cyrl-AZ"/>
        </w:rPr>
        <w:t xml:space="preserve"> (</w:t>
      </w:r>
      <w:r w:rsidRPr="0078169E">
        <w:rPr>
          <w:sz w:val="22"/>
          <w:szCs w:val="22"/>
          <w:lang w:val="az-Latn-AZ"/>
        </w:rPr>
        <w:t>qənilik</w:t>
      </w:r>
      <w:r w:rsidRPr="004A6306">
        <w:rPr>
          <w:sz w:val="22"/>
          <w:szCs w:val="22"/>
          <w:lang w:val="az-Cyrl-AZ"/>
        </w:rPr>
        <w:t xml:space="preserve">) </w:t>
      </w:r>
      <w:r w:rsidRPr="0078169E">
        <w:rPr>
          <w:sz w:val="22"/>
          <w:szCs w:val="22"/>
          <w:lang w:val="az-Latn-AZ"/>
        </w:rPr>
        <w:t>istəyənlərə</w:t>
      </w:r>
      <w:r w:rsidRPr="004A6306">
        <w:rPr>
          <w:sz w:val="22"/>
          <w:szCs w:val="22"/>
          <w:lang w:val="az-Cyrl-AZ"/>
        </w:rPr>
        <w:t xml:space="preserve"> </w:t>
      </w:r>
      <w:r w:rsidRPr="0078169E">
        <w:rPr>
          <w:sz w:val="22"/>
          <w:szCs w:val="22"/>
          <w:lang w:val="az-Latn-AZ"/>
        </w:rPr>
        <w:t>kif</w:t>
      </w:r>
      <w:r w:rsidRPr="004A6306">
        <w:rPr>
          <w:sz w:val="22"/>
          <w:szCs w:val="22"/>
          <w:lang w:val="az-Cyrl-AZ"/>
        </w:rPr>
        <w:t>a</w:t>
      </w:r>
      <w:r w:rsidRPr="0078169E">
        <w:rPr>
          <w:sz w:val="22"/>
          <w:szCs w:val="22"/>
          <w:lang w:val="az-Latn-AZ"/>
        </w:rPr>
        <w:t>yət</w:t>
      </w:r>
      <w:r w:rsidRPr="004A6306">
        <w:rPr>
          <w:sz w:val="22"/>
          <w:szCs w:val="22"/>
          <w:lang w:val="az-Cyrl-AZ"/>
        </w:rPr>
        <w:t xml:space="preserve"> e</w:t>
      </w:r>
      <w:r w:rsidRPr="0078169E">
        <w:rPr>
          <w:sz w:val="22"/>
          <w:szCs w:val="22"/>
          <w:lang w:val="az-Latn-AZ"/>
        </w:rPr>
        <w:t>dən</w:t>
      </w:r>
      <w:r w:rsidRPr="004A6306">
        <w:rPr>
          <w:sz w:val="22"/>
          <w:szCs w:val="22"/>
          <w:lang w:val="az-Cyrl-AZ"/>
        </w:rPr>
        <w:t>, e</w:t>
      </w:r>
      <w:r w:rsidRPr="0078169E">
        <w:rPr>
          <w:sz w:val="22"/>
          <w:szCs w:val="22"/>
          <w:lang w:val="az-Latn-AZ"/>
        </w:rPr>
        <w:t>y</w:t>
      </w:r>
      <w:r w:rsidRPr="004A6306">
        <w:rPr>
          <w:sz w:val="22"/>
          <w:szCs w:val="22"/>
          <w:lang w:val="az-Cyrl-AZ"/>
        </w:rPr>
        <w:t xml:space="preserve"> (O</w:t>
      </w:r>
      <w:r w:rsidRPr="0078169E">
        <w:rPr>
          <w:sz w:val="22"/>
          <w:szCs w:val="22"/>
          <w:lang w:val="az-Latn-AZ"/>
        </w:rPr>
        <w:t>nd</w:t>
      </w:r>
      <w:r w:rsidRPr="004A6306">
        <w:rPr>
          <w:sz w:val="22"/>
          <w:szCs w:val="22"/>
          <w:lang w:val="az-Cyrl-AZ"/>
        </w:rPr>
        <w:t>a</w:t>
      </w:r>
      <w:r w:rsidRPr="0078169E">
        <w:rPr>
          <w:sz w:val="22"/>
          <w:szCs w:val="22"/>
          <w:lang w:val="az-Latn-AZ"/>
        </w:rPr>
        <w:t>n</w:t>
      </w:r>
      <w:r w:rsidRPr="004A6306">
        <w:rPr>
          <w:sz w:val="22"/>
          <w:szCs w:val="22"/>
          <w:lang w:val="az-Cyrl-AZ"/>
        </w:rPr>
        <w:t xml:space="preserve">) </w:t>
      </w:r>
      <w:r w:rsidRPr="0078169E">
        <w:rPr>
          <w:sz w:val="22"/>
          <w:szCs w:val="22"/>
          <w:lang w:val="az-Latn-AZ"/>
        </w:rPr>
        <w:t>hid</w:t>
      </w:r>
      <w:r w:rsidRPr="004A6306">
        <w:rPr>
          <w:sz w:val="22"/>
          <w:szCs w:val="22"/>
          <w:lang w:val="az-Cyrl-AZ"/>
        </w:rPr>
        <w:t>a</w:t>
      </w:r>
      <w:r w:rsidRPr="0078169E">
        <w:rPr>
          <w:sz w:val="22"/>
          <w:szCs w:val="22"/>
          <w:lang w:val="az-Latn-AZ"/>
        </w:rPr>
        <w:t>yət</w:t>
      </w:r>
      <w:r w:rsidRPr="004A6306">
        <w:rPr>
          <w:sz w:val="22"/>
          <w:szCs w:val="22"/>
          <w:lang w:val="az-Cyrl-AZ"/>
        </w:rPr>
        <w:t xml:space="preserve"> o</w:t>
      </w:r>
      <w:r w:rsidRPr="0078169E">
        <w:rPr>
          <w:sz w:val="22"/>
          <w:szCs w:val="22"/>
          <w:lang w:val="az-Latn-AZ"/>
        </w:rPr>
        <w:t>lunm</w:t>
      </w:r>
      <w:r>
        <w:rPr>
          <w:sz w:val="22"/>
          <w:szCs w:val="22"/>
          <w:lang w:val="az-Cyrl-AZ"/>
        </w:rPr>
        <w:t>a</w:t>
      </w:r>
      <w:r w:rsidRPr="0078169E">
        <w:rPr>
          <w:sz w:val="22"/>
          <w:szCs w:val="22"/>
          <w:lang w:val="az-Latn-AZ"/>
        </w:rPr>
        <w:t>q</w:t>
      </w:r>
      <w:r>
        <w:rPr>
          <w:sz w:val="22"/>
          <w:szCs w:val="22"/>
          <w:lang w:val="az-Cyrl-AZ"/>
        </w:rPr>
        <w:t xml:space="preserve"> </w:t>
      </w:r>
      <w:r w:rsidRPr="0078169E">
        <w:rPr>
          <w:sz w:val="22"/>
          <w:szCs w:val="22"/>
          <w:lang w:val="az-Latn-AZ"/>
        </w:rPr>
        <w:t>istəyənlərin</w:t>
      </w:r>
      <w:r>
        <w:rPr>
          <w:sz w:val="22"/>
          <w:szCs w:val="22"/>
          <w:lang w:val="az-Cyrl-AZ"/>
        </w:rPr>
        <w:t xml:space="preserve"> </w:t>
      </w:r>
      <w:r w:rsidRPr="0078169E">
        <w:rPr>
          <w:sz w:val="22"/>
          <w:szCs w:val="22"/>
          <w:lang w:val="az-Latn-AZ"/>
        </w:rPr>
        <w:t>hid</w:t>
      </w:r>
      <w:r>
        <w:rPr>
          <w:sz w:val="22"/>
          <w:szCs w:val="22"/>
          <w:lang w:val="az-Cyrl-AZ"/>
        </w:rPr>
        <w:t>a</w:t>
      </w:r>
      <w:r w:rsidRPr="0078169E">
        <w:rPr>
          <w:sz w:val="22"/>
          <w:szCs w:val="22"/>
          <w:lang w:val="az-Latn-AZ"/>
        </w:rPr>
        <w:t>yət</w:t>
      </w:r>
      <w:r>
        <w:rPr>
          <w:sz w:val="22"/>
          <w:szCs w:val="22"/>
          <w:lang w:val="az-Cyrl-AZ"/>
        </w:rPr>
        <w:t xml:space="preserve"> e</w:t>
      </w:r>
      <w:r w:rsidRPr="0078169E">
        <w:rPr>
          <w:sz w:val="22"/>
          <w:szCs w:val="22"/>
          <w:lang w:val="az-Latn-AZ"/>
        </w:rPr>
        <w:t>dən</w:t>
      </w:r>
      <w:r w:rsidRPr="004A6306">
        <w:rPr>
          <w:sz w:val="22"/>
          <w:szCs w:val="22"/>
          <w:lang w:val="az-Cyrl-AZ"/>
        </w:rPr>
        <w:t>, e</w:t>
      </w:r>
      <w:r w:rsidRPr="0078169E">
        <w:rPr>
          <w:sz w:val="22"/>
          <w:szCs w:val="22"/>
          <w:lang w:val="az-Latn-AZ"/>
        </w:rPr>
        <w:t>y</w:t>
      </w:r>
      <w:r w:rsidRPr="004A6306">
        <w:rPr>
          <w:sz w:val="22"/>
          <w:szCs w:val="22"/>
          <w:lang w:val="az-Cyrl-AZ"/>
        </w:rPr>
        <w:t xml:space="preserve"> (O</w:t>
      </w:r>
      <w:r w:rsidRPr="0078169E">
        <w:rPr>
          <w:sz w:val="22"/>
          <w:szCs w:val="22"/>
          <w:lang w:val="az-Latn-AZ"/>
        </w:rPr>
        <w:t>nd</w:t>
      </w:r>
      <w:r w:rsidRPr="004A6306">
        <w:rPr>
          <w:sz w:val="22"/>
          <w:szCs w:val="22"/>
          <w:lang w:val="az-Cyrl-AZ"/>
        </w:rPr>
        <w:t>a</w:t>
      </w:r>
      <w:r w:rsidRPr="0078169E">
        <w:rPr>
          <w:sz w:val="22"/>
          <w:szCs w:val="22"/>
          <w:lang w:val="az-Latn-AZ"/>
        </w:rPr>
        <w:t>n</w:t>
      </w:r>
      <w:r w:rsidRPr="004A6306">
        <w:rPr>
          <w:sz w:val="22"/>
          <w:szCs w:val="22"/>
          <w:lang w:val="az-Cyrl-AZ"/>
        </w:rPr>
        <w:t xml:space="preserve">) </w:t>
      </w:r>
      <w:r w:rsidRPr="0078169E">
        <w:rPr>
          <w:sz w:val="22"/>
          <w:szCs w:val="22"/>
          <w:lang w:val="az-Latn-AZ"/>
        </w:rPr>
        <w:t>hifz</w:t>
      </w:r>
      <w:r>
        <w:rPr>
          <w:sz w:val="22"/>
          <w:szCs w:val="22"/>
          <w:lang w:val="az-Cyrl-AZ"/>
        </w:rPr>
        <w:t xml:space="preserve"> o</w:t>
      </w:r>
      <w:r w:rsidRPr="0078169E">
        <w:rPr>
          <w:sz w:val="22"/>
          <w:szCs w:val="22"/>
          <w:lang w:val="az-Latn-AZ"/>
        </w:rPr>
        <w:t>lunm</w:t>
      </w:r>
      <w:r>
        <w:rPr>
          <w:sz w:val="22"/>
          <w:szCs w:val="22"/>
          <w:lang w:val="az-Cyrl-AZ"/>
        </w:rPr>
        <w:t>a</w:t>
      </w:r>
      <w:r w:rsidRPr="0078169E">
        <w:rPr>
          <w:sz w:val="22"/>
          <w:szCs w:val="22"/>
          <w:lang w:val="az-Latn-AZ"/>
        </w:rPr>
        <w:t>q</w:t>
      </w:r>
      <w:r>
        <w:rPr>
          <w:sz w:val="22"/>
          <w:szCs w:val="22"/>
          <w:lang w:val="az-Cyrl-AZ"/>
        </w:rPr>
        <w:t xml:space="preserve"> </w:t>
      </w:r>
      <w:r w:rsidRPr="0078169E">
        <w:rPr>
          <w:sz w:val="22"/>
          <w:szCs w:val="22"/>
          <w:lang w:val="az-Latn-AZ"/>
        </w:rPr>
        <w:t>istəyənlərin</w:t>
      </w:r>
      <w:r>
        <w:rPr>
          <w:sz w:val="22"/>
          <w:szCs w:val="22"/>
          <w:lang w:val="az-Cyrl-AZ"/>
        </w:rPr>
        <w:t xml:space="preserve"> </w:t>
      </w:r>
      <w:r w:rsidRPr="0078169E">
        <w:rPr>
          <w:sz w:val="22"/>
          <w:szCs w:val="22"/>
          <w:lang w:val="az-Latn-AZ"/>
        </w:rPr>
        <w:t>hifz</w:t>
      </w:r>
      <w:r>
        <w:rPr>
          <w:sz w:val="22"/>
          <w:szCs w:val="22"/>
          <w:lang w:val="az-Cyrl-AZ"/>
        </w:rPr>
        <w:t xml:space="preserve"> e</w:t>
      </w:r>
      <w:r w:rsidRPr="0078169E">
        <w:rPr>
          <w:sz w:val="22"/>
          <w:szCs w:val="22"/>
          <w:lang w:val="az-Latn-AZ"/>
        </w:rPr>
        <w:t>dən</w:t>
      </w:r>
      <w:r w:rsidRPr="004A6306">
        <w:rPr>
          <w:sz w:val="22"/>
          <w:szCs w:val="22"/>
          <w:lang w:val="az-Cyrl-AZ"/>
        </w:rPr>
        <w:t>,</w:t>
      </w:r>
      <w:r w:rsidRPr="00082E63">
        <w:rPr>
          <w:sz w:val="22"/>
          <w:szCs w:val="22"/>
          <w:lang w:val="az-Cyrl-AZ"/>
        </w:rPr>
        <w:t xml:space="preserve"> </w:t>
      </w:r>
      <w:r w:rsidRPr="004A6306">
        <w:rPr>
          <w:sz w:val="22"/>
          <w:szCs w:val="22"/>
          <w:lang w:val="az-Cyrl-AZ"/>
        </w:rPr>
        <w:t>e</w:t>
      </w:r>
      <w:r w:rsidRPr="0078169E">
        <w:rPr>
          <w:sz w:val="22"/>
          <w:szCs w:val="22"/>
          <w:lang w:val="az-Latn-AZ"/>
        </w:rPr>
        <w:t>y</w:t>
      </w:r>
      <w:r w:rsidRPr="004A6306">
        <w:rPr>
          <w:sz w:val="22"/>
          <w:szCs w:val="22"/>
          <w:lang w:val="az-Cyrl-AZ"/>
        </w:rPr>
        <w:t xml:space="preserve"> (O</w:t>
      </w:r>
      <w:r w:rsidRPr="0078169E">
        <w:rPr>
          <w:sz w:val="22"/>
          <w:szCs w:val="22"/>
          <w:lang w:val="az-Latn-AZ"/>
        </w:rPr>
        <w:t>nd</w:t>
      </w:r>
      <w:r w:rsidRPr="004A6306">
        <w:rPr>
          <w:sz w:val="22"/>
          <w:szCs w:val="22"/>
          <w:lang w:val="az-Cyrl-AZ"/>
        </w:rPr>
        <w:t>a</w:t>
      </w:r>
      <w:r w:rsidRPr="0078169E">
        <w:rPr>
          <w:sz w:val="22"/>
          <w:szCs w:val="22"/>
          <w:lang w:val="az-Latn-AZ"/>
        </w:rPr>
        <w:t>n</w:t>
      </w:r>
      <w:r w:rsidRPr="004A6306">
        <w:rPr>
          <w:sz w:val="22"/>
          <w:szCs w:val="22"/>
          <w:lang w:val="az-Cyrl-AZ"/>
        </w:rPr>
        <w:t xml:space="preserve">) </w:t>
      </w:r>
      <w:r w:rsidRPr="0078169E">
        <w:rPr>
          <w:sz w:val="22"/>
          <w:szCs w:val="22"/>
          <w:lang w:val="az-Latn-AZ"/>
        </w:rPr>
        <w:t>q</w:t>
      </w:r>
      <w:r w:rsidRPr="004A6306">
        <w:rPr>
          <w:sz w:val="22"/>
          <w:szCs w:val="22"/>
          <w:lang w:val="az-Cyrl-AZ"/>
        </w:rPr>
        <w:t>o</w:t>
      </w:r>
      <w:r w:rsidRPr="0078169E">
        <w:rPr>
          <w:sz w:val="22"/>
          <w:szCs w:val="22"/>
          <w:lang w:val="az-Latn-AZ"/>
        </w:rPr>
        <w:t>runm</w:t>
      </w:r>
      <w:r w:rsidRPr="004A6306">
        <w:rPr>
          <w:sz w:val="22"/>
          <w:szCs w:val="22"/>
          <w:lang w:val="az-Cyrl-AZ"/>
        </w:rPr>
        <w:t>a</w:t>
      </w:r>
      <w:r w:rsidRPr="0078169E">
        <w:rPr>
          <w:sz w:val="22"/>
          <w:szCs w:val="22"/>
          <w:lang w:val="az-Latn-AZ"/>
        </w:rPr>
        <w:t>q</w:t>
      </w:r>
      <w:r w:rsidRPr="004A6306">
        <w:rPr>
          <w:sz w:val="22"/>
          <w:szCs w:val="22"/>
          <w:lang w:val="az-Cyrl-AZ"/>
        </w:rPr>
        <w:t xml:space="preserve"> </w:t>
      </w:r>
      <w:r w:rsidRPr="0078169E">
        <w:rPr>
          <w:sz w:val="22"/>
          <w:szCs w:val="22"/>
          <w:lang w:val="az-Latn-AZ"/>
        </w:rPr>
        <w:t>istəyənləri</w:t>
      </w:r>
      <w:r w:rsidRPr="004A6306">
        <w:rPr>
          <w:sz w:val="22"/>
          <w:szCs w:val="22"/>
          <w:lang w:val="az-Cyrl-AZ"/>
        </w:rPr>
        <w:t xml:space="preserve"> </w:t>
      </w:r>
      <w:r w:rsidRPr="0078169E">
        <w:rPr>
          <w:sz w:val="22"/>
          <w:szCs w:val="22"/>
          <w:lang w:val="az-Latn-AZ"/>
        </w:rPr>
        <w:t>q</w:t>
      </w:r>
      <w:r w:rsidRPr="004A6306">
        <w:rPr>
          <w:sz w:val="22"/>
          <w:szCs w:val="22"/>
          <w:lang w:val="az-Cyrl-AZ"/>
        </w:rPr>
        <w:t>o</w:t>
      </w:r>
      <w:r w:rsidRPr="0078169E">
        <w:rPr>
          <w:sz w:val="22"/>
          <w:szCs w:val="22"/>
          <w:lang w:val="az-Latn-AZ"/>
        </w:rPr>
        <w:t>ruy</w:t>
      </w:r>
      <w:r w:rsidRPr="004A6306">
        <w:rPr>
          <w:sz w:val="22"/>
          <w:szCs w:val="22"/>
          <w:lang w:val="az-Cyrl-AZ"/>
        </w:rPr>
        <w:t>a</w:t>
      </w:r>
      <w:r w:rsidRPr="0078169E">
        <w:rPr>
          <w:sz w:val="22"/>
          <w:szCs w:val="22"/>
          <w:lang w:val="az-Latn-AZ"/>
        </w:rPr>
        <w:t>n</w:t>
      </w:r>
      <w:r w:rsidRPr="004A6306">
        <w:rPr>
          <w:sz w:val="22"/>
          <w:szCs w:val="22"/>
          <w:lang w:val="az-Cyrl-AZ"/>
        </w:rPr>
        <w:t>,</w:t>
      </w:r>
    </w:p>
  </w:footnote>
  <w:footnote w:id="216">
    <w:p w14:paraId="4CEC79BA" w14:textId="77777777" w:rsidR="0064286B" w:rsidRPr="0078169E" w:rsidRDefault="0064286B" w:rsidP="0064286B">
      <w:pPr>
        <w:pStyle w:val="FootnoteText"/>
        <w:jc w:val="both"/>
        <w:rPr>
          <w:sz w:val="22"/>
          <w:szCs w:val="22"/>
          <w:lang w:val="az-Cyrl-AZ"/>
        </w:rPr>
      </w:pPr>
      <w:r>
        <w:rPr>
          <w:rStyle w:val="FootnoteReference"/>
        </w:rPr>
        <w:footnoteRef/>
      </w:r>
      <w:r w:rsidRPr="004A6306">
        <w:rPr>
          <w:sz w:val="22"/>
          <w:szCs w:val="22"/>
          <w:lang w:val="az-Cyrl-AZ"/>
        </w:rPr>
        <w:t>e</w:t>
      </w:r>
      <w:r w:rsidRPr="0078169E">
        <w:rPr>
          <w:sz w:val="22"/>
          <w:szCs w:val="22"/>
          <w:lang w:val="az-Latn-AZ"/>
        </w:rPr>
        <w:t>y</w:t>
      </w:r>
      <w:r w:rsidRPr="004A6306">
        <w:rPr>
          <w:sz w:val="22"/>
          <w:szCs w:val="22"/>
          <w:lang w:val="az-Cyrl-AZ"/>
        </w:rPr>
        <w:t xml:space="preserve"> (O</w:t>
      </w:r>
      <w:r w:rsidRPr="0078169E">
        <w:rPr>
          <w:sz w:val="22"/>
          <w:szCs w:val="22"/>
          <w:lang w:val="az-Latn-AZ"/>
        </w:rPr>
        <w:t>nd</w:t>
      </w:r>
      <w:r w:rsidRPr="004A6306">
        <w:rPr>
          <w:sz w:val="22"/>
          <w:szCs w:val="22"/>
          <w:lang w:val="az-Cyrl-AZ"/>
        </w:rPr>
        <w:t>a</w:t>
      </w:r>
      <w:r w:rsidRPr="0078169E">
        <w:rPr>
          <w:sz w:val="22"/>
          <w:szCs w:val="22"/>
          <w:lang w:val="az-Latn-AZ"/>
        </w:rPr>
        <w:t>n</w:t>
      </w:r>
      <w:r w:rsidRPr="004A6306">
        <w:rPr>
          <w:sz w:val="22"/>
          <w:szCs w:val="22"/>
          <w:lang w:val="az-Cyrl-AZ"/>
        </w:rPr>
        <w:t xml:space="preserve">) </w:t>
      </w:r>
      <w:r w:rsidRPr="0078169E">
        <w:rPr>
          <w:sz w:val="22"/>
          <w:szCs w:val="22"/>
          <w:lang w:val="az-Latn-AZ"/>
        </w:rPr>
        <w:t>şəf</w:t>
      </w:r>
      <w:r w:rsidRPr="004A6306">
        <w:rPr>
          <w:sz w:val="22"/>
          <w:szCs w:val="22"/>
          <w:lang w:val="az-Cyrl-AZ"/>
        </w:rPr>
        <w:t xml:space="preserve">a </w:t>
      </w:r>
      <w:r w:rsidRPr="0078169E">
        <w:rPr>
          <w:sz w:val="22"/>
          <w:szCs w:val="22"/>
          <w:lang w:val="az-Latn-AZ"/>
        </w:rPr>
        <w:t>istəyənlərə</w:t>
      </w:r>
      <w:r w:rsidRPr="004A6306">
        <w:rPr>
          <w:sz w:val="22"/>
          <w:szCs w:val="22"/>
          <w:lang w:val="az-Cyrl-AZ"/>
        </w:rPr>
        <w:t xml:space="preserve"> </w:t>
      </w:r>
      <w:r w:rsidRPr="0078169E">
        <w:rPr>
          <w:sz w:val="22"/>
          <w:szCs w:val="22"/>
          <w:lang w:val="az-Latn-AZ"/>
        </w:rPr>
        <w:t>şəf</w:t>
      </w:r>
      <w:r w:rsidRPr="004A6306">
        <w:rPr>
          <w:sz w:val="22"/>
          <w:szCs w:val="22"/>
          <w:lang w:val="az-Cyrl-AZ"/>
        </w:rPr>
        <w:t xml:space="preserve">a </w:t>
      </w:r>
      <w:r w:rsidRPr="0078169E">
        <w:rPr>
          <w:sz w:val="22"/>
          <w:szCs w:val="22"/>
          <w:lang w:val="az-Latn-AZ"/>
        </w:rPr>
        <w:t>v</w:t>
      </w:r>
      <w:r w:rsidRPr="004A6306">
        <w:rPr>
          <w:sz w:val="22"/>
          <w:szCs w:val="22"/>
          <w:lang w:val="az-Cyrl-AZ"/>
        </w:rPr>
        <w:t>e</w:t>
      </w:r>
      <w:r w:rsidRPr="0078169E">
        <w:rPr>
          <w:sz w:val="22"/>
          <w:szCs w:val="22"/>
          <w:lang w:val="az-Latn-AZ"/>
        </w:rPr>
        <w:t>rən</w:t>
      </w:r>
      <w:r w:rsidRPr="004A6306">
        <w:rPr>
          <w:sz w:val="22"/>
          <w:szCs w:val="22"/>
          <w:lang w:val="az-Cyrl-AZ"/>
        </w:rPr>
        <w:t>, e</w:t>
      </w:r>
      <w:r w:rsidRPr="0078169E">
        <w:rPr>
          <w:sz w:val="22"/>
          <w:szCs w:val="22"/>
          <w:lang w:val="az-Latn-AZ"/>
        </w:rPr>
        <w:t>y</w:t>
      </w:r>
      <w:r w:rsidRPr="004A6306">
        <w:rPr>
          <w:sz w:val="22"/>
          <w:szCs w:val="22"/>
          <w:lang w:val="az-Cyrl-AZ"/>
        </w:rPr>
        <w:t xml:space="preserve"> (O</w:t>
      </w:r>
      <w:r w:rsidRPr="0078169E">
        <w:rPr>
          <w:sz w:val="22"/>
          <w:szCs w:val="22"/>
          <w:lang w:val="az-Latn-AZ"/>
        </w:rPr>
        <w:t>nd</w:t>
      </w:r>
      <w:r w:rsidRPr="004A6306">
        <w:rPr>
          <w:sz w:val="22"/>
          <w:szCs w:val="22"/>
          <w:lang w:val="az-Cyrl-AZ"/>
        </w:rPr>
        <w:t>a</w:t>
      </w:r>
      <w:r w:rsidRPr="0078169E">
        <w:rPr>
          <w:sz w:val="22"/>
          <w:szCs w:val="22"/>
          <w:lang w:val="az-Latn-AZ"/>
        </w:rPr>
        <w:t>n</w:t>
      </w:r>
      <w:r w:rsidRPr="004A6306">
        <w:rPr>
          <w:sz w:val="22"/>
          <w:szCs w:val="22"/>
          <w:lang w:val="az-Cyrl-AZ"/>
        </w:rPr>
        <w:t xml:space="preserve">) </w:t>
      </w:r>
      <w:r w:rsidRPr="0078169E">
        <w:rPr>
          <w:sz w:val="22"/>
          <w:szCs w:val="22"/>
          <w:lang w:val="az-Latn-AZ"/>
        </w:rPr>
        <w:t>qəz</w:t>
      </w:r>
      <w:r w:rsidRPr="004A6306">
        <w:rPr>
          <w:sz w:val="22"/>
          <w:szCs w:val="22"/>
          <w:lang w:val="az-Cyrl-AZ"/>
        </w:rPr>
        <w:t>a</w:t>
      </w:r>
      <w:r w:rsidRPr="0078169E">
        <w:rPr>
          <w:sz w:val="22"/>
          <w:szCs w:val="22"/>
          <w:lang w:val="az-Latn-AZ"/>
        </w:rPr>
        <w:t>vət</w:t>
      </w:r>
      <w:r w:rsidRPr="004A6306">
        <w:rPr>
          <w:sz w:val="22"/>
          <w:szCs w:val="22"/>
          <w:lang w:val="az-Cyrl-AZ"/>
        </w:rPr>
        <w:t xml:space="preserve"> (</w:t>
      </w:r>
      <w:r w:rsidRPr="0078169E">
        <w:rPr>
          <w:sz w:val="22"/>
          <w:szCs w:val="22"/>
          <w:lang w:val="az-Latn-AZ"/>
        </w:rPr>
        <w:t>hökm</w:t>
      </w:r>
      <w:r w:rsidRPr="004A6306">
        <w:rPr>
          <w:sz w:val="22"/>
          <w:szCs w:val="22"/>
          <w:lang w:val="az-Cyrl-AZ"/>
        </w:rPr>
        <w:t xml:space="preserve">, </w:t>
      </w:r>
      <w:r w:rsidRPr="0078169E">
        <w:rPr>
          <w:sz w:val="22"/>
          <w:szCs w:val="22"/>
          <w:lang w:val="az-Latn-AZ"/>
        </w:rPr>
        <w:t>müh</w:t>
      </w:r>
      <w:r w:rsidRPr="004A6306">
        <w:rPr>
          <w:sz w:val="22"/>
          <w:szCs w:val="22"/>
          <w:lang w:val="az-Cyrl-AZ"/>
        </w:rPr>
        <w:t>a</w:t>
      </w:r>
      <w:r w:rsidRPr="0078169E">
        <w:rPr>
          <w:sz w:val="22"/>
          <w:szCs w:val="22"/>
          <w:lang w:val="az-Latn-AZ"/>
        </w:rPr>
        <w:t>kimə</w:t>
      </w:r>
      <w:r w:rsidRPr="004A6306">
        <w:rPr>
          <w:sz w:val="22"/>
          <w:szCs w:val="22"/>
          <w:lang w:val="az-Cyrl-AZ"/>
        </w:rPr>
        <w:t xml:space="preserve">) </w:t>
      </w:r>
      <w:r w:rsidRPr="0078169E">
        <w:rPr>
          <w:sz w:val="22"/>
          <w:szCs w:val="22"/>
          <w:lang w:val="az-Latn-AZ"/>
        </w:rPr>
        <w:t>istəyənlərin</w:t>
      </w:r>
      <w:r w:rsidRPr="004A6306">
        <w:rPr>
          <w:sz w:val="22"/>
          <w:szCs w:val="22"/>
          <w:lang w:val="az-Cyrl-AZ"/>
        </w:rPr>
        <w:t xml:space="preserve"> </w:t>
      </w:r>
      <w:r w:rsidRPr="0078169E">
        <w:rPr>
          <w:sz w:val="22"/>
          <w:szCs w:val="22"/>
          <w:lang w:val="az-Latn-AZ"/>
        </w:rPr>
        <w:t>hökm</w:t>
      </w:r>
      <w:r w:rsidRPr="004A6306">
        <w:rPr>
          <w:sz w:val="22"/>
          <w:szCs w:val="22"/>
          <w:lang w:val="az-Cyrl-AZ"/>
        </w:rPr>
        <w:t xml:space="preserve"> e</w:t>
      </w:r>
      <w:r w:rsidRPr="0078169E">
        <w:rPr>
          <w:sz w:val="22"/>
          <w:szCs w:val="22"/>
          <w:lang w:val="az-Latn-AZ"/>
        </w:rPr>
        <w:t>dəni</w:t>
      </w:r>
      <w:r w:rsidRPr="004A6306">
        <w:rPr>
          <w:sz w:val="22"/>
          <w:szCs w:val="22"/>
          <w:lang w:val="az-Cyrl-AZ"/>
        </w:rPr>
        <w:t>, e</w:t>
      </w:r>
      <w:r w:rsidRPr="0078169E">
        <w:rPr>
          <w:sz w:val="22"/>
          <w:szCs w:val="22"/>
          <w:lang w:val="az-Latn-AZ"/>
        </w:rPr>
        <w:t>y</w:t>
      </w:r>
      <w:r w:rsidRPr="004A6306">
        <w:rPr>
          <w:sz w:val="22"/>
          <w:szCs w:val="22"/>
          <w:lang w:val="az-Cyrl-AZ"/>
        </w:rPr>
        <w:t xml:space="preserve"> (O</w:t>
      </w:r>
      <w:r w:rsidRPr="0078169E">
        <w:rPr>
          <w:sz w:val="22"/>
          <w:szCs w:val="22"/>
          <w:lang w:val="az-Latn-AZ"/>
        </w:rPr>
        <w:t>nd</w:t>
      </w:r>
      <w:r w:rsidRPr="004A6306">
        <w:rPr>
          <w:sz w:val="22"/>
          <w:szCs w:val="22"/>
          <w:lang w:val="az-Cyrl-AZ"/>
        </w:rPr>
        <w:t>a</w:t>
      </w:r>
      <w:r w:rsidRPr="0078169E">
        <w:rPr>
          <w:sz w:val="22"/>
          <w:szCs w:val="22"/>
          <w:lang w:val="az-Latn-AZ"/>
        </w:rPr>
        <w:t>n</w:t>
      </w:r>
      <w:r w:rsidRPr="004A6306">
        <w:rPr>
          <w:sz w:val="22"/>
          <w:szCs w:val="22"/>
          <w:lang w:val="az-Cyrl-AZ"/>
        </w:rPr>
        <w:t xml:space="preserve">) </w:t>
      </w:r>
      <w:r w:rsidRPr="0078169E">
        <w:rPr>
          <w:sz w:val="22"/>
          <w:szCs w:val="22"/>
          <w:lang w:val="az-Latn-AZ"/>
        </w:rPr>
        <w:t>qəni</w:t>
      </w:r>
      <w:r w:rsidRPr="004A6306">
        <w:rPr>
          <w:sz w:val="22"/>
          <w:szCs w:val="22"/>
          <w:lang w:val="az-Cyrl-AZ"/>
        </w:rPr>
        <w:t xml:space="preserve"> o</w:t>
      </w:r>
      <w:r w:rsidRPr="0078169E">
        <w:rPr>
          <w:sz w:val="22"/>
          <w:szCs w:val="22"/>
          <w:lang w:val="az-Latn-AZ"/>
        </w:rPr>
        <w:t>lm</w:t>
      </w:r>
      <w:r w:rsidRPr="004A6306">
        <w:rPr>
          <w:sz w:val="22"/>
          <w:szCs w:val="22"/>
          <w:lang w:val="az-Cyrl-AZ"/>
        </w:rPr>
        <w:t>a</w:t>
      </w:r>
      <w:r w:rsidRPr="0078169E">
        <w:rPr>
          <w:sz w:val="22"/>
          <w:szCs w:val="22"/>
          <w:lang w:val="az-Latn-AZ"/>
        </w:rPr>
        <w:t>q</w:t>
      </w:r>
      <w:r w:rsidRPr="004A6306">
        <w:rPr>
          <w:sz w:val="22"/>
          <w:szCs w:val="22"/>
          <w:lang w:val="az-Cyrl-AZ"/>
        </w:rPr>
        <w:t xml:space="preserve"> </w:t>
      </w:r>
      <w:r w:rsidRPr="0078169E">
        <w:rPr>
          <w:sz w:val="22"/>
          <w:szCs w:val="22"/>
          <w:lang w:val="az-Latn-AZ"/>
        </w:rPr>
        <w:t>isəyənləri</w:t>
      </w:r>
      <w:r w:rsidRPr="004A6306">
        <w:rPr>
          <w:sz w:val="22"/>
          <w:szCs w:val="22"/>
          <w:lang w:val="az-Cyrl-AZ"/>
        </w:rPr>
        <w:t xml:space="preserve"> </w:t>
      </w:r>
      <w:r w:rsidRPr="0078169E">
        <w:rPr>
          <w:sz w:val="22"/>
          <w:szCs w:val="22"/>
          <w:lang w:val="az-Latn-AZ"/>
        </w:rPr>
        <w:t>qəni</w:t>
      </w:r>
      <w:r w:rsidRPr="004A6306">
        <w:rPr>
          <w:sz w:val="22"/>
          <w:szCs w:val="22"/>
          <w:lang w:val="az-Cyrl-AZ"/>
        </w:rPr>
        <w:t xml:space="preserve"> (e</w:t>
      </w:r>
      <w:r w:rsidRPr="0078169E">
        <w:rPr>
          <w:sz w:val="22"/>
          <w:szCs w:val="22"/>
          <w:lang w:val="az-Latn-AZ"/>
        </w:rPr>
        <w:t>htiy</w:t>
      </w:r>
      <w:r w:rsidRPr="004A6306">
        <w:rPr>
          <w:sz w:val="22"/>
          <w:szCs w:val="22"/>
          <w:lang w:val="az-Cyrl-AZ"/>
        </w:rPr>
        <w:t>a</w:t>
      </w:r>
      <w:r w:rsidRPr="0078169E">
        <w:rPr>
          <w:sz w:val="22"/>
          <w:szCs w:val="22"/>
          <w:lang w:val="az-Latn-AZ"/>
        </w:rPr>
        <w:t>csız</w:t>
      </w:r>
      <w:r w:rsidRPr="004A6306">
        <w:rPr>
          <w:sz w:val="22"/>
          <w:szCs w:val="22"/>
          <w:lang w:val="az-Cyrl-AZ"/>
        </w:rPr>
        <w:t>) e</w:t>
      </w:r>
      <w:r w:rsidRPr="0078169E">
        <w:rPr>
          <w:sz w:val="22"/>
          <w:szCs w:val="22"/>
          <w:lang w:val="az-Latn-AZ"/>
        </w:rPr>
        <w:t>dən</w:t>
      </w:r>
      <w:r w:rsidRPr="004A6306">
        <w:rPr>
          <w:sz w:val="22"/>
          <w:szCs w:val="22"/>
          <w:lang w:val="az-Cyrl-AZ"/>
        </w:rPr>
        <w:t>, e</w:t>
      </w:r>
      <w:r w:rsidRPr="0078169E">
        <w:rPr>
          <w:sz w:val="22"/>
          <w:szCs w:val="22"/>
          <w:lang w:val="az-Latn-AZ"/>
        </w:rPr>
        <w:t>y</w:t>
      </w:r>
      <w:r w:rsidRPr="004A6306">
        <w:rPr>
          <w:sz w:val="22"/>
          <w:szCs w:val="22"/>
          <w:lang w:val="az-Cyrl-AZ"/>
        </w:rPr>
        <w:t xml:space="preserve"> (O</w:t>
      </w:r>
      <w:r w:rsidRPr="0078169E">
        <w:rPr>
          <w:sz w:val="22"/>
          <w:szCs w:val="22"/>
          <w:lang w:val="az-Latn-AZ"/>
        </w:rPr>
        <w:t>nd</w:t>
      </w:r>
      <w:r w:rsidRPr="004A6306">
        <w:rPr>
          <w:sz w:val="22"/>
          <w:szCs w:val="22"/>
          <w:lang w:val="az-Cyrl-AZ"/>
        </w:rPr>
        <w:t>a</w:t>
      </w:r>
      <w:r w:rsidRPr="0078169E">
        <w:rPr>
          <w:sz w:val="22"/>
          <w:szCs w:val="22"/>
          <w:lang w:val="az-Latn-AZ"/>
        </w:rPr>
        <w:t>n</w:t>
      </w:r>
      <w:r w:rsidRPr="004A6306">
        <w:rPr>
          <w:sz w:val="22"/>
          <w:szCs w:val="22"/>
          <w:lang w:val="az-Cyrl-AZ"/>
        </w:rPr>
        <w:t xml:space="preserve">) </w:t>
      </w:r>
      <w:r w:rsidRPr="0078169E">
        <w:rPr>
          <w:sz w:val="22"/>
          <w:szCs w:val="22"/>
          <w:lang w:val="az-Latn-AZ"/>
        </w:rPr>
        <w:t>əhdə</w:t>
      </w:r>
      <w:r w:rsidRPr="004A6306">
        <w:rPr>
          <w:sz w:val="22"/>
          <w:szCs w:val="22"/>
          <w:lang w:val="az-Cyrl-AZ"/>
        </w:rPr>
        <w:t xml:space="preserve"> </w:t>
      </w:r>
      <w:r w:rsidRPr="0078169E">
        <w:rPr>
          <w:sz w:val="22"/>
          <w:szCs w:val="22"/>
          <w:lang w:val="az-Latn-AZ"/>
        </w:rPr>
        <w:t>vəf</w:t>
      </w:r>
      <w:r w:rsidRPr="004A6306">
        <w:rPr>
          <w:sz w:val="22"/>
          <w:szCs w:val="22"/>
          <w:lang w:val="az-Cyrl-AZ"/>
        </w:rPr>
        <w:t xml:space="preserve">a </w:t>
      </w:r>
      <w:r w:rsidRPr="0078169E">
        <w:rPr>
          <w:sz w:val="22"/>
          <w:szCs w:val="22"/>
          <w:lang w:val="az-Latn-AZ"/>
        </w:rPr>
        <w:t>istəyənlərin</w:t>
      </w:r>
      <w:r w:rsidRPr="004A6306">
        <w:rPr>
          <w:sz w:val="22"/>
          <w:szCs w:val="22"/>
          <w:lang w:val="az-Cyrl-AZ"/>
        </w:rPr>
        <w:t xml:space="preserve"> </w:t>
      </w:r>
      <w:r w:rsidRPr="0078169E">
        <w:rPr>
          <w:sz w:val="22"/>
          <w:szCs w:val="22"/>
          <w:lang w:val="az-Latn-AZ"/>
        </w:rPr>
        <w:t>əhdinə</w:t>
      </w:r>
      <w:r w:rsidRPr="004A6306">
        <w:rPr>
          <w:sz w:val="22"/>
          <w:szCs w:val="22"/>
          <w:lang w:val="az-Cyrl-AZ"/>
        </w:rPr>
        <w:t xml:space="preserve"> </w:t>
      </w:r>
      <w:r w:rsidRPr="0078169E">
        <w:rPr>
          <w:sz w:val="22"/>
          <w:szCs w:val="22"/>
          <w:lang w:val="az-Latn-AZ"/>
        </w:rPr>
        <w:t>vəf</w:t>
      </w:r>
      <w:r w:rsidRPr="004A6306">
        <w:rPr>
          <w:sz w:val="22"/>
          <w:szCs w:val="22"/>
          <w:lang w:val="az-Cyrl-AZ"/>
        </w:rPr>
        <w:t>a e</w:t>
      </w:r>
      <w:r w:rsidRPr="0078169E">
        <w:rPr>
          <w:sz w:val="22"/>
          <w:szCs w:val="22"/>
          <w:lang w:val="az-Latn-AZ"/>
        </w:rPr>
        <w:t>dən</w:t>
      </w:r>
      <w:r w:rsidRPr="004A6306">
        <w:rPr>
          <w:sz w:val="22"/>
          <w:szCs w:val="22"/>
          <w:lang w:val="az-Cyrl-AZ"/>
        </w:rPr>
        <w:t>, e</w:t>
      </w:r>
      <w:r w:rsidRPr="0078169E">
        <w:rPr>
          <w:sz w:val="22"/>
          <w:szCs w:val="22"/>
          <w:lang w:val="az-Latn-AZ"/>
        </w:rPr>
        <w:t>y</w:t>
      </w:r>
      <w:r w:rsidRPr="004A6306">
        <w:rPr>
          <w:sz w:val="22"/>
          <w:szCs w:val="22"/>
          <w:lang w:val="az-Cyrl-AZ"/>
        </w:rPr>
        <w:t xml:space="preserve"> (O</w:t>
      </w:r>
      <w:r w:rsidRPr="0078169E">
        <w:rPr>
          <w:sz w:val="22"/>
          <w:szCs w:val="22"/>
          <w:lang w:val="az-Latn-AZ"/>
        </w:rPr>
        <w:t>nd</w:t>
      </w:r>
      <w:r w:rsidRPr="004A6306">
        <w:rPr>
          <w:sz w:val="22"/>
          <w:szCs w:val="22"/>
          <w:lang w:val="az-Cyrl-AZ"/>
        </w:rPr>
        <w:t>a</w:t>
      </w:r>
      <w:r w:rsidRPr="0078169E">
        <w:rPr>
          <w:sz w:val="22"/>
          <w:szCs w:val="22"/>
          <w:lang w:val="az-Latn-AZ"/>
        </w:rPr>
        <w:t>n</w:t>
      </w:r>
      <w:r w:rsidRPr="004A6306">
        <w:rPr>
          <w:sz w:val="22"/>
          <w:szCs w:val="22"/>
          <w:lang w:val="az-Cyrl-AZ"/>
        </w:rPr>
        <w:t xml:space="preserve">) </w:t>
      </w:r>
      <w:r w:rsidRPr="0078169E">
        <w:rPr>
          <w:sz w:val="22"/>
          <w:szCs w:val="22"/>
          <w:lang w:val="az-Latn-AZ"/>
        </w:rPr>
        <w:t>qüvvəli</w:t>
      </w:r>
      <w:r w:rsidRPr="004A6306">
        <w:rPr>
          <w:sz w:val="22"/>
          <w:szCs w:val="22"/>
          <w:lang w:val="az-Cyrl-AZ"/>
        </w:rPr>
        <w:t xml:space="preserve"> o</w:t>
      </w:r>
      <w:r w:rsidRPr="0078169E">
        <w:rPr>
          <w:sz w:val="22"/>
          <w:szCs w:val="22"/>
          <w:lang w:val="az-Latn-AZ"/>
        </w:rPr>
        <w:t>lm</w:t>
      </w:r>
      <w:r w:rsidRPr="004A6306">
        <w:rPr>
          <w:sz w:val="22"/>
          <w:szCs w:val="22"/>
          <w:lang w:val="az-Cyrl-AZ"/>
        </w:rPr>
        <w:t>a</w:t>
      </w:r>
      <w:r w:rsidRPr="0078169E">
        <w:rPr>
          <w:sz w:val="22"/>
          <w:szCs w:val="22"/>
          <w:lang w:val="az-Latn-AZ"/>
        </w:rPr>
        <w:t>q</w:t>
      </w:r>
      <w:r w:rsidRPr="004A6306">
        <w:rPr>
          <w:sz w:val="22"/>
          <w:szCs w:val="22"/>
          <w:lang w:val="az-Cyrl-AZ"/>
        </w:rPr>
        <w:t xml:space="preserve"> </w:t>
      </w:r>
      <w:r w:rsidRPr="0078169E">
        <w:rPr>
          <w:sz w:val="22"/>
          <w:szCs w:val="22"/>
          <w:lang w:val="az-Latn-AZ"/>
        </w:rPr>
        <w:t>istəyənləri</w:t>
      </w:r>
      <w:r w:rsidRPr="004A6306">
        <w:rPr>
          <w:sz w:val="22"/>
          <w:szCs w:val="22"/>
          <w:lang w:val="az-Cyrl-AZ"/>
        </w:rPr>
        <w:t xml:space="preserve"> </w:t>
      </w:r>
      <w:r w:rsidRPr="0078169E">
        <w:rPr>
          <w:sz w:val="22"/>
          <w:szCs w:val="22"/>
          <w:lang w:val="az-Latn-AZ"/>
        </w:rPr>
        <w:t>qüvvəli</w:t>
      </w:r>
      <w:r w:rsidRPr="004A6306">
        <w:rPr>
          <w:sz w:val="22"/>
          <w:szCs w:val="22"/>
          <w:lang w:val="az-Cyrl-AZ"/>
        </w:rPr>
        <w:t xml:space="preserve"> e</w:t>
      </w:r>
      <w:r w:rsidRPr="0078169E">
        <w:rPr>
          <w:sz w:val="22"/>
          <w:szCs w:val="22"/>
          <w:lang w:val="az-Latn-AZ"/>
        </w:rPr>
        <w:t>dən</w:t>
      </w:r>
      <w:r w:rsidRPr="004A6306">
        <w:rPr>
          <w:sz w:val="22"/>
          <w:szCs w:val="22"/>
          <w:lang w:val="az-Cyrl-AZ"/>
        </w:rPr>
        <w:t>, e</w:t>
      </w:r>
      <w:r w:rsidRPr="0078169E">
        <w:rPr>
          <w:sz w:val="22"/>
          <w:szCs w:val="22"/>
          <w:lang w:val="az-Latn-AZ"/>
        </w:rPr>
        <w:t>y</w:t>
      </w:r>
      <w:r w:rsidRPr="004A6306">
        <w:rPr>
          <w:sz w:val="22"/>
          <w:szCs w:val="22"/>
          <w:lang w:val="az-Cyrl-AZ"/>
        </w:rPr>
        <w:t xml:space="preserve"> (O</w:t>
      </w:r>
      <w:r w:rsidRPr="0078169E">
        <w:rPr>
          <w:sz w:val="22"/>
          <w:szCs w:val="22"/>
          <w:lang w:val="az-Latn-AZ"/>
        </w:rPr>
        <w:t>nd</w:t>
      </w:r>
      <w:r w:rsidRPr="004A6306">
        <w:rPr>
          <w:sz w:val="22"/>
          <w:szCs w:val="22"/>
          <w:lang w:val="az-Cyrl-AZ"/>
        </w:rPr>
        <w:t>a</w:t>
      </w:r>
      <w:r w:rsidRPr="0078169E">
        <w:rPr>
          <w:sz w:val="22"/>
          <w:szCs w:val="22"/>
          <w:lang w:val="az-Latn-AZ"/>
        </w:rPr>
        <w:t>n</w:t>
      </w:r>
      <w:r w:rsidRPr="004A6306">
        <w:rPr>
          <w:sz w:val="22"/>
          <w:szCs w:val="22"/>
          <w:lang w:val="az-Cyrl-AZ"/>
        </w:rPr>
        <w:t xml:space="preserve">) </w:t>
      </w:r>
      <w:r w:rsidRPr="0078169E">
        <w:rPr>
          <w:sz w:val="22"/>
          <w:szCs w:val="22"/>
          <w:lang w:val="az-Latn-AZ"/>
        </w:rPr>
        <w:t>d</w:t>
      </w:r>
      <w:r w:rsidRPr="004A6306">
        <w:rPr>
          <w:sz w:val="22"/>
          <w:szCs w:val="22"/>
          <w:lang w:val="az-Cyrl-AZ"/>
        </w:rPr>
        <w:t>o</w:t>
      </w:r>
      <w:r w:rsidRPr="0078169E">
        <w:rPr>
          <w:sz w:val="22"/>
          <w:szCs w:val="22"/>
          <w:lang w:val="az-Latn-AZ"/>
        </w:rPr>
        <w:t>stluq</w:t>
      </w:r>
      <w:r w:rsidRPr="004A6306">
        <w:rPr>
          <w:sz w:val="22"/>
          <w:szCs w:val="22"/>
          <w:lang w:val="az-Cyrl-AZ"/>
        </w:rPr>
        <w:t xml:space="preserve"> </w:t>
      </w:r>
      <w:r w:rsidRPr="0078169E">
        <w:rPr>
          <w:sz w:val="22"/>
          <w:szCs w:val="22"/>
          <w:lang w:val="az-Latn-AZ"/>
        </w:rPr>
        <w:t>istəyənlərin</w:t>
      </w:r>
      <w:r w:rsidRPr="004A6306">
        <w:rPr>
          <w:sz w:val="22"/>
          <w:szCs w:val="22"/>
          <w:lang w:val="az-Cyrl-AZ"/>
        </w:rPr>
        <w:t xml:space="preserve"> </w:t>
      </w:r>
      <w:r w:rsidRPr="0078169E">
        <w:rPr>
          <w:sz w:val="22"/>
          <w:szCs w:val="22"/>
          <w:lang w:val="az-Latn-AZ"/>
        </w:rPr>
        <w:t>d</w:t>
      </w:r>
      <w:r w:rsidRPr="004A6306">
        <w:rPr>
          <w:sz w:val="22"/>
          <w:szCs w:val="22"/>
          <w:lang w:val="az-Cyrl-AZ"/>
        </w:rPr>
        <w:t>o</w:t>
      </w:r>
      <w:r w:rsidRPr="0078169E">
        <w:rPr>
          <w:sz w:val="22"/>
          <w:szCs w:val="22"/>
          <w:lang w:val="az-Latn-AZ"/>
        </w:rPr>
        <w:t>stu</w:t>
      </w:r>
      <w:r w:rsidRPr="004A6306">
        <w:rPr>
          <w:sz w:val="22"/>
          <w:szCs w:val="22"/>
          <w:lang w:val="az-Cyrl-AZ"/>
        </w:rPr>
        <w:t xml:space="preserve"> (</w:t>
      </w:r>
      <w:r w:rsidRPr="0078169E">
        <w:rPr>
          <w:sz w:val="22"/>
          <w:szCs w:val="22"/>
          <w:lang w:val="az-Latn-AZ"/>
        </w:rPr>
        <w:t>vəlisi</w:t>
      </w:r>
      <w:r w:rsidRPr="004A6306">
        <w:rPr>
          <w:sz w:val="22"/>
          <w:szCs w:val="22"/>
          <w:lang w:val="az-Cyrl-AZ"/>
        </w:rPr>
        <w:t xml:space="preserve">)!  61. </w:t>
      </w:r>
      <w:r w:rsidRPr="0078169E">
        <w:rPr>
          <w:sz w:val="22"/>
          <w:szCs w:val="22"/>
          <w:lang w:val="az-Latn-AZ"/>
        </w:rPr>
        <w:t>İl</w:t>
      </w:r>
      <w:r w:rsidRPr="004A6306">
        <w:rPr>
          <w:sz w:val="22"/>
          <w:szCs w:val="22"/>
          <w:lang w:val="az-Cyrl-AZ"/>
        </w:rPr>
        <w:t>a</w:t>
      </w:r>
      <w:r w:rsidRPr="0078169E">
        <w:rPr>
          <w:sz w:val="22"/>
          <w:szCs w:val="22"/>
          <w:lang w:val="az-Latn-AZ"/>
        </w:rPr>
        <w:t>hi</w:t>
      </w:r>
      <w:r w:rsidRPr="004A6306">
        <w:rPr>
          <w:sz w:val="22"/>
          <w:szCs w:val="22"/>
          <w:lang w:val="az-Cyrl-AZ"/>
        </w:rPr>
        <w:t xml:space="preserve">, </w:t>
      </w:r>
      <w:r w:rsidRPr="0078169E">
        <w:rPr>
          <w:sz w:val="22"/>
          <w:szCs w:val="22"/>
          <w:lang w:val="az-Latn-AZ"/>
        </w:rPr>
        <w:t>Səndən</w:t>
      </w:r>
      <w:r w:rsidRPr="004A6306">
        <w:rPr>
          <w:sz w:val="22"/>
          <w:szCs w:val="22"/>
          <w:lang w:val="az-Cyrl-AZ"/>
        </w:rPr>
        <w:t xml:space="preserve"> </w:t>
      </w:r>
      <w:r w:rsidRPr="0078169E">
        <w:rPr>
          <w:sz w:val="22"/>
          <w:szCs w:val="22"/>
          <w:lang w:val="az-Latn-AZ"/>
        </w:rPr>
        <w:t>istəyirəm</w:t>
      </w:r>
      <w:r w:rsidRPr="004A6306">
        <w:rPr>
          <w:sz w:val="22"/>
          <w:szCs w:val="22"/>
          <w:lang w:val="az-Cyrl-AZ"/>
        </w:rPr>
        <w:t xml:space="preserve"> </w:t>
      </w:r>
      <w:r w:rsidRPr="0078169E">
        <w:rPr>
          <w:sz w:val="22"/>
          <w:szCs w:val="22"/>
          <w:lang w:val="az-Latn-AZ"/>
        </w:rPr>
        <w:t>və</w:t>
      </w:r>
      <w:r w:rsidRPr="004A6306">
        <w:rPr>
          <w:sz w:val="22"/>
          <w:szCs w:val="22"/>
          <w:lang w:val="az-Cyrl-AZ"/>
        </w:rPr>
        <w:t xml:space="preserve"> </w:t>
      </w:r>
      <w:r w:rsidRPr="0078169E">
        <w:rPr>
          <w:sz w:val="22"/>
          <w:szCs w:val="22"/>
          <w:lang w:val="az-Latn-AZ"/>
        </w:rPr>
        <w:t>Səni</w:t>
      </w:r>
      <w:r w:rsidRPr="004A6306">
        <w:rPr>
          <w:sz w:val="22"/>
          <w:szCs w:val="22"/>
          <w:lang w:val="az-Cyrl-AZ"/>
        </w:rPr>
        <w:t xml:space="preserve"> a</w:t>
      </w:r>
      <w:r w:rsidRPr="0078169E">
        <w:rPr>
          <w:sz w:val="22"/>
          <w:szCs w:val="22"/>
          <w:lang w:val="az-Latn-AZ"/>
        </w:rPr>
        <w:t>nd</w:t>
      </w:r>
      <w:r w:rsidRPr="004A6306">
        <w:rPr>
          <w:sz w:val="22"/>
          <w:szCs w:val="22"/>
          <w:lang w:val="az-Cyrl-AZ"/>
        </w:rPr>
        <w:t xml:space="preserve"> </w:t>
      </w:r>
      <w:r w:rsidRPr="0078169E">
        <w:rPr>
          <w:sz w:val="22"/>
          <w:szCs w:val="22"/>
          <w:lang w:val="az-Latn-AZ"/>
        </w:rPr>
        <w:t>v</w:t>
      </w:r>
      <w:r w:rsidRPr="004A6306">
        <w:rPr>
          <w:sz w:val="22"/>
          <w:szCs w:val="22"/>
          <w:lang w:val="az-Cyrl-AZ"/>
        </w:rPr>
        <w:t>e</w:t>
      </w:r>
      <w:r w:rsidRPr="0078169E">
        <w:rPr>
          <w:sz w:val="22"/>
          <w:szCs w:val="22"/>
          <w:lang w:val="az-Latn-AZ"/>
        </w:rPr>
        <w:t>rirəm</w:t>
      </w:r>
      <w:r w:rsidRPr="004A6306">
        <w:rPr>
          <w:sz w:val="22"/>
          <w:szCs w:val="22"/>
          <w:lang w:val="az-Cyrl-AZ"/>
        </w:rPr>
        <w:t xml:space="preserve"> </w:t>
      </w:r>
      <w:r w:rsidRPr="0078169E">
        <w:rPr>
          <w:sz w:val="22"/>
          <w:szCs w:val="22"/>
          <w:lang w:val="az-Latn-AZ"/>
        </w:rPr>
        <w:t>Öz</w:t>
      </w:r>
      <w:r w:rsidRPr="004A6306">
        <w:rPr>
          <w:sz w:val="22"/>
          <w:szCs w:val="22"/>
          <w:lang w:val="az-Cyrl-AZ"/>
        </w:rPr>
        <w:t xml:space="preserve"> a</w:t>
      </w:r>
      <w:r w:rsidRPr="0078169E">
        <w:rPr>
          <w:sz w:val="22"/>
          <w:szCs w:val="22"/>
          <w:lang w:val="az-Latn-AZ"/>
        </w:rPr>
        <w:t>dın</w:t>
      </w:r>
      <w:r w:rsidRPr="004A6306">
        <w:rPr>
          <w:sz w:val="22"/>
          <w:szCs w:val="22"/>
          <w:lang w:val="az-Cyrl-AZ"/>
        </w:rPr>
        <w:t>a, e</w:t>
      </w:r>
      <w:r w:rsidRPr="0078169E">
        <w:rPr>
          <w:sz w:val="22"/>
          <w:szCs w:val="22"/>
          <w:lang w:val="az-Latn-AZ"/>
        </w:rPr>
        <w:t>y</w:t>
      </w:r>
      <w:r w:rsidRPr="004A6306">
        <w:rPr>
          <w:sz w:val="22"/>
          <w:szCs w:val="22"/>
          <w:lang w:val="az-Cyrl-AZ"/>
        </w:rPr>
        <w:t xml:space="preserve"> Xa</w:t>
      </w:r>
      <w:r w:rsidRPr="0078169E">
        <w:rPr>
          <w:sz w:val="22"/>
          <w:szCs w:val="22"/>
          <w:lang w:val="az-Latn-AZ"/>
        </w:rPr>
        <w:t>liq</w:t>
      </w:r>
      <w:r w:rsidRPr="004A6306">
        <w:rPr>
          <w:sz w:val="22"/>
          <w:szCs w:val="22"/>
          <w:lang w:val="az-Cyrl-AZ"/>
        </w:rPr>
        <w:t xml:space="preserve"> (x</w:t>
      </w:r>
      <w:r w:rsidRPr="0078169E">
        <w:rPr>
          <w:sz w:val="22"/>
          <w:szCs w:val="22"/>
          <w:lang w:val="az-Latn-AZ"/>
        </w:rPr>
        <w:t>əlq</w:t>
      </w:r>
      <w:r w:rsidRPr="004A6306">
        <w:rPr>
          <w:sz w:val="22"/>
          <w:szCs w:val="22"/>
          <w:lang w:val="az-Cyrl-AZ"/>
        </w:rPr>
        <w:t xml:space="preserve"> e</w:t>
      </w:r>
      <w:r w:rsidRPr="0078169E">
        <w:rPr>
          <w:sz w:val="22"/>
          <w:szCs w:val="22"/>
          <w:lang w:val="az-Latn-AZ"/>
        </w:rPr>
        <w:t>dən</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R</w:t>
      </w:r>
      <w:r w:rsidRPr="004A6306">
        <w:rPr>
          <w:sz w:val="22"/>
          <w:szCs w:val="22"/>
          <w:lang w:val="az-Cyrl-AZ"/>
        </w:rPr>
        <w:t>a</w:t>
      </w:r>
      <w:r w:rsidRPr="0078169E">
        <w:rPr>
          <w:sz w:val="22"/>
          <w:szCs w:val="22"/>
          <w:lang w:val="az-Latn-AZ"/>
        </w:rPr>
        <w:t>ziq</w:t>
      </w:r>
      <w:r w:rsidRPr="004A6306">
        <w:rPr>
          <w:sz w:val="22"/>
          <w:szCs w:val="22"/>
          <w:lang w:val="az-Cyrl-AZ"/>
        </w:rPr>
        <w:t xml:space="preserve"> (</w:t>
      </w:r>
      <w:r w:rsidRPr="0078169E">
        <w:rPr>
          <w:sz w:val="22"/>
          <w:szCs w:val="22"/>
          <w:lang w:val="az-Latn-AZ"/>
        </w:rPr>
        <w:t>ruzi</w:t>
      </w:r>
      <w:r w:rsidRPr="004A6306">
        <w:rPr>
          <w:sz w:val="22"/>
          <w:szCs w:val="22"/>
          <w:lang w:val="az-Cyrl-AZ"/>
        </w:rPr>
        <w:t xml:space="preserve"> </w:t>
      </w:r>
      <w:r w:rsidRPr="0078169E">
        <w:rPr>
          <w:sz w:val="22"/>
          <w:szCs w:val="22"/>
          <w:lang w:val="az-Latn-AZ"/>
        </w:rPr>
        <w:t>v</w:t>
      </w:r>
      <w:r w:rsidRPr="004A6306">
        <w:rPr>
          <w:sz w:val="22"/>
          <w:szCs w:val="22"/>
          <w:lang w:val="az-Cyrl-AZ"/>
        </w:rPr>
        <w:t>e</w:t>
      </w:r>
      <w:r w:rsidRPr="0078169E">
        <w:rPr>
          <w:sz w:val="22"/>
          <w:szCs w:val="22"/>
          <w:lang w:val="az-Latn-AZ"/>
        </w:rPr>
        <w:t>rən</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N</w:t>
      </w:r>
      <w:r w:rsidRPr="004A6306">
        <w:rPr>
          <w:sz w:val="22"/>
          <w:szCs w:val="22"/>
          <w:lang w:val="az-Cyrl-AZ"/>
        </w:rPr>
        <w:t>a</w:t>
      </w:r>
      <w:r w:rsidRPr="0078169E">
        <w:rPr>
          <w:sz w:val="22"/>
          <w:szCs w:val="22"/>
          <w:lang w:val="az-Latn-AZ"/>
        </w:rPr>
        <w:t>tiq</w:t>
      </w:r>
      <w:r w:rsidRPr="004A6306">
        <w:rPr>
          <w:sz w:val="22"/>
          <w:szCs w:val="22"/>
          <w:lang w:val="az-Cyrl-AZ"/>
        </w:rPr>
        <w:t xml:space="preserve"> (</w:t>
      </w:r>
      <w:r w:rsidRPr="0078169E">
        <w:rPr>
          <w:sz w:val="22"/>
          <w:szCs w:val="22"/>
          <w:lang w:val="az-Latn-AZ"/>
        </w:rPr>
        <w:t>d</w:t>
      </w:r>
      <w:r w:rsidRPr="004A6306">
        <w:rPr>
          <w:sz w:val="22"/>
          <w:szCs w:val="22"/>
          <w:lang w:val="az-Cyrl-AZ"/>
        </w:rPr>
        <w:t>a</w:t>
      </w:r>
      <w:r w:rsidRPr="0078169E">
        <w:rPr>
          <w:sz w:val="22"/>
          <w:szCs w:val="22"/>
          <w:lang w:val="az-Latn-AZ"/>
        </w:rPr>
        <w:t>nış</w:t>
      </w:r>
      <w:r w:rsidRPr="004A6306">
        <w:rPr>
          <w:sz w:val="22"/>
          <w:szCs w:val="22"/>
          <w:lang w:val="az-Cyrl-AZ"/>
        </w:rPr>
        <w:t>a</w:t>
      </w:r>
      <w:r w:rsidRPr="0078169E">
        <w:rPr>
          <w:sz w:val="22"/>
          <w:szCs w:val="22"/>
          <w:lang w:val="az-Latn-AZ"/>
        </w:rPr>
        <w:t>n</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S</w:t>
      </w:r>
      <w:r w:rsidRPr="004A6306">
        <w:rPr>
          <w:sz w:val="22"/>
          <w:szCs w:val="22"/>
          <w:lang w:val="az-Cyrl-AZ"/>
        </w:rPr>
        <w:t>a</w:t>
      </w:r>
      <w:r w:rsidRPr="0078169E">
        <w:rPr>
          <w:sz w:val="22"/>
          <w:szCs w:val="22"/>
          <w:lang w:val="az-Latn-AZ"/>
        </w:rPr>
        <w:t>diq</w:t>
      </w:r>
      <w:r w:rsidRPr="004A6306">
        <w:rPr>
          <w:sz w:val="22"/>
          <w:szCs w:val="22"/>
          <w:lang w:val="az-Cyrl-AZ"/>
        </w:rPr>
        <w:t xml:space="preserve"> (</w:t>
      </w:r>
      <w:r w:rsidRPr="0078169E">
        <w:rPr>
          <w:sz w:val="22"/>
          <w:szCs w:val="22"/>
          <w:lang w:val="az-Latn-AZ"/>
        </w:rPr>
        <w:t>d</w:t>
      </w:r>
      <w:r w:rsidRPr="004A6306">
        <w:rPr>
          <w:sz w:val="22"/>
          <w:szCs w:val="22"/>
          <w:lang w:val="az-Cyrl-AZ"/>
        </w:rPr>
        <w:t>o</w:t>
      </w:r>
      <w:r w:rsidRPr="0078169E">
        <w:rPr>
          <w:sz w:val="22"/>
          <w:szCs w:val="22"/>
          <w:lang w:val="az-Latn-AZ"/>
        </w:rPr>
        <w:t>ğruçu</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F</w:t>
      </w:r>
      <w:r w:rsidRPr="004A6306">
        <w:rPr>
          <w:sz w:val="22"/>
          <w:szCs w:val="22"/>
          <w:lang w:val="az-Cyrl-AZ"/>
        </w:rPr>
        <w:t>a</w:t>
      </w:r>
      <w:r w:rsidRPr="0078169E">
        <w:rPr>
          <w:sz w:val="22"/>
          <w:szCs w:val="22"/>
          <w:lang w:val="az-Latn-AZ"/>
        </w:rPr>
        <w:t>liq</w:t>
      </w:r>
      <w:r w:rsidRPr="004A6306">
        <w:rPr>
          <w:sz w:val="22"/>
          <w:szCs w:val="22"/>
          <w:lang w:val="az-Cyrl-AZ"/>
        </w:rPr>
        <w:t xml:space="preserve"> (</w:t>
      </w:r>
      <w:r w:rsidRPr="0078169E">
        <w:rPr>
          <w:sz w:val="22"/>
          <w:szCs w:val="22"/>
          <w:lang w:val="az-Latn-AZ"/>
        </w:rPr>
        <w:t>g</w:t>
      </w:r>
      <w:r w:rsidRPr="004A6306">
        <w:rPr>
          <w:sz w:val="22"/>
          <w:szCs w:val="22"/>
          <w:lang w:val="az-Cyrl-AZ"/>
        </w:rPr>
        <w:t>e</w:t>
      </w:r>
      <w:r w:rsidRPr="0078169E">
        <w:rPr>
          <w:sz w:val="22"/>
          <w:szCs w:val="22"/>
          <w:lang w:val="az-Latn-AZ"/>
        </w:rPr>
        <w:t>cənin</w:t>
      </w:r>
      <w:r w:rsidRPr="004A6306">
        <w:rPr>
          <w:sz w:val="22"/>
          <w:szCs w:val="22"/>
          <w:lang w:val="az-Cyrl-AZ"/>
        </w:rPr>
        <w:t xml:space="preserve"> </w:t>
      </w:r>
      <w:r w:rsidRPr="0078169E">
        <w:rPr>
          <w:sz w:val="22"/>
          <w:szCs w:val="22"/>
          <w:lang w:val="az-Latn-AZ"/>
        </w:rPr>
        <w:t>zülmətini</w:t>
      </w:r>
      <w:r w:rsidRPr="004A6306">
        <w:rPr>
          <w:sz w:val="22"/>
          <w:szCs w:val="22"/>
          <w:lang w:val="az-Cyrl-AZ"/>
        </w:rPr>
        <w:t xml:space="preserve"> </w:t>
      </w:r>
      <w:r w:rsidRPr="0078169E">
        <w:rPr>
          <w:sz w:val="22"/>
          <w:szCs w:val="22"/>
          <w:lang w:val="az-Latn-AZ"/>
        </w:rPr>
        <w:t>gündüzün</w:t>
      </w:r>
      <w:r w:rsidRPr="004A6306">
        <w:rPr>
          <w:sz w:val="22"/>
          <w:szCs w:val="22"/>
          <w:lang w:val="az-Cyrl-AZ"/>
        </w:rPr>
        <w:t xml:space="preserve"> </w:t>
      </w:r>
      <w:r w:rsidRPr="0078169E">
        <w:rPr>
          <w:sz w:val="22"/>
          <w:szCs w:val="22"/>
          <w:lang w:val="az-Latn-AZ"/>
        </w:rPr>
        <w:t>nuru</w:t>
      </w:r>
      <w:r w:rsidRPr="004A6306">
        <w:rPr>
          <w:sz w:val="22"/>
          <w:szCs w:val="22"/>
          <w:lang w:val="az-Cyrl-AZ"/>
        </w:rPr>
        <w:t xml:space="preserve"> </w:t>
      </w:r>
      <w:r w:rsidRPr="0078169E">
        <w:rPr>
          <w:sz w:val="22"/>
          <w:szCs w:val="22"/>
          <w:lang w:val="az-Latn-AZ"/>
        </w:rPr>
        <w:t>ilə</w:t>
      </w:r>
      <w:r w:rsidRPr="004A6306">
        <w:rPr>
          <w:sz w:val="22"/>
          <w:szCs w:val="22"/>
          <w:lang w:val="az-Cyrl-AZ"/>
        </w:rPr>
        <w:t xml:space="preserve"> </w:t>
      </w:r>
      <w:r w:rsidRPr="0078169E">
        <w:rPr>
          <w:sz w:val="22"/>
          <w:szCs w:val="22"/>
          <w:lang w:val="az-Latn-AZ"/>
        </w:rPr>
        <w:t>y</w:t>
      </w:r>
      <w:r w:rsidRPr="004A6306">
        <w:rPr>
          <w:sz w:val="22"/>
          <w:szCs w:val="22"/>
          <w:lang w:val="az-Cyrl-AZ"/>
        </w:rPr>
        <w:t>a</w:t>
      </w:r>
      <w:r w:rsidRPr="0078169E">
        <w:rPr>
          <w:sz w:val="22"/>
          <w:szCs w:val="22"/>
          <w:lang w:val="az-Latn-AZ"/>
        </w:rPr>
        <w:t>r</w:t>
      </w:r>
      <w:r w:rsidRPr="004A6306">
        <w:rPr>
          <w:sz w:val="22"/>
          <w:szCs w:val="22"/>
          <w:lang w:val="az-Cyrl-AZ"/>
        </w:rPr>
        <w:t>a</w:t>
      </w:r>
      <w:r w:rsidRPr="0078169E">
        <w:rPr>
          <w:sz w:val="22"/>
          <w:szCs w:val="22"/>
          <w:lang w:val="az-Latn-AZ"/>
        </w:rPr>
        <w:t>n</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F</w:t>
      </w:r>
      <w:r w:rsidRPr="004A6306">
        <w:rPr>
          <w:sz w:val="22"/>
          <w:szCs w:val="22"/>
          <w:lang w:val="az-Cyrl-AZ"/>
        </w:rPr>
        <w:t>a</w:t>
      </w:r>
      <w:r w:rsidRPr="0078169E">
        <w:rPr>
          <w:sz w:val="22"/>
          <w:szCs w:val="22"/>
          <w:lang w:val="az-Latn-AZ"/>
        </w:rPr>
        <w:t>riq</w:t>
      </w:r>
      <w:r w:rsidRPr="004A6306">
        <w:rPr>
          <w:sz w:val="22"/>
          <w:szCs w:val="22"/>
          <w:lang w:val="az-Cyrl-AZ"/>
        </w:rPr>
        <w:t xml:space="preserve"> (</w:t>
      </w:r>
      <w:r w:rsidRPr="0078169E">
        <w:rPr>
          <w:sz w:val="22"/>
          <w:szCs w:val="22"/>
          <w:lang w:val="az-Latn-AZ"/>
        </w:rPr>
        <w:t>h</w:t>
      </w:r>
      <w:r w:rsidRPr="004A6306">
        <w:rPr>
          <w:sz w:val="22"/>
          <w:szCs w:val="22"/>
          <w:lang w:val="az-Cyrl-AZ"/>
        </w:rPr>
        <w:t>a</w:t>
      </w:r>
      <w:r w:rsidRPr="0078169E">
        <w:rPr>
          <w:sz w:val="22"/>
          <w:szCs w:val="22"/>
          <w:lang w:val="az-Latn-AZ"/>
        </w:rPr>
        <w:t>ql</w:t>
      </w:r>
      <w:r w:rsidRPr="004A6306">
        <w:rPr>
          <w:sz w:val="22"/>
          <w:szCs w:val="22"/>
          <w:lang w:val="az-Cyrl-AZ"/>
        </w:rPr>
        <w:t xml:space="preserve">a </w:t>
      </w:r>
      <w:r w:rsidRPr="0078169E">
        <w:rPr>
          <w:sz w:val="22"/>
          <w:szCs w:val="22"/>
          <w:lang w:val="az-Latn-AZ"/>
        </w:rPr>
        <w:t>b</w:t>
      </w:r>
      <w:r w:rsidRPr="004A6306">
        <w:rPr>
          <w:sz w:val="22"/>
          <w:szCs w:val="22"/>
          <w:lang w:val="az-Cyrl-AZ"/>
        </w:rPr>
        <w:t>a</w:t>
      </w:r>
      <w:r w:rsidRPr="0078169E">
        <w:rPr>
          <w:sz w:val="22"/>
          <w:szCs w:val="22"/>
          <w:lang w:val="az-Latn-AZ"/>
        </w:rPr>
        <w:t>tili</w:t>
      </w:r>
      <w:r w:rsidRPr="004A6306">
        <w:rPr>
          <w:sz w:val="22"/>
          <w:szCs w:val="22"/>
          <w:lang w:val="az-Cyrl-AZ"/>
        </w:rPr>
        <w:t xml:space="preserve"> a</w:t>
      </w:r>
      <w:r w:rsidRPr="0078169E">
        <w:rPr>
          <w:sz w:val="22"/>
          <w:szCs w:val="22"/>
          <w:lang w:val="az-Latn-AZ"/>
        </w:rPr>
        <w:t>yır</w:t>
      </w:r>
      <w:r w:rsidRPr="004A6306">
        <w:rPr>
          <w:sz w:val="22"/>
          <w:szCs w:val="22"/>
          <w:lang w:val="az-Cyrl-AZ"/>
        </w:rPr>
        <w:t>a</w:t>
      </w:r>
      <w:r w:rsidRPr="0078169E">
        <w:rPr>
          <w:sz w:val="22"/>
          <w:szCs w:val="22"/>
          <w:lang w:val="az-Latn-AZ"/>
        </w:rPr>
        <w:t>n</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F</w:t>
      </w:r>
      <w:r w:rsidRPr="004A6306">
        <w:rPr>
          <w:sz w:val="22"/>
          <w:szCs w:val="22"/>
          <w:lang w:val="az-Cyrl-AZ"/>
        </w:rPr>
        <w:t>a</w:t>
      </w:r>
      <w:r w:rsidRPr="0078169E">
        <w:rPr>
          <w:sz w:val="22"/>
          <w:szCs w:val="22"/>
          <w:lang w:val="az-Latn-AZ"/>
        </w:rPr>
        <w:t>tiq</w:t>
      </w:r>
      <w:r w:rsidRPr="004A6306">
        <w:rPr>
          <w:sz w:val="22"/>
          <w:szCs w:val="22"/>
          <w:lang w:val="az-Cyrl-AZ"/>
        </w:rPr>
        <w:t xml:space="preserve"> (a</w:t>
      </w:r>
      <w:r w:rsidRPr="0078169E">
        <w:rPr>
          <w:sz w:val="22"/>
          <w:szCs w:val="22"/>
          <w:lang w:val="az-Latn-AZ"/>
        </w:rPr>
        <w:t>yır</w:t>
      </w:r>
      <w:r w:rsidRPr="004A6306">
        <w:rPr>
          <w:sz w:val="22"/>
          <w:szCs w:val="22"/>
          <w:lang w:val="az-Cyrl-AZ"/>
        </w:rPr>
        <w:t>a</w:t>
      </w:r>
      <w:r w:rsidRPr="0078169E">
        <w:rPr>
          <w:sz w:val="22"/>
          <w:szCs w:val="22"/>
          <w:lang w:val="az-Latn-AZ"/>
        </w:rPr>
        <w:t>n</w:t>
      </w:r>
      <w:r w:rsidRPr="004A6306">
        <w:rPr>
          <w:sz w:val="22"/>
          <w:szCs w:val="22"/>
          <w:lang w:val="az-Cyrl-AZ"/>
        </w:rPr>
        <w:t xml:space="preserve">, </w:t>
      </w:r>
      <w:r w:rsidRPr="0078169E">
        <w:rPr>
          <w:sz w:val="22"/>
          <w:szCs w:val="22"/>
          <w:lang w:val="az-Latn-AZ"/>
        </w:rPr>
        <w:t>zülmü</w:t>
      </w:r>
      <w:r w:rsidRPr="004A6306">
        <w:rPr>
          <w:sz w:val="22"/>
          <w:szCs w:val="22"/>
          <w:lang w:val="az-Cyrl-AZ"/>
        </w:rPr>
        <w:t xml:space="preserve"> </w:t>
      </w:r>
      <w:r w:rsidRPr="0078169E">
        <w:rPr>
          <w:sz w:val="22"/>
          <w:szCs w:val="22"/>
          <w:lang w:val="az-Latn-AZ"/>
        </w:rPr>
        <w:t>sındır</w:t>
      </w:r>
      <w:r w:rsidRPr="004A6306">
        <w:rPr>
          <w:sz w:val="22"/>
          <w:szCs w:val="22"/>
          <w:lang w:val="az-Cyrl-AZ"/>
        </w:rPr>
        <w:t>a</w:t>
      </w:r>
      <w:r w:rsidRPr="0078169E">
        <w:rPr>
          <w:sz w:val="22"/>
          <w:szCs w:val="22"/>
          <w:lang w:val="az-Latn-AZ"/>
        </w:rPr>
        <w:t>n</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R</w:t>
      </w:r>
      <w:r w:rsidRPr="004A6306">
        <w:rPr>
          <w:sz w:val="22"/>
          <w:szCs w:val="22"/>
          <w:lang w:val="az-Cyrl-AZ"/>
        </w:rPr>
        <w:t>a</w:t>
      </w:r>
      <w:r w:rsidRPr="0078169E">
        <w:rPr>
          <w:sz w:val="22"/>
          <w:szCs w:val="22"/>
          <w:lang w:val="az-Latn-AZ"/>
        </w:rPr>
        <w:t>tiq</w:t>
      </w:r>
      <w:r w:rsidRPr="004A6306">
        <w:rPr>
          <w:lang w:val="az-Cyrl-AZ"/>
        </w:rPr>
        <w:t xml:space="preserve"> </w:t>
      </w:r>
      <w:r w:rsidRPr="004A6306">
        <w:rPr>
          <w:sz w:val="22"/>
          <w:szCs w:val="22"/>
          <w:lang w:val="az-Cyrl-AZ"/>
        </w:rPr>
        <w:t>(</w:t>
      </w:r>
      <w:r w:rsidRPr="0078169E">
        <w:rPr>
          <w:sz w:val="22"/>
          <w:szCs w:val="22"/>
          <w:lang w:val="az-Latn-AZ"/>
        </w:rPr>
        <w:t>birləşdirən</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S</w:t>
      </w:r>
      <w:r w:rsidRPr="004A6306">
        <w:rPr>
          <w:sz w:val="22"/>
          <w:szCs w:val="22"/>
          <w:lang w:val="az-Cyrl-AZ"/>
        </w:rPr>
        <w:t>a</w:t>
      </w:r>
      <w:r w:rsidRPr="0078169E">
        <w:rPr>
          <w:sz w:val="22"/>
          <w:szCs w:val="22"/>
          <w:lang w:val="az-Latn-AZ"/>
        </w:rPr>
        <w:t>biq</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S</w:t>
      </w:r>
      <w:r w:rsidRPr="004A6306">
        <w:rPr>
          <w:sz w:val="22"/>
          <w:szCs w:val="22"/>
          <w:lang w:val="az-Cyrl-AZ"/>
        </w:rPr>
        <w:t>a</w:t>
      </w:r>
      <w:r w:rsidRPr="0078169E">
        <w:rPr>
          <w:sz w:val="22"/>
          <w:szCs w:val="22"/>
          <w:lang w:val="az-Latn-AZ"/>
        </w:rPr>
        <w:t>miq</w:t>
      </w:r>
      <w:r w:rsidRPr="004A6306">
        <w:rPr>
          <w:sz w:val="22"/>
          <w:szCs w:val="22"/>
          <w:lang w:val="az-Cyrl-AZ"/>
        </w:rPr>
        <w:t>!  62. E</w:t>
      </w:r>
      <w:r w:rsidRPr="0078169E">
        <w:rPr>
          <w:sz w:val="22"/>
          <w:szCs w:val="22"/>
          <w:lang w:val="az-Latn-AZ"/>
        </w:rPr>
        <w:t>y</w:t>
      </w:r>
      <w:r w:rsidRPr="004A6306">
        <w:rPr>
          <w:sz w:val="22"/>
          <w:szCs w:val="22"/>
          <w:lang w:val="az-Cyrl-AZ"/>
        </w:rPr>
        <w:t xml:space="preserve"> </w:t>
      </w:r>
      <w:r w:rsidRPr="0078169E">
        <w:rPr>
          <w:sz w:val="22"/>
          <w:szCs w:val="22"/>
          <w:lang w:val="az-Latn-AZ"/>
        </w:rPr>
        <w:t>g</w:t>
      </w:r>
      <w:r w:rsidRPr="004A6306">
        <w:rPr>
          <w:sz w:val="22"/>
          <w:szCs w:val="22"/>
          <w:lang w:val="az-Cyrl-AZ"/>
        </w:rPr>
        <w:t>e</w:t>
      </w:r>
      <w:r w:rsidRPr="0078169E">
        <w:rPr>
          <w:sz w:val="22"/>
          <w:szCs w:val="22"/>
          <w:lang w:val="az-Latn-AZ"/>
        </w:rPr>
        <w:t>cə</w:t>
      </w:r>
      <w:r w:rsidRPr="004A6306">
        <w:rPr>
          <w:sz w:val="22"/>
          <w:szCs w:val="22"/>
          <w:lang w:val="az-Cyrl-AZ"/>
        </w:rPr>
        <w:t xml:space="preserve"> </w:t>
      </w:r>
      <w:r w:rsidRPr="0078169E">
        <w:rPr>
          <w:sz w:val="22"/>
          <w:szCs w:val="22"/>
          <w:lang w:val="az-Latn-AZ"/>
        </w:rPr>
        <w:t>və</w:t>
      </w:r>
      <w:r w:rsidRPr="004A6306">
        <w:rPr>
          <w:sz w:val="22"/>
          <w:szCs w:val="22"/>
          <w:lang w:val="az-Cyrl-AZ"/>
        </w:rPr>
        <w:t xml:space="preserve"> </w:t>
      </w:r>
      <w:r w:rsidRPr="0078169E">
        <w:rPr>
          <w:sz w:val="22"/>
          <w:szCs w:val="22"/>
          <w:lang w:val="az-Latn-AZ"/>
        </w:rPr>
        <w:t>gündüzü</w:t>
      </w:r>
      <w:r w:rsidRPr="004A6306">
        <w:rPr>
          <w:sz w:val="22"/>
          <w:szCs w:val="22"/>
          <w:lang w:val="az-Cyrl-AZ"/>
        </w:rPr>
        <w:t xml:space="preserve"> </w:t>
      </w:r>
      <w:r w:rsidRPr="0078169E">
        <w:rPr>
          <w:sz w:val="22"/>
          <w:szCs w:val="22"/>
          <w:lang w:val="az-Latn-AZ"/>
        </w:rPr>
        <w:t>bir</w:t>
      </w:r>
      <w:r w:rsidRPr="004A6306">
        <w:rPr>
          <w:sz w:val="22"/>
          <w:szCs w:val="22"/>
          <w:lang w:val="az-Cyrl-AZ"/>
        </w:rPr>
        <w:t>-</w:t>
      </w:r>
      <w:r w:rsidRPr="0078169E">
        <w:rPr>
          <w:sz w:val="22"/>
          <w:szCs w:val="22"/>
          <w:lang w:val="az-Latn-AZ"/>
        </w:rPr>
        <w:t>birinə</w:t>
      </w:r>
      <w:r w:rsidRPr="004A6306">
        <w:rPr>
          <w:sz w:val="22"/>
          <w:szCs w:val="22"/>
          <w:lang w:val="az-Cyrl-AZ"/>
        </w:rPr>
        <w:t xml:space="preserve"> </w:t>
      </w:r>
      <w:r w:rsidRPr="0078169E">
        <w:rPr>
          <w:sz w:val="22"/>
          <w:szCs w:val="22"/>
          <w:lang w:val="az-Latn-AZ"/>
        </w:rPr>
        <w:t>ç</w:t>
      </w:r>
      <w:r w:rsidRPr="004A6306">
        <w:rPr>
          <w:sz w:val="22"/>
          <w:szCs w:val="22"/>
          <w:lang w:val="az-Cyrl-AZ"/>
        </w:rPr>
        <w:t>e</w:t>
      </w:r>
      <w:r w:rsidRPr="0078169E">
        <w:rPr>
          <w:sz w:val="22"/>
          <w:szCs w:val="22"/>
          <w:lang w:val="az-Latn-AZ"/>
        </w:rPr>
        <w:t>virən</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zülmətləri</w:t>
      </w:r>
      <w:r w:rsidRPr="004A6306">
        <w:rPr>
          <w:sz w:val="22"/>
          <w:szCs w:val="22"/>
          <w:lang w:val="az-Cyrl-AZ"/>
        </w:rPr>
        <w:t xml:space="preserve"> </w:t>
      </w:r>
      <w:r w:rsidRPr="0078169E">
        <w:rPr>
          <w:sz w:val="22"/>
          <w:szCs w:val="22"/>
          <w:lang w:val="az-Latn-AZ"/>
        </w:rPr>
        <w:t>və</w:t>
      </w:r>
      <w:r w:rsidRPr="004A6306">
        <w:rPr>
          <w:sz w:val="22"/>
          <w:szCs w:val="22"/>
          <w:lang w:val="az-Cyrl-AZ"/>
        </w:rPr>
        <w:t xml:space="preserve"> </w:t>
      </w:r>
      <w:r w:rsidRPr="0078169E">
        <w:rPr>
          <w:sz w:val="22"/>
          <w:szCs w:val="22"/>
          <w:lang w:val="az-Latn-AZ"/>
        </w:rPr>
        <w:t>nurl</w:t>
      </w:r>
      <w:r w:rsidRPr="004A6306">
        <w:rPr>
          <w:sz w:val="22"/>
          <w:szCs w:val="22"/>
          <w:lang w:val="az-Cyrl-AZ"/>
        </w:rPr>
        <w:t>a</w:t>
      </w:r>
      <w:r w:rsidRPr="0078169E">
        <w:rPr>
          <w:sz w:val="22"/>
          <w:szCs w:val="22"/>
          <w:lang w:val="az-Latn-AZ"/>
        </w:rPr>
        <w:t>rı</w:t>
      </w:r>
      <w:r w:rsidRPr="004A6306">
        <w:rPr>
          <w:sz w:val="22"/>
          <w:szCs w:val="22"/>
          <w:lang w:val="az-Cyrl-AZ"/>
        </w:rPr>
        <w:t xml:space="preserve"> </w:t>
      </w:r>
      <w:r w:rsidRPr="0078169E">
        <w:rPr>
          <w:sz w:val="22"/>
          <w:szCs w:val="22"/>
          <w:lang w:val="az-Latn-AZ"/>
        </w:rPr>
        <w:t>qər</w:t>
      </w:r>
      <w:r w:rsidRPr="004A6306">
        <w:rPr>
          <w:sz w:val="22"/>
          <w:szCs w:val="22"/>
          <w:lang w:val="az-Cyrl-AZ"/>
        </w:rPr>
        <w:t>a</w:t>
      </w:r>
      <w:r w:rsidRPr="0078169E">
        <w:rPr>
          <w:sz w:val="22"/>
          <w:szCs w:val="22"/>
          <w:lang w:val="az-Latn-AZ"/>
        </w:rPr>
        <w:t>r</w:t>
      </w:r>
      <w:r w:rsidRPr="004A6306">
        <w:rPr>
          <w:sz w:val="22"/>
          <w:szCs w:val="22"/>
          <w:lang w:val="az-Cyrl-AZ"/>
        </w:rPr>
        <w:t xml:space="preserve"> </w:t>
      </w:r>
      <w:r w:rsidRPr="0078169E">
        <w:rPr>
          <w:sz w:val="22"/>
          <w:szCs w:val="22"/>
          <w:lang w:val="az-Latn-AZ"/>
        </w:rPr>
        <w:t>v</w:t>
      </w:r>
      <w:r w:rsidRPr="004A6306">
        <w:rPr>
          <w:sz w:val="22"/>
          <w:szCs w:val="22"/>
          <w:lang w:val="az-Cyrl-AZ"/>
        </w:rPr>
        <w:t>e</w:t>
      </w:r>
      <w:r w:rsidRPr="0078169E">
        <w:rPr>
          <w:sz w:val="22"/>
          <w:szCs w:val="22"/>
          <w:lang w:val="az-Latn-AZ"/>
        </w:rPr>
        <w:t>rən</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gölgəni</w:t>
      </w:r>
      <w:r w:rsidRPr="004A6306">
        <w:rPr>
          <w:sz w:val="22"/>
          <w:szCs w:val="22"/>
          <w:lang w:val="az-Cyrl-AZ"/>
        </w:rPr>
        <w:t xml:space="preserve"> </w:t>
      </w:r>
      <w:r w:rsidRPr="0078169E">
        <w:rPr>
          <w:sz w:val="22"/>
          <w:szCs w:val="22"/>
          <w:lang w:val="az-Latn-AZ"/>
        </w:rPr>
        <w:t>və</w:t>
      </w:r>
      <w:r w:rsidRPr="004A6306">
        <w:rPr>
          <w:sz w:val="22"/>
          <w:szCs w:val="22"/>
          <w:lang w:val="az-Cyrl-AZ"/>
        </w:rPr>
        <w:t xml:space="preserve"> </w:t>
      </w:r>
      <w:r w:rsidRPr="0078169E">
        <w:rPr>
          <w:sz w:val="22"/>
          <w:szCs w:val="22"/>
          <w:lang w:val="az-Latn-AZ"/>
        </w:rPr>
        <w:t>y</w:t>
      </w:r>
      <w:r w:rsidRPr="004A6306">
        <w:rPr>
          <w:sz w:val="22"/>
          <w:szCs w:val="22"/>
          <w:lang w:val="az-Cyrl-AZ"/>
        </w:rPr>
        <w:t>a</w:t>
      </w:r>
      <w:r w:rsidRPr="0078169E">
        <w:rPr>
          <w:sz w:val="22"/>
          <w:szCs w:val="22"/>
          <w:lang w:val="az-Latn-AZ"/>
        </w:rPr>
        <w:t>ndırıcı</w:t>
      </w:r>
      <w:r w:rsidRPr="004A6306">
        <w:rPr>
          <w:sz w:val="22"/>
          <w:szCs w:val="22"/>
          <w:lang w:val="az-Cyrl-AZ"/>
        </w:rPr>
        <w:t xml:space="preserve"> </w:t>
      </w:r>
      <w:r w:rsidRPr="0078169E">
        <w:rPr>
          <w:sz w:val="22"/>
          <w:szCs w:val="22"/>
          <w:lang w:val="az-Latn-AZ"/>
        </w:rPr>
        <w:t>küləyi</w:t>
      </w:r>
      <w:r w:rsidRPr="004A6306">
        <w:rPr>
          <w:sz w:val="22"/>
          <w:szCs w:val="22"/>
          <w:lang w:val="az-Cyrl-AZ"/>
        </w:rPr>
        <w:t xml:space="preserve"> x</w:t>
      </w:r>
      <w:r w:rsidRPr="0078169E">
        <w:rPr>
          <w:sz w:val="22"/>
          <w:szCs w:val="22"/>
          <w:lang w:val="az-Latn-AZ"/>
        </w:rPr>
        <w:t>əlq</w:t>
      </w:r>
      <w:r w:rsidRPr="004A6306">
        <w:rPr>
          <w:sz w:val="22"/>
          <w:szCs w:val="22"/>
          <w:lang w:val="az-Cyrl-AZ"/>
        </w:rPr>
        <w:t xml:space="preserve"> e</w:t>
      </w:r>
      <w:r w:rsidRPr="0078169E">
        <w:rPr>
          <w:sz w:val="22"/>
          <w:szCs w:val="22"/>
          <w:lang w:val="az-Latn-AZ"/>
        </w:rPr>
        <w:t>dən</w:t>
      </w:r>
      <w:r w:rsidRPr="004A6306">
        <w:rPr>
          <w:sz w:val="22"/>
          <w:szCs w:val="22"/>
          <w:lang w:val="az-Cyrl-AZ"/>
        </w:rPr>
        <w:t>, e</w:t>
      </w:r>
      <w:r w:rsidRPr="0078169E">
        <w:rPr>
          <w:sz w:val="22"/>
          <w:szCs w:val="22"/>
          <w:lang w:val="az-Latn-AZ"/>
        </w:rPr>
        <w:t>y</w:t>
      </w:r>
      <w:r w:rsidRPr="004A6306">
        <w:rPr>
          <w:sz w:val="22"/>
          <w:szCs w:val="22"/>
          <w:lang w:val="az-Cyrl-AZ"/>
        </w:rPr>
        <w:t xml:space="preserve"> </w:t>
      </w:r>
      <w:r w:rsidRPr="0078169E">
        <w:rPr>
          <w:sz w:val="22"/>
          <w:szCs w:val="22"/>
          <w:lang w:val="az-Latn-AZ"/>
        </w:rPr>
        <w:t>günəşi</w:t>
      </w:r>
      <w:r w:rsidRPr="004A6306">
        <w:rPr>
          <w:sz w:val="22"/>
          <w:szCs w:val="22"/>
          <w:lang w:val="az-Cyrl-AZ"/>
        </w:rPr>
        <w:t xml:space="preserve"> </w:t>
      </w:r>
      <w:r w:rsidRPr="0078169E">
        <w:rPr>
          <w:sz w:val="22"/>
          <w:szCs w:val="22"/>
          <w:lang w:val="az-Latn-AZ"/>
        </w:rPr>
        <w:t>və</w:t>
      </w:r>
      <w:r w:rsidRPr="004A6306">
        <w:rPr>
          <w:sz w:val="22"/>
          <w:szCs w:val="22"/>
          <w:lang w:val="az-Cyrl-AZ"/>
        </w:rPr>
        <w:t xml:space="preserve"> a</w:t>
      </w:r>
      <w:r w:rsidRPr="0078169E">
        <w:rPr>
          <w:sz w:val="22"/>
          <w:szCs w:val="22"/>
          <w:lang w:val="az-Latn-AZ"/>
        </w:rPr>
        <w:t>yı</w:t>
      </w:r>
      <w:r w:rsidRPr="004A6306">
        <w:rPr>
          <w:sz w:val="22"/>
          <w:szCs w:val="22"/>
          <w:lang w:val="az-Cyrl-AZ"/>
        </w:rPr>
        <w:t xml:space="preserve"> (o</w:t>
      </w:r>
      <w:r w:rsidRPr="0078169E">
        <w:rPr>
          <w:sz w:val="22"/>
          <w:szCs w:val="22"/>
          <w:lang w:val="az-Latn-AZ"/>
        </w:rPr>
        <w:t>rbitlərdə</w:t>
      </w:r>
      <w:r w:rsidRPr="004A6306">
        <w:rPr>
          <w:sz w:val="22"/>
          <w:szCs w:val="22"/>
          <w:lang w:val="az-Cyrl-AZ"/>
        </w:rPr>
        <w:t>)</w:t>
      </w:r>
      <w:r w:rsidRPr="004A6306">
        <w:rPr>
          <w:lang w:val="az-Cyrl-AZ"/>
        </w:rPr>
        <w:t xml:space="preserve"> </w:t>
      </w:r>
      <w:r w:rsidRPr="0078169E">
        <w:rPr>
          <w:sz w:val="22"/>
          <w:szCs w:val="22"/>
          <w:lang w:val="az-Latn-AZ"/>
        </w:rPr>
        <w:t>müsə</w:t>
      </w:r>
      <w:r w:rsidRPr="004A6306">
        <w:rPr>
          <w:sz w:val="22"/>
          <w:szCs w:val="22"/>
          <w:lang w:val="az-Cyrl-AZ"/>
        </w:rPr>
        <w:t>xx</w:t>
      </w:r>
      <w:r w:rsidRPr="0078169E">
        <w:rPr>
          <w:sz w:val="22"/>
          <w:szCs w:val="22"/>
          <w:lang w:val="az-Latn-AZ"/>
        </w:rPr>
        <w:t>ər</w:t>
      </w:r>
      <w:r w:rsidRPr="004A6306">
        <w:rPr>
          <w:sz w:val="22"/>
          <w:szCs w:val="22"/>
          <w:lang w:val="az-Cyrl-AZ"/>
        </w:rPr>
        <w:t xml:space="preserve"> (</w:t>
      </w:r>
      <w:r w:rsidRPr="0078169E">
        <w:rPr>
          <w:sz w:val="22"/>
          <w:szCs w:val="22"/>
          <w:lang w:val="az-Latn-AZ"/>
        </w:rPr>
        <w:t>r</w:t>
      </w:r>
      <w:r w:rsidRPr="004A6306">
        <w:rPr>
          <w:sz w:val="22"/>
          <w:szCs w:val="22"/>
          <w:lang w:val="az-Cyrl-AZ"/>
        </w:rPr>
        <w:t>a</w:t>
      </w:r>
      <w:r w:rsidRPr="0078169E">
        <w:rPr>
          <w:sz w:val="22"/>
          <w:szCs w:val="22"/>
          <w:lang w:val="az-Latn-AZ"/>
        </w:rPr>
        <w:t>m</w:t>
      </w:r>
      <w:r w:rsidRPr="004A6306">
        <w:rPr>
          <w:sz w:val="22"/>
          <w:szCs w:val="22"/>
          <w:lang w:val="az-Cyrl-AZ"/>
        </w:rPr>
        <w:t>) e</w:t>
      </w:r>
      <w:r w:rsidRPr="0078169E">
        <w:rPr>
          <w:sz w:val="22"/>
          <w:szCs w:val="22"/>
          <w:lang w:val="az-Latn-AZ"/>
        </w:rPr>
        <w:t>dən</w:t>
      </w:r>
      <w:r w:rsidRPr="004A6306">
        <w:rPr>
          <w:sz w:val="22"/>
          <w:szCs w:val="22"/>
          <w:lang w:val="az-Cyrl-AZ"/>
        </w:rPr>
        <w:t>, e</w:t>
      </w:r>
      <w:r w:rsidRPr="0078169E">
        <w:rPr>
          <w:sz w:val="22"/>
          <w:szCs w:val="22"/>
          <w:lang w:val="az-Latn-AZ"/>
        </w:rPr>
        <w:t>y</w:t>
      </w:r>
      <w:r w:rsidRPr="004A6306">
        <w:rPr>
          <w:sz w:val="22"/>
          <w:szCs w:val="22"/>
          <w:lang w:val="az-Cyrl-AZ"/>
        </w:rPr>
        <w:t xml:space="preserve"> xe</w:t>
      </w:r>
      <w:r w:rsidRPr="0078169E">
        <w:rPr>
          <w:sz w:val="22"/>
          <w:szCs w:val="22"/>
          <w:lang w:val="az-Latn-AZ"/>
        </w:rPr>
        <w:t>yrivə</w:t>
      </w:r>
      <w:r w:rsidRPr="00635C13">
        <w:rPr>
          <w:sz w:val="22"/>
          <w:szCs w:val="22"/>
          <w:lang w:val="az-Cyrl-AZ"/>
        </w:rPr>
        <w:t xml:space="preserve"> </w:t>
      </w:r>
      <w:r w:rsidRPr="0078169E">
        <w:rPr>
          <w:sz w:val="22"/>
          <w:szCs w:val="22"/>
          <w:lang w:val="az-Latn-AZ"/>
        </w:rPr>
        <w:t>şəri</w:t>
      </w:r>
      <w:r w:rsidRPr="00635C13">
        <w:rPr>
          <w:sz w:val="22"/>
          <w:szCs w:val="22"/>
          <w:lang w:val="az-Cyrl-AZ"/>
        </w:rPr>
        <w:t xml:space="preserve"> </w:t>
      </w:r>
      <w:r w:rsidRPr="0078169E">
        <w:rPr>
          <w:sz w:val="22"/>
          <w:szCs w:val="22"/>
          <w:lang w:val="az-Latn-AZ"/>
        </w:rPr>
        <w:t>müqəddər</w:t>
      </w:r>
      <w:r w:rsidRPr="00635C13">
        <w:rPr>
          <w:sz w:val="22"/>
          <w:szCs w:val="22"/>
          <w:lang w:val="az-Cyrl-AZ"/>
        </w:rPr>
        <w:t xml:space="preserve"> e</w:t>
      </w:r>
      <w:r w:rsidRPr="0078169E">
        <w:rPr>
          <w:sz w:val="22"/>
          <w:szCs w:val="22"/>
          <w:lang w:val="az-Latn-AZ"/>
        </w:rPr>
        <w:t>dən</w:t>
      </w:r>
      <w:r w:rsidRPr="00635C13">
        <w:rPr>
          <w:sz w:val="22"/>
          <w:szCs w:val="22"/>
          <w:lang w:val="az-Cyrl-AZ"/>
        </w:rPr>
        <w:t>, e</w:t>
      </w:r>
      <w:r w:rsidRPr="0078169E">
        <w:rPr>
          <w:sz w:val="22"/>
          <w:szCs w:val="22"/>
          <w:lang w:val="az-Latn-AZ"/>
        </w:rPr>
        <w:t>y</w:t>
      </w:r>
      <w:r w:rsidRPr="00635C13">
        <w:rPr>
          <w:sz w:val="22"/>
          <w:szCs w:val="22"/>
          <w:lang w:val="az-Cyrl-AZ"/>
        </w:rPr>
        <w:t xml:space="preserve"> </w:t>
      </w:r>
      <w:r w:rsidRPr="0078169E">
        <w:rPr>
          <w:sz w:val="22"/>
          <w:szCs w:val="22"/>
          <w:lang w:val="az-Latn-AZ"/>
        </w:rPr>
        <w:t>ölümü</w:t>
      </w:r>
      <w:r w:rsidRPr="00635C13">
        <w:rPr>
          <w:sz w:val="22"/>
          <w:szCs w:val="22"/>
          <w:lang w:val="az-Cyrl-AZ"/>
        </w:rPr>
        <w:t xml:space="preserve"> </w:t>
      </w:r>
      <w:r w:rsidRPr="0078169E">
        <w:rPr>
          <w:sz w:val="22"/>
          <w:szCs w:val="22"/>
          <w:lang w:val="az-Latn-AZ"/>
        </w:rPr>
        <w:t>və</w:t>
      </w:r>
      <w:r w:rsidRPr="00635C13">
        <w:rPr>
          <w:sz w:val="22"/>
          <w:szCs w:val="22"/>
          <w:lang w:val="az-Cyrl-AZ"/>
        </w:rPr>
        <w:t xml:space="preserve"> </w:t>
      </w:r>
      <w:r w:rsidRPr="0078169E">
        <w:rPr>
          <w:sz w:val="22"/>
          <w:szCs w:val="22"/>
          <w:lang w:val="az-Latn-AZ"/>
        </w:rPr>
        <w:t>həy</w:t>
      </w:r>
      <w:r w:rsidRPr="00635C13">
        <w:rPr>
          <w:sz w:val="22"/>
          <w:szCs w:val="22"/>
          <w:lang w:val="az-Cyrl-AZ"/>
        </w:rPr>
        <w:t>a</w:t>
      </w:r>
      <w:r w:rsidRPr="0078169E">
        <w:rPr>
          <w:sz w:val="22"/>
          <w:szCs w:val="22"/>
          <w:lang w:val="az-Latn-AZ"/>
        </w:rPr>
        <w:t>tı</w:t>
      </w:r>
      <w:r w:rsidRPr="00635C13">
        <w:rPr>
          <w:sz w:val="22"/>
          <w:szCs w:val="22"/>
          <w:lang w:val="az-Cyrl-AZ"/>
        </w:rPr>
        <w:t xml:space="preserve"> x</w:t>
      </w:r>
      <w:r w:rsidRPr="0078169E">
        <w:rPr>
          <w:sz w:val="22"/>
          <w:szCs w:val="22"/>
          <w:lang w:val="az-Latn-AZ"/>
        </w:rPr>
        <w:t>əlq</w:t>
      </w:r>
      <w:r w:rsidRPr="00635C13">
        <w:rPr>
          <w:sz w:val="22"/>
          <w:szCs w:val="22"/>
          <w:lang w:val="az-Cyrl-AZ"/>
        </w:rPr>
        <w:t xml:space="preserve"> e</w:t>
      </w:r>
      <w:r w:rsidRPr="0078169E">
        <w:rPr>
          <w:sz w:val="22"/>
          <w:szCs w:val="22"/>
          <w:lang w:val="az-Latn-AZ"/>
        </w:rPr>
        <w:t>dən</w:t>
      </w:r>
      <w:r w:rsidRPr="00635C13">
        <w:rPr>
          <w:sz w:val="22"/>
          <w:szCs w:val="22"/>
          <w:lang w:val="az-Cyrl-AZ"/>
        </w:rPr>
        <w:t>, e</w:t>
      </w:r>
      <w:r w:rsidRPr="0078169E">
        <w:rPr>
          <w:sz w:val="22"/>
          <w:szCs w:val="22"/>
          <w:lang w:val="az-Latn-AZ"/>
        </w:rPr>
        <w:t>y</w:t>
      </w:r>
      <w:r w:rsidRPr="00635C13">
        <w:rPr>
          <w:sz w:val="22"/>
          <w:szCs w:val="22"/>
          <w:lang w:val="az-Cyrl-AZ"/>
        </w:rPr>
        <w:t xml:space="preserve"> </w:t>
      </w:r>
      <w:r w:rsidRPr="0078169E">
        <w:rPr>
          <w:sz w:val="22"/>
          <w:szCs w:val="22"/>
          <w:lang w:val="az-Latn-AZ"/>
        </w:rPr>
        <w:t>əmr</w:t>
      </w:r>
      <w:r w:rsidRPr="00635C13">
        <w:rPr>
          <w:sz w:val="22"/>
          <w:szCs w:val="22"/>
          <w:lang w:val="az-Cyrl-AZ"/>
        </w:rPr>
        <w:t xml:space="preserve"> (</w:t>
      </w:r>
      <w:r w:rsidRPr="0078169E">
        <w:rPr>
          <w:sz w:val="22"/>
          <w:szCs w:val="22"/>
          <w:lang w:val="az-Latn-AZ"/>
        </w:rPr>
        <w:t>m</w:t>
      </w:r>
      <w:r w:rsidRPr="00635C13">
        <w:rPr>
          <w:sz w:val="22"/>
          <w:szCs w:val="22"/>
          <w:lang w:val="az-Cyrl-AZ"/>
        </w:rPr>
        <w:t>e</w:t>
      </w:r>
      <w:r w:rsidRPr="0078169E">
        <w:rPr>
          <w:sz w:val="22"/>
          <w:szCs w:val="22"/>
          <w:lang w:val="az-Latn-AZ"/>
        </w:rPr>
        <w:t>t</w:t>
      </w:r>
      <w:r w:rsidRPr="00635C13">
        <w:rPr>
          <w:sz w:val="22"/>
          <w:szCs w:val="22"/>
          <w:lang w:val="az-Cyrl-AZ"/>
        </w:rPr>
        <w:t>a</w:t>
      </w:r>
      <w:r w:rsidRPr="0078169E">
        <w:rPr>
          <w:sz w:val="22"/>
          <w:szCs w:val="22"/>
          <w:lang w:val="az-Latn-AZ"/>
        </w:rPr>
        <w:t>fizik</w:t>
      </w:r>
      <w:r w:rsidRPr="00635C13">
        <w:rPr>
          <w:sz w:val="22"/>
          <w:szCs w:val="22"/>
          <w:lang w:val="az-Cyrl-AZ"/>
        </w:rPr>
        <w:t xml:space="preserve">a, </w:t>
      </w:r>
      <w:r w:rsidRPr="0078169E">
        <w:rPr>
          <w:sz w:val="22"/>
          <w:szCs w:val="22"/>
          <w:lang w:val="az-Latn-AZ"/>
        </w:rPr>
        <w:t>bəsitlər</w:t>
      </w:r>
      <w:r w:rsidRPr="00635C13">
        <w:rPr>
          <w:sz w:val="22"/>
          <w:szCs w:val="22"/>
          <w:lang w:val="az-Cyrl-AZ"/>
        </w:rPr>
        <w:t xml:space="preserve"> a</w:t>
      </w:r>
      <w:r w:rsidRPr="0078169E">
        <w:rPr>
          <w:sz w:val="22"/>
          <w:szCs w:val="22"/>
          <w:lang w:val="az-Latn-AZ"/>
        </w:rPr>
        <w:t>ləmi</w:t>
      </w:r>
      <w:r w:rsidRPr="00635C13">
        <w:rPr>
          <w:sz w:val="22"/>
          <w:szCs w:val="22"/>
          <w:lang w:val="az-Cyrl-AZ"/>
        </w:rPr>
        <w:t xml:space="preserve">, </w:t>
      </w:r>
      <w:r w:rsidRPr="0078169E">
        <w:rPr>
          <w:sz w:val="22"/>
          <w:szCs w:val="22"/>
          <w:lang w:val="az-Latn-AZ"/>
        </w:rPr>
        <w:t>həqiqi</w:t>
      </w:r>
      <w:r w:rsidRPr="00635C13">
        <w:rPr>
          <w:sz w:val="22"/>
          <w:szCs w:val="22"/>
          <w:lang w:val="az-Cyrl-AZ"/>
        </w:rPr>
        <w:t xml:space="preserve"> </w:t>
      </w:r>
      <w:r w:rsidRPr="0078169E">
        <w:rPr>
          <w:sz w:val="22"/>
          <w:szCs w:val="22"/>
          <w:lang w:val="az-Latn-AZ"/>
        </w:rPr>
        <w:t>vəhdət</w:t>
      </w:r>
      <w:r w:rsidRPr="00635C13">
        <w:rPr>
          <w:sz w:val="22"/>
          <w:szCs w:val="22"/>
          <w:lang w:val="az-Cyrl-AZ"/>
        </w:rPr>
        <w:t>)</w:t>
      </w:r>
      <w:r w:rsidRPr="0078169E">
        <w:rPr>
          <w:sz w:val="22"/>
          <w:szCs w:val="22"/>
          <w:lang w:val="az-Latn-AZ"/>
        </w:rPr>
        <w:t>in</w:t>
      </w:r>
      <w:r w:rsidRPr="00635C13">
        <w:rPr>
          <w:sz w:val="22"/>
          <w:szCs w:val="22"/>
          <w:lang w:val="az-Cyrl-AZ"/>
        </w:rPr>
        <w:t xml:space="preserve"> </w:t>
      </w:r>
      <w:r w:rsidRPr="0078169E">
        <w:rPr>
          <w:sz w:val="22"/>
          <w:szCs w:val="22"/>
          <w:lang w:val="az-Latn-AZ"/>
        </w:rPr>
        <w:t>və</w:t>
      </w:r>
      <w:r w:rsidRPr="00635C13">
        <w:rPr>
          <w:sz w:val="22"/>
          <w:szCs w:val="22"/>
          <w:lang w:val="az-Cyrl-AZ"/>
        </w:rPr>
        <w:t xml:space="preserve"> x</w:t>
      </w:r>
      <w:r w:rsidRPr="0078169E">
        <w:rPr>
          <w:sz w:val="22"/>
          <w:szCs w:val="22"/>
          <w:lang w:val="az-Latn-AZ"/>
        </w:rPr>
        <w:t>əlqin</w:t>
      </w:r>
      <w:r w:rsidRPr="00635C13">
        <w:rPr>
          <w:sz w:val="22"/>
          <w:szCs w:val="22"/>
          <w:lang w:val="az-Cyrl-AZ"/>
        </w:rPr>
        <w:t xml:space="preserve"> (</w:t>
      </w:r>
      <w:r w:rsidRPr="0078169E">
        <w:rPr>
          <w:sz w:val="22"/>
          <w:szCs w:val="22"/>
          <w:lang w:val="az-Latn-AZ"/>
        </w:rPr>
        <w:t>tədrici</w:t>
      </w:r>
      <w:r w:rsidRPr="00635C13">
        <w:rPr>
          <w:sz w:val="22"/>
          <w:szCs w:val="22"/>
          <w:lang w:val="az-Cyrl-AZ"/>
        </w:rPr>
        <w:t xml:space="preserve"> </w:t>
      </w:r>
      <w:r w:rsidRPr="0078169E">
        <w:rPr>
          <w:sz w:val="22"/>
          <w:szCs w:val="22"/>
          <w:lang w:val="az-Latn-AZ"/>
        </w:rPr>
        <w:t>tək</w:t>
      </w:r>
      <w:r w:rsidRPr="00635C13">
        <w:rPr>
          <w:sz w:val="22"/>
          <w:szCs w:val="22"/>
          <w:lang w:val="az-Cyrl-AZ"/>
        </w:rPr>
        <w:t>a</w:t>
      </w:r>
      <w:r w:rsidRPr="0078169E">
        <w:rPr>
          <w:sz w:val="22"/>
          <w:szCs w:val="22"/>
          <w:lang w:val="az-Latn-AZ"/>
        </w:rPr>
        <w:t>mül</w:t>
      </w:r>
      <w:r w:rsidRPr="00635C13">
        <w:rPr>
          <w:sz w:val="22"/>
          <w:szCs w:val="22"/>
          <w:lang w:val="az-Cyrl-AZ"/>
        </w:rPr>
        <w:t xml:space="preserve">, </w:t>
      </w:r>
      <w:r w:rsidRPr="0078169E">
        <w:rPr>
          <w:sz w:val="22"/>
          <w:szCs w:val="22"/>
          <w:lang w:val="az-Latn-AZ"/>
        </w:rPr>
        <w:t>ç</w:t>
      </w:r>
      <w:r w:rsidRPr="00635C13">
        <w:rPr>
          <w:sz w:val="22"/>
          <w:szCs w:val="22"/>
          <w:lang w:val="az-Cyrl-AZ"/>
        </w:rPr>
        <w:t>ox</w:t>
      </w:r>
      <w:r w:rsidRPr="0078169E">
        <w:rPr>
          <w:sz w:val="22"/>
          <w:szCs w:val="22"/>
          <w:lang w:val="az-Latn-AZ"/>
        </w:rPr>
        <w:t>luq</w:t>
      </w:r>
      <w:r w:rsidRPr="00635C13">
        <w:rPr>
          <w:sz w:val="22"/>
          <w:szCs w:val="22"/>
          <w:lang w:val="az-Cyrl-AZ"/>
        </w:rPr>
        <w:t xml:space="preserve">, </w:t>
      </w:r>
      <w:r w:rsidRPr="0078169E">
        <w:rPr>
          <w:sz w:val="22"/>
          <w:szCs w:val="22"/>
          <w:lang w:val="az-Latn-AZ"/>
        </w:rPr>
        <w:t>hərəkət</w:t>
      </w:r>
      <w:r w:rsidRPr="00635C13">
        <w:rPr>
          <w:sz w:val="22"/>
          <w:szCs w:val="22"/>
          <w:lang w:val="az-Cyrl-AZ"/>
        </w:rPr>
        <w:t xml:space="preserve"> </w:t>
      </w:r>
      <w:r w:rsidRPr="0078169E">
        <w:rPr>
          <w:sz w:val="22"/>
          <w:szCs w:val="22"/>
          <w:lang w:val="az-Latn-AZ"/>
        </w:rPr>
        <w:t>və</w:t>
      </w:r>
      <w:r w:rsidRPr="00635C13">
        <w:rPr>
          <w:sz w:val="22"/>
          <w:szCs w:val="22"/>
          <w:lang w:val="az-Cyrl-AZ"/>
        </w:rPr>
        <w:t xml:space="preserve"> </w:t>
      </w:r>
      <w:r w:rsidRPr="0078169E">
        <w:rPr>
          <w:sz w:val="22"/>
          <w:szCs w:val="22"/>
          <w:lang w:val="az-Latn-AZ"/>
        </w:rPr>
        <w:t>z</w:t>
      </w:r>
      <w:r w:rsidRPr="00635C13">
        <w:rPr>
          <w:sz w:val="22"/>
          <w:szCs w:val="22"/>
          <w:lang w:val="az-Cyrl-AZ"/>
        </w:rPr>
        <w:t>a</w:t>
      </w:r>
      <w:r w:rsidRPr="0078169E">
        <w:rPr>
          <w:sz w:val="22"/>
          <w:szCs w:val="22"/>
          <w:lang w:val="az-Latn-AZ"/>
        </w:rPr>
        <w:t>m</w:t>
      </w:r>
      <w:r w:rsidRPr="00635C13">
        <w:rPr>
          <w:sz w:val="22"/>
          <w:szCs w:val="22"/>
          <w:lang w:val="az-Cyrl-AZ"/>
        </w:rPr>
        <w:t>a</w:t>
      </w:r>
      <w:r w:rsidRPr="0078169E">
        <w:rPr>
          <w:sz w:val="22"/>
          <w:szCs w:val="22"/>
          <w:lang w:val="az-Latn-AZ"/>
        </w:rPr>
        <w:t>nın</w:t>
      </w:r>
      <w:r w:rsidRPr="00635C13">
        <w:rPr>
          <w:sz w:val="22"/>
          <w:szCs w:val="22"/>
          <w:lang w:val="az-Cyrl-AZ"/>
        </w:rPr>
        <w:t xml:space="preserve">) </w:t>
      </w:r>
      <w:r w:rsidRPr="0078169E">
        <w:rPr>
          <w:sz w:val="22"/>
          <w:szCs w:val="22"/>
          <w:lang w:val="az-Latn-AZ"/>
        </w:rPr>
        <w:t>s</w:t>
      </w:r>
      <w:r w:rsidRPr="00635C13">
        <w:rPr>
          <w:sz w:val="22"/>
          <w:szCs w:val="22"/>
          <w:lang w:val="az-Cyrl-AZ"/>
        </w:rPr>
        <w:t>a</w:t>
      </w:r>
      <w:r w:rsidRPr="0078169E">
        <w:rPr>
          <w:sz w:val="22"/>
          <w:szCs w:val="22"/>
          <w:lang w:val="az-Latn-AZ"/>
        </w:rPr>
        <w:t>hibi</w:t>
      </w:r>
      <w:r w:rsidRPr="00635C13">
        <w:rPr>
          <w:sz w:val="22"/>
          <w:szCs w:val="22"/>
          <w:lang w:val="az-Cyrl-AZ"/>
        </w:rPr>
        <w:t>, e</w:t>
      </w:r>
      <w:r w:rsidRPr="0078169E">
        <w:rPr>
          <w:sz w:val="22"/>
          <w:szCs w:val="22"/>
          <w:lang w:val="az-Latn-AZ"/>
        </w:rPr>
        <w:t>y</w:t>
      </w:r>
      <w:r w:rsidRPr="00635C13">
        <w:rPr>
          <w:sz w:val="22"/>
          <w:szCs w:val="22"/>
          <w:lang w:val="az-Cyrl-AZ"/>
        </w:rPr>
        <w:t xml:space="preserve"> </w:t>
      </w:r>
      <w:r w:rsidRPr="0078169E">
        <w:rPr>
          <w:sz w:val="22"/>
          <w:szCs w:val="22"/>
          <w:lang w:val="az-Latn-AZ"/>
        </w:rPr>
        <w:t>Özü</w:t>
      </w:r>
      <w:r w:rsidRPr="00635C13">
        <w:rPr>
          <w:sz w:val="22"/>
          <w:szCs w:val="22"/>
          <w:lang w:val="az-Cyrl-AZ"/>
        </w:rPr>
        <w:t xml:space="preserve"> </w:t>
      </w:r>
      <w:r w:rsidRPr="0078169E">
        <w:rPr>
          <w:sz w:val="22"/>
          <w:szCs w:val="22"/>
          <w:lang w:val="az-Latn-AZ"/>
        </w:rPr>
        <w:t>üçün</w:t>
      </w:r>
      <w:r w:rsidRPr="00635C13">
        <w:rPr>
          <w:sz w:val="22"/>
          <w:szCs w:val="22"/>
          <w:lang w:val="az-Cyrl-AZ"/>
        </w:rPr>
        <w:t xml:space="preserve"> </w:t>
      </w:r>
      <w:r w:rsidRPr="0078169E">
        <w:rPr>
          <w:sz w:val="22"/>
          <w:szCs w:val="22"/>
          <w:lang w:val="az-Latn-AZ"/>
        </w:rPr>
        <w:t>həy</w:t>
      </w:r>
      <w:r w:rsidRPr="00635C13">
        <w:rPr>
          <w:sz w:val="22"/>
          <w:szCs w:val="22"/>
          <w:lang w:val="az-Cyrl-AZ"/>
        </w:rPr>
        <w:t>a</w:t>
      </w:r>
      <w:r w:rsidRPr="0078169E">
        <w:rPr>
          <w:sz w:val="22"/>
          <w:szCs w:val="22"/>
          <w:lang w:val="az-Latn-AZ"/>
        </w:rPr>
        <w:t>t</w:t>
      </w:r>
      <w:r w:rsidRPr="00635C13">
        <w:rPr>
          <w:sz w:val="22"/>
          <w:szCs w:val="22"/>
          <w:lang w:val="az-Cyrl-AZ"/>
        </w:rPr>
        <w:t xml:space="preserve"> </w:t>
      </w:r>
      <w:r w:rsidRPr="0078169E">
        <w:rPr>
          <w:sz w:val="22"/>
          <w:szCs w:val="22"/>
          <w:lang w:val="az-Latn-AZ"/>
        </w:rPr>
        <w:t>y</w:t>
      </w:r>
      <w:r w:rsidRPr="00635C13">
        <w:rPr>
          <w:sz w:val="22"/>
          <w:szCs w:val="22"/>
          <w:lang w:val="az-Cyrl-AZ"/>
        </w:rPr>
        <w:t>o</w:t>
      </w:r>
      <w:r w:rsidRPr="0078169E">
        <w:rPr>
          <w:sz w:val="22"/>
          <w:szCs w:val="22"/>
          <w:lang w:val="az-Latn-AZ"/>
        </w:rPr>
        <w:t>ld</w:t>
      </w:r>
      <w:r w:rsidRPr="00635C13">
        <w:rPr>
          <w:sz w:val="22"/>
          <w:szCs w:val="22"/>
          <w:lang w:val="az-Cyrl-AZ"/>
        </w:rPr>
        <w:t>a</w:t>
      </w:r>
      <w:r w:rsidRPr="0078169E">
        <w:rPr>
          <w:sz w:val="22"/>
          <w:szCs w:val="22"/>
          <w:lang w:val="az-Latn-AZ"/>
        </w:rPr>
        <w:t>şı</w:t>
      </w:r>
      <w:r w:rsidRPr="00635C13">
        <w:rPr>
          <w:sz w:val="22"/>
          <w:szCs w:val="22"/>
          <w:lang w:val="az-Cyrl-AZ"/>
        </w:rPr>
        <w:t xml:space="preserve"> </w:t>
      </w:r>
      <w:r w:rsidRPr="0078169E">
        <w:rPr>
          <w:sz w:val="22"/>
          <w:szCs w:val="22"/>
          <w:lang w:val="az-Latn-AZ"/>
        </w:rPr>
        <w:t>və</w:t>
      </w:r>
      <w:r w:rsidRPr="00635C13">
        <w:rPr>
          <w:sz w:val="22"/>
          <w:szCs w:val="22"/>
          <w:lang w:val="az-Cyrl-AZ"/>
        </w:rPr>
        <w:t xml:space="preserve"> </w:t>
      </w:r>
      <w:r w:rsidRPr="0078169E">
        <w:rPr>
          <w:sz w:val="22"/>
          <w:szCs w:val="22"/>
          <w:lang w:val="az-Latn-AZ"/>
        </w:rPr>
        <w:t>övl</w:t>
      </w:r>
      <w:r w:rsidRPr="00635C13">
        <w:rPr>
          <w:sz w:val="22"/>
          <w:szCs w:val="22"/>
          <w:lang w:val="az-Cyrl-AZ"/>
        </w:rPr>
        <w:t>a</w:t>
      </w:r>
      <w:r w:rsidRPr="0078169E">
        <w:rPr>
          <w:sz w:val="22"/>
          <w:szCs w:val="22"/>
          <w:lang w:val="az-Latn-AZ"/>
        </w:rPr>
        <w:t>d</w:t>
      </w:r>
      <w:r w:rsidRPr="00635C13">
        <w:rPr>
          <w:sz w:val="22"/>
          <w:szCs w:val="22"/>
          <w:lang w:val="az-Cyrl-AZ"/>
        </w:rPr>
        <w:t xml:space="preserve"> </w:t>
      </w:r>
      <w:r w:rsidRPr="0078169E">
        <w:rPr>
          <w:sz w:val="22"/>
          <w:szCs w:val="22"/>
          <w:lang w:val="az-Latn-AZ"/>
        </w:rPr>
        <w:t>s</w:t>
      </w:r>
      <w:r w:rsidRPr="00635C13">
        <w:rPr>
          <w:sz w:val="22"/>
          <w:szCs w:val="22"/>
          <w:lang w:val="az-Cyrl-AZ"/>
        </w:rPr>
        <w:t>e</w:t>
      </w:r>
      <w:r w:rsidRPr="0078169E">
        <w:rPr>
          <w:sz w:val="22"/>
          <w:szCs w:val="22"/>
          <w:lang w:val="az-Latn-AZ"/>
        </w:rPr>
        <w:t>çməyən</w:t>
      </w:r>
      <w:r w:rsidRPr="00635C13">
        <w:rPr>
          <w:sz w:val="22"/>
          <w:szCs w:val="22"/>
          <w:lang w:val="az-Cyrl-AZ"/>
        </w:rPr>
        <w:t>, e</w:t>
      </w:r>
      <w:r w:rsidRPr="0078169E">
        <w:rPr>
          <w:sz w:val="22"/>
          <w:szCs w:val="22"/>
          <w:lang w:val="az-Latn-AZ"/>
        </w:rPr>
        <w:t>y</w:t>
      </w:r>
      <w:r w:rsidRPr="00635C13">
        <w:rPr>
          <w:sz w:val="22"/>
          <w:szCs w:val="22"/>
          <w:lang w:val="az-Cyrl-AZ"/>
        </w:rPr>
        <w:t xml:space="preserve"> O </w:t>
      </w:r>
      <w:r w:rsidRPr="0078169E">
        <w:rPr>
          <w:sz w:val="22"/>
          <w:szCs w:val="22"/>
          <w:lang w:val="az-Latn-AZ"/>
        </w:rPr>
        <w:t>Kəs</w:t>
      </w:r>
      <w:r w:rsidRPr="00635C13">
        <w:rPr>
          <w:sz w:val="22"/>
          <w:szCs w:val="22"/>
          <w:lang w:val="az-Cyrl-AZ"/>
        </w:rPr>
        <w:t xml:space="preserve"> </w:t>
      </w:r>
      <w:r w:rsidRPr="0078169E">
        <w:rPr>
          <w:sz w:val="22"/>
          <w:szCs w:val="22"/>
          <w:lang w:val="az-Latn-AZ"/>
        </w:rPr>
        <w:t>ki</w:t>
      </w:r>
      <w:r w:rsidRPr="00635C13">
        <w:rPr>
          <w:sz w:val="22"/>
          <w:szCs w:val="22"/>
          <w:lang w:val="az-Cyrl-AZ"/>
        </w:rPr>
        <w:t xml:space="preserve">, </w:t>
      </w:r>
      <w:r w:rsidRPr="0078169E">
        <w:rPr>
          <w:sz w:val="22"/>
          <w:szCs w:val="22"/>
          <w:lang w:val="az-Latn-AZ"/>
        </w:rPr>
        <w:t>Sənin</w:t>
      </w:r>
      <w:r w:rsidRPr="00635C13">
        <w:rPr>
          <w:sz w:val="22"/>
          <w:szCs w:val="22"/>
          <w:lang w:val="az-Cyrl-AZ"/>
        </w:rPr>
        <w:t xml:space="preserve"> </w:t>
      </w:r>
      <w:r w:rsidRPr="0078169E">
        <w:rPr>
          <w:sz w:val="22"/>
          <w:szCs w:val="22"/>
          <w:lang w:val="az-Latn-AZ"/>
        </w:rPr>
        <w:t>mülkündə</w:t>
      </w:r>
      <w:r w:rsidRPr="00635C13">
        <w:rPr>
          <w:sz w:val="22"/>
          <w:szCs w:val="22"/>
          <w:lang w:val="az-Cyrl-AZ"/>
        </w:rPr>
        <w:t xml:space="preserve"> </w:t>
      </w:r>
      <w:r w:rsidRPr="0078169E">
        <w:rPr>
          <w:sz w:val="22"/>
          <w:szCs w:val="22"/>
          <w:lang w:val="az-Latn-AZ"/>
        </w:rPr>
        <w:t>h</w:t>
      </w:r>
      <w:r w:rsidRPr="00635C13">
        <w:rPr>
          <w:sz w:val="22"/>
          <w:szCs w:val="22"/>
          <w:lang w:val="az-Cyrl-AZ"/>
        </w:rPr>
        <w:t>e</w:t>
      </w:r>
      <w:r w:rsidRPr="0078169E">
        <w:rPr>
          <w:sz w:val="22"/>
          <w:szCs w:val="22"/>
          <w:lang w:val="az-Latn-AZ"/>
        </w:rPr>
        <w:t>ç</w:t>
      </w:r>
      <w:r w:rsidRPr="00635C13">
        <w:rPr>
          <w:sz w:val="22"/>
          <w:szCs w:val="22"/>
          <w:lang w:val="az-Cyrl-AZ"/>
        </w:rPr>
        <w:t xml:space="preserve"> </w:t>
      </w:r>
      <w:r w:rsidRPr="0078169E">
        <w:rPr>
          <w:sz w:val="22"/>
          <w:szCs w:val="22"/>
          <w:lang w:val="az-Latn-AZ"/>
        </w:rPr>
        <w:t>bir</w:t>
      </w:r>
      <w:r w:rsidRPr="00635C13">
        <w:rPr>
          <w:sz w:val="22"/>
          <w:szCs w:val="22"/>
          <w:lang w:val="az-Cyrl-AZ"/>
        </w:rPr>
        <w:t xml:space="preserve"> </w:t>
      </w:r>
      <w:r w:rsidRPr="0078169E">
        <w:rPr>
          <w:sz w:val="22"/>
          <w:szCs w:val="22"/>
          <w:lang w:val="az-Latn-AZ"/>
        </w:rPr>
        <w:t>şərik</w:t>
      </w:r>
      <w:r w:rsidRPr="00635C13">
        <w:rPr>
          <w:sz w:val="22"/>
          <w:szCs w:val="22"/>
          <w:lang w:val="az-Cyrl-AZ"/>
        </w:rPr>
        <w:t xml:space="preserve"> </w:t>
      </w:r>
      <w:r w:rsidRPr="0078169E">
        <w:rPr>
          <w:sz w:val="22"/>
          <w:szCs w:val="22"/>
          <w:lang w:val="az-Latn-AZ"/>
        </w:rPr>
        <w:t>y</w:t>
      </w:r>
      <w:r w:rsidRPr="00635C13">
        <w:rPr>
          <w:sz w:val="22"/>
          <w:szCs w:val="22"/>
          <w:lang w:val="az-Cyrl-AZ"/>
        </w:rPr>
        <w:t>ox</w:t>
      </w:r>
      <w:r w:rsidRPr="0078169E">
        <w:rPr>
          <w:sz w:val="22"/>
          <w:szCs w:val="22"/>
          <w:lang w:val="az-Latn-AZ"/>
        </w:rPr>
        <w:t>dur</w:t>
      </w:r>
      <w:r w:rsidRPr="00635C13">
        <w:rPr>
          <w:sz w:val="22"/>
          <w:szCs w:val="22"/>
          <w:lang w:val="az-Cyrl-AZ"/>
        </w:rPr>
        <w:t>, e</w:t>
      </w:r>
      <w:r w:rsidRPr="0078169E">
        <w:rPr>
          <w:sz w:val="22"/>
          <w:szCs w:val="22"/>
          <w:lang w:val="az-Latn-AZ"/>
        </w:rPr>
        <w:t>y</w:t>
      </w:r>
      <w:r w:rsidRPr="00635C13">
        <w:rPr>
          <w:sz w:val="22"/>
          <w:szCs w:val="22"/>
          <w:lang w:val="az-Cyrl-AZ"/>
        </w:rPr>
        <w:t xml:space="preserve"> O </w:t>
      </w:r>
      <w:r w:rsidRPr="0078169E">
        <w:rPr>
          <w:sz w:val="22"/>
          <w:szCs w:val="22"/>
          <w:lang w:val="az-Latn-AZ"/>
        </w:rPr>
        <w:t>Kəs</w:t>
      </w:r>
      <w:r w:rsidRPr="00635C13">
        <w:rPr>
          <w:sz w:val="22"/>
          <w:szCs w:val="22"/>
          <w:lang w:val="az-Cyrl-AZ"/>
        </w:rPr>
        <w:t xml:space="preserve"> </w:t>
      </w:r>
      <w:r w:rsidRPr="0078169E">
        <w:rPr>
          <w:sz w:val="22"/>
          <w:szCs w:val="22"/>
          <w:lang w:val="az-Latn-AZ"/>
        </w:rPr>
        <w:t>ki</w:t>
      </w:r>
      <w:r w:rsidRPr="00635C13">
        <w:rPr>
          <w:sz w:val="22"/>
          <w:szCs w:val="22"/>
          <w:lang w:val="az-Cyrl-AZ"/>
        </w:rPr>
        <w:t xml:space="preserve">, </w:t>
      </w:r>
      <w:r w:rsidRPr="0078169E">
        <w:rPr>
          <w:sz w:val="22"/>
          <w:szCs w:val="22"/>
          <w:lang w:val="az-Latn-AZ"/>
        </w:rPr>
        <w:t>zillətə</w:t>
      </w:r>
      <w:r w:rsidRPr="00635C13">
        <w:rPr>
          <w:sz w:val="22"/>
          <w:szCs w:val="22"/>
          <w:lang w:val="az-Cyrl-AZ"/>
        </w:rPr>
        <w:t xml:space="preserve"> </w:t>
      </w:r>
      <w:r w:rsidRPr="0078169E">
        <w:rPr>
          <w:sz w:val="22"/>
          <w:szCs w:val="22"/>
          <w:lang w:val="az-Latn-AZ"/>
        </w:rPr>
        <w:t>düşməzsən</w:t>
      </w:r>
      <w:r w:rsidRPr="00635C13">
        <w:rPr>
          <w:sz w:val="22"/>
          <w:szCs w:val="22"/>
          <w:lang w:val="az-Cyrl-AZ"/>
        </w:rPr>
        <w:t xml:space="preserve"> </w:t>
      </w:r>
      <w:r w:rsidRPr="0078169E">
        <w:rPr>
          <w:sz w:val="22"/>
          <w:szCs w:val="22"/>
          <w:lang w:val="az-Latn-AZ"/>
        </w:rPr>
        <w:t>ki</w:t>
      </w:r>
      <w:r w:rsidRPr="00635C13">
        <w:rPr>
          <w:sz w:val="22"/>
          <w:szCs w:val="22"/>
          <w:lang w:val="az-Cyrl-AZ"/>
        </w:rPr>
        <w:t xml:space="preserve">, </w:t>
      </w:r>
      <w:r w:rsidRPr="0078169E">
        <w:rPr>
          <w:sz w:val="22"/>
          <w:szCs w:val="22"/>
          <w:lang w:val="az-Latn-AZ"/>
        </w:rPr>
        <w:t>zillətdən</w:t>
      </w:r>
      <w:r w:rsidRPr="00635C13">
        <w:rPr>
          <w:sz w:val="22"/>
          <w:szCs w:val="22"/>
          <w:lang w:val="az-Cyrl-AZ"/>
        </w:rPr>
        <w:t xml:space="preserve"> </w:t>
      </w:r>
      <w:r w:rsidRPr="0078169E">
        <w:rPr>
          <w:sz w:val="22"/>
          <w:szCs w:val="22"/>
          <w:lang w:val="az-Latn-AZ"/>
        </w:rPr>
        <w:t>qurt</w:t>
      </w:r>
      <w:r w:rsidRPr="00635C13">
        <w:rPr>
          <w:sz w:val="22"/>
          <w:szCs w:val="22"/>
          <w:lang w:val="az-Cyrl-AZ"/>
        </w:rPr>
        <w:t>a</w:t>
      </w:r>
      <w:r w:rsidRPr="0078169E">
        <w:rPr>
          <w:sz w:val="22"/>
          <w:szCs w:val="22"/>
          <w:lang w:val="az-Latn-AZ"/>
        </w:rPr>
        <w:t>r</w:t>
      </w:r>
      <w:r w:rsidRPr="00635C13">
        <w:rPr>
          <w:sz w:val="22"/>
          <w:szCs w:val="22"/>
          <w:lang w:val="az-Cyrl-AZ"/>
        </w:rPr>
        <w:t>a</w:t>
      </w:r>
      <w:r w:rsidRPr="0078169E">
        <w:rPr>
          <w:sz w:val="22"/>
          <w:szCs w:val="22"/>
          <w:lang w:val="az-Latn-AZ"/>
        </w:rPr>
        <w:t>c</w:t>
      </w:r>
      <w:r w:rsidRPr="00635C13">
        <w:rPr>
          <w:sz w:val="22"/>
          <w:szCs w:val="22"/>
          <w:lang w:val="az-Cyrl-AZ"/>
        </w:rPr>
        <w:t>a</w:t>
      </w:r>
      <w:r w:rsidRPr="0078169E">
        <w:rPr>
          <w:sz w:val="22"/>
          <w:szCs w:val="22"/>
          <w:lang w:val="az-Latn-AZ"/>
        </w:rPr>
        <w:t>q</w:t>
      </w:r>
      <w:r w:rsidRPr="00635C13">
        <w:rPr>
          <w:sz w:val="22"/>
          <w:szCs w:val="22"/>
          <w:lang w:val="az-Cyrl-AZ"/>
        </w:rPr>
        <w:t xml:space="preserve"> </w:t>
      </w:r>
      <w:r w:rsidRPr="0078169E">
        <w:rPr>
          <w:sz w:val="22"/>
          <w:szCs w:val="22"/>
          <w:lang w:val="az-Latn-AZ"/>
        </w:rPr>
        <w:t>bir</w:t>
      </w:r>
      <w:r w:rsidRPr="00635C13">
        <w:rPr>
          <w:sz w:val="22"/>
          <w:szCs w:val="22"/>
          <w:lang w:val="az-Cyrl-AZ"/>
        </w:rPr>
        <w:t xml:space="preserve"> </w:t>
      </w:r>
      <w:r w:rsidRPr="0078169E">
        <w:rPr>
          <w:sz w:val="22"/>
          <w:szCs w:val="22"/>
          <w:lang w:val="az-Latn-AZ"/>
        </w:rPr>
        <w:t>vəliyy</w:t>
      </w:r>
      <w:r w:rsidRPr="00635C13">
        <w:rPr>
          <w:sz w:val="22"/>
          <w:szCs w:val="22"/>
          <w:lang w:val="az-Cyrl-AZ"/>
        </w:rPr>
        <w:t xml:space="preserve"> (</w:t>
      </w:r>
      <w:r w:rsidRPr="0078169E">
        <w:rPr>
          <w:sz w:val="22"/>
          <w:szCs w:val="22"/>
          <w:lang w:val="az-Latn-AZ"/>
        </w:rPr>
        <w:t>qəyyum</w:t>
      </w:r>
      <w:r w:rsidRPr="00635C13">
        <w:rPr>
          <w:sz w:val="22"/>
          <w:szCs w:val="22"/>
          <w:lang w:val="az-Cyrl-AZ"/>
        </w:rPr>
        <w:t>) o</w:t>
      </w:r>
      <w:r w:rsidRPr="0078169E">
        <w:rPr>
          <w:sz w:val="22"/>
          <w:szCs w:val="22"/>
          <w:lang w:val="az-Latn-AZ"/>
        </w:rPr>
        <w:t>lsun</w:t>
      </w:r>
      <w:r w:rsidRPr="00635C13">
        <w:rPr>
          <w:sz w:val="22"/>
          <w:szCs w:val="22"/>
          <w:lang w:val="az-Cyrl-AZ"/>
        </w:rPr>
        <w:t>!  63. E</w:t>
      </w:r>
      <w:r w:rsidRPr="0078169E">
        <w:rPr>
          <w:sz w:val="22"/>
          <w:szCs w:val="22"/>
          <w:lang w:val="az-Latn-AZ"/>
        </w:rPr>
        <w:t>y</w:t>
      </w:r>
      <w:r w:rsidRPr="00635C13">
        <w:rPr>
          <w:sz w:val="22"/>
          <w:szCs w:val="22"/>
          <w:lang w:val="az-Cyrl-AZ"/>
        </w:rPr>
        <w:t xml:space="preserve"> </w:t>
      </w:r>
      <w:r w:rsidRPr="0078169E">
        <w:rPr>
          <w:sz w:val="22"/>
          <w:szCs w:val="22"/>
          <w:lang w:val="az-Latn-AZ"/>
        </w:rPr>
        <w:t>müridlərin</w:t>
      </w:r>
      <w:r w:rsidRPr="00635C13">
        <w:rPr>
          <w:sz w:val="22"/>
          <w:szCs w:val="22"/>
          <w:lang w:val="az-Cyrl-AZ"/>
        </w:rPr>
        <w:t xml:space="preserve"> </w:t>
      </w:r>
      <w:r w:rsidRPr="0078169E">
        <w:rPr>
          <w:sz w:val="22"/>
          <w:szCs w:val="22"/>
          <w:lang w:val="az-Latn-AZ"/>
        </w:rPr>
        <w:t>mur</w:t>
      </w:r>
      <w:r w:rsidRPr="00635C13">
        <w:rPr>
          <w:sz w:val="22"/>
          <w:szCs w:val="22"/>
          <w:lang w:val="az-Cyrl-AZ"/>
        </w:rPr>
        <w:t>a</w:t>
      </w:r>
      <w:r w:rsidRPr="0078169E">
        <w:rPr>
          <w:sz w:val="22"/>
          <w:szCs w:val="22"/>
          <w:lang w:val="az-Latn-AZ"/>
        </w:rPr>
        <w:t>dını</w:t>
      </w:r>
      <w:r w:rsidRPr="00635C13">
        <w:rPr>
          <w:sz w:val="22"/>
          <w:szCs w:val="22"/>
          <w:lang w:val="az-Cyrl-AZ"/>
        </w:rPr>
        <w:t xml:space="preserve"> (</w:t>
      </w:r>
      <w:r w:rsidRPr="0078169E">
        <w:rPr>
          <w:sz w:val="22"/>
          <w:szCs w:val="22"/>
          <w:lang w:val="az-Latn-AZ"/>
        </w:rPr>
        <w:t>istəyini</w:t>
      </w:r>
      <w:r w:rsidRPr="00635C13">
        <w:rPr>
          <w:sz w:val="22"/>
          <w:szCs w:val="22"/>
          <w:lang w:val="az-Cyrl-AZ"/>
        </w:rPr>
        <w:t xml:space="preserve">) </w:t>
      </w:r>
      <w:r w:rsidRPr="0078169E">
        <w:rPr>
          <w:sz w:val="22"/>
          <w:szCs w:val="22"/>
          <w:lang w:val="az-Latn-AZ"/>
        </w:rPr>
        <w:t>bilən</w:t>
      </w:r>
      <w:r w:rsidRPr="00635C13">
        <w:rPr>
          <w:sz w:val="22"/>
          <w:szCs w:val="22"/>
          <w:lang w:val="az-Cyrl-AZ"/>
        </w:rPr>
        <w:t>, e</w:t>
      </w:r>
      <w:r w:rsidRPr="0078169E">
        <w:rPr>
          <w:sz w:val="22"/>
          <w:szCs w:val="22"/>
          <w:lang w:val="az-Latn-AZ"/>
        </w:rPr>
        <w:t>y</w:t>
      </w:r>
      <w:r w:rsidRPr="00635C13">
        <w:rPr>
          <w:sz w:val="22"/>
          <w:szCs w:val="22"/>
          <w:lang w:val="az-Cyrl-AZ"/>
        </w:rPr>
        <w:t xml:space="preserve"> </w:t>
      </w:r>
      <w:r w:rsidRPr="0078169E">
        <w:rPr>
          <w:sz w:val="22"/>
          <w:szCs w:val="22"/>
          <w:lang w:val="az-Latn-AZ"/>
        </w:rPr>
        <w:t>sus</w:t>
      </w:r>
      <w:r w:rsidRPr="00635C13">
        <w:rPr>
          <w:sz w:val="22"/>
          <w:szCs w:val="22"/>
          <w:lang w:val="az-Cyrl-AZ"/>
        </w:rPr>
        <w:t>a</w:t>
      </w:r>
      <w:r w:rsidRPr="0078169E">
        <w:rPr>
          <w:sz w:val="22"/>
          <w:szCs w:val="22"/>
          <w:lang w:val="az-Latn-AZ"/>
        </w:rPr>
        <w:t>nl</w:t>
      </w:r>
      <w:r w:rsidRPr="00635C13">
        <w:rPr>
          <w:sz w:val="22"/>
          <w:szCs w:val="22"/>
          <w:lang w:val="az-Cyrl-AZ"/>
        </w:rPr>
        <w:t>a</w:t>
      </w:r>
      <w:r w:rsidRPr="0078169E">
        <w:rPr>
          <w:sz w:val="22"/>
          <w:szCs w:val="22"/>
          <w:lang w:val="az-Latn-AZ"/>
        </w:rPr>
        <w:t>rın</w:t>
      </w:r>
      <w:r w:rsidRPr="00635C13">
        <w:rPr>
          <w:sz w:val="22"/>
          <w:szCs w:val="22"/>
          <w:lang w:val="az-Cyrl-AZ"/>
        </w:rPr>
        <w:t xml:space="preserve"> </w:t>
      </w:r>
      <w:r w:rsidRPr="0078169E">
        <w:rPr>
          <w:sz w:val="22"/>
          <w:szCs w:val="22"/>
          <w:lang w:val="az-Latn-AZ"/>
        </w:rPr>
        <w:t>b</w:t>
      </w:r>
      <w:r w:rsidRPr="00635C13">
        <w:rPr>
          <w:sz w:val="22"/>
          <w:szCs w:val="22"/>
          <w:lang w:val="az-Cyrl-AZ"/>
        </w:rPr>
        <w:t>a</w:t>
      </w:r>
      <w:r w:rsidRPr="0078169E">
        <w:rPr>
          <w:sz w:val="22"/>
          <w:szCs w:val="22"/>
          <w:lang w:val="az-Latn-AZ"/>
        </w:rPr>
        <w:t>tinindən</w:t>
      </w:r>
      <w:r w:rsidRPr="00635C13">
        <w:rPr>
          <w:sz w:val="22"/>
          <w:szCs w:val="22"/>
          <w:lang w:val="az-Cyrl-AZ"/>
        </w:rPr>
        <w:t xml:space="preserve"> a</w:t>
      </w:r>
      <w:r w:rsidRPr="0078169E">
        <w:rPr>
          <w:sz w:val="22"/>
          <w:szCs w:val="22"/>
          <w:lang w:val="az-Latn-AZ"/>
        </w:rPr>
        <w:t>g</w:t>
      </w:r>
      <w:r w:rsidRPr="00635C13">
        <w:rPr>
          <w:sz w:val="22"/>
          <w:szCs w:val="22"/>
          <w:lang w:val="az-Cyrl-AZ"/>
        </w:rPr>
        <w:t>a</w:t>
      </w:r>
      <w:r w:rsidRPr="0078169E">
        <w:rPr>
          <w:sz w:val="22"/>
          <w:szCs w:val="22"/>
          <w:lang w:val="az-Latn-AZ"/>
        </w:rPr>
        <w:t>h</w:t>
      </w:r>
      <w:r w:rsidRPr="00635C13">
        <w:rPr>
          <w:sz w:val="22"/>
          <w:szCs w:val="22"/>
          <w:lang w:val="az-Cyrl-AZ"/>
        </w:rPr>
        <w:t xml:space="preserve"> o</w:t>
      </w:r>
      <w:r w:rsidRPr="0078169E">
        <w:rPr>
          <w:sz w:val="22"/>
          <w:szCs w:val="22"/>
          <w:lang w:val="az-Latn-AZ"/>
        </w:rPr>
        <w:t>l</w:t>
      </w:r>
      <w:r w:rsidRPr="00635C13">
        <w:rPr>
          <w:sz w:val="22"/>
          <w:szCs w:val="22"/>
          <w:lang w:val="az-Cyrl-AZ"/>
        </w:rPr>
        <w:t>a</w:t>
      </w:r>
      <w:r w:rsidRPr="0078169E">
        <w:rPr>
          <w:sz w:val="22"/>
          <w:szCs w:val="22"/>
          <w:lang w:val="az-Latn-AZ"/>
        </w:rPr>
        <w:t>n</w:t>
      </w:r>
      <w:r w:rsidRPr="00635C13">
        <w:rPr>
          <w:sz w:val="22"/>
          <w:szCs w:val="22"/>
          <w:lang w:val="az-Cyrl-AZ"/>
        </w:rPr>
        <w:t>, e</w:t>
      </w:r>
      <w:r w:rsidRPr="0078169E">
        <w:rPr>
          <w:sz w:val="22"/>
          <w:szCs w:val="22"/>
          <w:lang w:val="az-Latn-AZ"/>
        </w:rPr>
        <w:t>y</w:t>
      </w:r>
      <w:r w:rsidRPr="00635C13">
        <w:rPr>
          <w:sz w:val="22"/>
          <w:szCs w:val="22"/>
          <w:lang w:val="az-Cyrl-AZ"/>
        </w:rPr>
        <w:t xml:space="preserve"> </w:t>
      </w:r>
      <w:r w:rsidRPr="0078169E">
        <w:rPr>
          <w:sz w:val="22"/>
          <w:szCs w:val="22"/>
          <w:lang w:val="az-Latn-AZ"/>
        </w:rPr>
        <w:t>zəiflərin</w:t>
      </w:r>
      <w:r w:rsidRPr="00635C13">
        <w:rPr>
          <w:sz w:val="22"/>
          <w:szCs w:val="22"/>
          <w:lang w:val="az-Cyrl-AZ"/>
        </w:rPr>
        <w:t xml:space="preserve"> (a</w:t>
      </w:r>
      <w:r w:rsidRPr="0078169E">
        <w:rPr>
          <w:sz w:val="22"/>
          <w:szCs w:val="22"/>
          <w:lang w:val="az-Latn-AZ"/>
        </w:rPr>
        <w:t>h</w:t>
      </w:r>
      <w:r w:rsidRPr="00635C13">
        <w:rPr>
          <w:sz w:val="22"/>
          <w:szCs w:val="22"/>
          <w:lang w:val="az-Cyrl-AZ"/>
        </w:rPr>
        <w:t xml:space="preserve">) </w:t>
      </w:r>
      <w:r w:rsidRPr="0078169E">
        <w:rPr>
          <w:sz w:val="22"/>
          <w:szCs w:val="22"/>
          <w:lang w:val="az-Latn-AZ"/>
        </w:rPr>
        <w:t>səslərini</w:t>
      </w:r>
      <w:r w:rsidRPr="00635C13">
        <w:rPr>
          <w:sz w:val="22"/>
          <w:szCs w:val="22"/>
          <w:lang w:val="az-Cyrl-AZ"/>
        </w:rPr>
        <w:t xml:space="preserve"> e</w:t>
      </w:r>
      <w:r w:rsidRPr="0078169E">
        <w:rPr>
          <w:sz w:val="22"/>
          <w:szCs w:val="22"/>
          <w:lang w:val="az-Latn-AZ"/>
        </w:rPr>
        <w:t>şidən</w:t>
      </w:r>
      <w:r w:rsidRPr="00635C13">
        <w:rPr>
          <w:sz w:val="22"/>
          <w:szCs w:val="22"/>
          <w:lang w:val="az-Cyrl-AZ"/>
        </w:rPr>
        <w:t>, e</w:t>
      </w:r>
      <w:r w:rsidRPr="0078169E">
        <w:rPr>
          <w:sz w:val="22"/>
          <w:szCs w:val="22"/>
          <w:lang w:val="az-Latn-AZ"/>
        </w:rPr>
        <w:t>y</w:t>
      </w:r>
      <w:r w:rsidRPr="00635C13">
        <w:rPr>
          <w:sz w:val="22"/>
          <w:szCs w:val="22"/>
          <w:lang w:val="az-Cyrl-AZ"/>
        </w:rPr>
        <w:t xml:space="preserve"> </w:t>
      </w:r>
      <w:r w:rsidRPr="0078169E">
        <w:rPr>
          <w:sz w:val="22"/>
          <w:szCs w:val="22"/>
          <w:lang w:val="az-Latn-AZ"/>
        </w:rPr>
        <w:t>hər</w:t>
      </w:r>
      <w:r w:rsidRPr="00635C13">
        <w:rPr>
          <w:sz w:val="22"/>
          <w:szCs w:val="22"/>
          <w:lang w:val="az-Cyrl-AZ"/>
        </w:rPr>
        <w:t xml:space="preserve"> </w:t>
      </w:r>
      <w:r w:rsidRPr="0078169E">
        <w:rPr>
          <w:sz w:val="22"/>
          <w:szCs w:val="22"/>
          <w:lang w:val="az-Latn-AZ"/>
        </w:rPr>
        <w:t>ş</w:t>
      </w:r>
      <w:r w:rsidRPr="00635C13">
        <w:rPr>
          <w:sz w:val="22"/>
          <w:szCs w:val="22"/>
          <w:lang w:val="az-Cyrl-AZ"/>
        </w:rPr>
        <w:t>e</w:t>
      </w:r>
      <w:r w:rsidRPr="0078169E">
        <w:rPr>
          <w:sz w:val="22"/>
          <w:szCs w:val="22"/>
          <w:lang w:val="az-Latn-AZ"/>
        </w:rPr>
        <w:t>yini</w:t>
      </w:r>
      <w:r w:rsidRPr="00635C13">
        <w:rPr>
          <w:sz w:val="22"/>
          <w:szCs w:val="22"/>
          <w:lang w:val="az-Cyrl-AZ"/>
        </w:rPr>
        <w:t xml:space="preserve"> </w:t>
      </w:r>
      <w:r w:rsidRPr="0078169E">
        <w:rPr>
          <w:sz w:val="22"/>
          <w:szCs w:val="22"/>
          <w:lang w:val="az-Latn-AZ"/>
        </w:rPr>
        <w:t>itirənlərin</w:t>
      </w:r>
      <w:r w:rsidRPr="00635C13">
        <w:rPr>
          <w:sz w:val="22"/>
          <w:szCs w:val="22"/>
          <w:lang w:val="az-Cyrl-AZ"/>
        </w:rPr>
        <w:t xml:space="preserve"> </w:t>
      </w:r>
      <w:r w:rsidRPr="0078169E">
        <w:rPr>
          <w:sz w:val="22"/>
          <w:szCs w:val="22"/>
          <w:lang w:val="az-Latn-AZ"/>
        </w:rPr>
        <w:t>h</w:t>
      </w:r>
      <w:r w:rsidRPr="00635C13">
        <w:rPr>
          <w:sz w:val="22"/>
          <w:szCs w:val="22"/>
          <w:lang w:val="az-Cyrl-AZ"/>
        </w:rPr>
        <w:t>a</w:t>
      </w:r>
      <w:r w:rsidRPr="0078169E">
        <w:rPr>
          <w:sz w:val="22"/>
          <w:szCs w:val="22"/>
          <w:lang w:val="az-Latn-AZ"/>
        </w:rPr>
        <w:t>y</w:t>
      </w:r>
      <w:r w:rsidRPr="00635C13">
        <w:rPr>
          <w:sz w:val="22"/>
          <w:szCs w:val="22"/>
          <w:lang w:val="az-Cyrl-AZ"/>
        </w:rPr>
        <w:t>-</w:t>
      </w:r>
      <w:r w:rsidRPr="0078169E">
        <w:rPr>
          <w:sz w:val="22"/>
          <w:szCs w:val="22"/>
          <w:lang w:val="az-Latn-AZ"/>
        </w:rPr>
        <w:t>h</w:t>
      </w:r>
      <w:r w:rsidRPr="00635C13">
        <w:rPr>
          <w:sz w:val="22"/>
          <w:szCs w:val="22"/>
          <w:lang w:val="az-Cyrl-AZ"/>
        </w:rPr>
        <w:t>a</w:t>
      </w:r>
      <w:r w:rsidRPr="0078169E">
        <w:rPr>
          <w:sz w:val="22"/>
          <w:szCs w:val="22"/>
          <w:lang w:val="az-Latn-AZ"/>
        </w:rPr>
        <w:t>y</w:t>
      </w:r>
      <w:r w:rsidRPr="00635C13">
        <w:rPr>
          <w:sz w:val="22"/>
          <w:szCs w:val="22"/>
          <w:lang w:val="az-Cyrl-AZ"/>
        </w:rPr>
        <w:t xml:space="preserve"> a</w:t>
      </w:r>
      <w:r w:rsidRPr="0078169E">
        <w:rPr>
          <w:sz w:val="22"/>
          <w:szCs w:val="22"/>
          <w:lang w:val="az-Latn-AZ"/>
        </w:rPr>
        <w:t>ğl</w:t>
      </w:r>
      <w:r w:rsidRPr="00635C13">
        <w:rPr>
          <w:sz w:val="22"/>
          <w:szCs w:val="22"/>
          <w:lang w:val="az-Cyrl-AZ"/>
        </w:rPr>
        <w:t>a</w:t>
      </w:r>
      <w:r w:rsidRPr="0078169E">
        <w:rPr>
          <w:sz w:val="22"/>
          <w:szCs w:val="22"/>
          <w:lang w:val="az-Latn-AZ"/>
        </w:rPr>
        <w:t>m</w:t>
      </w:r>
      <w:r w:rsidRPr="00635C13">
        <w:rPr>
          <w:sz w:val="22"/>
          <w:szCs w:val="22"/>
          <w:lang w:val="az-Cyrl-AZ"/>
        </w:rPr>
        <w:t>a</w:t>
      </w:r>
      <w:r w:rsidRPr="0078169E">
        <w:rPr>
          <w:sz w:val="22"/>
          <w:szCs w:val="22"/>
          <w:lang w:val="az-Latn-AZ"/>
        </w:rPr>
        <w:t>ql</w:t>
      </w:r>
      <w:r w:rsidRPr="00635C13">
        <w:rPr>
          <w:sz w:val="22"/>
          <w:szCs w:val="22"/>
          <w:lang w:val="az-Cyrl-AZ"/>
        </w:rPr>
        <w:t>a</w:t>
      </w:r>
      <w:r w:rsidRPr="0078169E">
        <w:rPr>
          <w:sz w:val="22"/>
          <w:szCs w:val="22"/>
          <w:lang w:val="az-Latn-AZ"/>
        </w:rPr>
        <w:t>rını</w:t>
      </w:r>
      <w:r w:rsidRPr="00635C13">
        <w:rPr>
          <w:sz w:val="22"/>
          <w:szCs w:val="22"/>
          <w:lang w:val="az-Cyrl-AZ"/>
        </w:rPr>
        <w:t xml:space="preserve"> </w:t>
      </w:r>
      <w:r w:rsidRPr="0078169E">
        <w:rPr>
          <w:sz w:val="22"/>
          <w:szCs w:val="22"/>
          <w:lang w:val="az-Latn-AZ"/>
        </w:rPr>
        <w:t>görən</w:t>
      </w:r>
      <w:r w:rsidRPr="00635C13">
        <w:rPr>
          <w:sz w:val="22"/>
          <w:szCs w:val="22"/>
          <w:lang w:val="az-Cyrl-AZ"/>
        </w:rPr>
        <w:t>, e</w:t>
      </w:r>
      <w:r w:rsidRPr="0078169E">
        <w:rPr>
          <w:sz w:val="22"/>
          <w:szCs w:val="22"/>
          <w:lang w:val="az-Latn-AZ"/>
        </w:rPr>
        <w:t>y</w:t>
      </w:r>
      <w:r w:rsidRPr="00635C13">
        <w:rPr>
          <w:sz w:val="22"/>
          <w:szCs w:val="22"/>
          <w:lang w:val="az-Cyrl-AZ"/>
        </w:rPr>
        <w:t xml:space="preserve"> </w:t>
      </w:r>
      <w:r w:rsidRPr="0078169E">
        <w:rPr>
          <w:sz w:val="22"/>
          <w:szCs w:val="22"/>
          <w:lang w:val="az-Latn-AZ"/>
        </w:rPr>
        <w:t>istəyənlənrin</w:t>
      </w:r>
      <w:r w:rsidRPr="00635C13">
        <w:rPr>
          <w:sz w:val="22"/>
          <w:szCs w:val="22"/>
          <w:lang w:val="az-Cyrl-AZ"/>
        </w:rPr>
        <w:t xml:space="preserve"> </w:t>
      </w:r>
      <w:r w:rsidRPr="0078169E">
        <w:rPr>
          <w:sz w:val="22"/>
          <w:szCs w:val="22"/>
          <w:lang w:val="az-Latn-AZ"/>
        </w:rPr>
        <w:t>h</w:t>
      </w:r>
      <w:r w:rsidRPr="00635C13">
        <w:rPr>
          <w:sz w:val="22"/>
          <w:szCs w:val="22"/>
          <w:lang w:val="az-Cyrl-AZ"/>
        </w:rPr>
        <w:t>a</w:t>
      </w:r>
      <w:r w:rsidRPr="0078169E">
        <w:rPr>
          <w:sz w:val="22"/>
          <w:szCs w:val="22"/>
          <w:lang w:val="az-Latn-AZ"/>
        </w:rPr>
        <w:t>cətlərinə</w:t>
      </w:r>
      <w:r w:rsidRPr="00635C13">
        <w:rPr>
          <w:sz w:val="22"/>
          <w:szCs w:val="22"/>
          <w:lang w:val="az-Cyrl-AZ"/>
        </w:rPr>
        <w:t xml:space="preserve"> </w:t>
      </w:r>
      <w:r w:rsidRPr="0078169E">
        <w:rPr>
          <w:sz w:val="22"/>
          <w:szCs w:val="22"/>
          <w:lang w:val="az-Latn-AZ"/>
        </w:rPr>
        <w:t>m</w:t>
      </w:r>
      <w:r w:rsidRPr="00635C13">
        <w:rPr>
          <w:sz w:val="22"/>
          <w:szCs w:val="22"/>
          <w:lang w:val="az-Cyrl-AZ"/>
        </w:rPr>
        <w:t>a</w:t>
      </w:r>
      <w:r w:rsidRPr="0078169E">
        <w:rPr>
          <w:sz w:val="22"/>
          <w:szCs w:val="22"/>
          <w:lang w:val="az-Latn-AZ"/>
        </w:rPr>
        <w:t>lik</w:t>
      </w:r>
      <w:r w:rsidRPr="00635C13">
        <w:rPr>
          <w:sz w:val="22"/>
          <w:szCs w:val="22"/>
          <w:lang w:val="az-Cyrl-AZ"/>
        </w:rPr>
        <w:t xml:space="preserve"> o</w:t>
      </w:r>
      <w:r w:rsidRPr="0078169E">
        <w:rPr>
          <w:sz w:val="22"/>
          <w:szCs w:val="22"/>
          <w:lang w:val="az-Latn-AZ"/>
        </w:rPr>
        <w:t>l</w:t>
      </w:r>
      <w:r w:rsidRPr="00635C13">
        <w:rPr>
          <w:sz w:val="22"/>
          <w:szCs w:val="22"/>
          <w:lang w:val="az-Cyrl-AZ"/>
        </w:rPr>
        <w:t>a</w:t>
      </w:r>
      <w:r w:rsidRPr="0078169E">
        <w:rPr>
          <w:sz w:val="22"/>
          <w:szCs w:val="22"/>
          <w:lang w:val="az-Latn-AZ"/>
        </w:rPr>
        <w:t>n</w:t>
      </w:r>
      <w:r w:rsidRPr="00635C13">
        <w:rPr>
          <w:sz w:val="22"/>
          <w:szCs w:val="22"/>
          <w:lang w:val="az-Cyrl-AZ"/>
        </w:rPr>
        <w:t xml:space="preserve">, </w:t>
      </w:r>
    </w:p>
    <w:p w14:paraId="2706BBF9" w14:textId="77777777" w:rsidR="0064286B" w:rsidRPr="0078169E" w:rsidRDefault="0064286B" w:rsidP="0064286B">
      <w:pPr>
        <w:pStyle w:val="FootnoteText"/>
        <w:jc w:val="both"/>
        <w:rPr>
          <w:sz w:val="22"/>
          <w:szCs w:val="22"/>
          <w:lang w:val="az-Cyrl-AZ"/>
        </w:rPr>
      </w:pPr>
    </w:p>
    <w:p w14:paraId="48660C68" w14:textId="77777777" w:rsidR="0064286B" w:rsidRPr="0078169E" w:rsidRDefault="0064286B" w:rsidP="0064286B">
      <w:pPr>
        <w:pStyle w:val="FootnoteText"/>
        <w:jc w:val="both"/>
        <w:rPr>
          <w:sz w:val="22"/>
          <w:szCs w:val="22"/>
          <w:lang w:val="az-Cyrl-AZ"/>
        </w:rPr>
      </w:pPr>
    </w:p>
    <w:p w14:paraId="0DF6E087" w14:textId="77777777" w:rsidR="0064286B" w:rsidRPr="0078169E" w:rsidRDefault="0064286B" w:rsidP="0064286B">
      <w:pPr>
        <w:pStyle w:val="FootnoteText"/>
        <w:jc w:val="both"/>
        <w:rPr>
          <w:sz w:val="22"/>
          <w:szCs w:val="22"/>
          <w:lang w:val="az-Cyrl-AZ"/>
        </w:rPr>
      </w:pPr>
    </w:p>
  </w:footnote>
  <w:footnote w:id="217">
    <w:p w14:paraId="5310605A" w14:textId="77777777" w:rsidR="0064286B" w:rsidRPr="00433660" w:rsidRDefault="0064286B" w:rsidP="0064286B">
      <w:pPr>
        <w:pStyle w:val="FootnoteText"/>
        <w:jc w:val="both"/>
        <w:rPr>
          <w:sz w:val="22"/>
          <w:szCs w:val="22"/>
          <w:lang w:val="az-Cyrl-AZ"/>
        </w:rPr>
      </w:pPr>
      <w:r>
        <w:rPr>
          <w:rStyle w:val="FootnoteReference"/>
        </w:rPr>
        <w:footnoteRef/>
      </w:r>
      <w:r w:rsidRPr="00635C13">
        <w:rPr>
          <w:sz w:val="22"/>
          <w:szCs w:val="22"/>
          <w:lang w:val="az-Cyrl-AZ"/>
        </w:rPr>
        <w:t>e</w:t>
      </w:r>
      <w:r w:rsidRPr="0078169E">
        <w:rPr>
          <w:sz w:val="22"/>
          <w:szCs w:val="22"/>
          <w:lang w:val="az-Latn-AZ"/>
        </w:rPr>
        <w:t>y</w:t>
      </w:r>
      <w:r w:rsidRPr="00635C13">
        <w:rPr>
          <w:sz w:val="22"/>
          <w:szCs w:val="22"/>
          <w:lang w:val="az-Cyrl-AZ"/>
        </w:rPr>
        <w:t xml:space="preserve"> </w:t>
      </w:r>
      <w:r w:rsidRPr="0078169E">
        <w:rPr>
          <w:sz w:val="22"/>
          <w:szCs w:val="22"/>
          <w:lang w:val="az-Latn-AZ"/>
        </w:rPr>
        <w:t>tövbə</w:t>
      </w:r>
      <w:r w:rsidRPr="00635C13">
        <w:rPr>
          <w:sz w:val="22"/>
          <w:szCs w:val="22"/>
          <w:lang w:val="az-Cyrl-AZ"/>
        </w:rPr>
        <w:t xml:space="preserve"> e</w:t>
      </w:r>
      <w:r w:rsidRPr="0078169E">
        <w:rPr>
          <w:sz w:val="22"/>
          <w:szCs w:val="22"/>
          <w:lang w:val="az-Latn-AZ"/>
        </w:rPr>
        <w:t>dənlərin</w:t>
      </w:r>
      <w:r w:rsidRPr="00635C13">
        <w:rPr>
          <w:sz w:val="22"/>
          <w:szCs w:val="22"/>
          <w:lang w:val="az-Cyrl-AZ"/>
        </w:rPr>
        <w:t xml:space="preserve"> </w:t>
      </w:r>
      <w:r w:rsidRPr="0078169E">
        <w:rPr>
          <w:sz w:val="22"/>
          <w:szCs w:val="22"/>
          <w:lang w:val="az-Latn-AZ"/>
        </w:rPr>
        <w:t>üzrlərini</w:t>
      </w:r>
      <w:r w:rsidRPr="00635C13">
        <w:rPr>
          <w:sz w:val="22"/>
          <w:szCs w:val="22"/>
          <w:lang w:val="az-Cyrl-AZ"/>
        </w:rPr>
        <w:t xml:space="preserve"> </w:t>
      </w:r>
      <w:r w:rsidRPr="0078169E">
        <w:rPr>
          <w:sz w:val="22"/>
          <w:szCs w:val="22"/>
          <w:lang w:val="az-Latn-AZ"/>
        </w:rPr>
        <w:t>qəbul</w:t>
      </w:r>
      <w:r w:rsidRPr="00635C13">
        <w:rPr>
          <w:sz w:val="22"/>
          <w:szCs w:val="22"/>
          <w:lang w:val="az-Cyrl-AZ"/>
        </w:rPr>
        <w:t xml:space="preserve"> e</w:t>
      </w:r>
      <w:r w:rsidRPr="0078169E">
        <w:rPr>
          <w:sz w:val="22"/>
          <w:szCs w:val="22"/>
          <w:lang w:val="az-Latn-AZ"/>
        </w:rPr>
        <w:t>dən</w:t>
      </w:r>
      <w:r w:rsidRPr="00635C13">
        <w:rPr>
          <w:sz w:val="22"/>
          <w:szCs w:val="22"/>
          <w:lang w:val="az-Cyrl-AZ"/>
        </w:rPr>
        <w:t>, e</w:t>
      </w:r>
      <w:r w:rsidRPr="0078169E">
        <w:rPr>
          <w:sz w:val="22"/>
          <w:szCs w:val="22"/>
          <w:lang w:val="az-Latn-AZ"/>
        </w:rPr>
        <w:t>y</w:t>
      </w:r>
      <w:r w:rsidRPr="00635C13">
        <w:rPr>
          <w:sz w:val="22"/>
          <w:szCs w:val="22"/>
          <w:lang w:val="az-Cyrl-AZ"/>
        </w:rPr>
        <w:t xml:space="preserve"> </w:t>
      </w:r>
      <w:r w:rsidRPr="0078169E">
        <w:rPr>
          <w:sz w:val="22"/>
          <w:szCs w:val="22"/>
          <w:lang w:val="az-Latn-AZ"/>
        </w:rPr>
        <w:t>müfsidlərin</w:t>
      </w:r>
      <w:r w:rsidRPr="00635C13">
        <w:rPr>
          <w:sz w:val="22"/>
          <w:szCs w:val="22"/>
          <w:lang w:val="az-Cyrl-AZ"/>
        </w:rPr>
        <w:t xml:space="preserve"> (</w:t>
      </w:r>
      <w:r w:rsidRPr="0078169E">
        <w:rPr>
          <w:sz w:val="22"/>
          <w:szCs w:val="22"/>
          <w:lang w:val="az-Latn-AZ"/>
        </w:rPr>
        <w:t>fitnə</w:t>
      </w:r>
      <w:r w:rsidRPr="00635C13">
        <w:rPr>
          <w:sz w:val="22"/>
          <w:szCs w:val="22"/>
          <w:lang w:val="az-Cyrl-AZ"/>
        </w:rPr>
        <w:t>-</w:t>
      </w:r>
      <w:r w:rsidRPr="0078169E">
        <w:rPr>
          <w:sz w:val="22"/>
          <w:szCs w:val="22"/>
          <w:lang w:val="az-Latn-AZ"/>
        </w:rPr>
        <w:t>fəs</w:t>
      </w:r>
      <w:r w:rsidRPr="00635C13">
        <w:rPr>
          <w:sz w:val="22"/>
          <w:szCs w:val="22"/>
          <w:lang w:val="az-Cyrl-AZ"/>
        </w:rPr>
        <w:t>a</w:t>
      </w:r>
      <w:r w:rsidRPr="0078169E">
        <w:rPr>
          <w:sz w:val="22"/>
          <w:szCs w:val="22"/>
          <w:lang w:val="az-Latn-AZ"/>
        </w:rPr>
        <w:t>d</w:t>
      </w:r>
      <w:r w:rsidRPr="00635C13">
        <w:rPr>
          <w:sz w:val="22"/>
          <w:szCs w:val="22"/>
          <w:lang w:val="az-Cyrl-AZ"/>
        </w:rPr>
        <w:t xml:space="preserve"> </w:t>
      </w:r>
      <w:r w:rsidRPr="0078169E">
        <w:rPr>
          <w:sz w:val="22"/>
          <w:szCs w:val="22"/>
          <w:lang w:val="az-Latn-AZ"/>
        </w:rPr>
        <w:t>törədənlərin</w:t>
      </w:r>
      <w:r w:rsidRPr="00635C13">
        <w:rPr>
          <w:sz w:val="22"/>
          <w:szCs w:val="22"/>
          <w:lang w:val="az-Cyrl-AZ"/>
        </w:rPr>
        <w:t xml:space="preserve">) </w:t>
      </w:r>
      <w:r w:rsidRPr="0078169E">
        <w:rPr>
          <w:sz w:val="22"/>
          <w:szCs w:val="22"/>
          <w:lang w:val="az-Latn-AZ"/>
        </w:rPr>
        <w:t>əməllərini</w:t>
      </w:r>
      <w:r w:rsidRPr="00635C13">
        <w:rPr>
          <w:sz w:val="22"/>
          <w:szCs w:val="22"/>
          <w:lang w:val="az-Cyrl-AZ"/>
        </w:rPr>
        <w:t xml:space="preserve"> </w:t>
      </w:r>
      <w:r w:rsidRPr="0078169E">
        <w:rPr>
          <w:sz w:val="22"/>
          <w:szCs w:val="22"/>
          <w:lang w:val="az-Latn-AZ"/>
        </w:rPr>
        <w:t>isl</w:t>
      </w:r>
      <w:r w:rsidRPr="00635C13">
        <w:rPr>
          <w:sz w:val="22"/>
          <w:szCs w:val="22"/>
          <w:lang w:val="az-Cyrl-AZ"/>
        </w:rPr>
        <w:t>a</w:t>
      </w:r>
      <w:r w:rsidRPr="0078169E">
        <w:rPr>
          <w:sz w:val="22"/>
          <w:szCs w:val="22"/>
          <w:lang w:val="az-Latn-AZ"/>
        </w:rPr>
        <w:t>h</w:t>
      </w:r>
      <w:r w:rsidRPr="00635C13">
        <w:rPr>
          <w:sz w:val="22"/>
          <w:szCs w:val="22"/>
          <w:lang w:val="az-Cyrl-AZ"/>
        </w:rPr>
        <w:t xml:space="preserve"> e</w:t>
      </w:r>
      <w:r w:rsidRPr="0078169E">
        <w:rPr>
          <w:sz w:val="22"/>
          <w:szCs w:val="22"/>
          <w:lang w:val="az-Latn-AZ"/>
        </w:rPr>
        <w:t>tməyən</w:t>
      </w:r>
      <w:r w:rsidRPr="00635C13">
        <w:rPr>
          <w:sz w:val="22"/>
          <w:szCs w:val="22"/>
          <w:lang w:val="az-Cyrl-AZ"/>
        </w:rPr>
        <w:t>, e</w:t>
      </w:r>
      <w:r w:rsidRPr="0078169E">
        <w:rPr>
          <w:sz w:val="22"/>
          <w:szCs w:val="22"/>
          <w:lang w:val="az-Latn-AZ"/>
        </w:rPr>
        <w:t>y</w:t>
      </w:r>
      <w:r w:rsidRPr="00635C13">
        <w:rPr>
          <w:sz w:val="22"/>
          <w:szCs w:val="22"/>
          <w:lang w:val="az-Cyrl-AZ"/>
        </w:rPr>
        <w:t xml:space="preserve"> e</w:t>
      </w:r>
      <w:r w:rsidRPr="0078169E">
        <w:rPr>
          <w:sz w:val="22"/>
          <w:szCs w:val="22"/>
          <w:lang w:val="az-Latn-AZ"/>
        </w:rPr>
        <w:t>hs</w:t>
      </w:r>
      <w:r w:rsidRPr="00635C13">
        <w:rPr>
          <w:sz w:val="22"/>
          <w:szCs w:val="22"/>
          <w:lang w:val="az-Cyrl-AZ"/>
        </w:rPr>
        <w:t>a</w:t>
      </w:r>
      <w:r w:rsidRPr="0078169E">
        <w:rPr>
          <w:sz w:val="22"/>
          <w:szCs w:val="22"/>
          <w:lang w:val="az-Latn-AZ"/>
        </w:rPr>
        <w:t>n</w:t>
      </w:r>
      <w:r w:rsidRPr="00635C13">
        <w:rPr>
          <w:sz w:val="22"/>
          <w:szCs w:val="22"/>
          <w:lang w:val="az-Cyrl-AZ"/>
        </w:rPr>
        <w:t xml:space="preserve"> (</w:t>
      </w:r>
      <w:r w:rsidRPr="0078169E">
        <w:rPr>
          <w:sz w:val="22"/>
          <w:szCs w:val="22"/>
          <w:lang w:val="az-Latn-AZ"/>
        </w:rPr>
        <w:t>y</w:t>
      </w:r>
      <w:r w:rsidRPr="00635C13">
        <w:rPr>
          <w:sz w:val="22"/>
          <w:szCs w:val="22"/>
          <w:lang w:val="az-Cyrl-AZ"/>
        </w:rPr>
        <w:t>ax</w:t>
      </w:r>
      <w:r w:rsidRPr="0078169E">
        <w:rPr>
          <w:sz w:val="22"/>
          <w:szCs w:val="22"/>
          <w:lang w:val="az-Latn-AZ"/>
        </w:rPr>
        <w:t>şı</w:t>
      </w:r>
      <w:r w:rsidRPr="00635C13">
        <w:rPr>
          <w:sz w:val="22"/>
          <w:szCs w:val="22"/>
          <w:lang w:val="az-Cyrl-AZ"/>
        </w:rPr>
        <w:t xml:space="preserve"> </w:t>
      </w:r>
      <w:r w:rsidRPr="0078169E">
        <w:rPr>
          <w:sz w:val="22"/>
          <w:szCs w:val="22"/>
          <w:lang w:val="az-Latn-AZ"/>
        </w:rPr>
        <w:t>əməl</w:t>
      </w:r>
      <w:r w:rsidRPr="00635C13">
        <w:rPr>
          <w:sz w:val="22"/>
          <w:szCs w:val="22"/>
          <w:lang w:val="az-Cyrl-AZ"/>
        </w:rPr>
        <w:t xml:space="preserve">) </w:t>
      </w:r>
      <w:r w:rsidRPr="0078169E">
        <w:rPr>
          <w:sz w:val="22"/>
          <w:szCs w:val="22"/>
          <w:lang w:val="az-Latn-AZ"/>
        </w:rPr>
        <w:t>s</w:t>
      </w:r>
      <w:r w:rsidRPr="00635C13">
        <w:rPr>
          <w:sz w:val="22"/>
          <w:szCs w:val="22"/>
          <w:lang w:val="az-Cyrl-AZ"/>
        </w:rPr>
        <w:t>a</w:t>
      </w:r>
      <w:r w:rsidRPr="0078169E">
        <w:rPr>
          <w:sz w:val="22"/>
          <w:szCs w:val="22"/>
          <w:lang w:val="az-Latn-AZ"/>
        </w:rPr>
        <w:t>hiblərinin</w:t>
      </w:r>
      <w:r w:rsidRPr="00635C13">
        <w:rPr>
          <w:sz w:val="22"/>
          <w:szCs w:val="22"/>
          <w:lang w:val="az-Cyrl-AZ"/>
        </w:rPr>
        <w:t xml:space="preserve"> </w:t>
      </w:r>
      <w:r w:rsidRPr="0078169E">
        <w:rPr>
          <w:sz w:val="22"/>
          <w:szCs w:val="22"/>
          <w:lang w:val="az-Latn-AZ"/>
        </w:rPr>
        <w:t>əcrini</w:t>
      </w:r>
      <w:r w:rsidRPr="00635C13">
        <w:rPr>
          <w:sz w:val="22"/>
          <w:szCs w:val="22"/>
          <w:lang w:val="az-Cyrl-AZ"/>
        </w:rPr>
        <w:t xml:space="preserve"> </w:t>
      </w:r>
      <w:r w:rsidRPr="0078169E">
        <w:rPr>
          <w:sz w:val="22"/>
          <w:szCs w:val="22"/>
          <w:lang w:val="az-Latn-AZ"/>
        </w:rPr>
        <w:t>z</w:t>
      </w:r>
      <w:r w:rsidRPr="00635C13">
        <w:rPr>
          <w:sz w:val="22"/>
          <w:szCs w:val="22"/>
          <w:lang w:val="az-Cyrl-AZ"/>
        </w:rPr>
        <w:t>a</w:t>
      </w:r>
      <w:r w:rsidRPr="0078169E">
        <w:rPr>
          <w:sz w:val="22"/>
          <w:szCs w:val="22"/>
          <w:lang w:val="az-Latn-AZ"/>
        </w:rPr>
        <w:t>y</w:t>
      </w:r>
      <w:r w:rsidRPr="00635C13">
        <w:rPr>
          <w:sz w:val="22"/>
          <w:szCs w:val="22"/>
          <w:lang w:val="az-Cyrl-AZ"/>
        </w:rPr>
        <w:t xml:space="preserve"> e</w:t>
      </w:r>
      <w:r w:rsidRPr="0078169E">
        <w:rPr>
          <w:sz w:val="22"/>
          <w:szCs w:val="22"/>
          <w:lang w:val="az-Latn-AZ"/>
        </w:rPr>
        <w:t>tməyən</w:t>
      </w:r>
      <w:r w:rsidRPr="00635C13">
        <w:rPr>
          <w:sz w:val="22"/>
          <w:szCs w:val="22"/>
          <w:lang w:val="az-Cyrl-AZ"/>
        </w:rPr>
        <w:t>, e</w:t>
      </w:r>
      <w:r w:rsidRPr="0078169E">
        <w:rPr>
          <w:sz w:val="22"/>
          <w:szCs w:val="22"/>
          <w:lang w:val="az-Latn-AZ"/>
        </w:rPr>
        <w:t>y</w:t>
      </w:r>
      <w:r w:rsidRPr="00635C13">
        <w:rPr>
          <w:sz w:val="22"/>
          <w:szCs w:val="22"/>
          <w:lang w:val="az-Cyrl-AZ"/>
        </w:rPr>
        <w:t xml:space="preserve"> a</w:t>
      </w:r>
      <w:r w:rsidRPr="0078169E">
        <w:rPr>
          <w:sz w:val="22"/>
          <w:szCs w:val="22"/>
          <w:lang w:val="az-Latn-AZ"/>
        </w:rPr>
        <w:t>riflərin</w:t>
      </w:r>
      <w:r w:rsidRPr="00635C13">
        <w:rPr>
          <w:sz w:val="22"/>
          <w:szCs w:val="22"/>
          <w:lang w:val="az-Cyrl-AZ"/>
        </w:rPr>
        <w:t xml:space="preserve"> </w:t>
      </w:r>
      <w:r w:rsidRPr="0078169E">
        <w:rPr>
          <w:sz w:val="22"/>
          <w:szCs w:val="22"/>
          <w:lang w:val="az-Latn-AZ"/>
        </w:rPr>
        <w:t>qəlblərindən</w:t>
      </w:r>
      <w:r w:rsidRPr="00635C13">
        <w:rPr>
          <w:sz w:val="22"/>
          <w:szCs w:val="22"/>
          <w:lang w:val="az-Cyrl-AZ"/>
        </w:rPr>
        <w:t xml:space="preserve"> </w:t>
      </w:r>
      <w:r w:rsidRPr="0078169E">
        <w:rPr>
          <w:sz w:val="22"/>
          <w:szCs w:val="22"/>
          <w:lang w:val="az-Latn-AZ"/>
        </w:rPr>
        <w:t>uz</w:t>
      </w:r>
      <w:r w:rsidRPr="00635C13">
        <w:rPr>
          <w:sz w:val="22"/>
          <w:szCs w:val="22"/>
          <w:lang w:val="az-Cyrl-AZ"/>
        </w:rPr>
        <w:t>a</w:t>
      </w:r>
      <w:r w:rsidRPr="0078169E">
        <w:rPr>
          <w:sz w:val="22"/>
          <w:szCs w:val="22"/>
          <w:lang w:val="az-Latn-AZ"/>
        </w:rPr>
        <w:t>q</w:t>
      </w:r>
      <w:r w:rsidRPr="00635C13">
        <w:rPr>
          <w:sz w:val="22"/>
          <w:szCs w:val="22"/>
          <w:lang w:val="az-Cyrl-AZ"/>
        </w:rPr>
        <w:t xml:space="preserve"> o</w:t>
      </w:r>
      <w:r w:rsidRPr="0078169E">
        <w:rPr>
          <w:sz w:val="22"/>
          <w:szCs w:val="22"/>
          <w:lang w:val="az-Latn-AZ"/>
        </w:rPr>
        <w:t>lm</w:t>
      </w:r>
      <w:r w:rsidRPr="00635C13">
        <w:rPr>
          <w:sz w:val="22"/>
          <w:szCs w:val="22"/>
          <w:lang w:val="az-Cyrl-AZ"/>
        </w:rPr>
        <w:t>a</w:t>
      </w:r>
      <w:r w:rsidRPr="0078169E">
        <w:rPr>
          <w:sz w:val="22"/>
          <w:szCs w:val="22"/>
          <w:lang w:val="az-Latn-AZ"/>
        </w:rPr>
        <w:t>y</w:t>
      </w:r>
      <w:r w:rsidRPr="00635C13">
        <w:rPr>
          <w:sz w:val="22"/>
          <w:szCs w:val="22"/>
          <w:lang w:val="az-Cyrl-AZ"/>
        </w:rPr>
        <w:t>a</w:t>
      </w:r>
      <w:r w:rsidRPr="0078169E">
        <w:rPr>
          <w:sz w:val="22"/>
          <w:szCs w:val="22"/>
          <w:lang w:val="az-Latn-AZ"/>
        </w:rPr>
        <w:t>n</w:t>
      </w:r>
      <w:r w:rsidRPr="00635C13">
        <w:rPr>
          <w:sz w:val="22"/>
          <w:szCs w:val="22"/>
          <w:lang w:val="az-Cyrl-AZ"/>
        </w:rPr>
        <w:t>, e</w:t>
      </w:r>
      <w:r w:rsidRPr="0078169E">
        <w:rPr>
          <w:sz w:val="22"/>
          <w:szCs w:val="22"/>
          <w:lang w:val="az-Latn-AZ"/>
        </w:rPr>
        <w:t>y</w:t>
      </w:r>
      <w:r w:rsidRPr="00635C13">
        <w:rPr>
          <w:sz w:val="22"/>
          <w:szCs w:val="22"/>
          <w:lang w:val="az-Cyrl-AZ"/>
        </w:rPr>
        <w:t xml:space="preserve"> e</w:t>
      </w:r>
      <w:r w:rsidRPr="0078169E">
        <w:rPr>
          <w:sz w:val="22"/>
          <w:szCs w:val="22"/>
          <w:lang w:val="az-Latn-AZ"/>
        </w:rPr>
        <w:t>hs</w:t>
      </w:r>
      <w:r w:rsidRPr="00635C13">
        <w:rPr>
          <w:sz w:val="22"/>
          <w:szCs w:val="22"/>
          <w:lang w:val="az-Cyrl-AZ"/>
        </w:rPr>
        <w:t>a</w:t>
      </w:r>
      <w:r w:rsidRPr="0078169E">
        <w:rPr>
          <w:sz w:val="22"/>
          <w:szCs w:val="22"/>
          <w:lang w:val="az-Latn-AZ"/>
        </w:rPr>
        <w:t>n</w:t>
      </w:r>
      <w:r w:rsidRPr="00635C13">
        <w:rPr>
          <w:sz w:val="22"/>
          <w:szCs w:val="22"/>
          <w:lang w:val="az-Cyrl-AZ"/>
        </w:rPr>
        <w:t xml:space="preserve"> e</w:t>
      </w:r>
      <w:r w:rsidRPr="0078169E">
        <w:rPr>
          <w:sz w:val="22"/>
          <w:szCs w:val="22"/>
          <w:lang w:val="az-Latn-AZ"/>
        </w:rPr>
        <w:t>dənlərin</w:t>
      </w:r>
      <w:r w:rsidRPr="00635C13">
        <w:rPr>
          <w:sz w:val="22"/>
          <w:szCs w:val="22"/>
          <w:lang w:val="az-Cyrl-AZ"/>
        </w:rPr>
        <w:t xml:space="preserve"> </w:t>
      </w:r>
      <w:r w:rsidRPr="0078169E">
        <w:rPr>
          <w:sz w:val="22"/>
          <w:szCs w:val="22"/>
          <w:lang w:val="az-Latn-AZ"/>
        </w:rPr>
        <w:t>ən</w:t>
      </w:r>
      <w:r w:rsidRPr="00635C13">
        <w:rPr>
          <w:sz w:val="22"/>
          <w:szCs w:val="22"/>
          <w:lang w:val="az-Cyrl-AZ"/>
        </w:rPr>
        <w:t xml:space="preserve"> </w:t>
      </w:r>
      <w:r w:rsidRPr="0078169E">
        <w:rPr>
          <w:sz w:val="22"/>
          <w:szCs w:val="22"/>
          <w:lang w:val="az-Latn-AZ"/>
        </w:rPr>
        <w:t>y</w:t>
      </w:r>
      <w:r w:rsidRPr="00635C13">
        <w:rPr>
          <w:sz w:val="22"/>
          <w:szCs w:val="22"/>
          <w:lang w:val="az-Cyrl-AZ"/>
        </w:rPr>
        <w:t>ax</w:t>
      </w:r>
      <w:r w:rsidRPr="0078169E">
        <w:rPr>
          <w:sz w:val="22"/>
          <w:szCs w:val="22"/>
          <w:lang w:val="az-Latn-AZ"/>
        </w:rPr>
        <w:t>şısı</w:t>
      </w:r>
      <w:r w:rsidRPr="00635C13">
        <w:rPr>
          <w:sz w:val="22"/>
          <w:szCs w:val="22"/>
          <w:lang w:val="az-Cyrl-AZ"/>
        </w:rPr>
        <w:t>!</w:t>
      </w:r>
      <w:r>
        <w:rPr>
          <w:sz w:val="22"/>
          <w:szCs w:val="22"/>
          <w:lang w:val="az-Cyrl-AZ"/>
        </w:rPr>
        <w:t xml:space="preserve"> </w:t>
      </w:r>
      <w:r w:rsidRPr="00635C13">
        <w:rPr>
          <w:sz w:val="22"/>
          <w:szCs w:val="22"/>
          <w:lang w:val="az-Cyrl-AZ"/>
        </w:rPr>
        <w:t>64. E</w:t>
      </w:r>
      <w:r w:rsidRPr="0078169E">
        <w:rPr>
          <w:sz w:val="22"/>
          <w:szCs w:val="22"/>
          <w:lang w:val="az-Latn-AZ"/>
        </w:rPr>
        <w:t>y</w:t>
      </w:r>
      <w:r w:rsidRPr="00635C13">
        <w:rPr>
          <w:sz w:val="22"/>
          <w:szCs w:val="22"/>
          <w:lang w:val="az-Cyrl-AZ"/>
        </w:rPr>
        <w:t xml:space="preserve"> </w:t>
      </w:r>
      <w:r w:rsidRPr="0078169E">
        <w:rPr>
          <w:sz w:val="22"/>
          <w:szCs w:val="22"/>
          <w:lang w:val="az-Latn-AZ"/>
        </w:rPr>
        <w:t>bəq</w:t>
      </w:r>
      <w:r w:rsidRPr="00635C13">
        <w:rPr>
          <w:sz w:val="22"/>
          <w:szCs w:val="22"/>
          <w:lang w:val="az-Cyrl-AZ"/>
        </w:rPr>
        <w:t>a</w:t>
      </w:r>
      <w:r w:rsidRPr="0078169E">
        <w:rPr>
          <w:sz w:val="22"/>
          <w:szCs w:val="22"/>
          <w:lang w:val="az-Latn-AZ"/>
        </w:rPr>
        <w:t>sı</w:t>
      </w:r>
      <w:r w:rsidRPr="00635C13">
        <w:rPr>
          <w:sz w:val="22"/>
          <w:szCs w:val="22"/>
          <w:lang w:val="az-Cyrl-AZ"/>
        </w:rPr>
        <w:t xml:space="preserve"> </w:t>
      </w:r>
      <w:r w:rsidRPr="0078169E">
        <w:rPr>
          <w:sz w:val="22"/>
          <w:szCs w:val="22"/>
          <w:lang w:val="az-Latn-AZ"/>
        </w:rPr>
        <w:t>d</w:t>
      </w:r>
      <w:r w:rsidRPr="00635C13">
        <w:rPr>
          <w:sz w:val="22"/>
          <w:szCs w:val="22"/>
          <w:lang w:val="az-Cyrl-AZ"/>
        </w:rPr>
        <w:t>a</w:t>
      </w:r>
      <w:r w:rsidRPr="0078169E">
        <w:rPr>
          <w:sz w:val="22"/>
          <w:szCs w:val="22"/>
          <w:lang w:val="az-Latn-AZ"/>
        </w:rPr>
        <w:t>im</w:t>
      </w:r>
      <w:r w:rsidRPr="00635C13">
        <w:rPr>
          <w:sz w:val="22"/>
          <w:szCs w:val="22"/>
          <w:lang w:val="az-Cyrl-AZ"/>
        </w:rPr>
        <w:t xml:space="preserve"> o</w:t>
      </w:r>
      <w:r w:rsidRPr="0078169E">
        <w:rPr>
          <w:sz w:val="22"/>
          <w:szCs w:val="22"/>
          <w:lang w:val="az-Latn-AZ"/>
        </w:rPr>
        <w:t>l</w:t>
      </w:r>
      <w:r w:rsidRPr="00635C13">
        <w:rPr>
          <w:sz w:val="22"/>
          <w:szCs w:val="22"/>
          <w:lang w:val="az-Cyrl-AZ"/>
        </w:rPr>
        <w:t>a</w:t>
      </w:r>
      <w:r w:rsidRPr="0078169E">
        <w:rPr>
          <w:sz w:val="22"/>
          <w:szCs w:val="22"/>
          <w:lang w:val="az-Latn-AZ"/>
        </w:rPr>
        <w:t>n</w:t>
      </w:r>
      <w:r w:rsidRPr="00635C13">
        <w:rPr>
          <w:sz w:val="22"/>
          <w:szCs w:val="22"/>
          <w:lang w:val="az-Cyrl-AZ"/>
        </w:rPr>
        <w:t>, e</w:t>
      </w:r>
      <w:r w:rsidRPr="0078169E">
        <w:rPr>
          <w:sz w:val="22"/>
          <w:szCs w:val="22"/>
          <w:lang w:val="az-Latn-AZ"/>
        </w:rPr>
        <w:t>y</w:t>
      </w:r>
      <w:r w:rsidRPr="00635C13">
        <w:rPr>
          <w:sz w:val="22"/>
          <w:szCs w:val="22"/>
          <w:lang w:val="az-Cyrl-AZ"/>
        </w:rPr>
        <w:t xml:space="preserve"> </w:t>
      </w:r>
      <w:r w:rsidRPr="0078169E">
        <w:rPr>
          <w:sz w:val="22"/>
          <w:szCs w:val="22"/>
          <w:lang w:val="az-Latn-AZ"/>
        </w:rPr>
        <w:t>du</w:t>
      </w:r>
      <w:r w:rsidRPr="00635C13">
        <w:rPr>
          <w:sz w:val="22"/>
          <w:szCs w:val="22"/>
          <w:lang w:val="az-Cyrl-AZ"/>
        </w:rPr>
        <w:t>a</w:t>
      </w:r>
      <w:r w:rsidRPr="0078169E">
        <w:rPr>
          <w:sz w:val="22"/>
          <w:szCs w:val="22"/>
          <w:lang w:val="az-Latn-AZ"/>
        </w:rPr>
        <w:t>nı</w:t>
      </w:r>
      <w:r w:rsidRPr="00635C13">
        <w:rPr>
          <w:sz w:val="22"/>
          <w:szCs w:val="22"/>
          <w:lang w:val="az-Cyrl-AZ"/>
        </w:rPr>
        <w:t xml:space="preserve"> e</w:t>
      </w:r>
      <w:r w:rsidRPr="0078169E">
        <w:rPr>
          <w:sz w:val="22"/>
          <w:szCs w:val="22"/>
          <w:lang w:val="az-Latn-AZ"/>
        </w:rPr>
        <w:t>şidən</w:t>
      </w:r>
      <w:r w:rsidRPr="00635C13">
        <w:rPr>
          <w:sz w:val="22"/>
          <w:szCs w:val="22"/>
          <w:lang w:val="az-Cyrl-AZ"/>
        </w:rPr>
        <w:t>, e</w:t>
      </w:r>
      <w:r w:rsidRPr="0078169E">
        <w:rPr>
          <w:sz w:val="22"/>
          <w:szCs w:val="22"/>
          <w:lang w:val="az-Latn-AZ"/>
        </w:rPr>
        <w:t>y</w:t>
      </w:r>
      <w:r w:rsidRPr="00635C13">
        <w:rPr>
          <w:sz w:val="22"/>
          <w:szCs w:val="22"/>
          <w:lang w:val="az-Cyrl-AZ"/>
        </w:rPr>
        <w:t xml:space="preserve"> </w:t>
      </w:r>
      <w:r w:rsidRPr="0078169E">
        <w:rPr>
          <w:sz w:val="22"/>
          <w:szCs w:val="22"/>
          <w:lang w:val="az-Latn-AZ"/>
        </w:rPr>
        <w:t>ət</w:t>
      </w:r>
      <w:r w:rsidRPr="00635C13">
        <w:rPr>
          <w:sz w:val="22"/>
          <w:szCs w:val="22"/>
          <w:lang w:val="az-Cyrl-AZ"/>
        </w:rPr>
        <w:t>a</w:t>
      </w:r>
      <w:r w:rsidRPr="0078169E">
        <w:rPr>
          <w:sz w:val="22"/>
          <w:szCs w:val="22"/>
          <w:lang w:val="az-Latn-AZ"/>
        </w:rPr>
        <w:t>sı</w:t>
      </w:r>
      <w:r w:rsidRPr="00635C13">
        <w:rPr>
          <w:sz w:val="22"/>
          <w:szCs w:val="22"/>
          <w:lang w:val="az-Cyrl-AZ"/>
        </w:rPr>
        <w:t xml:space="preserve"> </w:t>
      </w:r>
      <w:r w:rsidRPr="0078169E">
        <w:rPr>
          <w:sz w:val="22"/>
          <w:szCs w:val="22"/>
          <w:lang w:val="az-Latn-AZ"/>
        </w:rPr>
        <w:t>vüsətli</w:t>
      </w:r>
      <w:r w:rsidRPr="00635C13">
        <w:rPr>
          <w:sz w:val="22"/>
          <w:szCs w:val="22"/>
          <w:lang w:val="az-Cyrl-AZ"/>
        </w:rPr>
        <w:t xml:space="preserve"> o</w:t>
      </w:r>
      <w:r w:rsidRPr="0078169E">
        <w:rPr>
          <w:sz w:val="22"/>
          <w:szCs w:val="22"/>
          <w:lang w:val="az-Latn-AZ"/>
        </w:rPr>
        <w:t>l</w:t>
      </w:r>
      <w:r w:rsidRPr="00635C13">
        <w:rPr>
          <w:sz w:val="22"/>
          <w:szCs w:val="22"/>
          <w:lang w:val="az-Cyrl-AZ"/>
        </w:rPr>
        <w:t>a</w:t>
      </w:r>
      <w:r w:rsidRPr="0078169E">
        <w:rPr>
          <w:sz w:val="22"/>
          <w:szCs w:val="22"/>
          <w:lang w:val="az-Latn-AZ"/>
        </w:rPr>
        <w:t>n</w:t>
      </w:r>
      <w:r w:rsidRPr="00635C13">
        <w:rPr>
          <w:sz w:val="22"/>
          <w:szCs w:val="22"/>
          <w:lang w:val="az-Cyrl-AZ"/>
        </w:rPr>
        <w:t>, e</w:t>
      </w:r>
      <w:r w:rsidRPr="0078169E">
        <w:rPr>
          <w:sz w:val="22"/>
          <w:szCs w:val="22"/>
          <w:lang w:val="az-Latn-AZ"/>
        </w:rPr>
        <w:t>y</w:t>
      </w:r>
      <w:r w:rsidRPr="00635C13">
        <w:rPr>
          <w:sz w:val="22"/>
          <w:szCs w:val="22"/>
          <w:lang w:val="az-Cyrl-AZ"/>
        </w:rPr>
        <w:t xml:space="preserve"> x</w:t>
      </w:r>
      <w:r w:rsidRPr="0078169E">
        <w:rPr>
          <w:sz w:val="22"/>
          <w:szCs w:val="22"/>
          <w:lang w:val="az-Latn-AZ"/>
        </w:rPr>
        <w:t>ət</w:t>
      </w:r>
      <w:r w:rsidRPr="00635C13">
        <w:rPr>
          <w:sz w:val="22"/>
          <w:szCs w:val="22"/>
          <w:lang w:val="az-Cyrl-AZ"/>
        </w:rPr>
        <w:t>a</w:t>
      </w:r>
      <w:r w:rsidRPr="0078169E">
        <w:rPr>
          <w:sz w:val="22"/>
          <w:szCs w:val="22"/>
          <w:lang w:val="az-Latn-AZ"/>
        </w:rPr>
        <w:t>l</w:t>
      </w:r>
      <w:r w:rsidRPr="00635C13">
        <w:rPr>
          <w:sz w:val="22"/>
          <w:szCs w:val="22"/>
          <w:lang w:val="az-Cyrl-AZ"/>
        </w:rPr>
        <w:t>a</w:t>
      </w:r>
      <w:r w:rsidRPr="0078169E">
        <w:rPr>
          <w:sz w:val="22"/>
          <w:szCs w:val="22"/>
          <w:lang w:val="az-Latn-AZ"/>
        </w:rPr>
        <w:t>rı</w:t>
      </w:r>
      <w:r w:rsidRPr="00635C13">
        <w:rPr>
          <w:sz w:val="22"/>
          <w:szCs w:val="22"/>
          <w:lang w:val="az-Cyrl-AZ"/>
        </w:rPr>
        <w:t xml:space="preserve"> </w:t>
      </w:r>
      <w:r w:rsidRPr="0078169E">
        <w:rPr>
          <w:sz w:val="22"/>
          <w:szCs w:val="22"/>
          <w:lang w:val="az-Latn-AZ"/>
        </w:rPr>
        <w:t>b</w:t>
      </w:r>
      <w:r w:rsidRPr="00635C13">
        <w:rPr>
          <w:sz w:val="22"/>
          <w:szCs w:val="22"/>
          <w:lang w:val="az-Cyrl-AZ"/>
        </w:rPr>
        <w:t>a</w:t>
      </w:r>
      <w:r w:rsidRPr="0078169E">
        <w:rPr>
          <w:sz w:val="22"/>
          <w:szCs w:val="22"/>
          <w:lang w:val="az-Latn-AZ"/>
        </w:rPr>
        <w:t>ğışl</w:t>
      </w:r>
      <w:r w:rsidRPr="00635C13">
        <w:rPr>
          <w:sz w:val="22"/>
          <w:szCs w:val="22"/>
          <w:lang w:val="az-Cyrl-AZ"/>
        </w:rPr>
        <w:t>a</w:t>
      </w:r>
      <w:r w:rsidRPr="0078169E">
        <w:rPr>
          <w:sz w:val="22"/>
          <w:szCs w:val="22"/>
          <w:lang w:val="az-Latn-AZ"/>
        </w:rPr>
        <w:t>y</w:t>
      </w:r>
      <w:r w:rsidRPr="00635C13">
        <w:rPr>
          <w:sz w:val="22"/>
          <w:szCs w:val="22"/>
          <w:lang w:val="az-Cyrl-AZ"/>
        </w:rPr>
        <w:t>a</w:t>
      </w:r>
      <w:r w:rsidRPr="0078169E">
        <w:rPr>
          <w:sz w:val="22"/>
          <w:szCs w:val="22"/>
          <w:lang w:val="az-Latn-AZ"/>
        </w:rPr>
        <w:t>n</w:t>
      </w:r>
      <w:r w:rsidRPr="00635C13">
        <w:rPr>
          <w:sz w:val="22"/>
          <w:szCs w:val="22"/>
          <w:lang w:val="az-Cyrl-AZ"/>
        </w:rPr>
        <w:t>, e</w:t>
      </w:r>
      <w:r w:rsidRPr="0078169E">
        <w:rPr>
          <w:sz w:val="22"/>
          <w:szCs w:val="22"/>
          <w:lang w:val="az-Latn-AZ"/>
        </w:rPr>
        <w:t>y</w:t>
      </w:r>
      <w:r w:rsidRPr="00635C13">
        <w:rPr>
          <w:sz w:val="22"/>
          <w:szCs w:val="22"/>
          <w:lang w:val="az-Cyrl-AZ"/>
        </w:rPr>
        <w:t xml:space="preserve"> a</w:t>
      </w:r>
      <w:r w:rsidRPr="0078169E">
        <w:rPr>
          <w:sz w:val="22"/>
          <w:szCs w:val="22"/>
          <w:lang w:val="az-Latn-AZ"/>
        </w:rPr>
        <w:t>sim</w:t>
      </w:r>
      <w:r w:rsidRPr="00635C13">
        <w:rPr>
          <w:sz w:val="22"/>
          <w:szCs w:val="22"/>
          <w:lang w:val="az-Cyrl-AZ"/>
        </w:rPr>
        <w:t>a</w:t>
      </w:r>
      <w:r w:rsidRPr="0078169E">
        <w:rPr>
          <w:sz w:val="22"/>
          <w:szCs w:val="22"/>
          <w:lang w:val="az-Latn-AZ"/>
        </w:rPr>
        <w:t>nl</w:t>
      </w:r>
      <w:r w:rsidRPr="00635C13">
        <w:rPr>
          <w:sz w:val="22"/>
          <w:szCs w:val="22"/>
          <w:lang w:val="az-Cyrl-AZ"/>
        </w:rPr>
        <w:t>a</w:t>
      </w:r>
      <w:r w:rsidRPr="0078169E">
        <w:rPr>
          <w:sz w:val="22"/>
          <w:szCs w:val="22"/>
          <w:lang w:val="az-Latn-AZ"/>
        </w:rPr>
        <w:t>rı</w:t>
      </w:r>
      <w:r w:rsidRPr="00635C13">
        <w:rPr>
          <w:sz w:val="22"/>
          <w:szCs w:val="22"/>
          <w:lang w:val="az-Cyrl-AZ"/>
        </w:rPr>
        <w:t xml:space="preserve"> </w:t>
      </w:r>
      <w:r w:rsidRPr="0078169E">
        <w:rPr>
          <w:sz w:val="22"/>
          <w:szCs w:val="22"/>
          <w:lang w:val="az-Latn-AZ"/>
        </w:rPr>
        <w:t>vücud</w:t>
      </w:r>
      <w:r w:rsidRPr="00635C13">
        <w:rPr>
          <w:sz w:val="22"/>
          <w:szCs w:val="22"/>
          <w:lang w:val="az-Cyrl-AZ"/>
        </w:rPr>
        <w:t xml:space="preserve">a </w:t>
      </w:r>
      <w:r w:rsidRPr="0078169E">
        <w:rPr>
          <w:sz w:val="22"/>
          <w:szCs w:val="22"/>
          <w:lang w:val="az-Latn-AZ"/>
        </w:rPr>
        <w:t>gətirən</w:t>
      </w:r>
      <w:r w:rsidRPr="00635C13">
        <w:rPr>
          <w:sz w:val="22"/>
          <w:szCs w:val="22"/>
          <w:lang w:val="az-Cyrl-AZ"/>
        </w:rPr>
        <w:t xml:space="preserve">, </w:t>
      </w:r>
      <w:r w:rsidRPr="00635C13">
        <w:rPr>
          <w:lang w:val="az-Cyrl-AZ"/>
        </w:rPr>
        <w:t xml:space="preserve"> </w:t>
      </w:r>
      <w:r w:rsidRPr="00B07FE6">
        <w:rPr>
          <w:sz w:val="22"/>
          <w:szCs w:val="22"/>
          <w:lang w:val="az-Cyrl-AZ"/>
        </w:rPr>
        <w:t>e</w:t>
      </w:r>
      <w:r w:rsidRPr="0078169E">
        <w:rPr>
          <w:sz w:val="22"/>
          <w:szCs w:val="22"/>
          <w:lang w:val="az-Latn-AZ"/>
        </w:rPr>
        <w:t>y</w:t>
      </w:r>
      <w:r w:rsidRPr="00B07FE6">
        <w:rPr>
          <w:sz w:val="22"/>
          <w:szCs w:val="22"/>
          <w:lang w:val="az-Cyrl-AZ"/>
        </w:rPr>
        <w:t xml:space="preserve"> </w:t>
      </w:r>
      <w:r w:rsidRPr="0078169E">
        <w:rPr>
          <w:sz w:val="22"/>
          <w:szCs w:val="22"/>
          <w:lang w:val="az-Latn-AZ"/>
        </w:rPr>
        <w:t>imt</w:t>
      </w:r>
      <w:r w:rsidRPr="00B07FE6">
        <w:rPr>
          <w:sz w:val="22"/>
          <w:szCs w:val="22"/>
          <w:lang w:val="az-Cyrl-AZ"/>
        </w:rPr>
        <w:t>a</w:t>
      </w:r>
      <w:r w:rsidRPr="0078169E">
        <w:rPr>
          <w:sz w:val="22"/>
          <w:szCs w:val="22"/>
          <w:lang w:val="az-Latn-AZ"/>
        </w:rPr>
        <w:t>h</w:t>
      </w:r>
      <w:r w:rsidRPr="00B07FE6">
        <w:rPr>
          <w:sz w:val="22"/>
          <w:szCs w:val="22"/>
          <w:lang w:val="az-Cyrl-AZ"/>
        </w:rPr>
        <w:t>a</w:t>
      </w:r>
      <w:r w:rsidRPr="0078169E">
        <w:rPr>
          <w:sz w:val="22"/>
          <w:szCs w:val="22"/>
          <w:lang w:val="az-Latn-AZ"/>
        </w:rPr>
        <w:t>nı</w:t>
      </w:r>
      <w:r w:rsidRPr="00B07FE6">
        <w:rPr>
          <w:sz w:val="22"/>
          <w:szCs w:val="22"/>
          <w:lang w:val="az-Cyrl-AZ"/>
        </w:rPr>
        <w:t xml:space="preserve"> </w:t>
      </w:r>
      <w:r w:rsidRPr="0078169E">
        <w:rPr>
          <w:sz w:val="22"/>
          <w:szCs w:val="22"/>
          <w:lang w:val="az-Latn-AZ"/>
        </w:rPr>
        <w:t>gözəl</w:t>
      </w:r>
      <w:r w:rsidRPr="00B07FE6">
        <w:rPr>
          <w:sz w:val="22"/>
          <w:szCs w:val="22"/>
          <w:lang w:val="az-Cyrl-AZ"/>
        </w:rPr>
        <w:t xml:space="preserve"> o</w:t>
      </w:r>
      <w:r w:rsidRPr="0078169E">
        <w:rPr>
          <w:sz w:val="22"/>
          <w:szCs w:val="22"/>
          <w:lang w:val="az-Latn-AZ"/>
        </w:rPr>
        <w:t>l</w:t>
      </w:r>
      <w:r w:rsidRPr="00B07FE6">
        <w:rPr>
          <w:sz w:val="22"/>
          <w:szCs w:val="22"/>
          <w:lang w:val="az-Cyrl-AZ"/>
        </w:rPr>
        <w:t>a</w:t>
      </w:r>
      <w:r w:rsidRPr="0078169E">
        <w:rPr>
          <w:sz w:val="22"/>
          <w:szCs w:val="22"/>
          <w:lang w:val="az-Latn-AZ"/>
        </w:rPr>
        <w:t>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sən</w:t>
      </w:r>
      <w:r w:rsidRPr="00B07FE6">
        <w:rPr>
          <w:sz w:val="22"/>
          <w:szCs w:val="22"/>
          <w:lang w:val="az-Cyrl-AZ"/>
        </w:rPr>
        <w:t>a</w:t>
      </w:r>
      <w:r w:rsidRPr="0078169E">
        <w:rPr>
          <w:sz w:val="22"/>
          <w:szCs w:val="22"/>
          <w:lang w:val="az-Latn-AZ"/>
        </w:rPr>
        <w:t>sı</w:t>
      </w:r>
      <w:r w:rsidRPr="00B07FE6">
        <w:rPr>
          <w:sz w:val="22"/>
          <w:szCs w:val="22"/>
          <w:lang w:val="az-Cyrl-AZ"/>
        </w:rPr>
        <w:t xml:space="preserve"> (</w:t>
      </w:r>
      <w:r w:rsidRPr="0078169E">
        <w:rPr>
          <w:sz w:val="22"/>
          <w:szCs w:val="22"/>
          <w:lang w:val="az-Latn-AZ"/>
        </w:rPr>
        <w:t>tə</w:t>
      </w:r>
      <w:r w:rsidRPr="00B07FE6">
        <w:rPr>
          <w:sz w:val="22"/>
          <w:szCs w:val="22"/>
          <w:lang w:val="az-Cyrl-AZ"/>
        </w:rPr>
        <w:t xml:space="preserve"> </w:t>
      </w:r>
      <w:r w:rsidRPr="0078169E">
        <w:rPr>
          <w:sz w:val="22"/>
          <w:szCs w:val="22"/>
          <w:lang w:val="az-Latn-AZ"/>
        </w:rPr>
        <w:t>rifi</w:t>
      </w:r>
      <w:r w:rsidRPr="00B07FE6">
        <w:rPr>
          <w:sz w:val="22"/>
          <w:szCs w:val="22"/>
          <w:lang w:val="az-Cyrl-AZ"/>
        </w:rPr>
        <w:t xml:space="preserve">) </w:t>
      </w:r>
      <w:r w:rsidRPr="0078169E">
        <w:rPr>
          <w:sz w:val="22"/>
          <w:szCs w:val="22"/>
          <w:lang w:val="az-Latn-AZ"/>
        </w:rPr>
        <w:t>cəmil</w:t>
      </w:r>
      <w:r w:rsidRPr="00B07FE6">
        <w:rPr>
          <w:sz w:val="22"/>
          <w:szCs w:val="22"/>
          <w:lang w:val="az-Cyrl-AZ"/>
        </w:rPr>
        <w:t xml:space="preserve"> (</w:t>
      </w:r>
      <w:r w:rsidRPr="0078169E">
        <w:rPr>
          <w:sz w:val="22"/>
          <w:szCs w:val="22"/>
          <w:lang w:val="az-Latn-AZ"/>
        </w:rPr>
        <w:t>gözəl</w:t>
      </w:r>
      <w:r w:rsidRPr="00B07FE6">
        <w:rPr>
          <w:sz w:val="22"/>
          <w:szCs w:val="22"/>
          <w:lang w:val="az-Cyrl-AZ"/>
        </w:rPr>
        <w:t>) o</w:t>
      </w:r>
      <w:r w:rsidRPr="0078169E">
        <w:rPr>
          <w:sz w:val="22"/>
          <w:szCs w:val="22"/>
          <w:lang w:val="az-Latn-AZ"/>
        </w:rPr>
        <w:t>l</w:t>
      </w:r>
      <w:r w:rsidRPr="00B07FE6">
        <w:rPr>
          <w:sz w:val="22"/>
          <w:szCs w:val="22"/>
          <w:lang w:val="az-Cyrl-AZ"/>
        </w:rPr>
        <w:t>a</w:t>
      </w:r>
      <w:r w:rsidRPr="0078169E">
        <w:rPr>
          <w:sz w:val="22"/>
          <w:szCs w:val="22"/>
          <w:lang w:val="az-Latn-AZ"/>
        </w:rPr>
        <w:t>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uc</w:t>
      </w:r>
      <w:r w:rsidRPr="00B07FE6">
        <w:rPr>
          <w:sz w:val="22"/>
          <w:szCs w:val="22"/>
          <w:lang w:val="az-Cyrl-AZ"/>
        </w:rPr>
        <w:t xml:space="preserve">a </w:t>
      </w:r>
      <w:r w:rsidRPr="0078169E">
        <w:rPr>
          <w:sz w:val="22"/>
          <w:szCs w:val="22"/>
          <w:lang w:val="az-Latn-AZ"/>
        </w:rPr>
        <w:t>məq</w:t>
      </w:r>
      <w:r w:rsidRPr="00B07FE6">
        <w:rPr>
          <w:sz w:val="22"/>
          <w:szCs w:val="22"/>
          <w:lang w:val="az-Cyrl-AZ"/>
        </w:rPr>
        <w:t>a</w:t>
      </w:r>
      <w:r w:rsidRPr="0078169E">
        <w:rPr>
          <w:sz w:val="22"/>
          <w:szCs w:val="22"/>
          <w:lang w:val="az-Latn-AZ"/>
        </w:rPr>
        <w:t>mı</w:t>
      </w:r>
      <w:r w:rsidRPr="00B07FE6">
        <w:rPr>
          <w:sz w:val="22"/>
          <w:szCs w:val="22"/>
          <w:lang w:val="az-Cyrl-AZ"/>
        </w:rPr>
        <w:t xml:space="preserve"> </w:t>
      </w:r>
      <w:r w:rsidRPr="0078169E">
        <w:rPr>
          <w:sz w:val="22"/>
          <w:szCs w:val="22"/>
          <w:lang w:val="az-Latn-AZ"/>
        </w:rPr>
        <w:t>qədim</w:t>
      </w:r>
      <w:r w:rsidRPr="00B07FE6">
        <w:rPr>
          <w:sz w:val="22"/>
          <w:szCs w:val="22"/>
          <w:lang w:val="az-Cyrl-AZ"/>
        </w:rPr>
        <w:t xml:space="preserve"> (</w:t>
      </w:r>
      <w:r w:rsidRPr="0078169E">
        <w:rPr>
          <w:sz w:val="22"/>
          <w:szCs w:val="22"/>
          <w:lang w:val="az-Latn-AZ"/>
        </w:rPr>
        <w:t>əzəli</w:t>
      </w:r>
      <w:r w:rsidRPr="00B07FE6">
        <w:rPr>
          <w:sz w:val="22"/>
          <w:szCs w:val="22"/>
          <w:lang w:val="az-Cyrl-AZ"/>
        </w:rPr>
        <w:t>) o</w:t>
      </w:r>
      <w:r w:rsidRPr="0078169E">
        <w:rPr>
          <w:sz w:val="22"/>
          <w:szCs w:val="22"/>
          <w:lang w:val="az-Latn-AZ"/>
        </w:rPr>
        <w:t>l</w:t>
      </w:r>
      <w:r w:rsidRPr="00B07FE6">
        <w:rPr>
          <w:sz w:val="22"/>
          <w:szCs w:val="22"/>
          <w:lang w:val="az-Cyrl-AZ"/>
        </w:rPr>
        <w:t>a</w:t>
      </w:r>
      <w:r w:rsidRPr="0078169E">
        <w:rPr>
          <w:sz w:val="22"/>
          <w:szCs w:val="22"/>
          <w:lang w:val="az-Latn-AZ"/>
        </w:rPr>
        <w:t>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vəf</w:t>
      </w:r>
      <w:r w:rsidRPr="00B07FE6">
        <w:rPr>
          <w:sz w:val="22"/>
          <w:szCs w:val="22"/>
          <w:lang w:val="az-Cyrl-AZ"/>
        </w:rPr>
        <w:t>a</w:t>
      </w:r>
      <w:r w:rsidRPr="0078169E">
        <w:rPr>
          <w:sz w:val="22"/>
          <w:szCs w:val="22"/>
          <w:lang w:val="az-Latn-AZ"/>
        </w:rPr>
        <w:t>sı</w:t>
      </w:r>
      <w:r w:rsidRPr="00B07FE6">
        <w:rPr>
          <w:sz w:val="22"/>
          <w:szCs w:val="22"/>
          <w:lang w:val="az-Cyrl-AZ"/>
        </w:rPr>
        <w:t xml:space="preserve"> </w:t>
      </w:r>
      <w:r w:rsidRPr="0078169E">
        <w:rPr>
          <w:sz w:val="22"/>
          <w:szCs w:val="22"/>
          <w:lang w:val="az-Latn-AZ"/>
        </w:rPr>
        <w:t>ç</w:t>
      </w:r>
      <w:r w:rsidRPr="00B07FE6">
        <w:rPr>
          <w:sz w:val="22"/>
          <w:szCs w:val="22"/>
          <w:lang w:val="az-Cyrl-AZ"/>
        </w:rPr>
        <w:t>ox o</w:t>
      </w:r>
      <w:r w:rsidRPr="0078169E">
        <w:rPr>
          <w:sz w:val="22"/>
          <w:szCs w:val="22"/>
          <w:lang w:val="az-Latn-AZ"/>
        </w:rPr>
        <w:t>l</w:t>
      </w:r>
      <w:r w:rsidRPr="00B07FE6">
        <w:rPr>
          <w:sz w:val="22"/>
          <w:szCs w:val="22"/>
          <w:lang w:val="az-Cyrl-AZ"/>
        </w:rPr>
        <w:t>a</w:t>
      </w:r>
      <w:r w:rsidRPr="0078169E">
        <w:rPr>
          <w:sz w:val="22"/>
          <w:szCs w:val="22"/>
          <w:lang w:val="az-Latn-AZ"/>
        </w:rPr>
        <w:t>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cəz</w:t>
      </w:r>
      <w:r w:rsidRPr="00B07FE6">
        <w:rPr>
          <w:sz w:val="22"/>
          <w:szCs w:val="22"/>
          <w:lang w:val="az-Cyrl-AZ"/>
        </w:rPr>
        <w:t>a</w:t>
      </w:r>
      <w:r w:rsidRPr="0078169E">
        <w:rPr>
          <w:sz w:val="22"/>
          <w:szCs w:val="22"/>
          <w:lang w:val="az-Latn-AZ"/>
        </w:rPr>
        <w:t>sı</w:t>
      </w:r>
      <w:r w:rsidRPr="00B07FE6">
        <w:rPr>
          <w:sz w:val="22"/>
          <w:szCs w:val="22"/>
          <w:lang w:val="az-Cyrl-AZ"/>
        </w:rPr>
        <w:t xml:space="preserve"> (</w:t>
      </w:r>
      <w:r w:rsidRPr="0078169E">
        <w:rPr>
          <w:sz w:val="22"/>
          <w:szCs w:val="22"/>
          <w:lang w:val="az-Latn-AZ"/>
        </w:rPr>
        <w:t>mük</w:t>
      </w:r>
      <w:r w:rsidRPr="00B07FE6">
        <w:rPr>
          <w:sz w:val="22"/>
          <w:szCs w:val="22"/>
          <w:lang w:val="az-Cyrl-AZ"/>
        </w:rPr>
        <w:t>a</w:t>
      </w:r>
      <w:r w:rsidRPr="0078169E">
        <w:rPr>
          <w:sz w:val="22"/>
          <w:szCs w:val="22"/>
          <w:lang w:val="az-Latn-AZ"/>
        </w:rPr>
        <w:t>f</w:t>
      </w:r>
      <w:r w:rsidRPr="00B07FE6">
        <w:rPr>
          <w:sz w:val="22"/>
          <w:szCs w:val="22"/>
          <w:lang w:val="az-Cyrl-AZ"/>
        </w:rPr>
        <w:t>a</w:t>
      </w:r>
      <w:r w:rsidRPr="0078169E">
        <w:rPr>
          <w:sz w:val="22"/>
          <w:szCs w:val="22"/>
          <w:lang w:val="az-Latn-AZ"/>
        </w:rPr>
        <w:t>tı</w:t>
      </w:r>
      <w:r w:rsidRPr="00B07FE6">
        <w:rPr>
          <w:sz w:val="22"/>
          <w:szCs w:val="22"/>
          <w:lang w:val="az-Cyrl-AZ"/>
        </w:rPr>
        <w:t xml:space="preserve">) </w:t>
      </w:r>
      <w:r w:rsidRPr="0078169E">
        <w:rPr>
          <w:sz w:val="22"/>
          <w:szCs w:val="22"/>
          <w:lang w:val="az-Latn-AZ"/>
        </w:rPr>
        <w:t>şərif</w:t>
      </w:r>
      <w:r w:rsidRPr="00B07FE6">
        <w:rPr>
          <w:sz w:val="22"/>
          <w:szCs w:val="22"/>
          <w:lang w:val="az-Cyrl-AZ"/>
        </w:rPr>
        <w:t xml:space="preserve"> o</w:t>
      </w:r>
      <w:r w:rsidRPr="0078169E">
        <w:rPr>
          <w:sz w:val="22"/>
          <w:szCs w:val="22"/>
          <w:lang w:val="az-Latn-AZ"/>
        </w:rPr>
        <w:t>l</w:t>
      </w:r>
      <w:r w:rsidRPr="00B07FE6">
        <w:rPr>
          <w:sz w:val="22"/>
          <w:szCs w:val="22"/>
          <w:lang w:val="az-Cyrl-AZ"/>
        </w:rPr>
        <w:t>a</w:t>
      </w:r>
      <w:r w:rsidRPr="0078169E">
        <w:rPr>
          <w:sz w:val="22"/>
          <w:szCs w:val="22"/>
          <w:lang w:val="az-Latn-AZ"/>
        </w:rPr>
        <w:t>n</w:t>
      </w:r>
      <w:r w:rsidRPr="00B07FE6">
        <w:rPr>
          <w:sz w:val="22"/>
          <w:szCs w:val="22"/>
          <w:lang w:val="az-Cyrl-AZ"/>
        </w:rPr>
        <w:t xml:space="preserve">!65. </w:t>
      </w:r>
      <w:r w:rsidRPr="0078169E">
        <w:rPr>
          <w:sz w:val="22"/>
          <w:szCs w:val="22"/>
          <w:lang w:val="az-Latn-AZ"/>
        </w:rPr>
        <w:t>İl</w:t>
      </w:r>
      <w:r w:rsidRPr="00B07FE6">
        <w:rPr>
          <w:sz w:val="22"/>
          <w:szCs w:val="22"/>
          <w:lang w:val="az-Cyrl-AZ"/>
        </w:rPr>
        <w:t>a</w:t>
      </w:r>
      <w:r w:rsidRPr="0078169E">
        <w:rPr>
          <w:sz w:val="22"/>
          <w:szCs w:val="22"/>
          <w:lang w:val="az-Latn-AZ"/>
        </w:rPr>
        <w:t>hi</w:t>
      </w:r>
      <w:r w:rsidRPr="00B07FE6">
        <w:rPr>
          <w:sz w:val="22"/>
          <w:szCs w:val="22"/>
          <w:lang w:val="az-Cyrl-AZ"/>
        </w:rPr>
        <w:t xml:space="preserve">, </w:t>
      </w:r>
      <w:r w:rsidRPr="0078169E">
        <w:rPr>
          <w:sz w:val="22"/>
          <w:szCs w:val="22"/>
          <w:lang w:val="az-Latn-AZ"/>
        </w:rPr>
        <w:t>Səndən</w:t>
      </w:r>
      <w:r w:rsidRPr="00B07FE6">
        <w:rPr>
          <w:sz w:val="22"/>
          <w:szCs w:val="22"/>
          <w:lang w:val="az-Cyrl-AZ"/>
        </w:rPr>
        <w:t xml:space="preserve"> </w:t>
      </w:r>
      <w:r w:rsidRPr="0078169E">
        <w:rPr>
          <w:sz w:val="22"/>
          <w:szCs w:val="22"/>
          <w:lang w:val="az-Latn-AZ"/>
        </w:rPr>
        <w:t>istəyirəm</w:t>
      </w:r>
      <w:r w:rsidRPr="00B07FE6">
        <w:rPr>
          <w:sz w:val="22"/>
          <w:szCs w:val="22"/>
          <w:lang w:val="az-Cyrl-AZ"/>
        </w:rPr>
        <w:t xml:space="preserve"> </w:t>
      </w:r>
      <w:r w:rsidRPr="0078169E">
        <w:rPr>
          <w:sz w:val="22"/>
          <w:szCs w:val="22"/>
          <w:lang w:val="az-Latn-AZ"/>
        </w:rPr>
        <w:t>və</w:t>
      </w:r>
      <w:r w:rsidRPr="00B07FE6">
        <w:rPr>
          <w:sz w:val="22"/>
          <w:szCs w:val="22"/>
          <w:lang w:val="az-Cyrl-AZ"/>
        </w:rPr>
        <w:t xml:space="preserve"> </w:t>
      </w:r>
      <w:r w:rsidRPr="0078169E">
        <w:rPr>
          <w:sz w:val="22"/>
          <w:szCs w:val="22"/>
          <w:lang w:val="az-Latn-AZ"/>
        </w:rPr>
        <w:t>Səni</w:t>
      </w:r>
      <w:r w:rsidRPr="00B07FE6">
        <w:rPr>
          <w:sz w:val="22"/>
          <w:szCs w:val="22"/>
          <w:lang w:val="az-Cyrl-AZ"/>
        </w:rPr>
        <w:t xml:space="preserve"> a</w:t>
      </w:r>
      <w:r w:rsidRPr="0078169E">
        <w:rPr>
          <w:sz w:val="22"/>
          <w:szCs w:val="22"/>
          <w:lang w:val="az-Latn-AZ"/>
        </w:rPr>
        <w:t>nd</w:t>
      </w:r>
      <w:r w:rsidRPr="00B07FE6">
        <w:rPr>
          <w:sz w:val="22"/>
          <w:szCs w:val="22"/>
          <w:lang w:val="az-Cyrl-AZ"/>
        </w:rPr>
        <w:t xml:space="preserve"> </w:t>
      </w:r>
      <w:r w:rsidRPr="0078169E">
        <w:rPr>
          <w:sz w:val="22"/>
          <w:szCs w:val="22"/>
          <w:lang w:val="az-Latn-AZ"/>
        </w:rPr>
        <w:t>v</w:t>
      </w:r>
      <w:r w:rsidRPr="00B07FE6">
        <w:rPr>
          <w:sz w:val="22"/>
          <w:szCs w:val="22"/>
          <w:lang w:val="az-Cyrl-AZ"/>
        </w:rPr>
        <w:t>e</w:t>
      </w:r>
      <w:r w:rsidRPr="0078169E">
        <w:rPr>
          <w:sz w:val="22"/>
          <w:szCs w:val="22"/>
          <w:lang w:val="az-Latn-AZ"/>
        </w:rPr>
        <w:t>rirəm</w:t>
      </w:r>
      <w:r w:rsidRPr="00B07FE6">
        <w:rPr>
          <w:sz w:val="22"/>
          <w:szCs w:val="22"/>
          <w:lang w:val="az-Cyrl-AZ"/>
        </w:rPr>
        <w:t xml:space="preserve"> </w:t>
      </w:r>
      <w:r w:rsidRPr="0078169E">
        <w:rPr>
          <w:sz w:val="22"/>
          <w:szCs w:val="22"/>
          <w:lang w:val="az-Latn-AZ"/>
        </w:rPr>
        <w:t>Öz</w:t>
      </w:r>
      <w:r w:rsidRPr="00B07FE6">
        <w:rPr>
          <w:sz w:val="22"/>
          <w:szCs w:val="22"/>
          <w:lang w:val="az-Cyrl-AZ"/>
        </w:rPr>
        <w:t xml:space="preserve"> a</w:t>
      </w:r>
      <w:r w:rsidRPr="0078169E">
        <w:rPr>
          <w:sz w:val="22"/>
          <w:szCs w:val="22"/>
          <w:lang w:val="az-Latn-AZ"/>
        </w:rPr>
        <w:t>dın</w:t>
      </w:r>
      <w:r w:rsidRPr="00B07FE6">
        <w:rPr>
          <w:sz w:val="22"/>
          <w:szCs w:val="22"/>
          <w:lang w:val="az-Cyrl-AZ"/>
        </w:rPr>
        <w:t>a, e</w:t>
      </w:r>
      <w:r w:rsidRPr="0078169E">
        <w:rPr>
          <w:sz w:val="22"/>
          <w:szCs w:val="22"/>
          <w:lang w:val="az-Latn-AZ"/>
        </w:rPr>
        <w:t>y</w:t>
      </w:r>
      <w:r w:rsidRPr="00B07FE6">
        <w:rPr>
          <w:sz w:val="22"/>
          <w:szCs w:val="22"/>
          <w:lang w:val="az-Cyrl-AZ"/>
        </w:rPr>
        <w:t xml:space="preserve"> </w:t>
      </w:r>
      <w:r w:rsidRPr="0078169E">
        <w:rPr>
          <w:sz w:val="22"/>
          <w:szCs w:val="22"/>
          <w:lang w:val="az-Latn-AZ"/>
        </w:rPr>
        <w:t>Sətt</w:t>
      </w:r>
      <w:r w:rsidRPr="00B07FE6">
        <w:rPr>
          <w:sz w:val="22"/>
          <w:szCs w:val="22"/>
          <w:lang w:val="az-Cyrl-AZ"/>
        </w:rPr>
        <w:t>a</w:t>
      </w:r>
      <w:r w:rsidRPr="0078169E">
        <w:rPr>
          <w:sz w:val="22"/>
          <w:szCs w:val="22"/>
          <w:lang w:val="az-Latn-AZ"/>
        </w:rPr>
        <w:t>r</w:t>
      </w:r>
      <w:r w:rsidRPr="00B07FE6">
        <w:rPr>
          <w:sz w:val="22"/>
          <w:szCs w:val="22"/>
          <w:lang w:val="az-Cyrl-AZ"/>
        </w:rPr>
        <w:t xml:space="preserve"> (e</w:t>
      </w:r>
      <w:r w:rsidRPr="0078169E">
        <w:rPr>
          <w:sz w:val="22"/>
          <w:szCs w:val="22"/>
          <w:lang w:val="az-Latn-AZ"/>
        </w:rPr>
        <w:t>ybləri</w:t>
      </w:r>
      <w:r w:rsidRPr="00B07FE6">
        <w:rPr>
          <w:sz w:val="22"/>
          <w:szCs w:val="22"/>
          <w:lang w:val="az-Cyrl-AZ"/>
        </w:rPr>
        <w:t xml:space="preserve"> </w:t>
      </w:r>
      <w:r w:rsidRPr="0078169E">
        <w:rPr>
          <w:sz w:val="22"/>
          <w:szCs w:val="22"/>
          <w:lang w:val="az-Latn-AZ"/>
        </w:rPr>
        <w:t>örtən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Ğəff</w:t>
      </w:r>
      <w:r w:rsidRPr="00B07FE6">
        <w:rPr>
          <w:sz w:val="22"/>
          <w:szCs w:val="22"/>
          <w:lang w:val="az-Cyrl-AZ"/>
        </w:rPr>
        <w:t>a</w:t>
      </w:r>
      <w:r w:rsidRPr="0078169E">
        <w:rPr>
          <w:sz w:val="22"/>
          <w:szCs w:val="22"/>
          <w:lang w:val="az-Latn-AZ"/>
        </w:rPr>
        <w:t>r</w:t>
      </w:r>
      <w:r w:rsidRPr="00B07FE6">
        <w:rPr>
          <w:sz w:val="22"/>
          <w:szCs w:val="22"/>
          <w:lang w:val="az-Cyrl-AZ"/>
        </w:rPr>
        <w:t xml:space="preserve"> (</w:t>
      </w:r>
      <w:r w:rsidRPr="0078169E">
        <w:rPr>
          <w:sz w:val="22"/>
          <w:szCs w:val="22"/>
          <w:lang w:val="az-Latn-AZ"/>
        </w:rPr>
        <w:t>gün</w:t>
      </w:r>
      <w:r w:rsidRPr="00B07FE6">
        <w:rPr>
          <w:sz w:val="22"/>
          <w:szCs w:val="22"/>
          <w:lang w:val="az-Cyrl-AZ"/>
        </w:rPr>
        <w:t>a</w:t>
      </w:r>
      <w:r w:rsidRPr="0078169E">
        <w:rPr>
          <w:sz w:val="22"/>
          <w:szCs w:val="22"/>
          <w:lang w:val="az-Latn-AZ"/>
        </w:rPr>
        <w:t>hl</w:t>
      </w:r>
      <w:r w:rsidRPr="00B07FE6">
        <w:rPr>
          <w:sz w:val="22"/>
          <w:szCs w:val="22"/>
          <w:lang w:val="az-Cyrl-AZ"/>
        </w:rPr>
        <w:t>a</w:t>
      </w:r>
      <w:r w:rsidRPr="0078169E">
        <w:rPr>
          <w:sz w:val="22"/>
          <w:szCs w:val="22"/>
          <w:lang w:val="az-Latn-AZ"/>
        </w:rPr>
        <w:t>rı</w:t>
      </w:r>
      <w:r w:rsidRPr="00B07FE6">
        <w:rPr>
          <w:sz w:val="22"/>
          <w:szCs w:val="22"/>
          <w:lang w:val="az-Cyrl-AZ"/>
        </w:rPr>
        <w:t xml:space="preserve"> </w:t>
      </w:r>
      <w:r w:rsidRPr="0078169E">
        <w:rPr>
          <w:sz w:val="22"/>
          <w:szCs w:val="22"/>
          <w:lang w:val="az-Latn-AZ"/>
        </w:rPr>
        <w:t>və</w:t>
      </w:r>
      <w:r w:rsidRPr="00B07FE6">
        <w:rPr>
          <w:sz w:val="22"/>
          <w:szCs w:val="22"/>
          <w:lang w:val="az-Cyrl-AZ"/>
        </w:rPr>
        <w:t xml:space="preserve"> e</w:t>
      </w:r>
      <w:r w:rsidRPr="0078169E">
        <w:rPr>
          <w:sz w:val="22"/>
          <w:szCs w:val="22"/>
          <w:lang w:val="az-Latn-AZ"/>
        </w:rPr>
        <w:t>ybləri</w:t>
      </w:r>
      <w:r w:rsidRPr="00B07FE6">
        <w:rPr>
          <w:sz w:val="22"/>
          <w:szCs w:val="22"/>
          <w:lang w:val="az-Cyrl-AZ"/>
        </w:rPr>
        <w:t xml:space="preserve"> </w:t>
      </w:r>
      <w:r w:rsidRPr="0078169E">
        <w:rPr>
          <w:sz w:val="22"/>
          <w:szCs w:val="22"/>
          <w:lang w:val="az-Latn-AZ"/>
        </w:rPr>
        <w:t>örtən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Qəhh</w:t>
      </w:r>
      <w:r w:rsidRPr="00B07FE6">
        <w:rPr>
          <w:sz w:val="22"/>
          <w:szCs w:val="22"/>
          <w:lang w:val="az-Cyrl-AZ"/>
        </w:rPr>
        <w:t>a</w:t>
      </w:r>
      <w:r w:rsidRPr="0078169E">
        <w:rPr>
          <w:sz w:val="22"/>
          <w:szCs w:val="22"/>
          <w:lang w:val="az-Latn-AZ"/>
        </w:rPr>
        <w:t>r</w:t>
      </w:r>
      <w:r w:rsidRPr="00B07FE6">
        <w:rPr>
          <w:sz w:val="22"/>
          <w:szCs w:val="22"/>
          <w:lang w:val="az-Cyrl-AZ"/>
        </w:rPr>
        <w:t xml:space="preserve"> (</w:t>
      </w:r>
      <w:r w:rsidRPr="0078169E">
        <w:rPr>
          <w:sz w:val="22"/>
          <w:szCs w:val="22"/>
          <w:lang w:val="az-Latn-AZ"/>
        </w:rPr>
        <w:t>qəhri</w:t>
      </w:r>
      <w:r w:rsidRPr="00B07FE6">
        <w:rPr>
          <w:sz w:val="22"/>
          <w:szCs w:val="22"/>
          <w:lang w:val="az-Cyrl-AZ"/>
        </w:rPr>
        <w:t xml:space="preserve"> </w:t>
      </w:r>
      <w:r w:rsidRPr="0078169E">
        <w:rPr>
          <w:sz w:val="22"/>
          <w:szCs w:val="22"/>
          <w:lang w:val="az-Latn-AZ"/>
        </w:rPr>
        <w:t>və</w:t>
      </w:r>
      <w:r w:rsidRPr="00B07FE6">
        <w:rPr>
          <w:sz w:val="22"/>
          <w:szCs w:val="22"/>
          <w:lang w:val="az-Cyrl-AZ"/>
        </w:rPr>
        <w:t xml:space="preserve"> </w:t>
      </w:r>
      <w:r w:rsidRPr="0078169E">
        <w:rPr>
          <w:sz w:val="22"/>
          <w:szCs w:val="22"/>
          <w:lang w:val="az-Latn-AZ"/>
        </w:rPr>
        <w:t>qələbəsi</w:t>
      </w:r>
      <w:r w:rsidRPr="00B07FE6">
        <w:rPr>
          <w:sz w:val="22"/>
          <w:szCs w:val="22"/>
          <w:lang w:val="az-Cyrl-AZ"/>
        </w:rPr>
        <w:t xml:space="preserve"> </w:t>
      </w:r>
      <w:r w:rsidRPr="0078169E">
        <w:rPr>
          <w:sz w:val="22"/>
          <w:szCs w:val="22"/>
          <w:lang w:val="az-Latn-AZ"/>
        </w:rPr>
        <w:t>ç</w:t>
      </w:r>
      <w:r w:rsidRPr="00B07FE6">
        <w:rPr>
          <w:sz w:val="22"/>
          <w:szCs w:val="22"/>
          <w:lang w:val="az-Cyrl-AZ"/>
        </w:rPr>
        <w:t>ox o</w:t>
      </w:r>
      <w:r w:rsidRPr="0078169E">
        <w:rPr>
          <w:sz w:val="22"/>
          <w:szCs w:val="22"/>
          <w:lang w:val="az-Latn-AZ"/>
        </w:rPr>
        <w:t>l</w:t>
      </w:r>
      <w:r w:rsidRPr="00B07FE6">
        <w:rPr>
          <w:sz w:val="22"/>
          <w:szCs w:val="22"/>
          <w:lang w:val="az-Cyrl-AZ"/>
        </w:rPr>
        <w:t>a</w:t>
      </w:r>
      <w:r w:rsidRPr="0078169E">
        <w:rPr>
          <w:sz w:val="22"/>
          <w:szCs w:val="22"/>
          <w:lang w:val="az-Latn-AZ"/>
        </w:rPr>
        <w:t>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Cəbb</w:t>
      </w:r>
      <w:r w:rsidRPr="00B07FE6">
        <w:rPr>
          <w:sz w:val="22"/>
          <w:szCs w:val="22"/>
          <w:lang w:val="az-Cyrl-AZ"/>
        </w:rPr>
        <w:t>a</w:t>
      </w:r>
      <w:r w:rsidRPr="0078169E">
        <w:rPr>
          <w:sz w:val="22"/>
          <w:szCs w:val="22"/>
          <w:lang w:val="az-Latn-AZ"/>
        </w:rPr>
        <w:t>r</w:t>
      </w:r>
      <w:r w:rsidRPr="00B07FE6">
        <w:rPr>
          <w:sz w:val="22"/>
          <w:szCs w:val="22"/>
          <w:lang w:val="az-Cyrl-AZ"/>
        </w:rPr>
        <w:t xml:space="preserve"> (</w:t>
      </w:r>
      <w:r w:rsidRPr="0078169E">
        <w:rPr>
          <w:sz w:val="22"/>
          <w:szCs w:val="22"/>
          <w:lang w:val="az-Latn-AZ"/>
        </w:rPr>
        <w:t>mə</w:t>
      </w:r>
      <w:r w:rsidRPr="00B07FE6">
        <w:rPr>
          <w:sz w:val="22"/>
          <w:szCs w:val="22"/>
          <w:lang w:val="az-Cyrl-AZ"/>
        </w:rPr>
        <w:t>x</w:t>
      </w:r>
      <w:r w:rsidRPr="0078169E">
        <w:rPr>
          <w:sz w:val="22"/>
          <w:szCs w:val="22"/>
          <w:lang w:val="az-Latn-AZ"/>
        </w:rPr>
        <w:t>luqun</w:t>
      </w:r>
      <w:r w:rsidRPr="00B07FE6">
        <w:rPr>
          <w:sz w:val="22"/>
          <w:szCs w:val="22"/>
          <w:lang w:val="az-Cyrl-AZ"/>
        </w:rPr>
        <w:t xml:space="preserve"> </w:t>
      </w:r>
      <w:r w:rsidRPr="0078169E">
        <w:rPr>
          <w:sz w:val="22"/>
          <w:szCs w:val="22"/>
          <w:lang w:val="az-Latn-AZ"/>
        </w:rPr>
        <w:t>i</w:t>
      </w:r>
      <w:r w:rsidRPr="00B07FE6">
        <w:rPr>
          <w:sz w:val="22"/>
          <w:szCs w:val="22"/>
          <w:lang w:val="az-Cyrl-AZ"/>
        </w:rPr>
        <w:t>x</w:t>
      </w:r>
      <w:r w:rsidRPr="0078169E">
        <w:rPr>
          <w:sz w:val="22"/>
          <w:szCs w:val="22"/>
          <w:lang w:val="az-Latn-AZ"/>
        </w:rPr>
        <w:t>tiy</w:t>
      </w:r>
      <w:r w:rsidRPr="00B07FE6">
        <w:rPr>
          <w:sz w:val="22"/>
          <w:szCs w:val="22"/>
          <w:lang w:val="az-Cyrl-AZ"/>
        </w:rPr>
        <w:t>a</w:t>
      </w:r>
      <w:r w:rsidRPr="0078169E">
        <w:rPr>
          <w:sz w:val="22"/>
          <w:szCs w:val="22"/>
          <w:lang w:val="az-Latn-AZ"/>
        </w:rPr>
        <w:t>rı</w:t>
      </w:r>
      <w:r w:rsidRPr="00B07FE6">
        <w:rPr>
          <w:sz w:val="22"/>
          <w:szCs w:val="22"/>
          <w:lang w:val="az-Cyrl-AZ"/>
        </w:rPr>
        <w:t xml:space="preserve"> o</w:t>
      </w:r>
      <w:r w:rsidRPr="0078169E">
        <w:rPr>
          <w:sz w:val="22"/>
          <w:szCs w:val="22"/>
          <w:lang w:val="az-Latn-AZ"/>
        </w:rPr>
        <w:t>lm</w:t>
      </w:r>
      <w:r w:rsidRPr="00B07FE6">
        <w:rPr>
          <w:sz w:val="22"/>
          <w:szCs w:val="22"/>
          <w:lang w:val="az-Cyrl-AZ"/>
        </w:rPr>
        <w:t>a</w:t>
      </w:r>
      <w:r w:rsidRPr="0078169E">
        <w:rPr>
          <w:sz w:val="22"/>
          <w:szCs w:val="22"/>
          <w:lang w:val="az-Latn-AZ"/>
        </w:rPr>
        <w:t>y</w:t>
      </w:r>
      <w:r w:rsidRPr="00B07FE6">
        <w:rPr>
          <w:sz w:val="22"/>
          <w:szCs w:val="22"/>
          <w:lang w:val="az-Cyrl-AZ"/>
        </w:rPr>
        <w:t>a</w:t>
      </w:r>
      <w:r w:rsidRPr="0078169E">
        <w:rPr>
          <w:sz w:val="22"/>
          <w:szCs w:val="22"/>
          <w:lang w:val="az-Latn-AZ"/>
        </w:rPr>
        <w:t>n</w:t>
      </w:r>
      <w:r w:rsidRPr="00B07FE6">
        <w:rPr>
          <w:sz w:val="22"/>
          <w:szCs w:val="22"/>
          <w:lang w:val="az-Cyrl-AZ"/>
        </w:rPr>
        <w:t xml:space="preserve"> </w:t>
      </w:r>
      <w:r w:rsidRPr="0078169E">
        <w:rPr>
          <w:sz w:val="22"/>
          <w:szCs w:val="22"/>
          <w:lang w:val="az-Latn-AZ"/>
        </w:rPr>
        <w:t>bəzi</w:t>
      </w:r>
      <w:r w:rsidRPr="00B07FE6">
        <w:rPr>
          <w:sz w:val="22"/>
          <w:szCs w:val="22"/>
          <w:lang w:val="az-Cyrl-AZ"/>
        </w:rPr>
        <w:t xml:space="preserve"> </w:t>
      </w:r>
      <w:r w:rsidRPr="0078169E">
        <w:rPr>
          <w:sz w:val="22"/>
          <w:szCs w:val="22"/>
          <w:lang w:val="az-Latn-AZ"/>
        </w:rPr>
        <w:t>işlərə</w:t>
      </w:r>
      <w:r w:rsidRPr="00B07FE6">
        <w:rPr>
          <w:sz w:val="22"/>
          <w:szCs w:val="22"/>
          <w:lang w:val="az-Cyrl-AZ"/>
        </w:rPr>
        <w:t xml:space="preserve"> </w:t>
      </w:r>
      <w:r w:rsidRPr="0078169E">
        <w:rPr>
          <w:sz w:val="22"/>
          <w:szCs w:val="22"/>
          <w:lang w:val="az-Latn-AZ"/>
        </w:rPr>
        <w:t>məcbur</w:t>
      </w:r>
      <w:r w:rsidRPr="00B07FE6">
        <w:rPr>
          <w:sz w:val="22"/>
          <w:szCs w:val="22"/>
          <w:lang w:val="az-Cyrl-AZ"/>
        </w:rPr>
        <w:t xml:space="preserve"> e</w:t>
      </w:r>
      <w:r w:rsidRPr="0078169E">
        <w:rPr>
          <w:sz w:val="22"/>
          <w:szCs w:val="22"/>
          <w:lang w:val="az-Latn-AZ"/>
        </w:rPr>
        <w:t>dən</w:t>
      </w:r>
      <w:r w:rsidRPr="00B07FE6">
        <w:rPr>
          <w:sz w:val="22"/>
          <w:szCs w:val="22"/>
          <w:lang w:val="az-Cyrl-AZ"/>
        </w:rPr>
        <w:t>, o</w:t>
      </w:r>
      <w:r w:rsidRPr="0078169E">
        <w:rPr>
          <w:sz w:val="22"/>
          <w:szCs w:val="22"/>
          <w:lang w:val="az-Latn-AZ"/>
        </w:rPr>
        <w:t>nl</w:t>
      </w:r>
      <w:r w:rsidRPr="00B07FE6">
        <w:rPr>
          <w:sz w:val="22"/>
          <w:szCs w:val="22"/>
          <w:lang w:val="az-Cyrl-AZ"/>
        </w:rPr>
        <w:t>a</w:t>
      </w:r>
      <w:r w:rsidRPr="0078169E">
        <w:rPr>
          <w:sz w:val="22"/>
          <w:szCs w:val="22"/>
          <w:lang w:val="az-Latn-AZ"/>
        </w:rPr>
        <w:t>rın</w:t>
      </w:r>
      <w:r w:rsidRPr="00B07FE6">
        <w:rPr>
          <w:sz w:val="22"/>
          <w:szCs w:val="22"/>
          <w:lang w:val="az-Cyrl-AZ"/>
        </w:rPr>
        <w:t xml:space="preserve"> </w:t>
      </w:r>
      <w:r w:rsidRPr="0078169E">
        <w:rPr>
          <w:sz w:val="22"/>
          <w:szCs w:val="22"/>
          <w:lang w:val="az-Latn-AZ"/>
        </w:rPr>
        <w:t>h</w:t>
      </w:r>
      <w:r w:rsidRPr="00B07FE6">
        <w:rPr>
          <w:sz w:val="22"/>
          <w:szCs w:val="22"/>
          <w:lang w:val="az-Cyrl-AZ"/>
        </w:rPr>
        <w:t>a</w:t>
      </w:r>
      <w:r w:rsidRPr="0078169E">
        <w:rPr>
          <w:sz w:val="22"/>
          <w:szCs w:val="22"/>
          <w:lang w:val="az-Latn-AZ"/>
        </w:rPr>
        <w:t>ll</w:t>
      </w:r>
      <w:r w:rsidRPr="00B07FE6">
        <w:rPr>
          <w:sz w:val="22"/>
          <w:szCs w:val="22"/>
          <w:lang w:val="az-Cyrl-AZ"/>
        </w:rPr>
        <w:t>a</w:t>
      </w:r>
      <w:r w:rsidRPr="0078169E">
        <w:rPr>
          <w:sz w:val="22"/>
          <w:szCs w:val="22"/>
          <w:lang w:val="az-Latn-AZ"/>
        </w:rPr>
        <w:t>rını</w:t>
      </w:r>
      <w:r w:rsidRPr="00B07FE6">
        <w:rPr>
          <w:sz w:val="22"/>
          <w:szCs w:val="22"/>
          <w:lang w:val="az-Cyrl-AZ"/>
        </w:rPr>
        <w:t xml:space="preserve">, </w:t>
      </w:r>
      <w:r w:rsidRPr="0078169E">
        <w:rPr>
          <w:sz w:val="22"/>
          <w:szCs w:val="22"/>
          <w:lang w:val="az-Latn-AZ"/>
        </w:rPr>
        <w:t>ç</w:t>
      </w:r>
      <w:r w:rsidRPr="00B07FE6">
        <w:rPr>
          <w:sz w:val="22"/>
          <w:szCs w:val="22"/>
          <w:lang w:val="az-Cyrl-AZ"/>
        </w:rPr>
        <w:t>a</w:t>
      </w:r>
      <w:r w:rsidRPr="0078169E">
        <w:rPr>
          <w:sz w:val="22"/>
          <w:szCs w:val="22"/>
          <w:lang w:val="az-Latn-AZ"/>
        </w:rPr>
        <w:t>tışm</w:t>
      </w:r>
      <w:r w:rsidRPr="00B07FE6">
        <w:rPr>
          <w:sz w:val="22"/>
          <w:szCs w:val="22"/>
          <w:lang w:val="az-Cyrl-AZ"/>
        </w:rPr>
        <w:t>a</w:t>
      </w:r>
      <w:r w:rsidRPr="0078169E">
        <w:rPr>
          <w:sz w:val="22"/>
          <w:szCs w:val="22"/>
          <w:lang w:val="az-Latn-AZ"/>
        </w:rPr>
        <w:t>m</w:t>
      </w:r>
      <w:r w:rsidRPr="00B07FE6">
        <w:rPr>
          <w:sz w:val="22"/>
          <w:szCs w:val="22"/>
          <w:lang w:val="az-Cyrl-AZ"/>
        </w:rPr>
        <w:t>a</w:t>
      </w:r>
      <w:r w:rsidRPr="0078169E">
        <w:rPr>
          <w:sz w:val="22"/>
          <w:szCs w:val="22"/>
          <w:lang w:val="az-Latn-AZ"/>
        </w:rPr>
        <w:t>zlıql</w:t>
      </w:r>
      <w:r w:rsidRPr="00B07FE6">
        <w:rPr>
          <w:sz w:val="22"/>
          <w:szCs w:val="22"/>
          <w:lang w:val="az-Cyrl-AZ"/>
        </w:rPr>
        <w:t>a</w:t>
      </w:r>
      <w:r w:rsidRPr="0078169E">
        <w:rPr>
          <w:sz w:val="22"/>
          <w:szCs w:val="22"/>
          <w:lang w:val="az-Latn-AZ"/>
        </w:rPr>
        <w:t>rını</w:t>
      </w:r>
      <w:r w:rsidRPr="00B07FE6">
        <w:rPr>
          <w:sz w:val="22"/>
          <w:szCs w:val="22"/>
          <w:lang w:val="az-Cyrl-AZ"/>
        </w:rPr>
        <w:t xml:space="preserve"> </w:t>
      </w:r>
      <w:r w:rsidRPr="0078169E">
        <w:rPr>
          <w:sz w:val="22"/>
          <w:szCs w:val="22"/>
          <w:lang w:val="az-Latn-AZ"/>
        </w:rPr>
        <w:t>isl</w:t>
      </w:r>
      <w:r w:rsidRPr="00B07FE6">
        <w:rPr>
          <w:sz w:val="22"/>
          <w:szCs w:val="22"/>
          <w:lang w:val="az-Cyrl-AZ"/>
        </w:rPr>
        <w:t>a</w:t>
      </w:r>
      <w:r w:rsidRPr="0078169E">
        <w:rPr>
          <w:sz w:val="22"/>
          <w:szCs w:val="22"/>
          <w:lang w:val="az-Latn-AZ"/>
        </w:rPr>
        <w:t>h</w:t>
      </w:r>
      <w:r w:rsidRPr="00B07FE6">
        <w:rPr>
          <w:sz w:val="22"/>
          <w:szCs w:val="22"/>
          <w:lang w:val="az-Cyrl-AZ"/>
        </w:rPr>
        <w:t xml:space="preserve"> e</w:t>
      </w:r>
      <w:r w:rsidRPr="0078169E">
        <w:rPr>
          <w:sz w:val="22"/>
          <w:szCs w:val="22"/>
          <w:lang w:val="az-Latn-AZ"/>
        </w:rPr>
        <w:t>dən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Səbb</w:t>
      </w:r>
      <w:r w:rsidRPr="00B07FE6">
        <w:rPr>
          <w:sz w:val="22"/>
          <w:szCs w:val="22"/>
          <w:lang w:val="az-Cyrl-AZ"/>
        </w:rPr>
        <w:t>a</w:t>
      </w:r>
      <w:r w:rsidRPr="0078169E">
        <w:rPr>
          <w:sz w:val="22"/>
          <w:szCs w:val="22"/>
          <w:lang w:val="az-Latn-AZ"/>
        </w:rPr>
        <w:t>r</w:t>
      </w:r>
      <w:r w:rsidRPr="00B07FE6">
        <w:rPr>
          <w:sz w:val="22"/>
          <w:szCs w:val="22"/>
          <w:lang w:val="az-Cyrl-AZ"/>
        </w:rPr>
        <w:t xml:space="preserve"> (</w:t>
      </w:r>
      <w:r w:rsidRPr="0078169E">
        <w:rPr>
          <w:sz w:val="22"/>
          <w:szCs w:val="22"/>
          <w:lang w:val="az-Latn-AZ"/>
        </w:rPr>
        <w:t>həddindən</w:t>
      </w:r>
      <w:r w:rsidRPr="00B07FE6">
        <w:rPr>
          <w:sz w:val="22"/>
          <w:szCs w:val="22"/>
          <w:lang w:val="az-Cyrl-AZ"/>
        </w:rPr>
        <w:t xml:space="preserve"> a</w:t>
      </w:r>
      <w:r w:rsidRPr="0078169E">
        <w:rPr>
          <w:sz w:val="22"/>
          <w:szCs w:val="22"/>
          <w:lang w:val="az-Latn-AZ"/>
        </w:rPr>
        <w:t>rtıq</w:t>
      </w:r>
      <w:r w:rsidRPr="00B07FE6">
        <w:rPr>
          <w:sz w:val="22"/>
          <w:szCs w:val="22"/>
          <w:lang w:val="az-Cyrl-AZ"/>
        </w:rPr>
        <w:t xml:space="preserve"> </w:t>
      </w:r>
      <w:r w:rsidRPr="0078169E">
        <w:rPr>
          <w:sz w:val="22"/>
          <w:szCs w:val="22"/>
          <w:lang w:val="az-Latn-AZ"/>
        </w:rPr>
        <w:t>səbirli</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B</w:t>
      </w:r>
      <w:r w:rsidRPr="00B07FE6">
        <w:rPr>
          <w:sz w:val="22"/>
          <w:szCs w:val="22"/>
          <w:lang w:val="az-Cyrl-AZ"/>
        </w:rPr>
        <w:t>a</w:t>
      </w:r>
      <w:r w:rsidRPr="0078169E">
        <w:rPr>
          <w:sz w:val="22"/>
          <w:szCs w:val="22"/>
          <w:lang w:val="az-Latn-AZ"/>
        </w:rPr>
        <w:t>rr</w:t>
      </w:r>
      <w:r w:rsidRPr="00B07FE6">
        <w:rPr>
          <w:sz w:val="22"/>
          <w:szCs w:val="22"/>
          <w:lang w:val="az-Cyrl-AZ"/>
        </w:rPr>
        <w:t xml:space="preserve"> (</w:t>
      </w:r>
      <w:r w:rsidRPr="0078169E">
        <w:rPr>
          <w:sz w:val="22"/>
          <w:szCs w:val="22"/>
          <w:lang w:val="az-Latn-AZ"/>
        </w:rPr>
        <w:t>s</w:t>
      </w:r>
      <w:r w:rsidRPr="00B07FE6">
        <w:rPr>
          <w:sz w:val="22"/>
          <w:szCs w:val="22"/>
          <w:lang w:val="az-Cyrl-AZ"/>
        </w:rPr>
        <w:t>a</w:t>
      </w:r>
      <w:r w:rsidRPr="0078169E">
        <w:rPr>
          <w:sz w:val="22"/>
          <w:szCs w:val="22"/>
          <w:lang w:val="az-Latn-AZ"/>
        </w:rPr>
        <w:t>diq</w:t>
      </w:r>
      <w:r w:rsidRPr="00B07FE6">
        <w:rPr>
          <w:sz w:val="22"/>
          <w:szCs w:val="22"/>
          <w:lang w:val="az-Cyrl-AZ"/>
        </w:rPr>
        <w:t>, a</w:t>
      </w:r>
      <w:r w:rsidRPr="0078169E">
        <w:rPr>
          <w:sz w:val="22"/>
          <w:szCs w:val="22"/>
          <w:lang w:val="az-Latn-AZ"/>
        </w:rPr>
        <w:t>dəti</w:t>
      </w:r>
      <w:r w:rsidRPr="00B07FE6">
        <w:rPr>
          <w:sz w:val="22"/>
          <w:szCs w:val="22"/>
          <w:lang w:val="az-Cyrl-AZ"/>
        </w:rPr>
        <w:t xml:space="preserve"> e</w:t>
      </w:r>
      <w:r w:rsidRPr="0078169E">
        <w:rPr>
          <w:sz w:val="22"/>
          <w:szCs w:val="22"/>
          <w:lang w:val="az-Latn-AZ"/>
        </w:rPr>
        <w:t>hs</w:t>
      </w:r>
      <w:r w:rsidRPr="00B07FE6">
        <w:rPr>
          <w:sz w:val="22"/>
          <w:szCs w:val="22"/>
          <w:lang w:val="az-Cyrl-AZ"/>
        </w:rPr>
        <w:t>a</w:t>
      </w:r>
      <w:r w:rsidRPr="0078169E">
        <w:rPr>
          <w:sz w:val="22"/>
          <w:szCs w:val="22"/>
          <w:lang w:val="az-Latn-AZ"/>
        </w:rPr>
        <w:t>n</w:t>
      </w:r>
      <w:r w:rsidRPr="00B07FE6">
        <w:rPr>
          <w:sz w:val="22"/>
          <w:szCs w:val="22"/>
          <w:lang w:val="az-Cyrl-AZ"/>
        </w:rPr>
        <w:t xml:space="preserve"> o</w:t>
      </w:r>
      <w:r w:rsidRPr="0078169E">
        <w:rPr>
          <w:sz w:val="22"/>
          <w:szCs w:val="22"/>
          <w:lang w:val="az-Latn-AZ"/>
        </w:rPr>
        <w:t>l</w:t>
      </w:r>
      <w:r w:rsidRPr="00B07FE6">
        <w:rPr>
          <w:sz w:val="22"/>
          <w:szCs w:val="22"/>
          <w:lang w:val="az-Cyrl-AZ"/>
        </w:rPr>
        <w:t>a</w:t>
      </w:r>
      <w:r w:rsidRPr="0078169E">
        <w:rPr>
          <w:sz w:val="22"/>
          <w:szCs w:val="22"/>
          <w:lang w:val="az-Latn-AZ"/>
        </w:rPr>
        <w:t>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Mu</w:t>
      </w:r>
      <w:r w:rsidRPr="00B07FE6">
        <w:rPr>
          <w:sz w:val="22"/>
          <w:szCs w:val="22"/>
          <w:lang w:val="az-Cyrl-AZ"/>
        </w:rPr>
        <w:t>x</w:t>
      </w:r>
      <w:r w:rsidRPr="0078169E">
        <w:rPr>
          <w:sz w:val="22"/>
          <w:szCs w:val="22"/>
          <w:lang w:val="az-Latn-AZ"/>
        </w:rPr>
        <w:t>t</w:t>
      </w:r>
      <w:r w:rsidRPr="00B07FE6">
        <w:rPr>
          <w:sz w:val="22"/>
          <w:szCs w:val="22"/>
          <w:lang w:val="az-Cyrl-AZ"/>
        </w:rPr>
        <w:t>a</w:t>
      </w:r>
      <w:r w:rsidRPr="0078169E">
        <w:rPr>
          <w:sz w:val="22"/>
          <w:szCs w:val="22"/>
          <w:lang w:val="az-Latn-AZ"/>
        </w:rPr>
        <w:t>r</w:t>
      </w:r>
      <w:r w:rsidRPr="00B07FE6">
        <w:rPr>
          <w:sz w:val="22"/>
          <w:szCs w:val="22"/>
          <w:lang w:val="az-Cyrl-AZ"/>
        </w:rPr>
        <w:t xml:space="preserve"> (</w:t>
      </w:r>
      <w:r w:rsidRPr="0078169E">
        <w:rPr>
          <w:sz w:val="22"/>
          <w:szCs w:val="22"/>
          <w:lang w:val="az-Latn-AZ"/>
        </w:rPr>
        <w:t>y</w:t>
      </w:r>
      <w:r w:rsidRPr="00B07FE6">
        <w:rPr>
          <w:sz w:val="22"/>
          <w:szCs w:val="22"/>
          <w:lang w:val="az-Cyrl-AZ"/>
        </w:rPr>
        <w:t>ax</w:t>
      </w:r>
      <w:r w:rsidRPr="0078169E">
        <w:rPr>
          <w:sz w:val="22"/>
          <w:szCs w:val="22"/>
          <w:lang w:val="az-Latn-AZ"/>
        </w:rPr>
        <w:t>şı</w:t>
      </w:r>
      <w:r w:rsidRPr="00B07FE6">
        <w:rPr>
          <w:sz w:val="22"/>
          <w:szCs w:val="22"/>
          <w:lang w:val="az-Cyrl-AZ"/>
        </w:rPr>
        <w:t xml:space="preserve"> </w:t>
      </w:r>
      <w:r w:rsidRPr="0078169E">
        <w:rPr>
          <w:sz w:val="22"/>
          <w:szCs w:val="22"/>
          <w:lang w:val="az-Latn-AZ"/>
        </w:rPr>
        <w:t>bəndələrini</w:t>
      </w:r>
      <w:r w:rsidRPr="00B07FE6">
        <w:rPr>
          <w:sz w:val="22"/>
          <w:szCs w:val="22"/>
          <w:lang w:val="az-Cyrl-AZ"/>
        </w:rPr>
        <w:t xml:space="preserve"> </w:t>
      </w:r>
      <w:r w:rsidRPr="0078169E">
        <w:rPr>
          <w:sz w:val="22"/>
          <w:szCs w:val="22"/>
          <w:lang w:val="az-Latn-AZ"/>
        </w:rPr>
        <w:t>s</w:t>
      </w:r>
      <w:r w:rsidRPr="00B07FE6">
        <w:rPr>
          <w:sz w:val="22"/>
          <w:szCs w:val="22"/>
          <w:lang w:val="az-Cyrl-AZ"/>
        </w:rPr>
        <w:t>e</w:t>
      </w:r>
      <w:r w:rsidRPr="0078169E">
        <w:rPr>
          <w:sz w:val="22"/>
          <w:szCs w:val="22"/>
          <w:lang w:val="az-Latn-AZ"/>
        </w:rPr>
        <w:t>çən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Fətt</w:t>
      </w:r>
      <w:r w:rsidRPr="00B07FE6">
        <w:rPr>
          <w:sz w:val="22"/>
          <w:szCs w:val="22"/>
          <w:lang w:val="az-Cyrl-AZ"/>
        </w:rPr>
        <w:t>a</w:t>
      </w:r>
      <w:r w:rsidRPr="0078169E">
        <w:rPr>
          <w:sz w:val="22"/>
          <w:szCs w:val="22"/>
          <w:lang w:val="az-Latn-AZ"/>
        </w:rPr>
        <w:t>h</w:t>
      </w:r>
      <w:r w:rsidRPr="00B07FE6">
        <w:rPr>
          <w:sz w:val="22"/>
          <w:szCs w:val="22"/>
          <w:lang w:val="az-Cyrl-AZ"/>
        </w:rPr>
        <w:t xml:space="preserve"> (</w:t>
      </w:r>
      <w:r w:rsidRPr="0078169E">
        <w:rPr>
          <w:sz w:val="22"/>
          <w:szCs w:val="22"/>
          <w:lang w:val="az-Latn-AZ"/>
        </w:rPr>
        <w:t>kömək</w:t>
      </w:r>
      <w:r w:rsidRPr="00B07FE6">
        <w:rPr>
          <w:sz w:val="22"/>
          <w:szCs w:val="22"/>
          <w:lang w:val="az-Cyrl-AZ"/>
        </w:rPr>
        <w:t xml:space="preserve"> e</w:t>
      </w:r>
      <w:r w:rsidRPr="0078169E">
        <w:rPr>
          <w:sz w:val="22"/>
          <w:szCs w:val="22"/>
          <w:lang w:val="az-Latn-AZ"/>
        </w:rPr>
        <w:t>dən</w:t>
      </w:r>
      <w:r w:rsidRPr="00B07FE6">
        <w:rPr>
          <w:sz w:val="22"/>
          <w:szCs w:val="22"/>
          <w:lang w:val="az-Cyrl-AZ"/>
        </w:rPr>
        <w:t xml:space="preserve"> </w:t>
      </w:r>
      <w:r w:rsidRPr="0078169E">
        <w:rPr>
          <w:sz w:val="22"/>
          <w:szCs w:val="22"/>
          <w:lang w:val="az-Latn-AZ"/>
        </w:rPr>
        <w:t>və</w:t>
      </w:r>
      <w:r w:rsidRPr="00B07FE6">
        <w:rPr>
          <w:sz w:val="22"/>
          <w:szCs w:val="22"/>
          <w:lang w:val="az-Cyrl-AZ"/>
        </w:rPr>
        <w:t xml:space="preserve"> </w:t>
      </w:r>
      <w:r w:rsidRPr="0078169E">
        <w:rPr>
          <w:sz w:val="22"/>
          <w:szCs w:val="22"/>
          <w:lang w:val="az-Latn-AZ"/>
        </w:rPr>
        <w:t>ruzi</w:t>
      </w:r>
      <w:r w:rsidRPr="00B07FE6">
        <w:rPr>
          <w:sz w:val="22"/>
          <w:szCs w:val="22"/>
          <w:lang w:val="az-Cyrl-AZ"/>
        </w:rPr>
        <w:t xml:space="preserve"> </w:t>
      </w:r>
      <w:r w:rsidRPr="0078169E">
        <w:rPr>
          <w:sz w:val="22"/>
          <w:szCs w:val="22"/>
          <w:lang w:val="az-Latn-AZ"/>
        </w:rPr>
        <w:t>q</w:t>
      </w:r>
      <w:r w:rsidRPr="00B07FE6">
        <w:rPr>
          <w:sz w:val="22"/>
          <w:szCs w:val="22"/>
          <w:lang w:val="az-Cyrl-AZ"/>
        </w:rPr>
        <w:t>a</w:t>
      </w:r>
      <w:r w:rsidRPr="0078169E">
        <w:rPr>
          <w:sz w:val="22"/>
          <w:szCs w:val="22"/>
          <w:lang w:val="az-Latn-AZ"/>
        </w:rPr>
        <w:t>pıl</w:t>
      </w:r>
      <w:r w:rsidRPr="00B07FE6">
        <w:rPr>
          <w:sz w:val="22"/>
          <w:szCs w:val="22"/>
          <w:lang w:val="az-Cyrl-AZ"/>
        </w:rPr>
        <w:t>a</w:t>
      </w:r>
      <w:r w:rsidRPr="0078169E">
        <w:rPr>
          <w:sz w:val="22"/>
          <w:szCs w:val="22"/>
          <w:lang w:val="az-Latn-AZ"/>
        </w:rPr>
        <w:t>rınını</w:t>
      </w:r>
      <w:r w:rsidRPr="00B07FE6">
        <w:rPr>
          <w:sz w:val="22"/>
          <w:szCs w:val="22"/>
          <w:lang w:val="az-Cyrl-AZ"/>
        </w:rPr>
        <w:t xml:space="preserve"> a</w:t>
      </w:r>
      <w:r w:rsidRPr="0078169E">
        <w:rPr>
          <w:sz w:val="22"/>
          <w:szCs w:val="22"/>
          <w:lang w:val="az-Latn-AZ"/>
        </w:rPr>
        <w:t>ç</w:t>
      </w:r>
      <w:r w:rsidRPr="00B07FE6">
        <w:rPr>
          <w:sz w:val="22"/>
          <w:szCs w:val="22"/>
          <w:lang w:val="az-Cyrl-AZ"/>
        </w:rPr>
        <w:t>a</w:t>
      </w:r>
      <w:r w:rsidRPr="0078169E">
        <w:rPr>
          <w:sz w:val="22"/>
          <w:szCs w:val="22"/>
          <w:lang w:val="az-Latn-AZ"/>
        </w:rPr>
        <w:t>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Nəff</w:t>
      </w:r>
      <w:r w:rsidRPr="00B07FE6">
        <w:rPr>
          <w:sz w:val="22"/>
          <w:szCs w:val="22"/>
          <w:lang w:val="az-Cyrl-AZ"/>
        </w:rPr>
        <w:t>a</w:t>
      </w:r>
      <w:r w:rsidRPr="0078169E">
        <w:rPr>
          <w:sz w:val="22"/>
          <w:szCs w:val="22"/>
          <w:lang w:val="az-Latn-AZ"/>
        </w:rPr>
        <w:t>h</w:t>
      </w:r>
      <w:r w:rsidRPr="00B07FE6">
        <w:rPr>
          <w:sz w:val="22"/>
          <w:szCs w:val="22"/>
          <w:lang w:val="az-Cyrl-AZ"/>
        </w:rPr>
        <w:t xml:space="preserve"> (</w:t>
      </w:r>
      <w:r w:rsidRPr="0078169E">
        <w:rPr>
          <w:sz w:val="22"/>
          <w:szCs w:val="22"/>
          <w:lang w:val="az-Latn-AZ"/>
        </w:rPr>
        <w:t>hərəkət</w:t>
      </w:r>
      <w:r w:rsidRPr="00B07FE6">
        <w:rPr>
          <w:sz w:val="22"/>
          <w:szCs w:val="22"/>
          <w:lang w:val="az-Cyrl-AZ"/>
        </w:rPr>
        <w:t xml:space="preserve"> </w:t>
      </w:r>
      <w:r w:rsidRPr="0078169E">
        <w:rPr>
          <w:sz w:val="22"/>
          <w:szCs w:val="22"/>
          <w:lang w:val="az-Latn-AZ"/>
        </w:rPr>
        <w:t>v</w:t>
      </w:r>
      <w:r w:rsidRPr="00B07FE6">
        <w:rPr>
          <w:sz w:val="22"/>
          <w:szCs w:val="22"/>
          <w:lang w:val="az-Cyrl-AZ"/>
        </w:rPr>
        <w:t>e</w:t>
      </w:r>
      <w:r w:rsidRPr="0078169E">
        <w:rPr>
          <w:sz w:val="22"/>
          <w:szCs w:val="22"/>
          <w:lang w:val="az-Latn-AZ"/>
        </w:rPr>
        <w:t>rən</w:t>
      </w:r>
      <w:r w:rsidRPr="00B07FE6">
        <w:rPr>
          <w:sz w:val="22"/>
          <w:szCs w:val="22"/>
          <w:lang w:val="az-Cyrl-AZ"/>
        </w:rPr>
        <w:t>), e</w:t>
      </w:r>
      <w:r w:rsidRPr="0078169E">
        <w:rPr>
          <w:sz w:val="22"/>
          <w:szCs w:val="22"/>
          <w:lang w:val="az-Latn-AZ"/>
        </w:rPr>
        <w:t>y</w:t>
      </w:r>
      <w:r w:rsidRPr="00B07FE6">
        <w:rPr>
          <w:sz w:val="22"/>
          <w:szCs w:val="22"/>
          <w:lang w:val="az-Cyrl-AZ"/>
        </w:rPr>
        <w:t xml:space="preserve"> </w:t>
      </w:r>
      <w:r w:rsidRPr="0078169E">
        <w:rPr>
          <w:sz w:val="22"/>
          <w:szCs w:val="22"/>
          <w:lang w:val="az-Latn-AZ"/>
        </w:rPr>
        <w:t>Murt</w:t>
      </w:r>
      <w:r w:rsidRPr="00B07FE6">
        <w:rPr>
          <w:sz w:val="22"/>
          <w:szCs w:val="22"/>
          <w:lang w:val="az-Cyrl-AZ"/>
        </w:rPr>
        <w:t>a</w:t>
      </w:r>
      <w:r w:rsidRPr="0078169E">
        <w:rPr>
          <w:sz w:val="22"/>
          <w:szCs w:val="22"/>
          <w:lang w:val="az-Latn-AZ"/>
        </w:rPr>
        <w:t>h</w:t>
      </w:r>
      <w:r w:rsidRPr="00B07FE6">
        <w:rPr>
          <w:sz w:val="22"/>
          <w:szCs w:val="22"/>
          <w:lang w:val="az-Cyrl-AZ"/>
        </w:rPr>
        <w:t xml:space="preserve"> (</w:t>
      </w:r>
      <w:r w:rsidRPr="0078169E">
        <w:rPr>
          <w:sz w:val="22"/>
          <w:szCs w:val="22"/>
          <w:lang w:val="az-Latn-AZ"/>
        </w:rPr>
        <w:t>rəhmət</w:t>
      </w:r>
      <w:r w:rsidRPr="00B07FE6">
        <w:rPr>
          <w:sz w:val="22"/>
          <w:szCs w:val="22"/>
          <w:lang w:val="az-Cyrl-AZ"/>
        </w:rPr>
        <w:t xml:space="preserve"> </w:t>
      </w:r>
      <w:r w:rsidRPr="0078169E">
        <w:rPr>
          <w:sz w:val="22"/>
          <w:szCs w:val="22"/>
          <w:lang w:val="az-Latn-AZ"/>
        </w:rPr>
        <w:t>s</w:t>
      </w:r>
      <w:r w:rsidRPr="00B07FE6">
        <w:rPr>
          <w:sz w:val="22"/>
          <w:szCs w:val="22"/>
          <w:lang w:val="az-Cyrl-AZ"/>
        </w:rPr>
        <w:t>a</w:t>
      </w:r>
      <w:r w:rsidRPr="0078169E">
        <w:rPr>
          <w:sz w:val="22"/>
          <w:szCs w:val="22"/>
          <w:lang w:val="az-Latn-AZ"/>
        </w:rPr>
        <w:t>hibi</w:t>
      </w:r>
      <w:r w:rsidRPr="00B07FE6">
        <w:rPr>
          <w:sz w:val="22"/>
          <w:szCs w:val="22"/>
          <w:lang w:val="az-Cyrl-AZ"/>
        </w:rPr>
        <w:t>)!  66. E</w:t>
      </w:r>
      <w:r w:rsidRPr="0078169E">
        <w:rPr>
          <w:sz w:val="22"/>
          <w:szCs w:val="22"/>
          <w:lang w:val="az-Latn-AZ"/>
        </w:rPr>
        <w:t>y</w:t>
      </w:r>
      <w:r w:rsidRPr="00B07FE6">
        <w:rPr>
          <w:sz w:val="22"/>
          <w:szCs w:val="22"/>
          <w:lang w:val="az-Cyrl-AZ"/>
        </w:rPr>
        <w:t xml:space="preserve"> </w:t>
      </w:r>
      <w:r w:rsidRPr="0078169E">
        <w:rPr>
          <w:sz w:val="22"/>
          <w:szCs w:val="22"/>
          <w:lang w:val="az-Latn-AZ"/>
        </w:rPr>
        <w:t>məni</w:t>
      </w:r>
      <w:r w:rsidRPr="00B07FE6">
        <w:rPr>
          <w:sz w:val="22"/>
          <w:szCs w:val="22"/>
          <w:lang w:val="az-Cyrl-AZ"/>
        </w:rPr>
        <w:t xml:space="preserve"> x</w:t>
      </w:r>
      <w:r w:rsidRPr="0078169E">
        <w:rPr>
          <w:sz w:val="22"/>
          <w:szCs w:val="22"/>
          <w:lang w:val="az-Latn-AZ"/>
        </w:rPr>
        <w:t>əlq</w:t>
      </w:r>
      <w:r w:rsidRPr="00B07FE6">
        <w:rPr>
          <w:sz w:val="22"/>
          <w:szCs w:val="22"/>
          <w:lang w:val="az-Cyrl-AZ"/>
        </w:rPr>
        <w:t xml:space="preserve"> e</w:t>
      </w:r>
      <w:r w:rsidRPr="0078169E">
        <w:rPr>
          <w:sz w:val="22"/>
          <w:szCs w:val="22"/>
          <w:lang w:val="az-Latn-AZ"/>
        </w:rPr>
        <w:t>dib</w:t>
      </w:r>
      <w:r w:rsidRPr="00B07FE6">
        <w:rPr>
          <w:sz w:val="22"/>
          <w:szCs w:val="22"/>
          <w:lang w:val="az-Cyrl-AZ"/>
        </w:rPr>
        <w:t>, x</w:t>
      </w:r>
      <w:r w:rsidRPr="0078169E">
        <w:rPr>
          <w:sz w:val="22"/>
          <w:szCs w:val="22"/>
          <w:lang w:val="az-Latn-AZ"/>
        </w:rPr>
        <w:t>ilqətimi</w:t>
      </w:r>
      <w:r w:rsidRPr="00B07FE6">
        <w:rPr>
          <w:sz w:val="22"/>
          <w:szCs w:val="22"/>
          <w:lang w:val="az-Cyrl-AZ"/>
        </w:rPr>
        <w:t xml:space="preserve"> </w:t>
      </w:r>
      <w:r w:rsidRPr="0078169E">
        <w:rPr>
          <w:sz w:val="22"/>
          <w:szCs w:val="22"/>
          <w:lang w:val="az-Latn-AZ"/>
        </w:rPr>
        <w:t>əd</w:t>
      </w:r>
      <w:r w:rsidRPr="00B07FE6">
        <w:rPr>
          <w:sz w:val="22"/>
          <w:szCs w:val="22"/>
          <w:lang w:val="az-Cyrl-AZ"/>
        </w:rPr>
        <w:t>a</w:t>
      </w:r>
      <w:r w:rsidRPr="0078169E">
        <w:rPr>
          <w:sz w:val="22"/>
          <w:szCs w:val="22"/>
          <w:lang w:val="az-Latn-AZ"/>
        </w:rPr>
        <w:t>lətlə</w:t>
      </w:r>
      <w:r w:rsidRPr="00B07FE6">
        <w:rPr>
          <w:sz w:val="22"/>
          <w:szCs w:val="22"/>
          <w:lang w:val="az-Cyrl-AZ"/>
        </w:rPr>
        <w:t xml:space="preserve"> </w:t>
      </w:r>
      <w:r w:rsidRPr="0078169E">
        <w:rPr>
          <w:sz w:val="22"/>
          <w:szCs w:val="22"/>
          <w:lang w:val="az-Latn-AZ"/>
        </w:rPr>
        <w:t>k</w:t>
      </w:r>
      <w:r w:rsidRPr="002862EF">
        <w:rPr>
          <w:sz w:val="22"/>
          <w:szCs w:val="22"/>
          <w:lang w:val="az-Cyrl-AZ"/>
        </w:rPr>
        <w:t>a</w:t>
      </w:r>
      <w:r w:rsidRPr="0078169E">
        <w:rPr>
          <w:sz w:val="22"/>
          <w:szCs w:val="22"/>
          <w:lang w:val="az-Latn-AZ"/>
        </w:rPr>
        <w:t>mil</w:t>
      </w:r>
      <w:r w:rsidRPr="002862EF">
        <w:rPr>
          <w:sz w:val="22"/>
          <w:szCs w:val="22"/>
          <w:lang w:val="az-Cyrl-AZ"/>
        </w:rPr>
        <w:t xml:space="preserve"> e</w:t>
      </w:r>
      <w:r w:rsidRPr="0078169E">
        <w:rPr>
          <w:sz w:val="22"/>
          <w:szCs w:val="22"/>
          <w:lang w:val="az-Latn-AZ"/>
        </w:rPr>
        <w:t>dən</w:t>
      </w:r>
      <w:r w:rsidRPr="002862EF">
        <w:rPr>
          <w:sz w:val="22"/>
          <w:szCs w:val="22"/>
          <w:lang w:val="az-Cyrl-AZ"/>
        </w:rPr>
        <w:t>, e</w:t>
      </w:r>
      <w:r w:rsidRPr="0078169E">
        <w:rPr>
          <w:sz w:val="22"/>
          <w:szCs w:val="22"/>
          <w:lang w:val="az-Latn-AZ"/>
        </w:rPr>
        <w:t>y</w:t>
      </w:r>
      <w:r w:rsidRPr="002862EF">
        <w:rPr>
          <w:sz w:val="22"/>
          <w:szCs w:val="22"/>
          <w:lang w:val="az-Cyrl-AZ"/>
        </w:rPr>
        <w:t xml:space="preserve"> </w:t>
      </w:r>
      <w:r w:rsidRPr="0078169E">
        <w:rPr>
          <w:sz w:val="22"/>
          <w:szCs w:val="22"/>
          <w:lang w:val="az-Latn-AZ"/>
        </w:rPr>
        <w:t>mənə</w:t>
      </w:r>
      <w:r w:rsidRPr="002862EF">
        <w:rPr>
          <w:sz w:val="22"/>
          <w:szCs w:val="22"/>
          <w:lang w:val="az-Cyrl-AZ"/>
        </w:rPr>
        <w:t xml:space="preserve"> </w:t>
      </w:r>
      <w:r w:rsidRPr="0078169E">
        <w:rPr>
          <w:sz w:val="22"/>
          <w:szCs w:val="22"/>
          <w:lang w:val="az-Latn-AZ"/>
        </w:rPr>
        <w:t>ruzi</w:t>
      </w:r>
      <w:r w:rsidRPr="002862EF">
        <w:rPr>
          <w:sz w:val="22"/>
          <w:szCs w:val="22"/>
          <w:lang w:val="az-Cyrl-AZ"/>
        </w:rPr>
        <w:t xml:space="preserve"> </w:t>
      </w:r>
      <w:r w:rsidRPr="0078169E">
        <w:rPr>
          <w:sz w:val="22"/>
          <w:szCs w:val="22"/>
          <w:lang w:val="az-Latn-AZ"/>
        </w:rPr>
        <w:t>v</w:t>
      </w:r>
      <w:r w:rsidRPr="002862EF">
        <w:rPr>
          <w:sz w:val="22"/>
          <w:szCs w:val="22"/>
          <w:lang w:val="az-Cyrl-AZ"/>
        </w:rPr>
        <w:t>e</w:t>
      </w:r>
      <w:r w:rsidRPr="0078169E">
        <w:rPr>
          <w:sz w:val="22"/>
          <w:szCs w:val="22"/>
          <w:lang w:val="az-Latn-AZ"/>
        </w:rPr>
        <w:t>rib</w:t>
      </w:r>
      <w:r w:rsidRPr="002862EF">
        <w:rPr>
          <w:sz w:val="22"/>
          <w:szCs w:val="22"/>
          <w:lang w:val="az-Cyrl-AZ"/>
        </w:rPr>
        <w:t xml:space="preserve"> </w:t>
      </w:r>
      <w:r w:rsidRPr="0078169E">
        <w:rPr>
          <w:sz w:val="22"/>
          <w:szCs w:val="22"/>
          <w:lang w:val="az-Latn-AZ"/>
        </w:rPr>
        <w:t>tərbiyə</w:t>
      </w:r>
      <w:r w:rsidRPr="002862EF">
        <w:rPr>
          <w:sz w:val="22"/>
          <w:szCs w:val="22"/>
          <w:lang w:val="az-Cyrl-AZ"/>
        </w:rPr>
        <w:t xml:space="preserve"> e</w:t>
      </w:r>
      <w:r w:rsidRPr="0078169E">
        <w:rPr>
          <w:sz w:val="22"/>
          <w:szCs w:val="22"/>
          <w:lang w:val="az-Latn-AZ"/>
        </w:rPr>
        <w:t>dən</w:t>
      </w:r>
      <w:r w:rsidRPr="002862EF">
        <w:rPr>
          <w:sz w:val="22"/>
          <w:szCs w:val="22"/>
          <w:lang w:val="az-Cyrl-AZ"/>
        </w:rPr>
        <w:t>, e</w:t>
      </w:r>
      <w:r w:rsidRPr="0078169E">
        <w:rPr>
          <w:sz w:val="22"/>
          <w:szCs w:val="22"/>
          <w:lang w:val="az-Latn-AZ"/>
        </w:rPr>
        <w:t>y</w:t>
      </w:r>
      <w:r w:rsidRPr="002862EF">
        <w:rPr>
          <w:sz w:val="22"/>
          <w:szCs w:val="22"/>
          <w:lang w:val="az-Cyrl-AZ"/>
        </w:rPr>
        <w:t xml:space="preserve"> </w:t>
      </w:r>
      <w:r w:rsidRPr="0078169E">
        <w:rPr>
          <w:sz w:val="22"/>
          <w:szCs w:val="22"/>
          <w:lang w:val="az-Latn-AZ"/>
        </w:rPr>
        <w:t>mənə</w:t>
      </w:r>
      <w:r w:rsidRPr="002862EF">
        <w:rPr>
          <w:sz w:val="22"/>
          <w:szCs w:val="22"/>
          <w:lang w:val="az-Cyrl-AZ"/>
        </w:rPr>
        <w:t xml:space="preserve"> </w:t>
      </w:r>
      <w:r w:rsidRPr="0078169E">
        <w:rPr>
          <w:sz w:val="22"/>
          <w:szCs w:val="22"/>
          <w:lang w:val="az-Latn-AZ"/>
        </w:rPr>
        <w:t>tə</w:t>
      </w:r>
      <w:r w:rsidRPr="002862EF">
        <w:rPr>
          <w:sz w:val="22"/>
          <w:szCs w:val="22"/>
          <w:lang w:val="az-Cyrl-AZ"/>
        </w:rPr>
        <w:t>a</w:t>
      </w:r>
      <w:r w:rsidRPr="0078169E">
        <w:rPr>
          <w:sz w:val="22"/>
          <w:szCs w:val="22"/>
          <w:lang w:val="az-Latn-AZ"/>
        </w:rPr>
        <w:t>m</w:t>
      </w:r>
      <w:r w:rsidRPr="002862EF">
        <w:rPr>
          <w:sz w:val="22"/>
          <w:szCs w:val="22"/>
          <w:lang w:val="az-Cyrl-AZ"/>
        </w:rPr>
        <w:t xml:space="preserve"> </w:t>
      </w:r>
      <w:r w:rsidRPr="0078169E">
        <w:rPr>
          <w:sz w:val="22"/>
          <w:szCs w:val="22"/>
          <w:lang w:val="az-Latn-AZ"/>
        </w:rPr>
        <w:t>v</w:t>
      </w:r>
      <w:r w:rsidRPr="002862EF">
        <w:rPr>
          <w:sz w:val="22"/>
          <w:szCs w:val="22"/>
          <w:lang w:val="az-Cyrl-AZ"/>
        </w:rPr>
        <w:t>e</w:t>
      </w:r>
      <w:r w:rsidRPr="0078169E">
        <w:rPr>
          <w:sz w:val="22"/>
          <w:szCs w:val="22"/>
          <w:lang w:val="az-Latn-AZ"/>
        </w:rPr>
        <w:t>rib</w:t>
      </w:r>
      <w:r w:rsidRPr="002862EF">
        <w:rPr>
          <w:sz w:val="22"/>
          <w:szCs w:val="22"/>
          <w:lang w:val="az-Cyrl-AZ"/>
        </w:rPr>
        <w:t xml:space="preserve"> </w:t>
      </w:r>
      <w:r w:rsidRPr="0078169E">
        <w:rPr>
          <w:sz w:val="22"/>
          <w:szCs w:val="22"/>
          <w:lang w:val="az-Latn-AZ"/>
        </w:rPr>
        <w:t>su</w:t>
      </w:r>
      <w:r w:rsidRPr="002862EF">
        <w:rPr>
          <w:sz w:val="22"/>
          <w:szCs w:val="22"/>
          <w:lang w:val="az-Cyrl-AZ"/>
        </w:rPr>
        <w:t xml:space="preserve"> </w:t>
      </w:r>
      <w:r w:rsidRPr="0078169E">
        <w:rPr>
          <w:sz w:val="22"/>
          <w:szCs w:val="22"/>
          <w:lang w:val="az-Latn-AZ"/>
        </w:rPr>
        <w:t>ilə</w:t>
      </w:r>
      <w:r w:rsidRPr="002862EF">
        <w:rPr>
          <w:sz w:val="22"/>
          <w:szCs w:val="22"/>
          <w:lang w:val="az-Cyrl-AZ"/>
        </w:rPr>
        <w:t xml:space="preserve"> </w:t>
      </w:r>
      <w:r w:rsidRPr="0078169E">
        <w:rPr>
          <w:sz w:val="22"/>
          <w:szCs w:val="22"/>
          <w:lang w:val="az-Latn-AZ"/>
        </w:rPr>
        <w:t>sir</w:t>
      </w:r>
      <w:r w:rsidRPr="002862EF">
        <w:rPr>
          <w:sz w:val="22"/>
          <w:szCs w:val="22"/>
          <w:lang w:val="az-Cyrl-AZ"/>
        </w:rPr>
        <w:t>a</w:t>
      </w:r>
      <w:r w:rsidRPr="0078169E">
        <w:rPr>
          <w:sz w:val="22"/>
          <w:szCs w:val="22"/>
          <w:lang w:val="az-Latn-AZ"/>
        </w:rPr>
        <w:t>b</w:t>
      </w:r>
      <w:r w:rsidRPr="002862EF">
        <w:rPr>
          <w:sz w:val="22"/>
          <w:szCs w:val="22"/>
          <w:lang w:val="az-Cyrl-AZ"/>
        </w:rPr>
        <w:t xml:space="preserve"> e</w:t>
      </w:r>
      <w:r w:rsidRPr="0078169E">
        <w:rPr>
          <w:sz w:val="22"/>
          <w:szCs w:val="22"/>
          <w:lang w:val="az-Latn-AZ"/>
        </w:rPr>
        <w:t>dən</w:t>
      </w:r>
      <w:r w:rsidRPr="002862EF">
        <w:rPr>
          <w:sz w:val="22"/>
          <w:szCs w:val="22"/>
          <w:lang w:val="az-Cyrl-AZ"/>
        </w:rPr>
        <w:t>, e</w:t>
      </w:r>
      <w:r w:rsidRPr="0078169E">
        <w:rPr>
          <w:sz w:val="22"/>
          <w:szCs w:val="22"/>
          <w:lang w:val="az-Latn-AZ"/>
        </w:rPr>
        <w:t>y</w:t>
      </w:r>
      <w:r w:rsidRPr="002862EF">
        <w:rPr>
          <w:sz w:val="22"/>
          <w:szCs w:val="22"/>
          <w:lang w:val="az-Cyrl-AZ"/>
        </w:rPr>
        <w:t xml:space="preserve"> </w:t>
      </w:r>
      <w:r w:rsidRPr="0078169E">
        <w:rPr>
          <w:sz w:val="22"/>
          <w:szCs w:val="22"/>
          <w:lang w:val="az-Latn-AZ"/>
        </w:rPr>
        <w:t>məni</w:t>
      </w:r>
      <w:r w:rsidRPr="002862EF">
        <w:rPr>
          <w:sz w:val="22"/>
          <w:szCs w:val="22"/>
          <w:lang w:val="az-Cyrl-AZ"/>
        </w:rPr>
        <w:t xml:space="preserve"> </w:t>
      </w:r>
      <w:r w:rsidRPr="0078169E">
        <w:rPr>
          <w:sz w:val="22"/>
          <w:szCs w:val="22"/>
          <w:lang w:val="az-Latn-AZ"/>
        </w:rPr>
        <w:t>Özünə</w:t>
      </w:r>
      <w:r w:rsidRPr="002862EF">
        <w:rPr>
          <w:sz w:val="22"/>
          <w:szCs w:val="22"/>
          <w:lang w:val="az-Cyrl-AZ"/>
        </w:rPr>
        <w:t xml:space="preserve"> </w:t>
      </w:r>
      <w:r w:rsidRPr="0078169E">
        <w:rPr>
          <w:sz w:val="22"/>
          <w:szCs w:val="22"/>
          <w:lang w:val="az-Latn-AZ"/>
        </w:rPr>
        <w:t>y</w:t>
      </w:r>
      <w:r w:rsidRPr="002862EF">
        <w:rPr>
          <w:sz w:val="22"/>
          <w:szCs w:val="22"/>
          <w:lang w:val="az-Cyrl-AZ"/>
        </w:rPr>
        <w:t>ax</w:t>
      </w:r>
      <w:r w:rsidRPr="0078169E">
        <w:rPr>
          <w:sz w:val="22"/>
          <w:szCs w:val="22"/>
          <w:lang w:val="az-Latn-AZ"/>
        </w:rPr>
        <w:t>ınl</w:t>
      </w:r>
      <w:r w:rsidRPr="002862EF">
        <w:rPr>
          <w:sz w:val="22"/>
          <w:szCs w:val="22"/>
          <w:lang w:val="az-Cyrl-AZ"/>
        </w:rPr>
        <w:t>a</w:t>
      </w:r>
      <w:r w:rsidRPr="0078169E">
        <w:rPr>
          <w:sz w:val="22"/>
          <w:szCs w:val="22"/>
          <w:lang w:val="az-Latn-AZ"/>
        </w:rPr>
        <w:t>dıb</w:t>
      </w:r>
      <w:r w:rsidRPr="002862EF">
        <w:rPr>
          <w:sz w:val="22"/>
          <w:szCs w:val="22"/>
          <w:lang w:val="az-Cyrl-AZ"/>
        </w:rPr>
        <w:t xml:space="preserve"> </w:t>
      </w:r>
      <w:r w:rsidRPr="0078169E">
        <w:rPr>
          <w:sz w:val="22"/>
          <w:szCs w:val="22"/>
          <w:lang w:val="az-Latn-AZ"/>
        </w:rPr>
        <w:t>ən</w:t>
      </w:r>
      <w:r w:rsidRPr="002862EF">
        <w:rPr>
          <w:sz w:val="22"/>
          <w:szCs w:val="22"/>
          <w:lang w:val="az-Cyrl-AZ"/>
        </w:rPr>
        <w:t xml:space="preserve"> </w:t>
      </w:r>
      <w:r w:rsidRPr="0078169E">
        <w:rPr>
          <w:sz w:val="22"/>
          <w:szCs w:val="22"/>
          <w:lang w:val="az-Latn-AZ"/>
        </w:rPr>
        <w:t>y</w:t>
      </w:r>
      <w:r w:rsidRPr="002862EF">
        <w:rPr>
          <w:sz w:val="22"/>
          <w:szCs w:val="22"/>
          <w:lang w:val="az-Cyrl-AZ"/>
        </w:rPr>
        <w:t>ax</w:t>
      </w:r>
      <w:r w:rsidRPr="0078169E">
        <w:rPr>
          <w:sz w:val="22"/>
          <w:szCs w:val="22"/>
          <w:lang w:val="az-Latn-AZ"/>
        </w:rPr>
        <w:t>şı</w:t>
      </w:r>
      <w:r w:rsidRPr="002862EF">
        <w:rPr>
          <w:sz w:val="22"/>
          <w:szCs w:val="22"/>
          <w:lang w:val="az-Cyrl-AZ"/>
        </w:rPr>
        <w:t xml:space="preserve">    </w:t>
      </w:r>
      <w:r w:rsidRPr="0078169E">
        <w:rPr>
          <w:sz w:val="22"/>
          <w:szCs w:val="22"/>
          <w:lang w:val="az-Latn-AZ"/>
        </w:rPr>
        <w:t>y</w:t>
      </w:r>
      <w:r w:rsidRPr="002862EF">
        <w:rPr>
          <w:sz w:val="22"/>
          <w:szCs w:val="22"/>
          <w:lang w:val="az-Cyrl-AZ"/>
        </w:rPr>
        <w:t>e</w:t>
      </w:r>
      <w:r w:rsidRPr="0078169E">
        <w:rPr>
          <w:sz w:val="22"/>
          <w:szCs w:val="22"/>
          <w:lang w:val="az-Latn-AZ"/>
        </w:rPr>
        <w:t>rdə</w:t>
      </w:r>
      <w:r w:rsidRPr="002862EF">
        <w:rPr>
          <w:sz w:val="22"/>
          <w:szCs w:val="22"/>
          <w:lang w:val="az-Cyrl-AZ"/>
        </w:rPr>
        <w:t xml:space="preserve"> </w:t>
      </w:r>
      <w:r w:rsidRPr="0078169E">
        <w:rPr>
          <w:sz w:val="22"/>
          <w:szCs w:val="22"/>
          <w:lang w:val="az-Latn-AZ"/>
        </w:rPr>
        <w:t>qər</w:t>
      </w:r>
      <w:r w:rsidRPr="002862EF">
        <w:rPr>
          <w:sz w:val="22"/>
          <w:szCs w:val="22"/>
          <w:lang w:val="az-Cyrl-AZ"/>
        </w:rPr>
        <w:t>a</w:t>
      </w:r>
      <w:r w:rsidRPr="0078169E">
        <w:rPr>
          <w:sz w:val="22"/>
          <w:szCs w:val="22"/>
          <w:lang w:val="az-Latn-AZ"/>
        </w:rPr>
        <w:t>r</w:t>
      </w:r>
      <w:r w:rsidRPr="002862EF">
        <w:rPr>
          <w:sz w:val="22"/>
          <w:szCs w:val="22"/>
          <w:lang w:val="az-Cyrl-AZ"/>
        </w:rPr>
        <w:t xml:space="preserve"> </w:t>
      </w:r>
      <w:r w:rsidRPr="0078169E">
        <w:rPr>
          <w:sz w:val="22"/>
          <w:szCs w:val="22"/>
          <w:lang w:val="az-Latn-AZ"/>
        </w:rPr>
        <w:t>v</w:t>
      </w:r>
      <w:r w:rsidRPr="002862EF">
        <w:rPr>
          <w:sz w:val="22"/>
          <w:szCs w:val="22"/>
          <w:lang w:val="az-Cyrl-AZ"/>
        </w:rPr>
        <w:t>e</w:t>
      </w:r>
      <w:r w:rsidRPr="0078169E">
        <w:rPr>
          <w:sz w:val="22"/>
          <w:szCs w:val="22"/>
          <w:lang w:val="az-Latn-AZ"/>
        </w:rPr>
        <w:t>rən</w:t>
      </w:r>
      <w:r w:rsidRPr="002862EF">
        <w:rPr>
          <w:sz w:val="22"/>
          <w:szCs w:val="22"/>
          <w:lang w:val="az-Cyrl-AZ"/>
        </w:rPr>
        <w:t>, E</w:t>
      </w:r>
      <w:r w:rsidRPr="0078169E">
        <w:rPr>
          <w:sz w:val="22"/>
          <w:szCs w:val="22"/>
          <w:lang w:val="az-Latn-AZ"/>
        </w:rPr>
        <w:t>y</w:t>
      </w:r>
      <w:r w:rsidRPr="002862EF">
        <w:rPr>
          <w:sz w:val="22"/>
          <w:szCs w:val="22"/>
          <w:lang w:val="az-Cyrl-AZ"/>
        </w:rPr>
        <w:t xml:space="preserve"> </w:t>
      </w:r>
      <w:r w:rsidRPr="0078169E">
        <w:rPr>
          <w:sz w:val="22"/>
          <w:szCs w:val="22"/>
          <w:lang w:val="az-Latn-AZ"/>
        </w:rPr>
        <w:t>mənə</w:t>
      </w:r>
      <w:r w:rsidRPr="002862EF">
        <w:rPr>
          <w:sz w:val="22"/>
          <w:szCs w:val="22"/>
          <w:lang w:val="az-Cyrl-AZ"/>
        </w:rPr>
        <w:t xml:space="preserve"> </w:t>
      </w:r>
      <w:r w:rsidRPr="0078169E">
        <w:rPr>
          <w:sz w:val="22"/>
          <w:szCs w:val="22"/>
          <w:lang w:val="az-Latn-AZ"/>
        </w:rPr>
        <w:t>ismət</w:t>
      </w:r>
      <w:r w:rsidRPr="002862EF">
        <w:rPr>
          <w:sz w:val="22"/>
          <w:szCs w:val="22"/>
          <w:lang w:val="az-Cyrl-AZ"/>
        </w:rPr>
        <w:t xml:space="preserve"> </w:t>
      </w:r>
      <w:r w:rsidRPr="0078169E">
        <w:rPr>
          <w:sz w:val="22"/>
          <w:szCs w:val="22"/>
          <w:lang w:val="az-Latn-AZ"/>
        </w:rPr>
        <w:t>bə</w:t>
      </w:r>
      <w:r w:rsidRPr="002862EF">
        <w:rPr>
          <w:sz w:val="22"/>
          <w:szCs w:val="22"/>
          <w:lang w:val="az-Cyrl-AZ"/>
        </w:rPr>
        <w:t>x</w:t>
      </w:r>
      <w:r w:rsidRPr="0078169E">
        <w:rPr>
          <w:sz w:val="22"/>
          <w:szCs w:val="22"/>
          <w:lang w:val="az-Latn-AZ"/>
        </w:rPr>
        <w:t>ş</w:t>
      </w:r>
      <w:r w:rsidRPr="002862EF">
        <w:rPr>
          <w:sz w:val="22"/>
          <w:szCs w:val="22"/>
          <w:lang w:val="az-Cyrl-AZ"/>
        </w:rPr>
        <w:t xml:space="preserve"> e</w:t>
      </w:r>
      <w:r w:rsidRPr="0078169E">
        <w:rPr>
          <w:sz w:val="22"/>
          <w:szCs w:val="22"/>
          <w:lang w:val="az-Latn-AZ"/>
        </w:rPr>
        <w:t>dib</w:t>
      </w:r>
      <w:r w:rsidRPr="002862EF">
        <w:rPr>
          <w:sz w:val="22"/>
          <w:szCs w:val="22"/>
          <w:lang w:val="az-Cyrl-AZ"/>
        </w:rPr>
        <w:t xml:space="preserve"> (</w:t>
      </w:r>
      <w:r w:rsidRPr="0078169E">
        <w:rPr>
          <w:sz w:val="22"/>
          <w:szCs w:val="22"/>
          <w:lang w:val="az-Latn-AZ"/>
        </w:rPr>
        <w:t>gün</w:t>
      </w:r>
      <w:r w:rsidRPr="002862EF">
        <w:rPr>
          <w:sz w:val="22"/>
          <w:szCs w:val="22"/>
          <w:lang w:val="az-Cyrl-AZ"/>
        </w:rPr>
        <w:t>a</w:t>
      </w:r>
      <w:r w:rsidRPr="0078169E">
        <w:rPr>
          <w:sz w:val="22"/>
          <w:szCs w:val="22"/>
          <w:lang w:val="az-Latn-AZ"/>
        </w:rPr>
        <w:t>hd</w:t>
      </w:r>
      <w:r w:rsidRPr="002862EF">
        <w:rPr>
          <w:sz w:val="22"/>
          <w:szCs w:val="22"/>
          <w:lang w:val="az-Cyrl-AZ"/>
        </w:rPr>
        <w:t>a</w:t>
      </w:r>
      <w:r w:rsidRPr="0078169E">
        <w:rPr>
          <w:sz w:val="22"/>
          <w:szCs w:val="22"/>
          <w:lang w:val="az-Latn-AZ"/>
        </w:rPr>
        <w:t>n</w:t>
      </w:r>
      <w:r w:rsidRPr="002862EF">
        <w:rPr>
          <w:sz w:val="22"/>
          <w:szCs w:val="22"/>
          <w:lang w:val="az-Cyrl-AZ"/>
        </w:rPr>
        <w:t xml:space="preserve"> </w:t>
      </w:r>
      <w:r w:rsidRPr="0078169E">
        <w:rPr>
          <w:sz w:val="22"/>
          <w:szCs w:val="22"/>
          <w:lang w:val="az-Latn-AZ"/>
        </w:rPr>
        <w:t>s</w:t>
      </w:r>
      <w:r w:rsidRPr="002862EF">
        <w:rPr>
          <w:sz w:val="22"/>
          <w:szCs w:val="22"/>
          <w:lang w:val="az-Cyrl-AZ"/>
        </w:rPr>
        <w:t>ax</w:t>
      </w:r>
      <w:r w:rsidRPr="0078169E">
        <w:rPr>
          <w:sz w:val="22"/>
          <w:szCs w:val="22"/>
          <w:lang w:val="az-Latn-AZ"/>
        </w:rPr>
        <w:t>l</w:t>
      </w:r>
      <w:r w:rsidRPr="002862EF">
        <w:rPr>
          <w:sz w:val="22"/>
          <w:szCs w:val="22"/>
          <w:lang w:val="az-Cyrl-AZ"/>
        </w:rPr>
        <w:t>a</w:t>
      </w:r>
      <w:r w:rsidRPr="0078169E">
        <w:rPr>
          <w:sz w:val="22"/>
          <w:szCs w:val="22"/>
          <w:lang w:val="az-Latn-AZ"/>
        </w:rPr>
        <w:t>y</w:t>
      </w:r>
      <w:r w:rsidRPr="002862EF">
        <w:rPr>
          <w:sz w:val="22"/>
          <w:szCs w:val="22"/>
          <w:lang w:val="az-Cyrl-AZ"/>
        </w:rPr>
        <w:t>a</w:t>
      </w:r>
      <w:r w:rsidRPr="0078169E">
        <w:rPr>
          <w:sz w:val="22"/>
          <w:szCs w:val="22"/>
          <w:lang w:val="az-Latn-AZ"/>
        </w:rPr>
        <w:t>ıb</w:t>
      </w:r>
      <w:r w:rsidRPr="002862EF">
        <w:rPr>
          <w:sz w:val="22"/>
          <w:szCs w:val="22"/>
          <w:lang w:val="az-Cyrl-AZ"/>
        </w:rPr>
        <w:t xml:space="preserve">) </w:t>
      </w:r>
      <w:r w:rsidRPr="0078169E">
        <w:rPr>
          <w:sz w:val="22"/>
          <w:szCs w:val="22"/>
          <w:lang w:val="az-Latn-AZ"/>
        </w:rPr>
        <w:t>kif</w:t>
      </w:r>
      <w:r w:rsidRPr="002862EF">
        <w:rPr>
          <w:sz w:val="22"/>
          <w:szCs w:val="22"/>
          <w:lang w:val="az-Cyrl-AZ"/>
        </w:rPr>
        <w:t>a</w:t>
      </w:r>
      <w:r w:rsidRPr="0078169E">
        <w:rPr>
          <w:sz w:val="22"/>
          <w:szCs w:val="22"/>
          <w:lang w:val="az-Latn-AZ"/>
        </w:rPr>
        <w:t>yət</w:t>
      </w:r>
      <w:r w:rsidRPr="002862EF">
        <w:rPr>
          <w:sz w:val="22"/>
          <w:szCs w:val="22"/>
          <w:lang w:val="az-Cyrl-AZ"/>
        </w:rPr>
        <w:t xml:space="preserve"> e</w:t>
      </w:r>
      <w:r w:rsidRPr="0078169E">
        <w:rPr>
          <w:sz w:val="22"/>
          <w:szCs w:val="22"/>
          <w:lang w:val="az-Latn-AZ"/>
        </w:rPr>
        <w:t>dən</w:t>
      </w:r>
      <w:r w:rsidRPr="002862EF">
        <w:rPr>
          <w:sz w:val="22"/>
          <w:szCs w:val="22"/>
          <w:lang w:val="az-Cyrl-AZ"/>
        </w:rPr>
        <w:t>, E</w:t>
      </w:r>
      <w:r w:rsidRPr="0078169E">
        <w:rPr>
          <w:sz w:val="22"/>
          <w:szCs w:val="22"/>
          <w:lang w:val="az-Latn-AZ"/>
        </w:rPr>
        <w:t>y</w:t>
      </w:r>
      <w:r w:rsidRPr="002862EF">
        <w:rPr>
          <w:sz w:val="22"/>
          <w:szCs w:val="22"/>
          <w:lang w:val="az-Cyrl-AZ"/>
        </w:rPr>
        <w:t xml:space="preserve"> </w:t>
      </w:r>
      <w:r w:rsidRPr="0078169E">
        <w:rPr>
          <w:sz w:val="22"/>
          <w:szCs w:val="22"/>
          <w:lang w:val="az-Latn-AZ"/>
        </w:rPr>
        <w:t>məni</w:t>
      </w:r>
      <w:r w:rsidRPr="002862EF">
        <w:rPr>
          <w:sz w:val="22"/>
          <w:szCs w:val="22"/>
          <w:lang w:val="az-Cyrl-AZ"/>
        </w:rPr>
        <w:t xml:space="preserve"> </w:t>
      </w:r>
      <w:r w:rsidRPr="0078169E">
        <w:rPr>
          <w:sz w:val="22"/>
          <w:szCs w:val="22"/>
          <w:lang w:val="az-Latn-AZ"/>
        </w:rPr>
        <w:t>hifz</w:t>
      </w:r>
      <w:r w:rsidRPr="002862EF">
        <w:rPr>
          <w:sz w:val="22"/>
          <w:szCs w:val="22"/>
          <w:lang w:val="az-Cyrl-AZ"/>
        </w:rPr>
        <w:t xml:space="preserve"> e</w:t>
      </w:r>
      <w:r w:rsidRPr="0078169E">
        <w:rPr>
          <w:sz w:val="22"/>
          <w:szCs w:val="22"/>
          <w:lang w:val="az-Latn-AZ"/>
        </w:rPr>
        <w:t>dib</w:t>
      </w:r>
      <w:r w:rsidRPr="002862EF">
        <w:rPr>
          <w:sz w:val="22"/>
          <w:szCs w:val="22"/>
          <w:lang w:val="az-Cyrl-AZ"/>
        </w:rPr>
        <w:t xml:space="preserve"> </w:t>
      </w:r>
      <w:r w:rsidRPr="0078169E">
        <w:rPr>
          <w:sz w:val="22"/>
          <w:szCs w:val="22"/>
          <w:lang w:val="az-Latn-AZ"/>
        </w:rPr>
        <w:t>q</w:t>
      </w:r>
      <w:r w:rsidRPr="002862EF">
        <w:rPr>
          <w:sz w:val="22"/>
          <w:szCs w:val="22"/>
          <w:lang w:val="az-Cyrl-AZ"/>
        </w:rPr>
        <w:t>o</w:t>
      </w:r>
      <w:r w:rsidRPr="0078169E">
        <w:rPr>
          <w:sz w:val="22"/>
          <w:szCs w:val="22"/>
          <w:lang w:val="az-Latn-AZ"/>
        </w:rPr>
        <w:t>ruy</w:t>
      </w:r>
      <w:r w:rsidRPr="002862EF">
        <w:rPr>
          <w:sz w:val="22"/>
          <w:szCs w:val="22"/>
          <w:lang w:val="az-Cyrl-AZ"/>
        </w:rPr>
        <w:t>a</w:t>
      </w:r>
      <w:r w:rsidRPr="0078169E">
        <w:rPr>
          <w:sz w:val="22"/>
          <w:szCs w:val="22"/>
          <w:lang w:val="az-Latn-AZ"/>
        </w:rPr>
        <w:t>n</w:t>
      </w:r>
      <w:r w:rsidRPr="002862EF">
        <w:rPr>
          <w:sz w:val="22"/>
          <w:szCs w:val="22"/>
          <w:lang w:val="az-Cyrl-AZ"/>
        </w:rPr>
        <w:t>, e</w:t>
      </w:r>
      <w:r w:rsidRPr="0078169E">
        <w:rPr>
          <w:sz w:val="22"/>
          <w:szCs w:val="22"/>
          <w:lang w:val="az-Latn-AZ"/>
        </w:rPr>
        <w:t>y</w:t>
      </w:r>
      <w:r w:rsidRPr="002862EF">
        <w:rPr>
          <w:sz w:val="22"/>
          <w:szCs w:val="22"/>
          <w:lang w:val="az-Cyrl-AZ"/>
        </w:rPr>
        <w:t xml:space="preserve"> </w:t>
      </w:r>
      <w:r w:rsidRPr="0078169E">
        <w:rPr>
          <w:sz w:val="22"/>
          <w:szCs w:val="22"/>
          <w:lang w:val="az-Latn-AZ"/>
        </w:rPr>
        <w:t>mənə</w:t>
      </w:r>
      <w:r w:rsidRPr="002862EF">
        <w:rPr>
          <w:sz w:val="22"/>
          <w:szCs w:val="22"/>
          <w:lang w:val="az-Cyrl-AZ"/>
        </w:rPr>
        <w:t xml:space="preserve"> </w:t>
      </w:r>
      <w:r w:rsidRPr="0078169E">
        <w:rPr>
          <w:sz w:val="22"/>
          <w:szCs w:val="22"/>
          <w:lang w:val="az-Latn-AZ"/>
        </w:rPr>
        <w:t>izzət</w:t>
      </w:r>
      <w:r w:rsidRPr="002862EF">
        <w:rPr>
          <w:sz w:val="22"/>
          <w:szCs w:val="22"/>
          <w:lang w:val="az-Cyrl-AZ"/>
        </w:rPr>
        <w:t xml:space="preserve"> </w:t>
      </w:r>
      <w:r w:rsidRPr="0078169E">
        <w:rPr>
          <w:sz w:val="22"/>
          <w:szCs w:val="22"/>
          <w:lang w:val="az-Latn-AZ"/>
        </w:rPr>
        <w:t>bə</w:t>
      </w:r>
      <w:r w:rsidRPr="002862EF">
        <w:rPr>
          <w:sz w:val="22"/>
          <w:szCs w:val="22"/>
          <w:lang w:val="az-Cyrl-AZ"/>
        </w:rPr>
        <w:t>x</w:t>
      </w:r>
      <w:r w:rsidRPr="0078169E">
        <w:rPr>
          <w:sz w:val="22"/>
          <w:szCs w:val="22"/>
          <w:lang w:val="az-Latn-AZ"/>
        </w:rPr>
        <w:t>ş</w:t>
      </w:r>
      <w:r w:rsidRPr="002862EF">
        <w:rPr>
          <w:sz w:val="22"/>
          <w:szCs w:val="22"/>
          <w:lang w:val="az-Cyrl-AZ"/>
        </w:rPr>
        <w:t xml:space="preserve"> e</w:t>
      </w:r>
      <w:r w:rsidRPr="0078169E">
        <w:rPr>
          <w:sz w:val="22"/>
          <w:szCs w:val="22"/>
          <w:lang w:val="az-Latn-AZ"/>
        </w:rPr>
        <w:t>dib</w:t>
      </w:r>
      <w:r w:rsidRPr="002862EF">
        <w:rPr>
          <w:sz w:val="22"/>
          <w:szCs w:val="22"/>
          <w:lang w:val="az-Cyrl-AZ"/>
        </w:rPr>
        <w:t xml:space="preserve"> </w:t>
      </w:r>
      <w:r w:rsidRPr="0078169E">
        <w:rPr>
          <w:sz w:val="22"/>
          <w:szCs w:val="22"/>
          <w:lang w:val="az-Latn-AZ"/>
        </w:rPr>
        <w:t>qəni</w:t>
      </w:r>
      <w:r w:rsidRPr="002862EF">
        <w:rPr>
          <w:sz w:val="22"/>
          <w:szCs w:val="22"/>
          <w:lang w:val="az-Cyrl-AZ"/>
        </w:rPr>
        <w:t xml:space="preserve"> e</w:t>
      </w:r>
      <w:r w:rsidRPr="0078169E">
        <w:rPr>
          <w:sz w:val="22"/>
          <w:szCs w:val="22"/>
          <w:lang w:val="az-Latn-AZ"/>
        </w:rPr>
        <w:t>dən</w:t>
      </w:r>
      <w:r w:rsidRPr="002862EF">
        <w:rPr>
          <w:sz w:val="22"/>
          <w:szCs w:val="22"/>
          <w:lang w:val="az-Cyrl-AZ"/>
        </w:rPr>
        <w:t>, e</w:t>
      </w:r>
      <w:r w:rsidRPr="0078169E">
        <w:rPr>
          <w:sz w:val="22"/>
          <w:szCs w:val="22"/>
          <w:lang w:val="az-Latn-AZ"/>
        </w:rPr>
        <w:t>y</w:t>
      </w:r>
      <w:r w:rsidRPr="002862EF">
        <w:rPr>
          <w:sz w:val="22"/>
          <w:szCs w:val="22"/>
          <w:lang w:val="az-Cyrl-AZ"/>
        </w:rPr>
        <w:t xml:space="preserve"> </w:t>
      </w:r>
      <w:r w:rsidRPr="0078169E">
        <w:rPr>
          <w:sz w:val="22"/>
          <w:szCs w:val="22"/>
          <w:lang w:val="az-Latn-AZ"/>
        </w:rPr>
        <w:t>məni</w:t>
      </w:r>
      <w:r w:rsidRPr="002862EF">
        <w:rPr>
          <w:sz w:val="22"/>
          <w:szCs w:val="22"/>
          <w:lang w:val="az-Cyrl-AZ"/>
        </w:rPr>
        <w:t xml:space="preserve"> </w:t>
      </w:r>
      <w:r w:rsidRPr="0078169E">
        <w:rPr>
          <w:sz w:val="22"/>
          <w:szCs w:val="22"/>
          <w:lang w:val="az-Latn-AZ"/>
        </w:rPr>
        <w:t>müvəffəq</w:t>
      </w:r>
      <w:r w:rsidRPr="002862EF">
        <w:rPr>
          <w:sz w:val="22"/>
          <w:szCs w:val="22"/>
          <w:lang w:val="az-Cyrl-AZ"/>
        </w:rPr>
        <w:t xml:space="preserve"> e</w:t>
      </w:r>
      <w:r w:rsidRPr="0078169E">
        <w:rPr>
          <w:sz w:val="22"/>
          <w:szCs w:val="22"/>
          <w:lang w:val="az-Latn-AZ"/>
        </w:rPr>
        <w:t>dib</w:t>
      </w:r>
      <w:r w:rsidRPr="002862EF">
        <w:rPr>
          <w:sz w:val="22"/>
          <w:szCs w:val="22"/>
          <w:lang w:val="az-Cyrl-AZ"/>
        </w:rPr>
        <w:t xml:space="preserve"> </w:t>
      </w:r>
      <w:r w:rsidRPr="0078169E">
        <w:rPr>
          <w:sz w:val="22"/>
          <w:szCs w:val="22"/>
          <w:lang w:val="az-Latn-AZ"/>
        </w:rPr>
        <w:t>hid</w:t>
      </w:r>
      <w:r w:rsidRPr="002862EF">
        <w:rPr>
          <w:sz w:val="22"/>
          <w:szCs w:val="22"/>
          <w:lang w:val="az-Cyrl-AZ"/>
        </w:rPr>
        <w:t>a</w:t>
      </w:r>
      <w:r w:rsidRPr="0078169E">
        <w:rPr>
          <w:sz w:val="22"/>
          <w:szCs w:val="22"/>
          <w:lang w:val="az-Latn-AZ"/>
        </w:rPr>
        <w:t>yət</w:t>
      </w:r>
      <w:r w:rsidRPr="002862EF">
        <w:rPr>
          <w:sz w:val="22"/>
          <w:szCs w:val="22"/>
          <w:lang w:val="az-Cyrl-AZ"/>
        </w:rPr>
        <w:t xml:space="preserve"> e</w:t>
      </w:r>
      <w:r w:rsidRPr="0078169E">
        <w:rPr>
          <w:sz w:val="22"/>
          <w:szCs w:val="22"/>
          <w:lang w:val="az-Latn-AZ"/>
        </w:rPr>
        <w:t>dən</w:t>
      </w:r>
      <w:r w:rsidRPr="002862EF">
        <w:rPr>
          <w:sz w:val="22"/>
          <w:szCs w:val="22"/>
          <w:lang w:val="az-Cyrl-AZ"/>
        </w:rPr>
        <w:t>, e</w:t>
      </w:r>
      <w:r w:rsidRPr="0078169E">
        <w:rPr>
          <w:sz w:val="22"/>
          <w:szCs w:val="22"/>
          <w:lang w:val="az-Latn-AZ"/>
        </w:rPr>
        <w:t>y</w:t>
      </w:r>
      <w:r w:rsidRPr="002862EF">
        <w:rPr>
          <w:sz w:val="22"/>
          <w:szCs w:val="22"/>
          <w:lang w:val="az-Cyrl-AZ"/>
        </w:rPr>
        <w:t xml:space="preserve"> </w:t>
      </w:r>
      <w:r w:rsidRPr="0078169E">
        <w:rPr>
          <w:sz w:val="22"/>
          <w:szCs w:val="22"/>
          <w:lang w:val="az-Latn-AZ"/>
        </w:rPr>
        <w:t>mənimlə</w:t>
      </w:r>
      <w:r w:rsidRPr="002862EF">
        <w:rPr>
          <w:sz w:val="22"/>
          <w:szCs w:val="22"/>
          <w:lang w:val="az-Cyrl-AZ"/>
        </w:rPr>
        <w:t xml:space="preserve"> </w:t>
      </w:r>
      <w:r w:rsidRPr="0078169E">
        <w:rPr>
          <w:sz w:val="22"/>
          <w:szCs w:val="22"/>
          <w:lang w:val="az-Latn-AZ"/>
        </w:rPr>
        <w:t>üns</w:t>
      </w:r>
      <w:r w:rsidRPr="002862EF">
        <w:rPr>
          <w:sz w:val="22"/>
          <w:szCs w:val="22"/>
          <w:lang w:val="az-Cyrl-AZ"/>
        </w:rPr>
        <w:t xml:space="preserve"> </w:t>
      </w:r>
      <w:r w:rsidRPr="0078169E">
        <w:rPr>
          <w:sz w:val="22"/>
          <w:szCs w:val="22"/>
          <w:lang w:val="az-Latn-AZ"/>
        </w:rPr>
        <w:t>tutub</w:t>
      </w:r>
      <w:r w:rsidRPr="002862EF">
        <w:rPr>
          <w:sz w:val="22"/>
          <w:szCs w:val="22"/>
          <w:lang w:val="az-Cyrl-AZ"/>
        </w:rPr>
        <w:t xml:space="preserve"> </w:t>
      </w:r>
      <w:r w:rsidRPr="0078169E">
        <w:rPr>
          <w:sz w:val="22"/>
          <w:szCs w:val="22"/>
          <w:lang w:val="az-Latn-AZ"/>
        </w:rPr>
        <w:t>pən</w:t>
      </w:r>
      <w:r w:rsidRPr="002862EF">
        <w:rPr>
          <w:sz w:val="22"/>
          <w:szCs w:val="22"/>
          <w:lang w:val="az-Cyrl-AZ"/>
        </w:rPr>
        <w:t>a</w:t>
      </w:r>
      <w:r w:rsidRPr="0078169E">
        <w:rPr>
          <w:sz w:val="22"/>
          <w:szCs w:val="22"/>
          <w:lang w:val="az-Latn-AZ"/>
        </w:rPr>
        <w:t>h</w:t>
      </w:r>
      <w:r w:rsidRPr="002862EF">
        <w:rPr>
          <w:sz w:val="22"/>
          <w:szCs w:val="22"/>
          <w:lang w:val="az-Cyrl-AZ"/>
        </w:rPr>
        <w:t xml:space="preserve"> </w:t>
      </w:r>
      <w:r w:rsidRPr="0078169E">
        <w:rPr>
          <w:sz w:val="22"/>
          <w:szCs w:val="22"/>
          <w:lang w:val="az-Latn-AZ"/>
        </w:rPr>
        <w:t>v</w:t>
      </w:r>
      <w:r w:rsidRPr="002862EF">
        <w:rPr>
          <w:sz w:val="22"/>
          <w:szCs w:val="22"/>
          <w:lang w:val="az-Cyrl-AZ"/>
        </w:rPr>
        <w:t>e</w:t>
      </w:r>
      <w:r w:rsidRPr="0078169E">
        <w:rPr>
          <w:sz w:val="22"/>
          <w:szCs w:val="22"/>
          <w:lang w:val="az-Latn-AZ"/>
        </w:rPr>
        <w:t>rən</w:t>
      </w:r>
      <w:r w:rsidRPr="002862EF">
        <w:rPr>
          <w:sz w:val="22"/>
          <w:szCs w:val="22"/>
          <w:lang w:val="az-Cyrl-AZ"/>
        </w:rPr>
        <w:t>, e</w:t>
      </w:r>
      <w:r w:rsidRPr="0078169E">
        <w:rPr>
          <w:sz w:val="22"/>
          <w:szCs w:val="22"/>
          <w:lang w:val="az-Latn-AZ"/>
        </w:rPr>
        <w:t>y</w:t>
      </w:r>
      <w:r w:rsidRPr="002862EF">
        <w:rPr>
          <w:sz w:val="22"/>
          <w:szCs w:val="22"/>
          <w:lang w:val="az-Cyrl-AZ"/>
        </w:rPr>
        <w:t xml:space="preserve"> </w:t>
      </w:r>
      <w:r w:rsidRPr="0078169E">
        <w:rPr>
          <w:sz w:val="22"/>
          <w:szCs w:val="22"/>
          <w:lang w:val="az-Latn-AZ"/>
        </w:rPr>
        <w:t>məni</w:t>
      </w:r>
      <w:r w:rsidRPr="002862EF">
        <w:rPr>
          <w:sz w:val="22"/>
          <w:szCs w:val="22"/>
          <w:lang w:val="az-Cyrl-AZ"/>
        </w:rPr>
        <w:t xml:space="preserve"> </w:t>
      </w:r>
      <w:r w:rsidRPr="0078169E">
        <w:rPr>
          <w:sz w:val="22"/>
          <w:szCs w:val="22"/>
          <w:lang w:val="az-Latn-AZ"/>
        </w:rPr>
        <w:t>öldürüb</w:t>
      </w:r>
      <w:r w:rsidRPr="002862EF">
        <w:rPr>
          <w:sz w:val="22"/>
          <w:szCs w:val="22"/>
          <w:lang w:val="az-Cyrl-AZ"/>
        </w:rPr>
        <w:t xml:space="preserve"> </w:t>
      </w:r>
      <w:r w:rsidRPr="0078169E">
        <w:rPr>
          <w:sz w:val="22"/>
          <w:szCs w:val="22"/>
          <w:lang w:val="az-Latn-AZ"/>
        </w:rPr>
        <w:t>dirildən</w:t>
      </w:r>
      <w:r w:rsidRPr="002862EF">
        <w:rPr>
          <w:sz w:val="22"/>
          <w:szCs w:val="22"/>
          <w:lang w:val="az-Cyrl-AZ"/>
        </w:rPr>
        <w:t>!  </w:t>
      </w:r>
      <w:r w:rsidRPr="000D4E95">
        <w:rPr>
          <w:sz w:val="22"/>
          <w:szCs w:val="22"/>
          <w:lang w:val="az-Cyrl-AZ"/>
        </w:rPr>
        <w:t>67. E</w:t>
      </w:r>
      <w:r w:rsidRPr="0078169E">
        <w:rPr>
          <w:sz w:val="22"/>
          <w:szCs w:val="22"/>
          <w:lang w:val="az-Latn-AZ"/>
        </w:rPr>
        <w:t>y</w:t>
      </w:r>
      <w:r w:rsidRPr="000D4E95">
        <w:rPr>
          <w:sz w:val="22"/>
          <w:szCs w:val="22"/>
          <w:lang w:val="az-Cyrl-AZ"/>
        </w:rPr>
        <w:t xml:space="preserve"> </w:t>
      </w:r>
      <w:r w:rsidRPr="0078169E">
        <w:rPr>
          <w:sz w:val="22"/>
          <w:szCs w:val="22"/>
          <w:lang w:val="az-Latn-AZ"/>
        </w:rPr>
        <w:t>Öz</w:t>
      </w:r>
      <w:r w:rsidRPr="000D4E95">
        <w:rPr>
          <w:sz w:val="22"/>
          <w:szCs w:val="22"/>
          <w:lang w:val="az-Cyrl-AZ"/>
        </w:rPr>
        <w:t xml:space="preserve"> </w:t>
      </w:r>
      <w:r w:rsidRPr="0078169E">
        <w:rPr>
          <w:sz w:val="22"/>
          <w:szCs w:val="22"/>
          <w:lang w:val="az-Latn-AZ"/>
        </w:rPr>
        <w:t>kəlmələri</w:t>
      </w:r>
      <w:r w:rsidRPr="000D4E95">
        <w:rPr>
          <w:sz w:val="22"/>
          <w:szCs w:val="22"/>
          <w:lang w:val="az-Cyrl-AZ"/>
        </w:rPr>
        <w:t xml:space="preserve"> </w:t>
      </w:r>
      <w:r w:rsidRPr="0078169E">
        <w:rPr>
          <w:sz w:val="22"/>
          <w:szCs w:val="22"/>
          <w:lang w:val="az-Latn-AZ"/>
        </w:rPr>
        <w:t>ilə</w:t>
      </w:r>
      <w:r w:rsidRPr="000D4E95">
        <w:rPr>
          <w:sz w:val="22"/>
          <w:szCs w:val="22"/>
          <w:lang w:val="az-Cyrl-AZ"/>
        </w:rPr>
        <w:t xml:space="preserve"> </w:t>
      </w:r>
      <w:r w:rsidRPr="0078169E">
        <w:rPr>
          <w:sz w:val="22"/>
          <w:szCs w:val="22"/>
          <w:lang w:val="az-Latn-AZ"/>
        </w:rPr>
        <w:t>h</w:t>
      </w:r>
      <w:r w:rsidRPr="000D4E95">
        <w:rPr>
          <w:sz w:val="22"/>
          <w:szCs w:val="22"/>
          <w:lang w:val="az-Cyrl-AZ"/>
        </w:rPr>
        <w:t>a</w:t>
      </w:r>
      <w:r w:rsidRPr="0078169E">
        <w:rPr>
          <w:sz w:val="22"/>
          <w:szCs w:val="22"/>
          <w:lang w:val="az-Latn-AZ"/>
        </w:rPr>
        <w:t>qqı</w:t>
      </w:r>
      <w:r w:rsidRPr="000D4E95">
        <w:rPr>
          <w:sz w:val="22"/>
          <w:szCs w:val="22"/>
          <w:lang w:val="az-Cyrl-AZ"/>
        </w:rPr>
        <w:t xml:space="preserve"> </w:t>
      </w:r>
      <w:r w:rsidRPr="0078169E">
        <w:rPr>
          <w:sz w:val="22"/>
          <w:szCs w:val="22"/>
          <w:lang w:val="az-Latn-AZ"/>
        </w:rPr>
        <w:t>izh</w:t>
      </w:r>
      <w:r w:rsidRPr="000D4E95">
        <w:rPr>
          <w:sz w:val="22"/>
          <w:szCs w:val="22"/>
          <w:lang w:val="az-Cyrl-AZ"/>
        </w:rPr>
        <w:t>a</w:t>
      </w:r>
      <w:r w:rsidRPr="0078169E">
        <w:rPr>
          <w:sz w:val="22"/>
          <w:szCs w:val="22"/>
          <w:lang w:val="az-Latn-AZ"/>
        </w:rPr>
        <w:t>r</w:t>
      </w:r>
      <w:r w:rsidRPr="000D4E95">
        <w:rPr>
          <w:sz w:val="22"/>
          <w:szCs w:val="22"/>
          <w:lang w:val="az-Cyrl-AZ"/>
        </w:rPr>
        <w:t xml:space="preserve"> </w:t>
      </w:r>
      <w:r w:rsidRPr="0078169E">
        <w:rPr>
          <w:sz w:val="22"/>
          <w:szCs w:val="22"/>
          <w:lang w:val="az-Latn-AZ"/>
        </w:rPr>
        <w:t>və</w:t>
      </w:r>
      <w:r w:rsidRPr="000D4E95">
        <w:rPr>
          <w:sz w:val="22"/>
          <w:szCs w:val="22"/>
          <w:lang w:val="az-Cyrl-AZ"/>
        </w:rPr>
        <w:t xml:space="preserve"> </w:t>
      </w:r>
      <w:r w:rsidRPr="0078169E">
        <w:rPr>
          <w:sz w:val="22"/>
          <w:szCs w:val="22"/>
          <w:lang w:val="az-Latn-AZ"/>
        </w:rPr>
        <w:t>təsbit</w:t>
      </w:r>
      <w:r w:rsidRPr="000D4E95">
        <w:rPr>
          <w:sz w:val="22"/>
          <w:szCs w:val="22"/>
          <w:lang w:val="az-Cyrl-AZ"/>
        </w:rPr>
        <w:t xml:space="preserve"> e</w:t>
      </w:r>
      <w:r w:rsidRPr="0078169E">
        <w:rPr>
          <w:sz w:val="22"/>
          <w:szCs w:val="22"/>
          <w:lang w:val="az-Latn-AZ"/>
        </w:rPr>
        <w:t>dən</w:t>
      </w:r>
      <w:r w:rsidRPr="000D4E95">
        <w:rPr>
          <w:sz w:val="22"/>
          <w:szCs w:val="22"/>
          <w:lang w:val="az-Cyrl-AZ"/>
        </w:rPr>
        <w:t xml:space="preserve">, </w:t>
      </w:r>
    </w:p>
  </w:footnote>
  <w:footnote w:id="218">
    <w:p w14:paraId="364D3736" w14:textId="77777777" w:rsidR="0064286B" w:rsidRPr="00F80256" w:rsidRDefault="0064286B" w:rsidP="0064286B">
      <w:pPr>
        <w:pStyle w:val="FootnoteText"/>
        <w:jc w:val="both"/>
        <w:rPr>
          <w:lang w:val="az-Cyrl-AZ"/>
        </w:rPr>
      </w:pPr>
      <w:r>
        <w:rPr>
          <w:rStyle w:val="FootnoteReference"/>
        </w:rPr>
        <w:footnoteRef/>
      </w:r>
      <w:r w:rsidRPr="00CC6C25">
        <w:rPr>
          <w:lang w:val="az-Cyrl-AZ"/>
        </w:rPr>
        <w:t xml:space="preserve"> </w:t>
      </w:r>
      <w:r w:rsidRPr="001B7B6F">
        <w:rPr>
          <w:sz w:val="22"/>
          <w:szCs w:val="22"/>
          <w:lang w:val="az-Cyrl-AZ"/>
        </w:rPr>
        <w:t>e</w:t>
      </w:r>
      <w:r w:rsidRPr="0078169E">
        <w:rPr>
          <w:sz w:val="22"/>
          <w:szCs w:val="22"/>
          <w:lang w:val="az-Latn-AZ"/>
        </w:rPr>
        <w:t>y</w:t>
      </w:r>
      <w:r w:rsidRPr="001B7B6F">
        <w:rPr>
          <w:sz w:val="22"/>
          <w:szCs w:val="22"/>
          <w:lang w:val="az-Cyrl-AZ"/>
        </w:rPr>
        <w:t xml:space="preserve"> </w:t>
      </w:r>
      <w:r w:rsidRPr="0078169E">
        <w:rPr>
          <w:sz w:val="22"/>
          <w:szCs w:val="22"/>
          <w:lang w:val="az-Latn-AZ"/>
        </w:rPr>
        <w:t>Öz</w:t>
      </w:r>
      <w:r w:rsidRPr="001B7B6F">
        <w:rPr>
          <w:sz w:val="22"/>
          <w:szCs w:val="22"/>
          <w:lang w:val="az-Cyrl-AZ"/>
        </w:rPr>
        <w:t xml:space="preserve"> </w:t>
      </w:r>
      <w:r w:rsidRPr="0078169E">
        <w:rPr>
          <w:sz w:val="22"/>
          <w:szCs w:val="22"/>
          <w:lang w:val="az-Latn-AZ"/>
        </w:rPr>
        <w:t>bəndəl</w:t>
      </w:r>
      <w:r w:rsidRPr="001B7B6F">
        <w:rPr>
          <w:sz w:val="22"/>
          <w:szCs w:val="22"/>
          <w:lang w:val="az-Cyrl-AZ"/>
        </w:rPr>
        <w:t>a</w:t>
      </w:r>
      <w:r w:rsidRPr="0078169E">
        <w:rPr>
          <w:sz w:val="22"/>
          <w:szCs w:val="22"/>
          <w:lang w:val="az-Latn-AZ"/>
        </w:rPr>
        <w:t>ərindən</w:t>
      </w:r>
      <w:r w:rsidRPr="001B7B6F">
        <w:rPr>
          <w:sz w:val="22"/>
          <w:szCs w:val="22"/>
          <w:lang w:val="az-Cyrl-AZ"/>
        </w:rPr>
        <w:t xml:space="preserve"> </w:t>
      </w:r>
      <w:r w:rsidRPr="0078169E">
        <w:rPr>
          <w:sz w:val="22"/>
          <w:szCs w:val="22"/>
          <w:lang w:val="az-Latn-AZ"/>
        </w:rPr>
        <w:t>tövbəni</w:t>
      </w:r>
      <w:r w:rsidRPr="001B7B6F">
        <w:rPr>
          <w:sz w:val="22"/>
          <w:szCs w:val="22"/>
          <w:lang w:val="az-Cyrl-AZ"/>
        </w:rPr>
        <w:t xml:space="preserve"> </w:t>
      </w:r>
      <w:r w:rsidRPr="0078169E">
        <w:rPr>
          <w:sz w:val="22"/>
          <w:szCs w:val="22"/>
          <w:lang w:val="az-Latn-AZ"/>
        </w:rPr>
        <w:t>qəbul</w:t>
      </w:r>
      <w:r w:rsidRPr="001B7B6F">
        <w:rPr>
          <w:sz w:val="22"/>
          <w:szCs w:val="22"/>
          <w:lang w:val="az-Cyrl-AZ"/>
        </w:rPr>
        <w:t xml:space="preserve"> e</w:t>
      </w:r>
      <w:r w:rsidRPr="0078169E">
        <w:rPr>
          <w:sz w:val="22"/>
          <w:szCs w:val="22"/>
          <w:lang w:val="az-Latn-AZ"/>
        </w:rPr>
        <w:t>dən</w:t>
      </w:r>
      <w:r w:rsidRPr="001B7B6F">
        <w:rPr>
          <w:sz w:val="22"/>
          <w:szCs w:val="22"/>
          <w:lang w:val="az-Cyrl-AZ"/>
        </w:rPr>
        <w:t>, e</w:t>
      </w:r>
      <w:r w:rsidRPr="0078169E">
        <w:rPr>
          <w:sz w:val="22"/>
          <w:szCs w:val="22"/>
          <w:lang w:val="az-Latn-AZ"/>
        </w:rPr>
        <w:t>y</w:t>
      </w:r>
      <w:r w:rsidRPr="001B7B6F">
        <w:rPr>
          <w:sz w:val="22"/>
          <w:szCs w:val="22"/>
          <w:lang w:val="az-Cyrl-AZ"/>
        </w:rPr>
        <w:t xml:space="preserve"> </w:t>
      </w:r>
      <w:r w:rsidRPr="0078169E">
        <w:rPr>
          <w:sz w:val="22"/>
          <w:szCs w:val="22"/>
          <w:lang w:val="az-Latn-AZ"/>
        </w:rPr>
        <w:t>bəndənin</w:t>
      </w:r>
      <w:r w:rsidRPr="001B7B6F">
        <w:rPr>
          <w:sz w:val="22"/>
          <w:szCs w:val="22"/>
          <w:lang w:val="az-Cyrl-AZ"/>
        </w:rPr>
        <w:t xml:space="preserve"> </w:t>
      </w:r>
      <w:r w:rsidRPr="0078169E">
        <w:rPr>
          <w:sz w:val="22"/>
          <w:szCs w:val="22"/>
          <w:lang w:val="az-Latn-AZ"/>
        </w:rPr>
        <w:t>qəlbi</w:t>
      </w:r>
      <w:r w:rsidRPr="001B7B6F">
        <w:rPr>
          <w:sz w:val="22"/>
          <w:szCs w:val="22"/>
          <w:lang w:val="az-Cyrl-AZ"/>
        </w:rPr>
        <w:t xml:space="preserve"> </w:t>
      </w:r>
      <w:r w:rsidRPr="0078169E">
        <w:rPr>
          <w:sz w:val="22"/>
          <w:szCs w:val="22"/>
          <w:lang w:val="az-Latn-AZ"/>
        </w:rPr>
        <w:t>ilə</w:t>
      </w:r>
      <w:r w:rsidRPr="001B7B6F">
        <w:rPr>
          <w:sz w:val="22"/>
          <w:szCs w:val="22"/>
          <w:lang w:val="az-Cyrl-AZ"/>
        </w:rPr>
        <w:t xml:space="preserve"> o</w:t>
      </w:r>
      <w:r w:rsidRPr="0078169E">
        <w:rPr>
          <w:sz w:val="22"/>
          <w:szCs w:val="22"/>
          <w:lang w:val="az-Latn-AZ"/>
        </w:rPr>
        <w:t>nun</w:t>
      </w:r>
      <w:r w:rsidRPr="001B7B6F">
        <w:rPr>
          <w:sz w:val="22"/>
          <w:szCs w:val="22"/>
          <w:lang w:val="az-Cyrl-AZ"/>
        </w:rPr>
        <w:t xml:space="preserve"> </w:t>
      </w:r>
      <w:r w:rsidRPr="0078169E">
        <w:rPr>
          <w:sz w:val="22"/>
          <w:szCs w:val="22"/>
          <w:lang w:val="az-Latn-AZ"/>
        </w:rPr>
        <w:t>özü</w:t>
      </w:r>
      <w:r w:rsidRPr="001B7B6F">
        <w:rPr>
          <w:sz w:val="22"/>
          <w:szCs w:val="22"/>
          <w:lang w:val="az-Cyrl-AZ"/>
        </w:rPr>
        <w:t xml:space="preserve"> (</w:t>
      </w:r>
      <w:r w:rsidRPr="0078169E">
        <w:rPr>
          <w:sz w:val="22"/>
          <w:szCs w:val="22"/>
          <w:lang w:val="az-Latn-AZ"/>
        </w:rPr>
        <w:t>nəfsi</w:t>
      </w:r>
      <w:r w:rsidRPr="001B7B6F">
        <w:rPr>
          <w:sz w:val="22"/>
          <w:szCs w:val="22"/>
          <w:lang w:val="az-Cyrl-AZ"/>
        </w:rPr>
        <w:t>) a</w:t>
      </w:r>
      <w:r w:rsidRPr="0078169E">
        <w:rPr>
          <w:sz w:val="22"/>
          <w:szCs w:val="22"/>
          <w:lang w:val="az-Latn-AZ"/>
        </w:rPr>
        <w:t>r</w:t>
      </w:r>
      <w:r w:rsidRPr="001B7B6F">
        <w:rPr>
          <w:sz w:val="22"/>
          <w:szCs w:val="22"/>
          <w:lang w:val="az-Cyrl-AZ"/>
        </w:rPr>
        <w:t>a</w:t>
      </w:r>
      <w:r w:rsidRPr="0078169E">
        <w:rPr>
          <w:sz w:val="22"/>
          <w:szCs w:val="22"/>
          <w:lang w:val="az-Latn-AZ"/>
        </w:rPr>
        <w:t>sınd</w:t>
      </w:r>
      <w:r w:rsidRPr="001B7B6F">
        <w:rPr>
          <w:sz w:val="22"/>
          <w:szCs w:val="22"/>
          <w:lang w:val="az-Cyrl-AZ"/>
        </w:rPr>
        <w:t xml:space="preserve">a </w:t>
      </w:r>
      <w:r w:rsidRPr="0078169E">
        <w:rPr>
          <w:sz w:val="22"/>
          <w:szCs w:val="22"/>
          <w:lang w:val="az-Latn-AZ"/>
        </w:rPr>
        <w:t>f</w:t>
      </w:r>
      <w:r w:rsidRPr="001B7B6F">
        <w:rPr>
          <w:sz w:val="22"/>
          <w:szCs w:val="22"/>
          <w:lang w:val="az-Cyrl-AZ"/>
        </w:rPr>
        <w:t>a</w:t>
      </w:r>
      <w:r w:rsidRPr="0078169E">
        <w:rPr>
          <w:sz w:val="22"/>
          <w:szCs w:val="22"/>
          <w:lang w:val="az-Latn-AZ"/>
        </w:rPr>
        <w:t>silə</w:t>
      </w:r>
      <w:r w:rsidRPr="001B7B6F">
        <w:rPr>
          <w:sz w:val="22"/>
          <w:szCs w:val="22"/>
          <w:lang w:val="az-Cyrl-AZ"/>
        </w:rPr>
        <w:t xml:space="preserve"> </w:t>
      </w:r>
      <w:r w:rsidRPr="0078169E">
        <w:rPr>
          <w:sz w:val="22"/>
          <w:szCs w:val="22"/>
          <w:lang w:val="az-Latn-AZ"/>
        </w:rPr>
        <w:t>s</w:t>
      </w:r>
      <w:r w:rsidRPr="001B7B6F">
        <w:rPr>
          <w:sz w:val="22"/>
          <w:szCs w:val="22"/>
          <w:lang w:val="az-Cyrl-AZ"/>
        </w:rPr>
        <w:t>a</w:t>
      </w:r>
      <w:r w:rsidRPr="0078169E">
        <w:rPr>
          <w:sz w:val="22"/>
          <w:szCs w:val="22"/>
          <w:lang w:val="az-Latn-AZ"/>
        </w:rPr>
        <w:t>l</w:t>
      </w:r>
      <w:r w:rsidRPr="001B7B6F">
        <w:rPr>
          <w:sz w:val="22"/>
          <w:szCs w:val="22"/>
          <w:lang w:val="az-Cyrl-AZ"/>
        </w:rPr>
        <w:t>a</w:t>
      </w:r>
      <w:r w:rsidRPr="0078169E">
        <w:rPr>
          <w:sz w:val="22"/>
          <w:szCs w:val="22"/>
          <w:lang w:val="az-Latn-AZ"/>
        </w:rPr>
        <w:t>n</w:t>
      </w:r>
      <w:r w:rsidRPr="001B7B6F">
        <w:rPr>
          <w:sz w:val="22"/>
          <w:szCs w:val="22"/>
          <w:lang w:val="az-Cyrl-AZ"/>
        </w:rPr>
        <w:t>, e</w:t>
      </w:r>
      <w:r w:rsidRPr="0078169E">
        <w:rPr>
          <w:sz w:val="22"/>
          <w:szCs w:val="22"/>
          <w:lang w:val="az-Latn-AZ"/>
        </w:rPr>
        <w:t>y</w:t>
      </w:r>
      <w:r w:rsidRPr="001B7B6F">
        <w:rPr>
          <w:sz w:val="22"/>
          <w:szCs w:val="22"/>
          <w:lang w:val="az-Cyrl-AZ"/>
        </w:rPr>
        <w:t xml:space="preserve"> O </w:t>
      </w:r>
      <w:r w:rsidRPr="0078169E">
        <w:rPr>
          <w:sz w:val="22"/>
          <w:szCs w:val="22"/>
          <w:lang w:val="az-Latn-AZ"/>
        </w:rPr>
        <w:t>Kəs</w:t>
      </w:r>
      <w:r w:rsidRPr="001B7B6F">
        <w:rPr>
          <w:sz w:val="22"/>
          <w:szCs w:val="22"/>
          <w:lang w:val="az-Cyrl-AZ"/>
        </w:rPr>
        <w:t xml:space="preserve"> </w:t>
      </w:r>
      <w:r w:rsidRPr="0078169E">
        <w:rPr>
          <w:sz w:val="22"/>
          <w:szCs w:val="22"/>
          <w:lang w:val="az-Latn-AZ"/>
        </w:rPr>
        <w:t>ki</w:t>
      </w:r>
      <w:r w:rsidRPr="001B7B6F">
        <w:rPr>
          <w:sz w:val="22"/>
          <w:szCs w:val="22"/>
          <w:lang w:val="az-Cyrl-AZ"/>
        </w:rPr>
        <w:t xml:space="preserve">, </w:t>
      </w:r>
      <w:r w:rsidRPr="0078169E">
        <w:rPr>
          <w:sz w:val="22"/>
          <w:szCs w:val="22"/>
          <w:lang w:val="az-Latn-AZ"/>
        </w:rPr>
        <w:t>Səni</w:t>
      </w:r>
      <w:r w:rsidRPr="001B7B6F">
        <w:rPr>
          <w:sz w:val="22"/>
          <w:szCs w:val="22"/>
          <w:lang w:val="az-Cyrl-AZ"/>
        </w:rPr>
        <w:t xml:space="preserve"> </w:t>
      </w:r>
      <w:r w:rsidRPr="0078169E">
        <w:rPr>
          <w:sz w:val="22"/>
          <w:szCs w:val="22"/>
          <w:lang w:val="az-Latn-AZ"/>
        </w:rPr>
        <w:t>iznin</w:t>
      </w:r>
      <w:r w:rsidRPr="001B7B6F">
        <w:rPr>
          <w:sz w:val="22"/>
          <w:szCs w:val="22"/>
          <w:lang w:val="az-Cyrl-AZ"/>
        </w:rPr>
        <w:t xml:space="preserve"> o</w:t>
      </w:r>
      <w:r w:rsidRPr="0078169E">
        <w:rPr>
          <w:sz w:val="22"/>
          <w:szCs w:val="22"/>
          <w:lang w:val="az-Latn-AZ"/>
        </w:rPr>
        <w:t>lm</w:t>
      </w:r>
      <w:r w:rsidRPr="001B7B6F">
        <w:rPr>
          <w:sz w:val="22"/>
          <w:szCs w:val="22"/>
          <w:lang w:val="az-Cyrl-AZ"/>
        </w:rPr>
        <w:t>a</w:t>
      </w:r>
      <w:r w:rsidRPr="0078169E">
        <w:rPr>
          <w:sz w:val="22"/>
          <w:szCs w:val="22"/>
          <w:lang w:val="az-Latn-AZ"/>
        </w:rPr>
        <w:t>d</w:t>
      </w:r>
      <w:r w:rsidRPr="001B7B6F">
        <w:rPr>
          <w:sz w:val="22"/>
          <w:szCs w:val="22"/>
          <w:lang w:val="az-Cyrl-AZ"/>
        </w:rPr>
        <w:t>a</w:t>
      </w:r>
      <w:r w:rsidRPr="0078169E">
        <w:rPr>
          <w:sz w:val="22"/>
          <w:szCs w:val="22"/>
          <w:lang w:val="az-Latn-AZ"/>
        </w:rPr>
        <w:t>n</w:t>
      </w:r>
      <w:r w:rsidRPr="001B7B6F">
        <w:rPr>
          <w:sz w:val="22"/>
          <w:szCs w:val="22"/>
          <w:lang w:val="az-Cyrl-AZ"/>
        </w:rPr>
        <w:t xml:space="preserve"> </w:t>
      </w:r>
      <w:r w:rsidRPr="0078169E">
        <w:rPr>
          <w:sz w:val="22"/>
          <w:szCs w:val="22"/>
          <w:lang w:val="az-Latn-AZ"/>
        </w:rPr>
        <w:t>şəf</w:t>
      </w:r>
      <w:r w:rsidRPr="001B7B6F">
        <w:rPr>
          <w:sz w:val="22"/>
          <w:szCs w:val="22"/>
          <w:lang w:val="az-Cyrl-AZ"/>
        </w:rPr>
        <w:t>a</w:t>
      </w:r>
      <w:r w:rsidRPr="0078169E">
        <w:rPr>
          <w:sz w:val="22"/>
          <w:szCs w:val="22"/>
          <w:lang w:val="az-Latn-AZ"/>
        </w:rPr>
        <w:t>ət</w:t>
      </w:r>
      <w:r w:rsidRPr="001B7B6F">
        <w:rPr>
          <w:sz w:val="22"/>
          <w:szCs w:val="22"/>
          <w:lang w:val="az-Cyrl-AZ"/>
        </w:rPr>
        <w:t xml:space="preserve"> </w:t>
      </w:r>
      <w:r w:rsidRPr="0078169E">
        <w:rPr>
          <w:sz w:val="22"/>
          <w:szCs w:val="22"/>
          <w:lang w:val="az-Latn-AZ"/>
        </w:rPr>
        <w:t>f</w:t>
      </w:r>
      <w:r w:rsidRPr="001B7B6F">
        <w:rPr>
          <w:sz w:val="22"/>
          <w:szCs w:val="22"/>
          <w:lang w:val="az-Cyrl-AZ"/>
        </w:rPr>
        <w:t>a</w:t>
      </w:r>
      <w:r w:rsidRPr="0078169E">
        <w:rPr>
          <w:sz w:val="22"/>
          <w:szCs w:val="22"/>
          <w:lang w:val="az-Latn-AZ"/>
        </w:rPr>
        <w:t>yd</w:t>
      </w:r>
      <w:r w:rsidRPr="001B7B6F">
        <w:rPr>
          <w:sz w:val="22"/>
          <w:szCs w:val="22"/>
          <w:lang w:val="az-Cyrl-AZ"/>
        </w:rPr>
        <w:t xml:space="preserve">a </w:t>
      </w:r>
      <w:r w:rsidRPr="0078169E">
        <w:rPr>
          <w:sz w:val="22"/>
          <w:szCs w:val="22"/>
          <w:lang w:val="az-Latn-AZ"/>
        </w:rPr>
        <w:t>v</w:t>
      </w:r>
      <w:r w:rsidRPr="001B7B6F">
        <w:rPr>
          <w:sz w:val="22"/>
          <w:szCs w:val="22"/>
          <w:lang w:val="az-Cyrl-AZ"/>
        </w:rPr>
        <w:t>e</w:t>
      </w:r>
      <w:r w:rsidRPr="0078169E">
        <w:rPr>
          <w:sz w:val="22"/>
          <w:szCs w:val="22"/>
          <w:lang w:val="az-Latn-AZ"/>
        </w:rPr>
        <w:t>rməz</w:t>
      </w:r>
      <w:r w:rsidRPr="001B7B6F">
        <w:rPr>
          <w:sz w:val="22"/>
          <w:szCs w:val="22"/>
          <w:lang w:val="az-Cyrl-AZ"/>
        </w:rPr>
        <w:t>, e</w:t>
      </w:r>
      <w:r w:rsidRPr="0078169E">
        <w:rPr>
          <w:sz w:val="22"/>
          <w:szCs w:val="22"/>
          <w:lang w:val="az-Latn-AZ"/>
        </w:rPr>
        <w:t>y</w:t>
      </w:r>
      <w:r w:rsidRPr="001B7B6F">
        <w:rPr>
          <w:sz w:val="22"/>
          <w:szCs w:val="22"/>
          <w:lang w:val="az-Cyrl-AZ"/>
        </w:rPr>
        <w:t xml:space="preserve"> </w:t>
      </w:r>
      <w:r w:rsidRPr="0078169E">
        <w:rPr>
          <w:sz w:val="22"/>
          <w:szCs w:val="22"/>
          <w:lang w:val="az-Latn-AZ"/>
        </w:rPr>
        <w:t>düz</w:t>
      </w:r>
      <w:r w:rsidRPr="001B7B6F">
        <w:rPr>
          <w:sz w:val="22"/>
          <w:szCs w:val="22"/>
          <w:lang w:val="az-Cyrl-AZ"/>
        </w:rPr>
        <w:t xml:space="preserve"> </w:t>
      </w:r>
      <w:r w:rsidRPr="0078169E">
        <w:rPr>
          <w:sz w:val="22"/>
          <w:szCs w:val="22"/>
          <w:lang w:val="az-Latn-AZ"/>
        </w:rPr>
        <w:t>y</w:t>
      </w:r>
      <w:r w:rsidRPr="001B7B6F">
        <w:rPr>
          <w:sz w:val="22"/>
          <w:szCs w:val="22"/>
          <w:lang w:val="az-Cyrl-AZ"/>
        </w:rPr>
        <w:t>o</w:t>
      </w:r>
      <w:r w:rsidRPr="0078169E">
        <w:rPr>
          <w:sz w:val="22"/>
          <w:szCs w:val="22"/>
          <w:lang w:val="az-Latn-AZ"/>
        </w:rPr>
        <w:t>ld</w:t>
      </w:r>
      <w:r w:rsidRPr="001B7B6F">
        <w:rPr>
          <w:sz w:val="22"/>
          <w:szCs w:val="22"/>
          <w:lang w:val="az-Cyrl-AZ"/>
        </w:rPr>
        <w:t>a</w:t>
      </w:r>
      <w:r w:rsidRPr="0078169E">
        <w:rPr>
          <w:sz w:val="22"/>
          <w:szCs w:val="22"/>
          <w:lang w:val="az-Latn-AZ"/>
        </w:rPr>
        <w:t>n</w:t>
      </w:r>
      <w:r w:rsidRPr="001B7B6F">
        <w:rPr>
          <w:sz w:val="22"/>
          <w:szCs w:val="22"/>
          <w:lang w:val="az-Cyrl-AZ"/>
        </w:rPr>
        <w:t xml:space="preserve"> a</w:t>
      </w:r>
      <w:r w:rsidRPr="0078169E">
        <w:rPr>
          <w:sz w:val="22"/>
          <w:szCs w:val="22"/>
          <w:lang w:val="az-Latn-AZ"/>
        </w:rPr>
        <w:t>z</w:t>
      </w:r>
      <w:r w:rsidRPr="001B7B6F">
        <w:rPr>
          <w:sz w:val="22"/>
          <w:szCs w:val="22"/>
          <w:lang w:val="az-Cyrl-AZ"/>
        </w:rPr>
        <w:t>a</w:t>
      </w:r>
      <w:r w:rsidRPr="0078169E">
        <w:rPr>
          <w:sz w:val="22"/>
          <w:szCs w:val="22"/>
          <w:lang w:val="az-Latn-AZ"/>
        </w:rPr>
        <w:t>nl</w:t>
      </w:r>
      <w:r w:rsidRPr="001B7B6F">
        <w:rPr>
          <w:sz w:val="22"/>
          <w:szCs w:val="22"/>
          <w:lang w:val="az-Cyrl-AZ"/>
        </w:rPr>
        <w:t>a</w:t>
      </w:r>
      <w:r w:rsidRPr="0078169E">
        <w:rPr>
          <w:sz w:val="22"/>
          <w:szCs w:val="22"/>
          <w:lang w:val="az-Latn-AZ"/>
        </w:rPr>
        <w:t>r</w:t>
      </w:r>
      <w:r w:rsidRPr="001B7B6F">
        <w:rPr>
          <w:sz w:val="22"/>
          <w:szCs w:val="22"/>
          <w:lang w:val="az-Cyrl-AZ"/>
        </w:rPr>
        <w:t>a a</w:t>
      </w:r>
      <w:r w:rsidRPr="0078169E">
        <w:rPr>
          <w:sz w:val="22"/>
          <w:szCs w:val="22"/>
          <w:lang w:val="az-Latn-AZ"/>
        </w:rPr>
        <w:t>g</w:t>
      </w:r>
      <w:r w:rsidRPr="001B7B6F">
        <w:rPr>
          <w:sz w:val="22"/>
          <w:szCs w:val="22"/>
          <w:lang w:val="az-Cyrl-AZ"/>
        </w:rPr>
        <w:t>a</w:t>
      </w:r>
      <w:r w:rsidRPr="0078169E">
        <w:rPr>
          <w:sz w:val="22"/>
          <w:szCs w:val="22"/>
          <w:lang w:val="az-Latn-AZ"/>
        </w:rPr>
        <w:t>h</w:t>
      </w:r>
      <w:r w:rsidRPr="001B7B6F">
        <w:rPr>
          <w:sz w:val="22"/>
          <w:szCs w:val="22"/>
          <w:lang w:val="az-Cyrl-AZ"/>
        </w:rPr>
        <w:t xml:space="preserve"> o</w:t>
      </w:r>
      <w:r w:rsidRPr="0078169E">
        <w:rPr>
          <w:sz w:val="22"/>
          <w:szCs w:val="22"/>
          <w:lang w:val="az-Latn-AZ"/>
        </w:rPr>
        <w:t>l</w:t>
      </w:r>
      <w:r w:rsidRPr="001B7B6F">
        <w:rPr>
          <w:sz w:val="22"/>
          <w:szCs w:val="22"/>
          <w:lang w:val="az-Cyrl-AZ"/>
        </w:rPr>
        <w:t>a</w:t>
      </w:r>
      <w:r w:rsidRPr="0078169E">
        <w:rPr>
          <w:sz w:val="22"/>
          <w:szCs w:val="22"/>
          <w:lang w:val="az-Latn-AZ"/>
        </w:rPr>
        <w:t>n</w:t>
      </w:r>
      <w:r w:rsidRPr="001B7B6F">
        <w:rPr>
          <w:sz w:val="22"/>
          <w:szCs w:val="22"/>
          <w:lang w:val="az-Cyrl-AZ"/>
        </w:rPr>
        <w:t>, e</w:t>
      </w:r>
      <w:r w:rsidRPr="0078169E">
        <w:rPr>
          <w:sz w:val="22"/>
          <w:szCs w:val="22"/>
          <w:lang w:val="az-Latn-AZ"/>
        </w:rPr>
        <w:t>y</w:t>
      </w:r>
      <w:r w:rsidRPr="001B7B6F">
        <w:rPr>
          <w:sz w:val="22"/>
          <w:szCs w:val="22"/>
          <w:lang w:val="az-Cyrl-AZ"/>
        </w:rPr>
        <w:t xml:space="preserve"> O </w:t>
      </w:r>
      <w:r w:rsidRPr="0078169E">
        <w:rPr>
          <w:sz w:val="22"/>
          <w:szCs w:val="22"/>
          <w:lang w:val="az-Latn-AZ"/>
        </w:rPr>
        <w:t>Kəs</w:t>
      </w:r>
      <w:r w:rsidRPr="001B7B6F">
        <w:rPr>
          <w:sz w:val="22"/>
          <w:szCs w:val="22"/>
          <w:lang w:val="az-Cyrl-AZ"/>
        </w:rPr>
        <w:t xml:space="preserve"> </w:t>
      </w:r>
      <w:r w:rsidRPr="0078169E">
        <w:rPr>
          <w:sz w:val="22"/>
          <w:szCs w:val="22"/>
          <w:lang w:val="az-Latn-AZ"/>
        </w:rPr>
        <w:t>ki</w:t>
      </w:r>
      <w:r w:rsidRPr="001B7B6F">
        <w:rPr>
          <w:sz w:val="22"/>
          <w:szCs w:val="22"/>
          <w:lang w:val="az-Cyrl-AZ"/>
        </w:rPr>
        <w:t xml:space="preserve">, </w:t>
      </w:r>
      <w:r w:rsidRPr="0078169E">
        <w:rPr>
          <w:sz w:val="22"/>
          <w:szCs w:val="22"/>
          <w:lang w:val="az-Latn-AZ"/>
        </w:rPr>
        <w:t>hökmün</w:t>
      </w:r>
      <w:r w:rsidRPr="001B7B6F">
        <w:rPr>
          <w:sz w:val="22"/>
          <w:szCs w:val="22"/>
          <w:lang w:val="az-Cyrl-AZ"/>
        </w:rPr>
        <w:t xml:space="preserve"> </w:t>
      </w:r>
      <w:r w:rsidRPr="0078169E">
        <w:rPr>
          <w:sz w:val="22"/>
          <w:szCs w:val="22"/>
          <w:lang w:val="az-Latn-AZ"/>
        </w:rPr>
        <w:t>üçün</w:t>
      </w:r>
      <w:r w:rsidRPr="001B7B6F">
        <w:rPr>
          <w:sz w:val="22"/>
          <w:szCs w:val="22"/>
          <w:lang w:val="az-Cyrl-AZ"/>
        </w:rPr>
        <w:t xml:space="preserve"> </w:t>
      </w:r>
      <w:r w:rsidRPr="0078169E">
        <w:rPr>
          <w:sz w:val="22"/>
          <w:szCs w:val="22"/>
          <w:lang w:val="az-Latn-AZ"/>
        </w:rPr>
        <w:t>h</w:t>
      </w:r>
      <w:r w:rsidRPr="001B7B6F">
        <w:rPr>
          <w:sz w:val="22"/>
          <w:szCs w:val="22"/>
          <w:lang w:val="az-Cyrl-AZ"/>
        </w:rPr>
        <w:t>e</w:t>
      </w:r>
      <w:r w:rsidRPr="0078169E">
        <w:rPr>
          <w:sz w:val="22"/>
          <w:szCs w:val="22"/>
          <w:lang w:val="az-Latn-AZ"/>
        </w:rPr>
        <w:t>ç</w:t>
      </w:r>
      <w:r w:rsidRPr="001B7B6F">
        <w:rPr>
          <w:sz w:val="22"/>
          <w:szCs w:val="22"/>
          <w:lang w:val="az-Cyrl-AZ"/>
        </w:rPr>
        <w:t xml:space="preserve"> </w:t>
      </w:r>
      <w:r w:rsidRPr="0078169E">
        <w:rPr>
          <w:sz w:val="22"/>
          <w:szCs w:val="22"/>
          <w:lang w:val="az-Latn-AZ"/>
        </w:rPr>
        <w:t>bir</w:t>
      </w:r>
      <w:r w:rsidRPr="001B7B6F">
        <w:rPr>
          <w:sz w:val="22"/>
          <w:szCs w:val="22"/>
          <w:lang w:val="az-Cyrl-AZ"/>
        </w:rPr>
        <w:t xml:space="preserve"> </w:t>
      </w:r>
      <w:r w:rsidRPr="0078169E">
        <w:rPr>
          <w:sz w:val="22"/>
          <w:szCs w:val="22"/>
          <w:lang w:val="az-Latn-AZ"/>
        </w:rPr>
        <w:t>təqib</w:t>
      </w:r>
      <w:r w:rsidRPr="001B7B6F">
        <w:rPr>
          <w:sz w:val="22"/>
          <w:szCs w:val="22"/>
          <w:lang w:val="az-Cyrl-AZ"/>
        </w:rPr>
        <w:t xml:space="preserve"> e</w:t>
      </w:r>
      <w:r w:rsidRPr="0078169E">
        <w:rPr>
          <w:sz w:val="22"/>
          <w:szCs w:val="22"/>
          <w:lang w:val="az-Latn-AZ"/>
        </w:rPr>
        <w:t>dən</w:t>
      </w:r>
      <w:r w:rsidRPr="001B7B6F">
        <w:rPr>
          <w:sz w:val="22"/>
          <w:szCs w:val="22"/>
          <w:lang w:val="az-Cyrl-AZ"/>
        </w:rPr>
        <w:t xml:space="preserve"> </w:t>
      </w:r>
      <w:r w:rsidRPr="0078169E">
        <w:rPr>
          <w:sz w:val="22"/>
          <w:szCs w:val="22"/>
          <w:lang w:val="az-Latn-AZ"/>
        </w:rPr>
        <w:t>y</w:t>
      </w:r>
      <w:r w:rsidRPr="001B7B6F">
        <w:rPr>
          <w:sz w:val="22"/>
          <w:szCs w:val="22"/>
          <w:lang w:val="az-Cyrl-AZ"/>
        </w:rPr>
        <w:t>ox</w:t>
      </w:r>
      <w:r w:rsidRPr="0078169E">
        <w:rPr>
          <w:sz w:val="22"/>
          <w:szCs w:val="22"/>
          <w:lang w:val="az-Latn-AZ"/>
        </w:rPr>
        <w:t>dur</w:t>
      </w:r>
      <w:r w:rsidRPr="001B7B6F">
        <w:rPr>
          <w:sz w:val="22"/>
          <w:szCs w:val="22"/>
          <w:lang w:val="az-Cyrl-AZ"/>
        </w:rPr>
        <w:t>, e</w:t>
      </w:r>
      <w:r w:rsidRPr="0078169E">
        <w:rPr>
          <w:sz w:val="22"/>
          <w:szCs w:val="22"/>
          <w:lang w:val="az-Latn-AZ"/>
        </w:rPr>
        <w:t>y</w:t>
      </w:r>
      <w:r w:rsidRPr="001B7B6F">
        <w:rPr>
          <w:sz w:val="22"/>
          <w:szCs w:val="22"/>
          <w:lang w:val="az-Cyrl-AZ"/>
        </w:rPr>
        <w:t xml:space="preserve"> O </w:t>
      </w:r>
      <w:r w:rsidRPr="0078169E">
        <w:rPr>
          <w:sz w:val="22"/>
          <w:szCs w:val="22"/>
          <w:lang w:val="az-Latn-AZ"/>
        </w:rPr>
        <w:t>Kəs</w:t>
      </w:r>
      <w:r w:rsidRPr="001B7B6F">
        <w:rPr>
          <w:sz w:val="22"/>
          <w:szCs w:val="22"/>
          <w:lang w:val="az-Cyrl-AZ"/>
        </w:rPr>
        <w:t xml:space="preserve"> </w:t>
      </w:r>
      <w:r w:rsidRPr="0078169E">
        <w:rPr>
          <w:sz w:val="22"/>
          <w:szCs w:val="22"/>
          <w:lang w:val="az-Latn-AZ"/>
        </w:rPr>
        <w:t>ki</w:t>
      </w:r>
      <w:r w:rsidRPr="001B7B6F">
        <w:rPr>
          <w:sz w:val="22"/>
          <w:szCs w:val="22"/>
          <w:lang w:val="az-Cyrl-AZ"/>
        </w:rPr>
        <w:t xml:space="preserve">, </w:t>
      </w:r>
      <w:r w:rsidRPr="0078169E">
        <w:rPr>
          <w:sz w:val="22"/>
          <w:szCs w:val="22"/>
          <w:lang w:val="az-Latn-AZ"/>
        </w:rPr>
        <w:t>qəz</w:t>
      </w:r>
      <w:r w:rsidRPr="001B7B6F">
        <w:rPr>
          <w:sz w:val="22"/>
          <w:szCs w:val="22"/>
          <w:lang w:val="az-Cyrl-AZ"/>
        </w:rPr>
        <w:t>a</w:t>
      </w:r>
      <w:r w:rsidRPr="0078169E">
        <w:rPr>
          <w:sz w:val="22"/>
          <w:szCs w:val="22"/>
          <w:lang w:val="az-Latn-AZ"/>
        </w:rPr>
        <w:t>vətini</w:t>
      </w:r>
      <w:r w:rsidRPr="001B7B6F">
        <w:rPr>
          <w:sz w:val="22"/>
          <w:szCs w:val="22"/>
          <w:lang w:val="az-Cyrl-AZ"/>
        </w:rPr>
        <w:t xml:space="preserve"> </w:t>
      </w:r>
      <w:r w:rsidRPr="0078169E">
        <w:rPr>
          <w:sz w:val="22"/>
          <w:szCs w:val="22"/>
          <w:lang w:val="az-Latn-AZ"/>
        </w:rPr>
        <w:t>rədd</w:t>
      </w:r>
      <w:r w:rsidRPr="001B7B6F">
        <w:rPr>
          <w:sz w:val="22"/>
          <w:szCs w:val="22"/>
          <w:lang w:val="az-Cyrl-AZ"/>
        </w:rPr>
        <w:t xml:space="preserve"> e</w:t>
      </w:r>
      <w:r w:rsidRPr="0078169E">
        <w:rPr>
          <w:sz w:val="22"/>
          <w:szCs w:val="22"/>
          <w:lang w:val="az-Latn-AZ"/>
        </w:rPr>
        <w:t>dən</w:t>
      </w:r>
      <w:r w:rsidRPr="001B7B6F">
        <w:rPr>
          <w:sz w:val="22"/>
          <w:szCs w:val="22"/>
          <w:lang w:val="az-Cyrl-AZ"/>
        </w:rPr>
        <w:t xml:space="preserve"> o</w:t>
      </w:r>
      <w:r w:rsidRPr="0078169E">
        <w:rPr>
          <w:sz w:val="22"/>
          <w:szCs w:val="22"/>
          <w:lang w:val="az-Latn-AZ"/>
        </w:rPr>
        <w:t>lm</w:t>
      </w:r>
      <w:r w:rsidRPr="001B7B6F">
        <w:rPr>
          <w:sz w:val="22"/>
          <w:szCs w:val="22"/>
          <w:lang w:val="az-Cyrl-AZ"/>
        </w:rPr>
        <w:t>a</w:t>
      </w:r>
      <w:r w:rsidRPr="0078169E">
        <w:rPr>
          <w:sz w:val="22"/>
          <w:szCs w:val="22"/>
          <w:lang w:val="az-Latn-AZ"/>
        </w:rPr>
        <w:t>z</w:t>
      </w:r>
      <w:r w:rsidRPr="001B7B6F">
        <w:rPr>
          <w:sz w:val="22"/>
          <w:szCs w:val="22"/>
          <w:lang w:val="az-Cyrl-AZ"/>
        </w:rPr>
        <w:t>, e</w:t>
      </w:r>
      <w:r w:rsidRPr="0078169E">
        <w:rPr>
          <w:sz w:val="22"/>
          <w:szCs w:val="22"/>
          <w:lang w:val="az-Latn-AZ"/>
        </w:rPr>
        <w:t>y</w:t>
      </w:r>
      <w:r w:rsidRPr="001B7B6F">
        <w:rPr>
          <w:sz w:val="22"/>
          <w:szCs w:val="22"/>
          <w:lang w:val="az-Cyrl-AZ"/>
        </w:rPr>
        <w:t xml:space="preserve"> O </w:t>
      </w:r>
      <w:r w:rsidRPr="0078169E">
        <w:rPr>
          <w:sz w:val="22"/>
          <w:szCs w:val="22"/>
          <w:lang w:val="az-Latn-AZ"/>
        </w:rPr>
        <w:t>Kəs</w:t>
      </w:r>
      <w:r w:rsidRPr="001B7B6F">
        <w:rPr>
          <w:sz w:val="22"/>
          <w:szCs w:val="22"/>
          <w:lang w:val="az-Cyrl-AZ"/>
        </w:rPr>
        <w:t xml:space="preserve"> </w:t>
      </w:r>
      <w:r w:rsidRPr="0078169E">
        <w:rPr>
          <w:sz w:val="22"/>
          <w:szCs w:val="22"/>
          <w:lang w:val="az-Latn-AZ"/>
        </w:rPr>
        <w:t>ki</w:t>
      </w:r>
      <w:r w:rsidRPr="001B7B6F">
        <w:rPr>
          <w:sz w:val="22"/>
          <w:szCs w:val="22"/>
          <w:lang w:val="az-Cyrl-AZ"/>
        </w:rPr>
        <w:t xml:space="preserve">, </w:t>
      </w:r>
      <w:r w:rsidRPr="0078169E">
        <w:rPr>
          <w:sz w:val="22"/>
          <w:szCs w:val="22"/>
          <w:lang w:val="az-Latn-AZ"/>
        </w:rPr>
        <w:t>bütün</w:t>
      </w:r>
      <w:r w:rsidRPr="001B7B6F">
        <w:rPr>
          <w:sz w:val="22"/>
          <w:szCs w:val="22"/>
          <w:lang w:val="az-Cyrl-AZ"/>
        </w:rPr>
        <w:t xml:space="preserve"> </w:t>
      </w:r>
      <w:r w:rsidRPr="0078169E">
        <w:rPr>
          <w:sz w:val="22"/>
          <w:szCs w:val="22"/>
          <w:lang w:val="az-Latn-AZ"/>
        </w:rPr>
        <w:t>ş</w:t>
      </w:r>
      <w:r w:rsidRPr="001B7B6F">
        <w:rPr>
          <w:sz w:val="22"/>
          <w:szCs w:val="22"/>
          <w:lang w:val="az-Cyrl-AZ"/>
        </w:rPr>
        <w:t>e</w:t>
      </w:r>
      <w:r w:rsidRPr="0078169E">
        <w:rPr>
          <w:sz w:val="22"/>
          <w:szCs w:val="22"/>
          <w:lang w:val="az-Latn-AZ"/>
        </w:rPr>
        <w:t>ylər</w:t>
      </w:r>
      <w:r w:rsidRPr="001B7B6F">
        <w:rPr>
          <w:sz w:val="22"/>
          <w:szCs w:val="22"/>
          <w:lang w:val="az-Cyrl-AZ"/>
        </w:rPr>
        <w:t xml:space="preserve"> </w:t>
      </w:r>
      <w:r w:rsidRPr="0078169E">
        <w:rPr>
          <w:sz w:val="22"/>
          <w:szCs w:val="22"/>
          <w:lang w:val="az-Latn-AZ"/>
        </w:rPr>
        <w:t>Sənin</w:t>
      </w:r>
      <w:r w:rsidRPr="001B7B6F">
        <w:rPr>
          <w:sz w:val="22"/>
          <w:szCs w:val="22"/>
          <w:lang w:val="az-Cyrl-AZ"/>
        </w:rPr>
        <w:t xml:space="preserve"> </w:t>
      </w:r>
      <w:r w:rsidRPr="0078169E">
        <w:rPr>
          <w:sz w:val="22"/>
          <w:szCs w:val="22"/>
          <w:lang w:val="az-Latn-AZ"/>
        </w:rPr>
        <w:t>əmrin</w:t>
      </w:r>
      <w:r w:rsidRPr="001B7B6F">
        <w:rPr>
          <w:sz w:val="22"/>
          <w:szCs w:val="22"/>
          <w:lang w:val="az-Cyrl-AZ"/>
        </w:rPr>
        <w:t xml:space="preserve"> </w:t>
      </w:r>
      <w:r w:rsidRPr="0078169E">
        <w:rPr>
          <w:sz w:val="22"/>
          <w:szCs w:val="22"/>
          <w:lang w:val="az-Latn-AZ"/>
        </w:rPr>
        <w:t>müq</w:t>
      </w:r>
      <w:r w:rsidRPr="001B7B6F">
        <w:rPr>
          <w:sz w:val="22"/>
          <w:szCs w:val="22"/>
          <w:lang w:val="az-Cyrl-AZ"/>
        </w:rPr>
        <w:t>a</w:t>
      </w:r>
      <w:r w:rsidRPr="0078169E">
        <w:rPr>
          <w:sz w:val="22"/>
          <w:szCs w:val="22"/>
          <w:lang w:val="az-Latn-AZ"/>
        </w:rPr>
        <w:t>bilində</w:t>
      </w:r>
      <w:r w:rsidRPr="001B7B6F">
        <w:rPr>
          <w:sz w:val="22"/>
          <w:szCs w:val="22"/>
          <w:lang w:val="az-Cyrl-AZ"/>
        </w:rPr>
        <w:t xml:space="preserve"> </w:t>
      </w:r>
      <w:r w:rsidRPr="0078169E">
        <w:rPr>
          <w:sz w:val="22"/>
          <w:szCs w:val="22"/>
          <w:lang w:val="az-Latn-AZ"/>
        </w:rPr>
        <w:t>mütidir</w:t>
      </w:r>
      <w:r w:rsidRPr="001B7B6F">
        <w:rPr>
          <w:sz w:val="22"/>
          <w:szCs w:val="22"/>
          <w:lang w:val="az-Cyrl-AZ"/>
        </w:rPr>
        <w:t>, e</w:t>
      </w:r>
      <w:r w:rsidRPr="0078169E">
        <w:rPr>
          <w:sz w:val="22"/>
          <w:szCs w:val="22"/>
          <w:lang w:val="az-Latn-AZ"/>
        </w:rPr>
        <w:t>y</w:t>
      </w:r>
      <w:r w:rsidRPr="001B7B6F">
        <w:rPr>
          <w:sz w:val="22"/>
          <w:szCs w:val="22"/>
          <w:lang w:val="az-Cyrl-AZ"/>
        </w:rPr>
        <w:t xml:space="preserve"> O </w:t>
      </w:r>
      <w:r w:rsidRPr="0078169E">
        <w:rPr>
          <w:sz w:val="22"/>
          <w:szCs w:val="22"/>
          <w:lang w:val="az-Latn-AZ"/>
        </w:rPr>
        <w:t>Kəs</w:t>
      </w:r>
      <w:r w:rsidRPr="001B7B6F">
        <w:rPr>
          <w:sz w:val="22"/>
          <w:szCs w:val="22"/>
          <w:lang w:val="az-Cyrl-AZ"/>
        </w:rPr>
        <w:t xml:space="preserve"> </w:t>
      </w:r>
      <w:r w:rsidRPr="0078169E">
        <w:rPr>
          <w:sz w:val="22"/>
          <w:szCs w:val="22"/>
          <w:lang w:val="az-Latn-AZ"/>
        </w:rPr>
        <w:t>ki</w:t>
      </w:r>
      <w:r w:rsidRPr="001B7B6F">
        <w:rPr>
          <w:sz w:val="22"/>
          <w:szCs w:val="22"/>
          <w:lang w:val="az-Cyrl-AZ"/>
        </w:rPr>
        <w:t>, a</w:t>
      </w:r>
      <w:r w:rsidRPr="0078169E">
        <w:rPr>
          <w:sz w:val="22"/>
          <w:szCs w:val="22"/>
          <w:lang w:val="az-Latn-AZ"/>
        </w:rPr>
        <w:t>sim</w:t>
      </w:r>
      <w:r w:rsidRPr="001B7B6F">
        <w:rPr>
          <w:sz w:val="22"/>
          <w:szCs w:val="22"/>
          <w:lang w:val="az-Cyrl-AZ"/>
        </w:rPr>
        <w:t>a</w:t>
      </w:r>
      <w:r w:rsidRPr="0078169E">
        <w:rPr>
          <w:sz w:val="22"/>
          <w:szCs w:val="22"/>
          <w:lang w:val="az-Latn-AZ"/>
        </w:rPr>
        <w:t>nl</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Sənin</w:t>
      </w:r>
      <w:r w:rsidRPr="001B7B6F">
        <w:rPr>
          <w:sz w:val="22"/>
          <w:szCs w:val="22"/>
          <w:lang w:val="az-Cyrl-AZ"/>
        </w:rPr>
        <w:t xml:space="preserve"> </w:t>
      </w:r>
      <w:r w:rsidRPr="0078169E">
        <w:rPr>
          <w:sz w:val="22"/>
          <w:szCs w:val="22"/>
          <w:lang w:val="az-Latn-AZ"/>
        </w:rPr>
        <w:t>qüdrət</w:t>
      </w:r>
      <w:r w:rsidRPr="001B7B6F">
        <w:rPr>
          <w:sz w:val="22"/>
          <w:szCs w:val="22"/>
          <w:lang w:val="az-Cyrl-AZ"/>
        </w:rPr>
        <w:t xml:space="preserve"> </w:t>
      </w:r>
      <w:r w:rsidRPr="0078169E">
        <w:rPr>
          <w:sz w:val="22"/>
          <w:szCs w:val="22"/>
          <w:lang w:val="az-Latn-AZ"/>
        </w:rPr>
        <w:t>əlin</w:t>
      </w:r>
      <w:r w:rsidRPr="001B7B6F">
        <w:rPr>
          <w:sz w:val="22"/>
          <w:szCs w:val="22"/>
          <w:lang w:val="az-Cyrl-AZ"/>
        </w:rPr>
        <w:t xml:space="preserve"> </w:t>
      </w:r>
      <w:r w:rsidRPr="0078169E">
        <w:rPr>
          <w:sz w:val="22"/>
          <w:szCs w:val="22"/>
          <w:lang w:val="az-Latn-AZ"/>
        </w:rPr>
        <w:t>ilə</w:t>
      </w:r>
      <w:r w:rsidRPr="001B7B6F">
        <w:rPr>
          <w:sz w:val="22"/>
          <w:szCs w:val="22"/>
          <w:lang w:val="az-Cyrl-AZ"/>
        </w:rPr>
        <w:t xml:space="preserve"> </w:t>
      </w:r>
      <w:r w:rsidRPr="0078169E">
        <w:rPr>
          <w:sz w:val="22"/>
          <w:szCs w:val="22"/>
          <w:lang w:val="az-Latn-AZ"/>
        </w:rPr>
        <w:t>təsvir</w:t>
      </w:r>
      <w:r w:rsidRPr="001B7B6F">
        <w:rPr>
          <w:sz w:val="22"/>
          <w:szCs w:val="22"/>
          <w:lang w:val="az-Cyrl-AZ"/>
        </w:rPr>
        <w:t xml:space="preserve"> o</w:t>
      </w:r>
      <w:r w:rsidRPr="0078169E">
        <w:rPr>
          <w:sz w:val="22"/>
          <w:szCs w:val="22"/>
          <w:lang w:val="az-Latn-AZ"/>
        </w:rPr>
        <w:t>lunub</w:t>
      </w:r>
      <w:r w:rsidRPr="001B7B6F">
        <w:rPr>
          <w:sz w:val="22"/>
          <w:szCs w:val="22"/>
          <w:lang w:val="az-Cyrl-AZ"/>
        </w:rPr>
        <w:t>, e</w:t>
      </w:r>
      <w:r w:rsidRPr="0078169E">
        <w:rPr>
          <w:sz w:val="22"/>
          <w:szCs w:val="22"/>
          <w:lang w:val="az-Latn-AZ"/>
        </w:rPr>
        <w:t>y</w:t>
      </w:r>
      <w:r w:rsidRPr="001B7B6F">
        <w:rPr>
          <w:sz w:val="22"/>
          <w:szCs w:val="22"/>
          <w:lang w:val="az-Cyrl-AZ"/>
        </w:rPr>
        <w:t xml:space="preserve"> O </w:t>
      </w:r>
      <w:r w:rsidRPr="0078169E">
        <w:rPr>
          <w:sz w:val="22"/>
          <w:szCs w:val="22"/>
          <w:lang w:val="az-Latn-AZ"/>
        </w:rPr>
        <w:t>Kəs</w:t>
      </w:r>
      <w:r w:rsidRPr="001B7B6F">
        <w:rPr>
          <w:sz w:val="22"/>
          <w:szCs w:val="22"/>
          <w:lang w:val="az-Cyrl-AZ"/>
        </w:rPr>
        <w:t xml:space="preserve"> </w:t>
      </w:r>
      <w:r w:rsidRPr="0078169E">
        <w:rPr>
          <w:sz w:val="22"/>
          <w:szCs w:val="22"/>
          <w:lang w:val="az-Latn-AZ"/>
        </w:rPr>
        <w:t>ki</w:t>
      </w:r>
      <w:r w:rsidRPr="001B7B6F">
        <w:rPr>
          <w:sz w:val="22"/>
          <w:szCs w:val="22"/>
          <w:lang w:val="az-Cyrl-AZ"/>
        </w:rPr>
        <w:t xml:space="preserve">, </w:t>
      </w:r>
      <w:r w:rsidRPr="0078169E">
        <w:rPr>
          <w:sz w:val="22"/>
          <w:szCs w:val="22"/>
          <w:lang w:val="az-Latn-AZ"/>
        </w:rPr>
        <w:t>küləkləri</w:t>
      </w:r>
      <w:r w:rsidRPr="001B7B6F">
        <w:rPr>
          <w:sz w:val="22"/>
          <w:szCs w:val="22"/>
          <w:lang w:val="az-Cyrl-AZ"/>
        </w:rPr>
        <w:t xml:space="preserve"> </w:t>
      </w:r>
      <w:r w:rsidRPr="0078169E">
        <w:rPr>
          <w:sz w:val="22"/>
          <w:szCs w:val="22"/>
          <w:lang w:val="az-Latn-AZ"/>
        </w:rPr>
        <w:t>Öz</w:t>
      </w:r>
      <w:r w:rsidRPr="001B7B6F">
        <w:rPr>
          <w:sz w:val="22"/>
          <w:szCs w:val="22"/>
          <w:lang w:val="az-Cyrl-AZ"/>
        </w:rPr>
        <w:t xml:space="preserve"> </w:t>
      </w:r>
      <w:r w:rsidRPr="0078169E">
        <w:rPr>
          <w:sz w:val="22"/>
          <w:szCs w:val="22"/>
          <w:lang w:val="az-Latn-AZ"/>
        </w:rPr>
        <w:t>rəhmətin</w:t>
      </w:r>
      <w:r w:rsidRPr="001B7B6F">
        <w:rPr>
          <w:sz w:val="22"/>
          <w:szCs w:val="22"/>
          <w:lang w:val="az-Cyrl-AZ"/>
        </w:rPr>
        <w:t xml:space="preserve"> </w:t>
      </w:r>
      <w:r w:rsidRPr="0078169E">
        <w:rPr>
          <w:sz w:val="22"/>
          <w:szCs w:val="22"/>
          <w:lang w:val="az-Latn-AZ"/>
        </w:rPr>
        <w:t>s</w:t>
      </w:r>
      <w:r w:rsidRPr="001B7B6F">
        <w:rPr>
          <w:sz w:val="22"/>
          <w:szCs w:val="22"/>
          <w:lang w:val="az-Cyrl-AZ"/>
        </w:rPr>
        <w:t>a</w:t>
      </w:r>
      <w:r w:rsidRPr="0078169E">
        <w:rPr>
          <w:sz w:val="22"/>
          <w:szCs w:val="22"/>
          <w:lang w:val="az-Latn-AZ"/>
        </w:rPr>
        <w:t>yəsində</w:t>
      </w:r>
      <w:r w:rsidRPr="001B7B6F">
        <w:rPr>
          <w:sz w:val="22"/>
          <w:szCs w:val="22"/>
          <w:lang w:val="az-Cyrl-AZ"/>
        </w:rPr>
        <w:t xml:space="preserve"> </w:t>
      </w:r>
      <w:r w:rsidRPr="0078169E">
        <w:rPr>
          <w:sz w:val="22"/>
          <w:szCs w:val="22"/>
          <w:lang w:val="az-Latn-AZ"/>
        </w:rPr>
        <w:t>mü</w:t>
      </w:r>
      <w:r w:rsidRPr="001B7B6F">
        <w:rPr>
          <w:sz w:val="22"/>
          <w:szCs w:val="22"/>
          <w:lang w:val="az-Cyrl-AZ"/>
        </w:rPr>
        <w:t>j</w:t>
      </w:r>
      <w:r w:rsidRPr="0078169E">
        <w:rPr>
          <w:sz w:val="22"/>
          <w:szCs w:val="22"/>
          <w:lang w:val="az-Latn-AZ"/>
        </w:rPr>
        <w:t>də</w:t>
      </w:r>
      <w:r w:rsidRPr="001B7B6F">
        <w:rPr>
          <w:sz w:val="22"/>
          <w:szCs w:val="22"/>
          <w:lang w:val="az-Cyrl-AZ"/>
        </w:rPr>
        <w:t xml:space="preserve"> o</w:t>
      </w:r>
      <w:r w:rsidRPr="0078169E">
        <w:rPr>
          <w:sz w:val="22"/>
          <w:szCs w:val="22"/>
          <w:lang w:val="az-Latn-AZ"/>
        </w:rPr>
        <w:t>l</w:t>
      </w:r>
      <w:r w:rsidRPr="001B7B6F">
        <w:rPr>
          <w:sz w:val="22"/>
          <w:szCs w:val="22"/>
          <w:lang w:val="az-Cyrl-AZ"/>
        </w:rPr>
        <w:t>a</w:t>
      </w:r>
      <w:r w:rsidRPr="0078169E">
        <w:rPr>
          <w:sz w:val="22"/>
          <w:szCs w:val="22"/>
          <w:lang w:val="az-Latn-AZ"/>
        </w:rPr>
        <w:t>r</w:t>
      </w:r>
      <w:r w:rsidRPr="001B7B6F">
        <w:rPr>
          <w:sz w:val="22"/>
          <w:szCs w:val="22"/>
          <w:lang w:val="az-Cyrl-AZ"/>
        </w:rPr>
        <w:t>a</w:t>
      </w:r>
      <w:r w:rsidRPr="0078169E">
        <w:rPr>
          <w:sz w:val="22"/>
          <w:szCs w:val="22"/>
          <w:lang w:val="az-Latn-AZ"/>
        </w:rPr>
        <w:t>q</w:t>
      </w:r>
      <w:r w:rsidRPr="001B7B6F">
        <w:rPr>
          <w:sz w:val="22"/>
          <w:szCs w:val="22"/>
          <w:lang w:val="az-Cyrl-AZ"/>
        </w:rPr>
        <w:t xml:space="preserve"> </w:t>
      </w:r>
      <w:r w:rsidRPr="0078169E">
        <w:rPr>
          <w:sz w:val="22"/>
          <w:szCs w:val="22"/>
          <w:lang w:val="az-Latn-AZ"/>
        </w:rPr>
        <w:t>göndərirsən</w:t>
      </w:r>
      <w:r w:rsidRPr="001B7B6F">
        <w:rPr>
          <w:sz w:val="22"/>
          <w:szCs w:val="22"/>
          <w:lang w:val="az-Cyrl-AZ"/>
        </w:rPr>
        <w:t>!  68. E</w:t>
      </w:r>
      <w:r w:rsidRPr="0078169E">
        <w:rPr>
          <w:sz w:val="22"/>
          <w:szCs w:val="22"/>
          <w:lang w:val="az-Latn-AZ"/>
        </w:rPr>
        <w:t>y</w:t>
      </w:r>
      <w:r w:rsidRPr="001B7B6F">
        <w:rPr>
          <w:sz w:val="22"/>
          <w:szCs w:val="22"/>
          <w:lang w:val="az-Cyrl-AZ"/>
        </w:rPr>
        <w:t xml:space="preserve"> </w:t>
      </w:r>
      <w:r w:rsidRPr="0078169E">
        <w:rPr>
          <w:sz w:val="22"/>
          <w:szCs w:val="22"/>
          <w:lang w:val="az-Latn-AZ"/>
        </w:rPr>
        <w:t>y</w:t>
      </w:r>
      <w:r w:rsidRPr="001B7B6F">
        <w:rPr>
          <w:sz w:val="22"/>
          <w:szCs w:val="22"/>
          <w:lang w:val="az-Cyrl-AZ"/>
        </w:rPr>
        <w:t>e</w:t>
      </w:r>
      <w:r w:rsidRPr="0078169E">
        <w:rPr>
          <w:sz w:val="22"/>
          <w:szCs w:val="22"/>
          <w:lang w:val="az-Latn-AZ"/>
        </w:rPr>
        <w:t>rləri</w:t>
      </w:r>
      <w:r w:rsidRPr="001B7B6F">
        <w:rPr>
          <w:sz w:val="22"/>
          <w:szCs w:val="22"/>
          <w:lang w:val="az-Cyrl-AZ"/>
        </w:rPr>
        <w:t xml:space="preserve"> a</w:t>
      </w:r>
      <w:r w:rsidRPr="0078169E">
        <w:rPr>
          <w:sz w:val="22"/>
          <w:szCs w:val="22"/>
          <w:lang w:val="az-Latn-AZ"/>
        </w:rPr>
        <w:t>çıb</w:t>
      </w:r>
      <w:r w:rsidRPr="001B7B6F">
        <w:rPr>
          <w:sz w:val="22"/>
          <w:szCs w:val="22"/>
          <w:lang w:val="az-Cyrl-AZ"/>
        </w:rPr>
        <w:t xml:space="preserve"> </w:t>
      </w:r>
      <w:r w:rsidRPr="0078169E">
        <w:rPr>
          <w:sz w:val="22"/>
          <w:szCs w:val="22"/>
          <w:lang w:val="az-Latn-AZ"/>
        </w:rPr>
        <w:t>döşəmə</w:t>
      </w:r>
      <w:r w:rsidRPr="001B7B6F">
        <w:rPr>
          <w:sz w:val="22"/>
          <w:szCs w:val="22"/>
          <w:lang w:val="az-Cyrl-AZ"/>
        </w:rPr>
        <w:t xml:space="preserve"> </w:t>
      </w:r>
      <w:r w:rsidRPr="0078169E">
        <w:rPr>
          <w:sz w:val="22"/>
          <w:szCs w:val="22"/>
          <w:lang w:val="az-Latn-AZ"/>
        </w:rPr>
        <w:t>qər</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v</w:t>
      </w:r>
      <w:r w:rsidRPr="001B7B6F">
        <w:rPr>
          <w:sz w:val="22"/>
          <w:szCs w:val="22"/>
          <w:lang w:val="az-Cyrl-AZ"/>
        </w:rPr>
        <w:t>e</w:t>
      </w:r>
      <w:r w:rsidRPr="0078169E">
        <w:rPr>
          <w:sz w:val="22"/>
          <w:szCs w:val="22"/>
          <w:lang w:val="az-Latn-AZ"/>
        </w:rPr>
        <w:t>rən</w:t>
      </w:r>
      <w:r w:rsidRPr="001B7B6F">
        <w:rPr>
          <w:sz w:val="22"/>
          <w:szCs w:val="22"/>
          <w:lang w:val="az-Cyrl-AZ"/>
        </w:rPr>
        <w:t>, e</w:t>
      </w:r>
      <w:r w:rsidRPr="0078169E">
        <w:rPr>
          <w:sz w:val="22"/>
          <w:szCs w:val="22"/>
          <w:lang w:val="az-Latn-AZ"/>
        </w:rPr>
        <w:t>y</w:t>
      </w:r>
      <w:r w:rsidRPr="001B7B6F">
        <w:rPr>
          <w:sz w:val="22"/>
          <w:szCs w:val="22"/>
          <w:lang w:val="az-Cyrl-AZ"/>
        </w:rPr>
        <w:t xml:space="preserve"> </w:t>
      </w:r>
      <w:r w:rsidRPr="0078169E">
        <w:rPr>
          <w:sz w:val="22"/>
          <w:szCs w:val="22"/>
          <w:lang w:val="az-Latn-AZ"/>
        </w:rPr>
        <w:t>d</w:t>
      </w:r>
      <w:r w:rsidRPr="001B7B6F">
        <w:rPr>
          <w:sz w:val="22"/>
          <w:szCs w:val="22"/>
          <w:lang w:val="az-Cyrl-AZ"/>
        </w:rPr>
        <w:t>a</w:t>
      </w:r>
      <w:r w:rsidRPr="0078169E">
        <w:rPr>
          <w:sz w:val="22"/>
          <w:szCs w:val="22"/>
          <w:lang w:val="az-Latn-AZ"/>
        </w:rPr>
        <w:t>ğl</w:t>
      </w:r>
      <w:r w:rsidRPr="001B7B6F">
        <w:rPr>
          <w:sz w:val="22"/>
          <w:szCs w:val="22"/>
          <w:lang w:val="az-Cyrl-AZ"/>
        </w:rPr>
        <w:t>a</w:t>
      </w:r>
      <w:r w:rsidRPr="0078169E">
        <w:rPr>
          <w:sz w:val="22"/>
          <w:szCs w:val="22"/>
          <w:lang w:val="az-Latn-AZ"/>
        </w:rPr>
        <w:t>rı</w:t>
      </w:r>
      <w:r w:rsidRPr="001B7B6F">
        <w:rPr>
          <w:sz w:val="22"/>
          <w:szCs w:val="22"/>
          <w:lang w:val="az-Cyrl-AZ"/>
        </w:rPr>
        <w:t xml:space="preserve"> (</w:t>
      </w:r>
      <w:r w:rsidRPr="0078169E">
        <w:rPr>
          <w:sz w:val="22"/>
          <w:szCs w:val="22"/>
          <w:lang w:val="az-Latn-AZ"/>
        </w:rPr>
        <w:t>y</w:t>
      </w:r>
      <w:r w:rsidRPr="001B7B6F">
        <w:rPr>
          <w:sz w:val="22"/>
          <w:szCs w:val="22"/>
          <w:lang w:val="az-Cyrl-AZ"/>
        </w:rPr>
        <w:t>e</w:t>
      </w:r>
      <w:r w:rsidRPr="0078169E">
        <w:rPr>
          <w:sz w:val="22"/>
          <w:szCs w:val="22"/>
          <w:lang w:val="az-Latn-AZ"/>
        </w:rPr>
        <w:t>rin</w:t>
      </w:r>
      <w:r w:rsidRPr="001B7B6F">
        <w:rPr>
          <w:sz w:val="22"/>
          <w:szCs w:val="22"/>
          <w:lang w:val="az-Cyrl-AZ"/>
        </w:rPr>
        <w:t xml:space="preserve"> </w:t>
      </w:r>
      <w:r w:rsidRPr="0078169E">
        <w:rPr>
          <w:sz w:val="22"/>
          <w:szCs w:val="22"/>
          <w:lang w:val="az-Latn-AZ"/>
        </w:rPr>
        <w:t>müv</w:t>
      </w:r>
      <w:r w:rsidRPr="001B7B6F">
        <w:rPr>
          <w:sz w:val="22"/>
          <w:szCs w:val="22"/>
          <w:lang w:val="az-Cyrl-AZ"/>
        </w:rPr>
        <w:t>a</w:t>
      </w:r>
      <w:r w:rsidRPr="0078169E">
        <w:rPr>
          <w:sz w:val="22"/>
          <w:szCs w:val="22"/>
          <w:lang w:val="az-Latn-AZ"/>
        </w:rPr>
        <w:t>zinəti</w:t>
      </w:r>
      <w:r w:rsidRPr="001B7B6F">
        <w:rPr>
          <w:sz w:val="22"/>
          <w:szCs w:val="22"/>
          <w:lang w:val="az-Cyrl-AZ"/>
        </w:rPr>
        <w:t xml:space="preserve"> </w:t>
      </w:r>
      <w:r w:rsidRPr="0078169E">
        <w:rPr>
          <w:sz w:val="22"/>
          <w:szCs w:val="22"/>
          <w:lang w:val="az-Latn-AZ"/>
        </w:rPr>
        <w:t>üçün</w:t>
      </w:r>
      <w:r w:rsidRPr="001B7B6F">
        <w:rPr>
          <w:sz w:val="22"/>
          <w:szCs w:val="22"/>
          <w:lang w:val="az-Cyrl-AZ"/>
        </w:rPr>
        <w:t xml:space="preserve">) </w:t>
      </w:r>
      <w:r w:rsidRPr="0078169E">
        <w:rPr>
          <w:sz w:val="22"/>
          <w:szCs w:val="22"/>
          <w:lang w:val="az-Latn-AZ"/>
        </w:rPr>
        <w:t>mı</w:t>
      </w:r>
      <w:r w:rsidRPr="001B7B6F">
        <w:rPr>
          <w:sz w:val="22"/>
          <w:szCs w:val="22"/>
          <w:lang w:val="az-Cyrl-AZ"/>
        </w:rPr>
        <w:t>x</w:t>
      </w:r>
      <w:r w:rsidRPr="0078169E">
        <w:rPr>
          <w:sz w:val="22"/>
          <w:szCs w:val="22"/>
          <w:lang w:val="az-Latn-AZ"/>
        </w:rPr>
        <w:t>l</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qər</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v</w:t>
      </w:r>
      <w:r w:rsidRPr="001B7B6F">
        <w:rPr>
          <w:sz w:val="22"/>
          <w:szCs w:val="22"/>
          <w:lang w:val="az-Cyrl-AZ"/>
        </w:rPr>
        <w:t>e</w:t>
      </w:r>
      <w:r w:rsidRPr="0078169E">
        <w:rPr>
          <w:sz w:val="22"/>
          <w:szCs w:val="22"/>
          <w:lang w:val="az-Latn-AZ"/>
        </w:rPr>
        <w:t>rən</w:t>
      </w:r>
      <w:r w:rsidRPr="001B7B6F">
        <w:rPr>
          <w:sz w:val="22"/>
          <w:szCs w:val="22"/>
          <w:lang w:val="az-Cyrl-AZ"/>
        </w:rPr>
        <w:t>, e</w:t>
      </w:r>
      <w:r w:rsidRPr="0078169E">
        <w:rPr>
          <w:sz w:val="22"/>
          <w:szCs w:val="22"/>
          <w:lang w:val="az-Latn-AZ"/>
        </w:rPr>
        <w:t>y</w:t>
      </w:r>
      <w:r w:rsidRPr="001B7B6F">
        <w:rPr>
          <w:sz w:val="22"/>
          <w:szCs w:val="22"/>
          <w:lang w:val="az-Cyrl-AZ"/>
        </w:rPr>
        <w:t xml:space="preserve"> </w:t>
      </w:r>
      <w:r w:rsidRPr="0078169E">
        <w:rPr>
          <w:sz w:val="22"/>
          <w:szCs w:val="22"/>
          <w:lang w:val="az-Latn-AZ"/>
        </w:rPr>
        <w:t>Günəşi</w:t>
      </w:r>
      <w:r w:rsidRPr="001B7B6F">
        <w:rPr>
          <w:sz w:val="22"/>
          <w:szCs w:val="22"/>
          <w:lang w:val="az-Cyrl-AZ"/>
        </w:rPr>
        <w:t xml:space="preserve"> </w:t>
      </w:r>
      <w:r w:rsidRPr="0078169E">
        <w:rPr>
          <w:sz w:val="22"/>
          <w:szCs w:val="22"/>
          <w:lang w:val="az-Latn-AZ"/>
        </w:rPr>
        <w:t>çır</w:t>
      </w:r>
      <w:r w:rsidRPr="001B7B6F">
        <w:rPr>
          <w:sz w:val="22"/>
          <w:szCs w:val="22"/>
          <w:lang w:val="az-Cyrl-AZ"/>
        </w:rPr>
        <w:t>a</w:t>
      </w:r>
      <w:r w:rsidRPr="0078169E">
        <w:rPr>
          <w:sz w:val="22"/>
          <w:szCs w:val="22"/>
          <w:lang w:val="az-Latn-AZ"/>
        </w:rPr>
        <w:t>q</w:t>
      </w:r>
      <w:r w:rsidRPr="001B7B6F">
        <w:rPr>
          <w:sz w:val="22"/>
          <w:szCs w:val="22"/>
          <w:lang w:val="az-Cyrl-AZ"/>
        </w:rPr>
        <w:t xml:space="preserve"> </w:t>
      </w:r>
      <w:r w:rsidRPr="0078169E">
        <w:rPr>
          <w:sz w:val="22"/>
          <w:szCs w:val="22"/>
          <w:lang w:val="az-Latn-AZ"/>
        </w:rPr>
        <w:t>qər</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v</w:t>
      </w:r>
      <w:r w:rsidRPr="001B7B6F">
        <w:rPr>
          <w:sz w:val="22"/>
          <w:szCs w:val="22"/>
          <w:lang w:val="az-Cyrl-AZ"/>
        </w:rPr>
        <w:t>e</w:t>
      </w:r>
      <w:r w:rsidRPr="0078169E">
        <w:rPr>
          <w:sz w:val="22"/>
          <w:szCs w:val="22"/>
          <w:lang w:val="az-Latn-AZ"/>
        </w:rPr>
        <w:t>rən</w:t>
      </w:r>
      <w:r w:rsidRPr="001B7B6F">
        <w:rPr>
          <w:sz w:val="22"/>
          <w:szCs w:val="22"/>
          <w:lang w:val="az-Cyrl-AZ"/>
        </w:rPr>
        <w:t>, e</w:t>
      </w:r>
      <w:r w:rsidRPr="0078169E">
        <w:rPr>
          <w:sz w:val="22"/>
          <w:szCs w:val="22"/>
          <w:lang w:val="az-Latn-AZ"/>
        </w:rPr>
        <w:t>y</w:t>
      </w:r>
      <w:r w:rsidRPr="001B7B6F">
        <w:rPr>
          <w:sz w:val="22"/>
          <w:szCs w:val="22"/>
          <w:lang w:val="az-Cyrl-AZ"/>
        </w:rPr>
        <w:t xml:space="preserve"> A</w:t>
      </w:r>
      <w:r w:rsidRPr="0078169E">
        <w:rPr>
          <w:sz w:val="22"/>
          <w:szCs w:val="22"/>
          <w:lang w:val="az-Latn-AZ"/>
        </w:rPr>
        <w:t>yı</w:t>
      </w:r>
      <w:r w:rsidRPr="001B7B6F">
        <w:rPr>
          <w:sz w:val="22"/>
          <w:szCs w:val="22"/>
          <w:lang w:val="az-Cyrl-AZ"/>
        </w:rPr>
        <w:t xml:space="preserve"> </w:t>
      </w:r>
      <w:r w:rsidRPr="0078169E">
        <w:rPr>
          <w:sz w:val="22"/>
          <w:szCs w:val="22"/>
          <w:lang w:val="az-Latn-AZ"/>
        </w:rPr>
        <w:t>nur</w:t>
      </w:r>
      <w:r w:rsidRPr="001B7B6F">
        <w:rPr>
          <w:sz w:val="22"/>
          <w:szCs w:val="22"/>
          <w:lang w:val="az-Cyrl-AZ"/>
        </w:rPr>
        <w:t xml:space="preserve"> </w:t>
      </w:r>
      <w:r w:rsidRPr="0078169E">
        <w:rPr>
          <w:sz w:val="22"/>
          <w:szCs w:val="22"/>
          <w:lang w:val="az-Latn-AZ"/>
        </w:rPr>
        <w:t>qər</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v</w:t>
      </w:r>
      <w:r w:rsidRPr="001B7B6F">
        <w:rPr>
          <w:sz w:val="22"/>
          <w:szCs w:val="22"/>
          <w:lang w:val="az-Cyrl-AZ"/>
        </w:rPr>
        <w:t>e</w:t>
      </w:r>
      <w:r w:rsidRPr="0078169E">
        <w:rPr>
          <w:sz w:val="22"/>
          <w:szCs w:val="22"/>
          <w:lang w:val="az-Latn-AZ"/>
        </w:rPr>
        <w:t>rən</w:t>
      </w:r>
      <w:r w:rsidRPr="001B7B6F">
        <w:rPr>
          <w:sz w:val="22"/>
          <w:szCs w:val="22"/>
          <w:lang w:val="az-Cyrl-AZ"/>
        </w:rPr>
        <w:t>, e</w:t>
      </w:r>
      <w:r w:rsidRPr="0078169E">
        <w:rPr>
          <w:sz w:val="22"/>
          <w:szCs w:val="22"/>
          <w:lang w:val="az-Latn-AZ"/>
        </w:rPr>
        <w:t>y</w:t>
      </w:r>
      <w:r w:rsidRPr="001B7B6F">
        <w:rPr>
          <w:sz w:val="22"/>
          <w:szCs w:val="22"/>
          <w:lang w:val="az-Cyrl-AZ"/>
        </w:rPr>
        <w:t xml:space="preserve"> </w:t>
      </w:r>
      <w:r w:rsidRPr="0078169E">
        <w:rPr>
          <w:sz w:val="22"/>
          <w:szCs w:val="22"/>
          <w:lang w:val="az-Latn-AZ"/>
        </w:rPr>
        <w:t>g</w:t>
      </w:r>
      <w:r w:rsidRPr="001B7B6F">
        <w:rPr>
          <w:sz w:val="22"/>
          <w:szCs w:val="22"/>
          <w:lang w:val="az-Cyrl-AZ"/>
        </w:rPr>
        <w:t>e</w:t>
      </w:r>
      <w:r w:rsidRPr="0078169E">
        <w:rPr>
          <w:sz w:val="22"/>
          <w:szCs w:val="22"/>
          <w:lang w:val="az-Latn-AZ"/>
        </w:rPr>
        <w:t>cəni</w:t>
      </w:r>
      <w:r w:rsidRPr="001B7B6F">
        <w:rPr>
          <w:sz w:val="22"/>
          <w:szCs w:val="22"/>
          <w:lang w:val="az-Cyrl-AZ"/>
        </w:rPr>
        <w:t xml:space="preserve"> </w:t>
      </w:r>
      <w:r w:rsidRPr="0078169E">
        <w:rPr>
          <w:sz w:val="22"/>
          <w:szCs w:val="22"/>
          <w:lang w:val="az-Latn-AZ"/>
        </w:rPr>
        <w:t>lib</w:t>
      </w:r>
      <w:r w:rsidRPr="001B7B6F">
        <w:rPr>
          <w:sz w:val="22"/>
          <w:szCs w:val="22"/>
          <w:lang w:val="az-Cyrl-AZ"/>
        </w:rPr>
        <w:t>a</w:t>
      </w:r>
      <w:r w:rsidRPr="0078169E">
        <w:rPr>
          <w:sz w:val="22"/>
          <w:szCs w:val="22"/>
          <w:lang w:val="az-Latn-AZ"/>
        </w:rPr>
        <w:t>s</w:t>
      </w:r>
      <w:r w:rsidRPr="001B7B6F">
        <w:rPr>
          <w:sz w:val="22"/>
          <w:szCs w:val="22"/>
          <w:lang w:val="az-Cyrl-AZ"/>
        </w:rPr>
        <w:t xml:space="preserve"> </w:t>
      </w:r>
      <w:r w:rsidRPr="0078169E">
        <w:rPr>
          <w:sz w:val="22"/>
          <w:szCs w:val="22"/>
          <w:lang w:val="az-Latn-AZ"/>
        </w:rPr>
        <w:t>qər</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v</w:t>
      </w:r>
      <w:r w:rsidRPr="001B7B6F">
        <w:rPr>
          <w:sz w:val="22"/>
          <w:szCs w:val="22"/>
          <w:lang w:val="az-Cyrl-AZ"/>
        </w:rPr>
        <w:t>e</w:t>
      </w:r>
      <w:r w:rsidRPr="0078169E">
        <w:rPr>
          <w:sz w:val="22"/>
          <w:szCs w:val="22"/>
          <w:lang w:val="az-Latn-AZ"/>
        </w:rPr>
        <w:t>rən</w:t>
      </w:r>
      <w:r w:rsidRPr="001B7B6F">
        <w:rPr>
          <w:sz w:val="22"/>
          <w:szCs w:val="22"/>
          <w:lang w:val="az-Cyrl-AZ"/>
        </w:rPr>
        <w:t>, e</w:t>
      </w:r>
      <w:r w:rsidRPr="0078169E">
        <w:rPr>
          <w:sz w:val="22"/>
          <w:szCs w:val="22"/>
          <w:lang w:val="az-Latn-AZ"/>
        </w:rPr>
        <w:t>y</w:t>
      </w:r>
      <w:r w:rsidRPr="001B7B6F">
        <w:rPr>
          <w:sz w:val="22"/>
          <w:szCs w:val="22"/>
          <w:lang w:val="az-Cyrl-AZ"/>
        </w:rPr>
        <w:t xml:space="preserve"> </w:t>
      </w:r>
      <w:r w:rsidRPr="0078169E">
        <w:rPr>
          <w:sz w:val="22"/>
          <w:szCs w:val="22"/>
          <w:lang w:val="az-Latn-AZ"/>
        </w:rPr>
        <w:t>gündüzü</w:t>
      </w:r>
      <w:r w:rsidRPr="001B7B6F">
        <w:rPr>
          <w:sz w:val="22"/>
          <w:szCs w:val="22"/>
          <w:lang w:val="az-Cyrl-AZ"/>
        </w:rPr>
        <w:t xml:space="preserve"> (</w:t>
      </w:r>
      <w:r w:rsidRPr="0078169E">
        <w:rPr>
          <w:sz w:val="22"/>
          <w:szCs w:val="22"/>
          <w:lang w:val="az-Latn-AZ"/>
        </w:rPr>
        <w:t>həy</w:t>
      </w:r>
      <w:r w:rsidRPr="001B7B6F">
        <w:rPr>
          <w:sz w:val="22"/>
          <w:szCs w:val="22"/>
          <w:lang w:val="az-Cyrl-AZ"/>
        </w:rPr>
        <w:t>a</w:t>
      </w:r>
      <w:r w:rsidRPr="0078169E">
        <w:rPr>
          <w:sz w:val="22"/>
          <w:szCs w:val="22"/>
          <w:lang w:val="az-Latn-AZ"/>
        </w:rPr>
        <w:t>t</w:t>
      </w:r>
      <w:r w:rsidRPr="001B7B6F">
        <w:rPr>
          <w:sz w:val="22"/>
          <w:szCs w:val="22"/>
          <w:lang w:val="az-Cyrl-AZ"/>
        </w:rPr>
        <w:t xml:space="preserve"> </w:t>
      </w:r>
      <w:r w:rsidRPr="0078169E">
        <w:rPr>
          <w:sz w:val="22"/>
          <w:szCs w:val="22"/>
          <w:lang w:val="az-Latn-AZ"/>
        </w:rPr>
        <w:t>fə</w:t>
      </w:r>
      <w:r w:rsidRPr="001B7B6F">
        <w:rPr>
          <w:sz w:val="22"/>
          <w:szCs w:val="22"/>
          <w:lang w:val="az-Cyrl-AZ"/>
        </w:rPr>
        <w:t>a</w:t>
      </w:r>
      <w:r w:rsidRPr="0078169E">
        <w:rPr>
          <w:sz w:val="22"/>
          <w:szCs w:val="22"/>
          <w:lang w:val="az-Latn-AZ"/>
        </w:rPr>
        <w:t>liyyətləri</w:t>
      </w:r>
      <w:r w:rsidRPr="001B7B6F">
        <w:rPr>
          <w:sz w:val="22"/>
          <w:szCs w:val="22"/>
          <w:lang w:val="az-Cyrl-AZ"/>
        </w:rPr>
        <w:t xml:space="preserve"> </w:t>
      </w:r>
      <w:r w:rsidRPr="0078169E">
        <w:rPr>
          <w:sz w:val="22"/>
          <w:szCs w:val="22"/>
          <w:lang w:val="az-Latn-AZ"/>
        </w:rPr>
        <w:t>üçün</w:t>
      </w:r>
      <w:r w:rsidRPr="001B7B6F">
        <w:rPr>
          <w:sz w:val="22"/>
          <w:szCs w:val="22"/>
          <w:lang w:val="az-Cyrl-AZ"/>
        </w:rPr>
        <w:t xml:space="preserve">) </w:t>
      </w:r>
      <w:r w:rsidRPr="0078169E">
        <w:rPr>
          <w:sz w:val="22"/>
          <w:szCs w:val="22"/>
          <w:lang w:val="az-Latn-AZ"/>
        </w:rPr>
        <w:t>mə</w:t>
      </w:r>
      <w:r w:rsidRPr="001B7B6F">
        <w:rPr>
          <w:sz w:val="22"/>
          <w:szCs w:val="22"/>
          <w:lang w:val="az-Cyrl-AZ"/>
        </w:rPr>
        <w:t>a</w:t>
      </w:r>
      <w:r w:rsidRPr="0078169E">
        <w:rPr>
          <w:sz w:val="22"/>
          <w:szCs w:val="22"/>
          <w:lang w:val="az-Latn-AZ"/>
        </w:rPr>
        <w:t>ş</w:t>
      </w:r>
      <w:r w:rsidRPr="001B7B6F">
        <w:rPr>
          <w:sz w:val="22"/>
          <w:szCs w:val="22"/>
          <w:lang w:val="az-Cyrl-AZ"/>
        </w:rPr>
        <w:t xml:space="preserve"> </w:t>
      </w:r>
      <w:r w:rsidRPr="0078169E">
        <w:rPr>
          <w:sz w:val="22"/>
          <w:szCs w:val="22"/>
          <w:lang w:val="az-Latn-AZ"/>
        </w:rPr>
        <w:t>qər</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v</w:t>
      </w:r>
      <w:r w:rsidRPr="001B7B6F">
        <w:rPr>
          <w:sz w:val="22"/>
          <w:szCs w:val="22"/>
          <w:lang w:val="az-Cyrl-AZ"/>
        </w:rPr>
        <w:t>e</w:t>
      </w:r>
      <w:r w:rsidRPr="0078169E">
        <w:rPr>
          <w:sz w:val="22"/>
          <w:szCs w:val="22"/>
          <w:lang w:val="az-Latn-AZ"/>
        </w:rPr>
        <w:t>rən</w:t>
      </w:r>
      <w:r w:rsidRPr="001B7B6F">
        <w:rPr>
          <w:sz w:val="22"/>
          <w:szCs w:val="22"/>
          <w:lang w:val="az-Cyrl-AZ"/>
        </w:rPr>
        <w:t>, e</w:t>
      </w:r>
      <w:r w:rsidRPr="0078169E">
        <w:rPr>
          <w:sz w:val="22"/>
          <w:szCs w:val="22"/>
          <w:lang w:val="az-Latn-AZ"/>
        </w:rPr>
        <w:t>y</w:t>
      </w:r>
      <w:r w:rsidRPr="001B7B6F">
        <w:rPr>
          <w:sz w:val="22"/>
          <w:szCs w:val="22"/>
          <w:lang w:val="az-Cyrl-AZ"/>
        </w:rPr>
        <w:t xml:space="preserve"> </w:t>
      </w:r>
      <w:r w:rsidRPr="0078169E">
        <w:rPr>
          <w:sz w:val="22"/>
          <w:szCs w:val="22"/>
          <w:lang w:val="az-Latn-AZ"/>
        </w:rPr>
        <w:t>yu</w:t>
      </w:r>
      <w:r w:rsidRPr="001B7B6F">
        <w:rPr>
          <w:sz w:val="22"/>
          <w:szCs w:val="22"/>
          <w:lang w:val="az-Cyrl-AZ"/>
        </w:rPr>
        <w:t>x</w:t>
      </w:r>
      <w:r w:rsidRPr="0078169E">
        <w:rPr>
          <w:sz w:val="22"/>
          <w:szCs w:val="22"/>
          <w:lang w:val="az-Latn-AZ"/>
        </w:rPr>
        <w:t>unu</w:t>
      </w:r>
      <w:r w:rsidRPr="001B7B6F">
        <w:rPr>
          <w:sz w:val="22"/>
          <w:szCs w:val="22"/>
          <w:lang w:val="az-Cyrl-AZ"/>
        </w:rPr>
        <w:t xml:space="preserve"> </w:t>
      </w:r>
      <w:r w:rsidRPr="0078169E">
        <w:rPr>
          <w:sz w:val="22"/>
          <w:szCs w:val="22"/>
          <w:lang w:val="az-Latn-AZ"/>
        </w:rPr>
        <w:t>səb</w:t>
      </w:r>
      <w:r w:rsidRPr="001B7B6F">
        <w:rPr>
          <w:sz w:val="22"/>
          <w:szCs w:val="22"/>
          <w:lang w:val="az-Cyrl-AZ"/>
        </w:rPr>
        <w:t>a</w:t>
      </w:r>
      <w:r w:rsidRPr="0078169E">
        <w:rPr>
          <w:sz w:val="22"/>
          <w:szCs w:val="22"/>
          <w:lang w:val="az-Latn-AZ"/>
        </w:rPr>
        <w:t>t</w:t>
      </w:r>
      <w:r w:rsidRPr="001B7B6F">
        <w:rPr>
          <w:sz w:val="22"/>
          <w:szCs w:val="22"/>
          <w:lang w:val="az-Cyrl-AZ"/>
        </w:rPr>
        <w:t xml:space="preserve"> </w:t>
      </w:r>
      <w:r w:rsidRPr="0078169E">
        <w:rPr>
          <w:sz w:val="22"/>
          <w:szCs w:val="22"/>
          <w:lang w:val="az-Latn-AZ"/>
        </w:rPr>
        <w:t>və</w:t>
      </w:r>
      <w:r w:rsidRPr="001B7B6F">
        <w:rPr>
          <w:sz w:val="22"/>
          <w:szCs w:val="22"/>
          <w:lang w:val="az-Cyrl-AZ"/>
        </w:rPr>
        <w:t xml:space="preserve"> </w:t>
      </w:r>
      <w:r w:rsidRPr="0078169E">
        <w:rPr>
          <w:sz w:val="22"/>
          <w:szCs w:val="22"/>
          <w:lang w:val="az-Latn-AZ"/>
        </w:rPr>
        <w:t>r</w:t>
      </w:r>
      <w:r w:rsidRPr="001B7B6F">
        <w:rPr>
          <w:sz w:val="22"/>
          <w:szCs w:val="22"/>
          <w:lang w:val="az-Cyrl-AZ"/>
        </w:rPr>
        <w:t>a</w:t>
      </w:r>
      <w:r w:rsidRPr="0078169E">
        <w:rPr>
          <w:sz w:val="22"/>
          <w:szCs w:val="22"/>
          <w:lang w:val="az-Latn-AZ"/>
        </w:rPr>
        <w:t>h</w:t>
      </w:r>
      <w:r w:rsidRPr="001B7B6F">
        <w:rPr>
          <w:sz w:val="22"/>
          <w:szCs w:val="22"/>
          <w:lang w:val="az-Cyrl-AZ"/>
        </w:rPr>
        <w:t>a</w:t>
      </w:r>
      <w:r w:rsidRPr="0078169E">
        <w:rPr>
          <w:sz w:val="22"/>
          <w:szCs w:val="22"/>
          <w:lang w:val="az-Latn-AZ"/>
        </w:rPr>
        <w:t>tlıq</w:t>
      </w:r>
      <w:r w:rsidRPr="001B7B6F">
        <w:rPr>
          <w:sz w:val="22"/>
          <w:szCs w:val="22"/>
          <w:lang w:val="az-Cyrl-AZ"/>
        </w:rPr>
        <w:t xml:space="preserve"> </w:t>
      </w:r>
      <w:r w:rsidRPr="0078169E">
        <w:rPr>
          <w:sz w:val="22"/>
          <w:szCs w:val="22"/>
          <w:lang w:val="az-Latn-AZ"/>
        </w:rPr>
        <w:t>qər</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v</w:t>
      </w:r>
      <w:r w:rsidRPr="001B7B6F">
        <w:rPr>
          <w:sz w:val="22"/>
          <w:szCs w:val="22"/>
          <w:lang w:val="az-Cyrl-AZ"/>
        </w:rPr>
        <w:t>e</w:t>
      </w:r>
      <w:r w:rsidRPr="0078169E">
        <w:rPr>
          <w:sz w:val="22"/>
          <w:szCs w:val="22"/>
          <w:lang w:val="az-Latn-AZ"/>
        </w:rPr>
        <w:t>rən</w:t>
      </w:r>
      <w:r w:rsidRPr="001B7B6F">
        <w:rPr>
          <w:sz w:val="22"/>
          <w:szCs w:val="22"/>
          <w:lang w:val="az-Cyrl-AZ"/>
        </w:rPr>
        <w:t>, e</w:t>
      </w:r>
      <w:r w:rsidRPr="0078169E">
        <w:rPr>
          <w:sz w:val="22"/>
          <w:szCs w:val="22"/>
          <w:lang w:val="az-Latn-AZ"/>
        </w:rPr>
        <w:t>y</w:t>
      </w:r>
      <w:r w:rsidRPr="001B7B6F">
        <w:rPr>
          <w:sz w:val="22"/>
          <w:szCs w:val="22"/>
          <w:lang w:val="az-Cyrl-AZ"/>
        </w:rPr>
        <w:t xml:space="preserve"> a</w:t>
      </w:r>
      <w:r w:rsidRPr="0078169E">
        <w:rPr>
          <w:sz w:val="22"/>
          <w:szCs w:val="22"/>
          <w:lang w:val="az-Latn-AZ"/>
        </w:rPr>
        <w:t>sim</w:t>
      </w:r>
      <w:r w:rsidRPr="001B7B6F">
        <w:rPr>
          <w:sz w:val="22"/>
          <w:szCs w:val="22"/>
          <w:lang w:val="az-Cyrl-AZ"/>
        </w:rPr>
        <w:t>a</w:t>
      </w:r>
      <w:r w:rsidRPr="0078169E">
        <w:rPr>
          <w:sz w:val="22"/>
          <w:szCs w:val="22"/>
          <w:lang w:val="az-Latn-AZ"/>
        </w:rPr>
        <w:t>nı</w:t>
      </w:r>
      <w:r w:rsidRPr="001B7B6F">
        <w:rPr>
          <w:sz w:val="22"/>
          <w:szCs w:val="22"/>
          <w:lang w:val="az-Cyrl-AZ"/>
        </w:rPr>
        <w:t xml:space="preserve"> </w:t>
      </w:r>
      <w:r w:rsidRPr="0078169E">
        <w:rPr>
          <w:sz w:val="22"/>
          <w:szCs w:val="22"/>
          <w:lang w:val="az-Latn-AZ"/>
        </w:rPr>
        <w:t>bin</w:t>
      </w:r>
      <w:r w:rsidRPr="001B7B6F">
        <w:rPr>
          <w:sz w:val="22"/>
          <w:szCs w:val="22"/>
          <w:lang w:val="az-Cyrl-AZ"/>
        </w:rPr>
        <w:t xml:space="preserve">a </w:t>
      </w:r>
      <w:r w:rsidRPr="0078169E">
        <w:rPr>
          <w:sz w:val="22"/>
          <w:szCs w:val="22"/>
          <w:lang w:val="az-Latn-AZ"/>
        </w:rPr>
        <w:t>qər</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v</w:t>
      </w:r>
      <w:r w:rsidRPr="001B7B6F">
        <w:rPr>
          <w:sz w:val="22"/>
          <w:szCs w:val="22"/>
          <w:lang w:val="az-Cyrl-AZ"/>
        </w:rPr>
        <w:t>e</w:t>
      </w:r>
      <w:r w:rsidRPr="0078169E">
        <w:rPr>
          <w:sz w:val="22"/>
          <w:szCs w:val="22"/>
          <w:lang w:val="az-Latn-AZ"/>
        </w:rPr>
        <w:t>rən</w:t>
      </w:r>
      <w:r w:rsidRPr="001B7B6F">
        <w:rPr>
          <w:sz w:val="22"/>
          <w:szCs w:val="22"/>
          <w:lang w:val="az-Cyrl-AZ"/>
        </w:rPr>
        <w:t>, e</w:t>
      </w:r>
      <w:r w:rsidRPr="0078169E">
        <w:rPr>
          <w:sz w:val="22"/>
          <w:szCs w:val="22"/>
          <w:lang w:val="az-Latn-AZ"/>
        </w:rPr>
        <w:t>y</w:t>
      </w:r>
      <w:r w:rsidRPr="001B7B6F">
        <w:rPr>
          <w:sz w:val="22"/>
          <w:szCs w:val="22"/>
          <w:lang w:val="az-Cyrl-AZ"/>
        </w:rPr>
        <w:t xml:space="preserve"> </w:t>
      </w:r>
      <w:r w:rsidRPr="0078169E">
        <w:rPr>
          <w:sz w:val="22"/>
          <w:szCs w:val="22"/>
          <w:lang w:val="az-Latn-AZ"/>
        </w:rPr>
        <w:t>əşy</w:t>
      </w:r>
      <w:r w:rsidRPr="001B7B6F">
        <w:rPr>
          <w:sz w:val="22"/>
          <w:szCs w:val="22"/>
          <w:lang w:val="az-Cyrl-AZ"/>
        </w:rPr>
        <w:t>a</w:t>
      </w:r>
      <w:r w:rsidRPr="0078169E">
        <w:rPr>
          <w:sz w:val="22"/>
          <w:szCs w:val="22"/>
          <w:lang w:val="az-Latn-AZ"/>
        </w:rPr>
        <w:t>l</w:t>
      </w:r>
      <w:r w:rsidRPr="001B7B6F">
        <w:rPr>
          <w:sz w:val="22"/>
          <w:szCs w:val="22"/>
          <w:lang w:val="az-Cyrl-AZ"/>
        </w:rPr>
        <w:t>a</w:t>
      </w:r>
      <w:r w:rsidRPr="0078169E">
        <w:rPr>
          <w:sz w:val="22"/>
          <w:szCs w:val="22"/>
          <w:lang w:val="az-Latn-AZ"/>
        </w:rPr>
        <w:t>rı</w:t>
      </w:r>
      <w:r w:rsidRPr="001B7B6F">
        <w:rPr>
          <w:sz w:val="22"/>
          <w:szCs w:val="22"/>
          <w:lang w:val="az-Cyrl-AZ"/>
        </w:rPr>
        <w:t xml:space="preserve"> </w:t>
      </w:r>
      <w:r w:rsidRPr="0078169E">
        <w:rPr>
          <w:sz w:val="22"/>
          <w:szCs w:val="22"/>
          <w:lang w:val="az-Latn-AZ"/>
        </w:rPr>
        <w:t>cüt</w:t>
      </w:r>
      <w:r w:rsidRPr="001B7B6F">
        <w:rPr>
          <w:sz w:val="22"/>
          <w:szCs w:val="22"/>
          <w:lang w:val="az-Cyrl-AZ"/>
        </w:rPr>
        <w:t>-</w:t>
      </w:r>
      <w:r w:rsidRPr="0078169E">
        <w:rPr>
          <w:sz w:val="22"/>
          <w:szCs w:val="22"/>
          <w:lang w:val="az-Latn-AZ"/>
        </w:rPr>
        <w:t>cüt</w:t>
      </w:r>
      <w:r w:rsidRPr="001B7B6F">
        <w:rPr>
          <w:sz w:val="22"/>
          <w:szCs w:val="22"/>
          <w:lang w:val="az-Cyrl-AZ"/>
        </w:rPr>
        <w:t xml:space="preserve"> (e</w:t>
      </w:r>
      <w:r w:rsidRPr="0078169E">
        <w:rPr>
          <w:sz w:val="22"/>
          <w:szCs w:val="22"/>
          <w:lang w:val="az-Latn-AZ"/>
        </w:rPr>
        <w:t>rkək</w:t>
      </w:r>
      <w:r w:rsidRPr="001B7B6F">
        <w:rPr>
          <w:sz w:val="22"/>
          <w:szCs w:val="22"/>
          <w:lang w:val="az-Cyrl-AZ"/>
        </w:rPr>
        <w:t xml:space="preserve"> </w:t>
      </w:r>
      <w:r w:rsidRPr="0078169E">
        <w:rPr>
          <w:sz w:val="22"/>
          <w:szCs w:val="22"/>
          <w:lang w:val="az-Latn-AZ"/>
        </w:rPr>
        <w:t>və</w:t>
      </w:r>
      <w:r w:rsidRPr="001B7B6F">
        <w:rPr>
          <w:sz w:val="22"/>
          <w:szCs w:val="22"/>
          <w:lang w:val="az-Cyrl-AZ"/>
        </w:rPr>
        <w:t xml:space="preserve"> </w:t>
      </w:r>
      <w:r w:rsidRPr="0078169E">
        <w:rPr>
          <w:sz w:val="22"/>
          <w:szCs w:val="22"/>
          <w:lang w:val="az-Latn-AZ"/>
        </w:rPr>
        <w:t>dişi</w:t>
      </w:r>
      <w:r w:rsidRPr="001B7B6F">
        <w:rPr>
          <w:sz w:val="22"/>
          <w:szCs w:val="22"/>
          <w:lang w:val="az-Cyrl-AZ"/>
        </w:rPr>
        <w:t xml:space="preserve">) </w:t>
      </w:r>
      <w:r w:rsidRPr="0078169E">
        <w:rPr>
          <w:sz w:val="22"/>
          <w:szCs w:val="22"/>
          <w:lang w:val="az-Latn-AZ"/>
        </w:rPr>
        <w:t>qər</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v</w:t>
      </w:r>
      <w:r w:rsidRPr="001B7B6F">
        <w:rPr>
          <w:sz w:val="22"/>
          <w:szCs w:val="22"/>
          <w:lang w:val="az-Cyrl-AZ"/>
        </w:rPr>
        <w:t>e</w:t>
      </w:r>
      <w:r w:rsidRPr="0078169E">
        <w:rPr>
          <w:sz w:val="22"/>
          <w:szCs w:val="22"/>
          <w:lang w:val="az-Latn-AZ"/>
        </w:rPr>
        <w:t>rən</w:t>
      </w:r>
      <w:r w:rsidRPr="001B7B6F">
        <w:rPr>
          <w:sz w:val="22"/>
          <w:szCs w:val="22"/>
          <w:lang w:val="az-Cyrl-AZ"/>
        </w:rPr>
        <w:t>, e</w:t>
      </w:r>
      <w:r w:rsidRPr="0078169E">
        <w:rPr>
          <w:sz w:val="22"/>
          <w:szCs w:val="22"/>
          <w:lang w:val="az-Latn-AZ"/>
        </w:rPr>
        <w:t>y</w:t>
      </w:r>
      <w:r w:rsidRPr="001B7B6F">
        <w:rPr>
          <w:sz w:val="22"/>
          <w:szCs w:val="22"/>
          <w:lang w:val="az-Cyrl-AZ"/>
        </w:rPr>
        <w:t xml:space="preserve"> </w:t>
      </w:r>
      <w:r w:rsidRPr="0078169E">
        <w:rPr>
          <w:sz w:val="22"/>
          <w:szCs w:val="22"/>
          <w:lang w:val="az-Latn-AZ"/>
        </w:rPr>
        <w:t>cəhənnəm</w:t>
      </w:r>
      <w:r w:rsidRPr="001B7B6F">
        <w:rPr>
          <w:sz w:val="22"/>
          <w:szCs w:val="22"/>
          <w:lang w:val="az-Cyrl-AZ"/>
        </w:rPr>
        <w:t xml:space="preserve"> o</w:t>
      </w:r>
      <w:r w:rsidRPr="0078169E">
        <w:rPr>
          <w:sz w:val="22"/>
          <w:szCs w:val="22"/>
          <w:lang w:val="az-Latn-AZ"/>
        </w:rPr>
        <w:t>dunu</w:t>
      </w:r>
      <w:r w:rsidRPr="001B7B6F">
        <w:rPr>
          <w:sz w:val="22"/>
          <w:szCs w:val="22"/>
          <w:lang w:val="az-Cyrl-AZ"/>
        </w:rPr>
        <w:t xml:space="preserve"> </w:t>
      </w:r>
      <w:r w:rsidRPr="0078169E">
        <w:rPr>
          <w:sz w:val="22"/>
          <w:szCs w:val="22"/>
          <w:lang w:val="az-Latn-AZ"/>
        </w:rPr>
        <w:t>pusqu</w:t>
      </w:r>
      <w:r w:rsidRPr="001B7B6F">
        <w:rPr>
          <w:sz w:val="22"/>
          <w:szCs w:val="22"/>
          <w:lang w:val="az-Cyrl-AZ"/>
        </w:rPr>
        <w:t xml:space="preserve"> </w:t>
      </w:r>
      <w:r w:rsidRPr="0078169E">
        <w:rPr>
          <w:sz w:val="22"/>
          <w:szCs w:val="22"/>
          <w:lang w:val="az-Latn-AZ"/>
        </w:rPr>
        <w:t>qər</w:t>
      </w:r>
      <w:r w:rsidRPr="001B7B6F">
        <w:rPr>
          <w:sz w:val="22"/>
          <w:szCs w:val="22"/>
          <w:lang w:val="az-Cyrl-AZ"/>
        </w:rPr>
        <w:t>a</w:t>
      </w:r>
      <w:r w:rsidRPr="0078169E">
        <w:rPr>
          <w:sz w:val="22"/>
          <w:szCs w:val="22"/>
          <w:lang w:val="az-Latn-AZ"/>
        </w:rPr>
        <w:t>r</w:t>
      </w:r>
      <w:r w:rsidRPr="001B7B6F">
        <w:rPr>
          <w:sz w:val="22"/>
          <w:szCs w:val="22"/>
          <w:lang w:val="az-Cyrl-AZ"/>
        </w:rPr>
        <w:t xml:space="preserve"> </w:t>
      </w:r>
      <w:r w:rsidRPr="0078169E">
        <w:rPr>
          <w:sz w:val="22"/>
          <w:szCs w:val="22"/>
          <w:lang w:val="az-Latn-AZ"/>
        </w:rPr>
        <w:t>v</w:t>
      </w:r>
      <w:r w:rsidRPr="001B7B6F">
        <w:rPr>
          <w:sz w:val="22"/>
          <w:szCs w:val="22"/>
          <w:lang w:val="az-Cyrl-AZ"/>
        </w:rPr>
        <w:t>e</w:t>
      </w:r>
      <w:r w:rsidRPr="0078169E">
        <w:rPr>
          <w:sz w:val="22"/>
          <w:szCs w:val="22"/>
          <w:lang w:val="az-Latn-AZ"/>
        </w:rPr>
        <w:t>rən</w:t>
      </w:r>
      <w:r w:rsidRPr="001B7B6F">
        <w:rPr>
          <w:sz w:val="22"/>
          <w:szCs w:val="22"/>
          <w:lang w:val="az-Cyrl-AZ"/>
        </w:rPr>
        <w:t xml:space="preserve">!  69. </w:t>
      </w:r>
      <w:r w:rsidRPr="0078169E">
        <w:rPr>
          <w:sz w:val="22"/>
          <w:szCs w:val="22"/>
          <w:lang w:val="az-Latn-AZ"/>
        </w:rPr>
        <w:t>İl</w:t>
      </w:r>
      <w:r w:rsidRPr="001B7B6F">
        <w:rPr>
          <w:sz w:val="22"/>
          <w:szCs w:val="22"/>
          <w:lang w:val="az-Cyrl-AZ"/>
        </w:rPr>
        <w:t>a</w:t>
      </w:r>
      <w:r w:rsidRPr="0078169E">
        <w:rPr>
          <w:sz w:val="22"/>
          <w:szCs w:val="22"/>
          <w:lang w:val="az-Latn-AZ"/>
        </w:rPr>
        <w:t>hi</w:t>
      </w:r>
      <w:r w:rsidRPr="001B7B6F">
        <w:rPr>
          <w:sz w:val="22"/>
          <w:szCs w:val="22"/>
          <w:lang w:val="az-Cyrl-AZ"/>
        </w:rPr>
        <w:t xml:space="preserve">, </w:t>
      </w:r>
      <w:r w:rsidRPr="0078169E">
        <w:rPr>
          <w:sz w:val="22"/>
          <w:szCs w:val="22"/>
          <w:lang w:val="az-Latn-AZ"/>
        </w:rPr>
        <w:t>Səndən</w:t>
      </w:r>
      <w:r w:rsidRPr="001B7B6F">
        <w:rPr>
          <w:sz w:val="22"/>
          <w:szCs w:val="22"/>
          <w:lang w:val="az-Cyrl-AZ"/>
        </w:rPr>
        <w:t xml:space="preserve"> </w:t>
      </w:r>
      <w:r w:rsidRPr="0078169E">
        <w:rPr>
          <w:sz w:val="22"/>
          <w:szCs w:val="22"/>
          <w:lang w:val="az-Latn-AZ"/>
        </w:rPr>
        <w:t>istəyirəm</w:t>
      </w:r>
      <w:r w:rsidRPr="001B7B6F">
        <w:rPr>
          <w:sz w:val="22"/>
          <w:szCs w:val="22"/>
          <w:lang w:val="az-Cyrl-AZ"/>
        </w:rPr>
        <w:t xml:space="preserve"> </w:t>
      </w:r>
      <w:r w:rsidRPr="0078169E">
        <w:rPr>
          <w:sz w:val="22"/>
          <w:szCs w:val="22"/>
          <w:lang w:val="az-Latn-AZ"/>
        </w:rPr>
        <w:t>və</w:t>
      </w:r>
      <w:r w:rsidRPr="003D0EB4">
        <w:rPr>
          <w:sz w:val="22"/>
          <w:szCs w:val="22"/>
          <w:lang w:val="az-Cyrl-AZ"/>
        </w:rPr>
        <w:t xml:space="preserve"> </w:t>
      </w:r>
      <w:r w:rsidRPr="0078169E">
        <w:rPr>
          <w:sz w:val="22"/>
          <w:szCs w:val="22"/>
          <w:lang w:val="az-Latn-AZ"/>
        </w:rPr>
        <w:t>Səni</w:t>
      </w:r>
      <w:r w:rsidRPr="003D0EB4">
        <w:rPr>
          <w:sz w:val="22"/>
          <w:szCs w:val="22"/>
          <w:lang w:val="az-Cyrl-AZ"/>
        </w:rPr>
        <w:t xml:space="preserve"> a</w:t>
      </w:r>
      <w:r w:rsidRPr="0078169E">
        <w:rPr>
          <w:sz w:val="22"/>
          <w:szCs w:val="22"/>
          <w:lang w:val="az-Latn-AZ"/>
        </w:rPr>
        <w:t>nd</w:t>
      </w:r>
      <w:r w:rsidRPr="003D0EB4">
        <w:rPr>
          <w:sz w:val="22"/>
          <w:szCs w:val="22"/>
          <w:lang w:val="az-Cyrl-AZ"/>
        </w:rPr>
        <w:t xml:space="preserve"> </w:t>
      </w:r>
      <w:r w:rsidRPr="0078169E">
        <w:rPr>
          <w:sz w:val="22"/>
          <w:szCs w:val="22"/>
          <w:lang w:val="az-Latn-AZ"/>
        </w:rPr>
        <w:t>v</w:t>
      </w:r>
      <w:r w:rsidRPr="003D0EB4">
        <w:rPr>
          <w:sz w:val="22"/>
          <w:szCs w:val="22"/>
          <w:lang w:val="az-Cyrl-AZ"/>
        </w:rPr>
        <w:t>e</w:t>
      </w:r>
      <w:r w:rsidRPr="0078169E">
        <w:rPr>
          <w:sz w:val="22"/>
          <w:szCs w:val="22"/>
          <w:lang w:val="az-Latn-AZ"/>
        </w:rPr>
        <w:t>rirəm</w:t>
      </w:r>
      <w:r w:rsidRPr="003D0EB4">
        <w:rPr>
          <w:sz w:val="22"/>
          <w:szCs w:val="22"/>
          <w:lang w:val="az-Cyrl-AZ"/>
        </w:rPr>
        <w:t xml:space="preserve"> </w:t>
      </w:r>
      <w:r w:rsidRPr="0078169E">
        <w:rPr>
          <w:sz w:val="22"/>
          <w:szCs w:val="22"/>
          <w:lang w:val="az-Latn-AZ"/>
        </w:rPr>
        <w:t>Öz</w:t>
      </w:r>
      <w:r w:rsidRPr="003D0EB4">
        <w:rPr>
          <w:sz w:val="22"/>
          <w:szCs w:val="22"/>
          <w:lang w:val="az-Cyrl-AZ"/>
        </w:rPr>
        <w:t xml:space="preserve"> a</w:t>
      </w:r>
      <w:r w:rsidRPr="0078169E">
        <w:rPr>
          <w:sz w:val="22"/>
          <w:szCs w:val="22"/>
          <w:lang w:val="az-Latn-AZ"/>
        </w:rPr>
        <w:t>dın</w:t>
      </w:r>
      <w:r w:rsidRPr="003D0EB4">
        <w:rPr>
          <w:sz w:val="22"/>
          <w:szCs w:val="22"/>
          <w:lang w:val="az-Cyrl-AZ"/>
        </w:rPr>
        <w:t>a, e</w:t>
      </w:r>
      <w:r w:rsidRPr="0078169E">
        <w:rPr>
          <w:sz w:val="22"/>
          <w:szCs w:val="22"/>
          <w:lang w:val="az-Latn-AZ"/>
        </w:rPr>
        <w:t>y</w:t>
      </w:r>
      <w:r w:rsidRPr="003D0EB4">
        <w:rPr>
          <w:sz w:val="22"/>
          <w:szCs w:val="22"/>
          <w:lang w:val="az-Cyrl-AZ"/>
        </w:rPr>
        <w:t xml:space="preserve"> </w:t>
      </w:r>
      <w:r w:rsidRPr="0078169E">
        <w:rPr>
          <w:sz w:val="22"/>
          <w:szCs w:val="22"/>
          <w:lang w:val="az-Latn-AZ"/>
        </w:rPr>
        <w:t>Səmi</w:t>
      </w:r>
      <w:r w:rsidRPr="003D0EB4">
        <w:rPr>
          <w:sz w:val="22"/>
          <w:szCs w:val="22"/>
          <w:lang w:val="az-Cyrl-AZ"/>
        </w:rPr>
        <w:t xml:space="preserve"> (e</w:t>
      </w:r>
      <w:r w:rsidRPr="0078169E">
        <w:rPr>
          <w:sz w:val="22"/>
          <w:szCs w:val="22"/>
          <w:lang w:val="az-Latn-AZ"/>
        </w:rPr>
        <w:t>şidilən</w:t>
      </w:r>
      <w:r w:rsidRPr="003D0EB4">
        <w:rPr>
          <w:sz w:val="22"/>
          <w:szCs w:val="22"/>
          <w:lang w:val="az-Cyrl-AZ"/>
        </w:rPr>
        <w:t xml:space="preserve"> </w:t>
      </w:r>
      <w:r w:rsidRPr="0078169E">
        <w:rPr>
          <w:sz w:val="22"/>
          <w:szCs w:val="22"/>
          <w:lang w:val="az-Latn-AZ"/>
        </w:rPr>
        <w:t>və</w:t>
      </w:r>
      <w:r w:rsidRPr="003D0EB4">
        <w:rPr>
          <w:sz w:val="22"/>
          <w:szCs w:val="22"/>
          <w:lang w:val="az-Cyrl-AZ"/>
        </w:rPr>
        <w:t xml:space="preserve"> e</w:t>
      </w:r>
      <w:r w:rsidRPr="0078169E">
        <w:rPr>
          <w:sz w:val="22"/>
          <w:szCs w:val="22"/>
          <w:lang w:val="az-Latn-AZ"/>
        </w:rPr>
        <w:t>şidilə</w:t>
      </w:r>
      <w:r w:rsidRPr="003D0EB4">
        <w:rPr>
          <w:sz w:val="22"/>
          <w:szCs w:val="22"/>
          <w:lang w:val="az-Cyrl-AZ"/>
        </w:rPr>
        <w:t xml:space="preserve"> </w:t>
      </w:r>
      <w:r w:rsidRPr="0078169E">
        <w:rPr>
          <w:sz w:val="22"/>
          <w:szCs w:val="22"/>
          <w:lang w:val="az-Latn-AZ"/>
        </w:rPr>
        <w:t>bilməyən</w:t>
      </w:r>
      <w:r w:rsidRPr="003D0EB4">
        <w:rPr>
          <w:sz w:val="22"/>
          <w:szCs w:val="22"/>
          <w:lang w:val="az-Cyrl-AZ"/>
        </w:rPr>
        <w:t xml:space="preserve"> </w:t>
      </w:r>
      <w:r w:rsidRPr="0078169E">
        <w:rPr>
          <w:sz w:val="22"/>
          <w:szCs w:val="22"/>
          <w:lang w:val="az-Latn-AZ"/>
        </w:rPr>
        <w:t>ş</w:t>
      </w:r>
      <w:r w:rsidRPr="003D0EB4">
        <w:rPr>
          <w:sz w:val="22"/>
          <w:szCs w:val="22"/>
          <w:lang w:val="az-Cyrl-AZ"/>
        </w:rPr>
        <w:t>e</w:t>
      </w:r>
      <w:r w:rsidRPr="0078169E">
        <w:rPr>
          <w:sz w:val="22"/>
          <w:szCs w:val="22"/>
          <w:lang w:val="az-Latn-AZ"/>
        </w:rPr>
        <w:t>ylərin</w:t>
      </w:r>
      <w:r w:rsidRPr="003D0EB4">
        <w:rPr>
          <w:sz w:val="22"/>
          <w:szCs w:val="22"/>
          <w:lang w:val="az-Cyrl-AZ"/>
        </w:rPr>
        <w:t xml:space="preserve"> O</w:t>
      </w:r>
      <w:r w:rsidRPr="0078169E">
        <w:rPr>
          <w:sz w:val="22"/>
          <w:szCs w:val="22"/>
          <w:lang w:val="az-Latn-AZ"/>
        </w:rPr>
        <w:t>nd</w:t>
      </w:r>
      <w:r w:rsidRPr="003D0EB4">
        <w:rPr>
          <w:sz w:val="22"/>
          <w:szCs w:val="22"/>
          <w:lang w:val="az-Cyrl-AZ"/>
        </w:rPr>
        <w:t>a</w:t>
      </w:r>
      <w:r w:rsidRPr="0078169E">
        <w:rPr>
          <w:sz w:val="22"/>
          <w:szCs w:val="22"/>
          <w:lang w:val="az-Latn-AZ"/>
        </w:rPr>
        <w:t>n</w:t>
      </w:r>
      <w:r w:rsidRPr="003D0EB4">
        <w:rPr>
          <w:sz w:val="22"/>
          <w:szCs w:val="22"/>
          <w:lang w:val="az-Cyrl-AZ"/>
        </w:rPr>
        <w:t xml:space="preserve"> </w:t>
      </w:r>
      <w:r w:rsidRPr="0078169E">
        <w:rPr>
          <w:sz w:val="22"/>
          <w:szCs w:val="22"/>
          <w:lang w:val="az-Latn-AZ"/>
        </w:rPr>
        <w:t>gizli</w:t>
      </w:r>
      <w:r w:rsidRPr="003D0EB4">
        <w:rPr>
          <w:sz w:val="22"/>
          <w:szCs w:val="22"/>
          <w:lang w:val="az-Cyrl-AZ"/>
        </w:rPr>
        <w:t xml:space="preserve"> o</w:t>
      </w:r>
      <w:r w:rsidRPr="0078169E">
        <w:rPr>
          <w:sz w:val="22"/>
          <w:szCs w:val="22"/>
          <w:lang w:val="az-Latn-AZ"/>
        </w:rPr>
        <w:t>lm</w:t>
      </w:r>
      <w:r w:rsidRPr="003D0EB4">
        <w:rPr>
          <w:sz w:val="22"/>
          <w:szCs w:val="22"/>
          <w:lang w:val="az-Cyrl-AZ"/>
        </w:rPr>
        <w:t>a</w:t>
      </w:r>
      <w:r w:rsidRPr="0078169E">
        <w:rPr>
          <w:sz w:val="22"/>
          <w:szCs w:val="22"/>
          <w:lang w:val="az-Latn-AZ"/>
        </w:rPr>
        <w:t>dığı</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Şəfi</w:t>
      </w:r>
      <w:r w:rsidRPr="003D0EB4">
        <w:rPr>
          <w:sz w:val="22"/>
          <w:szCs w:val="22"/>
          <w:lang w:val="az-Cyrl-AZ"/>
        </w:rPr>
        <w:t xml:space="preserve"> (</w:t>
      </w:r>
      <w:r w:rsidRPr="0078169E">
        <w:rPr>
          <w:sz w:val="22"/>
          <w:szCs w:val="22"/>
          <w:lang w:val="az-Latn-AZ"/>
        </w:rPr>
        <w:t>şəf</w:t>
      </w:r>
      <w:r w:rsidRPr="003D0EB4">
        <w:rPr>
          <w:sz w:val="22"/>
          <w:szCs w:val="22"/>
          <w:lang w:val="az-Cyrl-AZ"/>
        </w:rPr>
        <w:t>a</w:t>
      </w:r>
      <w:r w:rsidRPr="0078169E">
        <w:rPr>
          <w:sz w:val="22"/>
          <w:szCs w:val="22"/>
          <w:lang w:val="az-Latn-AZ"/>
        </w:rPr>
        <w:t>ət</w:t>
      </w:r>
      <w:r w:rsidRPr="003D0EB4">
        <w:rPr>
          <w:sz w:val="22"/>
          <w:szCs w:val="22"/>
          <w:lang w:val="az-Cyrl-AZ"/>
        </w:rPr>
        <w:t xml:space="preserve"> e</w:t>
      </w:r>
      <w:r w:rsidRPr="0078169E">
        <w:rPr>
          <w:sz w:val="22"/>
          <w:szCs w:val="22"/>
          <w:lang w:val="az-Latn-AZ"/>
        </w:rPr>
        <w:t>dən</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Rəfi</w:t>
      </w:r>
      <w:r w:rsidRPr="003D0EB4">
        <w:rPr>
          <w:sz w:val="22"/>
          <w:szCs w:val="22"/>
          <w:lang w:val="az-Cyrl-AZ"/>
        </w:rPr>
        <w:t xml:space="preserve"> (</w:t>
      </w:r>
      <w:r w:rsidRPr="0078169E">
        <w:rPr>
          <w:sz w:val="22"/>
          <w:szCs w:val="22"/>
          <w:lang w:val="az-Latn-AZ"/>
        </w:rPr>
        <w:t>şərif</w:t>
      </w:r>
      <w:r w:rsidRPr="003D0EB4">
        <w:rPr>
          <w:sz w:val="22"/>
          <w:szCs w:val="22"/>
          <w:lang w:val="az-Cyrl-AZ"/>
        </w:rPr>
        <w:t xml:space="preserve">, </w:t>
      </w:r>
      <w:r w:rsidRPr="0078169E">
        <w:rPr>
          <w:sz w:val="22"/>
          <w:szCs w:val="22"/>
          <w:lang w:val="az-Latn-AZ"/>
        </w:rPr>
        <w:t>uc</w:t>
      </w:r>
      <w:r w:rsidRPr="003D0EB4">
        <w:rPr>
          <w:sz w:val="22"/>
          <w:szCs w:val="22"/>
          <w:lang w:val="az-Cyrl-AZ"/>
        </w:rPr>
        <w:t xml:space="preserve">a </w:t>
      </w:r>
      <w:r w:rsidRPr="0078169E">
        <w:rPr>
          <w:sz w:val="22"/>
          <w:szCs w:val="22"/>
          <w:lang w:val="az-Latn-AZ"/>
        </w:rPr>
        <w:t>məq</w:t>
      </w:r>
      <w:r w:rsidRPr="003D0EB4">
        <w:rPr>
          <w:sz w:val="22"/>
          <w:szCs w:val="22"/>
          <w:lang w:val="az-Cyrl-AZ"/>
        </w:rPr>
        <w:t>a</w:t>
      </w:r>
      <w:r w:rsidRPr="0078169E">
        <w:rPr>
          <w:sz w:val="22"/>
          <w:szCs w:val="22"/>
          <w:lang w:val="az-Latn-AZ"/>
        </w:rPr>
        <w:t>mlı</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Məni</w:t>
      </w:r>
      <w:r w:rsidRPr="003D0EB4">
        <w:rPr>
          <w:sz w:val="22"/>
          <w:szCs w:val="22"/>
          <w:lang w:val="az-Cyrl-AZ"/>
        </w:rPr>
        <w:t xml:space="preserve"> (</w:t>
      </w:r>
      <w:r w:rsidRPr="0078169E">
        <w:rPr>
          <w:sz w:val="22"/>
          <w:szCs w:val="22"/>
          <w:lang w:val="az-Latn-AZ"/>
        </w:rPr>
        <w:t>övliy</w:t>
      </w:r>
      <w:r w:rsidRPr="003D0EB4">
        <w:rPr>
          <w:sz w:val="22"/>
          <w:szCs w:val="22"/>
          <w:lang w:val="az-Cyrl-AZ"/>
        </w:rPr>
        <w:t>a</w:t>
      </w:r>
      <w:r w:rsidRPr="0078169E">
        <w:rPr>
          <w:sz w:val="22"/>
          <w:szCs w:val="22"/>
          <w:lang w:val="az-Latn-AZ"/>
        </w:rPr>
        <w:t>ull</w:t>
      </w:r>
      <w:r w:rsidRPr="003D0EB4">
        <w:rPr>
          <w:sz w:val="22"/>
          <w:szCs w:val="22"/>
          <w:lang w:val="az-Cyrl-AZ"/>
        </w:rPr>
        <w:t>a</w:t>
      </w:r>
      <w:r w:rsidRPr="0078169E">
        <w:rPr>
          <w:sz w:val="22"/>
          <w:szCs w:val="22"/>
          <w:lang w:val="az-Latn-AZ"/>
        </w:rPr>
        <w:t>hl</w:t>
      </w:r>
      <w:r w:rsidRPr="003D0EB4">
        <w:rPr>
          <w:sz w:val="22"/>
          <w:szCs w:val="22"/>
          <w:lang w:val="az-Cyrl-AZ"/>
        </w:rPr>
        <w:t>a</w:t>
      </w:r>
      <w:r w:rsidRPr="0078169E">
        <w:rPr>
          <w:sz w:val="22"/>
          <w:szCs w:val="22"/>
          <w:lang w:val="az-Latn-AZ"/>
        </w:rPr>
        <w:t>rı</w:t>
      </w:r>
      <w:r w:rsidRPr="003D0EB4">
        <w:rPr>
          <w:sz w:val="22"/>
          <w:szCs w:val="22"/>
          <w:lang w:val="az-Cyrl-AZ"/>
        </w:rPr>
        <w:t xml:space="preserve"> </w:t>
      </w:r>
      <w:r w:rsidRPr="0078169E">
        <w:rPr>
          <w:sz w:val="22"/>
          <w:szCs w:val="22"/>
          <w:lang w:val="az-Latn-AZ"/>
        </w:rPr>
        <w:t>q</w:t>
      </w:r>
      <w:r w:rsidRPr="003D0EB4">
        <w:rPr>
          <w:sz w:val="22"/>
          <w:szCs w:val="22"/>
          <w:lang w:val="az-Cyrl-AZ"/>
        </w:rPr>
        <w:t>o</w:t>
      </w:r>
      <w:r w:rsidRPr="0078169E">
        <w:rPr>
          <w:sz w:val="22"/>
          <w:szCs w:val="22"/>
          <w:lang w:val="az-Latn-AZ"/>
        </w:rPr>
        <w:t>ruy</w:t>
      </w:r>
      <w:r w:rsidRPr="003D0EB4">
        <w:rPr>
          <w:sz w:val="22"/>
          <w:szCs w:val="22"/>
          <w:lang w:val="az-Cyrl-AZ"/>
        </w:rPr>
        <w:t>a</w:t>
      </w:r>
      <w:r w:rsidRPr="0078169E">
        <w:rPr>
          <w:sz w:val="22"/>
          <w:szCs w:val="22"/>
          <w:lang w:val="az-Latn-AZ"/>
        </w:rPr>
        <w:t>n</w:t>
      </w:r>
      <w:r w:rsidRPr="003D0EB4">
        <w:rPr>
          <w:sz w:val="22"/>
          <w:szCs w:val="22"/>
          <w:lang w:val="az-Cyrl-AZ"/>
        </w:rPr>
        <w:t>, o</w:t>
      </w:r>
      <w:r w:rsidRPr="0078169E">
        <w:rPr>
          <w:sz w:val="22"/>
          <w:szCs w:val="22"/>
          <w:lang w:val="az-Latn-AZ"/>
        </w:rPr>
        <w:t>nl</w:t>
      </w:r>
      <w:r w:rsidRPr="003D0EB4">
        <w:rPr>
          <w:sz w:val="22"/>
          <w:szCs w:val="22"/>
          <w:lang w:val="az-Cyrl-AZ"/>
        </w:rPr>
        <w:t>a</w:t>
      </w:r>
      <w:r w:rsidRPr="0078169E">
        <w:rPr>
          <w:sz w:val="22"/>
          <w:szCs w:val="22"/>
          <w:lang w:val="az-Latn-AZ"/>
        </w:rPr>
        <w:t>r</w:t>
      </w:r>
      <w:r w:rsidRPr="003D0EB4">
        <w:rPr>
          <w:sz w:val="22"/>
          <w:szCs w:val="22"/>
          <w:lang w:val="az-Cyrl-AZ"/>
        </w:rPr>
        <w:t xml:space="preserve">a </w:t>
      </w:r>
      <w:r w:rsidRPr="0078169E">
        <w:rPr>
          <w:sz w:val="22"/>
          <w:szCs w:val="22"/>
          <w:lang w:val="az-Latn-AZ"/>
        </w:rPr>
        <w:t>kömək</w:t>
      </w:r>
      <w:r w:rsidRPr="003D0EB4">
        <w:rPr>
          <w:sz w:val="22"/>
          <w:szCs w:val="22"/>
          <w:lang w:val="az-Cyrl-AZ"/>
        </w:rPr>
        <w:t xml:space="preserve"> e</w:t>
      </w:r>
      <w:r w:rsidRPr="0078169E">
        <w:rPr>
          <w:sz w:val="22"/>
          <w:szCs w:val="22"/>
          <w:lang w:val="az-Latn-AZ"/>
        </w:rPr>
        <w:t>dən</w:t>
      </w:r>
      <w:r w:rsidRPr="003D0EB4">
        <w:rPr>
          <w:sz w:val="22"/>
          <w:szCs w:val="22"/>
          <w:lang w:val="az-Cyrl-AZ"/>
        </w:rPr>
        <w:t xml:space="preserve">, </w:t>
      </w:r>
      <w:r w:rsidRPr="0078169E">
        <w:rPr>
          <w:sz w:val="22"/>
          <w:szCs w:val="22"/>
          <w:lang w:val="az-Latn-AZ"/>
        </w:rPr>
        <w:t>y</w:t>
      </w:r>
      <w:r w:rsidRPr="003D0EB4">
        <w:rPr>
          <w:sz w:val="22"/>
          <w:szCs w:val="22"/>
          <w:lang w:val="az-Cyrl-AZ"/>
        </w:rPr>
        <w:t>ax</w:t>
      </w:r>
      <w:r w:rsidRPr="0078169E">
        <w:rPr>
          <w:sz w:val="22"/>
          <w:szCs w:val="22"/>
          <w:lang w:val="az-Latn-AZ"/>
        </w:rPr>
        <w:t>ud</w:t>
      </w:r>
      <w:r w:rsidRPr="003D0EB4">
        <w:rPr>
          <w:sz w:val="22"/>
          <w:szCs w:val="22"/>
          <w:lang w:val="az-Cyrl-AZ"/>
        </w:rPr>
        <w:t xml:space="preserve"> </w:t>
      </w:r>
      <w:r w:rsidRPr="0078169E">
        <w:rPr>
          <w:sz w:val="22"/>
          <w:szCs w:val="22"/>
          <w:lang w:val="az-Latn-AZ"/>
        </w:rPr>
        <w:t>məhrum</w:t>
      </w:r>
      <w:r w:rsidRPr="003D0EB4">
        <w:rPr>
          <w:sz w:val="22"/>
          <w:szCs w:val="22"/>
          <w:lang w:val="az-Cyrl-AZ"/>
        </w:rPr>
        <w:t xml:space="preserve"> o</w:t>
      </w:r>
      <w:r w:rsidRPr="0078169E">
        <w:rPr>
          <w:sz w:val="22"/>
          <w:szCs w:val="22"/>
          <w:lang w:val="az-Latn-AZ"/>
        </w:rPr>
        <w:t>lm</w:t>
      </w:r>
      <w:r w:rsidRPr="003D0EB4">
        <w:rPr>
          <w:sz w:val="22"/>
          <w:szCs w:val="22"/>
          <w:lang w:val="az-Cyrl-AZ"/>
        </w:rPr>
        <w:t>a</w:t>
      </w:r>
      <w:r w:rsidRPr="0078169E">
        <w:rPr>
          <w:sz w:val="22"/>
          <w:szCs w:val="22"/>
          <w:lang w:val="az-Latn-AZ"/>
        </w:rPr>
        <w:t>ğ</w:t>
      </w:r>
      <w:r w:rsidRPr="003D0EB4">
        <w:rPr>
          <w:sz w:val="22"/>
          <w:szCs w:val="22"/>
          <w:lang w:val="az-Cyrl-AZ"/>
        </w:rPr>
        <w:t xml:space="preserve">a </w:t>
      </w:r>
      <w:r w:rsidRPr="0078169E">
        <w:rPr>
          <w:sz w:val="22"/>
          <w:szCs w:val="22"/>
          <w:lang w:val="az-Latn-AZ"/>
        </w:rPr>
        <w:t>l</w:t>
      </w:r>
      <w:r w:rsidRPr="003D0EB4">
        <w:rPr>
          <w:sz w:val="22"/>
          <w:szCs w:val="22"/>
          <w:lang w:val="az-Cyrl-AZ"/>
        </w:rPr>
        <w:t>a</w:t>
      </w:r>
      <w:r w:rsidRPr="0078169E">
        <w:rPr>
          <w:sz w:val="22"/>
          <w:szCs w:val="22"/>
          <w:lang w:val="az-Latn-AZ"/>
        </w:rPr>
        <w:t>yiq</w:t>
      </w:r>
      <w:r w:rsidRPr="003D0EB4">
        <w:rPr>
          <w:sz w:val="22"/>
          <w:szCs w:val="22"/>
          <w:lang w:val="az-Cyrl-AZ"/>
        </w:rPr>
        <w:t xml:space="preserve"> o</w:t>
      </w:r>
      <w:r w:rsidRPr="0078169E">
        <w:rPr>
          <w:sz w:val="22"/>
          <w:szCs w:val="22"/>
          <w:lang w:val="az-Latn-AZ"/>
        </w:rPr>
        <w:t>l</w:t>
      </w:r>
      <w:r w:rsidRPr="003D0EB4">
        <w:rPr>
          <w:sz w:val="22"/>
          <w:szCs w:val="22"/>
          <w:lang w:val="az-Cyrl-AZ"/>
        </w:rPr>
        <w:t>a</w:t>
      </w:r>
      <w:r w:rsidRPr="0078169E">
        <w:rPr>
          <w:sz w:val="22"/>
          <w:szCs w:val="22"/>
          <w:lang w:val="az-Latn-AZ"/>
        </w:rPr>
        <w:t>nl</w:t>
      </w:r>
      <w:r w:rsidRPr="003D0EB4">
        <w:rPr>
          <w:sz w:val="22"/>
          <w:szCs w:val="22"/>
          <w:lang w:val="az-Cyrl-AZ"/>
        </w:rPr>
        <w:t>a</w:t>
      </w:r>
      <w:r w:rsidRPr="0078169E">
        <w:rPr>
          <w:sz w:val="22"/>
          <w:szCs w:val="22"/>
          <w:lang w:val="az-Latn-AZ"/>
        </w:rPr>
        <w:t>rı</w:t>
      </w:r>
      <w:r w:rsidRPr="003D0EB4">
        <w:rPr>
          <w:sz w:val="22"/>
          <w:szCs w:val="22"/>
          <w:lang w:val="az-Cyrl-AZ"/>
        </w:rPr>
        <w:t xml:space="preserve"> </w:t>
      </w:r>
      <w:r w:rsidRPr="0078169E">
        <w:rPr>
          <w:sz w:val="22"/>
          <w:szCs w:val="22"/>
          <w:lang w:val="az-Latn-AZ"/>
        </w:rPr>
        <w:t>məhrum</w:t>
      </w:r>
      <w:r w:rsidRPr="003D0EB4">
        <w:rPr>
          <w:sz w:val="22"/>
          <w:szCs w:val="22"/>
          <w:lang w:val="az-Cyrl-AZ"/>
        </w:rPr>
        <w:t xml:space="preserve"> e</w:t>
      </w:r>
      <w:r w:rsidRPr="0078169E">
        <w:rPr>
          <w:sz w:val="22"/>
          <w:szCs w:val="22"/>
          <w:lang w:val="az-Latn-AZ"/>
        </w:rPr>
        <w:t>dən</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Səri</w:t>
      </w:r>
      <w:r w:rsidRPr="003D0EB4">
        <w:rPr>
          <w:sz w:val="22"/>
          <w:szCs w:val="22"/>
          <w:lang w:val="az-Cyrl-AZ"/>
        </w:rPr>
        <w:t xml:space="preserve"> (</w:t>
      </w:r>
      <w:r w:rsidRPr="0078169E">
        <w:rPr>
          <w:sz w:val="22"/>
          <w:szCs w:val="22"/>
          <w:lang w:val="az-Latn-AZ"/>
        </w:rPr>
        <w:t>h</w:t>
      </w:r>
      <w:r w:rsidRPr="003D0EB4">
        <w:rPr>
          <w:sz w:val="22"/>
          <w:szCs w:val="22"/>
          <w:lang w:val="az-Cyrl-AZ"/>
        </w:rPr>
        <w:t>e</w:t>
      </w:r>
      <w:r w:rsidRPr="0078169E">
        <w:rPr>
          <w:sz w:val="22"/>
          <w:szCs w:val="22"/>
          <w:lang w:val="az-Latn-AZ"/>
        </w:rPr>
        <w:t>s</w:t>
      </w:r>
      <w:r w:rsidRPr="003D0EB4">
        <w:rPr>
          <w:sz w:val="22"/>
          <w:szCs w:val="22"/>
          <w:lang w:val="az-Cyrl-AZ"/>
        </w:rPr>
        <w:t>a</w:t>
      </w:r>
      <w:r w:rsidRPr="0078169E">
        <w:rPr>
          <w:sz w:val="22"/>
          <w:szCs w:val="22"/>
          <w:lang w:val="az-Latn-AZ"/>
        </w:rPr>
        <w:t>bl</w:t>
      </w:r>
      <w:r w:rsidRPr="003D0EB4">
        <w:rPr>
          <w:sz w:val="22"/>
          <w:szCs w:val="22"/>
          <w:lang w:val="az-Cyrl-AZ"/>
        </w:rPr>
        <w:t>a</w:t>
      </w:r>
      <w:r w:rsidRPr="0078169E">
        <w:rPr>
          <w:sz w:val="22"/>
          <w:szCs w:val="22"/>
          <w:lang w:val="az-Latn-AZ"/>
        </w:rPr>
        <w:t>r</w:t>
      </w:r>
      <w:r w:rsidRPr="003D0EB4">
        <w:rPr>
          <w:sz w:val="22"/>
          <w:szCs w:val="22"/>
          <w:lang w:val="az-Cyrl-AZ"/>
        </w:rPr>
        <w:t xml:space="preserve">a </w:t>
      </w:r>
      <w:r w:rsidRPr="0078169E">
        <w:rPr>
          <w:sz w:val="22"/>
          <w:szCs w:val="22"/>
          <w:lang w:val="az-Latn-AZ"/>
        </w:rPr>
        <w:t>sürətlə</w:t>
      </w:r>
      <w:r w:rsidRPr="003D0EB4">
        <w:rPr>
          <w:sz w:val="22"/>
          <w:szCs w:val="22"/>
          <w:lang w:val="az-Cyrl-AZ"/>
        </w:rPr>
        <w:t xml:space="preserve"> </w:t>
      </w:r>
      <w:r w:rsidRPr="0078169E">
        <w:rPr>
          <w:sz w:val="22"/>
          <w:szCs w:val="22"/>
          <w:lang w:val="az-Latn-AZ"/>
        </w:rPr>
        <w:t>y</w:t>
      </w:r>
      <w:r w:rsidRPr="003D0EB4">
        <w:rPr>
          <w:sz w:val="22"/>
          <w:szCs w:val="22"/>
          <w:lang w:val="az-Cyrl-AZ"/>
        </w:rPr>
        <w:t>e</w:t>
      </w:r>
      <w:r w:rsidRPr="0078169E">
        <w:rPr>
          <w:sz w:val="22"/>
          <w:szCs w:val="22"/>
          <w:lang w:val="az-Latn-AZ"/>
        </w:rPr>
        <w:t>tişən</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Bədi</w:t>
      </w:r>
      <w:r w:rsidRPr="003D0EB4">
        <w:rPr>
          <w:sz w:val="22"/>
          <w:szCs w:val="22"/>
          <w:lang w:val="az-Cyrl-AZ"/>
        </w:rPr>
        <w:t xml:space="preserve"> (</w:t>
      </w:r>
      <w:r w:rsidRPr="0078169E">
        <w:rPr>
          <w:sz w:val="22"/>
          <w:szCs w:val="22"/>
          <w:lang w:val="az-Latn-AZ"/>
        </w:rPr>
        <w:t>nümunə</w:t>
      </w:r>
      <w:r w:rsidRPr="003D0EB4">
        <w:rPr>
          <w:sz w:val="22"/>
          <w:szCs w:val="22"/>
          <w:lang w:val="az-Cyrl-AZ"/>
        </w:rPr>
        <w:t xml:space="preserve"> o</w:t>
      </w:r>
      <w:r w:rsidRPr="0078169E">
        <w:rPr>
          <w:sz w:val="22"/>
          <w:szCs w:val="22"/>
          <w:lang w:val="az-Latn-AZ"/>
        </w:rPr>
        <w:t>lm</w:t>
      </w:r>
      <w:r w:rsidRPr="003D0EB4">
        <w:rPr>
          <w:sz w:val="22"/>
          <w:szCs w:val="22"/>
          <w:lang w:val="az-Cyrl-AZ"/>
        </w:rPr>
        <w:t>a</w:t>
      </w:r>
      <w:r w:rsidRPr="0078169E">
        <w:rPr>
          <w:sz w:val="22"/>
          <w:szCs w:val="22"/>
          <w:lang w:val="az-Latn-AZ"/>
        </w:rPr>
        <w:t>d</w:t>
      </w:r>
      <w:r w:rsidRPr="003D0EB4">
        <w:rPr>
          <w:sz w:val="22"/>
          <w:szCs w:val="22"/>
          <w:lang w:val="az-Cyrl-AZ"/>
        </w:rPr>
        <w:t>a</w:t>
      </w:r>
      <w:r w:rsidRPr="0078169E">
        <w:rPr>
          <w:sz w:val="22"/>
          <w:szCs w:val="22"/>
          <w:lang w:val="az-Latn-AZ"/>
        </w:rPr>
        <w:t>n</w:t>
      </w:r>
      <w:r w:rsidRPr="003D0EB4">
        <w:rPr>
          <w:sz w:val="22"/>
          <w:szCs w:val="22"/>
          <w:lang w:val="az-Cyrl-AZ"/>
        </w:rPr>
        <w:t xml:space="preserve"> </w:t>
      </w:r>
      <w:r w:rsidRPr="0078169E">
        <w:rPr>
          <w:sz w:val="22"/>
          <w:szCs w:val="22"/>
          <w:lang w:val="az-Latn-AZ"/>
        </w:rPr>
        <w:t>ic</w:t>
      </w:r>
      <w:r w:rsidRPr="003D0EB4">
        <w:rPr>
          <w:sz w:val="22"/>
          <w:szCs w:val="22"/>
          <w:lang w:val="az-Cyrl-AZ"/>
        </w:rPr>
        <w:t>a</w:t>
      </w:r>
      <w:r w:rsidRPr="0078169E">
        <w:rPr>
          <w:sz w:val="22"/>
          <w:szCs w:val="22"/>
          <w:lang w:val="az-Latn-AZ"/>
        </w:rPr>
        <w:t>d</w:t>
      </w:r>
      <w:r w:rsidRPr="00433660">
        <w:rPr>
          <w:sz w:val="22"/>
          <w:szCs w:val="22"/>
          <w:lang w:val="az-Cyrl-AZ"/>
        </w:rPr>
        <w:t xml:space="preserve"> </w:t>
      </w:r>
      <w:r w:rsidRPr="003D0EB4">
        <w:rPr>
          <w:sz w:val="22"/>
          <w:szCs w:val="22"/>
          <w:lang w:val="az-Cyrl-AZ"/>
        </w:rPr>
        <w:t>e</w:t>
      </w:r>
      <w:r w:rsidRPr="0078169E">
        <w:rPr>
          <w:sz w:val="22"/>
          <w:szCs w:val="22"/>
          <w:lang w:val="az-Latn-AZ"/>
        </w:rPr>
        <w:t>dən</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Kəbir</w:t>
      </w:r>
      <w:r w:rsidRPr="003D0EB4">
        <w:rPr>
          <w:sz w:val="22"/>
          <w:szCs w:val="22"/>
          <w:lang w:val="az-Cyrl-AZ"/>
        </w:rPr>
        <w:t xml:space="preserve"> (</w:t>
      </w:r>
      <w:r w:rsidRPr="0078169E">
        <w:rPr>
          <w:sz w:val="22"/>
          <w:szCs w:val="22"/>
          <w:lang w:val="az-Latn-AZ"/>
        </w:rPr>
        <w:t>uc</w:t>
      </w:r>
      <w:r w:rsidRPr="003D0EB4">
        <w:rPr>
          <w:sz w:val="22"/>
          <w:szCs w:val="22"/>
          <w:lang w:val="az-Cyrl-AZ"/>
        </w:rPr>
        <w:t xml:space="preserve">a </w:t>
      </w:r>
      <w:r w:rsidRPr="0078169E">
        <w:rPr>
          <w:sz w:val="22"/>
          <w:szCs w:val="22"/>
          <w:lang w:val="az-Latn-AZ"/>
        </w:rPr>
        <w:t>məq</w:t>
      </w:r>
      <w:r w:rsidRPr="003D0EB4">
        <w:rPr>
          <w:sz w:val="22"/>
          <w:szCs w:val="22"/>
          <w:lang w:val="az-Cyrl-AZ"/>
        </w:rPr>
        <w:t>a</w:t>
      </w:r>
      <w:r w:rsidRPr="0078169E">
        <w:rPr>
          <w:sz w:val="22"/>
          <w:szCs w:val="22"/>
          <w:lang w:val="az-Latn-AZ"/>
        </w:rPr>
        <w:t>mlı</w:t>
      </w:r>
      <w:r w:rsidRPr="003D0EB4">
        <w:rPr>
          <w:sz w:val="22"/>
          <w:szCs w:val="22"/>
          <w:lang w:val="az-Cyrl-AZ"/>
        </w:rPr>
        <w:t xml:space="preserve"> </w:t>
      </w:r>
      <w:r w:rsidRPr="0078169E">
        <w:rPr>
          <w:sz w:val="22"/>
          <w:szCs w:val="22"/>
          <w:lang w:val="az-Latn-AZ"/>
        </w:rPr>
        <w:t>və</w:t>
      </w:r>
      <w:r w:rsidRPr="003D0EB4">
        <w:rPr>
          <w:sz w:val="22"/>
          <w:szCs w:val="22"/>
          <w:lang w:val="az-Cyrl-AZ"/>
        </w:rPr>
        <w:t xml:space="preserve"> </w:t>
      </w:r>
      <w:r w:rsidRPr="0078169E">
        <w:rPr>
          <w:sz w:val="22"/>
          <w:szCs w:val="22"/>
          <w:lang w:val="az-Latn-AZ"/>
        </w:rPr>
        <w:t>mənzilətli</w:t>
      </w:r>
      <w:r w:rsidRPr="003D0EB4">
        <w:rPr>
          <w:sz w:val="22"/>
          <w:szCs w:val="22"/>
          <w:lang w:val="az-Cyrl-AZ"/>
        </w:rPr>
        <w:t>),</w:t>
      </w:r>
      <w:r w:rsidRPr="00F80256">
        <w:rPr>
          <w:sz w:val="22"/>
          <w:szCs w:val="22"/>
          <w:lang w:val="az-Cyrl-AZ"/>
        </w:rPr>
        <w:t xml:space="preserve"> </w:t>
      </w:r>
      <w:r w:rsidRPr="003D0EB4">
        <w:rPr>
          <w:sz w:val="22"/>
          <w:szCs w:val="22"/>
          <w:lang w:val="az-Cyrl-AZ"/>
        </w:rPr>
        <w:t>e</w:t>
      </w:r>
      <w:r w:rsidRPr="0078169E">
        <w:rPr>
          <w:sz w:val="22"/>
          <w:szCs w:val="22"/>
          <w:lang w:val="az-Latn-AZ"/>
        </w:rPr>
        <w:t>y</w:t>
      </w:r>
      <w:r w:rsidRPr="003D0EB4">
        <w:rPr>
          <w:sz w:val="22"/>
          <w:szCs w:val="22"/>
          <w:lang w:val="az-Cyrl-AZ"/>
        </w:rPr>
        <w:t xml:space="preserve"> </w:t>
      </w:r>
      <w:r w:rsidRPr="0078169E">
        <w:rPr>
          <w:sz w:val="22"/>
          <w:szCs w:val="22"/>
          <w:lang w:val="az-Latn-AZ"/>
        </w:rPr>
        <w:t>Qədir</w:t>
      </w:r>
      <w:r w:rsidRPr="003D0EB4">
        <w:rPr>
          <w:sz w:val="22"/>
          <w:szCs w:val="22"/>
          <w:lang w:val="az-Cyrl-AZ"/>
        </w:rPr>
        <w:t xml:space="preserve"> (</w:t>
      </w:r>
      <w:r w:rsidRPr="0078169E">
        <w:rPr>
          <w:sz w:val="22"/>
          <w:szCs w:val="22"/>
          <w:lang w:val="az-Latn-AZ"/>
        </w:rPr>
        <w:t>hikmətin</w:t>
      </w:r>
      <w:r w:rsidRPr="003D0EB4">
        <w:rPr>
          <w:sz w:val="22"/>
          <w:szCs w:val="22"/>
          <w:lang w:val="az-Cyrl-AZ"/>
        </w:rPr>
        <w:t xml:space="preserve"> </w:t>
      </w:r>
      <w:r w:rsidRPr="0078169E">
        <w:rPr>
          <w:sz w:val="22"/>
          <w:szCs w:val="22"/>
          <w:lang w:val="az-Latn-AZ"/>
        </w:rPr>
        <w:t>iqtiz</w:t>
      </w:r>
      <w:r w:rsidRPr="003D0EB4">
        <w:rPr>
          <w:sz w:val="22"/>
          <w:szCs w:val="22"/>
          <w:lang w:val="az-Cyrl-AZ"/>
        </w:rPr>
        <w:t>a</w:t>
      </w:r>
      <w:r w:rsidRPr="0078169E">
        <w:rPr>
          <w:sz w:val="22"/>
          <w:szCs w:val="22"/>
          <w:lang w:val="az-Latn-AZ"/>
        </w:rPr>
        <w:t>sı</w:t>
      </w:r>
      <w:r w:rsidRPr="003D0EB4">
        <w:rPr>
          <w:sz w:val="22"/>
          <w:szCs w:val="22"/>
          <w:lang w:val="az-Cyrl-AZ"/>
        </w:rPr>
        <w:t xml:space="preserve"> </w:t>
      </w:r>
      <w:r w:rsidRPr="0078169E">
        <w:rPr>
          <w:sz w:val="22"/>
          <w:szCs w:val="22"/>
          <w:lang w:val="az-Latn-AZ"/>
        </w:rPr>
        <w:t>əs</w:t>
      </w:r>
      <w:r w:rsidRPr="003D0EB4">
        <w:rPr>
          <w:sz w:val="22"/>
          <w:szCs w:val="22"/>
          <w:lang w:val="az-Cyrl-AZ"/>
        </w:rPr>
        <w:t>a</w:t>
      </w:r>
      <w:r w:rsidRPr="0078169E">
        <w:rPr>
          <w:sz w:val="22"/>
          <w:szCs w:val="22"/>
          <w:lang w:val="az-Latn-AZ"/>
        </w:rPr>
        <w:t>sınd</w:t>
      </w:r>
      <w:r w:rsidRPr="003D0EB4">
        <w:rPr>
          <w:sz w:val="22"/>
          <w:szCs w:val="22"/>
          <w:lang w:val="az-Cyrl-AZ"/>
        </w:rPr>
        <w:t>a–</w:t>
      </w:r>
      <w:r w:rsidRPr="0078169E">
        <w:rPr>
          <w:sz w:val="22"/>
          <w:szCs w:val="22"/>
          <w:lang w:val="az-Latn-AZ"/>
        </w:rPr>
        <w:t>nə</w:t>
      </w:r>
      <w:r w:rsidRPr="003D0EB4">
        <w:rPr>
          <w:sz w:val="22"/>
          <w:szCs w:val="22"/>
          <w:lang w:val="az-Cyrl-AZ"/>
        </w:rPr>
        <w:t xml:space="preserve"> </w:t>
      </w:r>
      <w:r w:rsidRPr="0078169E">
        <w:rPr>
          <w:sz w:val="22"/>
          <w:szCs w:val="22"/>
          <w:lang w:val="az-Latn-AZ"/>
        </w:rPr>
        <w:t>əskik</w:t>
      </w:r>
      <w:r w:rsidRPr="003D0EB4">
        <w:rPr>
          <w:sz w:val="22"/>
          <w:szCs w:val="22"/>
          <w:lang w:val="az-Cyrl-AZ"/>
        </w:rPr>
        <w:t xml:space="preserve">, </w:t>
      </w:r>
      <w:r w:rsidRPr="0078169E">
        <w:rPr>
          <w:sz w:val="22"/>
          <w:szCs w:val="22"/>
          <w:lang w:val="az-Latn-AZ"/>
        </w:rPr>
        <w:t>nə</w:t>
      </w:r>
      <w:r w:rsidRPr="003D0EB4">
        <w:rPr>
          <w:sz w:val="22"/>
          <w:szCs w:val="22"/>
          <w:lang w:val="az-Cyrl-AZ"/>
        </w:rPr>
        <w:t xml:space="preserve"> </w:t>
      </w:r>
      <w:r w:rsidRPr="0078169E">
        <w:rPr>
          <w:sz w:val="22"/>
          <w:szCs w:val="22"/>
          <w:lang w:val="az-Latn-AZ"/>
        </w:rPr>
        <w:t>də</w:t>
      </w:r>
      <w:r w:rsidRPr="003D0EB4">
        <w:rPr>
          <w:sz w:val="22"/>
          <w:szCs w:val="22"/>
          <w:lang w:val="az-Cyrl-AZ"/>
        </w:rPr>
        <w:t xml:space="preserve"> a</w:t>
      </w:r>
      <w:r w:rsidRPr="0078169E">
        <w:rPr>
          <w:sz w:val="22"/>
          <w:szCs w:val="22"/>
          <w:lang w:val="az-Latn-AZ"/>
        </w:rPr>
        <w:t>rtıq</w:t>
      </w:r>
      <w:r w:rsidRPr="003D0EB4">
        <w:rPr>
          <w:sz w:val="22"/>
          <w:szCs w:val="22"/>
          <w:lang w:val="az-Cyrl-AZ"/>
        </w:rPr>
        <w:t>–</w:t>
      </w:r>
      <w:r w:rsidRPr="0078169E">
        <w:rPr>
          <w:sz w:val="22"/>
          <w:szCs w:val="22"/>
          <w:lang w:val="az-Latn-AZ"/>
        </w:rPr>
        <w:t>istədiyini</w:t>
      </w:r>
      <w:r w:rsidRPr="003D0EB4">
        <w:rPr>
          <w:sz w:val="22"/>
          <w:szCs w:val="22"/>
          <w:lang w:val="az-Cyrl-AZ"/>
        </w:rPr>
        <w:t xml:space="preserve"> </w:t>
      </w:r>
      <w:r w:rsidRPr="0078169E">
        <w:rPr>
          <w:sz w:val="22"/>
          <w:szCs w:val="22"/>
          <w:lang w:val="az-Latn-AZ"/>
        </w:rPr>
        <w:t>hökm</w:t>
      </w:r>
      <w:r w:rsidRPr="003D0EB4">
        <w:rPr>
          <w:sz w:val="22"/>
          <w:szCs w:val="22"/>
          <w:lang w:val="az-Cyrl-AZ"/>
        </w:rPr>
        <w:t xml:space="preserve"> e</w:t>
      </w:r>
      <w:r w:rsidRPr="0078169E">
        <w:rPr>
          <w:sz w:val="22"/>
          <w:szCs w:val="22"/>
          <w:lang w:val="az-Latn-AZ"/>
        </w:rPr>
        <w:t>dən</w:t>
      </w:r>
      <w:r w:rsidRPr="003D0EB4">
        <w:rPr>
          <w:sz w:val="22"/>
          <w:szCs w:val="22"/>
          <w:lang w:val="az-Cyrl-AZ"/>
        </w:rPr>
        <w:t>),</w:t>
      </w:r>
      <w:r w:rsidRPr="00D024C6">
        <w:rPr>
          <w:sz w:val="22"/>
          <w:szCs w:val="22"/>
          <w:lang w:val="az-Cyrl-AZ"/>
        </w:rPr>
        <w:t xml:space="preserve"> </w:t>
      </w:r>
      <w:r w:rsidRPr="003D0EB4">
        <w:rPr>
          <w:sz w:val="22"/>
          <w:szCs w:val="22"/>
          <w:lang w:val="az-Cyrl-AZ"/>
        </w:rPr>
        <w:t>e</w:t>
      </w:r>
      <w:r w:rsidRPr="0078169E">
        <w:rPr>
          <w:sz w:val="22"/>
          <w:szCs w:val="22"/>
          <w:lang w:val="az-Latn-AZ"/>
        </w:rPr>
        <w:t>y</w:t>
      </w:r>
      <w:r w:rsidRPr="003D0EB4">
        <w:rPr>
          <w:sz w:val="22"/>
          <w:szCs w:val="22"/>
          <w:lang w:val="az-Cyrl-AZ"/>
        </w:rPr>
        <w:t xml:space="preserve"> X</w:t>
      </w:r>
      <w:r w:rsidRPr="0078169E">
        <w:rPr>
          <w:sz w:val="22"/>
          <w:szCs w:val="22"/>
          <w:lang w:val="az-Latn-AZ"/>
        </w:rPr>
        <w:t>əbir</w:t>
      </w:r>
      <w:r w:rsidRPr="003D0EB4">
        <w:rPr>
          <w:sz w:val="22"/>
          <w:szCs w:val="22"/>
          <w:lang w:val="az-Cyrl-AZ"/>
        </w:rPr>
        <w:t xml:space="preserve"> (o</w:t>
      </w:r>
      <w:r w:rsidRPr="0078169E">
        <w:rPr>
          <w:sz w:val="22"/>
          <w:szCs w:val="22"/>
          <w:lang w:val="az-Latn-AZ"/>
        </w:rPr>
        <w:t>lmuş</w:t>
      </w:r>
      <w:r w:rsidRPr="003D0EB4">
        <w:rPr>
          <w:sz w:val="22"/>
          <w:szCs w:val="22"/>
          <w:lang w:val="az-Cyrl-AZ"/>
        </w:rPr>
        <w:t xml:space="preserve"> </w:t>
      </w:r>
      <w:r w:rsidRPr="0078169E">
        <w:rPr>
          <w:sz w:val="22"/>
          <w:szCs w:val="22"/>
          <w:lang w:val="az-Latn-AZ"/>
        </w:rPr>
        <w:t>və</w:t>
      </w:r>
      <w:r w:rsidRPr="003D0EB4">
        <w:rPr>
          <w:sz w:val="22"/>
          <w:szCs w:val="22"/>
          <w:lang w:val="az-Cyrl-AZ"/>
        </w:rPr>
        <w:t xml:space="preserve"> o</w:t>
      </w:r>
      <w:r w:rsidRPr="0078169E">
        <w:rPr>
          <w:sz w:val="22"/>
          <w:szCs w:val="22"/>
          <w:lang w:val="az-Latn-AZ"/>
        </w:rPr>
        <w:t>l</w:t>
      </w:r>
      <w:r w:rsidRPr="003D0EB4">
        <w:rPr>
          <w:sz w:val="22"/>
          <w:szCs w:val="22"/>
          <w:lang w:val="az-Cyrl-AZ"/>
        </w:rPr>
        <w:t>a</w:t>
      </w:r>
      <w:r w:rsidRPr="0078169E">
        <w:rPr>
          <w:sz w:val="22"/>
          <w:szCs w:val="22"/>
          <w:lang w:val="az-Latn-AZ"/>
        </w:rPr>
        <w:t>c</w:t>
      </w:r>
      <w:r w:rsidRPr="003D0EB4">
        <w:rPr>
          <w:sz w:val="22"/>
          <w:szCs w:val="22"/>
          <w:lang w:val="az-Cyrl-AZ"/>
        </w:rPr>
        <w:t>a</w:t>
      </w:r>
      <w:r w:rsidRPr="0078169E">
        <w:rPr>
          <w:sz w:val="22"/>
          <w:szCs w:val="22"/>
          <w:lang w:val="az-Latn-AZ"/>
        </w:rPr>
        <w:t>q</w:t>
      </w:r>
      <w:r w:rsidRPr="003D0EB4">
        <w:rPr>
          <w:sz w:val="22"/>
          <w:szCs w:val="22"/>
          <w:lang w:val="az-Cyrl-AZ"/>
        </w:rPr>
        <w:t xml:space="preserve"> </w:t>
      </w:r>
      <w:r w:rsidRPr="0078169E">
        <w:rPr>
          <w:sz w:val="22"/>
          <w:szCs w:val="22"/>
          <w:lang w:val="az-Latn-AZ"/>
        </w:rPr>
        <w:t>ş</w:t>
      </w:r>
      <w:r w:rsidRPr="003D0EB4">
        <w:rPr>
          <w:sz w:val="22"/>
          <w:szCs w:val="22"/>
          <w:lang w:val="az-Cyrl-AZ"/>
        </w:rPr>
        <w:t>e</w:t>
      </w:r>
      <w:r w:rsidRPr="0078169E">
        <w:rPr>
          <w:sz w:val="22"/>
          <w:szCs w:val="22"/>
          <w:lang w:val="az-Latn-AZ"/>
        </w:rPr>
        <w:t>ylərə</w:t>
      </w:r>
      <w:r w:rsidRPr="003D0EB4">
        <w:rPr>
          <w:sz w:val="22"/>
          <w:szCs w:val="22"/>
          <w:lang w:val="az-Cyrl-AZ"/>
        </w:rPr>
        <w:t xml:space="preserve"> a</w:t>
      </w:r>
      <w:r w:rsidRPr="0078169E">
        <w:rPr>
          <w:sz w:val="22"/>
          <w:szCs w:val="22"/>
          <w:lang w:val="az-Latn-AZ"/>
        </w:rPr>
        <w:t>lim</w:t>
      </w:r>
      <w:r w:rsidRPr="003D0EB4">
        <w:rPr>
          <w:sz w:val="22"/>
          <w:szCs w:val="22"/>
          <w:lang w:val="az-Cyrl-AZ"/>
        </w:rPr>
        <w:t xml:space="preserve"> o</w:t>
      </w:r>
      <w:r w:rsidRPr="0078169E">
        <w:rPr>
          <w:sz w:val="22"/>
          <w:szCs w:val="22"/>
          <w:lang w:val="az-Latn-AZ"/>
        </w:rPr>
        <w:t>l</w:t>
      </w:r>
      <w:r w:rsidRPr="003D0EB4">
        <w:rPr>
          <w:sz w:val="22"/>
          <w:szCs w:val="22"/>
          <w:lang w:val="az-Cyrl-AZ"/>
        </w:rPr>
        <w:t>a</w:t>
      </w:r>
      <w:r w:rsidRPr="0078169E">
        <w:rPr>
          <w:sz w:val="22"/>
          <w:szCs w:val="22"/>
          <w:lang w:val="az-Latn-AZ"/>
        </w:rPr>
        <w:t>n</w:t>
      </w:r>
      <w:r w:rsidRPr="003D0EB4">
        <w:rPr>
          <w:sz w:val="22"/>
          <w:szCs w:val="22"/>
          <w:lang w:val="az-Cyrl-AZ"/>
        </w:rPr>
        <w:t xml:space="preserve">, </w:t>
      </w:r>
      <w:r w:rsidRPr="0078169E">
        <w:rPr>
          <w:sz w:val="22"/>
          <w:szCs w:val="22"/>
          <w:lang w:val="az-Latn-AZ"/>
        </w:rPr>
        <w:t>h</w:t>
      </w:r>
      <w:r w:rsidRPr="003D0EB4">
        <w:rPr>
          <w:sz w:val="22"/>
          <w:szCs w:val="22"/>
          <w:lang w:val="az-Cyrl-AZ"/>
        </w:rPr>
        <w:t>e</w:t>
      </w:r>
      <w:r w:rsidRPr="0078169E">
        <w:rPr>
          <w:sz w:val="22"/>
          <w:szCs w:val="22"/>
          <w:lang w:val="az-Latn-AZ"/>
        </w:rPr>
        <w:t>ç</w:t>
      </w:r>
      <w:r w:rsidRPr="003D0EB4">
        <w:rPr>
          <w:sz w:val="22"/>
          <w:szCs w:val="22"/>
          <w:lang w:val="az-Cyrl-AZ"/>
        </w:rPr>
        <w:t xml:space="preserve"> </w:t>
      </w:r>
      <w:r w:rsidRPr="0078169E">
        <w:rPr>
          <w:sz w:val="22"/>
          <w:szCs w:val="22"/>
          <w:lang w:val="az-Latn-AZ"/>
        </w:rPr>
        <w:t>nəyin</w:t>
      </w:r>
      <w:r w:rsidRPr="003D0EB4">
        <w:rPr>
          <w:sz w:val="22"/>
          <w:szCs w:val="22"/>
          <w:lang w:val="az-Cyrl-AZ"/>
        </w:rPr>
        <w:t xml:space="preserve"> O</w:t>
      </w:r>
      <w:r w:rsidRPr="0078169E">
        <w:rPr>
          <w:sz w:val="22"/>
          <w:szCs w:val="22"/>
          <w:lang w:val="az-Latn-AZ"/>
        </w:rPr>
        <w:t>nd</w:t>
      </w:r>
      <w:r w:rsidRPr="003D0EB4">
        <w:rPr>
          <w:sz w:val="22"/>
          <w:szCs w:val="22"/>
          <w:lang w:val="az-Cyrl-AZ"/>
        </w:rPr>
        <w:t>a</w:t>
      </w:r>
      <w:r w:rsidRPr="0078169E">
        <w:rPr>
          <w:sz w:val="22"/>
          <w:szCs w:val="22"/>
          <w:lang w:val="az-Latn-AZ"/>
        </w:rPr>
        <w:t>n</w:t>
      </w:r>
      <w:r w:rsidRPr="003D0EB4">
        <w:rPr>
          <w:sz w:val="22"/>
          <w:szCs w:val="22"/>
          <w:lang w:val="az-Cyrl-AZ"/>
        </w:rPr>
        <w:t xml:space="preserve"> </w:t>
      </w:r>
      <w:r w:rsidRPr="0078169E">
        <w:rPr>
          <w:sz w:val="22"/>
          <w:szCs w:val="22"/>
          <w:lang w:val="az-Latn-AZ"/>
        </w:rPr>
        <w:t>q</w:t>
      </w:r>
      <w:r w:rsidRPr="003D0EB4">
        <w:rPr>
          <w:sz w:val="22"/>
          <w:szCs w:val="22"/>
          <w:lang w:val="az-Cyrl-AZ"/>
        </w:rPr>
        <w:t>a</w:t>
      </w:r>
      <w:r w:rsidRPr="0078169E">
        <w:rPr>
          <w:sz w:val="22"/>
          <w:szCs w:val="22"/>
          <w:lang w:val="az-Latn-AZ"/>
        </w:rPr>
        <w:t>ib</w:t>
      </w:r>
      <w:r w:rsidRPr="003D0EB4">
        <w:rPr>
          <w:sz w:val="22"/>
          <w:szCs w:val="22"/>
          <w:lang w:val="az-Cyrl-AZ"/>
        </w:rPr>
        <w:t xml:space="preserve"> o</w:t>
      </w:r>
      <w:r w:rsidRPr="0078169E">
        <w:rPr>
          <w:sz w:val="22"/>
          <w:szCs w:val="22"/>
          <w:lang w:val="az-Latn-AZ"/>
        </w:rPr>
        <w:t>lm</w:t>
      </w:r>
      <w:r w:rsidRPr="003D0EB4">
        <w:rPr>
          <w:sz w:val="22"/>
          <w:szCs w:val="22"/>
          <w:lang w:val="az-Cyrl-AZ"/>
        </w:rPr>
        <w:t>a</w:t>
      </w:r>
      <w:r w:rsidRPr="0078169E">
        <w:rPr>
          <w:sz w:val="22"/>
          <w:szCs w:val="22"/>
          <w:lang w:val="az-Latn-AZ"/>
        </w:rPr>
        <w:t>dığı</w:t>
      </w:r>
      <w:r w:rsidRPr="003D0EB4">
        <w:rPr>
          <w:sz w:val="22"/>
          <w:szCs w:val="22"/>
          <w:lang w:val="az-Cyrl-AZ"/>
        </w:rPr>
        <w:t xml:space="preserve">, </w:t>
      </w:r>
      <w:r w:rsidRPr="0078169E">
        <w:rPr>
          <w:sz w:val="22"/>
          <w:szCs w:val="22"/>
          <w:lang w:val="az-Latn-AZ"/>
        </w:rPr>
        <w:t>h</w:t>
      </w:r>
      <w:r w:rsidRPr="003D0EB4">
        <w:rPr>
          <w:sz w:val="22"/>
          <w:szCs w:val="22"/>
          <w:lang w:val="az-Cyrl-AZ"/>
        </w:rPr>
        <w:t>e</w:t>
      </w:r>
      <w:r w:rsidRPr="0078169E">
        <w:rPr>
          <w:sz w:val="22"/>
          <w:szCs w:val="22"/>
          <w:lang w:val="az-Latn-AZ"/>
        </w:rPr>
        <w:t>ç</w:t>
      </w:r>
      <w:r w:rsidRPr="003D0EB4">
        <w:rPr>
          <w:sz w:val="22"/>
          <w:szCs w:val="22"/>
          <w:lang w:val="az-Cyrl-AZ"/>
        </w:rPr>
        <w:t xml:space="preserve"> </w:t>
      </w:r>
      <w:r w:rsidRPr="0078169E">
        <w:rPr>
          <w:sz w:val="22"/>
          <w:szCs w:val="22"/>
          <w:lang w:val="az-Latn-AZ"/>
        </w:rPr>
        <w:t>nəyin</w:t>
      </w:r>
      <w:r w:rsidRPr="003D0EB4">
        <w:rPr>
          <w:sz w:val="22"/>
          <w:szCs w:val="22"/>
          <w:lang w:val="az-Cyrl-AZ"/>
        </w:rPr>
        <w:t xml:space="preserve"> O</w:t>
      </w:r>
      <w:r w:rsidRPr="0078169E">
        <w:rPr>
          <w:sz w:val="22"/>
          <w:szCs w:val="22"/>
          <w:lang w:val="az-Latn-AZ"/>
        </w:rPr>
        <w:t>nd</w:t>
      </w:r>
      <w:r w:rsidRPr="003D0EB4">
        <w:rPr>
          <w:sz w:val="22"/>
          <w:szCs w:val="22"/>
          <w:lang w:val="az-Cyrl-AZ"/>
        </w:rPr>
        <w:t>a</w:t>
      </w:r>
      <w:r w:rsidRPr="0078169E">
        <w:rPr>
          <w:sz w:val="22"/>
          <w:szCs w:val="22"/>
          <w:lang w:val="az-Latn-AZ"/>
        </w:rPr>
        <w:t>n</w:t>
      </w:r>
      <w:r w:rsidRPr="003D0EB4">
        <w:rPr>
          <w:sz w:val="22"/>
          <w:szCs w:val="22"/>
          <w:lang w:val="az-Cyrl-AZ"/>
        </w:rPr>
        <w:t xml:space="preserve"> </w:t>
      </w:r>
      <w:r w:rsidRPr="0078169E">
        <w:rPr>
          <w:sz w:val="22"/>
          <w:szCs w:val="22"/>
          <w:lang w:val="az-Latn-AZ"/>
        </w:rPr>
        <w:t>fövtə</w:t>
      </w:r>
      <w:r w:rsidRPr="003D0EB4">
        <w:rPr>
          <w:sz w:val="22"/>
          <w:szCs w:val="22"/>
          <w:lang w:val="az-Cyrl-AZ"/>
        </w:rPr>
        <w:t xml:space="preserve"> </w:t>
      </w:r>
      <w:r w:rsidRPr="0078169E">
        <w:rPr>
          <w:sz w:val="22"/>
          <w:szCs w:val="22"/>
          <w:lang w:val="az-Latn-AZ"/>
        </w:rPr>
        <w:t>g</w:t>
      </w:r>
      <w:r w:rsidRPr="003D0EB4">
        <w:rPr>
          <w:sz w:val="22"/>
          <w:szCs w:val="22"/>
          <w:lang w:val="az-Cyrl-AZ"/>
        </w:rPr>
        <w:t>e</w:t>
      </w:r>
      <w:r w:rsidRPr="0078169E">
        <w:rPr>
          <w:sz w:val="22"/>
          <w:szCs w:val="22"/>
          <w:lang w:val="az-Latn-AZ"/>
        </w:rPr>
        <w:t>tmədiyi</w:t>
      </w:r>
      <w:r w:rsidRPr="003D0EB4">
        <w:rPr>
          <w:sz w:val="22"/>
          <w:szCs w:val="22"/>
          <w:lang w:val="az-Cyrl-AZ"/>
        </w:rPr>
        <w:t xml:space="preserve">, </w:t>
      </w:r>
      <w:r w:rsidRPr="0078169E">
        <w:rPr>
          <w:sz w:val="22"/>
          <w:szCs w:val="22"/>
          <w:lang w:val="az-Latn-AZ"/>
        </w:rPr>
        <w:t>hər</w:t>
      </w:r>
      <w:r w:rsidRPr="003D0EB4">
        <w:rPr>
          <w:sz w:val="22"/>
          <w:szCs w:val="22"/>
          <w:lang w:val="az-Cyrl-AZ"/>
        </w:rPr>
        <w:t xml:space="preserve"> </w:t>
      </w:r>
      <w:r w:rsidRPr="0078169E">
        <w:rPr>
          <w:sz w:val="22"/>
          <w:szCs w:val="22"/>
          <w:lang w:val="az-Latn-AZ"/>
        </w:rPr>
        <w:t>ş</w:t>
      </w:r>
      <w:r w:rsidRPr="003D0EB4">
        <w:rPr>
          <w:sz w:val="22"/>
          <w:szCs w:val="22"/>
          <w:lang w:val="az-Cyrl-AZ"/>
        </w:rPr>
        <w:t>e</w:t>
      </w:r>
      <w:r w:rsidRPr="0078169E">
        <w:rPr>
          <w:sz w:val="22"/>
          <w:szCs w:val="22"/>
          <w:lang w:val="az-Latn-AZ"/>
        </w:rPr>
        <w:t>yin</w:t>
      </w:r>
      <w:r w:rsidRPr="003D0EB4">
        <w:rPr>
          <w:sz w:val="22"/>
          <w:szCs w:val="22"/>
          <w:lang w:val="az-Cyrl-AZ"/>
        </w:rPr>
        <w:t xml:space="preserve"> </w:t>
      </w:r>
      <w:r w:rsidRPr="0078169E">
        <w:rPr>
          <w:sz w:val="22"/>
          <w:szCs w:val="22"/>
          <w:lang w:val="az-Latn-AZ"/>
        </w:rPr>
        <w:t>z</w:t>
      </w:r>
      <w:r w:rsidRPr="003D0EB4">
        <w:rPr>
          <w:sz w:val="22"/>
          <w:szCs w:val="22"/>
          <w:lang w:val="az-Cyrl-AZ"/>
        </w:rPr>
        <w:t>a</w:t>
      </w:r>
      <w:r w:rsidRPr="0078169E">
        <w:rPr>
          <w:sz w:val="22"/>
          <w:szCs w:val="22"/>
          <w:lang w:val="az-Latn-AZ"/>
        </w:rPr>
        <w:t>tın</w:t>
      </w:r>
      <w:r w:rsidRPr="003D0EB4">
        <w:rPr>
          <w:sz w:val="22"/>
          <w:szCs w:val="22"/>
          <w:lang w:val="az-Cyrl-AZ"/>
        </w:rPr>
        <w:t xml:space="preserve">a, </w:t>
      </w:r>
      <w:r w:rsidRPr="0078169E">
        <w:rPr>
          <w:sz w:val="22"/>
          <w:szCs w:val="22"/>
          <w:lang w:val="az-Latn-AZ"/>
        </w:rPr>
        <w:t>həqiqətinə</w:t>
      </w:r>
      <w:r w:rsidRPr="003D0EB4">
        <w:rPr>
          <w:sz w:val="22"/>
          <w:szCs w:val="22"/>
          <w:lang w:val="az-Cyrl-AZ"/>
        </w:rPr>
        <w:t xml:space="preserve"> a</w:t>
      </w:r>
      <w:r w:rsidRPr="0078169E">
        <w:rPr>
          <w:sz w:val="22"/>
          <w:szCs w:val="22"/>
          <w:lang w:val="az-Latn-AZ"/>
        </w:rPr>
        <w:t>g</w:t>
      </w:r>
      <w:r w:rsidRPr="003D0EB4">
        <w:rPr>
          <w:sz w:val="22"/>
          <w:szCs w:val="22"/>
          <w:lang w:val="az-Cyrl-AZ"/>
        </w:rPr>
        <w:t>a</w:t>
      </w:r>
      <w:r w:rsidRPr="0078169E">
        <w:rPr>
          <w:sz w:val="22"/>
          <w:szCs w:val="22"/>
          <w:lang w:val="az-Latn-AZ"/>
        </w:rPr>
        <w:t>h</w:t>
      </w:r>
      <w:r w:rsidRPr="003D0EB4">
        <w:rPr>
          <w:sz w:val="22"/>
          <w:szCs w:val="22"/>
          <w:lang w:val="az-Cyrl-AZ"/>
        </w:rPr>
        <w:t xml:space="preserve"> o</w:t>
      </w:r>
      <w:r w:rsidRPr="0078169E">
        <w:rPr>
          <w:sz w:val="22"/>
          <w:szCs w:val="22"/>
          <w:lang w:val="az-Latn-AZ"/>
        </w:rPr>
        <w:t>l</w:t>
      </w:r>
      <w:r w:rsidRPr="003D0EB4">
        <w:rPr>
          <w:sz w:val="22"/>
          <w:szCs w:val="22"/>
          <w:lang w:val="az-Cyrl-AZ"/>
        </w:rPr>
        <w:t>a</w:t>
      </w:r>
      <w:r w:rsidRPr="0078169E">
        <w:rPr>
          <w:sz w:val="22"/>
          <w:szCs w:val="22"/>
          <w:lang w:val="az-Latn-AZ"/>
        </w:rPr>
        <w:t>n</w:t>
      </w:r>
      <w:r w:rsidRPr="003D0EB4">
        <w:rPr>
          <w:sz w:val="22"/>
          <w:szCs w:val="22"/>
          <w:lang w:val="az-Cyrl-AZ"/>
        </w:rPr>
        <w:t>),</w:t>
      </w:r>
      <w:r w:rsidRPr="00D024C6">
        <w:rPr>
          <w:sz w:val="22"/>
          <w:szCs w:val="22"/>
          <w:lang w:val="az-Cyrl-AZ"/>
        </w:rPr>
        <w:t xml:space="preserve"> </w:t>
      </w:r>
      <w:r w:rsidRPr="003D0EB4">
        <w:rPr>
          <w:sz w:val="22"/>
          <w:szCs w:val="22"/>
          <w:lang w:val="az-Cyrl-AZ"/>
        </w:rPr>
        <w:t>e</w:t>
      </w:r>
      <w:r w:rsidRPr="0078169E">
        <w:rPr>
          <w:sz w:val="22"/>
          <w:szCs w:val="22"/>
          <w:lang w:val="az-Latn-AZ"/>
        </w:rPr>
        <w:t>y</w:t>
      </w:r>
      <w:r w:rsidRPr="003D0EB4">
        <w:rPr>
          <w:sz w:val="22"/>
          <w:szCs w:val="22"/>
          <w:lang w:val="az-Cyrl-AZ"/>
        </w:rPr>
        <w:t xml:space="preserve"> </w:t>
      </w:r>
      <w:r w:rsidRPr="0078169E">
        <w:rPr>
          <w:sz w:val="22"/>
          <w:szCs w:val="22"/>
          <w:lang w:val="az-Latn-AZ"/>
        </w:rPr>
        <w:t>Mücir</w:t>
      </w:r>
      <w:r w:rsidRPr="003D0EB4">
        <w:rPr>
          <w:sz w:val="22"/>
          <w:szCs w:val="22"/>
          <w:lang w:val="az-Cyrl-AZ"/>
        </w:rPr>
        <w:t xml:space="preserve"> (</w:t>
      </w:r>
      <w:r w:rsidRPr="0078169E">
        <w:rPr>
          <w:sz w:val="22"/>
          <w:szCs w:val="22"/>
          <w:lang w:val="az-Latn-AZ"/>
        </w:rPr>
        <w:t>pən</w:t>
      </w:r>
      <w:r w:rsidRPr="003D0EB4">
        <w:rPr>
          <w:sz w:val="22"/>
          <w:szCs w:val="22"/>
          <w:lang w:val="az-Cyrl-AZ"/>
        </w:rPr>
        <w:t>a</w:t>
      </w:r>
      <w:r w:rsidRPr="0078169E">
        <w:rPr>
          <w:sz w:val="22"/>
          <w:szCs w:val="22"/>
          <w:lang w:val="az-Latn-AZ"/>
        </w:rPr>
        <w:t>h</w:t>
      </w:r>
      <w:r w:rsidRPr="003D0EB4">
        <w:rPr>
          <w:sz w:val="22"/>
          <w:szCs w:val="22"/>
          <w:lang w:val="az-Cyrl-AZ"/>
        </w:rPr>
        <w:t xml:space="preserve"> </w:t>
      </w:r>
      <w:r w:rsidRPr="0078169E">
        <w:rPr>
          <w:sz w:val="22"/>
          <w:szCs w:val="22"/>
          <w:lang w:val="az-Latn-AZ"/>
        </w:rPr>
        <w:t>v</w:t>
      </w:r>
      <w:r w:rsidRPr="003D0EB4">
        <w:rPr>
          <w:sz w:val="22"/>
          <w:szCs w:val="22"/>
          <w:lang w:val="az-Cyrl-AZ"/>
        </w:rPr>
        <w:t>e</w:t>
      </w:r>
      <w:r w:rsidRPr="0078169E">
        <w:rPr>
          <w:sz w:val="22"/>
          <w:szCs w:val="22"/>
          <w:lang w:val="az-Latn-AZ"/>
        </w:rPr>
        <w:t>rən</w:t>
      </w:r>
      <w:r w:rsidRPr="003D0EB4">
        <w:rPr>
          <w:sz w:val="22"/>
          <w:szCs w:val="22"/>
          <w:lang w:val="az-Cyrl-AZ"/>
        </w:rPr>
        <w:t>)!</w:t>
      </w:r>
      <w:r w:rsidRPr="00433660">
        <w:rPr>
          <w:sz w:val="22"/>
          <w:szCs w:val="22"/>
          <w:lang w:val="az-Cyrl-AZ"/>
        </w:rPr>
        <w:t xml:space="preserve"> </w:t>
      </w:r>
      <w:r w:rsidRPr="003D0EB4">
        <w:rPr>
          <w:sz w:val="22"/>
          <w:szCs w:val="22"/>
          <w:lang w:val="az-Cyrl-AZ"/>
        </w:rPr>
        <w:t>70.</w:t>
      </w:r>
    </w:p>
  </w:footnote>
  <w:footnote w:id="219">
    <w:p w14:paraId="4B4BD647" w14:textId="77777777" w:rsidR="0064286B" w:rsidRDefault="0064286B" w:rsidP="0064286B">
      <w:pPr>
        <w:jc w:val="both"/>
        <w:rPr>
          <w:sz w:val="22"/>
          <w:szCs w:val="22"/>
          <w:lang w:val="az-Cyrl-AZ"/>
        </w:rPr>
      </w:pPr>
      <w:r w:rsidRPr="00C339AD">
        <w:rPr>
          <w:rStyle w:val="FootnoteReference"/>
          <w:sz w:val="22"/>
          <w:szCs w:val="22"/>
        </w:rPr>
        <w:footnoteRef/>
      </w:r>
      <w:r w:rsidRPr="00C339AD">
        <w:rPr>
          <w:lang w:val="az-Cyrl-AZ"/>
        </w:rPr>
        <w:t xml:space="preserve"> </w:t>
      </w:r>
      <w:r w:rsidRPr="003D0EB4">
        <w:rPr>
          <w:sz w:val="22"/>
          <w:szCs w:val="22"/>
          <w:lang w:val="az-Cyrl-AZ"/>
        </w:rPr>
        <w:t>E</w:t>
      </w:r>
      <w:r w:rsidRPr="0078169E">
        <w:rPr>
          <w:sz w:val="22"/>
          <w:szCs w:val="22"/>
          <w:lang w:val="az-Latn-AZ"/>
        </w:rPr>
        <w:t>y</w:t>
      </w:r>
      <w:r w:rsidRPr="003D0EB4">
        <w:rPr>
          <w:sz w:val="22"/>
          <w:szCs w:val="22"/>
          <w:lang w:val="az-Cyrl-AZ"/>
        </w:rPr>
        <w:t xml:space="preserve"> </w:t>
      </w:r>
      <w:r w:rsidRPr="0078169E">
        <w:rPr>
          <w:sz w:val="22"/>
          <w:szCs w:val="22"/>
          <w:lang w:val="az-Latn-AZ"/>
        </w:rPr>
        <w:t>bütün</w:t>
      </w:r>
      <w:r w:rsidRPr="003D0EB4">
        <w:rPr>
          <w:sz w:val="22"/>
          <w:szCs w:val="22"/>
          <w:lang w:val="az-Cyrl-AZ"/>
        </w:rPr>
        <w:t xml:space="preserve"> </w:t>
      </w:r>
      <w:r w:rsidRPr="0078169E">
        <w:rPr>
          <w:sz w:val="22"/>
          <w:szCs w:val="22"/>
          <w:lang w:val="az-Latn-AZ"/>
        </w:rPr>
        <w:t>dirilərdən</w:t>
      </w:r>
      <w:r w:rsidRPr="003D0EB4">
        <w:rPr>
          <w:sz w:val="22"/>
          <w:szCs w:val="22"/>
          <w:lang w:val="az-Cyrl-AZ"/>
        </w:rPr>
        <w:t xml:space="preserve"> </w:t>
      </w:r>
      <w:r w:rsidRPr="0078169E">
        <w:rPr>
          <w:sz w:val="22"/>
          <w:szCs w:val="22"/>
          <w:lang w:val="az-Latn-AZ"/>
        </w:rPr>
        <w:t>öncə</w:t>
      </w:r>
      <w:r w:rsidRPr="003D0EB4">
        <w:rPr>
          <w:sz w:val="22"/>
          <w:szCs w:val="22"/>
          <w:lang w:val="az-Cyrl-AZ"/>
        </w:rPr>
        <w:t xml:space="preserve"> </w:t>
      </w:r>
      <w:r w:rsidRPr="0078169E">
        <w:rPr>
          <w:sz w:val="22"/>
          <w:szCs w:val="22"/>
          <w:lang w:val="az-Latn-AZ"/>
        </w:rPr>
        <w:t>diri</w:t>
      </w:r>
      <w:r w:rsidRPr="003D0EB4">
        <w:rPr>
          <w:sz w:val="22"/>
          <w:szCs w:val="22"/>
          <w:lang w:val="az-Cyrl-AZ"/>
        </w:rPr>
        <w:t xml:space="preserve"> o</w:t>
      </w:r>
      <w:r w:rsidRPr="0078169E">
        <w:rPr>
          <w:sz w:val="22"/>
          <w:szCs w:val="22"/>
          <w:lang w:val="az-Latn-AZ"/>
        </w:rPr>
        <w:t>l</w:t>
      </w:r>
      <w:r w:rsidRPr="003D0EB4">
        <w:rPr>
          <w:sz w:val="22"/>
          <w:szCs w:val="22"/>
          <w:lang w:val="az-Cyrl-AZ"/>
        </w:rPr>
        <w:t>a</w:t>
      </w:r>
      <w:r w:rsidRPr="0078169E">
        <w:rPr>
          <w:sz w:val="22"/>
          <w:szCs w:val="22"/>
          <w:lang w:val="az-Latn-AZ"/>
        </w:rPr>
        <w:t>n</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bütün</w:t>
      </w:r>
      <w:r w:rsidRPr="003D0EB4">
        <w:rPr>
          <w:sz w:val="22"/>
          <w:szCs w:val="22"/>
          <w:lang w:val="az-Cyrl-AZ"/>
        </w:rPr>
        <w:t xml:space="preserve"> </w:t>
      </w:r>
      <w:r w:rsidRPr="0078169E">
        <w:rPr>
          <w:sz w:val="22"/>
          <w:szCs w:val="22"/>
          <w:lang w:val="az-Latn-AZ"/>
        </w:rPr>
        <w:t>dirilərdən</w:t>
      </w:r>
      <w:r w:rsidRPr="003D0EB4">
        <w:rPr>
          <w:sz w:val="22"/>
          <w:szCs w:val="22"/>
          <w:lang w:val="az-Cyrl-AZ"/>
        </w:rPr>
        <w:t xml:space="preserve"> </w:t>
      </w:r>
      <w:r w:rsidRPr="0078169E">
        <w:rPr>
          <w:sz w:val="22"/>
          <w:szCs w:val="22"/>
          <w:lang w:val="az-Latn-AZ"/>
        </w:rPr>
        <w:t>s</w:t>
      </w:r>
      <w:r w:rsidRPr="003D0EB4">
        <w:rPr>
          <w:sz w:val="22"/>
          <w:szCs w:val="22"/>
          <w:lang w:val="az-Cyrl-AZ"/>
        </w:rPr>
        <w:t>o</w:t>
      </w:r>
      <w:r w:rsidRPr="0078169E">
        <w:rPr>
          <w:sz w:val="22"/>
          <w:szCs w:val="22"/>
          <w:lang w:val="az-Latn-AZ"/>
        </w:rPr>
        <w:t>nr</w:t>
      </w:r>
      <w:r w:rsidRPr="003D0EB4">
        <w:rPr>
          <w:sz w:val="22"/>
          <w:szCs w:val="22"/>
          <w:lang w:val="az-Cyrl-AZ"/>
        </w:rPr>
        <w:t xml:space="preserve">a </w:t>
      </w:r>
      <w:r w:rsidRPr="0078169E">
        <w:rPr>
          <w:sz w:val="22"/>
          <w:szCs w:val="22"/>
          <w:lang w:val="az-Latn-AZ"/>
        </w:rPr>
        <w:t>diri</w:t>
      </w:r>
      <w:r w:rsidRPr="003D0EB4">
        <w:rPr>
          <w:sz w:val="22"/>
          <w:szCs w:val="22"/>
          <w:lang w:val="az-Cyrl-AZ"/>
        </w:rPr>
        <w:t xml:space="preserve"> o</w:t>
      </w:r>
      <w:r w:rsidRPr="0078169E">
        <w:rPr>
          <w:sz w:val="22"/>
          <w:szCs w:val="22"/>
          <w:lang w:val="az-Latn-AZ"/>
        </w:rPr>
        <w:t>l</w:t>
      </w:r>
      <w:r w:rsidRPr="003D0EB4">
        <w:rPr>
          <w:sz w:val="22"/>
          <w:szCs w:val="22"/>
          <w:lang w:val="az-Cyrl-AZ"/>
        </w:rPr>
        <w:t>a</w:t>
      </w:r>
      <w:r w:rsidRPr="0078169E">
        <w:rPr>
          <w:sz w:val="22"/>
          <w:szCs w:val="22"/>
          <w:lang w:val="az-Latn-AZ"/>
        </w:rPr>
        <w:t>n</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h</w:t>
      </w:r>
      <w:r w:rsidRPr="003D0EB4">
        <w:rPr>
          <w:sz w:val="22"/>
          <w:szCs w:val="22"/>
          <w:lang w:val="az-Cyrl-AZ"/>
        </w:rPr>
        <w:t>e</w:t>
      </w:r>
      <w:r w:rsidRPr="0078169E">
        <w:rPr>
          <w:sz w:val="22"/>
          <w:szCs w:val="22"/>
          <w:lang w:val="az-Latn-AZ"/>
        </w:rPr>
        <w:t>ç</w:t>
      </w:r>
      <w:r w:rsidRPr="003D0EB4">
        <w:rPr>
          <w:sz w:val="22"/>
          <w:szCs w:val="22"/>
          <w:lang w:val="az-Cyrl-AZ"/>
        </w:rPr>
        <w:t xml:space="preserve"> </w:t>
      </w:r>
      <w:r w:rsidRPr="0078169E">
        <w:rPr>
          <w:sz w:val="22"/>
          <w:szCs w:val="22"/>
          <w:lang w:val="az-Latn-AZ"/>
        </w:rPr>
        <w:t>bir</w:t>
      </w:r>
      <w:r w:rsidRPr="003D0EB4">
        <w:rPr>
          <w:sz w:val="22"/>
          <w:szCs w:val="22"/>
          <w:lang w:val="az-Cyrl-AZ"/>
        </w:rPr>
        <w:t xml:space="preserve"> </w:t>
      </w:r>
      <w:r w:rsidRPr="0078169E">
        <w:rPr>
          <w:sz w:val="22"/>
          <w:szCs w:val="22"/>
          <w:lang w:val="az-Latn-AZ"/>
        </w:rPr>
        <w:t>diri</w:t>
      </w:r>
      <w:r w:rsidRPr="003D0EB4">
        <w:rPr>
          <w:sz w:val="22"/>
          <w:szCs w:val="22"/>
          <w:lang w:val="az-Cyrl-AZ"/>
        </w:rPr>
        <w:t xml:space="preserve"> </w:t>
      </w:r>
      <w:r w:rsidRPr="0078169E">
        <w:rPr>
          <w:sz w:val="22"/>
          <w:szCs w:val="22"/>
          <w:lang w:val="az-Latn-AZ"/>
        </w:rPr>
        <w:t>t</w:t>
      </w:r>
      <w:r w:rsidRPr="003D0EB4">
        <w:rPr>
          <w:sz w:val="22"/>
          <w:szCs w:val="22"/>
          <w:lang w:val="az-Cyrl-AZ"/>
        </w:rPr>
        <w:t>a</w:t>
      </w:r>
      <w:r w:rsidRPr="0078169E">
        <w:rPr>
          <w:sz w:val="22"/>
          <w:szCs w:val="22"/>
          <w:lang w:val="az-Latn-AZ"/>
        </w:rPr>
        <w:t>yı</w:t>
      </w:r>
      <w:r w:rsidRPr="003D0EB4">
        <w:rPr>
          <w:sz w:val="22"/>
          <w:szCs w:val="22"/>
          <w:lang w:val="az-Cyrl-AZ"/>
        </w:rPr>
        <w:t>-</w:t>
      </w:r>
      <w:r w:rsidRPr="0078169E">
        <w:rPr>
          <w:sz w:val="22"/>
          <w:szCs w:val="22"/>
          <w:lang w:val="az-Latn-AZ"/>
        </w:rPr>
        <w:t>bər</w:t>
      </w:r>
      <w:r w:rsidRPr="003D0EB4">
        <w:rPr>
          <w:sz w:val="22"/>
          <w:szCs w:val="22"/>
          <w:lang w:val="az-Cyrl-AZ"/>
        </w:rPr>
        <w:t>a</w:t>
      </w:r>
      <w:r w:rsidRPr="0078169E">
        <w:rPr>
          <w:sz w:val="22"/>
          <w:szCs w:val="22"/>
          <w:lang w:val="az-Latn-AZ"/>
        </w:rPr>
        <w:t>bəri</w:t>
      </w:r>
      <w:r w:rsidRPr="003D0EB4">
        <w:rPr>
          <w:sz w:val="22"/>
          <w:szCs w:val="22"/>
          <w:lang w:val="az-Cyrl-AZ"/>
        </w:rPr>
        <w:t xml:space="preserve"> o</w:t>
      </w:r>
      <w:r w:rsidRPr="0078169E">
        <w:rPr>
          <w:sz w:val="22"/>
          <w:szCs w:val="22"/>
          <w:lang w:val="az-Latn-AZ"/>
        </w:rPr>
        <w:t>lm</w:t>
      </w:r>
      <w:r w:rsidRPr="003D0EB4">
        <w:rPr>
          <w:sz w:val="22"/>
          <w:szCs w:val="22"/>
          <w:lang w:val="az-Cyrl-AZ"/>
        </w:rPr>
        <w:t>a</w:t>
      </w:r>
      <w:r w:rsidRPr="0078169E">
        <w:rPr>
          <w:sz w:val="22"/>
          <w:szCs w:val="22"/>
          <w:lang w:val="az-Latn-AZ"/>
        </w:rPr>
        <w:t>y</w:t>
      </w:r>
      <w:r w:rsidRPr="003D0EB4">
        <w:rPr>
          <w:sz w:val="22"/>
          <w:szCs w:val="22"/>
          <w:lang w:val="az-Cyrl-AZ"/>
        </w:rPr>
        <w:t>a</w:t>
      </w:r>
      <w:r w:rsidRPr="0078169E">
        <w:rPr>
          <w:sz w:val="22"/>
          <w:szCs w:val="22"/>
          <w:lang w:val="az-Latn-AZ"/>
        </w:rPr>
        <w:t>n</w:t>
      </w:r>
      <w:r w:rsidRPr="003D0EB4">
        <w:rPr>
          <w:sz w:val="22"/>
          <w:szCs w:val="22"/>
          <w:lang w:val="az-Cyrl-AZ"/>
        </w:rPr>
        <w:t xml:space="preserve"> </w:t>
      </w:r>
      <w:r w:rsidRPr="0078169E">
        <w:rPr>
          <w:sz w:val="22"/>
          <w:szCs w:val="22"/>
          <w:lang w:val="az-Latn-AZ"/>
        </w:rPr>
        <w:t>diri</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h</w:t>
      </w:r>
      <w:r w:rsidRPr="003D0EB4">
        <w:rPr>
          <w:sz w:val="22"/>
          <w:szCs w:val="22"/>
          <w:lang w:val="az-Cyrl-AZ"/>
        </w:rPr>
        <w:t>e</w:t>
      </w:r>
      <w:r w:rsidRPr="0078169E">
        <w:rPr>
          <w:sz w:val="22"/>
          <w:szCs w:val="22"/>
          <w:lang w:val="az-Latn-AZ"/>
        </w:rPr>
        <w:t>ç</w:t>
      </w:r>
      <w:r w:rsidRPr="003D0EB4">
        <w:rPr>
          <w:sz w:val="22"/>
          <w:szCs w:val="22"/>
          <w:lang w:val="az-Cyrl-AZ"/>
        </w:rPr>
        <w:t xml:space="preserve"> </w:t>
      </w:r>
      <w:r w:rsidRPr="0078169E">
        <w:rPr>
          <w:sz w:val="22"/>
          <w:szCs w:val="22"/>
          <w:lang w:val="az-Latn-AZ"/>
        </w:rPr>
        <w:t>bir</w:t>
      </w:r>
      <w:r w:rsidRPr="003D0EB4">
        <w:rPr>
          <w:sz w:val="22"/>
          <w:szCs w:val="22"/>
          <w:lang w:val="az-Cyrl-AZ"/>
        </w:rPr>
        <w:t xml:space="preserve"> </w:t>
      </w:r>
      <w:r w:rsidRPr="0078169E">
        <w:rPr>
          <w:sz w:val="22"/>
          <w:szCs w:val="22"/>
          <w:lang w:val="az-Latn-AZ"/>
        </w:rPr>
        <w:t>dirinin</w:t>
      </w:r>
      <w:r w:rsidRPr="003D0EB4">
        <w:rPr>
          <w:sz w:val="22"/>
          <w:szCs w:val="22"/>
          <w:lang w:val="az-Cyrl-AZ"/>
        </w:rPr>
        <w:t xml:space="preserve"> </w:t>
      </w:r>
      <w:r w:rsidRPr="0078169E">
        <w:rPr>
          <w:sz w:val="22"/>
          <w:szCs w:val="22"/>
          <w:lang w:val="az-Latn-AZ"/>
        </w:rPr>
        <w:t>şəriki</w:t>
      </w:r>
      <w:r w:rsidRPr="003D0EB4">
        <w:rPr>
          <w:sz w:val="22"/>
          <w:szCs w:val="22"/>
          <w:lang w:val="az-Cyrl-AZ"/>
        </w:rPr>
        <w:t xml:space="preserve"> o</w:t>
      </w:r>
      <w:r w:rsidRPr="0078169E">
        <w:rPr>
          <w:sz w:val="22"/>
          <w:szCs w:val="22"/>
          <w:lang w:val="az-Latn-AZ"/>
        </w:rPr>
        <w:t>lm</w:t>
      </w:r>
      <w:r w:rsidRPr="003D0EB4">
        <w:rPr>
          <w:sz w:val="22"/>
          <w:szCs w:val="22"/>
          <w:lang w:val="az-Cyrl-AZ"/>
        </w:rPr>
        <w:t>a</w:t>
      </w:r>
      <w:r w:rsidRPr="0078169E">
        <w:rPr>
          <w:sz w:val="22"/>
          <w:szCs w:val="22"/>
          <w:lang w:val="az-Latn-AZ"/>
        </w:rPr>
        <w:t>dığı</w:t>
      </w:r>
      <w:r w:rsidRPr="003D0EB4">
        <w:rPr>
          <w:sz w:val="22"/>
          <w:szCs w:val="22"/>
          <w:lang w:val="az-Cyrl-AZ"/>
        </w:rPr>
        <w:t xml:space="preserve"> </w:t>
      </w:r>
      <w:r w:rsidRPr="0078169E">
        <w:rPr>
          <w:sz w:val="22"/>
          <w:szCs w:val="22"/>
          <w:lang w:val="az-Latn-AZ"/>
        </w:rPr>
        <w:t>diri</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h</w:t>
      </w:r>
      <w:r w:rsidRPr="003D0EB4">
        <w:rPr>
          <w:sz w:val="22"/>
          <w:szCs w:val="22"/>
          <w:lang w:val="az-Cyrl-AZ"/>
        </w:rPr>
        <w:t>e</w:t>
      </w:r>
      <w:r w:rsidRPr="0078169E">
        <w:rPr>
          <w:sz w:val="22"/>
          <w:szCs w:val="22"/>
          <w:lang w:val="az-Latn-AZ"/>
        </w:rPr>
        <w:t>ç</w:t>
      </w:r>
      <w:r w:rsidRPr="003D0EB4">
        <w:rPr>
          <w:sz w:val="22"/>
          <w:szCs w:val="22"/>
          <w:lang w:val="az-Cyrl-AZ"/>
        </w:rPr>
        <w:t xml:space="preserve"> </w:t>
      </w:r>
      <w:r w:rsidRPr="0078169E">
        <w:rPr>
          <w:sz w:val="22"/>
          <w:szCs w:val="22"/>
          <w:lang w:val="az-Latn-AZ"/>
        </w:rPr>
        <w:t>bir</w:t>
      </w:r>
      <w:r w:rsidRPr="003D0EB4">
        <w:rPr>
          <w:sz w:val="22"/>
          <w:szCs w:val="22"/>
          <w:lang w:val="az-Cyrl-AZ"/>
        </w:rPr>
        <w:t xml:space="preserve"> </w:t>
      </w:r>
      <w:r w:rsidRPr="0078169E">
        <w:rPr>
          <w:sz w:val="22"/>
          <w:szCs w:val="22"/>
          <w:lang w:val="az-Latn-AZ"/>
        </w:rPr>
        <w:t>diriyə</w:t>
      </w:r>
      <w:r w:rsidRPr="003D0EB4">
        <w:rPr>
          <w:sz w:val="22"/>
          <w:szCs w:val="22"/>
          <w:lang w:val="az-Cyrl-AZ"/>
        </w:rPr>
        <w:t xml:space="preserve"> e</w:t>
      </w:r>
      <w:r w:rsidRPr="0078169E">
        <w:rPr>
          <w:sz w:val="22"/>
          <w:szCs w:val="22"/>
          <w:lang w:val="az-Latn-AZ"/>
        </w:rPr>
        <w:t>htiy</w:t>
      </w:r>
      <w:r w:rsidRPr="003D0EB4">
        <w:rPr>
          <w:sz w:val="22"/>
          <w:szCs w:val="22"/>
          <w:lang w:val="az-Cyrl-AZ"/>
        </w:rPr>
        <w:t>a</w:t>
      </w:r>
      <w:r w:rsidRPr="0078169E">
        <w:rPr>
          <w:sz w:val="22"/>
          <w:szCs w:val="22"/>
          <w:lang w:val="az-Latn-AZ"/>
        </w:rPr>
        <w:t>cı</w:t>
      </w:r>
      <w:r w:rsidRPr="003D0EB4">
        <w:rPr>
          <w:sz w:val="22"/>
          <w:szCs w:val="22"/>
          <w:lang w:val="az-Cyrl-AZ"/>
        </w:rPr>
        <w:t xml:space="preserve"> o</w:t>
      </w:r>
      <w:r w:rsidRPr="0078169E">
        <w:rPr>
          <w:sz w:val="22"/>
          <w:szCs w:val="22"/>
          <w:lang w:val="az-Latn-AZ"/>
        </w:rPr>
        <w:t>lm</w:t>
      </w:r>
      <w:r w:rsidRPr="003D0EB4">
        <w:rPr>
          <w:sz w:val="22"/>
          <w:szCs w:val="22"/>
          <w:lang w:val="az-Cyrl-AZ"/>
        </w:rPr>
        <w:t>a</w:t>
      </w:r>
      <w:r w:rsidRPr="0078169E">
        <w:rPr>
          <w:sz w:val="22"/>
          <w:szCs w:val="22"/>
          <w:lang w:val="az-Latn-AZ"/>
        </w:rPr>
        <w:t>y</w:t>
      </w:r>
      <w:r w:rsidRPr="003D0EB4">
        <w:rPr>
          <w:sz w:val="22"/>
          <w:szCs w:val="22"/>
          <w:lang w:val="az-Cyrl-AZ"/>
        </w:rPr>
        <w:t>a</w:t>
      </w:r>
      <w:r w:rsidRPr="0078169E">
        <w:rPr>
          <w:sz w:val="22"/>
          <w:szCs w:val="22"/>
          <w:lang w:val="az-Latn-AZ"/>
        </w:rPr>
        <w:t>n</w:t>
      </w:r>
      <w:r w:rsidRPr="003D0EB4">
        <w:rPr>
          <w:sz w:val="22"/>
          <w:szCs w:val="22"/>
          <w:lang w:val="az-Cyrl-AZ"/>
        </w:rPr>
        <w:t xml:space="preserve"> </w:t>
      </w:r>
      <w:r w:rsidRPr="0078169E">
        <w:rPr>
          <w:sz w:val="22"/>
          <w:szCs w:val="22"/>
          <w:lang w:val="az-Latn-AZ"/>
        </w:rPr>
        <w:t>diri</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bütün</w:t>
      </w:r>
      <w:r w:rsidRPr="003D0EB4">
        <w:rPr>
          <w:sz w:val="22"/>
          <w:szCs w:val="22"/>
          <w:lang w:val="az-Cyrl-AZ"/>
        </w:rPr>
        <w:t xml:space="preserve"> </w:t>
      </w:r>
      <w:r w:rsidRPr="0078169E">
        <w:rPr>
          <w:sz w:val="22"/>
          <w:szCs w:val="22"/>
          <w:lang w:val="az-Latn-AZ"/>
        </w:rPr>
        <w:t>diriləri</w:t>
      </w:r>
      <w:r w:rsidRPr="003D0EB4">
        <w:rPr>
          <w:sz w:val="22"/>
          <w:szCs w:val="22"/>
          <w:lang w:val="az-Cyrl-AZ"/>
        </w:rPr>
        <w:t xml:space="preserve"> </w:t>
      </w:r>
      <w:r w:rsidRPr="0078169E">
        <w:rPr>
          <w:sz w:val="22"/>
          <w:szCs w:val="22"/>
          <w:lang w:val="az-Latn-AZ"/>
        </w:rPr>
        <w:t>öldürən</w:t>
      </w:r>
      <w:r w:rsidRPr="003D0EB4">
        <w:rPr>
          <w:sz w:val="22"/>
          <w:szCs w:val="22"/>
          <w:lang w:val="az-Cyrl-AZ"/>
        </w:rPr>
        <w:t xml:space="preserve"> </w:t>
      </w:r>
      <w:r w:rsidRPr="0078169E">
        <w:rPr>
          <w:sz w:val="22"/>
          <w:szCs w:val="22"/>
          <w:lang w:val="az-Latn-AZ"/>
        </w:rPr>
        <w:t>diri</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bütün</w:t>
      </w:r>
      <w:r w:rsidRPr="003D0EB4">
        <w:rPr>
          <w:sz w:val="22"/>
          <w:szCs w:val="22"/>
          <w:lang w:val="az-Cyrl-AZ"/>
        </w:rPr>
        <w:t xml:space="preserve"> </w:t>
      </w:r>
      <w:r w:rsidRPr="0078169E">
        <w:rPr>
          <w:sz w:val="22"/>
          <w:szCs w:val="22"/>
          <w:lang w:val="az-Latn-AZ"/>
        </w:rPr>
        <w:t>dirilərə</w:t>
      </w:r>
      <w:r w:rsidRPr="003D0EB4">
        <w:rPr>
          <w:sz w:val="22"/>
          <w:szCs w:val="22"/>
          <w:lang w:val="az-Cyrl-AZ"/>
        </w:rPr>
        <w:t xml:space="preserve"> </w:t>
      </w:r>
      <w:r w:rsidRPr="0078169E">
        <w:rPr>
          <w:sz w:val="22"/>
          <w:szCs w:val="22"/>
          <w:lang w:val="az-Latn-AZ"/>
        </w:rPr>
        <w:t>ruzi</w:t>
      </w:r>
      <w:r w:rsidRPr="003D0EB4">
        <w:rPr>
          <w:sz w:val="22"/>
          <w:szCs w:val="22"/>
          <w:lang w:val="az-Cyrl-AZ"/>
        </w:rPr>
        <w:t xml:space="preserve"> </w:t>
      </w:r>
      <w:r w:rsidRPr="0078169E">
        <w:rPr>
          <w:sz w:val="22"/>
          <w:szCs w:val="22"/>
          <w:lang w:val="az-Latn-AZ"/>
        </w:rPr>
        <w:t>v</w:t>
      </w:r>
      <w:r w:rsidRPr="003D0EB4">
        <w:rPr>
          <w:sz w:val="22"/>
          <w:szCs w:val="22"/>
          <w:lang w:val="az-Cyrl-AZ"/>
        </w:rPr>
        <w:t>e</w:t>
      </w:r>
      <w:r w:rsidRPr="0078169E">
        <w:rPr>
          <w:sz w:val="22"/>
          <w:szCs w:val="22"/>
          <w:lang w:val="az-Latn-AZ"/>
        </w:rPr>
        <w:t>rən</w:t>
      </w:r>
      <w:r w:rsidRPr="003D0EB4">
        <w:rPr>
          <w:sz w:val="22"/>
          <w:szCs w:val="22"/>
          <w:lang w:val="az-Cyrl-AZ"/>
        </w:rPr>
        <w:t xml:space="preserve"> </w:t>
      </w:r>
      <w:r w:rsidRPr="0078169E">
        <w:rPr>
          <w:sz w:val="22"/>
          <w:szCs w:val="22"/>
          <w:lang w:val="az-Latn-AZ"/>
        </w:rPr>
        <w:t>diri</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həy</w:t>
      </w:r>
      <w:r w:rsidRPr="003D0EB4">
        <w:rPr>
          <w:sz w:val="22"/>
          <w:szCs w:val="22"/>
          <w:lang w:val="az-Cyrl-AZ"/>
        </w:rPr>
        <w:t>a</w:t>
      </w:r>
      <w:r w:rsidRPr="0078169E">
        <w:rPr>
          <w:sz w:val="22"/>
          <w:szCs w:val="22"/>
          <w:lang w:val="az-Latn-AZ"/>
        </w:rPr>
        <w:t>td</w:t>
      </w:r>
      <w:r w:rsidRPr="003D0EB4">
        <w:rPr>
          <w:sz w:val="22"/>
          <w:szCs w:val="22"/>
          <w:lang w:val="az-Cyrl-AZ"/>
        </w:rPr>
        <w:t xml:space="preserve">a </w:t>
      </w:r>
      <w:r w:rsidRPr="0078169E">
        <w:rPr>
          <w:sz w:val="22"/>
          <w:szCs w:val="22"/>
          <w:lang w:val="az-Latn-AZ"/>
        </w:rPr>
        <w:t>kimdənsə</w:t>
      </w:r>
      <w:r w:rsidRPr="003D0EB4">
        <w:rPr>
          <w:sz w:val="22"/>
          <w:szCs w:val="22"/>
          <w:lang w:val="az-Cyrl-AZ"/>
        </w:rPr>
        <w:t xml:space="preserve"> </w:t>
      </w:r>
      <w:r w:rsidRPr="0078169E">
        <w:rPr>
          <w:sz w:val="22"/>
          <w:szCs w:val="22"/>
          <w:lang w:val="az-Latn-AZ"/>
        </w:rPr>
        <w:t>irs</w:t>
      </w:r>
      <w:r w:rsidRPr="003D0EB4">
        <w:rPr>
          <w:sz w:val="22"/>
          <w:szCs w:val="22"/>
          <w:lang w:val="az-Cyrl-AZ"/>
        </w:rPr>
        <w:t xml:space="preserve"> a</w:t>
      </w:r>
      <w:r w:rsidRPr="0078169E">
        <w:rPr>
          <w:sz w:val="22"/>
          <w:szCs w:val="22"/>
          <w:lang w:val="az-Latn-AZ"/>
        </w:rPr>
        <w:t>p</w:t>
      </w:r>
      <w:r w:rsidRPr="003D0EB4">
        <w:rPr>
          <w:sz w:val="22"/>
          <w:szCs w:val="22"/>
          <w:lang w:val="az-Cyrl-AZ"/>
        </w:rPr>
        <w:t>a</w:t>
      </w:r>
      <w:r w:rsidRPr="0078169E">
        <w:rPr>
          <w:sz w:val="22"/>
          <w:szCs w:val="22"/>
          <w:lang w:val="az-Latn-AZ"/>
        </w:rPr>
        <w:t>rm</w:t>
      </w:r>
      <w:r w:rsidRPr="003D0EB4">
        <w:rPr>
          <w:sz w:val="22"/>
          <w:szCs w:val="22"/>
          <w:lang w:val="az-Cyrl-AZ"/>
        </w:rPr>
        <w:t>a</w:t>
      </w:r>
      <w:r w:rsidRPr="0078169E">
        <w:rPr>
          <w:sz w:val="22"/>
          <w:szCs w:val="22"/>
          <w:lang w:val="az-Latn-AZ"/>
        </w:rPr>
        <w:t>y</w:t>
      </w:r>
      <w:r w:rsidRPr="003D0EB4">
        <w:rPr>
          <w:sz w:val="22"/>
          <w:szCs w:val="22"/>
          <w:lang w:val="az-Cyrl-AZ"/>
        </w:rPr>
        <w:t>a</w:t>
      </w:r>
      <w:r w:rsidRPr="0078169E">
        <w:rPr>
          <w:sz w:val="22"/>
          <w:szCs w:val="22"/>
          <w:lang w:val="az-Latn-AZ"/>
        </w:rPr>
        <w:t>n</w:t>
      </w:r>
      <w:r w:rsidRPr="003D0EB4">
        <w:rPr>
          <w:sz w:val="22"/>
          <w:szCs w:val="22"/>
          <w:lang w:val="az-Cyrl-AZ"/>
        </w:rPr>
        <w:t xml:space="preserve"> </w:t>
      </w:r>
      <w:r w:rsidRPr="0078169E">
        <w:rPr>
          <w:sz w:val="22"/>
          <w:szCs w:val="22"/>
          <w:lang w:val="az-Latn-AZ"/>
        </w:rPr>
        <w:t>diri</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ölüləri</w:t>
      </w:r>
      <w:r w:rsidRPr="003D0EB4">
        <w:rPr>
          <w:sz w:val="22"/>
          <w:szCs w:val="22"/>
          <w:lang w:val="az-Cyrl-AZ"/>
        </w:rPr>
        <w:t xml:space="preserve"> </w:t>
      </w:r>
      <w:r w:rsidRPr="0078169E">
        <w:rPr>
          <w:sz w:val="22"/>
          <w:szCs w:val="22"/>
          <w:lang w:val="az-Latn-AZ"/>
        </w:rPr>
        <w:t>dirildən</w:t>
      </w:r>
      <w:r w:rsidRPr="003D0EB4">
        <w:rPr>
          <w:sz w:val="22"/>
          <w:szCs w:val="22"/>
          <w:lang w:val="az-Cyrl-AZ"/>
        </w:rPr>
        <w:t xml:space="preserve"> </w:t>
      </w:r>
      <w:r w:rsidRPr="0078169E">
        <w:rPr>
          <w:sz w:val="22"/>
          <w:szCs w:val="22"/>
          <w:lang w:val="az-Latn-AZ"/>
        </w:rPr>
        <w:t>diri</w:t>
      </w:r>
      <w:r w:rsidRPr="003D0EB4">
        <w:rPr>
          <w:sz w:val="22"/>
          <w:szCs w:val="22"/>
          <w:lang w:val="az-Cyrl-AZ"/>
        </w:rPr>
        <w:t xml:space="preserve"> (</w:t>
      </w:r>
      <w:r w:rsidRPr="0078169E">
        <w:rPr>
          <w:sz w:val="22"/>
          <w:szCs w:val="22"/>
          <w:lang w:val="az-Latn-AZ"/>
        </w:rPr>
        <w:t>yu</w:t>
      </w:r>
      <w:r w:rsidRPr="003D0EB4">
        <w:rPr>
          <w:sz w:val="22"/>
          <w:szCs w:val="22"/>
          <w:lang w:val="az-Cyrl-AZ"/>
        </w:rPr>
        <w:t>x</w:t>
      </w:r>
      <w:r w:rsidRPr="0078169E">
        <w:rPr>
          <w:sz w:val="22"/>
          <w:szCs w:val="22"/>
          <w:lang w:val="az-Latn-AZ"/>
        </w:rPr>
        <w:t>ul</w:t>
      </w:r>
      <w:r w:rsidRPr="003D0EB4">
        <w:rPr>
          <w:sz w:val="22"/>
          <w:szCs w:val="22"/>
          <w:lang w:val="az-Cyrl-AZ"/>
        </w:rPr>
        <w:t>a</w:t>
      </w:r>
      <w:r w:rsidRPr="0078169E">
        <w:rPr>
          <w:sz w:val="22"/>
          <w:szCs w:val="22"/>
          <w:lang w:val="az-Latn-AZ"/>
        </w:rPr>
        <w:t>m</w:t>
      </w:r>
      <w:r w:rsidRPr="003D0EB4">
        <w:rPr>
          <w:sz w:val="22"/>
          <w:szCs w:val="22"/>
          <w:lang w:val="az-Cyrl-AZ"/>
        </w:rPr>
        <w:t>a</w:t>
      </w:r>
      <w:r w:rsidRPr="0078169E">
        <w:rPr>
          <w:sz w:val="22"/>
          <w:szCs w:val="22"/>
          <w:lang w:val="az-Latn-AZ"/>
        </w:rPr>
        <w:t>y</w:t>
      </w:r>
      <w:r w:rsidRPr="003D0EB4">
        <w:rPr>
          <w:sz w:val="22"/>
          <w:szCs w:val="22"/>
          <w:lang w:val="az-Cyrl-AZ"/>
        </w:rPr>
        <w:t>a</w:t>
      </w:r>
      <w:r w:rsidRPr="0078169E">
        <w:rPr>
          <w:sz w:val="22"/>
          <w:szCs w:val="22"/>
          <w:lang w:val="az-Latn-AZ"/>
        </w:rPr>
        <w:t>n</w:t>
      </w:r>
      <w:r w:rsidRPr="003D0EB4">
        <w:rPr>
          <w:sz w:val="22"/>
          <w:szCs w:val="22"/>
          <w:lang w:val="az-Cyrl-AZ"/>
        </w:rPr>
        <w:t xml:space="preserve"> </w:t>
      </w:r>
      <w:r w:rsidRPr="0078169E">
        <w:rPr>
          <w:sz w:val="22"/>
          <w:szCs w:val="22"/>
          <w:lang w:val="az-Latn-AZ"/>
        </w:rPr>
        <w:t>və</w:t>
      </w:r>
      <w:r w:rsidRPr="003D0EB4">
        <w:rPr>
          <w:sz w:val="22"/>
          <w:szCs w:val="22"/>
          <w:lang w:val="az-Cyrl-AZ"/>
        </w:rPr>
        <w:t xml:space="preserve"> </w:t>
      </w:r>
      <w:r w:rsidRPr="0078169E">
        <w:rPr>
          <w:sz w:val="22"/>
          <w:szCs w:val="22"/>
          <w:lang w:val="az-Latn-AZ"/>
        </w:rPr>
        <w:t>mürgüləməyən</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Həyy</w:t>
      </w:r>
      <w:r w:rsidRPr="003D0EB4">
        <w:rPr>
          <w:sz w:val="22"/>
          <w:szCs w:val="22"/>
          <w:lang w:val="az-Cyrl-AZ"/>
        </w:rPr>
        <w:t>, e</w:t>
      </w:r>
      <w:r w:rsidRPr="0078169E">
        <w:rPr>
          <w:sz w:val="22"/>
          <w:szCs w:val="22"/>
          <w:lang w:val="az-Latn-AZ"/>
        </w:rPr>
        <w:t>y</w:t>
      </w:r>
      <w:r w:rsidRPr="003D0EB4">
        <w:rPr>
          <w:sz w:val="22"/>
          <w:szCs w:val="22"/>
          <w:lang w:val="az-Cyrl-AZ"/>
        </w:rPr>
        <w:t xml:space="preserve"> </w:t>
      </w:r>
      <w:r w:rsidRPr="0078169E">
        <w:rPr>
          <w:sz w:val="22"/>
          <w:szCs w:val="22"/>
          <w:lang w:val="az-Latn-AZ"/>
        </w:rPr>
        <w:t>Qəyyum</w:t>
      </w:r>
      <w:r w:rsidRPr="003D0EB4">
        <w:rPr>
          <w:sz w:val="22"/>
          <w:szCs w:val="22"/>
          <w:lang w:val="az-Cyrl-AZ"/>
        </w:rPr>
        <w:t>!</w:t>
      </w:r>
      <w:r w:rsidRPr="0051256B">
        <w:rPr>
          <w:i/>
          <w:iCs/>
          <w:lang w:val="az-Cyrl-AZ"/>
        </w:rPr>
        <w:t xml:space="preserve"> </w:t>
      </w:r>
      <w:r w:rsidRPr="00D3352F">
        <w:rPr>
          <w:i/>
          <w:iCs/>
          <w:lang w:val="az-Cyrl-AZ"/>
        </w:rPr>
        <w:t xml:space="preserve">  </w:t>
      </w:r>
      <w:r w:rsidRPr="008E67DB">
        <w:rPr>
          <w:sz w:val="22"/>
          <w:szCs w:val="22"/>
          <w:lang w:val="az-Cyrl-AZ"/>
        </w:rPr>
        <w:t>71. E</w:t>
      </w:r>
      <w:r w:rsidRPr="0078169E">
        <w:rPr>
          <w:sz w:val="22"/>
          <w:szCs w:val="22"/>
          <w:lang w:val="az-Latn-AZ"/>
        </w:rPr>
        <w:t>y</w:t>
      </w:r>
      <w:r w:rsidRPr="008E67DB">
        <w:rPr>
          <w:sz w:val="22"/>
          <w:szCs w:val="22"/>
          <w:lang w:val="az-Cyrl-AZ"/>
        </w:rPr>
        <w:t xml:space="preserve"> O </w:t>
      </w:r>
      <w:r w:rsidRPr="0078169E">
        <w:rPr>
          <w:sz w:val="22"/>
          <w:szCs w:val="22"/>
          <w:lang w:val="az-Latn-AZ"/>
        </w:rPr>
        <w:t>Kəs</w:t>
      </w:r>
      <w:r w:rsidRPr="008E67DB">
        <w:rPr>
          <w:sz w:val="22"/>
          <w:szCs w:val="22"/>
          <w:lang w:val="az-Cyrl-AZ"/>
        </w:rPr>
        <w:t xml:space="preserve"> </w:t>
      </w:r>
      <w:r w:rsidRPr="0078169E">
        <w:rPr>
          <w:sz w:val="22"/>
          <w:szCs w:val="22"/>
          <w:lang w:val="az-Latn-AZ"/>
        </w:rPr>
        <w:t>ki</w:t>
      </w:r>
      <w:r w:rsidRPr="008E67DB">
        <w:rPr>
          <w:sz w:val="22"/>
          <w:szCs w:val="22"/>
          <w:lang w:val="az-Cyrl-AZ"/>
        </w:rPr>
        <w:t xml:space="preserve">, </w:t>
      </w:r>
      <w:r w:rsidRPr="0078169E">
        <w:rPr>
          <w:sz w:val="22"/>
          <w:szCs w:val="22"/>
          <w:lang w:val="az-Latn-AZ"/>
        </w:rPr>
        <w:t>unudulm</w:t>
      </w:r>
      <w:r w:rsidRPr="008E67DB">
        <w:rPr>
          <w:sz w:val="22"/>
          <w:szCs w:val="22"/>
          <w:lang w:val="az-Cyrl-AZ"/>
        </w:rPr>
        <w:t>a</w:t>
      </w:r>
      <w:r w:rsidRPr="0078169E">
        <w:rPr>
          <w:sz w:val="22"/>
          <w:szCs w:val="22"/>
          <w:lang w:val="az-Latn-AZ"/>
        </w:rPr>
        <w:t>y</w:t>
      </w:r>
      <w:r w:rsidRPr="008E67DB">
        <w:rPr>
          <w:sz w:val="22"/>
          <w:szCs w:val="22"/>
          <w:lang w:val="az-Cyrl-AZ"/>
        </w:rPr>
        <w:t>a</w:t>
      </w:r>
      <w:r w:rsidRPr="0078169E">
        <w:rPr>
          <w:sz w:val="22"/>
          <w:szCs w:val="22"/>
          <w:lang w:val="az-Latn-AZ"/>
        </w:rPr>
        <w:t>n</w:t>
      </w:r>
      <w:r w:rsidRPr="008E67DB">
        <w:rPr>
          <w:sz w:val="22"/>
          <w:szCs w:val="22"/>
          <w:lang w:val="az-Cyrl-AZ"/>
        </w:rPr>
        <w:t xml:space="preserve"> </w:t>
      </w:r>
      <w:r w:rsidRPr="0078169E">
        <w:rPr>
          <w:sz w:val="22"/>
          <w:szCs w:val="22"/>
          <w:lang w:val="az-Latn-AZ"/>
        </w:rPr>
        <w:t>zikr</w:t>
      </w:r>
      <w:r w:rsidRPr="008E67DB">
        <w:rPr>
          <w:sz w:val="22"/>
          <w:szCs w:val="22"/>
          <w:lang w:val="az-Cyrl-AZ"/>
        </w:rPr>
        <w:t xml:space="preserve"> </w:t>
      </w:r>
      <w:r w:rsidRPr="0078169E">
        <w:rPr>
          <w:sz w:val="22"/>
          <w:szCs w:val="22"/>
          <w:lang w:val="az-Latn-AZ"/>
        </w:rPr>
        <w:t>Sənin</w:t>
      </w:r>
      <w:r w:rsidRPr="008E67DB">
        <w:rPr>
          <w:sz w:val="22"/>
          <w:szCs w:val="22"/>
          <w:lang w:val="az-Cyrl-AZ"/>
        </w:rPr>
        <w:t xml:space="preserve"> </w:t>
      </w:r>
      <w:r w:rsidRPr="0078169E">
        <w:rPr>
          <w:sz w:val="22"/>
          <w:szCs w:val="22"/>
          <w:lang w:val="az-Latn-AZ"/>
        </w:rPr>
        <w:t>üçündür</w:t>
      </w:r>
      <w:r w:rsidRPr="008E67DB">
        <w:rPr>
          <w:sz w:val="22"/>
          <w:szCs w:val="22"/>
          <w:lang w:val="az-Cyrl-AZ"/>
        </w:rPr>
        <w:t xml:space="preserve">, </w:t>
      </w:r>
      <w:r w:rsidRPr="00BA5094">
        <w:rPr>
          <w:sz w:val="22"/>
          <w:szCs w:val="22"/>
          <w:lang w:val="az-Cyrl-AZ"/>
        </w:rPr>
        <w:t>e</w:t>
      </w:r>
      <w:r w:rsidRPr="0078169E">
        <w:rPr>
          <w:sz w:val="22"/>
          <w:szCs w:val="22"/>
          <w:lang w:val="az-Latn-AZ"/>
        </w:rPr>
        <w:t>y</w:t>
      </w:r>
      <w:r w:rsidRPr="00BA5094">
        <w:rPr>
          <w:sz w:val="22"/>
          <w:szCs w:val="22"/>
          <w:lang w:val="az-Cyrl-AZ"/>
        </w:rPr>
        <w:t xml:space="preserve"> O </w:t>
      </w:r>
      <w:r w:rsidRPr="0078169E">
        <w:rPr>
          <w:sz w:val="22"/>
          <w:szCs w:val="22"/>
          <w:lang w:val="az-Latn-AZ"/>
        </w:rPr>
        <w:t>Kəs</w:t>
      </w:r>
      <w:r w:rsidRPr="00BA5094">
        <w:rPr>
          <w:sz w:val="22"/>
          <w:szCs w:val="22"/>
          <w:lang w:val="az-Cyrl-AZ"/>
        </w:rPr>
        <w:t xml:space="preserve"> </w:t>
      </w:r>
      <w:r w:rsidRPr="0078169E">
        <w:rPr>
          <w:sz w:val="22"/>
          <w:szCs w:val="22"/>
          <w:lang w:val="az-Latn-AZ"/>
        </w:rPr>
        <w:t>ki</w:t>
      </w:r>
      <w:r w:rsidRPr="00BA5094">
        <w:rPr>
          <w:sz w:val="22"/>
          <w:szCs w:val="22"/>
          <w:lang w:val="az-Cyrl-AZ"/>
        </w:rPr>
        <w:t xml:space="preserve">, </w:t>
      </w:r>
      <w:r w:rsidRPr="0078169E">
        <w:rPr>
          <w:sz w:val="22"/>
          <w:szCs w:val="22"/>
          <w:lang w:val="az-Latn-AZ"/>
        </w:rPr>
        <w:t>h</w:t>
      </w:r>
      <w:r w:rsidRPr="00BA5094">
        <w:rPr>
          <w:sz w:val="22"/>
          <w:szCs w:val="22"/>
          <w:lang w:val="az-Cyrl-AZ"/>
        </w:rPr>
        <w:t>e</w:t>
      </w:r>
      <w:r w:rsidRPr="0078169E">
        <w:rPr>
          <w:sz w:val="22"/>
          <w:szCs w:val="22"/>
          <w:lang w:val="az-Latn-AZ"/>
        </w:rPr>
        <w:t>ç</w:t>
      </w:r>
      <w:r w:rsidRPr="00BA5094">
        <w:rPr>
          <w:sz w:val="22"/>
          <w:szCs w:val="22"/>
          <w:lang w:val="az-Cyrl-AZ"/>
        </w:rPr>
        <w:t xml:space="preserve"> </w:t>
      </w:r>
      <w:r w:rsidRPr="0078169E">
        <w:rPr>
          <w:sz w:val="22"/>
          <w:szCs w:val="22"/>
          <w:lang w:val="az-Latn-AZ"/>
        </w:rPr>
        <w:t>v</w:t>
      </w:r>
      <w:r w:rsidRPr="00BA5094">
        <w:rPr>
          <w:sz w:val="22"/>
          <w:szCs w:val="22"/>
          <w:lang w:val="az-Cyrl-AZ"/>
        </w:rPr>
        <w:t>ax</w:t>
      </w:r>
      <w:r w:rsidRPr="0078169E">
        <w:rPr>
          <w:sz w:val="22"/>
          <w:szCs w:val="22"/>
          <w:lang w:val="az-Latn-AZ"/>
        </w:rPr>
        <w:t>t</w:t>
      </w:r>
      <w:r w:rsidRPr="00BA5094">
        <w:rPr>
          <w:sz w:val="22"/>
          <w:szCs w:val="22"/>
          <w:lang w:val="az-Cyrl-AZ"/>
        </w:rPr>
        <w:t xml:space="preserve"> </w:t>
      </w:r>
      <w:r w:rsidRPr="0078169E">
        <w:rPr>
          <w:sz w:val="22"/>
          <w:szCs w:val="22"/>
          <w:lang w:val="az-Latn-AZ"/>
        </w:rPr>
        <w:t>söndürülə</w:t>
      </w:r>
      <w:r w:rsidRPr="00BA5094">
        <w:rPr>
          <w:sz w:val="22"/>
          <w:szCs w:val="22"/>
          <w:lang w:val="az-Cyrl-AZ"/>
        </w:rPr>
        <w:t xml:space="preserve"> </w:t>
      </w:r>
      <w:r w:rsidRPr="0078169E">
        <w:rPr>
          <w:sz w:val="22"/>
          <w:szCs w:val="22"/>
          <w:lang w:val="az-Latn-AZ"/>
        </w:rPr>
        <w:t>bilməyən</w:t>
      </w:r>
      <w:r w:rsidRPr="00BA5094">
        <w:rPr>
          <w:sz w:val="22"/>
          <w:szCs w:val="22"/>
          <w:lang w:val="az-Cyrl-AZ"/>
        </w:rPr>
        <w:t xml:space="preserve"> </w:t>
      </w:r>
      <w:r w:rsidRPr="0078169E">
        <w:rPr>
          <w:sz w:val="22"/>
          <w:szCs w:val="22"/>
          <w:lang w:val="az-Latn-AZ"/>
        </w:rPr>
        <w:t>nur</w:t>
      </w:r>
      <w:r w:rsidRPr="00BA5094">
        <w:rPr>
          <w:sz w:val="22"/>
          <w:szCs w:val="22"/>
          <w:lang w:val="az-Cyrl-AZ"/>
        </w:rPr>
        <w:t xml:space="preserve"> </w:t>
      </w:r>
      <w:r w:rsidRPr="0078169E">
        <w:rPr>
          <w:sz w:val="22"/>
          <w:szCs w:val="22"/>
          <w:lang w:val="az-Latn-AZ"/>
        </w:rPr>
        <w:t>Sənin</w:t>
      </w:r>
      <w:r w:rsidRPr="00BA5094">
        <w:rPr>
          <w:sz w:val="22"/>
          <w:szCs w:val="22"/>
          <w:lang w:val="az-Cyrl-AZ"/>
        </w:rPr>
        <w:t xml:space="preserve"> </w:t>
      </w:r>
      <w:r w:rsidRPr="0078169E">
        <w:rPr>
          <w:sz w:val="22"/>
          <w:szCs w:val="22"/>
          <w:lang w:val="az-Latn-AZ"/>
        </w:rPr>
        <w:t>üçündür</w:t>
      </w:r>
      <w:r w:rsidRPr="00BA5094">
        <w:rPr>
          <w:sz w:val="22"/>
          <w:szCs w:val="22"/>
          <w:lang w:val="az-Cyrl-AZ"/>
        </w:rPr>
        <w:t>, e</w:t>
      </w:r>
      <w:r w:rsidRPr="0078169E">
        <w:rPr>
          <w:sz w:val="22"/>
          <w:szCs w:val="22"/>
          <w:lang w:val="az-Latn-AZ"/>
        </w:rPr>
        <w:t>y</w:t>
      </w:r>
      <w:r w:rsidRPr="00BA5094">
        <w:rPr>
          <w:sz w:val="22"/>
          <w:szCs w:val="22"/>
          <w:lang w:val="az-Cyrl-AZ"/>
        </w:rPr>
        <w:t xml:space="preserve"> O </w:t>
      </w:r>
      <w:r w:rsidRPr="0078169E">
        <w:rPr>
          <w:sz w:val="22"/>
          <w:szCs w:val="22"/>
          <w:lang w:val="az-Latn-AZ"/>
        </w:rPr>
        <w:t>Kəs</w:t>
      </w:r>
      <w:r w:rsidRPr="00BA5094">
        <w:rPr>
          <w:sz w:val="22"/>
          <w:szCs w:val="22"/>
          <w:lang w:val="az-Cyrl-AZ"/>
        </w:rPr>
        <w:t xml:space="preserve"> </w:t>
      </w:r>
      <w:r w:rsidRPr="0078169E">
        <w:rPr>
          <w:sz w:val="22"/>
          <w:szCs w:val="22"/>
          <w:lang w:val="az-Latn-AZ"/>
        </w:rPr>
        <w:t>ki</w:t>
      </w:r>
      <w:r w:rsidRPr="00BA5094">
        <w:rPr>
          <w:sz w:val="22"/>
          <w:szCs w:val="22"/>
          <w:lang w:val="az-Cyrl-AZ"/>
        </w:rPr>
        <w:t xml:space="preserve">, </w:t>
      </w:r>
      <w:r w:rsidRPr="0078169E">
        <w:rPr>
          <w:sz w:val="22"/>
          <w:szCs w:val="22"/>
          <w:lang w:val="az-Latn-AZ"/>
        </w:rPr>
        <w:t>s</w:t>
      </w:r>
      <w:r w:rsidRPr="00BA5094">
        <w:rPr>
          <w:sz w:val="22"/>
          <w:szCs w:val="22"/>
          <w:lang w:val="az-Cyrl-AZ"/>
        </w:rPr>
        <w:t>a</w:t>
      </w:r>
      <w:r w:rsidRPr="0078169E">
        <w:rPr>
          <w:sz w:val="22"/>
          <w:szCs w:val="22"/>
          <w:lang w:val="az-Latn-AZ"/>
        </w:rPr>
        <w:t>yılıb</w:t>
      </w:r>
      <w:r w:rsidRPr="00BA5094">
        <w:rPr>
          <w:sz w:val="22"/>
          <w:szCs w:val="22"/>
          <w:lang w:val="az-Cyrl-AZ"/>
        </w:rPr>
        <w:t xml:space="preserve"> </w:t>
      </w:r>
      <w:r w:rsidRPr="0078169E">
        <w:rPr>
          <w:sz w:val="22"/>
          <w:szCs w:val="22"/>
          <w:lang w:val="az-Latn-AZ"/>
        </w:rPr>
        <w:t>qurt</w:t>
      </w:r>
      <w:r w:rsidRPr="00BA5094">
        <w:rPr>
          <w:sz w:val="22"/>
          <w:szCs w:val="22"/>
          <w:lang w:val="az-Cyrl-AZ"/>
        </w:rPr>
        <w:t>a</w:t>
      </w:r>
      <w:r w:rsidRPr="0078169E">
        <w:rPr>
          <w:sz w:val="22"/>
          <w:szCs w:val="22"/>
          <w:lang w:val="az-Latn-AZ"/>
        </w:rPr>
        <w:t>r</w:t>
      </w:r>
      <w:r w:rsidRPr="00BA5094">
        <w:rPr>
          <w:sz w:val="22"/>
          <w:szCs w:val="22"/>
          <w:lang w:val="az-Cyrl-AZ"/>
        </w:rPr>
        <w:t xml:space="preserve">a </w:t>
      </w:r>
      <w:r w:rsidRPr="0078169E">
        <w:rPr>
          <w:sz w:val="22"/>
          <w:szCs w:val="22"/>
          <w:lang w:val="az-Latn-AZ"/>
        </w:rPr>
        <w:t>bilməyən</w:t>
      </w:r>
      <w:r w:rsidRPr="00BA5094">
        <w:rPr>
          <w:sz w:val="22"/>
          <w:szCs w:val="22"/>
          <w:lang w:val="az-Cyrl-AZ"/>
        </w:rPr>
        <w:t xml:space="preserve"> </w:t>
      </w:r>
      <w:r w:rsidRPr="0078169E">
        <w:rPr>
          <w:sz w:val="22"/>
          <w:szCs w:val="22"/>
          <w:lang w:val="az-Latn-AZ"/>
        </w:rPr>
        <w:t>n</w:t>
      </w:r>
      <w:r w:rsidRPr="00BA5094">
        <w:rPr>
          <w:sz w:val="22"/>
          <w:szCs w:val="22"/>
          <w:lang w:val="az-Cyrl-AZ"/>
        </w:rPr>
        <w:t>e</w:t>
      </w:r>
      <w:r w:rsidRPr="0078169E">
        <w:rPr>
          <w:sz w:val="22"/>
          <w:szCs w:val="22"/>
          <w:lang w:val="az-Latn-AZ"/>
        </w:rPr>
        <w:t>mətlər</w:t>
      </w:r>
      <w:r w:rsidRPr="00BA5094">
        <w:rPr>
          <w:sz w:val="22"/>
          <w:szCs w:val="22"/>
          <w:lang w:val="az-Cyrl-AZ"/>
        </w:rPr>
        <w:t xml:space="preserve"> </w:t>
      </w:r>
      <w:r w:rsidRPr="0078169E">
        <w:rPr>
          <w:sz w:val="22"/>
          <w:szCs w:val="22"/>
          <w:lang w:val="az-Latn-AZ"/>
        </w:rPr>
        <w:t>Sənin</w:t>
      </w:r>
      <w:r w:rsidRPr="00BA5094">
        <w:rPr>
          <w:sz w:val="22"/>
          <w:szCs w:val="22"/>
          <w:lang w:val="az-Cyrl-AZ"/>
        </w:rPr>
        <w:t xml:space="preserve"> </w:t>
      </w:r>
      <w:r w:rsidRPr="0078169E">
        <w:rPr>
          <w:sz w:val="22"/>
          <w:szCs w:val="22"/>
          <w:lang w:val="az-Latn-AZ"/>
        </w:rPr>
        <w:t>üçündür</w:t>
      </w:r>
      <w:r w:rsidRPr="00BA5094">
        <w:rPr>
          <w:sz w:val="22"/>
          <w:szCs w:val="22"/>
          <w:lang w:val="az-Cyrl-AZ"/>
        </w:rPr>
        <w:t>, e</w:t>
      </w:r>
      <w:r w:rsidRPr="0078169E">
        <w:rPr>
          <w:sz w:val="22"/>
          <w:szCs w:val="22"/>
          <w:lang w:val="az-Latn-AZ"/>
        </w:rPr>
        <w:t>y</w:t>
      </w:r>
      <w:r w:rsidRPr="00BA5094">
        <w:rPr>
          <w:sz w:val="22"/>
          <w:szCs w:val="22"/>
          <w:lang w:val="az-Cyrl-AZ"/>
        </w:rPr>
        <w:t xml:space="preserve"> O </w:t>
      </w:r>
      <w:r w:rsidRPr="0078169E">
        <w:rPr>
          <w:sz w:val="22"/>
          <w:szCs w:val="22"/>
          <w:lang w:val="az-Latn-AZ"/>
        </w:rPr>
        <w:t>Kəs</w:t>
      </w:r>
      <w:r w:rsidRPr="00BA5094">
        <w:rPr>
          <w:sz w:val="22"/>
          <w:szCs w:val="22"/>
          <w:lang w:val="az-Cyrl-AZ"/>
        </w:rPr>
        <w:t xml:space="preserve"> </w:t>
      </w:r>
      <w:r w:rsidRPr="0078169E">
        <w:rPr>
          <w:sz w:val="22"/>
          <w:szCs w:val="22"/>
          <w:lang w:val="az-Latn-AZ"/>
        </w:rPr>
        <w:t>ki</w:t>
      </w:r>
      <w:r w:rsidRPr="00BA5094">
        <w:rPr>
          <w:sz w:val="22"/>
          <w:szCs w:val="22"/>
          <w:lang w:val="az-Cyrl-AZ"/>
        </w:rPr>
        <w:t xml:space="preserve">, </w:t>
      </w:r>
      <w:r w:rsidRPr="0078169E">
        <w:rPr>
          <w:sz w:val="22"/>
          <w:szCs w:val="22"/>
          <w:lang w:val="az-Latn-AZ"/>
        </w:rPr>
        <w:t>z</w:t>
      </w:r>
      <w:r w:rsidRPr="00BA5094">
        <w:rPr>
          <w:sz w:val="22"/>
          <w:szCs w:val="22"/>
          <w:lang w:val="az-Cyrl-AZ"/>
        </w:rPr>
        <w:t>a</w:t>
      </w:r>
      <w:r w:rsidRPr="0078169E">
        <w:rPr>
          <w:sz w:val="22"/>
          <w:szCs w:val="22"/>
          <w:lang w:val="az-Latn-AZ"/>
        </w:rPr>
        <w:t>v</w:t>
      </w:r>
      <w:r w:rsidRPr="00BA5094">
        <w:rPr>
          <w:sz w:val="22"/>
          <w:szCs w:val="22"/>
          <w:lang w:val="az-Cyrl-AZ"/>
        </w:rPr>
        <w:t>a</w:t>
      </w:r>
      <w:r w:rsidRPr="0078169E">
        <w:rPr>
          <w:sz w:val="22"/>
          <w:szCs w:val="22"/>
          <w:lang w:val="az-Latn-AZ"/>
        </w:rPr>
        <w:t>l</w:t>
      </w:r>
      <w:r w:rsidRPr="00BA5094">
        <w:rPr>
          <w:sz w:val="22"/>
          <w:szCs w:val="22"/>
          <w:lang w:val="az-Cyrl-AZ"/>
        </w:rPr>
        <w:t xml:space="preserve">a </w:t>
      </w:r>
      <w:r w:rsidRPr="0078169E">
        <w:rPr>
          <w:sz w:val="22"/>
          <w:szCs w:val="22"/>
          <w:lang w:val="az-Latn-AZ"/>
        </w:rPr>
        <w:t>uğr</w:t>
      </w:r>
      <w:r w:rsidRPr="00BA5094">
        <w:rPr>
          <w:sz w:val="22"/>
          <w:szCs w:val="22"/>
          <w:lang w:val="az-Cyrl-AZ"/>
        </w:rPr>
        <w:t>a</w:t>
      </w:r>
      <w:r w:rsidRPr="0078169E">
        <w:rPr>
          <w:sz w:val="22"/>
          <w:szCs w:val="22"/>
          <w:lang w:val="az-Latn-AZ"/>
        </w:rPr>
        <w:t>m</w:t>
      </w:r>
      <w:r w:rsidRPr="00BA5094">
        <w:rPr>
          <w:sz w:val="22"/>
          <w:szCs w:val="22"/>
          <w:lang w:val="az-Cyrl-AZ"/>
        </w:rPr>
        <w:t>a</w:t>
      </w:r>
      <w:r w:rsidRPr="0078169E">
        <w:rPr>
          <w:sz w:val="22"/>
          <w:szCs w:val="22"/>
          <w:lang w:val="az-Latn-AZ"/>
        </w:rPr>
        <w:t>y</w:t>
      </w:r>
      <w:r w:rsidRPr="00BA5094">
        <w:rPr>
          <w:sz w:val="22"/>
          <w:szCs w:val="22"/>
          <w:lang w:val="az-Cyrl-AZ"/>
        </w:rPr>
        <w:t>a</w:t>
      </w:r>
      <w:r w:rsidRPr="0078169E">
        <w:rPr>
          <w:sz w:val="22"/>
          <w:szCs w:val="22"/>
          <w:lang w:val="az-Latn-AZ"/>
        </w:rPr>
        <w:t>n</w:t>
      </w:r>
      <w:r w:rsidRPr="00BA5094">
        <w:rPr>
          <w:sz w:val="22"/>
          <w:szCs w:val="22"/>
          <w:lang w:val="az-Cyrl-AZ"/>
        </w:rPr>
        <w:t xml:space="preserve"> </w:t>
      </w:r>
      <w:r w:rsidRPr="0078169E">
        <w:rPr>
          <w:sz w:val="22"/>
          <w:szCs w:val="22"/>
          <w:lang w:val="az-Latn-AZ"/>
        </w:rPr>
        <w:t>mülk</w:t>
      </w:r>
      <w:r w:rsidRPr="00BA5094">
        <w:rPr>
          <w:sz w:val="22"/>
          <w:szCs w:val="22"/>
          <w:lang w:val="az-Cyrl-AZ"/>
        </w:rPr>
        <w:t xml:space="preserve"> </w:t>
      </w:r>
      <w:r w:rsidRPr="0078169E">
        <w:rPr>
          <w:sz w:val="22"/>
          <w:szCs w:val="22"/>
          <w:lang w:val="az-Latn-AZ"/>
        </w:rPr>
        <w:t>Sənə</w:t>
      </w:r>
      <w:r w:rsidRPr="00BA5094">
        <w:rPr>
          <w:sz w:val="22"/>
          <w:szCs w:val="22"/>
          <w:lang w:val="az-Cyrl-AZ"/>
        </w:rPr>
        <w:t xml:space="preserve"> </w:t>
      </w:r>
      <w:r w:rsidRPr="0078169E">
        <w:rPr>
          <w:sz w:val="22"/>
          <w:szCs w:val="22"/>
          <w:lang w:val="az-Latn-AZ"/>
        </w:rPr>
        <w:t>mə</w:t>
      </w:r>
      <w:r w:rsidRPr="00BA5094">
        <w:rPr>
          <w:sz w:val="22"/>
          <w:szCs w:val="22"/>
          <w:lang w:val="az-Cyrl-AZ"/>
        </w:rPr>
        <w:t>x</w:t>
      </w:r>
      <w:r w:rsidRPr="0078169E">
        <w:rPr>
          <w:sz w:val="22"/>
          <w:szCs w:val="22"/>
          <w:lang w:val="az-Latn-AZ"/>
        </w:rPr>
        <w:t>susdur</w:t>
      </w:r>
      <w:r w:rsidRPr="00BA5094">
        <w:rPr>
          <w:sz w:val="22"/>
          <w:szCs w:val="22"/>
          <w:lang w:val="az-Cyrl-AZ"/>
        </w:rPr>
        <w:t>, e</w:t>
      </w:r>
      <w:r w:rsidRPr="0078169E">
        <w:rPr>
          <w:sz w:val="22"/>
          <w:szCs w:val="22"/>
          <w:lang w:val="az-Latn-AZ"/>
        </w:rPr>
        <w:t>y</w:t>
      </w:r>
      <w:r w:rsidRPr="00BA5094">
        <w:rPr>
          <w:sz w:val="22"/>
          <w:szCs w:val="22"/>
          <w:lang w:val="az-Cyrl-AZ"/>
        </w:rPr>
        <w:t xml:space="preserve"> O </w:t>
      </w:r>
      <w:r w:rsidRPr="0078169E">
        <w:rPr>
          <w:sz w:val="22"/>
          <w:szCs w:val="22"/>
          <w:lang w:val="az-Latn-AZ"/>
        </w:rPr>
        <w:t>Kəs</w:t>
      </w:r>
      <w:r w:rsidRPr="00BA5094">
        <w:rPr>
          <w:sz w:val="22"/>
          <w:szCs w:val="22"/>
          <w:lang w:val="az-Cyrl-AZ"/>
        </w:rPr>
        <w:t xml:space="preserve"> </w:t>
      </w:r>
      <w:r w:rsidRPr="0078169E">
        <w:rPr>
          <w:sz w:val="22"/>
          <w:szCs w:val="22"/>
          <w:lang w:val="az-Latn-AZ"/>
        </w:rPr>
        <w:t>ki</w:t>
      </w:r>
      <w:r w:rsidRPr="00BA5094">
        <w:rPr>
          <w:sz w:val="22"/>
          <w:szCs w:val="22"/>
          <w:lang w:val="az-Cyrl-AZ"/>
        </w:rPr>
        <w:t xml:space="preserve">, </w:t>
      </w:r>
      <w:r w:rsidRPr="0078169E">
        <w:rPr>
          <w:sz w:val="22"/>
          <w:szCs w:val="22"/>
          <w:lang w:val="az-Latn-AZ"/>
        </w:rPr>
        <w:t>s</w:t>
      </w:r>
      <w:r w:rsidRPr="00BA5094">
        <w:rPr>
          <w:sz w:val="22"/>
          <w:szCs w:val="22"/>
          <w:lang w:val="az-Cyrl-AZ"/>
        </w:rPr>
        <w:t>a</w:t>
      </w:r>
      <w:r w:rsidRPr="0078169E">
        <w:rPr>
          <w:sz w:val="22"/>
          <w:szCs w:val="22"/>
          <w:lang w:val="az-Latn-AZ"/>
        </w:rPr>
        <w:t>y</w:t>
      </w:r>
      <w:r w:rsidRPr="00BA5094">
        <w:rPr>
          <w:sz w:val="22"/>
          <w:szCs w:val="22"/>
          <w:lang w:val="az-Cyrl-AZ"/>
        </w:rPr>
        <w:t xml:space="preserve">a </w:t>
      </w:r>
      <w:r w:rsidRPr="0078169E">
        <w:rPr>
          <w:sz w:val="22"/>
          <w:szCs w:val="22"/>
          <w:lang w:val="az-Latn-AZ"/>
        </w:rPr>
        <w:t>gəlməyən</w:t>
      </w:r>
      <w:r w:rsidRPr="00BA5094">
        <w:rPr>
          <w:sz w:val="22"/>
          <w:szCs w:val="22"/>
          <w:lang w:val="az-Cyrl-AZ"/>
        </w:rPr>
        <w:t xml:space="preserve"> </w:t>
      </w:r>
      <w:r w:rsidRPr="0078169E">
        <w:rPr>
          <w:sz w:val="22"/>
          <w:szCs w:val="22"/>
          <w:lang w:val="az-Latn-AZ"/>
        </w:rPr>
        <w:t>təriflər</w:t>
      </w:r>
      <w:r w:rsidRPr="00BA5094">
        <w:rPr>
          <w:sz w:val="22"/>
          <w:szCs w:val="22"/>
          <w:lang w:val="az-Cyrl-AZ"/>
        </w:rPr>
        <w:t xml:space="preserve"> </w:t>
      </w:r>
      <w:r w:rsidRPr="0078169E">
        <w:rPr>
          <w:sz w:val="22"/>
          <w:szCs w:val="22"/>
          <w:lang w:val="az-Latn-AZ"/>
        </w:rPr>
        <w:t>Sənə</w:t>
      </w:r>
      <w:r w:rsidRPr="00BA5094">
        <w:rPr>
          <w:sz w:val="22"/>
          <w:szCs w:val="22"/>
          <w:lang w:val="az-Cyrl-AZ"/>
        </w:rPr>
        <w:t xml:space="preserve"> </w:t>
      </w:r>
      <w:r w:rsidRPr="0078169E">
        <w:rPr>
          <w:sz w:val="22"/>
          <w:szCs w:val="22"/>
          <w:lang w:val="az-Latn-AZ"/>
        </w:rPr>
        <w:t>mə</w:t>
      </w:r>
      <w:r w:rsidRPr="00BA5094">
        <w:rPr>
          <w:sz w:val="22"/>
          <w:szCs w:val="22"/>
          <w:lang w:val="az-Cyrl-AZ"/>
        </w:rPr>
        <w:t>x</w:t>
      </w:r>
      <w:r w:rsidRPr="0078169E">
        <w:rPr>
          <w:sz w:val="22"/>
          <w:szCs w:val="22"/>
          <w:lang w:val="az-Latn-AZ"/>
        </w:rPr>
        <w:t>susdur</w:t>
      </w:r>
      <w:r w:rsidRPr="00BA5094">
        <w:rPr>
          <w:sz w:val="22"/>
          <w:szCs w:val="22"/>
          <w:lang w:val="az-Cyrl-AZ"/>
        </w:rPr>
        <w:t>, e</w:t>
      </w:r>
      <w:r w:rsidRPr="0078169E">
        <w:rPr>
          <w:sz w:val="22"/>
          <w:szCs w:val="22"/>
          <w:lang w:val="az-Latn-AZ"/>
        </w:rPr>
        <w:t>y</w:t>
      </w:r>
      <w:r w:rsidRPr="00BA5094">
        <w:rPr>
          <w:sz w:val="22"/>
          <w:szCs w:val="22"/>
          <w:lang w:val="az-Cyrl-AZ"/>
        </w:rPr>
        <w:t xml:space="preserve"> O </w:t>
      </w:r>
      <w:r w:rsidRPr="0078169E">
        <w:rPr>
          <w:sz w:val="22"/>
          <w:szCs w:val="22"/>
          <w:lang w:val="az-Latn-AZ"/>
        </w:rPr>
        <w:t>Kəs</w:t>
      </w:r>
      <w:r w:rsidRPr="00BA5094">
        <w:rPr>
          <w:sz w:val="22"/>
          <w:szCs w:val="22"/>
          <w:lang w:val="az-Cyrl-AZ"/>
        </w:rPr>
        <w:t xml:space="preserve"> </w:t>
      </w:r>
      <w:r w:rsidRPr="0078169E">
        <w:rPr>
          <w:sz w:val="22"/>
          <w:szCs w:val="22"/>
          <w:lang w:val="az-Latn-AZ"/>
        </w:rPr>
        <w:t>ki</w:t>
      </w:r>
      <w:r w:rsidRPr="00BA5094">
        <w:rPr>
          <w:sz w:val="22"/>
          <w:szCs w:val="22"/>
          <w:lang w:val="az-Cyrl-AZ"/>
        </w:rPr>
        <w:t xml:space="preserve">, </w:t>
      </w:r>
      <w:r w:rsidRPr="0078169E">
        <w:rPr>
          <w:sz w:val="22"/>
          <w:szCs w:val="22"/>
          <w:lang w:val="az-Latn-AZ"/>
        </w:rPr>
        <w:t>Sənin</w:t>
      </w:r>
      <w:r w:rsidRPr="00BA5094">
        <w:rPr>
          <w:sz w:val="22"/>
          <w:szCs w:val="22"/>
          <w:lang w:val="az-Cyrl-AZ"/>
        </w:rPr>
        <w:t xml:space="preserve"> </w:t>
      </w:r>
      <w:r w:rsidRPr="0078169E">
        <w:rPr>
          <w:sz w:val="22"/>
          <w:szCs w:val="22"/>
          <w:lang w:val="az-Latn-AZ"/>
        </w:rPr>
        <w:t>cəl</w:t>
      </w:r>
      <w:r w:rsidRPr="00BA5094">
        <w:rPr>
          <w:sz w:val="22"/>
          <w:szCs w:val="22"/>
          <w:lang w:val="az-Cyrl-AZ"/>
        </w:rPr>
        <w:t>a</w:t>
      </w:r>
      <w:r w:rsidRPr="0078169E">
        <w:rPr>
          <w:sz w:val="22"/>
          <w:szCs w:val="22"/>
          <w:lang w:val="az-Latn-AZ"/>
        </w:rPr>
        <w:t>lın</w:t>
      </w:r>
      <w:r w:rsidRPr="00BA5094">
        <w:rPr>
          <w:sz w:val="22"/>
          <w:szCs w:val="22"/>
          <w:lang w:val="az-Cyrl-AZ"/>
        </w:rPr>
        <w:t xml:space="preserve"> </w:t>
      </w:r>
      <w:r w:rsidRPr="0078169E">
        <w:rPr>
          <w:sz w:val="22"/>
          <w:szCs w:val="22"/>
          <w:lang w:val="az-Latn-AZ"/>
        </w:rPr>
        <w:t>bir</w:t>
      </w:r>
      <w:r w:rsidRPr="00BA5094">
        <w:rPr>
          <w:sz w:val="22"/>
          <w:szCs w:val="22"/>
          <w:lang w:val="az-Cyrl-AZ"/>
        </w:rPr>
        <w:t xml:space="preserve"> </w:t>
      </w:r>
      <w:r w:rsidRPr="0078169E">
        <w:rPr>
          <w:sz w:val="22"/>
          <w:szCs w:val="22"/>
          <w:lang w:val="az-Latn-AZ"/>
        </w:rPr>
        <w:t>h</w:t>
      </w:r>
      <w:r w:rsidRPr="00BA5094">
        <w:rPr>
          <w:sz w:val="22"/>
          <w:szCs w:val="22"/>
          <w:lang w:val="az-Cyrl-AZ"/>
        </w:rPr>
        <w:t>a</w:t>
      </w:r>
      <w:r w:rsidRPr="0078169E">
        <w:rPr>
          <w:sz w:val="22"/>
          <w:szCs w:val="22"/>
          <w:lang w:val="az-Latn-AZ"/>
        </w:rPr>
        <w:t>ld</w:t>
      </w:r>
      <w:r w:rsidRPr="00BA5094">
        <w:rPr>
          <w:sz w:val="22"/>
          <w:szCs w:val="22"/>
          <w:lang w:val="az-Cyrl-AZ"/>
        </w:rPr>
        <w:t>a</w:t>
      </w:r>
      <w:r w:rsidRPr="0078169E">
        <w:rPr>
          <w:sz w:val="22"/>
          <w:szCs w:val="22"/>
          <w:lang w:val="az-Latn-AZ"/>
        </w:rPr>
        <w:t>n</w:t>
      </w:r>
      <w:r w:rsidRPr="00BA5094">
        <w:rPr>
          <w:sz w:val="22"/>
          <w:szCs w:val="22"/>
          <w:lang w:val="az-Cyrl-AZ"/>
        </w:rPr>
        <w:t xml:space="preserve"> </w:t>
      </w:r>
      <w:r w:rsidRPr="0078169E">
        <w:rPr>
          <w:sz w:val="22"/>
          <w:szCs w:val="22"/>
          <w:lang w:val="az-Latn-AZ"/>
        </w:rPr>
        <w:t>b</w:t>
      </w:r>
      <w:r w:rsidRPr="00BA5094">
        <w:rPr>
          <w:sz w:val="22"/>
          <w:szCs w:val="22"/>
          <w:lang w:val="az-Cyrl-AZ"/>
        </w:rPr>
        <w:t>a</w:t>
      </w:r>
      <w:r w:rsidRPr="0078169E">
        <w:rPr>
          <w:sz w:val="22"/>
          <w:szCs w:val="22"/>
          <w:lang w:val="az-Latn-AZ"/>
        </w:rPr>
        <w:t>şq</w:t>
      </w:r>
      <w:r w:rsidRPr="00BA5094">
        <w:rPr>
          <w:sz w:val="22"/>
          <w:szCs w:val="22"/>
          <w:lang w:val="az-Cyrl-AZ"/>
        </w:rPr>
        <w:t xml:space="preserve">a </w:t>
      </w:r>
      <w:r w:rsidRPr="0078169E">
        <w:rPr>
          <w:sz w:val="22"/>
          <w:szCs w:val="22"/>
          <w:lang w:val="az-Latn-AZ"/>
        </w:rPr>
        <w:t>h</w:t>
      </w:r>
      <w:r w:rsidRPr="00BA5094">
        <w:rPr>
          <w:sz w:val="22"/>
          <w:szCs w:val="22"/>
          <w:lang w:val="az-Cyrl-AZ"/>
        </w:rPr>
        <w:t>a</w:t>
      </w:r>
      <w:r w:rsidRPr="0078169E">
        <w:rPr>
          <w:sz w:val="22"/>
          <w:szCs w:val="22"/>
          <w:lang w:val="az-Latn-AZ"/>
        </w:rPr>
        <w:t>l</w:t>
      </w:r>
      <w:r w:rsidRPr="00BA5094">
        <w:rPr>
          <w:sz w:val="22"/>
          <w:szCs w:val="22"/>
          <w:lang w:val="az-Cyrl-AZ"/>
        </w:rPr>
        <w:t xml:space="preserve">a </w:t>
      </w:r>
      <w:r w:rsidRPr="0078169E">
        <w:rPr>
          <w:sz w:val="22"/>
          <w:szCs w:val="22"/>
          <w:lang w:val="az-Latn-AZ"/>
        </w:rPr>
        <w:t>k</w:t>
      </w:r>
      <w:r w:rsidRPr="00BA5094">
        <w:rPr>
          <w:sz w:val="22"/>
          <w:szCs w:val="22"/>
          <w:lang w:val="az-Cyrl-AZ"/>
        </w:rPr>
        <w:t>e</w:t>
      </w:r>
      <w:r w:rsidRPr="0078169E">
        <w:rPr>
          <w:sz w:val="22"/>
          <w:szCs w:val="22"/>
          <w:lang w:val="az-Latn-AZ"/>
        </w:rPr>
        <w:t>çmir</w:t>
      </w:r>
      <w:r w:rsidRPr="00BA5094">
        <w:rPr>
          <w:sz w:val="22"/>
          <w:szCs w:val="22"/>
          <w:lang w:val="az-Cyrl-AZ"/>
        </w:rPr>
        <w:t>, e</w:t>
      </w:r>
      <w:r w:rsidRPr="0078169E">
        <w:rPr>
          <w:sz w:val="22"/>
          <w:szCs w:val="22"/>
          <w:lang w:val="az-Latn-AZ"/>
        </w:rPr>
        <w:t>y</w:t>
      </w:r>
      <w:r w:rsidRPr="00BA5094">
        <w:rPr>
          <w:sz w:val="22"/>
          <w:szCs w:val="22"/>
          <w:lang w:val="az-Cyrl-AZ"/>
        </w:rPr>
        <w:t xml:space="preserve"> O </w:t>
      </w:r>
      <w:r w:rsidRPr="0078169E">
        <w:rPr>
          <w:sz w:val="22"/>
          <w:szCs w:val="22"/>
          <w:lang w:val="az-Latn-AZ"/>
        </w:rPr>
        <w:t>Kəs</w:t>
      </w:r>
      <w:r w:rsidRPr="00BA5094">
        <w:rPr>
          <w:sz w:val="22"/>
          <w:szCs w:val="22"/>
          <w:lang w:val="az-Cyrl-AZ"/>
        </w:rPr>
        <w:t xml:space="preserve"> </w:t>
      </w:r>
      <w:r w:rsidRPr="0078169E">
        <w:rPr>
          <w:sz w:val="22"/>
          <w:szCs w:val="22"/>
          <w:lang w:val="az-Latn-AZ"/>
        </w:rPr>
        <w:t>ki</w:t>
      </w:r>
      <w:r w:rsidRPr="00BA5094">
        <w:rPr>
          <w:sz w:val="22"/>
          <w:szCs w:val="22"/>
          <w:lang w:val="az-Cyrl-AZ"/>
        </w:rPr>
        <w:t xml:space="preserve">, </w:t>
      </w:r>
      <w:r w:rsidRPr="0078169E">
        <w:rPr>
          <w:sz w:val="22"/>
          <w:szCs w:val="22"/>
          <w:lang w:val="az-Latn-AZ"/>
        </w:rPr>
        <w:t>Sənin</w:t>
      </w:r>
      <w:r w:rsidRPr="00BA5094">
        <w:rPr>
          <w:sz w:val="22"/>
          <w:szCs w:val="22"/>
          <w:lang w:val="az-Cyrl-AZ"/>
        </w:rPr>
        <w:t xml:space="preserve"> </w:t>
      </w:r>
      <w:r w:rsidRPr="0078169E">
        <w:rPr>
          <w:sz w:val="22"/>
          <w:szCs w:val="22"/>
          <w:lang w:val="az-Latn-AZ"/>
        </w:rPr>
        <w:t>k</w:t>
      </w:r>
      <w:r w:rsidRPr="00BA5094">
        <w:rPr>
          <w:sz w:val="22"/>
          <w:szCs w:val="22"/>
          <w:lang w:val="az-Cyrl-AZ"/>
        </w:rPr>
        <w:t>a</w:t>
      </w:r>
      <w:r w:rsidRPr="0078169E">
        <w:rPr>
          <w:sz w:val="22"/>
          <w:szCs w:val="22"/>
          <w:lang w:val="az-Latn-AZ"/>
        </w:rPr>
        <w:t>m</w:t>
      </w:r>
      <w:r w:rsidRPr="00BA5094">
        <w:rPr>
          <w:sz w:val="22"/>
          <w:szCs w:val="22"/>
          <w:lang w:val="az-Cyrl-AZ"/>
        </w:rPr>
        <w:t>a</w:t>
      </w:r>
      <w:r w:rsidRPr="0078169E">
        <w:rPr>
          <w:sz w:val="22"/>
          <w:szCs w:val="22"/>
          <w:lang w:val="az-Latn-AZ"/>
        </w:rPr>
        <w:t>lını</w:t>
      </w:r>
      <w:r w:rsidRPr="00BA5094">
        <w:rPr>
          <w:sz w:val="22"/>
          <w:szCs w:val="22"/>
          <w:lang w:val="az-Cyrl-AZ"/>
        </w:rPr>
        <w:t xml:space="preserve"> </w:t>
      </w:r>
      <w:r w:rsidRPr="0078169E">
        <w:rPr>
          <w:sz w:val="22"/>
          <w:szCs w:val="22"/>
          <w:lang w:val="az-Latn-AZ"/>
        </w:rPr>
        <w:t>h</w:t>
      </w:r>
      <w:r w:rsidRPr="00BA5094">
        <w:rPr>
          <w:sz w:val="22"/>
          <w:szCs w:val="22"/>
          <w:lang w:val="az-Cyrl-AZ"/>
        </w:rPr>
        <w:t>e</w:t>
      </w:r>
      <w:r w:rsidRPr="0078169E">
        <w:rPr>
          <w:sz w:val="22"/>
          <w:szCs w:val="22"/>
          <w:lang w:val="az-Latn-AZ"/>
        </w:rPr>
        <w:t>ç</w:t>
      </w:r>
      <w:r w:rsidRPr="00BA5094">
        <w:rPr>
          <w:sz w:val="22"/>
          <w:szCs w:val="22"/>
          <w:lang w:val="az-Cyrl-AZ"/>
        </w:rPr>
        <w:t xml:space="preserve"> </w:t>
      </w:r>
      <w:r w:rsidRPr="0078169E">
        <w:rPr>
          <w:sz w:val="22"/>
          <w:szCs w:val="22"/>
          <w:lang w:val="az-Latn-AZ"/>
        </w:rPr>
        <w:t>kəs</w:t>
      </w:r>
      <w:r w:rsidRPr="00BA5094">
        <w:rPr>
          <w:sz w:val="22"/>
          <w:szCs w:val="22"/>
          <w:lang w:val="az-Cyrl-AZ"/>
        </w:rPr>
        <w:t xml:space="preserve"> </w:t>
      </w:r>
      <w:r w:rsidRPr="0078169E">
        <w:rPr>
          <w:sz w:val="22"/>
          <w:szCs w:val="22"/>
          <w:lang w:val="az-Latn-AZ"/>
        </w:rPr>
        <w:t>dərk</w:t>
      </w:r>
      <w:r w:rsidRPr="00BA5094">
        <w:rPr>
          <w:sz w:val="22"/>
          <w:szCs w:val="22"/>
          <w:lang w:val="az-Cyrl-AZ"/>
        </w:rPr>
        <w:t xml:space="preserve"> e</w:t>
      </w:r>
      <w:r w:rsidRPr="0078169E">
        <w:rPr>
          <w:sz w:val="22"/>
          <w:szCs w:val="22"/>
          <w:lang w:val="az-Latn-AZ"/>
        </w:rPr>
        <w:t>də</w:t>
      </w:r>
      <w:r w:rsidRPr="00BA5094">
        <w:rPr>
          <w:sz w:val="22"/>
          <w:szCs w:val="22"/>
          <w:lang w:val="az-Cyrl-AZ"/>
        </w:rPr>
        <w:t xml:space="preserve"> </w:t>
      </w:r>
      <w:r w:rsidRPr="0078169E">
        <w:rPr>
          <w:sz w:val="22"/>
          <w:szCs w:val="22"/>
          <w:lang w:val="az-Latn-AZ"/>
        </w:rPr>
        <w:t>bilməz</w:t>
      </w:r>
      <w:r w:rsidRPr="00BA5094">
        <w:rPr>
          <w:sz w:val="22"/>
          <w:szCs w:val="22"/>
          <w:lang w:val="az-Cyrl-AZ"/>
        </w:rPr>
        <w:t>, e</w:t>
      </w:r>
      <w:r w:rsidRPr="0078169E">
        <w:rPr>
          <w:sz w:val="22"/>
          <w:szCs w:val="22"/>
          <w:lang w:val="az-Latn-AZ"/>
        </w:rPr>
        <w:t>y</w:t>
      </w:r>
      <w:r w:rsidRPr="00BA5094">
        <w:rPr>
          <w:sz w:val="22"/>
          <w:szCs w:val="22"/>
          <w:lang w:val="az-Cyrl-AZ"/>
        </w:rPr>
        <w:t xml:space="preserve"> O </w:t>
      </w:r>
      <w:r w:rsidRPr="0078169E">
        <w:rPr>
          <w:sz w:val="22"/>
          <w:szCs w:val="22"/>
          <w:lang w:val="az-Latn-AZ"/>
        </w:rPr>
        <w:t>Kəs</w:t>
      </w:r>
      <w:r w:rsidRPr="00BA5094">
        <w:rPr>
          <w:sz w:val="22"/>
          <w:szCs w:val="22"/>
          <w:lang w:val="az-Cyrl-AZ"/>
        </w:rPr>
        <w:t xml:space="preserve"> </w:t>
      </w:r>
      <w:r w:rsidRPr="0078169E">
        <w:rPr>
          <w:sz w:val="22"/>
          <w:szCs w:val="22"/>
          <w:lang w:val="az-Latn-AZ"/>
        </w:rPr>
        <w:t>ki</w:t>
      </w:r>
      <w:r w:rsidRPr="00BA5094">
        <w:rPr>
          <w:sz w:val="22"/>
          <w:szCs w:val="22"/>
          <w:lang w:val="az-Cyrl-AZ"/>
        </w:rPr>
        <w:t xml:space="preserve">, </w:t>
      </w:r>
      <w:r w:rsidRPr="0078169E">
        <w:rPr>
          <w:sz w:val="22"/>
          <w:szCs w:val="22"/>
          <w:lang w:val="az-Latn-AZ"/>
        </w:rPr>
        <w:t>Sənin</w:t>
      </w:r>
      <w:r w:rsidRPr="00BA5094">
        <w:rPr>
          <w:sz w:val="22"/>
          <w:szCs w:val="22"/>
          <w:lang w:val="az-Cyrl-AZ"/>
        </w:rPr>
        <w:t xml:space="preserve"> </w:t>
      </w:r>
      <w:r w:rsidRPr="0078169E">
        <w:rPr>
          <w:sz w:val="22"/>
          <w:szCs w:val="22"/>
          <w:lang w:val="az-Latn-AZ"/>
        </w:rPr>
        <w:t>hökmün</w:t>
      </w:r>
      <w:r w:rsidRPr="00BA5094">
        <w:rPr>
          <w:sz w:val="22"/>
          <w:szCs w:val="22"/>
          <w:lang w:val="az-Cyrl-AZ"/>
        </w:rPr>
        <w:t xml:space="preserve"> (</w:t>
      </w:r>
      <w:r w:rsidRPr="0078169E">
        <w:rPr>
          <w:sz w:val="22"/>
          <w:szCs w:val="22"/>
          <w:lang w:val="az-Latn-AZ"/>
        </w:rPr>
        <w:t>qəz</w:t>
      </w:r>
      <w:r w:rsidRPr="00BA5094">
        <w:rPr>
          <w:sz w:val="22"/>
          <w:szCs w:val="22"/>
          <w:lang w:val="az-Cyrl-AZ"/>
        </w:rPr>
        <w:t>a</w:t>
      </w:r>
      <w:r w:rsidRPr="0078169E">
        <w:rPr>
          <w:sz w:val="22"/>
          <w:szCs w:val="22"/>
          <w:lang w:val="az-Latn-AZ"/>
        </w:rPr>
        <w:t>vü</w:t>
      </w:r>
      <w:r w:rsidRPr="00BA5094">
        <w:rPr>
          <w:sz w:val="22"/>
          <w:szCs w:val="22"/>
          <w:lang w:val="az-Cyrl-AZ"/>
        </w:rPr>
        <w:t>-</w:t>
      </w:r>
      <w:r w:rsidRPr="0078169E">
        <w:rPr>
          <w:sz w:val="22"/>
          <w:szCs w:val="22"/>
          <w:lang w:val="az-Latn-AZ"/>
        </w:rPr>
        <w:t>qədərin</w:t>
      </w:r>
      <w:r w:rsidRPr="00BA5094">
        <w:rPr>
          <w:sz w:val="22"/>
          <w:szCs w:val="22"/>
          <w:lang w:val="az-Cyrl-AZ"/>
        </w:rPr>
        <w:t xml:space="preserve">) </w:t>
      </w:r>
      <w:r w:rsidRPr="0078169E">
        <w:rPr>
          <w:sz w:val="22"/>
          <w:szCs w:val="22"/>
          <w:lang w:val="az-Latn-AZ"/>
        </w:rPr>
        <w:t>g</w:t>
      </w:r>
      <w:r w:rsidRPr="00BA5094">
        <w:rPr>
          <w:sz w:val="22"/>
          <w:szCs w:val="22"/>
          <w:lang w:val="az-Cyrl-AZ"/>
        </w:rPr>
        <w:t>e</w:t>
      </w:r>
      <w:r w:rsidRPr="0078169E">
        <w:rPr>
          <w:sz w:val="22"/>
          <w:szCs w:val="22"/>
          <w:lang w:val="az-Latn-AZ"/>
        </w:rPr>
        <w:t>ri</w:t>
      </w:r>
      <w:r w:rsidRPr="00BA5094">
        <w:rPr>
          <w:sz w:val="22"/>
          <w:szCs w:val="22"/>
          <w:lang w:val="az-Cyrl-AZ"/>
        </w:rPr>
        <w:t xml:space="preserve"> </w:t>
      </w:r>
      <w:r w:rsidRPr="0078169E">
        <w:rPr>
          <w:sz w:val="22"/>
          <w:szCs w:val="22"/>
          <w:lang w:val="az-Latn-AZ"/>
        </w:rPr>
        <w:t>q</w:t>
      </w:r>
      <w:r w:rsidRPr="00BA5094">
        <w:rPr>
          <w:sz w:val="22"/>
          <w:szCs w:val="22"/>
          <w:lang w:val="az-Cyrl-AZ"/>
        </w:rPr>
        <w:t>a</w:t>
      </w:r>
      <w:r w:rsidRPr="0078169E">
        <w:rPr>
          <w:sz w:val="22"/>
          <w:szCs w:val="22"/>
          <w:lang w:val="az-Latn-AZ"/>
        </w:rPr>
        <w:t>yt</w:t>
      </w:r>
      <w:r w:rsidRPr="00BA5094">
        <w:rPr>
          <w:sz w:val="22"/>
          <w:szCs w:val="22"/>
          <w:lang w:val="az-Cyrl-AZ"/>
        </w:rPr>
        <w:t>a</w:t>
      </w:r>
      <w:r w:rsidRPr="0078169E">
        <w:rPr>
          <w:sz w:val="22"/>
          <w:szCs w:val="22"/>
          <w:lang w:val="az-Latn-AZ"/>
        </w:rPr>
        <w:t>rılm</w:t>
      </w:r>
      <w:r w:rsidRPr="00BA5094">
        <w:rPr>
          <w:sz w:val="22"/>
          <w:szCs w:val="22"/>
          <w:lang w:val="az-Cyrl-AZ"/>
        </w:rPr>
        <w:t>a</w:t>
      </w:r>
      <w:r w:rsidRPr="0078169E">
        <w:rPr>
          <w:sz w:val="22"/>
          <w:szCs w:val="22"/>
          <w:lang w:val="az-Latn-AZ"/>
        </w:rPr>
        <w:t>z</w:t>
      </w:r>
      <w:r w:rsidRPr="00BA5094">
        <w:rPr>
          <w:sz w:val="22"/>
          <w:szCs w:val="22"/>
          <w:lang w:val="az-Cyrl-AZ"/>
        </w:rPr>
        <w:t>, e</w:t>
      </w:r>
      <w:r w:rsidRPr="0078169E">
        <w:rPr>
          <w:sz w:val="22"/>
          <w:szCs w:val="22"/>
          <w:lang w:val="az-Latn-AZ"/>
        </w:rPr>
        <w:t>y</w:t>
      </w:r>
      <w:r w:rsidRPr="00BA5094">
        <w:rPr>
          <w:sz w:val="22"/>
          <w:szCs w:val="22"/>
          <w:lang w:val="az-Cyrl-AZ"/>
        </w:rPr>
        <w:t xml:space="preserve"> O </w:t>
      </w:r>
      <w:r w:rsidRPr="0078169E">
        <w:rPr>
          <w:sz w:val="22"/>
          <w:szCs w:val="22"/>
          <w:lang w:val="az-Latn-AZ"/>
        </w:rPr>
        <w:t>Kəs</w:t>
      </w:r>
      <w:r w:rsidRPr="00BA5094">
        <w:rPr>
          <w:sz w:val="22"/>
          <w:szCs w:val="22"/>
          <w:lang w:val="az-Cyrl-AZ"/>
        </w:rPr>
        <w:t xml:space="preserve"> </w:t>
      </w:r>
      <w:r w:rsidRPr="0078169E">
        <w:rPr>
          <w:sz w:val="22"/>
          <w:szCs w:val="22"/>
          <w:lang w:val="az-Latn-AZ"/>
        </w:rPr>
        <w:t>ki</w:t>
      </w:r>
      <w:r w:rsidRPr="00BA5094">
        <w:rPr>
          <w:sz w:val="22"/>
          <w:szCs w:val="22"/>
          <w:lang w:val="az-Cyrl-AZ"/>
        </w:rPr>
        <w:t xml:space="preserve">, </w:t>
      </w:r>
      <w:r w:rsidRPr="0078169E">
        <w:rPr>
          <w:sz w:val="22"/>
          <w:szCs w:val="22"/>
          <w:lang w:val="az-Latn-AZ"/>
        </w:rPr>
        <w:t>biri</w:t>
      </w:r>
      <w:r w:rsidRPr="00BA5094">
        <w:rPr>
          <w:sz w:val="22"/>
          <w:szCs w:val="22"/>
          <w:lang w:val="az-Cyrl-AZ"/>
        </w:rPr>
        <w:t xml:space="preserve"> </w:t>
      </w:r>
      <w:r w:rsidRPr="0078169E">
        <w:rPr>
          <w:sz w:val="22"/>
          <w:szCs w:val="22"/>
          <w:lang w:val="az-Latn-AZ"/>
        </w:rPr>
        <w:t>digəri</w:t>
      </w:r>
      <w:r w:rsidRPr="00BA5094">
        <w:rPr>
          <w:sz w:val="22"/>
          <w:szCs w:val="22"/>
          <w:lang w:val="az-Cyrl-AZ"/>
        </w:rPr>
        <w:t xml:space="preserve"> </w:t>
      </w:r>
      <w:r w:rsidRPr="0078169E">
        <w:rPr>
          <w:sz w:val="22"/>
          <w:szCs w:val="22"/>
          <w:lang w:val="az-Latn-AZ"/>
        </w:rPr>
        <w:t>ilə</w:t>
      </w:r>
      <w:r w:rsidRPr="00BA5094">
        <w:rPr>
          <w:sz w:val="22"/>
          <w:szCs w:val="22"/>
          <w:lang w:val="az-Cyrl-AZ"/>
        </w:rPr>
        <w:t xml:space="preserve"> </w:t>
      </w:r>
      <w:r w:rsidRPr="0078169E">
        <w:rPr>
          <w:sz w:val="22"/>
          <w:szCs w:val="22"/>
          <w:lang w:val="az-Latn-AZ"/>
        </w:rPr>
        <w:t>dəyişməyən</w:t>
      </w:r>
      <w:r w:rsidRPr="00BA5094">
        <w:rPr>
          <w:sz w:val="22"/>
          <w:szCs w:val="22"/>
          <w:lang w:val="az-Cyrl-AZ"/>
        </w:rPr>
        <w:t xml:space="preserve"> </w:t>
      </w:r>
      <w:r w:rsidRPr="0078169E">
        <w:rPr>
          <w:sz w:val="22"/>
          <w:szCs w:val="22"/>
          <w:lang w:val="az-Latn-AZ"/>
        </w:rPr>
        <w:t>sifətlər</w:t>
      </w:r>
      <w:r w:rsidRPr="00BA5094">
        <w:rPr>
          <w:sz w:val="22"/>
          <w:szCs w:val="22"/>
          <w:lang w:val="az-Cyrl-AZ"/>
        </w:rPr>
        <w:t xml:space="preserve"> </w:t>
      </w:r>
      <w:r w:rsidRPr="0078169E">
        <w:rPr>
          <w:sz w:val="22"/>
          <w:szCs w:val="22"/>
          <w:lang w:val="az-Latn-AZ"/>
        </w:rPr>
        <w:t>y</w:t>
      </w:r>
      <w:r w:rsidRPr="00BA5094">
        <w:rPr>
          <w:sz w:val="22"/>
          <w:szCs w:val="22"/>
          <w:lang w:val="az-Cyrl-AZ"/>
        </w:rPr>
        <w:t>a</w:t>
      </w:r>
      <w:r w:rsidRPr="0078169E">
        <w:rPr>
          <w:sz w:val="22"/>
          <w:szCs w:val="22"/>
          <w:lang w:val="az-Latn-AZ"/>
        </w:rPr>
        <w:t>lnız</w:t>
      </w:r>
      <w:r w:rsidRPr="00BA5094">
        <w:rPr>
          <w:sz w:val="22"/>
          <w:szCs w:val="22"/>
          <w:lang w:val="az-Cyrl-AZ"/>
        </w:rPr>
        <w:t xml:space="preserve"> </w:t>
      </w:r>
      <w:r w:rsidRPr="0078169E">
        <w:rPr>
          <w:sz w:val="22"/>
          <w:szCs w:val="22"/>
          <w:lang w:val="az-Latn-AZ"/>
        </w:rPr>
        <w:t>Sənə</w:t>
      </w:r>
      <w:r w:rsidRPr="00BA5094">
        <w:rPr>
          <w:sz w:val="22"/>
          <w:szCs w:val="22"/>
          <w:lang w:val="az-Cyrl-AZ"/>
        </w:rPr>
        <w:t xml:space="preserve"> </w:t>
      </w:r>
      <w:r w:rsidRPr="0078169E">
        <w:rPr>
          <w:sz w:val="22"/>
          <w:szCs w:val="22"/>
          <w:lang w:val="az-Latn-AZ"/>
        </w:rPr>
        <w:t>mə</w:t>
      </w:r>
      <w:r w:rsidRPr="00BA5094">
        <w:rPr>
          <w:sz w:val="22"/>
          <w:szCs w:val="22"/>
          <w:lang w:val="az-Cyrl-AZ"/>
        </w:rPr>
        <w:t>x</w:t>
      </w:r>
      <w:r w:rsidRPr="0078169E">
        <w:rPr>
          <w:sz w:val="22"/>
          <w:szCs w:val="22"/>
          <w:lang w:val="az-Latn-AZ"/>
        </w:rPr>
        <w:t>susdur</w:t>
      </w:r>
      <w:r w:rsidRPr="00BA5094">
        <w:rPr>
          <w:sz w:val="22"/>
          <w:szCs w:val="22"/>
          <w:lang w:val="az-Cyrl-AZ"/>
        </w:rPr>
        <w:t>, e</w:t>
      </w:r>
      <w:r w:rsidRPr="0078169E">
        <w:rPr>
          <w:sz w:val="22"/>
          <w:szCs w:val="22"/>
          <w:lang w:val="az-Latn-AZ"/>
        </w:rPr>
        <w:t>y</w:t>
      </w:r>
      <w:r w:rsidRPr="00BA5094">
        <w:rPr>
          <w:sz w:val="22"/>
          <w:szCs w:val="22"/>
          <w:lang w:val="az-Cyrl-AZ"/>
        </w:rPr>
        <w:t xml:space="preserve"> O </w:t>
      </w:r>
      <w:r w:rsidRPr="0078169E">
        <w:rPr>
          <w:sz w:val="22"/>
          <w:szCs w:val="22"/>
          <w:lang w:val="az-Latn-AZ"/>
        </w:rPr>
        <w:t>Kəs</w:t>
      </w:r>
      <w:r w:rsidRPr="00BA5094">
        <w:rPr>
          <w:sz w:val="22"/>
          <w:szCs w:val="22"/>
          <w:lang w:val="az-Cyrl-AZ"/>
        </w:rPr>
        <w:t xml:space="preserve"> </w:t>
      </w:r>
      <w:r w:rsidRPr="0078169E">
        <w:rPr>
          <w:sz w:val="22"/>
          <w:szCs w:val="22"/>
          <w:lang w:val="az-Latn-AZ"/>
        </w:rPr>
        <w:t>ki</w:t>
      </w:r>
      <w:r w:rsidRPr="00BA5094">
        <w:rPr>
          <w:sz w:val="22"/>
          <w:szCs w:val="22"/>
          <w:lang w:val="az-Cyrl-AZ"/>
        </w:rPr>
        <w:t xml:space="preserve">, </w:t>
      </w:r>
      <w:r w:rsidRPr="0078169E">
        <w:rPr>
          <w:sz w:val="22"/>
          <w:szCs w:val="22"/>
          <w:lang w:val="az-Latn-AZ"/>
        </w:rPr>
        <w:t>dəyişilməyən</w:t>
      </w:r>
      <w:r w:rsidRPr="00BA5094">
        <w:rPr>
          <w:sz w:val="22"/>
          <w:szCs w:val="22"/>
          <w:lang w:val="az-Cyrl-AZ"/>
        </w:rPr>
        <w:t xml:space="preserve"> </w:t>
      </w:r>
      <w:r w:rsidRPr="0078169E">
        <w:rPr>
          <w:sz w:val="22"/>
          <w:szCs w:val="22"/>
          <w:lang w:val="az-Latn-AZ"/>
        </w:rPr>
        <w:t>gözəl</w:t>
      </w:r>
      <w:r w:rsidRPr="00BA5094">
        <w:rPr>
          <w:sz w:val="22"/>
          <w:szCs w:val="22"/>
          <w:lang w:val="az-Cyrl-AZ"/>
        </w:rPr>
        <w:t xml:space="preserve">, </w:t>
      </w:r>
      <w:r w:rsidRPr="0078169E">
        <w:rPr>
          <w:sz w:val="22"/>
          <w:szCs w:val="22"/>
          <w:lang w:val="az-Latn-AZ"/>
        </w:rPr>
        <w:t>s</w:t>
      </w:r>
      <w:r w:rsidRPr="00BA5094">
        <w:rPr>
          <w:sz w:val="22"/>
          <w:szCs w:val="22"/>
          <w:lang w:val="az-Cyrl-AZ"/>
        </w:rPr>
        <w:t>a</w:t>
      </w:r>
      <w:r w:rsidRPr="0078169E">
        <w:rPr>
          <w:sz w:val="22"/>
          <w:szCs w:val="22"/>
          <w:lang w:val="az-Latn-AZ"/>
        </w:rPr>
        <w:t>bit</w:t>
      </w:r>
      <w:r w:rsidRPr="00BA5094">
        <w:rPr>
          <w:sz w:val="22"/>
          <w:szCs w:val="22"/>
          <w:lang w:val="az-Cyrl-AZ"/>
        </w:rPr>
        <w:t xml:space="preserve"> </w:t>
      </w:r>
      <w:r w:rsidRPr="0078169E">
        <w:rPr>
          <w:sz w:val="22"/>
          <w:szCs w:val="22"/>
          <w:lang w:val="az-Latn-AZ"/>
        </w:rPr>
        <w:t>sifətlər</w:t>
      </w:r>
      <w:r w:rsidRPr="00BA5094">
        <w:rPr>
          <w:sz w:val="22"/>
          <w:szCs w:val="22"/>
          <w:lang w:val="az-Cyrl-AZ"/>
        </w:rPr>
        <w:t xml:space="preserve"> </w:t>
      </w:r>
      <w:r w:rsidRPr="0078169E">
        <w:rPr>
          <w:sz w:val="22"/>
          <w:szCs w:val="22"/>
          <w:lang w:val="az-Latn-AZ"/>
        </w:rPr>
        <w:t>y</w:t>
      </w:r>
      <w:r w:rsidRPr="00BA5094">
        <w:rPr>
          <w:sz w:val="22"/>
          <w:szCs w:val="22"/>
          <w:lang w:val="az-Cyrl-AZ"/>
        </w:rPr>
        <w:t>a</w:t>
      </w:r>
      <w:r w:rsidRPr="0078169E">
        <w:rPr>
          <w:sz w:val="22"/>
          <w:szCs w:val="22"/>
          <w:lang w:val="az-Latn-AZ"/>
        </w:rPr>
        <w:t>lnız</w:t>
      </w:r>
      <w:r w:rsidRPr="00BA5094">
        <w:rPr>
          <w:sz w:val="22"/>
          <w:szCs w:val="22"/>
          <w:lang w:val="az-Cyrl-AZ"/>
        </w:rPr>
        <w:t xml:space="preserve"> </w:t>
      </w:r>
      <w:r w:rsidRPr="0078169E">
        <w:rPr>
          <w:sz w:val="22"/>
          <w:szCs w:val="22"/>
          <w:lang w:val="az-Latn-AZ"/>
        </w:rPr>
        <w:t>Sənə</w:t>
      </w:r>
      <w:r w:rsidRPr="00BA5094">
        <w:rPr>
          <w:sz w:val="22"/>
          <w:szCs w:val="22"/>
          <w:lang w:val="az-Cyrl-AZ"/>
        </w:rPr>
        <w:t xml:space="preserve"> </w:t>
      </w:r>
      <w:r w:rsidRPr="0078169E">
        <w:rPr>
          <w:sz w:val="22"/>
          <w:szCs w:val="22"/>
          <w:lang w:val="az-Latn-AZ"/>
        </w:rPr>
        <w:t>mə</w:t>
      </w:r>
      <w:r w:rsidRPr="00BA5094">
        <w:rPr>
          <w:sz w:val="22"/>
          <w:szCs w:val="22"/>
          <w:lang w:val="az-Cyrl-AZ"/>
        </w:rPr>
        <w:t>x</w:t>
      </w:r>
      <w:r w:rsidRPr="0078169E">
        <w:rPr>
          <w:sz w:val="22"/>
          <w:szCs w:val="22"/>
          <w:lang w:val="az-Latn-AZ"/>
        </w:rPr>
        <w:t>susdur</w:t>
      </w:r>
      <w:r w:rsidRPr="00BA5094">
        <w:rPr>
          <w:sz w:val="22"/>
          <w:szCs w:val="22"/>
          <w:lang w:val="az-Cyrl-AZ"/>
        </w:rPr>
        <w:t>! 72. E</w:t>
      </w:r>
      <w:r w:rsidRPr="0078169E">
        <w:rPr>
          <w:sz w:val="22"/>
          <w:szCs w:val="22"/>
          <w:lang w:val="az-Latn-AZ"/>
        </w:rPr>
        <w:t>y</w:t>
      </w:r>
      <w:r w:rsidRPr="00BA5094">
        <w:rPr>
          <w:sz w:val="22"/>
          <w:szCs w:val="22"/>
          <w:lang w:val="az-Cyrl-AZ"/>
        </w:rPr>
        <w:t xml:space="preserve"> a</w:t>
      </w:r>
      <w:r w:rsidRPr="0078169E">
        <w:rPr>
          <w:sz w:val="22"/>
          <w:szCs w:val="22"/>
          <w:lang w:val="az-Latn-AZ"/>
        </w:rPr>
        <w:t>ləmlərin</w:t>
      </w:r>
      <w:r w:rsidRPr="00BA5094">
        <w:rPr>
          <w:sz w:val="22"/>
          <w:szCs w:val="22"/>
          <w:lang w:val="az-Cyrl-AZ"/>
        </w:rPr>
        <w:t xml:space="preserve"> </w:t>
      </w:r>
      <w:r w:rsidRPr="0078169E">
        <w:rPr>
          <w:sz w:val="22"/>
          <w:szCs w:val="22"/>
          <w:lang w:val="az-Latn-AZ"/>
        </w:rPr>
        <w:t>Rəbbi</w:t>
      </w:r>
      <w:r w:rsidRPr="00BA5094">
        <w:rPr>
          <w:sz w:val="22"/>
          <w:szCs w:val="22"/>
          <w:lang w:val="az-Cyrl-AZ"/>
        </w:rPr>
        <w:t>, e</w:t>
      </w:r>
      <w:r w:rsidRPr="0078169E">
        <w:rPr>
          <w:sz w:val="22"/>
          <w:szCs w:val="22"/>
          <w:lang w:val="az-Latn-AZ"/>
        </w:rPr>
        <w:t>y</w:t>
      </w:r>
      <w:r w:rsidRPr="00BA5094">
        <w:rPr>
          <w:sz w:val="22"/>
          <w:szCs w:val="22"/>
          <w:lang w:val="az-Cyrl-AZ"/>
        </w:rPr>
        <w:t xml:space="preserve"> </w:t>
      </w:r>
      <w:r w:rsidRPr="0078169E">
        <w:rPr>
          <w:sz w:val="22"/>
          <w:szCs w:val="22"/>
          <w:lang w:val="az-Latn-AZ"/>
        </w:rPr>
        <w:t>Qiy</w:t>
      </w:r>
      <w:r w:rsidRPr="00BA5094">
        <w:rPr>
          <w:sz w:val="22"/>
          <w:szCs w:val="22"/>
          <w:lang w:val="az-Cyrl-AZ"/>
        </w:rPr>
        <w:t>a</w:t>
      </w:r>
      <w:r w:rsidRPr="0078169E">
        <w:rPr>
          <w:sz w:val="22"/>
          <w:szCs w:val="22"/>
          <w:lang w:val="az-Latn-AZ"/>
        </w:rPr>
        <w:t>mət</w:t>
      </w:r>
      <w:r w:rsidRPr="00BA5094">
        <w:rPr>
          <w:sz w:val="22"/>
          <w:szCs w:val="22"/>
          <w:lang w:val="az-Cyrl-AZ"/>
        </w:rPr>
        <w:t xml:space="preserve"> </w:t>
      </w:r>
      <w:r w:rsidRPr="0078169E">
        <w:rPr>
          <w:sz w:val="22"/>
          <w:szCs w:val="22"/>
          <w:lang w:val="az-Latn-AZ"/>
        </w:rPr>
        <w:t>gününün</w:t>
      </w:r>
      <w:r w:rsidRPr="00BA5094">
        <w:rPr>
          <w:sz w:val="22"/>
          <w:szCs w:val="22"/>
          <w:lang w:val="az-Cyrl-AZ"/>
        </w:rPr>
        <w:t xml:space="preserve"> </w:t>
      </w:r>
      <w:r w:rsidRPr="0078169E">
        <w:rPr>
          <w:sz w:val="22"/>
          <w:szCs w:val="22"/>
          <w:lang w:val="az-Latn-AZ"/>
        </w:rPr>
        <w:t>mütləq</w:t>
      </w:r>
      <w:r w:rsidRPr="00BA5094">
        <w:rPr>
          <w:sz w:val="22"/>
          <w:szCs w:val="22"/>
          <w:lang w:val="az-Cyrl-AZ"/>
        </w:rPr>
        <w:t xml:space="preserve"> </w:t>
      </w:r>
      <w:r w:rsidRPr="0078169E">
        <w:rPr>
          <w:sz w:val="22"/>
          <w:szCs w:val="22"/>
          <w:lang w:val="az-Latn-AZ"/>
        </w:rPr>
        <w:t>m</w:t>
      </w:r>
      <w:r w:rsidRPr="00BA5094">
        <w:rPr>
          <w:sz w:val="22"/>
          <w:szCs w:val="22"/>
          <w:lang w:val="az-Cyrl-AZ"/>
        </w:rPr>
        <w:t>a</w:t>
      </w:r>
      <w:r w:rsidRPr="0078169E">
        <w:rPr>
          <w:sz w:val="22"/>
          <w:szCs w:val="22"/>
          <w:lang w:val="az-Latn-AZ"/>
        </w:rPr>
        <w:t>liki</w:t>
      </w:r>
      <w:r w:rsidRPr="00BA5094">
        <w:rPr>
          <w:sz w:val="22"/>
          <w:szCs w:val="22"/>
          <w:lang w:val="az-Cyrl-AZ"/>
        </w:rPr>
        <w:t xml:space="preserve"> (</w:t>
      </w:r>
      <w:r w:rsidRPr="0078169E">
        <w:rPr>
          <w:sz w:val="22"/>
          <w:szCs w:val="22"/>
          <w:lang w:val="az-Latn-AZ"/>
        </w:rPr>
        <w:t>s</w:t>
      </w:r>
      <w:r w:rsidRPr="00BA5094">
        <w:rPr>
          <w:sz w:val="22"/>
          <w:szCs w:val="22"/>
          <w:lang w:val="az-Cyrl-AZ"/>
        </w:rPr>
        <w:t>a</w:t>
      </w:r>
      <w:r w:rsidRPr="0078169E">
        <w:rPr>
          <w:sz w:val="22"/>
          <w:szCs w:val="22"/>
          <w:lang w:val="az-Latn-AZ"/>
        </w:rPr>
        <w:t>hibi</w:t>
      </w:r>
      <w:r w:rsidRPr="00BA5094">
        <w:rPr>
          <w:sz w:val="22"/>
          <w:szCs w:val="22"/>
          <w:lang w:val="az-Cyrl-AZ"/>
        </w:rPr>
        <w:t xml:space="preserve">, </w:t>
      </w:r>
      <w:r w:rsidRPr="0078169E">
        <w:rPr>
          <w:sz w:val="22"/>
          <w:szCs w:val="22"/>
          <w:lang w:val="az-Latn-AZ"/>
        </w:rPr>
        <w:t>p</w:t>
      </w:r>
      <w:r w:rsidRPr="00BA5094">
        <w:rPr>
          <w:sz w:val="22"/>
          <w:szCs w:val="22"/>
          <w:lang w:val="az-Cyrl-AZ"/>
        </w:rPr>
        <w:t>a</w:t>
      </w:r>
      <w:r w:rsidRPr="0078169E">
        <w:rPr>
          <w:sz w:val="22"/>
          <w:szCs w:val="22"/>
          <w:lang w:val="az-Latn-AZ"/>
        </w:rPr>
        <w:t>dş</w:t>
      </w:r>
      <w:r w:rsidRPr="00BA5094">
        <w:rPr>
          <w:sz w:val="22"/>
          <w:szCs w:val="22"/>
          <w:lang w:val="az-Cyrl-AZ"/>
        </w:rPr>
        <w:t>a</w:t>
      </w:r>
      <w:r w:rsidRPr="0078169E">
        <w:rPr>
          <w:sz w:val="22"/>
          <w:szCs w:val="22"/>
          <w:lang w:val="az-Latn-AZ"/>
        </w:rPr>
        <w:t>hı</w:t>
      </w:r>
      <w:r w:rsidRPr="00BA5094">
        <w:rPr>
          <w:sz w:val="22"/>
          <w:szCs w:val="22"/>
          <w:lang w:val="az-Cyrl-AZ"/>
        </w:rPr>
        <w:t>), e</w:t>
      </w:r>
      <w:r w:rsidRPr="0078169E">
        <w:rPr>
          <w:sz w:val="22"/>
          <w:szCs w:val="22"/>
          <w:lang w:val="az-Latn-AZ"/>
        </w:rPr>
        <w:t>y</w:t>
      </w:r>
      <w:r w:rsidRPr="00BA5094">
        <w:rPr>
          <w:sz w:val="22"/>
          <w:szCs w:val="22"/>
          <w:lang w:val="az-Cyrl-AZ"/>
        </w:rPr>
        <w:t xml:space="preserve"> O</w:t>
      </w:r>
      <w:r w:rsidRPr="0078169E">
        <w:rPr>
          <w:sz w:val="22"/>
          <w:szCs w:val="22"/>
          <w:lang w:val="az-Latn-AZ"/>
        </w:rPr>
        <w:t>nu</w:t>
      </w:r>
      <w:r w:rsidRPr="00BA5094">
        <w:rPr>
          <w:sz w:val="22"/>
          <w:szCs w:val="22"/>
          <w:lang w:val="az-Cyrl-AZ"/>
        </w:rPr>
        <w:t xml:space="preserve"> </w:t>
      </w:r>
      <w:r w:rsidRPr="0078169E">
        <w:rPr>
          <w:sz w:val="22"/>
          <w:szCs w:val="22"/>
          <w:lang w:val="az-Latn-AZ"/>
        </w:rPr>
        <w:t>istəyənlərin</w:t>
      </w:r>
      <w:r w:rsidRPr="00BA5094">
        <w:rPr>
          <w:sz w:val="22"/>
          <w:szCs w:val="22"/>
          <w:lang w:val="az-Cyrl-AZ"/>
        </w:rPr>
        <w:t xml:space="preserve"> </w:t>
      </w:r>
      <w:r w:rsidRPr="0078169E">
        <w:rPr>
          <w:sz w:val="22"/>
          <w:szCs w:val="22"/>
          <w:lang w:val="az-Latn-AZ"/>
        </w:rPr>
        <w:t>istəyinin</w:t>
      </w:r>
      <w:r w:rsidRPr="00BA5094">
        <w:rPr>
          <w:sz w:val="22"/>
          <w:szCs w:val="22"/>
          <w:lang w:val="az-Cyrl-AZ"/>
        </w:rPr>
        <w:t xml:space="preserve"> </w:t>
      </w:r>
      <w:r w:rsidRPr="0078169E">
        <w:rPr>
          <w:sz w:val="22"/>
          <w:szCs w:val="22"/>
          <w:lang w:val="az-Latn-AZ"/>
        </w:rPr>
        <w:t>s</w:t>
      </w:r>
      <w:r w:rsidRPr="00BA5094">
        <w:rPr>
          <w:sz w:val="22"/>
          <w:szCs w:val="22"/>
          <w:lang w:val="az-Cyrl-AZ"/>
        </w:rPr>
        <w:t>o</w:t>
      </w:r>
      <w:r w:rsidRPr="0078169E">
        <w:rPr>
          <w:sz w:val="22"/>
          <w:szCs w:val="22"/>
          <w:lang w:val="az-Latn-AZ"/>
        </w:rPr>
        <w:t>n</w:t>
      </w:r>
      <w:r w:rsidRPr="00BA5094">
        <w:rPr>
          <w:sz w:val="22"/>
          <w:szCs w:val="22"/>
          <w:lang w:val="az-Cyrl-AZ"/>
        </w:rPr>
        <w:t xml:space="preserve"> </w:t>
      </w:r>
      <w:r w:rsidRPr="0078169E">
        <w:rPr>
          <w:sz w:val="22"/>
          <w:szCs w:val="22"/>
          <w:lang w:val="az-Latn-AZ"/>
        </w:rPr>
        <w:t>nöqtəsi</w:t>
      </w:r>
      <w:r w:rsidRPr="00BA5094">
        <w:rPr>
          <w:sz w:val="22"/>
          <w:szCs w:val="22"/>
          <w:lang w:val="az-Cyrl-AZ"/>
        </w:rPr>
        <w:t>, e</w:t>
      </w:r>
      <w:r w:rsidRPr="0078169E">
        <w:rPr>
          <w:sz w:val="22"/>
          <w:szCs w:val="22"/>
          <w:lang w:val="az-Latn-AZ"/>
        </w:rPr>
        <w:t>y</w:t>
      </w:r>
      <w:r w:rsidRPr="00BA5094">
        <w:rPr>
          <w:sz w:val="22"/>
          <w:szCs w:val="22"/>
          <w:lang w:val="az-Cyrl-AZ"/>
        </w:rPr>
        <w:t xml:space="preserve"> </w:t>
      </w:r>
      <w:r w:rsidRPr="0078169E">
        <w:rPr>
          <w:sz w:val="22"/>
          <w:szCs w:val="22"/>
          <w:lang w:val="az-Latn-AZ"/>
        </w:rPr>
        <w:t>pən</w:t>
      </w:r>
      <w:r w:rsidRPr="00BA5094">
        <w:rPr>
          <w:sz w:val="22"/>
          <w:szCs w:val="22"/>
          <w:lang w:val="az-Cyrl-AZ"/>
        </w:rPr>
        <w:t>a</w:t>
      </w:r>
      <w:r w:rsidRPr="0078169E">
        <w:rPr>
          <w:sz w:val="22"/>
          <w:szCs w:val="22"/>
          <w:lang w:val="az-Latn-AZ"/>
        </w:rPr>
        <w:t>h</w:t>
      </w:r>
      <w:r w:rsidRPr="00BA5094">
        <w:rPr>
          <w:sz w:val="22"/>
          <w:szCs w:val="22"/>
          <w:lang w:val="az-Cyrl-AZ"/>
        </w:rPr>
        <w:t xml:space="preserve"> ax</w:t>
      </w:r>
      <w:r w:rsidRPr="0078169E">
        <w:rPr>
          <w:sz w:val="22"/>
          <w:szCs w:val="22"/>
          <w:lang w:val="az-Latn-AZ"/>
        </w:rPr>
        <w:t>t</w:t>
      </w:r>
      <w:r w:rsidRPr="00BA5094">
        <w:rPr>
          <w:sz w:val="22"/>
          <w:szCs w:val="22"/>
          <w:lang w:val="az-Cyrl-AZ"/>
        </w:rPr>
        <w:t>a</w:t>
      </w:r>
      <w:r w:rsidRPr="0078169E">
        <w:rPr>
          <w:sz w:val="22"/>
          <w:szCs w:val="22"/>
          <w:lang w:val="az-Latn-AZ"/>
        </w:rPr>
        <w:t>r</w:t>
      </w:r>
      <w:r w:rsidRPr="00BA5094">
        <w:rPr>
          <w:sz w:val="22"/>
          <w:szCs w:val="22"/>
          <w:lang w:val="az-Cyrl-AZ"/>
        </w:rPr>
        <w:t>a</w:t>
      </w:r>
      <w:r w:rsidRPr="0078169E">
        <w:rPr>
          <w:sz w:val="22"/>
          <w:szCs w:val="22"/>
          <w:lang w:val="az-Latn-AZ"/>
        </w:rPr>
        <w:t>nl</w:t>
      </w:r>
      <w:r w:rsidRPr="00BA5094">
        <w:rPr>
          <w:sz w:val="22"/>
          <w:szCs w:val="22"/>
          <w:lang w:val="az-Cyrl-AZ"/>
        </w:rPr>
        <w:t>a</w:t>
      </w:r>
      <w:r w:rsidRPr="0078169E">
        <w:rPr>
          <w:sz w:val="22"/>
          <w:szCs w:val="22"/>
          <w:lang w:val="az-Latn-AZ"/>
        </w:rPr>
        <w:t>rın</w:t>
      </w:r>
      <w:r w:rsidRPr="00BA5094">
        <w:rPr>
          <w:sz w:val="22"/>
          <w:szCs w:val="22"/>
          <w:lang w:val="az-Cyrl-AZ"/>
        </w:rPr>
        <w:t xml:space="preserve"> a</w:t>
      </w:r>
      <w:r w:rsidRPr="0078169E">
        <w:rPr>
          <w:sz w:val="22"/>
          <w:szCs w:val="22"/>
          <w:lang w:val="az-Latn-AZ"/>
        </w:rPr>
        <w:t>r</w:t>
      </w:r>
      <w:r w:rsidRPr="00BA5094">
        <w:rPr>
          <w:sz w:val="22"/>
          <w:szCs w:val="22"/>
          <w:lang w:val="az-Cyrl-AZ"/>
        </w:rPr>
        <w:t>xa</w:t>
      </w:r>
      <w:r w:rsidRPr="0078169E">
        <w:rPr>
          <w:sz w:val="22"/>
          <w:szCs w:val="22"/>
          <w:lang w:val="az-Latn-AZ"/>
        </w:rPr>
        <w:t>sı</w:t>
      </w:r>
      <w:r w:rsidRPr="00BA5094">
        <w:rPr>
          <w:sz w:val="22"/>
          <w:szCs w:val="22"/>
          <w:lang w:val="az-Cyrl-AZ"/>
        </w:rPr>
        <w:t>, e</w:t>
      </w:r>
      <w:r w:rsidRPr="0078169E">
        <w:rPr>
          <w:sz w:val="22"/>
          <w:szCs w:val="22"/>
          <w:lang w:val="az-Latn-AZ"/>
        </w:rPr>
        <w:t>y</w:t>
      </w:r>
      <w:r w:rsidRPr="00BA5094">
        <w:rPr>
          <w:sz w:val="22"/>
          <w:szCs w:val="22"/>
          <w:lang w:val="az-Cyrl-AZ"/>
        </w:rPr>
        <w:t xml:space="preserve"> </w:t>
      </w:r>
      <w:r w:rsidRPr="0078169E">
        <w:rPr>
          <w:sz w:val="22"/>
          <w:szCs w:val="22"/>
          <w:lang w:val="az-Latn-AZ"/>
        </w:rPr>
        <w:t>q</w:t>
      </w:r>
      <w:r w:rsidRPr="00BA5094">
        <w:rPr>
          <w:sz w:val="22"/>
          <w:szCs w:val="22"/>
          <w:lang w:val="az-Cyrl-AZ"/>
        </w:rPr>
        <w:t>a</w:t>
      </w:r>
      <w:r w:rsidRPr="0078169E">
        <w:rPr>
          <w:sz w:val="22"/>
          <w:szCs w:val="22"/>
          <w:lang w:val="az-Latn-AZ"/>
        </w:rPr>
        <w:t>ç</w:t>
      </w:r>
      <w:r w:rsidRPr="00BA5094">
        <w:rPr>
          <w:sz w:val="22"/>
          <w:szCs w:val="22"/>
          <w:lang w:val="az-Cyrl-AZ"/>
        </w:rPr>
        <w:t>a</w:t>
      </w:r>
      <w:r w:rsidRPr="0078169E">
        <w:rPr>
          <w:sz w:val="22"/>
          <w:szCs w:val="22"/>
          <w:lang w:val="az-Latn-AZ"/>
        </w:rPr>
        <w:t>nl</w:t>
      </w:r>
      <w:r w:rsidRPr="00BA5094">
        <w:rPr>
          <w:sz w:val="22"/>
          <w:szCs w:val="22"/>
          <w:lang w:val="az-Cyrl-AZ"/>
        </w:rPr>
        <w:t>a</w:t>
      </w:r>
      <w:r w:rsidRPr="0078169E">
        <w:rPr>
          <w:sz w:val="22"/>
          <w:szCs w:val="22"/>
          <w:lang w:val="az-Latn-AZ"/>
        </w:rPr>
        <w:t>rı</w:t>
      </w:r>
      <w:r w:rsidRPr="00BA5094">
        <w:rPr>
          <w:sz w:val="22"/>
          <w:szCs w:val="22"/>
          <w:lang w:val="az-Cyrl-AZ"/>
        </w:rPr>
        <w:t xml:space="preserve"> </w:t>
      </w:r>
      <w:r w:rsidRPr="0078169E">
        <w:rPr>
          <w:sz w:val="22"/>
          <w:szCs w:val="22"/>
          <w:lang w:val="az-Latn-AZ"/>
        </w:rPr>
        <w:t>t</w:t>
      </w:r>
      <w:r w:rsidRPr="00BA5094">
        <w:rPr>
          <w:sz w:val="22"/>
          <w:szCs w:val="22"/>
          <w:lang w:val="az-Cyrl-AZ"/>
        </w:rPr>
        <w:t>a</w:t>
      </w:r>
      <w:r w:rsidRPr="0078169E">
        <w:rPr>
          <w:sz w:val="22"/>
          <w:szCs w:val="22"/>
          <w:lang w:val="az-Latn-AZ"/>
        </w:rPr>
        <w:t>p</w:t>
      </w:r>
      <w:r w:rsidRPr="00BA5094">
        <w:rPr>
          <w:sz w:val="22"/>
          <w:szCs w:val="22"/>
          <w:lang w:val="az-Cyrl-AZ"/>
        </w:rPr>
        <w:t>a</w:t>
      </w:r>
      <w:r w:rsidRPr="0078169E">
        <w:rPr>
          <w:sz w:val="22"/>
          <w:szCs w:val="22"/>
          <w:lang w:val="az-Latn-AZ"/>
        </w:rPr>
        <w:t>n</w:t>
      </w:r>
      <w:r w:rsidRPr="00BA5094">
        <w:rPr>
          <w:sz w:val="22"/>
          <w:szCs w:val="22"/>
          <w:lang w:val="az-Cyrl-AZ"/>
        </w:rPr>
        <w:t>, e</w:t>
      </w:r>
      <w:r w:rsidRPr="0078169E">
        <w:rPr>
          <w:sz w:val="22"/>
          <w:szCs w:val="22"/>
          <w:lang w:val="az-Latn-AZ"/>
        </w:rPr>
        <w:t>y</w:t>
      </w:r>
      <w:r w:rsidRPr="00BA5094">
        <w:rPr>
          <w:sz w:val="22"/>
          <w:szCs w:val="22"/>
          <w:lang w:val="az-Cyrl-AZ"/>
        </w:rPr>
        <w:t xml:space="preserve"> </w:t>
      </w:r>
      <w:r w:rsidRPr="0078169E">
        <w:rPr>
          <w:sz w:val="22"/>
          <w:szCs w:val="22"/>
          <w:lang w:val="az-Latn-AZ"/>
        </w:rPr>
        <w:t>səbirliləri</w:t>
      </w:r>
      <w:r w:rsidRPr="00BA5094">
        <w:rPr>
          <w:sz w:val="22"/>
          <w:szCs w:val="22"/>
          <w:lang w:val="az-Cyrl-AZ"/>
        </w:rPr>
        <w:t xml:space="preserve"> </w:t>
      </w:r>
      <w:r w:rsidRPr="0078169E">
        <w:rPr>
          <w:sz w:val="22"/>
          <w:szCs w:val="22"/>
          <w:lang w:val="az-Latn-AZ"/>
        </w:rPr>
        <w:t>s</w:t>
      </w:r>
      <w:r w:rsidRPr="00BA5094">
        <w:rPr>
          <w:sz w:val="22"/>
          <w:szCs w:val="22"/>
          <w:lang w:val="az-Cyrl-AZ"/>
        </w:rPr>
        <w:t>e</w:t>
      </w:r>
      <w:r w:rsidRPr="0078169E">
        <w:rPr>
          <w:sz w:val="22"/>
          <w:szCs w:val="22"/>
          <w:lang w:val="az-Latn-AZ"/>
        </w:rPr>
        <w:t>vən</w:t>
      </w:r>
      <w:r w:rsidRPr="00BA5094">
        <w:rPr>
          <w:sz w:val="22"/>
          <w:szCs w:val="22"/>
          <w:lang w:val="az-Cyrl-AZ"/>
        </w:rPr>
        <w:t>, e</w:t>
      </w:r>
      <w:r w:rsidRPr="0078169E">
        <w:rPr>
          <w:sz w:val="22"/>
          <w:szCs w:val="22"/>
          <w:lang w:val="az-Latn-AZ"/>
        </w:rPr>
        <w:t>y</w:t>
      </w:r>
      <w:r w:rsidRPr="00BA5094">
        <w:rPr>
          <w:sz w:val="22"/>
          <w:szCs w:val="22"/>
          <w:lang w:val="az-Cyrl-AZ"/>
        </w:rPr>
        <w:t xml:space="preserve"> </w:t>
      </w:r>
      <w:r w:rsidRPr="0078169E">
        <w:rPr>
          <w:sz w:val="22"/>
          <w:szCs w:val="22"/>
          <w:lang w:val="az-Latn-AZ"/>
        </w:rPr>
        <w:t>ç</w:t>
      </w:r>
      <w:r w:rsidRPr="00BA5094">
        <w:rPr>
          <w:sz w:val="22"/>
          <w:szCs w:val="22"/>
          <w:lang w:val="az-Cyrl-AZ"/>
        </w:rPr>
        <w:t xml:space="preserve">ox </w:t>
      </w:r>
      <w:r w:rsidRPr="0078169E">
        <w:rPr>
          <w:sz w:val="22"/>
          <w:szCs w:val="22"/>
          <w:lang w:val="az-Latn-AZ"/>
        </w:rPr>
        <w:t>tövbə</w:t>
      </w:r>
      <w:r w:rsidRPr="00BA5094">
        <w:rPr>
          <w:sz w:val="22"/>
          <w:szCs w:val="22"/>
          <w:lang w:val="az-Cyrl-AZ"/>
        </w:rPr>
        <w:t xml:space="preserve"> e</w:t>
      </w:r>
      <w:r w:rsidRPr="0078169E">
        <w:rPr>
          <w:sz w:val="22"/>
          <w:szCs w:val="22"/>
          <w:lang w:val="az-Latn-AZ"/>
        </w:rPr>
        <w:t>dənləri</w:t>
      </w:r>
      <w:r w:rsidRPr="00BA5094">
        <w:rPr>
          <w:sz w:val="22"/>
          <w:szCs w:val="22"/>
          <w:lang w:val="az-Cyrl-AZ"/>
        </w:rPr>
        <w:t xml:space="preserve"> </w:t>
      </w:r>
      <w:r w:rsidRPr="0078169E">
        <w:rPr>
          <w:sz w:val="22"/>
          <w:szCs w:val="22"/>
          <w:lang w:val="az-Latn-AZ"/>
        </w:rPr>
        <w:t>s</w:t>
      </w:r>
      <w:r w:rsidRPr="00BA5094">
        <w:rPr>
          <w:sz w:val="22"/>
          <w:szCs w:val="22"/>
          <w:lang w:val="az-Cyrl-AZ"/>
        </w:rPr>
        <w:t>e</w:t>
      </w:r>
      <w:r w:rsidRPr="0078169E">
        <w:rPr>
          <w:sz w:val="22"/>
          <w:szCs w:val="22"/>
          <w:lang w:val="az-Latn-AZ"/>
        </w:rPr>
        <w:t>vən</w:t>
      </w:r>
      <w:r w:rsidRPr="00BA5094">
        <w:rPr>
          <w:sz w:val="22"/>
          <w:szCs w:val="22"/>
          <w:lang w:val="az-Cyrl-AZ"/>
        </w:rPr>
        <w:t>, e</w:t>
      </w:r>
      <w:r w:rsidRPr="0078169E">
        <w:rPr>
          <w:sz w:val="22"/>
          <w:szCs w:val="22"/>
          <w:lang w:val="az-Latn-AZ"/>
        </w:rPr>
        <w:t>y</w:t>
      </w:r>
      <w:r w:rsidRPr="00BA5094">
        <w:rPr>
          <w:sz w:val="22"/>
          <w:szCs w:val="22"/>
          <w:lang w:val="az-Cyrl-AZ"/>
        </w:rPr>
        <w:t xml:space="preserve"> </w:t>
      </w:r>
      <w:r w:rsidRPr="0078169E">
        <w:rPr>
          <w:sz w:val="22"/>
          <w:szCs w:val="22"/>
          <w:lang w:val="az-Latn-AZ"/>
        </w:rPr>
        <w:t>p</w:t>
      </w:r>
      <w:r w:rsidRPr="00BA5094">
        <w:rPr>
          <w:sz w:val="22"/>
          <w:szCs w:val="22"/>
          <w:lang w:val="az-Cyrl-AZ"/>
        </w:rPr>
        <w:t>a</w:t>
      </w:r>
      <w:r w:rsidRPr="0078169E">
        <w:rPr>
          <w:sz w:val="22"/>
          <w:szCs w:val="22"/>
          <w:lang w:val="az-Latn-AZ"/>
        </w:rPr>
        <w:t>klıq</w:t>
      </w:r>
      <w:r w:rsidRPr="00BA5094">
        <w:rPr>
          <w:sz w:val="22"/>
          <w:szCs w:val="22"/>
          <w:lang w:val="az-Cyrl-AZ"/>
        </w:rPr>
        <w:t xml:space="preserve"> </w:t>
      </w:r>
      <w:r w:rsidRPr="0078169E">
        <w:rPr>
          <w:sz w:val="22"/>
          <w:szCs w:val="22"/>
          <w:lang w:val="az-Latn-AZ"/>
        </w:rPr>
        <w:t>istəyənləri</w:t>
      </w:r>
      <w:r w:rsidRPr="00BA5094">
        <w:rPr>
          <w:sz w:val="22"/>
          <w:szCs w:val="22"/>
          <w:lang w:val="az-Cyrl-AZ"/>
        </w:rPr>
        <w:t xml:space="preserve"> </w:t>
      </w:r>
      <w:r w:rsidRPr="0078169E">
        <w:rPr>
          <w:sz w:val="22"/>
          <w:szCs w:val="22"/>
          <w:lang w:val="az-Latn-AZ"/>
        </w:rPr>
        <w:t>s</w:t>
      </w:r>
      <w:r w:rsidRPr="00BA5094">
        <w:rPr>
          <w:sz w:val="22"/>
          <w:szCs w:val="22"/>
          <w:lang w:val="az-Cyrl-AZ"/>
        </w:rPr>
        <w:t>e</w:t>
      </w:r>
      <w:r w:rsidRPr="0078169E">
        <w:rPr>
          <w:sz w:val="22"/>
          <w:szCs w:val="22"/>
          <w:lang w:val="az-Latn-AZ"/>
        </w:rPr>
        <w:t>vən</w:t>
      </w:r>
      <w:r w:rsidRPr="00BA5094">
        <w:rPr>
          <w:sz w:val="22"/>
          <w:szCs w:val="22"/>
          <w:lang w:val="az-Cyrl-AZ"/>
        </w:rPr>
        <w:t>, e</w:t>
      </w:r>
      <w:r w:rsidRPr="0078169E">
        <w:rPr>
          <w:sz w:val="22"/>
          <w:szCs w:val="22"/>
          <w:lang w:val="az-Latn-AZ"/>
        </w:rPr>
        <w:t>y</w:t>
      </w:r>
      <w:r w:rsidRPr="00BA5094">
        <w:rPr>
          <w:sz w:val="22"/>
          <w:szCs w:val="22"/>
          <w:lang w:val="az-Cyrl-AZ"/>
        </w:rPr>
        <w:t xml:space="preserve"> e</w:t>
      </w:r>
      <w:r w:rsidRPr="0078169E">
        <w:rPr>
          <w:sz w:val="22"/>
          <w:szCs w:val="22"/>
          <w:lang w:val="az-Latn-AZ"/>
        </w:rPr>
        <w:t>hs</w:t>
      </w:r>
      <w:r w:rsidRPr="00BA5094">
        <w:rPr>
          <w:sz w:val="22"/>
          <w:szCs w:val="22"/>
          <w:lang w:val="az-Cyrl-AZ"/>
        </w:rPr>
        <w:t>a</w:t>
      </w:r>
      <w:r w:rsidRPr="0078169E">
        <w:rPr>
          <w:sz w:val="22"/>
          <w:szCs w:val="22"/>
          <w:lang w:val="az-Latn-AZ"/>
        </w:rPr>
        <w:t>n</w:t>
      </w:r>
      <w:r w:rsidRPr="00BA5094">
        <w:rPr>
          <w:sz w:val="22"/>
          <w:szCs w:val="22"/>
          <w:lang w:val="az-Cyrl-AZ"/>
        </w:rPr>
        <w:t xml:space="preserve"> </w:t>
      </w:r>
      <w:r w:rsidRPr="0078169E">
        <w:rPr>
          <w:sz w:val="22"/>
          <w:szCs w:val="22"/>
          <w:lang w:val="az-Latn-AZ"/>
        </w:rPr>
        <w:t>s</w:t>
      </w:r>
      <w:r w:rsidRPr="00BA5094">
        <w:rPr>
          <w:sz w:val="22"/>
          <w:szCs w:val="22"/>
          <w:lang w:val="az-Cyrl-AZ"/>
        </w:rPr>
        <w:t>a</w:t>
      </w:r>
      <w:r w:rsidRPr="0078169E">
        <w:rPr>
          <w:sz w:val="22"/>
          <w:szCs w:val="22"/>
          <w:lang w:val="az-Latn-AZ"/>
        </w:rPr>
        <w:t>hiblərini</w:t>
      </w:r>
      <w:r w:rsidRPr="00BA5094">
        <w:rPr>
          <w:sz w:val="22"/>
          <w:szCs w:val="22"/>
          <w:lang w:val="az-Cyrl-AZ"/>
        </w:rPr>
        <w:t xml:space="preserve"> </w:t>
      </w:r>
      <w:r w:rsidRPr="0078169E">
        <w:rPr>
          <w:sz w:val="22"/>
          <w:szCs w:val="22"/>
          <w:lang w:val="az-Latn-AZ"/>
        </w:rPr>
        <w:t>s</w:t>
      </w:r>
      <w:r w:rsidRPr="00BA5094">
        <w:rPr>
          <w:sz w:val="22"/>
          <w:szCs w:val="22"/>
          <w:lang w:val="az-Cyrl-AZ"/>
        </w:rPr>
        <w:t>e</w:t>
      </w:r>
      <w:r w:rsidRPr="0078169E">
        <w:rPr>
          <w:sz w:val="22"/>
          <w:szCs w:val="22"/>
          <w:lang w:val="az-Latn-AZ"/>
        </w:rPr>
        <w:t>vən</w:t>
      </w:r>
      <w:r w:rsidRPr="00BA5094">
        <w:rPr>
          <w:sz w:val="22"/>
          <w:szCs w:val="22"/>
          <w:lang w:val="az-Cyrl-AZ"/>
        </w:rPr>
        <w:t>, e</w:t>
      </w:r>
      <w:r w:rsidRPr="0078169E">
        <w:rPr>
          <w:sz w:val="22"/>
          <w:szCs w:val="22"/>
          <w:lang w:val="az-Latn-AZ"/>
        </w:rPr>
        <w:t>y</w:t>
      </w:r>
      <w:r w:rsidRPr="00BA5094">
        <w:rPr>
          <w:sz w:val="22"/>
          <w:szCs w:val="22"/>
          <w:lang w:val="az-Cyrl-AZ"/>
        </w:rPr>
        <w:t xml:space="preserve"> </w:t>
      </w:r>
      <w:r w:rsidRPr="0078169E">
        <w:rPr>
          <w:sz w:val="22"/>
          <w:szCs w:val="22"/>
          <w:lang w:val="az-Latn-AZ"/>
        </w:rPr>
        <w:t>hid</w:t>
      </w:r>
      <w:r w:rsidRPr="00BA5094">
        <w:rPr>
          <w:sz w:val="22"/>
          <w:szCs w:val="22"/>
          <w:lang w:val="az-Cyrl-AZ"/>
        </w:rPr>
        <w:t>a</w:t>
      </w:r>
      <w:r w:rsidRPr="0078169E">
        <w:rPr>
          <w:sz w:val="22"/>
          <w:szCs w:val="22"/>
          <w:lang w:val="az-Latn-AZ"/>
        </w:rPr>
        <w:t>yət</w:t>
      </w:r>
      <w:r w:rsidRPr="00BA5094">
        <w:rPr>
          <w:sz w:val="22"/>
          <w:szCs w:val="22"/>
          <w:lang w:val="az-Cyrl-AZ"/>
        </w:rPr>
        <w:t xml:space="preserve"> o</w:t>
      </w:r>
      <w:r w:rsidRPr="0078169E">
        <w:rPr>
          <w:sz w:val="22"/>
          <w:szCs w:val="22"/>
          <w:lang w:val="az-Latn-AZ"/>
        </w:rPr>
        <w:t>l</w:t>
      </w:r>
      <w:r w:rsidRPr="00BA5094">
        <w:rPr>
          <w:sz w:val="22"/>
          <w:szCs w:val="22"/>
          <w:lang w:val="az-Cyrl-AZ"/>
        </w:rPr>
        <w:t>a</w:t>
      </w:r>
      <w:r w:rsidRPr="0078169E">
        <w:rPr>
          <w:sz w:val="22"/>
          <w:szCs w:val="22"/>
          <w:lang w:val="az-Latn-AZ"/>
        </w:rPr>
        <w:t>nl</w:t>
      </w:r>
      <w:r w:rsidRPr="00BA5094">
        <w:rPr>
          <w:sz w:val="22"/>
          <w:szCs w:val="22"/>
          <w:lang w:val="az-Cyrl-AZ"/>
        </w:rPr>
        <w:t>a</w:t>
      </w:r>
      <w:r w:rsidRPr="0078169E">
        <w:rPr>
          <w:sz w:val="22"/>
          <w:szCs w:val="22"/>
          <w:lang w:val="az-Latn-AZ"/>
        </w:rPr>
        <w:t>r</w:t>
      </w:r>
      <w:r w:rsidRPr="00BA5094">
        <w:rPr>
          <w:sz w:val="22"/>
          <w:szCs w:val="22"/>
          <w:lang w:val="az-Cyrl-AZ"/>
        </w:rPr>
        <w:t>a a</w:t>
      </w:r>
      <w:r w:rsidRPr="0078169E">
        <w:rPr>
          <w:sz w:val="22"/>
          <w:szCs w:val="22"/>
          <w:lang w:val="az-Latn-AZ"/>
        </w:rPr>
        <w:t>g</w:t>
      </w:r>
      <w:r w:rsidRPr="00BA5094">
        <w:rPr>
          <w:sz w:val="22"/>
          <w:szCs w:val="22"/>
          <w:lang w:val="az-Cyrl-AZ"/>
        </w:rPr>
        <w:t>a</w:t>
      </w:r>
      <w:r w:rsidRPr="0078169E">
        <w:rPr>
          <w:sz w:val="22"/>
          <w:szCs w:val="22"/>
          <w:lang w:val="az-Latn-AZ"/>
        </w:rPr>
        <w:t>h</w:t>
      </w:r>
      <w:r w:rsidRPr="00BA5094">
        <w:rPr>
          <w:sz w:val="22"/>
          <w:szCs w:val="22"/>
          <w:lang w:val="az-Cyrl-AZ"/>
        </w:rPr>
        <w:t xml:space="preserve"> o</w:t>
      </w:r>
      <w:r w:rsidRPr="0078169E">
        <w:rPr>
          <w:sz w:val="22"/>
          <w:szCs w:val="22"/>
          <w:lang w:val="az-Latn-AZ"/>
        </w:rPr>
        <w:t>l</w:t>
      </w:r>
      <w:r w:rsidRPr="00BA5094">
        <w:rPr>
          <w:sz w:val="22"/>
          <w:szCs w:val="22"/>
          <w:lang w:val="az-Cyrl-AZ"/>
        </w:rPr>
        <w:t>a</w:t>
      </w:r>
      <w:r w:rsidRPr="0078169E">
        <w:rPr>
          <w:sz w:val="22"/>
          <w:szCs w:val="22"/>
          <w:lang w:val="az-Latn-AZ"/>
        </w:rPr>
        <w:t>n</w:t>
      </w:r>
      <w:r w:rsidRPr="00BA5094">
        <w:rPr>
          <w:sz w:val="22"/>
          <w:szCs w:val="22"/>
          <w:lang w:val="az-Cyrl-AZ"/>
        </w:rPr>
        <w:t xml:space="preserve">! 73. </w:t>
      </w:r>
    </w:p>
    <w:p w14:paraId="37683C75" w14:textId="77777777" w:rsidR="0064286B" w:rsidRDefault="0064286B" w:rsidP="0064286B">
      <w:pPr>
        <w:jc w:val="both"/>
        <w:rPr>
          <w:sz w:val="22"/>
          <w:szCs w:val="22"/>
          <w:lang w:val="az-Cyrl-AZ"/>
        </w:rPr>
      </w:pPr>
    </w:p>
    <w:p w14:paraId="34E4261A" w14:textId="77777777" w:rsidR="0064286B" w:rsidRPr="00BA5094" w:rsidRDefault="0064286B" w:rsidP="0064286B">
      <w:pPr>
        <w:jc w:val="both"/>
        <w:rPr>
          <w:sz w:val="22"/>
          <w:szCs w:val="22"/>
          <w:lang w:val="az-Cyrl-AZ"/>
        </w:rPr>
      </w:pPr>
    </w:p>
  </w:footnote>
  <w:footnote w:id="220">
    <w:p w14:paraId="2F9685DE" w14:textId="77777777" w:rsidR="0064286B" w:rsidRPr="00AE576C" w:rsidRDefault="0064286B" w:rsidP="0064286B">
      <w:pPr>
        <w:pStyle w:val="FootnoteText"/>
        <w:jc w:val="both"/>
        <w:rPr>
          <w:lang w:val="az-Cyrl-AZ"/>
        </w:rPr>
      </w:pPr>
      <w:r>
        <w:rPr>
          <w:rStyle w:val="FootnoteReference"/>
        </w:rPr>
        <w:footnoteRef/>
      </w:r>
      <w:r w:rsidRPr="00AE576C">
        <w:rPr>
          <w:lang w:val="az-Cyrl-AZ"/>
        </w:rPr>
        <w:t xml:space="preserve"> </w:t>
      </w:r>
      <w:r w:rsidRPr="0078169E">
        <w:rPr>
          <w:sz w:val="22"/>
          <w:szCs w:val="22"/>
          <w:lang w:val="az-Latn-AZ"/>
        </w:rPr>
        <w:t>İl</w:t>
      </w:r>
      <w:r w:rsidRPr="00BA5094">
        <w:rPr>
          <w:sz w:val="22"/>
          <w:szCs w:val="22"/>
          <w:lang w:val="az-Cyrl-AZ"/>
        </w:rPr>
        <w:t>a</w:t>
      </w:r>
      <w:r w:rsidRPr="0078169E">
        <w:rPr>
          <w:sz w:val="22"/>
          <w:szCs w:val="22"/>
          <w:lang w:val="az-Latn-AZ"/>
        </w:rPr>
        <w:t>hi</w:t>
      </w:r>
      <w:r w:rsidRPr="00BA5094">
        <w:rPr>
          <w:sz w:val="22"/>
          <w:szCs w:val="22"/>
          <w:lang w:val="az-Cyrl-AZ"/>
        </w:rPr>
        <w:t xml:space="preserve">, </w:t>
      </w:r>
      <w:r w:rsidRPr="0078169E">
        <w:rPr>
          <w:sz w:val="22"/>
          <w:szCs w:val="22"/>
          <w:lang w:val="az-Latn-AZ"/>
        </w:rPr>
        <w:t>Səndən</w:t>
      </w:r>
      <w:r w:rsidRPr="00BA5094">
        <w:rPr>
          <w:sz w:val="22"/>
          <w:szCs w:val="22"/>
          <w:lang w:val="az-Cyrl-AZ"/>
        </w:rPr>
        <w:t xml:space="preserve"> </w:t>
      </w:r>
      <w:r w:rsidRPr="0078169E">
        <w:rPr>
          <w:sz w:val="22"/>
          <w:szCs w:val="22"/>
          <w:lang w:val="az-Latn-AZ"/>
        </w:rPr>
        <w:t>istəyirəm</w:t>
      </w:r>
      <w:r w:rsidRPr="00BA5094">
        <w:rPr>
          <w:sz w:val="22"/>
          <w:szCs w:val="22"/>
          <w:lang w:val="az-Cyrl-AZ"/>
        </w:rPr>
        <w:t xml:space="preserve"> </w:t>
      </w:r>
      <w:r w:rsidRPr="0078169E">
        <w:rPr>
          <w:sz w:val="22"/>
          <w:szCs w:val="22"/>
          <w:lang w:val="az-Latn-AZ"/>
        </w:rPr>
        <w:t>və</w:t>
      </w:r>
      <w:r w:rsidRPr="00BA5094">
        <w:rPr>
          <w:sz w:val="22"/>
          <w:szCs w:val="22"/>
          <w:lang w:val="az-Cyrl-AZ"/>
        </w:rPr>
        <w:t xml:space="preserve"> </w:t>
      </w:r>
      <w:r w:rsidRPr="0078169E">
        <w:rPr>
          <w:sz w:val="22"/>
          <w:szCs w:val="22"/>
          <w:lang w:val="az-Latn-AZ"/>
        </w:rPr>
        <w:t>Səni</w:t>
      </w:r>
      <w:r w:rsidRPr="00BA5094">
        <w:rPr>
          <w:sz w:val="22"/>
          <w:szCs w:val="22"/>
          <w:lang w:val="az-Cyrl-AZ"/>
        </w:rPr>
        <w:t xml:space="preserve"> a</w:t>
      </w:r>
      <w:r w:rsidRPr="0078169E">
        <w:rPr>
          <w:sz w:val="22"/>
          <w:szCs w:val="22"/>
          <w:lang w:val="az-Latn-AZ"/>
        </w:rPr>
        <w:t>nd</w:t>
      </w:r>
      <w:r w:rsidRPr="00BA5094">
        <w:rPr>
          <w:sz w:val="22"/>
          <w:szCs w:val="22"/>
          <w:lang w:val="az-Cyrl-AZ"/>
        </w:rPr>
        <w:t xml:space="preserve"> </w:t>
      </w:r>
      <w:r w:rsidRPr="0078169E">
        <w:rPr>
          <w:sz w:val="22"/>
          <w:szCs w:val="22"/>
          <w:lang w:val="az-Latn-AZ"/>
        </w:rPr>
        <w:t>v</w:t>
      </w:r>
      <w:r w:rsidRPr="00BA5094">
        <w:rPr>
          <w:sz w:val="22"/>
          <w:szCs w:val="22"/>
          <w:lang w:val="az-Cyrl-AZ"/>
        </w:rPr>
        <w:t>e</w:t>
      </w:r>
      <w:r w:rsidRPr="0078169E">
        <w:rPr>
          <w:sz w:val="22"/>
          <w:szCs w:val="22"/>
          <w:lang w:val="az-Latn-AZ"/>
        </w:rPr>
        <w:t>rirəm</w:t>
      </w:r>
      <w:r w:rsidRPr="00BA5094">
        <w:rPr>
          <w:sz w:val="22"/>
          <w:szCs w:val="22"/>
          <w:lang w:val="az-Cyrl-AZ"/>
        </w:rPr>
        <w:t xml:space="preserve"> </w:t>
      </w:r>
      <w:r w:rsidRPr="0078169E">
        <w:rPr>
          <w:sz w:val="22"/>
          <w:szCs w:val="22"/>
          <w:lang w:val="az-Latn-AZ"/>
        </w:rPr>
        <w:t>Öz</w:t>
      </w:r>
      <w:r w:rsidRPr="00BA5094">
        <w:rPr>
          <w:sz w:val="22"/>
          <w:szCs w:val="22"/>
          <w:lang w:val="az-Cyrl-AZ"/>
        </w:rPr>
        <w:t xml:space="preserve"> a</w:t>
      </w:r>
      <w:r w:rsidRPr="0078169E">
        <w:rPr>
          <w:sz w:val="22"/>
          <w:szCs w:val="22"/>
          <w:lang w:val="az-Latn-AZ"/>
        </w:rPr>
        <w:t>dın</w:t>
      </w:r>
      <w:r w:rsidRPr="00BA5094">
        <w:rPr>
          <w:sz w:val="22"/>
          <w:szCs w:val="22"/>
          <w:lang w:val="az-Cyrl-AZ"/>
        </w:rPr>
        <w:t>a, e</w:t>
      </w:r>
      <w:r w:rsidRPr="0078169E">
        <w:rPr>
          <w:sz w:val="22"/>
          <w:szCs w:val="22"/>
          <w:lang w:val="az-Latn-AZ"/>
        </w:rPr>
        <w:t>y</w:t>
      </w:r>
      <w:r w:rsidRPr="00BA5094">
        <w:rPr>
          <w:sz w:val="22"/>
          <w:szCs w:val="22"/>
          <w:lang w:val="az-Cyrl-AZ"/>
        </w:rPr>
        <w:t xml:space="preserve"> </w:t>
      </w:r>
      <w:r w:rsidRPr="0078169E">
        <w:rPr>
          <w:sz w:val="22"/>
          <w:szCs w:val="22"/>
          <w:lang w:val="az-Latn-AZ"/>
        </w:rPr>
        <w:t>Şəfiq</w:t>
      </w:r>
      <w:r w:rsidRPr="00BA5094">
        <w:rPr>
          <w:sz w:val="22"/>
          <w:szCs w:val="22"/>
          <w:lang w:val="az-Cyrl-AZ"/>
        </w:rPr>
        <w:t>, e</w:t>
      </w:r>
      <w:r w:rsidRPr="0078169E">
        <w:rPr>
          <w:sz w:val="22"/>
          <w:szCs w:val="22"/>
          <w:lang w:val="az-Latn-AZ"/>
        </w:rPr>
        <w:t>y</w:t>
      </w:r>
      <w:r w:rsidRPr="00BA5094">
        <w:rPr>
          <w:sz w:val="22"/>
          <w:szCs w:val="22"/>
          <w:lang w:val="az-Cyrl-AZ"/>
        </w:rPr>
        <w:t xml:space="preserve"> </w:t>
      </w:r>
      <w:r w:rsidRPr="0078169E">
        <w:rPr>
          <w:sz w:val="22"/>
          <w:szCs w:val="22"/>
          <w:lang w:val="az-Latn-AZ"/>
        </w:rPr>
        <w:t>Rəfiq</w:t>
      </w:r>
      <w:r w:rsidRPr="00BA5094">
        <w:rPr>
          <w:sz w:val="22"/>
          <w:szCs w:val="22"/>
          <w:lang w:val="az-Cyrl-AZ"/>
        </w:rPr>
        <w:t xml:space="preserve">, </w:t>
      </w:r>
      <w:r w:rsidRPr="00447376">
        <w:rPr>
          <w:lang w:val="az-Cyrl-AZ"/>
        </w:rPr>
        <w:t xml:space="preserve"> </w:t>
      </w:r>
      <w:r w:rsidRPr="00447376">
        <w:rPr>
          <w:sz w:val="22"/>
          <w:szCs w:val="22"/>
          <w:lang w:val="az-Cyrl-AZ"/>
        </w:rPr>
        <w:t>e</w:t>
      </w:r>
      <w:r w:rsidRPr="0078169E">
        <w:rPr>
          <w:sz w:val="22"/>
          <w:szCs w:val="22"/>
          <w:lang w:val="az-Latn-AZ"/>
        </w:rPr>
        <w:t>y</w:t>
      </w:r>
      <w:r w:rsidRPr="00447376">
        <w:rPr>
          <w:sz w:val="22"/>
          <w:szCs w:val="22"/>
          <w:lang w:val="az-Cyrl-AZ"/>
        </w:rPr>
        <w:t xml:space="preserve"> </w:t>
      </w:r>
      <w:r w:rsidRPr="0078169E">
        <w:rPr>
          <w:sz w:val="22"/>
          <w:szCs w:val="22"/>
          <w:lang w:val="az-Latn-AZ"/>
        </w:rPr>
        <w:t>Həfiyy</w:t>
      </w:r>
      <w:r w:rsidRPr="00447376">
        <w:rPr>
          <w:sz w:val="22"/>
          <w:szCs w:val="22"/>
          <w:lang w:val="az-Cyrl-AZ"/>
        </w:rPr>
        <w:t xml:space="preserve"> (</w:t>
      </w:r>
      <w:r w:rsidRPr="0078169E">
        <w:rPr>
          <w:sz w:val="22"/>
          <w:szCs w:val="22"/>
          <w:lang w:val="az-Latn-AZ"/>
        </w:rPr>
        <w:t>köməkçi</w:t>
      </w:r>
      <w:r w:rsidRPr="00447376">
        <w:rPr>
          <w:sz w:val="22"/>
          <w:szCs w:val="22"/>
          <w:lang w:val="az-Cyrl-AZ"/>
        </w:rPr>
        <w:t xml:space="preserve"> </w:t>
      </w:r>
      <w:r w:rsidRPr="0078169E">
        <w:rPr>
          <w:sz w:val="22"/>
          <w:szCs w:val="22"/>
          <w:lang w:val="az-Latn-AZ"/>
        </w:rPr>
        <w:t>və</w:t>
      </w:r>
      <w:r w:rsidRPr="00447376">
        <w:rPr>
          <w:sz w:val="22"/>
          <w:szCs w:val="22"/>
          <w:lang w:val="az-Cyrl-AZ"/>
        </w:rPr>
        <w:t xml:space="preserve"> xe</w:t>
      </w:r>
      <w:r w:rsidRPr="0078169E">
        <w:rPr>
          <w:sz w:val="22"/>
          <w:szCs w:val="22"/>
          <w:lang w:val="az-Latn-AZ"/>
        </w:rPr>
        <w:t>yir</w:t>
      </w:r>
      <w:r w:rsidRPr="00447376">
        <w:rPr>
          <w:sz w:val="22"/>
          <w:szCs w:val="22"/>
          <w:lang w:val="az-Cyrl-AZ"/>
        </w:rPr>
        <w:t>xa</w:t>
      </w:r>
      <w:r w:rsidRPr="0078169E">
        <w:rPr>
          <w:sz w:val="22"/>
          <w:szCs w:val="22"/>
          <w:lang w:val="az-Latn-AZ"/>
        </w:rPr>
        <w:t>h</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Mühit</w:t>
      </w:r>
      <w:r w:rsidRPr="00447376">
        <w:rPr>
          <w:sz w:val="22"/>
          <w:szCs w:val="22"/>
          <w:lang w:val="az-Cyrl-AZ"/>
        </w:rPr>
        <w:t xml:space="preserve"> (</w:t>
      </w:r>
      <w:r w:rsidRPr="0078169E">
        <w:rPr>
          <w:sz w:val="22"/>
          <w:szCs w:val="22"/>
          <w:lang w:val="az-Latn-AZ"/>
        </w:rPr>
        <w:t>hər</w:t>
      </w:r>
      <w:r w:rsidRPr="00447376">
        <w:rPr>
          <w:sz w:val="22"/>
          <w:szCs w:val="22"/>
          <w:lang w:val="az-Cyrl-AZ"/>
        </w:rPr>
        <w:t xml:space="preserve"> </w:t>
      </w:r>
      <w:r w:rsidRPr="0078169E">
        <w:rPr>
          <w:sz w:val="22"/>
          <w:szCs w:val="22"/>
          <w:lang w:val="az-Latn-AZ"/>
        </w:rPr>
        <w:t>bir</w:t>
      </w:r>
      <w:r w:rsidRPr="00447376">
        <w:rPr>
          <w:sz w:val="22"/>
          <w:szCs w:val="22"/>
          <w:lang w:val="az-Cyrl-AZ"/>
        </w:rPr>
        <w:t xml:space="preserve"> </w:t>
      </w:r>
      <w:r w:rsidRPr="0078169E">
        <w:rPr>
          <w:sz w:val="22"/>
          <w:szCs w:val="22"/>
          <w:lang w:val="az-Latn-AZ"/>
        </w:rPr>
        <w:t>ş</w:t>
      </w:r>
      <w:r w:rsidRPr="00447376">
        <w:rPr>
          <w:sz w:val="22"/>
          <w:szCs w:val="22"/>
          <w:lang w:val="az-Cyrl-AZ"/>
        </w:rPr>
        <w:t>e</w:t>
      </w:r>
      <w:r w:rsidRPr="0078169E">
        <w:rPr>
          <w:sz w:val="22"/>
          <w:szCs w:val="22"/>
          <w:lang w:val="az-Latn-AZ"/>
        </w:rPr>
        <w:t>yə</w:t>
      </w:r>
      <w:r w:rsidRPr="00447376">
        <w:rPr>
          <w:sz w:val="22"/>
          <w:szCs w:val="22"/>
          <w:lang w:val="az-Cyrl-AZ"/>
        </w:rPr>
        <w:t xml:space="preserve"> </w:t>
      </w:r>
      <w:r w:rsidRPr="0078169E">
        <w:rPr>
          <w:sz w:val="22"/>
          <w:szCs w:val="22"/>
          <w:lang w:val="az-Latn-AZ"/>
        </w:rPr>
        <w:t>işr</w:t>
      </w:r>
      <w:r w:rsidRPr="00447376">
        <w:rPr>
          <w:sz w:val="22"/>
          <w:szCs w:val="22"/>
          <w:lang w:val="az-Cyrl-AZ"/>
        </w:rPr>
        <w:t>a</w:t>
      </w:r>
      <w:r w:rsidRPr="0078169E">
        <w:rPr>
          <w:sz w:val="22"/>
          <w:szCs w:val="22"/>
          <w:lang w:val="az-Latn-AZ"/>
        </w:rPr>
        <w:t>qı</w:t>
      </w:r>
      <w:r w:rsidRPr="00447376">
        <w:rPr>
          <w:sz w:val="22"/>
          <w:szCs w:val="22"/>
          <w:lang w:val="az-Cyrl-AZ"/>
        </w:rPr>
        <w:t xml:space="preserve"> o</w:t>
      </w:r>
      <w:r w:rsidRPr="0078169E">
        <w:rPr>
          <w:sz w:val="22"/>
          <w:szCs w:val="22"/>
          <w:lang w:val="az-Latn-AZ"/>
        </w:rPr>
        <w:t>l</w:t>
      </w:r>
      <w:r w:rsidRPr="00447376">
        <w:rPr>
          <w:sz w:val="22"/>
          <w:szCs w:val="22"/>
          <w:lang w:val="az-Cyrl-AZ"/>
        </w:rPr>
        <w:t>a</w:t>
      </w:r>
      <w:r w:rsidRPr="0078169E">
        <w:rPr>
          <w:sz w:val="22"/>
          <w:szCs w:val="22"/>
          <w:lang w:val="az-Latn-AZ"/>
        </w:rPr>
        <w:t>n</w:t>
      </w:r>
      <w:r w:rsidRPr="00447376">
        <w:rPr>
          <w:sz w:val="22"/>
          <w:szCs w:val="22"/>
          <w:lang w:val="az-Cyrl-AZ"/>
        </w:rPr>
        <w:t>, e</w:t>
      </w:r>
      <w:r w:rsidRPr="0078169E">
        <w:rPr>
          <w:sz w:val="22"/>
          <w:szCs w:val="22"/>
          <w:lang w:val="az-Latn-AZ"/>
        </w:rPr>
        <w:t>lmlə</w:t>
      </w:r>
      <w:r w:rsidRPr="00447376">
        <w:rPr>
          <w:sz w:val="22"/>
          <w:szCs w:val="22"/>
          <w:lang w:val="az-Cyrl-AZ"/>
        </w:rPr>
        <w:t xml:space="preserve"> </w:t>
      </w:r>
      <w:r w:rsidRPr="0078169E">
        <w:rPr>
          <w:sz w:val="22"/>
          <w:szCs w:val="22"/>
          <w:lang w:val="az-Latn-AZ"/>
        </w:rPr>
        <w:t>əh</w:t>
      </w:r>
      <w:r w:rsidRPr="00447376">
        <w:rPr>
          <w:sz w:val="22"/>
          <w:szCs w:val="22"/>
          <w:lang w:val="az-Cyrl-AZ"/>
        </w:rPr>
        <w:t>a</w:t>
      </w:r>
      <w:r w:rsidRPr="0078169E">
        <w:rPr>
          <w:sz w:val="22"/>
          <w:szCs w:val="22"/>
          <w:lang w:val="az-Latn-AZ"/>
        </w:rPr>
        <w:t>tə</w:t>
      </w:r>
      <w:r w:rsidRPr="00447376">
        <w:rPr>
          <w:sz w:val="22"/>
          <w:szCs w:val="22"/>
          <w:lang w:val="az-Cyrl-AZ"/>
        </w:rPr>
        <w:t xml:space="preserve"> e</w:t>
      </w:r>
      <w:r w:rsidRPr="0078169E">
        <w:rPr>
          <w:sz w:val="22"/>
          <w:szCs w:val="22"/>
          <w:lang w:val="az-Latn-AZ"/>
        </w:rPr>
        <w:t>dən</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Müğis</w:t>
      </w:r>
      <w:r w:rsidRPr="00447376">
        <w:rPr>
          <w:sz w:val="22"/>
          <w:szCs w:val="22"/>
          <w:lang w:val="az-Cyrl-AZ"/>
        </w:rPr>
        <w:t xml:space="preserve"> (</w:t>
      </w:r>
      <w:r w:rsidRPr="0078169E">
        <w:rPr>
          <w:sz w:val="22"/>
          <w:szCs w:val="22"/>
          <w:lang w:val="az-Latn-AZ"/>
        </w:rPr>
        <w:t>pən</w:t>
      </w:r>
      <w:r w:rsidRPr="00447376">
        <w:rPr>
          <w:sz w:val="22"/>
          <w:szCs w:val="22"/>
          <w:lang w:val="az-Cyrl-AZ"/>
        </w:rPr>
        <w:t>a</w:t>
      </w:r>
      <w:r w:rsidRPr="0078169E">
        <w:rPr>
          <w:sz w:val="22"/>
          <w:szCs w:val="22"/>
          <w:lang w:val="az-Latn-AZ"/>
        </w:rPr>
        <w:t>h</w:t>
      </w:r>
      <w:r w:rsidRPr="00447376">
        <w:rPr>
          <w:sz w:val="22"/>
          <w:szCs w:val="22"/>
          <w:lang w:val="az-Cyrl-AZ"/>
        </w:rPr>
        <w:t xml:space="preserve"> </w:t>
      </w:r>
      <w:r w:rsidRPr="0078169E">
        <w:rPr>
          <w:sz w:val="22"/>
          <w:szCs w:val="22"/>
          <w:lang w:val="az-Latn-AZ"/>
        </w:rPr>
        <w:t>v</w:t>
      </w:r>
      <w:r w:rsidRPr="00447376">
        <w:rPr>
          <w:sz w:val="22"/>
          <w:szCs w:val="22"/>
          <w:lang w:val="az-Cyrl-AZ"/>
        </w:rPr>
        <w:t>e</w:t>
      </w:r>
      <w:r w:rsidRPr="0078169E">
        <w:rPr>
          <w:sz w:val="22"/>
          <w:szCs w:val="22"/>
          <w:lang w:val="az-Latn-AZ"/>
        </w:rPr>
        <w:t>rən</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Müizz</w:t>
      </w:r>
      <w:r w:rsidRPr="00447376">
        <w:rPr>
          <w:sz w:val="22"/>
          <w:szCs w:val="22"/>
          <w:lang w:val="az-Cyrl-AZ"/>
        </w:rPr>
        <w:t xml:space="preserve"> (</w:t>
      </w:r>
      <w:r w:rsidRPr="0078169E">
        <w:rPr>
          <w:sz w:val="22"/>
          <w:szCs w:val="22"/>
          <w:lang w:val="az-Latn-AZ"/>
        </w:rPr>
        <w:t>istədiyi</w:t>
      </w:r>
      <w:r w:rsidRPr="00447376">
        <w:rPr>
          <w:sz w:val="22"/>
          <w:szCs w:val="22"/>
          <w:lang w:val="az-Cyrl-AZ"/>
        </w:rPr>
        <w:t xml:space="preserve"> </w:t>
      </w:r>
      <w:r w:rsidRPr="0078169E">
        <w:rPr>
          <w:sz w:val="22"/>
          <w:szCs w:val="22"/>
          <w:lang w:val="az-Latn-AZ"/>
        </w:rPr>
        <w:t>y</w:t>
      </w:r>
      <w:r w:rsidRPr="00447376">
        <w:rPr>
          <w:sz w:val="22"/>
          <w:szCs w:val="22"/>
          <w:lang w:val="az-Cyrl-AZ"/>
        </w:rPr>
        <w:t>ax</w:t>
      </w:r>
      <w:r w:rsidRPr="0078169E">
        <w:rPr>
          <w:sz w:val="22"/>
          <w:szCs w:val="22"/>
          <w:lang w:val="az-Latn-AZ"/>
        </w:rPr>
        <w:t>şı</w:t>
      </w:r>
      <w:r w:rsidRPr="00447376">
        <w:rPr>
          <w:sz w:val="22"/>
          <w:szCs w:val="22"/>
          <w:lang w:val="az-Cyrl-AZ"/>
        </w:rPr>
        <w:t xml:space="preserve"> </w:t>
      </w:r>
      <w:r w:rsidRPr="0078169E">
        <w:rPr>
          <w:sz w:val="22"/>
          <w:szCs w:val="22"/>
          <w:lang w:val="az-Latn-AZ"/>
        </w:rPr>
        <w:t>bəndələrə</w:t>
      </w:r>
      <w:r w:rsidRPr="00447376">
        <w:rPr>
          <w:sz w:val="22"/>
          <w:szCs w:val="22"/>
          <w:lang w:val="az-Cyrl-AZ"/>
        </w:rPr>
        <w:t xml:space="preserve"> </w:t>
      </w:r>
      <w:r w:rsidRPr="0078169E">
        <w:rPr>
          <w:sz w:val="22"/>
          <w:szCs w:val="22"/>
          <w:lang w:val="az-Latn-AZ"/>
        </w:rPr>
        <w:t>izzət</w:t>
      </w:r>
      <w:r w:rsidRPr="00447376">
        <w:rPr>
          <w:sz w:val="22"/>
          <w:szCs w:val="22"/>
          <w:lang w:val="az-Cyrl-AZ"/>
        </w:rPr>
        <w:t xml:space="preserve"> </w:t>
      </w:r>
      <w:r w:rsidRPr="0078169E">
        <w:rPr>
          <w:sz w:val="22"/>
          <w:szCs w:val="22"/>
          <w:lang w:val="az-Latn-AZ"/>
        </w:rPr>
        <w:t>bə</w:t>
      </w:r>
      <w:r w:rsidRPr="00447376">
        <w:rPr>
          <w:sz w:val="22"/>
          <w:szCs w:val="22"/>
          <w:lang w:val="az-Cyrl-AZ"/>
        </w:rPr>
        <w:t>x</w:t>
      </w:r>
      <w:r w:rsidRPr="0078169E">
        <w:rPr>
          <w:sz w:val="22"/>
          <w:szCs w:val="22"/>
          <w:lang w:val="az-Latn-AZ"/>
        </w:rPr>
        <w:t>ş</w:t>
      </w:r>
      <w:r w:rsidRPr="00447376">
        <w:rPr>
          <w:sz w:val="22"/>
          <w:szCs w:val="22"/>
          <w:lang w:val="az-Cyrl-AZ"/>
        </w:rPr>
        <w:t xml:space="preserve"> e</w:t>
      </w:r>
      <w:r w:rsidRPr="0078169E">
        <w:rPr>
          <w:sz w:val="22"/>
          <w:szCs w:val="22"/>
          <w:lang w:val="az-Latn-AZ"/>
        </w:rPr>
        <w:t>dən</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Müzill</w:t>
      </w:r>
      <w:r w:rsidRPr="00447376">
        <w:rPr>
          <w:sz w:val="22"/>
          <w:szCs w:val="22"/>
          <w:lang w:val="az-Cyrl-AZ"/>
        </w:rPr>
        <w:t xml:space="preserve"> (</w:t>
      </w:r>
      <w:r w:rsidRPr="0078169E">
        <w:rPr>
          <w:sz w:val="22"/>
          <w:szCs w:val="22"/>
          <w:lang w:val="az-Latn-AZ"/>
        </w:rPr>
        <w:t>istədiyi</w:t>
      </w:r>
      <w:r w:rsidRPr="00447376">
        <w:rPr>
          <w:sz w:val="22"/>
          <w:szCs w:val="22"/>
          <w:lang w:val="az-Cyrl-AZ"/>
        </w:rPr>
        <w:t xml:space="preserve"> </w:t>
      </w:r>
      <w:r w:rsidRPr="0078169E">
        <w:rPr>
          <w:sz w:val="22"/>
          <w:szCs w:val="22"/>
          <w:lang w:val="az-Latn-AZ"/>
        </w:rPr>
        <w:t>pis</w:t>
      </w:r>
      <w:r w:rsidRPr="00447376">
        <w:rPr>
          <w:sz w:val="22"/>
          <w:szCs w:val="22"/>
          <w:lang w:val="az-Cyrl-AZ"/>
        </w:rPr>
        <w:t xml:space="preserve"> </w:t>
      </w:r>
      <w:r w:rsidRPr="0078169E">
        <w:rPr>
          <w:sz w:val="22"/>
          <w:szCs w:val="22"/>
          <w:lang w:val="az-Latn-AZ"/>
        </w:rPr>
        <w:t>bəndələrə</w:t>
      </w:r>
      <w:r w:rsidRPr="00447376">
        <w:rPr>
          <w:sz w:val="22"/>
          <w:szCs w:val="22"/>
          <w:lang w:val="az-Cyrl-AZ"/>
        </w:rPr>
        <w:t xml:space="preserve"> </w:t>
      </w:r>
      <w:r w:rsidRPr="0078169E">
        <w:rPr>
          <w:sz w:val="22"/>
          <w:szCs w:val="22"/>
          <w:lang w:val="az-Latn-AZ"/>
        </w:rPr>
        <w:t>zillət</w:t>
      </w:r>
      <w:r w:rsidRPr="00447376">
        <w:rPr>
          <w:sz w:val="22"/>
          <w:szCs w:val="22"/>
          <w:lang w:val="az-Cyrl-AZ"/>
        </w:rPr>
        <w:t xml:space="preserve"> </w:t>
      </w:r>
      <w:r w:rsidRPr="0078169E">
        <w:rPr>
          <w:sz w:val="22"/>
          <w:szCs w:val="22"/>
          <w:lang w:val="az-Latn-AZ"/>
        </w:rPr>
        <w:t>lib</w:t>
      </w:r>
      <w:r w:rsidRPr="00447376">
        <w:rPr>
          <w:sz w:val="22"/>
          <w:szCs w:val="22"/>
          <w:lang w:val="az-Cyrl-AZ"/>
        </w:rPr>
        <w:t>a</w:t>
      </w:r>
      <w:r w:rsidRPr="0078169E">
        <w:rPr>
          <w:sz w:val="22"/>
          <w:szCs w:val="22"/>
          <w:lang w:val="az-Latn-AZ"/>
        </w:rPr>
        <w:t>sı</w:t>
      </w:r>
      <w:r w:rsidRPr="00447376">
        <w:rPr>
          <w:sz w:val="22"/>
          <w:szCs w:val="22"/>
          <w:lang w:val="az-Cyrl-AZ"/>
        </w:rPr>
        <w:t xml:space="preserve"> </w:t>
      </w:r>
      <w:r w:rsidRPr="0078169E">
        <w:rPr>
          <w:sz w:val="22"/>
          <w:szCs w:val="22"/>
          <w:lang w:val="az-Latn-AZ"/>
        </w:rPr>
        <w:t>g</w:t>
      </w:r>
      <w:r w:rsidRPr="00447376">
        <w:rPr>
          <w:sz w:val="22"/>
          <w:szCs w:val="22"/>
          <w:lang w:val="az-Cyrl-AZ"/>
        </w:rPr>
        <w:t>e</w:t>
      </w:r>
      <w:r w:rsidRPr="0078169E">
        <w:rPr>
          <w:sz w:val="22"/>
          <w:szCs w:val="22"/>
          <w:lang w:val="az-Latn-AZ"/>
        </w:rPr>
        <w:t>ydirən</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Mübdi</w:t>
      </w:r>
      <w:r w:rsidRPr="00447376">
        <w:rPr>
          <w:sz w:val="22"/>
          <w:szCs w:val="22"/>
          <w:lang w:val="az-Cyrl-AZ"/>
        </w:rPr>
        <w:t xml:space="preserve"> (x</w:t>
      </w:r>
      <w:r w:rsidRPr="0078169E">
        <w:rPr>
          <w:sz w:val="22"/>
          <w:szCs w:val="22"/>
          <w:lang w:val="az-Latn-AZ"/>
        </w:rPr>
        <w:t>ilqətin</w:t>
      </w:r>
      <w:r w:rsidRPr="00447376">
        <w:rPr>
          <w:sz w:val="22"/>
          <w:szCs w:val="22"/>
          <w:lang w:val="az-Cyrl-AZ"/>
        </w:rPr>
        <w:t xml:space="preserve"> </w:t>
      </w:r>
      <w:r w:rsidRPr="0078169E">
        <w:rPr>
          <w:sz w:val="22"/>
          <w:szCs w:val="22"/>
          <w:lang w:val="az-Latn-AZ"/>
        </w:rPr>
        <w:t>b</w:t>
      </w:r>
      <w:r w:rsidRPr="00447376">
        <w:rPr>
          <w:sz w:val="22"/>
          <w:szCs w:val="22"/>
          <w:lang w:val="az-Cyrl-AZ"/>
        </w:rPr>
        <w:t>a</w:t>
      </w:r>
      <w:r w:rsidRPr="0078169E">
        <w:rPr>
          <w:sz w:val="22"/>
          <w:szCs w:val="22"/>
          <w:lang w:val="az-Latn-AZ"/>
        </w:rPr>
        <w:t>şl</w:t>
      </w:r>
      <w:r w:rsidRPr="00447376">
        <w:rPr>
          <w:sz w:val="22"/>
          <w:szCs w:val="22"/>
          <w:lang w:val="az-Cyrl-AZ"/>
        </w:rPr>
        <w:t>a</w:t>
      </w:r>
      <w:r w:rsidRPr="0078169E">
        <w:rPr>
          <w:sz w:val="22"/>
          <w:szCs w:val="22"/>
          <w:lang w:val="az-Latn-AZ"/>
        </w:rPr>
        <w:t>nğıc</w:t>
      </w:r>
      <w:r w:rsidRPr="00447376">
        <w:rPr>
          <w:sz w:val="22"/>
          <w:szCs w:val="22"/>
          <w:lang w:val="az-Cyrl-AZ"/>
        </w:rPr>
        <w:t xml:space="preserve"> </w:t>
      </w:r>
      <w:r w:rsidRPr="0078169E">
        <w:rPr>
          <w:sz w:val="22"/>
          <w:szCs w:val="22"/>
          <w:lang w:val="az-Latn-AZ"/>
        </w:rPr>
        <w:t>səbəbi</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Müid</w:t>
      </w:r>
      <w:r w:rsidRPr="00447376">
        <w:rPr>
          <w:sz w:val="22"/>
          <w:szCs w:val="22"/>
          <w:lang w:val="az-Cyrl-AZ"/>
        </w:rPr>
        <w:t xml:space="preserve"> (x</w:t>
      </w:r>
      <w:r w:rsidRPr="0078169E">
        <w:rPr>
          <w:sz w:val="22"/>
          <w:szCs w:val="22"/>
          <w:lang w:val="az-Latn-AZ"/>
        </w:rPr>
        <w:t>ilqətin</w:t>
      </w:r>
      <w:r w:rsidRPr="00447376">
        <w:rPr>
          <w:sz w:val="22"/>
          <w:szCs w:val="22"/>
          <w:lang w:val="az-Cyrl-AZ"/>
        </w:rPr>
        <w:t xml:space="preserve"> </w:t>
      </w:r>
      <w:r w:rsidRPr="0078169E">
        <w:rPr>
          <w:sz w:val="22"/>
          <w:szCs w:val="22"/>
          <w:lang w:val="az-Latn-AZ"/>
        </w:rPr>
        <w:t>s</w:t>
      </w:r>
      <w:r w:rsidRPr="00447376">
        <w:rPr>
          <w:sz w:val="22"/>
          <w:szCs w:val="22"/>
          <w:lang w:val="az-Cyrl-AZ"/>
        </w:rPr>
        <w:t>o</w:t>
      </w:r>
      <w:r w:rsidRPr="0078169E">
        <w:rPr>
          <w:sz w:val="22"/>
          <w:szCs w:val="22"/>
          <w:lang w:val="az-Latn-AZ"/>
        </w:rPr>
        <w:t>n</w:t>
      </w:r>
      <w:r w:rsidRPr="00447376">
        <w:rPr>
          <w:sz w:val="22"/>
          <w:szCs w:val="22"/>
          <w:lang w:val="az-Cyrl-AZ"/>
        </w:rPr>
        <w:t xml:space="preserve">a </w:t>
      </w:r>
      <w:r w:rsidRPr="0078169E">
        <w:rPr>
          <w:sz w:val="22"/>
          <w:szCs w:val="22"/>
          <w:lang w:val="az-Latn-AZ"/>
        </w:rPr>
        <w:t>ç</w:t>
      </w:r>
      <w:r w:rsidRPr="00447376">
        <w:rPr>
          <w:sz w:val="22"/>
          <w:szCs w:val="22"/>
          <w:lang w:val="az-Cyrl-AZ"/>
        </w:rPr>
        <w:t>a</w:t>
      </w:r>
      <w:r w:rsidRPr="0078169E">
        <w:rPr>
          <w:sz w:val="22"/>
          <w:szCs w:val="22"/>
          <w:lang w:val="az-Latn-AZ"/>
        </w:rPr>
        <w:t>tm</w:t>
      </w:r>
      <w:r w:rsidRPr="00447376">
        <w:rPr>
          <w:sz w:val="22"/>
          <w:szCs w:val="22"/>
          <w:lang w:val="az-Cyrl-AZ"/>
        </w:rPr>
        <w:t xml:space="preserve">a </w:t>
      </w:r>
      <w:r w:rsidRPr="0078169E">
        <w:rPr>
          <w:sz w:val="22"/>
          <w:szCs w:val="22"/>
          <w:lang w:val="az-Latn-AZ"/>
        </w:rPr>
        <w:t>səbəbi</w:t>
      </w:r>
      <w:r w:rsidRPr="00447376">
        <w:rPr>
          <w:sz w:val="22"/>
          <w:szCs w:val="22"/>
          <w:lang w:val="az-Cyrl-AZ"/>
        </w:rPr>
        <w:t>)!  74. E</w:t>
      </w:r>
      <w:r w:rsidRPr="0078169E">
        <w:rPr>
          <w:sz w:val="22"/>
          <w:szCs w:val="22"/>
          <w:lang w:val="az-Latn-AZ"/>
        </w:rPr>
        <w:t>y</w:t>
      </w:r>
      <w:r w:rsidRPr="00447376">
        <w:rPr>
          <w:sz w:val="22"/>
          <w:szCs w:val="22"/>
          <w:lang w:val="az-Cyrl-AZ"/>
        </w:rPr>
        <w:t xml:space="preserve"> </w:t>
      </w:r>
      <w:r w:rsidRPr="0078169E">
        <w:rPr>
          <w:sz w:val="22"/>
          <w:szCs w:val="22"/>
          <w:lang w:val="az-Latn-AZ"/>
        </w:rPr>
        <w:t>ziddi</w:t>
      </w:r>
      <w:r w:rsidRPr="00447376">
        <w:rPr>
          <w:sz w:val="22"/>
          <w:szCs w:val="22"/>
          <w:lang w:val="az-Cyrl-AZ"/>
        </w:rPr>
        <w:t xml:space="preserve"> o</w:t>
      </w:r>
      <w:r w:rsidRPr="0078169E">
        <w:rPr>
          <w:sz w:val="22"/>
          <w:szCs w:val="22"/>
          <w:lang w:val="az-Latn-AZ"/>
        </w:rPr>
        <w:t>lm</w:t>
      </w:r>
      <w:r w:rsidRPr="00447376">
        <w:rPr>
          <w:sz w:val="22"/>
          <w:szCs w:val="22"/>
          <w:lang w:val="az-Cyrl-AZ"/>
        </w:rPr>
        <w:t>a</w:t>
      </w:r>
      <w:r w:rsidRPr="0078169E">
        <w:rPr>
          <w:sz w:val="22"/>
          <w:szCs w:val="22"/>
          <w:lang w:val="az-Latn-AZ"/>
        </w:rPr>
        <w:t>y</w:t>
      </w:r>
      <w:r w:rsidRPr="00447376">
        <w:rPr>
          <w:sz w:val="22"/>
          <w:szCs w:val="22"/>
          <w:lang w:val="az-Cyrl-AZ"/>
        </w:rPr>
        <w:t>a</w:t>
      </w:r>
      <w:r w:rsidRPr="0078169E">
        <w:rPr>
          <w:sz w:val="22"/>
          <w:szCs w:val="22"/>
          <w:lang w:val="az-Latn-AZ"/>
        </w:rPr>
        <w:t>n</w:t>
      </w:r>
      <w:r w:rsidRPr="00447376">
        <w:rPr>
          <w:sz w:val="22"/>
          <w:szCs w:val="22"/>
          <w:lang w:val="az-Cyrl-AZ"/>
        </w:rPr>
        <w:t xml:space="preserve"> </w:t>
      </w:r>
      <w:r w:rsidRPr="0078169E">
        <w:rPr>
          <w:sz w:val="22"/>
          <w:szCs w:val="22"/>
          <w:lang w:val="az-Latn-AZ"/>
        </w:rPr>
        <w:t>Əhəd</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şəriki</w:t>
      </w:r>
      <w:r w:rsidRPr="00447376">
        <w:rPr>
          <w:sz w:val="22"/>
          <w:szCs w:val="22"/>
          <w:lang w:val="az-Cyrl-AZ"/>
        </w:rPr>
        <w:t xml:space="preserve"> o</w:t>
      </w:r>
      <w:r w:rsidRPr="0078169E">
        <w:rPr>
          <w:sz w:val="22"/>
          <w:szCs w:val="22"/>
          <w:lang w:val="az-Latn-AZ"/>
        </w:rPr>
        <w:t>lm</w:t>
      </w:r>
      <w:r w:rsidRPr="00447376">
        <w:rPr>
          <w:sz w:val="22"/>
          <w:szCs w:val="22"/>
          <w:lang w:val="az-Cyrl-AZ"/>
        </w:rPr>
        <w:t>a</w:t>
      </w:r>
      <w:r w:rsidRPr="0078169E">
        <w:rPr>
          <w:sz w:val="22"/>
          <w:szCs w:val="22"/>
          <w:lang w:val="az-Latn-AZ"/>
        </w:rPr>
        <w:t>y</w:t>
      </w:r>
      <w:r w:rsidRPr="00447376">
        <w:rPr>
          <w:sz w:val="22"/>
          <w:szCs w:val="22"/>
          <w:lang w:val="az-Cyrl-AZ"/>
        </w:rPr>
        <w:t>a</w:t>
      </w:r>
      <w:r w:rsidRPr="0078169E">
        <w:rPr>
          <w:sz w:val="22"/>
          <w:szCs w:val="22"/>
          <w:lang w:val="az-Latn-AZ"/>
        </w:rPr>
        <w:t>n</w:t>
      </w:r>
      <w:r w:rsidRPr="00447376">
        <w:rPr>
          <w:sz w:val="22"/>
          <w:szCs w:val="22"/>
          <w:lang w:val="az-Cyrl-AZ"/>
        </w:rPr>
        <w:t xml:space="preserve"> </w:t>
      </w:r>
      <w:r w:rsidRPr="0078169E">
        <w:rPr>
          <w:sz w:val="22"/>
          <w:szCs w:val="22"/>
          <w:lang w:val="az-Latn-AZ"/>
        </w:rPr>
        <w:t>Fərd</w:t>
      </w:r>
      <w:r w:rsidRPr="00447376">
        <w:rPr>
          <w:sz w:val="22"/>
          <w:szCs w:val="22"/>
          <w:lang w:val="az-Cyrl-AZ"/>
        </w:rPr>
        <w:t>, e</w:t>
      </w:r>
      <w:r w:rsidRPr="0078169E">
        <w:rPr>
          <w:sz w:val="22"/>
          <w:szCs w:val="22"/>
          <w:lang w:val="az-Latn-AZ"/>
        </w:rPr>
        <w:t>y</w:t>
      </w:r>
      <w:r w:rsidRPr="00447376">
        <w:rPr>
          <w:sz w:val="22"/>
          <w:szCs w:val="22"/>
          <w:lang w:val="az-Cyrl-AZ"/>
        </w:rPr>
        <w:t xml:space="preserve"> e</w:t>
      </w:r>
      <w:r w:rsidRPr="0078169E">
        <w:rPr>
          <w:sz w:val="22"/>
          <w:szCs w:val="22"/>
          <w:lang w:val="az-Latn-AZ"/>
        </w:rPr>
        <w:t>ybi</w:t>
      </w:r>
      <w:r w:rsidRPr="00447376">
        <w:rPr>
          <w:sz w:val="22"/>
          <w:szCs w:val="22"/>
          <w:lang w:val="az-Cyrl-AZ"/>
        </w:rPr>
        <w:t xml:space="preserve"> o</w:t>
      </w:r>
      <w:r w:rsidRPr="0078169E">
        <w:rPr>
          <w:sz w:val="22"/>
          <w:szCs w:val="22"/>
          <w:lang w:val="az-Latn-AZ"/>
        </w:rPr>
        <w:t>lm</w:t>
      </w:r>
      <w:r w:rsidRPr="00447376">
        <w:rPr>
          <w:sz w:val="22"/>
          <w:szCs w:val="22"/>
          <w:lang w:val="az-Cyrl-AZ"/>
        </w:rPr>
        <w:t>a</w:t>
      </w:r>
      <w:r w:rsidRPr="0078169E">
        <w:rPr>
          <w:sz w:val="22"/>
          <w:szCs w:val="22"/>
          <w:lang w:val="az-Latn-AZ"/>
        </w:rPr>
        <w:t>y</w:t>
      </w:r>
      <w:r w:rsidRPr="00447376">
        <w:rPr>
          <w:sz w:val="22"/>
          <w:szCs w:val="22"/>
          <w:lang w:val="az-Cyrl-AZ"/>
        </w:rPr>
        <w:t>a</w:t>
      </w:r>
      <w:r w:rsidRPr="0078169E">
        <w:rPr>
          <w:sz w:val="22"/>
          <w:szCs w:val="22"/>
          <w:lang w:val="az-Latn-AZ"/>
        </w:rPr>
        <w:t>n</w:t>
      </w:r>
      <w:r w:rsidRPr="00447376">
        <w:rPr>
          <w:sz w:val="22"/>
          <w:szCs w:val="22"/>
          <w:lang w:val="az-Cyrl-AZ"/>
        </w:rPr>
        <w:t xml:space="preserve"> </w:t>
      </w:r>
      <w:r w:rsidRPr="0078169E">
        <w:rPr>
          <w:sz w:val="22"/>
          <w:szCs w:val="22"/>
          <w:lang w:val="az-Latn-AZ"/>
        </w:rPr>
        <w:t>Səməd</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k</w:t>
      </w:r>
      <w:r w:rsidRPr="00447376">
        <w:rPr>
          <w:sz w:val="22"/>
          <w:szCs w:val="22"/>
          <w:lang w:val="az-Cyrl-AZ"/>
        </w:rPr>
        <w:t>e</w:t>
      </w:r>
      <w:r w:rsidRPr="0078169E">
        <w:rPr>
          <w:sz w:val="22"/>
          <w:szCs w:val="22"/>
          <w:lang w:val="az-Latn-AZ"/>
        </w:rPr>
        <w:t>yfiyyəti</w:t>
      </w:r>
      <w:r w:rsidRPr="00447376">
        <w:rPr>
          <w:sz w:val="22"/>
          <w:szCs w:val="22"/>
          <w:lang w:val="az-Cyrl-AZ"/>
        </w:rPr>
        <w:t xml:space="preserve"> o</w:t>
      </w:r>
      <w:r w:rsidRPr="0078169E">
        <w:rPr>
          <w:sz w:val="22"/>
          <w:szCs w:val="22"/>
          <w:lang w:val="az-Latn-AZ"/>
        </w:rPr>
        <w:t>lm</w:t>
      </w:r>
      <w:r w:rsidRPr="00447376">
        <w:rPr>
          <w:sz w:val="22"/>
          <w:szCs w:val="22"/>
          <w:lang w:val="az-Cyrl-AZ"/>
        </w:rPr>
        <w:t>a</w:t>
      </w:r>
      <w:r w:rsidRPr="0078169E">
        <w:rPr>
          <w:sz w:val="22"/>
          <w:szCs w:val="22"/>
          <w:lang w:val="az-Latn-AZ"/>
        </w:rPr>
        <w:t>y</w:t>
      </w:r>
      <w:r w:rsidRPr="00447376">
        <w:rPr>
          <w:sz w:val="22"/>
          <w:szCs w:val="22"/>
          <w:lang w:val="az-Cyrl-AZ"/>
        </w:rPr>
        <w:t>a</w:t>
      </w:r>
      <w:r w:rsidRPr="0078169E">
        <w:rPr>
          <w:sz w:val="22"/>
          <w:szCs w:val="22"/>
          <w:lang w:val="az-Latn-AZ"/>
        </w:rPr>
        <w:t>n</w:t>
      </w:r>
      <w:r w:rsidRPr="00447376">
        <w:rPr>
          <w:sz w:val="22"/>
          <w:szCs w:val="22"/>
          <w:lang w:val="az-Cyrl-AZ"/>
        </w:rPr>
        <w:t xml:space="preserve"> </w:t>
      </w:r>
      <w:r w:rsidRPr="0078169E">
        <w:rPr>
          <w:sz w:val="22"/>
          <w:szCs w:val="22"/>
          <w:lang w:val="az-Latn-AZ"/>
        </w:rPr>
        <w:t>Vitr</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zülm</w:t>
      </w:r>
      <w:r w:rsidRPr="00447376">
        <w:rPr>
          <w:sz w:val="22"/>
          <w:szCs w:val="22"/>
          <w:lang w:val="az-Cyrl-AZ"/>
        </w:rPr>
        <w:t xml:space="preserve"> e</w:t>
      </w:r>
      <w:r w:rsidRPr="0078169E">
        <w:rPr>
          <w:sz w:val="22"/>
          <w:szCs w:val="22"/>
          <w:lang w:val="az-Latn-AZ"/>
        </w:rPr>
        <w:t>tməyən</w:t>
      </w:r>
      <w:r w:rsidRPr="00447376">
        <w:rPr>
          <w:sz w:val="22"/>
          <w:szCs w:val="22"/>
          <w:lang w:val="az-Cyrl-AZ"/>
        </w:rPr>
        <w:t xml:space="preserve"> </w:t>
      </w:r>
      <w:r w:rsidRPr="0078169E">
        <w:rPr>
          <w:sz w:val="22"/>
          <w:szCs w:val="22"/>
          <w:lang w:val="az-Latn-AZ"/>
        </w:rPr>
        <w:t>Q</w:t>
      </w:r>
      <w:r w:rsidRPr="00447376">
        <w:rPr>
          <w:sz w:val="22"/>
          <w:szCs w:val="22"/>
          <w:lang w:val="az-Cyrl-AZ"/>
        </w:rPr>
        <w:t>a</w:t>
      </w:r>
      <w:r w:rsidRPr="0078169E">
        <w:rPr>
          <w:sz w:val="22"/>
          <w:szCs w:val="22"/>
          <w:lang w:val="az-Latn-AZ"/>
        </w:rPr>
        <w:t>zi</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vəziri</w:t>
      </w:r>
      <w:r w:rsidRPr="00447376">
        <w:rPr>
          <w:sz w:val="22"/>
          <w:szCs w:val="22"/>
          <w:lang w:val="az-Cyrl-AZ"/>
        </w:rPr>
        <w:t xml:space="preserve"> o</w:t>
      </w:r>
      <w:r w:rsidRPr="0078169E">
        <w:rPr>
          <w:sz w:val="22"/>
          <w:szCs w:val="22"/>
          <w:lang w:val="az-Latn-AZ"/>
        </w:rPr>
        <w:t>lm</w:t>
      </w:r>
      <w:r w:rsidRPr="00447376">
        <w:rPr>
          <w:sz w:val="22"/>
          <w:szCs w:val="22"/>
          <w:lang w:val="az-Cyrl-AZ"/>
        </w:rPr>
        <w:t>a</w:t>
      </w:r>
      <w:r w:rsidRPr="0078169E">
        <w:rPr>
          <w:sz w:val="22"/>
          <w:szCs w:val="22"/>
          <w:lang w:val="az-Latn-AZ"/>
        </w:rPr>
        <w:t>y</w:t>
      </w:r>
      <w:r w:rsidRPr="00447376">
        <w:rPr>
          <w:sz w:val="22"/>
          <w:szCs w:val="22"/>
          <w:lang w:val="az-Cyrl-AZ"/>
        </w:rPr>
        <w:t>a</w:t>
      </w:r>
      <w:r w:rsidRPr="0078169E">
        <w:rPr>
          <w:sz w:val="22"/>
          <w:szCs w:val="22"/>
          <w:lang w:val="az-Latn-AZ"/>
        </w:rPr>
        <w:t>n</w:t>
      </w:r>
      <w:r w:rsidRPr="00447376">
        <w:rPr>
          <w:sz w:val="22"/>
          <w:szCs w:val="22"/>
          <w:lang w:val="az-Cyrl-AZ"/>
        </w:rPr>
        <w:t xml:space="preserve"> </w:t>
      </w:r>
      <w:r w:rsidRPr="0078169E">
        <w:rPr>
          <w:sz w:val="22"/>
          <w:szCs w:val="22"/>
          <w:lang w:val="az-Latn-AZ"/>
        </w:rPr>
        <w:t>Rəbb</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zillət</w:t>
      </w:r>
      <w:r w:rsidRPr="00447376">
        <w:rPr>
          <w:sz w:val="22"/>
          <w:szCs w:val="22"/>
          <w:lang w:val="az-Cyrl-AZ"/>
        </w:rPr>
        <w:t xml:space="preserve"> </w:t>
      </w:r>
      <w:r w:rsidRPr="0078169E">
        <w:rPr>
          <w:sz w:val="22"/>
          <w:szCs w:val="22"/>
          <w:lang w:val="az-Latn-AZ"/>
        </w:rPr>
        <w:t>qəbul</w:t>
      </w:r>
      <w:r w:rsidRPr="00447376">
        <w:rPr>
          <w:sz w:val="22"/>
          <w:szCs w:val="22"/>
          <w:lang w:val="az-Cyrl-AZ"/>
        </w:rPr>
        <w:t xml:space="preserve"> e</w:t>
      </w:r>
      <w:r w:rsidRPr="0078169E">
        <w:rPr>
          <w:sz w:val="22"/>
          <w:szCs w:val="22"/>
          <w:lang w:val="az-Latn-AZ"/>
        </w:rPr>
        <w:t>tməyən</w:t>
      </w:r>
      <w:r w:rsidRPr="00447376">
        <w:rPr>
          <w:sz w:val="22"/>
          <w:szCs w:val="22"/>
          <w:lang w:val="az-Cyrl-AZ"/>
        </w:rPr>
        <w:t xml:space="preserve"> </w:t>
      </w:r>
      <w:r w:rsidRPr="0078169E">
        <w:rPr>
          <w:sz w:val="22"/>
          <w:szCs w:val="22"/>
          <w:lang w:val="az-Latn-AZ"/>
        </w:rPr>
        <w:t>Əziz</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fəqirliyi</w:t>
      </w:r>
      <w:r w:rsidRPr="00447376">
        <w:rPr>
          <w:sz w:val="22"/>
          <w:szCs w:val="22"/>
          <w:lang w:val="az-Cyrl-AZ"/>
        </w:rPr>
        <w:t xml:space="preserve"> o</w:t>
      </w:r>
      <w:r w:rsidRPr="0078169E">
        <w:rPr>
          <w:sz w:val="22"/>
          <w:szCs w:val="22"/>
          <w:lang w:val="az-Latn-AZ"/>
        </w:rPr>
        <w:t>lm</w:t>
      </w:r>
      <w:r w:rsidRPr="00447376">
        <w:rPr>
          <w:sz w:val="22"/>
          <w:szCs w:val="22"/>
          <w:lang w:val="az-Cyrl-AZ"/>
        </w:rPr>
        <w:t>a</w:t>
      </w:r>
      <w:r w:rsidRPr="0078169E">
        <w:rPr>
          <w:sz w:val="22"/>
          <w:szCs w:val="22"/>
          <w:lang w:val="az-Latn-AZ"/>
        </w:rPr>
        <w:t>y</w:t>
      </w:r>
      <w:r w:rsidRPr="00447376">
        <w:rPr>
          <w:sz w:val="22"/>
          <w:szCs w:val="22"/>
          <w:lang w:val="az-Cyrl-AZ"/>
        </w:rPr>
        <w:t>a</w:t>
      </w:r>
      <w:r w:rsidRPr="0078169E">
        <w:rPr>
          <w:sz w:val="22"/>
          <w:szCs w:val="22"/>
          <w:lang w:val="az-Latn-AZ"/>
        </w:rPr>
        <w:t>n</w:t>
      </w:r>
      <w:r w:rsidRPr="00447376">
        <w:rPr>
          <w:sz w:val="22"/>
          <w:szCs w:val="22"/>
          <w:lang w:val="az-Cyrl-AZ"/>
        </w:rPr>
        <w:t xml:space="preserve"> </w:t>
      </w:r>
      <w:r w:rsidRPr="0078169E">
        <w:rPr>
          <w:sz w:val="22"/>
          <w:szCs w:val="22"/>
          <w:lang w:val="az-Latn-AZ"/>
        </w:rPr>
        <w:t>Ğəniyy</w:t>
      </w:r>
      <w:r w:rsidRPr="00447376">
        <w:rPr>
          <w:sz w:val="22"/>
          <w:szCs w:val="22"/>
          <w:lang w:val="az-Cyrl-AZ"/>
        </w:rPr>
        <w:t>, e</w:t>
      </w:r>
      <w:r w:rsidRPr="0078169E">
        <w:rPr>
          <w:sz w:val="22"/>
          <w:szCs w:val="22"/>
          <w:lang w:val="az-Latn-AZ"/>
        </w:rPr>
        <w:t>y</w:t>
      </w:r>
      <w:r w:rsidRPr="00447376">
        <w:rPr>
          <w:sz w:val="22"/>
          <w:szCs w:val="22"/>
          <w:lang w:val="az-Cyrl-AZ"/>
        </w:rPr>
        <w:t xml:space="preserve"> </w:t>
      </w:r>
      <w:r w:rsidRPr="0078169E">
        <w:rPr>
          <w:sz w:val="22"/>
          <w:szCs w:val="22"/>
          <w:lang w:val="az-Latn-AZ"/>
        </w:rPr>
        <w:t>mülkündən</w:t>
      </w:r>
      <w:r w:rsidRPr="00447376">
        <w:rPr>
          <w:sz w:val="22"/>
          <w:szCs w:val="22"/>
          <w:lang w:val="az-Cyrl-AZ"/>
        </w:rPr>
        <w:t xml:space="preserve"> (</w:t>
      </w:r>
      <w:r w:rsidRPr="0078169E">
        <w:rPr>
          <w:sz w:val="22"/>
          <w:szCs w:val="22"/>
          <w:lang w:val="az-Latn-AZ"/>
        </w:rPr>
        <w:t>səltənətindən</w:t>
      </w:r>
      <w:r w:rsidRPr="00447376">
        <w:rPr>
          <w:sz w:val="22"/>
          <w:szCs w:val="22"/>
          <w:lang w:val="az-Cyrl-AZ"/>
        </w:rPr>
        <w:t xml:space="preserve">) </w:t>
      </w:r>
      <w:r w:rsidRPr="0078169E">
        <w:rPr>
          <w:sz w:val="22"/>
          <w:szCs w:val="22"/>
          <w:lang w:val="az-Latn-AZ"/>
        </w:rPr>
        <w:t>kən</w:t>
      </w:r>
      <w:r w:rsidRPr="00447376">
        <w:rPr>
          <w:sz w:val="22"/>
          <w:szCs w:val="22"/>
          <w:lang w:val="az-Cyrl-AZ"/>
        </w:rPr>
        <w:t>a</w:t>
      </w:r>
      <w:r w:rsidRPr="0078169E">
        <w:rPr>
          <w:sz w:val="22"/>
          <w:szCs w:val="22"/>
          <w:lang w:val="az-Latn-AZ"/>
        </w:rPr>
        <w:t>rl</w:t>
      </w:r>
      <w:r w:rsidRPr="00447376">
        <w:rPr>
          <w:sz w:val="22"/>
          <w:szCs w:val="22"/>
          <w:lang w:val="az-Cyrl-AZ"/>
        </w:rPr>
        <w:t>a</w:t>
      </w:r>
      <w:r w:rsidRPr="0078169E">
        <w:rPr>
          <w:sz w:val="22"/>
          <w:szCs w:val="22"/>
          <w:lang w:val="az-Latn-AZ"/>
        </w:rPr>
        <w:t>şdırılm</w:t>
      </w:r>
      <w:r w:rsidRPr="00447376">
        <w:rPr>
          <w:sz w:val="22"/>
          <w:szCs w:val="22"/>
          <w:lang w:val="az-Cyrl-AZ"/>
        </w:rPr>
        <w:t>a</w:t>
      </w:r>
      <w:r w:rsidRPr="0078169E">
        <w:rPr>
          <w:sz w:val="22"/>
          <w:szCs w:val="22"/>
          <w:lang w:val="az-Latn-AZ"/>
        </w:rPr>
        <w:t>y</w:t>
      </w:r>
      <w:r w:rsidRPr="00447376">
        <w:rPr>
          <w:sz w:val="22"/>
          <w:szCs w:val="22"/>
          <w:lang w:val="az-Cyrl-AZ"/>
        </w:rPr>
        <w:t>a</w:t>
      </w:r>
      <w:r w:rsidRPr="0078169E">
        <w:rPr>
          <w:sz w:val="22"/>
          <w:szCs w:val="22"/>
          <w:lang w:val="az-Latn-AZ"/>
        </w:rPr>
        <w:t>n</w:t>
      </w:r>
      <w:r w:rsidRPr="00447376">
        <w:rPr>
          <w:sz w:val="22"/>
          <w:szCs w:val="22"/>
          <w:lang w:val="az-Cyrl-AZ"/>
        </w:rPr>
        <w:t xml:space="preserve"> </w:t>
      </w:r>
      <w:r w:rsidRPr="0078169E">
        <w:rPr>
          <w:sz w:val="22"/>
          <w:szCs w:val="22"/>
          <w:lang w:val="az-Latn-AZ"/>
        </w:rPr>
        <w:t>Məlik</w:t>
      </w:r>
      <w:r w:rsidRPr="00447376">
        <w:rPr>
          <w:sz w:val="22"/>
          <w:szCs w:val="22"/>
          <w:lang w:val="az-Cyrl-AZ"/>
        </w:rPr>
        <w:t>, e</w:t>
      </w:r>
      <w:r w:rsidRPr="0078169E">
        <w:rPr>
          <w:sz w:val="22"/>
          <w:szCs w:val="22"/>
          <w:lang w:val="az-Latn-AZ"/>
        </w:rPr>
        <w:t>y</w:t>
      </w:r>
      <w:r w:rsidRPr="00447376">
        <w:rPr>
          <w:sz w:val="22"/>
          <w:szCs w:val="22"/>
          <w:lang w:val="az-Cyrl-AZ"/>
        </w:rPr>
        <w:t xml:space="preserve"> ox</w:t>
      </w:r>
      <w:r w:rsidRPr="0078169E">
        <w:rPr>
          <w:sz w:val="22"/>
          <w:szCs w:val="22"/>
          <w:lang w:val="az-Latn-AZ"/>
        </w:rPr>
        <w:t>ş</w:t>
      </w:r>
      <w:r w:rsidRPr="00447376">
        <w:rPr>
          <w:sz w:val="22"/>
          <w:szCs w:val="22"/>
          <w:lang w:val="az-Cyrl-AZ"/>
        </w:rPr>
        <w:t>a</w:t>
      </w:r>
      <w:r w:rsidRPr="0078169E">
        <w:rPr>
          <w:sz w:val="22"/>
          <w:szCs w:val="22"/>
          <w:lang w:val="az-Latn-AZ"/>
        </w:rPr>
        <w:t>rı</w:t>
      </w:r>
      <w:r w:rsidRPr="00447376">
        <w:rPr>
          <w:sz w:val="22"/>
          <w:szCs w:val="22"/>
          <w:lang w:val="az-Cyrl-AZ"/>
        </w:rPr>
        <w:t xml:space="preserve"> o</w:t>
      </w:r>
      <w:r w:rsidRPr="0078169E">
        <w:rPr>
          <w:sz w:val="22"/>
          <w:szCs w:val="22"/>
          <w:lang w:val="az-Latn-AZ"/>
        </w:rPr>
        <w:t>lm</w:t>
      </w:r>
      <w:r w:rsidRPr="00447376">
        <w:rPr>
          <w:sz w:val="22"/>
          <w:szCs w:val="22"/>
          <w:lang w:val="az-Cyrl-AZ"/>
        </w:rPr>
        <w:t>a</w:t>
      </w:r>
      <w:r w:rsidRPr="0078169E">
        <w:rPr>
          <w:sz w:val="22"/>
          <w:szCs w:val="22"/>
          <w:lang w:val="az-Latn-AZ"/>
        </w:rPr>
        <w:t>y</w:t>
      </w:r>
      <w:r w:rsidRPr="00447376">
        <w:rPr>
          <w:sz w:val="22"/>
          <w:szCs w:val="22"/>
          <w:lang w:val="az-Cyrl-AZ"/>
        </w:rPr>
        <w:t>a</w:t>
      </w:r>
      <w:r w:rsidRPr="0078169E">
        <w:rPr>
          <w:sz w:val="22"/>
          <w:szCs w:val="22"/>
          <w:lang w:val="az-Latn-AZ"/>
        </w:rPr>
        <w:t>n</w:t>
      </w:r>
      <w:r w:rsidRPr="00447376">
        <w:rPr>
          <w:sz w:val="22"/>
          <w:szCs w:val="22"/>
          <w:lang w:val="az-Cyrl-AZ"/>
        </w:rPr>
        <w:t xml:space="preserve"> </w:t>
      </w:r>
      <w:r w:rsidRPr="0078169E">
        <w:rPr>
          <w:sz w:val="22"/>
          <w:szCs w:val="22"/>
          <w:lang w:val="az-Latn-AZ"/>
        </w:rPr>
        <w:t>Mövsuf</w:t>
      </w:r>
      <w:r w:rsidRPr="00447376">
        <w:rPr>
          <w:sz w:val="22"/>
          <w:szCs w:val="22"/>
          <w:lang w:val="az-Cyrl-AZ"/>
        </w:rPr>
        <w:t xml:space="preserve"> (</w:t>
      </w:r>
      <w:r w:rsidRPr="0078169E">
        <w:rPr>
          <w:sz w:val="22"/>
          <w:szCs w:val="22"/>
          <w:lang w:val="az-Latn-AZ"/>
        </w:rPr>
        <w:t>vəsf</w:t>
      </w:r>
      <w:r w:rsidRPr="00447376">
        <w:rPr>
          <w:sz w:val="22"/>
          <w:szCs w:val="22"/>
          <w:lang w:val="az-Cyrl-AZ"/>
        </w:rPr>
        <w:t xml:space="preserve"> o</w:t>
      </w:r>
      <w:r w:rsidRPr="0078169E">
        <w:rPr>
          <w:sz w:val="22"/>
          <w:szCs w:val="22"/>
          <w:lang w:val="az-Latn-AZ"/>
        </w:rPr>
        <w:t>lunmuş</w:t>
      </w:r>
      <w:r w:rsidRPr="00447376">
        <w:rPr>
          <w:sz w:val="22"/>
          <w:szCs w:val="22"/>
          <w:lang w:val="az-Cyrl-AZ"/>
        </w:rPr>
        <w:t>)!  75. E</w:t>
      </w:r>
      <w:r w:rsidRPr="0078169E">
        <w:rPr>
          <w:sz w:val="22"/>
          <w:szCs w:val="22"/>
          <w:lang w:val="az-Latn-AZ"/>
        </w:rPr>
        <w:t>y</w:t>
      </w:r>
      <w:r w:rsidRPr="00447376">
        <w:rPr>
          <w:sz w:val="22"/>
          <w:szCs w:val="22"/>
          <w:lang w:val="az-Cyrl-AZ"/>
        </w:rPr>
        <w:t xml:space="preserve"> O </w:t>
      </w:r>
      <w:r w:rsidRPr="0078169E">
        <w:rPr>
          <w:sz w:val="22"/>
          <w:szCs w:val="22"/>
          <w:lang w:val="az-Latn-AZ"/>
        </w:rPr>
        <w:t>Kəs</w:t>
      </w:r>
      <w:r w:rsidRPr="00447376">
        <w:rPr>
          <w:sz w:val="22"/>
          <w:szCs w:val="22"/>
          <w:lang w:val="az-Cyrl-AZ"/>
        </w:rPr>
        <w:t xml:space="preserve"> </w:t>
      </w:r>
      <w:r w:rsidRPr="0078169E">
        <w:rPr>
          <w:sz w:val="22"/>
          <w:szCs w:val="22"/>
          <w:lang w:val="az-Latn-AZ"/>
        </w:rPr>
        <w:t>ki</w:t>
      </w:r>
      <w:r w:rsidRPr="00447376">
        <w:rPr>
          <w:sz w:val="22"/>
          <w:szCs w:val="22"/>
          <w:lang w:val="az-Cyrl-AZ"/>
        </w:rPr>
        <w:t xml:space="preserve">, </w:t>
      </w:r>
      <w:r w:rsidRPr="0078169E">
        <w:rPr>
          <w:sz w:val="22"/>
          <w:szCs w:val="22"/>
          <w:lang w:val="az-Latn-AZ"/>
        </w:rPr>
        <w:t>zikrin</w:t>
      </w:r>
      <w:r w:rsidRPr="00447376">
        <w:rPr>
          <w:sz w:val="22"/>
          <w:szCs w:val="22"/>
          <w:lang w:val="az-Cyrl-AZ"/>
        </w:rPr>
        <w:t xml:space="preserve"> </w:t>
      </w:r>
      <w:r w:rsidRPr="0078169E">
        <w:rPr>
          <w:sz w:val="22"/>
          <w:szCs w:val="22"/>
          <w:lang w:val="az-Latn-AZ"/>
        </w:rPr>
        <w:t>zikr</w:t>
      </w:r>
      <w:r w:rsidRPr="00447376">
        <w:rPr>
          <w:sz w:val="22"/>
          <w:szCs w:val="22"/>
          <w:lang w:val="az-Cyrl-AZ"/>
        </w:rPr>
        <w:t xml:space="preserve"> e</w:t>
      </w:r>
      <w:r w:rsidRPr="0078169E">
        <w:rPr>
          <w:sz w:val="22"/>
          <w:szCs w:val="22"/>
          <w:lang w:val="az-Latn-AZ"/>
        </w:rPr>
        <w:t>dənlərə</w:t>
      </w:r>
      <w:r w:rsidRPr="00447376">
        <w:rPr>
          <w:sz w:val="22"/>
          <w:szCs w:val="22"/>
          <w:lang w:val="az-Cyrl-AZ"/>
        </w:rPr>
        <w:t xml:space="preserve"> </w:t>
      </w:r>
      <w:r w:rsidRPr="0078169E">
        <w:rPr>
          <w:sz w:val="22"/>
          <w:szCs w:val="22"/>
          <w:lang w:val="az-Latn-AZ"/>
        </w:rPr>
        <w:t>şərəfdir</w:t>
      </w:r>
      <w:r w:rsidRPr="00447376">
        <w:rPr>
          <w:sz w:val="22"/>
          <w:szCs w:val="22"/>
          <w:lang w:val="az-Cyrl-AZ"/>
        </w:rPr>
        <w:t>, e</w:t>
      </w:r>
      <w:r w:rsidRPr="0078169E">
        <w:rPr>
          <w:sz w:val="22"/>
          <w:szCs w:val="22"/>
          <w:lang w:val="az-Latn-AZ"/>
        </w:rPr>
        <w:t>y</w:t>
      </w:r>
      <w:r w:rsidRPr="00447376">
        <w:rPr>
          <w:sz w:val="22"/>
          <w:szCs w:val="22"/>
          <w:lang w:val="az-Cyrl-AZ"/>
        </w:rPr>
        <w:t xml:space="preserve"> O </w:t>
      </w:r>
      <w:r w:rsidRPr="0078169E">
        <w:rPr>
          <w:sz w:val="22"/>
          <w:szCs w:val="22"/>
          <w:lang w:val="az-Latn-AZ"/>
        </w:rPr>
        <w:t>Kəs</w:t>
      </w:r>
      <w:r w:rsidRPr="00447376">
        <w:rPr>
          <w:sz w:val="22"/>
          <w:szCs w:val="22"/>
          <w:lang w:val="az-Cyrl-AZ"/>
        </w:rPr>
        <w:t xml:space="preserve"> </w:t>
      </w:r>
      <w:r w:rsidRPr="0078169E">
        <w:rPr>
          <w:sz w:val="22"/>
          <w:szCs w:val="22"/>
          <w:lang w:val="az-Latn-AZ"/>
        </w:rPr>
        <w:t>ki</w:t>
      </w:r>
      <w:r w:rsidRPr="00447376">
        <w:rPr>
          <w:sz w:val="22"/>
          <w:szCs w:val="22"/>
          <w:lang w:val="az-Cyrl-AZ"/>
        </w:rPr>
        <w:t xml:space="preserve">, </w:t>
      </w:r>
      <w:r w:rsidRPr="0078169E">
        <w:rPr>
          <w:sz w:val="22"/>
          <w:szCs w:val="22"/>
          <w:lang w:val="az-Latn-AZ"/>
        </w:rPr>
        <w:t>şükrün</w:t>
      </w:r>
      <w:r w:rsidRPr="00447376">
        <w:rPr>
          <w:sz w:val="22"/>
          <w:szCs w:val="22"/>
          <w:lang w:val="az-Cyrl-AZ"/>
        </w:rPr>
        <w:t xml:space="preserve"> </w:t>
      </w:r>
      <w:r w:rsidRPr="0078169E">
        <w:rPr>
          <w:sz w:val="22"/>
          <w:szCs w:val="22"/>
          <w:lang w:val="az-Latn-AZ"/>
        </w:rPr>
        <w:t>şükr</w:t>
      </w:r>
      <w:r w:rsidRPr="00447376">
        <w:rPr>
          <w:sz w:val="22"/>
          <w:szCs w:val="22"/>
          <w:lang w:val="az-Cyrl-AZ"/>
        </w:rPr>
        <w:t xml:space="preserve"> e</w:t>
      </w:r>
      <w:r w:rsidRPr="0078169E">
        <w:rPr>
          <w:sz w:val="22"/>
          <w:szCs w:val="22"/>
          <w:lang w:val="az-Latn-AZ"/>
        </w:rPr>
        <w:t>dənlərə</w:t>
      </w:r>
      <w:r w:rsidRPr="00447376">
        <w:rPr>
          <w:sz w:val="22"/>
          <w:szCs w:val="22"/>
          <w:lang w:val="az-Cyrl-AZ"/>
        </w:rPr>
        <w:t xml:space="preserve"> </w:t>
      </w:r>
      <w:r w:rsidRPr="0078169E">
        <w:rPr>
          <w:sz w:val="22"/>
          <w:szCs w:val="22"/>
          <w:lang w:val="az-Latn-AZ"/>
        </w:rPr>
        <w:t>nic</w:t>
      </w:r>
      <w:r w:rsidRPr="00447376">
        <w:rPr>
          <w:sz w:val="22"/>
          <w:szCs w:val="22"/>
          <w:lang w:val="az-Cyrl-AZ"/>
        </w:rPr>
        <w:t>a</w:t>
      </w:r>
      <w:r w:rsidRPr="0078169E">
        <w:rPr>
          <w:sz w:val="22"/>
          <w:szCs w:val="22"/>
          <w:lang w:val="az-Latn-AZ"/>
        </w:rPr>
        <w:t>tdır</w:t>
      </w:r>
      <w:r w:rsidRPr="00447376">
        <w:rPr>
          <w:sz w:val="22"/>
          <w:szCs w:val="22"/>
          <w:lang w:val="az-Cyrl-AZ"/>
        </w:rPr>
        <w:t>, e</w:t>
      </w:r>
      <w:r w:rsidRPr="0078169E">
        <w:rPr>
          <w:sz w:val="22"/>
          <w:szCs w:val="22"/>
          <w:lang w:val="az-Latn-AZ"/>
        </w:rPr>
        <w:t>y</w:t>
      </w:r>
      <w:r w:rsidRPr="00447376">
        <w:rPr>
          <w:sz w:val="22"/>
          <w:szCs w:val="22"/>
          <w:lang w:val="az-Cyrl-AZ"/>
        </w:rPr>
        <w:t xml:space="preserve"> O </w:t>
      </w:r>
      <w:r w:rsidRPr="0078169E">
        <w:rPr>
          <w:sz w:val="22"/>
          <w:szCs w:val="22"/>
          <w:lang w:val="az-Latn-AZ"/>
        </w:rPr>
        <w:t>Kəs</w:t>
      </w:r>
      <w:r w:rsidRPr="00447376">
        <w:rPr>
          <w:sz w:val="22"/>
          <w:szCs w:val="22"/>
          <w:lang w:val="az-Cyrl-AZ"/>
        </w:rPr>
        <w:t xml:space="preserve"> </w:t>
      </w:r>
      <w:r w:rsidRPr="0078169E">
        <w:rPr>
          <w:sz w:val="22"/>
          <w:szCs w:val="22"/>
          <w:lang w:val="az-Latn-AZ"/>
        </w:rPr>
        <w:t>ki</w:t>
      </w:r>
      <w:r w:rsidRPr="00447376">
        <w:rPr>
          <w:sz w:val="22"/>
          <w:szCs w:val="22"/>
          <w:lang w:val="az-Cyrl-AZ"/>
        </w:rPr>
        <w:t xml:space="preserve">, </w:t>
      </w:r>
      <w:r w:rsidRPr="0078169E">
        <w:rPr>
          <w:sz w:val="22"/>
          <w:szCs w:val="22"/>
          <w:lang w:val="az-Latn-AZ"/>
        </w:rPr>
        <w:t>həmd</w:t>
      </w:r>
      <w:r w:rsidRPr="00447376">
        <w:rPr>
          <w:sz w:val="22"/>
          <w:szCs w:val="22"/>
          <w:lang w:val="az-Cyrl-AZ"/>
        </w:rPr>
        <w:t>-</w:t>
      </w:r>
      <w:r w:rsidRPr="0078169E">
        <w:rPr>
          <w:sz w:val="22"/>
          <w:szCs w:val="22"/>
          <w:lang w:val="az-Latn-AZ"/>
        </w:rPr>
        <w:t>sən</w:t>
      </w:r>
      <w:r w:rsidRPr="00447376">
        <w:rPr>
          <w:sz w:val="22"/>
          <w:szCs w:val="22"/>
          <w:lang w:val="az-Cyrl-AZ"/>
        </w:rPr>
        <w:t>a</w:t>
      </w:r>
      <w:r w:rsidRPr="0078169E">
        <w:rPr>
          <w:sz w:val="22"/>
          <w:szCs w:val="22"/>
          <w:lang w:val="az-Latn-AZ"/>
        </w:rPr>
        <w:t>n</w:t>
      </w:r>
      <w:r w:rsidRPr="00447376">
        <w:rPr>
          <w:sz w:val="22"/>
          <w:szCs w:val="22"/>
          <w:lang w:val="az-Cyrl-AZ"/>
        </w:rPr>
        <w:t xml:space="preserve"> </w:t>
      </w:r>
      <w:r w:rsidRPr="0078169E">
        <w:rPr>
          <w:sz w:val="22"/>
          <w:szCs w:val="22"/>
          <w:lang w:val="az-Latn-AZ"/>
        </w:rPr>
        <w:t>həmd</w:t>
      </w:r>
      <w:r w:rsidRPr="00447376">
        <w:rPr>
          <w:sz w:val="22"/>
          <w:szCs w:val="22"/>
          <w:lang w:val="az-Cyrl-AZ"/>
        </w:rPr>
        <w:t xml:space="preserve"> e</w:t>
      </w:r>
      <w:r w:rsidRPr="0078169E">
        <w:rPr>
          <w:sz w:val="22"/>
          <w:szCs w:val="22"/>
          <w:lang w:val="az-Latn-AZ"/>
        </w:rPr>
        <w:t>dənlərə</w:t>
      </w:r>
      <w:r w:rsidRPr="00447376">
        <w:rPr>
          <w:sz w:val="22"/>
          <w:szCs w:val="22"/>
          <w:lang w:val="az-Cyrl-AZ"/>
        </w:rPr>
        <w:t xml:space="preserve"> </w:t>
      </w:r>
      <w:r w:rsidRPr="0078169E">
        <w:rPr>
          <w:sz w:val="22"/>
          <w:szCs w:val="22"/>
          <w:lang w:val="az-Latn-AZ"/>
        </w:rPr>
        <w:t>izzətdir</w:t>
      </w:r>
      <w:r w:rsidRPr="00447376">
        <w:rPr>
          <w:sz w:val="22"/>
          <w:szCs w:val="22"/>
          <w:lang w:val="az-Cyrl-AZ"/>
        </w:rPr>
        <w:t>, e</w:t>
      </w:r>
      <w:r w:rsidRPr="0078169E">
        <w:rPr>
          <w:sz w:val="22"/>
          <w:szCs w:val="22"/>
          <w:lang w:val="az-Latn-AZ"/>
        </w:rPr>
        <w:t>y</w:t>
      </w:r>
      <w:r w:rsidRPr="00447376">
        <w:rPr>
          <w:sz w:val="22"/>
          <w:szCs w:val="22"/>
          <w:lang w:val="az-Cyrl-AZ"/>
        </w:rPr>
        <w:t xml:space="preserve"> O </w:t>
      </w:r>
      <w:r w:rsidRPr="0078169E">
        <w:rPr>
          <w:sz w:val="22"/>
          <w:szCs w:val="22"/>
          <w:lang w:val="az-Latn-AZ"/>
        </w:rPr>
        <w:t>Kəs</w:t>
      </w:r>
      <w:r w:rsidRPr="00447376">
        <w:rPr>
          <w:sz w:val="22"/>
          <w:szCs w:val="22"/>
          <w:lang w:val="az-Cyrl-AZ"/>
        </w:rPr>
        <w:t xml:space="preserve"> </w:t>
      </w:r>
      <w:r w:rsidRPr="0078169E">
        <w:rPr>
          <w:sz w:val="22"/>
          <w:szCs w:val="22"/>
          <w:lang w:val="az-Latn-AZ"/>
        </w:rPr>
        <w:t>ki</w:t>
      </w:r>
      <w:r w:rsidRPr="00447376">
        <w:rPr>
          <w:sz w:val="22"/>
          <w:szCs w:val="22"/>
          <w:lang w:val="az-Cyrl-AZ"/>
        </w:rPr>
        <w:t xml:space="preserve">, </w:t>
      </w:r>
      <w:r w:rsidRPr="0078169E">
        <w:rPr>
          <w:sz w:val="22"/>
          <w:szCs w:val="22"/>
          <w:lang w:val="az-Latn-AZ"/>
        </w:rPr>
        <w:t>Sənə</w:t>
      </w:r>
      <w:r w:rsidRPr="00447376">
        <w:rPr>
          <w:sz w:val="22"/>
          <w:szCs w:val="22"/>
          <w:lang w:val="az-Cyrl-AZ"/>
        </w:rPr>
        <w:t xml:space="preserve"> </w:t>
      </w:r>
      <w:r w:rsidRPr="0078169E">
        <w:rPr>
          <w:sz w:val="22"/>
          <w:szCs w:val="22"/>
          <w:lang w:val="az-Latn-AZ"/>
        </w:rPr>
        <w:t>it</w:t>
      </w:r>
      <w:r w:rsidRPr="00447376">
        <w:rPr>
          <w:sz w:val="22"/>
          <w:szCs w:val="22"/>
          <w:lang w:val="az-Cyrl-AZ"/>
        </w:rPr>
        <w:t>a</w:t>
      </w:r>
      <w:r w:rsidRPr="0078169E">
        <w:rPr>
          <w:sz w:val="22"/>
          <w:szCs w:val="22"/>
          <w:lang w:val="az-Latn-AZ"/>
        </w:rPr>
        <w:t>ət</w:t>
      </w:r>
      <w:r w:rsidRPr="00447376">
        <w:rPr>
          <w:sz w:val="22"/>
          <w:szCs w:val="22"/>
          <w:lang w:val="az-Cyrl-AZ"/>
        </w:rPr>
        <w:t xml:space="preserve"> e</w:t>
      </w:r>
      <w:r w:rsidRPr="0078169E">
        <w:rPr>
          <w:sz w:val="22"/>
          <w:szCs w:val="22"/>
          <w:lang w:val="az-Latn-AZ"/>
        </w:rPr>
        <w:t>tmək</w:t>
      </w:r>
      <w:r w:rsidRPr="00447376">
        <w:rPr>
          <w:sz w:val="22"/>
          <w:szCs w:val="22"/>
          <w:lang w:val="az-Cyrl-AZ"/>
        </w:rPr>
        <w:t xml:space="preserve"> </w:t>
      </w:r>
      <w:r w:rsidRPr="0078169E">
        <w:rPr>
          <w:sz w:val="22"/>
          <w:szCs w:val="22"/>
          <w:lang w:val="az-Latn-AZ"/>
        </w:rPr>
        <w:t>mütilərə</w:t>
      </w:r>
      <w:r w:rsidRPr="00447376">
        <w:rPr>
          <w:sz w:val="22"/>
          <w:szCs w:val="22"/>
          <w:lang w:val="az-Cyrl-AZ"/>
        </w:rPr>
        <w:t xml:space="preserve"> (</w:t>
      </w:r>
      <w:r w:rsidRPr="0078169E">
        <w:rPr>
          <w:sz w:val="22"/>
          <w:szCs w:val="22"/>
          <w:lang w:val="az-Latn-AZ"/>
        </w:rPr>
        <w:t>it</w:t>
      </w:r>
      <w:r w:rsidRPr="00447376">
        <w:rPr>
          <w:sz w:val="22"/>
          <w:szCs w:val="22"/>
          <w:lang w:val="az-Cyrl-AZ"/>
        </w:rPr>
        <w:t>a</w:t>
      </w:r>
      <w:r w:rsidRPr="0078169E">
        <w:rPr>
          <w:sz w:val="22"/>
          <w:szCs w:val="22"/>
          <w:lang w:val="az-Latn-AZ"/>
        </w:rPr>
        <w:t>ət</w:t>
      </w:r>
      <w:r w:rsidRPr="00447376">
        <w:rPr>
          <w:sz w:val="22"/>
          <w:szCs w:val="22"/>
          <w:lang w:val="az-Cyrl-AZ"/>
        </w:rPr>
        <w:t xml:space="preserve"> e</w:t>
      </w:r>
      <w:r w:rsidRPr="0078169E">
        <w:rPr>
          <w:sz w:val="22"/>
          <w:szCs w:val="22"/>
          <w:lang w:val="az-Latn-AZ"/>
        </w:rPr>
        <w:t>dənlərə</w:t>
      </w:r>
      <w:r w:rsidRPr="00447376">
        <w:rPr>
          <w:sz w:val="22"/>
          <w:szCs w:val="22"/>
          <w:lang w:val="az-Cyrl-AZ"/>
        </w:rPr>
        <w:t xml:space="preserve">) </w:t>
      </w:r>
      <w:r w:rsidRPr="0078169E">
        <w:rPr>
          <w:sz w:val="22"/>
          <w:szCs w:val="22"/>
          <w:lang w:val="az-Latn-AZ"/>
        </w:rPr>
        <w:t>nic</w:t>
      </w:r>
      <w:r w:rsidRPr="00447376">
        <w:rPr>
          <w:sz w:val="22"/>
          <w:szCs w:val="22"/>
          <w:lang w:val="az-Cyrl-AZ"/>
        </w:rPr>
        <w:t>a</w:t>
      </w:r>
      <w:r w:rsidRPr="0078169E">
        <w:rPr>
          <w:sz w:val="22"/>
          <w:szCs w:val="22"/>
          <w:lang w:val="az-Latn-AZ"/>
        </w:rPr>
        <w:t>tdır</w:t>
      </w:r>
      <w:r w:rsidRPr="00447376">
        <w:rPr>
          <w:sz w:val="22"/>
          <w:szCs w:val="22"/>
          <w:lang w:val="az-Cyrl-AZ"/>
        </w:rPr>
        <w:t>, e</w:t>
      </w:r>
      <w:r w:rsidRPr="0078169E">
        <w:rPr>
          <w:sz w:val="22"/>
          <w:szCs w:val="22"/>
          <w:lang w:val="az-Latn-AZ"/>
        </w:rPr>
        <w:t>y</w:t>
      </w:r>
      <w:r w:rsidRPr="00447376">
        <w:rPr>
          <w:sz w:val="22"/>
          <w:szCs w:val="22"/>
          <w:lang w:val="az-Cyrl-AZ"/>
        </w:rPr>
        <w:t xml:space="preserve"> O </w:t>
      </w:r>
      <w:r w:rsidRPr="0078169E">
        <w:rPr>
          <w:sz w:val="22"/>
          <w:szCs w:val="22"/>
          <w:lang w:val="az-Latn-AZ"/>
        </w:rPr>
        <w:t>Kəs</w:t>
      </w:r>
      <w:r w:rsidRPr="00447376">
        <w:rPr>
          <w:sz w:val="22"/>
          <w:szCs w:val="22"/>
          <w:lang w:val="az-Cyrl-AZ"/>
        </w:rPr>
        <w:t xml:space="preserve"> </w:t>
      </w:r>
      <w:r w:rsidRPr="0078169E">
        <w:rPr>
          <w:sz w:val="22"/>
          <w:szCs w:val="22"/>
          <w:lang w:val="az-Latn-AZ"/>
        </w:rPr>
        <w:t>ki</w:t>
      </w:r>
      <w:r w:rsidRPr="00447376">
        <w:rPr>
          <w:sz w:val="22"/>
          <w:szCs w:val="22"/>
          <w:lang w:val="az-Cyrl-AZ"/>
        </w:rPr>
        <w:t xml:space="preserve">, </w:t>
      </w:r>
      <w:r w:rsidRPr="0078169E">
        <w:rPr>
          <w:sz w:val="22"/>
          <w:szCs w:val="22"/>
          <w:lang w:val="az-Latn-AZ"/>
        </w:rPr>
        <w:t>Sənin</w:t>
      </w:r>
      <w:r w:rsidRPr="00447376">
        <w:rPr>
          <w:sz w:val="22"/>
          <w:szCs w:val="22"/>
          <w:lang w:val="az-Cyrl-AZ"/>
        </w:rPr>
        <w:t xml:space="preserve"> (</w:t>
      </w:r>
      <w:r w:rsidRPr="0078169E">
        <w:rPr>
          <w:sz w:val="22"/>
          <w:szCs w:val="22"/>
          <w:lang w:val="az-Latn-AZ"/>
        </w:rPr>
        <w:t>rəhmət</w:t>
      </w:r>
      <w:r w:rsidRPr="00447376">
        <w:rPr>
          <w:sz w:val="22"/>
          <w:szCs w:val="22"/>
          <w:lang w:val="az-Cyrl-AZ"/>
        </w:rPr>
        <w:t xml:space="preserve">) </w:t>
      </w:r>
      <w:r w:rsidRPr="0078169E">
        <w:rPr>
          <w:sz w:val="22"/>
          <w:szCs w:val="22"/>
          <w:lang w:val="az-Latn-AZ"/>
        </w:rPr>
        <w:t>q</w:t>
      </w:r>
      <w:r w:rsidRPr="00447376">
        <w:rPr>
          <w:sz w:val="22"/>
          <w:szCs w:val="22"/>
          <w:lang w:val="az-Cyrl-AZ"/>
        </w:rPr>
        <w:t>a</w:t>
      </w:r>
      <w:r w:rsidRPr="0078169E">
        <w:rPr>
          <w:sz w:val="22"/>
          <w:szCs w:val="22"/>
          <w:lang w:val="az-Latn-AZ"/>
        </w:rPr>
        <w:t>pın</w:t>
      </w:r>
      <w:r w:rsidRPr="00447376">
        <w:rPr>
          <w:sz w:val="22"/>
          <w:szCs w:val="22"/>
          <w:lang w:val="az-Cyrl-AZ"/>
        </w:rPr>
        <w:t xml:space="preserve"> ax</w:t>
      </w:r>
      <w:r w:rsidRPr="0078169E">
        <w:rPr>
          <w:sz w:val="22"/>
          <w:szCs w:val="22"/>
          <w:lang w:val="az-Latn-AZ"/>
        </w:rPr>
        <w:t>t</w:t>
      </w:r>
      <w:r w:rsidRPr="00447376">
        <w:rPr>
          <w:sz w:val="22"/>
          <w:szCs w:val="22"/>
          <w:lang w:val="az-Cyrl-AZ"/>
        </w:rPr>
        <w:t>a</w:t>
      </w:r>
      <w:r w:rsidRPr="0078169E">
        <w:rPr>
          <w:sz w:val="22"/>
          <w:szCs w:val="22"/>
          <w:lang w:val="az-Latn-AZ"/>
        </w:rPr>
        <w:t>r</w:t>
      </w:r>
      <w:r w:rsidRPr="00447376">
        <w:rPr>
          <w:sz w:val="22"/>
          <w:szCs w:val="22"/>
          <w:lang w:val="az-Cyrl-AZ"/>
        </w:rPr>
        <w:t>a</w:t>
      </w:r>
      <w:r w:rsidRPr="0078169E">
        <w:rPr>
          <w:sz w:val="22"/>
          <w:szCs w:val="22"/>
          <w:lang w:val="az-Latn-AZ"/>
        </w:rPr>
        <w:t>nl</w:t>
      </w:r>
      <w:r w:rsidRPr="00447376">
        <w:rPr>
          <w:sz w:val="22"/>
          <w:szCs w:val="22"/>
          <w:lang w:val="az-Cyrl-AZ"/>
        </w:rPr>
        <w:t>a</w:t>
      </w:r>
      <w:r w:rsidRPr="0078169E">
        <w:rPr>
          <w:sz w:val="22"/>
          <w:szCs w:val="22"/>
          <w:lang w:val="az-Latn-AZ"/>
        </w:rPr>
        <w:t>r</w:t>
      </w:r>
      <w:r w:rsidRPr="00447376">
        <w:rPr>
          <w:sz w:val="22"/>
          <w:szCs w:val="22"/>
          <w:lang w:val="az-Cyrl-AZ"/>
        </w:rPr>
        <w:t>a (</w:t>
      </w:r>
      <w:r w:rsidRPr="0078169E">
        <w:rPr>
          <w:sz w:val="22"/>
          <w:szCs w:val="22"/>
          <w:lang w:val="az-Latn-AZ"/>
        </w:rPr>
        <w:t>istəyənlərə</w:t>
      </w:r>
      <w:r w:rsidRPr="00447376">
        <w:rPr>
          <w:sz w:val="22"/>
          <w:szCs w:val="22"/>
          <w:lang w:val="az-Cyrl-AZ"/>
        </w:rPr>
        <w:t>) a</w:t>
      </w:r>
      <w:r w:rsidRPr="0078169E">
        <w:rPr>
          <w:sz w:val="22"/>
          <w:szCs w:val="22"/>
          <w:lang w:val="az-Latn-AZ"/>
        </w:rPr>
        <w:t>çıqdır</w:t>
      </w:r>
      <w:r w:rsidRPr="00447376">
        <w:rPr>
          <w:sz w:val="22"/>
          <w:szCs w:val="22"/>
          <w:lang w:val="az-Cyrl-AZ"/>
        </w:rPr>
        <w:t>, e</w:t>
      </w:r>
      <w:r w:rsidRPr="0078169E">
        <w:rPr>
          <w:sz w:val="22"/>
          <w:szCs w:val="22"/>
          <w:lang w:val="az-Latn-AZ"/>
        </w:rPr>
        <w:t>y</w:t>
      </w:r>
      <w:r w:rsidRPr="00447376">
        <w:rPr>
          <w:sz w:val="22"/>
          <w:szCs w:val="22"/>
          <w:lang w:val="az-Cyrl-AZ"/>
        </w:rPr>
        <w:t xml:space="preserve"> O </w:t>
      </w:r>
      <w:r w:rsidRPr="0078169E">
        <w:rPr>
          <w:sz w:val="22"/>
          <w:szCs w:val="22"/>
          <w:lang w:val="az-Latn-AZ"/>
        </w:rPr>
        <w:t>Kəs</w:t>
      </w:r>
      <w:r w:rsidRPr="00447376">
        <w:rPr>
          <w:sz w:val="22"/>
          <w:szCs w:val="22"/>
          <w:lang w:val="az-Cyrl-AZ"/>
        </w:rPr>
        <w:t xml:space="preserve"> </w:t>
      </w:r>
      <w:r w:rsidRPr="0078169E">
        <w:rPr>
          <w:sz w:val="22"/>
          <w:szCs w:val="22"/>
          <w:lang w:val="az-Latn-AZ"/>
        </w:rPr>
        <w:t>ki</w:t>
      </w:r>
      <w:r w:rsidRPr="00447376">
        <w:rPr>
          <w:sz w:val="22"/>
          <w:szCs w:val="22"/>
          <w:lang w:val="az-Cyrl-AZ"/>
        </w:rPr>
        <w:t xml:space="preserve">, </w:t>
      </w:r>
      <w:r w:rsidRPr="0078169E">
        <w:rPr>
          <w:sz w:val="22"/>
          <w:szCs w:val="22"/>
          <w:lang w:val="az-Latn-AZ"/>
        </w:rPr>
        <w:t>Sənin</w:t>
      </w:r>
      <w:r w:rsidRPr="00447376">
        <w:rPr>
          <w:sz w:val="22"/>
          <w:szCs w:val="22"/>
          <w:lang w:val="az-Cyrl-AZ"/>
        </w:rPr>
        <w:t xml:space="preserve"> </w:t>
      </w:r>
      <w:r w:rsidRPr="0078169E">
        <w:rPr>
          <w:sz w:val="22"/>
          <w:szCs w:val="22"/>
          <w:lang w:val="az-Latn-AZ"/>
        </w:rPr>
        <w:t>y</w:t>
      </w:r>
      <w:r w:rsidRPr="00447376">
        <w:rPr>
          <w:sz w:val="22"/>
          <w:szCs w:val="22"/>
          <w:lang w:val="az-Cyrl-AZ"/>
        </w:rPr>
        <w:t>o</w:t>
      </w:r>
      <w:r w:rsidRPr="0078169E">
        <w:rPr>
          <w:sz w:val="22"/>
          <w:szCs w:val="22"/>
          <w:lang w:val="az-Latn-AZ"/>
        </w:rPr>
        <w:t>lun</w:t>
      </w:r>
      <w:r w:rsidRPr="00447376">
        <w:rPr>
          <w:sz w:val="22"/>
          <w:szCs w:val="22"/>
          <w:lang w:val="az-Cyrl-AZ"/>
        </w:rPr>
        <w:t xml:space="preserve"> </w:t>
      </w:r>
      <w:r w:rsidRPr="0078169E">
        <w:rPr>
          <w:sz w:val="22"/>
          <w:szCs w:val="22"/>
          <w:lang w:val="az-Latn-AZ"/>
        </w:rPr>
        <w:t>tövbə</w:t>
      </w:r>
      <w:r w:rsidRPr="00447376">
        <w:rPr>
          <w:sz w:val="22"/>
          <w:szCs w:val="22"/>
          <w:lang w:val="az-Cyrl-AZ"/>
        </w:rPr>
        <w:t xml:space="preserve"> e</w:t>
      </w:r>
      <w:r w:rsidRPr="0078169E">
        <w:rPr>
          <w:sz w:val="22"/>
          <w:szCs w:val="22"/>
          <w:lang w:val="az-Latn-AZ"/>
        </w:rPr>
        <w:t>dib</w:t>
      </w:r>
      <w:r w:rsidRPr="00447376">
        <w:rPr>
          <w:sz w:val="22"/>
          <w:szCs w:val="22"/>
          <w:lang w:val="az-Cyrl-AZ"/>
        </w:rPr>
        <w:t xml:space="preserve"> </w:t>
      </w:r>
      <w:r w:rsidRPr="0078169E">
        <w:rPr>
          <w:sz w:val="22"/>
          <w:szCs w:val="22"/>
          <w:lang w:val="az-Latn-AZ"/>
        </w:rPr>
        <w:t>q</w:t>
      </w:r>
      <w:r w:rsidRPr="00447376">
        <w:rPr>
          <w:sz w:val="22"/>
          <w:szCs w:val="22"/>
          <w:lang w:val="az-Cyrl-AZ"/>
        </w:rPr>
        <w:t>a</w:t>
      </w:r>
      <w:r w:rsidRPr="0078169E">
        <w:rPr>
          <w:sz w:val="22"/>
          <w:szCs w:val="22"/>
          <w:lang w:val="az-Latn-AZ"/>
        </w:rPr>
        <w:t>yıd</w:t>
      </w:r>
      <w:r w:rsidRPr="00447376">
        <w:rPr>
          <w:sz w:val="22"/>
          <w:szCs w:val="22"/>
          <w:lang w:val="az-Cyrl-AZ"/>
        </w:rPr>
        <w:t>a</w:t>
      </w:r>
      <w:r w:rsidRPr="0078169E">
        <w:rPr>
          <w:sz w:val="22"/>
          <w:szCs w:val="22"/>
          <w:lang w:val="az-Latn-AZ"/>
        </w:rPr>
        <w:t>nl</w:t>
      </w:r>
      <w:r w:rsidRPr="00447376">
        <w:rPr>
          <w:sz w:val="22"/>
          <w:szCs w:val="22"/>
          <w:lang w:val="az-Cyrl-AZ"/>
        </w:rPr>
        <w:t>a</w:t>
      </w:r>
      <w:r w:rsidRPr="0078169E">
        <w:rPr>
          <w:sz w:val="22"/>
          <w:szCs w:val="22"/>
          <w:lang w:val="az-Latn-AZ"/>
        </w:rPr>
        <w:t>r</w:t>
      </w:r>
      <w:r w:rsidRPr="00447376">
        <w:rPr>
          <w:sz w:val="22"/>
          <w:szCs w:val="22"/>
          <w:lang w:val="az-Cyrl-AZ"/>
        </w:rPr>
        <w:t>a a</w:t>
      </w:r>
      <w:r w:rsidRPr="0078169E">
        <w:rPr>
          <w:sz w:val="22"/>
          <w:szCs w:val="22"/>
          <w:lang w:val="az-Latn-AZ"/>
        </w:rPr>
        <w:t>şk</w:t>
      </w:r>
      <w:r w:rsidRPr="00447376">
        <w:rPr>
          <w:sz w:val="22"/>
          <w:szCs w:val="22"/>
          <w:lang w:val="az-Cyrl-AZ"/>
        </w:rPr>
        <w:t>a</w:t>
      </w:r>
      <w:r w:rsidRPr="0078169E">
        <w:rPr>
          <w:sz w:val="22"/>
          <w:szCs w:val="22"/>
          <w:lang w:val="az-Latn-AZ"/>
        </w:rPr>
        <w:t>rdır</w:t>
      </w:r>
      <w:r w:rsidRPr="00447376">
        <w:rPr>
          <w:sz w:val="22"/>
          <w:szCs w:val="22"/>
          <w:lang w:val="az-Cyrl-AZ"/>
        </w:rPr>
        <w:t>, e</w:t>
      </w:r>
      <w:r w:rsidRPr="0078169E">
        <w:rPr>
          <w:sz w:val="22"/>
          <w:szCs w:val="22"/>
          <w:lang w:val="az-Latn-AZ"/>
        </w:rPr>
        <w:t>y</w:t>
      </w:r>
      <w:r w:rsidRPr="00447376">
        <w:rPr>
          <w:sz w:val="22"/>
          <w:szCs w:val="22"/>
          <w:lang w:val="az-Cyrl-AZ"/>
        </w:rPr>
        <w:t xml:space="preserve"> O </w:t>
      </w:r>
      <w:r w:rsidRPr="0078169E">
        <w:rPr>
          <w:sz w:val="22"/>
          <w:szCs w:val="22"/>
          <w:lang w:val="az-Latn-AZ"/>
        </w:rPr>
        <w:t>Kəs</w:t>
      </w:r>
      <w:r w:rsidRPr="00447376">
        <w:rPr>
          <w:sz w:val="22"/>
          <w:szCs w:val="22"/>
          <w:lang w:val="az-Cyrl-AZ"/>
        </w:rPr>
        <w:t xml:space="preserve"> </w:t>
      </w:r>
      <w:r w:rsidRPr="0078169E">
        <w:rPr>
          <w:sz w:val="22"/>
          <w:szCs w:val="22"/>
          <w:lang w:val="az-Latn-AZ"/>
        </w:rPr>
        <w:t>ki</w:t>
      </w:r>
      <w:r w:rsidRPr="00447376">
        <w:rPr>
          <w:sz w:val="22"/>
          <w:szCs w:val="22"/>
          <w:lang w:val="az-Cyrl-AZ"/>
        </w:rPr>
        <w:t xml:space="preserve">, </w:t>
      </w:r>
      <w:r w:rsidRPr="0078169E">
        <w:rPr>
          <w:sz w:val="22"/>
          <w:szCs w:val="22"/>
          <w:lang w:val="az-Latn-AZ"/>
        </w:rPr>
        <w:t>Sənin</w:t>
      </w:r>
      <w:r w:rsidRPr="00447376">
        <w:rPr>
          <w:sz w:val="22"/>
          <w:szCs w:val="22"/>
          <w:lang w:val="az-Cyrl-AZ"/>
        </w:rPr>
        <w:t xml:space="preserve"> a</w:t>
      </w:r>
      <w:r w:rsidRPr="0078169E">
        <w:rPr>
          <w:sz w:val="22"/>
          <w:szCs w:val="22"/>
          <w:lang w:val="az-Latn-AZ"/>
        </w:rPr>
        <w:t>yələrin</w:t>
      </w:r>
      <w:r w:rsidRPr="00447376">
        <w:rPr>
          <w:sz w:val="22"/>
          <w:szCs w:val="22"/>
          <w:lang w:val="az-Cyrl-AZ"/>
        </w:rPr>
        <w:t xml:space="preserve"> </w:t>
      </w:r>
      <w:r w:rsidRPr="0078169E">
        <w:rPr>
          <w:sz w:val="22"/>
          <w:szCs w:val="22"/>
          <w:lang w:val="az-Latn-AZ"/>
        </w:rPr>
        <w:t>nəzər</w:t>
      </w:r>
      <w:r w:rsidRPr="00447376">
        <w:rPr>
          <w:sz w:val="22"/>
          <w:szCs w:val="22"/>
          <w:lang w:val="az-Cyrl-AZ"/>
        </w:rPr>
        <w:t xml:space="preserve"> e</w:t>
      </w:r>
      <w:r w:rsidRPr="0078169E">
        <w:rPr>
          <w:sz w:val="22"/>
          <w:szCs w:val="22"/>
          <w:lang w:val="az-Latn-AZ"/>
        </w:rPr>
        <w:t>dənlərə</w:t>
      </w:r>
      <w:r w:rsidRPr="00447376">
        <w:rPr>
          <w:sz w:val="22"/>
          <w:szCs w:val="22"/>
          <w:lang w:val="az-Cyrl-AZ"/>
        </w:rPr>
        <w:t xml:space="preserve"> </w:t>
      </w:r>
      <w:r w:rsidRPr="0078169E">
        <w:rPr>
          <w:sz w:val="22"/>
          <w:szCs w:val="22"/>
          <w:lang w:val="az-Latn-AZ"/>
        </w:rPr>
        <w:t>bürh</w:t>
      </w:r>
      <w:r w:rsidRPr="00447376">
        <w:rPr>
          <w:sz w:val="22"/>
          <w:szCs w:val="22"/>
          <w:lang w:val="az-Cyrl-AZ"/>
        </w:rPr>
        <w:t>a</w:t>
      </w:r>
      <w:r w:rsidRPr="0078169E">
        <w:rPr>
          <w:sz w:val="22"/>
          <w:szCs w:val="22"/>
          <w:lang w:val="az-Latn-AZ"/>
        </w:rPr>
        <w:t>ndır</w:t>
      </w:r>
      <w:r w:rsidRPr="00447376">
        <w:rPr>
          <w:sz w:val="22"/>
          <w:szCs w:val="22"/>
          <w:lang w:val="az-Cyrl-AZ"/>
        </w:rPr>
        <w:t>, e</w:t>
      </w:r>
      <w:r w:rsidRPr="0078169E">
        <w:rPr>
          <w:sz w:val="22"/>
          <w:szCs w:val="22"/>
          <w:lang w:val="az-Latn-AZ"/>
        </w:rPr>
        <w:t>y</w:t>
      </w:r>
      <w:r w:rsidRPr="00447376">
        <w:rPr>
          <w:sz w:val="22"/>
          <w:szCs w:val="22"/>
          <w:lang w:val="az-Cyrl-AZ"/>
        </w:rPr>
        <w:t xml:space="preserve"> O </w:t>
      </w:r>
      <w:r w:rsidRPr="0078169E">
        <w:rPr>
          <w:sz w:val="22"/>
          <w:szCs w:val="22"/>
          <w:lang w:val="az-Latn-AZ"/>
        </w:rPr>
        <w:t>Kəs</w:t>
      </w:r>
      <w:r w:rsidRPr="00447376">
        <w:rPr>
          <w:sz w:val="22"/>
          <w:szCs w:val="22"/>
          <w:lang w:val="az-Cyrl-AZ"/>
        </w:rPr>
        <w:t xml:space="preserve"> </w:t>
      </w:r>
      <w:r w:rsidRPr="0078169E">
        <w:rPr>
          <w:sz w:val="22"/>
          <w:szCs w:val="22"/>
          <w:lang w:val="az-Latn-AZ"/>
        </w:rPr>
        <w:t>ki</w:t>
      </w:r>
      <w:r w:rsidRPr="00447376">
        <w:rPr>
          <w:sz w:val="22"/>
          <w:szCs w:val="22"/>
          <w:lang w:val="az-Cyrl-AZ"/>
        </w:rPr>
        <w:t xml:space="preserve">, </w:t>
      </w:r>
      <w:r w:rsidRPr="0078169E">
        <w:rPr>
          <w:sz w:val="22"/>
          <w:szCs w:val="22"/>
          <w:lang w:val="az-Latn-AZ"/>
        </w:rPr>
        <w:t>Sənin</w:t>
      </w:r>
      <w:r w:rsidRPr="00B96C68">
        <w:rPr>
          <w:sz w:val="22"/>
          <w:szCs w:val="22"/>
          <w:lang w:val="az-Cyrl-AZ"/>
        </w:rPr>
        <w:t xml:space="preserve"> </w:t>
      </w:r>
      <w:r w:rsidRPr="0078169E">
        <w:rPr>
          <w:sz w:val="22"/>
          <w:szCs w:val="22"/>
          <w:lang w:val="az-Latn-AZ"/>
        </w:rPr>
        <w:t>ruzin</w:t>
      </w:r>
      <w:r w:rsidRPr="002C5E26">
        <w:rPr>
          <w:sz w:val="22"/>
          <w:szCs w:val="22"/>
          <w:lang w:val="az-Cyrl-AZ"/>
        </w:rPr>
        <w:t xml:space="preserve"> </w:t>
      </w:r>
      <w:r w:rsidRPr="0078169E">
        <w:rPr>
          <w:sz w:val="22"/>
          <w:szCs w:val="22"/>
          <w:lang w:val="az-Latn-AZ"/>
        </w:rPr>
        <w:t>həm</w:t>
      </w:r>
      <w:r w:rsidRPr="002C5E26">
        <w:rPr>
          <w:sz w:val="22"/>
          <w:szCs w:val="22"/>
          <w:lang w:val="az-Cyrl-AZ"/>
        </w:rPr>
        <w:t xml:space="preserve"> </w:t>
      </w:r>
      <w:r w:rsidRPr="0078169E">
        <w:rPr>
          <w:sz w:val="22"/>
          <w:szCs w:val="22"/>
          <w:lang w:val="az-Latn-AZ"/>
        </w:rPr>
        <w:t>it</w:t>
      </w:r>
      <w:r w:rsidRPr="002C5E26">
        <w:rPr>
          <w:sz w:val="22"/>
          <w:szCs w:val="22"/>
          <w:lang w:val="az-Cyrl-AZ"/>
        </w:rPr>
        <w:t>a</w:t>
      </w:r>
      <w:r w:rsidRPr="0078169E">
        <w:rPr>
          <w:sz w:val="22"/>
          <w:szCs w:val="22"/>
          <w:lang w:val="az-Latn-AZ"/>
        </w:rPr>
        <w:t>ət</w:t>
      </w:r>
      <w:r w:rsidRPr="002C5E26">
        <w:rPr>
          <w:sz w:val="22"/>
          <w:szCs w:val="22"/>
          <w:lang w:val="az-Cyrl-AZ"/>
        </w:rPr>
        <w:t xml:space="preserve"> e</w:t>
      </w:r>
      <w:r w:rsidRPr="0078169E">
        <w:rPr>
          <w:sz w:val="22"/>
          <w:szCs w:val="22"/>
          <w:lang w:val="az-Latn-AZ"/>
        </w:rPr>
        <w:t>dənlərə</w:t>
      </w:r>
      <w:r w:rsidRPr="002C5E26">
        <w:rPr>
          <w:sz w:val="22"/>
          <w:szCs w:val="22"/>
          <w:lang w:val="az-Cyrl-AZ"/>
        </w:rPr>
        <w:t xml:space="preserve">, </w:t>
      </w:r>
      <w:r w:rsidRPr="0078169E">
        <w:rPr>
          <w:sz w:val="22"/>
          <w:szCs w:val="22"/>
          <w:lang w:val="az-Latn-AZ"/>
        </w:rPr>
        <w:t>həm</w:t>
      </w:r>
      <w:r w:rsidRPr="002C5E26">
        <w:rPr>
          <w:sz w:val="22"/>
          <w:szCs w:val="22"/>
          <w:lang w:val="az-Cyrl-AZ"/>
        </w:rPr>
        <w:t xml:space="preserve"> </w:t>
      </w:r>
      <w:r w:rsidRPr="0078169E">
        <w:rPr>
          <w:sz w:val="22"/>
          <w:szCs w:val="22"/>
          <w:lang w:val="az-Latn-AZ"/>
        </w:rPr>
        <w:t>də</w:t>
      </w:r>
      <w:r w:rsidRPr="002C5E26">
        <w:rPr>
          <w:sz w:val="22"/>
          <w:szCs w:val="22"/>
          <w:lang w:val="az-Cyrl-AZ"/>
        </w:rPr>
        <w:t xml:space="preserve"> </w:t>
      </w:r>
      <w:r w:rsidRPr="0078169E">
        <w:rPr>
          <w:sz w:val="22"/>
          <w:szCs w:val="22"/>
          <w:lang w:val="az-Latn-AZ"/>
        </w:rPr>
        <w:t>üsy</w:t>
      </w:r>
      <w:r w:rsidRPr="002C5E26">
        <w:rPr>
          <w:sz w:val="22"/>
          <w:szCs w:val="22"/>
          <w:lang w:val="az-Cyrl-AZ"/>
        </w:rPr>
        <w:t>a</w:t>
      </w:r>
      <w:r w:rsidRPr="0078169E">
        <w:rPr>
          <w:sz w:val="22"/>
          <w:szCs w:val="22"/>
          <w:lang w:val="az-Latn-AZ"/>
        </w:rPr>
        <w:t>nk</w:t>
      </w:r>
      <w:r w:rsidRPr="002C5E26">
        <w:rPr>
          <w:sz w:val="22"/>
          <w:szCs w:val="22"/>
          <w:lang w:val="az-Cyrl-AZ"/>
        </w:rPr>
        <w:t>a</w:t>
      </w:r>
      <w:r w:rsidRPr="0078169E">
        <w:rPr>
          <w:sz w:val="22"/>
          <w:szCs w:val="22"/>
          <w:lang w:val="az-Latn-AZ"/>
        </w:rPr>
        <w:t>rl</w:t>
      </w:r>
      <w:r w:rsidRPr="002C5E26">
        <w:rPr>
          <w:sz w:val="22"/>
          <w:szCs w:val="22"/>
          <w:lang w:val="az-Cyrl-AZ"/>
        </w:rPr>
        <w:t>a</w:t>
      </w:r>
      <w:r w:rsidRPr="0078169E">
        <w:rPr>
          <w:sz w:val="22"/>
          <w:szCs w:val="22"/>
          <w:lang w:val="az-Latn-AZ"/>
        </w:rPr>
        <w:t>r</w:t>
      </w:r>
      <w:r w:rsidRPr="002C5E26">
        <w:rPr>
          <w:sz w:val="22"/>
          <w:szCs w:val="22"/>
          <w:lang w:val="az-Cyrl-AZ"/>
        </w:rPr>
        <w:t xml:space="preserve">a </w:t>
      </w:r>
      <w:r w:rsidRPr="0078169E">
        <w:rPr>
          <w:sz w:val="22"/>
          <w:szCs w:val="22"/>
          <w:lang w:val="az-Latn-AZ"/>
        </w:rPr>
        <w:t>ş</w:t>
      </w:r>
      <w:r w:rsidRPr="002C5E26">
        <w:rPr>
          <w:sz w:val="22"/>
          <w:szCs w:val="22"/>
          <w:lang w:val="az-Cyrl-AZ"/>
        </w:rPr>
        <w:t>a</w:t>
      </w:r>
      <w:r w:rsidRPr="0078169E">
        <w:rPr>
          <w:sz w:val="22"/>
          <w:szCs w:val="22"/>
          <w:lang w:val="az-Latn-AZ"/>
        </w:rPr>
        <w:t>mildir</w:t>
      </w:r>
      <w:r w:rsidRPr="002C5E26">
        <w:rPr>
          <w:sz w:val="22"/>
          <w:szCs w:val="22"/>
          <w:lang w:val="az-Cyrl-AZ"/>
        </w:rPr>
        <w:t xml:space="preserve"> (</w:t>
      </w:r>
      <w:r w:rsidRPr="0078169E">
        <w:rPr>
          <w:sz w:val="22"/>
          <w:szCs w:val="22"/>
          <w:lang w:val="az-Latn-AZ"/>
        </w:rPr>
        <w:t>ümumudir</w:t>
      </w:r>
      <w:r w:rsidRPr="002C5E26">
        <w:rPr>
          <w:sz w:val="22"/>
          <w:szCs w:val="22"/>
          <w:lang w:val="az-Cyrl-AZ"/>
        </w:rPr>
        <w:t>), e</w:t>
      </w:r>
      <w:r w:rsidRPr="0078169E">
        <w:rPr>
          <w:sz w:val="22"/>
          <w:szCs w:val="22"/>
          <w:lang w:val="az-Latn-AZ"/>
        </w:rPr>
        <w:t>y</w:t>
      </w:r>
      <w:r w:rsidRPr="002C5E26">
        <w:rPr>
          <w:sz w:val="22"/>
          <w:szCs w:val="22"/>
          <w:lang w:val="az-Cyrl-AZ"/>
        </w:rPr>
        <w:t xml:space="preserve"> O </w:t>
      </w:r>
      <w:r w:rsidRPr="0078169E">
        <w:rPr>
          <w:sz w:val="22"/>
          <w:szCs w:val="22"/>
          <w:lang w:val="az-Latn-AZ"/>
        </w:rPr>
        <w:t>Kəs</w:t>
      </w:r>
      <w:r w:rsidRPr="002C5E26">
        <w:rPr>
          <w:sz w:val="22"/>
          <w:szCs w:val="22"/>
          <w:lang w:val="az-Cyrl-AZ"/>
        </w:rPr>
        <w:t xml:space="preserve"> </w:t>
      </w:r>
      <w:r w:rsidRPr="0078169E">
        <w:rPr>
          <w:sz w:val="22"/>
          <w:szCs w:val="22"/>
          <w:lang w:val="az-Latn-AZ"/>
        </w:rPr>
        <w:t>ki</w:t>
      </w:r>
      <w:r w:rsidRPr="002C5E26">
        <w:rPr>
          <w:sz w:val="22"/>
          <w:szCs w:val="22"/>
          <w:lang w:val="az-Cyrl-AZ"/>
        </w:rPr>
        <w:t xml:space="preserve">, </w:t>
      </w:r>
      <w:r w:rsidRPr="0078169E">
        <w:rPr>
          <w:sz w:val="22"/>
          <w:szCs w:val="22"/>
          <w:lang w:val="az-Latn-AZ"/>
        </w:rPr>
        <w:t>Sənin</w:t>
      </w:r>
      <w:r w:rsidRPr="002C5E26">
        <w:rPr>
          <w:sz w:val="22"/>
          <w:szCs w:val="22"/>
          <w:lang w:val="az-Cyrl-AZ"/>
        </w:rPr>
        <w:t xml:space="preserve"> </w:t>
      </w:r>
      <w:r w:rsidRPr="0078169E">
        <w:rPr>
          <w:sz w:val="22"/>
          <w:szCs w:val="22"/>
          <w:lang w:val="az-Latn-AZ"/>
        </w:rPr>
        <w:t>rəhmətin</w:t>
      </w:r>
      <w:r w:rsidRPr="002C5E26">
        <w:rPr>
          <w:sz w:val="22"/>
          <w:szCs w:val="22"/>
          <w:lang w:val="az-Cyrl-AZ"/>
        </w:rPr>
        <w:t xml:space="preserve"> e</w:t>
      </w:r>
      <w:r w:rsidRPr="0078169E">
        <w:rPr>
          <w:sz w:val="22"/>
          <w:szCs w:val="22"/>
          <w:lang w:val="az-Latn-AZ"/>
        </w:rPr>
        <w:t>hs</w:t>
      </w:r>
      <w:r w:rsidRPr="002C5E26">
        <w:rPr>
          <w:sz w:val="22"/>
          <w:szCs w:val="22"/>
          <w:lang w:val="az-Cyrl-AZ"/>
        </w:rPr>
        <w:t>a</w:t>
      </w:r>
      <w:r w:rsidRPr="0078169E">
        <w:rPr>
          <w:sz w:val="22"/>
          <w:szCs w:val="22"/>
          <w:lang w:val="az-Latn-AZ"/>
        </w:rPr>
        <w:t>n</w:t>
      </w:r>
      <w:r w:rsidRPr="002C5E26">
        <w:rPr>
          <w:sz w:val="22"/>
          <w:szCs w:val="22"/>
          <w:lang w:val="az-Cyrl-AZ"/>
        </w:rPr>
        <w:t xml:space="preserve"> (</w:t>
      </w:r>
      <w:r w:rsidRPr="0078169E">
        <w:rPr>
          <w:sz w:val="22"/>
          <w:szCs w:val="22"/>
          <w:lang w:val="az-Latn-AZ"/>
        </w:rPr>
        <w:t>y</w:t>
      </w:r>
      <w:r w:rsidRPr="002C5E26">
        <w:rPr>
          <w:sz w:val="22"/>
          <w:szCs w:val="22"/>
          <w:lang w:val="az-Cyrl-AZ"/>
        </w:rPr>
        <w:t>ax</w:t>
      </w:r>
      <w:r w:rsidRPr="0078169E">
        <w:rPr>
          <w:sz w:val="22"/>
          <w:szCs w:val="22"/>
          <w:lang w:val="az-Latn-AZ"/>
        </w:rPr>
        <w:t>şı</w:t>
      </w:r>
      <w:r w:rsidRPr="002C5E26">
        <w:rPr>
          <w:sz w:val="22"/>
          <w:szCs w:val="22"/>
          <w:lang w:val="az-Cyrl-AZ"/>
        </w:rPr>
        <w:t xml:space="preserve"> </w:t>
      </w:r>
      <w:r w:rsidRPr="0078169E">
        <w:rPr>
          <w:sz w:val="22"/>
          <w:szCs w:val="22"/>
          <w:lang w:val="az-Latn-AZ"/>
        </w:rPr>
        <w:t>əməl</w:t>
      </w:r>
      <w:r w:rsidRPr="002C5E26">
        <w:rPr>
          <w:sz w:val="22"/>
          <w:szCs w:val="22"/>
          <w:lang w:val="az-Cyrl-AZ"/>
        </w:rPr>
        <w:t xml:space="preserve">) </w:t>
      </w:r>
      <w:r w:rsidRPr="0078169E">
        <w:rPr>
          <w:sz w:val="22"/>
          <w:szCs w:val="22"/>
          <w:lang w:val="az-Latn-AZ"/>
        </w:rPr>
        <w:t>s</w:t>
      </w:r>
      <w:r w:rsidRPr="002C5E26">
        <w:rPr>
          <w:sz w:val="22"/>
          <w:szCs w:val="22"/>
          <w:lang w:val="az-Cyrl-AZ"/>
        </w:rPr>
        <w:t>a</w:t>
      </w:r>
      <w:r w:rsidRPr="0078169E">
        <w:rPr>
          <w:sz w:val="22"/>
          <w:szCs w:val="22"/>
          <w:lang w:val="az-Latn-AZ"/>
        </w:rPr>
        <w:t>hiblərinə</w:t>
      </w:r>
      <w:r w:rsidRPr="002C5E26">
        <w:rPr>
          <w:sz w:val="22"/>
          <w:szCs w:val="22"/>
          <w:lang w:val="az-Cyrl-AZ"/>
        </w:rPr>
        <w:t xml:space="preserve"> </w:t>
      </w:r>
      <w:r w:rsidRPr="0078169E">
        <w:rPr>
          <w:sz w:val="22"/>
          <w:szCs w:val="22"/>
          <w:lang w:val="az-Latn-AZ"/>
        </w:rPr>
        <w:t>y</w:t>
      </w:r>
      <w:r w:rsidRPr="002C5E26">
        <w:rPr>
          <w:sz w:val="22"/>
          <w:szCs w:val="22"/>
          <w:lang w:val="az-Cyrl-AZ"/>
        </w:rPr>
        <w:t>ax</w:t>
      </w:r>
      <w:r w:rsidRPr="0078169E">
        <w:rPr>
          <w:sz w:val="22"/>
          <w:szCs w:val="22"/>
          <w:lang w:val="az-Latn-AZ"/>
        </w:rPr>
        <w:t>ındır</w:t>
      </w:r>
      <w:r w:rsidRPr="002C5E26">
        <w:rPr>
          <w:sz w:val="22"/>
          <w:szCs w:val="22"/>
          <w:lang w:val="az-Cyrl-AZ"/>
        </w:rPr>
        <w:t>!  76</w:t>
      </w:r>
      <w:r>
        <w:rPr>
          <w:sz w:val="22"/>
          <w:szCs w:val="22"/>
          <w:lang w:val="az-Cyrl-AZ"/>
        </w:rPr>
        <w:t>.</w:t>
      </w:r>
      <w:r w:rsidRPr="00B96C68">
        <w:rPr>
          <w:sz w:val="22"/>
          <w:szCs w:val="22"/>
          <w:lang w:val="az-Cyrl-AZ"/>
        </w:rPr>
        <w:t xml:space="preserve"> </w:t>
      </w:r>
      <w:r w:rsidRPr="002C5E26">
        <w:rPr>
          <w:sz w:val="22"/>
          <w:szCs w:val="22"/>
          <w:lang w:val="az-Cyrl-AZ"/>
        </w:rPr>
        <w:t>E</w:t>
      </w:r>
      <w:r w:rsidRPr="0078169E">
        <w:rPr>
          <w:sz w:val="22"/>
          <w:szCs w:val="22"/>
          <w:lang w:val="az-Latn-AZ"/>
        </w:rPr>
        <w:t>y</w:t>
      </w:r>
      <w:r w:rsidRPr="002C5E26">
        <w:rPr>
          <w:sz w:val="22"/>
          <w:szCs w:val="22"/>
          <w:lang w:val="az-Cyrl-AZ"/>
        </w:rPr>
        <w:t xml:space="preserve"> O </w:t>
      </w:r>
      <w:r w:rsidRPr="0078169E">
        <w:rPr>
          <w:sz w:val="22"/>
          <w:szCs w:val="22"/>
          <w:lang w:val="az-Latn-AZ"/>
        </w:rPr>
        <w:t>Kəs</w:t>
      </w:r>
      <w:r w:rsidRPr="002C5E26">
        <w:rPr>
          <w:sz w:val="22"/>
          <w:szCs w:val="22"/>
          <w:lang w:val="az-Cyrl-AZ"/>
        </w:rPr>
        <w:t xml:space="preserve"> </w:t>
      </w:r>
      <w:r w:rsidRPr="0078169E">
        <w:rPr>
          <w:sz w:val="22"/>
          <w:szCs w:val="22"/>
          <w:lang w:val="az-Latn-AZ"/>
        </w:rPr>
        <w:t>ki</w:t>
      </w:r>
      <w:r w:rsidRPr="002C5E26">
        <w:rPr>
          <w:sz w:val="22"/>
          <w:szCs w:val="22"/>
          <w:lang w:val="az-Cyrl-AZ"/>
        </w:rPr>
        <w:t xml:space="preserve">, </w:t>
      </w:r>
      <w:r w:rsidRPr="0078169E">
        <w:rPr>
          <w:sz w:val="22"/>
          <w:szCs w:val="22"/>
          <w:lang w:val="az-Latn-AZ"/>
        </w:rPr>
        <w:t>Sənin</w:t>
      </w:r>
      <w:r w:rsidRPr="002C5E26">
        <w:rPr>
          <w:sz w:val="22"/>
          <w:szCs w:val="22"/>
          <w:lang w:val="az-Cyrl-AZ"/>
        </w:rPr>
        <w:t xml:space="preserve"> a</w:t>
      </w:r>
      <w:r w:rsidRPr="0078169E">
        <w:rPr>
          <w:sz w:val="22"/>
          <w:szCs w:val="22"/>
          <w:lang w:val="az-Latn-AZ"/>
        </w:rPr>
        <w:t>dın</w:t>
      </w:r>
      <w:r w:rsidRPr="002C5E26">
        <w:rPr>
          <w:sz w:val="22"/>
          <w:szCs w:val="22"/>
          <w:lang w:val="az-Cyrl-AZ"/>
        </w:rPr>
        <w:t xml:space="preserve"> </w:t>
      </w:r>
      <w:r w:rsidRPr="0078169E">
        <w:rPr>
          <w:sz w:val="22"/>
          <w:szCs w:val="22"/>
          <w:lang w:val="az-Latn-AZ"/>
        </w:rPr>
        <w:t>müb</w:t>
      </w:r>
      <w:r w:rsidRPr="002C5E26">
        <w:rPr>
          <w:sz w:val="22"/>
          <w:szCs w:val="22"/>
          <w:lang w:val="az-Cyrl-AZ"/>
        </w:rPr>
        <w:t>a</w:t>
      </w:r>
      <w:r w:rsidRPr="0078169E">
        <w:rPr>
          <w:sz w:val="22"/>
          <w:szCs w:val="22"/>
          <w:lang w:val="az-Latn-AZ"/>
        </w:rPr>
        <w:t>rəkdir</w:t>
      </w:r>
      <w:r w:rsidRPr="002C5E26">
        <w:rPr>
          <w:sz w:val="22"/>
          <w:szCs w:val="22"/>
          <w:lang w:val="az-Cyrl-AZ"/>
        </w:rPr>
        <w:t>, e</w:t>
      </w:r>
      <w:r w:rsidRPr="0078169E">
        <w:rPr>
          <w:sz w:val="22"/>
          <w:szCs w:val="22"/>
          <w:lang w:val="az-Latn-AZ"/>
        </w:rPr>
        <w:t>y</w:t>
      </w:r>
      <w:r w:rsidRPr="002C5E26">
        <w:rPr>
          <w:sz w:val="22"/>
          <w:szCs w:val="22"/>
          <w:lang w:val="az-Cyrl-AZ"/>
        </w:rPr>
        <w:t xml:space="preserve"> O </w:t>
      </w:r>
      <w:r w:rsidRPr="0078169E">
        <w:rPr>
          <w:sz w:val="22"/>
          <w:szCs w:val="22"/>
          <w:lang w:val="az-Latn-AZ"/>
        </w:rPr>
        <w:t>Kəs</w:t>
      </w:r>
      <w:r w:rsidRPr="002C5E26">
        <w:rPr>
          <w:sz w:val="22"/>
          <w:szCs w:val="22"/>
          <w:lang w:val="az-Cyrl-AZ"/>
        </w:rPr>
        <w:t xml:space="preserve"> </w:t>
      </w:r>
      <w:r w:rsidRPr="0078169E">
        <w:rPr>
          <w:sz w:val="22"/>
          <w:szCs w:val="22"/>
          <w:lang w:val="az-Latn-AZ"/>
        </w:rPr>
        <w:t>ki</w:t>
      </w:r>
      <w:r w:rsidRPr="002C5E26">
        <w:rPr>
          <w:sz w:val="22"/>
          <w:szCs w:val="22"/>
          <w:lang w:val="az-Cyrl-AZ"/>
        </w:rPr>
        <w:t xml:space="preserve">, </w:t>
      </w:r>
      <w:r w:rsidRPr="0078169E">
        <w:rPr>
          <w:sz w:val="22"/>
          <w:szCs w:val="22"/>
          <w:lang w:val="az-Latn-AZ"/>
        </w:rPr>
        <w:t>Sənin</w:t>
      </w:r>
      <w:r w:rsidRPr="002C5E26">
        <w:rPr>
          <w:sz w:val="22"/>
          <w:szCs w:val="22"/>
          <w:lang w:val="az-Cyrl-AZ"/>
        </w:rPr>
        <w:t xml:space="preserve"> </w:t>
      </w:r>
      <w:r w:rsidRPr="0078169E">
        <w:rPr>
          <w:sz w:val="22"/>
          <w:szCs w:val="22"/>
          <w:lang w:val="az-Latn-AZ"/>
        </w:rPr>
        <w:t>f</w:t>
      </w:r>
      <w:r w:rsidRPr="002C5E26">
        <w:rPr>
          <w:sz w:val="22"/>
          <w:szCs w:val="22"/>
          <w:lang w:val="az-Cyrl-AZ"/>
        </w:rPr>
        <w:t>e</w:t>
      </w:r>
      <w:r w:rsidRPr="0078169E">
        <w:rPr>
          <w:sz w:val="22"/>
          <w:szCs w:val="22"/>
          <w:lang w:val="az-Latn-AZ"/>
        </w:rPr>
        <w:t>yzin</w:t>
      </w:r>
      <w:r w:rsidRPr="002C5E26">
        <w:rPr>
          <w:sz w:val="22"/>
          <w:szCs w:val="22"/>
          <w:lang w:val="az-Cyrl-AZ"/>
        </w:rPr>
        <w:t xml:space="preserve"> (</w:t>
      </w:r>
      <w:r w:rsidRPr="0078169E">
        <w:rPr>
          <w:sz w:val="22"/>
          <w:szCs w:val="22"/>
          <w:lang w:val="az-Latn-AZ"/>
        </w:rPr>
        <w:t>əzəmətin</w:t>
      </w:r>
      <w:r w:rsidRPr="002C5E26">
        <w:rPr>
          <w:sz w:val="22"/>
          <w:szCs w:val="22"/>
          <w:lang w:val="az-Cyrl-AZ"/>
        </w:rPr>
        <w:t>) a</w:t>
      </w:r>
      <w:r w:rsidRPr="0078169E">
        <w:rPr>
          <w:sz w:val="22"/>
          <w:szCs w:val="22"/>
          <w:lang w:val="az-Latn-AZ"/>
        </w:rPr>
        <w:t>lidir</w:t>
      </w:r>
      <w:r w:rsidRPr="002C5E26">
        <w:rPr>
          <w:sz w:val="22"/>
          <w:szCs w:val="22"/>
          <w:lang w:val="az-Cyrl-AZ"/>
        </w:rPr>
        <w:t>, e</w:t>
      </w:r>
      <w:r w:rsidRPr="0078169E">
        <w:rPr>
          <w:sz w:val="22"/>
          <w:szCs w:val="22"/>
          <w:lang w:val="az-Latn-AZ"/>
        </w:rPr>
        <w:t>y</w:t>
      </w:r>
      <w:r w:rsidRPr="002C5E26">
        <w:rPr>
          <w:sz w:val="22"/>
          <w:szCs w:val="22"/>
          <w:lang w:val="az-Cyrl-AZ"/>
        </w:rPr>
        <w:t xml:space="preserve"> O </w:t>
      </w:r>
      <w:r w:rsidRPr="0078169E">
        <w:rPr>
          <w:sz w:val="22"/>
          <w:szCs w:val="22"/>
          <w:lang w:val="az-Latn-AZ"/>
        </w:rPr>
        <w:t>Kəs</w:t>
      </w:r>
      <w:r w:rsidRPr="002C5E26">
        <w:rPr>
          <w:sz w:val="22"/>
          <w:szCs w:val="22"/>
          <w:lang w:val="az-Cyrl-AZ"/>
        </w:rPr>
        <w:t xml:space="preserve"> </w:t>
      </w:r>
      <w:r w:rsidRPr="0078169E">
        <w:rPr>
          <w:sz w:val="22"/>
          <w:szCs w:val="22"/>
          <w:lang w:val="az-Latn-AZ"/>
        </w:rPr>
        <w:t>ki</w:t>
      </w:r>
      <w:r w:rsidRPr="002C5E26">
        <w:rPr>
          <w:sz w:val="22"/>
          <w:szCs w:val="22"/>
          <w:lang w:val="az-Cyrl-AZ"/>
        </w:rPr>
        <w:t xml:space="preserve">, </w:t>
      </w:r>
      <w:r w:rsidRPr="0078169E">
        <w:rPr>
          <w:sz w:val="22"/>
          <w:szCs w:val="22"/>
          <w:lang w:val="az-Latn-AZ"/>
        </w:rPr>
        <w:t>Səndən</w:t>
      </w:r>
      <w:r w:rsidRPr="002C5E26">
        <w:rPr>
          <w:sz w:val="22"/>
          <w:szCs w:val="22"/>
          <w:lang w:val="az-Cyrl-AZ"/>
        </w:rPr>
        <w:t xml:space="preserve"> </w:t>
      </w:r>
      <w:r w:rsidRPr="0078169E">
        <w:rPr>
          <w:sz w:val="22"/>
          <w:szCs w:val="22"/>
          <w:lang w:val="az-Latn-AZ"/>
        </w:rPr>
        <w:t>b</w:t>
      </w:r>
      <w:r w:rsidRPr="002C5E26">
        <w:rPr>
          <w:sz w:val="22"/>
          <w:szCs w:val="22"/>
          <w:lang w:val="az-Cyrl-AZ"/>
        </w:rPr>
        <w:t>a</w:t>
      </w:r>
      <w:r w:rsidRPr="0078169E">
        <w:rPr>
          <w:sz w:val="22"/>
          <w:szCs w:val="22"/>
          <w:lang w:val="az-Latn-AZ"/>
        </w:rPr>
        <w:t>şq</w:t>
      </w:r>
      <w:r w:rsidRPr="002C5E26">
        <w:rPr>
          <w:sz w:val="22"/>
          <w:szCs w:val="22"/>
          <w:lang w:val="az-Cyrl-AZ"/>
        </w:rPr>
        <w:t xml:space="preserve">a </w:t>
      </w:r>
      <w:r w:rsidRPr="0078169E">
        <w:rPr>
          <w:sz w:val="22"/>
          <w:szCs w:val="22"/>
          <w:lang w:val="az-Latn-AZ"/>
        </w:rPr>
        <w:t>bir</w:t>
      </w:r>
      <w:r w:rsidRPr="002C5E26">
        <w:rPr>
          <w:sz w:val="22"/>
          <w:szCs w:val="22"/>
          <w:lang w:val="az-Cyrl-AZ"/>
        </w:rPr>
        <w:t xml:space="preserve"> </w:t>
      </w:r>
      <w:r w:rsidRPr="0078169E">
        <w:rPr>
          <w:sz w:val="22"/>
          <w:szCs w:val="22"/>
          <w:lang w:val="az-Latn-AZ"/>
        </w:rPr>
        <w:t>məbud</w:t>
      </w:r>
      <w:r w:rsidRPr="002C5E26">
        <w:rPr>
          <w:sz w:val="22"/>
          <w:szCs w:val="22"/>
          <w:lang w:val="az-Cyrl-AZ"/>
        </w:rPr>
        <w:t xml:space="preserve"> </w:t>
      </w:r>
      <w:r w:rsidRPr="0078169E">
        <w:rPr>
          <w:sz w:val="22"/>
          <w:szCs w:val="22"/>
          <w:lang w:val="az-Latn-AZ"/>
        </w:rPr>
        <w:t>y</w:t>
      </w:r>
      <w:r w:rsidRPr="002C5E26">
        <w:rPr>
          <w:sz w:val="22"/>
          <w:szCs w:val="22"/>
          <w:lang w:val="az-Cyrl-AZ"/>
        </w:rPr>
        <w:t>ox</w:t>
      </w:r>
      <w:r w:rsidRPr="0078169E">
        <w:rPr>
          <w:sz w:val="22"/>
          <w:szCs w:val="22"/>
          <w:lang w:val="az-Latn-AZ"/>
        </w:rPr>
        <w:t>dur</w:t>
      </w:r>
      <w:r w:rsidRPr="002C5E26">
        <w:rPr>
          <w:sz w:val="22"/>
          <w:szCs w:val="22"/>
          <w:lang w:val="az-Cyrl-AZ"/>
        </w:rPr>
        <w:t>,</w:t>
      </w:r>
      <w:r w:rsidRPr="00B96C68">
        <w:rPr>
          <w:sz w:val="22"/>
          <w:szCs w:val="22"/>
          <w:lang w:val="az-Cyrl-AZ"/>
        </w:rPr>
        <w:t xml:space="preserve"> </w:t>
      </w:r>
      <w:r w:rsidRPr="002C5E26">
        <w:rPr>
          <w:sz w:val="22"/>
          <w:szCs w:val="22"/>
          <w:lang w:val="az-Cyrl-AZ"/>
        </w:rPr>
        <w:t>e</w:t>
      </w:r>
      <w:r w:rsidRPr="0078169E">
        <w:rPr>
          <w:sz w:val="22"/>
          <w:szCs w:val="22"/>
          <w:lang w:val="az-Latn-AZ"/>
        </w:rPr>
        <w:t>y</w:t>
      </w:r>
      <w:r w:rsidRPr="002C5E26">
        <w:rPr>
          <w:sz w:val="22"/>
          <w:szCs w:val="22"/>
          <w:lang w:val="az-Cyrl-AZ"/>
        </w:rPr>
        <w:t xml:space="preserve"> O </w:t>
      </w:r>
      <w:r w:rsidRPr="0078169E">
        <w:rPr>
          <w:sz w:val="22"/>
          <w:szCs w:val="22"/>
          <w:lang w:val="az-Latn-AZ"/>
        </w:rPr>
        <w:t>Kəs</w:t>
      </w:r>
      <w:r w:rsidRPr="002C5E26">
        <w:rPr>
          <w:sz w:val="22"/>
          <w:szCs w:val="22"/>
          <w:lang w:val="az-Cyrl-AZ"/>
        </w:rPr>
        <w:t xml:space="preserve"> </w:t>
      </w:r>
      <w:r w:rsidRPr="0078169E">
        <w:rPr>
          <w:sz w:val="22"/>
          <w:szCs w:val="22"/>
          <w:lang w:val="az-Latn-AZ"/>
        </w:rPr>
        <w:t>ki</w:t>
      </w:r>
      <w:r w:rsidRPr="002C5E26">
        <w:rPr>
          <w:sz w:val="22"/>
          <w:szCs w:val="22"/>
          <w:lang w:val="az-Cyrl-AZ"/>
        </w:rPr>
        <w:t xml:space="preserve">, </w:t>
      </w:r>
      <w:r w:rsidRPr="0078169E">
        <w:rPr>
          <w:sz w:val="22"/>
          <w:szCs w:val="22"/>
          <w:lang w:val="az-Latn-AZ"/>
        </w:rPr>
        <w:t>Sənin</w:t>
      </w:r>
      <w:r w:rsidRPr="002C5E26">
        <w:rPr>
          <w:sz w:val="22"/>
          <w:szCs w:val="22"/>
          <w:lang w:val="az-Cyrl-AZ"/>
        </w:rPr>
        <w:t xml:space="preserve"> </w:t>
      </w:r>
      <w:r w:rsidRPr="0078169E">
        <w:rPr>
          <w:sz w:val="22"/>
          <w:szCs w:val="22"/>
          <w:lang w:val="az-Latn-AZ"/>
        </w:rPr>
        <w:t>sit</w:t>
      </w:r>
      <w:r w:rsidRPr="002C5E26">
        <w:rPr>
          <w:sz w:val="22"/>
          <w:szCs w:val="22"/>
          <w:lang w:val="az-Cyrl-AZ"/>
        </w:rPr>
        <w:t>a</w:t>
      </w:r>
      <w:r w:rsidRPr="0078169E">
        <w:rPr>
          <w:sz w:val="22"/>
          <w:szCs w:val="22"/>
          <w:lang w:val="az-Latn-AZ"/>
        </w:rPr>
        <w:t>yişin</w:t>
      </w:r>
      <w:r w:rsidRPr="002C5E26">
        <w:rPr>
          <w:sz w:val="22"/>
          <w:szCs w:val="22"/>
          <w:lang w:val="az-Cyrl-AZ"/>
        </w:rPr>
        <w:t xml:space="preserve"> (</w:t>
      </w:r>
      <w:r w:rsidRPr="0078169E">
        <w:rPr>
          <w:sz w:val="22"/>
          <w:szCs w:val="22"/>
          <w:lang w:val="az-Latn-AZ"/>
        </w:rPr>
        <w:t>tərifin</w:t>
      </w:r>
      <w:r w:rsidRPr="002C5E26">
        <w:rPr>
          <w:sz w:val="22"/>
          <w:szCs w:val="22"/>
          <w:lang w:val="az-Cyrl-AZ"/>
        </w:rPr>
        <w:t xml:space="preserve">) </w:t>
      </w:r>
      <w:r w:rsidRPr="0078169E">
        <w:rPr>
          <w:sz w:val="22"/>
          <w:szCs w:val="22"/>
          <w:lang w:val="az-Latn-AZ"/>
        </w:rPr>
        <w:t>cəl</w:t>
      </w:r>
      <w:r w:rsidRPr="002C5E26">
        <w:rPr>
          <w:sz w:val="22"/>
          <w:szCs w:val="22"/>
          <w:lang w:val="az-Cyrl-AZ"/>
        </w:rPr>
        <w:t>a</w:t>
      </w:r>
      <w:r w:rsidRPr="0078169E">
        <w:rPr>
          <w:sz w:val="22"/>
          <w:szCs w:val="22"/>
          <w:lang w:val="az-Latn-AZ"/>
        </w:rPr>
        <w:t>lətlidir</w:t>
      </w:r>
      <w:r w:rsidRPr="002C5E26">
        <w:rPr>
          <w:sz w:val="22"/>
          <w:szCs w:val="22"/>
          <w:lang w:val="az-Cyrl-AZ"/>
        </w:rPr>
        <w:t>,</w:t>
      </w:r>
    </w:p>
  </w:footnote>
  <w:footnote w:id="221">
    <w:p w14:paraId="3C9A67FF" w14:textId="77777777" w:rsidR="0064286B" w:rsidRPr="007C7468" w:rsidRDefault="0064286B" w:rsidP="0064286B">
      <w:pPr>
        <w:jc w:val="both"/>
        <w:rPr>
          <w:sz w:val="22"/>
          <w:szCs w:val="22"/>
          <w:lang w:val="az-Cyrl-AZ"/>
        </w:rPr>
      </w:pPr>
      <w:r>
        <w:rPr>
          <w:rStyle w:val="FootnoteReference"/>
        </w:rPr>
        <w:footnoteRef/>
      </w:r>
      <w:r w:rsidRPr="002C5E26">
        <w:rPr>
          <w:sz w:val="22"/>
          <w:szCs w:val="22"/>
          <w:lang w:val="az-Cyrl-AZ"/>
        </w:rPr>
        <w:t>. e</w:t>
      </w:r>
      <w:r w:rsidRPr="0078169E">
        <w:rPr>
          <w:sz w:val="22"/>
          <w:szCs w:val="22"/>
          <w:lang w:val="az-Latn-AZ"/>
        </w:rPr>
        <w:t>y</w:t>
      </w:r>
      <w:r w:rsidRPr="002C5E26">
        <w:rPr>
          <w:sz w:val="22"/>
          <w:szCs w:val="22"/>
          <w:lang w:val="az-Cyrl-AZ"/>
        </w:rPr>
        <w:t xml:space="preserve"> O </w:t>
      </w:r>
      <w:r w:rsidRPr="0078169E">
        <w:rPr>
          <w:sz w:val="22"/>
          <w:szCs w:val="22"/>
          <w:lang w:val="az-Latn-AZ"/>
        </w:rPr>
        <w:t>Kəs</w:t>
      </w:r>
      <w:r w:rsidRPr="002C5E26">
        <w:rPr>
          <w:sz w:val="22"/>
          <w:szCs w:val="22"/>
          <w:lang w:val="az-Cyrl-AZ"/>
        </w:rPr>
        <w:t xml:space="preserve"> </w:t>
      </w:r>
      <w:r w:rsidRPr="0078169E">
        <w:rPr>
          <w:sz w:val="22"/>
          <w:szCs w:val="22"/>
          <w:lang w:val="az-Latn-AZ"/>
        </w:rPr>
        <w:t>ki</w:t>
      </w:r>
      <w:r w:rsidRPr="002C5E26">
        <w:rPr>
          <w:sz w:val="22"/>
          <w:szCs w:val="22"/>
          <w:lang w:val="az-Cyrl-AZ"/>
        </w:rPr>
        <w:t xml:space="preserve">, </w:t>
      </w:r>
      <w:r w:rsidRPr="0078169E">
        <w:rPr>
          <w:sz w:val="22"/>
          <w:szCs w:val="22"/>
          <w:lang w:val="az-Latn-AZ"/>
        </w:rPr>
        <w:t>Sənin</w:t>
      </w:r>
      <w:r w:rsidRPr="002C5E26">
        <w:rPr>
          <w:sz w:val="22"/>
          <w:szCs w:val="22"/>
          <w:lang w:val="az-Cyrl-AZ"/>
        </w:rPr>
        <w:t xml:space="preserve"> a</w:t>
      </w:r>
      <w:r w:rsidRPr="0078169E">
        <w:rPr>
          <w:sz w:val="22"/>
          <w:szCs w:val="22"/>
          <w:lang w:val="az-Latn-AZ"/>
        </w:rPr>
        <w:t>dl</w:t>
      </w:r>
      <w:r w:rsidRPr="002C5E26">
        <w:rPr>
          <w:sz w:val="22"/>
          <w:szCs w:val="22"/>
          <w:lang w:val="az-Cyrl-AZ"/>
        </w:rPr>
        <w:t>a</w:t>
      </w:r>
      <w:r w:rsidRPr="0078169E">
        <w:rPr>
          <w:sz w:val="22"/>
          <w:szCs w:val="22"/>
          <w:lang w:val="az-Latn-AZ"/>
        </w:rPr>
        <w:t>rın</w:t>
      </w:r>
      <w:r w:rsidRPr="002C5E26">
        <w:rPr>
          <w:sz w:val="22"/>
          <w:szCs w:val="22"/>
          <w:lang w:val="az-Cyrl-AZ"/>
        </w:rPr>
        <w:t xml:space="preserve"> </w:t>
      </w:r>
      <w:r w:rsidRPr="0078169E">
        <w:rPr>
          <w:sz w:val="22"/>
          <w:szCs w:val="22"/>
          <w:lang w:val="az-Latn-AZ"/>
        </w:rPr>
        <w:t>müqəddəsdir</w:t>
      </w:r>
      <w:r w:rsidRPr="002C5E26">
        <w:rPr>
          <w:sz w:val="22"/>
          <w:szCs w:val="22"/>
          <w:lang w:val="az-Cyrl-AZ"/>
        </w:rPr>
        <w:t>, e</w:t>
      </w:r>
      <w:r w:rsidRPr="0078169E">
        <w:rPr>
          <w:sz w:val="22"/>
          <w:szCs w:val="22"/>
          <w:lang w:val="az-Latn-AZ"/>
        </w:rPr>
        <w:t>y</w:t>
      </w:r>
      <w:r w:rsidRPr="002C5E26">
        <w:rPr>
          <w:sz w:val="22"/>
          <w:szCs w:val="22"/>
          <w:lang w:val="az-Cyrl-AZ"/>
        </w:rPr>
        <w:t xml:space="preserve"> O </w:t>
      </w:r>
      <w:r w:rsidRPr="0078169E">
        <w:rPr>
          <w:sz w:val="22"/>
          <w:szCs w:val="22"/>
          <w:lang w:val="az-Latn-AZ"/>
        </w:rPr>
        <w:t>Kəs</w:t>
      </w:r>
      <w:r w:rsidRPr="002C5E26">
        <w:rPr>
          <w:sz w:val="22"/>
          <w:szCs w:val="22"/>
          <w:lang w:val="az-Cyrl-AZ"/>
        </w:rPr>
        <w:t xml:space="preserve"> </w:t>
      </w:r>
      <w:r w:rsidRPr="0078169E">
        <w:rPr>
          <w:sz w:val="22"/>
          <w:szCs w:val="22"/>
          <w:lang w:val="az-Latn-AZ"/>
        </w:rPr>
        <w:t>ki</w:t>
      </w:r>
      <w:r w:rsidRPr="002C5E26">
        <w:rPr>
          <w:sz w:val="22"/>
          <w:szCs w:val="22"/>
          <w:lang w:val="az-Cyrl-AZ"/>
        </w:rPr>
        <w:t xml:space="preserve">, </w:t>
      </w:r>
      <w:r w:rsidRPr="0078169E">
        <w:rPr>
          <w:sz w:val="22"/>
          <w:szCs w:val="22"/>
          <w:lang w:val="az-Latn-AZ"/>
        </w:rPr>
        <w:t>Sənin</w:t>
      </w:r>
      <w:r w:rsidRPr="002C5E26">
        <w:rPr>
          <w:sz w:val="22"/>
          <w:szCs w:val="22"/>
          <w:lang w:val="az-Cyrl-AZ"/>
        </w:rPr>
        <w:t xml:space="preserve"> </w:t>
      </w:r>
      <w:r w:rsidRPr="0078169E">
        <w:rPr>
          <w:sz w:val="22"/>
          <w:szCs w:val="22"/>
          <w:lang w:val="az-Latn-AZ"/>
        </w:rPr>
        <w:t>bəq</w:t>
      </w:r>
      <w:r w:rsidRPr="002C5E26">
        <w:rPr>
          <w:sz w:val="22"/>
          <w:szCs w:val="22"/>
          <w:lang w:val="az-Cyrl-AZ"/>
        </w:rPr>
        <w:t>a</w:t>
      </w:r>
      <w:r w:rsidRPr="0078169E">
        <w:rPr>
          <w:sz w:val="22"/>
          <w:szCs w:val="22"/>
          <w:lang w:val="az-Latn-AZ"/>
        </w:rPr>
        <w:t>n</w:t>
      </w:r>
      <w:r w:rsidRPr="002C5E26">
        <w:rPr>
          <w:sz w:val="22"/>
          <w:szCs w:val="22"/>
          <w:lang w:val="az-Cyrl-AZ"/>
        </w:rPr>
        <w:t xml:space="preserve"> </w:t>
      </w:r>
      <w:r w:rsidRPr="0078169E">
        <w:rPr>
          <w:sz w:val="22"/>
          <w:szCs w:val="22"/>
          <w:lang w:val="az-Latn-AZ"/>
        </w:rPr>
        <w:t>d</w:t>
      </w:r>
      <w:r w:rsidRPr="002C5E26">
        <w:rPr>
          <w:sz w:val="22"/>
          <w:szCs w:val="22"/>
          <w:lang w:val="az-Cyrl-AZ"/>
        </w:rPr>
        <w:t>a</w:t>
      </w:r>
      <w:r w:rsidRPr="0078169E">
        <w:rPr>
          <w:sz w:val="22"/>
          <w:szCs w:val="22"/>
          <w:lang w:val="az-Latn-AZ"/>
        </w:rPr>
        <w:t>v</w:t>
      </w:r>
      <w:r w:rsidRPr="002C5E26">
        <w:rPr>
          <w:sz w:val="22"/>
          <w:szCs w:val="22"/>
          <w:lang w:val="az-Cyrl-AZ"/>
        </w:rPr>
        <w:t>a</w:t>
      </w:r>
      <w:r w:rsidRPr="0078169E">
        <w:rPr>
          <w:sz w:val="22"/>
          <w:szCs w:val="22"/>
          <w:lang w:val="az-Latn-AZ"/>
        </w:rPr>
        <w:t>mlıdır</w:t>
      </w:r>
      <w:r w:rsidRPr="002C5E26">
        <w:rPr>
          <w:sz w:val="22"/>
          <w:szCs w:val="22"/>
          <w:lang w:val="az-Cyrl-AZ"/>
        </w:rPr>
        <w:t>, e</w:t>
      </w:r>
      <w:r w:rsidRPr="0078169E">
        <w:rPr>
          <w:sz w:val="22"/>
          <w:szCs w:val="22"/>
          <w:lang w:val="az-Latn-AZ"/>
        </w:rPr>
        <w:t>y</w:t>
      </w:r>
      <w:r w:rsidRPr="002C5E26">
        <w:rPr>
          <w:sz w:val="22"/>
          <w:szCs w:val="22"/>
          <w:lang w:val="az-Cyrl-AZ"/>
        </w:rPr>
        <w:t xml:space="preserve"> O </w:t>
      </w:r>
      <w:r w:rsidRPr="0078169E">
        <w:rPr>
          <w:sz w:val="22"/>
          <w:szCs w:val="22"/>
          <w:lang w:val="az-Latn-AZ"/>
        </w:rPr>
        <w:t>Kəs</w:t>
      </w:r>
      <w:r w:rsidRPr="002C5E26">
        <w:rPr>
          <w:sz w:val="22"/>
          <w:szCs w:val="22"/>
          <w:lang w:val="az-Cyrl-AZ"/>
        </w:rPr>
        <w:t xml:space="preserve"> </w:t>
      </w:r>
      <w:r w:rsidRPr="0078169E">
        <w:rPr>
          <w:sz w:val="22"/>
          <w:szCs w:val="22"/>
          <w:lang w:val="az-Latn-AZ"/>
        </w:rPr>
        <w:t>ki</w:t>
      </w:r>
      <w:r w:rsidRPr="002C5E26">
        <w:rPr>
          <w:sz w:val="22"/>
          <w:szCs w:val="22"/>
          <w:lang w:val="az-Cyrl-AZ"/>
        </w:rPr>
        <w:t xml:space="preserve">, </w:t>
      </w:r>
      <w:r w:rsidRPr="0078169E">
        <w:rPr>
          <w:sz w:val="22"/>
          <w:szCs w:val="22"/>
          <w:lang w:val="az-Latn-AZ"/>
        </w:rPr>
        <w:t>əzəmət</w:t>
      </w:r>
      <w:r w:rsidRPr="002C5E26">
        <w:rPr>
          <w:sz w:val="22"/>
          <w:szCs w:val="22"/>
          <w:lang w:val="az-Cyrl-AZ"/>
        </w:rPr>
        <w:t xml:space="preserve"> </w:t>
      </w:r>
      <w:r w:rsidRPr="0078169E">
        <w:rPr>
          <w:sz w:val="22"/>
          <w:szCs w:val="22"/>
          <w:lang w:val="az-Latn-AZ"/>
        </w:rPr>
        <w:t>Sənin</w:t>
      </w:r>
      <w:r w:rsidRPr="002C5E26">
        <w:rPr>
          <w:sz w:val="22"/>
          <w:szCs w:val="22"/>
          <w:lang w:val="az-Cyrl-AZ"/>
        </w:rPr>
        <w:t xml:space="preserve"> </w:t>
      </w:r>
      <w:r w:rsidRPr="0078169E">
        <w:rPr>
          <w:sz w:val="22"/>
          <w:szCs w:val="22"/>
          <w:lang w:val="az-Latn-AZ"/>
        </w:rPr>
        <w:t>ünsiyyətindir</w:t>
      </w:r>
      <w:r w:rsidRPr="002C5E26">
        <w:rPr>
          <w:sz w:val="22"/>
          <w:szCs w:val="22"/>
          <w:lang w:val="az-Cyrl-AZ"/>
        </w:rPr>
        <w:t>, e</w:t>
      </w:r>
      <w:r w:rsidRPr="0078169E">
        <w:rPr>
          <w:sz w:val="22"/>
          <w:szCs w:val="22"/>
          <w:lang w:val="az-Latn-AZ"/>
        </w:rPr>
        <w:t>y</w:t>
      </w:r>
      <w:r w:rsidRPr="002C5E26">
        <w:rPr>
          <w:sz w:val="22"/>
          <w:szCs w:val="22"/>
          <w:lang w:val="az-Cyrl-AZ"/>
        </w:rPr>
        <w:t xml:space="preserve"> O </w:t>
      </w:r>
      <w:r w:rsidRPr="0078169E">
        <w:rPr>
          <w:sz w:val="22"/>
          <w:szCs w:val="22"/>
          <w:lang w:val="az-Latn-AZ"/>
        </w:rPr>
        <w:t>Kəs</w:t>
      </w:r>
      <w:r w:rsidRPr="002C5E26">
        <w:rPr>
          <w:sz w:val="22"/>
          <w:szCs w:val="22"/>
          <w:lang w:val="az-Cyrl-AZ"/>
        </w:rPr>
        <w:t xml:space="preserve"> </w:t>
      </w:r>
      <w:r w:rsidRPr="0078169E">
        <w:rPr>
          <w:sz w:val="22"/>
          <w:szCs w:val="22"/>
          <w:lang w:val="az-Latn-AZ"/>
        </w:rPr>
        <w:t>ki</w:t>
      </w:r>
      <w:r w:rsidRPr="002C5E26">
        <w:rPr>
          <w:sz w:val="22"/>
          <w:szCs w:val="22"/>
          <w:lang w:val="az-Cyrl-AZ"/>
        </w:rPr>
        <w:t xml:space="preserve">, </w:t>
      </w:r>
      <w:r w:rsidRPr="0078169E">
        <w:rPr>
          <w:sz w:val="22"/>
          <w:szCs w:val="22"/>
          <w:lang w:val="az-Latn-AZ"/>
        </w:rPr>
        <w:t>kibriy</w:t>
      </w:r>
      <w:r w:rsidRPr="002C5E26">
        <w:rPr>
          <w:sz w:val="22"/>
          <w:szCs w:val="22"/>
          <w:lang w:val="az-Cyrl-AZ"/>
        </w:rPr>
        <w:t xml:space="preserve">a </w:t>
      </w:r>
      <w:r w:rsidRPr="0078169E">
        <w:rPr>
          <w:sz w:val="22"/>
          <w:szCs w:val="22"/>
          <w:lang w:val="az-Latn-AZ"/>
        </w:rPr>
        <w:t>Sənin</w:t>
      </w:r>
      <w:r w:rsidRPr="002C5E26">
        <w:rPr>
          <w:sz w:val="22"/>
          <w:szCs w:val="22"/>
          <w:lang w:val="az-Cyrl-AZ"/>
        </w:rPr>
        <w:t xml:space="preserve"> (</w:t>
      </w:r>
      <w:r w:rsidRPr="0078169E">
        <w:rPr>
          <w:sz w:val="22"/>
          <w:szCs w:val="22"/>
          <w:lang w:val="az-Latn-AZ"/>
        </w:rPr>
        <w:t>Z</w:t>
      </w:r>
      <w:r w:rsidRPr="002C5E26">
        <w:rPr>
          <w:sz w:val="22"/>
          <w:szCs w:val="22"/>
          <w:lang w:val="az-Cyrl-AZ"/>
        </w:rPr>
        <w:t>a</w:t>
      </w:r>
      <w:r w:rsidRPr="0078169E">
        <w:rPr>
          <w:sz w:val="22"/>
          <w:szCs w:val="22"/>
          <w:lang w:val="az-Latn-AZ"/>
        </w:rPr>
        <w:t>tını</w:t>
      </w:r>
      <w:r w:rsidRPr="002C5E26">
        <w:rPr>
          <w:sz w:val="22"/>
          <w:szCs w:val="22"/>
          <w:lang w:val="az-Cyrl-AZ"/>
        </w:rPr>
        <w:t xml:space="preserve">) </w:t>
      </w:r>
      <w:r w:rsidRPr="0078169E">
        <w:rPr>
          <w:sz w:val="22"/>
          <w:szCs w:val="22"/>
          <w:lang w:val="az-Latn-AZ"/>
        </w:rPr>
        <w:t>əh</w:t>
      </w:r>
      <w:r w:rsidRPr="002C5E26">
        <w:rPr>
          <w:sz w:val="22"/>
          <w:szCs w:val="22"/>
          <w:lang w:val="az-Cyrl-AZ"/>
        </w:rPr>
        <w:t>a</w:t>
      </w:r>
      <w:r w:rsidRPr="0078169E">
        <w:rPr>
          <w:sz w:val="22"/>
          <w:szCs w:val="22"/>
          <w:lang w:val="az-Latn-AZ"/>
        </w:rPr>
        <w:t>tə</w:t>
      </w:r>
      <w:r w:rsidRPr="002C5E26">
        <w:rPr>
          <w:sz w:val="22"/>
          <w:szCs w:val="22"/>
          <w:lang w:val="az-Cyrl-AZ"/>
        </w:rPr>
        <w:t xml:space="preserve"> e</w:t>
      </w:r>
      <w:r w:rsidRPr="0078169E">
        <w:rPr>
          <w:sz w:val="22"/>
          <w:szCs w:val="22"/>
          <w:lang w:val="az-Latn-AZ"/>
        </w:rPr>
        <w:t>dib</w:t>
      </w:r>
      <w:r w:rsidRPr="002C5E26">
        <w:rPr>
          <w:sz w:val="22"/>
          <w:szCs w:val="22"/>
          <w:lang w:val="az-Cyrl-AZ"/>
        </w:rPr>
        <w:t>, E</w:t>
      </w:r>
      <w:r w:rsidRPr="0078169E">
        <w:rPr>
          <w:sz w:val="22"/>
          <w:szCs w:val="22"/>
          <w:lang w:val="az-Latn-AZ"/>
        </w:rPr>
        <w:t>y</w:t>
      </w:r>
      <w:r w:rsidRPr="002C5E26">
        <w:rPr>
          <w:sz w:val="22"/>
          <w:szCs w:val="22"/>
          <w:lang w:val="az-Cyrl-AZ"/>
        </w:rPr>
        <w:t xml:space="preserve"> O </w:t>
      </w:r>
      <w:r w:rsidRPr="0078169E">
        <w:rPr>
          <w:sz w:val="22"/>
          <w:szCs w:val="22"/>
          <w:lang w:val="az-Latn-AZ"/>
        </w:rPr>
        <w:t>Kəs</w:t>
      </w:r>
      <w:r w:rsidRPr="002C5E26">
        <w:rPr>
          <w:sz w:val="22"/>
          <w:szCs w:val="22"/>
          <w:lang w:val="az-Cyrl-AZ"/>
        </w:rPr>
        <w:t xml:space="preserve"> </w:t>
      </w:r>
      <w:r w:rsidRPr="0078169E">
        <w:rPr>
          <w:sz w:val="22"/>
          <w:szCs w:val="22"/>
          <w:lang w:val="az-Latn-AZ"/>
        </w:rPr>
        <w:t>ki</w:t>
      </w:r>
      <w:r w:rsidRPr="002C5E26">
        <w:rPr>
          <w:sz w:val="22"/>
          <w:szCs w:val="22"/>
          <w:lang w:val="az-Cyrl-AZ"/>
        </w:rPr>
        <w:t xml:space="preserve">, </w:t>
      </w:r>
      <w:r w:rsidRPr="0078169E">
        <w:rPr>
          <w:sz w:val="22"/>
          <w:szCs w:val="22"/>
          <w:lang w:val="az-Latn-AZ"/>
        </w:rPr>
        <w:t>Sənin</w:t>
      </w:r>
      <w:r w:rsidRPr="002C5E26">
        <w:rPr>
          <w:sz w:val="22"/>
          <w:szCs w:val="22"/>
          <w:lang w:val="az-Cyrl-AZ"/>
        </w:rPr>
        <w:t xml:space="preserve"> (</w:t>
      </w:r>
      <w:r w:rsidRPr="0078169E">
        <w:rPr>
          <w:sz w:val="22"/>
          <w:szCs w:val="22"/>
          <w:lang w:val="az-Latn-AZ"/>
        </w:rPr>
        <w:t>b</w:t>
      </w:r>
      <w:r w:rsidRPr="002C5E26">
        <w:rPr>
          <w:sz w:val="22"/>
          <w:szCs w:val="22"/>
          <w:lang w:val="az-Cyrl-AZ"/>
        </w:rPr>
        <w:t>a</w:t>
      </w:r>
      <w:r w:rsidRPr="0078169E">
        <w:rPr>
          <w:sz w:val="22"/>
          <w:szCs w:val="22"/>
          <w:lang w:val="az-Latn-AZ"/>
        </w:rPr>
        <w:t>tini</w:t>
      </w:r>
      <w:r w:rsidRPr="002C5E26">
        <w:rPr>
          <w:sz w:val="22"/>
          <w:szCs w:val="22"/>
          <w:lang w:val="az-Cyrl-AZ"/>
        </w:rPr>
        <w:t xml:space="preserve">) </w:t>
      </w:r>
      <w:r w:rsidRPr="0078169E">
        <w:rPr>
          <w:sz w:val="22"/>
          <w:szCs w:val="22"/>
          <w:lang w:val="az-Latn-AZ"/>
        </w:rPr>
        <w:t>n</w:t>
      </w:r>
      <w:r w:rsidRPr="002C5E26">
        <w:rPr>
          <w:sz w:val="22"/>
          <w:szCs w:val="22"/>
          <w:lang w:val="az-Cyrl-AZ"/>
        </w:rPr>
        <w:t>e</w:t>
      </w:r>
      <w:r w:rsidRPr="0078169E">
        <w:rPr>
          <w:sz w:val="22"/>
          <w:szCs w:val="22"/>
          <w:lang w:val="az-Latn-AZ"/>
        </w:rPr>
        <w:t>mətlərin</w:t>
      </w:r>
      <w:r w:rsidRPr="002C5E26">
        <w:rPr>
          <w:sz w:val="22"/>
          <w:szCs w:val="22"/>
          <w:lang w:val="az-Cyrl-AZ"/>
        </w:rPr>
        <w:t xml:space="preserve"> </w:t>
      </w:r>
      <w:r w:rsidRPr="0078169E">
        <w:rPr>
          <w:sz w:val="22"/>
          <w:szCs w:val="22"/>
          <w:lang w:val="az-Latn-AZ"/>
        </w:rPr>
        <w:t>s</w:t>
      </w:r>
      <w:r w:rsidRPr="002C5E26">
        <w:rPr>
          <w:sz w:val="22"/>
          <w:szCs w:val="22"/>
          <w:lang w:val="az-Cyrl-AZ"/>
        </w:rPr>
        <w:t>a</w:t>
      </w:r>
      <w:r w:rsidRPr="0078169E">
        <w:rPr>
          <w:sz w:val="22"/>
          <w:szCs w:val="22"/>
          <w:lang w:val="az-Latn-AZ"/>
        </w:rPr>
        <w:t>y</w:t>
      </w:r>
      <w:r w:rsidRPr="002C5E26">
        <w:rPr>
          <w:sz w:val="22"/>
          <w:szCs w:val="22"/>
          <w:lang w:val="az-Cyrl-AZ"/>
        </w:rPr>
        <w:t xml:space="preserve">a </w:t>
      </w:r>
      <w:r w:rsidRPr="0078169E">
        <w:rPr>
          <w:sz w:val="22"/>
          <w:szCs w:val="22"/>
          <w:lang w:val="az-Latn-AZ"/>
        </w:rPr>
        <w:t>gəlməz</w:t>
      </w:r>
      <w:r w:rsidRPr="002C5E26">
        <w:rPr>
          <w:sz w:val="22"/>
          <w:szCs w:val="22"/>
          <w:lang w:val="az-Cyrl-AZ"/>
        </w:rPr>
        <w:t>, e</w:t>
      </w:r>
      <w:r w:rsidRPr="0078169E">
        <w:rPr>
          <w:sz w:val="22"/>
          <w:szCs w:val="22"/>
          <w:lang w:val="az-Latn-AZ"/>
        </w:rPr>
        <w:t>y</w:t>
      </w:r>
      <w:r w:rsidRPr="002C5E26">
        <w:rPr>
          <w:sz w:val="22"/>
          <w:szCs w:val="22"/>
          <w:lang w:val="az-Cyrl-AZ"/>
        </w:rPr>
        <w:t xml:space="preserve"> O </w:t>
      </w:r>
      <w:r w:rsidRPr="0078169E">
        <w:rPr>
          <w:sz w:val="22"/>
          <w:szCs w:val="22"/>
          <w:lang w:val="az-Latn-AZ"/>
        </w:rPr>
        <w:t>Kəs</w:t>
      </w:r>
      <w:r w:rsidRPr="002C5E26">
        <w:rPr>
          <w:sz w:val="22"/>
          <w:szCs w:val="22"/>
          <w:lang w:val="az-Cyrl-AZ"/>
        </w:rPr>
        <w:t xml:space="preserve"> </w:t>
      </w:r>
      <w:r w:rsidRPr="0078169E">
        <w:rPr>
          <w:sz w:val="22"/>
          <w:szCs w:val="22"/>
          <w:lang w:val="az-Latn-AZ"/>
        </w:rPr>
        <w:t>ki</w:t>
      </w:r>
      <w:r w:rsidRPr="002C5E26">
        <w:rPr>
          <w:sz w:val="22"/>
          <w:szCs w:val="22"/>
          <w:lang w:val="az-Cyrl-AZ"/>
        </w:rPr>
        <w:t xml:space="preserve">, </w:t>
      </w:r>
      <w:r w:rsidRPr="0078169E">
        <w:rPr>
          <w:sz w:val="22"/>
          <w:szCs w:val="22"/>
          <w:lang w:val="az-Latn-AZ"/>
        </w:rPr>
        <w:t>Sənin</w:t>
      </w:r>
      <w:r w:rsidRPr="002C5E26">
        <w:rPr>
          <w:sz w:val="22"/>
          <w:szCs w:val="22"/>
          <w:lang w:val="az-Cyrl-AZ"/>
        </w:rPr>
        <w:t xml:space="preserve"> </w:t>
      </w:r>
      <w:r w:rsidRPr="0078169E">
        <w:rPr>
          <w:sz w:val="22"/>
          <w:szCs w:val="22"/>
          <w:lang w:val="az-Latn-AZ"/>
        </w:rPr>
        <w:t>z</w:t>
      </w:r>
      <w:r w:rsidRPr="002C5E26">
        <w:rPr>
          <w:sz w:val="22"/>
          <w:szCs w:val="22"/>
          <w:lang w:val="az-Cyrl-AZ"/>
        </w:rPr>
        <w:t>a</w:t>
      </w:r>
      <w:r w:rsidRPr="0078169E">
        <w:rPr>
          <w:sz w:val="22"/>
          <w:szCs w:val="22"/>
          <w:lang w:val="az-Latn-AZ"/>
        </w:rPr>
        <w:t>hiri</w:t>
      </w:r>
      <w:r w:rsidRPr="002C5E26">
        <w:rPr>
          <w:sz w:val="22"/>
          <w:szCs w:val="22"/>
          <w:lang w:val="az-Cyrl-AZ"/>
        </w:rPr>
        <w:t xml:space="preserve"> </w:t>
      </w:r>
      <w:r w:rsidRPr="0078169E">
        <w:rPr>
          <w:sz w:val="22"/>
          <w:szCs w:val="22"/>
          <w:lang w:val="az-Latn-AZ"/>
        </w:rPr>
        <w:t>n</w:t>
      </w:r>
      <w:r w:rsidRPr="002C5E26">
        <w:rPr>
          <w:sz w:val="22"/>
          <w:szCs w:val="22"/>
          <w:lang w:val="az-Cyrl-AZ"/>
        </w:rPr>
        <w:t>e</w:t>
      </w:r>
      <w:r w:rsidRPr="0078169E">
        <w:rPr>
          <w:sz w:val="22"/>
          <w:szCs w:val="22"/>
          <w:lang w:val="az-Latn-AZ"/>
        </w:rPr>
        <w:t>mətlərin</w:t>
      </w:r>
      <w:r w:rsidRPr="002C5E26">
        <w:rPr>
          <w:sz w:val="22"/>
          <w:szCs w:val="22"/>
          <w:lang w:val="az-Cyrl-AZ"/>
        </w:rPr>
        <w:t xml:space="preserve"> </w:t>
      </w:r>
      <w:r w:rsidRPr="0078169E">
        <w:rPr>
          <w:sz w:val="22"/>
          <w:szCs w:val="22"/>
          <w:lang w:val="az-Latn-AZ"/>
        </w:rPr>
        <w:t>s</w:t>
      </w:r>
      <w:r w:rsidRPr="002C5E26">
        <w:rPr>
          <w:sz w:val="22"/>
          <w:szCs w:val="22"/>
          <w:lang w:val="az-Cyrl-AZ"/>
        </w:rPr>
        <w:t>a</w:t>
      </w:r>
      <w:r w:rsidRPr="0078169E">
        <w:rPr>
          <w:sz w:val="22"/>
          <w:szCs w:val="22"/>
          <w:lang w:val="az-Latn-AZ"/>
        </w:rPr>
        <w:t>y</w:t>
      </w:r>
      <w:r w:rsidRPr="002C5E26">
        <w:rPr>
          <w:sz w:val="22"/>
          <w:szCs w:val="22"/>
          <w:lang w:val="az-Cyrl-AZ"/>
        </w:rPr>
        <w:t xml:space="preserve">a </w:t>
      </w:r>
      <w:r w:rsidRPr="0078169E">
        <w:rPr>
          <w:sz w:val="22"/>
          <w:szCs w:val="22"/>
          <w:lang w:val="az-Latn-AZ"/>
        </w:rPr>
        <w:t>gəlməz</w:t>
      </w:r>
      <w:r w:rsidRPr="002C5E26">
        <w:rPr>
          <w:sz w:val="22"/>
          <w:szCs w:val="22"/>
          <w:lang w:val="az-Cyrl-AZ"/>
        </w:rPr>
        <w:t xml:space="preserve">!  77. </w:t>
      </w:r>
      <w:r w:rsidRPr="0078169E">
        <w:rPr>
          <w:sz w:val="22"/>
          <w:szCs w:val="22"/>
          <w:lang w:val="az-Latn-AZ"/>
        </w:rPr>
        <w:t>İl</w:t>
      </w:r>
      <w:r w:rsidRPr="002C5E26">
        <w:rPr>
          <w:sz w:val="22"/>
          <w:szCs w:val="22"/>
          <w:lang w:val="az-Cyrl-AZ"/>
        </w:rPr>
        <w:t>a</w:t>
      </w:r>
      <w:r w:rsidRPr="0078169E">
        <w:rPr>
          <w:sz w:val="22"/>
          <w:szCs w:val="22"/>
          <w:lang w:val="az-Latn-AZ"/>
        </w:rPr>
        <w:t>hi</w:t>
      </w:r>
      <w:r w:rsidRPr="002C5E26">
        <w:rPr>
          <w:sz w:val="22"/>
          <w:szCs w:val="22"/>
          <w:lang w:val="az-Cyrl-AZ"/>
        </w:rPr>
        <w:t xml:space="preserve">, </w:t>
      </w:r>
      <w:r w:rsidRPr="0078169E">
        <w:rPr>
          <w:sz w:val="22"/>
          <w:szCs w:val="22"/>
          <w:lang w:val="az-Latn-AZ"/>
        </w:rPr>
        <w:t>Səndən</w:t>
      </w:r>
      <w:r w:rsidRPr="002C5E26">
        <w:rPr>
          <w:sz w:val="22"/>
          <w:szCs w:val="22"/>
          <w:lang w:val="az-Cyrl-AZ"/>
        </w:rPr>
        <w:t xml:space="preserve"> </w:t>
      </w:r>
      <w:r w:rsidRPr="0078169E">
        <w:rPr>
          <w:sz w:val="22"/>
          <w:szCs w:val="22"/>
          <w:lang w:val="az-Latn-AZ"/>
        </w:rPr>
        <w:t>istəyirəm</w:t>
      </w:r>
      <w:r w:rsidRPr="002C5E26">
        <w:rPr>
          <w:sz w:val="22"/>
          <w:szCs w:val="22"/>
          <w:lang w:val="az-Cyrl-AZ"/>
        </w:rPr>
        <w:t xml:space="preserve"> </w:t>
      </w:r>
      <w:r w:rsidRPr="0078169E">
        <w:rPr>
          <w:sz w:val="22"/>
          <w:szCs w:val="22"/>
          <w:lang w:val="az-Latn-AZ"/>
        </w:rPr>
        <w:t>və</w:t>
      </w:r>
      <w:r w:rsidRPr="002C5E26">
        <w:rPr>
          <w:sz w:val="22"/>
          <w:szCs w:val="22"/>
          <w:lang w:val="az-Cyrl-AZ"/>
        </w:rPr>
        <w:t xml:space="preserve"> </w:t>
      </w:r>
      <w:r w:rsidRPr="0078169E">
        <w:rPr>
          <w:sz w:val="22"/>
          <w:szCs w:val="22"/>
          <w:lang w:val="az-Latn-AZ"/>
        </w:rPr>
        <w:t>Səni</w:t>
      </w:r>
      <w:r w:rsidRPr="002C5E26">
        <w:rPr>
          <w:sz w:val="22"/>
          <w:szCs w:val="22"/>
          <w:lang w:val="az-Cyrl-AZ"/>
        </w:rPr>
        <w:t xml:space="preserve"> a</w:t>
      </w:r>
      <w:r w:rsidRPr="0078169E">
        <w:rPr>
          <w:sz w:val="22"/>
          <w:szCs w:val="22"/>
          <w:lang w:val="az-Latn-AZ"/>
        </w:rPr>
        <w:t>nd</w:t>
      </w:r>
      <w:r w:rsidRPr="002C5E26">
        <w:rPr>
          <w:sz w:val="22"/>
          <w:szCs w:val="22"/>
          <w:lang w:val="az-Cyrl-AZ"/>
        </w:rPr>
        <w:t xml:space="preserve"> </w:t>
      </w:r>
      <w:r w:rsidRPr="0078169E">
        <w:rPr>
          <w:sz w:val="22"/>
          <w:szCs w:val="22"/>
          <w:lang w:val="az-Latn-AZ"/>
        </w:rPr>
        <w:t>v</w:t>
      </w:r>
      <w:r w:rsidRPr="002C5E26">
        <w:rPr>
          <w:sz w:val="22"/>
          <w:szCs w:val="22"/>
          <w:lang w:val="az-Cyrl-AZ"/>
        </w:rPr>
        <w:t>e</w:t>
      </w:r>
      <w:r w:rsidRPr="0078169E">
        <w:rPr>
          <w:sz w:val="22"/>
          <w:szCs w:val="22"/>
          <w:lang w:val="az-Latn-AZ"/>
        </w:rPr>
        <w:t>rirəm</w:t>
      </w:r>
      <w:r w:rsidRPr="002C5E26">
        <w:rPr>
          <w:sz w:val="22"/>
          <w:szCs w:val="22"/>
          <w:lang w:val="az-Cyrl-AZ"/>
        </w:rPr>
        <w:t xml:space="preserve"> </w:t>
      </w:r>
      <w:r w:rsidRPr="0078169E">
        <w:rPr>
          <w:sz w:val="22"/>
          <w:szCs w:val="22"/>
          <w:lang w:val="az-Latn-AZ"/>
        </w:rPr>
        <w:t>Öz</w:t>
      </w:r>
      <w:r w:rsidRPr="002C5E26">
        <w:rPr>
          <w:sz w:val="22"/>
          <w:szCs w:val="22"/>
          <w:lang w:val="az-Cyrl-AZ"/>
        </w:rPr>
        <w:t xml:space="preserve"> a</w:t>
      </w:r>
      <w:r w:rsidRPr="0078169E">
        <w:rPr>
          <w:sz w:val="22"/>
          <w:szCs w:val="22"/>
          <w:lang w:val="az-Latn-AZ"/>
        </w:rPr>
        <w:t>dın</w:t>
      </w:r>
      <w:r w:rsidRPr="002C5E26">
        <w:rPr>
          <w:sz w:val="22"/>
          <w:szCs w:val="22"/>
          <w:lang w:val="az-Cyrl-AZ"/>
        </w:rPr>
        <w:t>a, e</w:t>
      </w:r>
      <w:r w:rsidRPr="0078169E">
        <w:rPr>
          <w:sz w:val="22"/>
          <w:szCs w:val="22"/>
          <w:lang w:val="az-Latn-AZ"/>
        </w:rPr>
        <w:t>y</w:t>
      </w:r>
      <w:r w:rsidRPr="002C5E26">
        <w:rPr>
          <w:sz w:val="22"/>
          <w:szCs w:val="22"/>
          <w:lang w:val="az-Cyrl-AZ"/>
        </w:rPr>
        <w:t xml:space="preserve"> </w:t>
      </w:r>
      <w:r w:rsidRPr="0078169E">
        <w:rPr>
          <w:sz w:val="22"/>
          <w:szCs w:val="22"/>
          <w:lang w:val="az-Latn-AZ"/>
        </w:rPr>
        <w:t>Müin</w:t>
      </w:r>
      <w:r w:rsidRPr="002C5E26">
        <w:rPr>
          <w:sz w:val="22"/>
          <w:szCs w:val="22"/>
          <w:lang w:val="az-Cyrl-AZ"/>
        </w:rPr>
        <w:t xml:space="preserve"> (</w:t>
      </w:r>
      <w:r w:rsidRPr="0078169E">
        <w:rPr>
          <w:sz w:val="22"/>
          <w:szCs w:val="22"/>
          <w:lang w:val="az-Latn-AZ"/>
        </w:rPr>
        <w:t>kömək</w:t>
      </w:r>
      <w:r w:rsidRPr="002C5E26">
        <w:rPr>
          <w:sz w:val="22"/>
          <w:szCs w:val="22"/>
          <w:lang w:val="az-Cyrl-AZ"/>
        </w:rPr>
        <w:t xml:space="preserve"> e</w:t>
      </w:r>
      <w:r w:rsidRPr="0078169E">
        <w:rPr>
          <w:sz w:val="22"/>
          <w:szCs w:val="22"/>
          <w:lang w:val="az-Latn-AZ"/>
        </w:rPr>
        <w:t>dən</w:t>
      </w:r>
      <w:r w:rsidRPr="002C5E26">
        <w:rPr>
          <w:sz w:val="22"/>
          <w:szCs w:val="22"/>
          <w:lang w:val="az-Cyrl-AZ"/>
        </w:rPr>
        <w:t>), e</w:t>
      </w:r>
      <w:r w:rsidRPr="0078169E">
        <w:rPr>
          <w:sz w:val="22"/>
          <w:szCs w:val="22"/>
          <w:lang w:val="az-Latn-AZ"/>
        </w:rPr>
        <w:t>y</w:t>
      </w:r>
      <w:r w:rsidRPr="002C5E26">
        <w:rPr>
          <w:sz w:val="22"/>
          <w:szCs w:val="22"/>
          <w:lang w:val="az-Cyrl-AZ"/>
        </w:rPr>
        <w:t xml:space="preserve"> </w:t>
      </w:r>
      <w:r w:rsidRPr="0078169E">
        <w:rPr>
          <w:sz w:val="22"/>
          <w:szCs w:val="22"/>
          <w:lang w:val="az-Latn-AZ"/>
        </w:rPr>
        <w:t>Əmin</w:t>
      </w:r>
      <w:r w:rsidRPr="002C5E26">
        <w:rPr>
          <w:sz w:val="22"/>
          <w:szCs w:val="22"/>
          <w:lang w:val="az-Cyrl-AZ"/>
        </w:rPr>
        <w:t xml:space="preserve"> (</w:t>
      </w:r>
      <w:r w:rsidRPr="0078169E">
        <w:rPr>
          <w:sz w:val="22"/>
          <w:szCs w:val="22"/>
          <w:lang w:val="az-Latn-AZ"/>
        </w:rPr>
        <w:t>əmin</w:t>
      </w:r>
      <w:r w:rsidRPr="002C5E26">
        <w:rPr>
          <w:sz w:val="22"/>
          <w:szCs w:val="22"/>
          <w:lang w:val="az-Cyrl-AZ"/>
        </w:rPr>
        <w:t>-a</w:t>
      </w:r>
      <w:r w:rsidRPr="0078169E">
        <w:rPr>
          <w:sz w:val="22"/>
          <w:szCs w:val="22"/>
          <w:lang w:val="az-Latn-AZ"/>
        </w:rPr>
        <w:t>m</w:t>
      </w:r>
      <w:r w:rsidRPr="002C5E26">
        <w:rPr>
          <w:sz w:val="22"/>
          <w:szCs w:val="22"/>
          <w:lang w:val="az-Cyrl-AZ"/>
        </w:rPr>
        <w:t>a</w:t>
      </w:r>
      <w:r w:rsidRPr="0078169E">
        <w:rPr>
          <w:sz w:val="22"/>
          <w:szCs w:val="22"/>
          <w:lang w:val="az-Latn-AZ"/>
        </w:rPr>
        <w:t>nlıq</w:t>
      </w:r>
      <w:r w:rsidRPr="002C5E26">
        <w:rPr>
          <w:sz w:val="22"/>
          <w:szCs w:val="22"/>
          <w:lang w:val="az-Cyrl-AZ"/>
        </w:rPr>
        <w:t xml:space="preserve"> </w:t>
      </w:r>
      <w:r w:rsidRPr="0078169E">
        <w:rPr>
          <w:sz w:val="22"/>
          <w:szCs w:val="22"/>
          <w:lang w:val="az-Latn-AZ"/>
        </w:rPr>
        <w:t>bə</w:t>
      </w:r>
      <w:r w:rsidRPr="002C5E26">
        <w:rPr>
          <w:sz w:val="22"/>
          <w:szCs w:val="22"/>
          <w:lang w:val="az-Cyrl-AZ"/>
        </w:rPr>
        <w:t>x</w:t>
      </w:r>
      <w:r w:rsidRPr="0078169E">
        <w:rPr>
          <w:sz w:val="22"/>
          <w:szCs w:val="22"/>
          <w:lang w:val="az-Latn-AZ"/>
        </w:rPr>
        <w:t>ş</w:t>
      </w:r>
      <w:r w:rsidRPr="002C5E26">
        <w:rPr>
          <w:sz w:val="22"/>
          <w:szCs w:val="22"/>
          <w:lang w:val="az-Cyrl-AZ"/>
        </w:rPr>
        <w:t xml:space="preserve"> e</w:t>
      </w:r>
      <w:r w:rsidRPr="0078169E">
        <w:rPr>
          <w:sz w:val="22"/>
          <w:szCs w:val="22"/>
          <w:lang w:val="az-Latn-AZ"/>
        </w:rPr>
        <w:t>dən</w:t>
      </w:r>
      <w:r w:rsidRPr="002C5E26">
        <w:rPr>
          <w:sz w:val="22"/>
          <w:szCs w:val="22"/>
          <w:lang w:val="az-Cyrl-AZ"/>
        </w:rPr>
        <w:t>), e</w:t>
      </w:r>
      <w:r w:rsidRPr="0078169E">
        <w:rPr>
          <w:sz w:val="22"/>
          <w:szCs w:val="22"/>
          <w:lang w:val="az-Latn-AZ"/>
        </w:rPr>
        <w:t>y</w:t>
      </w:r>
      <w:r w:rsidRPr="002C5E26">
        <w:rPr>
          <w:sz w:val="22"/>
          <w:szCs w:val="22"/>
          <w:lang w:val="az-Cyrl-AZ"/>
        </w:rPr>
        <w:t xml:space="preserve"> </w:t>
      </w:r>
      <w:r w:rsidRPr="0078169E">
        <w:rPr>
          <w:sz w:val="22"/>
          <w:szCs w:val="22"/>
          <w:lang w:val="az-Latn-AZ"/>
        </w:rPr>
        <w:t>Mübin</w:t>
      </w:r>
      <w:r w:rsidRPr="002C5E26">
        <w:rPr>
          <w:sz w:val="22"/>
          <w:szCs w:val="22"/>
          <w:lang w:val="az-Cyrl-AZ"/>
        </w:rPr>
        <w:t xml:space="preserve"> (</w:t>
      </w:r>
      <w:r w:rsidRPr="0078169E">
        <w:rPr>
          <w:sz w:val="22"/>
          <w:szCs w:val="22"/>
          <w:lang w:val="az-Latn-AZ"/>
        </w:rPr>
        <w:t>möcüzələri</w:t>
      </w:r>
      <w:r w:rsidRPr="002C5E26">
        <w:rPr>
          <w:sz w:val="22"/>
          <w:szCs w:val="22"/>
          <w:lang w:val="az-Cyrl-AZ"/>
        </w:rPr>
        <w:t>, a</w:t>
      </w:r>
      <w:r w:rsidRPr="0078169E">
        <w:rPr>
          <w:sz w:val="22"/>
          <w:szCs w:val="22"/>
          <w:lang w:val="az-Latn-AZ"/>
        </w:rPr>
        <w:t>yələri</w:t>
      </w:r>
      <w:r w:rsidRPr="002C5E26">
        <w:rPr>
          <w:sz w:val="22"/>
          <w:szCs w:val="22"/>
          <w:lang w:val="az-Cyrl-AZ"/>
        </w:rPr>
        <w:t xml:space="preserve"> </w:t>
      </w:r>
      <w:r w:rsidRPr="0078169E">
        <w:rPr>
          <w:sz w:val="22"/>
          <w:szCs w:val="22"/>
          <w:lang w:val="az-Latn-AZ"/>
        </w:rPr>
        <w:t>bəy</w:t>
      </w:r>
      <w:r w:rsidRPr="002C5E26">
        <w:rPr>
          <w:sz w:val="22"/>
          <w:szCs w:val="22"/>
          <w:lang w:val="az-Cyrl-AZ"/>
        </w:rPr>
        <w:t>a</w:t>
      </w:r>
      <w:r w:rsidRPr="0078169E">
        <w:rPr>
          <w:sz w:val="22"/>
          <w:szCs w:val="22"/>
          <w:lang w:val="az-Latn-AZ"/>
        </w:rPr>
        <w:t>n</w:t>
      </w:r>
      <w:r w:rsidRPr="002C5E26">
        <w:rPr>
          <w:sz w:val="22"/>
          <w:szCs w:val="22"/>
          <w:lang w:val="az-Cyrl-AZ"/>
        </w:rPr>
        <w:t xml:space="preserve"> e</w:t>
      </w:r>
      <w:r w:rsidRPr="0078169E">
        <w:rPr>
          <w:sz w:val="22"/>
          <w:szCs w:val="22"/>
          <w:lang w:val="az-Latn-AZ"/>
        </w:rPr>
        <w:t>dən</w:t>
      </w:r>
      <w:r w:rsidRPr="002C5E26">
        <w:rPr>
          <w:sz w:val="22"/>
          <w:szCs w:val="22"/>
          <w:lang w:val="az-Cyrl-AZ"/>
        </w:rPr>
        <w:t>), e</w:t>
      </w:r>
      <w:r w:rsidRPr="0078169E">
        <w:rPr>
          <w:sz w:val="22"/>
          <w:szCs w:val="22"/>
          <w:lang w:val="az-Latn-AZ"/>
        </w:rPr>
        <w:t>y</w:t>
      </w:r>
      <w:r w:rsidRPr="002C5E26">
        <w:rPr>
          <w:sz w:val="22"/>
          <w:szCs w:val="22"/>
          <w:lang w:val="az-Cyrl-AZ"/>
        </w:rPr>
        <w:t xml:space="preserve"> </w:t>
      </w:r>
      <w:r w:rsidRPr="0078169E">
        <w:rPr>
          <w:sz w:val="22"/>
          <w:szCs w:val="22"/>
          <w:lang w:val="az-Latn-AZ"/>
        </w:rPr>
        <w:t>Mətin</w:t>
      </w:r>
      <w:r w:rsidRPr="002C5E26">
        <w:rPr>
          <w:sz w:val="22"/>
          <w:szCs w:val="22"/>
          <w:lang w:val="az-Cyrl-AZ"/>
        </w:rPr>
        <w:t xml:space="preserve"> (</w:t>
      </w:r>
      <w:r w:rsidRPr="0078169E">
        <w:rPr>
          <w:sz w:val="22"/>
          <w:szCs w:val="22"/>
          <w:lang w:val="az-Latn-AZ"/>
        </w:rPr>
        <w:t>hər</w:t>
      </w:r>
      <w:r w:rsidRPr="002C5E26">
        <w:rPr>
          <w:sz w:val="22"/>
          <w:szCs w:val="22"/>
          <w:lang w:val="az-Cyrl-AZ"/>
        </w:rPr>
        <w:t xml:space="preserve"> </w:t>
      </w:r>
      <w:r w:rsidRPr="0078169E">
        <w:rPr>
          <w:sz w:val="22"/>
          <w:szCs w:val="22"/>
          <w:lang w:val="az-Latn-AZ"/>
        </w:rPr>
        <w:t>ş</w:t>
      </w:r>
      <w:r w:rsidRPr="002C5E26">
        <w:rPr>
          <w:sz w:val="22"/>
          <w:szCs w:val="22"/>
          <w:lang w:val="az-Cyrl-AZ"/>
        </w:rPr>
        <w:t>e</w:t>
      </w:r>
      <w:r w:rsidRPr="0078169E">
        <w:rPr>
          <w:sz w:val="22"/>
          <w:szCs w:val="22"/>
          <w:lang w:val="az-Latn-AZ"/>
        </w:rPr>
        <w:t>yə</w:t>
      </w:r>
      <w:r w:rsidRPr="002C5E26">
        <w:rPr>
          <w:sz w:val="22"/>
          <w:szCs w:val="22"/>
          <w:lang w:val="az-Cyrl-AZ"/>
        </w:rPr>
        <w:t xml:space="preserve"> </w:t>
      </w:r>
      <w:r w:rsidRPr="0078169E">
        <w:rPr>
          <w:sz w:val="22"/>
          <w:szCs w:val="22"/>
          <w:lang w:val="az-Latn-AZ"/>
        </w:rPr>
        <w:t>qüdrəti</w:t>
      </w:r>
      <w:r w:rsidRPr="002C5E26">
        <w:rPr>
          <w:sz w:val="22"/>
          <w:szCs w:val="22"/>
          <w:lang w:val="az-Cyrl-AZ"/>
        </w:rPr>
        <w:t xml:space="preserve"> </w:t>
      </w:r>
      <w:r w:rsidRPr="0078169E">
        <w:rPr>
          <w:sz w:val="22"/>
          <w:szCs w:val="22"/>
          <w:lang w:val="az-Latn-AZ"/>
        </w:rPr>
        <w:t>ç</w:t>
      </w:r>
      <w:r w:rsidRPr="002C5E26">
        <w:rPr>
          <w:sz w:val="22"/>
          <w:szCs w:val="22"/>
          <w:lang w:val="az-Cyrl-AZ"/>
        </w:rPr>
        <w:t>a</w:t>
      </w:r>
      <w:r w:rsidRPr="0078169E">
        <w:rPr>
          <w:sz w:val="22"/>
          <w:szCs w:val="22"/>
          <w:lang w:val="az-Latn-AZ"/>
        </w:rPr>
        <w:t>t</w:t>
      </w:r>
      <w:r w:rsidRPr="002C5E26">
        <w:rPr>
          <w:sz w:val="22"/>
          <w:szCs w:val="22"/>
          <w:lang w:val="az-Cyrl-AZ"/>
        </w:rPr>
        <w:t>a</w:t>
      </w:r>
      <w:r w:rsidRPr="0078169E">
        <w:rPr>
          <w:sz w:val="22"/>
          <w:szCs w:val="22"/>
          <w:lang w:val="az-Latn-AZ"/>
        </w:rPr>
        <w:t>n</w:t>
      </w:r>
      <w:r w:rsidRPr="002C5E26">
        <w:rPr>
          <w:sz w:val="22"/>
          <w:szCs w:val="22"/>
          <w:lang w:val="az-Cyrl-AZ"/>
        </w:rPr>
        <w:t xml:space="preserve">, </w:t>
      </w:r>
      <w:r w:rsidRPr="0078169E">
        <w:rPr>
          <w:sz w:val="22"/>
          <w:szCs w:val="22"/>
          <w:lang w:val="az-Latn-AZ"/>
        </w:rPr>
        <w:t>qüdrətli</w:t>
      </w:r>
      <w:r w:rsidRPr="002C5E26">
        <w:rPr>
          <w:sz w:val="22"/>
          <w:szCs w:val="22"/>
          <w:lang w:val="az-Cyrl-AZ"/>
        </w:rPr>
        <w:t>), e</w:t>
      </w:r>
      <w:r w:rsidRPr="0078169E">
        <w:rPr>
          <w:sz w:val="22"/>
          <w:szCs w:val="22"/>
          <w:lang w:val="az-Latn-AZ"/>
        </w:rPr>
        <w:t>y</w:t>
      </w:r>
      <w:r w:rsidRPr="002C5E26">
        <w:rPr>
          <w:sz w:val="22"/>
          <w:szCs w:val="22"/>
          <w:lang w:val="az-Cyrl-AZ"/>
        </w:rPr>
        <w:t xml:space="preserve"> </w:t>
      </w:r>
      <w:r w:rsidRPr="0078169E">
        <w:rPr>
          <w:sz w:val="22"/>
          <w:szCs w:val="22"/>
          <w:lang w:val="az-Latn-AZ"/>
        </w:rPr>
        <w:t>Məkin</w:t>
      </w:r>
      <w:r w:rsidRPr="002C5E26">
        <w:rPr>
          <w:sz w:val="22"/>
          <w:szCs w:val="22"/>
          <w:lang w:val="az-Cyrl-AZ"/>
        </w:rPr>
        <w:t xml:space="preserve"> (</w:t>
      </w:r>
      <w:r w:rsidRPr="0078169E">
        <w:rPr>
          <w:sz w:val="22"/>
          <w:szCs w:val="22"/>
          <w:lang w:val="az-Latn-AZ"/>
        </w:rPr>
        <w:t>uc</w:t>
      </w:r>
      <w:r w:rsidRPr="002C5E26">
        <w:rPr>
          <w:sz w:val="22"/>
          <w:szCs w:val="22"/>
          <w:lang w:val="az-Cyrl-AZ"/>
        </w:rPr>
        <w:t xml:space="preserve">a </w:t>
      </w:r>
      <w:r w:rsidRPr="0078169E">
        <w:rPr>
          <w:sz w:val="22"/>
          <w:szCs w:val="22"/>
          <w:lang w:val="az-Latn-AZ"/>
        </w:rPr>
        <w:t>məq</w:t>
      </w:r>
      <w:r w:rsidRPr="002C5E26">
        <w:rPr>
          <w:sz w:val="22"/>
          <w:szCs w:val="22"/>
          <w:lang w:val="az-Cyrl-AZ"/>
        </w:rPr>
        <w:t>a</w:t>
      </w:r>
      <w:r w:rsidRPr="0078169E">
        <w:rPr>
          <w:sz w:val="22"/>
          <w:szCs w:val="22"/>
          <w:lang w:val="az-Latn-AZ"/>
        </w:rPr>
        <w:t>mlı</w:t>
      </w:r>
      <w:r w:rsidRPr="002C5E26">
        <w:rPr>
          <w:sz w:val="22"/>
          <w:szCs w:val="22"/>
          <w:lang w:val="az-Cyrl-AZ"/>
        </w:rPr>
        <w:t xml:space="preserve">, </w:t>
      </w:r>
      <w:r w:rsidRPr="0078169E">
        <w:rPr>
          <w:sz w:val="22"/>
          <w:szCs w:val="22"/>
          <w:lang w:val="az-Latn-AZ"/>
        </w:rPr>
        <w:t>əzəmətli</w:t>
      </w:r>
      <w:r w:rsidRPr="002C5E26">
        <w:rPr>
          <w:sz w:val="22"/>
          <w:szCs w:val="22"/>
          <w:lang w:val="az-Cyrl-AZ"/>
        </w:rPr>
        <w:t>), e</w:t>
      </w:r>
      <w:r w:rsidRPr="0078169E">
        <w:rPr>
          <w:sz w:val="22"/>
          <w:szCs w:val="22"/>
          <w:lang w:val="az-Latn-AZ"/>
        </w:rPr>
        <w:t>y</w:t>
      </w:r>
      <w:r w:rsidRPr="002C5E26">
        <w:rPr>
          <w:sz w:val="22"/>
          <w:szCs w:val="22"/>
          <w:lang w:val="az-Cyrl-AZ"/>
        </w:rPr>
        <w:t xml:space="preserve"> </w:t>
      </w:r>
      <w:r w:rsidRPr="0078169E">
        <w:rPr>
          <w:sz w:val="22"/>
          <w:szCs w:val="22"/>
          <w:lang w:val="az-Latn-AZ"/>
        </w:rPr>
        <w:t>Rəşid</w:t>
      </w:r>
      <w:r w:rsidRPr="002C5E26">
        <w:rPr>
          <w:sz w:val="22"/>
          <w:szCs w:val="22"/>
          <w:lang w:val="az-Cyrl-AZ"/>
        </w:rPr>
        <w:t xml:space="preserve"> (</w:t>
      </w:r>
      <w:r w:rsidRPr="0078169E">
        <w:rPr>
          <w:sz w:val="22"/>
          <w:szCs w:val="22"/>
          <w:lang w:val="az-Latn-AZ"/>
        </w:rPr>
        <w:t>bəndələri</w:t>
      </w:r>
      <w:r w:rsidRPr="002C5E26">
        <w:rPr>
          <w:sz w:val="22"/>
          <w:szCs w:val="22"/>
          <w:lang w:val="az-Cyrl-AZ"/>
        </w:rPr>
        <w:t>, o</w:t>
      </w:r>
      <w:r w:rsidRPr="0078169E">
        <w:rPr>
          <w:sz w:val="22"/>
          <w:szCs w:val="22"/>
          <w:lang w:val="az-Latn-AZ"/>
        </w:rPr>
        <w:t>nl</w:t>
      </w:r>
      <w:r w:rsidRPr="002C5E26">
        <w:rPr>
          <w:sz w:val="22"/>
          <w:szCs w:val="22"/>
          <w:lang w:val="az-Cyrl-AZ"/>
        </w:rPr>
        <w:t>a</w:t>
      </w:r>
      <w:r w:rsidRPr="0078169E">
        <w:rPr>
          <w:sz w:val="22"/>
          <w:szCs w:val="22"/>
          <w:lang w:val="az-Latn-AZ"/>
        </w:rPr>
        <w:t>rın</w:t>
      </w:r>
      <w:r w:rsidRPr="002C5E26">
        <w:rPr>
          <w:sz w:val="22"/>
          <w:szCs w:val="22"/>
          <w:lang w:val="az-Cyrl-AZ"/>
        </w:rPr>
        <w:t xml:space="preserve"> xe</w:t>
      </w:r>
      <w:r w:rsidRPr="0078169E">
        <w:rPr>
          <w:sz w:val="22"/>
          <w:szCs w:val="22"/>
          <w:lang w:val="az-Latn-AZ"/>
        </w:rPr>
        <w:t>yirli</w:t>
      </w:r>
      <w:r w:rsidRPr="002C5E26">
        <w:rPr>
          <w:sz w:val="22"/>
          <w:szCs w:val="22"/>
          <w:lang w:val="az-Cyrl-AZ"/>
        </w:rPr>
        <w:t xml:space="preserve"> </w:t>
      </w:r>
      <w:r w:rsidRPr="0078169E">
        <w:rPr>
          <w:sz w:val="22"/>
          <w:szCs w:val="22"/>
          <w:lang w:val="az-Latn-AZ"/>
        </w:rPr>
        <w:t>işlərinə</w:t>
      </w:r>
      <w:r w:rsidRPr="002C5E26">
        <w:rPr>
          <w:sz w:val="22"/>
          <w:szCs w:val="22"/>
          <w:lang w:val="az-Cyrl-AZ"/>
        </w:rPr>
        <w:t xml:space="preserve"> </w:t>
      </w:r>
      <w:r w:rsidRPr="0078169E">
        <w:rPr>
          <w:sz w:val="22"/>
          <w:szCs w:val="22"/>
          <w:lang w:val="az-Latn-AZ"/>
        </w:rPr>
        <w:t>y</w:t>
      </w:r>
      <w:r w:rsidRPr="002C5E26">
        <w:rPr>
          <w:sz w:val="22"/>
          <w:szCs w:val="22"/>
          <w:lang w:val="az-Cyrl-AZ"/>
        </w:rPr>
        <w:t>o</w:t>
      </w:r>
      <w:r w:rsidRPr="0078169E">
        <w:rPr>
          <w:sz w:val="22"/>
          <w:szCs w:val="22"/>
          <w:lang w:val="az-Latn-AZ"/>
        </w:rPr>
        <w:t>l</w:t>
      </w:r>
      <w:r w:rsidRPr="002C5E26">
        <w:rPr>
          <w:sz w:val="22"/>
          <w:szCs w:val="22"/>
          <w:lang w:val="az-Cyrl-AZ"/>
        </w:rPr>
        <w:t xml:space="preserve"> </w:t>
      </w:r>
      <w:r w:rsidRPr="0078169E">
        <w:rPr>
          <w:sz w:val="22"/>
          <w:szCs w:val="22"/>
          <w:lang w:val="az-Latn-AZ"/>
        </w:rPr>
        <w:t>göstərən</w:t>
      </w:r>
      <w:r w:rsidRPr="002C5E26">
        <w:rPr>
          <w:sz w:val="22"/>
          <w:szCs w:val="22"/>
          <w:lang w:val="az-Cyrl-AZ"/>
        </w:rPr>
        <w:t>), e</w:t>
      </w:r>
      <w:r w:rsidRPr="0078169E">
        <w:rPr>
          <w:sz w:val="22"/>
          <w:szCs w:val="22"/>
          <w:lang w:val="az-Latn-AZ"/>
        </w:rPr>
        <w:t>y</w:t>
      </w:r>
      <w:r w:rsidRPr="002C5E26">
        <w:rPr>
          <w:sz w:val="22"/>
          <w:szCs w:val="22"/>
          <w:lang w:val="az-Cyrl-AZ"/>
        </w:rPr>
        <w:t xml:space="preserve"> </w:t>
      </w:r>
      <w:r w:rsidRPr="0078169E">
        <w:rPr>
          <w:sz w:val="22"/>
          <w:szCs w:val="22"/>
          <w:lang w:val="az-Latn-AZ"/>
        </w:rPr>
        <w:t>Həmid</w:t>
      </w:r>
      <w:r w:rsidRPr="002C5E26">
        <w:rPr>
          <w:sz w:val="22"/>
          <w:szCs w:val="22"/>
          <w:lang w:val="az-Cyrl-AZ"/>
        </w:rPr>
        <w:t xml:space="preserve"> (</w:t>
      </w:r>
      <w:r w:rsidRPr="0078169E">
        <w:rPr>
          <w:sz w:val="22"/>
          <w:szCs w:val="22"/>
          <w:lang w:val="az-Latn-AZ"/>
        </w:rPr>
        <w:t>bütün</w:t>
      </w:r>
      <w:r w:rsidRPr="002C5E26">
        <w:rPr>
          <w:sz w:val="22"/>
          <w:szCs w:val="22"/>
          <w:lang w:val="az-Cyrl-AZ"/>
        </w:rPr>
        <w:t xml:space="preserve"> </w:t>
      </w:r>
      <w:r w:rsidRPr="0078169E">
        <w:rPr>
          <w:sz w:val="22"/>
          <w:szCs w:val="22"/>
          <w:lang w:val="az-Latn-AZ"/>
        </w:rPr>
        <w:t>mə</w:t>
      </w:r>
      <w:r w:rsidRPr="002C5E26">
        <w:rPr>
          <w:sz w:val="22"/>
          <w:szCs w:val="22"/>
          <w:lang w:val="az-Cyrl-AZ"/>
        </w:rPr>
        <w:t>x</w:t>
      </w:r>
      <w:r w:rsidRPr="0078169E">
        <w:rPr>
          <w:sz w:val="22"/>
          <w:szCs w:val="22"/>
          <w:lang w:val="az-Latn-AZ"/>
        </w:rPr>
        <w:t>luq</w:t>
      </w:r>
      <w:r w:rsidRPr="002C5E26">
        <w:rPr>
          <w:sz w:val="22"/>
          <w:szCs w:val="22"/>
          <w:lang w:val="az-Cyrl-AZ"/>
        </w:rPr>
        <w:t>a</w:t>
      </w:r>
      <w:r w:rsidRPr="0078169E">
        <w:rPr>
          <w:sz w:val="22"/>
          <w:szCs w:val="22"/>
          <w:lang w:val="az-Latn-AZ"/>
        </w:rPr>
        <w:t>t</w:t>
      </w:r>
      <w:r w:rsidRPr="002C5E26">
        <w:rPr>
          <w:sz w:val="22"/>
          <w:szCs w:val="22"/>
          <w:lang w:val="az-Cyrl-AZ"/>
        </w:rPr>
        <w:t xml:space="preserve"> </w:t>
      </w:r>
      <w:r w:rsidRPr="0078169E">
        <w:rPr>
          <w:sz w:val="22"/>
          <w:szCs w:val="22"/>
          <w:lang w:val="az-Latn-AZ"/>
        </w:rPr>
        <w:t>tərəfindən</w:t>
      </w:r>
      <w:r w:rsidRPr="002C5E26">
        <w:rPr>
          <w:sz w:val="22"/>
          <w:szCs w:val="22"/>
          <w:lang w:val="az-Cyrl-AZ"/>
        </w:rPr>
        <w:t xml:space="preserve"> </w:t>
      </w:r>
      <w:r w:rsidRPr="0078169E">
        <w:rPr>
          <w:sz w:val="22"/>
          <w:szCs w:val="22"/>
          <w:lang w:val="az-Latn-AZ"/>
        </w:rPr>
        <w:t>həmd</w:t>
      </w:r>
      <w:r w:rsidRPr="002C5E26">
        <w:rPr>
          <w:sz w:val="22"/>
          <w:szCs w:val="22"/>
          <w:lang w:val="az-Cyrl-AZ"/>
        </w:rPr>
        <w:t xml:space="preserve"> </w:t>
      </w:r>
      <w:r w:rsidRPr="0078169E">
        <w:rPr>
          <w:sz w:val="22"/>
          <w:szCs w:val="22"/>
          <w:lang w:val="az-Latn-AZ"/>
        </w:rPr>
        <w:t>və</w:t>
      </w:r>
      <w:r w:rsidRPr="002C5E26">
        <w:rPr>
          <w:sz w:val="22"/>
          <w:szCs w:val="22"/>
          <w:lang w:val="az-Cyrl-AZ"/>
        </w:rPr>
        <w:t xml:space="preserve"> </w:t>
      </w:r>
      <w:r w:rsidRPr="0078169E">
        <w:rPr>
          <w:sz w:val="22"/>
          <w:szCs w:val="22"/>
          <w:lang w:val="az-Latn-AZ"/>
        </w:rPr>
        <w:t>sən</w:t>
      </w:r>
      <w:r w:rsidRPr="002C5E26">
        <w:rPr>
          <w:sz w:val="22"/>
          <w:szCs w:val="22"/>
          <w:lang w:val="az-Cyrl-AZ"/>
        </w:rPr>
        <w:t>a</w:t>
      </w:r>
      <w:r w:rsidRPr="0078169E">
        <w:rPr>
          <w:sz w:val="22"/>
          <w:szCs w:val="22"/>
          <w:lang w:val="az-Latn-AZ"/>
        </w:rPr>
        <w:t>y</w:t>
      </w:r>
      <w:r w:rsidRPr="002C5E26">
        <w:rPr>
          <w:sz w:val="22"/>
          <w:szCs w:val="22"/>
          <w:lang w:val="az-Cyrl-AZ"/>
        </w:rPr>
        <w:t xml:space="preserve">a, </w:t>
      </w:r>
      <w:r w:rsidRPr="0078169E">
        <w:rPr>
          <w:sz w:val="22"/>
          <w:szCs w:val="22"/>
          <w:lang w:val="az-Latn-AZ"/>
        </w:rPr>
        <w:t>tərifə</w:t>
      </w:r>
      <w:r w:rsidRPr="002C5E26">
        <w:rPr>
          <w:sz w:val="22"/>
          <w:szCs w:val="22"/>
          <w:lang w:val="az-Cyrl-AZ"/>
        </w:rPr>
        <w:t xml:space="preserve"> </w:t>
      </w:r>
      <w:r w:rsidRPr="0078169E">
        <w:rPr>
          <w:sz w:val="22"/>
          <w:szCs w:val="22"/>
          <w:lang w:val="az-Latn-AZ"/>
        </w:rPr>
        <w:t>l</w:t>
      </w:r>
      <w:r w:rsidRPr="002C5E26">
        <w:rPr>
          <w:sz w:val="22"/>
          <w:szCs w:val="22"/>
          <w:lang w:val="az-Cyrl-AZ"/>
        </w:rPr>
        <w:t>a</w:t>
      </w:r>
      <w:r w:rsidRPr="0078169E">
        <w:rPr>
          <w:sz w:val="22"/>
          <w:szCs w:val="22"/>
          <w:lang w:val="az-Latn-AZ"/>
        </w:rPr>
        <w:t>yiq</w:t>
      </w:r>
      <w:r w:rsidRPr="002C5E26">
        <w:rPr>
          <w:sz w:val="22"/>
          <w:szCs w:val="22"/>
          <w:lang w:val="az-Cyrl-AZ"/>
        </w:rPr>
        <w:t xml:space="preserve"> </w:t>
      </w:r>
      <w:r w:rsidRPr="0078169E">
        <w:rPr>
          <w:sz w:val="22"/>
          <w:szCs w:val="22"/>
          <w:lang w:val="az-Latn-AZ"/>
        </w:rPr>
        <w:t>görülən</w:t>
      </w:r>
      <w:r w:rsidRPr="002C5E26">
        <w:rPr>
          <w:sz w:val="22"/>
          <w:szCs w:val="22"/>
          <w:lang w:val="az-Cyrl-AZ"/>
        </w:rPr>
        <w:t>), e</w:t>
      </w:r>
      <w:r w:rsidRPr="0078169E">
        <w:rPr>
          <w:sz w:val="22"/>
          <w:szCs w:val="22"/>
          <w:lang w:val="az-Latn-AZ"/>
        </w:rPr>
        <w:t>y</w:t>
      </w:r>
      <w:r w:rsidRPr="002C5E26">
        <w:rPr>
          <w:sz w:val="22"/>
          <w:szCs w:val="22"/>
          <w:lang w:val="az-Cyrl-AZ"/>
        </w:rPr>
        <w:t xml:space="preserve"> </w:t>
      </w:r>
      <w:r w:rsidRPr="0078169E">
        <w:rPr>
          <w:sz w:val="22"/>
          <w:szCs w:val="22"/>
          <w:lang w:val="az-Latn-AZ"/>
        </w:rPr>
        <w:t>Məcid</w:t>
      </w:r>
      <w:r w:rsidRPr="002C5E26">
        <w:rPr>
          <w:sz w:val="22"/>
          <w:szCs w:val="22"/>
          <w:lang w:val="az-Cyrl-AZ"/>
        </w:rPr>
        <w:t xml:space="preserve"> (</w:t>
      </w:r>
      <w:r w:rsidRPr="0078169E">
        <w:rPr>
          <w:sz w:val="22"/>
          <w:szCs w:val="22"/>
          <w:lang w:val="az-Latn-AZ"/>
        </w:rPr>
        <w:t>məcd</w:t>
      </w:r>
      <w:r w:rsidRPr="002C5E26">
        <w:rPr>
          <w:sz w:val="22"/>
          <w:szCs w:val="22"/>
          <w:lang w:val="az-Cyrl-AZ"/>
        </w:rPr>
        <w:t xml:space="preserve"> </w:t>
      </w:r>
      <w:r w:rsidRPr="0078169E">
        <w:rPr>
          <w:sz w:val="22"/>
          <w:szCs w:val="22"/>
          <w:lang w:val="az-Latn-AZ"/>
        </w:rPr>
        <w:t>və</w:t>
      </w:r>
      <w:r w:rsidRPr="002C5E26">
        <w:rPr>
          <w:sz w:val="22"/>
          <w:szCs w:val="22"/>
          <w:lang w:val="az-Cyrl-AZ"/>
        </w:rPr>
        <w:t xml:space="preserve"> </w:t>
      </w:r>
      <w:r w:rsidRPr="0078169E">
        <w:rPr>
          <w:sz w:val="22"/>
          <w:szCs w:val="22"/>
          <w:lang w:val="az-Latn-AZ"/>
        </w:rPr>
        <w:t>əzəmət</w:t>
      </w:r>
      <w:r w:rsidRPr="002C5E26">
        <w:rPr>
          <w:sz w:val="22"/>
          <w:szCs w:val="22"/>
          <w:lang w:val="az-Cyrl-AZ"/>
        </w:rPr>
        <w:t xml:space="preserve"> </w:t>
      </w:r>
      <w:r w:rsidRPr="0078169E">
        <w:rPr>
          <w:sz w:val="22"/>
          <w:szCs w:val="22"/>
          <w:lang w:val="az-Latn-AZ"/>
        </w:rPr>
        <w:t>s</w:t>
      </w:r>
      <w:r w:rsidRPr="002C5E26">
        <w:rPr>
          <w:sz w:val="22"/>
          <w:szCs w:val="22"/>
          <w:lang w:val="az-Cyrl-AZ"/>
        </w:rPr>
        <w:t>a</w:t>
      </w:r>
      <w:r w:rsidRPr="0078169E">
        <w:rPr>
          <w:sz w:val="22"/>
          <w:szCs w:val="22"/>
          <w:lang w:val="az-Latn-AZ"/>
        </w:rPr>
        <w:t>hibi</w:t>
      </w:r>
      <w:r w:rsidRPr="002C5E26">
        <w:rPr>
          <w:sz w:val="22"/>
          <w:szCs w:val="22"/>
          <w:lang w:val="az-Cyrl-AZ"/>
        </w:rPr>
        <w:t>), e</w:t>
      </w:r>
      <w:r w:rsidRPr="0078169E">
        <w:rPr>
          <w:sz w:val="22"/>
          <w:szCs w:val="22"/>
          <w:lang w:val="az-Latn-AZ"/>
        </w:rPr>
        <w:t>y</w:t>
      </w:r>
      <w:r w:rsidRPr="002C5E26">
        <w:rPr>
          <w:sz w:val="22"/>
          <w:szCs w:val="22"/>
          <w:lang w:val="az-Cyrl-AZ"/>
        </w:rPr>
        <w:t xml:space="preserve"> </w:t>
      </w:r>
      <w:r w:rsidRPr="0078169E">
        <w:rPr>
          <w:sz w:val="22"/>
          <w:szCs w:val="22"/>
          <w:lang w:val="az-Latn-AZ"/>
        </w:rPr>
        <w:t>Şədid</w:t>
      </w:r>
      <w:r w:rsidRPr="002C5E26">
        <w:rPr>
          <w:sz w:val="22"/>
          <w:szCs w:val="22"/>
          <w:lang w:val="az-Cyrl-AZ"/>
        </w:rPr>
        <w:t xml:space="preserve"> (</w:t>
      </w:r>
      <w:r w:rsidRPr="0078169E">
        <w:rPr>
          <w:sz w:val="22"/>
          <w:szCs w:val="22"/>
          <w:lang w:val="az-Latn-AZ"/>
        </w:rPr>
        <w:t>cəz</w:t>
      </w:r>
      <w:r w:rsidRPr="002C5E26">
        <w:rPr>
          <w:sz w:val="22"/>
          <w:szCs w:val="22"/>
          <w:lang w:val="az-Cyrl-AZ"/>
        </w:rPr>
        <w:t>a</w:t>
      </w:r>
      <w:r w:rsidRPr="0078169E">
        <w:rPr>
          <w:sz w:val="22"/>
          <w:szCs w:val="22"/>
          <w:lang w:val="az-Latn-AZ"/>
        </w:rPr>
        <w:t>l</w:t>
      </w:r>
      <w:r w:rsidRPr="002C5E26">
        <w:rPr>
          <w:sz w:val="22"/>
          <w:szCs w:val="22"/>
          <w:lang w:val="az-Cyrl-AZ"/>
        </w:rPr>
        <w:t>a</w:t>
      </w:r>
      <w:r w:rsidRPr="0078169E">
        <w:rPr>
          <w:sz w:val="22"/>
          <w:szCs w:val="22"/>
          <w:lang w:val="az-Latn-AZ"/>
        </w:rPr>
        <w:t>ndırm</w:t>
      </w:r>
      <w:r w:rsidRPr="002C5E26">
        <w:rPr>
          <w:sz w:val="22"/>
          <w:szCs w:val="22"/>
          <w:lang w:val="az-Cyrl-AZ"/>
        </w:rPr>
        <w:t>a</w:t>
      </w:r>
      <w:r w:rsidRPr="0078169E">
        <w:rPr>
          <w:sz w:val="22"/>
          <w:szCs w:val="22"/>
          <w:lang w:val="az-Latn-AZ"/>
        </w:rPr>
        <w:t>qd</w:t>
      </w:r>
      <w:r w:rsidRPr="002C5E26">
        <w:rPr>
          <w:sz w:val="22"/>
          <w:szCs w:val="22"/>
          <w:lang w:val="az-Cyrl-AZ"/>
        </w:rPr>
        <w:t xml:space="preserve">a </w:t>
      </w:r>
      <w:r w:rsidRPr="0078169E">
        <w:rPr>
          <w:sz w:val="22"/>
          <w:szCs w:val="22"/>
          <w:lang w:val="az-Latn-AZ"/>
        </w:rPr>
        <w:t>şiddətli</w:t>
      </w:r>
      <w:r>
        <w:rPr>
          <w:sz w:val="22"/>
          <w:szCs w:val="22"/>
          <w:lang w:val="az-Cyrl-AZ"/>
        </w:rPr>
        <w:t xml:space="preserve">, </w:t>
      </w:r>
      <w:r w:rsidRPr="0078169E">
        <w:rPr>
          <w:sz w:val="22"/>
          <w:szCs w:val="22"/>
          <w:lang w:val="az-Latn-AZ"/>
        </w:rPr>
        <w:t>qüvvəsi</w:t>
      </w:r>
      <w:r>
        <w:rPr>
          <w:sz w:val="22"/>
          <w:szCs w:val="22"/>
          <w:lang w:val="az-Cyrl-AZ"/>
        </w:rPr>
        <w:t xml:space="preserve"> </w:t>
      </w:r>
      <w:r w:rsidRPr="0078169E">
        <w:rPr>
          <w:sz w:val="22"/>
          <w:szCs w:val="22"/>
          <w:lang w:val="az-Latn-AZ"/>
        </w:rPr>
        <w:t>şiddətli</w:t>
      </w:r>
      <w:r>
        <w:rPr>
          <w:sz w:val="22"/>
          <w:szCs w:val="22"/>
          <w:lang w:val="az-Cyrl-AZ"/>
        </w:rPr>
        <w:t xml:space="preserve"> o</w:t>
      </w:r>
      <w:r w:rsidRPr="0078169E">
        <w:rPr>
          <w:sz w:val="22"/>
          <w:szCs w:val="22"/>
          <w:lang w:val="az-Latn-AZ"/>
        </w:rPr>
        <w:t>l</w:t>
      </w:r>
      <w:r>
        <w:rPr>
          <w:sz w:val="22"/>
          <w:szCs w:val="22"/>
          <w:lang w:val="az-Cyrl-AZ"/>
        </w:rPr>
        <w:t>a</w:t>
      </w:r>
      <w:r w:rsidRPr="0078169E">
        <w:rPr>
          <w:sz w:val="22"/>
          <w:szCs w:val="22"/>
          <w:lang w:val="az-Latn-AZ"/>
        </w:rPr>
        <w:t>n</w:t>
      </w:r>
      <w:r>
        <w:rPr>
          <w:sz w:val="22"/>
          <w:szCs w:val="22"/>
          <w:lang w:val="az-Cyrl-AZ"/>
        </w:rPr>
        <w:t xml:space="preserve">), </w:t>
      </w:r>
      <w:r w:rsidRPr="007C7468">
        <w:rPr>
          <w:sz w:val="22"/>
          <w:szCs w:val="22"/>
          <w:lang w:val="az-Cyrl-AZ"/>
        </w:rPr>
        <w:t>e</w:t>
      </w:r>
      <w:r w:rsidRPr="0078169E">
        <w:rPr>
          <w:sz w:val="22"/>
          <w:szCs w:val="22"/>
          <w:lang w:val="az-Latn-AZ"/>
        </w:rPr>
        <w:t>y</w:t>
      </w:r>
      <w:r w:rsidRPr="007C7468">
        <w:rPr>
          <w:sz w:val="22"/>
          <w:szCs w:val="22"/>
          <w:lang w:val="az-Cyrl-AZ"/>
        </w:rPr>
        <w:t xml:space="preserve"> </w:t>
      </w:r>
      <w:r w:rsidRPr="0078169E">
        <w:rPr>
          <w:sz w:val="22"/>
          <w:szCs w:val="22"/>
          <w:lang w:val="az-Latn-AZ"/>
        </w:rPr>
        <w:t>Şəhid</w:t>
      </w:r>
      <w:r w:rsidRPr="007C7468">
        <w:rPr>
          <w:sz w:val="22"/>
          <w:szCs w:val="22"/>
          <w:lang w:val="az-Cyrl-AZ"/>
        </w:rPr>
        <w:t xml:space="preserve"> (</w:t>
      </w:r>
      <w:r w:rsidRPr="0078169E">
        <w:rPr>
          <w:sz w:val="22"/>
          <w:szCs w:val="22"/>
          <w:lang w:val="az-Latn-AZ"/>
        </w:rPr>
        <w:t>h</w:t>
      </w:r>
      <w:r w:rsidRPr="007C7468">
        <w:rPr>
          <w:sz w:val="22"/>
          <w:szCs w:val="22"/>
          <w:lang w:val="az-Cyrl-AZ"/>
        </w:rPr>
        <w:t>e</w:t>
      </w:r>
      <w:r w:rsidRPr="0078169E">
        <w:rPr>
          <w:sz w:val="22"/>
          <w:szCs w:val="22"/>
          <w:lang w:val="az-Latn-AZ"/>
        </w:rPr>
        <w:t>ç</w:t>
      </w:r>
      <w:r w:rsidRPr="007C7468">
        <w:rPr>
          <w:sz w:val="22"/>
          <w:szCs w:val="22"/>
          <w:lang w:val="az-Cyrl-AZ"/>
        </w:rPr>
        <w:t xml:space="preserve"> </w:t>
      </w:r>
      <w:r w:rsidRPr="0078169E">
        <w:rPr>
          <w:sz w:val="22"/>
          <w:szCs w:val="22"/>
          <w:lang w:val="az-Latn-AZ"/>
        </w:rPr>
        <w:t>nəyin</w:t>
      </w:r>
      <w:r w:rsidRPr="007C7468">
        <w:rPr>
          <w:sz w:val="22"/>
          <w:szCs w:val="22"/>
          <w:lang w:val="az-Cyrl-AZ"/>
        </w:rPr>
        <w:t xml:space="preserve"> O</w:t>
      </w:r>
      <w:r w:rsidRPr="0078169E">
        <w:rPr>
          <w:sz w:val="22"/>
          <w:szCs w:val="22"/>
          <w:lang w:val="az-Latn-AZ"/>
        </w:rPr>
        <w:t>nd</w:t>
      </w:r>
      <w:r w:rsidRPr="007C7468">
        <w:rPr>
          <w:sz w:val="22"/>
          <w:szCs w:val="22"/>
          <w:lang w:val="az-Cyrl-AZ"/>
        </w:rPr>
        <w:t>a</w:t>
      </w:r>
      <w:r w:rsidRPr="0078169E">
        <w:rPr>
          <w:sz w:val="22"/>
          <w:szCs w:val="22"/>
          <w:lang w:val="az-Latn-AZ"/>
        </w:rPr>
        <w:t>n</w:t>
      </w:r>
      <w:r w:rsidRPr="007C7468">
        <w:rPr>
          <w:sz w:val="22"/>
          <w:szCs w:val="22"/>
          <w:lang w:val="az-Cyrl-AZ"/>
        </w:rPr>
        <w:t xml:space="preserve"> </w:t>
      </w:r>
      <w:r w:rsidRPr="0078169E">
        <w:rPr>
          <w:sz w:val="22"/>
          <w:szCs w:val="22"/>
          <w:lang w:val="az-Latn-AZ"/>
        </w:rPr>
        <w:t>q</w:t>
      </w:r>
      <w:r w:rsidRPr="007C7468">
        <w:rPr>
          <w:sz w:val="22"/>
          <w:szCs w:val="22"/>
          <w:lang w:val="az-Cyrl-AZ"/>
        </w:rPr>
        <w:t>e</w:t>
      </w:r>
      <w:r w:rsidRPr="0078169E">
        <w:rPr>
          <w:sz w:val="22"/>
          <w:szCs w:val="22"/>
          <w:lang w:val="az-Latn-AZ"/>
        </w:rPr>
        <w:t>ybdə</w:t>
      </w:r>
      <w:r w:rsidRPr="007C7468">
        <w:rPr>
          <w:sz w:val="22"/>
          <w:szCs w:val="22"/>
          <w:lang w:val="az-Cyrl-AZ"/>
        </w:rPr>
        <w:t xml:space="preserve"> o</w:t>
      </w:r>
      <w:r w:rsidRPr="0078169E">
        <w:rPr>
          <w:sz w:val="22"/>
          <w:szCs w:val="22"/>
          <w:lang w:val="az-Latn-AZ"/>
        </w:rPr>
        <w:t>lm</w:t>
      </w:r>
      <w:r w:rsidRPr="007C7468">
        <w:rPr>
          <w:sz w:val="22"/>
          <w:szCs w:val="22"/>
          <w:lang w:val="az-Cyrl-AZ"/>
        </w:rPr>
        <w:t>a</w:t>
      </w:r>
      <w:r w:rsidRPr="0078169E">
        <w:rPr>
          <w:sz w:val="22"/>
          <w:szCs w:val="22"/>
          <w:lang w:val="az-Latn-AZ"/>
        </w:rPr>
        <w:t>dığı</w:t>
      </w:r>
      <w:r w:rsidRPr="007C7468">
        <w:rPr>
          <w:sz w:val="22"/>
          <w:szCs w:val="22"/>
          <w:lang w:val="az-Cyrl-AZ"/>
        </w:rPr>
        <w:t xml:space="preserve"> </w:t>
      </w:r>
      <w:r w:rsidRPr="0078169E">
        <w:rPr>
          <w:sz w:val="22"/>
          <w:szCs w:val="22"/>
          <w:lang w:val="az-Latn-AZ"/>
        </w:rPr>
        <w:t>Kəs</w:t>
      </w:r>
      <w:r w:rsidRPr="007C7468">
        <w:rPr>
          <w:sz w:val="22"/>
          <w:szCs w:val="22"/>
          <w:lang w:val="az-Cyrl-AZ"/>
        </w:rPr>
        <w:t>)!</w:t>
      </w:r>
      <w:r w:rsidRPr="007C7468">
        <w:rPr>
          <w:sz w:val="22"/>
          <w:szCs w:val="22"/>
          <w:lang w:val="az-Cyrl-AZ"/>
        </w:rPr>
        <w:br/>
        <w:t>78. E</w:t>
      </w:r>
      <w:r w:rsidRPr="0078169E">
        <w:rPr>
          <w:sz w:val="22"/>
          <w:szCs w:val="22"/>
          <w:lang w:val="az-Latn-AZ"/>
        </w:rPr>
        <w:t>y</w:t>
      </w:r>
      <w:r w:rsidRPr="007C7468">
        <w:rPr>
          <w:sz w:val="22"/>
          <w:szCs w:val="22"/>
          <w:lang w:val="az-Cyrl-AZ"/>
        </w:rPr>
        <w:t xml:space="preserve"> </w:t>
      </w:r>
      <w:r w:rsidRPr="0078169E">
        <w:rPr>
          <w:sz w:val="22"/>
          <w:szCs w:val="22"/>
          <w:lang w:val="az-Latn-AZ"/>
        </w:rPr>
        <w:t>əzəmətli</w:t>
      </w:r>
      <w:r w:rsidRPr="007C7468">
        <w:rPr>
          <w:sz w:val="22"/>
          <w:szCs w:val="22"/>
          <w:lang w:val="az-Cyrl-AZ"/>
        </w:rPr>
        <w:t xml:space="preserve"> </w:t>
      </w:r>
      <w:r w:rsidRPr="0078169E">
        <w:rPr>
          <w:sz w:val="22"/>
          <w:szCs w:val="22"/>
          <w:lang w:val="az-Latn-AZ"/>
        </w:rPr>
        <w:t>ərş</w:t>
      </w:r>
      <w:r w:rsidRPr="007C7468">
        <w:rPr>
          <w:sz w:val="22"/>
          <w:szCs w:val="22"/>
          <w:lang w:val="az-Cyrl-AZ"/>
        </w:rPr>
        <w:t xml:space="preserve"> </w:t>
      </w:r>
      <w:r w:rsidRPr="0078169E">
        <w:rPr>
          <w:sz w:val="22"/>
          <w:szCs w:val="22"/>
          <w:lang w:val="az-Latn-AZ"/>
        </w:rPr>
        <w:t>s</w:t>
      </w:r>
      <w:r w:rsidRPr="007C7468">
        <w:rPr>
          <w:sz w:val="22"/>
          <w:szCs w:val="22"/>
          <w:lang w:val="az-Cyrl-AZ"/>
        </w:rPr>
        <w:t>a</w:t>
      </w:r>
      <w:r w:rsidRPr="0078169E">
        <w:rPr>
          <w:sz w:val="22"/>
          <w:szCs w:val="22"/>
          <w:lang w:val="az-Latn-AZ"/>
        </w:rPr>
        <w:t>hibi</w:t>
      </w:r>
      <w:r w:rsidRPr="007C7468">
        <w:rPr>
          <w:sz w:val="22"/>
          <w:szCs w:val="22"/>
          <w:lang w:val="az-Cyrl-AZ"/>
        </w:rPr>
        <w:t>, e</w:t>
      </w:r>
      <w:r w:rsidRPr="0078169E">
        <w:rPr>
          <w:sz w:val="22"/>
          <w:szCs w:val="22"/>
          <w:lang w:val="az-Latn-AZ"/>
        </w:rPr>
        <w:t>y</w:t>
      </w:r>
      <w:r w:rsidRPr="007C7468">
        <w:rPr>
          <w:sz w:val="22"/>
          <w:szCs w:val="22"/>
          <w:lang w:val="az-Cyrl-AZ"/>
        </w:rPr>
        <w:t xml:space="preserve"> </w:t>
      </w:r>
      <w:r w:rsidRPr="0078169E">
        <w:rPr>
          <w:sz w:val="22"/>
          <w:szCs w:val="22"/>
          <w:lang w:val="az-Latn-AZ"/>
        </w:rPr>
        <w:t>möhkəm</w:t>
      </w:r>
      <w:r w:rsidRPr="007C7468">
        <w:rPr>
          <w:sz w:val="22"/>
          <w:szCs w:val="22"/>
          <w:lang w:val="az-Cyrl-AZ"/>
        </w:rPr>
        <w:t xml:space="preserve"> </w:t>
      </w:r>
      <w:r w:rsidRPr="0078169E">
        <w:rPr>
          <w:sz w:val="22"/>
          <w:szCs w:val="22"/>
          <w:lang w:val="az-Latn-AZ"/>
        </w:rPr>
        <w:t>və</w:t>
      </w:r>
      <w:r w:rsidRPr="007C7468">
        <w:rPr>
          <w:sz w:val="22"/>
          <w:szCs w:val="22"/>
          <w:lang w:val="az-Cyrl-AZ"/>
        </w:rPr>
        <w:t xml:space="preserve"> </w:t>
      </w:r>
      <w:r w:rsidRPr="0078169E">
        <w:rPr>
          <w:sz w:val="22"/>
          <w:szCs w:val="22"/>
          <w:lang w:val="az-Latn-AZ"/>
        </w:rPr>
        <w:t>h</w:t>
      </w:r>
      <w:r w:rsidRPr="007C7468">
        <w:rPr>
          <w:sz w:val="22"/>
          <w:szCs w:val="22"/>
          <w:lang w:val="az-Cyrl-AZ"/>
        </w:rPr>
        <w:t>a</w:t>
      </w:r>
      <w:r w:rsidRPr="0078169E">
        <w:rPr>
          <w:sz w:val="22"/>
          <w:szCs w:val="22"/>
          <w:lang w:val="az-Latn-AZ"/>
        </w:rPr>
        <w:t>qq</w:t>
      </w:r>
      <w:r w:rsidRPr="007C7468">
        <w:rPr>
          <w:sz w:val="22"/>
          <w:szCs w:val="22"/>
          <w:lang w:val="az-Cyrl-AZ"/>
        </w:rPr>
        <w:t xml:space="preserve"> </w:t>
      </w:r>
      <w:r w:rsidRPr="0078169E">
        <w:rPr>
          <w:sz w:val="22"/>
          <w:szCs w:val="22"/>
          <w:lang w:val="az-Latn-AZ"/>
        </w:rPr>
        <w:t>söz</w:t>
      </w:r>
      <w:r w:rsidRPr="007C7468">
        <w:rPr>
          <w:sz w:val="22"/>
          <w:szCs w:val="22"/>
          <w:lang w:val="az-Cyrl-AZ"/>
        </w:rPr>
        <w:t xml:space="preserve"> </w:t>
      </w:r>
      <w:r w:rsidRPr="0078169E">
        <w:rPr>
          <w:sz w:val="22"/>
          <w:szCs w:val="22"/>
          <w:lang w:val="az-Latn-AZ"/>
        </w:rPr>
        <w:t>s</w:t>
      </w:r>
      <w:r w:rsidRPr="007C7468">
        <w:rPr>
          <w:sz w:val="22"/>
          <w:szCs w:val="22"/>
          <w:lang w:val="az-Cyrl-AZ"/>
        </w:rPr>
        <w:t>a</w:t>
      </w:r>
      <w:r w:rsidRPr="0078169E">
        <w:rPr>
          <w:sz w:val="22"/>
          <w:szCs w:val="22"/>
          <w:lang w:val="az-Latn-AZ"/>
        </w:rPr>
        <w:t>hibi</w:t>
      </w:r>
      <w:r w:rsidRPr="007C7468">
        <w:rPr>
          <w:sz w:val="22"/>
          <w:szCs w:val="22"/>
          <w:lang w:val="az-Cyrl-AZ"/>
        </w:rPr>
        <w:t>, e</w:t>
      </w:r>
      <w:r w:rsidRPr="0078169E">
        <w:rPr>
          <w:sz w:val="22"/>
          <w:szCs w:val="22"/>
          <w:lang w:val="az-Latn-AZ"/>
        </w:rPr>
        <w:t>y</w:t>
      </w:r>
      <w:r w:rsidRPr="007C7468">
        <w:rPr>
          <w:sz w:val="22"/>
          <w:szCs w:val="22"/>
          <w:lang w:val="az-Cyrl-AZ"/>
        </w:rPr>
        <w:t xml:space="preserve"> </w:t>
      </w:r>
      <w:r w:rsidRPr="0078169E">
        <w:rPr>
          <w:sz w:val="22"/>
          <w:szCs w:val="22"/>
          <w:lang w:val="az-Latn-AZ"/>
        </w:rPr>
        <w:t>rəşid</w:t>
      </w:r>
      <w:r w:rsidRPr="007C7468">
        <w:rPr>
          <w:sz w:val="22"/>
          <w:szCs w:val="22"/>
          <w:lang w:val="az-Cyrl-AZ"/>
        </w:rPr>
        <w:t xml:space="preserve"> (</w:t>
      </w:r>
      <w:r w:rsidRPr="0078169E">
        <w:rPr>
          <w:sz w:val="22"/>
          <w:szCs w:val="22"/>
          <w:lang w:val="az-Latn-AZ"/>
        </w:rPr>
        <w:t>k</w:t>
      </w:r>
      <w:r w:rsidRPr="007C7468">
        <w:rPr>
          <w:sz w:val="22"/>
          <w:szCs w:val="22"/>
          <w:lang w:val="az-Cyrl-AZ"/>
        </w:rPr>
        <w:t>a</w:t>
      </w:r>
      <w:r w:rsidRPr="0078169E">
        <w:rPr>
          <w:sz w:val="22"/>
          <w:szCs w:val="22"/>
          <w:lang w:val="az-Latn-AZ"/>
        </w:rPr>
        <w:t>m</w:t>
      </w:r>
      <w:r w:rsidRPr="007C7468">
        <w:rPr>
          <w:sz w:val="22"/>
          <w:szCs w:val="22"/>
          <w:lang w:val="az-Cyrl-AZ"/>
        </w:rPr>
        <w:t>a</w:t>
      </w:r>
      <w:r w:rsidRPr="0078169E">
        <w:rPr>
          <w:sz w:val="22"/>
          <w:szCs w:val="22"/>
          <w:lang w:val="az-Latn-AZ"/>
        </w:rPr>
        <w:t>l</w:t>
      </w:r>
      <w:r w:rsidRPr="007C7468">
        <w:rPr>
          <w:sz w:val="22"/>
          <w:szCs w:val="22"/>
          <w:lang w:val="az-Cyrl-AZ"/>
        </w:rPr>
        <w:t xml:space="preserve">a </w:t>
      </w:r>
      <w:r w:rsidRPr="0078169E">
        <w:rPr>
          <w:sz w:val="22"/>
          <w:szCs w:val="22"/>
          <w:lang w:val="az-Latn-AZ"/>
        </w:rPr>
        <w:t>y</w:t>
      </w:r>
      <w:r w:rsidRPr="007C7468">
        <w:rPr>
          <w:sz w:val="22"/>
          <w:szCs w:val="22"/>
          <w:lang w:val="az-Cyrl-AZ"/>
        </w:rPr>
        <w:t>e</w:t>
      </w:r>
      <w:r w:rsidRPr="0078169E">
        <w:rPr>
          <w:sz w:val="22"/>
          <w:szCs w:val="22"/>
          <w:lang w:val="az-Latn-AZ"/>
        </w:rPr>
        <w:t>tirən</w:t>
      </w:r>
      <w:r w:rsidRPr="007C7468">
        <w:rPr>
          <w:sz w:val="22"/>
          <w:szCs w:val="22"/>
          <w:lang w:val="az-Cyrl-AZ"/>
        </w:rPr>
        <w:t xml:space="preserve">) </w:t>
      </w:r>
      <w:r w:rsidRPr="0078169E">
        <w:rPr>
          <w:sz w:val="22"/>
          <w:szCs w:val="22"/>
          <w:lang w:val="az-Latn-AZ"/>
        </w:rPr>
        <w:t>f</w:t>
      </w:r>
      <w:r w:rsidRPr="007C7468">
        <w:rPr>
          <w:sz w:val="22"/>
          <w:szCs w:val="22"/>
          <w:lang w:val="az-Cyrl-AZ"/>
        </w:rPr>
        <w:t>e</w:t>
      </w:r>
      <w:r w:rsidRPr="0078169E">
        <w:rPr>
          <w:sz w:val="22"/>
          <w:szCs w:val="22"/>
          <w:lang w:val="az-Latn-AZ"/>
        </w:rPr>
        <w:t>l</w:t>
      </w:r>
      <w:r w:rsidRPr="007C7468">
        <w:rPr>
          <w:sz w:val="22"/>
          <w:szCs w:val="22"/>
          <w:lang w:val="az-Cyrl-AZ"/>
        </w:rPr>
        <w:t xml:space="preserve"> </w:t>
      </w:r>
      <w:r w:rsidRPr="0078169E">
        <w:rPr>
          <w:sz w:val="22"/>
          <w:szCs w:val="22"/>
          <w:lang w:val="az-Latn-AZ"/>
        </w:rPr>
        <w:t>s</w:t>
      </w:r>
      <w:r w:rsidRPr="007C7468">
        <w:rPr>
          <w:sz w:val="22"/>
          <w:szCs w:val="22"/>
          <w:lang w:val="az-Cyrl-AZ"/>
        </w:rPr>
        <w:t>a</w:t>
      </w:r>
      <w:r w:rsidRPr="0078169E">
        <w:rPr>
          <w:sz w:val="22"/>
          <w:szCs w:val="22"/>
          <w:lang w:val="az-Latn-AZ"/>
        </w:rPr>
        <w:t>hibi</w:t>
      </w:r>
      <w:r w:rsidRPr="007C7468">
        <w:rPr>
          <w:sz w:val="22"/>
          <w:szCs w:val="22"/>
          <w:lang w:val="az-Cyrl-AZ"/>
        </w:rPr>
        <w:t>, e</w:t>
      </w:r>
      <w:r w:rsidRPr="0078169E">
        <w:rPr>
          <w:sz w:val="22"/>
          <w:szCs w:val="22"/>
          <w:lang w:val="az-Latn-AZ"/>
        </w:rPr>
        <w:t>y</w:t>
      </w:r>
      <w:r w:rsidRPr="007C7468">
        <w:rPr>
          <w:sz w:val="22"/>
          <w:szCs w:val="22"/>
          <w:lang w:val="az-Cyrl-AZ"/>
        </w:rPr>
        <w:t xml:space="preserve"> </w:t>
      </w:r>
      <w:r w:rsidRPr="0078169E">
        <w:rPr>
          <w:sz w:val="22"/>
          <w:szCs w:val="22"/>
          <w:lang w:val="az-Latn-AZ"/>
        </w:rPr>
        <w:t>şiddətli</w:t>
      </w:r>
      <w:r w:rsidRPr="007C7468">
        <w:rPr>
          <w:sz w:val="22"/>
          <w:szCs w:val="22"/>
          <w:lang w:val="az-Cyrl-AZ"/>
        </w:rPr>
        <w:t xml:space="preserve"> </w:t>
      </w:r>
      <w:r w:rsidRPr="0078169E">
        <w:rPr>
          <w:sz w:val="22"/>
          <w:szCs w:val="22"/>
          <w:lang w:val="az-Latn-AZ"/>
        </w:rPr>
        <w:t>bətş</w:t>
      </w:r>
      <w:r w:rsidRPr="007C7468">
        <w:rPr>
          <w:sz w:val="22"/>
          <w:szCs w:val="22"/>
          <w:lang w:val="az-Cyrl-AZ"/>
        </w:rPr>
        <w:t xml:space="preserve"> (</w:t>
      </w:r>
      <w:r w:rsidRPr="0078169E">
        <w:rPr>
          <w:sz w:val="22"/>
          <w:szCs w:val="22"/>
          <w:lang w:val="az-Latn-AZ"/>
        </w:rPr>
        <w:t>sürətlə</w:t>
      </w:r>
      <w:r w:rsidRPr="007C7468">
        <w:rPr>
          <w:sz w:val="22"/>
          <w:szCs w:val="22"/>
          <w:lang w:val="az-Cyrl-AZ"/>
        </w:rPr>
        <w:t xml:space="preserve"> </w:t>
      </w:r>
      <w:r w:rsidRPr="0078169E">
        <w:rPr>
          <w:sz w:val="22"/>
          <w:szCs w:val="22"/>
          <w:lang w:val="az-Latn-AZ"/>
        </w:rPr>
        <w:t>cəz</w:t>
      </w:r>
      <w:r w:rsidRPr="007C7468">
        <w:rPr>
          <w:sz w:val="22"/>
          <w:szCs w:val="22"/>
          <w:lang w:val="az-Cyrl-AZ"/>
        </w:rPr>
        <w:t>a</w:t>
      </w:r>
      <w:r w:rsidRPr="0078169E">
        <w:rPr>
          <w:sz w:val="22"/>
          <w:szCs w:val="22"/>
          <w:lang w:val="az-Latn-AZ"/>
        </w:rPr>
        <w:t>l</w:t>
      </w:r>
      <w:r w:rsidRPr="007C7468">
        <w:rPr>
          <w:sz w:val="22"/>
          <w:szCs w:val="22"/>
          <w:lang w:val="az-Cyrl-AZ"/>
        </w:rPr>
        <w:t>a</w:t>
      </w:r>
      <w:r w:rsidRPr="0078169E">
        <w:rPr>
          <w:sz w:val="22"/>
          <w:szCs w:val="22"/>
          <w:lang w:val="az-Latn-AZ"/>
        </w:rPr>
        <w:t>ndırm</w:t>
      </w:r>
      <w:r w:rsidRPr="007C7468">
        <w:rPr>
          <w:sz w:val="22"/>
          <w:szCs w:val="22"/>
          <w:lang w:val="az-Cyrl-AZ"/>
        </w:rPr>
        <w:t>a</w:t>
      </w:r>
      <w:r w:rsidRPr="0078169E">
        <w:rPr>
          <w:sz w:val="22"/>
          <w:szCs w:val="22"/>
          <w:lang w:val="az-Latn-AZ"/>
        </w:rPr>
        <w:t>q</w:t>
      </w:r>
      <w:r w:rsidRPr="007C7468">
        <w:rPr>
          <w:sz w:val="22"/>
          <w:szCs w:val="22"/>
          <w:lang w:val="az-Cyrl-AZ"/>
        </w:rPr>
        <w:t xml:space="preserve">) </w:t>
      </w:r>
      <w:r w:rsidRPr="0078169E">
        <w:rPr>
          <w:sz w:val="22"/>
          <w:szCs w:val="22"/>
          <w:lang w:val="az-Latn-AZ"/>
        </w:rPr>
        <w:t>s</w:t>
      </w:r>
      <w:r w:rsidRPr="007C7468">
        <w:rPr>
          <w:sz w:val="22"/>
          <w:szCs w:val="22"/>
          <w:lang w:val="az-Cyrl-AZ"/>
        </w:rPr>
        <w:t>a</w:t>
      </w:r>
      <w:r w:rsidRPr="0078169E">
        <w:rPr>
          <w:sz w:val="22"/>
          <w:szCs w:val="22"/>
          <w:lang w:val="az-Latn-AZ"/>
        </w:rPr>
        <w:t>hibi</w:t>
      </w:r>
      <w:r w:rsidRPr="007C7468">
        <w:rPr>
          <w:sz w:val="22"/>
          <w:szCs w:val="22"/>
          <w:lang w:val="az-Cyrl-AZ"/>
        </w:rPr>
        <w:t>, e</w:t>
      </w:r>
      <w:r w:rsidRPr="0078169E">
        <w:rPr>
          <w:sz w:val="22"/>
          <w:szCs w:val="22"/>
          <w:lang w:val="az-Latn-AZ"/>
        </w:rPr>
        <w:t>y</w:t>
      </w:r>
      <w:r w:rsidRPr="007C7468">
        <w:rPr>
          <w:sz w:val="22"/>
          <w:szCs w:val="22"/>
          <w:lang w:val="az-Cyrl-AZ"/>
        </w:rPr>
        <w:t xml:space="preserve"> </w:t>
      </w:r>
      <w:r w:rsidRPr="0078169E">
        <w:rPr>
          <w:sz w:val="22"/>
          <w:szCs w:val="22"/>
          <w:lang w:val="az-Latn-AZ"/>
        </w:rPr>
        <w:t>vəd</w:t>
      </w:r>
      <w:r w:rsidRPr="007C7468">
        <w:rPr>
          <w:sz w:val="22"/>
          <w:szCs w:val="22"/>
          <w:lang w:val="az-Cyrl-AZ"/>
        </w:rPr>
        <w:t xml:space="preserve"> (xo</w:t>
      </w:r>
      <w:r w:rsidRPr="0078169E">
        <w:rPr>
          <w:sz w:val="22"/>
          <w:szCs w:val="22"/>
          <w:lang w:val="az-Latn-AZ"/>
        </w:rPr>
        <w:t>ş</w:t>
      </w:r>
      <w:r w:rsidRPr="007C7468">
        <w:rPr>
          <w:sz w:val="22"/>
          <w:szCs w:val="22"/>
          <w:lang w:val="az-Cyrl-AZ"/>
        </w:rPr>
        <w:t xml:space="preserve"> </w:t>
      </w:r>
      <w:r w:rsidRPr="0078169E">
        <w:rPr>
          <w:sz w:val="22"/>
          <w:szCs w:val="22"/>
          <w:lang w:val="az-Latn-AZ"/>
        </w:rPr>
        <w:t>mü</w:t>
      </w:r>
      <w:r w:rsidRPr="007C7468">
        <w:rPr>
          <w:sz w:val="22"/>
          <w:szCs w:val="22"/>
          <w:lang w:val="az-Cyrl-AZ"/>
        </w:rPr>
        <w:t>j</w:t>
      </w:r>
      <w:r w:rsidRPr="0078169E">
        <w:rPr>
          <w:sz w:val="22"/>
          <w:szCs w:val="22"/>
          <w:lang w:val="az-Latn-AZ"/>
        </w:rPr>
        <w:t>də</w:t>
      </w:r>
      <w:r w:rsidRPr="007C7468">
        <w:rPr>
          <w:sz w:val="22"/>
          <w:szCs w:val="22"/>
          <w:lang w:val="az-Cyrl-AZ"/>
        </w:rPr>
        <w:t xml:space="preserve">) </w:t>
      </w:r>
      <w:r w:rsidRPr="0078169E">
        <w:rPr>
          <w:sz w:val="22"/>
          <w:szCs w:val="22"/>
          <w:lang w:val="az-Latn-AZ"/>
        </w:rPr>
        <w:t>və</w:t>
      </w:r>
      <w:r w:rsidRPr="007C7468">
        <w:rPr>
          <w:sz w:val="22"/>
          <w:szCs w:val="22"/>
          <w:lang w:val="az-Cyrl-AZ"/>
        </w:rPr>
        <w:t xml:space="preserve"> </w:t>
      </w:r>
      <w:r w:rsidRPr="0078169E">
        <w:rPr>
          <w:sz w:val="22"/>
          <w:szCs w:val="22"/>
          <w:lang w:val="az-Latn-AZ"/>
        </w:rPr>
        <w:t>vəid</w:t>
      </w:r>
      <w:r w:rsidRPr="007C7468">
        <w:rPr>
          <w:sz w:val="22"/>
          <w:szCs w:val="22"/>
          <w:lang w:val="az-Cyrl-AZ"/>
        </w:rPr>
        <w:t xml:space="preserve"> (</w:t>
      </w:r>
      <w:r w:rsidRPr="0078169E">
        <w:rPr>
          <w:sz w:val="22"/>
          <w:szCs w:val="22"/>
          <w:lang w:val="az-Latn-AZ"/>
        </w:rPr>
        <w:t>q</w:t>
      </w:r>
      <w:r w:rsidRPr="007C7468">
        <w:rPr>
          <w:sz w:val="22"/>
          <w:szCs w:val="22"/>
          <w:lang w:val="az-Cyrl-AZ"/>
        </w:rPr>
        <w:t>o</w:t>
      </w:r>
      <w:r w:rsidRPr="0078169E">
        <w:rPr>
          <w:sz w:val="22"/>
          <w:szCs w:val="22"/>
          <w:lang w:val="az-Latn-AZ"/>
        </w:rPr>
        <w:t>r</w:t>
      </w:r>
      <w:r w:rsidRPr="007C7468">
        <w:rPr>
          <w:sz w:val="22"/>
          <w:szCs w:val="22"/>
          <w:lang w:val="az-Cyrl-AZ"/>
        </w:rPr>
        <w:t>x</w:t>
      </w:r>
      <w:r w:rsidRPr="0078169E">
        <w:rPr>
          <w:sz w:val="22"/>
          <w:szCs w:val="22"/>
          <w:lang w:val="az-Latn-AZ"/>
        </w:rPr>
        <w:t>ulu</w:t>
      </w:r>
      <w:r w:rsidRPr="007C7468">
        <w:rPr>
          <w:sz w:val="22"/>
          <w:szCs w:val="22"/>
          <w:lang w:val="az-Cyrl-AZ"/>
        </w:rPr>
        <w:t xml:space="preserve"> </w:t>
      </w:r>
      <w:r w:rsidRPr="0078169E">
        <w:rPr>
          <w:sz w:val="22"/>
          <w:szCs w:val="22"/>
          <w:lang w:val="az-Latn-AZ"/>
        </w:rPr>
        <w:t>mü</w:t>
      </w:r>
      <w:r w:rsidRPr="007C7468">
        <w:rPr>
          <w:sz w:val="22"/>
          <w:szCs w:val="22"/>
          <w:lang w:val="az-Cyrl-AZ"/>
        </w:rPr>
        <w:t>j</w:t>
      </w:r>
      <w:r w:rsidRPr="0078169E">
        <w:rPr>
          <w:sz w:val="22"/>
          <w:szCs w:val="22"/>
          <w:lang w:val="az-Latn-AZ"/>
        </w:rPr>
        <w:t>də</w:t>
      </w:r>
      <w:r w:rsidRPr="007C7468">
        <w:rPr>
          <w:sz w:val="22"/>
          <w:szCs w:val="22"/>
          <w:lang w:val="az-Cyrl-AZ"/>
        </w:rPr>
        <w:t xml:space="preserve"> </w:t>
      </w:r>
      <w:r w:rsidRPr="0078169E">
        <w:rPr>
          <w:sz w:val="22"/>
          <w:szCs w:val="22"/>
          <w:lang w:val="az-Latn-AZ"/>
        </w:rPr>
        <w:t>s</w:t>
      </w:r>
      <w:r w:rsidRPr="007C7468">
        <w:rPr>
          <w:sz w:val="22"/>
          <w:szCs w:val="22"/>
          <w:lang w:val="az-Cyrl-AZ"/>
        </w:rPr>
        <w:t>a</w:t>
      </w:r>
      <w:r w:rsidRPr="0078169E">
        <w:rPr>
          <w:sz w:val="22"/>
          <w:szCs w:val="22"/>
          <w:lang w:val="az-Latn-AZ"/>
        </w:rPr>
        <w:t>hibi</w:t>
      </w:r>
      <w:r w:rsidRPr="007C7468">
        <w:rPr>
          <w:sz w:val="22"/>
          <w:szCs w:val="22"/>
          <w:lang w:val="az-Cyrl-AZ"/>
        </w:rPr>
        <w:t>), e</w:t>
      </w:r>
      <w:r w:rsidRPr="0078169E">
        <w:rPr>
          <w:sz w:val="22"/>
          <w:szCs w:val="22"/>
          <w:lang w:val="az-Latn-AZ"/>
        </w:rPr>
        <w:t>y</w:t>
      </w:r>
      <w:r w:rsidRPr="007C7468">
        <w:rPr>
          <w:sz w:val="22"/>
          <w:szCs w:val="22"/>
          <w:lang w:val="az-Cyrl-AZ"/>
        </w:rPr>
        <w:t xml:space="preserve"> </w:t>
      </w:r>
      <w:r w:rsidRPr="0078169E">
        <w:rPr>
          <w:sz w:val="22"/>
          <w:szCs w:val="22"/>
          <w:lang w:val="az-Latn-AZ"/>
        </w:rPr>
        <w:t>Vəliyy</w:t>
      </w:r>
      <w:r w:rsidRPr="007C7468">
        <w:rPr>
          <w:sz w:val="22"/>
          <w:szCs w:val="22"/>
          <w:lang w:val="az-Cyrl-AZ"/>
        </w:rPr>
        <w:t xml:space="preserve"> (</w:t>
      </w:r>
      <w:r w:rsidRPr="0078169E">
        <w:rPr>
          <w:sz w:val="22"/>
          <w:szCs w:val="22"/>
          <w:lang w:val="az-Latn-AZ"/>
        </w:rPr>
        <w:t>i</w:t>
      </w:r>
      <w:r w:rsidRPr="007C7468">
        <w:rPr>
          <w:sz w:val="22"/>
          <w:szCs w:val="22"/>
          <w:lang w:val="az-Cyrl-AZ"/>
        </w:rPr>
        <w:t>x</w:t>
      </w:r>
      <w:r w:rsidRPr="0078169E">
        <w:rPr>
          <w:sz w:val="22"/>
          <w:szCs w:val="22"/>
          <w:lang w:val="az-Latn-AZ"/>
        </w:rPr>
        <w:t>tiy</w:t>
      </w:r>
      <w:r w:rsidRPr="007C7468">
        <w:rPr>
          <w:sz w:val="22"/>
          <w:szCs w:val="22"/>
          <w:lang w:val="az-Cyrl-AZ"/>
        </w:rPr>
        <w:t>a</w:t>
      </w:r>
      <w:r w:rsidRPr="0078169E">
        <w:rPr>
          <w:sz w:val="22"/>
          <w:szCs w:val="22"/>
          <w:lang w:val="az-Latn-AZ"/>
        </w:rPr>
        <w:t>r</w:t>
      </w:r>
      <w:r w:rsidRPr="007C7468">
        <w:rPr>
          <w:sz w:val="22"/>
          <w:szCs w:val="22"/>
          <w:lang w:val="az-Cyrl-AZ"/>
        </w:rPr>
        <w:t xml:space="preserve"> </w:t>
      </w:r>
      <w:r w:rsidRPr="0078169E">
        <w:rPr>
          <w:sz w:val="22"/>
          <w:szCs w:val="22"/>
          <w:lang w:val="az-Latn-AZ"/>
        </w:rPr>
        <w:t>s</w:t>
      </w:r>
      <w:r w:rsidRPr="007C7468">
        <w:rPr>
          <w:sz w:val="22"/>
          <w:szCs w:val="22"/>
          <w:lang w:val="az-Cyrl-AZ"/>
        </w:rPr>
        <w:t>a</w:t>
      </w:r>
      <w:r w:rsidRPr="0078169E">
        <w:rPr>
          <w:sz w:val="22"/>
          <w:szCs w:val="22"/>
          <w:lang w:val="az-Latn-AZ"/>
        </w:rPr>
        <w:t>hibi</w:t>
      </w:r>
      <w:r w:rsidRPr="007C7468">
        <w:rPr>
          <w:sz w:val="22"/>
          <w:szCs w:val="22"/>
          <w:lang w:val="az-Cyrl-AZ"/>
        </w:rPr>
        <w:t xml:space="preserve"> </w:t>
      </w:r>
      <w:r w:rsidRPr="0078169E">
        <w:rPr>
          <w:sz w:val="22"/>
          <w:szCs w:val="22"/>
          <w:lang w:val="az-Latn-AZ"/>
        </w:rPr>
        <w:t>və</w:t>
      </w:r>
      <w:r w:rsidRPr="007C7468">
        <w:rPr>
          <w:sz w:val="22"/>
          <w:szCs w:val="22"/>
          <w:lang w:val="az-Cyrl-AZ"/>
        </w:rPr>
        <w:t xml:space="preserve"> </w:t>
      </w:r>
      <w:r w:rsidRPr="0078169E">
        <w:rPr>
          <w:sz w:val="22"/>
          <w:szCs w:val="22"/>
          <w:lang w:val="az-Latn-AZ"/>
        </w:rPr>
        <w:t>d</w:t>
      </w:r>
      <w:r w:rsidRPr="007C7468">
        <w:rPr>
          <w:sz w:val="22"/>
          <w:szCs w:val="22"/>
          <w:lang w:val="az-Cyrl-AZ"/>
        </w:rPr>
        <w:t>o</w:t>
      </w:r>
      <w:r w:rsidRPr="0078169E">
        <w:rPr>
          <w:sz w:val="22"/>
          <w:szCs w:val="22"/>
          <w:lang w:val="az-Latn-AZ"/>
        </w:rPr>
        <w:t>st</w:t>
      </w:r>
      <w:r w:rsidRPr="007C7468">
        <w:rPr>
          <w:sz w:val="22"/>
          <w:szCs w:val="22"/>
          <w:lang w:val="az-Cyrl-AZ"/>
        </w:rPr>
        <w:t xml:space="preserve">) </w:t>
      </w:r>
      <w:r w:rsidRPr="0078169E">
        <w:rPr>
          <w:sz w:val="22"/>
          <w:szCs w:val="22"/>
          <w:lang w:val="az-Latn-AZ"/>
        </w:rPr>
        <w:t>və</w:t>
      </w:r>
      <w:r w:rsidRPr="007C7468">
        <w:rPr>
          <w:sz w:val="22"/>
          <w:szCs w:val="22"/>
          <w:lang w:val="az-Cyrl-AZ"/>
        </w:rPr>
        <w:t xml:space="preserve"> </w:t>
      </w:r>
      <w:r w:rsidRPr="0078169E">
        <w:rPr>
          <w:sz w:val="22"/>
          <w:szCs w:val="22"/>
          <w:lang w:val="az-Latn-AZ"/>
        </w:rPr>
        <w:t>Həmid</w:t>
      </w:r>
      <w:r w:rsidRPr="007C7468">
        <w:rPr>
          <w:sz w:val="22"/>
          <w:szCs w:val="22"/>
          <w:lang w:val="az-Cyrl-AZ"/>
        </w:rPr>
        <w:t xml:space="preserve"> (</w:t>
      </w:r>
      <w:r w:rsidRPr="0078169E">
        <w:rPr>
          <w:sz w:val="22"/>
          <w:szCs w:val="22"/>
          <w:lang w:val="az-Latn-AZ"/>
        </w:rPr>
        <w:t>bütün</w:t>
      </w:r>
      <w:r w:rsidRPr="007C7468">
        <w:rPr>
          <w:sz w:val="22"/>
          <w:szCs w:val="22"/>
          <w:lang w:val="az-Cyrl-AZ"/>
        </w:rPr>
        <w:t xml:space="preserve"> </w:t>
      </w:r>
      <w:r w:rsidRPr="0078169E">
        <w:rPr>
          <w:sz w:val="22"/>
          <w:szCs w:val="22"/>
          <w:lang w:val="az-Latn-AZ"/>
        </w:rPr>
        <w:t>mə</w:t>
      </w:r>
      <w:r w:rsidRPr="007C7468">
        <w:rPr>
          <w:sz w:val="22"/>
          <w:szCs w:val="22"/>
          <w:lang w:val="az-Cyrl-AZ"/>
        </w:rPr>
        <w:t>x</w:t>
      </w:r>
      <w:r w:rsidRPr="0078169E">
        <w:rPr>
          <w:sz w:val="22"/>
          <w:szCs w:val="22"/>
          <w:lang w:val="az-Latn-AZ"/>
        </w:rPr>
        <w:t>luq</w:t>
      </w:r>
      <w:r w:rsidRPr="007C7468">
        <w:rPr>
          <w:sz w:val="22"/>
          <w:szCs w:val="22"/>
          <w:lang w:val="az-Cyrl-AZ"/>
        </w:rPr>
        <w:t>a</w:t>
      </w:r>
      <w:r w:rsidRPr="0078169E">
        <w:rPr>
          <w:sz w:val="22"/>
          <w:szCs w:val="22"/>
          <w:lang w:val="az-Latn-AZ"/>
        </w:rPr>
        <w:t>t</w:t>
      </w:r>
      <w:r w:rsidRPr="007C7468">
        <w:rPr>
          <w:sz w:val="22"/>
          <w:szCs w:val="22"/>
          <w:lang w:val="az-Cyrl-AZ"/>
        </w:rPr>
        <w:t xml:space="preserve"> </w:t>
      </w:r>
      <w:r w:rsidRPr="0078169E">
        <w:rPr>
          <w:sz w:val="22"/>
          <w:szCs w:val="22"/>
          <w:lang w:val="az-Latn-AZ"/>
        </w:rPr>
        <w:t>tərəfindən</w:t>
      </w:r>
      <w:r w:rsidRPr="007C7468">
        <w:rPr>
          <w:sz w:val="22"/>
          <w:szCs w:val="22"/>
          <w:lang w:val="az-Cyrl-AZ"/>
        </w:rPr>
        <w:t xml:space="preserve"> </w:t>
      </w:r>
      <w:r w:rsidRPr="0078169E">
        <w:rPr>
          <w:sz w:val="22"/>
          <w:szCs w:val="22"/>
          <w:lang w:val="az-Latn-AZ"/>
        </w:rPr>
        <w:t>tərifə</w:t>
      </w:r>
      <w:r w:rsidRPr="007C7468">
        <w:rPr>
          <w:sz w:val="22"/>
          <w:szCs w:val="22"/>
          <w:lang w:val="az-Cyrl-AZ"/>
        </w:rPr>
        <w:t xml:space="preserve"> </w:t>
      </w:r>
      <w:r w:rsidRPr="0078169E">
        <w:rPr>
          <w:sz w:val="22"/>
          <w:szCs w:val="22"/>
          <w:lang w:val="az-Latn-AZ"/>
        </w:rPr>
        <w:t>l</w:t>
      </w:r>
      <w:r w:rsidRPr="007C7468">
        <w:rPr>
          <w:sz w:val="22"/>
          <w:szCs w:val="22"/>
          <w:lang w:val="az-Cyrl-AZ"/>
        </w:rPr>
        <w:t>a</w:t>
      </w:r>
      <w:r w:rsidRPr="0078169E">
        <w:rPr>
          <w:sz w:val="22"/>
          <w:szCs w:val="22"/>
          <w:lang w:val="az-Latn-AZ"/>
        </w:rPr>
        <w:t>yiq</w:t>
      </w:r>
      <w:r w:rsidRPr="007C7468">
        <w:rPr>
          <w:sz w:val="22"/>
          <w:szCs w:val="22"/>
          <w:lang w:val="az-Cyrl-AZ"/>
        </w:rPr>
        <w:t xml:space="preserve"> </w:t>
      </w:r>
      <w:r w:rsidRPr="0078169E">
        <w:rPr>
          <w:sz w:val="22"/>
          <w:szCs w:val="22"/>
          <w:lang w:val="az-Latn-AZ"/>
        </w:rPr>
        <w:t>görülən</w:t>
      </w:r>
      <w:r w:rsidRPr="007C7468">
        <w:rPr>
          <w:sz w:val="22"/>
          <w:szCs w:val="22"/>
          <w:lang w:val="az-Cyrl-AZ"/>
        </w:rPr>
        <w:t>), e</w:t>
      </w:r>
      <w:r w:rsidRPr="0078169E">
        <w:rPr>
          <w:sz w:val="22"/>
          <w:szCs w:val="22"/>
          <w:lang w:val="az-Latn-AZ"/>
        </w:rPr>
        <w:t>y</w:t>
      </w:r>
      <w:r w:rsidRPr="007C7468">
        <w:rPr>
          <w:sz w:val="22"/>
          <w:szCs w:val="22"/>
          <w:lang w:val="az-Cyrl-AZ"/>
        </w:rPr>
        <w:t xml:space="preserve"> </w:t>
      </w:r>
      <w:r w:rsidRPr="0078169E">
        <w:rPr>
          <w:sz w:val="22"/>
          <w:szCs w:val="22"/>
          <w:lang w:val="az-Latn-AZ"/>
        </w:rPr>
        <w:t>istədiyi</w:t>
      </w:r>
      <w:r w:rsidRPr="007C7468">
        <w:rPr>
          <w:sz w:val="22"/>
          <w:szCs w:val="22"/>
          <w:lang w:val="az-Cyrl-AZ"/>
        </w:rPr>
        <w:t xml:space="preserve"> </w:t>
      </w:r>
      <w:r w:rsidRPr="0078169E">
        <w:rPr>
          <w:sz w:val="22"/>
          <w:szCs w:val="22"/>
          <w:lang w:val="az-Latn-AZ"/>
        </w:rPr>
        <w:t>görən</w:t>
      </w:r>
      <w:r w:rsidRPr="007C7468">
        <w:rPr>
          <w:sz w:val="22"/>
          <w:szCs w:val="22"/>
          <w:lang w:val="az-Cyrl-AZ"/>
        </w:rPr>
        <w:t xml:space="preserve"> </w:t>
      </w:r>
      <w:r w:rsidRPr="0078169E">
        <w:rPr>
          <w:sz w:val="22"/>
          <w:szCs w:val="22"/>
          <w:lang w:val="az-Latn-AZ"/>
        </w:rPr>
        <w:t>işləri</w:t>
      </w:r>
      <w:r w:rsidRPr="007C7468">
        <w:rPr>
          <w:sz w:val="22"/>
          <w:szCs w:val="22"/>
          <w:lang w:val="az-Cyrl-AZ"/>
        </w:rPr>
        <w:t xml:space="preserve"> </w:t>
      </w:r>
      <w:r w:rsidRPr="0078169E">
        <w:rPr>
          <w:sz w:val="22"/>
          <w:szCs w:val="22"/>
          <w:lang w:val="az-Latn-AZ"/>
        </w:rPr>
        <w:t>görməkdə</w:t>
      </w:r>
      <w:r w:rsidRPr="007C7468">
        <w:rPr>
          <w:sz w:val="22"/>
          <w:szCs w:val="22"/>
          <w:lang w:val="az-Cyrl-AZ"/>
        </w:rPr>
        <w:t xml:space="preserve"> </w:t>
      </w:r>
      <w:r w:rsidRPr="0078169E">
        <w:rPr>
          <w:sz w:val="22"/>
          <w:szCs w:val="22"/>
          <w:lang w:val="az-Latn-AZ"/>
        </w:rPr>
        <w:t>Fə</w:t>
      </w:r>
      <w:r w:rsidRPr="007C7468">
        <w:rPr>
          <w:sz w:val="22"/>
          <w:szCs w:val="22"/>
          <w:lang w:val="az-Cyrl-AZ"/>
        </w:rPr>
        <w:t>a</w:t>
      </w:r>
      <w:r w:rsidRPr="0078169E">
        <w:rPr>
          <w:sz w:val="22"/>
          <w:szCs w:val="22"/>
          <w:lang w:val="az-Latn-AZ"/>
        </w:rPr>
        <w:t>l</w:t>
      </w:r>
      <w:r w:rsidRPr="007C7468">
        <w:rPr>
          <w:sz w:val="22"/>
          <w:szCs w:val="22"/>
          <w:lang w:val="az-Cyrl-AZ"/>
        </w:rPr>
        <w:t>, e</w:t>
      </w:r>
      <w:r w:rsidRPr="0078169E">
        <w:rPr>
          <w:sz w:val="22"/>
          <w:szCs w:val="22"/>
          <w:lang w:val="az-Latn-AZ"/>
        </w:rPr>
        <w:t>y</w:t>
      </w:r>
      <w:r w:rsidRPr="007C7468">
        <w:rPr>
          <w:sz w:val="22"/>
          <w:szCs w:val="22"/>
          <w:lang w:val="az-Cyrl-AZ"/>
        </w:rPr>
        <w:t xml:space="preserve"> </w:t>
      </w:r>
      <w:r w:rsidRPr="0078169E">
        <w:rPr>
          <w:sz w:val="22"/>
          <w:szCs w:val="22"/>
          <w:lang w:val="az-Latn-AZ"/>
        </w:rPr>
        <w:t>uz</w:t>
      </w:r>
      <w:r w:rsidRPr="007C7468">
        <w:rPr>
          <w:sz w:val="22"/>
          <w:szCs w:val="22"/>
          <w:lang w:val="az-Cyrl-AZ"/>
        </w:rPr>
        <w:t>a</w:t>
      </w:r>
      <w:r w:rsidRPr="0078169E">
        <w:rPr>
          <w:sz w:val="22"/>
          <w:szCs w:val="22"/>
          <w:lang w:val="az-Latn-AZ"/>
        </w:rPr>
        <w:t>q</w:t>
      </w:r>
      <w:r w:rsidRPr="007C7468">
        <w:rPr>
          <w:sz w:val="22"/>
          <w:szCs w:val="22"/>
          <w:lang w:val="az-Cyrl-AZ"/>
        </w:rPr>
        <w:t xml:space="preserve"> o</w:t>
      </w:r>
      <w:r w:rsidRPr="0078169E">
        <w:rPr>
          <w:sz w:val="22"/>
          <w:szCs w:val="22"/>
          <w:lang w:val="az-Latn-AZ"/>
        </w:rPr>
        <w:t>lm</w:t>
      </w:r>
      <w:r w:rsidRPr="007C7468">
        <w:rPr>
          <w:sz w:val="22"/>
          <w:szCs w:val="22"/>
          <w:lang w:val="az-Cyrl-AZ"/>
        </w:rPr>
        <w:t>a</w:t>
      </w:r>
      <w:r w:rsidRPr="0078169E">
        <w:rPr>
          <w:sz w:val="22"/>
          <w:szCs w:val="22"/>
          <w:lang w:val="az-Latn-AZ"/>
        </w:rPr>
        <w:t>y</w:t>
      </w:r>
      <w:r w:rsidRPr="007C7468">
        <w:rPr>
          <w:sz w:val="22"/>
          <w:szCs w:val="22"/>
          <w:lang w:val="az-Cyrl-AZ"/>
        </w:rPr>
        <w:t>a</w:t>
      </w:r>
      <w:r w:rsidRPr="0078169E">
        <w:rPr>
          <w:sz w:val="22"/>
          <w:szCs w:val="22"/>
          <w:lang w:val="az-Latn-AZ"/>
        </w:rPr>
        <w:t>n</w:t>
      </w:r>
      <w:r w:rsidRPr="007C7468">
        <w:rPr>
          <w:sz w:val="22"/>
          <w:szCs w:val="22"/>
          <w:lang w:val="az-Cyrl-AZ"/>
        </w:rPr>
        <w:t xml:space="preserve"> </w:t>
      </w:r>
      <w:r w:rsidRPr="0078169E">
        <w:rPr>
          <w:sz w:val="22"/>
          <w:szCs w:val="22"/>
          <w:lang w:val="az-Latn-AZ"/>
        </w:rPr>
        <w:t>Qərib</w:t>
      </w:r>
      <w:r w:rsidRPr="007C7468">
        <w:rPr>
          <w:sz w:val="22"/>
          <w:szCs w:val="22"/>
          <w:lang w:val="az-Cyrl-AZ"/>
        </w:rPr>
        <w:t>, e</w:t>
      </w:r>
      <w:r w:rsidRPr="0078169E">
        <w:rPr>
          <w:sz w:val="22"/>
          <w:szCs w:val="22"/>
          <w:lang w:val="az-Latn-AZ"/>
        </w:rPr>
        <w:t>y</w:t>
      </w:r>
      <w:r w:rsidRPr="007C7468">
        <w:rPr>
          <w:sz w:val="22"/>
          <w:szCs w:val="22"/>
          <w:lang w:val="az-Cyrl-AZ"/>
        </w:rPr>
        <w:t xml:space="preserve"> </w:t>
      </w:r>
      <w:r w:rsidRPr="0078169E">
        <w:rPr>
          <w:sz w:val="22"/>
          <w:szCs w:val="22"/>
          <w:lang w:val="az-Latn-AZ"/>
        </w:rPr>
        <w:t>hər</w:t>
      </w:r>
      <w:r w:rsidRPr="007C7468">
        <w:rPr>
          <w:sz w:val="22"/>
          <w:szCs w:val="22"/>
          <w:lang w:val="az-Cyrl-AZ"/>
        </w:rPr>
        <w:t xml:space="preserve"> </w:t>
      </w:r>
      <w:r w:rsidRPr="0078169E">
        <w:rPr>
          <w:sz w:val="22"/>
          <w:szCs w:val="22"/>
          <w:lang w:val="az-Latn-AZ"/>
        </w:rPr>
        <w:t>bir</w:t>
      </w:r>
      <w:r w:rsidRPr="007C7468">
        <w:rPr>
          <w:sz w:val="22"/>
          <w:szCs w:val="22"/>
          <w:lang w:val="az-Cyrl-AZ"/>
        </w:rPr>
        <w:t xml:space="preserve"> </w:t>
      </w:r>
      <w:r w:rsidRPr="0078169E">
        <w:rPr>
          <w:sz w:val="22"/>
          <w:szCs w:val="22"/>
          <w:lang w:val="az-Latn-AZ"/>
        </w:rPr>
        <w:t>ş</w:t>
      </w:r>
      <w:r w:rsidRPr="007C7468">
        <w:rPr>
          <w:sz w:val="22"/>
          <w:szCs w:val="22"/>
          <w:lang w:val="az-Cyrl-AZ"/>
        </w:rPr>
        <w:t>e</w:t>
      </w:r>
      <w:r w:rsidRPr="0078169E">
        <w:rPr>
          <w:sz w:val="22"/>
          <w:szCs w:val="22"/>
          <w:lang w:val="az-Latn-AZ"/>
        </w:rPr>
        <w:t>yə</w:t>
      </w:r>
      <w:r w:rsidRPr="007C7468">
        <w:rPr>
          <w:sz w:val="22"/>
          <w:szCs w:val="22"/>
          <w:lang w:val="az-Cyrl-AZ"/>
        </w:rPr>
        <w:t xml:space="preserve"> </w:t>
      </w:r>
      <w:r w:rsidRPr="0078169E">
        <w:rPr>
          <w:sz w:val="22"/>
          <w:szCs w:val="22"/>
          <w:lang w:val="az-Latn-AZ"/>
        </w:rPr>
        <w:t>Ş</w:t>
      </w:r>
      <w:r w:rsidRPr="007C7468">
        <w:rPr>
          <w:sz w:val="22"/>
          <w:szCs w:val="22"/>
          <w:lang w:val="az-Cyrl-AZ"/>
        </w:rPr>
        <w:t>a</w:t>
      </w:r>
      <w:r w:rsidRPr="0078169E">
        <w:rPr>
          <w:sz w:val="22"/>
          <w:szCs w:val="22"/>
          <w:lang w:val="az-Latn-AZ"/>
        </w:rPr>
        <w:t>hid</w:t>
      </w:r>
      <w:r w:rsidRPr="007C7468">
        <w:rPr>
          <w:sz w:val="22"/>
          <w:szCs w:val="22"/>
          <w:lang w:val="az-Cyrl-AZ"/>
        </w:rPr>
        <w:t>, e</w:t>
      </w:r>
      <w:r w:rsidRPr="0078169E">
        <w:rPr>
          <w:sz w:val="22"/>
          <w:szCs w:val="22"/>
          <w:lang w:val="az-Latn-AZ"/>
        </w:rPr>
        <w:t>y</w:t>
      </w:r>
      <w:r w:rsidRPr="007C7468">
        <w:rPr>
          <w:sz w:val="22"/>
          <w:szCs w:val="22"/>
          <w:lang w:val="az-Cyrl-AZ"/>
        </w:rPr>
        <w:t xml:space="preserve"> </w:t>
      </w:r>
      <w:r w:rsidRPr="0078169E">
        <w:rPr>
          <w:sz w:val="22"/>
          <w:szCs w:val="22"/>
          <w:lang w:val="az-Latn-AZ"/>
        </w:rPr>
        <w:t>Öz</w:t>
      </w:r>
      <w:r w:rsidRPr="007C7468">
        <w:rPr>
          <w:sz w:val="22"/>
          <w:szCs w:val="22"/>
          <w:lang w:val="az-Cyrl-AZ"/>
        </w:rPr>
        <w:t xml:space="preserve"> </w:t>
      </w:r>
      <w:r w:rsidRPr="0078169E">
        <w:rPr>
          <w:sz w:val="22"/>
          <w:szCs w:val="22"/>
          <w:lang w:val="az-Latn-AZ"/>
        </w:rPr>
        <w:t>bəndələrinə</w:t>
      </w:r>
      <w:r w:rsidRPr="007C7468">
        <w:rPr>
          <w:sz w:val="22"/>
          <w:szCs w:val="22"/>
          <w:lang w:val="az-Cyrl-AZ"/>
        </w:rPr>
        <w:t xml:space="preserve"> </w:t>
      </w:r>
      <w:r w:rsidRPr="0078169E">
        <w:rPr>
          <w:sz w:val="22"/>
          <w:szCs w:val="22"/>
          <w:lang w:val="az-Latn-AZ"/>
        </w:rPr>
        <w:t>zülm</w:t>
      </w:r>
      <w:r w:rsidRPr="007C7468">
        <w:rPr>
          <w:sz w:val="22"/>
          <w:szCs w:val="22"/>
          <w:lang w:val="az-Cyrl-AZ"/>
        </w:rPr>
        <w:t xml:space="preserve"> e</w:t>
      </w:r>
      <w:r w:rsidRPr="0078169E">
        <w:rPr>
          <w:sz w:val="22"/>
          <w:szCs w:val="22"/>
          <w:lang w:val="az-Latn-AZ"/>
        </w:rPr>
        <w:t>tməyən</w:t>
      </w:r>
      <w:r w:rsidRPr="007C7468">
        <w:rPr>
          <w:sz w:val="22"/>
          <w:szCs w:val="22"/>
          <w:lang w:val="az-Cyrl-AZ"/>
        </w:rPr>
        <w:t xml:space="preserve"> </w:t>
      </w:r>
      <w:r w:rsidRPr="0078169E">
        <w:rPr>
          <w:sz w:val="22"/>
          <w:szCs w:val="22"/>
          <w:lang w:val="az-Latn-AZ"/>
        </w:rPr>
        <w:t>Kəs</w:t>
      </w:r>
      <w:r w:rsidRPr="007C7468">
        <w:rPr>
          <w:sz w:val="22"/>
          <w:szCs w:val="22"/>
          <w:lang w:val="az-Cyrl-AZ"/>
        </w:rPr>
        <w:t>! 79. E</w:t>
      </w:r>
      <w:r w:rsidRPr="0078169E">
        <w:rPr>
          <w:sz w:val="22"/>
          <w:szCs w:val="22"/>
          <w:lang w:val="az-Latn-AZ"/>
        </w:rPr>
        <w:t>y</w:t>
      </w:r>
      <w:r w:rsidRPr="007C7468">
        <w:rPr>
          <w:sz w:val="22"/>
          <w:szCs w:val="22"/>
          <w:lang w:val="az-Cyrl-AZ"/>
        </w:rPr>
        <w:t xml:space="preserve"> O </w:t>
      </w:r>
      <w:r w:rsidRPr="0078169E">
        <w:rPr>
          <w:sz w:val="22"/>
          <w:szCs w:val="22"/>
          <w:lang w:val="az-Latn-AZ"/>
        </w:rPr>
        <w:t>Kəs</w:t>
      </w:r>
      <w:r w:rsidRPr="007C7468">
        <w:rPr>
          <w:sz w:val="22"/>
          <w:szCs w:val="22"/>
          <w:lang w:val="az-Cyrl-AZ"/>
        </w:rPr>
        <w:t xml:space="preserve"> </w:t>
      </w:r>
      <w:r w:rsidRPr="0078169E">
        <w:rPr>
          <w:sz w:val="22"/>
          <w:szCs w:val="22"/>
          <w:lang w:val="az-Latn-AZ"/>
        </w:rPr>
        <w:t>ki</w:t>
      </w:r>
      <w:r w:rsidRPr="007C7468">
        <w:rPr>
          <w:sz w:val="22"/>
          <w:szCs w:val="22"/>
          <w:lang w:val="az-Cyrl-AZ"/>
        </w:rPr>
        <w:t xml:space="preserve">, </w:t>
      </w:r>
      <w:r w:rsidRPr="0078169E">
        <w:rPr>
          <w:sz w:val="22"/>
          <w:szCs w:val="22"/>
          <w:lang w:val="az-Latn-AZ"/>
        </w:rPr>
        <w:t>h</w:t>
      </w:r>
      <w:r w:rsidRPr="007C7468">
        <w:rPr>
          <w:sz w:val="22"/>
          <w:szCs w:val="22"/>
          <w:lang w:val="az-Cyrl-AZ"/>
        </w:rPr>
        <w:t>e</w:t>
      </w:r>
      <w:r w:rsidRPr="0078169E">
        <w:rPr>
          <w:sz w:val="22"/>
          <w:szCs w:val="22"/>
          <w:lang w:val="az-Latn-AZ"/>
        </w:rPr>
        <w:t>ç</w:t>
      </w:r>
      <w:r w:rsidRPr="007C7468">
        <w:rPr>
          <w:sz w:val="22"/>
          <w:szCs w:val="22"/>
          <w:lang w:val="az-Cyrl-AZ"/>
        </w:rPr>
        <w:t xml:space="preserve"> </w:t>
      </w:r>
      <w:r w:rsidRPr="0078169E">
        <w:rPr>
          <w:sz w:val="22"/>
          <w:szCs w:val="22"/>
          <w:lang w:val="az-Latn-AZ"/>
        </w:rPr>
        <w:t>bir</w:t>
      </w:r>
      <w:r w:rsidRPr="007C7468">
        <w:rPr>
          <w:sz w:val="22"/>
          <w:szCs w:val="22"/>
          <w:lang w:val="az-Cyrl-AZ"/>
        </w:rPr>
        <w:t xml:space="preserve"> </w:t>
      </w:r>
      <w:r w:rsidRPr="0078169E">
        <w:rPr>
          <w:sz w:val="22"/>
          <w:szCs w:val="22"/>
          <w:lang w:val="az-Latn-AZ"/>
        </w:rPr>
        <w:t>şərikin</w:t>
      </w:r>
      <w:r w:rsidRPr="007C7468">
        <w:rPr>
          <w:sz w:val="22"/>
          <w:szCs w:val="22"/>
          <w:lang w:val="az-Cyrl-AZ"/>
        </w:rPr>
        <w:t xml:space="preserve"> </w:t>
      </w:r>
      <w:r w:rsidRPr="0078169E">
        <w:rPr>
          <w:sz w:val="22"/>
          <w:szCs w:val="22"/>
          <w:lang w:val="az-Latn-AZ"/>
        </w:rPr>
        <w:t>y</w:t>
      </w:r>
      <w:r w:rsidRPr="007C7468">
        <w:rPr>
          <w:sz w:val="22"/>
          <w:szCs w:val="22"/>
          <w:lang w:val="az-Cyrl-AZ"/>
        </w:rPr>
        <w:t>ox</w:t>
      </w:r>
      <w:r w:rsidRPr="0078169E">
        <w:rPr>
          <w:sz w:val="22"/>
          <w:szCs w:val="22"/>
          <w:lang w:val="az-Latn-AZ"/>
        </w:rPr>
        <w:t>dur</w:t>
      </w:r>
      <w:r w:rsidRPr="007C7468">
        <w:rPr>
          <w:sz w:val="22"/>
          <w:szCs w:val="22"/>
          <w:lang w:val="az-Cyrl-AZ"/>
        </w:rPr>
        <w:t>, e</w:t>
      </w:r>
      <w:r w:rsidRPr="0078169E">
        <w:rPr>
          <w:sz w:val="22"/>
          <w:szCs w:val="22"/>
          <w:lang w:val="az-Latn-AZ"/>
        </w:rPr>
        <w:t>y</w:t>
      </w:r>
      <w:r w:rsidRPr="007C7468">
        <w:rPr>
          <w:sz w:val="22"/>
          <w:szCs w:val="22"/>
          <w:lang w:val="az-Cyrl-AZ"/>
        </w:rPr>
        <w:t xml:space="preserve"> O </w:t>
      </w:r>
      <w:r w:rsidRPr="0078169E">
        <w:rPr>
          <w:sz w:val="22"/>
          <w:szCs w:val="22"/>
          <w:lang w:val="az-Latn-AZ"/>
        </w:rPr>
        <w:t>Kəs</w:t>
      </w:r>
      <w:r w:rsidRPr="007C7468">
        <w:rPr>
          <w:sz w:val="22"/>
          <w:szCs w:val="22"/>
          <w:lang w:val="az-Cyrl-AZ"/>
        </w:rPr>
        <w:t xml:space="preserve"> </w:t>
      </w:r>
      <w:r w:rsidRPr="0078169E">
        <w:rPr>
          <w:sz w:val="22"/>
          <w:szCs w:val="22"/>
          <w:lang w:val="az-Latn-AZ"/>
        </w:rPr>
        <w:t>ki</w:t>
      </w:r>
      <w:r w:rsidRPr="007C7468">
        <w:rPr>
          <w:sz w:val="22"/>
          <w:szCs w:val="22"/>
          <w:lang w:val="az-Cyrl-AZ"/>
        </w:rPr>
        <w:t xml:space="preserve">, </w:t>
      </w:r>
      <w:r w:rsidRPr="0078169E">
        <w:rPr>
          <w:sz w:val="22"/>
          <w:szCs w:val="22"/>
          <w:lang w:val="az-Latn-AZ"/>
        </w:rPr>
        <w:t>h</w:t>
      </w:r>
      <w:r w:rsidRPr="007C7468">
        <w:rPr>
          <w:sz w:val="22"/>
          <w:szCs w:val="22"/>
          <w:lang w:val="az-Cyrl-AZ"/>
        </w:rPr>
        <w:t>e</w:t>
      </w:r>
      <w:r w:rsidRPr="0078169E">
        <w:rPr>
          <w:sz w:val="22"/>
          <w:szCs w:val="22"/>
          <w:lang w:val="az-Latn-AZ"/>
        </w:rPr>
        <w:t>ç</w:t>
      </w:r>
      <w:r w:rsidRPr="007C7468">
        <w:rPr>
          <w:sz w:val="22"/>
          <w:szCs w:val="22"/>
          <w:lang w:val="az-Cyrl-AZ"/>
        </w:rPr>
        <w:t xml:space="preserve"> </w:t>
      </w:r>
      <w:r w:rsidRPr="0078169E">
        <w:rPr>
          <w:sz w:val="22"/>
          <w:szCs w:val="22"/>
          <w:lang w:val="az-Latn-AZ"/>
        </w:rPr>
        <w:t>bir</w:t>
      </w:r>
      <w:r w:rsidRPr="007C7468">
        <w:rPr>
          <w:sz w:val="22"/>
          <w:szCs w:val="22"/>
          <w:lang w:val="az-Cyrl-AZ"/>
        </w:rPr>
        <w:t xml:space="preserve"> </w:t>
      </w:r>
      <w:r w:rsidRPr="0078169E">
        <w:rPr>
          <w:sz w:val="22"/>
          <w:szCs w:val="22"/>
          <w:lang w:val="az-Latn-AZ"/>
        </w:rPr>
        <w:t>vəzirin</w:t>
      </w:r>
      <w:r w:rsidRPr="007C7468">
        <w:rPr>
          <w:sz w:val="22"/>
          <w:szCs w:val="22"/>
          <w:lang w:val="az-Cyrl-AZ"/>
        </w:rPr>
        <w:t xml:space="preserve"> </w:t>
      </w:r>
      <w:r w:rsidRPr="0078169E">
        <w:rPr>
          <w:sz w:val="22"/>
          <w:szCs w:val="22"/>
          <w:lang w:val="az-Latn-AZ"/>
        </w:rPr>
        <w:t>y</w:t>
      </w:r>
      <w:r w:rsidRPr="007C7468">
        <w:rPr>
          <w:sz w:val="22"/>
          <w:szCs w:val="22"/>
          <w:lang w:val="az-Cyrl-AZ"/>
        </w:rPr>
        <w:t>ox</w:t>
      </w:r>
      <w:r w:rsidRPr="0078169E">
        <w:rPr>
          <w:sz w:val="22"/>
          <w:szCs w:val="22"/>
          <w:lang w:val="az-Latn-AZ"/>
        </w:rPr>
        <w:t>du</w:t>
      </w:r>
      <w:r w:rsidRPr="007C7468">
        <w:rPr>
          <w:sz w:val="22"/>
          <w:szCs w:val="22"/>
          <w:lang w:val="az-Cyrl-AZ"/>
        </w:rPr>
        <w:t>, e</w:t>
      </w:r>
      <w:r w:rsidRPr="0078169E">
        <w:rPr>
          <w:sz w:val="22"/>
          <w:szCs w:val="22"/>
          <w:lang w:val="az-Latn-AZ"/>
        </w:rPr>
        <w:t>y</w:t>
      </w:r>
      <w:r w:rsidRPr="007C7468">
        <w:rPr>
          <w:sz w:val="22"/>
          <w:szCs w:val="22"/>
          <w:lang w:val="az-Cyrl-AZ"/>
        </w:rPr>
        <w:t xml:space="preserve"> O </w:t>
      </w:r>
      <w:r w:rsidRPr="0078169E">
        <w:rPr>
          <w:sz w:val="22"/>
          <w:szCs w:val="22"/>
          <w:lang w:val="az-Latn-AZ"/>
        </w:rPr>
        <w:t>Kəs</w:t>
      </w:r>
      <w:r w:rsidRPr="007C7468">
        <w:rPr>
          <w:sz w:val="22"/>
          <w:szCs w:val="22"/>
          <w:lang w:val="az-Cyrl-AZ"/>
        </w:rPr>
        <w:t xml:space="preserve"> </w:t>
      </w:r>
      <w:r w:rsidRPr="0078169E">
        <w:rPr>
          <w:sz w:val="22"/>
          <w:szCs w:val="22"/>
          <w:lang w:val="az-Latn-AZ"/>
        </w:rPr>
        <w:t>ki</w:t>
      </w:r>
      <w:r w:rsidRPr="007C7468">
        <w:rPr>
          <w:sz w:val="22"/>
          <w:szCs w:val="22"/>
          <w:lang w:val="az-Cyrl-AZ"/>
        </w:rPr>
        <w:t xml:space="preserve">, </w:t>
      </w:r>
      <w:r w:rsidRPr="0078169E">
        <w:rPr>
          <w:sz w:val="22"/>
          <w:szCs w:val="22"/>
          <w:lang w:val="az-Latn-AZ"/>
        </w:rPr>
        <w:t>h</w:t>
      </w:r>
      <w:r w:rsidRPr="007C7468">
        <w:rPr>
          <w:sz w:val="22"/>
          <w:szCs w:val="22"/>
          <w:lang w:val="az-Cyrl-AZ"/>
        </w:rPr>
        <w:t>e</w:t>
      </w:r>
      <w:r w:rsidRPr="0078169E">
        <w:rPr>
          <w:sz w:val="22"/>
          <w:szCs w:val="22"/>
          <w:lang w:val="az-Latn-AZ"/>
        </w:rPr>
        <w:t>ç</w:t>
      </w:r>
      <w:r w:rsidRPr="007C7468">
        <w:rPr>
          <w:sz w:val="22"/>
          <w:szCs w:val="22"/>
          <w:lang w:val="az-Cyrl-AZ"/>
        </w:rPr>
        <w:t xml:space="preserve"> </w:t>
      </w:r>
      <w:r w:rsidRPr="0078169E">
        <w:rPr>
          <w:sz w:val="22"/>
          <w:szCs w:val="22"/>
          <w:lang w:val="az-Latn-AZ"/>
        </w:rPr>
        <w:t>bir</w:t>
      </w:r>
      <w:r w:rsidRPr="007C7468">
        <w:rPr>
          <w:sz w:val="22"/>
          <w:szCs w:val="22"/>
          <w:lang w:val="az-Cyrl-AZ"/>
        </w:rPr>
        <w:t xml:space="preserve"> </w:t>
      </w:r>
      <w:r w:rsidRPr="0078169E">
        <w:rPr>
          <w:sz w:val="22"/>
          <w:szCs w:val="22"/>
          <w:lang w:val="az-Latn-AZ"/>
        </w:rPr>
        <w:t>bənzərin</w:t>
      </w:r>
      <w:r w:rsidRPr="007C7468">
        <w:rPr>
          <w:sz w:val="22"/>
          <w:szCs w:val="22"/>
          <w:lang w:val="az-Cyrl-AZ"/>
        </w:rPr>
        <w:t xml:space="preserve"> </w:t>
      </w:r>
      <w:r w:rsidRPr="0078169E">
        <w:rPr>
          <w:sz w:val="22"/>
          <w:szCs w:val="22"/>
          <w:lang w:val="az-Latn-AZ"/>
        </w:rPr>
        <w:t>y</w:t>
      </w:r>
      <w:r w:rsidRPr="007C7468">
        <w:rPr>
          <w:sz w:val="22"/>
          <w:szCs w:val="22"/>
          <w:lang w:val="az-Cyrl-AZ"/>
        </w:rPr>
        <w:t>ox</w:t>
      </w:r>
      <w:r w:rsidRPr="0078169E">
        <w:rPr>
          <w:sz w:val="22"/>
          <w:szCs w:val="22"/>
          <w:lang w:val="az-Latn-AZ"/>
        </w:rPr>
        <w:t>dur</w:t>
      </w:r>
      <w:r w:rsidRPr="007C7468">
        <w:rPr>
          <w:sz w:val="22"/>
          <w:szCs w:val="22"/>
          <w:lang w:val="az-Cyrl-AZ"/>
        </w:rPr>
        <w:t>, e</w:t>
      </w:r>
      <w:r w:rsidRPr="0078169E">
        <w:rPr>
          <w:sz w:val="22"/>
          <w:szCs w:val="22"/>
          <w:lang w:val="az-Latn-AZ"/>
        </w:rPr>
        <w:t>y</w:t>
      </w:r>
      <w:r w:rsidRPr="007C7468">
        <w:rPr>
          <w:sz w:val="22"/>
          <w:szCs w:val="22"/>
          <w:lang w:val="az-Cyrl-AZ"/>
        </w:rPr>
        <w:t xml:space="preserve"> O </w:t>
      </w:r>
      <w:r w:rsidRPr="0078169E">
        <w:rPr>
          <w:sz w:val="22"/>
          <w:szCs w:val="22"/>
          <w:lang w:val="az-Latn-AZ"/>
        </w:rPr>
        <w:t>Kəs</w:t>
      </w:r>
      <w:r w:rsidRPr="007C7468">
        <w:rPr>
          <w:sz w:val="22"/>
          <w:szCs w:val="22"/>
          <w:lang w:val="az-Cyrl-AZ"/>
        </w:rPr>
        <w:t xml:space="preserve"> </w:t>
      </w:r>
      <w:r w:rsidRPr="0078169E">
        <w:rPr>
          <w:sz w:val="22"/>
          <w:szCs w:val="22"/>
          <w:lang w:val="az-Latn-AZ"/>
        </w:rPr>
        <w:t>ki</w:t>
      </w:r>
      <w:r w:rsidRPr="007C7468">
        <w:rPr>
          <w:sz w:val="22"/>
          <w:szCs w:val="22"/>
          <w:lang w:val="az-Cyrl-AZ"/>
        </w:rPr>
        <w:t xml:space="preserve">, </w:t>
      </w:r>
      <w:r w:rsidRPr="0078169E">
        <w:rPr>
          <w:sz w:val="22"/>
          <w:szCs w:val="22"/>
          <w:lang w:val="az-Latn-AZ"/>
        </w:rPr>
        <w:t>h</w:t>
      </w:r>
      <w:r w:rsidRPr="007C7468">
        <w:rPr>
          <w:sz w:val="22"/>
          <w:szCs w:val="22"/>
          <w:lang w:val="az-Cyrl-AZ"/>
        </w:rPr>
        <w:t>e</w:t>
      </w:r>
      <w:r w:rsidRPr="0078169E">
        <w:rPr>
          <w:sz w:val="22"/>
          <w:szCs w:val="22"/>
          <w:lang w:val="az-Latn-AZ"/>
        </w:rPr>
        <w:t>ç</w:t>
      </w:r>
      <w:r w:rsidRPr="007C7468">
        <w:rPr>
          <w:sz w:val="22"/>
          <w:szCs w:val="22"/>
          <w:lang w:val="az-Cyrl-AZ"/>
        </w:rPr>
        <w:t xml:space="preserve"> </w:t>
      </w:r>
      <w:r w:rsidRPr="0078169E">
        <w:rPr>
          <w:sz w:val="22"/>
          <w:szCs w:val="22"/>
          <w:lang w:val="az-Latn-AZ"/>
        </w:rPr>
        <w:t>bir</w:t>
      </w:r>
      <w:r w:rsidRPr="007C7468">
        <w:rPr>
          <w:sz w:val="22"/>
          <w:szCs w:val="22"/>
          <w:lang w:val="az-Cyrl-AZ"/>
        </w:rPr>
        <w:t xml:space="preserve"> </w:t>
      </w:r>
      <w:r w:rsidRPr="0078169E">
        <w:rPr>
          <w:sz w:val="22"/>
          <w:szCs w:val="22"/>
          <w:lang w:val="az-Latn-AZ"/>
        </w:rPr>
        <w:t>mislin</w:t>
      </w:r>
      <w:r w:rsidRPr="007C7468">
        <w:rPr>
          <w:sz w:val="22"/>
          <w:szCs w:val="22"/>
          <w:lang w:val="az-Cyrl-AZ"/>
        </w:rPr>
        <w:t xml:space="preserve"> </w:t>
      </w:r>
      <w:r w:rsidRPr="0078169E">
        <w:rPr>
          <w:sz w:val="22"/>
          <w:szCs w:val="22"/>
          <w:lang w:val="az-Latn-AZ"/>
        </w:rPr>
        <w:t>y</w:t>
      </w:r>
      <w:r w:rsidRPr="007C7468">
        <w:rPr>
          <w:sz w:val="22"/>
          <w:szCs w:val="22"/>
          <w:lang w:val="az-Cyrl-AZ"/>
        </w:rPr>
        <w:t>ox</w:t>
      </w:r>
      <w:r w:rsidRPr="0078169E">
        <w:rPr>
          <w:sz w:val="22"/>
          <w:szCs w:val="22"/>
          <w:lang w:val="az-Latn-AZ"/>
        </w:rPr>
        <w:t>dur</w:t>
      </w:r>
      <w:r w:rsidRPr="007C7468">
        <w:rPr>
          <w:sz w:val="22"/>
          <w:szCs w:val="22"/>
          <w:lang w:val="az-Cyrl-AZ"/>
        </w:rPr>
        <w:t>, e</w:t>
      </w:r>
      <w:r w:rsidRPr="0078169E">
        <w:rPr>
          <w:sz w:val="22"/>
          <w:szCs w:val="22"/>
          <w:lang w:val="az-Latn-AZ"/>
        </w:rPr>
        <w:t>y</w:t>
      </w:r>
      <w:r w:rsidRPr="007C7468">
        <w:rPr>
          <w:sz w:val="22"/>
          <w:szCs w:val="22"/>
          <w:lang w:val="az-Cyrl-AZ"/>
        </w:rPr>
        <w:t xml:space="preserve"> </w:t>
      </w:r>
      <w:r w:rsidRPr="0078169E">
        <w:rPr>
          <w:sz w:val="22"/>
          <w:szCs w:val="22"/>
          <w:lang w:val="az-Latn-AZ"/>
        </w:rPr>
        <w:t>günəşi</w:t>
      </w:r>
      <w:r w:rsidRPr="007C7468">
        <w:rPr>
          <w:sz w:val="22"/>
          <w:szCs w:val="22"/>
          <w:lang w:val="az-Cyrl-AZ"/>
        </w:rPr>
        <w:t xml:space="preserve"> </w:t>
      </w:r>
      <w:r w:rsidRPr="0078169E">
        <w:rPr>
          <w:sz w:val="22"/>
          <w:szCs w:val="22"/>
          <w:lang w:val="az-Latn-AZ"/>
        </w:rPr>
        <w:t>və</w:t>
      </w:r>
      <w:r w:rsidRPr="007C7468">
        <w:rPr>
          <w:sz w:val="22"/>
          <w:szCs w:val="22"/>
          <w:lang w:val="az-Cyrl-AZ"/>
        </w:rPr>
        <w:t xml:space="preserve"> </w:t>
      </w:r>
      <w:r w:rsidRPr="0078169E">
        <w:rPr>
          <w:sz w:val="22"/>
          <w:szCs w:val="22"/>
          <w:lang w:val="az-Latn-AZ"/>
        </w:rPr>
        <w:t>nurlu</w:t>
      </w:r>
      <w:r w:rsidRPr="007C7468">
        <w:rPr>
          <w:sz w:val="22"/>
          <w:szCs w:val="22"/>
          <w:lang w:val="az-Cyrl-AZ"/>
        </w:rPr>
        <w:t xml:space="preserve"> a</w:t>
      </w:r>
      <w:r w:rsidRPr="0078169E">
        <w:rPr>
          <w:sz w:val="22"/>
          <w:szCs w:val="22"/>
          <w:lang w:val="az-Latn-AZ"/>
        </w:rPr>
        <w:t>yı</w:t>
      </w:r>
      <w:r w:rsidRPr="007C7468">
        <w:rPr>
          <w:sz w:val="22"/>
          <w:szCs w:val="22"/>
          <w:lang w:val="az-Cyrl-AZ"/>
        </w:rPr>
        <w:t xml:space="preserve"> x</w:t>
      </w:r>
      <w:r w:rsidRPr="0078169E">
        <w:rPr>
          <w:sz w:val="22"/>
          <w:szCs w:val="22"/>
          <w:lang w:val="az-Latn-AZ"/>
        </w:rPr>
        <w:t>əlq</w:t>
      </w:r>
      <w:r w:rsidRPr="007C7468">
        <w:rPr>
          <w:sz w:val="22"/>
          <w:szCs w:val="22"/>
          <w:lang w:val="az-Cyrl-AZ"/>
        </w:rPr>
        <w:t xml:space="preserve"> e</w:t>
      </w:r>
      <w:r w:rsidRPr="0078169E">
        <w:rPr>
          <w:sz w:val="22"/>
          <w:szCs w:val="22"/>
          <w:lang w:val="az-Latn-AZ"/>
        </w:rPr>
        <w:t>dən</w:t>
      </w:r>
      <w:r w:rsidRPr="007C7468">
        <w:rPr>
          <w:sz w:val="22"/>
          <w:szCs w:val="22"/>
          <w:lang w:val="az-Cyrl-AZ"/>
        </w:rPr>
        <w:t>, e</w:t>
      </w:r>
      <w:r w:rsidRPr="0078169E">
        <w:rPr>
          <w:sz w:val="22"/>
          <w:szCs w:val="22"/>
          <w:lang w:val="az-Latn-AZ"/>
        </w:rPr>
        <w:t>y</w:t>
      </w:r>
      <w:r w:rsidRPr="007C7468">
        <w:rPr>
          <w:sz w:val="22"/>
          <w:szCs w:val="22"/>
          <w:lang w:val="az-Cyrl-AZ"/>
        </w:rPr>
        <w:t xml:space="preserve"> </w:t>
      </w:r>
      <w:r w:rsidRPr="0078169E">
        <w:rPr>
          <w:sz w:val="22"/>
          <w:szCs w:val="22"/>
          <w:lang w:val="az-Latn-AZ"/>
        </w:rPr>
        <w:t>fəqir</w:t>
      </w:r>
      <w:r w:rsidRPr="007C7468">
        <w:rPr>
          <w:sz w:val="22"/>
          <w:szCs w:val="22"/>
          <w:lang w:val="az-Cyrl-AZ"/>
        </w:rPr>
        <w:t xml:space="preserve"> </w:t>
      </w:r>
      <w:r w:rsidRPr="0078169E">
        <w:rPr>
          <w:sz w:val="22"/>
          <w:szCs w:val="22"/>
          <w:lang w:val="az-Latn-AZ"/>
        </w:rPr>
        <w:t>və</w:t>
      </w:r>
      <w:r w:rsidRPr="007C7468">
        <w:rPr>
          <w:sz w:val="22"/>
          <w:szCs w:val="22"/>
          <w:lang w:val="az-Cyrl-AZ"/>
        </w:rPr>
        <w:t xml:space="preserve"> </w:t>
      </w:r>
      <w:r w:rsidRPr="0078169E">
        <w:rPr>
          <w:sz w:val="22"/>
          <w:szCs w:val="22"/>
          <w:lang w:val="az-Latn-AZ"/>
        </w:rPr>
        <w:t>şiddətli</w:t>
      </w:r>
      <w:r w:rsidRPr="007C7468">
        <w:rPr>
          <w:sz w:val="22"/>
          <w:szCs w:val="22"/>
          <w:lang w:val="az-Cyrl-AZ"/>
        </w:rPr>
        <w:t xml:space="preserve"> </w:t>
      </w:r>
      <w:r w:rsidRPr="0078169E">
        <w:rPr>
          <w:sz w:val="22"/>
          <w:szCs w:val="22"/>
          <w:lang w:val="az-Latn-AZ"/>
        </w:rPr>
        <w:t>müsibət</w:t>
      </w:r>
      <w:r w:rsidRPr="007C7468">
        <w:rPr>
          <w:sz w:val="22"/>
          <w:szCs w:val="22"/>
          <w:lang w:val="az-Cyrl-AZ"/>
        </w:rPr>
        <w:t xml:space="preserve"> </w:t>
      </w:r>
      <w:r w:rsidRPr="0078169E">
        <w:rPr>
          <w:sz w:val="22"/>
          <w:szCs w:val="22"/>
          <w:lang w:val="az-Latn-AZ"/>
        </w:rPr>
        <w:t>görəni</w:t>
      </w:r>
      <w:r w:rsidRPr="007C7468">
        <w:rPr>
          <w:sz w:val="22"/>
          <w:szCs w:val="22"/>
          <w:lang w:val="az-Cyrl-AZ"/>
        </w:rPr>
        <w:t xml:space="preserve"> (</w:t>
      </w:r>
      <w:r w:rsidRPr="0078169E">
        <w:rPr>
          <w:sz w:val="22"/>
          <w:szCs w:val="22"/>
          <w:lang w:val="az-Latn-AZ"/>
        </w:rPr>
        <w:t>bədh</w:t>
      </w:r>
      <w:r w:rsidRPr="007C7468">
        <w:rPr>
          <w:sz w:val="22"/>
          <w:szCs w:val="22"/>
          <w:lang w:val="az-Cyrl-AZ"/>
        </w:rPr>
        <w:t>a</w:t>
      </w:r>
      <w:r w:rsidRPr="0078169E">
        <w:rPr>
          <w:sz w:val="22"/>
          <w:szCs w:val="22"/>
          <w:lang w:val="az-Latn-AZ"/>
        </w:rPr>
        <w:t>lı</w:t>
      </w:r>
      <w:r w:rsidRPr="007C7468">
        <w:rPr>
          <w:sz w:val="22"/>
          <w:szCs w:val="22"/>
          <w:lang w:val="az-Cyrl-AZ"/>
        </w:rPr>
        <w:t>, xo</w:t>
      </w:r>
      <w:r w:rsidRPr="0078169E">
        <w:rPr>
          <w:sz w:val="22"/>
          <w:szCs w:val="22"/>
          <w:lang w:val="az-Latn-AZ"/>
        </w:rPr>
        <w:t>vflu</w:t>
      </w:r>
      <w:r w:rsidRPr="007C7468">
        <w:rPr>
          <w:sz w:val="22"/>
          <w:szCs w:val="22"/>
          <w:lang w:val="az-Cyrl-AZ"/>
        </w:rPr>
        <w:t xml:space="preserve"> </w:t>
      </w:r>
      <w:r w:rsidRPr="0078169E">
        <w:rPr>
          <w:sz w:val="22"/>
          <w:szCs w:val="22"/>
          <w:lang w:val="az-Latn-AZ"/>
        </w:rPr>
        <w:t>müflisi</w:t>
      </w:r>
      <w:r w:rsidRPr="007C7468">
        <w:rPr>
          <w:sz w:val="22"/>
          <w:szCs w:val="22"/>
          <w:lang w:val="az-Cyrl-AZ"/>
        </w:rPr>
        <w:t xml:space="preserve">) </w:t>
      </w:r>
      <w:r w:rsidRPr="0078169E">
        <w:rPr>
          <w:sz w:val="22"/>
          <w:szCs w:val="22"/>
          <w:lang w:val="az-Latn-AZ"/>
        </w:rPr>
        <w:t>qəni</w:t>
      </w:r>
      <w:r w:rsidRPr="007C7468">
        <w:rPr>
          <w:sz w:val="22"/>
          <w:szCs w:val="22"/>
          <w:lang w:val="az-Cyrl-AZ"/>
        </w:rPr>
        <w:t xml:space="preserve"> </w:t>
      </w:r>
      <w:r w:rsidRPr="006E7A9F">
        <w:rPr>
          <w:sz w:val="22"/>
          <w:szCs w:val="22"/>
          <w:lang w:val="az-Cyrl-AZ"/>
        </w:rPr>
        <w:t>e</w:t>
      </w:r>
      <w:r w:rsidRPr="0078169E">
        <w:rPr>
          <w:sz w:val="22"/>
          <w:szCs w:val="22"/>
          <w:lang w:val="az-Latn-AZ"/>
        </w:rPr>
        <w:t>dən</w:t>
      </w:r>
      <w:r w:rsidRPr="006E7A9F">
        <w:rPr>
          <w:sz w:val="22"/>
          <w:szCs w:val="22"/>
          <w:lang w:val="az-Cyrl-AZ"/>
        </w:rPr>
        <w:t xml:space="preserve">, </w:t>
      </w:r>
    </w:p>
  </w:footnote>
  <w:footnote w:id="222">
    <w:p w14:paraId="0A946D05" w14:textId="77777777" w:rsidR="0064286B" w:rsidRPr="003E7B42" w:rsidRDefault="0064286B" w:rsidP="0064286B">
      <w:pPr>
        <w:jc w:val="both"/>
        <w:rPr>
          <w:sz w:val="22"/>
          <w:szCs w:val="22"/>
          <w:lang w:val="az-Cyrl-AZ"/>
        </w:rPr>
      </w:pPr>
      <w:r w:rsidRPr="00BF0266">
        <w:rPr>
          <w:rStyle w:val="FootnoteReference"/>
          <w:sz w:val="22"/>
          <w:szCs w:val="22"/>
        </w:rPr>
        <w:footnoteRef/>
      </w:r>
      <w:r w:rsidRPr="00BF0266">
        <w:rPr>
          <w:lang w:val="az-Cyrl-AZ"/>
        </w:rPr>
        <w:t xml:space="preserve"> </w:t>
      </w:r>
      <w:r w:rsidRPr="003E7B42">
        <w:rPr>
          <w:sz w:val="22"/>
          <w:szCs w:val="22"/>
          <w:lang w:val="az-Cyrl-AZ"/>
        </w:rPr>
        <w:t>e</w:t>
      </w:r>
      <w:r w:rsidRPr="0078169E">
        <w:rPr>
          <w:sz w:val="22"/>
          <w:szCs w:val="22"/>
          <w:lang w:val="az-Latn-AZ"/>
        </w:rPr>
        <w:t>y</w:t>
      </w:r>
      <w:r w:rsidRPr="003E7B42">
        <w:rPr>
          <w:sz w:val="22"/>
          <w:szCs w:val="22"/>
          <w:lang w:val="az-Cyrl-AZ"/>
        </w:rPr>
        <w:t xml:space="preserve"> </w:t>
      </w:r>
      <w:r w:rsidRPr="0078169E">
        <w:rPr>
          <w:sz w:val="22"/>
          <w:szCs w:val="22"/>
          <w:lang w:val="az-Latn-AZ"/>
        </w:rPr>
        <w:t>səğir</w:t>
      </w:r>
      <w:r w:rsidRPr="003E7B42">
        <w:rPr>
          <w:sz w:val="22"/>
          <w:szCs w:val="22"/>
          <w:lang w:val="az-Cyrl-AZ"/>
        </w:rPr>
        <w:t xml:space="preserve"> </w:t>
      </w:r>
      <w:r w:rsidRPr="0078169E">
        <w:rPr>
          <w:sz w:val="22"/>
          <w:szCs w:val="22"/>
          <w:lang w:val="az-Latn-AZ"/>
        </w:rPr>
        <w:t>uş</w:t>
      </w:r>
      <w:r w:rsidRPr="003E7B42">
        <w:rPr>
          <w:sz w:val="22"/>
          <w:szCs w:val="22"/>
          <w:lang w:val="az-Cyrl-AZ"/>
        </w:rPr>
        <w:t>a</w:t>
      </w:r>
      <w:r w:rsidRPr="0078169E">
        <w:rPr>
          <w:sz w:val="22"/>
          <w:szCs w:val="22"/>
          <w:lang w:val="az-Latn-AZ"/>
        </w:rPr>
        <w:t>ğ</w:t>
      </w:r>
      <w:r w:rsidRPr="003E7B42">
        <w:rPr>
          <w:sz w:val="22"/>
          <w:szCs w:val="22"/>
          <w:lang w:val="az-Cyrl-AZ"/>
        </w:rPr>
        <w:t xml:space="preserve">a </w:t>
      </w:r>
      <w:r w:rsidRPr="0078169E">
        <w:rPr>
          <w:sz w:val="22"/>
          <w:szCs w:val="22"/>
          <w:lang w:val="az-Latn-AZ"/>
        </w:rPr>
        <w:t>ruzi</w:t>
      </w:r>
      <w:r w:rsidRPr="003E7B42">
        <w:rPr>
          <w:sz w:val="22"/>
          <w:szCs w:val="22"/>
          <w:lang w:val="az-Cyrl-AZ"/>
        </w:rPr>
        <w:t xml:space="preserve"> </w:t>
      </w:r>
      <w:r w:rsidRPr="0078169E">
        <w:rPr>
          <w:sz w:val="22"/>
          <w:szCs w:val="22"/>
          <w:lang w:val="az-Latn-AZ"/>
        </w:rPr>
        <w:t>v</w:t>
      </w:r>
      <w:r w:rsidRPr="003E7B42">
        <w:rPr>
          <w:sz w:val="22"/>
          <w:szCs w:val="22"/>
          <w:lang w:val="az-Cyrl-AZ"/>
        </w:rPr>
        <w:t>e</w:t>
      </w:r>
      <w:r w:rsidRPr="0078169E">
        <w:rPr>
          <w:sz w:val="22"/>
          <w:szCs w:val="22"/>
          <w:lang w:val="az-Latn-AZ"/>
        </w:rPr>
        <w:t>rən</w:t>
      </w:r>
      <w:r w:rsidRPr="003E7B42">
        <w:rPr>
          <w:sz w:val="22"/>
          <w:szCs w:val="22"/>
          <w:lang w:val="az-Cyrl-AZ"/>
        </w:rPr>
        <w:t>, e</w:t>
      </w:r>
      <w:r w:rsidRPr="0078169E">
        <w:rPr>
          <w:sz w:val="22"/>
          <w:szCs w:val="22"/>
          <w:lang w:val="az-Latn-AZ"/>
        </w:rPr>
        <w:t>y</w:t>
      </w:r>
      <w:r w:rsidRPr="003E7B42">
        <w:rPr>
          <w:sz w:val="22"/>
          <w:szCs w:val="22"/>
          <w:lang w:val="az-Cyrl-AZ"/>
        </w:rPr>
        <w:t xml:space="preserve"> a</w:t>
      </w:r>
      <w:r w:rsidRPr="0078169E">
        <w:rPr>
          <w:sz w:val="22"/>
          <w:szCs w:val="22"/>
          <w:lang w:val="az-Latn-AZ"/>
        </w:rPr>
        <w:t>hıl</w:t>
      </w:r>
      <w:r w:rsidRPr="003E7B42">
        <w:rPr>
          <w:sz w:val="22"/>
          <w:szCs w:val="22"/>
          <w:lang w:val="az-Cyrl-AZ"/>
        </w:rPr>
        <w:t xml:space="preserve"> </w:t>
      </w:r>
      <w:r w:rsidRPr="0078169E">
        <w:rPr>
          <w:sz w:val="22"/>
          <w:szCs w:val="22"/>
          <w:lang w:val="az-Latn-AZ"/>
        </w:rPr>
        <w:t>q</w:t>
      </w:r>
      <w:r w:rsidRPr="003E7B42">
        <w:rPr>
          <w:sz w:val="22"/>
          <w:szCs w:val="22"/>
          <w:lang w:val="az-Cyrl-AZ"/>
        </w:rPr>
        <w:t>o</w:t>
      </w:r>
      <w:r w:rsidRPr="0078169E">
        <w:rPr>
          <w:sz w:val="22"/>
          <w:szCs w:val="22"/>
          <w:lang w:val="az-Latn-AZ"/>
        </w:rPr>
        <w:t>c</w:t>
      </w:r>
      <w:r w:rsidRPr="003E7B42">
        <w:rPr>
          <w:sz w:val="22"/>
          <w:szCs w:val="22"/>
          <w:lang w:val="az-Cyrl-AZ"/>
        </w:rPr>
        <w:t>a</w:t>
      </w:r>
      <w:r w:rsidRPr="0078169E">
        <w:rPr>
          <w:sz w:val="22"/>
          <w:szCs w:val="22"/>
          <w:lang w:val="az-Latn-AZ"/>
        </w:rPr>
        <w:t>y</w:t>
      </w:r>
      <w:r w:rsidRPr="003E7B42">
        <w:rPr>
          <w:sz w:val="22"/>
          <w:szCs w:val="22"/>
          <w:lang w:val="az-Cyrl-AZ"/>
        </w:rPr>
        <w:t xml:space="preserve">a </w:t>
      </w:r>
      <w:r w:rsidRPr="0078169E">
        <w:rPr>
          <w:sz w:val="22"/>
          <w:szCs w:val="22"/>
          <w:lang w:val="az-Latn-AZ"/>
        </w:rPr>
        <w:t>rəhm</w:t>
      </w:r>
      <w:r w:rsidRPr="003E7B42">
        <w:rPr>
          <w:sz w:val="22"/>
          <w:szCs w:val="22"/>
          <w:lang w:val="az-Cyrl-AZ"/>
        </w:rPr>
        <w:t xml:space="preserve"> e</w:t>
      </w:r>
      <w:r w:rsidRPr="0078169E">
        <w:rPr>
          <w:sz w:val="22"/>
          <w:szCs w:val="22"/>
          <w:lang w:val="az-Latn-AZ"/>
        </w:rPr>
        <w:t>dən</w:t>
      </w:r>
      <w:r w:rsidRPr="003E7B42">
        <w:rPr>
          <w:sz w:val="22"/>
          <w:szCs w:val="22"/>
          <w:lang w:val="az-Cyrl-AZ"/>
        </w:rPr>
        <w:t>, e</w:t>
      </w:r>
      <w:r w:rsidRPr="0078169E">
        <w:rPr>
          <w:sz w:val="22"/>
          <w:szCs w:val="22"/>
          <w:lang w:val="az-Latn-AZ"/>
        </w:rPr>
        <w:t>ysınıqlıql</w:t>
      </w:r>
      <w:r w:rsidRPr="003E7B42">
        <w:rPr>
          <w:sz w:val="22"/>
          <w:szCs w:val="22"/>
          <w:lang w:val="az-Cyrl-AZ"/>
        </w:rPr>
        <w:t>a</w:t>
      </w:r>
      <w:r w:rsidRPr="0078169E">
        <w:rPr>
          <w:sz w:val="22"/>
          <w:szCs w:val="22"/>
          <w:lang w:val="az-Latn-AZ"/>
        </w:rPr>
        <w:t>rı</w:t>
      </w:r>
      <w:r w:rsidRPr="003E7B42">
        <w:rPr>
          <w:sz w:val="22"/>
          <w:szCs w:val="22"/>
          <w:lang w:val="az-Cyrl-AZ"/>
        </w:rPr>
        <w:t xml:space="preserve"> (</w:t>
      </w:r>
      <w:r w:rsidRPr="0078169E">
        <w:rPr>
          <w:sz w:val="22"/>
          <w:szCs w:val="22"/>
          <w:lang w:val="az-Latn-AZ"/>
        </w:rPr>
        <w:t>sınıq</w:t>
      </w:r>
      <w:r w:rsidRPr="003E7B42">
        <w:rPr>
          <w:sz w:val="22"/>
          <w:szCs w:val="22"/>
          <w:lang w:val="az-Cyrl-AZ"/>
        </w:rPr>
        <w:t xml:space="preserve"> </w:t>
      </w:r>
      <w:r w:rsidRPr="0078169E">
        <w:rPr>
          <w:sz w:val="22"/>
          <w:szCs w:val="22"/>
          <w:lang w:val="az-Latn-AZ"/>
        </w:rPr>
        <w:t>sümükləri</w:t>
      </w:r>
      <w:r w:rsidRPr="003E7B42">
        <w:rPr>
          <w:sz w:val="22"/>
          <w:szCs w:val="22"/>
          <w:lang w:val="az-Cyrl-AZ"/>
        </w:rPr>
        <w:t xml:space="preserve">) </w:t>
      </w:r>
      <w:r w:rsidRPr="0078169E">
        <w:rPr>
          <w:sz w:val="22"/>
          <w:szCs w:val="22"/>
          <w:lang w:val="az-Latn-AZ"/>
        </w:rPr>
        <w:t>bərp</w:t>
      </w:r>
      <w:r w:rsidRPr="003E7B42">
        <w:rPr>
          <w:sz w:val="22"/>
          <w:szCs w:val="22"/>
          <w:lang w:val="az-Cyrl-AZ"/>
        </w:rPr>
        <w:t>a e</w:t>
      </w:r>
      <w:r w:rsidRPr="0078169E">
        <w:rPr>
          <w:sz w:val="22"/>
          <w:szCs w:val="22"/>
          <w:lang w:val="az-Latn-AZ"/>
        </w:rPr>
        <w:t>dən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q</w:t>
      </w:r>
      <w:r w:rsidRPr="003E7B42">
        <w:rPr>
          <w:sz w:val="22"/>
          <w:szCs w:val="22"/>
          <w:lang w:val="az-Cyrl-AZ"/>
        </w:rPr>
        <w:t>o</w:t>
      </w:r>
      <w:r w:rsidRPr="0078169E">
        <w:rPr>
          <w:sz w:val="22"/>
          <w:szCs w:val="22"/>
          <w:lang w:val="az-Latn-AZ"/>
        </w:rPr>
        <w:t>r</w:t>
      </w:r>
      <w:r w:rsidRPr="003E7B42">
        <w:rPr>
          <w:sz w:val="22"/>
          <w:szCs w:val="22"/>
          <w:lang w:val="az-Cyrl-AZ"/>
        </w:rPr>
        <w:t>x</w:t>
      </w:r>
      <w:r w:rsidRPr="0078169E">
        <w:rPr>
          <w:sz w:val="22"/>
          <w:szCs w:val="22"/>
          <w:lang w:val="az-Latn-AZ"/>
        </w:rPr>
        <w:t>ub</w:t>
      </w:r>
      <w:r w:rsidRPr="003E7B42">
        <w:rPr>
          <w:sz w:val="22"/>
          <w:szCs w:val="22"/>
          <w:lang w:val="az-Cyrl-AZ"/>
        </w:rPr>
        <w:t xml:space="preserve"> </w:t>
      </w:r>
      <w:r w:rsidRPr="0078169E">
        <w:rPr>
          <w:sz w:val="22"/>
          <w:szCs w:val="22"/>
          <w:lang w:val="az-Latn-AZ"/>
        </w:rPr>
        <w:t>pən</w:t>
      </w:r>
      <w:r w:rsidRPr="003E7B42">
        <w:rPr>
          <w:sz w:val="22"/>
          <w:szCs w:val="22"/>
          <w:lang w:val="az-Cyrl-AZ"/>
        </w:rPr>
        <w:t>a</w:t>
      </w:r>
      <w:r w:rsidRPr="0078169E">
        <w:rPr>
          <w:sz w:val="22"/>
          <w:szCs w:val="22"/>
          <w:lang w:val="az-Latn-AZ"/>
        </w:rPr>
        <w:t>h</w:t>
      </w:r>
      <w:r w:rsidRPr="003E7B42">
        <w:rPr>
          <w:sz w:val="22"/>
          <w:szCs w:val="22"/>
          <w:lang w:val="az-Cyrl-AZ"/>
        </w:rPr>
        <w:t xml:space="preserve"> ax</w:t>
      </w:r>
      <w:r w:rsidRPr="0078169E">
        <w:rPr>
          <w:sz w:val="22"/>
          <w:szCs w:val="22"/>
          <w:lang w:val="az-Latn-AZ"/>
        </w:rPr>
        <w:t>t</w:t>
      </w:r>
      <w:r w:rsidRPr="003E7B42">
        <w:rPr>
          <w:sz w:val="22"/>
          <w:szCs w:val="22"/>
          <w:lang w:val="az-Cyrl-AZ"/>
        </w:rPr>
        <w:t>a</w:t>
      </w:r>
      <w:r w:rsidRPr="0078169E">
        <w:rPr>
          <w:sz w:val="22"/>
          <w:szCs w:val="22"/>
          <w:lang w:val="az-Latn-AZ"/>
        </w:rPr>
        <w:t>r</w:t>
      </w:r>
      <w:r w:rsidRPr="003E7B42">
        <w:rPr>
          <w:sz w:val="22"/>
          <w:szCs w:val="22"/>
          <w:lang w:val="az-Cyrl-AZ"/>
        </w:rPr>
        <w:t>a</w:t>
      </w:r>
      <w:r w:rsidRPr="0078169E">
        <w:rPr>
          <w:sz w:val="22"/>
          <w:szCs w:val="22"/>
          <w:lang w:val="az-Latn-AZ"/>
        </w:rPr>
        <w:t>nl</w:t>
      </w:r>
      <w:r w:rsidRPr="003E7B42">
        <w:rPr>
          <w:sz w:val="22"/>
          <w:szCs w:val="22"/>
          <w:lang w:val="az-Cyrl-AZ"/>
        </w:rPr>
        <w:t>a</w:t>
      </w:r>
      <w:r w:rsidRPr="0078169E">
        <w:rPr>
          <w:sz w:val="22"/>
          <w:szCs w:val="22"/>
          <w:lang w:val="az-Latn-AZ"/>
        </w:rPr>
        <w:t>rın</w:t>
      </w:r>
      <w:r w:rsidRPr="003E7B42">
        <w:rPr>
          <w:sz w:val="22"/>
          <w:szCs w:val="22"/>
          <w:lang w:val="az-Cyrl-AZ"/>
        </w:rPr>
        <w:t xml:space="preserve"> </w:t>
      </w:r>
      <w:r w:rsidRPr="0078169E">
        <w:rPr>
          <w:sz w:val="22"/>
          <w:szCs w:val="22"/>
          <w:lang w:val="az-Latn-AZ"/>
        </w:rPr>
        <w:t>isməti</w:t>
      </w:r>
      <w:r w:rsidRPr="003E7B42">
        <w:rPr>
          <w:sz w:val="22"/>
          <w:szCs w:val="22"/>
          <w:lang w:val="az-Cyrl-AZ"/>
        </w:rPr>
        <w:t xml:space="preserve"> (</w:t>
      </w:r>
      <w:r w:rsidRPr="0078169E">
        <w:rPr>
          <w:sz w:val="22"/>
          <w:szCs w:val="22"/>
          <w:lang w:val="az-Latn-AZ"/>
        </w:rPr>
        <w:t>pən</w:t>
      </w:r>
      <w:r w:rsidRPr="003E7B42">
        <w:rPr>
          <w:sz w:val="22"/>
          <w:szCs w:val="22"/>
          <w:lang w:val="az-Cyrl-AZ"/>
        </w:rPr>
        <w:t>a</w:t>
      </w:r>
      <w:r w:rsidRPr="0078169E">
        <w:rPr>
          <w:sz w:val="22"/>
          <w:szCs w:val="22"/>
          <w:lang w:val="az-Latn-AZ"/>
        </w:rPr>
        <w:t>hı</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Öz</w:t>
      </w:r>
      <w:r w:rsidRPr="003E7B42">
        <w:rPr>
          <w:sz w:val="22"/>
          <w:szCs w:val="22"/>
          <w:lang w:val="az-Cyrl-AZ"/>
        </w:rPr>
        <w:t xml:space="preserve"> </w:t>
      </w:r>
      <w:r w:rsidRPr="0078169E">
        <w:rPr>
          <w:sz w:val="22"/>
          <w:szCs w:val="22"/>
          <w:lang w:val="az-Latn-AZ"/>
        </w:rPr>
        <w:t>bəndələrinə</w:t>
      </w:r>
      <w:r w:rsidRPr="003E7B42">
        <w:rPr>
          <w:sz w:val="22"/>
          <w:szCs w:val="22"/>
          <w:lang w:val="az-Cyrl-AZ"/>
        </w:rPr>
        <w:t xml:space="preserve"> x</w:t>
      </w:r>
      <w:r w:rsidRPr="0078169E">
        <w:rPr>
          <w:sz w:val="22"/>
          <w:szCs w:val="22"/>
          <w:lang w:val="az-Latn-AZ"/>
        </w:rPr>
        <w:t>əbir</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bəsir</w:t>
      </w:r>
      <w:r w:rsidRPr="003E7B42">
        <w:rPr>
          <w:sz w:val="22"/>
          <w:szCs w:val="22"/>
          <w:lang w:val="az-Cyrl-AZ"/>
        </w:rPr>
        <w:t xml:space="preserve"> o</w:t>
      </w:r>
      <w:r w:rsidRPr="0078169E">
        <w:rPr>
          <w:sz w:val="22"/>
          <w:szCs w:val="22"/>
          <w:lang w:val="az-Latn-AZ"/>
        </w:rPr>
        <w:t>l</w:t>
      </w:r>
      <w:r w:rsidRPr="003E7B42">
        <w:rPr>
          <w:sz w:val="22"/>
          <w:szCs w:val="22"/>
          <w:lang w:val="az-Cyrl-AZ"/>
        </w:rPr>
        <w:t>a</w:t>
      </w:r>
      <w:r w:rsidRPr="0078169E">
        <w:rPr>
          <w:sz w:val="22"/>
          <w:szCs w:val="22"/>
          <w:lang w:val="az-Latn-AZ"/>
        </w:rPr>
        <w:t>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hər</w:t>
      </w:r>
      <w:r w:rsidRPr="003E7B42">
        <w:rPr>
          <w:sz w:val="22"/>
          <w:szCs w:val="22"/>
          <w:lang w:val="az-Cyrl-AZ"/>
        </w:rPr>
        <w:t xml:space="preserve"> </w:t>
      </w:r>
      <w:r w:rsidRPr="0078169E">
        <w:rPr>
          <w:sz w:val="22"/>
          <w:szCs w:val="22"/>
          <w:lang w:val="az-Latn-AZ"/>
        </w:rPr>
        <w:t>bir</w:t>
      </w:r>
      <w:r w:rsidRPr="003E7B42">
        <w:rPr>
          <w:sz w:val="22"/>
          <w:szCs w:val="22"/>
          <w:lang w:val="az-Cyrl-AZ"/>
        </w:rPr>
        <w:t xml:space="preserve"> </w:t>
      </w:r>
      <w:r w:rsidRPr="0078169E">
        <w:rPr>
          <w:sz w:val="22"/>
          <w:szCs w:val="22"/>
          <w:lang w:val="az-Latn-AZ"/>
        </w:rPr>
        <w:t>işə</w:t>
      </w:r>
      <w:r w:rsidRPr="003E7B42">
        <w:rPr>
          <w:sz w:val="22"/>
          <w:szCs w:val="22"/>
          <w:lang w:val="az-Cyrl-AZ"/>
        </w:rPr>
        <w:t xml:space="preserve"> </w:t>
      </w:r>
      <w:r w:rsidRPr="0078169E">
        <w:rPr>
          <w:sz w:val="22"/>
          <w:szCs w:val="22"/>
          <w:lang w:val="az-Latn-AZ"/>
        </w:rPr>
        <w:t>qüdrətli</w:t>
      </w:r>
      <w:r w:rsidRPr="003E7B42">
        <w:rPr>
          <w:sz w:val="22"/>
          <w:szCs w:val="22"/>
          <w:lang w:val="az-Cyrl-AZ"/>
        </w:rPr>
        <w:t xml:space="preserve"> o</w:t>
      </w:r>
      <w:r w:rsidRPr="0078169E">
        <w:rPr>
          <w:sz w:val="22"/>
          <w:szCs w:val="22"/>
          <w:lang w:val="az-Latn-AZ"/>
        </w:rPr>
        <w:t>l</w:t>
      </w:r>
      <w:r w:rsidRPr="003E7B42">
        <w:rPr>
          <w:sz w:val="22"/>
          <w:szCs w:val="22"/>
          <w:lang w:val="az-Cyrl-AZ"/>
        </w:rPr>
        <w:t>a</w:t>
      </w:r>
      <w:r w:rsidRPr="0078169E">
        <w:rPr>
          <w:sz w:val="22"/>
          <w:szCs w:val="22"/>
          <w:lang w:val="az-Latn-AZ"/>
        </w:rPr>
        <w:t>n</w:t>
      </w:r>
      <w:r w:rsidRPr="003E7B42">
        <w:rPr>
          <w:sz w:val="22"/>
          <w:szCs w:val="22"/>
          <w:lang w:val="az-Cyrl-AZ"/>
        </w:rPr>
        <w:t>! 80. E</w:t>
      </w:r>
      <w:r w:rsidRPr="0078169E">
        <w:rPr>
          <w:sz w:val="22"/>
          <w:szCs w:val="22"/>
          <w:lang w:val="az-Latn-AZ"/>
        </w:rPr>
        <w:t>y</w:t>
      </w:r>
      <w:r w:rsidRPr="003E7B42">
        <w:rPr>
          <w:sz w:val="22"/>
          <w:szCs w:val="22"/>
          <w:lang w:val="az-Cyrl-AZ"/>
        </w:rPr>
        <w:t xml:space="preserve"> </w:t>
      </w:r>
      <w:r w:rsidRPr="0078169E">
        <w:rPr>
          <w:sz w:val="22"/>
          <w:szCs w:val="22"/>
          <w:lang w:val="az-Latn-AZ"/>
        </w:rPr>
        <w:t>cud</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n</w:t>
      </w:r>
      <w:r w:rsidRPr="003E7B42">
        <w:rPr>
          <w:sz w:val="22"/>
          <w:szCs w:val="22"/>
          <w:lang w:val="az-Cyrl-AZ"/>
        </w:rPr>
        <w:t>e</w:t>
      </w:r>
      <w:r w:rsidRPr="0078169E">
        <w:rPr>
          <w:sz w:val="22"/>
          <w:szCs w:val="22"/>
          <w:lang w:val="az-Latn-AZ"/>
        </w:rPr>
        <w:t>mət</w:t>
      </w:r>
      <w:r w:rsidRPr="003E7B42">
        <w:rPr>
          <w:sz w:val="22"/>
          <w:szCs w:val="22"/>
          <w:lang w:val="az-Cyrl-AZ"/>
        </w:rPr>
        <w:t xml:space="preserve"> </w:t>
      </w:r>
      <w:r w:rsidRPr="0078169E">
        <w:rPr>
          <w:sz w:val="22"/>
          <w:szCs w:val="22"/>
          <w:lang w:val="az-Latn-AZ"/>
        </w:rPr>
        <w:t>s</w:t>
      </w:r>
      <w:r w:rsidRPr="003E7B42">
        <w:rPr>
          <w:sz w:val="22"/>
          <w:szCs w:val="22"/>
          <w:lang w:val="az-Cyrl-AZ"/>
        </w:rPr>
        <w:t>a</w:t>
      </w:r>
      <w:r w:rsidRPr="0078169E">
        <w:rPr>
          <w:sz w:val="22"/>
          <w:szCs w:val="22"/>
          <w:lang w:val="az-Latn-AZ"/>
        </w:rPr>
        <w:t>hibi</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fəzl</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kərəm</w:t>
      </w:r>
      <w:r w:rsidRPr="003E7B42">
        <w:rPr>
          <w:sz w:val="22"/>
          <w:szCs w:val="22"/>
          <w:lang w:val="az-Cyrl-AZ"/>
        </w:rPr>
        <w:t xml:space="preserve"> </w:t>
      </w:r>
      <w:r w:rsidRPr="0078169E">
        <w:rPr>
          <w:sz w:val="22"/>
          <w:szCs w:val="22"/>
          <w:lang w:val="az-Latn-AZ"/>
        </w:rPr>
        <w:t>s</w:t>
      </w:r>
      <w:r w:rsidRPr="003E7B42">
        <w:rPr>
          <w:sz w:val="22"/>
          <w:szCs w:val="22"/>
          <w:lang w:val="az-Cyrl-AZ"/>
        </w:rPr>
        <w:t>a</w:t>
      </w:r>
      <w:r w:rsidRPr="0078169E">
        <w:rPr>
          <w:sz w:val="22"/>
          <w:szCs w:val="22"/>
          <w:lang w:val="az-Latn-AZ"/>
        </w:rPr>
        <w:t>hibi</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lövh</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qələmin</w:t>
      </w:r>
      <w:r w:rsidRPr="003E7B42">
        <w:rPr>
          <w:sz w:val="22"/>
          <w:szCs w:val="22"/>
          <w:lang w:val="az-Cyrl-AZ"/>
        </w:rPr>
        <w:t xml:space="preserve"> </w:t>
      </w:r>
      <w:r w:rsidRPr="0078169E">
        <w:rPr>
          <w:sz w:val="22"/>
          <w:szCs w:val="22"/>
          <w:lang w:val="az-Latn-AZ"/>
        </w:rPr>
        <w:t>s</w:t>
      </w:r>
      <w:r w:rsidRPr="003E7B42">
        <w:rPr>
          <w:sz w:val="22"/>
          <w:szCs w:val="22"/>
          <w:lang w:val="az-Cyrl-AZ"/>
        </w:rPr>
        <w:t>a</w:t>
      </w:r>
      <w:r w:rsidRPr="0078169E">
        <w:rPr>
          <w:sz w:val="22"/>
          <w:szCs w:val="22"/>
          <w:lang w:val="az-Latn-AZ"/>
        </w:rPr>
        <w:t>hibi</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nəfsləri</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zərləri</w:t>
      </w:r>
      <w:r w:rsidRPr="003E7B42">
        <w:rPr>
          <w:sz w:val="22"/>
          <w:szCs w:val="22"/>
          <w:lang w:val="az-Cyrl-AZ"/>
        </w:rPr>
        <w:t xml:space="preserve"> x</w:t>
      </w:r>
      <w:r w:rsidRPr="0078169E">
        <w:rPr>
          <w:sz w:val="22"/>
          <w:szCs w:val="22"/>
          <w:lang w:val="az-Latn-AZ"/>
        </w:rPr>
        <w:t>əlq</w:t>
      </w:r>
      <w:r w:rsidRPr="003E7B42">
        <w:rPr>
          <w:sz w:val="22"/>
          <w:szCs w:val="22"/>
          <w:lang w:val="az-Cyrl-AZ"/>
        </w:rPr>
        <w:t xml:space="preserve"> e</w:t>
      </w:r>
      <w:r w:rsidRPr="0078169E">
        <w:rPr>
          <w:sz w:val="22"/>
          <w:szCs w:val="22"/>
          <w:lang w:val="az-Latn-AZ"/>
        </w:rPr>
        <w:t>dən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əz</w:t>
      </w:r>
      <w:r w:rsidRPr="003E7B42">
        <w:rPr>
          <w:sz w:val="22"/>
          <w:szCs w:val="22"/>
          <w:lang w:val="az-Cyrl-AZ"/>
        </w:rPr>
        <w:t>a</w:t>
      </w:r>
      <w:r w:rsidRPr="0078169E">
        <w:rPr>
          <w:sz w:val="22"/>
          <w:szCs w:val="22"/>
          <w:lang w:val="az-Latn-AZ"/>
        </w:rPr>
        <w:t>b</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cəz</w:t>
      </w:r>
      <w:r w:rsidRPr="003E7B42">
        <w:rPr>
          <w:sz w:val="22"/>
          <w:szCs w:val="22"/>
          <w:lang w:val="az-Cyrl-AZ"/>
        </w:rPr>
        <w:t xml:space="preserve">a </w:t>
      </w:r>
      <w:r w:rsidRPr="0078169E">
        <w:rPr>
          <w:sz w:val="22"/>
          <w:szCs w:val="22"/>
          <w:lang w:val="az-Latn-AZ"/>
        </w:rPr>
        <w:t>s</w:t>
      </w:r>
      <w:r w:rsidRPr="003E7B42">
        <w:rPr>
          <w:sz w:val="22"/>
          <w:szCs w:val="22"/>
          <w:lang w:val="az-Cyrl-AZ"/>
        </w:rPr>
        <w:t>a</w:t>
      </w:r>
      <w:r w:rsidRPr="0078169E">
        <w:rPr>
          <w:sz w:val="22"/>
          <w:szCs w:val="22"/>
          <w:lang w:val="az-Latn-AZ"/>
        </w:rPr>
        <w:t>hibi</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ərəb</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əcəmə</w:t>
      </w:r>
      <w:r w:rsidRPr="003E7B42">
        <w:rPr>
          <w:sz w:val="22"/>
          <w:szCs w:val="22"/>
          <w:lang w:val="az-Cyrl-AZ"/>
        </w:rPr>
        <w:t xml:space="preserve"> </w:t>
      </w:r>
      <w:r w:rsidRPr="0078169E">
        <w:rPr>
          <w:sz w:val="22"/>
          <w:szCs w:val="22"/>
          <w:lang w:val="az-Latn-AZ"/>
        </w:rPr>
        <w:t>ilh</w:t>
      </w:r>
      <w:r w:rsidRPr="003E7B42">
        <w:rPr>
          <w:sz w:val="22"/>
          <w:szCs w:val="22"/>
          <w:lang w:val="az-Cyrl-AZ"/>
        </w:rPr>
        <w:t>a</w:t>
      </w:r>
      <w:r w:rsidRPr="0078169E">
        <w:rPr>
          <w:sz w:val="22"/>
          <w:szCs w:val="22"/>
          <w:lang w:val="az-Latn-AZ"/>
        </w:rPr>
        <w:t>m</w:t>
      </w:r>
      <w:r w:rsidRPr="003E7B42">
        <w:rPr>
          <w:sz w:val="22"/>
          <w:szCs w:val="22"/>
          <w:lang w:val="az-Cyrl-AZ"/>
        </w:rPr>
        <w:t xml:space="preserve"> e</w:t>
      </w:r>
      <w:r w:rsidRPr="0078169E">
        <w:rPr>
          <w:sz w:val="22"/>
          <w:szCs w:val="22"/>
          <w:lang w:val="az-Latn-AZ"/>
        </w:rPr>
        <w:t>dən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bədh</w:t>
      </w:r>
      <w:r w:rsidRPr="003E7B42">
        <w:rPr>
          <w:sz w:val="22"/>
          <w:szCs w:val="22"/>
          <w:lang w:val="az-Cyrl-AZ"/>
        </w:rPr>
        <w:t>a</w:t>
      </w:r>
      <w:r w:rsidRPr="0078169E">
        <w:rPr>
          <w:sz w:val="22"/>
          <w:szCs w:val="22"/>
          <w:lang w:val="az-Latn-AZ"/>
        </w:rPr>
        <w:t>llığı</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qəm</w:t>
      </w:r>
      <w:r w:rsidRPr="003E7B42">
        <w:rPr>
          <w:sz w:val="22"/>
          <w:szCs w:val="22"/>
          <w:lang w:val="az-Cyrl-AZ"/>
        </w:rPr>
        <w:t>-</w:t>
      </w:r>
      <w:r w:rsidRPr="0078169E">
        <w:rPr>
          <w:sz w:val="22"/>
          <w:szCs w:val="22"/>
          <w:lang w:val="az-Latn-AZ"/>
        </w:rPr>
        <w:t>qüssəni</w:t>
      </w:r>
      <w:r w:rsidRPr="003E7B42">
        <w:rPr>
          <w:sz w:val="22"/>
          <w:szCs w:val="22"/>
          <w:lang w:val="az-Cyrl-AZ"/>
        </w:rPr>
        <w:t xml:space="preserve"> (</w:t>
      </w:r>
      <w:r w:rsidRPr="0078169E">
        <w:rPr>
          <w:sz w:val="22"/>
          <w:szCs w:val="22"/>
          <w:lang w:val="az-Latn-AZ"/>
        </w:rPr>
        <w:t>kədəri</w:t>
      </w:r>
      <w:r w:rsidRPr="003E7B42">
        <w:rPr>
          <w:sz w:val="22"/>
          <w:szCs w:val="22"/>
          <w:lang w:val="az-Cyrl-AZ"/>
        </w:rPr>
        <w:t>) a</w:t>
      </w:r>
      <w:r w:rsidRPr="0078169E">
        <w:rPr>
          <w:sz w:val="22"/>
          <w:szCs w:val="22"/>
          <w:lang w:val="az-Latn-AZ"/>
        </w:rPr>
        <w:t>r</w:t>
      </w:r>
      <w:r w:rsidRPr="003E7B42">
        <w:rPr>
          <w:sz w:val="22"/>
          <w:szCs w:val="22"/>
          <w:lang w:val="az-Cyrl-AZ"/>
        </w:rPr>
        <w:t>a</w:t>
      </w:r>
      <w:r w:rsidRPr="0078169E">
        <w:rPr>
          <w:sz w:val="22"/>
          <w:szCs w:val="22"/>
          <w:lang w:val="az-Latn-AZ"/>
        </w:rPr>
        <w:t>d</w:t>
      </w:r>
      <w:r w:rsidRPr="003E7B42">
        <w:rPr>
          <w:sz w:val="22"/>
          <w:szCs w:val="22"/>
          <w:lang w:val="az-Cyrl-AZ"/>
        </w:rPr>
        <w:t>a</w:t>
      </w:r>
      <w:r w:rsidRPr="0078169E">
        <w:rPr>
          <w:sz w:val="22"/>
          <w:szCs w:val="22"/>
          <w:lang w:val="az-Latn-AZ"/>
        </w:rPr>
        <w:t>n</w:t>
      </w:r>
      <w:r w:rsidRPr="003E7B42">
        <w:rPr>
          <w:sz w:val="22"/>
          <w:szCs w:val="22"/>
          <w:lang w:val="az-Cyrl-AZ"/>
        </w:rPr>
        <w:t xml:space="preserve"> a</w:t>
      </w:r>
      <w:r w:rsidRPr="0078169E">
        <w:rPr>
          <w:sz w:val="22"/>
          <w:szCs w:val="22"/>
          <w:lang w:val="az-Latn-AZ"/>
        </w:rPr>
        <w:t>p</w:t>
      </w:r>
      <w:r w:rsidRPr="003E7B42">
        <w:rPr>
          <w:sz w:val="22"/>
          <w:szCs w:val="22"/>
          <w:lang w:val="az-Cyrl-AZ"/>
        </w:rPr>
        <w:t>a</w:t>
      </w:r>
      <w:r w:rsidRPr="0078169E">
        <w:rPr>
          <w:sz w:val="22"/>
          <w:szCs w:val="22"/>
          <w:lang w:val="az-Latn-AZ"/>
        </w:rPr>
        <w:t>r</w:t>
      </w:r>
      <w:r w:rsidRPr="003E7B42">
        <w:rPr>
          <w:sz w:val="22"/>
          <w:szCs w:val="22"/>
          <w:lang w:val="az-Cyrl-AZ"/>
        </w:rPr>
        <w:t>a</w:t>
      </w:r>
      <w:r w:rsidRPr="0078169E">
        <w:rPr>
          <w:sz w:val="22"/>
          <w:szCs w:val="22"/>
          <w:lang w:val="az-Latn-AZ"/>
        </w:rPr>
        <w:t>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sirləri</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niyyətləri</w:t>
      </w:r>
      <w:r w:rsidRPr="003E7B42">
        <w:rPr>
          <w:sz w:val="22"/>
          <w:szCs w:val="22"/>
          <w:lang w:val="az-Cyrl-AZ"/>
        </w:rPr>
        <w:t xml:space="preserve"> </w:t>
      </w:r>
      <w:r w:rsidRPr="0078169E">
        <w:rPr>
          <w:sz w:val="22"/>
          <w:szCs w:val="22"/>
          <w:lang w:val="az-Latn-AZ"/>
        </w:rPr>
        <w:t>bilən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b</w:t>
      </w:r>
      <w:r w:rsidRPr="003E7B42">
        <w:rPr>
          <w:sz w:val="22"/>
          <w:szCs w:val="22"/>
          <w:lang w:val="az-Cyrl-AZ"/>
        </w:rPr>
        <w:t>e</w:t>
      </w:r>
      <w:r w:rsidRPr="0078169E">
        <w:rPr>
          <w:sz w:val="22"/>
          <w:szCs w:val="22"/>
          <w:lang w:val="az-Latn-AZ"/>
        </w:rPr>
        <w:t>ytin</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hərəmin</w:t>
      </w:r>
      <w:r w:rsidRPr="003E7B42">
        <w:rPr>
          <w:sz w:val="22"/>
          <w:szCs w:val="22"/>
          <w:lang w:val="az-Cyrl-AZ"/>
        </w:rPr>
        <w:t xml:space="preserve"> </w:t>
      </w:r>
      <w:r w:rsidRPr="0078169E">
        <w:rPr>
          <w:sz w:val="22"/>
          <w:szCs w:val="22"/>
          <w:lang w:val="az-Latn-AZ"/>
        </w:rPr>
        <w:t>Rəbbi</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əşy</w:t>
      </w:r>
      <w:r w:rsidRPr="003E7B42">
        <w:rPr>
          <w:sz w:val="22"/>
          <w:szCs w:val="22"/>
          <w:lang w:val="az-Cyrl-AZ"/>
        </w:rPr>
        <w:t>a</w:t>
      </w:r>
      <w:r w:rsidRPr="0078169E">
        <w:rPr>
          <w:sz w:val="22"/>
          <w:szCs w:val="22"/>
          <w:lang w:val="az-Latn-AZ"/>
        </w:rPr>
        <w:t>l</w:t>
      </w:r>
      <w:r w:rsidRPr="003E7B42">
        <w:rPr>
          <w:sz w:val="22"/>
          <w:szCs w:val="22"/>
          <w:lang w:val="az-Cyrl-AZ"/>
        </w:rPr>
        <w:t>a</w:t>
      </w:r>
      <w:r w:rsidRPr="0078169E">
        <w:rPr>
          <w:sz w:val="22"/>
          <w:szCs w:val="22"/>
          <w:lang w:val="az-Latn-AZ"/>
        </w:rPr>
        <w:t>rı</w:t>
      </w:r>
      <w:r w:rsidRPr="003E7B42">
        <w:rPr>
          <w:sz w:val="22"/>
          <w:szCs w:val="22"/>
          <w:lang w:val="az-Cyrl-AZ"/>
        </w:rPr>
        <w:t xml:space="preserve"> (</w:t>
      </w:r>
      <w:r w:rsidRPr="0078169E">
        <w:rPr>
          <w:sz w:val="22"/>
          <w:szCs w:val="22"/>
          <w:lang w:val="az-Latn-AZ"/>
        </w:rPr>
        <w:t>ş</w:t>
      </w:r>
      <w:r w:rsidRPr="003E7B42">
        <w:rPr>
          <w:sz w:val="22"/>
          <w:szCs w:val="22"/>
          <w:lang w:val="az-Cyrl-AZ"/>
        </w:rPr>
        <w:t>e</w:t>
      </w:r>
      <w:r w:rsidRPr="0078169E">
        <w:rPr>
          <w:sz w:val="22"/>
          <w:szCs w:val="22"/>
          <w:lang w:val="az-Latn-AZ"/>
        </w:rPr>
        <w:t>yləri</w:t>
      </w:r>
      <w:r w:rsidRPr="003E7B42">
        <w:rPr>
          <w:sz w:val="22"/>
          <w:szCs w:val="22"/>
          <w:lang w:val="az-Cyrl-AZ"/>
        </w:rPr>
        <w:t xml:space="preserve">, </w:t>
      </w:r>
      <w:r w:rsidRPr="0078169E">
        <w:rPr>
          <w:sz w:val="22"/>
          <w:szCs w:val="22"/>
          <w:lang w:val="az-Latn-AZ"/>
        </w:rPr>
        <w:t>v</w:t>
      </w:r>
      <w:r w:rsidRPr="003E7B42">
        <w:rPr>
          <w:sz w:val="22"/>
          <w:szCs w:val="22"/>
          <w:lang w:val="az-Cyrl-AZ"/>
        </w:rPr>
        <w:t>a</w:t>
      </w:r>
      <w:r w:rsidRPr="0078169E">
        <w:rPr>
          <w:sz w:val="22"/>
          <w:szCs w:val="22"/>
          <w:lang w:val="az-Latn-AZ"/>
        </w:rPr>
        <w:t>rlıql</w:t>
      </w:r>
      <w:r w:rsidRPr="003E7B42">
        <w:rPr>
          <w:sz w:val="22"/>
          <w:szCs w:val="22"/>
          <w:lang w:val="az-Cyrl-AZ"/>
        </w:rPr>
        <w:t>a</w:t>
      </w:r>
      <w:r w:rsidRPr="0078169E">
        <w:rPr>
          <w:sz w:val="22"/>
          <w:szCs w:val="22"/>
          <w:lang w:val="az-Latn-AZ"/>
        </w:rPr>
        <w:t>rı</w:t>
      </w:r>
      <w:r w:rsidRPr="003E7B42">
        <w:rPr>
          <w:sz w:val="22"/>
          <w:szCs w:val="22"/>
          <w:lang w:val="az-Cyrl-AZ"/>
        </w:rPr>
        <w:t xml:space="preserve">) </w:t>
      </w:r>
      <w:r w:rsidRPr="0078169E">
        <w:rPr>
          <w:sz w:val="22"/>
          <w:szCs w:val="22"/>
          <w:lang w:val="az-Latn-AZ"/>
        </w:rPr>
        <w:t>y</w:t>
      </w:r>
      <w:r w:rsidRPr="003E7B42">
        <w:rPr>
          <w:sz w:val="22"/>
          <w:szCs w:val="22"/>
          <w:lang w:val="az-Cyrl-AZ"/>
        </w:rPr>
        <w:t>ox</w:t>
      </w:r>
      <w:r w:rsidRPr="0078169E">
        <w:rPr>
          <w:sz w:val="22"/>
          <w:szCs w:val="22"/>
          <w:lang w:val="az-Latn-AZ"/>
        </w:rPr>
        <w:t>d</w:t>
      </w:r>
      <w:r w:rsidRPr="003E7B42">
        <w:rPr>
          <w:sz w:val="22"/>
          <w:szCs w:val="22"/>
          <w:lang w:val="az-Cyrl-AZ"/>
        </w:rPr>
        <w:t>a</w:t>
      </w:r>
      <w:r w:rsidRPr="0078169E">
        <w:rPr>
          <w:sz w:val="22"/>
          <w:szCs w:val="22"/>
          <w:lang w:val="az-Latn-AZ"/>
        </w:rPr>
        <w:t>n</w:t>
      </w:r>
      <w:r w:rsidRPr="003E7B42">
        <w:rPr>
          <w:sz w:val="22"/>
          <w:szCs w:val="22"/>
          <w:lang w:val="az-Cyrl-AZ"/>
        </w:rPr>
        <w:t xml:space="preserve"> </w:t>
      </w:r>
      <w:r w:rsidRPr="0078169E">
        <w:rPr>
          <w:sz w:val="22"/>
          <w:szCs w:val="22"/>
          <w:lang w:val="az-Latn-AZ"/>
        </w:rPr>
        <w:t>y</w:t>
      </w:r>
      <w:r w:rsidRPr="003E7B42">
        <w:rPr>
          <w:sz w:val="22"/>
          <w:szCs w:val="22"/>
          <w:lang w:val="az-Cyrl-AZ"/>
        </w:rPr>
        <w:t>a</w:t>
      </w:r>
      <w:r w:rsidRPr="0078169E">
        <w:rPr>
          <w:sz w:val="22"/>
          <w:szCs w:val="22"/>
          <w:lang w:val="az-Latn-AZ"/>
        </w:rPr>
        <w:t>r</w:t>
      </w:r>
      <w:r w:rsidRPr="003E7B42">
        <w:rPr>
          <w:sz w:val="22"/>
          <w:szCs w:val="22"/>
          <w:lang w:val="az-Cyrl-AZ"/>
        </w:rPr>
        <w:t>a</w:t>
      </w:r>
      <w:r w:rsidRPr="0078169E">
        <w:rPr>
          <w:sz w:val="22"/>
          <w:szCs w:val="22"/>
          <w:lang w:val="az-Latn-AZ"/>
        </w:rPr>
        <w:t>d</w:t>
      </w:r>
      <w:r w:rsidRPr="003E7B42">
        <w:rPr>
          <w:sz w:val="22"/>
          <w:szCs w:val="22"/>
          <w:lang w:val="az-Cyrl-AZ"/>
        </w:rPr>
        <w:t>a</w:t>
      </w:r>
      <w:r w:rsidRPr="0078169E">
        <w:rPr>
          <w:sz w:val="22"/>
          <w:szCs w:val="22"/>
          <w:lang w:val="az-Latn-AZ"/>
        </w:rPr>
        <w:t>n</w:t>
      </w:r>
      <w:r w:rsidRPr="003E7B42">
        <w:rPr>
          <w:sz w:val="22"/>
          <w:szCs w:val="22"/>
          <w:lang w:val="az-Cyrl-AZ"/>
        </w:rPr>
        <w:t xml:space="preserve">!  81. </w:t>
      </w:r>
      <w:r w:rsidRPr="0078169E">
        <w:rPr>
          <w:sz w:val="22"/>
          <w:szCs w:val="22"/>
          <w:lang w:val="az-Latn-AZ"/>
        </w:rPr>
        <w:t>İl</w:t>
      </w:r>
      <w:r w:rsidRPr="003E7B42">
        <w:rPr>
          <w:sz w:val="22"/>
          <w:szCs w:val="22"/>
          <w:lang w:val="az-Cyrl-AZ"/>
        </w:rPr>
        <w:t>a</w:t>
      </w:r>
      <w:r w:rsidRPr="0078169E">
        <w:rPr>
          <w:sz w:val="22"/>
          <w:szCs w:val="22"/>
          <w:lang w:val="az-Latn-AZ"/>
        </w:rPr>
        <w:t>hi</w:t>
      </w:r>
      <w:r w:rsidRPr="003E7B42">
        <w:rPr>
          <w:sz w:val="22"/>
          <w:szCs w:val="22"/>
          <w:lang w:val="az-Cyrl-AZ"/>
        </w:rPr>
        <w:t xml:space="preserve">, </w:t>
      </w:r>
      <w:r w:rsidRPr="0078169E">
        <w:rPr>
          <w:sz w:val="22"/>
          <w:szCs w:val="22"/>
          <w:lang w:val="az-Latn-AZ"/>
        </w:rPr>
        <w:t>Səndən</w:t>
      </w:r>
      <w:r w:rsidRPr="003E7B42">
        <w:rPr>
          <w:sz w:val="22"/>
          <w:szCs w:val="22"/>
          <w:lang w:val="az-Cyrl-AZ"/>
        </w:rPr>
        <w:t xml:space="preserve"> </w:t>
      </w:r>
      <w:r w:rsidRPr="0078169E">
        <w:rPr>
          <w:sz w:val="22"/>
          <w:szCs w:val="22"/>
          <w:lang w:val="az-Latn-AZ"/>
        </w:rPr>
        <w:t>istəyirəm</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Səni</w:t>
      </w:r>
      <w:r w:rsidRPr="003E7B42">
        <w:rPr>
          <w:sz w:val="22"/>
          <w:szCs w:val="22"/>
          <w:lang w:val="az-Cyrl-AZ"/>
        </w:rPr>
        <w:t xml:space="preserve"> a</w:t>
      </w:r>
      <w:r w:rsidRPr="0078169E">
        <w:rPr>
          <w:sz w:val="22"/>
          <w:szCs w:val="22"/>
          <w:lang w:val="az-Latn-AZ"/>
        </w:rPr>
        <w:t>nd</w:t>
      </w:r>
      <w:r w:rsidRPr="003E7B42">
        <w:rPr>
          <w:sz w:val="22"/>
          <w:szCs w:val="22"/>
          <w:lang w:val="az-Cyrl-AZ"/>
        </w:rPr>
        <w:t xml:space="preserve"> </w:t>
      </w:r>
      <w:r w:rsidRPr="0078169E">
        <w:rPr>
          <w:sz w:val="22"/>
          <w:szCs w:val="22"/>
          <w:lang w:val="az-Latn-AZ"/>
        </w:rPr>
        <w:t>v</w:t>
      </w:r>
      <w:r w:rsidRPr="003E7B42">
        <w:rPr>
          <w:sz w:val="22"/>
          <w:szCs w:val="22"/>
          <w:lang w:val="az-Cyrl-AZ"/>
        </w:rPr>
        <w:t>e</w:t>
      </w:r>
      <w:r w:rsidRPr="0078169E">
        <w:rPr>
          <w:sz w:val="22"/>
          <w:szCs w:val="22"/>
          <w:lang w:val="az-Latn-AZ"/>
        </w:rPr>
        <w:t>rirəm</w:t>
      </w:r>
      <w:r w:rsidRPr="003E7B42">
        <w:rPr>
          <w:sz w:val="22"/>
          <w:szCs w:val="22"/>
          <w:lang w:val="az-Cyrl-AZ"/>
        </w:rPr>
        <w:t xml:space="preserve"> </w:t>
      </w:r>
      <w:r w:rsidRPr="0078169E">
        <w:rPr>
          <w:sz w:val="22"/>
          <w:szCs w:val="22"/>
          <w:lang w:val="az-Latn-AZ"/>
        </w:rPr>
        <w:t>Öz</w:t>
      </w:r>
      <w:r w:rsidRPr="003E7B42">
        <w:rPr>
          <w:sz w:val="22"/>
          <w:szCs w:val="22"/>
          <w:lang w:val="az-Cyrl-AZ"/>
        </w:rPr>
        <w:t xml:space="preserve"> a</w:t>
      </w:r>
      <w:r w:rsidRPr="0078169E">
        <w:rPr>
          <w:sz w:val="22"/>
          <w:szCs w:val="22"/>
          <w:lang w:val="az-Latn-AZ"/>
        </w:rPr>
        <w:t>dın</w:t>
      </w:r>
      <w:r w:rsidRPr="003E7B42">
        <w:rPr>
          <w:sz w:val="22"/>
          <w:szCs w:val="22"/>
          <w:lang w:val="az-Cyrl-AZ"/>
        </w:rPr>
        <w:t>a, e</w:t>
      </w:r>
      <w:r w:rsidRPr="0078169E">
        <w:rPr>
          <w:sz w:val="22"/>
          <w:szCs w:val="22"/>
          <w:lang w:val="az-Latn-AZ"/>
        </w:rPr>
        <w:t>y</w:t>
      </w:r>
      <w:r w:rsidRPr="003E7B42">
        <w:rPr>
          <w:sz w:val="22"/>
          <w:szCs w:val="22"/>
          <w:lang w:val="az-Cyrl-AZ"/>
        </w:rPr>
        <w:t xml:space="preserve"> </w:t>
      </w:r>
      <w:r w:rsidRPr="0078169E">
        <w:rPr>
          <w:sz w:val="22"/>
          <w:szCs w:val="22"/>
          <w:lang w:val="az-Latn-AZ"/>
        </w:rPr>
        <w:t>F</w:t>
      </w:r>
      <w:r w:rsidRPr="003E7B42">
        <w:rPr>
          <w:sz w:val="22"/>
          <w:szCs w:val="22"/>
          <w:lang w:val="az-Cyrl-AZ"/>
        </w:rPr>
        <w:t>a</w:t>
      </w:r>
      <w:r w:rsidRPr="0078169E">
        <w:rPr>
          <w:sz w:val="22"/>
          <w:szCs w:val="22"/>
          <w:lang w:val="az-Latn-AZ"/>
        </w:rPr>
        <w:t>il</w:t>
      </w:r>
      <w:r w:rsidRPr="003E7B42">
        <w:rPr>
          <w:sz w:val="22"/>
          <w:szCs w:val="22"/>
          <w:lang w:val="az-Cyrl-AZ"/>
        </w:rPr>
        <w:t xml:space="preserve"> (</w:t>
      </w:r>
      <w:r w:rsidRPr="0078169E">
        <w:rPr>
          <w:sz w:val="22"/>
          <w:szCs w:val="22"/>
          <w:lang w:val="az-Latn-AZ"/>
        </w:rPr>
        <w:t>işləri</w:t>
      </w:r>
      <w:r w:rsidRPr="003E7B42">
        <w:rPr>
          <w:sz w:val="22"/>
          <w:szCs w:val="22"/>
          <w:lang w:val="az-Cyrl-AZ"/>
        </w:rPr>
        <w:t xml:space="preserve"> </w:t>
      </w:r>
      <w:r w:rsidRPr="0078169E">
        <w:rPr>
          <w:sz w:val="22"/>
          <w:szCs w:val="22"/>
          <w:lang w:val="az-Latn-AZ"/>
        </w:rPr>
        <w:t>görən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C</w:t>
      </w:r>
      <w:r w:rsidRPr="003E7B42">
        <w:rPr>
          <w:sz w:val="22"/>
          <w:szCs w:val="22"/>
          <w:lang w:val="az-Cyrl-AZ"/>
        </w:rPr>
        <w:t>a</w:t>
      </w:r>
      <w:r w:rsidRPr="0078169E">
        <w:rPr>
          <w:sz w:val="22"/>
          <w:szCs w:val="22"/>
          <w:lang w:val="az-Latn-AZ"/>
        </w:rPr>
        <w:t>il</w:t>
      </w:r>
      <w:r w:rsidRPr="003E7B42">
        <w:rPr>
          <w:sz w:val="22"/>
          <w:szCs w:val="22"/>
          <w:lang w:val="az-Cyrl-AZ"/>
        </w:rPr>
        <w:t xml:space="preserve"> (</w:t>
      </w:r>
      <w:r w:rsidRPr="0078169E">
        <w:rPr>
          <w:sz w:val="22"/>
          <w:szCs w:val="22"/>
          <w:lang w:val="az-Latn-AZ"/>
        </w:rPr>
        <w:t>qər</w:t>
      </w:r>
      <w:r w:rsidRPr="003E7B42">
        <w:rPr>
          <w:sz w:val="22"/>
          <w:szCs w:val="22"/>
          <w:lang w:val="az-Cyrl-AZ"/>
        </w:rPr>
        <w:t>a</w:t>
      </w:r>
      <w:r w:rsidRPr="0078169E">
        <w:rPr>
          <w:sz w:val="22"/>
          <w:szCs w:val="22"/>
          <w:lang w:val="az-Latn-AZ"/>
        </w:rPr>
        <w:t>r</w:t>
      </w:r>
      <w:r w:rsidRPr="003E7B42">
        <w:rPr>
          <w:sz w:val="22"/>
          <w:szCs w:val="22"/>
          <w:lang w:val="az-Cyrl-AZ"/>
        </w:rPr>
        <w:t xml:space="preserve"> </w:t>
      </w:r>
      <w:r w:rsidRPr="0078169E">
        <w:rPr>
          <w:sz w:val="22"/>
          <w:szCs w:val="22"/>
          <w:lang w:val="az-Latn-AZ"/>
        </w:rPr>
        <w:t>v</w:t>
      </w:r>
      <w:r w:rsidRPr="003E7B42">
        <w:rPr>
          <w:sz w:val="22"/>
          <w:szCs w:val="22"/>
          <w:lang w:val="az-Cyrl-AZ"/>
        </w:rPr>
        <w:t>e</w:t>
      </w:r>
      <w:r w:rsidRPr="0078169E">
        <w:rPr>
          <w:sz w:val="22"/>
          <w:szCs w:val="22"/>
          <w:lang w:val="az-Latn-AZ"/>
        </w:rPr>
        <w:t>rən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Q</w:t>
      </w:r>
      <w:r w:rsidRPr="003E7B42">
        <w:rPr>
          <w:sz w:val="22"/>
          <w:szCs w:val="22"/>
          <w:lang w:val="az-Cyrl-AZ"/>
        </w:rPr>
        <w:t>a</w:t>
      </w:r>
      <w:r w:rsidRPr="0078169E">
        <w:rPr>
          <w:sz w:val="22"/>
          <w:szCs w:val="22"/>
          <w:lang w:val="az-Latn-AZ"/>
        </w:rPr>
        <w:t>bil</w:t>
      </w:r>
      <w:r w:rsidRPr="003E7B42">
        <w:rPr>
          <w:sz w:val="22"/>
          <w:szCs w:val="22"/>
          <w:lang w:val="az-Cyrl-AZ"/>
        </w:rPr>
        <w:t xml:space="preserve"> (</w:t>
      </w:r>
      <w:r w:rsidRPr="0078169E">
        <w:rPr>
          <w:sz w:val="22"/>
          <w:szCs w:val="22"/>
          <w:lang w:val="az-Latn-AZ"/>
        </w:rPr>
        <w:t>qəbul</w:t>
      </w:r>
      <w:r w:rsidRPr="003E7B42">
        <w:rPr>
          <w:sz w:val="22"/>
          <w:szCs w:val="22"/>
          <w:lang w:val="az-Cyrl-AZ"/>
        </w:rPr>
        <w:t xml:space="preserve"> e</w:t>
      </w:r>
      <w:r w:rsidRPr="0078169E">
        <w:rPr>
          <w:sz w:val="22"/>
          <w:szCs w:val="22"/>
          <w:lang w:val="az-Latn-AZ"/>
        </w:rPr>
        <w:t>dən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K</w:t>
      </w:r>
      <w:r w:rsidRPr="003E7B42">
        <w:rPr>
          <w:sz w:val="22"/>
          <w:szCs w:val="22"/>
          <w:lang w:val="az-Cyrl-AZ"/>
        </w:rPr>
        <w:t>a</w:t>
      </w:r>
      <w:r w:rsidRPr="0078169E">
        <w:rPr>
          <w:sz w:val="22"/>
          <w:szCs w:val="22"/>
          <w:lang w:val="az-Latn-AZ"/>
        </w:rPr>
        <w:t>mil</w:t>
      </w:r>
      <w:r w:rsidRPr="003E7B42">
        <w:rPr>
          <w:sz w:val="22"/>
          <w:szCs w:val="22"/>
          <w:lang w:val="az-Cyrl-AZ"/>
        </w:rPr>
        <w:t xml:space="preserve"> (</w:t>
      </w:r>
      <w:r w:rsidRPr="0078169E">
        <w:rPr>
          <w:sz w:val="22"/>
          <w:szCs w:val="22"/>
          <w:lang w:val="az-Latn-AZ"/>
        </w:rPr>
        <w:t>Z</w:t>
      </w:r>
      <w:r w:rsidRPr="003E7B42">
        <w:rPr>
          <w:sz w:val="22"/>
          <w:szCs w:val="22"/>
          <w:lang w:val="az-Cyrl-AZ"/>
        </w:rPr>
        <w:t>a</w:t>
      </w:r>
      <w:r w:rsidRPr="0078169E">
        <w:rPr>
          <w:sz w:val="22"/>
          <w:szCs w:val="22"/>
          <w:lang w:val="az-Latn-AZ"/>
        </w:rPr>
        <w:t>tınd</w:t>
      </w:r>
      <w:r w:rsidRPr="003E7B42">
        <w:rPr>
          <w:sz w:val="22"/>
          <w:szCs w:val="22"/>
          <w:lang w:val="az-Cyrl-AZ"/>
        </w:rPr>
        <w:t xml:space="preserve">a </w:t>
      </w:r>
      <w:r w:rsidRPr="0078169E">
        <w:rPr>
          <w:sz w:val="22"/>
          <w:szCs w:val="22"/>
          <w:lang w:val="az-Latn-AZ"/>
        </w:rPr>
        <w:t>və</w:t>
      </w:r>
      <w:r w:rsidRPr="003E7B42">
        <w:rPr>
          <w:sz w:val="22"/>
          <w:szCs w:val="22"/>
          <w:lang w:val="az-Cyrl-AZ"/>
        </w:rPr>
        <w:t xml:space="preserve"> </w:t>
      </w:r>
      <w:r w:rsidRPr="0078169E">
        <w:rPr>
          <w:sz w:val="22"/>
          <w:szCs w:val="22"/>
          <w:lang w:val="az-Latn-AZ"/>
        </w:rPr>
        <w:t>sifətlərində</w:t>
      </w:r>
      <w:r w:rsidRPr="003E7B42">
        <w:rPr>
          <w:sz w:val="22"/>
          <w:szCs w:val="22"/>
          <w:lang w:val="az-Cyrl-AZ"/>
        </w:rPr>
        <w:t xml:space="preserve"> </w:t>
      </w:r>
      <w:r w:rsidRPr="0078169E">
        <w:rPr>
          <w:sz w:val="22"/>
          <w:szCs w:val="22"/>
          <w:lang w:val="az-Latn-AZ"/>
        </w:rPr>
        <w:t>k</w:t>
      </w:r>
      <w:r w:rsidRPr="003E7B42">
        <w:rPr>
          <w:sz w:val="22"/>
          <w:szCs w:val="22"/>
          <w:lang w:val="az-Cyrl-AZ"/>
        </w:rPr>
        <w:t>a</w:t>
      </w:r>
      <w:r w:rsidRPr="0078169E">
        <w:rPr>
          <w:sz w:val="22"/>
          <w:szCs w:val="22"/>
          <w:lang w:val="az-Latn-AZ"/>
        </w:rPr>
        <w:t>mil</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F</w:t>
      </w:r>
      <w:r w:rsidRPr="003E7B42">
        <w:rPr>
          <w:sz w:val="22"/>
          <w:szCs w:val="22"/>
          <w:lang w:val="az-Cyrl-AZ"/>
        </w:rPr>
        <w:t>a</w:t>
      </w:r>
      <w:r w:rsidRPr="0078169E">
        <w:rPr>
          <w:sz w:val="22"/>
          <w:szCs w:val="22"/>
          <w:lang w:val="az-Latn-AZ"/>
        </w:rPr>
        <w:t>sil</w:t>
      </w:r>
      <w:r w:rsidRPr="003E7B42">
        <w:rPr>
          <w:sz w:val="22"/>
          <w:szCs w:val="22"/>
          <w:lang w:val="az-Cyrl-AZ"/>
        </w:rPr>
        <w:t xml:space="preserve"> (a</w:t>
      </w:r>
      <w:r w:rsidRPr="0078169E">
        <w:rPr>
          <w:sz w:val="22"/>
          <w:szCs w:val="22"/>
          <w:lang w:val="az-Latn-AZ"/>
        </w:rPr>
        <w:t>yır</w:t>
      </w:r>
      <w:r w:rsidRPr="003E7B42">
        <w:rPr>
          <w:sz w:val="22"/>
          <w:szCs w:val="22"/>
          <w:lang w:val="az-Cyrl-AZ"/>
        </w:rPr>
        <w:t>a</w:t>
      </w:r>
      <w:r w:rsidRPr="0078169E">
        <w:rPr>
          <w:sz w:val="22"/>
          <w:szCs w:val="22"/>
          <w:lang w:val="az-Latn-AZ"/>
        </w:rPr>
        <w:t>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V</w:t>
      </w:r>
      <w:r w:rsidRPr="003E7B42">
        <w:rPr>
          <w:sz w:val="22"/>
          <w:szCs w:val="22"/>
          <w:lang w:val="az-Cyrl-AZ"/>
        </w:rPr>
        <w:t>a</w:t>
      </w:r>
      <w:r w:rsidRPr="0078169E">
        <w:rPr>
          <w:sz w:val="22"/>
          <w:szCs w:val="22"/>
          <w:lang w:val="az-Latn-AZ"/>
        </w:rPr>
        <w:t>sil</w:t>
      </w:r>
      <w:r w:rsidRPr="003E7B42">
        <w:rPr>
          <w:sz w:val="22"/>
          <w:szCs w:val="22"/>
          <w:lang w:val="az-Cyrl-AZ"/>
        </w:rPr>
        <w:t xml:space="preserve"> (</w:t>
      </w:r>
      <w:r w:rsidRPr="0078169E">
        <w:rPr>
          <w:sz w:val="22"/>
          <w:szCs w:val="22"/>
          <w:lang w:val="az-Latn-AZ"/>
        </w:rPr>
        <w:t>ç</w:t>
      </w:r>
      <w:r w:rsidRPr="003E7B42">
        <w:rPr>
          <w:sz w:val="22"/>
          <w:szCs w:val="22"/>
          <w:lang w:val="az-Cyrl-AZ"/>
        </w:rPr>
        <w:t>a</w:t>
      </w:r>
      <w:r w:rsidRPr="0078169E">
        <w:rPr>
          <w:sz w:val="22"/>
          <w:szCs w:val="22"/>
          <w:lang w:val="az-Latn-AZ"/>
        </w:rPr>
        <w:t>tdır</w:t>
      </w:r>
      <w:r w:rsidRPr="003E7B42">
        <w:rPr>
          <w:sz w:val="22"/>
          <w:szCs w:val="22"/>
          <w:lang w:val="az-Cyrl-AZ"/>
        </w:rPr>
        <w:t>a</w:t>
      </w:r>
      <w:r w:rsidRPr="0078169E">
        <w:rPr>
          <w:sz w:val="22"/>
          <w:szCs w:val="22"/>
          <w:lang w:val="az-Latn-AZ"/>
        </w:rPr>
        <w:t>n</w:t>
      </w:r>
      <w:r w:rsidRPr="003E7B42">
        <w:rPr>
          <w:sz w:val="22"/>
          <w:szCs w:val="22"/>
          <w:lang w:val="az-Cyrl-AZ"/>
        </w:rPr>
        <w:t xml:space="preserve">, </w:t>
      </w:r>
      <w:r w:rsidRPr="0078169E">
        <w:rPr>
          <w:sz w:val="22"/>
          <w:szCs w:val="22"/>
          <w:lang w:val="az-Latn-AZ"/>
        </w:rPr>
        <w:t>y</w:t>
      </w:r>
      <w:r w:rsidRPr="003E7B42">
        <w:rPr>
          <w:sz w:val="22"/>
          <w:szCs w:val="22"/>
          <w:lang w:val="az-Cyrl-AZ"/>
        </w:rPr>
        <w:t>e</w:t>
      </w:r>
      <w:r w:rsidRPr="0078169E">
        <w:rPr>
          <w:sz w:val="22"/>
          <w:szCs w:val="22"/>
          <w:lang w:val="az-Latn-AZ"/>
        </w:rPr>
        <w:t>tirən</w:t>
      </w:r>
      <w:r w:rsidRPr="003E7B42">
        <w:rPr>
          <w:sz w:val="22"/>
          <w:szCs w:val="22"/>
          <w:lang w:val="az-Cyrl-AZ"/>
        </w:rPr>
        <w:t>), e</w:t>
      </w:r>
      <w:r w:rsidRPr="0078169E">
        <w:rPr>
          <w:sz w:val="22"/>
          <w:szCs w:val="22"/>
          <w:lang w:val="az-Latn-AZ"/>
        </w:rPr>
        <w:t>y</w:t>
      </w:r>
      <w:r w:rsidRPr="003E7B42">
        <w:rPr>
          <w:sz w:val="22"/>
          <w:szCs w:val="22"/>
          <w:lang w:val="az-Cyrl-AZ"/>
        </w:rPr>
        <w:t xml:space="preserve"> A</w:t>
      </w:r>
      <w:r w:rsidRPr="0078169E">
        <w:rPr>
          <w:sz w:val="22"/>
          <w:szCs w:val="22"/>
          <w:lang w:val="az-Latn-AZ"/>
        </w:rPr>
        <w:t>dil</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Ğ</w:t>
      </w:r>
      <w:r w:rsidRPr="003E7B42">
        <w:rPr>
          <w:sz w:val="22"/>
          <w:szCs w:val="22"/>
          <w:lang w:val="az-Cyrl-AZ"/>
        </w:rPr>
        <w:t>a</w:t>
      </w:r>
      <w:r w:rsidRPr="0078169E">
        <w:rPr>
          <w:sz w:val="22"/>
          <w:szCs w:val="22"/>
          <w:lang w:val="az-Latn-AZ"/>
        </w:rPr>
        <w:t>lib</w:t>
      </w:r>
      <w:r w:rsidRPr="003E7B42">
        <w:rPr>
          <w:sz w:val="22"/>
          <w:szCs w:val="22"/>
          <w:lang w:val="az-Cyrl-AZ"/>
        </w:rPr>
        <w:t xml:space="preserve"> (</w:t>
      </w:r>
      <w:r w:rsidRPr="0078169E">
        <w:rPr>
          <w:sz w:val="22"/>
          <w:szCs w:val="22"/>
          <w:lang w:val="az-Latn-AZ"/>
        </w:rPr>
        <w:t>qələbə</w:t>
      </w:r>
      <w:r w:rsidRPr="003E7B42">
        <w:rPr>
          <w:sz w:val="22"/>
          <w:szCs w:val="22"/>
          <w:lang w:val="az-Cyrl-AZ"/>
        </w:rPr>
        <w:t xml:space="preserve"> </w:t>
      </w:r>
      <w:r w:rsidRPr="0078169E">
        <w:rPr>
          <w:sz w:val="22"/>
          <w:szCs w:val="22"/>
          <w:lang w:val="az-Latn-AZ"/>
        </w:rPr>
        <w:t>s</w:t>
      </w:r>
      <w:r w:rsidRPr="003E7B42">
        <w:rPr>
          <w:sz w:val="22"/>
          <w:szCs w:val="22"/>
          <w:lang w:val="az-Cyrl-AZ"/>
        </w:rPr>
        <w:t>a</w:t>
      </w:r>
      <w:r w:rsidRPr="0078169E">
        <w:rPr>
          <w:sz w:val="22"/>
          <w:szCs w:val="22"/>
          <w:lang w:val="az-Latn-AZ"/>
        </w:rPr>
        <w:t>hibi</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T</w:t>
      </w:r>
      <w:r w:rsidRPr="003E7B42">
        <w:rPr>
          <w:sz w:val="22"/>
          <w:szCs w:val="22"/>
          <w:lang w:val="az-Cyrl-AZ"/>
        </w:rPr>
        <w:t>a</w:t>
      </w:r>
      <w:r w:rsidRPr="0078169E">
        <w:rPr>
          <w:sz w:val="22"/>
          <w:szCs w:val="22"/>
          <w:lang w:val="az-Latn-AZ"/>
        </w:rPr>
        <w:t>lib</w:t>
      </w:r>
      <w:r w:rsidRPr="003E7B42">
        <w:rPr>
          <w:sz w:val="22"/>
          <w:szCs w:val="22"/>
          <w:lang w:val="az-Cyrl-AZ"/>
        </w:rPr>
        <w:t xml:space="preserve"> (</w:t>
      </w:r>
      <w:r w:rsidRPr="0078169E">
        <w:rPr>
          <w:sz w:val="22"/>
          <w:szCs w:val="22"/>
          <w:lang w:val="az-Latn-AZ"/>
        </w:rPr>
        <w:t>tələb</w:t>
      </w:r>
      <w:r w:rsidRPr="003E7B42">
        <w:rPr>
          <w:sz w:val="22"/>
          <w:szCs w:val="22"/>
          <w:lang w:val="az-Cyrl-AZ"/>
        </w:rPr>
        <w:t xml:space="preserve"> e</w:t>
      </w:r>
      <w:r w:rsidRPr="0078169E">
        <w:rPr>
          <w:sz w:val="22"/>
          <w:szCs w:val="22"/>
          <w:lang w:val="az-Latn-AZ"/>
        </w:rPr>
        <w:t>dən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V</w:t>
      </w:r>
      <w:r w:rsidRPr="003E7B42">
        <w:rPr>
          <w:sz w:val="22"/>
          <w:szCs w:val="22"/>
          <w:lang w:val="az-Cyrl-AZ"/>
        </w:rPr>
        <w:t>a</w:t>
      </w:r>
      <w:r w:rsidRPr="0078169E">
        <w:rPr>
          <w:sz w:val="22"/>
          <w:szCs w:val="22"/>
          <w:lang w:val="az-Latn-AZ"/>
        </w:rPr>
        <w:t>hid</w:t>
      </w:r>
      <w:r w:rsidRPr="003E7B42">
        <w:rPr>
          <w:sz w:val="22"/>
          <w:szCs w:val="22"/>
          <w:lang w:val="az-Cyrl-AZ"/>
        </w:rPr>
        <w:t>!  82. E</w:t>
      </w:r>
      <w:r w:rsidRPr="0078169E">
        <w:rPr>
          <w:sz w:val="22"/>
          <w:szCs w:val="22"/>
          <w:lang w:val="az-Latn-AZ"/>
        </w:rPr>
        <w:t>y</w:t>
      </w:r>
      <w:r w:rsidRPr="003E7B42">
        <w:rPr>
          <w:sz w:val="22"/>
          <w:szCs w:val="22"/>
          <w:lang w:val="az-Cyrl-AZ"/>
        </w:rPr>
        <w:t xml:space="preserve"> </w:t>
      </w:r>
      <w:r w:rsidRPr="0078169E">
        <w:rPr>
          <w:sz w:val="22"/>
          <w:szCs w:val="22"/>
          <w:lang w:val="az-Latn-AZ"/>
        </w:rPr>
        <w:t>Öz</w:t>
      </w:r>
      <w:r w:rsidRPr="003E7B42">
        <w:rPr>
          <w:sz w:val="22"/>
          <w:szCs w:val="22"/>
          <w:lang w:val="az-Cyrl-AZ"/>
        </w:rPr>
        <w:t xml:space="preserve"> </w:t>
      </w:r>
      <w:r w:rsidRPr="0078169E">
        <w:rPr>
          <w:sz w:val="22"/>
          <w:szCs w:val="22"/>
          <w:lang w:val="az-Latn-AZ"/>
        </w:rPr>
        <w:t>fəzl</w:t>
      </w:r>
      <w:r w:rsidRPr="003E7B42">
        <w:rPr>
          <w:sz w:val="22"/>
          <w:szCs w:val="22"/>
          <w:lang w:val="az-Cyrl-AZ"/>
        </w:rPr>
        <w:t xml:space="preserve">, </w:t>
      </w:r>
      <w:r w:rsidRPr="0078169E">
        <w:rPr>
          <w:sz w:val="22"/>
          <w:szCs w:val="22"/>
          <w:lang w:val="az-Latn-AZ"/>
        </w:rPr>
        <w:t>qüdrət</w:t>
      </w:r>
      <w:r w:rsidRPr="003E7B42">
        <w:rPr>
          <w:sz w:val="22"/>
          <w:szCs w:val="22"/>
          <w:lang w:val="az-Cyrl-AZ"/>
        </w:rPr>
        <w:t xml:space="preserve">, </w:t>
      </w:r>
      <w:r w:rsidRPr="0078169E">
        <w:rPr>
          <w:sz w:val="22"/>
          <w:szCs w:val="22"/>
          <w:lang w:val="az-Latn-AZ"/>
        </w:rPr>
        <w:t>vüsət</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qəniliyi</w:t>
      </w:r>
      <w:r w:rsidRPr="003E7B42">
        <w:rPr>
          <w:sz w:val="22"/>
          <w:szCs w:val="22"/>
          <w:lang w:val="az-Cyrl-AZ"/>
        </w:rPr>
        <w:t xml:space="preserve"> </w:t>
      </w:r>
      <w:r w:rsidRPr="0078169E">
        <w:rPr>
          <w:sz w:val="22"/>
          <w:szCs w:val="22"/>
          <w:lang w:val="az-Latn-AZ"/>
        </w:rPr>
        <w:t>ilə</w:t>
      </w:r>
      <w:r w:rsidRPr="003E7B42">
        <w:rPr>
          <w:sz w:val="22"/>
          <w:szCs w:val="22"/>
          <w:lang w:val="az-Cyrl-AZ"/>
        </w:rPr>
        <w:t xml:space="preserve"> </w:t>
      </w:r>
      <w:r w:rsidRPr="0078169E">
        <w:rPr>
          <w:sz w:val="22"/>
          <w:szCs w:val="22"/>
          <w:lang w:val="az-Latn-AZ"/>
        </w:rPr>
        <w:t>n</w:t>
      </w:r>
      <w:r w:rsidRPr="003E7B42">
        <w:rPr>
          <w:sz w:val="22"/>
          <w:szCs w:val="22"/>
          <w:lang w:val="az-Cyrl-AZ"/>
        </w:rPr>
        <w:t>e</w:t>
      </w:r>
      <w:r w:rsidRPr="0078169E">
        <w:rPr>
          <w:sz w:val="22"/>
          <w:szCs w:val="22"/>
          <w:lang w:val="az-Latn-AZ"/>
        </w:rPr>
        <w:t>mət</w:t>
      </w:r>
      <w:r w:rsidRPr="003E7B42">
        <w:rPr>
          <w:sz w:val="22"/>
          <w:szCs w:val="22"/>
          <w:lang w:val="az-Cyrl-AZ"/>
        </w:rPr>
        <w:t xml:space="preserve"> </w:t>
      </w:r>
      <w:r w:rsidRPr="0078169E">
        <w:rPr>
          <w:sz w:val="22"/>
          <w:szCs w:val="22"/>
          <w:lang w:val="az-Latn-AZ"/>
        </w:rPr>
        <w:t>v</w:t>
      </w:r>
      <w:r w:rsidRPr="003E7B42">
        <w:rPr>
          <w:sz w:val="22"/>
          <w:szCs w:val="22"/>
          <w:lang w:val="az-Cyrl-AZ"/>
        </w:rPr>
        <w:t>e</w:t>
      </w:r>
      <w:r w:rsidRPr="0078169E">
        <w:rPr>
          <w:sz w:val="22"/>
          <w:szCs w:val="22"/>
          <w:lang w:val="az-Latn-AZ"/>
        </w:rPr>
        <w:t>rən</w:t>
      </w:r>
      <w:r w:rsidRPr="003E7B42">
        <w:rPr>
          <w:sz w:val="22"/>
          <w:szCs w:val="22"/>
          <w:lang w:val="az-Cyrl-AZ"/>
        </w:rPr>
        <w:t>, e</w:t>
      </w:r>
      <w:r w:rsidRPr="0078169E">
        <w:rPr>
          <w:sz w:val="22"/>
          <w:szCs w:val="22"/>
          <w:lang w:val="az-Latn-AZ"/>
        </w:rPr>
        <w:t>y</w:t>
      </w:r>
      <w:r w:rsidRPr="003E7B42">
        <w:rPr>
          <w:sz w:val="22"/>
          <w:szCs w:val="22"/>
          <w:lang w:val="az-Cyrl-AZ"/>
        </w:rPr>
        <w:t xml:space="preserve"> </w:t>
      </w:r>
      <w:r w:rsidRPr="0078169E">
        <w:rPr>
          <w:sz w:val="22"/>
          <w:szCs w:val="22"/>
          <w:lang w:val="az-Latn-AZ"/>
        </w:rPr>
        <w:t>Öz</w:t>
      </w:r>
      <w:r w:rsidRPr="003E7B42">
        <w:rPr>
          <w:sz w:val="22"/>
          <w:szCs w:val="22"/>
          <w:lang w:val="az-Cyrl-AZ"/>
        </w:rPr>
        <w:t xml:space="preserve"> </w:t>
      </w:r>
      <w:r w:rsidRPr="0078169E">
        <w:rPr>
          <w:sz w:val="22"/>
          <w:szCs w:val="22"/>
          <w:lang w:val="az-Latn-AZ"/>
        </w:rPr>
        <w:t>cudu</w:t>
      </w:r>
      <w:r w:rsidRPr="003E7B42">
        <w:rPr>
          <w:sz w:val="22"/>
          <w:szCs w:val="22"/>
          <w:lang w:val="az-Cyrl-AZ"/>
        </w:rPr>
        <w:t xml:space="preserve"> (e</w:t>
      </w:r>
      <w:r w:rsidRPr="0078169E">
        <w:rPr>
          <w:sz w:val="22"/>
          <w:szCs w:val="22"/>
          <w:lang w:val="az-Latn-AZ"/>
        </w:rPr>
        <w:t>hs</w:t>
      </w:r>
      <w:r w:rsidRPr="003E7B42">
        <w:rPr>
          <w:sz w:val="22"/>
          <w:szCs w:val="22"/>
          <w:lang w:val="az-Cyrl-AZ"/>
        </w:rPr>
        <w:t>a</w:t>
      </w:r>
      <w:r w:rsidRPr="0078169E">
        <w:rPr>
          <w:sz w:val="22"/>
          <w:szCs w:val="22"/>
          <w:lang w:val="az-Latn-AZ"/>
        </w:rPr>
        <w:t>n</w:t>
      </w:r>
      <w:r w:rsidRPr="003E7B42">
        <w:rPr>
          <w:sz w:val="22"/>
          <w:szCs w:val="22"/>
          <w:lang w:val="az-Cyrl-AZ"/>
        </w:rPr>
        <w:t xml:space="preserve"> </w:t>
      </w:r>
      <w:r w:rsidRPr="0078169E">
        <w:rPr>
          <w:sz w:val="22"/>
          <w:szCs w:val="22"/>
          <w:lang w:val="az-Latn-AZ"/>
        </w:rPr>
        <w:t>və</w:t>
      </w:r>
      <w:r w:rsidRPr="003E7B42">
        <w:rPr>
          <w:sz w:val="22"/>
          <w:szCs w:val="22"/>
          <w:lang w:val="az-Cyrl-AZ"/>
        </w:rPr>
        <w:t xml:space="preserve"> </w:t>
      </w:r>
      <w:r w:rsidRPr="0078169E">
        <w:rPr>
          <w:sz w:val="22"/>
          <w:szCs w:val="22"/>
          <w:lang w:val="az-Latn-AZ"/>
        </w:rPr>
        <w:t>kər</w:t>
      </w:r>
      <w:r w:rsidRPr="003E7B42">
        <w:rPr>
          <w:sz w:val="22"/>
          <w:szCs w:val="22"/>
          <w:lang w:val="az-Cyrl-AZ"/>
        </w:rPr>
        <w:t>a</w:t>
      </w:r>
      <w:r w:rsidRPr="0078169E">
        <w:rPr>
          <w:sz w:val="22"/>
          <w:szCs w:val="22"/>
          <w:lang w:val="az-Latn-AZ"/>
        </w:rPr>
        <w:t>məti</w:t>
      </w:r>
      <w:r w:rsidRPr="003E7B42">
        <w:rPr>
          <w:sz w:val="22"/>
          <w:szCs w:val="22"/>
          <w:lang w:val="az-Cyrl-AZ"/>
        </w:rPr>
        <w:t xml:space="preserve">) </w:t>
      </w:r>
      <w:r w:rsidRPr="0078169E">
        <w:rPr>
          <w:sz w:val="22"/>
          <w:szCs w:val="22"/>
          <w:lang w:val="az-Latn-AZ"/>
        </w:rPr>
        <w:t>in</w:t>
      </w:r>
      <w:r w:rsidRPr="003E7B42">
        <w:rPr>
          <w:sz w:val="22"/>
          <w:szCs w:val="22"/>
          <w:lang w:val="az-Cyrl-AZ"/>
        </w:rPr>
        <w:t>a</w:t>
      </w:r>
      <w:r w:rsidRPr="0078169E">
        <w:rPr>
          <w:sz w:val="22"/>
          <w:szCs w:val="22"/>
          <w:lang w:val="az-Latn-AZ"/>
        </w:rPr>
        <w:t>yət</w:t>
      </w:r>
      <w:r w:rsidRPr="003E7B42">
        <w:rPr>
          <w:sz w:val="22"/>
          <w:szCs w:val="22"/>
          <w:lang w:val="az-Cyrl-AZ"/>
        </w:rPr>
        <w:t xml:space="preserve"> e</w:t>
      </w:r>
      <w:r w:rsidRPr="0078169E">
        <w:rPr>
          <w:sz w:val="22"/>
          <w:szCs w:val="22"/>
          <w:lang w:val="az-Latn-AZ"/>
        </w:rPr>
        <w:t>tməklə</w:t>
      </w:r>
      <w:r w:rsidRPr="003E7B42">
        <w:rPr>
          <w:sz w:val="22"/>
          <w:szCs w:val="22"/>
          <w:lang w:val="az-Cyrl-AZ"/>
        </w:rPr>
        <w:t xml:space="preserve"> </w:t>
      </w:r>
      <w:r w:rsidRPr="0078169E">
        <w:rPr>
          <w:sz w:val="22"/>
          <w:szCs w:val="22"/>
          <w:lang w:val="az-Latn-AZ"/>
        </w:rPr>
        <w:t>bəndəni</w:t>
      </w:r>
      <w:r w:rsidRPr="003C630D">
        <w:rPr>
          <w:sz w:val="22"/>
          <w:szCs w:val="22"/>
          <w:lang w:val="az-Cyrl-AZ"/>
        </w:rPr>
        <w:t xml:space="preserve"> </w:t>
      </w:r>
      <w:r w:rsidRPr="0078169E">
        <w:rPr>
          <w:sz w:val="22"/>
          <w:szCs w:val="22"/>
          <w:lang w:val="az-Latn-AZ"/>
        </w:rPr>
        <w:t>ikr</w:t>
      </w:r>
      <w:r w:rsidRPr="003C630D">
        <w:rPr>
          <w:sz w:val="22"/>
          <w:szCs w:val="22"/>
          <w:lang w:val="az-Cyrl-AZ"/>
        </w:rPr>
        <w:t>a</w:t>
      </w:r>
      <w:r w:rsidRPr="0078169E">
        <w:rPr>
          <w:sz w:val="22"/>
          <w:szCs w:val="22"/>
          <w:lang w:val="az-Latn-AZ"/>
        </w:rPr>
        <w:t>m</w:t>
      </w:r>
      <w:r w:rsidRPr="003C630D">
        <w:rPr>
          <w:sz w:val="22"/>
          <w:szCs w:val="22"/>
          <w:lang w:val="az-Cyrl-AZ"/>
        </w:rPr>
        <w:t xml:space="preserve"> e</w:t>
      </w:r>
      <w:r w:rsidRPr="0078169E">
        <w:rPr>
          <w:sz w:val="22"/>
          <w:szCs w:val="22"/>
          <w:lang w:val="az-Latn-AZ"/>
        </w:rPr>
        <w:t>dən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Öz</w:t>
      </w:r>
      <w:r w:rsidRPr="003C630D">
        <w:rPr>
          <w:sz w:val="22"/>
          <w:szCs w:val="22"/>
          <w:lang w:val="az-Cyrl-AZ"/>
        </w:rPr>
        <w:t xml:space="preserve"> </w:t>
      </w:r>
      <w:r w:rsidRPr="0078169E">
        <w:rPr>
          <w:sz w:val="22"/>
          <w:szCs w:val="22"/>
          <w:lang w:val="az-Latn-AZ"/>
        </w:rPr>
        <w:t>lütfü</w:t>
      </w:r>
      <w:r w:rsidRPr="003C630D">
        <w:rPr>
          <w:sz w:val="22"/>
          <w:szCs w:val="22"/>
          <w:lang w:val="az-Cyrl-AZ"/>
        </w:rPr>
        <w:t xml:space="preserve"> </w:t>
      </w:r>
      <w:r w:rsidRPr="0078169E">
        <w:rPr>
          <w:sz w:val="22"/>
          <w:szCs w:val="22"/>
          <w:lang w:val="az-Latn-AZ"/>
        </w:rPr>
        <w:t>ilə</w:t>
      </w:r>
      <w:r w:rsidRPr="003C630D">
        <w:rPr>
          <w:sz w:val="22"/>
          <w:szCs w:val="22"/>
          <w:lang w:val="az-Cyrl-AZ"/>
        </w:rPr>
        <w:t xml:space="preserve"> e</w:t>
      </w:r>
      <w:r w:rsidRPr="0078169E">
        <w:rPr>
          <w:sz w:val="22"/>
          <w:szCs w:val="22"/>
          <w:lang w:val="az-Latn-AZ"/>
        </w:rPr>
        <w:t>hs</w:t>
      </w:r>
      <w:r w:rsidRPr="003C630D">
        <w:rPr>
          <w:sz w:val="22"/>
          <w:szCs w:val="22"/>
          <w:lang w:val="az-Cyrl-AZ"/>
        </w:rPr>
        <w:t>a</w:t>
      </w:r>
      <w:r w:rsidRPr="0078169E">
        <w:rPr>
          <w:sz w:val="22"/>
          <w:szCs w:val="22"/>
          <w:lang w:val="az-Latn-AZ"/>
        </w:rPr>
        <w:t>n</w:t>
      </w:r>
      <w:r w:rsidRPr="003C630D">
        <w:rPr>
          <w:sz w:val="22"/>
          <w:szCs w:val="22"/>
          <w:lang w:val="az-Cyrl-AZ"/>
        </w:rPr>
        <w:t xml:space="preserve"> e</w:t>
      </w:r>
      <w:r w:rsidRPr="0078169E">
        <w:rPr>
          <w:sz w:val="22"/>
          <w:szCs w:val="22"/>
          <w:lang w:val="az-Latn-AZ"/>
        </w:rPr>
        <w:t>dən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Öz</w:t>
      </w:r>
      <w:r w:rsidRPr="003C630D">
        <w:rPr>
          <w:sz w:val="22"/>
          <w:szCs w:val="22"/>
          <w:lang w:val="az-Cyrl-AZ"/>
        </w:rPr>
        <w:t xml:space="preserve"> </w:t>
      </w:r>
      <w:r w:rsidRPr="0078169E">
        <w:rPr>
          <w:sz w:val="22"/>
          <w:szCs w:val="22"/>
          <w:lang w:val="az-Latn-AZ"/>
        </w:rPr>
        <w:t>qüdrətində</w:t>
      </w:r>
      <w:r w:rsidRPr="003C630D">
        <w:rPr>
          <w:sz w:val="22"/>
          <w:szCs w:val="22"/>
          <w:lang w:val="az-Cyrl-AZ"/>
        </w:rPr>
        <w:t xml:space="preserve"> </w:t>
      </w:r>
      <w:r w:rsidRPr="0078169E">
        <w:rPr>
          <w:sz w:val="22"/>
          <w:szCs w:val="22"/>
          <w:lang w:val="az-Latn-AZ"/>
        </w:rPr>
        <w:t>izzətli</w:t>
      </w:r>
      <w:r w:rsidRPr="003C630D">
        <w:rPr>
          <w:sz w:val="22"/>
          <w:szCs w:val="22"/>
          <w:lang w:val="az-Cyrl-AZ"/>
        </w:rPr>
        <w:t xml:space="preserve"> (</w:t>
      </w:r>
      <w:r w:rsidRPr="0078169E">
        <w:rPr>
          <w:sz w:val="22"/>
          <w:szCs w:val="22"/>
          <w:lang w:val="az-Latn-AZ"/>
        </w:rPr>
        <w:t>məğlub</w:t>
      </w:r>
      <w:r w:rsidRPr="003C630D">
        <w:rPr>
          <w:sz w:val="22"/>
          <w:szCs w:val="22"/>
          <w:lang w:val="az-Cyrl-AZ"/>
        </w:rPr>
        <w:t>e</w:t>
      </w:r>
      <w:r w:rsidRPr="0078169E">
        <w:rPr>
          <w:sz w:val="22"/>
          <w:szCs w:val="22"/>
          <w:lang w:val="az-Latn-AZ"/>
        </w:rPr>
        <w:t>dilməz</w:t>
      </w:r>
      <w:r w:rsidRPr="003C630D">
        <w:rPr>
          <w:sz w:val="22"/>
          <w:szCs w:val="22"/>
          <w:lang w:val="az-Cyrl-AZ"/>
        </w:rPr>
        <w:t xml:space="preserve">, </w:t>
      </w:r>
      <w:r w:rsidRPr="0078169E">
        <w:rPr>
          <w:sz w:val="22"/>
          <w:szCs w:val="22"/>
          <w:lang w:val="az-Latn-AZ"/>
        </w:rPr>
        <w:t>y</w:t>
      </w:r>
      <w:r w:rsidRPr="003C630D">
        <w:rPr>
          <w:sz w:val="22"/>
          <w:szCs w:val="22"/>
          <w:lang w:val="az-Cyrl-AZ"/>
        </w:rPr>
        <w:t>e</w:t>
      </w:r>
      <w:r w:rsidRPr="0078169E">
        <w:rPr>
          <w:sz w:val="22"/>
          <w:szCs w:val="22"/>
          <w:lang w:val="az-Latn-AZ"/>
        </w:rPr>
        <w:t>nilməz</w:t>
      </w:r>
      <w:r w:rsidRPr="003C630D">
        <w:rPr>
          <w:sz w:val="22"/>
          <w:szCs w:val="22"/>
          <w:lang w:val="az-Cyrl-AZ"/>
        </w:rPr>
        <w:t>) o</w:t>
      </w:r>
      <w:r w:rsidRPr="0078169E">
        <w:rPr>
          <w:sz w:val="22"/>
          <w:szCs w:val="22"/>
          <w:lang w:val="az-Latn-AZ"/>
        </w:rPr>
        <w:t>l</w:t>
      </w:r>
      <w:r w:rsidRPr="003C630D">
        <w:rPr>
          <w:sz w:val="22"/>
          <w:szCs w:val="22"/>
          <w:lang w:val="az-Cyrl-AZ"/>
        </w:rPr>
        <w:t>a</w:t>
      </w:r>
      <w:r w:rsidRPr="0078169E">
        <w:rPr>
          <w:sz w:val="22"/>
          <w:szCs w:val="22"/>
          <w:lang w:val="az-Latn-AZ"/>
        </w:rPr>
        <w:t>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Öz</w:t>
      </w:r>
      <w:r w:rsidRPr="003C630D">
        <w:rPr>
          <w:sz w:val="22"/>
          <w:szCs w:val="22"/>
          <w:lang w:val="az-Cyrl-AZ"/>
        </w:rPr>
        <w:t xml:space="preserve"> </w:t>
      </w:r>
      <w:r w:rsidRPr="0078169E">
        <w:rPr>
          <w:sz w:val="22"/>
          <w:szCs w:val="22"/>
          <w:lang w:val="az-Latn-AZ"/>
        </w:rPr>
        <w:t>tədbiri</w:t>
      </w:r>
      <w:r w:rsidRPr="003C630D">
        <w:rPr>
          <w:sz w:val="22"/>
          <w:szCs w:val="22"/>
          <w:lang w:val="az-Cyrl-AZ"/>
        </w:rPr>
        <w:t xml:space="preserve"> (</w:t>
      </w:r>
      <w:r w:rsidRPr="0078169E">
        <w:rPr>
          <w:sz w:val="22"/>
          <w:szCs w:val="22"/>
          <w:lang w:val="az-Latn-AZ"/>
        </w:rPr>
        <w:t>hikmətli</w:t>
      </w:r>
      <w:r w:rsidRPr="003C630D">
        <w:rPr>
          <w:sz w:val="22"/>
          <w:szCs w:val="22"/>
          <w:lang w:val="az-Cyrl-AZ"/>
        </w:rPr>
        <w:t xml:space="preserve"> </w:t>
      </w:r>
      <w:r w:rsidRPr="0078169E">
        <w:rPr>
          <w:sz w:val="22"/>
          <w:szCs w:val="22"/>
          <w:lang w:val="az-Latn-AZ"/>
        </w:rPr>
        <w:t>id</w:t>
      </w:r>
      <w:r w:rsidRPr="003C630D">
        <w:rPr>
          <w:sz w:val="22"/>
          <w:szCs w:val="22"/>
          <w:lang w:val="az-Cyrl-AZ"/>
        </w:rPr>
        <w:t>a</w:t>
      </w:r>
      <w:r w:rsidRPr="0078169E">
        <w:rPr>
          <w:sz w:val="22"/>
          <w:szCs w:val="22"/>
          <w:lang w:val="az-Latn-AZ"/>
        </w:rPr>
        <w:t>rəçiliyi</w:t>
      </w:r>
      <w:r w:rsidRPr="003C630D">
        <w:rPr>
          <w:sz w:val="22"/>
          <w:szCs w:val="22"/>
          <w:lang w:val="az-Cyrl-AZ"/>
        </w:rPr>
        <w:t xml:space="preserve">) </w:t>
      </w:r>
      <w:r w:rsidRPr="0078169E">
        <w:rPr>
          <w:sz w:val="22"/>
          <w:szCs w:val="22"/>
          <w:lang w:val="az-Latn-AZ"/>
        </w:rPr>
        <w:t>ilə</w:t>
      </w:r>
      <w:r w:rsidRPr="003C630D">
        <w:rPr>
          <w:sz w:val="22"/>
          <w:szCs w:val="22"/>
          <w:lang w:val="az-Cyrl-AZ"/>
        </w:rPr>
        <w:t xml:space="preserve"> </w:t>
      </w:r>
      <w:r w:rsidRPr="0078169E">
        <w:rPr>
          <w:sz w:val="22"/>
          <w:szCs w:val="22"/>
          <w:lang w:val="az-Latn-AZ"/>
        </w:rPr>
        <w:t>hökm</w:t>
      </w:r>
      <w:r w:rsidRPr="003C630D">
        <w:rPr>
          <w:sz w:val="22"/>
          <w:szCs w:val="22"/>
          <w:lang w:val="az-Cyrl-AZ"/>
        </w:rPr>
        <w:t xml:space="preserve"> e</w:t>
      </w:r>
      <w:r w:rsidRPr="0078169E">
        <w:rPr>
          <w:sz w:val="22"/>
          <w:szCs w:val="22"/>
          <w:lang w:val="az-Latn-AZ"/>
        </w:rPr>
        <w:t>dən</w:t>
      </w:r>
      <w:r w:rsidRPr="003C630D">
        <w:rPr>
          <w:sz w:val="22"/>
          <w:szCs w:val="22"/>
          <w:lang w:val="az-Cyrl-AZ"/>
        </w:rPr>
        <w:t>,</w:t>
      </w:r>
    </w:p>
  </w:footnote>
  <w:footnote w:id="223">
    <w:p w14:paraId="7B2701F3" w14:textId="77777777" w:rsidR="0064286B" w:rsidRPr="00433660" w:rsidRDefault="0064286B" w:rsidP="0064286B">
      <w:pPr>
        <w:pStyle w:val="FootnoteText"/>
        <w:jc w:val="both"/>
        <w:rPr>
          <w:sz w:val="22"/>
          <w:szCs w:val="22"/>
          <w:lang w:val="az-Cyrl-AZ"/>
        </w:rPr>
      </w:pPr>
      <w:r w:rsidRPr="00924D57">
        <w:rPr>
          <w:rStyle w:val="FootnoteReference"/>
        </w:rPr>
        <w:footnoteRef/>
      </w:r>
      <w:r w:rsidRPr="00433660">
        <w:rPr>
          <w:lang w:val="az-Cyrl-AZ"/>
        </w:rPr>
        <w:t xml:space="preserve"> </w:t>
      </w:r>
      <w:r w:rsidRPr="003C630D">
        <w:rPr>
          <w:sz w:val="22"/>
          <w:szCs w:val="22"/>
          <w:lang w:val="az-Cyrl-AZ"/>
        </w:rPr>
        <w:t>e</w:t>
      </w:r>
      <w:r w:rsidRPr="0078169E">
        <w:rPr>
          <w:sz w:val="22"/>
          <w:szCs w:val="22"/>
          <w:lang w:val="az-Latn-AZ"/>
        </w:rPr>
        <w:t>y</w:t>
      </w:r>
      <w:r w:rsidRPr="003C630D">
        <w:rPr>
          <w:sz w:val="22"/>
          <w:szCs w:val="22"/>
          <w:lang w:val="az-Cyrl-AZ"/>
        </w:rPr>
        <w:t xml:space="preserve"> </w:t>
      </w:r>
      <w:r w:rsidRPr="0078169E">
        <w:rPr>
          <w:sz w:val="22"/>
          <w:szCs w:val="22"/>
          <w:lang w:val="az-Latn-AZ"/>
        </w:rPr>
        <w:t>Öz</w:t>
      </w:r>
      <w:r w:rsidRPr="003C630D">
        <w:rPr>
          <w:sz w:val="22"/>
          <w:szCs w:val="22"/>
          <w:lang w:val="az-Cyrl-AZ"/>
        </w:rPr>
        <w:t xml:space="preserve"> e</w:t>
      </w:r>
      <w:r w:rsidRPr="0078169E">
        <w:rPr>
          <w:sz w:val="22"/>
          <w:szCs w:val="22"/>
          <w:lang w:val="az-Latn-AZ"/>
        </w:rPr>
        <w:t>lmi</w:t>
      </w:r>
      <w:r w:rsidRPr="003C630D">
        <w:rPr>
          <w:sz w:val="22"/>
          <w:szCs w:val="22"/>
          <w:lang w:val="az-Cyrl-AZ"/>
        </w:rPr>
        <w:t xml:space="preserve"> </w:t>
      </w:r>
      <w:r w:rsidRPr="0078169E">
        <w:rPr>
          <w:sz w:val="22"/>
          <w:szCs w:val="22"/>
          <w:lang w:val="az-Latn-AZ"/>
        </w:rPr>
        <w:t>ilə</w:t>
      </w:r>
      <w:r w:rsidRPr="003C630D">
        <w:rPr>
          <w:sz w:val="22"/>
          <w:szCs w:val="22"/>
          <w:lang w:val="az-Cyrl-AZ"/>
        </w:rPr>
        <w:t xml:space="preserve"> </w:t>
      </w:r>
      <w:r w:rsidRPr="0078169E">
        <w:rPr>
          <w:sz w:val="22"/>
          <w:szCs w:val="22"/>
          <w:lang w:val="az-Latn-AZ"/>
        </w:rPr>
        <w:t>tədbir</w:t>
      </w:r>
      <w:r w:rsidRPr="003C630D">
        <w:rPr>
          <w:sz w:val="22"/>
          <w:szCs w:val="22"/>
          <w:lang w:val="az-Cyrl-AZ"/>
        </w:rPr>
        <w:t xml:space="preserve"> e</w:t>
      </w:r>
      <w:r w:rsidRPr="0078169E">
        <w:rPr>
          <w:sz w:val="22"/>
          <w:szCs w:val="22"/>
          <w:lang w:val="az-Latn-AZ"/>
        </w:rPr>
        <w:t>dən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Öz</w:t>
      </w:r>
      <w:r w:rsidRPr="003C630D">
        <w:rPr>
          <w:sz w:val="22"/>
          <w:szCs w:val="22"/>
          <w:lang w:val="az-Cyrl-AZ"/>
        </w:rPr>
        <w:t xml:space="preserve"> </w:t>
      </w:r>
      <w:r w:rsidRPr="0078169E">
        <w:rPr>
          <w:sz w:val="22"/>
          <w:szCs w:val="22"/>
          <w:lang w:val="az-Latn-AZ"/>
        </w:rPr>
        <w:t>h</w:t>
      </w:r>
      <w:r w:rsidRPr="003C630D">
        <w:rPr>
          <w:sz w:val="22"/>
          <w:szCs w:val="22"/>
          <w:lang w:val="az-Cyrl-AZ"/>
        </w:rPr>
        <w:t>e</w:t>
      </w:r>
      <w:r w:rsidRPr="0078169E">
        <w:rPr>
          <w:sz w:val="22"/>
          <w:szCs w:val="22"/>
          <w:lang w:val="az-Latn-AZ"/>
        </w:rPr>
        <w:t>lmi</w:t>
      </w:r>
      <w:r w:rsidRPr="003C630D">
        <w:rPr>
          <w:sz w:val="22"/>
          <w:szCs w:val="22"/>
          <w:lang w:val="az-Cyrl-AZ"/>
        </w:rPr>
        <w:t xml:space="preserve"> </w:t>
      </w:r>
      <w:r w:rsidRPr="0078169E">
        <w:rPr>
          <w:sz w:val="22"/>
          <w:szCs w:val="22"/>
          <w:lang w:val="az-Latn-AZ"/>
        </w:rPr>
        <w:t>ilə</w:t>
      </w:r>
      <w:r w:rsidRPr="003C630D">
        <w:rPr>
          <w:sz w:val="22"/>
          <w:szCs w:val="22"/>
          <w:lang w:val="az-Cyrl-AZ"/>
        </w:rPr>
        <w:t xml:space="preserve"> </w:t>
      </w:r>
      <w:r w:rsidRPr="0078169E">
        <w:rPr>
          <w:sz w:val="22"/>
          <w:szCs w:val="22"/>
          <w:lang w:val="az-Latn-AZ"/>
        </w:rPr>
        <w:t>b</w:t>
      </w:r>
      <w:r w:rsidRPr="003C630D">
        <w:rPr>
          <w:sz w:val="22"/>
          <w:szCs w:val="22"/>
          <w:lang w:val="az-Cyrl-AZ"/>
        </w:rPr>
        <w:t>a</w:t>
      </w:r>
      <w:r w:rsidRPr="0078169E">
        <w:rPr>
          <w:sz w:val="22"/>
          <w:szCs w:val="22"/>
          <w:lang w:val="az-Latn-AZ"/>
        </w:rPr>
        <w:t>ğışl</w:t>
      </w:r>
      <w:r w:rsidRPr="003C630D">
        <w:rPr>
          <w:sz w:val="22"/>
          <w:szCs w:val="22"/>
          <w:lang w:val="az-Cyrl-AZ"/>
        </w:rPr>
        <w:t>a</w:t>
      </w:r>
      <w:r w:rsidRPr="0078169E">
        <w:rPr>
          <w:sz w:val="22"/>
          <w:szCs w:val="22"/>
          <w:lang w:val="az-Latn-AZ"/>
        </w:rPr>
        <w:t>y</w:t>
      </w:r>
      <w:r w:rsidRPr="003C630D">
        <w:rPr>
          <w:sz w:val="22"/>
          <w:szCs w:val="22"/>
          <w:lang w:val="az-Cyrl-AZ"/>
        </w:rPr>
        <w:t>a</w:t>
      </w:r>
      <w:r w:rsidRPr="0078169E">
        <w:rPr>
          <w:sz w:val="22"/>
          <w:szCs w:val="22"/>
          <w:lang w:val="az-Latn-AZ"/>
        </w:rPr>
        <w:t>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Öz</w:t>
      </w:r>
      <w:r w:rsidRPr="003C630D">
        <w:rPr>
          <w:sz w:val="22"/>
          <w:szCs w:val="22"/>
          <w:lang w:val="az-Cyrl-AZ"/>
        </w:rPr>
        <w:t xml:space="preserve"> </w:t>
      </w:r>
      <w:r w:rsidRPr="0078169E">
        <w:rPr>
          <w:sz w:val="22"/>
          <w:szCs w:val="22"/>
          <w:lang w:val="az-Latn-AZ"/>
        </w:rPr>
        <w:t>Ülüvvündə</w:t>
      </w:r>
      <w:r w:rsidRPr="003C630D">
        <w:rPr>
          <w:sz w:val="22"/>
          <w:szCs w:val="22"/>
          <w:lang w:val="az-Cyrl-AZ"/>
        </w:rPr>
        <w:t xml:space="preserve"> </w:t>
      </w:r>
      <w:r w:rsidRPr="0078169E">
        <w:rPr>
          <w:sz w:val="22"/>
          <w:szCs w:val="22"/>
          <w:lang w:val="az-Latn-AZ"/>
        </w:rPr>
        <w:t>y</w:t>
      </w:r>
      <w:r w:rsidRPr="003C630D">
        <w:rPr>
          <w:sz w:val="22"/>
          <w:szCs w:val="22"/>
          <w:lang w:val="az-Cyrl-AZ"/>
        </w:rPr>
        <w:t>ax</w:t>
      </w:r>
      <w:r w:rsidRPr="0078169E">
        <w:rPr>
          <w:sz w:val="22"/>
          <w:szCs w:val="22"/>
          <w:lang w:val="az-Latn-AZ"/>
        </w:rPr>
        <w:t>ın</w:t>
      </w:r>
      <w:r w:rsidRPr="003C630D">
        <w:rPr>
          <w:sz w:val="22"/>
          <w:szCs w:val="22"/>
          <w:lang w:val="az-Cyrl-AZ"/>
        </w:rPr>
        <w:t xml:space="preserve"> o</w:t>
      </w:r>
      <w:r w:rsidRPr="0078169E">
        <w:rPr>
          <w:sz w:val="22"/>
          <w:szCs w:val="22"/>
          <w:lang w:val="az-Latn-AZ"/>
        </w:rPr>
        <w:t>l</w:t>
      </w:r>
      <w:r w:rsidRPr="003C630D">
        <w:rPr>
          <w:sz w:val="22"/>
          <w:szCs w:val="22"/>
          <w:lang w:val="az-Cyrl-AZ"/>
        </w:rPr>
        <w:t>a</w:t>
      </w:r>
      <w:r w:rsidRPr="0078169E">
        <w:rPr>
          <w:sz w:val="22"/>
          <w:szCs w:val="22"/>
          <w:lang w:val="az-Latn-AZ"/>
        </w:rPr>
        <w:t>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Öz</w:t>
      </w:r>
      <w:r w:rsidRPr="003C630D">
        <w:rPr>
          <w:sz w:val="22"/>
          <w:szCs w:val="22"/>
          <w:lang w:val="az-Cyrl-AZ"/>
        </w:rPr>
        <w:t xml:space="preserve"> </w:t>
      </w:r>
      <w:r w:rsidRPr="0078169E">
        <w:rPr>
          <w:sz w:val="22"/>
          <w:szCs w:val="22"/>
          <w:lang w:val="az-Latn-AZ"/>
        </w:rPr>
        <w:t>y</w:t>
      </w:r>
      <w:r w:rsidRPr="003C630D">
        <w:rPr>
          <w:sz w:val="22"/>
          <w:szCs w:val="22"/>
          <w:lang w:val="az-Cyrl-AZ"/>
        </w:rPr>
        <w:t>ax</w:t>
      </w:r>
      <w:r w:rsidRPr="0078169E">
        <w:rPr>
          <w:sz w:val="22"/>
          <w:szCs w:val="22"/>
          <w:lang w:val="az-Latn-AZ"/>
        </w:rPr>
        <w:t>ınlığınd</w:t>
      </w:r>
      <w:r w:rsidRPr="003C630D">
        <w:rPr>
          <w:sz w:val="22"/>
          <w:szCs w:val="22"/>
          <w:lang w:val="az-Cyrl-AZ"/>
        </w:rPr>
        <w:t xml:space="preserve">a </w:t>
      </w:r>
      <w:r w:rsidRPr="0078169E">
        <w:rPr>
          <w:sz w:val="22"/>
          <w:szCs w:val="22"/>
          <w:lang w:val="az-Latn-AZ"/>
        </w:rPr>
        <w:t>ülvi</w:t>
      </w:r>
      <w:r w:rsidRPr="003C630D">
        <w:rPr>
          <w:sz w:val="22"/>
          <w:szCs w:val="22"/>
          <w:lang w:val="az-Cyrl-AZ"/>
        </w:rPr>
        <w:t xml:space="preserve"> o</w:t>
      </w:r>
      <w:r w:rsidRPr="0078169E">
        <w:rPr>
          <w:sz w:val="22"/>
          <w:szCs w:val="22"/>
          <w:lang w:val="az-Latn-AZ"/>
        </w:rPr>
        <w:t>l</w:t>
      </w:r>
      <w:r w:rsidRPr="003C630D">
        <w:rPr>
          <w:sz w:val="22"/>
          <w:szCs w:val="22"/>
          <w:lang w:val="az-Cyrl-AZ"/>
        </w:rPr>
        <w:t>a</w:t>
      </w:r>
      <w:r w:rsidRPr="0078169E">
        <w:rPr>
          <w:sz w:val="22"/>
          <w:szCs w:val="22"/>
          <w:lang w:val="az-Latn-AZ"/>
        </w:rPr>
        <w:t>n</w:t>
      </w:r>
      <w:r w:rsidRPr="003C630D">
        <w:rPr>
          <w:sz w:val="22"/>
          <w:szCs w:val="22"/>
          <w:lang w:val="az-Cyrl-AZ"/>
        </w:rPr>
        <w:t>!  83. E</w:t>
      </w:r>
      <w:r w:rsidRPr="0078169E">
        <w:rPr>
          <w:sz w:val="22"/>
          <w:szCs w:val="22"/>
          <w:lang w:val="az-Latn-AZ"/>
        </w:rPr>
        <w:t>y</w:t>
      </w:r>
      <w:r w:rsidRPr="003C630D">
        <w:rPr>
          <w:sz w:val="22"/>
          <w:szCs w:val="22"/>
          <w:lang w:val="az-Cyrl-AZ"/>
        </w:rPr>
        <w:t xml:space="preserve"> </w:t>
      </w:r>
      <w:r w:rsidRPr="0078169E">
        <w:rPr>
          <w:sz w:val="22"/>
          <w:szCs w:val="22"/>
          <w:lang w:val="az-Latn-AZ"/>
        </w:rPr>
        <w:t>istədiyi</w:t>
      </w:r>
      <w:r w:rsidRPr="003C630D">
        <w:rPr>
          <w:sz w:val="22"/>
          <w:szCs w:val="22"/>
          <w:lang w:val="az-Cyrl-AZ"/>
        </w:rPr>
        <w:t xml:space="preserve"> </w:t>
      </w:r>
      <w:r w:rsidRPr="0078169E">
        <w:rPr>
          <w:sz w:val="22"/>
          <w:szCs w:val="22"/>
          <w:lang w:val="az-Latn-AZ"/>
        </w:rPr>
        <w:t>ş</w:t>
      </w:r>
      <w:r w:rsidRPr="003C630D">
        <w:rPr>
          <w:sz w:val="22"/>
          <w:szCs w:val="22"/>
          <w:lang w:val="az-Cyrl-AZ"/>
        </w:rPr>
        <w:t>e</w:t>
      </w:r>
      <w:r w:rsidRPr="0078169E">
        <w:rPr>
          <w:sz w:val="22"/>
          <w:szCs w:val="22"/>
          <w:lang w:val="az-Latn-AZ"/>
        </w:rPr>
        <w:t>yləri</w:t>
      </w:r>
      <w:r w:rsidRPr="003C630D">
        <w:rPr>
          <w:sz w:val="22"/>
          <w:szCs w:val="22"/>
          <w:lang w:val="az-Cyrl-AZ"/>
        </w:rPr>
        <w:t xml:space="preserve"> x</w:t>
      </w:r>
      <w:r w:rsidRPr="0078169E">
        <w:rPr>
          <w:sz w:val="22"/>
          <w:szCs w:val="22"/>
          <w:lang w:val="az-Latn-AZ"/>
        </w:rPr>
        <w:t>əlq</w:t>
      </w:r>
      <w:r w:rsidRPr="003C630D">
        <w:rPr>
          <w:sz w:val="22"/>
          <w:szCs w:val="22"/>
          <w:lang w:val="az-Cyrl-AZ"/>
        </w:rPr>
        <w:t xml:space="preserve"> e</w:t>
      </w:r>
      <w:r w:rsidRPr="0078169E">
        <w:rPr>
          <w:sz w:val="22"/>
          <w:szCs w:val="22"/>
          <w:lang w:val="az-Latn-AZ"/>
        </w:rPr>
        <w:t>dən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istədiyi</w:t>
      </w:r>
      <w:r w:rsidRPr="003C630D">
        <w:rPr>
          <w:sz w:val="22"/>
          <w:szCs w:val="22"/>
          <w:lang w:val="az-Cyrl-AZ"/>
        </w:rPr>
        <w:t xml:space="preserve"> </w:t>
      </w:r>
      <w:r w:rsidRPr="0078169E">
        <w:rPr>
          <w:sz w:val="22"/>
          <w:szCs w:val="22"/>
          <w:lang w:val="az-Latn-AZ"/>
        </w:rPr>
        <w:t>işləri</w:t>
      </w:r>
      <w:r w:rsidRPr="003C630D">
        <w:rPr>
          <w:sz w:val="22"/>
          <w:szCs w:val="22"/>
          <w:lang w:val="az-Cyrl-AZ"/>
        </w:rPr>
        <w:t xml:space="preserve"> e</w:t>
      </w:r>
      <w:r w:rsidRPr="0078169E">
        <w:rPr>
          <w:sz w:val="22"/>
          <w:szCs w:val="22"/>
          <w:lang w:val="az-Latn-AZ"/>
        </w:rPr>
        <w:t>dən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istədiyi</w:t>
      </w:r>
      <w:r w:rsidRPr="003C630D">
        <w:rPr>
          <w:sz w:val="22"/>
          <w:szCs w:val="22"/>
          <w:lang w:val="az-Cyrl-AZ"/>
        </w:rPr>
        <w:t xml:space="preserve"> (</w:t>
      </w:r>
      <w:r w:rsidRPr="0078169E">
        <w:rPr>
          <w:sz w:val="22"/>
          <w:szCs w:val="22"/>
          <w:lang w:val="az-Latn-AZ"/>
        </w:rPr>
        <w:t>y</w:t>
      </w:r>
      <w:r w:rsidRPr="003C630D">
        <w:rPr>
          <w:sz w:val="22"/>
          <w:szCs w:val="22"/>
          <w:lang w:val="az-Cyrl-AZ"/>
        </w:rPr>
        <w:t>ax</w:t>
      </w:r>
      <w:r w:rsidRPr="0078169E">
        <w:rPr>
          <w:sz w:val="22"/>
          <w:szCs w:val="22"/>
          <w:lang w:val="az-Latn-AZ"/>
        </w:rPr>
        <w:t>şı</w:t>
      </w:r>
      <w:r w:rsidRPr="003C630D">
        <w:rPr>
          <w:sz w:val="22"/>
          <w:szCs w:val="22"/>
          <w:lang w:val="az-Cyrl-AZ"/>
        </w:rPr>
        <w:t xml:space="preserve"> </w:t>
      </w:r>
      <w:r w:rsidRPr="0078169E">
        <w:rPr>
          <w:sz w:val="22"/>
          <w:szCs w:val="22"/>
          <w:lang w:val="az-Latn-AZ"/>
        </w:rPr>
        <w:t>bəndələri</w:t>
      </w:r>
      <w:r w:rsidRPr="003C630D">
        <w:rPr>
          <w:sz w:val="22"/>
          <w:szCs w:val="22"/>
          <w:lang w:val="az-Cyrl-AZ"/>
        </w:rPr>
        <w:t xml:space="preserve">) </w:t>
      </w:r>
      <w:r w:rsidRPr="0078169E">
        <w:rPr>
          <w:sz w:val="22"/>
          <w:szCs w:val="22"/>
          <w:lang w:val="az-Latn-AZ"/>
        </w:rPr>
        <w:t>hid</w:t>
      </w:r>
      <w:r w:rsidRPr="003C630D">
        <w:rPr>
          <w:sz w:val="22"/>
          <w:szCs w:val="22"/>
          <w:lang w:val="az-Cyrl-AZ"/>
        </w:rPr>
        <w:t>a</w:t>
      </w:r>
      <w:r w:rsidRPr="0078169E">
        <w:rPr>
          <w:sz w:val="22"/>
          <w:szCs w:val="22"/>
          <w:lang w:val="az-Latn-AZ"/>
        </w:rPr>
        <w:t>yət</w:t>
      </w:r>
      <w:r w:rsidRPr="003C630D">
        <w:rPr>
          <w:sz w:val="22"/>
          <w:szCs w:val="22"/>
          <w:lang w:val="az-Cyrl-AZ"/>
        </w:rPr>
        <w:t xml:space="preserve"> e</w:t>
      </w:r>
      <w:r w:rsidRPr="0078169E">
        <w:rPr>
          <w:sz w:val="22"/>
          <w:szCs w:val="22"/>
          <w:lang w:val="az-Latn-AZ"/>
        </w:rPr>
        <w:t>dən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pis</w:t>
      </w:r>
      <w:r w:rsidRPr="003C630D">
        <w:rPr>
          <w:sz w:val="22"/>
          <w:szCs w:val="22"/>
          <w:lang w:val="az-Cyrl-AZ"/>
        </w:rPr>
        <w:t xml:space="preserve"> </w:t>
      </w:r>
      <w:r w:rsidRPr="0078169E">
        <w:rPr>
          <w:sz w:val="22"/>
          <w:szCs w:val="22"/>
          <w:lang w:val="az-Latn-AZ"/>
        </w:rPr>
        <w:t>bəndələrdən</w:t>
      </w:r>
      <w:r w:rsidRPr="003C630D">
        <w:rPr>
          <w:sz w:val="22"/>
          <w:szCs w:val="22"/>
          <w:lang w:val="az-Cyrl-AZ"/>
        </w:rPr>
        <w:t xml:space="preserve"> </w:t>
      </w:r>
      <w:r w:rsidRPr="0078169E">
        <w:rPr>
          <w:sz w:val="22"/>
          <w:szCs w:val="22"/>
          <w:lang w:val="az-Latn-AZ"/>
        </w:rPr>
        <w:t>istədiyini</w:t>
      </w:r>
      <w:r w:rsidRPr="003C630D">
        <w:rPr>
          <w:sz w:val="22"/>
          <w:szCs w:val="22"/>
          <w:lang w:val="az-Cyrl-AZ"/>
        </w:rPr>
        <w:t xml:space="preserve"> </w:t>
      </w:r>
      <w:r w:rsidRPr="0078169E">
        <w:rPr>
          <w:sz w:val="22"/>
          <w:szCs w:val="22"/>
          <w:lang w:val="az-Latn-AZ"/>
        </w:rPr>
        <w:t>zəl</w:t>
      </w:r>
      <w:r w:rsidRPr="003C630D">
        <w:rPr>
          <w:sz w:val="22"/>
          <w:szCs w:val="22"/>
          <w:lang w:val="az-Cyrl-AZ"/>
        </w:rPr>
        <w:t>a</w:t>
      </w:r>
      <w:r w:rsidRPr="0078169E">
        <w:rPr>
          <w:sz w:val="22"/>
          <w:szCs w:val="22"/>
          <w:lang w:val="az-Latn-AZ"/>
        </w:rPr>
        <w:t>lətə</w:t>
      </w:r>
      <w:r w:rsidRPr="003C630D">
        <w:rPr>
          <w:sz w:val="22"/>
          <w:szCs w:val="22"/>
          <w:lang w:val="az-Cyrl-AZ"/>
        </w:rPr>
        <w:t xml:space="preserve"> </w:t>
      </w:r>
      <w:r w:rsidRPr="0078169E">
        <w:rPr>
          <w:sz w:val="22"/>
          <w:szCs w:val="22"/>
          <w:lang w:val="az-Latn-AZ"/>
        </w:rPr>
        <w:t>s</w:t>
      </w:r>
      <w:r w:rsidRPr="003C630D">
        <w:rPr>
          <w:sz w:val="22"/>
          <w:szCs w:val="22"/>
          <w:lang w:val="az-Cyrl-AZ"/>
        </w:rPr>
        <w:t>a</w:t>
      </w:r>
      <w:r w:rsidRPr="0078169E">
        <w:rPr>
          <w:sz w:val="22"/>
          <w:szCs w:val="22"/>
          <w:lang w:val="az-Latn-AZ"/>
        </w:rPr>
        <w:t>l</w:t>
      </w:r>
      <w:r w:rsidRPr="003C630D">
        <w:rPr>
          <w:sz w:val="22"/>
          <w:szCs w:val="22"/>
          <w:lang w:val="az-Cyrl-AZ"/>
        </w:rPr>
        <w:t>a</w:t>
      </w:r>
      <w:r w:rsidRPr="0078169E">
        <w:rPr>
          <w:sz w:val="22"/>
          <w:szCs w:val="22"/>
          <w:lang w:val="az-Latn-AZ"/>
        </w:rPr>
        <w:t>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gün</w:t>
      </w:r>
      <w:r w:rsidRPr="003C630D">
        <w:rPr>
          <w:sz w:val="22"/>
          <w:szCs w:val="22"/>
          <w:lang w:val="az-Cyrl-AZ"/>
        </w:rPr>
        <w:t>a</w:t>
      </w:r>
      <w:r w:rsidRPr="0078169E">
        <w:rPr>
          <w:sz w:val="22"/>
          <w:szCs w:val="22"/>
          <w:lang w:val="az-Latn-AZ"/>
        </w:rPr>
        <w:t>hk</w:t>
      </w:r>
      <w:r w:rsidRPr="003C630D">
        <w:rPr>
          <w:sz w:val="22"/>
          <w:szCs w:val="22"/>
          <w:lang w:val="az-Cyrl-AZ"/>
        </w:rPr>
        <w:t>a</w:t>
      </w:r>
      <w:r w:rsidRPr="0078169E">
        <w:rPr>
          <w:sz w:val="22"/>
          <w:szCs w:val="22"/>
          <w:lang w:val="az-Latn-AZ"/>
        </w:rPr>
        <w:t>r</w:t>
      </w:r>
      <w:r w:rsidRPr="003C630D">
        <w:rPr>
          <w:sz w:val="22"/>
          <w:szCs w:val="22"/>
          <w:lang w:val="az-Cyrl-AZ"/>
        </w:rPr>
        <w:t xml:space="preserve"> </w:t>
      </w:r>
      <w:r w:rsidRPr="0078169E">
        <w:rPr>
          <w:sz w:val="22"/>
          <w:szCs w:val="22"/>
          <w:lang w:val="az-Latn-AZ"/>
        </w:rPr>
        <w:t>bəndələrdən</w:t>
      </w:r>
      <w:r w:rsidRPr="003C630D">
        <w:rPr>
          <w:sz w:val="22"/>
          <w:szCs w:val="22"/>
          <w:lang w:val="az-Cyrl-AZ"/>
        </w:rPr>
        <w:t xml:space="preserve"> </w:t>
      </w:r>
      <w:r w:rsidRPr="0078169E">
        <w:rPr>
          <w:sz w:val="22"/>
          <w:szCs w:val="22"/>
          <w:lang w:val="az-Latn-AZ"/>
        </w:rPr>
        <w:t>istədiyinə</w:t>
      </w:r>
      <w:r w:rsidRPr="003C630D">
        <w:rPr>
          <w:sz w:val="22"/>
          <w:szCs w:val="22"/>
          <w:lang w:val="az-Cyrl-AZ"/>
        </w:rPr>
        <w:t xml:space="preserve"> </w:t>
      </w:r>
      <w:r w:rsidRPr="0078169E">
        <w:rPr>
          <w:sz w:val="22"/>
          <w:szCs w:val="22"/>
          <w:lang w:val="az-Latn-AZ"/>
        </w:rPr>
        <w:t>əz</w:t>
      </w:r>
      <w:r w:rsidRPr="003C630D">
        <w:rPr>
          <w:sz w:val="22"/>
          <w:szCs w:val="22"/>
          <w:lang w:val="az-Cyrl-AZ"/>
        </w:rPr>
        <w:t>a</w:t>
      </w:r>
      <w:r w:rsidRPr="0078169E">
        <w:rPr>
          <w:sz w:val="22"/>
          <w:szCs w:val="22"/>
          <w:lang w:val="az-Latn-AZ"/>
        </w:rPr>
        <w:t>b</w:t>
      </w:r>
      <w:r w:rsidRPr="003C630D">
        <w:rPr>
          <w:sz w:val="22"/>
          <w:szCs w:val="22"/>
          <w:lang w:val="az-Cyrl-AZ"/>
        </w:rPr>
        <w:t xml:space="preserve"> </w:t>
      </w:r>
      <w:r w:rsidRPr="0078169E">
        <w:rPr>
          <w:sz w:val="22"/>
          <w:szCs w:val="22"/>
          <w:lang w:val="az-Latn-AZ"/>
        </w:rPr>
        <w:t>v</w:t>
      </w:r>
      <w:r w:rsidRPr="003C630D">
        <w:rPr>
          <w:sz w:val="22"/>
          <w:szCs w:val="22"/>
          <w:lang w:val="az-Cyrl-AZ"/>
        </w:rPr>
        <w:t>e</w:t>
      </w:r>
      <w:r w:rsidRPr="0078169E">
        <w:rPr>
          <w:sz w:val="22"/>
          <w:szCs w:val="22"/>
          <w:lang w:val="az-Latn-AZ"/>
        </w:rPr>
        <w:t>rən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istədiyi</w:t>
      </w:r>
      <w:r w:rsidRPr="003C630D">
        <w:rPr>
          <w:sz w:val="22"/>
          <w:szCs w:val="22"/>
          <w:lang w:val="az-Cyrl-AZ"/>
        </w:rPr>
        <w:t xml:space="preserve"> </w:t>
      </w:r>
      <w:r w:rsidRPr="0078169E">
        <w:rPr>
          <w:sz w:val="22"/>
          <w:szCs w:val="22"/>
          <w:lang w:val="az-Latn-AZ"/>
        </w:rPr>
        <w:t>şə</w:t>
      </w:r>
      <w:r w:rsidRPr="003C630D">
        <w:rPr>
          <w:sz w:val="22"/>
          <w:szCs w:val="22"/>
          <w:lang w:val="az-Cyrl-AZ"/>
        </w:rPr>
        <w:t>x</w:t>
      </w:r>
      <w:r w:rsidRPr="0078169E">
        <w:rPr>
          <w:sz w:val="22"/>
          <w:szCs w:val="22"/>
          <w:lang w:val="az-Latn-AZ"/>
        </w:rPr>
        <w:t>sləri</w:t>
      </w:r>
      <w:r w:rsidRPr="003C630D">
        <w:rPr>
          <w:sz w:val="22"/>
          <w:szCs w:val="22"/>
          <w:lang w:val="az-Cyrl-AZ"/>
        </w:rPr>
        <w:t xml:space="preserve"> </w:t>
      </w:r>
      <w:r w:rsidRPr="0078169E">
        <w:rPr>
          <w:sz w:val="22"/>
          <w:szCs w:val="22"/>
          <w:lang w:val="az-Latn-AZ"/>
        </w:rPr>
        <w:t>b</w:t>
      </w:r>
      <w:r w:rsidRPr="003C630D">
        <w:rPr>
          <w:sz w:val="22"/>
          <w:szCs w:val="22"/>
          <w:lang w:val="az-Cyrl-AZ"/>
        </w:rPr>
        <w:t>a</w:t>
      </w:r>
      <w:r w:rsidRPr="0078169E">
        <w:rPr>
          <w:sz w:val="22"/>
          <w:szCs w:val="22"/>
          <w:lang w:val="az-Latn-AZ"/>
        </w:rPr>
        <w:t>ğışl</w:t>
      </w:r>
      <w:r w:rsidRPr="003C630D">
        <w:rPr>
          <w:sz w:val="22"/>
          <w:szCs w:val="22"/>
          <w:lang w:val="az-Cyrl-AZ"/>
        </w:rPr>
        <w:t>a</w:t>
      </w:r>
      <w:r w:rsidRPr="0078169E">
        <w:rPr>
          <w:sz w:val="22"/>
          <w:szCs w:val="22"/>
          <w:lang w:val="az-Latn-AZ"/>
        </w:rPr>
        <w:t>y</w:t>
      </w:r>
      <w:r w:rsidRPr="003C630D">
        <w:rPr>
          <w:sz w:val="22"/>
          <w:szCs w:val="22"/>
          <w:lang w:val="az-Cyrl-AZ"/>
        </w:rPr>
        <w:t>a</w:t>
      </w:r>
      <w:r w:rsidRPr="0078169E">
        <w:rPr>
          <w:sz w:val="22"/>
          <w:szCs w:val="22"/>
          <w:lang w:val="az-Latn-AZ"/>
        </w:rPr>
        <w:t>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istədiyi</w:t>
      </w:r>
      <w:r w:rsidRPr="003C630D">
        <w:rPr>
          <w:sz w:val="22"/>
          <w:szCs w:val="22"/>
          <w:lang w:val="az-Cyrl-AZ"/>
        </w:rPr>
        <w:t xml:space="preserve"> </w:t>
      </w:r>
      <w:r w:rsidRPr="0078169E">
        <w:rPr>
          <w:sz w:val="22"/>
          <w:szCs w:val="22"/>
          <w:lang w:val="az-Latn-AZ"/>
        </w:rPr>
        <w:t>bəndələrə</w:t>
      </w:r>
      <w:r w:rsidRPr="003C630D">
        <w:rPr>
          <w:sz w:val="22"/>
          <w:szCs w:val="22"/>
          <w:lang w:val="az-Cyrl-AZ"/>
        </w:rPr>
        <w:t xml:space="preserve"> </w:t>
      </w:r>
      <w:r w:rsidRPr="0078169E">
        <w:rPr>
          <w:sz w:val="22"/>
          <w:szCs w:val="22"/>
          <w:lang w:val="az-Latn-AZ"/>
        </w:rPr>
        <w:t>izzət</w:t>
      </w:r>
      <w:r w:rsidRPr="003C630D">
        <w:rPr>
          <w:sz w:val="22"/>
          <w:szCs w:val="22"/>
          <w:lang w:val="az-Cyrl-AZ"/>
        </w:rPr>
        <w:t xml:space="preserve"> </w:t>
      </w:r>
      <w:r w:rsidRPr="0078169E">
        <w:rPr>
          <w:sz w:val="22"/>
          <w:szCs w:val="22"/>
          <w:lang w:val="az-Latn-AZ"/>
        </w:rPr>
        <w:t>bə</w:t>
      </w:r>
      <w:r w:rsidRPr="003C630D">
        <w:rPr>
          <w:sz w:val="22"/>
          <w:szCs w:val="22"/>
          <w:lang w:val="az-Cyrl-AZ"/>
        </w:rPr>
        <w:t>x</w:t>
      </w:r>
      <w:r w:rsidRPr="0078169E">
        <w:rPr>
          <w:sz w:val="22"/>
          <w:szCs w:val="22"/>
          <w:lang w:val="az-Latn-AZ"/>
        </w:rPr>
        <w:t>ş</w:t>
      </w:r>
      <w:r w:rsidRPr="003C630D">
        <w:rPr>
          <w:sz w:val="22"/>
          <w:szCs w:val="22"/>
          <w:lang w:val="az-Cyrl-AZ"/>
        </w:rPr>
        <w:t xml:space="preserve"> e</w:t>
      </w:r>
      <w:r w:rsidRPr="0078169E">
        <w:rPr>
          <w:sz w:val="22"/>
          <w:szCs w:val="22"/>
          <w:lang w:val="az-Latn-AZ"/>
        </w:rPr>
        <w:t>dən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istədiyi</w:t>
      </w:r>
      <w:r w:rsidRPr="003C630D">
        <w:rPr>
          <w:sz w:val="22"/>
          <w:szCs w:val="22"/>
          <w:lang w:val="az-Cyrl-AZ"/>
        </w:rPr>
        <w:t xml:space="preserve"> </w:t>
      </w:r>
      <w:r w:rsidRPr="0078169E">
        <w:rPr>
          <w:sz w:val="22"/>
          <w:szCs w:val="22"/>
          <w:lang w:val="az-Latn-AZ"/>
        </w:rPr>
        <w:t>bəndələrə</w:t>
      </w:r>
      <w:r w:rsidRPr="003C630D">
        <w:rPr>
          <w:sz w:val="22"/>
          <w:szCs w:val="22"/>
          <w:lang w:val="az-Cyrl-AZ"/>
        </w:rPr>
        <w:t xml:space="preserve"> </w:t>
      </w:r>
      <w:r w:rsidRPr="0078169E">
        <w:rPr>
          <w:sz w:val="22"/>
          <w:szCs w:val="22"/>
          <w:lang w:val="az-Latn-AZ"/>
        </w:rPr>
        <w:t>zillət</w:t>
      </w:r>
      <w:r w:rsidRPr="003C630D">
        <w:rPr>
          <w:sz w:val="22"/>
          <w:szCs w:val="22"/>
          <w:lang w:val="az-Cyrl-AZ"/>
        </w:rPr>
        <w:t xml:space="preserve"> </w:t>
      </w:r>
      <w:r w:rsidRPr="0078169E">
        <w:rPr>
          <w:sz w:val="22"/>
          <w:szCs w:val="22"/>
          <w:lang w:val="az-Latn-AZ"/>
        </w:rPr>
        <w:t>p</w:t>
      </w:r>
      <w:r w:rsidRPr="003C630D">
        <w:rPr>
          <w:sz w:val="22"/>
          <w:szCs w:val="22"/>
          <w:lang w:val="az-Cyrl-AZ"/>
        </w:rPr>
        <w:t>a</w:t>
      </w:r>
      <w:r w:rsidRPr="0078169E">
        <w:rPr>
          <w:sz w:val="22"/>
          <w:szCs w:val="22"/>
          <w:lang w:val="az-Latn-AZ"/>
        </w:rPr>
        <w:t>lt</w:t>
      </w:r>
      <w:r w:rsidRPr="003C630D">
        <w:rPr>
          <w:sz w:val="22"/>
          <w:szCs w:val="22"/>
          <w:lang w:val="az-Cyrl-AZ"/>
        </w:rPr>
        <w:t>a</w:t>
      </w:r>
      <w:r w:rsidRPr="0078169E">
        <w:rPr>
          <w:sz w:val="22"/>
          <w:szCs w:val="22"/>
          <w:lang w:val="az-Latn-AZ"/>
        </w:rPr>
        <w:t>rı</w:t>
      </w:r>
      <w:r w:rsidRPr="003C630D">
        <w:rPr>
          <w:sz w:val="22"/>
          <w:szCs w:val="22"/>
          <w:lang w:val="az-Cyrl-AZ"/>
        </w:rPr>
        <w:t xml:space="preserve"> </w:t>
      </w:r>
      <w:r w:rsidRPr="0078169E">
        <w:rPr>
          <w:sz w:val="22"/>
          <w:szCs w:val="22"/>
          <w:lang w:val="az-Latn-AZ"/>
        </w:rPr>
        <w:t>g</w:t>
      </w:r>
      <w:r w:rsidRPr="003C630D">
        <w:rPr>
          <w:sz w:val="22"/>
          <w:szCs w:val="22"/>
          <w:lang w:val="az-Cyrl-AZ"/>
        </w:rPr>
        <w:t>e</w:t>
      </w:r>
      <w:r w:rsidRPr="0078169E">
        <w:rPr>
          <w:sz w:val="22"/>
          <w:szCs w:val="22"/>
          <w:lang w:val="az-Latn-AZ"/>
        </w:rPr>
        <w:t>ydirən</w:t>
      </w:r>
      <w:r w:rsidRPr="003C630D">
        <w:rPr>
          <w:sz w:val="22"/>
          <w:szCs w:val="22"/>
          <w:lang w:val="az-Cyrl-AZ"/>
        </w:rPr>
        <w:t>, e</w:t>
      </w:r>
      <w:r w:rsidRPr="0078169E">
        <w:rPr>
          <w:sz w:val="22"/>
          <w:szCs w:val="22"/>
          <w:lang w:val="az-Latn-AZ"/>
        </w:rPr>
        <w:t>y</w:t>
      </w:r>
      <w:r w:rsidRPr="003C630D">
        <w:rPr>
          <w:sz w:val="22"/>
          <w:szCs w:val="22"/>
          <w:lang w:val="az-Cyrl-AZ"/>
        </w:rPr>
        <w:t xml:space="preserve"> a</w:t>
      </w:r>
      <w:r w:rsidRPr="0078169E">
        <w:rPr>
          <w:sz w:val="22"/>
          <w:szCs w:val="22"/>
          <w:lang w:val="az-Latn-AZ"/>
        </w:rPr>
        <w:t>n</w:t>
      </w:r>
      <w:r w:rsidRPr="003C630D">
        <w:rPr>
          <w:sz w:val="22"/>
          <w:szCs w:val="22"/>
          <w:lang w:val="az-Cyrl-AZ"/>
        </w:rPr>
        <w:t>a</w:t>
      </w:r>
      <w:r w:rsidRPr="0078169E">
        <w:rPr>
          <w:sz w:val="22"/>
          <w:szCs w:val="22"/>
          <w:lang w:val="az-Latn-AZ"/>
        </w:rPr>
        <w:t>l</w:t>
      </w:r>
      <w:r w:rsidRPr="003C630D">
        <w:rPr>
          <w:sz w:val="22"/>
          <w:szCs w:val="22"/>
          <w:lang w:val="az-Cyrl-AZ"/>
        </w:rPr>
        <w:t>a</w:t>
      </w:r>
      <w:r w:rsidRPr="0078169E">
        <w:rPr>
          <w:sz w:val="22"/>
          <w:szCs w:val="22"/>
          <w:lang w:val="az-Latn-AZ"/>
        </w:rPr>
        <w:t>rın</w:t>
      </w:r>
      <w:r w:rsidRPr="003C630D">
        <w:rPr>
          <w:sz w:val="22"/>
          <w:szCs w:val="22"/>
          <w:lang w:val="az-Cyrl-AZ"/>
        </w:rPr>
        <w:t xml:space="preserve"> </w:t>
      </w:r>
      <w:r w:rsidRPr="0078169E">
        <w:rPr>
          <w:sz w:val="22"/>
          <w:szCs w:val="22"/>
          <w:lang w:val="az-Latn-AZ"/>
        </w:rPr>
        <w:t>bətnində</w:t>
      </w:r>
      <w:r w:rsidRPr="003C630D">
        <w:rPr>
          <w:sz w:val="22"/>
          <w:szCs w:val="22"/>
          <w:lang w:val="az-Cyrl-AZ"/>
        </w:rPr>
        <w:t xml:space="preserve"> </w:t>
      </w:r>
      <w:r w:rsidRPr="0078169E">
        <w:rPr>
          <w:sz w:val="22"/>
          <w:szCs w:val="22"/>
          <w:lang w:val="az-Latn-AZ"/>
        </w:rPr>
        <w:t>istədiyi</w:t>
      </w:r>
      <w:r w:rsidRPr="003C630D">
        <w:rPr>
          <w:sz w:val="22"/>
          <w:szCs w:val="22"/>
          <w:lang w:val="az-Cyrl-AZ"/>
        </w:rPr>
        <w:t xml:space="preserve"> </w:t>
      </w:r>
      <w:r w:rsidRPr="0078169E">
        <w:rPr>
          <w:sz w:val="22"/>
          <w:szCs w:val="22"/>
          <w:lang w:val="az-Latn-AZ"/>
        </w:rPr>
        <w:t>surətləri</w:t>
      </w:r>
      <w:r w:rsidRPr="003C630D">
        <w:rPr>
          <w:sz w:val="22"/>
          <w:szCs w:val="22"/>
          <w:lang w:val="az-Cyrl-AZ"/>
        </w:rPr>
        <w:t xml:space="preserve"> </w:t>
      </w:r>
      <w:r w:rsidRPr="0078169E">
        <w:rPr>
          <w:sz w:val="22"/>
          <w:szCs w:val="22"/>
          <w:lang w:val="az-Latn-AZ"/>
        </w:rPr>
        <w:t>təsvir</w:t>
      </w:r>
      <w:r w:rsidRPr="003C630D">
        <w:rPr>
          <w:sz w:val="22"/>
          <w:szCs w:val="22"/>
          <w:lang w:val="az-Cyrl-AZ"/>
        </w:rPr>
        <w:t xml:space="preserve"> e</w:t>
      </w:r>
      <w:r w:rsidRPr="0078169E">
        <w:rPr>
          <w:sz w:val="22"/>
          <w:szCs w:val="22"/>
          <w:lang w:val="az-Latn-AZ"/>
        </w:rPr>
        <w:t>dən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Öz</w:t>
      </w:r>
      <w:r w:rsidRPr="003C630D">
        <w:rPr>
          <w:sz w:val="22"/>
          <w:szCs w:val="22"/>
          <w:lang w:val="az-Cyrl-AZ"/>
        </w:rPr>
        <w:t xml:space="preserve"> </w:t>
      </w:r>
      <w:r w:rsidRPr="0078169E">
        <w:rPr>
          <w:sz w:val="22"/>
          <w:szCs w:val="22"/>
          <w:lang w:val="az-Latn-AZ"/>
        </w:rPr>
        <w:t>istədiyi</w:t>
      </w:r>
      <w:r w:rsidRPr="003C630D">
        <w:rPr>
          <w:sz w:val="22"/>
          <w:szCs w:val="22"/>
          <w:lang w:val="az-Cyrl-AZ"/>
        </w:rPr>
        <w:t xml:space="preserve"> </w:t>
      </w:r>
      <w:r w:rsidRPr="0078169E">
        <w:rPr>
          <w:sz w:val="22"/>
          <w:szCs w:val="22"/>
          <w:lang w:val="az-Latn-AZ"/>
        </w:rPr>
        <w:t>bəndələrə</w:t>
      </w:r>
      <w:r w:rsidRPr="003C630D">
        <w:rPr>
          <w:sz w:val="22"/>
          <w:szCs w:val="22"/>
          <w:lang w:val="az-Cyrl-AZ"/>
        </w:rPr>
        <w:t xml:space="preserve"> </w:t>
      </w:r>
      <w:r w:rsidRPr="0078169E">
        <w:rPr>
          <w:sz w:val="22"/>
          <w:szCs w:val="22"/>
          <w:lang w:val="az-Latn-AZ"/>
        </w:rPr>
        <w:t>rəhmətini</w:t>
      </w:r>
      <w:r w:rsidRPr="003C630D">
        <w:rPr>
          <w:sz w:val="22"/>
          <w:szCs w:val="22"/>
          <w:lang w:val="az-Cyrl-AZ"/>
        </w:rPr>
        <w:t xml:space="preserve"> </w:t>
      </w:r>
      <w:r w:rsidRPr="0078169E">
        <w:rPr>
          <w:sz w:val="22"/>
          <w:szCs w:val="22"/>
          <w:lang w:val="az-Latn-AZ"/>
        </w:rPr>
        <w:t>ş</w:t>
      </w:r>
      <w:r w:rsidRPr="003C630D">
        <w:rPr>
          <w:sz w:val="22"/>
          <w:szCs w:val="22"/>
          <w:lang w:val="az-Cyrl-AZ"/>
        </w:rPr>
        <w:t>a</w:t>
      </w:r>
      <w:r w:rsidRPr="0078169E">
        <w:rPr>
          <w:sz w:val="22"/>
          <w:szCs w:val="22"/>
          <w:lang w:val="az-Latn-AZ"/>
        </w:rPr>
        <w:t>mil</w:t>
      </w:r>
      <w:r w:rsidRPr="003C630D">
        <w:rPr>
          <w:sz w:val="22"/>
          <w:szCs w:val="22"/>
          <w:lang w:val="az-Cyrl-AZ"/>
        </w:rPr>
        <w:t xml:space="preserve"> e</w:t>
      </w:r>
      <w:r w:rsidRPr="0078169E">
        <w:rPr>
          <w:sz w:val="22"/>
          <w:szCs w:val="22"/>
          <w:lang w:val="az-Latn-AZ"/>
        </w:rPr>
        <w:t>dən</w:t>
      </w:r>
      <w:r w:rsidRPr="003C630D">
        <w:rPr>
          <w:sz w:val="22"/>
          <w:szCs w:val="22"/>
          <w:lang w:val="az-Cyrl-AZ"/>
        </w:rPr>
        <w:t>! 84. E</w:t>
      </w:r>
      <w:r w:rsidRPr="0078169E">
        <w:rPr>
          <w:sz w:val="22"/>
          <w:szCs w:val="22"/>
          <w:lang w:val="az-Latn-AZ"/>
        </w:rPr>
        <w:t>y</w:t>
      </w:r>
      <w:r w:rsidRPr="003C630D">
        <w:rPr>
          <w:sz w:val="22"/>
          <w:szCs w:val="22"/>
          <w:lang w:val="az-Cyrl-AZ"/>
        </w:rPr>
        <w:t xml:space="preserve"> </w:t>
      </w:r>
      <w:r w:rsidRPr="0078169E">
        <w:rPr>
          <w:sz w:val="22"/>
          <w:szCs w:val="22"/>
          <w:lang w:val="az-Latn-AZ"/>
        </w:rPr>
        <w:t>özü</w:t>
      </w:r>
      <w:r w:rsidRPr="003C630D">
        <w:rPr>
          <w:sz w:val="22"/>
          <w:szCs w:val="22"/>
          <w:lang w:val="az-Cyrl-AZ"/>
        </w:rPr>
        <w:t xml:space="preserve"> </w:t>
      </w:r>
      <w:r w:rsidRPr="0078169E">
        <w:rPr>
          <w:sz w:val="22"/>
          <w:szCs w:val="22"/>
          <w:lang w:val="az-Latn-AZ"/>
        </w:rPr>
        <w:t>üçün</w:t>
      </w:r>
      <w:r w:rsidRPr="003C630D">
        <w:rPr>
          <w:sz w:val="22"/>
          <w:szCs w:val="22"/>
          <w:lang w:val="az-Cyrl-AZ"/>
        </w:rPr>
        <w:t xml:space="preserve"> </w:t>
      </w:r>
      <w:r w:rsidRPr="0078169E">
        <w:rPr>
          <w:sz w:val="22"/>
          <w:szCs w:val="22"/>
          <w:lang w:val="az-Latn-AZ"/>
        </w:rPr>
        <w:t>həy</w:t>
      </w:r>
      <w:r w:rsidRPr="003C630D">
        <w:rPr>
          <w:sz w:val="22"/>
          <w:szCs w:val="22"/>
          <w:lang w:val="az-Cyrl-AZ"/>
        </w:rPr>
        <w:t>a</w:t>
      </w:r>
      <w:r w:rsidRPr="0078169E">
        <w:rPr>
          <w:sz w:val="22"/>
          <w:szCs w:val="22"/>
          <w:lang w:val="az-Latn-AZ"/>
        </w:rPr>
        <w:t>t</w:t>
      </w:r>
      <w:r w:rsidRPr="003C630D">
        <w:rPr>
          <w:sz w:val="22"/>
          <w:szCs w:val="22"/>
          <w:lang w:val="az-Cyrl-AZ"/>
        </w:rPr>
        <w:t xml:space="preserve"> </w:t>
      </w:r>
      <w:r w:rsidRPr="0078169E">
        <w:rPr>
          <w:sz w:val="22"/>
          <w:szCs w:val="22"/>
          <w:lang w:val="az-Latn-AZ"/>
        </w:rPr>
        <w:t>y</w:t>
      </w:r>
      <w:r w:rsidRPr="003C630D">
        <w:rPr>
          <w:sz w:val="22"/>
          <w:szCs w:val="22"/>
          <w:lang w:val="az-Cyrl-AZ"/>
        </w:rPr>
        <w:t>o</w:t>
      </w:r>
      <w:r w:rsidRPr="0078169E">
        <w:rPr>
          <w:sz w:val="22"/>
          <w:szCs w:val="22"/>
          <w:lang w:val="az-Latn-AZ"/>
        </w:rPr>
        <w:t>ld</w:t>
      </w:r>
      <w:r w:rsidRPr="003C630D">
        <w:rPr>
          <w:sz w:val="22"/>
          <w:szCs w:val="22"/>
          <w:lang w:val="az-Cyrl-AZ"/>
        </w:rPr>
        <w:t>a</w:t>
      </w:r>
      <w:r w:rsidRPr="0078169E">
        <w:rPr>
          <w:sz w:val="22"/>
          <w:szCs w:val="22"/>
          <w:lang w:val="az-Latn-AZ"/>
        </w:rPr>
        <w:t>şı</w:t>
      </w:r>
      <w:r w:rsidRPr="003C630D">
        <w:rPr>
          <w:sz w:val="22"/>
          <w:szCs w:val="22"/>
          <w:lang w:val="az-Cyrl-AZ"/>
        </w:rPr>
        <w:t xml:space="preserve"> </w:t>
      </w:r>
      <w:r w:rsidRPr="0078169E">
        <w:rPr>
          <w:sz w:val="22"/>
          <w:szCs w:val="22"/>
          <w:lang w:val="az-Latn-AZ"/>
        </w:rPr>
        <w:t>və</w:t>
      </w:r>
      <w:r w:rsidRPr="003C630D">
        <w:rPr>
          <w:sz w:val="22"/>
          <w:szCs w:val="22"/>
          <w:lang w:val="az-Cyrl-AZ"/>
        </w:rPr>
        <w:t xml:space="preserve"> </w:t>
      </w:r>
      <w:r w:rsidRPr="0078169E">
        <w:rPr>
          <w:sz w:val="22"/>
          <w:szCs w:val="22"/>
          <w:lang w:val="az-Latn-AZ"/>
        </w:rPr>
        <w:t>övl</w:t>
      </w:r>
      <w:r w:rsidRPr="003C630D">
        <w:rPr>
          <w:sz w:val="22"/>
          <w:szCs w:val="22"/>
          <w:lang w:val="az-Cyrl-AZ"/>
        </w:rPr>
        <w:t>a</w:t>
      </w:r>
      <w:r w:rsidRPr="0078169E">
        <w:rPr>
          <w:sz w:val="22"/>
          <w:szCs w:val="22"/>
          <w:lang w:val="az-Latn-AZ"/>
        </w:rPr>
        <w:t>d</w:t>
      </w:r>
      <w:r w:rsidRPr="003C630D">
        <w:rPr>
          <w:sz w:val="22"/>
          <w:szCs w:val="22"/>
          <w:lang w:val="az-Cyrl-AZ"/>
        </w:rPr>
        <w:t xml:space="preserve"> </w:t>
      </w:r>
      <w:r w:rsidRPr="0078169E">
        <w:rPr>
          <w:sz w:val="22"/>
          <w:szCs w:val="22"/>
          <w:lang w:val="az-Latn-AZ"/>
        </w:rPr>
        <w:t>s</w:t>
      </w:r>
      <w:r w:rsidRPr="003C630D">
        <w:rPr>
          <w:sz w:val="22"/>
          <w:szCs w:val="22"/>
          <w:lang w:val="az-Cyrl-AZ"/>
        </w:rPr>
        <w:t>e</w:t>
      </w:r>
      <w:r w:rsidRPr="0078169E">
        <w:rPr>
          <w:sz w:val="22"/>
          <w:szCs w:val="22"/>
          <w:lang w:val="az-Latn-AZ"/>
        </w:rPr>
        <w:t>çməyən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hər</w:t>
      </w:r>
      <w:r w:rsidRPr="003C630D">
        <w:rPr>
          <w:sz w:val="22"/>
          <w:szCs w:val="22"/>
          <w:lang w:val="az-Cyrl-AZ"/>
        </w:rPr>
        <w:t xml:space="preserve"> </w:t>
      </w:r>
      <w:r w:rsidRPr="0078169E">
        <w:rPr>
          <w:sz w:val="22"/>
          <w:szCs w:val="22"/>
          <w:lang w:val="az-Latn-AZ"/>
        </w:rPr>
        <w:t>bir</w:t>
      </w:r>
      <w:r w:rsidRPr="003C630D">
        <w:rPr>
          <w:sz w:val="22"/>
          <w:szCs w:val="22"/>
          <w:lang w:val="az-Cyrl-AZ"/>
        </w:rPr>
        <w:t xml:space="preserve"> </w:t>
      </w:r>
      <w:r w:rsidRPr="0078169E">
        <w:rPr>
          <w:sz w:val="22"/>
          <w:szCs w:val="22"/>
          <w:lang w:val="az-Latn-AZ"/>
        </w:rPr>
        <w:t>ş</w:t>
      </w:r>
      <w:r w:rsidRPr="003C630D">
        <w:rPr>
          <w:sz w:val="22"/>
          <w:szCs w:val="22"/>
          <w:lang w:val="az-Cyrl-AZ"/>
        </w:rPr>
        <w:t>e</w:t>
      </w:r>
      <w:r w:rsidRPr="0078169E">
        <w:rPr>
          <w:sz w:val="22"/>
          <w:szCs w:val="22"/>
          <w:lang w:val="az-Latn-AZ"/>
        </w:rPr>
        <w:t>y</w:t>
      </w:r>
      <w:r w:rsidRPr="003C630D">
        <w:rPr>
          <w:sz w:val="22"/>
          <w:szCs w:val="22"/>
          <w:lang w:val="az-Cyrl-AZ"/>
        </w:rPr>
        <w:t xml:space="preserve"> </w:t>
      </w:r>
      <w:r w:rsidRPr="0078169E">
        <w:rPr>
          <w:sz w:val="22"/>
          <w:szCs w:val="22"/>
          <w:lang w:val="az-Latn-AZ"/>
        </w:rPr>
        <w:t>üçün</w:t>
      </w:r>
      <w:r w:rsidRPr="003C630D">
        <w:rPr>
          <w:sz w:val="22"/>
          <w:szCs w:val="22"/>
          <w:lang w:val="az-Cyrl-AZ"/>
        </w:rPr>
        <w:t xml:space="preserve"> </w:t>
      </w:r>
      <w:r w:rsidRPr="0078169E">
        <w:rPr>
          <w:sz w:val="22"/>
          <w:szCs w:val="22"/>
          <w:lang w:val="az-Latn-AZ"/>
        </w:rPr>
        <w:t>qədər</w:t>
      </w:r>
      <w:r w:rsidRPr="003C630D">
        <w:rPr>
          <w:sz w:val="22"/>
          <w:szCs w:val="22"/>
          <w:lang w:val="az-Cyrl-AZ"/>
        </w:rPr>
        <w:t xml:space="preserve"> </w:t>
      </w:r>
      <w:r w:rsidRPr="0078169E">
        <w:rPr>
          <w:sz w:val="22"/>
          <w:szCs w:val="22"/>
          <w:lang w:val="az-Latn-AZ"/>
        </w:rPr>
        <w:t>qər</w:t>
      </w:r>
      <w:r w:rsidRPr="003C630D">
        <w:rPr>
          <w:sz w:val="22"/>
          <w:szCs w:val="22"/>
          <w:lang w:val="az-Cyrl-AZ"/>
        </w:rPr>
        <w:t>a</w:t>
      </w:r>
      <w:r w:rsidRPr="0078169E">
        <w:rPr>
          <w:sz w:val="22"/>
          <w:szCs w:val="22"/>
          <w:lang w:val="az-Latn-AZ"/>
        </w:rPr>
        <w:t>r</w:t>
      </w:r>
      <w:r w:rsidRPr="003C630D">
        <w:rPr>
          <w:sz w:val="22"/>
          <w:szCs w:val="22"/>
          <w:lang w:val="az-Cyrl-AZ"/>
        </w:rPr>
        <w:t xml:space="preserve"> </w:t>
      </w:r>
      <w:r w:rsidRPr="0078169E">
        <w:rPr>
          <w:sz w:val="22"/>
          <w:szCs w:val="22"/>
          <w:lang w:val="az-Latn-AZ"/>
        </w:rPr>
        <w:t>v</w:t>
      </w:r>
      <w:r w:rsidRPr="003C630D">
        <w:rPr>
          <w:sz w:val="22"/>
          <w:szCs w:val="22"/>
          <w:lang w:val="az-Cyrl-AZ"/>
        </w:rPr>
        <w:t>e</w:t>
      </w:r>
      <w:r w:rsidRPr="0078169E">
        <w:rPr>
          <w:sz w:val="22"/>
          <w:szCs w:val="22"/>
          <w:lang w:val="az-Latn-AZ"/>
        </w:rPr>
        <w:t>rən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Öz</w:t>
      </w:r>
      <w:r w:rsidRPr="003C630D">
        <w:rPr>
          <w:sz w:val="22"/>
          <w:szCs w:val="22"/>
          <w:lang w:val="az-Cyrl-AZ"/>
        </w:rPr>
        <w:t xml:space="preserve"> </w:t>
      </w:r>
      <w:r w:rsidRPr="0078169E">
        <w:rPr>
          <w:sz w:val="22"/>
          <w:szCs w:val="22"/>
          <w:lang w:val="az-Latn-AZ"/>
        </w:rPr>
        <w:t>hökmündə</w:t>
      </w:r>
      <w:r w:rsidRPr="003C630D">
        <w:rPr>
          <w:sz w:val="22"/>
          <w:szCs w:val="22"/>
          <w:lang w:val="az-Cyrl-AZ"/>
        </w:rPr>
        <w:t xml:space="preserve"> </w:t>
      </w:r>
      <w:r w:rsidRPr="0078169E">
        <w:rPr>
          <w:sz w:val="22"/>
          <w:szCs w:val="22"/>
          <w:lang w:val="az-Latn-AZ"/>
        </w:rPr>
        <w:t>h</w:t>
      </w:r>
      <w:r w:rsidRPr="003C630D">
        <w:rPr>
          <w:sz w:val="22"/>
          <w:szCs w:val="22"/>
          <w:lang w:val="az-Cyrl-AZ"/>
        </w:rPr>
        <w:t>e</w:t>
      </w:r>
      <w:r w:rsidRPr="0078169E">
        <w:rPr>
          <w:sz w:val="22"/>
          <w:szCs w:val="22"/>
          <w:lang w:val="az-Latn-AZ"/>
        </w:rPr>
        <w:t>ç</w:t>
      </w:r>
      <w:r w:rsidRPr="003C630D">
        <w:rPr>
          <w:sz w:val="22"/>
          <w:szCs w:val="22"/>
          <w:lang w:val="az-Cyrl-AZ"/>
        </w:rPr>
        <w:t xml:space="preserve"> </w:t>
      </w:r>
      <w:r w:rsidRPr="0078169E">
        <w:rPr>
          <w:sz w:val="22"/>
          <w:szCs w:val="22"/>
          <w:lang w:val="az-Latn-AZ"/>
        </w:rPr>
        <w:t>kəsi</w:t>
      </w:r>
      <w:r w:rsidRPr="003C630D">
        <w:rPr>
          <w:sz w:val="22"/>
          <w:szCs w:val="22"/>
          <w:lang w:val="az-Cyrl-AZ"/>
        </w:rPr>
        <w:t xml:space="preserve"> </w:t>
      </w:r>
      <w:r w:rsidRPr="0078169E">
        <w:rPr>
          <w:sz w:val="22"/>
          <w:szCs w:val="22"/>
          <w:lang w:val="az-Latn-AZ"/>
        </w:rPr>
        <w:t>şərik</w:t>
      </w:r>
      <w:r w:rsidRPr="003C630D">
        <w:rPr>
          <w:sz w:val="22"/>
          <w:szCs w:val="22"/>
          <w:lang w:val="az-Cyrl-AZ"/>
        </w:rPr>
        <w:t xml:space="preserve"> e</w:t>
      </w:r>
      <w:r w:rsidRPr="0078169E">
        <w:rPr>
          <w:sz w:val="22"/>
          <w:szCs w:val="22"/>
          <w:lang w:val="az-Latn-AZ"/>
        </w:rPr>
        <w:t>tməyən</w:t>
      </w:r>
      <w:r w:rsidRPr="003C630D">
        <w:rPr>
          <w:sz w:val="22"/>
          <w:szCs w:val="22"/>
          <w:lang w:val="az-Cyrl-AZ"/>
        </w:rPr>
        <w:t>, e</w:t>
      </w:r>
      <w:r w:rsidRPr="0078169E">
        <w:rPr>
          <w:sz w:val="22"/>
          <w:szCs w:val="22"/>
          <w:lang w:val="az-Latn-AZ"/>
        </w:rPr>
        <w:t>y</w:t>
      </w:r>
      <w:r w:rsidRPr="003C630D">
        <w:rPr>
          <w:sz w:val="22"/>
          <w:szCs w:val="22"/>
          <w:lang w:val="az-Cyrl-AZ"/>
        </w:rPr>
        <w:t xml:space="preserve"> </w:t>
      </w:r>
      <w:r w:rsidRPr="0078169E">
        <w:rPr>
          <w:sz w:val="22"/>
          <w:szCs w:val="22"/>
          <w:lang w:val="az-Latn-AZ"/>
        </w:rPr>
        <w:t>məl</w:t>
      </w:r>
      <w:r w:rsidRPr="003C630D">
        <w:rPr>
          <w:sz w:val="22"/>
          <w:szCs w:val="22"/>
          <w:lang w:val="az-Cyrl-AZ"/>
        </w:rPr>
        <w:t>a</w:t>
      </w:r>
      <w:r w:rsidRPr="0078169E">
        <w:rPr>
          <w:sz w:val="22"/>
          <w:szCs w:val="22"/>
          <w:lang w:val="az-Latn-AZ"/>
        </w:rPr>
        <w:t>ikələri</w:t>
      </w:r>
      <w:r w:rsidRPr="003C630D">
        <w:rPr>
          <w:sz w:val="22"/>
          <w:szCs w:val="22"/>
          <w:lang w:val="az-Cyrl-AZ"/>
        </w:rPr>
        <w:t xml:space="preserve"> </w:t>
      </w:r>
      <w:r w:rsidRPr="0078169E">
        <w:rPr>
          <w:sz w:val="22"/>
          <w:szCs w:val="22"/>
          <w:lang w:val="az-Latn-AZ"/>
        </w:rPr>
        <w:t>Rəsull</w:t>
      </w:r>
      <w:r w:rsidRPr="003C630D">
        <w:rPr>
          <w:sz w:val="22"/>
          <w:szCs w:val="22"/>
          <w:lang w:val="az-Cyrl-AZ"/>
        </w:rPr>
        <w:t>a</w:t>
      </w:r>
      <w:r w:rsidRPr="0078169E">
        <w:rPr>
          <w:sz w:val="22"/>
          <w:szCs w:val="22"/>
          <w:lang w:val="az-Latn-AZ"/>
        </w:rPr>
        <w:t>r</w:t>
      </w:r>
      <w:r w:rsidRPr="003C630D">
        <w:rPr>
          <w:sz w:val="22"/>
          <w:szCs w:val="22"/>
          <w:lang w:val="az-Cyrl-AZ"/>
        </w:rPr>
        <w:t xml:space="preserve"> (</w:t>
      </w:r>
      <w:r w:rsidRPr="0078169E">
        <w:rPr>
          <w:sz w:val="22"/>
          <w:szCs w:val="22"/>
          <w:lang w:val="az-Latn-AZ"/>
        </w:rPr>
        <w:t>göndərilənlər</w:t>
      </w:r>
      <w:r w:rsidRPr="003C630D">
        <w:rPr>
          <w:sz w:val="22"/>
          <w:szCs w:val="22"/>
          <w:lang w:val="az-Cyrl-AZ"/>
        </w:rPr>
        <w:t xml:space="preserve">) </w:t>
      </w:r>
      <w:r w:rsidRPr="0078169E">
        <w:rPr>
          <w:sz w:val="22"/>
          <w:szCs w:val="22"/>
          <w:lang w:val="az-Latn-AZ"/>
        </w:rPr>
        <w:t>qər</w:t>
      </w:r>
      <w:r w:rsidRPr="003C630D">
        <w:rPr>
          <w:sz w:val="22"/>
          <w:szCs w:val="22"/>
          <w:lang w:val="az-Cyrl-AZ"/>
        </w:rPr>
        <w:t>a</w:t>
      </w:r>
      <w:r w:rsidRPr="0078169E">
        <w:rPr>
          <w:sz w:val="22"/>
          <w:szCs w:val="22"/>
          <w:lang w:val="az-Latn-AZ"/>
        </w:rPr>
        <w:t>r</w:t>
      </w:r>
      <w:r w:rsidRPr="003C630D">
        <w:rPr>
          <w:sz w:val="22"/>
          <w:szCs w:val="22"/>
          <w:lang w:val="az-Cyrl-AZ"/>
        </w:rPr>
        <w:t xml:space="preserve"> </w:t>
      </w:r>
      <w:r w:rsidRPr="0078169E">
        <w:rPr>
          <w:sz w:val="22"/>
          <w:szCs w:val="22"/>
          <w:lang w:val="az-Latn-AZ"/>
        </w:rPr>
        <w:t>v</w:t>
      </w:r>
      <w:r w:rsidRPr="003C630D">
        <w:rPr>
          <w:sz w:val="22"/>
          <w:szCs w:val="22"/>
          <w:lang w:val="az-Cyrl-AZ"/>
        </w:rPr>
        <w:t>e</w:t>
      </w:r>
      <w:r w:rsidRPr="0078169E">
        <w:rPr>
          <w:sz w:val="22"/>
          <w:szCs w:val="22"/>
          <w:lang w:val="az-Latn-AZ"/>
        </w:rPr>
        <w:t>rən</w:t>
      </w:r>
      <w:r w:rsidRPr="003C630D">
        <w:rPr>
          <w:sz w:val="22"/>
          <w:szCs w:val="22"/>
          <w:lang w:val="az-Cyrl-AZ"/>
        </w:rPr>
        <w:t>, e</w:t>
      </w:r>
      <w:r w:rsidRPr="0078169E">
        <w:rPr>
          <w:sz w:val="22"/>
          <w:szCs w:val="22"/>
          <w:lang w:val="az-Latn-AZ"/>
        </w:rPr>
        <w:t>y</w:t>
      </w:r>
      <w:r w:rsidRPr="003C630D">
        <w:rPr>
          <w:sz w:val="22"/>
          <w:szCs w:val="22"/>
          <w:lang w:val="az-Cyrl-AZ"/>
        </w:rPr>
        <w:t xml:space="preserve"> a</w:t>
      </w:r>
      <w:r w:rsidRPr="0078169E">
        <w:rPr>
          <w:sz w:val="22"/>
          <w:szCs w:val="22"/>
          <w:lang w:val="az-Latn-AZ"/>
        </w:rPr>
        <w:t>sim</w:t>
      </w:r>
      <w:r w:rsidRPr="003C630D">
        <w:rPr>
          <w:sz w:val="22"/>
          <w:szCs w:val="22"/>
          <w:lang w:val="az-Cyrl-AZ"/>
        </w:rPr>
        <w:t>a</w:t>
      </w:r>
      <w:r w:rsidRPr="0078169E">
        <w:rPr>
          <w:sz w:val="22"/>
          <w:szCs w:val="22"/>
          <w:lang w:val="az-Latn-AZ"/>
        </w:rPr>
        <w:t>nd</w:t>
      </w:r>
      <w:r w:rsidRPr="003C630D">
        <w:rPr>
          <w:sz w:val="22"/>
          <w:szCs w:val="22"/>
          <w:lang w:val="az-Cyrl-AZ"/>
        </w:rPr>
        <w:t xml:space="preserve">a </w:t>
      </w:r>
      <w:r w:rsidRPr="0078169E">
        <w:rPr>
          <w:sz w:val="22"/>
          <w:szCs w:val="22"/>
          <w:lang w:val="az-Latn-AZ"/>
        </w:rPr>
        <w:t>bürclər</w:t>
      </w:r>
      <w:r>
        <w:rPr>
          <w:sz w:val="22"/>
          <w:szCs w:val="22"/>
          <w:lang w:val="az-Cyrl-AZ"/>
        </w:rPr>
        <w:t xml:space="preserve"> </w:t>
      </w:r>
      <w:r w:rsidRPr="0078169E">
        <w:rPr>
          <w:sz w:val="22"/>
          <w:szCs w:val="22"/>
          <w:lang w:val="az-Latn-AZ"/>
        </w:rPr>
        <w:t>qər</w:t>
      </w:r>
      <w:r w:rsidRPr="00924D57">
        <w:rPr>
          <w:sz w:val="22"/>
          <w:szCs w:val="22"/>
          <w:lang w:val="az-Cyrl-AZ"/>
        </w:rPr>
        <w:t>a</w:t>
      </w:r>
      <w:r w:rsidRPr="0078169E">
        <w:rPr>
          <w:sz w:val="22"/>
          <w:szCs w:val="22"/>
          <w:lang w:val="az-Latn-AZ"/>
        </w:rPr>
        <w:t>r</w:t>
      </w:r>
      <w:r w:rsidRPr="00924D57">
        <w:rPr>
          <w:sz w:val="22"/>
          <w:szCs w:val="22"/>
          <w:lang w:val="az-Cyrl-AZ"/>
        </w:rPr>
        <w:t xml:space="preserve"> </w:t>
      </w:r>
      <w:r w:rsidRPr="0078169E">
        <w:rPr>
          <w:sz w:val="22"/>
          <w:szCs w:val="22"/>
          <w:lang w:val="az-Latn-AZ"/>
        </w:rPr>
        <w:t>v</w:t>
      </w:r>
      <w:r w:rsidRPr="00924D57">
        <w:rPr>
          <w:sz w:val="22"/>
          <w:szCs w:val="22"/>
          <w:lang w:val="az-Cyrl-AZ"/>
        </w:rPr>
        <w:t>e</w:t>
      </w:r>
      <w:r w:rsidRPr="0078169E">
        <w:rPr>
          <w:sz w:val="22"/>
          <w:szCs w:val="22"/>
          <w:lang w:val="az-Latn-AZ"/>
        </w:rPr>
        <w:t>rən</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y</w:t>
      </w:r>
      <w:r w:rsidRPr="00924D57">
        <w:rPr>
          <w:sz w:val="22"/>
          <w:szCs w:val="22"/>
          <w:lang w:val="az-Cyrl-AZ"/>
        </w:rPr>
        <w:t>e</w:t>
      </w:r>
      <w:r w:rsidRPr="0078169E">
        <w:rPr>
          <w:sz w:val="22"/>
          <w:szCs w:val="22"/>
          <w:lang w:val="az-Latn-AZ"/>
        </w:rPr>
        <w:t>ri</w:t>
      </w:r>
      <w:r w:rsidRPr="00924D57">
        <w:rPr>
          <w:sz w:val="22"/>
          <w:szCs w:val="22"/>
          <w:lang w:val="az-Cyrl-AZ"/>
        </w:rPr>
        <w:t xml:space="preserve"> </w:t>
      </w:r>
      <w:r w:rsidRPr="0078169E">
        <w:rPr>
          <w:sz w:val="22"/>
          <w:szCs w:val="22"/>
          <w:lang w:val="az-Latn-AZ"/>
        </w:rPr>
        <w:t>qər</w:t>
      </w:r>
      <w:r w:rsidRPr="00924D57">
        <w:rPr>
          <w:sz w:val="22"/>
          <w:szCs w:val="22"/>
          <w:lang w:val="az-Cyrl-AZ"/>
        </w:rPr>
        <w:t>a</w:t>
      </w:r>
      <w:r w:rsidRPr="0078169E">
        <w:rPr>
          <w:sz w:val="22"/>
          <w:szCs w:val="22"/>
          <w:lang w:val="az-Latn-AZ"/>
        </w:rPr>
        <w:t>rl</w:t>
      </w:r>
      <w:r w:rsidRPr="00924D57">
        <w:rPr>
          <w:sz w:val="22"/>
          <w:szCs w:val="22"/>
          <w:lang w:val="az-Cyrl-AZ"/>
        </w:rPr>
        <w:t>a</w:t>
      </w:r>
      <w:r w:rsidRPr="0078169E">
        <w:rPr>
          <w:sz w:val="22"/>
          <w:szCs w:val="22"/>
          <w:lang w:val="az-Latn-AZ"/>
        </w:rPr>
        <w:t>şmış</w:t>
      </w:r>
      <w:r w:rsidRPr="00924D57">
        <w:rPr>
          <w:sz w:val="22"/>
          <w:szCs w:val="22"/>
          <w:lang w:val="az-Cyrl-AZ"/>
        </w:rPr>
        <w:t xml:space="preserve"> e</w:t>
      </w:r>
      <w:r w:rsidRPr="0078169E">
        <w:rPr>
          <w:sz w:val="22"/>
          <w:szCs w:val="22"/>
          <w:lang w:val="az-Latn-AZ"/>
        </w:rPr>
        <w:t>dən</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sud</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nütfə</w:t>
      </w:r>
      <w:r w:rsidRPr="00924D57">
        <w:rPr>
          <w:sz w:val="22"/>
          <w:szCs w:val="22"/>
          <w:lang w:val="az-Cyrl-AZ"/>
        </w:rPr>
        <w:t xml:space="preserve"> </w:t>
      </w:r>
      <w:r w:rsidRPr="0078169E">
        <w:rPr>
          <w:sz w:val="22"/>
          <w:szCs w:val="22"/>
          <w:lang w:val="az-Latn-AZ"/>
        </w:rPr>
        <w:t>suyund</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bəşər</w:t>
      </w:r>
      <w:r w:rsidRPr="00924D57">
        <w:rPr>
          <w:sz w:val="22"/>
          <w:szCs w:val="22"/>
          <w:lang w:val="az-Cyrl-AZ"/>
        </w:rPr>
        <w:t xml:space="preserve"> x</w:t>
      </w:r>
      <w:r w:rsidRPr="0078169E">
        <w:rPr>
          <w:sz w:val="22"/>
          <w:szCs w:val="22"/>
          <w:lang w:val="az-Latn-AZ"/>
        </w:rPr>
        <w:t>əlq</w:t>
      </w:r>
      <w:r w:rsidRPr="00924D57">
        <w:rPr>
          <w:sz w:val="22"/>
          <w:szCs w:val="22"/>
          <w:lang w:val="az-Cyrl-AZ"/>
        </w:rPr>
        <w:t xml:space="preserve"> e</w:t>
      </w:r>
      <w:r w:rsidRPr="0078169E">
        <w:rPr>
          <w:sz w:val="22"/>
          <w:szCs w:val="22"/>
          <w:lang w:val="az-Latn-AZ"/>
        </w:rPr>
        <w:t>dən</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hər</w:t>
      </w:r>
      <w:r w:rsidRPr="00924D57">
        <w:rPr>
          <w:sz w:val="22"/>
          <w:szCs w:val="22"/>
          <w:lang w:val="az-Cyrl-AZ"/>
        </w:rPr>
        <w:t xml:space="preserve"> </w:t>
      </w:r>
      <w:r w:rsidRPr="0078169E">
        <w:rPr>
          <w:sz w:val="22"/>
          <w:szCs w:val="22"/>
          <w:lang w:val="az-Latn-AZ"/>
        </w:rPr>
        <w:t>bir</w:t>
      </w:r>
      <w:r w:rsidRPr="00924D57">
        <w:rPr>
          <w:sz w:val="22"/>
          <w:szCs w:val="22"/>
          <w:lang w:val="az-Cyrl-AZ"/>
        </w:rPr>
        <w:t xml:space="preserve"> </w:t>
      </w:r>
      <w:r w:rsidRPr="0078169E">
        <w:rPr>
          <w:sz w:val="22"/>
          <w:szCs w:val="22"/>
          <w:lang w:val="az-Latn-AZ"/>
        </w:rPr>
        <w:t>ş</w:t>
      </w:r>
      <w:r w:rsidRPr="00924D57">
        <w:rPr>
          <w:sz w:val="22"/>
          <w:szCs w:val="22"/>
          <w:lang w:val="az-Cyrl-AZ"/>
        </w:rPr>
        <w:t>e</w:t>
      </w:r>
      <w:r w:rsidRPr="0078169E">
        <w:rPr>
          <w:sz w:val="22"/>
          <w:szCs w:val="22"/>
          <w:lang w:val="az-Latn-AZ"/>
        </w:rPr>
        <w:t>y</w:t>
      </w:r>
      <w:r w:rsidRPr="00924D57">
        <w:rPr>
          <w:sz w:val="22"/>
          <w:szCs w:val="22"/>
          <w:lang w:val="az-Cyrl-AZ"/>
        </w:rPr>
        <w:t xml:space="preserve"> </w:t>
      </w:r>
      <w:r w:rsidRPr="0078169E">
        <w:rPr>
          <w:sz w:val="22"/>
          <w:szCs w:val="22"/>
          <w:lang w:val="az-Latn-AZ"/>
        </w:rPr>
        <w:t>üçün</w:t>
      </w:r>
      <w:r w:rsidRPr="00924D57">
        <w:rPr>
          <w:sz w:val="22"/>
          <w:szCs w:val="22"/>
          <w:lang w:val="az-Cyrl-AZ"/>
        </w:rPr>
        <w:t xml:space="preserve"> </w:t>
      </w:r>
      <w:r w:rsidRPr="0078169E">
        <w:rPr>
          <w:sz w:val="22"/>
          <w:szCs w:val="22"/>
          <w:lang w:val="az-Latn-AZ"/>
        </w:rPr>
        <w:t>s</w:t>
      </w:r>
      <w:r w:rsidRPr="00924D57">
        <w:rPr>
          <w:sz w:val="22"/>
          <w:szCs w:val="22"/>
          <w:lang w:val="az-Cyrl-AZ"/>
        </w:rPr>
        <w:t>o</w:t>
      </w:r>
      <w:r w:rsidRPr="0078169E">
        <w:rPr>
          <w:sz w:val="22"/>
          <w:szCs w:val="22"/>
          <w:lang w:val="az-Latn-AZ"/>
        </w:rPr>
        <w:t>n</w:t>
      </w:r>
      <w:r w:rsidRPr="00924D57">
        <w:rPr>
          <w:sz w:val="22"/>
          <w:szCs w:val="22"/>
          <w:lang w:val="az-Cyrl-AZ"/>
        </w:rPr>
        <w:t xml:space="preserve"> (ax</w:t>
      </w:r>
      <w:r w:rsidRPr="0078169E">
        <w:rPr>
          <w:sz w:val="22"/>
          <w:szCs w:val="22"/>
          <w:lang w:val="az-Latn-AZ"/>
        </w:rPr>
        <w:t>ır</w:t>
      </w:r>
      <w:r w:rsidRPr="00924D57">
        <w:rPr>
          <w:sz w:val="22"/>
          <w:szCs w:val="22"/>
          <w:lang w:val="az-Cyrl-AZ"/>
        </w:rPr>
        <w:t xml:space="preserve">) </w:t>
      </w:r>
      <w:r w:rsidRPr="0078169E">
        <w:rPr>
          <w:sz w:val="22"/>
          <w:szCs w:val="22"/>
          <w:lang w:val="az-Latn-AZ"/>
        </w:rPr>
        <w:t>qər</w:t>
      </w:r>
      <w:r w:rsidRPr="00924D57">
        <w:rPr>
          <w:sz w:val="22"/>
          <w:szCs w:val="22"/>
          <w:lang w:val="az-Cyrl-AZ"/>
        </w:rPr>
        <w:t>a</w:t>
      </w:r>
      <w:r w:rsidRPr="0078169E">
        <w:rPr>
          <w:sz w:val="22"/>
          <w:szCs w:val="22"/>
          <w:lang w:val="az-Latn-AZ"/>
        </w:rPr>
        <w:t>r</w:t>
      </w:r>
      <w:r w:rsidRPr="00924D57">
        <w:rPr>
          <w:sz w:val="22"/>
          <w:szCs w:val="22"/>
          <w:lang w:val="az-Cyrl-AZ"/>
        </w:rPr>
        <w:t xml:space="preserve"> </w:t>
      </w:r>
      <w:r w:rsidRPr="0078169E">
        <w:rPr>
          <w:sz w:val="22"/>
          <w:szCs w:val="22"/>
          <w:lang w:val="az-Latn-AZ"/>
        </w:rPr>
        <w:t>v</w:t>
      </w:r>
      <w:r w:rsidRPr="00924D57">
        <w:rPr>
          <w:sz w:val="22"/>
          <w:szCs w:val="22"/>
          <w:lang w:val="az-Cyrl-AZ"/>
        </w:rPr>
        <w:t>e</w:t>
      </w:r>
      <w:r w:rsidRPr="0078169E">
        <w:rPr>
          <w:sz w:val="22"/>
          <w:szCs w:val="22"/>
          <w:lang w:val="az-Latn-AZ"/>
        </w:rPr>
        <w:t>rən</w:t>
      </w:r>
      <w:r w:rsidRPr="00924D57">
        <w:rPr>
          <w:sz w:val="22"/>
          <w:szCs w:val="22"/>
          <w:lang w:val="az-Cyrl-AZ"/>
        </w:rPr>
        <w:t>, e</w:t>
      </w:r>
      <w:r w:rsidRPr="0078169E">
        <w:rPr>
          <w:sz w:val="22"/>
          <w:szCs w:val="22"/>
          <w:lang w:val="az-Latn-AZ"/>
        </w:rPr>
        <w:t>y</w:t>
      </w:r>
      <w:r w:rsidRPr="00924D57">
        <w:rPr>
          <w:sz w:val="22"/>
          <w:szCs w:val="22"/>
          <w:lang w:val="az-Cyrl-AZ"/>
        </w:rPr>
        <w:t xml:space="preserve"> e</w:t>
      </w:r>
      <w:r w:rsidRPr="0078169E">
        <w:rPr>
          <w:sz w:val="22"/>
          <w:szCs w:val="22"/>
          <w:lang w:val="az-Latn-AZ"/>
        </w:rPr>
        <w:t>lm</w:t>
      </w:r>
      <w:r w:rsidRPr="00924D57">
        <w:rPr>
          <w:sz w:val="22"/>
          <w:szCs w:val="22"/>
          <w:lang w:val="az-Cyrl-AZ"/>
        </w:rPr>
        <w:t xml:space="preserve"> </w:t>
      </w:r>
      <w:r w:rsidRPr="0078169E">
        <w:rPr>
          <w:sz w:val="22"/>
          <w:szCs w:val="22"/>
          <w:lang w:val="az-Latn-AZ"/>
        </w:rPr>
        <w:t>cəhətindən</w:t>
      </w:r>
      <w:r w:rsidRPr="00924D57">
        <w:rPr>
          <w:sz w:val="22"/>
          <w:szCs w:val="22"/>
          <w:lang w:val="az-Cyrl-AZ"/>
        </w:rPr>
        <w:t xml:space="preserve"> </w:t>
      </w:r>
      <w:r w:rsidRPr="0078169E">
        <w:rPr>
          <w:sz w:val="22"/>
          <w:szCs w:val="22"/>
          <w:lang w:val="az-Latn-AZ"/>
        </w:rPr>
        <w:t>hər</w:t>
      </w:r>
      <w:r w:rsidRPr="00924D57">
        <w:rPr>
          <w:sz w:val="22"/>
          <w:szCs w:val="22"/>
          <w:lang w:val="az-Cyrl-AZ"/>
        </w:rPr>
        <w:t xml:space="preserve"> </w:t>
      </w:r>
      <w:r w:rsidRPr="0078169E">
        <w:rPr>
          <w:sz w:val="22"/>
          <w:szCs w:val="22"/>
          <w:lang w:val="az-Latn-AZ"/>
        </w:rPr>
        <w:t>bir</w:t>
      </w:r>
      <w:r w:rsidRPr="00924D57">
        <w:rPr>
          <w:sz w:val="22"/>
          <w:szCs w:val="22"/>
          <w:lang w:val="az-Cyrl-AZ"/>
        </w:rPr>
        <w:t xml:space="preserve"> </w:t>
      </w:r>
      <w:r w:rsidRPr="0078169E">
        <w:rPr>
          <w:sz w:val="22"/>
          <w:szCs w:val="22"/>
          <w:lang w:val="az-Latn-AZ"/>
        </w:rPr>
        <w:t>ş</w:t>
      </w:r>
      <w:r w:rsidRPr="00924D57">
        <w:rPr>
          <w:sz w:val="22"/>
          <w:szCs w:val="22"/>
          <w:lang w:val="az-Cyrl-AZ"/>
        </w:rPr>
        <w:t>e</w:t>
      </w:r>
      <w:r w:rsidRPr="0078169E">
        <w:rPr>
          <w:sz w:val="22"/>
          <w:szCs w:val="22"/>
          <w:lang w:val="az-Latn-AZ"/>
        </w:rPr>
        <w:t>yi</w:t>
      </w:r>
      <w:r w:rsidRPr="00924D57">
        <w:rPr>
          <w:sz w:val="22"/>
          <w:szCs w:val="22"/>
          <w:lang w:val="az-Cyrl-AZ"/>
        </w:rPr>
        <w:t xml:space="preserve"> </w:t>
      </w:r>
      <w:r w:rsidRPr="0078169E">
        <w:rPr>
          <w:sz w:val="22"/>
          <w:szCs w:val="22"/>
          <w:lang w:val="az-Latn-AZ"/>
        </w:rPr>
        <w:t>əh</w:t>
      </w:r>
      <w:r w:rsidRPr="00924D57">
        <w:rPr>
          <w:sz w:val="22"/>
          <w:szCs w:val="22"/>
          <w:lang w:val="az-Cyrl-AZ"/>
        </w:rPr>
        <w:t>a</w:t>
      </w:r>
      <w:r w:rsidRPr="0078169E">
        <w:rPr>
          <w:sz w:val="22"/>
          <w:szCs w:val="22"/>
          <w:lang w:val="az-Latn-AZ"/>
        </w:rPr>
        <w:t>tə</w:t>
      </w:r>
      <w:r w:rsidRPr="00924D57">
        <w:rPr>
          <w:sz w:val="22"/>
          <w:szCs w:val="22"/>
          <w:lang w:val="az-Cyrl-AZ"/>
        </w:rPr>
        <w:t xml:space="preserve"> e</w:t>
      </w:r>
      <w:r w:rsidRPr="0078169E">
        <w:rPr>
          <w:sz w:val="22"/>
          <w:szCs w:val="22"/>
          <w:lang w:val="az-Latn-AZ"/>
        </w:rPr>
        <w:t>dən</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hər</w:t>
      </w:r>
      <w:r w:rsidRPr="00924D57">
        <w:rPr>
          <w:sz w:val="22"/>
          <w:szCs w:val="22"/>
          <w:lang w:val="az-Cyrl-AZ"/>
        </w:rPr>
        <w:t xml:space="preserve"> </w:t>
      </w:r>
      <w:r w:rsidRPr="0078169E">
        <w:rPr>
          <w:sz w:val="22"/>
          <w:szCs w:val="22"/>
          <w:lang w:val="az-Latn-AZ"/>
        </w:rPr>
        <w:t>bir</w:t>
      </w:r>
      <w:r w:rsidRPr="00924D57">
        <w:rPr>
          <w:sz w:val="22"/>
          <w:szCs w:val="22"/>
          <w:lang w:val="az-Cyrl-AZ"/>
        </w:rPr>
        <w:t xml:space="preserve"> </w:t>
      </w:r>
      <w:r w:rsidRPr="0078169E">
        <w:rPr>
          <w:sz w:val="22"/>
          <w:szCs w:val="22"/>
          <w:lang w:val="az-Latn-AZ"/>
        </w:rPr>
        <w:t>ş</w:t>
      </w:r>
      <w:r w:rsidRPr="00924D57">
        <w:rPr>
          <w:sz w:val="22"/>
          <w:szCs w:val="22"/>
          <w:lang w:val="az-Cyrl-AZ"/>
        </w:rPr>
        <w:t>e</w:t>
      </w:r>
      <w:r w:rsidRPr="0078169E">
        <w:rPr>
          <w:sz w:val="22"/>
          <w:szCs w:val="22"/>
          <w:lang w:val="az-Latn-AZ"/>
        </w:rPr>
        <w:t>yin</w:t>
      </w:r>
      <w:r w:rsidRPr="00924D57">
        <w:rPr>
          <w:sz w:val="22"/>
          <w:szCs w:val="22"/>
          <w:lang w:val="az-Cyrl-AZ"/>
        </w:rPr>
        <w:t xml:space="preserve"> </w:t>
      </w:r>
      <w:r w:rsidRPr="0078169E">
        <w:rPr>
          <w:sz w:val="22"/>
          <w:szCs w:val="22"/>
          <w:lang w:val="az-Latn-AZ"/>
        </w:rPr>
        <w:t>ədədini</w:t>
      </w:r>
      <w:r w:rsidRPr="00924D57">
        <w:rPr>
          <w:sz w:val="22"/>
          <w:szCs w:val="22"/>
          <w:lang w:val="az-Cyrl-AZ"/>
        </w:rPr>
        <w:t xml:space="preserve"> (</w:t>
      </w:r>
      <w:r w:rsidRPr="0078169E">
        <w:rPr>
          <w:sz w:val="22"/>
          <w:szCs w:val="22"/>
          <w:lang w:val="az-Latn-AZ"/>
        </w:rPr>
        <w:t>qədərini</w:t>
      </w:r>
      <w:r w:rsidRPr="00924D57">
        <w:rPr>
          <w:sz w:val="22"/>
          <w:szCs w:val="22"/>
          <w:lang w:val="az-Cyrl-AZ"/>
        </w:rPr>
        <w:t xml:space="preserve">) </w:t>
      </w:r>
      <w:r w:rsidRPr="0078169E">
        <w:rPr>
          <w:sz w:val="22"/>
          <w:szCs w:val="22"/>
          <w:lang w:val="az-Latn-AZ"/>
        </w:rPr>
        <w:t>s</w:t>
      </w:r>
      <w:r w:rsidRPr="00924D57">
        <w:rPr>
          <w:sz w:val="22"/>
          <w:szCs w:val="22"/>
          <w:lang w:val="az-Cyrl-AZ"/>
        </w:rPr>
        <w:t>a</w:t>
      </w:r>
      <w:r w:rsidRPr="0078169E">
        <w:rPr>
          <w:sz w:val="22"/>
          <w:szCs w:val="22"/>
          <w:lang w:val="az-Latn-AZ"/>
        </w:rPr>
        <w:t>y</w:t>
      </w:r>
      <w:r w:rsidRPr="00924D57">
        <w:rPr>
          <w:sz w:val="22"/>
          <w:szCs w:val="22"/>
          <w:lang w:val="az-Cyrl-AZ"/>
        </w:rPr>
        <w:t>a</w:t>
      </w:r>
      <w:r w:rsidRPr="0078169E">
        <w:rPr>
          <w:sz w:val="22"/>
          <w:szCs w:val="22"/>
          <w:lang w:val="az-Latn-AZ"/>
        </w:rPr>
        <w:t>n</w:t>
      </w:r>
      <w:r w:rsidRPr="00924D57">
        <w:rPr>
          <w:sz w:val="22"/>
          <w:szCs w:val="22"/>
          <w:lang w:val="az-Cyrl-AZ"/>
        </w:rPr>
        <w:t xml:space="preserve">!  85. </w:t>
      </w:r>
      <w:r w:rsidRPr="0078169E">
        <w:rPr>
          <w:sz w:val="22"/>
          <w:szCs w:val="22"/>
          <w:lang w:val="az-Latn-AZ"/>
        </w:rPr>
        <w:t>İl</w:t>
      </w:r>
      <w:r w:rsidRPr="00924D57">
        <w:rPr>
          <w:sz w:val="22"/>
          <w:szCs w:val="22"/>
          <w:lang w:val="az-Cyrl-AZ"/>
        </w:rPr>
        <w:t>a</w:t>
      </w:r>
      <w:r w:rsidRPr="0078169E">
        <w:rPr>
          <w:sz w:val="22"/>
          <w:szCs w:val="22"/>
          <w:lang w:val="az-Latn-AZ"/>
        </w:rPr>
        <w:t>hi</w:t>
      </w:r>
      <w:r w:rsidRPr="00924D57">
        <w:rPr>
          <w:sz w:val="22"/>
          <w:szCs w:val="22"/>
          <w:lang w:val="az-Cyrl-AZ"/>
        </w:rPr>
        <w:t xml:space="preserve">, </w:t>
      </w:r>
      <w:r w:rsidRPr="0078169E">
        <w:rPr>
          <w:sz w:val="22"/>
          <w:szCs w:val="22"/>
          <w:lang w:val="az-Latn-AZ"/>
        </w:rPr>
        <w:t>Səndən</w:t>
      </w:r>
      <w:r w:rsidRPr="00924D57">
        <w:rPr>
          <w:sz w:val="22"/>
          <w:szCs w:val="22"/>
          <w:lang w:val="az-Cyrl-AZ"/>
        </w:rPr>
        <w:t xml:space="preserve"> </w:t>
      </w:r>
      <w:r w:rsidRPr="0078169E">
        <w:rPr>
          <w:sz w:val="22"/>
          <w:szCs w:val="22"/>
          <w:lang w:val="az-Latn-AZ"/>
        </w:rPr>
        <w:t>istəyirəm</w:t>
      </w:r>
      <w:r w:rsidRPr="00924D57">
        <w:rPr>
          <w:sz w:val="22"/>
          <w:szCs w:val="22"/>
          <w:lang w:val="az-Cyrl-AZ"/>
        </w:rPr>
        <w:t xml:space="preserve"> </w:t>
      </w:r>
      <w:r w:rsidRPr="0078169E">
        <w:rPr>
          <w:sz w:val="22"/>
          <w:szCs w:val="22"/>
          <w:lang w:val="az-Latn-AZ"/>
        </w:rPr>
        <w:t>və</w:t>
      </w:r>
      <w:r w:rsidRPr="00924D57">
        <w:rPr>
          <w:sz w:val="22"/>
          <w:szCs w:val="22"/>
          <w:lang w:val="az-Cyrl-AZ"/>
        </w:rPr>
        <w:t xml:space="preserve"> </w:t>
      </w:r>
      <w:r w:rsidRPr="0078169E">
        <w:rPr>
          <w:sz w:val="22"/>
          <w:szCs w:val="22"/>
          <w:lang w:val="az-Latn-AZ"/>
        </w:rPr>
        <w:t>Səni</w:t>
      </w:r>
      <w:r w:rsidRPr="00924D57">
        <w:rPr>
          <w:sz w:val="22"/>
          <w:szCs w:val="22"/>
          <w:lang w:val="az-Cyrl-AZ"/>
        </w:rPr>
        <w:t xml:space="preserve"> a</w:t>
      </w:r>
      <w:r w:rsidRPr="0078169E">
        <w:rPr>
          <w:sz w:val="22"/>
          <w:szCs w:val="22"/>
          <w:lang w:val="az-Latn-AZ"/>
        </w:rPr>
        <w:t>nd</w:t>
      </w:r>
      <w:r w:rsidRPr="00924D57">
        <w:rPr>
          <w:sz w:val="22"/>
          <w:szCs w:val="22"/>
          <w:lang w:val="az-Cyrl-AZ"/>
        </w:rPr>
        <w:t xml:space="preserve"> </w:t>
      </w:r>
      <w:r w:rsidRPr="0078169E">
        <w:rPr>
          <w:sz w:val="22"/>
          <w:szCs w:val="22"/>
          <w:lang w:val="az-Latn-AZ"/>
        </w:rPr>
        <w:t>v</w:t>
      </w:r>
      <w:r w:rsidRPr="00924D57">
        <w:rPr>
          <w:sz w:val="22"/>
          <w:szCs w:val="22"/>
          <w:lang w:val="az-Cyrl-AZ"/>
        </w:rPr>
        <w:t>e</w:t>
      </w:r>
      <w:r w:rsidRPr="0078169E">
        <w:rPr>
          <w:sz w:val="22"/>
          <w:szCs w:val="22"/>
          <w:lang w:val="az-Latn-AZ"/>
        </w:rPr>
        <w:t>rirəm</w:t>
      </w:r>
      <w:r w:rsidRPr="00924D57">
        <w:rPr>
          <w:sz w:val="22"/>
          <w:szCs w:val="22"/>
          <w:lang w:val="az-Cyrl-AZ"/>
        </w:rPr>
        <w:t xml:space="preserve"> </w:t>
      </w:r>
      <w:r w:rsidRPr="0078169E">
        <w:rPr>
          <w:sz w:val="22"/>
          <w:szCs w:val="22"/>
          <w:lang w:val="az-Latn-AZ"/>
        </w:rPr>
        <w:t>Öz</w:t>
      </w:r>
      <w:r w:rsidRPr="00924D57">
        <w:rPr>
          <w:sz w:val="22"/>
          <w:szCs w:val="22"/>
          <w:lang w:val="az-Cyrl-AZ"/>
        </w:rPr>
        <w:t xml:space="preserve"> a</w:t>
      </w:r>
      <w:r w:rsidRPr="0078169E">
        <w:rPr>
          <w:sz w:val="22"/>
          <w:szCs w:val="22"/>
          <w:lang w:val="az-Latn-AZ"/>
        </w:rPr>
        <w:t>dın</w:t>
      </w:r>
      <w:r w:rsidRPr="00924D57">
        <w:rPr>
          <w:sz w:val="22"/>
          <w:szCs w:val="22"/>
          <w:lang w:val="az-Cyrl-AZ"/>
        </w:rPr>
        <w:t>a, e</w:t>
      </w:r>
      <w:r w:rsidRPr="0078169E">
        <w:rPr>
          <w:sz w:val="22"/>
          <w:szCs w:val="22"/>
          <w:lang w:val="az-Latn-AZ"/>
        </w:rPr>
        <w:t>y</w:t>
      </w:r>
      <w:r w:rsidRPr="00924D57">
        <w:rPr>
          <w:sz w:val="22"/>
          <w:szCs w:val="22"/>
          <w:lang w:val="az-Cyrl-AZ"/>
        </w:rPr>
        <w:t xml:space="preserve"> </w:t>
      </w:r>
      <w:r w:rsidRPr="0078169E">
        <w:rPr>
          <w:sz w:val="22"/>
          <w:szCs w:val="22"/>
          <w:lang w:val="az-Latn-AZ"/>
        </w:rPr>
        <w:t>Əvvəl</w:t>
      </w:r>
      <w:r w:rsidRPr="00924D57">
        <w:rPr>
          <w:sz w:val="22"/>
          <w:szCs w:val="22"/>
          <w:lang w:val="az-Cyrl-AZ"/>
        </w:rPr>
        <w:t xml:space="preserve"> (</w:t>
      </w:r>
      <w:r w:rsidRPr="0078169E">
        <w:rPr>
          <w:sz w:val="22"/>
          <w:szCs w:val="22"/>
          <w:lang w:val="az-Latn-AZ"/>
        </w:rPr>
        <w:t>vücudd</w:t>
      </w:r>
      <w:r w:rsidRPr="00924D57">
        <w:rPr>
          <w:sz w:val="22"/>
          <w:szCs w:val="22"/>
          <w:lang w:val="az-Cyrl-AZ"/>
        </w:rPr>
        <w:t xml:space="preserve">a </w:t>
      </w:r>
      <w:r w:rsidRPr="0078169E">
        <w:rPr>
          <w:sz w:val="22"/>
          <w:szCs w:val="22"/>
          <w:lang w:val="az-Latn-AZ"/>
        </w:rPr>
        <w:t>h</w:t>
      </w:r>
      <w:r w:rsidRPr="00924D57">
        <w:rPr>
          <w:sz w:val="22"/>
          <w:szCs w:val="22"/>
          <w:lang w:val="az-Cyrl-AZ"/>
        </w:rPr>
        <w:t>e</w:t>
      </w:r>
      <w:r w:rsidRPr="0078169E">
        <w:rPr>
          <w:sz w:val="22"/>
          <w:szCs w:val="22"/>
          <w:lang w:val="az-Latn-AZ"/>
        </w:rPr>
        <w:t>ç</w:t>
      </w:r>
      <w:r w:rsidRPr="00924D57">
        <w:rPr>
          <w:sz w:val="22"/>
          <w:szCs w:val="22"/>
          <w:lang w:val="az-Cyrl-AZ"/>
        </w:rPr>
        <w:t xml:space="preserve"> </w:t>
      </w:r>
      <w:r w:rsidRPr="0078169E">
        <w:rPr>
          <w:sz w:val="22"/>
          <w:szCs w:val="22"/>
          <w:lang w:val="az-Latn-AZ"/>
        </w:rPr>
        <w:t>kəsin</w:t>
      </w:r>
      <w:r w:rsidRPr="00924D57">
        <w:rPr>
          <w:sz w:val="22"/>
          <w:szCs w:val="22"/>
          <w:lang w:val="az-Cyrl-AZ"/>
        </w:rPr>
        <w:t xml:space="preserve"> O</w:t>
      </w:r>
      <w:r w:rsidRPr="0078169E">
        <w:rPr>
          <w:sz w:val="22"/>
          <w:szCs w:val="22"/>
          <w:lang w:val="az-Latn-AZ"/>
        </w:rPr>
        <w:t>nd</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q</w:t>
      </w:r>
      <w:r w:rsidRPr="00924D57">
        <w:rPr>
          <w:sz w:val="22"/>
          <w:szCs w:val="22"/>
          <w:lang w:val="az-Cyrl-AZ"/>
        </w:rPr>
        <w:t>a</w:t>
      </w:r>
      <w:r w:rsidRPr="0078169E">
        <w:rPr>
          <w:sz w:val="22"/>
          <w:szCs w:val="22"/>
          <w:lang w:val="az-Latn-AZ"/>
        </w:rPr>
        <w:t>b</w:t>
      </w:r>
      <w:r w:rsidRPr="00924D57">
        <w:rPr>
          <w:sz w:val="22"/>
          <w:szCs w:val="22"/>
          <w:lang w:val="az-Cyrl-AZ"/>
        </w:rPr>
        <w:t>a</w:t>
      </w:r>
      <w:r w:rsidRPr="0078169E">
        <w:rPr>
          <w:sz w:val="22"/>
          <w:szCs w:val="22"/>
          <w:lang w:val="az-Latn-AZ"/>
        </w:rPr>
        <w:t>ğ</w:t>
      </w:r>
      <w:r w:rsidRPr="00924D57">
        <w:rPr>
          <w:sz w:val="22"/>
          <w:szCs w:val="22"/>
          <w:lang w:val="az-Cyrl-AZ"/>
        </w:rPr>
        <w:t xml:space="preserve">a </w:t>
      </w:r>
      <w:r w:rsidRPr="0078169E">
        <w:rPr>
          <w:sz w:val="22"/>
          <w:szCs w:val="22"/>
          <w:lang w:val="az-Latn-AZ"/>
        </w:rPr>
        <w:t>k</w:t>
      </w:r>
      <w:r w:rsidRPr="00924D57">
        <w:rPr>
          <w:sz w:val="22"/>
          <w:szCs w:val="22"/>
          <w:lang w:val="az-Cyrl-AZ"/>
        </w:rPr>
        <w:t>e</w:t>
      </w:r>
      <w:r w:rsidRPr="0078169E">
        <w:rPr>
          <w:sz w:val="22"/>
          <w:szCs w:val="22"/>
          <w:lang w:val="az-Latn-AZ"/>
        </w:rPr>
        <w:t>çmədiyi</w:t>
      </w:r>
      <w:r w:rsidRPr="00924D57">
        <w:rPr>
          <w:sz w:val="22"/>
          <w:szCs w:val="22"/>
          <w:lang w:val="az-Cyrl-AZ"/>
        </w:rPr>
        <w:t>), e</w:t>
      </w:r>
      <w:r w:rsidRPr="0078169E">
        <w:rPr>
          <w:sz w:val="22"/>
          <w:szCs w:val="22"/>
          <w:lang w:val="az-Latn-AZ"/>
        </w:rPr>
        <w:t>y</w:t>
      </w:r>
      <w:r w:rsidRPr="00924D57">
        <w:rPr>
          <w:sz w:val="22"/>
          <w:szCs w:val="22"/>
          <w:lang w:val="az-Cyrl-AZ"/>
        </w:rPr>
        <w:t xml:space="preserve"> Ax</w:t>
      </w:r>
      <w:r w:rsidRPr="0078169E">
        <w:rPr>
          <w:sz w:val="22"/>
          <w:szCs w:val="22"/>
          <w:lang w:val="az-Latn-AZ"/>
        </w:rPr>
        <w:t>ir</w:t>
      </w:r>
      <w:r w:rsidRPr="00924D57">
        <w:rPr>
          <w:sz w:val="22"/>
          <w:szCs w:val="22"/>
          <w:lang w:val="az-Cyrl-AZ"/>
        </w:rPr>
        <w:t xml:space="preserve"> (</w:t>
      </w:r>
      <w:r w:rsidRPr="0078169E">
        <w:rPr>
          <w:sz w:val="22"/>
          <w:szCs w:val="22"/>
          <w:lang w:val="az-Latn-AZ"/>
        </w:rPr>
        <w:t>hər</w:t>
      </w:r>
      <w:r w:rsidRPr="00924D57">
        <w:rPr>
          <w:sz w:val="22"/>
          <w:szCs w:val="22"/>
          <w:lang w:val="az-Cyrl-AZ"/>
        </w:rPr>
        <w:t xml:space="preserve"> </w:t>
      </w:r>
      <w:r w:rsidRPr="0078169E">
        <w:rPr>
          <w:sz w:val="22"/>
          <w:szCs w:val="22"/>
          <w:lang w:val="az-Latn-AZ"/>
        </w:rPr>
        <w:t>ş</w:t>
      </w:r>
      <w:r w:rsidRPr="00924D57">
        <w:rPr>
          <w:sz w:val="22"/>
          <w:szCs w:val="22"/>
          <w:lang w:val="az-Cyrl-AZ"/>
        </w:rPr>
        <w:t>e</w:t>
      </w:r>
      <w:r w:rsidRPr="0078169E">
        <w:rPr>
          <w:sz w:val="22"/>
          <w:szCs w:val="22"/>
          <w:lang w:val="az-Latn-AZ"/>
        </w:rPr>
        <w:t>yin</w:t>
      </w:r>
      <w:r w:rsidRPr="00924D57">
        <w:rPr>
          <w:sz w:val="22"/>
          <w:szCs w:val="22"/>
          <w:lang w:val="az-Cyrl-AZ"/>
        </w:rPr>
        <w:t xml:space="preserve"> </w:t>
      </w:r>
      <w:r w:rsidRPr="0078169E">
        <w:rPr>
          <w:sz w:val="22"/>
          <w:szCs w:val="22"/>
          <w:lang w:val="az-Latn-AZ"/>
        </w:rPr>
        <w:t>məhv</w:t>
      </w:r>
      <w:r w:rsidRPr="00924D57">
        <w:rPr>
          <w:sz w:val="22"/>
          <w:szCs w:val="22"/>
          <w:lang w:val="az-Cyrl-AZ"/>
        </w:rPr>
        <w:t xml:space="preserve"> o</w:t>
      </w:r>
      <w:r w:rsidRPr="0078169E">
        <w:rPr>
          <w:sz w:val="22"/>
          <w:szCs w:val="22"/>
          <w:lang w:val="az-Latn-AZ"/>
        </w:rPr>
        <w:t>lub</w:t>
      </w:r>
      <w:r w:rsidRPr="00924D57">
        <w:rPr>
          <w:sz w:val="22"/>
          <w:szCs w:val="22"/>
          <w:lang w:val="az-Cyrl-AZ"/>
        </w:rPr>
        <w:t xml:space="preserve">, </w:t>
      </w:r>
      <w:r w:rsidRPr="0078169E">
        <w:rPr>
          <w:sz w:val="22"/>
          <w:szCs w:val="22"/>
          <w:lang w:val="az-Latn-AZ"/>
        </w:rPr>
        <w:t>y</w:t>
      </w:r>
      <w:r w:rsidRPr="00924D57">
        <w:rPr>
          <w:sz w:val="22"/>
          <w:szCs w:val="22"/>
          <w:lang w:val="az-Cyrl-AZ"/>
        </w:rPr>
        <w:t>ax</w:t>
      </w:r>
      <w:r w:rsidRPr="0078169E">
        <w:rPr>
          <w:sz w:val="22"/>
          <w:szCs w:val="22"/>
          <w:lang w:val="az-Latn-AZ"/>
        </w:rPr>
        <w:t>ud</w:t>
      </w:r>
      <w:r w:rsidRPr="00924D57">
        <w:rPr>
          <w:sz w:val="22"/>
          <w:szCs w:val="22"/>
          <w:lang w:val="az-Cyrl-AZ"/>
        </w:rPr>
        <w:t xml:space="preserve"> </w:t>
      </w:r>
      <w:r w:rsidRPr="0078169E">
        <w:rPr>
          <w:sz w:val="22"/>
          <w:szCs w:val="22"/>
          <w:lang w:val="az-Latn-AZ"/>
        </w:rPr>
        <w:t>dəyişdiyi</w:t>
      </w:r>
      <w:r w:rsidRPr="00924D57">
        <w:rPr>
          <w:sz w:val="22"/>
          <w:szCs w:val="22"/>
          <w:lang w:val="az-Cyrl-AZ"/>
        </w:rPr>
        <w:t xml:space="preserve"> </w:t>
      </w:r>
      <w:r w:rsidRPr="0078169E">
        <w:rPr>
          <w:sz w:val="22"/>
          <w:szCs w:val="22"/>
          <w:lang w:val="az-Latn-AZ"/>
        </w:rPr>
        <w:t>h</w:t>
      </w:r>
      <w:r w:rsidRPr="00924D57">
        <w:rPr>
          <w:sz w:val="22"/>
          <w:szCs w:val="22"/>
          <w:lang w:val="az-Cyrl-AZ"/>
        </w:rPr>
        <w:t>a</w:t>
      </w:r>
      <w:r w:rsidRPr="0078169E">
        <w:rPr>
          <w:sz w:val="22"/>
          <w:szCs w:val="22"/>
          <w:lang w:val="az-Latn-AZ"/>
        </w:rPr>
        <w:t>ld</w:t>
      </w:r>
      <w:r w:rsidRPr="00924D57">
        <w:rPr>
          <w:sz w:val="22"/>
          <w:szCs w:val="22"/>
          <w:lang w:val="az-Cyrl-AZ"/>
        </w:rPr>
        <w:t xml:space="preserve">a, </w:t>
      </w:r>
      <w:r w:rsidRPr="0078169E">
        <w:rPr>
          <w:sz w:val="22"/>
          <w:szCs w:val="22"/>
          <w:lang w:val="az-Latn-AZ"/>
        </w:rPr>
        <w:t>Z</w:t>
      </w:r>
      <w:r w:rsidRPr="00924D57">
        <w:rPr>
          <w:sz w:val="22"/>
          <w:szCs w:val="22"/>
          <w:lang w:val="az-Cyrl-AZ"/>
        </w:rPr>
        <w:t>a</w:t>
      </w:r>
      <w:r w:rsidRPr="0078169E">
        <w:rPr>
          <w:sz w:val="22"/>
          <w:szCs w:val="22"/>
          <w:lang w:val="az-Latn-AZ"/>
        </w:rPr>
        <w:t>tı</w:t>
      </w:r>
      <w:r w:rsidRPr="00924D57">
        <w:rPr>
          <w:sz w:val="22"/>
          <w:szCs w:val="22"/>
          <w:lang w:val="az-Cyrl-AZ"/>
        </w:rPr>
        <w:t xml:space="preserve"> </w:t>
      </w:r>
      <w:r w:rsidRPr="0078169E">
        <w:rPr>
          <w:sz w:val="22"/>
          <w:szCs w:val="22"/>
          <w:lang w:val="az-Latn-AZ"/>
        </w:rPr>
        <w:t>və</w:t>
      </w:r>
      <w:r w:rsidRPr="00924D57">
        <w:rPr>
          <w:sz w:val="22"/>
          <w:szCs w:val="22"/>
          <w:lang w:val="az-Cyrl-AZ"/>
        </w:rPr>
        <w:t xml:space="preserve"> </w:t>
      </w:r>
      <w:r w:rsidRPr="0078169E">
        <w:rPr>
          <w:sz w:val="22"/>
          <w:szCs w:val="22"/>
          <w:lang w:val="az-Latn-AZ"/>
        </w:rPr>
        <w:t>Sifəti</w:t>
      </w:r>
      <w:r w:rsidRPr="00924D57">
        <w:rPr>
          <w:sz w:val="22"/>
          <w:szCs w:val="22"/>
          <w:lang w:val="az-Cyrl-AZ"/>
        </w:rPr>
        <w:t xml:space="preserve"> </w:t>
      </w:r>
      <w:r w:rsidRPr="0078169E">
        <w:rPr>
          <w:sz w:val="22"/>
          <w:szCs w:val="22"/>
          <w:lang w:val="az-Latn-AZ"/>
        </w:rPr>
        <w:t>dəyişilməyən</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Z</w:t>
      </w:r>
      <w:r w:rsidRPr="00924D57">
        <w:rPr>
          <w:sz w:val="22"/>
          <w:szCs w:val="22"/>
          <w:lang w:val="az-Cyrl-AZ"/>
        </w:rPr>
        <w:t>a</w:t>
      </w:r>
      <w:r w:rsidRPr="0078169E">
        <w:rPr>
          <w:sz w:val="22"/>
          <w:szCs w:val="22"/>
          <w:lang w:val="az-Latn-AZ"/>
        </w:rPr>
        <w:t>hir</w:t>
      </w:r>
      <w:r w:rsidRPr="00924D57">
        <w:rPr>
          <w:sz w:val="22"/>
          <w:szCs w:val="22"/>
          <w:lang w:val="az-Cyrl-AZ"/>
        </w:rPr>
        <w:t xml:space="preserve"> (</w:t>
      </w:r>
      <w:r w:rsidRPr="0078169E">
        <w:rPr>
          <w:sz w:val="22"/>
          <w:szCs w:val="22"/>
          <w:lang w:val="az-Latn-AZ"/>
        </w:rPr>
        <w:t>vəhd</w:t>
      </w:r>
      <w:r w:rsidRPr="00924D57">
        <w:rPr>
          <w:sz w:val="22"/>
          <w:szCs w:val="22"/>
          <w:lang w:val="az-Cyrl-AZ"/>
        </w:rPr>
        <w:t>a</w:t>
      </w:r>
      <w:r w:rsidRPr="0078169E">
        <w:rPr>
          <w:sz w:val="22"/>
          <w:szCs w:val="22"/>
          <w:lang w:val="az-Latn-AZ"/>
        </w:rPr>
        <w:t>niyyət</w:t>
      </w:r>
      <w:r w:rsidRPr="00924D57">
        <w:rPr>
          <w:sz w:val="22"/>
          <w:szCs w:val="22"/>
          <w:lang w:val="az-Cyrl-AZ"/>
        </w:rPr>
        <w:t xml:space="preserve"> </w:t>
      </w:r>
      <w:r w:rsidRPr="0078169E">
        <w:rPr>
          <w:sz w:val="22"/>
          <w:szCs w:val="22"/>
          <w:lang w:val="az-Latn-AZ"/>
        </w:rPr>
        <w:t>və</w:t>
      </w:r>
      <w:r w:rsidRPr="00924D57">
        <w:rPr>
          <w:sz w:val="22"/>
          <w:szCs w:val="22"/>
          <w:lang w:val="az-Cyrl-AZ"/>
        </w:rPr>
        <w:t xml:space="preserve"> </w:t>
      </w:r>
      <w:r w:rsidRPr="0078169E">
        <w:rPr>
          <w:sz w:val="22"/>
          <w:szCs w:val="22"/>
          <w:lang w:val="az-Latn-AZ"/>
        </w:rPr>
        <w:t>rübubiyyətinə</w:t>
      </w:r>
      <w:r w:rsidRPr="00924D57">
        <w:rPr>
          <w:sz w:val="22"/>
          <w:szCs w:val="22"/>
          <w:lang w:val="az-Cyrl-AZ"/>
        </w:rPr>
        <w:t xml:space="preserve"> </w:t>
      </w:r>
      <w:r w:rsidRPr="0078169E">
        <w:rPr>
          <w:sz w:val="22"/>
          <w:szCs w:val="22"/>
          <w:lang w:val="az-Latn-AZ"/>
        </w:rPr>
        <w:t>dəl</w:t>
      </w:r>
      <w:r w:rsidRPr="00924D57">
        <w:rPr>
          <w:sz w:val="22"/>
          <w:szCs w:val="22"/>
          <w:lang w:val="az-Cyrl-AZ"/>
        </w:rPr>
        <w:t>a</w:t>
      </w:r>
      <w:r w:rsidRPr="0078169E">
        <w:rPr>
          <w:sz w:val="22"/>
          <w:szCs w:val="22"/>
          <w:lang w:val="az-Latn-AZ"/>
        </w:rPr>
        <w:t>lət</w:t>
      </w:r>
      <w:r w:rsidRPr="00924D57">
        <w:rPr>
          <w:sz w:val="22"/>
          <w:szCs w:val="22"/>
          <w:lang w:val="az-Cyrl-AZ"/>
        </w:rPr>
        <w:t xml:space="preserve"> e</w:t>
      </w:r>
      <w:r w:rsidRPr="0078169E">
        <w:rPr>
          <w:sz w:val="22"/>
          <w:szCs w:val="22"/>
          <w:lang w:val="az-Latn-AZ"/>
        </w:rPr>
        <w:t>dən</w:t>
      </w:r>
      <w:r w:rsidRPr="00924D57">
        <w:rPr>
          <w:sz w:val="22"/>
          <w:szCs w:val="22"/>
          <w:lang w:val="az-Cyrl-AZ"/>
        </w:rPr>
        <w:t xml:space="preserve"> </w:t>
      </w:r>
      <w:r w:rsidRPr="0078169E">
        <w:rPr>
          <w:sz w:val="22"/>
          <w:szCs w:val="22"/>
          <w:lang w:val="az-Latn-AZ"/>
        </w:rPr>
        <w:t>niş</w:t>
      </w:r>
      <w:r w:rsidRPr="00924D57">
        <w:rPr>
          <w:sz w:val="22"/>
          <w:szCs w:val="22"/>
          <w:lang w:val="az-Cyrl-AZ"/>
        </w:rPr>
        <w:t>a</w:t>
      </w:r>
      <w:r w:rsidRPr="0078169E">
        <w:rPr>
          <w:sz w:val="22"/>
          <w:szCs w:val="22"/>
          <w:lang w:val="az-Latn-AZ"/>
        </w:rPr>
        <w:t>nələr</w:t>
      </w:r>
      <w:r w:rsidRPr="00924D57">
        <w:rPr>
          <w:sz w:val="22"/>
          <w:szCs w:val="22"/>
          <w:lang w:val="az-Cyrl-AZ"/>
        </w:rPr>
        <w:t xml:space="preserve"> </w:t>
      </w:r>
      <w:r w:rsidRPr="0078169E">
        <w:rPr>
          <w:sz w:val="22"/>
          <w:szCs w:val="22"/>
          <w:lang w:val="az-Latn-AZ"/>
        </w:rPr>
        <w:t>səbəbi</w:t>
      </w:r>
      <w:r w:rsidRPr="00924D57">
        <w:rPr>
          <w:sz w:val="22"/>
          <w:szCs w:val="22"/>
          <w:lang w:val="az-Cyrl-AZ"/>
        </w:rPr>
        <w:t xml:space="preserve"> </w:t>
      </w:r>
      <w:r w:rsidRPr="0078169E">
        <w:rPr>
          <w:sz w:val="22"/>
          <w:szCs w:val="22"/>
          <w:lang w:val="az-Latn-AZ"/>
        </w:rPr>
        <w:t>ilə</w:t>
      </w:r>
      <w:r w:rsidRPr="00924D57">
        <w:rPr>
          <w:sz w:val="22"/>
          <w:szCs w:val="22"/>
          <w:lang w:val="az-Cyrl-AZ"/>
        </w:rPr>
        <w:t xml:space="preserve"> a</w:t>
      </w:r>
      <w:r w:rsidRPr="0078169E">
        <w:rPr>
          <w:sz w:val="22"/>
          <w:szCs w:val="22"/>
          <w:lang w:val="az-Latn-AZ"/>
        </w:rPr>
        <w:t>şk</w:t>
      </w:r>
      <w:r w:rsidRPr="00924D57">
        <w:rPr>
          <w:sz w:val="22"/>
          <w:szCs w:val="22"/>
          <w:lang w:val="az-Cyrl-AZ"/>
        </w:rPr>
        <w:t>a</w:t>
      </w:r>
      <w:r w:rsidRPr="0078169E">
        <w:rPr>
          <w:sz w:val="22"/>
          <w:szCs w:val="22"/>
          <w:lang w:val="az-Latn-AZ"/>
        </w:rPr>
        <w:t>r</w:t>
      </w:r>
      <w:r w:rsidRPr="00924D57">
        <w:rPr>
          <w:sz w:val="22"/>
          <w:szCs w:val="22"/>
          <w:lang w:val="az-Cyrl-AZ"/>
        </w:rPr>
        <w:t xml:space="preserve"> o</w:t>
      </w:r>
      <w:r w:rsidRPr="0078169E">
        <w:rPr>
          <w:sz w:val="22"/>
          <w:szCs w:val="22"/>
          <w:lang w:val="az-Latn-AZ"/>
        </w:rPr>
        <w:t>l</w:t>
      </w:r>
      <w:r w:rsidRPr="00924D57">
        <w:rPr>
          <w:sz w:val="22"/>
          <w:szCs w:val="22"/>
          <w:lang w:val="az-Cyrl-AZ"/>
        </w:rPr>
        <w:t>a</w:t>
      </w:r>
      <w:r w:rsidRPr="0078169E">
        <w:rPr>
          <w:sz w:val="22"/>
          <w:szCs w:val="22"/>
          <w:lang w:val="az-Latn-AZ"/>
        </w:rPr>
        <w:t>n</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B</w:t>
      </w:r>
      <w:r w:rsidRPr="00924D57">
        <w:rPr>
          <w:sz w:val="22"/>
          <w:szCs w:val="22"/>
          <w:lang w:val="az-Cyrl-AZ"/>
        </w:rPr>
        <w:t>a</w:t>
      </w:r>
      <w:r w:rsidRPr="0078169E">
        <w:rPr>
          <w:sz w:val="22"/>
          <w:szCs w:val="22"/>
          <w:lang w:val="az-Latn-AZ"/>
        </w:rPr>
        <w:t>tin</w:t>
      </w:r>
      <w:r w:rsidRPr="00924D57">
        <w:rPr>
          <w:sz w:val="22"/>
          <w:szCs w:val="22"/>
          <w:lang w:val="az-Cyrl-AZ"/>
        </w:rPr>
        <w:t xml:space="preserve"> (</w:t>
      </w:r>
      <w:r w:rsidRPr="0078169E">
        <w:rPr>
          <w:sz w:val="22"/>
          <w:szCs w:val="22"/>
          <w:lang w:val="az-Latn-AZ"/>
        </w:rPr>
        <w:t>mə</w:t>
      </w:r>
      <w:r w:rsidRPr="00924D57">
        <w:rPr>
          <w:sz w:val="22"/>
          <w:szCs w:val="22"/>
          <w:lang w:val="az-Cyrl-AZ"/>
        </w:rPr>
        <w:t>x</w:t>
      </w:r>
      <w:r w:rsidRPr="0078169E">
        <w:rPr>
          <w:sz w:val="22"/>
          <w:szCs w:val="22"/>
          <w:lang w:val="az-Latn-AZ"/>
        </w:rPr>
        <w:t>luq</w:t>
      </w:r>
      <w:r w:rsidRPr="00924D57">
        <w:rPr>
          <w:sz w:val="22"/>
          <w:szCs w:val="22"/>
          <w:lang w:val="az-Cyrl-AZ"/>
        </w:rPr>
        <w:t>a</w:t>
      </w:r>
      <w:r w:rsidRPr="0078169E">
        <w:rPr>
          <w:sz w:val="22"/>
          <w:szCs w:val="22"/>
          <w:lang w:val="az-Latn-AZ"/>
        </w:rPr>
        <w:t>tın</w:t>
      </w:r>
      <w:r w:rsidRPr="00924D57">
        <w:rPr>
          <w:sz w:val="22"/>
          <w:szCs w:val="22"/>
          <w:lang w:val="az-Cyrl-AZ"/>
        </w:rPr>
        <w:t xml:space="preserve"> </w:t>
      </w:r>
      <w:r w:rsidRPr="0078169E">
        <w:rPr>
          <w:sz w:val="22"/>
          <w:szCs w:val="22"/>
          <w:lang w:val="az-Latn-AZ"/>
        </w:rPr>
        <w:t>göz</w:t>
      </w:r>
      <w:r w:rsidRPr="00924D57">
        <w:rPr>
          <w:sz w:val="22"/>
          <w:szCs w:val="22"/>
          <w:lang w:val="az-Cyrl-AZ"/>
        </w:rPr>
        <w:t xml:space="preserve"> </w:t>
      </w:r>
      <w:r w:rsidRPr="0078169E">
        <w:rPr>
          <w:sz w:val="22"/>
          <w:szCs w:val="22"/>
          <w:lang w:val="az-Latn-AZ"/>
        </w:rPr>
        <w:t>və</w:t>
      </w:r>
      <w:r w:rsidRPr="00924D57">
        <w:rPr>
          <w:sz w:val="22"/>
          <w:szCs w:val="22"/>
          <w:lang w:val="az-Cyrl-AZ"/>
        </w:rPr>
        <w:t xml:space="preserve"> </w:t>
      </w:r>
      <w:r w:rsidRPr="0078169E">
        <w:rPr>
          <w:sz w:val="22"/>
          <w:szCs w:val="22"/>
          <w:lang w:val="az-Latn-AZ"/>
        </w:rPr>
        <w:t>dərkindən</w:t>
      </w:r>
      <w:r w:rsidRPr="00924D57">
        <w:rPr>
          <w:sz w:val="22"/>
          <w:szCs w:val="22"/>
          <w:lang w:val="az-Cyrl-AZ"/>
        </w:rPr>
        <w:t xml:space="preserve"> </w:t>
      </w:r>
      <w:r w:rsidRPr="0078169E">
        <w:rPr>
          <w:sz w:val="22"/>
          <w:szCs w:val="22"/>
          <w:lang w:val="az-Latn-AZ"/>
        </w:rPr>
        <w:t>gizlin</w:t>
      </w:r>
      <w:r w:rsidRPr="00924D57">
        <w:rPr>
          <w:sz w:val="22"/>
          <w:szCs w:val="22"/>
          <w:lang w:val="az-Cyrl-AZ"/>
        </w:rPr>
        <w:t xml:space="preserve"> o</w:t>
      </w:r>
      <w:r w:rsidRPr="0078169E">
        <w:rPr>
          <w:sz w:val="22"/>
          <w:szCs w:val="22"/>
          <w:lang w:val="az-Latn-AZ"/>
        </w:rPr>
        <w:t>l</w:t>
      </w:r>
      <w:r w:rsidRPr="00924D57">
        <w:rPr>
          <w:sz w:val="22"/>
          <w:szCs w:val="22"/>
          <w:lang w:val="az-Cyrl-AZ"/>
        </w:rPr>
        <w:t>a</w:t>
      </w:r>
      <w:r w:rsidRPr="0078169E">
        <w:rPr>
          <w:sz w:val="22"/>
          <w:szCs w:val="22"/>
          <w:lang w:val="az-Latn-AZ"/>
        </w:rPr>
        <w:t>n</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Bərr</w:t>
      </w:r>
      <w:r w:rsidRPr="00924D57">
        <w:rPr>
          <w:sz w:val="22"/>
          <w:szCs w:val="22"/>
          <w:lang w:val="az-Cyrl-AZ"/>
        </w:rPr>
        <w:t xml:space="preserve"> (</w:t>
      </w:r>
      <w:r w:rsidRPr="0078169E">
        <w:rPr>
          <w:sz w:val="22"/>
          <w:szCs w:val="22"/>
          <w:lang w:val="az-Latn-AZ"/>
        </w:rPr>
        <w:t>s</w:t>
      </w:r>
      <w:r w:rsidRPr="00924D57">
        <w:rPr>
          <w:sz w:val="22"/>
          <w:szCs w:val="22"/>
          <w:lang w:val="az-Cyrl-AZ"/>
        </w:rPr>
        <w:t>a</w:t>
      </w:r>
      <w:r w:rsidRPr="0078169E">
        <w:rPr>
          <w:sz w:val="22"/>
          <w:szCs w:val="22"/>
          <w:lang w:val="az-Latn-AZ"/>
        </w:rPr>
        <w:t>diq</w:t>
      </w:r>
      <w:r w:rsidRPr="00924D57">
        <w:rPr>
          <w:sz w:val="22"/>
          <w:szCs w:val="22"/>
          <w:lang w:val="az-Cyrl-AZ"/>
        </w:rPr>
        <w:t xml:space="preserve">, </w:t>
      </w:r>
      <w:r w:rsidRPr="0078169E">
        <w:rPr>
          <w:sz w:val="22"/>
          <w:szCs w:val="22"/>
          <w:lang w:val="az-Latn-AZ"/>
        </w:rPr>
        <w:t>d</w:t>
      </w:r>
      <w:r w:rsidRPr="00924D57">
        <w:rPr>
          <w:sz w:val="22"/>
          <w:szCs w:val="22"/>
          <w:lang w:val="az-Cyrl-AZ"/>
        </w:rPr>
        <w:t>o</w:t>
      </w:r>
      <w:r w:rsidRPr="0078169E">
        <w:rPr>
          <w:sz w:val="22"/>
          <w:szCs w:val="22"/>
          <w:lang w:val="az-Latn-AZ"/>
        </w:rPr>
        <w:t>ğruçu</w:t>
      </w:r>
      <w:r w:rsidRPr="00924D57">
        <w:rPr>
          <w:sz w:val="22"/>
          <w:szCs w:val="22"/>
          <w:lang w:val="az-Cyrl-AZ"/>
        </w:rPr>
        <w:t>, a</w:t>
      </w:r>
      <w:r w:rsidRPr="0078169E">
        <w:rPr>
          <w:sz w:val="22"/>
          <w:szCs w:val="22"/>
          <w:lang w:val="az-Latn-AZ"/>
        </w:rPr>
        <w:t>dəti</w:t>
      </w:r>
      <w:r w:rsidRPr="00924D57">
        <w:rPr>
          <w:sz w:val="22"/>
          <w:szCs w:val="22"/>
          <w:lang w:val="az-Cyrl-AZ"/>
        </w:rPr>
        <w:t xml:space="preserve"> e</w:t>
      </w:r>
      <w:r w:rsidRPr="0078169E">
        <w:rPr>
          <w:sz w:val="22"/>
          <w:szCs w:val="22"/>
          <w:lang w:val="az-Latn-AZ"/>
        </w:rPr>
        <w:t>hs</w:t>
      </w:r>
      <w:r w:rsidRPr="00924D57">
        <w:rPr>
          <w:sz w:val="22"/>
          <w:szCs w:val="22"/>
          <w:lang w:val="az-Cyrl-AZ"/>
        </w:rPr>
        <w:t>a</w:t>
      </w:r>
      <w:r w:rsidRPr="0078169E">
        <w:rPr>
          <w:sz w:val="22"/>
          <w:szCs w:val="22"/>
          <w:lang w:val="az-Latn-AZ"/>
        </w:rPr>
        <w:t>n</w:t>
      </w:r>
      <w:r w:rsidRPr="00924D57">
        <w:rPr>
          <w:sz w:val="22"/>
          <w:szCs w:val="22"/>
          <w:lang w:val="az-Cyrl-AZ"/>
        </w:rPr>
        <w:t xml:space="preserve"> o</w:t>
      </w:r>
      <w:r w:rsidRPr="0078169E">
        <w:rPr>
          <w:sz w:val="22"/>
          <w:szCs w:val="22"/>
          <w:lang w:val="az-Latn-AZ"/>
        </w:rPr>
        <w:t>l</w:t>
      </w:r>
      <w:r w:rsidRPr="00924D57">
        <w:rPr>
          <w:sz w:val="22"/>
          <w:szCs w:val="22"/>
          <w:lang w:val="az-Cyrl-AZ"/>
        </w:rPr>
        <w:t>a</w:t>
      </w:r>
      <w:r w:rsidRPr="0078169E">
        <w:rPr>
          <w:sz w:val="22"/>
          <w:szCs w:val="22"/>
          <w:lang w:val="az-Latn-AZ"/>
        </w:rPr>
        <w:t>n</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Həqq</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Fərd</w:t>
      </w:r>
      <w:r w:rsidRPr="00924D57">
        <w:rPr>
          <w:sz w:val="22"/>
          <w:szCs w:val="22"/>
          <w:lang w:val="az-Cyrl-AZ"/>
        </w:rPr>
        <w:t xml:space="preserve"> (</w:t>
      </w:r>
      <w:r w:rsidRPr="0078169E">
        <w:rPr>
          <w:sz w:val="22"/>
          <w:szCs w:val="22"/>
          <w:lang w:val="az-Latn-AZ"/>
        </w:rPr>
        <w:t>tək</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Vitr</w:t>
      </w:r>
      <w:r w:rsidRPr="00924D57">
        <w:rPr>
          <w:sz w:val="22"/>
          <w:szCs w:val="22"/>
          <w:lang w:val="az-Cyrl-AZ"/>
        </w:rPr>
        <w:t xml:space="preserve"> (</w:t>
      </w:r>
      <w:r w:rsidRPr="0078169E">
        <w:rPr>
          <w:sz w:val="22"/>
          <w:szCs w:val="22"/>
          <w:lang w:val="az-Latn-AZ"/>
        </w:rPr>
        <w:t>y</w:t>
      </w:r>
      <w:r w:rsidRPr="00924D57">
        <w:rPr>
          <w:sz w:val="22"/>
          <w:szCs w:val="22"/>
          <w:lang w:val="az-Cyrl-AZ"/>
        </w:rPr>
        <w:t>e</w:t>
      </w:r>
      <w:r w:rsidRPr="0078169E">
        <w:rPr>
          <w:sz w:val="22"/>
          <w:szCs w:val="22"/>
          <w:lang w:val="az-Latn-AZ"/>
        </w:rPr>
        <w:t>g</w:t>
      </w:r>
      <w:r w:rsidRPr="00924D57">
        <w:rPr>
          <w:sz w:val="22"/>
          <w:szCs w:val="22"/>
          <w:lang w:val="az-Cyrl-AZ"/>
        </w:rPr>
        <w:t>a</w:t>
      </w:r>
      <w:r w:rsidRPr="0078169E">
        <w:rPr>
          <w:sz w:val="22"/>
          <w:szCs w:val="22"/>
          <w:lang w:val="az-Latn-AZ"/>
        </w:rPr>
        <w:t>nə</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Səməd</w:t>
      </w:r>
      <w:r w:rsidRPr="00924D57">
        <w:rPr>
          <w:sz w:val="22"/>
          <w:szCs w:val="22"/>
          <w:lang w:val="az-Cyrl-AZ"/>
        </w:rPr>
        <w:t xml:space="preserve"> (a</w:t>
      </w:r>
      <w:r w:rsidRPr="0078169E">
        <w:rPr>
          <w:sz w:val="22"/>
          <w:szCs w:val="22"/>
          <w:lang w:val="az-Latn-AZ"/>
        </w:rPr>
        <w:t>licən</w:t>
      </w:r>
      <w:r w:rsidRPr="00924D57">
        <w:rPr>
          <w:sz w:val="22"/>
          <w:szCs w:val="22"/>
          <w:lang w:val="az-Cyrl-AZ"/>
        </w:rPr>
        <w:t>a</w:t>
      </w:r>
      <w:r w:rsidRPr="0078169E">
        <w:rPr>
          <w:sz w:val="22"/>
          <w:szCs w:val="22"/>
          <w:lang w:val="az-Latn-AZ"/>
        </w:rPr>
        <w:t>blıqd</w:t>
      </w:r>
      <w:r w:rsidRPr="00924D57">
        <w:rPr>
          <w:sz w:val="22"/>
          <w:szCs w:val="22"/>
          <w:lang w:val="az-Cyrl-AZ"/>
        </w:rPr>
        <w:t xml:space="preserve">a </w:t>
      </w:r>
      <w:r w:rsidRPr="0078169E">
        <w:rPr>
          <w:sz w:val="22"/>
          <w:szCs w:val="22"/>
          <w:lang w:val="az-Latn-AZ"/>
        </w:rPr>
        <w:t>ən</w:t>
      </w:r>
      <w:r w:rsidRPr="00924D57">
        <w:rPr>
          <w:sz w:val="22"/>
          <w:szCs w:val="22"/>
          <w:lang w:val="az-Cyrl-AZ"/>
        </w:rPr>
        <w:t xml:space="preserve"> </w:t>
      </w:r>
      <w:r w:rsidRPr="0078169E">
        <w:rPr>
          <w:sz w:val="22"/>
          <w:szCs w:val="22"/>
          <w:lang w:val="az-Latn-AZ"/>
        </w:rPr>
        <w:t>yüksək</w:t>
      </w:r>
      <w:r w:rsidRPr="00924D57">
        <w:rPr>
          <w:sz w:val="22"/>
          <w:szCs w:val="22"/>
          <w:lang w:val="az-Cyrl-AZ"/>
        </w:rPr>
        <w:t xml:space="preserve"> </w:t>
      </w:r>
      <w:r w:rsidRPr="0078169E">
        <w:rPr>
          <w:sz w:val="22"/>
          <w:szCs w:val="22"/>
          <w:lang w:val="az-Latn-AZ"/>
        </w:rPr>
        <w:t>məq</w:t>
      </w:r>
      <w:r w:rsidRPr="00924D57">
        <w:rPr>
          <w:sz w:val="22"/>
          <w:szCs w:val="22"/>
          <w:lang w:val="az-Cyrl-AZ"/>
        </w:rPr>
        <w:t>a</w:t>
      </w:r>
      <w:r w:rsidRPr="0078169E">
        <w:rPr>
          <w:sz w:val="22"/>
          <w:szCs w:val="22"/>
          <w:lang w:val="az-Latn-AZ"/>
        </w:rPr>
        <w:t>md</w:t>
      </w:r>
      <w:r w:rsidRPr="00924D57">
        <w:rPr>
          <w:sz w:val="22"/>
          <w:szCs w:val="22"/>
          <w:lang w:val="az-Cyrl-AZ"/>
        </w:rPr>
        <w:t>a o</w:t>
      </w:r>
      <w:r w:rsidRPr="0078169E">
        <w:rPr>
          <w:sz w:val="22"/>
          <w:szCs w:val="22"/>
          <w:lang w:val="az-Latn-AZ"/>
        </w:rPr>
        <w:t>l</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və</w:t>
      </w:r>
      <w:r w:rsidRPr="00924D57">
        <w:rPr>
          <w:sz w:val="22"/>
          <w:szCs w:val="22"/>
          <w:lang w:val="az-Cyrl-AZ"/>
        </w:rPr>
        <w:t xml:space="preserve"> </w:t>
      </w:r>
      <w:r w:rsidRPr="0078169E">
        <w:rPr>
          <w:sz w:val="22"/>
          <w:szCs w:val="22"/>
          <w:lang w:val="az-Latn-AZ"/>
        </w:rPr>
        <w:t>h</w:t>
      </w:r>
      <w:r w:rsidRPr="00924D57">
        <w:rPr>
          <w:sz w:val="22"/>
          <w:szCs w:val="22"/>
          <w:lang w:val="az-Cyrl-AZ"/>
        </w:rPr>
        <w:t>a</w:t>
      </w:r>
      <w:r w:rsidRPr="0078169E">
        <w:rPr>
          <w:sz w:val="22"/>
          <w:szCs w:val="22"/>
          <w:lang w:val="az-Latn-AZ"/>
        </w:rPr>
        <w:t>mının</w:t>
      </w:r>
      <w:r w:rsidRPr="00924D57">
        <w:rPr>
          <w:sz w:val="22"/>
          <w:szCs w:val="22"/>
          <w:lang w:val="az-Cyrl-AZ"/>
        </w:rPr>
        <w:t xml:space="preserve"> </w:t>
      </w:r>
      <w:r w:rsidRPr="0078169E">
        <w:rPr>
          <w:sz w:val="22"/>
          <w:szCs w:val="22"/>
          <w:lang w:val="az-Latn-AZ"/>
        </w:rPr>
        <w:t>möht</w:t>
      </w:r>
      <w:r w:rsidRPr="00924D57">
        <w:rPr>
          <w:sz w:val="22"/>
          <w:szCs w:val="22"/>
          <w:lang w:val="az-Cyrl-AZ"/>
        </w:rPr>
        <w:t>a</w:t>
      </w:r>
      <w:r w:rsidRPr="0078169E">
        <w:rPr>
          <w:sz w:val="22"/>
          <w:szCs w:val="22"/>
          <w:lang w:val="az-Latn-AZ"/>
        </w:rPr>
        <w:t>c</w:t>
      </w:r>
      <w:r w:rsidRPr="00924D57">
        <w:rPr>
          <w:sz w:val="22"/>
          <w:szCs w:val="22"/>
          <w:lang w:val="az-Cyrl-AZ"/>
        </w:rPr>
        <w:t xml:space="preserve"> o</w:t>
      </w:r>
      <w:r w:rsidRPr="0078169E">
        <w:rPr>
          <w:sz w:val="22"/>
          <w:szCs w:val="22"/>
          <w:lang w:val="az-Latn-AZ"/>
        </w:rPr>
        <w:t>lduğu</w:t>
      </w:r>
      <w:r w:rsidRPr="00924D57">
        <w:rPr>
          <w:sz w:val="22"/>
          <w:szCs w:val="22"/>
          <w:lang w:val="az-Cyrl-AZ"/>
        </w:rPr>
        <w:t xml:space="preserve"> </w:t>
      </w:r>
      <w:r w:rsidRPr="0078169E">
        <w:rPr>
          <w:sz w:val="22"/>
          <w:szCs w:val="22"/>
          <w:lang w:val="az-Latn-AZ"/>
        </w:rPr>
        <w:t>kəs</w:t>
      </w:r>
      <w:r w:rsidRPr="00924D57">
        <w:rPr>
          <w:sz w:val="22"/>
          <w:szCs w:val="22"/>
          <w:lang w:val="az-Cyrl-AZ"/>
        </w:rPr>
        <w:t xml:space="preserve">), </w:t>
      </w:r>
    </w:p>
  </w:footnote>
  <w:footnote w:id="224">
    <w:p w14:paraId="2282BCC4" w14:textId="77777777" w:rsidR="0064286B" w:rsidRPr="00C2293B" w:rsidRDefault="0064286B" w:rsidP="0064286B">
      <w:pPr>
        <w:jc w:val="both"/>
        <w:rPr>
          <w:rFonts w:hint="cs"/>
          <w:sz w:val="22"/>
          <w:szCs w:val="22"/>
          <w:lang w:val="az-Cyrl-AZ"/>
        </w:rPr>
      </w:pPr>
      <w:r>
        <w:rPr>
          <w:rStyle w:val="FootnoteReference"/>
        </w:rPr>
        <w:footnoteRef/>
      </w:r>
      <w:r w:rsidRPr="00924D57">
        <w:rPr>
          <w:sz w:val="22"/>
          <w:szCs w:val="22"/>
          <w:lang w:val="az-Cyrl-AZ"/>
        </w:rPr>
        <w:t>e</w:t>
      </w:r>
      <w:r w:rsidRPr="0078169E">
        <w:rPr>
          <w:sz w:val="22"/>
          <w:szCs w:val="22"/>
          <w:lang w:val="az-Latn-AZ"/>
        </w:rPr>
        <w:t>y</w:t>
      </w:r>
      <w:r w:rsidRPr="00924D57">
        <w:rPr>
          <w:sz w:val="22"/>
          <w:szCs w:val="22"/>
          <w:lang w:val="az-Cyrl-AZ"/>
        </w:rPr>
        <w:t xml:space="preserve"> </w:t>
      </w:r>
      <w:r w:rsidRPr="0078169E">
        <w:rPr>
          <w:sz w:val="22"/>
          <w:szCs w:val="22"/>
          <w:lang w:val="az-Latn-AZ"/>
        </w:rPr>
        <w:t>Sərməd</w:t>
      </w:r>
      <w:r w:rsidRPr="00924D57">
        <w:rPr>
          <w:sz w:val="22"/>
          <w:szCs w:val="22"/>
          <w:lang w:val="az-Cyrl-AZ"/>
        </w:rPr>
        <w:t xml:space="preserve"> (</w:t>
      </w:r>
      <w:r w:rsidRPr="0078169E">
        <w:rPr>
          <w:sz w:val="22"/>
          <w:szCs w:val="22"/>
          <w:lang w:val="az-Latn-AZ"/>
        </w:rPr>
        <w:t>qət</w:t>
      </w:r>
      <w:r w:rsidRPr="00924D57">
        <w:rPr>
          <w:sz w:val="22"/>
          <w:szCs w:val="22"/>
          <w:lang w:val="az-Cyrl-AZ"/>
        </w:rPr>
        <w:t xml:space="preserve"> o</w:t>
      </w:r>
      <w:r w:rsidRPr="0078169E">
        <w:rPr>
          <w:sz w:val="22"/>
          <w:szCs w:val="22"/>
          <w:lang w:val="az-Latn-AZ"/>
        </w:rPr>
        <w:t>lm</w:t>
      </w:r>
      <w:r w:rsidRPr="00924D57">
        <w:rPr>
          <w:sz w:val="22"/>
          <w:szCs w:val="22"/>
          <w:lang w:val="az-Cyrl-AZ"/>
        </w:rPr>
        <w:t>a</w:t>
      </w:r>
      <w:r w:rsidRPr="0078169E">
        <w:rPr>
          <w:sz w:val="22"/>
          <w:szCs w:val="22"/>
          <w:lang w:val="az-Latn-AZ"/>
        </w:rPr>
        <w:t>y</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d</w:t>
      </w:r>
      <w:r w:rsidRPr="00924D57">
        <w:rPr>
          <w:sz w:val="22"/>
          <w:szCs w:val="22"/>
          <w:lang w:val="az-Cyrl-AZ"/>
        </w:rPr>
        <w:t>a</w:t>
      </w:r>
      <w:r w:rsidRPr="0078169E">
        <w:rPr>
          <w:sz w:val="22"/>
          <w:szCs w:val="22"/>
          <w:lang w:val="az-Latn-AZ"/>
        </w:rPr>
        <w:t>v</w:t>
      </w:r>
      <w:r w:rsidRPr="00924D57">
        <w:rPr>
          <w:sz w:val="22"/>
          <w:szCs w:val="22"/>
          <w:lang w:val="az-Cyrl-AZ"/>
        </w:rPr>
        <w:t>a</w:t>
      </w:r>
      <w:r w:rsidRPr="0078169E">
        <w:rPr>
          <w:sz w:val="22"/>
          <w:szCs w:val="22"/>
          <w:lang w:val="az-Latn-AZ"/>
        </w:rPr>
        <w:t>mlı</w:t>
      </w:r>
      <w:r w:rsidRPr="00924D57">
        <w:rPr>
          <w:sz w:val="22"/>
          <w:szCs w:val="22"/>
          <w:lang w:val="az-Cyrl-AZ"/>
        </w:rPr>
        <w:t xml:space="preserve">, </w:t>
      </w:r>
      <w:r w:rsidRPr="0078169E">
        <w:rPr>
          <w:sz w:val="22"/>
          <w:szCs w:val="22"/>
          <w:lang w:val="az-Latn-AZ"/>
        </w:rPr>
        <w:t>əbədi</w:t>
      </w:r>
      <w:r w:rsidRPr="00924D57">
        <w:rPr>
          <w:sz w:val="22"/>
          <w:szCs w:val="22"/>
          <w:lang w:val="az-Cyrl-AZ"/>
        </w:rPr>
        <w:t>)!  86. E</w:t>
      </w:r>
      <w:r w:rsidRPr="0078169E">
        <w:rPr>
          <w:sz w:val="22"/>
          <w:szCs w:val="22"/>
          <w:lang w:val="az-Latn-AZ"/>
        </w:rPr>
        <w:t>y</w:t>
      </w:r>
      <w:r w:rsidRPr="00924D57">
        <w:rPr>
          <w:sz w:val="22"/>
          <w:szCs w:val="22"/>
          <w:lang w:val="az-Cyrl-AZ"/>
        </w:rPr>
        <w:t xml:space="preserve"> </w:t>
      </w:r>
      <w:r w:rsidRPr="0078169E">
        <w:rPr>
          <w:sz w:val="22"/>
          <w:szCs w:val="22"/>
          <w:lang w:val="az-Latn-AZ"/>
        </w:rPr>
        <w:t>t</w:t>
      </w:r>
      <w:r w:rsidRPr="00924D57">
        <w:rPr>
          <w:sz w:val="22"/>
          <w:szCs w:val="22"/>
          <w:lang w:val="az-Cyrl-AZ"/>
        </w:rPr>
        <w:t>a</w:t>
      </w:r>
      <w:r w:rsidRPr="0078169E">
        <w:rPr>
          <w:sz w:val="22"/>
          <w:szCs w:val="22"/>
          <w:lang w:val="az-Latn-AZ"/>
        </w:rPr>
        <w:t>nınmışl</w:t>
      </w:r>
      <w:r w:rsidRPr="00924D57">
        <w:rPr>
          <w:sz w:val="22"/>
          <w:szCs w:val="22"/>
          <w:lang w:val="az-Cyrl-AZ"/>
        </w:rPr>
        <w:t>a</w:t>
      </w:r>
      <w:r w:rsidRPr="0078169E">
        <w:rPr>
          <w:sz w:val="22"/>
          <w:szCs w:val="22"/>
          <w:lang w:val="az-Latn-AZ"/>
        </w:rPr>
        <w:t>rın</w:t>
      </w:r>
      <w:r w:rsidRPr="00924D57">
        <w:rPr>
          <w:sz w:val="22"/>
          <w:szCs w:val="22"/>
          <w:lang w:val="az-Cyrl-AZ"/>
        </w:rPr>
        <w:t xml:space="preserve"> </w:t>
      </w:r>
      <w:r w:rsidRPr="0078169E">
        <w:rPr>
          <w:sz w:val="22"/>
          <w:szCs w:val="22"/>
          <w:lang w:val="az-Latn-AZ"/>
        </w:rPr>
        <w:t>ən</w:t>
      </w:r>
      <w:r w:rsidRPr="00924D57">
        <w:rPr>
          <w:sz w:val="22"/>
          <w:szCs w:val="22"/>
          <w:lang w:val="az-Cyrl-AZ"/>
        </w:rPr>
        <w:t xml:space="preserve"> </w:t>
      </w:r>
      <w:r w:rsidRPr="0078169E">
        <w:rPr>
          <w:sz w:val="22"/>
          <w:szCs w:val="22"/>
          <w:lang w:val="az-Latn-AZ"/>
        </w:rPr>
        <w:t>y</w:t>
      </w:r>
      <w:r w:rsidRPr="00924D57">
        <w:rPr>
          <w:sz w:val="22"/>
          <w:szCs w:val="22"/>
          <w:lang w:val="az-Cyrl-AZ"/>
        </w:rPr>
        <w:t>ax</w:t>
      </w:r>
      <w:r w:rsidRPr="0078169E">
        <w:rPr>
          <w:sz w:val="22"/>
          <w:szCs w:val="22"/>
          <w:lang w:val="az-Latn-AZ"/>
        </w:rPr>
        <w:t>şısı</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ib</w:t>
      </w:r>
      <w:r w:rsidRPr="00924D57">
        <w:rPr>
          <w:sz w:val="22"/>
          <w:szCs w:val="22"/>
          <w:lang w:val="az-Cyrl-AZ"/>
        </w:rPr>
        <w:t>a</w:t>
      </w:r>
      <w:r w:rsidRPr="0078169E">
        <w:rPr>
          <w:sz w:val="22"/>
          <w:szCs w:val="22"/>
          <w:lang w:val="az-Latn-AZ"/>
        </w:rPr>
        <w:t>dət</w:t>
      </w:r>
      <w:r w:rsidRPr="00924D57">
        <w:rPr>
          <w:sz w:val="22"/>
          <w:szCs w:val="22"/>
          <w:lang w:val="az-Cyrl-AZ"/>
        </w:rPr>
        <w:t xml:space="preserve"> o</w:t>
      </w:r>
      <w:r w:rsidRPr="0078169E">
        <w:rPr>
          <w:sz w:val="22"/>
          <w:szCs w:val="22"/>
          <w:lang w:val="az-Latn-AZ"/>
        </w:rPr>
        <w:t>lun</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məbudl</w:t>
      </w:r>
      <w:r w:rsidRPr="00924D57">
        <w:rPr>
          <w:sz w:val="22"/>
          <w:szCs w:val="22"/>
          <w:lang w:val="az-Cyrl-AZ"/>
        </w:rPr>
        <w:t>a</w:t>
      </w:r>
      <w:r w:rsidRPr="0078169E">
        <w:rPr>
          <w:sz w:val="22"/>
          <w:szCs w:val="22"/>
          <w:lang w:val="az-Latn-AZ"/>
        </w:rPr>
        <w:t>rın</w:t>
      </w:r>
      <w:r w:rsidRPr="00924D57">
        <w:rPr>
          <w:sz w:val="22"/>
          <w:szCs w:val="22"/>
          <w:lang w:val="az-Cyrl-AZ"/>
        </w:rPr>
        <w:t xml:space="preserve"> </w:t>
      </w:r>
      <w:r w:rsidRPr="0078169E">
        <w:rPr>
          <w:sz w:val="22"/>
          <w:szCs w:val="22"/>
          <w:lang w:val="az-Latn-AZ"/>
        </w:rPr>
        <w:t>ən</w:t>
      </w:r>
      <w:r w:rsidRPr="00924D57">
        <w:rPr>
          <w:sz w:val="22"/>
          <w:szCs w:val="22"/>
          <w:lang w:val="az-Cyrl-AZ"/>
        </w:rPr>
        <w:t xml:space="preserve"> </w:t>
      </w:r>
      <w:r w:rsidRPr="0078169E">
        <w:rPr>
          <w:sz w:val="22"/>
          <w:szCs w:val="22"/>
          <w:lang w:val="az-Latn-AZ"/>
        </w:rPr>
        <w:t>fəzilətlisi</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şükr</w:t>
      </w:r>
      <w:r w:rsidRPr="00924D57">
        <w:rPr>
          <w:sz w:val="22"/>
          <w:szCs w:val="22"/>
          <w:lang w:val="az-Cyrl-AZ"/>
        </w:rPr>
        <w:t xml:space="preserve"> o</w:t>
      </w:r>
      <w:r w:rsidRPr="0078169E">
        <w:rPr>
          <w:sz w:val="22"/>
          <w:szCs w:val="22"/>
          <w:lang w:val="az-Latn-AZ"/>
        </w:rPr>
        <w:t>lun</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məşkurl</w:t>
      </w:r>
      <w:r w:rsidRPr="00924D57">
        <w:rPr>
          <w:sz w:val="22"/>
          <w:szCs w:val="22"/>
          <w:lang w:val="az-Cyrl-AZ"/>
        </w:rPr>
        <w:t>a</w:t>
      </w:r>
      <w:r w:rsidRPr="0078169E">
        <w:rPr>
          <w:sz w:val="22"/>
          <w:szCs w:val="22"/>
          <w:lang w:val="az-Latn-AZ"/>
        </w:rPr>
        <w:t>rın</w:t>
      </w:r>
      <w:r w:rsidRPr="00924D57">
        <w:rPr>
          <w:sz w:val="22"/>
          <w:szCs w:val="22"/>
          <w:lang w:val="az-Cyrl-AZ"/>
        </w:rPr>
        <w:t xml:space="preserve"> </w:t>
      </w:r>
      <w:r w:rsidRPr="0078169E">
        <w:rPr>
          <w:sz w:val="22"/>
          <w:szCs w:val="22"/>
          <w:lang w:val="az-Latn-AZ"/>
        </w:rPr>
        <w:t>ən</w:t>
      </w:r>
      <w:r w:rsidRPr="00924D57">
        <w:rPr>
          <w:sz w:val="22"/>
          <w:szCs w:val="22"/>
          <w:lang w:val="az-Cyrl-AZ"/>
        </w:rPr>
        <w:t xml:space="preserve"> </w:t>
      </w:r>
      <w:r w:rsidRPr="0078169E">
        <w:rPr>
          <w:sz w:val="22"/>
          <w:szCs w:val="22"/>
          <w:lang w:val="az-Latn-AZ"/>
        </w:rPr>
        <w:t>cəl</w:t>
      </w:r>
      <w:r w:rsidRPr="00924D57">
        <w:rPr>
          <w:sz w:val="22"/>
          <w:szCs w:val="22"/>
          <w:lang w:val="az-Cyrl-AZ"/>
        </w:rPr>
        <w:t>a</w:t>
      </w:r>
      <w:r w:rsidRPr="0078169E">
        <w:rPr>
          <w:sz w:val="22"/>
          <w:szCs w:val="22"/>
          <w:lang w:val="az-Latn-AZ"/>
        </w:rPr>
        <w:t>lətlisi</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zikr</w:t>
      </w:r>
      <w:r w:rsidRPr="00924D57">
        <w:rPr>
          <w:sz w:val="22"/>
          <w:szCs w:val="22"/>
          <w:lang w:val="az-Cyrl-AZ"/>
        </w:rPr>
        <w:t xml:space="preserve"> o</w:t>
      </w:r>
      <w:r w:rsidRPr="0078169E">
        <w:rPr>
          <w:sz w:val="22"/>
          <w:szCs w:val="22"/>
          <w:lang w:val="az-Latn-AZ"/>
        </w:rPr>
        <w:t>lun</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məzkurl</w:t>
      </w:r>
      <w:r w:rsidRPr="00924D57">
        <w:rPr>
          <w:sz w:val="22"/>
          <w:szCs w:val="22"/>
          <w:lang w:val="az-Cyrl-AZ"/>
        </w:rPr>
        <w:t>a</w:t>
      </w:r>
      <w:r w:rsidRPr="0078169E">
        <w:rPr>
          <w:sz w:val="22"/>
          <w:szCs w:val="22"/>
          <w:lang w:val="az-Latn-AZ"/>
        </w:rPr>
        <w:t>rın</w:t>
      </w:r>
      <w:r w:rsidRPr="00924D57">
        <w:rPr>
          <w:sz w:val="22"/>
          <w:szCs w:val="22"/>
          <w:lang w:val="az-Cyrl-AZ"/>
        </w:rPr>
        <w:t xml:space="preserve"> </w:t>
      </w:r>
      <w:r w:rsidRPr="0078169E">
        <w:rPr>
          <w:sz w:val="22"/>
          <w:szCs w:val="22"/>
          <w:lang w:val="az-Latn-AZ"/>
        </w:rPr>
        <w:t>ən</w:t>
      </w:r>
      <w:r w:rsidRPr="00924D57">
        <w:rPr>
          <w:sz w:val="22"/>
          <w:szCs w:val="22"/>
          <w:lang w:val="az-Cyrl-AZ"/>
        </w:rPr>
        <w:t xml:space="preserve"> </w:t>
      </w:r>
      <w:r w:rsidRPr="0078169E">
        <w:rPr>
          <w:sz w:val="22"/>
          <w:szCs w:val="22"/>
          <w:lang w:val="az-Latn-AZ"/>
        </w:rPr>
        <w:t>izzətlisi</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tərif</w:t>
      </w:r>
      <w:r w:rsidRPr="00924D57">
        <w:rPr>
          <w:sz w:val="22"/>
          <w:szCs w:val="22"/>
          <w:lang w:val="az-Cyrl-AZ"/>
        </w:rPr>
        <w:t xml:space="preserve"> o</w:t>
      </w:r>
      <w:r w:rsidRPr="0078169E">
        <w:rPr>
          <w:sz w:val="22"/>
          <w:szCs w:val="22"/>
          <w:lang w:val="az-Latn-AZ"/>
        </w:rPr>
        <w:t>lun</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məhmudl</w:t>
      </w:r>
      <w:r w:rsidRPr="00924D57">
        <w:rPr>
          <w:sz w:val="22"/>
          <w:szCs w:val="22"/>
          <w:lang w:val="az-Cyrl-AZ"/>
        </w:rPr>
        <w:t>a</w:t>
      </w:r>
      <w:r w:rsidRPr="0078169E">
        <w:rPr>
          <w:sz w:val="22"/>
          <w:szCs w:val="22"/>
          <w:lang w:val="az-Latn-AZ"/>
        </w:rPr>
        <w:t>rın</w:t>
      </w:r>
      <w:r w:rsidRPr="00924D57">
        <w:rPr>
          <w:sz w:val="22"/>
          <w:szCs w:val="22"/>
          <w:lang w:val="az-Cyrl-AZ"/>
        </w:rPr>
        <w:t xml:space="preserve"> </w:t>
      </w:r>
      <w:r w:rsidRPr="0078169E">
        <w:rPr>
          <w:sz w:val="22"/>
          <w:szCs w:val="22"/>
          <w:lang w:val="az-Latn-AZ"/>
        </w:rPr>
        <w:t>ən</w:t>
      </w:r>
      <w:r w:rsidRPr="00924D57">
        <w:rPr>
          <w:sz w:val="22"/>
          <w:szCs w:val="22"/>
          <w:lang w:val="az-Cyrl-AZ"/>
        </w:rPr>
        <w:t xml:space="preserve"> </w:t>
      </w:r>
      <w:r w:rsidRPr="0078169E">
        <w:rPr>
          <w:sz w:val="22"/>
          <w:szCs w:val="22"/>
          <w:lang w:val="az-Latn-AZ"/>
        </w:rPr>
        <w:t>əl</w:t>
      </w:r>
      <w:r w:rsidRPr="00924D57">
        <w:rPr>
          <w:sz w:val="22"/>
          <w:szCs w:val="22"/>
          <w:lang w:val="az-Cyrl-AZ"/>
        </w:rPr>
        <w:t>a</w:t>
      </w:r>
      <w:r w:rsidRPr="0078169E">
        <w:rPr>
          <w:sz w:val="22"/>
          <w:szCs w:val="22"/>
          <w:lang w:val="az-Latn-AZ"/>
        </w:rPr>
        <w:t>sı</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tələb</w:t>
      </w:r>
      <w:r w:rsidRPr="00924D57">
        <w:rPr>
          <w:sz w:val="22"/>
          <w:szCs w:val="22"/>
          <w:lang w:val="az-Cyrl-AZ"/>
        </w:rPr>
        <w:t xml:space="preserve"> o</w:t>
      </w:r>
      <w:r w:rsidRPr="0078169E">
        <w:rPr>
          <w:sz w:val="22"/>
          <w:szCs w:val="22"/>
          <w:lang w:val="az-Latn-AZ"/>
        </w:rPr>
        <w:t>lun</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mövcudl</w:t>
      </w:r>
      <w:r w:rsidRPr="00924D57">
        <w:rPr>
          <w:sz w:val="22"/>
          <w:szCs w:val="22"/>
          <w:lang w:val="az-Cyrl-AZ"/>
        </w:rPr>
        <w:t>a</w:t>
      </w:r>
      <w:r w:rsidRPr="0078169E">
        <w:rPr>
          <w:sz w:val="22"/>
          <w:szCs w:val="22"/>
          <w:lang w:val="az-Latn-AZ"/>
        </w:rPr>
        <w:t>rın</w:t>
      </w:r>
      <w:r w:rsidRPr="00924D57">
        <w:rPr>
          <w:sz w:val="22"/>
          <w:szCs w:val="22"/>
          <w:lang w:val="az-Cyrl-AZ"/>
        </w:rPr>
        <w:t xml:space="preserve"> </w:t>
      </w:r>
      <w:r w:rsidRPr="0078169E">
        <w:rPr>
          <w:sz w:val="22"/>
          <w:szCs w:val="22"/>
          <w:lang w:val="az-Latn-AZ"/>
        </w:rPr>
        <w:t>ən</w:t>
      </w:r>
      <w:r w:rsidRPr="00924D57">
        <w:rPr>
          <w:sz w:val="22"/>
          <w:szCs w:val="22"/>
          <w:lang w:val="az-Cyrl-AZ"/>
        </w:rPr>
        <w:t xml:space="preserve"> </w:t>
      </w:r>
      <w:r w:rsidRPr="0078169E">
        <w:rPr>
          <w:sz w:val="22"/>
          <w:szCs w:val="22"/>
          <w:lang w:val="az-Latn-AZ"/>
        </w:rPr>
        <w:t>qədimisi</w:t>
      </w:r>
      <w:r w:rsidRPr="00924D57">
        <w:rPr>
          <w:sz w:val="22"/>
          <w:szCs w:val="22"/>
          <w:lang w:val="az-Cyrl-AZ"/>
        </w:rPr>
        <w:t xml:space="preserve"> (</w:t>
      </w:r>
      <w:r w:rsidRPr="0078169E">
        <w:rPr>
          <w:sz w:val="22"/>
          <w:szCs w:val="22"/>
          <w:lang w:val="az-Latn-AZ"/>
        </w:rPr>
        <w:t>əzələsi</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Vəsf</w:t>
      </w:r>
      <w:r w:rsidRPr="00924D57">
        <w:rPr>
          <w:sz w:val="22"/>
          <w:szCs w:val="22"/>
          <w:lang w:val="az-Cyrl-AZ"/>
        </w:rPr>
        <w:t xml:space="preserve"> o</w:t>
      </w:r>
      <w:r w:rsidRPr="0078169E">
        <w:rPr>
          <w:sz w:val="22"/>
          <w:szCs w:val="22"/>
          <w:lang w:val="az-Latn-AZ"/>
        </w:rPr>
        <w:t>lun</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mövsufl</w:t>
      </w:r>
      <w:r w:rsidRPr="00924D57">
        <w:rPr>
          <w:sz w:val="22"/>
          <w:szCs w:val="22"/>
          <w:lang w:val="az-Cyrl-AZ"/>
        </w:rPr>
        <w:t>a</w:t>
      </w:r>
      <w:r w:rsidRPr="0078169E">
        <w:rPr>
          <w:sz w:val="22"/>
          <w:szCs w:val="22"/>
          <w:lang w:val="az-Latn-AZ"/>
        </w:rPr>
        <w:t>rın</w:t>
      </w:r>
      <w:r w:rsidRPr="00924D57">
        <w:rPr>
          <w:sz w:val="22"/>
          <w:szCs w:val="22"/>
          <w:lang w:val="az-Cyrl-AZ"/>
        </w:rPr>
        <w:t xml:space="preserve"> </w:t>
      </w:r>
      <w:r w:rsidRPr="0078169E">
        <w:rPr>
          <w:sz w:val="22"/>
          <w:szCs w:val="22"/>
          <w:lang w:val="az-Latn-AZ"/>
        </w:rPr>
        <w:t>ən</w:t>
      </w:r>
      <w:r w:rsidRPr="00924D57">
        <w:rPr>
          <w:sz w:val="22"/>
          <w:szCs w:val="22"/>
          <w:lang w:val="az-Cyrl-AZ"/>
        </w:rPr>
        <w:t xml:space="preserve"> </w:t>
      </w:r>
      <w:r w:rsidRPr="0078169E">
        <w:rPr>
          <w:sz w:val="22"/>
          <w:szCs w:val="22"/>
          <w:lang w:val="az-Latn-AZ"/>
        </w:rPr>
        <w:t>uc</w:t>
      </w:r>
      <w:r w:rsidRPr="00924D57">
        <w:rPr>
          <w:sz w:val="22"/>
          <w:szCs w:val="22"/>
          <w:lang w:val="az-Cyrl-AZ"/>
        </w:rPr>
        <w:t xml:space="preserve">a </w:t>
      </w:r>
      <w:r w:rsidRPr="0078169E">
        <w:rPr>
          <w:sz w:val="22"/>
          <w:szCs w:val="22"/>
          <w:lang w:val="az-Latn-AZ"/>
        </w:rPr>
        <w:t>məq</w:t>
      </w:r>
      <w:r w:rsidRPr="00924D57">
        <w:rPr>
          <w:sz w:val="22"/>
          <w:szCs w:val="22"/>
          <w:lang w:val="az-Cyrl-AZ"/>
        </w:rPr>
        <w:t>a</w:t>
      </w:r>
      <w:r w:rsidRPr="0078169E">
        <w:rPr>
          <w:sz w:val="22"/>
          <w:szCs w:val="22"/>
          <w:lang w:val="az-Latn-AZ"/>
        </w:rPr>
        <w:t>mlısı</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qəsd</w:t>
      </w:r>
      <w:r w:rsidRPr="00924D57">
        <w:rPr>
          <w:sz w:val="22"/>
          <w:szCs w:val="22"/>
          <w:lang w:val="az-Cyrl-AZ"/>
        </w:rPr>
        <w:t xml:space="preserve"> (</w:t>
      </w:r>
      <w:r w:rsidRPr="0078169E">
        <w:rPr>
          <w:sz w:val="22"/>
          <w:szCs w:val="22"/>
          <w:lang w:val="az-Latn-AZ"/>
        </w:rPr>
        <w:t>niyyət</w:t>
      </w:r>
      <w:r w:rsidRPr="00924D57">
        <w:rPr>
          <w:sz w:val="22"/>
          <w:szCs w:val="22"/>
          <w:lang w:val="az-Cyrl-AZ"/>
        </w:rPr>
        <w:t>) o</w:t>
      </w:r>
      <w:r w:rsidRPr="0078169E">
        <w:rPr>
          <w:sz w:val="22"/>
          <w:szCs w:val="22"/>
          <w:lang w:val="az-Latn-AZ"/>
        </w:rPr>
        <w:t>lun</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məqsədlərin</w:t>
      </w:r>
      <w:r w:rsidRPr="00924D57">
        <w:rPr>
          <w:sz w:val="22"/>
          <w:szCs w:val="22"/>
          <w:lang w:val="az-Cyrl-AZ"/>
        </w:rPr>
        <w:t xml:space="preserve"> </w:t>
      </w:r>
      <w:r w:rsidRPr="0078169E">
        <w:rPr>
          <w:sz w:val="22"/>
          <w:szCs w:val="22"/>
          <w:lang w:val="az-Latn-AZ"/>
        </w:rPr>
        <w:t>ən</w:t>
      </w:r>
      <w:r w:rsidRPr="00924D57">
        <w:rPr>
          <w:sz w:val="22"/>
          <w:szCs w:val="22"/>
          <w:lang w:val="az-Cyrl-AZ"/>
        </w:rPr>
        <w:t xml:space="preserve"> </w:t>
      </w:r>
      <w:r w:rsidRPr="0078169E">
        <w:rPr>
          <w:sz w:val="22"/>
          <w:szCs w:val="22"/>
          <w:lang w:val="az-Latn-AZ"/>
        </w:rPr>
        <w:t>böyüyü</w:t>
      </w:r>
      <w:r w:rsidRPr="00924D57">
        <w:rPr>
          <w:sz w:val="22"/>
          <w:szCs w:val="22"/>
          <w:lang w:val="az-Cyrl-AZ"/>
        </w:rPr>
        <w:t>, e</w:t>
      </w:r>
      <w:r w:rsidRPr="0078169E">
        <w:rPr>
          <w:sz w:val="22"/>
          <w:szCs w:val="22"/>
          <w:lang w:val="az-Latn-AZ"/>
        </w:rPr>
        <w:t>y</w:t>
      </w:r>
      <w:r w:rsidRPr="00924D57">
        <w:rPr>
          <w:sz w:val="22"/>
          <w:szCs w:val="22"/>
          <w:lang w:val="az-Cyrl-AZ"/>
        </w:rPr>
        <w:t xml:space="preserve"> </w:t>
      </w:r>
      <w:r w:rsidRPr="0078169E">
        <w:rPr>
          <w:sz w:val="22"/>
          <w:szCs w:val="22"/>
          <w:lang w:val="az-Latn-AZ"/>
        </w:rPr>
        <w:t>s</w:t>
      </w:r>
      <w:r w:rsidRPr="00924D57">
        <w:rPr>
          <w:sz w:val="22"/>
          <w:szCs w:val="22"/>
          <w:lang w:val="az-Cyrl-AZ"/>
        </w:rPr>
        <w:t>o</w:t>
      </w:r>
      <w:r w:rsidRPr="0078169E">
        <w:rPr>
          <w:sz w:val="22"/>
          <w:szCs w:val="22"/>
          <w:lang w:val="az-Latn-AZ"/>
        </w:rPr>
        <w:t>ruşul</w:t>
      </w:r>
      <w:r w:rsidRPr="00924D57">
        <w:rPr>
          <w:sz w:val="22"/>
          <w:szCs w:val="22"/>
          <w:lang w:val="az-Cyrl-AZ"/>
        </w:rPr>
        <w:t>a</w:t>
      </w:r>
      <w:r w:rsidRPr="0078169E">
        <w:rPr>
          <w:sz w:val="22"/>
          <w:szCs w:val="22"/>
          <w:lang w:val="az-Latn-AZ"/>
        </w:rPr>
        <w:t>n</w:t>
      </w:r>
      <w:r w:rsidRPr="00924D57">
        <w:rPr>
          <w:sz w:val="22"/>
          <w:szCs w:val="22"/>
          <w:lang w:val="az-Cyrl-AZ"/>
        </w:rPr>
        <w:t xml:space="preserve"> (</w:t>
      </w:r>
      <w:r w:rsidRPr="0078169E">
        <w:rPr>
          <w:sz w:val="22"/>
          <w:szCs w:val="22"/>
          <w:lang w:val="az-Latn-AZ"/>
        </w:rPr>
        <w:t>istənilən</w:t>
      </w:r>
      <w:r w:rsidRPr="00924D57">
        <w:rPr>
          <w:sz w:val="22"/>
          <w:szCs w:val="22"/>
          <w:lang w:val="az-Cyrl-AZ"/>
        </w:rPr>
        <w:t xml:space="preserve">) </w:t>
      </w:r>
      <w:r w:rsidRPr="0078169E">
        <w:rPr>
          <w:sz w:val="22"/>
          <w:szCs w:val="22"/>
          <w:lang w:val="az-Latn-AZ"/>
        </w:rPr>
        <w:t>məsull</w:t>
      </w:r>
      <w:r w:rsidRPr="00924D57">
        <w:rPr>
          <w:sz w:val="22"/>
          <w:szCs w:val="22"/>
          <w:lang w:val="az-Cyrl-AZ"/>
        </w:rPr>
        <w:t>a</w:t>
      </w:r>
      <w:r w:rsidRPr="0078169E">
        <w:rPr>
          <w:sz w:val="22"/>
          <w:szCs w:val="22"/>
          <w:lang w:val="az-Latn-AZ"/>
        </w:rPr>
        <w:t>rın</w:t>
      </w:r>
      <w:r w:rsidRPr="00433660">
        <w:rPr>
          <w:lang w:val="az-Cyrl-AZ"/>
        </w:rPr>
        <w:t xml:space="preserve"> </w:t>
      </w:r>
      <w:r w:rsidRPr="0078169E">
        <w:rPr>
          <w:sz w:val="22"/>
          <w:szCs w:val="22"/>
          <w:lang w:val="az-Latn-AZ"/>
        </w:rPr>
        <w:t>ən</w:t>
      </w:r>
      <w:r w:rsidRPr="00C2293B">
        <w:rPr>
          <w:sz w:val="22"/>
          <w:szCs w:val="22"/>
          <w:lang w:val="az-Cyrl-AZ"/>
        </w:rPr>
        <w:t xml:space="preserve"> </w:t>
      </w:r>
      <w:r w:rsidRPr="0078169E">
        <w:rPr>
          <w:sz w:val="22"/>
          <w:szCs w:val="22"/>
          <w:lang w:val="az-Latn-AZ"/>
        </w:rPr>
        <w:t>kər</w:t>
      </w:r>
      <w:r w:rsidRPr="00C2293B">
        <w:rPr>
          <w:sz w:val="22"/>
          <w:szCs w:val="22"/>
          <w:lang w:val="az-Cyrl-AZ"/>
        </w:rPr>
        <w:t>a</w:t>
      </w:r>
      <w:r w:rsidRPr="0078169E">
        <w:rPr>
          <w:sz w:val="22"/>
          <w:szCs w:val="22"/>
          <w:lang w:val="az-Latn-AZ"/>
        </w:rPr>
        <w:t>mətlisi</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t</w:t>
      </w:r>
      <w:r w:rsidRPr="00C2293B">
        <w:rPr>
          <w:sz w:val="22"/>
          <w:szCs w:val="22"/>
          <w:lang w:val="az-Cyrl-AZ"/>
        </w:rPr>
        <w:t>a</w:t>
      </w:r>
      <w:r w:rsidRPr="0078169E">
        <w:rPr>
          <w:sz w:val="22"/>
          <w:szCs w:val="22"/>
          <w:lang w:val="az-Latn-AZ"/>
        </w:rPr>
        <w:t>nın</w:t>
      </w:r>
      <w:r w:rsidRPr="00C2293B">
        <w:rPr>
          <w:sz w:val="22"/>
          <w:szCs w:val="22"/>
          <w:lang w:val="az-Cyrl-AZ"/>
        </w:rPr>
        <w:t>a</w:t>
      </w:r>
      <w:r w:rsidRPr="0078169E">
        <w:rPr>
          <w:sz w:val="22"/>
          <w:szCs w:val="22"/>
          <w:lang w:val="az-Latn-AZ"/>
        </w:rPr>
        <w:t>n</w:t>
      </w:r>
      <w:r w:rsidRPr="00C2293B">
        <w:rPr>
          <w:sz w:val="22"/>
          <w:szCs w:val="22"/>
          <w:lang w:val="az-Cyrl-AZ"/>
        </w:rPr>
        <w:t xml:space="preserve"> </w:t>
      </w:r>
      <w:r w:rsidRPr="0078169E">
        <w:rPr>
          <w:sz w:val="22"/>
          <w:szCs w:val="22"/>
          <w:lang w:val="az-Latn-AZ"/>
        </w:rPr>
        <w:t>məhbubl</w:t>
      </w:r>
      <w:r w:rsidRPr="00C2293B">
        <w:rPr>
          <w:sz w:val="22"/>
          <w:szCs w:val="22"/>
          <w:lang w:val="az-Cyrl-AZ"/>
        </w:rPr>
        <w:t>a</w:t>
      </w:r>
      <w:r w:rsidRPr="0078169E">
        <w:rPr>
          <w:sz w:val="22"/>
          <w:szCs w:val="22"/>
          <w:lang w:val="az-Latn-AZ"/>
        </w:rPr>
        <w:t>rın</w:t>
      </w:r>
      <w:r w:rsidRPr="00C2293B">
        <w:rPr>
          <w:sz w:val="22"/>
          <w:szCs w:val="22"/>
          <w:lang w:val="az-Cyrl-AZ"/>
        </w:rPr>
        <w:t xml:space="preserve"> </w:t>
      </w:r>
      <w:r w:rsidRPr="0078169E">
        <w:rPr>
          <w:sz w:val="22"/>
          <w:szCs w:val="22"/>
          <w:lang w:val="az-Latn-AZ"/>
        </w:rPr>
        <w:t>ən</w:t>
      </w:r>
      <w:r w:rsidRPr="00C2293B">
        <w:rPr>
          <w:sz w:val="22"/>
          <w:szCs w:val="22"/>
          <w:lang w:val="az-Cyrl-AZ"/>
        </w:rPr>
        <w:t xml:space="preserve"> </w:t>
      </w:r>
      <w:r w:rsidRPr="0078169E">
        <w:rPr>
          <w:sz w:val="22"/>
          <w:szCs w:val="22"/>
          <w:lang w:val="az-Latn-AZ"/>
        </w:rPr>
        <w:t>əşrəfi</w:t>
      </w:r>
      <w:r w:rsidRPr="00C2293B">
        <w:rPr>
          <w:sz w:val="22"/>
          <w:szCs w:val="22"/>
          <w:lang w:val="az-Cyrl-AZ"/>
        </w:rPr>
        <w:t>!</w:t>
      </w:r>
      <w:r w:rsidRPr="00C2293B">
        <w:rPr>
          <w:sz w:val="22"/>
          <w:szCs w:val="22"/>
          <w:lang w:val="az-Cyrl-AZ"/>
        </w:rPr>
        <w:br/>
        <w:t xml:space="preserve"> 87. E</w:t>
      </w:r>
      <w:r w:rsidRPr="0078169E">
        <w:rPr>
          <w:sz w:val="22"/>
          <w:szCs w:val="22"/>
          <w:lang w:val="az-Latn-AZ"/>
        </w:rPr>
        <w:t>y</w:t>
      </w:r>
      <w:r w:rsidRPr="00C2293B">
        <w:rPr>
          <w:sz w:val="22"/>
          <w:szCs w:val="22"/>
          <w:lang w:val="az-Cyrl-AZ"/>
        </w:rPr>
        <w:t xml:space="preserve"> a</w:t>
      </w:r>
      <w:r w:rsidRPr="0078169E">
        <w:rPr>
          <w:sz w:val="22"/>
          <w:szCs w:val="22"/>
          <w:lang w:val="az-Latn-AZ"/>
        </w:rPr>
        <w:t>ğl</w:t>
      </w:r>
      <w:r w:rsidRPr="00C2293B">
        <w:rPr>
          <w:sz w:val="22"/>
          <w:szCs w:val="22"/>
          <w:lang w:val="az-Cyrl-AZ"/>
        </w:rPr>
        <w:t>a</w:t>
      </w:r>
      <w:r w:rsidRPr="0078169E">
        <w:rPr>
          <w:sz w:val="22"/>
          <w:szCs w:val="22"/>
          <w:lang w:val="az-Latn-AZ"/>
        </w:rPr>
        <w:t>y</w:t>
      </w:r>
      <w:r w:rsidRPr="00C2293B">
        <w:rPr>
          <w:sz w:val="22"/>
          <w:szCs w:val="22"/>
          <w:lang w:val="az-Cyrl-AZ"/>
        </w:rPr>
        <w:t>a</w:t>
      </w:r>
      <w:r w:rsidRPr="0078169E">
        <w:rPr>
          <w:sz w:val="22"/>
          <w:szCs w:val="22"/>
          <w:lang w:val="az-Latn-AZ"/>
        </w:rPr>
        <w:t>nl</w:t>
      </w:r>
      <w:r w:rsidRPr="00C2293B">
        <w:rPr>
          <w:sz w:val="22"/>
          <w:szCs w:val="22"/>
          <w:lang w:val="az-Cyrl-AZ"/>
        </w:rPr>
        <w:t>a</w:t>
      </w:r>
      <w:r w:rsidRPr="0078169E">
        <w:rPr>
          <w:sz w:val="22"/>
          <w:szCs w:val="22"/>
          <w:lang w:val="az-Latn-AZ"/>
        </w:rPr>
        <w:t>rın</w:t>
      </w:r>
      <w:r w:rsidRPr="00C2293B">
        <w:rPr>
          <w:sz w:val="22"/>
          <w:szCs w:val="22"/>
          <w:lang w:val="az-Cyrl-AZ"/>
        </w:rPr>
        <w:t xml:space="preserve"> </w:t>
      </w:r>
      <w:r w:rsidRPr="0078169E">
        <w:rPr>
          <w:sz w:val="22"/>
          <w:szCs w:val="22"/>
          <w:lang w:val="az-Latn-AZ"/>
        </w:rPr>
        <w:t>həbibi</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təvəkkül</w:t>
      </w:r>
      <w:r w:rsidRPr="00C2293B">
        <w:rPr>
          <w:sz w:val="22"/>
          <w:szCs w:val="22"/>
          <w:lang w:val="az-Cyrl-AZ"/>
        </w:rPr>
        <w:t xml:space="preserve"> e</w:t>
      </w:r>
      <w:r w:rsidRPr="0078169E">
        <w:rPr>
          <w:sz w:val="22"/>
          <w:szCs w:val="22"/>
          <w:lang w:val="az-Latn-AZ"/>
        </w:rPr>
        <w:t>dənlərin</w:t>
      </w:r>
      <w:r w:rsidRPr="00C2293B">
        <w:rPr>
          <w:sz w:val="22"/>
          <w:szCs w:val="22"/>
          <w:lang w:val="az-Cyrl-AZ"/>
        </w:rPr>
        <w:t xml:space="preserve"> a</w:t>
      </w:r>
      <w:r w:rsidRPr="0078169E">
        <w:rPr>
          <w:sz w:val="22"/>
          <w:szCs w:val="22"/>
          <w:lang w:val="az-Latn-AZ"/>
        </w:rPr>
        <w:t>ğ</w:t>
      </w:r>
      <w:r w:rsidRPr="00C2293B">
        <w:rPr>
          <w:sz w:val="22"/>
          <w:szCs w:val="22"/>
          <w:lang w:val="az-Cyrl-AZ"/>
        </w:rPr>
        <w:t>a</w:t>
      </w:r>
      <w:r w:rsidRPr="0078169E">
        <w:rPr>
          <w:sz w:val="22"/>
          <w:szCs w:val="22"/>
          <w:lang w:val="az-Latn-AZ"/>
        </w:rPr>
        <w:t>sı</w:t>
      </w:r>
      <w:r w:rsidRPr="00C2293B">
        <w:rPr>
          <w:sz w:val="22"/>
          <w:szCs w:val="22"/>
          <w:lang w:val="az-Cyrl-AZ"/>
        </w:rPr>
        <w:t>, e</w:t>
      </w:r>
      <w:r w:rsidRPr="0078169E">
        <w:rPr>
          <w:sz w:val="22"/>
          <w:szCs w:val="22"/>
          <w:lang w:val="az-Latn-AZ"/>
        </w:rPr>
        <w:t>y</w:t>
      </w:r>
      <w:r w:rsidRPr="00C2293B">
        <w:rPr>
          <w:sz w:val="22"/>
          <w:szCs w:val="22"/>
          <w:lang w:val="az-Cyrl-AZ"/>
        </w:rPr>
        <w:t xml:space="preserve"> (xa</w:t>
      </w:r>
      <w:r w:rsidRPr="0078169E">
        <w:rPr>
          <w:sz w:val="22"/>
          <w:szCs w:val="22"/>
          <w:lang w:val="az-Latn-AZ"/>
        </w:rPr>
        <w:t>lqı</w:t>
      </w:r>
      <w:r w:rsidRPr="00C2293B">
        <w:rPr>
          <w:sz w:val="22"/>
          <w:szCs w:val="22"/>
          <w:lang w:val="az-Cyrl-AZ"/>
        </w:rPr>
        <w:t xml:space="preserve"> </w:t>
      </w:r>
      <w:r w:rsidRPr="0078169E">
        <w:rPr>
          <w:sz w:val="22"/>
          <w:szCs w:val="22"/>
          <w:lang w:val="az-Latn-AZ"/>
        </w:rPr>
        <w:t>düz</w:t>
      </w:r>
      <w:r w:rsidRPr="00C2293B">
        <w:rPr>
          <w:sz w:val="22"/>
          <w:szCs w:val="22"/>
          <w:lang w:val="az-Cyrl-AZ"/>
        </w:rPr>
        <w:t xml:space="preserve"> </w:t>
      </w:r>
      <w:r w:rsidRPr="0078169E">
        <w:rPr>
          <w:sz w:val="22"/>
          <w:szCs w:val="22"/>
          <w:lang w:val="az-Latn-AZ"/>
        </w:rPr>
        <w:t>y</w:t>
      </w:r>
      <w:r w:rsidRPr="00C2293B">
        <w:rPr>
          <w:sz w:val="22"/>
          <w:szCs w:val="22"/>
          <w:lang w:val="az-Cyrl-AZ"/>
        </w:rPr>
        <w:t>o</w:t>
      </w:r>
      <w:r w:rsidRPr="0078169E">
        <w:rPr>
          <w:sz w:val="22"/>
          <w:szCs w:val="22"/>
          <w:lang w:val="az-Latn-AZ"/>
        </w:rPr>
        <w:t>ld</w:t>
      </w:r>
      <w:r w:rsidRPr="00C2293B">
        <w:rPr>
          <w:sz w:val="22"/>
          <w:szCs w:val="22"/>
          <w:lang w:val="az-Cyrl-AZ"/>
        </w:rPr>
        <w:t>a</w:t>
      </w:r>
      <w:r w:rsidRPr="0078169E">
        <w:rPr>
          <w:sz w:val="22"/>
          <w:szCs w:val="22"/>
          <w:lang w:val="az-Latn-AZ"/>
        </w:rPr>
        <w:t>n</w:t>
      </w:r>
      <w:r w:rsidRPr="00C2293B">
        <w:rPr>
          <w:sz w:val="22"/>
          <w:szCs w:val="22"/>
          <w:lang w:val="az-Cyrl-AZ"/>
        </w:rPr>
        <w:t>) a</w:t>
      </w:r>
      <w:r w:rsidRPr="0078169E">
        <w:rPr>
          <w:sz w:val="22"/>
          <w:szCs w:val="22"/>
          <w:lang w:val="az-Latn-AZ"/>
        </w:rPr>
        <w:t>zdır</w:t>
      </w:r>
      <w:r w:rsidRPr="00C2293B">
        <w:rPr>
          <w:sz w:val="22"/>
          <w:szCs w:val="22"/>
          <w:lang w:val="az-Cyrl-AZ"/>
        </w:rPr>
        <w:t>a</w:t>
      </w:r>
      <w:r w:rsidRPr="0078169E">
        <w:rPr>
          <w:sz w:val="22"/>
          <w:szCs w:val="22"/>
          <w:lang w:val="az-Latn-AZ"/>
        </w:rPr>
        <w:t>nl</w:t>
      </w:r>
      <w:r w:rsidRPr="00C2293B">
        <w:rPr>
          <w:sz w:val="22"/>
          <w:szCs w:val="22"/>
          <w:lang w:val="az-Cyrl-AZ"/>
        </w:rPr>
        <w:t>a</w:t>
      </w:r>
      <w:r w:rsidRPr="0078169E">
        <w:rPr>
          <w:sz w:val="22"/>
          <w:szCs w:val="22"/>
          <w:lang w:val="az-Latn-AZ"/>
        </w:rPr>
        <w:t>rı</w:t>
      </w:r>
      <w:r w:rsidRPr="00C2293B">
        <w:rPr>
          <w:sz w:val="22"/>
          <w:szCs w:val="22"/>
          <w:lang w:val="az-Cyrl-AZ"/>
        </w:rPr>
        <w:t xml:space="preserve"> </w:t>
      </w:r>
      <w:r w:rsidRPr="0078169E">
        <w:rPr>
          <w:sz w:val="22"/>
          <w:szCs w:val="22"/>
          <w:lang w:val="az-Latn-AZ"/>
        </w:rPr>
        <w:t>hid</w:t>
      </w:r>
      <w:r w:rsidRPr="00C2293B">
        <w:rPr>
          <w:sz w:val="22"/>
          <w:szCs w:val="22"/>
          <w:lang w:val="az-Cyrl-AZ"/>
        </w:rPr>
        <w:t>a</w:t>
      </w:r>
      <w:r w:rsidRPr="0078169E">
        <w:rPr>
          <w:sz w:val="22"/>
          <w:szCs w:val="22"/>
          <w:lang w:val="az-Latn-AZ"/>
        </w:rPr>
        <w:t>yət</w:t>
      </w:r>
      <w:r w:rsidRPr="00C2293B">
        <w:rPr>
          <w:sz w:val="22"/>
          <w:szCs w:val="22"/>
          <w:lang w:val="az-Cyrl-AZ"/>
        </w:rPr>
        <w:t xml:space="preserve"> e</w:t>
      </w:r>
      <w:r w:rsidRPr="0078169E">
        <w:rPr>
          <w:sz w:val="22"/>
          <w:szCs w:val="22"/>
          <w:lang w:val="az-Latn-AZ"/>
        </w:rPr>
        <w:t>dən</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möminlərin</w:t>
      </w:r>
      <w:r w:rsidRPr="00C2293B">
        <w:rPr>
          <w:sz w:val="22"/>
          <w:szCs w:val="22"/>
          <w:lang w:val="az-Cyrl-AZ"/>
        </w:rPr>
        <w:t xml:space="preserve"> </w:t>
      </w:r>
      <w:r w:rsidRPr="0078169E">
        <w:rPr>
          <w:sz w:val="22"/>
          <w:szCs w:val="22"/>
          <w:lang w:val="az-Latn-AZ"/>
        </w:rPr>
        <w:t>vəlisi</w:t>
      </w:r>
      <w:r w:rsidRPr="00C2293B">
        <w:rPr>
          <w:sz w:val="22"/>
          <w:szCs w:val="22"/>
          <w:lang w:val="az-Cyrl-AZ"/>
        </w:rPr>
        <w:t xml:space="preserve"> (</w:t>
      </w:r>
      <w:r w:rsidRPr="0078169E">
        <w:rPr>
          <w:sz w:val="22"/>
          <w:szCs w:val="22"/>
          <w:lang w:val="az-Latn-AZ"/>
        </w:rPr>
        <w:t>i</w:t>
      </w:r>
      <w:r w:rsidRPr="00C2293B">
        <w:rPr>
          <w:sz w:val="22"/>
          <w:szCs w:val="22"/>
          <w:lang w:val="az-Cyrl-AZ"/>
        </w:rPr>
        <w:t>x</w:t>
      </w:r>
      <w:r w:rsidRPr="0078169E">
        <w:rPr>
          <w:sz w:val="22"/>
          <w:szCs w:val="22"/>
          <w:lang w:val="az-Latn-AZ"/>
        </w:rPr>
        <w:t>tiy</w:t>
      </w:r>
      <w:r w:rsidRPr="00C2293B">
        <w:rPr>
          <w:sz w:val="22"/>
          <w:szCs w:val="22"/>
          <w:lang w:val="az-Cyrl-AZ"/>
        </w:rPr>
        <w:t>a</w:t>
      </w:r>
      <w:r w:rsidRPr="0078169E">
        <w:rPr>
          <w:sz w:val="22"/>
          <w:szCs w:val="22"/>
          <w:lang w:val="az-Latn-AZ"/>
        </w:rPr>
        <w:t>r</w:t>
      </w:r>
      <w:r w:rsidRPr="00C2293B">
        <w:rPr>
          <w:sz w:val="22"/>
          <w:szCs w:val="22"/>
          <w:lang w:val="az-Cyrl-AZ"/>
        </w:rPr>
        <w:t xml:space="preserve"> </w:t>
      </w:r>
      <w:r w:rsidRPr="0078169E">
        <w:rPr>
          <w:sz w:val="22"/>
          <w:szCs w:val="22"/>
          <w:lang w:val="az-Latn-AZ"/>
        </w:rPr>
        <w:t>s</w:t>
      </w:r>
      <w:r w:rsidRPr="00C2293B">
        <w:rPr>
          <w:sz w:val="22"/>
          <w:szCs w:val="22"/>
          <w:lang w:val="az-Cyrl-AZ"/>
        </w:rPr>
        <w:t>a</w:t>
      </w:r>
      <w:r w:rsidRPr="0078169E">
        <w:rPr>
          <w:sz w:val="22"/>
          <w:szCs w:val="22"/>
          <w:lang w:val="az-Latn-AZ"/>
        </w:rPr>
        <w:t>hibi</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zikr</w:t>
      </w:r>
      <w:r w:rsidRPr="00C2293B">
        <w:rPr>
          <w:sz w:val="22"/>
          <w:szCs w:val="22"/>
          <w:lang w:val="az-Cyrl-AZ"/>
        </w:rPr>
        <w:t xml:space="preserve"> e</w:t>
      </w:r>
      <w:r w:rsidRPr="0078169E">
        <w:rPr>
          <w:sz w:val="22"/>
          <w:szCs w:val="22"/>
          <w:lang w:val="az-Latn-AZ"/>
        </w:rPr>
        <w:t>dənlərin</w:t>
      </w:r>
      <w:r w:rsidRPr="00C2293B">
        <w:rPr>
          <w:sz w:val="22"/>
          <w:szCs w:val="22"/>
          <w:lang w:val="az-Cyrl-AZ"/>
        </w:rPr>
        <w:t xml:space="preserve"> </w:t>
      </w:r>
      <w:r w:rsidRPr="0078169E">
        <w:rPr>
          <w:sz w:val="22"/>
          <w:szCs w:val="22"/>
          <w:lang w:val="az-Latn-AZ"/>
        </w:rPr>
        <w:t>munisi</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fəry</w:t>
      </w:r>
      <w:r w:rsidRPr="00C2293B">
        <w:rPr>
          <w:sz w:val="22"/>
          <w:szCs w:val="22"/>
          <w:lang w:val="az-Cyrl-AZ"/>
        </w:rPr>
        <w:t>a</w:t>
      </w:r>
      <w:r w:rsidRPr="0078169E">
        <w:rPr>
          <w:sz w:val="22"/>
          <w:szCs w:val="22"/>
          <w:lang w:val="az-Latn-AZ"/>
        </w:rPr>
        <w:t>d</w:t>
      </w:r>
      <w:r w:rsidRPr="00C2293B">
        <w:rPr>
          <w:sz w:val="22"/>
          <w:szCs w:val="22"/>
          <w:lang w:val="az-Cyrl-AZ"/>
        </w:rPr>
        <w:t xml:space="preserve"> e</w:t>
      </w:r>
      <w:r w:rsidRPr="0078169E">
        <w:rPr>
          <w:sz w:val="22"/>
          <w:szCs w:val="22"/>
          <w:lang w:val="az-Latn-AZ"/>
        </w:rPr>
        <w:t>dən</w:t>
      </w:r>
      <w:r w:rsidRPr="00C2293B">
        <w:rPr>
          <w:sz w:val="22"/>
          <w:szCs w:val="22"/>
          <w:lang w:val="az-Cyrl-AZ"/>
        </w:rPr>
        <w:t xml:space="preserve"> </w:t>
      </w:r>
      <w:r w:rsidRPr="0078169E">
        <w:rPr>
          <w:sz w:val="22"/>
          <w:szCs w:val="22"/>
          <w:lang w:val="az-Latn-AZ"/>
        </w:rPr>
        <w:t>məzluml</w:t>
      </w:r>
      <w:r w:rsidRPr="00C2293B">
        <w:rPr>
          <w:sz w:val="22"/>
          <w:szCs w:val="22"/>
          <w:lang w:val="az-Cyrl-AZ"/>
        </w:rPr>
        <w:t>a</w:t>
      </w:r>
      <w:r w:rsidRPr="0078169E">
        <w:rPr>
          <w:sz w:val="22"/>
          <w:szCs w:val="22"/>
          <w:lang w:val="az-Latn-AZ"/>
        </w:rPr>
        <w:t>rın</w:t>
      </w:r>
      <w:r w:rsidRPr="00C2293B">
        <w:rPr>
          <w:sz w:val="22"/>
          <w:szCs w:val="22"/>
          <w:lang w:val="az-Cyrl-AZ"/>
        </w:rPr>
        <w:t xml:space="preserve"> </w:t>
      </w:r>
      <w:r w:rsidRPr="0078169E">
        <w:rPr>
          <w:sz w:val="22"/>
          <w:szCs w:val="22"/>
          <w:lang w:val="az-Latn-AZ"/>
        </w:rPr>
        <w:t>pən</w:t>
      </w:r>
      <w:r w:rsidRPr="00C2293B">
        <w:rPr>
          <w:sz w:val="22"/>
          <w:szCs w:val="22"/>
          <w:lang w:val="az-Cyrl-AZ"/>
        </w:rPr>
        <w:t>a</w:t>
      </w:r>
      <w:r w:rsidRPr="0078169E">
        <w:rPr>
          <w:sz w:val="22"/>
          <w:szCs w:val="22"/>
          <w:lang w:val="az-Latn-AZ"/>
        </w:rPr>
        <w:t>hg</w:t>
      </w:r>
      <w:r w:rsidRPr="00C2293B">
        <w:rPr>
          <w:sz w:val="22"/>
          <w:szCs w:val="22"/>
          <w:lang w:val="az-Cyrl-AZ"/>
        </w:rPr>
        <w:t>a</w:t>
      </w:r>
      <w:r w:rsidRPr="0078169E">
        <w:rPr>
          <w:sz w:val="22"/>
          <w:szCs w:val="22"/>
          <w:lang w:val="az-Latn-AZ"/>
        </w:rPr>
        <w:t>hı</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d</w:t>
      </w:r>
      <w:r w:rsidRPr="00C2293B">
        <w:rPr>
          <w:sz w:val="22"/>
          <w:szCs w:val="22"/>
          <w:lang w:val="az-Cyrl-AZ"/>
        </w:rPr>
        <w:t>o</w:t>
      </w:r>
      <w:r w:rsidRPr="0078169E">
        <w:rPr>
          <w:sz w:val="22"/>
          <w:szCs w:val="22"/>
          <w:lang w:val="az-Latn-AZ"/>
        </w:rPr>
        <w:t>ğruçul</w:t>
      </w:r>
      <w:r w:rsidRPr="00C2293B">
        <w:rPr>
          <w:sz w:val="22"/>
          <w:szCs w:val="22"/>
          <w:lang w:val="az-Cyrl-AZ"/>
        </w:rPr>
        <w:t>a</w:t>
      </w:r>
      <w:r w:rsidRPr="0078169E">
        <w:rPr>
          <w:sz w:val="22"/>
          <w:szCs w:val="22"/>
          <w:lang w:val="az-Latn-AZ"/>
        </w:rPr>
        <w:t>r</w:t>
      </w:r>
      <w:r w:rsidRPr="00C2293B">
        <w:rPr>
          <w:sz w:val="22"/>
          <w:szCs w:val="22"/>
          <w:lang w:val="az-Cyrl-AZ"/>
        </w:rPr>
        <w:t xml:space="preserve">a </w:t>
      </w:r>
      <w:r w:rsidRPr="0078169E">
        <w:rPr>
          <w:sz w:val="22"/>
          <w:szCs w:val="22"/>
          <w:lang w:val="az-Latn-AZ"/>
        </w:rPr>
        <w:t>nic</w:t>
      </w:r>
      <w:r w:rsidRPr="00C2293B">
        <w:rPr>
          <w:sz w:val="22"/>
          <w:szCs w:val="22"/>
          <w:lang w:val="az-Cyrl-AZ"/>
        </w:rPr>
        <w:t>a</w:t>
      </w:r>
      <w:r w:rsidRPr="0078169E">
        <w:rPr>
          <w:sz w:val="22"/>
          <w:szCs w:val="22"/>
          <w:lang w:val="az-Latn-AZ"/>
        </w:rPr>
        <w:t>t</w:t>
      </w:r>
      <w:r w:rsidRPr="00C2293B">
        <w:rPr>
          <w:sz w:val="22"/>
          <w:szCs w:val="22"/>
          <w:lang w:val="az-Cyrl-AZ"/>
        </w:rPr>
        <w:t xml:space="preserve"> </w:t>
      </w:r>
      <w:r w:rsidRPr="0078169E">
        <w:rPr>
          <w:sz w:val="22"/>
          <w:szCs w:val="22"/>
          <w:lang w:val="az-Latn-AZ"/>
        </w:rPr>
        <w:t>v</w:t>
      </w:r>
      <w:r w:rsidRPr="00C2293B">
        <w:rPr>
          <w:sz w:val="22"/>
          <w:szCs w:val="22"/>
          <w:lang w:val="az-Cyrl-AZ"/>
        </w:rPr>
        <w:t>e</w:t>
      </w:r>
      <w:r w:rsidRPr="0078169E">
        <w:rPr>
          <w:sz w:val="22"/>
          <w:szCs w:val="22"/>
          <w:lang w:val="az-Latn-AZ"/>
        </w:rPr>
        <w:t>rən</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q</w:t>
      </w:r>
      <w:r w:rsidRPr="00C2293B">
        <w:rPr>
          <w:sz w:val="22"/>
          <w:szCs w:val="22"/>
          <w:lang w:val="az-Cyrl-AZ"/>
        </w:rPr>
        <w:t>a</w:t>
      </w:r>
      <w:r w:rsidRPr="0078169E">
        <w:rPr>
          <w:sz w:val="22"/>
          <w:szCs w:val="22"/>
          <w:lang w:val="az-Latn-AZ"/>
        </w:rPr>
        <w:t>dirlərin</w:t>
      </w:r>
      <w:r w:rsidRPr="00C2293B">
        <w:rPr>
          <w:sz w:val="22"/>
          <w:szCs w:val="22"/>
          <w:lang w:val="az-Cyrl-AZ"/>
        </w:rPr>
        <w:t xml:space="preserve"> </w:t>
      </w:r>
      <w:r w:rsidRPr="0078169E">
        <w:rPr>
          <w:sz w:val="22"/>
          <w:szCs w:val="22"/>
          <w:lang w:val="az-Latn-AZ"/>
        </w:rPr>
        <w:t>ən</w:t>
      </w:r>
      <w:r w:rsidRPr="00C2293B">
        <w:rPr>
          <w:sz w:val="22"/>
          <w:szCs w:val="22"/>
          <w:lang w:val="az-Cyrl-AZ"/>
        </w:rPr>
        <w:t xml:space="preserve"> </w:t>
      </w:r>
      <w:r w:rsidRPr="0078169E">
        <w:rPr>
          <w:sz w:val="22"/>
          <w:szCs w:val="22"/>
          <w:lang w:val="az-Latn-AZ"/>
        </w:rPr>
        <w:t>qüdrətlisi</w:t>
      </w:r>
      <w:r w:rsidRPr="00C2293B">
        <w:rPr>
          <w:sz w:val="22"/>
          <w:szCs w:val="22"/>
          <w:lang w:val="az-Cyrl-AZ"/>
        </w:rPr>
        <w:t>, e</w:t>
      </w:r>
      <w:r w:rsidRPr="0078169E">
        <w:rPr>
          <w:sz w:val="22"/>
          <w:szCs w:val="22"/>
          <w:lang w:val="az-Latn-AZ"/>
        </w:rPr>
        <w:t>y</w:t>
      </w:r>
      <w:r w:rsidRPr="00C2293B">
        <w:rPr>
          <w:sz w:val="22"/>
          <w:szCs w:val="22"/>
          <w:lang w:val="az-Cyrl-AZ"/>
        </w:rPr>
        <w:t xml:space="preserve"> a</w:t>
      </w:r>
      <w:r w:rsidRPr="0078169E">
        <w:rPr>
          <w:sz w:val="22"/>
          <w:szCs w:val="22"/>
          <w:lang w:val="az-Latn-AZ"/>
        </w:rPr>
        <w:t>limlərin</w:t>
      </w:r>
      <w:r w:rsidRPr="00C2293B">
        <w:rPr>
          <w:sz w:val="22"/>
          <w:szCs w:val="22"/>
          <w:lang w:val="az-Cyrl-AZ"/>
        </w:rPr>
        <w:t xml:space="preserve"> </w:t>
      </w:r>
      <w:r w:rsidRPr="0078169E">
        <w:rPr>
          <w:sz w:val="22"/>
          <w:szCs w:val="22"/>
          <w:lang w:val="az-Latn-AZ"/>
        </w:rPr>
        <w:t>ən</w:t>
      </w:r>
      <w:r w:rsidRPr="00C2293B">
        <w:rPr>
          <w:sz w:val="22"/>
          <w:szCs w:val="22"/>
          <w:lang w:val="az-Cyrl-AZ"/>
        </w:rPr>
        <w:t xml:space="preserve"> </w:t>
      </w:r>
      <w:r w:rsidRPr="0078169E">
        <w:rPr>
          <w:sz w:val="22"/>
          <w:szCs w:val="22"/>
          <w:lang w:val="az-Latn-AZ"/>
        </w:rPr>
        <w:t>biliklisi</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bütün</w:t>
      </w:r>
      <w:r w:rsidRPr="00C2293B">
        <w:rPr>
          <w:sz w:val="22"/>
          <w:szCs w:val="22"/>
          <w:lang w:val="az-Cyrl-AZ"/>
        </w:rPr>
        <w:t xml:space="preserve"> </w:t>
      </w:r>
      <w:r w:rsidRPr="0078169E">
        <w:rPr>
          <w:sz w:val="22"/>
          <w:szCs w:val="22"/>
          <w:lang w:val="az-Latn-AZ"/>
        </w:rPr>
        <w:t>mə</w:t>
      </w:r>
      <w:r w:rsidRPr="00C2293B">
        <w:rPr>
          <w:sz w:val="22"/>
          <w:szCs w:val="22"/>
          <w:lang w:val="az-Cyrl-AZ"/>
        </w:rPr>
        <w:t>x</w:t>
      </w:r>
      <w:r w:rsidRPr="0078169E">
        <w:rPr>
          <w:sz w:val="22"/>
          <w:szCs w:val="22"/>
          <w:lang w:val="az-Latn-AZ"/>
        </w:rPr>
        <w:t>luq</w:t>
      </w:r>
      <w:r w:rsidRPr="00C2293B">
        <w:rPr>
          <w:sz w:val="22"/>
          <w:szCs w:val="22"/>
          <w:lang w:val="az-Cyrl-AZ"/>
        </w:rPr>
        <w:t>a</w:t>
      </w:r>
      <w:r w:rsidRPr="0078169E">
        <w:rPr>
          <w:sz w:val="22"/>
          <w:szCs w:val="22"/>
          <w:lang w:val="az-Latn-AZ"/>
        </w:rPr>
        <w:t>tın</w:t>
      </w:r>
      <w:r w:rsidRPr="00C2293B">
        <w:rPr>
          <w:sz w:val="22"/>
          <w:szCs w:val="22"/>
          <w:lang w:val="az-Cyrl-AZ"/>
        </w:rPr>
        <w:t xml:space="preserve"> </w:t>
      </w:r>
      <w:r w:rsidRPr="0078169E">
        <w:rPr>
          <w:sz w:val="22"/>
          <w:szCs w:val="22"/>
          <w:lang w:val="az-Latn-AZ"/>
        </w:rPr>
        <w:t>il</w:t>
      </w:r>
      <w:r w:rsidRPr="00C2293B">
        <w:rPr>
          <w:sz w:val="22"/>
          <w:szCs w:val="22"/>
          <w:lang w:val="az-Cyrl-AZ"/>
        </w:rPr>
        <w:t>a</w:t>
      </w:r>
      <w:r w:rsidRPr="0078169E">
        <w:rPr>
          <w:sz w:val="22"/>
          <w:szCs w:val="22"/>
          <w:lang w:val="az-Latn-AZ"/>
        </w:rPr>
        <w:t>hisi</w:t>
      </w:r>
      <w:r w:rsidRPr="00C2293B">
        <w:rPr>
          <w:sz w:val="22"/>
          <w:szCs w:val="22"/>
          <w:lang w:val="az-Cyrl-AZ"/>
        </w:rPr>
        <w:t>!  88. E</w:t>
      </w:r>
      <w:r w:rsidRPr="0078169E">
        <w:rPr>
          <w:sz w:val="22"/>
          <w:szCs w:val="22"/>
          <w:lang w:val="az-Latn-AZ"/>
        </w:rPr>
        <w:t>y</w:t>
      </w:r>
      <w:r w:rsidRPr="00C2293B">
        <w:rPr>
          <w:sz w:val="22"/>
          <w:szCs w:val="22"/>
          <w:lang w:val="az-Cyrl-AZ"/>
        </w:rPr>
        <w:t xml:space="preserve"> a</w:t>
      </w:r>
      <w:r w:rsidRPr="0078169E">
        <w:rPr>
          <w:sz w:val="22"/>
          <w:szCs w:val="22"/>
          <w:lang w:val="az-Latn-AZ"/>
        </w:rPr>
        <w:t>li</w:t>
      </w:r>
      <w:r w:rsidRPr="00C2293B">
        <w:rPr>
          <w:sz w:val="22"/>
          <w:szCs w:val="22"/>
          <w:lang w:val="az-Cyrl-AZ"/>
        </w:rPr>
        <w:t xml:space="preserve"> (</w:t>
      </w:r>
      <w:r w:rsidRPr="0078169E">
        <w:rPr>
          <w:sz w:val="22"/>
          <w:szCs w:val="22"/>
          <w:lang w:val="az-Latn-AZ"/>
        </w:rPr>
        <w:t>uc</w:t>
      </w:r>
      <w:r w:rsidRPr="00C2293B">
        <w:rPr>
          <w:sz w:val="22"/>
          <w:szCs w:val="22"/>
          <w:lang w:val="az-Cyrl-AZ"/>
        </w:rPr>
        <w:t xml:space="preserve">a </w:t>
      </w:r>
      <w:r w:rsidRPr="0078169E">
        <w:rPr>
          <w:sz w:val="22"/>
          <w:szCs w:val="22"/>
          <w:lang w:val="az-Latn-AZ"/>
        </w:rPr>
        <w:t>məq</w:t>
      </w:r>
      <w:r w:rsidRPr="00C2293B">
        <w:rPr>
          <w:sz w:val="22"/>
          <w:szCs w:val="22"/>
          <w:lang w:val="az-Cyrl-AZ"/>
        </w:rPr>
        <w:t>a</w:t>
      </w:r>
      <w:r w:rsidRPr="0078169E">
        <w:rPr>
          <w:sz w:val="22"/>
          <w:szCs w:val="22"/>
          <w:lang w:val="az-Latn-AZ"/>
        </w:rPr>
        <w:t>m</w:t>
      </w:r>
      <w:r w:rsidRPr="00C2293B">
        <w:rPr>
          <w:sz w:val="22"/>
          <w:szCs w:val="22"/>
          <w:lang w:val="az-Cyrl-AZ"/>
        </w:rPr>
        <w:t>) o</w:t>
      </w:r>
      <w:r w:rsidRPr="0078169E">
        <w:rPr>
          <w:sz w:val="22"/>
          <w:szCs w:val="22"/>
          <w:lang w:val="az-Latn-AZ"/>
        </w:rPr>
        <w:t>lub</w:t>
      </w:r>
      <w:r w:rsidRPr="00C2293B">
        <w:rPr>
          <w:sz w:val="22"/>
          <w:szCs w:val="22"/>
          <w:lang w:val="az-Cyrl-AZ"/>
        </w:rPr>
        <w:t xml:space="preserve"> </w:t>
      </w:r>
      <w:r w:rsidRPr="0078169E">
        <w:rPr>
          <w:sz w:val="22"/>
          <w:szCs w:val="22"/>
          <w:lang w:val="az-Latn-AZ"/>
        </w:rPr>
        <w:t>qəhr</w:t>
      </w:r>
      <w:r w:rsidRPr="00C2293B">
        <w:rPr>
          <w:sz w:val="22"/>
          <w:szCs w:val="22"/>
          <w:lang w:val="az-Cyrl-AZ"/>
        </w:rPr>
        <w:t xml:space="preserve"> e</w:t>
      </w:r>
      <w:r w:rsidRPr="0078169E">
        <w:rPr>
          <w:sz w:val="22"/>
          <w:szCs w:val="22"/>
          <w:lang w:val="az-Latn-AZ"/>
        </w:rPr>
        <w:t>dən</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m</w:t>
      </w:r>
      <w:r w:rsidRPr="00C2293B">
        <w:rPr>
          <w:sz w:val="22"/>
          <w:szCs w:val="22"/>
          <w:lang w:val="az-Cyrl-AZ"/>
        </w:rPr>
        <w:t>a</w:t>
      </w:r>
      <w:r w:rsidRPr="0078169E">
        <w:rPr>
          <w:sz w:val="22"/>
          <w:szCs w:val="22"/>
          <w:lang w:val="az-Latn-AZ"/>
        </w:rPr>
        <w:t>lik</w:t>
      </w:r>
      <w:r w:rsidRPr="00C2293B">
        <w:rPr>
          <w:sz w:val="22"/>
          <w:szCs w:val="22"/>
          <w:lang w:val="az-Cyrl-AZ"/>
        </w:rPr>
        <w:t xml:space="preserve"> o</w:t>
      </w:r>
      <w:r w:rsidRPr="0078169E">
        <w:rPr>
          <w:sz w:val="22"/>
          <w:szCs w:val="22"/>
          <w:lang w:val="az-Latn-AZ"/>
        </w:rPr>
        <w:t>lub</w:t>
      </w:r>
      <w:r w:rsidRPr="00C2293B">
        <w:rPr>
          <w:sz w:val="22"/>
          <w:szCs w:val="22"/>
          <w:lang w:val="az-Cyrl-AZ"/>
        </w:rPr>
        <w:t xml:space="preserve"> </w:t>
      </w:r>
      <w:r w:rsidRPr="0078169E">
        <w:rPr>
          <w:sz w:val="22"/>
          <w:szCs w:val="22"/>
          <w:lang w:val="az-Latn-AZ"/>
        </w:rPr>
        <w:t>qüdrətli</w:t>
      </w:r>
      <w:r w:rsidRPr="00C2293B">
        <w:rPr>
          <w:sz w:val="22"/>
          <w:szCs w:val="22"/>
          <w:lang w:val="az-Cyrl-AZ"/>
        </w:rPr>
        <w:t xml:space="preserve"> o</w:t>
      </w:r>
      <w:r w:rsidRPr="0078169E">
        <w:rPr>
          <w:sz w:val="22"/>
          <w:szCs w:val="22"/>
          <w:lang w:val="az-Latn-AZ"/>
        </w:rPr>
        <w:t>l</w:t>
      </w:r>
      <w:r w:rsidRPr="00C2293B">
        <w:rPr>
          <w:sz w:val="22"/>
          <w:szCs w:val="22"/>
          <w:lang w:val="az-Cyrl-AZ"/>
        </w:rPr>
        <w:t>a</w:t>
      </w:r>
      <w:r w:rsidRPr="0078169E">
        <w:rPr>
          <w:sz w:val="22"/>
          <w:szCs w:val="22"/>
          <w:lang w:val="az-Latn-AZ"/>
        </w:rPr>
        <w:t>n</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b</w:t>
      </w:r>
      <w:r w:rsidRPr="00C2293B">
        <w:rPr>
          <w:sz w:val="22"/>
          <w:szCs w:val="22"/>
          <w:lang w:val="az-Cyrl-AZ"/>
        </w:rPr>
        <w:t>a</w:t>
      </w:r>
      <w:r w:rsidRPr="0078169E">
        <w:rPr>
          <w:sz w:val="22"/>
          <w:szCs w:val="22"/>
          <w:lang w:val="az-Latn-AZ"/>
        </w:rPr>
        <w:t>tin</w:t>
      </w:r>
      <w:r w:rsidRPr="00C2293B">
        <w:rPr>
          <w:sz w:val="22"/>
          <w:szCs w:val="22"/>
          <w:lang w:val="az-Cyrl-AZ"/>
        </w:rPr>
        <w:t xml:space="preserve"> o</w:t>
      </w:r>
      <w:r w:rsidRPr="0078169E">
        <w:rPr>
          <w:sz w:val="22"/>
          <w:szCs w:val="22"/>
          <w:lang w:val="az-Latn-AZ"/>
        </w:rPr>
        <w:t>lub</w:t>
      </w:r>
      <w:r w:rsidRPr="00C2293B">
        <w:rPr>
          <w:sz w:val="22"/>
          <w:szCs w:val="22"/>
          <w:lang w:val="az-Cyrl-AZ"/>
        </w:rPr>
        <w:t xml:space="preserve"> a</w:t>
      </w:r>
      <w:r w:rsidRPr="0078169E">
        <w:rPr>
          <w:sz w:val="22"/>
          <w:szCs w:val="22"/>
          <w:lang w:val="az-Latn-AZ"/>
        </w:rPr>
        <w:t>g</w:t>
      </w:r>
      <w:r w:rsidRPr="00C2293B">
        <w:rPr>
          <w:sz w:val="22"/>
          <w:szCs w:val="22"/>
          <w:lang w:val="az-Cyrl-AZ"/>
        </w:rPr>
        <w:t>a</w:t>
      </w:r>
      <w:r w:rsidRPr="0078169E">
        <w:rPr>
          <w:sz w:val="22"/>
          <w:szCs w:val="22"/>
          <w:lang w:val="az-Latn-AZ"/>
        </w:rPr>
        <w:t>h</w:t>
      </w:r>
      <w:r w:rsidRPr="00C2293B">
        <w:rPr>
          <w:sz w:val="22"/>
          <w:szCs w:val="22"/>
          <w:lang w:val="az-Cyrl-AZ"/>
        </w:rPr>
        <w:t xml:space="preserve"> o</w:t>
      </w:r>
      <w:r w:rsidRPr="0078169E">
        <w:rPr>
          <w:sz w:val="22"/>
          <w:szCs w:val="22"/>
          <w:lang w:val="az-Latn-AZ"/>
        </w:rPr>
        <w:t>l</w:t>
      </w:r>
      <w:r w:rsidRPr="00C2293B">
        <w:rPr>
          <w:sz w:val="22"/>
          <w:szCs w:val="22"/>
          <w:lang w:val="az-Cyrl-AZ"/>
        </w:rPr>
        <w:t>a</w:t>
      </w:r>
      <w:r w:rsidRPr="0078169E">
        <w:rPr>
          <w:sz w:val="22"/>
          <w:szCs w:val="22"/>
          <w:lang w:val="az-Latn-AZ"/>
        </w:rPr>
        <w:t>n</w:t>
      </w:r>
      <w:r w:rsidRPr="00C2293B">
        <w:rPr>
          <w:sz w:val="22"/>
          <w:szCs w:val="22"/>
          <w:lang w:val="az-Cyrl-AZ"/>
        </w:rPr>
        <w:t xml:space="preserve"> e</w:t>
      </w:r>
      <w:r w:rsidRPr="0078169E">
        <w:rPr>
          <w:sz w:val="22"/>
          <w:szCs w:val="22"/>
          <w:lang w:val="az-Latn-AZ"/>
        </w:rPr>
        <w:t>y</w:t>
      </w:r>
      <w:r w:rsidRPr="00C2293B">
        <w:rPr>
          <w:sz w:val="22"/>
          <w:szCs w:val="22"/>
          <w:lang w:val="az-Cyrl-AZ"/>
        </w:rPr>
        <w:t xml:space="preserve"> </w:t>
      </w:r>
      <w:r w:rsidRPr="0078169E">
        <w:rPr>
          <w:sz w:val="22"/>
          <w:szCs w:val="22"/>
          <w:lang w:val="az-Latn-AZ"/>
        </w:rPr>
        <w:t>ib</w:t>
      </w:r>
      <w:r w:rsidRPr="00C2293B">
        <w:rPr>
          <w:sz w:val="22"/>
          <w:szCs w:val="22"/>
          <w:lang w:val="az-Cyrl-AZ"/>
        </w:rPr>
        <w:t>a</w:t>
      </w:r>
      <w:r w:rsidRPr="0078169E">
        <w:rPr>
          <w:sz w:val="22"/>
          <w:szCs w:val="22"/>
          <w:lang w:val="az-Latn-AZ"/>
        </w:rPr>
        <w:t>dət</w:t>
      </w:r>
      <w:r w:rsidRPr="00C2293B">
        <w:rPr>
          <w:sz w:val="22"/>
          <w:szCs w:val="22"/>
          <w:lang w:val="az-Cyrl-AZ"/>
        </w:rPr>
        <w:t xml:space="preserve"> o</w:t>
      </w:r>
      <w:r w:rsidRPr="0078169E">
        <w:rPr>
          <w:sz w:val="22"/>
          <w:szCs w:val="22"/>
          <w:lang w:val="az-Latn-AZ"/>
        </w:rPr>
        <w:t>lunub</w:t>
      </w:r>
      <w:r w:rsidRPr="00C2293B">
        <w:rPr>
          <w:sz w:val="22"/>
          <w:szCs w:val="22"/>
          <w:lang w:val="az-Cyrl-AZ"/>
        </w:rPr>
        <w:t xml:space="preserve"> </w:t>
      </w:r>
      <w:r w:rsidRPr="0078169E">
        <w:rPr>
          <w:sz w:val="22"/>
          <w:szCs w:val="22"/>
          <w:lang w:val="az-Latn-AZ"/>
        </w:rPr>
        <w:t>şükr</w:t>
      </w:r>
      <w:r w:rsidRPr="00C2293B">
        <w:rPr>
          <w:sz w:val="22"/>
          <w:szCs w:val="22"/>
          <w:lang w:val="az-Cyrl-AZ"/>
        </w:rPr>
        <w:t xml:space="preserve"> e</w:t>
      </w:r>
      <w:r w:rsidRPr="0078169E">
        <w:rPr>
          <w:sz w:val="22"/>
          <w:szCs w:val="22"/>
          <w:lang w:val="az-Latn-AZ"/>
        </w:rPr>
        <w:t>dən</w:t>
      </w:r>
      <w:r w:rsidRPr="00C2293B">
        <w:rPr>
          <w:sz w:val="22"/>
          <w:szCs w:val="22"/>
          <w:lang w:val="az-Cyrl-AZ"/>
        </w:rPr>
        <w:t xml:space="preserve"> (</w:t>
      </w:r>
      <w:r w:rsidRPr="0078169E">
        <w:rPr>
          <w:sz w:val="22"/>
          <w:szCs w:val="22"/>
          <w:lang w:val="az-Latn-AZ"/>
        </w:rPr>
        <w:t>əvəz</w:t>
      </w:r>
      <w:r w:rsidRPr="00C2293B">
        <w:rPr>
          <w:sz w:val="22"/>
          <w:szCs w:val="22"/>
          <w:lang w:val="az-Cyrl-AZ"/>
        </w:rPr>
        <w:t xml:space="preserve"> </w:t>
      </w:r>
      <w:r w:rsidRPr="0078169E">
        <w:rPr>
          <w:sz w:val="22"/>
          <w:szCs w:val="22"/>
          <w:lang w:val="az-Latn-AZ"/>
        </w:rPr>
        <w:t>v</w:t>
      </w:r>
      <w:r w:rsidRPr="00C2293B">
        <w:rPr>
          <w:sz w:val="22"/>
          <w:szCs w:val="22"/>
          <w:lang w:val="az-Cyrl-AZ"/>
        </w:rPr>
        <w:t>e</w:t>
      </w:r>
      <w:r w:rsidRPr="0078169E">
        <w:rPr>
          <w:sz w:val="22"/>
          <w:szCs w:val="22"/>
          <w:lang w:val="az-Latn-AZ"/>
        </w:rPr>
        <w:t>rən</w:t>
      </w:r>
      <w:r w:rsidRPr="00C2293B">
        <w:rPr>
          <w:sz w:val="22"/>
          <w:szCs w:val="22"/>
          <w:lang w:val="az-Cyrl-AZ"/>
        </w:rPr>
        <w:t>), e</w:t>
      </w:r>
      <w:r w:rsidRPr="0078169E">
        <w:rPr>
          <w:sz w:val="22"/>
          <w:szCs w:val="22"/>
          <w:lang w:val="az-Latn-AZ"/>
        </w:rPr>
        <w:t>y</w:t>
      </w:r>
      <w:r w:rsidRPr="00C2293B">
        <w:rPr>
          <w:sz w:val="22"/>
          <w:szCs w:val="22"/>
          <w:lang w:val="az-Cyrl-AZ"/>
        </w:rPr>
        <w:t xml:space="preserve"> O</w:t>
      </w:r>
      <w:r w:rsidRPr="0078169E">
        <w:rPr>
          <w:sz w:val="22"/>
          <w:szCs w:val="22"/>
          <w:lang w:val="az-Latn-AZ"/>
        </w:rPr>
        <w:t>n</w:t>
      </w:r>
      <w:r w:rsidRPr="00C2293B">
        <w:rPr>
          <w:sz w:val="22"/>
          <w:szCs w:val="22"/>
          <w:lang w:val="az-Cyrl-AZ"/>
        </w:rPr>
        <w:t xml:space="preserve">a </w:t>
      </w:r>
      <w:r w:rsidRPr="0078169E">
        <w:rPr>
          <w:sz w:val="22"/>
          <w:szCs w:val="22"/>
          <w:lang w:val="az-Latn-AZ"/>
        </w:rPr>
        <w:t>q</w:t>
      </w:r>
      <w:r w:rsidRPr="00C2293B">
        <w:rPr>
          <w:sz w:val="22"/>
          <w:szCs w:val="22"/>
          <w:lang w:val="az-Cyrl-AZ"/>
        </w:rPr>
        <w:t>a</w:t>
      </w:r>
      <w:r w:rsidRPr="0078169E">
        <w:rPr>
          <w:sz w:val="22"/>
          <w:szCs w:val="22"/>
          <w:lang w:val="az-Latn-AZ"/>
        </w:rPr>
        <w:t>rşı</w:t>
      </w:r>
      <w:r w:rsidRPr="00C2293B">
        <w:rPr>
          <w:sz w:val="22"/>
          <w:szCs w:val="22"/>
          <w:lang w:val="az-Cyrl-AZ"/>
        </w:rPr>
        <w:t xml:space="preserve"> </w:t>
      </w:r>
      <w:r w:rsidRPr="0078169E">
        <w:rPr>
          <w:sz w:val="22"/>
          <w:szCs w:val="22"/>
          <w:lang w:val="az-Latn-AZ"/>
        </w:rPr>
        <w:t>üsy</w:t>
      </w:r>
      <w:r w:rsidRPr="00C2293B">
        <w:rPr>
          <w:sz w:val="22"/>
          <w:szCs w:val="22"/>
          <w:lang w:val="az-Cyrl-AZ"/>
        </w:rPr>
        <w:t>a</w:t>
      </w:r>
      <w:r w:rsidRPr="0078169E">
        <w:rPr>
          <w:sz w:val="22"/>
          <w:szCs w:val="22"/>
          <w:lang w:val="az-Latn-AZ"/>
        </w:rPr>
        <w:t>n</w:t>
      </w:r>
      <w:r w:rsidRPr="00C2293B">
        <w:rPr>
          <w:sz w:val="22"/>
          <w:szCs w:val="22"/>
          <w:lang w:val="az-Cyrl-AZ"/>
        </w:rPr>
        <w:t xml:space="preserve"> e</w:t>
      </w:r>
      <w:r w:rsidRPr="0078169E">
        <w:rPr>
          <w:sz w:val="22"/>
          <w:szCs w:val="22"/>
          <w:lang w:val="az-Latn-AZ"/>
        </w:rPr>
        <w:t>dənləri</w:t>
      </w:r>
      <w:r w:rsidRPr="00C2293B">
        <w:rPr>
          <w:sz w:val="22"/>
          <w:szCs w:val="22"/>
          <w:lang w:val="az-Cyrl-AZ"/>
        </w:rPr>
        <w:t xml:space="preserve"> (</w:t>
      </w:r>
      <w:r w:rsidRPr="0078169E">
        <w:rPr>
          <w:sz w:val="22"/>
          <w:szCs w:val="22"/>
          <w:lang w:val="az-Latn-AZ"/>
        </w:rPr>
        <w:t>gün</w:t>
      </w:r>
      <w:r w:rsidRPr="00C2293B">
        <w:rPr>
          <w:sz w:val="22"/>
          <w:szCs w:val="22"/>
          <w:lang w:val="az-Cyrl-AZ"/>
        </w:rPr>
        <w:t>a</w:t>
      </w:r>
      <w:r w:rsidRPr="0078169E">
        <w:rPr>
          <w:sz w:val="22"/>
          <w:szCs w:val="22"/>
          <w:lang w:val="az-Latn-AZ"/>
        </w:rPr>
        <w:t>hk</w:t>
      </w:r>
      <w:r w:rsidRPr="00C2293B">
        <w:rPr>
          <w:sz w:val="22"/>
          <w:szCs w:val="22"/>
          <w:lang w:val="az-Cyrl-AZ"/>
        </w:rPr>
        <w:t>a</w:t>
      </w:r>
      <w:r w:rsidRPr="0078169E">
        <w:rPr>
          <w:sz w:val="22"/>
          <w:szCs w:val="22"/>
          <w:lang w:val="az-Latn-AZ"/>
        </w:rPr>
        <w:t>rl</w:t>
      </w:r>
      <w:r w:rsidRPr="00C2293B">
        <w:rPr>
          <w:sz w:val="22"/>
          <w:szCs w:val="22"/>
          <w:lang w:val="az-Cyrl-AZ"/>
        </w:rPr>
        <w:t>a</w:t>
      </w:r>
      <w:r w:rsidRPr="0078169E">
        <w:rPr>
          <w:sz w:val="22"/>
          <w:szCs w:val="22"/>
          <w:lang w:val="az-Latn-AZ"/>
        </w:rPr>
        <w:t>rı</w:t>
      </w:r>
      <w:r w:rsidRPr="00C2293B">
        <w:rPr>
          <w:sz w:val="22"/>
          <w:szCs w:val="22"/>
          <w:lang w:val="az-Cyrl-AZ"/>
        </w:rPr>
        <w:t xml:space="preserve">) </w:t>
      </w:r>
      <w:r w:rsidRPr="0078169E">
        <w:rPr>
          <w:sz w:val="22"/>
          <w:szCs w:val="22"/>
          <w:lang w:val="az-Latn-AZ"/>
        </w:rPr>
        <w:t>b</w:t>
      </w:r>
      <w:r w:rsidRPr="00C2293B">
        <w:rPr>
          <w:sz w:val="22"/>
          <w:szCs w:val="22"/>
          <w:lang w:val="az-Cyrl-AZ"/>
        </w:rPr>
        <w:t>a</w:t>
      </w:r>
      <w:r w:rsidRPr="0078169E">
        <w:rPr>
          <w:sz w:val="22"/>
          <w:szCs w:val="22"/>
          <w:lang w:val="az-Latn-AZ"/>
        </w:rPr>
        <w:t>ğışl</w:t>
      </w:r>
      <w:r w:rsidRPr="00C2293B">
        <w:rPr>
          <w:sz w:val="22"/>
          <w:szCs w:val="22"/>
          <w:lang w:val="az-Cyrl-AZ"/>
        </w:rPr>
        <w:t>a</w:t>
      </w:r>
      <w:r w:rsidRPr="0078169E">
        <w:rPr>
          <w:sz w:val="22"/>
          <w:szCs w:val="22"/>
          <w:lang w:val="az-Latn-AZ"/>
        </w:rPr>
        <w:t>y</w:t>
      </w:r>
      <w:r w:rsidRPr="00C2293B">
        <w:rPr>
          <w:sz w:val="22"/>
          <w:szCs w:val="22"/>
          <w:lang w:val="az-Cyrl-AZ"/>
        </w:rPr>
        <w:t>a</w:t>
      </w:r>
      <w:r w:rsidRPr="0078169E">
        <w:rPr>
          <w:sz w:val="22"/>
          <w:szCs w:val="22"/>
          <w:lang w:val="az-Latn-AZ"/>
        </w:rPr>
        <w:t>n</w:t>
      </w:r>
      <w:r w:rsidRPr="00C2293B">
        <w:rPr>
          <w:sz w:val="22"/>
          <w:szCs w:val="22"/>
          <w:lang w:val="az-Cyrl-AZ"/>
        </w:rPr>
        <w:t>, e</w:t>
      </w:r>
      <w:r w:rsidRPr="0078169E">
        <w:rPr>
          <w:sz w:val="22"/>
          <w:szCs w:val="22"/>
          <w:lang w:val="az-Latn-AZ"/>
        </w:rPr>
        <w:t>y</w:t>
      </w:r>
      <w:r w:rsidRPr="00C2293B">
        <w:rPr>
          <w:sz w:val="22"/>
          <w:szCs w:val="22"/>
          <w:lang w:val="az-Cyrl-AZ"/>
        </w:rPr>
        <w:t xml:space="preserve"> O </w:t>
      </w:r>
      <w:r w:rsidRPr="0078169E">
        <w:rPr>
          <w:sz w:val="22"/>
          <w:szCs w:val="22"/>
          <w:lang w:val="az-Latn-AZ"/>
        </w:rPr>
        <w:t>Kəs</w:t>
      </w:r>
      <w:r w:rsidRPr="00C2293B">
        <w:rPr>
          <w:sz w:val="22"/>
          <w:szCs w:val="22"/>
          <w:lang w:val="az-Cyrl-AZ"/>
        </w:rPr>
        <w:t xml:space="preserve"> </w:t>
      </w:r>
      <w:r w:rsidRPr="0078169E">
        <w:rPr>
          <w:sz w:val="22"/>
          <w:szCs w:val="22"/>
          <w:lang w:val="az-Latn-AZ"/>
        </w:rPr>
        <w:t>ki</w:t>
      </w:r>
      <w:r w:rsidRPr="00C2293B">
        <w:rPr>
          <w:sz w:val="22"/>
          <w:szCs w:val="22"/>
          <w:lang w:val="az-Cyrl-AZ"/>
        </w:rPr>
        <w:t xml:space="preserve">, </w:t>
      </w:r>
      <w:r w:rsidRPr="0078169E">
        <w:rPr>
          <w:sz w:val="22"/>
          <w:szCs w:val="22"/>
          <w:lang w:val="az-Latn-AZ"/>
        </w:rPr>
        <w:t>fikirlər</w:t>
      </w:r>
      <w:r w:rsidRPr="00C2293B">
        <w:rPr>
          <w:sz w:val="22"/>
          <w:szCs w:val="22"/>
          <w:lang w:val="az-Cyrl-AZ"/>
        </w:rPr>
        <w:t xml:space="preserve"> </w:t>
      </w:r>
      <w:r w:rsidRPr="0078169E">
        <w:rPr>
          <w:sz w:val="22"/>
          <w:szCs w:val="22"/>
          <w:lang w:val="az-Latn-AZ"/>
        </w:rPr>
        <w:t>Səni</w:t>
      </w:r>
      <w:r w:rsidRPr="00C2293B">
        <w:rPr>
          <w:sz w:val="22"/>
          <w:szCs w:val="22"/>
          <w:lang w:val="az-Cyrl-AZ"/>
        </w:rPr>
        <w:t xml:space="preserve"> </w:t>
      </w:r>
      <w:r w:rsidRPr="0078169E">
        <w:rPr>
          <w:sz w:val="22"/>
          <w:szCs w:val="22"/>
          <w:lang w:val="az-Latn-AZ"/>
        </w:rPr>
        <w:t>dərk</w:t>
      </w:r>
      <w:r w:rsidRPr="00C2293B">
        <w:rPr>
          <w:sz w:val="22"/>
          <w:szCs w:val="22"/>
          <w:lang w:val="az-Cyrl-AZ"/>
        </w:rPr>
        <w:t xml:space="preserve"> e</w:t>
      </w:r>
      <w:r w:rsidRPr="0078169E">
        <w:rPr>
          <w:sz w:val="22"/>
          <w:szCs w:val="22"/>
          <w:lang w:val="az-Latn-AZ"/>
        </w:rPr>
        <w:t>də</w:t>
      </w:r>
      <w:r w:rsidRPr="00C2293B">
        <w:rPr>
          <w:sz w:val="22"/>
          <w:szCs w:val="22"/>
          <w:lang w:val="az-Cyrl-AZ"/>
        </w:rPr>
        <w:t xml:space="preserve"> </w:t>
      </w:r>
      <w:r w:rsidRPr="0078169E">
        <w:rPr>
          <w:sz w:val="22"/>
          <w:szCs w:val="22"/>
          <w:lang w:val="az-Latn-AZ"/>
        </w:rPr>
        <w:t>bilməz</w:t>
      </w:r>
      <w:r w:rsidRPr="00C2293B">
        <w:rPr>
          <w:sz w:val="22"/>
          <w:szCs w:val="22"/>
          <w:lang w:val="az-Cyrl-AZ"/>
        </w:rPr>
        <w:t>, e</w:t>
      </w:r>
      <w:r w:rsidRPr="0078169E">
        <w:rPr>
          <w:sz w:val="22"/>
          <w:szCs w:val="22"/>
          <w:lang w:val="az-Latn-AZ"/>
        </w:rPr>
        <w:t>y</w:t>
      </w:r>
      <w:r w:rsidRPr="00C2293B">
        <w:rPr>
          <w:sz w:val="22"/>
          <w:szCs w:val="22"/>
          <w:lang w:val="az-Cyrl-AZ"/>
        </w:rPr>
        <w:t xml:space="preserve"> O </w:t>
      </w:r>
      <w:r w:rsidRPr="0078169E">
        <w:rPr>
          <w:sz w:val="22"/>
          <w:szCs w:val="22"/>
          <w:lang w:val="az-Latn-AZ"/>
        </w:rPr>
        <w:t>Kəs</w:t>
      </w:r>
      <w:r w:rsidRPr="00C2293B">
        <w:rPr>
          <w:sz w:val="22"/>
          <w:szCs w:val="22"/>
          <w:lang w:val="az-Cyrl-AZ"/>
        </w:rPr>
        <w:t xml:space="preserve"> </w:t>
      </w:r>
      <w:r w:rsidRPr="0078169E">
        <w:rPr>
          <w:sz w:val="22"/>
          <w:szCs w:val="22"/>
          <w:lang w:val="az-Latn-AZ"/>
        </w:rPr>
        <w:t>ki</w:t>
      </w:r>
      <w:r w:rsidRPr="00C2293B">
        <w:rPr>
          <w:sz w:val="22"/>
          <w:szCs w:val="22"/>
          <w:lang w:val="az-Cyrl-AZ"/>
        </w:rPr>
        <w:t xml:space="preserve">, </w:t>
      </w:r>
      <w:r w:rsidRPr="0078169E">
        <w:rPr>
          <w:sz w:val="22"/>
          <w:szCs w:val="22"/>
          <w:lang w:val="az-Latn-AZ"/>
        </w:rPr>
        <w:t>gözlər</w:t>
      </w:r>
      <w:r w:rsidRPr="00C2293B">
        <w:rPr>
          <w:sz w:val="22"/>
          <w:szCs w:val="22"/>
          <w:lang w:val="az-Cyrl-AZ"/>
        </w:rPr>
        <w:t xml:space="preserve"> </w:t>
      </w:r>
      <w:r w:rsidRPr="0078169E">
        <w:rPr>
          <w:sz w:val="22"/>
          <w:szCs w:val="22"/>
          <w:lang w:val="az-Latn-AZ"/>
        </w:rPr>
        <w:t>Səni</w:t>
      </w:r>
      <w:r w:rsidRPr="00C2293B">
        <w:rPr>
          <w:sz w:val="22"/>
          <w:szCs w:val="22"/>
          <w:lang w:val="az-Cyrl-AZ"/>
        </w:rPr>
        <w:t xml:space="preserve"> </w:t>
      </w:r>
      <w:r w:rsidRPr="0078169E">
        <w:rPr>
          <w:sz w:val="22"/>
          <w:szCs w:val="22"/>
          <w:lang w:val="az-Latn-AZ"/>
        </w:rPr>
        <w:t>görə</w:t>
      </w:r>
      <w:r w:rsidRPr="00C2293B">
        <w:rPr>
          <w:sz w:val="22"/>
          <w:szCs w:val="22"/>
          <w:lang w:val="az-Cyrl-AZ"/>
        </w:rPr>
        <w:t xml:space="preserve"> </w:t>
      </w:r>
      <w:r w:rsidRPr="0078169E">
        <w:rPr>
          <w:sz w:val="22"/>
          <w:szCs w:val="22"/>
          <w:lang w:val="az-Latn-AZ"/>
        </w:rPr>
        <w:t>bilməz</w:t>
      </w:r>
      <w:r w:rsidRPr="00C2293B">
        <w:rPr>
          <w:sz w:val="22"/>
          <w:szCs w:val="22"/>
          <w:lang w:val="az-Cyrl-AZ"/>
        </w:rPr>
        <w:t>, e</w:t>
      </w:r>
      <w:r w:rsidRPr="0078169E">
        <w:rPr>
          <w:sz w:val="22"/>
          <w:szCs w:val="22"/>
          <w:lang w:val="az-Latn-AZ"/>
        </w:rPr>
        <w:t>y</w:t>
      </w:r>
      <w:r w:rsidRPr="00C2293B">
        <w:rPr>
          <w:sz w:val="22"/>
          <w:szCs w:val="22"/>
          <w:lang w:val="az-Cyrl-AZ"/>
        </w:rPr>
        <w:t xml:space="preserve"> O </w:t>
      </w:r>
      <w:r w:rsidRPr="0078169E">
        <w:rPr>
          <w:sz w:val="22"/>
          <w:szCs w:val="22"/>
          <w:lang w:val="az-Latn-AZ"/>
        </w:rPr>
        <w:t>Kəs</w:t>
      </w:r>
      <w:r w:rsidRPr="00C2293B">
        <w:rPr>
          <w:sz w:val="22"/>
          <w:szCs w:val="22"/>
          <w:lang w:val="az-Cyrl-AZ"/>
        </w:rPr>
        <w:t xml:space="preserve"> </w:t>
      </w:r>
      <w:r w:rsidRPr="0078169E">
        <w:rPr>
          <w:sz w:val="22"/>
          <w:szCs w:val="22"/>
          <w:lang w:val="az-Latn-AZ"/>
        </w:rPr>
        <w:t>ki</w:t>
      </w:r>
      <w:r w:rsidRPr="00C2293B">
        <w:rPr>
          <w:sz w:val="22"/>
          <w:szCs w:val="22"/>
          <w:lang w:val="az-Cyrl-AZ"/>
        </w:rPr>
        <w:t xml:space="preserve">, </w:t>
      </w:r>
      <w:r w:rsidRPr="0078169E">
        <w:rPr>
          <w:sz w:val="22"/>
          <w:szCs w:val="22"/>
          <w:lang w:val="az-Latn-AZ"/>
        </w:rPr>
        <w:t>h</w:t>
      </w:r>
      <w:r w:rsidRPr="00C2293B">
        <w:rPr>
          <w:sz w:val="22"/>
          <w:szCs w:val="22"/>
          <w:lang w:val="az-Cyrl-AZ"/>
        </w:rPr>
        <w:t>e</w:t>
      </w:r>
      <w:r w:rsidRPr="0078169E">
        <w:rPr>
          <w:sz w:val="22"/>
          <w:szCs w:val="22"/>
          <w:lang w:val="az-Latn-AZ"/>
        </w:rPr>
        <w:t>ç</w:t>
      </w:r>
      <w:r w:rsidRPr="00C2293B">
        <w:rPr>
          <w:sz w:val="22"/>
          <w:szCs w:val="22"/>
          <w:lang w:val="az-Cyrl-AZ"/>
        </w:rPr>
        <w:t xml:space="preserve"> </w:t>
      </w:r>
      <w:r w:rsidRPr="0078169E">
        <w:rPr>
          <w:sz w:val="22"/>
          <w:szCs w:val="22"/>
          <w:lang w:val="az-Latn-AZ"/>
        </w:rPr>
        <w:t>bir</w:t>
      </w:r>
      <w:r w:rsidRPr="00C2293B">
        <w:rPr>
          <w:sz w:val="22"/>
          <w:szCs w:val="22"/>
          <w:lang w:val="az-Cyrl-AZ"/>
        </w:rPr>
        <w:t xml:space="preserve"> </w:t>
      </w:r>
      <w:r w:rsidRPr="0078169E">
        <w:rPr>
          <w:sz w:val="22"/>
          <w:szCs w:val="22"/>
          <w:lang w:val="az-Latn-AZ"/>
        </w:rPr>
        <w:t>iz</w:t>
      </w:r>
      <w:r w:rsidRPr="00C2293B">
        <w:rPr>
          <w:sz w:val="22"/>
          <w:szCs w:val="22"/>
          <w:lang w:val="az-Cyrl-AZ"/>
        </w:rPr>
        <w:t xml:space="preserve"> </w:t>
      </w:r>
      <w:r w:rsidRPr="0078169E">
        <w:rPr>
          <w:sz w:val="22"/>
          <w:szCs w:val="22"/>
          <w:lang w:val="az-Latn-AZ"/>
        </w:rPr>
        <w:t>Səndən</w:t>
      </w:r>
      <w:r w:rsidRPr="00C2293B">
        <w:rPr>
          <w:sz w:val="22"/>
          <w:szCs w:val="22"/>
          <w:lang w:val="az-Cyrl-AZ"/>
        </w:rPr>
        <w:t xml:space="preserve"> </w:t>
      </w:r>
      <w:r w:rsidRPr="0078169E">
        <w:rPr>
          <w:sz w:val="22"/>
          <w:szCs w:val="22"/>
          <w:lang w:val="az-Latn-AZ"/>
        </w:rPr>
        <w:t>gizli</w:t>
      </w:r>
      <w:r w:rsidRPr="00C2293B">
        <w:rPr>
          <w:sz w:val="22"/>
          <w:szCs w:val="22"/>
          <w:lang w:val="az-Cyrl-AZ"/>
        </w:rPr>
        <w:t xml:space="preserve"> </w:t>
      </w:r>
      <w:r w:rsidRPr="0078169E">
        <w:rPr>
          <w:sz w:val="22"/>
          <w:szCs w:val="22"/>
          <w:lang w:val="az-Latn-AZ"/>
        </w:rPr>
        <w:t>d</w:t>
      </w:r>
      <w:r w:rsidRPr="00C2293B">
        <w:rPr>
          <w:sz w:val="22"/>
          <w:szCs w:val="22"/>
          <w:lang w:val="az-Cyrl-AZ"/>
        </w:rPr>
        <w:t>e</w:t>
      </w:r>
      <w:r w:rsidRPr="0078169E">
        <w:rPr>
          <w:sz w:val="22"/>
          <w:szCs w:val="22"/>
          <w:lang w:val="az-Latn-AZ"/>
        </w:rPr>
        <w:t>yil</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bəşərin</w:t>
      </w:r>
      <w:r w:rsidRPr="00C2293B">
        <w:rPr>
          <w:sz w:val="22"/>
          <w:szCs w:val="22"/>
          <w:lang w:val="az-Cyrl-AZ"/>
        </w:rPr>
        <w:t xml:space="preserve"> </w:t>
      </w:r>
      <w:r w:rsidRPr="0078169E">
        <w:rPr>
          <w:sz w:val="22"/>
          <w:szCs w:val="22"/>
          <w:lang w:val="az-Latn-AZ"/>
        </w:rPr>
        <w:t>ruzi</w:t>
      </w:r>
      <w:r w:rsidRPr="00C2293B">
        <w:rPr>
          <w:sz w:val="22"/>
          <w:szCs w:val="22"/>
          <w:lang w:val="az-Cyrl-AZ"/>
        </w:rPr>
        <w:t xml:space="preserve"> </w:t>
      </w:r>
      <w:r w:rsidRPr="0078169E">
        <w:rPr>
          <w:sz w:val="22"/>
          <w:szCs w:val="22"/>
          <w:lang w:val="az-Latn-AZ"/>
        </w:rPr>
        <w:t>v</w:t>
      </w:r>
      <w:r w:rsidRPr="00C2293B">
        <w:rPr>
          <w:sz w:val="22"/>
          <w:szCs w:val="22"/>
          <w:lang w:val="az-Cyrl-AZ"/>
        </w:rPr>
        <w:t>e</w:t>
      </w:r>
      <w:r w:rsidRPr="0078169E">
        <w:rPr>
          <w:sz w:val="22"/>
          <w:szCs w:val="22"/>
          <w:lang w:val="az-Latn-AZ"/>
        </w:rPr>
        <w:t>rəni</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hər</w:t>
      </w:r>
      <w:r w:rsidRPr="00C2293B">
        <w:rPr>
          <w:sz w:val="22"/>
          <w:szCs w:val="22"/>
          <w:lang w:val="az-Cyrl-AZ"/>
        </w:rPr>
        <w:t xml:space="preserve"> </w:t>
      </w:r>
      <w:r w:rsidRPr="0078169E">
        <w:rPr>
          <w:sz w:val="22"/>
          <w:szCs w:val="22"/>
          <w:lang w:val="az-Latn-AZ"/>
        </w:rPr>
        <w:t>bir</w:t>
      </w:r>
      <w:r w:rsidRPr="00C2293B">
        <w:rPr>
          <w:sz w:val="22"/>
          <w:szCs w:val="22"/>
          <w:lang w:val="az-Cyrl-AZ"/>
        </w:rPr>
        <w:t xml:space="preserve"> </w:t>
      </w:r>
      <w:r w:rsidRPr="0078169E">
        <w:rPr>
          <w:sz w:val="22"/>
          <w:szCs w:val="22"/>
          <w:lang w:val="az-Latn-AZ"/>
        </w:rPr>
        <w:t>qədəri</w:t>
      </w:r>
      <w:r w:rsidRPr="00C2293B">
        <w:rPr>
          <w:sz w:val="22"/>
          <w:szCs w:val="22"/>
          <w:lang w:val="az-Cyrl-AZ"/>
        </w:rPr>
        <w:t xml:space="preserve"> (</w:t>
      </w:r>
      <w:r w:rsidRPr="0078169E">
        <w:rPr>
          <w:sz w:val="22"/>
          <w:szCs w:val="22"/>
          <w:lang w:val="az-Latn-AZ"/>
        </w:rPr>
        <w:t>ölçünü</w:t>
      </w:r>
      <w:r w:rsidRPr="00C2293B">
        <w:rPr>
          <w:sz w:val="22"/>
          <w:szCs w:val="22"/>
          <w:lang w:val="az-Cyrl-AZ"/>
        </w:rPr>
        <w:t xml:space="preserve">) </w:t>
      </w:r>
      <w:r w:rsidRPr="0078169E">
        <w:rPr>
          <w:sz w:val="22"/>
          <w:szCs w:val="22"/>
          <w:lang w:val="az-Latn-AZ"/>
        </w:rPr>
        <w:t>müqəddər</w:t>
      </w:r>
      <w:r w:rsidRPr="00C2293B">
        <w:rPr>
          <w:sz w:val="22"/>
          <w:szCs w:val="22"/>
          <w:lang w:val="az-Cyrl-AZ"/>
        </w:rPr>
        <w:t xml:space="preserve"> e</w:t>
      </w:r>
      <w:r w:rsidRPr="0078169E">
        <w:rPr>
          <w:sz w:val="22"/>
          <w:szCs w:val="22"/>
          <w:lang w:val="az-Latn-AZ"/>
        </w:rPr>
        <w:t>dən</w:t>
      </w:r>
      <w:r w:rsidRPr="00C2293B">
        <w:rPr>
          <w:sz w:val="22"/>
          <w:szCs w:val="22"/>
          <w:lang w:val="az-Cyrl-AZ"/>
        </w:rPr>
        <w:t xml:space="preserve">! 89. </w:t>
      </w:r>
      <w:r w:rsidRPr="0078169E">
        <w:rPr>
          <w:sz w:val="22"/>
          <w:szCs w:val="22"/>
          <w:lang w:val="az-Latn-AZ"/>
        </w:rPr>
        <w:t>İl</w:t>
      </w:r>
      <w:r w:rsidRPr="00C2293B">
        <w:rPr>
          <w:sz w:val="22"/>
          <w:szCs w:val="22"/>
          <w:lang w:val="az-Cyrl-AZ"/>
        </w:rPr>
        <w:t>a</w:t>
      </w:r>
      <w:r w:rsidRPr="0078169E">
        <w:rPr>
          <w:sz w:val="22"/>
          <w:szCs w:val="22"/>
          <w:lang w:val="az-Latn-AZ"/>
        </w:rPr>
        <w:t>hi</w:t>
      </w:r>
      <w:r w:rsidRPr="00C2293B">
        <w:rPr>
          <w:sz w:val="22"/>
          <w:szCs w:val="22"/>
          <w:lang w:val="az-Cyrl-AZ"/>
        </w:rPr>
        <w:t xml:space="preserve">, </w:t>
      </w:r>
      <w:r w:rsidRPr="0078169E">
        <w:rPr>
          <w:sz w:val="22"/>
          <w:szCs w:val="22"/>
          <w:lang w:val="az-Latn-AZ"/>
        </w:rPr>
        <w:t>Səndən</w:t>
      </w:r>
      <w:r w:rsidRPr="00C2293B">
        <w:rPr>
          <w:sz w:val="22"/>
          <w:szCs w:val="22"/>
          <w:lang w:val="az-Cyrl-AZ"/>
        </w:rPr>
        <w:t xml:space="preserve"> </w:t>
      </w:r>
      <w:r w:rsidRPr="0078169E">
        <w:rPr>
          <w:sz w:val="22"/>
          <w:szCs w:val="22"/>
          <w:lang w:val="az-Latn-AZ"/>
        </w:rPr>
        <w:t>istəyirəm</w:t>
      </w:r>
      <w:r w:rsidRPr="00C2293B">
        <w:rPr>
          <w:sz w:val="22"/>
          <w:szCs w:val="22"/>
          <w:lang w:val="az-Cyrl-AZ"/>
        </w:rPr>
        <w:t xml:space="preserve"> </w:t>
      </w:r>
      <w:r w:rsidRPr="0078169E">
        <w:rPr>
          <w:sz w:val="22"/>
          <w:szCs w:val="22"/>
          <w:lang w:val="az-Latn-AZ"/>
        </w:rPr>
        <w:t>və</w:t>
      </w:r>
      <w:r w:rsidRPr="00C2293B">
        <w:rPr>
          <w:sz w:val="22"/>
          <w:szCs w:val="22"/>
          <w:lang w:val="az-Cyrl-AZ"/>
        </w:rPr>
        <w:t xml:space="preserve"> </w:t>
      </w:r>
      <w:r w:rsidRPr="0078169E">
        <w:rPr>
          <w:sz w:val="22"/>
          <w:szCs w:val="22"/>
          <w:lang w:val="az-Latn-AZ"/>
        </w:rPr>
        <w:t>Səni</w:t>
      </w:r>
      <w:r w:rsidRPr="00C2293B">
        <w:rPr>
          <w:sz w:val="22"/>
          <w:szCs w:val="22"/>
          <w:lang w:val="az-Cyrl-AZ"/>
        </w:rPr>
        <w:t xml:space="preserve"> a</w:t>
      </w:r>
      <w:r w:rsidRPr="0078169E">
        <w:rPr>
          <w:sz w:val="22"/>
          <w:szCs w:val="22"/>
          <w:lang w:val="az-Latn-AZ"/>
        </w:rPr>
        <w:t>nd</w:t>
      </w:r>
      <w:r w:rsidRPr="00C2293B">
        <w:rPr>
          <w:sz w:val="22"/>
          <w:szCs w:val="22"/>
          <w:lang w:val="az-Cyrl-AZ"/>
        </w:rPr>
        <w:t xml:space="preserve"> </w:t>
      </w:r>
      <w:r w:rsidRPr="0078169E">
        <w:rPr>
          <w:sz w:val="22"/>
          <w:szCs w:val="22"/>
          <w:lang w:val="az-Latn-AZ"/>
        </w:rPr>
        <w:t>v</w:t>
      </w:r>
      <w:r w:rsidRPr="00C2293B">
        <w:rPr>
          <w:sz w:val="22"/>
          <w:szCs w:val="22"/>
          <w:lang w:val="az-Cyrl-AZ"/>
        </w:rPr>
        <w:t>e</w:t>
      </w:r>
      <w:r w:rsidRPr="0078169E">
        <w:rPr>
          <w:sz w:val="22"/>
          <w:szCs w:val="22"/>
          <w:lang w:val="az-Latn-AZ"/>
        </w:rPr>
        <w:t>rirəm</w:t>
      </w:r>
      <w:r w:rsidRPr="00C2293B">
        <w:rPr>
          <w:sz w:val="22"/>
          <w:szCs w:val="22"/>
          <w:lang w:val="az-Cyrl-AZ"/>
        </w:rPr>
        <w:t xml:space="preserve"> </w:t>
      </w:r>
      <w:r w:rsidRPr="0078169E">
        <w:rPr>
          <w:sz w:val="22"/>
          <w:szCs w:val="22"/>
          <w:lang w:val="az-Latn-AZ"/>
        </w:rPr>
        <w:t>Öz</w:t>
      </w:r>
      <w:r w:rsidRPr="00C2293B">
        <w:rPr>
          <w:sz w:val="22"/>
          <w:szCs w:val="22"/>
          <w:lang w:val="az-Cyrl-AZ"/>
        </w:rPr>
        <w:t xml:space="preserve"> a</w:t>
      </w:r>
      <w:r w:rsidRPr="0078169E">
        <w:rPr>
          <w:sz w:val="22"/>
          <w:szCs w:val="22"/>
          <w:lang w:val="az-Latn-AZ"/>
        </w:rPr>
        <w:t>dın</w:t>
      </w:r>
      <w:r w:rsidRPr="00C2293B">
        <w:rPr>
          <w:sz w:val="22"/>
          <w:szCs w:val="22"/>
          <w:lang w:val="az-Cyrl-AZ"/>
        </w:rPr>
        <w:t>a, e</w:t>
      </w:r>
      <w:r w:rsidRPr="0078169E">
        <w:rPr>
          <w:sz w:val="22"/>
          <w:szCs w:val="22"/>
          <w:lang w:val="az-Latn-AZ"/>
        </w:rPr>
        <w:t>y</w:t>
      </w:r>
      <w:r w:rsidRPr="00C2293B">
        <w:rPr>
          <w:sz w:val="22"/>
          <w:szCs w:val="22"/>
          <w:lang w:val="az-Cyrl-AZ"/>
        </w:rPr>
        <w:t xml:space="preserve"> </w:t>
      </w:r>
      <w:r w:rsidRPr="0078169E">
        <w:rPr>
          <w:sz w:val="22"/>
          <w:szCs w:val="22"/>
          <w:lang w:val="az-Latn-AZ"/>
        </w:rPr>
        <w:t>H</w:t>
      </w:r>
      <w:r w:rsidRPr="00C2293B">
        <w:rPr>
          <w:sz w:val="22"/>
          <w:szCs w:val="22"/>
          <w:lang w:val="az-Cyrl-AZ"/>
        </w:rPr>
        <w:t>a</w:t>
      </w:r>
      <w:r w:rsidRPr="0078169E">
        <w:rPr>
          <w:sz w:val="22"/>
          <w:szCs w:val="22"/>
          <w:lang w:val="az-Latn-AZ"/>
        </w:rPr>
        <w:t>fiz</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B</w:t>
      </w:r>
      <w:r w:rsidRPr="00C2293B">
        <w:rPr>
          <w:sz w:val="22"/>
          <w:szCs w:val="22"/>
          <w:lang w:val="az-Cyrl-AZ"/>
        </w:rPr>
        <w:t>a</w:t>
      </w:r>
      <w:r w:rsidRPr="0078169E">
        <w:rPr>
          <w:sz w:val="22"/>
          <w:szCs w:val="22"/>
          <w:lang w:val="az-Latn-AZ"/>
        </w:rPr>
        <w:t>r</w:t>
      </w:r>
      <w:r w:rsidRPr="00C2293B">
        <w:rPr>
          <w:sz w:val="22"/>
          <w:szCs w:val="22"/>
          <w:lang w:val="az-Cyrl-AZ"/>
        </w:rPr>
        <w:t>e (x</w:t>
      </w:r>
      <w:r w:rsidRPr="0078169E">
        <w:rPr>
          <w:sz w:val="22"/>
          <w:szCs w:val="22"/>
          <w:lang w:val="az-Latn-AZ"/>
        </w:rPr>
        <w:t>əlq</w:t>
      </w:r>
      <w:r w:rsidRPr="00C2293B">
        <w:rPr>
          <w:sz w:val="22"/>
          <w:szCs w:val="22"/>
          <w:lang w:val="az-Cyrl-AZ"/>
        </w:rPr>
        <w:t xml:space="preserve"> e</w:t>
      </w:r>
      <w:r w:rsidRPr="0078169E">
        <w:rPr>
          <w:sz w:val="22"/>
          <w:szCs w:val="22"/>
          <w:lang w:val="az-Latn-AZ"/>
        </w:rPr>
        <w:t>dən</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Z</w:t>
      </w:r>
      <w:r w:rsidRPr="00C2293B">
        <w:rPr>
          <w:sz w:val="22"/>
          <w:szCs w:val="22"/>
          <w:lang w:val="az-Cyrl-AZ"/>
        </w:rPr>
        <w:t>a</w:t>
      </w:r>
      <w:r w:rsidRPr="0078169E">
        <w:rPr>
          <w:sz w:val="22"/>
          <w:szCs w:val="22"/>
          <w:lang w:val="az-Latn-AZ"/>
        </w:rPr>
        <w:t>r</w:t>
      </w:r>
      <w:r w:rsidRPr="00C2293B">
        <w:rPr>
          <w:sz w:val="22"/>
          <w:szCs w:val="22"/>
          <w:lang w:val="az-Cyrl-AZ"/>
        </w:rPr>
        <w:t>e (x</w:t>
      </w:r>
      <w:r w:rsidRPr="0078169E">
        <w:rPr>
          <w:sz w:val="22"/>
          <w:szCs w:val="22"/>
          <w:lang w:val="az-Latn-AZ"/>
        </w:rPr>
        <w:t>əlq</w:t>
      </w:r>
      <w:r w:rsidRPr="00C2293B">
        <w:rPr>
          <w:sz w:val="22"/>
          <w:szCs w:val="22"/>
          <w:lang w:val="az-Cyrl-AZ"/>
        </w:rPr>
        <w:t xml:space="preserve"> e</w:t>
      </w:r>
      <w:r w:rsidRPr="0078169E">
        <w:rPr>
          <w:sz w:val="22"/>
          <w:szCs w:val="22"/>
          <w:lang w:val="az-Latn-AZ"/>
        </w:rPr>
        <w:t>tdiyini</w:t>
      </w:r>
      <w:r w:rsidRPr="00C2293B">
        <w:rPr>
          <w:sz w:val="22"/>
          <w:szCs w:val="22"/>
          <w:lang w:val="az-Cyrl-AZ"/>
        </w:rPr>
        <w:t xml:space="preserve"> </w:t>
      </w:r>
      <w:r w:rsidRPr="0078169E">
        <w:rPr>
          <w:sz w:val="22"/>
          <w:szCs w:val="22"/>
          <w:lang w:val="az-Latn-AZ"/>
        </w:rPr>
        <w:t>izh</w:t>
      </w:r>
      <w:r w:rsidRPr="00C2293B">
        <w:rPr>
          <w:sz w:val="22"/>
          <w:szCs w:val="22"/>
          <w:lang w:val="az-Cyrl-AZ"/>
        </w:rPr>
        <w:t>a</w:t>
      </w:r>
      <w:r w:rsidRPr="0078169E">
        <w:rPr>
          <w:sz w:val="22"/>
          <w:szCs w:val="22"/>
          <w:lang w:val="az-Latn-AZ"/>
        </w:rPr>
        <w:t>r</w:t>
      </w:r>
      <w:r w:rsidRPr="00C2293B">
        <w:rPr>
          <w:sz w:val="22"/>
          <w:szCs w:val="22"/>
          <w:lang w:val="az-Cyrl-AZ"/>
        </w:rPr>
        <w:t xml:space="preserve"> e</w:t>
      </w:r>
      <w:r w:rsidRPr="0078169E">
        <w:rPr>
          <w:sz w:val="22"/>
          <w:szCs w:val="22"/>
          <w:lang w:val="az-Latn-AZ"/>
        </w:rPr>
        <w:t>dən</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B</w:t>
      </w:r>
      <w:r w:rsidRPr="00C2293B">
        <w:rPr>
          <w:sz w:val="22"/>
          <w:szCs w:val="22"/>
          <w:lang w:val="az-Cyrl-AZ"/>
        </w:rPr>
        <w:t>a</w:t>
      </w:r>
      <w:r w:rsidRPr="0078169E">
        <w:rPr>
          <w:sz w:val="22"/>
          <w:szCs w:val="22"/>
          <w:lang w:val="az-Latn-AZ"/>
        </w:rPr>
        <w:t>zi</w:t>
      </w:r>
      <w:r w:rsidRPr="00C2293B">
        <w:rPr>
          <w:sz w:val="22"/>
          <w:szCs w:val="22"/>
          <w:lang w:val="az-Cyrl-AZ"/>
        </w:rPr>
        <w:t>x (a</w:t>
      </w:r>
      <w:r w:rsidRPr="0078169E">
        <w:rPr>
          <w:sz w:val="22"/>
          <w:szCs w:val="22"/>
          <w:lang w:val="az-Latn-AZ"/>
        </w:rPr>
        <w:t>li</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F</w:t>
      </w:r>
      <w:r w:rsidRPr="00C2293B">
        <w:rPr>
          <w:sz w:val="22"/>
          <w:szCs w:val="22"/>
          <w:lang w:val="az-Cyrl-AZ"/>
        </w:rPr>
        <w:t>a</w:t>
      </w:r>
      <w:r w:rsidRPr="0078169E">
        <w:rPr>
          <w:sz w:val="22"/>
          <w:szCs w:val="22"/>
          <w:lang w:val="az-Latn-AZ"/>
        </w:rPr>
        <w:t>ric</w:t>
      </w:r>
      <w:r w:rsidRPr="00C2293B">
        <w:rPr>
          <w:sz w:val="22"/>
          <w:szCs w:val="22"/>
          <w:lang w:val="az-Cyrl-AZ"/>
        </w:rPr>
        <w:t xml:space="preserve"> (</w:t>
      </w:r>
      <w:r w:rsidRPr="0078169E">
        <w:rPr>
          <w:sz w:val="22"/>
          <w:szCs w:val="22"/>
          <w:lang w:val="az-Latn-AZ"/>
        </w:rPr>
        <w:t>fərəc</w:t>
      </w:r>
      <w:r w:rsidRPr="00C2293B">
        <w:rPr>
          <w:sz w:val="22"/>
          <w:szCs w:val="22"/>
          <w:lang w:val="az-Cyrl-AZ"/>
        </w:rPr>
        <w:t xml:space="preserve"> </w:t>
      </w:r>
      <w:r w:rsidRPr="0078169E">
        <w:rPr>
          <w:sz w:val="22"/>
          <w:szCs w:val="22"/>
          <w:lang w:val="az-Latn-AZ"/>
        </w:rPr>
        <w:t>və</w:t>
      </w:r>
      <w:r w:rsidRPr="00C2293B">
        <w:rPr>
          <w:sz w:val="22"/>
          <w:szCs w:val="22"/>
          <w:lang w:val="az-Cyrl-AZ"/>
        </w:rPr>
        <w:t xml:space="preserve"> a</w:t>
      </w:r>
      <w:r w:rsidRPr="0078169E">
        <w:rPr>
          <w:sz w:val="22"/>
          <w:szCs w:val="22"/>
          <w:lang w:val="az-Latn-AZ"/>
        </w:rPr>
        <w:t>sudəlik</w:t>
      </w:r>
      <w:r w:rsidRPr="00C2293B">
        <w:rPr>
          <w:sz w:val="22"/>
          <w:szCs w:val="22"/>
          <w:lang w:val="az-Cyrl-AZ"/>
        </w:rPr>
        <w:t xml:space="preserve">, </w:t>
      </w:r>
      <w:r w:rsidRPr="0078169E">
        <w:rPr>
          <w:sz w:val="22"/>
          <w:szCs w:val="22"/>
          <w:lang w:val="az-Latn-AZ"/>
        </w:rPr>
        <w:t>g</w:t>
      </w:r>
      <w:r w:rsidRPr="00C2293B">
        <w:rPr>
          <w:sz w:val="22"/>
          <w:szCs w:val="22"/>
          <w:lang w:val="az-Cyrl-AZ"/>
        </w:rPr>
        <w:t>e</w:t>
      </w:r>
      <w:r w:rsidRPr="0078169E">
        <w:rPr>
          <w:sz w:val="22"/>
          <w:szCs w:val="22"/>
          <w:lang w:val="az-Latn-AZ"/>
        </w:rPr>
        <w:t>nişlik</w:t>
      </w:r>
      <w:r w:rsidRPr="00C2293B">
        <w:rPr>
          <w:sz w:val="22"/>
          <w:szCs w:val="22"/>
          <w:lang w:val="az-Cyrl-AZ"/>
        </w:rPr>
        <w:t xml:space="preserve"> </w:t>
      </w:r>
      <w:r w:rsidRPr="0078169E">
        <w:rPr>
          <w:sz w:val="22"/>
          <w:szCs w:val="22"/>
          <w:lang w:val="az-Latn-AZ"/>
        </w:rPr>
        <w:t>y</w:t>
      </w:r>
      <w:r w:rsidRPr="00C2293B">
        <w:rPr>
          <w:sz w:val="22"/>
          <w:szCs w:val="22"/>
          <w:lang w:val="az-Cyrl-AZ"/>
        </w:rPr>
        <w:t>e</w:t>
      </w:r>
      <w:r w:rsidRPr="0078169E">
        <w:rPr>
          <w:sz w:val="22"/>
          <w:szCs w:val="22"/>
          <w:lang w:val="az-Latn-AZ"/>
        </w:rPr>
        <w:t>tirən</w:t>
      </w:r>
      <w:r w:rsidRPr="00C2293B">
        <w:rPr>
          <w:sz w:val="22"/>
          <w:szCs w:val="22"/>
          <w:lang w:val="az-Cyrl-AZ"/>
        </w:rPr>
        <w:t>), e</w:t>
      </w:r>
      <w:r w:rsidRPr="0078169E">
        <w:rPr>
          <w:sz w:val="22"/>
          <w:szCs w:val="22"/>
          <w:lang w:val="az-Latn-AZ"/>
        </w:rPr>
        <w:t>y</w:t>
      </w:r>
      <w:r w:rsidRPr="00C2293B">
        <w:rPr>
          <w:sz w:val="22"/>
          <w:szCs w:val="22"/>
          <w:lang w:val="az-Cyrl-AZ"/>
        </w:rPr>
        <w:t xml:space="preserve"> </w:t>
      </w:r>
      <w:r w:rsidRPr="0078169E">
        <w:rPr>
          <w:sz w:val="22"/>
          <w:szCs w:val="22"/>
          <w:lang w:val="az-Latn-AZ"/>
        </w:rPr>
        <w:t>F</w:t>
      </w:r>
      <w:r w:rsidRPr="00C2293B">
        <w:rPr>
          <w:sz w:val="22"/>
          <w:szCs w:val="22"/>
          <w:lang w:val="az-Cyrl-AZ"/>
        </w:rPr>
        <w:t>a</w:t>
      </w:r>
      <w:r w:rsidRPr="0078169E">
        <w:rPr>
          <w:sz w:val="22"/>
          <w:szCs w:val="22"/>
          <w:lang w:val="az-Latn-AZ"/>
        </w:rPr>
        <w:t>t</w:t>
      </w:r>
      <w:r w:rsidRPr="00C2293B">
        <w:rPr>
          <w:sz w:val="22"/>
          <w:szCs w:val="22"/>
          <w:lang w:val="az-Cyrl-AZ"/>
        </w:rPr>
        <w:t>e</w:t>
      </w:r>
      <w:r w:rsidRPr="0078169E">
        <w:rPr>
          <w:sz w:val="22"/>
          <w:szCs w:val="22"/>
          <w:lang w:val="az-Latn-AZ"/>
        </w:rPr>
        <w:t>h</w:t>
      </w:r>
      <w:r w:rsidRPr="00C2293B">
        <w:rPr>
          <w:sz w:val="22"/>
          <w:szCs w:val="22"/>
          <w:lang w:val="az-Cyrl-AZ"/>
        </w:rPr>
        <w:t>,</w:t>
      </w:r>
    </w:p>
  </w:footnote>
  <w:footnote w:id="225">
    <w:p w14:paraId="0C907DDA" w14:textId="77777777" w:rsidR="0064286B" w:rsidRDefault="0064286B" w:rsidP="0064286B">
      <w:pPr>
        <w:pStyle w:val="FootnoteText"/>
        <w:jc w:val="both"/>
        <w:rPr>
          <w:rFonts w:hint="cs"/>
          <w:sz w:val="22"/>
          <w:szCs w:val="22"/>
          <w:rtl/>
          <w:lang w:val="az-Cyrl-AZ"/>
        </w:rPr>
      </w:pPr>
      <w:r>
        <w:rPr>
          <w:rStyle w:val="FootnoteReference"/>
        </w:rPr>
        <w:footnoteRef/>
      </w:r>
      <w:r w:rsidRPr="005E4901">
        <w:rPr>
          <w:lang w:val="az-Cyrl-AZ"/>
        </w:rPr>
        <w:t xml:space="preserve"> </w:t>
      </w:r>
      <w:r w:rsidRPr="00B4322A">
        <w:rPr>
          <w:sz w:val="22"/>
          <w:szCs w:val="22"/>
          <w:lang w:val="az-Cyrl-AZ"/>
        </w:rPr>
        <w:t>e</w:t>
      </w:r>
      <w:r w:rsidRPr="0078169E">
        <w:rPr>
          <w:sz w:val="22"/>
          <w:szCs w:val="22"/>
          <w:lang w:val="az-Latn-AZ"/>
        </w:rPr>
        <w:t>y</w:t>
      </w:r>
      <w:r w:rsidRPr="00B4322A">
        <w:rPr>
          <w:sz w:val="22"/>
          <w:szCs w:val="22"/>
          <w:lang w:val="az-Cyrl-AZ"/>
        </w:rPr>
        <w:t xml:space="preserve"> </w:t>
      </w:r>
      <w:r w:rsidRPr="0078169E">
        <w:rPr>
          <w:sz w:val="22"/>
          <w:szCs w:val="22"/>
          <w:lang w:val="az-Latn-AZ"/>
        </w:rPr>
        <w:t>K</w:t>
      </w:r>
      <w:r w:rsidRPr="00B4322A">
        <w:rPr>
          <w:sz w:val="22"/>
          <w:szCs w:val="22"/>
          <w:lang w:val="az-Cyrl-AZ"/>
        </w:rPr>
        <w:t>a</w:t>
      </w:r>
      <w:r w:rsidRPr="0078169E">
        <w:rPr>
          <w:sz w:val="22"/>
          <w:szCs w:val="22"/>
          <w:lang w:val="az-Latn-AZ"/>
        </w:rPr>
        <w:t>şif</w:t>
      </w:r>
      <w:r w:rsidRPr="00B4322A">
        <w:rPr>
          <w:sz w:val="22"/>
          <w:szCs w:val="22"/>
          <w:lang w:val="az-Cyrl-AZ"/>
        </w:rPr>
        <w:t xml:space="preserve"> (</w:t>
      </w:r>
      <w:r w:rsidRPr="0078169E">
        <w:rPr>
          <w:sz w:val="22"/>
          <w:szCs w:val="22"/>
          <w:lang w:val="az-Latn-AZ"/>
        </w:rPr>
        <w:t>qəm</w:t>
      </w:r>
      <w:r w:rsidRPr="00B4322A">
        <w:rPr>
          <w:sz w:val="22"/>
          <w:szCs w:val="22"/>
          <w:lang w:val="az-Cyrl-AZ"/>
        </w:rPr>
        <w:t>-</w:t>
      </w:r>
      <w:r w:rsidRPr="0078169E">
        <w:rPr>
          <w:sz w:val="22"/>
          <w:szCs w:val="22"/>
          <w:lang w:val="az-Latn-AZ"/>
        </w:rPr>
        <w:t>qüssəni</w:t>
      </w:r>
      <w:r w:rsidRPr="00B4322A">
        <w:rPr>
          <w:sz w:val="22"/>
          <w:szCs w:val="22"/>
          <w:lang w:val="az-Cyrl-AZ"/>
        </w:rPr>
        <w:t xml:space="preserve"> a</w:t>
      </w:r>
      <w:r w:rsidRPr="0078169E">
        <w:rPr>
          <w:sz w:val="22"/>
          <w:szCs w:val="22"/>
          <w:lang w:val="az-Latn-AZ"/>
        </w:rPr>
        <w:t>r</w:t>
      </w:r>
      <w:r w:rsidRPr="00B4322A">
        <w:rPr>
          <w:sz w:val="22"/>
          <w:szCs w:val="22"/>
          <w:lang w:val="az-Cyrl-AZ"/>
        </w:rPr>
        <w:t>a</w:t>
      </w:r>
      <w:r w:rsidRPr="0078169E">
        <w:rPr>
          <w:sz w:val="22"/>
          <w:szCs w:val="22"/>
          <w:lang w:val="az-Latn-AZ"/>
        </w:rPr>
        <w:t>d</w:t>
      </w:r>
      <w:r w:rsidRPr="00B4322A">
        <w:rPr>
          <w:sz w:val="22"/>
          <w:szCs w:val="22"/>
          <w:lang w:val="az-Cyrl-AZ"/>
        </w:rPr>
        <w:t>a</w:t>
      </w:r>
      <w:r w:rsidRPr="0078169E">
        <w:rPr>
          <w:sz w:val="22"/>
          <w:szCs w:val="22"/>
          <w:lang w:val="az-Latn-AZ"/>
        </w:rPr>
        <w:t>n</w:t>
      </w:r>
      <w:r w:rsidRPr="00B4322A">
        <w:rPr>
          <w:sz w:val="22"/>
          <w:szCs w:val="22"/>
          <w:lang w:val="az-Cyrl-AZ"/>
        </w:rPr>
        <w:t xml:space="preserve"> </w:t>
      </w:r>
      <w:r w:rsidRPr="0078169E">
        <w:rPr>
          <w:sz w:val="22"/>
          <w:szCs w:val="22"/>
          <w:lang w:val="az-Latn-AZ"/>
        </w:rPr>
        <w:t>q</w:t>
      </w:r>
      <w:r w:rsidRPr="00B4322A">
        <w:rPr>
          <w:sz w:val="22"/>
          <w:szCs w:val="22"/>
          <w:lang w:val="az-Cyrl-AZ"/>
        </w:rPr>
        <w:t>a</w:t>
      </w:r>
      <w:r w:rsidRPr="0078169E">
        <w:rPr>
          <w:sz w:val="22"/>
          <w:szCs w:val="22"/>
          <w:lang w:val="az-Latn-AZ"/>
        </w:rPr>
        <w:t>ldır</w:t>
      </w:r>
      <w:r w:rsidRPr="00B4322A">
        <w:rPr>
          <w:sz w:val="22"/>
          <w:szCs w:val="22"/>
          <w:lang w:val="az-Cyrl-AZ"/>
        </w:rPr>
        <w:t>a</w:t>
      </w:r>
      <w:r w:rsidRPr="0078169E">
        <w:rPr>
          <w:sz w:val="22"/>
          <w:szCs w:val="22"/>
          <w:lang w:val="az-Latn-AZ"/>
        </w:rPr>
        <w:t>n</w:t>
      </w:r>
      <w:r w:rsidRPr="00B4322A">
        <w:rPr>
          <w:sz w:val="22"/>
          <w:szCs w:val="22"/>
          <w:lang w:val="az-Cyrl-AZ"/>
        </w:rPr>
        <w:t>), e</w:t>
      </w:r>
      <w:r w:rsidRPr="0078169E">
        <w:rPr>
          <w:sz w:val="22"/>
          <w:szCs w:val="22"/>
          <w:lang w:val="az-Latn-AZ"/>
        </w:rPr>
        <w:t>y</w:t>
      </w:r>
      <w:r w:rsidRPr="00B4322A">
        <w:rPr>
          <w:sz w:val="22"/>
          <w:szCs w:val="22"/>
          <w:lang w:val="az-Cyrl-AZ"/>
        </w:rPr>
        <w:t xml:space="preserve"> </w:t>
      </w:r>
      <w:r w:rsidRPr="0078169E">
        <w:rPr>
          <w:sz w:val="22"/>
          <w:szCs w:val="22"/>
          <w:lang w:val="az-Latn-AZ"/>
        </w:rPr>
        <w:t>Z</w:t>
      </w:r>
      <w:r w:rsidRPr="00B4322A">
        <w:rPr>
          <w:sz w:val="22"/>
          <w:szCs w:val="22"/>
          <w:lang w:val="az-Cyrl-AZ"/>
        </w:rPr>
        <w:t>a</w:t>
      </w:r>
      <w:r w:rsidRPr="0078169E">
        <w:rPr>
          <w:sz w:val="22"/>
          <w:szCs w:val="22"/>
          <w:lang w:val="az-Latn-AZ"/>
        </w:rPr>
        <w:t>min</w:t>
      </w:r>
      <w:r w:rsidRPr="00B4322A">
        <w:rPr>
          <w:sz w:val="22"/>
          <w:szCs w:val="22"/>
          <w:lang w:val="az-Cyrl-AZ"/>
        </w:rPr>
        <w:t>, e</w:t>
      </w:r>
      <w:r w:rsidRPr="0078169E">
        <w:rPr>
          <w:sz w:val="22"/>
          <w:szCs w:val="22"/>
          <w:lang w:val="az-Latn-AZ"/>
        </w:rPr>
        <w:t>y</w:t>
      </w:r>
      <w:r w:rsidRPr="00B4322A">
        <w:rPr>
          <w:sz w:val="22"/>
          <w:szCs w:val="22"/>
          <w:lang w:val="az-Cyrl-AZ"/>
        </w:rPr>
        <w:t xml:space="preserve"> A</w:t>
      </w:r>
      <w:r w:rsidRPr="0078169E">
        <w:rPr>
          <w:sz w:val="22"/>
          <w:szCs w:val="22"/>
          <w:lang w:val="az-Latn-AZ"/>
        </w:rPr>
        <w:t>mir</w:t>
      </w:r>
      <w:r w:rsidRPr="00B4322A">
        <w:rPr>
          <w:sz w:val="22"/>
          <w:szCs w:val="22"/>
          <w:lang w:val="az-Cyrl-AZ"/>
        </w:rPr>
        <w:t xml:space="preserve"> (</w:t>
      </w:r>
      <w:r w:rsidRPr="0078169E">
        <w:rPr>
          <w:sz w:val="22"/>
          <w:szCs w:val="22"/>
          <w:lang w:val="az-Latn-AZ"/>
        </w:rPr>
        <w:t>əmr</w:t>
      </w:r>
      <w:r w:rsidRPr="00B4322A">
        <w:rPr>
          <w:sz w:val="22"/>
          <w:szCs w:val="22"/>
          <w:lang w:val="az-Cyrl-AZ"/>
        </w:rPr>
        <w:t xml:space="preserve"> e</w:t>
      </w:r>
      <w:r w:rsidRPr="0078169E">
        <w:rPr>
          <w:sz w:val="22"/>
          <w:szCs w:val="22"/>
          <w:lang w:val="az-Latn-AZ"/>
        </w:rPr>
        <w:t>dən</w:t>
      </w:r>
      <w:r w:rsidRPr="00B4322A">
        <w:rPr>
          <w:sz w:val="22"/>
          <w:szCs w:val="22"/>
          <w:lang w:val="az-Cyrl-AZ"/>
        </w:rPr>
        <w:t>), e</w:t>
      </w:r>
      <w:r w:rsidRPr="0078169E">
        <w:rPr>
          <w:sz w:val="22"/>
          <w:szCs w:val="22"/>
          <w:lang w:val="az-Latn-AZ"/>
        </w:rPr>
        <w:t>y</w:t>
      </w:r>
      <w:r w:rsidRPr="00B4322A">
        <w:rPr>
          <w:sz w:val="22"/>
          <w:szCs w:val="22"/>
          <w:lang w:val="az-Cyrl-AZ"/>
        </w:rPr>
        <w:t xml:space="preserve"> </w:t>
      </w:r>
      <w:r w:rsidRPr="0078169E">
        <w:rPr>
          <w:sz w:val="22"/>
          <w:szCs w:val="22"/>
          <w:lang w:val="az-Latn-AZ"/>
        </w:rPr>
        <w:t>N</w:t>
      </w:r>
      <w:r w:rsidRPr="00B4322A">
        <w:rPr>
          <w:sz w:val="22"/>
          <w:szCs w:val="22"/>
          <w:lang w:val="az-Cyrl-AZ"/>
        </w:rPr>
        <w:t>a</w:t>
      </w:r>
      <w:r w:rsidRPr="0078169E">
        <w:rPr>
          <w:sz w:val="22"/>
          <w:szCs w:val="22"/>
          <w:lang w:val="az-Latn-AZ"/>
        </w:rPr>
        <w:t>hi</w:t>
      </w:r>
      <w:r w:rsidRPr="00B4322A">
        <w:rPr>
          <w:sz w:val="22"/>
          <w:szCs w:val="22"/>
          <w:lang w:val="az-Cyrl-AZ"/>
        </w:rPr>
        <w:t xml:space="preserve"> (</w:t>
      </w:r>
      <w:r w:rsidRPr="0078169E">
        <w:rPr>
          <w:sz w:val="22"/>
          <w:szCs w:val="22"/>
          <w:lang w:val="az-Latn-AZ"/>
        </w:rPr>
        <w:t>nəhy</w:t>
      </w:r>
      <w:r w:rsidRPr="00B4322A">
        <w:rPr>
          <w:sz w:val="22"/>
          <w:szCs w:val="22"/>
          <w:lang w:val="az-Cyrl-AZ"/>
        </w:rPr>
        <w:t xml:space="preserve"> e</w:t>
      </w:r>
      <w:r w:rsidRPr="0078169E">
        <w:rPr>
          <w:sz w:val="22"/>
          <w:szCs w:val="22"/>
          <w:lang w:val="az-Latn-AZ"/>
        </w:rPr>
        <w:t>dən</w:t>
      </w:r>
      <w:r w:rsidRPr="00B4322A">
        <w:rPr>
          <w:sz w:val="22"/>
          <w:szCs w:val="22"/>
          <w:lang w:val="az-Cyrl-AZ"/>
        </w:rPr>
        <w:t>)!  90. E</w:t>
      </w:r>
      <w:r w:rsidRPr="0078169E">
        <w:rPr>
          <w:sz w:val="22"/>
          <w:szCs w:val="22"/>
          <w:lang w:val="az-Latn-AZ"/>
        </w:rPr>
        <w:t>y</w:t>
      </w:r>
      <w:r w:rsidRPr="00B4322A">
        <w:rPr>
          <w:sz w:val="22"/>
          <w:szCs w:val="22"/>
          <w:lang w:val="az-Cyrl-AZ"/>
        </w:rPr>
        <w:t xml:space="preserve"> O </w:t>
      </w:r>
      <w:r w:rsidRPr="0078169E">
        <w:rPr>
          <w:sz w:val="22"/>
          <w:szCs w:val="22"/>
          <w:lang w:val="az-Latn-AZ"/>
        </w:rPr>
        <w:t>Kəs</w:t>
      </w:r>
      <w:r w:rsidRPr="00B4322A">
        <w:rPr>
          <w:sz w:val="22"/>
          <w:szCs w:val="22"/>
          <w:lang w:val="az-Cyrl-AZ"/>
        </w:rPr>
        <w:t xml:space="preserve"> </w:t>
      </w:r>
      <w:r w:rsidRPr="0078169E">
        <w:rPr>
          <w:sz w:val="22"/>
          <w:szCs w:val="22"/>
          <w:lang w:val="az-Latn-AZ"/>
        </w:rPr>
        <w:t>ki</w:t>
      </w:r>
      <w:r w:rsidRPr="00B4322A">
        <w:rPr>
          <w:sz w:val="22"/>
          <w:szCs w:val="22"/>
          <w:lang w:val="az-Cyrl-AZ"/>
        </w:rPr>
        <w:t xml:space="preserve">, </w:t>
      </w:r>
      <w:r w:rsidRPr="0078169E">
        <w:rPr>
          <w:sz w:val="22"/>
          <w:szCs w:val="22"/>
          <w:lang w:val="az-Latn-AZ"/>
        </w:rPr>
        <w:t>Səndən</w:t>
      </w:r>
      <w:r w:rsidRPr="00B4322A">
        <w:rPr>
          <w:sz w:val="22"/>
          <w:szCs w:val="22"/>
          <w:lang w:val="az-Cyrl-AZ"/>
        </w:rPr>
        <w:t xml:space="preserve"> </w:t>
      </w:r>
      <w:r w:rsidRPr="0078169E">
        <w:rPr>
          <w:sz w:val="22"/>
          <w:szCs w:val="22"/>
          <w:lang w:val="az-Latn-AZ"/>
        </w:rPr>
        <w:t>b</w:t>
      </w:r>
      <w:r w:rsidRPr="00B4322A">
        <w:rPr>
          <w:sz w:val="22"/>
          <w:szCs w:val="22"/>
          <w:lang w:val="az-Cyrl-AZ"/>
        </w:rPr>
        <w:t>a</w:t>
      </w:r>
      <w:r w:rsidRPr="0078169E">
        <w:rPr>
          <w:sz w:val="22"/>
          <w:szCs w:val="22"/>
          <w:lang w:val="az-Latn-AZ"/>
        </w:rPr>
        <w:t>şq</w:t>
      </w:r>
      <w:r w:rsidRPr="00B4322A">
        <w:rPr>
          <w:sz w:val="22"/>
          <w:szCs w:val="22"/>
          <w:lang w:val="az-Cyrl-AZ"/>
        </w:rPr>
        <w:t xml:space="preserve">a </w:t>
      </w:r>
      <w:r w:rsidRPr="0078169E">
        <w:rPr>
          <w:sz w:val="22"/>
          <w:szCs w:val="22"/>
          <w:lang w:val="az-Latn-AZ"/>
        </w:rPr>
        <w:t>bir</w:t>
      </w:r>
      <w:r w:rsidRPr="00B4322A">
        <w:rPr>
          <w:sz w:val="22"/>
          <w:szCs w:val="22"/>
          <w:lang w:val="az-Cyrl-AZ"/>
        </w:rPr>
        <w:t xml:space="preserve"> </w:t>
      </w:r>
      <w:r w:rsidRPr="0078169E">
        <w:rPr>
          <w:sz w:val="22"/>
          <w:szCs w:val="22"/>
          <w:lang w:val="az-Latn-AZ"/>
        </w:rPr>
        <w:t>kəs</w:t>
      </w:r>
      <w:r w:rsidRPr="00B4322A">
        <w:rPr>
          <w:sz w:val="22"/>
          <w:szCs w:val="22"/>
          <w:lang w:val="az-Cyrl-AZ"/>
        </w:rPr>
        <w:t xml:space="preserve"> </w:t>
      </w:r>
      <w:r w:rsidRPr="0078169E">
        <w:rPr>
          <w:sz w:val="22"/>
          <w:szCs w:val="22"/>
          <w:lang w:val="az-Latn-AZ"/>
        </w:rPr>
        <w:t>q</w:t>
      </w:r>
      <w:r w:rsidRPr="00B4322A">
        <w:rPr>
          <w:sz w:val="22"/>
          <w:szCs w:val="22"/>
          <w:lang w:val="az-Cyrl-AZ"/>
        </w:rPr>
        <w:t>e</w:t>
      </w:r>
      <w:r w:rsidRPr="0078169E">
        <w:rPr>
          <w:sz w:val="22"/>
          <w:szCs w:val="22"/>
          <w:lang w:val="az-Latn-AZ"/>
        </w:rPr>
        <w:t>ybi</w:t>
      </w:r>
      <w:r w:rsidRPr="00B4322A">
        <w:rPr>
          <w:sz w:val="22"/>
          <w:szCs w:val="22"/>
          <w:lang w:val="az-Cyrl-AZ"/>
        </w:rPr>
        <w:t xml:space="preserve"> </w:t>
      </w:r>
      <w:r w:rsidRPr="0078169E">
        <w:rPr>
          <w:sz w:val="22"/>
          <w:szCs w:val="22"/>
          <w:lang w:val="az-Latn-AZ"/>
        </w:rPr>
        <w:t>bilmir</w:t>
      </w:r>
      <w:r w:rsidRPr="00B4322A">
        <w:rPr>
          <w:sz w:val="22"/>
          <w:szCs w:val="22"/>
          <w:lang w:val="az-Cyrl-AZ"/>
        </w:rPr>
        <w:t>;, e</w:t>
      </w:r>
      <w:r w:rsidRPr="0078169E">
        <w:rPr>
          <w:sz w:val="22"/>
          <w:szCs w:val="22"/>
          <w:lang w:val="az-Latn-AZ"/>
        </w:rPr>
        <w:t>y</w:t>
      </w:r>
      <w:r w:rsidRPr="00B4322A">
        <w:rPr>
          <w:sz w:val="22"/>
          <w:szCs w:val="22"/>
          <w:lang w:val="az-Cyrl-AZ"/>
        </w:rPr>
        <w:t xml:space="preserve"> O </w:t>
      </w:r>
      <w:r w:rsidRPr="0078169E">
        <w:rPr>
          <w:sz w:val="22"/>
          <w:szCs w:val="22"/>
          <w:lang w:val="az-Latn-AZ"/>
        </w:rPr>
        <w:t>Kəs</w:t>
      </w:r>
      <w:r w:rsidRPr="00B4322A">
        <w:rPr>
          <w:sz w:val="22"/>
          <w:szCs w:val="22"/>
          <w:lang w:val="az-Cyrl-AZ"/>
        </w:rPr>
        <w:t xml:space="preserve"> </w:t>
      </w:r>
      <w:r w:rsidRPr="0078169E">
        <w:rPr>
          <w:sz w:val="22"/>
          <w:szCs w:val="22"/>
          <w:lang w:val="az-Latn-AZ"/>
        </w:rPr>
        <w:t>ki</w:t>
      </w:r>
      <w:r w:rsidRPr="00B4322A">
        <w:rPr>
          <w:sz w:val="22"/>
          <w:szCs w:val="22"/>
          <w:lang w:val="az-Cyrl-AZ"/>
        </w:rPr>
        <w:t xml:space="preserve">, </w:t>
      </w:r>
      <w:r w:rsidRPr="0078169E">
        <w:rPr>
          <w:sz w:val="22"/>
          <w:szCs w:val="22"/>
          <w:lang w:val="az-Latn-AZ"/>
        </w:rPr>
        <w:t>Səndən</w:t>
      </w:r>
      <w:r w:rsidRPr="00B4322A">
        <w:rPr>
          <w:sz w:val="22"/>
          <w:szCs w:val="22"/>
          <w:lang w:val="az-Cyrl-AZ"/>
        </w:rPr>
        <w:t xml:space="preserve"> </w:t>
      </w:r>
      <w:r w:rsidRPr="0078169E">
        <w:rPr>
          <w:sz w:val="22"/>
          <w:szCs w:val="22"/>
          <w:lang w:val="az-Latn-AZ"/>
        </w:rPr>
        <w:t>b</w:t>
      </w:r>
      <w:r w:rsidRPr="00B4322A">
        <w:rPr>
          <w:sz w:val="22"/>
          <w:szCs w:val="22"/>
          <w:lang w:val="az-Cyrl-AZ"/>
        </w:rPr>
        <w:t>a</w:t>
      </w:r>
      <w:r w:rsidRPr="0078169E">
        <w:rPr>
          <w:sz w:val="22"/>
          <w:szCs w:val="22"/>
          <w:lang w:val="az-Latn-AZ"/>
        </w:rPr>
        <w:t>şq</w:t>
      </w:r>
      <w:r w:rsidRPr="00B4322A">
        <w:rPr>
          <w:sz w:val="22"/>
          <w:szCs w:val="22"/>
          <w:lang w:val="az-Cyrl-AZ"/>
        </w:rPr>
        <w:t xml:space="preserve">a </w:t>
      </w:r>
      <w:r w:rsidRPr="0078169E">
        <w:rPr>
          <w:sz w:val="22"/>
          <w:szCs w:val="22"/>
          <w:lang w:val="az-Latn-AZ"/>
        </w:rPr>
        <w:t>h</w:t>
      </w:r>
      <w:r w:rsidRPr="00B4322A">
        <w:rPr>
          <w:sz w:val="22"/>
          <w:szCs w:val="22"/>
          <w:lang w:val="az-Cyrl-AZ"/>
        </w:rPr>
        <w:t>e</w:t>
      </w:r>
      <w:r w:rsidRPr="0078169E">
        <w:rPr>
          <w:sz w:val="22"/>
          <w:szCs w:val="22"/>
          <w:lang w:val="az-Latn-AZ"/>
        </w:rPr>
        <w:t>ç</w:t>
      </w:r>
      <w:r w:rsidRPr="00B4322A">
        <w:rPr>
          <w:sz w:val="22"/>
          <w:szCs w:val="22"/>
          <w:lang w:val="az-Cyrl-AZ"/>
        </w:rPr>
        <w:t xml:space="preserve"> </w:t>
      </w:r>
      <w:r w:rsidRPr="0078169E">
        <w:rPr>
          <w:sz w:val="22"/>
          <w:szCs w:val="22"/>
          <w:lang w:val="az-Latn-AZ"/>
        </w:rPr>
        <w:t>kəs</w:t>
      </w:r>
      <w:r w:rsidRPr="00B4322A">
        <w:rPr>
          <w:sz w:val="22"/>
          <w:szCs w:val="22"/>
          <w:lang w:val="az-Cyrl-AZ"/>
        </w:rPr>
        <w:t xml:space="preserve"> </w:t>
      </w:r>
      <w:r w:rsidRPr="0078169E">
        <w:rPr>
          <w:sz w:val="22"/>
          <w:szCs w:val="22"/>
          <w:lang w:val="az-Latn-AZ"/>
        </w:rPr>
        <w:t>bədh</w:t>
      </w:r>
      <w:r w:rsidRPr="00B4322A">
        <w:rPr>
          <w:sz w:val="22"/>
          <w:szCs w:val="22"/>
          <w:lang w:val="az-Cyrl-AZ"/>
        </w:rPr>
        <w:t>a</w:t>
      </w:r>
      <w:r w:rsidRPr="0078169E">
        <w:rPr>
          <w:sz w:val="22"/>
          <w:szCs w:val="22"/>
          <w:lang w:val="az-Latn-AZ"/>
        </w:rPr>
        <w:t>llığı</w:t>
      </w:r>
      <w:r w:rsidRPr="00B4322A">
        <w:rPr>
          <w:sz w:val="22"/>
          <w:szCs w:val="22"/>
          <w:lang w:val="az-Cyrl-AZ"/>
        </w:rPr>
        <w:t xml:space="preserve"> (</w:t>
      </w:r>
      <w:r w:rsidRPr="0078169E">
        <w:rPr>
          <w:sz w:val="22"/>
          <w:szCs w:val="22"/>
          <w:lang w:val="az-Latn-AZ"/>
        </w:rPr>
        <w:t>pisliyi</w:t>
      </w:r>
      <w:r w:rsidRPr="00B4322A">
        <w:rPr>
          <w:sz w:val="22"/>
          <w:szCs w:val="22"/>
          <w:lang w:val="az-Cyrl-AZ"/>
        </w:rPr>
        <w:t>) a</w:t>
      </w:r>
      <w:r w:rsidRPr="0078169E">
        <w:rPr>
          <w:sz w:val="22"/>
          <w:szCs w:val="22"/>
          <w:lang w:val="az-Latn-AZ"/>
        </w:rPr>
        <w:t>r</w:t>
      </w:r>
      <w:r w:rsidRPr="00B4322A">
        <w:rPr>
          <w:sz w:val="22"/>
          <w:szCs w:val="22"/>
          <w:lang w:val="az-Cyrl-AZ"/>
        </w:rPr>
        <w:t>a</w:t>
      </w:r>
      <w:r w:rsidRPr="0078169E">
        <w:rPr>
          <w:sz w:val="22"/>
          <w:szCs w:val="22"/>
          <w:lang w:val="az-Latn-AZ"/>
        </w:rPr>
        <w:t>d</w:t>
      </w:r>
      <w:r w:rsidRPr="00B4322A">
        <w:rPr>
          <w:sz w:val="22"/>
          <w:szCs w:val="22"/>
          <w:lang w:val="az-Cyrl-AZ"/>
        </w:rPr>
        <w:t>a</w:t>
      </w:r>
      <w:r w:rsidRPr="0078169E">
        <w:rPr>
          <w:sz w:val="22"/>
          <w:szCs w:val="22"/>
          <w:lang w:val="az-Latn-AZ"/>
        </w:rPr>
        <w:t>n</w:t>
      </w:r>
      <w:r w:rsidRPr="00B4322A">
        <w:rPr>
          <w:sz w:val="22"/>
          <w:szCs w:val="22"/>
          <w:lang w:val="az-Cyrl-AZ"/>
        </w:rPr>
        <w:t xml:space="preserve"> </w:t>
      </w:r>
      <w:r w:rsidRPr="0078169E">
        <w:rPr>
          <w:sz w:val="22"/>
          <w:szCs w:val="22"/>
          <w:lang w:val="az-Latn-AZ"/>
        </w:rPr>
        <w:t>q</w:t>
      </w:r>
      <w:r w:rsidRPr="00B4322A">
        <w:rPr>
          <w:sz w:val="22"/>
          <w:szCs w:val="22"/>
          <w:lang w:val="az-Cyrl-AZ"/>
        </w:rPr>
        <w:t>a</w:t>
      </w:r>
      <w:r w:rsidRPr="0078169E">
        <w:rPr>
          <w:sz w:val="22"/>
          <w:szCs w:val="22"/>
          <w:lang w:val="az-Latn-AZ"/>
        </w:rPr>
        <w:t>dırmır</w:t>
      </w:r>
      <w:r w:rsidRPr="00B4322A">
        <w:rPr>
          <w:sz w:val="22"/>
          <w:szCs w:val="22"/>
          <w:lang w:val="az-Cyrl-AZ"/>
        </w:rPr>
        <w:t>, 3</w:t>
      </w:r>
      <w:r w:rsidRPr="0078169E">
        <w:rPr>
          <w:sz w:val="22"/>
          <w:szCs w:val="22"/>
          <w:lang w:val="az-Latn-AZ"/>
        </w:rPr>
        <w:t>y</w:t>
      </w:r>
      <w:r w:rsidRPr="00B4322A">
        <w:rPr>
          <w:sz w:val="22"/>
          <w:szCs w:val="22"/>
          <w:lang w:val="az-Cyrl-AZ"/>
        </w:rPr>
        <w:t xml:space="preserve"> O </w:t>
      </w:r>
      <w:r w:rsidRPr="0078169E">
        <w:rPr>
          <w:sz w:val="22"/>
          <w:szCs w:val="22"/>
          <w:lang w:val="az-Latn-AZ"/>
        </w:rPr>
        <w:t>Kəs</w:t>
      </w:r>
      <w:r w:rsidRPr="00B4322A">
        <w:rPr>
          <w:sz w:val="22"/>
          <w:szCs w:val="22"/>
          <w:lang w:val="az-Cyrl-AZ"/>
        </w:rPr>
        <w:t xml:space="preserve"> </w:t>
      </w:r>
      <w:r w:rsidRPr="0078169E">
        <w:rPr>
          <w:sz w:val="22"/>
          <w:szCs w:val="22"/>
          <w:lang w:val="az-Latn-AZ"/>
        </w:rPr>
        <w:t>ki</w:t>
      </w:r>
      <w:r w:rsidRPr="00B4322A">
        <w:rPr>
          <w:sz w:val="22"/>
          <w:szCs w:val="22"/>
          <w:lang w:val="az-Cyrl-AZ"/>
        </w:rPr>
        <w:t xml:space="preserve">, </w:t>
      </w:r>
      <w:r w:rsidRPr="0078169E">
        <w:rPr>
          <w:sz w:val="22"/>
          <w:szCs w:val="22"/>
          <w:lang w:val="az-Latn-AZ"/>
        </w:rPr>
        <w:t>Səndən</w:t>
      </w:r>
      <w:r w:rsidRPr="00B4322A">
        <w:rPr>
          <w:sz w:val="22"/>
          <w:szCs w:val="22"/>
          <w:lang w:val="az-Cyrl-AZ"/>
        </w:rPr>
        <w:t xml:space="preserve"> </w:t>
      </w:r>
      <w:r w:rsidRPr="0078169E">
        <w:rPr>
          <w:sz w:val="22"/>
          <w:szCs w:val="22"/>
          <w:lang w:val="az-Latn-AZ"/>
        </w:rPr>
        <w:t>b</w:t>
      </w:r>
      <w:r w:rsidRPr="00B4322A">
        <w:rPr>
          <w:sz w:val="22"/>
          <w:szCs w:val="22"/>
          <w:lang w:val="az-Cyrl-AZ"/>
        </w:rPr>
        <w:t>a</w:t>
      </w:r>
      <w:r w:rsidRPr="0078169E">
        <w:rPr>
          <w:sz w:val="22"/>
          <w:szCs w:val="22"/>
          <w:lang w:val="az-Latn-AZ"/>
        </w:rPr>
        <w:t>şq</w:t>
      </w:r>
      <w:r w:rsidRPr="00B4322A">
        <w:rPr>
          <w:sz w:val="22"/>
          <w:szCs w:val="22"/>
          <w:lang w:val="az-Cyrl-AZ"/>
        </w:rPr>
        <w:t xml:space="preserve">a </w:t>
      </w:r>
      <w:r w:rsidRPr="0078169E">
        <w:rPr>
          <w:sz w:val="22"/>
          <w:szCs w:val="22"/>
          <w:lang w:val="az-Latn-AZ"/>
        </w:rPr>
        <w:t>bir</w:t>
      </w:r>
      <w:r w:rsidRPr="00B4322A">
        <w:rPr>
          <w:sz w:val="22"/>
          <w:szCs w:val="22"/>
          <w:lang w:val="az-Cyrl-AZ"/>
        </w:rPr>
        <w:t xml:space="preserve"> </w:t>
      </w:r>
      <w:r w:rsidRPr="0078169E">
        <w:rPr>
          <w:sz w:val="22"/>
          <w:szCs w:val="22"/>
          <w:lang w:val="az-Latn-AZ"/>
        </w:rPr>
        <w:t>kəs</w:t>
      </w:r>
      <w:r w:rsidRPr="00B4322A">
        <w:rPr>
          <w:sz w:val="22"/>
          <w:szCs w:val="22"/>
          <w:lang w:val="az-Cyrl-AZ"/>
        </w:rPr>
        <w:t xml:space="preserve"> </w:t>
      </w:r>
      <w:r w:rsidRPr="0078169E">
        <w:rPr>
          <w:sz w:val="22"/>
          <w:szCs w:val="22"/>
          <w:lang w:val="az-Latn-AZ"/>
        </w:rPr>
        <w:t>mə</w:t>
      </w:r>
      <w:r w:rsidRPr="00B4322A">
        <w:rPr>
          <w:sz w:val="22"/>
          <w:szCs w:val="22"/>
          <w:lang w:val="az-Cyrl-AZ"/>
        </w:rPr>
        <w:t>x</w:t>
      </w:r>
      <w:r w:rsidRPr="0078169E">
        <w:rPr>
          <w:sz w:val="22"/>
          <w:szCs w:val="22"/>
          <w:lang w:val="az-Latn-AZ"/>
        </w:rPr>
        <w:t>luq</w:t>
      </w:r>
      <w:r w:rsidRPr="00B4322A">
        <w:rPr>
          <w:sz w:val="22"/>
          <w:szCs w:val="22"/>
          <w:lang w:val="az-Cyrl-AZ"/>
        </w:rPr>
        <w:t>a</w:t>
      </w:r>
      <w:r w:rsidRPr="0078169E">
        <w:rPr>
          <w:sz w:val="22"/>
          <w:szCs w:val="22"/>
          <w:lang w:val="az-Latn-AZ"/>
        </w:rPr>
        <w:t>tı</w:t>
      </w:r>
      <w:r w:rsidRPr="00B4322A">
        <w:rPr>
          <w:sz w:val="22"/>
          <w:szCs w:val="22"/>
          <w:lang w:val="az-Cyrl-AZ"/>
        </w:rPr>
        <w:t xml:space="preserve"> x</w:t>
      </w:r>
      <w:r w:rsidRPr="0078169E">
        <w:rPr>
          <w:sz w:val="22"/>
          <w:szCs w:val="22"/>
          <w:lang w:val="az-Latn-AZ"/>
        </w:rPr>
        <w:t>əlq</w:t>
      </w:r>
      <w:r w:rsidRPr="00B4322A">
        <w:rPr>
          <w:sz w:val="22"/>
          <w:szCs w:val="22"/>
          <w:lang w:val="az-Cyrl-AZ"/>
        </w:rPr>
        <w:t xml:space="preserve"> e</w:t>
      </w:r>
      <w:r w:rsidRPr="0078169E">
        <w:rPr>
          <w:sz w:val="22"/>
          <w:szCs w:val="22"/>
          <w:lang w:val="az-Latn-AZ"/>
        </w:rPr>
        <w:t>tmir</w:t>
      </w:r>
      <w:r w:rsidRPr="00B4322A">
        <w:rPr>
          <w:sz w:val="22"/>
          <w:szCs w:val="22"/>
          <w:lang w:val="az-Cyrl-AZ"/>
        </w:rPr>
        <w:t>, e</w:t>
      </w:r>
      <w:r w:rsidRPr="0078169E">
        <w:rPr>
          <w:sz w:val="22"/>
          <w:szCs w:val="22"/>
          <w:lang w:val="az-Latn-AZ"/>
        </w:rPr>
        <w:t>y</w:t>
      </w:r>
      <w:r w:rsidRPr="00B4322A">
        <w:rPr>
          <w:sz w:val="22"/>
          <w:szCs w:val="22"/>
          <w:lang w:val="az-Cyrl-AZ"/>
        </w:rPr>
        <w:t xml:space="preserve"> O </w:t>
      </w:r>
      <w:r w:rsidRPr="0078169E">
        <w:rPr>
          <w:sz w:val="22"/>
          <w:szCs w:val="22"/>
          <w:lang w:val="az-Latn-AZ"/>
        </w:rPr>
        <w:t>Kəs</w:t>
      </w:r>
      <w:r w:rsidRPr="00B4322A">
        <w:rPr>
          <w:sz w:val="22"/>
          <w:szCs w:val="22"/>
          <w:lang w:val="az-Cyrl-AZ"/>
        </w:rPr>
        <w:t xml:space="preserve"> </w:t>
      </w:r>
      <w:r w:rsidRPr="0078169E">
        <w:rPr>
          <w:sz w:val="22"/>
          <w:szCs w:val="22"/>
          <w:lang w:val="az-Latn-AZ"/>
        </w:rPr>
        <w:t>ki</w:t>
      </w:r>
      <w:r w:rsidRPr="00B4322A">
        <w:rPr>
          <w:sz w:val="22"/>
          <w:szCs w:val="22"/>
          <w:lang w:val="az-Cyrl-AZ"/>
        </w:rPr>
        <w:t xml:space="preserve">, </w:t>
      </w:r>
      <w:r w:rsidRPr="0078169E">
        <w:rPr>
          <w:sz w:val="22"/>
          <w:szCs w:val="22"/>
          <w:lang w:val="az-Latn-AZ"/>
        </w:rPr>
        <w:t>Səndən</w:t>
      </w:r>
      <w:r w:rsidRPr="00B4322A">
        <w:rPr>
          <w:sz w:val="22"/>
          <w:szCs w:val="22"/>
          <w:lang w:val="az-Cyrl-AZ"/>
        </w:rPr>
        <w:t xml:space="preserve"> </w:t>
      </w:r>
      <w:r w:rsidRPr="0078169E">
        <w:rPr>
          <w:sz w:val="22"/>
          <w:szCs w:val="22"/>
          <w:lang w:val="az-Latn-AZ"/>
        </w:rPr>
        <w:t>b</w:t>
      </w:r>
      <w:r w:rsidRPr="00B4322A">
        <w:rPr>
          <w:sz w:val="22"/>
          <w:szCs w:val="22"/>
          <w:lang w:val="az-Cyrl-AZ"/>
        </w:rPr>
        <w:t>a</w:t>
      </w:r>
      <w:r w:rsidRPr="0078169E">
        <w:rPr>
          <w:sz w:val="22"/>
          <w:szCs w:val="22"/>
          <w:lang w:val="az-Latn-AZ"/>
        </w:rPr>
        <w:t>şq</w:t>
      </w:r>
      <w:r w:rsidRPr="00B4322A">
        <w:rPr>
          <w:sz w:val="22"/>
          <w:szCs w:val="22"/>
          <w:lang w:val="az-Cyrl-AZ"/>
        </w:rPr>
        <w:t xml:space="preserve">a </w:t>
      </w:r>
      <w:r w:rsidRPr="0078169E">
        <w:rPr>
          <w:sz w:val="22"/>
          <w:szCs w:val="22"/>
          <w:lang w:val="az-Latn-AZ"/>
        </w:rPr>
        <w:t>bir</w:t>
      </w:r>
      <w:r w:rsidRPr="00B4322A">
        <w:rPr>
          <w:sz w:val="22"/>
          <w:szCs w:val="22"/>
          <w:lang w:val="az-Cyrl-AZ"/>
        </w:rPr>
        <w:t xml:space="preserve"> </w:t>
      </w:r>
      <w:r w:rsidRPr="0078169E">
        <w:rPr>
          <w:sz w:val="22"/>
          <w:szCs w:val="22"/>
          <w:lang w:val="az-Latn-AZ"/>
        </w:rPr>
        <w:t>kəs</w:t>
      </w:r>
      <w:r w:rsidRPr="00B4322A">
        <w:rPr>
          <w:sz w:val="22"/>
          <w:szCs w:val="22"/>
          <w:lang w:val="az-Cyrl-AZ"/>
        </w:rPr>
        <w:t xml:space="preserve"> </w:t>
      </w:r>
      <w:r w:rsidRPr="0078169E">
        <w:rPr>
          <w:sz w:val="22"/>
          <w:szCs w:val="22"/>
          <w:lang w:val="az-Latn-AZ"/>
        </w:rPr>
        <w:t>gün</w:t>
      </w:r>
      <w:r w:rsidRPr="00B4322A">
        <w:rPr>
          <w:sz w:val="22"/>
          <w:szCs w:val="22"/>
          <w:lang w:val="az-Cyrl-AZ"/>
        </w:rPr>
        <w:t>a</w:t>
      </w:r>
      <w:r w:rsidRPr="0078169E">
        <w:rPr>
          <w:sz w:val="22"/>
          <w:szCs w:val="22"/>
          <w:lang w:val="az-Latn-AZ"/>
        </w:rPr>
        <w:t>hı</w:t>
      </w:r>
      <w:r w:rsidRPr="00B4322A">
        <w:rPr>
          <w:sz w:val="22"/>
          <w:szCs w:val="22"/>
          <w:lang w:val="az-Cyrl-AZ"/>
        </w:rPr>
        <w:t xml:space="preserve"> </w:t>
      </w:r>
      <w:r w:rsidRPr="0078169E">
        <w:rPr>
          <w:sz w:val="22"/>
          <w:szCs w:val="22"/>
          <w:lang w:val="az-Latn-AZ"/>
        </w:rPr>
        <w:t>b</w:t>
      </w:r>
      <w:r w:rsidRPr="00B4322A">
        <w:rPr>
          <w:sz w:val="22"/>
          <w:szCs w:val="22"/>
          <w:lang w:val="az-Cyrl-AZ"/>
        </w:rPr>
        <w:t>a</w:t>
      </w:r>
      <w:r w:rsidRPr="0078169E">
        <w:rPr>
          <w:sz w:val="22"/>
          <w:szCs w:val="22"/>
          <w:lang w:val="az-Latn-AZ"/>
        </w:rPr>
        <w:t>ğışl</w:t>
      </w:r>
      <w:r w:rsidRPr="00B4322A">
        <w:rPr>
          <w:sz w:val="22"/>
          <w:szCs w:val="22"/>
          <w:lang w:val="az-Cyrl-AZ"/>
        </w:rPr>
        <w:t>a</w:t>
      </w:r>
      <w:r w:rsidRPr="0078169E">
        <w:rPr>
          <w:sz w:val="22"/>
          <w:szCs w:val="22"/>
          <w:lang w:val="az-Latn-AZ"/>
        </w:rPr>
        <w:t>mır</w:t>
      </w:r>
      <w:r w:rsidRPr="00B4322A">
        <w:rPr>
          <w:sz w:val="22"/>
          <w:szCs w:val="22"/>
          <w:lang w:val="az-Cyrl-AZ"/>
        </w:rPr>
        <w:t>, e</w:t>
      </w:r>
      <w:r w:rsidRPr="0078169E">
        <w:rPr>
          <w:sz w:val="22"/>
          <w:szCs w:val="22"/>
          <w:lang w:val="az-Latn-AZ"/>
        </w:rPr>
        <w:t>y</w:t>
      </w:r>
      <w:r w:rsidRPr="00B4322A">
        <w:rPr>
          <w:sz w:val="22"/>
          <w:szCs w:val="22"/>
          <w:lang w:val="az-Cyrl-AZ"/>
        </w:rPr>
        <w:t xml:space="preserve"> O </w:t>
      </w:r>
      <w:r w:rsidRPr="0078169E">
        <w:rPr>
          <w:sz w:val="22"/>
          <w:szCs w:val="22"/>
          <w:lang w:val="az-Latn-AZ"/>
        </w:rPr>
        <w:t>Kəs</w:t>
      </w:r>
      <w:r w:rsidRPr="00B4322A">
        <w:rPr>
          <w:sz w:val="22"/>
          <w:szCs w:val="22"/>
          <w:lang w:val="az-Cyrl-AZ"/>
        </w:rPr>
        <w:t xml:space="preserve"> </w:t>
      </w:r>
      <w:r w:rsidRPr="0078169E">
        <w:rPr>
          <w:sz w:val="22"/>
          <w:szCs w:val="22"/>
          <w:lang w:val="az-Latn-AZ"/>
        </w:rPr>
        <w:t>ki</w:t>
      </w:r>
      <w:r w:rsidRPr="00B4322A">
        <w:rPr>
          <w:sz w:val="22"/>
          <w:szCs w:val="22"/>
          <w:lang w:val="az-Cyrl-AZ"/>
        </w:rPr>
        <w:t xml:space="preserve">, </w:t>
      </w:r>
      <w:r w:rsidRPr="0078169E">
        <w:rPr>
          <w:sz w:val="22"/>
          <w:szCs w:val="22"/>
          <w:lang w:val="az-Latn-AZ"/>
        </w:rPr>
        <w:t>Səndən</w:t>
      </w:r>
      <w:r w:rsidRPr="00B4322A">
        <w:rPr>
          <w:sz w:val="22"/>
          <w:szCs w:val="22"/>
          <w:lang w:val="az-Cyrl-AZ"/>
        </w:rPr>
        <w:t xml:space="preserve"> </w:t>
      </w:r>
      <w:r w:rsidRPr="0078169E">
        <w:rPr>
          <w:sz w:val="22"/>
          <w:szCs w:val="22"/>
          <w:lang w:val="az-Latn-AZ"/>
        </w:rPr>
        <w:t>b</w:t>
      </w:r>
      <w:r w:rsidRPr="00B4322A">
        <w:rPr>
          <w:sz w:val="22"/>
          <w:szCs w:val="22"/>
          <w:lang w:val="az-Cyrl-AZ"/>
        </w:rPr>
        <w:t>a</w:t>
      </w:r>
      <w:r w:rsidRPr="0078169E">
        <w:rPr>
          <w:sz w:val="22"/>
          <w:szCs w:val="22"/>
          <w:lang w:val="az-Latn-AZ"/>
        </w:rPr>
        <w:t>şq</w:t>
      </w:r>
      <w:r w:rsidRPr="00B4322A">
        <w:rPr>
          <w:sz w:val="22"/>
          <w:szCs w:val="22"/>
          <w:lang w:val="az-Cyrl-AZ"/>
        </w:rPr>
        <w:t xml:space="preserve">a </w:t>
      </w:r>
      <w:r w:rsidRPr="0078169E">
        <w:rPr>
          <w:sz w:val="22"/>
          <w:szCs w:val="22"/>
          <w:lang w:val="az-Latn-AZ"/>
        </w:rPr>
        <w:t>bir</w:t>
      </w:r>
      <w:r w:rsidRPr="00B4322A">
        <w:rPr>
          <w:sz w:val="22"/>
          <w:szCs w:val="22"/>
          <w:lang w:val="az-Cyrl-AZ"/>
        </w:rPr>
        <w:t xml:space="preserve"> </w:t>
      </w:r>
      <w:r w:rsidRPr="0078169E">
        <w:rPr>
          <w:sz w:val="22"/>
          <w:szCs w:val="22"/>
          <w:lang w:val="az-Latn-AZ"/>
        </w:rPr>
        <w:t>kəs</w:t>
      </w:r>
      <w:r w:rsidRPr="00B4322A">
        <w:rPr>
          <w:sz w:val="22"/>
          <w:szCs w:val="22"/>
          <w:lang w:val="az-Cyrl-AZ"/>
        </w:rPr>
        <w:t xml:space="preserve"> </w:t>
      </w:r>
      <w:r w:rsidRPr="0078169E">
        <w:rPr>
          <w:sz w:val="22"/>
          <w:szCs w:val="22"/>
          <w:lang w:val="az-Latn-AZ"/>
        </w:rPr>
        <w:t>n</w:t>
      </w:r>
      <w:r w:rsidRPr="00B4322A">
        <w:rPr>
          <w:sz w:val="22"/>
          <w:szCs w:val="22"/>
          <w:lang w:val="az-Cyrl-AZ"/>
        </w:rPr>
        <w:t>e</w:t>
      </w:r>
      <w:r w:rsidRPr="0078169E">
        <w:rPr>
          <w:sz w:val="22"/>
          <w:szCs w:val="22"/>
          <w:lang w:val="az-Latn-AZ"/>
        </w:rPr>
        <w:t>mət</w:t>
      </w:r>
      <w:r w:rsidRPr="00B4322A">
        <w:rPr>
          <w:sz w:val="22"/>
          <w:szCs w:val="22"/>
          <w:lang w:val="az-Cyrl-AZ"/>
        </w:rPr>
        <w:t xml:space="preserve"> </w:t>
      </w:r>
      <w:r w:rsidRPr="0078169E">
        <w:rPr>
          <w:sz w:val="22"/>
          <w:szCs w:val="22"/>
          <w:lang w:val="az-Latn-AZ"/>
        </w:rPr>
        <w:t>t</w:t>
      </w:r>
      <w:r w:rsidRPr="00B4322A">
        <w:rPr>
          <w:sz w:val="22"/>
          <w:szCs w:val="22"/>
          <w:lang w:val="az-Cyrl-AZ"/>
        </w:rPr>
        <w:t>a</w:t>
      </w:r>
      <w:r w:rsidRPr="0078169E">
        <w:rPr>
          <w:sz w:val="22"/>
          <w:szCs w:val="22"/>
          <w:lang w:val="az-Latn-AZ"/>
        </w:rPr>
        <w:t>m</w:t>
      </w:r>
      <w:r w:rsidRPr="00B4322A">
        <w:rPr>
          <w:sz w:val="22"/>
          <w:szCs w:val="22"/>
          <w:lang w:val="az-Cyrl-AZ"/>
        </w:rPr>
        <w:t>a</w:t>
      </w:r>
      <w:r w:rsidRPr="0078169E">
        <w:rPr>
          <w:sz w:val="22"/>
          <w:szCs w:val="22"/>
          <w:lang w:val="az-Latn-AZ"/>
        </w:rPr>
        <w:t>ml</w:t>
      </w:r>
      <w:r w:rsidRPr="00B4322A">
        <w:rPr>
          <w:sz w:val="22"/>
          <w:szCs w:val="22"/>
          <w:lang w:val="az-Cyrl-AZ"/>
        </w:rPr>
        <w:t>a</w:t>
      </w:r>
      <w:r w:rsidRPr="0078169E">
        <w:rPr>
          <w:sz w:val="22"/>
          <w:szCs w:val="22"/>
          <w:lang w:val="az-Latn-AZ"/>
        </w:rPr>
        <w:t>mır</w:t>
      </w:r>
      <w:r w:rsidRPr="00B4322A">
        <w:rPr>
          <w:sz w:val="22"/>
          <w:szCs w:val="22"/>
          <w:lang w:val="az-Cyrl-AZ"/>
        </w:rPr>
        <w:t>, e</w:t>
      </w:r>
      <w:r w:rsidRPr="0078169E">
        <w:rPr>
          <w:sz w:val="22"/>
          <w:szCs w:val="22"/>
          <w:lang w:val="az-Latn-AZ"/>
        </w:rPr>
        <w:t>y</w:t>
      </w:r>
      <w:r w:rsidRPr="00B4322A">
        <w:rPr>
          <w:sz w:val="22"/>
          <w:szCs w:val="22"/>
          <w:lang w:val="az-Cyrl-AZ"/>
        </w:rPr>
        <w:t xml:space="preserve"> O </w:t>
      </w:r>
      <w:r w:rsidRPr="0078169E">
        <w:rPr>
          <w:sz w:val="22"/>
          <w:szCs w:val="22"/>
          <w:lang w:val="az-Latn-AZ"/>
        </w:rPr>
        <w:t>Kəs</w:t>
      </w:r>
      <w:r w:rsidRPr="00B4322A">
        <w:rPr>
          <w:sz w:val="22"/>
          <w:szCs w:val="22"/>
          <w:lang w:val="az-Cyrl-AZ"/>
        </w:rPr>
        <w:t xml:space="preserve"> </w:t>
      </w:r>
      <w:r w:rsidRPr="0078169E">
        <w:rPr>
          <w:sz w:val="22"/>
          <w:szCs w:val="22"/>
          <w:lang w:val="az-Latn-AZ"/>
        </w:rPr>
        <w:t>ki</w:t>
      </w:r>
      <w:r w:rsidRPr="00B4322A">
        <w:rPr>
          <w:sz w:val="22"/>
          <w:szCs w:val="22"/>
          <w:lang w:val="az-Cyrl-AZ"/>
        </w:rPr>
        <w:t xml:space="preserve">, </w:t>
      </w:r>
      <w:r w:rsidRPr="0078169E">
        <w:rPr>
          <w:sz w:val="22"/>
          <w:szCs w:val="22"/>
          <w:lang w:val="az-Latn-AZ"/>
        </w:rPr>
        <w:t>Səndən</w:t>
      </w:r>
      <w:r w:rsidRPr="00B4322A">
        <w:rPr>
          <w:sz w:val="22"/>
          <w:szCs w:val="22"/>
          <w:lang w:val="az-Cyrl-AZ"/>
        </w:rPr>
        <w:t xml:space="preserve"> </w:t>
      </w:r>
      <w:r w:rsidRPr="0078169E">
        <w:rPr>
          <w:sz w:val="22"/>
          <w:szCs w:val="22"/>
          <w:lang w:val="az-Latn-AZ"/>
        </w:rPr>
        <w:t>b</w:t>
      </w:r>
      <w:r w:rsidRPr="00B4322A">
        <w:rPr>
          <w:sz w:val="22"/>
          <w:szCs w:val="22"/>
          <w:lang w:val="az-Cyrl-AZ"/>
        </w:rPr>
        <w:t>a</w:t>
      </w:r>
      <w:r w:rsidRPr="0078169E">
        <w:rPr>
          <w:sz w:val="22"/>
          <w:szCs w:val="22"/>
          <w:lang w:val="az-Latn-AZ"/>
        </w:rPr>
        <w:t>şq</w:t>
      </w:r>
      <w:r w:rsidRPr="00B4322A">
        <w:rPr>
          <w:sz w:val="22"/>
          <w:szCs w:val="22"/>
          <w:lang w:val="az-Cyrl-AZ"/>
        </w:rPr>
        <w:t xml:space="preserve">a </w:t>
      </w:r>
      <w:r w:rsidRPr="0078169E">
        <w:rPr>
          <w:sz w:val="22"/>
          <w:szCs w:val="22"/>
          <w:lang w:val="az-Latn-AZ"/>
        </w:rPr>
        <w:t>bir</w:t>
      </w:r>
      <w:r w:rsidRPr="00B4322A">
        <w:rPr>
          <w:sz w:val="22"/>
          <w:szCs w:val="22"/>
          <w:lang w:val="az-Cyrl-AZ"/>
        </w:rPr>
        <w:t xml:space="preserve"> </w:t>
      </w:r>
      <w:r w:rsidRPr="0078169E">
        <w:rPr>
          <w:sz w:val="22"/>
          <w:szCs w:val="22"/>
          <w:lang w:val="az-Latn-AZ"/>
        </w:rPr>
        <w:t>kəs</w:t>
      </w:r>
      <w:r w:rsidRPr="00B4322A">
        <w:rPr>
          <w:sz w:val="22"/>
          <w:szCs w:val="22"/>
          <w:lang w:val="az-Cyrl-AZ"/>
        </w:rPr>
        <w:t xml:space="preserve"> </w:t>
      </w:r>
      <w:r w:rsidRPr="0078169E">
        <w:rPr>
          <w:sz w:val="22"/>
          <w:szCs w:val="22"/>
          <w:lang w:val="az-Latn-AZ"/>
        </w:rPr>
        <w:t>qəlbləri</w:t>
      </w:r>
      <w:r w:rsidRPr="00B4322A">
        <w:rPr>
          <w:sz w:val="22"/>
          <w:szCs w:val="22"/>
          <w:lang w:val="az-Cyrl-AZ"/>
        </w:rPr>
        <w:t xml:space="preserve"> (</w:t>
      </w:r>
      <w:r w:rsidRPr="0078169E">
        <w:rPr>
          <w:sz w:val="22"/>
          <w:szCs w:val="22"/>
          <w:lang w:val="az-Latn-AZ"/>
        </w:rPr>
        <w:t>y</w:t>
      </w:r>
      <w:r w:rsidRPr="00B4322A">
        <w:rPr>
          <w:sz w:val="22"/>
          <w:szCs w:val="22"/>
          <w:lang w:val="az-Cyrl-AZ"/>
        </w:rPr>
        <w:t>ax</w:t>
      </w:r>
      <w:r w:rsidRPr="0078169E">
        <w:rPr>
          <w:sz w:val="22"/>
          <w:szCs w:val="22"/>
          <w:lang w:val="az-Latn-AZ"/>
        </w:rPr>
        <w:t>şılığ</w:t>
      </w:r>
      <w:r w:rsidRPr="00B4322A">
        <w:rPr>
          <w:sz w:val="22"/>
          <w:szCs w:val="22"/>
          <w:lang w:val="az-Cyrl-AZ"/>
        </w:rPr>
        <w:t xml:space="preserve">a </w:t>
      </w:r>
      <w:r w:rsidRPr="0078169E">
        <w:rPr>
          <w:sz w:val="22"/>
          <w:szCs w:val="22"/>
          <w:lang w:val="az-Latn-AZ"/>
        </w:rPr>
        <w:t>d</w:t>
      </w:r>
      <w:r w:rsidRPr="00B4322A">
        <w:rPr>
          <w:sz w:val="22"/>
          <w:szCs w:val="22"/>
          <w:lang w:val="az-Cyrl-AZ"/>
        </w:rPr>
        <w:t>o</w:t>
      </w:r>
      <w:r w:rsidRPr="0078169E">
        <w:rPr>
          <w:sz w:val="22"/>
          <w:szCs w:val="22"/>
          <w:lang w:val="az-Latn-AZ"/>
        </w:rPr>
        <w:t>ğru</w:t>
      </w:r>
      <w:r w:rsidRPr="00B4322A">
        <w:rPr>
          <w:sz w:val="22"/>
          <w:szCs w:val="22"/>
          <w:lang w:val="az-Cyrl-AZ"/>
        </w:rPr>
        <w:t xml:space="preserve">) </w:t>
      </w:r>
      <w:r w:rsidRPr="0078169E">
        <w:rPr>
          <w:sz w:val="22"/>
          <w:szCs w:val="22"/>
          <w:lang w:val="az-Latn-AZ"/>
        </w:rPr>
        <w:t>h</w:t>
      </w:r>
      <w:r w:rsidRPr="00B4322A">
        <w:rPr>
          <w:sz w:val="22"/>
          <w:szCs w:val="22"/>
          <w:lang w:val="az-Cyrl-AZ"/>
        </w:rPr>
        <w:t>a</w:t>
      </w:r>
      <w:r w:rsidRPr="0078169E">
        <w:rPr>
          <w:sz w:val="22"/>
          <w:szCs w:val="22"/>
          <w:lang w:val="az-Latn-AZ"/>
        </w:rPr>
        <w:t>ld</w:t>
      </w:r>
      <w:r w:rsidRPr="00B4322A">
        <w:rPr>
          <w:sz w:val="22"/>
          <w:szCs w:val="22"/>
          <w:lang w:val="az-Cyrl-AZ"/>
        </w:rPr>
        <w:t>a</w:t>
      </w:r>
      <w:r w:rsidRPr="0078169E">
        <w:rPr>
          <w:sz w:val="22"/>
          <w:szCs w:val="22"/>
          <w:lang w:val="az-Latn-AZ"/>
        </w:rPr>
        <w:t>n</w:t>
      </w:r>
      <w:r w:rsidRPr="00B4322A">
        <w:rPr>
          <w:sz w:val="22"/>
          <w:szCs w:val="22"/>
          <w:lang w:val="az-Cyrl-AZ"/>
        </w:rPr>
        <w:t>-</w:t>
      </w:r>
      <w:r w:rsidRPr="0078169E">
        <w:rPr>
          <w:sz w:val="22"/>
          <w:szCs w:val="22"/>
          <w:lang w:val="az-Latn-AZ"/>
        </w:rPr>
        <w:t>h</w:t>
      </w:r>
      <w:r w:rsidRPr="00B4322A">
        <w:rPr>
          <w:sz w:val="22"/>
          <w:szCs w:val="22"/>
          <w:lang w:val="az-Cyrl-AZ"/>
        </w:rPr>
        <w:t>a</w:t>
      </w:r>
      <w:r w:rsidRPr="0078169E">
        <w:rPr>
          <w:sz w:val="22"/>
          <w:szCs w:val="22"/>
          <w:lang w:val="az-Latn-AZ"/>
        </w:rPr>
        <w:t>l</w:t>
      </w:r>
      <w:r w:rsidRPr="00B4322A">
        <w:rPr>
          <w:sz w:val="22"/>
          <w:szCs w:val="22"/>
          <w:lang w:val="az-Cyrl-AZ"/>
        </w:rPr>
        <w:t xml:space="preserve">a </w:t>
      </w:r>
      <w:r w:rsidRPr="0078169E">
        <w:rPr>
          <w:sz w:val="22"/>
          <w:szCs w:val="22"/>
          <w:lang w:val="az-Latn-AZ"/>
        </w:rPr>
        <w:t>s</w:t>
      </w:r>
      <w:r w:rsidRPr="00B4322A">
        <w:rPr>
          <w:sz w:val="22"/>
          <w:szCs w:val="22"/>
          <w:lang w:val="az-Cyrl-AZ"/>
        </w:rPr>
        <w:t>a</w:t>
      </w:r>
      <w:r w:rsidRPr="0078169E">
        <w:rPr>
          <w:sz w:val="22"/>
          <w:szCs w:val="22"/>
          <w:lang w:val="az-Latn-AZ"/>
        </w:rPr>
        <w:t>lmır</w:t>
      </w:r>
      <w:r w:rsidRPr="00B4322A">
        <w:rPr>
          <w:sz w:val="22"/>
          <w:szCs w:val="22"/>
          <w:lang w:val="az-Cyrl-AZ"/>
        </w:rPr>
        <w:t>, e</w:t>
      </w:r>
      <w:r w:rsidRPr="0078169E">
        <w:rPr>
          <w:sz w:val="22"/>
          <w:szCs w:val="22"/>
          <w:lang w:val="az-Latn-AZ"/>
        </w:rPr>
        <w:t>y</w:t>
      </w:r>
      <w:r w:rsidRPr="00B4322A">
        <w:rPr>
          <w:sz w:val="22"/>
          <w:szCs w:val="22"/>
          <w:lang w:val="az-Cyrl-AZ"/>
        </w:rPr>
        <w:t xml:space="preserve"> O </w:t>
      </w:r>
      <w:r w:rsidRPr="0078169E">
        <w:rPr>
          <w:sz w:val="22"/>
          <w:szCs w:val="22"/>
          <w:lang w:val="az-Latn-AZ"/>
        </w:rPr>
        <w:t>Kəs</w:t>
      </w:r>
      <w:r w:rsidRPr="00B4322A">
        <w:rPr>
          <w:sz w:val="22"/>
          <w:szCs w:val="22"/>
          <w:lang w:val="az-Cyrl-AZ"/>
        </w:rPr>
        <w:t xml:space="preserve"> </w:t>
      </w:r>
      <w:r w:rsidRPr="0078169E">
        <w:rPr>
          <w:sz w:val="22"/>
          <w:szCs w:val="22"/>
          <w:lang w:val="az-Latn-AZ"/>
        </w:rPr>
        <w:t>ki</w:t>
      </w:r>
      <w:r w:rsidRPr="00B4322A">
        <w:rPr>
          <w:sz w:val="22"/>
          <w:szCs w:val="22"/>
          <w:lang w:val="az-Cyrl-AZ"/>
        </w:rPr>
        <w:t xml:space="preserve">, </w:t>
      </w:r>
      <w:r w:rsidRPr="0078169E">
        <w:rPr>
          <w:sz w:val="22"/>
          <w:szCs w:val="22"/>
          <w:lang w:val="az-Latn-AZ"/>
        </w:rPr>
        <w:t>Səndən</w:t>
      </w:r>
      <w:r w:rsidRPr="00B4322A">
        <w:rPr>
          <w:sz w:val="22"/>
          <w:szCs w:val="22"/>
          <w:lang w:val="az-Cyrl-AZ"/>
        </w:rPr>
        <w:t xml:space="preserve"> </w:t>
      </w:r>
      <w:r w:rsidRPr="0078169E">
        <w:rPr>
          <w:sz w:val="22"/>
          <w:szCs w:val="22"/>
          <w:lang w:val="az-Latn-AZ"/>
        </w:rPr>
        <w:t>b</w:t>
      </w:r>
      <w:r w:rsidRPr="00B4322A">
        <w:rPr>
          <w:sz w:val="22"/>
          <w:szCs w:val="22"/>
          <w:lang w:val="az-Cyrl-AZ"/>
        </w:rPr>
        <w:t>a</w:t>
      </w:r>
      <w:r w:rsidRPr="0078169E">
        <w:rPr>
          <w:sz w:val="22"/>
          <w:szCs w:val="22"/>
          <w:lang w:val="az-Latn-AZ"/>
        </w:rPr>
        <w:t>şq</w:t>
      </w:r>
      <w:r w:rsidRPr="00B4322A">
        <w:rPr>
          <w:sz w:val="22"/>
          <w:szCs w:val="22"/>
          <w:lang w:val="az-Cyrl-AZ"/>
        </w:rPr>
        <w:t xml:space="preserve">a </w:t>
      </w:r>
      <w:r w:rsidRPr="0078169E">
        <w:rPr>
          <w:sz w:val="22"/>
          <w:szCs w:val="22"/>
          <w:lang w:val="az-Latn-AZ"/>
        </w:rPr>
        <w:t>bir</w:t>
      </w:r>
      <w:r w:rsidRPr="00B4322A">
        <w:rPr>
          <w:sz w:val="22"/>
          <w:szCs w:val="22"/>
          <w:lang w:val="az-Cyrl-AZ"/>
        </w:rPr>
        <w:t xml:space="preserve"> </w:t>
      </w:r>
      <w:r w:rsidRPr="0078169E">
        <w:rPr>
          <w:sz w:val="22"/>
          <w:szCs w:val="22"/>
          <w:lang w:val="az-Latn-AZ"/>
        </w:rPr>
        <w:t>kəs</w:t>
      </w:r>
      <w:r w:rsidRPr="00B4322A">
        <w:rPr>
          <w:sz w:val="22"/>
          <w:szCs w:val="22"/>
          <w:lang w:val="az-Cyrl-AZ"/>
        </w:rPr>
        <w:t xml:space="preserve"> </w:t>
      </w:r>
      <w:r w:rsidRPr="0078169E">
        <w:rPr>
          <w:sz w:val="22"/>
          <w:szCs w:val="22"/>
          <w:lang w:val="az-Latn-AZ"/>
        </w:rPr>
        <w:t>əmri</w:t>
      </w:r>
      <w:r w:rsidRPr="00B4322A">
        <w:rPr>
          <w:sz w:val="22"/>
          <w:szCs w:val="22"/>
          <w:lang w:val="az-Cyrl-AZ"/>
        </w:rPr>
        <w:t xml:space="preserve"> (</w:t>
      </w:r>
      <w:r w:rsidRPr="0078169E">
        <w:rPr>
          <w:sz w:val="22"/>
          <w:szCs w:val="22"/>
          <w:lang w:val="az-Latn-AZ"/>
        </w:rPr>
        <w:t>lövhü</w:t>
      </w:r>
      <w:r w:rsidRPr="00B4322A">
        <w:rPr>
          <w:sz w:val="22"/>
          <w:szCs w:val="22"/>
          <w:lang w:val="az-Cyrl-AZ"/>
        </w:rPr>
        <w:t xml:space="preserve"> </w:t>
      </w:r>
      <w:r w:rsidRPr="0078169E">
        <w:rPr>
          <w:sz w:val="22"/>
          <w:szCs w:val="22"/>
          <w:lang w:val="az-Latn-AZ"/>
        </w:rPr>
        <w:t>məhfuzd</w:t>
      </w:r>
      <w:r w:rsidRPr="00B4322A">
        <w:rPr>
          <w:sz w:val="22"/>
          <w:szCs w:val="22"/>
          <w:lang w:val="az-Cyrl-AZ"/>
        </w:rPr>
        <w:t>a</w:t>
      </w:r>
      <w:r w:rsidRPr="0078169E">
        <w:rPr>
          <w:sz w:val="22"/>
          <w:szCs w:val="22"/>
          <w:lang w:val="az-Latn-AZ"/>
        </w:rPr>
        <w:t>kı</w:t>
      </w:r>
      <w:r w:rsidRPr="00B4322A">
        <w:rPr>
          <w:sz w:val="22"/>
          <w:szCs w:val="22"/>
          <w:lang w:val="az-Cyrl-AZ"/>
        </w:rPr>
        <w:t xml:space="preserve"> </w:t>
      </w:r>
      <w:r w:rsidRPr="0078169E">
        <w:rPr>
          <w:sz w:val="22"/>
          <w:szCs w:val="22"/>
          <w:lang w:val="az-Latn-AZ"/>
        </w:rPr>
        <w:t>işləri</w:t>
      </w:r>
      <w:r w:rsidRPr="00B4322A">
        <w:rPr>
          <w:sz w:val="22"/>
          <w:szCs w:val="22"/>
          <w:lang w:val="az-Cyrl-AZ"/>
        </w:rPr>
        <w:t xml:space="preserve">) </w:t>
      </w:r>
      <w:r w:rsidRPr="0078169E">
        <w:rPr>
          <w:sz w:val="22"/>
          <w:szCs w:val="22"/>
          <w:lang w:val="az-Latn-AZ"/>
        </w:rPr>
        <w:t>tədbir</w:t>
      </w:r>
      <w:r w:rsidRPr="00B4322A">
        <w:rPr>
          <w:sz w:val="22"/>
          <w:szCs w:val="22"/>
          <w:lang w:val="az-Cyrl-AZ"/>
        </w:rPr>
        <w:t xml:space="preserve"> e</w:t>
      </w:r>
      <w:r w:rsidRPr="0078169E">
        <w:rPr>
          <w:sz w:val="22"/>
          <w:szCs w:val="22"/>
          <w:lang w:val="az-Latn-AZ"/>
        </w:rPr>
        <w:t>tmir</w:t>
      </w:r>
      <w:r w:rsidRPr="00B4322A">
        <w:rPr>
          <w:sz w:val="22"/>
          <w:szCs w:val="22"/>
          <w:lang w:val="az-Cyrl-AZ"/>
        </w:rPr>
        <w:t>, e</w:t>
      </w:r>
      <w:r w:rsidRPr="0078169E">
        <w:rPr>
          <w:sz w:val="22"/>
          <w:szCs w:val="22"/>
          <w:lang w:val="az-Latn-AZ"/>
        </w:rPr>
        <w:t>y</w:t>
      </w:r>
      <w:r w:rsidRPr="00B4322A">
        <w:rPr>
          <w:sz w:val="22"/>
          <w:szCs w:val="22"/>
          <w:lang w:val="az-Cyrl-AZ"/>
        </w:rPr>
        <w:t xml:space="preserve"> O </w:t>
      </w:r>
      <w:r w:rsidRPr="0078169E">
        <w:rPr>
          <w:sz w:val="22"/>
          <w:szCs w:val="22"/>
          <w:lang w:val="az-Latn-AZ"/>
        </w:rPr>
        <w:t>Kəs</w:t>
      </w:r>
      <w:r w:rsidRPr="00B4322A">
        <w:rPr>
          <w:sz w:val="22"/>
          <w:szCs w:val="22"/>
          <w:lang w:val="az-Cyrl-AZ"/>
        </w:rPr>
        <w:t xml:space="preserve"> </w:t>
      </w:r>
      <w:r w:rsidRPr="0078169E">
        <w:rPr>
          <w:sz w:val="22"/>
          <w:szCs w:val="22"/>
          <w:lang w:val="az-Latn-AZ"/>
        </w:rPr>
        <w:t>ki</w:t>
      </w:r>
      <w:r w:rsidRPr="00B4322A">
        <w:rPr>
          <w:sz w:val="22"/>
          <w:szCs w:val="22"/>
          <w:lang w:val="az-Cyrl-AZ"/>
        </w:rPr>
        <w:t xml:space="preserve">, </w:t>
      </w:r>
      <w:r w:rsidRPr="0078169E">
        <w:rPr>
          <w:sz w:val="22"/>
          <w:szCs w:val="22"/>
          <w:lang w:val="az-Latn-AZ"/>
        </w:rPr>
        <w:t>Səndən</w:t>
      </w:r>
      <w:r w:rsidRPr="00B4322A">
        <w:rPr>
          <w:sz w:val="22"/>
          <w:szCs w:val="22"/>
          <w:lang w:val="az-Cyrl-AZ"/>
        </w:rPr>
        <w:t xml:space="preserve"> </w:t>
      </w:r>
      <w:r w:rsidRPr="0078169E">
        <w:rPr>
          <w:sz w:val="22"/>
          <w:szCs w:val="22"/>
          <w:lang w:val="az-Latn-AZ"/>
        </w:rPr>
        <w:t>b</w:t>
      </w:r>
      <w:r w:rsidRPr="00B4322A">
        <w:rPr>
          <w:sz w:val="22"/>
          <w:szCs w:val="22"/>
          <w:lang w:val="az-Cyrl-AZ"/>
        </w:rPr>
        <w:t>a</w:t>
      </w:r>
      <w:r w:rsidRPr="0078169E">
        <w:rPr>
          <w:sz w:val="22"/>
          <w:szCs w:val="22"/>
          <w:lang w:val="az-Latn-AZ"/>
        </w:rPr>
        <w:t>şq</w:t>
      </w:r>
      <w:r w:rsidRPr="00B4322A">
        <w:rPr>
          <w:sz w:val="22"/>
          <w:szCs w:val="22"/>
          <w:lang w:val="az-Cyrl-AZ"/>
        </w:rPr>
        <w:t xml:space="preserve">a </w:t>
      </w:r>
      <w:r w:rsidRPr="0078169E">
        <w:rPr>
          <w:sz w:val="22"/>
          <w:szCs w:val="22"/>
          <w:lang w:val="az-Latn-AZ"/>
        </w:rPr>
        <w:t>bir</w:t>
      </w:r>
      <w:r w:rsidRPr="00B4322A">
        <w:rPr>
          <w:sz w:val="22"/>
          <w:szCs w:val="22"/>
          <w:lang w:val="az-Cyrl-AZ"/>
        </w:rPr>
        <w:t xml:space="preserve"> </w:t>
      </w:r>
      <w:r w:rsidRPr="0078169E">
        <w:rPr>
          <w:sz w:val="22"/>
          <w:szCs w:val="22"/>
          <w:lang w:val="az-Latn-AZ"/>
        </w:rPr>
        <w:t>kəs</w:t>
      </w:r>
      <w:r w:rsidRPr="00B4322A">
        <w:rPr>
          <w:sz w:val="22"/>
          <w:szCs w:val="22"/>
          <w:lang w:val="az-Cyrl-AZ"/>
        </w:rPr>
        <w:t xml:space="preserve"> </w:t>
      </w:r>
      <w:r w:rsidRPr="0078169E">
        <w:rPr>
          <w:sz w:val="22"/>
          <w:szCs w:val="22"/>
          <w:lang w:val="az-Latn-AZ"/>
        </w:rPr>
        <w:t>y</w:t>
      </w:r>
      <w:r w:rsidRPr="00B4322A">
        <w:rPr>
          <w:sz w:val="22"/>
          <w:szCs w:val="22"/>
          <w:lang w:val="az-Cyrl-AZ"/>
        </w:rPr>
        <w:t>a</w:t>
      </w:r>
      <w:r w:rsidRPr="0078169E">
        <w:rPr>
          <w:sz w:val="22"/>
          <w:szCs w:val="22"/>
          <w:lang w:val="az-Latn-AZ"/>
        </w:rPr>
        <w:t>ğış</w:t>
      </w:r>
      <w:r w:rsidRPr="00B4322A">
        <w:rPr>
          <w:sz w:val="22"/>
          <w:szCs w:val="22"/>
          <w:lang w:val="az-Cyrl-AZ"/>
        </w:rPr>
        <w:t xml:space="preserve"> </w:t>
      </w:r>
      <w:r w:rsidRPr="0078169E">
        <w:rPr>
          <w:sz w:val="22"/>
          <w:szCs w:val="22"/>
          <w:lang w:val="az-Latn-AZ"/>
        </w:rPr>
        <w:t>n</w:t>
      </w:r>
      <w:r w:rsidRPr="00B4322A">
        <w:rPr>
          <w:sz w:val="22"/>
          <w:szCs w:val="22"/>
          <w:lang w:val="az-Cyrl-AZ"/>
        </w:rPr>
        <w:t>a</w:t>
      </w:r>
      <w:r w:rsidRPr="0078169E">
        <w:rPr>
          <w:sz w:val="22"/>
          <w:szCs w:val="22"/>
          <w:lang w:val="az-Latn-AZ"/>
        </w:rPr>
        <w:t>zil</w:t>
      </w:r>
      <w:r w:rsidRPr="00B4322A">
        <w:rPr>
          <w:sz w:val="22"/>
          <w:szCs w:val="22"/>
          <w:lang w:val="az-Cyrl-AZ"/>
        </w:rPr>
        <w:t xml:space="preserve"> e</w:t>
      </w:r>
      <w:r w:rsidRPr="0078169E">
        <w:rPr>
          <w:sz w:val="22"/>
          <w:szCs w:val="22"/>
          <w:lang w:val="az-Latn-AZ"/>
        </w:rPr>
        <w:t>tmir</w:t>
      </w:r>
      <w:r w:rsidRPr="00B4322A">
        <w:rPr>
          <w:sz w:val="22"/>
          <w:szCs w:val="22"/>
          <w:lang w:val="az-Cyrl-AZ"/>
        </w:rPr>
        <w:t>, e</w:t>
      </w:r>
      <w:r w:rsidRPr="0078169E">
        <w:rPr>
          <w:sz w:val="22"/>
          <w:szCs w:val="22"/>
          <w:lang w:val="az-Latn-AZ"/>
        </w:rPr>
        <w:t>y</w:t>
      </w:r>
      <w:r w:rsidRPr="00B4322A">
        <w:rPr>
          <w:sz w:val="22"/>
          <w:szCs w:val="22"/>
          <w:lang w:val="az-Cyrl-AZ"/>
        </w:rPr>
        <w:t xml:space="preserve"> O </w:t>
      </w:r>
      <w:r w:rsidRPr="0078169E">
        <w:rPr>
          <w:sz w:val="22"/>
          <w:szCs w:val="22"/>
          <w:lang w:val="az-Latn-AZ"/>
        </w:rPr>
        <w:t>Kəs</w:t>
      </w:r>
      <w:r w:rsidRPr="00B4322A">
        <w:rPr>
          <w:sz w:val="22"/>
          <w:szCs w:val="22"/>
          <w:lang w:val="az-Cyrl-AZ"/>
        </w:rPr>
        <w:t xml:space="preserve"> </w:t>
      </w:r>
      <w:r w:rsidRPr="0078169E">
        <w:rPr>
          <w:sz w:val="22"/>
          <w:szCs w:val="22"/>
          <w:lang w:val="az-Latn-AZ"/>
        </w:rPr>
        <w:t>ki</w:t>
      </w:r>
      <w:r w:rsidRPr="00B4322A">
        <w:rPr>
          <w:sz w:val="22"/>
          <w:szCs w:val="22"/>
          <w:lang w:val="az-Cyrl-AZ"/>
        </w:rPr>
        <w:t xml:space="preserve">, </w:t>
      </w:r>
      <w:r w:rsidRPr="0078169E">
        <w:rPr>
          <w:sz w:val="22"/>
          <w:szCs w:val="22"/>
          <w:lang w:val="az-Latn-AZ"/>
        </w:rPr>
        <w:t>Səndən</w:t>
      </w:r>
      <w:r w:rsidRPr="00B4322A">
        <w:rPr>
          <w:sz w:val="22"/>
          <w:szCs w:val="22"/>
          <w:lang w:val="az-Cyrl-AZ"/>
        </w:rPr>
        <w:t xml:space="preserve"> </w:t>
      </w:r>
      <w:r w:rsidRPr="0078169E">
        <w:rPr>
          <w:sz w:val="22"/>
          <w:szCs w:val="22"/>
          <w:lang w:val="az-Latn-AZ"/>
        </w:rPr>
        <w:t>b</w:t>
      </w:r>
      <w:r w:rsidRPr="00B4322A">
        <w:rPr>
          <w:sz w:val="22"/>
          <w:szCs w:val="22"/>
          <w:lang w:val="az-Cyrl-AZ"/>
        </w:rPr>
        <w:t>a</w:t>
      </w:r>
      <w:r w:rsidRPr="0078169E">
        <w:rPr>
          <w:sz w:val="22"/>
          <w:szCs w:val="22"/>
          <w:lang w:val="az-Latn-AZ"/>
        </w:rPr>
        <w:t>şq</w:t>
      </w:r>
      <w:r w:rsidRPr="00B4322A">
        <w:rPr>
          <w:sz w:val="22"/>
          <w:szCs w:val="22"/>
          <w:lang w:val="az-Cyrl-AZ"/>
        </w:rPr>
        <w:t xml:space="preserve">a </w:t>
      </w:r>
      <w:r w:rsidRPr="0078169E">
        <w:rPr>
          <w:sz w:val="22"/>
          <w:szCs w:val="22"/>
          <w:lang w:val="az-Latn-AZ"/>
        </w:rPr>
        <w:t>bir</w:t>
      </w:r>
      <w:r w:rsidRPr="00B4322A">
        <w:rPr>
          <w:sz w:val="22"/>
          <w:szCs w:val="22"/>
          <w:lang w:val="az-Cyrl-AZ"/>
        </w:rPr>
        <w:t xml:space="preserve"> </w:t>
      </w:r>
      <w:r w:rsidRPr="0078169E">
        <w:rPr>
          <w:sz w:val="22"/>
          <w:szCs w:val="22"/>
          <w:lang w:val="az-Latn-AZ"/>
        </w:rPr>
        <w:t>kəs</w:t>
      </w:r>
      <w:r w:rsidRPr="00B4322A">
        <w:rPr>
          <w:sz w:val="22"/>
          <w:szCs w:val="22"/>
          <w:lang w:val="az-Cyrl-AZ"/>
        </w:rPr>
        <w:t xml:space="preserve"> </w:t>
      </w:r>
      <w:r w:rsidRPr="0078169E">
        <w:rPr>
          <w:sz w:val="22"/>
          <w:szCs w:val="22"/>
          <w:lang w:val="az-Latn-AZ"/>
        </w:rPr>
        <w:t>bəndələrə</w:t>
      </w:r>
      <w:r w:rsidRPr="00B4322A">
        <w:rPr>
          <w:sz w:val="22"/>
          <w:szCs w:val="22"/>
          <w:lang w:val="az-Cyrl-AZ"/>
        </w:rPr>
        <w:t xml:space="preserve"> </w:t>
      </w:r>
      <w:r w:rsidRPr="0078169E">
        <w:rPr>
          <w:sz w:val="22"/>
          <w:szCs w:val="22"/>
          <w:lang w:val="az-Latn-AZ"/>
        </w:rPr>
        <w:t>ruzi</w:t>
      </w:r>
      <w:r w:rsidRPr="00B4322A">
        <w:rPr>
          <w:sz w:val="22"/>
          <w:szCs w:val="22"/>
          <w:lang w:val="az-Cyrl-AZ"/>
        </w:rPr>
        <w:t xml:space="preserve"> </w:t>
      </w:r>
      <w:r w:rsidRPr="0078169E">
        <w:rPr>
          <w:sz w:val="22"/>
          <w:szCs w:val="22"/>
          <w:lang w:val="az-Latn-AZ"/>
        </w:rPr>
        <w:t>v</w:t>
      </w:r>
      <w:r w:rsidRPr="00B4322A">
        <w:rPr>
          <w:sz w:val="22"/>
          <w:szCs w:val="22"/>
          <w:lang w:val="az-Cyrl-AZ"/>
        </w:rPr>
        <w:t>e</w:t>
      </w:r>
      <w:r w:rsidRPr="0078169E">
        <w:rPr>
          <w:sz w:val="22"/>
          <w:szCs w:val="22"/>
          <w:lang w:val="az-Latn-AZ"/>
        </w:rPr>
        <w:t>rmir</w:t>
      </w:r>
      <w:r w:rsidRPr="00B4322A">
        <w:rPr>
          <w:sz w:val="22"/>
          <w:szCs w:val="22"/>
          <w:lang w:val="az-Cyrl-AZ"/>
        </w:rPr>
        <w:t>, e</w:t>
      </w:r>
      <w:r w:rsidRPr="0078169E">
        <w:rPr>
          <w:sz w:val="22"/>
          <w:szCs w:val="22"/>
          <w:lang w:val="az-Latn-AZ"/>
        </w:rPr>
        <w:t>y</w:t>
      </w:r>
      <w:r w:rsidRPr="00B4322A">
        <w:rPr>
          <w:sz w:val="22"/>
          <w:szCs w:val="22"/>
          <w:lang w:val="az-Cyrl-AZ"/>
        </w:rPr>
        <w:t xml:space="preserve"> O </w:t>
      </w:r>
      <w:r w:rsidRPr="0078169E">
        <w:rPr>
          <w:sz w:val="22"/>
          <w:szCs w:val="22"/>
          <w:lang w:val="az-Latn-AZ"/>
        </w:rPr>
        <w:t>Kəs</w:t>
      </w:r>
      <w:r w:rsidRPr="00B4322A">
        <w:rPr>
          <w:sz w:val="22"/>
          <w:szCs w:val="22"/>
          <w:lang w:val="az-Cyrl-AZ"/>
        </w:rPr>
        <w:t xml:space="preserve"> </w:t>
      </w:r>
      <w:r w:rsidRPr="0078169E">
        <w:rPr>
          <w:sz w:val="22"/>
          <w:szCs w:val="22"/>
          <w:lang w:val="az-Latn-AZ"/>
        </w:rPr>
        <w:t>ki</w:t>
      </w:r>
      <w:r w:rsidRPr="00B4322A">
        <w:rPr>
          <w:sz w:val="22"/>
          <w:szCs w:val="22"/>
          <w:lang w:val="az-Cyrl-AZ"/>
        </w:rPr>
        <w:t xml:space="preserve">, </w:t>
      </w:r>
      <w:r w:rsidRPr="0078169E">
        <w:rPr>
          <w:sz w:val="22"/>
          <w:szCs w:val="22"/>
          <w:lang w:val="az-Latn-AZ"/>
        </w:rPr>
        <w:t>Səndən</w:t>
      </w:r>
      <w:r w:rsidRPr="00B4322A">
        <w:rPr>
          <w:sz w:val="22"/>
          <w:szCs w:val="22"/>
          <w:lang w:val="az-Cyrl-AZ"/>
        </w:rPr>
        <w:t xml:space="preserve"> </w:t>
      </w:r>
      <w:r w:rsidRPr="0078169E">
        <w:rPr>
          <w:sz w:val="22"/>
          <w:szCs w:val="22"/>
          <w:lang w:val="az-Latn-AZ"/>
        </w:rPr>
        <w:t>b</w:t>
      </w:r>
      <w:r w:rsidRPr="00B4322A">
        <w:rPr>
          <w:sz w:val="22"/>
          <w:szCs w:val="22"/>
          <w:lang w:val="az-Cyrl-AZ"/>
        </w:rPr>
        <w:t>a</w:t>
      </w:r>
      <w:r w:rsidRPr="0078169E">
        <w:rPr>
          <w:sz w:val="22"/>
          <w:szCs w:val="22"/>
          <w:lang w:val="az-Latn-AZ"/>
        </w:rPr>
        <w:t>şq</w:t>
      </w:r>
      <w:r w:rsidRPr="00B4322A">
        <w:rPr>
          <w:sz w:val="22"/>
          <w:szCs w:val="22"/>
          <w:lang w:val="az-Cyrl-AZ"/>
        </w:rPr>
        <w:t xml:space="preserve">a </w:t>
      </w:r>
      <w:r w:rsidRPr="0078169E">
        <w:rPr>
          <w:sz w:val="22"/>
          <w:szCs w:val="22"/>
          <w:lang w:val="az-Latn-AZ"/>
        </w:rPr>
        <w:t>bir</w:t>
      </w:r>
      <w:r w:rsidRPr="00B4322A">
        <w:rPr>
          <w:sz w:val="22"/>
          <w:szCs w:val="22"/>
          <w:lang w:val="az-Cyrl-AZ"/>
        </w:rPr>
        <w:t xml:space="preserve"> </w:t>
      </w:r>
      <w:r w:rsidRPr="0078169E">
        <w:rPr>
          <w:sz w:val="22"/>
          <w:szCs w:val="22"/>
          <w:lang w:val="az-Latn-AZ"/>
        </w:rPr>
        <w:t>kəs</w:t>
      </w:r>
      <w:r w:rsidRPr="00B4322A">
        <w:rPr>
          <w:sz w:val="22"/>
          <w:szCs w:val="22"/>
          <w:lang w:val="az-Cyrl-AZ"/>
        </w:rPr>
        <w:t xml:space="preserve"> </w:t>
      </w:r>
      <w:r w:rsidRPr="0078169E">
        <w:rPr>
          <w:sz w:val="22"/>
          <w:szCs w:val="22"/>
          <w:lang w:val="az-Latn-AZ"/>
        </w:rPr>
        <w:t>ölüləri</w:t>
      </w:r>
      <w:r w:rsidRPr="00B4322A">
        <w:rPr>
          <w:sz w:val="22"/>
          <w:szCs w:val="22"/>
          <w:lang w:val="az-Cyrl-AZ"/>
        </w:rPr>
        <w:t xml:space="preserve"> </w:t>
      </w:r>
      <w:r w:rsidRPr="0078169E">
        <w:rPr>
          <w:sz w:val="22"/>
          <w:szCs w:val="22"/>
          <w:lang w:val="az-Latn-AZ"/>
        </w:rPr>
        <w:t>diriltmir</w:t>
      </w:r>
      <w:r w:rsidRPr="00B4322A">
        <w:rPr>
          <w:sz w:val="22"/>
          <w:szCs w:val="22"/>
          <w:lang w:val="az-Cyrl-AZ"/>
        </w:rPr>
        <w:t>!  91. E</w:t>
      </w:r>
      <w:r w:rsidRPr="0078169E">
        <w:rPr>
          <w:sz w:val="22"/>
          <w:szCs w:val="22"/>
          <w:lang w:val="az-Latn-AZ"/>
        </w:rPr>
        <w:t>y</w:t>
      </w:r>
      <w:r w:rsidRPr="00B4322A">
        <w:rPr>
          <w:sz w:val="22"/>
          <w:szCs w:val="22"/>
          <w:lang w:val="az-Cyrl-AZ"/>
        </w:rPr>
        <w:t xml:space="preserve"> </w:t>
      </w:r>
      <w:r w:rsidRPr="0078169E">
        <w:rPr>
          <w:sz w:val="22"/>
          <w:szCs w:val="22"/>
          <w:lang w:val="az-Latn-AZ"/>
        </w:rPr>
        <w:t>zəiflərin</w:t>
      </w:r>
      <w:r w:rsidRPr="00B4322A">
        <w:rPr>
          <w:sz w:val="22"/>
          <w:szCs w:val="22"/>
          <w:lang w:val="az-Cyrl-AZ"/>
        </w:rPr>
        <w:t xml:space="preserve"> </w:t>
      </w:r>
      <w:r w:rsidRPr="0078169E">
        <w:rPr>
          <w:sz w:val="22"/>
          <w:szCs w:val="22"/>
          <w:lang w:val="az-Latn-AZ"/>
        </w:rPr>
        <w:t>köməkçisi</w:t>
      </w:r>
      <w:r w:rsidRPr="00B4322A">
        <w:rPr>
          <w:sz w:val="22"/>
          <w:szCs w:val="22"/>
          <w:lang w:val="az-Cyrl-AZ"/>
        </w:rPr>
        <w:t>, e</w:t>
      </w:r>
      <w:r w:rsidRPr="0078169E">
        <w:rPr>
          <w:sz w:val="22"/>
          <w:szCs w:val="22"/>
          <w:lang w:val="az-Latn-AZ"/>
        </w:rPr>
        <w:t>y</w:t>
      </w:r>
      <w:r w:rsidRPr="00B4322A">
        <w:rPr>
          <w:sz w:val="22"/>
          <w:szCs w:val="22"/>
          <w:lang w:val="az-Cyrl-AZ"/>
        </w:rPr>
        <w:t xml:space="preserve"> </w:t>
      </w:r>
      <w:r w:rsidRPr="0078169E">
        <w:rPr>
          <w:sz w:val="22"/>
          <w:szCs w:val="22"/>
          <w:lang w:val="az-Latn-AZ"/>
        </w:rPr>
        <w:t>qəriblərin</w:t>
      </w:r>
      <w:r w:rsidRPr="00B4322A">
        <w:rPr>
          <w:sz w:val="22"/>
          <w:szCs w:val="22"/>
          <w:lang w:val="az-Cyrl-AZ"/>
        </w:rPr>
        <w:t xml:space="preserve"> </w:t>
      </w:r>
      <w:r w:rsidRPr="0078169E">
        <w:rPr>
          <w:sz w:val="22"/>
          <w:szCs w:val="22"/>
          <w:lang w:val="az-Latn-AZ"/>
        </w:rPr>
        <w:t>s</w:t>
      </w:r>
      <w:r w:rsidRPr="00B4322A">
        <w:rPr>
          <w:sz w:val="22"/>
          <w:szCs w:val="22"/>
          <w:lang w:val="az-Cyrl-AZ"/>
        </w:rPr>
        <w:t>a</w:t>
      </w:r>
      <w:r w:rsidRPr="0078169E">
        <w:rPr>
          <w:sz w:val="22"/>
          <w:szCs w:val="22"/>
          <w:lang w:val="az-Latn-AZ"/>
        </w:rPr>
        <w:t>hibi</w:t>
      </w:r>
      <w:r w:rsidRPr="00B4322A">
        <w:rPr>
          <w:sz w:val="22"/>
          <w:szCs w:val="22"/>
          <w:lang w:val="az-Cyrl-AZ"/>
        </w:rPr>
        <w:t xml:space="preserve"> (</w:t>
      </w:r>
      <w:r w:rsidRPr="0078169E">
        <w:rPr>
          <w:sz w:val="22"/>
          <w:szCs w:val="22"/>
          <w:lang w:val="az-Latn-AZ"/>
        </w:rPr>
        <w:t>həmsöhbəti</w:t>
      </w:r>
      <w:r w:rsidRPr="00B4322A">
        <w:rPr>
          <w:sz w:val="22"/>
          <w:szCs w:val="22"/>
          <w:lang w:val="az-Cyrl-AZ"/>
        </w:rPr>
        <w:t>), e</w:t>
      </w:r>
      <w:r w:rsidRPr="0078169E">
        <w:rPr>
          <w:sz w:val="22"/>
          <w:szCs w:val="22"/>
          <w:lang w:val="az-Latn-AZ"/>
        </w:rPr>
        <w:t>y</w:t>
      </w:r>
      <w:r w:rsidRPr="00B4322A">
        <w:rPr>
          <w:sz w:val="22"/>
          <w:szCs w:val="22"/>
          <w:lang w:val="az-Cyrl-AZ"/>
        </w:rPr>
        <w:t xml:space="preserve"> </w:t>
      </w:r>
      <w:r w:rsidRPr="0078169E">
        <w:rPr>
          <w:sz w:val="22"/>
          <w:szCs w:val="22"/>
          <w:lang w:val="az-Latn-AZ"/>
        </w:rPr>
        <w:t>övliy</w:t>
      </w:r>
      <w:r w:rsidRPr="00B4322A">
        <w:rPr>
          <w:sz w:val="22"/>
          <w:szCs w:val="22"/>
          <w:lang w:val="az-Cyrl-AZ"/>
        </w:rPr>
        <w:t>a</w:t>
      </w:r>
      <w:r w:rsidRPr="0078169E">
        <w:rPr>
          <w:sz w:val="22"/>
          <w:szCs w:val="22"/>
          <w:lang w:val="az-Latn-AZ"/>
        </w:rPr>
        <w:t>l</w:t>
      </w:r>
      <w:r w:rsidRPr="00B4322A">
        <w:rPr>
          <w:sz w:val="22"/>
          <w:szCs w:val="22"/>
          <w:lang w:val="az-Cyrl-AZ"/>
        </w:rPr>
        <w:t>a</w:t>
      </w:r>
      <w:r w:rsidRPr="0078169E">
        <w:rPr>
          <w:sz w:val="22"/>
          <w:szCs w:val="22"/>
          <w:lang w:val="az-Latn-AZ"/>
        </w:rPr>
        <w:t>r</w:t>
      </w:r>
      <w:r w:rsidRPr="00B4322A">
        <w:rPr>
          <w:sz w:val="22"/>
          <w:szCs w:val="22"/>
          <w:lang w:val="az-Cyrl-AZ"/>
        </w:rPr>
        <w:t xml:space="preserve">a </w:t>
      </w:r>
      <w:r w:rsidRPr="0078169E">
        <w:rPr>
          <w:sz w:val="22"/>
          <w:szCs w:val="22"/>
          <w:lang w:val="az-Latn-AZ"/>
        </w:rPr>
        <w:t>nüsrət</w:t>
      </w:r>
      <w:r w:rsidRPr="00B4322A">
        <w:rPr>
          <w:sz w:val="22"/>
          <w:szCs w:val="22"/>
          <w:lang w:val="az-Cyrl-AZ"/>
        </w:rPr>
        <w:t xml:space="preserve"> </w:t>
      </w:r>
      <w:r w:rsidRPr="0078169E">
        <w:rPr>
          <w:sz w:val="22"/>
          <w:szCs w:val="22"/>
          <w:lang w:val="az-Latn-AZ"/>
        </w:rPr>
        <w:t>ət</w:t>
      </w:r>
      <w:r w:rsidRPr="00B4322A">
        <w:rPr>
          <w:sz w:val="22"/>
          <w:szCs w:val="22"/>
          <w:lang w:val="az-Cyrl-AZ"/>
        </w:rPr>
        <w:t>a e</w:t>
      </w:r>
      <w:r w:rsidRPr="0078169E">
        <w:rPr>
          <w:sz w:val="22"/>
          <w:szCs w:val="22"/>
          <w:lang w:val="az-Latn-AZ"/>
        </w:rPr>
        <w:t>dən</w:t>
      </w:r>
      <w:r w:rsidRPr="00B4322A">
        <w:rPr>
          <w:sz w:val="22"/>
          <w:szCs w:val="22"/>
          <w:lang w:val="az-Cyrl-AZ"/>
        </w:rPr>
        <w:t>, e</w:t>
      </w:r>
      <w:r w:rsidRPr="0078169E">
        <w:rPr>
          <w:sz w:val="22"/>
          <w:szCs w:val="22"/>
          <w:lang w:val="az-Latn-AZ"/>
        </w:rPr>
        <w:t>y</w:t>
      </w:r>
      <w:r w:rsidRPr="00B4322A">
        <w:rPr>
          <w:sz w:val="22"/>
          <w:szCs w:val="22"/>
          <w:lang w:val="az-Cyrl-AZ"/>
        </w:rPr>
        <w:t xml:space="preserve"> </w:t>
      </w:r>
      <w:r w:rsidRPr="0078169E">
        <w:rPr>
          <w:sz w:val="22"/>
          <w:szCs w:val="22"/>
          <w:lang w:val="az-Latn-AZ"/>
        </w:rPr>
        <w:t>düşmənlərə</w:t>
      </w:r>
      <w:r w:rsidRPr="00B4322A">
        <w:rPr>
          <w:sz w:val="22"/>
          <w:szCs w:val="22"/>
          <w:lang w:val="az-Cyrl-AZ"/>
        </w:rPr>
        <w:t xml:space="preserve"> </w:t>
      </w:r>
      <w:r w:rsidRPr="0078169E">
        <w:rPr>
          <w:sz w:val="22"/>
          <w:szCs w:val="22"/>
          <w:lang w:val="az-Latn-AZ"/>
        </w:rPr>
        <w:t>qəhr</w:t>
      </w:r>
      <w:r w:rsidRPr="00B4322A">
        <w:rPr>
          <w:sz w:val="22"/>
          <w:szCs w:val="22"/>
          <w:lang w:val="az-Cyrl-AZ"/>
        </w:rPr>
        <w:t xml:space="preserve"> e</w:t>
      </w:r>
      <w:r w:rsidRPr="0078169E">
        <w:rPr>
          <w:sz w:val="22"/>
          <w:szCs w:val="22"/>
          <w:lang w:val="az-Latn-AZ"/>
        </w:rPr>
        <w:t>dən</w:t>
      </w:r>
      <w:r w:rsidRPr="00B4322A">
        <w:rPr>
          <w:sz w:val="22"/>
          <w:szCs w:val="22"/>
          <w:lang w:val="az-Cyrl-AZ"/>
        </w:rPr>
        <w:t xml:space="preserve"> (</w:t>
      </w:r>
      <w:r w:rsidRPr="0078169E">
        <w:rPr>
          <w:sz w:val="22"/>
          <w:szCs w:val="22"/>
          <w:lang w:val="az-Latn-AZ"/>
        </w:rPr>
        <w:t>q</w:t>
      </w:r>
      <w:r w:rsidRPr="00B4322A">
        <w:rPr>
          <w:sz w:val="22"/>
          <w:szCs w:val="22"/>
          <w:lang w:val="az-Cyrl-AZ"/>
        </w:rPr>
        <w:t>a</w:t>
      </w:r>
      <w:r w:rsidRPr="0078169E">
        <w:rPr>
          <w:sz w:val="22"/>
          <w:szCs w:val="22"/>
          <w:lang w:val="az-Latn-AZ"/>
        </w:rPr>
        <w:t>lib</w:t>
      </w:r>
      <w:r w:rsidRPr="00B4322A">
        <w:rPr>
          <w:sz w:val="22"/>
          <w:szCs w:val="22"/>
          <w:lang w:val="az-Cyrl-AZ"/>
        </w:rPr>
        <w:t xml:space="preserve"> o</w:t>
      </w:r>
      <w:r w:rsidRPr="0078169E">
        <w:rPr>
          <w:sz w:val="22"/>
          <w:szCs w:val="22"/>
          <w:lang w:val="az-Latn-AZ"/>
        </w:rPr>
        <w:t>l</w:t>
      </w:r>
      <w:r w:rsidRPr="00B4322A">
        <w:rPr>
          <w:sz w:val="22"/>
          <w:szCs w:val="22"/>
          <w:lang w:val="az-Cyrl-AZ"/>
        </w:rPr>
        <w:t>a</w:t>
      </w:r>
      <w:r w:rsidRPr="0078169E">
        <w:rPr>
          <w:sz w:val="22"/>
          <w:szCs w:val="22"/>
          <w:lang w:val="az-Latn-AZ"/>
        </w:rPr>
        <w:t>n</w:t>
      </w:r>
      <w:r w:rsidRPr="00B4322A">
        <w:rPr>
          <w:sz w:val="22"/>
          <w:szCs w:val="22"/>
          <w:lang w:val="az-Cyrl-AZ"/>
        </w:rPr>
        <w:t>), e</w:t>
      </w:r>
      <w:r w:rsidRPr="0078169E">
        <w:rPr>
          <w:sz w:val="22"/>
          <w:szCs w:val="22"/>
          <w:lang w:val="az-Latn-AZ"/>
        </w:rPr>
        <w:t>y</w:t>
      </w:r>
      <w:r w:rsidRPr="00B4322A">
        <w:rPr>
          <w:sz w:val="22"/>
          <w:szCs w:val="22"/>
          <w:lang w:val="az-Cyrl-AZ"/>
        </w:rPr>
        <w:t xml:space="preserve"> </w:t>
      </w:r>
      <w:r w:rsidRPr="0078169E">
        <w:rPr>
          <w:sz w:val="22"/>
          <w:szCs w:val="22"/>
          <w:lang w:val="az-Latn-AZ"/>
        </w:rPr>
        <w:t>səm</w:t>
      </w:r>
      <w:r w:rsidRPr="00B4322A">
        <w:rPr>
          <w:sz w:val="22"/>
          <w:szCs w:val="22"/>
          <w:lang w:val="az-Cyrl-AZ"/>
        </w:rPr>
        <w:t>a</w:t>
      </w:r>
      <w:r w:rsidRPr="0078169E">
        <w:rPr>
          <w:sz w:val="22"/>
          <w:szCs w:val="22"/>
          <w:lang w:val="az-Latn-AZ"/>
        </w:rPr>
        <w:t>nı</w:t>
      </w:r>
      <w:r w:rsidRPr="00B4322A">
        <w:rPr>
          <w:sz w:val="22"/>
          <w:szCs w:val="22"/>
          <w:lang w:val="az-Cyrl-AZ"/>
        </w:rPr>
        <w:t xml:space="preserve"> </w:t>
      </w:r>
      <w:r w:rsidRPr="0078169E">
        <w:rPr>
          <w:sz w:val="22"/>
          <w:szCs w:val="22"/>
          <w:lang w:val="az-Latn-AZ"/>
        </w:rPr>
        <w:t>uc</w:t>
      </w:r>
      <w:r w:rsidRPr="00B4322A">
        <w:rPr>
          <w:sz w:val="22"/>
          <w:szCs w:val="22"/>
          <w:lang w:val="az-Cyrl-AZ"/>
        </w:rPr>
        <w:t>a</w:t>
      </w:r>
      <w:r w:rsidRPr="0078169E">
        <w:rPr>
          <w:sz w:val="22"/>
          <w:szCs w:val="22"/>
          <w:lang w:val="az-Latn-AZ"/>
        </w:rPr>
        <w:t>ld</w:t>
      </w:r>
      <w:r w:rsidRPr="00B4322A">
        <w:rPr>
          <w:sz w:val="22"/>
          <w:szCs w:val="22"/>
          <w:lang w:val="az-Cyrl-AZ"/>
        </w:rPr>
        <w:t>a</w:t>
      </w:r>
      <w:r w:rsidRPr="0078169E">
        <w:rPr>
          <w:sz w:val="22"/>
          <w:szCs w:val="22"/>
          <w:lang w:val="az-Latn-AZ"/>
        </w:rPr>
        <w:t>n</w:t>
      </w:r>
      <w:r w:rsidRPr="00B4322A">
        <w:rPr>
          <w:sz w:val="22"/>
          <w:szCs w:val="22"/>
          <w:lang w:val="az-Cyrl-AZ"/>
        </w:rPr>
        <w:t>, e</w:t>
      </w:r>
      <w:r w:rsidRPr="0078169E">
        <w:rPr>
          <w:sz w:val="22"/>
          <w:szCs w:val="22"/>
          <w:lang w:val="az-Latn-AZ"/>
        </w:rPr>
        <w:t>y</w:t>
      </w:r>
      <w:r w:rsidRPr="00B4322A">
        <w:rPr>
          <w:sz w:val="22"/>
          <w:szCs w:val="22"/>
          <w:lang w:val="az-Cyrl-AZ"/>
        </w:rPr>
        <w:t xml:space="preserve"> </w:t>
      </w:r>
      <w:r w:rsidRPr="0078169E">
        <w:rPr>
          <w:sz w:val="22"/>
          <w:szCs w:val="22"/>
          <w:lang w:val="az-Latn-AZ"/>
        </w:rPr>
        <w:t>s</w:t>
      </w:r>
      <w:r w:rsidRPr="00B4322A">
        <w:rPr>
          <w:sz w:val="22"/>
          <w:szCs w:val="22"/>
          <w:lang w:val="az-Cyrl-AZ"/>
        </w:rPr>
        <w:t>e</w:t>
      </w:r>
      <w:r w:rsidRPr="0078169E">
        <w:rPr>
          <w:sz w:val="22"/>
          <w:szCs w:val="22"/>
          <w:lang w:val="az-Latn-AZ"/>
        </w:rPr>
        <w:t>çilmiş</w:t>
      </w:r>
      <w:r w:rsidRPr="00B4322A">
        <w:rPr>
          <w:sz w:val="22"/>
          <w:szCs w:val="22"/>
          <w:lang w:val="az-Cyrl-AZ"/>
        </w:rPr>
        <w:t xml:space="preserve"> </w:t>
      </w:r>
      <w:r w:rsidRPr="0078169E">
        <w:rPr>
          <w:sz w:val="22"/>
          <w:szCs w:val="22"/>
          <w:lang w:val="az-Latn-AZ"/>
        </w:rPr>
        <w:t>bəndələrin</w:t>
      </w:r>
      <w:r w:rsidRPr="00B4322A">
        <w:rPr>
          <w:sz w:val="22"/>
          <w:szCs w:val="22"/>
          <w:lang w:val="az-Cyrl-AZ"/>
        </w:rPr>
        <w:t xml:space="preserve"> </w:t>
      </w:r>
      <w:r w:rsidRPr="0078169E">
        <w:rPr>
          <w:sz w:val="22"/>
          <w:szCs w:val="22"/>
          <w:lang w:val="az-Latn-AZ"/>
        </w:rPr>
        <w:t>ənisi</w:t>
      </w:r>
      <w:r w:rsidRPr="00B4322A">
        <w:rPr>
          <w:sz w:val="22"/>
          <w:szCs w:val="22"/>
          <w:lang w:val="az-Cyrl-AZ"/>
        </w:rPr>
        <w:t>, e</w:t>
      </w:r>
      <w:r w:rsidRPr="0078169E">
        <w:rPr>
          <w:sz w:val="22"/>
          <w:szCs w:val="22"/>
          <w:lang w:val="az-Latn-AZ"/>
        </w:rPr>
        <w:t>y</w:t>
      </w:r>
      <w:r w:rsidRPr="00B4322A">
        <w:rPr>
          <w:sz w:val="22"/>
          <w:szCs w:val="22"/>
          <w:lang w:val="az-Cyrl-AZ"/>
        </w:rPr>
        <w:t xml:space="preserve"> </w:t>
      </w:r>
      <w:r w:rsidRPr="0078169E">
        <w:rPr>
          <w:sz w:val="22"/>
          <w:szCs w:val="22"/>
          <w:lang w:val="az-Latn-AZ"/>
        </w:rPr>
        <w:t>p</w:t>
      </w:r>
      <w:r w:rsidRPr="00B4322A">
        <w:rPr>
          <w:sz w:val="22"/>
          <w:szCs w:val="22"/>
          <w:lang w:val="az-Cyrl-AZ"/>
        </w:rPr>
        <w:t>a</w:t>
      </w:r>
      <w:r w:rsidRPr="0078169E">
        <w:rPr>
          <w:sz w:val="22"/>
          <w:szCs w:val="22"/>
          <w:lang w:val="az-Latn-AZ"/>
        </w:rPr>
        <w:t>k</w:t>
      </w:r>
      <w:r w:rsidRPr="00B4322A">
        <w:rPr>
          <w:sz w:val="22"/>
          <w:szCs w:val="22"/>
          <w:lang w:val="az-Cyrl-AZ"/>
        </w:rPr>
        <w:t xml:space="preserve">, </w:t>
      </w:r>
      <w:r w:rsidRPr="0078169E">
        <w:rPr>
          <w:sz w:val="22"/>
          <w:szCs w:val="22"/>
          <w:lang w:val="az-Latn-AZ"/>
        </w:rPr>
        <w:t>təqv</w:t>
      </w:r>
      <w:r w:rsidRPr="00B4322A">
        <w:rPr>
          <w:sz w:val="22"/>
          <w:szCs w:val="22"/>
          <w:lang w:val="az-Cyrl-AZ"/>
        </w:rPr>
        <w:t>a</w:t>
      </w:r>
      <w:r w:rsidRPr="0078169E">
        <w:rPr>
          <w:sz w:val="22"/>
          <w:szCs w:val="22"/>
          <w:lang w:val="az-Latn-AZ"/>
        </w:rPr>
        <w:t>lı</w:t>
      </w:r>
      <w:r w:rsidRPr="00B4322A">
        <w:rPr>
          <w:sz w:val="22"/>
          <w:szCs w:val="22"/>
          <w:lang w:val="az-Cyrl-AZ"/>
        </w:rPr>
        <w:t xml:space="preserve"> (</w:t>
      </w:r>
      <w:r w:rsidRPr="0078169E">
        <w:rPr>
          <w:sz w:val="22"/>
          <w:szCs w:val="22"/>
          <w:lang w:val="az-Latn-AZ"/>
        </w:rPr>
        <w:t>təqiyy</w:t>
      </w:r>
      <w:r w:rsidRPr="00B4322A">
        <w:rPr>
          <w:sz w:val="22"/>
          <w:szCs w:val="22"/>
          <w:lang w:val="az-Cyrl-AZ"/>
        </w:rPr>
        <w:t xml:space="preserve">) </w:t>
      </w:r>
      <w:r w:rsidRPr="0078169E">
        <w:rPr>
          <w:sz w:val="22"/>
          <w:szCs w:val="22"/>
          <w:lang w:val="az-Latn-AZ"/>
        </w:rPr>
        <w:t>ins</w:t>
      </w:r>
      <w:r w:rsidRPr="00B4322A">
        <w:rPr>
          <w:sz w:val="22"/>
          <w:szCs w:val="22"/>
          <w:lang w:val="az-Cyrl-AZ"/>
        </w:rPr>
        <w:t>a</w:t>
      </w:r>
      <w:r w:rsidRPr="0078169E">
        <w:rPr>
          <w:sz w:val="22"/>
          <w:szCs w:val="22"/>
          <w:lang w:val="az-Latn-AZ"/>
        </w:rPr>
        <w:t>nl</w:t>
      </w:r>
      <w:r w:rsidRPr="00B4322A">
        <w:rPr>
          <w:sz w:val="22"/>
          <w:szCs w:val="22"/>
          <w:lang w:val="az-Cyrl-AZ"/>
        </w:rPr>
        <w:t>a</w:t>
      </w:r>
      <w:r w:rsidRPr="0078169E">
        <w:rPr>
          <w:sz w:val="22"/>
          <w:szCs w:val="22"/>
          <w:lang w:val="az-Latn-AZ"/>
        </w:rPr>
        <w:t>rın</w:t>
      </w:r>
      <w:r w:rsidRPr="00B4322A">
        <w:rPr>
          <w:sz w:val="22"/>
          <w:szCs w:val="22"/>
          <w:lang w:val="az-Cyrl-AZ"/>
        </w:rPr>
        <w:t xml:space="preserve"> </w:t>
      </w:r>
      <w:r w:rsidRPr="0078169E">
        <w:rPr>
          <w:sz w:val="22"/>
          <w:szCs w:val="22"/>
          <w:lang w:val="az-Latn-AZ"/>
        </w:rPr>
        <w:t>həbibi</w:t>
      </w:r>
      <w:r w:rsidRPr="00B4322A">
        <w:rPr>
          <w:sz w:val="22"/>
          <w:szCs w:val="22"/>
          <w:lang w:val="az-Cyrl-AZ"/>
        </w:rPr>
        <w:t>, e</w:t>
      </w:r>
      <w:r w:rsidRPr="0078169E">
        <w:rPr>
          <w:sz w:val="22"/>
          <w:szCs w:val="22"/>
          <w:lang w:val="az-Latn-AZ"/>
        </w:rPr>
        <w:t>y</w:t>
      </w:r>
      <w:r w:rsidRPr="00B4322A">
        <w:rPr>
          <w:sz w:val="22"/>
          <w:szCs w:val="22"/>
          <w:lang w:val="az-Cyrl-AZ"/>
        </w:rPr>
        <w:t xml:space="preserve"> </w:t>
      </w:r>
      <w:r w:rsidRPr="0078169E">
        <w:rPr>
          <w:sz w:val="22"/>
          <w:szCs w:val="22"/>
          <w:lang w:val="az-Latn-AZ"/>
        </w:rPr>
        <w:t>fəqirlərin</w:t>
      </w:r>
      <w:r w:rsidRPr="00B4322A">
        <w:rPr>
          <w:sz w:val="22"/>
          <w:szCs w:val="22"/>
          <w:lang w:val="az-Cyrl-AZ"/>
        </w:rPr>
        <w:t xml:space="preserve"> x</w:t>
      </w:r>
      <w:r w:rsidRPr="0078169E">
        <w:rPr>
          <w:sz w:val="22"/>
          <w:szCs w:val="22"/>
          <w:lang w:val="az-Latn-AZ"/>
        </w:rPr>
        <w:t>əzinəsi</w:t>
      </w:r>
      <w:r w:rsidRPr="00B4322A">
        <w:rPr>
          <w:sz w:val="22"/>
          <w:szCs w:val="22"/>
          <w:lang w:val="az-Cyrl-AZ"/>
        </w:rPr>
        <w:t>, e</w:t>
      </w:r>
      <w:r w:rsidRPr="0078169E">
        <w:rPr>
          <w:sz w:val="22"/>
          <w:szCs w:val="22"/>
          <w:lang w:val="az-Latn-AZ"/>
        </w:rPr>
        <w:t>y</w:t>
      </w:r>
      <w:r w:rsidRPr="00B4322A">
        <w:rPr>
          <w:sz w:val="22"/>
          <w:szCs w:val="22"/>
          <w:lang w:val="az-Cyrl-AZ"/>
        </w:rPr>
        <w:t xml:space="preserve"> </w:t>
      </w:r>
      <w:r w:rsidRPr="0078169E">
        <w:rPr>
          <w:sz w:val="22"/>
          <w:szCs w:val="22"/>
          <w:lang w:val="az-Latn-AZ"/>
        </w:rPr>
        <w:t>qənilərin</w:t>
      </w:r>
      <w:r w:rsidRPr="000704CE">
        <w:rPr>
          <w:sz w:val="22"/>
          <w:szCs w:val="22"/>
          <w:lang w:val="az-Cyrl-AZ"/>
        </w:rPr>
        <w:t xml:space="preserve"> </w:t>
      </w:r>
      <w:r w:rsidRPr="0078169E">
        <w:rPr>
          <w:sz w:val="22"/>
          <w:szCs w:val="22"/>
          <w:lang w:val="az-Latn-AZ"/>
        </w:rPr>
        <w:t>il</w:t>
      </w:r>
      <w:r w:rsidRPr="000704CE">
        <w:rPr>
          <w:sz w:val="22"/>
          <w:szCs w:val="22"/>
          <w:lang w:val="az-Cyrl-AZ"/>
        </w:rPr>
        <w:t>a</w:t>
      </w:r>
      <w:r w:rsidRPr="0078169E">
        <w:rPr>
          <w:sz w:val="22"/>
          <w:szCs w:val="22"/>
          <w:lang w:val="az-Latn-AZ"/>
        </w:rPr>
        <w:t>hisi</w:t>
      </w:r>
      <w:r w:rsidRPr="000704CE">
        <w:rPr>
          <w:sz w:val="22"/>
          <w:szCs w:val="22"/>
          <w:lang w:val="az-Cyrl-AZ"/>
        </w:rPr>
        <w:t xml:space="preserve">, </w:t>
      </w:r>
      <w:r w:rsidRPr="002578A4">
        <w:rPr>
          <w:sz w:val="22"/>
          <w:szCs w:val="22"/>
          <w:lang w:val="az-Cyrl-AZ"/>
        </w:rPr>
        <w:t>e</w:t>
      </w:r>
      <w:r w:rsidRPr="0078169E">
        <w:rPr>
          <w:sz w:val="22"/>
          <w:szCs w:val="22"/>
          <w:lang w:val="az-Latn-AZ"/>
        </w:rPr>
        <w:t>y</w:t>
      </w:r>
      <w:r w:rsidRPr="002578A4">
        <w:rPr>
          <w:sz w:val="22"/>
          <w:szCs w:val="22"/>
          <w:lang w:val="az-Cyrl-AZ"/>
        </w:rPr>
        <w:t xml:space="preserve"> </w:t>
      </w:r>
      <w:r w:rsidRPr="0078169E">
        <w:rPr>
          <w:sz w:val="22"/>
          <w:szCs w:val="22"/>
          <w:lang w:val="az-Latn-AZ"/>
        </w:rPr>
        <w:t>kərimlərin</w:t>
      </w:r>
      <w:r w:rsidRPr="002578A4">
        <w:rPr>
          <w:sz w:val="22"/>
          <w:szCs w:val="22"/>
          <w:lang w:val="az-Cyrl-AZ"/>
        </w:rPr>
        <w:t xml:space="preserve"> </w:t>
      </w:r>
      <w:r w:rsidRPr="0078169E">
        <w:rPr>
          <w:sz w:val="22"/>
          <w:szCs w:val="22"/>
          <w:lang w:val="az-Latn-AZ"/>
        </w:rPr>
        <w:t>ən</w:t>
      </w:r>
      <w:r w:rsidRPr="002578A4">
        <w:rPr>
          <w:sz w:val="22"/>
          <w:szCs w:val="22"/>
          <w:lang w:val="az-Cyrl-AZ"/>
        </w:rPr>
        <w:t xml:space="preserve"> </w:t>
      </w:r>
      <w:r w:rsidRPr="0078169E">
        <w:rPr>
          <w:sz w:val="22"/>
          <w:szCs w:val="22"/>
          <w:lang w:val="az-Latn-AZ"/>
        </w:rPr>
        <w:t>kərimlisi</w:t>
      </w:r>
      <w:r w:rsidRPr="002578A4">
        <w:rPr>
          <w:sz w:val="22"/>
          <w:szCs w:val="22"/>
          <w:lang w:val="az-Cyrl-AZ"/>
        </w:rPr>
        <w:t>!  92. E</w:t>
      </w:r>
      <w:r w:rsidRPr="0078169E">
        <w:rPr>
          <w:sz w:val="22"/>
          <w:szCs w:val="22"/>
          <w:lang w:val="az-Latn-AZ"/>
        </w:rPr>
        <w:t>y</w:t>
      </w:r>
      <w:r w:rsidRPr="002578A4">
        <w:rPr>
          <w:sz w:val="22"/>
          <w:szCs w:val="22"/>
          <w:lang w:val="az-Cyrl-AZ"/>
        </w:rPr>
        <w:t xml:space="preserve"> (</w:t>
      </w:r>
      <w:r w:rsidRPr="0078169E">
        <w:rPr>
          <w:sz w:val="22"/>
          <w:szCs w:val="22"/>
          <w:lang w:val="az-Latn-AZ"/>
        </w:rPr>
        <w:t>y</w:t>
      </w:r>
      <w:r w:rsidRPr="002578A4">
        <w:rPr>
          <w:sz w:val="22"/>
          <w:szCs w:val="22"/>
          <w:lang w:val="az-Cyrl-AZ"/>
        </w:rPr>
        <w:t>ax</w:t>
      </w:r>
      <w:r w:rsidRPr="0078169E">
        <w:rPr>
          <w:sz w:val="22"/>
          <w:szCs w:val="22"/>
          <w:lang w:val="az-Latn-AZ"/>
        </w:rPr>
        <w:t>şı</w:t>
      </w:r>
      <w:r w:rsidRPr="002578A4">
        <w:rPr>
          <w:sz w:val="22"/>
          <w:szCs w:val="22"/>
          <w:lang w:val="az-Cyrl-AZ"/>
        </w:rPr>
        <w:t xml:space="preserve"> </w:t>
      </w:r>
      <w:r w:rsidRPr="0078169E">
        <w:rPr>
          <w:sz w:val="22"/>
          <w:szCs w:val="22"/>
          <w:lang w:val="az-Latn-AZ"/>
        </w:rPr>
        <w:t>bəndələrini</w:t>
      </w:r>
      <w:r w:rsidRPr="002578A4">
        <w:rPr>
          <w:sz w:val="22"/>
          <w:szCs w:val="22"/>
          <w:lang w:val="az-Cyrl-AZ"/>
        </w:rPr>
        <w:t xml:space="preserve">) </w:t>
      </w:r>
      <w:r w:rsidRPr="0078169E">
        <w:rPr>
          <w:sz w:val="22"/>
          <w:szCs w:val="22"/>
          <w:lang w:val="az-Latn-AZ"/>
        </w:rPr>
        <w:t>hər</w:t>
      </w:r>
      <w:r w:rsidRPr="002578A4">
        <w:rPr>
          <w:sz w:val="22"/>
          <w:szCs w:val="22"/>
          <w:lang w:val="az-Cyrl-AZ"/>
        </w:rPr>
        <w:t xml:space="preserve"> </w:t>
      </w:r>
      <w:r w:rsidRPr="0078169E">
        <w:rPr>
          <w:sz w:val="22"/>
          <w:szCs w:val="22"/>
          <w:lang w:val="az-Latn-AZ"/>
        </w:rPr>
        <w:t>ş</w:t>
      </w:r>
      <w:r w:rsidRPr="002578A4">
        <w:rPr>
          <w:sz w:val="22"/>
          <w:szCs w:val="22"/>
          <w:lang w:val="az-Cyrl-AZ"/>
        </w:rPr>
        <w:t>e</w:t>
      </w:r>
      <w:r w:rsidRPr="0078169E">
        <w:rPr>
          <w:sz w:val="22"/>
          <w:szCs w:val="22"/>
          <w:lang w:val="az-Latn-AZ"/>
        </w:rPr>
        <w:t>ydən</w:t>
      </w:r>
      <w:r w:rsidRPr="002578A4">
        <w:rPr>
          <w:sz w:val="22"/>
          <w:szCs w:val="22"/>
          <w:lang w:val="az-Cyrl-AZ"/>
        </w:rPr>
        <w:t xml:space="preserve"> </w:t>
      </w:r>
      <w:r w:rsidRPr="0078169E">
        <w:rPr>
          <w:sz w:val="22"/>
          <w:szCs w:val="22"/>
          <w:lang w:val="az-Latn-AZ"/>
        </w:rPr>
        <w:t>k</w:t>
      </w:r>
      <w:r w:rsidRPr="002578A4">
        <w:rPr>
          <w:sz w:val="22"/>
          <w:szCs w:val="22"/>
          <w:lang w:val="az-Cyrl-AZ"/>
        </w:rPr>
        <w:t>a</w:t>
      </w:r>
      <w:r w:rsidRPr="0078169E">
        <w:rPr>
          <w:sz w:val="22"/>
          <w:szCs w:val="22"/>
          <w:lang w:val="az-Latn-AZ"/>
        </w:rPr>
        <w:t>fi</w:t>
      </w:r>
      <w:r w:rsidRPr="002578A4">
        <w:rPr>
          <w:sz w:val="22"/>
          <w:szCs w:val="22"/>
          <w:lang w:val="az-Cyrl-AZ"/>
        </w:rPr>
        <w:t xml:space="preserve"> (</w:t>
      </w:r>
      <w:r w:rsidRPr="0078169E">
        <w:rPr>
          <w:sz w:val="22"/>
          <w:szCs w:val="22"/>
          <w:lang w:val="az-Latn-AZ"/>
        </w:rPr>
        <w:t>qəni</w:t>
      </w:r>
      <w:r w:rsidRPr="002578A4">
        <w:rPr>
          <w:sz w:val="22"/>
          <w:szCs w:val="22"/>
          <w:lang w:val="az-Cyrl-AZ"/>
        </w:rPr>
        <w:t>) e</w:t>
      </w:r>
      <w:r w:rsidRPr="0078169E">
        <w:rPr>
          <w:sz w:val="22"/>
          <w:szCs w:val="22"/>
          <w:lang w:val="az-Latn-AZ"/>
        </w:rPr>
        <w:t>dən</w:t>
      </w:r>
      <w:r w:rsidRPr="002578A4">
        <w:rPr>
          <w:sz w:val="22"/>
          <w:szCs w:val="22"/>
          <w:lang w:val="az-Cyrl-AZ"/>
        </w:rPr>
        <w:t>, e</w:t>
      </w:r>
      <w:r w:rsidRPr="0078169E">
        <w:rPr>
          <w:sz w:val="22"/>
          <w:szCs w:val="22"/>
          <w:lang w:val="az-Latn-AZ"/>
        </w:rPr>
        <w:t>y</w:t>
      </w:r>
      <w:r w:rsidRPr="002578A4">
        <w:rPr>
          <w:sz w:val="22"/>
          <w:szCs w:val="22"/>
          <w:lang w:val="az-Cyrl-AZ"/>
        </w:rPr>
        <w:t xml:space="preserve"> </w:t>
      </w:r>
      <w:r w:rsidRPr="0078169E">
        <w:rPr>
          <w:sz w:val="22"/>
          <w:szCs w:val="22"/>
          <w:lang w:val="az-Latn-AZ"/>
        </w:rPr>
        <w:t>hər</w:t>
      </w:r>
      <w:r w:rsidRPr="002578A4">
        <w:rPr>
          <w:sz w:val="22"/>
          <w:szCs w:val="22"/>
          <w:lang w:val="az-Cyrl-AZ"/>
        </w:rPr>
        <w:t xml:space="preserve"> </w:t>
      </w:r>
      <w:r w:rsidRPr="0078169E">
        <w:rPr>
          <w:sz w:val="22"/>
          <w:szCs w:val="22"/>
          <w:lang w:val="az-Latn-AZ"/>
        </w:rPr>
        <w:t>ş</w:t>
      </w:r>
      <w:r w:rsidRPr="002578A4">
        <w:rPr>
          <w:sz w:val="22"/>
          <w:szCs w:val="22"/>
          <w:lang w:val="az-Cyrl-AZ"/>
        </w:rPr>
        <w:t>e</w:t>
      </w:r>
      <w:r w:rsidRPr="0078169E">
        <w:rPr>
          <w:sz w:val="22"/>
          <w:szCs w:val="22"/>
          <w:lang w:val="az-Latn-AZ"/>
        </w:rPr>
        <w:t>yə</w:t>
      </w:r>
      <w:r w:rsidRPr="002578A4">
        <w:rPr>
          <w:sz w:val="22"/>
          <w:szCs w:val="22"/>
          <w:lang w:val="az-Cyrl-AZ"/>
        </w:rPr>
        <w:t xml:space="preserve"> </w:t>
      </w:r>
      <w:r w:rsidRPr="0078169E">
        <w:rPr>
          <w:sz w:val="22"/>
          <w:szCs w:val="22"/>
          <w:lang w:val="az-Latn-AZ"/>
        </w:rPr>
        <w:t>q</w:t>
      </w:r>
      <w:r w:rsidRPr="002578A4">
        <w:rPr>
          <w:sz w:val="22"/>
          <w:szCs w:val="22"/>
          <w:lang w:val="az-Cyrl-AZ"/>
        </w:rPr>
        <w:t>a</w:t>
      </w:r>
      <w:r w:rsidRPr="0078169E">
        <w:rPr>
          <w:sz w:val="22"/>
          <w:szCs w:val="22"/>
          <w:lang w:val="az-Latn-AZ"/>
        </w:rPr>
        <w:t>im</w:t>
      </w:r>
      <w:r w:rsidRPr="002578A4">
        <w:rPr>
          <w:sz w:val="22"/>
          <w:szCs w:val="22"/>
          <w:lang w:val="az-Cyrl-AZ"/>
        </w:rPr>
        <w:t xml:space="preserve"> (</w:t>
      </w:r>
      <w:r w:rsidRPr="0078169E">
        <w:rPr>
          <w:sz w:val="22"/>
          <w:szCs w:val="22"/>
          <w:lang w:val="az-Latn-AZ"/>
        </w:rPr>
        <w:t>nəz</w:t>
      </w:r>
      <w:r w:rsidRPr="002578A4">
        <w:rPr>
          <w:sz w:val="22"/>
          <w:szCs w:val="22"/>
          <w:lang w:val="az-Cyrl-AZ"/>
        </w:rPr>
        <w:t>a</w:t>
      </w:r>
      <w:r w:rsidRPr="0078169E">
        <w:rPr>
          <w:sz w:val="22"/>
          <w:szCs w:val="22"/>
          <w:lang w:val="az-Latn-AZ"/>
        </w:rPr>
        <w:t>rətçi</w:t>
      </w:r>
      <w:r w:rsidRPr="002578A4">
        <w:rPr>
          <w:sz w:val="22"/>
          <w:szCs w:val="22"/>
          <w:lang w:val="az-Cyrl-AZ"/>
        </w:rPr>
        <w:t>), e</w:t>
      </w:r>
      <w:r w:rsidRPr="0078169E">
        <w:rPr>
          <w:sz w:val="22"/>
          <w:szCs w:val="22"/>
          <w:lang w:val="az-Latn-AZ"/>
        </w:rPr>
        <w:t>y</w:t>
      </w:r>
      <w:r w:rsidRPr="002578A4">
        <w:rPr>
          <w:sz w:val="22"/>
          <w:szCs w:val="22"/>
          <w:lang w:val="az-Cyrl-AZ"/>
        </w:rPr>
        <w:t xml:space="preserve"> O </w:t>
      </w:r>
      <w:r w:rsidRPr="0078169E">
        <w:rPr>
          <w:sz w:val="22"/>
          <w:szCs w:val="22"/>
          <w:lang w:val="az-Latn-AZ"/>
        </w:rPr>
        <w:t>Kəs</w:t>
      </w:r>
      <w:r w:rsidRPr="002578A4">
        <w:rPr>
          <w:sz w:val="22"/>
          <w:szCs w:val="22"/>
          <w:lang w:val="az-Cyrl-AZ"/>
        </w:rPr>
        <w:t xml:space="preserve"> </w:t>
      </w:r>
      <w:r w:rsidRPr="0078169E">
        <w:rPr>
          <w:sz w:val="22"/>
          <w:szCs w:val="22"/>
          <w:lang w:val="az-Latn-AZ"/>
        </w:rPr>
        <w:t>ki</w:t>
      </w:r>
      <w:r w:rsidRPr="002578A4">
        <w:rPr>
          <w:sz w:val="22"/>
          <w:szCs w:val="22"/>
          <w:lang w:val="az-Cyrl-AZ"/>
        </w:rPr>
        <w:t xml:space="preserve">, </w:t>
      </w:r>
      <w:r w:rsidRPr="0078169E">
        <w:rPr>
          <w:sz w:val="22"/>
          <w:szCs w:val="22"/>
          <w:lang w:val="az-Latn-AZ"/>
        </w:rPr>
        <w:t>h</w:t>
      </w:r>
      <w:r w:rsidRPr="002578A4">
        <w:rPr>
          <w:sz w:val="22"/>
          <w:szCs w:val="22"/>
          <w:lang w:val="az-Cyrl-AZ"/>
        </w:rPr>
        <w:t>e</w:t>
      </w:r>
      <w:r w:rsidRPr="0078169E">
        <w:rPr>
          <w:sz w:val="22"/>
          <w:szCs w:val="22"/>
          <w:lang w:val="az-Latn-AZ"/>
        </w:rPr>
        <w:t>ç</w:t>
      </w:r>
      <w:r w:rsidRPr="002578A4">
        <w:rPr>
          <w:sz w:val="22"/>
          <w:szCs w:val="22"/>
          <w:lang w:val="az-Cyrl-AZ"/>
        </w:rPr>
        <w:t xml:space="preserve"> </w:t>
      </w:r>
      <w:r w:rsidRPr="0078169E">
        <w:rPr>
          <w:sz w:val="22"/>
          <w:szCs w:val="22"/>
          <w:lang w:val="az-Latn-AZ"/>
        </w:rPr>
        <w:t>nə</w:t>
      </w:r>
      <w:r w:rsidRPr="002578A4">
        <w:rPr>
          <w:sz w:val="22"/>
          <w:szCs w:val="22"/>
          <w:lang w:val="az-Cyrl-AZ"/>
        </w:rPr>
        <w:t xml:space="preserve"> </w:t>
      </w:r>
      <w:r w:rsidRPr="0078169E">
        <w:rPr>
          <w:sz w:val="22"/>
          <w:szCs w:val="22"/>
          <w:lang w:val="az-Latn-AZ"/>
        </w:rPr>
        <w:t>Sənə</w:t>
      </w:r>
      <w:r w:rsidRPr="002578A4">
        <w:rPr>
          <w:sz w:val="22"/>
          <w:szCs w:val="22"/>
          <w:lang w:val="az-Cyrl-AZ"/>
        </w:rPr>
        <w:t xml:space="preserve"> </w:t>
      </w:r>
      <w:r w:rsidRPr="0078169E">
        <w:rPr>
          <w:sz w:val="22"/>
          <w:szCs w:val="22"/>
          <w:lang w:val="az-Latn-AZ"/>
        </w:rPr>
        <w:t>bənzəmir</w:t>
      </w:r>
      <w:r w:rsidRPr="002578A4">
        <w:rPr>
          <w:sz w:val="22"/>
          <w:szCs w:val="22"/>
          <w:lang w:val="az-Cyrl-AZ"/>
        </w:rPr>
        <w:t>, e</w:t>
      </w:r>
      <w:r w:rsidRPr="0078169E">
        <w:rPr>
          <w:sz w:val="22"/>
          <w:szCs w:val="22"/>
          <w:lang w:val="az-Latn-AZ"/>
        </w:rPr>
        <w:t>y</w:t>
      </w:r>
      <w:r w:rsidRPr="002578A4">
        <w:rPr>
          <w:sz w:val="22"/>
          <w:szCs w:val="22"/>
          <w:lang w:val="az-Cyrl-AZ"/>
        </w:rPr>
        <w:t xml:space="preserve"> O </w:t>
      </w:r>
      <w:r w:rsidRPr="0078169E">
        <w:rPr>
          <w:sz w:val="22"/>
          <w:szCs w:val="22"/>
          <w:lang w:val="az-Latn-AZ"/>
        </w:rPr>
        <w:t>Kəs</w:t>
      </w:r>
      <w:r w:rsidRPr="002578A4">
        <w:rPr>
          <w:sz w:val="22"/>
          <w:szCs w:val="22"/>
          <w:lang w:val="az-Cyrl-AZ"/>
        </w:rPr>
        <w:t xml:space="preserve"> </w:t>
      </w:r>
      <w:r w:rsidRPr="0078169E">
        <w:rPr>
          <w:sz w:val="22"/>
          <w:szCs w:val="22"/>
          <w:lang w:val="az-Latn-AZ"/>
        </w:rPr>
        <w:t>ki</w:t>
      </w:r>
      <w:r w:rsidRPr="002578A4">
        <w:rPr>
          <w:sz w:val="22"/>
          <w:szCs w:val="22"/>
          <w:lang w:val="az-Cyrl-AZ"/>
        </w:rPr>
        <w:t xml:space="preserve">, </w:t>
      </w:r>
      <w:r w:rsidRPr="0078169E">
        <w:rPr>
          <w:sz w:val="22"/>
          <w:szCs w:val="22"/>
          <w:lang w:val="az-Latn-AZ"/>
        </w:rPr>
        <w:t>Sənin</w:t>
      </w:r>
      <w:r w:rsidRPr="002578A4">
        <w:rPr>
          <w:sz w:val="22"/>
          <w:szCs w:val="22"/>
          <w:lang w:val="az-Cyrl-AZ"/>
        </w:rPr>
        <w:t xml:space="preserve"> </w:t>
      </w:r>
      <w:r w:rsidRPr="0078169E">
        <w:rPr>
          <w:sz w:val="22"/>
          <w:szCs w:val="22"/>
          <w:lang w:val="az-Latn-AZ"/>
        </w:rPr>
        <w:t>mülkündə</w:t>
      </w:r>
      <w:r w:rsidRPr="002578A4">
        <w:rPr>
          <w:sz w:val="22"/>
          <w:szCs w:val="22"/>
          <w:lang w:val="az-Cyrl-AZ"/>
        </w:rPr>
        <w:t xml:space="preserve"> </w:t>
      </w:r>
      <w:r w:rsidRPr="0078169E">
        <w:rPr>
          <w:sz w:val="22"/>
          <w:szCs w:val="22"/>
          <w:lang w:val="az-Latn-AZ"/>
        </w:rPr>
        <w:t>h</w:t>
      </w:r>
      <w:r w:rsidRPr="002578A4">
        <w:rPr>
          <w:sz w:val="22"/>
          <w:szCs w:val="22"/>
          <w:lang w:val="az-Cyrl-AZ"/>
        </w:rPr>
        <w:t>e</w:t>
      </w:r>
      <w:r w:rsidRPr="0078169E">
        <w:rPr>
          <w:sz w:val="22"/>
          <w:szCs w:val="22"/>
          <w:lang w:val="az-Latn-AZ"/>
        </w:rPr>
        <w:t>ç</w:t>
      </w:r>
      <w:r w:rsidRPr="002578A4">
        <w:rPr>
          <w:sz w:val="22"/>
          <w:szCs w:val="22"/>
          <w:lang w:val="az-Cyrl-AZ"/>
        </w:rPr>
        <w:t xml:space="preserve"> </w:t>
      </w:r>
      <w:r w:rsidRPr="0078169E">
        <w:rPr>
          <w:sz w:val="22"/>
          <w:szCs w:val="22"/>
          <w:lang w:val="az-Latn-AZ"/>
        </w:rPr>
        <w:t>bir</w:t>
      </w:r>
      <w:r w:rsidRPr="002578A4">
        <w:rPr>
          <w:sz w:val="22"/>
          <w:szCs w:val="22"/>
          <w:lang w:val="az-Cyrl-AZ"/>
        </w:rPr>
        <w:t xml:space="preserve"> </w:t>
      </w:r>
      <w:r w:rsidRPr="0078169E">
        <w:rPr>
          <w:sz w:val="22"/>
          <w:szCs w:val="22"/>
          <w:lang w:val="az-Latn-AZ"/>
        </w:rPr>
        <w:t>ş</w:t>
      </w:r>
      <w:r w:rsidRPr="002578A4">
        <w:rPr>
          <w:sz w:val="22"/>
          <w:szCs w:val="22"/>
          <w:lang w:val="az-Cyrl-AZ"/>
        </w:rPr>
        <w:t>e</w:t>
      </w:r>
      <w:r w:rsidRPr="0078169E">
        <w:rPr>
          <w:sz w:val="22"/>
          <w:szCs w:val="22"/>
          <w:lang w:val="az-Latn-AZ"/>
        </w:rPr>
        <w:t>y</w:t>
      </w:r>
      <w:r w:rsidRPr="002578A4">
        <w:rPr>
          <w:sz w:val="22"/>
          <w:szCs w:val="22"/>
          <w:lang w:val="az-Cyrl-AZ"/>
        </w:rPr>
        <w:t xml:space="preserve"> a</w:t>
      </w:r>
      <w:r w:rsidRPr="0078169E">
        <w:rPr>
          <w:sz w:val="22"/>
          <w:szCs w:val="22"/>
          <w:lang w:val="az-Latn-AZ"/>
        </w:rPr>
        <w:t>rtmır</w:t>
      </w:r>
      <w:r w:rsidRPr="002578A4">
        <w:rPr>
          <w:sz w:val="22"/>
          <w:szCs w:val="22"/>
          <w:lang w:val="az-Cyrl-AZ"/>
        </w:rPr>
        <w:t>, e</w:t>
      </w:r>
      <w:r w:rsidRPr="0078169E">
        <w:rPr>
          <w:sz w:val="22"/>
          <w:szCs w:val="22"/>
          <w:lang w:val="az-Latn-AZ"/>
        </w:rPr>
        <w:t>y</w:t>
      </w:r>
      <w:r w:rsidRPr="002578A4">
        <w:rPr>
          <w:sz w:val="22"/>
          <w:szCs w:val="22"/>
          <w:lang w:val="az-Cyrl-AZ"/>
        </w:rPr>
        <w:t xml:space="preserve"> O </w:t>
      </w:r>
      <w:r w:rsidRPr="0078169E">
        <w:rPr>
          <w:sz w:val="22"/>
          <w:szCs w:val="22"/>
          <w:lang w:val="az-Latn-AZ"/>
        </w:rPr>
        <w:t>Kəs</w:t>
      </w:r>
      <w:r w:rsidRPr="002578A4">
        <w:rPr>
          <w:sz w:val="22"/>
          <w:szCs w:val="22"/>
          <w:lang w:val="az-Cyrl-AZ"/>
        </w:rPr>
        <w:t xml:space="preserve"> </w:t>
      </w:r>
      <w:r w:rsidRPr="0078169E">
        <w:rPr>
          <w:sz w:val="22"/>
          <w:szCs w:val="22"/>
          <w:lang w:val="az-Latn-AZ"/>
        </w:rPr>
        <w:t>ki</w:t>
      </w:r>
      <w:r w:rsidRPr="002578A4">
        <w:rPr>
          <w:sz w:val="22"/>
          <w:szCs w:val="22"/>
          <w:lang w:val="az-Cyrl-AZ"/>
        </w:rPr>
        <w:t xml:space="preserve">, </w:t>
      </w:r>
      <w:r w:rsidRPr="0078169E">
        <w:rPr>
          <w:sz w:val="22"/>
          <w:szCs w:val="22"/>
          <w:lang w:val="az-Latn-AZ"/>
        </w:rPr>
        <w:t>h</w:t>
      </w:r>
      <w:r w:rsidRPr="002578A4">
        <w:rPr>
          <w:sz w:val="22"/>
          <w:szCs w:val="22"/>
          <w:lang w:val="az-Cyrl-AZ"/>
        </w:rPr>
        <w:t>e</w:t>
      </w:r>
      <w:r w:rsidRPr="0078169E">
        <w:rPr>
          <w:sz w:val="22"/>
          <w:szCs w:val="22"/>
          <w:lang w:val="az-Latn-AZ"/>
        </w:rPr>
        <w:t>ç</w:t>
      </w:r>
      <w:r w:rsidRPr="002578A4">
        <w:rPr>
          <w:sz w:val="22"/>
          <w:szCs w:val="22"/>
          <w:lang w:val="az-Cyrl-AZ"/>
        </w:rPr>
        <w:t xml:space="preserve"> </w:t>
      </w:r>
      <w:r w:rsidRPr="0078169E">
        <w:rPr>
          <w:sz w:val="22"/>
          <w:szCs w:val="22"/>
          <w:lang w:val="az-Latn-AZ"/>
        </w:rPr>
        <w:t>nə</w:t>
      </w:r>
      <w:r w:rsidRPr="002578A4">
        <w:rPr>
          <w:sz w:val="22"/>
          <w:szCs w:val="22"/>
          <w:lang w:val="az-Cyrl-AZ"/>
        </w:rPr>
        <w:t xml:space="preserve"> </w:t>
      </w:r>
      <w:r w:rsidRPr="0078169E">
        <w:rPr>
          <w:sz w:val="22"/>
          <w:szCs w:val="22"/>
          <w:lang w:val="az-Latn-AZ"/>
        </w:rPr>
        <w:t>Sənə</w:t>
      </w:r>
      <w:r w:rsidRPr="002578A4">
        <w:rPr>
          <w:sz w:val="22"/>
          <w:szCs w:val="22"/>
          <w:lang w:val="az-Cyrl-AZ"/>
        </w:rPr>
        <w:t xml:space="preserve"> </w:t>
      </w:r>
      <w:r w:rsidRPr="0078169E">
        <w:rPr>
          <w:sz w:val="22"/>
          <w:szCs w:val="22"/>
          <w:lang w:val="az-Latn-AZ"/>
        </w:rPr>
        <w:t>mə</w:t>
      </w:r>
      <w:r w:rsidRPr="002578A4">
        <w:rPr>
          <w:sz w:val="22"/>
          <w:szCs w:val="22"/>
          <w:lang w:val="az-Cyrl-AZ"/>
        </w:rPr>
        <w:t>x</w:t>
      </w:r>
      <w:r w:rsidRPr="0078169E">
        <w:rPr>
          <w:sz w:val="22"/>
          <w:szCs w:val="22"/>
          <w:lang w:val="az-Latn-AZ"/>
        </w:rPr>
        <w:t>fi</w:t>
      </w:r>
      <w:r w:rsidRPr="002578A4">
        <w:rPr>
          <w:sz w:val="22"/>
          <w:szCs w:val="22"/>
          <w:lang w:val="az-Cyrl-AZ"/>
        </w:rPr>
        <w:t xml:space="preserve"> </w:t>
      </w:r>
      <w:r w:rsidRPr="0078169E">
        <w:rPr>
          <w:sz w:val="22"/>
          <w:szCs w:val="22"/>
          <w:lang w:val="az-Latn-AZ"/>
        </w:rPr>
        <w:t>d</w:t>
      </w:r>
      <w:r w:rsidRPr="002578A4">
        <w:rPr>
          <w:sz w:val="22"/>
          <w:szCs w:val="22"/>
          <w:lang w:val="az-Cyrl-AZ"/>
        </w:rPr>
        <w:t>e</w:t>
      </w:r>
      <w:r w:rsidRPr="0078169E">
        <w:rPr>
          <w:sz w:val="22"/>
          <w:szCs w:val="22"/>
          <w:lang w:val="az-Latn-AZ"/>
        </w:rPr>
        <w:t>yil</w:t>
      </w:r>
      <w:r w:rsidRPr="002578A4">
        <w:rPr>
          <w:sz w:val="22"/>
          <w:szCs w:val="22"/>
          <w:lang w:val="az-Cyrl-AZ"/>
        </w:rPr>
        <w:t>,</w:t>
      </w:r>
      <w:r w:rsidRPr="005E4901">
        <w:rPr>
          <w:sz w:val="22"/>
          <w:szCs w:val="22"/>
          <w:lang w:val="az-Cyrl-AZ"/>
        </w:rPr>
        <w:t xml:space="preserve"> </w:t>
      </w:r>
      <w:r w:rsidRPr="002578A4">
        <w:rPr>
          <w:sz w:val="22"/>
          <w:szCs w:val="22"/>
          <w:lang w:val="az-Cyrl-AZ"/>
        </w:rPr>
        <w:t>e</w:t>
      </w:r>
      <w:r w:rsidRPr="0078169E">
        <w:rPr>
          <w:sz w:val="22"/>
          <w:szCs w:val="22"/>
          <w:lang w:val="az-Latn-AZ"/>
        </w:rPr>
        <w:t>y</w:t>
      </w:r>
      <w:r w:rsidRPr="002578A4">
        <w:rPr>
          <w:sz w:val="22"/>
          <w:szCs w:val="22"/>
          <w:lang w:val="az-Cyrl-AZ"/>
        </w:rPr>
        <w:t xml:space="preserve"> O </w:t>
      </w:r>
      <w:r w:rsidRPr="0078169E">
        <w:rPr>
          <w:sz w:val="22"/>
          <w:szCs w:val="22"/>
          <w:lang w:val="az-Latn-AZ"/>
        </w:rPr>
        <w:t>Kəs</w:t>
      </w:r>
      <w:r w:rsidRPr="002578A4">
        <w:rPr>
          <w:sz w:val="22"/>
          <w:szCs w:val="22"/>
          <w:lang w:val="az-Cyrl-AZ"/>
        </w:rPr>
        <w:t xml:space="preserve"> </w:t>
      </w:r>
      <w:r w:rsidRPr="0078169E">
        <w:rPr>
          <w:sz w:val="22"/>
          <w:szCs w:val="22"/>
          <w:lang w:val="az-Latn-AZ"/>
        </w:rPr>
        <w:t>ki</w:t>
      </w:r>
      <w:r w:rsidRPr="002578A4">
        <w:rPr>
          <w:sz w:val="22"/>
          <w:szCs w:val="22"/>
          <w:lang w:val="az-Cyrl-AZ"/>
        </w:rPr>
        <w:t xml:space="preserve">, </w:t>
      </w:r>
      <w:r w:rsidRPr="0078169E">
        <w:rPr>
          <w:sz w:val="22"/>
          <w:szCs w:val="22"/>
          <w:lang w:val="az-Latn-AZ"/>
        </w:rPr>
        <w:t>h</w:t>
      </w:r>
      <w:r w:rsidRPr="002578A4">
        <w:rPr>
          <w:sz w:val="22"/>
          <w:szCs w:val="22"/>
          <w:lang w:val="az-Cyrl-AZ"/>
        </w:rPr>
        <w:t>e</w:t>
      </w:r>
      <w:r w:rsidRPr="0078169E">
        <w:rPr>
          <w:sz w:val="22"/>
          <w:szCs w:val="22"/>
          <w:lang w:val="az-Latn-AZ"/>
        </w:rPr>
        <w:t>ç</w:t>
      </w:r>
      <w:r w:rsidRPr="002578A4">
        <w:rPr>
          <w:sz w:val="22"/>
          <w:szCs w:val="22"/>
          <w:lang w:val="az-Cyrl-AZ"/>
        </w:rPr>
        <w:t xml:space="preserve"> </w:t>
      </w:r>
      <w:r w:rsidRPr="0078169E">
        <w:rPr>
          <w:sz w:val="22"/>
          <w:szCs w:val="22"/>
          <w:lang w:val="az-Latn-AZ"/>
        </w:rPr>
        <w:t>nə</w:t>
      </w:r>
      <w:r w:rsidRPr="002578A4">
        <w:rPr>
          <w:sz w:val="22"/>
          <w:szCs w:val="22"/>
          <w:lang w:val="az-Cyrl-AZ"/>
        </w:rPr>
        <w:t xml:space="preserve"> </w:t>
      </w:r>
      <w:r w:rsidRPr="0078169E">
        <w:rPr>
          <w:sz w:val="22"/>
          <w:szCs w:val="22"/>
          <w:lang w:val="az-Latn-AZ"/>
        </w:rPr>
        <w:t>Sənin</w:t>
      </w:r>
      <w:r w:rsidRPr="002578A4">
        <w:rPr>
          <w:sz w:val="22"/>
          <w:szCs w:val="22"/>
          <w:lang w:val="az-Cyrl-AZ"/>
        </w:rPr>
        <w:t xml:space="preserve"> x</w:t>
      </w:r>
      <w:r w:rsidRPr="0078169E">
        <w:rPr>
          <w:sz w:val="22"/>
          <w:szCs w:val="22"/>
          <w:lang w:val="az-Latn-AZ"/>
        </w:rPr>
        <w:t>əzinələrini</w:t>
      </w:r>
      <w:r w:rsidRPr="002578A4">
        <w:rPr>
          <w:sz w:val="22"/>
          <w:szCs w:val="22"/>
          <w:lang w:val="az-Cyrl-AZ"/>
        </w:rPr>
        <w:t xml:space="preserve"> a</w:t>
      </w:r>
      <w:r w:rsidRPr="0078169E">
        <w:rPr>
          <w:sz w:val="22"/>
          <w:szCs w:val="22"/>
          <w:lang w:val="az-Latn-AZ"/>
        </w:rPr>
        <w:t>z</w:t>
      </w:r>
      <w:r w:rsidRPr="002578A4">
        <w:rPr>
          <w:sz w:val="22"/>
          <w:szCs w:val="22"/>
          <w:lang w:val="az-Cyrl-AZ"/>
        </w:rPr>
        <w:t>a</w:t>
      </w:r>
      <w:r w:rsidRPr="0078169E">
        <w:rPr>
          <w:sz w:val="22"/>
          <w:szCs w:val="22"/>
          <w:lang w:val="az-Latn-AZ"/>
        </w:rPr>
        <w:t>ltmır</w:t>
      </w:r>
      <w:r w:rsidRPr="002578A4">
        <w:rPr>
          <w:sz w:val="22"/>
          <w:szCs w:val="22"/>
          <w:lang w:val="az-Cyrl-AZ"/>
        </w:rPr>
        <w:t>, e</w:t>
      </w:r>
      <w:r w:rsidRPr="0078169E">
        <w:rPr>
          <w:sz w:val="22"/>
          <w:szCs w:val="22"/>
          <w:lang w:val="az-Latn-AZ"/>
        </w:rPr>
        <w:t>y</w:t>
      </w:r>
      <w:r w:rsidRPr="002578A4">
        <w:rPr>
          <w:sz w:val="22"/>
          <w:szCs w:val="22"/>
          <w:lang w:val="az-Cyrl-AZ"/>
        </w:rPr>
        <w:t xml:space="preserve"> O </w:t>
      </w:r>
      <w:r w:rsidRPr="0078169E">
        <w:rPr>
          <w:sz w:val="22"/>
          <w:szCs w:val="22"/>
          <w:lang w:val="az-Latn-AZ"/>
        </w:rPr>
        <w:t>Kəs</w:t>
      </w:r>
      <w:r w:rsidRPr="002578A4">
        <w:rPr>
          <w:sz w:val="22"/>
          <w:szCs w:val="22"/>
          <w:lang w:val="az-Cyrl-AZ"/>
        </w:rPr>
        <w:t xml:space="preserve"> </w:t>
      </w:r>
      <w:r w:rsidRPr="0078169E">
        <w:rPr>
          <w:sz w:val="22"/>
          <w:szCs w:val="22"/>
          <w:lang w:val="az-Latn-AZ"/>
        </w:rPr>
        <w:t>ki</w:t>
      </w:r>
      <w:r w:rsidRPr="002578A4">
        <w:rPr>
          <w:sz w:val="22"/>
          <w:szCs w:val="22"/>
          <w:lang w:val="az-Cyrl-AZ"/>
        </w:rPr>
        <w:t xml:space="preserve">, </w:t>
      </w:r>
      <w:r w:rsidRPr="0078169E">
        <w:rPr>
          <w:sz w:val="22"/>
          <w:szCs w:val="22"/>
          <w:lang w:val="az-Latn-AZ"/>
        </w:rPr>
        <w:t>h</w:t>
      </w:r>
      <w:r w:rsidRPr="002578A4">
        <w:rPr>
          <w:sz w:val="22"/>
          <w:szCs w:val="22"/>
          <w:lang w:val="az-Cyrl-AZ"/>
        </w:rPr>
        <w:t>e</w:t>
      </w:r>
      <w:r w:rsidRPr="0078169E">
        <w:rPr>
          <w:sz w:val="22"/>
          <w:szCs w:val="22"/>
          <w:lang w:val="az-Latn-AZ"/>
        </w:rPr>
        <w:t>ç</w:t>
      </w:r>
      <w:r w:rsidRPr="002578A4">
        <w:rPr>
          <w:sz w:val="22"/>
          <w:szCs w:val="22"/>
          <w:lang w:val="az-Cyrl-AZ"/>
        </w:rPr>
        <w:t xml:space="preserve"> </w:t>
      </w:r>
      <w:r w:rsidRPr="0078169E">
        <w:rPr>
          <w:sz w:val="22"/>
          <w:szCs w:val="22"/>
          <w:lang w:val="az-Latn-AZ"/>
        </w:rPr>
        <w:t>bir</w:t>
      </w:r>
      <w:r w:rsidRPr="002578A4">
        <w:rPr>
          <w:sz w:val="22"/>
          <w:szCs w:val="22"/>
          <w:lang w:val="az-Cyrl-AZ"/>
        </w:rPr>
        <w:t xml:space="preserve"> </w:t>
      </w:r>
      <w:r w:rsidRPr="0078169E">
        <w:rPr>
          <w:sz w:val="22"/>
          <w:szCs w:val="22"/>
          <w:lang w:val="az-Latn-AZ"/>
        </w:rPr>
        <w:t>ş</w:t>
      </w:r>
      <w:r w:rsidRPr="002578A4">
        <w:rPr>
          <w:sz w:val="22"/>
          <w:szCs w:val="22"/>
          <w:lang w:val="az-Cyrl-AZ"/>
        </w:rPr>
        <w:t>e</w:t>
      </w:r>
      <w:r w:rsidRPr="0078169E">
        <w:rPr>
          <w:sz w:val="22"/>
          <w:szCs w:val="22"/>
          <w:lang w:val="az-Latn-AZ"/>
        </w:rPr>
        <w:t>y</w:t>
      </w:r>
      <w:r w:rsidRPr="002578A4">
        <w:rPr>
          <w:sz w:val="22"/>
          <w:szCs w:val="22"/>
          <w:lang w:val="az-Cyrl-AZ"/>
        </w:rPr>
        <w:t xml:space="preserve"> </w:t>
      </w:r>
      <w:r w:rsidRPr="0078169E">
        <w:rPr>
          <w:sz w:val="22"/>
          <w:szCs w:val="22"/>
          <w:lang w:val="az-Latn-AZ"/>
        </w:rPr>
        <w:t>Sənin</w:t>
      </w:r>
      <w:r w:rsidRPr="002578A4">
        <w:rPr>
          <w:sz w:val="22"/>
          <w:szCs w:val="22"/>
          <w:lang w:val="az-Cyrl-AZ"/>
        </w:rPr>
        <w:t xml:space="preserve"> </w:t>
      </w:r>
      <w:r w:rsidRPr="0078169E">
        <w:rPr>
          <w:sz w:val="22"/>
          <w:szCs w:val="22"/>
          <w:lang w:val="az-Latn-AZ"/>
        </w:rPr>
        <w:t>mislin</w:t>
      </w:r>
      <w:r w:rsidRPr="002578A4">
        <w:rPr>
          <w:sz w:val="22"/>
          <w:szCs w:val="22"/>
          <w:lang w:val="az-Cyrl-AZ"/>
        </w:rPr>
        <w:t xml:space="preserve"> </w:t>
      </w:r>
      <w:r w:rsidRPr="0078169E">
        <w:rPr>
          <w:sz w:val="22"/>
          <w:szCs w:val="22"/>
          <w:lang w:val="az-Latn-AZ"/>
        </w:rPr>
        <w:t>d</w:t>
      </w:r>
      <w:r w:rsidRPr="002578A4">
        <w:rPr>
          <w:sz w:val="22"/>
          <w:szCs w:val="22"/>
          <w:lang w:val="az-Cyrl-AZ"/>
        </w:rPr>
        <w:t>e</w:t>
      </w:r>
      <w:r w:rsidRPr="0078169E">
        <w:rPr>
          <w:sz w:val="22"/>
          <w:szCs w:val="22"/>
          <w:lang w:val="az-Latn-AZ"/>
        </w:rPr>
        <w:t>yil</w:t>
      </w:r>
      <w:r w:rsidRPr="002578A4">
        <w:rPr>
          <w:sz w:val="22"/>
          <w:szCs w:val="22"/>
          <w:lang w:val="az-Cyrl-AZ"/>
        </w:rPr>
        <w:t>,</w:t>
      </w:r>
    </w:p>
    <w:p w14:paraId="1E38D516" w14:textId="77777777" w:rsidR="0064286B" w:rsidRPr="00E81B6C" w:rsidRDefault="0064286B" w:rsidP="0064286B">
      <w:pPr>
        <w:pStyle w:val="FootnoteText"/>
        <w:rPr>
          <w:lang w:val="az-Cyrl-AZ"/>
        </w:rPr>
      </w:pPr>
    </w:p>
  </w:footnote>
  <w:footnote w:id="226">
    <w:p w14:paraId="05536C03" w14:textId="77777777" w:rsidR="0064286B" w:rsidRDefault="0064286B" w:rsidP="0064286B">
      <w:pPr>
        <w:jc w:val="both"/>
        <w:rPr>
          <w:sz w:val="22"/>
          <w:szCs w:val="22"/>
          <w:lang w:val="az-Cyrl-AZ"/>
        </w:rPr>
      </w:pPr>
      <w:r w:rsidRPr="00C06D93">
        <w:rPr>
          <w:rStyle w:val="FootnoteReference"/>
          <w:sz w:val="22"/>
          <w:szCs w:val="22"/>
        </w:rPr>
        <w:footnoteRef/>
      </w:r>
      <w:r w:rsidRPr="003604EC">
        <w:rPr>
          <w:sz w:val="22"/>
          <w:szCs w:val="22"/>
          <w:lang w:val="az-Cyrl-AZ"/>
        </w:rPr>
        <w:t>e</w:t>
      </w:r>
      <w:r w:rsidRPr="0078169E">
        <w:rPr>
          <w:sz w:val="22"/>
          <w:szCs w:val="22"/>
          <w:lang w:val="az-Latn-AZ"/>
        </w:rPr>
        <w:t>y</w:t>
      </w:r>
      <w:r w:rsidRPr="003604EC">
        <w:rPr>
          <w:sz w:val="22"/>
          <w:szCs w:val="22"/>
          <w:lang w:val="az-Cyrl-AZ"/>
        </w:rPr>
        <w:t xml:space="preserve"> O </w:t>
      </w:r>
      <w:r w:rsidRPr="0078169E">
        <w:rPr>
          <w:sz w:val="22"/>
          <w:szCs w:val="22"/>
          <w:lang w:val="az-Latn-AZ"/>
        </w:rPr>
        <w:t>Kəs</w:t>
      </w:r>
      <w:r w:rsidRPr="003604EC">
        <w:rPr>
          <w:sz w:val="22"/>
          <w:szCs w:val="22"/>
          <w:lang w:val="az-Cyrl-AZ"/>
        </w:rPr>
        <w:t xml:space="preserve"> </w:t>
      </w:r>
      <w:r w:rsidRPr="0078169E">
        <w:rPr>
          <w:sz w:val="22"/>
          <w:szCs w:val="22"/>
          <w:lang w:val="az-Latn-AZ"/>
        </w:rPr>
        <w:t>ki</w:t>
      </w:r>
      <w:r w:rsidRPr="003604EC">
        <w:rPr>
          <w:sz w:val="22"/>
          <w:szCs w:val="22"/>
          <w:lang w:val="az-Cyrl-AZ"/>
        </w:rPr>
        <w:t xml:space="preserve">, </w:t>
      </w:r>
      <w:r w:rsidRPr="0078169E">
        <w:rPr>
          <w:sz w:val="22"/>
          <w:szCs w:val="22"/>
          <w:lang w:val="az-Latn-AZ"/>
        </w:rPr>
        <w:t>Sənin</w:t>
      </w:r>
      <w:r w:rsidRPr="003604EC">
        <w:rPr>
          <w:sz w:val="22"/>
          <w:szCs w:val="22"/>
          <w:lang w:val="az-Cyrl-AZ"/>
        </w:rPr>
        <w:t xml:space="preserve"> e</w:t>
      </w:r>
      <w:r w:rsidRPr="0078169E">
        <w:rPr>
          <w:sz w:val="22"/>
          <w:szCs w:val="22"/>
          <w:lang w:val="az-Latn-AZ"/>
        </w:rPr>
        <w:t>lmindən</w:t>
      </w:r>
      <w:r w:rsidRPr="003604EC">
        <w:rPr>
          <w:sz w:val="22"/>
          <w:szCs w:val="22"/>
          <w:lang w:val="az-Cyrl-AZ"/>
        </w:rPr>
        <w:t xml:space="preserve"> </w:t>
      </w:r>
      <w:r w:rsidRPr="0078169E">
        <w:rPr>
          <w:sz w:val="22"/>
          <w:szCs w:val="22"/>
          <w:lang w:val="az-Latn-AZ"/>
        </w:rPr>
        <w:t>bir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w:t>
      </w:r>
      <w:r w:rsidRPr="003604EC">
        <w:rPr>
          <w:sz w:val="22"/>
          <w:szCs w:val="22"/>
          <w:lang w:val="az-Cyrl-AZ"/>
        </w:rPr>
        <w:t xml:space="preserve"> a</w:t>
      </w:r>
      <w:r w:rsidRPr="0078169E">
        <w:rPr>
          <w:sz w:val="22"/>
          <w:szCs w:val="22"/>
          <w:lang w:val="az-Latn-AZ"/>
        </w:rPr>
        <w:t>z</w:t>
      </w:r>
      <w:r w:rsidRPr="003604EC">
        <w:rPr>
          <w:sz w:val="22"/>
          <w:szCs w:val="22"/>
          <w:lang w:val="az-Cyrl-AZ"/>
        </w:rPr>
        <w:t>a</w:t>
      </w:r>
      <w:r w:rsidRPr="0078169E">
        <w:rPr>
          <w:sz w:val="22"/>
          <w:szCs w:val="22"/>
          <w:lang w:val="az-Latn-AZ"/>
        </w:rPr>
        <w:t>lmır</w:t>
      </w:r>
      <w:r w:rsidRPr="003604EC">
        <w:rPr>
          <w:sz w:val="22"/>
          <w:szCs w:val="22"/>
          <w:lang w:val="az-Cyrl-AZ"/>
        </w:rPr>
        <w:t xml:space="preserve"> (a</w:t>
      </w:r>
      <w:r w:rsidRPr="0078169E">
        <w:rPr>
          <w:sz w:val="22"/>
          <w:szCs w:val="22"/>
          <w:lang w:val="az-Latn-AZ"/>
        </w:rPr>
        <w:t>r</w:t>
      </w:r>
      <w:r w:rsidRPr="003604EC">
        <w:rPr>
          <w:sz w:val="22"/>
          <w:szCs w:val="22"/>
          <w:lang w:val="az-Cyrl-AZ"/>
        </w:rPr>
        <w:t>a</w:t>
      </w:r>
      <w:r w:rsidRPr="0078169E">
        <w:rPr>
          <w:sz w:val="22"/>
          <w:szCs w:val="22"/>
          <w:lang w:val="az-Latn-AZ"/>
        </w:rPr>
        <w:t>d</w:t>
      </w:r>
      <w:r w:rsidRPr="003604EC">
        <w:rPr>
          <w:sz w:val="22"/>
          <w:szCs w:val="22"/>
          <w:lang w:val="az-Cyrl-AZ"/>
        </w:rPr>
        <w:t>a</w:t>
      </w:r>
      <w:r w:rsidRPr="0078169E">
        <w:rPr>
          <w:sz w:val="22"/>
          <w:szCs w:val="22"/>
          <w:lang w:val="az-Latn-AZ"/>
        </w:rPr>
        <w:t>n</w:t>
      </w:r>
      <w:r w:rsidRPr="003604EC">
        <w:rPr>
          <w:sz w:val="22"/>
          <w:szCs w:val="22"/>
          <w:lang w:val="az-Cyrl-AZ"/>
        </w:rPr>
        <w:t xml:space="preserve"> </w:t>
      </w:r>
      <w:r w:rsidRPr="0078169E">
        <w:rPr>
          <w:sz w:val="22"/>
          <w:szCs w:val="22"/>
          <w:lang w:val="az-Latn-AZ"/>
        </w:rPr>
        <w:t>g</w:t>
      </w:r>
      <w:r w:rsidRPr="003604EC">
        <w:rPr>
          <w:sz w:val="22"/>
          <w:szCs w:val="22"/>
          <w:lang w:val="az-Cyrl-AZ"/>
        </w:rPr>
        <w:t>e</w:t>
      </w:r>
      <w:r w:rsidRPr="0078169E">
        <w:rPr>
          <w:sz w:val="22"/>
          <w:szCs w:val="22"/>
          <w:lang w:val="az-Latn-AZ"/>
        </w:rPr>
        <w:t>tmir</w:t>
      </w:r>
      <w:r w:rsidRPr="003604EC">
        <w:rPr>
          <w:sz w:val="22"/>
          <w:szCs w:val="22"/>
          <w:lang w:val="az-Cyrl-AZ"/>
        </w:rPr>
        <w:t>), e</w:t>
      </w:r>
      <w:r w:rsidRPr="0078169E">
        <w:rPr>
          <w:sz w:val="22"/>
          <w:szCs w:val="22"/>
          <w:lang w:val="az-Latn-AZ"/>
        </w:rPr>
        <w:t>y</w:t>
      </w:r>
      <w:r w:rsidRPr="003604EC">
        <w:rPr>
          <w:sz w:val="22"/>
          <w:szCs w:val="22"/>
          <w:lang w:val="az-Cyrl-AZ"/>
        </w:rPr>
        <w:t xml:space="preserve"> O </w:t>
      </w:r>
      <w:r w:rsidRPr="0078169E">
        <w:rPr>
          <w:sz w:val="22"/>
          <w:szCs w:val="22"/>
          <w:lang w:val="az-Latn-AZ"/>
        </w:rPr>
        <w:t>Kəs</w:t>
      </w:r>
      <w:r w:rsidRPr="003604EC">
        <w:rPr>
          <w:sz w:val="22"/>
          <w:szCs w:val="22"/>
          <w:lang w:val="az-Cyrl-AZ"/>
        </w:rPr>
        <w:t xml:space="preserve"> </w:t>
      </w:r>
      <w:r w:rsidRPr="0078169E">
        <w:rPr>
          <w:sz w:val="22"/>
          <w:szCs w:val="22"/>
          <w:lang w:val="az-Latn-AZ"/>
        </w:rPr>
        <w:t>ki</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bir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yə</w:t>
      </w:r>
      <w:r w:rsidRPr="003604EC">
        <w:rPr>
          <w:sz w:val="22"/>
          <w:szCs w:val="22"/>
          <w:lang w:val="az-Cyrl-AZ"/>
        </w:rPr>
        <w:t xml:space="preserve"> x</w:t>
      </w:r>
      <w:r w:rsidRPr="0078169E">
        <w:rPr>
          <w:sz w:val="22"/>
          <w:szCs w:val="22"/>
          <w:lang w:val="az-Latn-AZ"/>
        </w:rPr>
        <w:t>əbərd</w:t>
      </w:r>
      <w:r w:rsidRPr="003604EC">
        <w:rPr>
          <w:sz w:val="22"/>
          <w:szCs w:val="22"/>
          <w:lang w:val="az-Cyrl-AZ"/>
        </w:rPr>
        <w:t>a</w:t>
      </w:r>
      <w:r w:rsidRPr="0078169E">
        <w:rPr>
          <w:sz w:val="22"/>
          <w:szCs w:val="22"/>
          <w:lang w:val="az-Latn-AZ"/>
        </w:rPr>
        <w:t>rs</w:t>
      </w:r>
      <w:r w:rsidRPr="003604EC">
        <w:rPr>
          <w:sz w:val="22"/>
          <w:szCs w:val="22"/>
          <w:lang w:val="az-Cyrl-AZ"/>
        </w:rPr>
        <w:t>a</w:t>
      </w:r>
      <w:r w:rsidRPr="0078169E">
        <w:rPr>
          <w:sz w:val="22"/>
          <w:szCs w:val="22"/>
          <w:lang w:val="az-Latn-AZ"/>
        </w:rPr>
        <w:t>n</w:t>
      </w:r>
      <w:r w:rsidRPr="003604EC">
        <w:rPr>
          <w:sz w:val="22"/>
          <w:szCs w:val="22"/>
          <w:lang w:val="az-Cyrl-AZ"/>
        </w:rPr>
        <w:t>, e</w:t>
      </w:r>
      <w:r w:rsidRPr="0078169E">
        <w:rPr>
          <w:sz w:val="22"/>
          <w:szCs w:val="22"/>
          <w:lang w:val="az-Latn-AZ"/>
        </w:rPr>
        <w:t>y</w:t>
      </w:r>
      <w:r w:rsidRPr="003604EC">
        <w:rPr>
          <w:sz w:val="22"/>
          <w:szCs w:val="22"/>
          <w:lang w:val="az-Cyrl-AZ"/>
        </w:rPr>
        <w:t xml:space="preserve"> O </w:t>
      </w:r>
      <w:r w:rsidRPr="0078169E">
        <w:rPr>
          <w:sz w:val="22"/>
          <w:szCs w:val="22"/>
          <w:lang w:val="az-Latn-AZ"/>
        </w:rPr>
        <w:t>Kəs</w:t>
      </w:r>
      <w:r w:rsidRPr="003604EC">
        <w:rPr>
          <w:sz w:val="22"/>
          <w:szCs w:val="22"/>
          <w:lang w:val="az-Cyrl-AZ"/>
        </w:rPr>
        <w:t xml:space="preserve"> </w:t>
      </w:r>
      <w:r w:rsidRPr="0078169E">
        <w:rPr>
          <w:sz w:val="22"/>
          <w:szCs w:val="22"/>
          <w:lang w:val="az-Latn-AZ"/>
        </w:rPr>
        <w:t>ki</w:t>
      </w:r>
      <w:r w:rsidRPr="003604EC">
        <w:rPr>
          <w:sz w:val="22"/>
          <w:szCs w:val="22"/>
          <w:lang w:val="az-Cyrl-AZ"/>
        </w:rPr>
        <w:t xml:space="preserve">, </w:t>
      </w:r>
      <w:r w:rsidRPr="0078169E">
        <w:rPr>
          <w:sz w:val="22"/>
          <w:szCs w:val="22"/>
          <w:lang w:val="az-Latn-AZ"/>
        </w:rPr>
        <w:t>Sənin</w:t>
      </w:r>
      <w:r w:rsidRPr="003604EC">
        <w:rPr>
          <w:sz w:val="22"/>
          <w:szCs w:val="22"/>
          <w:lang w:val="az-Cyrl-AZ"/>
        </w:rPr>
        <w:t xml:space="preserve"> </w:t>
      </w:r>
      <w:r w:rsidRPr="0078169E">
        <w:rPr>
          <w:sz w:val="22"/>
          <w:szCs w:val="22"/>
          <w:lang w:val="az-Latn-AZ"/>
        </w:rPr>
        <w:t>rəhmətin</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yi</w:t>
      </w:r>
      <w:r w:rsidRPr="003604EC">
        <w:rPr>
          <w:sz w:val="22"/>
          <w:szCs w:val="22"/>
          <w:lang w:val="az-Cyrl-AZ"/>
        </w:rPr>
        <w:t xml:space="preserve"> </w:t>
      </w:r>
      <w:r w:rsidRPr="0078169E">
        <w:rPr>
          <w:sz w:val="22"/>
          <w:szCs w:val="22"/>
          <w:lang w:val="az-Latn-AZ"/>
        </w:rPr>
        <w:t>əh</w:t>
      </w:r>
      <w:r w:rsidRPr="003604EC">
        <w:rPr>
          <w:sz w:val="22"/>
          <w:szCs w:val="22"/>
          <w:lang w:val="az-Cyrl-AZ"/>
        </w:rPr>
        <w:t>a</w:t>
      </w:r>
      <w:r w:rsidRPr="0078169E">
        <w:rPr>
          <w:sz w:val="22"/>
          <w:szCs w:val="22"/>
          <w:lang w:val="az-Latn-AZ"/>
        </w:rPr>
        <w:t>tə</w:t>
      </w:r>
      <w:r w:rsidRPr="003604EC">
        <w:rPr>
          <w:sz w:val="22"/>
          <w:szCs w:val="22"/>
          <w:lang w:val="az-Cyrl-AZ"/>
        </w:rPr>
        <w:t xml:space="preserve"> e</w:t>
      </w:r>
      <w:r w:rsidRPr="0078169E">
        <w:rPr>
          <w:sz w:val="22"/>
          <w:szCs w:val="22"/>
          <w:lang w:val="az-Latn-AZ"/>
        </w:rPr>
        <w:t>tmişdir</w:t>
      </w:r>
      <w:r w:rsidRPr="003604EC">
        <w:rPr>
          <w:sz w:val="22"/>
          <w:szCs w:val="22"/>
          <w:lang w:val="az-Cyrl-AZ"/>
        </w:rPr>
        <w:t xml:space="preserve">!    93. </w:t>
      </w:r>
      <w:r w:rsidRPr="0078169E">
        <w:rPr>
          <w:sz w:val="22"/>
          <w:szCs w:val="22"/>
          <w:lang w:val="az-Latn-AZ"/>
        </w:rPr>
        <w:t>İl</w:t>
      </w:r>
      <w:r w:rsidRPr="003604EC">
        <w:rPr>
          <w:sz w:val="22"/>
          <w:szCs w:val="22"/>
          <w:lang w:val="az-Cyrl-AZ"/>
        </w:rPr>
        <w:t>a</w:t>
      </w:r>
      <w:r w:rsidRPr="0078169E">
        <w:rPr>
          <w:sz w:val="22"/>
          <w:szCs w:val="22"/>
          <w:lang w:val="az-Latn-AZ"/>
        </w:rPr>
        <w:t>hi</w:t>
      </w:r>
      <w:r w:rsidRPr="003604EC">
        <w:rPr>
          <w:sz w:val="22"/>
          <w:szCs w:val="22"/>
          <w:lang w:val="az-Cyrl-AZ"/>
        </w:rPr>
        <w:t xml:space="preserve">, </w:t>
      </w:r>
      <w:r w:rsidRPr="0078169E">
        <w:rPr>
          <w:sz w:val="22"/>
          <w:szCs w:val="22"/>
          <w:lang w:val="az-Latn-AZ"/>
        </w:rPr>
        <w:t>Səndən</w:t>
      </w:r>
      <w:r w:rsidRPr="003604EC">
        <w:rPr>
          <w:sz w:val="22"/>
          <w:szCs w:val="22"/>
          <w:lang w:val="az-Cyrl-AZ"/>
        </w:rPr>
        <w:t xml:space="preserve"> </w:t>
      </w:r>
      <w:r w:rsidRPr="0078169E">
        <w:rPr>
          <w:sz w:val="22"/>
          <w:szCs w:val="22"/>
          <w:lang w:val="az-Latn-AZ"/>
        </w:rPr>
        <w:t>istəyirəm</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w:t>
      </w:r>
      <w:r w:rsidRPr="0078169E">
        <w:rPr>
          <w:sz w:val="22"/>
          <w:szCs w:val="22"/>
          <w:lang w:val="az-Latn-AZ"/>
        </w:rPr>
        <w:t>Səni</w:t>
      </w:r>
      <w:r w:rsidRPr="003604EC">
        <w:rPr>
          <w:sz w:val="22"/>
          <w:szCs w:val="22"/>
          <w:lang w:val="az-Cyrl-AZ"/>
        </w:rPr>
        <w:t xml:space="preserve"> a</w:t>
      </w:r>
      <w:r w:rsidRPr="0078169E">
        <w:rPr>
          <w:sz w:val="22"/>
          <w:szCs w:val="22"/>
          <w:lang w:val="az-Latn-AZ"/>
        </w:rPr>
        <w:t>nd</w:t>
      </w:r>
      <w:r w:rsidRPr="003604EC">
        <w:rPr>
          <w:sz w:val="22"/>
          <w:szCs w:val="22"/>
          <w:lang w:val="az-Cyrl-AZ"/>
        </w:rPr>
        <w:t xml:space="preserve"> </w:t>
      </w:r>
      <w:r w:rsidRPr="0078169E">
        <w:rPr>
          <w:sz w:val="22"/>
          <w:szCs w:val="22"/>
          <w:lang w:val="az-Latn-AZ"/>
        </w:rPr>
        <w:t>v</w:t>
      </w:r>
      <w:r w:rsidRPr="003604EC">
        <w:rPr>
          <w:sz w:val="22"/>
          <w:szCs w:val="22"/>
          <w:lang w:val="az-Cyrl-AZ"/>
        </w:rPr>
        <w:t>e</w:t>
      </w:r>
      <w:r w:rsidRPr="0078169E">
        <w:rPr>
          <w:sz w:val="22"/>
          <w:szCs w:val="22"/>
          <w:lang w:val="az-Latn-AZ"/>
        </w:rPr>
        <w:t>rirəm</w:t>
      </w:r>
      <w:r w:rsidRPr="003604EC">
        <w:rPr>
          <w:sz w:val="22"/>
          <w:szCs w:val="22"/>
          <w:lang w:val="az-Cyrl-AZ"/>
        </w:rPr>
        <w:t xml:space="preserve"> </w:t>
      </w:r>
      <w:r w:rsidRPr="0078169E">
        <w:rPr>
          <w:sz w:val="22"/>
          <w:szCs w:val="22"/>
          <w:lang w:val="az-Latn-AZ"/>
        </w:rPr>
        <w:t>Öz</w:t>
      </w:r>
      <w:r w:rsidRPr="003604EC">
        <w:rPr>
          <w:sz w:val="22"/>
          <w:szCs w:val="22"/>
          <w:lang w:val="az-Cyrl-AZ"/>
        </w:rPr>
        <w:t xml:space="preserve"> a</w:t>
      </w:r>
      <w:r w:rsidRPr="0078169E">
        <w:rPr>
          <w:sz w:val="22"/>
          <w:szCs w:val="22"/>
          <w:lang w:val="az-Latn-AZ"/>
        </w:rPr>
        <w:t>dın</w:t>
      </w:r>
      <w:r w:rsidRPr="003604EC">
        <w:rPr>
          <w:sz w:val="22"/>
          <w:szCs w:val="22"/>
          <w:lang w:val="az-Cyrl-AZ"/>
        </w:rPr>
        <w:t>a, e</w:t>
      </w:r>
      <w:r w:rsidRPr="0078169E">
        <w:rPr>
          <w:sz w:val="22"/>
          <w:szCs w:val="22"/>
          <w:lang w:val="az-Latn-AZ"/>
        </w:rPr>
        <w:t>y</w:t>
      </w:r>
      <w:r w:rsidRPr="003604EC">
        <w:rPr>
          <w:sz w:val="22"/>
          <w:szCs w:val="22"/>
          <w:lang w:val="az-Cyrl-AZ"/>
        </w:rPr>
        <w:t xml:space="preserve"> </w:t>
      </w:r>
      <w:r w:rsidRPr="0078169E">
        <w:rPr>
          <w:sz w:val="22"/>
          <w:szCs w:val="22"/>
          <w:lang w:val="az-Latn-AZ"/>
        </w:rPr>
        <w:t>Mükrim</w:t>
      </w:r>
      <w:r w:rsidRPr="003604EC">
        <w:rPr>
          <w:sz w:val="22"/>
          <w:szCs w:val="22"/>
          <w:lang w:val="az-Cyrl-AZ"/>
        </w:rPr>
        <w:t xml:space="preserve"> (</w:t>
      </w:r>
      <w:r w:rsidRPr="0078169E">
        <w:rPr>
          <w:sz w:val="22"/>
          <w:szCs w:val="22"/>
          <w:lang w:val="az-Latn-AZ"/>
        </w:rPr>
        <w:t>ikr</w:t>
      </w:r>
      <w:r w:rsidRPr="003604EC">
        <w:rPr>
          <w:sz w:val="22"/>
          <w:szCs w:val="22"/>
          <w:lang w:val="az-Cyrl-AZ"/>
        </w:rPr>
        <w:t>a</w:t>
      </w:r>
      <w:r w:rsidRPr="0078169E">
        <w:rPr>
          <w:sz w:val="22"/>
          <w:szCs w:val="22"/>
          <w:lang w:val="az-Latn-AZ"/>
        </w:rPr>
        <w:t>m</w:t>
      </w:r>
      <w:r w:rsidRPr="003604EC">
        <w:rPr>
          <w:sz w:val="22"/>
          <w:szCs w:val="22"/>
          <w:lang w:val="az-Cyrl-AZ"/>
        </w:rPr>
        <w:t xml:space="preserve"> e</w:t>
      </w:r>
      <w:r w:rsidRPr="0078169E">
        <w:rPr>
          <w:sz w:val="22"/>
          <w:szCs w:val="22"/>
          <w:lang w:val="az-Latn-AZ"/>
        </w:rPr>
        <w:t>dən</w:t>
      </w:r>
      <w:r w:rsidRPr="003604EC">
        <w:rPr>
          <w:sz w:val="22"/>
          <w:szCs w:val="22"/>
          <w:lang w:val="az-Cyrl-AZ"/>
        </w:rPr>
        <w:t xml:space="preserve">, </w:t>
      </w:r>
      <w:r w:rsidRPr="0078169E">
        <w:rPr>
          <w:sz w:val="22"/>
          <w:szCs w:val="22"/>
          <w:lang w:val="az-Latn-AZ"/>
        </w:rPr>
        <w:t>əzizləyən</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Mütim</w:t>
      </w:r>
      <w:r w:rsidRPr="003604EC">
        <w:rPr>
          <w:sz w:val="22"/>
          <w:szCs w:val="22"/>
          <w:lang w:val="az-Cyrl-AZ"/>
        </w:rPr>
        <w:t xml:space="preserve"> (</w:t>
      </w:r>
      <w:r w:rsidRPr="0078169E">
        <w:rPr>
          <w:sz w:val="22"/>
          <w:szCs w:val="22"/>
          <w:lang w:val="az-Latn-AZ"/>
        </w:rPr>
        <w:t>tə</w:t>
      </w:r>
      <w:r w:rsidRPr="003604EC">
        <w:rPr>
          <w:sz w:val="22"/>
          <w:szCs w:val="22"/>
          <w:lang w:val="az-Cyrl-AZ"/>
        </w:rPr>
        <w:t>a</w:t>
      </w:r>
      <w:r w:rsidRPr="0078169E">
        <w:rPr>
          <w:sz w:val="22"/>
          <w:szCs w:val="22"/>
          <w:lang w:val="az-Latn-AZ"/>
        </w:rPr>
        <w:t>m</w:t>
      </w:r>
      <w:r w:rsidRPr="003604EC">
        <w:rPr>
          <w:sz w:val="22"/>
          <w:szCs w:val="22"/>
          <w:lang w:val="az-Cyrl-AZ"/>
        </w:rPr>
        <w:t xml:space="preserve"> </w:t>
      </w:r>
      <w:r w:rsidRPr="0078169E">
        <w:rPr>
          <w:sz w:val="22"/>
          <w:szCs w:val="22"/>
          <w:lang w:val="az-Latn-AZ"/>
        </w:rPr>
        <w:t>v</w:t>
      </w:r>
      <w:r w:rsidRPr="003604EC">
        <w:rPr>
          <w:sz w:val="22"/>
          <w:szCs w:val="22"/>
          <w:lang w:val="az-Cyrl-AZ"/>
        </w:rPr>
        <w:t>e</w:t>
      </w:r>
      <w:r w:rsidRPr="0078169E">
        <w:rPr>
          <w:sz w:val="22"/>
          <w:szCs w:val="22"/>
          <w:lang w:val="az-Latn-AZ"/>
        </w:rPr>
        <w:t>rən</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Münim</w:t>
      </w:r>
      <w:r w:rsidRPr="003604EC">
        <w:rPr>
          <w:sz w:val="22"/>
          <w:szCs w:val="22"/>
          <w:lang w:val="az-Cyrl-AZ"/>
        </w:rPr>
        <w:t xml:space="preserve"> (</w:t>
      </w:r>
      <w:r w:rsidRPr="0078169E">
        <w:rPr>
          <w:sz w:val="22"/>
          <w:szCs w:val="22"/>
          <w:lang w:val="az-Latn-AZ"/>
        </w:rPr>
        <w:t>n</w:t>
      </w:r>
      <w:r w:rsidRPr="003604EC">
        <w:rPr>
          <w:sz w:val="22"/>
          <w:szCs w:val="22"/>
          <w:lang w:val="az-Cyrl-AZ"/>
        </w:rPr>
        <w:t>e</w:t>
      </w:r>
      <w:r w:rsidRPr="0078169E">
        <w:rPr>
          <w:sz w:val="22"/>
          <w:szCs w:val="22"/>
          <w:lang w:val="az-Latn-AZ"/>
        </w:rPr>
        <w:t>mət</w:t>
      </w:r>
      <w:r w:rsidRPr="003604EC">
        <w:rPr>
          <w:sz w:val="22"/>
          <w:szCs w:val="22"/>
          <w:lang w:val="az-Cyrl-AZ"/>
        </w:rPr>
        <w:t xml:space="preserve"> </w:t>
      </w:r>
      <w:r w:rsidRPr="0078169E">
        <w:rPr>
          <w:sz w:val="22"/>
          <w:szCs w:val="22"/>
          <w:lang w:val="az-Latn-AZ"/>
        </w:rPr>
        <w:t>v</w:t>
      </w:r>
      <w:r w:rsidRPr="003604EC">
        <w:rPr>
          <w:sz w:val="22"/>
          <w:szCs w:val="22"/>
          <w:lang w:val="az-Cyrl-AZ"/>
        </w:rPr>
        <w:t>e</w:t>
      </w:r>
      <w:r w:rsidRPr="0078169E">
        <w:rPr>
          <w:sz w:val="22"/>
          <w:szCs w:val="22"/>
          <w:lang w:val="az-Latn-AZ"/>
        </w:rPr>
        <w:t>rən</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Müti</w:t>
      </w:r>
      <w:r w:rsidRPr="003604EC">
        <w:rPr>
          <w:sz w:val="22"/>
          <w:szCs w:val="22"/>
          <w:lang w:val="az-Cyrl-AZ"/>
        </w:rPr>
        <w:t xml:space="preserve"> (</w:t>
      </w:r>
      <w:r w:rsidRPr="0078169E">
        <w:rPr>
          <w:sz w:val="22"/>
          <w:szCs w:val="22"/>
          <w:lang w:val="az-Latn-AZ"/>
        </w:rPr>
        <w:t>ət</w:t>
      </w:r>
      <w:r w:rsidRPr="003604EC">
        <w:rPr>
          <w:sz w:val="22"/>
          <w:szCs w:val="22"/>
          <w:lang w:val="az-Cyrl-AZ"/>
        </w:rPr>
        <w:t>a e</w:t>
      </w:r>
      <w:r w:rsidRPr="0078169E">
        <w:rPr>
          <w:sz w:val="22"/>
          <w:szCs w:val="22"/>
          <w:lang w:val="az-Latn-AZ"/>
        </w:rPr>
        <w:t>dən</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Müğni</w:t>
      </w:r>
      <w:r w:rsidRPr="003604EC">
        <w:rPr>
          <w:sz w:val="22"/>
          <w:szCs w:val="22"/>
          <w:lang w:val="az-Cyrl-AZ"/>
        </w:rPr>
        <w:t xml:space="preserve"> (</w:t>
      </w:r>
      <w:r w:rsidRPr="0078169E">
        <w:rPr>
          <w:sz w:val="22"/>
          <w:szCs w:val="22"/>
          <w:lang w:val="az-Latn-AZ"/>
        </w:rPr>
        <w:t>qəni</w:t>
      </w:r>
      <w:r w:rsidRPr="003604EC">
        <w:rPr>
          <w:sz w:val="22"/>
          <w:szCs w:val="22"/>
          <w:lang w:val="az-Cyrl-AZ"/>
        </w:rPr>
        <w:t xml:space="preserve"> e</w:t>
      </w:r>
      <w:r w:rsidRPr="0078169E">
        <w:rPr>
          <w:sz w:val="22"/>
          <w:szCs w:val="22"/>
          <w:lang w:val="az-Latn-AZ"/>
        </w:rPr>
        <w:t>dən</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Müqni</w:t>
      </w:r>
      <w:r w:rsidRPr="003604EC">
        <w:rPr>
          <w:sz w:val="22"/>
          <w:szCs w:val="22"/>
          <w:lang w:val="az-Cyrl-AZ"/>
        </w:rPr>
        <w:t xml:space="preserve"> (</w:t>
      </w:r>
      <w:r w:rsidRPr="0078169E">
        <w:rPr>
          <w:sz w:val="22"/>
          <w:szCs w:val="22"/>
          <w:lang w:val="az-Latn-AZ"/>
        </w:rPr>
        <w:t>ət</w:t>
      </w:r>
      <w:r w:rsidRPr="003604EC">
        <w:rPr>
          <w:sz w:val="22"/>
          <w:szCs w:val="22"/>
          <w:lang w:val="az-Cyrl-AZ"/>
        </w:rPr>
        <w:t>a e</w:t>
      </w:r>
      <w:r w:rsidRPr="0078169E">
        <w:rPr>
          <w:sz w:val="22"/>
          <w:szCs w:val="22"/>
          <w:lang w:val="az-Latn-AZ"/>
        </w:rPr>
        <w:t>dən</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Müfni</w:t>
      </w:r>
      <w:r w:rsidRPr="003604EC">
        <w:rPr>
          <w:sz w:val="22"/>
          <w:szCs w:val="22"/>
          <w:lang w:val="az-Cyrl-AZ"/>
        </w:rPr>
        <w:t xml:space="preserve"> (</w:t>
      </w:r>
      <w:r w:rsidRPr="0078169E">
        <w:rPr>
          <w:sz w:val="22"/>
          <w:szCs w:val="22"/>
          <w:lang w:val="az-Latn-AZ"/>
        </w:rPr>
        <w:t>f</w:t>
      </w:r>
      <w:r w:rsidRPr="003604EC">
        <w:rPr>
          <w:sz w:val="22"/>
          <w:szCs w:val="22"/>
          <w:lang w:val="az-Cyrl-AZ"/>
        </w:rPr>
        <w:t>a</w:t>
      </w:r>
      <w:r w:rsidRPr="0078169E">
        <w:rPr>
          <w:sz w:val="22"/>
          <w:szCs w:val="22"/>
          <w:lang w:val="az-Latn-AZ"/>
        </w:rPr>
        <w:t>ni</w:t>
      </w:r>
      <w:r w:rsidRPr="003604EC">
        <w:rPr>
          <w:sz w:val="22"/>
          <w:szCs w:val="22"/>
          <w:lang w:val="az-Cyrl-AZ"/>
        </w:rPr>
        <w:t xml:space="preserve"> e</w:t>
      </w:r>
      <w:r w:rsidRPr="0078169E">
        <w:rPr>
          <w:sz w:val="22"/>
          <w:szCs w:val="22"/>
          <w:lang w:val="az-Latn-AZ"/>
        </w:rPr>
        <w:t>dən</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Mühyi</w:t>
      </w:r>
      <w:r w:rsidRPr="003604EC">
        <w:rPr>
          <w:sz w:val="22"/>
          <w:szCs w:val="22"/>
          <w:lang w:val="az-Cyrl-AZ"/>
        </w:rPr>
        <w:t xml:space="preserve"> (</w:t>
      </w:r>
      <w:r w:rsidRPr="0078169E">
        <w:rPr>
          <w:sz w:val="22"/>
          <w:szCs w:val="22"/>
          <w:lang w:val="az-Latn-AZ"/>
        </w:rPr>
        <w:t>dirildən</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Mürzi</w:t>
      </w:r>
      <w:r w:rsidRPr="003604EC">
        <w:rPr>
          <w:sz w:val="22"/>
          <w:szCs w:val="22"/>
          <w:lang w:val="az-Cyrl-AZ"/>
        </w:rPr>
        <w:t xml:space="preserve"> (</w:t>
      </w:r>
      <w:r w:rsidRPr="0078169E">
        <w:rPr>
          <w:sz w:val="22"/>
          <w:szCs w:val="22"/>
          <w:lang w:val="az-Latn-AZ"/>
        </w:rPr>
        <w:t>r</w:t>
      </w:r>
      <w:r w:rsidRPr="003604EC">
        <w:rPr>
          <w:sz w:val="22"/>
          <w:szCs w:val="22"/>
          <w:lang w:val="az-Cyrl-AZ"/>
        </w:rPr>
        <w:t>a</w:t>
      </w:r>
      <w:r w:rsidRPr="0078169E">
        <w:rPr>
          <w:sz w:val="22"/>
          <w:szCs w:val="22"/>
          <w:lang w:val="az-Latn-AZ"/>
        </w:rPr>
        <w:t>zı</w:t>
      </w:r>
      <w:r w:rsidRPr="003604EC">
        <w:rPr>
          <w:sz w:val="22"/>
          <w:szCs w:val="22"/>
          <w:lang w:val="az-Cyrl-AZ"/>
        </w:rPr>
        <w:t xml:space="preserve"> e</w:t>
      </w:r>
      <w:r w:rsidRPr="0078169E">
        <w:rPr>
          <w:sz w:val="22"/>
          <w:szCs w:val="22"/>
          <w:lang w:val="az-Latn-AZ"/>
        </w:rPr>
        <w:t>dən</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Münci</w:t>
      </w:r>
      <w:r w:rsidRPr="003604EC">
        <w:rPr>
          <w:sz w:val="22"/>
          <w:szCs w:val="22"/>
          <w:lang w:val="az-Cyrl-AZ"/>
        </w:rPr>
        <w:t xml:space="preserve"> (</w:t>
      </w:r>
      <w:r w:rsidRPr="0078169E">
        <w:rPr>
          <w:sz w:val="22"/>
          <w:szCs w:val="22"/>
          <w:lang w:val="az-Latn-AZ"/>
        </w:rPr>
        <w:t>nic</w:t>
      </w:r>
      <w:r w:rsidRPr="003604EC">
        <w:rPr>
          <w:sz w:val="22"/>
          <w:szCs w:val="22"/>
          <w:lang w:val="az-Cyrl-AZ"/>
        </w:rPr>
        <w:t>a</w:t>
      </w:r>
      <w:r w:rsidRPr="0078169E">
        <w:rPr>
          <w:sz w:val="22"/>
          <w:szCs w:val="22"/>
          <w:lang w:val="az-Latn-AZ"/>
        </w:rPr>
        <w:t>t</w:t>
      </w:r>
      <w:r w:rsidRPr="003604EC">
        <w:rPr>
          <w:sz w:val="22"/>
          <w:szCs w:val="22"/>
          <w:lang w:val="az-Cyrl-AZ"/>
        </w:rPr>
        <w:t xml:space="preserve"> </w:t>
      </w:r>
      <w:r w:rsidRPr="0078169E">
        <w:rPr>
          <w:sz w:val="22"/>
          <w:szCs w:val="22"/>
          <w:lang w:val="az-Latn-AZ"/>
        </w:rPr>
        <w:t>v</w:t>
      </w:r>
      <w:r w:rsidRPr="003604EC">
        <w:rPr>
          <w:sz w:val="22"/>
          <w:szCs w:val="22"/>
          <w:lang w:val="az-Cyrl-AZ"/>
        </w:rPr>
        <w:t>e</w:t>
      </w:r>
      <w:r w:rsidRPr="0078169E">
        <w:rPr>
          <w:sz w:val="22"/>
          <w:szCs w:val="22"/>
          <w:lang w:val="az-Latn-AZ"/>
        </w:rPr>
        <w:t>rən</w:t>
      </w:r>
      <w:r w:rsidRPr="003604EC">
        <w:rPr>
          <w:sz w:val="22"/>
          <w:szCs w:val="22"/>
          <w:lang w:val="az-Cyrl-AZ"/>
        </w:rPr>
        <w:t>)!  94. E</w:t>
      </w:r>
      <w:r w:rsidRPr="0078169E">
        <w:rPr>
          <w:sz w:val="22"/>
          <w:szCs w:val="22"/>
          <w:lang w:val="az-Latn-AZ"/>
        </w:rPr>
        <w:t>y</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yin</w:t>
      </w:r>
      <w:r w:rsidRPr="003604EC">
        <w:rPr>
          <w:sz w:val="22"/>
          <w:szCs w:val="22"/>
          <w:lang w:val="az-Cyrl-AZ"/>
        </w:rPr>
        <w:t xml:space="preserve"> </w:t>
      </w:r>
      <w:r w:rsidRPr="0078169E">
        <w:rPr>
          <w:sz w:val="22"/>
          <w:szCs w:val="22"/>
          <w:lang w:val="az-Latn-AZ"/>
        </w:rPr>
        <w:t>əvvəli</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ax</w:t>
      </w:r>
      <w:r w:rsidRPr="0078169E">
        <w:rPr>
          <w:sz w:val="22"/>
          <w:szCs w:val="22"/>
          <w:lang w:val="az-Latn-AZ"/>
        </w:rPr>
        <w:t>ırı</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yin</w:t>
      </w:r>
      <w:r w:rsidRPr="003604EC">
        <w:rPr>
          <w:sz w:val="22"/>
          <w:szCs w:val="22"/>
          <w:lang w:val="az-Cyrl-AZ"/>
        </w:rPr>
        <w:t xml:space="preserve"> </w:t>
      </w:r>
      <w:r w:rsidRPr="0078169E">
        <w:rPr>
          <w:sz w:val="22"/>
          <w:szCs w:val="22"/>
          <w:lang w:val="az-Latn-AZ"/>
        </w:rPr>
        <w:t>il</w:t>
      </w:r>
      <w:r w:rsidRPr="003604EC">
        <w:rPr>
          <w:sz w:val="22"/>
          <w:szCs w:val="22"/>
          <w:lang w:val="az-Cyrl-AZ"/>
        </w:rPr>
        <w:t>a</w:t>
      </w:r>
      <w:r w:rsidRPr="0078169E">
        <w:rPr>
          <w:sz w:val="22"/>
          <w:szCs w:val="22"/>
          <w:lang w:val="az-Latn-AZ"/>
        </w:rPr>
        <w:t>hisi</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w:t>
      </w:r>
      <w:r w:rsidRPr="0078169E">
        <w:rPr>
          <w:sz w:val="22"/>
          <w:szCs w:val="22"/>
          <w:lang w:val="az-Latn-AZ"/>
        </w:rPr>
        <w:t>məliki</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yin</w:t>
      </w:r>
      <w:r w:rsidRPr="003604EC">
        <w:rPr>
          <w:sz w:val="22"/>
          <w:szCs w:val="22"/>
          <w:lang w:val="az-Cyrl-AZ"/>
        </w:rPr>
        <w:t xml:space="preserve"> </w:t>
      </w:r>
      <w:r w:rsidRPr="0078169E">
        <w:rPr>
          <w:sz w:val="22"/>
          <w:szCs w:val="22"/>
          <w:lang w:val="az-Latn-AZ"/>
        </w:rPr>
        <w:t>Rəbbi</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w:t>
      </w:r>
      <w:r w:rsidRPr="0078169E">
        <w:rPr>
          <w:sz w:val="22"/>
          <w:szCs w:val="22"/>
          <w:lang w:val="az-Latn-AZ"/>
        </w:rPr>
        <w:t>düzəldəni</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yin</w:t>
      </w:r>
      <w:r w:rsidRPr="003604EC">
        <w:rPr>
          <w:sz w:val="22"/>
          <w:szCs w:val="22"/>
          <w:lang w:val="az-Cyrl-AZ"/>
        </w:rPr>
        <w:t xml:space="preserve"> </w:t>
      </w:r>
      <w:r w:rsidRPr="0078169E">
        <w:rPr>
          <w:sz w:val="22"/>
          <w:szCs w:val="22"/>
          <w:lang w:val="az-Latn-AZ"/>
        </w:rPr>
        <w:t>y</w:t>
      </w:r>
      <w:r w:rsidRPr="003604EC">
        <w:rPr>
          <w:sz w:val="22"/>
          <w:szCs w:val="22"/>
          <w:lang w:val="az-Cyrl-AZ"/>
        </w:rPr>
        <w:t>a</w:t>
      </w:r>
      <w:r w:rsidRPr="0078169E">
        <w:rPr>
          <w:sz w:val="22"/>
          <w:szCs w:val="22"/>
          <w:lang w:val="az-Latn-AZ"/>
        </w:rPr>
        <w:t>r</w:t>
      </w:r>
      <w:r w:rsidRPr="003604EC">
        <w:rPr>
          <w:sz w:val="22"/>
          <w:szCs w:val="22"/>
          <w:lang w:val="az-Cyrl-AZ"/>
        </w:rPr>
        <w:t>a</w:t>
      </w:r>
      <w:r w:rsidRPr="0078169E">
        <w:rPr>
          <w:sz w:val="22"/>
          <w:szCs w:val="22"/>
          <w:lang w:val="az-Latn-AZ"/>
        </w:rPr>
        <w:t>d</w:t>
      </w:r>
      <w:r w:rsidRPr="003604EC">
        <w:rPr>
          <w:sz w:val="22"/>
          <w:szCs w:val="22"/>
          <w:lang w:val="az-Cyrl-AZ"/>
        </w:rPr>
        <w:t>a</w:t>
      </w:r>
      <w:r w:rsidRPr="0078169E">
        <w:rPr>
          <w:sz w:val="22"/>
          <w:szCs w:val="22"/>
          <w:lang w:val="az-Latn-AZ"/>
        </w:rPr>
        <w:t>nı</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w:t>
      </w:r>
      <w:r w:rsidRPr="0078169E">
        <w:rPr>
          <w:sz w:val="22"/>
          <w:szCs w:val="22"/>
          <w:lang w:val="az-Latn-AZ"/>
        </w:rPr>
        <w:t>X</w:t>
      </w:r>
      <w:r w:rsidRPr="003604EC">
        <w:rPr>
          <w:sz w:val="22"/>
          <w:szCs w:val="22"/>
          <w:lang w:val="az-Cyrl-AZ"/>
        </w:rPr>
        <w:t>a</w:t>
      </w:r>
      <w:r w:rsidRPr="0078169E">
        <w:rPr>
          <w:sz w:val="22"/>
          <w:szCs w:val="22"/>
          <w:lang w:val="az-Latn-AZ"/>
        </w:rPr>
        <w:t>liqi</w:t>
      </w:r>
      <w:r w:rsidRPr="003604EC">
        <w:rPr>
          <w:sz w:val="22"/>
          <w:szCs w:val="22"/>
          <w:lang w:val="az-Cyrl-AZ"/>
        </w:rPr>
        <w:t xml:space="preserve">, </w:t>
      </w:r>
      <w:r w:rsidRPr="003604EC">
        <w:rPr>
          <w:i/>
          <w:iCs/>
          <w:sz w:val="22"/>
          <w:szCs w:val="22"/>
          <w:lang w:val="az-Cyrl-AZ"/>
        </w:rPr>
        <w:t xml:space="preserve"> </w:t>
      </w:r>
      <w:r w:rsidRPr="003604EC">
        <w:rPr>
          <w:sz w:val="22"/>
          <w:szCs w:val="22"/>
          <w:lang w:val="az-Cyrl-AZ"/>
        </w:rPr>
        <w:t>e</w:t>
      </w:r>
      <w:r w:rsidRPr="0078169E">
        <w:rPr>
          <w:sz w:val="22"/>
          <w:szCs w:val="22"/>
          <w:lang w:val="az-Latn-AZ"/>
        </w:rPr>
        <w:t>y</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yin</w:t>
      </w:r>
      <w:r w:rsidRPr="003604EC">
        <w:rPr>
          <w:sz w:val="22"/>
          <w:szCs w:val="22"/>
          <w:lang w:val="az-Cyrl-AZ"/>
        </w:rPr>
        <w:t xml:space="preserve"> </w:t>
      </w:r>
      <w:r w:rsidRPr="0078169E">
        <w:rPr>
          <w:sz w:val="22"/>
          <w:szCs w:val="22"/>
          <w:lang w:val="az-Latn-AZ"/>
        </w:rPr>
        <w:t>q</w:t>
      </w:r>
      <w:r w:rsidRPr="003604EC">
        <w:rPr>
          <w:sz w:val="22"/>
          <w:szCs w:val="22"/>
          <w:lang w:val="az-Cyrl-AZ"/>
        </w:rPr>
        <w:t>a</w:t>
      </w:r>
      <w:r w:rsidRPr="0078169E">
        <w:rPr>
          <w:sz w:val="22"/>
          <w:szCs w:val="22"/>
          <w:lang w:val="az-Latn-AZ"/>
        </w:rPr>
        <w:t>bizi</w:t>
      </w:r>
      <w:r w:rsidRPr="003604EC">
        <w:rPr>
          <w:sz w:val="22"/>
          <w:szCs w:val="22"/>
          <w:lang w:val="az-Cyrl-AZ"/>
        </w:rPr>
        <w:t xml:space="preserve"> (</w:t>
      </w:r>
      <w:r w:rsidRPr="0078169E">
        <w:rPr>
          <w:sz w:val="22"/>
          <w:szCs w:val="22"/>
          <w:lang w:val="az-Latn-AZ"/>
        </w:rPr>
        <w:t>hikmət</w:t>
      </w:r>
      <w:r w:rsidRPr="003604EC">
        <w:rPr>
          <w:sz w:val="22"/>
          <w:szCs w:val="22"/>
          <w:lang w:val="az-Cyrl-AZ"/>
        </w:rPr>
        <w:t xml:space="preserve"> </w:t>
      </w:r>
      <w:r w:rsidRPr="0078169E">
        <w:rPr>
          <w:sz w:val="22"/>
          <w:szCs w:val="22"/>
          <w:lang w:val="az-Latn-AZ"/>
        </w:rPr>
        <w:t>əs</w:t>
      </w:r>
      <w:r w:rsidRPr="003604EC">
        <w:rPr>
          <w:sz w:val="22"/>
          <w:szCs w:val="22"/>
          <w:lang w:val="az-Cyrl-AZ"/>
        </w:rPr>
        <w:t>a</w:t>
      </w:r>
      <w:r w:rsidRPr="0078169E">
        <w:rPr>
          <w:sz w:val="22"/>
          <w:szCs w:val="22"/>
          <w:lang w:val="az-Latn-AZ"/>
        </w:rPr>
        <w:t>sınd</w:t>
      </w:r>
      <w:r w:rsidRPr="003604EC">
        <w:rPr>
          <w:sz w:val="22"/>
          <w:szCs w:val="22"/>
          <w:lang w:val="az-Cyrl-AZ"/>
        </w:rPr>
        <w:t xml:space="preserve">a </w:t>
      </w:r>
      <w:r w:rsidRPr="0078169E">
        <w:rPr>
          <w:sz w:val="22"/>
          <w:szCs w:val="22"/>
          <w:lang w:val="az-Latn-AZ"/>
        </w:rPr>
        <w:t>bəzi</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ydən</w:t>
      </w:r>
      <w:r w:rsidRPr="003604EC">
        <w:rPr>
          <w:sz w:val="22"/>
          <w:szCs w:val="22"/>
          <w:lang w:val="az-Cyrl-AZ"/>
        </w:rPr>
        <w:t xml:space="preserve"> </w:t>
      </w:r>
      <w:r w:rsidRPr="0078169E">
        <w:rPr>
          <w:sz w:val="22"/>
          <w:szCs w:val="22"/>
          <w:lang w:val="az-Latn-AZ"/>
        </w:rPr>
        <w:t>məhrum</w:t>
      </w:r>
      <w:r w:rsidRPr="003604EC">
        <w:rPr>
          <w:sz w:val="22"/>
          <w:szCs w:val="22"/>
          <w:lang w:val="az-Cyrl-AZ"/>
        </w:rPr>
        <w:t xml:space="preserve"> e</w:t>
      </w:r>
      <w:r w:rsidRPr="0078169E">
        <w:rPr>
          <w:sz w:val="22"/>
          <w:szCs w:val="22"/>
          <w:lang w:val="az-Latn-AZ"/>
        </w:rPr>
        <w:t>dəni</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w:t>
      </w:r>
      <w:r w:rsidRPr="0078169E">
        <w:rPr>
          <w:sz w:val="22"/>
          <w:szCs w:val="22"/>
          <w:lang w:val="az-Latn-AZ"/>
        </w:rPr>
        <w:t>b</w:t>
      </w:r>
      <w:r w:rsidRPr="003604EC">
        <w:rPr>
          <w:sz w:val="22"/>
          <w:szCs w:val="22"/>
          <w:lang w:val="az-Cyrl-AZ"/>
        </w:rPr>
        <w:t>a</w:t>
      </w:r>
      <w:r w:rsidRPr="0078169E">
        <w:rPr>
          <w:sz w:val="22"/>
          <w:szCs w:val="22"/>
          <w:lang w:val="az-Latn-AZ"/>
        </w:rPr>
        <w:t>siti</w:t>
      </w:r>
      <w:r w:rsidRPr="003604EC">
        <w:rPr>
          <w:sz w:val="22"/>
          <w:szCs w:val="22"/>
          <w:lang w:val="az-Cyrl-AZ"/>
        </w:rPr>
        <w:t xml:space="preserve"> (</w:t>
      </w:r>
      <w:r w:rsidRPr="0078169E">
        <w:rPr>
          <w:sz w:val="22"/>
          <w:szCs w:val="22"/>
          <w:lang w:val="az-Latn-AZ"/>
        </w:rPr>
        <w:t>Öz</w:t>
      </w:r>
      <w:r w:rsidRPr="003604EC">
        <w:rPr>
          <w:sz w:val="22"/>
          <w:szCs w:val="22"/>
          <w:lang w:val="az-Cyrl-AZ"/>
        </w:rPr>
        <w:t xml:space="preserve"> </w:t>
      </w:r>
      <w:r w:rsidRPr="0078169E">
        <w:rPr>
          <w:sz w:val="22"/>
          <w:szCs w:val="22"/>
          <w:lang w:val="az-Latn-AZ"/>
        </w:rPr>
        <w:t>rəhmət</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w:t>
      </w:r>
      <w:r w:rsidRPr="0078169E">
        <w:rPr>
          <w:sz w:val="22"/>
          <w:szCs w:val="22"/>
          <w:lang w:val="az-Latn-AZ"/>
        </w:rPr>
        <w:t>bə</w:t>
      </w:r>
      <w:r w:rsidRPr="003604EC">
        <w:rPr>
          <w:sz w:val="22"/>
          <w:szCs w:val="22"/>
          <w:lang w:val="az-Cyrl-AZ"/>
        </w:rPr>
        <w:t>x</w:t>
      </w:r>
      <w:r w:rsidRPr="0078169E">
        <w:rPr>
          <w:sz w:val="22"/>
          <w:szCs w:val="22"/>
          <w:lang w:val="az-Latn-AZ"/>
        </w:rPr>
        <w:t>şişi</w:t>
      </w:r>
      <w:r w:rsidRPr="003604EC">
        <w:rPr>
          <w:sz w:val="22"/>
          <w:szCs w:val="22"/>
          <w:lang w:val="az-Cyrl-AZ"/>
        </w:rPr>
        <w:t xml:space="preserve"> </w:t>
      </w:r>
      <w:r w:rsidRPr="0078169E">
        <w:rPr>
          <w:sz w:val="22"/>
          <w:szCs w:val="22"/>
          <w:lang w:val="az-Latn-AZ"/>
        </w:rPr>
        <w:t>ilə</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yə</w:t>
      </w:r>
      <w:r w:rsidRPr="003604EC">
        <w:rPr>
          <w:sz w:val="22"/>
          <w:szCs w:val="22"/>
          <w:lang w:val="az-Cyrl-AZ"/>
        </w:rPr>
        <w:t xml:space="preserve"> </w:t>
      </w:r>
      <w:r w:rsidRPr="0078169E">
        <w:rPr>
          <w:sz w:val="22"/>
          <w:szCs w:val="22"/>
          <w:lang w:val="az-Latn-AZ"/>
        </w:rPr>
        <w:t>ruzi</w:t>
      </w:r>
      <w:r w:rsidRPr="003604EC">
        <w:rPr>
          <w:sz w:val="22"/>
          <w:szCs w:val="22"/>
          <w:lang w:val="az-Cyrl-AZ"/>
        </w:rPr>
        <w:t xml:space="preserve"> </w:t>
      </w:r>
      <w:r w:rsidRPr="0078169E">
        <w:rPr>
          <w:sz w:val="22"/>
          <w:szCs w:val="22"/>
          <w:lang w:val="az-Latn-AZ"/>
        </w:rPr>
        <w:t>müqəddər</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w:t>
      </w:r>
      <w:r w:rsidRPr="0078169E">
        <w:rPr>
          <w:sz w:val="22"/>
          <w:szCs w:val="22"/>
          <w:lang w:val="az-Latn-AZ"/>
        </w:rPr>
        <w:t>vüsətli</w:t>
      </w:r>
      <w:r w:rsidRPr="003604EC">
        <w:rPr>
          <w:sz w:val="22"/>
          <w:szCs w:val="22"/>
          <w:lang w:val="az-Cyrl-AZ"/>
        </w:rPr>
        <w:t xml:space="preserve"> e</w:t>
      </w:r>
      <w:r w:rsidRPr="0078169E">
        <w:rPr>
          <w:sz w:val="22"/>
          <w:szCs w:val="22"/>
          <w:lang w:val="az-Latn-AZ"/>
        </w:rPr>
        <w:t>dən</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yi</w:t>
      </w:r>
      <w:r w:rsidRPr="003604EC">
        <w:rPr>
          <w:sz w:val="22"/>
          <w:szCs w:val="22"/>
          <w:lang w:val="az-Cyrl-AZ"/>
        </w:rPr>
        <w:t xml:space="preserve"> </w:t>
      </w:r>
      <w:r w:rsidRPr="0078169E">
        <w:rPr>
          <w:sz w:val="22"/>
          <w:szCs w:val="22"/>
          <w:lang w:val="az-Latn-AZ"/>
        </w:rPr>
        <w:t>ic</w:t>
      </w:r>
      <w:r w:rsidRPr="003604EC">
        <w:rPr>
          <w:sz w:val="22"/>
          <w:szCs w:val="22"/>
          <w:lang w:val="az-Cyrl-AZ"/>
        </w:rPr>
        <w:t>a</w:t>
      </w:r>
      <w:r w:rsidRPr="0078169E">
        <w:rPr>
          <w:sz w:val="22"/>
          <w:szCs w:val="22"/>
          <w:lang w:val="az-Latn-AZ"/>
        </w:rPr>
        <w:t>d</w:t>
      </w:r>
      <w:r w:rsidRPr="003604EC">
        <w:rPr>
          <w:sz w:val="22"/>
          <w:szCs w:val="22"/>
          <w:lang w:val="az-Cyrl-AZ"/>
        </w:rPr>
        <w:t xml:space="preserve"> e</w:t>
      </w:r>
      <w:r w:rsidRPr="0078169E">
        <w:rPr>
          <w:sz w:val="22"/>
          <w:szCs w:val="22"/>
          <w:lang w:val="az-Latn-AZ"/>
        </w:rPr>
        <w:t>dib</w:t>
      </w:r>
      <w:r w:rsidRPr="003604EC">
        <w:rPr>
          <w:sz w:val="22"/>
          <w:szCs w:val="22"/>
          <w:lang w:val="az-Cyrl-AZ"/>
        </w:rPr>
        <w:t xml:space="preserve"> </w:t>
      </w:r>
      <w:r w:rsidRPr="0078169E">
        <w:rPr>
          <w:sz w:val="22"/>
          <w:szCs w:val="22"/>
          <w:lang w:val="az-Latn-AZ"/>
        </w:rPr>
        <w:t>s</w:t>
      </w:r>
      <w:r w:rsidRPr="003604EC">
        <w:rPr>
          <w:sz w:val="22"/>
          <w:szCs w:val="22"/>
          <w:lang w:val="az-Cyrl-AZ"/>
        </w:rPr>
        <w:t>o</w:t>
      </w:r>
      <w:r w:rsidRPr="0078169E">
        <w:rPr>
          <w:sz w:val="22"/>
          <w:szCs w:val="22"/>
          <w:lang w:val="az-Latn-AZ"/>
        </w:rPr>
        <w:t>n</w:t>
      </w:r>
      <w:r w:rsidRPr="003604EC">
        <w:rPr>
          <w:sz w:val="22"/>
          <w:szCs w:val="22"/>
          <w:lang w:val="az-Cyrl-AZ"/>
        </w:rPr>
        <w:t xml:space="preserve">a </w:t>
      </w:r>
      <w:r w:rsidRPr="0078169E">
        <w:rPr>
          <w:sz w:val="22"/>
          <w:szCs w:val="22"/>
          <w:lang w:val="az-Latn-AZ"/>
        </w:rPr>
        <w:t>ç</w:t>
      </w:r>
      <w:r w:rsidRPr="003604EC">
        <w:rPr>
          <w:sz w:val="22"/>
          <w:szCs w:val="22"/>
          <w:lang w:val="az-Cyrl-AZ"/>
        </w:rPr>
        <w:t>a</w:t>
      </w:r>
      <w:r w:rsidRPr="0078169E">
        <w:rPr>
          <w:sz w:val="22"/>
          <w:szCs w:val="22"/>
          <w:lang w:val="az-Latn-AZ"/>
        </w:rPr>
        <w:t>tdır</w:t>
      </w:r>
      <w:r w:rsidRPr="003604EC">
        <w:rPr>
          <w:sz w:val="22"/>
          <w:szCs w:val="22"/>
          <w:lang w:val="az-Cyrl-AZ"/>
        </w:rPr>
        <w:t>a</w:t>
      </w:r>
      <w:r w:rsidRPr="0078169E">
        <w:rPr>
          <w:sz w:val="22"/>
          <w:szCs w:val="22"/>
          <w:lang w:val="az-Latn-AZ"/>
        </w:rPr>
        <w:t>nı</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yi</w:t>
      </w:r>
      <w:r w:rsidRPr="003604EC">
        <w:rPr>
          <w:sz w:val="22"/>
          <w:szCs w:val="22"/>
          <w:lang w:val="az-Cyrl-AZ"/>
        </w:rPr>
        <w:t xml:space="preserve"> </w:t>
      </w:r>
      <w:r w:rsidRPr="0078169E">
        <w:rPr>
          <w:sz w:val="22"/>
          <w:szCs w:val="22"/>
          <w:lang w:val="az-Latn-AZ"/>
        </w:rPr>
        <w:t>inş</w:t>
      </w:r>
      <w:r w:rsidRPr="003604EC">
        <w:rPr>
          <w:sz w:val="22"/>
          <w:szCs w:val="22"/>
          <w:lang w:val="az-Cyrl-AZ"/>
        </w:rPr>
        <w:t xml:space="preserve">a </w:t>
      </w:r>
      <w:r w:rsidRPr="0078169E">
        <w:rPr>
          <w:sz w:val="22"/>
          <w:szCs w:val="22"/>
          <w:lang w:val="az-Latn-AZ"/>
        </w:rPr>
        <w:t>və</w:t>
      </w:r>
      <w:r w:rsidRPr="003604EC">
        <w:rPr>
          <w:sz w:val="22"/>
          <w:szCs w:val="22"/>
          <w:lang w:val="az-Cyrl-AZ"/>
        </w:rPr>
        <w:t xml:space="preserve"> </w:t>
      </w:r>
      <w:r w:rsidRPr="0078169E">
        <w:rPr>
          <w:sz w:val="22"/>
          <w:szCs w:val="22"/>
          <w:lang w:val="az-Latn-AZ"/>
        </w:rPr>
        <w:t>müqəddər</w:t>
      </w:r>
      <w:r w:rsidRPr="003604EC">
        <w:rPr>
          <w:sz w:val="22"/>
          <w:szCs w:val="22"/>
          <w:lang w:val="az-Cyrl-AZ"/>
        </w:rPr>
        <w:t xml:space="preserve"> e</w:t>
      </w:r>
      <w:r w:rsidRPr="0078169E">
        <w:rPr>
          <w:sz w:val="22"/>
          <w:szCs w:val="22"/>
          <w:lang w:val="az-Latn-AZ"/>
        </w:rPr>
        <w:t>dəni</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yi</w:t>
      </w:r>
      <w:r w:rsidRPr="003604EC">
        <w:rPr>
          <w:sz w:val="22"/>
          <w:szCs w:val="22"/>
          <w:lang w:val="az-Cyrl-AZ"/>
        </w:rPr>
        <w:t xml:space="preserve"> </w:t>
      </w:r>
      <w:r w:rsidRPr="0078169E">
        <w:rPr>
          <w:sz w:val="22"/>
          <w:szCs w:val="22"/>
          <w:lang w:val="az-Latn-AZ"/>
        </w:rPr>
        <w:t>vücud</w:t>
      </w:r>
      <w:r w:rsidRPr="003604EC">
        <w:rPr>
          <w:sz w:val="22"/>
          <w:szCs w:val="22"/>
          <w:lang w:val="az-Cyrl-AZ"/>
        </w:rPr>
        <w:t xml:space="preserve">a </w:t>
      </w:r>
      <w:r w:rsidRPr="0078169E">
        <w:rPr>
          <w:sz w:val="22"/>
          <w:szCs w:val="22"/>
          <w:lang w:val="az-Latn-AZ"/>
        </w:rPr>
        <w:t>gətirib</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w:t>
      </w:r>
      <w:r w:rsidRPr="0078169E">
        <w:rPr>
          <w:sz w:val="22"/>
          <w:szCs w:val="22"/>
          <w:lang w:val="az-Latn-AZ"/>
        </w:rPr>
        <w:t>hərəkət</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w:t>
      </w:r>
      <w:r w:rsidRPr="0078169E">
        <w:rPr>
          <w:sz w:val="22"/>
          <w:szCs w:val="22"/>
          <w:lang w:val="az-Latn-AZ"/>
        </w:rPr>
        <w:t>qüvvə</w:t>
      </w:r>
      <w:r w:rsidRPr="003604EC">
        <w:rPr>
          <w:sz w:val="22"/>
          <w:szCs w:val="22"/>
          <w:lang w:val="az-Cyrl-AZ"/>
        </w:rPr>
        <w:t xml:space="preserve"> </w:t>
      </w:r>
      <w:r w:rsidRPr="0078169E">
        <w:rPr>
          <w:sz w:val="22"/>
          <w:szCs w:val="22"/>
          <w:lang w:val="az-Latn-AZ"/>
        </w:rPr>
        <w:t>v</w:t>
      </w:r>
      <w:r w:rsidRPr="003604EC">
        <w:rPr>
          <w:sz w:val="22"/>
          <w:szCs w:val="22"/>
          <w:lang w:val="az-Cyrl-AZ"/>
        </w:rPr>
        <w:t>e</w:t>
      </w:r>
      <w:r w:rsidRPr="0078169E">
        <w:rPr>
          <w:sz w:val="22"/>
          <w:szCs w:val="22"/>
          <w:lang w:val="az-Latn-AZ"/>
        </w:rPr>
        <w:t>rəni</w:t>
      </w:r>
      <w:r w:rsidRPr="003604EC">
        <w:rPr>
          <w:sz w:val="22"/>
          <w:szCs w:val="22"/>
          <w:lang w:val="az-Cyrl-AZ"/>
        </w:rPr>
        <w:t>, e</w:t>
      </w:r>
      <w:r w:rsidRPr="0078169E">
        <w:rPr>
          <w:sz w:val="22"/>
          <w:szCs w:val="22"/>
          <w:lang w:val="az-Latn-AZ"/>
        </w:rPr>
        <w:t>y</w:t>
      </w:r>
      <w:r w:rsidRPr="003604EC">
        <w:rPr>
          <w:sz w:val="22"/>
          <w:szCs w:val="22"/>
          <w:lang w:val="az-Cyrl-AZ"/>
        </w:rPr>
        <w:t xml:space="preserve"> </w:t>
      </w:r>
      <w:r w:rsidRPr="0078169E">
        <w:rPr>
          <w:sz w:val="22"/>
          <w:szCs w:val="22"/>
          <w:lang w:val="az-Latn-AZ"/>
        </w:rPr>
        <w:t>hər</w:t>
      </w:r>
      <w:r w:rsidRPr="003604EC">
        <w:rPr>
          <w:sz w:val="22"/>
          <w:szCs w:val="22"/>
          <w:lang w:val="az-Cyrl-AZ"/>
        </w:rPr>
        <w:t xml:space="preserve"> </w:t>
      </w:r>
      <w:r w:rsidRPr="0078169E">
        <w:rPr>
          <w:sz w:val="22"/>
          <w:szCs w:val="22"/>
          <w:lang w:val="az-Latn-AZ"/>
        </w:rPr>
        <w:t>bir</w:t>
      </w:r>
      <w:r w:rsidRPr="003604EC">
        <w:rPr>
          <w:sz w:val="22"/>
          <w:szCs w:val="22"/>
          <w:lang w:val="az-Cyrl-AZ"/>
        </w:rPr>
        <w:t xml:space="preserve"> </w:t>
      </w:r>
      <w:r w:rsidRPr="0078169E">
        <w:rPr>
          <w:sz w:val="22"/>
          <w:szCs w:val="22"/>
          <w:lang w:val="az-Latn-AZ"/>
        </w:rPr>
        <w:t>ş</w:t>
      </w:r>
      <w:r w:rsidRPr="003604EC">
        <w:rPr>
          <w:sz w:val="22"/>
          <w:szCs w:val="22"/>
          <w:lang w:val="az-Cyrl-AZ"/>
        </w:rPr>
        <w:t>e</w:t>
      </w:r>
      <w:r w:rsidRPr="0078169E">
        <w:rPr>
          <w:sz w:val="22"/>
          <w:szCs w:val="22"/>
          <w:lang w:val="az-Latn-AZ"/>
        </w:rPr>
        <w:t>yi</w:t>
      </w:r>
      <w:r w:rsidRPr="003604EC">
        <w:rPr>
          <w:sz w:val="22"/>
          <w:szCs w:val="22"/>
          <w:lang w:val="az-Cyrl-AZ"/>
        </w:rPr>
        <w:t xml:space="preserve"> </w:t>
      </w:r>
      <w:r w:rsidRPr="0078169E">
        <w:rPr>
          <w:sz w:val="22"/>
          <w:szCs w:val="22"/>
          <w:lang w:val="az-Latn-AZ"/>
        </w:rPr>
        <w:t>dirildib</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w:t>
      </w:r>
      <w:r w:rsidRPr="0078169E">
        <w:rPr>
          <w:sz w:val="22"/>
          <w:szCs w:val="22"/>
          <w:lang w:val="az-Latn-AZ"/>
        </w:rPr>
        <w:t>öldürən</w:t>
      </w:r>
      <w:r w:rsidRPr="003604EC">
        <w:rPr>
          <w:sz w:val="22"/>
          <w:szCs w:val="22"/>
          <w:lang w:val="az-Cyrl-AZ"/>
        </w:rPr>
        <w:t>, e</w:t>
      </w:r>
      <w:r w:rsidRPr="0078169E">
        <w:rPr>
          <w:sz w:val="22"/>
          <w:szCs w:val="22"/>
          <w:lang w:val="az-Latn-AZ"/>
        </w:rPr>
        <w:t>y</w:t>
      </w:r>
      <w:r w:rsidRPr="00537BBB">
        <w:rPr>
          <w:lang w:val="az-Cyrl-AZ"/>
        </w:rPr>
        <w:t xml:space="preserve"> </w:t>
      </w:r>
      <w:r w:rsidRPr="0078169E">
        <w:rPr>
          <w:lang w:val="az-Latn-AZ"/>
        </w:rPr>
        <w:t>hər</w:t>
      </w:r>
      <w:r w:rsidRPr="00537BBB">
        <w:rPr>
          <w:lang w:val="az-Cyrl-AZ"/>
        </w:rPr>
        <w:t xml:space="preserve"> </w:t>
      </w:r>
      <w:r w:rsidRPr="0078169E">
        <w:rPr>
          <w:lang w:val="az-Latn-AZ"/>
        </w:rPr>
        <w:t>bir</w:t>
      </w:r>
      <w:r w:rsidRPr="00537BBB">
        <w:rPr>
          <w:lang w:val="az-Cyrl-AZ"/>
        </w:rPr>
        <w:t xml:space="preserve"> </w:t>
      </w:r>
      <w:r w:rsidRPr="0078169E">
        <w:rPr>
          <w:lang w:val="az-Latn-AZ"/>
        </w:rPr>
        <w:t>ş</w:t>
      </w:r>
      <w:r w:rsidRPr="00537BBB">
        <w:rPr>
          <w:lang w:val="az-Cyrl-AZ"/>
        </w:rPr>
        <w:t>e</w:t>
      </w:r>
      <w:r w:rsidRPr="0078169E">
        <w:rPr>
          <w:lang w:val="az-Latn-AZ"/>
        </w:rPr>
        <w:t>yin</w:t>
      </w:r>
      <w:r w:rsidRPr="00537BBB">
        <w:rPr>
          <w:lang w:val="az-Cyrl-AZ"/>
        </w:rPr>
        <w:t xml:space="preserve"> </w:t>
      </w:r>
      <w:r w:rsidRPr="003604EC">
        <w:rPr>
          <w:sz w:val="22"/>
          <w:szCs w:val="22"/>
          <w:lang w:val="az-Cyrl-AZ"/>
        </w:rPr>
        <w:t>xa</w:t>
      </w:r>
      <w:r w:rsidRPr="0078169E">
        <w:rPr>
          <w:sz w:val="22"/>
          <w:szCs w:val="22"/>
          <w:lang w:val="az-Latn-AZ"/>
        </w:rPr>
        <w:t>liqi</w:t>
      </w:r>
      <w:r w:rsidRPr="003604EC">
        <w:rPr>
          <w:sz w:val="22"/>
          <w:szCs w:val="22"/>
          <w:lang w:val="az-Cyrl-AZ"/>
        </w:rPr>
        <w:t xml:space="preserve"> </w:t>
      </w:r>
      <w:r w:rsidRPr="0078169E">
        <w:rPr>
          <w:sz w:val="22"/>
          <w:szCs w:val="22"/>
          <w:lang w:val="az-Latn-AZ"/>
        </w:rPr>
        <w:t>və</w:t>
      </w:r>
      <w:r w:rsidRPr="003604EC">
        <w:rPr>
          <w:sz w:val="22"/>
          <w:szCs w:val="22"/>
          <w:lang w:val="az-Cyrl-AZ"/>
        </w:rPr>
        <w:t xml:space="preserve"> </w:t>
      </w:r>
      <w:r w:rsidRPr="0078169E">
        <w:rPr>
          <w:sz w:val="22"/>
          <w:szCs w:val="22"/>
          <w:lang w:val="az-Latn-AZ"/>
        </w:rPr>
        <w:t>v</w:t>
      </w:r>
      <w:r w:rsidRPr="003604EC">
        <w:rPr>
          <w:sz w:val="22"/>
          <w:szCs w:val="22"/>
          <w:lang w:val="az-Cyrl-AZ"/>
        </w:rPr>
        <w:t>a</w:t>
      </w:r>
      <w:r w:rsidRPr="0078169E">
        <w:rPr>
          <w:sz w:val="22"/>
          <w:szCs w:val="22"/>
          <w:lang w:val="az-Latn-AZ"/>
        </w:rPr>
        <w:t>risi</w:t>
      </w:r>
      <w:r w:rsidRPr="00C06D93">
        <w:rPr>
          <w:sz w:val="22"/>
          <w:szCs w:val="22"/>
          <w:lang w:val="az-Cyrl-AZ"/>
        </w:rPr>
        <w:t>!  95. E</w:t>
      </w:r>
      <w:r w:rsidRPr="0078169E">
        <w:rPr>
          <w:sz w:val="22"/>
          <w:szCs w:val="22"/>
          <w:lang w:val="az-Latn-AZ"/>
        </w:rPr>
        <w:t>y</w:t>
      </w:r>
      <w:r w:rsidRPr="00C06D93">
        <w:rPr>
          <w:sz w:val="22"/>
          <w:szCs w:val="22"/>
          <w:lang w:val="az-Cyrl-AZ"/>
        </w:rPr>
        <w:t xml:space="preserve"> </w:t>
      </w:r>
      <w:r w:rsidRPr="0078169E">
        <w:rPr>
          <w:sz w:val="22"/>
          <w:szCs w:val="22"/>
          <w:lang w:val="az-Latn-AZ"/>
        </w:rPr>
        <w:t>z</w:t>
      </w:r>
      <w:r w:rsidRPr="00C06D93">
        <w:rPr>
          <w:sz w:val="22"/>
          <w:szCs w:val="22"/>
          <w:lang w:val="az-Cyrl-AZ"/>
        </w:rPr>
        <w:t>a</w:t>
      </w:r>
      <w:r w:rsidRPr="0078169E">
        <w:rPr>
          <w:sz w:val="22"/>
          <w:szCs w:val="22"/>
          <w:lang w:val="az-Latn-AZ"/>
        </w:rPr>
        <w:t>kir</w:t>
      </w:r>
      <w:r w:rsidRPr="00C06D93">
        <w:rPr>
          <w:sz w:val="22"/>
          <w:szCs w:val="22"/>
          <w:lang w:val="az-Cyrl-AZ"/>
        </w:rPr>
        <w:t xml:space="preserve"> </w:t>
      </w:r>
      <w:r w:rsidRPr="0078169E">
        <w:rPr>
          <w:sz w:val="22"/>
          <w:szCs w:val="22"/>
          <w:lang w:val="az-Latn-AZ"/>
        </w:rPr>
        <w:t>və</w:t>
      </w:r>
      <w:r w:rsidRPr="00C06D93">
        <w:rPr>
          <w:sz w:val="22"/>
          <w:szCs w:val="22"/>
          <w:lang w:val="az-Cyrl-AZ"/>
        </w:rPr>
        <w:t xml:space="preserve"> </w:t>
      </w:r>
      <w:r w:rsidRPr="0078169E">
        <w:rPr>
          <w:sz w:val="22"/>
          <w:szCs w:val="22"/>
          <w:lang w:val="az-Latn-AZ"/>
        </w:rPr>
        <w:t>məzkurun</w:t>
      </w:r>
      <w:r w:rsidRPr="00C06D93">
        <w:rPr>
          <w:sz w:val="22"/>
          <w:szCs w:val="22"/>
          <w:lang w:val="az-Cyrl-AZ"/>
        </w:rPr>
        <w:t xml:space="preserve"> </w:t>
      </w:r>
      <w:r w:rsidRPr="0078169E">
        <w:rPr>
          <w:sz w:val="22"/>
          <w:szCs w:val="22"/>
          <w:lang w:val="az-Latn-AZ"/>
        </w:rPr>
        <w:t>ən</w:t>
      </w:r>
      <w:r w:rsidRPr="00C06D93">
        <w:rPr>
          <w:sz w:val="22"/>
          <w:szCs w:val="22"/>
          <w:lang w:val="az-Cyrl-AZ"/>
        </w:rPr>
        <w:t xml:space="preserve"> </w:t>
      </w:r>
      <w:r w:rsidRPr="0078169E">
        <w:rPr>
          <w:sz w:val="22"/>
          <w:szCs w:val="22"/>
          <w:lang w:val="az-Latn-AZ"/>
        </w:rPr>
        <w:t>y</w:t>
      </w:r>
      <w:r w:rsidRPr="00C06D93">
        <w:rPr>
          <w:sz w:val="22"/>
          <w:szCs w:val="22"/>
          <w:lang w:val="az-Cyrl-AZ"/>
        </w:rPr>
        <w:t>ax</w:t>
      </w:r>
      <w:r w:rsidRPr="0078169E">
        <w:rPr>
          <w:sz w:val="22"/>
          <w:szCs w:val="22"/>
          <w:lang w:val="az-Latn-AZ"/>
        </w:rPr>
        <w:t>şısı</w:t>
      </w:r>
      <w:r w:rsidRPr="00C06D93">
        <w:rPr>
          <w:sz w:val="22"/>
          <w:szCs w:val="22"/>
          <w:lang w:val="az-Cyrl-AZ"/>
        </w:rPr>
        <w:t>, e</w:t>
      </w:r>
      <w:r w:rsidRPr="0078169E">
        <w:rPr>
          <w:sz w:val="22"/>
          <w:szCs w:val="22"/>
          <w:lang w:val="az-Latn-AZ"/>
        </w:rPr>
        <w:t>y</w:t>
      </w:r>
      <w:r w:rsidRPr="00C06D93">
        <w:rPr>
          <w:sz w:val="22"/>
          <w:szCs w:val="22"/>
          <w:lang w:val="az-Cyrl-AZ"/>
        </w:rPr>
        <w:t xml:space="preserve"> </w:t>
      </w:r>
      <w:r w:rsidRPr="0078169E">
        <w:rPr>
          <w:sz w:val="22"/>
          <w:szCs w:val="22"/>
          <w:lang w:val="az-Latn-AZ"/>
        </w:rPr>
        <w:t>ş</w:t>
      </w:r>
      <w:r w:rsidRPr="00C06D93">
        <w:rPr>
          <w:sz w:val="22"/>
          <w:szCs w:val="22"/>
          <w:lang w:val="az-Cyrl-AZ"/>
        </w:rPr>
        <w:t>a</w:t>
      </w:r>
      <w:r w:rsidRPr="0078169E">
        <w:rPr>
          <w:sz w:val="22"/>
          <w:szCs w:val="22"/>
          <w:lang w:val="az-Latn-AZ"/>
        </w:rPr>
        <w:t>kir</w:t>
      </w:r>
      <w:r w:rsidRPr="00C06D93">
        <w:rPr>
          <w:sz w:val="22"/>
          <w:szCs w:val="22"/>
          <w:lang w:val="az-Cyrl-AZ"/>
        </w:rPr>
        <w:t xml:space="preserve"> </w:t>
      </w:r>
      <w:r w:rsidRPr="0078169E">
        <w:rPr>
          <w:sz w:val="22"/>
          <w:szCs w:val="22"/>
          <w:lang w:val="az-Latn-AZ"/>
        </w:rPr>
        <w:t>və</w:t>
      </w:r>
      <w:r w:rsidRPr="00C06D93">
        <w:rPr>
          <w:sz w:val="22"/>
          <w:szCs w:val="22"/>
          <w:lang w:val="az-Cyrl-AZ"/>
        </w:rPr>
        <w:t xml:space="preserve"> </w:t>
      </w:r>
      <w:r w:rsidRPr="0078169E">
        <w:rPr>
          <w:sz w:val="22"/>
          <w:szCs w:val="22"/>
          <w:lang w:val="az-Latn-AZ"/>
        </w:rPr>
        <w:t>məşkurun</w:t>
      </w:r>
      <w:r w:rsidRPr="00C06D93">
        <w:rPr>
          <w:sz w:val="22"/>
          <w:szCs w:val="22"/>
          <w:lang w:val="az-Cyrl-AZ"/>
        </w:rPr>
        <w:t xml:space="preserve"> </w:t>
      </w:r>
      <w:r w:rsidRPr="0078169E">
        <w:rPr>
          <w:sz w:val="22"/>
          <w:szCs w:val="22"/>
          <w:lang w:val="az-Latn-AZ"/>
        </w:rPr>
        <w:t>ən</w:t>
      </w:r>
      <w:r w:rsidRPr="00C06D93">
        <w:rPr>
          <w:sz w:val="22"/>
          <w:szCs w:val="22"/>
          <w:lang w:val="az-Cyrl-AZ"/>
        </w:rPr>
        <w:t xml:space="preserve"> </w:t>
      </w:r>
      <w:r w:rsidRPr="0078169E">
        <w:rPr>
          <w:sz w:val="22"/>
          <w:szCs w:val="22"/>
          <w:lang w:val="az-Latn-AZ"/>
        </w:rPr>
        <w:t>y</w:t>
      </w:r>
      <w:r w:rsidRPr="00C06D93">
        <w:rPr>
          <w:sz w:val="22"/>
          <w:szCs w:val="22"/>
          <w:lang w:val="az-Cyrl-AZ"/>
        </w:rPr>
        <w:t>ax</w:t>
      </w:r>
      <w:r w:rsidRPr="0078169E">
        <w:rPr>
          <w:sz w:val="22"/>
          <w:szCs w:val="22"/>
          <w:lang w:val="az-Latn-AZ"/>
        </w:rPr>
        <w:t>şısı</w:t>
      </w:r>
      <w:r w:rsidRPr="00C06D93">
        <w:rPr>
          <w:sz w:val="22"/>
          <w:szCs w:val="22"/>
          <w:lang w:val="az-Cyrl-AZ"/>
        </w:rPr>
        <w:t>, e</w:t>
      </w:r>
      <w:r w:rsidRPr="0078169E">
        <w:rPr>
          <w:sz w:val="22"/>
          <w:szCs w:val="22"/>
          <w:lang w:val="az-Latn-AZ"/>
        </w:rPr>
        <w:t>y</w:t>
      </w:r>
      <w:r w:rsidRPr="00C06D93">
        <w:rPr>
          <w:sz w:val="22"/>
          <w:szCs w:val="22"/>
          <w:lang w:val="az-Cyrl-AZ"/>
        </w:rPr>
        <w:t xml:space="preserve"> </w:t>
      </w:r>
      <w:r w:rsidRPr="0078169E">
        <w:rPr>
          <w:sz w:val="22"/>
          <w:szCs w:val="22"/>
          <w:lang w:val="az-Latn-AZ"/>
        </w:rPr>
        <w:t>h</w:t>
      </w:r>
      <w:r w:rsidRPr="00C06D93">
        <w:rPr>
          <w:sz w:val="22"/>
          <w:szCs w:val="22"/>
          <w:lang w:val="az-Cyrl-AZ"/>
        </w:rPr>
        <w:t>a</w:t>
      </w:r>
      <w:r w:rsidRPr="0078169E">
        <w:rPr>
          <w:sz w:val="22"/>
          <w:szCs w:val="22"/>
          <w:lang w:val="az-Latn-AZ"/>
        </w:rPr>
        <w:t>mid</w:t>
      </w:r>
      <w:r w:rsidRPr="00C06D93">
        <w:rPr>
          <w:sz w:val="22"/>
          <w:szCs w:val="22"/>
          <w:lang w:val="az-Cyrl-AZ"/>
        </w:rPr>
        <w:t xml:space="preserve"> (</w:t>
      </w:r>
      <w:r w:rsidRPr="0078169E">
        <w:rPr>
          <w:sz w:val="22"/>
          <w:szCs w:val="22"/>
          <w:lang w:val="az-Latn-AZ"/>
        </w:rPr>
        <w:t>həmd</w:t>
      </w:r>
      <w:r w:rsidRPr="00C06D93">
        <w:rPr>
          <w:sz w:val="22"/>
          <w:szCs w:val="22"/>
          <w:lang w:val="az-Cyrl-AZ"/>
        </w:rPr>
        <w:t xml:space="preserve"> </w:t>
      </w:r>
      <w:r w:rsidRPr="0078169E">
        <w:rPr>
          <w:sz w:val="22"/>
          <w:szCs w:val="22"/>
          <w:lang w:val="az-Latn-AZ"/>
        </w:rPr>
        <w:t>və</w:t>
      </w:r>
      <w:r w:rsidRPr="00C06D93">
        <w:rPr>
          <w:sz w:val="22"/>
          <w:szCs w:val="22"/>
          <w:lang w:val="az-Cyrl-AZ"/>
        </w:rPr>
        <w:t xml:space="preserve"> </w:t>
      </w:r>
      <w:r w:rsidRPr="0078169E">
        <w:rPr>
          <w:sz w:val="22"/>
          <w:szCs w:val="22"/>
          <w:lang w:val="az-Latn-AZ"/>
        </w:rPr>
        <w:t>tərif</w:t>
      </w:r>
      <w:r w:rsidRPr="00C06D93">
        <w:rPr>
          <w:sz w:val="22"/>
          <w:szCs w:val="22"/>
          <w:lang w:val="az-Cyrl-AZ"/>
        </w:rPr>
        <w:t xml:space="preserve"> e</w:t>
      </w:r>
      <w:r w:rsidRPr="0078169E">
        <w:rPr>
          <w:sz w:val="22"/>
          <w:szCs w:val="22"/>
          <w:lang w:val="az-Latn-AZ"/>
        </w:rPr>
        <w:t>dənin</w:t>
      </w:r>
      <w:r w:rsidRPr="00C06D93">
        <w:rPr>
          <w:sz w:val="22"/>
          <w:szCs w:val="22"/>
          <w:lang w:val="az-Cyrl-AZ"/>
        </w:rPr>
        <w:t xml:space="preserve">) </w:t>
      </w:r>
      <w:r w:rsidRPr="0078169E">
        <w:rPr>
          <w:sz w:val="22"/>
          <w:szCs w:val="22"/>
          <w:lang w:val="az-Latn-AZ"/>
        </w:rPr>
        <w:t>və</w:t>
      </w:r>
      <w:r w:rsidRPr="00C06D93">
        <w:rPr>
          <w:sz w:val="22"/>
          <w:szCs w:val="22"/>
          <w:lang w:val="az-Cyrl-AZ"/>
        </w:rPr>
        <w:t xml:space="preserve"> </w:t>
      </w:r>
      <w:r w:rsidRPr="0078169E">
        <w:rPr>
          <w:sz w:val="22"/>
          <w:szCs w:val="22"/>
          <w:lang w:val="az-Latn-AZ"/>
        </w:rPr>
        <w:t>məhmudun</w:t>
      </w:r>
      <w:r w:rsidRPr="00C06D93">
        <w:rPr>
          <w:sz w:val="22"/>
          <w:szCs w:val="22"/>
          <w:lang w:val="az-Cyrl-AZ"/>
        </w:rPr>
        <w:t xml:space="preserve"> (</w:t>
      </w:r>
      <w:r w:rsidRPr="0078169E">
        <w:rPr>
          <w:sz w:val="22"/>
          <w:szCs w:val="22"/>
          <w:lang w:val="az-Latn-AZ"/>
        </w:rPr>
        <w:t>tərif</w:t>
      </w:r>
      <w:r w:rsidRPr="00C06D93">
        <w:rPr>
          <w:sz w:val="22"/>
          <w:szCs w:val="22"/>
          <w:lang w:val="az-Cyrl-AZ"/>
        </w:rPr>
        <w:t xml:space="preserve"> o</w:t>
      </w:r>
      <w:r w:rsidRPr="0078169E">
        <w:rPr>
          <w:sz w:val="22"/>
          <w:szCs w:val="22"/>
          <w:lang w:val="az-Latn-AZ"/>
        </w:rPr>
        <w:t>lun</w:t>
      </w:r>
      <w:r w:rsidRPr="00C06D93">
        <w:rPr>
          <w:sz w:val="22"/>
          <w:szCs w:val="22"/>
          <w:lang w:val="az-Cyrl-AZ"/>
        </w:rPr>
        <w:t>a</w:t>
      </w:r>
      <w:r w:rsidRPr="0078169E">
        <w:rPr>
          <w:sz w:val="22"/>
          <w:szCs w:val="22"/>
          <w:lang w:val="az-Latn-AZ"/>
        </w:rPr>
        <w:t>nın</w:t>
      </w:r>
      <w:r w:rsidRPr="00C06D93">
        <w:rPr>
          <w:sz w:val="22"/>
          <w:szCs w:val="22"/>
          <w:lang w:val="az-Cyrl-AZ"/>
        </w:rPr>
        <w:t xml:space="preserve">) </w:t>
      </w:r>
      <w:r w:rsidRPr="0078169E">
        <w:rPr>
          <w:sz w:val="22"/>
          <w:szCs w:val="22"/>
          <w:lang w:val="az-Latn-AZ"/>
        </w:rPr>
        <w:t>ən</w:t>
      </w:r>
      <w:r w:rsidRPr="00C06D93">
        <w:rPr>
          <w:sz w:val="22"/>
          <w:szCs w:val="22"/>
          <w:lang w:val="az-Cyrl-AZ"/>
        </w:rPr>
        <w:t xml:space="preserve"> </w:t>
      </w:r>
      <w:r w:rsidRPr="0078169E">
        <w:rPr>
          <w:sz w:val="22"/>
          <w:szCs w:val="22"/>
          <w:lang w:val="az-Latn-AZ"/>
        </w:rPr>
        <w:t>y</w:t>
      </w:r>
      <w:r w:rsidRPr="00C06D93">
        <w:rPr>
          <w:sz w:val="22"/>
          <w:szCs w:val="22"/>
          <w:lang w:val="az-Cyrl-AZ"/>
        </w:rPr>
        <w:t>ax</w:t>
      </w:r>
      <w:r w:rsidRPr="0078169E">
        <w:rPr>
          <w:sz w:val="22"/>
          <w:szCs w:val="22"/>
          <w:lang w:val="az-Latn-AZ"/>
        </w:rPr>
        <w:t>şısı</w:t>
      </w:r>
      <w:r w:rsidRPr="00C06D93">
        <w:rPr>
          <w:sz w:val="22"/>
          <w:szCs w:val="22"/>
          <w:lang w:val="az-Cyrl-AZ"/>
        </w:rPr>
        <w:t>, e</w:t>
      </w:r>
      <w:r w:rsidRPr="0078169E">
        <w:rPr>
          <w:sz w:val="22"/>
          <w:szCs w:val="22"/>
          <w:lang w:val="az-Latn-AZ"/>
        </w:rPr>
        <w:t>y</w:t>
      </w:r>
      <w:r w:rsidRPr="00C06D93">
        <w:rPr>
          <w:sz w:val="22"/>
          <w:szCs w:val="22"/>
          <w:lang w:val="az-Cyrl-AZ"/>
        </w:rPr>
        <w:t xml:space="preserve"> </w:t>
      </w:r>
      <w:r w:rsidRPr="0078169E">
        <w:rPr>
          <w:sz w:val="22"/>
          <w:szCs w:val="22"/>
          <w:lang w:val="az-Latn-AZ"/>
        </w:rPr>
        <w:t>ş</w:t>
      </w:r>
      <w:r w:rsidRPr="00C06D93">
        <w:rPr>
          <w:sz w:val="22"/>
          <w:szCs w:val="22"/>
          <w:lang w:val="az-Cyrl-AZ"/>
        </w:rPr>
        <w:t>a</w:t>
      </w:r>
      <w:r w:rsidRPr="0078169E">
        <w:rPr>
          <w:sz w:val="22"/>
          <w:szCs w:val="22"/>
          <w:lang w:val="az-Latn-AZ"/>
        </w:rPr>
        <w:t>hid</w:t>
      </w:r>
      <w:r w:rsidRPr="00C06D93">
        <w:rPr>
          <w:sz w:val="22"/>
          <w:szCs w:val="22"/>
          <w:lang w:val="az-Cyrl-AZ"/>
        </w:rPr>
        <w:t xml:space="preserve"> </w:t>
      </w:r>
      <w:r w:rsidRPr="0078169E">
        <w:rPr>
          <w:sz w:val="22"/>
          <w:szCs w:val="22"/>
          <w:lang w:val="az-Latn-AZ"/>
        </w:rPr>
        <w:t>və</w:t>
      </w:r>
      <w:r w:rsidRPr="00C06D93">
        <w:rPr>
          <w:sz w:val="22"/>
          <w:szCs w:val="22"/>
          <w:lang w:val="az-Cyrl-AZ"/>
        </w:rPr>
        <w:t xml:space="preserve"> </w:t>
      </w:r>
      <w:r w:rsidRPr="0078169E">
        <w:rPr>
          <w:sz w:val="22"/>
          <w:szCs w:val="22"/>
          <w:lang w:val="az-Latn-AZ"/>
        </w:rPr>
        <w:t>məşhudun</w:t>
      </w:r>
      <w:r w:rsidRPr="00C06D93">
        <w:rPr>
          <w:sz w:val="22"/>
          <w:szCs w:val="22"/>
          <w:lang w:val="az-Cyrl-AZ"/>
        </w:rPr>
        <w:t xml:space="preserve"> </w:t>
      </w:r>
      <w:r w:rsidRPr="0078169E">
        <w:rPr>
          <w:sz w:val="22"/>
          <w:szCs w:val="22"/>
          <w:lang w:val="az-Latn-AZ"/>
        </w:rPr>
        <w:t>ən</w:t>
      </w:r>
      <w:r w:rsidRPr="00C06D93">
        <w:rPr>
          <w:sz w:val="22"/>
          <w:szCs w:val="22"/>
          <w:lang w:val="az-Cyrl-AZ"/>
        </w:rPr>
        <w:t xml:space="preserve"> </w:t>
      </w:r>
      <w:r w:rsidRPr="0078169E">
        <w:rPr>
          <w:sz w:val="22"/>
          <w:szCs w:val="22"/>
          <w:lang w:val="az-Latn-AZ"/>
        </w:rPr>
        <w:t>y</w:t>
      </w:r>
      <w:r w:rsidRPr="00C06D93">
        <w:rPr>
          <w:sz w:val="22"/>
          <w:szCs w:val="22"/>
          <w:lang w:val="az-Cyrl-AZ"/>
        </w:rPr>
        <w:t>ax</w:t>
      </w:r>
      <w:r w:rsidRPr="0078169E">
        <w:rPr>
          <w:sz w:val="22"/>
          <w:szCs w:val="22"/>
          <w:lang w:val="az-Latn-AZ"/>
        </w:rPr>
        <w:t>şısı</w:t>
      </w:r>
      <w:r w:rsidRPr="00C06D93">
        <w:rPr>
          <w:sz w:val="22"/>
          <w:szCs w:val="22"/>
          <w:lang w:val="az-Cyrl-AZ"/>
        </w:rPr>
        <w:t>, e</w:t>
      </w:r>
      <w:r w:rsidRPr="0078169E">
        <w:rPr>
          <w:sz w:val="22"/>
          <w:szCs w:val="22"/>
          <w:lang w:val="az-Latn-AZ"/>
        </w:rPr>
        <w:t>y</w:t>
      </w:r>
      <w:r w:rsidRPr="00C06D93">
        <w:rPr>
          <w:sz w:val="22"/>
          <w:szCs w:val="22"/>
          <w:lang w:val="az-Cyrl-AZ"/>
        </w:rPr>
        <w:t xml:space="preserve"> </w:t>
      </w:r>
      <w:r w:rsidRPr="0078169E">
        <w:rPr>
          <w:sz w:val="22"/>
          <w:szCs w:val="22"/>
          <w:lang w:val="az-Latn-AZ"/>
        </w:rPr>
        <w:t>ç</w:t>
      </w:r>
      <w:r w:rsidRPr="00C06D93">
        <w:rPr>
          <w:sz w:val="22"/>
          <w:szCs w:val="22"/>
          <w:lang w:val="az-Cyrl-AZ"/>
        </w:rPr>
        <w:t>a</w:t>
      </w:r>
      <w:r w:rsidRPr="0078169E">
        <w:rPr>
          <w:sz w:val="22"/>
          <w:szCs w:val="22"/>
          <w:lang w:val="az-Latn-AZ"/>
        </w:rPr>
        <w:t>ğır</w:t>
      </w:r>
      <w:r w:rsidRPr="00C06D93">
        <w:rPr>
          <w:sz w:val="22"/>
          <w:szCs w:val="22"/>
          <w:lang w:val="az-Cyrl-AZ"/>
        </w:rPr>
        <w:t>a</w:t>
      </w:r>
      <w:r w:rsidRPr="0078169E">
        <w:rPr>
          <w:sz w:val="22"/>
          <w:szCs w:val="22"/>
          <w:lang w:val="az-Latn-AZ"/>
        </w:rPr>
        <w:t>n</w:t>
      </w:r>
      <w:r w:rsidRPr="00C06D93">
        <w:rPr>
          <w:sz w:val="22"/>
          <w:szCs w:val="22"/>
          <w:lang w:val="az-Cyrl-AZ"/>
        </w:rPr>
        <w:t xml:space="preserve"> </w:t>
      </w:r>
      <w:r w:rsidRPr="0078169E">
        <w:rPr>
          <w:sz w:val="22"/>
          <w:szCs w:val="22"/>
          <w:lang w:val="az-Latn-AZ"/>
        </w:rPr>
        <w:t>və</w:t>
      </w:r>
      <w:r w:rsidRPr="00C06D93">
        <w:rPr>
          <w:sz w:val="22"/>
          <w:szCs w:val="22"/>
          <w:lang w:val="az-Cyrl-AZ"/>
        </w:rPr>
        <w:t xml:space="preserve"> </w:t>
      </w:r>
      <w:r w:rsidRPr="0078169E">
        <w:rPr>
          <w:sz w:val="22"/>
          <w:szCs w:val="22"/>
          <w:lang w:val="az-Latn-AZ"/>
        </w:rPr>
        <w:t>ç</w:t>
      </w:r>
      <w:r w:rsidRPr="00C06D93">
        <w:rPr>
          <w:sz w:val="22"/>
          <w:szCs w:val="22"/>
          <w:lang w:val="az-Cyrl-AZ"/>
        </w:rPr>
        <w:t>a</w:t>
      </w:r>
      <w:r w:rsidRPr="0078169E">
        <w:rPr>
          <w:sz w:val="22"/>
          <w:szCs w:val="22"/>
          <w:lang w:val="az-Latn-AZ"/>
        </w:rPr>
        <w:t>ğırıl</w:t>
      </w:r>
      <w:r w:rsidRPr="00C06D93">
        <w:rPr>
          <w:sz w:val="22"/>
          <w:szCs w:val="22"/>
          <w:lang w:val="az-Cyrl-AZ"/>
        </w:rPr>
        <w:t>a</w:t>
      </w:r>
      <w:r w:rsidRPr="0078169E">
        <w:rPr>
          <w:sz w:val="22"/>
          <w:szCs w:val="22"/>
          <w:lang w:val="az-Latn-AZ"/>
        </w:rPr>
        <w:t>nın</w:t>
      </w:r>
      <w:r w:rsidRPr="00C06D93">
        <w:rPr>
          <w:sz w:val="22"/>
          <w:szCs w:val="22"/>
          <w:lang w:val="az-Cyrl-AZ"/>
        </w:rPr>
        <w:t xml:space="preserve"> </w:t>
      </w:r>
      <w:r w:rsidRPr="0078169E">
        <w:rPr>
          <w:sz w:val="22"/>
          <w:szCs w:val="22"/>
          <w:lang w:val="az-Latn-AZ"/>
        </w:rPr>
        <w:t>ən</w:t>
      </w:r>
      <w:r w:rsidRPr="00C06D93">
        <w:rPr>
          <w:sz w:val="22"/>
          <w:szCs w:val="22"/>
          <w:lang w:val="az-Cyrl-AZ"/>
        </w:rPr>
        <w:t xml:space="preserve"> </w:t>
      </w:r>
      <w:r w:rsidRPr="0078169E">
        <w:rPr>
          <w:sz w:val="22"/>
          <w:szCs w:val="22"/>
          <w:lang w:val="az-Latn-AZ"/>
        </w:rPr>
        <w:t>y</w:t>
      </w:r>
      <w:r w:rsidRPr="00C06D93">
        <w:rPr>
          <w:sz w:val="22"/>
          <w:szCs w:val="22"/>
          <w:lang w:val="az-Cyrl-AZ"/>
        </w:rPr>
        <w:t>ax</w:t>
      </w:r>
      <w:r w:rsidRPr="0078169E">
        <w:rPr>
          <w:sz w:val="22"/>
          <w:szCs w:val="22"/>
          <w:lang w:val="az-Latn-AZ"/>
        </w:rPr>
        <w:t>şısı</w:t>
      </w:r>
      <w:r w:rsidRPr="00C06D93">
        <w:rPr>
          <w:sz w:val="22"/>
          <w:szCs w:val="22"/>
          <w:lang w:val="az-Cyrl-AZ"/>
        </w:rPr>
        <w:t>, e</w:t>
      </w:r>
      <w:r w:rsidRPr="0078169E">
        <w:rPr>
          <w:sz w:val="22"/>
          <w:szCs w:val="22"/>
          <w:lang w:val="az-Latn-AZ"/>
        </w:rPr>
        <w:t>y</w:t>
      </w:r>
      <w:r w:rsidRPr="00C06D93">
        <w:rPr>
          <w:sz w:val="22"/>
          <w:szCs w:val="22"/>
          <w:lang w:val="az-Cyrl-AZ"/>
        </w:rPr>
        <w:t xml:space="preserve"> </w:t>
      </w:r>
      <w:r w:rsidRPr="0078169E">
        <w:rPr>
          <w:sz w:val="22"/>
          <w:szCs w:val="22"/>
          <w:lang w:val="az-Latn-AZ"/>
        </w:rPr>
        <w:t>ic</w:t>
      </w:r>
      <w:r w:rsidRPr="00C06D93">
        <w:rPr>
          <w:sz w:val="22"/>
          <w:szCs w:val="22"/>
          <w:lang w:val="az-Cyrl-AZ"/>
        </w:rPr>
        <w:t>a</w:t>
      </w:r>
      <w:r w:rsidRPr="0078169E">
        <w:rPr>
          <w:sz w:val="22"/>
          <w:szCs w:val="22"/>
          <w:lang w:val="az-Latn-AZ"/>
        </w:rPr>
        <w:t>bət</w:t>
      </w:r>
      <w:r w:rsidRPr="00C06D93">
        <w:rPr>
          <w:sz w:val="22"/>
          <w:szCs w:val="22"/>
          <w:lang w:val="az-Cyrl-AZ"/>
        </w:rPr>
        <w:t xml:space="preserve"> e</w:t>
      </w:r>
      <w:r w:rsidRPr="0078169E">
        <w:rPr>
          <w:sz w:val="22"/>
          <w:szCs w:val="22"/>
          <w:lang w:val="az-Latn-AZ"/>
        </w:rPr>
        <w:t>dən</w:t>
      </w:r>
      <w:r w:rsidRPr="00C06D93">
        <w:rPr>
          <w:sz w:val="22"/>
          <w:szCs w:val="22"/>
          <w:lang w:val="az-Cyrl-AZ"/>
        </w:rPr>
        <w:t xml:space="preserve"> </w:t>
      </w:r>
      <w:r w:rsidRPr="0078169E">
        <w:rPr>
          <w:sz w:val="22"/>
          <w:szCs w:val="22"/>
          <w:lang w:val="az-Latn-AZ"/>
        </w:rPr>
        <w:t>və</w:t>
      </w:r>
      <w:r w:rsidRPr="00C06D93">
        <w:rPr>
          <w:sz w:val="22"/>
          <w:szCs w:val="22"/>
          <w:lang w:val="az-Cyrl-AZ"/>
        </w:rPr>
        <w:t xml:space="preserve"> </w:t>
      </w:r>
      <w:r w:rsidRPr="0078169E">
        <w:rPr>
          <w:sz w:val="22"/>
          <w:szCs w:val="22"/>
          <w:lang w:val="az-Latn-AZ"/>
        </w:rPr>
        <w:t>ic</w:t>
      </w:r>
      <w:r w:rsidRPr="00C06D93">
        <w:rPr>
          <w:sz w:val="22"/>
          <w:szCs w:val="22"/>
          <w:lang w:val="az-Cyrl-AZ"/>
        </w:rPr>
        <w:t>a</w:t>
      </w:r>
      <w:r w:rsidRPr="0078169E">
        <w:rPr>
          <w:sz w:val="22"/>
          <w:szCs w:val="22"/>
          <w:lang w:val="az-Latn-AZ"/>
        </w:rPr>
        <w:t>bət</w:t>
      </w:r>
      <w:r w:rsidRPr="00C06D93">
        <w:rPr>
          <w:sz w:val="22"/>
          <w:szCs w:val="22"/>
          <w:lang w:val="az-Cyrl-AZ"/>
        </w:rPr>
        <w:t xml:space="preserve"> o</w:t>
      </w:r>
      <w:r w:rsidRPr="0078169E">
        <w:rPr>
          <w:sz w:val="22"/>
          <w:szCs w:val="22"/>
          <w:lang w:val="az-Latn-AZ"/>
        </w:rPr>
        <w:t>lun</w:t>
      </w:r>
      <w:r w:rsidRPr="00C06D93">
        <w:rPr>
          <w:sz w:val="22"/>
          <w:szCs w:val="22"/>
          <w:lang w:val="az-Cyrl-AZ"/>
        </w:rPr>
        <w:t>a</w:t>
      </w:r>
      <w:r w:rsidRPr="0078169E">
        <w:rPr>
          <w:sz w:val="22"/>
          <w:szCs w:val="22"/>
          <w:lang w:val="az-Latn-AZ"/>
        </w:rPr>
        <w:t>nın</w:t>
      </w:r>
      <w:r w:rsidRPr="00C06D93">
        <w:rPr>
          <w:sz w:val="22"/>
          <w:szCs w:val="22"/>
          <w:lang w:val="az-Cyrl-AZ"/>
        </w:rPr>
        <w:t xml:space="preserve"> </w:t>
      </w:r>
      <w:r w:rsidRPr="0078169E">
        <w:rPr>
          <w:sz w:val="22"/>
          <w:szCs w:val="22"/>
          <w:lang w:val="az-Latn-AZ"/>
        </w:rPr>
        <w:t>ən</w:t>
      </w:r>
      <w:r w:rsidRPr="000E555C">
        <w:rPr>
          <w:sz w:val="22"/>
          <w:szCs w:val="22"/>
          <w:lang w:val="az-Cyrl-AZ"/>
        </w:rPr>
        <w:t xml:space="preserve"> </w:t>
      </w:r>
      <w:r w:rsidRPr="0078169E">
        <w:rPr>
          <w:sz w:val="22"/>
          <w:szCs w:val="22"/>
          <w:lang w:val="az-Latn-AZ"/>
        </w:rPr>
        <w:t>y</w:t>
      </w:r>
      <w:r w:rsidRPr="000E555C">
        <w:rPr>
          <w:sz w:val="22"/>
          <w:szCs w:val="22"/>
          <w:lang w:val="az-Cyrl-AZ"/>
        </w:rPr>
        <w:t>ax</w:t>
      </w:r>
      <w:r w:rsidRPr="0078169E">
        <w:rPr>
          <w:sz w:val="22"/>
          <w:szCs w:val="22"/>
          <w:lang w:val="az-Latn-AZ"/>
        </w:rPr>
        <w:t>şısı</w:t>
      </w:r>
      <w:r w:rsidRPr="000E555C">
        <w:rPr>
          <w:sz w:val="22"/>
          <w:szCs w:val="22"/>
          <w:lang w:val="az-Cyrl-AZ"/>
        </w:rPr>
        <w:t>, e</w:t>
      </w:r>
      <w:r w:rsidRPr="0078169E">
        <w:rPr>
          <w:sz w:val="22"/>
          <w:szCs w:val="22"/>
          <w:lang w:val="az-Latn-AZ"/>
        </w:rPr>
        <w:t>y</w:t>
      </w:r>
      <w:r w:rsidRPr="000E555C">
        <w:rPr>
          <w:sz w:val="22"/>
          <w:szCs w:val="22"/>
          <w:lang w:val="az-Cyrl-AZ"/>
        </w:rPr>
        <w:t xml:space="preserve"> </w:t>
      </w:r>
      <w:r w:rsidRPr="0078169E">
        <w:rPr>
          <w:sz w:val="22"/>
          <w:szCs w:val="22"/>
          <w:lang w:val="az-Latn-AZ"/>
        </w:rPr>
        <w:t>munis</w:t>
      </w:r>
      <w:r w:rsidRPr="000E555C">
        <w:rPr>
          <w:sz w:val="22"/>
          <w:szCs w:val="22"/>
          <w:lang w:val="az-Cyrl-AZ"/>
        </w:rPr>
        <w:t xml:space="preserve"> </w:t>
      </w:r>
      <w:r w:rsidRPr="0078169E">
        <w:rPr>
          <w:sz w:val="22"/>
          <w:szCs w:val="22"/>
          <w:lang w:val="az-Latn-AZ"/>
        </w:rPr>
        <w:t>və</w:t>
      </w:r>
      <w:r w:rsidRPr="000E555C">
        <w:rPr>
          <w:sz w:val="22"/>
          <w:szCs w:val="22"/>
          <w:lang w:val="az-Cyrl-AZ"/>
        </w:rPr>
        <w:t xml:space="preserve"> </w:t>
      </w:r>
      <w:r w:rsidRPr="0078169E">
        <w:rPr>
          <w:sz w:val="22"/>
          <w:szCs w:val="22"/>
          <w:lang w:val="az-Latn-AZ"/>
        </w:rPr>
        <w:t>ənisin</w:t>
      </w:r>
      <w:r w:rsidRPr="000E555C">
        <w:rPr>
          <w:sz w:val="22"/>
          <w:szCs w:val="22"/>
          <w:lang w:val="az-Cyrl-AZ"/>
        </w:rPr>
        <w:t xml:space="preserve"> </w:t>
      </w:r>
      <w:r w:rsidRPr="0078169E">
        <w:rPr>
          <w:sz w:val="22"/>
          <w:szCs w:val="22"/>
          <w:lang w:val="az-Latn-AZ"/>
        </w:rPr>
        <w:t>ən</w:t>
      </w:r>
      <w:r w:rsidRPr="000E555C">
        <w:rPr>
          <w:sz w:val="22"/>
          <w:szCs w:val="22"/>
          <w:lang w:val="az-Cyrl-AZ"/>
        </w:rPr>
        <w:t xml:space="preserve"> </w:t>
      </w:r>
      <w:r w:rsidRPr="0078169E">
        <w:rPr>
          <w:sz w:val="22"/>
          <w:szCs w:val="22"/>
          <w:lang w:val="az-Latn-AZ"/>
        </w:rPr>
        <w:t>y</w:t>
      </w:r>
      <w:r w:rsidRPr="000E555C">
        <w:rPr>
          <w:sz w:val="22"/>
          <w:szCs w:val="22"/>
          <w:lang w:val="az-Cyrl-AZ"/>
        </w:rPr>
        <w:t>ax</w:t>
      </w:r>
      <w:r w:rsidRPr="0078169E">
        <w:rPr>
          <w:sz w:val="22"/>
          <w:szCs w:val="22"/>
          <w:lang w:val="az-Latn-AZ"/>
        </w:rPr>
        <w:t>şısı</w:t>
      </w:r>
      <w:r w:rsidRPr="000E555C">
        <w:rPr>
          <w:sz w:val="22"/>
          <w:szCs w:val="22"/>
          <w:lang w:val="az-Cyrl-AZ"/>
        </w:rPr>
        <w:t>, e</w:t>
      </w:r>
      <w:r w:rsidRPr="0078169E">
        <w:rPr>
          <w:sz w:val="22"/>
          <w:szCs w:val="22"/>
          <w:lang w:val="az-Latn-AZ"/>
        </w:rPr>
        <w:t>y</w:t>
      </w:r>
      <w:r w:rsidRPr="000E555C">
        <w:rPr>
          <w:sz w:val="22"/>
          <w:szCs w:val="22"/>
          <w:lang w:val="az-Cyrl-AZ"/>
        </w:rPr>
        <w:t xml:space="preserve"> </w:t>
      </w:r>
      <w:r w:rsidRPr="0078169E">
        <w:rPr>
          <w:sz w:val="22"/>
          <w:szCs w:val="22"/>
          <w:lang w:val="az-Latn-AZ"/>
        </w:rPr>
        <w:t>s</w:t>
      </w:r>
      <w:r w:rsidRPr="000E555C">
        <w:rPr>
          <w:sz w:val="22"/>
          <w:szCs w:val="22"/>
          <w:lang w:val="az-Cyrl-AZ"/>
        </w:rPr>
        <w:t>a</w:t>
      </w:r>
      <w:r w:rsidRPr="0078169E">
        <w:rPr>
          <w:sz w:val="22"/>
          <w:szCs w:val="22"/>
          <w:lang w:val="az-Latn-AZ"/>
        </w:rPr>
        <w:t>hib</w:t>
      </w:r>
      <w:r w:rsidRPr="000E555C">
        <w:rPr>
          <w:sz w:val="22"/>
          <w:szCs w:val="22"/>
          <w:lang w:val="az-Cyrl-AZ"/>
        </w:rPr>
        <w:t xml:space="preserve"> </w:t>
      </w:r>
      <w:r w:rsidRPr="0078169E">
        <w:rPr>
          <w:sz w:val="22"/>
          <w:szCs w:val="22"/>
          <w:lang w:val="az-Latn-AZ"/>
        </w:rPr>
        <w:t>və</w:t>
      </w:r>
      <w:r w:rsidRPr="000E555C">
        <w:rPr>
          <w:sz w:val="22"/>
          <w:szCs w:val="22"/>
          <w:lang w:val="az-Cyrl-AZ"/>
        </w:rPr>
        <w:t xml:space="preserve"> </w:t>
      </w:r>
      <w:r w:rsidRPr="0078169E">
        <w:rPr>
          <w:sz w:val="22"/>
          <w:szCs w:val="22"/>
          <w:lang w:val="az-Latn-AZ"/>
        </w:rPr>
        <w:t>y</w:t>
      </w:r>
      <w:r w:rsidRPr="000E555C">
        <w:rPr>
          <w:sz w:val="22"/>
          <w:szCs w:val="22"/>
          <w:lang w:val="az-Cyrl-AZ"/>
        </w:rPr>
        <w:t>o</w:t>
      </w:r>
      <w:r w:rsidRPr="0078169E">
        <w:rPr>
          <w:sz w:val="22"/>
          <w:szCs w:val="22"/>
          <w:lang w:val="az-Latn-AZ"/>
        </w:rPr>
        <w:t>ld</w:t>
      </w:r>
      <w:r w:rsidRPr="000E555C">
        <w:rPr>
          <w:sz w:val="22"/>
          <w:szCs w:val="22"/>
          <w:lang w:val="az-Cyrl-AZ"/>
        </w:rPr>
        <w:t>a</w:t>
      </w:r>
      <w:r w:rsidRPr="0078169E">
        <w:rPr>
          <w:sz w:val="22"/>
          <w:szCs w:val="22"/>
          <w:lang w:val="az-Latn-AZ"/>
        </w:rPr>
        <w:t>şın</w:t>
      </w:r>
      <w:r w:rsidRPr="000E555C">
        <w:rPr>
          <w:sz w:val="22"/>
          <w:szCs w:val="22"/>
          <w:lang w:val="az-Cyrl-AZ"/>
        </w:rPr>
        <w:t xml:space="preserve"> </w:t>
      </w:r>
      <w:r w:rsidRPr="0078169E">
        <w:rPr>
          <w:sz w:val="22"/>
          <w:szCs w:val="22"/>
          <w:lang w:val="az-Latn-AZ"/>
        </w:rPr>
        <w:t>ən</w:t>
      </w:r>
      <w:r w:rsidRPr="000E555C">
        <w:rPr>
          <w:sz w:val="22"/>
          <w:szCs w:val="22"/>
          <w:lang w:val="az-Cyrl-AZ"/>
        </w:rPr>
        <w:t xml:space="preserve"> </w:t>
      </w:r>
      <w:r w:rsidRPr="0078169E">
        <w:rPr>
          <w:sz w:val="22"/>
          <w:szCs w:val="22"/>
          <w:lang w:val="az-Latn-AZ"/>
        </w:rPr>
        <w:t>y</w:t>
      </w:r>
      <w:r w:rsidRPr="000E555C">
        <w:rPr>
          <w:sz w:val="22"/>
          <w:szCs w:val="22"/>
          <w:lang w:val="az-Cyrl-AZ"/>
        </w:rPr>
        <w:t>ax</w:t>
      </w:r>
      <w:r w:rsidRPr="0078169E">
        <w:rPr>
          <w:sz w:val="22"/>
          <w:szCs w:val="22"/>
          <w:lang w:val="az-Latn-AZ"/>
        </w:rPr>
        <w:t>şısı</w:t>
      </w:r>
      <w:r w:rsidRPr="000E555C">
        <w:rPr>
          <w:sz w:val="22"/>
          <w:szCs w:val="22"/>
          <w:lang w:val="az-Cyrl-AZ"/>
        </w:rPr>
        <w:t>, e</w:t>
      </w:r>
      <w:r w:rsidRPr="0078169E">
        <w:rPr>
          <w:sz w:val="22"/>
          <w:szCs w:val="22"/>
          <w:lang w:val="az-Latn-AZ"/>
        </w:rPr>
        <w:t>y</w:t>
      </w:r>
      <w:r w:rsidRPr="000E555C">
        <w:rPr>
          <w:sz w:val="22"/>
          <w:szCs w:val="22"/>
          <w:lang w:val="az-Cyrl-AZ"/>
        </w:rPr>
        <w:t xml:space="preserve"> </w:t>
      </w:r>
      <w:r w:rsidRPr="0078169E">
        <w:rPr>
          <w:sz w:val="22"/>
          <w:szCs w:val="22"/>
          <w:lang w:val="az-Latn-AZ"/>
        </w:rPr>
        <w:t>qəsd</w:t>
      </w:r>
      <w:r w:rsidRPr="000E555C">
        <w:rPr>
          <w:sz w:val="22"/>
          <w:szCs w:val="22"/>
          <w:lang w:val="az-Cyrl-AZ"/>
        </w:rPr>
        <w:t xml:space="preserve"> o</w:t>
      </w:r>
      <w:r w:rsidRPr="0078169E">
        <w:rPr>
          <w:sz w:val="22"/>
          <w:szCs w:val="22"/>
          <w:lang w:val="az-Latn-AZ"/>
        </w:rPr>
        <w:t>lun</w:t>
      </w:r>
      <w:r w:rsidRPr="000E555C">
        <w:rPr>
          <w:sz w:val="22"/>
          <w:szCs w:val="22"/>
          <w:lang w:val="az-Cyrl-AZ"/>
        </w:rPr>
        <w:t>a</w:t>
      </w:r>
      <w:r w:rsidRPr="0078169E">
        <w:rPr>
          <w:sz w:val="22"/>
          <w:szCs w:val="22"/>
          <w:lang w:val="az-Latn-AZ"/>
        </w:rPr>
        <w:t>n</w:t>
      </w:r>
      <w:r w:rsidRPr="000E555C">
        <w:rPr>
          <w:sz w:val="22"/>
          <w:szCs w:val="22"/>
          <w:lang w:val="az-Cyrl-AZ"/>
        </w:rPr>
        <w:t xml:space="preserve"> </w:t>
      </w:r>
      <w:r w:rsidRPr="0078169E">
        <w:rPr>
          <w:sz w:val="22"/>
          <w:szCs w:val="22"/>
          <w:lang w:val="az-Latn-AZ"/>
        </w:rPr>
        <w:t>və</w:t>
      </w:r>
      <w:r w:rsidRPr="000E555C">
        <w:rPr>
          <w:sz w:val="22"/>
          <w:szCs w:val="22"/>
          <w:lang w:val="az-Cyrl-AZ"/>
        </w:rPr>
        <w:t xml:space="preserve"> </w:t>
      </w:r>
      <w:r w:rsidRPr="0078169E">
        <w:rPr>
          <w:sz w:val="22"/>
          <w:szCs w:val="22"/>
          <w:lang w:val="az-Latn-AZ"/>
        </w:rPr>
        <w:t>tələb</w:t>
      </w:r>
      <w:r w:rsidRPr="000E555C">
        <w:rPr>
          <w:sz w:val="22"/>
          <w:szCs w:val="22"/>
          <w:lang w:val="az-Cyrl-AZ"/>
        </w:rPr>
        <w:t xml:space="preserve"> o</w:t>
      </w:r>
      <w:r w:rsidRPr="0078169E">
        <w:rPr>
          <w:sz w:val="22"/>
          <w:szCs w:val="22"/>
          <w:lang w:val="az-Latn-AZ"/>
        </w:rPr>
        <w:t>lun</w:t>
      </w:r>
      <w:r w:rsidRPr="000E555C">
        <w:rPr>
          <w:sz w:val="22"/>
          <w:szCs w:val="22"/>
          <w:lang w:val="az-Cyrl-AZ"/>
        </w:rPr>
        <w:t>a</w:t>
      </w:r>
      <w:r w:rsidRPr="0078169E">
        <w:rPr>
          <w:sz w:val="22"/>
          <w:szCs w:val="22"/>
          <w:lang w:val="az-Latn-AZ"/>
        </w:rPr>
        <w:t>nın</w:t>
      </w:r>
      <w:r w:rsidRPr="000E555C">
        <w:rPr>
          <w:sz w:val="22"/>
          <w:szCs w:val="22"/>
          <w:lang w:val="az-Cyrl-AZ"/>
        </w:rPr>
        <w:t xml:space="preserve"> </w:t>
      </w:r>
      <w:r w:rsidRPr="0078169E">
        <w:rPr>
          <w:sz w:val="22"/>
          <w:szCs w:val="22"/>
          <w:lang w:val="az-Latn-AZ"/>
        </w:rPr>
        <w:t>ən</w:t>
      </w:r>
      <w:r w:rsidRPr="000E555C">
        <w:rPr>
          <w:sz w:val="22"/>
          <w:szCs w:val="22"/>
          <w:lang w:val="az-Cyrl-AZ"/>
        </w:rPr>
        <w:t xml:space="preserve"> </w:t>
      </w:r>
      <w:r w:rsidRPr="0078169E">
        <w:rPr>
          <w:sz w:val="22"/>
          <w:szCs w:val="22"/>
          <w:lang w:val="az-Latn-AZ"/>
        </w:rPr>
        <w:t>y</w:t>
      </w:r>
      <w:r w:rsidRPr="000E555C">
        <w:rPr>
          <w:sz w:val="22"/>
          <w:szCs w:val="22"/>
          <w:lang w:val="az-Cyrl-AZ"/>
        </w:rPr>
        <w:t>ax</w:t>
      </w:r>
      <w:r w:rsidRPr="0078169E">
        <w:rPr>
          <w:sz w:val="22"/>
          <w:szCs w:val="22"/>
          <w:lang w:val="az-Latn-AZ"/>
        </w:rPr>
        <w:t>şısı</w:t>
      </w:r>
      <w:r w:rsidRPr="000E555C">
        <w:rPr>
          <w:sz w:val="22"/>
          <w:szCs w:val="22"/>
          <w:lang w:val="az-Cyrl-AZ"/>
        </w:rPr>
        <w:t>, e</w:t>
      </w:r>
      <w:r w:rsidRPr="0078169E">
        <w:rPr>
          <w:sz w:val="22"/>
          <w:szCs w:val="22"/>
          <w:lang w:val="az-Latn-AZ"/>
        </w:rPr>
        <w:t>y</w:t>
      </w:r>
      <w:r w:rsidRPr="000E555C">
        <w:rPr>
          <w:sz w:val="22"/>
          <w:szCs w:val="22"/>
          <w:lang w:val="az-Cyrl-AZ"/>
        </w:rPr>
        <w:t xml:space="preserve"> </w:t>
      </w:r>
      <w:r w:rsidRPr="0078169E">
        <w:rPr>
          <w:sz w:val="22"/>
          <w:szCs w:val="22"/>
          <w:lang w:val="az-Latn-AZ"/>
        </w:rPr>
        <w:t>həbib</w:t>
      </w:r>
      <w:r w:rsidRPr="000E555C">
        <w:rPr>
          <w:sz w:val="22"/>
          <w:szCs w:val="22"/>
          <w:lang w:val="az-Cyrl-AZ"/>
        </w:rPr>
        <w:t xml:space="preserve"> </w:t>
      </w:r>
      <w:r w:rsidRPr="0078169E">
        <w:rPr>
          <w:sz w:val="22"/>
          <w:szCs w:val="22"/>
          <w:lang w:val="az-Latn-AZ"/>
        </w:rPr>
        <w:t>və</w:t>
      </w:r>
      <w:r w:rsidRPr="000E555C">
        <w:rPr>
          <w:sz w:val="22"/>
          <w:szCs w:val="22"/>
          <w:lang w:val="az-Cyrl-AZ"/>
        </w:rPr>
        <w:t xml:space="preserve"> </w:t>
      </w:r>
      <w:r w:rsidRPr="0078169E">
        <w:rPr>
          <w:sz w:val="22"/>
          <w:szCs w:val="22"/>
          <w:lang w:val="az-Latn-AZ"/>
        </w:rPr>
        <w:t>məhbubun</w:t>
      </w:r>
      <w:r w:rsidRPr="000E555C">
        <w:rPr>
          <w:sz w:val="22"/>
          <w:szCs w:val="22"/>
          <w:lang w:val="az-Cyrl-AZ"/>
        </w:rPr>
        <w:t xml:space="preserve"> </w:t>
      </w:r>
      <w:r w:rsidRPr="0078169E">
        <w:rPr>
          <w:sz w:val="22"/>
          <w:szCs w:val="22"/>
          <w:lang w:val="az-Latn-AZ"/>
        </w:rPr>
        <w:t>ən</w:t>
      </w:r>
      <w:r w:rsidRPr="000E555C">
        <w:rPr>
          <w:sz w:val="22"/>
          <w:szCs w:val="22"/>
          <w:lang w:val="az-Cyrl-AZ"/>
        </w:rPr>
        <w:t xml:space="preserve"> </w:t>
      </w:r>
      <w:r w:rsidRPr="0078169E">
        <w:rPr>
          <w:sz w:val="22"/>
          <w:szCs w:val="22"/>
          <w:lang w:val="az-Latn-AZ"/>
        </w:rPr>
        <w:t>y</w:t>
      </w:r>
      <w:r w:rsidRPr="000E555C">
        <w:rPr>
          <w:sz w:val="22"/>
          <w:szCs w:val="22"/>
          <w:lang w:val="az-Cyrl-AZ"/>
        </w:rPr>
        <w:t>ax</w:t>
      </w:r>
      <w:r w:rsidRPr="0078169E">
        <w:rPr>
          <w:sz w:val="22"/>
          <w:szCs w:val="22"/>
          <w:lang w:val="az-Latn-AZ"/>
        </w:rPr>
        <w:t>şısı</w:t>
      </w:r>
      <w:r w:rsidRPr="000E555C">
        <w:rPr>
          <w:sz w:val="22"/>
          <w:szCs w:val="22"/>
          <w:lang w:val="az-Cyrl-AZ"/>
        </w:rPr>
        <w:t xml:space="preserve">!  96. </w:t>
      </w:r>
    </w:p>
    <w:p w14:paraId="6C635959" w14:textId="77777777" w:rsidR="0064286B" w:rsidRPr="00DF1BAA" w:rsidRDefault="0064286B" w:rsidP="0064286B">
      <w:pPr>
        <w:pStyle w:val="FootnoteText"/>
        <w:jc w:val="both"/>
        <w:rPr>
          <w:rFonts w:hint="cs"/>
          <w:sz w:val="22"/>
          <w:szCs w:val="22"/>
          <w:rtl/>
        </w:rPr>
      </w:pPr>
    </w:p>
  </w:footnote>
  <w:footnote w:id="227">
    <w:p w14:paraId="3A679641" w14:textId="77777777" w:rsidR="0064286B" w:rsidRDefault="0064286B" w:rsidP="0064286B">
      <w:pPr>
        <w:jc w:val="both"/>
        <w:rPr>
          <w:rFonts w:hint="cs"/>
          <w:sz w:val="22"/>
          <w:szCs w:val="22"/>
          <w:rtl/>
          <w:lang w:val="az-Cyrl-AZ"/>
        </w:rPr>
      </w:pPr>
      <w:r>
        <w:rPr>
          <w:rStyle w:val="FootnoteReference"/>
        </w:rPr>
        <w:footnoteRef/>
      </w:r>
      <w:r>
        <w:t xml:space="preserve"> </w:t>
      </w:r>
      <w:r w:rsidRPr="00DF1BAA">
        <w:rPr>
          <w:sz w:val="22"/>
          <w:szCs w:val="22"/>
          <w:lang w:val="az-Cyrl-AZ"/>
        </w:rPr>
        <w:t>E</w:t>
      </w:r>
      <w:r w:rsidRPr="0078169E">
        <w:rPr>
          <w:sz w:val="22"/>
          <w:szCs w:val="22"/>
          <w:lang w:val="az-Latn-AZ"/>
        </w:rPr>
        <w:t>y</w:t>
      </w:r>
      <w:r w:rsidRPr="00DF1BAA">
        <w:rPr>
          <w:sz w:val="22"/>
          <w:szCs w:val="22"/>
          <w:lang w:val="az-Cyrl-AZ"/>
        </w:rPr>
        <w:t xml:space="preserve"> O</w:t>
      </w:r>
      <w:r w:rsidRPr="0078169E">
        <w:rPr>
          <w:sz w:val="22"/>
          <w:szCs w:val="22"/>
          <w:lang w:val="az-Latn-AZ"/>
        </w:rPr>
        <w:t>nu</w:t>
      </w:r>
      <w:r w:rsidRPr="00DF1BAA">
        <w:rPr>
          <w:sz w:val="22"/>
          <w:szCs w:val="22"/>
          <w:lang w:val="az-Cyrl-AZ"/>
        </w:rPr>
        <w:t xml:space="preserve"> </w:t>
      </w:r>
      <w:r w:rsidRPr="0078169E">
        <w:rPr>
          <w:sz w:val="22"/>
          <w:szCs w:val="22"/>
          <w:lang w:val="az-Latn-AZ"/>
        </w:rPr>
        <w:t>ç</w:t>
      </w:r>
      <w:r w:rsidRPr="00DF1BAA">
        <w:rPr>
          <w:sz w:val="22"/>
          <w:szCs w:val="22"/>
          <w:lang w:val="az-Cyrl-AZ"/>
        </w:rPr>
        <w:t>a</w:t>
      </w:r>
      <w:r w:rsidRPr="0078169E">
        <w:rPr>
          <w:sz w:val="22"/>
          <w:szCs w:val="22"/>
          <w:lang w:val="az-Latn-AZ"/>
        </w:rPr>
        <w:t>ğır</w:t>
      </w:r>
      <w:r w:rsidRPr="00DF1BAA">
        <w:rPr>
          <w:sz w:val="22"/>
          <w:szCs w:val="22"/>
          <w:lang w:val="az-Cyrl-AZ"/>
        </w:rPr>
        <w:t>a</w:t>
      </w:r>
      <w:r w:rsidRPr="0078169E">
        <w:rPr>
          <w:sz w:val="22"/>
          <w:szCs w:val="22"/>
          <w:lang w:val="az-Latn-AZ"/>
        </w:rPr>
        <w:t>nl</w:t>
      </w:r>
      <w:r w:rsidRPr="00DF1BAA">
        <w:rPr>
          <w:sz w:val="22"/>
          <w:szCs w:val="22"/>
          <w:lang w:val="az-Cyrl-AZ"/>
        </w:rPr>
        <w:t>a</w:t>
      </w:r>
      <w:r w:rsidRPr="0078169E">
        <w:rPr>
          <w:sz w:val="22"/>
          <w:szCs w:val="22"/>
          <w:lang w:val="az-Latn-AZ"/>
        </w:rPr>
        <w:t>r</w:t>
      </w:r>
      <w:r w:rsidRPr="00DF1BAA">
        <w:rPr>
          <w:sz w:val="22"/>
          <w:szCs w:val="22"/>
          <w:lang w:val="az-Cyrl-AZ"/>
        </w:rPr>
        <w:t xml:space="preserve">a </w:t>
      </w:r>
      <w:r w:rsidRPr="0078169E">
        <w:rPr>
          <w:sz w:val="22"/>
          <w:szCs w:val="22"/>
          <w:lang w:val="az-Latn-AZ"/>
        </w:rPr>
        <w:t>c</w:t>
      </w:r>
      <w:r w:rsidRPr="00DF1BAA">
        <w:rPr>
          <w:sz w:val="22"/>
          <w:szCs w:val="22"/>
          <w:lang w:val="az-Cyrl-AZ"/>
        </w:rPr>
        <w:t>a</w:t>
      </w:r>
      <w:r w:rsidRPr="0078169E">
        <w:rPr>
          <w:sz w:val="22"/>
          <w:szCs w:val="22"/>
          <w:lang w:val="az-Latn-AZ"/>
        </w:rPr>
        <w:t>v</w:t>
      </w:r>
      <w:r w:rsidRPr="00DF1BAA">
        <w:rPr>
          <w:sz w:val="22"/>
          <w:szCs w:val="22"/>
          <w:lang w:val="az-Cyrl-AZ"/>
        </w:rPr>
        <w:t>a</w:t>
      </w:r>
      <w:r w:rsidRPr="0078169E">
        <w:rPr>
          <w:sz w:val="22"/>
          <w:szCs w:val="22"/>
          <w:lang w:val="az-Latn-AZ"/>
        </w:rPr>
        <w:t>b</w:t>
      </w:r>
      <w:r w:rsidRPr="00DF1BAA">
        <w:rPr>
          <w:sz w:val="22"/>
          <w:szCs w:val="22"/>
          <w:lang w:val="az-Cyrl-AZ"/>
        </w:rPr>
        <w:t xml:space="preserve"> </w:t>
      </w:r>
      <w:r w:rsidRPr="0078169E">
        <w:rPr>
          <w:sz w:val="22"/>
          <w:szCs w:val="22"/>
          <w:lang w:val="az-Latn-AZ"/>
        </w:rPr>
        <w:t>v</w:t>
      </w:r>
      <w:r w:rsidRPr="00DF1BAA">
        <w:rPr>
          <w:sz w:val="22"/>
          <w:szCs w:val="22"/>
          <w:lang w:val="az-Cyrl-AZ"/>
        </w:rPr>
        <w:t>e</w:t>
      </w:r>
      <w:r w:rsidRPr="0078169E">
        <w:rPr>
          <w:sz w:val="22"/>
          <w:szCs w:val="22"/>
          <w:lang w:val="az-Latn-AZ"/>
        </w:rPr>
        <w:t>rən</w:t>
      </w:r>
      <w:r w:rsidRPr="00DF1BAA">
        <w:rPr>
          <w:sz w:val="22"/>
          <w:szCs w:val="22"/>
          <w:lang w:val="az-Cyrl-AZ"/>
        </w:rPr>
        <w:t xml:space="preserve"> (</w:t>
      </w:r>
      <w:r w:rsidRPr="0078169E">
        <w:rPr>
          <w:sz w:val="22"/>
          <w:szCs w:val="22"/>
          <w:lang w:val="az-Latn-AZ"/>
        </w:rPr>
        <w:t>ic</w:t>
      </w:r>
      <w:r w:rsidRPr="00DF1BAA">
        <w:rPr>
          <w:sz w:val="22"/>
          <w:szCs w:val="22"/>
          <w:lang w:val="az-Cyrl-AZ"/>
        </w:rPr>
        <w:t>a</w:t>
      </w:r>
      <w:r w:rsidRPr="0078169E">
        <w:rPr>
          <w:sz w:val="22"/>
          <w:szCs w:val="22"/>
          <w:lang w:val="az-Latn-AZ"/>
        </w:rPr>
        <w:t>bət</w:t>
      </w:r>
      <w:r w:rsidRPr="00DF1BAA">
        <w:rPr>
          <w:sz w:val="22"/>
          <w:szCs w:val="22"/>
          <w:lang w:val="az-Cyrl-AZ"/>
        </w:rPr>
        <w:t xml:space="preserve"> e</w:t>
      </w:r>
      <w:r w:rsidRPr="0078169E">
        <w:rPr>
          <w:sz w:val="22"/>
          <w:szCs w:val="22"/>
          <w:lang w:val="az-Latn-AZ"/>
        </w:rPr>
        <w:t>dən</w:t>
      </w:r>
      <w:r w:rsidRPr="00DF1BAA">
        <w:rPr>
          <w:sz w:val="22"/>
          <w:szCs w:val="22"/>
          <w:lang w:val="az-Cyrl-AZ"/>
        </w:rPr>
        <w:t>), e</w:t>
      </w:r>
      <w:r w:rsidRPr="0078169E">
        <w:rPr>
          <w:sz w:val="22"/>
          <w:szCs w:val="22"/>
          <w:lang w:val="az-Latn-AZ"/>
        </w:rPr>
        <w:t>y</w:t>
      </w:r>
      <w:r w:rsidRPr="00DF1BAA">
        <w:rPr>
          <w:sz w:val="22"/>
          <w:szCs w:val="22"/>
          <w:lang w:val="az-Cyrl-AZ"/>
        </w:rPr>
        <w:t xml:space="preserve"> O</w:t>
      </w:r>
      <w:r w:rsidRPr="0078169E">
        <w:rPr>
          <w:sz w:val="22"/>
          <w:szCs w:val="22"/>
          <w:lang w:val="az-Latn-AZ"/>
        </w:rPr>
        <w:t>n</w:t>
      </w:r>
      <w:r w:rsidRPr="00DF1BAA">
        <w:rPr>
          <w:sz w:val="22"/>
          <w:szCs w:val="22"/>
          <w:lang w:val="az-Cyrl-AZ"/>
        </w:rPr>
        <w:t xml:space="preserve">a </w:t>
      </w:r>
      <w:r w:rsidRPr="0078169E">
        <w:rPr>
          <w:sz w:val="22"/>
          <w:szCs w:val="22"/>
          <w:lang w:val="az-Latn-AZ"/>
        </w:rPr>
        <w:t>it</w:t>
      </w:r>
      <w:r w:rsidRPr="00DF1BAA">
        <w:rPr>
          <w:sz w:val="22"/>
          <w:szCs w:val="22"/>
          <w:lang w:val="az-Cyrl-AZ"/>
        </w:rPr>
        <w:t>a</w:t>
      </w:r>
      <w:r w:rsidRPr="0078169E">
        <w:rPr>
          <w:sz w:val="22"/>
          <w:szCs w:val="22"/>
          <w:lang w:val="az-Latn-AZ"/>
        </w:rPr>
        <w:t>ət</w:t>
      </w:r>
      <w:r w:rsidRPr="00DF1BAA">
        <w:rPr>
          <w:sz w:val="22"/>
          <w:szCs w:val="22"/>
          <w:lang w:val="az-Cyrl-AZ"/>
        </w:rPr>
        <w:t xml:space="preserve"> e</w:t>
      </w:r>
      <w:r w:rsidRPr="0078169E">
        <w:rPr>
          <w:sz w:val="22"/>
          <w:szCs w:val="22"/>
          <w:lang w:val="az-Latn-AZ"/>
        </w:rPr>
        <w:t>dənlərə</w:t>
      </w:r>
      <w:r w:rsidRPr="00DF1BAA">
        <w:rPr>
          <w:sz w:val="22"/>
          <w:szCs w:val="22"/>
          <w:lang w:val="az-Cyrl-AZ"/>
        </w:rPr>
        <w:t xml:space="preserve"> </w:t>
      </w:r>
      <w:r w:rsidRPr="0078169E">
        <w:rPr>
          <w:sz w:val="22"/>
          <w:szCs w:val="22"/>
          <w:lang w:val="az-Latn-AZ"/>
        </w:rPr>
        <w:t>həbib</w:t>
      </w:r>
      <w:r w:rsidRPr="00DF1BAA">
        <w:rPr>
          <w:sz w:val="22"/>
          <w:szCs w:val="22"/>
          <w:lang w:val="az-Cyrl-AZ"/>
        </w:rPr>
        <w:t>, e</w:t>
      </w:r>
      <w:r w:rsidRPr="0078169E">
        <w:rPr>
          <w:sz w:val="22"/>
          <w:szCs w:val="22"/>
          <w:lang w:val="az-Latn-AZ"/>
        </w:rPr>
        <w:t>y</w:t>
      </w:r>
      <w:r w:rsidRPr="00DF1BAA">
        <w:rPr>
          <w:sz w:val="22"/>
          <w:szCs w:val="22"/>
          <w:lang w:val="az-Cyrl-AZ"/>
        </w:rPr>
        <w:t xml:space="preserve"> O</w:t>
      </w:r>
      <w:r w:rsidRPr="0078169E">
        <w:rPr>
          <w:sz w:val="22"/>
          <w:szCs w:val="22"/>
          <w:lang w:val="az-Latn-AZ"/>
        </w:rPr>
        <w:t>nu</w:t>
      </w:r>
      <w:r w:rsidRPr="00DF1BAA">
        <w:rPr>
          <w:sz w:val="22"/>
          <w:szCs w:val="22"/>
          <w:lang w:val="az-Cyrl-AZ"/>
        </w:rPr>
        <w:t xml:space="preserve"> </w:t>
      </w:r>
      <w:r w:rsidRPr="0078169E">
        <w:rPr>
          <w:sz w:val="22"/>
          <w:szCs w:val="22"/>
          <w:lang w:val="az-Latn-AZ"/>
        </w:rPr>
        <w:t>s</w:t>
      </w:r>
      <w:r w:rsidRPr="00DF1BAA">
        <w:rPr>
          <w:sz w:val="22"/>
          <w:szCs w:val="22"/>
          <w:lang w:val="az-Cyrl-AZ"/>
        </w:rPr>
        <w:t>e</w:t>
      </w:r>
      <w:r w:rsidRPr="0078169E">
        <w:rPr>
          <w:sz w:val="22"/>
          <w:szCs w:val="22"/>
          <w:lang w:val="az-Latn-AZ"/>
        </w:rPr>
        <w:t>vənlərə</w:t>
      </w:r>
      <w:r w:rsidRPr="00DF1BAA">
        <w:rPr>
          <w:sz w:val="22"/>
          <w:szCs w:val="22"/>
          <w:lang w:val="az-Cyrl-AZ"/>
        </w:rPr>
        <w:t xml:space="preserve"> </w:t>
      </w:r>
      <w:r w:rsidRPr="0078169E">
        <w:rPr>
          <w:sz w:val="22"/>
          <w:szCs w:val="22"/>
          <w:lang w:val="az-Latn-AZ"/>
        </w:rPr>
        <w:t>y</w:t>
      </w:r>
      <w:r w:rsidRPr="00DF1BAA">
        <w:rPr>
          <w:sz w:val="22"/>
          <w:szCs w:val="22"/>
          <w:lang w:val="az-Cyrl-AZ"/>
        </w:rPr>
        <w:t>ax</w:t>
      </w:r>
      <w:r w:rsidRPr="0078169E">
        <w:rPr>
          <w:sz w:val="22"/>
          <w:szCs w:val="22"/>
          <w:lang w:val="az-Latn-AZ"/>
        </w:rPr>
        <w:t>ın</w:t>
      </w:r>
      <w:r w:rsidRPr="00DF1BAA">
        <w:rPr>
          <w:sz w:val="22"/>
          <w:szCs w:val="22"/>
          <w:lang w:val="az-Cyrl-AZ"/>
        </w:rPr>
        <w:t>, e</w:t>
      </w:r>
      <w:r w:rsidRPr="0078169E">
        <w:rPr>
          <w:sz w:val="22"/>
          <w:szCs w:val="22"/>
          <w:lang w:val="az-Latn-AZ"/>
        </w:rPr>
        <w:t>y</w:t>
      </w:r>
      <w:r w:rsidRPr="00DF1BAA">
        <w:rPr>
          <w:sz w:val="22"/>
          <w:szCs w:val="22"/>
          <w:lang w:val="az-Cyrl-AZ"/>
        </w:rPr>
        <w:t xml:space="preserve"> O</w:t>
      </w:r>
      <w:r w:rsidRPr="0078169E">
        <w:rPr>
          <w:sz w:val="22"/>
          <w:szCs w:val="22"/>
          <w:lang w:val="az-Latn-AZ"/>
        </w:rPr>
        <w:t>nd</w:t>
      </w:r>
      <w:r w:rsidRPr="00DF1BAA">
        <w:rPr>
          <w:sz w:val="22"/>
          <w:szCs w:val="22"/>
          <w:lang w:val="az-Cyrl-AZ"/>
        </w:rPr>
        <w:t>a</w:t>
      </w:r>
      <w:r w:rsidRPr="0078169E">
        <w:rPr>
          <w:sz w:val="22"/>
          <w:szCs w:val="22"/>
          <w:lang w:val="az-Latn-AZ"/>
        </w:rPr>
        <w:t>n</w:t>
      </w:r>
      <w:r w:rsidRPr="00DF1BAA">
        <w:rPr>
          <w:sz w:val="22"/>
          <w:szCs w:val="22"/>
          <w:lang w:val="az-Cyrl-AZ"/>
        </w:rPr>
        <w:t xml:space="preserve"> </w:t>
      </w:r>
      <w:r w:rsidRPr="0078169E">
        <w:rPr>
          <w:sz w:val="22"/>
          <w:szCs w:val="22"/>
          <w:lang w:val="az-Latn-AZ"/>
        </w:rPr>
        <w:t>hifz</w:t>
      </w:r>
      <w:r w:rsidRPr="00DF1BAA">
        <w:rPr>
          <w:sz w:val="22"/>
          <w:szCs w:val="22"/>
          <w:lang w:val="az-Cyrl-AZ"/>
        </w:rPr>
        <w:t xml:space="preserve"> o</w:t>
      </w:r>
      <w:r w:rsidRPr="0078169E">
        <w:rPr>
          <w:sz w:val="22"/>
          <w:szCs w:val="22"/>
          <w:lang w:val="az-Latn-AZ"/>
        </w:rPr>
        <w:t>lunm</w:t>
      </w:r>
      <w:r w:rsidRPr="00DF1BAA">
        <w:rPr>
          <w:sz w:val="22"/>
          <w:szCs w:val="22"/>
          <w:lang w:val="az-Cyrl-AZ"/>
        </w:rPr>
        <w:t>a</w:t>
      </w:r>
      <w:r w:rsidRPr="0078169E">
        <w:rPr>
          <w:sz w:val="22"/>
          <w:szCs w:val="22"/>
          <w:lang w:val="az-Latn-AZ"/>
        </w:rPr>
        <w:t>q</w:t>
      </w:r>
      <w:r w:rsidRPr="00DF1BAA">
        <w:rPr>
          <w:sz w:val="22"/>
          <w:szCs w:val="22"/>
          <w:lang w:val="az-Cyrl-AZ"/>
        </w:rPr>
        <w:t xml:space="preserve"> </w:t>
      </w:r>
      <w:r w:rsidRPr="0078169E">
        <w:rPr>
          <w:sz w:val="22"/>
          <w:szCs w:val="22"/>
          <w:lang w:val="az-Latn-AZ"/>
        </w:rPr>
        <w:t>istəyənlərin</w:t>
      </w:r>
      <w:r w:rsidRPr="00DF1BAA">
        <w:rPr>
          <w:sz w:val="22"/>
          <w:szCs w:val="22"/>
          <w:lang w:val="az-Cyrl-AZ"/>
        </w:rPr>
        <w:t xml:space="preserve"> </w:t>
      </w:r>
      <w:r w:rsidRPr="0078169E">
        <w:rPr>
          <w:sz w:val="22"/>
          <w:szCs w:val="22"/>
          <w:lang w:val="az-Latn-AZ"/>
        </w:rPr>
        <w:t>k</w:t>
      </w:r>
      <w:r w:rsidRPr="00DF1BAA">
        <w:rPr>
          <w:sz w:val="22"/>
          <w:szCs w:val="22"/>
          <w:lang w:val="az-Cyrl-AZ"/>
        </w:rPr>
        <w:t>e</w:t>
      </w:r>
      <w:r w:rsidRPr="0078169E">
        <w:rPr>
          <w:sz w:val="22"/>
          <w:szCs w:val="22"/>
          <w:lang w:val="az-Latn-AZ"/>
        </w:rPr>
        <w:t>şikçisi</w:t>
      </w:r>
      <w:r w:rsidRPr="00DF1BAA">
        <w:rPr>
          <w:sz w:val="22"/>
          <w:szCs w:val="22"/>
          <w:lang w:val="az-Cyrl-AZ"/>
        </w:rPr>
        <w:t>, e</w:t>
      </w:r>
      <w:r w:rsidRPr="0078169E">
        <w:rPr>
          <w:sz w:val="22"/>
          <w:szCs w:val="22"/>
          <w:lang w:val="az-Latn-AZ"/>
        </w:rPr>
        <w:t>y</w:t>
      </w:r>
      <w:r w:rsidRPr="00DF1BAA">
        <w:rPr>
          <w:sz w:val="22"/>
          <w:szCs w:val="22"/>
          <w:lang w:val="az-Cyrl-AZ"/>
        </w:rPr>
        <w:t xml:space="preserve"> O</w:t>
      </w:r>
      <w:r w:rsidRPr="0078169E">
        <w:rPr>
          <w:sz w:val="22"/>
          <w:szCs w:val="22"/>
          <w:lang w:val="az-Latn-AZ"/>
        </w:rPr>
        <w:t>n</w:t>
      </w:r>
      <w:r w:rsidRPr="00DF1BAA">
        <w:rPr>
          <w:sz w:val="22"/>
          <w:szCs w:val="22"/>
          <w:lang w:val="az-Cyrl-AZ"/>
        </w:rPr>
        <w:t xml:space="preserve">a </w:t>
      </w:r>
      <w:r w:rsidRPr="0078169E">
        <w:rPr>
          <w:sz w:val="22"/>
          <w:szCs w:val="22"/>
          <w:lang w:val="az-Latn-AZ"/>
        </w:rPr>
        <w:t>ümid</w:t>
      </w:r>
      <w:r w:rsidRPr="00DF1BAA">
        <w:rPr>
          <w:sz w:val="22"/>
          <w:szCs w:val="22"/>
          <w:lang w:val="az-Cyrl-AZ"/>
        </w:rPr>
        <w:t xml:space="preserve"> </w:t>
      </w:r>
      <w:r w:rsidRPr="0078169E">
        <w:rPr>
          <w:sz w:val="22"/>
          <w:szCs w:val="22"/>
          <w:lang w:val="az-Latn-AZ"/>
        </w:rPr>
        <w:t>bəsləyənlərə</w:t>
      </w:r>
      <w:r w:rsidRPr="00DF1BAA">
        <w:rPr>
          <w:sz w:val="22"/>
          <w:szCs w:val="22"/>
          <w:lang w:val="az-Cyrl-AZ"/>
        </w:rPr>
        <w:t xml:space="preserve"> </w:t>
      </w:r>
      <w:r w:rsidRPr="0078169E">
        <w:rPr>
          <w:sz w:val="22"/>
          <w:szCs w:val="22"/>
          <w:lang w:val="az-Latn-AZ"/>
        </w:rPr>
        <w:t>kərim</w:t>
      </w:r>
      <w:r w:rsidRPr="00FF5D27">
        <w:rPr>
          <w:sz w:val="22"/>
          <w:szCs w:val="22"/>
          <w:lang w:val="az-Cyrl-AZ"/>
        </w:rPr>
        <w:t>, e</w:t>
      </w:r>
      <w:r w:rsidRPr="0078169E">
        <w:rPr>
          <w:sz w:val="22"/>
          <w:szCs w:val="22"/>
          <w:lang w:val="az-Latn-AZ"/>
        </w:rPr>
        <w:t>y</w:t>
      </w:r>
      <w:r w:rsidRPr="00FF5D27">
        <w:rPr>
          <w:sz w:val="22"/>
          <w:szCs w:val="22"/>
          <w:lang w:val="az-Cyrl-AZ"/>
        </w:rPr>
        <w:t xml:space="preserve"> O</w:t>
      </w:r>
      <w:r w:rsidRPr="0078169E">
        <w:rPr>
          <w:sz w:val="22"/>
          <w:szCs w:val="22"/>
          <w:lang w:val="az-Latn-AZ"/>
        </w:rPr>
        <w:t>n</w:t>
      </w:r>
      <w:r w:rsidRPr="00FF5D27">
        <w:rPr>
          <w:sz w:val="22"/>
          <w:szCs w:val="22"/>
          <w:lang w:val="az-Cyrl-AZ"/>
        </w:rPr>
        <w:t xml:space="preserve">a </w:t>
      </w:r>
      <w:r w:rsidRPr="0078169E">
        <w:rPr>
          <w:sz w:val="22"/>
          <w:szCs w:val="22"/>
          <w:lang w:val="az-Latn-AZ"/>
        </w:rPr>
        <w:t>q</w:t>
      </w:r>
      <w:r w:rsidRPr="00FF5D27">
        <w:rPr>
          <w:sz w:val="22"/>
          <w:szCs w:val="22"/>
          <w:lang w:val="az-Cyrl-AZ"/>
        </w:rPr>
        <w:t>a</w:t>
      </w:r>
      <w:r w:rsidRPr="0078169E">
        <w:rPr>
          <w:sz w:val="22"/>
          <w:szCs w:val="22"/>
          <w:lang w:val="az-Latn-AZ"/>
        </w:rPr>
        <w:t>rşı</w:t>
      </w:r>
      <w:r w:rsidRPr="00FF5D27">
        <w:rPr>
          <w:sz w:val="22"/>
          <w:szCs w:val="22"/>
          <w:lang w:val="az-Cyrl-AZ"/>
        </w:rPr>
        <w:t xml:space="preserve"> </w:t>
      </w:r>
      <w:r w:rsidRPr="0078169E">
        <w:rPr>
          <w:sz w:val="22"/>
          <w:szCs w:val="22"/>
          <w:lang w:val="az-Latn-AZ"/>
        </w:rPr>
        <w:t>üsy</w:t>
      </w:r>
      <w:r w:rsidRPr="00FF5D27">
        <w:rPr>
          <w:sz w:val="22"/>
          <w:szCs w:val="22"/>
          <w:lang w:val="az-Cyrl-AZ"/>
        </w:rPr>
        <w:t>a</w:t>
      </w:r>
      <w:r w:rsidRPr="0078169E">
        <w:rPr>
          <w:sz w:val="22"/>
          <w:szCs w:val="22"/>
          <w:lang w:val="az-Latn-AZ"/>
        </w:rPr>
        <w:t>n</w:t>
      </w:r>
      <w:r w:rsidRPr="00FF5D27">
        <w:rPr>
          <w:sz w:val="22"/>
          <w:szCs w:val="22"/>
          <w:lang w:val="az-Cyrl-AZ"/>
        </w:rPr>
        <w:t xml:space="preserve"> e</w:t>
      </w:r>
      <w:r w:rsidRPr="0078169E">
        <w:rPr>
          <w:sz w:val="22"/>
          <w:szCs w:val="22"/>
          <w:lang w:val="az-Latn-AZ"/>
        </w:rPr>
        <w:t>dənlər</w:t>
      </w:r>
      <w:r w:rsidRPr="00FF5D27">
        <w:rPr>
          <w:sz w:val="22"/>
          <w:szCs w:val="22"/>
          <w:lang w:val="az-Cyrl-AZ"/>
        </w:rPr>
        <w:t xml:space="preserve"> </w:t>
      </w:r>
      <w:r w:rsidRPr="0078169E">
        <w:rPr>
          <w:sz w:val="22"/>
          <w:szCs w:val="22"/>
          <w:lang w:val="az-Latn-AZ"/>
        </w:rPr>
        <w:t>həlim</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Öz</w:t>
      </w:r>
      <w:r w:rsidRPr="00FF5D27">
        <w:rPr>
          <w:sz w:val="22"/>
          <w:szCs w:val="22"/>
          <w:lang w:val="az-Cyrl-AZ"/>
        </w:rPr>
        <w:t xml:space="preserve"> </w:t>
      </w:r>
      <w:r w:rsidRPr="0078169E">
        <w:rPr>
          <w:sz w:val="22"/>
          <w:szCs w:val="22"/>
          <w:lang w:val="az-Latn-AZ"/>
        </w:rPr>
        <w:t>əzəmətində</w:t>
      </w:r>
      <w:r w:rsidRPr="00FF5D27">
        <w:rPr>
          <w:sz w:val="22"/>
          <w:szCs w:val="22"/>
          <w:lang w:val="az-Cyrl-AZ"/>
        </w:rPr>
        <w:t xml:space="preserve"> </w:t>
      </w:r>
      <w:r w:rsidRPr="0078169E">
        <w:rPr>
          <w:sz w:val="22"/>
          <w:szCs w:val="22"/>
          <w:lang w:val="az-Latn-AZ"/>
        </w:rPr>
        <w:t>rəhim</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Öz</w:t>
      </w:r>
      <w:r w:rsidRPr="00FF5D27">
        <w:rPr>
          <w:sz w:val="22"/>
          <w:szCs w:val="22"/>
          <w:lang w:val="az-Cyrl-AZ"/>
        </w:rPr>
        <w:t xml:space="preserve"> </w:t>
      </w:r>
      <w:r w:rsidRPr="0078169E">
        <w:rPr>
          <w:sz w:val="22"/>
          <w:szCs w:val="22"/>
          <w:lang w:val="az-Latn-AZ"/>
        </w:rPr>
        <w:t>hikmətində</w:t>
      </w:r>
      <w:r w:rsidRPr="00FF5D27">
        <w:rPr>
          <w:sz w:val="22"/>
          <w:szCs w:val="22"/>
          <w:lang w:val="az-Cyrl-AZ"/>
        </w:rPr>
        <w:t xml:space="preserve"> </w:t>
      </w:r>
      <w:r w:rsidRPr="0078169E">
        <w:rPr>
          <w:sz w:val="22"/>
          <w:szCs w:val="22"/>
          <w:lang w:val="az-Latn-AZ"/>
        </w:rPr>
        <w:t>əzəmətli</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Öz</w:t>
      </w:r>
      <w:r w:rsidRPr="00FF5D27">
        <w:rPr>
          <w:sz w:val="22"/>
          <w:szCs w:val="22"/>
          <w:lang w:val="az-Cyrl-AZ"/>
        </w:rPr>
        <w:t xml:space="preserve"> e</w:t>
      </w:r>
      <w:r w:rsidRPr="0078169E">
        <w:rPr>
          <w:sz w:val="22"/>
          <w:szCs w:val="22"/>
          <w:lang w:val="az-Latn-AZ"/>
        </w:rPr>
        <w:t>hs</w:t>
      </w:r>
      <w:r w:rsidRPr="00FF5D27">
        <w:rPr>
          <w:sz w:val="22"/>
          <w:szCs w:val="22"/>
          <w:lang w:val="az-Cyrl-AZ"/>
        </w:rPr>
        <w:t>a</w:t>
      </w:r>
      <w:r w:rsidRPr="0078169E">
        <w:rPr>
          <w:sz w:val="22"/>
          <w:szCs w:val="22"/>
          <w:lang w:val="az-Latn-AZ"/>
        </w:rPr>
        <w:t>nınd</w:t>
      </w:r>
      <w:r w:rsidRPr="00FF5D27">
        <w:rPr>
          <w:sz w:val="22"/>
          <w:szCs w:val="22"/>
          <w:lang w:val="az-Cyrl-AZ"/>
        </w:rPr>
        <w:t xml:space="preserve">a </w:t>
      </w:r>
      <w:r w:rsidRPr="0078169E">
        <w:rPr>
          <w:sz w:val="22"/>
          <w:szCs w:val="22"/>
          <w:lang w:val="az-Latn-AZ"/>
        </w:rPr>
        <w:t>qədim</w:t>
      </w:r>
      <w:r w:rsidRPr="00FF5D27">
        <w:rPr>
          <w:sz w:val="22"/>
          <w:szCs w:val="22"/>
          <w:lang w:val="az-Cyrl-AZ"/>
        </w:rPr>
        <w:t xml:space="preserve"> (</w:t>
      </w:r>
      <w:r w:rsidRPr="0078169E">
        <w:rPr>
          <w:sz w:val="22"/>
          <w:szCs w:val="22"/>
          <w:lang w:val="az-Latn-AZ"/>
        </w:rPr>
        <w:t>əzəli</w:t>
      </w:r>
      <w:r w:rsidRPr="00FF5D27">
        <w:rPr>
          <w:sz w:val="22"/>
          <w:szCs w:val="22"/>
          <w:lang w:val="az-Cyrl-AZ"/>
        </w:rPr>
        <w:t>), e</w:t>
      </w:r>
      <w:r w:rsidRPr="0078169E">
        <w:rPr>
          <w:sz w:val="22"/>
          <w:szCs w:val="22"/>
          <w:lang w:val="az-Latn-AZ"/>
        </w:rPr>
        <w:t>y</w:t>
      </w:r>
      <w:r w:rsidRPr="00FF5D27">
        <w:rPr>
          <w:sz w:val="22"/>
          <w:szCs w:val="22"/>
          <w:lang w:val="az-Cyrl-AZ"/>
        </w:rPr>
        <w:t xml:space="preserve"> O</w:t>
      </w:r>
      <w:r w:rsidRPr="0078169E">
        <w:rPr>
          <w:sz w:val="22"/>
          <w:szCs w:val="22"/>
          <w:lang w:val="az-Latn-AZ"/>
        </w:rPr>
        <w:t>nu</w:t>
      </w:r>
      <w:r w:rsidRPr="00FF5D27">
        <w:rPr>
          <w:sz w:val="22"/>
          <w:szCs w:val="22"/>
          <w:lang w:val="az-Cyrl-AZ"/>
        </w:rPr>
        <w:t xml:space="preserve"> </w:t>
      </w:r>
      <w:r w:rsidRPr="0078169E">
        <w:rPr>
          <w:sz w:val="22"/>
          <w:szCs w:val="22"/>
          <w:lang w:val="az-Latn-AZ"/>
        </w:rPr>
        <w:t>istəyənlərə</w:t>
      </w:r>
      <w:r w:rsidRPr="00FF5D27">
        <w:rPr>
          <w:sz w:val="22"/>
          <w:szCs w:val="22"/>
          <w:lang w:val="az-Cyrl-AZ"/>
        </w:rPr>
        <w:t xml:space="preserve"> e</w:t>
      </w:r>
      <w:r w:rsidRPr="0078169E">
        <w:rPr>
          <w:sz w:val="22"/>
          <w:szCs w:val="22"/>
          <w:lang w:val="az-Latn-AZ"/>
        </w:rPr>
        <w:t>lmli</w:t>
      </w:r>
      <w:r w:rsidRPr="00FF5D27">
        <w:rPr>
          <w:sz w:val="22"/>
          <w:szCs w:val="22"/>
          <w:lang w:val="az-Cyrl-AZ"/>
        </w:rPr>
        <w:t>!</w:t>
      </w:r>
      <w:r w:rsidRPr="00FF5D27">
        <w:rPr>
          <w:rFonts w:hint="cs"/>
          <w:sz w:val="22"/>
          <w:szCs w:val="22"/>
          <w:rtl/>
          <w:lang w:val="az-Cyrl-AZ"/>
        </w:rPr>
        <w:t xml:space="preserve"> </w:t>
      </w:r>
      <w:r w:rsidRPr="00FF5D27">
        <w:rPr>
          <w:sz w:val="22"/>
          <w:szCs w:val="22"/>
          <w:lang w:val="az-Cyrl-AZ"/>
        </w:rPr>
        <w:t xml:space="preserve">  97. </w:t>
      </w:r>
      <w:r w:rsidRPr="0078169E">
        <w:rPr>
          <w:sz w:val="22"/>
          <w:szCs w:val="22"/>
          <w:lang w:val="az-Latn-AZ"/>
        </w:rPr>
        <w:t>İl</w:t>
      </w:r>
      <w:r w:rsidRPr="00FF5D27">
        <w:rPr>
          <w:sz w:val="22"/>
          <w:szCs w:val="22"/>
          <w:lang w:val="az-Cyrl-AZ"/>
        </w:rPr>
        <w:t>a</w:t>
      </w:r>
      <w:r w:rsidRPr="0078169E">
        <w:rPr>
          <w:sz w:val="22"/>
          <w:szCs w:val="22"/>
          <w:lang w:val="az-Latn-AZ"/>
        </w:rPr>
        <w:t>hi</w:t>
      </w:r>
      <w:r w:rsidRPr="00FF5D27">
        <w:rPr>
          <w:sz w:val="22"/>
          <w:szCs w:val="22"/>
          <w:lang w:val="az-Cyrl-AZ"/>
        </w:rPr>
        <w:t xml:space="preserve">, </w:t>
      </w:r>
      <w:r w:rsidRPr="0078169E">
        <w:rPr>
          <w:sz w:val="22"/>
          <w:szCs w:val="22"/>
          <w:lang w:val="az-Latn-AZ"/>
        </w:rPr>
        <w:t>Səndən</w:t>
      </w:r>
      <w:r w:rsidRPr="00FF5D27">
        <w:rPr>
          <w:sz w:val="22"/>
          <w:szCs w:val="22"/>
          <w:lang w:val="az-Cyrl-AZ"/>
        </w:rPr>
        <w:t xml:space="preserve"> </w:t>
      </w:r>
      <w:r w:rsidRPr="0078169E">
        <w:rPr>
          <w:sz w:val="22"/>
          <w:szCs w:val="22"/>
          <w:lang w:val="az-Latn-AZ"/>
        </w:rPr>
        <w:t>istəyirəm</w:t>
      </w:r>
      <w:r w:rsidRPr="00FF5D27">
        <w:rPr>
          <w:sz w:val="22"/>
          <w:szCs w:val="22"/>
          <w:lang w:val="az-Cyrl-AZ"/>
        </w:rPr>
        <w:t xml:space="preserve"> </w:t>
      </w:r>
      <w:r w:rsidRPr="0078169E">
        <w:rPr>
          <w:sz w:val="22"/>
          <w:szCs w:val="22"/>
          <w:lang w:val="az-Latn-AZ"/>
        </w:rPr>
        <w:t>və</w:t>
      </w:r>
      <w:r w:rsidRPr="00FF5D27">
        <w:rPr>
          <w:sz w:val="22"/>
          <w:szCs w:val="22"/>
          <w:lang w:val="az-Cyrl-AZ"/>
        </w:rPr>
        <w:t xml:space="preserve"> </w:t>
      </w:r>
      <w:r w:rsidRPr="0078169E">
        <w:rPr>
          <w:sz w:val="22"/>
          <w:szCs w:val="22"/>
          <w:lang w:val="az-Latn-AZ"/>
        </w:rPr>
        <w:t>Səni</w:t>
      </w:r>
      <w:r w:rsidRPr="00FF5D27">
        <w:rPr>
          <w:sz w:val="22"/>
          <w:szCs w:val="22"/>
          <w:lang w:val="az-Cyrl-AZ"/>
        </w:rPr>
        <w:t xml:space="preserve"> a</w:t>
      </w:r>
      <w:r w:rsidRPr="0078169E">
        <w:rPr>
          <w:sz w:val="22"/>
          <w:szCs w:val="22"/>
          <w:lang w:val="az-Latn-AZ"/>
        </w:rPr>
        <w:t>nd</w:t>
      </w:r>
      <w:r w:rsidRPr="00FF5D27">
        <w:rPr>
          <w:sz w:val="22"/>
          <w:szCs w:val="22"/>
          <w:lang w:val="az-Cyrl-AZ"/>
        </w:rPr>
        <w:t xml:space="preserve"> </w:t>
      </w:r>
      <w:r w:rsidRPr="0078169E">
        <w:rPr>
          <w:sz w:val="22"/>
          <w:szCs w:val="22"/>
          <w:lang w:val="az-Latn-AZ"/>
        </w:rPr>
        <w:t>v</w:t>
      </w:r>
      <w:r w:rsidRPr="00FF5D27">
        <w:rPr>
          <w:sz w:val="22"/>
          <w:szCs w:val="22"/>
          <w:lang w:val="az-Cyrl-AZ"/>
        </w:rPr>
        <w:t>e</w:t>
      </w:r>
      <w:r w:rsidRPr="0078169E">
        <w:rPr>
          <w:sz w:val="22"/>
          <w:szCs w:val="22"/>
          <w:lang w:val="az-Latn-AZ"/>
        </w:rPr>
        <w:t>rirəm</w:t>
      </w:r>
      <w:r w:rsidRPr="00FF5D27">
        <w:rPr>
          <w:sz w:val="22"/>
          <w:szCs w:val="22"/>
          <w:lang w:val="az-Cyrl-AZ"/>
        </w:rPr>
        <w:t xml:space="preserve"> </w:t>
      </w:r>
      <w:r w:rsidRPr="0078169E">
        <w:rPr>
          <w:sz w:val="22"/>
          <w:szCs w:val="22"/>
          <w:lang w:val="az-Latn-AZ"/>
        </w:rPr>
        <w:t>Öz</w:t>
      </w:r>
      <w:r w:rsidRPr="00FF5D27">
        <w:rPr>
          <w:sz w:val="22"/>
          <w:szCs w:val="22"/>
          <w:lang w:val="az-Cyrl-AZ"/>
        </w:rPr>
        <w:t xml:space="preserve"> a</w:t>
      </w:r>
      <w:r w:rsidRPr="0078169E">
        <w:rPr>
          <w:sz w:val="22"/>
          <w:szCs w:val="22"/>
          <w:lang w:val="az-Latn-AZ"/>
        </w:rPr>
        <w:t>dın</w:t>
      </w:r>
      <w:r w:rsidRPr="00FF5D27">
        <w:rPr>
          <w:sz w:val="22"/>
          <w:szCs w:val="22"/>
          <w:lang w:val="az-Cyrl-AZ"/>
        </w:rPr>
        <w:t>a, e</w:t>
      </w:r>
      <w:r w:rsidRPr="0078169E">
        <w:rPr>
          <w:sz w:val="22"/>
          <w:szCs w:val="22"/>
          <w:lang w:val="az-Latn-AZ"/>
        </w:rPr>
        <w:t>y</w:t>
      </w:r>
      <w:r w:rsidRPr="00FF5D27">
        <w:rPr>
          <w:sz w:val="22"/>
          <w:szCs w:val="22"/>
          <w:lang w:val="az-Cyrl-AZ"/>
        </w:rPr>
        <w:t xml:space="preserve"> </w:t>
      </w:r>
      <w:r w:rsidRPr="0078169E">
        <w:rPr>
          <w:sz w:val="22"/>
          <w:szCs w:val="22"/>
          <w:lang w:val="az-Latn-AZ"/>
        </w:rPr>
        <w:t>Müsəbbib</w:t>
      </w:r>
      <w:r w:rsidRPr="00FF5D27">
        <w:rPr>
          <w:sz w:val="22"/>
          <w:szCs w:val="22"/>
          <w:lang w:val="az-Cyrl-AZ"/>
        </w:rPr>
        <w:t xml:space="preserve"> (</w:t>
      </w:r>
      <w:r w:rsidRPr="0078169E">
        <w:rPr>
          <w:sz w:val="22"/>
          <w:szCs w:val="22"/>
          <w:lang w:val="az-Latn-AZ"/>
        </w:rPr>
        <w:t>bütün</w:t>
      </w:r>
      <w:r w:rsidRPr="00FF5D27">
        <w:rPr>
          <w:sz w:val="22"/>
          <w:szCs w:val="22"/>
          <w:lang w:val="az-Cyrl-AZ"/>
        </w:rPr>
        <w:t xml:space="preserve"> </w:t>
      </w:r>
      <w:r w:rsidRPr="0078169E">
        <w:rPr>
          <w:sz w:val="22"/>
          <w:szCs w:val="22"/>
          <w:lang w:val="az-Latn-AZ"/>
        </w:rPr>
        <w:t>işlərə</w:t>
      </w:r>
      <w:r w:rsidRPr="00FF5D27">
        <w:rPr>
          <w:sz w:val="22"/>
          <w:szCs w:val="22"/>
          <w:lang w:val="az-Cyrl-AZ"/>
        </w:rPr>
        <w:t xml:space="preserve"> </w:t>
      </w:r>
      <w:r w:rsidRPr="0078169E">
        <w:rPr>
          <w:sz w:val="22"/>
          <w:szCs w:val="22"/>
          <w:lang w:val="az-Latn-AZ"/>
        </w:rPr>
        <w:t>səbəb</w:t>
      </w:r>
      <w:r w:rsidRPr="00FF5D27">
        <w:rPr>
          <w:sz w:val="22"/>
          <w:szCs w:val="22"/>
          <w:lang w:val="az-Cyrl-AZ"/>
        </w:rPr>
        <w:t xml:space="preserve"> </w:t>
      </w:r>
      <w:r w:rsidRPr="0078169E">
        <w:rPr>
          <w:sz w:val="22"/>
          <w:szCs w:val="22"/>
          <w:lang w:val="az-Latn-AZ"/>
        </w:rPr>
        <w:t>y</w:t>
      </w:r>
      <w:r w:rsidRPr="00FF5D27">
        <w:rPr>
          <w:sz w:val="22"/>
          <w:szCs w:val="22"/>
          <w:lang w:val="az-Cyrl-AZ"/>
        </w:rPr>
        <w:t>a</w:t>
      </w:r>
      <w:r w:rsidRPr="0078169E">
        <w:rPr>
          <w:sz w:val="22"/>
          <w:szCs w:val="22"/>
          <w:lang w:val="az-Latn-AZ"/>
        </w:rPr>
        <w:t>r</w:t>
      </w:r>
      <w:r w:rsidRPr="00FF5D27">
        <w:rPr>
          <w:sz w:val="22"/>
          <w:szCs w:val="22"/>
          <w:lang w:val="az-Cyrl-AZ"/>
        </w:rPr>
        <w:t>a</w:t>
      </w:r>
      <w:r w:rsidRPr="0078169E">
        <w:rPr>
          <w:sz w:val="22"/>
          <w:szCs w:val="22"/>
          <w:lang w:val="az-Latn-AZ"/>
        </w:rPr>
        <w:t>d</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Mürəğğib</w:t>
      </w:r>
      <w:r w:rsidRPr="00FF5D27">
        <w:rPr>
          <w:sz w:val="22"/>
          <w:szCs w:val="22"/>
          <w:lang w:val="az-Cyrl-AZ"/>
        </w:rPr>
        <w:t xml:space="preserve"> (</w:t>
      </w:r>
      <w:r w:rsidRPr="0078169E">
        <w:rPr>
          <w:sz w:val="22"/>
          <w:szCs w:val="22"/>
          <w:lang w:val="az-Latn-AZ"/>
        </w:rPr>
        <w:t>y</w:t>
      </w:r>
      <w:r w:rsidRPr="00FF5D27">
        <w:rPr>
          <w:sz w:val="22"/>
          <w:szCs w:val="22"/>
          <w:lang w:val="az-Cyrl-AZ"/>
        </w:rPr>
        <w:t>ax</w:t>
      </w:r>
      <w:r w:rsidRPr="0078169E">
        <w:rPr>
          <w:sz w:val="22"/>
          <w:szCs w:val="22"/>
          <w:lang w:val="az-Latn-AZ"/>
        </w:rPr>
        <w:t>şı</w:t>
      </w:r>
      <w:r w:rsidRPr="00FF5D27">
        <w:rPr>
          <w:sz w:val="22"/>
          <w:szCs w:val="22"/>
          <w:lang w:val="az-Cyrl-AZ"/>
        </w:rPr>
        <w:t xml:space="preserve"> </w:t>
      </w:r>
      <w:r w:rsidRPr="0078169E">
        <w:rPr>
          <w:sz w:val="22"/>
          <w:szCs w:val="22"/>
          <w:lang w:val="az-Latn-AZ"/>
        </w:rPr>
        <w:t>işlərə</w:t>
      </w:r>
      <w:r w:rsidRPr="00FF5D27">
        <w:rPr>
          <w:sz w:val="22"/>
          <w:szCs w:val="22"/>
          <w:lang w:val="az-Cyrl-AZ"/>
        </w:rPr>
        <w:t xml:space="preserve"> </w:t>
      </w:r>
      <w:r w:rsidRPr="0078169E">
        <w:rPr>
          <w:sz w:val="22"/>
          <w:szCs w:val="22"/>
          <w:lang w:val="az-Latn-AZ"/>
        </w:rPr>
        <w:t>rəğbətləndirən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Müqəllib</w:t>
      </w:r>
      <w:r w:rsidRPr="00FF5D27">
        <w:rPr>
          <w:sz w:val="22"/>
          <w:szCs w:val="22"/>
          <w:lang w:val="az-Cyrl-AZ"/>
        </w:rPr>
        <w:t xml:space="preserve"> (</w:t>
      </w:r>
      <w:r w:rsidRPr="0078169E">
        <w:rPr>
          <w:sz w:val="22"/>
          <w:szCs w:val="22"/>
          <w:lang w:val="az-Latn-AZ"/>
        </w:rPr>
        <w:t>qəlbləri</w:t>
      </w:r>
      <w:r w:rsidRPr="00FF5D27">
        <w:rPr>
          <w:sz w:val="22"/>
          <w:szCs w:val="22"/>
          <w:lang w:val="az-Cyrl-AZ"/>
        </w:rPr>
        <w:t xml:space="preserve"> </w:t>
      </w:r>
      <w:r w:rsidRPr="0078169E">
        <w:rPr>
          <w:sz w:val="22"/>
          <w:szCs w:val="22"/>
          <w:lang w:val="az-Latn-AZ"/>
        </w:rPr>
        <w:t>h</w:t>
      </w:r>
      <w:r w:rsidRPr="00FF5D27">
        <w:rPr>
          <w:sz w:val="22"/>
          <w:szCs w:val="22"/>
          <w:lang w:val="az-Cyrl-AZ"/>
        </w:rPr>
        <w:t>a</w:t>
      </w:r>
      <w:r w:rsidRPr="0078169E">
        <w:rPr>
          <w:sz w:val="22"/>
          <w:szCs w:val="22"/>
          <w:lang w:val="az-Latn-AZ"/>
        </w:rPr>
        <w:t>ld</w:t>
      </w:r>
      <w:r w:rsidRPr="00FF5D27">
        <w:rPr>
          <w:sz w:val="22"/>
          <w:szCs w:val="22"/>
          <w:lang w:val="az-Cyrl-AZ"/>
        </w:rPr>
        <w:t>a</w:t>
      </w:r>
      <w:r w:rsidRPr="0078169E">
        <w:rPr>
          <w:sz w:val="22"/>
          <w:szCs w:val="22"/>
          <w:lang w:val="az-Latn-AZ"/>
        </w:rPr>
        <w:t>n</w:t>
      </w:r>
      <w:r w:rsidRPr="00FF5D27">
        <w:rPr>
          <w:sz w:val="22"/>
          <w:szCs w:val="22"/>
          <w:lang w:val="az-Cyrl-AZ"/>
        </w:rPr>
        <w:t>-</w:t>
      </w:r>
      <w:r w:rsidRPr="0078169E">
        <w:rPr>
          <w:sz w:val="22"/>
          <w:szCs w:val="22"/>
          <w:lang w:val="az-Latn-AZ"/>
        </w:rPr>
        <w:t>h</w:t>
      </w:r>
      <w:r w:rsidRPr="00FF5D27">
        <w:rPr>
          <w:sz w:val="22"/>
          <w:szCs w:val="22"/>
          <w:lang w:val="az-Cyrl-AZ"/>
        </w:rPr>
        <w:t>a</w:t>
      </w:r>
      <w:r w:rsidRPr="0078169E">
        <w:rPr>
          <w:sz w:val="22"/>
          <w:szCs w:val="22"/>
          <w:lang w:val="az-Latn-AZ"/>
        </w:rPr>
        <w:t>l</w:t>
      </w:r>
      <w:r w:rsidRPr="00FF5D27">
        <w:rPr>
          <w:sz w:val="22"/>
          <w:szCs w:val="22"/>
          <w:lang w:val="az-Cyrl-AZ"/>
        </w:rPr>
        <w:t xml:space="preserve">a </w:t>
      </w:r>
      <w:r w:rsidRPr="0078169E">
        <w:rPr>
          <w:sz w:val="22"/>
          <w:szCs w:val="22"/>
          <w:lang w:val="az-Latn-AZ"/>
        </w:rPr>
        <w:t>s</w:t>
      </w:r>
      <w:r w:rsidRPr="00FF5D27">
        <w:rPr>
          <w:sz w:val="22"/>
          <w:szCs w:val="22"/>
          <w:lang w:val="az-Cyrl-AZ"/>
        </w:rPr>
        <w:t>a</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Müəqqib</w:t>
      </w:r>
      <w:r w:rsidRPr="00FF5D27">
        <w:rPr>
          <w:sz w:val="22"/>
          <w:szCs w:val="22"/>
          <w:lang w:val="az-Cyrl-AZ"/>
        </w:rPr>
        <w:t xml:space="preserve"> (</w:t>
      </w:r>
      <w:r w:rsidRPr="0078169E">
        <w:rPr>
          <w:sz w:val="22"/>
          <w:szCs w:val="22"/>
          <w:lang w:val="az-Latn-AZ"/>
        </w:rPr>
        <w:t>təqib</w:t>
      </w:r>
      <w:r w:rsidRPr="00FF5D27">
        <w:rPr>
          <w:sz w:val="22"/>
          <w:szCs w:val="22"/>
          <w:lang w:val="az-Cyrl-AZ"/>
        </w:rPr>
        <w:t xml:space="preserve"> e</w:t>
      </w:r>
      <w:r w:rsidRPr="0078169E">
        <w:rPr>
          <w:sz w:val="22"/>
          <w:szCs w:val="22"/>
          <w:lang w:val="az-Latn-AZ"/>
        </w:rPr>
        <w:t>dən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Mürəttib</w:t>
      </w:r>
      <w:r w:rsidRPr="00FF5D27">
        <w:rPr>
          <w:sz w:val="22"/>
          <w:szCs w:val="22"/>
          <w:lang w:val="az-Cyrl-AZ"/>
        </w:rPr>
        <w:t xml:space="preserve"> (</w:t>
      </w:r>
      <w:r w:rsidRPr="0078169E">
        <w:rPr>
          <w:sz w:val="22"/>
          <w:szCs w:val="22"/>
          <w:lang w:val="az-Latn-AZ"/>
        </w:rPr>
        <w:t>tərtibə</w:t>
      </w:r>
      <w:r w:rsidRPr="00FF5D27">
        <w:rPr>
          <w:sz w:val="22"/>
          <w:szCs w:val="22"/>
          <w:lang w:val="az-Cyrl-AZ"/>
        </w:rPr>
        <w:t xml:space="preserve"> </w:t>
      </w:r>
      <w:r w:rsidRPr="0078169E">
        <w:rPr>
          <w:sz w:val="22"/>
          <w:szCs w:val="22"/>
          <w:lang w:val="az-Latn-AZ"/>
        </w:rPr>
        <w:t>s</w:t>
      </w:r>
      <w:r w:rsidRPr="00FF5D27">
        <w:rPr>
          <w:sz w:val="22"/>
          <w:szCs w:val="22"/>
          <w:lang w:val="az-Cyrl-AZ"/>
        </w:rPr>
        <w:t>a</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Mü</w:t>
      </w:r>
      <w:r w:rsidRPr="00FF5D27">
        <w:rPr>
          <w:sz w:val="22"/>
          <w:szCs w:val="22"/>
          <w:lang w:val="az-Cyrl-AZ"/>
        </w:rPr>
        <w:t>x</w:t>
      </w:r>
      <w:r w:rsidRPr="0078169E">
        <w:rPr>
          <w:sz w:val="22"/>
          <w:szCs w:val="22"/>
          <w:lang w:val="az-Latn-AZ"/>
        </w:rPr>
        <w:t>əvvif</w:t>
      </w:r>
      <w:r w:rsidRPr="00FF5D27">
        <w:rPr>
          <w:sz w:val="22"/>
          <w:szCs w:val="22"/>
          <w:lang w:val="az-Cyrl-AZ"/>
        </w:rPr>
        <w:t xml:space="preserve"> (</w:t>
      </w:r>
      <w:r w:rsidRPr="0078169E">
        <w:rPr>
          <w:sz w:val="22"/>
          <w:szCs w:val="22"/>
          <w:lang w:val="az-Latn-AZ"/>
        </w:rPr>
        <w:t>q</w:t>
      </w:r>
      <w:r w:rsidRPr="00FF5D27">
        <w:rPr>
          <w:sz w:val="22"/>
          <w:szCs w:val="22"/>
          <w:lang w:val="az-Cyrl-AZ"/>
        </w:rPr>
        <w:t>o</w:t>
      </w:r>
      <w:r w:rsidRPr="0078169E">
        <w:rPr>
          <w:sz w:val="22"/>
          <w:szCs w:val="22"/>
          <w:lang w:val="az-Latn-AZ"/>
        </w:rPr>
        <w:t>r</w:t>
      </w:r>
      <w:r w:rsidRPr="00FF5D27">
        <w:rPr>
          <w:sz w:val="22"/>
          <w:szCs w:val="22"/>
          <w:lang w:val="az-Cyrl-AZ"/>
        </w:rPr>
        <w:t>x</w:t>
      </w:r>
      <w:r w:rsidRPr="0078169E">
        <w:rPr>
          <w:sz w:val="22"/>
          <w:szCs w:val="22"/>
          <w:lang w:val="az-Latn-AZ"/>
        </w:rPr>
        <w:t>ud</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Mühəzzir</w:t>
      </w:r>
      <w:r w:rsidRPr="00FF5D27">
        <w:rPr>
          <w:sz w:val="22"/>
          <w:szCs w:val="22"/>
          <w:lang w:val="az-Cyrl-AZ"/>
        </w:rPr>
        <w:t xml:space="preserve"> (</w:t>
      </w:r>
      <w:r w:rsidRPr="0078169E">
        <w:rPr>
          <w:sz w:val="22"/>
          <w:szCs w:val="22"/>
          <w:lang w:val="az-Latn-AZ"/>
        </w:rPr>
        <w:t>bər</w:t>
      </w:r>
      <w:r w:rsidRPr="00FF5D27">
        <w:rPr>
          <w:sz w:val="22"/>
          <w:szCs w:val="22"/>
          <w:lang w:val="az-Cyrl-AZ"/>
        </w:rPr>
        <w:t xml:space="preserve"> </w:t>
      </w:r>
      <w:r w:rsidRPr="0078169E">
        <w:rPr>
          <w:sz w:val="22"/>
          <w:szCs w:val="22"/>
          <w:lang w:val="az-Latn-AZ"/>
        </w:rPr>
        <w:t>həzər</w:t>
      </w:r>
      <w:r w:rsidRPr="00FF5D27">
        <w:rPr>
          <w:sz w:val="22"/>
          <w:szCs w:val="22"/>
          <w:lang w:val="az-Cyrl-AZ"/>
        </w:rPr>
        <w:t xml:space="preserve"> e</w:t>
      </w:r>
      <w:r w:rsidRPr="0078169E">
        <w:rPr>
          <w:sz w:val="22"/>
          <w:szCs w:val="22"/>
          <w:lang w:val="az-Latn-AZ"/>
        </w:rPr>
        <w:t>dən</w:t>
      </w:r>
      <w:r w:rsidRPr="00FF5D27">
        <w:rPr>
          <w:sz w:val="22"/>
          <w:szCs w:val="22"/>
          <w:lang w:val="az-Cyrl-AZ"/>
        </w:rPr>
        <w:t xml:space="preserve">, </w:t>
      </w:r>
      <w:r w:rsidRPr="0078169E">
        <w:rPr>
          <w:sz w:val="22"/>
          <w:szCs w:val="22"/>
          <w:lang w:val="az-Latn-AZ"/>
        </w:rPr>
        <w:t>q</w:t>
      </w:r>
      <w:r w:rsidRPr="00FF5D27">
        <w:rPr>
          <w:sz w:val="22"/>
          <w:szCs w:val="22"/>
          <w:lang w:val="az-Cyrl-AZ"/>
        </w:rPr>
        <w:t>o</w:t>
      </w:r>
      <w:r w:rsidRPr="0078169E">
        <w:rPr>
          <w:sz w:val="22"/>
          <w:szCs w:val="22"/>
          <w:lang w:val="az-Latn-AZ"/>
        </w:rPr>
        <w:t>r</w:t>
      </w:r>
      <w:r w:rsidRPr="00FF5D27">
        <w:rPr>
          <w:sz w:val="22"/>
          <w:szCs w:val="22"/>
          <w:lang w:val="az-Cyrl-AZ"/>
        </w:rPr>
        <w:t>x</w:t>
      </w:r>
      <w:r w:rsidRPr="0078169E">
        <w:rPr>
          <w:sz w:val="22"/>
          <w:szCs w:val="22"/>
          <w:lang w:val="az-Latn-AZ"/>
        </w:rPr>
        <w:t>ud</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Müzəkkir</w:t>
      </w:r>
      <w:r w:rsidRPr="00FF5D27">
        <w:rPr>
          <w:sz w:val="22"/>
          <w:szCs w:val="22"/>
          <w:lang w:val="az-Cyrl-AZ"/>
        </w:rPr>
        <w:t xml:space="preserve"> (</w:t>
      </w:r>
      <w:r w:rsidRPr="0078169E">
        <w:rPr>
          <w:sz w:val="22"/>
          <w:szCs w:val="22"/>
          <w:lang w:val="az-Latn-AZ"/>
        </w:rPr>
        <w:t>y</w:t>
      </w:r>
      <w:r w:rsidRPr="00FF5D27">
        <w:rPr>
          <w:sz w:val="22"/>
          <w:szCs w:val="22"/>
          <w:lang w:val="az-Cyrl-AZ"/>
        </w:rPr>
        <w:t>a</w:t>
      </w:r>
      <w:r w:rsidRPr="0078169E">
        <w:rPr>
          <w:sz w:val="22"/>
          <w:szCs w:val="22"/>
          <w:lang w:val="az-Latn-AZ"/>
        </w:rPr>
        <w:t>d</w:t>
      </w:r>
      <w:r w:rsidRPr="00FF5D27">
        <w:rPr>
          <w:sz w:val="22"/>
          <w:szCs w:val="22"/>
          <w:lang w:val="az-Cyrl-AZ"/>
        </w:rPr>
        <w:t xml:space="preserve">a </w:t>
      </w:r>
      <w:r w:rsidRPr="0078169E">
        <w:rPr>
          <w:sz w:val="22"/>
          <w:szCs w:val="22"/>
          <w:lang w:val="az-Latn-AZ"/>
        </w:rPr>
        <w:t>s</w:t>
      </w:r>
      <w:r w:rsidRPr="00FF5D27">
        <w:rPr>
          <w:sz w:val="22"/>
          <w:szCs w:val="22"/>
          <w:lang w:val="az-Cyrl-AZ"/>
        </w:rPr>
        <w:t>a</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xa</w:t>
      </w:r>
      <w:r w:rsidRPr="0078169E">
        <w:rPr>
          <w:sz w:val="22"/>
          <w:szCs w:val="22"/>
          <w:lang w:val="az-Latn-AZ"/>
        </w:rPr>
        <w:t>tırl</w:t>
      </w:r>
      <w:r w:rsidRPr="00FF5D27">
        <w:rPr>
          <w:sz w:val="22"/>
          <w:szCs w:val="22"/>
          <w:lang w:val="az-Cyrl-AZ"/>
        </w:rPr>
        <w:t>a</w:t>
      </w:r>
      <w:r w:rsidRPr="0078169E">
        <w:rPr>
          <w:sz w:val="22"/>
          <w:szCs w:val="22"/>
          <w:lang w:val="az-Latn-AZ"/>
        </w:rPr>
        <w:t>d</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Müsə</w:t>
      </w:r>
      <w:r w:rsidRPr="00FF5D27">
        <w:rPr>
          <w:sz w:val="22"/>
          <w:szCs w:val="22"/>
          <w:lang w:val="az-Cyrl-AZ"/>
        </w:rPr>
        <w:t>xx</w:t>
      </w:r>
      <w:r w:rsidRPr="0078169E">
        <w:rPr>
          <w:sz w:val="22"/>
          <w:szCs w:val="22"/>
          <w:lang w:val="az-Latn-AZ"/>
        </w:rPr>
        <w:t>ir</w:t>
      </w:r>
      <w:r w:rsidRPr="00FF5D27">
        <w:rPr>
          <w:sz w:val="22"/>
          <w:szCs w:val="22"/>
          <w:lang w:val="az-Cyrl-AZ"/>
        </w:rPr>
        <w:t xml:space="preserve"> (</w:t>
      </w:r>
      <w:r w:rsidRPr="0078169E">
        <w:rPr>
          <w:sz w:val="22"/>
          <w:szCs w:val="22"/>
          <w:lang w:val="az-Latn-AZ"/>
        </w:rPr>
        <w:t>r</w:t>
      </w:r>
      <w:r w:rsidRPr="00FF5D27">
        <w:rPr>
          <w:sz w:val="22"/>
          <w:szCs w:val="22"/>
          <w:lang w:val="az-Cyrl-AZ"/>
        </w:rPr>
        <w:t>a</w:t>
      </w:r>
      <w:r w:rsidRPr="0078169E">
        <w:rPr>
          <w:sz w:val="22"/>
          <w:szCs w:val="22"/>
          <w:lang w:val="az-Latn-AZ"/>
        </w:rPr>
        <w:t>m</w:t>
      </w:r>
      <w:r w:rsidRPr="00FF5D27">
        <w:rPr>
          <w:sz w:val="22"/>
          <w:szCs w:val="22"/>
          <w:lang w:val="az-Cyrl-AZ"/>
        </w:rPr>
        <w:t xml:space="preserve"> e</w:t>
      </w:r>
      <w:r w:rsidRPr="0078169E">
        <w:rPr>
          <w:sz w:val="22"/>
          <w:szCs w:val="22"/>
          <w:lang w:val="az-Latn-AZ"/>
        </w:rPr>
        <w:t>dən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Müğəyyir</w:t>
      </w:r>
      <w:r w:rsidRPr="00FF5D27">
        <w:rPr>
          <w:sz w:val="22"/>
          <w:szCs w:val="22"/>
          <w:lang w:val="az-Cyrl-AZ"/>
        </w:rPr>
        <w:t xml:space="preserve"> (</w:t>
      </w:r>
      <w:r w:rsidRPr="0078169E">
        <w:rPr>
          <w:sz w:val="22"/>
          <w:szCs w:val="22"/>
          <w:lang w:val="az-Latn-AZ"/>
        </w:rPr>
        <w:t>dəyişdirən</w:t>
      </w:r>
      <w:r w:rsidRPr="00FF5D27">
        <w:rPr>
          <w:sz w:val="22"/>
          <w:szCs w:val="22"/>
          <w:lang w:val="az-Cyrl-AZ"/>
        </w:rPr>
        <w:t>)!</w:t>
      </w:r>
      <w:r w:rsidRPr="00FF5D27">
        <w:rPr>
          <w:rFonts w:hint="cs"/>
          <w:sz w:val="22"/>
          <w:szCs w:val="22"/>
          <w:rtl/>
          <w:lang w:val="az-Cyrl-AZ"/>
        </w:rPr>
        <w:t xml:space="preserve"> </w:t>
      </w:r>
      <w:r w:rsidRPr="00FF5D27">
        <w:rPr>
          <w:sz w:val="22"/>
          <w:szCs w:val="22"/>
          <w:lang w:val="az-Cyrl-AZ"/>
        </w:rPr>
        <w:t>98. E</w:t>
      </w:r>
      <w:r w:rsidRPr="0078169E">
        <w:rPr>
          <w:sz w:val="22"/>
          <w:szCs w:val="22"/>
          <w:lang w:val="az-Latn-AZ"/>
        </w:rPr>
        <w:t>y</w:t>
      </w:r>
      <w:r w:rsidRPr="00FF5D27">
        <w:rPr>
          <w:sz w:val="22"/>
          <w:szCs w:val="22"/>
          <w:lang w:val="az-Cyrl-AZ"/>
        </w:rPr>
        <w:t xml:space="preserve"> e</w:t>
      </w:r>
      <w:r w:rsidRPr="0078169E">
        <w:rPr>
          <w:sz w:val="22"/>
          <w:szCs w:val="22"/>
          <w:lang w:val="az-Latn-AZ"/>
        </w:rPr>
        <w:t>lmi</w:t>
      </w:r>
      <w:r w:rsidRPr="00FF5D27">
        <w:rPr>
          <w:sz w:val="22"/>
          <w:szCs w:val="22"/>
          <w:lang w:val="az-Cyrl-AZ"/>
        </w:rPr>
        <w:t xml:space="preserve"> (</w:t>
      </w:r>
      <w:r w:rsidRPr="0078169E">
        <w:rPr>
          <w:sz w:val="22"/>
          <w:szCs w:val="22"/>
          <w:lang w:val="az-Latn-AZ"/>
        </w:rPr>
        <w:t>hər</w:t>
      </w:r>
      <w:r w:rsidRPr="00FF5D27">
        <w:rPr>
          <w:sz w:val="22"/>
          <w:szCs w:val="22"/>
          <w:lang w:val="az-Cyrl-AZ"/>
        </w:rPr>
        <w:t xml:space="preserve"> </w:t>
      </w:r>
      <w:r w:rsidRPr="0078169E">
        <w:rPr>
          <w:sz w:val="22"/>
          <w:szCs w:val="22"/>
          <w:lang w:val="az-Latn-AZ"/>
        </w:rPr>
        <w:t>ş</w:t>
      </w:r>
      <w:r w:rsidRPr="00FF5D27">
        <w:rPr>
          <w:sz w:val="22"/>
          <w:szCs w:val="22"/>
          <w:lang w:val="az-Cyrl-AZ"/>
        </w:rPr>
        <w:t>e</w:t>
      </w:r>
      <w:r w:rsidRPr="0078169E">
        <w:rPr>
          <w:sz w:val="22"/>
          <w:szCs w:val="22"/>
          <w:lang w:val="az-Latn-AZ"/>
        </w:rPr>
        <w:t>yə</w:t>
      </w:r>
      <w:r w:rsidRPr="00FF5D27">
        <w:rPr>
          <w:sz w:val="22"/>
          <w:szCs w:val="22"/>
          <w:lang w:val="az-Cyrl-AZ"/>
        </w:rPr>
        <w:t xml:space="preserve">) </w:t>
      </w:r>
      <w:r w:rsidRPr="0078169E">
        <w:rPr>
          <w:sz w:val="22"/>
          <w:szCs w:val="22"/>
          <w:lang w:val="az-Latn-AZ"/>
        </w:rPr>
        <w:t>ş</w:t>
      </w:r>
      <w:r w:rsidRPr="00FF5D27">
        <w:rPr>
          <w:sz w:val="22"/>
          <w:szCs w:val="22"/>
          <w:lang w:val="az-Cyrl-AZ"/>
        </w:rPr>
        <w:t>a</w:t>
      </w:r>
      <w:r w:rsidRPr="0078169E">
        <w:rPr>
          <w:sz w:val="22"/>
          <w:szCs w:val="22"/>
          <w:lang w:val="az-Latn-AZ"/>
        </w:rPr>
        <w:t>mil</w:t>
      </w:r>
      <w:r w:rsidRPr="00FF5D27">
        <w:rPr>
          <w:sz w:val="22"/>
          <w:szCs w:val="22"/>
          <w:lang w:val="az-Cyrl-AZ"/>
        </w:rPr>
        <w:t xml:space="preserve"> o</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vədəsi</w:t>
      </w:r>
      <w:r w:rsidRPr="00FF5D27">
        <w:rPr>
          <w:sz w:val="22"/>
          <w:szCs w:val="22"/>
          <w:lang w:val="az-Cyrl-AZ"/>
        </w:rPr>
        <w:t xml:space="preserve"> </w:t>
      </w:r>
      <w:r w:rsidRPr="0078169E">
        <w:rPr>
          <w:sz w:val="22"/>
          <w:szCs w:val="22"/>
          <w:lang w:val="az-Latn-AZ"/>
        </w:rPr>
        <w:t>s</w:t>
      </w:r>
      <w:r w:rsidRPr="00FF5D27">
        <w:rPr>
          <w:sz w:val="22"/>
          <w:szCs w:val="22"/>
          <w:lang w:val="az-Cyrl-AZ"/>
        </w:rPr>
        <w:t>a</w:t>
      </w:r>
      <w:r w:rsidRPr="0078169E">
        <w:rPr>
          <w:sz w:val="22"/>
          <w:szCs w:val="22"/>
          <w:lang w:val="az-Latn-AZ"/>
        </w:rPr>
        <w:t>diq</w:t>
      </w:r>
      <w:r w:rsidRPr="00FF5D27">
        <w:rPr>
          <w:sz w:val="22"/>
          <w:szCs w:val="22"/>
          <w:lang w:val="az-Cyrl-AZ"/>
        </w:rPr>
        <w:t xml:space="preserve"> o</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lütfü</w:t>
      </w:r>
      <w:r w:rsidRPr="00FF5D27">
        <w:rPr>
          <w:sz w:val="22"/>
          <w:szCs w:val="22"/>
          <w:lang w:val="az-Cyrl-AZ"/>
        </w:rPr>
        <w:t xml:space="preserve"> </w:t>
      </w:r>
      <w:r w:rsidRPr="0078169E">
        <w:rPr>
          <w:sz w:val="22"/>
          <w:szCs w:val="22"/>
          <w:lang w:val="az-Latn-AZ"/>
        </w:rPr>
        <w:t>z</w:t>
      </w:r>
      <w:r w:rsidRPr="00FF5D27">
        <w:rPr>
          <w:sz w:val="22"/>
          <w:szCs w:val="22"/>
          <w:lang w:val="az-Cyrl-AZ"/>
        </w:rPr>
        <w:t>a</w:t>
      </w:r>
      <w:r w:rsidRPr="0078169E">
        <w:rPr>
          <w:sz w:val="22"/>
          <w:szCs w:val="22"/>
          <w:lang w:val="az-Latn-AZ"/>
        </w:rPr>
        <w:t>hir</w:t>
      </w:r>
      <w:r w:rsidRPr="00FF5D27">
        <w:rPr>
          <w:sz w:val="22"/>
          <w:szCs w:val="22"/>
          <w:lang w:val="az-Cyrl-AZ"/>
        </w:rPr>
        <w:t xml:space="preserve"> o</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əmri</w:t>
      </w:r>
      <w:r w:rsidRPr="00FF5D27">
        <w:rPr>
          <w:sz w:val="22"/>
          <w:szCs w:val="22"/>
          <w:lang w:val="az-Cyrl-AZ"/>
        </w:rPr>
        <w:t xml:space="preserve"> </w:t>
      </w:r>
      <w:r w:rsidRPr="0078169E">
        <w:rPr>
          <w:sz w:val="22"/>
          <w:szCs w:val="22"/>
          <w:lang w:val="az-Latn-AZ"/>
        </w:rPr>
        <w:t>q</w:t>
      </w:r>
      <w:r w:rsidRPr="00FF5D27">
        <w:rPr>
          <w:sz w:val="22"/>
          <w:szCs w:val="22"/>
          <w:lang w:val="az-Cyrl-AZ"/>
        </w:rPr>
        <w:t>a</w:t>
      </w:r>
      <w:r w:rsidRPr="0078169E">
        <w:rPr>
          <w:sz w:val="22"/>
          <w:szCs w:val="22"/>
          <w:lang w:val="az-Latn-AZ"/>
        </w:rPr>
        <w:t>lib</w:t>
      </w:r>
      <w:r w:rsidRPr="00FF5D27">
        <w:rPr>
          <w:sz w:val="22"/>
          <w:szCs w:val="22"/>
          <w:lang w:val="az-Cyrl-AZ"/>
        </w:rPr>
        <w:t xml:space="preserve"> o</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kit</w:t>
      </w:r>
      <w:r w:rsidRPr="00FF5D27">
        <w:rPr>
          <w:sz w:val="22"/>
          <w:szCs w:val="22"/>
          <w:lang w:val="az-Cyrl-AZ"/>
        </w:rPr>
        <w:t>a</w:t>
      </w:r>
      <w:r w:rsidRPr="0078169E">
        <w:rPr>
          <w:sz w:val="22"/>
          <w:szCs w:val="22"/>
          <w:lang w:val="az-Latn-AZ"/>
        </w:rPr>
        <w:t>bı</w:t>
      </w:r>
      <w:r w:rsidRPr="00FF5D27">
        <w:rPr>
          <w:sz w:val="22"/>
          <w:szCs w:val="22"/>
          <w:lang w:val="az-Cyrl-AZ"/>
        </w:rPr>
        <w:t xml:space="preserve"> </w:t>
      </w:r>
      <w:r w:rsidRPr="0078169E">
        <w:rPr>
          <w:sz w:val="22"/>
          <w:szCs w:val="22"/>
          <w:lang w:val="az-Latn-AZ"/>
        </w:rPr>
        <w:t>möhkəm</w:t>
      </w:r>
      <w:r w:rsidRPr="00FF5D27">
        <w:rPr>
          <w:sz w:val="22"/>
          <w:szCs w:val="22"/>
          <w:lang w:val="az-Cyrl-AZ"/>
        </w:rPr>
        <w:t xml:space="preserve"> o</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qəz</w:t>
      </w:r>
      <w:r w:rsidRPr="00FF5D27">
        <w:rPr>
          <w:sz w:val="22"/>
          <w:szCs w:val="22"/>
          <w:lang w:val="az-Cyrl-AZ"/>
        </w:rPr>
        <w:t>a</w:t>
      </w:r>
      <w:r w:rsidRPr="0078169E">
        <w:rPr>
          <w:sz w:val="22"/>
          <w:szCs w:val="22"/>
          <w:lang w:val="az-Latn-AZ"/>
        </w:rPr>
        <w:t>sı</w:t>
      </w:r>
      <w:r w:rsidRPr="00FF5D27">
        <w:rPr>
          <w:sz w:val="22"/>
          <w:szCs w:val="22"/>
          <w:lang w:val="az-Cyrl-AZ"/>
        </w:rPr>
        <w:t xml:space="preserve"> (</w:t>
      </w:r>
      <w:r w:rsidRPr="0078169E">
        <w:rPr>
          <w:sz w:val="22"/>
          <w:szCs w:val="22"/>
          <w:lang w:val="az-Latn-AZ"/>
        </w:rPr>
        <w:t>hökmü</w:t>
      </w:r>
      <w:r w:rsidRPr="00FF5D27">
        <w:rPr>
          <w:sz w:val="22"/>
          <w:szCs w:val="22"/>
          <w:lang w:val="az-Cyrl-AZ"/>
        </w:rPr>
        <w:t xml:space="preserve">) </w:t>
      </w:r>
      <w:r w:rsidRPr="0078169E">
        <w:rPr>
          <w:sz w:val="22"/>
          <w:szCs w:val="22"/>
          <w:lang w:val="az-Latn-AZ"/>
        </w:rPr>
        <w:t>g</w:t>
      </w:r>
      <w:r w:rsidRPr="00FF5D27">
        <w:rPr>
          <w:sz w:val="22"/>
          <w:szCs w:val="22"/>
          <w:lang w:val="az-Cyrl-AZ"/>
        </w:rPr>
        <w:t>e</w:t>
      </w:r>
      <w:r w:rsidRPr="0078169E">
        <w:rPr>
          <w:sz w:val="22"/>
          <w:szCs w:val="22"/>
          <w:lang w:val="az-Latn-AZ"/>
        </w:rPr>
        <w:t>rçəkləşən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Qur</w:t>
      </w:r>
      <w:r w:rsidRPr="00FF5D27">
        <w:rPr>
          <w:sz w:val="22"/>
          <w:szCs w:val="22"/>
          <w:lang w:val="az-Cyrl-AZ"/>
        </w:rPr>
        <w:t>a</w:t>
      </w:r>
      <w:r w:rsidRPr="0078169E">
        <w:rPr>
          <w:sz w:val="22"/>
          <w:szCs w:val="22"/>
          <w:lang w:val="az-Latn-AZ"/>
        </w:rPr>
        <w:t>nı</w:t>
      </w:r>
      <w:r w:rsidRPr="00FF5D27">
        <w:rPr>
          <w:sz w:val="22"/>
          <w:szCs w:val="22"/>
          <w:lang w:val="az-Cyrl-AZ"/>
        </w:rPr>
        <w:t xml:space="preserve"> </w:t>
      </w:r>
      <w:r w:rsidRPr="0078169E">
        <w:rPr>
          <w:sz w:val="22"/>
          <w:szCs w:val="22"/>
          <w:lang w:val="az-Latn-AZ"/>
        </w:rPr>
        <w:t>məcid</w:t>
      </w:r>
      <w:r w:rsidRPr="00FF5D27">
        <w:rPr>
          <w:sz w:val="22"/>
          <w:szCs w:val="22"/>
          <w:lang w:val="az-Cyrl-AZ"/>
        </w:rPr>
        <w:t xml:space="preserve"> o</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mülkü</w:t>
      </w:r>
      <w:r w:rsidRPr="00FF5D27">
        <w:rPr>
          <w:sz w:val="22"/>
          <w:szCs w:val="22"/>
          <w:lang w:val="az-Cyrl-AZ"/>
        </w:rPr>
        <w:t xml:space="preserve"> </w:t>
      </w:r>
      <w:r w:rsidRPr="0078169E">
        <w:rPr>
          <w:sz w:val="22"/>
          <w:szCs w:val="22"/>
          <w:lang w:val="az-Latn-AZ"/>
        </w:rPr>
        <w:t>qədim</w:t>
      </w:r>
      <w:r w:rsidRPr="00FF5D27">
        <w:rPr>
          <w:sz w:val="22"/>
          <w:szCs w:val="22"/>
          <w:lang w:val="az-Cyrl-AZ"/>
        </w:rPr>
        <w:t xml:space="preserve"> o</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fəzli</w:t>
      </w:r>
      <w:r w:rsidRPr="00FF5D27">
        <w:rPr>
          <w:sz w:val="22"/>
          <w:szCs w:val="22"/>
          <w:lang w:val="az-Cyrl-AZ"/>
        </w:rPr>
        <w:t xml:space="preserve"> </w:t>
      </w:r>
      <w:r w:rsidRPr="0078169E">
        <w:rPr>
          <w:sz w:val="22"/>
          <w:szCs w:val="22"/>
          <w:lang w:val="az-Latn-AZ"/>
        </w:rPr>
        <w:t>ümumi</w:t>
      </w:r>
      <w:r w:rsidRPr="00FF5D27">
        <w:rPr>
          <w:sz w:val="22"/>
          <w:szCs w:val="22"/>
          <w:lang w:val="az-Cyrl-AZ"/>
        </w:rPr>
        <w:t xml:space="preserve"> o</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e</w:t>
      </w:r>
      <w:r w:rsidRPr="0078169E">
        <w:rPr>
          <w:sz w:val="22"/>
          <w:szCs w:val="22"/>
          <w:lang w:val="az-Latn-AZ"/>
        </w:rPr>
        <w:t>y</w:t>
      </w:r>
      <w:r w:rsidRPr="00FF5D27">
        <w:rPr>
          <w:sz w:val="22"/>
          <w:szCs w:val="22"/>
          <w:lang w:val="az-Cyrl-AZ"/>
        </w:rPr>
        <w:t xml:space="preserve"> </w:t>
      </w:r>
      <w:r w:rsidRPr="0078169E">
        <w:rPr>
          <w:sz w:val="22"/>
          <w:szCs w:val="22"/>
          <w:lang w:val="az-Latn-AZ"/>
        </w:rPr>
        <w:t>ərşi</w:t>
      </w:r>
      <w:r w:rsidRPr="00FF5D27">
        <w:rPr>
          <w:sz w:val="22"/>
          <w:szCs w:val="22"/>
          <w:lang w:val="az-Cyrl-AZ"/>
        </w:rPr>
        <w:t xml:space="preserve"> </w:t>
      </w:r>
      <w:r w:rsidRPr="0078169E">
        <w:rPr>
          <w:sz w:val="22"/>
          <w:szCs w:val="22"/>
          <w:lang w:val="az-Latn-AZ"/>
        </w:rPr>
        <w:t>əzəmətli</w:t>
      </w:r>
      <w:r w:rsidRPr="00FF5D27">
        <w:rPr>
          <w:sz w:val="22"/>
          <w:szCs w:val="22"/>
          <w:lang w:val="az-Cyrl-AZ"/>
        </w:rPr>
        <w:t xml:space="preserve"> o</w:t>
      </w:r>
      <w:r w:rsidRPr="0078169E">
        <w:rPr>
          <w:sz w:val="22"/>
          <w:szCs w:val="22"/>
          <w:lang w:val="az-Latn-AZ"/>
        </w:rPr>
        <w:t>l</w:t>
      </w:r>
      <w:r w:rsidRPr="00FF5D27">
        <w:rPr>
          <w:sz w:val="22"/>
          <w:szCs w:val="22"/>
          <w:lang w:val="az-Cyrl-AZ"/>
        </w:rPr>
        <w:t>a</w:t>
      </w:r>
      <w:r w:rsidRPr="0078169E">
        <w:rPr>
          <w:sz w:val="22"/>
          <w:szCs w:val="22"/>
          <w:lang w:val="az-Latn-AZ"/>
        </w:rPr>
        <w:t>n</w:t>
      </w:r>
      <w:r w:rsidRPr="00FF5D27">
        <w:rPr>
          <w:sz w:val="22"/>
          <w:szCs w:val="22"/>
          <w:lang w:val="az-Cyrl-AZ"/>
        </w:rPr>
        <w:t>!  99. E</w:t>
      </w:r>
      <w:r w:rsidRPr="0078169E">
        <w:rPr>
          <w:sz w:val="22"/>
          <w:szCs w:val="22"/>
          <w:lang w:val="az-Latn-AZ"/>
        </w:rPr>
        <w:t>y</w:t>
      </w:r>
      <w:r w:rsidRPr="00FF5D27">
        <w:rPr>
          <w:sz w:val="22"/>
          <w:szCs w:val="22"/>
          <w:lang w:val="az-Cyrl-AZ"/>
        </w:rPr>
        <w:t xml:space="preserve"> O </w:t>
      </w:r>
      <w:r w:rsidRPr="0078169E">
        <w:rPr>
          <w:sz w:val="22"/>
          <w:szCs w:val="22"/>
          <w:lang w:val="az-Latn-AZ"/>
        </w:rPr>
        <w:t>Kəs</w:t>
      </w:r>
      <w:r w:rsidRPr="00FF5D27">
        <w:rPr>
          <w:sz w:val="22"/>
          <w:szCs w:val="22"/>
          <w:lang w:val="az-Cyrl-AZ"/>
        </w:rPr>
        <w:t xml:space="preserve"> </w:t>
      </w:r>
      <w:r w:rsidRPr="0078169E">
        <w:rPr>
          <w:sz w:val="22"/>
          <w:szCs w:val="22"/>
          <w:lang w:val="az-Latn-AZ"/>
        </w:rPr>
        <w:t>ki</w:t>
      </w:r>
      <w:r w:rsidRPr="00FF5D27">
        <w:rPr>
          <w:sz w:val="22"/>
          <w:szCs w:val="22"/>
          <w:lang w:val="az-Cyrl-AZ"/>
        </w:rPr>
        <w:t>, (</w:t>
      </w:r>
      <w:r w:rsidRPr="0078169E">
        <w:rPr>
          <w:sz w:val="22"/>
          <w:szCs w:val="22"/>
          <w:lang w:val="az-Latn-AZ"/>
        </w:rPr>
        <w:t>bir</w:t>
      </w:r>
      <w:r w:rsidRPr="00FF5D27">
        <w:rPr>
          <w:sz w:val="22"/>
          <w:szCs w:val="22"/>
          <w:lang w:val="az-Cyrl-AZ"/>
        </w:rPr>
        <w:t xml:space="preserve"> </w:t>
      </w:r>
      <w:r w:rsidRPr="0078169E">
        <w:rPr>
          <w:sz w:val="22"/>
          <w:szCs w:val="22"/>
          <w:lang w:val="az-Latn-AZ"/>
        </w:rPr>
        <w:t>ş</w:t>
      </w:r>
      <w:r w:rsidRPr="00FF5D27">
        <w:rPr>
          <w:sz w:val="22"/>
          <w:szCs w:val="22"/>
          <w:lang w:val="az-Cyrl-AZ"/>
        </w:rPr>
        <w:t>e</w:t>
      </w:r>
      <w:r w:rsidRPr="0078169E">
        <w:rPr>
          <w:sz w:val="22"/>
          <w:szCs w:val="22"/>
          <w:lang w:val="az-Latn-AZ"/>
        </w:rPr>
        <w:t>yi</w:t>
      </w:r>
      <w:r w:rsidRPr="00FF5D27">
        <w:rPr>
          <w:sz w:val="22"/>
          <w:szCs w:val="22"/>
          <w:lang w:val="az-Cyrl-AZ"/>
        </w:rPr>
        <w:t>) e</w:t>
      </w:r>
      <w:r w:rsidRPr="0078169E">
        <w:rPr>
          <w:sz w:val="22"/>
          <w:szCs w:val="22"/>
          <w:lang w:val="az-Latn-AZ"/>
        </w:rPr>
        <w:t>şitmək</w:t>
      </w:r>
      <w:r w:rsidRPr="00FF5D27">
        <w:rPr>
          <w:sz w:val="22"/>
          <w:szCs w:val="22"/>
          <w:lang w:val="az-Cyrl-AZ"/>
        </w:rPr>
        <w:t xml:space="preserve"> (</w:t>
      </w:r>
      <w:r w:rsidRPr="0078169E">
        <w:rPr>
          <w:sz w:val="22"/>
          <w:szCs w:val="22"/>
          <w:lang w:val="az-Latn-AZ"/>
        </w:rPr>
        <w:t>b</w:t>
      </w:r>
      <w:r w:rsidRPr="00FF5D27">
        <w:rPr>
          <w:sz w:val="22"/>
          <w:szCs w:val="22"/>
          <w:lang w:val="az-Cyrl-AZ"/>
        </w:rPr>
        <w:t>a</w:t>
      </w:r>
      <w:r w:rsidRPr="0078169E">
        <w:rPr>
          <w:sz w:val="22"/>
          <w:szCs w:val="22"/>
          <w:lang w:val="az-Latn-AZ"/>
        </w:rPr>
        <w:t>şq</w:t>
      </w:r>
      <w:r w:rsidRPr="00FF5D27">
        <w:rPr>
          <w:sz w:val="22"/>
          <w:szCs w:val="22"/>
          <w:lang w:val="az-Cyrl-AZ"/>
        </w:rPr>
        <w:t xml:space="preserve">a </w:t>
      </w:r>
      <w:r w:rsidRPr="0078169E">
        <w:rPr>
          <w:sz w:val="22"/>
          <w:szCs w:val="22"/>
          <w:lang w:val="az-Latn-AZ"/>
        </w:rPr>
        <w:t>ş</w:t>
      </w:r>
      <w:r w:rsidRPr="00FF5D27">
        <w:rPr>
          <w:sz w:val="22"/>
          <w:szCs w:val="22"/>
          <w:lang w:val="az-Cyrl-AZ"/>
        </w:rPr>
        <w:t>e</w:t>
      </w:r>
      <w:r w:rsidRPr="0078169E">
        <w:rPr>
          <w:sz w:val="22"/>
          <w:szCs w:val="22"/>
          <w:lang w:val="az-Latn-AZ"/>
        </w:rPr>
        <w:t>yi</w:t>
      </w:r>
      <w:r w:rsidRPr="00FF5D27">
        <w:rPr>
          <w:sz w:val="22"/>
          <w:szCs w:val="22"/>
          <w:lang w:val="az-Cyrl-AZ"/>
        </w:rPr>
        <w:t>) e</w:t>
      </w:r>
      <w:r w:rsidRPr="0078169E">
        <w:rPr>
          <w:sz w:val="22"/>
          <w:szCs w:val="22"/>
          <w:lang w:val="az-Latn-AZ"/>
        </w:rPr>
        <w:t>şitməyə</w:t>
      </w:r>
      <w:r w:rsidRPr="00FF5D27">
        <w:rPr>
          <w:sz w:val="22"/>
          <w:szCs w:val="22"/>
          <w:lang w:val="az-Cyrl-AZ"/>
        </w:rPr>
        <w:t xml:space="preserve"> </w:t>
      </w:r>
      <w:r w:rsidRPr="0078169E">
        <w:rPr>
          <w:sz w:val="22"/>
          <w:szCs w:val="22"/>
          <w:lang w:val="az-Latn-AZ"/>
        </w:rPr>
        <w:t>m</w:t>
      </w:r>
      <w:r w:rsidRPr="00FF5D27">
        <w:rPr>
          <w:sz w:val="22"/>
          <w:szCs w:val="22"/>
          <w:lang w:val="az-Cyrl-AZ"/>
        </w:rPr>
        <w:t>a</w:t>
      </w:r>
      <w:r w:rsidRPr="0078169E">
        <w:rPr>
          <w:sz w:val="22"/>
          <w:szCs w:val="22"/>
          <w:lang w:val="az-Latn-AZ"/>
        </w:rPr>
        <w:t>n</w:t>
      </w:r>
      <w:r w:rsidRPr="00FF5D27">
        <w:rPr>
          <w:sz w:val="22"/>
          <w:szCs w:val="22"/>
          <w:lang w:val="az-Cyrl-AZ"/>
        </w:rPr>
        <w:t>e o</w:t>
      </w:r>
      <w:r w:rsidRPr="0078169E">
        <w:rPr>
          <w:sz w:val="22"/>
          <w:szCs w:val="22"/>
          <w:lang w:val="az-Latn-AZ"/>
        </w:rPr>
        <w:t>lm</w:t>
      </w:r>
      <w:r w:rsidRPr="00FF5D27">
        <w:rPr>
          <w:sz w:val="22"/>
          <w:szCs w:val="22"/>
          <w:lang w:val="az-Cyrl-AZ"/>
        </w:rPr>
        <w:t>a</w:t>
      </w:r>
      <w:r w:rsidRPr="0078169E">
        <w:rPr>
          <w:sz w:val="22"/>
          <w:szCs w:val="22"/>
          <w:lang w:val="az-Latn-AZ"/>
        </w:rPr>
        <w:t>z</w:t>
      </w:r>
      <w:r w:rsidRPr="00FF5D27">
        <w:rPr>
          <w:sz w:val="22"/>
          <w:szCs w:val="22"/>
          <w:lang w:val="az-Cyrl-AZ"/>
        </w:rPr>
        <w:t>, e</w:t>
      </w:r>
      <w:r w:rsidRPr="0078169E">
        <w:rPr>
          <w:sz w:val="22"/>
          <w:szCs w:val="22"/>
          <w:lang w:val="az-Latn-AZ"/>
        </w:rPr>
        <w:t>y</w:t>
      </w:r>
      <w:r w:rsidRPr="00FF5D27">
        <w:rPr>
          <w:sz w:val="22"/>
          <w:szCs w:val="22"/>
          <w:lang w:val="az-Cyrl-AZ"/>
        </w:rPr>
        <w:t xml:space="preserve"> O </w:t>
      </w:r>
      <w:r w:rsidRPr="0078169E">
        <w:rPr>
          <w:sz w:val="22"/>
          <w:szCs w:val="22"/>
          <w:lang w:val="az-Latn-AZ"/>
        </w:rPr>
        <w:t>Kəs</w:t>
      </w:r>
      <w:r w:rsidRPr="00FF5D27">
        <w:rPr>
          <w:sz w:val="22"/>
          <w:szCs w:val="22"/>
          <w:lang w:val="az-Cyrl-AZ"/>
        </w:rPr>
        <w:t xml:space="preserve"> </w:t>
      </w:r>
      <w:r w:rsidRPr="0078169E">
        <w:rPr>
          <w:sz w:val="22"/>
          <w:szCs w:val="22"/>
          <w:lang w:val="az-Latn-AZ"/>
        </w:rPr>
        <w:t>ki</w:t>
      </w:r>
      <w:r w:rsidRPr="00FF5D27">
        <w:rPr>
          <w:sz w:val="22"/>
          <w:szCs w:val="22"/>
          <w:lang w:val="az-Cyrl-AZ"/>
        </w:rPr>
        <w:t xml:space="preserve">, </w:t>
      </w:r>
      <w:r w:rsidRPr="0078169E">
        <w:rPr>
          <w:sz w:val="22"/>
          <w:szCs w:val="22"/>
          <w:lang w:val="az-Latn-AZ"/>
        </w:rPr>
        <w:t>bir</w:t>
      </w:r>
      <w:r w:rsidRPr="00FF5D27">
        <w:rPr>
          <w:sz w:val="22"/>
          <w:szCs w:val="22"/>
          <w:lang w:val="az-Cyrl-AZ"/>
        </w:rPr>
        <w:t xml:space="preserve"> </w:t>
      </w:r>
      <w:r w:rsidRPr="0078169E">
        <w:rPr>
          <w:sz w:val="22"/>
          <w:szCs w:val="22"/>
          <w:lang w:val="az-Latn-AZ"/>
        </w:rPr>
        <w:t>işi</w:t>
      </w:r>
      <w:r w:rsidRPr="00FF5D27">
        <w:rPr>
          <w:sz w:val="22"/>
          <w:szCs w:val="22"/>
          <w:lang w:val="az-Cyrl-AZ"/>
        </w:rPr>
        <w:t xml:space="preserve"> (</w:t>
      </w:r>
      <w:r w:rsidRPr="0078169E">
        <w:rPr>
          <w:sz w:val="22"/>
          <w:szCs w:val="22"/>
          <w:lang w:val="az-Latn-AZ"/>
        </w:rPr>
        <w:t>f</w:t>
      </w:r>
      <w:r w:rsidRPr="00FF5D27">
        <w:rPr>
          <w:sz w:val="22"/>
          <w:szCs w:val="22"/>
          <w:lang w:val="az-Cyrl-AZ"/>
        </w:rPr>
        <w:t>e</w:t>
      </w:r>
      <w:r w:rsidRPr="0078169E">
        <w:rPr>
          <w:sz w:val="22"/>
          <w:szCs w:val="22"/>
          <w:lang w:val="az-Latn-AZ"/>
        </w:rPr>
        <w:t>li</w:t>
      </w:r>
      <w:r w:rsidRPr="00FF5D27">
        <w:rPr>
          <w:sz w:val="22"/>
          <w:szCs w:val="22"/>
          <w:lang w:val="az-Cyrl-AZ"/>
        </w:rPr>
        <w:t xml:space="preserve">) </w:t>
      </w:r>
      <w:r w:rsidRPr="0078169E">
        <w:rPr>
          <w:sz w:val="22"/>
          <w:szCs w:val="22"/>
          <w:lang w:val="az-Latn-AZ"/>
        </w:rPr>
        <w:t>görmək</w:t>
      </w:r>
      <w:r w:rsidRPr="00FF5D27">
        <w:rPr>
          <w:sz w:val="22"/>
          <w:szCs w:val="22"/>
          <w:lang w:val="az-Cyrl-AZ"/>
        </w:rPr>
        <w:t xml:space="preserve"> </w:t>
      </w:r>
      <w:r w:rsidRPr="0078169E">
        <w:rPr>
          <w:sz w:val="22"/>
          <w:szCs w:val="22"/>
          <w:lang w:val="az-Latn-AZ"/>
        </w:rPr>
        <w:t>b</w:t>
      </w:r>
      <w:r w:rsidRPr="00FF5D27">
        <w:rPr>
          <w:sz w:val="22"/>
          <w:szCs w:val="22"/>
          <w:lang w:val="az-Cyrl-AZ"/>
        </w:rPr>
        <w:t>a</w:t>
      </w:r>
      <w:r w:rsidRPr="0078169E">
        <w:rPr>
          <w:sz w:val="22"/>
          <w:szCs w:val="22"/>
          <w:lang w:val="az-Latn-AZ"/>
        </w:rPr>
        <w:t>şq</w:t>
      </w:r>
      <w:r w:rsidRPr="00FF5D27">
        <w:rPr>
          <w:sz w:val="22"/>
          <w:szCs w:val="22"/>
          <w:lang w:val="az-Cyrl-AZ"/>
        </w:rPr>
        <w:t xml:space="preserve">a </w:t>
      </w:r>
      <w:r w:rsidRPr="0078169E">
        <w:rPr>
          <w:sz w:val="22"/>
          <w:szCs w:val="22"/>
          <w:lang w:val="az-Latn-AZ"/>
        </w:rPr>
        <w:t>iş</w:t>
      </w:r>
      <w:r w:rsidRPr="00FF5D27">
        <w:rPr>
          <w:sz w:val="22"/>
          <w:szCs w:val="22"/>
          <w:lang w:val="az-Cyrl-AZ"/>
        </w:rPr>
        <w:t xml:space="preserve"> </w:t>
      </w:r>
      <w:r w:rsidRPr="0078169E">
        <w:rPr>
          <w:sz w:val="22"/>
          <w:szCs w:val="22"/>
          <w:lang w:val="az-Latn-AZ"/>
        </w:rPr>
        <w:t>görməyə</w:t>
      </w:r>
      <w:r w:rsidRPr="00FF5D27">
        <w:rPr>
          <w:sz w:val="22"/>
          <w:szCs w:val="22"/>
          <w:lang w:val="az-Cyrl-AZ"/>
        </w:rPr>
        <w:t xml:space="preserve"> </w:t>
      </w:r>
      <w:r w:rsidRPr="0078169E">
        <w:rPr>
          <w:sz w:val="22"/>
          <w:szCs w:val="22"/>
          <w:lang w:val="az-Latn-AZ"/>
        </w:rPr>
        <w:t>m</w:t>
      </w:r>
      <w:r w:rsidRPr="00FF5D27">
        <w:rPr>
          <w:sz w:val="22"/>
          <w:szCs w:val="22"/>
          <w:lang w:val="az-Cyrl-AZ"/>
        </w:rPr>
        <w:t>a</w:t>
      </w:r>
      <w:r w:rsidRPr="0078169E">
        <w:rPr>
          <w:sz w:val="22"/>
          <w:szCs w:val="22"/>
          <w:lang w:val="az-Latn-AZ"/>
        </w:rPr>
        <w:t>n</w:t>
      </w:r>
      <w:r w:rsidRPr="00FF5D27">
        <w:rPr>
          <w:sz w:val="22"/>
          <w:szCs w:val="22"/>
          <w:lang w:val="az-Cyrl-AZ"/>
        </w:rPr>
        <w:t>e o</w:t>
      </w:r>
      <w:r w:rsidRPr="0078169E">
        <w:rPr>
          <w:sz w:val="22"/>
          <w:szCs w:val="22"/>
          <w:lang w:val="az-Latn-AZ"/>
        </w:rPr>
        <w:t>lm</w:t>
      </w:r>
      <w:r w:rsidRPr="00FF5D27">
        <w:rPr>
          <w:sz w:val="22"/>
          <w:szCs w:val="22"/>
          <w:lang w:val="az-Cyrl-AZ"/>
        </w:rPr>
        <w:t>a</w:t>
      </w:r>
      <w:r w:rsidRPr="0078169E">
        <w:rPr>
          <w:sz w:val="22"/>
          <w:szCs w:val="22"/>
          <w:lang w:val="az-Latn-AZ"/>
        </w:rPr>
        <w:t>z</w:t>
      </w:r>
      <w:r w:rsidRPr="00FF5D27">
        <w:rPr>
          <w:sz w:val="22"/>
          <w:szCs w:val="22"/>
          <w:lang w:val="az-Cyrl-AZ"/>
        </w:rPr>
        <w:t>,</w:t>
      </w:r>
      <w:r>
        <w:rPr>
          <w:sz w:val="22"/>
          <w:szCs w:val="22"/>
          <w:lang w:val="az-Cyrl-AZ"/>
        </w:rPr>
        <w:t xml:space="preserve"> </w:t>
      </w:r>
      <w:r w:rsidRPr="001943A1">
        <w:rPr>
          <w:sz w:val="22"/>
          <w:szCs w:val="22"/>
          <w:lang w:val="az-Cyrl-AZ"/>
        </w:rPr>
        <w:t>e</w:t>
      </w:r>
      <w:r w:rsidRPr="0078169E">
        <w:rPr>
          <w:sz w:val="22"/>
          <w:szCs w:val="22"/>
          <w:lang w:val="az-Latn-AZ"/>
        </w:rPr>
        <w:t>y</w:t>
      </w:r>
      <w:r w:rsidRPr="001943A1">
        <w:rPr>
          <w:sz w:val="22"/>
          <w:szCs w:val="22"/>
          <w:lang w:val="az-Cyrl-AZ"/>
        </w:rPr>
        <w:t xml:space="preserve"> O </w:t>
      </w:r>
      <w:r w:rsidRPr="0078169E">
        <w:rPr>
          <w:sz w:val="22"/>
          <w:szCs w:val="22"/>
          <w:lang w:val="az-Latn-AZ"/>
        </w:rPr>
        <w:t>kəs</w:t>
      </w:r>
      <w:r w:rsidRPr="001943A1">
        <w:rPr>
          <w:sz w:val="22"/>
          <w:szCs w:val="22"/>
          <w:lang w:val="az-Cyrl-AZ"/>
        </w:rPr>
        <w:t xml:space="preserve"> </w:t>
      </w:r>
      <w:r w:rsidRPr="0078169E">
        <w:rPr>
          <w:sz w:val="22"/>
          <w:szCs w:val="22"/>
          <w:lang w:val="az-Latn-AZ"/>
        </w:rPr>
        <w:t>ki</w:t>
      </w:r>
      <w:r w:rsidRPr="001943A1">
        <w:rPr>
          <w:sz w:val="22"/>
          <w:szCs w:val="22"/>
          <w:lang w:val="az-Cyrl-AZ"/>
        </w:rPr>
        <w:t xml:space="preserve">, </w:t>
      </w:r>
      <w:r w:rsidRPr="0078169E">
        <w:rPr>
          <w:sz w:val="22"/>
          <w:szCs w:val="22"/>
          <w:lang w:val="az-Latn-AZ"/>
        </w:rPr>
        <w:t>bir</w:t>
      </w:r>
      <w:r w:rsidRPr="001943A1">
        <w:rPr>
          <w:sz w:val="22"/>
          <w:szCs w:val="22"/>
          <w:lang w:val="az-Cyrl-AZ"/>
        </w:rPr>
        <w:t xml:space="preserve"> </w:t>
      </w:r>
      <w:r w:rsidRPr="0078169E">
        <w:rPr>
          <w:sz w:val="22"/>
          <w:szCs w:val="22"/>
          <w:lang w:val="az-Latn-AZ"/>
        </w:rPr>
        <w:t>d</w:t>
      </w:r>
      <w:r w:rsidRPr="001943A1">
        <w:rPr>
          <w:sz w:val="22"/>
          <w:szCs w:val="22"/>
          <w:lang w:val="az-Cyrl-AZ"/>
        </w:rPr>
        <w:t>a</w:t>
      </w:r>
      <w:r w:rsidRPr="0078169E">
        <w:rPr>
          <w:sz w:val="22"/>
          <w:szCs w:val="22"/>
          <w:lang w:val="az-Latn-AZ"/>
        </w:rPr>
        <w:t>nışıq</w:t>
      </w:r>
      <w:r w:rsidRPr="001943A1">
        <w:rPr>
          <w:sz w:val="22"/>
          <w:szCs w:val="22"/>
          <w:lang w:val="az-Cyrl-AZ"/>
        </w:rPr>
        <w:t xml:space="preserve"> </w:t>
      </w:r>
      <w:r w:rsidRPr="0078169E">
        <w:rPr>
          <w:sz w:val="22"/>
          <w:szCs w:val="22"/>
          <w:lang w:val="az-Latn-AZ"/>
        </w:rPr>
        <w:t>b</w:t>
      </w:r>
      <w:r w:rsidRPr="001943A1">
        <w:rPr>
          <w:sz w:val="22"/>
          <w:szCs w:val="22"/>
          <w:lang w:val="az-Cyrl-AZ"/>
        </w:rPr>
        <w:t>a</w:t>
      </w:r>
      <w:r w:rsidRPr="0078169E">
        <w:rPr>
          <w:sz w:val="22"/>
          <w:szCs w:val="22"/>
          <w:lang w:val="az-Latn-AZ"/>
        </w:rPr>
        <w:t>şq</w:t>
      </w:r>
      <w:r w:rsidRPr="001943A1">
        <w:rPr>
          <w:sz w:val="22"/>
          <w:szCs w:val="22"/>
          <w:lang w:val="az-Cyrl-AZ"/>
        </w:rPr>
        <w:t xml:space="preserve">a </w:t>
      </w:r>
      <w:r w:rsidRPr="0078169E">
        <w:rPr>
          <w:sz w:val="22"/>
          <w:szCs w:val="22"/>
          <w:lang w:val="az-Latn-AZ"/>
        </w:rPr>
        <w:t>d</w:t>
      </w:r>
      <w:r w:rsidRPr="001943A1">
        <w:rPr>
          <w:sz w:val="22"/>
          <w:szCs w:val="22"/>
          <w:lang w:val="az-Cyrl-AZ"/>
        </w:rPr>
        <w:t>a</w:t>
      </w:r>
      <w:r w:rsidRPr="0078169E">
        <w:rPr>
          <w:sz w:val="22"/>
          <w:szCs w:val="22"/>
          <w:lang w:val="az-Latn-AZ"/>
        </w:rPr>
        <w:t>nışığın</w:t>
      </w:r>
      <w:r w:rsidRPr="001943A1">
        <w:rPr>
          <w:sz w:val="22"/>
          <w:szCs w:val="22"/>
          <w:lang w:val="az-Cyrl-AZ"/>
        </w:rPr>
        <w:t xml:space="preserve"> </w:t>
      </w:r>
      <w:r w:rsidRPr="0078169E">
        <w:rPr>
          <w:sz w:val="22"/>
          <w:szCs w:val="22"/>
          <w:lang w:val="az-Latn-AZ"/>
        </w:rPr>
        <w:t>q</w:t>
      </w:r>
      <w:r w:rsidRPr="001943A1">
        <w:rPr>
          <w:sz w:val="22"/>
          <w:szCs w:val="22"/>
          <w:lang w:val="az-Cyrl-AZ"/>
        </w:rPr>
        <w:t>a</w:t>
      </w:r>
      <w:r w:rsidRPr="0078169E">
        <w:rPr>
          <w:sz w:val="22"/>
          <w:szCs w:val="22"/>
          <w:lang w:val="az-Latn-AZ"/>
        </w:rPr>
        <w:t>rşısını</w:t>
      </w:r>
      <w:r w:rsidRPr="001943A1">
        <w:rPr>
          <w:sz w:val="22"/>
          <w:szCs w:val="22"/>
          <w:lang w:val="az-Cyrl-AZ"/>
        </w:rPr>
        <w:t xml:space="preserve"> a</w:t>
      </w:r>
      <w:r w:rsidRPr="0078169E">
        <w:rPr>
          <w:sz w:val="22"/>
          <w:szCs w:val="22"/>
          <w:lang w:val="az-Latn-AZ"/>
        </w:rPr>
        <w:t>lm</w:t>
      </w:r>
      <w:r w:rsidRPr="001943A1">
        <w:rPr>
          <w:sz w:val="22"/>
          <w:szCs w:val="22"/>
          <w:lang w:val="az-Cyrl-AZ"/>
        </w:rPr>
        <w:t>a</w:t>
      </w:r>
      <w:r w:rsidRPr="0078169E">
        <w:rPr>
          <w:sz w:val="22"/>
          <w:szCs w:val="22"/>
          <w:lang w:val="az-Latn-AZ"/>
        </w:rPr>
        <w:t>z</w:t>
      </w:r>
      <w:r w:rsidRPr="001943A1">
        <w:rPr>
          <w:sz w:val="22"/>
          <w:szCs w:val="22"/>
          <w:lang w:val="az-Cyrl-AZ"/>
        </w:rPr>
        <w:t>,</w:t>
      </w:r>
      <w:r w:rsidRPr="00DF1BAA">
        <w:rPr>
          <w:sz w:val="22"/>
          <w:szCs w:val="22"/>
          <w:lang w:val="az-Cyrl-AZ"/>
        </w:rPr>
        <w:t xml:space="preserve"> </w:t>
      </w:r>
      <w:r w:rsidRPr="001943A1">
        <w:rPr>
          <w:sz w:val="22"/>
          <w:szCs w:val="22"/>
          <w:lang w:val="az-Cyrl-AZ"/>
        </w:rPr>
        <w:t>e</w:t>
      </w:r>
      <w:r w:rsidRPr="0078169E">
        <w:rPr>
          <w:sz w:val="22"/>
          <w:szCs w:val="22"/>
          <w:lang w:val="az-Latn-AZ"/>
        </w:rPr>
        <w:t>y</w:t>
      </w:r>
      <w:r w:rsidRPr="001943A1">
        <w:rPr>
          <w:sz w:val="22"/>
          <w:szCs w:val="22"/>
          <w:lang w:val="az-Cyrl-AZ"/>
        </w:rPr>
        <w:t xml:space="preserve"> O </w:t>
      </w:r>
      <w:r w:rsidRPr="0078169E">
        <w:rPr>
          <w:sz w:val="22"/>
          <w:szCs w:val="22"/>
          <w:lang w:val="az-Latn-AZ"/>
        </w:rPr>
        <w:t>Kəs</w:t>
      </w:r>
      <w:r w:rsidRPr="001943A1">
        <w:rPr>
          <w:sz w:val="22"/>
          <w:szCs w:val="22"/>
          <w:lang w:val="az-Cyrl-AZ"/>
        </w:rPr>
        <w:t xml:space="preserve"> </w:t>
      </w:r>
      <w:r w:rsidRPr="0078169E">
        <w:rPr>
          <w:sz w:val="22"/>
          <w:szCs w:val="22"/>
          <w:lang w:val="az-Latn-AZ"/>
        </w:rPr>
        <w:t>ki</w:t>
      </w:r>
      <w:r w:rsidRPr="001943A1">
        <w:rPr>
          <w:sz w:val="22"/>
          <w:szCs w:val="22"/>
          <w:lang w:val="az-Cyrl-AZ"/>
        </w:rPr>
        <w:t xml:space="preserve">, </w:t>
      </w:r>
      <w:r w:rsidRPr="0078169E">
        <w:rPr>
          <w:sz w:val="22"/>
          <w:szCs w:val="22"/>
          <w:lang w:val="az-Latn-AZ"/>
        </w:rPr>
        <w:t>bir</w:t>
      </w:r>
      <w:r w:rsidRPr="001943A1">
        <w:rPr>
          <w:sz w:val="22"/>
          <w:szCs w:val="22"/>
          <w:lang w:val="az-Cyrl-AZ"/>
        </w:rPr>
        <w:t xml:space="preserve"> </w:t>
      </w:r>
      <w:r w:rsidRPr="0078169E">
        <w:rPr>
          <w:sz w:val="22"/>
          <w:szCs w:val="22"/>
          <w:lang w:val="az-Latn-AZ"/>
        </w:rPr>
        <w:t>su</w:t>
      </w:r>
      <w:r w:rsidRPr="001943A1">
        <w:rPr>
          <w:sz w:val="22"/>
          <w:szCs w:val="22"/>
          <w:lang w:val="az-Cyrl-AZ"/>
        </w:rPr>
        <w:t>a</w:t>
      </w:r>
      <w:r w:rsidRPr="0078169E">
        <w:rPr>
          <w:sz w:val="22"/>
          <w:szCs w:val="22"/>
          <w:lang w:val="az-Latn-AZ"/>
        </w:rPr>
        <w:t>l</w:t>
      </w:r>
      <w:r w:rsidRPr="001943A1">
        <w:rPr>
          <w:sz w:val="22"/>
          <w:szCs w:val="22"/>
          <w:lang w:val="az-Cyrl-AZ"/>
        </w:rPr>
        <w:t xml:space="preserve"> </w:t>
      </w:r>
      <w:r w:rsidRPr="0078169E">
        <w:rPr>
          <w:sz w:val="22"/>
          <w:szCs w:val="22"/>
          <w:lang w:val="az-Latn-AZ"/>
        </w:rPr>
        <w:t>Səni</w:t>
      </w:r>
      <w:r w:rsidRPr="001943A1">
        <w:rPr>
          <w:sz w:val="22"/>
          <w:szCs w:val="22"/>
          <w:lang w:val="az-Cyrl-AZ"/>
        </w:rPr>
        <w:t xml:space="preserve"> o </w:t>
      </w:r>
      <w:r w:rsidRPr="0078169E">
        <w:rPr>
          <w:sz w:val="22"/>
          <w:szCs w:val="22"/>
          <w:lang w:val="az-Latn-AZ"/>
        </w:rPr>
        <w:t>biri</w:t>
      </w:r>
      <w:r w:rsidRPr="001943A1">
        <w:rPr>
          <w:sz w:val="22"/>
          <w:szCs w:val="22"/>
          <w:lang w:val="az-Cyrl-AZ"/>
        </w:rPr>
        <w:t xml:space="preserve"> </w:t>
      </w:r>
      <w:r w:rsidRPr="0078169E">
        <w:rPr>
          <w:sz w:val="22"/>
          <w:szCs w:val="22"/>
          <w:lang w:val="az-Latn-AZ"/>
        </w:rPr>
        <w:t>su</w:t>
      </w:r>
      <w:r w:rsidRPr="001943A1">
        <w:rPr>
          <w:sz w:val="22"/>
          <w:szCs w:val="22"/>
          <w:lang w:val="az-Cyrl-AZ"/>
        </w:rPr>
        <w:t>a</w:t>
      </w:r>
      <w:r w:rsidRPr="0078169E">
        <w:rPr>
          <w:sz w:val="22"/>
          <w:szCs w:val="22"/>
          <w:lang w:val="az-Latn-AZ"/>
        </w:rPr>
        <w:t>ld</w:t>
      </w:r>
      <w:r w:rsidRPr="001943A1">
        <w:rPr>
          <w:sz w:val="22"/>
          <w:szCs w:val="22"/>
          <w:lang w:val="az-Cyrl-AZ"/>
        </w:rPr>
        <w:t xml:space="preserve">a </w:t>
      </w:r>
      <w:r w:rsidRPr="0078169E">
        <w:rPr>
          <w:sz w:val="22"/>
          <w:szCs w:val="22"/>
          <w:lang w:val="az-Latn-AZ"/>
        </w:rPr>
        <w:t>səhvə</w:t>
      </w:r>
      <w:r w:rsidRPr="001943A1">
        <w:rPr>
          <w:sz w:val="22"/>
          <w:szCs w:val="22"/>
          <w:lang w:val="az-Cyrl-AZ"/>
        </w:rPr>
        <w:t xml:space="preserve"> </w:t>
      </w:r>
      <w:r w:rsidRPr="0078169E">
        <w:rPr>
          <w:sz w:val="22"/>
          <w:szCs w:val="22"/>
          <w:lang w:val="az-Latn-AZ"/>
        </w:rPr>
        <w:t>s</w:t>
      </w:r>
      <w:r w:rsidRPr="001943A1">
        <w:rPr>
          <w:sz w:val="22"/>
          <w:szCs w:val="22"/>
          <w:lang w:val="az-Cyrl-AZ"/>
        </w:rPr>
        <w:t>a</w:t>
      </w:r>
      <w:r w:rsidRPr="0078169E">
        <w:rPr>
          <w:sz w:val="22"/>
          <w:szCs w:val="22"/>
          <w:lang w:val="az-Latn-AZ"/>
        </w:rPr>
        <w:t>lm</w:t>
      </w:r>
      <w:r w:rsidRPr="001943A1">
        <w:rPr>
          <w:sz w:val="22"/>
          <w:szCs w:val="22"/>
          <w:lang w:val="az-Cyrl-AZ"/>
        </w:rPr>
        <w:t>a</w:t>
      </w:r>
      <w:r w:rsidRPr="0078169E">
        <w:rPr>
          <w:sz w:val="22"/>
          <w:szCs w:val="22"/>
          <w:lang w:val="az-Latn-AZ"/>
        </w:rPr>
        <w:t>z</w:t>
      </w:r>
      <w:r w:rsidRPr="001943A1">
        <w:rPr>
          <w:sz w:val="22"/>
          <w:szCs w:val="22"/>
          <w:lang w:val="az-Cyrl-AZ"/>
        </w:rPr>
        <w:t>,</w:t>
      </w:r>
      <w:r w:rsidRPr="00590AF5">
        <w:rPr>
          <w:sz w:val="22"/>
          <w:szCs w:val="22"/>
          <w:lang w:val="az-Cyrl-AZ"/>
        </w:rPr>
        <w:t xml:space="preserve"> </w:t>
      </w:r>
      <w:r w:rsidRPr="001943A1">
        <w:rPr>
          <w:sz w:val="22"/>
          <w:szCs w:val="22"/>
          <w:lang w:val="az-Cyrl-AZ"/>
        </w:rPr>
        <w:t>e</w:t>
      </w:r>
      <w:r w:rsidRPr="0078169E">
        <w:rPr>
          <w:sz w:val="22"/>
          <w:szCs w:val="22"/>
          <w:lang w:val="az-Latn-AZ"/>
        </w:rPr>
        <w:t>y</w:t>
      </w:r>
      <w:r w:rsidRPr="001943A1">
        <w:rPr>
          <w:sz w:val="22"/>
          <w:szCs w:val="22"/>
          <w:lang w:val="az-Cyrl-AZ"/>
        </w:rPr>
        <w:t xml:space="preserve"> O </w:t>
      </w:r>
      <w:r w:rsidRPr="0078169E">
        <w:rPr>
          <w:sz w:val="22"/>
          <w:szCs w:val="22"/>
          <w:lang w:val="az-Latn-AZ"/>
        </w:rPr>
        <w:t>Kəs</w:t>
      </w:r>
      <w:r w:rsidRPr="001943A1">
        <w:rPr>
          <w:sz w:val="22"/>
          <w:szCs w:val="22"/>
          <w:lang w:val="az-Cyrl-AZ"/>
        </w:rPr>
        <w:t xml:space="preserve"> </w:t>
      </w:r>
      <w:r w:rsidRPr="0078169E">
        <w:rPr>
          <w:sz w:val="22"/>
          <w:szCs w:val="22"/>
          <w:lang w:val="az-Latn-AZ"/>
        </w:rPr>
        <w:t>ki</w:t>
      </w:r>
      <w:r w:rsidRPr="001943A1">
        <w:rPr>
          <w:sz w:val="22"/>
          <w:szCs w:val="22"/>
          <w:lang w:val="az-Cyrl-AZ"/>
        </w:rPr>
        <w:t xml:space="preserve">, </w:t>
      </w:r>
      <w:r w:rsidRPr="0078169E">
        <w:rPr>
          <w:sz w:val="22"/>
          <w:szCs w:val="22"/>
          <w:lang w:val="az-Latn-AZ"/>
        </w:rPr>
        <w:t>bir</w:t>
      </w:r>
      <w:r w:rsidRPr="001943A1">
        <w:rPr>
          <w:sz w:val="22"/>
          <w:szCs w:val="22"/>
          <w:lang w:val="az-Cyrl-AZ"/>
        </w:rPr>
        <w:t xml:space="preserve"> </w:t>
      </w:r>
      <w:r w:rsidRPr="0078169E">
        <w:rPr>
          <w:sz w:val="22"/>
          <w:szCs w:val="22"/>
          <w:lang w:val="az-Latn-AZ"/>
        </w:rPr>
        <w:t>ş</w:t>
      </w:r>
      <w:r w:rsidRPr="001943A1">
        <w:rPr>
          <w:sz w:val="22"/>
          <w:szCs w:val="22"/>
          <w:lang w:val="az-Cyrl-AZ"/>
        </w:rPr>
        <w:t>e</w:t>
      </w:r>
      <w:r w:rsidRPr="0078169E">
        <w:rPr>
          <w:sz w:val="22"/>
          <w:szCs w:val="22"/>
          <w:lang w:val="az-Latn-AZ"/>
        </w:rPr>
        <w:t>yi</w:t>
      </w:r>
      <w:r w:rsidRPr="001943A1">
        <w:rPr>
          <w:sz w:val="22"/>
          <w:szCs w:val="22"/>
          <w:lang w:val="az-Cyrl-AZ"/>
        </w:rPr>
        <w:t xml:space="preserve"> (</w:t>
      </w:r>
      <w:r w:rsidRPr="0078169E">
        <w:rPr>
          <w:sz w:val="22"/>
          <w:szCs w:val="22"/>
          <w:lang w:val="az-Latn-AZ"/>
        </w:rPr>
        <w:t>görmək</w:t>
      </w:r>
      <w:r w:rsidRPr="001943A1">
        <w:rPr>
          <w:sz w:val="22"/>
          <w:szCs w:val="22"/>
          <w:lang w:val="az-Cyrl-AZ"/>
        </w:rPr>
        <w:t xml:space="preserve">) o </w:t>
      </w:r>
      <w:r w:rsidRPr="0078169E">
        <w:rPr>
          <w:sz w:val="22"/>
          <w:szCs w:val="22"/>
          <w:lang w:val="az-Latn-AZ"/>
        </w:rPr>
        <w:t>bir</w:t>
      </w:r>
      <w:r w:rsidRPr="001943A1">
        <w:rPr>
          <w:sz w:val="22"/>
          <w:szCs w:val="22"/>
          <w:lang w:val="az-Cyrl-AZ"/>
        </w:rPr>
        <w:t xml:space="preserve"> </w:t>
      </w:r>
      <w:r w:rsidRPr="0078169E">
        <w:rPr>
          <w:sz w:val="22"/>
          <w:szCs w:val="22"/>
          <w:lang w:val="az-Latn-AZ"/>
        </w:rPr>
        <w:t>ş</w:t>
      </w:r>
      <w:r w:rsidRPr="001943A1">
        <w:rPr>
          <w:sz w:val="22"/>
          <w:szCs w:val="22"/>
          <w:lang w:val="az-Cyrl-AZ"/>
        </w:rPr>
        <w:t>e</w:t>
      </w:r>
      <w:r w:rsidRPr="0078169E">
        <w:rPr>
          <w:sz w:val="22"/>
          <w:szCs w:val="22"/>
          <w:lang w:val="az-Latn-AZ"/>
        </w:rPr>
        <w:t>yi</w:t>
      </w:r>
      <w:r w:rsidRPr="001943A1">
        <w:rPr>
          <w:sz w:val="22"/>
          <w:szCs w:val="22"/>
          <w:lang w:val="az-Cyrl-AZ"/>
        </w:rPr>
        <w:t xml:space="preserve"> </w:t>
      </w:r>
      <w:r w:rsidRPr="0078169E">
        <w:rPr>
          <w:sz w:val="22"/>
          <w:szCs w:val="22"/>
          <w:lang w:val="az-Latn-AZ"/>
        </w:rPr>
        <w:t>görməyə</w:t>
      </w:r>
      <w:r w:rsidRPr="001943A1">
        <w:rPr>
          <w:sz w:val="22"/>
          <w:szCs w:val="22"/>
          <w:lang w:val="az-Cyrl-AZ"/>
        </w:rPr>
        <w:t xml:space="preserve"> </w:t>
      </w:r>
      <w:r w:rsidRPr="0078169E">
        <w:rPr>
          <w:sz w:val="22"/>
          <w:szCs w:val="22"/>
          <w:lang w:val="az-Latn-AZ"/>
        </w:rPr>
        <w:t>m</w:t>
      </w:r>
      <w:r w:rsidRPr="001943A1">
        <w:rPr>
          <w:sz w:val="22"/>
          <w:szCs w:val="22"/>
          <w:lang w:val="az-Cyrl-AZ"/>
        </w:rPr>
        <w:t>a</w:t>
      </w:r>
      <w:r w:rsidRPr="0078169E">
        <w:rPr>
          <w:sz w:val="22"/>
          <w:szCs w:val="22"/>
          <w:lang w:val="az-Latn-AZ"/>
        </w:rPr>
        <w:t>n</w:t>
      </w:r>
      <w:r w:rsidRPr="001943A1">
        <w:rPr>
          <w:sz w:val="22"/>
          <w:szCs w:val="22"/>
          <w:lang w:val="az-Cyrl-AZ"/>
        </w:rPr>
        <w:t>e o</w:t>
      </w:r>
      <w:r w:rsidRPr="0078169E">
        <w:rPr>
          <w:sz w:val="22"/>
          <w:szCs w:val="22"/>
          <w:lang w:val="az-Latn-AZ"/>
        </w:rPr>
        <w:t>lm</w:t>
      </w:r>
      <w:r w:rsidRPr="001943A1">
        <w:rPr>
          <w:sz w:val="22"/>
          <w:szCs w:val="22"/>
          <w:lang w:val="az-Cyrl-AZ"/>
        </w:rPr>
        <w:t>a</w:t>
      </w:r>
      <w:r w:rsidRPr="0078169E">
        <w:rPr>
          <w:sz w:val="22"/>
          <w:szCs w:val="22"/>
          <w:lang w:val="az-Latn-AZ"/>
        </w:rPr>
        <w:t>z</w:t>
      </w:r>
      <w:r w:rsidRPr="001943A1">
        <w:rPr>
          <w:sz w:val="22"/>
          <w:szCs w:val="22"/>
          <w:lang w:val="az-Cyrl-AZ"/>
        </w:rPr>
        <w:t>,</w:t>
      </w:r>
    </w:p>
    <w:p w14:paraId="32FC1D3F" w14:textId="77777777" w:rsidR="0064286B" w:rsidRPr="00DF1BAA" w:rsidRDefault="0064286B" w:rsidP="0064286B">
      <w:pPr>
        <w:pStyle w:val="FootnoteText"/>
        <w:rPr>
          <w:lang w:val="az-Cyrl-AZ"/>
        </w:rPr>
      </w:pPr>
    </w:p>
  </w:footnote>
  <w:footnote w:id="228">
    <w:p w14:paraId="0CFAC75E" w14:textId="77777777" w:rsidR="0064286B" w:rsidRPr="00403339" w:rsidRDefault="0064286B" w:rsidP="0064286B">
      <w:pPr>
        <w:jc w:val="both"/>
        <w:rPr>
          <w:rFonts w:hint="cs"/>
          <w:b/>
          <w:bCs/>
          <w:sz w:val="22"/>
          <w:szCs w:val="22"/>
          <w:rtl/>
          <w:lang w:val="az-Cyrl-AZ"/>
        </w:rPr>
      </w:pPr>
      <w:r w:rsidRPr="003616DF">
        <w:rPr>
          <w:rStyle w:val="FootnoteReference"/>
          <w:sz w:val="22"/>
          <w:szCs w:val="22"/>
        </w:rPr>
        <w:footnoteRef/>
      </w:r>
      <w:r w:rsidRPr="00DF1BAA">
        <w:rPr>
          <w:lang w:val="az-Cyrl-AZ"/>
        </w:rPr>
        <w:t xml:space="preserve"> </w:t>
      </w:r>
      <w:r w:rsidRPr="001943A1">
        <w:rPr>
          <w:sz w:val="22"/>
          <w:szCs w:val="22"/>
          <w:lang w:val="az-Cyrl-AZ"/>
        </w:rPr>
        <w:t>e</w:t>
      </w:r>
      <w:r w:rsidRPr="0078169E">
        <w:rPr>
          <w:sz w:val="22"/>
          <w:szCs w:val="22"/>
          <w:lang w:val="az-Latn-AZ"/>
        </w:rPr>
        <w:t>y</w:t>
      </w:r>
      <w:r w:rsidRPr="001943A1">
        <w:rPr>
          <w:sz w:val="22"/>
          <w:szCs w:val="22"/>
          <w:lang w:val="az-Cyrl-AZ"/>
        </w:rPr>
        <w:t xml:space="preserve"> O </w:t>
      </w:r>
      <w:r w:rsidRPr="0078169E">
        <w:rPr>
          <w:sz w:val="22"/>
          <w:szCs w:val="22"/>
          <w:lang w:val="az-Latn-AZ"/>
        </w:rPr>
        <w:t>Kəs</w:t>
      </w:r>
      <w:r w:rsidRPr="001943A1">
        <w:rPr>
          <w:sz w:val="22"/>
          <w:szCs w:val="22"/>
          <w:lang w:val="az-Cyrl-AZ"/>
        </w:rPr>
        <w:t xml:space="preserve"> </w:t>
      </w:r>
      <w:r w:rsidRPr="0078169E">
        <w:rPr>
          <w:sz w:val="22"/>
          <w:szCs w:val="22"/>
          <w:lang w:val="az-Latn-AZ"/>
        </w:rPr>
        <w:t>ki</w:t>
      </w:r>
      <w:r w:rsidRPr="001943A1">
        <w:rPr>
          <w:sz w:val="22"/>
          <w:szCs w:val="22"/>
          <w:lang w:val="az-Cyrl-AZ"/>
        </w:rPr>
        <w:t xml:space="preserve">, </w:t>
      </w:r>
      <w:r w:rsidRPr="0078169E">
        <w:rPr>
          <w:sz w:val="22"/>
          <w:szCs w:val="22"/>
          <w:lang w:val="az-Latn-AZ"/>
        </w:rPr>
        <w:t>su</w:t>
      </w:r>
      <w:r w:rsidRPr="001943A1">
        <w:rPr>
          <w:sz w:val="22"/>
          <w:szCs w:val="22"/>
          <w:lang w:val="az-Cyrl-AZ"/>
        </w:rPr>
        <w:t>a</w:t>
      </w:r>
      <w:r w:rsidRPr="0078169E">
        <w:rPr>
          <w:sz w:val="22"/>
          <w:szCs w:val="22"/>
          <w:lang w:val="az-Latn-AZ"/>
        </w:rPr>
        <w:t>l</w:t>
      </w:r>
      <w:r w:rsidRPr="001943A1">
        <w:rPr>
          <w:sz w:val="22"/>
          <w:szCs w:val="22"/>
          <w:lang w:val="az-Cyrl-AZ"/>
        </w:rPr>
        <w:t xml:space="preserve"> e</w:t>
      </w:r>
      <w:r w:rsidRPr="0078169E">
        <w:rPr>
          <w:sz w:val="22"/>
          <w:szCs w:val="22"/>
          <w:lang w:val="az-Latn-AZ"/>
        </w:rPr>
        <w:t>dənlərin</w:t>
      </w:r>
      <w:r w:rsidRPr="001943A1">
        <w:rPr>
          <w:sz w:val="22"/>
          <w:szCs w:val="22"/>
          <w:lang w:val="az-Cyrl-AZ"/>
        </w:rPr>
        <w:t xml:space="preserve"> (</w:t>
      </w:r>
      <w:r w:rsidRPr="0078169E">
        <w:rPr>
          <w:sz w:val="22"/>
          <w:szCs w:val="22"/>
          <w:lang w:val="az-Latn-AZ"/>
        </w:rPr>
        <w:t>istəyənlərin</w:t>
      </w:r>
      <w:r w:rsidRPr="001943A1">
        <w:rPr>
          <w:sz w:val="22"/>
          <w:szCs w:val="22"/>
          <w:lang w:val="az-Cyrl-AZ"/>
        </w:rPr>
        <w:t xml:space="preserve">) </w:t>
      </w:r>
      <w:r w:rsidRPr="0078169E">
        <w:rPr>
          <w:sz w:val="22"/>
          <w:szCs w:val="22"/>
          <w:lang w:val="az-Latn-AZ"/>
        </w:rPr>
        <w:t>su</w:t>
      </w:r>
      <w:r w:rsidRPr="001943A1">
        <w:rPr>
          <w:sz w:val="22"/>
          <w:szCs w:val="22"/>
          <w:lang w:val="az-Cyrl-AZ"/>
        </w:rPr>
        <w:t>a</w:t>
      </w:r>
      <w:r w:rsidRPr="0078169E">
        <w:rPr>
          <w:sz w:val="22"/>
          <w:szCs w:val="22"/>
          <w:lang w:val="az-Latn-AZ"/>
        </w:rPr>
        <w:t>ll</w:t>
      </w:r>
      <w:r w:rsidRPr="001943A1">
        <w:rPr>
          <w:sz w:val="22"/>
          <w:szCs w:val="22"/>
          <w:lang w:val="az-Cyrl-AZ"/>
        </w:rPr>
        <w:t>a</w:t>
      </w:r>
      <w:r w:rsidRPr="0078169E">
        <w:rPr>
          <w:sz w:val="22"/>
          <w:szCs w:val="22"/>
          <w:lang w:val="az-Latn-AZ"/>
        </w:rPr>
        <w:t>rının</w:t>
      </w:r>
      <w:r w:rsidRPr="001943A1">
        <w:rPr>
          <w:sz w:val="22"/>
          <w:szCs w:val="22"/>
          <w:lang w:val="az-Cyrl-AZ"/>
        </w:rPr>
        <w:t xml:space="preserve"> </w:t>
      </w:r>
      <w:r w:rsidRPr="0078169E">
        <w:rPr>
          <w:sz w:val="22"/>
          <w:szCs w:val="22"/>
          <w:lang w:val="az-Latn-AZ"/>
        </w:rPr>
        <w:t>ç</w:t>
      </w:r>
      <w:r w:rsidRPr="001943A1">
        <w:rPr>
          <w:sz w:val="22"/>
          <w:szCs w:val="22"/>
          <w:lang w:val="az-Cyrl-AZ"/>
        </w:rPr>
        <w:t>ox</w:t>
      </w:r>
      <w:r w:rsidRPr="0078169E">
        <w:rPr>
          <w:sz w:val="22"/>
          <w:szCs w:val="22"/>
          <w:lang w:val="az-Latn-AZ"/>
        </w:rPr>
        <w:t>luğu</w:t>
      </w:r>
      <w:r w:rsidRPr="001943A1">
        <w:rPr>
          <w:sz w:val="22"/>
          <w:szCs w:val="22"/>
          <w:lang w:val="az-Cyrl-AZ"/>
        </w:rPr>
        <w:t xml:space="preserve"> </w:t>
      </w:r>
      <w:r w:rsidRPr="0078169E">
        <w:rPr>
          <w:sz w:val="22"/>
          <w:szCs w:val="22"/>
          <w:lang w:val="az-Latn-AZ"/>
        </w:rPr>
        <w:t>Səni</w:t>
      </w:r>
      <w:r w:rsidRPr="001943A1">
        <w:rPr>
          <w:sz w:val="22"/>
          <w:szCs w:val="22"/>
          <w:lang w:val="az-Cyrl-AZ"/>
        </w:rPr>
        <w:t xml:space="preserve"> a</w:t>
      </w:r>
      <w:r w:rsidRPr="0078169E">
        <w:rPr>
          <w:sz w:val="22"/>
          <w:szCs w:val="22"/>
          <w:lang w:val="az-Latn-AZ"/>
        </w:rPr>
        <w:t>ciz</w:t>
      </w:r>
      <w:r w:rsidRPr="001943A1">
        <w:rPr>
          <w:sz w:val="22"/>
          <w:szCs w:val="22"/>
          <w:lang w:val="az-Cyrl-AZ"/>
        </w:rPr>
        <w:t xml:space="preserve"> e</w:t>
      </w:r>
      <w:r w:rsidRPr="0078169E">
        <w:rPr>
          <w:sz w:val="22"/>
          <w:szCs w:val="22"/>
          <w:lang w:val="az-Latn-AZ"/>
        </w:rPr>
        <w:t>tməz</w:t>
      </w:r>
      <w:r w:rsidRPr="001943A1">
        <w:rPr>
          <w:sz w:val="22"/>
          <w:szCs w:val="22"/>
          <w:lang w:val="az-Cyrl-AZ"/>
        </w:rPr>
        <w:t>, e</w:t>
      </w:r>
      <w:r w:rsidRPr="0078169E">
        <w:rPr>
          <w:sz w:val="22"/>
          <w:szCs w:val="22"/>
          <w:lang w:val="az-Latn-AZ"/>
        </w:rPr>
        <w:t>y</w:t>
      </w:r>
      <w:r w:rsidRPr="001943A1">
        <w:rPr>
          <w:sz w:val="22"/>
          <w:szCs w:val="22"/>
          <w:lang w:val="az-Cyrl-AZ"/>
        </w:rPr>
        <w:t xml:space="preserve"> O </w:t>
      </w:r>
      <w:r w:rsidRPr="0078169E">
        <w:rPr>
          <w:sz w:val="22"/>
          <w:szCs w:val="22"/>
          <w:lang w:val="az-Latn-AZ"/>
        </w:rPr>
        <w:t>Kəs</w:t>
      </w:r>
      <w:r w:rsidRPr="001943A1">
        <w:rPr>
          <w:sz w:val="22"/>
          <w:szCs w:val="22"/>
          <w:lang w:val="az-Cyrl-AZ"/>
        </w:rPr>
        <w:t xml:space="preserve"> </w:t>
      </w:r>
      <w:r w:rsidRPr="0078169E">
        <w:rPr>
          <w:sz w:val="22"/>
          <w:szCs w:val="22"/>
          <w:lang w:val="az-Latn-AZ"/>
        </w:rPr>
        <w:t>ki</w:t>
      </w:r>
      <w:r w:rsidRPr="001943A1">
        <w:rPr>
          <w:sz w:val="22"/>
          <w:szCs w:val="22"/>
          <w:lang w:val="az-Cyrl-AZ"/>
        </w:rPr>
        <w:t xml:space="preserve">, </w:t>
      </w:r>
      <w:r w:rsidRPr="0078169E">
        <w:rPr>
          <w:sz w:val="22"/>
          <w:szCs w:val="22"/>
          <w:lang w:val="az-Latn-AZ"/>
        </w:rPr>
        <w:t>Sən</w:t>
      </w:r>
      <w:r w:rsidRPr="001943A1">
        <w:rPr>
          <w:sz w:val="22"/>
          <w:szCs w:val="22"/>
          <w:lang w:val="az-Cyrl-AZ"/>
        </w:rPr>
        <w:t xml:space="preserve"> </w:t>
      </w:r>
      <w:r w:rsidRPr="0078169E">
        <w:rPr>
          <w:sz w:val="22"/>
          <w:szCs w:val="22"/>
          <w:lang w:val="az-Latn-AZ"/>
        </w:rPr>
        <w:t>müridlərin</w:t>
      </w:r>
      <w:r w:rsidRPr="001943A1">
        <w:rPr>
          <w:sz w:val="22"/>
          <w:szCs w:val="22"/>
          <w:lang w:val="az-Cyrl-AZ"/>
        </w:rPr>
        <w:t xml:space="preserve"> </w:t>
      </w:r>
      <w:r w:rsidRPr="0078169E">
        <w:rPr>
          <w:sz w:val="22"/>
          <w:szCs w:val="22"/>
          <w:lang w:val="az-Latn-AZ"/>
        </w:rPr>
        <w:t>mur</w:t>
      </w:r>
      <w:r w:rsidRPr="001943A1">
        <w:rPr>
          <w:sz w:val="22"/>
          <w:szCs w:val="22"/>
          <w:lang w:val="az-Cyrl-AZ"/>
        </w:rPr>
        <w:t>a</w:t>
      </w:r>
      <w:r w:rsidRPr="0078169E">
        <w:rPr>
          <w:sz w:val="22"/>
          <w:szCs w:val="22"/>
          <w:lang w:val="az-Latn-AZ"/>
        </w:rPr>
        <w:t>dının</w:t>
      </w:r>
      <w:r w:rsidRPr="001943A1">
        <w:rPr>
          <w:sz w:val="22"/>
          <w:szCs w:val="22"/>
          <w:lang w:val="az-Cyrl-AZ"/>
        </w:rPr>
        <w:t xml:space="preserve"> </w:t>
      </w:r>
      <w:r w:rsidRPr="0078169E">
        <w:rPr>
          <w:sz w:val="22"/>
          <w:szCs w:val="22"/>
          <w:lang w:val="az-Latn-AZ"/>
        </w:rPr>
        <w:t>s</w:t>
      </w:r>
      <w:r w:rsidRPr="001943A1">
        <w:rPr>
          <w:sz w:val="22"/>
          <w:szCs w:val="22"/>
          <w:lang w:val="az-Cyrl-AZ"/>
        </w:rPr>
        <w:t>o</w:t>
      </w:r>
      <w:r w:rsidRPr="0078169E">
        <w:rPr>
          <w:sz w:val="22"/>
          <w:szCs w:val="22"/>
          <w:lang w:val="az-Latn-AZ"/>
        </w:rPr>
        <w:t>nus</w:t>
      </w:r>
      <w:r w:rsidRPr="001943A1">
        <w:rPr>
          <w:sz w:val="22"/>
          <w:szCs w:val="22"/>
          <w:lang w:val="az-Cyrl-AZ"/>
        </w:rPr>
        <w:t>a</w:t>
      </w:r>
      <w:r w:rsidRPr="0078169E">
        <w:rPr>
          <w:sz w:val="22"/>
          <w:szCs w:val="22"/>
          <w:lang w:val="az-Latn-AZ"/>
        </w:rPr>
        <w:t>n</w:t>
      </w:r>
      <w:r w:rsidRPr="001943A1">
        <w:rPr>
          <w:sz w:val="22"/>
          <w:szCs w:val="22"/>
          <w:lang w:val="az-Cyrl-AZ"/>
        </w:rPr>
        <w:t>, e</w:t>
      </w:r>
      <w:r w:rsidRPr="0078169E">
        <w:rPr>
          <w:sz w:val="22"/>
          <w:szCs w:val="22"/>
          <w:lang w:val="az-Latn-AZ"/>
        </w:rPr>
        <w:t>y</w:t>
      </w:r>
      <w:r w:rsidRPr="001943A1">
        <w:rPr>
          <w:sz w:val="22"/>
          <w:szCs w:val="22"/>
          <w:lang w:val="az-Cyrl-AZ"/>
        </w:rPr>
        <w:t xml:space="preserve"> O </w:t>
      </w:r>
      <w:r w:rsidRPr="0078169E">
        <w:rPr>
          <w:sz w:val="22"/>
          <w:szCs w:val="22"/>
          <w:lang w:val="az-Latn-AZ"/>
        </w:rPr>
        <w:t>Kəs</w:t>
      </w:r>
      <w:r w:rsidRPr="001943A1">
        <w:rPr>
          <w:sz w:val="22"/>
          <w:szCs w:val="22"/>
          <w:lang w:val="az-Cyrl-AZ"/>
        </w:rPr>
        <w:t xml:space="preserve"> </w:t>
      </w:r>
      <w:r w:rsidRPr="0078169E">
        <w:rPr>
          <w:sz w:val="22"/>
          <w:szCs w:val="22"/>
          <w:lang w:val="az-Latn-AZ"/>
        </w:rPr>
        <w:t>ki</w:t>
      </w:r>
      <w:r w:rsidRPr="001943A1">
        <w:rPr>
          <w:sz w:val="22"/>
          <w:szCs w:val="22"/>
          <w:lang w:val="az-Cyrl-AZ"/>
        </w:rPr>
        <w:t xml:space="preserve">, </w:t>
      </w:r>
      <w:r w:rsidRPr="0078169E">
        <w:rPr>
          <w:sz w:val="22"/>
          <w:szCs w:val="22"/>
          <w:lang w:val="az-Latn-AZ"/>
        </w:rPr>
        <w:t>Sən</w:t>
      </w:r>
      <w:r w:rsidRPr="001943A1">
        <w:rPr>
          <w:sz w:val="22"/>
          <w:szCs w:val="22"/>
          <w:lang w:val="az-Cyrl-AZ"/>
        </w:rPr>
        <w:t xml:space="preserve"> a</w:t>
      </w:r>
      <w:r w:rsidRPr="0078169E">
        <w:rPr>
          <w:sz w:val="22"/>
          <w:szCs w:val="22"/>
          <w:lang w:val="az-Latn-AZ"/>
        </w:rPr>
        <w:t>riflərin</w:t>
      </w:r>
      <w:r w:rsidRPr="001943A1">
        <w:rPr>
          <w:sz w:val="22"/>
          <w:szCs w:val="22"/>
          <w:lang w:val="az-Cyrl-AZ"/>
        </w:rPr>
        <w:t xml:space="preserve"> </w:t>
      </w:r>
      <w:r w:rsidRPr="0078169E">
        <w:rPr>
          <w:sz w:val="22"/>
          <w:szCs w:val="22"/>
          <w:lang w:val="az-Latn-AZ"/>
        </w:rPr>
        <w:t>səylərinin</w:t>
      </w:r>
      <w:r w:rsidRPr="001943A1">
        <w:rPr>
          <w:sz w:val="22"/>
          <w:szCs w:val="22"/>
          <w:lang w:val="az-Cyrl-AZ"/>
        </w:rPr>
        <w:t xml:space="preserve"> </w:t>
      </w:r>
      <w:r w:rsidRPr="0078169E">
        <w:rPr>
          <w:sz w:val="22"/>
          <w:szCs w:val="22"/>
          <w:lang w:val="az-Latn-AZ"/>
        </w:rPr>
        <w:t>s</w:t>
      </w:r>
      <w:r w:rsidRPr="001943A1">
        <w:rPr>
          <w:sz w:val="22"/>
          <w:szCs w:val="22"/>
          <w:lang w:val="az-Cyrl-AZ"/>
        </w:rPr>
        <w:t>o</w:t>
      </w:r>
      <w:r w:rsidRPr="0078169E">
        <w:rPr>
          <w:sz w:val="22"/>
          <w:szCs w:val="22"/>
          <w:lang w:val="az-Latn-AZ"/>
        </w:rPr>
        <w:t>n</w:t>
      </w:r>
      <w:r w:rsidRPr="001943A1">
        <w:rPr>
          <w:sz w:val="22"/>
          <w:szCs w:val="22"/>
          <w:lang w:val="az-Cyrl-AZ"/>
        </w:rPr>
        <w:t xml:space="preserve"> </w:t>
      </w:r>
      <w:r w:rsidRPr="0078169E">
        <w:rPr>
          <w:sz w:val="22"/>
          <w:szCs w:val="22"/>
          <w:lang w:val="az-Latn-AZ"/>
        </w:rPr>
        <w:t>nöqtəsisən</w:t>
      </w:r>
      <w:r w:rsidRPr="001943A1">
        <w:rPr>
          <w:sz w:val="22"/>
          <w:szCs w:val="22"/>
          <w:lang w:val="az-Cyrl-AZ"/>
        </w:rPr>
        <w:t>, e</w:t>
      </w:r>
      <w:r w:rsidRPr="0078169E">
        <w:rPr>
          <w:sz w:val="22"/>
          <w:szCs w:val="22"/>
          <w:lang w:val="az-Latn-AZ"/>
        </w:rPr>
        <w:t>y</w:t>
      </w:r>
      <w:r w:rsidRPr="001943A1">
        <w:rPr>
          <w:sz w:val="22"/>
          <w:szCs w:val="22"/>
          <w:lang w:val="az-Cyrl-AZ"/>
        </w:rPr>
        <w:t xml:space="preserve"> O </w:t>
      </w:r>
      <w:r w:rsidRPr="0078169E">
        <w:rPr>
          <w:sz w:val="22"/>
          <w:szCs w:val="22"/>
          <w:lang w:val="az-Latn-AZ"/>
        </w:rPr>
        <w:t>Kəs</w:t>
      </w:r>
      <w:r w:rsidRPr="001943A1">
        <w:rPr>
          <w:sz w:val="22"/>
          <w:szCs w:val="22"/>
          <w:lang w:val="az-Cyrl-AZ"/>
        </w:rPr>
        <w:t xml:space="preserve"> </w:t>
      </w:r>
      <w:r w:rsidRPr="0078169E">
        <w:rPr>
          <w:sz w:val="22"/>
          <w:szCs w:val="22"/>
          <w:lang w:val="az-Latn-AZ"/>
        </w:rPr>
        <w:t>ki</w:t>
      </w:r>
      <w:r w:rsidRPr="001943A1">
        <w:rPr>
          <w:sz w:val="22"/>
          <w:szCs w:val="22"/>
          <w:lang w:val="az-Cyrl-AZ"/>
        </w:rPr>
        <w:t xml:space="preserve">, </w:t>
      </w:r>
      <w:r w:rsidRPr="0078169E">
        <w:rPr>
          <w:sz w:val="22"/>
          <w:szCs w:val="22"/>
          <w:lang w:val="az-Latn-AZ"/>
        </w:rPr>
        <w:t>tələb</w:t>
      </w:r>
      <w:r w:rsidRPr="001943A1">
        <w:rPr>
          <w:sz w:val="22"/>
          <w:szCs w:val="22"/>
          <w:lang w:val="az-Cyrl-AZ"/>
        </w:rPr>
        <w:t xml:space="preserve"> e</w:t>
      </w:r>
      <w:r w:rsidRPr="0078169E">
        <w:rPr>
          <w:sz w:val="22"/>
          <w:szCs w:val="22"/>
          <w:lang w:val="az-Latn-AZ"/>
        </w:rPr>
        <w:t>dənlərin</w:t>
      </w:r>
      <w:r w:rsidRPr="001943A1">
        <w:rPr>
          <w:sz w:val="22"/>
          <w:szCs w:val="22"/>
          <w:lang w:val="az-Cyrl-AZ"/>
        </w:rPr>
        <w:t xml:space="preserve"> </w:t>
      </w:r>
      <w:r w:rsidRPr="0078169E">
        <w:rPr>
          <w:sz w:val="22"/>
          <w:szCs w:val="22"/>
          <w:lang w:val="az-Latn-AZ"/>
        </w:rPr>
        <w:t>tələblərinin</w:t>
      </w:r>
      <w:r w:rsidRPr="001943A1">
        <w:rPr>
          <w:sz w:val="22"/>
          <w:szCs w:val="22"/>
          <w:lang w:val="az-Cyrl-AZ"/>
        </w:rPr>
        <w:t xml:space="preserve"> </w:t>
      </w:r>
      <w:r w:rsidRPr="0078169E">
        <w:rPr>
          <w:sz w:val="22"/>
          <w:szCs w:val="22"/>
          <w:lang w:val="az-Latn-AZ"/>
        </w:rPr>
        <w:t>s</w:t>
      </w:r>
      <w:r w:rsidRPr="001943A1">
        <w:rPr>
          <w:sz w:val="22"/>
          <w:szCs w:val="22"/>
          <w:lang w:val="az-Cyrl-AZ"/>
        </w:rPr>
        <w:t>o</w:t>
      </w:r>
      <w:r w:rsidRPr="0078169E">
        <w:rPr>
          <w:sz w:val="22"/>
          <w:szCs w:val="22"/>
          <w:lang w:val="az-Latn-AZ"/>
        </w:rPr>
        <w:t>nus</w:t>
      </w:r>
      <w:r w:rsidRPr="001943A1">
        <w:rPr>
          <w:sz w:val="22"/>
          <w:szCs w:val="22"/>
          <w:lang w:val="az-Cyrl-AZ"/>
        </w:rPr>
        <w:t>a</w:t>
      </w:r>
      <w:r w:rsidRPr="0078169E">
        <w:rPr>
          <w:sz w:val="22"/>
          <w:szCs w:val="22"/>
          <w:lang w:val="az-Latn-AZ"/>
        </w:rPr>
        <w:t>n</w:t>
      </w:r>
      <w:r w:rsidRPr="001943A1">
        <w:rPr>
          <w:sz w:val="22"/>
          <w:szCs w:val="22"/>
          <w:lang w:val="az-Cyrl-AZ"/>
        </w:rPr>
        <w:t>, e</w:t>
      </w:r>
      <w:r w:rsidRPr="0078169E">
        <w:rPr>
          <w:sz w:val="22"/>
          <w:szCs w:val="22"/>
          <w:lang w:val="az-Latn-AZ"/>
        </w:rPr>
        <w:t>y</w:t>
      </w:r>
      <w:r w:rsidRPr="001943A1">
        <w:rPr>
          <w:sz w:val="22"/>
          <w:szCs w:val="22"/>
          <w:lang w:val="az-Cyrl-AZ"/>
        </w:rPr>
        <w:t xml:space="preserve"> O </w:t>
      </w:r>
      <w:r w:rsidRPr="0078169E">
        <w:rPr>
          <w:sz w:val="22"/>
          <w:szCs w:val="22"/>
          <w:lang w:val="az-Latn-AZ"/>
        </w:rPr>
        <w:t>Kəs</w:t>
      </w:r>
      <w:r w:rsidRPr="001943A1">
        <w:rPr>
          <w:sz w:val="22"/>
          <w:szCs w:val="22"/>
          <w:lang w:val="az-Cyrl-AZ"/>
        </w:rPr>
        <w:t xml:space="preserve"> </w:t>
      </w:r>
      <w:r w:rsidRPr="0078169E">
        <w:rPr>
          <w:sz w:val="22"/>
          <w:szCs w:val="22"/>
          <w:lang w:val="az-Latn-AZ"/>
        </w:rPr>
        <w:t>ki</w:t>
      </w:r>
      <w:r w:rsidRPr="001943A1">
        <w:rPr>
          <w:sz w:val="22"/>
          <w:szCs w:val="22"/>
          <w:lang w:val="az-Cyrl-AZ"/>
        </w:rPr>
        <w:t>, a</w:t>
      </w:r>
      <w:r w:rsidRPr="0078169E">
        <w:rPr>
          <w:sz w:val="22"/>
          <w:szCs w:val="22"/>
          <w:lang w:val="az-Latn-AZ"/>
        </w:rPr>
        <w:t>ləmdə</w:t>
      </w:r>
      <w:r w:rsidRPr="001943A1">
        <w:rPr>
          <w:sz w:val="22"/>
          <w:szCs w:val="22"/>
          <w:lang w:val="az-Cyrl-AZ"/>
        </w:rPr>
        <w:t xml:space="preserve"> </w:t>
      </w:r>
      <w:r w:rsidRPr="0078169E">
        <w:rPr>
          <w:sz w:val="22"/>
          <w:szCs w:val="22"/>
          <w:lang w:val="az-Latn-AZ"/>
        </w:rPr>
        <w:t>h</w:t>
      </w:r>
      <w:r w:rsidRPr="001943A1">
        <w:rPr>
          <w:sz w:val="22"/>
          <w:szCs w:val="22"/>
          <w:lang w:val="az-Cyrl-AZ"/>
        </w:rPr>
        <w:t>e</w:t>
      </w:r>
      <w:r w:rsidRPr="0078169E">
        <w:rPr>
          <w:sz w:val="22"/>
          <w:szCs w:val="22"/>
          <w:lang w:val="az-Latn-AZ"/>
        </w:rPr>
        <w:t>ç</w:t>
      </w:r>
      <w:r w:rsidRPr="001943A1">
        <w:rPr>
          <w:sz w:val="22"/>
          <w:szCs w:val="22"/>
          <w:lang w:val="az-Cyrl-AZ"/>
        </w:rPr>
        <w:t xml:space="preserve"> </w:t>
      </w:r>
      <w:r w:rsidRPr="0078169E">
        <w:rPr>
          <w:sz w:val="22"/>
          <w:szCs w:val="22"/>
          <w:lang w:val="az-Latn-AZ"/>
        </w:rPr>
        <w:t>bir</w:t>
      </w:r>
      <w:r w:rsidRPr="001943A1">
        <w:rPr>
          <w:sz w:val="22"/>
          <w:szCs w:val="22"/>
          <w:lang w:val="az-Cyrl-AZ"/>
        </w:rPr>
        <w:t xml:space="preserve"> </w:t>
      </w:r>
      <w:r w:rsidRPr="0078169E">
        <w:rPr>
          <w:sz w:val="22"/>
          <w:szCs w:val="22"/>
          <w:lang w:val="az-Latn-AZ"/>
        </w:rPr>
        <w:t>zərrə</w:t>
      </w:r>
      <w:r w:rsidRPr="001943A1">
        <w:rPr>
          <w:sz w:val="22"/>
          <w:szCs w:val="22"/>
          <w:lang w:val="az-Cyrl-AZ"/>
        </w:rPr>
        <w:t xml:space="preserve"> </w:t>
      </w:r>
      <w:r w:rsidRPr="0078169E">
        <w:rPr>
          <w:sz w:val="22"/>
          <w:szCs w:val="22"/>
          <w:lang w:val="az-Latn-AZ"/>
        </w:rPr>
        <w:t>Səndən</w:t>
      </w:r>
      <w:r w:rsidRPr="001943A1">
        <w:rPr>
          <w:sz w:val="22"/>
          <w:szCs w:val="22"/>
          <w:lang w:val="az-Cyrl-AZ"/>
        </w:rPr>
        <w:t xml:space="preserve"> </w:t>
      </w:r>
      <w:r w:rsidRPr="0078169E">
        <w:rPr>
          <w:sz w:val="22"/>
          <w:szCs w:val="22"/>
          <w:lang w:val="az-Latn-AZ"/>
        </w:rPr>
        <w:t>gizli</w:t>
      </w:r>
      <w:r w:rsidRPr="001943A1">
        <w:rPr>
          <w:sz w:val="22"/>
          <w:szCs w:val="22"/>
          <w:lang w:val="az-Cyrl-AZ"/>
        </w:rPr>
        <w:t xml:space="preserve"> </w:t>
      </w:r>
      <w:r w:rsidRPr="0078169E">
        <w:rPr>
          <w:sz w:val="22"/>
          <w:szCs w:val="22"/>
          <w:lang w:val="az-Latn-AZ"/>
        </w:rPr>
        <w:t>d</w:t>
      </w:r>
      <w:r w:rsidRPr="001943A1">
        <w:rPr>
          <w:sz w:val="22"/>
          <w:szCs w:val="22"/>
          <w:lang w:val="az-Cyrl-AZ"/>
        </w:rPr>
        <w:t>e</w:t>
      </w:r>
      <w:r w:rsidRPr="0078169E">
        <w:rPr>
          <w:sz w:val="22"/>
          <w:szCs w:val="22"/>
          <w:lang w:val="az-Latn-AZ"/>
        </w:rPr>
        <w:t>yil</w:t>
      </w:r>
      <w:r w:rsidRPr="001943A1">
        <w:rPr>
          <w:sz w:val="22"/>
          <w:szCs w:val="22"/>
          <w:lang w:val="az-Cyrl-AZ"/>
        </w:rPr>
        <w:t>!  100. E</w:t>
      </w:r>
      <w:r w:rsidRPr="0078169E">
        <w:rPr>
          <w:sz w:val="22"/>
          <w:szCs w:val="22"/>
          <w:lang w:val="az-Latn-AZ"/>
        </w:rPr>
        <w:t>y</w:t>
      </w:r>
      <w:r w:rsidRPr="001943A1">
        <w:rPr>
          <w:sz w:val="22"/>
          <w:szCs w:val="22"/>
          <w:lang w:val="az-Cyrl-AZ"/>
        </w:rPr>
        <w:t xml:space="preserve"> </w:t>
      </w:r>
      <w:r w:rsidRPr="0078169E">
        <w:rPr>
          <w:sz w:val="22"/>
          <w:szCs w:val="22"/>
          <w:lang w:val="az-Latn-AZ"/>
        </w:rPr>
        <w:t>tələsməyən</w:t>
      </w:r>
      <w:r w:rsidRPr="001943A1">
        <w:rPr>
          <w:sz w:val="22"/>
          <w:szCs w:val="22"/>
          <w:lang w:val="az-Cyrl-AZ"/>
        </w:rPr>
        <w:t xml:space="preserve"> </w:t>
      </w:r>
      <w:r w:rsidRPr="0078169E">
        <w:rPr>
          <w:sz w:val="22"/>
          <w:szCs w:val="22"/>
          <w:lang w:val="az-Latn-AZ"/>
        </w:rPr>
        <w:t>Həlim</w:t>
      </w:r>
      <w:r w:rsidRPr="007F440B">
        <w:rPr>
          <w:sz w:val="22"/>
          <w:szCs w:val="22"/>
          <w:lang w:val="az-Cyrl-AZ"/>
        </w:rPr>
        <w:t xml:space="preserve"> (</w:t>
      </w:r>
      <w:r w:rsidRPr="0078169E">
        <w:rPr>
          <w:sz w:val="22"/>
          <w:szCs w:val="22"/>
          <w:lang w:val="az-Latn-AZ"/>
        </w:rPr>
        <w:t>h</w:t>
      </w:r>
      <w:r w:rsidRPr="007F440B">
        <w:rPr>
          <w:sz w:val="22"/>
          <w:szCs w:val="22"/>
          <w:lang w:val="az-Cyrl-AZ"/>
        </w:rPr>
        <w:t>e</w:t>
      </w:r>
      <w:r w:rsidRPr="0078169E">
        <w:rPr>
          <w:sz w:val="22"/>
          <w:szCs w:val="22"/>
          <w:lang w:val="az-Latn-AZ"/>
        </w:rPr>
        <w:t>lmli</w:t>
      </w:r>
      <w:r w:rsidRPr="007F440B">
        <w:rPr>
          <w:sz w:val="22"/>
          <w:szCs w:val="22"/>
          <w:lang w:val="az-Cyrl-AZ"/>
        </w:rPr>
        <w:t>), e</w:t>
      </w:r>
      <w:r w:rsidRPr="0078169E">
        <w:rPr>
          <w:sz w:val="22"/>
          <w:szCs w:val="22"/>
          <w:lang w:val="az-Latn-AZ"/>
        </w:rPr>
        <w:t>y</w:t>
      </w:r>
      <w:r w:rsidRPr="007F440B">
        <w:rPr>
          <w:sz w:val="22"/>
          <w:szCs w:val="22"/>
          <w:lang w:val="az-Cyrl-AZ"/>
        </w:rPr>
        <w:t xml:space="preserve"> </w:t>
      </w:r>
      <w:r w:rsidRPr="0078169E">
        <w:rPr>
          <w:sz w:val="22"/>
          <w:szCs w:val="22"/>
          <w:lang w:val="az-Latn-AZ"/>
        </w:rPr>
        <w:t>p</w:t>
      </w:r>
      <w:r w:rsidRPr="007F440B">
        <w:rPr>
          <w:sz w:val="22"/>
          <w:szCs w:val="22"/>
          <w:lang w:val="az-Cyrl-AZ"/>
        </w:rPr>
        <w:t>ax</w:t>
      </w:r>
      <w:r w:rsidRPr="0078169E">
        <w:rPr>
          <w:sz w:val="22"/>
          <w:szCs w:val="22"/>
          <w:lang w:val="az-Latn-AZ"/>
        </w:rPr>
        <w:t>ıllıq</w:t>
      </w:r>
      <w:r w:rsidRPr="007F440B">
        <w:rPr>
          <w:sz w:val="22"/>
          <w:szCs w:val="22"/>
          <w:lang w:val="az-Cyrl-AZ"/>
        </w:rPr>
        <w:t xml:space="preserve"> e</w:t>
      </w:r>
      <w:r w:rsidRPr="0078169E">
        <w:rPr>
          <w:sz w:val="22"/>
          <w:szCs w:val="22"/>
          <w:lang w:val="az-Latn-AZ"/>
        </w:rPr>
        <w:t>tməyən</w:t>
      </w:r>
      <w:r w:rsidRPr="007F440B">
        <w:rPr>
          <w:sz w:val="22"/>
          <w:szCs w:val="22"/>
          <w:lang w:val="az-Cyrl-AZ"/>
        </w:rPr>
        <w:t xml:space="preserve"> </w:t>
      </w:r>
      <w:r w:rsidRPr="0078169E">
        <w:rPr>
          <w:sz w:val="22"/>
          <w:szCs w:val="22"/>
          <w:lang w:val="az-Latn-AZ"/>
        </w:rPr>
        <w:t>Cəv</w:t>
      </w:r>
      <w:r w:rsidRPr="007F440B">
        <w:rPr>
          <w:sz w:val="22"/>
          <w:szCs w:val="22"/>
          <w:lang w:val="az-Cyrl-AZ"/>
        </w:rPr>
        <w:t>a</w:t>
      </w:r>
      <w:r w:rsidRPr="0078169E">
        <w:rPr>
          <w:sz w:val="22"/>
          <w:szCs w:val="22"/>
          <w:lang w:val="az-Latn-AZ"/>
        </w:rPr>
        <w:t>d</w:t>
      </w:r>
      <w:r w:rsidRPr="007F440B">
        <w:rPr>
          <w:sz w:val="22"/>
          <w:szCs w:val="22"/>
          <w:lang w:val="az-Cyrl-AZ"/>
        </w:rPr>
        <w:t xml:space="preserve"> (</w:t>
      </w:r>
      <w:r w:rsidRPr="0078169E">
        <w:rPr>
          <w:sz w:val="22"/>
          <w:szCs w:val="22"/>
          <w:lang w:val="az-Latn-AZ"/>
        </w:rPr>
        <w:t>bə</w:t>
      </w:r>
      <w:r w:rsidRPr="007F440B">
        <w:rPr>
          <w:sz w:val="22"/>
          <w:szCs w:val="22"/>
          <w:lang w:val="az-Cyrl-AZ"/>
        </w:rPr>
        <w:t>x</w:t>
      </w:r>
      <w:r w:rsidRPr="0078169E">
        <w:rPr>
          <w:sz w:val="22"/>
          <w:szCs w:val="22"/>
          <w:lang w:val="az-Latn-AZ"/>
        </w:rPr>
        <w:t>şiş</w:t>
      </w:r>
      <w:r w:rsidRPr="007F440B">
        <w:rPr>
          <w:sz w:val="22"/>
          <w:szCs w:val="22"/>
          <w:lang w:val="az-Cyrl-AZ"/>
        </w:rPr>
        <w:t xml:space="preserve"> </w:t>
      </w:r>
      <w:r w:rsidRPr="0078169E">
        <w:rPr>
          <w:sz w:val="22"/>
          <w:szCs w:val="22"/>
          <w:lang w:val="az-Latn-AZ"/>
        </w:rPr>
        <w:t>s</w:t>
      </w:r>
      <w:r w:rsidRPr="007F440B">
        <w:rPr>
          <w:sz w:val="22"/>
          <w:szCs w:val="22"/>
          <w:lang w:val="az-Cyrl-AZ"/>
        </w:rPr>
        <w:t>a</w:t>
      </w:r>
      <w:r w:rsidRPr="0078169E">
        <w:rPr>
          <w:sz w:val="22"/>
          <w:szCs w:val="22"/>
          <w:lang w:val="az-Latn-AZ"/>
        </w:rPr>
        <w:t>hibi</w:t>
      </w:r>
      <w:r w:rsidRPr="007F440B">
        <w:rPr>
          <w:sz w:val="22"/>
          <w:szCs w:val="22"/>
          <w:lang w:val="az-Cyrl-AZ"/>
        </w:rPr>
        <w:t>), e</w:t>
      </w:r>
      <w:r w:rsidRPr="0078169E">
        <w:rPr>
          <w:sz w:val="22"/>
          <w:szCs w:val="22"/>
          <w:lang w:val="az-Latn-AZ"/>
        </w:rPr>
        <w:t>y</w:t>
      </w:r>
      <w:r w:rsidRPr="007F440B">
        <w:rPr>
          <w:sz w:val="22"/>
          <w:szCs w:val="22"/>
          <w:lang w:val="az-Cyrl-AZ"/>
        </w:rPr>
        <w:t xml:space="preserve"> (</w:t>
      </w:r>
      <w:r w:rsidRPr="0078169E">
        <w:rPr>
          <w:sz w:val="22"/>
          <w:szCs w:val="22"/>
          <w:lang w:val="az-Latn-AZ"/>
        </w:rPr>
        <w:t>vədəsinə</w:t>
      </w:r>
      <w:r w:rsidRPr="007F440B">
        <w:rPr>
          <w:sz w:val="22"/>
          <w:szCs w:val="22"/>
          <w:lang w:val="az-Cyrl-AZ"/>
        </w:rPr>
        <w:t xml:space="preserve"> x</w:t>
      </w:r>
      <w:r w:rsidRPr="0078169E">
        <w:rPr>
          <w:sz w:val="22"/>
          <w:szCs w:val="22"/>
          <w:lang w:val="az-Latn-AZ"/>
        </w:rPr>
        <w:t>il</w:t>
      </w:r>
      <w:r w:rsidRPr="007F440B">
        <w:rPr>
          <w:sz w:val="22"/>
          <w:szCs w:val="22"/>
          <w:lang w:val="az-Cyrl-AZ"/>
        </w:rPr>
        <w:t>a</w:t>
      </w:r>
      <w:r w:rsidRPr="0078169E">
        <w:rPr>
          <w:sz w:val="22"/>
          <w:szCs w:val="22"/>
          <w:lang w:val="az-Latn-AZ"/>
        </w:rPr>
        <w:t>f</w:t>
      </w:r>
      <w:r w:rsidRPr="007F440B">
        <w:rPr>
          <w:sz w:val="22"/>
          <w:szCs w:val="22"/>
          <w:lang w:val="az-Cyrl-AZ"/>
        </w:rPr>
        <w:t xml:space="preserve"> e</w:t>
      </w:r>
      <w:r w:rsidRPr="0078169E">
        <w:rPr>
          <w:sz w:val="22"/>
          <w:szCs w:val="22"/>
          <w:lang w:val="az-Latn-AZ"/>
        </w:rPr>
        <w:t>tməyən</w:t>
      </w:r>
      <w:r w:rsidRPr="007F440B">
        <w:rPr>
          <w:sz w:val="22"/>
          <w:szCs w:val="22"/>
          <w:lang w:val="az-Cyrl-AZ"/>
        </w:rPr>
        <w:t xml:space="preserve">) </w:t>
      </w:r>
      <w:r w:rsidRPr="0078169E">
        <w:rPr>
          <w:sz w:val="22"/>
          <w:szCs w:val="22"/>
          <w:lang w:val="az-Latn-AZ"/>
        </w:rPr>
        <w:t>S</w:t>
      </w:r>
      <w:r w:rsidRPr="007F440B">
        <w:rPr>
          <w:sz w:val="22"/>
          <w:szCs w:val="22"/>
          <w:lang w:val="az-Cyrl-AZ"/>
        </w:rPr>
        <w:t>a</w:t>
      </w:r>
      <w:r w:rsidRPr="0078169E">
        <w:rPr>
          <w:sz w:val="22"/>
          <w:szCs w:val="22"/>
          <w:lang w:val="az-Latn-AZ"/>
        </w:rPr>
        <w:t>diq</w:t>
      </w:r>
      <w:r w:rsidRPr="007F440B">
        <w:rPr>
          <w:sz w:val="22"/>
          <w:szCs w:val="22"/>
          <w:lang w:val="az-Cyrl-AZ"/>
        </w:rPr>
        <w:t>, e</w:t>
      </w:r>
      <w:r w:rsidRPr="0078169E">
        <w:rPr>
          <w:sz w:val="22"/>
          <w:szCs w:val="22"/>
          <w:lang w:val="az-Latn-AZ"/>
        </w:rPr>
        <w:t>y</w:t>
      </w:r>
      <w:r w:rsidRPr="007F440B">
        <w:rPr>
          <w:sz w:val="22"/>
          <w:szCs w:val="22"/>
          <w:lang w:val="az-Cyrl-AZ"/>
        </w:rPr>
        <w:t xml:space="preserve"> (</w:t>
      </w:r>
      <w:r w:rsidRPr="0078169E">
        <w:rPr>
          <w:sz w:val="22"/>
          <w:szCs w:val="22"/>
          <w:lang w:val="az-Latn-AZ"/>
        </w:rPr>
        <w:t>ət</w:t>
      </w:r>
      <w:r w:rsidRPr="007F440B">
        <w:rPr>
          <w:sz w:val="22"/>
          <w:szCs w:val="22"/>
          <w:lang w:val="az-Cyrl-AZ"/>
        </w:rPr>
        <w:t>a e</w:t>
      </w:r>
      <w:r w:rsidRPr="0078169E">
        <w:rPr>
          <w:sz w:val="22"/>
          <w:szCs w:val="22"/>
          <w:lang w:val="az-Latn-AZ"/>
        </w:rPr>
        <w:t>tdiyini</w:t>
      </w:r>
      <w:r w:rsidRPr="007F440B">
        <w:rPr>
          <w:sz w:val="22"/>
          <w:szCs w:val="22"/>
          <w:lang w:val="az-Cyrl-AZ"/>
        </w:rPr>
        <w:t xml:space="preserve"> </w:t>
      </w:r>
      <w:r w:rsidRPr="0078169E">
        <w:rPr>
          <w:sz w:val="22"/>
          <w:szCs w:val="22"/>
          <w:lang w:val="az-Latn-AZ"/>
        </w:rPr>
        <w:t>g</w:t>
      </w:r>
      <w:r w:rsidRPr="007F440B">
        <w:rPr>
          <w:sz w:val="22"/>
          <w:szCs w:val="22"/>
          <w:lang w:val="az-Cyrl-AZ"/>
        </w:rPr>
        <w:t>e</w:t>
      </w:r>
      <w:r w:rsidRPr="0078169E">
        <w:rPr>
          <w:sz w:val="22"/>
          <w:szCs w:val="22"/>
          <w:lang w:val="az-Latn-AZ"/>
        </w:rPr>
        <w:t>ri</w:t>
      </w:r>
      <w:r w:rsidRPr="007F440B">
        <w:rPr>
          <w:sz w:val="22"/>
          <w:szCs w:val="22"/>
          <w:lang w:val="az-Cyrl-AZ"/>
        </w:rPr>
        <w:t xml:space="preserve"> a</w:t>
      </w:r>
      <w:r w:rsidRPr="0078169E">
        <w:rPr>
          <w:sz w:val="22"/>
          <w:szCs w:val="22"/>
          <w:lang w:val="az-Latn-AZ"/>
        </w:rPr>
        <w:t>lm</w:t>
      </w:r>
      <w:r w:rsidRPr="007F440B">
        <w:rPr>
          <w:sz w:val="22"/>
          <w:szCs w:val="22"/>
          <w:lang w:val="az-Cyrl-AZ"/>
        </w:rPr>
        <w:t>a</w:t>
      </w:r>
      <w:r w:rsidRPr="0078169E">
        <w:rPr>
          <w:sz w:val="22"/>
          <w:szCs w:val="22"/>
          <w:lang w:val="az-Latn-AZ"/>
        </w:rPr>
        <w:t>y</w:t>
      </w:r>
      <w:r w:rsidRPr="007F440B">
        <w:rPr>
          <w:sz w:val="22"/>
          <w:szCs w:val="22"/>
          <w:lang w:val="az-Cyrl-AZ"/>
        </w:rPr>
        <w:t>a</w:t>
      </w:r>
      <w:r w:rsidRPr="0078169E">
        <w:rPr>
          <w:sz w:val="22"/>
          <w:szCs w:val="22"/>
          <w:lang w:val="az-Latn-AZ"/>
        </w:rPr>
        <w:t>n</w:t>
      </w:r>
      <w:r w:rsidRPr="007F440B">
        <w:rPr>
          <w:sz w:val="22"/>
          <w:szCs w:val="22"/>
          <w:lang w:val="az-Cyrl-AZ"/>
        </w:rPr>
        <w:t xml:space="preserve"> (</w:t>
      </w:r>
      <w:r w:rsidRPr="0078169E">
        <w:rPr>
          <w:sz w:val="22"/>
          <w:szCs w:val="22"/>
          <w:lang w:val="az-Latn-AZ"/>
        </w:rPr>
        <w:t>y</w:t>
      </w:r>
      <w:r w:rsidRPr="007F440B">
        <w:rPr>
          <w:sz w:val="22"/>
          <w:szCs w:val="22"/>
          <w:lang w:val="az-Cyrl-AZ"/>
        </w:rPr>
        <w:t>ax</w:t>
      </w:r>
      <w:r w:rsidRPr="0078169E">
        <w:rPr>
          <w:sz w:val="22"/>
          <w:szCs w:val="22"/>
          <w:lang w:val="az-Latn-AZ"/>
        </w:rPr>
        <w:t>ud</w:t>
      </w:r>
      <w:r w:rsidRPr="007F440B">
        <w:rPr>
          <w:sz w:val="22"/>
          <w:szCs w:val="22"/>
          <w:lang w:val="az-Cyrl-AZ"/>
        </w:rPr>
        <w:t xml:space="preserve"> </w:t>
      </w:r>
      <w:r w:rsidRPr="0078169E">
        <w:rPr>
          <w:sz w:val="22"/>
          <w:szCs w:val="22"/>
          <w:lang w:val="az-Latn-AZ"/>
        </w:rPr>
        <w:t>ət</w:t>
      </w:r>
      <w:r w:rsidRPr="007F440B">
        <w:rPr>
          <w:sz w:val="22"/>
          <w:szCs w:val="22"/>
          <w:lang w:val="az-Cyrl-AZ"/>
        </w:rPr>
        <w:t>a e</w:t>
      </w:r>
      <w:r w:rsidRPr="0078169E">
        <w:rPr>
          <w:sz w:val="22"/>
          <w:szCs w:val="22"/>
          <w:lang w:val="az-Latn-AZ"/>
        </w:rPr>
        <w:t>tdiyindən</w:t>
      </w:r>
      <w:r w:rsidRPr="007F440B">
        <w:rPr>
          <w:sz w:val="22"/>
          <w:szCs w:val="22"/>
          <w:lang w:val="az-Cyrl-AZ"/>
        </w:rPr>
        <w:t xml:space="preserve"> </w:t>
      </w:r>
      <w:r w:rsidRPr="0078169E">
        <w:rPr>
          <w:sz w:val="22"/>
          <w:szCs w:val="22"/>
          <w:lang w:val="az-Latn-AZ"/>
        </w:rPr>
        <w:t>p</w:t>
      </w:r>
      <w:r w:rsidRPr="007F440B">
        <w:rPr>
          <w:sz w:val="22"/>
          <w:szCs w:val="22"/>
          <w:lang w:val="az-Cyrl-AZ"/>
        </w:rPr>
        <w:t>e</w:t>
      </w:r>
      <w:r w:rsidRPr="0078169E">
        <w:rPr>
          <w:sz w:val="22"/>
          <w:szCs w:val="22"/>
          <w:lang w:val="az-Latn-AZ"/>
        </w:rPr>
        <w:t>şm</w:t>
      </w:r>
      <w:r w:rsidRPr="007F440B">
        <w:rPr>
          <w:sz w:val="22"/>
          <w:szCs w:val="22"/>
          <w:lang w:val="az-Cyrl-AZ"/>
        </w:rPr>
        <w:t>a</w:t>
      </w:r>
      <w:r w:rsidRPr="0078169E">
        <w:rPr>
          <w:sz w:val="22"/>
          <w:szCs w:val="22"/>
          <w:lang w:val="az-Latn-AZ"/>
        </w:rPr>
        <w:t>n</w:t>
      </w:r>
      <w:r w:rsidRPr="007F440B">
        <w:rPr>
          <w:sz w:val="22"/>
          <w:szCs w:val="22"/>
          <w:lang w:val="az-Cyrl-AZ"/>
        </w:rPr>
        <w:t xml:space="preserve"> o</w:t>
      </w:r>
      <w:r w:rsidRPr="0078169E">
        <w:rPr>
          <w:sz w:val="22"/>
          <w:szCs w:val="22"/>
          <w:lang w:val="az-Latn-AZ"/>
        </w:rPr>
        <w:t>lm</w:t>
      </w:r>
      <w:r w:rsidRPr="007F440B">
        <w:rPr>
          <w:sz w:val="22"/>
          <w:szCs w:val="22"/>
          <w:lang w:val="az-Cyrl-AZ"/>
        </w:rPr>
        <w:t>a</w:t>
      </w:r>
      <w:r w:rsidRPr="0078169E">
        <w:rPr>
          <w:sz w:val="22"/>
          <w:szCs w:val="22"/>
          <w:lang w:val="az-Latn-AZ"/>
        </w:rPr>
        <w:t>y</w:t>
      </w:r>
      <w:r w:rsidRPr="007F440B">
        <w:rPr>
          <w:sz w:val="22"/>
          <w:szCs w:val="22"/>
          <w:lang w:val="az-Cyrl-AZ"/>
        </w:rPr>
        <w:t>a</w:t>
      </w:r>
      <w:r w:rsidRPr="0078169E">
        <w:rPr>
          <w:sz w:val="22"/>
          <w:szCs w:val="22"/>
          <w:lang w:val="az-Latn-AZ"/>
        </w:rPr>
        <w:t>n</w:t>
      </w:r>
      <w:r w:rsidRPr="007F440B">
        <w:rPr>
          <w:sz w:val="22"/>
          <w:szCs w:val="22"/>
          <w:lang w:val="az-Cyrl-AZ"/>
        </w:rPr>
        <w:t xml:space="preserve">) </w:t>
      </w:r>
      <w:r w:rsidRPr="0078169E">
        <w:rPr>
          <w:sz w:val="22"/>
          <w:szCs w:val="22"/>
          <w:lang w:val="az-Latn-AZ"/>
        </w:rPr>
        <w:t>Vəhh</w:t>
      </w:r>
      <w:r w:rsidRPr="007F440B">
        <w:rPr>
          <w:sz w:val="22"/>
          <w:szCs w:val="22"/>
          <w:lang w:val="az-Cyrl-AZ"/>
        </w:rPr>
        <w:t>a</w:t>
      </w:r>
      <w:r w:rsidRPr="0078169E">
        <w:rPr>
          <w:sz w:val="22"/>
          <w:szCs w:val="22"/>
          <w:lang w:val="az-Latn-AZ"/>
        </w:rPr>
        <w:t>b</w:t>
      </w:r>
      <w:r w:rsidRPr="007F440B">
        <w:rPr>
          <w:sz w:val="22"/>
          <w:szCs w:val="22"/>
          <w:lang w:val="az-Cyrl-AZ"/>
        </w:rPr>
        <w:t>, e</w:t>
      </w:r>
      <w:r w:rsidRPr="0078169E">
        <w:rPr>
          <w:sz w:val="22"/>
          <w:szCs w:val="22"/>
          <w:lang w:val="az-Latn-AZ"/>
        </w:rPr>
        <w:t>y</w:t>
      </w:r>
      <w:r w:rsidRPr="007F440B">
        <w:rPr>
          <w:sz w:val="22"/>
          <w:szCs w:val="22"/>
          <w:lang w:val="az-Cyrl-AZ"/>
        </w:rPr>
        <w:t xml:space="preserve"> </w:t>
      </w:r>
      <w:r w:rsidRPr="0078169E">
        <w:rPr>
          <w:sz w:val="22"/>
          <w:szCs w:val="22"/>
          <w:lang w:val="az-Latn-AZ"/>
        </w:rPr>
        <w:t>məğlub</w:t>
      </w:r>
      <w:r w:rsidRPr="007F440B">
        <w:rPr>
          <w:sz w:val="22"/>
          <w:szCs w:val="22"/>
          <w:lang w:val="az-Cyrl-AZ"/>
        </w:rPr>
        <w:t xml:space="preserve"> o</w:t>
      </w:r>
      <w:r w:rsidRPr="0078169E">
        <w:rPr>
          <w:sz w:val="22"/>
          <w:szCs w:val="22"/>
          <w:lang w:val="az-Latn-AZ"/>
        </w:rPr>
        <w:t>lm</w:t>
      </w:r>
      <w:r w:rsidRPr="007F440B">
        <w:rPr>
          <w:sz w:val="22"/>
          <w:szCs w:val="22"/>
          <w:lang w:val="az-Cyrl-AZ"/>
        </w:rPr>
        <w:t>a</w:t>
      </w:r>
      <w:r w:rsidRPr="0078169E">
        <w:rPr>
          <w:sz w:val="22"/>
          <w:szCs w:val="22"/>
          <w:lang w:val="az-Latn-AZ"/>
        </w:rPr>
        <w:t>y</w:t>
      </w:r>
      <w:r w:rsidRPr="007F440B">
        <w:rPr>
          <w:sz w:val="22"/>
          <w:szCs w:val="22"/>
          <w:lang w:val="az-Cyrl-AZ"/>
        </w:rPr>
        <w:t>a</w:t>
      </w:r>
      <w:r w:rsidRPr="0078169E">
        <w:rPr>
          <w:sz w:val="22"/>
          <w:szCs w:val="22"/>
          <w:lang w:val="az-Latn-AZ"/>
        </w:rPr>
        <w:t>n</w:t>
      </w:r>
      <w:r w:rsidRPr="007F440B">
        <w:rPr>
          <w:sz w:val="22"/>
          <w:szCs w:val="22"/>
          <w:lang w:val="az-Cyrl-AZ"/>
        </w:rPr>
        <w:t xml:space="preserve"> </w:t>
      </w:r>
      <w:r w:rsidRPr="0078169E">
        <w:rPr>
          <w:sz w:val="22"/>
          <w:szCs w:val="22"/>
          <w:lang w:val="az-Latn-AZ"/>
        </w:rPr>
        <w:t>Q</w:t>
      </w:r>
      <w:r w:rsidRPr="007F440B">
        <w:rPr>
          <w:sz w:val="22"/>
          <w:szCs w:val="22"/>
          <w:lang w:val="az-Cyrl-AZ"/>
        </w:rPr>
        <w:t>a</w:t>
      </w:r>
      <w:r w:rsidRPr="0078169E">
        <w:rPr>
          <w:sz w:val="22"/>
          <w:szCs w:val="22"/>
          <w:lang w:val="az-Latn-AZ"/>
        </w:rPr>
        <w:t>hir</w:t>
      </w:r>
      <w:r w:rsidRPr="007F440B">
        <w:rPr>
          <w:sz w:val="22"/>
          <w:szCs w:val="22"/>
          <w:lang w:val="az-Cyrl-AZ"/>
        </w:rPr>
        <w:t>, e</w:t>
      </w:r>
      <w:r w:rsidRPr="0078169E">
        <w:rPr>
          <w:sz w:val="22"/>
          <w:szCs w:val="22"/>
          <w:lang w:val="az-Latn-AZ"/>
        </w:rPr>
        <w:t>y</w:t>
      </w:r>
      <w:r w:rsidRPr="007F440B">
        <w:rPr>
          <w:sz w:val="22"/>
          <w:szCs w:val="22"/>
          <w:lang w:val="az-Cyrl-AZ"/>
        </w:rPr>
        <w:t xml:space="preserve"> (</w:t>
      </w:r>
      <w:r w:rsidRPr="0078169E">
        <w:rPr>
          <w:sz w:val="22"/>
          <w:szCs w:val="22"/>
          <w:lang w:val="az-Latn-AZ"/>
        </w:rPr>
        <w:t>l</w:t>
      </w:r>
      <w:r w:rsidRPr="007F440B">
        <w:rPr>
          <w:sz w:val="22"/>
          <w:szCs w:val="22"/>
          <w:lang w:val="az-Cyrl-AZ"/>
        </w:rPr>
        <w:t>a</w:t>
      </w:r>
      <w:r w:rsidRPr="0078169E">
        <w:rPr>
          <w:sz w:val="22"/>
          <w:szCs w:val="22"/>
          <w:lang w:val="az-Latn-AZ"/>
        </w:rPr>
        <w:t>yiqincə</w:t>
      </w:r>
      <w:r w:rsidRPr="007F440B">
        <w:rPr>
          <w:sz w:val="22"/>
          <w:szCs w:val="22"/>
          <w:lang w:val="az-Cyrl-AZ"/>
        </w:rPr>
        <w:t xml:space="preserve">) </w:t>
      </w:r>
      <w:r w:rsidRPr="0078169E">
        <w:rPr>
          <w:sz w:val="22"/>
          <w:szCs w:val="22"/>
          <w:lang w:val="az-Latn-AZ"/>
        </w:rPr>
        <w:t>vəsf</w:t>
      </w:r>
      <w:r w:rsidRPr="007F440B">
        <w:rPr>
          <w:sz w:val="22"/>
          <w:szCs w:val="22"/>
          <w:lang w:val="az-Cyrl-AZ"/>
        </w:rPr>
        <w:t xml:space="preserve"> e</w:t>
      </w:r>
      <w:r w:rsidRPr="0078169E">
        <w:rPr>
          <w:sz w:val="22"/>
          <w:szCs w:val="22"/>
          <w:lang w:val="az-Latn-AZ"/>
        </w:rPr>
        <w:t>dilə</w:t>
      </w:r>
      <w:r w:rsidRPr="007F440B">
        <w:rPr>
          <w:sz w:val="22"/>
          <w:szCs w:val="22"/>
          <w:lang w:val="az-Cyrl-AZ"/>
        </w:rPr>
        <w:t xml:space="preserve"> </w:t>
      </w:r>
      <w:r w:rsidRPr="0078169E">
        <w:rPr>
          <w:sz w:val="22"/>
          <w:szCs w:val="22"/>
          <w:lang w:val="az-Latn-AZ"/>
        </w:rPr>
        <w:t>bilməyən</w:t>
      </w:r>
      <w:r w:rsidRPr="007F440B">
        <w:rPr>
          <w:sz w:val="22"/>
          <w:szCs w:val="22"/>
          <w:lang w:val="az-Cyrl-AZ"/>
        </w:rPr>
        <w:t xml:space="preserve"> </w:t>
      </w:r>
      <w:r w:rsidRPr="0078169E">
        <w:rPr>
          <w:sz w:val="22"/>
          <w:szCs w:val="22"/>
          <w:lang w:val="az-Latn-AZ"/>
        </w:rPr>
        <w:t>Əzim</w:t>
      </w:r>
      <w:r w:rsidRPr="007F440B">
        <w:rPr>
          <w:sz w:val="22"/>
          <w:szCs w:val="22"/>
          <w:lang w:val="az-Cyrl-AZ"/>
        </w:rPr>
        <w:t>, e</w:t>
      </w:r>
      <w:r w:rsidRPr="0078169E">
        <w:rPr>
          <w:sz w:val="22"/>
          <w:szCs w:val="22"/>
          <w:lang w:val="az-Latn-AZ"/>
        </w:rPr>
        <w:t>y</w:t>
      </w:r>
      <w:r w:rsidRPr="007F440B">
        <w:rPr>
          <w:sz w:val="22"/>
          <w:szCs w:val="22"/>
          <w:lang w:val="az-Cyrl-AZ"/>
        </w:rPr>
        <w:t xml:space="preserve"> </w:t>
      </w:r>
      <w:r w:rsidRPr="0078169E">
        <w:rPr>
          <w:sz w:val="22"/>
          <w:szCs w:val="22"/>
          <w:lang w:val="az-Latn-AZ"/>
        </w:rPr>
        <w:t>zülm</w:t>
      </w:r>
      <w:r w:rsidRPr="007F440B">
        <w:rPr>
          <w:sz w:val="22"/>
          <w:szCs w:val="22"/>
          <w:lang w:val="az-Cyrl-AZ"/>
        </w:rPr>
        <w:t xml:space="preserve"> e</w:t>
      </w:r>
      <w:r w:rsidRPr="0078169E">
        <w:rPr>
          <w:sz w:val="22"/>
          <w:szCs w:val="22"/>
          <w:lang w:val="az-Latn-AZ"/>
        </w:rPr>
        <w:t>tməyən</w:t>
      </w:r>
      <w:r w:rsidRPr="007F440B">
        <w:rPr>
          <w:sz w:val="22"/>
          <w:szCs w:val="22"/>
          <w:lang w:val="az-Cyrl-AZ"/>
        </w:rPr>
        <w:t xml:space="preserve"> A</w:t>
      </w:r>
      <w:r w:rsidRPr="0078169E">
        <w:rPr>
          <w:sz w:val="22"/>
          <w:szCs w:val="22"/>
          <w:lang w:val="az-Latn-AZ"/>
        </w:rPr>
        <w:t>dil</w:t>
      </w:r>
      <w:r w:rsidRPr="007F440B">
        <w:rPr>
          <w:sz w:val="22"/>
          <w:szCs w:val="22"/>
          <w:lang w:val="az-Cyrl-AZ"/>
        </w:rPr>
        <w:t>, e</w:t>
      </w:r>
      <w:r w:rsidRPr="0078169E">
        <w:rPr>
          <w:sz w:val="22"/>
          <w:szCs w:val="22"/>
          <w:lang w:val="az-Latn-AZ"/>
        </w:rPr>
        <w:t>y</w:t>
      </w:r>
      <w:r w:rsidRPr="007F440B">
        <w:rPr>
          <w:sz w:val="22"/>
          <w:szCs w:val="22"/>
          <w:lang w:val="az-Cyrl-AZ"/>
        </w:rPr>
        <w:t xml:space="preserve"> </w:t>
      </w:r>
      <w:r w:rsidRPr="0078169E">
        <w:rPr>
          <w:sz w:val="22"/>
          <w:szCs w:val="22"/>
          <w:lang w:val="az-Latn-AZ"/>
        </w:rPr>
        <w:t>h</w:t>
      </w:r>
      <w:r w:rsidRPr="007F440B">
        <w:rPr>
          <w:sz w:val="22"/>
          <w:szCs w:val="22"/>
          <w:lang w:val="az-Cyrl-AZ"/>
        </w:rPr>
        <w:t>e</w:t>
      </w:r>
      <w:r w:rsidRPr="0078169E">
        <w:rPr>
          <w:sz w:val="22"/>
          <w:szCs w:val="22"/>
          <w:lang w:val="az-Latn-AZ"/>
        </w:rPr>
        <w:t>ç</w:t>
      </w:r>
      <w:r w:rsidRPr="007F440B">
        <w:rPr>
          <w:sz w:val="22"/>
          <w:szCs w:val="22"/>
          <w:lang w:val="az-Cyrl-AZ"/>
        </w:rPr>
        <w:t xml:space="preserve"> </w:t>
      </w:r>
      <w:r w:rsidRPr="0078169E">
        <w:rPr>
          <w:sz w:val="22"/>
          <w:szCs w:val="22"/>
          <w:lang w:val="az-Latn-AZ"/>
        </w:rPr>
        <w:t>nəyə</w:t>
      </w:r>
      <w:r w:rsidRPr="007F440B">
        <w:rPr>
          <w:sz w:val="22"/>
          <w:szCs w:val="22"/>
          <w:lang w:val="az-Cyrl-AZ"/>
        </w:rPr>
        <w:t xml:space="preserve"> e</w:t>
      </w:r>
      <w:r w:rsidRPr="0078169E">
        <w:rPr>
          <w:sz w:val="22"/>
          <w:szCs w:val="22"/>
          <w:lang w:val="az-Latn-AZ"/>
        </w:rPr>
        <w:t>htiy</w:t>
      </w:r>
      <w:r w:rsidRPr="007F440B">
        <w:rPr>
          <w:sz w:val="22"/>
          <w:szCs w:val="22"/>
          <w:lang w:val="az-Cyrl-AZ"/>
        </w:rPr>
        <w:t>a</w:t>
      </w:r>
      <w:r w:rsidRPr="0078169E">
        <w:rPr>
          <w:sz w:val="22"/>
          <w:szCs w:val="22"/>
          <w:lang w:val="az-Latn-AZ"/>
        </w:rPr>
        <w:t>cı</w:t>
      </w:r>
      <w:r w:rsidRPr="007F440B">
        <w:rPr>
          <w:sz w:val="22"/>
          <w:szCs w:val="22"/>
          <w:lang w:val="az-Cyrl-AZ"/>
        </w:rPr>
        <w:t xml:space="preserve"> o</w:t>
      </w:r>
      <w:r w:rsidRPr="0078169E">
        <w:rPr>
          <w:sz w:val="22"/>
          <w:szCs w:val="22"/>
          <w:lang w:val="az-Latn-AZ"/>
        </w:rPr>
        <w:t>lm</w:t>
      </w:r>
      <w:r w:rsidRPr="007F440B">
        <w:rPr>
          <w:sz w:val="22"/>
          <w:szCs w:val="22"/>
          <w:lang w:val="az-Cyrl-AZ"/>
        </w:rPr>
        <w:t>a</w:t>
      </w:r>
      <w:r w:rsidRPr="0078169E">
        <w:rPr>
          <w:sz w:val="22"/>
          <w:szCs w:val="22"/>
          <w:lang w:val="az-Latn-AZ"/>
        </w:rPr>
        <w:t>y</w:t>
      </w:r>
      <w:r w:rsidRPr="007F440B">
        <w:rPr>
          <w:sz w:val="22"/>
          <w:szCs w:val="22"/>
          <w:lang w:val="az-Cyrl-AZ"/>
        </w:rPr>
        <w:t>a</w:t>
      </w:r>
      <w:r w:rsidRPr="0078169E">
        <w:rPr>
          <w:sz w:val="22"/>
          <w:szCs w:val="22"/>
          <w:lang w:val="az-Latn-AZ"/>
        </w:rPr>
        <w:t>n</w:t>
      </w:r>
      <w:r w:rsidRPr="007F440B">
        <w:rPr>
          <w:sz w:val="22"/>
          <w:szCs w:val="22"/>
          <w:lang w:val="az-Cyrl-AZ"/>
        </w:rPr>
        <w:t xml:space="preserve"> </w:t>
      </w:r>
      <w:r w:rsidRPr="0078169E">
        <w:rPr>
          <w:sz w:val="22"/>
          <w:szCs w:val="22"/>
          <w:lang w:val="az-Latn-AZ"/>
        </w:rPr>
        <w:t>Ğəni</w:t>
      </w:r>
      <w:r w:rsidRPr="007F440B">
        <w:rPr>
          <w:sz w:val="22"/>
          <w:szCs w:val="22"/>
          <w:lang w:val="az-Cyrl-AZ"/>
        </w:rPr>
        <w:t>, e</w:t>
      </w:r>
      <w:r w:rsidRPr="0078169E">
        <w:rPr>
          <w:sz w:val="22"/>
          <w:szCs w:val="22"/>
          <w:lang w:val="az-Latn-AZ"/>
        </w:rPr>
        <w:t>y</w:t>
      </w:r>
      <w:r w:rsidRPr="007F440B">
        <w:rPr>
          <w:sz w:val="22"/>
          <w:szCs w:val="22"/>
          <w:lang w:val="az-Cyrl-AZ"/>
        </w:rPr>
        <w:t xml:space="preserve"> </w:t>
      </w:r>
      <w:r w:rsidRPr="0078169E">
        <w:rPr>
          <w:sz w:val="22"/>
          <w:szCs w:val="22"/>
          <w:lang w:val="az-Latn-AZ"/>
        </w:rPr>
        <w:t>kiçilməyən</w:t>
      </w:r>
      <w:r w:rsidRPr="007F440B">
        <w:rPr>
          <w:sz w:val="22"/>
          <w:szCs w:val="22"/>
          <w:lang w:val="az-Cyrl-AZ"/>
        </w:rPr>
        <w:t xml:space="preserve"> </w:t>
      </w:r>
      <w:r w:rsidRPr="0078169E">
        <w:rPr>
          <w:sz w:val="22"/>
          <w:szCs w:val="22"/>
          <w:lang w:val="az-Latn-AZ"/>
        </w:rPr>
        <w:t>Kəbir</w:t>
      </w:r>
      <w:r w:rsidRPr="007F440B">
        <w:rPr>
          <w:sz w:val="22"/>
          <w:szCs w:val="22"/>
          <w:lang w:val="az-Cyrl-AZ"/>
        </w:rPr>
        <w:t>, e</w:t>
      </w:r>
      <w:r w:rsidRPr="0078169E">
        <w:rPr>
          <w:sz w:val="22"/>
          <w:szCs w:val="22"/>
          <w:lang w:val="az-Latn-AZ"/>
        </w:rPr>
        <w:t>y</w:t>
      </w:r>
      <w:r w:rsidRPr="007F440B">
        <w:rPr>
          <w:sz w:val="22"/>
          <w:szCs w:val="22"/>
          <w:lang w:val="az-Cyrl-AZ"/>
        </w:rPr>
        <w:t xml:space="preserve"> </w:t>
      </w:r>
      <w:r w:rsidRPr="0078169E">
        <w:rPr>
          <w:sz w:val="22"/>
          <w:szCs w:val="22"/>
          <w:lang w:val="az-Latn-AZ"/>
        </w:rPr>
        <w:t>hifz</w:t>
      </w:r>
      <w:r w:rsidRPr="007F440B">
        <w:rPr>
          <w:sz w:val="22"/>
          <w:szCs w:val="22"/>
          <w:lang w:val="az-Cyrl-AZ"/>
        </w:rPr>
        <w:t xml:space="preserve"> e</w:t>
      </w:r>
      <w:r w:rsidRPr="0078169E">
        <w:rPr>
          <w:sz w:val="22"/>
          <w:szCs w:val="22"/>
          <w:lang w:val="az-Latn-AZ"/>
        </w:rPr>
        <w:t>tdiyi</w:t>
      </w:r>
      <w:r w:rsidRPr="007F440B">
        <w:rPr>
          <w:sz w:val="22"/>
          <w:szCs w:val="22"/>
          <w:lang w:val="az-Cyrl-AZ"/>
        </w:rPr>
        <w:t xml:space="preserve"> </w:t>
      </w:r>
      <w:r w:rsidRPr="0078169E">
        <w:rPr>
          <w:sz w:val="22"/>
          <w:szCs w:val="22"/>
          <w:lang w:val="az-Latn-AZ"/>
        </w:rPr>
        <w:t>ş</w:t>
      </w:r>
      <w:r w:rsidRPr="007F440B">
        <w:rPr>
          <w:sz w:val="22"/>
          <w:szCs w:val="22"/>
          <w:lang w:val="az-Cyrl-AZ"/>
        </w:rPr>
        <w:t>e</w:t>
      </w:r>
      <w:r w:rsidRPr="0078169E">
        <w:rPr>
          <w:sz w:val="22"/>
          <w:szCs w:val="22"/>
          <w:lang w:val="az-Latn-AZ"/>
        </w:rPr>
        <w:t>ylərdən</w:t>
      </w:r>
      <w:r w:rsidRPr="007F440B">
        <w:rPr>
          <w:sz w:val="22"/>
          <w:szCs w:val="22"/>
          <w:lang w:val="az-Cyrl-AZ"/>
        </w:rPr>
        <w:t xml:space="preserve"> </w:t>
      </w:r>
      <w:r w:rsidRPr="0078169E">
        <w:rPr>
          <w:sz w:val="22"/>
          <w:szCs w:val="22"/>
          <w:lang w:val="az-Latn-AZ"/>
        </w:rPr>
        <w:t>q</w:t>
      </w:r>
      <w:r w:rsidRPr="007F440B">
        <w:rPr>
          <w:sz w:val="22"/>
          <w:szCs w:val="22"/>
          <w:lang w:val="az-Cyrl-AZ"/>
        </w:rPr>
        <w:t>a</w:t>
      </w:r>
      <w:r w:rsidRPr="0078169E">
        <w:rPr>
          <w:sz w:val="22"/>
          <w:szCs w:val="22"/>
          <w:lang w:val="az-Latn-AZ"/>
        </w:rPr>
        <w:t>fil</w:t>
      </w:r>
      <w:r w:rsidRPr="007F440B">
        <w:rPr>
          <w:sz w:val="22"/>
          <w:szCs w:val="22"/>
          <w:lang w:val="az-Cyrl-AZ"/>
        </w:rPr>
        <w:t xml:space="preserve"> o</w:t>
      </w:r>
      <w:r w:rsidRPr="0078169E">
        <w:rPr>
          <w:sz w:val="22"/>
          <w:szCs w:val="22"/>
          <w:lang w:val="az-Latn-AZ"/>
        </w:rPr>
        <w:t>lm</w:t>
      </w:r>
      <w:r w:rsidRPr="007F440B">
        <w:rPr>
          <w:sz w:val="22"/>
          <w:szCs w:val="22"/>
          <w:lang w:val="az-Cyrl-AZ"/>
        </w:rPr>
        <w:t>a</w:t>
      </w:r>
      <w:r w:rsidRPr="0078169E">
        <w:rPr>
          <w:sz w:val="22"/>
          <w:szCs w:val="22"/>
          <w:lang w:val="az-Latn-AZ"/>
        </w:rPr>
        <w:t>y</w:t>
      </w:r>
      <w:r w:rsidRPr="007F440B">
        <w:rPr>
          <w:sz w:val="22"/>
          <w:szCs w:val="22"/>
          <w:lang w:val="az-Cyrl-AZ"/>
        </w:rPr>
        <w:t>a</w:t>
      </w:r>
      <w:r w:rsidRPr="0078169E">
        <w:rPr>
          <w:sz w:val="22"/>
          <w:szCs w:val="22"/>
          <w:lang w:val="az-Latn-AZ"/>
        </w:rPr>
        <w:t>n</w:t>
      </w:r>
      <w:r w:rsidRPr="007F440B">
        <w:rPr>
          <w:sz w:val="22"/>
          <w:szCs w:val="22"/>
          <w:lang w:val="az-Cyrl-AZ"/>
        </w:rPr>
        <w:t xml:space="preserve"> </w:t>
      </w:r>
      <w:r w:rsidRPr="0078169E">
        <w:rPr>
          <w:sz w:val="22"/>
          <w:szCs w:val="22"/>
          <w:lang w:val="az-Latn-AZ"/>
        </w:rPr>
        <w:t>H</w:t>
      </w:r>
      <w:r w:rsidRPr="007F440B">
        <w:rPr>
          <w:sz w:val="22"/>
          <w:szCs w:val="22"/>
          <w:lang w:val="az-Cyrl-AZ"/>
        </w:rPr>
        <w:t>a</w:t>
      </w:r>
      <w:r w:rsidRPr="0078169E">
        <w:rPr>
          <w:sz w:val="22"/>
          <w:szCs w:val="22"/>
          <w:lang w:val="az-Latn-AZ"/>
        </w:rPr>
        <w:t>fiz</w:t>
      </w:r>
      <w:r w:rsidRPr="007F440B">
        <w:rPr>
          <w:sz w:val="22"/>
          <w:szCs w:val="22"/>
          <w:lang w:val="az-Cyrl-AZ"/>
        </w:rPr>
        <w:t>!</w:t>
      </w:r>
      <w:r w:rsidRPr="007F440B">
        <w:rPr>
          <w:rFonts w:hint="cs"/>
          <w:sz w:val="22"/>
          <w:szCs w:val="22"/>
          <w:rtl/>
          <w:lang w:val="az-Cyrl-AZ"/>
        </w:rPr>
        <w:t xml:space="preserve"> </w:t>
      </w:r>
      <w:r w:rsidRPr="0078169E">
        <w:rPr>
          <w:sz w:val="22"/>
          <w:szCs w:val="22"/>
          <w:lang w:val="az-Latn-AZ"/>
        </w:rPr>
        <w:t>P</w:t>
      </w:r>
      <w:r w:rsidRPr="007F440B">
        <w:rPr>
          <w:sz w:val="22"/>
          <w:szCs w:val="22"/>
          <w:lang w:val="az-Cyrl-AZ"/>
        </w:rPr>
        <w:t>a</w:t>
      </w:r>
      <w:r w:rsidRPr="0078169E">
        <w:rPr>
          <w:sz w:val="22"/>
          <w:szCs w:val="22"/>
          <w:lang w:val="az-Latn-AZ"/>
        </w:rPr>
        <w:t>k</w:t>
      </w:r>
      <w:r w:rsidRPr="007F440B">
        <w:rPr>
          <w:sz w:val="22"/>
          <w:szCs w:val="22"/>
          <w:lang w:val="az-Cyrl-AZ"/>
        </w:rPr>
        <w:t xml:space="preserve"> </w:t>
      </w:r>
      <w:r w:rsidRPr="0078169E">
        <w:rPr>
          <w:sz w:val="22"/>
          <w:szCs w:val="22"/>
          <w:lang w:val="az-Latn-AZ"/>
        </w:rPr>
        <w:t>və</w:t>
      </w:r>
      <w:r w:rsidRPr="007F440B">
        <w:rPr>
          <w:sz w:val="22"/>
          <w:szCs w:val="22"/>
          <w:lang w:val="az-Cyrl-AZ"/>
        </w:rPr>
        <w:t xml:space="preserve"> </w:t>
      </w:r>
      <w:r w:rsidRPr="0078169E">
        <w:rPr>
          <w:sz w:val="22"/>
          <w:szCs w:val="22"/>
          <w:lang w:val="az-Latn-AZ"/>
        </w:rPr>
        <w:t>münəzzəhsən</w:t>
      </w:r>
      <w:r w:rsidRPr="007F440B">
        <w:rPr>
          <w:sz w:val="22"/>
          <w:szCs w:val="22"/>
          <w:lang w:val="az-Cyrl-AZ"/>
        </w:rPr>
        <w:t xml:space="preserve">, </w:t>
      </w:r>
      <w:r w:rsidRPr="0078169E">
        <w:rPr>
          <w:sz w:val="22"/>
          <w:szCs w:val="22"/>
          <w:lang w:val="az-Latn-AZ"/>
        </w:rPr>
        <w:t>Səndən</w:t>
      </w:r>
      <w:r w:rsidRPr="007F440B">
        <w:rPr>
          <w:sz w:val="22"/>
          <w:szCs w:val="22"/>
          <w:lang w:val="az-Cyrl-AZ"/>
        </w:rPr>
        <w:t xml:space="preserve"> </w:t>
      </w:r>
      <w:r w:rsidRPr="0078169E">
        <w:rPr>
          <w:sz w:val="22"/>
          <w:szCs w:val="22"/>
          <w:lang w:val="az-Latn-AZ"/>
        </w:rPr>
        <w:t>b</w:t>
      </w:r>
      <w:r w:rsidRPr="007F440B">
        <w:rPr>
          <w:sz w:val="22"/>
          <w:szCs w:val="22"/>
          <w:lang w:val="az-Cyrl-AZ"/>
        </w:rPr>
        <w:t>a</w:t>
      </w:r>
      <w:r w:rsidRPr="0078169E">
        <w:rPr>
          <w:sz w:val="22"/>
          <w:szCs w:val="22"/>
          <w:lang w:val="az-Latn-AZ"/>
        </w:rPr>
        <w:t>şq</w:t>
      </w:r>
      <w:r w:rsidRPr="007F440B">
        <w:rPr>
          <w:sz w:val="22"/>
          <w:szCs w:val="22"/>
          <w:lang w:val="az-Cyrl-AZ"/>
        </w:rPr>
        <w:t xml:space="preserve">a </w:t>
      </w:r>
      <w:r w:rsidRPr="0078169E">
        <w:rPr>
          <w:sz w:val="22"/>
          <w:szCs w:val="22"/>
          <w:lang w:val="az-Latn-AZ"/>
        </w:rPr>
        <w:t>h</w:t>
      </w:r>
      <w:r w:rsidRPr="007F440B">
        <w:rPr>
          <w:sz w:val="22"/>
          <w:szCs w:val="22"/>
          <w:lang w:val="az-Cyrl-AZ"/>
        </w:rPr>
        <w:t>e</w:t>
      </w:r>
      <w:r w:rsidRPr="0078169E">
        <w:rPr>
          <w:sz w:val="22"/>
          <w:szCs w:val="22"/>
          <w:lang w:val="az-Latn-AZ"/>
        </w:rPr>
        <w:t>ç</w:t>
      </w:r>
      <w:r w:rsidRPr="007F440B">
        <w:rPr>
          <w:sz w:val="22"/>
          <w:szCs w:val="22"/>
          <w:lang w:val="az-Cyrl-AZ"/>
        </w:rPr>
        <w:t xml:space="preserve"> </w:t>
      </w:r>
      <w:r w:rsidRPr="0078169E">
        <w:rPr>
          <w:sz w:val="22"/>
          <w:szCs w:val="22"/>
          <w:lang w:val="az-Latn-AZ"/>
        </w:rPr>
        <w:t>bir</w:t>
      </w:r>
      <w:r w:rsidRPr="007F440B">
        <w:rPr>
          <w:sz w:val="22"/>
          <w:szCs w:val="22"/>
          <w:lang w:val="az-Cyrl-AZ"/>
        </w:rPr>
        <w:t xml:space="preserve"> </w:t>
      </w:r>
      <w:r w:rsidRPr="0078169E">
        <w:rPr>
          <w:sz w:val="22"/>
          <w:szCs w:val="22"/>
          <w:lang w:val="az-Latn-AZ"/>
        </w:rPr>
        <w:t>məbud</w:t>
      </w:r>
      <w:r w:rsidRPr="007F440B">
        <w:rPr>
          <w:sz w:val="22"/>
          <w:szCs w:val="22"/>
          <w:lang w:val="az-Cyrl-AZ"/>
        </w:rPr>
        <w:t xml:space="preserve"> </w:t>
      </w:r>
      <w:r w:rsidRPr="0078169E">
        <w:rPr>
          <w:sz w:val="22"/>
          <w:szCs w:val="22"/>
          <w:lang w:val="az-Latn-AZ"/>
        </w:rPr>
        <w:t>y</w:t>
      </w:r>
      <w:r w:rsidRPr="007F440B">
        <w:rPr>
          <w:sz w:val="22"/>
          <w:szCs w:val="22"/>
          <w:lang w:val="az-Cyrl-AZ"/>
        </w:rPr>
        <w:t>ox</w:t>
      </w:r>
      <w:r w:rsidRPr="0078169E">
        <w:rPr>
          <w:sz w:val="22"/>
          <w:szCs w:val="22"/>
          <w:lang w:val="az-Latn-AZ"/>
        </w:rPr>
        <w:t>dur</w:t>
      </w:r>
      <w:r w:rsidRPr="007F440B">
        <w:rPr>
          <w:sz w:val="22"/>
          <w:szCs w:val="22"/>
          <w:lang w:val="az-Cyrl-AZ"/>
        </w:rPr>
        <w:t xml:space="preserve">, </w:t>
      </w:r>
      <w:r w:rsidRPr="0078169E">
        <w:rPr>
          <w:sz w:val="22"/>
          <w:szCs w:val="22"/>
          <w:lang w:val="az-Latn-AZ"/>
        </w:rPr>
        <w:t>pən</w:t>
      </w:r>
      <w:r w:rsidRPr="007F440B">
        <w:rPr>
          <w:sz w:val="22"/>
          <w:szCs w:val="22"/>
          <w:lang w:val="az-Cyrl-AZ"/>
        </w:rPr>
        <w:t>a</w:t>
      </w:r>
      <w:r w:rsidRPr="0078169E">
        <w:rPr>
          <w:sz w:val="22"/>
          <w:szCs w:val="22"/>
          <w:lang w:val="az-Latn-AZ"/>
        </w:rPr>
        <w:t>h</w:t>
      </w:r>
      <w:r w:rsidRPr="007F440B">
        <w:rPr>
          <w:sz w:val="22"/>
          <w:szCs w:val="22"/>
          <w:lang w:val="az-Cyrl-AZ"/>
        </w:rPr>
        <w:t xml:space="preserve"> </w:t>
      </w:r>
      <w:r w:rsidRPr="0078169E">
        <w:rPr>
          <w:sz w:val="22"/>
          <w:szCs w:val="22"/>
          <w:lang w:val="az-Latn-AZ"/>
        </w:rPr>
        <w:t>v</w:t>
      </w:r>
      <w:r w:rsidRPr="007F440B">
        <w:rPr>
          <w:sz w:val="22"/>
          <w:szCs w:val="22"/>
          <w:lang w:val="az-Cyrl-AZ"/>
        </w:rPr>
        <w:t>e</w:t>
      </w:r>
      <w:r w:rsidRPr="0078169E">
        <w:rPr>
          <w:sz w:val="22"/>
          <w:szCs w:val="22"/>
          <w:lang w:val="az-Latn-AZ"/>
        </w:rPr>
        <w:t>r</w:t>
      </w:r>
      <w:r w:rsidRPr="007F440B">
        <w:rPr>
          <w:sz w:val="22"/>
          <w:szCs w:val="22"/>
          <w:lang w:val="az-Cyrl-AZ"/>
        </w:rPr>
        <w:t xml:space="preserve"> </w:t>
      </w:r>
      <w:r w:rsidRPr="0078169E">
        <w:rPr>
          <w:sz w:val="22"/>
          <w:szCs w:val="22"/>
          <w:lang w:val="az-Latn-AZ"/>
        </w:rPr>
        <w:t>bizə</w:t>
      </w:r>
      <w:r w:rsidRPr="007F440B">
        <w:rPr>
          <w:sz w:val="22"/>
          <w:szCs w:val="22"/>
          <w:lang w:val="az-Cyrl-AZ"/>
        </w:rPr>
        <w:t xml:space="preserve"> </w:t>
      </w:r>
      <w:r w:rsidRPr="0078169E">
        <w:rPr>
          <w:sz w:val="22"/>
          <w:szCs w:val="22"/>
          <w:lang w:val="az-Latn-AZ"/>
        </w:rPr>
        <w:t>pən</w:t>
      </w:r>
      <w:r w:rsidRPr="007F440B">
        <w:rPr>
          <w:sz w:val="22"/>
          <w:szCs w:val="22"/>
          <w:lang w:val="az-Cyrl-AZ"/>
        </w:rPr>
        <w:t>a</w:t>
      </w:r>
      <w:r w:rsidRPr="0078169E">
        <w:rPr>
          <w:sz w:val="22"/>
          <w:szCs w:val="22"/>
          <w:lang w:val="az-Latn-AZ"/>
        </w:rPr>
        <w:t>h</w:t>
      </w:r>
      <w:r w:rsidRPr="007F440B">
        <w:rPr>
          <w:sz w:val="22"/>
          <w:szCs w:val="22"/>
          <w:lang w:val="az-Cyrl-AZ"/>
        </w:rPr>
        <w:t xml:space="preserve"> </w:t>
      </w:r>
      <w:r w:rsidRPr="0078169E">
        <w:rPr>
          <w:sz w:val="22"/>
          <w:szCs w:val="22"/>
          <w:lang w:val="az-Latn-AZ"/>
        </w:rPr>
        <w:t>v</w:t>
      </w:r>
      <w:r w:rsidRPr="007F440B">
        <w:rPr>
          <w:sz w:val="22"/>
          <w:szCs w:val="22"/>
          <w:lang w:val="az-Cyrl-AZ"/>
        </w:rPr>
        <w:t>e</w:t>
      </w:r>
      <w:r w:rsidRPr="0078169E">
        <w:rPr>
          <w:sz w:val="22"/>
          <w:szCs w:val="22"/>
          <w:lang w:val="az-Latn-AZ"/>
        </w:rPr>
        <w:t>r</w:t>
      </w:r>
      <w:r w:rsidRPr="007F440B">
        <w:rPr>
          <w:sz w:val="22"/>
          <w:szCs w:val="22"/>
          <w:lang w:val="az-Cyrl-AZ"/>
        </w:rPr>
        <w:t xml:space="preserve"> </w:t>
      </w:r>
      <w:r w:rsidRPr="0078169E">
        <w:rPr>
          <w:sz w:val="22"/>
          <w:szCs w:val="22"/>
          <w:lang w:val="az-Latn-AZ"/>
        </w:rPr>
        <w:t>bizə</w:t>
      </w:r>
      <w:r w:rsidRPr="007F440B">
        <w:rPr>
          <w:sz w:val="22"/>
          <w:szCs w:val="22"/>
          <w:lang w:val="az-Cyrl-AZ"/>
        </w:rPr>
        <w:t xml:space="preserve">, </w:t>
      </w:r>
      <w:r w:rsidRPr="0078169E">
        <w:rPr>
          <w:sz w:val="22"/>
          <w:szCs w:val="22"/>
          <w:lang w:val="az-Latn-AZ"/>
        </w:rPr>
        <w:t>bizi</w:t>
      </w:r>
      <w:r w:rsidRPr="007F440B">
        <w:rPr>
          <w:sz w:val="22"/>
          <w:szCs w:val="22"/>
          <w:lang w:val="az-Cyrl-AZ"/>
        </w:rPr>
        <w:t xml:space="preserve"> o</w:t>
      </w:r>
      <w:r w:rsidRPr="0078169E">
        <w:rPr>
          <w:sz w:val="22"/>
          <w:szCs w:val="22"/>
          <w:lang w:val="az-Latn-AZ"/>
        </w:rPr>
        <w:t>dd</w:t>
      </w:r>
      <w:r w:rsidRPr="007F440B">
        <w:rPr>
          <w:sz w:val="22"/>
          <w:szCs w:val="22"/>
          <w:lang w:val="az-Cyrl-AZ"/>
        </w:rPr>
        <w:t>a</w:t>
      </w:r>
      <w:r w:rsidRPr="0078169E">
        <w:rPr>
          <w:sz w:val="22"/>
          <w:szCs w:val="22"/>
          <w:lang w:val="az-Latn-AZ"/>
        </w:rPr>
        <w:t>n</w:t>
      </w:r>
      <w:r w:rsidRPr="007F440B">
        <w:rPr>
          <w:sz w:val="22"/>
          <w:szCs w:val="22"/>
          <w:lang w:val="az-Cyrl-AZ"/>
        </w:rPr>
        <w:t xml:space="preserve"> x</w:t>
      </w:r>
      <w:r w:rsidRPr="0078169E">
        <w:rPr>
          <w:sz w:val="22"/>
          <w:szCs w:val="22"/>
          <w:lang w:val="az-Latn-AZ"/>
        </w:rPr>
        <w:t>il</w:t>
      </w:r>
      <w:r w:rsidRPr="007F440B">
        <w:rPr>
          <w:sz w:val="22"/>
          <w:szCs w:val="22"/>
          <w:lang w:val="az-Cyrl-AZ"/>
        </w:rPr>
        <w:t>a</w:t>
      </w:r>
      <w:r w:rsidRPr="0078169E">
        <w:rPr>
          <w:sz w:val="22"/>
          <w:szCs w:val="22"/>
          <w:lang w:val="az-Latn-AZ"/>
        </w:rPr>
        <w:t>s</w:t>
      </w:r>
      <w:r w:rsidRPr="007F440B">
        <w:rPr>
          <w:sz w:val="22"/>
          <w:szCs w:val="22"/>
          <w:lang w:val="az-Cyrl-AZ"/>
        </w:rPr>
        <w:t xml:space="preserve"> e</w:t>
      </w:r>
      <w:r w:rsidRPr="0078169E">
        <w:rPr>
          <w:sz w:val="22"/>
          <w:szCs w:val="22"/>
          <w:lang w:val="az-Latn-AZ"/>
        </w:rPr>
        <w:t>t</w:t>
      </w:r>
      <w:r w:rsidRPr="007F440B">
        <w:rPr>
          <w:sz w:val="22"/>
          <w:szCs w:val="22"/>
          <w:lang w:val="az-Cyrl-AZ"/>
        </w:rPr>
        <w:t>, e</w:t>
      </w:r>
      <w:r w:rsidRPr="0078169E">
        <w:rPr>
          <w:sz w:val="22"/>
          <w:szCs w:val="22"/>
          <w:lang w:val="az-Latn-AZ"/>
        </w:rPr>
        <w:t>y</w:t>
      </w:r>
      <w:r w:rsidRPr="007F440B">
        <w:rPr>
          <w:sz w:val="22"/>
          <w:szCs w:val="22"/>
          <w:lang w:val="az-Cyrl-AZ"/>
        </w:rPr>
        <w:t xml:space="preserve"> </w:t>
      </w:r>
      <w:r w:rsidRPr="0078169E">
        <w:rPr>
          <w:sz w:val="22"/>
          <w:szCs w:val="22"/>
          <w:lang w:val="az-Latn-AZ"/>
        </w:rPr>
        <w:t>Rəbb</w:t>
      </w:r>
      <w:r w:rsidRPr="007F440B">
        <w:rPr>
          <w:sz w:val="22"/>
          <w:szCs w:val="22"/>
          <w:lang w:val="az-Cyrl-AZ"/>
        </w:rPr>
        <w:t xml:space="preserve">! </w:t>
      </w:r>
      <w:r w:rsidRPr="0078169E">
        <w:rPr>
          <w:b/>
          <w:bCs/>
          <w:sz w:val="22"/>
          <w:szCs w:val="22"/>
          <w:lang w:val="az-Latn-AZ"/>
        </w:rPr>
        <w:t>Əlhəmdu</w:t>
      </w:r>
      <w:r w:rsidRPr="00403339">
        <w:rPr>
          <w:b/>
          <w:bCs/>
          <w:sz w:val="22"/>
          <w:szCs w:val="22"/>
          <w:lang w:val="az-Cyrl-AZ"/>
        </w:rPr>
        <w:t xml:space="preserve"> </w:t>
      </w:r>
      <w:r w:rsidRPr="0078169E">
        <w:rPr>
          <w:b/>
          <w:bCs/>
          <w:sz w:val="22"/>
          <w:szCs w:val="22"/>
          <w:lang w:val="az-Latn-AZ"/>
        </w:rPr>
        <w:t>lill</w:t>
      </w:r>
      <w:r w:rsidRPr="00403339">
        <w:rPr>
          <w:b/>
          <w:bCs/>
          <w:sz w:val="22"/>
          <w:szCs w:val="22"/>
          <w:lang w:val="az-Cyrl-AZ"/>
        </w:rPr>
        <w:t>a</w:t>
      </w:r>
      <w:r w:rsidRPr="0078169E">
        <w:rPr>
          <w:b/>
          <w:bCs/>
          <w:sz w:val="22"/>
          <w:szCs w:val="22"/>
          <w:lang w:val="az-Latn-AZ"/>
        </w:rPr>
        <w:t>hi</w:t>
      </w:r>
      <w:r w:rsidRPr="00403339">
        <w:rPr>
          <w:b/>
          <w:bCs/>
          <w:sz w:val="22"/>
          <w:szCs w:val="22"/>
          <w:lang w:val="az-Cyrl-AZ"/>
        </w:rPr>
        <w:t xml:space="preserve"> </w:t>
      </w:r>
      <w:r w:rsidRPr="0078169E">
        <w:rPr>
          <w:b/>
          <w:bCs/>
          <w:sz w:val="22"/>
          <w:szCs w:val="22"/>
          <w:lang w:val="az-Latn-AZ"/>
        </w:rPr>
        <w:t>Rəbbil</w:t>
      </w:r>
      <w:r w:rsidRPr="00403339">
        <w:rPr>
          <w:b/>
          <w:bCs/>
          <w:sz w:val="22"/>
          <w:szCs w:val="22"/>
          <w:lang w:val="az-Cyrl-AZ"/>
        </w:rPr>
        <w:t xml:space="preserve"> a</w:t>
      </w:r>
      <w:r w:rsidRPr="0078169E">
        <w:rPr>
          <w:b/>
          <w:bCs/>
          <w:sz w:val="22"/>
          <w:szCs w:val="22"/>
          <w:lang w:val="az-Latn-AZ"/>
        </w:rPr>
        <w:t>ləmin</w:t>
      </w:r>
      <w:r w:rsidRPr="00403339">
        <w:rPr>
          <w:b/>
          <w:bCs/>
          <w:sz w:val="22"/>
          <w:szCs w:val="22"/>
          <w:lang w:val="az-Cyrl-AZ"/>
        </w:rPr>
        <w:t>!”</w:t>
      </w:r>
    </w:p>
  </w:footnote>
  <w:footnote w:id="229">
    <w:p w14:paraId="0BBF0D96" w14:textId="77777777" w:rsidR="0064286B" w:rsidRPr="007F440B" w:rsidRDefault="0064286B" w:rsidP="0064286B">
      <w:pPr>
        <w:pStyle w:val="FootnoteText"/>
        <w:jc w:val="both"/>
        <w:rPr>
          <w:lang w:val="az-Cyrl-AZ"/>
        </w:rPr>
      </w:pPr>
      <w:r>
        <w:rPr>
          <w:rStyle w:val="FootnoteReference"/>
        </w:rPr>
        <w:footnoteRef/>
      </w:r>
      <w:r w:rsidRPr="0078169E">
        <w:rPr>
          <w:lang w:val="az-Cyrl-AZ"/>
        </w:rPr>
        <w:t xml:space="preserve"> </w:t>
      </w:r>
      <w:r w:rsidRPr="0078169E">
        <w:rPr>
          <w:b/>
          <w:bCs/>
          <w:sz w:val="22"/>
          <w:szCs w:val="22"/>
          <w:lang w:val="az-Latn-AZ"/>
        </w:rPr>
        <w:t>Bismill</w:t>
      </w:r>
      <w:r w:rsidRPr="001943A1">
        <w:rPr>
          <w:b/>
          <w:bCs/>
          <w:sz w:val="22"/>
          <w:szCs w:val="22"/>
          <w:lang w:val="az-Cyrl-AZ"/>
        </w:rPr>
        <w:t>a</w:t>
      </w:r>
      <w:r w:rsidRPr="0078169E">
        <w:rPr>
          <w:b/>
          <w:bCs/>
          <w:sz w:val="22"/>
          <w:szCs w:val="22"/>
          <w:lang w:val="az-Latn-AZ"/>
        </w:rPr>
        <w:t>hir</w:t>
      </w:r>
      <w:r w:rsidRPr="001943A1">
        <w:rPr>
          <w:b/>
          <w:bCs/>
          <w:sz w:val="22"/>
          <w:szCs w:val="22"/>
          <w:lang w:val="az-Cyrl-AZ"/>
        </w:rPr>
        <w:t xml:space="preserve"> </w:t>
      </w:r>
      <w:r w:rsidRPr="0078169E">
        <w:rPr>
          <w:b/>
          <w:bCs/>
          <w:sz w:val="22"/>
          <w:szCs w:val="22"/>
          <w:lang w:val="az-Latn-AZ"/>
        </w:rPr>
        <w:t>rəhm</w:t>
      </w:r>
      <w:r w:rsidRPr="001943A1">
        <w:rPr>
          <w:b/>
          <w:bCs/>
          <w:sz w:val="22"/>
          <w:szCs w:val="22"/>
          <w:lang w:val="az-Cyrl-AZ"/>
        </w:rPr>
        <w:t>a</w:t>
      </w:r>
      <w:r w:rsidRPr="0078169E">
        <w:rPr>
          <w:b/>
          <w:bCs/>
          <w:sz w:val="22"/>
          <w:szCs w:val="22"/>
          <w:lang w:val="az-Latn-AZ"/>
        </w:rPr>
        <w:t>nir</w:t>
      </w:r>
      <w:r w:rsidRPr="001943A1">
        <w:rPr>
          <w:b/>
          <w:bCs/>
          <w:sz w:val="22"/>
          <w:szCs w:val="22"/>
          <w:lang w:val="az-Cyrl-AZ"/>
        </w:rPr>
        <w:t xml:space="preserve"> </w:t>
      </w:r>
      <w:r w:rsidRPr="0078169E">
        <w:rPr>
          <w:b/>
          <w:bCs/>
          <w:sz w:val="22"/>
          <w:szCs w:val="22"/>
          <w:lang w:val="az-Latn-AZ"/>
        </w:rPr>
        <w:t>rəhim</w:t>
      </w:r>
      <w:r w:rsidRPr="001943A1">
        <w:rPr>
          <w:b/>
          <w:bCs/>
          <w:sz w:val="22"/>
          <w:szCs w:val="22"/>
          <w:lang w:val="az-Cyrl-AZ"/>
        </w:rPr>
        <w:t>.</w:t>
      </w:r>
      <w:r w:rsidRPr="001943A1">
        <w:rPr>
          <w:sz w:val="22"/>
          <w:szCs w:val="22"/>
          <w:lang w:val="az-Cyrl-AZ"/>
        </w:rPr>
        <w:t xml:space="preserve">  </w:t>
      </w:r>
      <w:r w:rsidRPr="0078169E">
        <w:rPr>
          <w:sz w:val="22"/>
          <w:szCs w:val="22"/>
          <w:lang w:val="az-Latn-AZ"/>
        </w:rPr>
        <w:t>İl</w:t>
      </w:r>
      <w:r w:rsidRPr="001943A1">
        <w:rPr>
          <w:sz w:val="22"/>
          <w:szCs w:val="22"/>
          <w:lang w:val="az-Cyrl-AZ"/>
        </w:rPr>
        <w:t>a</w:t>
      </w:r>
      <w:r w:rsidRPr="0078169E">
        <w:rPr>
          <w:sz w:val="22"/>
          <w:szCs w:val="22"/>
          <w:lang w:val="az-Latn-AZ"/>
        </w:rPr>
        <w:t>hi</w:t>
      </w:r>
      <w:r w:rsidRPr="001943A1">
        <w:rPr>
          <w:sz w:val="22"/>
          <w:szCs w:val="22"/>
          <w:lang w:val="az-Cyrl-AZ"/>
        </w:rPr>
        <w:t xml:space="preserve"> </w:t>
      </w:r>
      <w:r w:rsidRPr="0078169E">
        <w:rPr>
          <w:sz w:val="22"/>
          <w:szCs w:val="22"/>
          <w:lang w:val="az-Latn-AZ"/>
        </w:rPr>
        <w:t>mən</w:t>
      </w:r>
      <w:r w:rsidRPr="001943A1">
        <w:rPr>
          <w:sz w:val="22"/>
          <w:szCs w:val="22"/>
          <w:lang w:val="az-Cyrl-AZ"/>
        </w:rPr>
        <w:t xml:space="preserve"> </w:t>
      </w:r>
      <w:r w:rsidRPr="0078169E">
        <w:rPr>
          <w:sz w:val="22"/>
          <w:szCs w:val="22"/>
          <w:lang w:val="az-Latn-AZ"/>
        </w:rPr>
        <w:t>Səndən</w:t>
      </w:r>
      <w:r w:rsidRPr="001943A1">
        <w:rPr>
          <w:sz w:val="22"/>
          <w:szCs w:val="22"/>
          <w:lang w:val="az-Cyrl-AZ"/>
        </w:rPr>
        <w:t xml:space="preserve"> </w:t>
      </w:r>
      <w:r w:rsidRPr="0078169E">
        <w:rPr>
          <w:sz w:val="22"/>
          <w:szCs w:val="22"/>
          <w:lang w:val="az-Latn-AZ"/>
        </w:rPr>
        <w:t>istəyirəm</w:t>
      </w:r>
      <w:r w:rsidRPr="001943A1">
        <w:rPr>
          <w:sz w:val="22"/>
          <w:szCs w:val="22"/>
          <w:lang w:val="az-Cyrl-AZ"/>
        </w:rPr>
        <w:t xml:space="preserve"> </w:t>
      </w:r>
      <w:r w:rsidRPr="0078169E">
        <w:rPr>
          <w:sz w:val="22"/>
          <w:szCs w:val="22"/>
          <w:lang w:val="az-Latn-AZ"/>
        </w:rPr>
        <w:t>və</w:t>
      </w:r>
      <w:r w:rsidRPr="001943A1">
        <w:rPr>
          <w:sz w:val="22"/>
          <w:szCs w:val="22"/>
          <w:lang w:val="az-Cyrl-AZ"/>
        </w:rPr>
        <w:t xml:space="preserve"> </w:t>
      </w:r>
      <w:r w:rsidRPr="0078169E">
        <w:rPr>
          <w:sz w:val="22"/>
          <w:szCs w:val="22"/>
          <w:lang w:val="az-Latn-AZ"/>
        </w:rPr>
        <w:t>Sənin</w:t>
      </w:r>
      <w:r w:rsidRPr="001943A1">
        <w:rPr>
          <w:sz w:val="22"/>
          <w:szCs w:val="22"/>
          <w:lang w:val="az-Cyrl-AZ"/>
        </w:rPr>
        <w:t xml:space="preserve"> </w:t>
      </w:r>
      <w:r w:rsidRPr="0078169E">
        <w:rPr>
          <w:sz w:val="22"/>
          <w:szCs w:val="22"/>
          <w:lang w:val="az-Latn-AZ"/>
        </w:rPr>
        <w:t>dərg</w:t>
      </w:r>
      <w:r w:rsidRPr="001943A1">
        <w:rPr>
          <w:sz w:val="22"/>
          <w:szCs w:val="22"/>
          <w:lang w:val="az-Cyrl-AZ"/>
        </w:rPr>
        <w:t>a</w:t>
      </w:r>
      <w:r w:rsidRPr="0078169E">
        <w:rPr>
          <w:sz w:val="22"/>
          <w:szCs w:val="22"/>
          <w:lang w:val="az-Latn-AZ"/>
        </w:rPr>
        <w:t>hın</w:t>
      </w:r>
      <w:r w:rsidRPr="001943A1">
        <w:rPr>
          <w:sz w:val="22"/>
          <w:szCs w:val="22"/>
          <w:lang w:val="az-Cyrl-AZ"/>
        </w:rPr>
        <w:t xml:space="preserve">a </w:t>
      </w:r>
      <w:r w:rsidRPr="0078169E">
        <w:rPr>
          <w:sz w:val="22"/>
          <w:szCs w:val="22"/>
          <w:lang w:val="az-Latn-AZ"/>
        </w:rPr>
        <w:t>üz</w:t>
      </w:r>
      <w:r w:rsidRPr="001943A1">
        <w:rPr>
          <w:sz w:val="22"/>
          <w:szCs w:val="22"/>
          <w:lang w:val="az-Cyrl-AZ"/>
        </w:rPr>
        <w:t xml:space="preserve"> </w:t>
      </w:r>
      <w:r w:rsidRPr="0078169E">
        <w:rPr>
          <w:sz w:val="22"/>
          <w:szCs w:val="22"/>
          <w:lang w:val="az-Latn-AZ"/>
        </w:rPr>
        <w:t>gətirirəm</w:t>
      </w:r>
      <w:r w:rsidRPr="001943A1">
        <w:rPr>
          <w:sz w:val="22"/>
          <w:szCs w:val="22"/>
          <w:lang w:val="az-Cyrl-AZ"/>
        </w:rPr>
        <w:t xml:space="preserve"> </w:t>
      </w:r>
      <w:r w:rsidRPr="0078169E">
        <w:rPr>
          <w:sz w:val="22"/>
          <w:szCs w:val="22"/>
          <w:lang w:val="az-Latn-AZ"/>
        </w:rPr>
        <w:t>Həzrət</w:t>
      </w:r>
      <w:r w:rsidRPr="001943A1">
        <w:rPr>
          <w:sz w:val="22"/>
          <w:szCs w:val="22"/>
          <w:lang w:val="az-Cyrl-AZ"/>
        </w:rPr>
        <w:t xml:space="preserve"> </w:t>
      </w:r>
      <w:r w:rsidRPr="0078169E">
        <w:rPr>
          <w:sz w:val="22"/>
          <w:szCs w:val="22"/>
          <w:lang w:val="az-Latn-AZ"/>
        </w:rPr>
        <w:t>rəhmət</w:t>
      </w:r>
      <w:r w:rsidRPr="001943A1">
        <w:rPr>
          <w:sz w:val="22"/>
          <w:szCs w:val="22"/>
          <w:lang w:val="az-Cyrl-AZ"/>
        </w:rPr>
        <w:t xml:space="preserve"> </w:t>
      </w:r>
      <w:r w:rsidRPr="0078169E">
        <w:rPr>
          <w:sz w:val="22"/>
          <w:szCs w:val="22"/>
          <w:lang w:val="az-Latn-AZ"/>
        </w:rPr>
        <w:t>peyğəmbəri</w:t>
      </w:r>
      <w:r w:rsidRPr="001943A1">
        <w:rPr>
          <w:sz w:val="22"/>
          <w:szCs w:val="22"/>
          <w:lang w:val="az-Cyrl-AZ"/>
        </w:rPr>
        <w:t xml:space="preserve"> </w:t>
      </w:r>
      <w:r w:rsidRPr="0078169E">
        <w:rPr>
          <w:sz w:val="22"/>
          <w:szCs w:val="22"/>
          <w:lang w:val="az-Latn-AZ"/>
        </w:rPr>
        <w:t>Mühəmməd</w:t>
      </w:r>
      <w:r w:rsidRPr="001943A1">
        <w:rPr>
          <w:sz w:val="22"/>
          <w:szCs w:val="22"/>
          <w:lang w:val="az-Cyrl-AZ"/>
        </w:rPr>
        <w:t xml:space="preserve"> (</w:t>
      </w:r>
      <w:r w:rsidRPr="0078169E">
        <w:rPr>
          <w:sz w:val="22"/>
          <w:szCs w:val="22"/>
          <w:lang w:val="az-Latn-AZ"/>
        </w:rPr>
        <w:t>səlləllahu</w:t>
      </w:r>
      <w:r w:rsidRPr="001943A1">
        <w:rPr>
          <w:sz w:val="22"/>
          <w:szCs w:val="22"/>
          <w:lang w:val="az-Cyrl-AZ"/>
        </w:rPr>
        <w:t xml:space="preserve"> </w:t>
      </w:r>
      <w:r w:rsidRPr="0078169E">
        <w:rPr>
          <w:sz w:val="22"/>
          <w:szCs w:val="22"/>
          <w:lang w:val="az-Latn-AZ"/>
        </w:rPr>
        <w:t>əleyhi</w:t>
      </w:r>
      <w:r w:rsidRPr="001943A1">
        <w:rPr>
          <w:sz w:val="22"/>
          <w:szCs w:val="22"/>
          <w:lang w:val="az-Cyrl-AZ"/>
        </w:rPr>
        <w:t xml:space="preserve"> </w:t>
      </w:r>
      <w:r w:rsidRPr="0078169E">
        <w:rPr>
          <w:sz w:val="22"/>
          <w:szCs w:val="22"/>
          <w:lang w:val="az-Latn-AZ"/>
        </w:rPr>
        <w:t>və</w:t>
      </w:r>
      <w:r w:rsidRPr="001943A1">
        <w:rPr>
          <w:sz w:val="22"/>
          <w:szCs w:val="22"/>
          <w:lang w:val="az-Cyrl-AZ"/>
        </w:rPr>
        <w:t xml:space="preserve"> </w:t>
      </w:r>
      <w:r w:rsidRPr="0078169E">
        <w:rPr>
          <w:sz w:val="22"/>
          <w:szCs w:val="22"/>
          <w:lang w:val="az-Latn-AZ"/>
        </w:rPr>
        <w:t>alihi</w:t>
      </w:r>
      <w:r w:rsidRPr="001943A1">
        <w:rPr>
          <w:sz w:val="22"/>
          <w:szCs w:val="22"/>
          <w:lang w:val="az-Cyrl-AZ"/>
        </w:rPr>
        <w:t xml:space="preserve"> </w:t>
      </w:r>
      <w:r w:rsidRPr="0078169E">
        <w:rPr>
          <w:sz w:val="22"/>
          <w:szCs w:val="22"/>
          <w:lang w:val="az-Latn-AZ"/>
        </w:rPr>
        <w:t>və</w:t>
      </w:r>
      <w:r w:rsidRPr="001943A1">
        <w:rPr>
          <w:sz w:val="22"/>
          <w:szCs w:val="22"/>
          <w:lang w:val="az-Cyrl-AZ"/>
        </w:rPr>
        <w:t xml:space="preserve"> </w:t>
      </w:r>
      <w:r w:rsidRPr="0078169E">
        <w:rPr>
          <w:sz w:val="22"/>
          <w:szCs w:val="22"/>
          <w:lang w:val="az-Latn-AZ"/>
        </w:rPr>
        <w:t>səlləm</w:t>
      </w:r>
      <w:r w:rsidRPr="001943A1">
        <w:rPr>
          <w:sz w:val="22"/>
          <w:szCs w:val="22"/>
          <w:lang w:val="az-Cyrl-AZ"/>
        </w:rPr>
        <w:t xml:space="preserve">) </w:t>
      </w:r>
      <w:r w:rsidRPr="0078169E">
        <w:rPr>
          <w:sz w:val="22"/>
          <w:szCs w:val="22"/>
          <w:lang w:val="az-Latn-AZ"/>
        </w:rPr>
        <w:t>v</w:t>
      </w:r>
      <w:r w:rsidRPr="001943A1">
        <w:rPr>
          <w:sz w:val="22"/>
          <w:szCs w:val="22"/>
          <w:lang w:val="az-Cyrl-AZ"/>
        </w:rPr>
        <w:t>a</w:t>
      </w:r>
      <w:r w:rsidRPr="0078169E">
        <w:rPr>
          <w:sz w:val="22"/>
          <w:szCs w:val="22"/>
          <w:lang w:val="az-Latn-AZ"/>
        </w:rPr>
        <w:t>sitəçi</w:t>
      </w:r>
      <w:r w:rsidRPr="001943A1">
        <w:rPr>
          <w:sz w:val="22"/>
          <w:szCs w:val="22"/>
          <w:lang w:val="az-Cyrl-AZ"/>
        </w:rPr>
        <w:t xml:space="preserve"> </w:t>
      </w:r>
      <w:r w:rsidRPr="0078169E">
        <w:rPr>
          <w:sz w:val="22"/>
          <w:szCs w:val="22"/>
          <w:lang w:val="az-Latn-AZ"/>
        </w:rPr>
        <w:t>gətirirəm</w:t>
      </w:r>
      <w:r w:rsidRPr="001943A1">
        <w:rPr>
          <w:sz w:val="22"/>
          <w:szCs w:val="22"/>
          <w:lang w:val="az-Cyrl-AZ"/>
        </w:rPr>
        <w:t>!.  E</w:t>
      </w:r>
      <w:r w:rsidRPr="0078169E">
        <w:rPr>
          <w:sz w:val="22"/>
          <w:szCs w:val="22"/>
          <w:lang w:val="az-Latn-AZ"/>
        </w:rPr>
        <w:t>y</w:t>
      </w:r>
      <w:r w:rsidRPr="001943A1">
        <w:rPr>
          <w:sz w:val="22"/>
          <w:szCs w:val="22"/>
          <w:lang w:val="az-Cyrl-AZ"/>
        </w:rPr>
        <w:t xml:space="preserve"> </w:t>
      </w:r>
      <w:r w:rsidRPr="0078169E">
        <w:rPr>
          <w:sz w:val="22"/>
          <w:szCs w:val="22"/>
          <w:lang w:val="az-Latn-AZ"/>
        </w:rPr>
        <w:t>Əbəl</w:t>
      </w:r>
      <w:r w:rsidRPr="001943A1">
        <w:rPr>
          <w:sz w:val="22"/>
          <w:szCs w:val="22"/>
          <w:lang w:val="az-Cyrl-AZ"/>
        </w:rPr>
        <w:t xml:space="preserve"> </w:t>
      </w:r>
      <w:r w:rsidRPr="0078169E">
        <w:rPr>
          <w:sz w:val="22"/>
          <w:szCs w:val="22"/>
          <w:lang w:val="az-Latn-AZ"/>
        </w:rPr>
        <w:t>Q</w:t>
      </w:r>
      <w:r w:rsidRPr="001943A1">
        <w:rPr>
          <w:sz w:val="22"/>
          <w:szCs w:val="22"/>
          <w:lang w:val="az-Cyrl-AZ"/>
        </w:rPr>
        <w:t>a</w:t>
      </w:r>
      <w:r w:rsidRPr="0078169E">
        <w:rPr>
          <w:sz w:val="22"/>
          <w:szCs w:val="22"/>
          <w:lang w:val="az-Latn-AZ"/>
        </w:rPr>
        <w:t>sim</w:t>
      </w:r>
      <w:r w:rsidRPr="001943A1">
        <w:rPr>
          <w:sz w:val="22"/>
          <w:szCs w:val="22"/>
          <w:lang w:val="az-Cyrl-AZ"/>
        </w:rPr>
        <w:t>! E</w:t>
      </w:r>
      <w:r w:rsidRPr="0078169E">
        <w:rPr>
          <w:sz w:val="22"/>
          <w:szCs w:val="22"/>
          <w:lang w:val="az-Latn-AZ"/>
        </w:rPr>
        <w:t>y</w:t>
      </w:r>
      <w:r w:rsidRPr="001943A1">
        <w:rPr>
          <w:sz w:val="22"/>
          <w:szCs w:val="22"/>
          <w:lang w:val="az-Cyrl-AZ"/>
        </w:rPr>
        <w:t xml:space="preserve"> </w:t>
      </w:r>
      <w:r w:rsidRPr="0078169E">
        <w:rPr>
          <w:sz w:val="22"/>
          <w:szCs w:val="22"/>
          <w:lang w:val="az-Latn-AZ"/>
        </w:rPr>
        <w:t>Rəsulull</w:t>
      </w:r>
      <w:r w:rsidRPr="001943A1">
        <w:rPr>
          <w:sz w:val="22"/>
          <w:szCs w:val="22"/>
          <w:lang w:val="az-Cyrl-AZ"/>
        </w:rPr>
        <w:t>a</w:t>
      </w:r>
      <w:r w:rsidRPr="0078169E">
        <w:rPr>
          <w:sz w:val="22"/>
          <w:szCs w:val="22"/>
          <w:lang w:val="az-Latn-AZ"/>
        </w:rPr>
        <w:t>h</w:t>
      </w:r>
      <w:r w:rsidRPr="001943A1">
        <w:rPr>
          <w:sz w:val="22"/>
          <w:szCs w:val="22"/>
          <w:lang w:val="az-Cyrl-AZ"/>
        </w:rPr>
        <w:t>! E</w:t>
      </w:r>
      <w:r w:rsidRPr="0078169E">
        <w:rPr>
          <w:sz w:val="22"/>
          <w:szCs w:val="22"/>
          <w:lang w:val="az-Latn-AZ"/>
        </w:rPr>
        <w:t>y</w:t>
      </w:r>
      <w:r w:rsidRPr="001943A1">
        <w:rPr>
          <w:sz w:val="22"/>
          <w:szCs w:val="22"/>
          <w:lang w:val="az-Cyrl-AZ"/>
        </w:rPr>
        <w:t xml:space="preserve"> </w:t>
      </w:r>
      <w:r w:rsidRPr="0078169E">
        <w:rPr>
          <w:sz w:val="22"/>
          <w:szCs w:val="22"/>
          <w:lang w:val="az-Latn-AZ"/>
        </w:rPr>
        <w:t>rəhmət</w:t>
      </w:r>
      <w:r w:rsidRPr="001943A1">
        <w:rPr>
          <w:sz w:val="22"/>
          <w:szCs w:val="22"/>
          <w:lang w:val="az-Cyrl-AZ"/>
        </w:rPr>
        <w:t xml:space="preserve"> </w:t>
      </w:r>
      <w:r w:rsidRPr="0078169E">
        <w:rPr>
          <w:sz w:val="22"/>
          <w:szCs w:val="22"/>
          <w:lang w:val="az-Latn-AZ"/>
        </w:rPr>
        <w:t>İm</w:t>
      </w:r>
      <w:r w:rsidRPr="001943A1">
        <w:rPr>
          <w:sz w:val="22"/>
          <w:szCs w:val="22"/>
          <w:lang w:val="az-Cyrl-AZ"/>
        </w:rPr>
        <w:t>a</w:t>
      </w:r>
      <w:r w:rsidRPr="0078169E">
        <w:rPr>
          <w:sz w:val="22"/>
          <w:szCs w:val="22"/>
          <w:lang w:val="az-Latn-AZ"/>
        </w:rPr>
        <w:t>mı</w:t>
      </w:r>
      <w:r w:rsidRPr="001943A1">
        <w:rPr>
          <w:sz w:val="22"/>
          <w:szCs w:val="22"/>
          <w:lang w:val="az-Cyrl-AZ"/>
        </w:rPr>
        <w:t>! E</w:t>
      </w:r>
      <w:r w:rsidRPr="0078169E">
        <w:rPr>
          <w:sz w:val="22"/>
          <w:szCs w:val="22"/>
          <w:lang w:val="az-Latn-AZ"/>
        </w:rPr>
        <w:t>y</w:t>
      </w:r>
      <w:r w:rsidRPr="001943A1">
        <w:rPr>
          <w:sz w:val="22"/>
          <w:szCs w:val="22"/>
          <w:lang w:val="az-Cyrl-AZ"/>
        </w:rPr>
        <w:t xml:space="preserve"> </w:t>
      </w:r>
      <w:r w:rsidRPr="0078169E">
        <w:rPr>
          <w:sz w:val="22"/>
          <w:szCs w:val="22"/>
          <w:lang w:val="az-Latn-AZ"/>
        </w:rPr>
        <w:t>bizim</w:t>
      </w:r>
      <w:r w:rsidRPr="001943A1">
        <w:rPr>
          <w:sz w:val="22"/>
          <w:szCs w:val="22"/>
          <w:lang w:val="az-Cyrl-AZ"/>
        </w:rPr>
        <w:t xml:space="preserve"> a</w:t>
      </w:r>
      <w:r w:rsidRPr="0078169E">
        <w:rPr>
          <w:sz w:val="22"/>
          <w:szCs w:val="22"/>
          <w:lang w:val="az-Latn-AZ"/>
        </w:rPr>
        <w:t>ğ</w:t>
      </w:r>
      <w:r w:rsidRPr="001943A1">
        <w:rPr>
          <w:sz w:val="22"/>
          <w:szCs w:val="22"/>
          <w:lang w:val="az-Cyrl-AZ"/>
        </w:rPr>
        <w:t>a</w:t>
      </w:r>
      <w:r w:rsidRPr="0078169E">
        <w:rPr>
          <w:sz w:val="22"/>
          <w:szCs w:val="22"/>
          <w:lang w:val="az-Latn-AZ"/>
        </w:rPr>
        <w:t>mız</w:t>
      </w:r>
      <w:r w:rsidRPr="001943A1">
        <w:rPr>
          <w:sz w:val="22"/>
          <w:szCs w:val="22"/>
          <w:lang w:val="az-Cyrl-AZ"/>
        </w:rPr>
        <w:t xml:space="preserve"> </w:t>
      </w:r>
      <w:r w:rsidRPr="0078169E">
        <w:rPr>
          <w:sz w:val="22"/>
          <w:szCs w:val="22"/>
          <w:lang w:val="az-Latn-AZ"/>
        </w:rPr>
        <w:t>və</w:t>
      </w:r>
      <w:r w:rsidRPr="001943A1">
        <w:rPr>
          <w:sz w:val="22"/>
          <w:szCs w:val="22"/>
          <w:lang w:val="az-Cyrl-AZ"/>
        </w:rPr>
        <w:t xml:space="preserve"> </w:t>
      </w:r>
      <w:r w:rsidRPr="0078169E">
        <w:rPr>
          <w:sz w:val="22"/>
          <w:szCs w:val="22"/>
          <w:lang w:val="az-Latn-AZ"/>
        </w:rPr>
        <w:t>mövl</w:t>
      </w:r>
      <w:r w:rsidRPr="001943A1">
        <w:rPr>
          <w:sz w:val="22"/>
          <w:szCs w:val="22"/>
          <w:lang w:val="az-Cyrl-AZ"/>
        </w:rPr>
        <w:t>a</w:t>
      </w:r>
      <w:r w:rsidRPr="0078169E">
        <w:rPr>
          <w:sz w:val="22"/>
          <w:szCs w:val="22"/>
          <w:lang w:val="az-Latn-AZ"/>
        </w:rPr>
        <w:t>mız</w:t>
      </w:r>
      <w:r w:rsidRPr="001943A1">
        <w:rPr>
          <w:sz w:val="22"/>
          <w:szCs w:val="22"/>
          <w:lang w:val="az-Cyrl-AZ"/>
        </w:rPr>
        <w:t>!</w:t>
      </w:r>
      <w:r w:rsidRPr="00222B92">
        <w:rPr>
          <w:sz w:val="22"/>
          <w:szCs w:val="22"/>
          <w:lang w:val="az-Cyrl-AZ"/>
        </w:rPr>
        <w:t xml:space="preserve"> </w:t>
      </w:r>
      <w:r w:rsidRPr="0078169E">
        <w:rPr>
          <w:sz w:val="22"/>
          <w:szCs w:val="22"/>
          <w:lang w:val="az-Latn-AZ"/>
        </w:rPr>
        <w:t>həqiqətən</w:t>
      </w:r>
      <w:r w:rsidRPr="001943A1">
        <w:rPr>
          <w:sz w:val="22"/>
          <w:szCs w:val="22"/>
          <w:lang w:val="az-Cyrl-AZ"/>
        </w:rPr>
        <w:t xml:space="preserve"> </w:t>
      </w:r>
      <w:r w:rsidRPr="0078169E">
        <w:rPr>
          <w:sz w:val="22"/>
          <w:szCs w:val="22"/>
          <w:lang w:val="az-Latn-AZ"/>
        </w:rPr>
        <w:t>biz</w:t>
      </w:r>
      <w:r w:rsidRPr="001943A1">
        <w:rPr>
          <w:sz w:val="22"/>
          <w:szCs w:val="22"/>
          <w:lang w:val="az-Cyrl-AZ"/>
        </w:rPr>
        <w:t xml:space="preserve"> </w:t>
      </w:r>
      <w:r w:rsidRPr="0078169E">
        <w:rPr>
          <w:sz w:val="22"/>
          <w:szCs w:val="22"/>
          <w:lang w:val="az-Latn-AZ"/>
        </w:rPr>
        <w:t>sənin</w:t>
      </w:r>
      <w:r w:rsidRPr="001943A1">
        <w:rPr>
          <w:sz w:val="22"/>
          <w:szCs w:val="22"/>
          <w:lang w:val="az-Cyrl-AZ"/>
        </w:rPr>
        <w:t xml:space="preserve"> </w:t>
      </w:r>
      <w:r w:rsidRPr="0078169E">
        <w:rPr>
          <w:sz w:val="22"/>
          <w:szCs w:val="22"/>
          <w:lang w:val="az-Latn-AZ"/>
        </w:rPr>
        <w:t>v</w:t>
      </w:r>
      <w:r w:rsidRPr="001943A1">
        <w:rPr>
          <w:sz w:val="22"/>
          <w:szCs w:val="22"/>
          <w:lang w:val="az-Cyrl-AZ"/>
        </w:rPr>
        <w:t>a</w:t>
      </w:r>
      <w:r w:rsidRPr="0078169E">
        <w:rPr>
          <w:sz w:val="22"/>
          <w:szCs w:val="22"/>
          <w:lang w:val="az-Latn-AZ"/>
        </w:rPr>
        <w:t>sitəçiliyin</w:t>
      </w:r>
      <w:r w:rsidRPr="001943A1">
        <w:rPr>
          <w:sz w:val="22"/>
          <w:szCs w:val="22"/>
          <w:lang w:val="az-Cyrl-AZ"/>
        </w:rPr>
        <w:t xml:space="preserve"> </w:t>
      </w:r>
      <w:r w:rsidRPr="0078169E">
        <w:rPr>
          <w:sz w:val="22"/>
          <w:szCs w:val="22"/>
          <w:lang w:val="az-Latn-AZ"/>
        </w:rPr>
        <w:t>ilə</w:t>
      </w:r>
      <w:r w:rsidRPr="001943A1">
        <w:rPr>
          <w:sz w:val="22"/>
          <w:szCs w:val="22"/>
          <w:lang w:val="az-Cyrl-AZ"/>
        </w:rPr>
        <w:t xml:space="preserve"> A</w:t>
      </w:r>
      <w:r w:rsidRPr="0078169E">
        <w:rPr>
          <w:sz w:val="22"/>
          <w:szCs w:val="22"/>
          <w:lang w:val="az-Latn-AZ"/>
        </w:rPr>
        <w:t>ll</w:t>
      </w:r>
      <w:r w:rsidRPr="001943A1">
        <w:rPr>
          <w:sz w:val="22"/>
          <w:szCs w:val="22"/>
          <w:lang w:val="az-Cyrl-AZ"/>
        </w:rPr>
        <w:t>a</w:t>
      </w:r>
      <w:r w:rsidRPr="0078169E">
        <w:rPr>
          <w:sz w:val="22"/>
          <w:szCs w:val="22"/>
          <w:lang w:val="az-Latn-AZ"/>
        </w:rPr>
        <w:t>h</w:t>
      </w:r>
      <w:r w:rsidRPr="001943A1">
        <w:rPr>
          <w:sz w:val="22"/>
          <w:szCs w:val="22"/>
          <w:lang w:val="az-Cyrl-AZ"/>
        </w:rPr>
        <w:t xml:space="preserve"> </w:t>
      </w:r>
      <w:r w:rsidRPr="0078169E">
        <w:rPr>
          <w:sz w:val="22"/>
          <w:szCs w:val="22"/>
          <w:lang w:val="az-Latn-AZ"/>
        </w:rPr>
        <w:t>dərg</w:t>
      </w:r>
      <w:r w:rsidRPr="001943A1">
        <w:rPr>
          <w:sz w:val="22"/>
          <w:szCs w:val="22"/>
          <w:lang w:val="az-Cyrl-AZ"/>
        </w:rPr>
        <w:t>a</w:t>
      </w:r>
      <w:r w:rsidRPr="0078169E">
        <w:rPr>
          <w:sz w:val="22"/>
          <w:szCs w:val="22"/>
          <w:lang w:val="az-Latn-AZ"/>
        </w:rPr>
        <w:t>hın</w:t>
      </w:r>
      <w:r w:rsidRPr="001943A1">
        <w:rPr>
          <w:sz w:val="22"/>
          <w:szCs w:val="22"/>
          <w:lang w:val="az-Cyrl-AZ"/>
        </w:rPr>
        <w:t xml:space="preserve">a </w:t>
      </w:r>
      <w:r w:rsidRPr="0078169E">
        <w:rPr>
          <w:sz w:val="22"/>
          <w:szCs w:val="22"/>
          <w:lang w:val="az-Latn-AZ"/>
        </w:rPr>
        <w:t>gəlir</w:t>
      </w:r>
      <w:r w:rsidRPr="001943A1">
        <w:rPr>
          <w:sz w:val="22"/>
          <w:szCs w:val="22"/>
          <w:lang w:val="az-Cyrl-AZ"/>
        </w:rPr>
        <w:t>,</w:t>
      </w:r>
    </w:p>
  </w:footnote>
  <w:footnote w:id="230">
    <w:p w14:paraId="3B78DBF4" w14:textId="77777777" w:rsidR="0064286B" w:rsidRDefault="0064286B" w:rsidP="0064286B">
      <w:pPr>
        <w:jc w:val="both"/>
        <w:rPr>
          <w:sz w:val="22"/>
          <w:szCs w:val="22"/>
          <w:lang w:val="az-Cyrl-AZ"/>
        </w:rPr>
      </w:pPr>
      <w:r>
        <w:rPr>
          <w:rStyle w:val="FootnoteReference"/>
        </w:rPr>
        <w:footnoteRef/>
      </w:r>
      <w:r w:rsidRPr="00C64FA6">
        <w:rPr>
          <w:lang w:val="az-Cyrl-AZ"/>
        </w:rPr>
        <w:t xml:space="preserve"> </w:t>
      </w:r>
      <w:r w:rsidRPr="0078169E">
        <w:rPr>
          <w:sz w:val="22"/>
          <w:szCs w:val="22"/>
          <w:lang w:val="az-Latn-AZ"/>
        </w:rPr>
        <w:t>səni</w:t>
      </w:r>
      <w:r w:rsidRPr="001943A1">
        <w:rPr>
          <w:sz w:val="22"/>
          <w:szCs w:val="22"/>
          <w:lang w:val="az-Cyrl-AZ"/>
        </w:rPr>
        <w:t xml:space="preserve"> A</w:t>
      </w:r>
      <w:r w:rsidRPr="0078169E">
        <w:rPr>
          <w:sz w:val="22"/>
          <w:szCs w:val="22"/>
          <w:lang w:val="az-Latn-AZ"/>
        </w:rPr>
        <w:t>ll</w:t>
      </w:r>
      <w:r w:rsidRPr="001943A1">
        <w:rPr>
          <w:sz w:val="22"/>
          <w:szCs w:val="22"/>
          <w:lang w:val="az-Cyrl-AZ"/>
        </w:rPr>
        <w:t>a</w:t>
      </w:r>
      <w:r w:rsidRPr="0078169E">
        <w:rPr>
          <w:sz w:val="22"/>
          <w:szCs w:val="22"/>
          <w:lang w:val="az-Latn-AZ"/>
        </w:rPr>
        <w:t>h</w:t>
      </w:r>
      <w:r w:rsidRPr="001943A1">
        <w:rPr>
          <w:sz w:val="22"/>
          <w:szCs w:val="22"/>
          <w:lang w:val="az-Cyrl-AZ"/>
        </w:rPr>
        <w:t xml:space="preserve"> </w:t>
      </w:r>
      <w:r w:rsidRPr="0078169E">
        <w:rPr>
          <w:sz w:val="22"/>
          <w:szCs w:val="22"/>
          <w:lang w:val="az-Latn-AZ"/>
        </w:rPr>
        <w:t>dərg</w:t>
      </w:r>
      <w:r w:rsidRPr="001943A1">
        <w:rPr>
          <w:sz w:val="22"/>
          <w:szCs w:val="22"/>
          <w:lang w:val="az-Cyrl-AZ"/>
        </w:rPr>
        <w:t>a</w:t>
      </w:r>
      <w:r w:rsidRPr="0078169E">
        <w:rPr>
          <w:sz w:val="22"/>
          <w:szCs w:val="22"/>
          <w:lang w:val="az-Latn-AZ"/>
        </w:rPr>
        <w:t>hınd</w:t>
      </w:r>
      <w:r w:rsidRPr="001943A1">
        <w:rPr>
          <w:sz w:val="22"/>
          <w:szCs w:val="22"/>
          <w:lang w:val="az-Cyrl-AZ"/>
        </w:rPr>
        <w:t xml:space="preserve">a </w:t>
      </w:r>
      <w:r w:rsidRPr="0078169E">
        <w:rPr>
          <w:sz w:val="22"/>
          <w:szCs w:val="22"/>
          <w:lang w:val="az-Latn-AZ"/>
        </w:rPr>
        <w:t>v</w:t>
      </w:r>
      <w:r w:rsidRPr="001943A1">
        <w:rPr>
          <w:sz w:val="22"/>
          <w:szCs w:val="22"/>
          <w:lang w:val="az-Cyrl-AZ"/>
        </w:rPr>
        <w:t>a</w:t>
      </w:r>
      <w:r w:rsidRPr="0078169E">
        <w:rPr>
          <w:sz w:val="22"/>
          <w:szCs w:val="22"/>
          <w:lang w:val="az-Latn-AZ"/>
        </w:rPr>
        <w:t>sitəçi</w:t>
      </w:r>
      <w:r w:rsidRPr="001943A1">
        <w:rPr>
          <w:sz w:val="22"/>
          <w:szCs w:val="22"/>
          <w:lang w:val="az-Cyrl-AZ"/>
        </w:rPr>
        <w:t xml:space="preserve"> </w:t>
      </w:r>
      <w:r w:rsidRPr="0078169E">
        <w:rPr>
          <w:sz w:val="22"/>
          <w:szCs w:val="22"/>
          <w:lang w:val="az-Latn-AZ"/>
        </w:rPr>
        <w:t>və</w:t>
      </w:r>
      <w:r w:rsidRPr="001943A1">
        <w:rPr>
          <w:sz w:val="22"/>
          <w:szCs w:val="22"/>
          <w:lang w:val="az-Cyrl-AZ"/>
        </w:rPr>
        <w:t xml:space="preserve"> </w:t>
      </w:r>
      <w:r w:rsidRPr="0078169E">
        <w:rPr>
          <w:sz w:val="22"/>
          <w:szCs w:val="22"/>
          <w:lang w:val="az-Latn-AZ"/>
        </w:rPr>
        <w:t>şəf</w:t>
      </w:r>
      <w:r w:rsidRPr="001943A1">
        <w:rPr>
          <w:sz w:val="22"/>
          <w:szCs w:val="22"/>
          <w:lang w:val="az-Cyrl-AZ"/>
        </w:rPr>
        <w:t>a</w:t>
      </w:r>
      <w:r w:rsidRPr="0078169E">
        <w:rPr>
          <w:sz w:val="22"/>
          <w:szCs w:val="22"/>
          <w:lang w:val="az-Latn-AZ"/>
        </w:rPr>
        <w:t>ətçi</w:t>
      </w:r>
      <w:r w:rsidRPr="001943A1">
        <w:rPr>
          <w:sz w:val="22"/>
          <w:szCs w:val="22"/>
          <w:lang w:val="az-Cyrl-AZ"/>
        </w:rPr>
        <w:t xml:space="preserve"> e</w:t>
      </w:r>
      <w:r w:rsidRPr="0078169E">
        <w:rPr>
          <w:sz w:val="22"/>
          <w:szCs w:val="22"/>
          <w:lang w:val="az-Latn-AZ"/>
        </w:rPr>
        <w:t>dib</w:t>
      </w:r>
      <w:r w:rsidRPr="001943A1">
        <w:rPr>
          <w:sz w:val="22"/>
          <w:szCs w:val="22"/>
          <w:lang w:val="az-Cyrl-AZ"/>
        </w:rPr>
        <w:t xml:space="preserve"> </w:t>
      </w:r>
      <w:r w:rsidRPr="0078169E">
        <w:rPr>
          <w:sz w:val="22"/>
          <w:szCs w:val="22"/>
          <w:lang w:val="az-Latn-AZ"/>
        </w:rPr>
        <w:t>h</w:t>
      </w:r>
      <w:r w:rsidRPr="001943A1">
        <w:rPr>
          <w:sz w:val="22"/>
          <w:szCs w:val="22"/>
          <w:lang w:val="az-Cyrl-AZ"/>
        </w:rPr>
        <w:t>a</w:t>
      </w:r>
      <w:r w:rsidRPr="0078169E">
        <w:rPr>
          <w:sz w:val="22"/>
          <w:szCs w:val="22"/>
          <w:lang w:val="az-Latn-AZ"/>
        </w:rPr>
        <w:t>cətlərimizi</w:t>
      </w:r>
      <w:r w:rsidRPr="001943A1">
        <w:rPr>
          <w:sz w:val="22"/>
          <w:szCs w:val="22"/>
          <w:lang w:val="az-Cyrl-AZ"/>
        </w:rPr>
        <w:t xml:space="preserve"> </w:t>
      </w:r>
      <w:r w:rsidRPr="0078169E">
        <w:rPr>
          <w:sz w:val="22"/>
          <w:szCs w:val="22"/>
          <w:lang w:val="az-Latn-AZ"/>
        </w:rPr>
        <w:t>sənə</w:t>
      </w:r>
      <w:r w:rsidRPr="001943A1">
        <w:rPr>
          <w:sz w:val="22"/>
          <w:szCs w:val="22"/>
          <w:lang w:val="az-Cyrl-AZ"/>
        </w:rPr>
        <w:t xml:space="preserve"> </w:t>
      </w:r>
      <w:r w:rsidRPr="0078169E">
        <w:rPr>
          <w:sz w:val="22"/>
          <w:szCs w:val="22"/>
          <w:lang w:val="az-Latn-AZ"/>
        </w:rPr>
        <w:t>təqdim</w:t>
      </w:r>
      <w:r w:rsidRPr="001943A1">
        <w:rPr>
          <w:sz w:val="22"/>
          <w:szCs w:val="22"/>
          <w:lang w:val="az-Cyrl-AZ"/>
        </w:rPr>
        <w:t xml:space="preserve"> e</w:t>
      </w:r>
      <w:r w:rsidRPr="0078169E">
        <w:rPr>
          <w:sz w:val="22"/>
          <w:szCs w:val="22"/>
          <w:lang w:val="az-Latn-AZ"/>
        </w:rPr>
        <w:t>dirik</w:t>
      </w:r>
      <w:r w:rsidRPr="001943A1">
        <w:rPr>
          <w:sz w:val="22"/>
          <w:szCs w:val="22"/>
          <w:lang w:val="az-Cyrl-AZ"/>
        </w:rPr>
        <w:t>!. E</w:t>
      </w:r>
      <w:r w:rsidRPr="0078169E">
        <w:rPr>
          <w:sz w:val="22"/>
          <w:szCs w:val="22"/>
          <w:lang w:val="az-Latn-AZ"/>
        </w:rPr>
        <w:t>y</w:t>
      </w:r>
      <w:r w:rsidRPr="001943A1">
        <w:rPr>
          <w:sz w:val="22"/>
          <w:szCs w:val="22"/>
          <w:lang w:val="az-Cyrl-AZ"/>
        </w:rPr>
        <w:t xml:space="preserve"> A</w:t>
      </w:r>
      <w:r w:rsidRPr="0078169E">
        <w:rPr>
          <w:sz w:val="22"/>
          <w:szCs w:val="22"/>
          <w:lang w:val="az-Latn-AZ"/>
        </w:rPr>
        <w:t>ll</w:t>
      </w:r>
      <w:r w:rsidRPr="001943A1">
        <w:rPr>
          <w:sz w:val="22"/>
          <w:szCs w:val="22"/>
          <w:lang w:val="az-Cyrl-AZ"/>
        </w:rPr>
        <w:t>a</w:t>
      </w:r>
      <w:r w:rsidRPr="0078169E">
        <w:rPr>
          <w:sz w:val="22"/>
          <w:szCs w:val="22"/>
          <w:lang w:val="az-Latn-AZ"/>
        </w:rPr>
        <w:t>h</w:t>
      </w:r>
      <w:r w:rsidRPr="001943A1">
        <w:rPr>
          <w:sz w:val="22"/>
          <w:szCs w:val="22"/>
          <w:lang w:val="az-Cyrl-AZ"/>
        </w:rPr>
        <w:t xml:space="preserve"> </w:t>
      </w:r>
      <w:r w:rsidRPr="0078169E">
        <w:rPr>
          <w:sz w:val="22"/>
          <w:szCs w:val="22"/>
          <w:lang w:val="az-Latn-AZ"/>
        </w:rPr>
        <w:t>y</w:t>
      </w:r>
      <w:r w:rsidRPr="001943A1">
        <w:rPr>
          <w:sz w:val="22"/>
          <w:szCs w:val="22"/>
          <w:lang w:val="az-Cyrl-AZ"/>
        </w:rPr>
        <w:t>a</w:t>
      </w:r>
      <w:r w:rsidRPr="0078169E">
        <w:rPr>
          <w:sz w:val="22"/>
          <w:szCs w:val="22"/>
          <w:lang w:val="az-Latn-AZ"/>
        </w:rPr>
        <w:t>nınd</w:t>
      </w:r>
      <w:r w:rsidRPr="001943A1">
        <w:rPr>
          <w:sz w:val="22"/>
          <w:szCs w:val="22"/>
          <w:lang w:val="az-Cyrl-AZ"/>
        </w:rPr>
        <w:t xml:space="preserve">a </w:t>
      </w:r>
      <w:r w:rsidRPr="0078169E">
        <w:rPr>
          <w:sz w:val="22"/>
          <w:szCs w:val="22"/>
          <w:lang w:val="az-Latn-AZ"/>
        </w:rPr>
        <w:t>uc</w:t>
      </w:r>
      <w:r w:rsidRPr="001943A1">
        <w:rPr>
          <w:sz w:val="22"/>
          <w:szCs w:val="22"/>
          <w:lang w:val="az-Cyrl-AZ"/>
        </w:rPr>
        <w:t xml:space="preserve">a </w:t>
      </w:r>
      <w:r w:rsidRPr="0078169E">
        <w:rPr>
          <w:sz w:val="22"/>
          <w:szCs w:val="22"/>
          <w:lang w:val="az-Latn-AZ"/>
        </w:rPr>
        <w:t>məq</w:t>
      </w:r>
      <w:r w:rsidRPr="001943A1">
        <w:rPr>
          <w:sz w:val="22"/>
          <w:szCs w:val="22"/>
          <w:lang w:val="az-Cyrl-AZ"/>
        </w:rPr>
        <w:t>a</w:t>
      </w:r>
      <w:r w:rsidRPr="0078169E">
        <w:rPr>
          <w:sz w:val="22"/>
          <w:szCs w:val="22"/>
          <w:lang w:val="az-Latn-AZ"/>
        </w:rPr>
        <w:t>mlı</w:t>
      </w:r>
      <w:r w:rsidRPr="001943A1">
        <w:rPr>
          <w:sz w:val="22"/>
          <w:szCs w:val="22"/>
          <w:lang w:val="az-Cyrl-AZ"/>
        </w:rPr>
        <w:t xml:space="preserve"> o</w:t>
      </w:r>
      <w:r w:rsidRPr="0078169E">
        <w:rPr>
          <w:sz w:val="22"/>
          <w:szCs w:val="22"/>
          <w:lang w:val="az-Latn-AZ"/>
        </w:rPr>
        <w:t>l</w:t>
      </w:r>
      <w:r w:rsidRPr="001943A1">
        <w:rPr>
          <w:sz w:val="22"/>
          <w:szCs w:val="22"/>
          <w:lang w:val="az-Cyrl-AZ"/>
        </w:rPr>
        <w:t>a</w:t>
      </w:r>
      <w:r w:rsidRPr="0078169E">
        <w:rPr>
          <w:sz w:val="22"/>
          <w:szCs w:val="22"/>
          <w:lang w:val="az-Latn-AZ"/>
        </w:rPr>
        <w:t>n</w:t>
      </w:r>
      <w:r w:rsidRPr="001943A1">
        <w:rPr>
          <w:sz w:val="22"/>
          <w:szCs w:val="22"/>
          <w:lang w:val="az-Cyrl-AZ"/>
        </w:rPr>
        <w:t>! A</w:t>
      </w:r>
      <w:r w:rsidRPr="0078169E">
        <w:rPr>
          <w:sz w:val="22"/>
          <w:szCs w:val="22"/>
          <w:lang w:val="az-Latn-AZ"/>
        </w:rPr>
        <w:t>ll</w:t>
      </w:r>
      <w:r w:rsidRPr="001943A1">
        <w:rPr>
          <w:sz w:val="22"/>
          <w:szCs w:val="22"/>
          <w:lang w:val="az-Cyrl-AZ"/>
        </w:rPr>
        <w:t>a</w:t>
      </w:r>
      <w:r w:rsidRPr="0078169E">
        <w:rPr>
          <w:sz w:val="22"/>
          <w:szCs w:val="22"/>
          <w:lang w:val="az-Latn-AZ"/>
        </w:rPr>
        <w:t>h</w:t>
      </w:r>
      <w:r w:rsidRPr="001943A1">
        <w:rPr>
          <w:sz w:val="22"/>
          <w:szCs w:val="22"/>
          <w:lang w:val="az-Cyrl-AZ"/>
        </w:rPr>
        <w:t xml:space="preserve"> </w:t>
      </w:r>
      <w:r w:rsidRPr="0078169E">
        <w:rPr>
          <w:sz w:val="22"/>
          <w:szCs w:val="22"/>
          <w:lang w:val="az-Latn-AZ"/>
        </w:rPr>
        <w:t>y</w:t>
      </w:r>
      <w:r w:rsidRPr="001943A1">
        <w:rPr>
          <w:sz w:val="22"/>
          <w:szCs w:val="22"/>
          <w:lang w:val="az-Cyrl-AZ"/>
        </w:rPr>
        <w:t>a</w:t>
      </w:r>
      <w:r w:rsidRPr="0078169E">
        <w:rPr>
          <w:sz w:val="22"/>
          <w:szCs w:val="22"/>
          <w:lang w:val="az-Latn-AZ"/>
        </w:rPr>
        <w:t>nınd</w:t>
      </w:r>
      <w:r w:rsidRPr="001943A1">
        <w:rPr>
          <w:sz w:val="22"/>
          <w:szCs w:val="22"/>
          <w:lang w:val="az-Cyrl-AZ"/>
        </w:rPr>
        <w:t xml:space="preserve">a </w:t>
      </w:r>
      <w:r w:rsidRPr="0078169E">
        <w:rPr>
          <w:sz w:val="22"/>
          <w:szCs w:val="22"/>
          <w:lang w:val="az-Latn-AZ"/>
        </w:rPr>
        <w:t>bizə</w:t>
      </w:r>
      <w:r w:rsidRPr="001943A1">
        <w:rPr>
          <w:sz w:val="22"/>
          <w:szCs w:val="22"/>
          <w:lang w:val="az-Cyrl-AZ"/>
        </w:rPr>
        <w:t xml:space="preserve"> </w:t>
      </w:r>
      <w:r w:rsidRPr="0078169E">
        <w:rPr>
          <w:sz w:val="22"/>
          <w:szCs w:val="22"/>
          <w:lang w:val="az-Latn-AZ"/>
        </w:rPr>
        <w:t>şəfi</w:t>
      </w:r>
      <w:r w:rsidRPr="001943A1">
        <w:rPr>
          <w:sz w:val="22"/>
          <w:szCs w:val="22"/>
          <w:lang w:val="az-Cyrl-AZ"/>
        </w:rPr>
        <w:t xml:space="preserve"> o</w:t>
      </w:r>
      <w:r w:rsidRPr="0078169E">
        <w:rPr>
          <w:sz w:val="22"/>
          <w:szCs w:val="22"/>
          <w:lang w:val="az-Latn-AZ"/>
        </w:rPr>
        <w:t>l</w:t>
      </w:r>
      <w:r w:rsidRPr="001943A1">
        <w:rPr>
          <w:sz w:val="22"/>
          <w:szCs w:val="22"/>
          <w:lang w:val="az-Cyrl-AZ"/>
        </w:rPr>
        <w:t>.! E</w:t>
      </w:r>
      <w:r w:rsidRPr="0078169E">
        <w:rPr>
          <w:sz w:val="22"/>
          <w:szCs w:val="22"/>
          <w:lang w:val="az-Latn-AZ"/>
        </w:rPr>
        <w:t>y</w:t>
      </w:r>
      <w:r w:rsidRPr="001943A1">
        <w:rPr>
          <w:sz w:val="22"/>
          <w:szCs w:val="22"/>
          <w:lang w:val="az-Cyrl-AZ"/>
        </w:rPr>
        <w:t xml:space="preserve"> </w:t>
      </w:r>
      <w:r w:rsidRPr="0078169E">
        <w:rPr>
          <w:sz w:val="22"/>
          <w:szCs w:val="22"/>
          <w:lang w:val="az-Latn-AZ"/>
        </w:rPr>
        <w:t>Əbəl</w:t>
      </w:r>
      <w:r w:rsidRPr="001943A1">
        <w:rPr>
          <w:sz w:val="22"/>
          <w:szCs w:val="22"/>
          <w:lang w:val="az-Cyrl-AZ"/>
        </w:rPr>
        <w:t xml:space="preserve"> </w:t>
      </w:r>
      <w:r w:rsidRPr="0078169E">
        <w:rPr>
          <w:sz w:val="22"/>
          <w:szCs w:val="22"/>
          <w:lang w:val="az-Latn-AZ"/>
        </w:rPr>
        <w:t>Həsən</w:t>
      </w:r>
      <w:r w:rsidRPr="001943A1">
        <w:rPr>
          <w:sz w:val="22"/>
          <w:szCs w:val="22"/>
          <w:lang w:val="az-Cyrl-AZ"/>
        </w:rPr>
        <w:t>! E</w:t>
      </w:r>
      <w:r w:rsidRPr="0078169E">
        <w:rPr>
          <w:sz w:val="22"/>
          <w:szCs w:val="22"/>
          <w:lang w:val="az-Latn-AZ"/>
        </w:rPr>
        <w:t>y</w:t>
      </w:r>
      <w:r w:rsidRPr="001943A1">
        <w:rPr>
          <w:sz w:val="22"/>
          <w:szCs w:val="22"/>
          <w:lang w:val="az-Cyrl-AZ"/>
        </w:rPr>
        <w:t xml:space="preserve"> </w:t>
      </w:r>
      <w:r w:rsidRPr="0078169E">
        <w:rPr>
          <w:sz w:val="22"/>
          <w:szCs w:val="22"/>
          <w:lang w:val="az-Latn-AZ"/>
        </w:rPr>
        <w:t>Əmirəl</w:t>
      </w:r>
      <w:r w:rsidRPr="001943A1">
        <w:rPr>
          <w:sz w:val="22"/>
          <w:szCs w:val="22"/>
          <w:lang w:val="az-Cyrl-AZ"/>
        </w:rPr>
        <w:t xml:space="preserve"> </w:t>
      </w:r>
      <w:r w:rsidRPr="0078169E">
        <w:rPr>
          <w:sz w:val="22"/>
          <w:szCs w:val="22"/>
          <w:lang w:val="az-Latn-AZ"/>
        </w:rPr>
        <w:t>möminin</w:t>
      </w:r>
      <w:r w:rsidRPr="001943A1">
        <w:rPr>
          <w:sz w:val="22"/>
          <w:szCs w:val="22"/>
          <w:lang w:val="az-Cyrl-AZ"/>
        </w:rPr>
        <w:t>! E</w:t>
      </w:r>
      <w:r w:rsidRPr="0078169E">
        <w:rPr>
          <w:sz w:val="22"/>
          <w:szCs w:val="22"/>
          <w:lang w:val="az-Latn-AZ"/>
        </w:rPr>
        <w:t>y</w:t>
      </w:r>
      <w:r w:rsidRPr="001943A1">
        <w:rPr>
          <w:sz w:val="22"/>
          <w:szCs w:val="22"/>
          <w:lang w:val="az-Cyrl-AZ"/>
        </w:rPr>
        <w:t xml:space="preserve"> </w:t>
      </w:r>
      <w:r w:rsidRPr="0078169E">
        <w:rPr>
          <w:sz w:val="22"/>
          <w:szCs w:val="22"/>
          <w:lang w:val="az-Latn-AZ"/>
        </w:rPr>
        <w:t>Əliyyəbnə</w:t>
      </w:r>
      <w:r w:rsidRPr="001943A1">
        <w:rPr>
          <w:sz w:val="22"/>
          <w:szCs w:val="22"/>
          <w:lang w:val="az-Cyrl-AZ"/>
        </w:rPr>
        <w:t xml:space="preserve"> </w:t>
      </w:r>
      <w:r w:rsidRPr="0078169E">
        <w:rPr>
          <w:sz w:val="22"/>
          <w:szCs w:val="22"/>
          <w:lang w:val="az-Latn-AZ"/>
        </w:rPr>
        <w:t>Əbi</w:t>
      </w:r>
      <w:r w:rsidRPr="001943A1">
        <w:rPr>
          <w:sz w:val="22"/>
          <w:szCs w:val="22"/>
          <w:lang w:val="az-Cyrl-AZ"/>
        </w:rPr>
        <w:t xml:space="preserve"> </w:t>
      </w:r>
      <w:r w:rsidRPr="0078169E">
        <w:rPr>
          <w:sz w:val="22"/>
          <w:szCs w:val="22"/>
          <w:lang w:val="az-Latn-AZ"/>
        </w:rPr>
        <w:t>T</w:t>
      </w:r>
      <w:r w:rsidRPr="001943A1">
        <w:rPr>
          <w:sz w:val="22"/>
          <w:szCs w:val="22"/>
          <w:lang w:val="az-Cyrl-AZ"/>
        </w:rPr>
        <w:t>a</w:t>
      </w:r>
      <w:r w:rsidRPr="0078169E">
        <w:rPr>
          <w:sz w:val="22"/>
          <w:szCs w:val="22"/>
          <w:lang w:val="az-Latn-AZ"/>
        </w:rPr>
        <w:t>lib</w:t>
      </w:r>
      <w:r w:rsidRPr="001943A1">
        <w:rPr>
          <w:sz w:val="22"/>
          <w:szCs w:val="22"/>
          <w:lang w:val="az-Cyrl-AZ"/>
        </w:rPr>
        <w:t>! E</w:t>
      </w:r>
      <w:r w:rsidRPr="0078169E">
        <w:rPr>
          <w:sz w:val="22"/>
          <w:szCs w:val="22"/>
          <w:lang w:val="az-Latn-AZ"/>
        </w:rPr>
        <w:t>y</w:t>
      </w:r>
      <w:r w:rsidRPr="001943A1">
        <w:rPr>
          <w:sz w:val="22"/>
          <w:szCs w:val="22"/>
          <w:lang w:val="az-Cyrl-AZ"/>
        </w:rPr>
        <w:t xml:space="preserve"> </w:t>
      </w:r>
      <w:r w:rsidRPr="0078169E">
        <w:rPr>
          <w:sz w:val="22"/>
          <w:szCs w:val="22"/>
          <w:lang w:val="az-Latn-AZ"/>
        </w:rPr>
        <w:t>bizim</w:t>
      </w:r>
      <w:r w:rsidRPr="001943A1">
        <w:rPr>
          <w:sz w:val="22"/>
          <w:szCs w:val="22"/>
          <w:lang w:val="az-Cyrl-AZ"/>
        </w:rPr>
        <w:t xml:space="preserve"> a</w:t>
      </w:r>
      <w:r w:rsidRPr="0078169E">
        <w:rPr>
          <w:sz w:val="22"/>
          <w:szCs w:val="22"/>
          <w:lang w:val="az-Latn-AZ"/>
        </w:rPr>
        <w:t>ğ</w:t>
      </w:r>
      <w:r w:rsidRPr="001943A1">
        <w:rPr>
          <w:sz w:val="22"/>
          <w:szCs w:val="22"/>
          <w:lang w:val="az-Cyrl-AZ"/>
        </w:rPr>
        <w:t>a</w:t>
      </w:r>
      <w:r w:rsidRPr="0078169E">
        <w:rPr>
          <w:sz w:val="22"/>
          <w:szCs w:val="22"/>
          <w:lang w:val="az-Latn-AZ"/>
        </w:rPr>
        <w:t>mız</w:t>
      </w:r>
      <w:r w:rsidRPr="001943A1">
        <w:rPr>
          <w:sz w:val="22"/>
          <w:szCs w:val="22"/>
          <w:lang w:val="az-Cyrl-AZ"/>
        </w:rPr>
        <w:t xml:space="preserve"> </w:t>
      </w:r>
      <w:r w:rsidRPr="0078169E">
        <w:rPr>
          <w:sz w:val="22"/>
          <w:szCs w:val="22"/>
          <w:lang w:val="az-Latn-AZ"/>
        </w:rPr>
        <w:t>və</w:t>
      </w:r>
      <w:r w:rsidRPr="001943A1">
        <w:rPr>
          <w:sz w:val="22"/>
          <w:szCs w:val="22"/>
          <w:lang w:val="az-Cyrl-AZ"/>
        </w:rPr>
        <w:t xml:space="preserve"> </w:t>
      </w:r>
      <w:r w:rsidRPr="0078169E">
        <w:rPr>
          <w:sz w:val="22"/>
          <w:szCs w:val="22"/>
          <w:lang w:val="az-Latn-AZ"/>
        </w:rPr>
        <w:t>mövl</w:t>
      </w:r>
      <w:r w:rsidRPr="001943A1">
        <w:rPr>
          <w:sz w:val="22"/>
          <w:szCs w:val="22"/>
          <w:lang w:val="az-Cyrl-AZ"/>
        </w:rPr>
        <w:t>a</w:t>
      </w:r>
      <w:r w:rsidRPr="0078169E">
        <w:rPr>
          <w:sz w:val="22"/>
          <w:szCs w:val="22"/>
          <w:lang w:val="az-Latn-AZ"/>
        </w:rPr>
        <w:t>mız</w:t>
      </w:r>
      <w:r w:rsidRPr="001943A1">
        <w:rPr>
          <w:sz w:val="22"/>
          <w:szCs w:val="22"/>
          <w:lang w:val="az-Cyrl-AZ"/>
        </w:rPr>
        <w:t xml:space="preserve"> (</w:t>
      </w:r>
      <w:r w:rsidRPr="0078169E">
        <w:rPr>
          <w:sz w:val="22"/>
          <w:szCs w:val="22"/>
          <w:lang w:val="az-Latn-AZ"/>
        </w:rPr>
        <w:t>i</w:t>
      </w:r>
      <w:r w:rsidRPr="001943A1">
        <w:rPr>
          <w:sz w:val="22"/>
          <w:szCs w:val="22"/>
          <w:lang w:val="az-Cyrl-AZ"/>
        </w:rPr>
        <w:t>x</w:t>
      </w:r>
      <w:r w:rsidRPr="0078169E">
        <w:rPr>
          <w:sz w:val="22"/>
          <w:szCs w:val="22"/>
          <w:lang w:val="az-Latn-AZ"/>
        </w:rPr>
        <w:t>tiy</w:t>
      </w:r>
      <w:r w:rsidRPr="001943A1">
        <w:rPr>
          <w:sz w:val="22"/>
          <w:szCs w:val="22"/>
          <w:lang w:val="az-Cyrl-AZ"/>
        </w:rPr>
        <w:t>a</w:t>
      </w:r>
      <w:r w:rsidRPr="0078169E">
        <w:rPr>
          <w:sz w:val="22"/>
          <w:szCs w:val="22"/>
          <w:lang w:val="az-Latn-AZ"/>
        </w:rPr>
        <w:t>r</w:t>
      </w:r>
      <w:r w:rsidRPr="001943A1">
        <w:rPr>
          <w:sz w:val="22"/>
          <w:szCs w:val="22"/>
          <w:lang w:val="az-Cyrl-AZ"/>
        </w:rPr>
        <w:t xml:space="preserve"> </w:t>
      </w:r>
      <w:r w:rsidRPr="0078169E">
        <w:rPr>
          <w:sz w:val="22"/>
          <w:szCs w:val="22"/>
          <w:lang w:val="az-Latn-AZ"/>
        </w:rPr>
        <w:t>s</w:t>
      </w:r>
      <w:r w:rsidRPr="001943A1">
        <w:rPr>
          <w:sz w:val="22"/>
          <w:szCs w:val="22"/>
          <w:lang w:val="az-Cyrl-AZ"/>
        </w:rPr>
        <w:t>a</w:t>
      </w:r>
      <w:r w:rsidRPr="0078169E">
        <w:rPr>
          <w:sz w:val="22"/>
          <w:szCs w:val="22"/>
          <w:lang w:val="az-Latn-AZ"/>
        </w:rPr>
        <w:t>hibimiz</w:t>
      </w:r>
      <w:r w:rsidRPr="001943A1">
        <w:rPr>
          <w:sz w:val="22"/>
          <w:szCs w:val="22"/>
          <w:lang w:val="az-Cyrl-AZ"/>
        </w:rPr>
        <w:t xml:space="preserve">), </w:t>
      </w:r>
      <w:r w:rsidRPr="0078169E">
        <w:rPr>
          <w:sz w:val="22"/>
          <w:szCs w:val="22"/>
          <w:lang w:val="az-Latn-AZ"/>
        </w:rPr>
        <w:t>həqiqətən</w:t>
      </w:r>
      <w:r w:rsidRPr="001943A1">
        <w:rPr>
          <w:sz w:val="22"/>
          <w:szCs w:val="22"/>
          <w:lang w:val="az-Cyrl-AZ"/>
        </w:rPr>
        <w:t xml:space="preserve"> </w:t>
      </w:r>
      <w:r w:rsidRPr="0078169E">
        <w:rPr>
          <w:sz w:val="22"/>
          <w:szCs w:val="22"/>
          <w:lang w:val="az-Latn-AZ"/>
        </w:rPr>
        <w:t>biz</w:t>
      </w:r>
      <w:r w:rsidRPr="001943A1">
        <w:rPr>
          <w:sz w:val="22"/>
          <w:szCs w:val="22"/>
          <w:lang w:val="az-Cyrl-AZ"/>
        </w:rPr>
        <w:t xml:space="preserve"> </w:t>
      </w:r>
      <w:r w:rsidRPr="0078169E">
        <w:rPr>
          <w:sz w:val="22"/>
          <w:szCs w:val="22"/>
          <w:lang w:val="az-Latn-AZ"/>
        </w:rPr>
        <w:t>sənin</w:t>
      </w:r>
      <w:r w:rsidRPr="001943A1">
        <w:rPr>
          <w:sz w:val="22"/>
          <w:szCs w:val="22"/>
          <w:lang w:val="az-Cyrl-AZ"/>
        </w:rPr>
        <w:t xml:space="preserve"> </w:t>
      </w:r>
      <w:r w:rsidRPr="0078169E">
        <w:rPr>
          <w:sz w:val="22"/>
          <w:szCs w:val="22"/>
          <w:lang w:val="az-Latn-AZ"/>
        </w:rPr>
        <w:t>v</w:t>
      </w:r>
      <w:r w:rsidRPr="001943A1">
        <w:rPr>
          <w:sz w:val="22"/>
          <w:szCs w:val="22"/>
          <w:lang w:val="az-Cyrl-AZ"/>
        </w:rPr>
        <w:t>a</w:t>
      </w:r>
      <w:r w:rsidRPr="0078169E">
        <w:rPr>
          <w:sz w:val="22"/>
          <w:szCs w:val="22"/>
          <w:lang w:val="az-Latn-AZ"/>
        </w:rPr>
        <w:t>sitəçiliyin</w:t>
      </w:r>
      <w:r w:rsidRPr="001943A1">
        <w:rPr>
          <w:sz w:val="22"/>
          <w:szCs w:val="22"/>
          <w:lang w:val="az-Cyrl-AZ"/>
        </w:rPr>
        <w:t xml:space="preserve"> </w:t>
      </w:r>
      <w:r w:rsidRPr="0078169E">
        <w:rPr>
          <w:sz w:val="22"/>
          <w:szCs w:val="22"/>
          <w:lang w:val="az-Latn-AZ"/>
        </w:rPr>
        <w:t>ilə</w:t>
      </w:r>
      <w:r w:rsidRPr="001943A1">
        <w:rPr>
          <w:sz w:val="22"/>
          <w:szCs w:val="22"/>
          <w:lang w:val="az-Cyrl-AZ"/>
        </w:rPr>
        <w:t xml:space="preserve"> A</w:t>
      </w:r>
      <w:r w:rsidRPr="0078169E">
        <w:rPr>
          <w:sz w:val="22"/>
          <w:szCs w:val="22"/>
          <w:lang w:val="az-Latn-AZ"/>
        </w:rPr>
        <w:t>ll</w:t>
      </w:r>
      <w:r w:rsidRPr="001943A1">
        <w:rPr>
          <w:sz w:val="22"/>
          <w:szCs w:val="22"/>
          <w:lang w:val="az-Cyrl-AZ"/>
        </w:rPr>
        <w:t>a</w:t>
      </w:r>
      <w:r w:rsidRPr="0078169E">
        <w:rPr>
          <w:sz w:val="22"/>
          <w:szCs w:val="22"/>
          <w:lang w:val="az-Latn-AZ"/>
        </w:rPr>
        <w:t>h</w:t>
      </w:r>
      <w:r w:rsidRPr="001943A1">
        <w:rPr>
          <w:sz w:val="22"/>
          <w:szCs w:val="22"/>
          <w:lang w:val="az-Cyrl-AZ"/>
        </w:rPr>
        <w:t xml:space="preserve"> </w:t>
      </w:r>
      <w:r w:rsidRPr="0078169E">
        <w:rPr>
          <w:sz w:val="22"/>
          <w:szCs w:val="22"/>
          <w:lang w:val="az-Latn-AZ"/>
        </w:rPr>
        <w:t>dərg</w:t>
      </w:r>
      <w:r w:rsidRPr="001943A1">
        <w:rPr>
          <w:sz w:val="22"/>
          <w:szCs w:val="22"/>
          <w:lang w:val="az-Cyrl-AZ"/>
        </w:rPr>
        <w:t>a</w:t>
      </w:r>
      <w:r w:rsidRPr="0078169E">
        <w:rPr>
          <w:sz w:val="22"/>
          <w:szCs w:val="22"/>
          <w:lang w:val="az-Latn-AZ"/>
        </w:rPr>
        <w:t>hın</w:t>
      </w:r>
      <w:r w:rsidRPr="001943A1">
        <w:rPr>
          <w:sz w:val="22"/>
          <w:szCs w:val="22"/>
          <w:lang w:val="az-Cyrl-AZ"/>
        </w:rPr>
        <w:t xml:space="preserve">a </w:t>
      </w:r>
      <w:r w:rsidRPr="0078169E">
        <w:rPr>
          <w:sz w:val="22"/>
          <w:szCs w:val="22"/>
          <w:lang w:val="az-Latn-AZ"/>
        </w:rPr>
        <w:t>gəlir</w:t>
      </w:r>
      <w:r w:rsidRPr="001943A1">
        <w:rPr>
          <w:sz w:val="22"/>
          <w:szCs w:val="22"/>
          <w:lang w:val="az-Cyrl-AZ"/>
        </w:rPr>
        <w:t xml:space="preserve">, </w:t>
      </w:r>
      <w:r w:rsidRPr="0078169E">
        <w:rPr>
          <w:sz w:val="22"/>
          <w:szCs w:val="22"/>
          <w:lang w:val="az-Latn-AZ"/>
        </w:rPr>
        <w:t>səni</w:t>
      </w:r>
      <w:r w:rsidRPr="001943A1">
        <w:rPr>
          <w:sz w:val="22"/>
          <w:szCs w:val="22"/>
          <w:lang w:val="az-Cyrl-AZ"/>
        </w:rPr>
        <w:t xml:space="preserve"> A</w:t>
      </w:r>
      <w:r w:rsidRPr="0078169E">
        <w:rPr>
          <w:sz w:val="22"/>
          <w:szCs w:val="22"/>
          <w:lang w:val="az-Latn-AZ"/>
        </w:rPr>
        <w:t>ll</w:t>
      </w:r>
      <w:r w:rsidRPr="001943A1">
        <w:rPr>
          <w:sz w:val="22"/>
          <w:szCs w:val="22"/>
          <w:lang w:val="az-Cyrl-AZ"/>
        </w:rPr>
        <w:t>a</w:t>
      </w:r>
      <w:r w:rsidRPr="0078169E">
        <w:rPr>
          <w:sz w:val="22"/>
          <w:szCs w:val="22"/>
          <w:lang w:val="az-Latn-AZ"/>
        </w:rPr>
        <w:t>h</w:t>
      </w:r>
      <w:r w:rsidRPr="001943A1">
        <w:rPr>
          <w:sz w:val="22"/>
          <w:szCs w:val="22"/>
          <w:lang w:val="az-Cyrl-AZ"/>
        </w:rPr>
        <w:t xml:space="preserve"> </w:t>
      </w:r>
      <w:r w:rsidRPr="0078169E">
        <w:rPr>
          <w:sz w:val="22"/>
          <w:szCs w:val="22"/>
          <w:lang w:val="az-Latn-AZ"/>
        </w:rPr>
        <w:t>dərg</w:t>
      </w:r>
      <w:r w:rsidRPr="001943A1">
        <w:rPr>
          <w:sz w:val="22"/>
          <w:szCs w:val="22"/>
          <w:lang w:val="az-Cyrl-AZ"/>
        </w:rPr>
        <w:t>a</w:t>
      </w:r>
      <w:r w:rsidRPr="0078169E">
        <w:rPr>
          <w:sz w:val="22"/>
          <w:szCs w:val="22"/>
          <w:lang w:val="az-Latn-AZ"/>
        </w:rPr>
        <w:t>hınd</w:t>
      </w:r>
      <w:r w:rsidRPr="001943A1">
        <w:rPr>
          <w:sz w:val="22"/>
          <w:szCs w:val="22"/>
          <w:lang w:val="az-Cyrl-AZ"/>
        </w:rPr>
        <w:t xml:space="preserve">a </w:t>
      </w:r>
      <w:r w:rsidRPr="0078169E">
        <w:rPr>
          <w:sz w:val="22"/>
          <w:szCs w:val="22"/>
          <w:lang w:val="az-Latn-AZ"/>
        </w:rPr>
        <w:t>vəsitəçi</w:t>
      </w:r>
      <w:r w:rsidRPr="001943A1">
        <w:rPr>
          <w:sz w:val="22"/>
          <w:szCs w:val="22"/>
          <w:lang w:val="az-Cyrl-AZ"/>
        </w:rPr>
        <w:t xml:space="preserve"> e</w:t>
      </w:r>
      <w:r w:rsidRPr="0078169E">
        <w:rPr>
          <w:sz w:val="22"/>
          <w:szCs w:val="22"/>
          <w:lang w:val="az-Latn-AZ"/>
        </w:rPr>
        <w:t>dib</w:t>
      </w:r>
      <w:r w:rsidRPr="001943A1">
        <w:rPr>
          <w:sz w:val="22"/>
          <w:szCs w:val="22"/>
          <w:lang w:val="az-Cyrl-AZ"/>
        </w:rPr>
        <w:t xml:space="preserve"> </w:t>
      </w:r>
      <w:r w:rsidRPr="0078169E">
        <w:rPr>
          <w:sz w:val="22"/>
          <w:szCs w:val="22"/>
          <w:lang w:val="az-Latn-AZ"/>
        </w:rPr>
        <w:t>h</w:t>
      </w:r>
      <w:r w:rsidRPr="001943A1">
        <w:rPr>
          <w:sz w:val="22"/>
          <w:szCs w:val="22"/>
          <w:lang w:val="az-Cyrl-AZ"/>
        </w:rPr>
        <w:t>a</w:t>
      </w:r>
      <w:r w:rsidRPr="0078169E">
        <w:rPr>
          <w:sz w:val="22"/>
          <w:szCs w:val="22"/>
          <w:lang w:val="az-Latn-AZ"/>
        </w:rPr>
        <w:t>cətlərimizi</w:t>
      </w:r>
      <w:r w:rsidRPr="001943A1">
        <w:rPr>
          <w:sz w:val="22"/>
          <w:szCs w:val="22"/>
          <w:lang w:val="az-Cyrl-AZ"/>
        </w:rPr>
        <w:t xml:space="preserve"> </w:t>
      </w:r>
      <w:r w:rsidRPr="0078169E">
        <w:rPr>
          <w:sz w:val="22"/>
          <w:szCs w:val="22"/>
          <w:lang w:val="az-Latn-AZ"/>
        </w:rPr>
        <w:t>sənə</w:t>
      </w:r>
      <w:r w:rsidRPr="001943A1">
        <w:rPr>
          <w:sz w:val="22"/>
          <w:szCs w:val="22"/>
          <w:lang w:val="az-Cyrl-AZ"/>
        </w:rPr>
        <w:t xml:space="preserve"> </w:t>
      </w:r>
      <w:r w:rsidRPr="0078169E">
        <w:rPr>
          <w:sz w:val="22"/>
          <w:szCs w:val="22"/>
          <w:lang w:val="az-Latn-AZ"/>
        </w:rPr>
        <w:t>təqdim</w:t>
      </w:r>
      <w:r w:rsidRPr="001943A1">
        <w:rPr>
          <w:sz w:val="22"/>
          <w:szCs w:val="22"/>
          <w:lang w:val="az-Cyrl-AZ"/>
        </w:rPr>
        <w:t xml:space="preserve"> e</w:t>
      </w:r>
      <w:r w:rsidRPr="0078169E">
        <w:rPr>
          <w:sz w:val="22"/>
          <w:szCs w:val="22"/>
          <w:lang w:val="az-Latn-AZ"/>
        </w:rPr>
        <w:t>dirik</w:t>
      </w:r>
      <w:r w:rsidRPr="001943A1">
        <w:rPr>
          <w:sz w:val="22"/>
          <w:szCs w:val="22"/>
          <w:lang w:val="az-Cyrl-AZ"/>
        </w:rPr>
        <w:t xml:space="preserve">!. </w:t>
      </w:r>
      <w:r w:rsidRPr="001B3088">
        <w:rPr>
          <w:sz w:val="22"/>
          <w:szCs w:val="22"/>
          <w:lang w:val="az-Cyrl-AZ"/>
        </w:rPr>
        <w:t>E</w:t>
      </w:r>
      <w:r w:rsidRPr="0078169E">
        <w:rPr>
          <w:sz w:val="22"/>
          <w:szCs w:val="22"/>
          <w:lang w:val="az-Latn-AZ"/>
        </w:rPr>
        <w:t>y</w:t>
      </w:r>
      <w:r w:rsidRPr="001B3088">
        <w:rPr>
          <w:sz w:val="22"/>
          <w:szCs w:val="22"/>
          <w:lang w:val="az-Cyrl-AZ"/>
        </w:rPr>
        <w:t xml:space="preserve"> A</w:t>
      </w:r>
      <w:r w:rsidRPr="0078169E">
        <w:rPr>
          <w:sz w:val="22"/>
          <w:szCs w:val="22"/>
          <w:lang w:val="az-Latn-AZ"/>
        </w:rPr>
        <w:t>ll</w:t>
      </w:r>
      <w:r w:rsidRPr="001B3088">
        <w:rPr>
          <w:sz w:val="22"/>
          <w:szCs w:val="22"/>
          <w:lang w:val="az-Cyrl-AZ"/>
        </w:rPr>
        <w:t>a</w:t>
      </w:r>
      <w:r w:rsidRPr="0078169E">
        <w:rPr>
          <w:sz w:val="22"/>
          <w:szCs w:val="22"/>
          <w:lang w:val="az-Latn-AZ"/>
        </w:rPr>
        <w:t>h</w:t>
      </w:r>
      <w:r w:rsidRPr="001B3088">
        <w:rPr>
          <w:sz w:val="22"/>
          <w:szCs w:val="22"/>
          <w:lang w:val="az-Cyrl-AZ"/>
        </w:rPr>
        <w:t xml:space="preserve"> </w:t>
      </w:r>
      <w:r w:rsidRPr="0078169E">
        <w:rPr>
          <w:sz w:val="22"/>
          <w:szCs w:val="22"/>
          <w:lang w:val="az-Latn-AZ"/>
        </w:rPr>
        <w:t>dərg</w:t>
      </w:r>
      <w:r w:rsidRPr="001B3088">
        <w:rPr>
          <w:sz w:val="22"/>
          <w:szCs w:val="22"/>
          <w:lang w:val="az-Cyrl-AZ"/>
        </w:rPr>
        <w:t>a</w:t>
      </w:r>
      <w:r w:rsidRPr="0078169E">
        <w:rPr>
          <w:sz w:val="22"/>
          <w:szCs w:val="22"/>
          <w:lang w:val="az-Latn-AZ"/>
        </w:rPr>
        <w:t>hınd</w:t>
      </w:r>
      <w:r w:rsidRPr="001B3088">
        <w:rPr>
          <w:sz w:val="22"/>
          <w:szCs w:val="22"/>
          <w:lang w:val="az-Cyrl-AZ"/>
        </w:rPr>
        <w:t xml:space="preserve">a </w:t>
      </w:r>
      <w:r w:rsidRPr="0078169E">
        <w:rPr>
          <w:sz w:val="22"/>
          <w:szCs w:val="22"/>
          <w:lang w:val="az-Latn-AZ"/>
        </w:rPr>
        <w:t>uc</w:t>
      </w:r>
      <w:r w:rsidRPr="001B3088">
        <w:rPr>
          <w:sz w:val="22"/>
          <w:szCs w:val="22"/>
          <w:lang w:val="az-Cyrl-AZ"/>
        </w:rPr>
        <w:t xml:space="preserve">a </w:t>
      </w:r>
      <w:r w:rsidRPr="0078169E">
        <w:rPr>
          <w:sz w:val="22"/>
          <w:szCs w:val="22"/>
          <w:lang w:val="az-Latn-AZ"/>
        </w:rPr>
        <w:t>məq</w:t>
      </w:r>
      <w:r w:rsidRPr="001B3088">
        <w:rPr>
          <w:sz w:val="22"/>
          <w:szCs w:val="22"/>
          <w:lang w:val="az-Cyrl-AZ"/>
        </w:rPr>
        <w:t>a</w:t>
      </w:r>
      <w:r w:rsidRPr="0078169E">
        <w:rPr>
          <w:sz w:val="22"/>
          <w:szCs w:val="22"/>
          <w:lang w:val="az-Latn-AZ"/>
        </w:rPr>
        <w:t>mlı</w:t>
      </w:r>
      <w:r w:rsidRPr="001B3088">
        <w:rPr>
          <w:sz w:val="22"/>
          <w:szCs w:val="22"/>
          <w:lang w:val="az-Cyrl-AZ"/>
        </w:rPr>
        <w:t xml:space="preserve"> </w:t>
      </w:r>
      <w:r w:rsidRPr="0078169E">
        <w:rPr>
          <w:sz w:val="22"/>
          <w:szCs w:val="22"/>
          <w:lang w:val="az-Latn-AZ"/>
        </w:rPr>
        <w:t>və</w:t>
      </w:r>
      <w:r w:rsidRPr="001B3088">
        <w:rPr>
          <w:sz w:val="22"/>
          <w:szCs w:val="22"/>
          <w:lang w:val="az-Cyrl-AZ"/>
        </w:rPr>
        <w:t xml:space="preserve"> </w:t>
      </w:r>
      <w:r w:rsidRPr="0078169E">
        <w:rPr>
          <w:sz w:val="22"/>
          <w:szCs w:val="22"/>
          <w:lang w:val="az-Latn-AZ"/>
        </w:rPr>
        <w:t>hörmət</w:t>
      </w:r>
      <w:r w:rsidRPr="001B3088">
        <w:rPr>
          <w:sz w:val="22"/>
          <w:szCs w:val="22"/>
          <w:lang w:val="az-Cyrl-AZ"/>
        </w:rPr>
        <w:t xml:space="preserve"> </w:t>
      </w:r>
      <w:r w:rsidRPr="0078169E">
        <w:rPr>
          <w:sz w:val="22"/>
          <w:szCs w:val="22"/>
          <w:lang w:val="az-Latn-AZ"/>
        </w:rPr>
        <w:t>s</w:t>
      </w:r>
      <w:r w:rsidRPr="001B3088">
        <w:rPr>
          <w:sz w:val="22"/>
          <w:szCs w:val="22"/>
          <w:lang w:val="az-Cyrl-AZ"/>
        </w:rPr>
        <w:t>a</w:t>
      </w:r>
      <w:r w:rsidRPr="0078169E">
        <w:rPr>
          <w:sz w:val="22"/>
          <w:szCs w:val="22"/>
          <w:lang w:val="az-Latn-AZ"/>
        </w:rPr>
        <w:t>hibi</w:t>
      </w:r>
      <w:r w:rsidRPr="001B3088">
        <w:rPr>
          <w:sz w:val="22"/>
          <w:szCs w:val="22"/>
          <w:lang w:val="az-Cyrl-AZ"/>
        </w:rPr>
        <w:t xml:space="preserve">, </w:t>
      </w:r>
      <w:r w:rsidRPr="0078169E">
        <w:rPr>
          <w:sz w:val="22"/>
          <w:szCs w:val="22"/>
          <w:lang w:val="az-Latn-AZ"/>
        </w:rPr>
        <w:t>bizə</w:t>
      </w:r>
      <w:r w:rsidRPr="001B3088">
        <w:rPr>
          <w:sz w:val="22"/>
          <w:szCs w:val="22"/>
          <w:lang w:val="az-Cyrl-AZ"/>
        </w:rPr>
        <w:t xml:space="preserve"> (</w:t>
      </w:r>
      <w:r w:rsidRPr="0078169E">
        <w:rPr>
          <w:sz w:val="22"/>
          <w:szCs w:val="22"/>
          <w:lang w:val="az-Latn-AZ"/>
        </w:rPr>
        <w:t>gün</w:t>
      </w:r>
      <w:r w:rsidRPr="001B3088">
        <w:rPr>
          <w:sz w:val="22"/>
          <w:szCs w:val="22"/>
          <w:lang w:val="az-Cyrl-AZ"/>
        </w:rPr>
        <w:t>a</w:t>
      </w:r>
      <w:r w:rsidRPr="0078169E">
        <w:rPr>
          <w:sz w:val="22"/>
          <w:szCs w:val="22"/>
          <w:lang w:val="az-Latn-AZ"/>
        </w:rPr>
        <w:t>hl</w:t>
      </w:r>
      <w:r w:rsidRPr="001B3088">
        <w:rPr>
          <w:sz w:val="22"/>
          <w:szCs w:val="22"/>
          <w:lang w:val="az-Cyrl-AZ"/>
        </w:rPr>
        <w:t>a</w:t>
      </w:r>
      <w:r w:rsidRPr="0078169E">
        <w:rPr>
          <w:sz w:val="22"/>
          <w:szCs w:val="22"/>
          <w:lang w:val="az-Latn-AZ"/>
        </w:rPr>
        <w:t>rımızın</w:t>
      </w:r>
      <w:r w:rsidRPr="001B3088">
        <w:rPr>
          <w:sz w:val="22"/>
          <w:szCs w:val="22"/>
          <w:lang w:val="az-Cyrl-AZ"/>
        </w:rPr>
        <w:t xml:space="preserve"> </w:t>
      </w:r>
      <w:r w:rsidRPr="0078169E">
        <w:rPr>
          <w:sz w:val="22"/>
          <w:szCs w:val="22"/>
          <w:lang w:val="az-Latn-AZ"/>
        </w:rPr>
        <w:t>b</w:t>
      </w:r>
      <w:r w:rsidRPr="001B3088">
        <w:rPr>
          <w:sz w:val="22"/>
          <w:szCs w:val="22"/>
          <w:lang w:val="az-Cyrl-AZ"/>
        </w:rPr>
        <w:t>a</w:t>
      </w:r>
      <w:r w:rsidRPr="0078169E">
        <w:rPr>
          <w:sz w:val="22"/>
          <w:szCs w:val="22"/>
          <w:lang w:val="az-Latn-AZ"/>
        </w:rPr>
        <w:t>ğışl</w:t>
      </w:r>
      <w:r w:rsidRPr="001B3088">
        <w:rPr>
          <w:sz w:val="22"/>
          <w:szCs w:val="22"/>
          <w:lang w:val="az-Cyrl-AZ"/>
        </w:rPr>
        <w:t>a</w:t>
      </w:r>
      <w:r w:rsidRPr="0078169E">
        <w:rPr>
          <w:sz w:val="22"/>
          <w:szCs w:val="22"/>
          <w:lang w:val="az-Latn-AZ"/>
        </w:rPr>
        <w:t>nm</w:t>
      </w:r>
      <w:r w:rsidRPr="001B3088">
        <w:rPr>
          <w:sz w:val="22"/>
          <w:szCs w:val="22"/>
          <w:lang w:val="az-Cyrl-AZ"/>
        </w:rPr>
        <w:t>a</w:t>
      </w:r>
      <w:r w:rsidRPr="0078169E">
        <w:rPr>
          <w:sz w:val="22"/>
          <w:szCs w:val="22"/>
          <w:lang w:val="az-Latn-AZ"/>
        </w:rPr>
        <w:t>sı</w:t>
      </w:r>
      <w:r w:rsidRPr="001B3088">
        <w:rPr>
          <w:sz w:val="22"/>
          <w:szCs w:val="22"/>
          <w:lang w:val="az-Cyrl-AZ"/>
        </w:rPr>
        <w:t xml:space="preserve"> </w:t>
      </w:r>
      <w:r w:rsidRPr="0078169E">
        <w:rPr>
          <w:sz w:val="22"/>
          <w:szCs w:val="22"/>
          <w:lang w:val="az-Latn-AZ"/>
        </w:rPr>
        <w:t>üçün</w:t>
      </w:r>
      <w:r w:rsidRPr="001B3088">
        <w:rPr>
          <w:sz w:val="22"/>
          <w:szCs w:val="22"/>
          <w:lang w:val="az-Cyrl-AZ"/>
        </w:rPr>
        <w:t xml:space="preserve">) </w:t>
      </w:r>
      <w:r w:rsidRPr="0078169E">
        <w:rPr>
          <w:sz w:val="22"/>
          <w:szCs w:val="22"/>
          <w:lang w:val="az-Latn-AZ"/>
        </w:rPr>
        <w:t>şəf</w:t>
      </w:r>
      <w:r w:rsidRPr="001B3088">
        <w:rPr>
          <w:sz w:val="22"/>
          <w:szCs w:val="22"/>
          <w:lang w:val="az-Cyrl-AZ"/>
        </w:rPr>
        <w:t>a</w:t>
      </w:r>
      <w:r w:rsidRPr="0078169E">
        <w:rPr>
          <w:sz w:val="22"/>
          <w:szCs w:val="22"/>
          <w:lang w:val="az-Latn-AZ"/>
        </w:rPr>
        <w:t>ətçi</w:t>
      </w:r>
      <w:r w:rsidRPr="001B3088">
        <w:rPr>
          <w:sz w:val="22"/>
          <w:szCs w:val="22"/>
          <w:lang w:val="az-Cyrl-AZ"/>
        </w:rPr>
        <w:t xml:space="preserve"> o</w:t>
      </w:r>
      <w:r w:rsidRPr="0078169E">
        <w:rPr>
          <w:sz w:val="22"/>
          <w:szCs w:val="22"/>
          <w:lang w:val="az-Latn-AZ"/>
        </w:rPr>
        <w:t>l</w:t>
      </w:r>
      <w:r w:rsidRPr="001B3088">
        <w:rPr>
          <w:sz w:val="22"/>
          <w:szCs w:val="22"/>
          <w:lang w:val="az-Cyrl-AZ"/>
        </w:rPr>
        <w:t xml:space="preserve">!.  </w:t>
      </w:r>
      <w:r w:rsidRPr="0078169E">
        <w:rPr>
          <w:sz w:val="22"/>
          <w:szCs w:val="22"/>
          <w:lang w:val="az-Latn-AZ"/>
        </w:rPr>
        <w:t>Y</w:t>
      </w:r>
      <w:r w:rsidRPr="001B3088">
        <w:rPr>
          <w:sz w:val="22"/>
          <w:szCs w:val="22"/>
          <w:lang w:val="az-Cyrl-AZ"/>
        </w:rPr>
        <w:t xml:space="preserve">a </w:t>
      </w:r>
      <w:r w:rsidRPr="0078169E">
        <w:rPr>
          <w:sz w:val="22"/>
          <w:szCs w:val="22"/>
          <w:lang w:val="az-Latn-AZ"/>
        </w:rPr>
        <w:t>F</w:t>
      </w:r>
      <w:r w:rsidRPr="001B3088">
        <w:rPr>
          <w:sz w:val="22"/>
          <w:szCs w:val="22"/>
          <w:lang w:val="az-Cyrl-AZ"/>
        </w:rPr>
        <w:t>a</w:t>
      </w:r>
      <w:r w:rsidRPr="0078169E">
        <w:rPr>
          <w:sz w:val="22"/>
          <w:szCs w:val="22"/>
          <w:lang w:val="az-Latn-AZ"/>
        </w:rPr>
        <w:t>tim</w:t>
      </w:r>
      <w:r w:rsidRPr="001B3088">
        <w:rPr>
          <w:sz w:val="22"/>
          <w:szCs w:val="22"/>
          <w:lang w:val="az-Cyrl-AZ"/>
        </w:rPr>
        <w:t>e</w:t>
      </w:r>
      <w:r w:rsidRPr="0078169E">
        <w:rPr>
          <w:sz w:val="22"/>
          <w:szCs w:val="22"/>
          <w:lang w:val="az-Latn-AZ"/>
        </w:rPr>
        <w:t>yi</w:t>
      </w:r>
      <w:r w:rsidRPr="001B3088">
        <w:rPr>
          <w:sz w:val="22"/>
          <w:szCs w:val="22"/>
          <w:lang w:val="az-Cyrl-AZ"/>
        </w:rPr>
        <w:t xml:space="preserve"> </w:t>
      </w:r>
      <w:r w:rsidRPr="0078169E">
        <w:rPr>
          <w:sz w:val="22"/>
          <w:szCs w:val="22"/>
          <w:lang w:val="az-Latn-AZ"/>
        </w:rPr>
        <w:t>Zəhr</w:t>
      </w:r>
      <w:r w:rsidRPr="001B3088">
        <w:rPr>
          <w:sz w:val="22"/>
          <w:szCs w:val="22"/>
          <w:lang w:val="az-Cyrl-AZ"/>
        </w:rPr>
        <w:t>a! E</w:t>
      </w:r>
      <w:r w:rsidRPr="0078169E">
        <w:rPr>
          <w:sz w:val="22"/>
          <w:szCs w:val="22"/>
          <w:lang w:val="az-Latn-AZ"/>
        </w:rPr>
        <w:t>y</w:t>
      </w:r>
      <w:r w:rsidRPr="001B3088">
        <w:rPr>
          <w:sz w:val="22"/>
          <w:szCs w:val="22"/>
          <w:lang w:val="az-Cyrl-AZ"/>
        </w:rPr>
        <w:t xml:space="preserve"> </w:t>
      </w:r>
      <w:r w:rsidRPr="0078169E">
        <w:rPr>
          <w:sz w:val="22"/>
          <w:szCs w:val="22"/>
          <w:lang w:val="az-Latn-AZ"/>
        </w:rPr>
        <w:t>Mühəmmədin</w:t>
      </w:r>
      <w:r w:rsidRPr="001B3088">
        <w:rPr>
          <w:sz w:val="22"/>
          <w:szCs w:val="22"/>
          <w:lang w:val="az-Cyrl-AZ"/>
        </w:rPr>
        <w:t xml:space="preserve"> </w:t>
      </w:r>
      <w:r w:rsidRPr="0078169E">
        <w:rPr>
          <w:sz w:val="22"/>
          <w:szCs w:val="22"/>
          <w:lang w:val="az-Latn-AZ"/>
        </w:rPr>
        <w:t>qızı</w:t>
      </w:r>
      <w:r w:rsidRPr="001B3088">
        <w:rPr>
          <w:sz w:val="22"/>
          <w:szCs w:val="22"/>
          <w:lang w:val="az-Cyrl-AZ"/>
        </w:rPr>
        <w:t>! E</w:t>
      </w:r>
      <w:r w:rsidRPr="0078169E">
        <w:rPr>
          <w:sz w:val="22"/>
          <w:szCs w:val="22"/>
          <w:lang w:val="az-Latn-AZ"/>
        </w:rPr>
        <w:t>y</w:t>
      </w:r>
      <w:r w:rsidRPr="001B3088">
        <w:rPr>
          <w:sz w:val="22"/>
          <w:szCs w:val="22"/>
          <w:lang w:val="az-Cyrl-AZ"/>
        </w:rPr>
        <w:t xml:space="preserve"> </w:t>
      </w:r>
      <w:r w:rsidRPr="0078169E">
        <w:rPr>
          <w:sz w:val="22"/>
          <w:szCs w:val="22"/>
          <w:lang w:val="az-Latn-AZ"/>
        </w:rPr>
        <w:t>Rəsulu</w:t>
      </w:r>
      <w:r w:rsidRPr="001B3088">
        <w:rPr>
          <w:sz w:val="22"/>
          <w:szCs w:val="22"/>
          <w:lang w:val="az-Cyrl-AZ"/>
        </w:rPr>
        <w:t xml:space="preserve"> </w:t>
      </w:r>
      <w:r w:rsidRPr="0078169E">
        <w:rPr>
          <w:sz w:val="22"/>
          <w:szCs w:val="22"/>
          <w:lang w:val="az-Latn-AZ"/>
        </w:rPr>
        <w:t>əkrəmin</w:t>
      </w:r>
      <w:r w:rsidRPr="001B3088">
        <w:rPr>
          <w:sz w:val="22"/>
          <w:szCs w:val="22"/>
          <w:lang w:val="az-Cyrl-AZ"/>
        </w:rPr>
        <w:t xml:space="preserve"> </w:t>
      </w:r>
      <w:r w:rsidRPr="0078169E">
        <w:rPr>
          <w:sz w:val="22"/>
          <w:szCs w:val="22"/>
          <w:lang w:val="az-Latn-AZ"/>
        </w:rPr>
        <w:t>gözünün</w:t>
      </w:r>
      <w:r w:rsidRPr="001B3088">
        <w:rPr>
          <w:sz w:val="22"/>
          <w:szCs w:val="22"/>
          <w:lang w:val="az-Cyrl-AZ"/>
        </w:rPr>
        <w:t xml:space="preserve"> </w:t>
      </w:r>
      <w:r w:rsidRPr="0078169E">
        <w:rPr>
          <w:sz w:val="22"/>
          <w:szCs w:val="22"/>
          <w:lang w:val="az-Latn-AZ"/>
        </w:rPr>
        <w:t>nuru</w:t>
      </w:r>
      <w:r w:rsidRPr="001B3088">
        <w:rPr>
          <w:sz w:val="22"/>
          <w:szCs w:val="22"/>
          <w:lang w:val="az-Cyrl-AZ"/>
        </w:rPr>
        <w:t>! E</w:t>
      </w:r>
      <w:r w:rsidRPr="0078169E">
        <w:rPr>
          <w:sz w:val="22"/>
          <w:szCs w:val="22"/>
          <w:lang w:val="az-Latn-AZ"/>
        </w:rPr>
        <w:t>y</w:t>
      </w:r>
      <w:r w:rsidRPr="001B3088">
        <w:rPr>
          <w:sz w:val="22"/>
          <w:szCs w:val="22"/>
          <w:lang w:val="az-Cyrl-AZ"/>
        </w:rPr>
        <w:t xml:space="preserve"> </w:t>
      </w:r>
      <w:r w:rsidRPr="0078169E">
        <w:rPr>
          <w:sz w:val="22"/>
          <w:szCs w:val="22"/>
          <w:lang w:val="az-Latn-AZ"/>
        </w:rPr>
        <w:t>bizim</w:t>
      </w:r>
      <w:r w:rsidRPr="001B3088">
        <w:rPr>
          <w:sz w:val="22"/>
          <w:szCs w:val="22"/>
          <w:lang w:val="az-Cyrl-AZ"/>
        </w:rPr>
        <w:t xml:space="preserve"> </w:t>
      </w:r>
      <w:r w:rsidRPr="0078169E">
        <w:rPr>
          <w:sz w:val="22"/>
          <w:szCs w:val="22"/>
          <w:lang w:val="az-Latn-AZ"/>
        </w:rPr>
        <w:t>s</w:t>
      </w:r>
      <w:r w:rsidRPr="001B3088">
        <w:rPr>
          <w:sz w:val="22"/>
          <w:szCs w:val="22"/>
          <w:lang w:val="az-Cyrl-AZ"/>
        </w:rPr>
        <w:t>e</w:t>
      </w:r>
      <w:r w:rsidRPr="0078169E">
        <w:rPr>
          <w:sz w:val="22"/>
          <w:szCs w:val="22"/>
          <w:lang w:val="az-Latn-AZ"/>
        </w:rPr>
        <w:t>yyidəmiz</w:t>
      </w:r>
      <w:r w:rsidRPr="001B3088">
        <w:rPr>
          <w:sz w:val="22"/>
          <w:szCs w:val="22"/>
          <w:lang w:val="az-Cyrl-AZ"/>
        </w:rPr>
        <w:t>! E</w:t>
      </w:r>
      <w:r w:rsidRPr="0078169E">
        <w:rPr>
          <w:sz w:val="22"/>
          <w:szCs w:val="22"/>
          <w:lang w:val="az-Latn-AZ"/>
        </w:rPr>
        <w:t>y</w:t>
      </w:r>
      <w:r w:rsidRPr="001B3088">
        <w:rPr>
          <w:sz w:val="22"/>
          <w:szCs w:val="22"/>
          <w:lang w:val="az-Cyrl-AZ"/>
        </w:rPr>
        <w:t xml:space="preserve"> </w:t>
      </w:r>
      <w:r w:rsidRPr="0078169E">
        <w:rPr>
          <w:sz w:val="22"/>
          <w:szCs w:val="22"/>
          <w:lang w:val="az-Latn-AZ"/>
        </w:rPr>
        <w:t>bizim</w:t>
      </w:r>
      <w:r w:rsidRPr="001B3088">
        <w:rPr>
          <w:sz w:val="22"/>
          <w:szCs w:val="22"/>
          <w:lang w:val="az-Cyrl-AZ"/>
        </w:rPr>
        <w:t xml:space="preserve"> </w:t>
      </w:r>
      <w:r w:rsidRPr="0078169E">
        <w:rPr>
          <w:sz w:val="22"/>
          <w:szCs w:val="22"/>
          <w:lang w:val="az-Latn-AZ"/>
        </w:rPr>
        <w:t>i</w:t>
      </w:r>
      <w:r w:rsidRPr="001B3088">
        <w:rPr>
          <w:sz w:val="22"/>
          <w:szCs w:val="22"/>
          <w:lang w:val="az-Cyrl-AZ"/>
        </w:rPr>
        <w:t>x</w:t>
      </w:r>
      <w:r w:rsidRPr="0078169E">
        <w:rPr>
          <w:sz w:val="22"/>
          <w:szCs w:val="22"/>
          <w:lang w:val="az-Latn-AZ"/>
        </w:rPr>
        <w:t>tiy</w:t>
      </w:r>
      <w:r w:rsidRPr="001B3088">
        <w:rPr>
          <w:sz w:val="22"/>
          <w:szCs w:val="22"/>
          <w:lang w:val="az-Cyrl-AZ"/>
        </w:rPr>
        <w:t>a</w:t>
      </w:r>
      <w:r w:rsidRPr="0078169E">
        <w:rPr>
          <w:sz w:val="22"/>
          <w:szCs w:val="22"/>
          <w:lang w:val="az-Latn-AZ"/>
        </w:rPr>
        <w:t>r</w:t>
      </w:r>
      <w:r w:rsidRPr="001B3088">
        <w:rPr>
          <w:sz w:val="22"/>
          <w:szCs w:val="22"/>
          <w:lang w:val="az-Cyrl-AZ"/>
        </w:rPr>
        <w:t xml:space="preserve"> </w:t>
      </w:r>
      <w:r w:rsidRPr="0078169E">
        <w:rPr>
          <w:sz w:val="22"/>
          <w:szCs w:val="22"/>
          <w:lang w:val="az-Latn-AZ"/>
        </w:rPr>
        <w:t>s</w:t>
      </w:r>
      <w:r w:rsidRPr="001B3088">
        <w:rPr>
          <w:sz w:val="22"/>
          <w:szCs w:val="22"/>
          <w:lang w:val="az-Cyrl-AZ"/>
        </w:rPr>
        <w:t>a</w:t>
      </w:r>
      <w:r w:rsidRPr="0078169E">
        <w:rPr>
          <w:sz w:val="22"/>
          <w:szCs w:val="22"/>
          <w:lang w:val="az-Latn-AZ"/>
        </w:rPr>
        <w:t>hibimiz</w:t>
      </w:r>
      <w:r w:rsidRPr="001B3088">
        <w:rPr>
          <w:sz w:val="22"/>
          <w:szCs w:val="22"/>
          <w:lang w:val="az-Cyrl-AZ"/>
        </w:rPr>
        <w:t>!</w:t>
      </w:r>
      <w:r w:rsidRPr="001B3088">
        <w:rPr>
          <w:sz w:val="22"/>
          <w:szCs w:val="22"/>
          <w:lang w:val="az-Cyrl-AZ"/>
        </w:rPr>
        <w:br/>
        <w:t>  E</w:t>
      </w:r>
      <w:r w:rsidRPr="0078169E">
        <w:rPr>
          <w:sz w:val="22"/>
          <w:szCs w:val="22"/>
          <w:lang w:val="az-Latn-AZ"/>
        </w:rPr>
        <w:t>y</w:t>
      </w:r>
      <w:r w:rsidRPr="001B3088">
        <w:rPr>
          <w:sz w:val="22"/>
          <w:szCs w:val="22"/>
          <w:lang w:val="az-Cyrl-AZ"/>
        </w:rPr>
        <w:t xml:space="preserve"> A</w:t>
      </w:r>
      <w:r w:rsidRPr="0078169E">
        <w:rPr>
          <w:sz w:val="22"/>
          <w:szCs w:val="22"/>
          <w:lang w:val="az-Latn-AZ"/>
        </w:rPr>
        <w:t>ll</w:t>
      </w:r>
      <w:r w:rsidRPr="001B3088">
        <w:rPr>
          <w:sz w:val="22"/>
          <w:szCs w:val="22"/>
          <w:lang w:val="az-Cyrl-AZ"/>
        </w:rPr>
        <w:t>a</w:t>
      </w:r>
      <w:r w:rsidRPr="0078169E">
        <w:rPr>
          <w:sz w:val="22"/>
          <w:szCs w:val="22"/>
          <w:lang w:val="az-Latn-AZ"/>
        </w:rPr>
        <w:t>hın</w:t>
      </w:r>
      <w:r w:rsidRPr="001B3088">
        <w:rPr>
          <w:sz w:val="22"/>
          <w:szCs w:val="22"/>
          <w:lang w:val="az-Cyrl-AZ"/>
        </w:rPr>
        <w:t xml:space="preserve"> </w:t>
      </w:r>
      <w:r w:rsidRPr="0078169E">
        <w:rPr>
          <w:sz w:val="22"/>
          <w:szCs w:val="22"/>
          <w:lang w:val="az-Latn-AZ"/>
        </w:rPr>
        <w:t>Öz</w:t>
      </w:r>
      <w:r w:rsidRPr="001B3088">
        <w:rPr>
          <w:sz w:val="22"/>
          <w:szCs w:val="22"/>
          <w:lang w:val="az-Cyrl-AZ"/>
        </w:rPr>
        <w:t xml:space="preserve"> </w:t>
      </w:r>
      <w:r w:rsidRPr="0078169E">
        <w:rPr>
          <w:sz w:val="22"/>
          <w:szCs w:val="22"/>
          <w:lang w:val="az-Latn-AZ"/>
        </w:rPr>
        <w:t>bəndələri</w:t>
      </w:r>
      <w:r w:rsidRPr="001B3088">
        <w:rPr>
          <w:sz w:val="22"/>
          <w:szCs w:val="22"/>
          <w:lang w:val="az-Cyrl-AZ"/>
        </w:rPr>
        <w:t xml:space="preserve"> </w:t>
      </w:r>
      <w:r w:rsidRPr="0078169E">
        <w:rPr>
          <w:sz w:val="22"/>
          <w:szCs w:val="22"/>
          <w:lang w:val="az-Latn-AZ"/>
        </w:rPr>
        <w:t>üçün</w:t>
      </w:r>
      <w:r w:rsidRPr="001B3088">
        <w:rPr>
          <w:sz w:val="22"/>
          <w:szCs w:val="22"/>
          <w:lang w:val="az-Cyrl-AZ"/>
        </w:rPr>
        <w:t xml:space="preserve"> </w:t>
      </w:r>
      <w:r w:rsidRPr="0078169E">
        <w:rPr>
          <w:sz w:val="22"/>
          <w:szCs w:val="22"/>
          <w:lang w:val="az-Latn-AZ"/>
        </w:rPr>
        <w:t>höccət</w:t>
      </w:r>
      <w:r w:rsidRPr="001B3088">
        <w:rPr>
          <w:sz w:val="22"/>
          <w:szCs w:val="22"/>
          <w:lang w:val="az-Cyrl-AZ"/>
        </w:rPr>
        <w:t xml:space="preserve"> </w:t>
      </w:r>
      <w:r w:rsidRPr="0078169E">
        <w:rPr>
          <w:sz w:val="22"/>
          <w:szCs w:val="22"/>
          <w:lang w:val="az-Latn-AZ"/>
        </w:rPr>
        <w:t>və</w:t>
      </w:r>
      <w:r w:rsidRPr="001B3088">
        <w:rPr>
          <w:sz w:val="22"/>
          <w:szCs w:val="22"/>
          <w:lang w:val="az-Cyrl-AZ"/>
        </w:rPr>
        <w:t xml:space="preserve"> </w:t>
      </w:r>
      <w:r w:rsidRPr="0078169E">
        <w:rPr>
          <w:sz w:val="22"/>
          <w:szCs w:val="22"/>
          <w:lang w:val="az-Latn-AZ"/>
        </w:rPr>
        <w:t>dəlili</w:t>
      </w:r>
      <w:r w:rsidRPr="001B3088">
        <w:rPr>
          <w:sz w:val="22"/>
          <w:szCs w:val="22"/>
          <w:lang w:val="az-Cyrl-AZ"/>
        </w:rPr>
        <w:t xml:space="preserve">! </w:t>
      </w:r>
      <w:r w:rsidRPr="0078169E">
        <w:rPr>
          <w:sz w:val="22"/>
          <w:szCs w:val="22"/>
          <w:lang w:val="az-Latn-AZ"/>
        </w:rPr>
        <w:t>Həqiqətən</w:t>
      </w:r>
      <w:r w:rsidRPr="001B3088">
        <w:rPr>
          <w:sz w:val="22"/>
          <w:szCs w:val="22"/>
          <w:lang w:val="az-Cyrl-AZ"/>
        </w:rPr>
        <w:t xml:space="preserve"> </w:t>
      </w:r>
      <w:r w:rsidRPr="0078169E">
        <w:rPr>
          <w:sz w:val="22"/>
          <w:szCs w:val="22"/>
          <w:lang w:val="az-Latn-AZ"/>
        </w:rPr>
        <w:t>biz</w:t>
      </w:r>
      <w:r w:rsidRPr="001B3088">
        <w:rPr>
          <w:sz w:val="22"/>
          <w:szCs w:val="22"/>
          <w:lang w:val="az-Cyrl-AZ"/>
        </w:rPr>
        <w:t xml:space="preserve"> </w:t>
      </w:r>
      <w:r w:rsidRPr="0078169E">
        <w:rPr>
          <w:sz w:val="22"/>
          <w:szCs w:val="22"/>
          <w:lang w:val="az-Latn-AZ"/>
        </w:rPr>
        <w:t>sənin</w:t>
      </w:r>
      <w:r w:rsidRPr="001B3088">
        <w:rPr>
          <w:sz w:val="22"/>
          <w:szCs w:val="22"/>
          <w:lang w:val="az-Cyrl-AZ"/>
        </w:rPr>
        <w:t xml:space="preserve"> </w:t>
      </w:r>
      <w:r w:rsidRPr="0078169E">
        <w:rPr>
          <w:sz w:val="22"/>
          <w:szCs w:val="22"/>
          <w:lang w:val="az-Latn-AZ"/>
        </w:rPr>
        <w:t>v</w:t>
      </w:r>
      <w:r w:rsidRPr="001B3088">
        <w:rPr>
          <w:sz w:val="22"/>
          <w:szCs w:val="22"/>
          <w:lang w:val="az-Cyrl-AZ"/>
        </w:rPr>
        <w:t>a</w:t>
      </w:r>
      <w:r w:rsidRPr="0078169E">
        <w:rPr>
          <w:sz w:val="22"/>
          <w:szCs w:val="22"/>
          <w:lang w:val="az-Latn-AZ"/>
        </w:rPr>
        <w:t>sitəçiliyin</w:t>
      </w:r>
      <w:r w:rsidRPr="001B3088">
        <w:rPr>
          <w:sz w:val="22"/>
          <w:szCs w:val="22"/>
          <w:lang w:val="az-Cyrl-AZ"/>
        </w:rPr>
        <w:t xml:space="preserve"> </w:t>
      </w:r>
      <w:r w:rsidRPr="0078169E">
        <w:rPr>
          <w:sz w:val="22"/>
          <w:szCs w:val="22"/>
          <w:lang w:val="az-Latn-AZ"/>
        </w:rPr>
        <w:t>ilə</w:t>
      </w:r>
      <w:r w:rsidRPr="001B3088">
        <w:rPr>
          <w:sz w:val="22"/>
          <w:szCs w:val="22"/>
          <w:lang w:val="az-Cyrl-AZ"/>
        </w:rPr>
        <w:t xml:space="preserve"> A</w:t>
      </w:r>
      <w:r w:rsidRPr="0078169E">
        <w:rPr>
          <w:sz w:val="22"/>
          <w:szCs w:val="22"/>
          <w:lang w:val="az-Latn-AZ"/>
        </w:rPr>
        <w:t>ll</w:t>
      </w:r>
      <w:r w:rsidRPr="001B3088">
        <w:rPr>
          <w:sz w:val="22"/>
          <w:szCs w:val="22"/>
          <w:lang w:val="az-Cyrl-AZ"/>
        </w:rPr>
        <w:t>a</w:t>
      </w:r>
      <w:r w:rsidRPr="0078169E">
        <w:rPr>
          <w:sz w:val="22"/>
          <w:szCs w:val="22"/>
          <w:lang w:val="az-Latn-AZ"/>
        </w:rPr>
        <w:t>h</w:t>
      </w:r>
      <w:r w:rsidRPr="001B3088">
        <w:rPr>
          <w:sz w:val="22"/>
          <w:szCs w:val="22"/>
          <w:lang w:val="az-Cyrl-AZ"/>
        </w:rPr>
        <w:t xml:space="preserve"> </w:t>
      </w:r>
      <w:r w:rsidRPr="0078169E">
        <w:rPr>
          <w:sz w:val="22"/>
          <w:szCs w:val="22"/>
          <w:lang w:val="az-Latn-AZ"/>
        </w:rPr>
        <w:t>dərg</w:t>
      </w:r>
      <w:r w:rsidRPr="001B3088">
        <w:rPr>
          <w:sz w:val="22"/>
          <w:szCs w:val="22"/>
          <w:lang w:val="az-Cyrl-AZ"/>
        </w:rPr>
        <w:t>a</w:t>
      </w:r>
      <w:r w:rsidRPr="0078169E">
        <w:rPr>
          <w:sz w:val="22"/>
          <w:szCs w:val="22"/>
          <w:lang w:val="az-Latn-AZ"/>
        </w:rPr>
        <w:t>hın</w:t>
      </w:r>
      <w:r w:rsidRPr="001B3088">
        <w:rPr>
          <w:sz w:val="22"/>
          <w:szCs w:val="22"/>
          <w:lang w:val="az-Cyrl-AZ"/>
        </w:rPr>
        <w:t xml:space="preserve">a </w:t>
      </w:r>
      <w:r w:rsidRPr="0078169E">
        <w:rPr>
          <w:sz w:val="22"/>
          <w:szCs w:val="22"/>
          <w:lang w:val="az-Latn-AZ"/>
        </w:rPr>
        <w:t>gəlir</w:t>
      </w:r>
      <w:r w:rsidRPr="001B3088">
        <w:rPr>
          <w:sz w:val="22"/>
          <w:szCs w:val="22"/>
          <w:lang w:val="az-Cyrl-AZ"/>
        </w:rPr>
        <w:t xml:space="preserve">, </w:t>
      </w:r>
      <w:r w:rsidRPr="0078169E">
        <w:rPr>
          <w:sz w:val="22"/>
          <w:szCs w:val="22"/>
          <w:lang w:val="az-Latn-AZ"/>
        </w:rPr>
        <w:t>səni</w:t>
      </w:r>
      <w:r w:rsidRPr="001B3088">
        <w:rPr>
          <w:sz w:val="22"/>
          <w:szCs w:val="22"/>
          <w:lang w:val="az-Cyrl-AZ"/>
        </w:rPr>
        <w:t xml:space="preserve"> A</w:t>
      </w:r>
      <w:r w:rsidRPr="0078169E">
        <w:rPr>
          <w:sz w:val="22"/>
          <w:szCs w:val="22"/>
          <w:lang w:val="az-Latn-AZ"/>
        </w:rPr>
        <w:t>ll</w:t>
      </w:r>
      <w:r w:rsidRPr="001B3088">
        <w:rPr>
          <w:sz w:val="22"/>
          <w:szCs w:val="22"/>
          <w:lang w:val="az-Cyrl-AZ"/>
        </w:rPr>
        <w:t>a</w:t>
      </w:r>
      <w:r w:rsidRPr="0078169E">
        <w:rPr>
          <w:sz w:val="22"/>
          <w:szCs w:val="22"/>
          <w:lang w:val="az-Latn-AZ"/>
        </w:rPr>
        <w:t>h</w:t>
      </w:r>
      <w:r w:rsidRPr="001B3088">
        <w:rPr>
          <w:sz w:val="22"/>
          <w:szCs w:val="22"/>
          <w:lang w:val="az-Cyrl-AZ"/>
        </w:rPr>
        <w:t xml:space="preserve"> </w:t>
      </w:r>
      <w:r w:rsidRPr="0078169E">
        <w:rPr>
          <w:sz w:val="22"/>
          <w:szCs w:val="22"/>
          <w:lang w:val="az-Latn-AZ"/>
        </w:rPr>
        <w:t>dərg</w:t>
      </w:r>
      <w:r w:rsidRPr="001B3088">
        <w:rPr>
          <w:sz w:val="22"/>
          <w:szCs w:val="22"/>
          <w:lang w:val="az-Cyrl-AZ"/>
        </w:rPr>
        <w:t>a</w:t>
      </w:r>
      <w:r w:rsidRPr="0078169E">
        <w:rPr>
          <w:sz w:val="22"/>
          <w:szCs w:val="22"/>
          <w:lang w:val="az-Latn-AZ"/>
        </w:rPr>
        <w:t>hınd</w:t>
      </w:r>
      <w:r w:rsidRPr="001B3088">
        <w:rPr>
          <w:sz w:val="22"/>
          <w:szCs w:val="22"/>
          <w:lang w:val="az-Cyrl-AZ"/>
        </w:rPr>
        <w:t xml:space="preserve">a </w:t>
      </w:r>
      <w:r w:rsidRPr="0078169E">
        <w:rPr>
          <w:sz w:val="22"/>
          <w:szCs w:val="22"/>
          <w:lang w:val="az-Latn-AZ"/>
        </w:rPr>
        <w:t>vəsitəçi</w:t>
      </w:r>
      <w:r w:rsidRPr="001B3088">
        <w:rPr>
          <w:sz w:val="22"/>
          <w:szCs w:val="22"/>
          <w:lang w:val="az-Cyrl-AZ"/>
        </w:rPr>
        <w:t xml:space="preserve"> e</w:t>
      </w:r>
      <w:r w:rsidRPr="0078169E">
        <w:rPr>
          <w:sz w:val="22"/>
          <w:szCs w:val="22"/>
          <w:lang w:val="az-Latn-AZ"/>
        </w:rPr>
        <w:t>dib</w:t>
      </w:r>
      <w:r w:rsidRPr="001B3088">
        <w:rPr>
          <w:lang w:val="az-Cyrl-AZ"/>
        </w:rPr>
        <w:t xml:space="preserve"> </w:t>
      </w:r>
      <w:r w:rsidRPr="0078169E">
        <w:rPr>
          <w:sz w:val="22"/>
          <w:szCs w:val="22"/>
          <w:lang w:val="az-Latn-AZ"/>
        </w:rPr>
        <w:t>h</w:t>
      </w:r>
      <w:r w:rsidRPr="001B3088">
        <w:rPr>
          <w:sz w:val="22"/>
          <w:szCs w:val="22"/>
          <w:lang w:val="az-Cyrl-AZ"/>
        </w:rPr>
        <w:t>a</w:t>
      </w:r>
      <w:r w:rsidRPr="0078169E">
        <w:rPr>
          <w:sz w:val="22"/>
          <w:szCs w:val="22"/>
          <w:lang w:val="az-Latn-AZ"/>
        </w:rPr>
        <w:t>cətlərimizi</w:t>
      </w:r>
      <w:r w:rsidRPr="001B3088">
        <w:rPr>
          <w:sz w:val="22"/>
          <w:szCs w:val="22"/>
          <w:lang w:val="az-Cyrl-AZ"/>
        </w:rPr>
        <w:t xml:space="preserve"> </w:t>
      </w:r>
      <w:r w:rsidRPr="0078169E">
        <w:rPr>
          <w:sz w:val="22"/>
          <w:szCs w:val="22"/>
          <w:lang w:val="az-Latn-AZ"/>
        </w:rPr>
        <w:t>sənə</w:t>
      </w:r>
      <w:r w:rsidRPr="001B3088">
        <w:rPr>
          <w:sz w:val="22"/>
          <w:szCs w:val="22"/>
          <w:lang w:val="az-Cyrl-AZ"/>
        </w:rPr>
        <w:t xml:space="preserve"> </w:t>
      </w:r>
      <w:r w:rsidRPr="0078169E">
        <w:rPr>
          <w:sz w:val="22"/>
          <w:szCs w:val="22"/>
          <w:lang w:val="az-Latn-AZ"/>
        </w:rPr>
        <w:t>təqdim</w:t>
      </w:r>
      <w:r w:rsidRPr="001B3088">
        <w:rPr>
          <w:sz w:val="22"/>
          <w:szCs w:val="22"/>
          <w:lang w:val="az-Cyrl-AZ"/>
        </w:rPr>
        <w:t xml:space="preserve"> e</w:t>
      </w:r>
      <w:r w:rsidRPr="0078169E">
        <w:rPr>
          <w:sz w:val="22"/>
          <w:szCs w:val="22"/>
          <w:lang w:val="az-Latn-AZ"/>
        </w:rPr>
        <w:t>dirik</w:t>
      </w:r>
      <w:r w:rsidRPr="001B3088">
        <w:rPr>
          <w:sz w:val="22"/>
          <w:szCs w:val="22"/>
          <w:lang w:val="az-Cyrl-AZ"/>
        </w:rPr>
        <w:t>!. E</w:t>
      </w:r>
      <w:r w:rsidRPr="0078169E">
        <w:rPr>
          <w:sz w:val="22"/>
          <w:szCs w:val="22"/>
          <w:lang w:val="az-Latn-AZ"/>
        </w:rPr>
        <w:t>y</w:t>
      </w:r>
      <w:r w:rsidRPr="001B3088">
        <w:rPr>
          <w:sz w:val="22"/>
          <w:szCs w:val="22"/>
          <w:lang w:val="az-Cyrl-AZ"/>
        </w:rPr>
        <w:t xml:space="preserve"> A</w:t>
      </w:r>
      <w:r w:rsidRPr="0078169E">
        <w:rPr>
          <w:sz w:val="22"/>
          <w:szCs w:val="22"/>
          <w:lang w:val="az-Latn-AZ"/>
        </w:rPr>
        <w:t>ll</w:t>
      </w:r>
      <w:r w:rsidRPr="001B3088">
        <w:rPr>
          <w:sz w:val="22"/>
          <w:szCs w:val="22"/>
          <w:lang w:val="az-Cyrl-AZ"/>
        </w:rPr>
        <w:t>a</w:t>
      </w:r>
      <w:r w:rsidRPr="0078169E">
        <w:rPr>
          <w:sz w:val="22"/>
          <w:szCs w:val="22"/>
          <w:lang w:val="az-Latn-AZ"/>
        </w:rPr>
        <w:t>h</w:t>
      </w:r>
      <w:r w:rsidRPr="001B3088">
        <w:rPr>
          <w:sz w:val="22"/>
          <w:szCs w:val="22"/>
          <w:lang w:val="az-Cyrl-AZ"/>
        </w:rPr>
        <w:t xml:space="preserve"> </w:t>
      </w:r>
      <w:r w:rsidRPr="0078169E">
        <w:rPr>
          <w:sz w:val="22"/>
          <w:szCs w:val="22"/>
          <w:lang w:val="az-Latn-AZ"/>
        </w:rPr>
        <w:t>dərg</w:t>
      </w:r>
      <w:r w:rsidRPr="001B3088">
        <w:rPr>
          <w:sz w:val="22"/>
          <w:szCs w:val="22"/>
          <w:lang w:val="az-Cyrl-AZ"/>
        </w:rPr>
        <w:t>a</w:t>
      </w:r>
      <w:r w:rsidRPr="0078169E">
        <w:rPr>
          <w:sz w:val="22"/>
          <w:szCs w:val="22"/>
          <w:lang w:val="az-Latn-AZ"/>
        </w:rPr>
        <w:t>hınd</w:t>
      </w:r>
      <w:r w:rsidRPr="001B3088">
        <w:rPr>
          <w:sz w:val="22"/>
          <w:szCs w:val="22"/>
          <w:lang w:val="az-Cyrl-AZ"/>
        </w:rPr>
        <w:t xml:space="preserve">a </w:t>
      </w:r>
      <w:r w:rsidRPr="0078169E">
        <w:rPr>
          <w:sz w:val="22"/>
          <w:szCs w:val="22"/>
          <w:lang w:val="az-Latn-AZ"/>
        </w:rPr>
        <w:t>uc</w:t>
      </w:r>
      <w:r w:rsidRPr="001B3088">
        <w:rPr>
          <w:sz w:val="22"/>
          <w:szCs w:val="22"/>
          <w:lang w:val="az-Cyrl-AZ"/>
        </w:rPr>
        <w:t xml:space="preserve">a </w:t>
      </w:r>
      <w:r w:rsidRPr="0078169E">
        <w:rPr>
          <w:sz w:val="22"/>
          <w:szCs w:val="22"/>
          <w:lang w:val="az-Latn-AZ"/>
        </w:rPr>
        <w:t>məq</w:t>
      </w:r>
      <w:r w:rsidRPr="001B3088">
        <w:rPr>
          <w:sz w:val="22"/>
          <w:szCs w:val="22"/>
          <w:lang w:val="az-Cyrl-AZ"/>
        </w:rPr>
        <w:t>a</w:t>
      </w:r>
      <w:r w:rsidRPr="0078169E">
        <w:rPr>
          <w:sz w:val="22"/>
          <w:szCs w:val="22"/>
          <w:lang w:val="az-Latn-AZ"/>
        </w:rPr>
        <w:t>mlı</w:t>
      </w:r>
      <w:r w:rsidRPr="001B3088">
        <w:rPr>
          <w:sz w:val="22"/>
          <w:szCs w:val="22"/>
          <w:lang w:val="az-Cyrl-AZ"/>
        </w:rPr>
        <w:t xml:space="preserve"> </w:t>
      </w:r>
      <w:r w:rsidRPr="0078169E">
        <w:rPr>
          <w:sz w:val="22"/>
          <w:szCs w:val="22"/>
          <w:lang w:val="az-Latn-AZ"/>
        </w:rPr>
        <w:t>və</w:t>
      </w:r>
      <w:r w:rsidRPr="001B3088">
        <w:rPr>
          <w:sz w:val="22"/>
          <w:szCs w:val="22"/>
          <w:lang w:val="az-Cyrl-AZ"/>
        </w:rPr>
        <w:t xml:space="preserve"> </w:t>
      </w:r>
      <w:r w:rsidRPr="0078169E">
        <w:rPr>
          <w:sz w:val="22"/>
          <w:szCs w:val="22"/>
          <w:lang w:val="az-Latn-AZ"/>
        </w:rPr>
        <w:t>hörmət</w:t>
      </w:r>
      <w:r w:rsidRPr="001B3088">
        <w:rPr>
          <w:sz w:val="22"/>
          <w:szCs w:val="22"/>
          <w:lang w:val="az-Cyrl-AZ"/>
        </w:rPr>
        <w:t xml:space="preserve"> </w:t>
      </w:r>
      <w:r w:rsidRPr="0078169E">
        <w:rPr>
          <w:sz w:val="22"/>
          <w:szCs w:val="22"/>
          <w:lang w:val="az-Latn-AZ"/>
        </w:rPr>
        <w:t>s</w:t>
      </w:r>
      <w:r w:rsidRPr="001B3088">
        <w:rPr>
          <w:sz w:val="22"/>
          <w:szCs w:val="22"/>
          <w:lang w:val="az-Cyrl-AZ"/>
        </w:rPr>
        <w:t>a</w:t>
      </w:r>
      <w:r w:rsidRPr="0078169E">
        <w:rPr>
          <w:sz w:val="22"/>
          <w:szCs w:val="22"/>
          <w:lang w:val="az-Latn-AZ"/>
        </w:rPr>
        <w:t>hibi</w:t>
      </w:r>
      <w:r w:rsidRPr="001B3088">
        <w:rPr>
          <w:sz w:val="22"/>
          <w:szCs w:val="22"/>
          <w:lang w:val="az-Cyrl-AZ"/>
        </w:rPr>
        <w:t xml:space="preserve">, </w:t>
      </w:r>
      <w:r w:rsidRPr="0078169E">
        <w:rPr>
          <w:sz w:val="22"/>
          <w:szCs w:val="22"/>
          <w:lang w:val="az-Latn-AZ"/>
        </w:rPr>
        <w:t>bizə</w:t>
      </w:r>
      <w:r w:rsidRPr="001B3088">
        <w:rPr>
          <w:sz w:val="22"/>
          <w:szCs w:val="22"/>
          <w:lang w:val="az-Cyrl-AZ"/>
        </w:rPr>
        <w:t xml:space="preserve"> (</w:t>
      </w:r>
      <w:r w:rsidRPr="0078169E">
        <w:rPr>
          <w:sz w:val="22"/>
          <w:szCs w:val="22"/>
          <w:lang w:val="az-Latn-AZ"/>
        </w:rPr>
        <w:t>gün</w:t>
      </w:r>
      <w:r w:rsidRPr="001B3088">
        <w:rPr>
          <w:sz w:val="22"/>
          <w:szCs w:val="22"/>
          <w:lang w:val="az-Cyrl-AZ"/>
        </w:rPr>
        <w:t>a</w:t>
      </w:r>
      <w:r w:rsidRPr="0078169E">
        <w:rPr>
          <w:sz w:val="22"/>
          <w:szCs w:val="22"/>
          <w:lang w:val="az-Latn-AZ"/>
        </w:rPr>
        <w:t>hl</w:t>
      </w:r>
      <w:r w:rsidRPr="001B3088">
        <w:rPr>
          <w:sz w:val="22"/>
          <w:szCs w:val="22"/>
          <w:lang w:val="az-Cyrl-AZ"/>
        </w:rPr>
        <w:t>a</w:t>
      </w:r>
      <w:r w:rsidRPr="0078169E">
        <w:rPr>
          <w:sz w:val="22"/>
          <w:szCs w:val="22"/>
          <w:lang w:val="az-Latn-AZ"/>
        </w:rPr>
        <w:t>rımızın</w:t>
      </w:r>
      <w:r w:rsidRPr="001B3088">
        <w:rPr>
          <w:sz w:val="22"/>
          <w:szCs w:val="22"/>
          <w:lang w:val="az-Cyrl-AZ"/>
        </w:rPr>
        <w:t xml:space="preserve"> </w:t>
      </w:r>
      <w:r w:rsidRPr="0078169E">
        <w:rPr>
          <w:sz w:val="22"/>
          <w:szCs w:val="22"/>
          <w:lang w:val="az-Latn-AZ"/>
        </w:rPr>
        <w:t>b</w:t>
      </w:r>
      <w:r w:rsidRPr="001B3088">
        <w:rPr>
          <w:sz w:val="22"/>
          <w:szCs w:val="22"/>
          <w:lang w:val="az-Cyrl-AZ"/>
        </w:rPr>
        <w:t>a</w:t>
      </w:r>
      <w:r w:rsidRPr="0078169E">
        <w:rPr>
          <w:sz w:val="22"/>
          <w:szCs w:val="22"/>
          <w:lang w:val="az-Latn-AZ"/>
        </w:rPr>
        <w:t>ğışl</w:t>
      </w:r>
      <w:r w:rsidRPr="001B3088">
        <w:rPr>
          <w:sz w:val="22"/>
          <w:szCs w:val="22"/>
          <w:lang w:val="az-Cyrl-AZ"/>
        </w:rPr>
        <w:t>a</w:t>
      </w:r>
      <w:r w:rsidRPr="0078169E">
        <w:rPr>
          <w:sz w:val="22"/>
          <w:szCs w:val="22"/>
          <w:lang w:val="az-Latn-AZ"/>
        </w:rPr>
        <w:t>nm</w:t>
      </w:r>
      <w:r w:rsidRPr="001B3088">
        <w:rPr>
          <w:sz w:val="22"/>
          <w:szCs w:val="22"/>
          <w:lang w:val="az-Cyrl-AZ"/>
        </w:rPr>
        <w:t>a</w:t>
      </w:r>
      <w:r w:rsidRPr="0078169E">
        <w:rPr>
          <w:sz w:val="22"/>
          <w:szCs w:val="22"/>
          <w:lang w:val="az-Latn-AZ"/>
        </w:rPr>
        <w:t>sı</w:t>
      </w:r>
      <w:r w:rsidRPr="001B3088">
        <w:rPr>
          <w:sz w:val="22"/>
          <w:szCs w:val="22"/>
          <w:lang w:val="az-Cyrl-AZ"/>
        </w:rPr>
        <w:t xml:space="preserve"> </w:t>
      </w:r>
      <w:r w:rsidRPr="0078169E">
        <w:rPr>
          <w:sz w:val="22"/>
          <w:szCs w:val="22"/>
          <w:lang w:val="az-Latn-AZ"/>
        </w:rPr>
        <w:t>üçün</w:t>
      </w:r>
      <w:r w:rsidRPr="001B3088">
        <w:rPr>
          <w:sz w:val="22"/>
          <w:szCs w:val="22"/>
          <w:lang w:val="az-Cyrl-AZ"/>
        </w:rPr>
        <w:t xml:space="preserve">) </w:t>
      </w:r>
      <w:r w:rsidRPr="0078169E">
        <w:rPr>
          <w:sz w:val="22"/>
          <w:szCs w:val="22"/>
          <w:lang w:val="az-Latn-AZ"/>
        </w:rPr>
        <w:t>şəf</w:t>
      </w:r>
      <w:r w:rsidRPr="001B3088">
        <w:rPr>
          <w:sz w:val="22"/>
          <w:szCs w:val="22"/>
          <w:lang w:val="az-Cyrl-AZ"/>
        </w:rPr>
        <w:t>a</w:t>
      </w:r>
      <w:r w:rsidRPr="0078169E">
        <w:rPr>
          <w:sz w:val="22"/>
          <w:szCs w:val="22"/>
          <w:lang w:val="az-Latn-AZ"/>
        </w:rPr>
        <w:t>ətçi</w:t>
      </w:r>
      <w:r w:rsidRPr="001B3088">
        <w:rPr>
          <w:sz w:val="22"/>
          <w:szCs w:val="22"/>
          <w:lang w:val="az-Cyrl-AZ"/>
        </w:rPr>
        <w:t xml:space="preserve"> o</w:t>
      </w:r>
      <w:r w:rsidRPr="0078169E">
        <w:rPr>
          <w:sz w:val="22"/>
          <w:szCs w:val="22"/>
          <w:lang w:val="az-Latn-AZ"/>
        </w:rPr>
        <w:t>l</w:t>
      </w:r>
      <w:r w:rsidRPr="001B3088">
        <w:rPr>
          <w:sz w:val="22"/>
          <w:szCs w:val="22"/>
          <w:lang w:val="az-Cyrl-AZ"/>
        </w:rPr>
        <w:t>!.</w:t>
      </w:r>
      <w:r w:rsidRPr="00260B24">
        <w:rPr>
          <w:sz w:val="22"/>
          <w:szCs w:val="22"/>
          <w:lang w:val="az-Cyrl-AZ"/>
        </w:rPr>
        <w:t>E</w:t>
      </w:r>
      <w:r w:rsidRPr="0078169E">
        <w:rPr>
          <w:sz w:val="22"/>
          <w:szCs w:val="22"/>
          <w:lang w:val="az-Latn-AZ"/>
        </w:rPr>
        <w:t>y</w:t>
      </w:r>
      <w:r w:rsidRPr="00260B24">
        <w:rPr>
          <w:sz w:val="22"/>
          <w:szCs w:val="22"/>
          <w:lang w:val="az-Cyrl-AZ"/>
        </w:rPr>
        <w:t xml:space="preserve"> </w:t>
      </w:r>
      <w:r w:rsidRPr="0078169E">
        <w:rPr>
          <w:sz w:val="22"/>
          <w:szCs w:val="22"/>
          <w:lang w:val="az-Latn-AZ"/>
        </w:rPr>
        <w:t>Əb</w:t>
      </w:r>
      <w:r w:rsidRPr="00260B24">
        <w:rPr>
          <w:sz w:val="22"/>
          <w:szCs w:val="22"/>
          <w:lang w:val="az-Cyrl-AZ"/>
        </w:rPr>
        <w:t xml:space="preserve">a </w:t>
      </w:r>
      <w:r w:rsidRPr="0078169E">
        <w:rPr>
          <w:sz w:val="22"/>
          <w:szCs w:val="22"/>
          <w:lang w:val="az-Latn-AZ"/>
        </w:rPr>
        <w:t>Mühəmməd</w:t>
      </w:r>
      <w:r w:rsidRPr="00260B24">
        <w:rPr>
          <w:sz w:val="22"/>
          <w:szCs w:val="22"/>
          <w:lang w:val="az-Cyrl-AZ"/>
        </w:rPr>
        <w:t>! E</w:t>
      </w:r>
      <w:r w:rsidRPr="0078169E">
        <w:rPr>
          <w:sz w:val="22"/>
          <w:szCs w:val="22"/>
          <w:lang w:val="az-Latn-AZ"/>
        </w:rPr>
        <w:t>y</w:t>
      </w:r>
      <w:r w:rsidRPr="00260B24">
        <w:rPr>
          <w:sz w:val="22"/>
          <w:szCs w:val="22"/>
          <w:lang w:val="az-Cyrl-AZ"/>
        </w:rPr>
        <w:t xml:space="preserve"> </w:t>
      </w:r>
      <w:r w:rsidRPr="0078169E">
        <w:rPr>
          <w:sz w:val="22"/>
          <w:szCs w:val="22"/>
          <w:lang w:val="az-Latn-AZ"/>
        </w:rPr>
        <w:t>Həsən</w:t>
      </w:r>
      <w:r w:rsidRPr="00260B24">
        <w:rPr>
          <w:sz w:val="22"/>
          <w:szCs w:val="22"/>
          <w:lang w:val="az-Cyrl-AZ"/>
        </w:rPr>
        <w:t xml:space="preserve"> </w:t>
      </w:r>
      <w:r w:rsidRPr="0078169E">
        <w:rPr>
          <w:sz w:val="22"/>
          <w:szCs w:val="22"/>
          <w:lang w:val="az-Latn-AZ"/>
        </w:rPr>
        <w:t>ibni</w:t>
      </w:r>
      <w:r w:rsidRPr="00260B24">
        <w:rPr>
          <w:lang w:val="az-Cyrl-AZ"/>
        </w:rPr>
        <w:t xml:space="preserve"> </w:t>
      </w:r>
      <w:r w:rsidRPr="0078169E">
        <w:rPr>
          <w:sz w:val="22"/>
          <w:szCs w:val="22"/>
          <w:lang w:val="az-Latn-AZ"/>
        </w:rPr>
        <w:t>Əli</w:t>
      </w:r>
      <w:r w:rsidRPr="00260B24">
        <w:rPr>
          <w:sz w:val="22"/>
          <w:szCs w:val="22"/>
          <w:lang w:val="az-Cyrl-AZ"/>
        </w:rPr>
        <w:t>! E</w:t>
      </w:r>
      <w:r w:rsidRPr="0078169E">
        <w:rPr>
          <w:sz w:val="22"/>
          <w:szCs w:val="22"/>
          <w:lang w:val="az-Latn-AZ"/>
        </w:rPr>
        <w:t>y</w:t>
      </w:r>
      <w:r w:rsidRPr="00260B24">
        <w:rPr>
          <w:sz w:val="22"/>
          <w:szCs w:val="22"/>
          <w:lang w:val="az-Cyrl-AZ"/>
        </w:rPr>
        <w:t xml:space="preserve"> </w:t>
      </w:r>
      <w:r w:rsidRPr="0078169E">
        <w:rPr>
          <w:sz w:val="22"/>
          <w:szCs w:val="22"/>
          <w:lang w:val="az-Latn-AZ"/>
        </w:rPr>
        <w:t>Müctəb</w:t>
      </w:r>
      <w:r w:rsidRPr="00260B24">
        <w:rPr>
          <w:sz w:val="22"/>
          <w:szCs w:val="22"/>
          <w:lang w:val="az-Cyrl-AZ"/>
        </w:rPr>
        <w:t>a! E</w:t>
      </w:r>
      <w:r w:rsidRPr="0078169E">
        <w:rPr>
          <w:sz w:val="22"/>
          <w:szCs w:val="22"/>
          <w:lang w:val="az-Latn-AZ"/>
        </w:rPr>
        <w:t>y</w:t>
      </w:r>
      <w:r w:rsidRPr="00260B24">
        <w:rPr>
          <w:sz w:val="22"/>
          <w:szCs w:val="22"/>
          <w:lang w:val="az-Cyrl-AZ"/>
        </w:rPr>
        <w:t xml:space="preserve"> </w:t>
      </w:r>
      <w:r w:rsidRPr="0078169E">
        <w:rPr>
          <w:sz w:val="22"/>
          <w:szCs w:val="22"/>
          <w:lang w:val="az-Latn-AZ"/>
        </w:rPr>
        <w:t>Rəsulull</w:t>
      </w:r>
      <w:r w:rsidRPr="00260B24">
        <w:rPr>
          <w:sz w:val="22"/>
          <w:szCs w:val="22"/>
          <w:lang w:val="az-Cyrl-AZ"/>
        </w:rPr>
        <w:t>a</w:t>
      </w:r>
      <w:r w:rsidRPr="0078169E">
        <w:rPr>
          <w:sz w:val="22"/>
          <w:szCs w:val="22"/>
          <w:lang w:val="az-Latn-AZ"/>
        </w:rPr>
        <w:t>hın</w:t>
      </w:r>
      <w:r w:rsidRPr="00260B24">
        <w:rPr>
          <w:sz w:val="22"/>
          <w:szCs w:val="22"/>
          <w:lang w:val="az-Cyrl-AZ"/>
        </w:rPr>
        <w:t xml:space="preserve"> o</w:t>
      </w:r>
      <w:r w:rsidRPr="0078169E">
        <w:rPr>
          <w:sz w:val="22"/>
          <w:szCs w:val="22"/>
          <w:lang w:val="az-Latn-AZ"/>
        </w:rPr>
        <w:t>ğlu</w:t>
      </w:r>
      <w:r w:rsidRPr="00260B24">
        <w:rPr>
          <w:sz w:val="22"/>
          <w:szCs w:val="22"/>
          <w:lang w:val="az-Cyrl-AZ"/>
        </w:rPr>
        <w:t>! E</w:t>
      </w:r>
      <w:r w:rsidRPr="0078169E">
        <w:rPr>
          <w:sz w:val="22"/>
          <w:szCs w:val="22"/>
          <w:lang w:val="az-Latn-AZ"/>
        </w:rPr>
        <w:t>y</w:t>
      </w:r>
      <w:r w:rsidRPr="00260B24">
        <w:rPr>
          <w:sz w:val="22"/>
          <w:szCs w:val="22"/>
          <w:lang w:val="az-Cyrl-AZ"/>
        </w:rPr>
        <w:t xml:space="preserve"> A</w:t>
      </w:r>
      <w:r w:rsidRPr="0078169E">
        <w:rPr>
          <w:sz w:val="22"/>
          <w:szCs w:val="22"/>
          <w:lang w:val="az-Latn-AZ"/>
        </w:rPr>
        <w:t>ll</w:t>
      </w:r>
      <w:r w:rsidRPr="00260B24">
        <w:rPr>
          <w:sz w:val="22"/>
          <w:szCs w:val="22"/>
          <w:lang w:val="az-Cyrl-AZ"/>
        </w:rPr>
        <w:t>a</w:t>
      </w:r>
      <w:r w:rsidRPr="0078169E">
        <w:rPr>
          <w:sz w:val="22"/>
          <w:szCs w:val="22"/>
          <w:lang w:val="az-Latn-AZ"/>
        </w:rPr>
        <w:t>hın</w:t>
      </w:r>
      <w:r w:rsidRPr="00260B24">
        <w:rPr>
          <w:sz w:val="22"/>
          <w:szCs w:val="22"/>
          <w:lang w:val="az-Cyrl-AZ"/>
        </w:rPr>
        <w:t xml:space="preserve"> xa</w:t>
      </w:r>
      <w:r w:rsidRPr="0078169E">
        <w:rPr>
          <w:sz w:val="22"/>
          <w:szCs w:val="22"/>
          <w:lang w:val="az-Latn-AZ"/>
        </w:rPr>
        <w:t>lq</w:t>
      </w:r>
      <w:r w:rsidRPr="00260B24">
        <w:rPr>
          <w:sz w:val="22"/>
          <w:szCs w:val="22"/>
          <w:lang w:val="az-Cyrl-AZ"/>
        </w:rPr>
        <w:t xml:space="preserve">a </w:t>
      </w:r>
      <w:r w:rsidRPr="0078169E">
        <w:rPr>
          <w:sz w:val="22"/>
          <w:szCs w:val="22"/>
          <w:lang w:val="az-Latn-AZ"/>
        </w:rPr>
        <w:t>hüccəti</w:t>
      </w:r>
      <w:r w:rsidRPr="00260B24">
        <w:rPr>
          <w:sz w:val="22"/>
          <w:szCs w:val="22"/>
          <w:lang w:val="az-Cyrl-AZ"/>
        </w:rPr>
        <w:t>!. E</w:t>
      </w:r>
      <w:r w:rsidRPr="0078169E">
        <w:rPr>
          <w:sz w:val="22"/>
          <w:szCs w:val="22"/>
          <w:lang w:val="az-Latn-AZ"/>
        </w:rPr>
        <w:t>y</w:t>
      </w:r>
      <w:r w:rsidRPr="00260B24">
        <w:rPr>
          <w:sz w:val="22"/>
          <w:szCs w:val="22"/>
          <w:lang w:val="az-Cyrl-AZ"/>
        </w:rPr>
        <w:t xml:space="preserve"> </w:t>
      </w:r>
      <w:r w:rsidRPr="0078169E">
        <w:rPr>
          <w:sz w:val="22"/>
          <w:szCs w:val="22"/>
          <w:lang w:val="az-Latn-AZ"/>
        </w:rPr>
        <w:t>bizim</w:t>
      </w:r>
      <w:r w:rsidRPr="00260B24">
        <w:rPr>
          <w:sz w:val="22"/>
          <w:szCs w:val="22"/>
          <w:lang w:val="az-Cyrl-AZ"/>
        </w:rPr>
        <w:t xml:space="preserve"> a</w:t>
      </w:r>
      <w:r w:rsidRPr="0078169E">
        <w:rPr>
          <w:sz w:val="22"/>
          <w:szCs w:val="22"/>
          <w:lang w:val="az-Latn-AZ"/>
        </w:rPr>
        <w:t>ğ</w:t>
      </w:r>
      <w:r w:rsidRPr="00260B24">
        <w:rPr>
          <w:sz w:val="22"/>
          <w:szCs w:val="22"/>
          <w:lang w:val="az-Cyrl-AZ"/>
        </w:rPr>
        <w:t>a</w:t>
      </w:r>
      <w:r w:rsidRPr="0078169E">
        <w:rPr>
          <w:sz w:val="22"/>
          <w:szCs w:val="22"/>
          <w:lang w:val="az-Latn-AZ"/>
        </w:rPr>
        <w:t>mız</w:t>
      </w:r>
      <w:r w:rsidRPr="00260B24">
        <w:rPr>
          <w:sz w:val="22"/>
          <w:szCs w:val="22"/>
          <w:lang w:val="az-Cyrl-AZ"/>
        </w:rPr>
        <w:t xml:space="preserve"> </w:t>
      </w:r>
      <w:r w:rsidRPr="0078169E">
        <w:rPr>
          <w:sz w:val="22"/>
          <w:szCs w:val="22"/>
          <w:lang w:val="az-Latn-AZ"/>
        </w:rPr>
        <w:t>və</w:t>
      </w:r>
      <w:r w:rsidRPr="00260B24">
        <w:rPr>
          <w:sz w:val="22"/>
          <w:szCs w:val="22"/>
          <w:lang w:val="az-Cyrl-AZ"/>
        </w:rPr>
        <w:t xml:space="preserve"> </w:t>
      </w:r>
      <w:r w:rsidRPr="0078169E">
        <w:rPr>
          <w:sz w:val="22"/>
          <w:szCs w:val="22"/>
          <w:lang w:val="az-Latn-AZ"/>
        </w:rPr>
        <w:t>mövl</w:t>
      </w:r>
      <w:r w:rsidRPr="00260B24">
        <w:rPr>
          <w:sz w:val="22"/>
          <w:szCs w:val="22"/>
          <w:lang w:val="az-Cyrl-AZ"/>
        </w:rPr>
        <w:t>a</w:t>
      </w:r>
      <w:r w:rsidRPr="0078169E">
        <w:rPr>
          <w:sz w:val="22"/>
          <w:szCs w:val="22"/>
          <w:lang w:val="az-Latn-AZ"/>
        </w:rPr>
        <w:t>mız</w:t>
      </w:r>
      <w:r w:rsidRPr="00260B24">
        <w:rPr>
          <w:sz w:val="22"/>
          <w:szCs w:val="22"/>
          <w:lang w:val="az-Cyrl-AZ"/>
        </w:rPr>
        <w:t xml:space="preserve"> (</w:t>
      </w:r>
      <w:r w:rsidRPr="0078169E">
        <w:rPr>
          <w:sz w:val="22"/>
          <w:szCs w:val="22"/>
          <w:lang w:val="az-Latn-AZ"/>
        </w:rPr>
        <w:t>i</w:t>
      </w:r>
      <w:r w:rsidRPr="00260B24">
        <w:rPr>
          <w:sz w:val="22"/>
          <w:szCs w:val="22"/>
          <w:lang w:val="az-Cyrl-AZ"/>
        </w:rPr>
        <w:t>x</w:t>
      </w:r>
      <w:r w:rsidRPr="0078169E">
        <w:rPr>
          <w:sz w:val="22"/>
          <w:szCs w:val="22"/>
          <w:lang w:val="az-Latn-AZ"/>
        </w:rPr>
        <w:t>tiy</w:t>
      </w:r>
      <w:r w:rsidRPr="00260B24">
        <w:rPr>
          <w:sz w:val="22"/>
          <w:szCs w:val="22"/>
          <w:lang w:val="az-Cyrl-AZ"/>
        </w:rPr>
        <w:t>a</w:t>
      </w:r>
      <w:r w:rsidRPr="0078169E">
        <w:rPr>
          <w:sz w:val="22"/>
          <w:szCs w:val="22"/>
          <w:lang w:val="az-Latn-AZ"/>
        </w:rPr>
        <w:t>r</w:t>
      </w:r>
      <w:r w:rsidRPr="00260B24">
        <w:rPr>
          <w:sz w:val="22"/>
          <w:szCs w:val="22"/>
          <w:lang w:val="az-Cyrl-AZ"/>
        </w:rPr>
        <w:t xml:space="preserve"> </w:t>
      </w:r>
      <w:r w:rsidRPr="0078169E">
        <w:rPr>
          <w:sz w:val="22"/>
          <w:szCs w:val="22"/>
          <w:lang w:val="az-Latn-AZ"/>
        </w:rPr>
        <w:t>s</w:t>
      </w:r>
      <w:r w:rsidRPr="00260B24">
        <w:rPr>
          <w:sz w:val="22"/>
          <w:szCs w:val="22"/>
          <w:lang w:val="az-Cyrl-AZ"/>
        </w:rPr>
        <w:t>a</w:t>
      </w:r>
      <w:r w:rsidRPr="0078169E">
        <w:rPr>
          <w:sz w:val="22"/>
          <w:szCs w:val="22"/>
          <w:lang w:val="az-Latn-AZ"/>
        </w:rPr>
        <w:t>hibimiz</w:t>
      </w:r>
      <w:r w:rsidRPr="00260B24">
        <w:rPr>
          <w:sz w:val="22"/>
          <w:szCs w:val="22"/>
          <w:lang w:val="az-Cyrl-AZ"/>
        </w:rPr>
        <w:t xml:space="preserve">), </w:t>
      </w:r>
      <w:r w:rsidRPr="0078169E">
        <w:rPr>
          <w:sz w:val="22"/>
          <w:szCs w:val="22"/>
          <w:lang w:val="az-Latn-AZ"/>
        </w:rPr>
        <w:t>həqiqətən</w:t>
      </w:r>
      <w:r w:rsidRPr="00260B24">
        <w:rPr>
          <w:sz w:val="22"/>
          <w:szCs w:val="22"/>
          <w:lang w:val="az-Cyrl-AZ"/>
        </w:rPr>
        <w:t xml:space="preserve"> </w:t>
      </w:r>
      <w:r w:rsidRPr="0078169E">
        <w:rPr>
          <w:sz w:val="22"/>
          <w:szCs w:val="22"/>
          <w:lang w:val="az-Latn-AZ"/>
        </w:rPr>
        <w:t>biz</w:t>
      </w:r>
      <w:r w:rsidRPr="00260B24">
        <w:rPr>
          <w:sz w:val="22"/>
          <w:szCs w:val="22"/>
          <w:lang w:val="az-Cyrl-AZ"/>
        </w:rPr>
        <w:t xml:space="preserve"> </w:t>
      </w:r>
      <w:r w:rsidRPr="0078169E">
        <w:rPr>
          <w:sz w:val="22"/>
          <w:szCs w:val="22"/>
          <w:lang w:val="az-Latn-AZ"/>
        </w:rPr>
        <w:t>sənin</w:t>
      </w:r>
      <w:r w:rsidRPr="00260B24">
        <w:rPr>
          <w:sz w:val="22"/>
          <w:szCs w:val="22"/>
          <w:lang w:val="az-Cyrl-AZ"/>
        </w:rPr>
        <w:t xml:space="preserve"> </w:t>
      </w:r>
      <w:r w:rsidRPr="0078169E">
        <w:rPr>
          <w:sz w:val="22"/>
          <w:szCs w:val="22"/>
          <w:lang w:val="az-Latn-AZ"/>
        </w:rPr>
        <w:t>v</w:t>
      </w:r>
      <w:r w:rsidRPr="00260B24">
        <w:rPr>
          <w:sz w:val="22"/>
          <w:szCs w:val="22"/>
          <w:lang w:val="az-Cyrl-AZ"/>
        </w:rPr>
        <w:t>a</w:t>
      </w:r>
      <w:r w:rsidRPr="0078169E">
        <w:rPr>
          <w:sz w:val="22"/>
          <w:szCs w:val="22"/>
          <w:lang w:val="az-Latn-AZ"/>
        </w:rPr>
        <w:t>sitəçiliyin</w:t>
      </w:r>
      <w:r w:rsidRPr="00260B24">
        <w:rPr>
          <w:sz w:val="22"/>
          <w:szCs w:val="22"/>
          <w:lang w:val="az-Cyrl-AZ"/>
        </w:rPr>
        <w:t xml:space="preserve"> </w:t>
      </w:r>
      <w:r w:rsidRPr="0078169E">
        <w:rPr>
          <w:sz w:val="22"/>
          <w:szCs w:val="22"/>
          <w:lang w:val="az-Latn-AZ"/>
        </w:rPr>
        <w:t>ilə</w:t>
      </w:r>
      <w:r w:rsidRPr="00260B24">
        <w:rPr>
          <w:sz w:val="22"/>
          <w:szCs w:val="22"/>
          <w:lang w:val="az-Cyrl-AZ"/>
        </w:rPr>
        <w:t xml:space="preserve"> A</w:t>
      </w:r>
      <w:r w:rsidRPr="0078169E">
        <w:rPr>
          <w:sz w:val="22"/>
          <w:szCs w:val="22"/>
          <w:lang w:val="az-Latn-AZ"/>
        </w:rPr>
        <w:t>ll</w:t>
      </w:r>
      <w:r w:rsidRPr="00260B24">
        <w:rPr>
          <w:sz w:val="22"/>
          <w:szCs w:val="22"/>
          <w:lang w:val="az-Cyrl-AZ"/>
        </w:rPr>
        <w:t>a</w:t>
      </w:r>
      <w:r w:rsidRPr="0078169E">
        <w:rPr>
          <w:sz w:val="22"/>
          <w:szCs w:val="22"/>
          <w:lang w:val="az-Latn-AZ"/>
        </w:rPr>
        <w:t>h</w:t>
      </w:r>
      <w:r w:rsidRPr="00260B24">
        <w:rPr>
          <w:sz w:val="22"/>
          <w:szCs w:val="22"/>
          <w:lang w:val="az-Cyrl-AZ"/>
        </w:rPr>
        <w:t xml:space="preserve"> </w:t>
      </w:r>
      <w:r w:rsidRPr="0078169E">
        <w:rPr>
          <w:sz w:val="22"/>
          <w:szCs w:val="22"/>
          <w:lang w:val="az-Latn-AZ"/>
        </w:rPr>
        <w:t>dərg</w:t>
      </w:r>
      <w:r w:rsidRPr="00260B24">
        <w:rPr>
          <w:sz w:val="22"/>
          <w:szCs w:val="22"/>
          <w:lang w:val="az-Cyrl-AZ"/>
        </w:rPr>
        <w:t>a</w:t>
      </w:r>
      <w:r w:rsidRPr="0078169E">
        <w:rPr>
          <w:sz w:val="22"/>
          <w:szCs w:val="22"/>
          <w:lang w:val="az-Latn-AZ"/>
        </w:rPr>
        <w:t>hın</w:t>
      </w:r>
      <w:r w:rsidRPr="00260B24">
        <w:rPr>
          <w:sz w:val="22"/>
          <w:szCs w:val="22"/>
          <w:lang w:val="az-Cyrl-AZ"/>
        </w:rPr>
        <w:t xml:space="preserve">a </w:t>
      </w:r>
      <w:r w:rsidRPr="0078169E">
        <w:rPr>
          <w:sz w:val="22"/>
          <w:szCs w:val="22"/>
          <w:lang w:val="az-Latn-AZ"/>
        </w:rPr>
        <w:t>gəlir</w:t>
      </w:r>
      <w:r w:rsidRPr="00260B24">
        <w:rPr>
          <w:sz w:val="22"/>
          <w:szCs w:val="22"/>
          <w:lang w:val="az-Cyrl-AZ"/>
        </w:rPr>
        <w:t xml:space="preserve">, </w:t>
      </w:r>
      <w:r w:rsidRPr="0078169E">
        <w:rPr>
          <w:sz w:val="22"/>
          <w:szCs w:val="22"/>
          <w:lang w:val="az-Latn-AZ"/>
        </w:rPr>
        <w:t>səni</w:t>
      </w:r>
      <w:r w:rsidRPr="00260B24">
        <w:rPr>
          <w:sz w:val="22"/>
          <w:szCs w:val="22"/>
          <w:lang w:val="az-Cyrl-AZ"/>
        </w:rPr>
        <w:t xml:space="preserve"> A</w:t>
      </w:r>
      <w:r w:rsidRPr="0078169E">
        <w:rPr>
          <w:sz w:val="22"/>
          <w:szCs w:val="22"/>
          <w:lang w:val="az-Latn-AZ"/>
        </w:rPr>
        <w:t>ll</w:t>
      </w:r>
      <w:r w:rsidRPr="00260B24">
        <w:rPr>
          <w:sz w:val="22"/>
          <w:szCs w:val="22"/>
          <w:lang w:val="az-Cyrl-AZ"/>
        </w:rPr>
        <w:t>a</w:t>
      </w:r>
      <w:r w:rsidRPr="0078169E">
        <w:rPr>
          <w:sz w:val="22"/>
          <w:szCs w:val="22"/>
          <w:lang w:val="az-Latn-AZ"/>
        </w:rPr>
        <w:t>h</w:t>
      </w:r>
      <w:r w:rsidRPr="00260B24">
        <w:rPr>
          <w:sz w:val="22"/>
          <w:szCs w:val="22"/>
          <w:lang w:val="az-Cyrl-AZ"/>
        </w:rPr>
        <w:t xml:space="preserve"> </w:t>
      </w:r>
      <w:r w:rsidRPr="0078169E">
        <w:rPr>
          <w:sz w:val="22"/>
          <w:szCs w:val="22"/>
          <w:lang w:val="az-Latn-AZ"/>
        </w:rPr>
        <w:t>dərg</w:t>
      </w:r>
      <w:r w:rsidRPr="00260B24">
        <w:rPr>
          <w:sz w:val="22"/>
          <w:szCs w:val="22"/>
          <w:lang w:val="az-Cyrl-AZ"/>
        </w:rPr>
        <w:t>a</w:t>
      </w:r>
      <w:r w:rsidRPr="0078169E">
        <w:rPr>
          <w:sz w:val="22"/>
          <w:szCs w:val="22"/>
          <w:lang w:val="az-Latn-AZ"/>
        </w:rPr>
        <w:t>hınd</w:t>
      </w:r>
      <w:r w:rsidRPr="00260B24">
        <w:rPr>
          <w:sz w:val="22"/>
          <w:szCs w:val="22"/>
          <w:lang w:val="az-Cyrl-AZ"/>
        </w:rPr>
        <w:t xml:space="preserve">a </w:t>
      </w:r>
      <w:r w:rsidRPr="0078169E">
        <w:rPr>
          <w:sz w:val="22"/>
          <w:szCs w:val="22"/>
          <w:lang w:val="az-Latn-AZ"/>
        </w:rPr>
        <w:t>vəsitəçi</w:t>
      </w:r>
      <w:r w:rsidRPr="00260B24">
        <w:rPr>
          <w:sz w:val="22"/>
          <w:szCs w:val="22"/>
          <w:lang w:val="az-Cyrl-AZ"/>
        </w:rPr>
        <w:t xml:space="preserve"> e</w:t>
      </w:r>
      <w:r w:rsidRPr="0078169E">
        <w:rPr>
          <w:sz w:val="22"/>
          <w:szCs w:val="22"/>
          <w:lang w:val="az-Latn-AZ"/>
        </w:rPr>
        <w:t>dib</w:t>
      </w:r>
      <w:r w:rsidRPr="00260B24">
        <w:rPr>
          <w:sz w:val="22"/>
          <w:szCs w:val="22"/>
          <w:lang w:val="az-Cyrl-AZ"/>
        </w:rPr>
        <w:t xml:space="preserve"> </w:t>
      </w:r>
      <w:r w:rsidRPr="0078169E">
        <w:rPr>
          <w:sz w:val="22"/>
          <w:szCs w:val="22"/>
          <w:lang w:val="az-Latn-AZ"/>
        </w:rPr>
        <w:t>h</w:t>
      </w:r>
      <w:r w:rsidRPr="00260B24">
        <w:rPr>
          <w:sz w:val="22"/>
          <w:szCs w:val="22"/>
          <w:lang w:val="az-Cyrl-AZ"/>
        </w:rPr>
        <w:t>a</w:t>
      </w:r>
      <w:r w:rsidRPr="0078169E">
        <w:rPr>
          <w:sz w:val="22"/>
          <w:szCs w:val="22"/>
          <w:lang w:val="az-Latn-AZ"/>
        </w:rPr>
        <w:t>cətlərimizi</w:t>
      </w:r>
      <w:r w:rsidRPr="00260B24">
        <w:rPr>
          <w:sz w:val="22"/>
          <w:szCs w:val="22"/>
          <w:lang w:val="az-Cyrl-AZ"/>
        </w:rPr>
        <w:t xml:space="preserve"> </w:t>
      </w:r>
      <w:r w:rsidRPr="0078169E">
        <w:rPr>
          <w:sz w:val="22"/>
          <w:szCs w:val="22"/>
          <w:lang w:val="az-Latn-AZ"/>
        </w:rPr>
        <w:t>sənə</w:t>
      </w:r>
      <w:r w:rsidRPr="00260B24">
        <w:rPr>
          <w:sz w:val="22"/>
          <w:szCs w:val="22"/>
          <w:lang w:val="az-Cyrl-AZ"/>
        </w:rPr>
        <w:t xml:space="preserve"> </w:t>
      </w:r>
      <w:r w:rsidRPr="0078169E">
        <w:rPr>
          <w:sz w:val="22"/>
          <w:szCs w:val="22"/>
          <w:lang w:val="az-Latn-AZ"/>
        </w:rPr>
        <w:t>təqdim</w:t>
      </w:r>
      <w:r w:rsidRPr="00260B24">
        <w:rPr>
          <w:sz w:val="22"/>
          <w:szCs w:val="22"/>
          <w:lang w:val="az-Cyrl-AZ"/>
        </w:rPr>
        <w:t xml:space="preserve"> e</w:t>
      </w:r>
      <w:r w:rsidRPr="0078169E">
        <w:rPr>
          <w:sz w:val="22"/>
          <w:szCs w:val="22"/>
          <w:lang w:val="az-Latn-AZ"/>
        </w:rPr>
        <w:t>dirik</w:t>
      </w:r>
      <w:r w:rsidRPr="00260B24">
        <w:rPr>
          <w:sz w:val="22"/>
          <w:szCs w:val="22"/>
          <w:lang w:val="az-Cyrl-AZ"/>
        </w:rPr>
        <w:t>. E</w:t>
      </w:r>
      <w:r w:rsidRPr="0078169E">
        <w:rPr>
          <w:sz w:val="22"/>
          <w:szCs w:val="22"/>
          <w:lang w:val="az-Latn-AZ"/>
        </w:rPr>
        <w:t>y</w:t>
      </w:r>
      <w:r w:rsidRPr="00260B24">
        <w:rPr>
          <w:sz w:val="22"/>
          <w:szCs w:val="22"/>
          <w:lang w:val="az-Cyrl-AZ"/>
        </w:rPr>
        <w:t xml:space="preserve"> A</w:t>
      </w:r>
      <w:r w:rsidRPr="0078169E">
        <w:rPr>
          <w:sz w:val="22"/>
          <w:szCs w:val="22"/>
          <w:lang w:val="az-Latn-AZ"/>
        </w:rPr>
        <w:t>ll</w:t>
      </w:r>
      <w:r w:rsidRPr="00260B24">
        <w:rPr>
          <w:sz w:val="22"/>
          <w:szCs w:val="22"/>
          <w:lang w:val="az-Cyrl-AZ"/>
        </w:rPr>
        <w:t>a</w:t>
      </w:r>
      <w:r w:rsidRPr="0078169E">
        <w:rPr>
          <w:sz w:val="22"/>
          <w:szCs w:val="22"/>
          <w:lang w:val="az-Latn-AZ"/>
        </w:rPr>
        <w:t>h</w:t>
      </w:r>
      <w:r w:rsidRPr="00260B24">
        <w:rPr>
          <w:sz w:val="22"/>
          <w:szCs w:val="22"/>
          <w:lang w:val="az-Cyrl-AZ"/>
        </w:rPr>
        <w:t xml:space="preserve"> </w:t>
      </w:r>
      <w:r w:rsidRPr="0078169E">
        <w:rPr>
          <w:sz w:val="22"/>
          <w:szCs w:val="22"/>
          <w:lang w:val="az-Latn-AZ"/>
        </w:rPr>
        <w:t>dərg</w:t>
      </w:r>
      <w:r w:rsidRPr="00260B24">
        <w:rPr>
          <w:sz w:val="22"/>
          <w:szCs w:val="22"/>
          <w:lang w:val="az-Cyrl-AZ"/>
        </w:rPr>
        <w:t>a</w:t>
      </w:r>
      <w:r w:rsidRPr="0078169E">
        <w:rPr>
          <w:sz w:val="22"/>
          <w:szCs w:val="22"/>
          <w:lang w:val="az-Latn-AZ"/>
        </w:rPr>
        <w:t>hınd</w:t>
      </w:r>
      <w:r w:rsidRPr="00260B24">
        <w:rPr>
          <w:sz w:val="22"/>
          <w:szCs w:val="22"/>
          <w:lang w:val="az-Cyrl-AZ"/>
        </w:rPr>
        <w:t xml:space="preserve">a </w:t>
      </w:r>
      <w:r w:rsidRPr="0078169E">
        <w:rPr>
          <w:sz w:val="22"/>
          <w:szCs w:val="22"/>
          <w:lang w:val="az-Latn-AZ"/>
        </w:rPr>
        <w:t>uc</w:t>
      </w:r>
      <w:r w:rsidRPr="00260B24">
        <w:rPr>
          <w:sz w:val="22"/>
          <w:szCs w:val="22"/>
          <w:lang w:val="az-Cyrl-AZ"/>
        </w:rPr>
        <w:t xml:space="preserve">a </w:t>
      </w:r>
      <w:r w:rsidRPr="0078169E">
        <w:rPr>
          <w:sz w:val="22"/>
          <w:szCs w:val="22"/>
          <w:lang w:val="az-Latn-AZ"/>
        </w:rPr>
        <w:t>məq</w:t>
      </w:r>
      <w:r w:rsidRPr="00260B24">
        <w:rPr>
          <w:sz w:val="22"/>
          <w:szCs w:val="22"/>
          <w:lang w:val="az-Cyrl-AZ"/>
        </w:rPr>
        <w:t>a</w:t>
      </w:r>
      <w:r w:rsidRPr="0078169E">
        <w:rPr>
          <w:sz w:val="22"/>
          <w:szCs w:val="22"/>
          <w:lang w:val="az-Latn-AZ"/>
        </w:rPr>
        <w:t>mlı</w:t>
      </w:r>
      <w:r w:rsidRPr="00260B24">
        <w:rPr>
          <w:sz w:val="22"/>
          <w:szCs w:val="22"/>
          <w:lang w:val="az-Cyrl-AZ"/>
        </w:rPr>
        <w:t xml:space="preserve"> </w:t>
      </w:r>
      <w:r w:rsidRPr="0078169E">
        <w:rPr>
          <w:sz w:val="22"/>
          <w:szCs w:val="22"/>
          <w:lang w:val="az-Latn-AZ"/>
        </w:rPr>
        <w:t>və</w:t>
      </w:r>
      <w:r w:rsidRPr="00260B24">
        <w:rPr>
          <w:sz w:val="22"/>
          <w:szCs w:val="22"/>
          <w:lang w:val="az-Cyrl-AZ"/>
        </w:rPr>
        <w:t xml:space="preserve"> </w:t>
      </w:r>
      <w:r w:rsidRPr="0078169E">
        <w:rPr>
          <w:sz w:val="22"/>
          <w:szCs w:val="22"/>
          <w:lang w:val="az-Latn-AZ"/>
        </w:rPr>
        <w:t>hörmət</w:t>
      </w:r>
      <w:r w:rsidRPr="00260B24">
        <w:rPr>
          <w:sz w:val="22"/>
          <w:szCs w:val="22"/>
          <w:lang w:val="az-Cyrl-AZ"/>
        </w:rPr>
        <w:t xml:space="preserve"> </w:t>
      </w:r>
      <w:r w:rsidRPr="0078169E">
        <w:rPr>
          <w:sz w:val="22"/>
          <w:szCs w:val="22"/>
          <w:lang w:val="az-Latn-AZ"/>
        </w:rPr>
        <w:t>s</w:t>
      </w:r>
      <w:r w:rsidRPr="00260B24">
        <w:rPr>
          <w:sz w:val="22"/>
          <w:szCs w:val="22"/>
          <w:lang w:val="az-Cyrl-AZ"/>
        </w:rPr>
        <w:t>a</w:t>
      </w:r>
      <w:r w:rsidRPr="0078169E">
        <w:rPr>
          <w:sz w:val="22"/>
          <w:szCs w:val="22"/>
          <w:lang w:val="az-Latn-AZ"/>
        </w:rPr>
        <w:t>hibi</w:t>
      </w:r>
      <w:r w:rsidRPr="00260B24">
        <w:rPr>
          <w:sz w:val="22"/>
          <w:szCs w:val="22"/>
          <w:lang w:val="az-Cyrl-AZ"/>
        </w:rPr>
        <w:t xml:space="preserve">, </w:t>
      </w:r>
      <w:r w:rsidRPr="0078169E">
        <w:rPr>
          <w:sz w:val="22"/>
          <w:szCs w:val="22"/>
          <w:lang w:val="az-Latn-AZ"/>
        </w:rPr>
        <w:t>bizə</w:t>
      </w:r>
      <w:r w:rsidRPr="00260B24">
        <w:rPr>
          <w:sz w:val="22"/>
          <w:szCs w:val="22"/>
          <w:lang w:val="az-Cyrl-AZ"/>
        </w:rPr>
        <w:t xml:space="preserve"> (</w:t>
      </w:r>
      <w:r w:rsidRPr="0078169E">
        <w:rPr>
          <w:sz w:val="22"/>
          <w:szCs w:val="22"/>
          <w:lang w:val="az-Latn-AZ"/>
        </w:rPr>
        <w:t>gün</w:t>
      </w:r>
      <w:r w:rsidRPr="00260B24">
        <w:rPr>
          <w:sz w:val="22"/>
          <w:szCs w:val="22"/>
          <w:lang w:val="az-Cyrl-AZ"/>
        </w:rPr>
        <w:t>a</w:t>
      </w:r>
      <w:r w:rsidRPr="0078169E">
        <w:rPr>
          <w:sz w:val="22"/>
          <w:szCs w:val="22"/>
          <w:lang w:val="az-Latn-AZ"/>
        </w:rPr>
        <w:t>hl</w:t>
      </w:r>
      <w:r w:rsidRPr="00260B24">
        <w:rPr>
          <w:sz w:val="22"/>
          <w:szCs w:val="22"/>
          <w:lang w:val="az-Cyrl-AZ"/>
        </w:rPr>
        <w:t>a</w:t>
      </w:r>
      <w:r w:rsidRPr="0078169E">
        <w:rPr>
          <w:sz w:val="22"/>
          <w:szCs w:val="22"/>
          <w:lang w:val="az-Latn-AZ"/>
        </w:rPr>
        <w:t>rımızın</w:t>
      </w:r>
      <w:r>
        <w:rPr>
          <w:sz w:val="22"/>
          <w:szCs w:val="22"/>
          <w:lang w:val="az-Cyrl-AZ"/>
        </w:rPr>
        <w:t xml:space="preserve"> </w:t>
      </w:r>
      <w:r w:rsidRPr="0078169E">
        <w:rPr>
          <w:sz w:val="22"/>
          <w:szCs w:val="22"/>
          <w:lang w:val="az-Latn-AZ"/>
        </w:rPr>
        <w:t>b</w:t>
      </w:r>
      <w:r>
        <w:rPr>
          <w:sz w:val="22"/>
          <w:szCs w:val="22"/>
          <w:lang w:val="az-Cyrl-AZ"/>
        </w:rPr>
        <w:t>a</w:t>
      </w:r>
      <w:r w:rsidRPr="0078169E">
        <w:rPr>
          <w:sz w:val="22"/>
          <w:szCs w:val="22"/>
          <w:lang w:val="az-Latn-AZ"/>
        </w:rPr>
        <w:t>ğışl</w:t>
      </w:r>
      <w:r>
        <w:rPr>
          <w:sz w:val="22"/>
          <w:szCs w:val="22"/>
          <w:lang w:val="az-Cyrl-AZ"/>
        </w:rPr>
        <w:t>a</w:t>
      </w:r>
      <w:r w:rsidRPr="0078169E">
        <w:rPr>
          <w:sz w:val="22"/>
          <w:szCs w:val="22"/>
          <w:lang w:val="az-Latn-AZ"/>
        </w:rPr>
        <w:t>nm</w:t>
      </w:r>
      <w:r>
        <w:rPr>
          <w:sz w:val="22"/>
          <w:szCs w:val="22"/>
          <w:lang w:val="az-Cyrl-AZ"/>
        </w:rPr>
        <w:t>a</w:t>
      </w:r>
      <w:r w:rsidRPr="0078169E">
        <w:rPr>
          <w:sz w:val="22"/>
          <w:szCs w:val="22"/>
          <w:lang w:val="az-Latn-AZ"/>
        </w:rPr>
        <w:t>sı</w:t>
      </w:r>
      <w:r>
        <w:rPr>
          <w:sz w:val="22"/>
          <w:szCs w:val="22"/>
          <w:lang w:val="az-Cyrl-AZ"/>
        </w:rPr>
        <w:t xml:space="preserve"> </w:t>
      </w:r>
      <w:r w:rsidRPr="0078169E">
        <w:rPr>
          <w:sz w:val="22"/>
          <w:szCs w:val="22"/>
          <w:lang w:val="az-Latn-AZ"/>
        </w:rPr>
        <w:t>üçün</w:t>
      </w:r>
      <w:r>
        <w:rPr>
          <w:sz w:val="22"/>
          <w:szCs w:val="22"/>
          <w:lang w:val="az-Cyrl-AZ"/>
        </w:rPr>
        <w:t xml:space="preserve">) </w:t>
      </w:r>
      <w:r w:rsidRPr="0078169E">
        <w:rPr>
          <w:sz w:val="22"/>
          <w:szCs w:val="22"/>
          <w:lang w:val="az-Latn-AZ"/>
        </w:rPr>
        <w:t>şəf</w:t>
      </w:r>
      <w:r>
        <w:rPr>
          <w:sz w:val="22"/>
          <w:szCs w:val="22"/>
          <w:lang w:val="az-Cyrl-AZ"/>
        </w:rPr>
        <w:t>a</w:t>
      </w:r>
      <w:r w:rsidRPr="0078169E">
        <w:rPr>
          <w:sz w:val="22"/>
          <w:szCs w:val="22"/>
          <w:lang w:val="az-Latn-AZ"/>
        </w:rPr>
        <w:t>ətçi</w:t>
      </w:r>
      <w:r>
        <w:rPr>
          <w:sz w:val="22"/>
          <w:szCs w:val="22"/>
          <w:lang w:val="az-Cyrl-AZ"/>
        </w:rPr>
        <w:t xml:space="preserve"> o</w:t>
      </w:r>
      <w:r w:rsidRPr="0078169E">
        <w:rPr>
          <w:sz w:val="22"/>
          <w:szCs w:val="22"/>
          <w:lang w:val="az-Latn-AZ"/>
        </w:rPr>
        <w:t>l</w:t>
      </w:r>
      <w:r>
        <w:rPr>
          <w:sz w:val="22"/>
          <w:szCs w:val="22"/>
          <w:lang w:val="az-Cyrl-AZ"/>
        </w:rPr>
        <w:t>!</w:t>
      </w:r>
    </w:p>
    <w:p w14:paraId="269AFCC7" w14:textId="77777777" w:rsidR="0064286B" w:rsidRDefault="0064286B" w:rsidP="0064286B">
      <w:pPr>
        <w:jc w:val="both"/>
        <w:rPr>
          <w:sz w:val="22"/>
          <w:szCs w:val="22"/>
          <w:lang w:val="az-Cyrl-AZ"/>
        </w:rPr>
      </w:pPr>
    </w:p>
    <w:p w14:paraId="22E02FAB" w14:textId="77777777" w:rsidR="0064286B" w:rsidRDefault="0064286B" w:rsidP="0064286B">
      <w:pPr>
        <w:jc w:val="both"/>
        <w:rPr>
          <w:sz w:val="22"/>
          <w:szCs w:val="22"/>
          <w:lang w:val="az-Cyrl-AZ"/>
        </w:rPr>
      </w:pPr>
    </w:p>
    <w:p w14:paraId="0D9170A4" w14:textId="77777777" w:rsidR="0064286B" w:rsidRPr="009D303E" w:rsidRDefault="0064286B" w:rsidP="0064286B">
      <w:pPr>
        <w:jc w:val="both"/>
        <w:rPr>
          <w:rFonts w:cs="Simplified Arabic"/>
          <w:b/>
          <w:bCs/>
          <w:sz w:val="28"/>
          <w:szCs w:val="28"/>
          <w:lang w:val="az-Cyrl-AZ" w:bidi="fa-IR"/>
        </w:rPr>
      </w:pPr>
    </w:p>
  </w:footnote>
  <w:footnote w:id="231">
    <w:p w14:paraId="1F9AFBED" w14:textId="77777777" w:rsidR="0064286B" w:rsidRPr="00480BC2" w:rsidRDefault="0064286B" w:rsidP="0064286B">
      <w:pPr>
        <w:jc w:val="both"/>
        <w:rPr>
          <w:i/>
          <w:iCs/>
          <w:sz w:val="22"/>
          <w:szCs w:val="22"/>
          <w:lang w:val="az-Cyrl-AZ"/>
        </w:rPr>
      </w:pPr>
      <w:r w:rsidRPr="00480BC2">
        <w:rPr>
          <w:rStyle w:val="FootnoteReference"/>
          <w:sz w:val="22"/>
          <w:szCs w:val="22"/>
        </w:rPr>
        <w:footnoteRef/>
      </w:r>
      <w:r w:rsidRPr="00480BC2">
        <w:rPr>
          <w:i/>
          <w:iCs/>
          <w:sz w:val="22"/>
          <w:szCs w:val="22"/>
          <w:lang w:val="az-Cyrl-AZ"/>
        </w:rPr>
        <w:t xml:space="preserve"> </w:t>
      </w:r>
      <w:r w:rsidRPr="00480BC2">
        <w:rPr>
          <w:sz w:val="22"/>
          <w:szCs w:val="22"/>
          <w:lang w:val="az-Cyrl-AZ"/>
        </w:rPr>
        <w:t>E</w:t>
      </w:r>
      <w:r w:rsidRPr="0078169E">
        <w:rPr>
          <w:sz w:val="22"/>
          <w:szCs w:val="22"/>
          <w:lang w:val="az-Latn-AZ"/>
        </w:rPr>
        <w:t>y</w:t>
      </w:r>
      <w:r w:rsidRPr="00480BC2">
        <w:rPr>
          <w:sz w:val="22"/>
          <w:szCs w:val="22"/>
          <w:lang w:val="az-Cyrl-AZ"/>
        </w:rPr>
        <w:t xml:space="preserve"> </w:t>
      </w:r>
      <w:r w:rsidRPr="0078169E">
        <w:rPr>
          <w:sz w:val="22"/>
          <w:szCs w:val="22"/>
          <w:lang w:val="az-Latn-AZ"/>
        </w:rPr>
        <w:t>Əb</w:t>
      </w:r>
      <w:r w:rsidRPr="00480BC2">
        <w:rPr>
          <w:sz w:val="22"/>
          <w:szCs w:val="22"/>
          <w:lang w:val="az-Cyrl-AZ"/>
        </w:rPr>
        <w:t xml:space="preserve">a </w:t>
      </w:r>
      <w:r w:rsidRPr="0078169E">
        <w:rPr>
          <w:sz w:val="22"/>
          <w:szCs w:val="22"/>
          <w:lang w:val="az-Latn-AZ"/>
        </w:rPr>
        <w:t>Əbdill</w:t>
      </w:r>
      <w:r w:rsidRPr="00480BC2">
        <w:rPr>
          <w:sz w:val="22"/>
          <w:szCs w:val="22"/>
          <w:lang w:val="az-Cyrl-AZ"/>
        </w:rPr>
        <w:t>a</w:t>
      </w:r>
      <w:r w:rsidRPr="0078169E">
        <w:rPr>
          <w:sz w:val="22"/>
          <w:szCs w:val="22"/>
          <w:lang w:val="az-Latn-AZ"/>
        </w:rPr>
        <w:t>h</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Hüs</w:t>
      </w:r>
      <w:r w:rsidRPr="00480BC2">
        <w:rPr>
          <w:sz w:val="22"/>
          <w:szCs w:val="22"/>
          <w:lang w:val="az-Cyrl-AZ"/>
        </w:rPr>
        <w:t>e</w:t>
      </w:r>
      <w:r w:rsidRPr="0078169E">
        <w:rPr>
          <w:sz w:val="22"/>
          <w:szCs w:val="22"/>
          <w:lang w:val="az-Latn-AZ"/>
        </w:rPr>
        <w:t>yn</w:t>
      </w:r>
      <w:r w:rsidRPr="00480BC2">
        <w:rPr>
          <w:sz w:val="22"/>
          <w:szCs w:val="22"/>
          <w:lang w:val="az-Cyrl-AZ"/>
        </w:rPr>
        <w:t xml:space="preserve"> </w:t>
      </w:r>
      <w:r w:rsidRPr="0078169E">
        <w:rPr>
          <w:sz w:val="22"/>
          <w:szCs w:val="22"/>
          <w:lang w:val="az-Latn-AZ"/>
        </w:rPr>
        <w:t>ibni</w:t>
      </w:r>
      <w:r w:rsidRPr="00480BC2">
        <w:rPr>
          <w:sz w:val="22"/>
          <w:szCs w:val="22"/>
          <w:lang w:val="az-Cyrl-AZ"/>
        </w:rPr>
        <w:t xml:space="preserve"> </w:t>
      </w:r>
      <w:r w:rsidRPr="0078169E">
        <w:rPr>
          <w:sz w:val="22"/>
          <w:szCs w:val="22"/>
          <w:lang w:val="az-Latn-AZ"/>
        </w:rPr>
        <w:t>Əli</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şəhid</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Rəsulull</w:t>
      </w:r>
      <w:r w:rsidRPr="00480BC2">
        <w:rPr>
          <w:sz w:val="22"/>
          <w:szCs w:val="22"/>
          <w:lang w:val="az-Cyrl-AZ"/>
        </w:rPr>
        <w:t>a</w:t>
      </w:r>
      <w:r w:rsidRPr="0078169E">
        <w:rPr>
          <w:sz w:val="22"/>
          <w:szCs w:val="22"/>
          <w:lang w:val="az-Latn-AZ"/>
        </w:rPr>
        <w:t>hın</w:t>
      </w:r>
      <w:r w:rsidRPr="00480BC2">
        <w:rPr>
          <w:sz w:val="22"/>
          <w:szCs w:val="22"/>
          <w:lang w:val="az-Cyrl-AZ"/>
        </w:rPr>
        <w:t xml:space="preserve"> o</w:t>
      </w:r>
      <w:r w:rsidRPr="0078169E">
        <w:rPr>
          <w:sz w:val="22"/>
          <w:szCs w:val="22"/>
          <w:lang w:val="az-Latn-AZ"/>
        </w:rPr>
        <w:t>ğlu</w:t>
      </w:r>
      <w:r w:rsidRPr="00480BC2">
        <w:rPr>
          <w:sz w:val="22"/>
          <w:szCs w:val="22"/>
          <w:lang w:val="az-Cyrl-AZ"/>
        </w:rPr>
        <w:t>! E</w:t>
      </w:r>
      <w:r w:rsidRPr="0078169E">
        <w:rPr>
          <w:sz w:val="22"/>
          <w:szCs w:val="22"/>
          <w:lang w:val="az-Latn-AZ"/>
        </w:rPr>
        <w:t>y</w:t>
      </w:r>
      <w:r w:rsidRPr="00480BC2">
        <w:rPr>
          <w:sz w:val="22"/>
          <w:szCs w:val="22"/>
          <w:lang w:val="az-Cyrl-AZ"/>
        </w:rPr>
        <w:t xml:space="preserve"> A</w:t>
      </w:r>
      <w:r w:rsidRPr="0078169E">
        <w:rPr>
          <w:sz w:val="22"/>
          <w:szCs w:val="22"/>
          <w:lang w:val="az-Latn-AZ"/>
        </w:rPr>
        <w:t>ll</w:t>
      </w:r>
      <w:r w:rsidRPr="00480BC2">
        <w:rPr>
          <w:sz w:val="22"/>
          <w:szCs w:val="22"/>
          <w:lang w:val="az-Cyrl-AZ"/>
        </w:rPr>
        <w:t>a</w:t>
      </w:r>
      <w:r w:rsidRPr="0078169E">
        <w:rPr>
          <w:sz w:val="22"/>
          <w:szCs w:val="22"/>
          <w:lang w:val="az-Latn-AZ"/>
        </w:rPr>
        <w:t>hın</w:t>
      </w:r>
      <w:r w:rsidRPr="00480BC2">
        <w:rPr>
          <w:sz w:val="22"/>
          <w:szCs w:val="22"/>
          <w:lang w:val="az-Cyrl-AZ"/>
        </w:rPr>
        <w:t xml:space="preserve"> </w:t>
      </w:r>
      <w:r w:rsidRPr="0078169E">
        <w:rPr>
          <w:sz w:val="22"/>
          <w:szCs w:val="22"/>
          <w:lang w:val="az-Latn-AZ"/>
        </w:rPr>
        <w:t>Öz</w:t>
      </w:r>
      <w:r w:rsidRPr="00480BC2">
        <w:rPr>
          <w:sz w:val="22"/>
          <w:szCs w:val="22"/>
          <w:lang w:val="az-Cyrl-AZ"/>
        </w:rPr>
        <w:t xml:space="preserve"> </w:t>
      </w:r>
      <w:r w:rsidRPr="0078169E">
        <w:rPr>
          <w:sz w:val="22"/>
          <w:szCs w:val="22"/>
          <w:lang w:val="az-Latn-AZ"/>
        </w:rPr>
        <w:t>bəndələri</w:t>
      </w:r>
      <w:r w:rsidRPr="00480BC2">
        <w:rPr>
          <w:sz w:val="22"/>
          <w:szCs w:val="22"/>
          <w:lang w:val="az-Cyrl-AZ"/>
        </w:rPr>
        <w:t xml:space="preserve"> </w:t>
      </w:r>
      <w:r w:rsidRPr="0078169E">
        <w:rPr>
          <w:sz w:val="22"/>
          <w:szCs w:val="22"/>
          <w:lang w:val="az-Latn-AZ"/>
        </w:rPr>
        <w:t>üçün</w:t>
      </w:r>
      <w:r w:rsidRPr="00480BC2">
        <w:rPr>
          <w:sz w:val="22"/>
          <w:szCs w:val="22"/>
          <w:lang w:val="az-Cyrl-AZ"/>
        </w:rPr>
        <w:t xml:space="preserve"> </w:t>
      </w:r>
      <w:r w:rsidRPr="0078169E">
        <w:rPr>
          <w:sz w:val="22"/>
          <w:szCs w:val="22"/>
          <w:lang w:val="az-Latn-AZ"/>
        </w:rPr>
        <w:t>höccət</w:t>
      </w:r>
      <w:r w:rsidRPr="00480BC2">
        <w:rPr>
          <w:sz w:val="22"/>
          <w:szCs w:val="22"/>
          <w:lang w:val="az-Cyrl-AZ"/>
        </w:rPr>
        <w:t xml:space="preserve"> </w:t>
      </w:r>
      <w:r w:rsidRPr="0078169E">
        <w:rPr>
          <w:sz w:val="22"/>
          <w:szCs w:val="22"/>
          <w:lang w:val="az-Latn-AZ"/>
        </w:rPr>
        <w:t>və</w:t>
      </w:r>
      <w:r w:rsidRPr="00480BC2">
        <w:rPr>
          <w:sz w:val="22"/>
          <w:szCs w:val="22"/>
          <w:lang w:val="az-Cyrl-AZ"/>
        </w:rPr>
        <w:t xml:space="preserve"> </w:t>
      </w:r>
      <w:r w:rsidRPr="0078169E">
        <w:rPr>
          <w:sz w:val="22"/>
          <w:szCs w:val="22"/>
          <w:lang w:val="az-Latn-AZ"/>
        </w:rPr>
        <w:t>dəlili</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bizim</w:t>
      </w:r>
      <w:r w:rsidRPr="00480BC2">
        <w:rPr>
          <w:sz w:val="22"/>
          <w:szCs w:val="22"/>
          <w:lang w:val="az-Cyrl-AZ"/>
        </w:rPr>
        <w:t xml:space="preserve"> a</w:t>
      </w:r>
      <w:r w:rsidRPr="0078169E">
        <w:rPr>
          <w:sz w:val="22"/>
          <w:szCs w:val="22"/>
          <w:lang w:val="az-Latn-AZ"/>
        </w:rPr>
        <w:t>ğ</w:t>
      </w:r>
      <w:r w:rsidRPr="00480BC2">
        <w:rPr>
          <w:sz w:val="22"/>
          <w:szCs w:val="22"/>
          <w:lang w:val="az-Cyrl-AZ"/>
        </w:rPr>
        <w:t>a</w:t>
      </w:r>
      <w:r w:rsidRPr="0078169E">
        <w:rPr>
          <w:sz w:val="22"/>
          <w:szCs w:val="22"/>
          <w:lang w:val="az-Latn-AZ"/>
        </w:rPr>
        <w:t>mız</w:t>
      </w:r>
      <w:r w:rsidRPr="00480BC2">
        <w:rPr>
          <w:sz w:val="22"/>
          <w:szCs w:val="22"/>
          <w:lang w:val="az-Cyrl-AZ"/>
        </w:rPr>
        <w:t xml:space="preserve"> </w:t>
      </w:r>
      <w:r w:rsidRPr="0078169E">
        <w:rPr>
          <w:sz w:val="22"/>
          <w:szCs w:val="22"/>
          <w:lang w:val="az-Latn-AZ"/>
        </w:rPr>
        <w:t>və</w:t>
      </w:r>
      <w:r w:rsidRPr="00480BC2">
        <w:rPr>
          <w:sz w:val="22"/>
          <w:szCs w:val="22"/>
          <w:lang w:val="az-Cyrl-AZ"/>
        </w:rPr>
        <w:t xml:space="preserve"> </w:t>
      </w:r>
      <w:r w:rsidRPr="0078169E">
        <w:rPr>
          <w:sz w:val="22"/>
          <w:szCs w:val="22"/>
          <w:lang w:val="az-Latn-AZ"/>
        </w:rPr>
        <w:t>mövl</w:t>
      </w:r>
      <w:r w:rsidRPr="00480BC2">
        <w:rPr>
          <w:sz w:val="22"/>
          <w:szCs w:val="22"/>
          <w:lang w:val="az-Cyrl-AZ"/>
        </w:rPr>
        <w:t>a</w:t>
      </w:r>
      <w:r w:rsidRPr="0078169E">
        <w:rPr>
          <w:sz w:val="22"/>
          <w:szCs w:val="22"/>
          <w:lang w:val="az-Latn-AZ"/>
        </w:rPr>
        <w:t>mız</w:t>
      </w:r>
      <w:r w:rsidRPr="00480BC2">
        <w:rPr>
          <w:sz w:val="22"/>
          <w:szCs w:val="22"/>
          <w:lang w:val="az-Cyrl-AZ"/>
        </w:rPr>
        <w:t xml:space="preserve"> (</w:t>
      </w:r>
      <w:r w:rsidRPr="0078169E">
        <w:rPr>
          <w:sz w:val="22"/>
          <w:szCs w:val="22"/>
          <w:lang w:val="az-Latn-AZ"/>
        </w:rPr>
        <w:t>i</w:t>
      </w:r>
      <w:r w:rsidRPr="00480BC2">
        <w:rPr>
          <w:sz w:val="22"/>
          <w:szCs w:val="22"/>
          <w:lang w:val="az-Cyrl-AZ"/>
        </w:rPr>
        <w:t>x</w:t>
      </w:r>
      <w:r w:rsidRPr="0078169E">
        <w:rPr>
          <w:sz w:val="22"/>
          <w:szCs w:val="22"/>
          <w:lang w:val="az-Latn-AZ"/>
        </w:rPr>
        <w:t>tiy</w:t>
      </w:r>
      <w:r w:rsidRPr="00480BC2">
        <w:rPr>
          <w:sz w:val="22"/>
          <w:szCs w:val="22"/>
          <w:lang w:val="az-Cyrl-AZ"/>
        </w:rPr>
        <w:t>a</w:t>
      </w:r>
      <w:r w:rsidRPr="0078169E">
        <w:rPr>
          <w:sz w:val="22"/>
          <w:szCs w:val="22"/>
          <w:lang w:val="az-Latn-AZ"/>
        </w:rPr>
        <w:t>r</w:t>
      </w:r>
      <w:r w:rsidRPr="00480BC2">
        <w:rPr>
          <w:sz w:val="22"/>
          <w:szCs w:val="22"/>
          <w:lang w:val="az-Cyrl-AZ"/>
        </w:rPr>
        <w:t xml:space="preserve"> </w:t>
      </w:r>
      <w:r w:rsidRPr="0078169E">
        <w:rPr>
          <w:sz w:val="22"/>
          <w:szCs w:val="22"/>
          <w:lang w:val="az-Latn-AZ"/>
        </w:rPr>
        <w:t>s</w:t>
      </w:r>
      <w:r w:rsidRPr="00480BC2">
        <w:rPr>
          <w:sz w:val="22"/>
          <w:szCs w:val="22"/>
          <w:lang w:val="az-Cyrl-AZ"/>
        </w:rPr>
        <w:t>a</w:t>
      </w:r>
      <w:r w:rsidRPr="0078169E">
        <w:rPr>
          <w:sz w:val="22"/>
          <w:szCs w:val="22"/>
          <w:lang w:val="az-Latn-AZ"/>
        </w:rPr>
        <w:t>hibimiz</w:t>
      </w:r>
      <w:r w:rsidRPr="00480BC2">
        <w:rPr>
          <w:sz w:val="22"/>
          <w:szCs w:val="22"/>
          <w:lang w:val="az-Cyrl-AZ"/>
        </w:rPr>
        <w:t xml:space="preserve">), </w:t>
      </w:r>
      <w:r w:rsidRPr="0078169E">
        <w:rPr>
          <w:sz w:val="22"/>
          <w:szCs w:val="22"/>
          <w:lang w:val="az-Latn-AZ"/>
        </w:rPr>
        <w:t>həqiqətən</w:t>
      </w:r>
      <w:r w:rsidRPr="00480BC2">
        <w:rPr>
          <w:sz w:val="22"/>
          <w:szCs w:val="22"/>
          <w:lang w:val="az-Cyrl-AZ"/>
        </w:rPr>
        <w:t xml:space="preserve"> </w:t>
      </w:r>
      <w:r w:rsidRPr="0078169E">
        <w:rPr>
          <w:sz w:val="22"/>
          <w:szCs w:val="22"/>
          <w:lang w:val="az-Latn-AZ"/>
        </w:rPr>
        <w:t>biz</w:t>
      </w:r>
      <w:r w:rsidRPr="00480BC2">
        <w:rPr>
          <w:sz w:val="22"/>
          <w:szCs w:val="22"/>
          <w:lang w:val="az-Cyrl-AZ"/>
        </w:rPr>
        <w:t xml:space="preserve"> </w:t>
      </w:r>
      <w:r w:rsidRPr="0078169E">
        <w:rPr>
          <w:sz w:val="22"/>
          <w:szCs w:val="22"/>
          <w:lang w:val="az-Latn-AZ"/>
        </w:rPr>
        <w:t>sənin</w:t>
      </w:r>
      <w:r w:rsidRPr="00480BC2">
        <w:rPr>
          <w:sz w:val="22"/>
          <w:szCs w:val="22"/>
          <w:lang w:val="az-Cyrl-AZ"/>
        </w:rPr>
        <w:t xml:space="preserve"> </w:t>
      </w:r>
      <w:r w:rsidRPr="0078169E">
        <w:rPr>
          <w:sz w:val="22"/>
          <w:szCs w:val="22"/>
          <w:lang w:val="az-Latn-AZ"/>
        </w:rPr>
        <w:t>v</w:t>
      </w:r>
      <w:r w:rsidRPr="00480BC2">
        <w:rPr>
          <w:sz w:val="22"/>
          <w:szCs w:val="22"/>
          <w:lang w:val="az-Cyrl-AZ"/>
        </w:rPr>
        <w:t>a</w:t>
      </w:r>
      <w:r w:rsidRPr="0078169E">
        <w:rPr>
          <w:sz w:val="22"/>
          <w:szCs w:val="22"/>
          <w:lang w:val="az-Latn-AZ"/>
        </w:rPr>
        <w:t>sitəçiliyin</w:t>
      </w:r>
      <w:r w:rsidRPr="00480BC2">
        <w:rPr>
          <w:sz w:val="22"/>
          <w:szCs w:val="22"/>
          <w:lang w:val="az-Cyrl-AZ"/>
        </w:rPr>
        <w:t xml:space="preserve"> </w:t>
      </w:r>
      <w:r w:rsidRPr="0078169E">
        <w:rPr>
          <w:sz w:val="22"/>
          <w:szCs w:val="22"/>
          <w:lang w:val="az-Latn-AZ"/>
        </w:rPr>
        <w:t>ilə</w:t>
      </w:r>
      <w:r w:rsidRPr="00480BC2">
        <w:rPr>
          <w:sz w:val="22"/>
          <w:szCs w:val="22"/>
          <w:lang w:val="az-Cyrl-AZ"/>
        </w:rPr>
        <w:t xml:space="preserve"> A</w:t>
      </w:r>
      <w:r w:rsidRPr="0078169E">
        <w:rPr>
          <w:sz w:val="22"/>
          <w:szCs w:val="22"/>
          <w:lang w:val="az-Latn-AZ"/>
        </w:rPr>
        <w:t>ll</w:t>
      </w:r>
      <w:r w:rsidRPr="00480BC2">
        <w:rPr>
          <w:sz w:val="22"/>
          <w:szCs w:val="22"/>
          <w:lang w:val="az-Cyrl-AZ"/>
        </w:rPr>
        <w:t>a</w:t>
      </w:r>
      <w:r w:rsidRPr="0078169E">
        <w:rPr>
          <w:sz w:val="22"/>
          <w:szCs w:val="22"/>
          <w:lang w:val="az-Latn-AZ"/>
        </w:rPr>
        <w:t>h</w:t>
      </w:r>
      <w:r w:rsidRPr="00480BC2">
        <w:rPr>
          <w:sz w:val="22"/>
          <w:szCs w:val="22"/>
          <w:lang w:val="az-Cyrl-AZ"/>
        </w:rPr>
        <w:t xml:space="preserve"> </w:t>
      </w:r>
      <w:r w:rsidRPr="0078169E">
        <w:rPr>
          <w:sz w:val="22"/>
          <w:szCs w:val="22"/>
          <w:lang w:val="az-Latn-AZ"/>
        </w:rPr>
        <w:t>dərg</w:t>
      </w:r>
      <w:r w:rsidRPr="00480BC2">
        <w:rPr>
          <w:sz w:val="22"/>
          <w:szCs w:val="22"/>
          <w:lang w:val="az-Cyrl-AZ"/>
        </w:rPr>
        <w:t>a</w:t>
      </w:r>
      <w:r w:rsidRPr="0078169E">
        <w:rPr>
          <w:sz w:val="22"/>
          <w:szCs w:val="22"/>
          <w:lang w:val="az-Latn-AZ"/>
        </w:rPr>
        <w:t>hın</w:t>
      </w:r>
      <w:r w:rsidRPr="00480BC2">
        <w:rPr>
          <w:sz w:val="22"/>
          <w:szCs w:val="22"/>
          <w:lang w:val="az-Cyrl-AZ"/>
        </w:rPr>
        <w:t xml:space="preserve">a </w:t>
      </w:r>
      <w:r w:rsidRPr="0078169E">
        <w:rPr>
          <w:sz w:val="22"/>
          <w:szCs w:val="22"/>
          <w:lang w:val="az-Latn-AZ"/>
        </w:rPr>
        <w:t>gəlir</w:t>
      </w:r>
      <w:r w:rsidRPr="00480BC2">
        <w:rPr>
          <w:sz w:val="22"/>
          <w:szCs w:val="22"/>
          <w:lang w:val="az-Cyrl-AZ"/>
        </w:rPr>
        <w:t xml:space="preserve">, </w:t>
      </w:r>
      <w:r w:rsidRPr="0078169E">
        <w:rPr>
          <w:sz w:val="22"/>
          <w:szCs w:val="22"/>
          <w:lang w:val="az-Latn-AZ"/>
        </w:rPr>
        <w:t>səni</w:t>
      </w:r>
      <w:r w:rsidRPr="00480BC2">
        <w:rPr>
          <w:sz w:val="22"/>
          <w:szCs w:val="22"/>
          <w:lang w:val="az-Cyrl-AZ"/>
        </w:rPr>
        <w:t xml:space="preserve"> A</w:t>
      </w:r>
      <w:r w:rsidRPr="0078169E">
        <w:rPr>
          <w:sz w:val="22"/>
          <w:szCs w:val="22"/>
          <w:lang w:val="az-Latn-AZ"/>
        </w:rPr>
        <w:t>ll</w:t>
      </w:r>
      <w:r w:rsidRPr="00480BC2">
        <w:rPr>
          <w:sz w:val="22"/>
          <w:szCs w:val="22"/>
          <w:lang w:val="az-Cyrl-AZ"/>
        </w:rPr>
        <w:t>a</w:t>
      </w:r>
      <w:r w:rsidRPr="0078169E">
        <w:rPr>
          <w:sz w:val="22"/>
          <w:szCs w:val="22"/>
          <w:lang w:val="az-Latn-AZ"/>
        </w:rPr>
        <w:t>h</w:t>
      </w:r>
      <w:r w:rsidRPr="00480BC2">
        <w:rPr>
          <w:sz w:val="22"/>
          <w:szCs w:val="22"/>
          <w:lang w:val="az-Cyrl-AZ"/>
        </w:rPr>
        <w:t xml:space="preserve"> </w:t>
      </w:r>
      <w:r w:rsidRPr="0078169E">
        <w:rPr>
          <w:sz w:val="22"/>
          <w:szCs w:val="22"/>
          <w:lang w:val="az-Latn-AZ"/>
        </w:rPr>
        <w:t>dərg</w:t>
      </w:r>
      <w:r w:rsidRPr="00480BC2">
        <w:rPr>
          <w:sz w:val="22"/>
          <w:szCs w:val="22"/>
          <w:lang w:val="az-Cyrl-AZ"/>
        </w:rPr>
        <w:t>a</w:t>
      </w:r>
      <w:r w:rsidRPr="0078169E">
        <w:rPr>
          <w:sz w:val="22"/>
          <w:szCs w:val="22"/>
          <w:lang w:val="az-Latn-AZ"/>
        </w:rPr>
        <w:t>hınd</w:t>
      </w:r>
      <w:r w:rsidRPr="00480BC2">
        <w:rPr>
          <w:sz w:val="22"/>
          <w:szCs w:val="22"/>
          <w:lang w:val="az-Cyrl-AZ"/>
        </w:rPr>
        <w:t xml:space="preserve">a </w:t>
      </w:r>
      <w:r w:rsidRPr="0078169E">
        <w:rPr>
          <w:sz w:val="22"/>
          <w:szCs w:val="22"/>
          <w:lang w:val="az-Latn-AZ"/>
        </w:rPr>
        <w:t>vəsitəçi</w:t>
      </w:r>
      <w:r w:rsidRPr="00480BC2">
        <w:rPr>
          <w:sz w:val="22"/>
          <w:szCs w:val="22"/>
          <w:lang w:val="az-Cyrl-AZ"/>
        </w:rPr>
        <w:t xml:space="preserve"> e</w:t>
      </w:r>
      <w:r w:rsidRPr="0078169E">
        <w:rPr>
          <w:sz w:val="22"/>
          <w:szCs w:val="22"/>
          <w:lang w:val="az-Latn-AZ"/>
        </w:rPr>
        <w:t>dib</w:t>
      </w:r>
      <w:r w:rsidRPr="00480BC2">
        <w:rPr>
          <w:sz w:val="22"/>
          <w:szCs w:val="22"/>
          <w:lang w:val="az-Cyrl-AZ"/>
        </w:rPr>
        <w:t xml:space="preserve"> </w:t>
      </w:r>
      <w:r w:rsidRPr="0078169E">
        <w:rPr>
          <w:sz w:val="22"/>
          <w:szCs w:val="22"/>
          <w:lang w:val="az-Latn-AZ"/>
        </w:rPr>
        <w:t>h</w:t>
      </w:r>
      <w:r w:rsidRPr="00480BC2">
        <w:rPr>
          <w:sz w:val="22"/>
          <w:szCs w:val="22"/>
          <w:lang w:val="az-Cyrl-AZ"/>
        </w:rPr>
        <w:t>a</w:t>
      </w:r>
      <w:r w:rsidRPr="0078169E">
        <w:rPr>
          <w:sz w:val="22"/>
          <w:szCs w:val="22"/>
          <w:lang w:val="az-Latn-AZ"/>
        </w:rPr>
        <w:t>cətlərimizi</w:t>
      </w:r>
      <w:r w:rsidRPr="00480BC2">
        <w:rPr>
          <w:sz w:val="22"/>
          <w:szCs w:val="22"/>
          <w:lang w:val="az-Cyrl-AZ"/>
        </w:rPr>
        <w:t xml:space="preserve"> </w:t>
      </w:r>
      <w:r w:rsidRPr="0078169E">
        <w:rPr>
          <w:sz w:val="22"/>
          <w:szCs w:val="22"/>
          <w:lang w:val="az-Latn-AZ"/>
        </w:rPr>
        <w:t>sənə</w:t>
      </w:r>
      <w:r w:rsidRPr="00480BC2">
        <w:rPr>
          <w:sz w:val="22"/>
          <w:szCs w:val="22"/>
          <w:lang w:val="az-Cyrl-AZ"/>
        </w:rPr>
        <w:t xml:space="preserve"> </w:t>
      </w:r>
      <w:r w:rsidRPr="0078169E">
        <w:rPr>
          <w:sz w:val="22"/>
          <w:szCs w:val="22"/>
          <w:lang w:val="az-Latn-AZ"/>
        </w:rPr>
        <w:t>təqdim</w:t>
      </w:r>
      <w:r w:rsidRPr="00480BC2">
        <w:rPr>
          <w:sz w:val="22"/>
          <w:szCs w:val="22"/>
          <w:lang w:val="az-Cyrl-AZ"/>
        </w:rPr>
        <w:t xml:space="preserve"> e</w:t>
      </w:r>
      <w:r w:rsidRPr="0078169E">
        <w:rPr>
          <w:sz w:val="22"/>
          <w:szCs w:val="22"/>
          <w:lang w:val="az-Latn-AZ"/>
        </w:rPr>
        <w:t>dirik</w:t>
      </w:r>
      <w:r w:rsidRPr="00480BC2">
        <w:rPr>
          <w:sz w:val="22"/>
          <w:szCs w:val="22"/>
          <w:lang w:val="az-Cyrl-AZ"/>
        </w:rPr>
        <w:t>. E</w:t>
      </w:r>
      <w:r w:rsidRPr="0078169E">
        <w:rPr>
          <w:sz w:val="22"/>
          <w:szCs w:val="22"/>
          <w:lang w:val="az-Latn-AZ"/>
        </w:rPr>
        <w:t>y</w:t>
      </w:r>
      <w:r w:rsidRPr="00480BC2">
        <w:rPr>
          <w:sz w:val="22"/>
          <w:szCs w:val="22"/>
          <w:lang w:val="az-Cyrl-AZ"/>
        </w:rPr>
        <w:t xml:space="preserve"> A</w:t>
      </w:r>
      <w:r w:rsidRPr="0078169E">
        <w:rPr>
          <w:sz w:val="22"/>
          <w:szCs w:val="22"/>
          <w:lang w:val="az-Latn-AZ"/>
        </w:rPr>
        <w:t>ll</w:t>
      </w:r>
      <w:r w:rsidRPr="00480BC2">
        <w:rPr>
          <w:sz w:val="22"/>
          <w:szCs w:val="22"/>
          <w:lang w:val="az-Cyrl-AZ"/>
        </w:rPr>
        <w:t>a</w:t>
      </w:r>
      <w:r w:rsidRPr="0078169E">
        <w:rPr>
          <w:sz w:val="22"/>
          <w:szCs w:val="22"/>
          <w:lang w:val="az-Latn-AZ"/>
        </w:rPr>
        <w:t>h</w:t>
      </w:r>
      <w:r w:rsidRPr="00480BC2">
        <w:rPr>
          <w:sz w:val="22"/>
          <w:szCs w:val="22"/>
          <w:lang w:val="az-Cyrl-AZ"/>
        </w:rPr>
        <w:t xml:space="preserve"> </w:t>
      </w:r>
      <w:r w:rsidRPr="0078169E">
        <w:rPr>
          <w:sz w:val="22"/>
          <w:szCs w:val="22"/>
          <w:lang w:val="az-Latn-AZ"/>
        </w:rPr>
        <w:t>dərg</w:t>
      </w:r>
      <w:r w:rsidRPr="00480BC2">
        <w:rPr>
          <w:sz w:val="22"/>
          <w:szCs w:val="22"/>
          <w:lang w:val="az-Cyrl-AZ"/>
        </w:rPr>
        <w:t>a</w:t>
      </w:r>
      <w:r w:rsidRPr="0078169E">
        <w:rPr>
          <w:sz w:val="22"/>
          <w:szCs w:val="22"/>
          <w:lang w:val="az-Latn-AZ"/>
        </w:rPr>
        <w:t>hınd</w:t>
      </w:r>
      <w:r w:rsidRPr="00480BC2">
        <w:rPr>
          <w:sz w:val="22"/>
          <w:szCs w:val="22"/>
          <w:lang w:val="az-Cyrl-AZ"/>
        </w:rPr>
        <w:t xml:space="preserve">a </w:t>
      </w:r>
      <w:r w:rsidRPr="0078169E">
        <w:rPr>
          <w:sz w:val="22"/>
          <w:szCs w:val="22"/>
          <w:lang w:val="az-Latn-AZ"/>
        </w:rPr>
        <w:t>uc</w:t>
      </w:r>
      <w:r w:rsidRPr="00480BC2">
        <w:rPr>
          <w:sz w:val="22"/>
          <w:szCs w:val="22"/>
          <w:lang w:val="az-Cyrl-AZ"/>
        </w:rPr>
        <w:t xml:space="preserve">a </w:t>
      </w:r>
      <w:r w:rsidRPr="0078169E">
        <w:rPr>
          <w:sz w:val="22"/>
          <w:szCs w:val="22"/>
          <w:lang w:val="az-Latn-AZ"/>
        </w:rPr>
        <w:t>məq</w:t>
      </w:r>
      <w:r w:rsidRPr="00480BC2">
        <w:rPr>
          <w:sz w:val="22"/>
          <w:szCs w:val="22"/>
          <w:lang w:val="az-Cyrl-AZ"/>
        </w:rPr>
        <w:t>a</w:t>
      </w:r>
      <w:r w:rsidRPr="0078169E">
        <w:rPr>
          <w:sz w:val="22"/>
          <w:szCs w:val="22"/>
          <w:lang w:val="az-Latn-AZ"/>
        </w:rPr>
        <w:t>mlı</w:t>
      </w:r>
      <w:r w:rsidRPr="00480BC2">
        <w:rPr>
          <w:sz w:val="22"/>
          <w:szCs w:val="22"/>
          <w:lang w:val="az-Cyrl-AZ"/>
        </w:rPr>
        <w:t xml:space="preserve"> </w:t>
      </w:r>
      <w:r w:rsidRPr="0078169E">
        <w:rPr>
          <w:sz w:val="22"/>
          <w:szCs w:val="22"/>
          <w:lang w:val="az-Latn-AZ"/>
        </w:rPr>
        <w:t>və</w:t>
      </w:r>
      <w:r w:rsidRPr="00480BC2">
        <w:rPr>
          <w:sz w:val="22"/>
          <w:szCs w:val="22"/>
          <w:lang w:val="az-Cyrl-AZ"/>
        </w:rPr>
        <w:t xml:space="preserve"> </w:t>
      </w:r>
      <w:r w:rsidRPr="0078169E">
        <w:rPr>
          <w:sz w:val="22"/>
          <w:szCs w:val="22"/>
          <w:lang w:val="az-Latn-AZ"/>
        </w:rPr>
        <w:t>hörmət</w:t>
      </w:r>
      <w:r w:rsidRPr="00480BC2">
        <w:rPr>
          <w:sz w:val="22"/>
          <w:szCs w:val="22"/>
          <w:lang w:val="az-Cyrl-AZ"/>
        </w:rPr>
        <w:t xml:space="preserve"> </w:t>
      </w:r>
      <w:r w:rsidRPr="0078169E">
        <w:rPr>
          <w:sz w:val="22"/>
          <w:szCs w:val="22"/>
          <w:lang w:val="az-Latn-AZ"/>
        </w:rPr>
        <w:t>s</w:t>
      </w:r>
      <w:r w:rsidRPr="00480BC2">
        <w:rPr>
          <w:sz w:val="22"/>
          <w:szCs w:val="22"/>
          <w:lang w:val="az-Cyrl-AZ"/>
        </w:rPr>
        <w:t>a</w:t>
      </w:r>
      <w:r w:rsidRPr="0078169E">
        <w:rPr>
          <w:sz w:val="22"/>
          <w:szCs w:val="22"/>
          <w:lang w:val="az-Latn-AZ"/>
        </w:rPr>
        <w:t>hibi</w:t>
      </w:r>
      <w:r w:rsidRPr="00480BC2">
        <w:rPr>
          <w:sz w:val="22"/>
          <w:szCs w:val="22"/>
          <w:lang w:val="az-Cyrl-AZ"/>
        </w:rPr>
        <w:t xml:space="preserve">, </w:t>
      </w:r>
      <w:r w:rsidRPr="0078169E">
        <w:rPr>
          <w:sz w:val="22"/>
          <w:szCs w:val="22"/>
          <w:lang w:val="az-Latn-AZ"/>
        </w:rPr>
        <w:t>bizə</w:t>
      </w:r>
      <w:r w:rsidRPr="00480BC2">
        <w:rPr>
          <w:sz w:val="22"/>
          <w:szCs w:val="22"/>
          <w:lang w:val="az-Cyrl-AZ"/>
        </w:rPr>
        <w:t xml:space="preserve"> (</w:t>
      </w:r>
      <w:r w:rsidRPr="0078169E">
        <w:rPr>
          <w:sz w:val="22"/>
          <w:szCs w:val="22"/>
          <w:lang w:val="az-Latn-AZ"/>
        </w:rPr>
        <w:t>gün</w:t>
      </w:r>
      <w:r w:rsidRPr="00480BC2">
        <w:rPr>
          <w:sz w:val="22"/>
          <w:szCs w:val="22"/>
          <w:lang w:val="az-Cyrl-AZ"/>
        </w:rPr>
        <w:t>a</w:t>
      </w:r>
      <w:r w:rsidRPr="0078169E">
        <w:rPr>
          <w:sz w:val="22"/>
          <w:szCs w:val="22"/>
          <w:lang w:val="az-Latn-AZ"/>
        </w:rPr>
        <w:t>hl</w:t>
      </w:r>
      <w:r w:rsidRPr="00480BC2">
        <w:rPr>
          <w:sz w:val="22"/>
          <w:szCs w:val="22"/>
          <w:lang w:val="az-Cyrl-AZ"/>
        </w:rPr>
        <w:t>a</w:t>
      </w:r>
      <w:r w:rsidRPr="0078169E">
        <w:rPr>
          <w:sz w:val="22"/>
          <w:szCs w:val="22"/>
          <w:lang w:val="az-Latn-AZ"/>
        </w:rPr>
        <w:t>rımızın</w:t>
      </w:r>
      <w:r w:rsidRPr="00480BC2">
        <w:rPr>
          <w:sz w:val="22"/>
          <w:szCs w:val="22"/>
          <w:lang w:val="az-Cyrl-AZ"/>
        </w:rPr>
        <w:t xml:space="preserve"> </w:t>
      </w:r>
      <w:r w:rsidRPr="0078169E">
        <w:rPr>
          <w:sz w:val="22"/>
          <w:szCs w:val="22"/>
          <w:lang w:val="az-Latn-AZ"/>
        </w:rPr>
        <w:t>b</w:t>
      </w:r>
      <w:r w:rsidRPr="00480BC2">
        <w:rPr>
          <w:sz w:val="22"/>
          <w:szCs w:val="22"/>
          <w:lang w:val="az-Cyrl-AZ"/>
        </w:rPr>
        <w:t>a</w:t>
      </w:r>
      <w:r w:rsidRPr="0078169E">
        <w:rPr>
          <w:sz w:val="22"/>
          <w:szCs w:val="22"/>
          <w:lang w:val="az-Latn-AZ"/>
        </w:rPr>
        <w:t>ğışl</w:t>
      </w:r>
      <w:r w:rsidRPr="00480BC2">
        <w:rPr>
          <w:sz w:val="22"/>
          <w:szCs w:val="22"/>
          <w:lang w:val="az-Cyrl-AZ"/>
        </w:rPr>
        <w:t>a</w:t>
      </w:r>
      <w:r w:rsidRPr="0078169E">
        <w:rPr>
          <w:sz w:val="22"/>
          <w:szCs w:val="22"/>
          <w:lang w:val="az-Latn-AZ"/>
        </w:rPr>
        <w:t>nm</w:t>
      </w:r>
      <w:r w:rsidRPr="00480BC2">
        <w:rPr>
          <w:sz w:val="22"/>
          <w:szCs w:val="22"/>
          <w:lang w:val="az-Cyrl-AZ"/>
        </w:rPr>
        <w:t>a</w:t>
      </w:r>
      <w:r w:rsidRPr="0078169E">
        <w:rPr>
          <w:sz w:val="22"/>
          <w:szCs w:val="22"/>
          <w:lang w:val="az-Latn-AZ"/>
        </w:rPr>
        <w:t>sı</w:t>
      </w:r>
      <w:r w:rsidRPr="00480BC2">
        <w:rPr>
          <w:sz w:val="22"/>
          <w:szCs w:val="22"/>
          <w:lang w:val="az-Cyrl-AZ"/>
        </w:rPr>
        <w:t xml:space="preserve"> </w:t>
      </w:r>
      <w:r w:rsidRPr="0078169E">
        <w:rPr>
          <w:sz w:val="22"/>
          <w:szCs w:val="22"/>
          <w:lang w:val="az-Latn-AZ"/>
        </w:rPr>
        <w:t>üçün</w:t>
      </w:r>
      <w:r w:rsidRPr="00480BC2">
        <w:rPr>
          <w:sz w:val="22"/>
          <w:szCs w:val="22"/>
          <w:lang w:val="az-Cyrl-AZ"/>
        </w:rPr>
        <w:t xml:space="preserve">) </w:t>
      </w:r>
      <w:r w:rsidRPr="0078169E">
        <w:rPr>
          <w:sz w:val="22"/>
          <w:szCs w:val="22"/>
          <w:lang w:val="az-Latn-AZ"/>
        </w:rPr>
        <w:t>şəf</w:t>
      </w:r>
      <w:r w:rsidRPr="00480BC2">
        <w:rPr>
          <w:sz w:val="22"/>
          <w:szCs w:val="22"/>
          <w:lang w:val="az-Cyrl-AZ"/>
        </w:rPr>
        <w:t>a</w:t>
      </w:r>
      <w:r w:rsidRPr="0078169E">
        <w:rPr>
          <w:sz w:val="22"/>
          <w:szCs w:val="22"/>
          <w:lang w:val="az-Latn-AZ"/>
        </w:rPr>
        <w:t>ətçi</w:t>
      </w:r>
      <w:r w:rsidRPr="00480BC2">
        <w:rPr>
          <w:sz w:val="22"/>
          <w:szCs w:val="22"/>
          <w:lang w:val="az-Cyrl-AZ"/>
        </w:rPr>
        <w:t xml:space="preserve"> o</w:t>
      </w:r>
      <w:r w:rsidRPr="0078169E">
        <w:rPr>
          <w:sz w:val="22"/>
          <w:szCs w:val="22"/>
          <w:lang w:val="az-Latn-AZ"/>
        </w:rPr>
        <w:t>l</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Əbəl</w:t>
      </w:r>
      <w:r w:rsidRPr="00480BC2">
        <w:rPr>
          <w:sz w:val="22"/>
          <w:szCs w:val="22"/>
          <w:lang w:val="az-Cyrl-AZ"/>
        </w:rPr>
        <w:t xml:space="preserve"> </w:t>
      </w:r>
      <w:r w:rsidRPr="0078169E">
        <w:rPr>
          <w:sz w:val="22"/>
          <w:szCs w:val="22"/>
          <w:lang w:val="az-Latn-AZ"/>
        </w:rPr>
        <w:t>Həsən</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Əli</w:t>
      </w:r>
      <w:r w:rsidRPr="00480BC2">
        <w:rPr>
          <w:sz w:val="22"/>
          <w:szCs w:val="22"/>
          <w:lang w:val="az-Cyrl-AZ"/>
        </w:rPr>
        <w:t xml:space="preserve"> </w:t>
      </w:r>
      <w:r w:rsidRPr="0078169E">
        <w:rPr>
          <w:sz w:val="22"/>
          <w:szCs w:val="22"/>
          <w:lang w:val="az-Latn-AZ"/>
        </w:rPr>
        <w:t>ibni</w:t>
      </w:r>
      <w:r w:rsidRPr="00480BC2">
        <w:rPr>
          <w:sz w:val="22"/>
          <w:szCs w:val="22"/>
          <w:lang w:val="az-Cyrl-AZ"/>
        </w:rPr>
        <w:t xml:space="preserve"> </w:t>
      </w:r>
      <w:r w:rsidRPr="0078169E">
        <w:rPr>
          <w:sz w:val="22"/>
          <w:szCs w:val="22"/>
          <w:lang w:val="az-Latn-AZ"/>
        </w:rPr>
        <w:t>Hüs</w:t>
      </w:r>
      <w:r w:rsidRPr="00480BC2">
        <w:rPr>
          <w:sz w:val="22"/>
          <w:szCs w:val="22"/>
          <w:lang w:val="az-Cyrl-AZ"/>
        </w:rPr>
        <w:t>e</w:t>
      </w:r>
      <w:r w:rsidRPr="0078169E">
        <w:rPr>
          <w:sz w:val="22"/>
          <w:szCs w:val="22"/>
          <w:lang w:val="az-Latn-AZ"/>
        </w:rPr>
        <w:t>yn</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Z</w:t>
      </w:r>
      <w:r w:rsidRPr="00480BC2">
        <w:rPr>
          <w:sz w:val="22"/>
          <w:szCs w:val="22"/>
          <w:lang w:val="az-Cyrl-AZ"/>
        </w:rPr>
        <w:t>e</w:t>
      </w:r>
      <w:r w:rsidRPr="0078169E">
        <w:rPr>
          <w:sz w:val="22"/>
          <w:szCs w:val="22"/>
          <w:lang w:val="az-Latn-AZ"/>
        </w:rPr>
        <w:t>ynəl</w:t>
      </w:r>
      <w:r w:rsidRPr="00480BC2">
        <w:rPr>
          <w:sz w:val="22"/>
          <w:szCs w:val="22"/>
          <w:lang w:val="az-Cyrl-AZ"/>
        </w:rPr>
        <w:t>a</w:t>
      </w:r>
      <w:r w:rsidRPr="0078169E">
        <w:rPr>
          <w:sz w:val="22"/>
          <w:szCs w:val="22"/>
          <w:lang w:val="az-Latn-AZ"/>
        </w:rPr>
        <w:t>bidin</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Rəsuli</w:t>
      </w:r>
      <w:r w:rsidRPr="00480BC2">
        <w:rPr>
          <w:sz w:val="22"/>
          <w:szCs w:val="22"/>
          <w:lang w:val="az-Cyrl-AZ"/>
        </w:rPr>
        <w:t xml:space="preserve"> </w:t>
      </w:r>
      <w:r w:rsidRPr="0078169E">
        <w:rPr>
          <w:sz w:val="22"/>
          <w:szCs w:val="22"/>
          <w:lang w:val="az-Latn-AZ"/>
        </w:rPr>
        <w:t>əkrəmin</w:t>
      </w:r>
      <w:r w:rsidRPr="00480BC2">
        <w:rPr>
          <w:sz w:val="22"/>
          <w:szCs w:val="22"/>
          <w:lang w:val="az-Cyrl-AZ"/>
        </w:rPr>
        <w:t xml:space="preserve"> o</w:t>
      </w:r>
      <w:r w:rsidRPr="0078169E">
        <w:rPr>
          <w:sz w:val="22"/>
          <w:szCs w:val="22"/>
          <w:lang w:val="az-Latn-AZ"/>
        </w:rPr>
        <w:t>ğlu</w:t>
      </w:r>
      <w:r w:rsidRPr="00480BC2">
        <w:rPr>
          <w:sz w:val="22"/>
          <w:szCs w:val="22"/>
          <w:lang w:val="az-Cyrl-AZ"/>
        </w:rPr>
        <w:t>! E</w:t>
      </w:r>
      <w:r w:rsidRPr="0078169E">
        <w:rPr>
          <w:sz w:val="22"/>
          <w:szCs w:val="22"/>
          <w:lang w:val="az-Latn-AZ"/>
        </w:rPr>
        <w:t>y</w:t>
      </w:r>
      <w:r w:rsidRPr="00480BC2">
        <w:rPr>
          <w:sz w:val="22"/>
          <w:szCs w:val="22"/>
          <w:lang w:val="az-Cyrl-AZ"/>
        </w:rPr>
        <w:t xml:space="preserve"> A</w:t>
      </w:r>
      <w:r w:rsidRPr="0078169E">
        <w:rPr>
          <w:sz w:val="22"/>
          <w:szCs w:val="22"/>
          <w:lang w:val="az-Latn-AZ"/>
        </w:rPr>
        <w:t>ll</w:t>
      </w:r>
      <w:r w:rsidRPr="00480BC2">
        <w:rPr>
          <w:sz w:val="22"/>
          <w:szCs w:val="22"/>
          <w:lang w:val="az-Cyrl-AZ"/>
        </w:rPr>
        <w:t>a</w:t>
      </w:r>
      <w:r w:rsidRPr="0078169E">
        <w:rPr>
          <w:sz w:val="22"/>
          <w:szCs w:val="22"/>
          <w:lang w:val="az-Latn-AZ"/>
        </w:rPr>
        <w:t>hın</w:t>
      </w:r>
      <w:r w:rsidRPr="00480BC2">
        <w:rPr>
          <w:sz w:val="22"/>
          <w:szCs w:val="22"/>
          <w:lang w:val="az-Cyrl-AZ"/>
        </w:rPr>
        <w:t xml:space="preserve"> </w:t>
      </w:r>
      <w:r w:rsidRPr="0078169E">
        <w:rPr>
          <w:sz w:val="22"/>
          <w:szCs w:val="22"/>
          <w:lang w:val="az-Latn-AZ"/>
        </w:rPr>
        <w:t>Öz</w:t>
      </w:r>
      <w:r w:rsidRPr="00480BC2">
        <w:rPr>
          <w:sz w:val="22"/>
          <w:szCs w:val="22"/>
          <w:lang w:val="az-Cyrl-AZ"/>
        </w:rPr>
        <w:t xml:space="preserve"> </w:t>
      </w:r>
      <w:r w:rsidRPr="0078169E">
        <w:rPr>
          <w:sz w:val="22"/>
          <w:szCs w:val="22"/>
          <w:lang w:val="az-Latn-AZ"/>
        </w:rPr>
        <w:t>bəndələri</w:t>
      </w:r>
      <w:r w:rsidRPr="00480BC2">
        <w:rPr>
          <w:sz w:val="22"/>
          <w:szCs w:val="22"/>
          <w:lang w:val="az-Cyrl-AZ"/>
        </w:rPr>
        <w:t xml:space="preserve"> </w:t>
      </w:r>
      <w:r w:rsidRPr="0078169E">
        <w:rPr>
          <w:sz w:val="22"/>
          <w:szCs w:val="22"/>
          <w:lang w:val="az-Latn-AZ"/>
        </w:rPr>
        <w:t>üçün</w:t>
      </w:r>
      <w:r w:rsidRPr="00480BC2">
        <w:rPr>
          <w:sz w:val="22"/>
          <w:szCs w:val="22"/>
          <w:lang w:val="az-Cyrl-AZ"/>
        </w:rPr>
        <w:t xml:space="preserve"> </w:t>
      </w:r>
      <w:r w:rsidRPr="0078169E">
        <w:rPr>
          <w:sz w:val="22"/>
          <w:szCs w:val="22"/>
          <w:lang w:val="az-Latn-AZ"/>
        </w:rPr>
        <w:t>höccət</w:t>
      </w:r>
      <w:r w:rsidRPr="00480BC2">
        <w:rPr>
          <w:sz w:val="22"/>
          <w:szCs w:val="22"/>
          <w:lang w:val="az-Cyrl-AZ"/>
        </w:rPr>
        <w:t xml:space="preserve"> </w:t>
      </w:r>
      <w:r w:rsidRPr="0078169E">
        <w:rPr>
          <w:sz w:val="22"/>
          <w:szCs w:val="22"/>
          <w:lang w:val="az-Latn-AZ"/>
        </w:rPr>
        <w:t>və</w:t>
      </w:r>
      <w:r w:rsidRPr="00480BC2">
        <w:rPr>
          <w:sz w:val="22"/>
          <w:szCs w:val="22"/>
          <w:lang w:val="az-Cyrl-AZ"/>
        </w:rPr>
        <w:t xml:space="preserve"> </w:t>
      </w:r>
      <w:r w:rsidRPr="0078169E">
        <w:rPr>
          <w:sz w:val="22"/>
          <w:szCs w:val="22"/>
          <w:lang w:val="az-Latn-AZ"/>
        </w:rPr>
        <w:t>dəlili</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bizim</w:t>
      </w:r>
      <w:r w:rsidRPr="00480BC2">
        <w:rPr>
          <w:sz w:val="22"/>
          <w:szCs w:val="22"/>
          <w:lang w:val="az-Cyrl-AZ"/>
        </w:rPr>
        <w:t xml:space="preserve"> a</w:t>
      </w:r>
      <w:r w:rsidRPr="0078169E">
        <w:rPr>
          <w:sz w:val="22"/>
          <w:szCs w:val="22"/>
          <w:lang w:val="az-Latn-AZ"/>
        </w:rPr>
        <w:t>ğ</w:t>
      </w:r>
      <w:r w:rsidRPr="00480BC2">
        <w:rPr>
          <w:sz w:val="22"/>
          <w:szCs w:val="22"/>
          <w:lang w:val="az-Cyrl-AZ"/>
        </w:rPr>
        <w:t>a</w:t>
      </w:r>
      <w:r w:rsidRPr="0078169E">
        <w:rPr>
          <w:sz w:val="22"/>
          <w:szCs w:val="22"/>
          <w:lang w:val="az-Latn-AZ"/>
        </w:rPr>
        <w:t>mız</w:t>
      </w:r>
      <w:r w:rsidRPr="00480BC2">
        <w:rPr>
          <w:sz w:val="22"/>
          <w:szCs w:val="22"/>
          <w:lang w:val="az-Cyrl-AZ"/>
        </w:rPr>
        <w:t xml:space="preserve"> </w:t>
      </w:r>
      <w:r w:rsidRPr="0078169E">
        <w:rPr>
          <w:sz w:val="22"/>
          <w:szCs w:val="22"/>
          <w:lang w:val="az-Latn-AZ"/>
        </w:rPr>
        <w:t>və</w:t>
      </w:r>
      <w:r w:rsidRPr="00480BC2">
        <w:rPr>
          <w:sz w:val="22"/>
          <w:szCs w:val="22"/>
          <w:lang w:val="az-Cyrl-AZ"/>
        </w:rPr>
        <w:t xml:space="preserve"> </w:t>
      </w:r>
      <w:r w:rsidRPr="0078169E">
        <w:rPr>
          <w:sz w:val="22"/>
          <w:szCs w:val="22"/>
          <w:lang w:val="az-Latn-AZ"/>
        </w:rPr>
        <w:t>mövl</w:t>
      </w:r>
      <w:r w:rsidRPr="00480BC2">
        <w:rPr>
          <w:sz w:val="22"/>
          <w:szCs w:val="22"/>
          <w:lang w:val="az-Cyrl-AZ"/>
        </w:rPr>
        <w:t>a</w:t>
      </w:r>
      <w:r w:rsidRPr="0078169E">
        <w:rPr>
          <w:sz w:val="22"/>
          <w:szCs w:val="22"/>
          <w:lang w:val="az-Latn-AZ"/>
        </w:rPr>
        <w:t>mız</w:t>
      </w:r>
      <w:r w:rsidRPr="00480BC2">
        <w:rPr>
          <w:sz w:val="22"/>
          <w:szCs w:val="22"/>
          <w:lang w:val="az-Cyrl-AZ"/>
        </w:rPr>
        <w:t xml:space="preserve"> (</w:t>
      </w:r>
      <w:r w:rsidRPr="0078169E">
        <w:rPr>
          <w:sz w:val="22"/>
          <w:szCs w:val="22"/>
          <w:lang w:val="az-Latn-AZ"/>
        </w:rPr>
        <w:t>i</w:t>
      </w:r>
      <w:r w:rsidRPr="00480BC2">
        <w:rPr>
          <w:sz w:val="22"/>
          <w:szCs w:val="22"/>
          <w:lang w:val="az-Cyrl-AZ"/>
        </w:rPr>
        <w:t>x</w:t>
      </w:r>
      <w:r w:rsidRPr="0078169E">
        <w:rPr>
          <w:sz w:val="22"/>
          <w:szCs w:val="22"/>
          <w:lang w:val="az-Latn-AZ"/>
        </w:rPr>
        <w:t>tiy</w:t>
      </w:r>
      <w:r w:rsidRPr="00480BC2">
        <w:rPr>
          <w:sz w:val="22"/>
          <w:szCs w:val="22"/>
          <w:lang w:val="az-Cyrl-AZ"/>
        </w:rPr>
        <w:t>a</w:t>
      </w:r>
      <w:r w:rsidRPr="0078169E">
        <w:rPr>
          <w:sz w:val="22"/>
          <w:szCs w:val="22"/>
          <w:lang w:val="az-Latn-AZ"/>
        </w:rPr>
        <w:t>r</w:t>
      </w:r>
      <w:r w:rsidRPr="00480BC2">
        <w:rPr>
          <w:sz w:val="22"/>
          <w:szCs w:val="22"/>
          <w:lang w:val="az-Cyrl-AZ"/>
        </w:rPr>
        <w:t xml:space="preserve"> </w:t>
      </w:r>
      <w:r w:rsidRPr="0078169E">
        <w:rPr>
          <w:sz w:val="22"/>
          <w:szCs w:val="22"/>
          <w:lang w:val="az-Latn-AZ"/>
        </w:rPr>
        <w:t>s</w:t>
      </w:r>
      <w:r w:rsidRPr="00480BC2">
        <w:rPr>
          <w:sz w:val="22"/>
          <w:szCs w:val="22"/>
          <w:lang w:val="az-Cyrl-AZ"/>
        </w:rPr>
        <w:t>a</w:t>
      </w:r>
      <w:r w:rsidRPr="0078169E">
        <w:rPr>
          <w:sz w:val="22"/>
          <w:szCs w:val="22"/>
          <w:lang w:val="az-Latn-AZ"/>
        </w:rPr>
        <w:t>hibimiz</w:t>
      </w:r>
      <w:r w:rsidRPr="00480BC2">
        <w:rPr>
          <w:sz w:val="22"/>
          <w:szCs w:val="22"/>
          <w:lang w:val="az-Cyrl-AZ"/>
        </w:rPr>
        <w:t xml:space="preserve">), </w:t>
      </w:r>
      <w:r w:rsidRPr="0078169E">
        <w:rPr>
          <w:sz w:val="22"/>
          <w:szCs w:val="22"/>
          <w:lang w:val="az-Latn-AZ"/>
        </w:rPr>
        <w:t>həqiqətən</w:t>
      </w:r>
      <w:r w:rsidRPr="00480BC2">
        <w:rPr>
          <w:sz w:val="22"/>
          <w:szCs w:val="22"/>
          <w:lang w:val="az-Cyrl-AZ"/>
        </w:rPr>
        <w:t xml:space="preserve"> </w:t>
      </w:r>
      <w:r w:rsidRPr="0078169E">
        <w:rPr>
          <w:sz w:val="22"/>
          <w:szCs w:val="22"/>
          <w:lang w:val="az-Latn-AZ"/>
        </w:rPr>
        <w:t>biz</w:t>
      </w:r>
      <w:r w:rsidRPr="00480BC2">
        <w:rPr>
          <w:sz w:val="22"/>
          <w:szCs w:val="22"/>
          <w:lang w:val="az-Cyrl-AZ"/>
        </w:rPr>
        <w:t xml:space="preserve"> </w:t>
      </w:r>
      <w:r w:rsidRPr="0078169E">
        <w:rPr>
          <w:sz w:val="22"/>
          <w:szCs w:val="22"/>
          <w:lang w:val="az-Latn-AZ"/>
        </w:rPr>
        <w:t>sənin</w:t>
      </w:r>
      <w:r w:rsidRPr="00480BC2">
        <w:rPr>
          <w:sz w:val="22"/>
          <w:szCs w:val="22"/>
          <w:lang w:val="az-Cyrl-AZ"/>
        </w:rPr>
        <w:t xml:space="preserve"> </w:t>
      </w:r>
      <w:r w:rsidRPr="0078169E">
        <w:rPr>
          <w:sz w:val="22"/>
          <w:szCs w:val="22"/>
          <w:lang w:val="az-Latn-AZ"/>
        </w:rPr>
        <w:t>v</w:t>
      </w:r>
      <w:r w:rsidRPr="00480BC2">
        <w:rPr>
          <w:sz w:val="22"/>
          <w:szCs w:val="22"/>
          <w:lang w:val="az-Cyrl-AZ"/>
        </w:rPr>
        <w:t>a</w:t>
      </w:r>
      <w:r w:rsidRPr="0078169E">
        <w:rPr>
          <w:sz w:val="22"/>
          <w:szCs w:val="22"/>
          <w:lang w:val="az-Latn-AZ"/>
        </w:rPr>
        <w:t>sitəçiliyin</w:t>
      </w:r>
      <w:r w:rsidRPr="00480BC2">
        <w:rPr>
          <w:sz w:val="22"/>
          <w:szCs w:val="22"/>
          <w:lang w:val="az-Cyrl-AZ"/>
        </w:rPr>
        <w:t xml:space="preserve"> </w:t>
      </w:r>
      <w:r w:rsidRPr="0078169E">
        <w:rPr>
          <w:sz w:val="22"/>
          <w:szCs w:val="22"/>
          <w:lang w:val="az-Latn-AZ"/>
        </w:rPr>
        <w:t>ilə</w:t>
      </w:r>
      <w:r w:rsidRPr="00480BC2">
        <w:rPr>
          <w:sz w:val="22"/>
          <w:szCs w:val="22"/>
          <w:lang w:val="az-Cyrl-AZ"/>
        </w:rPr>
        <w:t xml:space="preserve"> A</w:t>
      </w:r>
      <w:r w:rsidRPr="0078169E">
        <w:rPr>
          <w:sz w:val="22"/>
          <w:szCs w:val="22"/>
          <w:lang w:val="az-Latn-AZ"/>
        </w:rPr>
        <w:t>ll</w:t>
      </w:r>
      <w:r w:rsidRPr="00480BC2">
        <w:rPr>
          <w:sz w:val="22"/>
          <w:szCs w:val="22"/>
          <w:lang w:val="az-Cyrl-AZ"/>
        </w:rPr>
        <w:t>a</w:t>
      </w:r>
      <w:r w:rsidRPr="0078169E">
        <w:rPr>
          <w:sz w:val="22"/>
          <w:szCs w:val="22"/>
          <w:lang w:val="az-Latn-AZ"/>
        </w:rPr>
        <w:t>h</w:t>
      </w:r>
      <w:r w:rsidRPr="00480BC2">
        <w:rPr>
          <w:sz w:val="22"/>
          <w:szCs w:val="22"/>
          <w:lang w:val="az-Cyrl-AZ"/>
        </w:rPr>
        <w:t xml:space="preserve"> </w:t>
      </w:r>
      <w:r w:rsidRPr="0078169E">
        <w:rPr>
          <w:sz w:val="22"/>
          <w:szCs w:val="22"/>
          <w:lang w:val="az-Latn-AZ"/>
        </w:rPr>
        <w:t>dərg</w:t>
      </w:r>
      <w:r w:rsidRPr="00480BC2">
        <w:rPr>
          <w:sz w:val="22"/>
          <w:szCs w:val="22"/>
          <w:lang w:val="az-Cyrl-AZ"/>
        </w:rPr>
        <w:t>a</w:t>
      </w:r>
      <w:r w:rsidRPr="0078169E">
        <w:rPr>
          <w:sz w:val="22"/>
          <w:szCs w:val="22"/>
          <w:lang w:val="az-Latn-AZ"/>
        </w:rPr>
        <w:t>hın</w:t>
      </w:r>
      <w:r w:rsidRPr="00480BC2">
        <w:rPr>
          <w:sz w:val="22"/>
          <w:szCs w:val="22"/>
          <w:lang w:val="az-Cyrl-AZ"/>
        </w:rPr>
        <w:t xml:space="preserve">a </w:t>
      </w:r>
      <w:r w:rsidRPr="0078169E">
        <w:rPr>
          <w:sz w:val="22"/>
          <w:szCs w:val="22"/>
          <w:lang w:val="az-Latn-AZ"/>
        </w:rPr>
        <w:t>gəlir</w:t>
      </w:r>
      <w:r w:rsidRPr="00480BC2">
        <w:rPr>
          <w:sz w:val="22"/>
          <w:szCs w:val="22"/>
          <w:lang w:val="az-Cyrl-AZ"/>
        </w:rPr>
        <w:t xml:space="preserve">, </w:t>
      </w:r>
      <w:r w:rsidRPr="0078169E">
        <w:rPr>
          <w:sz w:val="22"/>
          <w:szCs w:val="22"/>
          <w:lang w:val="az-Latn-AZ"/>
        </w:rPr>
        <w:t>səni</w:t>
      </w:r>
      <w:r w:rsidRPr="00480BC2">
        <w:rPr>
          <w:sz w:val="22"/>
          <w:szCs w:val="22"/>
          <w:lang w:val="az-Cyrl-AZ"/>
        </w:rPr>
        <w:t xml:space="preserve"> A</w:t>
      </w:r>
      <w:r w:rsidRPr="0078169E">
        <w:rPr>
          <w:sz w:val="22"/>
          <w:szCs w:val="22"/>
          <w:lang w:val="az-Latn-AZ"/>
        </w:rPr>
        <w:t>ll</w:t>
      </w:r>
      <w:r w:rsidRPr="00480BC2">
        <w:rPr>
          <w:sz w:val="22"/>
          <w:szCs w:val="22"/>
          <w:lang w:val="az-Cyrl-AZ"/>
        </w:rPr>
        <w:t>a</w:t>
      </w:r>
      <w:r w:rsidRPr="0078169E">
        <w:rPr>
          <w:sz w:val="22"/>
          <w:szCs w:val="22"/>
          <w:lang w:val="az-Latn-AZ"/>
        </w:rPr>
        <w:t>h</w:t>
      </w:r>
      <w:r w:rsidRPr="00480BC2">
        <w:rPr>
          <w:sz w:val="22"/>
          <w:szCs w:val="22"/>
          <w:lang w:val="az-Cyrl-AZ"/>
        </w:rPr>
        <w:t xml:space="preserve"> </w:t>
      </w:r>
      <w:r w:rsidRPr="0078169E">
        <w:rPr>
          <w:sz w:val="22"/>
          <w:szCs w:val="22"/>
          <w:lang w:val="az-Latn-AZ"/>
        </w:rPr>
        <w:t>dərg</w:t>
      </w:r>
      <w:r w:rsidRPr="00480BC2">
        <w:rPr>
          <w:sz w:val="22"/>
          <w:szCs w:val="22"/>
          <w:lang w:val="az-Cyrl-AZ"/>
        </w:rPr>
        <w:t>a</w:t>
      </w:r>
      <w:r w:rsidRPr="0078169E">
        <w:rPr>
          <w:sz w:val="22"/>
          <w:szCs w:val="22"/>
          <w:lang w:val="az-Latn-AZ"/>
        </w:rPr>
        <w:t>hınd</w:t>
      </w:r>
      <w:r w:rsidRPr="00480BC2">
        <w:rPr>
          <w:sz w:val="22"/>
          <w:szCs w:val="22"/>
          <w:lang w:val="az-Cyrl-AZ"/>
        </w:rPr>
        <w:t xml:space="preserve">a </w:t>
      </w:r>
      <w:r w:rsidRPr="0078169E">
        <w:rPr>
          <w:sz w:val="22"/>
          <w:szCs w:val="22"/>
          <w:lang w:val="az-Latn-AZ"/>
        </w:rPr>
        <w:t>vəsitəçi</w:t>
      </w:r>
      <w:r w:rsidRPr="00480BC2">
        <w:rPr>
          <w:sz w:val="22"/>
          <w:szCs w:val="22"/>
          <w:lang w:val="az-Cyrl-AZ"/>
        </w:rPr>
        <w:t xml:space="preserve"> e</w:t>
      </w:r>
      <w:r w:rsidRPr="0078169E">
        <w:rPr>
          <w:sz w:val="22"/>
          <w:szCs w:val="22"/>
          <w:lang w:val="az-Latn-AZ"/>
        </w:rPr>
        <w:t>dib</w:t>
      </w:r>
      <w:r w:rsidRPr="00480BC2">
        <w:rPr>
          <w:sz w:val="22"/>
          <w:szCs w:val="22"/>
          <w:lang w:val="az-Cyrl-AZ"/>
        </w:rPr>
        <w:t xml:space="preserve"> </w:t>
      </w:r>
      <w:r w:rsidRPr="0078169E">
        <w:rPr>
          <w:sz w:val="22"/>
          <w:szCs w:val="22"/>
          <w:lang w:val="az-Latn-AZ"/>
        </w:rPr>
        <w:t>h</w:t>
      </w:r>
      <w:r w:rsidRPr="00480BC2">
        <w:rPr>
          <w:sz w:val="22"/>
          <w:szCs w:val="22"/>
          <w:lang w:val="az-Cyrl-AZ"/>
        </w:rPr>
        <w:t>a</w:t>
      </w:r>
      <w:r w:rsidRPr="0078169E">
        <w:rPr>
          <w:sz w:val="22"/>
          <w:szCs w:val="22"/>
          <w:lang w:val="az-Latn-AZ"/>
        </w:rPr>
        <w:t>cətlərimizi</w:t>
      </w:r>
      <w:r w:rsidRPr="00480BC2">
        <w:rPr>
          <w:sz w:val="22"/>
          <w:szCs w:val="22"/>
          <w:lang w:val="az-Cyrl-AZ"/>
        </w:rPr>
        <w:t xml:space="preserve"> </w:t>
      </w:r>
      <w:r w:rsidRPr="0078169E">
        <w:rPr>
          <w:sz w:val="22"/>
          <w:szCs w:val="22"/>
          <w:lang w:val="az-Latn-AZ"/>
        </w:rPr>
        <w:t>sənə</w:t>
      </w:r>
      <w:r w:rsidRPr="00480BC2">
        <w:rPr>
          <w:sz w:val="22"/>
          <w:szCs w:val="22"/>
          <w:lang w:val="az-Cyrl-AZ"/>
        </w:rPr>
        <w:t xml:space="preserve"> </w:t>
      </w:r>
      <w:r w:rsidRPr="0078169E">
        <w:rPr>
          <w:sz w:val="22"/>
          <w:szCs w:val="22"/>
          <w:lang w:val="az-Latn-AZ"/>
        </w:rPr>
        <w:t>təqdim</w:t>
      </w:r>
      <w:r w:rsidRPr="00480BC2">
        <w:rPr>
          <w:sz w:val="22"/>
          <w:szCs w:val="22"/>
          <w:lang w:val="az-Cyrl-AZ"/>
        </w:rPr>
        <w:t xml:space="preserve"> e</w:t>
      </w:r>
      <w:r w:rsidRPr="0078169E">
        <w:rPr>
          <w:sz w:val="22"/>
          <w:szCs w:val="22"/>
          <w:lang w:val="az-Latn-AZ"/>
        </w:rPr>
        <w:t>dirik</w:t>
      </w:r>
      <w:r w:rsidRPr="00480BC2">
        <w:rPr>
          <w:sz w:val="22"/>
          <w:szCs w:val="22"/>
          <w:lang w:val="az-Cyrl-AZ"/>
        </w:rPr>
        <w:t>. E</w:t>
      </w:r>
      <w:r w:rsidRPr="0078169E">
        <w:rPr>
          <w:sz w:val="22"/>
          <w:szCs w:val="22"/>
          <w:lang w:val="az-Latn-AZ"/>
        </w:rPr>
        <w:t>y</w:t>
      </w:r>
      <w:r w:rsidRPr="00480BC2">
        <w:rPr>
          <w:sz w:val="22"/>
          <w:szCs w:val="22"/>
          <w:lang w:val="az-Cyrl-AZ"/>
        </w:rPr>
        <w:t xml:space="preserve"> A</w:t>
      </w:r>
      <w:r w:rsidRPr="0078169E">
        <w:rPr>
          <w:sz w:val="22"/>
          <w:szCs w:val="22"/>
          <w:lang w:val="az-Latn-AZ"/>
        </w:rPr>
        <w:t>ll</w:t>
      </w:r>
      <w:r w:rsidRPr="00480BC2">
        <w:rPr>
          <w:sz w:val="22"/>
          <w:szCs w:val="22"/>
          <w:lang w:val="az-Cyrl-AZ"/>
        </w:rPr>
        <w:t>a</w:t>
      </w:r>
      <w:r w:rsidRPr="0078169E">
        <w:rPr>
          <w:sz w:val="22"/>
          <w:szCs w:val="22"/>
          <w:lang w:val="az-Latn-AZ"/>
        </w:rPr>
        <w:t>h</w:t>
      </w:r>
      <w:r w:rsidRPr="00480BC2">
        <w:rPr>
          <w:sz w:val="22"/>
          <w:szCs w:val="22"/>
          <w:lang w:val="az-Cyrl-AZ"/>
        </w:rPr>
        <w:t xml:space="preserve"> </w:t>
      </w:r>
      <w:r w:rsidRPr="0078169E">
        <w:rPr>
          <w:sz w:val="22"/>
          <w:szCs w:val="22"/>
          <w:lang w:val="az-Latn-AZ"/>
        </w:rPr>
        <w:t>dərg</w:t>
      </w:r>
      <w:r w:rsidRPr="00480BC2">
        <w:rPr>
          <w:sz w:val="22"/>
          <w:szCs w:val="22"/>
          <w:lang w:val="az-Cyrl-AZ"/>
        </w:rPr>
        <w:t>a</w:t>
      </w:r>
      <w:r w:rsidRPr="0078169E">
        <w:rPr>
          <w:sz w:val="22"/>
          <w:szCs w:val="22"/>
          <w:lang w:val="az-Latn-AZ"/>
        </w:rPr>
        <w:t>hınd</w:t>
      </w:r>
      <w:r w:rsidRPr="00480BC2">
        <w:rPr>
          <w:sz w:val="22"/>
          <w:szCs w:val="22"/>
          <w:lang w:val="az-Cyrl-AZ"/>
        </w:rPr>
        <w:t xml:space="preserve">a </w:t>
      </w:r>
      <w:r w:rsidRPr="0078169E">
        <w:rPr>
          <w:sz w:val="22"/>
          <w:szCs w:val="22"/>
          <w:lang w:val="az-Latn-AZ"/>
        </w:rPr>
        <w:t>uc</w:t>
      </w:r>
      <w:r w:rsidRPr="00480BC2">
        <w:rPr>
          <w:sz w:val="22"/>
          <w:szCs w:val="22"/>
          <w:lang w:val="az-Cyrl-AZ"/>
        </w:rPr>
        <w:t xml:space="preserve">a </w:t>
      </w:r>
      <w:r w:rsidRPr="0078169E">
        <w:rPr>
          <w:sz w:val="22"/>
          <w:szCs w:val="22"/>
          <w:lang w:val="az-Latn-AZ"/>
        </w:rPr>
        <w:t>məq</w:t>
      </w:r>
      <w:r w:rsidRPr="00480BC2">
        <w:rPr>
          <w:sz w:val="22"/>
          <w:szCs w:val="22"/>
          <w:lang w:val="az-Cyrl-AZ"/>
        </w:rPr>
        <w:t>a</w:t>
      </w:r>
      <w:r w:rsidRPr="0078169E">
        <w:rPr>
          <w:sz w:val="22"/>
          <w:szCs w:val="22"/>
          <w:lang w:val="az-Latn-AZ"/>
        </w:rPr>
        <w:t>mlı</w:t>
      </w:r>
      <w:r w:rsidRPr="00480BC2">
        <w:rPr>
          <w:sz w:val="22"/>
          <w:szCs w:val="22"/>
          <w:lang w:val="az-Cyrl-AZ"/>
        </w:rPr>
        <w:t xml:space="preserve"> </w:t>
      </w:r>
      <w:r w:rsidRPr="0078169E">
        <w:rPr>
          <w:sz w:val="22"/>
          <w:szCs w:val="22"/>
          <w:lang w:val="az-Latn-AZ"/>
        </w:rPr>
        <w:t>və</w:t>
      </w:r>
      <w:r w:rsidRPr="00480BC2">
        <w:rPr>
          <w:sz w:val="22"/>
          <w:szCs w:val="22"/>
          <w:lang w:val="az-Cyrl-AZ"/>
        </w:rPr>
        <w:t xml:space="preserve"> </w:t>
      </w:r>
      <w:r w:rsidRPr="0078169E">
        <w:rPr>
          <w:sz w:val="22"/>
          <w:szCs w:val="22"/>
          <w:lang w:val="az-Latn-AZ"/>
        </w:rPr>
        <w:t>hörmət</w:t>
      </w:r>
      <w:r w:rsidRPr="00480BC2">
        <w:rPr>
          <w:sz w:val="22"/>
          <w:szCs w:val="22"/>
          <w:lang w:val="az-Cyrl-AZ"/>
        </w:rPr>
        <w:t xml:space="preserve"> </w:t>
      </w:r>
      <w:r w:rsidRPr="0078169E">
        <w:rPr>
          <w:sz w:val="22"/>
          <w:szCs w:val="22"/>
          <w:lang w:val="az-Latn-AZ"/>
        </w:rPr>
        <w:t>s</w:t>
      </w:r>
      <w:r w:rsidRPr="00480BC2">
        <w:rPr>
          <w:sz w:val="22"/>
          <w:szCs w:val="22"/>
          <w:lang w:val="az-Cyrl-AZ"/>
        </w:rPr>
        <w:t>a</w:t>
      </w:r>
      <w:r w:rsidRPr="0078169E">
        <w:rPr>
          <w:sz w:val="22"/>
          <w:szCs w:val="22"/>
          <w:lang w:val="az-Latn-AZ"/>
        </w:rPr>
        <w:t>hibi</w:t>
      </w:r>
      <w:r w:rsidRPr="00480BC2">
        <w:rPr>
          <w:sz w:val="22"/>
          <w:szCs w:val="22"/>
          <w:lang w:val="az-Cyrl-AZ"/>
        </w:rPr>
        <w:t xml:space="preserve">, </w:t>
      </w:r>
      <w:r w:rsidRPr="0078169E">
        <w:rPr>
          <w:sz w:val="22"/>
          <w:szCs w:val="22"/>
          <w:lang w:val="az-Latn-AZ"/>
        </w:rPr>
        <w:t>bizə</w:t>
      </w:r>
      <w:r w:rsidRPr="00480BC2">
        <w:rPr>
          <w:sz w:val="22"/>
          <w:szCs w:val="22"/>
          <w:lang w:val="az-Cyrl-AZ"/>
        </w:rPr>
        <w:t xml:space="preserve"> (</w:t>
      </w:r>
      <w:r w:rsidRPr="0078169E">
        <w:rPr>
          <w:sz w:val="22"/>
          <w:szCs w:val="22"/>
          <w:lang w:val="az-Latn-AZ"/>
        </w:rPr>
        <w:t>gün</w:t>
      </w:r>
      <w:r w:rsidRPr="00480BC2">
        <w:rPr>
          <w:sz w:val="22"/>
          <w:szCs w:val="22"/>
          <w:lang w:val="az-Cyrl-AZ"/>
        </w:rPr>
        <w:t>a</w:t>
      </w:r>
      <w:r w:rsidRPr="0078169E">
        <w:rPr>
          <w:sz w:val="22"/>
          <w:szCs w:val="22"/>
          <w:lang w:val="az-Latn-AZ"/>
        </w:rPr>
        <w:t>hl</w:t>
      </w:r>
      <w:r w:rsidRPr="00480BC2">
        <w:rPr>
          <w:sz w:val="22"/>
          <w:szCs w:val="22"/>
          <w:lang w:val="az-Cyrl-AZ"/>
        </w:rPr>
        <w:t>a</w:t>
      </w:r>
      <w:r w:rsidRPr="0078169E">
        <w:rPr>
          <w:sz w:val="22"/>
          <w:szCs w:val="22"/>
          <w:lang w:val="az-Latn-AZ"/>
        </w:rPr>
        <w:t>rımızın</w:t>
      </w:r>
      <w:r w:rsidRPr="00480BC2">
        <w:rPr>
          <w:sz w:val="22"/>
          <w:szCs w:val="22"/>
          <w:lang w:val="az-Cyrl-AZ"/>
        </w:rPr>
        <w:t xml:space="preserve"> </w:t>
      </w:r>
      <w:r w:rsidRPr="0078169E">
        <w:rPr>
          <w:sz w:val="22"/>
          <w:szCs w:val="22"/>
          <w:lang w:val="az-Latn-AZ"/>
        </w:rPr>
        <w:t>b</w:t>
      </w:r>
      <w:r w:rsidRPr="00480BC2">
        <w:rPr>
          <w:sz w:val="22"/>
          <w:szCs w:val="22"/>
          <w:lang w:val="az-Cyrl-AZ"/>
        </w:rPr>
        <w:t>a</w:t>
      </w:r>
      <w:r w:rsidRPr="0078169E">
        <w:rPr>
          <w:sz w:val="22"/>
          <w:szCs w:val="22"/>
          <w:lang w:val="az-Latn-AZ"/>
        </w:rPr>
        <w:t>ğışl</w:t>
      </w:r>
      <w:r w:rsidRPr="00480BC2">
        <w:rPr>
          <w:sz w:val="22"/>
          <w:szCs w:val="22"/>
          <w:lang w:val="az-Cyrl-AZ"/>
        </w:rPr>
        <w:t>a</w:t>
      </w:r>
      <w:r w:rsidRPr="0078169E">
        <w:rPr>
          <w:sz w:val="22"/>
          <w:szCs w:val="22"/>
          <w:lang w:val="az-Latn-AZ"/>
        </w:rPr>
        <w:t>nm</w:t>
      </w:r>
      <w:r w:rsidRPr="00480BC2">
        <w:rPr>
          <w:sz w:val="22"/>
          <w:szCs w:val="22"/>
          <w:lang w:val="az-Cyrl-AZ"/>
        </w:rPr>
        <w:t>a</w:t>
      </w:r>
      <w:r w:rsidRPr="0078169E">
        <w:rPr>
          <w:sz w:val="22"/>
          <w:szCs w:val="22"/>
          <w:lang w:val="az-Latn-AZ"/>
        </w:rPr>
        <w:t>sı</w:t>
      </w:r>
      <w:r w:rsidRPr="00480BC2">
        <w:rPr>
          <w:sz w:val="22"/>
          <w:szCs w:val="22"/>
          <w:lang w:val="az-Cyrl-AZ"/>
        </w:rPr>
        <w:t xml:space="preserve"> </w:t>
      </w:r>
      <w:r w:rsidRPr="0078169E">
        <w:rPr>
          <w:sz w:val="22"/>
          <w:szCs w:val="22"/>
          <w:lang w:val="az-Latn-AZ"/>
        </w:rPr>
        <w:t>üçün</w:t>
      </w:r>
      <w:r w:rsidRPr="00480BC2">
        <w:rPr>
          <w:sz w:val="22"/>
          <w:szCs w:val="22"/>
          <w:lang w:val="az-Cyrl-AZ"/>
        </w:rPr>
        <w:t xml:space="preserve">) </w:t>
      </w:r>
      <w:r w:rsidRPr="0078169E">
        <w:rPr>
          <w:sz w:val="22"/>
          <w:szCs w:val="22"/>
          <w:lang w:val="az-Latn-AZ"/>
        </w:rPr>
        <w:t>şəf</w:t>
      </w:r>
      <w:r w:rsidRPr="00480BC2">
        <w:rPr>
          <w:sz w:val="22"/>
          <w:szCs w:val="22"/>
          <w:lang w:val="az-Cyrl-AZ"/>
        </w:rPr>
        <w:t>a</w:t>
      </w:r>
      <w:r w:rsidRPr="0078169E">
        <w:rPr>
          <w:sz w:val="22"/>
          <w:szCs w:val="22"/>
          <w:lang w:val="az-Latn-AZ"/>
        </w:rPr>
        <w:t>ətçi</w:t>
      </w:r>
      <w:r w:rsidRPr="00480BC2">
        <w:rPr>
          <w:sz w:val="22"/>
          <w:szCs w:val="22"/>
          <w:lang w:val="az-Cyrl-AZ"/>
        </w:rPr>
        <w:t xml:space="preserve"> o</w:t>
      </w:r>
      <w:r w:rsidRPr="0078169E">
        <w:rPr>
          <w:sz w:val="22"/>
          <w:szCs w:val="22"/>
          <w:lang w:val="az-Latn-AZ"/>
        </w:rPr>
        <w:t>l</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Əb</w:t>
      </w:r>
      <w:r w:rsidRPr="00480BC2">
        <w:rPr>
          <w:sz w:val="22"/>
          <w:szCs w:val="22"/>
          <w:lang w:val="az-Cyrl-AZ"/>
        </w:rPr>
        <w:t xml:space="preserve">a </w:t>
      </w:r>
      <w:r w:rsidRPr="0078169E">
        <w:rPr>
          <w:sz w:val="22"/>
          <w:szCs w:val="22"/>
          <w:lang w:val="az-Latn-AZ"/>
        </w:rPr>
        <w:t>Cəfər</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Mühəmməd</w:t>
      </w:r>
      <w:r w:rsidRPr="00480BC2">
        <w:rPr>
          <w:sz w:val="22"/>
          <w:szCs w:val="22"/>
          <w:lang w:val="az-Cyrl-AZ"/>
        </w:rPr>
        <w:t xml:space="preserve"> </w:t>
      </w:r>
      <w:r w:rsidRPr="0078169E">
        <w:rPr>
          <w:sz w:val="22"/>
          <w:szCs w:val="22"/>
          <w:lang w:val="az-Latn-AZ"/>
        </w:rPr>
        <w:t>ibni</w:t>
      </w:r>
      <w:r w:rsidRPr="00480BC2">
        <w:rPr>
          <w:sz w:val="22"/>
          <w:szCs w:val="22"/>
          <w:lang w:val="az-Cyrl-AZ"/>
        </w:rPr>
        <w:t xml:space="preserve"> </w:t>
      </w:r>
      <w:r w:rsidRPr="0078169E">
        <w:rPr>
          <w:sz w:val="22"/>
          <w:szCs w:val="22"/>
          <w:lang w:val="az-Latn-AZ"/>
        </w:rPr>
        <w:t>Əli</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B</w:t>
      </w:r>
      <w:r w:rsidRPr="00480BC2">
        <w:rPr>
          <w:sz w:val="22"/>
          <w:szCs w:val="22"/>
          <w:lang w:val="az-Cyrl-AZ"/>
        </w:rPr>
        <w:t>a</w:t>
      </w:r>
      <w:r w:rsidRPr="0078169E">
        <w:rPr>
          <w:sz w:val="22"/>
          <w:szCs w:val="22"/>
          <w:lang w:val="az-Latn-AZ"/>
        </w:rPr>
        <w:t>qir</w:t>
      </w:r>
      <w:r w:rsidRPr="00480BC2">
        <w:rPr>
          <w:sz w:val="22"/>
          <w:szCs w:val="22"/>
          <w:lang w:val="az-Cyrl-AZ"/>
        </w:rPr>
        <w:t>! E</w:t>
      </w:r>
      <w:r w:rsidRPr="0078169E">
        <w:rPr>
          <w:sz w:val="22"/>
          <w:szCs w:val="22"/>
          <w:lang w:val="az-Latn-AZ"/>
        </w:rPr>
        <w:t>y</w:t>
      </w:r>
      <w:r w:rsidRPr="00480BC2">
        <w:rPr>
          <w:sz w:val="22"/>
          <w:szCs w:val="22"/>
          <w:lang w:val="az-Cyrl-AZ"/>
        </w:rPr>
        <w:t xml:space="preserve"> </w:t>
      </w:r>
      <w:r w:rsidRPr="0078169E">
        <w:rPr>
          <w:sz w:val="22"/>
          <w:szCs w:val="22"/>
          <w:lang w:val="az-Latn-AZ"/>
        </w:rPr>
        <w:t>Rəsuli</w:t>
      </w:r>
      <w:r w:rsidRPr="00480BC2">
        <w:rPr>
          <w:i/>
          <w:iCs/>
          <w:sz w:val="22"/>
          <w:szCs w:val="22"/>
          <w:lang w:val="az-Cyrl-AZ"/>
        </w:rPr>
        <w:t xml:space="preserve"> </w:t>
      </w:r>
      <w:r w:rsidRPr="0078169E">
        <w:rPr>
          <w:sz w:val="22"/>
          <w:szCs w:val="22"/>
          <w:lang w:val="az-Latn-AZ"/>
        </w:rPr>
        <w:t>əkrəmin</w:t>
      </w:r>
      <w:r w:rsidRPr="00480BC2">
        <w:rPr>
          <w:sz w:val="22"/>
          <w:szCs w:val="22"/>
          <w:lang w:val="az-Cyrl-AZ"/>
        </w:rPr>
        <w:t xml:space="preserve"> o</w:t>
      </w:r>
      <w:r w:rsidRPr="0078169E">
        <w:rPr>
          <w:sz w:val="22"/>
          <w:szCs w:val="22"/>
          <w:lang w:val="az-Latn-AZ"/>
        </w:rPr>
        <w:t>ğlu</w:t>
      </w:r>
      <w:r w:rsidRPr="00480BC2">
        <w:rPr>
          <w:sz w:val="22"/>
          <w:szCs w:val="22"/>
          <w:lang w:val="az-Cyrl-AZ"/>
        </w:rPr>
        <w:t>! E</w:t>
      </w:r>
      <w:r w:rsidRPr="0078169E">
        <w:rPr>
          <w:sz w:val="22"/>
          <w:szCs w:val="22"/>
          <w:lang w:val="az-Latn-AZ"/>
        </w:rPr>
        <w:t>y</w:t>
      </w:r>
      <w:r w:rsidRPr="00480BC2">
        <w:rPr>
          <w:sz w:val="22"/>
          <w:szCs w:val="22"/>
          <w:lang w:val="az-Cyrl-AZ"/>
        </w:rPr>
        <w:t xml:space="preserve"> A</w:t>
      </w:r>
      <w:r w:rsidRPr="0078169E">
        <w:rPr>
          <w:sz w:val="22"/>
          <w:szCs w:val="22"/>
          <w:lang w:val="az-Latn-AZ"/>
        </w:rPr>
        <w:t>ll</w:t>
      </w:r>
      <w:r w:rsidRPr="00480BC2">
        <w:rPr>
          <w:sz w:val="22"/>
          <w:szCs w:val="22"/>
          <w:lang w:val="az-Cyrl-AZ"/>
        </w:rPr>
        <w:t>a</w:t>
      </w:r>
      <w:r w:rsidRPr="0078169E">
        <w:rPr>
          <w:sz w:val="22"/>
          <w:szCs w:val="22"/>
          <w:lang w:val="az-Latn-AZ"/>
        </w:rPr>
        <w:t>hın</w:t>
      </w:r>
      <w:r w:rsidRPr="00480BC2">
        <w:rPr>
          <w:sz w:val="22"/>
          <w:szCs w:val="22"/>
          <w:lang w:val="az-Cyrl-AZ"/>
        </w:rPr>
        <w:t xml:space="preserve"> </w:t>
      </w:r>
      <w:r w:rsidRPr="0078169E">
        <w:rPr>
          <w:sz w:val="22"/>
          <w:szCs w:val="22"/>
          <w:lang w:val="az-Latn-AZ"/>
        </w:rPr>
        <w:t>Öz</w:t>
      </w:r>
      <w:r w:rsidRPr="00480BC2">
        <w:rPr>
          <w:sz w:val="22"/>
          <w:szCs w:val="22"/>
          <w:lang w:val="az-Cyrl-AZ"/>
        </w:rPr>
        <w:t xml:space="preserve"> </w:t>
      </w:r>
      <w:r w:rsidRPr="0078169E">
        <w:rPr>
          <w:sz w:val="22"/>
          <w:szCs w:val="22"/>
          <w:lang w:val="az-Latn-AZ"/>
        </w:rPr>
        <w:t>bəndələri</w:t>
      </w:r>
      <w:r w:rsidRPr="00480BC2">
        <w:rPr>
          <w:sz w:val="22"/>
          <w:szCs w:val="22"/>
          <w:lang w:val="az-Cyrl-AZ"/>
        </w:rPr>
        <w:t xml:space="preserve"> </w:t>
      </w:r>
      <w:r w:rsidRPr="0078169E">
        <w:rPr>
          <w:sz w:val="22"/>
          <w:szCs w:val="22"/>
          <w:lang w:val="az-Latn-AZ"/>
        </w:rPr>
        <w:t>üçün</w:t>
      </w:r>
      <w:r w:rsidRPr="00480BC2">
        <w:rPr>
          <w:sz w:val="22"/>
          <w:szCs w:val="22"/>
          <w:lang w:val="az-Cyrl-AZ"/>
        </w:rPr>
        <w:t xml:space="preserve"> </w:t>
      </w:r>
      <w:r w:rsidRPr="0078169E">
        <w:rPr>
          <w:sz w:val="22"/>
          <w:szCs w:val="22"/>
          <w:lang w:val="az-Latn-AZ"/>
        </w:rPr>
        <w:t>höccət</w:t>
      </w:r>
      <w:r w:rsidRPr="00480BC2">
        <w:rPr>
          <w:sz w:val="22"/>
          <w:szCs w:val="22"/>
          <w:lang w:val="az-Cyrl-AZ"/>
        </w:rPr>
        <w:t xml:space="preserve"> </w:t>
      </w:r>
      <w:r w:rsidRPr="0078169E">
        <w:rPr>
          <w:sz w:val="22"/>
          <w:szCs w:val="22"/>
          <w:lang w:val="az-Latn-AZ"/>
        </w:rPr>
        <w:t>və</w:t>
      </w:r>
      <w:r w:rsidRPr="00480BC2">
        <w:rPr>
          <w:sz w:val="22"/>
          <w:szCs w:val="22"/>
          <w:lang w:val="az-Cyrl-AZ"/>
        </w:rPr>
        <w:t xml:space="preserve"> </w:t>
      </w:r>
      <w:r w:rsidRPr="0078169E">
        <w:rPr>
          <w:sz w:val="22"/>
          <w:szCs w:val="22"/>
          <w:lang w:val="az-Latn-AZ"/>
        </w:rPr>
        <w:t>dəlili</w:t>
      </w:r>
      <w:r w:rsidRPr="00480BC2">
        <w:rPr>
          <w:sz w:val="22"/>
          <w:szCs w:val="22"/>
          <w:lang w:val="az-Cyrl-AZ"/>
        </w:rPr>
        <w:t>!</w:t>
      </w:r>
      <w:r w:rsidRPr="00480BC2">
        <w:rPr>
          <w:i/>
          <w:iCs/>
          <w:sz w:val="22"/>
          <w:szCs w:val="22"/>
          <w:lang w:val="az-Cyrl-AZ"/>
        </w:rPr>
        <w:t xml:space="preserve"> </w:t>
      </w:r>
      <w:r w:rsidRPr="00C7384F">
        <w:rPr>
          <w:sz w:val="22"/>
          <w:szCs w:val="22"/>
          <w:lang w:val="az-Cyrl-AZ"/>
        </w:rPr>
        <w:t>E</w:t>
      </w:r>
      <w:r w:rsidRPr="0078169E">
        <w:rPr>
          <w:sz w:val="22"/>
          <w:szCs w:val="22"/>
          <w:lang w:val="az-Latn-AZ"/>
        </w:rPr>
        <w:t>y</w:t>
      </w:r>
      <w:r w:rsidRPr="00C7384F">
        <w:rPr>
          <w:sz w:val="22"/>
          <w:szCs w:val="22"/>
          <w:lang w:val="az-Cyrl-AZ"/>
        </w:rPr>
        <w:t xml:space="preserve"> </w:t>
      </w:r>
      <w:r w:rsidRPr="0078169E">
        <w:rPr>
          <w:sz w:val="22"/>
          <w:szCs w:val="22"/>
          <w:lang w:val="az-Latn-AZ"/>
        </w:rPr>
        <w:t>bizim</w:t>
      </w:r>
      <w:r w:rsidRPr="00C7384F">
        <w:rPr>
          <w:sz w:val="22"/>
          <w:szCs w:val="22"/>
          <w:lang w:val="az-Cyrl-AZ"/>
        </w:rPr>
        <w:t xml:space="preserve"> a</w:t>
      </w:r>
      <w:r w:rsidRPr="0078169E">
        <w:rPr>
          <w:sz w:val="22"/>
          <w:szCs w:val="22"/>
          <w:lang w:val="az-Latn-AZ"/>
        </w:rPr>
        <w:t>ğ</w:t>
      </w:r>
      <w:r w:rsidRPr="00C7384F">
        <w:rPr>
          <w:sz w:val="22"/>
          <w:szCs w:val="22"/>
          <w:lang w:val="az-Cyrl-AZ"/>
        </w:rPr>
        <w:t>a</w:t>
      </w:r>
      <w:r w:rsidRPr="0078169E">
        <w:rPr>
          <w:sz w:val="22"/>
          <w:szCs w:val="22"/>
          <w:lang w:val="az-Latn-AZ"/>
        </w:rPr>
        <w:t>mız</w:t>
      </w:r>
      <w:r w:rsidRPr="00C7384F">
        <w:rPr>
          <w:sz w:val="22"/>
          <w:szCs w:val="22"/>
          <w:lang w:val="az-Cyrl-AZ"/>
        </w:rPr>
        <w:t xml:space="preserve"> </w:t>
      </w:r>
      <w:r w:rsidRPr="0078169E">
        <w:rPr>
          <w:sz w:val="22"/>
          <w:szCs w:val="22"/>
          <w:lang w:val="az-Latn-AZ"/>
        </w:rPr>
        <w:t>və</w:t>
      </w:r>
      <w:r w:rsidRPr="00C7384F">
        <w:rPr>
          <w:sz w:val="22"/>
          <w:szCs w:val="22"/>
          <w:lang w:val="az-Cyrl-AZ"/>
        </w:rPr>
        <w:t xml:space="preserve"> </w:t>
      </w:r>
      <w:r w:rsidRPr="0078169E">
        <w:rPr>
          <w:sz w:val="22"/>
          <w:szCs w:val="22"/>
          <w:lang w:val="az-Latn-AZ"/>
        </w:rPr>
        <w:t>mövl</w:t>
      </w:r>
      <w:r w:rsidRPr="00C7384F">
        <w:rPr>
          <w:sz w:val="22"/>
          <w:szCs w:val="22"/>
          <w:lang w:val="az-Cyrl-AZ"/>
        </w:rPr>
        <w:t>a</w:t>
      </w:r>
      <w:r w:rsidRPr="0078169E">
        <w:rPr>
          <w:sz w:val="22"/>
          <w:szCs w:val="22"/>
          <w:lang w:val="az-Latn-AZ"/>
        </w:rPr>
        <w:t>mız</w:t>
      </w:r>
      <w:r w:rsidRPr="00C7384F">
        <w:rPr>
          <w:sz w:val="22"/>
          <w:szCs w:val="22"/>
          <w:lang w:val="az-Cyrl-AZ"/>
        </w:rPr>
        <w:t xml:space="preserve"> (</w:t>
      </w:r>
      <w:r w:rsidRPr="0078169E">
        <w:rPr>
          <w:sz w:val="22"/>
          <w:szCs w:val="22"/>
          <w:lang w:val="az-Latn-AZ"/>
        </w:rPr>
        <w:t>i</w:t>
      </w:r>
      <w:r w:rsidRPr="00C7384F">
        <w:rPr>
          <w:sz w:val="22"/>
          <w:szCs w:val="22"/>
          <w:lang w:val="az-Cyrl-AZ"/>
        </w:rPr>
        <w:t>x</w:t>
      </w:r>
      <w:r w:rsidRPr="0078169E">
        <w:rPr>
          <w:sz w:val="22"/>
          <w:szCs w:val="22"/>
          <w:lang w:val="az-Latn-AZ"/>
        </w:rPr>
        <w:t>tiy</w:t>
      </w:r>
      <w:r w:rsidRPr="00C7384F">
        <w:rPr>
          <w:sz w:val="22"/>
          <w:szCs w:val="22"/>
          <w:lang w:val="az-Cyrl-AZ"/>
        </w:rPr>
        <w:t>a</w:t>
      </w:r>
      <w:r w:rsidRPr="0078169E">
        <w:rPr>
          <w:sz w:val="22"/>
          <w:szCs w:val="22"/>
          <w:lang w:val="az-Latn-AZ"/>
        </w:rPr>
        <w:t>r</w:t>
      </w:r>
      <w:r w:rsidRPr="00C7384F">
        <w:rPr>
          <w:sz w:val="22"/>
          <w:szCs w:val="22"/>
          <w:lang w:val="az-Cyrl-AZ"/>
        </w:rPr>
        <w:t xml:space="preserve"> </w:t>
      </w:r>
      <w:r w:rsidRPr="0078169E">
        <w:rPr>
          <w:sz w:val="22"/>
          <w:szCs w:val="22"/>
          <w:lang w:val="az-Latn-AZ"/>
        </w:rPr>
        <w:t>s</w:t>
      </w:r>
      <w:r w:rsidRPr="00C7384F">
        <w:rPr>
          <w:sz w:val="22"/>
          <w:szCs w:val="22"/>
          <w:lang w:val="az-Cyrl-AZ"/>
        </w:rPr>
        <w:t>a</w:t>
      </w:r>
      <w:r w:rsidRPr="0078169E">
        <w:rPr>
          <w:sz w:val="22"/>
          <w:szCs w:val="22"/>
          <w:lang w:val="az-Latn-AZ"/>
        </w:rPr>
        <w:t>hibimiz</w:t>
      </w:r>
      <w:r w:rsidRPr="00C7384F">
        <w:rPr>
          <w:sz w:val="22"/>
          <w:szCs w:val="22"/>
          <w:lang w:val="az-Cyrl-AZ"/>
        </w:rPr>
        <w:t xml:space="preserve">), </w:t>
      </w:r>
      <w:r w:rsidRPr="0078169E">
        <w:rPr>
          <w:sz w:val="22"/>
          <w:szCs w:val="22"/>
          <w:lang w:val="az-Latn-AZ"/>
        </w:rPr>
        <w:t>həqiqətən</w:t>
      </w:r>
      <w:r w:rsidRPr="00C7384F">
        <w:rPr>
          <w:sz w:val="22"/>
          <w:szCs w:val="22"/>
          <w:lang w:val="az-Cyrl-AZ"/>
        </w:rPr>
        <w:t xml:space="preserve"> </w:t>
      </w:r>
      <w:r w:rsidRPr="0078169E">
        <w:rPr>
          <w:sz w:val="22"/>
          <w:szCs w:val="22"/>
          <w:lang w:val="az-Latn-AZ"/>
        </w:rPr>
        <w:t>biz</w:t>
      </w:r>
      <w:r w:rsidRPr="00C7384F">
        <w:rPr>
          <w:sz w:val="22"/>
          <w:szCs w:val="22"/>
          <w:lang w:val="az-Cyrl-AZ"/>
        </w:rPr>
        <w:t xml:space="preserve"> </w:t>
      </w:r>
      <w:r w:rsidRPr="0078169E">
        <w:rPr>
          <w:sz w:val="22"/>
          <w:szCs w:val="22"/>
          <w:lang w:val="az-Latn-AZ"/>
        </w:rPr>
        <w:t>sənin</w:t>
      </w:r>
      <w:r w:rsidRPr="00C7384F">
        <w:rPr>
          <w:sz w:val="22"/>
          <w:szCs w:val="22"/>
          <w:lang w:val="az-Cyrl-AZ"/>
        </w:rPr>
        <w:t xml:space="preserve"> </w:t>
      </w:r>
      <w:r w:rsidRPr="0078169E">
        <w:rPr>
          <w:sz w:val="22"/>
          <w:szCs w:val="22"/>
          <w:lang w:val="az-Latn-AZ"/>
        </w:rPr>
        <w:t>v</w:t>
      </w:r>
      <w:r w:rsidRPr="00C7384F">
        <w:rPr>
          <w:sz w:val="22"/>
          <w:szCs w:val="22"/>
          <w:lang w:val="az-Cyrl-AZ"/>
        </w:rPr>
        <w:t>a</w:t>
      </w:r>
      <w:r w:rsidRPr="0078169E">
        <w:rPr>
          <w:sz w:val="22"/>
          <w:szCs w:val="22"/>
          <w:lang w:val="az-Latn-AZ"/>
        </w:rPr>
        <w:t>sitəçiliyin</w:t>
      </w:r>
      <w:r w:rsidRPr="00C7384F">
        <w:rPr>
          <w:sz w:val="22"/>
          <w:szCs w:val="22"/>
          <w:lang w:val="az-Cyrl-AZ"/>
        </w:rPr>
        <w:t xml:space="preserve"> </w:t>
      </w:r>
      <w:r w:rsidRPr="0078169E">
        <w:rPr>
          <w:sz w:val="22"/>
          <w:szCs w:val="22"/>
          <w:lang w:val="az-Latn-AZ"/>
        </w:rPr>
        <w:t>ilə</w:t>
      </w:r>
      <w:r w:rsidRPr="00C7384F">
        <w:rPr>
          <w:sz w:val="22"/>
          <w:szCs w:val="22"/>
          <w:lang w:val="az-Cyrl-AZ"/>
        </w:rPr>
        <w:t xml:space="preserve"> A</w:t>
      </w:r>
      <w:r w:rsidRPr="0078169E">
        <w:rPr>
          <w:sz w:val="22"/>
          <w:szCs w:val="22"/>
          <w:lang w:val="az-Latn-AZ"/>
        </w:rPr>
        <w:t>ll</w:t>
      </w:r>
      <w:r w:rsidRPr="00C7384F">
        <w:rPr>
          <w:sz w:val="22"/>
          <w:szCs w:val="22"/>
          <w:lang w:val="az-Cyrl-AZ"/>
        </w:rPr>
        <w:t>a</w:t>
      </w:r>
      <w:r w:rsidRPr="0078169E">
        <w:rPr>
          <w:sz w:val="22"/>
          <w:szCs w:val="22"/>
          <w:lang w:val="az-Latn-AZ"/>
        </w:rPr>
        <w:t>h</w:t>
      </w:r>
      <w:r w:rsidRPr="00C7384F">
        <w:rPr>
          <w:sz w:val="22"/>
          <w:szCs w:val="22"/>
          <w:lang w:val="az-Cyrl-AZ"/>
        </w:rPr>
        <w:t xml:space="preserve"> </w:t>
      </w:r>
      <w:r w:rsidRPr="0078169E">
        <w:rPr>
          <w:sz w:val="22"/>
          <w:szCs w:val="22"/>
          <w:lang w:val="az-Latn-AZ"/>
        </w:rPr>
        <w:t>dərg</w:t>
      </w:r>
      <w:r w:rsidRPr="00C7384F">
        <w:rPr>
          <w:sz w:val="22"/>
          <w:szCs w:val="22"/>
          <w:lang w:val="az-Cyrl-AZ"/>
        </w:rPr>
        <w:t>a</w:t>
      </w:r>
      <w:r w:rsidRPr="0078169E">
        <w:rPr>
          <w:sz w:val="22"/>
          <w:szCs w:val="22"/>
          <w:lang w:val="az-Latn-AZ"/>
        </w:rPr>
        <w:t>hın</w:t>
      </w:r>
      <w:r w:rsidRPr="00C7384F">
        <w:rPr>
          <w:sz w:val="22"/>
          <w:szCs w:val="22"/>
          <w:lang w:val="az-Cyrl-AZ"/>
        </w:rPr>
        <w:t xml:space="preserve">a </w:t>
      </w:r>
      <w:r w:rsidRPr="0078169E">
        <w:rPr>
          <w:sz w:val="22"/>
          <w:szCs w:val="22"/>
          <w:lang w:val="az-Latn-AZ"/>
        </w:rPr>
        <w:t>gəlir</w:t>
      </w:r>
      <w:r w:rsidRPr="00C7384F">
        <w:rPr>
          <w:sz w:val="22"/>
          <w:szCs w:val="22"/>
          <w:lang w:val="az-Cyrl-AZ"/>
        </w:rPr>
        <w:t xml:space="preserve">, </w:t>
      </w:r>
      <w:r w:rsidRPr="0078169E">
        <w:rPr>
          <w:sz w:val="22"/>
          <w:szCs w:val="22"/>
          <w:lang w:val="az-Latn-AZ"/>
        </w:rPr>
        <w:t>səni</w:t>
      </w:r>
      <w:r w:rsidRPr="00C7384F">
        <w:rPr>
          <w:lang w:val="az-Cyrl-AZ"/>
        </w:rPr>
        <w:t xml:space="preserve"> </w:t>
      </w:r>
      <w:r w:rsidRPr="00C7384F">
        <w:rPr>
          <w:sz w:val="22"/>
          <w:szCs w:val="22"/>
          <w:lang w:val="az-Cyrl-AZ"/>
        </w:rPr>
        <w:t>A</w:t>
      </w:r>
      <w:r w:rsidRPr="0078169E">
        <w:rPr>
          <w:sz w:val="22"/>
          <w:szCs w:val="22"/>
          <w:lang w:val="az-Latn-AZ"/>
        </w:rPr>
        <w:t>ll</w:t>
      </w:r>
      <w:r w:rsidRPr="00C7384F">
        <w:rPr>
          <w:sz w:val="22"/>
          <w:szCs w:val="22"/>
          <w:lang w:val="az-Cyrl-AZ"/>
        </w:rPr>
        <w:t>a</w:t>
      </w:r>
      <w:r w:rsidRPr="0078169E">
        <w:rPr>
          <w:sz w:val="22"/>
          <w:szCs w:val="22"/>
          <w:lang w:val="az-Latn-AZ"/>
        </w:rPr>
        <w:t>h</w:t>
      </w:r>
      <w:r w:rsidRPr="00C7384F">
        <w:rPr>
          <w:sz w:val="22"/>
          <w:szCs w:val="22"/>
          <w:lang w:val="az-Cyrl-AZ"/>
        </w:rPr>
        <w:t xml:space="preserve"> </w:t>
      </w:r>
      <w:r w:rsidRPr="0078169E">
        <w:rPr>
          <w:sz w:val="22"/>
          <w:szCs w:val="22"/>
          <w:lang w:val="az-Latn-AZ"/>
        </w:rPr>
        <w:t>dərg</w:t>
      </w:r>
      <w:r w:rsidRPr="00C7384F">
        <w:rPr>
          <w:sz w:val="22"/>
          <w:szCs w:val="22"/>
          <w:lang w:val="az-Cyrl-AZ"/>
        </w:rPr>
        <w:t>a</w:t>
      </w:r>
      <w:r w:rsidRPr="0078169E">
        <w:rPr>
          <w:sz w:val="22"/>
          <w:szCs w:val="22"/>
          <w:lang w:val="az-Latn-AZ"/>
        </w:rPr>
        <w:t>hınd</w:t>
      </w:r>
      <w:r w:rsidRPr="00C7384F">
        <w:rPr>
          <w:sz w:val="22"/>
          <w:szCs w:val="22"/>
          <w:lang w:val="az-Cyrl-AZ"/>
        </w:rPr>
        <w:t xml:space="preserve">a </w:t>
      </w:r>
      <w:r w:rsidRPr="0078169E">
        <w:rPr>
          <w:sz w:val="22"/>
          <w:szCs w:val="22"/>
          <w:lang w:val="az-Latn-AZ"/>
        </w:rPr>
        <w:t>vəsitəçi</w:t>
      </w:r>
      <w:r w:rsidRPr="00C7384F">
        <w:rPr>
          <w:sz w:val="22"/>
          <w:szCs w:val="22"/>
          <w:lang w:val="az-Cyrl-AZ"/>
        </w:rPr>
        <w:t xml:space="preserve"> e</w:t>
      </w:r>
      <w:r w:rsidRPr="0078169E">
        <w:rPr>
          <w:sz w:val="22"/>
          <w:szCs w:val="22"/>
          <w:lang w:val="az-Latn-AZ"/>
        </w:rPr>
        <w:t>dib</w:t>
      </w:r>
      <w:r w:rsidRPr="00C7384F">
        <w:rPr>
          <w:sz w:val="22"/>
          <w:szCs w:val="22"/>
          <w:lang w:val="az-Cyrl-AZ"/>
        </w:rPr>
        <w:t xml:space="preserve"> </w:t>
      </w:r>
      <w:r w:rsidRPr="0078169E">
        <w:rPr>
          <w:sz w:val="22"/>
          <w:szCs w:val="22"/>
          <w:lang w:val="az-Latn-AZ"/>
        </w:rPr>
        <w:t>h</w:t>
      </w:r>
      <w:r w:rsidRPr="00C7384F">
        <w:rPr>
          <w:sz w:val="22"/>
          <w:szCs w:val="22"/>
          <w:lang w:val="az-Cyrl-AZ"/>
        </w:rPr>
        <w:t>a</w:t>
      </w:r>
      <w:r w:rsidRPr="0078169E">
        <w:rPr>
          <w:sz w:val="22"/>
          <w:szCs w:val="22"/>
          <w:lang w:val="az-Latn-AZ"/>
        </w:rPr>
        <w:t>cətlərimizi</w:t>
      </w:r>
      <w:r w:rsidRPr="00C7384F">
        <w:rPr>
          <w:sz w:val="22"/>
          <w:szCs w:val="22"/>
          <w:lang w:val="az-Cyrl-AZ"/>
        </w:rPr>
        <w:t xml:space="preserve"> </w:t>
      </w:r>
      <w:r w:rsidRPr="0078169E">
        <w:rPr>
          <w:sz w:val="22"/>
          <w:szCs w:val="22"/>
          <w:lang w:val="az-Latn-AZ"/>
        </w:rPr>
        <w:t>sənə</w:t>
      </w:r>
      <w:r w:rsidRPr="00C7384F">
        <w:rPr>
          <w:sz w:val="22"/>
          <w:szCs w:val="22"/>
          <w:lang w:val="az-Cyrl-AZ"/>
        </w:rPr>
        <w:t xml:space="preserve"> </w:t>
      </w:r>
      <w:r w:rsidRPr="0078169E">
        <w:rPr>
          <w:sz w:val="22"/>
          <w:szCs w:val="22"/>
          <w:lang w:val="az-Latn-AZ"/>
        </w:rPr>
        <w:t>təqdim</w:t>
      </w:r>
      <w:r w:rsidRPr="00C7384F">
        <w:rPr>
          <w:sz w:val="22"/>
          <w:szCs w:val="22"/>
          <w:lang w:val="az-Cyrl-AZ"/>
        </w:rPr>
        <w:t xml:space="preserve"> e</w:t>
      </w:r>
      <w:r w:rsidRPr="0078169E">
        <w:rPr>
          <w:sz w:val="22"/>
          <w:szCs w:val="22"/>
          <w:lang w:val="az-Latn-AZ"/>
        </w:rPr>
        <w:t>dirik</w:t>
      </w:r>
      <w:r w:rsidRPr="00C7384F">
        <w:rPr>
          <w:sz w:val="22"/>
          <w:szCs w:val="22"/>
          <w:lang w:val="az-Cyrl-AZ"/>
        </w:rPr>
        <w:t xml:space="preserve"> E</w:t>
      </w:r>
      <w:r w:rsidRPr="0078169E">
        <w:rPr>
          <w:sz w:val="22"/>
          <w:szCs w:val="22"/>
          <w:lang w:val="az-Latn-AZ"/>
        </w:rPr>
        <w:t>y</w:t>
      </w:r>
      <w:r w:rsidRPr="00C7384F">
        <w:rPr>
          <w:sz w:val="22"/>
          <w:szCs w:val="22"/>
          <w:lang w:val="az-Cyrl-AZ"/>
        </w:rPr>
        <w:t xml:space="preserve"> A</w:t>
      </w:r>
      <w:r w:rsidRPr="0078169E">
        <w:rPr>
          <w:sz w:val="22"/>
          <w:szCs w:val="22"/>
          <w:lang w:val="az-Latn-AZ"/>
        </w:rPr>
        <w:t>ll</w:t>
      </w:r>
      <w:r w:rsidRPr="00C7384F">
        <w:rPr>
          <w:sz w:val="22"/>
          <w:szCs w:val="22"/>
          <w:lang w:val="az-Cyrl-AZ"/>
        </w:rPr>
        <w:t>a</w:t>
      </w:r>
      <w:r w:rsidRPr="0078169E">
        <w:rPr>
          <w:sz w:val="22"/>
          <w:szCs w:val="22"/>
          <w:lang w:val="az-Latn-AZ"/>
        </w:rPr>
        <w:t>h</w:t>
      </w:r>
      <w:r w:rsidRPr="00C7384F">
        <w:rPr>
          <w:sz w:val="22"/>
          <w:szCs w:val="22"/>
          <w:lang w:val="az-Cyrl-AZ"/>
        </w:rPr>
        <w:t xml:space="preserve"> </w:t>
      </w:r>
      <w:r w:rsidRPr="0078169E">
        <w:rPr>
          <w:sz w:val="22"/>
          <w:szCs w:val="22"/>
          <w:lang w:val="az-Latn-AZ"/>
        </w:rPr>
        <w:t>dərg</w:t>
      </w:r>
      <w:r w:rsidRPr="00C7384F">
        <w:rPr>
          <w:sz w:val="22"/>
          <w:szCs w:val="22"/>
          <w:lang w:val="az-Cyrl-AZ"/>
        </w:rPr>
        <w:t>a</w:t>
      </w:r>
      <w:r w:rsidRPr="0078169E">
        <w:rPr>
          <w:sz w:val="22"/>
          <w:szCs w:val="22"/>
          <w:lang w:val="az-Latn-AZ"/>
        </w:rPr>
        <w:t>hınd</w:t>
      </w:r>
      <w:r w:rsidRPr="00C7384F">
        <w:rPr>
          <w:sz w:val="22"/>
          <w:szCs w:val="22"/>
          <w:lang w:val="az-Cyrl-AZ"/>
        </w:rPr>
        <w:t xml:space="preserve">a </w:t>
      </w:r>
      <w:r w:rsidRPr="0078169E">
        <w:rPr>
          <w:sz w:val="22"/>
          <w:szCs w:val="22"/>
          <w:lang w:val="az-Latn-AZ"/>
        </w:rPr>
        <w:t>uc</w:t>
      </w:r>
      <w:r w:rsidRPr="00C7384F">
        <w:rPr>
          <w:sz w:val="22"/>
          <w:szCs w:val="22"/>
          <w:lang w:val="az-Cyrl-AZ"/>
        </w:rPr>
        <w:t xml:space="preserve">a </w:t>
      </w:r>
      <w:r w:rsidRPr="0078169E">
        <w:rPr>
          <w:sz w:val="22"/>
          <w:szCs w:val="22"/>
          <w:lang w:val="az-Latn-AZ"/>
        </w:rPr>
        <w:t>məq</w:t>
      </w:r>
      <w:r w:rsidRPr="00C7384F">
        <w:rPr>
          <w:sz w:val="22"/>
          <w:szCs w:val="22"/>
          <w:lang w:val="az-Cyrl-AZ"/>
        </w:rPr>
        <w:t>a</w:t>
      </w:r>
      <w:r w:rsidRPr="0078169E">
        <w:rPr>
          <w:sz w:val="22"/>
          <w:szCs w:val="22"/>
          <w:lang w:val="az-Latn-AZ"/>
        </w:rPr>
        <w:t>mlı</w:t>
      </w:r>
      <w:r w:rsidRPr="00C7384F">
        <w:rPr>
          <w:sz w:val="22"/>
          <w:szCs w:val="22"/>
          <w:lang w:val="az-Cyrl-AZ"/>
        </w:rPr>
        <w:t xml:space="preserve"> </w:t>
      </w:r>
      <w:r w:rsidRPr="0078169E">
        <w:rPr>
          <w:sz w:val="22"/>
          <w:szCs w:val="22"/>
          <w:lang w:val="az-Latn-AZ"/>
        </w:rPr>
        <w:t>və</w:t>
      </w:r>
      <w:r w:rsidRPr="00C7384F">
        <w:rPr>
          <w:sz w:val="22"/>
          <w:szCs w:val="22"/>
          <w:lang w:val="az-Cyrl-AZ"/>
        </w:rPr>
        <w:t xml:space="preserve"> </w:t>
      </w:r>
      <w:r w:rsidRPr="0078169E">
        <w:rPr>
          <w:sz w:val="22"/>
          <w:szCs w:val="22"/>
          <w:lang w:val="az-Latn-AZ"/>
        </w:rPr>
        <w:t>hörmət</w:t>
      </w:r>
      <w:r w:rsidRPr="00C7384F">
        <w:rPr>
          <w:sz w:val="22"/>
          <w:szCs w:val="22"/>
          <w:lang w:val="az-Cyrl-AZ"/>
        </w:rPr>
        <w:t xml:space="preserve"> </w:t>
      </w:r>
      <w:r w:rsidRPr="0078169E">
        <w:rPr>
          <w:sz w:val="22"/>
          <w:szCs w:val="22"/>
          <w:lang w:val="az-Latn-AZ"/>
        </w:rPr>
        <w:t>s</w:t>
      </w:r>
      <w:r w:rsidRPr="00C7384F">
        <w:rPr>
          <w:sz w:val="22"/>
          <w:szCs w:val="22"/>
          <w:lang w:val="az-Cyrl-AZ"/>
        </w:rPr>
        <w:t>a</w:t>
      </w:r>
      <w:r w:rsidRPr="0078169E">
        <w:rPr>
          <w:sz w:val="22"/>
          <w:szCs w:val="22"/>
          <w:lang w:val="az-Latn-AZ"/>
        </w:rPr>
        <w:t>hibi</w:t>
      </w:r>
      <w:r w:rsidRPr="00C7384F">
        <w:rPr>
          <w:sz w:val="22"/>
          <w:szCs w:val="22"/>
          <w:lang w:val="az-Cyrl-AZ"/>
        </w:rPr>
        <w:t xml:space="preserve">, </w:t>
      </w:r>
      <w:r w:rsidRPr="0078169E">
        <w:rPr>
          <w:sz w:val="22"/>
          <w:szCs w:val="22"/>
          <w:lang w:val="az-Latn-AZ"/>
        </w:rPr>
        <w:t>bizə</w:t>
      </w:r>
      <w:r w:rsidRPr="00C7384F">
        <w:rPr>
          <w:sz w:val="22"/>
          <w:szCs w:val="22"/>
          <w:lang w:val="az-Cyrl-AZ"/>
        </w:rPr>
        <w:t xml:space="preserve"> (</w:t>
      </w:r>
      <w:r w:rsidRPr="0078169E">
        <w:rPr>
          <w:sz w:val="22"/>
          <w:szCs w:val="22"/>
          <w:lang w:val="az-Latn-AZ"/>
        </w:rPr>
        <w:t>gün</w:t>
      </w:r>
      <w:r w:rsidRPr="00C7384F">
        <w:rPr>
          <w:sz w:val="22"/>
          <w:szCs w:val="22"/>
          <w:lang w:val="az-Cyrl-AZ"/>
        </w:rPr>
        <w:t>a</w:t>
      </w:r>
      <w:r w:rsidRPr="0078169E">
        <w:rPr>
          <w:sz w:val="22"/>
          <w:szCs w:val="22"/>
          <w:lang w:val="az-Latn-AZ"/>
        </w:rPr>
        <w:t>hl</w:t>
      </w:r>
      <w:r w:rsidRPr="00C7384F">
        <w:rPr>
          <w:sz w:val="22"/>
          <w:szCs w:val="22"/>
          <w:lang w:val="az-Cyrl-AZ"/>
        </w:rPr>
        <w:t>a</w:t>
      </w:r>
      <w:r w:rsidRPr="0078169E">
        <w:rPr>
          <w:sz w:val="22"/>
          <w:szCs w:val="22"/>
          <w:lang w:val="az-Latn-AZ"/>
        </w:rPr>
        <w:t>rımızın</w:t>
      </w:r>
      <w:r w:rsidRPr="00C7384F">
        <w:rPr>
          <w:sz w:val="22"/>
          <w:szCs w:val="22"/>
          <w:lang w:val="az-Cyrl-AZ"/>
        </w:rPr>
        <w:t xml:space="preserve"> </w:t>
      </w:r>
      <w:r w:rsidRPr="0078169E">
        <w:rPr>
          <w:sz w:val="22"/>
          <w:szCs w:val="22"/>
          <w:lang w:val="az-Latn-AZ"/>
        </w:rPr>
        <w:t>b</w:t>
      </w:r>
      <w:r w:rsidRPr="00C7384F">
        <w:rPr>
          <w:sz w:val="22"/>
          <w:szCs w:val="22"/>
          <w:lang w:val="az-Cyrl-AZ"/>
        </w:rPr>
        <w:t>a</w:t>
      </w:r>
      <w:r w:rsidRPr="0078169E">
        <w:rPr>
          <w:sz w:val="22"/>
          <w:szCs w:val="22"/>
          <w:lang w:val="az-Latn-AZ"/>
        </w:rPr>
        <w:t>ğışl</w:t>
      </w:r>
      <w:r w:rsidRPr="00C7384F">
        <w:rPr>
          <w:sz w:val="22"/>
          <w:szCs w:val="22"/>
          <w:lang w:val="az-Cyrl-AZ"/>
        </w:rPr>
        <w:t>a</w:t>
      </w:r>
      <w:r w:rsidRPr="0078169E">
        <w:rPr>
          <w:sz w:val="22"/>
          <w:szCs w:val="22"/>
          <w:lang w:val="az-Latn-AZ"/>
        </w:rPr>
        <w:t>nm</w:t>
      </w:r>
      <w:r w:rsidRPr="00C7384F">
        <w:rPr>
          <w:sz w:val="22"/>
          <w:szCs w:val="22"/>
          <w:lang w:val="az-Cyrl-AZ"/>
        </w:rPr>
        <w:t>a</w:t>
      </w:r>
      <w:r w:rsidRPr="0078169E">
        <w:rPr>
          <w:sz w:val="22"/>
          <w:szCs w:val="22"/>
          <w:lang w:val="az-Latn-AZ"/>
        </w:rPr>
        <w:t>sı</w:t>
      </w:r>
      <w:r w:rsidRPr="00C7384F">
        <w:rPr>
          <w:sz w:val="22"/>
          <w:szCs w:val="22"/>
          <w:lang w:val="az-Cyrl-AZ"/>
        </w:rPr>
        <w:t xml:space="preserve"> </w:t>
      </w:r>
      <w:r w:rsidRPr="0078169E">
        <w:rPr>
          <w:sz w:val="22"/>
          <w:szCs w:val="22"/>
          <w:lang w:val="az-Latn-AZ"/>
        </w:rPr>
        <w:t>üçün</w:t>
      </w:r>
      <w:r w:rsidRPr="00C7384F">
        <w:rPr>
          <w:sz w:val="22"/>
          <w:szCs w:val="22"/>
          <w:lang w:val="az-Cyrl-AZ"/>
        </w:rPr>
        <w:t xml:space="preserve">) </w:t>
      </w:r>
      <w:r w:rsidRPr="0078169E">
        <w:rPr>
          <w:sz w:val="22"/>
          <w:szCs w:val="22"/>
          <w:lang w:val="az-Latn-AZ"/>
        </w:rPr>
        <w:t>şəf</w:t>
      </w:r>
      <w:r w:rsidRPr="00C7384F">
        <w:rPr>
          <w:sz w:val="22"/>
          <w:szCs w:val="22"/>
          <w:lang w:val="az-Cyrl-AZ"/>
        </w:rPr>
        <w:t>a</w:t>
      </w:r>
      <w:r w:rsidRPr="0078169E">
        <w:rPr>
          <w:sz w:val="22"/>
          <w:szCs w:val="22"/>
          <w:lang w:val="az-Latn-AZ"/>
        </w:rPr>
        <w:t>ətçi</w:t>
      </w:r>
      <w:r w:rsidRPr="00C7384F">
        <w:rPr>
          <w:sz w:val="22"/>
          <w:szCs w:val="22"/>
          <w:lang w:val="az-Cyrl-AZ"/>
        </w:rPr>
        <w:t xml:space="preserve"> o</w:t>
      </w:r>
      <w:r w:rsidRPr="0078169E">
        <w:rPr>
          <w:sz w:val="22"/>
          <w:szCs w:val="22"/>
          <w:lang w:val="az-Latn-AZ"/>
        </w:rPr>
        <w:t>l</w:t>
      </w:r>
      <w:r w:rsidRPr="00C7384F">
        <w:rPr>
          <w:sz w:val="22"/>
          <w:szCs w:val="22"/>
          <w:lang w:val="az-Cyrl-AZ"/>
        </w:rPr>
        <w:t>!.  E</w:t>
      </w:r>
      <w:r w:rsidRPr="0078169E">
        <w:rPr>
          <w:sz w:val="22"/>
          <w:szCs w:val="22"/>
          <w:lang w:val="az-Latn-AZ"/>
        </w:rPr>
        <w:t>y</w:t>
      </w:r>
      <w:r w:rsidRPr="00C7384F">
        <w:rPr>
          <w:sz w:val="22"/>
          <w:szCs w:val="22"/>
          <w:lang w:val="az-Cyrl-AZ"/>
        </w:rPr>
        <w:t xml:space="preserve"> </w:t>
      </w:r>
      <w:r w:rsidRPr="0078169E">
        <w:rPr>
          <w:sz w:val="22"/>
          <w:szCs w:val="22"/>
          <w:lang w:val="az-Latn-AZ"/>
        </w:rPr>
        <w:t>Əb</w:t>
      </w:r>
      <w:r w:rsidRPr="00C7384F">
        <w:rPr>
          <w:sz w:val="22"/>
          <w:szCs w:val="22"/>
          <w:lang w:val="az-Cyrl-AZ"/>
        </w:rPr>
        <w:t xml:space="preserve">a </w:t>
      </w:r>
      <w:r w:rsidRPr="0078169E">
        <w:rPr>
          <w:sz w:val="22"/>
          <w:szCs w:val="22"/>
          <w:lang w:val="az-Latn-AZ"/>
        </w:rPr>
        <w:t>Əbdill</w:t>
      </w:r>
      <w:r w:rsidRPr="00C7384F">
        <w:rPr>
          <w:sz w:val="22"/>
          <w:szCs w:val="22"/>
          <w:lang w:val="az-Cyrl-AZ"/>
        </w:rPr>
        <w:t>a</w:t>
      </w:r>
      <w:r w:rsidRPr="0078169E">
        <w:rPr>
          <w:sz w:val="22"/>
          <w:szCs w:val="22"/>
          <w:lang w:val="az-Latn-AZ"/>
        </w:rPr>
        <w:t>h</w:t>
      </w:r>
      <w:r w:rsidRPr="00C7384F">
        <w:rPr>
          <w:sz w:val="22"/>
          <w:szCs w:val="22"/>
          <w:lang w:val="az-Cyrl-AZ"/>
        </w:rPr>
        <w:t>! E</w:t>
      </w:r>
      <w:r w:rsidRPr="0078169E">
        <w:rPr>
          <w:sz w:val="22"/>
          <w:szCs w:val="22"/>
          <w:lang w:val="az-Latn-AZ"/>
        </w:rPr>
        <w:t>y</w:t>
      </w:r>
      <w:r w:rsidRPr="00C7384F">
        <w:rPr>
          <w:sz w:val="22"/>
          <w:szCs w:val="22"/>
          <w:lang w:val="az-Cyrl-AZ"/>
        </w:rPr>
        <w:t xml:space="preserve"> </w:t>
      </w:r>
      <w:r w:rsidRPr="0078169E">
        <w:rPr>
          <w:sz w:val="22"/>
          <w:szCs w:val="22"/>
          <w:lang w:val="az-Latn-AZ"/>
        </w:rPr>
        <w:t>Cəfər</w:t>
      </w:r>
      <w:r w:rsidRPr="00C7384F">
        <w:rPr>
          <w:sz w:val="22"/>
          <w:szCs w:val="22"/>
          <w:lang w:val="az-Cyrl-AZ"/>
        </w:rPr>
        <w:t xml:space="preserve"> </w:t>
      </w:r>
      <w:r w:rsidRPr="0078169E">
        <w:rPr>
          <w:sz w:val="22"/>
          <w:szCs w:val="22"/>
          <w:lang w:val="az-Latn-AZ"/>
        </w:rPr>
        <w:t>ibni</w:t>
      </w:r>
      <w:r w:rsidRPr="00C7384F">
        <w:rPr>
          <w:sz w:val="22"/>
          <w:szCs w:val="22"/>
          <w:lang w:val="az-Cyrl-AZ"/>
        </w:rPr>
        <w:t xml:space="preserve"> </w:t>
      </w:r>
      <w:r w:rsidRPr="0078169E">
        <w:rPr>
          <w:sz w:val="22"/>
          <w:szCs w:val="22"/>
          <w:lang w:val="az-Latn-AZ"/>
        </w:rPr>
        <w:t>Mühəmməd</w:t>
      </w:r>
      <w:r w:rsidRPr="00C7384F">
        <w:rPr>
          <w:sz w:val="22"/>
          <w:szCs w:val="22"/>
          <w:lang w:val="az-Cyrl-AZ"/>
        </w:rPr>
        <w:t>! E</w:t>
      </w:r>
      <w:r w:rsidRPr="0078169E">
        <w:rPr>
          <w:sz w:val="22"/>
          <w:szCs w:val="22"/>
          <w:lang w:val="az-Latn-AZ"/>
        </w:rPr>
        <w:t>y</w:t>
      </w:r>
      <w:r w:rsidRPr="00C7384F">
        <w:rPr>
          <w:sz w:val="22"/>
          <w:szCs w:val="22"/>
          <w:lang w:val="az-Cyrl-AZ"/>
        </w:rPr>
        <w:t xml:space="preserve"> </w:t>
      </w:r>
      <w:r w:rsidRPr="0078169E">
        <w:rPr>
          <w:sz w:val="22"/>
          <w:szCs w:val="22"/>
          <w:lang w:val="az-Latn-AZ"/>
        </w:rPr>
        <w:t>S</w:t>
      </w:r>
      <w:r w:rsidRPr="00C7384F">
        <w:rPr>
          <w:sz w:val="22"/>
          <w:szCs w:val="22"/>
          <w:lang w:val="az-Cyrl-AZ"/>
        </w:rPr>
        <w:t>a</w:t>
      </w:r>
      <w:r w:rsidRPr="0078169E">
        <w:rPr>
          <w:sz w:val="22"/>
          <w:szCs w:val="22"/>
          <w:lang w:val="az-Latn-AZ"/>
        </w:rPr>
        <w:t>diq</w:t>
      </w:r>
      <w:r w:rsidRPr="00C7384F">
        <w:rPr>
          <w:sz w:val="22"/>
          <w:szCs w:val="22"/>
          <w:lang w:val="az-Cyrl-AZ"/>
        </w:rPr>
        <w:t>!</w:t>
      </w:r>
    </w:p>
    <w:p w14:paraId="17BF7D5B" w14:textId="77777777" w:rsidR="0064286B" w:rsidRPr="009D303E" w:rsidRDefault="0064286B" w:rsidP="0064286B">
      <w:pPr>
        <w:pStyle w:val="FootnoteText"/>
        <w:rPr>
          <w:lang w:val="az-Cyrl-AZ"/>
        </w:rPr>
      </w:pPr>
    </w:p>
  </w:footnote>
  <w:footnote w:id="232">
    <w:p w14:paraId="2838BFC3" w14:textId="77777777" w:rsidR="0064286B" w:rsidRPr="005C780D" w:rsidRDefault="0064286B" w:rsidP="0064286B">
      <w:pPr>
        <w:pStyle w:val="FootnoteText"/>
        <w:jc w:val="both"/>
        <w:rPr>
          <w:sz w:val="22"/>
          <w:szCs w:val="22"/>
          <w:lang w:val="az-Cyrl-AZ"/>
        </w:rPr>
      </w:pPr>
      <w:r>
        <w:rPr>
          <w:rStyle w:val="FootnoteReference"/>
        </w:rPr>
        <w:footnoteRef/>
      </w:r>
      <w:r w:rsidRPr="00952BB8">
        <w:rPr>
          <w:lang w:val="az-Cyrl-AZ"/>
        </w:rPr>
        <w:t xml:space="preserve"> </w:t>
      </w:r>
      <w:r w:rsidRPr="00C7384F">
        <w:rPr>
          <w:sz w:val="22"/>
          <w:szCs w:val="22"/>
          <w:lang w:val="az-Cyrl-AZ"/>
        </w:rPr>
        <w:t>E</w:t>
      </w:r>
      <w:r w:rsidRPr="0078169E">
        <w:rPr>
          <w:sz w:val="22"/>
          <w:szCs w:val="22"/>
          <w:lang w:val="az-Latn-AZ"/>
        </w:rPr>
        <w:t>y</w:t>
      </w:r>
      <w:r w:rsidRPr="00C7384F">
        <w:rPr>
          <w:sz w:val="22"/>
          <w:szCs w:val="22"/>
          <w:lang w:val="az-Cyrl-AZ"/>
        </w:rPr>
        <w:t xml:space="preserve"> </w:t>
      </w:r>
      <w:r w:rsidRPr="0078169E">
        <w:rPr>
          <w:sz w:val="22"/>
          <w:szCs w:val="22"/>
          <w:lang w:val="az-Latn-AZ"/>
        </w:rPr>
        <w:t>Rəsul</w:t>
      </w:r>
      <w:r w:rsidRPr="00C7384F">
        <w:rPr>
          <w:sz w:val="22"/>
          <w:szCs w:val="22"/>
          <w:lang w:val="az-Cyrl-AZ"/>
        </w:rPr>
        <w:t xml:space="preserve"> </w:t>
      </w:r>
      <w:r w:rsidRPr="0078169E">
        <w:rPr>
          <w:sz w:val="22"/>
          <w:szCs w:val="22"/>
          <w:lang w:val="az-Latn-AZ"/>
        </w:rPr>
        <w:t>əkrəmin</w:t>
      </w:r>
      <w:r w:rsidRPr="00C7384F">
        <w:rPr>
          <w:sz w:val="22"/>
          <w:szCs w:val="22"/>
          <w:lang w:val="az-Cyrl-AZ"/>
        </w:rPr>
        <w:t xml:space="preserve"> o</w:t>
      </w:r>
      <w:r w:rsidRPr="0078169E">
        <w:rPr>
          <w:sz w:val="22"/>
          <w:szCs w:val="22"/>
          <w:lang w:val="az-Latn-AZ"/>
        </w:rPr>
        <w:t>ğlu</w:t>
      </w:r>
      <w:r w:rsidRPr="00C7384F">
        <w:rPr>
          <w:sz w:val="22"/>
          <w:szCs w:val="22"/>
          <w:lang w:val="az-Cyrl-AZ"/>
        </w:rPr>
        <w:t>! E</w:t>
      </w:r>
      <w:r w:rsidRPr="0078169E">
        <w:rPr>
          <w:sz w:val="22"/>
          <w:szCs w:val="22"/>
          <w:lang w:val="az-Latn-AZ"/>
        </w:rPr>
        <w:t>y</w:t>
      </w:r>
      <w:r w:rsidRPr="00C7384F">
        <w:rPr>
          <w:sz w:val="22"/>
          <w:szCs w:val="22"/>
          <w:lang w:val="az-Cyrl-AZ"/>
        </w:rPr>
        <w:t xml:space="preserve"> A</w:t>
      </w:r>
      <w:r w:rsidRPr="0078169E">
        <w:rPr>
          <w:sz w:val="22"/>
          <w:szCs w:val="22"/>
          <w:lang w:val="az-Latn-AZ"/>
        </w:rPr>
        <w:t>ll</w:t>
      </w:r>
      <w:r w:rsidRPr="00C7384F">
        <w:rPr>
          <w:sz w:val="22"/>
          <w:szCs w:val="22"/>
          <w:lang w:val="az-Cyrl-AZ"/>
        </w:rPr>
        <w:t>a</w:t>
      </w:r>
      <w:r w:rsidRPr="0078169E">
        <w:rPr>
          <w:sz w:val="22"/>
          <w:szCs w:val="22"/>
          <w:lang w:val="az-Latn-AZ"/>
        </w:rPr>
        <w:t>hın</w:t>
      </w:r>
      <w:r w:rsidRPr="00C7384F">
        <w:rPr>
          <w:sz w:val="22"/>
          <w:szCs w:val="22"/>
          <w:lang w:val="az-Cyrl-AZ"/>
        </w:rPr>
        <w:t xml:space="preserve"> </w:t>
      </w:r>
      <w:r w:rsidRPr="0078169E">
        <w:rPr>
          <w:sz w:val="22"/>
          <w:szCs w:val="22"/>
          <w:lang w:val="az-Latn-AZ"/>
        </w:rPr>
        <w:t>Öz</w:t>
      </w:r>
      <w:r w:rsidRPr="00C7384F">
        <w:rPr>
          <w:sz w:val="22"/>
          <w:szCs w:val="22"/>
          <w:lang w:val="az-Cyrl-AZ"/>
        </w:rPr>
        <w:t xml:space="preserve"> </w:t>
      </w:r>
      <w:r w:rsidRPr="0078169E">
        <w:rPr>
          <w:sz w:val="22"/>
          <w:szCs w:val="22"/>
          <w:lang w:val="az-Latn-AZ"/>
        </w:rPr>
        <w:t>bəndələri</w:t>
      </w:r>
      <w:r w:rsidRPr="00C7384F">
        <w:rPr>
          <w:sz w:val="22"/>
          <w:szCs w:val="22"/>
          <w:lang w:val="az-Cyrl-AZ"/>
        </w:rPr>
        <w:t xml:space="preserve"> </w:t>
      </w:r>
      <w:r w:rsidRPr="0078169E">
        <w:rPr>
          <w:sz w:val="22"/>
          <w:szCs w:val="22"/>
          <w:lang w:val="az-Latn-AZ"/>
        </w:rPr>
        <w:t>üçün</w:t>
      </w:r>
      <w:r w:rsidRPr="00C7384F">
        <w:rPr>
          <w:sz w:val="22"/>
          <w:szCs w:val="22"/>
          <w:lang w:val="az-Cyrl-AZ"/>
        </w:rPr>
        <w:t xml:space="preserve"> </w:t>
      </w:r>
      <w:r w:rsidRPr="0078169E">
        <w:rPr>
          <w:sz w:val="22"/>
          <w:szCs w:val="22"/>
          <w:lang w:val="az-Latn-AZ"/>
        </w:rPr>
        <w:t>höccət</w:t>
      </w:r>
      <w:r w:rsidRPr="00C7384F">
        <w:rPr>
          <w:sz w:val="22"/>
          <w:szCs w:val="22"/>
          <w:lang w:val="az-Cyrl-AZ"/>
        </w:rPr>
        <w:t xml:space="preserve"> </w:t>
      </w:r>
      <w:r w:rsidRPr="0078169E">
        <w:rPr>
          <w:sz w:val="22"/>
          <w:szCs w:val="22"/>
          <w:lang w:val="az-Latn-AZ"/>
        </w:rPr>
        <w:t>və</w:t>
      </w:r>
      <w:r w:rsidRPr="00C7384F">
        <w:rPr>
          <w:sz w:val="22"/>
          <w:szCs w:val="22"/>
          <w:lang w:val="az-Cyrl-AZ"/>
        </w:rPr>
        <w:t xml:space="preserve"> </w:t>
      </w:r>
      <w:r w:rsidRPr="0078169E">
        <w:rPr>
          <w:sz w:val="22"/>
          <w:szCs w:val="22"/>
          <w:lang w:val="az-Latn-AZ"/>
        </w:rPr>
        <w:t>dəlili</w:t>
      </w:r>
      <w:r w:rsidRPr="00C7384F">
        <w:rPr>
          <w:sz w:val="22"/>
          <w:szCs w:val="22"/>
          <w:lang w:val="az-Cyrl-AZ"/>
        </w:rPr>
        <w:t>! E</w:t>
      </w:r>
      <w:r w:rsidRPr="0078169E">
        <w:rPr>
          <w:sz w:val="22"/>
          <w:szCs w:val="22"/>
          <w:lang w:val="az-Latn-AZ"/>
        </w:rPr>
        <w:t>y</w:t>
      </w:r>
      <w:r w:rsidRPr="00C7384F">
        <w:rPr>
          <w:sz w:val="22"/>
          <w:szCs w:val="22"/>
          <w:lang w:val="az-Cyrl-AZ"/>
        </w:rPr>
        <w:t xml:space="preserve"> </w:t>
      </w:r>
      <w:r w:rsidRPr="0078169E">
        <w:rPr>
          <w:sz w:val="22"/>
          <w:szCs w:val="22"/>
          <w:lang w:val="az-Latn-AZ"/>
        </w:rPr>
        <w:t>bizim</w:t>
      </w:r>
      <w:r w:rsidRPr="00C7384F">
        <w:rPr>
          <w:sz w:val="22"/>
          <w:szCs w:val="22"/>
          <w:lang w:val="az-Cyrl-AZ"/>
        </w:rPr>
        <w:t xml:space="preserve"> a</w:t>
      </w:r>
      <w:r w:rsidRPr="0078169E">
        <w:rPr>
          <w:sz w:val="22"/>
          <w:szCs w:val="22"/>
          <w:lang w:val="az-Latn-AZ"/>
        </w:rPr>
        <w:t>ğ</w:t>
      </w:r>
      <w:r w:rsidRPr="00C7384F">
        <w:rPr>
          <w:sz w:val="22"/>
          <w:szCs w:val="22"/>
          <w:lang w:val="az-Cyrl-AZ"/>
        </w:rPr>
        <w:t>a</w:t>
      </w:r>
      <w:r w:rsidRPr="0078169E">
        <w:rPr>
          <w:sz w:val="22"/>
          <w:szCs w:val="22"/>
          <w:lang w:val="az-Latn-AZ"/>
        </w:rPr>
        <w:t>mız</w:t>
      </w:r>
      <w:r w:rsidRPr="00C7384F">
        <w:rPr>
          <w:sz w:val="22"/>
          <w:szCs w:val="22"/>
          <w:lang w:val="az-Cyrl-AZ"/>
        </w:rPr>
        <w:t xml:space="preserve"> </w:t>
      </w:r>
      <w:r w:rsidRPr="0078169E">
        <w:rPr>
          <w:sz w:val="22"/>
          <w:szCs w:val="22"/>
          <w:lang w:val="az-Latn-AZ"/>
        </w:rPr>
        <w:t>və</w:t>
      </w:r>
      <w:r w:rsidRPr="00C7384F">
        <w:rPr>
          <w:sz w:val="22"/>
          <w:szCs w:val="22"/>
          <w:lang w:val="az-Cyrl-AZ"/>
        </w:rPr>
        <w:t xml:space="preserve"> </w:t>
      </w:r>
      <w:r w:rsidRPr="0078169E">
        <w:rPr>
          <w:sz w:val="22"/>
          <w:szCs w:val="22"/>
          <w:lang w:val="az-Latn-AZ"/>
        </w:rPr>
        <w:t>mövl</w:t>
      </w:r>
      <w:r w:rsidRPr="00C7384F">
        <w:rPr>
          <w:sz w:val="22"/>
          <w:szCs w:val="22"/>
          <w:lang w:val="az-Cyrl-AZ"/>
        </w:rPr>
        <w:t>a</w:t>
      </w:r>
      <w:r w:rsidRPr="0078169E">
        <w:rPr>
          <w:sz w:val="22"/>
          <w:szCs w:val="22"/>
          <w:lang w:val="az-Latn-AZ"/>
        </w:rPr>
        <w:t>mız</w:t>
      </w:r>
      <w:r w:rsidRPr="00C7384F">
        <w:rPr>
          <w:sz w:val="22"/>
          <w:szCs w:val="22"/>
          <w:lang w:val="az-Cyrl-AZ"/>
        </w:rPr>
        <w:t xml:space="preserve"> (</w:t>
      </w:r>
      <w:r w:rsidRPr="0078169E">
        <w:rPr>
          <w:sz w:val="22"/>
          <w:szCs w:val="22"/>
          <w:lang w:val="az-Latn-AZ"/>
        </w:rPr>
        <w:t>i</w:t>
      </w:r>
      <w:r w:rsidRPr="00C7384F">
        <w:rPr>
          <w:sz w:val="22"/>
          <w:szCs w:val="22"/>
          <w:lang w:val="az-Cyrl-AZ"/>
        </w:rPr>
        <w:t>x</w:t>
      </w:r>
      <w:r w:rsidRPr="0078169E">
        <w:rPr>
          <w:sz w:val="22"/>
          <w:szCs w:val="22"/>
          <w:lang w:val="az-Latn-AZ"/>
        </w:rPr>
        <w:t>tiy</w:t>
      </w:r>
      <w:r w:rsidRPr="00C7384F">
        <w:rPr>
          <w:sz w:val="22"/>
          <w:szCs w:val="22"/>
          <w:lang w:val="az-Cyrl-AZ"/>
        </w:rPr>
        <w:t>a</w:t>
      </w:r>
      <w:r w:rsidRPr="0078169E">
        <w:rPr>
          <w:sz w:val="22"/>
          <w:szCs w:val="22"/>
          <w:lang w:val="az-Latn-AZ"/>
        </w:rPr>
        <w:t>r</w:t>
      </w:r>
      <w:r w:rsidRPr="00C7384F">
        <w:rPr>
          <w:sz w:val="22"/>
          <w:szCs w:val="22"/>
          <w:lang w:val="az-Cyrl-AZ"/>
        </w:rPr>
        <w:t xml:space="preserve"> </w:t>
      </w:r>
      <w:r w:rsidRPr="0078169E">
        <w:rPr>
          <w:sz w:val="22"/>
          <w:szCs w:val="22"/>
          <w:lang w:val="az-Latn-AZ"/>
        </w:rPr>
        <w:t>s</w:t>
      </w:r>
      <w:r w:rsidRPr="00C7384F">
        <w:rPr>
          <w:sz w:val="22"/>
          <w:szCs w:val="22"/>
          <w:lang w:val="az-Cyrl-AZ"/>
        </w:rPr>
        <w:t>a</w:t>
      </w:r>
      <w:r w:rsidRPr="0078169E">
        <w:rPr>
          <w:sz w:val="22"/>
          <w:szCs w:val="22"/>
          <w:lang w:val="az-Latn-AZ"/>
        </w:rPr>
        <w:t>hibimiz</w:t>
      </w:r>
      <w:r w:rsidRPr="00C7384F">
        <w:rPr>
          <w:sz w:val="22"/>
          <w:szCs w:val="22"/>
          <w:lang w:val="az-Cyrl-AZ"/>
        </w:rPr>
        <w:t xml:space="preserve">), </w:t>
      </w:r>
      <w:r w:rsidRPr="0078169E">
        <w:rPr>
          <w:sz w:val="22"/>
          <w:szCs w:val="22"/>
          <w:lang w:val="az-Latn-AZ"/>
        </w:rPr>
        <w:t>həqiqətən</w:t>
      </w:r>
      <w:r w:rsidRPr="00C7384F">
        <w:rPr>
          <w:sz w:val="22"/>
          <w:szCs w:val="22"/>
          <w:lang w:val="az-Cyrl-AZ"/>
        </w:rPr>
        <w:t xml:space="preserve"> </w:t>
      </w:r>
      <w:r w:rsidRPr="0078169E">
        <w:rPr>
          <w:sz w:val="22"/>
          <w:szCs w:val="22"/>
          <w:lang w:val="az-Latn-AZ"/>
        </w:rPr>
        <w:t>biz</w:t>
      </w:r>
      <w:r w:rsidRPr="00C7384F">
        <w:rPr>
          <w:sz w:val="22"/>
          <w:szCs w:val="22"/>
          <w:lang w:val="az-Cyrl-AZ"/>
        </w:rPr>
        <w:t xml:space="preserve"> </w:t>
      </w:r>
      <w:r w:rsidRPr="0078169E">
        <w:rPr>
          <w:sz w:val="22"/>
          <w:szCs w:val="22"/>
          <w:lang w:val="az-Latn-AZ"/>
        </w:rPr>
        <w:t>sənin</w:t>
      </w:r>
      <w:r w:rsidRPr="00C7384F">
        <w:rPr>
          <w:sz w:val="22"/>
          <w:szCs w:val="22"/>
          <w:lang w:val="az-Cyrl-AZ"/>
        </w:rPr>
        <w:t xml:space="preserve"> </w:t>
      </w:r>
      <w:r w:rsidRPr="0078169E">
        <w:rPr>
          <w:sz w:val="22"/>
          <w:szCs w:val="22"/>
          <w:lang w:val="az-Latn-AZ"/>
        </w:rPr>
        <w:t>v</w:t>
      </w:r>
      <w:r w:rsidRPr="00C7384F">
        <w:rPr>
          <w:sz w:val="22"/>
          <w:szCs w:val="22"/>
          <w:lang w:val="az-Cyrl-AZ"/>
        </w:rPr>
        <w:t>a</w:t>
      </w:r>
      <w:r w:rsidRPr="0078169E">
        <w:rPr>
          <w:sz w:val="22"/>
          <w:szCs w:val="22"/>
          <w:lang w:val="az-Latn-AZ"/>
        </w:rPr>
        <w:t>sitəçiliyin</w:t>
      </w:r>
      <w:r w:rsidRPr="00C7384F">
        <w:rPr>
          <w:sz w:val="22"/>
          <w:szCs w:val="22"/>
          <w:lang w:val="az-Cyrl-AZ"/>
        </w:rPr>
        <w:t xml:space="preserve"> </w:t>
      </w:r>
      <w:r w:rsidRPr="0078169E">
        <w:rPr>
          <w:sz w:val="22"/>
          <w:szCs w:val="22"/>
          <w:lang w:val="az-Latn-AZ"/>
        </w:rPr>
        <w:t>ilə</w:t>
      </w:r>
      <w:r w:rsidRPr="00C7384F">
        <w:rPr>
          <w:sz w:val="22"/>
          <w:szCs w:val="22"/>
          <w:lang w:val="az-Cyrl-AZ"/>
        </w:rPr>
        <w:t xml:space="preserve"> A</w:t>
      </w:r>
      <w:r w:rsidRPr="0078169E">
        <w:rPr>
          <w:sz w:val="22"/>
          <w:szCs w:val="22"/>
          <w:lang w:val="az-Latn-AZ"/>
        </w:rPr>
        <w:t>ll</w:t>
      </w:r>
      <w:r w:rsidRPr="00C7384F">
        <w:rPr>
          <w:sz w:val="22"/>
          <w:szCs w:val="22"/>
          <w:lang w:val="az-Cyrl-AZ"/>
        </w:rPr>
        <w:t>a</w:t>
      </w:r>
      <w:r w:rsidRPr="0078169E">
        <w:rPr>
          <w:sz w:val="22"/>
          <w:szCs w:val="22"/>
          <w:lang w:val="az-Latn-AZ"/>
        </w:rPr>
        <w:t>h</w:t>
      </w:r>
      <w:r w:rsidRPr="00C7384F">
        <w:rPr>
          <w:sz w:val="22"/>
          <w:szCs w:val="22"/>
          <w:lang w:val="az-Cyrl-AZ"/>
        </w:rPr>
        <w:t xml:space="preserve"> </w:t>
      </w:r>
      <w:r w:rsidRPr="0078169E">
        <w:rPr>
          <w:sz w:val="22"/>
          <w:szCs w:val="22"/>
          <w:lang w:val="az-Latn-AZ"/>
        </w:rPr>
        <w:t>dərg</w:t>
      </w:r>
      <w:r w:rsidRPr="00C7384F">
        <w:rPr>
          <w:sz w:val="22"/>
          <w:szCs w:val="22"/>
          <w:lang w:val="az-Cyrl-AZ"/>
        </w:rPr>
        <w:t>a</w:t>
      </w:r>
      <w:r w:rsidRPr="0078169E">
        <w:rPr>
          <w:sz w:val="22"/>
          <w:szCs w:val="22"/>
          <w:lang w:val="az-Latn-AZ"/>
        </w:rPr>
        <w:t>hın</w:t>
      </w:r>
      <w:r w:rsidRPr="00C7384F">
        <w:rPr>
          <w:sz w:val="22"/>
          <w:szCs w:val="22"/>
          <w:lang w:val="az-Cyrl-AZ"/>
        </w:rPr>
        <w:t xml:space="preserve">a </w:t>
      </w:r>
      <w:r w:rsidRPr="0078169E">
        <w:rPr>
          <w:sz w:val="22"/>
          <w:szCs w:val="22"/>
          <w:lang w:val="az-Latn-AZ"/>
        </w:rPr>
        <w:t>gəlir</w:t>
      </w:r>
      <w:r w:rsidRPr="00C7384F">
        <w:rPr>
          <w:sz w:val="22"/>
          <w:szCs w:val="22"/>
          <w:lang w:val="az-Cyrl-AZ"/>
        </w:rPr>
        <w:t xml:space="preserve">, </w:t>
      </w:r>
      <w:r w:rsidRPr="0078169E">
        <w:rPr>
          <w:sz w:val="22"/>
          <w:szCs w:val="22"/>
          <w:lang w:val="az-Latn-AZ"/>
        </w:rPr>
        <w:t>səni</w:t>
      </w:r>
      <w:r w:rsidRPr="00C7384F">
        <w:rPr>
          <w:sz w:val="22"/>
          <w:szCs w:val="22"/>
          <w:lang w:val="az-Cyrl-AZ"/>
        </w:rPr>
        <w:t xml:space="preserve"> A</w:t>
      </w:r>
      <w:r w:rsidRPr="0078169E">
        <w:rPr>
          <w:sz w:val="22"/>
          <w:szCs w:val="22"/>
          <w:lang w:val="az-Latn-AZ"/>
        </w:rPr>
        <w:t>ll</w:t>
      </w:r>
      <w:r w:rsidRPr="00C7384F">
        <w:rPr>
          <w:sz w:val="22"/>
          <w:szCs w:val="22"/>
          <w:lang w:val="az-Cyrl-AZ"/>
        </w:rPr>
        <w:t>a</w:t>
      </w:r>
      <w:r w:rsidRPr="0078169E">
        <w:rPr>
          <w:sz w:val="22"/>
          <w:szCs w:val="22"/>
          <w:lang w:val="az-Latn-AZ"/>
        </w:rPr>
        <w:t>h</w:t>
      </w:r>
      <w:r w:rsidRPr="00C7384F">
        <w:rPr>
          <w:sz w:val="22"/>
          <w:szCs w:val="22"/>
          <w:lang w:val="az-Cyrl-AZ"/>
        </w:rPr>
        <w:t xml:space="preserve"> </w:t>
      </w:r>
      <w:r w:rsidRPr="0078169E">
        <w:rPr>
          <w:sz w:val="22"/>
          <w:szCs w:val="22"/>
          <w:lang w:val="az-Latn-AZ"/>
        </w:rPr>
        <w:t>dərg</w:t>
      </w:r>
      <w:r w:rsidRPr="00C7384F">
        <w:rPr>
          <w:sz w:val="22"/>
          <w:szCs w:val="22"/>
          <w:lang w:val="az-Cyrl-AZ"/>
        </w:rPr>
        <w:t>a</w:t>
      </w:r>
      <w:r w:rsidRPr="0078169E">
        <w:rPr>
          <w:sz w:val="22"/>
          <w:szCs w:val="22"/>
          <w:lang w:val="az-Latn-AZ"/>
        </w:rPr>
        <w:t>hınd</w:t>
      </w:r>
      <w:r w:rsidRPr="00C7384F">
        <w:rPr>
          <w:sz w:val="22"/>
          <w:szCs w:val="22"/>
          <w:lang w:val="az-Cyrl-AZ"/>
        </w:rPr>
        <w:t xml:space="preserve">a </w:t>
      </w:r>
      <w:r w:rsidRPr="0078169E">
        <w:rPr>
          <w:sz w:val="22"/>
          <w:szCs w:val="22"/>
          <w:lang w:val="az-Latn-AZ"/>
        </w:rPr>
        <w:t>vəsitəçi</w:t>
      </w:r>
      <w:r w:rsidRPr="00C7384F">
        <w:rPr>
          <w:sz w:val="22"/>
          <w:szCs w:val="22"/>
          <w:lang w:val="az-Cyrl-AZ"/>
        </w:rPr>
        <w:t xml:space="preserve"> e</w:t>
      </w:r>
      <w:r w:rsidRPr="0078169E">
        <w:rPr>
          <w:sz w:val="22"/>
          <w:szCs w:val="22"/>
          <w:lang w:val="az-Latn-AZ"/>
        </w:rPr>
        <w:t>dib</w:t>
      </w:r>
      <w:r w:rsidRPr="00C7384F">
        <w:rPr>
          <w:sz w:val="22"/>
          <w:szCs w:val="22"/>
          <w:lang w:val="az-Cyrl-AZ"/>
        </w:rPr>
        <w:t xml:space="preserve"> </w:t>
      </w:r>
      <w:r w:rsidRPr="0078169E">
        <w:rPr>
          <w:sz w:val="22"/>
          <w:szCs w:val="22"/>
          <w:lang w:val="az-Latn-AZ"/>
        </w:rPr>
        <w:t>h</w:t>
      </w:r>
      <w:r w:rsidRPr="00C7384F">
        <w:rPr>
          <w:sz w:val="22"/>
          <w:szCs w:val="22"/>
          <w:lang w:val="az-Cyrl-AZ"/>
        </w:rPr>
        <w:t>a</w:t>
      </w:r>
      <w:r w:rsidRPr="0078169E">
        <w:rPr>
          <w:sz w:val="22"/>
          <w:szCs w:val="22"/>
          <w:lang w:val="az-Latn-AZ"/>
        </w:rPr>
        <w:t>cətlərimizi</w:t>
      </w:r>
      <w:r w:rsidRPr="00C7384F">
        <w:rPr>
          <w:sz w:val="22"/>
          <w:szCs w:val="22"/>
          <w:lang w:val="az-Cyrl-AZ"/>
        </w:rPr>
        <w:t xml:space="preserve"> </w:t>
      </w:r>
      <w:r w:rsidRPr="0078169E">
        <w:rPr>
          <w:sz w:val="22"/>
          <w:szCs w:val="22"/>
          <w:lang w:val="az-Latn-AZ"/>
        </w:rPr>
        <w:t>sənə</w:t>
      </w:r>
      <w:r w:rsidRPr="00C7384F">
        <w:rPr>
          <w:sz w:val="22"/>
          <w:szCs w:val="22"/>
          <w:lang w:val="az-Cyrl-AZ"/>
        </w:rPr>
        <w:t xml:space="preserve"> </w:t>
      </w:r>
      <w:r w:rsidRPr="0078169E">
        <w:rPr>
          <w:sz w:val="22"/>
          <w:szCs w:val="22"/>
          <w:lang w:val="az-Latn-AZ"/>
        </w:rPr>
        <w:t>təqdim</w:t>
      </w:r>
      <w:r w:rsidRPr="00C7384F">
        <w:rPr>
          <w:sz w:val="22"/>
          <w:szCs w:val="22"/>
          <w:lang w:val="az-Cyrl-AZ"/>
        </w:rPr>
        <w:t xml:space="preserve"> e</w:t>
      </w:r>
      <w:r w:rsidRPr="0078169E">
        <w:rPr>
          <w:sz w:val="22"/>
          <w:szCs w:val="22"/>
          <w:lang w:val="az-Latn-AZ"/>
        </w:rPr>
        <w:t>dirik</w:t>
      </w:r>
      <w:r w:rsidRPr="00C7384F">
        <w:rPr>
          <w:sz w:val="22"/>
          <w:szCs w:val="22"/>
          <w:lang w:val="az-Cyrl-AZ"/>
        </w:rPr>
        <w:t>. E</w:t>
      </w:r>
      <w:r w:rsidRPr="0078169E">
        <w:rPr>
          <w:sz w:val="22"/>
          <w:szCs w:val="22"/>
          <w:lang w:val="az-Latn-AZ"/>
        </w:rPr>
        <w:t>y</w:t>
      </w:r>
      <w:r w:rsidRPr="00C7384F">
        <w:rPr>
          <w:sz w:val="22"/>
          <w:szCs w:val="22"/>
          <w:lang w:val="az-Cyrl-AZ"/>
        </w:rPr>
        <w:t xml:space="preserve"> A</w:t>
      </w:r>
      <w:r w:rsidRPr="0078169E">
        <w:rPr>
          <w:sz w:val="22"/>
          <w:szCs w:val="22"/>
          <w:lang w:val="az-Latn-AZ"/>
        </w:rPr>
        <w:t>ll</w:t>
      </w:r>
      <w:r w:rsidRPr="00C7384F">
        <w:rPr>
          <w:sz w:val="22"/>
          <w:szCs w:val="22"/>
          <w:lang w:val="az-Cyrl-AZ"/>
        </w:rPr>
        <w:t>a</w:t>
      </w:r>
      <w:r w:rsidRPr="0078169E">
        <w:rPr>
          <w:sz w:val="22"/>
          <w:szCs w:val="22"/>
          <w:lang w:val="az-Latn-AZ"/>
        </w:rPr>
        <w:t>h</w:t>
      </w:r>
      <w:r w:rsidRPr="00C7384F">
        <w:rPr>
          <w:sz w:val="22"/>
          <w:szCs w:val="22"/>
          <w:lang w:val="az-Cyrl-AZ"/>
        </w:rPr>
        <w:t xml:space="preserve"> </w:t>
      </w:r>
      <w:r w:rsidRPr="0078169E">
        <w:rPr>
          <w:sz w:val="22"/>
          <w:szCs w:val="22"/>
          <w:lang w:val="az-Latn-AZ"/>
        </w:rPr>
        <w:t>dərg</w:t>
      </w:r>
      <w:r w:rsidRPr="00C7384F">
        <w:rPr>
          <w:sz w:val="22"/>
          <w:szCs w:val="22"/>
          <w:lang w:val="az-Cyrl-AZ"/>
        </w:rPr>
        <w:t>a</w:t>
      </w:r>
      <w:r w:rsidRPr="0078169E">
        <w:rPr>
          <w:sz w:val="22"/>
          <w:szCs w:val="22"/>
          <w:lang w:val="az-Latn-AZ"/>
        </w:rPr>
        <w:t>hınd</w:t>
      </w:r>
      <w:r w:rsidRPr="00C7384F">
        <w:rPr>
          <w:sz w:val="22"/>
          <w:szCs w:val="22"/>
          <w:lang w:val="az-Cyrl-AZ"/>
        </w:rPr>
        <w:t xml:space="preserve">a </w:t>
      </w:r>
      <w:r w:rsidRPr="0078169E">
        <w:rPr>
          <w:sz w:val="22"/>
          <w:szCs w:val="22"/>
          <w:lang w:val="az-Latn-AZ"/>
        </w:rPr>
        <w:t>uc</w:t>
      </w:r>
      <w:r w:rsidRPr="00C7384F">
        <w:rPr>
          <w:sz w:val="22"/>
          <w:szCs w:val="22"/>
          <w:lang w:val="az-Cyrl-AZ"/>
        </w:rPr>
        <w:t xml:space="preserve">a </w:t>
      </w:r>
      <w:r w:rsidRPr="0078169E">
        <w:rPr>
          <w:sz w:val="22"/>
          <w:szCs w:val="22"/>
          <w:lang w:val="az-Latn-AZ"/>
        </w:rPr>
        <w:t>məq</w:t>
      </w:r>
      <w:r w:rsidRPr="00C7384F">
        <w:rPr>
          <w:sz w:val="22"/>
          <w:szCs w:val="22"/>
          <w:lang w:val="az-Cyrl-AZ"/>
        </w:rPr>
        <w:t>a</w:t>
      </w:r>
      <w:r w:rsidRPr="0078169E">
        <w:rPr>
          <w:sz w:val="22"/>
          <w:szCs w:val="22"/>
          <w:lang w:val="az-Latn-AZ"/>
        </w:rPr>
        <w:t>mlı</w:t>
      </w:r>
      <w:r w:rsidRPr="00C7384F">
        <w:rPr>
          <w:sz w:val="22"/>
          <w:szCs w:val="22"/>
          <w:lang w:val="az-Cyrl-AZ"/>
        </w:rPr>
        <w:t xml:space="preserve"> </w:t>
      </w:r>
      <w:r w:rsidRPr="0078169E">
        <w:rPr>
          <w:sz w:val="22"/>
          <w:szCs w:val="22"/>
          <w:lang w:val="az-Latn-AZ"/>
        </w:rPr>
        <w:t>və</w:t>
      </w:r>
      <w:r w:rsidRPr="00C7384F">
        <w:rPr>
          <w:sz w:val="22"/>
          <w:szCs w:val="22"/>
          <w:lang w:val="az-Cyrl-AZ"/>
        </w:rPr>
        <w:t xml:space="preserve"> </w:t>
      </w:r>
      <w:r w:rsidRPr="0078169E">
        <w:rPr>
          <w:sz w:val="22"/>
          <w:szCs w:val="22"/>
          <w:lang w:val="az-Latn-AZ"/>
        </w:rPr>
        <w:t>hörmət</w:t>
      </w:r>
      <w:r w:rsidRPr="00C7384F">
        <w:rPr>
          <w:sz w:val="22"/>
          <w:szCs w:val="22"/>
          <w:lang w:val="az-Cyrl-AZ"/>
        </w:rPr>
        <w:t xml:space="preserve"> </w:t>
      </w:r>
      <w:r w:rsidRPr="0078169E">
        <w:rPr>
          <w:sz w:val="22"/>
          <w:szCs w:val="22"/>
          <w:lang w:val="az-Latn-AZ"/>
        </w:rPr>
        <w:t>s</w:t>
      </w:r>
      <w:r w:rsidRPr="00C7384F">
        <w:rPr>
          <w:sz w:val="22"/>
          <w:szCs w:val="22"/>
          <w:lang w:val="az-Cyrl-AZ"/>
        </w:rPr>
        <w:t>a</w:t>
      </w:r>
      <w:r w:rsidRPr="0078169E">
        <w:rPr>
          <w:sz w:val="22"/>
          <w:szCs w:val="22"/>
          <w:lang w:val="az-Latn-AZ"/>
        </w:rPr>
        <w:t>hibi</w:t>
      </w:r>
      <w:r w:rsidRPr="00C7384F">
        <w:rPr>
          <w:sz w:val="22"/>
          <w:szCs w:val="22"/>
          <w:lang w:val="az-Cyrl-AZ"/>
        </w:rPr>
        <w:t xml:space="preserve">, </w:t>
      </w:r>
      <w:r w:rsidRPr="0078169E">
        <w:rPr>
          <w:sz w:val="22"/>
          <w:szCs w:val="22"/>
          <w:lang w:val="az-Latn-AZ"/>
        </w:rPr>
        <w:t>bizə</w:t>
      </w:r>
      <w:r w:rsidRPr="00C7384F">
        <w:rPr>
          <w:sz w:val="22"/>
          <w:szCs w:val="22"/>
          <w:lang w:val="az-Cyrl-AZ"/>
        </w:rPr>
        <w:t xml:space="preserve"> (</w:t>
      </w:r>
      <w:r w:rsidRPr="0078169E">
        <w:rPr>
          <w:sz w:val="22"/>
          <w:szCs w:val="22"/>
          <w:lang w:val="az-Latn-AZ"/>
        </w:rPr>
        <w:t>gün</w:t>
      </w:r>
      <w:r w:rsidRPr="00C7384F">
        <w:rPr>
          <w:sz w:val="22"/>
          <w:szCs w:val="22"/>
          <w:lang w:val="az-Cyrl-AZ"/>
        </w:rPr>
        <w:t>a</w:t>
      </w:r>
      <w:r w:rsidRPr="0078169E">
        <w:rPr>
          <w:sz w:val="22"/>
          <w:szCs w:val="22"/>
          <w:lang w:val="az-Latn-AZ"/>
        </w:rPr>
        <w:t>hl</w:t>
      </w:r>
      <w:r w:rsidRPr="00C7384F">
        <w:rPr>
          <w:sz w:val="22"/>
          <w:szCs w:val="22"/>
          <w:lang w:val="az-Cyrl-AZ"/>
        </w:rPr>
        <w:t>a</w:t>
      </w:r>
      <w:r w:rsidRPr="0078169E">
        <w:rPr>
          <w:sz w:val="22"/>
          <w:szCs w:val="22"/>
          <w:lang w:val="az-Latn-AZ"/>
        </w:rPr>
        <w:t>rımızın</w:t>
      </w:r>
      <w:r w:rsidRPr="00C7384F">
        <w:rPr>
          <w:sz w:val="22"/>
          <w:szCs w:val="22"/>
          <w:lang w:val="az-Cyrl-AZ"/>
        </w:rPr>
        <w:t xml:space="preserve"> </w:t>
      </w:r>
      <w:r w:rsidRPr="0078169E">
        <w:rPr>
          <w:sz w:val="22"/>
          <w:szCs w:val="22"/>
          <w:lang w:val="az-Latn-AZ"/>
        </w:rPr>
        <w:t>b</w:t>
      </w:r>
      <w:r w:rsidRPr="00C7384F">
        <w:rPr>
          <w:sz w:val="22"/>
          <w:szCs w:val="22"/>
          <w:lang w:val="az-Cyrl-AZ"/>
        </w:rPr>
        <w:t>a</w:t>
      </w:r>
      <w:r w:rsidRPr="0078169E">
        <w:rPr>
          <w:sz w:val="22"/>
          <w:szCs w:val="22"/>
          <w:lang w:val="az-Latn-AZ"/>
        </w:rPr>
        <w:t>ğışl</w:t>
      </w:r>
      <w:r w:rsidRPr="00C7384F">
        <w:rPr>
          <w:sz w:val="22"/>
          <w:szCs w:val="22"/>
          <w:lang w:val="az-Cyrl-AZ"/>
        </w:rPr>
        <w:t>a</w:t>
      </w:r>
      <w:r w:rsidRPr="0078169E">
        <w:rPr>
          <w:sz w:val="22"/>
          <w:szCs w:val="22"/>
          <w:lang w:val="az-Latn-AZ"/>
        </w:rPr>
        <w:t>nm</w:t>
      </w:r>
      <w:r w:rsidRPr="00C7384F">
        <w:rPr>
          <w:sz w:val="22"/>
          <w:szCs w:val="22"/>
          <w:lang w:val="az-Cyrl-AZ"/>
        </w:rPr>
        <w:t>a</w:t>
      </w:r>
      <w:r w:rsidRPr="0078169E">
        <w:rPr>
          <w:sz w:val="22"/>
          <w:szCs w:val="22"/>
          <w:lang w:val="az-Latn-AZ"/>
        </w:rPr>
        <w:t>sı</w:t>
      </w:r>
      <w:r w:rsidRPr="00C7384F">
        <w:rPr>
          <w:sz w:val="22"/>
          <w:szCs w:val="22"/>
          <w:lang w:val="az-Cyrl-AZ"/>
        </w:rPr>
        <w:t xml:space="preserve"> </w:t>
      </w:r>
      <w:r w:rsidRPr="0078169E">
        <w:rPr>
          <w:sz w:val="22"/>
          <w:szCs w:val="22"/>
          <w:lang w:val="az-Latn-AZ"/>
        </w:rPr>
        <w:t>üçün</w:t>
      </w:r>
      <w:r w:rsidRPr="00C7384F">
        <w:rPr>
          <w:sz w:val="22"/>
          <w:szCs w:val="22"/>
          <w:lang w:val="az-Cyrl-AZ"/>
        </w:rPr>
        <w:t xml:space="preserve">) </w:t>
      </w:r>
      <w:r w:rsidRPr="0078169E">
        <w:rPr>
          <w:sz w:val="22"/>
          <w:szCs w:val="22"/>
          <w:lang w:val="az-Latn-AZ"/>
        </w:rPr>
        <w:t>şəf</w:t>
      </w:r>
      <w:r w:rsidRPr="00C7384F">
        <w:rPr>
          <w:sz w:val="22"/>
          <w:szCs w:val="22"/>
          <w:lang w:val="az-Cyrl-AZ"/>
        </w:rPr>
        <w:t>a</w:t>
      </w:r>
      <w:r w:rsidRPr="0078169E">
        <w:rPr>
          <w:sz w:val="22"/>
          <w:szCs w:val="22"/>
          <w:lang w:val="az-Latn-AZ"/>
        </w:rPr>
        <w:t>ətçi</w:t>
      </w:r>
      <w:r w:rsidRPr="00C7384F">
        <w:rPr>
          <w:sz w:val="22"/>
          <w:szCs w:val="22"/>
          <w:lang w:val="az-Cyrl-AZ"/>
        </w:rPr>
        <w:t xml:space="preserve"> o</w:t>
      </w:r>
      <w:r w:rsidRPr="0078169E">
        <w:rPr>
          <w:sz w:val="22"/>
          <w:szCs w:val="22"/>
          <w:lang w:val="az-Latn-AZ"/>
        </w:rPr>
        <w:t>l</w:t>
      </w:r>
      <w:r w:rsidRPr="00C7384F">
        <w:rPr>
          <w:sz w:val="22"/>
          <w:szCs w:val="22"/>
          <w:lang w:val="az-Cyrl-AZ"/>
        </w:rPr>
        <w:t>!.  E</w:t>
      </w:r>
      <w:r w:rsidRPr="0078169E">
        <w:rPr>
          <w:sz w:val="22"/>
          <w:szCs w:val="22"/>
          <w:lang w:val="az-Latn-AZ"/>
        </w:rPr>
        <w:t>y</w:t>
      </w:r>
      <w:r w:rsidRPr="00C7384F">
        <w:rPr>
          <w:sz w:val="22"/>
          <w:szCs w:val="22"/>
          <w:lang w:val="az-Cyrl-AZ"/>
        </w:rPr>
        <w:t xml:space="preserve"> </w:t>
      </w:r>
      <w:r w:rsidRPr="0078169E">
        <w:rPr>
          <w:sz w:val="22"/>
          <w:szCs w:val="22"/>
          <w:lang w:val="az-Latn-AZ"/>
        </w:rPr>
        <w:t>Əbəl</w:t>
      </w:r>
      <w:r w:rsidRPr="00C7384F">
        <w:rPr>
          <w:sz w:val="22"/>
          <w:szCs w:val="22"/>
          <w:lang w:val="az-Cyrl-AZ"/>
        </w:rPr>
        <w:t xml:space="preserve"> </w:t>
      </w:r>
      <w:r w:rsidRPr="0078169E">
        <w:rPr>
          <w:sz w:val="22"/>
          <w:szCs w:val="22"/>
          <w:lang w:val="az-Latn-AZ"/>
        </w:rPr>
        <w:t>Həsən</w:t>
      </w:r>
      <w:r w:rsidRPr="00C7384F">
        <w:rPr>
          <w:sz w:val="22"/>
          <w:szCs w:val="22"/>
          <w:lang w:val="az-Cyrl-AZ"/>
        </w:rPr>
        <w:t>! E</w:t>
      </w:r>
      <w:r w:rsidRPr="0078169E">
        <w:rPr>
          <w:sz w:val="22"/>
          <w:szCs w:val="22"/>
          <w:lang w:val="az-Latn-AZ"/>
        </w:rPr>
        <w:t>y</w:t>
      </w:r>
      <w:r w:rsidRPr="00C7384F">
        <w:rPr>
          <w:sz w:val="22"/>
          <w:szCs w:val="22"/>
          <w:lang w:val="az-Cyrl-AZ"/>
        </w:rPr>
        <w:t xml:space="preserve"> </w:t>
      </w:r>
      <w:r w:rsidRPr="0078169E">
        <w:rPr>
          <w:sz w:val="22"/>
          <w:szCs w:val="22"/>
          <w:lang w:val="az-Latn-AZ"/>
        </w:rPr>
        <w:t>Musəbnə</w:t>
      </w:r>
      <w:r w:rsidRPr="00C7384F">
        <w:rPr>
          <w:sz w:val="22"/>
          <w:szCs w:val="22"/>
          <w:lang w:val="az-Cyrl-AZ"/>
        </w:rPr>
        <w:t xml:space="preserve"> </w:t>
      </w:r>
      <w:r w:rsidRPr="0078169E">
        <w:rPr>
          <w:sz w:val="22"/>
          <w:szCs w:val="22"/>
          <w:lang w:val="az-Latn-AZ"/>
        </w:rPr>
        <w:t>Cəfər</w:t>
      </w:r>
      <w:r w:rsidRPr="00C7384F">
        <w:rPr>
          <w:sz w:val="22"/>
          <w:szCs w:val="22"/>
          <w:lang w:val="az-Cyrl-AZ"/>
        </w:rPr>
        <w:t>! E</w:t>
      </w:r>
      <w:r w:rsidRPr="0078169E">
        <w:rPr>
          <w:sz w:val="22"/>
          <w:szCs w:val="22"/>
          <w:lang w:val="az-Latn-AZ"/>
        </w:rPr>
        <w:t>y</w:t>
      </w:r>
      <w:r w:rsidRPr="00C7384F">
        <w:rPr>
          <w:sz w:val="22"/>
          <w:szCs w:val="22"/>
          <w:lang w:val="az-Cyrl-AZ"/>
        </w:rPr>
        <w:t xml:space="preserve"> </w:t>
      </w:r>
      <w:r w:rsidRPr="0078169E">
        <w:rPr>
          <w:sz w:val="22"/>
          <w:szCs w:val="22"/>
          <w:lang w:val="az-Latn-AZ"/>
        </w:rPr>
        <w:t>K</w:t>
      </w:r>
      <w:r w:rsidRPr="00C7384F">
        <w:rPr>
          <w:sz w:val="22"/>
          <w:szCs w:val="22"/>
          <w:lang w:val="az-Cyrl-AZ"/>
        </w:rPr>
        <w:t>a</w:t>
      </w:r>
      <w:r w:rsidRPr="0078169E">
        <w:rPr>
          <w:sz w:val="22"/>
          <w:szCs w:val="22"/>
          <w:lang w:val="az-Latn-AZ"/>
        </w:rPr>
        <w:t>zim</w:t>
      </w:r>
      <w:r w:rsidRPr="00C7384F">
        <w:rPr>
          <w:sz w:val="22"/>
          <w:szCs w:val="22"/>
          <w:lang w:val="az-Cyrl-AZ"/>
        </w:rPr>
        <w:t>! E</w:t>
      </w:r>
      <w:r w:rsidRPr="0078169E">
        <w:rPr>
          <w:sz w:val="22"/>
          <w:szCs w:val="22"/>
          <w:lang w:val="az-Latn-AZ"/>
        </w:rPr>
        <w:t>y</w:t>
      </w:r>
      <w:r w:rsidRPr="00C7384F">
        <w:rPr>
          <w:sz w:val="22"/>
          <w:szCs w:val="22"/>
          <w:lang w:val="az-Cyrl-AZ"/>
        </w:rPr>
        <w:t xml:space="preserve"> </w:t>
      </w:r>
      <w:r w:rsidRPr="0078169E">
        <w:rPr>
          <w:sz w:val="22"/>
          <w:szCs w:val="22"/>
          <w:lang w:val="az-Latn-AZ"/>
        </w:rPr>
        <w:t>Rəsuli</w:t>
      </w:r>
      <w:r w:rsidRPr="00C7384F">
        <w:rPr>
          <w:sz w:val="22"/>
          <w:szCs w:val="22"/>
          <w:lang w:val="az-Cyrl-AZ"/>
        </w:rPr>
        <w:t xml:space="preserve"> </w:t>
      </w:r>
      <w:r w:rsidRPr="0078169E">
        <w:rPr>
          <w:sz w:val="22"/>
          <w:szCs w:val="22"/>
          <w:lang w:val="az-Latn-AZ"/>
        </w:rPr>
        <w:t>əkrəmin</w:t>
      </w:r>
      <w:r w:rsidRPr="00C7384F">
        <w:rPr>
          <w:sz w:val="22"/>
          <w:szCs w:val="22"/>
          <w:lang w:val="az-Cyrl-AZ"/>
        </w:rPr>
        <w:t xml:space="preserve"> o</w:t>
      </w:r>
      <w:r w:rsidRPr="0078169E">
        <w:rPr>
          <w:sz w:val="22"/>
          <w:szCs w:val="22"/>
          <w:lang w:val="az-Latn-AZ"/>
        </w:rPr>
        <w:t>ğlu</w:t>
      </w:r>
      <w:r w:rsidRPr="00C7384F">
        <w:rPr>
          <w:sz w:val="22"/>
          <w:szCs w:val="22"/>
          <w:lang w:val="az-Cyrl-AZ"/>
        </w:rPr>
        <w:t xml:space="preserve">! </w:t>
      </w:r>
      <w:r w:rsidRPr="0078169E">
        <w:rPr>
          <w:sz w:val="22"/>
          <w:szCs w:val="22"/>
          <w:lang w:val="az-Latn-AZ"/>
        </w:rPr>
        <w:t>Ey</w:t>
      </w:r>
      <w:r w:rsidRPr="00C7384F">
        <w:rPr>
          <w:sz w:val="22"/>
          <w:szCs w:val="22"/>
          <w:lang w:val="az-Cyrl-AZ"/>
        </w:rPr>
        <w:t xml:space="preserve"> </w:t>
      </w:r>
      <w:r w:rsidRPr="0078169E">
        <w:rPr>
          <w:sz w:val="22"/>
          <w:szCs w:val="22"/>
          <w:lang w:val="az-Latn-AZ"/>
        </w:rPr>
        <w:t>bizim</w:t>
      </w:r>
      <w:r w:rsidRPr="00C7384F">
        <w:rPr>
          <w:sz w:val="22"/>
          <w:szCs w:val="22"/>
          <w:lang w:val="az-Cyrl-AZ"/>
        </w:rPr>
        <w:t xml:space="preserve"> a</w:t>
      </w:r>
      <w:r w:rsidRPr="0078169E">
        <w:rPr>
          <w:sz w:val="22"/>
          <w:szCs w:val="22"/>
          <w:lang w:val="az-Latn-AZ"/>
        </w:rPr>
        <w:t>ğ</w:t>
      </w:r>
      <w:r w:rsidRPr="00C7384F">
        <w:rPr>
          <w:sz w:val="22"/>
          <w:szCs w:val="22"/>
          <w:lang w:val="az-Cyrl-AZ"/>
        </w:rPr>
        <w:t>a</w:t>
      </w:r>
      <w:r w:rsidRPr="0078169E">
        <w:rPr>
          <w:sz w:val="22"/>
          <w:szCs w:val="22"/>
          <w:lang w:val="az-Latn-AZ"/>
        </w:rPr>
        <w:t>mız</w:t>
      </w:r>
      <w:r w:rsidRPr="00C7384F">
        <w:rPr>
          <w:sz w:val="22"/>
          <w:szCs w:val="22"/>
          <w:lang w:val="az-Cyrl-AZ"/>
        </w:rPr>
        <w:t xml:space="preserve"> </w:t>
      </w:r>
      <w:r w:rsidRPr="0078169E">
        <w:rPr>
          <w:sz w:val="22"/>
          <w:szCs w:val="22"/>
          <w:lang w:val="az-Latn-AZ"/>
        </w:rPr>
        <w:t>və</w:t>
      </w:r>
      <w:r w:rsidRPr="00C7384F">
        <w:rPr>
          <w:sz w:val="22"/>
          <w:szCs w:val="22"/>
          <w:lang w:val="az-Cyrl-AZ"/>
        </w:rPr>
        <w:t xml:space="preserve"> </w:t>
      </w:r>
      <w:r w:rsidRPr="0078169E">
        <w:rPr>
          <w:sz w:val="22"/>
          <w:szCs w:val="22"/>
          <w:lang w:val="az-Latn-AZ"/>
        </w:rPr>
        <w:t>mövl</w:t>
      </w:r>
      <w:r w:rsidRPr="00C7384F">
        <w:rPr>
          <w:sz w:val="22"/>
          <w:szCs w:val="22"/>
          <w:lang w:val="az-Cyrl-AZ"/>
        </w:rPr>
        <w:t>a</w:t>
      </w:r>
      <w:r w:rsidRPr="0078169E">
        <w:rPr>
          <w:sz w:val="22"/>
          <w:szCs w:val="22"/>
          <w:lang w:val="az-Latn-AZ"/>
        </w:rPr>
        <w:t>mız</w:t>
      </w:r>
      <w:r w:rsidRPr="00C7384F">
        <w:rPr>
          <w:sz w:val="22"/>
          <w:szCs w:val="22"/>
          <w:lang w:val="az-Cyrl-AZ"/>
        </w:rPr>
        <w:t xml:space="preserve"> (</w:t>
      </w:r>
      <w:r w:rsidRPr="0078169E">
        <w:rPr>
          <w:sz w:val="22"/>
          <w:szCs w:val="22"/>
          <w:lang w:val="az-Latn-AZ"/>
        </w:rPr>
        <w:t>i</w:t>
      </w:r>
      <w:r w:rsidRPr="00C7384F">
        <w:rPr>
          <w:sz w:val="22"/>
          <w:szCs w:val="22"/>
          <w:lang w:val="az-Cyrl-AZ"/>
        </w:rPr>
        <w:t>x</w:t>
      </w:r>
      <w:r w:rsidRPr="0078169E">
        <w:rPr>
          <w:sz w:val="22"/>
          <w:szCs w:val="22"/>
          <w:lang w:val="az-Latn-AZ"/>
        </w:rPr>
        <w:t>tiy</w:t>
      </w:r>
      <w:r w:rsidRPr="00C7384F">
        <w:rPr>
          <w:sz w:val="22"/>
          <w:szCs w:val="22"/>
          <w:lang w:val="az-Cyrl-AZ"/>
        </w:rPr>
        <w:t>a</w:t>
      </w:r>
      <w:r w:rsidRPr="0078169E">
        <w:rPr>
          <w:sz w:val="22"/>
          <w:szCs w:val="22"/>
          <w:lang w:val="az-Latn-AZ"/>
        </w:rPr>
        <w:t>r</w:t>
      </w:r>
      <w:r w:rsidRPr="00C7384F">
        <w:rPr>
          <w:sz w:val="22"/>
          <w:szCs w:val="22"/>
          <w:lang w:val="az-Cyrl-AZ"/>
        </w:rPr>
        <w:t xml:space="preserve"> </w:t>
      </w:r>
      <w:r w:rsidRPr="0078169E">
        <w:rPr>
          <w:sz w:val="22"/>
          <w:szCs w:val="22"/>
          <w:lang w:val="az-Latn-AZ"/>
        </w:rPr>
        <w:t>s</w:t>
      </w:r>
      <w:r w:rsidRPr="00C7384F">
        <w:rPr>
          <w:sz w:val="22"/>
          <w:szCs w:val="22"/>
          <w:lang w:val="az-Cyrl-AZ"/>
        </w:rPr>
        <w:t>a</w:t>
      </w:r>
      <w:r w:rsidRPr="0078169E">
        <w:rPr>
          <w:sz w:val="22"/>
          <w:szCs w:val="22"/>
          <w:lang w:val="az-Latn-AZ"/>
        </w:rPr>
        <w:t>hibimiz</w:t>
      </w:r>
      <w:r w:rsidRPr="00C7384F">
        <w:rPr>
          <w:sz w:val="22"/>
          <w:szCs w:val="22"/>
          <w:lang w:val="az-Cyrl-AZ"/>
        </w:rPr>
        <w:t xml:space="preserve">), </w:t>
      </w:r>
      <w:r w:rsidRPr="0078169E">
        <w:rPr>
          <w:sz w:val="22"/>
          <w:szCs w:val="22"/>
          <w:lang w:val="az-Latn-AZ"/>
        </w:rPr>
        <w:t>həqiqətən</w:t>
      </w:r>
      <w:r w:rsidRPr="00C7384F">
        <w:rPr>
          <w:sz w:val="22"/>
          <w:szCs w:val="22"/>
          <w:lang w:val="az-Cyrl-AZ"/>
        </w:rPr>
        <w:t xml:space="preserve"> </w:t>
      </w:r>
      <w:r w:rsidRPr="0078169E">
        <w:rPr>
          <w:sz w:val="22"/>
          <w:szCs w:val="22"/>
          <w:lang w:val="az-Latn-AZ"/>
        </w:rPr>
        <w:t>biz</w:t>
      </w:r>
      <w:r w:rsidRPr="00C7384F">
        <w:rPr>
          <w:sz w:val="22"/>
          <w:szCs w:val="22"/>
          <w:lang w:val="az-Cyrl-AZ"/>
        </w:rPr>
        <w:t xml:space="preserve"> </w:t>
      </w:r>
      <w:r w:rsidRPr="0078169E">
        <w:rPr>
          <w:sz w:val="22"/>
          <w:szCs w:val="22"/>
          <w:lang w:val="az-Latn-AZ"/>
        </w:rPr>
        <w:t>sənin</w:t>
      </w:r>
      <w:r w:rsidRPr="00C7384F">
        <w:rPr>
          <w:sz w:val="22"/>
          <w:szCs w:val="22"/>
          <w:lang w:val="az-Cyrl-AZ"/>
        </w:rPr>
        <w:t xml:space="preserve"> </w:t>
      </w:r>
      <w:r w:rsidRPr="0078169E">
        <w:rPr>
          <w:sz w:val="22"/>
          <w:szCs w:val="22"/>
          <w:lang w:val="az-Latn-AZ"/>
        </w:rPr>
        <w:t>v</w:t>
      </w:r>
      <w:r w:rsidRPr="00C7384F">
        <w:rPr>
          <w:sz w:val="22"/>
          <w:szCs w:val="22"/>
          <w:lang w:val="az-Cyrl-AZ"/>
        </w:rPr>
        <w:t>a</w:t>
      </w:r>
      <w:r w:rsidRPr="0078169E">
        <w:rPr>
          <w:sz w:val="22"/>
          <w:szCs w:val="22"/>
          <w:lang w:val="az-Latn-AZ"/>
        </w:rPr>
        <w:t>sitəçiliyin</w:t>
      </w:r>
      <w:r w:rsidRPr="00C7384F">
        <w:rPr>
          <w:sz w:val="22"/>
          <w:szCs w:val="22"/>
          <w:lang w:val="az-Cyrl-AZ"/>
        </w:rPr>
        <w:t xml:space="preserve"> </w:t>
      </w:r>
      <w:r w:rsidRPr="0078169E">
        <w:rPr>
          <w:sz w:val="22"/>
          <w:szCs w:val="22"/>
          <w:lang w:val="az-Latn-AZ"/>
        </w:rPr>
        <w:t>ilə</w:t>
      </w:r>
      <w:r w:rsidRPr="00C7384F">
        <w:rPr>
          <w:sz w:val="22"/>
          <w:szCs w:val="22"/>
          <w:lang w:val="az-Cyrl-AZ"/>
        </w:rPr>
        <w:t xml:space="preserve"> A</w:t>
      </w:r>
      <w:r w:rsidRPr="0078169E">
        <w:rPr>
          <w:sz w:val="22"/>
          <w:szCs w:val="22"/>
          <w:lang w:val="az-Latn-AZ"/>
        </w:rPr>
        <w:t>ll</w:t>
      </w:r>
      <w:r w:rsidRPr="00C7384F">
        <w:rPr>
          <w:sz w:val="22"/>
          <w:szCs w:val="22"/>
          <w:lang w:val="az-Cyrl-AZ"/>
        </w:rPr>
        <w:t>a</w:t>
      </w:r>
      <w:r w:rsidRPr="0078169E">
        <w:rPr>
          <w:sz w:val="22"/>
          <w:szCs w:val="22"/>
          <w:lang w:val="az-Latn-AZ"/>
        </w:rPr>
        <w:t>h</w:t>
      </w:r>
      <w:r w:rsidRPr="00C7384F">
        <w:rPr>
          <w:sz w:val="22"/>
          <w:szCs w:val="22"/>
          <w:lang w:val="az-Cyrl-AZ"/>
        </w:rPr>
        <w:t xml:space="preserve"> </w:t>
      </w:r>
      <w:r w:rsidRPr="0078169E">
        <w:rPr>
          <w:sz w:val="22"/>
          <w:szCs w:val="22"/>
          <w:lang w:val="az-Latn-AZ"/>
        </w:rPr>
        <w:t>dərg</w:t>
      </w:r>
      <w:r w:rsidRPr="00C7384F">
        <w:rPr>
          <w:sz w:val="22"/>
          <w:szCs w:val="22"/>
          <w:lang w:val="az-Cyrl-AZ"/>
        </w:rPr>
        <w:t>a</w:t>
      </w:r>
      <w:r w:rsidRPr="0078169E">
        <w:rPr>
          <w:sz w:val="22"/>
          <w:szCs w:val="22"/>
          <w:lang w:val="az-Latn-AZ"/>
        </w:rPr>
        <w:t>hın</w:t>
      </w:r>
      <w:r w:rsidRPr="00C7384F">
        <w:rPr>
          <w:sz w:val="22"/>
          <w:szCs w:val="22"/>
          <w:lang w:val="az-Cyrl-AZ"/>
        </w:rPr>
        <w:t xml:space="preserve">a </w:t>
      </w:r>
      <w:r w:rsidRPr="0078169E">
        <w:rPr>
          <w:sz w:val="22"/>
          <w:szCs w:val="22"/>
          <w:lang w:val="az-Latn-AZ"/>
        </w:rPr>
        <w:t>gəlir</w:t>
      </w:r>
      <w:r w:rsidRPr="00C7384F">
        <w:rPr>
          <w:sz w:val="22"/>
          <w:szCs w:val="22"/>
          <w:lang w:val="az-Cyrl-AZ"/>
        </w:rPr>
        <w:t xml:space="preserve">, </w:t>
      </w:r>
      <w:r w:rsidRPr="0078169E">
        <w:rPr>
          <w:sz w:val="22"/>
          <w:szCs w:val="22"/>
          <w:lang w:val="az-Latn-AZ"/>
        </w:rPr>
        <w:t>səni</w:t>
      </w:r>
      <w:r w:rsidRPr="00C7384F">
        <w:rPr>
          <w:sz w:val="22"/>
          <w:szCs w:val="22"/>
          <w:lang w:val="az-Cyrl-AZ"/>
        </w:rPr>
        <w:t xml:space="preserve"> A</w:t>
      </w:r>
      <w:r w:rsidRPr="0078169E">
        <w:rPr>
          <w:sz w:val="22"/>
          <w:szCs w:val="22"/>
          <w:lang w:val="az-Latn-AZ"/>
        </w:rPr>
        <w:t>ll</w:t>
      </w:r>
      <w:r w:rsidRPr="00C7384F">
        <w:rPr>
          <w:sz w:val="22"/>
          <w:szCs w:val="22"/>
          <w:lang w:val="az-Cyrl-AZ"/>
        </w:rPr>
        <w:t>a</w:t>
      </w:r>
      <w:r w:rsidRPr="0078169E">
        <w:rPr>
          <w:sz w:val="22"/>
          <w:szCs w:val="22"/>
          <w:lang w:val="az-Latn-AZ"/>
        </w:rPr>
        <w:t>h</w:t>
      </w:r>
      <w:r w:rsidRPr="00C7384F">
        <w:rPr>
          <w:sz w:val="22"/>
          <w:szCs w:val="22"/>
          <w:lang w:val="az-Cyrl-AZ"/>
        </w:rPr>
        <w:t xml:space="preserve"> </w:t>
      </w:r>
      <w:r w:rsidRPr="0078169E">
        <w:rPr>
          <w:sz w:val="22"/>
          <w:szCs w:val="22"/>
          <w:lang w:val="az-Latn-AZ"/>
        </w:rPr>
        <w:t>dərg</w:t>
      </w:r>
      <w:r w:rsidRPr="00C7384F">
        <w:rPr>
          <w:sz w:val="22"/>
          <w:szCs w:val="22"/>
          <w:lang w:val="az-Cyrl-AZ"/>
        </w:rPr>
        <w:t>a</w:t>
      </w:r>
      <w:r w:rsidRPr="0078169E">
        <w:rPr>
          <w:sz w:val="22"/>
          <w:szCs w:val="22"/>
          <w:lang w:val="az-Latn-AZ"/>
        </w:rPr>
        <w:t>hınd</w:t>
      </w:r>
      <w:r w:rsidRPr="00C7384F">
        <w:rPr>
          <w:sz w:val="22"/>
          <w:szCs w:val="22"/>
          <w:lang w:val="az-Cyrl-AZ"/>
        </w:rPr>
        <w:t xml:space="preserve">a </w:t>
      </w:r>
      <w:r w:rsidRPr="0078169E">
        <w:rPr>
          <w:sz w:val="22"/>
          <w:szCs w:val="22"/>
          <w:lang w:val="az-Latn-AZ"/>
        </w:rPr>
        <w:t>vəsitəçi</w:t>
      </w:r>
      <w:r w:rsidRPr="00C7384F">
        <w:rPr>
          <w:sz w:val="22"/>
          <w:szCs w:val="22"/>
          <w:lang w:val="az-Cyrl-AZ"/>
        </w:rPr>
        <w:t xml:space="preserve"> e</w:t>
      </w:r>
      <w:r w:rsidRPr="0078169E">
        <w:rPr>
          <w:sz w:val="22"/>
          <w:szCs w:val="22"/>
          <w:lang w:val="az-Latn-AZ"/>
        </w:rPr>
        <w:t>dib</w:t>
      </w:r>
      <w:r w:rsidRPr="00C7384F">
        <w:rPr>
          <w:sz w:val="22"/>
          <w:szCs w:val="22"/>
          <w:lang w:val="az-Cyrl-AZ"/>
        </w:rPr>
        <w:t xml:space="preserve"> </w:t>
      </w:r>
      <w:r w:rsidRPr="0078169E">
        <w:rPr>
          <w:sz w:val="22"/>
          <w:szCs w:val="22"/>
          <w:lang w:val="az-Latn-AZ"/>
        </w:rPr>
        <w:t>h</w:t>
      </w:r>
      <w:r w:rsidRPr="00C7384F">
        <w:rPr>
          <w:sz w:val="22"/>
          <w:szCs w:val="22"/>
          <w:lang w:val="az-Cyrl-AZ"/>
        </w:rPr>
        <w:t>a</w:t>
      </w:r>
      <w:r w:rsidRPr="0078169E">
        <w:rPr>
          <w:sz w:val="22"/>
          <w:szCs w:val="22"/>
          <w:lang w:val="az-Latn-AZ"/>
        </w:rPr>
        <w:t>cətlərimizi</w:t>
      </w:r>
      <w:r w:rsidRPr="00C7384F">
        <w:rPr>
          <w:sz w:val="22"/>
          <w:szCs w:val="22"/>
          <w:lang w:val="az-Cyrl-AZ"/>
        </w:rPr>
        <w:t xml:space="preserve"> </w:t>
      </w:r>
      <w:r w:rsidRPr="0078169E">
        <w:rPr>
          <w:sz w:val="22"/>
          <w:szCs w:val="22"/>
          <w:lang w:val="az-Latn-AZ"/>
        </w:rPr>
        <w:t>sənə</w:t>
      </w:r>
      <w:r w:rsidRPr="00C7384F">
        <w:rPr>
          <w:sz w:val="22"/>
          <w:szCs w:val="22"/>
          <w:lang w:val="az-Cyrl-AZ"/>
        </w:rPr>
        <w:t xml:space="preserve"> </w:t>
      </w:r>
      <w:r w:rsidRPr="0078169E">
        <w:rPr>
          <w:sz w:val="22"/>
          <w:szCs w:val="22"/>
          <w:lang w:val="az-Latn-AZ"/>
        </w:rPr>
        <w:t>təqdim</w:t>
      </w:r>
      <w:r w:rsidRPr="00C7384F">
        <w:rPr>
          <w:sz w:val="22"/>
          <w:szCs w:val="22"/>
          <w:lang w:val="az-Cyrl-AZ"/>
        </w:rPr>
        <w:t xml:space="preserve"> e</w:t>
      </w:r>
      <w:r w:rsidRPr="0078169E">
        <w:rPr>
          <w:sz w:val="22"/>
          <w:szCs w:val="22"/>
          <w:lang w:val="az-Latn-AZ"/>
        </w:rPr>
        <w:t>dirik</w:t>
      </w:r>
      <w:r w:rsidRPr="00C7384F">
        <w:rPr>
          <w:sz w:val="22"/>
          <w:szCs w:val="22"/>
          <w:lang w:val="az-Cyrl-AZ"/>
        </w:rPr>
        <w:t xml:space="preserve">. </w:t>
      </w:r>
      <w:r w:rsidRPr="00952BB8">
        <w:rPr>
          <w:sz w:val="22"/>
          <w:szCs w:val="22"/>
          <w:lang w:val="az-Cyrl-AZ"/>
        </w:rPr>
        <w:t>E</w:t>
      </w:r>
      <w:r w:rsidRPr="0078169E">
        <w:rPr>
          <w:sz w:val="22"/>
          <w:szCs w:val="22"/>
          <w:lang w:val="az-Latn-AZ"/>
        </w:rPr>
        <w:t>y</w:t>
      </w:r>
      <w:r w:rsidRPr="00952BB8">
        <w:rPr>
          <w:sz w:val="22"/>
          <w:szCs w:val="22"/>
          <w:lang w:val="az-Cyrl-AZ"/>
        </w:rPr>
        <w:t xml:space="preserve"> A</w:t>
      </w:r>
      <w:r w:rsidRPr="0078169E">
        <w:rPr>
          <w:sz w:val="22"/>
          <w:szCs w:val="22"/>
          <w:lang w:val="az-Latn-AZ"/>
        </w:rPr>
        <w:t>ll</w:t>
      </w:r>
      <w:r w:rsidRPr="00952BB8">
        <w:rPr>
          <w:sz w:val="22"/>
          <w:szCs w:val="22"/>
          <w:lang w:val="az-Cyrl-AZ"/>
        </w:rPr>
        <w:t>a</w:t>
      </w:r>
      <w:r w:rsidRPr="0078169E">
        <w:rPr>
          <w:sz w:val="22"/>
          <w:szCs w:val="22"/>
          <w:lang w:val="az-Latn-AZ"/>
        </w:rPr>
        <w:t>h</w:t>
      </w:r>
      <w:r w:rsidRPr="00952BB8">
        <w:rPr>
          <w:sz w:val="22"/>
          <w:szCs w:val="22"/>
          <w:lang w:val="az-Cyrl-AZ"/>
        </w:rPr>
        <w:t xml:space="preserve"> </w:t>
      </w:r>
      <w:r w:rsidRPr="0078169E">
        <w:rPr>
          <w:sz w:val="22"/>
          <w:szCs w:val="22"/>
          <w:lang w:val="az-Latn-AZ"/>
        </w:rPr>
        <w:t>dərg</w:t>
      </w:r>
      <w:r w:rsidRPr="00952BB8">
        <w:rPr>
          <w:sz w:val="22"/>
          <w:szCs w:val="22"/>
          <w:lang w:val="az-Cyrl-AZ"/>
        </w:rPr>
        <w:t>a</w:t>
      </w:r>
      <w:r w:rsidRPr="0078169E">
        <w:rPr>
          <w:sz w:val="22"/>
          <w:szCs w:val="22"/>
          <w:lang w:val="az-Latn-AZ"/>
        </w:rPr>
        <w:t>hınd</w:t>
      </w:r>
      <w:r w:rsidRPr="00952BB8">
        <w:rPr>
          <w:sz w:val="22"/>
          <w:szCs w:val="22"/>
          <w:lang w:val="az-Cyrl-AZ"/>
        </w:rPr>
        <w:t xml:space="preserve">a </w:t>
      </w:r>
      <w:r w:rsidRPr="0078169E">
        <w:rPr>
          <w:sz w:val="22"/>
          <w:szCs w:val="22"/>
          <w:lang w:val="az-Latn-AZ"/>
        </w:rPr>
        <w:t>uc</w:t>
      </w:r>
      <w:r w:rsidRPr="00952BB8">
        <w:rPr>
          <w:sz w:val="22"/>
          <w:szCs w:val="22"/>
          <w:lang w:val="az-Cyrl-AZ"/>
        </w:rPr>
        <w:t xml:space="preserve">a </w:t>
      </w:r>
      <w:r w:rsidRPr="0078169E">
        <w:rPr>
          <w:sz w:val="22"/>
          <w:szCs w:val="22"/>
          <w:lang w:val="az-Latn-AZ"/>
        </w:rPr>
        <w:t>məq</w:t>
      </w:r>
      <w:r w:rsidRPr="00952BB8">
        <w:rPr>
          <w:sz w:val="22"/>
          <w:szCs w:val="22"/>
          <w:lang w:val="az-Cyrl-AZ"/>
        </w:rPr>
        <w:t>a</w:t>
      </w:r>
      <w:r w:rsidRPr="0078169E">
        <w:rPr>
          <w:sz w:val="22"/>
          <w:szCs w:val="22"/>
          <w:lang w:val="az-Latn-AZ"/>
        </w:rPr>
        <w:t>mlı</w:t>
      </w:r>
      <w:r w:rsidRPr="00952BB8">
        <w:rPr>
          <w:sz w:val="22"/>
          <w:szCs w:val="22"/>
          <w:lang w:val="az-Cyrl-AZ"/>
        </w:rPr>
        <w:t xml:space="preserve"> </w:t>
      </w:r>
      <w:r w:rsidRPr="0078169E">
        <w:rPr>
          <w:sz w:val="22"/>
          <w:szCs w:val="22"/>
          <w:lang w:val="az-Latn-AZ"/>
        </w:rPr>
        <w:t>və</w:t>
      </w:r>
      <w:r w:rsidRPr="00952BB8">
        <w:rPr>
          <w:sz w:val="22"/>
          <w:szCs w:val="22"/>
          <w:lang w:val="az-Cyrl-AZ"/>
        </w:rPr>
        <w:t xml:space="preserve"> </w:t>
      </w:r>
      <w:r w:rsidRPr="0078169E">
        <w:rPr>
          <w:sz w:val="22"/>
          <w:szCs w:val="22"/>
          <w:lang w:val="az-Latn-AZ"/>
        </w:rPr>
        <w:t>hörmət</w:t>
      </w:r>
      <w:r w:rsidRPr="00952BB8">
        <w:rPr>
          <w:sz w:val="22"/>
          <w:szCs w:val="22"/>
          <w:lang w:val="az-Cyrl-AZ"/>
        </w:rPr>
        <w:t xml:space="preserve"> </w:t>
      </w:r>
      <w:r w:rsidRPr="0078169E">
        <w:rPr>
          <w:sz w:val="22"/>
          <w:szCs w:val="22"/>
          <w:lang w:val="az-Latn-AZ"/>
        </w:rPr>
        <w:t>s</w:t>
      </w:r>
      <w:r w:rsidRPr="00952BB8">
        <w:rPr>
          <w:sz w:val="22"/>
          <w:szCs w:val="22"/>
          <w:lang w:val="az-Cyrl-AZ"/>
        </w:rPr>
        <w:t>a</w:t>
      </w:r>
      <w:r w:rsidRPr="0078169E">
        <w:rPr>
          <w:sz w:val="22"/>
          <w:szCs w:val="22"/>
          <w:lang w:val="az-Latn-AZ"/>
        </w:rPr>
        <w:t>hibi</w:t>
      </w:r>
      <w:r w:rsidRPr="00952BB8">
        <w:rPr>
          <w:sz w:val="22"/>
          <w:szCs w:val="22"/>
          <w:lang w:val="az-Cyrl-AZ"/>
        </w:rPr>
        <w:t xml:space="preserve">, </w:t>
      </w:r>
      <w:r w:rsidRPr="0078169E">
        <w:rPr>
          <w:sz w:val="22"/>
          <w:szCs w:val="22"/>
          <w:lang w:val="az-Latn-AZ"/>
        </w:rPr>
        <w:t>bizə</w:t>
      </w:r>
      <w:r w:rsidRPr="00952BB8">
        <w:rPr>
          <w:sz w:val="22"/>
          <w:szCs w:val="22"/>
          <w:lang w:val="az-Cyrl-AZ"/>
        </w:rPr>
        <w:t xml:space="preserve"> (</w:t>
      </w:r>
      <w:r w:rsidRPr="0078169E">
        <w:rPr>
          <w:sz w:val="22"/>
          <w:szCs w:val="22"/>
          <w:lang w:val="az-Latn-AZ"/>
        </w:rPr>
        <w:t>gün</w:t>
      </w:r>
      <w:r w:rsidRPr="00952BB8">
        <w:rPr>
          <w:sz w:val="22"/>
          <w:szCs w:val="22"/>
          <w:lang w:val="az-Cyrl-AZ"/>
        </w:rPr>
        <w:t>a</w:t>
      </w:r>
      <w:r w:rsidRPr="0078169E">
        <w:rPr>
          <w:sz w:val="22"/>
          <w:szCs w:val="22"/>
          <w:lang w:val="az-Latn-AZ"/>
        </w:rPr>
        <w:t>hl</w:t>
      </w:r>
      <w:r w:rsidRPr="00952BB8">
        <w:rPr>
          <w:sz w:val="22"/>
          <w:szCs w:val="22"/>
          <w:lang w:val="az-Cyrl-AZ"/>
        </w:rPr>
        <w:t>a</w:t>
      </w:r>
      <w:r w:rsidRPr="0078169E">
        <w:rPr>
          <w:sz w:val="22"/>
          <w:szCs w:val="22"/>
          <w:lang w:val="az-Latn-AZ"/>
        </w:rPr>
        <w:t>rımızın</w:t>
      </w:r>
      <w:r w:rsidRPr="00952BB8">
        <w:rPr>
          <w:sz w:val="22"/>
          <w:szCs w:val="22"/>
          <w:lang w:val="az-Cyrl-AZ"/>
        </w:rPr>
        <w:t xml:space="preserve"> </w:t>
      </w:r>
      <w:r w:rsidRPr="0078169E">
        <w:rPr>
          <w:sz w:val="22"/>
          <w:szCs w:val="22"/>
          <w:lang w:val="az-Latn-AZ"/>
        </w:rPr>
        <w:t>b</w:t>
      </w:r>
      <w:r w:rsidRPr="00952BB8">
        <w:rPr>
          <w:sz w:val="22"/>
          <w:szCs w:val="22"/>
          <w:lang w:val="az-Cyrl-AZ"/>
        </w:rPr>
        <w:t>a</w:t>
      </w:r>
      <w:r w:rsidRPr="0078169E">
        <w:rPr>
          <w:sz w:val="22"/>
          <w:szCs w:val="22"/>
          <w:lang w:val="az-Latn-AZ"/>
        </w:rPr>
        <w:t>ğışl</w:t>
      </w:r>
      <w:r w:rsidRPr="00952BB8">
        <w:rPr>
          <w:sz w:val="22"/>
          <w:szCs w:val="22"/>
          <w:lang w:val="az-Cyrl-AZ"/>
        </w:rPr>
        <w:t>a</w:t>
      </w:r>
      <w:r w:rsidRPr="0078169E">
        <w:rPr>
          <w:sz w:val="22"/>
          <w:szCs w:val="22"/>
          <w:lang w:val="az-Latn-AZ"/>
        </w:rPr>
        <w:t>nm</w:t>
      </w:r>
      <w:r w:rsidRPr="00952BB8">
        <w:rPr>
          <w:sz w:val="22"/>
          <w:szCs w:val="22"/>
          <w:lang w:val="az-Cyrl-AZ"/>
        </w:rPr>
        <w:t>a</w:t>
      </w:r>
      <w:r w:rsidRPr="0078169E">
        <w:rPr>
          <w:sz w:val="22"/>
          <w:szCs w:val="22"/>
          <w:lang w:val="az-Latn-AZ"/>
        </w:rPr>
        <w:t>sı</w:t>
      </w:r>
      <w:r w:rsidRPr="00952BB8">
        <w:rPr>
          <w:sz w:val="22"/>
          <w:szCs w:val="22"/>
          <w:lang w:val="az-Cyrl-AZ"/>
        </w:rPr>
        <w:t xml:space="preserve"> </w:t>
      </w:r>
      <w:r w:rsidRPr="0078169E">
        <w:rPr>
          <w:sz w:val="22"/>
          <w:szCs w:val="22"/>
          <w:lang w:val="az-Latn-AZ"/>
        </w:rPr>
        <w:t>üçün</w:t>
      </w:r>
      <w:r w:rsidRPr="00952BB8">
        <w:rPr>
          <w:sz w:val="22"/>
          <w:szCs w:val="22"/>
          <w:lang w:val="az-Cyrl-AZ"/>
        </w:rPr>
        <w:t xml:space="preserve">) </w:t>
      </w:r>
      <w:r w:rsidRPr="0078169E">
        <w:rPr>
          <w:sz w:val="22"/>
          <w:szCs w:val="22"/>
          <w:lang w:val="az-Latn-AZ"/>
        </w:rPr>
        <w:t>şəf</w:t>
      </w:r>
      <w:r w:rsidRPr="00952BB8">
        <w:rPr>
          <w:sz w:val="22"/>
          <w:szCs w:val="22"/>
          <w:lang w:val="az-Cyrl-AZ"/>
        </w:rPr>
        <w:t>a</w:t>
      </w:r>
      <w:r w:rsidRPr="0078169E">
        <w:rPr>
          <w:sz w:val="22"/>
          <w:szCs w:val="22"/>
          <w:lang w:val="az-Latn-AZ"/>
        </w:rPr>
        <w:t>ətçi</w:t>
      </w:r>
      <w:r w:rsidRPr="00952BB8">
        <w:rPr>
          <w:sz w:val="22"/>
          <w:szCs w:val="22"/>
          <w:lang w:val="az-Cyrl-AZ"/>
        </w:rPr>
        <w:t xml:space="preserve"> o</w:t>
      </w:r>
      <w:r w:rsidRPr="0078169E">
        <w:rPr>
          <w:sz w:val="22"/>
          <w:szCs w:val="22"/>
          <w:lang w:val="az-Latn-AZ"/>
        </w:rPr>
        <w:t>l</w:t>
      </w:r>
      <w:r w:rsidRPr="00952BB8">
        <w:rPr>
          <w:sz w:val="22"/>
          <w:szCs w:val="22"/>
          <w:lang w:val="az-Cyrl-AZ"/>
        </w:rPr>
        <w:t>!.  E</w:t>
      </w:r>
      <w:r w:rsidRPr="0078169E">
        <w:rPr>
          <w:sz w:val="22"/>
          <w:szCs w:val="22"/>
          <w:lang w:val="az-Latn-AZ"/>
        </w:rPr>
        <w:t>y</w:t>
      </w:r>
      <w:r w:rsidRPr="00952BB8">
        <w:rPr>
          <w:sz w:val="22"/>
          <w:szCs w:val="22"/>
          <w:lang w:val="az-Cyrl-AZ"/>
        </w:rPr>
        <w:t xml:space="preserve"> </w:t>
      </w:r>
      <w:r w:rsidRPr="0078169E">
        <w:rPr>
          <w:sz w:val="22"/>
          <w:szCs w:val="22"/>
          <w:lang w:val="az-Latn-AZ"/>
        </w:rPr>
        <w:t>Əbəl</w:t>
      </w:r>
      <w:r w:rsidRPr="00952BB8">
        <w:rPr>
          <w:sz w:val="22"/>
          <w:szCs w:val="22"/>
          <w:lang w:val="az-Cyrl-AZ"/>
        </w:rPr>
        <w:t xml:space="preserve"> </w:t>
      </w:r>
      <w:r w:rsidRPr="0078169E">
        <w:rPr>
          <w:sz w:val="22"/>
          <w:szCs w:val="22"/>
          <w:lang w:val="az-Latn-AZ"/>
        </w:rPr>
        <w:t>Həsən</w:t>
      </w:r>
      <w:r w:rsidRPr="00952BB8">
        <w:rPr>
          <w:sz w:val="22"/>
          <w:szCs w:val="22"/>
          <w:lang w:val="az-Cyrl-AZ"/>
        </w:rPr>
        <w:t>! E</w:t>
      </w:r>
      <w:r w:rsidRPr="0078169E">
        <w:rPr>
          <w:sz w:val="22"/>
          <w:szCs w:val="22"/>
          <w:lang w:val="az-Latn-AZ"/>
        </w:rPr>
        <w:t>y</w:t>
      </w:r>
      <w:r w:rsidRPr="00952BB8">
        <w:rPr>
          <w:sz w:val="22"/>
          <w:szCs w:val="22"/>
          <w:lang w:val="az-Cyrl-AZ"/>
        </w:rPr>
        <w:t xml:space="preserve"> </w:t>
      </w:r>
      <w:r w:rsidRPr="0078169E">
        <w:rPr>
          <w:sz w:val="22"/>
          <w:szCs w:val="22"/>
          <w:lang w:val="az-Latn-AZ"/>
        </w:rPr>
        <w:t>Əliyyəbnəl</w:t>
      </w:r>
      <w:r w:rsidRPr="00952BB8">
        <w:rPr>
          <w:sz w:val="22"/>
          <w:szCs w:val="22"/>
          <w:lang w:val="az-Cyrl-AZ"/>
        </w:rPr>
        <w:t xml:space="preserve"> </w:t>
      </w:r>
      <w:r w:rsidRPr="0078169E">
        <w:rPr>
          <w:sz w:val="22"/>
          <w:szCs w:val="22"/>
          <w:lang w:val="az-Latn-AZ"/>
        </w:rPr>
        <w:t>Musər</w:t>
      </w:r>
      <w:r w:rsidRPr="00952BB8">
        <w:rPr>
          <w:sz w:val="22"/>
          <w:szCs w:val="22"/>
          <w:lang w:val="az-Cyrl-AZ"/>
        </w:rPr>
        <w:t xml:space="preserve"> </w:t>
      </w:r>
      <w:r w:rsidRPr="0078169E">
        <w:rPr>
          <w:sz w:val="22"/>
          <w:szCs w:val="22"/>
          <w:lang w:val="az-Latn-AZ"/>
        </w:rPr>
        <w:t>Riz</w:t>
      </w:r>
      <w:r w:rsidRPr="00952BB8">
        <w:rPr>
          <w:sz w:val="22"/>
          <w:szCs w:val="22"/>
          <w:lang w:val="az-Cyrl-AZ"/>
        </w:rPr>
        <w:t>a! E</w:t>
      </w:r>
      <w:r w:rsidRPr="0078169E">
        <w:rPr>
          <w:sz w:val="22"/>
          <w:szCs w:val="22"/>
          <w:lang w:val="az-Latn-AZ"/>
        </w:rPr>
        <w:t>y</w:t>
      </w:r>
      <w:r w:rsidRPr="00952BB8">
        <w:rPr>
          <w:sz w:val="22"/>
          <w:szCs w:val="22"/>
          <w:lang w:val="az-Cyrl-AZ"/>
        </w:rPr>
        <w:t xml:space="preserve"> </w:t>
      </w:r>
      <w:r w:rsidRPr="0078169E">
        <w:rPr>
          <w:sz w:val="22"/>
          <w:szCs w:val="22"/>
          <w:lang w:val="az-Latn-AZ"/>
        </w:rPr>
        <w:t>Rəsuli</w:t>
      </w:r>
      <w:r w:rsidRPr="00952BB8">
        <w:rPr>
          <w:sz w:val="22"/>
          <w:szCs w:val="22"/>
          <w:lang w:val="az-Cyrl-AZ"/>
        </w:rPr>
        <w:t xml:space="preserve"> </w:t>
      </w:r>
      <w:r w:rsidRPr="0078169E">
        <w:rPr>
          <w:sz w:val="22"/>
          <w:szCs w:val="22"/>
          <w:lang w:val="az-Latn-AZ"/>
        </w:rPr>
        <w:t>əkrəmin</w:t>
      </w:r>
      <w:r w:rsidRPr="00952BB8">
        <w:rPr>
          <w:sz w:val="22"/>
          <w:szCs w:val="22"/>
          <w:lang w:val="az-Cyrl-AZ"/>
        </w:rPr>
        <w:t xml:space="preserve"> o</w:t>
      </w:r>
      <w:r w:rsidRPr="0078169E">
        <w:rPr>
          <w:sz w:val="22"/>
          <w:szCs w:val="22"/>
          <w:lang w:val="az-Latn-AZ"/>
        </w:rPr>
        <w:t>ğlu</w:t>
      </w:r>
      <w:r w:rsidRPr="00952BB8">
        <w:rPr>
          <w:sz w:val="22"/>
          <w:szCs w:val="22"/>
          <w:lang w:val="az-Cyrl-AZ"/>
        </w:rPr>
        <w:t>! E</w:t>
      </w:r>
      <w:r w:rsidRPr="0078169E">
        <w:rPr>
          <w:sz w:val="22"/>
          <w:szCs w:val="22"/>
          <w:lang w:val="az-Latn-AZ"/>
        </w:rPr>
        <w:t>y</w:t>
      </w:r>
      <w:r w:rsidRPr="00952BB8">
        <w:rPr>
          <w:sz w:val="22"/>
          <w:szCs w:val="22"/>
          <w:lang w:val="az-Cyrl-AZ"/>
        </w:rPr>
        <w:t xml:space="preserve"> A</w:t>
      </w:r>
      <w:r w:rsidRPr="0078169E">
        <w:rPr>
          <w:sz w:val="22"/>
          <w:szCs w:val="22"/>
          <w:lang w:val="az-Latn-AZ"/>
        </w:rPr>
        <w:t>ll</w:t>
      </w:r>
      <w:r w:rsidRPr="00952BB8">
        <w:rPr>
          <w:sz w:val="22"/>
          <w:szCs w:val="22"/>
          <w:lang w:val="az-Cyrl-AZ"/>
        </w:rPr>
        <w:t>a</w:t>
      </w:r>
      <w:r w:rsidRPr="0078169E">
        <w:rPr>
          <w:sz w:val="22"/>
          <w:szCs w:val="22"/>
          <w:lang w:val="az-Latn-AZ"/>
        </w:rPr>
        <w:t>hın</w:t>
      </w:r>
      <w:r w:rsidRPr="00952BB8">
        <w:rPr>
          <w:sz w:val="22"/>
          <w:szCs w:val="22"/>
          <w:lang w:val="az-Cyrl-AZ"/>
        </w:rPr>
        <w:t xml:space="preserve"> </w:t>
      </w:r>
      <w:r w:rsidRPr="0078169E">
        <w:rPr>
          <w:sz w:val="22"/>
          <w:szCs w:val="22"/>
          <w:lang w:val="az-Latn-AZ"/>
        </w:rPr>
        <w:t>Öz</w:t>
      </w:r>
      <w:r w:rsidRPr="00952BB8">
        <w:rPr>
          <w:sz w:val="22"/>
          <w:szCs w:val="22"/>
          <w:lang w:val="az-Cyrl-AZ"/>
        </w:rPr>
        <w:t xml:space="preserve"> </w:t>
      </w:r>
      <w:r w:rsidRPr="0078169E">
        <w:rPr>
          <w:sz w:val="22"/>
          <w:szCs w:val="22"/>
          <w:lang w:val="az-Latn-AZ"/>
        </w:rPr>
        <w:t>bəndələri</w:t>
      </w:r>
      <w:r w:rsidRPr="00952BB8">
        <w:rPr>
          <w:sz w:val="22"/>
          <w:szCs w:val="22"/>
          <w:lang w:val="az-Cyrl-AZ"/>
        </w:rPr>
        <w:t xml:space="preserve"> </w:t>
      </w:r>
      <w:r w:rsidRPr="0078169E">
        <w:rPr>
          <w:sz w:val="22"/>
          <w:szCs w:val="22"/>
          <w:lang w:val="az-Latn-AZ"/>
        </w:rPr>
        <w:t>üçün</w:t>
      </w:r>
      <w:r w:rsidRPr="00952BB8">
        <w:rPr>
          <w:sz w:val="22"/>
          <w:szCs w:val="22"/>
          <w:lang w:val="az-Cyrl-AZ"/>
        </w:rPr>
        <w:t xml:space="preserve"> </w:t>
      </w:r>
      <w:r w:rsidRPr="0078169E">
        <w:rPr>
          <w:sz w:val="22"/>
          <w:szCs w:val="22"/>
          <w:lang w:val="az-Latn-AZ"/>
        </w:rPr>
        <w:t>höccət</w:t>
      </w:r>
      <w:r w:rsidRPr="00952BB8">
        <w:rPr>
          <w:sz w:val="22"/>
          <w:szCs w:val="22"/>
          <w:lang w:val="az-Cyrl-AZ"/>
        </w:rPr>
        <w:t xml:space="preserve"> </w:t>
      </w:r>
      <w:r w:rsidRPr="0078169E">
        <w:rPr>
          <w:sz w:val="22"/>
          <w:szCs w:val="22"/>
          <w:lang w:val="az-Latn-AZ"/>
        </w:rPr>
        <w:t>və</w:t>
      </w:r>
      <w:r w:rsidRPr="00952BB8">
        <w:rPr>
          <w:sz w:val="22"/>
          <w:szCs w:val="22"/>
          <w:lang w:val="az-Cyrl-AZ"/>
        </w:rPr>
        <w:t xml:space="preserve"> </w:t>
      </w:r>
      <w:r w:rsidRPr="0078169E">
        <w:rPr>
          <w:sz w:val="22"/>
          <w:szCs w:val="22"/>
          <w:lang w:val="az-Latn-AZ"/>
        </w:rPr>
        <w:t>dəlili</w:t>
      </w:r>
      <w:r w:rsidRPr="00952BB8">
        <w:rPr>
          <w:sz w:val="22"/>
          <w:szCs w:val="22"/>
          <w:lang w:val="az-Cyrl-AZ"/>
        </w:rPr>
        <w:t>! . E</w:t>
      </w:r>
      <w:r w:rsidRPr="0078169E">
        <w:rPr>
          <w:sz w:val="22"/>
          <w:szCs w:val="22"/>
          <w:lang w:val="az-Latn-AZ"/>
        </w:rPr>
        <w:t>y</w:t>
      </w:r>
      <w:r w:rsidRPr="00952BB8">
        <w:rPr>
          <w:sz w:val="22"/>
          <w:szCs w:val="22"/>
          <w:lang w:val="az-Cyrl-AZ"/>
        </w:rPr>
        <w:t xml:space="preserve"> </w:t>
      </w:r>
      <w:r w:rsidRPr="0078169E">
        <w:rPr>
          <w:sz w:val="22"/>
          <w:szCs w:val="22"/>
          <w:lang w:val="az-Latn-AZ"/>
        </w:rPr>
        <w:t>bizim</w:t>
      </w:r>
      <w:r w:rsidRPr="00952BB8">
        <w:rPr>
          <w:sz w:val="22"/>
          <w:szCs w:val="22"/>
          <w:lang w:val="az-Cyrl-AZ"/>
        </w:rPr>
        <w:t xml:space="preserve"> a</w:t>
      </w:r>
      <w:r w:rsidRPr="0078169E">
        <w:rPr>
          <w:sz w:val="22"/>
          <w:szCs w:val="22"/>
          <w:lang w:val="az-Latn-AZ"/>
        </w:rPr>
        <w:t>ğ</w:t>
      </w:r>
      <w:r w:rsidRPr="00952BB8">
        <w:rPr>
          <w:sz w:val="22"/>
          <w:szCs w:val="22"/>
          <w:lang w:val="az-Cyrl-AZ"/>
        </w:rPr>
        <w:t>a</w:t>
      </w:r>
      <w:r w:rsidRPr="0078169E">
        <w:rPr>
          <w:sz w:val="22"/>
          <w:szCs w:val="22"/>
          <w:lang w:val="az-Latn-AZ"/>
        </w:rPr>
        <w:t>mız</w:t>
      </w:r>
      <w:r w:rsidRPr="00952BB8">
        <w:rPr>
          <w:sz w:val="22"/>
          <w:szCs w:val="22"/>
          <w:lang w:val="az-Cyrl-AZ"/>
        </w:rPr>
        <w:t xml:space="preserve"> </w:t>
      </w:r>
      <w:r w:rsidRPr="0078169E">
        <w:rPr>
          <w:sz w:val="22"/>
          <w:szCs w:val="22"/>
          <w:lang w:val="az-Latn-AZ"/>
        </w:rPr>
        <w:t>və</w:t>
      </w:r>
      <w:r w:rsidRPr="00952BB8">
        <w:rPr>
          <w:sz w:val="22"/>
          <w:szCs w:val="22"/>
          <w:lang w:val="az-Cyrl-AZ"/>
        </w:rPr>
        <w:t xml:space="preserve"> </w:t>
      </w:r>
      <w:r w:rsidRPr="0078169E">
        <w:rPr>
          <w:sz w:val="22"/>
          <w:szCs w:val="22"/>
          <w:lang w:val="az-Latn-AZ"/>
        </w:rPr>
        <w:t>mövl</w:t>
      </w:r>
      <w:r w:rsidRPr="00952BB8">
        <w:rPr>
          <w:sz w:val="22"/>
          <w:szCs w:val="22"/>
          <w:lang w:val="az-Cyrl-AZ"/>
        </w:rPr>
        <w:t>a</w:t>
      </w:r>
      <w:r w:rsidRPr="0078169E">
        <w:rPr>
          <w:sz w:val="22"/>
          <w:szCs w:val="22"/>
          <w:lang w:val="az-Latn-AZ"/>
        </w:rPr>
        <w:t>mız</w:t>
      </w:r>
      <w:r w:rsidRPr="00952BB8">
        <w:rPr>
          <w:sz w:val="22"/>
          <w:szCs w:val="22"/>
          <w:lang w:val="az-Cyrl-AZ"/>
        </w:rPr>
        <w:t xml:space="preserve"> (</w:t>
      </w:r>
      <w:r w:rsidRPr="0078169E">
        <w:rPr>
          <w:sz w:val="22"/>
          <w:szCs w:val="22"/>
          <w:lang w:val="az-Latn-AZ"/>
        </w:rPr>
        <w:t>i</w:t>
      </w:r>
      <w:r w:rsidRPr="00952BB8">
        <w:rPr>
          <w:sz w:val="22"/>
          <w:szCs w:val="22"/>
          <w:lang w:val="az-Cyrl-AZ"/>
        </w:rPr>
        <w:t>x</w:t>
      </w:r>
      <w:r w:rsidRPr="0078169E">
        <w:rPr>
          <w:sz w:val="22"/>
          <w:szCs w:val="22"/>
          <w:lang w:val="az-Latn-AZ"/>
        </w:rPr>
        <w:t>tiy</w:t>
      </w:r>
      <w:r w:rsidRPr="00952BB8">
        <w:rPr>
          <w:sz w:val="22"/>
          <w:szCs w:val="22"/>
          <w:lang w:val="az-Cyrl-AZ"/>
        </w:rPr>
        <w:t>a</w:t>
      </w:r>
      <w:r w:rsidRPr="0078169E">
        <w:rPr>
          <w:sz w:val="22"/>
          <w:szCs w:val="22"/>
          <w:lang w:val="az-Latn-AZ"/>
        </w:rPr>
        <w:t>r</w:t>
      </w:r>
      <w:r w:rsidRPr="00952BB8">
        <w:rPr>
          <w:sz w:val="22"/>
          <w:szCs w:val="22"/>
          <w:lang w:val="az-Cyrl-AZ"/>
        </w:rPr>
        <w:t xml:space="preserve"> </w:t>
      </w:r>
      <w:r w:rsidRPr="0078169E">
        <w:rPr>
          <w:sz w:val="22"/>
          <w:szCs w:val="22"/>
          <w:lang w:val="az-Latn-AZ"/>
        </w:rPr>
        <w:t>s</w:t>
      </w:r>
      <w:r w:rsidRPr="00952BB8">
        <w:rPr>
          <w:sz w:val="22"/>
          <w:szCs w:val="22"/>
          <w:lang w:val="az-Cyrl-AZ"/>
        </w:rPr>
        <w:t>a</w:t>
      </w:r>
      <w:r w:rsidRPr="0078169E">
        <w:rPr>
          <w:sz w:val="22"/>
          <w:szCs w:val="22"/>
          <w:lang w:val="az-Latn-AZ"/>
        </w:rPr>
        <w:t>hibimiz</w:t>
      </w:r>
      <w:r w:rsidRPr="00952BB8">
        <w:rPr>
          <w:sz w:val="22"/>
          <w:szCs w:val="22"/>
          <w:lang w:val="az-Cyrl-AZ"/>
        </w:rPr>
        <w:t xml:space="preserve">), </w:t>
      </w:r>
      <w:r w:rsidRPr="0078169E">
        <w:rPr>
          <w:sz w:val="22"/>
          <w:szCs w:val="22"/>
          <w:lang w:val="az-Latn-AZ"/>
        </w:rPr>
        <w:t>həqiqətən</w:t>
      </w:r>
      <w:r w:rsidRPr="00952BB8">
        <w:rPr>
          <w:sz w:val="22"/>
          <w:szCs w:val="22"/>
          <w:lang w:val="az-Cyrl-AZ"/>
        </w:rPr>
        <w:t xml:space="preserve"> </w:t>
      </w:r>
      <w:r w:rsidRPr="0078169E">
        <w:rPr>
          <w:sz w:val="22"/>
          <w:szCs w:val="22"/>
          <w:lang w:val="az-Latn-AZ"/>
        </w:rPr>
        <w:t>biz</w:t>
      </w:r>
      <w:r w:rsidRPr="00952BB8">
        <w:rPr>
          <w:sz w:val="22"/>
          <w:szCs w:val="22"/>
          <w:lang w:val="az-Cyrl-AZ"/>
        </w:rPr>
        <w:t xml:space="preserve"> </w:t>
      </w:r>
      <w:r w:rsidRPr="0078169E">
        <w:rPr>
          <w:sz w:val="22"/>
          <w:szCs w:val="22"/>
          <w:lang w:val="az-Latn-AZ"/>
        </w:rPr>
        <w:t>sənin</w:t>
      </w:r>
      <w:r w:rsidRPr="00952BB8">
        <w:rPr>
          <w:sz w:val="22"/>
          <w:szCs w:val="22"/>
          <w:lang w:val="az-Cyrl-AZ"/>
        </w:rPr>
        <w:t xml:space="preserve"> </w:t>
      </w:r>
      <w:r w:rsidRPr="0078169E">
        <w:rPr>
          <w:sz w:val="22"/>
          <w:szCs w:val="22"/>
          <w:lang w:val="az-Latn-AZ"/>
        </w:rPr>
        <w:t>v</w:t>
      </w:r>
      <w:r w:rsidRPr="00952BB8">
        <w:rPr>
          <w:sz w:val="22"/>
          <w:szCs w:val="22"/>
          <w:lang w:val="az-Cyrl-AZ"/>
        </w:rPr>
        <w:t>a</w:t>
      </w:r>
      <w:r w:rsidRPr="0078169E">
        <w:rPr>
          <w:sz w:val="22"/>
          <w:szCs w:val="22"/>
          <w:lang w:val="az-Latn-AZ"/>
        </w:rPr>
        <w:t>sitəçiliyin</w:t>
      </w:r>
      <w:r w:rsidRPr="00952BB8">
        <w:rPr>
          <w:sz w:val="22"/>
          <w:szCs w:val="22"/>
          <w:lang w:val="az-Cyrl-AZ"/>
        </w:rPr>
        <w:t xml:space="preserve"> </w:t>
      </w:r>
      <w:r w:rsidRPr="0078169E">
        <w:rPr>
          <w:sz w:val="22"/>
          <w:szCs w:val="22"/>
          <w:lang w:val="az-Latn-AZ"/>
        </w:rPr>
        <w:t>ilə</w:t>
      </w:r>
      <w:r w:rsidRPr="00952BB8">
        <w:rPr>
          <w:sz w:val="22"/>
          <w:szCs w:val="22"/>
          <w:lang w:val="az-Cyrl-AZ"/>
        </w:rPr>
        <w:t xml:space="preserve"> A</w:t>
      </w:r>
      <w:r w:rsidRPr="0078169E">
        <w:rPr>
          <w:sz w:val="22"/>
          <w:szCs w:val="22"/>
          <w:lang w:val="az-Latn-AZ"/>
        </w:rPr>
        <w:t>ll</w:t>
      </w:r>
      <w:r w:rsidRPr="00952BB8">
        <w:rPr>
          <w:sz w:val="22"/>
          <w:szCs w:val="22"/>
          <w:lang w:val="az-Cyrl-AZ"/>
        </w:rPr>
        <w:t>a</w:t>
      </w:r>
      <w:r w:rsidRPr="0078169E">
        <w:rPr>
          <w:sz w:val="22"/>
          <w:szCs w:val="22"/>
          <w:lang w:val="az-Latn-AZ"/>
        </w:rPr>
        <w:t>h</w:t>
      </w:r>
      <w:r w:rsidRPr="00952BB8">
        <w:rPr>
          <w:sz w:val="22"/>
          <w:szCs w:val="22"/>
          <w:lang w:val="az-Cyrl-AZ"/>
        </w:rPr>
        <w:t xml:space="preserve"> </w:t>
      </w:r>
      <w:r w:rsidRPr="0078169E">
        <w:rPr>
          <w:sz w:val="22"/>
          <w:szCs w:val="22"/>
          <w:lang w:val="az-Latn-AZ"/>
        </w:rPr>
        <w:t>dərg</w:t>
      </w:r>
      <w:r w:rsidRPr="00952BB8">
        <w:rPr>
          <w:sz w:val="22"/>
          <w:szCs w:val="22"/>
          <w:lang w:val="az-Cyrl-AZ"/>
        </w:rPr>
        <w:t>a</w:t>
      </w:r>
      <w:r w:rsidRPr="0078169E">
        <w:rPr>
          <w:sz w:val="22"/>
          <w:szCs w:val="22"/>
          <w:lang w:val="az-Latn-AZ"/>
        </w:rPr>
        <w:t>hın</w:t>
      </w:r>
      <w:r w:rsidRPr="00952BB8">
        <w:rPr>
          <w:sz w:val="22"/>
          <w:szCs w:val="22"/>
          <w:lang w:val="az-Cyrl-AZ"/>
        </w:rPr>
        <w:t xml:space="preserve">a </w:t>
      </w:r>
      <w:r w:rsidRPr="0078169E">
        <w:rPr>
          <w:sz w:val="22"/>
          <w:szCs w:val="22"/>
          <w:lang w:val="az-Latn-AZ"/>
        </w:rPr>
        <w:t>gəlir</w:t>
      </w:r>
      <w:r w:rsidRPr="00952BB8">
        <w:rPr>
          <w:sz w:val="22"/>
          <w:szCs w:val="22"/>
          <w:lang w:val="az-Cyrl-AZ"/>
        </w:rPr>
        <w:t xml:space="preserve">, </w:t>
      </w:r>
      <w:r w:rsidRPr="0078169E">
        <w:rPr>
          <w:sz w:val="22"/>
          <w:szCs w:val="22"/>
          <w:lang w:val="az-Latn-AZ"/>
        </w:rPr>
        <w:t>səni</w:t>
      </w:r>
      <w:r w:rsidRPr="00952BB8">
        <w:rPr>
          <w:sz w:val="22"/>
          <w:szCs w:val="22"/>
          <w:lang w:val="az-Cyrl-AZ"/>
        </w:rPr>
        <w:t xml:space="preserve"> A</w:t>
      </w:r>
      <w:r w:rsidRPr="0078169E">
        <w:rPr>
          <w:sz w:val="22"/>
          <w:szCs w:val="22"/>
          <w:lang w:val="az-Latn-AZ"/>
        </w:rPr>
        <w:t>ll</w:t>
      </w:r>
      <w:r w:rsidRPr="00952BB8">
        <w:rPr>
          <w:sz w:val="22"/>
          <w:szCs w:val="22"/>
          <w:lang w:val="az-Cyrl-AZ"/>
        </w:rPr>
        <w:t>a</w:t>
      </w:r>
      <w:r w:rsidRPr="0078169E">
        <w:rPr>
          <w:sz w:val="22"/>
          <w:szCs w:val="22"/>
          <w:lang w:val="az-Latn-AZ"/>
        </w:rPr>
        <w:t>h</w:t>
      </w:r>
      <w:r w:rsidRPr="00952BB8">
        <w:rPr>
          <w:sz w:val="22"/>
          <w:szCs w:val="22"/>
          <w:lang w:val="az-Cyrl-AZ"/>
        </w:rPr>
        <w:t xml:space="preserve"> </w:t>
      </w:r>
      <w:r w:rsidRPr="0078169E">
        <w:rPr>
          <w:sz w:val="22"/>
          <w:szCs w:val="22"/>
          <w:lang w:val="az-Latn-AZ"/>
        </w:rPr>
        <w:t>dərg</w:t>
      </w:r>
      <w:r w:rsidRPr="00952BB8">
        <w:rPr>
          <w:sz w:val="22"/>
          <w:szCs w:val="22"/>
          <w:lang w:val="az-Cyrl-AZ"/>
        </w:rPr>
        <w:t>a</w:t>
      </w:r>
      <w:r w:rsidRPr="0078169E">
        <w:rPr>
          <w:sz w:val="22"/>
          <w:szCs w:val="22"/>
          <w:lang w:val="az-Latn-AZ"/>
        </w:rPr>
        <w:t>hınd</w:t>
      </w:r>
      <w:r w:rsidRPr="00952BB8">
        <w:rPr>
          <w:sz w:val="22"/>
          <w:szCs w:val="22"/>
          <w:lang w:val="az-Cyrl-AZ"/>
        </w:rPr>
        <w:t xml:space="preserve">a </w:t>
      </w:r>
      <w:r w:rsidRPr="0078169E">
        <w:rPr>
          <w:sz w:val="22"/>
          <w:szCs w:val="22"/>
          <w:lang w:val="az-Latn-AZ"/>
        </w:rPr>
        <w:t>vəsitəçi</w:t>
      </w:r>
      <w:r w:rsidRPr="00952BB8">
        <w:rPr>
          <w:sz w:val="22"/>
          <w:szCs w:val="22"/>
          <w:lang w:val="az-Cyrl-AZ"/>
        </w:rPr>
        <w:t xml:space="preserve"> e</w:t>
      </w:r>
      <w:r w:rsidRPr="0078169E">
        <w:rPr>
          <w:sz w:val="22"/>
          <w:szCs w:val="22"/>
          <w:lang w:val="az-Latn-AZ"/>
        </w:rPr>
        <w:t>dib</w:t>
      </w:r>
      <w:r w:rsidRPr="00952BB8">
        <w:rPr>
          <w:sz w:val="22"/>
          <w:szCs w:val="22"/>
          <w:lang w:val="az-Cyrl-AZ"/>
        </w:rPr>
        <w:t xml:space="preserve"> </w:t>
      </w:r>
      <w:r w:rsidRPr="0078169E">
        <w:rPr>
          <w:sz w:val="22"/>
          <w:szCs w:val="22"/>
          <w:lang w:val="az-Latn-AZ"/>
        </w:rPr>
        <w:t>h</w:t>
      </w:r>
      <w:r w:rsidRPr="00952BB8">
        <w:rPr>
          <w:sz w:val="22"/>
          <w:szCs w:val="22"/>
          <w:lang w:val="az-Cyrl-AZ"/>
        </w:rPr>
        <w:t>a</w:t>
      </w:r>
      <w:r w:rsidRPr="0078169E">
        <w:rPr>
          <w:sz w:val="22"/>
          <w:szCs w:val="22"/>
          <w:lang w:val="az-Latn-AZ"/>
        </w:rPr>
        <w:t>cətlərimizi</w:t>
      </w:r>
      <w:r w:rsidRPr="00952BB8">
        <w:rPr>
          <w:sz w:val="22"/>
          <w:szCs w:val="22"/>
          <w:lang w:val="az-Cyrl-AZ"/>
        </w:rPr>
        <w:t xml:space="preserve"> </w:t>
      </w:r>
      <w:r w:rsidRPr="0078169E">
        <w:rPr>
          <w:sz w:val="22"/>
          <w:szCs w:val="22"/>
          <w:lang w:val="az-Latn-AZ"/>
        </w:rPr>
        <w:t>sənə</w:t>
      </w:r>
      <w:r w:rsidRPr="00952BB8">
        <w:rPr>
          <w:sz w:val="22"/>
          <w:szCs w:val="22"/>
          <w:lang w:val="az-Cyrl-AZ"/>
        </w:rPr>
        <w:t xml:space="preserve"> </w:t>
      </w:r>
      <w:r w:rsidRPr="0078169E">
        <w:rPr>
          <w:sz w:val="22"/>
          <w:szCs w:val="22"/>
          <w:lang w:val="az-Latn-AZ"/>
        </w:rPr>
        <w:t>təqdim</w:t>
      </w:r>
      <w:r w:rsidRPr="00952BB8">
        <w:rPr>
          <w:sz w:val="22"/>
          <w:szCs w:val="22"/>
          <w:lang w:val="az-Cyrl-AZ"/>
        </w:rPr>
        <w:t xml:space="preserve"> e</w:t>
      </w:r>
      <w:r w:rsidRPr="0078169E">
        <w:rPr>
          <w:sz w:val="22"/>
          <w:szCs w:val="22"/>
          <w:lang w:val="az-Latn-AZ"/>
        </w:rPr>
        <w:t>dirik</w:t>
      </w:r>
      <w:r w:rsidRPr="00952BB8">
        <w:rPr>
          <w:sz w:val="22"/>
          <w:szCs w:val="22"/>
          <w:lang w:val="az-Cyrl-AZ"/>
        </w:rPr>
        <w:t>. E</w:t>
      </w:r>
      <w:r w:rsidRPr="0078169E">
        <w:rPr>
          <w:sz w:val="22"/>
          <w:szCs w:val="22"/>
          <w:lang w:val="az-Latn-AZ"/>
        </w:rPr>
        <w:t>y</w:t>
      </w:r>
      <w:r w:rsidRPr="00952BB8">
        <w:rPr>
          <w:sz w:val="22"/>
          <w:szCs w:val="22"/>
          <w:lang w:val="az-Cyrl-AZ"/>
        </w:rPr>
        <w:t xml:space="preserve"> A</w:t>
      </w:r>
      <w:r w:rsidRPr="0078169E">
        <w:rPr>
          <w:sz w:val="22"/>
          <w:szCs w:val="22"/>
          <w:lang w:val="az-Latn-AZ"/>
        </w:rPr>
        <w:t>ll</w:t>
      </w:r>
      <w:r w:rsidRPr="00952BB8">
        <w:rPr>
          <w:sz w:val="22"/>
          <w:szCs w:val="22"/>
          <w:lang w:val="az-Cyrl-AZ"/>
        </w:rPr>
        <w:t>a</w:t>
      </w:r>
      <w:r w:rsidRPr="0078169E">
        <w:rPr>
          <w:sz w:val="22"/>
          <w:szCs w:val="22"/>
          <w:lang w:val="az-Latn-AZ"/>
        </w:rPr>
        <w:t>h</w:t>
      </w:r>
      <w:r w:rsidRPr="00952BB8">
        <w:rPr>
          <w:sz w:val="22"/>
          <w:szCs w:val="22"/>
          <w:lang w:val="az-Cyrl-AZ"/>
        </w:rPr>
        <w:t xml:space="preserve"> </w:t>
      </w:r>
      <w:r w:rsidRPr="0078169E">
        <w:rPr>
          <w:sz w:val="22"/>
          <w:szCs w:val="22"/>
          <w:lang w:val="az-Latn-AZ"/>
        </w:rPr>
        <w:t>dərg</w:t>
      </w:r>
      <w:r w:rsidRPr="00952BB8">
        <w:rPr>
          <w:sz w:val="22"/>
          <w:szCs w:val="22"/>
          <w:lang w:val="az-Cyrl-AZ"/>
        </w:rPr>
        <w:t>a</w:t>
      </w:r>
      <w:r w:rsidRPr="0078169E">
        <w:rPr>
          <w:sz w:val="22"/>
          <w:szCs w:val="22"/>
          <w:lang w:val="az-Latn-AZ"/>
        </w:rPr>
        <w:t>hınd</w:t>
      </w:r>
      <w:r w:rsidRPr="00952BB8">
        <w:rPr>
          <w:sz w:val="22"/>
          <w:szCs w:val="22"/>
          <w:lang w:val="az-Cyrl-AZ"/>
        </w:rPr>
        <w:t xml:space="preserve">a </w:t>
      </w:r>
      <w:r w:rsidRPr="0078169E">
        <w:rPr>
          <w:sz w:val="22"/>
          <w:szCs w:val="22"/>
          <w:lang w:val="az-Latn-AZ"/>
        </w:rPr>
        <w:t>uc</w:t>
      </w:r>
      <w:r w:rsidRPr="00952BB8">
        <w:rPr>
          <w:sz w:val="22"/>
          <w:szCs w:val="22"/>
          <w:lang w:val="az-Cyrl-AZ"/>
        </w:rPr>
        <w:t xml:space="preserve">a </w:t>
      </w:r>
      <w:r w:rsidRPr="0078169E">
        <w:rPr>
          <w:sz w:val="22"/>
          <w:szCs w:val="22"/>
          <w:lang w:val="az-Latn-AZ"/>
        </w:rPr>
        <w:t>məq</w:t>
      </w:r>
      <w:r w:rsidRPr="00952BB8">
        <w:rPr>
          <w:sz w:val="22"/>
          <w:szCs w:val="22"/>
          <w:lang w:val="az-Cyrl-AZ"/>
        </w:rPr>
        <w:t>a</w:t>
      </w:r>
      <w:r w:rsidRPr="0078169E">
        <w:rPr>
          <w:sz w:val="22"/>
          <w:szCs w:val="22"/>
          <w:lang w:val="az-Latn-AZ"/>
        </w:rPr>
        <w:t>mlı</w:t>
      </w:r>
      <w:r w:rsidRPr="00952BB8">
        <w:rPr>
          <w:sz w:val="22"/>
          <w:szCs w:val="22"/>
          <w:lang w:val="az-Cyrl-AZ"/>
        </w:rPr>
        <w:t xml:space="preserve"> </w:t>
      </w:r>
      <w:r w:rsidRPr="0078169E">
        <w:rPr>
          <w:sz w:val="22"/>
          <w:szCs w:val="22"/>
          <w:lang w:val="az-Latn-AZ"/>
        </w:rPr>
        <w:t>və</w:t>
      </w:r>
      <w:r w:rsidRPr="00952BB8">
        <w:rPr>
          <w:sz w:val="22"/>
          <w:szCs w:val="22"/>
          <w:lang w:val="az-Cyrl-AZ"/>
        </w:rPr>
        <w:t xml:space="preserve"> </w:t>
      </w:r>
      <w:r w:rsidRPr="0078169E">
        <w:rPr>
          <w:sz w:val="22"/>
          <w:szCs w:val="22"/>
          <w:lang w:val="az-Latn-AZ"/>
        </w:rPr>
        <w:t>hörmət</w:t>
      </w:r>
      <w:r w:rsidRPr="00952BB8">
        <w:rPr>
          <w:sz w:val="22"/>
          <w:szCs w:val="22"/>
          <w:lang w:val="az-Cyrl-AZ"/>
        </w:rPr>
        <w:t xml:space="preserve"> </w:t>
      </w:r>
      <w:r w:rsidRPr="0078169E">
        <w:rPr>
          <w:sz w:val="22"/>
          <w:szCs w:val="22"/>
          <w:lang w:val="az-Latn-AZ"/>
        </w:rPr>
        <w:t>s</w:t>
      </w:r>
      <w:r w:rsidRPr="00952BB8">
        <w:rPr>
          <w:sz w:val="22"/>
          <w:szCs w:val="22"/>
          <w:lang w:val="az-Cyrl-AZ"/>
        </w:rPr>
        <w:t>a</w:t>
      </w:r>
      <w:r w:rsidRPr="0078169E">
        <w:rPr>
          <w:sz w:val="22"/>
          <w:szCs w:val="22"/>
          <w:lang w:val="az-Latn-AZ"/>
        </w:rPr>
        <w:t>hibi</w:t>
      </w:r>
      <w:r w:rsidRPr="00952BB8">
        <w:rPr>
          <w:sz w:val="22"/>
          <w:szCs w:val="22"/>
          <w:lang w:val="az-Cyrl-AZ"/>
        </w:rPr>
        <w:t xml:space="preserve">, </w:t>
      </w:r>
      <w:r w:rsidRPr="0078169E">
        <w:rPr>
          <w:sz w:val="22"/>
          <w:szCs w:val="22"/>
          <w:lang w:val="az-Latn-AZ"/>
        </w:rPr>
        <w:t>bizə</w:t>
      </w:r>
      <w:r w:rsidRPr="00952BB8">
        <w:rPr>
          <w:lang w:val="az-Cyrl-AZ"/>
        </w:rPr>
        <w:t xml:space="preserve"> </w:t>
      </w:r>
      <w:r w:rsidRPr="00952BB8">
        <w:rPr>
          <w:sz w:val="22"/>
          <w:szCs w:val="22"/>
          <w:lang w:val="az-Cyrl-AZ"/>
        </w:rPr>
        <w:t>(</w:t>
      </w:r>
      <w:r w:rsidRPr="0078169E">
        <w:rPr>
          <w:sz w:val="22"/>
          <w:szCs w:val="22"/>
          <w:lang w:val="az-Latn-AZ"/>
        </w:rPr>
        <w:t>gün</w:t>
      </w:r>
      <w:r w:rsidRPr="00952BB8">
        <w:rPr>
          <w:sz w:val="22"/>
          <w:szCs w:val="22"/>
          <w:lang w:val="az-Cyrl-AZ"/>
        </w:rPr>
        <w:t>a</w:t>
      </w:r>
      <w:r w:rsidRPr="0078169E">
        <w:rPr>
          <w:sz w:val="22"/>
          <w:szCs w:val="22"/>
          <w:lang w:val="az-Latn-AZ"/>
        </w:rPr>
        <w:t>hl</w:t>
      </w:r>
      <w:r w:rsidRPr="00952BB8">
        <w:rPr>
          <w:sz w:val="22"/>
          <w:szCs w:val="22"/>
          <w:lang w:val="az-Cyrl-AZ"/>
        </w:rPr>
        <w:t>a</w:t>
      </w:r>
      <w:r w:rsidRPr="0078169E">
        <w:rPr>
          <w:sz w:val="22"/>
          <w:szCs w:val="22"/>
          <w:lang w:val="az-Latn-AZ"/>
        </w:rPr>
        <w:t>rımızın</w:t>
      </w:r>
      <w:r w:rsidRPr="00952BB8">
        <w:rPr>
          <w:sz w:val="22"/>
          <w:szCs w:val="22"/>
          <w:lang w:val="az-Cyrl-AZ"/>
        </w:rPr>
        <w:t xml:space="preserve"> </w:t>
      </w:r>
      <w:r w:rsidRPr="0078169E">
        <w:rPr>
          <w:sz w:val="22"/>
          <w:szCs w:val="22"/>
          <w:lang w:val="az-Latn-AZ"/>
        </w:rPr>
        <w:t>b</w:t>
      </w:r>
      <w:r w:rsidRPr="00952BB8">
        <w:rPr>
          <w:sz w:val="22"/>
          <w:szCs w:val="22"/>
          <w:lang w:val="az-Cyrl-AZ"/>
        </w:rPr>
        <w:t>a</w:t>
      </w:r>
      <w:r w:rsidRPr="0078169E">
        <w:rPr>
          <w:sz w:val="22"/>
          <w:szCs w:val="22"/>
          <w:lang w:val="az-Latn-AZ"/>
        </w:rPr>
        <w:t>ğışl</w:t>
      </w:r>
      <w:r w:rsidRPr="00952BB8">
        <w:rPr>
          <w:sz w:val="22"/>
          <w:szCs w:val="22"/>
          <w:lang w:val="az-Cyrl-AZ"/>
        </w:rPr>
        <w:t>a</w:t>
      </w:r>
      <w:r w:rsidRPr="0078169E">
        <w:rPr>
          <w:sz w:val="22"/>
          <w:szCs w:val="22"/>
          <w:lang w:val="az-Latn-AZ"/>
        </w:rPr>
        <w:t>nm</w:t>
      </w:r>
      <w:r w:rsidRPr="00952BB8">
        <w:rPr>
          <w:sz w:val="22"/>
          <w:szCs w:val="22"/>
          <w:lang w:val="az-Cyrl-AZ"/>
        </w:rPr>
        <w:t>a</w:t>
      </w:r>
      <w:r w:rsidRPr="0078169E">
        <w:rPr>
          <w:sz w:val="22"/>
          <w:szCs w:val="22"/>
          <w:lang w:val="az-Latn-AZ"/>
        </w:rPr>
        <w:t>sı</w:t>
      </w:r>
      <w:r w:rsidRPr="00952BB8">
        <w:rPr>
          <w:sz w:val="22"/>
          <w:szCs w:val="22"/>
          <w:lang w:val="az-Cyrl-AZ"/>
        </w:rPr>
        <w:t xml:space="preserve"> </w:t>
      </w:r>
      <w:r w:rsidRPr="0078169E">
        <w:rPr>
          <w:sz w:val="22"/>
          <w:szCs w:val="22"/>
          <w:lang w:val="az-Latn-AZ"/>
        </w:rPr>
        <w:t>üçün</w:t>
      </w:r>
      <w:r w:rsidRPr="00952BB8">
        <w:rPr>
          <w:sz w:val="22"/>
          <w:szCs w:val="22"/>
          <w:lang w:val="az-Cyrl-AZ"/>
        </w:rPr>
        <w:t xml:space="preserve">) </w:t>
      </w:r>
      <w:r w:rsidRPr="0078169E">
        <w:rPr>
          <w:sz w:val="22"/>
          <w:szCs w:val="22"/>
          <w:lang w:val="az-Latn-AZ"/>
        </w:rPr>
        <w:t>şəf</w:t>
      </w:r>
      <w:r w:rsidRPr="00952BB8">
        <w:rPr>
          <w:sz w:val="22"/>
          <w:szCs w:val="22"/>
          <w:lang w:val="az-Cyrl-AZ"/>
        </w:rPr>
        <w:t>a</w:t>
      </w:r>
      <w:r w:rsidRPr="0078169E">
        <w:rPr>
          <w:sz w:val="22"/>
          <w:szCs w:val="22"/>
          <w:lang w:val="az-Latn-AZ"/>
        </w:rPr>
        <w:t>ətçi</w:t>
      </w:r>
      <w:r w:rsidRPr="00952BB8">
        <w:rPr>
          <w:sz w:val="22"/>
          <w:szCs w:val="22"/>
          <w:lang w:val="az-Cyrl-AZ"/>
        </w:rPr>
        <w:t xml:space="preserve"> o</w:t>
      </w:r>
      <w:r w:rsidRPr="0078169E">
        <w:rPr>
          <w:sz w:val="22"/>
          <w:szCs w:val="22"/>
          <w:lang w:val="az-Latn-AZ"/>
        </w:rPr>
        <w:t>l</w:t>
      </w:r>
      <w:r w:rsidRPr="00952BB8">
        <w:rPr>
          <w:sz w:val="22"/>
          <w:szCs w:val="22"/>
          <w:lang w:val="az-Cyrl-AZ"/>
        </w:rPr>
        <w:t>!.  E</w:t>
      </w:r>
      <w:r w:rsidRPr="0078169E">
        <w:rPr>
          <w:sz w:val="22"/>
          <w:szCs w:val="22"/>
          <w:lang w:val="az-Latn-AZ"/>
        </w:rPr>
        <w:t>y</w:t>
      </w:r>
      <w:r w:rsidRPr="00952BB8">
        <w:rPr>
          <w:sz w:val="22"/>
          <w:szCs w:val="22"/>
          <w:lang w:val="az-Cyrl-AZ"/>
        </w:rPr>
        <w:t xml:space="preserve"> </w:t>
      </w:r>
      <w:r w:rsidRPr="0078169E">
        <w:rPr>
          <w:sz w:val="22"/>
          <w:szCs w:val="22"/>
          <w:lang w:val="az-Latn-AZ"/>
        </w:rPr>
        <w:t>Əb</w:t>
      </w:r>
      <w:r w:rsidRPr="00952BB8">
        <w:rPr>
          <w:sz w:val="22"/>
          <w:szCs w:val="22"/>
          <w:lang w:val="az-Cyrl-AZ"/>
        </w:rPr>
        <w:t xml:space="preserve">a </w:t>
      </w:r>
      <w:r w:rsidRPr="0078169E">
        <w:rPr>
          <w:sz w:val="22"/>
          <w:szCs w:val="22"/>
          <w:lang w:val="az-Latn-AZ"/>
        </w:rPr>
        <w:t>Cəfər</w:t>
      </w:r>
      <w:r w:rsidRPr="00952BB8">
        <w:rPr>
          <w:sz w:val="22"/>
          <w:szCs w:val="22"/>
          <w:lang w:val="az-Cyrl-AZ"/>
        </w:rPr>
        <w:t>! E</w:t>
      </w:r>
      <w:r w:rsidRPr="0078169E">
        <w:rPr>
          <w:sz w:val="22"/>
          <w:szCs w:val="22"/>
          <w:lang w:val="az-Latn-AZ"/>
        </w:rPr>
        <w:t>y</w:t>
      </w:r>
      <w:r w:rsidRPr="00952BB8">
        <w:rPr>
          <w:sz w:val="22"/>
          <w:szCs w:val="22"/>
          <w:lang w:val="az-Cyrl-AZ"/>
        </w:rPr>
        <w:t xml:space="preserve"> </w:t>
      </w:r>
      <w:r w:rsidRPr="0078169E">
        <w:rPr>
          <w:sz w:val="22"/>
          <w:szCs w:val="22"/>
          <w:lang w:val="az-Latn-AZ"/>
        </w:rPr>
        <w:t>Mühəmməd</w:t>
      </w:r>
      <w:r w:rsidRPr="00952BB8">
        <w:rPr>
          <w:sz w:val="22"/>
          <w:szCs w:val="22"/>
          <w:lang w:val="az-Cyrl-AZ"/>
        </w:rPr>
        <w:t xml:space="preserve"> </w:t>
      </w:r>
      <w:r w:rsidRPr="0078169E">
        <w:rPr>
          <w:sz w:val="22"/>
          <w:szCs w:val="22"/>
          <w:lang w:val="az-Latn-AZ"/>
        </w:rPr>
        <w:t>ibnə</w:t>
      </w:r>
      <w:r w:rsidRPr="00952BB8">
        <w:rPr>
          <w:sz w:val="22"/>
          <w:szCs w:val="22"/>
          <w:lang w:val="az-Cyrl-AZ"/>
        </w:rPr>
        <w:t xml:space="preserve"> </w:t>
      </w:r>
      <w:r w:rsidRPr="0078169E">
        <w:rPr>
          <w:sz w:val="22"/>
          <w:szCs w:val="22"/>
          <w:lang w:val="az-Latn-AZ"/>
        </w:rPr>
        <w:t>Əli</w:t>
      </w:r>
      <w:r w:rsidRPr="00952BB8">
        <w:rPr>
          <w:sz w:val="22"/>
          <w:szCs w:val="22"/>
          <w:lang w:val="az-Cyrl-AZ"/>
        </w:rPr>
        <w:t>! E</w:t>
      </w:r>
      <w:r w:rsidRPr="0078169E">
        <w:rPr>
          <w:sz w:val="22"/>
          <w:szCs w:val="22"/>
          <w:lang w:val="az-Latn-AZ"/>
        </w:rPr>
        <w:t>y</w:t>
      </w:r>
      <w:r w:rsidRPr="00952BB8">
        <w:rPr>
          <w:sz w:val="22"/>
          <w:szCs w:val="22"/>
          <w:lang w:val="az-Cyrl-AZ"/>
        </w:rPr>
        <w:t xml:space="preserve"> </w:t>
      </w:r>
      <w:r w:rsidRPr="0078169E">
        <w:rPr>
          <w:sz w:val="22"/>
          <w:szCs w:val="22"/>
          <w:lang w:val="az-Latn-AZ"/>
        </w:rPr>
        <w:t>Təqi</w:t>
      </w:r>
      <w:r w:rsidRPr="00952BB8">
        <w:rPr>
          <w:sz w:val="22"/>
          <w:szCs w:val="22"/>
          <w:lang w:val="az-Cyrl-AZ"/>
        </w:rPr>
        <w:t>! E</w:t>
      </w:r>
      <w:r w:rsidRPr="0078169E">
        <w:rPr>
          <w:sz w:val="22"/>
          <w:szCs w:val="22"/>
          <w:lang w:val="az-Latn-AZ"/>
        </w:rPr>
        <w:t>y</w:t>
      </w:r>
      <w:r w:rsidRPr="00952BB8">
        <w:rPr>
          <w:sz w:val="22"/>
          <w:szCs w:val="22"/>
          <w:lang w:val="az-Cyrl-AZ"/>
        </w:rPr>
        <w:t xml:space="preserve"> </w:t>
      </w:r>
      <w:r w:rsidRPr="0078169E">
        <w:rPr>
          <w:sz w:val="22"/>
          <w:szCs w:val="22"/>
          <w:lang w:val="az-Latn-AZ"/>
        </w:rPr>
        <w:t>Cəv</w:t>
      </w:r>
      <w:r w:rsidRPr="00952BB8">
        <w:rPr>
          <w:sz w:val="22"/>
          <w:szCs w:val="22"/>
          <w:lang w:val="az-Cyrl-AZ"/>
        </w:rPr>
        <w:t>a</w:t>
      </w:r>
      <w:r w:rsidRPr="0078169E">
        <w:rPr>
          <w:sz w:val="22"/>
          <w:szCs w:val="22"/>
          <w:lang w:val="az-Latn-AZ"/>
        </w:rPr>
        <w:t>d</w:t>
      </w:r>
      <w:r w:rsidRPr="00952BB8">
        <w:rPr>
          <w:sz w:val="22"/>
          <w:szCs w:val="22"/>
          <w:lang w:val="az-Cyrl-AZ"/>
        </w:rPr>
        <w:t>! E</w:t>
      </w:r>
      <w:r w:rsidRPr="0078169E">
        <w:rPr>
          <w:sz w:val="22"/>
          <w:szCs w:val="22"/>
          <w:lang w:val="az-Latn-AZ"/>
        </w:rPr>
        <w:t>y</w:t>
      </w:r>
      <w:r w:rsidRPr="00952BB8">
        <w:rPr>
          <w:sz w:val="22"/>
          <w:szCs w:val="22"/>
          <w:lang w:val="az-Cyrl-AZ"/>
        </w:rPr>
        <w:t xml:space="preserve"> </w:t>
      </w:r>
      <w:r w:rsidRPr="0078169E">
        <w:rPr>
          <w:sz w:val="22"/>
          <w:szCs w:val="22"/>
          <w:lang w:val="az-Latn-AZ"/>
        </w:rPr>
        <w:t>Rəsul</w:t>
      </w:r>
      <w:r w:rsidRPr="00952BB8">
        <w:rPr>
          <w:sz w:val="22"/>
          <w:szCs w:val="22"/>
          <w:lang w:val="az-Cyrl-AZ"/>
        </w:rPr>
        <w:t xml:space="preserve"> </w:t>
      </w:r>
      <w:r w:rsidRPr="0078169E">
        <w:rPr>
          <w:sz w:val="22"/>
          <w:szCs w:val="22"/>
          <w:lang w:val="az-Latn-AZ"/>
        </w:rPr>
        <w:t>əkrəmin</w:t>
      </w:r>
      <w:r w:rsidRPr="00952BB8">
        <w:rPr>
          <w:sz w:val="22"/>
          <w:szCs w:val="22"/>
          <w:lang w:val="az-Cyrl-AZ"/>
        </w:rPr>
        <w:t xml:space="preserve"> o</w:t>
      </w:r>
      <w:r w:rsidRPr="0078169E">
        <w:rPr>
          <w:sz w:val="22"/>
          <w:szCs w:val="22"/>
          <w:lang w:val="az-Latn-AZ"/>
        </w:rPr>
        <w:t>ğlu</w:t>
      </w:r>
      <w:r w:rsidRPr="00952BB8">
        <w:rPr>
          <w:sz w:val="22"/>
          <w:szCs w:val="22"/>
          <w:lang w:val="az-Cyrl-AZ"/>
        </w:rPr>
        <w:t>! E</w:t>
      </w:r>
      <w:r w:rsidRPr="0078169E">
        <w:rPr>
          <w:sz w:val="22"/>
          <w:szCs w:val="22"/>
          <w:lang w:val="az-Latn-AZ"/>
        </w:rPr>
        <w:t>y</w:t>
      </w:r>
      <w:r w:rsidRPr="00952BB8">
        <w:rPr>
          <w:sz w:val="22"/>
          <w:szCs w:val="22"/>
          <w:lang w:val="az-Cyrl-AZ"/>
        </w:rPr>
        <w:t xml:space="preserve"> A</w:t>
      </w:r>
      <w:r w:rsidRPr="0078169E">
        <w:rPr>
          <w:sz w:val="22"/>
          <w:szCs w:val="22"/>
          <w:lang w:val="az-Latn-AZ"/>
        </w:rPr>
        <w:t>ll</w:t>
      </w:r>
      <w:r w:rsidRPr="00952BB8">
        <w:rPr>
          <w:sz w:val="22"/>
          <w:szCs w:val="22"/>
          <w:lang w:val="az-Cyrl-AZ"/>
        </w:rPr>
        <w:t>a</w:t>
      </w:r>
      <w:r w:rsidRPr="0078169E">
        <w:rPr>
          <w:sz w:val="22"/>
          <w:szCs w:val="22"/>
          <w:lang w:val="az-Latn-AZ"/>
        </w:rPr>
        <w:t>hın</w:t>
      </w:r>
      <w:r w:rsidRPr="00952BB8">
        <w:rPr>
          <w:sz w:val="22"/>
          <w:szCs w:val="22"/>
          <w:lang w:val="az-Cyrl-AZ"/>
        </w:rPr>
        <w:t xml:space="preserve"> </w:t>
      </w:r>
      <w:r w:rsidRPr="0078169E">
        <w:rPr>
          <w:sz w:val="22"/>
          <w:szCs w:val="22"/>
          <w:lang w:val="az-Latn-AZ"/>
        </w:rPr>
        <w:t>Öz</w:t>
      </w:r>
      <w:r w:rsidRPr="00952BB8">
        <w:rPr>
          <w:sz w:val="22"/>
          <w:szCs w:val="22"/>
          <w:lang w:val="az-Cyrl-AZ"/>
        </w:rPr>
        <w:t xml:space="preserve"> </w:t>
      </w:r>
      <w:r w:rsidRPr="0078169E">
        <w:rPr>
          <w:sz w:val="22"/>
          <w:szCs w:val="22"/>
          <w:lang w:val="az-Latn-AZ"/>
        </w:rPr>
        <w:t>bəndələri</w:t>
      </w:r>
      <w:r w:rsidRPr="00952BB8">
        <w:rPr>
          <w:sz w:val="22"/>
          <w:szCs w:val="22"/>
          <w:lang w:val="az-Cyrl-AZ"/>
        </w:rPr>
        <w:t xml:space="preserve"> </w:t>
      </w:r>
      <w:r w:rsidRPr="0078169E">
        <w:rPr>
          <w:sz w:val="22"/>
          <w:szCs w:val="22"/>
          <w:lang w:val="az-Latn-AZ"/>
        </w:rPr>
        <w:t>üçün</w:t>
      </w:r>
      <w:r w:rsidRPr="00952BB8">
        <w:rPr>
          <w:sz w:val="22"/>
          <w:szCs w:val="22"/>
          <w:lang w:val="az-Cyrl-AZ"/>
        </w:rPr>
        <w:t xml:space="preserve"> </w:t>
      </w:r>
      <w:r w:rsidRPr="0078169E">
        <w:rPr>
          <w:sz w:val="22"/>
          <w:szCs w:val="22"/>
          <w:lang w:val="az-Latn-AZ"/>
        </w:rPr>
        <w:t>höccət</w:t>
      </w:r>
      <w:r w:rsidRPr="00952BB8">
        <w:rPr>
          <w:sz w:val="22"/>
          <w:szCs w:val="22"/>
          <w:lang w:val="az-Cyrl-AZ"/>
        </w:rPr>
        <w:t xml:space="preserve"> </w:t>
      </w:r>
      <w:r w:rsidRPr="0078169E">
        <w:rPr>
          <w:sz w:val="22"/>
          <w:szCs w:val="22"/>
          <w:lang w:val="az-Latn-AZ"/>
        </w:rPr>
        <w:t>və</w:t>
      </w:r>
      <w:r w:rsidRPr="00952BB8">
        <w:rPr>
          <w:sz w:val="22"/>
          <w:szCs w:val="22"/>
          <w:lang w:val="az-Cyrl-AZ"/>
        </w:rPr>
        <w:t xml:space="preserve"> </w:t>
      </w:r>
      <w:r w:rsidRPr="0078169E">
        <w:rPr>
          <w:sz w:val="22"/>
          <w:szCs w:val="22"/>
          <w:lang w:val="az-Latn-AZ"/>
        </w:rPr>
        <w:t>dəlili</w:t>
      </w:r>
      <w:r w:rsidRPr="00952BB8">
        <w:rPr>
          <w:sz w:val="22"/>
          <w:szCs w:val="22"/>
          <w:lang w:val="az-Cyrl-AZ"/>
        </w:rPr>
        <w:t>! E</w:t>
      </w:r>
      <w:r w:rsidRPr="0078169E">
        <w:rPr>
          <w:sz w:val="22"/>
          <w:szCs w:val="22"/>
          <w:lang w:val="az-Latn-AZ"/>
        </w:rPr>
        <w:t>y</w:t>
      </w:r>
      <w:r w:rsidRPr="00952BB8">
        <w:rPr>
          <w:sz w:val="22"/>
          <w:szCs w:val="22"/>
          <w:lang w:val="az-Cyrl-AZ"/>
        </w:rPr>
        <w:t xml:space="preserve"> </w:t>
      </w:r>
      <w:r w:rsidRPr="0078169E">
        <w:rPr>
          <w:sz w:val="22"/>
          <w:szCs w:val="22"/>
          <w:lang w:val="az-Latn-AZ"/>
        </w:rPr>
        <w:t>bizim</w:t>
      </w:r>
      <w:r w:rsidRPr="00952BB8">
        <w:rPr>
          <w:sz w:val="22"/>
          <w:szCs w:val="22"/>
          <w:lang w:val="az-Cyrl-AZ"/>
        </w:rPr>
        <w:t xml:space="preserve"> a</w:t>
      </w:r>
      <w:r w:rsidRPr="0078169E">
        <w:rPr>
          <w:sz w:val="22"/>
          <w:szCs w:val="22"/>
          <w:lang w:val="az-Latn-AZ"/>
        </w:rPr>
        <w:t>ğ</w:t>
      </w:r>
      <w:r w:rsidRPr="00952BB8">
        <w:rPr>
          <w:sz w:val="22"/>
          <w:szCs w:val="22"/>
          <w:lang w:val="az-Cyrl-AZ"/>
        </w:rPr>
        <w:t>a</w:t>
      </w:r>
      <w:r w:rsidRPr="0078169E">
        <w:rPr>
          <w:sz w:val="22"/>
          <w:szCs w:val="22"/>
          <w:lang w:val="az-Latn-AZ"/>
        </w:rPr>
        <w:t>mız</w:t>
      </w:r>
      <w:r w:rsidRPr="00952BB8">
        <w:rPr>
          <w:sz w:val="22"/>
          <w:szCs w:val="22"/>
          <w:lang w:val="az-Cyrl-AZ"/>
        </w:rPr>
        <w:t xml:space="preserve"> </w:t>
      </w:r>
      <w:r w:rsidRPr="0078169E">
        <w:rPr>
          <w:sz w:val="22"/>
          <w:szCs w:val="22"/>
          <w:lang w:val="az-Latn-AZ"/>
        </w:rPr>
        <w:t>və</w:t>
      </w:r>
      <w:r w:rsidRPr="00952BB8">
        <w:rPr>
          <w:sz w:val="22"/>
          <w:szCs w:val="22"/>
          <w:lang w:val="az-Cyrl-AZ"/>
        </w:rPr>
        <w:t xml:space="preserve"> </w:t>
      </w:r>
      <w:r w:rsidRPr="0078169E">
        <w:rPr>
          <w:sz w:val="22"/>
          <w:szCs w:val="22"/>
          <w:lang w:val="az-Latn-AZ"/>
        </w:rPr>
        <w:t>mövl</w:t>
      </w:r>
      <w:r w:rsidRPr="00952BB8">
        <w:rPr>
          <w:sz w:val="22"/>
          <w:szCs w:val="22"/>
          <w:lang w:val="az-Cyrl-AZ"/>
        </w:rPr>
        <w:t>a</w:t>
      </w:r>
      <w:r w:rsidRPr="0078169E">
        <w:rPr>
          <w:sz w:val="22"/>
          <w:szCs w:val="22"/>
          <w:lang w:val="az-Latn-AZ"/>
        </w:rPr>
        <w:t>mız</w:t>
      </w:r>
      <w:r w:rsidRPr="00952BB8">
        <w:rPr>
          <w:sz w:val="22"/>
          <w:szCs w:val="22"/>
          <w:lang w:val="az-Cyrl-AZ"/>
        </w:rPr>
        <w:t xml:space="preserve"> (</w:t>
      </w:r>
      <w:r w:rsidRPr="0078169E">
        <w:rPr>
          <w:sz w:val="22"/>
          <w:szCs w:val="22"/>
          <w:lang w:val="az-Latn-AZ"/>
        </w:rPr>
        <w:t>i</w:t>
      </w:r>
      <w:r w:rsidRPr="00952BB8">
        <w:rPr>
          <w:sz w:val="22"/>
          <w:szCs w:val="22"/>
          <w:lang w:val="az-Cyrl-AZ"/>
        </w:rPr>
        <w:t>x</w:t>
      </w:r>
      <w:r w:rsidRPr="0078169E">
        <w:rPr>
          <w:sz w:val="22"/>
          <w:szCs w:val="22"/>
          <w:lang w:val="az-Latn-AZ"/>
        </w:rPr>
        <w:t>tiy</w:t>
      </w:r>
      <w:r w:rsidRPr="00952BB8">
        <w:rPr>
          <w:sz w:val="22"/>
          <w:szCs w:val="22"/>
          <w:lang w:val="az-Cyrl-AZ"/>
        </w:rPr>
        <w:t>a</w:t>
      </w:r>
      <w:r w:rsidRPr="0078169E">
        <w:rPr>
          <w:sz w:val="22"/>
          <w:szCs w:val="22"/>
          <w:lang w:val="az-Latn-AZ"/>
        </w:rPr>
        <w:t>r</w:t>
      </w:r>
      <w:r w:rsidRPr="00952BB8">
        <w:rPr>
          <w:sz w:val="22"/>
          <w:szCs w:val="22"/>
          <w:lang w:val="az-Cyrl-AZ"/>
        </w:rPr>
        <w:t xml:space="preserve"> </w:t>
      </w:r>
      <w:r w:rsidRPr="0078169E">
        <w:rPr>
          <w:sz w:val="22"/>
          <w:szCs w:val="22"/>
          <w:lang w:val="az-Latn-AZ"/>
        </w:rPr>
        <w:t>s</w:t>
      </w:r>
      <w:r w:rsidRPr="00952BB8">
        <w:rPr>
          <w:sz w:val="22"/>
          <w:szCs w:val="22"/>
          <w:lang w:val="az-Cyrl-AZ"/>
        </w:rPr>
        <w:t>a</w:t>
      </w:r>
      <w:r w:rsidRPr="0078169E">
        <w:rPr>
          <w:sz w:val="22"/>
          <w:szCs w:val="22"/>
          <w:lang w:val="az-Latn-AZ"/>
        </w:rPr>
        <w:t>hibimiz</w:t>
      </w:r>
      <w:r w:rsidRPr="00952BB8">
        <w:rPr>
          <w:sz w:val="22"/>
          <w:szCs w:val="22"/>
          <w:lang w:val="az-Cyrl-AZ"/>
        </w:rPr>
        <w:t xml:space="preserve">), </w:t>
      </w:r>
      <w:r w:rsidRPr="0078169E">
        <w:rPr>
          <w:sz w:val="22"/>
          <w:szCs w:val="22"/>
          <w:lang w:val="az-Latn-AZ"/>
        </w:rPr>
        <w:t>həqiqətən</w:t>
      </w:r>
      <w:r w:rsidRPr="00952BB8">
        <w:rPr>
          <w:sz w:val="22"/>
          <w:szCs w:val="22"/>
          <w:lang w:val="az-Cyrl-AZ"/>
        </w:rPr>
        <w:t xml:space="preserve"> </w:t>
      </w:r>
      <w:r w:rsidRPr="0078169E">
        <w:rPr>
          <w:sz w:val="22"/>
          <w:szCs w:val="22"/>
          <w:lang w:val="az-Latn-AZ"/>
        </w:rPr>
        <w:t>biz</w:t>
      </w:r>
      <w:r w:rsidRPr="00952BB8">
        <w:rPr>
          <w:lang w:val="az-Cyrl-AZ"/>
        </w:rPr>
        <w:t xml:space="preserve"> </w:t>
      </w:r>
      <w:r w:rsidRPr="0078169E">
        <w:rPr>
          <w:sz w:val="22"/>
          <w:szCs w:val="22"/>
          <w:lang w:val="az-Latn-AZ"/>
        </w:rPr>
        <w:t>sənin</w:t>
      </w:r>
      <w:r w:rsidRPr="00952BB8">
        <w:rPr>
          <w:sz w:val="22"/>
          <w:szCs w:val="22"/>
          <w:lang w:val="az-Cyrl-AZ"/>
        </w:rPr>
        <w:t xml:space="preserve"> </w:t>
      </w:r>
      <w:r w:rsidRPr="0078169E">
        <w:rPr>
          <w:sz w:val="22"/>
          <w:szCs w:val="22"/>
          <w:lang w:val="az-Latn-AZ"/>
        </w:rPr>
        <w:t>v</w:t>
      </w:r>
      <w:r w:rsidRPr="00952BB8">
        <w:rPr>
          <w:sz w:val="22"/>
          <w:szCs w:val="22"/>
          <w:lang w:val="az-Cyrl-AZ"/>
        </w:rPr>
        <w:t>a</w:t>
      </w:r>
      <w:r w:rsidRPr="0078169E">
        <w:rPr>
          <w:sz w:val="22"/>
          <w:szCs w:val="22"/>
          <w:lang w:val="az-Latn-AZ"/>
        </w:rPr>
        <w:t>sitəçiliyin</w:t>
      </w:r>
      <w:r w:rsidRPr="00952BB8">
        <w:rPr>
          <w:sz w:val="22"/>
          <w:szCs w:val="22"/>
          <w:lang w:val="az-Cyrl-AZ"/>
        </w:rPr>
        <w:t xml:space="preserve"> </w:t>
      </w:r>
      <w:r w:rsidRPr="0078169E">
        <w:rPr>
          <w:sz w:val="22"/>
          <w:szCs w:val="22"/>
          <w:lang w:val="az-Latn-AZ"/>
        </w:rPr>
        <w:t>ilə</w:t>
      </w:r>
      <w:r w:rsidRPr="00952BB8">
        <w:rPr>
          <w:sz w:val="22"/>
          <w:szCs w:val="22"/>
          <w:lang w:val="az-Cyrl-AZ"/>
        </w:rPr>
        <w:t xml:space="preserve"> A</w:t>
      </w:r>
      <w:r w:rsidRPr="0078169E">
        <w:rPr>
          <w:sz w:val="22"/>
          <w:szCs w:val="22"/>
          <w:lang w:val="az-Latn-AZ"/>
        </w:rPr>
        <w:t>ll</w:t>
      </w:r>
      <w:r w:rsidRPr="00952BB8">
        <w:rPr>
          <w:sz w:val="22"/>
          <w:szCs w:val="22"/>
          <w:lang w:val="az-Cyrl-AZ"/>
        </w:rPr>
        <w:t>a</w:t>
      </w:r>
      <w:r w:rsidRPr="0078169E">
        <w:rPr>
          <w:sz w:val="22"/>
          <w:szCs w:val="22"/>
          <w:lang w:val="az-Latn-AZ"/>
        </w:rPr>
        <w:t>h</w:t>
      </w:r>
      <w:r w:rsidRPr="005C780D">
        <w:rPr>
          <w:sz w:val="22"/>
          <w:szCs w:val="22"/>
          <w:lang w:val="az-Cyrl-AZ"/>
        </w:rPr>
        <w:t xml:space="preserve"> </w:t>
      </w:r>
      <w:r w:rsidRPr="0078169E">
        <w:rPr>
          <w:sz w:val="22"/>
          <w:szCs w:val="22"/>
          <w:lang w:val="az-Latn-AZ"/>
        </w:rPr>
        <w:t>dərg</w:t>
      </w:r>
      <w:r w:rsidRPr="009759F8">
        <w:rPr>
          <w:sz w:val="22"/>
          <w:szCs w:val="22"/>
          <w:lang w:val="az-Cyrl-AZ"/>
        </w:rPr>
        <w:t>a</w:t>
      </w:r>
      <w:r w:rsidRPr="0078169E">
        <w:rPr>
          <w:sz w:val="22"/>
          <w:szCs w:val="22"/>
          <w:lang w:val="az-Latn-AZ"/>
        </w:rPr>
        <w:t>hın</w:t>
      </w:r>
      <w:r w:rsidRPr="009759F8">
        <w:rPr>
          <w:sz w:val="22"/>
          <w:szCs w:val="22"/>
          <w:lang w:val="az-Cyrl-AZ"/>
        </w:rPr>
        <w:t xml:space="preserve">a </w:t>
      </w:r>
      <w:r w:rsidRPr="0078169E">
        <w:rPr>
          <w:sz w:val="22"/>
          <w:szCs w:val="22"/>
          <w:lang w:val="az-Latn-AZ"/>
        </w:rPr>
        <w:t>gəlir</w:t>
      </w:r>
      <w:r w:rsidRPr="009759F8">
        <w:rPr>
          <w:sz w:val="22"/>
          <w:szCs w:val="22"/>
          <w:lang w:val="az-Cyrl-AZ"/>
        </w:rPr>
        <w:t xml:space="preserve">, </w:t>
      </w:r>
      <w:r w:rsidRPr="0078169E">
        <w:rPr>
          <w:sz w:val="22"/>
          <w:szCs w:val="22"/>
          <w:lang w:val="az-Latn-AZ"/>
        </w:rPr>
        <w:t>səni</w:t>
      </w:r>
      <w:r w:rsidRPr="009759F8">
        <w:rPr>
          <w:sz w:val="22"/>
          <w:szCs w:val="22"/>
          <w:lang w:val="az-Cyrl-AZ"/>
        </w:rPr>
        <w:t xml:space="preserve"> A</w:t>
      </w:r>
      <w:r w:rsidRPr="0078169E">
        <w:rPr>
          <w:sz w:val="22"/>
          <w:szCs w:val="22"/>
          <w:lang w:val="az-Latn-AZ"/>
        </w:rPr>
        <w:t>ll</w:t>
      </w:r>
      <w:r w:rsidRPr="009759F8">
        <w:rPr>
          <w:sz w:val="22"/>
          <w:szCs w:val="22"/>
          <w:lang w:val="az-Cyrl-AZ"/>
        </w:rPr>
        <w:t>a</w:t>
      </w:r>
      <w:r w:rsidRPr="0078169E">
        <w:rPr>
          <w:sz w:val="22"/>
          <w:szCs w:val="22"/>
          <w:lang w:val="az-Latn-AZ"/>
        </w:rPr>
        <w:t>h</w:t>
      </w:r>
      <w:r w:rsidRPr="009759F8">
        <w:rPr>
          <w:sz w:val="22"/>
          <w:szCs w:val="22"/>
          <w:lang w:val="az-Cyrl-AZ"/>
        </w:rPr>
        <w:t xml:space="preserve"> </w:t>
      </w:r>
      <w:r w:rsidRPr="0078169E">
        <w:rPr>
          <w:sz w:val="22"/>
          <w:szCs w:val="22"/>
          <w:lang w:val="az-Latn-AZ"/>
        </w:rPr>
        <w:t>dərg</w:t>
      </w:r>
      <w:r w:rsidRPr="009759F8">
        <w:rPr>
          <w:sz w:val="22"/>
          <w:szCs w:val="22"/>
          <w:lang w:val="az-Cyrl-AZ"/>
        </w:rPr>
        <w:t>a</w:t>
      </w:r>
      <w:r w:rsidRPr="0078169E">
        <w:rPr>
          <w:sz w:val="22"/>
          <w:szCs w:val="22"/>
          <w:lang w:val="az-Latn-AZ"/>
        </w:rPr>
        <w:t>hınd</w:t>
      </w:r>
      <w:r w:rsidRPr="009759F8">
        <w:rPr>
          <w:sz w:val="22"/>
          <w:szCs w:val="22"/>
          <w:lang w:val="az-Cyrl-AZ"/>
        </w:rPr>
        <w:t xml:space="preserve">a </w:t>
      </w:r>
      <w:r w:rsidRPr="0078169E">
        <w:rPr>
          <w:sz w:val="22"/>
          <w:szCs w:val="22"/>
          <w:lang w:val="az-Latn-AZ"/>
        </w:rPr>
        <w:t>vəsitəçi</w:t>
      </w:r>
      <w:r w:rsidRPr="009759F8">
        <w:rPr>
          <w:sz w:val="22"/>
          <w:szCs w:val="22"/>
          <w:lang w:val="az-Cyrl-AZ"/>
        </w:rPr>
        <w:t xml:space="preserve"> e</w:t>
      </w:r>
      <w:r w:rsidRPr="0078169E">
        <w:rPr>
          <w:sz w:val="22"/>
          <w:szCs w:val="22"/>
          <w:lang w:val="az-Latn-AZ"/>
        </w:rPr>
        <w:t>dib</w:t>
      </w:r>
      <w:r w:rsidRPr="009759F8">
        <w:rPr>
          <w:sz w:val="22"/>
          <w:szCs w:val="22"/>
          <w:lang w:val="az-Cyrl-AZ"/>
        </w:rPr>
        <w:t xml:space="preserve"> </w:t>
      </w:r>
      <w:r w:rsidRPr="0078169E">
        <w:rPr>
          <w:sz w:val="22"/>
          <w:szCs w:val="22"/>
          <w:lang w:val="az-Latn-AZ"/>
        </w:rPr>
        <w:t>h</w:t>
      </w:r>
      <w:r w:rsidRPr="009759F8">
        <w:rPr>
          <w:sz w:val="22"/>
          <w:szCs w:val="22"/>
          <w:lang w:val="az-Cyrl-AZ"/>
        </w:rPr>
        <w:t>a</w:t>
      </w:r>
      <w:r w:rsidRPr="0078169E">
        <w:rPr>
          <w:sz w:val="22"/>
          <w:szCs w:val="22"/>
          <w:lang w:val="az-Latn-AZ"/>
        </w:rPr>
        <w:t>cətlərimizi</w:t>
      </w:r>
      <w:r w:rsidRPr="009759F8">
        <w:rPr>
          <w:sz w:val="22"/>
          <w:szCs w:val="22"/>
          <w:lang w:val="az-Cyrl-AZ"/>
        </w:rPr>
        <w:t xml:space="preserve"> </w:t>
      </w:r>
      <w:r w:rsidRPr="0078169E">
        <w:rPr>
          <w:sz w:val="22"/>
          <w:szCs w:val="22"/>
          <w:lang w:val="az-Latn-AZ"/>
        </w:rPr>
        <w:t>sənə</w:t>
      </w:r>
      <w:r w:rsidRPr="009759F8">
        <w:rPr>
          <w:sz w:val="22"/>
          <w:szCs w:val="22"/>
          <w:lang w:val="az-Cyrl-AZ"/>
        </w:rPr>
        <w:t xml:space="preserve"> </w:t>
      </w:r>
      <w:r w:rsidRPr="0078169E">
        <w:rPr>
          <w:sz w:val="22"/>
          <w:szCs w:val="22"/>
          <w:lang w:val="az-Latn-AZ"/>
        </w:rPr>
        <w:t>təqdim</w:t>
      </w:r>
      <w:r w:rsidRPr="009759F8">
        <w:rPr>
          <w:sz w:val="22"/>
          <w:szCs w:val="22"/>
          <w:lang w:val="az-Cyrl-AZ"/>
        </w:rPr>
        <w:t xml:space="preserve"> </w:t>
      </w:r>
    </w:p>
  </w:footnote>
  <w:footnote w:id="233">
    <w:p w14:paraId="24215C0E" w14:textId="77777777" w:rsidR="0064286B" w:rsidRDefault="0064286B" w:rsidP="0064286B">
      <w:pPr>
        <w:jc w:val="both"/>
        <w:rPr>
          <w:sz w:val="22"/>
          <w:szCs w:val="22"/>
          <w:lang w:val="az-Cyrl-AZ"/>
        </w:rPr>
      </w:pPr>
      <w:r>
        <w:rPr>
          <w:rStyle w:val="FootnoteReference"/>
        </w:rPr>
        <w:footnoteRef/>
      </w:r>
      <w:r w:rsidRPr="007074AF">
        <w:rPr>
          <w:lang w:val="az-Cyrl-AZ"/>
        </w:rPr>
        <w:t xml:space="preserve"> </w:t>
      </w:r>
      <w:r w:rsidRPr="009759F8">
        <w:rPr>
          <w:sz w:val="22"/>
          <w:szCs w:val="22"/>
          <w:lang w:val="az-Cyrl-AZ"/>
        </w:rPr>
        <w:t>e</w:t>
      </w:r>
      <w:r w:rsidRPr="0078169E">
        <w:rPr>
          <w:sz w:val="22"/>
          <w:szCs w:val="22"/>
          <w:lang w:val="az-Latn-AZ"/>
        </w:rPr>
        <w:t>dirik</w:t>
      </w:r>
      <w:r w:rsidRPr="009759F8">
        <w:rPr>
          <w:sz w:val="22"/>
          <w:szCs w:val="22"/>
          <w:lang w:val="az-Cyrl-AZ"/>
        </w:rPr>
        <w:t>. E</w:t>
      </w:r>
      <w:r w:rsidRPr="0078169E">
        <w:rPr>
          <w:sz w:val="22"/>
          <w:szCs w:val="22"/>
          <w:lang w:val="az-Latn-AZ"/>
        </w:rPr>
        <w:t>y</w:t>
      </w:r>
      <w:r w:rsidRPr="009759F8">
        <w:rPr>
          <w:sz w:val="22"/>
          <w:szCs w:val="22"/>
          <w:lang w:val="az-Cyrl-AZ"/>
        </w:rPr>
        <w:t xml:space="preserve"> A</w:t>
      </w:r>
      <w:r w:rsidRPr="0078169E">
        <w:rPr>
          <w:sz w:val="22"/>
          <w:szCs w:val="22"/>
          <w:lang w:val="az-Latn-AZ"/>
        </w:rPr>
        <w:t>ll</w:t>
      </w:r>
      <w:r w:rsidRPr="009759F8">
        <w:rPr>
          <w:sz w:val="22"/>
          <w:szCs w:val="22"/>
          <w:lang w:val="az-Cyrl-AZ"/>
        </w:rPr>
        <w:t>a</w:t>
      </w:r>
      <w:r w:rsidRPr="0078169E">
        <w:rPr>
          <w:sz w:val="22"/>
          <w:szCs w:val="22"/>
          <w:lang w:val="az-Latn-AZ"/>
        </w:rPr>
        <w:t>h</w:t>
      </w:r>
      <w:r w:rsidRPr="009759F8">
        <w:rPr>
          <w:sz w:val="22"/>
          <w:szCs w:val="22"/>
          <w:lang w:val="az-Cyrl-AZ"/>
        </w:rPr>
        <w:t xml:space="preserve"> </w:t>
      </w:r>
      <w:r w:rsidRPr="0078169E">
        <w:rPr>
          <w:sz w:val="22"/>
          <w:szCs w:val="22"/>
          <w:lang w:val="az-Latn-AZ"/>
        </w:rPr>
        <w:t>dərg</w:t>
      </w:r>
      <w:r w:rsidRPr="009759F8">
        <w:rPr>
          <w:sz w:val="22"/>
          <w:szCs w:val="22"/>
          <w:lang w:val="az-Cyrl-AZ"/>
        </w:rPr>
        <w:t>a</w:t>
      </w:r>
      <w:r w:rsidRPr="0078169E">
        <w:rPr>
          <w:sz w:val="22"/>
          <w:szCs w:val="22"/>
          <w:lang w:val="az-Latn-AZ"/>
        </w:rPr>
        <w:t>hınd</w:t>
      </w:r>
      <w:r w:rsidRPr="009759F8">
        <w:rPr>
          <w:sz w:val="22"/>
          <w:szCs w:val="22"/>
          <w:lang w:val="az-Cyrl-AZ"/>
        </w:rPr>
        <w:t xml:space="preserve">a </w:t>
      </w:r>
      <w:r w:rsidRPr="0078169E">
        <w:rPr>
          <w:sz w:val="22"/>
          <w:szCs w:val="22"/>
          <w:lang w:val="az-Latn-AZ"/>
        </w:rPr>
        <w:t>uc</w:t>
      </w:r>
      <w:r w:rsidRPr="009759F8">
        <w:rPr>
          <w:sz w:val="22"/>
          <w:szCs w:val="22"/>
          <w:lang w:val="az-Cyrl-AZ"/>
        </w:rPr>
        <w:t xml:space="preserve">a </w:t>
      </w:r>
      <w:r w:rsidRPr="0078169E">
        <w:rPr>
          <w:sz w:val="22"/>
          <w:szCs w:val="22"/>
          <w:lang w:val="az-Latn-AZ"/>
        </w:rPr>
        <w:t>məq</w:t>
      </w:r>
      <w:r w:rsidRPr="009759F8">
        <w:rPr>
          <w:sz w:val="22"/>
          <w:szCs w:val="22"/>
          <w:lang w:val="az-Cyrl-AZ"/>
        </w:rPr>
        <w:t>a</w:t>
      </w:r>
      <w:r w:rsidRPr="0078169E">
        <w:rPr>
          <w:sz w:val="22"/>
          <w:szCs w:val="22"/>
          <w:lang w:val="az-Latn-AZ"/>
        </w:rPr>
        <w:t>mlı</w:t>
      </w:r>
      <w:r w:rsidRPr="009759F8">
        <w:rPr>
          <w:sz w:val="22"/>
          <w:szCs w:val="22"/>
          <w:lang w:val="az-Cyrl-AZ"/>
        </w:rPr>
        <w:t xml:space="preserve"> </w:t>
      </w:r>
      <w:r w:rsidRPr="0078169E">
        <w:rPr>
          <w:sz w:val="22"/>
          <w:szCs w:val="22"/>
          <w:lang w:val="az-Latn-AZ"/>
        </w:rPr>
        <w:t>və</w:t>
      </w:r>
      <w:r w:rsidRPr="009759F8">
        <w:rPr>
          <w:sz w:val="22"/>
          <w:szCs w:val="22"/>
          <w:lang w:val="az-Cyrl-AZ"/>
        </w:rPr>
        <w:t xml:space="preserve"> </w:t>
      </w:r>
      <w:r w:rsidRPr="0078169E">
        <w:rPr>
          <w:sz w:val="22"/>
          <w:szCs w:val="22"/>
          <w:lang w:val="az-Latn-AZ"/>
        </w:rPr>
        <w:t>hörmət</w:t>
      </w:r>
      <w:r w:rsidRPr="009759F8">
        <w:rPr>
          <w:sz w:val="22"/>
          <w:szCs w:val="22"/>
          <w:lang w:val="az-Cyrl-AZ"/>
        </w:rPr>
        <w:t xml:space="preserve"> </w:t>
      </w:r>
      <w:r w:rsidRPr="0078169E">
        <w:rPr>
          <w:sz w:val="22"/>
          <w:szCs w:val="22"/>
          <w:lang w:val="az-Latn-AZ"/>
        </w:rPr>
        <w:t>s</w:t>
      </w:r>
      <w:r w:rsidRPr="009759F8">
        <w:rPr>
          <w:sz w:val="22"/>
          <w:szCs w:val="22"/>
          <w:lang w:val="az-Cyrl-AZ"/>
        </w:rPr>
        <w:t>a</w:t>
      </w:r>
      <w:r w:rsidRPr="0078169E">
        <w:rPr>
          <w:sz w:val="22"/>
          <w:szCs w:val="22"/>
          <w:lang w:val="az-Latn-AZ"/>
        </w:rPr>
        <w:t>hibi</w:t>
      </w:r>
      <w:r w:rsidRPr="009759F8">
        <w:rPr>
          <w:sz w:val="22"/>
          <w:szCs w:val="22"/>
          <w:lang w:val="az-Cyrl-AZ"/>
        </w:rPr>
        <w:t xml:space="preserve">, </w:t>
      </w:r>
      <w:r w:rsidRPr="0078169E">
        <w:rPr>
          <w:sz w:val="22"/>
          <w:szCs w:val="22"/>
          <w:lang w:val="az-Latn-AZ"/>
        </w:rPr>
        <w:t>bizə</w:t>
      </w:r>
      <w:r w:rsidRPr="009759F8">
        <w:rPr>
          <w:sz w:val="22"/>
          <w:szCs w:val="22"/>
          <w:lang w:val="az-Cyrl-AZ"/>
        </w:rPr>
        <w:t xml:space="preserve"> (</w:t>
      </w:r>
      <w:r w:rsidRPr="0078169E">
        <w:rPr>
          <w:sz w:val="22"/>
          <w:szCs w:val="22"/>
          <w:lang w:val="az-Latn-AZ"/>
        </w:rPr>
        <w:t>gün</w:t>
      </w:r>
      <w:r w:rsidRPr="009759F8">
        <w:rPr>
          <w:sz w:val="22"/>
          <w:szCs w:val="22"/>
          <w:lang w:val="az-Cyrl-AZ"/>
        </w:rPr>
        <w:t>a</w:t>
      </w:r>
      <w:r w:rsidRPr="0078169E">
        <w:rPr>
          <w:sz w:val="22"/>
          <w:szCs w:val="22"/>
          <w:lang w:val="az-Latn-AZ"/>
        </w:rPr>
        <w:t>hl</w:t>
      </w:r>
      <w:r w:rsidRPr="009759F8">
        <w:rPr>
          <w:sz w:val="22"/>
          <w:szCs w:val="22"/>
          <w:lang w:val="az-Cyrl-AZ"/>
        </w:rPr>
        <w:t>a</w:t>
      </w:r>
      <w:r w:rsidRPr="0078169E">
        <w:rPr>
          <w:sz w:val="22"/>
          <w:szCs w:val="22"/>
          <w:lang w:val="az-Latn-AZ"/>
        </w:rPr>
        <w:t>rımızın</w:t>
      </w:r>
      <w:r w:rsidRPr="009759F8">
        <w:rPr>
          <w:sz w:val="22"/>
          <w:szCs w:val="22"/>
          <w:lang w:val="az-Cyrl-AZ"/>
        </w:rPr>
        <w:t xml:space="preserve"> </w:t>
      </w:r>
      <w:r w:rsidRPr="0078169E">
        <w:rPr>
          <w:sz w:val="22"/>
          <w:szCs w:val="22"/>
          <w:lang w:val="az-Latn-AZ"/>
        </w:rPr>
        <w:t>b</w:t>
      </w:r>
      <w:r w:rsidRPr="009759F8">
        <w:rPr>
          <w:sz w:val="22"/>
          <w:szCs w:val="22"/>
          <w:lang w:val="az-Cyrl-AZ"/>
        </w:rPr>
        <w:t>a</w:t>
      </w:r>
      <w:r w:rsidRPr="0078169E">
        <w:rPr>
          <w:sz w:val="22"/>
          <w:szCs w:val="22"/>
          <w:lang w:val="az-Latn-AZ"/>
        </w:rPr>
        <w:t>ğışl</w:t>
      </w:r>
      <w:r w:rsidRPr="009759F8">
        <w:rPr>
          <w:sz w:val="22"/>
          <w:szCs w:val="22"/>
          <w:lang w:val="az-Cyrl-AZ"/>
        </w:rPr>
        <w:t>a</w:t>
      </w:r>
      <w:r w:rsidRPr="0078169E">
        <w:rPr>
          <w:sz w:val="22"/>
          <w:szCs w:val="22"/>
          <w:lang w:val="az-Latn-AZ"/>
        </w:rPr>
        <w:t>nm</w:t>
      </w:r>
      <w:r w:rsidRPr="009759F8">
        <w:rPr>
          <w:sz w:val="22"/>
          <w:szCs w:val="22"/>
          <w:lang w:val="az-Cyrl-AZ"/>
        </w:rPr>
        <w:t>a</w:t>
      </w:r>
      <w:r w:rsidRPr="0078169E">
        <w:rPr>
          <w:sz w:val="22"/>
          <w:szCs w:val="22"/>
          <w:lang w:val="az-Latn-AZ"/>
        </w:rPr>
        <w:t>sı</w:t>
      </w:r>
      <w:r w:rsidRPr="009759F8">
        <w:rPr>
          <w:sz w:val="22"/>
          <w:szCs w:val="22"/>
          <w:lang w:val="az-Cyrl-AZ"/>
        </w:rPr>
        <w:t xml:space="preserve"> </w:t>
      </w:r>
      <w:r w:rsidRPr="0078169E">
        <w:rPr>
          <w:sz w:val="22"/>
          <w:szCs w:val="22"/>
          <w:lang w:val="az-Latn-AZ"/>
        </w:rPr>
        <w:t>üçün</w:t>
      </w:r>
      <w:r w:rsidRPr="009759F8">
        <w:rPr>
          <w:sz w:val="22"/>
          <w:szCs w:val="22"/>
          <w:lang w:val="az-Cyrl-AZ"/>
        </w:rPr>
        <w:t xml:space="preserve">) </w:t>
      </w:r>
      <w:r w:rsidRPr="0078169E">
        <w:rPr>
          <w:sz w:val="22"/>
          <w:szCs w:val="22"/>
          <w:lang w:val="az-Latn-AZ"/>
        </w:rPr>
        <w:t>şəf</w:t>
      </w:r>
      <w:r w:rsidRPr="009759F8">
        <w:rPr>
          <w:sz w:val="22"/>
          <w:szCs w:val="22"/>
          <w:lang w:val="az-Cyrl-AZ"/>
        </w:rPr>
        <w:t>a</w:t>
      </w:r>
      <w:r w:rsidRPr="0078169E">
        <w:rPr>
          <w:sz w:val="22"/>
          <w:szCs w:val="22"/>
          <w:lang w:val="az-Latn-AZ"/>
        </w:rPr>
        <w:t>ətçi</w:t>
      </w:r>
      <w:r w:rsidRPr="009759F8">
        <w:rPr>
          <w:sz w:val="22"/>
          <w:szCs w:val="22"/>
          <w:lang w:val="az-Cyrl-AZ"/>
        </w:rPr>
        <w:t xml:space="preserve"> o</w:t>
      </w:r>
      <w:r w:rsidRPr="0078169E">
        <w:rPr>
          <w:sz w:val="22"/>
          <w:szCs w:val="22"/>
          <w:lang w:val="az-Latn-AZ"/>
        </w:rPr>
        <w:t>l</w:t>
      </w:r>
      <w:r w:rsidRPr="009759F8">
        <w:rPr>
          <w:sz w:val="22"/>
          <w:szCs w:val="22"/>
          <w:lang w:val="az-Cyrl-AZ"/>
        </w:rPr>
        <w:t>. E</w:t>
      </w:r>
      <w:r w:rsidRPr="0078169E">
        <w:rPr>
          <w:sz w:val="22"/>
          <w:szCs w:val="22"/>
          <w:lang w:val="az-Latn-AZ"/>
        </w:rPr>
        <w:t>y</w:t>
      </w:r>
      <w:r w:rsidRPr="009759F8">
        <w:rPr>
          <w:sz w:val="22"/>
          <w:szCs w:val="22"/>
          <w:lang w:val="az-Cyrl-AZ"/>
        </w:rPr>
        <w:t xml:space="preserve"> </w:t>
      </w:r>
      <w:r w:rsidRPr="0078169E">
        <w:rPr>
          <w:sz w:val="22"/>
          <w:szCs w:val="22"/>
          <w:lang w:val="az-Latn-AZ"/>
        </w:rPr>
        <w:t>Əbəl</w:t>
      </w:r>
      <w:r w:rsidRPr="009759F8">
        <w:rPr>
          <w:sz w:val="22"/>
          <w:szCs w:val="22"/>
          <w:lang w:val="az-Cyrl-AZ"/>
        </w:rPr>
        <w:t xml:space="preserve"> </w:t>
      </w:r>
      <w:r w:rsidRPr="0078169E">
        <w:rPr>
          <w:sz w:val="22"/>
          <w:szCs w:val="22"/>
          <w:lang w:val="az-Latn-AZ"/>
        </w:rPr>
        <w:t>Həsən</w:t>
      </w:r>
      <w:r w:rsidRPr="009759F8">
        <w:rPr>
          <w:sz w:val="22"/>
          <w:szCs w:val="22"/>
          <w:lang w:val="az-Cyrl-AZ"/>
        </w:rPr>
        <w:t>! E</w:t>
      </w:r>
      <w:r w:rsidRPr="0078169E">
        <w:rPr>
          <w:sz w:val="22"/>
          <w:szCs w:val="22"/>
          <w:lang w:val="az-Latn-AZ"/>
        </w:rPr>
        <w:t>y</w:t>
      </w:r>
      <w:r w:rsidRPr="009759F8">
        <w:rPr>
          <w:sz w:val="22"/>
          <w:szCs w:val="22"/>
          <w:lang w:val="az-Cyrl-AZ"/>
        </w:rPr>
        <w:t xml:space="preserve"> </w:t>
      </w:r>
      <w:r w:rsidRPr="0078169E">
        <w:rPr>
          <w:sz w:val="22"/>
          <w:szCs w:val="22"/>
          <w:lang w:val="az-Latn-AZ"/>
        </w:rPr>
        <w:t>Əliyyəbnə</w:t>
      </w:r>
      <w:r w:rsidRPr="009759F8">
        <w:rPr>
          <w:sz w:val="22"/>
          <w:szCs w:val="22"/>
          <w:lang w:val="az-Cyrl-AZ"/>
        </w:rPr>
        <w:t xml:space="preserve"> </w:t>
      </w:r>
      <w:r w:rsidRPr="0078169E">
        <w:rPr>
          <w:sz w:val="22"/>
          <w:szCs w:val="22"/>
          <w:lang w:val="az-Latn-AZ"/>
        </w:rPr>
        <w:t>Mühəmməd</w:t>
      </w:r>
      <w:r w:rsidRPr="009759F8">
        <w:rPr>
          <w:sz w:val="22"/>
          <w:szCs w:val="22"/>
          <w:lang w:val="az-Cyrl-AZ"/>
        </w:rPr>
        <w:t>! E</w:t>
      </w:r>
      <w:r w:rsidRPr="0078169E">
        <w:rPr>
          <w:sz w:val="22"/>
          <w:szCs w:val="22"/>
          <w:lang w:val="az-Latn-AZ"/>
        </w:rPr>
        <w:t>y</w:t>
      </w:r>
      <w:r w:rsidRPr="009759F8">
        <w:rPr>
          <w:sz w:val="22"/>
          <w:szCs w:val="22"/>
          <w:lang w:val="az-Cyrl-AZ"/>
        </w:rPr>
        <w:t xml:space="preserve"> </w:t>
      </w:r>
      <w:r w:rsidRPr="0078169E">
        <w:rPr>
          <w:sz w:val="22"/>
          <w:szCs w:val="22"/>
          <w:lang w:val="az-Latn-AZ"/>
        </w:rPr>
        <w:t>H</w:t>
      </w:r>
      <w:r w:rsidRPr="009759F8">
        <w:rPr>
          <w:sz w:val="22"/>
          <w:szCs w:val="22"/>
          <w:lang w:val="az-Cyrl-AZ"/>
        </w:rPr>
        <w:t>a</w:t>
      </w:r>
      <w:r w:rsidRPr="0078169E">
        <w:rPr>
          <w:sz w:val="22"/>
          <w:szCs w:val="22"/>
          <w:lang w:val="az-Latn-AZ"/>
        </w:rPr>
        <w:t>di</w:t>
      </w:r>
      <w:r w:rsidRPr="009759F8">
        <w:rPr>
          <w:sz w:val="22"/>
          <w:szCs w:val="22"/>
          <w:lang w:val="az-Cyrl-AZ"/>
        </w:rPr>
        <w:t xml:space="preserve">! </w:t>
      </w:r>
      <w:r w:rsidRPr="0078169E">
        <w:rPr>
          <w:sz w:val="22"/>
          <w:szCs w:val="22"/>
          <w:lang w:val="az-Latn-AZ"/>
        </w:rPr>
        <w:t>Nəqi</w:t>
      </w:r>
      <w:r w:rsidRPr="009759F8">
        <w:rPr>
          <w:sz w:val="22"/>
          <w:szCs w:val="22"/>
          <w:lang w:val="az-Cyrl-AZ"/>
        </w:rPr>
        <w:t>!  </w:t>
      </w:r>
      <w:r w:rsidRPr="00351763">
        <w:rPr>
          <w:sz w:val="22"/>
          <w:szCs w:val="22"/>
          <w:lang w:val="az-Cyrl-AZ"/>
        </w:rPr>
        <w:t>E</w:t>
      </w:r>
      <w:r w:rsidRPr="0078169E">
        <w:rPr>
          <w:sz w:val="22"/>
          <w:szCs w:val="22"/>
          <w:lang w:val="az-Latn-AZ"/>
        </w:rPr>
        <w:t>y</w:t>
      </w:r>
      <w:r w:rsidRPr="00351763">
        <w:rPr>
          <w:sz w:val="22"/>
          <w:szCs w:val="22"/>
          <w:lang w:val="az-Cyrl-AZ"/>
        </w:rPr>
        <w:t xml:space="preserve"> </w:t>
      </w:r>
      <w:r w:rsidRPr="0078169E">
        <w:rPr>
          <w:sz w:val="22"/>
          <w:szCs w:val="22"/>
          <w:lang w:val="az-Latn-AZ"/>
        </w:rPr>
        <w:t>Rəsul</w:t>
      </w:r>
      <w:r w:rsidRPr="00351763">
        <w:rPr>
          <w:sz w:val="22"/>
          <w:szCs w:val="22"/>
          <w:lang w:val="az-Cyrl-AZ"/>
        </w:rPr>
        <w:t xml:space="preserve"> </w:t>
      </w:r>
      <w:r w:rsidRPr="0078169E">
        <w:rPr>
          <w:sz w:val="22"/>
          <w:szCs w:val="22"/>
          <w:lang w:val="az-Latn-AZ"/>
        </w:rPr>
        <w:t>əkrəmin</w:t>
      </w:r>
      <w:r w:rsidRPr="00351763">
        <w:rPr>
          <w:sz w:val="22"/>
          <w:szCs w:val="22"/>
          <w:lang w:val="az-Cyrl-AZ"/>
        </w:rPr>
        <w:t xml:space="preserve"> o</w:t>
      </w:r>
      <w:r w:rsidRPr="0078169E">
        <w:rPr>
          <w:sz w:val="22"/>
          <w:szCs w:val="22"/>
          <w:lang w:val="az-Latn-AZ"/>
        </w:rPr>
        <w:t>ğlu</w:t>
      </w:r>
      <w:r w:rsidRPr="00351763">
        <w:rPr>
          <w:sz w:val="22"/>
          <w:szCs w:val="22"/>
          <w:lang w:val="az-Cyrl-AZ"/>
        </w:rPr>
        <w:t>! E</w:t>
      </w:r>
      <w:r w:rsidRPr="0078169E">
        <w:rPr>
          <w:sz w:val="22"/>
          <w:szCs w:val="22"/>
          <w:lang w:val="az-Latn-AZ"/>
        </w:rPr>
        <w:t>y</w:t>
      </w:r>
      <w:r w:rsidRPr="00351763">
        <w:rPr>
          <w:sz w:val="22"/>
          <w:szCs w:val="22"/>
          <w:lang w:val="az-Cyrl-AZ"/>
        </w:rPr>
        <w:t xml:space="preserve"> A</w:t>
      </w:r>
      <w:r w:rsidRPr="0078169E">
        <w:rPr>
          <w:sz w:val="22"/>
          <w:szCs w:val="22"/>
          <w:lang w:val="az-Latn-AZ"/>
        </w:rPr>
        <w:t>ll</w:t>
      </w:r>
      <w:r w:rsidRPr="00351763">
        <w:rPr>
          <w:sz w:val="22"/>
          <w:szCs w:val="22"/>
          <w:lang w:val="az-Cyrl-AZ"/>
        </w:rPr>
        <w:t>a</w:t>
      </w:r>
      <w:r w:rsidRPr="0078169E">
        <w:rPr>
          <w:sz w:val="22"/>
          <w:szCs w:val="22"/>
          <w:lang w:val="az-Latn-AZ"/>
        </w:rPr>
        <w:t>hın</w:t>
      </w:r>
      <w:r w:rsidRPr="00351763">
        <w:rPr>
          <w:sz w:val="22"/>
          <w:szCs w:val="22"/>
          <w:lang w:val="az-Cyrl-AZ"/>
        </w:rPr>
        <w:t xml:space="preserve"> </w:t>
      </w:r>
      <w:r w:rsidRPr="0078169E">
        <w:rPr>
          <w:sz w:val="22"/>
          <w:szCs w:val="22"/>
          <w:lang w:val="az-Latn-AZ"/>
        </w:rPr>
        <w:t>Öz</w:t>
      </w:r>
      <w:r w:rsidRPr="00351763">
        <w:rPr>
          <w:sz w:val="22"/>
          <w:szCs w:val="22"/>
          <w:lang w:val="az-Cyrl-AZ"/>
        </w:rPr>
        <w:t xml:space="preserve"> </w:t>
      </w:r>
      <w:r w:rsidRPr="0078169E">
        <w:rPr>
          <w:sz w:val="22"/>
          <w:szCs w:val="22"/>
          <w:lang w:val="az-Latn-AZ"/>
        </w:rPr>
        <w:t>bəndələri</w:t>
      </w:r>
      <w:r w:rsidRPr="00351763">
        <w:rPr>
          <w:sz w:val="22"/>
          <w:szCs w:val="22"/>
          <w:lang w:val="az-Cyrl-AZ"/>
        </w:rPr>
        <w:t xml:space="preserve"> </w:t>
      </w:r>
      <w:r w:rsidRPr="0078169E">
        <w:rPr>
          <w:sz w:val="22"/>
          <w:szCs w:val="22"/>
          <w:lang w:val="az-Latn-AZ"/>
        </w:rPr>
        <w:t>üçün</w:t>
      </w:r>
      <w:r w:rsidRPr="00351763">
        <w:rPr>
          <w:sz w:val="22"/>
          <w:szCs w:val="22"/>
          <w:lang w:val="az-Cyrl-AZ"/>
        </w:rPr>
        <w:t xml:space="preserve"> </w:t>
      </w:r>
      <w:r w:rsidRPr="0078169E">
        <w:rPr>
          <w:sz w:val="22"/>
          <w:szCs w:val="22"/>
          <w:lang w:val="az-Latn-AZ"/>
        </w:rPr>
        <w:t>höccət</w:t>
      </w:r>
      <w:r w:rsidRPr="00351763">
        <w:rPr>
          <w:sz w:val="22"/>
          <w:szCs w:val="22"/>
          <w:lang w:val="az-Cyrl-AZ"/>
        </w:rPr>
        <w:t xml:space="preserve"> </w:t>
      </w:r>
      <w:r w:rsidRPr="0078169E">
        <w:rPr>
          <w:sz w:val="22"/>
          <w:szCs w:val="22"/>
          <w:lang w:val="az-Latn-AZ"/>
        </w:rPr>
        <w:t>və</w:t>
      </w:r>
      <w:r w:rsidRPr="00351763">
        <w:rPr>
          <w:sz w:val="22"/>
          <w:szCs w:val="22"/>
          <w:lang w:val="az-Cyrl-AZ"/>
        </w:rPr>
        <w:t xml:space="preserve"> </w:t>
      </w:r>
      <w:r w:rsidRPr="0078169E">
        <w:rPr>
          <w:sz w:val="22"/>
          <w:szCs w:val="22"/>
          <w:lang w:val="az-Latn-AZ"/>
        </w:rPr>
        <w:t>dəlili</w:t>
      </w:r>
      <w:r w:rsidRPr="00351763">
        <w:rPr>
          <w:sz w:val="22"/>
          <w:szCs w:val="22"/>
          <w:lang w:val="az-Cyrl-AZ"/>
        </w:rPr>
        <w:t>! . E</w:t>
      </w:r>
      <w:r w:rsidRPr="0078169E">
        <w:rPr>
          <w:sz w:val="22"/>
          <w:szCs w:val="22"/>
          <w:lang w:val="az-Latn-AZ"/>
        </w:rPr>
        <w:t>y</w:t>
      </w:r>
      <w:r w:rsidRPr="00351763">
        <w:rPr>
          <w:sz w:val="22"/>
          <w:szCs w:val="22"/>
          <w:lang w:val="az-Cyrl-AZ"/>
        </w:rPr>
        <w:t xml:space="preserve"> </w:t>
      </w:r>
      <w:r w:rsidRPr="0078169E">
        <w:rPr>
          <w:sz w:val="22"/>
          <w:szCs w:val="22"/>
          <w:lang w:val="az-Latn-AZ"/>
        </w:rPr>
        <w:t>bizim</w:t>
      </w:r>
      <w:r w:rsidRPr="00351763">
        <w:rPr>
          <w:sz w:val="22"/>
          <w:szCs w:val="22"/>
          <w:lang w:val="az-Cyrl-AZ"/>
        </w:rPr>
        <w:t xml:space="preserve"> a</w:t>
      </w:r>
      <w:r w:rsidRPr="0078169E">
        <w:rPr>
          <w:sz w:val="22"/>
          <w:szCs w:val="22"/>
          <w:lang w:val="az-Latn-AZ"/>
        </w:rPr>
        <w:t>ğ</w:t>
      </w:r>
      <w:r w:rsidRPr="00351763">
        <w:rPr>
          <w:sz w:val="22"/>
          <w:szCs w:val="22"/>
          <w:lang w:val="az-Cyrl-AZ"/>
        </w:rPr>
        <w:t>a</w:t>
      </w:r>
      <w:r w:rsidRPr="0078169E">
        <w:rPr>
          <w:sz w:val="22"/>
          <w:szCs w:val="22"/>
          <w:lang w:val="az-Latn-AZ"/>
        </w:rPr>
        <w:t>mız</w:t>
      </w:r>
      <w:r w:rsidRPr="00351763">
        <w:rPr>
          <w:sz w:val="22"/>
          <w:szCs w:val="22"/>
          <w:lang w:val="az-Cyrl-AZ"/>
        </w:rPr>
        <w:t xml:space="preserve"> </w:t>
      </w:r>
      <w:r w:rsidRPr="0078169E">
        <w:rPr>
          <w:sz w:val="22"/>
          <w:szCs w:val="22"/>
          <w:lang w:val="az-Latn-AZ"/>
        </w:rPr>
        <w:t>və</w:t>
      </w:r>
      <w:r w:rsidRPr="00351763">
        <w:rPr>
          <w:sz w:val="22"/>
          <w:szCs w:val="22"/>
          <w:lang w:val="az-Cyrl-AZ"/>
        </w:rPr>
        <w:t xml:space="preserve"> </w:t>
      </w:r>
      <w:r w:rsidRPr="0078169E">
        <w:rPr>
          <w:sz w:val="22"/>
          <w:szCs w:val="22"/>
          <w:lang w:val="az-Latn-AZ"/>
        </w:rPr>
        <w:t>mövl</w:t>
      </w:r>
      <w:r w:rsidRPr="00351763">
        <w:rPr>
          <w:sz w:val="22"/>
          <w:szCs w:val="22"/>
          <w:lang w:val="az-Cyrl-AZ"/>
        </w:rPr>
        <w:t>a</w:t>
      </w:r>
      <w:r w:rsidRPr="0078169E">
        <w:rPr>
          <w:sz w:val="22"/>
          <w:szCs w:val="22"/>
          <w:lang w:val="az-Latn-AZ"/>
        </w:rPr>
        <w:t>mız</w:t>
      </w:r>
      <w:r w:rsidRPr="00351763">
        <w:rPr>
          <w:sz w:val="22"/>
          <w:szCs w:val="22"/>
          <w:lang w:val="az-Cyrl-AZ"/>
        </w:rPr>
        <w:t xml:space="preserve"> (</w:t>
      </w:r>
      <w:r w:rsidRPr="0078169E">
        <w:rPr>
          <w:sz w:val="22"/>
          <w:szCs w:val="22"/>
          <w:lang w:val="az-Latn-AZ"/>
        </w:rPr>
        <w:t>i</w:t>
      </w:r>
      <w:r w:rsidRPr="00351763">
        <w:rPr>
          <w:sz w:val="22"/>
          <w:szCs w:val="22"/>
          <w:lang w:val="az-Cyrl-AZ"/>
        </w:rPr>
        <w:t>x</w:t>
      </w:r>
      <w:r w:rsidRPr="0078169E">
        <w:rPr>
          <w:sz w:val="22"/>
          <w:szCs w:val="22"/>
          <w:lang w:val="az-Latn-AZ"/>
        </w:rPr>
        <w:t>tiy</w:t>
      </w:r>
      <w:r w:rsidRPr="00351763">
        <w:rPr>
          <w:sz w:val="22"/>
          <w:szCs w:val="22"/>
          <w:lang w:val="az-Cyrl-AZ"/>
        </w:rPr>
        <w:t>a</w:t>
      </w:r>
      <w:r w:rsidRPr="0078169E">
        <w:rPr>
          <w:sz w:val="22"/>
          <w:szCs w:val="22"/>
          <w:lang w:val="az-Latn-AZ"/>
        </w:rPr>
        <w:t>r</w:t>
      </w:r>
      <w:r w:rsidRPr="00351763">
        <w:rPr>
          <w:sz w:val="22"/>
          <w:szCs w:val="22"/>
          <w:lang w:val="az-Cyrl-AZ"/>
        </w:rPr>
        <w:t xml:space="preserve"> </w:t>
      </w:r>
      <w:r w:rsidRPr="0078169E">
        <w:rPr>
          <w:sz w:val="22"/>
          <w:szCs w:val="22"/>
          <w:lang w:val="az-Latn-AZ"/>
        </w:rPr>
        <w:t>s</w:t>
      </w:r>
      <w:r w:rsidRPr="00351763">
        <w:rPr>
          <w:sz w:val="22"/>
          <w:szCs w:val="22"/>
          <w:lang w:val="az-Cyrl-AZ"/>
        </w:rPr>
        <w:t>a</w:t>
      </w:r>
      <w:r w:rsidRPr="0078169E">
        <w:rPr>
          <w:sz w:val="22"/>
          <w:szCs w:val="22"/>
          <w:lang w:val="az-Latn-AZ"/>
        </w:rPr>
        <w:t>hibimiz</w:t>
      </w:r>
      <w:r w:rsidRPr="00351763">
        <w:rPr>
          <w:sz w:val="22"/>
          <w:szCs w:val="22"/>
          <w:lang w:val="az-Cyrl-AZ"/>
        </w:rPr>
        <w:t xml:space="preserve">), </w:t>
      </w:r>
      <w:r w:rsidRPr="0078169E">
        <w:rPr>
          <w:sz w:val="22"/>
          <w:szCs w:val="22"/>
          <w:lang w:val="az-Latn-AZ"/>
        </w:rPr>
        <w:t>həqiqətən</w:t>
      </w:r>
      <w:r w:rsidRPr="00351763">
        <w:rPr>
          <w:sz w:val="22"/>
          <w:szCs w:val="22"/>
          <w:lang w:val="az-Cyrl-AZ"/>
        </w:rPr>
        <w:t xml:space="preserve"> </w:t>
      </w:r>
      <w:r w:rsidRPr="0078169E">
        <w:rPr>
          <w:sz w:val="22"/>
          <w:szCs w:val="22"/>
          <w:lang w:val="az-Latn-AZ"/>
        </w:rPr>
        <w:t>biz</w:t>
      </w:r>
      <w:r w:rsidRPr="00351763">
        <w:rPr>
          <w:sz w:val="22"/>
          <w:szCs w:val="22"/>
          <w:lang w:val="az-Cyrl-AZ"/>
        </w:rPr>
        <w:t xml:space="preserve"> </w:t>
      </w:r>
      <w:r w:rsidRPr="0078169E">
        <w:rPr>
          <w:sz w:val="22"/>
          <w:szCs w:val="22"/>
          <w:lang w:val="az-Latn-AZ"/>
        </w:rPr>
        <w:t>sənin</w:t>
      </w:r>
      <w:r w:rsidRPr="00351763">
        <w:rPr>
          <w:sz w:val="22"/>
          <w:szCs w:val="22"/>
          <w:lang w:val="az-Cyrl-AZ"/>
        </w:rPr>
        <w:t xml:space="preserve"> </w:t>
      </w:r>
      <w:r w:rsidRPr="0078169E">
        <w:rPr>
          <w:sz w:val="22"/>
          <w:szCs w:val="22"/>
          <w:lang w:val="az-Latn-AZ"/>
        </w:rPr>
        <w:t>v</w:t>
      </w:r>
      <w:r w:rsidRPr="00351763">
        <w:rPr>
          <w:sz w:val="22"/>
          <w:szCs w:val="22"/>
          <w:lang w:val="az-Cyrl-AZ"/>
        </w:rPr>
        <w:t>a</w:t>
      </w:r>
      <w:r w:rsidRPr="0078169E">
        <w:rPr>
          <w:sz w:val="22"/>
          <w:szCs w:val="22"/>
          <w:lang w:val="az-Latn-AZ"/>
        </w:rPr>
        <w:t>sitəçiliyin</w:t>
      </w:r>
      <w:r w:rsidRPr="00351763">
        <w:rPr>
          <w:sz w:val="22"/>
          <w:szCs w:val="22"/>
          <w:lang w:val="az-Cyrl-AZ"/>
        </w:rPr>
        <w:t xml:space="preserve"> </w:t>
      </w:r>
      <w:r w:rsidRPr="0078169E">
        <w:rPr>
          <w:sz w:val="22"/>
          <w:szCs w:val="22"/>
          <w:lang w:val="az-Latn-AZ"/>
        </w:rPr>
        <w:t>ilə</w:t>
      </w:r>
      <w:r w:rsidRPr="00351763">
        <w:rPr>
          <w:sz w:val="22"/>
          <w:szCs w:val="22"/>
          <w:lang w:val="az-Cyrl-AZ"/>
        </w:rPr>
        <w:t xml:space="preserve"> A</w:t>
      </w:r>
      <w:r w:rsidRPr="0078169E">
        <w:rPr>
          <w:sz w:val="22"/>
          <w:szCs w:val="22"/>
          <w:lang w:val="az-Latn-AZ"/>
        </w:rPr>
        <w:t>ll</w:t>
      </w:r>
      <w:r w:rsidRPr="00351763">
        <w:rPr>
          <w:sz w:val="22"/>
          <w:szCs w:val="22"/>
          <w:lang w:val="az-Cyrl-AZ"/>
        </w:rPr>
        <w:t>a</w:t>
      </w:r>
      <w:r w:rsidRPr="0078169E">
        <w:rPr>
          <w:sz w:val="22"/>
          <w:szCs w:val="22"/>
          <w:lang w:val="az-Latn-AZ"/>
        </w:rPr>
        <w:t>h</w:t>
      </w:r>
      <w:r w:rsidRPr="00351763">
        <w:rPr>
          <w:sz w:val="22"/>
          <w:szCs w:val="22"/>
          <w:lang w:val="az-Cyrl-AZ"/>
        </w:rPr>
        <w:t xml:space="preserve"> </w:t>
      </w:r>
      <w:r w:rsidRPr="0078169E">
        <w:rPr>
          <w:sz w:val="22"/>
          <w:szCs w:val="22"/>
          <w:lang w:val="az-Latn-AZ"/>
        </w:rPr>
        <w:t>dərg</w:t>
      </w:r>
      <w:r w:rsidRPr="00351763">
        <w:rPr>
          <w:sz w:val="22"/>
          <w:szCs w:val="22"/>
          <w:lang w:val="az-Cyrl-AZ"/>
        </w:rPr>
        <w:t>a</w:t>
      </w:r>
      <w:r w:rsidRPr="0078169E">
        <w:rPr>
          <w:sz w:val="22"/>
          <w:szCs w:val="22"/>
          <w:lang w:val="az-Latn-AZ"/>
        </w:rPr>
        <w:t>hın</w:t>
      </w:r>
      <w:r w:rsidRPr="00351763">
        <w:rPr>
          <w:sz w:val="22"/>
          <w:szCs w:val="22"/>
          <w:lang w:val="az-Cyrl-AZ"/>
        </w:rPr>
        <w:t xml:space="preserve">a </w:t>
      </w:r>
      <w:r w:rsidRPr="0078169E">
        <w:rPr>
          <w:sz w:val="22"/>
          <w:szCs w:val="22"/>
          <w:lang w:val="az-Latn-AZ"/>
        </w:rPr>
        <w:t>gəlir</w:t>
      </w:r>
      <w:r w:rsidRPr="00351763">
        <w:rPr>
          <w:sz w:val="22"/>
          <w:szCs w:val="22"/>
          <w:lang w:val="az-Cyrl-AZ"/>
        </w:rPr>
        <w:t xml:space="preserve">, </w:t>
      </w:r>
      <w:r w:rsidRPr="0078169E">
        <w:rPr>
          <w:sz w:val="22"/>
          <w:szCs w:val="22"/>
          <w:lang w:val="az-Latn-AZ"/>
        </w:rPr>
        <w:t>səni</w:t>
      </w:r>
      <w:r w:rsidRPr="00351763">
        <w:rPr>
          <w:sz w:val="22"/>
          <w:szCs w:val="22"/>
          <w:lang w:val="az-Cyrl-AZ"/>
        </w:rPr>
        <w:t xml:space="preserve"> A</w:t>
      </w:r>
      <w:r w:rsidRPr="0078169E">
        <w:rPr>
          <w:sz w:val="22"/>
          <w:szCs w:val="22"/>
          <w:lang w:val="az-Latn-AZ"/>
        </w:rPr>
        <w:t>ll</w:t>
      </w:r>
      <w:r w:rsidRPr="00351763">
        <w:rPr>
          <w:sz w:val="22"/>
          <w:szCs w:val="22"/>
          <w:lang w:val="az-Cyrl-AZ"/>
        </w:rPr>
        <w:t>a</w:t>
      </w:r>
      <w:r w:rsidRPr="0078169E">
        <w:rPr>
          <w:sz w:val="22"/>
          <w:szCs w:val="22"/>
          <w:lang w:val="az-Latn-AZ"/>
        </w:rPr>
        <w:t>h</w:t>
      </w:r>
      <w:r w:rsidRPr="00351763">
        <w:rPr>
          <w:sz w:val="22"/>
          <w:szCs w:val="22"/>
          <w:lang w:val="az-Cyrl-AZ"/>
        </w:rPr>
        <w:t xml:space="preserve"> </w:t>
      </w:r>
      <w:r w:rsidRPr="0078169E">
        <w:rPr>
          <w:sz w:val="22"/>
          <w:szCs w:val="22"/>
          <w:lang w:val="az-Latn-AZ"/>
        </w:rPr>
        <w:t>dərg</w:t>
      </w:r>
      <w:r w:rsidRPr="00351763">
        <w:rPr>
          <w:sz w:val="22"/>
          <w:szCs w:val="22"/>
          <w:lang w:val="az-Cyrl-AZ"/>
        </w:rPr>
        <w:t>a</w:t>
      </w:r>
      <w:r w:rsidRPr="0078169E">
        <w:rPr>
          <w:sz w:val="22"/>
          <w:szCs w:val="22"/>
          <w:lang w:val="az-Latn-AZ"/>
        </w:rPr>
        <w:t>hınd</w:t>
      </w:r>
      <w:r w:rsidRPr="00351763">
        <w:rPr>
          <w:sz w:val="22"/>
          <w:szCs w:val="22"/>
          <w:lang w:val="az-Cyrl-AZ"/>
        </w:rPr>
        <w:t xml:space="preserve">a </w:t>
      </w:r>
      <w:r w:rsidRPr="0078169E">
        <w:rPr>
          <w:sz w:val="22"/>
          <w:szCs w:val="22"/>
          <w:lang w:val="az-Latn-AZ"/>
        </w:rPr>
        <w:t>vəsitəçi</w:t>
      </w:r>
      <w:r w:rsidRPr="00351763">
        <w:rPr>
          <w:sz w:val="22"/>
          <w:szCs w:val="22"/>
          <w:lang w:val="az-Cyrl-AZ"/>
        </w:rPr>
        <w:t xml:space="preserve"> e</w:t>
      </w:r>
      <w:r w:rsidRPr="0078169E">
        <w:rPr>
          <w:sz w:val="22"/>
          <w:szCs w:val="22"/>
          <w:lang w:val="az-Latn-AZ"/>
        </w:rPr>
        <w:t>dib</w:t>
      </w:r>
      <w:r w:rsidRPr="00351763">
        <w:rPr>
          <w:sz w:val="22"/>
          <w:szCs w:val="22"/>
          <w:lang w:val="az-Cyrl-AZ"/>
        </w:rPr>
        <w:t xml:space="preserve"> </w:t>
      </w:r>
      <w:r w:rsidRPr="0078169E">
        <w:rPr>
          <w:sz w:val="22"/>
          <w:szCs w:val="22"/>
          <w:lang w:val="az-Latn-AZ"/>
        </w:rPr>
        <w:t>h</w:t>
      </w:r>
      <w:r w:rsidRPr="00351763">
        <w:rPr>
          <w:sz w:val="22"/>
          <w:szCs w:val="22"/>
          <w:lang w:val="az-Cyrl-AZ"/>
        </w:rPr>
        <w:t>a</w:t>
      </w:r>
      <w:r w:rsidRPr="0078169E">
        <w:rPr>
          <w:sz w:val="22"/>
          <w:szCs w:val="22"/>
          <w:lang w:val="az-Latn-AZ"/>
        </w:rPr>
        <w:t>cətlərimizi</w:t>
      </w:r>
      <w:r w:rsidRPr="00351763">
        <w:rPr>
          <w:sz w:val="22"/>
          <w:szCs w:val="22"/>
          <w:lang w:val="az-Cyrl-AZ"/>
        </w:rPr>
        <w:t xml:space="preserve"> </w:t>
      </w:r>
      <w:r w:rsidRPr="0078169E">
        <w:rPr>
          <w:sz w:val="22"/>
          <w:szCs w:val="22"/>
          <w:lang w:val="az-Latn-AZ"/>
        </w:rPr>
        <w:t>sənə</w:t>
      </w:r>
      <w:r w:rsidRPr="00351763">
        <w:rPr>
          <w:sz w:val="22"/>
          <w:szCs w:val="22"/>
          <w:lang w:val="az-Cyrl-AZ"/>
        </w:rPr>
        <w:t xml:space="preserve"> </w:t>
      </w:r>
      <w:r w:rsidRPr="0078169E">
        <w:rPr>
          <w:sz w:val="22"/>
          <w:szCs w:val="22"/>
          <w:lang w:val="az-Latn-AZ"/>
        </w:rPr>
        <w:t>təqdim</w:t>
      </w:r>
      <w:r w:rsidRPr="00351763">
        <w:rPr>
          <w:sz w:val="22"/>
          <w:szCs w:val="22"/>
          <w:lang w:val="az-Cyrl-AZ"/>
        </w:rPr>
        <w:t xml:space="preserve"> e</w:t>
      </w:r>
      <w:r w:rsidRPr="0078169E">
        <w:rPr>
          <w:sz w:val="22"/>
          <w:szCs w:val="22"/>
          <w:lang w:val="az-Latn-AZ"/>
        </w:rPr>
        <w:t>dirik</w:t>
      </w:r>
      <w:r w:rsidRPr="00351763">
        <w:rPr>
          <w:sz w:val="22"/>
          <w:szCs w:val="22"/>
          <w:lang w:val="az-Cyrl-AZ"/>
        </w:rPr>
        <w:t>. E</w:t>
      </w:r>
      <w:r w:rsidRPr="0078169E">
        <w:rPr>
          <w:sz w:val="22"/>
          <w:szCs w:val="22"/>
          <w:lang w:val="az-Latn-AZ"/>
        </w:rPr>
        <w:t>y</w:t>
      </w:r>
      <w:r w:rsidRPr="00351763">
        <w:rPr>
          <w:sz w:val="22"/>
          <w:szCs w:val="22"/>
          <w:lang w:val="az-Cyrl-AZ"/>
        </w:rPr>
        <w:t xml:space="preserve"> A</w:t>
      </w:r>
      <w:r w:rsidRPr="0078169E">
        <w:rPr>
          <w:sz w:val="22"/>
          <w:szCs w:val="22"/>
          <w:lang w:val="az-Latn-AZ"/>
        </w:rPr>
        <w:t>ll</w:t>
      </w:r>
      <w:r w:rsidRPr="00351763">
        <w:rPr>
          <w:sz w:val="22"/>
          <w:szCs w:val="22"/>
          <w:lang w:val="az-Cyrl-AZ"/>
        </w:rPr>
        <w:t>a</w:t>
      </w:r>
      <w:r w:rsidRPr="0078169E">
        <w:rPr>
          <w:sz w:val="22"/>
          <w:szCs w:val="22"/>
          <w:lang w:val="az-Latn-AZ"/>
        </w:rPr>
        <w:t>h</w:t>
      </w:r>
      <w:r w:rsidRPr="00351763">
        <w:rPr>
          <w:sz w:val="22"/>
          <w:szCs w:val="22"/>
          <w:lang w:val="az-Cyrl-AZ"/>
        </w:rPr>
        <w:t xml:space="preserve"> </w:t>
      </w:r>
      <w:r w:rsidRPr="0078169E">
        <w:rPr>
          <w:sz w:val="22"/>
          <w:szCs w:val="22"/>
          <w:lang w:val="az-Latn-AZ"/>
        </w:rPr>
        <w:t>dərg</w:t>
      </w:r>
      <w:r w:rsidRPr="00351763">
        <w:rPr>
          <w:sz w:val="22"/>
          <w:szCs w:val="22"/>
          <w:lang w:val="az-Cyrl-AZ"/>
        </w:rPr>
        <w:t>a</w:t>
      </w:r>
      <w:r w:rsidRPr="0078169E">
        <w:rPr>
          <w:sz w:val="22"/>
          <w:szCs w:val="22"/>
          <w:lang w:val="az-Latn-AZ"/>
        </w:rPr>
        <w:t>hınd</w:t>
      </w:r>
      <w:r w:rsidRPr="00351763">
        <w:rPr>
          <w:sz w:val="22"/>
          <w:szCs w:val="22"/>
          <w:lang w:val="az-Cyrl-AZ"/>
        </w:rPr>
        <w:t xml:space="preserve">a </w:t>
      </w:r>
      <w:r w:rsidRPr="0078169E">
        <w:rPr>
          <w:sz w:val="22"/>
          <w:szCs w:val="22"/>
          <w:lang w:val="az-Latn-AZ"/>
        </w:rPr>
        <w:t>uc</w:t>
      </w:r>
      <w:r w:rsidRPr="00351763">
        <w:rPr>
          <w:sz w:val="22"/>
          <w:szCs w:val="22"/>
          <w:lang w:val="az-Cyrl-AZ"/>
        </w:rPr>
        <w:t xml:space="preserve">a </w:t>
      </w:r>
      <w:r w:rsidRPr="0078169E">
        <w:rPr>
          <w:sz w:val="22"/>
          <w:szCs w:val="22"/>
          <w:lang w:val="az-Latn-AZ"/>
        </w:rPr>
        <w:t>məq</w:t>
      </w:r>
      <w:r w:rsidRPr="00351763">
        <w:rPr>
          <w:sz w:val="22"/>
          <w:szCs w:val="22"/>
          <w:lang w:val="az-Cyrl-AZ"/>
        </w:rPr>
        <w:t>a</w:t>
      </w:r>
      <w:r w:rsidRPr="0078169E">
        <w:rPr>
          <w:sz w:val="22"/>
          <w:szCs w:val="22"/>
          <w:lang w:val="az-Latn-AZ"/>
        </w:rPr>
        <w:t>mlı</w:t>
      </w:r>
      <w:r w:rsidRPr="00351763">
        <w:rPr>
          <w:sz w:val="22"/>
          <w:szCs w:val="22"/>
          <w:lang w:val="az-Cyrl-AZ"/>
        </w:rPr>
        <w:t xml:space="preserve"> </w:t>
      </w:r>
      <w:r w:rsidRPr="0078169E">
        <w:rPr>
          <w:sz w:val="22"/>
          <w:szCs w:val="22"/>
          <w:lang w:val="az-Latn-AZ"/>
        </w:rPr>
        <w:t>və</w:t>
      </w:r>
      <w:r w:rsidRPr="00351763">
        <w:rPr>
          <w:sz w:val="22"/>
          <w:szCs w:val="22"/>
          <w:lang w:val="az-Cyrl-AZ"/>
        </w:rPr>
        <w:t xml:space="preserve"> </w:t>
      </w:r>
      <w:r w:rsidRPr="0078169E">
        <w:rPr>
          <w:sz w:val="22"/>
          <w:szCs w:val="22"/>
          <w:lang w:val="az-Latn-AZ"/>
        </w:rPr>
        <w:t>hörmət</w:t>
      </w:r>
      <w:r w:rsidRPr="00351763">
        <w:rPr>
          <w:sz w:val="22"/>
          <w:szCs w:val="22"/>
          <w:lang w:val="az-Cyrl-AZ"/>
        </w:rPr>
        <w:t xml:space="preserve"> </w:t>
      </w:r>
      <w:r w:rsidRPr="0078169E">
        <w:rPr>
          <w:sz w:val="22"/>
          <w:szCs w:val="22"/>
          <w:lang w:val="az-Latn-AZ"/>
        </w:rPr>
        <w:t>s</w:t>
      </w:r>
      <w:r w:rsidRPr="00351763">
        <w:rPr>
          <w:sz w:val="22"/>
          <w:szCs w:val="22"/>
          <w:lang w:val="az-Cyrl-AZ"/>
        </w:rPr>
        <w:t>a</w:t>
      </w:r>
      <w:r w:rsidRPr="0078169E">
        <w:rPr>
          <w:sz w:val="22"/>
          <w:szCs w:val="22"/>
          <w:lang w:val="az-Latn-AZ"/>
        </w:rPr>
        <w:t>hibi</w:t>
      </w:r>
      <w:r w:rsidRPr="00351763">
        <w:rPr>
          <w:sz w:val="22"/>
          <w:szCs w:val="22"/>
          <w:lang w:val="az-Cyrl-AZ"/>
        </w:rPr>
        <w:t xml:space="preserve">, </w:t>
      </w:r>
      <w:r w:rsidRPr="0078169E">
        <w:rPr>
          <w:sz w:val="22"/>
          <w:szCs w:val="22"/>
          <w:lang w:val="az-Latn-AZ"/>
        </w:rPr>
        <w:t>bizə</w:t>
      </w:r>
      <w:r w:rsidRPr="00351763">
        <w:rPr>
          <w:sz w:val="22"/>
          <w:szCs w:val="22"/>
          <w:lang w:val="az-Cyrl-AZ"/>
        </w:rPr>
        <w:t xml:space="preserve"> (</w:t>
      </w:r>
      <w:r w:rsidRPr="0078169E">
        <w:rPr>
          <w:sz w:val="22"/>
          <w:szCs w:val="22"/>
          <w:lang w:val="az-Latn-AZ"/>
        </w:rPr>
        <w:t>gün</w:t>
      </w:r>
      <w:r w:rsidRPr="00351763">
        <w:rPr>
          <w:sz w:val="22"/>
          <w:szCs w:val="22"/>
          <w:lang w:val="az-Cyrl-AZ"/>
        </w:rPr>
        <w:t>a</w:t>
      </w:r>
      <w:r w:rsidRPr="0078169E">
        <w:rPr>
          <w:sz w:val="22"/>
          <w:szCs w:val="22"/>
          <w:lang w:val="az-Latn-AZ"/>
        </w:rPr>
        <w:t>hl</w:t>
      </w:r>
      <w:r w:rsidRPr="00351763">
        <w:rPr>
          <w:sz w:val="22"/>
          <w:szCs w:val="22"/>
          <w:lang w:val="az-Cyrl-AZ"/>
        </w:rPr>
        <w:t>a</w:t>
      </w:r>
      <w:r w:rsidRPr="0078169E">
        <w:rPr>
          <w:sz w:val="22"/>
          <w:szCs w:val="22"/>
          <w:lang w:val="az-Latn-AZ"/>
        </w:rPr>
        <w:t>rımızın</w:t>
      </w:r>
      <w:r w:rsidRPr="00351763">
        <w:rPr>
          <w:sz w:val="22"/>
          <w:szCs w:val="22"/>
          <w:lang w:val="az-Cyrl-AZ"/>
        </w:rPr>
        <w:t xml:space="preserve"> </w:t>
      </w:r>
      <w:r w:rsidRPr="0078169E">
        <w:rPr>
          <w:sz w:val="22"/>
          <w:szCs w:val="22"/>
          <w:lang w:val="az-Latn-AZ"/>
        </w:rPr>
        <w:t>b</w:t>
      </w:r>
      <w:r w:rsidRPr="00351763">
        <w:rPr>
          <w:sz w:val="22"/>
          <w:szCs w:val="22"/>
          <w:lang w:val="az-Cyrl-AZ"/>
        </w:rPr>
        <w:t>a</w:t>
      </w:r>
      <w:r w:rsidRPr="0078169E">
        <w:rPr>
          <w:sz w:val="22"/>
          <w:szCs w:val="22"/>
          <w:lang w:val="az-Latn-AZ"/>
        </w:rPr>
        <w:t>ğışl</w:t>
      </w:r>
      <w:r w:rsidRPr="00351763">
        <w:rPr>
          <w:sz w:val="22"/>
          <w:szCs w:val="22"/>
          <w:lang w:val="az-Cyrl-AZ"/>
        </w:rPr>
        <w:t>a</w:t>
      </w:r>
      <w:r w:rsidRPr="0078169E">
        <w:rPr>
          <w:sz w:val="22"/>
          <w:szCs w:val="22"/>
          <w:lang w:val="az-Latn-AZ"/>
        </w:rPr>
        <w:t>nm</w:t>
      </w:r>
      <w:r w:rsidRPr="00351763">
        <w:rPr>
          <w:sz w:val="22"/>
          <w:szCs w:val="22"/>
          <w:lang w:val="az-Cyrl-AZ"/>
        </w:rPr>
        <w:t>a</w:t>
      </w:r>
      <w:r w:rsidRPr="0078169E">
        <w:rPr>
          <w:sz w:val="22"/>
          <w:szCs w:val="22"/>
          <w:lang w:val="az-Latn-AZ"/>
        </w:rPr>
        <w:t>sı</w:t>
      </w:r>
      <w:r w:rsidRPr="00351763">
        <w:rPr>
          <w:sz w:val="22"/>
          <w:szCs w:val="22"/>
          <w:lang w:val="az-Cyrl-AZ"/>
        </w:rPr>
        <w:t xml:space="preserve"> </w:t>
      </w:r>
      <w:r w:rsidRPr="0078169E">
        <w:rPr>
          <w:sz w:val="22"/>
          <w:szCs w:val="22"/>
          <w:lang w:val="az-Latn-AZ"/>
        </w:rPr>
        <w:t>üçün</w:t>
      </w:r>
      <w:r w:rsidRPr="00351763">
        <w:rPr>
          <w:sz w:val="22"/>
          <w:szCs w:val="22"/>
          <w:lang w:val="az-Cyrl-AZ"/>
        </w:rPr>
        <w:t xml:space="preserve">) </w:t>
      </w:r>
      <w:r w:rsidRPr="0078169E">
        <w:rPr>
          <w:sz w:val="22"/>
          <w:szCs w:val="22"/>
          <w:lang w:val="az-Latn-AZ"/>
        </w:rPr>
        <w:t>şəf</w:t>
      </w:r>
      <w:r w:rsidRPr="00351763">
        <w:rPr>
          <w:sz w:val="22"/>
          <w:szCs w:val="22"/>
          <w:lang w:val="az-Cyrl-AZ"/>
        </w:rPr>
        <w:t>a</w:t>
      </w:r>
      <w:r w:rsidRPr="0078169E">
        <w:rPr>
          <w:sz w:val="22"/>
          <w:szCs w:val="22"/>
          <w:lang w:val="az-Latn-AZ"/>
        </w:rPr>
        <w:t>ətçi</w:t>
      </w:r>
      <w:r w:rsidRPr="00351763">
        <w:rPr>
          <w:sz w:val="22"/>
          <w:szCs w:val="22"/>
          <w:lang w:val="az-Cyrl-AZ"/>
        </w:rPr>
        <w:t xml:space="preserve"> o</w:t>
      </w:r>
      <w:r w:rsidRPr="0078169E">
        <w:rPr>
          <w:sz w:val="22"/>
          <w:szCs w:val="22"/>
          <w:lang w:val="az-Latn-AZ"/>
        </w:rPr>
        <w:t>l</w:t>
      </w:r>
      <w:r w:rsidRPr="00351763">
        <w:rPr>
          <w:sz w:val="22"/>
          <w:szCs w:val="22"/>
          <w:lang w:val="az-Cyrl-AZ"/>
        </w:rPr>
        <w:t>!   E</w:t>
      </w:r>
      <w:r w:rsidRPr="0078169E">
        <w:rPr>
          <w:sz w:val="22"/>
          <w:szCs w:val="22"/>
          <w:lang w:val="az-Latn-AZ"/>
        </w:rPr>
        <w:t>y</w:t>
      </w:r>
      <w:r w:rsidRPr="00351763">
        <w:rPr>
          <w:sz w:val="22"/>
          <w:szCs w:val="22"/>
          <w:lang w:val="az-Cyrl-AZ"/>
        </w:rPr>
        <w:t xml:space="preserve"> </w:t>
      </w:r>
      <w:r w:rsidRPr="0078169E">
        <w:rPr>
          <w:sz w:val="22"/>
          <w:szCs w:val="22"/>
          <w:lang w:val="az-Latn-AZ"/>
        </w:rPr>
        <w:t>Əb</w:t>
      </w:r>
      <w:r w:rsidRPr="00351763">
        <w:rPr>
          <w:sz w:val="22"/>
          <w:szCs w:val="22"/>
          <w:lang w:val="az-Cyrl-AZ"/>
        </w:rPr>
        <w:t xml:space="preserve">a </w:t>
      </w:r>
      <w:r w:rsidRPr="0078169E">
        <w:rPr>
          <w:sz w:val="22"/>
          <w:szCs w:val="22"/>
          <w:lang w:val="az-Latn-AZ"/>
        </w:rPr>
        <w:t>Mühəmməd</w:t>
      </w:r>
      <w:r w:rsidRPr="00351763">
        <w:rPr>
          <w:sz w:val="22"/>
          <w:szCs w:val="22"/>
          <w:lang w:val="az-Cyrl-AZ"/>
        </w:rPr>
        <w:t>! E</w:t>
      </w:r>
      <w:r w:rsidRPr="0078169E">
        <w:rPr>
          <w:sz w:val="22"/>
          <w:szCs w:val="22"/>
          <w:lang w:val="az-Latn-AZ"/>
        </w:rPr>
        <w:t>y</w:t>
      </w:r>
      <w:r w:rsidRPr="00351763">
        <w:rPr>
          <w:sz w:val="22"/>
          <w:szCs w:val="22"/>
          <w:lang w:val="az-Cyrl-AZ"/>
        </w:rPr>
        <w:t xml:space="preserve"> </w:t>
      </w:r>
      <w:r w:rsidRPr="0078169E">
        <w:rPr>
          <w:sz w:val="22"/>
          <w:szCs w:val="22"/>
          <w:lang w:val="az-Latn-AZ"/>
        </w:rPr>
        <w:t>Həsən</w:t>
      </w:r>
      <w:r w:rsidRPr="00351763">
        <w:rPr>
          <w:sz w:val="22"/>
          <w:szCs w:val="22"/>
          <w:lang w:val="az-Cyrl-AZ"/>
        </w:rPr>
        <w:t xml:space="preserve"> </w:t>
      </w:r>
      <w:r w:rsidRPr="0078169E">
        <w:rPr>
          <w:sz w:val="22"/>
          <w:szCs w:val="22"/>
          <w:lang w:val="az-Latn-AZ"/>
        </w:rPr>
        <w:t>ibni</w:t>
      </w:r>
      <w:r w:rsidRPr="00351763">
        <w:rPr>
          <w:sz w:val="22"/>
          <w:szCs w:val="22"/>
          <w:lang w:val="az-Cyrl-AZ"/>
        </w:rPr>
        <w:t xml:space="preserve"> </w:t>
      </w:r>
      <w:r w:rsidRPr="0078169E">
        <w:rPr>
          <w:sz w:val="22"/>
          <w:szCs w:val="22"/>
          <w:lang w:val="az-Latn-AZ"/>
        </w:rPr>
        <w:t>Əli</w:t>
      </w:r>
      <w:r w:rsidRPr="00351763">
        <w:rPr>
          <w:sz w:val="22"/>
          <w:szCs w:val="22"/>
          <w:lang w:val="az-Cyrl-AZ"/>
        </w:rPr>
        <w:t>! E</w:t>
      </w:r>
      <w:r w:rsidRPr="0078169E">
        <w:rPr>
          <w:sz w:val="22"/>
          <w:szCs w:val="22"/>
          <w:lang w:val="az-Latn-AZ"/>
        </w:rPr>
        <w:t>y</w:t>
      </w:r>
      <w:r w:rsidRPr="00351763">
        <w:rPr>
          <w:sz w:val="22"/>
          <w:szCs w:val="22"/>
          <w:lang w:val="az-Cyrl-AZ"/>
        </w:rPr>
        <w:t xml:space="preserve"> </w:t>
      </w:r>
      <w:r w:rsidRPr="0078169E">
        <w:rPr>
          <w:sz w:val="22"/>
          <w:szCs w:val="22"/>
          <w:lang w:val="az-Latn-AZ"/>
        </w:rPr>
        <w:t>Zəkiyy</w:t>
      </w:r>
      <w:r w:rsidRPr="00351763">
        <w:rPr>
          <w:sz w:val="22"/>
          <w:szCs w:val="22"/>
          <w:lang w:val="az-Cyrl-AZ"/>
        </w:rPr>
        <w:t xml:space="preserve"> </w:t>
      </w:r>
      <w:r w:rsidRPr="0078169E">
        <w:rPr>
          <w:sz w:val="22"/>
          <w:szCs w:val="22"/>
          <w:lang w:val="az-Latn-AZ"/>
        </w:rPr>
        <w:t>Əskəri</w:t>
      </w:r>
      <w:r w:rsidRPr="00351763">
        <w:rPr>
          <w:sz w:val="22"/>
          <w:szCs w:val="22"/>
          <w:lang w:val="az-Cyrl-AZ"/>
        </w:rPr>
        <w:t>! E</w:t>
      </w:r>
      <w:r w:rsidRPr="0078169E">
        <w:rPr>
          <w:sz w:val="22"/>
          <w:szCs w:val="22"/>
          <w:lang w:val="az-Latn-AZ"/>
        </w:rPr>
        <w:t>y</w:t>
      </w:r>
      <w:r w:rsidRPr="00351763">
        <w:rPr>
          <w:sz w:val="22"/>
          <w:szCs w:val="22"/>
          <w:lang w:val="az-Cyrl-AZ"/>
        </w:rPr>
        <w:t xml:space="preserve"> </w:t>
      </w:r>
      <w:r w:rsidRPr="0078169E">
        <w:rPr>
          <w:sz w:val="22"/>
          <w:szCs w:val="22"/>
          <w:lang w:val="az-Latn-AZ"/>
        </w:rPr>
        <w:t>Rəsul</w:t>
      </w:r>
      <w:r w:rsidRPr="00351763">
        <w:rPr>
          <w:sz w:val="22"/>
          <w:szCs w:val="22"/>
          <w:lang w:val="az-Cyrl-AZ"/>
        </w:rPr>
        <w:t xml:space="preserve"> </w:t>
      </w:r>
      <w:r w:rsidRPr="0078169E">
        <w:rPr>
          <w:sz w:val="22"/>
          <w:szCs w:val="22"/>
          <w:lang w:val="az-Latn-AZ"/>
        </w:rPr>
        <w:t>əkrəmin</w:t>
      </w:r>
      <w:r w:rsidRPr="00351763">
        <w:rPr>
          <w:sz w:val="22"/>
          <w:szCs w:val="22"/>
          <w:lang w:val="az-Cyrl-AZ"/>
        </w:rPr>
        <w:t xml:space="preserve"> o</w:t>
      </w:r>
      <w:r w:rsidRPr="0078169E">
        <w:rPr>
          <w:sz w:val="22"/>
          <w:szCs w:val="22"/>
          <w:lang w:val="az-Latn-AZ"/>
        </w:rPr>
        <w:t>ğlu</w:t>
      </w:r>
      <w:r w:rsidRPr="00351763">
        <w:rPr>
          <w:sz w:val="22"/>
          <w:szCs w:val="22"/>
          <w:lang w:val="az-Cyrl-AZ"/>
        </w:rPr>
        <w:t>!. E</w:t>
      </w:r>
      <w:r w:rsidRPr="0078169E">
        <w:rPr>
          <w:sz w:val="22"/>
          <w:szCs w:val="22"/>
          <w:lang w:val="az-Latn-AZ"/>
        </w:rPr>
        <w:t>y</w:t>
      </w:r>
      <w:r w:rsidRPr="00351763">
        <w:rPr>
          <w:sz w:val="22"/>
          <w:szCs w:val="22"/>
          <w:lang w:val="az-Cyrl-AZ"/>
        </w:rPr>
        <w:t xml:space="preserve"> A</w:t>
      </w:r>
      <w:r w:rsidRPr="0078169E">
        <w:rPr>
          <w:sz w:val="22"/>
          <w:szCs w:val="22"/>
          <w:lang w:val="az-Latn-AZ"/>
        </w:rPr>
        <w:t>ll</w:t>
      </w:r>
      <w:r w:rsidRPr="00351763">
        <w:rPr>
          <w:sz w:val="22"/>
          <w:szCs w:val="22"/>
          <w:lang w:val="az-Cyrl-AZ"/>
        </w:rPr>
        <w:t>a</w:t>
      </w:r>
      <w:r w:rsidRPr="0078169E">
        <w:rPr>
          <w:sz w:val="22"/>
          <w:szCs w:val="22"/>
          <w:lang w:val="az-Latn-AZ"/>
        </w:rPr>
        <w:t>hın</w:t>
      </w:r>
      <w:r w:rsidRPr="00351763">
        <w:rPr>
          <w:sz w:val="22"/>
          <w:szCs w:val="22"/>
          <w:lang w:val="az-Cyrl-AZ"/>
        </w:rPr>
        <w:t xml:space="preserve"> </w:t>
      </w:r>
      <w:r w:rsidRPr="0078169E">
        <w:rPr>
          <w:sz w:val="22"/>
          <w:szCs w:val="22"/>
          <w:lang w:val="az-Latn-AZ"/>
        </w:rPr>
        <w:t>Öz</w:t>
      </w:r>
      <w:r w:rsidRPr="00351763">
        <w:rPr>
          <w:sz w:val="22"/>
          <w:szCs w:val="22"/>
          <w:lang w:val="az-Cyrl-AZ"/>
        </w:rPr>
        <w:t xml:space="preserve"> </w:t>
      </w:r>
      <w:r w:rsidRPr="0078169E">
        <w:rPr>
          <w:sz w:val="22"/>
          <w:szCs w:val="22"/>
          <w:lang w:val="az-Latn-AZ"/>
        </w:rPr>
        <w:t>bəndələri</w:t>
      </w:r>
      <w:r w:rsidRPr="00351763">
        <w:rPr>
          <w:sz w:val="22"/>
          <w:szCs w:val="22"/>
          <w:lang w:val="az-Cyrl-AZ"/>
        </w:rPr>
        <w:t xml:space="preserve"> </w:t>
      </w:r>
      <w:r w:rsidRPr="0078169E">
        <w:rPr>
          <w:sz w:val="22"/>
          <w:szCs w:val="22"/>
          <w:lang w:val="az-Latn-AZ"/>
        </w:rPr>
        <w:t>üçün</w:t>
      </w:r>
      <w:r w:rsidRPr="00351763">
        <w:rPr>
          <w:sz w:val="22"/>
          <w:szCs w:val="22"/>
          <w:lang w:val="az-Cyrl-AZ"/>
        </w:rPr>
        <w:t xml:space="preserve"> </w:t>
      </w:r>
      <w:r w:rsidRPr="0078169E">
        <w:rPr>
          <w:sz w:val="22"/>
          <w:szCs w:val="22"/>
          <w:lang w:val="az-Latn-AZ"/>
        </w:rPr>
        <w:t>höccət</w:t>
      </w:r>
      <w:r w:rsidRPr="00351763">
        <w:rPr>
          <w:sz w:val="22"/>
          <w:szCs w:val="22"/>
          <w:lang w:val="az-Cyrl-AZ"/>
        </w:rPr>
        <w:t xml:space="preserve"> </w:t>
      </w:r>
      <w:r w:rsidRPr="0078169E">
        <w:rPr>
          <w:sz w:val="22"/>
          <w:szCs w:val="22"/>
          <w:lang w:val="az-Latn-AZ"/>
        </w:rPr>
        <w:t>və</w:t>
      </w:r>
      <w:r w:rsidRPr="00351763">
        <w:rPr>
          <w:sz w:val="22"/>
          <w:szCs w:val="22"/>
          <w:lang w:val="az-Cyrl-AZ"/>
        </w:rPr>
        <w:t xml:space="preserve"> </w:t>
      </w:r>
      <w:r w:rsidRPr="0078169E">
        <w:rPr>
          <w:sz w:val="22"/>
          <w:szCs w:val="22"/>
          <w:lang w:val="az-Latn-AZ"/>
        </w:rPr>
        <w:t>dəlili</w:t>
      </w:r>
      <w:r w:rsidRPr="00351763">
        <w:rPr>
          <w:sz w:val="22"/>
          <w:szCs w:val="22"/>
          <w:lang w:val="az-Cyrl-AZ"/>
        </w:rPr>
        <w:t>! E</w:t>
      </w:r>
      <w:r w:rsidRPr="0078169E">
        <w:rPr>
          <w:sz w:val="22"/>
          <w:szCs w:val="22"/>
          <w:lang w:val="az-Latn-AZ"/>
        </w:rPr>
        <w:t>y</w:t>
      </w:r>
      <w:r w:rsidRPr="00351763">
        <w:rPr>
          <w:sz w:val="22"/>
          <w:szCs w:val="22"/>
          <w:lang w:val="az-Cyrl-AZ"/>
        </w:rPr>
        <w:t xml:space="preserve"> </w:t>
      </w:r>
      <w:r w:rsidRPr="0078169E">
        <w:rPr>
          <w:sz w:val="22"/>
          <w:szCs w:val="22"/>
          <w:lang w:val="az-Latn-AZ"/>
        </w:rPr>
        <w:t>bizim</w:t>
      </w:r>
      <w:r w:rsidRPr="00351763">
        <w:rPr>
          <w:sz w:val="22"/>
          <w:szCs w:val="22"/>
          <w:lang w:val="az-Cyrl-AZ"/>
        </w:rPr>
        <w:t xml:space="preserve"> a</w:t>
      </w:r>
      <w:r w:rsidRPr="0078169E">
        <w:rPr>
          <w:sz w:val="22"/>
          <w:szCs w:val="22"/>
          <w:lang w:val="az-Latn-AZ"/>
        </w:rPr>
        <w:t>ğ</w:t>
      </w:r>
      <w:r w:rsidRPr="00351763">
        <w:rPr>
          <w:sz w:val="22"/>
          <w:szCs w:val="22"/>
          <w:lang w:val="az-Cyrl-AZ"/>
        </w:rPr>
        <w:t>a</w:t>
      </w:r>
      <w:r w:rsidRPr="0078169E">
        <w:rPr>
          <w:sz w:val="22"/>
          <w:szCs w:val="22"/>
          <w:lang w:val="az-Latn-AZ"/>
        </w:rPr>
        <w:t>mız</w:t>
      </w:r>
      <w:r w:rsidRPr="00351763">
        <w:rPr>
          <w:sz w:val="22"/>
          <w:szCs w:val="22"/>
          <w:lang w:val="az-Cyrl-AZ"/>
        </w:rPr>
        <w:t xml:space="preserve"> </w:t>
      </w:r>
      <w:r w:rsidRPr="0078169E">
        <w:rPr>
          <w:sz w:val="22"/>
          <w:szCs w:val="22"/>
          <w:lang w:val="az-Latn-AZ"/>
        </w:rPr>
        <w:t>və</w:t>
      </w:r>
      <w:r w:rsidRPr="00351763">
        <w:rPr>
          <w:sz w:val="22"/>
          <w:szCs w:val="22"/>
          <w:lang w:val="az-Cyrl-AZ"/>
        </w:rPr>
        <w:t xml:space="preserve"> </w:t>
      </w:r>
      <w:r w:rsidRPr="0078169E">
        <w:rPr>
          <w:sz w:val="22"/>
          <w:szCs w:val="22"/>
          <w:lang w:val="az-Latn-AZ"/>
        </w:rPr>
        <w:t>mövl</w:t>
      </w:r>
      <w:r w:rsidRPr="00351763">
        <w:rPr>
          <w:sz w:val="22"/>
          <w:szCs w:val="22"/>
          <w:lang w:val="az-Cyrl-AZ"/>
        </w:rPr>
        <w:t>a</w:t>
      </w:r>
      <w:r w:rsidRPr="0078169E">
        <w:rPr>
          <w:sz w:val="22"/>
          <w:szCs w:val="22"/>
          <w:lang w:val="az-Latn-AZ"/>
        </w:rPr>
        <w:t>mız</w:t>
      </w:r>
      <w:r w:rsidRPr="00351763">
        <w:rPr>
          <w:sz w:val="22"/>
          <w:szCs w:val="22"/>
          <w:lang w:val="az-Cyrl-AZ"/>
        </w:rPr>
        <w:t xml:space="preserve"> (</w:t>
      </w:r>
      <w:r w:rsidRPr="0078169E">
        <w:rPr>
          <w:sz w:val="22"/>
          <w:szCs w:val="22"/>
          <w:lang w:val="az-Latn-AZ"/>
        </w:rPr>
        <w:t>i</w:t>
      </w:r>
      <w:r w:rsidRPr="00351763">
        <w:rPr>
          <w:sz w:val="22"/>
          <w:szCs w:val="22"/>
          <w:lang w:val="az-Cyrl-AZ"/>
        </w:rPr>
        <w:t>x</w:t>
      </w:r>
      <w:r w:rsidRPr="0078169E">
        <w:rPr>
          <w:sz w:val="22"/>
          <w:szCs w:val="22"/>
          <w:lang w:val="az-Latn-AZ"/>
        </w:rPr>
        <w:t>tiy</w:t>
      </w:r>
      <w:r w:rsidRPr="00351763">
        <w:rPr>
          <w:sz w:val="22"/>
          <w:szCs w:val="22"/>
          <w:lang w:val="az-Cyrl-AZ"/>
        </w:rPr>
        <w:t>a</w:t>
      </w:r>
      <w:r w:rsidRPr="0078169E">
        <w:rPr>
          <w:sz w:val="22"/>
          <w:szCs w:val="22"/>
          <w:lang w:val="az-Latn-AZ"/>
        </w:rPr>
        <w:t>r</w:t>
      </w:r>
      <w:r w:rsidRPr="00351763">
        <w:rPr>
          <w:sz w:val="22"/>
          <w:szCs w:val="22"/>
          <w:lang w:val="az-Cyrl-AZ"/>
        </w:rPr>
        <w:t xml:space="preserve"> </w:t>
      </w:r>
      <w:r w:rsidRPr="0078169E">
        <w:rPr>
          <w:sz w:val="22"/>
          <w:szCs w:val="22"/>
          <w:lang w:val="az-Latn-AZ"/>
        </w:rPr>
        <w:t>s</w:t>
      </w:r>
      <w:r w:rsidRPr="00351763">
        <w:rPr>
          <w:sz w:val="22"/>
          <w:szCs w:val="22"/>
          <w:lang w:val="az-Cyrl-AZ"/>
        </w:rPr>
        <w:t>a</w:t>
      </w:r>
      <w:r w:rsidRPr="0078169E">
        <w:rPr>
          <w:sz w:val="22"/>
          <w:szCs w:val="22"/>
          <w:lang w:val="az-Latn-AZ"/>
        </w:rPr>
        <w:t>hibimiz</w:t>
      </w:r>
      <w:r w:rsidRPr="00351763">
        <w:rPr>
          <w:sz w:val="22"/>
          <w:szCs w:val="22"/>
          <w:lang w:val="az-Cyrl-AZ"/>
        </w:rPr>
        <w:t xml:space="preserve">), </w:t>
      </w:r>
      <w:r w:rsidRPr="0078169E">
        <w:rPr>
          <w:sz w:val="22"/>
          <w:szCs w:val="22"/>
          <w:lang w:val="az-Latn-AZ"/>
        </w:rPr>
        <w:t>həqiqətən</w:t>
      </w:r>
      <w:r w:rsidRPr="00351763">
        <w:rPr>
          <w:sz w:val="22"/>
          <w:szCs w:val="22"/>
          <w:lang w:val="az-Cyrl-AZ"/>
        </w:rPr>
        <w:t xml:space="preserve"> </w:t>
      </w:r>
      <w:r w:rsidRPr="0078169E">
        <w:rPr>
          <w:sz w:val="22"/>
          <w:szCs w:val="22"/>
          <w:lang w:val="az-Latn-AZ"/>
        </w:rPr>
        <w:t>biz</w:t>
      </w:r>
      <w:r w:rsidRPr="00351763">
        <w:rPr>
          <w:sz w:val="22"/>
          <w:szCs w:val="22"/>
          <w:lang w:val="az-Cyrl-AZ"/>
        </w:rPr>
        <w:t xml:space="preserve"> </w:t>
      </w:r>
      <w:r w:rsidRPr="0078169E">
        <w:rPr>
          <w:sz w:val="22"/>
          <w:szCs w:val="22"/>
          <w:lang w:val="az-Latn-AZ"/>
        </w:rPr>
        <w:t>sənin</w:t>
      </w:r>
      <w:r w:rsidRPr="00351763">
        <w:rPr>
          <w:sz w:val="22"/>
          <w:szCs w:val="22"/>
          <w:lang w:val="az-Cyrl-AZ"/>
        </w:rPr>
        <w:t xml:space="preserve"> </w:t>
      </w:r>
      <w:r w:rsidRPr="0078169E">
        <w:rPr>
          <w:sz w:val="22"/>
          <w:szCs w:val="22"/>
          <w:lang w:val="az-Latn-AZ"/>
        </w:rPr>
        <w:t>v</w:t>
      </w:r>
      <w:r w:rsidRPr="00351763">
        <w:rPr>
          <w:sz w:val="22"/>
          <w:szCs w:val="22"/>
          <w:lang w:val="az-Cyrl-AZ"/>
        </w:rPr>
        <w:t>a</w:t>
      </w:r>
      <w:r w:rsidRPr="0078169E">
        <w:rPr>
          <w:sz w:val="22"/>
          <w:szCs w:val="22"/>
          <w:lang w:val="az-Latn-AZ"/>
        </w:rPr>
        <w:t>sitəçiliyin</w:t>
      </w:r>
      <w:r w:rsidRPr="00351763">
        <w:rPr>
          <w:sz w:val="22"/>
          <w:szCs w:val="22"/>
          <w:lang w:val="az-Cyrl-AZ"/>
        </w:rPr>
        <w:t xml:space="preserve"> </w:t>
      </w:r>
      <w:r w:rsidRPr="0078169E">
        <w:rPr>
          <w:sz w:val="22"/>
          <w:szCs w:val="22"/>
          <w:lang w:val="az-Latn-AZ"/>
        </w:rPr>
        <w:t>ilə</w:t>
      </w:r>
      <w:r w:rsidRPr="00351763">
        <w:rPr>
          <w:sz w:val="22"/>
          <w:szCs w:val="22"/>
          <w:lang w:val="az-Cyrl-AZ"/>
        </w:rPr>
        <w:t xml:space="preserve"> A</w:t>
      </w:r>
      <w:r w:rsidRPr="0078169E">
        <w:rPr>
          <w:sz w:val="22"/>
          <w:szCs w:val="22"/>
          <w:lang w:val="az-Latn-AZ"/>
        </w:rPr>
        <w:t>ll</w:t>
      </w:r>
      <w:r w:rsidRPr="00351763">
        <w:rPr>
          <w:sz w:val="22"/>
          <w:szCs w:val="22"/>
          <w:lang w:val="az-Cyrl-AZ"/>
        </w:rPr>
        <w:t>a</w:t>
      </w:r>
      <w:r w:rsidRPr="0078169E">
        <w:rPr>
          <w:sz w:val="22"/>
          <w:szCs w:val="22"/>
          <w:lang w:val="az-Latn-AZ"/>
        </w:rPr>
        <w:t>h</w:t>
      </w:r>
      <w:r w:rsidRPr="00351763">
        <w:rPr>
          <w:sz w:val="22"/>
          <w:szCs w:val="22"/>
          <w:lang w:val="az-Cyrl-AZ"/>
        </w:rPr>
        <w:t xml:space="preserve"> </w:t>
      </w:r>
      <w:r w:rsidRPr="0078169E">
        <w:rPr>
          <w:sz w:val="22"/>
          <w:szCs w:val="22"/>
          <w:lang w:val="az-Latn-AZ"/>
        </w:rPr>
        <w:t>dərg</w:t>
      </w:r>
      <w:r w:rsidRPr="00351763">
        <w:rPr>
          <w:sz w:val="22"/>
          <w:szCs w:val="22"/>
          <w:lang w:val="az-Cyrl-AZ"/>
        </w:rPr>
        <w:t>a</w:t>
      </w:r>
      <w:r w:rsidRPr="0078169E">
        <w:rPr>
          <w:sz w:val="22"/>
          <w:szCs w:val="22"/>
          <w:lang w:val="az-Latn-AZ"/>
        </w:rPr>
        <w:t>hın</w:t>
      </w:r>
      <w:r w:rsidRPr="00351763">
        <w:rPr>
          <w:sz w:val="22"/>
          <w:szCs w:val="22"/>
          <w:lang w:val="az-Cyrl-AZ"/>
        </w:rPr>
        <w:t xml:space="preserve">a </w:t>
      </w:r>
      <w:r w:rsidRPr="0078169E">
        <w:rPr>
          <w:sz w:val="22"/>
          <w:szCs w:val="22"/>
          <w:lang w:val="az-Latn-AZ"/>
        </w:rPr>
        <w:t>gəlir</w:t>
      </w:r>
      <w:r w:rsidRPr="00351763">
        <w:rPr>
          <w:sz w:val="22"/>
          <w:szCs w:val="22"/>
          <w:lang w:val="az-Cyrl-AZ"/>
        </w:rPr>
        <w:t xml:space="preserve">, </w:t>
      </w:r>
      <w:r w:rsidRPr="0078169E">
        <w:rPr>
          <w:sz w:val="22"/>
          <w:szCs w:val="22"/>
          <w:lang w:val="az-Latn-AZ"/>
        </w:rPr>
        <w:t>səni</w:t>
      </w:r>
      <w:r w:rsidRPr="00351763">
        <w:rPr>
          <w:sz w:val="22"/>
          <w:szCs w:val="22"/>
          <w:lang w:val="az-Cyrl-AZ"/>
        </w:rPr>
        <w:t xml:space="preserve"> A</w:t>
      </w:r>
      <w:r w:rsidRPr="0078169E">
        <w:rPr>
          <w:sz w:val="22"/>
          <w:szCs w:val="22"/>
          <w:lang w:val="az-Latn-AZ"/>
        </w:rPr>
        <w:t>ll</w:t>
      </w:r>
      <w:r w:rsidRPr="00351763">
        <w:rPr>
          <w:sz w:val="22"/>
          <w:szCs w:val="22"/>
          <w:lang w:val="az-Cyrl-AZ"/>
        </w:rPr>
        <w:t>a</w:t>
      </w:r>
      <w:r w:rsidRPr="0078169E">
        <w:rPr>
          <w:sz w:val="22"/>
          <w:szCs w:val="22"/>
          <w:lang w:val="az-Latn-AZ"/>
        </w:rPr>
        <w:t>h</w:t>
      </w:r>
      <w:r w:rsidRPr="00351763">
        <w:rPr>
          <w:sz w:val="22"/>
          <w:szCs w:val="22"/>
          <w:lang w:val="az-Cyrl-AZ"/>
        </w:rPr>
        <w:t xml:space="preserve"> </w:t>
      </w:r>
      <w:r w:rsidRPr="0078169E">
        <w:rPr>
          <w:sz w:val="22"/>
          <w:szCs w:val="22"/>
          <w:lang w:val="az-Latn-AZ"/>
        </w:rPr>
        <w:t>dərg</w:t>
      </w:r>
      <w:r w:rsidRPr="00351763">
        <w:rPr>
          <w:sz w:val="22"/>
          <w:szCs w:val="22"/>
          <w:lang w:val="az-Cyrl-AZ"/>
        </w:rPr>
        <w:t>a</w:t>
      </w:r>
      <w:r w:rsidRPr="0078169E">
        <w:rPr>
          <w:sz w:val="22"/>
          <w:szCs w:val="22"/>
          <w:lang w:val="az-Latn-AZ"/>
        </w:rPr>
        <w:t>hınd</w:t>
      </w:r>
      <w:r w:rsidRPr="00351763">
        <w:rPr>
          <w:sz w:val="22"/>
          <w:szCs w:val="22"/>
          <w:lang w:val="az-Cyrl-AZ"/>
        </w:rPr>
        <w:t xml:space="preserve">a </w:t>
      </w:r>
      <w:r w:rsidRPr="0078169E">
        <w:rPr>
          <w:sz w:val="22"/>
          <w:szCs w:val="22"/>
          <w:lang w:val="az-Latn-AZ"/>
        </w:rPr>
        <w:t>vəsitəçi</w:t>
      </w:r>
      <w:r w:rsidRPr="00351763">
        <w:rPr>
          <w:sz w:val="22"/>
          <w:szCs w:val="22"/>
          <w:lang w:val="az-Cyrl-AZ"/>
        </w:rPr>
        <w:t xml:space="preserve"> e</w:t>
      </w:r>
      <w:r w:rsidRPr="0078169E">
        <w:rPr>
          <w:sz w:val="22"/>
          <w:szCs w:val="22"/>
          <w:lang w:val="az-Latn-AZ"/>
        </w:rPr>
        <w:t>dib</w:t>
      </w:r>
      <w:r w:rsidRPr="00351763">
        <w:rPr>
          <w:sz w:val="22"/>
          <w:szCs w:val="22"/>
          <w:lang w:val="az-Cyrl-AZ"/>
        </w:rPr>
        <w:t xml:space="preserve"> </w:t>
      </w:r>
      <w:r w:rsidRPr="0078169E">
        <w:rPr>
          <w:sz w:val="22"/>
          <w:szCs w:val="22"/>
          <w:lang w:val="az-Latn-AZ"/>
        </w:rPr>
        <w:t>h</w:t>
      </w:r>
      <w:r w:rsidRPr="00351763">
        <w:rPr>
          <w:sz w:val="22"/>
          <w:szCs w:val="22"/>
          <w:lang w:val="az-Cyrl-AZ"/>
        </w:rPr>
        <w:t>a</w:t>
      </w:r>
      <w:r w:rsidRPr="0078169E">
        <w:rPr>
          <w:sz w:val="22"/>
          <w:szCs w:val="22"/>
          <w:lang w:val="az-Latn-AZ"/>
        </w:rPr>
        <w:t>cətlərimizi</w:t>
      </w:r>
      <w:r w:rsidRPr="00351763">
        <w:rPr>
          <w:sz w:val="22"/>
          <w:szCs w:val="22"/>
          <w:lang w:val="az-Cyrl-AZ"/>
        </w:rPr>
        <w:t xml:space="preserve"> </w:t>
      </w:r>
      <w:r w:rsidRPr="0078169E">
        <w:rPr>
          <w:sz w:val="22"/>
          <w:szCs w:val="22"/>
          <w:lang w:val="az-Latn-AZ"/>
        </w:rPr>
        <w:t>sənə</w:t>
      </w:r>
      <w:r w:rsidRPr="00351763">
        <w:rPr>
          <w:sz w:val="22"/>
          <w:szCs w:val="22"/>
          <w:lang w:val="az-Cyrl-AZ"/>
        </w:rPr>
        <w:t xml:space="preserve"> </w:t>
      </w:r>
      <w:r w:rsidRPr="0078169E">
        <w:rPr>
          <w:sz w:val="22"/>
          <w:szCs w:val="22"/>
          <w:lang w:val="az-Latn-AZ"/>
        </w:rPr>
        <w:t>təqdim</w:t>
      </w:r>
      <w:r w:rsidRPr="00351763">
        <w:rPr>
          <w:sz w:val="22"/>
          <w:szCs w:val="22"/>
          <w:lang w:val="az-Cyrl-AZ"/>
        </w:rPr>
        <w:t xml:space="preserve"> e</w:t>
      </w:r>
      <w:r w:rsidRPr="0078169E">
        <w:rPr>
          <w:sz w:val="22"/>
          <w:szCs w:val="22"/>
          <w:lang w:val="az-Latn-AZ"/>
        </w:rPr>
        <w:t>dirik</w:t>
      </w:r>
      <w:r w:rsidRPr="00351763">
        <w:rPr>
          <w:sz w:val="22"/>
          <w:szCs w:val="22"/>
          <w:lang w:val="az-Cyrl-AZ"/>
        </w:rPr>
        <w:t>. E</w:t>
      </w:r>
      <w:r w:rsidRPr="0078169E">
        <w:rPr>
          <w:sz w:val="22"/>
          <w:szCs w:val="22"/>
          <w:lang w:val="az-Latn-AZ"/>
        </w:rPr>
        <w:t>y</w:t>
      </w:r>
      <w:r w:rsidRPr="00351763">
        <w:rPr>
          <w:sz w:val="22"/>
          <w:szCs w:val="22"/>
          <w:lang w:val="az-Cyrl-AZ"/>
        </w:rPr>
        <w:t xml:space="preserve"> A</w:t>
      </w:r>
      <w:r w:rsidRPr="0078169E">
        <w:rPr>
          <w:sz w:val="22"/>
          <w:szCs w:val="22"/>
          <w:lang w:val="az-Latn-AZ"/>
        </w:rPr>
        <w:t>ll</w:t>
      </w:r>
      <w:r w:rsidRPr="00351763">
        <w:rPr>
          <w:sz w:val="22"/>
          <w:szCs w:val="22"/>
          <w:lang w:val="az-Cyrl-AZ"/>
        </w:rPr>
        <w:t>a</w:t>
      </w:r>
      <w:r w:rsidRPr="0078169E">
        <w:rPr>
          <w:sz w:val="22"/>
          <w:szCs w:val="22"/>
          <w:lang w:val="az-Latn-AZ"/>
        </w:rPr>
        <w:t>h</w:t>
      </w:r>
      <w:r w:rsidRPr="00351763">
        <w:rPr>
          <w:sz w:val="22"/>
          <w:szCs w:val="22"/>
          <w:lang w:val="az-Cyrl-AZ"/>
        </w:rPr>
        <w:t xml:space="preserve"> </w:t>
      </w:r>
      <w:r w:rsidRPr="0078169E">
        <w:rPr>
          <w:sz w:val="22"/>
          <w:szCs w:val="22"/>
          <w:lang w:val="az-Latn-AZ"/>
        </w:rPr>
        <w:t>dərg</w:t>
      </w:r>
      <w:r w:rsidRPr="00351763">
        <w:rPr>
          <w:sz w:val="22"/>
          <w:szCs w:val="22"/>
          <w:lang w:val="az-Cyrl-AZ"/>
        </w:rPr>
        <w:t>a</w:t>
      </w:r>
      <w:r w:rsidRPr="0078169E">
        <w:rPr>
          <w:sz w:val="22"/>
          <w:szCs w:val="22"/>
          <w:lang w:val="az-Latn-AZ"/>
        </w:rPr>
        <w:t>hınd</w:t>
      </w:r>
      <w:r w:rsidRPr="00351763">
        <w:rPr>
          <w:sz w:val="22"/>
          <w:szCs w:val="22"/>
          <w:lang w:val="az-Cyrl-AZ"/>
        </w:rPr>
        <w:t xml:space="preserve">a </w:t>
      </w:r>
      <w:r w:rsidRPr="0078169E">
        <w:rPr>
          <w:sz w:val="22"/>
          <w:szCs w:val="22"/>
          <w:lang w:val="az-Latn-AZ"/>
        </w:rPr>
        <w:t>uc</w:t>
      </w:r>
      <w:r w:rsidRPr="00351763">
        <w:rPr>
          <w:sz w:val="22"/>
          <w:szCs w:val="22"/>
          <w:lang w:val="az-Cyrl-AZ"/>
        </w:rPr>
        <w:t xml:space="preserve">a </w:t>
      </w:r>
      <w:r w:rsidRPr="0078169E">
        <w:rPr>
          <w:sz w:val="22"/>
          <w:szCs w:val="22"/>
          <w:lang w:val="az-Latn-AZ"/>
        </w:rPr>
        <w:t>məq</w:t>
      </w:r>
      <w:r w:rsidRPr="00351763">
        <w:rPr>
          <w:sz w:val="22"/>
          <w:szCs w:val="22"/>
          <w:lang w:val="az-Cyrl-AZ"/>
        </w:rPr>
        <w:t>a</w:t>
      </w:r>
      <w:r w:rsidRPr="0078169E">
        <w:rPr>
          <w:sz w:val="22"/>
          <w:szCs w:val="22"/>
          <w:lang w:val="az-Latn-AZ"/>
        </w:rPr>
        <w:t>mlı</w:t>
      </w:r>
      <w:r w:rsidRPr="00351763">
        <w:rPr>
          <w:sz w:val="22"/>
          <w:szCs w:val="22"/>
          <w:lang w:val="az-Cyrl-AZ"/>
        </w:rPr>
        <w:t xml:space="preserve"> </w:t>
      </w:r>
      <w:r w:rsidRPr="0078169E">
        <w:rPr>
          <w:sz w:val="22"/>
          <w:szCs w:val="22"/>
          <w:lang w:val="az-Latn-AZ"/>
        </w:rPr>
        <w:t>və</w:t>
      </w:r>
      <w:r w:rsidRPr="00351763">
        <w:rPr>
          <w:sz w:val="22"/>
          <w:szCs w:val="22"/>
          <w:lang w:val="az-Cyrl-AZ"/>
        </w:rPr>
        <w:t xml:space="preserve"> </w:t>
      </w:r>
      <w:r w:rsidRPr="0078169E">
        <w:rPr>
          <w:sz w:val="22"/>
          <w:szCs w:val="22"/>
          <w:lang w:val="az-Latn-AZ"/>
        </w:rPr>
        <w:t>hörmət</w:t>
      </w:r>
      <w:r w:rsidRPr="00351763">
        <w:rPr>
          <w:sz w:val="22"/>
          <w:szCs w:val="22"/>
          <w:lang w:val="az-Cyrl-AZ"/>
        </w:rPr>
        <w:t xml:space="preserve"> </w:t>
      </w:r>
      <w:r w:rsidRPr="0078169E">
        <w:rPr>
          <w:sz w:val="22"/>
          <w:szCs w:val="22"/>
          <w:lang w:val="az-Latn-AZ"/>
        </w:rPr>
        <w:t>s</w:t>
      </w:r>
      <w:r w:rsidRPr="00351763">
        <w:rPr>
          <w:sz w:val="22"/>
          <w:szCs w:val="22"/>
          <w:lang w:val="az-Cyrl-AZ"/>
        </w:rPr>
        <w:t>a</w:t>
      </w:r>
      <w:r w:rsidRPr="0078169E">
        <w:rPr>
          <w:sz w:val="22"/>
          <w:szCs w:val="22"/>
          <w:lang w:val="az-Latn-AZ"/>
        </w:rPr>
        <w:t>hibi</w:t>
      </w:r>
      <w:r w:rsidRPr="00351763">
        <w:rPr>
          <w:sz w:val="22"/>
          <w:szCs w:val="22"/>
          <w:lang w:val="az-Cyrl-AZ"/>
        </w:rPr>
        <w:t xml:space="preserve">, </w:t>
      </w:r>
      <w:r w:rsidRPr="0078169E">
        <w:rPr>
          <w:sz w:val="22"/>
          <w:szCs w:val="22"/>
          <w:lang w:val="az-Latn-AZ"/>
        </w:rPr>
        <w:t>bizə</w:t>
      </w:r>
      <w:r w:rsidRPr="00351763">
        <w:rPr>
          <w:sz w:val="22"/>
          <w:szCs w:val="22"/>
          <w:lang w:val="az-Cyrl-AZ"/>
        </w:rPr>
        <w:t xml:space="preserve"> (</w:t>
      </w:r>
      <w:r w:rsidRPr="0078169E">
        <w:rPr>
          <w:sz w:val="22"/>
          <w:szCs w:val="22"/>
          <w:lang w:val="az-Latn-AZ"/>
        </w:rPr>
        <w:t>gün</w:t>
      </w:r>
      <w:r w:rsidRPr="00351763">
        <w:rPr>
          <w:sz w:val="22"/>
          <w:szCs w:val="22"/>
          <w:lang w:val="az-Cyrl-AZ"/>
        </w:rPr>
        <w:t>a</w:t>
      </w:r>
      <w:r w:rsidRPr="0078169E">
        <w:rPr>
          <w:sz w:val="22"/>
          <w:szCs w:val="22"/>
          <w:lang w:val="az-Latn-AZ"/>
        </w:rPr>
        <w:t>hl</w:t>
      </w:r>
      <w:r w:rsidRPr="00351763">
        <w:rPr>
          <w:sz w:val="22"/>
          <w:szCs w:val="22"/>
          <w:lang w:val="az-Cyrl-AZ"/>
        </w:rPr>
        <w:t>a</w:t>
      </w:r>
      <w:r w:rsidRPr="0078169E">
        <w:rPr>
          <w:sz w:val="22"/>
          <w:szCs w:val="22"/>
          <w:lang w:val="az-Latn-AZ"/>
        </w:rPr>
        <w:t>rımızın</w:t>
      </w:r>
      <w:r w:rsidRPr="00351763">
        <w:rPr>
          <w:sz w:val="22"/>
          <w:szCs w:val="22"/>
          <w:lang w:val="az-Cyrl-AZ"/>
        </w:rPr>
        <w:t xml:space="preserve"> </w:t>
      </w:r>
      <w:r w:rsidRPr="0078169E">
        <w:rPr>
          <w:sz w:val="22"/>
          <w:szCs w:val="22"/>
          <w:lang w:val="az-Latn-AZ"/>
        </w:rPr>
        <w:t>b</w:t>
      </w:r>
      <w:r w:rsidRPr="00351763">
        <w:rPr>
          <w:sz w:val="22"/>
          <w:szCs w:val="22"/>
          <w:lang w:val="az-Cyrl-AZ"/>
        </w:rPr>
        <w:t>a</w:t>
      </w:r>
      <w:r w:rsidRPr="0078169E">
        <w:rPr>
          <w:sz w:val="22"/>
          <w:szCs w:val="22"/>
          <w:lang w:val="az-Latn-AZ"/>
        </w:rPr>
        <w:t>ğışl</w:t>
      </w:r>
      <w:r w:rsidRPr="00351763">
        <w:rPr>
          <w:sz w:val="22"/>
          <w:szCs w:val="22"/>
          <w:lang w:val="az-Cyrl-AZ"/>
        </w:rPr>
        <w:t>a</w:t>
      </w:r>
      <w:r w:rsidRPr="0078169E">
        <w:rPr>
          <w:sz w:val="22"/>
          <w:szCs w:val="22"/>
          <w:lang w:val="az-Latn-AZ"/>
        </w:rPr>
        <w:t>nm</w:t>
      </w:r>
      <w:r w:rsidRPr="00351763">
        <w:rPr>
          <w:sz w:val="22"/>
          <w:szCs w:val="22"/>
          <w:lang w:val="az-Cyrl-AZ"/>
        </w:rPr>
        <w:t>a</w:t>
      </w:r>
      <w:r w:rsidRPr="0078169E">
        <w:rPr>
          <w:sz w:val="22"/>
          <w:szCs w:val="22"/>
          <w:lang w:val="az-Latn-AZ"/>
        </w:rPr>
        <w:t>sı</w:t>
      </w:r>
      <w:r w:rsidRPr="00351763">
        <w:rPr>
          <w:sz w:val="22"/>
          <w:szCs w:val="22"/>
          <w:lang w:val="az-Cyrl-AZ"/>
        </w:rPr>
        <w:t xml:space="preserve"> </w:t>
      </w:r>
      <w:r w:rsidRPr="0078169E">
        <w:rPr>
          <w:sz w:val="22"/>
          <w:szCs w:val="22"/>
          <w:lang w:val="az-Latn-AZ"/>
        </w:rPr>
        <w:t>üçün</w:t>
      </w:r>
      <w:r w:rsidRPr="00351763">
        <w:rPr>
          <w:sz w:val="22"/>
          <w:szCs w:val="22"/>
          <w:lang w:val="az-Cyrl-AZ"/>
        </w:rPr>
        <w:t xml:space="preserve">) </w:t>
      </w:r>
      <w:r w:rsidRPr="0078169E">
        <w:rPr>
          <w:sz w:val="22"/>
          <w:szCs w:val="22"/>
          <w:lang w:val="az-Latn-AZ"/>
        </w:rPr>
        <w:t>şəf</w:t>
      </w:r>
      <w:r w:rsidRPr="00351763">
        <w:rPr>
          <w:sz w:val="22"/>
          <w:szCs w:val="22"/>
          <w:lang w:val="az-Cyrl-AZ"/>
        </w:rPr>
        <w:t>a</w:t>
      </w:r>
      <w:r w:rsidRPr="0078169E">
        <w:rPr>
          <w:sz w:val="22"/>
          <w:szCs w:val="22"/>
          <w:lang w:val="az-Latn-AZ"/>
        </w:rPr>
        <w:t>ətçi</w:t>
      </w:r>
      <w:r w:rsidRPr="00351763">
        <w:rPr>
          <w:sz w:val="22"/>
          <w:szCs w:val="22"/>
          <w:lang w:val="az-Cyrl-AZ"/>
        </w:rPr>
        <w:t xml:space="preserve"> o</w:t>
      </w:r>
      <w:r w:rsidRPr="0078169E">
        <w:rPr>
          <w:sz w:val="22"/>
          <w:szCs w:val="22"/>
          <w:lang w:val="az-Latn-AZ"/>
        </w:rPr>
        <w:t>l</w:t>
      </w:r>
      <w:r w:rsidRPr="0048549D">
        <w:rPr>
          <w:sz w:val="22"/>
          <w:szCs w:val="22"/>
          <w:lang w:val="az-Cyrl-AZ"/>
        </w:rPr>
        <w:t>!</w:t>
      </w:r>
      <w:r w:rsidRPr="0048549D">
        <w:rPr>
          <w:lang w:val="az-Cyrl-AZ"/>
        </w:rPr>
        <w:t xml:space="preserve"> </w:t>
      </w:r>
      <w:r w:rsidRPr="0048549D">
        <w:rPr>
          <w:sz w:val="22"/>
          <w:szCs w:val="22"/>
          <w:lang w:val="az-Cyrl-AZ"/>
        </w:rPr>
        <w:t>E</w:t>
      </w:r>
      <w:r w:rsidRPr="0078169E">
        <w:rPr>
          <w:sz w:val="22"/>
          <w:szCs w:val="22"/>
          <w:lang w:val="az-Latn-AZ"/>
        </w:rPr>
        <w:t>y</w:t>
      </w:r>
      <w:r w:rsidRPr="0048549D">
        <w:rPr>
          <w:sz w:val="22"/>
          <w:szCs w:val="22"/>
          <w:lang w:val="az-Cyrl-AZ"/>
        </w:rPr>
        <w:t xml:space="preserve"> </w:t>
      </w:r>
      <w:r w:rsidRPr="0078169E">
        <w:rPr>
          <w:sz w:val="22"/>
          <w:szCs w:val="22"/>
          <w:lang w:val="az-Latn-AZ"/>
        </w:rPr>
        <w:t>Həsənin</w:t>
      </w:r>
      <w:r w:rsidRPr="0048549D">
        <w:rPr>
          <w:sz w:val="22"/>
          <w:szCs w:val="22"/>
          <w:lang w:val="az-Cyrl-AZ"/>
        </w:rPr>
        <w:t xml:space="preserve"> </w:t>
      </w:r>
      <w:r w:rsidRPr="0078169E">
        <w:rPr>
          <w:sz w:val="22"/>
          <w:szCs w:val="22"/>
          <w:lang w:val="az-Latn-AZ"/>
        </w:rPr>
        <w:t>c</w:t>
      </w:r>
      <w:r w:rsidRPr="0048549D">
        <w:rPr>
          <w:sz w:val="22"/>
          <w:szCs w:val="22"/>
          <w:lang w:val="az-Cyrl-AZ"/>
        </w:rPr>
        <w:t>a</w:t>
      </w:r>
      <w:r w:rsidRPr="0078169E">
        <w:rPr>
          <w:sz w:val="22"/>
          <w:szCs w:val="22"/>
          <w:lang w:val="az-Latn-AZ"/>
        </w:rPr>
        <w:t>n</w:t>
      </w:r>
      <w:r w:rsidRPr="0048549D">
        <w:rPr>
          <w:sz w:val="22"/>
          <w:szCs w:val="22"/>
          <w:lang w:val="az-Cyrl-AZ"/>
        </w:rPr>
        <w:t>e</w:t>
      </w:r>
      <w:r w:rsidRPr="0078169E">
        <w:rPr>
          <w:sz w:val="22"/>
          <w:szCs w:val="22"/>
          <w:lang w:val="az-Latn-AZ"/>
        </w:rPr>
        <w:t>şini</w:t>
      </w:r>
      <w:r w:rsidRPr="0048549D">
        <w:rPr>
          <w:sz w:val="22"/>
          <w:szCs w:val="22"/>
          <w:lang w:val="az-Cyrl-AZ"/>
        </w:rPr>
        <w:t>! E</w:t>
      </w:r>
      <w:r w:rsidRPr="0078169E">
        <w:rPr>
          <w:sz w:val="22"/>
          <w:szCs w:val="22"/>
          <w:lang w:val="az-Latn-AZ"/>
        </w:rPr>
        <w:t>y</w:t>
      </w:r>
      <w:r w:rsidRPr="0048549D">
        <w:rPr>
          <w:sz w:val="22"/>
          <w:szCs w:val="22"/>
          <w:lang w:val="az-Cyrl-AZ"/>
        </w:rPr>
        <w:t xml:space="preserve"> </w:t>
      </w:r>
      <w:r w:rsidRPr="0078169E">
        <w:rPr>
          <w:sz w:val="22"/>
          <w:szCs w:val="22"/>
          <w:lang w:val="az-Latn-AZ"/>
        </w:rPr>
        <w:t>İl</w:t>
      </w:r>
      <w:r w:rsidRPr="0048549D">
        <w:rPr>
          <w:sz w:val="22"/>
          <w:szCs w:val="22"/>
          <w:lang w:val="az-Cyrl-AZ"/>
        </w:rPr>
        <w:t>a</w:t>
      </w:r>
      <w:r w:rsidRPr="0078169E">
        <w:rPr>
          <w:sz w:val="22"/>
          <w:szCs w:val="22"/>
          <w:lang w:val="az-Latn-AZ"/>
        </w:rPr>
        <w:t>hi</w:t>
      </w:r>
      <w:r w:rsidRPr="0048549D">
        <w:rPr>
          <w:sz w:val="22"/>
          <w:szCs w:val="22"/>
          <w:lang w:val="az-Cyrl-AZ"/>
        </w:rPr>
        <w:t xml:space="preserve"> </w:t>
      </w:r>
      <w:r w:rsidRPr="0078169E">
        <w:rPr>
          <w:sz w:val="22"/>
          <w:szCs w:val="22"/>
          <w:lang w:val="az-Latn-AZ"/>
        </w:rPr>
        <w:t>c</w:t>
      </w:r>
      <w:r w:rsidRPr="0048549D">
        <w:rPr>
          <w:sz w:val="22"/>
          <w:szCs w:val="22"/>
          <w:lang w:val="az-Cyrl-AZ"/>
        </w:rPr>
        <w:t>a</w:t>
      </w:r>
      <w:r w:rsidRPr="0078169E">
        <w:rPr>
          <w:sz w:val="22"/>
          <w:szCs w:val="22"/>
          <w:lang w:val="az-Latn-AZ"/>
        </w:rPr>
        <w:t>n</w:t>
      </w:r>
      <w:r w:rsidRPr="0048549D">
        <w:rPr>
          <w:sz w:val="22"/>
          <w:szCs w:val="22"/>
          <w:lang w:val="az-Cyrl-AZ"/>
        </w:rPr>
        <w:t>e</w:t>
      </w:r>
      <w:r w:rsidRPr="0078169E">
        <w:rPr>
          <w:sz w:val="22"/>
          <w:szCs w:val="22"/>
          <w:lang w:val="az-Latn-AZ"/>
        </w:rPr>
        <w:t>şin</w:t>
      </w:r>
      <w:r w:rsidRPr="0048549D">
        <w:rPr>
          <w:sz w:val="22"/>
          <w:szCs w:val="22"/>
          <w:lang w:val="az-Cyrl-AZ"/>
        </w:rPr>
        <w:t xml:space="preserve"> o</w:t>
      </w:r>
      <w:r w:rsidRPr="0078169E">
        <w:rPr>
          <w:sz w:val="22"/>
          <w:szCs w:val="22"/>
          <w:lang w:val="az-Latn-AZ"/>
        </w:rPr>
        <w:t>l</w:t>
      </w:r>
      <w:r w:rsidRPr="0048549D">
        <w:rPr>
          <w:sz w:val="22"/>
          <w:szCs w:val="22"/>
          <w:lang w:val="az-Cyrl-AZ"/>
        </w:rPr>
        <w:t>a</w:t>
      </w:r>
      <w:r w:rsidRPr="0078169E">
        <w:rPr>
          <w:sz w:val="22"/>
          <w:szCs w:val="22"/>
          <w:lang w:val="az-Latn-AZ"/>
        </w:rPr>
        <w:t>n</w:t>
      </w:r>
      <w:r w:rsidRPr="0048549D">
        <w:rPr>
          <w:sz w:val="22"/>
          <w:szCs w:val="22"/>
          <w:lang w:val="az-Cyrl-AZ"/>
        </w:rPr>
        <w:t xml:space="preserve"> </w:t>
      </w:r>
      <w:r w:rsidRPr="0078169E">
        <w:rPr>
          <w:sz w:val="22"/>
          <w:szCs w:val="22"/>
          <w:lang w:val="az-Latn-AZ"/>
        </w:rPr>
        <w:t>hüccət</w:t>
      </w:r>
      <w:r w:rsidRPr="0048549D">
        <w:rPr>
          <w:sz w:val="22"/>
          <w:szCs w:val="22"/>
          <w:lang w:val="az-Cyrl-AZ"/>
        </w:rPr>
        <w:t>! E</w:t>
      </w:r>
      <w:r w:rsidRPr="0078169E">
        <w:rPr>
          <w:sz w:val="22"/>
          <w:szCs w:val="22"/>
          <w:lang w:val="az-Latn-AZ"/>
        </w:rPr>
        <w:t>y</w:t>
      </w:r>
      <w:r w:rsidRPr="0048549D">
        <w:rPr>
          <w:sz w:val="22"/>
          <w:szCs w:val="22"/>
          <w:lang w:val="az-Cyrl-AZ"/>
        </w:rPr>
        <w:t xml:space="preserve"> </w:t>
      </w:r>
      <w:r w:rsidRPr="0078169E">
        <w:rPr>
          <w:sz w:val="22"/>
          <w:szCs w:val="22"/>
          <w:lang w:val="az-Latn-AZ"/>
        </w:rPr>
        <w:t>Q</w:t>
      </w:r>
      <w:r w:rsidRPr="0048549D">
        <w:rPr>
          <w:sz w:val="22"/>
          <w:szCs w:val="22"/>
          <w:lang w:val="az-Cyrl-AZ"/>
        </w:rPr>
        <w:t>a</w:t>
      </w:r>
      <w:r w:rsidRPr="0078169E">
        <w:rPr>
          <w:sz w:val="22"/>
          <w:szCs w:val="22"/>
          <w:lang w:val="az-Latn-AZ"/>
        </w:rPr>
        <w:t>iməl</w:t>
      </w:r>
      <w:r w:rsidRPr="0048549D">
        <w:rPr>
          <w:sz w:val="22"/>
          <w:szCs w:val="22"/>
          <w:lang w:val="az-Cyrl-AZ"/>
        </w:rPr>
        <w:t xml:space="preserve"> </w:t>
      </w:r>
      <w:r w:rsidRPr="0078169E">
        <w:rPr>
          <w:sz w:val="22"/>
          <w:szCs w:val="22"/>
          <w:lang w:val="az-Latn-AZ"/>
        </w:rPr>
        <w:t>Müntəzəril</w:t>
      </w:r>
      <w:r w:rsidRPr="0048549D">
        <w:rPr>
          <w:sz w:val="22"/>
          <w:szCs w:val="22"/>
          <w:lang w:val="az-Cyrl-AZ"/>
        </w:rPr>
        <w:t xml:space="preserve"> </w:t>
      </w:r>
      <w:r w:rsidRPr="0078169E">
        <w:rPr>
          <w:sz w:val="22"/>
          <w:szCs w:val="22"/>
          <w:lang w:val="az-Latn-AZ"/>
        </w:rPr>
        <w:t>Məhdi</w:t>
      </w:r>
      <w:r w:rsidRPr="0048549D">
        <w:rPr>
          <w:sz w:val="22"/>
          <w:szCs w:val="22"/>
          <w:lang w:val="az-Cyrl-AZ"/>
        </w:rPr>
        <w:t>! E</w:t>
      </w:r>
      <w:r w:rsidRPr="0078169E">
        <w:rPr>
          <w:sz w:val="22"/>
          <w:szCs w:val="22"/>
          <w:lang w:val="az-Latn-AZ"/>
        </w:rPr>
        <w:t>y</w:t>
      </w:r>
      <w:r w:rsidRPr="0048549D">
        <w:rPr>
          <w:sz w:val="22"/>
          <w:szCs w:val="22"/>
          <w:lang w:val="az-Cyrl-AZ"/>
        </w:rPr>
        <w:t xml:space="preserve"> </w:t>
      </w:r>
      <w:r w:rsidRPr="0078169E">
        <w:rPr>
          <w:sz w:val="22"/>
          <w:szCs w:val="22"/>
          <w:lang w:val="az-Latn-AZ"/>
        </w:rPr>
        <w:t>Rəsul</w:t>
      </w:r>
      <w:r w:rsidRPr="0048549D">
        <w:rPr>
          <w:sz w:val="22"/>
          <w:szCs w:val="22"/>
          <w:lang w:val="az-Cyrl-AZ"/>
        </w:rPr>
        <w:t xml:space="preserve"> </w:t>
      </w:r>
      <w:r w:rsidRPr="0078169E">
        <w:rPr>
          <w:sz w:val="22"/>
          <w:szCs w:val="22"/>
          <w:lang w:val="az-Latn-AZ"/>
        </w:rPr>
        <w:t>əkrəmin</w:t>
      </w:r>
      <w:r w:rsidRPr="0048549D">
        <w:rPr>
          <w:sz w:val="22"/>
          <w:szCs w:val="22"/>
          <w:lang w:val="az-Cyrl-AZ"/>
        </w:rPr>
        <w:t xml:space="preserve"> o</w:t>
      </w:r>
      <w:r w:rsidRPr="0078169E">
        <w:rPr>
          <w:sz w:val="22"/>
          <w:szCs w:val="22"/>
          <w:lang w:val="az-Latn-AZ"/>
        </w:rPr>
        <w:t>ğlu</w:t>
      </w:r>
      <w:r w:rsidRPr="0048549D">
        <w:rPr>
          <w:sz w:val="22"/>
          <w:szCs w:val="22"/>
          <w:lang w:val="az-Cyrl-AZ"/>
        </w:rPr>
        <w:t>.! E</w:t>
      </w:r>
      <w:r w:rsidRPr="0078169E">
        <w:rPr>
          <w:sz w:val="22"/>
          <w:szCs w:val="22"/>
          <w:lang w:val="az-Latn-AZ"/>
        </w:rPr>
        <w:t>y</w:t>
      </w:r>
      <w:r w:rsidRPr="0048549D">
        <w:rPr>
          <w:sz w:val="22"/>
          <w:szCs w:val="22"/>
          <w:lang w:val="az-Cyrl-AZ"/>
        </w:rPr>
        <w:t xml:space="preserve"> A</w:t>
      </w:r>
      <w:r w:rsidRPr="0078169E">
        <w:rPr>
          <w:sz w:val="22"/>
          <w:szCs w:val="22"/>
          <w:lang w:val="az-Latn-AZ"/>
        </w:rPr>
        <w:t>ll</w:t>
      </w:r>
      <w:r w:rsidRPr="0048549D">
        <w:rPr>
          <w:sz w:val="22"/>
          <w:szCs w:val="22"/>
          <w:lang w:val="az-Cyrl-AZ"/>
        </w:rPr>
        <w:t>a</w:t>
      </w:r>
      <w:r w:rsidRPr="0078169E">
        <w:rPr>
          <w:sz w:val="22"/>
          <w:szCs w:val="22"/>
          <w:lang w:val="az-Latn-AZ"/>
        </w:rPr>
        <w:t>hın</w:t>
      </w:r>
      <w:r w:rsidRPr="0048549D">
        <w:rPr>
          <w:sz w:val="22"/>
          <w:szCs w:val="22"/>
          <w:lang w:val="az-Cyrl-AZ"/>
        </w:rPr>
        <w:t xml:space="preserve"> </w:t>
      </w:r>
      <w:r w:rsidRPr="0078169E">
        <w:rPr>
          <w:sz w:val="22"/>
          <w:szCs w:val="22"/>
          <w:lang w:val="az-Latn-AZ"/>
        </w:rPr>
        <w:t>Öz</w:t>
      </w:r>
      <w:r w:rsidRPr="0048549D">
        <w:rPr>
          <w:sz w:val="22"/>
          <w:szCs w:val="22"/>
          <w:lang w:val="az-Cyrl-AZ"/>
        </w:rPr>
        <w:t xml:space="preserve"> </w:t>
      </w:r>
      <w:r w:rsidRPr="0078169E">
        <w:rPr>
          <w:sz w:val="22"/>
          <w:szCs w:val="22"/>
          <w:lang w:val="az-Latn-AZ"/>
        </w:rPr>
        <w:t>bəndələri</w:t>
      </w:r>
      <w:r w:rsidRPr="0048549D">
        <w:rPr>
          <w:sz w:val="22"/>
          <w:szCs w:val="22"/>
          <w:lang w:val="az-Cyrl-AZ"/>
        </w:rPr>
        <w:t xml:space="preserve"> </w:t>
      </w:r>
      <w:r w:rsidRPr="0078169E">
        <w:rPr>
          <w:sz w:val="22"/>
          <w:szCs w:val="22"/>
          <w:lang w:val="az-Latn-AZ"/>
        </w:rPr>
        <w:t>üçün</w:t>
      </w:r>
      <w:r w:rsidRPr="0048549D">
        <w:rPr>
          <w:sz w:val="22"/>
          <w:szCs w:val="22"/>
          <w:lang w:val="az-Cyrl-AZ"/>
        </w:rPr>
        <w:t xml:space="preserve"> </w:t>
      </w:r>
      <w:r w:rsidRPr="0078169E">
        <w:rPr>
          <w:sz w:val="22"/>
          <w:szCs w:val="22"/>
          <w:lang w:val="az-Latn-AZ"/>
        </w:rPr>
        <w:t>höccət</w:t>
      </w:r>
      <w:r w:rsidRPr="0048549D">
        <w:rPr>
          <w:sz w:val="22"/>
          <w:szCs w:val="22"/>
          <w:lang w:val="az-Cyrl-AZ"/>
        </w:rPr>
        <w:t xml:space="preserve"> </w:t>
      </w:r>
      <w:r w:rsidRPr="0078169E">
        <w:rPr>
          <w:sz w:val="22"/>
          <w:szCs w:val="22"/>
          <w:lang w:val="az-Latn-AZ"/>
        </w:rPr>
        <w:t>və</w:t>
      </w:r>
      <w:r w:rsidRPr="0048549D">
        <w:rPr>
          <w:sz w:val="22"/>
          <w:szCs w:val="22"/>
          <w:lang w:val="az-Cyrl-AZ"/>
        </w:rPr>
        <w:t xml:space="preserve"> </w:t>
      </w:r>
      <w:r w:rsidRPr="0078169E">
        <w:rPr>
          <w:sz w:val="22"/>
          <w:szCs w:val="22"/>
          <w:lang w:val="az-Latn-AZ"/>
        </w:rPr>
        <w:t>dəlili</w:t>
      </w:r>
      <w:r w:rsidRPr="0048549D">
        <w:rPr>
          <w:sz w:val="22"/>
          <w:szCs w:val="22"/>
          <w:lang w:val="az-Cyrl-AZ"/>
        </w:rPr>
        <w:t>!</w:t>
      </w:r>
      <w:r>
        <w:rPr>
          <w:sz w:val="22"/>
          <w:szCs w:val="22"/>
          <w:lang w:val="az-Cyrl-AZ"/>
        </w:rPr>
        <w:t xml:space="preserve"> </w:t>
      </w:r>
      <w:r w:rsidRPr="00101BE5">
        <w:rPr>
          <w:sz w:val="22"/>
          <w:szCs w:val="22"/>
          <w:lang w:val="az-Cyrl-AZ"/>
        </w:rPr>
        <w:t>E</w:t>
      </w:r>
      <w:r w:rsidRPr="0078169E">
        <w:rPr>
          <w:sz w:val="22"/>
          <w:szCs w:val="22"/>
          <w:lang w:val="az-Latn-AZ"/>
        </w:rPr>
        <w:t>y</w:t>
      </w:r>
      <w:r w:rsidRPr="00101BE5">
        <w:rPr>
          <w:sz w:val="22"/>
          <w:szCs w:val="22"/>
          <w:lang w:val="az-Cyrl-AZ"/>
        </w:rPr>
        <w:t xml:space="preserve"> </w:t>
      </w:r>
      <w:r w:rsidRPr="0078169E">
        <w:rPr>
          <w:sz w:val="22"/>
          <w:szCs w:val="22"/>
          <w:lang w:val="az-Latn-AZ"/>
        </w:rPr>
        <w:t>bizim</w:t>
      </w:r>
      <w:r w:rsidRPr="00101BE5">
        <w:rPr>
          <w:sz w:val="22"/>
          <w:szCs w:val="22"/>
          <w:lang w:val="az-Cyrl-AZ"/>
        </w:rPr>
        <w:t xml:space="preserve"> a</w:t>
      </w:r>
      <w:r w:rsidRPr="0078169E">
        <w:rPr>
          <w:sz w:val="22"/>
          <w:szCs w:val="22"/>
          <w:lang w:val="az-Latn-AZ"/>
        </w:rPr>
        <w:t>ğ</w:t>
      </w:r>
      <w:r w:rsidRPr="00101BE5">
        <w:rPr>
          <w:sz w:val="22"/>
          <w:szCs w:val="22"/>
          <w:lang w:val="az-Cyrl-AZ"/>
        </w:rPr>
        <w:t>a</w:t>
      </w:r>
      <w:r w:rsidRPr="0078169E">
        <w:rPr>
          <w:sz w:val="22"/>
          <w:szCs w:val="22"/>
          <w:lang w:val="az-Latn-AZ"/>
        </w:rPr>
        <w:t>mız</w:t>
      </w:r>
      <w:r w:rsidRPr="00101BE5">
        <w:rPr>
          <w:sz w:val="22"/>
          <w:szCs w:val="22"/>
          <w:lang w:val="az-Cyrl-AZ"/>
        </w:rPr>
        <w:t xml:space="preserve"> </w:t>
      </w:r>
      <w:r w:rsidRPr="0078169E">
        <w:rPr>
          <w:sz w:val="22"/>
          <w:szCs w:val="22"/>
          <w:lang w:val="az-Latn-AZ"/>
        </w:rPr>
        <w:t>və</w:t>
      </w:r>
      <w:r w:rsidRPr="00101BE5">
        <w:rPr>
          <w:sz w:val="22"/>
          <w:szCs w:val="22"/>
          <w:lang w:val="az-Cyrl-AZ"/>
        </w:rPr>
        <w:t xml:space="preserve"> </w:t>
      </w:r>
      <w:r w:rsidRPr="0078169E">
        <w:rPr>
          <w:sz w:val="22"/>
          <w:szCs w:val="22"/>
          <w:lang w:val="az-Latn-AZ"/>
        </w:rPr>
        <w:t>mövl</w:t>
      </w:r>
      <w:r w:rsidRPr="00101BE5">
        <w:rPr>
          <w:sz w:val="22"/>
          <w:szCs w:val="22"/>
          <w:lang w:val="az-Cyrl-AZ"/>
        </w:rPr>
        <w:t>a</w:t>
      </w:r>
      <w:r w:rsidRPr="0078169E">
        <w:rPr>
          <w:sz w:val="22"/>
          <w:szCs w:val="22"/>
          <w:lang w:val="az-Latn-AZ"/>
        </w:rPr>
        <w:t>mız</w:t>
      </w:r>
      <w:r w:rsidRPr="00101BE5">
        <w:rPr>
          <w:sz w:val="22"/>
          <w:szCs w:val="22"/>
          <w:lang w:val="az-Cyrl-AZ"/>
        </w:rPr>
        <w:t xml:space="preserve"> (</w:t>
      </w:r>
      <w:r w:rsidRPr="0078169E">
        <w:rPr>
          <w:sz w:val="22"/>
          <w:szCs w:val="22"/>
          <w:lang w:val="az-Latn-AZ"/>
        </w:rPr>
        <w:t>i</w:t>
      </w:r>
      <w:r w:rsidRPr="00101BE5">
        <w:rPr>
          <w:sz w:val="22"/>
          <w:szCs w:val="22"/>
          <w:lang w:val="az-Cyrl-AZ"/>
        </w:rPr>
        <w:t>x</w:t>
      </w:r>
      <w:r w:rsidRPr="0078169E">
        <w:rPr>
          <w:sz w:val="22"/>
          <w:szCs w:val="22"/>
          <w:lang w:val="az-Latn-AZ"/>
        </w:rPr>
        <w:t>tiy</w:t>
      </w:r>
      <w:r w:rsidRPr="00101BE5">
        <w:rPr>
          <w:sz w:val="22"/>
          <w:szCs w:val="22"/>
          <w:lang w:val="az-Cyrl-AZ"/>
        </w:rPr>
        <w:t>a</w:t>
      </w:r>
      <w:r w:rsidRPr="0078169E">
        <w:rPr>
          <w:sz w:val="22"/>
          <w:szCs w:val="22"/>
          <w:lang w:val="az-Latn-AZ"/>
        </w:rPr>
        <w:t>r</w:t>
      </w:r>
      <w:r w:rsidRPr="00101BE5">
        <w:rPr>
          <w:sz w:val="22"/>
          <w:szCs w:val="22"/>
          <w:lang w:val="az-Cyrl-AZ"/>
        </w:rPr>
        <w:t xml:space="preserve"> </w:t>
      </w:r>
      <w:r w:rsidRPr="0078169E">
        <w:rPr>
          <w:sz w:val="22"/>
          <w:szCs w:val="22"/>
          <w:lang w:val="az-Latn-AZ"/>
        </w:rPr>
        <w:t>s</w:t>
      </w:r>
      <w:r w:rsidRPr="00101BE5">
        <w:rPr>
          <w:sz w:val="22"/>
          <w:szCs w:val="22"/>
          <w:lang w:val="az-Cyrl-AZ"/>
        </w:rPr>
        <w:t>a</w:t>
      </w:r>
      <w:r w:rsidRPr="0078169E">
        <w:rPr>
          <w:sz w:val="22"/>
          <w:szCs w:val="22"/>
          <w:lang w:val="az-Latn-AZ"/>
        </w:rPr>
        <w:t>hibimiz</w:t>
      </w:r>
      <w:r w:rsidRPr="00101BE5">
        <w:rPr>
          <w:sz w:val="22"/>
          <w:szCs w:val="22"/>
          <w:lang w:val="az-Cyrl-AZ"/>
        </w:rPr>
        <w:t xml:space="preserve">), </w:t>
      </w:r>
      <w:r w:rsidRPr="0078169E">
        <w:rPr>
          <w:sz w:val="22"/>
          <w:szCs w:val="22"/>
          <w:lang w:val="az-Latn-AZ"/>
        </w:rPr>
        <w:t>həqiqətən</w:t>
      </w:r>
      <w:r w:rsidRPr="00101BE5">
        <w:rPr>
          <w:sz w:val="22"/>
          <w:szCs w:val="22"/>
          <w:lang w:val="az-Cyrl-AZ"/>
        </w:rPr>
        <w:t xml:space="preserve"> </w:t>
      </w:r>
      <w:r w:rsidRPr="0078169E">
        <w:rPr>
          <w:sz w:val="22"/>
          <w:szCs w:val="22"/>
          <w:lang w:val="az-Latn-AZ"/>
        </w:rPr>
        <w:t>biz</w:t>
      </w:r>
      <w:r w:rsidRPr="00101BE5">
        <w:rPr>
          <w:sz w:val="22"/>
          <w:szCs w:val="22"/>
          <w:lang w:val="az-Cyrl-AZ"/>
        </w:rPr>
        <w:t xml:space="preserve"> </w:t>
      </w:r>
      <w:r w:rsidRPr="0078169E">
        <w:rPr>
          <w:sz w:val="22"/>
          <w:szCs w:val="22"/>
          <w:lang w:val="az-Latn-AZ"/>
        </w:rPr>
        <w:t>sənin</w:t>
      </w:r>
      <w:r w:rsidRPr="00101BE5">
        <w:rPr>
          <w:sz w:val="22"/>
          <w:szCs w:val="22"/>
          <w:lang w:val="az-Cyrl-AZ"/>
        </w:rPr>
        <w:t xml:space="preserve"> </w:t>
      </w:r>
      <w:r w:rsidRPr="0078169E">
        <w:rPr>
          <w:sz w:val="22"/>
          <w:szCs w:val="22"/>
          <w:lang w:val="az-Latn-AZ"/>
        </w:rPr>
        <w:t>v</w:t>
      </w:r>
      <w:r w:rsidRPr="00101BE5">
        <w:rPr>
          <w:sz w:val="22"/>
          <w:szCs w:val="22"/>
          <w:lang w:val="az-Cyrl-AZ"/>
        </w:rPr>
        <w:t>a</w:t>
      </w:r>
      <w:r w:rsidRPr="0078169E">
        <w:rPr>
          <w:sz w:val="22"/>
          <w:szCs w:val="22"/>
          <w:lang w:val="az-Latn-AZ"/>
        </w:rPr>
        <w:t>sitəçiliyin</w:t>
      </w:r>
      <w:r w:rsidRPr="00101BE5">
        <w:rPr>
          <w:sz w:val="22"/>
          <w:szCs w:val="22"/>
          <w:lang w:val="az-Cyrl-AZ"/>
        </w:rPr>
        <w:t xml:space="preserve"> </w:t>
      </w:r>
      <w:r w:rsidRPr="0078169E">
        <w:rPr>
          <w:sz w:val="22"/>
          <w:szCs w:val="22"/>
          <w:lang w:val="az-Latn-AZ"/>
        </w:rPr>
        <w:t>ilə</w:t>
      </w:r>
      <w:r w:rsidRPr="00101BE5">
        <w:rPr>
          <w:sz w:val="22"/>
          <w:szCs w:val="22"/>
          <w:lang w:val="az-Cyrl-AZ"/>
        </w:rPr>
        <w:t xml:space="preserve"> A</w:t>
      </w:r>
      <w:r w:rsidRPr="0078169E">
        <w:rPr>
          <w:sz w:val="22"/>
          <w:szCs w:val="22"/>
          <w:lang w:val="az-Latn-AZ"/>
        </w:rPr>
        <w:t>ll</w:t>
      </w:r>
      <w:r w:rsidRPr="00101BE5">
        <w:rPr>
          <w:sz w:val="22"/>
          <w:szCs w:val="22"/>
          <w:lang w:val="az-Cyrl-AZ"/>
        </w:rPr>
        <w:t>a</w:t>
      </w:r>
      <w:r w:rsidRPr="0078169E">
        <w:rPr>
          <w:sz w:val="22"/>
          <w:szCs w:val="22"/>
          <w:lang w:val="az-Latn-AZ"/>
        </w:rPr>
        <w:t>h</w:t>
      </w:r>
      <w:r w:rsidRPr="00101BE5">
        <w:rPr>
          <w:sz w:val="22"/>
          <w:szCs w:val="22"/>
          <w:lang w:val="az-Cyrl-AZ"/>
        </w:rPr>
        <w:t xml:space="preserve"> </w:t>
      </w:r>
      <w:r w:rsidRPr="0078169E">
        <w:rPr>
          <w:sz w:val="22"/>
          <w:szCs w:val="22"/>
          <w:lang w:val="az-Latn-AZ"/>
        </w:rPr>
        <w:t>dərg</w:t>
      </w:r>
      <w:r w:rsidRPr="00101BE5">
        <w:rPr>
          <w:sz w:val="22"/>
          <w:szCs w:val="22"/>
          <w:lang w:val="az-Cyrl-AZ"/>
        </w:rPr>
        <w:t>a</w:t>
      </w:r>
      <w:r w:rsidRPr="0078169E">
        <w:rPr>
          <w:sz w:val="22"/>
          <w:szCs w:val="22"/>
          <w:lang w:val="az-Latn-AZ"/>
        </w:rPr>
        <w:t>hın</w:t>
      </w:r>
      <w:r w:rsidRPr="00101BE5">
        <w:rPr>
          <w:sz w:val="22"/>
          <w:szCs w:val="22"/>
          <w:lang w:val="az-Cyrl-AZ"/>
        </w:rPr>
        <w:t xml:space="preserve">a </w:t>
      </w:r>
      <w:r w:rsidRPr="0078169E">
        <w:rPr>
          <w:sz w:val="22"/>
          <w:szCs w:val="22"/>
          <w:lang w:val="az-Latn-AZ"/>
        </w:rPr>
        <w:t>gəlir</w:t>
      </w:r>
      <w:r w:rsidRPr="00101BE5">
        <w:rPr>
          <w:sz w:val="22"/>
          <w:szCs w:val="22"/>
          <w:lang w:val="az-Cyrl-AZ"/>
        </w:rPr>
        <w:t xml:space="preserve">, </w:t>
      </w:r>
      <w:r w:rsidRPr="0078169E">
        <w:rPr>
          <w:sz w:val="22"/>
          <w:szCs w:val="22"/>
          <w:lang w:val="az-Latn-AZ"/>
        </w:rPr>
        <w:t>səni</w:t>
      </w:r>
      <w:r w:rsidRPr="00101BE5">
        <w:rPr>
          <w:sz w:val="22"/>
          <w:szCs w:val="22"/>
          <w:lang w:val="az-Cyrl-AZ"/>
        </w:rPr>
        <w:t xml:space="preserve"> A</w:t>
      </w:r>
      <w:r w:rsidRPr="0078169E">
        <w:rPr>
          <w:sz w:val="22"/>
          <w:szCs w:val="22"/>
          <w:lang w:val="az-Latn-AZ"/>
        </w:rPr>
        <w:t>ll</w:t>
      </w:r>
      <w:r w:rsidRPr="00101BE5">
        <w:rPr>
          <w:sz w:val="22"/>
          <w:szCs w:val="22"/>
          <w:lang w:val="az-Cyrl-AZ"/>
        </w:rPr>
        <w:t>a</w:t>
      </w:r>
      <w:r w:rsidRPr="0078169E">
        <w:rPr>
          <w:sz w:val="22"/>
          <w:szCs w:val="22"/>
          <w:lang w:val="az-Latn-AZ"/>
        </w:rPr>
        <w:t>h</w:t>
      </w:r>
      <w:r w:rsidRPr="00101BE5">
        <w:rPr>
          <w:sz w:val="22"/>
          <w:szCs w:val="22"/>
          <w:lang w:val="az-Cyrl-AZ"/>
        </w:rPr>
        <w:t xml:space="preserve"> </w:t>
      </w:r>
      <w:r w:rsidRPr="0078169E">
        <w:rPr>
          <w:sz w:val="22"/>
          <w:szCs w:val="22"/>
          <w:lang w:val="az-Latn-AZ"/>
        </w:rPr>
        <w:t>dərg</w:t>
      </w:r>
      <w:r w:rsidRPr="00101BE5">
        <w:rPr>
          <w:sz w:val="22"/>
          <w:szCs w:val="22"/>
          <w:lang w:val="az-Cyrl-AZ"/>
        </w:rPr>
        <w:t>a</w:t>
      </w:r>
      <w:r w:rsidRPr="0078169E">
        <w:rPr>
          <w:sz w:val="22"/>
          <w:szCs w:val="22"/>
          <w:lang w:val="az-Latn-AZ"/>
        </w:rPr>
        <w:t>hınd</w:t>
      </w:r>
      <w:r w:rsidRPr="00101BE5">
        <w:rPr>
          <w:sz w:val="22"/>
          <w:szCs w:val="22"/>
          <w:lang w:val="az-Cyrl-AZ"/>
        </w:rPr>
        <w:t xml:space="preserve">a </w:t>
      </w:r>
      <w:r w:rsidRPr="0078169E">
        <w:rPr>
          <w:sz w:val="22"/>
          <w:szCs w:val="22"/>
          <w:lang w:val="az-Latn-AZ"/>
        </w:rPr>
        <w:t>vəsitəçi</w:t>
      </w:r>
      <w:r w:rsidRPr="00101BE5">
        <w:rPr>
          <w:sz w:val="22"/>
          <w:szCs w:val="22"/>
          <w:lang w:val="az-Cyrl-AZ"/>
        </w:rPr>
        <w:t xml:space="preserve"> e</w:t>
      </w:r>
      <w:r w:rsidRPr="0078169E">
        <w:rPr>
          <w:sz w:val="22"/>
          <w:szCs w:val="22"/>
          <w:lang w:val="az-Latn-AZ"/>
        </w:rPr>
        <w:t>dib</w:t>
      </w:r>
      <w:r w:rsidRPr="00101BE5">
        <w:rPr>
          <w:sz w:val="22"/>
          <w:szCs w:val="22"/>
          <w:lang w:val="az-Cyrl-AZ"/>
        </w:rPr>
        <w:t xml:space="preserve"> </w:t>
      </w:r>
      <w:r w:rsidRPr="0078169E">
        <w:rPr>
          <w:sz w:val="22"/>
          <w:szCs w:val="22"/>
          <w:lang w:val="az-Latn-AZ"/>
        </w:rPr>
        <w:t>h</w:t>
      </w:r>
      <w:r w:rsidRPr="00101BE5">
        <w:rPr>
          <w:sz w:val="22"/>
          <w:szCs w:val="22"/>
          <w:lang w:val="az-Cyrl-AZ"/>
        </w:rPr>
        <w:t>a</w:t>
      </w:r>
      <w:r w:rsidRPr="0078169E">
        <w:rPr>
          <w:sz w:val="22"/>
          <w:szCs w:val="22"/>
          <w:lang w:val="az-Latn-AZ"/>
        </w:rPr>
        <w:t>cətlərimizi</w:t>
      </w:r>
      <w:r w:rsidRPr="00101BE5">
        <w:rPr>
          <w:sz w:val="22"/>
          <w:szCs w:val="22"/>
          <w:lang w:val="az-Cyrl-AZ"/>
        </w:rPr>
        <w:t xml:space="preserve"> </w:t>
      </w:r>
      <w:r w:rsidRPr="0078169E">
        <w:rPr>
          <w:sz w:val="22"/>
          <w:szCs w:val="22"/>
          <w:lang w:val="az-Latn-AZ"/>
        </w:rPr>
        <w:t>sənə</w:t>
      </w:r>
      <w:r w:rsidRPr="00101BE5">
        <w:rPr>
          <w:sz w:val="22"/>
          <w:szCs w:val="22"/>
          <w:lang w:val="az-Cyrl-AZ"/>
        </w:rPr>
        <w:t xml:space="preserve"> </w:t>
      </w:r>
      <w:r w:rsidRPr="0078169E">
        <w:rPr>
          <w:sz w:val="22"/>
          <w:szCs w:val="22"/>
          <w:lang w:val="az-Latn-AZ"/>
        </w:rPr>
        <w:t>təqdim</w:t>
      </w:r>
      <w:r w:rsidRPr="00101BE5">
        <w:rPr>
          <w:sz w:val="22"/>
          <w:szCs w:val="22"/>
          <w:lang w:val="az-Cyrl-AZ"/>
        </w:rPr>
        <w:t xml:space="preserve"> e</w:t>
      </w:r>
      <w:r w:rsidRPr="0078169E">
        <w:rPr>
          <w:sz w:val="22"/>
          <w:szCs w:val="22"/>
          <w:lang w:val="az-Latn-AZ"/>
        </w:rPr>
        <w:t>dirik</w:t>
      </w:r>
      <w:r w:rsidRPr="00101BE5">
        <w:rPr>
          <w:sz w:val="22"/>
          <w:szCs w:val="22"/>
          <w:lang w:val="az-Cyrl-AZ"/>
        </w:rPr>
        <w:t>. E</w:t>
      </w:r>
      <w:r w:rsidRPr="0078169E">
        <w:rPr>
          <w:sz w:val="22"/>
          <w:szCs w:val="22"/>
          <w:lang w:val="az-Latn-AZ"/>
        </w:rPr>
        <w:t>y</w:t>
      </w:r>
      <w:r w:rsidRPr="00101BE5">
        <w:rPr>
          <w:sz w:val="22"/>
          <w:szCs w:val="22"/>
          <w:lang w:val="az-Cyrl-AZ"/>
        </w:rPr>
        <w:t xml:space="preserve"> A</w:t>
      </w:r>
      <w:r w:rsidRPr="0078169E">
        <w:rPr>
          <w:sz w:val="22"/>
          <w:szCs w:val="22"/>
          <w:lang w:val="az-Latn-AZ"/>
        </w:rPr>
        <w:t>ll</w:t>
      </w:r>
      <w:r w:rsidRPr="00101BE5">
        <w:rPr>
          <w:sz w:val="22"/>
          <w:szCs w:val="22"/>
          <w:lang w:val="az-Cyrl-AZ"/>
        </w:rPr>
        <w:t>a</w:t>
      </w:r>
      <w:r w:rsidRPr="0078169E">
        <w:rPr>
          <w:sz w:val="22"/>
          <w:szCs w:val="22"/>
          <w:lang w:val="az-Latn-AZ"/>
        </w:rPr>
        <w:t>h</w:t>
      </w:r>
      <w:r w:rsidRPr="00101BE5">
        <w:rPr>
          <w:sz w:val="22"/>
          <w:szCs w:val="22"/>
          <w:lang w:val="az-Cyrl-AZ"/>
        </w:rPr>
        <w:t xml:space="preserve"> </w:t>
      </w:r>
      <w:r w:rsidRPr="0078169E">
        <w:rPr>
          <w:sz w:val="22"/>
          <w:szCs w:val="22"/>
          <w:lang w:val="az-Latn-AZ"/>
        </w:rPr>
        <w:t>dərg</w:t>
      </w:r>
      <w:r w:rsidRPr="00101BE5">
        <w:rPr>
          <w:sz w:val="22"/>
          <w:szCs w:val="22"/>
          <w:lang w:val="az-Cyrl-AZ"/>
        </w:rPr>
        <w:t>a</w:t>
      </w:r>
      <w:r w:rsidRPr="0078169E">
        <w:rPr>
          <w:sz w:val="22"/>
          <w:szCs w:val="22"/>
          <w:lang w:val="az-Latn-AZ"/>
        </w:rPr>
        <w:t>hınd</w:t>
      </w:r>
      <w:r w:rsidRPr="00101BE5">
        <w:rPr>
          <w:sz w:val="22"/>
          <w:szCs w:val="22"/>
          <w:lang w:val="az-Cyrl-AZ"/>
        </w:rPr>
        <w:t xml:space="preserve">a </w:t>
      </w:r>
      <w:r w:rsidRPr="0078169E">
        <w:rPr>
          <w:sz w:val="22"/>
          <w:szCs w:val="22"/>
          <w:lang w:val="az-Latn-AZ"/>
        </w:rPr>
        <w:t>uc</w:t>
      </w:r>
      <w:r w:rsidRPr="00101BE5">
        <w:rPr>
          <w:sz w:val="22"/>
          <w:szCs w:val="22"/>
          <w:lang w:val="az-Cyrl-AZ"/>
        </w:rPr>
        <w:t xml:space="preserve">a </w:t>
      </w:r>
      <w:r w:rsidRPr="0078169E">
        <w:rPr>
          <w:sz w:val="22"/>
          <w:szCs w:val="22"/>
          <w:lang w:val="az-Latn-AZ"/>
        </w:rPr>
        <w:t>məq</w:t>
      </w:r>
      <w:r w:rsidRPr="00101BE5">
        <w:rPr>
          <w:sz w:val="22"/>
          <w:szCs w:val="22"/>
          <w:lang w:val="az-Cyrl-AZ"/>
        </w:rPr>
        <w:t>a</w:t>
      </w:r>
      <w:r w:rsidRPr="0078169E">
        <w:rPr>
          <w:sz w:val="22"/>
          <w:szCs w:val="22"/>
          <w:lang w:val="az-Latn-AZ"/>
        </w:rPr>
        <w:t>mlı</w:t>
      </w:r>
      <w:r w:rsidRPr="00101BE5">
        <w:rPr>
          <w:sz w:val="22"/>
          <w:szCs w:val="22"/>
          <w:lang w:val="az-Cyrl-AZ"/>
        </w:rPr>
        <w:t xml:space="preserve"> </w:t>
      </w:r>
      <w:r w:rsidRPr="0078169E">
        <w:rPr>
          <w:sz w:val="22"/>
          <w:szCs w:val="22"/>
          <w:lang w:val="az-Latn-AZ"/>
        </w:rPr>
        <w:t>və</w:t>
      </w:r>
      <w:r w:rsidRPr="00101BE5">
        <w:rPr>
          <w:sz w:val="22"/>
          <w:szCs w:val="22"/>
          <w:lang w:val="az-Cyrl-AZ"/>
        </w:rPr>
        <w:t xml:space="preserve"> </w:t>
      </w:r>
      <w:r w:rsidRPr="0078169E">
        <w:rPr>
          <w:sz w:val="22"/>
          <w:szCs w:val="22"/>
          <w:lang w:val="az-Latn-AZ"/>
        </w:rPr>
        <w:t>hörmət</w:t>
      </w:r>
      <w:r w:rsidRPr="00101BE5">
        <w:rPr>
          <w:sz w:val="22"/>
          <w:szCs w:val="22"/>
          <w:lang w:val="az-Cyrl-AZ"/>
        </w:rPr>
        <w:t xml:space="preserve"> </w:t>
      </w:r>
      <w:r w:rsidRPr="0078169E">
        <w:rPr>
          <w:sz w:val="22"/>
          <w:szCs w:val="22"/>
          <w:lang w:val="az-Latn-AZ"/>
        </w:rPr>
        <w:t>s</w:t>
      </w:r>
      <w:r w:rsidRPr="00101BE5">
        <w:rPr>
          <w:sz w:val="22"/>
          <w:szCs w:val="22"/>
          <w:lang w:val="az-Cyrl-AZ"/>
        </w:rPr>
        <w:t>a</w:t>
      </w:r>
      <w:r w:rsidRPr="0078169E">
        <w:rPr>
          <w:sz w:val="22"/>
          <w:szCs w:val="22"/>
          <w:lang w:val="az-Latn-AZ"/>
        </w:rPr>
        <w:t>hibi</w:t>
      </w:r>
      <w:r w:rsidRPr="00101BE5">
        <w:rPr>
          <w:sz w:val="22"/>
          <w:szCs w:val="22"/>
          <w:lang w:val="az-Cyrl-AZ"/>
        </w:rPr>
        <w:t xml:space="preserve">, </w:t>
      </w:r>
      <w:r w:rsidRPr="0078169E">
        <w:rPr>
          <w:sz w:val="22"/>
          <w:szCs w:val="22"/>
          <w:lang w:val="az-Latn-AZ"/>
        </w:rPr>
        <w:t>bizə</w:t>
      </w:r>
      <w:r w:rsidRPr="00101BE5">
        <w:rPr>
          <w:lang w:val="az-Cyrl-AZ"/>
        </w:rPr>
        <w:t xml:space="preserve"> </w:t>
      </w:r>
      <w:r w:rsidRPr="00101BE5">
        <w:rPr>
          <w:sz w:val="22"/>
          <w:szCs w:val="22"/>
          <w:lang w:val="az-Cyrl-AZ"/>
        </w:rPr>
        <w:t>(</w:t>
      </w:r>
      <w:r w:rsidRPr="0078169E">
        <w:rPr>
          <w:sz w:val="22"/>
          <w:szCs w:val="22"/>
          <w:lang w:val="az-Latn-AZ"/>
        </w:rPr>
        <w:t>gün</w:t>
      </w:r>
      <w:r w:rsidRPr="00101BE5">
        <w:rPr>
          <w:sz w:val="22"/>
          <w:szCs w:val="22"/>
          <w:lang w:val="az-Cyrl-AZ"/>
        </w:rPr>
        <w:t>a</w:t>
      </w:r>
      <w:r w:rsidRPr="0078169E">
        <w:rPr>
          <w:sz w:val="22"/>
          <w:szCs w:val="22"/>
          <w:lang w:val="az-Latn-AZ"/>
        </w:rPr>
        <w:t>hl</w:t>
      </w:r>
      <w:r w:rsidRPr="00101BE5">
        <w:rPr>
          <w:sz w:val="22"/>
          <w:szCs w:val="22"/>
          <w:lang w:val="az-Cyrl-AZ"/>
        </w:rPr>
        <w:t>a</w:t>
      </w:r>
      <w:r w:rsidRPr="0078169E">
        <w:rPr>
          <w:sz w:val="22"/>
          <w:szCs w:val="22"/>
          <w:lang w:val="az-Latn-AZ"/>
        </w:rPr>
        <w:t>rımızın</w:t>
      </w:r>
      <w:r w:rsidRPr="00101BE5">
        <w:rPr>
          <w:sz w:val="22"/>
          <w:szCs w:val="22"/>
          <w:lang w:val="az-Cyrl-AZ"/>
        </w:rPr>
        <w:t xml:space="preserve"> </w:t>
      </w:r>
      <w:r w:rsidRPr="0078169E">
        <w:rPr>
          <w:sz w:val="22"/>
          <w:szCs w:val="22"/>
          <w:lang w:val="az-Latn-AZ"/>
        </w:rPr>
        <w:t>b</w:t>
      </w:r>
      <w:r w:rsidRPr="00101BE5">
        <w:rPr>
          <w:sz w:val="22"/>
          <w:szCs w:val="22"/>
          <w:lang w:val="az-Cyrl-AZ"/>
        </w:rPr>
        <w:t>a</w:t>
      </w:r>
      <w:r w:rsidRPr="0078169E">
        <w:rPr>
          <w:sz w:val="22"/>
          <w:szCs w:val="22"/>
          <w:lang w:val="az-Latn-AZ"/>
        </w:rPr>
        <w:t>ğışl</w:t>
      </w:r>
      <w:r w:rsidRPr="00101BE5">
        <w:rPr>
          <w:sz w:val="22"/>
          <w:szCs w:val="22"/>
          <w:lang w:val="az-Cyrl-AZ"/>
        </w:rPr>
        <w:t>a</w:t>
      </w:r>
      <w:r w:rsidRPr="0078169E">
        <w:rPr>
          <w:sz w:val="22"/>
          <w:szCs w:val="22"/>
          <w:lang w:val="az-Latn-AZ"/>
        </w:rPr>
        <w:t>nm</w:t>
      </w:r>
      <w:r w:rsidRPr="00101BE5">
        <w:rPr>
          <w:sz w:val="22"/>
          <w:szCs w:val="22"/>
          <w:lang w:val="az-Cyrl-AZ"/>
        </w:rPr>
        <w:t>a</w:t>
      </w:r>
      <w:r w:rsidRPr="0078169E">
        <w:rPr>
          <w:sz w:val="22"/>
          <w:szCs w:val="22"/>
          <w:lang w:val="az-Latn-AZ"/>
        </w:rPr>
        <w:t>sı</w:t>
      </w:r>
      <w:r w:rsidRPr="00101BE5">
        <w:rPr>
          <w:sz w:val="22"/>
          <w:szCs w:val="22"/>
          <w:lang w:val="az-Cyrl-AZ"/>
        </w:rPr>
        <w:t xml:space="preserve"> </w:t>
      </w:r>
      <w:r w:rsidRPr="0078169E">
        <w:rPr>
          <w:sz w:val="22"/>
          <w:szCs w:val="22"/>
          <w:lang w:val="az-Latn-AZ"/>
        </w:rPr>
        <w:t>üçün</w:t>
      </w:r>
      <w:r w:rsidRPr="00101BE5">
        <w:rPr>
          <w:sz w:val="22"/>
          <w:szCs w:val="22"/>
          <w:lang w:val="az-Cyrl-AZ"/>
        </w:rPr>
        <w:t xml:space="preserve">) </w:t>
      </w:r>
      <w:r w:rsidRPr="0078169E">
        <w:rPr>
          <w:sz w:val="22"/>
          <w:szCs w:val="22"/>
          <w:lang w:val="az-Latn-AZ"/>
        </w:rPr>
        <w:t>şəf</w:t>
      </w:r>
      <w:r w:rsidRPr="00101BE5">
        <w:rPr>
          <w:sz w:val="22"/>
          <w:szCs w:val="22"/>
          <w:lang w:val="az-Cyrl-AZ"/>
        </w:rPr>
        <w:t>a</w:t>
      </w:r>
      <w:r w:rsidRPr="0078169E">
        <w:rPr>
          <w:sz w:val="22"/>
          <w:szCs w:val="22"/>
          <w:lang w:val="az-Latn-AZ"/>
        </w:rPr>
        <w:t>ətçi</w:t>
      </w:r>
      <w:r w:rsidRPr="00101BE5">
        <w:rPr>
          <w:sz w:val="22"/>
          <w:szCs w:val="22"/>
          <w:lang w:val="az-Cyrl-AZ"/>
        </w:rPr>
        <w:t xml:space="preserve"> o</w:t>
      </w:r>
      <w:r w:rsidRPr="0078169E">
        <w:rPr>
          <w:sz w:val="22"/>
          <w:szCs w:val="22"/>
          <w:lang w:val="az-Latn-AZ"/>
        </w:rPr>
        <w:t>l</w:t>
      </w:r>
      <w:r w:rsidRPr="00101BE5">
        <w:rPr>
          <w:sz w:val="22"/>
          <w:szCs w:val="22"/>
          <w:lang w:val="az-Cyrl-AZ"/>
        </w:rPr>
        <w:t>!</w:t>
      </w:r>
    </w:p>
    <w:p w14:paraId="2ED5521D" w14:textId="77777777" w:rsidR="0064286B" w:rsidRPr="0048549D" w:rsidRDefault="0064286B" w:rsidP="0064286B">
      <w:pPr>
        <w:jc w:val="both"/>
        <w:rPr>
          <w:lang w:val="az-Cyrl-AZ"/>
        </w:rPr>
      </w:pPr>
    </w:p>
    <w:p w14:paraId="48BBF1E2" w14:textId="77777777" w:rsidR="0064286B" w:rsidRPr="007074AF" w:rsidRDefault="0064286B" w:rsidP="0064286B">
      <w:pPr>
        <w:pStyle w:val="FootnoteText"/>
        <w:rPr>
          <w:lang w:val="az-Cyrl-AZ"/>
        </w:rPr>
      </w:pPr>
    </w:p>
  </w:footnote>
  <w:footnote w:id="234">
    <w:p w14:paraId="6D3B52A6" w14:textId="77777777" w:rsidR="0064286B" w:rsidRPr="00C729D7" w:rsidRDefault="0064286B" w:rsidP="0064286B">
      <w:pPr>
        <w:jc w:val="both"/>
        <w:rPr>
          <w:sz w:val="22"/>
          <w:szCs w:val="22"/>
          <w:lang w:val="az-Cyrl-AZ"/>
        </w:rPr>
      </w:pPr>
      <w:r>
        <w:rPr>
          <w:rStyle w:val="FootnoteReference"/>
        </w:rPr>
        <w:footnoteRef/>
      </w:r>
      <w:r w:rsidRPr="00101BE5">
        <w:rPr>
          <w:lang w:val="az-Cyrl-AZ"/>
        </w:rPr>
        <w:t xml:space="preserve"> </w:t>
      </w:r>
      <w:r w:rsidRPr="00C729D7">
        <w:rPr>
          <w:i/>
          <w:iCs/>
          <w:sz w:val="22"/>
          <w:szCs w:val="22"/>
          <w:lang w:val="az-Cyrl-AZ"/>
        </w:rPr>
        <w:t xml:space="preserve"> </w:t>
      </w:r>
      <w:r w:rsidRPr="00C729D7">
        <w:rPr>
          <w:sz w:val="22"/>
          <w:szCs w:val="22"/>
          <w:lang w:val="az-Cyrl-AZ"/>
        </w:rPr>
        <w:t>E</w:t>
      </w:r>
      <w:r w:rsidRPr="0078169E">
        <w:rPr>
          <w:sz w:val="22"/>
          <w:szCs w:val="22"/>
          <w:lang w:val="az-Latn-AZ"/>
        </w:rPr>
        <w:t>y</w:t>
      </w:r>
      <w:r w:rsidRPr="00C729D7">
        <w:rPr>
          <w:sz w:val="22"/>
          <w:szCs w:val="22"/>
          <w:lang w:val="az-Cyrl-AZ"/>
        </w:rPr>
        <w:t xml:space="preserve"> </w:t>
      </w:r>
      <w:r w:rsidRPr="0078169E">
        <w:rPr>
          <w:sz w:val="22"/>
          <w:szCs w:val="22"/>
          <w:lang w:val="az-Latn-AZ"/>
        </w:rPr>
        <w:t>mənim</w:t>
      </w:r>
      <w:r w:rsidRPr="00C729D7">
        <w:rPr>
          <w:sz w:val="22"/>
          <w:szCs w:val="22"/>
          <w:lang w:val="az-Cyrl-AZ"/>
        </w:rPr>
        <w:t xml:space="preserve"> a</w:t>
      </w:r>
      <w:r w:rsidRPr="0078169E">
        <w:rPr>
          <w:sz w:val="22"/>
          <w:szCs w:val="22"/>
          <w:lang w:val="az-Latn-AZ"/>
        </w:rPr>
        <w:t>ğ</w:t>
      </w:r>
      <w:r w:rsidRPr="00C729D7">
        <w:rPr>
          <w:sz w:val="22"/>
          <w:szCs w:val="22"/>
          <w:lang w:val="az-Cyrl-AZ"/>
        </w:rPr>
        <w:t>a</w:t>
      </w:r>
      <w:r w:rsidRPr="0078169E">
        <w:rPr>
          <w:sz w:val="22"/>
          <w:szCs w:val="22"/>
          <w:lang w:val="az-Latn-AZ"/>
        </w:rPr>
        <w:t>l</w:t>
      </w:r>
      <w:r w:rsidRPr="00C729D7">
        <w:rPr>
          <w:sz w:val="22"/>
          <w:szCs w:val="22"/>
          <w:lang w:val="az-Cyrl-AZ"/>
        </w:rPr>
        <w:t>a</w:t>
      </w:r>
      <w:r w:rsidRPr="0078169E">
        <w:rPr>
          <w:sz w:val="22"/>
          <w:szCs w:val="22"/>
          <w:lang w:val="az-Latn-AZ"/>
        </w:rPr>
        <w:t>rım</w:t>
      </w:r>
      <w:r w:rsidRPr="00C729D7">
        <w:rPr>
          <w:sz w:val="22"/>
          <w:szCs w:val="22"/>
          <w:lang w:val="az-Cyrl-AZ"/>
        </w:rPr>
        <w:t xml:space="preserve"> </w:t>
      </w:r>
      <w:r w:rsidRPr="0078169E">
        <w:rPr>
          <w:sz w:val="22"/>
          <w:szCs w:val="22"/>
          <w:lang w:val="az-Latn-AZ"/>
        </w:rPr>
        <w:t>və</w:t>
      </w:r>
      <w:r w:rsidRPr="00C729D7">
        <w:rPr>
          <w:sz w:val="22"/>
          <w:szCs w:val="22"/>
          <w:lang w:val="az-Cyrl-AZ"/>
        </w:rPr>
        <w:t xml:space="preserve"> </w:t>
      </w:r>
      <w:r w:rsidRPr="0078169E">
        <w:rPr>
          <w:sz w:val="22"/>
          <w:szCs w:val="22"/>
          <w:lang w:val="az-Latn-AZ"/>
        </w:rPr>
        <w:t>i</w:t>
      </w:r>
      <w:r w:rsidRPr="00C729D7">
        <w:rPr>
          <w:sz w:val="22"/>
          <w:szCs w:val="22"/>
          <w:lang w:val="az-Cyrl-AZ"/>
        </w:rPr>
        <w:t>x</w:t>
      </w:r>
      <w:r w:rsidRPr="0078169E">
        <w:rPr>
          <w:sz w:val="22"/>
          <w:szCs w:val="22"/>
          <w:lang w:val="az-Latn-AZ"/>
        </w:rPr>
        <w:t>tiy</w:t>
      </w:r>
      <w:r w:rsidRPr="00C729D7">
        <w:rPr>
          <w:sz w:val="22"/>
          <w:szCs w:val="22"/>
          <w:lang w:val="az-Cyrl-AZ"/>
        </w:rPr>
        <w:t>a</w:t>
      </w:r>
      <w:r w:rsidRPr="0078169E">
        <w:rPr>
          <w:sz w:val="22"/>
          <w:szCs w:val="22"/>
          <w:lang w:val="az-Latn-AZ"/>
        </w:rPr>
        <w:t>r</w:t>
      </w:r>
      <w:r w:rsidRPr="00C729D7">
        <w:rPr>
          <w:sz w:val="22"/>
          <w:szCs w:val="22"/>
          <w:lang w:val="az-Cyrl-AZ"/>
        </w:rPr>
        <w:t xml:space="preserve"> </w:t>
      </w:r>
      <w:r w:rsidRPr="0078169E">
        <w:rPr>
          <w:sz w:val="22"/>
          <w:szCs w:val="22"/>
          <w:lang w:val="az-Latn-AZ"/>
        </w:rPr>
        <w:t>s</w:t>
      </w:r>
      <w:r w:rsidRPr="00C729D7">
        <w:rPr>
          <w:sz w:val="22"/>
          <w:szCs w:val="22"/>
          <w:lang w:val="az-Cyrl-AZ"/>
        </w:rPr>
        <w:t>a</w:t>
      </w:r>
      <w:r w:rsidRPr="0078169E">
        <w:rPr>
          <w:sz w:val="22"/>
          <w:szCs w:val="22"/>
          <w:lang w:val="az-Latn-AZ"/>
        </w:rPr>
        <w:t>hiblərim</w:t>
      </w:r>
      <w:r w:rsidRPr="00C729D7">
        <w:rPr>
          <w:sz w:val="22"/>
          <w:szCs w:val="22"/>
          <w:lang w:val="az-Cyrl-AZ"/>
        </w:rPr>
        <w:t xml:space="preserve">, </w:t>
      </w:r>
      <w:r w:rsidRPr="0078169E">
        <w:rPr>
          <w:sz w:val="22"/>
          <w:szCs w:val="22"/>
          <w:lang w:val="az-Latn-AZ"/>
        </w:rPr>
        <w:t>mən</w:t>
      </w:r>
      <w:r w:rsidRPr="00C729D7">
        <w:rPr>
          <w:sz w:val="22"/>
          <w:szCs w:val="22"/>
          <w:lang w:val="az-Cyrl-AZ"/>
        </w:rPr>
        <w:t xml:space="preserve"> </w:t>
      </w:r>
      <w:r w:rsidRPr="0078169E">
        <w:rPr>
          <w:sz w:val="22"/>
          <w:szCs w:val="22"/>
          <w:lang w:val="az-Latn-AZ"/>
        </w:rPr>
        <w:t>sizi</w:t>
      </w:r>
      <w:r w:rsidRPr="00C729D7">
        <w:rPr>
          <w:sz w:val="22"/>
          <w:szCs w:val="22"/>
          <w:lang w:val="az-Cyrl-AZ"/>
        </w:rPr>
        <w:t xml:space="preserve"> A</w:t>
      </w:r>
      <w:r w:rsidRPr="0078169E">
        <w:rPr>
          <w:sz w:val="22"/>
          <w:szCs w:val="22"/>
          <w:lang w:val="az-Latn-AZ"/>
        </w:rPr>
        <w:t>ll</w:t>
      </w:r>
      <w:r w:rsidRPr="00C729D7">
        <w:rPr>
          <w:sz w:val="22"/>
          <w:szCs w:val="22"/>
          <w:lang w:val="az-Cyrl-AZ"/>
        </w:rPr>
        <w:t>a</w:t>
      </w:r>
      <w:r w:rsidRPr="0078169E">
        <w:rPr>
          <w:sz w:val="22"/>
          <w:szCs w:val="22"/>
          <w:lang w:val="az-Latn-AZ"/>
        </w:rPr>
        <w:t>h</w:t>
      </w:r>
      <w:r w:rsidRPr="00C729D7">
        <w:rPr>
          <w:sz w:val="22"/>
          <w:szCs w:val="22"/>
          <w:lang w:val="az-Cyrl-AZ"/>
        </w:rPr>
        <w:t xml:space="preserve"> </w:t>
      </w:r>
      <w:r w:rsidRPr="0078169E">
        <w:rPr>
          <w:sz w:val="22"/>
          <w:szCs w:val="22"/>
          <w:lang w:val="az-Latn-AZ"/>
        </w:rPr>
        <w:t>dərg</w:t>
      </w:r>
      <w:r w:rsidRPr="00C729D7">
        <w:rPr>
          <w:sz w:val="22"/>
          <w:szCs w:val="22"/>
          <w:lang w:val="az-Cyrl-AZ"/>
        </w:rPr>
        <w:t>a</w:t>
      </w:r>
      <w:r w:rsidRPr="0078169E">
        <w:rPr>
          <w:sz w:val="22"/>
          <w:szCs w:val="22"/>
          <w:lang w:val="az-Latn-AZ"/>
        </w:rPr>
        <w:t>hın</w:t>
      </w:r>
      <w:r w:rsidRPr="00C729D7">
        <w:rPr>
          <w:sz w:val="22"/>
          <w:szCs w:val="22"/>
          <w:lang w:val="az-Cyrl-AZ"/>
        </w:rPr>
        <w:t xml:space="preserve">a </w:t>
      </w:r>
      <w:r w:rsidRPr="0078169E">
        <w:rPr>
          <w:sz w:val="22"/>
          <w:szCs w:val="22"/>
          <w:lang w:val="az-Latn-AZ"/>
        </w:rPr>
        <w:t>y</w:t>
      </w:r>
      <w:r w:rsidRPr="00C729D7">
        <w:rPr>
          <w:sz w:val="22"/>
          <w:szCs w:val="22"/>
          <w:lang w:val="az-Cyrl-AZ"/>
        </w:rPr>
        <w:t>ax</w:t>
      </w:r>
      <w:r w:rsidRPr="0078169E">
        <w:rPr>
          <w:sz w:val="22"/>
          <w:szCs w:val="22"/>
          <w:lang w:val="az-Latn-AZ"/>
        </w:rPr>
        <w:t>ınl</w:t>
      </w:r>
      <w:r w:rsidRPr="00C729D7">
        <w:rPr>
          <w:sz w:val="22"/>
          <w:szCs w:val="22"/>
          <w:lang w:val="az-Cyrl-AZ"/>
        </w:rPr>
        <w:t>a</w:t>
      </w:r>
      <w:r w:rsidRPr="0078169E">
        <w:rPr>
          <w:sz w:val="22"/>
          <w:szCs w:val="22"/>
          <w:lang w:val="az-Latn-AZ"/>
        </w:rPr>
        <w:t>şm</w:t>
      </w:r>
      <w:r w:rsidRPr="00C729D7">
        <w:rPr>
          <w:sz w:val="22"/>
          <w:szCs w:val="22"/>
          <w:lang w:val="az-Cyrl-AZ"/>
        </w:rPr>
        <w:t>a</w:t>
      </w:r>
      <w:r w:rsidRPr="0078169E">
        <w:rPr>
          <w:sz w:val="22"/>
          <w:szCs w:val="22"/>
          <w:lang w:val="az-Latn-AZ"/>
        </w:rPr>
        <w:t>q</w:t>
      </w:r>
      <w:r w:rsidRPr="00C729D7">
        <w:rPr>
          <w:sz w:val="22"/>
          <w:szCs w:val="22"/>
          <w:lang w:val="az-Cyrl-AZ"/>
        </w:rPr>
        <w:t xml:space="preserve"> </w:t>
      </w:r>
      <w:r w:rsidRPr="0078169E">
        <w:rPr>
          <w:sz w:val="22"/>
          <w:szCs w:val="22"/>
          <w:lang w:val="az-Latn-AZ"/>
        </w:rPr>
        <w:t>üçün</w:t>
      </w:r>
      <w:r w:rsidRPr="00C729D7">
        <w:rPr>
          <w:sz w:val="22"/>
          <w:szCs w:val="22"/>
          <w:lang w:val="az-Cyrl-AZ"/>
        </w:rPr>
        <w:t xml:space="preserve"> </w:t>
      </w:r>
      <w:r w:rsidRPr="0078169E">
        <w:rPr>
          <w:sz w:val="22"/>
          <w:szCs w:val="22"/>
          <w:lang w:val="az-Latn-AZ"/>
        </w:rPr>
        <w:t>v</w:t>
      </w:r>
      <w:r w:rsidRPr="00C729D7">
        <w:rPr>
          <w:sz w:val="22"/>
          <w:szCs w:val="22"/>
          <w:lang w:val="az-Cyrl-AZ"/>
        </w:rPr>
        <w:t>a</w:t>
      </w:r>
      <w:r w:rsidRPr="0078169E">
        <w:rPr>
          <w:sz w:val="22"/>
          <w:szCs w:val="22"/>
          <w:lang w:val="az-Latn-AZ"/>
        </w:rPr>
        <w:t>sitəçi</w:t>
      </w:r>
      <w:r w:rsidRPr="00C729D7">
        <w:rPr>
          <w:sz w:val="22"/>
          <w:szCs w:val="22"/>
          <w:lang w:val="az-Cyrl-AZ"/>
        </w:rPr>
        <w:t xml:space="preserve"> e</w:t>
      </w:r>
      <w:r w:rsidRPr="0078169E">
        <w:rPr>
          <w:sz w:val="22"/>
          <w:szCs w:val="22"/>
          <w:lang w:val="az-Latn-AZ"/>
        </w:rPr>
        <w:t>tdim</w:t>
      </w:r>
      <w:r w:rsidRPr="00C729D7">
        <w:rPr>
          <w:sz w:val="22"/>
          <w:szCs w:val="22"/>
          <w:lang w:val="az-Cyrl-AZ"/>
        </w:rPr>
        <w:t>, E</w:t>
      </w:r>
      <w:r w:rsidRPr="0078169E">
        <w:rPr>
          <w:sz w:val="22"/>
          <w:szCs w:val="22"/>
          <w:lang w:val="az-Latn-AZ"/>
        </w:rPr>
        <w:t>y</w:t>
      </w:r>
      <w:r w:rsidRPr="00C729D7">
        <w:rPr>
          <w:sz w:val="22"/>
          <w:szCs w:val="22"/>
          <w:lang w:val="az-Cyrl-AZ"/>
        </w:rPr>
        <w:t xml:space="preserve"> </w:t>
      </w:r>
      <w:r w:rsidRPr="0078169E">
        <w:rPr>
          <w:sz w:val="22"/>
          <w:szCs w:val="22"/>
          <w:lang w:val="az-Latn-AZ"/>
        </w:rPr>
        <w:t>mənim</w:t>
      </w:r>
      <w:r w:rsidRPr="00C729D7">
        <w:rPr>
          <w:sz w:val="22"/>
          <w:szCs w:val="22"/>
          <w:lang w:val="az-Cyrl-AZ"/>
        </w:rPr>
        <w:t xml:space="preserve"> </w:t>
      </w:r>
      <w:r w:rsidRPr="0078169E">
        <w:rPr>
          <w:sz w:val="22"/>
          <w:szCs w:val="22"/>
          <w:lang w:val="az-Latn-AZ"/>
        </w:rPr>
        <w:t>im</w:t>
      </w:r>
      <w:r w:rsidRPr="00C729D7">
        <w:rPr>
          <w:sz w:val="22"/>
          <w:szCs w:val="22"/>
          <w:lang w:val="az-Cyrl-AZ"/>
        </w:rPr>
        <w:t>a</w:t>
      </w:r>
      <w:r w:rsidRPr="0078169E">
        <w:rPr>
          <w:sz w:val="22"/>
          <w:szCs w:val="22"/>
          <w:lang w:val="az-Latn-AZ"/>
        </w:rPr>
        <w:t>ml</w:t>
      </w:r>
      <w:r w:rsidRPr="00C729D7">
        <w:rPr>
          <w:sz w:val="22"/>
          <w:szCs w:val="22"/>
          <w:lang w:val="az-Cyrl-AZ"/>
        </w:rPr>
        <w:t>a</w:t>
      </w:r>
      <w:r w:rsidRPr="0078169E">
        <w:rPr>
          <w:sz w:val="22"/>
          <w:szCs w:val="22"/>
          <w:lang w:val="az-Latn-AZ"/>
        </w:rPr>
        <w:t>rım</w:t>
      </w:r>
      <w:r w:rsidRPr="00C729D7">
        <w:rPr>
          <w:sz w:val="22"/>
          <w:szCs w:val="22"/>
          <w:lang w:val="az-Cyrl-AZ"/>
        </w:rPr>
        <w:t xml:space="preserve"> e</w:t>
      </w:r>
      <w:r w:rsidRPr="0078169E">
        <w:rPr>
          <w:sz w:val="22"/>
          <w:szCs w:val="22"/>
          <w:lang w:val="az-Latn-AZ"/>
        </w:rPr>
        <w:t>htiy</w:t>
      </w:r>
      <w:r w:rsidRPr="00C729D7">
        <w:rPr>
          <w:sz w:val="22"/>
          <w:szCs w:val="22"/>
          <w:lang w:val="az-Cyrl-AZ"/>
        </w:rPr>
        <w:t>a</w:t>
      </w:r>
      <w:r w:rsidRPr="0078169E">
        <w:rPr>
          <w:sz w:val="22"/>
          <w:szCs w:val="22"/>
          <w:lang w:val="az-Latn-AZ"/>
        </w:rPr>
        <w:t>c</w:t>
      </w:r>
      <w:r w:rsidRPr="00C729D7">
        <w:rPr>
          <w:sz w:val="22"/>
          <w:szCs w:val="22"/>
          <w:lang w:val="az-Cyrl-AZ"/>
        </w:rPr>
        <w:t xml:space="preserve"> </w:t>
      </w:r>
      <w:r w:rsidRPr="0078169E">
        <w:rPr>
          <w:sz w:val="22"/>
          <w:szCs w:val="22"/>
          <w:lang w:val="az-Latn-AZ"/>
        </w:rPr>
        <w:t>və</w:t>
      </w:r>
      <w:r w:rsidRPr="00C729D7">
        <w:rPr>
          <w:sz w:val="22"/>
          <w:szCs w:val="22"/>
          <w:lang w:val="az-Cyrl-AZ"/>
        </w:rPr>
        <w:t xml:space="preserve"> </w:t>
      </w:r>
      <w:r w:rsidRPr="0078169E">
        <w:rPr>
          <w:sz w:val="22"/>
          <w:szCs w:val="22"/>
          <w:lang w:val="az-Latn-AZ"/>
        </w:rPr>
        <w:t>y</w:t>
      </w:r>
      <w:r w:rsidRPr="00C729D7">
        <w:rPr>
          <w:sz w:val="22"/>
          <w:szCs w:val="22"/>
          <w:lang w:val="az-Cyrl-AZ"/>
        </w:rPr>
        <w:t>ox</w:t>
      </w:r>
      <w:r w:rsidRPr="0078169E">
        <w:rPr>
          <w:sz w:val="22"/>
          <w:szCs w:val="22"/>
          <w:lang w:val="az-Latn-AZ"/>
        </w:rPr>
        <w:t>sulluğ</w:t>
      </w:r>
      <w:r w:rsidRPr="00C729D7">
        <w:rPr>
          <w:sz w:val="22"/>
          <w:szCs w:val="22"/>
          <w:lang w:val="az-Cyrl-AZ"/>
        </w:rPr>
        <w:t xml:space="preserve"> </w:t>
      </w:r>
      <w:r w:rsidRPr="0078169E">
        <w:rPr>
          <w:sz w:val="22"/>
          <w:szCs w:val="22"/>
          <w:lang w:val="az-Latn-AZ"/>
        </w:rPr>
        <w:t>günü</w:t>
      </w:r>
      <w:r w:rsidRPr="00C729D7">
        <w:rPr>
          <w:sz w:val="22"/>
          <w:szCs w:val="22"/>
          <w:lang w:val="az-Cyrl-AZ"/>
        </w:rPr>
        <w:t xml:space="preserve"> (</w:t>
      </w:r>
      <w:r w:rsidRPr="0078169E">
        <w:rPr>
          <w:sz w:val="22"/>
          <w:szCs w:val="22"/>
          <w:lang w:val="az-Latn-AZ"/>
        </w:rPr>
        <w:t>Qiy</w:t>
      </w:r>
      <w:r w:rsidRPr="00C729D7">
        <w:rPr>
          <w:sz w:val="22"/>
          <w:szCs w:val="22"/>
          <w:lang w:val="az-Cyrl-AZ"/>
        </w:rPr>
        <w:t>a</w:t>
      </w:r>
      <w:r w:rsidRPr="0078169E">
        <w:rPr>
          <w:sz w:val="22"/>
          <w:szCs w:val="22"/>
          <w:lang w:val="az-Latn-AZ"/>
        </w:rPr>
        <w:t>mət</w:t>
      </w:r>
      <w:r w:rsidRPr="00C729D7">
        <w:rPr>
          <w:sz w:val="22"/>
          <w:szCs w:val="22"/>
          <w:lang w:val="az-Cyrl-AZ"/>
        </w:rPr>
        <w:t xml:space="preserve">) </w:t>
      </w:r>
      <w:r w:rsidRPr="0078169E">
        <w:rPr>
          <w:sz w:val="22"/>
          <w:szCs w:val="22"/>
          <w:lang w:val="az-Latn-AZ"/>
        </w:rPr>
        <w:t>üçün</w:t>
      </w:r>
      <w:r w:rsidRPr="00C729D7">
        <w:rPr>
          <w:sz w:val="22"/>
          <w:szCs w:val="22"/>
          <w:lang w:val="az-Cyrl-AZ"/>
        </w:rPr>
        <w:t xml:space="preserve"> </w:t>
      </w:r>
      <w:r w:rsidRPr="0078169E">
        <w:rPr>
          <w:sz w:val="22"/>
          <w:szCs w:val="22"/>
          <w:lang w:val="az-Latn-AZ"/>
        </w:rPr>
        <w:t>zə</w:t>
      </w:r>
      <w:r w:rsidRPr="00C729D7">
        <w:rPr>
          <w:sz w:val="22"/>
          <w:szCs w:val="22"/>
          <w:lang w:val="az-Cyrl-AZ"/>
        </w:rPr>
        <w:t>x</w:t>
      </w:r>
      <w:r w:rsidRPr="0078169E">
        <w:rPr>
          <w:sz w:val="22"/>
          <w:szCs w:val="22"/>
          <w:lang w:val="az-Latn-AZ"/>
        </w:rPr>
        <w:t>irəm</w:t>
      </w:r>
      <w:r w:rsidRPr="00C729D7">
        <w:rPr>
          <w:sz w:val="22"/>
          <w:szCs w:val="22"/>
          <w:lang w:val="az-Cyrl-AZ"/>
        </w:rPr>
        <w:t xml:space="preserve"> </w:t>
      </w:r>
      <w:r w:rsidRPr="0078169E">
        <w:rPr>
          <w:sz w:val="22"/>
          <w:szCs w:val="22"/>
          <w:lang w:val="az-Latn-AZ"/>
        </w:rPr>
        <w:t>və</w:t>
      </w:r>
      <w:r w:rsidRPr="00C729D7">
        <w:rPr>
          <w:sz w:val="22"/>
          <w:szCs w:val="22"/>
          <w:lang w:val="az-Cyrl-AZ"/>
        </w:rPr>
        <w:t xml:space="preserve"> </w:t>
      </w:r>
      <w:r w:rsidRPr="0078169E">
        <w:rPr>
          <w:sz w:val="22"/>
          <w:szCs w:val="22"/>
          <w:lang w:val="az-Latn-AZ"/>
        </w:rPr>
        <w:t>sizin</w:t>
      </w:r>
      <w:r w:rsidRPr="00C729D7">
        <w:rPr>
          <w:sz w:val="22"/>
          <w:szCs w:val="22"/>
          <w:lang w:val="az-Cyrl-AZ"/>
        </w:rPr>
        <w:t xml:space="preserve"> </w:t>
      </w:r>
      <w:r w:rsidRPr="0078169E">
        <w:rPr>
          <w:sz w:val="22"/>
          <w:szCs w:val="22"/>
          <w:lang w:val="az-Latn-AZ"/>
        </w:rPr>
        <w:t>v</w:t>
      </w:r>
      <w:r w:rsidRPr="00C729D7">
        <w:rPr>
          <w:sz w:val="22"/>
          <w:szCs w:val="22"/>
          <w:lang w:val="az-Cyrl-AZ"/>
        </w:rPr>
        <w:t>a</w:t>
      </w:r>
      <w:r w:rsidRPr="0078169E">
        <w:rPr>
          <w:sz w:val="22"/>
          <w:szCs w:val="22"/>
          <w:lang w:val="az-Latn-AZ"/>
        </w:rPr>
        <w:t>sitənizlə</w:t>
      </w:r>
      <w:r w:rsidRPr="00C729D7">
        <w:rPr>
          <w:sz w:val="22"/>
          <w:szCs w:val="22"/>
          <w:lang w:val="az-Cyrl-AZ"/>
        </w:rPr>
        <w:t xml:space="preserve"> A</w:t>
      </w:r>
      <w:r w:rsidRPr="0078169E">
        <w:rPr>
          <w:sz w:val="22"/>
          <w:szCs w:val="22"/>
          <w:lang w:val="az-Latn-AZ"/>
        </w:rPr>
        <w:t>ll</w:t>
      </w:r>
      <w:r w:rsidRPr="00C729D7">
        <w:rPr>
          <w:sz w:val="22"/>
          <w:szCs w:val="22"/>
          <w:lang w:val="az-Cyrl-AZ"/>
        </w:rPr>
        <w:t>a</w:t>
      </w:r>
      <w:r w:rsidRPr="0078169E">
        <w:rPr>
          <w:sz w:val="22"/>
          <w:szCs w:val="22"/>
          <w:lang w:val="az-Latn-AZ"/>
        </w:rPr>
        <w:t>h</w:t>
      </w:r>
      <w:r w:rsidRPr="00C729D7">
        <w:rPr>
          <w:sz w:val="22"/>
          <w:szCs w:val="22"/>
          <w:lang w:val="az-Cyrl-AZ"/>
        </w:rPr>
        <w:t xml:space="preserve">a </w:t>
      </w:r>
      <w:r w:rsidRPr="0078169E">
        <w:rPr>
          <w:sz w:val="22"/>
          <w:szCs w:val="22"/>
          <w:lang w:val="az-Latn-AZ"/>
        </w:rPr>
        <w:t>təvəssül</w:t>
      </w:r>
      <w:r w:rsidRPr="00C729D7">
        <w:rPr>
          <w:sz w:val="22"/>
          <w:szCs w:val="22"/>
          <w:lang w:val="az-Cyrl-AZ"/>
        </w:rPr>
        <w:t xml:space="preserve"> e</w:t>
      </w:r>
      <w:r w:rsidRPr="0078169E">
        <w:rPr>
          <w:sz w:val="22"/>
          <w:szCs w:val="22"/>
          <w:lang w:val="az-Latn-AZ"/>
        </w:rPr>
        <w:t>tdim</w:t>
      </w:r>
      <w:r w:rsidRPr="00C729D7">
        <w:rPr>
          <w:sz w:val="22"/>
          <w:szCs w:val="22"/>
          <w:lang w:val="az-Cyrl-AZ"/>
        </w:rPr>
        <w:t xml:space="preserve">, </w:t>
      </w:r>
      <w:r w:rsidRPr="0078169E">
        <w:rPr>
          <w:sz w:val="22"/>
          <w:szCs w:val="22"/>
          <w:lang w:val="az-Latn-AZ"/>
        </w:rPr>
        <w:t>sizi</w:t>
      </w:r>
      <w:r w:rsidRPr="00C729D7">
        <w:rPr>
          <w:sz w:val="22"/>
          <w:szCs w:val="22"/>
          <w:lang w:val="az-Cyrl-AZ"/>
        </w:rPr>
        <w:t xml:space="preserve"> A</w:t>
      </w:r>
      <w:r w:rsidRPr="0078169E">
        <w:rPr>
          <w:sz w:val="22"/>
          <w:szCs w:val="22"/>
          <w:lang w:val="az-Latn-AZ"/>
        </w:rPr>
        <w:t>ll</w:t>
      </w:r>
      <w:r w:rsidRPr="00C729D7">
        <w:rPr>
          <w:sz w:val="22"/>
          <w:szCs w:val="22"/>
          <w:lang w:val="az-Cyrl-AZ"/>
        </w:rPr>
        <w:t>a</w:t>
      </w:r>
      <w:r w:rsidRPr="0078169E">
        <w:rPr>
          <w:sz w:val="22"/>
          <w:szCs w:val="22"/>
          <w:lang w:val="az-Latn-AZ"/>
        </w:rPr>
        <w:t>h</w:t>
      </w:r>
      <w:r w:rsidRPr="00C729D7">
        <w:rPr>
          <w:sz w:val="22"/>
          <w:szCs w:val="22"/>
          <w:lang w:val="az-Cyrl-AZ"/>
        </w:rPr>
        <w:t xml:space="preserve"> </w:t>
      </w:r>
      <w:r w:rsidRPr="0078169E">
        <w:rPr>
          <w:sz w:val="22"/>
          <w:szCs w:val="22"/>
          <w:lang w:val="az-Latn-AZ"/>
        </w:rPr>
        <w:t>dərg</w:t>
      </w:r>
      <w:r w:rsidRPr="00C729D7">
        <w:rPr>
          <w:sz w:val="22"/>
          <w:szCs w:val="22"/>
          <w:lang w:val="az-Cyrl-AZ"/>
        </w:rPr>
        <w:t>a</w:t>
      </w:r>
      <w:r w:rsidRPr="0078169E">
        <w:rPr>
          <w:sz w:val="22"/>
          <w:szCs w:val="22"/>
          <w:lang w:val="az-Latn-AZ"/>
        </w:rPr>
        <w:t>hınd</w:t>
      </w:r>
      <w:r w:rsidRPr="00C729D7">
        <w:rPr>
          <w:sz w:val="22"/>
          <w:szCs w:val="22"/>
          <w:lang w:val="az-Cyrl-AZ"/>
        </w:rPr>
        <w:t xml:space="preserve">a </w:t>
      </w:r>
      <w:r w:rsidRPr="0078169E">
        <w:rPr>
          <w:sz w:val="22"/>
          <w:szCs w:val="22"/>
          <w:lang w:val="az-Latn-AZ"/>
        </w:rPr>
        <w:t>şəf</w:t>
      </w:r>
      <w:r w:rsidRPr="00C729D7">
        <w:rPr>
          <w:sz w:val="22"/>
          <w:szCs w:val="22"/>
          <w:lang w:val="az-Cyrl-AZ"/>
        </w:rPr>
        <w:t>a</w:t>
      </w:r>
      <w:r w:rsidRPr="0078169E">
        <w:rPr>
          <w:sz w:val="22"/>
          <w:szCs w:val="22"/>
          <w:lang w:val="az-Latn-AZ"/>
        </w:rPr>
        <w:t>ətçi</w:t>
      </w:r>
      <w:r w:rsidRPr="00C729D7">
        <w:rPr>
          <w:sz w:val="22"/>
          <w:szCs w:val="22"/>
          <w:lang w:val="az-Cyrl-AZ"/>
        </w:rPr>
        <w:t xml:space="preserve"> e</w:t>
      </w:r>
      <w:r w:rsidRPr="0078169E">
        <w:rPr>
          <w:sz w:val="22"/>
          <w:szCs w:val="22"/>
          <w:lang w:val="az-Latn-AZ"/>
        </w:rPr>
        <w:t>tdim</w:t>
      </w:r>
      <w:r w:rsidRPr="00C729D7">
        <w:rPr>
          <w:sz w:val="22"/>
          <w:szCs w:val="22"/>
          <w:lang w:val="az-Cyrl-AZ"/>
        </w:rPr>
        <w:t xml:space="preserve">, </w:t>
      </w:r>
      <w:r w:rsidRPr="0078169E">
        <w:rPr>
          <w:sz w:val="22"/>
          <w:szCs w:val="22"/>
          <w:lang w:val="az-Latn-AZ"/>
        </w:rPr>
        <w:t>bəs</w:t>
      </w:r>
      <w:r w:rsidRPr="00C729D7">
        <w:rPr>
          <w:sz w:val="22"/>
          <w:szCs w:val="22"/>
          <w:lang w:val="az-Cyrl-AZ"/>
        </w:rPr>
        <w:t xml:space="preserve"> </w:t>
      </w:r>
      <w:r w:rsidRPr="0078169E">
        <w:rPr>
          <w:sz w:val="22"/>
          <w:szCs w:val="22"/>
          <w:lang w:val="az-Latn-AZ"/>
        </w:rPr>
        <w:t>mənim</w:t>
      </w:r>
      <w:r w:rsidRPr="00C729D7">
        <w:rPr>
          <w:sz w:val="22"/>
          <w:szCs w:val="22"/>
          <w:lang w:val="az-Cyrl-AZ"/>
        </w:rPr>
        <w:t xml:space="preserve"> </w:t>
      </w:r>
      <w:r w:rsidRPr="0078169E">
        <w:rPr>
          <w:sz w:val="22"/>
          <w:szCs w:val="22"/>
          <w:lang w:val="az-Latn-AZ"/>
        </w:rPr>
        <w:t>üçün</w:t>
      </w:r>
      <w:r w:rsidRPr="00C729D7">
        <w:rPr>
          <w:sz w:val="22"/>
          <w:szCs w:val="22"/>
          <w:lang w:val="az-Cyrl-AZ"/>
        </w:rPr>
        <w:t xml:space="preserve"> A</w:t>
      </w:r>
      <w:r w:rsidRPr="0078169E">
        <w:rPr>
          <w:sz w:val="22"/>
          <w:szCs w:val="22"/>
          <w:lang w:val="az-Latn-AZ"/>
        </w:rPr>
        <w:t>ll</w:t>
      </w:r>
      <w:r w:rsidRPr="00C729D7">
        <w:rPr>
          <w:sz w:val="22"/>
          <w:szCs w:val="22"/>
          <w:lang w:val="az-Cyrl-AZ"/>
        </w:rPr>
        <w:t>a</w:t>
      </w:r>
      <w:r w:rsidRPr="0078169E">
        <w:rPr>
          <w:sz w:val="22"/>
          <w:szCs w:val="22"/>
          <w:lang w:val="az-Latn-AZ"/>
        </w:rPr>
        <w:t>h</w:t>
      </w:r>
      <w:r w:rsidRPr="00C729D7">
        <w:rPr>
          <w:sz w:val="22"/>
          <w:szCs w:val="22"/>
          <w:lang w:val="az-Cyrl-AZ"/>
        </w:rPr>
        <w:t xml:space="preserve"> </w:t>
      </w:r>
      <w:r w:rsidRPr="0078169E">
        <w:rPr>
          <w:sz w:val="22"/>
          <w:szCs w:val="22"/>
          <w:lang w:val="az-Latn-AZ"/>
        </w:rPr>
        <w:t>y</w:t>
      </w:r>
      <w:r w:rsidRPr="00C729D7">
        <w:rPr>
          <w:sz w:val="22"/>
          <w:szCs w:val="22"/>
          <w:lang w:val="az-Cyrl-AZ"/>
        </w:rPr>
        <w:t>a</w:t>
      </w:r>
      <w:r w:rsidRPr="0078169E">
        <w:rPr>
          <w:sz w:val="22"/>
          <w:szCs w:val="22"/>
          <w:lang w:val="az-Latn-AZ"/>
        </w:rPr>
        <w:t>nınd</w:t>
      </w:r>
      <w:r w:rsidRPr="00C729D7">
        <w:rPr>
          <w:sz w:val="22"/>
          <w:szCs w:val="22"/>
          <w:lang w:val="az-Cyrl-AZ"/>
        </w:rPr>
        <w:t xml:space="preserve">a </w:t>
      </w:r>
      <w:r w:rsidRPr="0078169E">
        <w:rPr>
          <w:sz w:val="22"/>
          <w:szCs w:val="22"/>
          <w:lang w:val="az-Latn-AZ"/>
        </w:rPr>
        <w:t>şəfi</w:t>
      </w:r>
      <w:r w:rsidRPr="00C729D7">
        <w:rPr>
          <w:sz w:val="22"/>
          <w:szCs w:val="22"/>
          <w:lang w:val="az-Cyrl-AZ"/>
        </w:rPr>
        <w:t xml:space="preserve"> o</w:t>
      </w:r>
      <w:r w:rsidRPr="0078169E">
        <w:rPr>
          <w:sz w:val="22"/>
          <w:szCs w:val="22"/>
          <w:lang w:val="az-Latn-AZ"/>
        </w:rPr>
        <w:t>lun</w:t>
      </w:r>
      <w:r w:rsidRPr="00C729D7">
        <w:rPr>
          <w:sz w:val="22"/>
          <w:szCs w:val="22"/>
          <w:lang w:val="az-Cyrl-AZ"/>
        </w:rPr>
        <w:t>! A</w:t>
      </w:r>
      <w:r w:rsidRPr="0078169E">
        <w:rPr>
          <w:sz w:val="22"/>
          <w:szCs w:val="22"/>
          <w:lang w:val="az-Latn-AZ"/>
        </w:rPr>
        <w:t>ll</w:t>
      </w:r>
      <w:r w:rsidRPr="00C729D7">
        <w:rPr>
          <w:sz w:val="22"/>
          <w:szCs w:val="22"/>
          <w:lang w:val="az-Cyrl-AZ"/>
        </w:rPr>
        <w:t>a</w:t>
      </w:r>
      <w:r w:rsidRPr="0078169E">
        <w:rPr>
          <w:sz w:val="22"/>
          <w:szCs w:val="22"/>
          <w:lang w:val="az-Latn-AZ"/>
        </w:rPr>
        <w:t>h</w:t>
      </w:r>
      <w:r w:rsidRPr="00C729D7">
        <w:rPr>
          <w:sz w:val="22"/>
          <w:szCs w:val="22"/>
          <w:lang w:val="az-Cyrl-AZ"/>
        </w:rPr>
        <w:t xml:space="preserve"> </w:t>
      </w:r>
      <w:r w:rsidRPr="0078169E">
        <w:rPr>
          <w:sz w:val="22"/>
          <w:szCs w:val="22"/>
          <w:lang w:val="az-Latn-AZ"/>
        </w:rPr>
        <w:t>y</w:t>
      </w:r>
      <w:r w:rsidRPr="00C729D7">
        <w:rPr>
          <w:sz w:val="22"/>
          <w:szCs w:val="22"/>
          <w:lang w:val="az-Cyrl-AZ"/>
        </w:rPr>
        <w:t>o</w:t>
      </w:r>
      <w:r w:rsidRPr="0078169E">
        <w:rPr>
          <w:sz w:val="22"/>
          <w:szCs w:val="22"/>
          <w:lang w:val="az-Latn-AZ"/>
        </w:rPr>
        <w:t>lund</w:t>
      </w:r>
      <w:r w:rsidRPr="00C729D7">
        <w:rPr>
          <w:sz w:val="22"/>
          <w:szCs w:val="22"/>
          <w:lang w:val="az-Cyrl-AZ"/>
        </w:rPr>
        <w:t xml:space="preserve">a </w:t>
      </w:r>
      <w:r w:rsidRPr="0078169E">
        <w:rPr>
          <w:sz w:val="22"/>
          <w:szCs w:val="22"/>
          <w:lang w:val="az-Latn-AZ"/>
        </w:rPr>
        <w:t>gün</w:t>
      </w:r>
      <w:r w:rsidRPr="00C729D7">
        <w:rPr>
          <w:sz w:val="22"/>
          <w:szCs w:val="22"/>
          <w:lang w:val="az-Cyrl-AZ"/>
        </w:rPr>
        <w:t>a</w:t>
      </w:r>
      <w:r w:rsidRPr="0078169E">
        <w:rPr>
          <w:sz w:val="22"/>
          <w:szCs w:val="22"/>
          <w:lang w:val="az-Latn-AZ"/>
        </w:rPr>
        <w:t>hl</w:t>
      </w:r>
      <w:r w:rsidRPr="00C729D7">
        <w:rPr>
          <w:sz w:val="22"/>
          <w:szCs w:val="22"/>
          <w:lang w:val="az-Cyrl-AZ"/>
        </w:rPr>
        <w:t>a</w:t>
      </w:r>
      <w:r w:rsidRPr="0078169E">
        <w:rPr>
          <w:sz w:val="22"/>
          <w:szCs w:val="22"/>
          <w:lang w:val="az-Latn-AZ"/>
        </w:rPr>
        <w:t>rımd</w:t>
      </w:r>
      <w:r w:rsidRPr="00C729D7">
        <w:rPr>
          <w:sz w:val="22"/>
          <w:szCs w:val="22"/>
          <w:lang w:val="az-Cyrl-AZ"/>
        </w:rPr>
        <w:t>a</w:t>
      </w:r>
      <w:r w:rsidRPr="0078169E">
        <w:rPr>
          <w:sz w:val="22"/>
          <w:szCs w:val="22"/>
          <w:lang w:val="az-Latn-AZ"/>
        </w:rPr>
        <w:t>n</w:t>
      </w:r>
      <w:r w:rsidRPr="00C729D7">
        <w:rPr>
          <w:sz w:val="22"/>
          <w:szCs w:val="22"/>
          <w:lang w:val="az-Cyrl-AZ"/>
        </w:rPr>
        <w:t xml:space="preserve"> </w:t>
      </w:r>
      <w:r w:rsidRPr="0078169E">
        <w:rPr>
          <w:sz w:val="22"/>
          <w:szCs w:val="22"/>
          <w:lang w:val="az-Latn-AZ"/>
        </w:rPr>
        <w:t>mənə</w:t>
      </w:r>
      <w:r w:rsidRPr="00C729D7">
        <w:rPr>
          <w:sz w:val="22"/>
          <w:szCs w:val="22"/>
          <w:lang w:val="az-Cyrl-AZ"/>
        </w:rPr>
        <w:t xml:space="preserve"> </w:t>
      </w:r>
      <w:r w:rsidRPr="0078169E">
        <w:rPr>
          <w:sz w:val="22"/>
          <w:szCs w:val="22"/>
          <w:lang w:val="az-Latn-AZ"/>
        </w:rPr>
        <w:t>nic</w:t>
      </w:r>
      <w:r w:rsidRPr="00C729D7">
        <w:rPr>
          <w:sz w:val="22"/>
          <w:szCs w:val="22"/>
          <w:lang w:val="az-Cyrl-AZ"/>
        </w:rPr>
        <w:t>a</w:t>
      </w:r>
      <w:r w:rsidRPr="0078169E">
        <w:rPr>
          <w:sz w:val="22"/>
          <w:szCs w:val="22"/>
          <w:lang w:val="az-Latn-AZ"/>
        </w:rPr>
        <w:t>t</w:t>
      </w:r>
      <w:r w:rsidRPr="00C729D7">
        <w:rPr>
          <w:sz w:val="22"/>
          <w:szCs w:val="22"/>
          <w:lang w:val="az-Cyrl-AZ"/>
        </w:rPr>
        <w:t xml:space="preserve"> </w:t>
      </w:r>
      <w:r w:rsidRPr="0078169E">
        <w:rPr>
          <w:sz w:val="22"/>
          <w:szCs w:val="22"/>
          <w:lang w:val="az-Latn-AZ"/>
        </w:rPr>
        <w:t>v</w:t>
      </w:r>
      <w:r w:rsidRPr="00C729D7">
        <w:rPr>
          <w:sz w:val="22"/>
          <w:szCs w:val="22"/>
          <w:lang w:val="az-Cyrl-AZ"/>
        </w:rPr>
        <w:t>e</w:t>
      </w:r>
      <w:r w:rsidRPr="0078169E">
        <w:rPr>
          <w:sz w:val="22"/>
          <w:szCs w:val="22"/>
          <w:lang w:val="az-Latn-AZ"/>
        </w:rPr>
        <w:t>rin</w:t>
      </w:r>
      <w:r w:rsidRPr="00C729D7">
        <w:rPr>
          <w:sz w:val="22"/>
          <w:szCs w:val="22"/>
          <w:lang w:val="az-Cyrl-AZ"/>
        </w:rPr>
        <w:t xml:space="preserve">,!      </w:t>
      </w:r>
      <w:r w:rsidRPr="0078169E">
        <w:rPr>
          <w:sz w:val="22"/>
          <w:szCs w:val="22"/>
          <w:lang w:val="az-Latn-AZ"/>
        </w:rPr>
        <w:t>Həqiqətən</w:t>
      </w:r>
      <w:r w:rsidRPr="00C729D7">
        <w:rPr>
          <w:sz w:val="22"/>
          <w:szCs w:val="22"/>
          <w:lang w:val="az-Cyrl-AZ"/>
        </w:rPr>
        <w:t xml:space="preserve"> </w:t>
      </w:r>
      <w:r w:rsidRPr="0078169E">
        <w:rPr>
          <w:sz w:val="22"/>
          <w:szCs w:val="22"/>
          <w:lang w:val="az-Latn-AZ"/>
        </w:rPr>
        <w:t>mənim</w:t>
      </w:r>
      <w:r w:rsidRPr="00C729D7">
        <w:rPr>
          <w:sz w:val="22"/>
          <w:szCs w:val="22"/>
          <w:lang w:val="az-Cyrl-AZ"/>
        </w:rPr>
        <w:t xml:space="preserve"> A</w:t>
      </w:r>
      <w:r w:rsidRPr="0078169E">
        <w:rPr>
          <w:sz w:val="22"/>
          <w:szCs w:val="22"/>
          <w:lang w:val="az-Latn-AZ"/>
        </w:rPr>
        <w:t>ll</w:t>
      </w:r>
      <w:r w:rsidRPr="00C729D7">
        <w:rPr>
          <w:sz w:val="22"/>
          <w:szCs w:val="22"/>
          <w:lang w:val="az-Cyrl-AZ"/>
        </w:rPr>
        <w:t>a</w:t>
      </w:r>
      <w:r w:rsidRPr="0078169E">
        <w:rPr>
          <w:sz w:val="22"/>
          <w:szCs w:val="22"/>
          <w:lang w:val="az-Latn-AZ"/>
        </w:rPr>
        <w:t>h</w:t>
      </w:r>
      <w:r w:rsidRPr="00C729D7">
        <w:rPr>
          <w:sz w:val="22"/>
          <w:szCs w:val="22"/>
          <w:lang w:val="az-Cyrl-AZ"/>
        </w:rPr>
        <w:t xml:space="preserve"> </w:t>
      </w:r>
      <w:r w:rsidRPr="0078169E">
        <w:rPr>
          <w:sz w:val="22"/>
          <w:szCs w:val="22"/>
          <w:lang w:val="az-Latn-AZ"/>
        </w:rPr>
        <w:t>dərg</w:t>
      </w:r>
      <w:r w:rsidRPr="00C729D7">
        <w:rPr>
          <w:sz w:val="22"/>
          <w:szCs w:val="22"/>
          <w:lang w:val="az-Cyrl-AZ"/>
        </w:rPr>
        <w:t>a</w:t>
      </w:r>
      <w:r w:rsidRPr="0078169E">
        <w:rPr>
          <w:sz w:val="22"/>
          <w:szCs w:val="22"/>
          <w:lang w:val="az-Latn-AZ"/>
        </w:rPr>
        <w:t>hın</w:t>
      </w:r>
      <w:r w:rsidRPr="00C729D7">
        <w:rPr>
          <w:sz w:val="22"/>
          <w:szCs w:val="22"/>
          <w:lang w:val="az-Cyrl-AZ"/>
        </w:rPr>
        <w:t xml:space="preserve">a </w:t>
      </w:r>
      <w:r w:rsidRPr="0078169E">
        <w:rPr>
          <w:sz w:val="22"/>
          <w:szCs w:val="22"/>
          <w:lang w:val="az-Latn-AZ"/>
        </w:rPr>
        <w:t>g</w:t>
      </w:r>
      <w:r w:rsidRPr="00C729D7">
        <w:rPr>
          <w:sz w:val="22"/>
          <w:szCs w:val="22"/>
          <w:lang w:val="az-Cyrl-AZ"/>
        </w:rPr>
        <w:t>e</w:t>
      </w:r>
      <w:r w:rsidRPr="0078169E">
        <w:rPr>
          <w:sz w:val="22"/>
          <w:szCs w:val="22"/>
          <w:lang w:val="az-Latn-AZ"/>
        </w:rPr>
        <w:t>tmək</w:t>
      </w:r>
      <w:r w:rsidRPr="00C729D7">
        <w:rPr>
          <w:sz w:val="22"/>
          <w:szCs w:val="22"/>
          <w:lang w:val="az-Cyrl-AZ"/>
        </w:rPr>
        <w:t xml:space="preserve"> </w:t>
      </w:r>
      <w:r w:rsidRPr="0078169E">
        <w:rPr>
          <w:sz w:val="22"/>
          <w:szCs w:val="22"/>
          <w:lang w:val="az-Latn-AZ"/>
        </w:rPr>
        <w:t>üçün</w:t>
      </w:r>
      <w:r w:rsidRPr="00C729D7">
        <w:rPr>
          <w:sz w:val="22"/>
          <w:szCs w:val="22"/>
          <w:lang w:val="az-Cyrl-AZ"/>
        </w:rPr>
        <w:t xml:space="preserve"> </w:t>
      </w:r>
      <w:r w:rsidRPr="0078169E">
        <w:rPr>
          <w:sz w:val="22"/>
          <w:szCs w:val="22"/>
          <w:lang w:val="az-Latn-AZ"/>
        </w:rPr>
        <w:t>v</w:t>
      </w:r>
      <w:r w:rsidRPr="00C729D7">
        <w:rPr>
          <w:sz w:val="22"/>
          <w:szCs w:val="22"/>
          <w:lang w:val="az-Cyrl-AZ"/>
        </w:rPr>
        <w:t>a</w:t>
      </w:r>
      <w:r w:rsidRPr="0078169E">
        <w:rPr>
          <w:sz w:val="22"/>
          <w:szCs w:val="22"/>
          <w:lang w:val="az-Latn-AZ"/>
        </w:rPr>
        <w:t>sitəçilik</w:t>
      </w:r>
      <w:r w:rsidRPr="00C729D7">
        <w:rPr>
          <w:sz w:val="22"/>
          <w:szCs w:val="22"/>
          <w:lang w:val="az-Cyrl-AZ"/>
        </w:rPr>
        <w:t xml:space="preserve"> </w:t>
      </w:r>
      <w:r w:rsidRPr="0078169E">
        <w:rPr>
          <w:sz w:val="22"/>
          <w:szCs w:val="22"/>
          <w:lang w:val="az-Latn-AZ"/>
        </w:rPr>
        <w:t>fəqət</w:t>
      </w:r>
      <w:r w:rsidRPr="00C729D7">
        <w:rPr>
          <w:sz w:val="22"/>
          <w:szCs w:val="22"/>
          <w:lang w:val="az-Cyrl-AZ"/>
        </w:rPr>
        <w:t xml:space="preserve"> </w:t>
      </w:r>
      <w:r w:rsidRPr="0078169E">
        <w:rPr>
          <w:sz w:val="22"/>
          <w:szCs w:val="22"/>
          <w:lang w:val="az-Latn-AZ"/>
        </w:rPr>
        <w:t>sizə</w:t>
      </w:r>
      <w:r w:rsidRPr="00C729D7">
        <w:rPr>
          <w:sz w:val="22"/>
          <w:szCs w:val="22"/>
          <w:lang w:val="az-Cyrl-AZ"/>
        </w:rPr>
        <w:t xml:space="preserve"> </w:t>
      </w:r>
      <w:r w:rsidRPr="0078169E">
        <w:rPr>
          <w:sz w:val="22"/>
          <w:szCs w:val="22"/>
          <w:lang w:val="az-Latn-AZ"/>
        </w:rPr>
        <w:t>məhəbbət</w:t>
      </w:r>
      <w:r w:rsidRPr="00C729D7">
        <w:rPr>
          <w:sz w:val="22"/>
          <w:szCs w:val="22"/>
          <w:lang w:val="az-Cyrl-AZ"/>
        </w:rPr>
        <w:t xml:space="preserve"> </w:t>
      </w:r>
      <w:r w:rsidRPr="0078169E">
        <w:rPr>
          <w:sz w:val="22"/>
          <w:szCs w:val="22"/>
          <w:lang w:val="az-Latn-AZ"/>
        </w:rPr>
        <w:t>bəsləyib</w:t>
      </w:r>
      <w:r w:rsidRPr="00C729D7">
        <w:rPr>
          <w:sz w:val="22"/>
          <w:szCs w:val="22"/>
          <w:lang w:val="az-Cyrl-AZ"/>
        </w:rPr>
        <w:t xml:space="preserve">, </w:t>
      </w:r>
      <w:r w:rsidRPr="0078169E">
        <w:rPr>
          <w:sz w:val="22"/>
          <w:szCs w:val="22"/>
          <w:lang w:val="az-Latn-AZ"/>
        </w:rPr>
        <w:t>sizə</w:t>
      </w:r>
      <w:r w:rsidRPr="00C729D7">
        <w:rPr>
          <w:sz w:val="22"/>
          <w:szCs w:val="22"/>
          <w:lang w:val="az-Cyrl-AZ"/>
        </w:rPr>
        <w:t xml:space="preserve"> </w:t>
      </w:r>
      <w:r w:rsidRPr="0078169E">
        <w:rPr>
          <w:sz w:val="22"/>
          <w:szCs w:val="22"/>
          <w:lang w:val="az-Latn-AZ"/>
        </w:rPr>
        <w:t>təqərrüb</w:t>
      </w:r>
      <w:r w:rsidRPr="00C729D7">
        <w:rPr>
          <w:sz w:val="22"/>
          <w:szCs w:val="22"/>
          <w:lang w:val="az-Cyrl-AZ"/>
        </w:rPr>
        <w:t xml:space="preserve"> e</w:t>
      </w:r>
      <w:r w:rsidRPr="0078169E">
        <w:rPr>
          <w:sz w:val="22"/>
          <w:szCs w:val="22"/>
          <w:lang w:val="az-Latn-AZ"/>
        </w:rPr>
        <w:t>tməklə</w:t>
      </w:r>
      <w:r w:rsidRPr="00C729D7">
        <w:rPr>
          <w:sz w:val="22"/>
          <w:szCs w:val="22"/>
          <w:lang w:val="az-Cyrl-AZ"/>
        </w:rPr>
        <w:t xml:space="preserve"> A</w:t>
      </w:r>
      <w:r w:rsidRPr="0078169E">
        <w:rPr>
          <w:sz w:val="22"/>
          <w:szCs w:val="22"/>
          <w:lang w:val="az-Latn-AZ"/>
        </w:rPr>
        <w:t>ll</w:t>
      </w:r>
      <w:r w:rsidRPr="00C729D7">
        <w:rPr>
          <w:sz w:val="22"/>
          <w:szCs w:val="22"/>
          <w:lang w:val="az-Cyrl-AZ"/>
        </w:rPr>
        <w:t>a</w:t>
      </w:r>
      <w:r w:rsidRPr="0078169E">
        <w:rPr>
          <w:sz w:val="22"/>
          <w:szCs w:val="22"/>
          <w:lang w:val="az-Latn-AZ"/>
        </w:rPr>
        <w:t>h</w:t>
      </w:r>
      <w:r w:rsidRPr="00C729D7">
        <w:rPr>
          <w:sz w:val="22"/>
          <w:szCs w:val="22"/>
          <w:lang w:val="az-Cyrl-AZ"/>
        </w:rPr>
        <w:t xml:space="preserve"> </w:t>
      </w:r>
      <w:r w:rsidRPr="0078169E">
        <w:rPr>
          <w:sz w:val="22"/>
          <w:szCs w:val="22"/>
          <w:lang w:val="az-Latn-AZ"/>
        </w:rPr>
        <w:t>y</w:t>
      </w:r>
      <w:r w:rsidRPr="00C729D7">
        <w:rPr>
          <w:sz w:val="22"/>
          <w:szCs w:val="22"/>
          <w:lang w:val="az-Cyrl-AZ"/>
        </w:rPr>
        <w:t>a</w:t>
      </w:r>
      <w:r w:rsidRPr="0078169E">
        <w:rPr>
          <w:sz w:val="22"/>
          <w:szCs w:val="22"/>
          <w:lang w:val="az-Latn-AZ"/>
        </w:rPr>
        <w:t>nınd</w:t>
      </w:r>
      <w:r w:rsidRPr="00C729D7">
        <w:rPr>
          <w:sz w:val="22"/>
          <w:szCs w:val="22"/>
          <w:lang w:val="az-Cyrl-AZ"/>
        </w:rPr>
        <w:t xml:space="preserve">a </w:t>
      </w:r>
      <w:r w:rsidRPr="0078169E">
        <w:rPr>
          <w:sz w:val="22"/>
          <w:szCs w:val="22"/>
          <w:lang w:val="az-Latn-AZ"/>
        </w:rPr>
        <w:t>nic</w:t>
      </w:r>
      <w:r w:rsidRPr="00C729D7">
        <w:rPr>
          <w:sz w:val="22"/>
          <w:szCs w:val="22"/>
          <w:lang w:val="az-Cyrl-AZ"/>
        </w:rPr>
        <w:t>a</w:t>
      </w:r>
      <w:r w:rsidRPr="0078169E">
        <w:rPr>
          <w:sz w:val="22"/>
          <w:szCs w:val="22"/>
          <w:lang w:val="az-Latn-AZ"/>
        </w:rPr>
        <w:t>t</w:t>
      </w:r>
      <w:r w:rsidRPr="00C729D7">
        <w:rPr>
          <w:sz w:val="22"/>
          <w:szCs w:val="22"/>
          <w:lang w:val="az-Cyrl-AZ"/>
        </w:rPr>
        <w:t xml:space="preserve"> </w:t>
      </w:r>
      <w:r w:rsidRPr="0078169E">
        <w:rPr>
          <w:sz w:val="22"/>
          <w:szCs w:val="22"/>
          <w:lang w:val="az-Latn-AZ"/>
        </w:rPr>
        <w:t>t</w:t>
      </w:r>
      <w:r w:rsidRPr="00C729D7">
        <w:rPr>
          <w:sz w:val="22"/>
          <w:szCs w:val="22"/>
          <w:lang w:val="az-Cyrl-AZ"/>
        </w:rPr>
        <w:t>a</w:t>
      </w:r>
      <w:r w:rsidRPr="0078169E">
        <w:rPr>
          <w:sz w:val="22"/>
          <w:szCs w:val="22"/>
          <w:lang w:val="az-Latn-AZ"/>
        </w:rPr>
        <w:t>pm</w:t>
      </w:r>
      <w:r w:rsidRPr="00C729D7">
        <w:rPr>
          <w:sz w:val="22"/>
          <w:szCs w:val="22"/>
          <w:lang w:val="az-Cyrl-AZ"/>
        </w:rPr>
        <w:t>a</w:t>
      </w:r>
      <w:r w:rsidRPr="0078169E">
        <w:rPr>
          <w:sz w:val="22"/>
          <w:szCs w:val="22"/>
          <w:lang w:val="az-Latn-AZ"/>
        </w:rPr>
        <w:t>ğ</w:t>
      </w:r>
      <w:r w:rsidRPr="00C729D7">
        <w:rPr>
          <w:sz w:val="22"/>
          <w:szCs w:val="22"/>
          <w:lang w:val="az-Cyrl-AZ"/>
        </w:rPr>
        <w:t xml:space="preserve">a </w:t>
      </w:r>
      <w:r w:rsidRPr="0078169E">
        <w:rPr>
          <w:sz w:val="22"/>
          <w:szCs w:val="22"/>
          <w:lang w:val="az-Latn-AZ"/>
        </w:rPr>
        <w:t>ümid</w:t>
      </w:r>
      <w:r w:rsidRPr="00C729D7">
        <w:rPr>
          <w:sz w:val="22"/>
          <w:szCs w:val="22"/>
          <w:lang w:val="az-Cyrl-AZ"/>
        </w:rPr>
        <w:t xml:space="preserve"> </w:t>
      </w:r>
      <w:r w:rsidRPr="0078169E">
        <w:rPr>
          <w:sz w:val="22"/>
          <w:szCs w:val="22"/>
          <w:lang w:val="az-Latn-AZ"/>
        </w:rPr>
        <w:t>bəsləyirəm</w:t>
      </w:r>
      <w:r w:rsidRPr="00C729D7">
        <w:rPr>
          <w:sz w:val="22"/>
          <w:szCs w:val="22"/>
          <w:lang w:val="az-Cyrl-AZ"/>
        </w:rPr>
        <w:t xml:space="preserve">. </w:t>
      </w:r>
      <w:r w:rsidRPr="0078169E">
        <w:rPr>
          <w:sz w:val="22"/>
          <w:szCs w:val="22"/>
          <w:lang w:val="az-Latn-AZ"/>
        </w:rPr>
        <w:t>Bəs</w:t>
      </w:r>
      <w:r w:rsidRPr="00C729D7">
        <w:rPr>
          <w:sz w:val="22"/>
          <w:szCs w:val="22"/>
          <w:lang w:val="az-Cyrl-AZ"/>
        </w:rPr>
        <w:t xml:space="preserve"> A</w:t>
      </w:r>
      <w:r w:rsidRPr="0078169E">
        <w:rPr>
          <w:sz w:val="22"/>
          <w:szCs w:val="22"/>
          <w:lang w:val="az-Latn-AZ"/>
        </w:rPr>
        <w:t>ll</w:t>
      </w:r>
      <w:r w:rsidRPr="00C729D7">
        <w:rPr>
          <w:sz w:val="22"/>
          <w:szCs w:val="22"/>
          <w:lang w:val="az-Cyrl-AZ"/>
        </w:rPr>
        <w:t>a</w:t>
      </w:r>
      <w:r w:rsidRPr="0078169E">
        <w:rPr>
          <w:sz w:val="22"/>
          <w:szCs w:val="22"/>
          <w:lang w:val="az-Latn-AZ"/>
        </w:rPr>
        <w:t>h</w:t>
      </w:r>
      <w:r w:rsidRPr="00C729D7">
        <w:rPr>
          <w:sz w:val="22"/>
          <w:szCs w:val="22"/>
          <w:lang w:val="az-Cyrl-AZ"/>
        </w:rPr>
        <w:t xml:space="preserve"> </w:t>
      </w:r>
      <w:r w:rsidRPr="0078169E">
        <w:rPr>
          <w:sz w:val="22"/>
          <w:szCs w:val="22"/>
          <w:lang w:val="az-Latn-AZ"/>
        </w:rPr>
        <w:t>y</w:t>
      </w:r>
      <w:r w:rsidRPr="00C729D7">
        <w:rPr>
          <w:sz w:val="22"/>
          <w:szCs w:val="22"/>
          <w:lang w:val="az-Cyrl-AZ"/>
        </w:rPr>
        <w:t>a</w:t>
      </w:r>
      <w:r w:rsidRPr="0078169E">
        <w:rPr>
          <w:sz w:val="22"/>
          <w:szCs w:val="22"/>
          <w:lang w:val="az-Latn-AZ"/>
        </w:rPr>
        <w:t>nınd</w:t>
      </w:r>
      <w:r w:rsidRPr="00C729D7">
        <w:rPr>
          <w:sz w:val="22"/>
          <w:szCs w:val="22"/>
          <w:lang w:val="az-Cyrl-AZ"/>
        </w:rPr>
        <w:t xml:space="preserve">a </w:t>
      </w:r>
      <w:r w:rsidRPr="0078169E">
        <w:rPr>
          <w:sz w:val="22"/>
          <w:szCs w:val="22"/>
          <w:lang w:val="az-Latn-AZ"/>
        </w:rPr>
        <w:t>mənim</w:t>
      </w:r>
      <w:r w:rsidRPr="00C729D7">
        <w:rPr>
          <w:sz w:val="22"/>
          <w:szCs w:val="22"/>
          <w:lang w:val="az-Cyrl-AZ"/>
        </w:rPr>
        <w:t xml:space="preserve"> </w:t>
      </w:r>
      <w:r w:rsidRPr="0078169E">
        <w:rPr>
          <w:sz w:val="22"/>
          <w:szCs w:val="22"/>
          <w:lang w:val="az-Latn-AZ"/>
        </w:rPr>
        <w:t>ümidim</w:t>
      </w:r>
      <w:r w:rsidRPr="00C729D7">
        <w:rPr>
          <w:sz w:val="22"/>
          <w:szCs w:val="22"/>
          <w:lang w:val="az-Cyrl-AZ"/>
        </w:rPr>
        <w:t xml:space="preserve"> o</w:t>
      </w:r>
      <w:r w:rsidRPr="0078169E">
        <w:rPr>
          <w:sz w:val="22"/>
          <w:szCs w:val="22"/>
          <w:lang w:val="az-Latn-AZ"/>
        </w:rPr>
        <w:t>lun</w:t>
      </w:r>
      <w:r w:rsidRPr="00C729D7">
        <w:rPr>
          <w:sz w:val="22"/>
          <w:szCs w:val="22"/>
          <w:lang w:val="az-Cyrl-AZ"/>
        </w:rPr>
        <w:t>!, E</w:t>
      </w:r>
      <w:r w:rsidRPr="0078169E">
        <w:rPr>
          <w:sz w:val="22"/>
          <w:szCs w:val="22"/>
          <w:lang w:val="az-Latn-AZ"/>
        </w:rPr>
        <w:t>y</w:t>
      </w:r>
      <w:r w:rsidRPr="00C729D7">
        <w:rPr>
          <w:sz w:val="22"/>
          <w:szCs w:val="22"/>
          <w:lang w:val="az-Cyrl-AZ"/>
        </w:rPr>
        <w:t xml:space="preserve"> </w:t>
      </w:r>
      <w:r w:rsidRPr="0078169E">
        <w:rPr>
          <w:sz w:val="22"/>
          <w:szCs w:val="22"/>
          <w:lang w:val="az-Latn-AZ"/>
        </w:rPr>
        <w:t>mənim</w:t>
      </w:r>
      <w:r w:rsidRPr="00C729D7">
        <w:rPr>
          <w:sz w:val="22"/>
          <w:szCs w:val="22"/>
          <w:lang w:val="az-Cyrl-AZ"/>
        </w:rPr>
        <w:t xml:space="preserve"> a</w:t>
      </w:r>
      <w:r w:rsidRPr="0078169E">
        <w:rPr>
          <w:sz w:val="22"/>
          <w:szCs w:val="22"/>
          <w:lang w:val="az-Latn-AZ"/>
        </w:rPr>
        <w:t>ğ</w:t>
      </w:r>
      <w:r w:rsidRPr="00C729D7">
        <w:rPr>
          <w:sz w:val="22"/>
          <w:szCs w:val="22"/>
          <w:lang w:val="az-Cyrl-AZ"/>
        </w:rPr>
        <w:t>a</w:t>
      </w:r>
      <w:r w:rsidRPr="0078169E">
        <w:rPr>
          <w:sz w:val="22"/>
          <w:szCs w:val="22"/>
          <w:lang w:val="az-Latn-AZ"/>
        </w:rPr>
        <w:t>l</w:t>
      </w:r>
      <w:r w:rsidRPr="00C729D7">
        <w:rPr>
          <w:sz w:val="22"/>
          <w:szCs w:val="22"/>
          <w:lang w:val="az-Cyrl-AZ"/>
        </w:rPr>
        <w:t>a</w:t>
      </w:r>
      <w:r w:rsidRPr="0078169E">
        <w:rPr>
          <w:sz w:val="22"/>
          <w:szCs w:val="22"/>
          <w:lang w:val="az-Latn-AZ"/>
        </w:rPr>
        <w:t>rım</w:t>
      </w:r>
      <w:r w:rsidRPr="00C729D7">
        <w:rPr>
          <w:sz w:val="22"/>
          <w:szCs w:val="22"/>
          <w:lang w:val="az-Cyrl-AZ"/>
        </w:rPr>
        <w:t>,! E</w:t>
      </w:r>
      <w:r w:rsidRPr="0078169E">
        <w:rPr>
          <w:sz w:val="22"/>
          <w:szCs w:val="22"/>
          <w:lang w:val="az-Latn-AZ"/>
        </w:rPr>
        <w:t>y</w:t>
      </w:r>
      <w:r w:rsidRPr="00C729D7">
        <w:rPr>
          <w:sz w:val="22"/>
          <w:szCs w:val="22"/>
          <w:lang w:val="az-Cyrl-AZ"/>
        </w:rPr>
        <w:t xml:space="preserve"> A</w:t>
      </w:r>
      <w:r w:rsidRPr="0078169E">
        <w:rPr>
          <w:sz w:val="22"/>
          <w:szCs w:val="22"/>
          <w:lang w:val="az-Latn-AZ"/>
        </w:rPr>
        <w:t>ll</w:t>
      </w:r>
      <w:r w:rsidRPr="00C729D7">
        <w:rPr>
          <w:sz w:val="22"/>
          <w:szCs w:val="22"/>
          <w:lang w:val="az-Cyrl-AZ"/>
        </w:rPr>
        <w:t>a</w:t>
      </w:r>
      <w:r w:rsidRPr="0078169E">
        <w:rPr>
          <w:sz w:val="22"/>
          <w:szCs w:val="22"/>
          <w:lang w:val="az-Latn-AZ"/>
        </w:rPr>
        <w:t>h</w:t>
      </w:r>
      <w:r w:rsidRPr="00C729D7">
        <w:rPr>
          <w:sz w:val="22"/>
          <w:szCs w:val="22"/>
          <w:lang w:val="az-Cyrl-AZ"/>
        </w:rPr>
        <w:t xml:space="preserve"> </w:t>
      </w:r>
      <w:r w:rsidRPr="0078169E">
        <w:rPr>
          <w:sz w:val="22"/>
          <w:szCs w:val="22"/>
          <w:lang w:val="az-Latn-AZ"/>
        </w:rPr>
        <w:t>övlüy</w:t>
      </w:r>
      <w:r w:rsidRPr="00C729D7">
        <w:rPr>
          <w:sz w:val="22"/>
          <w:szCs w:val="22"/>
          <w:lang w:val="az-Cyrl-AZ"/>
        </w:rPr>
        <w:t>a</w:t>
      </w:r>
      <w:r w:rsidRPr="0078169E">
        <w:rPr>
          <w:sz w:val="22"/>
          <w:szCs w:val="22"/>
          <w:lang w:val="az-Latn-AZ"/>
        </w:rPr>
        <w:t>l</w:t>
      </w:r>
      <w:r w:rsidRPr="00C729D7">
        <w:rPr>
          <w:sz w:val="22"/>
          <w:szCs w:val="22"/>
          <w:lang w:val="az-Cyrl-AZ"/>
        </w:rPr>
        <w:t>a</w:t>
      </w:r>
      <w:r w:rsidRPr="0078169E">
        <w:rPr>
          <w:sz w:val="22"/>
          <w:szCs w:val="22"/>
          <w:lang w:val="az-Latn-AZ"/>
        </w:rPr>
        <w:t>rı</w:t>
      </w:r>
      <w:r w:rsidRPr="00C729D7">
        <w:rPr>
          <w:sz w:val="22"/>
          <w:szCs w:val="22"/>
          <w:lang w:val="az-Cyrl-AZ"/>
        </w:rPr>
        <w:t>! (A</w:t>
      </w:r>
      <w:r w:rsidRPr="0078169E">
        <w:rPr>
          <w:sz w:val="22"/>
          <w:szCs w:val="22"/>
          <w:lang w:val="az-Latn-AZ"/>
        </w:rPr>
        <w:t>ll</w:t>
      </w:r>
      <w:r w:rsidRPr="00C729D7">
        <w:rPr>
          <w:sz w:val="22"/>
          <w:szCs w:val="22"/>
          <w:lang w:val="az-Cyrl-AZ"/>
        </w:rPr>
        <w:t>a</w:t>
      </w:r>
      <w:r w:rsidRPr="0078169E">
        <w:rPr>
          <w:sz w:val="22"/>
          <w:szCs w:val="22"/>
          <w:lang w:val="az-Latn-AZ"/>
        </w:rPr>
        <w:t>hın</w:t>
      </w:r>
      <w:r w:rsidRPr="00C729D7">
        <w:rPr>
          <w:sz w:val="22"/>
          <w:szCs w:val="22"/>
          <w:lang w:val="az-Cyrl-AZ"/>
        </w:rPr>
        <w:t xml:space="preserve"> </w:t>
      </w:r>
      <w:r w:rsidRPr="0078169E">
        <w:rPr>
          <w:sz w:val="22"/>
          <w:szCs w:val="22"/>
          <w:lang w:val="az-Latn-AZ"/>
        </w:rPr>
        <w:t>s</w:t>
      </w:r>
      <w:r w:rsidRPr="00C729D7">
        <w:rPr>
          <w:sz w:val="22"/>
          <w:szCs w:val="22"/>
          <w:lang w:val="az-Cyrl-AZ"/>
        </w:rPr>
        <w:t>a</w:t>
      </w:r>
      <w:r w:rsidRPr="0078169E">
        <w:rPr>
          <w:sz w:val="22"/>
          <w:szCs w:val="22"/>
          <w:lang w:val="az-Latn-AZ"/>
        </w:rPr>
        <w:t>l</w:t>
      </w:r>
      <w:r w:rsidRPr="00C729D7">
        <w:rPr>
          <w:sz w:val="22"/>
          <w:szCs w:val="22"/>
          <w:lang w:val="az-Cyrl-AZ"/>
        </w:rPr>
        <w:t>a</w:t>
      </w:r>
      <w:r w:rsidRPr="0078169E">
        <w:rPr>
          <w:sz w:val="22"/>
          <w:szCs w:val="22"/>
          <w:lang w:val="az-Latn-AZ"/>
        </w:rPr>
        <w:t>v</w:t>
      </w:r>
      <w:r w:rsidRPr="00C729D7">
        <w:rPr>
          <w:sz w:val="22"/>
          <w:szCs w:val="22"/>
          <w:lang w:val="az-Cyrl-AZ"/>
        </w:rPr>
        <w:t>a</w:t>
      </w:r>
      <w:r w:rsidRPr="0078169E">
        <w:rPr>
          <w:sz w:val="22"/>
          <w:szCs w:val="22"/>
          <w:lang w:val="az-Latn-AZ"/>
        </w:rPr>
        <w:t>tl</w:t>
      </w:r>
      <w:r w:rsidRPr="00C729D7">
        <w:rPr>
          <w:sz w:val="22"/>
          <w:szCs w:val="22"/>
          <w:lang w:val="az-Cyrl-AZ"/>
        </w:rPr>
        <w:t>a</w:t>
      </w:r>
      <w:r w:rsidRPr="0078169E">
        <w:rPr>
          <w:sz w:val="22"/>
          <w:szCs w:val="22"/>
          <w:lang w:val="az-Latn-AZ"/>
        </w:rPr>
        <w:t>rı</w:t>
      </w:r>
      <w:r w:rsidRPr="00C729D7">
        <w:rPr>
          <w:sz w:val="22"/>
          <w:szCs w:val="22"/>
          <w:lang w:val="az-Cyrl-AZ"/>
        </w:rPr>
        <w:t xml:space="preserve"> o</w:t>
      </w:r>
      <w:r w:rsidRPr="0078169E">
        <w:rPr>
          <w:sz w:val="22"/>
          <w:szCs w:val="22"/>
          <w:lang w:val="az-Latn-AZ"/>
        </w:rPr>
        <w:t>nl</w:t>
      </w:r>
      <w:r w:rsidRPr="00C729D7">
        <w:rPr>
          <w:sz w:val="22"/>
          <w:szCs w:val="22"/>
          <w:lang w:val="az-Cyrl-AZ"/>
        </w:rPr>
        <w:t>a</w:t>
      </w:r>
      <w:r w:rsidRPr="0078169E">
        <w:rPr>
          <w:sz w:val="22"/>
          <w:szCs w:val="22"/>
          <w:lang w:val="az-Latn-AZ"/>
        </w:rPr>
        <w:t>r</w:t>
      </w:r>
      <w:r w:rsidRPr="00C729D7">
        <w:rPr>
          <w:sz w:val="22"/>
          <w:szCs w:val="22"/>
          <w:lang w:val="az-Cyrl-AZ"/>
        </w:rPr>
        <w:t xml:space="preserve">a </w:t>
      </w:r>
      <w:r w:rsidRPr="0078169E">
        <w:rPr>
          <w:sz w:val="22"/>
          <w:szCs w:val="22"/>
          <w:lang w:val="az-Latn-AZ"/>
        </w:rPr>
        <w:t>həmişə</w:t>
      </w:r>
      <w:r>
        <w:rPr>
          <w:sz w:val="22"/>
          <w:szCs w:val="22"/>
          <w:lang w:val="az-Cyrl-AZ"/>
        </w:rPr>
        <w:t xml:space="preserve"> o</w:t>
      </w:r>
      <w:r w:rsidRPr="0078169E">
        <w:rPr>
          <w:sz w:val="22"/>
          <w:szCs w:val="22"/>
          <w:lang w:val="az-Latn-AZ"/>
        </w:rPr>
        <w:t>lsun</w:t>
      </w:r>
      <w:r>
        <w:rPr>
          <w:sz w:val="22"/>
          <w:szCs w:val="22"/>
          <w:lang w:val="az-Cyrl-AZ"/>
        </w:rPr>
        <w:t xml:space="preserve">!) </w:t>
      </w:r>
    </w:p>
  </w:footnote>
  <w:footnote w:id="235">
    <w:p w14:paraId="17DEAB8F" w14:textId="77777777" w:rsidR="0064286B" w:rsidRPr="008A3BE6" w:rsidRDefault="0064286B" w:rsidP="0064286B">
      <w:pPr>
        <w:jc w:val="both"/>
        <w:rPr>
          <w:sz w:val="22"/>
          <w:szCs w:val="22"/>
          <w:lang w:val="az-Cyrl-AZ"/>
        </w:rPr>
      </w:pPr>
      <w:r>
        <w:rPr>
          <w:rStyle w:val="FootnoteReference"/>
        </w:rPr>
        <w:footnoteRef/>
      </w:r>
      <w:r w:rsidRPr="00C729D7">
        <w:rPr>
          <w:lang w:val="az-Cyrl-AZ"/>
        </w:rPr>
        <w:t xml:space="preserve"> </w:t>
      </w:r>
      <w:r w:rsidRPr="0078169E">
        <w:rPr>
          <w:sz w:val="22"/>
          <w:szCs w:val="22"/>
          <w:lang w:val="az-Latn-AZ"/>
        </w:rPr>
        <w:t>Və</w:t>
      </w:r>
      <w:r w:rsidRPr="008A3BE6">
        <w:rPr>
          <w:sz w:val="22"/>
          <w:szCs w:val="22"/>
          <w:lang w:val="az-Cyrl-AZ"/>
        </w:rPr>
        <w:t xml:space="preserve"> A</w:t>
      </w:r>
      <w:r w:rsidRPr="0078169E">
        <w:rPr>
          <w:sz w:val="22"/>
          <w:szCs w:val="22"/>
          <w:lang w:val="az-Latn-AZ"/>
        </w:rPr>
        <w:t>ll</w:t>
      </w:r>
      <w:r w:rsidRPr="008A3BE6">
        <w:rPr>
          <w:sz w:val="22"/>
          <w:szCs w:val="22"/>
          <w:lang w:val="az-Cyrl-AZ"/>
        </w:rPr>
        <w:t>a</w:t>
      </w:r>
      <w:r w:rsidRPr="0078169E">
        <w:rPr>
          <w:sz w:val="22"/>
          <w:szCs w:val="22"/>
          <w:lang w:val="az-Latn-AZ"/>
        </w:rPr>
        <w:t>h</w:t>
      </w:r>
      <w:r w:rsidRPr="008A3BE6">
        <w:rPr>
          <w:sz w:val="22"/>
          <w:szCs w:val="22"/>
          <w:lang w:val="az-Cyrl-AZ"/>
        </w:rPr>
        <w:t xml:space="preserve"> o</w:t>
      </w:r>
      <w:r w:rsidRPr="0078169E">
        <w:rPr>
          <w:sz w:val="22"/>
          <w:szCs w:val="22"/>
          <w:lang w:val="az-Latn-AZ"/>
        </w:rPr>
        <w:t>nl</w:t>
      </w:r>
      <w:r w:rsidRPr="008A3BE6">
        <w:rPr>
          <w:sz w:val="22"/>
          <w:szCs w:val="22"/>
          <w:lang w:val="az-Cyrl-AZ"/>
        </w:rPr>
        <w:t>a</w:t>
      </w:r>
      <w:r w:rsidRPr="0078169E">
        <w:rPr>
          <w:sz w:val="22"/>
          <w:szCs w:val="22"/>
          <w:lang w:val="az-Latn-AZ"/>
        </w:rPr>
        <w:t>r</w:t>
      </w:r>
      <w:r w:rsidRPr="008A3BE6">
        <w:rPr>
          <w:sz w:val="22"/>
          <w:szCs w:val="22"/>
          <w:lang w:val="az-Cyrl-AZ"/>
        </w:rPr>
        <w:t xml:space="preserve">a </w:t>
      </w:r>
      <w:r w:rsidRPr="0078169E">
        <w:rPr>
          <w:sz w:val="22"/>
          <w:szCs w:val="22"/>
          <w:lang w:val="az-Latn-AZ"/>
        </w:rPr>
        <w:t>zülm</w:t>
      </w:r>
      <w:r w:rsidRPr="008A3BE6">
        <w:rPr>
          <w:sz w:val="22"/>
          <w:szCs w:val="22"/>
          <w:lang w:val="az-Cyrl-AZ"/>
        </w:rPr>
        <w:t xml:space="preserve"> e</w:t>
      </w:r>
      <w:r w:rsidRPr="0078169E">
        <w:rPr>
          <w:sz w:val="22"/>
          <w:szCs w:val="22"/>
          <w:lang w:val="az-Latn-AZ"/>
        </w:rPr>
        <w:t>dən</w:t>
      </w:r>
      <w:r w:rsidRPr="008A3BE6">
        <w:rPr>
          <w:sz w:val="22"/>
          <w:szCs w:val="22"/>
          <w:lang w:val="az-Cyrl-AZ"/>
        </w:rPr>
        <w:t>, A</w:t>
      </w:r>
      <w:r w:rsidRPr="0078169E">
        <w:rPr>
          <w:sz w:val="22"/>
          <w:szCs w:val="22"/>
          <w:lang w:val="az-Latn-AZ"/>
        </w:rPr>
        <w:t>ll</w:t>
      </w:r>
      <w:r w:rsidRPr="008A3BE6">
        <w:rPr>
          <w:sz w:val="22"/>
          <w:szCs w:val="22"/>
          <w:lang w:val="az-Cyrl-AZ"/>
        </w:rPr>
        <w:t>a</w:t>
      </w:r>
      <w:r w:rsidRPr="0078169E">
        <w:rPr>
          <w:sz w:val="22"/>
          <w:szCs w:val="22"/>
          <w:lang w:val="az-Latn-AZ"/>
        </w:rPr>
        <w:t>h</w:t>
      </w:r>
      <w:r w:rsidRPr="008A3BE6">
        <w:rPr>
          <w:sz w:val="22"/>
          <w:szCs w:val="22"/>
          <w:lang w:val="az-Cyrl-AZ"/>
        </w:rPr>
        <w:t xml:space="preserve"> </w:t>
      </w:r>
      <w:r w:rsidRPr="0078169E">
        <w:rPr>
          <w:sz w:val="22"/>
          <w:szCs w:val="22"/>
          <w:lang w:val="az-Latn-AZ"/>
        </w:rPr>
        <w:t>düşmənlərinə</w:t>
      </w:r>
      <w:r w:rsidRPr="008A3BE6">
        <w:rPr>
          <w:sz w:val="22"/>
          <w:szCs w:val="22"/>
          <w:lang w:val="az-Cyrl-AZ"/>
        </w:rPr>
        <w:t xml:space="preserve"> </w:t>
      </w:r>
      <w:r w:rsidRPr="0078169E">
        <w:rPr>
          <w:sz w:val="22"/>
          <w:szCs w:val="22"/>
          <w:lang w:val="az-Latn-AZ"/>
        </w:rPr>
        <w:t>əvvəldən</w:t>
      </w:r>
      <w:r w:rsidRPr="008A3BE6">
        <w:rPr>
          <w:sz w:val="22"/>
          <w:szCs w:val="22"/>
          <w:lang w:val="az-Cyrl-AZ"/>
        </w:rPr>
        <w:t xml:space="preserve"> ax</w:t>
      </w:r>
      <w:r w:rsidRPr="0078169E">
        <w:rPr>
          <w:sz w:val="22"/>
          <w:szCs w:val="22"/>
          <w:lang w:val="az-Latn-AZ"/>
        </w:rPr>
        <w:t>ır</w:t>
      </w:r>
      <w:r w:rsidRPr="008A3BE6">
        <w:rPr>
          <w:sz w:val="22"/>
          <w:szCs w:val="22"/>
          <w:lang w:val="az-Cyrl-AZ"/>
        </w:rPr>
        <w:t xml:space="preserve">a </w:t>
      </w:r>
      <w:r w:rsidRPr="0078169E">
        <w:rPr>
          <w:sz w:val="22"/>
          <w:szCs w:val="22"/>
          <w:lang w:val="az-Latn-AZ"/>
        </w:rPr>
        <w:t>kimi</w:t>
      </w:r>
      <w:r w:rsidRPr="008A3BE6">
        <w:rPr>
          <w:sz w:val="22"/>
          <w:szCs w:val="22"/>
          <w:lang w:val="az-Cyrl-AZ"/>
        </w:rPr>
        <w:t xml:space="preserve"> </w:t>
      </w:r>
      <w:r w:rsidRPr="0078169E">
        <w:rPr>
          <w:sz w:val="22"/>
          <w:szCs w:val="22"/>
          <w:lang w:val="az-Latn-AZ"/>
        </w:rPr>
        <w:t>lənət</w:t>
      </w:r>
      <w:r w:rsidRPr="008A3BE6">
        <w:rPr>
          <w:sz w:val="22"/>
          <w:szCs w:val="22"/>
          <w:lang w:val="az-Cyrl-AZ"/>
        </w:rPr>
        <w:t xml:space="preserve"> e</w:t>
      </w:r>
      <w:r w:rsidRPr="0078169E">
        <w:rPr>
          <w:sz w:val="22"/>
          <w:szCs w:val="22"/>
          <w:lang w:val="az-Latn-AZ"/>
        </w:rPr>
        <w:t>tsin</w:t>
      </w:r>
      <w:r w:rsidRPr="008A3BE6">
        <w:rPr>
          <w:sz w:val="22"/>
          <w:szCs w:val="22"/>
          <w:lang w:val="az-Cyrl-AZ"/>
        </w:rPr>
        <w:t>. A</w:t>
      </w:r>
      <w:r w:rsidRPr="0078169E">
        <w:rPr>
          <w:sz w:val="22"/>
          <w:szCs w:val="22"/>
          <w:lang w:val="az-Latn-AZ"/>
        </w:rPr>
        <w:t>min</w:t>
      </w:r>
      <w:r w:rsidRPr="008A3BE6">
        <w:rPr>
          <w:sz w:val="22"/>
          <w:szCs w:val="22"/>
          <w:lang w:val="az-Cyrl-AZ"/>
        </w:rPr>
        <w:t xml:space="preserve"> </w:t>
      </w:r>
      <w:r w:rsidRPr="0078169E">
        <w:rPr>
          <w:sz w:val="22"/>
          <w:szCs w:val="22"/>
          <w:lang w:val="az-Latn-AZ"/>
        </w:rPr>
        <w:t>y</w:t>
      </w:r>
      <w:r w:rsidRPr="008A3BE6">
        <w:rPr>
          <w:sz w:val="22"/>
          <w:szCs w:val="22"/>
          <w:lang w:val="az-Cyrl-AZ"/>
        </w:rPr>
        <w:t xml:space="preserve">a </w:t>
      </w:r>
      <w:r w:rsidRPr="0078169E">
        <w:rPr>
          <w:sz w:val="22"/>
          <w:szCs w:val="22"/>
          <w:lang w:val="az-Latn-AZ"/>
        </w:rPr>
        <w:t>Rəbbəl</w:t>
      </w:r>
      <w:r w:rsidRPr="008A3BE6">
        <w:rPr>
          <w:sz w:val="22"/>
          <w:szCs w:val="22"/>
          <w:lang w:val="az-Cyrl-AZ"/>
        </w:rPr>
        <w:t xml:space="preserve"> a</w:t>
      </w:r>
      <w:r w:rsidRPr="0078169E">
        <w:rPr>
          <w:sz w:val="22"/>
          <w:szCs w:val="22"/>
          <w:lang w:val="az-Latn-AZ"/>
        </w:rPr>
        <w:t>ləmin</w:t>
      </w:r>
      <w:r w:rsidRPr="008A3BE6">
        <w:rPr>
          <w:sz w:val="22"/>
          <w:szCs w:val="22"/>
          <w:lang w:val="az-Cyrl-AZ"/>
        </w:rPr>
        <w:t>!</w:t>
      </w:r>
    </w:p>
  </w:footnote>
  <w:footnote w:id="236">
    <w:p w14:paraId="54684D29" w14:textId="77777777" w:rsidR="0064286B" w:rsidRPr="00801E53" w:rsidRDefault="0064286B" w:rsidP="0064286B">
      <w:pPr>
        <w:pStyle w:val="FootnoteText"/>
        <w:jc w:val="both"/>
        <w:rPr>
          <w:lang w:val="az-Cyrl-AZ"/>
        </w:rPr>
      </w:pPr>
      <w:r w:rsidRPr="00801E53">
        <w:rPr>
          <w:rStyle w:val="FootnoteReference"/>
        </w:rPr>
        <w:footnoteRef/>
      </w:r>
      <w:r w:rsidRPr="00801E53">
        <w:rPr>
          <w:lang w:val="az-Cyrl-AZ"/>
        </w:rPr>
        <w:t xml:space="preserve"> </w:t>
      </w:r>
      <w:r w:rsidRPr="00801E53">
        <w:rPr>
          <w:rFonts w:cs="Simplified Arabic"/>
          <w:sz w:val="22"/>
          <w:szCs w:val="22"/>
          <w:lang w:val="az-Cyrl-AZ" w:bidi="fa-IR"/>
        </w:rPr>
        <w:t xml:space="preserve"> “</w:t>
      </w:r>
      <w:r w:rsidRPr="0078169E">
        <w:rPr>
          <w:rFonts w:cs="Simplified Arabic"/>
          <w:sz w:val="22"/>
          <w:szCs w:val="22"/>
          <w:lang w:val="az-Latn-AZ" w:bidi="fa-IR"/>
        </w:rPr>
        <w:t>İlahi</w:t>
      </w:r>
      <w:r w:rsidRPr="00801E53">
        <w:rPr>
          <w:rFonts w:cs="Simplified Arabic"/>
          <w:sz w:val="22"/>
          <w:szCs w:val="22"/>
          <w:lang w:val="az-Cyrl-AZ" w:bidi="fa-IR"/>
        </w:rPr>
        <w:t xml:space="preserve">! </w:t>
      </w:r>
      <w:r w:rsidRPr="0078169E">
        <w:rPr>
          <w:rFonts w:cs="Simplified Arabic"/>
          <w:sz w:val="22"/>
          <w:szCs w:val="22"/>
          <w:lang w:val="az-Latn-AZ" w:bidi="fa-IR"/>
        </w:rPr>
        <w:t>Ərşin</w:t>
      </w:r>
      <w:r w:rsidRPr="00801E53">
        <w:rPr>
          <w:rFonts w:cs="Simplified Arabic"/>
          <w:sz w:val="22"/>
          <w:szCs w:val="22"/>
          <w:lang w:val="az-Cyrl-AZ" w:bidi="fa-IR"/>
        </w:rPr>
        <w:t xml:space="preserve"> </w:t>
      </w:r>
      <w:r w:rsidRPr="0078169E">
        <w:rPr>
          <w:rFonts w:cs="Simplified Arabic"/>
          <w:sz w:val="22"/>
          <w:szCs w:val="22"/>
          <w:lang w:val="az-Latn-AZ" w:bidi="fa-IR"/>
        </w:rPr>
        <w:t>və</w:t>
      </w:r>
      <w:r w:rsidRPr="00801E53">
        <w:rPr>
          <w:rFonts w:cs="Simplified Arabic"/>
          <w:sz w:val="22"/>
          <w:szCs w:val="22"/>
          <w:lang w:val="az-Cyrl-AZ" w:bidi="fa-IR"/>
        </w:rPr>
        <w:t xml:space="preserve"> </w:t>
      </w:r>
      <w:r w:rsidRPr="0078169E">
        <w:rPr>
          <w:rFonts w:cs="Simplified Arabic"/>
          <w:sz w:val="22"/>
          <w:szCs w:val="22"/>
          <w:lang w:val="az-Latn-AZ" w:bidi="fa-IR"/>
        </w:rPr>
        <w:t>onun</w:t>
      </w:r>
      <w:r w:rsidRPr="00801E53">
        <w:rPr>
          <w:rFonts w:cs="Simplified Arabic"/>
          <w:sz w:val="22"/>
          <w:szCs w:val="22"/>
          <w:lang w:val="az-Cyrl-AZ" w:bidi="fa-IR"/>
        </w:rPr>
        <w:t xml:space="preserve"> </w:t>
      </w:r>
      <w:r w:rsidRPr="0078169E">
        <w:rPr>
          <w:rFonts w:cs="Simplified Arabic"/>
          <w:sz w:val="22"/>
          <w:szCs w:val="22"/>
          <w:lang w:val="az-Latn-AZ" w:bidi="fa-IR"/>
        </w:rPr>
        <w:t>üstündə</w:t>
      </w:r>
      <w:r w:rsidRPr="00801E53">
        <w:rPr>
          <w:rFonts w:cs="Simplified Arabic"/>
          <w:sz w:val="22"/>
          <w:szCs w:val="22"/>
          <w:lang w:val="az-Cyrl-AZ" w:bidi="fa-IR"/>
        </w:rPr>
        <w:t xml:space="preserve"> </w:t>
      </w:r>
      <w:r w:rsidRPr="0078169E">
        <w:rPr>
          <w:rFonts w:cs="Simplified Arabic"/>
          <w:sz w:val="22"/>
          <w:szCs w:val="22"/>
          <w:lang w:val="az-Latn-AZ" w:bidi="fa-IR"/>
        </w:rPr>
        <w:t>olanın</w:t>
      </w:r>
      <w:r w:rsidRPr="00801E53">
        <w:rPr>
          <w:rFonts w:cs="Simplified Arabic"/>
          <w:sz w:val="22"/>
          <w:szCs w:val="22"/>
          <w:lang w:val="az-Cyrl-AZ" w:bidi="fa-IR"/>
        </w:rPr>
        <w:t xml:space="preserve"> </w:t>
      </w:r>
      <w:r w:rsidRPr="0078169E">
        <w:rPr>
          <w:rFonts w:cs="Simplified Arabic"/>
          <w:sz w:val="22"/>
          <w:szCs w:val="22"/>
          <w:lang w:val="az-Latn-AZ" w:bidi="fa-IR"/>
        </w:rPr>
        <w:t>haqqına</w:t>
      </w:r>
      <w:r w:rsidRPr="00801E53">
        <w:rPr>
          <w:rFonts w:cs="Simplified Arabic"/>
          <w:sz w:val="22"/>
          <w:szCs w:val="22"/>
          <w:lang w:val="az-Cyrl-AZ" w:bidi="fa-IR"/>
        </w:rPr>
        <w:t xml:space="preserve">! </w:t>
      </w:r>
      <w:r w:rsidRPr="0078169E">
        <w:rPr>
          <w:rFonts w:cs="Simplified Arabic"/>
          <w:sz w:val="22"/>
          <w:szCs w:val="22"/>
          <w:lang w:val="az-Latn-AZ" w:bidi="fa-IR"/>
        </w:rPr>
        <w:t>Vəhy</w:t>
      </w:r>
      <w:r w:rsidRPr="00801E53">
        <w:rPr>
          <w:rFonts w:cs="Simplified Arabic"/>
          <w:sz w:val="22"/>
          <w:szCs w:val="22"/>
          <w:lang w:val="az-Cyrl-AZ" w:bidi="fa-IR"/>
        </w:rPr>
        <w:t xml:space="preserve"> </w:t>
      </w:r>
      <w:r w:rsidRPr="0078169E">
        <w:rPr>
          <w:rFonts w:cs="Simplified Arabic"/>
          <w:sz w:val="22"/>
          <w:szCs w:val="22"/>
          <w:lang w:val="az-Latn-AZ" w:bidi="fa-IR"/>
        </w:rPr>
        <w:t>və</w:t>
      </w:r>
      <w:r w:rsidRPr="00801E53">
        <w:rPr>
          <w:rFonts w:cs="Simplified Arabic"/>
          <w:sz w:val="22"/>
          <w:szCs w:val="22"/>
          <w:lang w:val="az-Cyrl-AZ" w:bidi="fa-IR"/>
        </w:rPr>
        <w:t xml:space="preserve"> </w:t>
      </w:r>
      <w:r w:rsidRPr="0078169E">
        <w:rPr>
          <w:rFonts w:cs="Simplified Arabic"/>
          <w:sz w:val="22"/>
          <w:szCs w:val="22"/>
          <w:lang w:val="az-Latn-AZ" w:bidi="fa-IR"/>
        </w:rPr>
        <w:t>vəhy</w:t>
      </w:r>
      <w:r w:rsidRPr="00801E53">
        <w:rPr>
          <w:rFonts w:cs="Simplified Arabic"/>
          <w:sz w:val="22"/>
          <w:szCs w:val="22"/>
          <w:lang w:val="az-Cyrl-AZ" w:bidi="fa-IR"/>
        </w:rPr>
        <w:t xml:space="preserve"> </w:t>
      </w:r>
      <w:r w:rsidRPr="0078169E">
        <w:rPr>
          <w:rFonts w:cs="Simplified Arabic"/>
          <w:sz w:val="22"/>
          <w:szCs w:val="22"/>
          <w:lang w:val="az-Latn-AZ" w:bidi="fa-IR"/>
        </w:rPr>
        <w:t>ona</w:t>
      </w:r>
      <w:r w:rsidRPr="00801E53">
        <w:rPr>
          <w:rFonts w:cs="Simplified Arabic"/>
          <w:sz w:val="22"/>
          <w:szCs w:val="22"/>
          <w:lang w:val="az-Cyrl-AZ" w:bidi="fa-IR"/>
        </w:rPr>
        <w:t xml:space="preserve"> </w:t>
      </w:r>
      <w:r w:rsidRPr="0078169E">
        <w:rPr>
          <w:rFonts w:cs="Simplified Arabic"/>
          <w:sz w:val="22"/>
          <w:szCs w:val="22"/>
          <w:lang w:val="az-Latn-AZ" w:bidi="fa-IR"/>
        </w:rPr>
        <w:t>gələnin</w:t>
      </w:r>
      <w:r w:rsidRPr="00801E53">
        <w:rPr>
          <w:rFonts w:cs="Simplified Arabic"/>
          <w:sz w:val="22"/>
          <w:szCs w:val="22"/>
          <w:lang w:val="az-Cyrl-AZ" w:bidi="fa-IR"/>
        </w:rPr>
        <w:t xml:space="preserve"> </w:t>
      </w:r>
      <w:r w:rsidRPr="0078169E">
        <w:rPr>
          <w:rFonts w:cs="Simplified Arabic"/>
          <w:sz w:val="22"/>
          <w:szCs w:val="22"/>
          <w:lang w:val="az-Latn-AZ" w:bidi="fa-IR"/>
        </w:rPr>
        <w:t>haqqına</w:t>
      </w:r>
      <w:r w:rsidRPr="00801E53">
        <w:rPr>
          <w:rFonts w:cs="Simplified Arabic"/>
          <w:sz w:val="22"/>
          <w:szCs w:val="22"/>
          <w:lang w:val="az-Cyrl-AZ" w:bidi="fa-IR"/>
        </w:rPr>
        <w:t xml:space="preserve">! </w:t>
      </w:r>
      <w:r w:rsidRPr="0078169E">
        <w:rPr>
          <w:rFonts w:cs="Simplified Arabic"/>
          <w:sz w:val="22"/>
          <w:szCs w:val="22"/>
          <w:lang w:val="az-Latn-AZ" w:bidi="fa-IR"/>
        </w:rPr>
        <w:t>Peyğəmbər</w:t>
      </w:r>
      <w:r w:rsidRPr="00801E53">
        <w:rPr>
          <w:rFonts w:cs="Simplified Arabic"/>
          <w:sz w:val="22"/>
          <w:szCs w:val="22"/>
          <w:lang w:val="az-Cyrl-AZ" w:bidi="fa-IR"/>
        </w:rPr>
        <w:t xml:space="preserve"> </w:t>
      </w:r>
      <w:r w:rsidRPr="0078169E">
        <w:rPr>
          <w:rFonts w:cs="Simplified Arabic"/>
          <w:sz w:val="22"/>
          <w:szCs w:val="22"/>
          <w:lang w:val="az-Latn-AZ" w:bidi="fa-IR"/>
        </w:rPr>
        <w:t>və</w:t>
      </w:r>
      <w:r w:rsidRPr="00801E53">
        <w:rPr>
          <w:rFonts w:cs="Simplified Arabic"/>
          <w:sz w:val="22"/>
          <w:szCs w:val="22"/>
          <w:lang w:val="az-Cyrl-AZ" w:bidi="fa-IR"/>
        </w:rPr>
        <w:t xml:space="preserve"> </w:t>
      </w:r>
      <w:r w:rsidRPr="0078169E">
        <w:rPr>
          <w:rFonts w:cs="Simplified Arabic"/>
          <w:sz w:val="22"/>
          <w:szCs w:val="22"/>
          <w:lang w:val="az-Latn-AZ" w:bidi="fa-IR"/>
        </w:rPr>
        <w:t>ona</w:t>
      </w:r>
      <w:r w:rsidRPr="00801E53">
        <w:rPr>
          <w:rFonts w:cs="Simplified Arabic"/>
          <w:sz w:val="22"/>
          <w:szCs w:val="22"/>
          <w:lang w:val="az-Cyrl-AZ" w:bidi="fa-IR"/>
        </w:rPr>
        <w:t xml:space="preserve"> </w:t>
      </w:r>
      <w:r w:rsidRPr="0078169E">
        <w:rPr>
          <w:rFonts w:cs="Simplified Arabic"/>
          <w:sz w:val="22"/>
          <w:szCs w:val="22"/>
          <w:lang w:val="az-Latn-AZ" w:bidi="fa-IR"/>
        </w:rPr>
        <w:t>xəbər</w:t>
      </w:r>
      <w:r w:rsidRPr="00801E53">
        <w:rPr>
          <w:rFonts w:cs="Simplified Arabic"/>
          <w:sz w:val="22"/>
          <w:szCs w:val="22"/>
          <w:lang w:val="az-Cyrl-AZ" w:bidi="fa-IR"/>
        </w:rPr>
        <w:t xml:space="preserve"> </w:t>
      </w:r>
      <w:r w:rsidRPr="0078169E">
        <w:rPr>
          <w:rFonts w:cs="Simplified Arabic"/>
          <w:sz w:val="22"/>
          <w:szCs w:val="22"/>
          <w:lang w:val="az-Latn-AZ" w:bidi="fa-IR"/>
        </w:rPr>
        <w:t>göndərənin</w:t>
      </w:r>
      <w:r w:rsidRPr="00801E53">
        <w:rPr>
          <w:rFonts w:cs="Simplified Arabic"/>
          <w:sz w:val="22"/>
          <w:szCs w:val="22"/>
          <w:lang w:val="az-Cyrl-AZ" w:bidi="fa-IR"/>
        </w:rPr>
        <w:t xml:space="preserve"> </w:t>
      </w:r>
      <w:r w:rsidRPr="0078169E">
        <w:rPr>
          <w:rFonts w:cs="Simplified Arabic"/>
          <w:sz w:val="22"/>
          <w:szCs w:val="22"/>
          <w:lang w:val="az-Latn-AZ" w:bidi="fa-IR"/>
        </w:rPr>
        <w:t>haqqına</w:t>
      </w:r>
      <w:r w:rsidRPr="00801E53">
        <w:rPr>
          <w:rFonts w:cs="Simplified Arabic"/>
          <w:sz w:val="22"/>
          <w:szCs w:val="22"/>
          <w:lang w:val="az-Cyrl-AZ" w:bidi="fa-IR"/>
        </w:rPr>
        <w:t xml:space="preserve">! </w:t>
      </w:r>
      <w:r w:rsidRPr="0078169E">
        <w:rPr>
          <w:rFonts w:cs="Simplified Arabic"/>
          <w:sz w:val="22"/>
          <w:szCs w:val="22"/>
          <w:lang w:val="az-Latn-AZ" w:bidi="fa-IR"/>
        </w:rPr>
        <w:t>Kəbə</w:t>
      </w:r>
      <w:r w:rsidRPr="00801E53">
        <w:rPr>
          <w:rFonts w:cs="Simplified Arabic"/>
          <w:sz w:val="22"/>
          <w:szCs w:val="22"/>
          <w:lang w:val="az-Cyrl-AZ" w:bidi="fa-IR"/>
        </w:rPr>
        <w:t xml:space="preserve"> </w:t>
      </w:r>
      <w:r w:rsidRPr="0078169E">
        <w:rPr>
          <w:rFonts w:cs="Simplified Arabic"/>
          <w:sz w:val="22"/>
          <w:szCs w:val="22"/>
          <w:lang w:val="az-Latn-AZ" w:bidi="fa-IR"/>
        </w:rPr>
        <w:t>və</w:t>
      </w:r>
      <w:r w:rsidRPr="00801E53">
        <w:rPr>
          <w:rFonts w:cs="Simplified Arabic"/>
          <w:sz w:val="22"/>
          <w:szCs w:val="22"/>
          <w:lang w:val="az-Cyrl-AZ" w:bidi="fa-IR"/>
        </w:rPr>
        <w:t xml:space="preserve"> </w:t>
      </w:r>
      <w:r w:rsidRPr="0078169E">
        <w:rPr>
          <w:rFonts w:cs="Simplified Arabic"/>
          <w:sz w:val="22"/>
          <w:szCs w:val="22"/>
          <w:lang w:val="az-Latn-AZ" w:bidi="fa-IR"/>
        </w:rPr>
        <w:t>onu</w:t>
      </w:r>
      <w:r w:rsidRPr="00801E53">
        <w:rPr>
          <w:rFonts w:cs="Simplified Arabic"/>
          <w:sz w:val="22"/>
          <w:szCs w:val="22"/>
          <w:lang w:val="az-Cyrl-AZ" w:bidi="fa-IR"/>
        </w:rPr>
        <w:t xml:space="preserve"> </w:t>
      </w:r>
      <w:r w:rsidRPr="0078169E">
        <w:rPr>
          <w:rFonts w:cs="Simplified Arabic"/>
          <w:sz w:val="22"/>
          <w:szCs w:val="22"/>
          <w:lang w:val="az-Latn-AZ" w:bidi="fa-IR"/>
        </w:rPr>
        <w:t>bina</w:t>
      </w:r>
      <w:r w:rsidRPr="00801E53">
        <w:rPr>
          <w:rFonts w:cs="Simplified Arabic"/>
          <w:sz w:val="22"/>
          <w:szCs w:val="22"/>
          <w:lang w:val="az-Cyrl-AZ" w:bidi="fa-IR"/>
        </w:rPr>
        <w:t xml:space="preserve"> </w:t>
      </w:r>
      <w:r w:rsidRPr="0078169E">
        <w:rPr>
          <w:rFonts w:cs="Simplified Arabic"/>
          <w:sz w:val="22"/>
          <w:szCs w:val="22"/>
          <w:lang w:val="az-Latn-AZ" w:bidi="fa-IR"/>
        </w:rPr>
        <w:t>edənin</w:t>
      </w:r>
      <w:r w:rsidRPr="00801E53">
        <w:rPr>
          <w:rFonts w:cs="Simplified Arabic"/>
          <w:sz w:val="22"/>
          <w:szCs w:val="22"/>
          <w:lang w:val="az-Cyrl-AZ" w:bidi="fa-IR"/>
        </w:rPr>
        <w:t xml:space="preserve"> </w:t>
      </w:r>
      <w:r w:rsidRPr="0078169E">
        <w:rPr>
          <w:rFonts w:cs="Simplified Arabic"/>
          <w:sz w:val="22"/>
          <w:szCs w:val="22"/>
          <w:lang w:val="az-Latn-AZ" w:bidi="fa-IR"/>
        </w:rPr>
        <w:t>haqqına</w:t>
      </w:r>
      <w:r w:rsidRPr="00801E53">
        <w:rPr>
          <w:rFonts w:cs="Simplified Arabic"/>
          <w:sz w:val="22"/>
          <w:szCs w:val="22"/>
          <w:lang w:val="az-Cyrl-AZ" w:bidi="fa-IR"/>
        </w:rPr>
        <w:t xml:space="preserve">! </w:t>
      </w:r>
      <w:r w:rsidRPr="0078169E">
        <w:rPr>
          <w:rFonts w:cs="Simplified Arabic"/>
          <w:sz w:val="22"/>
          <w:szCs w:val="22"/>
          <w:lang w:val="az-Latn-AZ" w:bidi="fa-IR"/>
        </w:rPr>
        <w:t>Ey</w:t>
      </w:r>
      <w:r w:rsidRPr="00801E53">
        <w:rPr>
          <w:rFonts w:cs="Simplified Arabic"/>
          <w:sz w:val="22"/>
          <w:szCs w:val="22"/>
          <w:lang w:val="az-Cyrl-AZ" w:bidi="fa-IR"/>
        </w:rPr>
        <w:t xml:space="preserve"> </w:t>
      </w:r>
      <w:r w:rsidRPr="0078169E">
        <w:rPr>
          <w:rFonts w:cs="Simplified Arabic"/>
          <w:sz w:val="22"/>
          <w:szCs w:val="22"/>
          <w:lang w:val="az-Latn-AZ" w:bidi="fa-IR"/>
        </w:rPr>
        <w:t>hər</w:t>
      </w:r>
      <w:r w:rsidRPr="00801E53">
        <w:rPr>
          <w:rFonts w:cs="Simplified Arabic"/>
          <w:sz w:val="22"/>
          <w:szCs w:val="22"/>
          <w:lang w:val="az-Cyrl-AZ" w:bidi="fa-IR"/>
        </w:rPr>
        <w:t xml:space="preserve"> </w:t>
      </w:r>
      <w:r w:rsidRPr="0078169E">
        <w:rPr>
          <w:rFonts w:cs="Simplified Arabic"/>
          <w:sz w:val="22"/>
          <w:szCs w:val="22"/>
          <w:lang w:val="az-Latn-AZ" w:bidi="fa-IR"/>
        </w:rPr>
        <w:t>bir</w:t>
      </w:r>
      <w:r w:rsidRPr="00801E53">
        <w:rPr>
          <w:rFonts w:cs="Simplified Arabic"/>
          <w:sz w:val="22"/>
          <w:szCs w:val="22"/>
          <w:lang w:val="az-Cyrl-AZ" w:bidi="fa-IR"/>
        </w:rPr>
        <w:t xml:space="preserve"> </w:t>
      </w:r>
      <w:r w:rsidRPr="0078169E">
        <w:rPr>
          <w:rFonts w:cs="Simplified Arabic"/>
          <w:sz w:val="22"/>
          <w:szCs w:val="22"/>
          <w:lang w:val="az-Latn-AZ" w:bidi="fa-IR"/>
        </w:rPr>
        <w:t>səsi</w:t>
      </w:r>
      <w:r w:rsidRPr="00801E53">
        <w:rPr>
          <w:rFonts w:cs="Simplified Arabic"/>
          <w:sz w:val="22"/>
          <w:szCs w:val="22"/>
          <w:lang w:val="az-Cyrl-AZ" w:bidi="fa-IR"/>
        </w:rPr>
        <w:t xml:space="preserve"> </w:t>
      </w:r>
      <w:r w:rsidRPr="0078169E">
        <w:rPr>
          <w:rFonts w:cs="Simplified Arabic"/>
          <w:sz w:val="22"/>
          <w:szCs w:val="22"/>
          <w:lang w:val="az-Latn-AZ" w:bidi="fa-IR"/>
        </w:rPr>
        <w:t>eşidən</w:t>
      </w:r>
      <w:r w:rsidRPr="00801E53">
        <w:rPr>
          <w:rFonts w:cs="Simplified Arabic"/>
          <w:sz w:val="22"/>
          <w:szCs w:val="22"/>
          <w:lang w:val="az-Cyrl-AZ" w:bidi="fa-IR"/>
        </w:rPr>
        <w:t xml:space="preserve">! </w:t>
      </w:r>
      <w:r w:rsidRPr="0078169E">
        <w:rPr>
          <w:rFonts w:cs="Simplified Arabic"/>
          <w:sz w:val="22"/>
          <w:szCs w:val="22"/>
          <w:lang w:val="az-Latn-AZ" w:bidi="fa-IR"/>
        </w:rPr>
        <w:t>Ey</w:t>
      </w:r>
      <w:r w:rsidRPr="00801E53">
        <w:rPr>
          <w:rFonts w:cs="Simplified Arabic"/>
          <w:sz w:val="22"/>
          <w:szCs w:val="22"/>
          <w:lang w:val="az-Cyrl-AZ" w:bidi="fa-IR"/>
        </w:rPr>
        <w:t xml:space="preserve"> </w:t>
      </w:r>
      <w:r w:rsidRPr="0078169E">
        <w:rPr>
          <w:rFonts w:cs="Simplified Arabic"/>
          <w:sz w:val="22"/>
          <w:szCs w:val="22"/>
          <w:lang w:val="az-Latn-AZ" w:bidi="fa-IR"/>
        </w:rPr>
        <w:t>hər</w:t>
      </w:r>
      <w:r w:rsidRPr="00801E53">
        <w:rPr>
          <w:rFonts w:cs="Simplified Arabic"/>
          <w:sz w:val="22"/>
          <w:szCs w:val="22"/>
          <w:lang w:val="az-Cyrl-AZ" w:bidi="fa-IR"/>
        </w:rPr>
        <w:t xml:space="preserve"> </w:t>
      </w:r>
      <w:r w:rsidRPr="0078169E">
        <w:rPr>
          <w:rFonts w:cs="Simplified Arabic"/>
          <w:sz w:val="22"/>
          <w:szCs w:val="22"/>
          <w:lang w:val="az-Latn-AZ" w:bidi="fa-IR"/>
        </w:rPr>
        <w:t>həlak</w:t>
      </w:r>
      <w:r w:rsidRPr="00801E53">
        <w:rPr>
          <w:rFonts w:cs="Simplified Arabic"/>
          <w:sz w:val="22"/>
          <w:szCs w:val="22"/>
          <w:lang w:val="az-Cyrl-AZ" w:bidi="fa-IR"/>
        </w:rPr>
        <w:t xml:space="preserve"> </w:t>
      </w:r>
      <w:r w:rsidRPr="0078169E">
        <w:rPr>
          <w:rFonts w:cs="Simplified Arabic"/>
          <w:sz w:val="22"/>
          <w:szCs w:val="22"/>
          <w:lang w:val="az-Latn-AZ" w:bidi="fa-IR"/>
        </w:rPr>
        <w:t>olanı</w:t>
      </w:r>
      <w:r w:rsidRPr="00801E53">
        <w:rPr>
          <w:rFonts w:cs="Simplified Arabic"/>
          <w:sz w:val="22"/>
          <w:szCs w:val="22"/>
          <w:lang w:val="az-Cyrl-AZ" w:bidi="fa-IR"/>
        </w:rPr>
        <w:t xml:space="preserve"> </w:t>
      </w:r>
      <w:r w:rsidRPr="0078169E">
        <w:rPr>
          <w:rFonts w:cs="Simplified Arabic"/>
          <w:sz w:val="22"/>
          <w:szCs w:val="22"/>
          <w:lang w:val="az-Latn-AZ" w:bidi="fa-IR"/>
        </w:rPr>
        <w:t>cəm</w:t>
      </w:r>
      <w:r w:rsidRPr="00801E53">
        <w:rPr>
          <w:rFonts w:cs="Simplified Arabic"/>
          <w:sz w:val="22"/>
          <w:szCs w:val="22"/>
          <w:lang w:val="az-Cyrl-AZ" w:bidi="fa-IR"/>
        </w:rPr>
        <w:t xml:space="preserve"> </w:t>
      </w:r>
      <w:r w:rsidRPr="0078169E">
        <w:rPr>
          <w:rFonts w:cs="Simplified Arabic"/>
          <w:sz w:val="22"/>
          <w:szCs w:val="22"/>
          <w:lang w:val="az-Latn-AZ" w:bidi="fa-IR"/>
        </w:rPr>
        <w:t>edən</w:t>
      </w:r>
      <w:r w:rsidRPr="00801E53">
        <w:rPr>
          <w:rFonts w:cs="Simplified Arabic"/>
          <w:sz w:val="22"/>
          <w:szCs w:val="22"/>
          <w:lang w:val="az-Cyrl-AZ" w:bidi="fa-IR"/>
        </w:rPr>
        <w:t xml:space="preserve">! </w:t>
      </w:r>
      <w:r w:rsidRPr="0078169E">
        <w:rPr>
          <w:rFonts w:cs="Simplified Arabic"/>
          <w:sz w:val="22"/>
          <w:szCs w:val="22"/>
          <w:lang w:val="az-Latn-AZ" w:bidi="fa-IR"/>
        </w:rPr>
        <w:t>Ey</w:t>
      </w:r>
      <w:r w:rsidRPr="00801E53">
        <w:rPr>
          <w:rFonts w:cs="Simplified Arabic"/>
          <w:sz w:val="22"/>
          <w:szCs w:val="22"/>
          <w:lang w:val="az-Cyrl-AZ" w:bidi="fa-IR"/>
        </w:rPr>
        <w:t xml:space="preserve"> </w:t>
      </w:r>
      <w:r w:rsidRPr="0078169E">
        <w:rPr>
          <w:rFonts w:cs="Simplified Arabic"/>
          <w:sz w:val="22"/>
          <w:szCs w:val="22"/>
          <w:lang w:val="az-Latn-AZ" w:bidi="fa-IR"/>
        </w:rPr>
        <w:t>öləndən</w:t>
      </w:r>
      <w:r w:rsidRPr="00801E53">
        <w:rPr>
          <w:rFonts w:cs="Simplified Arabic"/>
          <w:sz w:val="22"/>
          <w:szCs w:val="22"/>
          <w:lang w:val="az-Cyrl-AZ" w:bidi="fa-IR"/>
        </w:rPr>
        <w:t xml:space="preserve"> </w:t>
      </w:r>
      <w:r w:rsidRPr="0078169E">
        <w:rPr>
          <w:rFonts w:cs="Simplified Arabic"/>
          <w:sz w:val="22"/>
          <w:szCs w:val="22"/>
          <w:lang w:val="az-Latn-AZ" w:bidi="fa-IR"/>
        </w:rPr>
        <w:t>sonra</w:t>
      </w:r>
      <w:r w:rsidRPr="00801E53">
        <w:rPr>
          <w:rFonts w:cs="Simplified Arabic"/>
          <w:sz w:val="22"/>
          <w:szCs w:val="22"/>
          <w:lang w:val="az-Cyrl-AZ" w:bidi="fa-IR"/>
        </w:rPr>
        <w:t xml:space="preserve"> </w:t>
      </w:r>
      <w:r w:rsidRPr="0078169E">
        <w:rPr>
          <w:rFonts w:cs="Simplified Arabic"/>
          <w:sz w:val="22"/>
          <w:szCs w:val="22"/>
          <w:lang w:val="az-Latn-AZ" w:bidi="fa-IR"/>
        </w:rPr>
        <w:t>canları</w:t>
      </w:r>
      <w:r w:rsidRPr="00801E53">
        <w:rPr>
          <w:rFonts w:cs="Simplified Arabic"/>
          <w:sz w:val="22"/>
          <w:szCs w:val="22"/>
          <w:lang w:val="az-Cyrl-AZ" w:bidi="fa-IR"/>
        </w:rPr>
        <w:t xml:space="preserve"> </w:t>
      </w:r>
      <w:r w:rsidRPr="0078169E">
        <w:rPr>
          <w:rFonts w:cs="Simplified Arabic"/>
          <w:sz w:val="22"/>
          <w:szCs w:val="22"/>
          <w:lang w:val="az-Latn-AZ" w:bidi="fa-IR"/>
        </w:rPr>
        <w:t>təzədən</w:t>
      </w:r>
      <w:r w:rsidRPr="00801E53">
        <w:rPr>
          <w:rFonts w:cs="Simplified Arabic"/>
          <w:sz w:val="22"/>
          <w:szCs w:val="22"/>
          <w:lang w:val="az-Cyrl-AZ" w:bidi="fa-IR"/>
        </w:rPr>
        <w:t xml:space="preserve"> </w:t>
      </w:r>
      <w:r w:rsidRPr="0078169E">
        <w:rPr>
          <w:rFonts w:cs="Simplified Arabic"/>
          <w:sz w:val="22"/>
          <w:szCs w:val="22"/>
          <w:lang w:val="az-Latn-AZ" w:bidi="fa-IR"/>
        </w:rPr>
        <w:t>qaldıran</w:t>
      </w:r>
      <w:r w:rsidRPr="00801E53">
        <w:rPr>
          <w:rFonts w:cs="Simplified Arabic"/>
          <w:sz w:val="22"/>
          <w:szCs w:val="22"/>
          <w:lang w:val="az-Cyrl-AZ" w:bidi="fa-IR"/>
        </w:rPr>
        <w:t xml:space="preserve">! </w:t>
      </w:r>
      <w:r w:rsidRPr="0078169E">
        <w:rPr>
          <w:rFonts w:cs="Simplified Arabic"/>
          <w:sz w:val="22"/>
          <w:szCs w:val="22"/>
          <w:lang w:val="az-Latn-AZ" w:bidi="fa-IR"/>
        </w:rPr>
        <w:t>Məhəmməd</w:t>
      </w:r>
      <w:r w:rsidRPr="00801E53">
        <w:rPr>
          <w:rFonts w:cs="Simplified Arabic"/>
          <w:sz w:val="22"/>
          <w:szCs w:val="22"/>
          <w:lang w:val="az-Cyrl-AZ" w:bidi="fa-IR"/>
        </w:rPr>
        <w:t xml:space="preserve"> </w:t>
      </w:r>
      <w:r w:rsidRPr="0078169E">
        <w:rPr>
          <w:rFonts w:cs="Simplified Arabic"/>
          <w:sz w:val="22"/>
          <w:szCs w:val="22"/>
          <w:lang w:val="az-Latn-AZ" w:bidi="fa-IR"/>
        </w:rPr>
        <w:t>və</w:t>
      </w:r>
      <w:r w:rsidRPr="00801E53">
        <w:rPr>
          <w:rFonts w:cs="Simplified Arabic"/>
          <w:sz w:val="22"/>
          <w:szCs w:val="22"/>
          <w:lang w:val="az-Cyrl-AZ" w:bidi="fa-IR"/>
        </w:rPr>
        <w:t xml:space="preserve"> </w:t>
      </w:r>
      <w:r w:rsidRPr="0078169E">
        <w:rPr>
          <w:rFonts w:cs="Simplified Arabic"/>
          <w:sz w:val="22"/>
          <w:szCs w:val="22"/>
          <w:lang w:val="az-Latn-AZ" w:bidi="fa-IR"/>
        </w:rPr>
        <w:t>Əhli</w:t>
      </w:r>
      <w:r w:rsidRPr="00801E53">
        <w:rPr>
          <w:rFonts w:cs="Simplified Arabic"/>
          <w:sz w:val="22"/>
          <w:szCs w:val="22"/>
          <w:lang w:val="az-Cyrl-AZ" w:bidi="fa-IR"/>
        </w:rPr>
        <w:t>-</w:t>
      </w:r>
      <w:r w:rsidRPr="0078169E">
        <w:rPr>
          <w:rFonts w:cs="Simplified Arabic"/>
          <w:sz w:val="22"/>
          <w:szCs w:val="22"/>
          <w:lang w:val="az-Latn-AZ" w:bidi="fa-IR"/>
        </w:rPr>
        <w:t>Beytinə</w:t>
      </w:r>
      <w:r w:rsidRPr="00801E53">
        <w:rPr>
          <w:rFonts w:cs="Simplified Arabic"/>
          <w:sz w:val="22"/>
          <w:szCs w:val="22"/>
          <w:lang w:val="az-Cyrl-AZ" w:bidi="fa-IR"/>
        </w:rPr>
        <w:t xml:space="preserve"> </w:t>
      </w:r>
      <w:r w:rsidRPr="0078169E">
        <w:rPr>
          <w:rFonts w:cs="Simplified Arabic"/>
          <w:sz w:val="22"/>
          <w:szCs w:val="22"/>
          <w:lang w:val="az-Latn-AZ" w:bidi="fa-IR"/>
        </w:rPr>
        <w:t>salam</w:t>
      </w:r>
      <w:r w:rsidRPr="00801E53">
        <w:rPr>
          <w:rFonts w:cs="Simplified Arabic"/>
          <w:sz w:val="22"/>
          <w:szCs w:val="22"/>
          <w:lang w:val="az-Cyrl-AZ" w:bidi="fa-IR"/>
        </w:rPr>
        <w:t xml:space="preserve"> </w:t>
      </w:r>
      <w:r w:rsidRPr="0078169E">
        <w:rPr>
          <w:rFonts w:cs="Simplified Arabic"/>
          <w:sz w:val="22"/>
          <w:szCs w:val="22"/>
          <w:lang w:val="az-Latn-AZ" w:bidi="fa-IR"/>
        </w:rPr>
        <w:t>göndər</w:t>
      </w:r>
      <w:r w:rsidRPr="00801E53">
        <w:rPr>
          <w:rFonts w:cs="Simplified Arabic"/>
          <w:sz w:val="22"/>
          <w:szCs w:val="22"/>
          <w:lang w:val="az-Cyrl-AZ" w:bidi="fa-IR"/>
        </w:rPr>
        <w:t xml:space="preserve">! </w:t>
      </w:r>
      <w:r w:rsidRPr="0078169E">
        <w:rPr>
          <w:rFonts w:cs="Simplified Arabic"/>
          <w:sz w:val="22"/>
          <w:szCs w:val="22"/>
          <w:lang w:val="az-Latn-AZ" w:bidi="fa-IR"/>
        </w:rPr>
        <w:t>Bizə</w:t>
      </w:r>
      <w:r w:rsidRPr="00801E53">
        <w:rPr>
          <w:rFonts w:cs="Simplified Arabic"/>
          <w:sz w:val="22"/>
          <w:szCs w:val="22"/>
          <w:lang w:val="az-Cyrl-AZ" w:bidi="fa-IR"/>
        </w:rPr>
        <w:t>,</w:t>
      </w:r>
      <w:r w:rsidRPr="0078169E">
        <w:rPr>
          <w:rFonts w:cs="Simplified Arabic"/>
          <w:sz w:val="22"/>
          <w:szCs w:val="22"/>
          <w:lang w:val="az-Latn-AZ" w:bidi="fa-IR"/>
        </w:rPr>
        <w:t>məğrib</w:t>
      </w:r>
      <w:r w:rsidRPr="00801E53">
        <w:rPr>
          <w:rFonts w:cs="Simplified Arabic"/>
          <w:sz w:val="22"/>
          <w:szCs w:val="22"/>
          <w:lang w:val="az-Cyrl-AZ" w:bidi="fa-IR"/>
        </w:rPr>
        <w:t xml:space="preserve"> </w:t>
      </w:r>
      <w:r w:rsidRPr="0078169E">
        <w:rPr>
          <w:rFonts w:cs="Simplified Arabic"/>
          <w:sz w:val="22"/>
          <w:szCs w:val="22"/>
          <w:lang w:val="az-Latn-AZ" w:bidi="fa-IR"/>
        </w:rPr>
        <w:t>və</w:t>
      </w:r>
      <w:r w:rsidRPr="00801E53">
        <w:rPr>
          <w:rFonts w:cs="Simplified Arabic"/>
          <w:sz w:val="22"/>
          <w:szCs w:val="22"/>
          <w:lang w:val="az-Cyrl-AZ" w:bidi="fa-IR"/>
        </w:rPr>
        <w:t xml:space="preserve"> </w:t>
      </w:r>
      <w:r w:rsidRPr="0078169E">
        <w:rPr>
          <w:rFonts w:cs="Simplified Arabic"/>
          <w:sz w:val="22"/>
          <w:szCs w:val="22"/>
          <w:lang w:val="az-Latn-AZ" w:bidi="fa-IR"/>
        </w:rPr>
        <w:t>məşriqdə</w:t>
      </w:r>
      <w:r w:rsidRPr="00801E53">
        <w:rPr>
          <w:rFonts w:cs="Simplified Arabic"/>
          <w:sz w:val="22"/>
          <w:szCs w:val="22"/>
          <w:lang w:val="az-Cyrl-AZ" w:bidi="fa-IR"/>
        </w:rPr>
        <w:t xml:space="preserve"> </w:t>
      </w:r>
      <w:r w:rsidRPr="0078169E">
        <w:rPr>
          <w:rFonts w:cs="Simplified Arabic"/>
          <w:sz w:val="22"/>
          <w:szCs w:val="22"/>
          <w:lang w:val="az-Latn-AZ" w:bidi="fa-IR"/>
        </w:rPr>
        <w:t>yer</w:t>
      </w:r>
      <w:r w:rsidRPr="00801E53">
        <w:rPr>
          <w:rFonts w:cs="Simplified Arabic"/>
          <w:sz w:val="22"/>
          <w:szCs w:val="22"/>
          <w:lang w:val="az-Cyrl-AZ" w:bidi="fa-IR"/>
        </w:rPr>
        <w:t xml:space="preserve"> </w:t>
      </w:r>
      <w:r w:rsidRPr="0078169E">
        <w:rPr>
          <w:rFonts w:cs="Simplified Arabic"/>
          <w:sz w:val="22"/>
          <w:szCs w:val="22"/>
          <w:lang w:val="az-Latn-AZ" w:bidi="fa-IR"/>
        </w:rPr>
        <w:t>üzündə</w:t>
      </w:r>
      <w:r w:rsidRPr="00801E53">
        <w:rPr>
          <w:rFonts w:cs="Simplified Arabic"/>
          <w:sz w:val="22"/>
          <w:szCs w:val="22"/>
          <w:lang w:val="az-Cyrl-AZ" w:bidi="fa-IR"/>
        </w:rPr>
        <w:t xml:space="preserve"> </w:t>
      </w:r>
      <w:r w:rsidRPr="0078169E">
        <w:rPr>
          <w:rFonts w:cs="Simplified Arabic"/>
          <w:sz w:val="22"/>
          <w:szCs w:val="22"/>
          <w:lang w:val="az-Latn-AZ" w:bidi="fa-IR"/>
        </w:rPr>
        <w:t>olan</w:t>
      </w:r>
      <w:r w:rsidRPr="00801E53">
        <w:rPr>
          <w:rFonts w:cs="Simplified Arabic"/>
          <w:sz w:val="22"/>
          <w:szCs w:val="22"/>
          <w:lang w:val="az-Cyrl-AZ" w:bidi="fa-IR"/>
        </w:rPr>
        <w:t xml:space="preserve"> </w:t>
      </w:r>
      <w:r w:rsidRPr="0078169E">
        <w:rPr>
          <w:rFonts w:cs="Simplified Arabic"/>
          <w:sz w:val="22"/>
          <w:szCs w:val="22"/>
          <w:lang w:val="az-Latn-AZ" w:bidi="fa-IR"/>
        </w:rPr>
        <w:t>bütün</w:t>
      </w:r>
      <w:r w:rsidRPr="00801E53">
        <w:rPr>
          <w:rFonts w:cs="Simplified Arabic"/>
          <w:sz w:val="22"/>
          <w:szCs w:val="22"/>
          <w:lang w:val="az-Cyrl-AZ" w:bidi="fa-IR"/>
        </w:rPr>
        <w:t xml:space="preserve"> </w:t>
      </w:r>
      <w:r w:rsidRPr="0078169E">
        <w:rPr>
          <w:rFonts w:cs="Simplified Arabic"/>
          <w:sz w:val="22"/>
          <w:szCs w:val="22"/>
          <w:lang w:val="az-Latn-AZ" w:bidi="fa-IR"/>
        </w:rPr>
        <w:t>mömin</w:t>
      </w:r>
      <w:r w:rsidRPr="00801E53">
        <w:rPr>
          <w:rFonts w:cs="Simplified Arabic"/>
          <w:sz w:val="22"/>
          <w:szCs w:val="22"/>
          <w:lang w:val="az-Cyrl-AZ" w:bidi="fa-IR"/>
        </w:rPr>
        <w:t xml:space="preserve"> </w:t>
      </w:r>
      <w:r w:rsidRPr="0078169E">
        <w:rPr>
          <w:rFonts w:cs="Simplified Arabic"/>
          <w:sz w:val="22"/>
          <w:szCs w:val="22"/>
          <w:lang w:val="az-Latn-AZ" w:bidi="fa-IR"/>
        </w:rPr>
        <w:t>kişi</w:t>
      </w:r>
      <w:r w:rsidRPr="00801E53">
        <w:rPr>
          <w:rFonts w:cs="Simplified Arabic"/>
          <w:sz w:val="22"/>
          <w:szCs w:val="22"/>
          <w:lang w:val="az-Cyrl-AZ" w:bidi="fa-IR"/>
        </w:rPr>
        <w:t xml:space="preserve"> </w:t>
      </w:r>
      <w:r w:rsidRPr="0078169E">
        <w:rPr>
          <w:rFonts w:cs="Simplified Arabic"/>
          <w:sz w:val="22"/>
          <w:szCs w:val="22"/>
          <w:lang w:val="az-Latn-AZ" w:bidi="fa-IR"/>
        </w:rPr>
        <w:t>və</w:t>
      </w:r>
      <w:r w:rsidRPr="00801E53">
        <w:rPr>
          <w:rFonts w:cs="Simplified Arabic"/>
          <w:sz w:val="22"/>
          <w:szCs w:val="22"/>
          <w:lang w:val="az-Cyrl-AZ" w:bidi="fa-IR"/>
        </w:rPr>
        <w:t xml:space="preserve"> </w:t>
      </w:r>
      <w:r w:rsidRPr="0078169E">
        <w:rPr>
          <w:rFonts w:cs="Simplified Arabic"/>
          <w:sz w:val="22"/>
          <w:szCs w:val="22"/>
          <w:lang w:val="az-Latn-AZ" w:bidi="fa-IR"/>
        </w:rPr>
        <w:t>qadına</w:t>
      </w:r>
      <w:r w:rsidRPr="00801E53">
        <w:rPr>
          <w:rFonts w:cs="Simplified Arabic"/>
          <w:sz w:val="22"/>
          <w:szCs w:val="22"/>
          <w:lang w:val="az-Cyrl-AZ" w:bidi="fa-IR"/>
        </w:rPr>
        <w:t xml:space="preserve"> </w:t>
      </w:r>
      <w:r w:rsidRPr="0078169E">
        <w:rPr>
          <w:rFonts w:cs="Simplified Arabic"/>
          <w:sz w:val="22"/>
          <w:szCs w:val="22"/>
          <w:lang w:val="az-Latn-AZ" w:bidi="fa-IR"/>
        </w:rPr>
        <w:t>Öz</w:t>
      </w:r>
      <w:r w:rsidRPr="00801E53">
        <w:rPr>
          <w:rFonts w:cs="Simplified Arabic"/>
          <w:sz w:val="22"/>
          <w:szCs w:val="22"/>
          <w:lang w:val="az-Cyrl-AZ" w:bidi="fa-IR"/>
        </w:rPr>
        <w:t xml:space="preserve"> </w:t>
      </w:r>
      <w:r w:rsidRPr="0078169E">
        <w:rPr>
          <w:rFonts w:cs="Simplified Arabic"/>
          <w:sz w:val="22"/>
          <w:szCs w:val="22"/>
          <w:lang w:val="az-Latn-AZ" w:bidi="fa-IR"/>
        </w:rPr>
        <w:t>tərəfindən</w:t>
      </w:r>
      <w:r w:rsidRPr="00801E53">
        <w:rPr>
          <w:rFonts w:cs="Simplified Arabic"/>
          <w:sz w:val="22"/>
          <w:szCs w:val="22"/>
          <w:lang w:val="az-Cyrl-AZ" w:bidi="fa-IR"/>
        </w:rPr>
        <w:t xml:space="preserve"> </w:t>
      </w:r>
      <w:r w:rsidRPr="0078169E">
        <w:rPr>
          <w:rFonts w:cs="Simplified Arabic"/>
          <w:sz w:val="22"/>
          <w:szCs w:val="22"/>
          <w:lang w:val="az-Latn-AZ" w:bidi="fa-IR"/>
        </w:rPr>
        <w:t>müşkül</w:t>
      </w:r>
      <w:r w:rsidRPr="00801E53">
        <w:rPr>
          <w:rFonts w:cs="Simplified Arabic"/>
          <w:sz w:val="22"/>
          <w:szCs w:val="22"/>
          <w:lang w:val="az-Cyrl-AZ" w:bidi="fa-IR"/>
        </w:rPr>
        <w:t xml:space="preserve"> </w:t>
      </w:r>
      <w:r w:rsidRPr="0078169E">
        <w:rPr>
          <w:rFonts w:cs="Simplified Arabic"/>
          <w:sz w:val="22"/>
          <w:szCs w:val="22"/>
          <w:lang w:val="az-Latn-AZ" w:bidi="fa-IR"/>
        </w:rPr>
        <w:t>işlərində</w:t>
      </w:r>
      <w:r w:rsidRPr="00801E53">
        <w:rPr>
          <w:rFonts w:cs="Simplified Arabic"/>
          <w:sz w:val="22"/>
          <w:szCs w:val="22"/>
          <w:lang w:val="az-Cyrl-AZ" w:bidi="fa-IR"/>
        </w:rPr>
        <w:t xml:space="preserve"> </w:t>
      </w:r>
      <w:r w:rsidRPr="0078169E">
        <w:rPr>
          <w:rFonts w:cs="Simplified Arabic"/>
          <w:sz w:val="22"/>
          <w:szCs w:val="22"/>
          <w:lang w:val="az-Latn-AZ" w:bidi="fa-IR"/>
        </w:rPr>
        <w:t>tezliklə</w:t>
      </w:r>
      <w:r w:rsidRPr="00801E53">
        <w:rPr>
          <w:rFonts w:cs="Simplified Arabic"/>
          <w:sz w:val="22"/>
          <w:szCs w:val="22"/>
          <w:lang w:val="az-Cyrl-AZ" w:bidi="fa-IR"/>
        </w:rPr>
        <w:t xml:space="preserve"> </w:t>
      </w:r>
      <w:r w:rsidRPr="0078169E">
        <w:rPr>
          <w:rFonts w:cs="Simplified Arabic"/>
          <w:sz w:val="22"/>
          <w:szCs w:val="22"/>
          <w:lang w:val="az-Latn-AZ" w:bidi="fa-IR"/>
        </w:rPr>
        <w:t>sevinc</w:t>
      </w:r>
      <w:r>
        <w:rPr>
          <w:rFonts w:cs="Simplified Arabic"/>
          <w:sz w:val="22"/>
          <w:szCs w:val="22"/>
          <w:lang w:val="az-Cyrl-AZ" w:bidi="fa-IR"/>
        </w:rPr>
        <w:t xml:space="preserve"> </w:t>
      </w:r>
      <w:r w:rsidRPr="0078169E">
        <w:rPr>
          <w:rFonts w:cs="Simplified Arabic"/>
          <w:sz w:val="22"/>
          <w:szCs w:val="22"/>
          <w:lang w:val="az-Latn-AZ" w:bidi="fa-IR"/>
        </w:rPr>
        <w:t>əta</w:t>
      </w:r>
      <w:r>
        <w:rPr>
          <w:rFonts w:cs="Simplified Arabic"/>
          <w:sz w:val="22"/>
          <w:szCs w:val="22"/>
          <w:lang w:val="az-Cyrl-AZ" w:bidi="fa-IR"/>
        </w:rPr>
        <w:t xml:space="preserve"> </w:t>
      </w:r>
      <w:r w:rsidRPr="0078169E">
        <w:rPr>
          <w:rFonts w:cs="Simplified Arabic"/>
          <w:sz w:val="22"/>
          <w:szCs w:val="22"/>
          <w:lang w:val="az-Latn-AZ" w:bidi="fa-IR"/>
        </w:rPr>
        <w:t>elə</w:t>
      </w:r>
      <w:r>
        <w:rPr>
          <w:rFonts w:cs="Simplified Arabic"/>
          <w:sz w:val="22"/>
          <w:szCs w:val="22"/>
          <w:lang w:val="az-Cyrl-AZ" w:bidi="fa-IR"/>
        </w:rPr>
        <w:t xml:space="preserve">! </w:t>
      </w:r>
    </w:p>
  </w:footnote>
  <w:footnote w:id="237">
    <w:p w14:paraId="40651149" w14:textId="77777777" w:rsidR="0064286B" w:rsidRPr="0083259D" w:rsidRDefault="0064286B" w:rsidP="0064286B">
      <w:pPr>
        <w:pStyle w:val="FootnoteText"/>
        <w:jc w:val="both"/>
        <w:rPr>
          <w:lang w:val="az-Cyrl-AZ"/>
        </w:rPr>
      </w:pPr>
      <w:r>
        <w:rPr>
          <w:rStyle w:val="FootnoteReference"/>
        </w:rPr>
        <w:footnoteRef/>
      </w:r>
      <w:r w:rsidRPr="0083259D">
        <w:rPr>
          <w:lang w:val="az-Cyrl-AZ"/>
        </w:rPr>
        <w:t xml:space="preserve"> </w:t>
      </w:r>
      <w:r w:rsidRPr="0078169E">
        <w:rPr>
          <w:rFonts w:cs="Simplified Arabic"/>
          <w:sz w:val="22"/>
          <w:szCs w:val="22"/>
          <w:lang w:val="az-Latn-AZ" w:bidi="fa-IR"/>
        </w:rPr>
        <w:t>Bizim</w:t>
      </w:r>
      <w:r w:rsidRPr="0083259D">
        <w:rPr>
          <w:rFonts w:cs="Simplified Arabic"/>
          <w:sz w:val="22"/>
          <w:szCs w:val="22"/>
          <w:lang w:val="az-Cyrl-AZ" w:bidi="fa-IR"/>
        </w:rPr>
        <w:t xml:space="preserve"> </w:t>
      </w:r>
      <w:r w:rsidRPr="0078169E">
        <w:rPr>
          <w:rFonts w:cs="Simplified Arabic"/>
          <w:sz w:val="22"/>
          <w:szCs w:val="22"/>
          <w:lang w:val="az-Latn-AZ" w:bidi="fa-IR"/>
        </w:rPr>
        <w:t>o</w:t>
      </w:r>
      <w:r w:rsidRPr="0083259D">
        <w:rPr>
          <w:rFonts w:cs="Simplified Arabic"/>
          <w:sz w:val="22"/>
          <w:szCs w:val="22"/>
          <w:lang w:val="az-Cyrl-AZ" w:bidi="fa-IR"/>
        </w:rPr>
        <w:t xml:space="preserve"> </w:t>
      </w:r>
      <w:r w:rsidRPr="0078169E">
        <w:rPr>
          <w:rFonts w:cs="Simplified Arabic"/>
          <w:sz w:val="22"/>
          <w:szCs w:val="22"/>
          <w:lang w:val="az-Latn-AZ" w:bidi="fa-IR"/>
        </w:rPr>
        <w:t>şəhadətimizin</w:t>
      </w:r>
      <w:r w:rsidRPr="0083259D">
        <w:rPr>
          <w:rFonts w:cs="Simplified Arabic"/>
          <w:sz w:val="22"/>
          <w:szCs w:val="22"/>
          <w:lang w:val="az-Cyrl-AZ" w:bidi="fa-IR"/>
        </w:rPr>
        <w:t xml:space="preserve"> </w:t>
      </w:r>
      <w:r w:rsidRPr="0078169E">
        <w:rPr>
          <w:rFonts w:cs="Simplified Arabic"/>
          <w:sz w:val="22"/>
          <w:szCs w:val="22"/>
          <w:lang w:val="az-Latn-AZ" w:bidi="fa-IR"/>
        </w:rPr>
        <w:t>haqqına</w:t>
      </w:r>
      <w:r w:rsidRPr="0083259D">
        <w:rPr>
          <w:rFonts w:cs="Simplified Arabic"/>
          <w:sz w:val="22"/>
          <w:szCs w:val="22"/>
          <w:lang w:val="az-Cyrl-AZ" w:bidi="fa-IR"/>
        </w:rPr>
        <w:t xml:space="preserve"> </w:t>
      </w:r>
      <w:r w:rsidRPr="0078169E">
        <w:rPr>
          <w:rFonts w:cs="Simplified Arabic"/>
          <w:sz w:val="22"/>
          <w:szCs w:val="22"/>
          <w:lang w:val="az-Latn-AZ" w:bidi="fa-IR"/>
        </w:rPr>
        <w:t>ki</w:t>
      </w:r>
      <w:r w:rsidRPr="0083259D">
        <w:rPr>
          <w:rFonts w:cs="Simplified Arabic"/>
          <w:sz w:val="22"/>
          <w:szCs w:val="22"/>
          <w:lang w:val="az-Cyrl-AZ" w:bidi="fa-IR"/>
        </w:rPr>
        <w:t xml:space="preserve">, </w:t>
      </w:r>
      <w:r w:rsidRPr="0078169E">
        <w:rPr>
          <w:rFonts w:cs="Simplified Arabic"/>
          <w:sz w:val="22"/>
          <w:szCs w:val="22"/>
          <w:lang w:val="az-Latn-AZ" w:bidi="fa-IR"/>
        </w:rPr>
        <w:t>həqiqətən</w:t>
      </w:r>
      <w:r w:rsidRPr="0083259D">
        <w:rPr>
          <w:rFonts w:cs="Simplified Arabic"/>
          <w:sz w:val="22"/>
          <w:szCs w:val="22"/>
          <w:lang w:val="az-Cyrl-AZ" w:bidi="fa-IR"/>
        </w:rPr>
        <w:t xml:space="preserve">, </w:t>
      </w:r>
      <w:r w:rsidRPr="0078169E">
        <w:rPr>
          <w:rFonts w:cs="Simplified Arabic"/>
          <w:sz w:val="22"/>
          <w:szCs w:val="22"/>
          <w:lang w:val="az-Latn-AZ" w:bidi="fa-IR"/>
        </w:rPr>
        <w:t>Allahdan</w:t>
      </w:r>
      <w:r w:rsidRPr="0083259D">
        <w:rPr>
          <w:rFonts w:cs="Simplified Arabic"/>
          <w:sz w:val="22"/>
          <w:szCs w:val="22"/>
          <w:lang w:val="az-Cyrl-AZ" w:bidi="fa-IR"/>
        </w:rPr>
        <w:t xml:space="preserve"> </w:t>
      </w:r>
      <w:r w:rsidRPr="0078169E">
        <w:rPr>
          <w:rFonts w:cs="Simplified Arabic"/>
          <w:sz w:val="22"/>
          <w:szCs w:val="22"/>
          <w:lang w:val="az-Latn-AZ" w:bidi="fa-IR"/>
        </w:rPr>
        <w:t>başqa</w:t>
      </w:r>
      <w:r w:rsidRPr="0083259D">
        <w:rPr>
          <w:rFonts w:cs="Simplified Arabic"/>
          <w:sz w:val="22"/>
          <w:szCs w:val="22"/>
          <w:lang w:val="az-Cyrl-AZ" w:bidi="fa-IR"/>
        </w:rPr>
        <w:t xml:space="preserve"> </w:t>
      </w:r>
      <w:r w:rsidRPr="0078169E">
        <w:rPr>
          <w:rFonts w:cs="Simplified Arabic"/>
          <w:sz w:val="22"/>
          <w:szCs w:val="22"/>
          <w:lang w:val="az-Latn-AZ" w:bidi="fa-IR"/>
        </w:rPr>
        <w:t>heç</w:t>
      </w:r>
      <w:r w:rsidRPr="0083259D">
        <w:rPr>
          <w:rFonts w:cs="Simplified Arabic"/>
          <w:sz w:val="22"/>
          <w:szCs w:val="22"/>
          <w:lang w:val="az-Cyrl-AZ" w:bidi="fa-IR"/>
        </w:rPr>
        <w:t xml:space="preserve"> </w:t>
      </w:r>
      <w:r w:rsidRPr="0078169E">
        <w:rPr>
          <w:rFonts w:cs="Simplified Arabic"/>
          <w:sz w:val="22"/>
          <w:szCs w:val="22"/>
          <w:lang w:val="az-Latn-AZ" w:bidi="fa-IR"/>
        </w:rPr>
        <w:t>bir</w:t>
      </w:r>
      <w:r w:rsidRPr="0083259D">
        <w:rPr>
          <w:rFonts w:cs="Simplified Arabic"/>
          <w:sz w:val="22"/>
          <w:szCs w:val="22"/>
          <w:lang w:val="az-Cyrl-AZ" w:bidi="fa-IR"/>
        </w:rPr>
        <w:t xml:space="preserve"> </w:t>
      </w:r>
      <w:r w:rsidRPr="0078169E">
        <w:rPr>
          <w:rFonts w:cs="Simplified Arabic"/>
          <w:sz w:val="22"/>
          <w:szCs w:val="22"/>
          <w:lang w:val="az-Latn-AZ" w:bidi="fa-IR"/>
        </w:rPr>
        <w:t>tanrı</w:t>
      </w:r>
      <w:r w:rsidRPr="0083259D">
        <w:rPr>
          <w:rFonts w:cs="Simplified Arabic"/>
          <w:sz w:val="22"/>
          <w:szCs w:val="22"/>
          <w:lang w:val="az-Cyrl-AZ" w:bidi="fa-IR"/>
        </w:rPr>
        <w:t xml:space="preserve"> </w:t>
      </w:r>
      <w:r w:rsidRPr="0078169E">
        <w:rPr>
          <w:rFonts w:cs="Simplified Arabic"/>
          <w:sz w:val="22"/>
          <w:szCs w:val="22"/>
          <w:lang w:val="az-Latn-AZ" w:bidi="fa-IR"/>
        </w:rPr>
        <w:t>yoxdur</w:t>
      </w:r>
      <w:r w:rsidRPr="0083259D">
        <w:rPr>
          <w:rFonts w:cs="Simplified Arabic"/>
          <w:sz w:val="22"/>
          <w:szCs w:val="22"/>
          <w:lang w:val="az-Cyrl-AZ" w:bidi="fa-IR"/>
        </w:rPr>
        <w:t xml:space="preserve">. </w:t>
      </w:r>
      <w:r w:rsidRPr="0078169E">
        <w:rPr>
          <w:rFonts w:cs="Simplified Arabic"/>
          <w:sz w:val="22"/>
          <w:szCs w:val="22"/>
          <w:lang w:val="az-Latn-AZ" w:bidi="fa-IR"/>
        </w:rPr>
        <w:t>Əlbəttə</w:t>
      </w:r>
      <w:r w:rsidRPr="0083259D">
        <w:rPr>
          <w:rFonts w:cs="Simplified Arabic"/>
          <w:sz w:val="22"/>
          <w:szCs w:val="22"/>
          <w:lang w:val="az-Cyrl-AZ" w:bidi="fa-IR"/>
        </w:rPr>
        <w:t xml:space="preserve">, </w:t>
      </w:r>
      <w:r w:rsidRPr="0078169E">
        <w:rPr>
          <w:rFonts w:cs="Simplified Arabic"/>
          <w:sz w:val="22"/>
          <w:szCs w:val="22"/>
          <w:lang w:val="az-Latn-AZ" w:bidi="fa-IR"/>
        </w:rPr>
        <w:t>Məhəmməd</w:t>
      </w:r>
      <w:r w:rsidRPr="0083259D">
        <w:rPr>
          <w:rFonts w:cs="Simplified Arabic"/>
          <w:sz w:val="22"/>
          <w:szCs w:val="22"/>
          <w:lang w:val="az-Cyrl-AZ" w:bidi="fa-IR"/>
        </w:rPr>
        <w:t xml:space="preserve"> </w:t>
      </w:r>
      <w:r w:rsidRPr="0078169E">
        <w:rPr>
          <w:rFonts w:cs="Simplified Arabic"/>
          <w:sz w:val="22"/>
          <w:szCs w:val="22"/>
          <w:lang w:val="az-Latn-AZ" w:bidi="fa-IR"/>
        </w:rPr>
        <w:t>Sənin</w:t>
      </w:r>
      <w:r w:rsidRPr="0083259D">
        <w:rPr>
          <w:rFonts w:cs="Simplified Arabic"/>
          <w:sz w:val="22"/>
          <w:szCs w:val="22"/>
          <w:lang w:val="az-Cyrl-AZ" w:bidi="fa-IR"/>
        </w:rPr>
        <w:t xml:space="preserve"> </w:t>
      </w:r>
      <w:r w:rsidRPr="0078169E">
        <w:rPr>
          <w:rFonts w:cs="Simplified Arabic"/>
          <w:sz w:val="22"/>
          <w:szCs w:val="22"/>
          <w:lang w:val="az-Latn-AZ" w:bidi="fa-IR"/>
        </w:rPr>
        <w:t>xüsusi</w:t>
      </w:r>
      <w:r w:rsidRPr="0083259D">
        <w:rPr>
          <w:rFonts w:cs="Simplified Arabic"/>
          <w:sz w:val="22"/>
          <w:szCs w:val="22"/>
          <w:lang w:val="az-Cyrl-AZ" w:bidi="fa-IR"/>
        </w:rPr>
        <w:t xml:space="preserve"> </w:t>
      </w:r>
      <w:r w:rsidRPr="0078169E">
        <w:rPr>
          <w:rFonts w:cs="Simplified Arabic"/>
          <w:sz w:val="22"/>
          <w:szCs w:val="22"/>
          <w:lang w:val="az-Latn-AZ" w:bidi="fa-IR"/>
        </w:rPr>
        <w:t>bəndən</w:t>
      </w:r>
      <w:r w:rsidRPr="0083259D">
        <w:rPr>
          <w:rFonts w:cs="Simplified Arabic"/>
          <w:sz w:val="22"/>
          <w:szCs w:val="22"/>
          <w:lang w:val="az-Cyrl-AZ" w:bidi="fa-IR"/>
        </w:rPr>
        <w:t xml:space="preserve"> </w:t>
      </w:r>
      <w:r w:rsidRPr="0078169E">
        <w:rPr>
          <w:rFonts w:cs="Simplified Arabic"/>
          <w:sz w:val="22"/>
          <w:szCs w:val="22"/>
          <w:lang w:val="az-Latn-AZ" w:bidi="fa-IR"/>
        </w:rPr>
        <w:t>və</w:t>
      </w:r>
      <w:r w:rsidRPr="0083259D">
        <w:rPr>
          <w:rFonts w:cs="Simplified Arabic"/>
          <w:sz w:val="22"/>
          <w:szCs w:val="22"/>
          <w:lang w:val="az-Cyrl-AZ" w:bidi="fa-IR"/>
        </w:rPr>
        <w:t xml:space="preserve"> </w:t>
      </w:r>
      <w:r w:rsidRPr="0078169E">
        <w:rPr>
          <w:rFonts w:cs="Simplified Arabic"/>
          <w:sz w:val="22"/>
          <w:szCs w:val="22"/>
          <w:lang w:val="az-Latn-AZ" w:bidi="fa-IR"/>
        </w:rPr>
        <w:t>peyğəmbərindir</w:t>
      </w:r>
      <w:r w:rsidRPr="0083259D">
        <w:rPr>
          <w:rFonts w:cs="Simplified Arabic"/>
          <w:sz w:val="22"/>
          <w:szCs w:val="22"/>
          <w:lang w:val="az-Cyrl-AZ" w:bidi="fa-IR"/>
        </w:rPr>
        <w:t>.</w:t>
      </w:r>
      <w:r w:rsidRPr="0078169E">
        <w:rPr>
          <w:rFonts w:cs="Simplified Arabic"/>
          <w:sz w:val="22"/>
          <w:szCs w:val="22"/>
          <w:lang w:val="az-Latn-AZ" w:bidi="fa-IR"/>
        </w:rPr>
        <w:t>Allahın</w:t>
      </w:r>
      <w:r w:rsidRPr="0083259D">
        <w:rPr>
          <w:rFonts w:cs="Simplified Arabic"/>
          <w:sz w:val="22"/>
          <w:szCs w:val="22"/>
          <w:lang w:val="az-Cyrl-AZ" w:bidi="fa-IR"/>
        </w:rPr>
        <w:t xml:space="preserve"> </w:t>
      </w:r>
      <w:r w:rsidRPr="0078169E">
        <w:rPr>
          <w:rFonts w:cs="Simplified Arabic"/>
          <w:sz w:val="22"/>
          <w:szCs w:val="22"/>
          <w:lang w:val="az-Latn-AZ" w:bidi="fa-IR"/>
        </w:rPr>
        <w:t>salamı</w:t>
      </w:r>
      <w:r w:rsidRPr="0083259D">
        <w:rPr>
          <w:rFonts w:cs="Simplified Arabic"/>
          <w:sz w:val="22"/>
          <w:szCs w:val="22"/>
          <w:lang w:val="az-Cyrl-AZ" w:bidi="fa-IR"/>
        </w:rPr>
        <w:t xml:space="preserve"> </w:t>
      </w:r>
      <w:r w:rsidRPr="0078169E">
        <w:rPr>
          <w:rFonts w:cs="Simplified Arabic"/>
          <w:sz w:val="22"/>
          <w:szCs w:val="22"/>
          <w:lang w:val="az-Latn-AZ" w:bidi="fa-IR"/>
        </w:rPr>
        <w:t>olsun</w:t>
      </w:r>
      <w:r w:rsidRPr="0083259D">
        <w:rPr>
          <w:rFonts w:cs="Simplified Arabic"/>
          <w:sz w:val="22"/>
          <w:szCs w:val="22"/>
          <w:lang w:val="az-Cyrl-AZ" w:bidi="fa-IR"/>
        </w:rPr>
        <w:t xml:space="preserve"> </w:t>
      </w:r>
      <w:r w:rsidRPr="0078169E">
        <w:rPr>
          <w:rFonts w:cs="Simplified Arabic"/>
          <w:sz w:val="22"/>
          <w:szCs w:val="22"/>
          <w:lang w:val="az-Latn-AZ" w:bidi="fa-IR"/>
        </w:rPr>
        <w:t>Ona</w:t>
      </w:r>
      <w:r w:rsidRPr="0083259D">
        <w:rPr>
          <w:rFonts w:cs="Simplified Arabic"/>
          <w:sz w:val="22"/>
          <w:szCs w:val="22"/>
          <w:lang w:val="az-Cyrl-AZ" w:bidi="fa-IR"/>
        </w:rPr>
        <w:t xml:space="preserve">  </w:t>
      </w:r>
      <w:r w:rsidRPr="0078169E">
        <w:rPr>
          <w:rFonts w:cs="Simplified Arabic"/>
          <w:sz w:val="22"/>
          <w:szCs w:val="22"/>
          <w:lang w:val="az-Latn-AZ" w:bidi="fa-IR"/>
        </w:rPr>
        <w:t>və</w:t>
      </w:r>
      <w:r w:rsidRPr="0083259D">
        <w:rPr>
          <w:rFonts w:cs="Simplified Arabic"/>
          <w:sz w:val="22"/>
          <w:szCs w:val="22"/>
          <w:lang w:val="az-Cyrl-AZ" w:bidi="fa-IR"/>
        </w:rPr>
        <w:t xml:space="preserve"> </w:t>
      </w:r>
      <w:r w:rsidRPr="0078169E">
        <w:rPr>
          <w:rFonts w:cs="Simplified Arabic"/>
          <w:sz w:val="22"/>
          <w:szCs w:val="22"/>
          <w:lang w:val="az-Latn-AZ" w:bidi="fa-IR"/>
        </w:rPr>
        <w:t>Əhli</w:t>
      </w:r>
      <w:r w:rsidRPr="0083259D">
        <w:rPr>
          <w:rFonts w:cs="Simplified Arabic"/>
          <w:sz w:val="22"/>
          <w:szCs w:val="22"/>
          <w:lang w:val="az-Cyrl-AZ" w:bidi="fa-IR"/>
        </w:rPr>
        <w:t>-</w:t>
      </w:r>
      <w:r w:rsidRPr="0078169E">
        <w:rPr>
          <w:rFonts w:cs="Simplified Arabic"/>
          <w:sz w:val="22"/>
          <w:szCs w:val="22"/>
          <w:lang w:val="az-Latn-AZ" w:bidi="fa-IR"/>
        </w:rPr>
        <w:t>Beytinə</w:t>
      </w:r>
      <w:r w:rsidRPr="0083259D">
        <w:rPr>
          <w:rFonts w:cs="Simplified Arabic"/>
          <w:sz w:val="22"/>
          <w:szCs w:val="22"/>
          <w:lang w:val="az-Cyrl-AZ" w:bidi="fa-IR"/>
        </w:rPr>
        <w:t xml:space="preserve">, </w:t>
      </w:r>
      <w:r w:rsidRPr="0078169E">
        <w:rPr>
          <w:rFonts w:cs="Simplified Arabic"/>
          <w:sz w:val="22"/>
          <w:szCs w:val="22"/>
          <w:lang w:val="az-Latn-AZ" w:bidi="fa-IR"/>
        </w:rPr>
        <w:t>pak</w:t>
      </w:r>
      <w:r w:rsidRPr="0083259D">
        <w:rPr>
          <w:rFonts w:cs="Simplified Arabic"/>
          <w:sz w:val="22"/>
          <w:szCs w:val="22"/>
          <w:lang w:val="az-Cyrl-AZ" w:bidi="fa-IR"/>
        </w:rPr>
        <w:t xml:space="preserve"> </w:t>
      </w:r>
      <w:r w:rsidRPr="0078169E">
        <w:rPr>
          <w:rFonts w:cs="Simplified Arabic"/>
          <w:sz w:val="22"/>
          <w:szCs w:val="22"/>
          <w:lang w:val="az-Latn-AZ" w:bidi="fa-IR"/>
        </w:rPr>
        <w:t>və</w:t>
      </w:r>
      <w:r w:rsidRPr="0083259D">
        <w:rPr>
          <w:rFonts w:cs="Simplified Arabic"/>
          <w:sz w:val="22"/>
          <w:szCs w:val="22"/>
          <w:lang w:val="az-Cyrl-AZ" w:bidi="fa-IR"/>
        </w:rPr>
        <w:t xml:space="preserve"> </w:t>
      </w:r>
      <w:r w:rsidRPr="0078169E">
        <w:rPr>
          <w:rFonts w:cs="Simplified Arabic"/>
          <w:sz w:val="22"/>
          <w:szCs w:val="22"/>
          <w:lang w:val="az-Latn-AZ" w:bidi="fa-IR"/>
        </w:rPr>
        <w:t>pakizə</w:t>
      </w:r>
      <w:r w:rsidRPr="0083259D">
        <w:rPr>
          <w:rFonts w:cs="Simplified Arabic"/>
          <w:sz w:val="22"/>
          <w:szCs w:val="22"/>
          <w:lang w:val="az-Cyrl-AZ" w:bidi="fa-IR"/>
        </w:rPr>
        <w:t xml:space="preserve"> </w:t>
      </w:r>
      <w:r w:rsidRPr="0078169E">
        <w:rPr>
          <w:rFonts w:cs="Simplified Arabic"/>
          <w:sz w:val="22"/>
          <w:szCs w:val="22"/>
          <w:lang w:val="az-Latn-AZ" w:bidi="fa-IR"/>
        </w:rPr>
        <w:t>övladlarına</w:t>
      </w:r>
      <w:r w:rsidRPr="0083259D">
        <w:rPr>
          <w:rFonts w:cs="Simplified Arabic"/>
          <w:sz w:val="22"/>
          <w:szCs w:val="22"/>
          <w:lang w:val="az-Cyrl-AZ" w:bidi="fa-IR"/>
        </w:rPr>
        <w:t xml:space="preserve">! </w:t>
      </w:r>
      <w:r w:rsidRPr="0078169E">
        <w:rPr>
          <w:rFonts w:cs="Simplified Arabic"/>
          <w:sz w:val="22"/>
          <w:szCs w:val="22"/>
          <w:lang w:val="az-Latn-AZ" w:bidi="fa-IR"/>
        </w:rPr>
        <w:t>Çoxlu</w:t>
      </w:r>
      <w:r w:rsidRPr="0083259D">
        <w:rPr>
          <w:rFonts w:cs="Simplified Arabic"/>
          <w:sz w:val="22"/>
          <w:szCs w:val="22"/>
          <w:lang w:val="az-Cyrl-AZ" w:bidi="fa-IR"/>
        </w:rPr>
        <w:t xml:space="preserve"> </w:t>
      </w:r>
      <w:r w:rsidRPr="0078169E">
        <w:rPr>
          <w:rFonts w:cs="Simplified Arabic"/>
          <w:sz w:val="22"/>
          <w:szCs w:val="22"/>
          <w:lang w:val="az-Latn-AZ" w:bidi="fa-IR"/>
        </w:rPr>
        <w:t>salam</w:t>
      </w:r>
      <w:r w:rsidRPr="0083259D">
        <w:rPr>
          <w:rFonts w:cs="Simplified Arabic"/>
          <w:sz w:val="22"/>
          <w:szCs w:val="22"/>
          <w:lang w:val="az-Cyrl-AZ" w:bidi="fa-IR"/>
        </w:rPr>
        <w:t xml:space="preserve"> </w:t>
      </w:r>
      <w:r w:rsidRPr="0078169E">
        <w:rPr>
          <w:rFonts w:cs="Simplified Arabic"/>
          <w:sz w:val="22"/>
          <w:szCs w:val="22"/>
          <w:lang w:val="az-Latn-AZ" w:bidi="fa-IR"/>
        </w:rPr>
        <w:t>olsun</w:t>
      </w:r>
      <w:r w:rsidRPr="0083259D">
        <w:rPr>
          <w:rFonts w:cs="Simplified Arabic"/>
          <w:sz w:val="22"/>
          <w:szCs w:val="22"/>
          <w:lang w:val="az-Cyrl-AZ" w:bidi="fa-IR"/>
        </w:rPr>
        <w:t>!”</w:t>
      </w:r>
    </w:p>
  </w:footnote>
  <w:footnote w:id="238">
    <w:p w14:paraId="0054ECDF" w14:textId="77777777" w:rsidR="0064286B" w:rsidRPr="00F84660" w:rsidRDefault="0064286B" w:rsidP="0064286B">
      <w:pPr>
        <w:jc w:val="both"/>
        <w:rPr>
          <w:sz w:val="22"/>
          <w:szCs w:val="22"/>
          <w:lang w:val="az-Cyrl-AZ" w:bidi="fa-IR"/>
        </w:rPr>
      </w:pPr>
      <w:r w:rsidRPr="0032497A">
        <w:rPr>
          <w:rStyle w:val="FootnoteReference"/>
          <w:sz w:val="22"/>
          <w:szCs w:val="22"/>
        </w:rPr>
        <w:footnoteRef/>
      </w:r>
      <w:r>
        <w:rPr>
          <w:b/>
          <w:bCs/>
          <w:i/>
          <w:iCs/>
          <w:sz w:val="22"/>
          <w:szCs w:val="22"/>
          <w:lang w:val="az-Cyrl-AZ" w:bidi="fa-IR"/>
        </w:rPr>
        <w:t xml:space="preserve"> </w:t>
      </w:r>
      <w:r w:rsidRPr="0078169E">
        <w:rPr>
          <w:b/>
          <w:bCs/>
          <w:i/>
          <w:iCs/>
          <w:sz w:val="22"/>
          <w:szCs w:val="22"/>
          <w:lang w:val="az-Latn-AZ" w:bidi="fa-IR"/>
        </w:rPr>
        <w:t>Bismillahirrəhmanirrəhim</w:t>
      </w:r>
      <w:r w:rsidRPr="00344E88">
        <w:rPr>
          <w:b/>
          <w:bCs/>
          <w:i/>
          <w:iCs/>
          <w:sz w:val="22"/>
          <w:szCs w:val="22"/>
          <w:lang w:val="az-Cyrl-AZ" w:bidi="fa-IR"/>
        </w:rPr>
        <w:t>!</w:t>
      </w:r>
      <w:r w:rsidRPr="0032497A">
        <w:rPr>
          <w:sz w:val="22"/>
          <w:szCs w:val="22"/>
          <w:lang w:val="az-Cyrl-AZ" w:bidi="fa-IR"/>
        </w:rPr>
        <w:t xml:space="preserve"> </w:t>
      </w:r>
      <w:r w:rsidRPr="0078169E">
        <w:rPr>
          <w:sz w:val="22"/>
          <w:szCs w:val="22"/>
          <w:lang w:val="az-Latn-AZ" w:bidi="fa-IR"/>
        </w:rPr>
        <w:t>Ey</w:t>
      </w:r>
      <w:r w:rsidRPr="0032497A">
        <w:rPr>
          <w:sz w:val="22"/>
          <w:szCs w:val="22"/>
          <w:lang w:val="az-Cyrl-AZ" w:bidi="fa-IR"/>
        </w:rPr>
        <w:t xml:space="preserve"> </w:t>
      </w:r>
      <w:r w:rsidRPr="0078169E">
        <w:rPr>
          <w:sz w:val="22"/>
          <w:szCs w:val="22"/>
          <w:lang w:val="az-Latn-AZ" w:bidi="fa-IR"/>
        </w:rPr>
        <w:t>aləmin</w:t>
      </w:r>
      <w:r w:rsidRPr="0032497A">
        <w:rPr>
          <w:sz w:val="22"/>
          <w:szCs w:val="22"/>
          <w:lang w:val="az-Cyrl-AZ" w:bidi="fa-IR"/>
        </w:rPr>
        <w:t xml:space="preserve"> </w:t>
      </w:r>
      <w:r w:rsidRPr="0078169E">
        <w:rPr>
          <w:sz w:val="22"/>
          <w:szCs w:val="22"/>
          <w:lang w:val="az-Latn-AZ" w:bidi="fa-IR"/>
        </w:rPr>
        <w:t>eşidənlərin</w:t>
      </w:r>
      <w:r w:rsidRPr="0032497A">
        <w:rPr>
          <w:sz w:val="22"/>
          <w:szCs w:val="22"/>
          <w:lang w:val="az-Cyrl-AZ" w:bidi="fa-IR"/>
        </w:rPr>
        <w:t xml:space="preserve"> </w:t>
      </w:r>
      <w:r w:rsidRPr="0078169E">
        <w:rPr>
          <w:sz w:val="22"/>
          <w:szCs w:val="22"/>
          <w:lang w:val="az-Latn-AZ" w:bidi="fa-IR"/>
        </w:rPr>
        <w:t>ən</w:t>
      </w:r>
      <w:r w:rsidRPr="0032497A">
        <w:rPr>
          <w:sz w:val="22"/>
          <w:szCs w:val="22"/>
          <w:lang w:val="az-Cyrl-AZ" w:bidi="fa-IR"/>
        </w:rPr>
        <w:t xml:space="preserve"> </w:t>
      </w:r>
      <w:r w:rsidRPr="0078169E">
        <w:rPr>
          <w:sz w:val="22"/>
          <w:szCs w:val="22"/>
          <w:lang w:val="az-Latn-AZ" w:bidi="fa-IR"/>
        </w:rPr>
        <w:t>yaxşı</w:t>
      </w:r>
      <w:r w:rsidRPr="0032497A">
        <w:rPr>
          <w:sz w:val="22"/>
          <w:szCs w:val="22"/>
          <w:lang w:val="az-Cyrl-AZ" w:bidi="fa-IR"/>
        </w:rPr>
        <w:t xml:space="preserve"> </w:t>
      </w:r>
      <w:r w:rsidRPr="0078169E">
        <w:rPr>
          <w:sz w:val="22"/>
          <w:szCs w:val="22"/>
          <w:lang w:val="az-Latn-AZ" w:bidi="fa-IR"/>
        </w:rPr>
        <w:t>eşidəni</w:t>
      </w:r>
      <w:r w:rsidRPr="0032497A">
        <w:rPr>
          <w:sz w:val="22"/>
          <w:szCs w:val="22"/>
          <w:lang w:val="az-Cyrl-AZ" w:bidi="fa-IR"/>
        </w:rPr>
        <w:t xml:space="preserve">! </w:t>
      </w:r>
      <w:r w:rsidRPr="0078169E">
        <w:rPr>
          <w:sz w:val="22"/>
          <w:szCs w:val="22"/>
          <w:lang w:val="az-Latn-AZ" w:bidi="fa-IR"/>
        </w:rPr>
        <w:t>Ey</w:t>
      </w:r>
      <w:r w:rsidRPr="0032497A">
        <w:rPr>
          <w:sz w:val="22"/>
          <w:szCs w:val="22"/>
          <w:lang w:val="az-Cyrl-AZ" w:bidi="fa-IR"/>
        </w:rPr>
        <w:t xml:space="preserve"> </w:t>
      </w:r>
      <w:r w:rsidRPr="0078169E">
        <w:rPr>
          <w:sz w:val="22"/>
          <w:szCs w:val="22"/>
          <w:lang w:val="az-Latn-AZ" w:bidi="fa-IR"/>
        </w:rPr>
        <w:t>görənlərin</w:t>
      </w:r>
      <w:r w:rsidRPr="0032497A">
        <w:rPr>
          <w:sz w:val="22"/>
          <w:szCs w:val="22"/>
          <w:lang w:val="az-Cyrl-AZ" w:bidi="fa-IR"/>
        </w:rPr>
        <w:t xml:space="preserve"> </w:t>
      </w:r>
      <w:r w:rsidRPr="0078169E">
        <w:rPr>
          <w:sz w:val="22"/>
          <w:szCs w:val="22"/>
          <w:lang w:val="az-Latn-AZ" w:bidi="fa-IR"/>
        </w:rPr>
        <w:t>ən</w:t>
      </w:r>
      <w:r w:rsidRPr="0032497A">
        <w:rPr>
          <w:sz w:val="22"/>
          <w:szCs w:val="22"/>
          <w:lang w:val="az-Cyrl-AZ" w:bidi="fa-IR"/>
        </w:rPr>
        <w:t xml:space="preserve"> </w:t>
      </w:r>
      <w:r w:rsidRPr="0078169E">
        <w:rPr>
          <w:sz w:val="22"/>
          <w:szCs w:val="22"/>
          <w:lang w:val="az-Latn-AZ" w:bidi="fa-IR"/>
        </w:rPr>
        <w:t>yaxşı</w:t>
      </w:r>
      <w:r w:rsidRPr="0032497A">
        <w:rPr>
          <w:sz w:val="22"/>
          <w:szCs w:val="22"/>
          <w:lang w:val="az-Cyrl-AZ" w:bidi="fa-IR"/>
        </w:rPr>
        <w:t xml:space="preserve"> </w:t>
      </w:r>
      <w:r w:rsidRPr="0078169E">
        <w:rPr>
          <w:sz w:val="22"/>
          <w:szCs w:val="22"/>
          <w:lang w:val="az-Latn-AZ" w:bidi="fa-IR"/>
        </w:rPr>
        <w:t>görəni</w:t>
      </w:r>
      <w:r w:rsidRPr="0032497A">
        <w:rPr>
          <w:sz w:val="22"/>
          <w:szCs w:val="22"/>
          <w:lang w:val="az-Cyrl-AZ" w:bidi="fa-IR"/>
        </w:rPr>
        <w:t xml:space="preserve">! </w:t>
      </w:r>
      <w:r w:rsidRPr="0078169E">
        <w:rPr>
          <w:sz w:val="22"/>
          <w:szCs w:val="22"/>
          <w:lang w:val="az-Latn-AZ" w:bidi="fa-IR"/>
        </w:rPr>
        <w:t>Ey</w:t>
      </w:r>
      <w:r w:rsidRPr="0032497A">
        <w:rPr>
          <w:sz w:val="22"/>
          <w:szCs w:val="22"/>
          <w:lang w:val="az-Cyrl-AZ" w:bidi="fa-IR"/>
        </w:rPr>
        <w:t xml:space="preserve"> </w:t>
      </w:r>
      <w:r w:rsidRPr="0078169E">
        <w:rPr>
          <w:sz w:val="22"/>
          <w:szCs w:val="22"/>
          <w:lang w:val="az-Latn-AZ" w:bidi="fa-IR"/>
        </w:rPr>
        <w:t>ən</w:t>
      </w:r>
      <w:r w:rsidRPr="0032497A">
        <w:rPr>
          <w:sz w:val="22"/>
          <w:szCs w:val="22"/>
          <w:lang w:val="az-Cyrl-AZ" w:bidi="fa-IR"/>
        </w:rPr>
        <w:t xml:space="preserve"> </w:t>
      </w:r>
      <w:r w:rsidRPr="0078169E">
        <w:rPr>
          <w:sz w:val="22"/>
          <w:szCs w:val="22"/>
          <w:lang w:val="az-Latn-AZ" w:bidi="fa-IR"/>
        </w:rPr>
        <w:t>tez</w:t>
      </w:r>
      <w:r w:rsidRPr="0032497A">
        <w:rPr>
          <w:sz w:val="22"/>
          <w:szCs w:val="22"/>
          <w:lang w:val="az-Cyrl-AZ" w:bidi="fa-IR"/>
        </w:rPr>
        <w:t xml:space="preserve"> </w:t>
      </w:r>
      <w:r w:rsidRPr="0078169E">
        <w:rPr>
          <w:sz w:val="22"/>
          <w:szCs w:val="22"/>
          <w:lang w:val="az-Latn-AZ" w:bidi="fa-IR"/>
        </w:rPr>
        <w:t>hesab</w:t>
      </w:r>
      <w:r w:rsidRPr="0032497A">
        <w:rPr>
          <w:sz w:val="22"/>
          <w:szCs w:val="22"/>
          <w:lang w:val="az-Cyrl-AZ" w:bidi="fa-IR"/>
        </w:rPr>
        <w:t xml:space="preserve"> </w:t>
      </w:r>
      <w:r w:rsidRPr="0078169E">
        <w:rPr>
          <w:sz w:val="22"/>
          <w:szCs w:val="22"/>
          <w:lang w:val="az-Latn-AZ" w:bidi="fa-IR"/>
        </w:rPr>
        <w:t>edən</w:t>
      </w:r>
      <w:r w:rsidRPr="0032497A">
        <w:rPr>
          <w:sz w:val="22"/>
          <w:szCs w:val="22"/>
          <w:lang w:val="az-Cyrl-AZ" w:bidi="fa-IR"/>
        </w:rPr>
        <w:t xml:space="preserve">! </w:t>
      </w:r>
      <w:r w:rsidRPr="0078169E">
        <w:rPr>
          <w:sz w:val="22"/>
          <w:szCs w:val="22"/>
          <w:lang w:val="az-Latn-AZ" w:bidi="fa-IR"/>
        </w:rPr>
        <w:t>Ey</w:t>
      </w:r>
      <w:r w:rsidRPr="0032497A">
        <w:rPr>
          <w:sz w:val="22"/>
          <w:szCs w:val="22"/>
          <w:lang w:val="az-Cyrl-AZ" w:bidi="fa-IR"/>
        </w:rPr>
        <w:t xml:space="preserve"> </w:t>
      </w:r>
      <w:r w:rsidRPr="0078169E">
        <w:rPr>
          <w:sz w:val="22"/>
          <w:szCs w:val="22"/>
          <w:lang w:val="az-Latn-AZ" w:bidi="fa-IR"/>
        </w:rPr>
        <w:t>ən</w:t>
      </w:r>
      <w:r w:rsidRPr="0032497A">
        <w:rPr>
          <w:sz w:val="22"/>
          <w:szCs w:val="22"/>
          <w:lang w:val="az-Cyrl-AZ" w:bidi="fa-IR"/>
        </w:rPr>
        <w:t xml:space="preserve"> </w:t>
      </w:r>
      <w:r w:rsidRPr="0078169E">
        <w:rPr>
          <w:sz w:val="22"/>
          <w:szCs w:val="22"/>
          <w:lang w:val="az-Latn-AZ" w:bidi="fa-IR"/>
        </w:rPr>
        <w:t>ədalətli</w:t>
      </w:r>
      <w:r w:rsidRPr="0032497A">
        <w:rPr>
          <w:sz w:val="22"/>
          <w:szCs w:val="22"/>
          <w:lang w:val="az-Cyrl-AZ" w:bidi="fa-IR"/>
        </w:rPr>
        <w:t xml:space="preserve"> </w:t>
      </w:r>
      <w:r w:rsidRPr="0078169E">
        <w:rPr>
          <w:sz w:val="22"/>
          <w:szCs w:val="22"/>
          <w:lang w:val="az-Latn-AZ" w:bidi="fa-IR"/>
        </w:rPr>
        <w:t>hakim</w:t>
      </w:r>
      <w:r w:rsidRPr="0032497A">
        <w:rPr>
          <w:sz w:val="22"/>
          <w:szCs w:val="22"/>
          <w:lang w:val="az-Cyrl-AZ" w:bidi="fa-IR"/>
        </w:rPr>
        <w:t xml:space="preserve">! </w:t>
      </w:r>
      <w:r w:rsidRPr="0078169E">
        <w:rPr>
          <w:sz w:val="22"/>
          <w:szCs w:val="22"/>
          <w:lang w:val="az-Latn-AZ" w:bidi="fa-IR"/>
        </w:rPr>
        <w:t>Ey</w:t>
      </w:r>
      <w:r w:rsidRPr="0032497A">
        <w:rPr>
          <w:sz w:val="22"/>
          <w:szCs w:val="22"/>
          <w:lang w:val="az-Cyrl-AZ" w:bidi="fa-IR"/>
        </w:rPr>
        <w:t xml:space="preserve"> </w:t>
      </w:r>
      <w:r w:rsidRPr="0078169E">
        <w:rPr>
          <w:sz w:val="22"/>
          <w:szCs w:val="22"/>
          <w:lang w:val="az-Latn-AZ" w:bidi="fa-IR"/>
        </w:rPr>
        <w:t>Ey</w:t>
      </w:r>
      <w:r w:rsidRPr="0032497A">
        <w:rPr>
          <w:sz w:val="22"/>
          <w:szCs w:val="22"/>
          <w:lang w:val="az-Cyrl-AZ" w:bidi="fa-IR"/>
        </w:rPr>
        <w:t xml:space="preserve"> </w:t>
      </w:r>
      <w:r w:rsidRPr="0078169E">
        <w:rPr>
          <w:sz w:val="22"/>
          <w:szCs w:val="22"/>
          <w:lang w:val="az-Latn-AZ" w:bidi="fa-IR"/>
        </w:rPr>
        <w:t>məxluqatın</w:t>
      </w:r>
      <w:r w:rsidRPr="0032497A">
        <w:rPr>
          <w:sz w:val="22"/>
          <w:szCs w:val="22"/>
          <w:lang w:val="az-Cyrl-AZ" w:bidi="fa-IR"/>
        </w:rPr>
        <w:t xml:space="preserve"> </w:t>
      </w:r>
      <w:r w:rsidRPr="0078169E">
        <w:rPr>
          <w:sz w:val="22"/>
          <w:szCs w:val="22"/>
          <w:lang w:val="az-Latn-AZ" w:bidi="fa-IR"/>
        </w:rPr>
        <w:t>xaliqi</w:t>
      </w:r>
      <w:r w:rsidRPr="0032497A">
        <w:rPr>
          <w:sz w:val="22"/>
          <w:szCs w:val="22"/>
          <w:lang w:val="az-Cyrl-AZ" w:bidi="fa-IR"/>
        </w:rPr>
        <w:t xml:space="preserve">! </w:t>
      </w:r>
      <w:r w:rsidRPr="0078169E">
        <w:rPr>
          <w:sz w:val="22"/>
          <w:szCs w:val="22"/>
          <w:lang w:val="az-Latn-AZ" w:bidi="fa-IR"/>
        </w:rPr>
        <w:t>Ey</w:t>
      </w:r>
      <w:r w:rsidRPr="0032497A">
        <w:rPr>
          <w:sz w:val="22"/>
          <w:szCs w:val="22"/>
          <w:lang w:val="az-Cyrl-AZ" w:bidi="fa-IR"/>
        </w:rPr>
        <w:t xml:space="preserve"> </w:t>
      </w:r>
      <w:r w:rsidRPr="0078169E">
        <w:rPr>
          <w:sz w:val="22"/>
          <w:szCs w:val="22"/>
          <w:lang w:val="az-Latn-AZ" w:bidi="fa-IR"/>
        </w:rPr>
        <w:t>əhli</w:t>
      </w:r>
      <w:r w:rsidRPr="0032497A">
        <w:rPr>
          <w:sz w:val="22"/>
          <w:szCs w:val="22"/>
          <w:lang w:val="az-Cyrl-AZ" w:bidi="fa-IR"/>
        </w:rPr>
        <w:t xml:space="preserve"> </w:t>
      </w:r>
      <w:r w:rsidRPr="0078169E">
        <w:rPr>
          <w:sz w:val="22"/>
          <w:szCs w:val="22"/>
          <w:lang w:val="az-Latn-AZ" w:bidi="fa-IR"/>
        </w:rPr>
        <w:t>aləmin</w:t>
      </w:r>
      <w:r w:rsidRPr="0032497A">
        <w:rPr>
          <w:sz w:val="22"/>
          <w:szCs w:val="22"/>
          <w:lang w:val="az-Cyrl-AZ" w:bidi="fa-IR"/>
        </w:rPr>
        <w:t xml:space="preserve"> </w:t>
      </w:r>
      <w:r w:rsidRPr="0078169E">
        <w:rPr>
          <w:sz w:val="22"/>
          <w:szCs w:val="22"/>
          <w:lang w:val="az-Latn-AZ" w:bidi="fa-IR"/>
        </w:rPr>
        <w:t>ruzi</w:t>
      </w:r>
      <w:r w:rsidRPr="0032497A">
        <w:rPr>
          <w:sz w:val="22"/>
          <w:szCs w:val="22"/>
          <w:lang w:val="az-Cyrl-AZ" w:bidi="fa-IR"/>
        </w:rPr>
        <w:t xml:space="preserve"> </w:t>
      </w:r>
      <w:r w:rsidRPr="0078169E">
        <w:rPr>
          <w:sz w:val="22"/>
          <w:szCs w:val="22"/>
          <w:lang w:val="az-Latn-AZ" w:bidi="fa-IR"/>
        </w:rPr>
        <w:t>verəni</w:t>
      </w:r>
      <w:r w:rsidRPr="0032497A">
        <w:rPr>
          <w:sz w:val="22"/>
          <w:szCs w:val="22"/>
          <w:lang w:val="az-Cyrl-AZ" w:bidi="fa-IR"/>
        </w:rPr>
        <w:t xml:space="preserve">! </w:t>
      </w:r>
      <w:r w:rsidRPr="0078169E">
        <w:rPr>
          <w:sz w:val="22"/>
          <w:szCs w:val="22"/>
          <w:lang w:val="az-Latn-AZ" w:bidi="fa-IR"/>
        </w:rPr>
        <w:t>Ey</w:t>
      </w:r>
      <w:r w:rsidRPr="0032497A">
        <w:rPr>
          <w:sz w:val="22"/>
          <w:szCs w:val="22"/>
          <w:lang w:val="az-Cyrl-AZ" w:bidi="fa-IR"/>
        </w:rPr>
        <w:t xml:space="preserve"> </w:t>
      </w:r>
      <w:r w:rsidRPr="0078169E">
        <w:rPr>
          <w:sz w:val="22"/>
          <w:szCs w:val="22"/>
          <w:lang w:val="az-Latn-AZ" w:bidi="fa-IR"/>
        </w:rPr>
        <w:t>Ey</w:t>
      </w:r>
      <w:r w:rsidRPr="0032497A">
        <w:rPr>
          <w:sz w:val="22"/>
          <w:szCs w:val="22"/>
          <w:lang w:val="az-Cyrl-AZ" w:bidi="fa-IR"/>
        </w:rPr>
        <w:t xml:space="preserve"> </w:t>
      </w:r>
      <w:r w:rsidRPr="0078169E">
        <w:rPr>
          <w:sz w:val="22"/>
          <w:szCs w:val="22"/>
          <w:lang w:val="az-Latn-AZ" w:bidi="fa-IR"/>
        </w:rPr>
        <w:t>kömək</w:t>
      </w:r>
      <w:r w:rsidRPr="0032497A">
        <w:rPr>
          <w:sz w:val="22"/>
          <w:szCs w:val="22"/>
          <w:lang w:val="az-Cyrl-AZ" w:bidi="fa-IR"/>
        </w:rPr>
        <w:t xml:space="preserve"> </w:t>
      </w:r>
      <w:r w:rsidRPr="0078169E">
        <w:rPr>
          <w:sz w:val="22"/>
          <w:szCs w:val="22"/>
          <w:lang w:val="az-Latn-AZ" w:bidi="fa-IR"/>
        </w:rPr>
        <w:t>olunmuşların</w:t>
      </w:r>
      <w:r w:rsidRPr="0032497A">
        <w:rPr>
          <w:sz w:val="22"/>
          <w:szCs w:val="22"/>
          <w:lang w:val="az-Cyrl-AZ" w:bidi="fa-IR"/>
        </w:rPr>
        <w:t xml:space="preserve"> </w:t>
      </w:r>
      <w:r w:rsidRPr="0078169E">
        <w:rPr>
          <w:sz w:val="22"/>
          <w:szCs w:val="22"/>
          <w:lang w:val="az-Latn-AZ" w:bidi="fa-IR"/>
        </w:rPr>
        <w:t>köməyi</w:t>
      </w:r>
      <w:r w:rsidRPr="0032497A">
        <w:rPr>
          <w:sz w:val="22"/>
          <w:szCs w:val="22"/>
          <w:lang w:val="az-Cyrl-AZ" w:bidi="fa-IR"/>
        </w:rPr>
        <w:t xml:space="preserve">! </w:t>
      </w:r>
      <w:r w:rsidRPr="0078169E">
        <w:rPr>
          <w:sz w:val="22"/>
          <w:szCs w:val="22"/>
          <w:lang w:val="az-Latn-AZ" w:bidi="fa-IR"/>
        </w:rPr>
        <w:t>Ey</w:t>
      </w:r>
      <w:r w:rsidRPr="0032497A">
        <w:rPr>
          <w:sz w:val="22"/>
          <w:szCs w:val="22"/>
          <w:lang w:val="az-Cyrl-AZ" w:bidi="fa-IR"/>
        </w:rPr>
        <w:t xml:space="preserve"> </w:t>
      </w:r>
      <w:r w:rsidRPr="0078169E">
        <w:rPr>
          <w:sz w:val="22"/>
          <w:szCs w:val="22"/>
          <w:lang w:val="az-Latn-AZ" w:bidi="fa-IR"/>
        </w:rPr>
        <w:t>mərhəmətlilərin</w:t>
      </w:r>
      <w:r w:rsidRPr="0032497A">
        <w:rPr>
          <w:sz w:val="22"/>
          <w:szCs w:val="22"/>
          <w:lang w:val="az-Cyrl-AZ" w:bidi="fa-IR"/>
        </w:rPr>
        <w:t xml:space="preserve"> </w:t>
      </w:r>
      <w:r w:rsidRPr="0078169E">
        <w:rPr>
          <w:sz w:val="22"/>
          <w:szCs w:val="22"/>
          <w:lang w:val="az-Latn-AZ" w:bidi="fa-IR"/>
        </w:rPr>
        <w:t>mərhəmətlisi</w:t>
      </w:r>
      <w:r w:rsidRPr="0032497A">
        <w:rPr>
          <w:sz w:val="22"/>
          <w:szCs w:val="22"/>
          <w:lang w:val="az-Cyrl-AZ" w:bidi="fa-IR"/>
        </w:rPr>
        <w:t xml:space="preserve">! </w:t>
      </w:r>
    </w:p>
  </w:footnote>
  <w:footnote w:id="239">
    <w:p w14:paraId="550FE833" w14:textId="77777777" w:rsidR="0064286B" w:rsidRPr="00F84660" w:rsidRDefault="0064286B" w:rsidP="0064286B">
      <w:pPr>
        <w:jc w:val="both"/>
        <w:rPr>
          <w:sz w:val="22"/>
          <w:szCs w:val="22"/>
          <w:lang w:val="az-Cyrl-AZ"/>
        </w:rPr>
      </w:pPr>
      <w:r w:rsidRPr="00AE1709">
        <w:rPr>
          <w:rStyle w:val="FootnoteReference"/>
          <w:sz w:val="22"/>
          <w:szCs w:val="22"/>
        </w:rPr>
        <w:footnoteRef/>
      </w:r>
      <w:r w:rsidRPr="0078169E">
        <w:rPr>
          <w:sz w:val="22"/>
          <w:szCs w:val="22"/>
          <w:lang w:val="az-Latn-AZ" w:bidi="fa-IR"/>
        </w:rPr>
        <w:t>Ey</w:t>
      </w:r>
      <w:r w:rsidRPr="00F84660">
        <w:rPr>
          <w:sz w:val="22"/>
          <w:szCs w:val="22"/>
          <w:lang w:val="az-Cyrl-AZ" w:bidi="fa-IR"/>
        </w:rPr>
        <w:t xml:space="preserve"> </w:t>
      </w:r>
      <w:r w:rsidRPr="0078169E">
        <w:rPr>
          <w:sz w:val="22"/>
          <w:szCs w:val="22"/>
          <w:lang w:val="az-Latn-AZ" w:bidi="fa-IR"/>
        </w:rPr>
        <w:t>sərgərdanların</w:t>
      </w:r>
      <w:r w:rsidRPr="00F84660">
        <w:rPr>
          <w:sz w:val="22"/>
          <w:szCs w:val="22"/>
          <w:lang w:val="az-Cyrl-AZ" w:bidi="fa-IR"/>
        </w:rPr>
        <w:t xml:space="preserve"> </w:t>
      </w:r>
      <w:r w:rsidRPr="0078169E">
        <w:rPr>
          <w:sz w:val="22"/>
          <w:szCs w:val="22"/>
          <w:lang w:val="az-Latn-AZ" w:bidi="fa-IR"/>
        </w:rPr>
        <w:t>yol</w:t>
      </w:r>
      <w:r w:rsidRPr="00F84660">
        <w:rPr>
          <w:sz w:val="22"/>
          <w:szCs w:val="22"/>
          <w:lang w:val="az-Cyrl-AZ" w:bidi="fa-IR"/>
        </w:rPr>
        <w:t xml:space="preserve"> </w:t>
      </w:r>
      <w:r w:rsidRPr="0078169E">
        <w:rPr>
          <w:sz w:val="22"/>
          <w:szCs w:val="22"/>
          <w:lang w:val="az-Latn-AZ" w:bidi="fa-IR"/>
        </w:rPr>
        <w:t>göstərəni</w:t>
      </w:r>
      <w:r w:rsidRPr="00F84660">
        <w:rPr>
          <w:sz w:val="22"/>
          <w:szCs w:val="22"/>
          <w:lang w:val="az-Cyrl-AZ" w:bidi="fa-IR"/>
        </w:rPr>
        <w:t xml:space="preserve">! </w:t>
      </w:r>
      <w:r w:rsidRPr="0078169E">
        <w:rPr>
          <w:sz w:val="22"/>
          <w:szCs w:val="22"/>
          <w:lang w:val="az-Latn-AZ" w:bidi="fa-IR"/>
        </w:rPr>
        <w:t>Ey</w:t>
      </w:r>
      <w:r w:rsidRPr="00F84660">
        <w:rPr>
          <w:sz w:val="22"/>
          <w:szCs w:val="22"/>
          <w:lang w:val="az-Cyrl-AZ" w:bidi="fa-IR"/>
        </w:rPr>
        <w:t xml:space="preserve"> </w:t>
      </w:r>
      <w:r w:rsidRPr="0078169E">
        <w:rPr>
          <w:sz w:val="22"/>
          <w:szCs w:val="22"/>
          <w:lang w:val="az-Latn-AZ" w:bidi="fa-IR"/>
        </w:rPr>
        <w:t>fəryada</w:t>
      </w:r>
      <w:r w:rsidRPr="00F84660">
        <w:rPr>
          <w:sz w:val="22"/>
          <w:szCs w:val="22"/>
          <w:lang w:val="az-Cyrl-AZ" w:bidi="fa-IR"/>
        </w:rPr>
        <w:t xml:space="preserve"> </w:t>
      </w:r>
      <w:r w:rsidRPr="0078169E">
        <w:rPr>
          <w:sz w:val="22"/>
          <w:szCs w:val="22"/>
          <w:lang w:val="az-Latn-AZ" w:bidi="fa-IR"/>
        </w:rPr>
        <w:t>çağıralanların</w:t>
      </w:r>
      <w:r w:rsidRPr="00F84660">
        <w:rPr>
          <w:sz w:val="22"/>
          <w:szCs w:val="22"/>
          <w:lang w:val="az-Cyrl-AZ" w:bidi="fa-IR"/>
        </w:rPr>
        <w:t xml:space="preserve"> </w:t>
      </w:r>
      <w:r w:rsidRPr="0078169E">
        <w:rPr>
          <w:sz w:val="22"/>
          <w:szCs w:val="22"/>
          <w:lang w:val="az-Latn-AZ" w:bidi="fa-IR"/>
        </w:rPr>
        <w:t>fəryadına</w:t>
      </w:r>
      <w:r w:rsidRPr="00F84660">
        <w:rPr>
          <w:sz w:val="22"/>
          <w:szCs w:val="22"/>
          <w:lang w:val="az-Cyrl-AZ" w:bidi="fa-IR"/>
        </w:rPr>
        <w:t xml:space="preserve"> </w:t>
      </w:r>
      <w:r w:rsidRPr="0078169E">
        <w:rPr>
          <w:sz w:val="22"/>
          <w:szCs w:val="22"/>
          <w:lang w:val="az-Latn-AZ" w:bidi="fa-IR"/>
        </w:rPr>
        <w:t>yetən</w:t>
      </w:r>
      <w:r w:rsidRPr="00F84660">
        <w:rPr>
          <w:sz w:val="22"/>
          <w:szCs w:val="22"/>
          <w:lang w:val="az-Cyrl-AZ" w:bidi="fa-IR"/>
        </w:rPr>
        <w:t xml:space="preserve">! </w:t>
      </w:r>
      <w:r w:rsidRPr="00F84660">
        <w:rPr>
          <w:sz w:val="22"/>
          <w:szCs w:val="22"/>
          <w:lang w:val="az-Cyrl-AZ"/>
        </w:rPr>
        <w:t xml:space="preserve"> </w:t>
      </w:r>
      <w:r w:rsidRPr="0078169E">
        <w:rPr>
          <w:sz w:val="22"/>
          <w:szCs w:val="22"/>
          <w:lang w:val="az-Latn-AZ" w:bidi="fa-IR"/>
        </w:rPr>
        <w:t>Mənim</w:t>
      </w:r>
      <w:r w:rsidRPr="00F84660">
        <w:rPr>
          <w:sz w:val="22"/>
          <w:szCs w:val="22"/>
          <w:lang w:val="az-Cyrl-AZ" w:bidi="fa-IR"/>
        </w:rPr>
        <w:t xml:space="preserve"> </w:t>
      </w:r>
      <w:r w:rsidRPr="0078169E">
        <w:rPr>
          <w:sz w:val="22"/>
          <w:szCs w:val="22"/>
          <w:lang w:val="az-Latn-AZ" w:bidi="fa-IR"/>
        </w:rPr>
        <w:t>fəryadıma</w:t>
      </w:r>
      <w:r w:rsidRPr="00F84660">
        <w:rPr>
          <w:sz w:val="22"/>
          <w:szCs w:val="22"/>
          <w:lang w:val="az-Cyrl-AZ" w:bidi="fa-IR"/>
        </w:rPr>
        <w:t xml:space="preserve"> </w:t>
      </w:r>
      <w:r w:rsidRPr="0078169E">
        <w:rPr>
          <w:sz w:val="22"/>
          <w:szCs w:val="22"/>
          <w:lang w:val="az-Latn-AZ" w:bidi="fa-IR"/>
        </w:rPr>
        <w:t>yet</w:t>
      </w:r>
      <w:r w:rsidRPr="00F84660">
        <w:rPr>
          <w:sz w:val="22"/>
          <w:szCs w:val="22"/>
          <w:lang w:val="az-Cyrl-AZ" w:bidi="fa-IR"/>
        </w:rPr>
        <w:t xml:space="preserve">! </w:t>
      </w:r>
      <w:r w:rsidRPr="0078169E">
        <w:rPr>
          <w:sz w:val="22"/>
          <w:szCs w:val="22"/>
          <w:lang w:val="az-Latn-AZ" w:bidi="fa-IR"/>
        </w:rPr>
        <w:t>Ey</w:t>
      </w:r>
      <w:r w:rsidRPr="00F84660">
        <w:rPr>
          <w:sz w:val="22"/>
          <w:szCs w:val="22"/>
          <w:lang w:val="az-Cyrl-AZ" w:bidi="fa-IR"/>
        </w:rPr>
        <w:t xml:space="preserve"> </w:t>
      </w:r>
      <w:r w:rsidRPr="0078169E">
        <w:rPr>
          <w:sz w:val="22"/>
          <w:szCs w:val="22"/>
          <w:lang w:val="az-Latn-AZ" w:bidi="fa-IR"/>
        </w:rPr>
        <w:t>Qiyamət</w:t>
      </w:r>
      <w:r w:rsidRPr="00F84660">
        <w:rPr>
          <w:sz w:val="22"/>
          <w:szCs w:val="22"/>
          <w:lang w:val="az-Cyrl-AZ" w:bidi="fa-IR"/>
        </w:rPr>
        <w:t xml:space="preserve"> </w:t>
      </w:r>
      <w:r w:rsidRPr="0078169E">
        <w:rPr>
          <w:sz w:val="22"/>
          <w:szCs w:val="22"/>
          <w:lang w:val="az-Latn-AZ" w:bidi="fa-IR"/>
        </w:rPr>
        <w:t>gününün</w:t>
      </w:r>
      <w:r w:rsidRPr="00F84660">
        <w:rPr>
          <w:sz w:val="22"/>
          <w:szCs w:val="22"/>
          <w:lang w:val="az-Cyrl-AZ" w:bidi="fa-IR"/>
        </w:rPr>
        <w:t xml:space="preserve"> </w:t>
      </w:r>
      <w:r w:rsidRPr="0078169E">
        <w:rPr>
          <w:sz w:val="22"/>
          <w:szCs w:val="22"/>
          <w:lang w:val="az-Latn-AZ" w:bidi="fa-IR"/>
        </w:rPr>
        <w:t>sahibi</w:t>
      </w:r>
      <w:r w:rsidRPr="00F84660">
        <w:rPr>
          <w:sz w:val="22"/>
          <w:szCs w:val="22"/>
          <w:lang w:val="az-Cyrl-AZ" w:bidi="fa-IR"/>
        </w:rPr>
        <w:t xml:space="preserve">! </w:t>
      </w:r>
      <w:r w:rsidRPr="0078169E">
        <w:rPr>
          <w:sz w:val="22"/>
          <w:szCs w:val="22"/>
          <w:lang w:val="az-Latn-AZ" w:bidi="fa-IR"/>
        </w:rPr>
        <w:t>Təkcə</w:t>
      </w:r>
      <w:r w:rsidRPr="00F84660">
        <w:rPr>
          <w:sz w:val="22"/>
          <w:szCs w:val="22"/>
          <w:lang w:val="az-Cyrl-AZ" w:bidi="fa-IR"/>
        </w:rPr>
        <w:t xml:space="preserve"> </w:t>
      </w:r>
      <w:r w:rsidRPr="0078169E">
        <w:rPr>
          <w:sz w:val="22"/>
          <w:szCs w:val="22"/>
          <w:lang w:val="az-Latn-AZ" w:bidi="fa-IR"/>
        </w:rPr>
        <w:t>Sənə</w:t>
      </w:r>
      <w:r w:rsidRPr="00F84660">
        <w:rPr>
          <w:sz w:val="22"/>
          <w:szCs w:val="22"/>
          <w:lang w:val="az-Cyrl-AZ" w:bidi="fa-IR"/>
        </w:rPr>
        <w:t xml:space="preserve"> </w:t>
      </w:r>
      <w:r w:rsidRPr="0078169E">
        <w:rPr>
          <w:sz w:val="22"/>
          <w:szCs w:val="22"/>
          <w:lang w:val="az-Latn-AZ" w:bidi="fa-IR"/>
        </w:rPr>
        <w:t>pərəstiş</w:t>
      </w:r>
      <w:r w:rsidRPr="00F84660">
        <w:rPr>
          <w:sz w:val="22"/>
          <w:szCs w:val="22"/>
          <w:lang w:val="az-Cyrl-AZ" w:bidi="fa-IR"/>
        </w:rPr>
        <w:t xml:space="preserve"> </w:t>
      </w:r>
      <w:r w:rsidRPr="0078169E">
        <w:rPr>
          <w:sz w:val="22"/>
          <w:szCs w:val="22"/>
          <w:lang w:val="az-Latn-AZ" w:bidi="fa-IR"/>
        </w:rPr>
        <w:t>edir</w:t>
      </w:r>
      <w:r w:rsidRPr="00F84660">
        <w:rPr>
          <w:sz w:val="22"/>
          <w:szCs w:val="22"/>
          <w:lang w:val="az-Cyrl-AZ" w:bidi="fa-IR"/>
        </w:rPr>
        <w:t xml:space="preserve"> </w:t>
      </w:r>
      <w:r w:rsidRPr="0078169E">
        <w:rPr>
          <w:sz w:val="22"/>
          <w:szCs w:val="22"/>
          <w:lang w:val="az-Latn-AZ" w:bidi="fa-IR"/>
        </w:rPr>
        <w:t>və</w:t>
      </w:r>
      <w:r w:rsidRPr="00F84660">
        <w:rPr>
          <w:sz w:val="22"/>
          <w:szCs w:val="22"/>
          <w:lang w:val="az-Cyrl-AZ" w:bidi="fa-IR"/>
        </w:rPr>
        <w:t xml:space="preserve"> </w:t>
      </w:r>
      <w:r w:rsidRPr="0078169E">
        <w:rPr>
          <w:sz w:val="22"/>
          <w:szCs w:val="22"/>
          <w:lang w:val="az-Latn-AZ" w:bidi="fa-IR"/>
        </w:rPr>
        <w:t>təkcə</w:t>
      </w:r>
      <w:r w:rsidRPr="00F84660">
        <w:rPr>
          <w:sz w:val="22"/>
          <w:szCs w:val="22"/>
          <w:lang w:val="az-Cyrl-AZ" w:bidi="fa-IR"/>
        </w:rPr>
        <w:t xml:space="preserve"> </w:t>
      </w:r>
      <w:r w:rsidRPr="0078169E">
        <w:rPr>
          <w:sz w:val="22"/>
          <w:szCs w:val="22"/>
          <w:lang w:val="az-Latn-AZ" w:bidi="fa-IR"/>
        </w:rPr>
        <w:t>Səndən</w:t>
      </w:r>
      <w:r w:rsidRPr="00F84660">
        <w:rPr>
          <w:sz w:val="22"/>
          <w:szCs w:val="22"/>
          <w:lang w:val="az-Cyrl-AZ" w:bidi="fa-IR"/>
        </w:rPr>
        <w:t xml:space="preserve"> </w:t>
      </w:r>
      <w:r w:rsidRPr="0078169E">
        <w:rPr>
          <w:sz w:val="22"/>
          <w:szCs w:val="22"/>
          <w:lang w:val="az-Latn-AZ" w:bidi="fa-IR"/>
        </w:rPr>
        <w:t>kömək</w:t>
      </w:r>
      <w:r w:rsidRPr="00F84660">
        <w:rPr>
          <w:sz w:val="22"/>
          <w:szCs w:val="22"/>
          <w:lang w:val="az-Cyrl-AZ" w:bidi="fa-IR"/>
        </w:rPr>
        <w:t xml:space="preserve"> </w:t>
      </w:r>
      <w:r w:rsidRPr="0078169E">
        <w:rPr>
          <w:sz w:val="22"/>
          <w:szCs w:val="22"/>
          <w:lang w:val="az-Latn-AZ" w:bidi="fa-IR"/>
        </w:rPr>
        <w:t>istəyirik</w:t>
      </w:r>
      <w:r w:rsidRPr="00F84660">
        <w:rPr>
          <w:sz w:val="22"/>
          <w:szCs w:val="22"/>
          <w:lang w:val="az-Cyrl-AZ" w:bidi="fa-IR"/>
        </w:rPr>
        <w:t xml:space="preserve">! </w:t>
      </w:r>
      <w:r w:rsidRPr="0078169E">
        <w:rPr>
          <w:sz w:val="22"/>
          <w:szCs w:val="22"/>
          <w:lang w:val="az-Latn-AZ" w:bidi="fa-IR"/>
        </w:rPr>
        <w:t>Ey</w:t>
      </w:r>
      <w:r w:rsidRPr="00F84660">
        <w:rPr>
          <w:sz w:val="22"/>
          <w:szCs w:val="22"/>
          <w:lang w:val="az-Cyrl-AZ" w:bidi="fa-IR"/>
        </w:rPr>
        <w:t xml:space="preserve"> </w:t>
      </w:r>
      <w:r w:rsidRPr="0078169E">
        <w:rPr>
          <w:sz w:val="22"/>
          <w:szCs w:val="22"/>
          <w:lang w:val="az-Latn-AZ" w:bidi="fa-IR"/>
        </w:rPr>
        <w:t>qəmlilərin</w:t>
      </w:r>
      <w:r w:rsidRPr="00F84660">
        <w:rPr>
          <w:sz w:val="22"/>
          <w:szCs w:val="22"/>
          <w:lang w:val="az-Cyrl-AZ" w:bidi="fa-IR"/>
        </w:rPr>
        <w:t xml:space="preserve"> </w:t>
      </w:r>
      <w:r w:rsidRPr="0078169E">
        <w:rPr>
          <w:sz w:val="22"/>
          <w:szCs w:val="22"/>
          <w:lang w:val="az-Latn-AZ" w:bidi="fa-IR"/>
        </w:rPr>
        <w:t>fəryadına</w:t>
      </w:r>
      <w:r w:rsidRPr="00F84660">
        <w:rPr>
          <w:sz w:val="22"/>
          <w:szCs w:val="22"/>
          <w:lang w:val="az-Cyrl-AZ" w:bidi="fa-IR"/>
        </w:rPr>
        <w:t xml:space="preserve"> </w:t>
      </w:r>
      <w:r w:rsidRPr="0078169E">
        <w:rPr>
          <w:sz w:val="22"/>
          <w:szCs w:val="22"/>
          <w:lang w:val="az-Latn-AZ" w:bidi="fa-IR"/>
        </w:rPr>
        <w:t>yetən</w:t>
      </w:r>
      <w:r w:rsidRPr="00F84660">
        <w:rPr>
          <w:sz w:val="22"/>
          <w:szCs w:val="22"/>
          <w:lang w:val="az-Cyrl-AZ" w:bidi="fa-IR"/>
        </w:rPr>
        <w:t xml:space="preserve">! </w:t>
      </w:r>
      <w:r w:rsidRPr="0078169E">
        <w:rPr>
          <w:sz w:val="22"/>
          <w:szCs w:val="22"/>
          <w:lang w:val="az-Latn-AZ" w:bidi="fa-IR"/>
        </w:rPr>
        <w:t>Ey</w:t>
      </w:r>
      <w:r w:rsidRPr="00F84660">
        <w:rPr>
          <w:sz w:val="22"/>
          <w:szCs w:val="22"/>
          <w:lang w:val="az-Cyrl-AZ" w:bidi="fa-IR"/>
        </w:rPr>
        <w:t xml:space="preserve"> </w:t>
      </w:r>
      <w:r w:rsidRPr="0078169E">
        <w:rPr>
          <w:sz w:val="22"/>
          <w:szCs w:val="22"/>
          <w:lang w:val="az-Latn-AZ" w:bidi="fa-IR"/>
        </w:rPr>
        <w:t>qəlbi</w:t>
      </w:r>
      <w:r w:rsidRPr="00F84660">
        <w:rPr>
          <w:sz w:val="22"/>
          <w:szCs w:val="22"/>
          <w:lang w:val="az-Cyrl-AZ" w:bidi="fa-IR"/>
        </w:rPr>
        <w:t xml:space="preserve"> </w:t>
      </w:r>
      <w:r w:rsidRPr="0078169E">
        <w:rPr>
          <w:sz w:val="22"/>
          <w:szCs w:val="22"/>
          <w:lang w:val="az-Latn-AZ" w:bidi="fa-IR"/>
        </w:rPr>
        <w:t>kövəklərin</w:t>
      </w:r>
      <w:r w:rsidRPr="00F84660">
        <w:rPr>
          <w:sz w:val="22"/>
          <w:szCs w:val="22"/>
          <w:lang w:val="az-Cyrl-AZ" w:bidi="fa-IR"/>
        </w:rPr>
        <w:t xml:space="preserve"> </w:t>
      </w:r>
      <w:r w:rsidRPr="0078169E">
        <w:rPr>
          <w:sz w:val="22"/>
          <w:szCs w:val="22"/>
          <w:lang w:val="az-Latn-AZ" w:bidi="fa-IR"/>
        </w:rPr>
        <w:t>dualarını</w:t>
      </w:r>
      <w:r w:rsidRPr="00F84660">
        <w:rPr>
          <w:sz w:val="22"/>
          <w:szCs w:val="22"/>
          <w:lang w:val="az-Cyrl-AZ" w:bidi="fa-IR"/>
        </w:rPr>
        <w:t xml:space="preserve"> </w:t>
      </w:r>
      <w:r w:rsidRPr="0078169E">
        <w:rPr>
          <w:sz w:val="22"/>
          <w:szCs w:val="22"/>
          <w:lang w:val="az-Latn-AZ" w:bidi="fa-IR"/>
        </w:rPr>
        <w:t>qəbul</w:t>
      </w:r>
      <w:r w:rsidRPr="00F84660">
        <w:rPr>
          <w:sz w:val="22"/>
          <w:szCs w:val="22"/>
          <w:lang w:val="az-Cyrl-AZ" w:bidi="fa-IR"/>
        </w:rPr>
        <w:t xml:space="preserve"> </w:t>
      </w:r>
      <w:r w:rsidRPr="0078169E">
        <w:rPr>
          <w:sz w:val="22"/>
          <w:szCs w:val="22"/>
          <w:lang w:val="az-Latn-AZ" w:bidi="fa-IR"/>
        </w:rPr>
        <w:t>edən</w:t>
      </w:r>
      <w:r w:rsidRPr="00F84660">
        <w:rPr>
          <w:sz w:val="22"/>
          <w:szCs w:val="22"/>
          <w:lang w:val="az-Cyrl-AZ" w:bidi="fa-IR"/>
        </w:rPr>
        <w:t xml:space="preserve">! </w:t>
      </w:r>
      <w:r w:rsidRPr="0078169E">
        <w:rPr>
          <w:sz w:val="22"/>
          <w:szCs w:val="22"/>
          <w:lang w:val="az-Latn-AZ" w:bidi="fa-IR"/>
        </w:rPr>
        <w:t>Aləmi</w:t>
      </w:r>
      <w:r w:rsidRPr="00F84660">
        <w:rPr>
          <w:sz w:val="22"/>
          <w:szCs w:val="22"/>
          <w:lang w:val="az-Cyrl-AZ" w:bidi="fa-IR"/>
        </w:rPr>
        <w:t xml:space="preserve"> </w:t>
      </w:r>
      <w:r w:rsidRPr="0078169E">
        <w:rPr>
          <w:sz w:val="22"/>
          <w:szCs w:val="22"/>
          <w:lang w:val="az-Latn-AZ" w:bidi="fa-IR"/>
        </w:rPr>
        <w:t>yaradan</w:t>
      </w:r>
      <w:r w:rsidRPr="00F84660">
        <w:rPr>
          <w:sz w:val="22"/>
          <w:szCs w:val="22"/>
          <w:lang w:val="az-Cyrl-AZ" w:bidi="fa-IR"/>
        </w:rPr>
        <w:t xml:space="preserve"> </w:t>
      </w:r>
      <w:r w:rsidRPr="0078169E">
        <w:rPr>
          <w:sz w:val="22"/>
          <w:szCs w:val="22"/>
          <w:lang w:val="az-Latn-AZ" w:bidi="fa-IR"/>
        </w:rPr>
        <w:t>Allah</w:t>
      </w:r>
      <w:r w:rsidRPr="00F84660">
        <w:rPr>
          <w:sz w:val="22"/>
          <w:szCs w:val="22"/>
          <w:lang w:val="az-Cyrl-AZ" w:bidi="fa-IR"/>
        </w:rPr>
        <w:t xml:space="preserve"> </w:t>
      </w:r>
      <w:r w:rsidRPr="0078169E">
        <w:rPr>
          <w:sz w:val="22"/>
          <w:szCs w:val="22"/>
          <w:lang w:val="az-Latn-AZ" w:bidi="fa-IR"/>
        </w:rPr>
        <w:t>Sənsən</w:t>
      </w:r>
      <w:r w:rsidRPr="00F84660">
        <w:rPr>
          <w:sz w:val="22"/>
          <w:szCs w:val="22"/>
          <w:lang w:val="az-Cyrl-AZ" w:bidi="fa-IR"/>
        </w:rPr>
        <w:t xml:space="preserve">! </w:t>
      </w:r>
      <w:r w:rsidRPr="0078169E">
        <w:rPr>
          <w:sz w:val="22"/>
          <w:szCs w:val="22"/>
          <w:lang w:val="az-Latn-AZ" w:bidi="fa-IR"/>
        </w:rPr>
        <w:t>Sən</w:t>
      </w:r>
      <w:r w:rsidRPr="00F84660">
        <w:rPr>
          <w:sz w:val="22"/>
          <w:szCs w:val="22"/>
          <w:lang w:val="az-Cyrl-AZ" w:bidi="fa-IR"/>
        </w:rPr>
        <w:t xml:space="preserve"> </w:t>
      </w:r>
      <w:r w:rsidRPr="0078169E">
        <w:rPr>
          <w:sz w:val="22"/>
          <w:szCs w:val="22"/>
          <w:lang w:val="az-Latn-AZ" w:bidi="fa-IR"/>
        </w:rPr>
        <w:t>O</w:t>
      </w:r>
      <w:r w:rsidRPr="00F84660">
        <w:rPr>
          <w:sz w:val="22"/>
          <w:szCs w:val="22"/>
          <w:lang w:val="az-Cyrl-AZ" w:bidi="fa-IR"/>
        </w:rPr>
        <w:t xml:space="preserve"> </w:t>
      </w:r>
      <w:r w:rsidRPr="0078169E">
        <w:rPr>
          <w:sz w:val="22"/>
          <w:szCs w:val="22"/>
          <w:lang w:val="az-Latn-AZ" w:bidi="fa-IR"/>
        </w:rPr>
        <w:t>Allahsan</w:t>
      </w:r>
      <w:r w:rsidRPr="00F84660">
        <w:rPr>
          <w:sz w:val="22"/>
          <w:szCs w:val="22"/>
          <w:lang w:val="az-Cyrl-AZ" w:bidi="fa-IR"/>
        </w:rPr>
        <w:t xml:space="preserve"> </w:t>
      </w:r>
      <w:r w:rsidRPr="0078169E">
        <w:rPr>
          <w:sz w:val="22"/>
          <w:szCs w:val="22"/>
          <w:lang w:val="az-Latn-AZ" w:bidi="fa-IR"/>
        </w:rPr>
        <w:t>ki</w:t>
      </w:r>
      <w:r w:rsidRPr="00F84660">
        <w:rPr>
          <w:sz w:val="22"/>
          <w:szCs w:val="22"/>
          <w:lang w:val="az-Cyrl-AZ" w:bidi="fa-IR"/>
        </w:rPr>
        <w:t>,</w:t>
      </w:r>
      <w:r w:rsidRPr="0078169E">
        <w:rPr>
          <w:sz w:val="22"/>
          <w:szCs w:val="22"/>
          <w:lang w:val="az-Latn-AZ" w:bidi="fa-IR"/>
        </w:rPr>
        <w:t>Səndən</w:t>
      </w:r>
      <w:r w:rsidRPr="00F84660">
        <w:rPr>
          <w:sz w:val="22"/>
          <w:szCs w:val="22"/>
          <w:lang w:val="az-Cyrl-AZ" w:bidi="fa-IR"/>
        </w:rPr>
        <w:t xml:space="preserve"> </w:t>
      </w:r>
      <w:r w:rsidRPr="0078169E">
        <w:rPr>
          <w:sz w:val="22"/>
          <w:szCs w:val="22"/>
          <w:lang w:val="az-Latn-AZ" w:bidi="fa-IR"/>
        </w:rPr>
        <w:t>başqa</w:t>
      </w:r>
      <w:r w:rsidRPr="00F84660">
        <w:rPr>
          <w:sz w:val="22"/>
          <w:szCs w:val="22"/>
          <w:lang w:val="az-Cyrl-AZ" w:bidi="fa-IR"/>
        </w:rPr>
        <w:t xml:space="preserve"> </w:t>
      </w:r>
      <w:r w:rsidRPr="0078169E">
        <w:rPr>
          <w:sz w:val="22"/>
          <w:szCs w:val="22"/>
          <w:lang w:val="az-Latn-AZ" w:bidi="fa-IR"/>
        </w:rPr>
        <w:t>heç</w:t>
      </w:r>
      <w:r w:rsidRPr="00F84660">
        <w:rPr>
          <w:sz w:val="22"/>
          <w:szCs w:val="22"/>
          <w:lang w:val="az-Cyrl-AZ" w:bidi="fa-IR"/>
        </w:rPr>
        <w:t xml:space="preserve"> </w:t>
      </w:r>
      <w:r w:rsidRPr="0078169E">
        <w:rPr>
          <w:sz w:val="22"/>
          <w:szCs w:val="22"/>
          <w:lang w:val="az-Latn-AZ" w:bidi="fa-IR"/>
        </w:rPr>
        <w:t>bir</w:t>
      </w:r>
      <w:r w:rsidRPr="00F84660">
        <w:rPr>
          <w:sz w:val="22"/>
          <w:szCs w:val="22"/>
          <w:lang w:val="az-Cyrl-AZ" w:bidi="fa-IR"/>
        </w:rPr>
        <w:t xml:space="preserve"> </w:t>
      </w:r>
      <w:r w:rsidRPr="0078169E">
        <w:rPr>
          <w:sz w:val="22"/>
          <w:szCs w:val="22"/>
          <w:lang w:val="az-Latn-AZ" w:bidi="fa-IR"/>
        </w:rPr>
        <w:t>tanrı</w:t>
      </w:r>
      <w:r w:rsidRPr="00F84660">
        <w:rPr>
          <w:sz w:val="22"/>
          <w:szCs w:val="22"/>
          <w:lang w:val="az-Cyrl-AZ" w:bidi="fa-IR"/>
        </w:rPr>
        <w:t xml:space="preserve"> </w:t>
      </w:r>
      <w:r w:rsidRPr="0078169E">
        <w:rPr>
          <w:sz w:val="22"/>
          <w:szCs w:val="22"/>
          <w:lang w:val="az-Latn-AZ" w:bidi="fa-IR"/>
        </w:rPr>
        <w:t>yoxdur</w:t>
      </w:r>
      <w:r w:rsidRPr="00F84660">
        <w:rPr>
          <w:sz w:val="22"/>
          <w:szCs w:val="22"/>
          <w:lang w:val="az-Cyrl-AZ" w:bidi="fa-IR"/>
        </w:rPr>
        <w:t xml:space="preserve">! </w:t>
      </w:r>
      <w:r w:rsidRPr="0078169E">
        <w:rPr>
          <w:sz w:val="22"/>
          <w:szCs w:val="22"/>
          <w:lang w:val="az-Latn-AZ" w:bidi="fa-IR"/>
        </w:rPr>
        <w:t>Aləmin</w:t>
      </w:r>
      <w:r w:rsidRPr="00F84660">
        <w:rPr>
          <w:sz w:val="22"/>
          <w:szCs w:val="22"/>
          <w:lang w:val="az-Cyrl-AZ" w:bidi="fa-IR"/>
        </w:rPr>
        <w:t xml:space="preserve"> </w:t>
      </w:r>
      <w:r w:rsidRPr="0078169E">
        <w:rPr>
          <w:sz w:val="22"/>
          <w:szCs w:val="22"/>
          <w:lang w:val="az-Latn-AZ" w:bidi="fa-IR"/>
        </w:rPr>
        <w:t>həqiqi</w:t>
      </w:r>
      <w:r w:rsidRPr="00F84660">
        <w:rPr>
          <w:sz w:val="22"/>
          <w:szCs w:val="22"/>
          <w:lang w:val="az-Cyrl-AZ" w:bidi="fa-IR"/>
        </w:rPr>
        <w:t xml:space="preserve"> </w:t>
      </w:r>
      <w:r w:rsidRPr="0078169E">
        <w:rPr>
          <w:sz w:val="22"/>
          <w:szCs w:val="22"/>
          <w:lang w:val="az-Latn-AZ" w:bidi="fa-IR"/>
        </w:rPr>
        <w:t>soltanı</w:t>
      </w:r>
      <w:r w:rsidRPr="00F84660">
        <w:rPr>
          <w:sz w:val="22"/>
          <w:szCs w:val="22"/>
          <w:lang w:val="az-Cyrl-AZ" w:bidi="fa-IR"/>
        </w:rPr>
        <w:t xml:space="preserve">, </w:t>
      </w:r>
      <w:r w:rsidRPr="0078169E">
        <w:rPr>
          <w:sz w:val="22"/>
          <w:szCs w:val="22"/>
          <w:lang w:val="az-Latn-AZ" w:bidi="fa-IR"/>
        </w:rPr>
        <w:t>həqiqətləri</w:t>
      </w:r>
      <w:r w:rsidRPr="00F84660">
        <w:rPr>
          <w:sz w:val="22"/>
          <w:szCs w:val="22"/>
          <w:lang w:val="az-Cyrl-AZ" w:bidi="fa-IR"/>
        </w:rPr>
        <w:t xml:space="preserve"> </w:t>
      </w:r>
      <w:r w:rsidRPr="0078169E">
        <w:rPr>
          <w:sz w:val="22"/>
          <w:szCs w:val="22"/>
          <w:lang w:val="az-Latn-AZ" w:bidi="fa-IR"/>
        </w:rPr>
        <w:t>aşkar</w:t>
      </w:r>
      <w:r w:rsidRPr="00F84660">
        <w:rPr>
          <w:sz w:val="22"/>
          <w:szCs w:val="22"/>
          <w:lang w:val="az-Cyrl-AZ" w:bidi="fa-IR"/>
        </w:rPr>
        <w:t xml:space="preserve"> </w:t>
      </w:r>
      <w:r w:rsidRPr="0078169E">
        <w:rPr>
          <w:sz w:val="22"/>
          <w:szCs w:val="22"/>
          <w:lang w:val="az-Latn-AZ" w:bidi="fa-IR"/>
        </w:rPr>
        <w:t>edən</w:t>
      </w:r>
      <w:r w:rsidRPr="00F84660">
        <w:rPr>
          <w:sz w:val="22"/>
          <w:szCs w:val="22"/>
          <w:lang w:val="az-Cyrl-AZ" w:bidi="fa-IR"/>
        </w:rPr>
        <w:t xml:space="preserve"> </w:t>
      </w:r>
      <w:r w:rsidRPr="0078169E">
        <w:rPr>
          <w:sz w:val="22"/>
          <w:szCs w:val="22"/>
          <w:lang w:val="az-Latn-AZ" w:bidi="fa-IR"/>
        </w:rPr>
        <w:t>Sənsən</w:t>
      </w:r>
      <w:r w:rsidRPr="00F84660">
        <w:rPr>
          <w:sz w:val="22"/>
          <w:szCs w:val="22"/>
          <w:lang w:val="az-Cyrl-AZ" w:bidi="fa-IR"/>
        </w:rPr>
        <w:t xml:space="preserve">! </w:t>
      </w:r>
      <w:r w:rsidRPr="0078169E">
        <w:rPr>
          <w:sz w:val="22"/>
          <w:szCs w:val="22"/>
          <w:lang w:val="az-Latn-AZ" w:bidi="fa-IR"/>
        </w:rPr>
        <w:t>Böyüklük</w:t>
      </w:r>
      <w:r w:rsidRPr="00F84660">
        <w:rPr>
          <w:sz w:val="22"/>
          <w:szCs w:val="22"/>
          <w:lang w:val="az-Cyrl-AZ" w:bidi="fa-IR"/>
        </w:rPr>
        <w:t xml:space="preserve"> </w:t>
      </w:r>
      <w:r w:rsidRPr="0078169E">
        <w:rPr>
          <w:sz w:val="22"/>
          <w:szCs w:val="22"/>
          <w:lang w:val="az-Latn-AZ" w:bidi="fa-IR"/>
        </w:rPr>
        <w:t>Sənə</w:t>
      </w:r>
      <w:r w:rsidRPr="00F84660">
        <w:rPr>
          <w:sz w:val="22"/>
          <w:szCs w:val="22"/>
          <w:lang w:val="az-Cyrl-AZ" w:bidi="fa-IR"/>
        </w:rPr>
        <w:t xml:space="preserve"> </w:t>
      </w:r>
      <w:r w:rsidRPr="0078169E">
        <w:rPr>
          <w:sz w:val="22"/>
          <w:szCs w:val="22"/>
          <w:lang w:val="az-Latn-AZ" w:bidi="fa-IR"/>
        </w:rPr>
        <w:t>məxsusdur</w:t>
      </w:r>
      <w:r w:rsidRPr="00F84660">
        <w:rPr>
          <w:sz w:val="22"/>
          <w:szCs w:val="22"/>
          <w:lang w:val="az-Cyrl-AZ" w:bidi="fa-IR"/>
        </w:rPr>
        <w:t xml:space="preserve">! </w:t>
      </w:r>
      <w:r w:rsidRPr="0078169E">
        <w:rPr>
          <w:sz w:val="22"/>
          <w:szCs w:val="22"/>
          <w:lang w:val="az-Latn-AZ" w:bidi="fa-IR"/>
        </w:rPr>
        <w:t>İlahi</w:t>
      </w:r>
      <w:r w:rsidRPr="00F84660">
        <w:rPr>
          <w:sz w:val="22"/>
          <w:szCs w:val="22"/>
          <w:lang w:val="az-Cyrl-AZ" w:bidi="fa-IR"/>
        </w:rPr>
        <w:t xml:space="preserve">! </w:t>
      </w:r>
      <w:r w:rsidRPr="0078169E">
        <w:rPr>
          <w:sz w:val="22"/>
          <w:szCs w:val="22"/>
          <w:lang w:val="az-Latn-AZ" w:bidi="fa-IR"/>
        </w:rPr>
        <w:t>Seçilmiş</w:t>
      </w:r>
      <w:r w:rsidRPr="00F84660">
        <w:rPr>
          <w:sz w:val="22"/>
          <w:szCs w:val="22"/>
          <w:lang w:val="az-Cyrl-AZ" w:bidi="fa-IR"/>
        </w:rPr>
        <w:t xml:space="preserve">  </w:t>
      </w:r>
      <w:r w:rsidRPr="0078169E">
        <w:rPr>
          <w:sz w:val="22"/>
          <w:szCs w:val="22"/>
          <w:lang w:val="az-Latn-AZ" w:bidi="fa-IR"/>
        </w:rPr>
        <w:t>Məhəmmədə</w:t>
      </w:r>
      <w:r w:rsidRPr="00F84660">
        <w:rPr>
          <w:sz w:val="22"/>
          <w:szCs w:val="22"/>
          <w:lang w:val="az-Cyrl-AZ" w:bidi="fa-IR"/>
        </w:rPr>
        <w:t xml:space="preserve">, </w:t>
      </w:r>
      <w:r w:rsidRPr="0078169E">
        <w:rPr>
          <w:sz w:val="22"/>
          <w:szCs w:val="22"/>
          <w:lang w:val="az-Latn-AZ" w:bidi="fa-IR"/>
        </w:rPr>
        <w:t>Əliyyi</w:t>
      </w:r>
      <w:r w:rsidRPr="00F84660">
        <w:rPr>
          <w:sz w:val="22"/>
          <w:szCs w:val="22"/>
          <w:lang w:val="az-Cyrl-AZ" w:bidi="fa-IR"/>
        </w:rPr>
        <w:t xml:space="preserve"> </w:t>
      </w:r>
      <w:r w:rsidRPr="0078169E">
        <w:rPr>
          <w:sz w:val="22"/>
          <w:szCs w:val="22"/>
          <w:lang w:val="az-Latn-AZ" w:bidi="fa-IR"/>
        </w:rPr>
        <w:t>Murtəzaya</w:t>
      </w:r>
      <w:r w:rsidRPr="00F84660">
        <w:rPr>
          <w:sz w:val="22"/>
          <w:szCs w:val="22"/>
          <w:lang w:val="az-Cyrl-AZ" w:bidi="fa-IR"/>
        </w:rPr>
        <w:t xml:space="preserve">, </w:t>
      </w:r>
      <w:r w:rsidRPr="0078169E">
        <w:rPr>
          <w:sz w:val="22"/>
          <w:szCs w:val="22"/>
          <w:lang w:val="az-Latn-AZ" w:bidi="fa-IR"/>
        </w:rPr>
        <w:t>Fatimeyi</w:t>
      </w:r>
      <w:r w:rsidRPr="00F84660">
        <w:rPr>
          <w:sz w:val="22"/>
          <w:szCs w:val="22"/>
          <w:lang w:val="az-Cyrl-AZ" w:bidi="fa-IR"/>
        </w:rPr>
        <w:t>-</w:t>
      </w:r>
      <w:r w:rsidRPr="0078169E">
        <w:rPr>
          <w:sz w:val="22"/>
          <w:szCs w:val="22"/>
          <w:lang w:val="az-Latn-AZ" w:bidi="fa-IR"/>
        </w:rPr>
        <w:t>Zəhraya</w:t>
      </w:r>
      <w:r w:rsidRPr="00F84660">
        <w:rPr>
          <w:sz w:val="22"/>
          <w:szCs w:val="22"/>
          <w:lang w:val="az-Cyrl-AZ" w:bidi="fa-IR"/>
        </w:rPr>
        <w:t>,</w:t>
      </w:r>
      <w:r w:rsidRPr="0078169E">
        <w:rPr>
          <w:sz w:val="22"/>
          <w:szCs w:val="22"/>
          <w:lang w:val="az-Latn-AZ" w:bidi="fa-IR"/>
        </w:rPr>
        <w:t>Xədiceyi</w:t>
      </w:r>
      <w:r w:rsidRPr="00F84660">
        <w:rPr>
          <w:sz w:val="22"/>
          <w:szCs w:val="22"/>
          <w:lang w:val="az-Cyrl-AZ" w:bidi="fa-IR"/>
        </w:rPr>
        <w:t xml:space="preserve"> </w:t>
      </w:r>
      <w:r w:rsidRPr="0078169E">
        <w:rPr>
          <w:sz w:val="22"/>
          <w:szCs w:val="22"/>
          <w:lang w:val="az-Latn-AZ" w:bidi="fa-IR"/>
        </w:rPr>
        <w:t>Kubraya</w:t>
      </w:r>
      <w:r w:rsidRPr="00F84660">
        <w:rPr>
          <w:sz w:val="22"/>
          <w:szCs w:val="22"/>
          <w:lang w:val="az-Cyrl-AZ" w:bidi="fa-IR"/>
        </w:rPr>
        <w:t xml:space="preserve">, </w:t>
      </w:r>
      <w:r w:rsidRPr="0078169E">
        <w:rPr>
          <w:sz w:val="22"/>
          <w:szCs w:val="22"/>
          <w:lang w:val="az-Latn-AZ" w:bidi="fa-IR"/>
        </w:rPr>
        <w:t>Həsən</w:t>
      </w:r>
      <w:r w:rsidRPr="00F84660">
        <w:rPr>
          <w:sz w:val="22"/>
          <w:szCs w:val="22"/>
          <w:lang w:val="az-Cyrl-AZ" w:bidi="fa-IR"/>
        </w:rPr>
        <w:t xml:space="preserve"> </w:t>
      </w:r>
      <w:r w:rsidRPr="0078169E">
        <w:rPr>
          <w:sz w:val="22"/>
          <w:szCs w:val="22"/>
          <w:lang w:val="az-Latn-AZ" w:bidi="fa-IR"/>
        </w:rPr>
        <w:t>Müctəbaya</w:t>
      </w:r>
      <w:r w:rsidRPr="00F84660">
        <w:rPr>
          <w:sz w:val="22"/>
          <w:szCs w:val="22"/>
          <w:lang w:val="az-Cyrl-AZ" w:bidi="fa-IR"/>
        </w:rPr>
        <w:t xml:space="preserve">, </w:t>
      </w:r>
      <w:r w:rsidRPr="0078169E">
        <w:rPr>
          <w:sz w:val="22"/>
          <w:szCs w:val="22"/>
          <w:lang w:val="az-Latn-AZ" w:bidi="fa-IR"/>
        </w:rPr>
        <w:t>Kərbəla</w:t>
      </w:r>
      <w:r w:rsidRPr="00F84660">
        <w:rPr>
          <w:sz w:val="22"/>
          <w:szCs w:val="22"/>
          <w:lang w:val="az-Cyrl-AZ" w:bidi="fa-IR"/>
        </w:rPr>
        <w:t xml:space="preserve"> </w:t>
      </w:r>
      <w:r w:rsidRPr="0078169E">
        <w:rPr>
          <w:sz w:val="22"/>
          <w:szCs w:val="22"/>
          <w:lang w:val="az-Latn-AZ" w:bidi="fa-IR"/>
        </w:rPr>
        <w:t>şəhidi</w:t>
      </w:r>
      <w:r w:rsidRPr="00F84660">
        <w:rPr>
          <w:sz w:val="22"/>
          <w:szCs w:val="22"/>
          <w:lang w:val="az-Cyrl-AZ" w:bidi="fa-IR"/>
        </w:rPr>
        <w:t xml:space="preserve"> </w:t>
      </w:r>
      <w:r w:rsidRPr="0078169E">
        <w:rPr>
          <w:sz w:val="22"/>
          <w:szCs w:val="22"/>
          <w:lang w:val="az-Latn-AZ" w:bidi="fa-IR"/>
        </w:rPr>
        <w:t>Hüseynə</w:t>
      </w:r>
      <w:r w:rsidRPr="00F84660">
        <w:rPr>
          <w:sz w:val="22"/>
          <w:szCs w:val="22"/>
          <w:lang w:val="az-Cyrl-AZ" w:bidi="fa-IR"/>
        </w:rPr>
        <w:t xml:space="preserve">, </w:t>
      </w:r>
      <w:r w:rsidRPr="0078169E">
        <w:rPr>
          <w:sz w:val="22"/>
          <w:szCs w:val="22"/>
          <w:lang w:val="az-Latn-AZ" w:bidi="fa-IR"/>
        </w:rPr>
        <w:t>Əli</w:t>
      </w:r>
      <w:r w:rsidRPr="00F84660">
        <w:rPr>
          <w:sz w:val="22"/>
          <w:szCs w:val="22"/>
          <w:lang w:val="az-Cyrl-AZ" w:bidi="fa-IR"/>
        </w:rPr>
        <w:t xml:space="preserve"> </w:t>
      </w:r>
      <w:r w:rsidRPr="0078169E">
        <w:rPr>
          <w:sz w:val="22"/>
          <w:szCs w:val="22"/>
          <w:lang w:val="az-Latn-AZ" w:bidi="fa-IR"/>
        </w:rPr>
        <w:t>ibn</w:t>
      </w:r>
      <w:r w:rsidRPr="00F84660">
        <w:rPr>
          <w:sz w:val="22"/>
          <w:szCs w:val="22"/>
          <w:lang w:val="az-Cyrl-AZ" w:bidi="fa-IR"/>
        </w:rPr>
        <w:t xml:space="preserve"> </w:t>
      </w:r>
      <w:r w:rsidRPr="0078169E">
        <w:rPr>
          <w:sz w:val="22"/>
          <w:szCs w:val="22"/>
          <w:lang w:val="az-Latn-AZ" w:bidi="fa-IR"/>
        </w:rPr>
        <w:t>Hüseyn</w:t>
      </w:r>
      <w:r w:rsidRPr="00F84660">
        <w:rPr>
          <w:sz w:val="22"/>
          <w:szCs w:val="22"/>
          <w:lang w:val="az-Cyrl-AZ" w:bidi="fa-IR"/>
        </w:rPr>
        <w:t xml:space="preserve"> </w:t>
      </w:r>
      <w:r w:rsidRPr="0078169E">
        <w:rPr>
          <w:sz w:val="22"/>
          <w:szCs w:val="22"/>
          <w:lang w:val="az-Latn-AZ" w:bidi="fa-IR"/>
        </w:rPr>
        <w:t>Zeynal</w:t>
      </w:r>
      <w:r w:rsidRPr="00F84660">
        <w:rPr>
          <w:sz w:val="22"/>
          <w:szCs w:val="22"/>
          <w:lang w:val="az-Cyrl-AZ" w:bidi="fa-IR"/>
        </w:rPr>
        <w:t xml:space="preserve"> </w:t>
      </w:r>
      <w:r w:rsidRPr="0078169E">
        <w:rPr>
          <w:sz w:val="22"/>
          <w:szCs w:val="22"/>
          <w:lang w:val="az-Latn-AZ" w:bidi="fa-IR"/>
        </w:rPr>
        <w:t>abidinə</w:t>
      </w:r>
      <w:r w:rsidRPr="00F84660">
        <w:rPr>
          <w:sz w:val="22"/>
          <w:szCs w:val="22"/>
          <w:lang w:val="az-Cyrl-AZ" w:bidi="fa-IR"/>
        </w:rPr>
        <w:t xml:space="preserve">, </w:t>
      </w:r>
      <w:r w:rsidRPr="0078169E">
        <w:rPr>
          <w:sz w:val="22"/>
          <w:szCs w:val="22"/>
          <w:lang w:val="az-Latn-AZ" w:bidi="fa-IR"/>
        </w:rPr>
        <w:t>Məhəmməd</w:t>
      </w:r>
      <w:r w:rsidRPr="00F84660">
        <w:rPr>
          <w:sz w:val="22"/>
          <w:szCs w:val="22"/>
          <w:lang w:val="az-Cyrl-AZ" w:bidi="fa-IR"/>
        </w:rPr>
        <w:t xml:space="preserve"> </w:t>
      </w:r>
      <w:r w:rsidRPr="0078169E">
        <w:rPr>
          <w:sz w:val="22"/>
          <w:szCs w:val="22"/>
          <w:lang w:val="az-Latn-AZ" w:bidi="fa-IR"/>
        </w:rPr>
        <w:t>ibn</w:t>
      </w:r>
      <w:r w:rsidRPr="00F84660">
        <w:rPr>
          <w:sz w:val="22"/>
          <w:szCs w:val="22"/>
          <w:lang w:val="az-Cyrl-AZ" w:bidi="fa-IR"/>
        </w:rPr>
        <w:t xml:space="preserve"> </w:t>
      </w:r>
      <w:r w:rsidRPr="0078169E">
        <w:rPr>
          <w:sz w:val="22"/>
          <w:szCs w:val="22"/>
          <w:lang w:val="az-Latn-AZ" w:bidi="fa-IR"/>
        </w:rPr>
        <w:t>Əli</w:t>
      </w:r>
      <w:r w:rsidRPr="00F84660">
        <w:rPr>
          <w:sz w:val="22"/>
          <w:szCs w:val="22"/>
          <w:lang w:val="az-Cyrl-AZ" w:bidi="fa-IR"/>
        </w:rPr>
        <w:t xml:space="preserve"> </w:t>
      </w:r>
      <w:r w:rsidRPr="0078169E">
        <w:rPr>
          <w:sz w:val="22"/>
          <w:szCs w:val="22"/>
          <w:lang w:val="az-Latn-AZ" w:bidi="fa-IR"/>
        </w:rPr>
        <w:t>Baqirə</w:t>
      </w:r>
      <w:r w:rsidRPr="00F84660">
        <w:rPr>
          <w:sz w:val="22"/>
          <w:szCs w:val="22"/>
          <w:lang w:val="az-Cyrl-AZ" w:bidi="fa-IR"/>
        </w:rPr>
        <w:t xml:space="preserve">, </w:t>
      </w:r>
      <w:r w:rsidRPr="0078169E">
        <w:rPr>
          <w:sz w:val="22"/>
          <w:szCs w:val="22"/>
          <w:lang w:val="az-Latn-AZ" w:bidi="fa-IR"/>
        </w:rPr>
        <w:t>Cəfər</w:t>
      </w:r>
      <w:r w:rsidRPr="00F84660">
        <w:rPr>
          <w:sz w:val="22"/>
          <w:szCs w:val="22"/>
          <w:lang w:val="az-Cyrl-AZ" w:bidi="fa-IR"/>
        </w:rPr>
        <w:t xml:space="preserve"> </w:t>
      </w:r>
      <w:r w:rsidRPr="0078169E">
        <w:rPr>
          <w:sz w:val="22"/>
          <w:szCs w:val="22"/>
          <w:lang w:val="az-Latn-AZ" w:bidi="fa-IR"/>
        </w:rPr>
        <w:t>ibn</w:t>
      </w:r>
      <w:r w:rsidRPr="00F84660">
        <w:rPr>
          <w:sz w:val="22"/>
          <w:szCs w:val="22"/>
          <w:lang w:val="az-Cyrl-AZ" w:bidi="fa-IR"/>
        </w:rPr>
        <w:t xml:space="preserve"> </w:t>
      </w:r>
      <w:r w:rsidRPr="0078169E">
        <w:rPr>
          <w:sz w:val="22"/>
          <w:szCs w:val="22"/>
          <w:lang w:val="az-Latn-AZ" w:bidi="fa-IR"/>
        </w:rPr>
        <w:t>Məhəmməd</w:t>
      </w:r>
      <w:r w:rsidRPr="00F84660">
        <w:rPr>
          <w:sz w:val="22"/>
          <w:szCs w:val="22"/>
          <w:lang w:val="az-Cyrl-AZ" w:bidi="fa-IR"/>
        </w:rPr>
        <w:t xml:space="preserve"> </w:t>
      </w:r>
      <w:r w:rsidRPr="0078169E">
        <w:rPr>
          <w:sz w:val="22"/>
          <w:szCs w:val="22"/>
          <w:lang w:val="az-Latn-AZ" w:bidi="fa-IR"/>
        </w:rPr>
        <w:t>Sadiqə</w:t>
      </w:r>
      <w:r w:rsidRPr="00F84660">
        <w:rPr>
          <w:sz w:val="22"/>
          <w:szCs w:val="22"/>
          <w:lang w:val="az-Cyrl-AZ" w:bidi="fa-IR"/>
        </w:rPr>
        <w:t xml:space="preserve">, </w:t>
      </w:r>
      <w:r w:rsidRPr="0078169E">
        <w:rPr>
          <w:sz w:val="22"/>
          <w:szCs w:val="22"/>
          <w:lang w:val="az-Latn-AZ" w:bidi="fa-IR"/>
        </w:rPr>
        <w:t>Musa</w:t>
      </w:r>
      <w:r w:rsidRPr="00F84660">
        <w:rPr>
          <w:sz w:val="22"/>
          <w:szCs w:val="22"/>
          <w:lang w:val="az-Cyrl-AZ" w:bidi="fa-IR"/>
        </w:rPr>
        <w:t xml:space="preserve"> </w:t>
      </w:r>
      <w:r w:rsidRPr="0078169E">
        <w:rPr>
          <w:sz w:val="22"/>
          <w:szCs w:val="22"/>
          <w:lang w:val="az-Latn-AZ" w:bidi="fa-IR"/>
        </w:rPr>
        <w:t>ibn</w:t>
      </w:r>
      <w:r w:rsidRPr="00F84660">
        <w:rPr>
          <w:sz w:val="22"/>
          <w:szCs w:val="22"/>
          <w:lang w:val="az-Cyrl-AZ" w:bidi="fa-IR"/>
        </w:rPr>
        <w:t xml:space="preserve"> </w:t>
      </w:r>
      <w:r w:rsidRPr="0078169E">
        <w:rPr>
          <w:sz w:val="22"/>
          <w:szCs w:val="22"/>
          <w:lang w:val="az-Latn-AZ" w:bidi="fa-IR"/>
        </w:rPr>
        <w:t>Cəfər</w:t>
      </w:r>
      <w:r w:rsidRPr="00F84660">
        <w:rPr>
          <w:sz w:val="22"/>
          <w:szCs w:val="22"/>
          <w:lang w:val="az-Cyrl-AZ" w:bidi="fa-IR"/>
        </w:rPr>
        <w:t xml:space="preserve"> </w:t>
      </w:r>
      <w:r w:rsidRPr="0078169E">
        <w:rPr>
          <w:sz w:val="22"/>
          <w:szCs w:val="22"/>
          <w:lang w:val="az-Latn-AZ" w:bidi="fa-IR"/>
        </w:rPr>
        <w:t>Kazimə</w:t>
      </w:r>
      <w:r w:rsidRPr="00F84660">
        <w:rPr>
          <w:sz w:val="22"/>
          <w:szCs w:val="22"/>
          <w:lang w:val="az-Cyrl-AZ" w:bidi="fa-IR"/>
        </w:rPr>
        <w:t xml:space="preserve">, </w:t>
      </w:r>
      <w:r w:rsidRPr="0078169E">
        <w:rPr>
          <w:sz w:val="22"/>
          <w:szCs w:val="22"/>
          <w:lang w:val="az-Latn-AZ" w:bidi="fa-IR"/>
        </w:rPr>
        <w:t>Əli</w:t>
      </w:r>
      <w:r w:rsidRPr="00F84660">
        <w:rPr>
          <w:sz w:val="22"/>
          <w:szCs w:val="22"/>
          <w:lang w:val="az-Cyrl-AZ" w:bidi="fa-IR"/>
        </w:rPr>
        <w:t xml:space="preserve"> </w:t>
      </w:r>
      <w:r w:rsidRPr="0078169E">
        <w:rPr>
          <w:sz w:val="22"/>
          <w:szCs w:val="22"/>
          <w:lang w:val="az-Latn-AZ" w:bidi="fa-IR"/>
        </w:rPr>
        <w:t>ibn</w:t>
      </w:r>
      <w:r w:rsidRPr="00F84660">
        <w:rPr>
          <w:sz w:val="22"/>
          <w:szCs w:val="22"/>
          <w:lang w:val="az-Cyrl-AZ" w:bidi="fa-IR"/>
        </w:rPr>
        <w:t xml:space="preserve"> </w:t>
      </w:r>
      <w:r w:rsidRPr="0078169E">
        <w:rPr>
          <w:sz w:val="22"/>
          <w:szCs w:val="22"/>
          <w:lang w:val="az-Latn-AZ" w:bidi="fa-IR"/>
        </w:rPr>
        <w:t>Musa</w:t>
      </w:r>
      <w:r w:rsidRPr="00F84660">
        <w:rPr>
          <w:sz w:val="22"/>
          <w:szCs w:val="22"/>
          <w:lang w:val="az-Cyrl-AZ" w:bidi="fa-IR"/>
        </w:rPr>
        <w:t xml:space="preserve"> </w:t>
      </w:r>
      <w:r w:rsidRPr="0078169E">
        <w:rPr>
          <w:sz w:val="22"/>
          <w:szCs w:val="22"/>
          <w:lang w:val="az-Latn-AZ" w:bidi="fa-IR"/>
        </w:rPr>
        <w:t>Rizaya</w:t>
      </w:r>
      <w:r w:rsidRPr="00F84660">
        <w:rPr>
          <w:sz w:val="22"/>
          <w:szCs w:val="22"/>
          <w:lang w:val="az-Cyrl-AZ" w:bidi="fa-IR"/>
        </w:rPr>
        <w:t xml:space="preserve">, </w:t>
      </w:r>
      <w:r w:rsidRPr="0078169E">
        <w:rPr>
          <w:sz w:val="22"/>
          <w:szCs w:val="22"/>
          <w:lang w:val="az-Latn-AZ" w:bidi="fa-IR"/>
        </w:rPr>
        <w:t>Məhəmməd</w:t>
      </w:r>
      <w:r w:rsidRPr="00F84660">
        <w:rPr>
          <w:sz w:val="22"/>
          <w:szCs w:val="22"/>
          <w:lang w:val="az-Cyrl-AZ" w:bidi="fa-IR"/>
        </w:rPr>
        <w:t xml:space="preserve"> </w:t>
      </w:r>
      <w:r w:rsidRPr="0078169E">
        <w:rPr>
          <w:sz w:val="22"/>
          <w:szCs w:val="22"/>
          <w:lang w:val="az-Latn-AZ" w:bidi="fa-IR"/>
        </w:rPr>
        <w:t>ibn</w:t>
      </w:r>
      <w:r w:rsidRPr="00F84660">
        <w:rPr>
          <w:sz w:val="22"/>
          <w:szCs w:val="22"/>
          <w:lang w:val="az-Cyrl-AZ" w:bidi="fa-IR"/>
        </w:rPr>
        <w:t xml:space="preserve"> </w:t>
      </w:r>
      <w:r w:rsidRPr="0078169E">
        <w:rPr>
          <w:sz w:val="22"/>
          <w:szCs w:val="22"/>
          <w:lang w:val="az-Latn-AZ" w:bidi="fa-IR"/>
        </w:rPr>
        <w:t>Əli</w:t>
      </w:r>
      <w:r w:rsidRPr="00F84660">
        <w:rPr>
          <w:sz w:val="22"/>
          <w:szCs w:val="22"/>
          <w:lang w:val="az-Cyrl-AZ" w:bidi="fa-IR"/>
        </w:rPr>
        <w:t xml:space="preserve"> </w:t>
      </w:r>
      <w:r w:rsidRPr="0078169E">
        <w:rPr>
          <w:sz w:val="22"/>
          <w:szCs w:val="22"/>
          <w:lang w:val="az-Latn-AZ" w:bidi="fa-IR"/>
        </w:rPr>
        <w:t>Təqiyə</w:t>
      </w:r>
      <w:r w:rsidRPr="00F84660">
        <w:rPr>
          <w:sz w:val="22"/>
          <w:szCs w:val="22"/>
          <w:lang w:val="az-Cyrl-AZ" w:bidi="fa-IR"/>
        </w:rPr>
        <w:t xml:space="preserve">, </w:t>
      </w:r>
      <w:r w:rsidRPr="0078169E">
        <w:rPr>
          <w:sz w:val="22"/>
          <w:szCs w:val="22"/>
          <w:lang w:val="az-Latn-AZ" w:bidi="fa-IR"/>
        </w:rPr>
        <w:t>Əli</w:t>
      </w:r>
      <w:r w:rsidRPr="00F84660">
        <w:rPr>
          <w:sz w:val="22"/>
          <w:szCs w:val="22"/>
          <w:lang w:val="az-Cyrl-AZ" w:bidi="fa-IR"/>
        </w:rPr>
        <w:t xml:space="preserve"> </w:t>
      </w:r>
      <w:r w:rsidRPr="0078169E">
        <w:rPr>
          <w:sz w:val="22"/>
          <w:szCs w:val="22"/>
          <w:lang w:val="az-Latn-AZ" w:bidi="fa-IR"/>
        </w:rPr>
        <w:t>ibn</w:t>
      </w:r>
      <w:r w:rsidRPr="00F84660">
        <w:rPr>
          <w:sz w:val="22"/>
          <w:szCs w:val="22"/>
          <w:lang w:val="az-Cyrl-AZ" w:bidi="fa-IR"/>
        </w:rPr>
        <w:t xml:space="preserve"> </w:t>
      </w:r>
      <w:r w:rsidRPr="0078169E">
        <w:rPr>
          <w:sz w:val="22"/>
          <w:szCs w:val="22"/>
          <w:lang w:val="az-Latn-AZ" w:bidi="fa-IR"/>
        </w:rPr>
        <w:t>Məhəmməd</w:t>
      </w:r>
      <w:r w:rsidRPr="00F84660">
        <w:rPr>
          <w:sz w:val="22"/>
          <w:szCs w:val="22"/>
          <w:lang w:val="az-Cyrl-AZ" w:bidi="fa-IR"/>
        </w:rPr>
        <w:t xml:space="preserve"> </w:t>
      </w:r>
      <w:r w:rsidRPr="0078169E">
        <w:rPr>
          <w:sz w:val="22"/>
          <w:szCs w:val="22"/>
          <w:lang w:val="az-Latn-AZ" w:bidi="fa-IR"/>
        </w:rPr>
        <w:t>Nəqiyə</w:t>
      </w:r>
      <w:r w:rsidRPr="00F84660">
        <w:rPr>
          <w:sz w:val="22"/>
          <w:szCs w:val="22"/>
          <w:lang w:val="az-Cyrl-AZ" w:bidi="fa-IR"/>
        </w:rPr>
        <w:t xml:space="preserve">, </w:t>
      </w:r>
      <w:r w:rsidRPr="0078169E">
        <w:rPr>
          <w:sz w:val="22"/>
          <w:szCs w:val="22"/>
          <w:lang w:val="az-Latn-AZ" w:bidi="fa-IR"/>
        </w:rPr>
        <w:t>Həsən</w:t>
      </w:r>
      <w:r w:rsidRPr="00F84660">
        <w:rPr>
          <w:sz w:val="22"/>
          <w:szCs w:val="22"/>
          <w:lang w:val="az-Cyrl-AZ" w:bidi="fa-IR"/>
        </w:rPr>
        <w:t xml:space="preserve"> </w:t>
      </w:r>
      <w:r w:rsidRPr="0078169E">
        <w:rPr>
          <w:sz w:val="22"/>
          <w:szCs w:val="22"/>
          <w:lang w:val="az-Latn-AZ" w:bidi="fa-IR"/>
        </w:rPr>
        <w:t>Əsgəriyə</w:t>
      </w:r>
      <w:r w:rsidRPr="00F84660">
        <w:rPr>
          <w:sz w:val="22"/>
          <w:szCs w:val="22"/>
          <w:lang w:val="az-Cyrl-AZ" w:bidi="fa-IR"/>
        </w:rPr>
        <w:t xml:space="preserve"> </w:t>
      </w:r>
      <w:r w:rsidRPr="0078169E">
        <w:rPr>
          <w:sz w:val="22"/>
          <w:szCs w:val="22"/>
          <w:lang w:val="az-Latn-AZ" w:bidi="fa-IR"/>
        </w:rPr>
        <w:t>və</w:t>
      </w:r>
      <w:r w:rsidRPr="00F84660">
        <w:rPr>
          <w:sz w:val="22"/>
          <w:szCs w:val="22"/>
          <w:lang w:val="az-Cyrl-AZ" w:bidi="fa-IR"/>
        </w:rPr>
        <w:t xml:space="preserve"> </w:t>
      </w:r>
      <w:r w:rsidRPr="0078169E">
        <w:rPr>
          <w:sz w:val="22"/>
          <w:szCs w:val="22"/>
          <w:lang w:val="az-Latn-AZ" w:bidi="fa-IR"/>
        </w:rPr>
        <w:t>Allahın</w:t>
      </w:r>
      <w:r w:rsidRPr="00F84660">
        <w:rPr>
          <w:sz w:val="22"/>
          <w:szCs w:val="22"/>
          <w:lang w:val="az-Cyrl-AZ" w:bidi="fa-IR"/>
        </w:rPr>
        <w:t xml:space="preserve"> </w:t>
      </w:r>
      <w:r w:rsidRPr="0078169E">
        <w:rPr>
          <w:sz w:val="22"/>
          <w:szCs w:val="22"/>
          <w:lang w:val="az-Latn-AZ" w:bidi="fa-IR"/>
        </w:rPr>
        <w:t>höccəti</w:t>
      </w:r>
      <w:r w:rsidRPr="00F84660">
        <w:rPr>
          <w:sz w:val="22"/>
          <w:szCs w:val="22"/>
          <w:lang w:val="az-Cyrl-AZ" w:bidi="fa-IR"/>
        </w:rPr>
        <w:t xml:space="preserve">, </w:t>
      </w:r>
      <w:r w:rsidRPr="0078169E">
        <w:rPr>
          <w:sz w:val="22"/>
          <w:szCs w:val="22"/>
          <w:lang w:val="az-Latn-AZ" w:bidi="fa-IR"/>
        </w:rPr>
        <w:t>haqq</w:t>
      </w:r>
      <w:r w:rsidRPr="00F84660">
        <w:rPr>
          <w:sz w:val="22"/>
          <w:szCs w:val="22"/>
          <w:lang w:val="az-Cyrl-AZ" w:bidi="fa-IR"/>
        </w:rPr>
        <w:t xml:space="preserve"> </w:t>
      </w:r>
      <w:r w:rsidRPr="0078169E">
        <w:rPr>
          <w:sz w:val="22"/>
          <w:szCs w:val="22"/>
          <w:lang w:val="az-Latn-AZ" w:bidi="fa-IR"/>
        </w:rPr>
        <w:t>ilə</w:t>
      </w:r>
      <w:r w:rsidRPr="00F84660">
        <w:rPr>
          <w:sz w:val="22"/>
          <w:szCs w:val="22"/>
          <w:lang w:val="az-Cyrl-AZ" w:bidi="fa-IR"/>
        </w:rPr>
        <w:t xml:space="preserve"> </w:t>
      </w:r>
      <w:r w:rsidRPr="0078169E">
        <w:rPr>
          <w:sz w:val="22"/>
          <w:szCs w:val="22"/>
          <w:lang w:val="az-Latn-AZ" w:bidi="fa-IR"/>
        </w:rPr>
        <w:t>qaim</w:t>
      </w:r>
      <w:r w:rsidRPr="00F84660">
        <w:rPr>
          <w:sz w:val="22"/>
          <w:szCs w:val="22"/>
          <w:lang w:val="az-Cyrl-AZ" w:bidi="fa-IR"/>
        </w:rPr>
        <w:t xml:space="preserve"> </w:t>
      </w:r>
      <w:r w:rsidRPr="0078169E">
        <w:rPr>
          <w:sz w:val="22"/>
          <w:szCs w:val="22"/>
          <w:lang w:val="az-Latn-AZ" w:bidi="fa-IR"/>
        </w:rPr>
        <w:t>olan</w:t>
      </w:r>
      <w:r w:rsidRPr="00F84660">
        <w:rPr>
          <w:sz w:val="22"/>
          <w:szCs w:val="22"/>
          <w:lang w:val="az-Cyrl-AZ" w:bidi="fa-IR"/>
        </w:rPr>
        <w:t xml:space="preserve"> </w:t>
      </w:r>
      <w:r w:rsidRPr="0078169E">
        <w:rPr>
          <w:sz w:val="22"/>
          <w:szCs w:val="22"/>
          <w:lang w:val="az-Latn-AZ" w:bidi="fa-IR"/>
        </w:rPr>
        <w:t>Məhdiyə</w:t>
      </w:r>
      <w:r w:rsidRPr="00F84660">
        <w:rPr>
          <w:sz w:val="22"/>
          <w:szCs w:val="22"/>
          <w:lang w:val="az-Cyrl-AZ" w:bidi="fa-IR"/>
        </w:rPr>
        <w:t xml:space="preserve"> (</w:t>
      </w:r>
      <w:r w:rsidRPr="0078169E">
        <w:rPr>
          <w:sz w:val="22"/>
          <w:szCs w:val="22"/>
          <w:lang w:val="az-Latn-AZ" w:bidi="fa-IR"/>
        </w:rPr>
        <w:t>ə</w:t>
      </w:r>
      <w:r w:rsidRPr="00F84660">
        <w:rPr>
          <w:sz w:val="22"/>
          <w:szCs w:val="22"/>
          <w:lang w:val="az-Cyrl-AZ" w:bidi="fa-IR"/>
        </w:rPr>
        <w:t>.</w:t>
      </w:r>
      <w:r w:rsidRPr="0078169E">
        <w:rPr>
          <w:sz w:val="22"/>
          <w:szCs w:val="22"/>
          <w:lang w:val="az-Latn-AZ" w:bidi="fa-IR"/>
        </w:rPr>
        <w:t>c</w:t>
      </w:r>
      <w:r w:rsidRPr="00F84660">
        <w:rPr>
          <w:sz w:val="22"/>
          <w:szCs w:val="22"/>
          <w:lang w:val="az-Cyrl-AZ" w:bidi="fa-IR"/>
        </w:rPr>
        <w:t xml:space="preserve">) </w:t>
      </w:r>
      <w:r w:rsidRPr="0078169E">
        <w:rPr>
          <w:sz w:val="22"/>
          <w:szCs w:val="22"/>
          <w:lang w:val="az-Latn-AZ" w:bidi="fa-IR"/>
        </w:rPr>
        <w:t>İmamlarımıza</w:t>
      </w:r>
      <w:r w:rsidRPr="00F84660">
        <w:rPr>
          <w:sz w:val="22"/>
          <w:szCs w:val="22"/>
          <w:lang w:val="az-Cyrl-AZ" w:bidi="fa-IR"/>
        </w:rPr>
        <w:t xml:space="preserve"> </w:t>
      </w:r>
      <w:r w:rsidRPr="0078169E">
        <w:rPr>
          <w:sz w:val="22"/>
          <w:szCs w:val="22"/>
          <w:lang w:val="az-Latn-AZ" w:bidi="fa-IR"/>
        </w:rPr>
        <w:t>salam</w:t>
      </w:r>
      <w:r w:rsidRPr="00F84660">
        <w:rPr>
          <w:sz w:val="22"/>
          <w:szCs w:val="22"/>
          <w:lang w:val="az-Cyrl-AZ" w:bidi="fa-IR"/>
        </w:rPr>
        <w:t xml:space="preserve"> </w:t>
      </w:r>
      <w:r w:rsidRPr="0078169E">
        <w:rPr>
          <w:sz w:val="22"/>
          <w:szCs w:val="22"/>
          <w:lang w:val="az-Latn-AZ" w:bidi="fa-IR"/>
        </w:rPr>
        <w:t>göndər</w:t>
      </w:r>
      <w:r w:rsidRPr="00F84660">
        <w:rPr>
          <w:sz w:val="22"/>
          <w:szCs w:val="22"/>
          <w:lang w:val="az-Cyrl-AZ" w:bidi="fa-IR"/>
        </w:rPr>
        <w:t xml:space="preserve">! </w:t>
      </w:r>
      <w:r w:rsidRPr="0078169E">
        <w:rPr>
          <w:sz w:val="22"/>
          <w:szCs w:val="22"/>
          <w:lang w:val="az-Latn-AZ" w:bidi="fa-IR"/>
        </w:rPr>
        <w:t>Hamısına</w:t>
      </w:r>
      <w:r w:rsidRPr="00F84660">
        <w:rPr>
          <w:sz w:val="22"/>
          <w:szCs w:val="22"/>
          <w:lang w:val="az-Cyrl-AZ" w:bidi="fa-IR"/>
        </w:rPr>
        <w:t xml:space="preserve"> </w:t>
      </w:r>
      <w:r w:rsidRPr="0078169E">
        <w:rPr>
          <w:sz w:val="22"/>
          <w:szCs w:val="22"/>
          <w:lang w:val="az-Latn-AZ" w:bidi="fa-IR"/>
        </w:rPr>
        <w:t>salam</w:t>
      </w:r>
      <w:r w:rsidRPr="00F84660">
        <w:rPr>
          <w:sz w:val="22"/>
          <w:szCs w:val="22"/>
          <w:lang w:val="az-Cyrl-AZ" w:bidi="fa-IR"/>
        </w:rPr>
        <w:t xml:space="preserve"> </w:t>
      </w:r>
      <w:r w:rsidRPr="0078169E">
        <w:rPr>
          <w:sz w:val="22"/>
          <w:szCs w:val="22"/>
          <w:lang w:val="az-Latn-AZ" w:bidi="fa-IR"/>
        </w:rPr>
        <w:t>olsun</w:t>
      </w:r>
      <w:r w:rsidRPr="00F84660">
        <w:rPr>
          <w:sz w:val="22"/>
          <w:szCs w:val="22"/>
          <w:lang w:val="az-Cyrl-AZ" w:bidi="fa-IR"/>
        </w:rPr>
        <w:t xml:space="preserve">! </w:t>
      </w:r>
      <w:r w:rsidRPr="0078169E">
        <w:rPr>
          <w:sz w:val="22"/>
          <w:szCs w:val="22"/>
          <w:lang w:val="az-Latn-AZ" w:bidi="fa-IR"/>
        </w:rPr>
        <w:t>İlahi</w:t>
      </w:r>
      <w:r w:rsidRPr="00F84660">
        <w:rPr>
          <w:sz w:val="22"/>
          <w:szCs w:val="22"/>
          <w:lang w:val="az-Cyrl-AZ" w:bidi="fa-IR"/>
        </w:rPr>
        <w:t xml:space="preserve">! </w:t>
      </w:r>
      <w:r w:rsidRPr="0078169E">
        <w:rPr>
          <w:sz w:val="22"/>
          <w:szCs w:val="22"/>
          <w:lang w:val="az-Latn-AZ" w:bidi="fa-IR"/>
        </w:rPr>
        <w:t>Onları</w:t>
      </w:r>
      <w:r w:rsidRPr="00F84660">
        <w:rPr>
          <w:sz w:val="22"/>
          <w:szCs w:val="22"/>
          <w:lang w:val="az-Cyrl-AZ" w:bidi="fa-IR"/>
        </w:rPr>
        <w:t xml:space="preserve"> </w:t>
      </w:r>
      <w:r w:rsidRPr="0078169E">
        <w:rPr>
          <w:sz w:val="22"/>
          <w:szCs w:val="22"/>
          <w:lang w:val="az-Latn-AZ" w:bidi="fa-IR"/>
        </w:rPr>
        <w:t>dost</w:t>
      </w:r>
      <w:r w:rsidRPr="00F84660">
        <w:rPr>
          <w:sz w:val="22"/>
          <w:szCs w:val="22"/>
          <w:lang w:val="az-Cyrl-AZ" w:bidi="fa-IR"/>
        </w:rPr>
        <w:t xml:space="preserve"> </w:t>
      </w:r>
      <w:r w:rsidRPr="0078169E">
        <w:rPr>
          <w:sz w:val="22"/>
          <w:szCs w:val="22"/>
          <w:lang w:val="az-Latn-AZ" w:bidi="fa-IR"/>
        </w:rPr>
        <w:t>tutanı</w:t>
      </w:r>
      <w:r w:rsidRPr="00F84660">
        <w:rPr>
          <w:sz w:val="22"/>
          <w:szCs w:val="22"/>
          <w:lang w:val="az-Cyrl-AZ" w:bidi="fa-IR"/>
        </w:rPr>
        <w:t xml:space="preserve"> </w:t>
      </w:r>
      <w:r w:rsidRPr="0078169E">
        <w:rPr>
          <w:sz w:val="22"/>
          <w:szCs w:val="22"/>
          <w:lang w:val="az-Latn-AZ" w:bidi="fa-IR"/>
        </w:rPr>
        <w:t>Sən</w:t>
      </w:r>
      <w:r w:rsidRPr="00F84660">
        <w:rPr>
          <w:sz w:val="22"/>
          <w:szCs w:val="22"/>
          <w:lang w:val="az-Cyrl-AZ" w:bidi="fa-IR"/>
        </w:rPr>
        <w:t xml:space="preserve"> </w:t>
      </w:r>
      <w:r w:rsidRPr="0078169E">
        <w:rPr>
          <w:sz w:val="22"/>
          <w:szCs w:val="22"/>
          <w:lang w:val="az-Latn-AZ" w:bidi="fa-IR"/>
        </w:rPr>
        <w:t>də</w:t>
      </w:r>
      <w:r w:rsidRPr="00F84660">
        <w:rPr>
          <w:sz w:val="22"/>
          <w:szCs w:val="22"/>
          <w:lang w:val="az-Cyrl-AZ" w:bidi="fa-IR"/>
        </w:rPr>
        <w:t xml:space="preserve"> </w:t>
      </w:r>
      <w:r w:rsidRPr="0078169E">
        <w:rPr>
          <w:sz w:val="22"/>
          <w:szCs w:val="22"/>
          <w:lang w:val="az-Latn-AZ" w:bidi="fa-IR"/>
        </w:rPr>
        <w:t>dost</w:t>
      </w:r>
      <w:r w:rsidRPr="00F84660">
        <w:rPr>
          <w:sz w:val="22"/>
          <w:szCs w:val="22"/>
          <w:lang w:val="az-Cyrl-AZ" w:bidi="fa-IR"/>
        </w:rPr>
        <w:t xml:space="preserve"> </w:t>
      </w:r>
      <w:r w:rsidRPr="0078169E">
        <w:rPr>
          <w:sz w:val="22"/>
          <w:szCs w:val="22"/>
          <w:lang w:val="az-Latn-AZ" w:bidi="fa-IR"/>
        </w:rPr>
        <w:t>tut</w:t>
      </w:r>
      <w:r w:rsidRPr="00F84660">
        <w:rPr>
          <w:sz w:val="22"/>
          <w:szCs w:val="22"/>
          <w:lang w:val="az-Cyrl-AZ" w:bidi="fa-IR"/>
        </w:rPr>
        <w:t xml:space="preserve">! </w:t>
      </w:r>
      <w:r w:rsidRPr="0078169E">
        <w:rPr>
          <w:sz w:val="22"/>
          <w:szCs w:val="22"/>
          <w:lang w:val="az-Latn-AZ" w:bidi="fa-IR"/>
        </w:rPr>
        <w:t>Onlarla</w:t>
      </w:r>
      <w:r w:rsidRPr="00F84660">
        <w:rPr>
          <w:sz w:val="22"/>
          <w:szCs w:val="22"/>
          <w:lang w:val="az-Cyrl-AZ" w:bidi="fa-IR"/>
        </w:rPr>
        <w:t xml:space="preserve"> </w:t>
      </w:r>
      <w:r w:rsidRPr="0078169E">
        <w:rPr>
          <w:sz w:val="22"/>
          <w:szCs w:val="22"/>
          <w:lang w:val="az-Latn-AZ" w:bidi="fa-IR"/>
        </w:rPr>
        <w:t>düşmənçilik</w:t>
      </w:r>
      <w:r w:rsidRPr="00F84660">
        <w:rPr>
          <w:sz w:val="22"/>
          <w:szCs w:val="22"/>
          <w:lang w:val="az-Cyrl-AZ" w:bidi="fa-IR"/>
        </w:rPr>
        <w:t xml:space="preserve"> </w:t>
      </w:r>
      <w:r w:rsidRPr="0078169E">
        <w:rPr>
          <w:sz w:val="22"/>
          <w:szCs w:val="22"/>
          <w:lang w:val="az-Latn-AZ" w:bidi="fa-IR"/>
        </w:rPr>
        <w:t>edənlərlə</w:t>
      </w:r>
      <w:r w:rsidRPr="00F84660">
        <w:rPr>
          <w:sz w:val="22"/>
          <w:szCs w:val="22"/>
          <w:lang w:val="az-Cyrl-AZ" w:bidi="fa-IR"/>
        </w:rPr>
        <w:t xml:space="preserve">  </w:t>
      </w:r>
      <w:r w:rsidRPr="0078169E">
        <w:rPr>
          <w:sz w:val="22"/>
          <w:szCs w:val="22"/>
          <w:lang w:val="az-Latn-AZ" w:bidi="fa-IR"/>
        </w:rPr>
        <w:t>düşmənçilik</w:t>
      </w:r>
      <w:r w:rsidRPr="00F84660">
        <w:rPr>
          <w:sz w:val="22"/>
          <w:szCs w:val="22"/>
          <w:lang w:val="az-Cyrl-AZ" w:bidi="fa-IR"/>
        </w:rPr>
        <w:t xml:space="preserve"> </w:t>
      </w:r>
      <w:r w:rsidRPr="0078169E">
        <w:rPr>
          <w:sz w:val="22"/>
          <w:szCs w:val="22"/>
          <w:lang w:val="az-Latn-AZ" w:bidi="fa-IR"/>
        </w:rPr>
        <w:t>et</w:t>
      </w:r>
      <w:r w:rsidRPr="00F84660">
        <w:rPr>
          <w:sz w:val="22"/>
          <w:szCs w:val="22"/>
          <w:lang w:val="az-Cyrl-AZ" w:bidi="fa-IR"/>
        </w:rPr>
        <w:t xml:space="preserve">! </w:t>
      </w:r>
      <w:r w:rsidRPr="0078169E">
        <w:rPr>
          <w:sz w:val="22"/>
          <w:szCs w:val="22"/>
          <w:lang w:val="az-Latn-AZ" w:bidi="fa-IR"/>
        </w:rPr>
        <w:t>Onlara</w:t>
      </w:r>
      <w:r w:rsidRPr="00F84660">
        <w:rPr>
          <w:sz w:val="22"/>
          <w:szCs w:val="22"/>
          <w:lang w:val="az-Cyrl-AZ" w:bidi="fa-IR"/>
        </w:rPr>
        <w:t xml:space="preserve"> </w:t>
      </w:r>
      <w:r w:rsidRPr="0078169E">
        <w:rPr>
          <w:sz w:val="22"/>
          <w:szCs w:val="22"/>
          <w:lang w:val="az-Latn-AZ" w:bidi="fa-IR"/>
        </w:rPr>
        <w:t>kömək</w:t>
      </w:r>
      <w:r w:rsidRPr="00F84660">
        <w:rPr>
          <w:sz w:val="22"/>
          <w:szCs w:val="22"/>
          <w:lang w:val="az-Cyrl-AZ" w:bidi="fa-IR"/>
        </w:rPr>
        <w:t xml:space="preserve"> </w:t>
      </w:r>
      <w:r w:rsidRPr="0078169E">
        <w:rPr>
          <w:sz w:val="22"/>
          <w:szCs w:val="22"/>
          <w:lang w:val="az-Latn-AZ" w:bidi="fa-IR"/>
        </w:rPr>
        <w:t>edənə</w:t>
      </w:r>
      <w:r w:rsidRPr="00F84660">
        <w:rPr>
          <w:sz w:val="22"/>
          <w:szCs w:val="22"/>
          <w:lang w:val="az-Cyrl-AZ" w:bidi="fa-IR"/>
        </w:rPr>
        <w:t xml:space="preserve"> </w:t>
      </w:r>
      <w:r w:rsidRPr="0078169E">
        <w:rPr>
          <w:sz w:val="22"/>
          <w:szCs w:val="22"/>
          <w:lang w:val="az-Latn-AZ" w:bidi="fa-IR"/>
        </w:rPr>
        <w:t>kömək</w:t>
      </w:r>
      <w:r w:rsidRPr="00F84660">
        <w:rPr>
          <w:sz w:val="22"/>
          <w:szCs w:val="22"/>
          <w:lang w:val="az-Cyrl-AZ" w:bidi="fa-IR"/>
        </w:rPr>
        <w:t xml:space="preserve"> </w:t>
      </w:r>
      <w:r w:rsidRPr="0078169E">
        <w:rPr>
          <w:sz w:val="22"/>
          <w:szCs w:val="22"/>
          <w:lang w:val="az-Latn-AZ" w:bidi="fa-IR"/>
        </w:rPr>
        <w:t>et</w:t>
      </w:r>
      <w:r w:rsidRPr="00F84660">
        <w:rPr>
          <w:sz w:val="22"/>
          <w:szCs w:val="22"/>
          <w:lang w:val="az-Cyrl-AZ" w:bidi="fa-IR"/>
        </w:rPr>
        <w:t xml:space="preserve">! </w:t>
      </w:r>
      <w:r w:rsidRPr="0078169E">
        <w:rPr>
          <w:sz w:val="22"/>
          <w:szCs w:val="22"/>
          <w:lang w:val="az-Latn-AZ" w:bidi="fa-IR"/>
        </w:rPr>
        <w:t>Onları</w:t>
      </w:r>
      <w:r w:rsidRPr="00F84660">
        <w:rPr>
          <w:sz w:val="22"/>
          <w:szCs w:val="22"/>
          <w:lang w:val="az-Cyrl-AZ" w:bidi="fa-IR"/>
        </w:rPr>
        <w:t xml:space="preserve"> </w:t>
      </w:r>
      <w:r w:rsidRPr="0078169E">
        <w:rPr>
          <w:sz w:val="22"/>
          <w:szCs w:val="22"/>
          <w:lang w:val="az-Latn-AZ" w:bidi="fa-IR"/>
        </w:rPr>
        <w:t>xar</w:t>
      </w:r>
      <w:r w:rsidRPr="00F84660">
        <w:rPr>
          <w:sz w:val="22"/>
          <w:szCs w:val="22"/>
          <w:lang w:val="az-Cyrl-AZ" w:bidi="fa-IR"/>
        </w:rPr>
        <w:t xml:space="preserve"> </w:t>
      </w:r>
      <w:r w:rsidRPr="0078169E">
        <w:rPr>
          <w:sz w:val="22"/>
          <w:szCs w:val="22"/>
          <w:lang w:val="az-Latn-AZ" w:bidi="fa-IR"/>
        </w:rPr>
        <w:t>edəni</w:t>
      </w:r>
      <w:r w:rsidRPr="00F84660">
        <w:rPr>
          <w:sz w:val="22"/>
          <w:szCs w:val="22"/>
          <w:lang w:val="az-Cyrl-AZ" w:bidi="fa-IR"/>
        </w:rPr>
        <w:t xml:space="preserve"> </w:t>
      </w:r>
      <w:r w:rsidRPr="0078169E">
        <w:rPr>
          <w:sz w:val="22"/>
          <w:szCs w:val="22"/>
          <w:lang w:val="az-Latn-AZ" w:bidi="fa-IR"/>
        </w:rPr>
        <w:t>xar</w:t>
      </w:r>
      <w:r w:rsidRPr="00F84660">
        <w:rPr>
          <w:sz w:val="22"/>
          <w:szCs w:val="22"/>
          <w:lang w:val="az-Cyrl-AZ" w:bidi="fa-IR"/>
        </w:rPr>
        <w:t xml:space="preserve"> </w:t>
      </w:r>
      <w:r w:rsidRPr="0078169E">
        <w:rPr>
          <w:sz w:val="22"/>
          <w:szCs w:val="22"/>
          <w:lang w:val="az-Latn-AZ" w:bidi="fa-IR"/>
        </w:rPr>
        <w:t>et</w:t>
      </w:r>
      <w:r w:rsidRPr="00F84660">
        <w:rPr>
          <w:sz w:val="22"/>
          <w:szCs w:val="22"/>
          <w:lang w:val="az-Cyrl-AZ" w:bidi="fa-IR"/>
        </w:rPr>
        <w:t xml:space="preserve">! </w:t>
      </w:r>
      <w:r w:rsidRPr="0078169E">
        <w:rPr>
          <w:sz w:val="22"/>
          <w:szCs w:val="22"/>
          <w:lang w:val="az-Latn-AZ" w:bidi="fa-IR"/>
        </w:rPr>
        <w:t>Onlara</w:t>
      </w:r>
      <w:r w:rsidRPr="00F84660">
        <w:rPr>
          <w:sz w:val="22"/>
          <w:szCs w:val="22"/>
          <w:lang w:val="az-Cyrl-AZ" w:bidi="fa-IR"/>
        </w:rPr>
        <w:t xml:space="preserve"> </w:t>
      </w:r>
      <w:r w:rsidRPr="0078169E">
        <w:rPr>
          <w:sz w:val="22"/>
          <w:szCs w:val="22"/>
          <w:lang w:val="az-Latn-AZ" w:bidi="fa-IR"/>
        </w:rPr>
        <w:t>zülm</w:t>
      </w:r>
      <w:r w:rsidRPr="00F84660">
        <w:rPr>
          <w:sz w:val="22"/>
          <w:szCs w:val="22"/>
          <w:lang w:val="az-Cyrl-AZ" w:bidi="fa-IR"/>
        </w:rPr>
        <w:t xml:space="preserve"> </w:t>
      </w:r>
      <w:r w:rsidRPr="0078169E">
        <w:rPr>
          <w:sz w:val="22"/>
          <w:szCs w:val="22"/>
          <w:lang w:val="az-Latn-AZ" w:bidi="fa-IR"/>
        </w:rPr>
        <w:t>edənlər</w:t>
      </w:r>
      <w:r w:rsidRPr="00F84660">
        <w:rPr>
          <w:sz w:val="22"/>
          <w:szCs w:val="22"/>
          <w:lang w:val="az-Cyrl-AZ" w:bidi="fa-IR"/>
        </w:rPr>
        <w:t xml:space="preserve"> </w:t>
      </w:r>
      <w:r w:rsidRPr="0078169E">
        <w:rPr>
          <w:sz w:val="22"/>
          <w:szCs w:val="22"/>
          <w:lang w:val="az-Latn-AZ" w:bidi="fa-IR"/>
        </w:rPr>
        <w:t>lənət</w:t>
      </w:r>
      <w:r w:rsidRPr="00F84660">
        <w:rPr>
          <w:sz w:val="22"/>
          <w:szCs w:val="22"/>
          <w:lang w:val="az-Cyrl-AZ" w:bidi="fa-IR"/>
        </w:rPr>
        <w:t xml:space="preserve"> </w:t>
      </w:r>
      <w:r w:rsidRPr="0078169E">
        <w:rPr>
          <w:sz w:val="22"/>
          <w:szCs w:val="22"/>
          <w:lang w:val="az-Latn-AZ" w:bidi="fa-IR"/>
        </w:rPr>
        <w:t>et</w:t>
      </w:r>
      <w:r w:rsidRPr="00F84660">
        <w:rPr>
          <w:sz w:val="22"/>
          <w:szCs w:val="22"/>
          <w:lang w:val="az-Cyrl-AZ" w:bidi="fa-IR"/>
        </w:rPr>
        <w:t xml:space="preserve">! </w:t>
      </w:r>
      <w:r w:rsidRPr="0078169E">
        <w:rPr>
          <w:sz w:val="22"/>
          <w:szCs w:val="22"/>
          <w:lang w:val="az-Latn-AZ" w:bidi="fa-IR"/>
        </w:rPr>
        <w:t>Ali</w:t>
      </w:r>
      <w:r w:rsidRPr="00F84660">
        <w:rPr>
          <w:sz w:val="22"/>
          <w:szCs w:val="22"/>
          <w:lang w:val="az-Cyrl-AZ" w:bidi="fa-IR"/>
        </w:rPr>
        <w:t xml:space="preserve"> </w:t>
      </w:r>
      <w:r w:rsidRPr="0078169E">
        <w:rPr>
          <w:sz w:val="22"/>
          <w:szCs w:val="22"/>
          <w:lang w:val="az-Latn-AZ" w:bidi="fa-IR"/>
        </w:rPr>
        <w:t>Məhəmmədin</w:t>
      </w:r>
      <w:r w:rsidRPr="00F84660">
        <w:rPr>
          <w:sz w:val="22"/>
          <w:szCs w:val="22"/>
          <w:lang w:val="az-Cyrl-AZ" w:bidi="fa-IR"/>
        </w:rPr>
        <w:t xml:space="preserve"> </w:t>
      </w:r>
      <w:r w:rsidRPr="0078169E">
        <w:rPr>
          <w:sz w:val="22"/>
          <w:szCs w:val="22"/>
          <w:lang w:val="az-Latn-AZ" w:bidi="fa-IR"/>
        </w:rPr>
        <w:t>zühurunu</w:t>
      </w:r>
      <w:r w:rsidRPr="00F84660">
        <w:rPr>
          <w:sz w:val="22"/>
          <w:szCs w:val="22"/>
          <w:lang w:val="az-Cyrl-AZ" w:bidi="fa-IR"/>
        </w:rPr>
        <w:t xml:space="preserve"> </w:t>
      </w:r>
      <w:r w:rsidRPr="0078169E">
        <w:rPr>
          <w:sz w:val="22"/>
          <w:szCs w:val="22"/>
          <w:lang w:val="az-Latn-AZ" w:bidi="fa-IR"/>
        </w:rPr>
        <w:t>tezləşdir</w:t>
      </w:r>
      <w:r w:rsidRPr="00F84660">
        <w:rPr>
          <w:sz w:val="22"/>
          <w:szCs w:val="22"/>
          <w:lang w:val="az-Cyrl-AZ" w:bidi="fa-IR"/>
        </w:rPr>
        <w:t xml:space="preserve">! </w:t>
      </w:r>
      <w:r w:rsidRPr="0078169E">
        <w:rPr>
          <w:sz w:val="22"/>
          <w:szCs w:val="22"/>
          <w:lang w:val="az-Latn-AZ" w:bidi="fa-IR"/>
        </w:rPr>
        <w:t>Ali</w:t>
      </w:r>
      <w:r w:rsidRPr="00F84660">
        <w:rPr>
          <w:sz w:val="22"/>
          <w:szCs w:val="22"/>
          <w:lang w:val="az-Cyrl-AZ" w:bidi="fa-IR"/>
        </w:rPr>
        <w:t xml:space="preserve"> </w:t>
      </w:r>
      <w:r w:rsidRPr="0078169E">
        <w:rPr>
          <w:sz w:val="22"/>
          <w:szCs w:val="22"/>
          <w:lang w:val="az-Latn-AZ" w:bidi="fa-IR"/>
        </w:rPr>
        <w:t>Məhəmmədin</w:t>
      </w:r>
      <w:r w:rsidRPr="00F84660">
        <w:rPr>
          <w:sz w:val="22"/>
          <w:szCs w:val="22"/>
          <w:lang w:val="az-Cyrl-AZ" w:bidi="fa-IR"/>
        </w:rPr>
        <w:t xml:space="preserve"> </w:t>
      </w:r>
      <w:r w:rsidRPr="0078169E">
        <w:rPr>
          <w:sz w:val="22"/>
          <w:szCs w:val="22"/>
          <w:lang w:val="az-Latn-AZ" w:bidi="fa-IR"/>
        </w:rPr>
        <w:t>şiyələrinə</w:t>
      </w:r>
      <w:r w:rsidRPr="00F84660">
        <w:rPr>
          <w:sz w:val="22"/>
          <w:szCs w:val="22"/>
          <w:lang w:val="az-Cyrl-AZ" w:bidi="fa-IR"/>
        </w:rPr>
        <w:t xml:space="preserve"> </w:t>
      </w:r>
      <w:r w:rsidRPr="0078169E">
        <w:rPr>
          <w:sz w:val="22"/>
          <w:szCs w:val="22"/>
          <w:lang w:val="az-Latn-AZ" w:bidi="fa-IR"/>
        </w:rPr>
        <w:t>kömək</w:t>
      </w:r>
      <w:r w:rsidRPr="00F84660">
        <w:rPr>
          <w:sz w:val="22"/>
          <w:szCs w:val="22"/>
          <w:lang w:val="az-Cyrl-AZ" w:bidi="fa-IR"/>
        </w:rPr>
        <w:t xml:space="preserve"> </w:t>
      </w:r>
      <w:r w:rsidRPr="0078169E">
        <w:rPr>
          <w:sz w:val="22"/>
          <w:szCs w:val="22"/>
          <w:lang w:val="az-Latn-AZ" w:bidi="fa-IR"/>
        </w:rPr>
        <w:t>ol</w:t>
      </w:r>
      <w:r w:rsidRPr="00F84660">
        <w:rPr>
          <w:sz w:val="22"/>
          <w:szCs w:val="22"/>
          <w:lang w:val="az-Cyrl-AZ" w:bidi="fa-IR"/>
        </w:rPr>
        <w:t xml:space="preserve">! </w:t>
      </w:r>
      <w:r w:rsidRPr="0078169E">
        <w:rPr>
          <w:sz w:val="22"/>
          <w:szCs w:val="22"/>
          <w:lang w:val="az-Latn-AZ" w:bidi="fa-IR"/>
        </w:rPr>
        <w:t>Qaim</w:t>
      </w:r>
      <w:r w:rsidRPr="00F84660">
        <w:rPr>
          <w:sz w:val="22"/>
          <w:szCs w:val="22"/>
          <w:lang w:val="az-Cyrl-AZ" w:bidi="fa-IR"/>
        </w:rPr>
        <w:t xml:space="preserve"> </w:t>
      </w:r>
      <w:r w:rsidRPr="0078169E">
        <w:rPr>
          <w:sz w:val="22"/>
          <w:szCs w:val="22"/>
          <w:lang w:val="az-Latn-AZ" w:bidi="fa-IR"/>
        </w:rPr>
        <w:t>Ali</w:t>
      </w:r>
      <w:r w:rsidRPr="00F84660">
        <w:rPr>
          <w:sz w:val="22"/>
          <w:szCs w:val="22"/>
          <w:lang w:val="az-Cyrl-AZ" w:bidi="fa-IR"/>
        </w:rPr>
        <w:t xml:space="preserve"> </w:t>
      </w:r>
      <w:r w:rsidRPr="0078169E">
        <w:rPr>
          <w:sz w:val="22"/>
          <w:szCs w:val="22"/>
          <w:lang w:val="az-Latn-AZ" w:bidi="fa-IR"/>
        </w:rPr>
        <w:t>Mühəmmədin</w:t>
      </w:r>
      <w:r w:rsidRPr="00AE1709">
        <w:rPr>
          <w:lang w:val="az-Cyrl-AZ" w:bidi="fa-IR"/>
        </w:rPr>
        <w:t xml:space="preserve"> </w:t>
      </w:r>
      <w:r w:rsidRPr="0078169E">
        <w:rPr>
          <w:lang w:val="az-Latn-AZ" w:bidi="fa-IR"/>
        </w:rPr>
        <w:t>zühuhu</w:t>
      </w:r>
      <w:r w:rsidRPr="00AE1709">
        <w:rPr>
          <w:lang w:val="az-Cyrl-AZ" w:bidi="fa-IR"/>
        </w:rPr>
        <w:t xml:space="preserve"> </w:t>
      </w:r>
      <w:r w:rsidRPr="0078169E">
        <w:rPr>
          <w:sz w:val="22"/>
          <w:szCs w:val="22"/>
          <w:lang w:val="az-Latn-AZ" w:bidi="fa-IR"/>
        </w:rPr>
        <w:t>ilə</w:t>
      </w:r>
      <w:r w:rsidRPr="00F84660">
        <w:rPr>
          <w:sz w:val="22"/>
          <w:szCs w:val="22"/>
          <w:lang w:val="az-Cyrl-AZ" w:bidi="fa-IR"/>
        </w:rPr>
        <w:t xml:space="preserve"> </w:t>
      </w:r>
      <w:r w:rsidRPr="0078169E">
        <w:rPr>
          <w:sz w:val="22"/>
          <w:szCs w:val="22"/>
          <w:lang w:val="az-Latn-AZ" w:bidi="fa-IR"/>
        </w:rPr>
        <w:t>işıqlandır</w:t>
      </w:r>
      <w:r w:rsidRPr="00F84660">
        <w:rPr>
          <w:sz w:val="22"/>
          <w:szCs w:val="22"/>
          <w:lang w:val="az-Cyrl-AZ" w:bidi="fa-IR"/>
        </w:rPr>
        <w:t xml:space="preserve">! </w:t>
      </w:r>
      <w:r w:rsidRPr="0078169E">
        <w:rPr>
          <w:sz w:val="22"/>
          <w:szCs w:val="22"/>
          <w:lang w:val="az-Latn-AZ" w:bidi="fa-IR"/>
        </w:rPr>
        <w:t>Məni</w:t>
      </w:r>
      <w:r w:rsidRPr="00F84660">
        <w:rPr>
          <w:sz w:val="22"/>
          <w:szCs w:val="22"/>
          <w:lang w:val="az-Cyrl-AZ" w:bidi="fa-IR"/>
        </w:rPr>
        <w:t xml:space="preserve"> </w:t>
      </w:r>
      <w:r w:rsidRPr="0078169E">
        <w:rPr>
          <w:sz w:val="22"/>
          <w:szCs w:val="22"/>
          <w:lang w:val="az-Latn-AZ" w:bidi="fa-IR"/>
        </w:rPr>
        <w:t>Onların</w:t>
      </w:r>
      <w:r w:rsidRPr="00F84660">
        <w:rPr>
          <w:sz w:val="22"/>
          <w:szCs w:val="22"/>
          <w:lang w:val="az-Cyrl-AZ" w:bidi="fa-IR"/>
        </w:rPr>
        <w:t xml:space="preserve"> </w:t>
      </w:r>
      <w:r w:rsidRPr="0078169E">
        <w:rPr>
          <w:sz w:val="22"/>
          <w:szCs w:val="22"/>
          <w:lang w:val="az-Latn-AZ" w:bidi="fa-IR"/>
        </w:rPr>
        <w:t>əməllərinin</w:t>
      </w:r>
      <w:r w:rsidRPr="00F84660">
        <w:rPr>
          <w:sz w:val="22"/>
          <w:szCs w:val="22"/>
          <w:lang w:val="az-Cyrl-AZ"/>
        </w:rPr>
        <w:t xml:space="preserve"> </w:t>
      </w:r>
      <w:r w:rsidRPr="0078169E">
        <w:rPr>
          <w:sz w:val="22"/>
          <w:szCs w:val="22"/>
          <w:lang w:val="az-Latn-AZ" w:bidi="fa-IR"/>
        </w:rPr>
        <w:t>tərəfdarlarından</w:t>
      </w:r>
      <w:r w:rsidRPr="00F84660">
        <w:rPr>
          <w:sz w:val="22"/>
          <w:szCs w:val="22"/>
          <w:lang w:val="az-Cyrl-AZ" w:bidi="fa-IR"/>
        </w:rPr>
        <w:t xml:space="preserve"> </w:t>
      </w:r>
      <w:r w:rsidRPr="0078169E">
        <w:rPr>
          <w:sz w:val="22"/>
          <w:szCs w:val="22"/>
          <w:lang w:val="az-Latn-AZ" w:bidi="fa-IR"/>
        </w:rPr>
        <w:t>və</w:t>
      </w:r>
      <w:r w:rsidRPr="00F84660">
        <w:rPr>
          <w:sz w:val="22"/>
          <w:szCs w:val="22"/>
          <w:lang w:val="az-Cyrl-AZ" w:bidi="fa-IR"/>
        </w:rPr>
        <w:t xml:space="preserve"> </w:t>
      </w:r>
      <w:r w:rsidRPr="0078169E">
        <w:rPr>
          <w:sz w:val="22"/>
          <w:szCs w:val="22"/>
          <w:lang w:val="az-Latn-AZ" w:bidi="fa-IR"/>
        </w:rPr>
        <w:t>onları</w:t>
      </w:r>
      <w:r w:rsidRPr="00F84660">
        <w:rPr>
          <w:sz w:val="22"/>
          <w:szCs w:val="22"/>
          <w:lang w:val="az-Cyrl-AZ" w:bidi="fa-IR"/>
        </w:rPr>
        <w:t xml:space="preserve"> </w:t>
      </w:r>
      <w:r w:rsidRPr="0078169E">
        <w:rPr>
          <w:sz w:val="22"/>
          <w:szCs w:val="22"/>
          <w:lang w:val="az-Latn-AZ" w:bidi="fa-IR"/>
        </w:rPr>
        <w:t>xoşhal</w:t>
      </w:r>
      <w:r w:rsidRPr="00F84660">
        <w:rPr>
          <w:sz w:val="22"/>
          <w:szCs w:val="22"/>
          <w:lang w:val="az-Cyrl-AZ" w:bidi="fa-IR"/>
        </w:rPr>
        <w:t xml:space="preserve"> </w:t>
      </w:r>
      <w:r w:rsidRPr="0078169E">
        <w:rPr>
          <w:sz w:val="22"/>
          <w:szCs w:val="22"/>
          <w:lang w:val="az-Latn-AZ" w:bidi="fa-IR"/>
        </w:rPr>
        <w:t>edənlərdən</w:t>
      </w:r>
      <w:r w:rsidRPr="00F84660">
        <w:rPr>
          <w:sz w:val="22"/>
          <w:szCs w:val="22"/>
          <w:lang w:val="az-Cyrl-AZ" w:bidi="fa-IR"/>
        </w:rPr>
        <w:t xml:space="preserve"> </w:t>
      </w:r>
      <w:r w:rsidRPr="0078169E">
        <w:rPr>
          <w:sz w:val="22"/>
          <w:szCs w:val="22"/>
          <w:lang w:val="az-Latn-AZ" w:bidi="fa-IR"/>
        </w:rPr>
        <w:t>qərar</w:t>
      </w:r>
      <w:r w:rsidRPr="00F84660">
        <w:rPr>
          <w:sz w:val="22"/>
          <w:szCs w:val="22"/>
          <w:lang w:val="az-Cyrl-AZ" w:bidi="fa-IR"/>
        </w:rPr>
        <w:t xml:space="preserve"> </w:t>
      </w:r>
      <w:r w:rsidRPr="0078169E">
        <w:rPr>
          <w:sz w:val="22"/>
          <w:szCs w:val="22"/>
          <w:lang w:val="az-Latn-AZ" w:bidi="fa-IR"/>
        </w:rPr>
        <w:t>ver</w:t>
      </w:r>
      <w:r w:rsidRPr="00F84660">
        <w:rPr>
          <w:sz w:val="22"/>
          <w:szCs w:val="22"/>
          <w:lang w:val="az-Cyrl-AZ" w:bidi="fa-IR"/>
        </w:rPr>
        <w:t xml:space="preserve">! </w:t>
      </w:r>
      <w:r w:rsidRPr="0078169E">
        <w:rPr>
          <w:sz w:val="22"/>
          <w:szCs w:val="22"/>
          <w:lang w:val="az-Latn-AZ" w:bidi="fa-IR"/>
        </w:rPr>
        <w:t>An</w:t>
      </w:r>
      <w:r w:rsidRPr="00F84660">
        <w:rPr>
          <w:sz w:val="22"/>
          <w:szCs w:val="22"/>
          <w:lang w:val="az-Cyrl-AZ" w:bidi="fa-IR"/>
        </w:rPr>
        <w:t xml:space="preserve"> </w:t>
      </w:r>
      <w:r w:rsidRPr="0078169E">
        <w:rPr>
          <w:sz w:val="22"/>
          <w:szCs w:val="22"/>
          <w:lang w:val="az-Latn-AZ" w:bidi="fa-IR"/>
        </w:rPr>
        <w:t>verirəm</w:t>
      </w:r>
      <w:r w:rsidRPr="00F84660">
        <w:rPr>
          <w:sz w:val="22"/>
          <w:szCs w:val="22"/>
          <w:lang w:val="az-Cyrl-AZ" w:bidi="fa-IR"/>
        </w:rPr>
        <w:t xml:space="preserve"> </w:t>
      </w:r>
      <w:r w:rsidRPr="0078169E">
        <w:rPr>
          <w:sz w:val="22"/>
          <w:szCs w:val="22"/>
          <w:lang w:val="az-Latn-AZ" w:bidi="fa-IR"/>
        </w:rPr>
        <w:t>Öz</w:t>
      </w:r>
      <w:r w:rsidRPr="00F84660">
        <w:rPr>
          <w:sz w:val="22"/>
          <w:szCs w:val="22"/>
          <w:lang w:val="az-Cyrl-AZ" w:bidi="fa-IR"/>
        </w:rPr>
        <w:t xml:space="preserve"> </w:t>
      </w:r>
      <w:r w:rsidRPr="0078169E">
        <w:rPr>
          <w:sz w:val="22"/>
          <w:szCs w:val="22"/>
          <w:lang w:val="az-Latn-AZ" w:bidi="fa-IR"/>
        </w:rPr>
        <w:t>Mərhəmətinə</w:t>
      </w:r>
      <w:r w:rsidRPr="00F84660">
        <w:rPr>
          <w:sz w:val="22"/>
          <w:szCs w:val="22"/>
          <w:lang w:val="az-Cyrl-AZ" w:bidi="fa-IR"/>
        </w:rPr>
        <w:t xml:space="preserve">! </w:t>
      </w:r>
      <w:r w:rsidRPr="0078169E">
        <w:rPr>
          <w:sz w:val="22"/>
          <w:szCs w:val="22"/>
          <w:lang w:val="az-Latn-AZ" w:bidi="fa-IR"/>
        </w:rPr>
        <w:t>Ey</w:t>
      </w:r>
      <w:r w:rsidRPr="00F84660">
        <w:rPr>
          <w:sz w:val="22"/>
          <w:szCs w:val="22"/>
          <w:lang w:val="az-Cyrl-AZ" w:bidi="fa-IR"/>
        </w:rPr>
        <w:t xml:space="preserve"> </w:t>
      </w:r>
      <w:r w:rsidRPr="0078169E">
        <w:rPr>
          <w:sz w:val="22"/>
          <w:szCs w:val="22"/>
          <w:lang w:val="az-Latn-AZ" w:bidi="fa-IR"/>
        </w:rPr>
        <w:t>mərhəmətlilərin</w:t>
      </w:r>
      <w:r w:rsidRPr="00F84660">
        <w:rPr>
          <w:sz w:val="22"/>
          <w:szCs w:val="22"/>
          <w:lang w:val="az-Cyrl-AZ" w:bidi="fa-IR"/>
        </w:rPr>
        <w:t xml:space="preserve"> </w:t>
      </w:r>
      <w:r w:rsidRPr="0078169E">
        <w:rPr>
          <w:sz w:val="22"/>
          <w:szCs w:val="22"/>
          <w:lang w:val="az-Latn-AZ" w:bidi="fa-IR"/>
        </w:rPr>
        <w:t>mərhəmətlisi</w:t>
      </w:r>
      <w:r w:rsidRPr="00F84660">
        <w:rPr>
          <w:sz w:val="22"/>
          <w:szCs w:val="22"/>
          <w:lang w:val="az-Cyrl-AZ" w:bidi="fa-IR"/>
        </w:rPr>
        <w:t>!”</w:t>
      </w:r>
    </w:p>
  </w:footnote>
  <w:footnote w:id="240">
    <w:p w14:paraId="5E4BC76A" w14:textId="77777777" w:rsidR="0064286B" w:rsidRPr="00900AC9" w:rsidRDefault="0064286B" w:rsidP="0064286B">
      <w:pPr>
        <w:pStyle w:val="FootnoteText"/>
        <w:jc w:val="both"/>
        <w:rPr>
          <w:lang w:val="az-Cyrl-AZ"/>
        </w:rPr>
      </w:pPr>
      <w:r>
        <w:rPr>
          <w:rStyle w:val="FootnoteReference"/>
        </w:rPr>
        <w:footnoteRef/>
      </w:r>
      <w:r w:rsidRPr="00433660">
        <w:rPr>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Bu</w:t>
      </w:r>
      <w:r>
        <w:rPr>
          <w:sz w:val="22"/>
          <w:szCs w:val="22"/>
          <w:lang w:val="az-Cyrl-AZ"/>
        </w:rPr>
        <w:t xml:space="preserve"> </w:t>
      </w:r>
      <w:r w:rsidRPr="0078169E">
        <w:rPr>
          <w:sz w:val="22"/>
          <w:szCs w:val="22"/>
          <w:lang w:val="az-Latn-AZ"/>
        </w:rPr>
        <w:t>il</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bu</w:t>
      </w:r>
      <w:r>
        <w:rPr>
          <w:sz w:val="22"/>
          <w:szCs w:val="22"/>
          <w:lang w:val="az-Cyrl-AZ"/>
        </w:rPr>
        <w:t xml:space="preserve"> </w:t>
      </w:r>
      <w:r w:rsidRPr="0078169E">
        <w:rPr>
          <w:sz w:val="22"/>
          <w:szCs w:val="22"/>
          <w:lang w:val="az-Latn-AZ"/>
        </w:rPr>
        <w:t>ildən</w:t>
      </w:r>
      <w:r>
        <w:rPr>
          <w:sz w:val="22"/>
          <w:szCs w:val="22"/>
          <w:lang w:val="az-Cyrl-AZ"/>
        </w:rPr>
        <w:t xml:space="preserve"> </w:t>
      </w:r>
      <w:r w:rsidRPr="0078169E">
        <w:rPr>
          <w:sz w:val="22"/>
          <w:szCs w:val="22"/>
          <w:lang w:val="az-Latn-AZ"/>
        </w:rPr>
        <w:t>sonra</w:t>
      </w:r>
      <w:r>
        <w:rPr>
          <w:sz w:val="22"/>
          <w:szCs w:val="22"/>
          <w:lang w:val="az-Cyrl-AZ"/>
        </w:rPr>
        <w:t xml:space="preserve"> </w:t>
      </w:r>
      <w:r w:rsidRPr="0078169E">
        <w:rPr>
          <w:sz w:val="22"/>
          <w:szCs w:val="22"/>
          <w:lang w:val="az-Latn-AZ"/>
        </w:rPr>
        <w:t>nə</w:t>
      </w:r>
      <w:r>
        <w:rPr>
          <w:sz w:val="22"/>
          <w:szCs w:val="22"/>
          <w:lang w:val="az-Cyrl-AZ"/>
        </w:rPr>
        <w:t xml:space="preserve"> </w:t>
      </w:r>
      <w:r w:rsidRPr="0078169E">
        <w:rPr>
          <w:sz w:val="22"/>
          <w:szCs w:val="22"/>
          <w:lang w:val="az-Latn-AZ"/>
        </w:rPr>
        <w:t>qədər</w:t>
      </w:r>
      <w:r>
        <w:rPr>
          <w:sz w:val="22"/>
          <w:szCs w:val="22"/>
          <w:lang w:val="az-Cyrl-AZ"/>
        </w:rPr>
        <w:t xml:space="preserve"> </w:t>
      </w:r>
      <w:r w:rsidRPr="0078169E">
        <w:rPr>
          <w:sz w:val="22"/>
          <w:szCs w:val="22"/>
          <w:lang w:val="az-Latn-AZ"/>
        </w:rPr>
        <w:t>ömrüm</w:t>
      </w:r>
      <w:r>
        <w:rPr>
          <w:sz w:val="22"/>
          <w:szCs w:val="22"/>
          <w:lang w:val="az-Cyrl-AZ"/>
        </w:rPr>
        <w:t xml:space="preserve"> </w:t>
      </w:r>
      <w:r w:rsidRPr="0078169E">
        <w:rPr>
          <w:sz w:val="22"/>
          <w:szCs w:val="22"/>
          <w:lang w:val="az-Latn-AZ"/>
        </w:rPr>
        <w:t>varsa</w:t>
      </w:r>
      <w:r>
        <w:rPr>
          <w:sz w:val="22"/>
          <w:szCs w:val="22"/>
          <w:lang w:val="az-Cyrl-AZ"/>
        </w:rPr>
        <w:t xml:space="preserve"> </w:t>
      </w:r>
      <w:r w:rsidRPr="0078169E">
        <w:rPr>
          <w:sz w:val="22"/>
          <w:szCs w:val="22"/>
          <w:lang w:val="az-Latn-AZ"/>
        </w:rPr>
        <w:t>asudəlik</w:t>
      </w:r>
      <w:r>
        <w:rPr>
          <w:sz w:val="22"/>
          <w:szCs w:val="22"/>
          <w:lang w:val="az-Cyrl-AZ"/>
        </w:rPr>
        <w:t xml:space="preserve">, </w:t>
      </w:r>
      <w:r w:rsidRPr="0078169E">
        <w:rPr>
          <w:sz w:val="22"/>
          <w:szCs w:val="22"/>
          <w:lang w:val="az-Latn-AZ"/>
        </w:rPr>
        <w:t>çoxlu</w:t>
      </w:r>
      <w:r>
        <w:rPr>
          <w:sz w:val="22"/>
          <w:szCs w:val="22"/>
          <w:lang w:val="az-Cyrl-AZ"/>
        </w:rPr>
        <w:t xml:space="preserve"> </w:t>
      </w:r>
      <w:r w:rsidRPr="0078169E">
        <w:rPr>
          <w:sz w:val="22"/>
          <w:szCs w:val="22"/>
          <w:lang w:val="az-Latn-AZ"/>
        </w:rPr>
        <w:t>ruzi</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salamatçılıqla</w:t>
      </w:r>
      <w:r>
        <w:rPr>
          <w:sz w:val="22"/>
          <w:szCs w:val="22"/>
          <w:lang w:val="az-Cyrl-AZ"/>
        </w:rPr>
        <w:t xml:space="preserve">  </w:t>
      </w:r>
      <w:r w:rsidRPr="0078169E">
        <w:rPr>
          <w:sz w:val="22"/>
          <w:szCs w:val="22"/>
          <w:lang w:val="az-Latn-AZ"/>
        </w:rPr>
        <w:t>Beytullahil</w:t>
      </w:r>
      <w:r>
        <w:rPr>
          <w:sz w:val="22"/>
          <w:szCs w:val="22"/>
          <w:lang w:val="az-Cyrl-AZ"/>
        </w:rPr>
        <w:t>-</w:t>
      </w:r>
      <w:r w:rsidRPr="0078169E">
        <w:rPr>
          <w:sz w:val="22"/>
          <w:szCs w:val="22"/>
          <w:lang w:val="az-Latn-AZ"/>
        </w:rPr>
        <w:t>Həramın</w:t>
      </w:r>
      <w:r>
        <w:rPr>
          <w:sz w:val="22"/>
          <w:szCs w:val="22"/>
          <w:lang w:val="az-Cyrl-AZ"/>
        </w:rPr>
        <w:t xml:space="preserve"> </w:t>
      </w:r>
      <w:r w:rsidRPr="0078169E">
        <w:rPr>
          <w:sz w:val="22"/>
          <w:szCs w:val="22"/>
          <w:lang w:val="az-Latn-AZ"/>
        </w:rPr>
        <w:t>ziyarətini</w:t>
      </w:r>
      <w:r>
        <w:rPr>
          <w:sz w:val="22"/>
          <w:szCs w:val="22"/>
          <w:lang w:val="az-Cyrl-AZ"/>
        </w:rPr>
        <w:t xml:space="preserve"> </w:t>
      </w:r>
      <w:r w:rsidRPr="0078169E">
        <w:rPr>
          <w:sz w:val="22"/>
          <w:szCs w:val="22"/>
          <w:lang w:val="az-Latn-AZ"/>
        </w:rPr>
        <w:t>mənə</w:t>
      </w:r>
      <w:r>
        <w:rPr>
          <w:sz w:val="22"/>
          <w:szCs w:val="22"/>
          <w:lang w:val="az-Cyrl-AZ"/>
        </w:rPr>
        <w:t xml:space="preserve"> </w:t>
      </w:r>
      <w:r w:rsidRPr="0078169E">
        <w:rPr>
          <w:sz w:val="22"/>
          <w:szCs w:val="22"/>
          <w:lang w:val="az-Latn-AZ"/>
        </w:rPr>
        <w:t>qismət</w:t>
      </w:r>
      <w:r>
        <w:rPr>
          <w:sz w:val="22"/>
          <w:szCs w:val="22"/>
          <w:lang w:val="az-Cyrl-AZ"/>
        </w:rPr>
        <w:t xml:space="preserve"> </w:t>
      </w:r>
      <w:r w:rsidRPr="0078169E">
        <w:rPr>
          <w:sz w:val="22"/>
          <w:szCs w:val="22"/>
          <w:lang w:val="az-Latn-AZ"/>
        </w:rPr>
        <w:t>elə</w:t>
      </w:r>
      <w:r>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Məni</w:t>
      </w:r>
      <w:r>
        <w:rPr>
          <w:sz w:val="22"/>
          <w:szCs w:val="22"/>
          <w:lang w:val="az-Cyrl-AZ"/>
        </w:rPr>
        <w:t xml:space="preserve"> </w:t>
      </w:r>
      <w:r w:rsidRPr="0078169E">
        <w:rPr>
          <w:sz w:val="22"/>
          <w:szCs w:val="22"/>
          <w:lang w:val="az-Latn-AZ"/>
        </w:rPr>
        <w:t>o</w:t>
      </w:r>
      <w:r>
        <w:rPr>
          <w:sz w:val="22"/>
          <w:szCs w:val="22"/>
          <w:lang w:val="az-Cyrl-AZ"/>
        </w:rPr>
        <w:t xml:space="preserve"> </w:t>
      </w:r>
      <w:r w:rsidRPr="0078169E">
        <w:rPr>
          <w:sz w:val="22"/>
          <w:szCs w:val="22"/>
          <w:lang w:val="az-Latn-AZ"/>
        </w:rPr>
        <w:t>şərafətli</w:t>
      </w:r>
      <w:r>
        <w:rPr>
          <w:sz w:val="22"/>
          <w:szCs w:val="22"/>
          <w:lang w:val="az-Cyrl-AZ"/>
        </w:rPr>
        <w:t xml:space="preserve">, </w:t>
      </w:r>
      <w:r w:rsidRPr="0078169E">
        <w:rPr>
          <w:sz w:val="22"/>
          <w:szCs w:val="22"/>
          <w:lang w:val="az-Latn-AZ"/>
        </w:rPr>
        <w:t>uca</w:t>
      </w:r>
      <w:r>
        <w:rPr>
          <w:sz w:val="22"/>
          <w:szCs w:val="22"/>
          <w:lang w:val="az-Cyrl-AZ"/>
        </w:rPr>
        <w:t xml:space="preserve"> </w:t>
      </w:r>
      <w:r w:rsidRPr="0078169E">
        <w:rPr>
          <w:sz w:val="22"/>
          <w:szCs w:val="22"/>
          <w:lang w:val="az-Latn-AZ"/>
        </w:rPr>
        <w:t>məqamlı</w:t>
      </w:r>
      <w:r>
        <w:rPr>
          <w:sz w:val="22"/>
          <w:szCs w:val="22"/>
          <w:lang w:val="az-Cyrl-AZ"/>
        </w:rPr>
        <w:t xml:space="preserve">  </w:t>
      </w:r>
      <w:r w:rsidRPr="0078169E">
        <w:rPr>
          <w:sz w:val="22"/>
          <w:szCs w:val="22"/>
          <w:lang w:val="az-Latn-AZ"/>
        </w:rPr>
        <w:t>yerlər</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Öz</w:t>
      </w:r>
      <w:r>
        <w:rPr>
          <w:sz w:val="22"/>
          <w:szCs w:val="22"/>
          <w:lang w:val="az-Cyrl-AZ"/>
        </w:rPr>
        <w:t xml:space="preserve"> </w:t>
      </w:r>
      <w:r w:rsidRPr="0078169E">
        <w:rPr>
          <w:sz w:val="22"/>
          <w:szCs w:val="22"/>
          <w:lang w:val="az-Latn-AZ"/>
        </w:rPr>
        <w:t>Peyğəmbərinin</w:t>
      </w:r>
      <w:r>
        <w:rPr>
          <w:sz w:val="22"/>
          <w:szCs w:val="22"/>
          <w:lang w:val="az-Cyrl-AZ"/>
        </w:rPr>
        <w:t xml:space="preserve"> (</w:t>
      </w:r>
      <w:r w:rsidRPr="0078169E">
        <w:rPr>
          <w:sz w:val="22"/>
          <w:szCs w:val="22"/>
          <w:lang w:val="az-Latn-AZ"/>
        </w:rPr>
        <w:t>Sənin</w:t>
      </w:r>
      <w:r>
        <w:rPr>
          <w:sz w:val="22"/>
          <w:szCs w:val="22"/>
          <w:lang w:val="az-Cyrl-AZ"/>
        </w:rPr>
        <w:t xml:space="preserve"> </w:t>
      </w:r>
      <w:r w:rsidRPr="0078169E">
        <w:rPr>
          <w:sz w:val="22"/>
          <w:szCs w:val="22"/>
          <w:lang w:val="az-Latn-AZ"/>
        </w:rPr>
        <w:t>salamın</w:t>
      </w:r>
      <w:r>
        <w:rPr>
          <w:sz w:val="22"/>
          <w:szCs w:val="22"/>
          <w:lang w:val="az-Cyrl-AZ"/>
        </w:rPr>
        <w:t xml:space="preserve"> </w:t>
      </w:r>
      <w:r w:rsidRPr="0078169E">
        <w:rPr>
          <w:sz w:val="22"/>
          <w:szCs w:val="22"/>
          <w:lang w:val="az-Latn-AZ"/>
        </w:rPr>
        <w:t>olsun</w:t>
      </w:r>
      <w:r>
        <w:rPr>
          <w:sz w:val="22"/>
          <w:szCs w:val="22"/>
          <w:lang w:val="az-Cyrl-AZ"/>
        </w:rPr>
        <w:t xml:space="preserve"> </w:t>
      </w:r>
      <w:r w:rsidRPr="0078169E">
        <w:rPr>
          <w:sz w:val="22"/>
          <w:szCs w:val="22"/>
          <w:lang w:val="az-Latn-AZ"/>
        </w:rPr>
        <w:t>Ona</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Əhli</w:t>
      </w:r>
      <w:r>
        <w:rPr>
          <w:sz w:val="22"/>
          <w:szCs w:val="22"/>
          <w:lang w:val="az-Cyrl-AZ"/>
        </w:rPr>
        <w:t>-</w:t>
      </w:r>
      <w:r w:rsidRPr="0078169E">
        <w:rPr>
          <w:sz w:val="22"/>
          <w:szCs w:val="22"/>
          <w:lang w:val="az-Latn-AZ"/>
        </w:rPr>
        <w:t>Beytinə</w:t>
      </w:r>
      <w:r>
        <w:rPr>
          <w:sz w:val="22"/>
          <w:szCs w:val="22"/>
          <w:lang w:val="az-Cyrl-AZ"/>
        </w:rPr>
        <w:t xml:space="preserve">) </w:t>
      </w:r>
      <w:r w:rsidRPr="0078169E">
        <w:rPr>
          <w:sz w:val="22"/>
          <w:szCs w:val="22"/>
          <w:lang w:val="az-Latn-AZ"/>
        </w:rPr>
        <w:t>ziyarətindən</w:t>
      </w:r>
      <w:r>
        <w:rPr>
          <w:sz w:val="22"/>
          <w:szCs w:val="22"/>
          <w:lang w:val="az-Cyrl-AZ"/>
        </w:rPr>
        <w:t xml:space="preserve"> </w:t>
      </w:r>
      <w:r w:rsidRPr="0078169E">
        <w:rPr>
          <w:sz w:val="22"/>
          <w:szCs w:val="22"/>
          <w:lang w:val="az-Latn-AZ"/>
        </w:rPr>
        <w:t>uzaq</w:t>
      </w:r>
      <w:r>
        <w:rPr>
          <w:sz w:val="22"/>
          <w:szCs w:val="22"/>
          <w:lang w:val="az-Cyrl-AZ"/>
        </w:rPr>
        <w:t xml:space="preserve"> </w:t>
      </w:r>
      <w:r w:rsidRPr="0078169E">
        <w:rPr>
          <w:sz w:val="22"/>
          <w:szCs w:val="22"/>
          <w:lang w:val="az-Latn-AZ"/>
        </w:rPr>
        <w:t>etmə</w:t>
      </w:r>
      <w:r>
        <w:rPr>
          <w:sz w:val="22"/>
          <w:szCs w:val="22"/>
          <w:lang w:val="az-Cyrl-AZ"/>
        </w:rPr>
        <w:t xml:space="preserve">! </w:t>
      </w:r>
      <w:r w:rsidRPr="0078169E">
        <w:rPr>
          <w:sz w:val="22"/>
          <w:szCs w:val="22"/>
          <w:lang w:val="az-Latn-AZ"/>
        </w:rPr>
        <w:t>Bütün</w:t>
      </w:r>
      <w:r>
        <w:rPr>
          <w:sz w:val="22"/>
          <w:szCs w:val="22"/>
          <w:lang w:val="az-Cyrl-AZ"/>
        </w:rPr>
        <w:t xml:space="preserve"> </w:t>
      </w:r>
      <w:r w:rsidRPr="0078169E">
        <w:rPr>
          <w:sz w:val="22"/>
          <w:szCs w:val="22"/>
          <w:lang w:val="az-Latn-AZ"/>
        </w:rPr>
        <w:t>dünya</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axirət</w:t>
      </w:r>
      <w:r>
        <w:rPr>
          <w:sz w:val="22"/>
          <w:szCs w:val="22"/>
          <w:lang w:val="az-Cyrl-AZ"/>
        </w:rPr>
        <w:t xml:space="preserve"> </w:t>
      </w:r>
      <w:r w:rsidRPr="0078169E">
        <w:rPr>
          <w:sz w:val="22"/>
          <w:szCs w:val="22"/>
          <w:lang w:val="az-Latn-AZ"/>
        </w:rPr>
        <w:t>hacətlərimin</w:t>
      </w:r>
      <w:r>
        <w:rPr>
          <w:sz w:val="22"/>
          <w:szCs w:val="22"/>
          <w:lang w:val="az-Cyrl-AZ"/>
        </w:rPr>
        <w:t xml:space="preserve"> </w:t>
      </w:r>
      <w:r w:rsidRPr="0078169E">
        <w:rPr>
          <w:sz w:val="22"/>
          <w:szCs w:val="22"/>
          <w:lang w:val="az-Latn-AZ"/>
        </w:rPr>
        <w:t>qəbul</w:t>
      </w:r>
      <w:r>
        <w:rPr>
          <w:sz w:val="22"/>
          <w:szCs w:val="22"/>
          <w:lang w:val="az-Cyrl-AZ"/>
        </w:rPr>
        <w:t xml:space="preserve"> </w:t>
      </w:r>
      <w:r w:rsidRPr="0078169E">
        <w:rPr>
          <w:sz w:val="22"/>
          <w:szCs w:val="22"/>
          <w:lang w:val="az-Latn-AZ"/>
        </w:rPr>
        <w:t>olmasında</w:t>
      </w:r>
      <w:r>
        <w:rPr>
          <w:sz w:val="22"/>
          <w:szCs w:val="22"/>
          <w:lang w:val="az-Cyrl-AZ"/>
        </w:rPr>
        <w:t xml:space="preserve"> </w:t>
      </w:r>
      <w:r w:rsidRPr="0078169E">
        <w:rPr>
          <w:sz w:val="22"/>
          <w:szCs w:val="22"/>
          <w:lang w:val="az-Latn-AZ"/>
        </w:rPr>
        <w:t>mənə</w:t>
      </w:r>
      <w:r>
        <w:rPr>
          <w:sz w:val="22"/>
          <w:szCs w:val="22"/>
          <w:lang w:val="az-Cyrl-AZ"/>
        </w:rPr>
        <w:t xml:space="preserve"> </w:t>
      </w:r>
      <w:r w:rsidRPr="0078169E">
        <w:rPr>
          <w:sz w:val="22"/>
          <w:szCs w:val="22"/>
          <w:lang w:val="az-Latn-AZ"/>
        </w:rPr>
        <w:t>kömək</w:t>
      </w:r>
      <w:r>
        <w:rPr>
          <w:sz w:val="22"/>
          <w:szCs w:val="22"/>
          <w:lang w:val="az-Cyrl-AZ"/>
        </w:rPr>
        <w:t xml:space="preserve">  </w:t>
      </w:r>
      <w:r w:rsidRPr="0078169E">
        <w:rPr>
          <w:sz w:val="22"/>
          <w:szCs w:val="22"/>
          <w:lang w:val="az-Latn-AZ"/>
        </w:rPr>
        <w:t>ol</w:t>
      </w:r>
      <w:r>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Qədr</w:t>
      </w:r>
      <w:r>
        <w:rPr>
          <w:sz w:val="22"/>
          <w:szCs w:val="22"/>
          <w:lang w:val="az-Cyrl-AZ"/>
        </w:rPr>
        <w:t xml:space="preserve"> </w:t>
      </w:r>
      <w:r w:rsidRPr="0078169E">
        <w:rPr>
          <w:sz w:val="22"/>
          <w:szCs w:val="22"/>
          <w:lang w:val="az-Latn-AZ"/>
        </w:rPr>
        <w:t>gecəsində</w:t>
      </w:r>
      <w:r>
        <w:rPr>
          <w:sz w:val="22"/>
          <w:szCs w:val="22"/>
          <w:lang w:val="az-Cyrl-AZ"/>
        </w:rPr>
        <w:t xml:space="preserve"> </w:t>
      </w:r>
      <w:r w:rsidRPr="0078169E">
        <w:rPr>
          <w:sz w:val="22"/>
          <w:szCs w:val="22"/>
          <w:lang w:val="az-Latn-AZ"/>
        </w:rPr>
        <w:t>olacağına</w:t>
      </w:r>
      <w:r>
        <w:rPr>
          <w:sz w:val="22"/>
          <w:szCs w:val="22"/>
          <w:lang w:val="az-Cyrl-AZ"/>
        </w:rPr>
        <w:t xml:space="preserve"> </w:t>
      </w:r>
      <w:r w:rsidRPr="0078169E">
        <w:rPr>
          <w:sz w:val="22"/>
          <w:szCs w:val="22"/>
          <w:lang w:val="az-Latn-AZ"/>
        </w:rPr>
        <w:t>şəkk</w:t>
      </w:r>
      <w:r>
        <w:rPr>
          <w:sz w:val="22"/>
          <w:szCs w:val="22"/>
          <w:lang w:val="az-Cyrl-AZ"/>
        </w:rPr>
        <w:t xml:space="preserve"> </w:t>
      </w:r>
      <w:r w:rsidRPr="0078169E">
        <w:rPr>
          <w:sz w:val="22"/>
          <w:szCs w:val="22"/>
          <w:lang w:val="az-Latn-AZ"/>
        </w:rPr>
        <w:t>olmayan</w:t>
      </w:r>
      <w:r>
        <w:rPr>
          <w:sz w:val="22"/>
          <w:szCs w:val="22"/>
          <w:lang w:val="az-Cyrl-AZ"/>
        </w:rPr>
        <w:t xml:space="preserve">, </w:t>
      </w:r>
      <w:r w:rsidRPr="0078169E">
        <w:rPr>
          <w:sz w:val="22"/>
          <w:szCs w:val="22"/>
          <w:lang w:val="az-Latn-AZ"/>
        </w:rPr>
        <w:t>heç</w:t>
      </w:r>
      <w:r>
        <w:rPr>
          <w:sz w:val="22"/>
          <w:szCs w:val="22"/>
          <w:lang w:val="az-Cyrl-AZ"/>
        </w:rPr>
        <w:t xml:space="preserve"> </w:t>
      </w:r>
      <w:r w:rsidRPr="0078169E">
        <w:rPr>
          <w:sz w:val="22"/>
          <w:szCs w:val="22"/>
          <w:lang w:val="az-Latn-AZ"/>
        </w:rPr>
        <w:t>bir</w:t>
      </w:r>
      <w:r>
        <w:rPr>
          <w:sz w:val="22"/>
          <w:szCs w:val="22"/>
          <w:lang w:val="az-Cyrl-AZ"/>
        </w:rPr>
        <w:t xml:space="preserve"> </w:t>
      </w:r>
      <w:r w:rsidRPr="0078169E">
        <w:rPr>
          <w:sz w:val="22"/>
          <w:szCs w:val="22"/>
          <w:lang w:val="az-Latn-AZ"/>
        </w:rPr>
        <w:t>dəyişiklik</w:t>
      </w:r>
      <w:r>
        <w:rPr>
          <w:sz w:val="22"/>
          <w:szCs w:val="22"/>
          <w:lang w:val="az-Cyrl-AZ"/>
        </w:rPr>
        <w:t xml:space="preserve"> </w:t>
      </w:r>
      <w:r w:rsidRPr="0078169E">
        <w:rPr>
          <w:sz w:val="22"/>
          <w:szCs w:val="22"/>
          <w:lang w:val="az-Latn-AZ"/>
        </w:rPr>
        <w:t>qarşıya</w:t>
      </w:r>
      <w:r>
        <w:rPr>
          <w:sz w:val="22"/>
          <w:szCs w:val="22"/>
          <w:lang w:val="az-Cyrl-AZ"/>
        </w:rPr>
        <w:t xml:space="preserve"> </w:t>
      </w:r>
      <w:r w:rsidRPr="0078169E">
        <w:rPr>
          <w:sz w:val="22"/>
          <w:szCs w:val="22"/>
          <w:lang w:val="az-Latn-AZ"/>
        </w:rPr>
        <w:t>çıxmayan</w:t>
      </w:r>
      <w:r>
        <w:rPr>
          <w:sz w:val="22"/>
          <w:szCs w:val="22"/>
          <w:lang w:val="az-Cyrl-AZ"/>
        </w:rPr>
        <w:t xml:space="preserve"> </w:t>
      </w:r>
      <w:r w:rsidRPr="0078169E">
        <w:rPr>
          <w:sz w:val="22"/>
          <w:szCs w:val="22"/>
          <w:lang w:val="az-Latn-AZ"/>
        </w:rPr>
        <w:t>qəza</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qədər</w:t>
      </w:r>
      <w:r>
        <w:rPr>
          <w:sz w:val="22"/>
          <w:szCs w:val="22"/>
          <w:lang w:val="az-Cyrl-AZ"/>
        </w:rPr>
        <w:t xml:space="preserve"> </w:t>
      </w:r>
      <w:r w:rsidRPr="0078169E">
        <w:rPr>
          <w:sz w:val="22"/>
          <w:szCs w:val="22"/>
          <w:lang w:val="az-Latn-AZ"/>
        </w:rPr>
        <w:t>kimi</w:t>
      </w:r>
      <w:r>
        <w:rPr>
          <w:sz w:val="22"/>
          <w:szCs w:val="22"/>
          <w:lang w:val="az-Cyrl-AZ"/>
        </w:rPr>
        <w:t xml:space="preserve"> </w:t>
      </w:r>
      <w:r w:rsidRPr="0078169E">
        <w:rPr>
          <w:sz w:val="22"/>
          <w:szCs w:val="22"/>
          <w:lang w:val="az-Latn-AZ"/>
        </w:rPr>
        <w:t>işlərinin</w:t>
      </w:r>
      <w:r>
        <w:rPr>
          <w:sz w:val="22"/>
          <w:szCs w:val="22"/>
          <w:lang w:val="az-Cyrl-AZ"/>
        </w:rPr>
        <w:t xml:space="preserve"> </w:t>
      </w:r>
      <w:r w:rsidRPr="0078169E">
        <w:rPr>
          <w:sz w:val="22"/>
          <w:szCs w:val="22"/>
          <w:lang w:val="az-Latn-AZ"/>
        </w:rPr>
        <w:t>qərarında</w:t>
      </w:r>
      <w:r>
        <w:rPr>
          <w:sz w:val="22"/>
          <w:szCs w:val="22"/>
          <w:lang w:val="az-Cyrl-AZ"/>
        </w:rPr>
        <w:t xml:space="preserve"> </w:t>
      </w:r>
      <w:r w:rsidRPr="0078169E">
        <w:rPr>
          <w:sz w:val="22"/>
          <w:szCs w:val="22"/>
          <w:lang w:val="az-Latn-AZ"/>
        </w:rPr>
        <w:t>məni</w:t>
      </w:r>
      <w:r>
        <w:rPr>
          <w:sz w:val="22"/>
          <w:szCs w:val="22"/>
          <w:lang w:val="az-Cyrl-AZ"/>
        </w:rPr>
        <w:t xml:space="preserve"> </w:t>
      </w:r>
      <w:r w:rsidRPr="0078169E">
        <w:rPr>
          <w:sz w:val="22"/>
          <w:szCs w:val="22"/>
          <w:lang w:val="az-Latn-AZ"/>
        </w:rPr>
        <w:t>Öz</w:t>
      </w:r>
      <w:r>
        <w:rPr>
          <w:sz w:val="22"/>
          <w:szCs w:val="22"/>
          <w:lang w:val="az-Cyrl-AZ"/>
        </w:rPr>
        <w:t xml:space="preserve"> </w:t>
      </w:r>
      <w:r w:rsidRPr="0078169E">
        <w:rPr>
          <w:sz w:val="22"/>
          <w:szCs w:val="22"/>
          <w:lang w:val="az-Latn-AZ"/>
        </w:rPr>
        <w:t>Beytullahul</w:t>
      </w:r>
      <w:r>
        <w:rPr>
          <w:sz w:val="22"/>
          <w:szCs w:val="22"/>
          <w:lang w:val="az-Cyrl-AZ"/>
        </w:rPr>
        <w:t>-</w:t>
      </w:r>
      <w:r w:rsidRPr="0078169E">
        <w:rPr>
          <w:sz w:val="22"/>
          <w:szCs w:val="22"/>
          <w:lang w:val="az-Latn-AZ"/>
        </w:rPr>
        <w:t>Həramının</w:t>
      </w:r>
      <w:r>
        <w:rPr>
          <w:sz w:val="22"/>
          <w:szCs w:val="22"/>
          <w:lang w:val="az-Cyrl-AZ"/>
        </w:rPr>
        <w:t xml:space="preserve"> </w:t>
      </w:r>
      <w:r w:rsidRPr="0078169E">
        <w:rPr>
          <w:sz w:val="22"/>
          <w:szCs w:val="22"/>
          <w:lang w:val="az-Latn-AZ"/>
        </w:rPr>
        <w:t>zəvvarlarından</w:t>
      </w:r>
      <w:r>
        <w:rPr>
          <w:sz w:val="22"/>
          <w:szCs w:val="22"/>
          <w:lang w:val="az-Cyrl-AZ"/>
        </w:rPr>
        <w:t xml:space="preserve"> </w:t>
      </w:r>
      <w:r w:rsidRPr="0078169E">
        <w:rPr>
          <w:sz w:val="22"/>
          <w:szCs w:val="22"/>
          <w:lang w:val="az-Latn-AZ"/>
        </w:rPr>
        <w:t>qərar</w:t>
      </w:r>
      <w:r>
        <w:rPr>
          <w:sz w:val="22"/>
          <w:szCs w:val="22"/>
          <w:lang w:val="az-Cyrl-AZ"/>
        </w:rPr>
        <w:t xml:space="preserve"> </w:t>
      </w:r>
      <w:r w:rsidRPr="0078169E">
        <w:rPr>
          <w:sz w:val="22"/>
          <w:szCs w:val="22"/>
          <w:lang w:val="az-Latn-AZ"/>
        </w:rPr>
        <w:t>ver</w:t>
      </w:r>
      <w:r>
        <w:rPr>
          <w:sz w:val="22"/>
          <w:szCs w:val="22"/>
          <w:lang w:val="az-Cyrl-AZ"/>
        </w:rPr>
        <w:t xml:space="preserve">! </w:t>
      </w:r>
      <w:r w:rsidRPr="0078169E">
        <w:rPr>
          <w:sz w:val="22"/>
          <w:szCs w:val="22"/>
          <w:lang w:val="az-Latn-AZ"/>
        </w:rPr>
        <w:t>O</w:t>
      </w:r>
      <w:r>
        <w:rPr>
          <w:sz w:val="22"/>
          <w:szCs w:val="22"/>
          <w:lang w:val="az-Cyrl-AZ"/>
        </w:rPr>
        <w:t xml:space="preserve"> </w:t>
      </w:r>
      <w:r w:rsidRPr="0078169E">
        <w:rPr>
          <w:sz w:val="22"/>
          <w:szCs w:val="22"/>
          <w:lang w:val="az-Latn-AZ"/>
        </w:rPr>
        <w:t>zəvvalar</w:t>
      </w:r>
      <w:r>
        <w:rPr>
          <w:sz w:val="22"/>
          <w:szCs w:val="22"/>
          <w:lang w:val="az-Cyrl-AZ"/>
        </w:rPr>
        <w:t xml:space="preserve"> </w:t>
      </w:r>
      <w:r w:rsidRPr="0078169E">
        <w:rPr>
          <w:sz w:val="22"/>
          <w:szCs w:val="22"/>
          <w:lang w:val="az-Latn-AZ"/>
        </w:rPr>
        <w:t>ki</w:t>
      </w:r>
      <w:r>
        <w:rPr>
          <w:sz w:val="22"/>
          <w:szCs w:val="22"/>
          <w:lang w:val="az-Cyrl-AZ"/>
        </w:rPr>
        <w:t xml:space="preserve">, </w:t>
      </w:r>
      <w:r w:rsidRPr="0078169E">
        <w:rPr>
          <w:sz w:val="22"/>
          <w:szCs w:val="22"/>
          <w:lang w:val="az-Latn-AZ"/>
        </w:rPr>
        <w:t>həccləri</w:t>
      </w:r>
      <w:r>
        <w:rPr>
          <w:sz w:val="22"/>
          <w:szCs w:val="22"/>
          <w:lang w:val="az-Cyrl-AZ"/>
        </w:rPr>
        <w:t xml:space="preserve"> </w:t>
      </w:r>
      <w:r w:rsidRPr="0078169E">
        <w:rPr>
          <w:sz w:val="22"/>
          <w:szCs w:val="22"/>
          <w:lang w:val="az-Latn-AZ"/>
        </w:rPr>
        <w:t>bəyənilmiş</w:t>
      </w:r>
      <w:r>
        <w:rPr>
          <w:sz w:val="22"/>
          <w:szCs w:val="22"/>
          <w:lang w:val="az-Cyrl-AZ"/>
        </w:rPr>
        <w:t xml:space="preserve">, </w:t>
      </w:r>
      <w:r w:rsidRPr="0078169E">
        <w:rPr>
          <w:sz w:val="22"/>
          <w:szCs w:val="22"/>
          <w:lang w:val="az-Latn-AZ"/>
        </w:rPr>
        <w:t>əməlləri</w:t>
      </w:r>
      <w:r>
        <w:rPr>
          <w:sz w:val="22"/>
          <w:szCs w:val="22"/>
          <w:lang w:val="az-Cyrl-AZ"/>
        </w:rPr>
        <w:t xml:space="preserve"> </w:t>
      </w:r>
      <w:r w:rsidRPr="0078169E">
        <w:rPr>
          <w:sz w:val="22"/>
          <w:szCs w:val="22"/>
          <w:lang w:val="az-Latn-AZ"/>
        </w:rPr>
        <w:t>qəbul</w:t>
      </w:r>
      <w:r>
        <w:rPr>
          <w:sz w:val="22"/>
          <w:szCs w:val="22"/>
          <w:lang w:val="az-Cyrl-AZ"/>
        </w:rPr>
        <w:t xml:space="preserve">, </w:t>
      </w:r>
      <w:r w:rsidRPr="0078169E">
        <w:rPr>
          <w:sz w:val="22"/>
          <w:szCs w:val="22"/>
          <w:lang w:val="az-Latn-AZ"/>
        </w:rPr>
        <w:t>günahları</w:t>
      </w:r>
      <w:r>
        <w:rPr>
          <w:sz w:val="22"/>
          <w:szCs w:val="22"/>
          <w:lang w:val="az-Cyrl-AZ"/>
        </w:rPr>
        <w:t xml:space="preserve"> </w:t>
      </w:r>
      <w:r w:rsidRPr="0078169E">
        <w:rPr>
          <w:sz w:val="22"/>
          <w:szCs w:val="22"/>
          <w:lang w:val="az-Latn-AZ"/>
        </w:rPr>
        <w:t>bağışlanmış</w:t>
      </w:r>
      <w:r>
        <w:rPr>
          <w:sz w:val="22"/>
          <w:szCs w:val="22"/>
          <w:lang w:val="az-Cyrl-AZ"/>
        </w:rPr>
        <w:t xml:space="preserve"> </w:t>
      </w:r>
      <w:r w:rsidRPr="0078169E">
        <w:rPr>
          <w:sz w:val="22"/>
          <w:szCs w:val="22"/>
          <w:lang w:val="az-Latn-AZ"/>
        </w:rPr>
        <w:t>vəpis</w:t>
      </w:r>
      <w:r>
        <w:rPr>
          <w:sz w:val="22"/>
          <w:szCs w:val="22"/>
          <w:lang w:val="az-Cyrl-AZ"/>
        </w:rPr>
        <w:t xml:space="preserve"> </w:t>
      </w:r>
      <w:r w:rsidRPr="0078169E">
        <w:rPr>
          <w:sz w:val="22"/>
          <w:szCs w:val="22"/>
          <w:lang w:val="az-Latn-AZ"/>
        </w:rPr>
        <w:t>əməllərindən</w:t>
      </w:r>
      <w:r>
        <w:rPr>
          <w:sz w:val="22"/>
          <w:szCs w:val="22"/>
          <w:lang w:val="az-Cyrl-AZ"/>
        </w:rPr>
        <w:t xml:space="preserve"> </w:t>
      </w:r>
      <w:r w:rsidRPr="0078169E">
        <w:rPr>
          <w:sz w:val="22"/>
          <w:szCs w:val="22"/>
          <w:lang w:val="az-Latn-AZ"/>
        </w:rPr>
        <w:t>güzəşt</w:t>
      </w:r>
      <w:r>
        <w:rPr>
          <w:sz w:val="22"/>
          <w:szCs w:val="22"/>
          <w:lang w:val="az-Cyrl-AZ"/>
        </w:rPr>
        <w:t xml:space="preserve"> </w:t>
      </w:r>
      <w:r w:rsidRPr="0078169E">
        <w:rPr>
          <w:sz w:val="22"/>
          <w:szCs w:val="22"/>
          <w:lang w:val="az-Latn-AZ"/>
        </w:rPr>
        <w:t>olunmuşdur</w:t>
      </w:r>
      <w:r>
        <w:rPr>
          <w:sz w:val="22"/>
          <w:szCs w:val="22"/>
          <w:lang w:val="az-Cyrl-AZ"/>
        </w:rPr>
        <w:t xml:space="preserve">. </w:t>
      </w:r>
      <w:r w:rsidRPr="0078169E">
        <w:rPr>
          <w:sz w:val="22"/>
          <w:szCs w:val="22"/>
          <w:lang w:val="az-Latn-AZ"/>
        </w:rPr>
        <w:t>Öz</w:t>
      </w:r>
      <w:r>
        <w:rPr>
          <w:sz w:val="22"/>
          <w:szCs w:val="22"/>
          <w:lang w:val="az-Cyrl-AZ"/>
        </w:rPr>
        <w:t xml:space="preserve"> </w:t>
      </w:r>
      <w:r w:rsidRPr="0078169E">
        <w:rPr>
          <w:sz w:val="22"/>
          <w:szCs w:val="22"/>
          <w:lang w:val="az-Latn-AZ"/>
        </w:rPr>
        <w:t>qəza</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qədərində</w:t>
      </w:r>
      <w:r>
        <w:rPr>
          <w:sz w:val="22"/>
          <w:szCs w:val="22"/>
          <w:lang w:val="az-Cyrl-AZ"/>
        </w:rPr>
        <w:t xml:space="preserve"> </w:t>
      </w:r>
      <w:r w:rsidRPr="0078169E">
        <w:rPr>
          <w:sz w:val="22"/>
          <w:szCs w:val="22"/>
          <w:lang w:val="az-Latn-AZ"/>
        </w:rPr>
        <w:t>məni</w:t>
      </w:r>
      <w:r>
        <w:rPr>
          <w:sz w:val="22"/>
          <w:szCs w:val="22"/>
          <w:lang w:val="az-Cyrl-AZ"/>
        </w:rPr>
        <w:t xml:space="preserve"> </w:t>
      </w:r>
      <w:r w:rsidRPr="0078169E">
        <w:rPr>
          <w:sz w:val="22"/>
          <w:szCs w:val="22"/>
          <w:lang w:val="az-Latn-AZ"/>
        </w:rPr>
        <w:t>bir</w:t>
      </w:r>
      <w:r>
        <w:rPr>
          <w:sz w:val="22"/>
          <w:szCs w:val="22"/>
          <w:lang w:val="az-Cyrl-AZ"/>
        </w:rPr>
        <w:t xml:space="preserve"> </w:t>
      </w:r>
      <w:r w:rsidRPr="0078169E">
        <w:rPr>
          <w:sz w:val="22"/>
          <w:szCs w:val="22"/>
          <w:lang w:val="az-Latn-AZ"/>
        </w:rPr>
        <w:t>cür</w:t>
      </w:r>
      <w:r>
        <w:rPr>
          <w:sz w:val="22"/>
          <w:szCs w:val="22"/>
          <w:lang w:val="az-Cyrl-AZ"/>
        </w:rPr>
        <w:t xml:space="preserve"> </w:t>
      </w:r>
      <w:r w:rsidRPr="0078169E">
        <w:rPr>
          <w:sz w:val="22"/>
          <w:szCs w:val="22"/>
          <w:lang w:val="az-Latn-AZ"/>
        </w:rPr>
        <w:t>qərar</w:t>
      </w:r>
      <w:r>
        <w:rPr>
          <w:sz w:val="22"/>
          <w:szCs w:val="22"/>
          <w:lang w:val="az-Cyrl-AZ"/>
        </w:rPr>
        <w:t xml:space="preserve"> </w:t>
      </w:r>
      <w:r w:rsidRPr="0078169E">
        <w:rPr>
          <w:sz w:val="22"/>
          <w:szCs w:val="22"/>
          <w:lang w:val="az-Latn-AZ"/>
        </w:rPr>
        <w:t>ver</w:t>
      </w:r>
      <w:r>
        <w:rPr>
          <w:sz w:val="22"/>
          <w:szCs w:val="22"/>
          <w:lang w:val="az-Cyrl-AZ"/>
        </w:rPr>
        <w:t xml:space="preserve"> </w:t>
      </w:r>
      <w:r w:rsidRPr="0078169E">
        <w:rPr>
          <w:sz w:val="22"/>
          <w:szCs w:val="22"/>
          <w:lang w:val="az-Latn-AZ"/>
        </w:rPr>
        <w:t>ki</w:t>
      </w:r>
      <w:r>
        <w:rPr>
          <w:sz w:val="22"/>
          <w:szCs w:val="22"/>
          <w:lang w:val="az-Cyrl-AZ"/>
        </w:rPr>
        <w:t xml:space="preserve">, </w:t>
      </w:r>
      <w:r w:rsidRPr="0078169E">
        <w:rPr>
          <w:sz w:val="22"/>
          <w:szCs w:val="22"/>
          <w:lang w:val="az-Latn-AZ"/>
        </w:rPr>
        <w:t>ömrüm</w:t>
      </w:r>
      <w:r>
        <w:rPr>
          <w:sz w:val="22"/>
          <w:szCs w:val="22"/>
          <w:lang w:val="az-Cyrl-AZ"/>
        </w:rPr>
        <w:t xml:space="preserve"> </w:t>
      </w:r>
      <w:r w:rsidRPr="0078169E">
        <w:rPr>
          <w:sz w:val="22"/>
          <w:szCs w:val="22"/>
          <w:lang w:val="az-Latn-AZ"/>
        </w:rPr>
        <w:t>uzun</w:t>
      </w:r>
      <w:r>
        <w:rPr>
          <w:sz w:val="22"/>
          <w:szCs w:val="22"/>
          <w:lang w:val="az-Cyrl-AZ"/>
        </w:rPr>
        <w:t xml:space="preserve">, </w:t>
      </w:r>
      <w:r w:rsidRPr="0078169E">
        <w:rPr>
          <w:sz w:val="22"/>
          <w:szCs w:val="22"/>
          <w:lang w:val="az-Latn-AZ"/>
        </w:rPr>
        <w:t>ruzim</w:t>
      </w:r>
      <w:r>
        <w:rPr>
          <w:sz w:val="22"/>
          <w:szCs w:val="22"/>
          <w:lang w:val="az-Cyrl-AZ"/>
        </w:rPr>
        <w:t xml:space="preserve"> </w:t>
      </w:r>
      <w:r w:rsidRPr="0078169E">
        <w:rPr>
          <w:sz w:val="22"/>
          <w:szCs w:val="22"/>
          <w:lang w:val="az-Latn-AZ"/>
        </w:rPr>
        <w:t>geniş</w:t>
      </w:r>
      <w:r>
        <w:rPr>
          <w:sz w:val="22"/>
          <w:szCs w:val="22"/>
          <w:lang w:val="az-Cyrl-AZ"/>
        </w:rPr>
        <w:t xml:space="preserve">, </w:t>
      </w:r>
      <w:r w:rsidRPr="0078169E">
        <w:rPr>
          <w:sz w:val="22"/>
          <w:szCs w:val="22"/>
          <w:lang w:val="az-Latn-AZ"/>
        </w:rPr>
        <w:t>əmanət</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borclarımı</w:t>
      </w:r>
      <w:r>
        <w:rPr>
          <w:sz w:val="22"/>
          <w:szCs w:val="22"/>
          <w:lang w:val="az-Cyrl-AZ"/>
        </w:rPr>
        <w:t xml:space="preserve"> </w:t>
      </w:r>
      <w:r w:rsidRPr="0078169E">
        <w:rPr>
          <w:sz w:val="22"/>
          <w:szCs w:val="22"/>
          <w:lang w:val="az-Latn-AZ"/>
        </w:rPr>
        <w:t>vermiş</w:t>
      </w:r>
      <w:r>
        <w:rPr>
          <w:sz w:val="22"/>
          <w:szCs w:val="22"/>
          <w:lang w:val="az-Cyrl-AZ"/>
        </w:rPr>
        <w:t xml:space="preserve"> </w:t>
      </w:r>
      <w:r w:rsidRPr="0078169E">
        <w:rPr>
          <w:sz w:val="22"/>
          <w:szCs w:val="22"/>
          <w:lang w:val="az-Latn-AZ"/>
        </w:rPr>
        <w:t>olam</w:t>
      </w:r>
      <w:r>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Mənim</w:t>
      </w:r>
      <w:r>
        <w:rPr>
          <w:sz w:val="22"/>
          <w:szCs w:val="22"/>
          <w:lang w:val="az-Cyrl-AZ"/>
        </w:rPr>
        <w:t xml:space="preserve"> </w:t>
      </w:r>
      <w:r w:rsidRPr="0078169E">
        <w:rPr>
          <w:sz w:val="22"/>
          <w:szCs w:val="22"/>
          <w:lang w:val="az-Latn-AZ"/>
        </w:rPr>
        <w:t>bu</w:t>
      </w:r>
      <w:r>
        <w:rPr>
          <w:sz w:val="22"/>
          <w:szCs w:val="22"/>
          <w:lang w:val="az-Cyrl-AZ"/>
        </w:rPr>
        <w:t xml:space="preserve"> </w:t>
      </w:r>
      <w:r w:rsidRPr="0078169E">
        <w:rPr>
          <w:sz w:val="22"/>
          <w:szCs w:val="22"/>
          <w:lang w:val="az-Latn-AZ"/>
        </w:rPr>
        <w:t>duamı</w:t>
      </w:r>
      <w:r>
        <w:rPr>
          <w:sz w:val="22"/>
          <w:szCs w:val="22"/>
          <w:lang w:val="az-Cyrl-AZ"/>
        </w:rPr>
        <w:t xml:space="preserve"> </w:t>
      </w:r>
      <w:r w:rsidRPr="0078169E">
        <w:rPr>
          <w:sz w:val="22"/>
          <w:szCs w:val="22"/>
          <w:lang w:val="az-Latn-AZ"/>
        </w:rPr>
        <w:t>Özün</w:t>
      </w:r>
      <w:r>
        <w:rPr>
          <w:sz w:val="22"/>
          <w:szCs w:val="22"/>
          <w:lang w:val="az-Cyrl-AZ"/>
        </w:rPr>
        <w:t xml:space="preserve"> </w:t>
      </w:r>
      <w:r w:rsidRPr="0078169E">
        <w:rPr>
          <w:sz w:val="22"/>
          <w:szCs w:val="22"/>
          <w:lang w:val="az-Latn-AZ"/>
        </w:rPr>
        <w:t>qəbul</w:t>
      </w:r>
      <w:r>
        <w:rPr>
          <w:sz w:val="22"/>
          <w:szCs w:val="22"/>
          <w:lang w:val="az-Cyrl-AZ"/>
        </w:rPr>
        <w:t xml:space="preserve"> </w:t>
      </w:r>
      <w:r w:rsidRPr="0078169E">
        <w:rPr>
          <w:sz w:val="22"/>
          <w:szCs w:val="22"/>
          <w:lang w:val="az-Latn-AZ"/>
        </w:rPr>
        <w:t>et</w:t>
      </w:r>
      <w:r>
        <w:rPr>
          <w:sz w:val="22"/>
          <w:szCs w:val="22"/>
          <w:lang w:val="az-Cyrl-AZ"/>
        </w:rPr>
        <w:t xml:space="preserve">! </w:t>
      </w:r>
      <w:r w:rsidRPr="0078169E">
        <w:rPr>
          <w:sz w:val="22"/>
          <w:szCs w:val="22"/>
          <w:lang w:val="az-Latn-AZ"/>
        </w:rPr>
        <w:t>Ey</w:t>
      </w:r>
      <w:r>
        <w:rPr>
          <w:sz w:val="22"/>
          <w:szCs w:val="22"/>
          <w:lang w:val="az-Cyrl-AZ"/>
        </w:rPr>
        <w:t xml:space="preserve"> </w:t>
      </w:r>
      <w:r w:rsidRPr="0078169E">
        <w:rPr>
          <w:sz w:val="22"/>
          <w:szCs w:val="22"/>
          <w:lang w:val="az-Latn-AZ"/>
        </w:rPr>
        <w:t>aləmlərin</w:t>
      </w:r>
      <w:r>
        <w:rPr>
          <w:sz w:val="22"/>
          <w:szCs w:val="22"/>
          <w:lang w:val="az-Cyrl-AZ"/>
        </w:rPr>
        <w:t xml:space="preserve"> </w:t>
      </w:r>
      <w:r w:rsidRPr="0078169E">
        <w:rPr>
          <w:sz w:val="22"/>
          <w:szCs w:val="22"/>
          <w:lang w:val="az-Latn-AZ"/>
        </w:rPr>
        <w:t>Pərvərdigarı</w:t>
      </w:r>
      <w:r>
        <w:rPr>
          <w:sz w:val="22"/>
          <w:szCs w:val="22"/>
          <w:lang w:val="az-Cyrl-AZ"/>
        </w:rPr>
        <w:t>!</w:t>
      </w:r>
    </w:p>
  </w:footnote>
  <w:footnote w:id="241">
    <w:p w14:paraId="1C2E2266" w14:textId="77777777" w:rsidR="0064286B" w:rsidRPr="00BF3B03" w:rsidRDefault="0064286B" w:rsidP="0064286B">
      <w:pPr>
        <w:pStyle w:val="FootnoteText"/>
        <w:jc w:val="both"/>
        <w:rPr>
          <w:sz w:val="22"/>
          <w:szCs w:val="22"/>
          <w:lang w:val="az-Cyrl-AZ"/>
        </w:rPr>
      </w:pPr>
      <w:r w:rsidRPr="00BF3B03">
        <w:rPr>
          <w:rStyle w:val="FootnoteReference"/>
          <w:sz w:val="22"/>
          <w:szCs w:val="22"/>
        </w:rPr>
        <w:footnoteRef/>
      </w:r>
      <w:r w:rsidRPr="00BF3B03">
        <w:rPr>
          <w:sz w:val="22"/>
          <w:szCs w:val="22"/>
          <w:lang w:val="az-Cyrl-AZ"/>
        </w:rPr>
        <w:t xml:space="preserve"> </w:t>
      </w:r>
      <w:r w:rsidRPr="0078169E">
        <w:rPr>
          <w:sz w:val="22"/>
          <w:szCs w:val="22"/>
          <w:lang w:val="az-Latn-AZ"/>
        </w:rPr>
        <w:t>Ey</w:t>
      </w:r>
      <w:r w:rsidRPr="00142D9B">
        <w:rPr>
          <w:sz w:val="22"/>
          <w:szCs w:val="22"/>
          <w:lang w:val="az-Cyrl-AZ"/>
        </w:rPr>
        <w:t xml:space="preserve"> </w:t>
      </w:r>
      <w:r w:rsidRPr="0078169E">
        <w:rPr>
          <w:sz w:val="22"/>
          <w:szCs w:val="22"/>
          <w:lang w:val="az-Latn-AZ"/>
        </w:rPr>
        <w:t>uca</w:t>
      </w:r>
      <w:r w:rsidRPr="00142D9B">
        <w:rPr>
          <w:sz w:val="22"/>
          <w:szCs w:val="22"/>
          <w:lang w:val="az-Cyrl-AZ"/>
        </w:rPr>
        <w:t xml:space="preserve"> </w:t>
      </w:r>
      <w:r w:rsidRPr="0078169E">
        <w:rPr>
          <w:sz w:val="22"/>
          <w:szCs w:val="22"/>
          <w:lang w:val="az-Latn-AZ"/>
        </w:rPr>
        <w:t>məqamlı</w:t>
      </w:r>
      <w:r w:rsidRPr="00142D9B">
        <w:rPr>
          <w:sz w:val="22"/>
          <w:szCs w:val="22"/>
          <w:lang w:val="az-Cyrl-AZ"/>
        </w:rPr>
        <w:t xml:space="preserve"> </w:t>
      </w:r>
      <w:r w:rsidRPr="0078169E">
        <w:rPr>
          <w:sz w:val="22"/>
          <w:szCs w:val="22"/>
          <w:lang w:val="az-Latn-AZ"/>
        </w:rPr>
        <w:t>Allah</w:t>
      </w:r>
      <w:r w:rsidRPr="00142D9B">
        <w:rPr>
          <w:sz w:val="22"/>
          <w:szCs w:val="22"/>
          <w:lang w:val="az-Cyrl-AZ"/>
        </w:rPr>
        <w:t xml:space="preserve">! </w:t>
      </w:r>
      <w:r>
        <w:rPr>
          <w:sz w:val="22"/>
          <w:szCs w:val="22"/>
          <w:lang w:val="az-Cyrl-AZ"/>
        </w:rPr>
        <w:t xml:space="preserve"> </w:t>
      </w:r>
      <w:r w:rsidRPr="0078169E">
        <w:rPr>
          <w:sz w:val="22"/>
          <w:szCs w:val="22"/>
          <w:lang w:val="az-Latn-AZ"/>
        </w:rPr>
        <w:t>Ey</w:t>
      </w:r>
      <w:r>
        <w:rPr>
          <w:sz w:val="22"/>
          <w:szCs w:val="22"/>
          <w:lang w:val="az-Cyrl-AZ"/>
        </w:rPr>
        <w:t xml:space="preserve"> </w:t>
      </w:r>
      <w:r w:rsidRPr="0078169E">
        <w:rPr>
          <w:sz w:val="22"/>
          <w:szCs w:val="22"/>
          <w:lang w:val="az-Latn-AZ"/>
        </w:rPr>
        <w:t>əzəmətli</w:t>
      </w:r>
      <w:r>
        <w:rPr>
          <w:sz w:val="22"/>
          <w:szCs w:val="22"/>
          <w:lang w:val="az-Cyrl-AZ"/>
        </w:rPr>
        <w:t xml:space="preserve">! </w:t>
      </w:r>
      <w:r w:rsidRPr="0078169E">
        <w:rPr>
          <w:sz w:val="22"/>
          <w:szCs w:val="22"/>
          <w:lang w:val="az-Latn-AZ"/>
        </w:rPr>
        <w:t>Ey</w:t>
      </w:r>
      <w:r>
        <w:rPr>
          <w:sz w:val="22"/>
          <w:szCs w:val="22"/>
          <w:lang w:val="az-Cyrl-AZ"/>
        </w:rPr>
        <w:t xml:space="preserve"> </w:t>
      </w:r>
      <w:r w:rsidRPr="0078169E">
        <w:rPr>
          <w:sz w:val="22"/>
          <w:szCs w:val="22"/>
          <w:lang w:val="az-Latn-AZ"/>
        </w:rPr>
        <w:t>bağışlayan</w:t>
      </w:r>
      <w:r>
        <w:rPr>
          <w:sz w:val="22"/>
          <w:szCs w:val="22"/>
          <w:lang w:val="az-Cyrl-AZ"/>
        </w:rPr>
        <w:t xml:space="preserve">! </w:t>
      </w:r>
      <w:r w:rsidRPr="0078169E">
        <w:rPr>
          <w:sz w:val="22"/>
          <w:szCs w:val="22"/>
          <w:lang w:val="az-Latn-AZ"/>
        </w:rPr>
        <w:t>Ey</w:t>
      </w:r>
      <w:r>
        <w:rPr>
          <w:sz w:val="22"/>
          <w:szCs w:val="22"/>
          <w:lang w:val="az-Cyrl-AZ"/>
        </w:rPr>
        <w:t xml:space="preserve"> </w:t>
      </w:r>
      <w:r w:rsidRPr="0078169E">
        <w:rPr>
          <w:sz w:val="22"/>
          <w:szCs w:val="22"/>
          <w:lang w:val="az-Latn-AZ"/>
        </w:rPr>
        <w:t>mehriban</w:t>
      </w:r>
      <w:r>
        <w:rPr>
          <w:sz w:val="22"/>
          <w:szCs w:val="22"/>
          <w:lang w:val="az-Cyrl-AZ"/>
        </w:rPr>
        <w:t xml:space="preserve">! </w:t>
      </w:r>
      <w:r w:rsidRPr="0078169E">
        <w:rPr>
          <w:sz w:val="22"/>
          <w:szCs w:val="22"/>
          <w:lang w:val="az-Latn-AZ"/>
        </w:rPr>
        <w:t>Sən</w:t>
      </w:r>
      <w:r>
        <w:rPr>
          <w:sz w:val="22"/>
          <w:szCs w:val="22"/>
          <w:lang w:val="az-Cyrl-AZ"/>
        </w:rPr>
        <w:t xml:space="preserve"> </w:t>
      </w:r>
      <w:r w:rsidRPr="0078169E">
        <w:rPr>
          <w:sz w:val="22"/>
          <w:szCs w:val="22"/>
          <w:lang w:val="az-Latn-AZ"/>
        </w:rPr>
        <w:t>əzəmətli</w:t>
      </w:r>
      <w:r>
        <w:rPr>
          <w:sz w:val="22"/>
          <w:szCs w:val="22"/>
          <w:lang w:val="az-Cyrl-AZ"/>
        </w:rPr>
        <w:t xml:space="preserve"> </w:t>
      </w:r>
      <w:r w:rsidRPr="0078169E">
        <w:rPr>
          <w:sz w:val="22"/>
          <w:szCs w:val="22"/>
          <w:lang w:val="az-Latn-AZ"/>
        </w:rPr>
        <w:t>Allahsan</w:t>
      </w:r>
      <w:r>
        <w:rPr>
          <w:sz w:val="22"/>
          <w:szCs w:val="22"/>
          <w:lang w:val="az-Cyrl-AZ"/>
        </w:rPr>
        <w:t xml:space="preserve"> </w:t>
      </w:r>
      <w:r w:rsidRPr="0078169E">
        <w:rPr>
          <w:sz w:val="22"/>
          <w:szCs w:val="22"/>
          <w:lang w:val="az-Latn-AZ"/>
        </w:rPr>
        <w:t>ki</w:t>
      </w:r>
      <w:r>
        <w:rPr>
          <w:sz w:val="22"/>
          <w:szCs w:val="22"/>
          <w:lang w:val="az-Cyrl-AZ"/>
        </w:rPr>
        <w:t xml:space="preserve">, </w:t>
      </w:r>
      <w:r w:rsidRPr="0078169E">
        <w:rPr>
          <w:sz w:val="22"/>
          <w:szCs w:val="22"/>
          <w:lang w:val="az-Latn-AZ"/>
        </w:rPr>
        <w:t>oxşarı</w:t>
      </w:r>
      <w:r>
        <w:rPr>
          <w:sz w:val="22"/>
          <w:szCs w:val="22"/>
          <w:lang w:val="az-Cyrl-AZ"/>
        </w:rPr>
        <w:t xml:space="preserve"> </w:t>
      </w:r>
      <w:r w:rsidRPr="0078169E">
        <w:rPr>
          <w:sz w:val="22"/>
          <w:szCs w:val="22"/>
          <w:lang w:val="az-Latn-AZ"/>
        </w:rPr>
        <w:t>yoxdur</w:t>
      </w:r>
      <w:r>
        <w:rPr>
          <w:sz w:val="22"/>
          <w:szCs w:val="22"/>
          <w:lang w:val="az-Cyrl-AZ"/>
        </w:rPr>
        <w:t xml:space="preserve">. </w:t>
      </w:r>
      <w:r w:rsidRPr="0078169E">
        <w:rPr>
          <w:sz w:val="22"/>
          <w:szCs w:val="22"/>
          <w:lang w:val="az-Latn-AZ"/>
        </w:rPr>
        <w:t>O</w:t>
      </w:r>
      <w:r>
        <w:rPr>
          <w:sz w:val="22"/>
          <w:szCs w:val="22"/>
          <w:lang w:val="az-Cyrl-AZ"/>
        </w:rPr>
        <w:t xml:space="preserve"> </w:t>
      </w:r>
      <w:r w:rsidRPr="0078169E">
        <w:rPr>
          <w:sz w:val="22"/>
          <w:szCs w:val="22"/>
          <w:lang w:val="az-Latn-AZ"/>
        </w:rPr>
        <w:t>Allahki</w:t>
      </w:r>
      <w:r>
        <w:rPr>
          <w:sz w:val="22"/>
          <w:szCs w:val="22"/>
          <w:lang w:val="az-Cyrl-AZ"/>
        </w:rPr>
        <w:t xml:space="preserve">, </w:t>
      </w:r>
      <w:r w:rsidRPr="0078169E">
        <w:rPr>
          <w:sz w:val="22"/>
          <w:szCs w:val="22"/>
          <w:lang w:val="az-Latn-AZ"/>
        </w:rPr>
        <w:t>məxluqatın</w:t>
      </w:r>
      <w:r>
        <w:rPr>
          <w:sz w:val="22"/>
          <w:szCs w:val="22"/>
          <w:lang w:val="az-Cyrl-AZ"/>
        </w:rPr>
        <w:t xml:space="preserve"> </w:t>
      </w:r>
      <w:r w:rsidRPr="0078169E">
        <w:rPr>
          <w:sz w:val="22"/>
          <w:szCs w:val="22"/>
          <w:lang w:val="az-Latn-AZ"/>
        </w:rPr>
        <w:t>danışıq</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əməllərini</w:t>
      </w:r>
      <w:r>
        <w:rPr>
          <w:sz w:val="22"/>
          <w:szCs w:val="22"/>
          <w:lang w:val="az-Cyrl-AZ"/>
        </w:rPr>
        <w:t xml:space="preserve"> </w:t>
      </w:r>
      <w:r w:rsidRPr="0078169E">
        <w:rPr>
          <w:sz w:val="22"/>
          <w:szCs w:val="22"/>
          <w:lang w:val="az-Latn-AZ"/>
        </w:rPr>
        <w:t>eşidən</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görəndir</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bu</w:t>
      </w:r>
      <w:r>
        <w:rPr>
          <w:sz w:val="22"/>
          <w:szCs w:val="22"/>
          <w:lang w:val="az-Cyrl-AZ"/>
        </w:rPr>
        <w:t xml:space="preserve"> </w:t>
      </w:r>
      <w:r w:rsidRPr="0078169E">
        <w:rPr>
          <w:sz w:val="22"/>
          <w:szCs w:val="22"/>
          <w:lang w:val="az-Latn-AZ"/>
        </w:rPr>
        <w:t>elə</w:t>
      </w:r>
      <w:r>
        <w:rPr>
          <w:sz w:val="22"/>
          <w:szCs w:val="22"/>
          <w:lang w:val="az-Cyrl-AZ"/>
        </w:rPr>
        <w:t xml:space="preserve"> </w:t>
      </w:r>
      <w:r w:rsidRPr="0078169E">
        <w:rPr>
          <w:sz w:val="22"/>
          <w:szCs w:val="22"/>
          <w:lang w:val="az-Latn-AZ"/>
        </w:rPr>
        <w:t>bir</w:t>
      </w:r>
      <w:r>
        <w:rPr>
          <w:sz w:val="22"/>
          <w:szCs w:val="22"/>
          <w:lang w:val="az-Cyrl-AZ"/>
        </w:rPr>
        <w:t xml:space="preserve"> </w:t>
      </w:r>
      <w:r w:rsidRPr="0078169E">
        <w:rPr>
          <w:sz w:val="22"/>
          <w:szCs w:val="22"/>
          <w:lang w:val="az-Latn-AZ"/>
        </w:rPr>
        <w:t>aydır</w:t>
      </w:r>
      <w:r>
        <w:rPr>
          <w:sz w:val="22"/>
          <w:szCs w:val="22"/>
          <w:lang w:val="az-Cyrl-AZ"/>
        </w:rPr>
        <w:t xml:space="preserve"> </w:t>
      </w:r>
      <w:r w:rsidRPr="0078169E">
        <w:rPr>
          <w:sz w:val="22"/>
          <w:szCs w:val="22"/>
          <w:lang w:val="az-Latn-AZ"/>
        </w:rPr>
        <w:t>ki</w:t>
      </w:r>
      <w:r>
        <w:rPr>
          <w:sz w:val="22"/>
          <w:szCs w:val="22"/>
          <w:lang w:val="az-Cyrl-AZ"/>
        </w:rPr>
        <w:t xml:space="preserve"> </w:t>
      </w:r>
      <w:r w:rsidRPr="0078169E">
        <w:rPr>
          <w:sz w:val="22"/>
          <w:szCs w:val="22"/>
          <w:lang w:val="az-Latn-AZ"/>
        </w:rPr>
        <w:t>o</w:t>
      </w:r>
      <w:r>
        <w:rPr>
          <w:sz w:val="22"/>
          <w:szCs w:val="22"/>
          <w:lang w:val="az-Cyrl-AZ"/>
        </w:rPr>
        <w:t xml:space="preserve"> </w:t>
      </w:r>
      <w:r w:rsidRPr="0078169E">
        <w:rPr>
          <w:sz w:val="22"/>
          <w:szCs w:val="22"/>
          <w:lang w:val="az-Latn-AZ"/>
        </w:rPr>
        <w:t>ayı</w:t>
      </w:r>
      <w:r>
        <w:rPr>
          <w:sz w:val="22"/>
          <w:szCs w:val="22"/>
          <w:lang w:val="az-Cyrl-AZ"/>
        </w:rPr>
        <w:t xml:space="preserve"> </w:t>
      </w:r>
      <w:r w:rsidRPr="0078169E">
        <w:rPr>
          <w:sz w:val="22"/>
          <w:szCs w:val="22"/>
          <w:lang w:val="az-Latn-AZ"/>
        </w:rPr>
        <w:t>başqa</w:t>
      </w:r>
      <w:r>
        <w:rPr>
          <w:sz w:val="22"/>
          <w:szCs w:val="22"/>
          <w:lang w:val="az-Cyrl-AZ"/>
        </w:rPr>
        <w:t xml:space="preserve"> </w:t>
      </w:r>
      <w:r w:rsidRPr="0078169E">
        <w:rPr>
          <w:sz w:val="22"/>
          <w:szCs w:val="22"/>
          <w:lang w:val="az-Latn-AZ"/>
        </w:rPr>
        <w:t>aylara</w:t>
      </w:r>
      <w:r>
        <w:rPr>
          <w:sz w:val="22"/>
          <w:szCs w:val="22"/>
          <w:lang w:val="az-Cyrl-AZ"/>
        </w:rPr>
        <w:t xml:space="preserve"> </w:t>
      </w:r>
      <w:r w:rsidRPr="0078169E">
        <w:rPr>
          <w:sz w:val="22"/>
          <w:szCs w:val="22"/>
          <w:lang w:val="az-Latn-AZ"/>
        </w:rPr>
        <w:t>nisbət</w:t>
      </w:r>
      <w:r>
        <w:rPr>
          <w:sz w:val="22"/>
          <w:szCs w:val="22"/>
          <w:lang w:val="az-Cyrl-AZ"/>
        </w:rPr>
        <w:t xml:space="preserve"> </w:t>
      </w:r>
      <w:r w:rsidRPr="0078169E">
        <w:rPr>
          <w:sz w:val="22"/>
          <w:szCs w:val="22"/>
          <w:lang w:val="az-Latn-AZ"/>
        </w:rPr>
        <w:t>məqamını</w:t>
      </w:r>
      <w:r>
        <w:rPr>
          <w:sz w:val="22"/>
          <w:szCs w:val="22"/>
          <w:lang w:val="az-Cyrl-AZ"/>
        </w:rPr>
        <w:t xml:space="preserve"> </w:t>
      </w:r>
      <w:r w:rsidRPr="0078169E">
        <w:rPr>
          <w:sz w:val="22"/>
          <w:szCs w:val="22"/>
          <w:lang w:val="az-Latn-AZ"/>
        </w:rPr>
        <w:t>əzəmətli</w:t>
      </w:r>
      <w:r>
        <w:rPr>
          <w:sz w:val="22"/>
          <w:szCs w:val="22"/>
          <w:lang w:val="az-Cyrl-AZ"/>
        </w:rPr>
        <w:t xml:space="preserve"> </w:t>
      </w:r>
      <w:r w:rsidRPr="0078169E">
        <w:rPr>
          <w:sz w:val="22"/>
          <w:szCs w:val="22"/>
          <w:lang w:val="az-Latn-AZ"/>
        </w:rPr>
        <w:t>etmisən</w:t>
      </w:r>
      <w:r>
        <w:rPr>
          <w:sz w:val="22"/>
          <w:szCs w:val="22"/>
          <w:lang w:val="az-Cyrl-AZ"/>
        </w:rPr>
        <w:t xml:space="preserve">, </w:t>
      </w:r>
      <w:r w:rsidRPr="0078169E">
        <w:rPr>
          <w:sz w:val="22"/>
          <w:szCs w:val="22"/>
          <w:lang w:val="az-Latn-AZ"/>
        </w:rPr>
        <w:t>kəramətli</w:t>
      </w:r>
      <w:r>
        <w:rPr>
          <w:sz w:val="22"/>
          <w:szCs w:val="22"/>
          <w:lang w:val="az-Cyrl-AZ"/>
        </w:rPr>
        <w:t xml:space="preserve"> </w:t>
      </w:r>
      <w:r w:rsidRPr="0078169E">
        <w:rPr>
          <w:sz w:val="22"/>
          <w:szCs w:val="22"/>
          <w:lang w:val="az-Latn-AZ"/>
        </w:rPr>
        <w:t>etmisən</w:t>
      </w:r>
      <w:r>
        <w:rPr>
          <w:sz w:val="22"/>
          <w:szCs w:val="22"/>
          <w:lang w:val="az-Cyrl-AZ"/>
        </w:rPr>
        <w:t xml:space="preserve">, </w:t>
      </w:r>
      <w:r w:rsidRPr="0078169E">
        <w:rPr>
          <w:sz w:val="22"/>
          <w:szCs w:val="22"/>
          <w:lang w:val="az-Latn-AZ"/>
        </w:rPr>
        <w:t>şərafətli</w:t>
      </w:r>
      <w:r>
        <w:rPr>
          <w:sz w:val="22"/>
          <w:szCs w:val="22"/>
          <w:lang w:val="az-Cyrl-AZ"/>
        </w:rPr>
        <w:t xml:space="preserve"> </w:t>
      </w:r>
      <w:r w:rsidRPr="0078169E">
        <w:rPr>
          <w:sz w:val="22"/>
          <w:szCs w:val="22"/>
          <w:lang w:val="az-Latn-AZ"/>
        </w:rPr>
        <w:t>etmisən</w:t>
      </w:r>
      <w:r>
        <w:rPr>
          <w:sz w:val="22"/>
          <w:szCs w:val="22"/>
          <w:lang w:val="az-Cyrl-AZ"/>
        </w:rPr>
        <w:t xml:space="preserve">, </w:t>
      </w:r>
      <w:r w:rsidRPr="0078169E">
        <w:rPr>
          <w:sz w:val="22"/>
          <w:szCs w:val="22"/>
          <w:lang w:val="az-Latn-AZ"/>
        </w:rPr>
        <w:t>fəzilətli</w:t>
      </w:r>
      <w:r>
        <w:rPr>
          <w:sz w:val="22"/>
          <w:szCs w:val="22"/>
          <w:lang w:val="az-Cyrl-AZ"/>
        </w:rPr>
        <w:t xml:space="preserve"> </w:t>
      </w:r>
      <w:r w:rsidRPr="0078169E">
        <w:rPr>
          <w:sz w:val="22"/>
          <w:szCs w:val="22"/>
          <w:lang w:val="az-Latn-AZ"/>
        </w:rPr>
        <w:t>etmisən</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bu</w:t>
      </w:r>
      <w:r>
        <w:rPr>
          <w:sz w:val="22"/>
          <w:szCs w:val="22"/>
          <w:lang w:val="az-Cyrl-AZ"/>
        </w:rPr>
        <w:t xml:space="preserve">  </w:t>
      </w:r>
      <w:r w:rsidRPr="0078169E">
        <w:rPr>
          <w:sz w:val="22"/>
          <w:szCs w:val="22"/>
          <w:lang w:val="az-Latn-AZ"/>
        </w:rPr>
        <w:t>o</w:t>
      </w:r>
      <w:r>
        <w:rPr>
          <w:sz w:val="22"/>
          <w:szCs w:val="22"/>
          <w:lang w:val="az-Cyrl-AZ"/>
        </w:rPr>
        <w:t xml:space="preserve"> </w:t>
      </w:r>
      <w:r w:rsidRPr="0078169E">
        <w:rPr>
          <w:sz w:val="22"/>
          <w:szCs w:val="22"/>
          <w:lang w:val="az-Latn-AZ"/>
        </w:rPr>
        <w:t>aydır</w:t>
      </w:r>
      <w:r>
        <w:rPr>
          <w:sz w:val="22"/>
          <w:szCs w:val="22"/>
          <w:lang w:val="az-Cyrl-AZ"/>
        </w:rPr>
        <w:t xml:space="preserve"> </w:t>
      </w:r>
      <w:r w:rsidRPr="0078169E">
        <w:rPr>
          <w:sz w:val="22"/>
          <w:szCs w:val="22"/>
          <w:lang w:val="az-Latn-AZ"/>
        </w:rPr>
        <w:t>ki</w:t>
      </w:r>
      <w:r>
        <w:rPr>
          <w:sz w:val="22"/>
          <w:szCs w:val="22"/>
          <w:lang w:val="az-Cyrl-AZ"/>
        </w:rPr>
        <w:t xml:space="preserve">, </w:t>
      </w:r>
      <w:r w:rsidRPr="0078169E">
        <w:rPr>
          <w:sz w:val="22"/>
          <w:szCs w:val="22"/>
          <w:lang w:val="az-Latn-AZ"/>
        </w:rPr>
        <w:t>onda</w:t>
      </w:r>
      <w:r>
        <w:rPr>
          <w:sz w:val="22"/>
          <w:szCs w:val="22"/>
          <w:lang w:val="az-Cyrl-AZ"/>
        </w:rPr>
        <w:t xml:space="preserve"> </w:t>
      </w:r>
      <w:r w:rsidRPr="0078169E">
        <w:rPr>
          <w:sz w:val="22"/>
          <w:szCs w:val="22"/>
          <w:lang w:val="az-Latn-AZ"/>
        </w:rPr>
        <w:t>oruc</w:t>
      </w:r>
      <w:r>
        <w:rPr>
          <w:sz w:val="22"/>
          <w:szCs w:val="22"/>
          <w:lang w:val="az-Cyrl-AZ"/>
        </w:rPr>
        <w:t xml:space="preserve"> </w:t>
      </w:r>
      <w:r w:rsidRPr="0078169E">
        <w:rPr>
          <w:sz w:val="22"/>
          <w:szCs w:val="22"/>
          <w:lang w:val="az-Latn-AZ"/>
        </w:rPr>
        <w:t>tutmağı</w:t>
      </w:r>
      <w:r>
        <w:rPr>
          <w:sz w:val="22"/>
          <w:szCs w:val="22"/>
          <w:lang w:val="az-Cyrl-AZ"/>
        </w:rPr>
        <w:t xml:space="preserve"> </w:t>
      </w:r>
      <w:r w:rsidRPr="0078169E">
        <w:rPr>
          <w:sz w:val="22"/>
          <w:szCs w:val="22"/>
          <w:lang w:val="az-Latn-AZ"/>
        </w:rPr>
        <w:t>mənə</w:t>
      </w:r>
      <w:r>
        <w:rPr>
          <w:sz w:val="22"/>
          <w:szCs w:val="22"/>
          <w:lang w:val="az-Cyrl-AZ"/>
        </w:rPr>
        <w:t xml:space="preserve"> </w:t>
      </w:r>
      <w:r w:rsidRPr="0078169E">
        <w:rPr>
          <w:sz w:val="22"/>
          <w:szCs w:val="22"/>
          <w:lang w:val="az-Latn-AZ"/>
        </w:rPr>
        <w:t>vacib</w:t>
      </w:r>
      <w:r>
        <w:rPr>
          <w:sz w:val="22"/>
          <w:szCs w:val="22"/>
          <w:lang w:val="az-Cyrl-AZ"/>
        </w:rPr>
        <w:t xml:space="preserve"> </w:t>
      </w:r>
      <w:r w:rsidRPr="0078169E">
        <w:rPr>
          <w:sz w:val="22"/>
          <w:szCs w:val="22"/>
          <w:lang w:val="az-Latn-AZ"/>
        </w:rPr>
        <w:t>buyurmusan</w:t>
      </w:r>
      <w:r>
        <w:rPr>
          <w:sz w:val="22"/>
          <w:szCs w:val="22"/>
          <w:lang w:val="az-Cyrl-AZ"/>
        </w:rPr>
        <w:t xml:space="preserve">. </w:t>
      </w:r>
      <w:r w:rsidRPr="0078169E">
        <w:rPr>
          <w:sz w:val="22"/>
          <w:szCs w:val="22"/>
          <w:lang w:val="az-Latn-AZ"/>
        </w:rPr>
        <w:t>Bu</w:t>
      </w:r>
      <w:r>
        <w:rPr>
          <w:sz w:val="22"/>
          <w:szCs w:val="22"/>
          <w:lang w:val="az-Cyrl-AZ"/>
        </w:rPr>
        <w:t xml:space="preserve"> </w:t>
      </w:r>
      <w:r w:rsidRPr="0078169E">
        <w:rPr>
          <w:sz w:val="22"/>
          <w:szCs w:val="22"/>
          <w:lang w:val="az-Latn-AZ"/>
        </w:rPr>
        <w:t>ay</w:t>
      </w:r>
      <w:r>
        <w:rPr>
          <w:sz w:val="22"/>
          <w:szCs w:val="22"/>
          <w:lang w:val="az-Cyrl-AZ"/>
        </w:rPr>
        <w:t xml:space="preserve">, </w:t>
      </w:r>
      <w:r w:rsidRPr="0078169E">
        <w:rPr>
          <w:sz w:val="22"/>
          <w:szCs w:val="22"/>
          <w:lang w:val="az-Latn-AZ"/>
        </w:rPr>
        <w:t>ramazan</w:t>
      </w:r>
      <w:r>
        <w:rPr>
          <w:sz w:val="22"/>
          <w:szCs w:val="22"/>
          <w:lang w:val="az-Cyrl-AZ"/>
        </w:rPr>
        <w:t xml:space="preserve"> </w:t>
      </w:r>
      <w:r w:rsidRPr="0078169E">
        <w:rPr>
          <w:sz w:val="22"/>
          <w:szCs w:val="22"/>
          <w:lang w:val="az-Latn-AZ"/>
        </w:rPr>
        <w:t>ayıdır</w:t>
      </w:r>
      <w:r>
        <w:rPr>
          <w:sz w:val="22"/>
          <w:szCs w:val="22"/>
          <w:lang w:val="az-Cyrl-AZ"/>
        </w:rPr>
        <w:t xml:space="preserve">. </w:t>
      </w:r>
      <w:r w:rsidRPr="0078169E">
        <w:rPr>
          <w:sz w:val="22"/>
          <w:szCs w:val="22"/>
          <w:lang w:val="az-Latn-AZ"/>
        </w:rPr>
        <w:t>O</w:t>
      </w:r>
      <w:r>
        <w:rPr>
          <w:sz w:val="22"/>
          <w:szCs w:val="22"/>
          <w:lang w:val="az-Cyrl-AZ"/>
        </w:rPr>
        <w:t xml:space="preserve"> </w:t>
      </w:r>
      <w:r w:rsidRPr="0078169E">
        <w:rPr>
          <w:sz w:val="22"/>
          <w:szCs w:val="22"/>
          <w:lang w:val="az-Latn-AZ"/>
        </w:rPr>
        <w:t>ay</w:t>
      </w:r>
      <w:r>
        <w:rPr>
          <w:sz w:val="22"/>
          <w:szCs w:val="22"/>
          <w:lang w:val="az-Cyrl-AZ"/>
        </w:rPr>
        <w:t xml:space="preserve"> </w:t>
      </w:r>
      <w:r w:rsidRPr="0078169E">
        <w:rPr>
          <w:sz w:val="22"/>
          <w:szCs w:val="22"/>
          <w:lang w:val="az-Latn-AZ"/>
        </w:rPr>
        <w:t>ki</w:t>
      </w:r>
      <w:r>
        <w:rPr>
          <w:sz w:val="22"/>
          <w:szCs w:val="22"/>
          <w:lang w:val="az-Cyrl-AZ"/>
        </w:rPr>
        <w:t xml:space="preserve">, </w:t>
      </w:r>
      <w:r w:rsidRPr="0078169E">
        <w:rPr>
          <w:sz w:val="22"/>
          <w:szCs w:val="22"/>
          <w:lang w:val="az-Latn-AZ"/>
        </w:rPr>
        <w:t>onda</w:t>
      </w:r>
      <w:r>
        <w:rPr>
          <w:sz w:val="22"/>
          <w:szCs w:val="22"/>
          <w:lang w:val="az-Cyrl-AZ"/>
        </w:rPr>
        <w:t xml:space="preserve"> </w:t>
      </w:r>
      <w:r w:rsidRPr="0078169E">
        <w:rPr>
          <w:sz w:val="22"/>
          <w:szCs w:val="22"/>
          <w:lang w:val="az-Latn-AZ"/>
        </w:rPr>
        <w:t>insanları</w:t>
      </w:r>
      <w:r>
        <w:rPr>
          <w:sz w:val="22"/>
          <w:szCs w:val="22"/>
          <w:lang w:val="az-Cyrl-AZ"/>
        </w:rPr>
        <w:t xml:space="preserve"> </w:t>
      </w:r>
      <w:r w:rsidRPr="0078169E">
        <w:rPr>
          <w:sz w:val="22"/>
          <w:szCs w:val="22"/>
          <w:lang w:val="az-Latn-AZ"/>
        </w:rPr>
        <w:t>hidayət</w:t>
      </w:r>
      <w:r>
        <w:rPr>
          <w:sz w:val="22"/>
          <w:szCs w:val="22"/>
          <w:lang w:val="az-Cyrl-AZ"/>
        </w:rPr>
        <w:t xml:space="preserve"> </w:t>
      </w:r>
      <w:r w:rsidRPr="0078169E">
        <w:rPr>
          <w:sz w:val="22"/>
          <w:szCs w:val="22"/>
          <w:lang w:val="az-Latn-AZ"/>
        </w:rPr>
        <w:t>etmək</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düzgün</w:t>
      </w:r>
      <w:r>
        <w:rPr>
          <w:sz w:val="22"/>
          <w:szCs w:val="22"/>
          <w:lang w:val="az-Cyrl-AZ"/>
        </w:rPr>
        <w:t xml:space="preserve"> </w:t>
      </w:r>
      <w:r w:rsidRPr="0078169E">
        <w:rPr>
          <w:sz w:val="22"/>
          <w:szCs w:val="22"/>
          <w:lang w:val="az-Latn-AZ"/>
        </w:rPr>
        <w:t>yolu</w:t>
      </w:r>
      <w:r>
        <w:rPr>
          <w:sz w:val="22"/>
          <w:szCs w:val="22"/>
          <w:lang w:val="az-Cyrl-AZ"/>
        </w:rPr>
        <w:t xml:space="preserve"> </w:t>
      </w:r>
      <w:r w:rsidRPr="0078169E">
        <w:rPr>
          <w:sz w:val="22"/>
          <w:szCs w:val="22"/>
          <w:lang w:val="az-Latn-AZ"/>
        </w:rPr>
        <w:t>onlara</w:t>
      </w:r>
      <w:r>
        <w:rPr>
          <w:sz w:val="22"/>
          <w:szCs w:val="22"/>
          <w:lang w:val="az-Cyrl-AZ"/>
        </w:rPr>
        <w:t xml:space="preserve"> </w:t>
      </w:r>
      <w:r w:rsidRPr="0078169E">
        <w:rPr>
          <w:sz w:val="22"/>
          <w:szCs w:val="22"/>
          <w:lang w:val="az-Latn-AZ"/>
        </w:rPr>
        <w:t>aydın</w:t>
      </w:r>
      <w:r>
        <w:rPr>
          <w:sz w:val="22"/>
          <w:szCs w:val="22"/>
          <w:lang w:val="az-Cyrl-AZ"/>
        </w:rPr>
        <w:t xml:space="preserve"> </w:t>
      </w:r>
      <w:r w:rsidRPr="0078169E">
        <w:rPr>
          <w:sz w:val="22"/>
          <w:szCs w:val="22"/>
          <w:lang w:val="az-Latn-AZ"/>
        </w:rPr>
        <w:t>etmək</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haqqı</w:t>
      </w:r>
      <w:r>
        <w:rPr>
          <w:sz w:val="22"/>
          <w:szCs w:val="22"/>
          <w:lang w:val="az-Cyrl-AZ"/>
        </w:rPr>
        <w:t xml:space="preserve"> </w:t>
      </w:r>
      <w:r w:rsidRPr="0078169E">
        <w:rPr>
          <w:sz w:val="22"/>
          <w:szCs w:val="22"/>
          <w:lang w:val="az-Latn-AZ"/>
        </w:rPr>
        <w:t>batildən</w:t>
      </w:r>
      <w:r>
        <w:rPr>
          <w:sz w:val="22"/>
          <w:szCs w:val="22"/>
          <w:lang w:val="az-Cyrl-AZ"/>
        </w:rPr>
        <w:t xml:space="preserve"> </w:t>
      </w:r>
      <w:r w:rsidRPr="0078169E">
        <w:rPr>
          <w:sz w:val="22"/>
          <w:szCs w:val="22"/>
          <w:lang w:val="az-Latn-AZ"/>
        </w:rPr>
        <w:t>ayırmaqdan</w:t>
      </w:r>
      <w:r>
        <w:rPr>
          <w:sz w:val="22"/>
          <w:szCs w:val="22"/>
          <w:lang w:val="az-Cyrl-AZ"/>
        </w:rPr>
        <w:t xml:space="preserve"> </w:t>
      </w:r>
      <w:r w:rsidRPr="0078169E">
        <w:rPr>
          <w:sz w:val="22"/>
          <w:szCs w:val="22"/>
          <w:lang w:val="az-Latn-AZ"/>
        </w:rPr>
        <w:t>ötrü</w:t>
      </w:r>
      <w:r>
        <w:rPr>
          <w:sz w:val="22"/>
          <w:szCs w:val="22"/>
          <w:lang w:val="az-Cyrl-AZ"/>
        </w:rPr>
        <w:t xml:space="preserve"> </w:t>
      </w:r>
      <w:r w:rsidRPr="0078169E">
        <w:rPr>
          <w:sz w:val="22"/>
          <w:szCs w:val="22"/>
          <w:lang w:val="az-Latn-AZ"/>
        </w:rPr>
        <w:t>Quranı</w:t>
      </w:r>
      <w:r>
        <w:rPr>
          <w:sz w:val="22"/>
          <w:szCs w:val="22"/>
          <w:lang w:val="az-Cyrl-AZ"/>
        </w:rPr>
        <w:t xml:space="preserve"> </w:t>
      </w:r>
      <w:r w:rsidRPr="0078169E">
        <w:rPr>
          <w:sz w:val="22"/>
          <w:szCs w:val="22"/>
          <w:lang w:val="az-Latn-AZ"/>
        </w:rPr>
        <w:t>nazil</w:t>
      </w:r>
      <w:r>
        <w:rPr>
          <w:sz w:val="22"/>
          <w:szCs w:val="22"/>
          <w:lang w:val="az-Cyrl-AZ"/>
        </w:rPr>
        <w:t xml:space="preserve"> </w:t>
      </w:r>
      <w:r w:rsidRPr="0078169E">
        <w:rPr>
          <w:sz w:val="22"/>
          <w:szCs w:val="22"/>
          <w:lang w:val="az-Latn-AZ"/>
        </w:rPr>
        <w:t>etmisən</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bu</w:t>
      </w:r>
      <w:r>
        <w:rPr>
          <w:sz w:val="22"/>
          <w:szCs w:val="22"/>
          <w:lang w:val="az-Cyrl-AZ"/>
        </w:rPr>
        <w:t xml:space="preserve"> </w:t>
      </w:r>
      <w:r w:rsidRPr="0078169E">
        <w:rPr>
          <w:sz w:val="22"/>
          <w:szCs w:val="22"/>
          <w:lang w:val="az-Latn-AZ"/>
        </w:rPr>
        <w:t>ayda</w:t>
      </w:r>
      <w:r>
        <w:rPr>
          <w:sz w:val="22"/>
          <w:szCs w:val="22"/>
          <w:lang w:val="az-Cyrl-AZ"/>
        </w:rPr>
        <w:t xml:space="preserve"> </w:t>
      </w:r>
      <w:r w:rsidRPr="0078169E">
        <w:rPr>
          <w:sz w:val="22"/>
          <w:szCs w:val="22"/>
          <w:lang w:val="az-Latn-AZ"/>
        </w:rPr>
        <w:t>Qədr</w:t>
      </w:r>
      <w:r>
        <w:rPr>
          <w:sz w:val="22"/>
          <w:szCs w:val="22"/>
          <w:lang w:val="az-Cyrl-AZ"/>
        </w:rPr>
        <w:t xml:space="preserve"> </w:t>
      </w:r>
      <w:r w:rsidRPr="0078169E">
        <w:rPr>
          <w:sz w:val="22"/>
          <w:szCs w:val="22"/>
          <w:lang w:val="az-Latn-AZ"/>
        </w:rPr>
        <w:t>gecəsini</w:t>
      </w:r>
      <w:r>
        <w:rPr>
          <w:sz w:val="22"/>
          <w:szCs w:val="22"/>
          <w:lang w:val="az-Cyrl-AZ"/>
        </w:rPr>
        <w:t xml:space="preserve"> </w:t>
      </w:r>
      <w:r w:rsidRPr="0078169E">
        <w:rPr>
          <w:sz w:val="22"/>
          <w:szCs w:val="22"/>
          <w:lang w:val="az-Latn-AZ"/>
        </w:rPr>
        <w:t>müqəddər</w:t>
      </w:r>
      <w:r>
        <w:rPr>
          <w:sz w:val="22"/>
          <w:szCs w:val="22"/>
          <w:lang w:val="az-Cyrl-AZ"/>
        </w:rPr>
        <w:t xml:space="preserve"> </w:t>
      </w:r>
      <w:r w:rsidRPr="0078169E">
        <w:rPr>
          <w:sz w:val="22"/>
          <w:szCs w:val="22"/>
          <w:lang w:val="az-Latn-AZ"/>
        </w:rPr>
        <w:t>etmisən</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bu</w:t>
      </w:r>
      <w:r>
        <w:rPr>
          <w:sz w:val="22"/>
          <w:szCs w:val="22"/>
          <w:lang w:val="az-Cyrl-AZ"/>
        </w:rPr>
        <w:t xml:space="preserve"> </w:t>
      </w:r>
      <w:r w:rsidRPr="0078169E">
        <w:rPr>
          <w:sz w:val="22"/>
          <w:szCs w:val="22"/>
          <w:lang w:val="az-Latn-AZ"/>
        </w:rPr>
        <w:t>gecəni</w:t>
      </w:r>
      <w:r>
        <w:rPr>
          <w:sz w:val="22"/>
          <w:szCs w:val="22"/>
          <w:lang w:val="az-Cyrl-AZ"/>
        </w:rPr>
        <w:t xml:space="preserve"> </w:t>
      </w:r>
      <w:r w:rsidRPr="0078169E">
        <w:rPr>
          <w:sz w:val="22"/>
          <w:szCs w:val="22"/>
          <w:lang w:val="az-Latn-AZ"/>
        </w:rPr>
        <w:t>min</w:t>
      </w:r>
      <w:r>
        <w:rPr>
          <w:sz w:val="22"/>
          <w:szCs w:val="22"/>
          <w:lang w:val="az-Cyrl-AZ"/>
        </w:rPr>
        <w:t xml:space="preserve"> </w:t>
      </w:r>
      <w:r w:rsidRPr="0078169E">
        <w:rPr>
          <w:sz w:val="22"/>
          <w:szCs w:val="22"/>
          <w:lang w:val="az-Latn-AZ"/>
        </w:rPr>
        <w:t>gecəyə</w:t>
      </w:r>
      <w:r>
        <w:rPr>
          <w:sz w:val="22"/>
          <w:szCs w:val="22"/>
          <w:lang w:val="az-Cyrl-AZ"/>
        </w:rPr>
        <w:t xml:space="preserve"> </w:t>
      </w:r>
      <w:r w:rsidRPr="0078169E">
        <w:rPr>
          <w:sz w:val="22"/>
          <w:szCs w:val="22"/>
          <w:lang w:val="az-Latn-AZ"/>
        </w:rPr>
        <w:t>üstün</w:t>
      </w:r>
      <w:r>
        <w:rPr>
          <w:sz w:val="22"/>
          <w:szCs w:val="22"/>
          <w:lang w:val="az-Cyrl-AZ"/>
        </w:rPr>
        <w:t xml:space="preserve"> </w:t>
      </w:r>
      <w:r w:rsidRPr="0078169E">
        <w:rPr>
          <w:sz w:val="22"/>
          <w:szCs w:val="22"/>
          <w:lang w:val="az-Latn-AZ"/>
        </w:rPr>
        <w:t>qərar</w:t>
      </w:r>
      <w:r>
        <w:rPr>
          <w:sz w:val="22"/>
          <w:szCs w:val="22"/>
          <w:lang w:val="az-Cyrl-AZ"/>
        </w:rPr>
        <w:t xml:space="preserve"> </w:t>
      </w:r>
      <w:r w:rsidRPr="0078169E">
        <w:rPr>
          <w:sz w:val="22"/>
          <w:szCs w:val="22"/>
          <w:lang w:val="az-Latn-AZ"/>
        </w:rPr>
        <w:t>vermisən</w:t>
      </w:r>
      <w:r>
        <w:rPr>
          <w:sz w:val="22"/>
          <w:szCs w:val="22"/>
          <w:lang w:val="az-Cyrl-AZ"/>
        </w:rPr>
        <w:t xml:space="preserve">. </w:t>
      </w:r>
      <w:r w:rsidRPr="0078169E">
        <w:rPr>
          <w:sz w:val="22"/>
          <w:szCs w:val="22"/>
          <w:lang w:val="az-Latn-AZ"/>
        </w:rPr>
        <w:t>Bəs</w:t>
      </w:r>
      <w:r>
        <w:rPr>
          <w:sz w:val="22"/>
          <w:szCs w:val="22"/>
          <w:lang w:val="az-Cyrl-AZ"/>
        </w:rPr>
        <w:t xml:space="preserve">, </w:t>
      </w:r>
      <w:r w:rsidRPr="0078169E">
        <w:rPr>
          <w:sz w:val="22"/>
          <w:szCs w:val="22"/>
          <w:lang w:val="az-Latn-AZ"/>
        </w:rPr>
        <w:t>ey</w:t>
      </w:r>
      <w:r>
        <w:rPr>
          <w:sz w:val="22"/>
          <w:szCs w:val="22"/>
          <w:lang w:val="az-Cyrl-AZ"/>
        </w:rPr>
        <w:t xml:space="preserve"> </w:t>
      </w:r>
      <w:r w:rsidRPr="0078169E">
        <w:rPr>
          <w:sz w:val="22"/>
          <w:szCs w:val="22"/>
          <w:lang w:val="az-Latn-AZ"/>
        </w:rPr>
        <w:t>hamıya</w:t>
      </w:r>
      <w:r>
        <w:rPr>
          <w:sz w:val="22"/>
          <w:szCs w:val="22"/>
          <w:lang w:val="az-Cyrl-AZ"/>
        </w:rPr>
        <w:t xml:space="preserve"> </w:t>
      </w:r>
      <w:r w:rsidRPr="0078169E">
        <w:rPr>
          <w:sz w:val="22"/>
          <w:szCs w:val="22"/>
          <w:lang w:val="az-Latn-AZ"/>
        </w:rPr>
        <w:t>minnəti</w:t>
      </w:r>
      <w:r>
        <w:rPr>
          <w:sz w:val="22"/>
          <w:szCs w:val="22"/>
          <w:lang w:val="az-Cyrl-AZ"/>
        </w:rPr>
        <w:t xml:space="preserve"> </w:t>
      </w:r>
      <w:r w:rsidRPr="0078169E">
        <w:rPr>
          <w:sz w:val="22"/>
          <w:szCs w:val="22"/>
          <w:lang w:val="az-Latn-AZ"/>
        </w:rPr>
        <w:t>olan</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heç</w:t>
      </w:r>
      <w:r>
        <w:rPr>
          <w:sz w:val="22"/>
          <w:szCs w:val="22"/>
          <w:lang w:val="az-Cyrl-AZ"/>
        </w:rPr>
        <w:t xml:space="preserve"> </w:t>
      </w:r>
      <w:r w:rsidRPr="0078169E">
        <w:rPr>
          <w:sz w:val="22"/>
          <w:szCs w:val="22"/>
          <w:lang w:val="az-Latn-AZ"/>
        </w:rPr>
        <w:t>kəsin</w:t>
      </w:r>
      <w:r>
        <w:rPr>
          <w:sz w:val="22"/>
          <w:szCs w:val="22"/>
          <w:lang w:val="az-Cyrl-AZ"/>
        </w:rPr>
        <w:t xml:space="preserve"> </w:t>
      </w:r>
      <w:r w:rsidRPr="0078169E">
        <w:rPr>
          <w:sz w:val="22"/>
          <w:szCs w:val="22"/>
          <w:lang w:val="az-Latn-AZ"/>
        </w:rPr>
        <w:t>Ona</w:t>
      </w:r>
      <w:r>
        <w:rPr>
          <w:sz w:val="22"/>
          <w:szCs w:val="22"/>
          <w:lang w:val="az-Cyrl-AZ"/>
        </w:rPr>
        <w:t xml:space="preserve"> </w:t>
      </w:r>
      <w:r w:rsidRPr="0078169E">
        <w:rPr>
          <w:sz w:val="22"/>
          <w:szCs w:val="22"/>
          <w:lang w:val="az-Latn-AZ"/>
        </w:rPr>
        <w:t>minnəti</w:t>
      </w:r>
      <w:r>
        <w:rPr>
          <w:sz w:val="22"/>
          <w:szCs w:val="22"/>
          <w:lang w:val="az-Cyrl-AZ"/>
        </w:rPr>
        <w:t xml:space="preserve"> </w:t>
      </w:r>
      <w:r w:rsidRPr="0078169E">
        <w:rPr>
          <w:sz w:val="22"/>
          <w:szCs w:val="22"/>
          <w:lang w:val="az-Latn-AZ"/>
        </w:rPr>
        <w:t>olmayan</w:t>
      </w:r>
      <w:r>
        <w:rPr>
          <w:sz w:val="22"/>
          <w:szCs w:val="22"/>
          <w:lang w:val="az-Cyrl-AZ"/>
        </w:rPr>
        <w:t xml:space="preserve"> </w:t>
      </w:r>
      <w:r w:rsidRPr="0078169E">
        <w:rPr>
          <w:sz w:val="22"/>
          <w:szCs w:val="22"/>
          <w:lang w:val="az-Latn-AZ"/>
        </w:rPr>
        <w:t>Allah</w:t>
      </w:r>
      <w:r>
        <w:rPr>
          <w:sz w:val="22"/>
          <w:szCs w:val="22"/>
          <w:lang w:val="az-Cyrl-AZ"/>
        </w:rPr>
        <w:t xml:space="preserve">!      </w:t>
      </w:r>
      <w:r w:rsidRPr="0078169E">
        <w:rPr>
          <w:sz w:val="22"/>
          <w:szCs w:val="22"/>
          <w:lang w:val="az-Latn-AZ"/>
        </w:rPr>
        <w:t>Minnət</w:t>
      </w:r>
      <w:r w:rsidRPr="00BF3B03">
        <w:rPr>
          <w:sz w:val="22"/>
          <w:szCs w:val="22"/>
          <w:lang w:val="az-Cyrl-AZ"/>
        </w:rPr>
        <w:t xml:space="preserve"> </w:t>
      </w:r>
      <w:r w:rsidRPr="0078169E">
        <w:rPr>
          <w:sz w:val="22"/>
          <w:szCs w:val="22"/>
          <w:lang w:val="az-Latn-AZ"/>
        </w:rPr>
        <w:t>qoyduğun</w:t>
      </w:r>
      <w:r w:rsidRPr="00BF3B03">
        <w:rPr>
          <w:sz w:val="22"/>
          <w:szCs w:val="22"/>
          <w:lang w:val="az-Cyrl-AZ"/>
        </w:rPr>
        <w:t xml:space="preserve"> </w:t>
      </w:r>
      <w:r w:rsidRPr="0078169E">
        <w:rPr>
          <w:sz w:val="22"/>
          <w:szCs w:val="22"/>
          <w:lang w:val="az-Latn-AZ"/>
        </w:rPr>
        <w:t>bütün</w:t>
      </w:r>
      <w:r w:rsidRPr="00BF3B03">
        <w:rPr>
          <w:sz w:val="22"/>
          <w:szCs w:val="22"/>
          <w:lang w:val="az-Cyrl-AZ"/>
        </w:rPr>
        <w:t xml:space="preserve"> </w:t>
      </w:r>
      <w:r w:rsidRPr="0078169E">
        <w:rPr>
          <w:sz w:val="22"/>
          <w:szCs w:val="22"/>
          <w:lang w:val="az-Latn-AZ"/>
        </w:rPr>
        <w:t>bəndərin</w:t>
      </w:r>
      <w:r w:rsidRPr="00BF3B03">
        <w:rPr>
          <w:sz w:val="22"/>
          <w:szCs w:val="22"/>
          <w:lang w:val="az-Cyrl-AZ"/>
        </w:rPr>
        <w:t xml:space="preserve"> </w:t>
      </w:r>
      <w:r w:rsidRPr="0078169E">
        <w:rPr>
          <w:sz w:val="22"/>
          <w:szCs w:val="22"/>
          <w:lang w:val="az-Latn-AZ"/>
        </w:rPr>
        <w:t>kimi</w:t>
      </w:r>
      <w:r w:rsidRPr="00BF3B03">
        <w:rPr>
          <w:sz w:val="22"/>
          <w:szCs w:val="22"/>
          <w:lang w:val="az-Cyrl-AZ"/>
        </w:rPr>
        <w:t xml:space="preserve"> </w:t>
      </w:r>
      <w:r w:rsidRPr="0078169E">
        <w:rPr>
          <w:sz w:val="22"/>
          <w:szCs w:val="22"/>
          <w:lang w:val="az-Latn-AZ"/>
        </w:rPr>
        <w:t>mənə</w:t>
      </w:r>
      <w:r w:rsidRPr="00BF3B03">
        <w:rPr>
          <w:sz w:val="22"/>
          <w:szCs w:val="22"/>
          <w:lang w:val="az-Cyrl-AZ"/>
        </w:rPr>
        <w:t xml:space="preserve"> </w:t>
      </w:r>
      <w:r w:rsidRPr="0078169E">
        <w:rPr>
          <w:sz w:val="22"/>
          <w:szCs w:val="22"/>
          <w:lang w:val="az-Latn-AZ"/>
        </w:rPr>
        <w:t>də</w:t>
      </w:r>
      <w:r w:rsidRPr="00BF3B03">
        <w:rPr>
          <w:sz w:val="22"/>
          <w:szCs w:val="22"/>
          <w:lang w:val="az-Cyrl-AZ"/>
        </w:rPr>
        <w:t xml:space="preserve"> </w:t>
      </w:r>
      <w:r w:rsidRPr="0078169E">
        <w:rPr>
          <w:sz w:val="22"/>
          <w:szCs w:val="22"/>
          <w:lang w:val="az-Latn-AZ"/>
        </w:rPr>
        <w:t>minnət</w:t>
      </w:r>
      <w:r w:rsidRPr="00BF3B03">
        <w:rPr>
          <w:sz w:val="22"/>
          <w:szCs w:val="22"/>
          <w:lang w:val="az-Cyrl-AZ"/>
        </w:rPr>
        <w:t xml:space="preserve"> </w:t>
      </w:r>
      <w:r w:rsidRPr="0078169E">
        <w:rPr>
          <w:sz w:val="22"/>
          <w:szCs w:val="22"/>
          <w:lang w:val="az-Latn-AZ"/>
        </w:rPr>
        <w:t>qoy</w:t>
      </w:r>
      <w:r w:rsidRPr="00BF3B03">
        <w:rPr>
          <w:sz w:val="22"/>
          <w:szCs w:val="22"/>
          <w:lang w:val="az-Cyrl-AZ"/>
        </w:rPr>
        <w:t xml:space="preserve">, </w:t>
      </w:r>
      <w:r w:rsidRPr="0078169E">
        <w:rPr>
          <w:sz w:val="22"/>
          <w:szCs w:val="22"/>
          <w:lang w:val="az-Latn-AZ"/>
        </w:rPr>
        <w:t>cəhənnəm</w:t>
      </w:r>
      <w:r w:rsidRPr="00BF3B03">
        <w:rPr>
          <w:sz w:val="22"/>
          <w:szCs w:val="22"/>
          <w:lang w:val="az-Cyrl-AZ"/>
        </w:rPr>
        <w:t xml:space="preserve"> </w:t>
      </w:r>
      <w:r w:rsidRPr="0078169E">
        <w:rPr>
          <w:sz w:val="22"/>
          <w:szCs w:val="22"/>
          <w:lang w:val="az-Latn-AZ"/>
        </w:rPr>
        <w:t>atəşindən</w:t>
      </w:r>
      <w:r w:rsidRPr="00BF3B03">
        <w:rPr>
          <w:sz w:val="22"/>
          <w:szCs w:val="22"/>
          <w:lang w:val="az-Cyrl-AZ"/>
        </w:rPr>
        <w:t xml:space="preserve"> </w:t>
      </w:r>
      <w:r w:rsidRPr="0078169E">
        <w:rPr>
          <w:sz w:val="22"/>
          <w:szCs w:val="22"/>
          <w:lang w:val="az-Latn-AZ"/>
        </w:rPr>
        <w:t>mənə</w:t>
      </w:r>
      <w:r w:rsidRPr="00BF3B03">
        <w:rPr>
          <w:sz w:val="22"/>
          <w:szCs w:val="22"/>
          <w:lang w:val="az-Cyrl-AZ"/>
        </w:rPr>
        <w:t xml:space="preserve"> </w:t>
      </w:r>
      <w:r w:rsidRPr="0078169E">
        <w:rPr>
          <w:sz w:val="22"/>
          <w:szCs w:val="22"/>
          <w:lang w:val="az-Latn-AZ"/>
        </w:rPr>
        <w:t>nicat</w:t>
      </w:r>
      <w:r w:rsidRPr="00BF3B03">
        <w:rPr>
          <w:sz w:val="22"/>
          <w:szCs w:val="22"/>
          <w:lang w:val="az-Cyrl-AZ"/>
        </w:rPr>
        <w:t xml:space="preserve"> </w:t>
      </w:r>
      <w:r w:rsidRPr="0078169E">
        <w:rPr>
          <w:sz w:val="22"/>
          <w:szCs w:val="22"/>
          <w:lang w:val="az-Latn-AZ"/>
        </w:rPr>
        <w:t>ver</w:t>
      </w:r>
      <w:r w:rsidRPr="00BF3B03">
        <w:rPr>
          <w:sz w:val="22"/>
          <w:szCs w:val="22"/>
          <w:lang w:val="az-Cyrl-AZ"/>
        </w:rPr>
        <w:t xml:space="preserve"> </w:t>
      </w:r>
      <w:r w:rsidRPr="0078169E">
        <w:rPr>
          <w:sz w:val="22"/>
          <w:szCs w:val="22"/>
          <w:lang w:val="az-Latn-AZ"/>
        </w:rPr>
        <w:t>və</w:t>
      </w:r>
      <w:r w:rsidRPr="00BF3B03">
        <w:rPr>
          <w:sz w:val="22"/>
          <w:szCs w:val="22"/>
          <w:lang w:val="az-Cyrl-AZ"/>
        </w:rPr>
        <w:t xml:space="preserve"> </w:t>
      </w:r>
      <w:r w:rsidRPr="0078169E">
        <w:rPr>
          <w:sz w:val="22"/>
          <w:szCs w:val="22"/>
          <w:lang w:val="az-Latn-AZ"/>
        </w:rPr>
        <w:t>əbədi</w:t>
      </w:r>
      <w:r w:rsidRPr="00BF3B03">
        <w:rPr>
          <w:sz w:val="22"/>
          <w:szCs w:val="22"/>
          <w:lang w:val="az-Cyrl-AZ"/>
        </w:rPr>
        <w:t xml:space="preserve"> </w:t>
      </w:r>
      <w:r w:rsidRPr="0078169E">
        <w:rPr>
          <w:sz w:val="22"/>
          <w:szCs w:val="22"/>
          <w:lang w:val="az-Latn-AZ"/>
        </w:rPr>
        <w:t>Behişt</w:t>
      </w:r>
      <w:r w:rsidRPr="00BF3B03">
        <w:rPr>
          <w:sz w:val="22"/>
          <w:szCs w:val="22"/>
          <w:lang w:val="az-Cyrl-AZ"/>
        </w:rPr>
        <w:t xml:space="preserve"> </w:t>
      </w:r>
      <w:r w:rsidRPr="0078169E">
        <w:rPr>
          <w:sz w:val="22"/>
          <w:szCs w:val="22"/>
          <w:lang w:val="az-Latn-AZ"/>
        </w:rPr>
        <w:t>həyatına</w:t>
      </w:r>
      <w:r w:rsidRPr="00BF3B03">
        <w:rPr>
          <w:sz w:val="22"/>
          <w:szCs w:val="22"/>
          <w:lang w:val="az-Cyrl-AZ"/>
        </w:rPr>
        <w:t xml:space="preserve"> </w:t>
      </w:r>
      <w:r w:rsidRPr="0078169E">
        <w:rPr>
          <w:sz w:val="22"/>
          <w:szCs w:val="22"/>
          <w:lang w:val="az-Latn-AZ"/>
        </w:rPr>
        <w:t>daxil</w:t>
      </w:r>
      <w:r w:rsidRPr="00BF3B03">
        <w:rPr>
          <w:sz w:val="22"/>
          <w:szCs w:val="22"/>
          <w:lang w:val="az-Cyrl-AZ"/>
        </w:rPr>
        <w:t xml:space="preserve"> </w:t>
      </w:r>
      <w:r w:rsidRPr="0078169E">
        <w:rPr>
          <w:sz w:val="22"/>
          <w:szCs w:val="22"/>
          <w:lang w:val="az-Latn-AZ"/>
        </w:rPr>
        <w:t>et</w:t>
      </w:r>
      <w:r w:rsidRPr="00BF3B03">
        <w:rPr>
          <w:sz w:val="22"/>
          <w:szCs w:val="22"/>
          <w:lang w:val="az-Cyrl-AZ"/>
        </w:rPr>
        <w:t xml:space="preserve">! </w:t>
      </w:r>
      <w:r w:rsidRPr="0078169E">
        <w:rPr>
          <w:sz w:val="22"/>
          <w:szCs w:val="22"/>
          <w:lang w:val="az-Latn-AZ"/>
        </w:rPr>
        <w:t>Öz</w:t>
      </w:r>
      <w:r w:rsidRPr="00BF3B03">
        <w:rPr>
          <w:sz w:val="22"/>
          <w:szCs w:val="22"/>
          <w:lang w:val="az-Cyrl-AZ"/>
        </w:rPr>
        <w:t xml:space="preserve"> </w:t>
      </w:r>
      <w:r w:rsidRPr="0078169E">
        <w:rPr>
          <w:sz w:val="22"/>
          <w:szCs w:val="22"/>
          <w:lang w:val="az-Latn-AZ"/>
        </w:rPr>
        <w:t>sonsuz</w:t>
      </w:r>
      <w:r w:rsidRPr="00BF3B03">
        <w:rPr>
          <w:sz w:val="22"/>
          <w:szCs w:val="22"/>
          <w:lang w:val="az-Cyrl-AZ"/>
        </w:rPr>
        <w:t xml:space="preserve"> </w:t>
      </w:r>
      <w:r w:rsidRPr="0078169E">
        <w:rPr>
          <w:sz w:val="22"/>
          <w:szCs w:val="22"/>
          <w:lang w:val="az-Latn-AZ"/>
        </w:rPr>
        <w:t>mərhəmətinə</w:t>
      </w:r>
      <w:r w:rsidRPr="00BF3B03">
        <w:rPr>
          <w:sz w:val="22"/>
          <w:szCs w:val="22"/>
          <w:lang w:val="az-Cyrl-AZ"/>
        </w:rPr>
        <w:t xml:space="preserve"> </w:t>
      </w:r>
      <w:r w:rsidRPr="0078169E">
        <w:rPr>
          <w:sz w:val="22"/>
          <w:szCs w:val="22"/>
          <w:lang w:val="az-Latn-AZ"/>
        </w:rPr>
        <w:t>xatir</w:t>
      </w:r>
      <w:r w:rsidRPr="00BF3B03">
        <w:rPr>
          <w:sz w:val="22"/>
          <w:szCs w:val="22"/>
          <w:lang w:val="az-Cyrl-AZ"/>
        </w:rPr>
        <w:t xml:space="preserve">! </w:t>
      </w:r>
      <w:r w:rsidRPr="0078169E">
        <w:rPr>
          <w:sz w:val="22"/>
          <w:szCs w:val="22"/>
          <w:lang w:val="az-Latn-AZ"/>
        </w:rPr>
        <w:t>Ey</w:t>
      </w:r>
      <w:r w:rsidRPr="00BF3B03">
        <w:rPr>
          <w:sz w:val="22"/>
          <w:szCs w:val="22"/>
          <w:lang w:val="az-Cyrl-AZ"/>
        </w:rPr>
        <w:t xml:space="preserve"> </w:t>
      </w:r>
      <w:r w:rsidRPr="0078169E">
        <w:rPr>
          <w:sz w:val="22"/>
          <w:szCs w:val="22"/>
          <w:lang w:val="az-Latn-AZ"/>
        </w:rPr>
        <w:t>mərhəmətlilərin</w:t>
      </w:r>
      <w:r w:rsidRPr="00BF3B03">
        <w:rPr>
          <w:sz w:val="22"/>
          <w:szCs w:val="22"/>
          <w:lang w:val="az-Cyrl-AZ"/>
        </w:rPr>
        <w:t xml:space="preserve"> </w:t>
      </w:r>
      <w:r w:rsidRPr="0078169E">
        <w:rPr>
          <w:sz w:val="22"/>
          <w:szCs w:val="22"/>
          <w:lang w:val="az-Latn-AZ"/>
        </w:rPr>
        <w:t>mərhəmətlisi</w:t>
      </w:r>
      <w:r w:rsidRPr="00BF3B03">
        <w:rPr>
          <w:sz w:val="22"/>
          <w:szCs w:val="22"/>
          <w:lang w:val="az-Cyrl-AZ"/>
        </w:rPr>
        <w:t xml:space="preserve">! </w:t>
      </w:r>
    </w:p>
  </w:footnote>
  <w:footnote w:id="242">
    <w:p w14:paraId="30EA6452" w14:textId="77777777" w:rsidR="0064286B" w:rsidRPr="00D33F89" w:rsidRDefault="0064286B" w:rsidP="0064286B">
      <w:pPr>
        <w:pStyle w:val="FootnoteText"/>
        <w:jc w:val="both"/>
        <w:rPr>
          <w:lang w:val="az-Cyrl-AZ"/>
        </w:rPr>
      </w:pPr>
      <w:r>
        <w:rPr>
          <w:rStyle w:val="FootnoteReference"/>
        </w:rPr>
        <w:footnoteRef/>
      </w:r>
      <w:r w:rsidRPr="00D33F89">
        <w:rPr>
          <w:lang w:val="az-Cyrl-AZ"/>
        </w:rPr>
        <w:t xml:space="preserve"> </w:t>
      </w:r>
      <w:r w:rsidRPr="0078169E">
        <w:rPr>
          <w:sz w:val="22"/>
          <w:szCs w:val="22"/>
          <w:lang w:val="az-Latn-AZ"/>
        </w:rPr>
        <w:t>İlahi</w:t>
      </w:r>
      <w:r w:rsidRPr="001B1E73">
        <w:rPr>
          <w:sz w:val="22"/>
          <w:szCs w:val="22"/>
          <w:lang w:val="az-Cyrl-AZ"/>
        </w:rPr>
        <w:t xml:space="preserve">! </w:t>
      </w:r>
      <w:r w:rsidRPr="0078169E">
        <w:rPr>
          <w:sz w:val="22"/>
          <w:szCs w:val="22"/>
          <w:lang w:val="az-Latn-AZ"/>
        </w:rPr>
        <w:t>Qəbirlər</w:t>
      </w:r>
      <w:r w:rsidRPr="001B1E73">
        <w:rPr>
          <w:sz w:val="22"/>
          <w:szCs w:val="22"/>
          <w:lang w:val="az-Cyrl-AZ"/>
        </w:rPr>
        <w:t xml:space="preserve"> </w:t>
      </w:r>
      <w:r w:rsidRPr="0078169E">
        <w:rPr>
          <w:sz w:val="22"/>
          <w:szCs w:val="22"/>
          <w:lang w:val="az-Latn-AZ"/>
        </w:rPr>
        <w:t>əhlinə</w:t>
      </w:r>
      <w:r w:rsidRPr="001B1E73">
        <w:rPr>
          <w:sz w:val="22"/>
          <w:szCs w:val="22"/>
          <w:lang w:val="az-Cyrl-AZ"/>
        </w:rPr>
        <w:t xml:space="preserve"> </w:t>
      </w:r>
      <w:r w:rsidRPr="0078169E">
        <w:rPr>
          <w:sz w:val="22"/>
          <w:szCs w:val="22"/>
          <w:lang w:val="az-Latn-AZ"/>
        </w:rPr>
        <w:t>sevinc</w:t>
      </w:r>
      <w:r w:rsidRPr="001B1E73">
        <w:rPr>
          <w:sz w:val="22"/>
          <w:szCs w:val="22"/>
          <w:lang w:val="az-Cyrl-AZ"/>
        </w:rPr>
        <w:t xml:space="preserve"> </w:t>
      </w:r>
      <w:r w:rsidRPr="0078169E">
        <w:rPr>
          <w:sz w:val="22"/>
          <w:szCs w:val="22"/>
          <w:lang w:val="az-Latn-AZ"/>
        </w:rPr>
        <w:t>əta</w:t>
      </w:r>
      <w:r w:rsidRPr="001B1E73">
        <w:rPr>
          <w:sz w:val="22"/>
          <w:szCs w:val="22"/>
          <w:lang w:val="az-Cyrl-AZ"/>
        </w:rPr>
        <w:t xml:space="preserve"> </w:t>
      </w:r>
      <w:r w:rsidRPr="0078169E">
        <w:rPr>
          <w:sz w:val="22"/>
          <w:szCs w:val="22"/>
          <w:lang w:val="az-Latn-AZ"/>
        </w:rPr>
        <w:t>et</w:t>
      </w:r>
      <w:r w:rsidRPr="001B1E73">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Bütün</w:t>
      </w:r>
      <w:r>
        <w:rPr>
          <w:sz w:val="22"/>
          <w:szCs w:val="22"/>
          <w:lang w:val="az-Cyrl-AZ"/>
        </w:rPr>
        <w:t xml:space="preserve"> </w:t>
      </w:r>
      <w:r w:rsidRPr="0078169E">
        <w:rPr>
          <w:sz w:val="22"/>
          <w:szCs w:val="22"/>
          <w:lang w:val="az-Latn-AZ"/>
        </w:rPr>
        <w:t>fəqirləri</w:t>
      </w:r>
      <w:r>
        <w:rPr>
          <w:sz w:val="22"/>
          <w:szCs w:val="22"/>
          <w:lang w:val="az-Cyrl-AZ"/>
        </w:rPr>
        <w:t xml:space="preserve"> </w:t>
      </w:r>
      <w:r w:rsidRPr="0078169E">
        <w:rPr>
          <w:sz w:val="22"/>
          <w:szCs w:val="22"/>
          <w:lang w:val="az-Latn-AZ"/>
        </w:rPr>
        <w:t>ehtiyacsız</w:t>
      </w:r>
      <w:r>
        <w:rPr>
          <w:sz w:val="22"/>
          <w:szCs w:val="22"/>
          <w:lang w:val="az-Cyrl-AZ"/>
        </w:rPr>
        <w:t xml:space="preserve"> </w:t>
      </w:r>
      <w:r w:rsidRPr="0078169E">
        <w:rPr>
          <w:sz w:val="22"/>
          <w:szCs w:val="22"/>
          <w:lang w:val="az-Latn-AZ"/>
        </w:rPr>
        <w:t>et</w:t>
      </w:r>
      <w:r>
        <w:rPr>
          <w:sz w:val="22"/>
          <w:szCs w:val="22"/>
          <w:lang w:val="az-Cyrl-AZ"/>
        </w:rPr>
        <w:t xml:space="preserve">! </w:t>
      </w:r>
      <w:r w:rsidRPr="0078169E">
        <w:rPr>
          <w:sz w:val="22"/>
          <w:szCs w:val="22"/>
          <w:lang w:val="az-Latn-AZ"/>
        </w:rPr>
        <w:t>İlahi</w:t>
      </w:r>
      <w:r w:rsidRPr="001B1E73">
        <w:rPr>
          <w:sz w:val="22"/>
          <w:szCs w:val="22"/>
          <w:lang w:val="az-Cyrl-AZ"/>
        </w:rPr>
        <w:t>!</w:t>
      </w:r>
      <w:r>
        <w:rPr>
          <w:sz w:val="22"/>
          <w:szCs w:val="22"/>
          <w:lang w:val="az-Cyrl-AZ"/>
        </w:rPr>
        <w:t xml:space="preserve"> </w:t>
      </w:r>
      <w:r w:rsidRPr="0078169E">
        <w:rPr>
          <w:sz w:val="22"/>
          <w:szCs w:val="22"/>
          <w:lang w:val="az-Latn-AZ"/>
        </w:rPr>
        <w:t>Bütün</w:t>
      </w:r>
      <w:r>
        <w:rPr>
          <w:sz w:val="22"/>
          <w:szCs w:val="22"/>
          <w:lang w:val="az-Cyrl-AZ"/>
        </w:rPr>
        <w:t xml:space="preserve"> </w:t>
      </w:r>
      <w:r w:rsidRPr="0078169E">
        <w:rPr>
          <w:sz w:val="22"/>
          <w:szCs w:val="22"/>
          <w:lang w:val="az-Latn-AZ"/>
        </w:rPr>
        <w:t>acları</w:t>
      </w:r>
      <w:r>
        <w:rPr>
          <w:sz w:val="22"/>
          <w:szCs w:val="22"/>
          <w:lang w:val="az-Cyrl-AZ"/>
        </w:rPr>
        <w:t xml:space="preserve"> </w:t>
      </w:r>
      <w:r w:rsidRPr="0078169E">
        <w:rPr>
          <w:sz w:val="22"/>
          <w:szCs w:val="22"/>
          <w:lang w:val="az-Latn-AZ"/>
        </w:rPr>
        <w:t>doydur</w:t>
      </w:r>
      <w:r>
        <w:rPr>
          <w:sz w:val="22"/>
          <w:szCs w:val="22"/>
          <w:lang w:val="az-Cyrl-AZ"/>
        </w:rPr>
        <w:t>!</w:t>
      </w:r>
    </w:p>
  </w:footnote>
  <w:footnote w:id="243">
    <w:p w14:paraId="2B175949" w14:textId="77777777" w:rsidR="0064286B" w:rsidRPr="009355D6" w:rsidRDefault="0064286B" w:rsidP="0064286B">
      <w:pPr>
        <w:pStyle w:val="FootnoteText"/>
        <w:jc w:val="both"/>
        <w:rPr>
          <w:sz w:val="22"/>
          <w:szCs w:val="22"/>
          <w:lang w:val="az-Cyrl-AZ"/>
        </w:rPr>
      </w:pPr>
      <w:r w:rsidRPr="009355D6">
        <w:rPr>
          <w:rStyle w:val="FootnoteReference"/>
          <w:sz w:val="22"/>
          <w:szCs w:val="22"/>
        </w:rPr>
        <w:footnoteRef/>
      </w:r>
      <w:r w:rsidRPr="009355D6">
        <w:rPr>
          <w:sz w:val="22"/>
          <w:szCs w:val="22"/>
          <w:lang w:val="az-Cyrl-AZ"/>
        </w:rPr>
        <w:t xml:space="preserve"> </w:t>
      </w:r>
      <w:r w:rsidRPr="0078169E">
        <w:rPr>
          <w:sz w:val="22"/>
          <w:szCs w:val="22"/>
          <w:lang w:val="az-Latn-AZ"/>
        </w:rPr>
        <w:t>İlahi</w:t>
      </w:r>
      <w:r w:rsidRPr="001B1E73">
        <w:rPr>
          <w:sz w:val="22"/>
          <w:szCs w:val="22"/>
          <w:lang w:val="az-Cyrl-AZ"/>
        </w:rPr>
        <w:t>!</w:t>
      </w:r>
      <w:r>
        <w:rPr>
          <w:sz w:val="22"/>
          <w:szCs w:val="22"/>
          <w:lang w:val="az-Cyrl-AZ"/>
        </w:rPr>
        <w:t xml:space="preserve"> </w:t>
      </w:r>
      <w:r w:rsidRPr="0078169E">
        <w:rPr>
          <w:sz w:val="22"/>
          <w:szCs w:val="22"/>
          <w:lang w:val="az-Latn-AZ"/>
        </w:rPr>
        <w:t>Bütün</w:t>
      </w:r>
      <w:r>
        <w:rPr>
          <w:sz w:val="22"/>
          <w:szCs w:val="22"/>
          <w:lang w:val="az-Cyrl-AZ"/>
        </w:rPr>
        <w:t xml:space="preserve"> </w:t>
      </w:r>
      <w:r w:rsidRPr="0078169E">
        <w:rPr>
          <w:sz w:val="22"/>
          <w:szCs w:val="22"/>
          <w:lang w:val="az-Latn-AZ"/>
        </w:rPr>
        <w:t>üryanları</w:t>
      </w:r>
      <w:r>
        <w:rPr>
          <w:sz w:val="22"/>
          <w:szCs w:val="22"/>
          <w:lang w:val="az-Cyrl-AZ"/>
        </w:rPr>
        <w:t xml:space="preserve"> </w:t>
      </w:r>
      <w:r w:rsidRPr="0078169E">
        <w:rPr>
          <w:sz w:val="22"/>
          <w:szCs w:val="22"/>
          <w:lang w:val="az-Latn-AZ"/>
        </w:rPr>
        <w:t>geyindir</w:t>
      </w:r>
      <w:r>
        <w:rPr>
          <w:sz w:val="22"/>
          <w:szCs w:val="22"/>
          <w:lang w:val="az-Cyrl-AZ"/>
        </w:rPr>
        <w:t xml:space="preserve">! </w:t>
      </w:r>
      <w:r w:rsidRPr="0078169E">
        <w:rPr>
          <w:sz w:val="22"/>
          <w:szCs w:val="22"/>
          <w:lang w:val="az-Latn-AZ"/>
        </w:rPr>
        <w:t>İlahi</w:t>
      </w:r>
      <w:r w:rsidRPr="001B1E73">
        <w:rPr>
          <w:sz w:val="22"/>
          <w:szCs w:val="22"/>
          <w:lang w:val="az-Cyrl-AZ"/>
        </w:rPr>
        <w:t>!</w:t>
      </w:r>
      <w:r>
        <w:rPr>
          <w:sz w:val="22"/>
          <w:szCs w:val="22"/>
          <w:lang w:val="az-Cyrl-AZ"/>
        </w:rPr>
        <w:t xml:space="preserve"> </w:t>
      </w:r>
      <w:r w:rsidRPr="0078169E">
        <w:rPr>
          <w:sz w:val="22"/>
          <w:szCs w:val="22"/>
          <w:lang w:val="az-Latn-AZ"/>
        </w:rPr>
        <w:t>Bütün</w:t>
      </w:r>
      <w:r>
        <w:rPr>
          <w:sz w:val="22"/>
          <w:szCs w:val="22"/>
          <w:lang w:val="az-Cyrl-AZ"/>
        </w:rPr>
        <w:t xml:space="preserve"> </w:t>
      </w:r>
      <w:r w:rsidRPr="0078169E">
        <w:rPr>
          <w:sz w:val="22"/>
          <w:szCs w:val="22"/>
          <w:lang w:val="az-Latn-AZ"/>
        </w:rPr>
        <w:t>borcluların</w:t>
      </w:r>
      <w:r>
        <w:rPr>
          <w:sz w:val="22"/>
          <w:szCs w:val="22"/>
          <w:lang w:val="az-Cyrl-AZ"/>
        </w:rPr>
        <w:t xml:space="preserve"> </w:t>
      </w:r>
      <w:r w:rsidRPr="0078169E">
        <w:rPr>
          <w:sz w:val="22"/>
          <w:szCs w:val="22"/>
          <w:lang w:val="az-Latn-AZ"/>
        </w:rPr>
        <w:t>borcunu</w:t>
      </w:r>
      <w:r>
        <w:rPr>
          <w:sz w:val="22"/>
          <w:szCs w:val="22"/>
          <w:lang w:val="az-Cyrl-AZ"/>
        </w:rPr>
        <w:t xml:space="preserve"> </w:t>
      </w:r>
      <w:r w:rsidRPr="0078169E">
        <w:rPr>
          <w:sz w:val="22"/>
          <w:szCs w:val="22"/>
          <w:lang w:val="az-Latn-AZ"/>
        </w:rPr>
        <w:t>ödəməkdə</w:t>
      </w:r>
      <w:r>
        <w:rPr>
          <w:sz w:val="22"/>
          <w:szCs w:val="22"/>
          <w:lang w:val="az-Cyrl-AZ"/>
        </w:rPr>
        <w:t xml:space="preserve"> </w:t>
      </w:r>
      <w:r w:rsidRPr="0078169E">
        <w:rPr>
          <w:sz w:val="22"/>
          <w:szCs w:val="22"/>
          <w:lang w:val="az-Latn-AZ"/>
        </w:rPr>
        <w:t>onlara</w:t>
      </w:r>
      <w:r>
        <w:rPr>
          <w:sz w:val="22"/>
          <w:szCs w:val="22"/>
          <w:lang w:val="az-Cyrl-AZ"/>
        </w:rPr>
        <w:t xml:space="preserve"> </w:t>
      </w:r>
      <w:r w:rsidRPr="0078169E">
        <w:rPr>
          <w:sz w:val="22"/>
          <w:szCs w:val="22"/>
          <w:lang w:val="az-Latn-AZ"/>
        </w:rPr>
        <w:t>kömək</w:t>
      </w:r>
      <w:r>
        <w:rPr>
          <w:sz w:val="22"/>
          <w:szCs w:val="22"/>
          <w:lang w:val="az-Cyrl-AZ"/>
        </w:rPr>
        <w:t xml:space="preserve"> </w:t>
      </w:r>
      <w:r w:rsidRPr="0078169E">
        <w:rPr>
          <w:sz w:val="22"/>
          <w:szCs w:val="22"/>
          <w:lang w:val="az-Latn-AZ"/>
        </w:rPr>
        <w:t>ol</w:t>
      </w:r>
      <w:r>
        <w:rPr>
          <w:sz w:val="22"/>
          <w:szCs w:val="22"/>
          <w:lang w:val="az-Cyrl-AZ"/>
        </w:rPr>
        <w:t xml:space="preserve">! </w:t>
      </w:r>
      <w:r w:rsidRPr="0078169E">
        <w:rPr>
          <w:sz w:val="22"/>
          <w:szCs w:val="22"/>
          <w:lang w:val="az-Latn-AZ"/>
        </w:rPr>
        <w:t>İlahi</w:t>
      </w:r>
      <w:r w:rsidRPr="001B1E73">
        <w:rPr>
          <w:sz w:val="22"/>
          <w:szCs w:val="22"/>
          <w:lang w:val="az-Cyrl-AZ"/>
        </w:rPr>
        <w:t>!</w:t>
      </w:r>
      <w:r>
        <w:rPr>
          <w:sz w:val="22"/>
          <w:szCs w:val="22"/>
          <w:lang w:val="az-Cyrl-AZ"/>
        </w:rPr>
        <w:t xml:space="preserve"> </w:t>
      </w:r>
      <w:r w:rsidRPr="0078169E">
        <w:rPr>
          <w:sz w:val="22"/>
          <w:szCs w:val="22"/>
          <w:lang w:val="az-Latn-AZ"/>
        </w:rPr>
        <w:t>Qəmginlərin</w:t>
      </w:r>
      <w:r>
        <w:rPr>
          <w:sz w:val="22"/>
          <w:szCs w:val="22"/>
          <w:lang w:val="az-Cyrl-AZ"/>
        </w:rPr>
        <w:t xml:space="preserve"> </w:t>
      </w:r>
      <w:r w:rsidRPr="0078169E">
        <w:rPr>
          <w:sz w:val="22"/>
          <w:szCs w:val="22"/>
          <w:lang w:val="az-Latn-AZ"/>
        </w:rPr>
        <w:t>hamısını</w:t>
      </w:r>
      <w:r>
        <w:rPr>
          <w:sz w:val="22"/>
          <w:szCs w:val="22"/>
          <w:lang w:val="az-Cyrl-AZ"/>
        </w:rPr>
        <w:t xml:space="preserve"> </w:t>
      </w:r>
      <w:r w:rsidRPr="0078169E">
        <w:rPr>
          <w:sz w:val="22"/>
          <w:szCs w:val="22"/>
          <w:lang w:val="az-Latn-AZ"/>
        </w:rPr>
        <w:t>şad</w:t>
      </w:r>
      <w:r>
        <w:rPr>
          <w:sz w:val="22"/>
          <w:szCs w:val="22"/>
          <w:lang w:val="az-Cyrl-AZ"/>
        </w:rPr>
        <w:t xml:space="preserve"> </w:t>
      </w:r>
      <w:r w:rsidRPr="0078169E">
        <w:rPr>
          <w:sz w:val="22"/>
          <w:szCs w:val="22"/>
          <w:lang w:val="az-Latn-AZ"/>
        </w:rPr>
        <w:t>et</w:t>
      </w:r>
      <w:r>
        <w:rPr>
          <w:sz w:val="22"/>
          <w:szCs w:val="22"/>
          <w:lang w:val="az-Cyrl-AZ"/>
        </w:rPr>
        <w:t xml:space="preserve">! </w:t>
      </w:r>
      <w:r w:rsidRPr="0078169E">
        <w:rPr>
          <w:sz w:val="22"/>
          <w:szCs w:val="22"/>
          <w:lang w:val="az-Latn-AZ"/>
        </w:rPr>
        <w:t>İlahi</w:t>
      </w:r>
      <w:r w:rsidRPr="001B1E73">
        <w:rPr>
          <w:sz w:val="22"/>
          <w:szCs w:val="22"/>
          <w:lang w:val="az-Cyrl-AZ"/>
        </w:rPr>
        <w:t>!</w:t>
      </w:r>
      <w:r>
        <w:rPr>
          <w:sz w:val="22"/>
          <w:szCs w:val="22"/>
          <w:lang w:val="az-Cyrl-AZ"/>
        </w:rPr>
        <w:t xml:space="preserve"> </w:t>
      </w:r>
      <w:r w:rsidRPr="0078169E">
        <w:rPr>
          <w:sz w:val="22"/>
          <w:szCs w:val="22"/>
          <w:lang w:val="az-Latn-AZ"/>
        </w:rPr>
        <w:t>Qəriblərin</w:t>
      </w:r>
      <w:r>
        <w:rPr>
          <w:sz w:val="22"/>
          <w:szCs w:val="22"/>
          <w:lang w:val="az-Cyrl-AZ"/>
        </w:rPr>
        <w:t xml:space="preserve"> </w:t>
      </w:r>
      <w:r w:rsidRPr="0078169E">
        <w:rPr>
          <w:sz w:val="22"/>
          <w:szCs w:val="22"/>
          <w:lang w:val="az-Latn-AZ"/>
        </w:rPr>
        <w:t>hamısını</w:t>
      </w:r>
      <w:r>
        <w:rPr>
          <w:sz w:val="22"/>
          <w:szCs w:val="22"/>
          <w:lang w:val="az-Cyrl-AZ"/>
        </w:rPr>
        <w:t xml:space="preserve"> </w:t>
      </w:r>
      <w:r w:rsidRPr="0078169E">
        <w:rPr>
          <w:sz w:val="22"/>
          <w:szCs w:val="22"/>
          <w:lang w:val="az-Latn-AZ"/>
        </w:rPr>
        <w:t>qaytar</w:t>
      </w:r>
      <w:r>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Əsirlərin</w:t>
      </w:r>
      <w:r>
        <w:rPr>
          <w:sz w:val="22"/>
          <w:szCs w:val="22"/>
          <w:lang w:val="az-Cyrl-AZ"/>
        </w:rPr>
        <w:t xml:space="preserve"> </w:t>
      </w:r>
      <w:r w:rsidRPr="0078169E">
        <w:rPr>
          <w:sz w:val="22"/>
          <w:szCs w:val="22"/>
          <w:lang w:val="az-Latn-AZ"/>
        </w:rPr>
        <w:t>hamısını</w:t>
      </w:r>
      <w:r>
        <w:rPr>
          <w:sz w:val="22"/>
          <w:szCs w:val="22"/>
          <w:lang w:val="az-Cyrl-AZ"/>
        </w:rPr>
        <w:t xml:space="preserve"> </w:t>
      </w:r>
      <w:r w:rsidRPr="0078169E">
        <w:rPr>
          <w:sz w:val="22"/>
          <w:szCs w:val="22"/>
          <w:lang w:val="az-Latn-AZ"/>
        </w:rPr>
        <w:t>azad</w:t>
      </w:r>
      <w:r>
        <w:rPr>
          <w:sz w:val="22"/>
          <w:szCs w:val="22"/>
          <w:lang w:val="az-Cyrl-AZ"/>
        </w:rPr>
        <w:t xml:space="preserve"> </w:t>
      </w:r>
      <w:r w:rsidRPr="0078169E">
        <w:rPr>
          <w:sz w:val="22"/>
          <w:szCs w:val="22"/>
          <w:lang w:val="az-Latn-AZ"/>
        </w:rPr>
        <w:t>et</w:t>
      </w:r>
      <w:r>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Müsəlmanların</w:t>
      </w:r>
      <w:r>
        <w:rPr>
          <w:sz w:val="22"/>
          <w:szCs w:val="22"/>
          <w:lang w:val="az-Cyrl-AZ"/>
        </w:rPr>
        <w:t xml:space="preserve"> </w:t>
      </w:r>
      <w:r w:rsidRPr="0078169E">
        <w:rPr>
          <w:sz w:val="22"/>
          <w:szCs w:val="22"/>
          <w:lang w:val="az-Latn-AZ"/>
        </w:rPr>
        <w:t>bütün</w:t>
      </w:r>
      <w:r>
        <w:rPr>
          <w:sz w:val="22"/>
          <w:szCs w:val="22"/>
          <w:lang w:val="az-Cyrl-AZ"/>
        </w:rPr>
        <w:t xml:space="preserve"> </w:t>
      </w:r>
      <w:r w:rsidRPr="0078169E">
        <w:rPr>
          <w:sz w:val="22"/>
          <w:szCs w:val="22"/>
          <w:lang w:val="az-Latn-AZ"/>
        </w:rPr>
        <w:t>fəsad</w:t>
      </w:r>
      <w:r>
        <w:rPr>
          <w:sz w:val="22"/>
          <w:szCs w:val="22"/>
          <w:lang w:val="az-Cyrl-AZ"/>
        </w:rPr>
        <w:t xml:space="preserve"> </w:t>
      </w:r>
      <w:r w:rsidRPr="0078169E">
        <w:rPr>
          <w:sz w:val="22"/>
          <w:szCs w:val="22"/>
          <w:lang w:val="az-Latn-AZ"/>
        </w:rPr>
        <w:t>işlərini</w:t>
      </w:r>
      <w:r>
        <w:rPr>
          <w:sz w:val="22"/>
          <w:szCs w:val="22"/>
          <w:lang w:val="az-Cyrl-AZ"/>
        </w:rPr>
        <w:t xml:space="preserve"> </w:t>
      </w:r>
      <w:r w:rsidRPr="0078169E">
        <w:rPr>
          <w:sz w:val="22"/>
          <w:szCs w:val="22"/>
          <w:lang w:val="az-Latn-AZ"/>
        </w:rPr>
        <w:t>isləh</w:t>
      </w:r>
      <w:r>
        <w:rPr>
          <w:sz w:val="22"/>
          <w:szCs w:val="22"/>
          <w:lang w:val="az-Cyrl-AZ"/>
        </w:rPr>
        <w:t xml:space="preserve"> </w:t>
      </w:r>
      <w:r w:rsidRPr="0078169E">
        <w:rPr>
          <w:sz w:val="22"/>
          <w:szCs w:val="22"/>
          <w:lang w:val="az-Latn-AZ"/>
        </w:rPr>
        <w:t>et</w:t>
      </w:r>
      <w:r>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Bütün</w:t>
      </w:r>
      <w:r>
        <w:rPr>
          <w:sz w:val="22"/>
          <w:szCs w:val="22"/>
          <w:lang w:val="az-Cyrl-AZ"/>
        </w:rPr>
        <w:t xml:space="preserve"> </w:t>
      </w:r>
      <w:r w:rsidRPr="0078169E">
        <w:rPr>
          <w:sz w:val="22"/>
          <w:szCs w:val="22"/>
          <w:lang w:val="az-Latn-AZ"/>
        </w:rPr>
        <w:t>xəstələrin</w:t>
      </w:r>
      <w:r>
        <w:rPr>
          <w:sz w:val="22"/>
          <w:szCs w:val="22"/>
          <w:lang w:val="az-Cyrl-AZ"/>
        </w:rPr>
        <w:t xml:space="preserve"> </w:t>
      </w:r>
      <w:r w:rsidRPr="0078169E">
        <w:rPr>
          <w:sz w:val="22"/>
          <w:szCs w:val="22"/>
          <w:lang w:val="az-Latn-AZ"/>
        </w:rPr>
        <w:t>hamısına</w:t>
      </w:r>
      <w:r>
        <w:rPr>
          <w:sz w:val="22"/>
          <w:szCs w:val="22"/>
          <w:lang w:val="az-Cyrl-AZ"/>
        </w:rPr>
        <w:t xml:space="preserve"> </w:t>
      </w:r>
      <w:r w:rsidRPr="0078169E">
        <w:rPr>
          <w:sz w:val="22"/>
          <w:szCs w:val="22"/>
          <w:lang w:val="az-Latn-AZ"/>
        </w:rPr>
        <w:t>şəfa</w:t>
      </w:r>
      <w:r>
        <w:rPr>
          <w:sz w:val="22"/>
          <w:szCs w:val="22"/>
          <w:lang w:val="az-Cyrl-AZ"/>
        </w:rPr>
        <w:t xml:space="preserve"> </w:t>
      </w:r>
      <w:r w:rsidRPr="0078169E">
        <w:rPr>
          <w:sz w:val="22"/>
          <w:szCs w:val="22"/>
          <w:lang w:val="az-Latn-AZ"/>
        </w:rPr>
        <w:t>ver</w:t>
      </w:r>
      <w:r>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Öz</w:t>
      </w:r>
      <w:r>
        <w:rPr>
          <w:sz w:val="22"/>
          <w:szCs w:val="22"/>
          <w:lang w:val="az-Cyrl-AZ"/>
        </w:rPr>
        <w:t xml:space="preserve"> </w:t>
      </w:r>
      <w:r w:rsidRPr="0078169E">
        <w:rPr>
          <w:sz w:val="22"/>
          <w:szCs w:val="22"/>
          <w:lang w:val="az-Latn-AZ"/>
        </w:rPr>
        <w:t>ehtiyacsızlığınla</w:t>
      </w:r>
      <w:r>
        <w:rPr>
          <w:sz w:val="22"/>
          <w:szCs w:val="22"/>
          <w:lang w:val="az-Cyrl-AZ"/>
        </w:rPr>
        <w:t xml:space="preserve"> </w:t>
      </w:r>
      <w:r w:rsidRPr="0078169E">
        <w:rPr>
          <w:sz w:val="22"/>
          <w:szCs w:val="22"/>
          <w:lang w:val="az-Latn-AZ"/>
        </w:rPr>
        <w:t>bizim</w:t>
      </w:r>
      <w:r>
        <w:rPr>
          <w:sz w:val="22"/>
          <w:szCs w:val="22"/>
          <w:lang w:val="az-Cyrl-AZ"/>
        </w:rPr>
        <w:t xml:space="preserve"> </w:t>
      </w:r>
      <w:r w:rsidRPr="0078169E">
        <w:rPr>
          <w:sz w:val="22"/>
          <w:szCs w:val="22"/>
          <w:lang w:val="az-Latn-AZ"/>
        </w:rPr>
        <w:t>fəqirliyimizin</w:t>
      </w:r>
      <w:r>
        <w:rPr>
          <w:sz w:val="22"/>
          <w:szCs w:val="22"/>
          <w:lang w:val="az-Cyrl-AZ"/>
        </w:rPr>
        <w:t xml:space="preserve"> </w:t>
      </w:r>
      <w:r w:rsidRPr="001B1E73">
        <w:rPr>
          <w:sz w:val="22"/>
          <w:szCs w:val="22"/>
          <w:lang w:val="az-Cyrl-AZ"/>
        </w:rPr>
        <w:t xml:space="preserve"> </w:t>
      </w:r>
      <w:r w:rsidRPr="0078169E">
        <w:rPr>
          <w:sz w:val="22"/>
          <w:szCs w:val="22"/>
          <w:lang w:val="az-Latn-AZ"/>
        </w:rPr>
        <w:t>qarşısını</w:t>
      </w:r>
      <w:r w:rsidRPr="009355D6">
        <w:rPr>
          <w:sz w:val="22"/>
          <w:szCs w:val="22"/>
          <w:lang w:val="az-Cyrl-AZ"/>
        </w:rPr>
        <w:t xml:space="preserve"> </w:t>
      </w:r>
      <w:r w:rsidRPr="0078169E">
        <w:rPr>
          <w:sz w:val="22"/>
          <w:szCs w:val="22"/>
          <w:lang w:val="az-Latn-AZ"/>
        </w:rPr>
        <w:t>al</w:t>
      </w:r>
      <w:r w:rsidRPr="009355D6">
        <w:rPr>
          <w:sz w:val="22"/>
          <w:szCs w:val="22"/>
          <w:lang w:val="az-Cyrl-AZ"/>
        </w:rPr>
        <w:t xml:space="preserve">! </w:t>
      </w:r>
      <w:r w:rsidRPr="0078169E">
        <w:rPr>
          <w:sz w:val="22"/>
          <w:szCs w:val="22"/>
          <w:lang w:val="az-Latn-AZ"/>
        </w:rPr>
        <w:t>İlahi</w:t>
      </w:r>
      <w:r w:rsidRPr="009355D6">
        <w:rPr>
          <w:sz w:val="22"/>
          <w:szCs w:val="22"/>
          <w:lang w:val="az-Cyrl-AZ"/>
        </w:rPr>
        <w:t xml:space="preserve">! </w:t>
      </w:r>
      <w:r w:rsidRPr="0078169E">
        <w:rPr>
          <w:sz w:val="22"/>
          <w:szCs w:val="22"/>
          <w:lang w:val="az-Latn-AZ"/>
        </w:rPr>
        <w:t>Bizim</w:t>
      </w:r>
      <w:r w:rsidRPr="009355D6">
        <w:rPr>
          <w:sz w:val="22"/>
          <w:szCs w:val="22"/>
          <w:lang w:val="az-Cyrl-AZ"/>
        </w:rPr>
        <w:t xml:space="preserve"> </w:t>
      </w:r>
      <w:r w:rsidRPr="0078169E">
        <w:rPr>
          <w:sz w:val="22"/>
          <w:szCs w:val="22"/>
          <w:lang w:val="az-Latn-AZ"/>
        </w:rPr>
        <w:t>pis</w:t>
      </w:r>
      <w:r w:rsidRPr="009355D6">
        <w:rPr>
          <w:sz w:val="22"/>
          <w:szCs w:val="22"/>
          <w:lang w:val="az-Cyrl-AZ"/>
        </w:rPr>
        <w:t xml:space="preserve"> </w:t>
      </w:r>
      <w:r w:rsidRPr="0078169E">
        <w:rPr>
          <w:sz w:val="22"/>
          <w:szCs w:val="22"/>
          <w:lang w:val="az-Latn-AZ"/>
        </w:rPr>
        <w:t>hallarımızı</w:t>
      </w:r>
      <w:r w:rsidRPr="009355D6">
        <w:rPr>
          <w:sz w:val="22"/>
          <w:szCs w:val="22"/>
          <w:lang w:val="az-Cyrl-AZ"/>
        </w:rPr>
        <w:t xml:space="preserve"> </w:t>
      </w:r>
      <w:r w:rsidRPr="0078169E">
        <w:rPr>
          <w:sz w:val="22"/>
          <w:szCs w:val="22"/>
          <w:lang w:val="az-Latn-AZ"/>
        </w:rPr>
        <w:t>Özünün</w:t>
      </w:r>
      <w:r w:rsidRPr="009355D6">
        <w:rPr>
          <w:sz w:val="22"/>
          <w:szCs w:val="22"/>
          <w:lang w:val="az-Cyrl-AZ"/>
        </w:rPr>
        <w:t xml:space="preserve"> </w:t>
      </w:r>
      <w:r w:rsidRPr="0078169E">
        <w:rPr>
          <w:sz w:val="22"/>
          <w:szCs w:val="22"/>
          <w:lang w:val="az-Latn-AZ"/>
        </w:rPr>
        <w:t>gözəl</w:t>
      </w:r>
      <w:r w:rsidRPr="009355D6">
        <w:rPr>
          <w:sz w:val="22"/>
          <w:szCs w:val="22"/>
          <w:lang w:val="az-Cyrl-AZ"/>
        </w:rPr>
        <w:t xml:space="preserve"> </w:t>
      </w:r>
      <w:r w:rsidRPr="0078169E">
        <w:rPr>
          <w:sz w:val="22"/>
          <w:szCs w:val="22"/>
          <w:lang w:val="az-Latn-AZ"/>
        </w:rPr>
        <w:t>sifətlərinlə</w:t>
      </w:r>
      <w:r w:rsidRPr="009355D6">
        <w:rPr>
          <w:sz w:val="22"/>
          <w:szCs w:val="22"/>
          <w:lang w:val="az-Cyrl-AZ"/>
        </w:rPr>
        <w:t xml:space="preserve"> </w:t>
      </w:r>
      <w:r w:rsidRPr="0078169E">
        <w:rPr>
          <w:sz w:val="22"/>
          <w:szCs w:val="22"/>
          <w:lang w:val="az-Latn-AZ"/>
        </w:rPr>
        <w:t>yaxşılığa</w:t>
      </w:r>
      <w:r w:rsidRPr="009355D6">
        <w:rPr>
          <w:sz w:val="22"/>
          <w:szCs w:val="22"/>
          <w:lang w:val="az-Cyrl-AZ"/>
        </w:rPr>
        <w:t xml:space="preserve"> </w:t>
      </w:r>
      <w:r w:rsidRPr="0078169E">
        <w:rPr>
          <w:sz w:val="22"/>
          <w:szCs w:val="22"/>
          <w:lang w:val="az-Latn-AZ"/>
        </w:rPr>
        <w:t>dəyiş</w:t>
      </w:r>
      <w:r w:rsidRPr="009355D6">
        <w:rPr>
          <w:sz w:val="22"/>
          <w:szCs w:val="22"/>
          <w:lang w:val="az-Cyrl-AZ"/>
        </w:rPr>
        <w:t>!</w:t>
      </w:r>
      <w:r>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Boynumuzda</w:t>
      </w:r>
      <w:r>
        <w:rPr>
          <w:sz w:val="22"/>
          <w:szCs w:val="22"/>
          <w:lang w:val="az-Cyrl-AZ"/>
        </w:rPr>
        <w:t xml:space="preserve"> </w:t>
      </w:r>
      <w:r w:rsidRPr="0078169E">
        <w:rPr>
          <w:sz w:val="22"/>
          <w:szCs w:val="22"/>
          <w:lang w:val="az-Latn-AZ"/>
        </w:rPr>
        <w:t>olan</w:t>
      </w:r>
      <w:r>
        <w:rPr>
          <w:sz w:val="22"/>
          <w:szCs w:val="22"/>
          <w:lang w:val="az-Cyrl-AZ"/>
        </w:rPr>
        <w:t xml:space="preserve"> </w:t>
      </w:r>
      <w:r w:rsidRPr="0078169E">
        <w:rPr>
          <w:sz w:val="22"/>
          <w:szCs w:val="22"/>
          <w:lang w:val="az-Latn-AZ"/>
        </w:rPr>
        <w:t>borcu</w:t>
      </w:r>
      <w:r>
        <w:rPr>
          <w:sz w:val="22"/>
          <w:szCs w:val="22"/>
          <w:lang w:val="az-Cyrl-AZ"/>
        </w:rPr>
        <w:t xml:space="preserve"> </w:t>
      </w:r>
      <w:r w:rsidRPr="0078169E">
        <w:rPr>
          <w:sz w:val="22"/>
          <w:szCs w:val="22"/>
          <w:lang w:val="az-Latn-AZ"/>
        </w:rPr>
        <w:t>əda</w:t>
      </w:r>
      <w:r>
        <w:rPr>
          <w:sz w:val="22"/>
          <w:szCs w:val="22"/>
          <w:lang w:val="az-Cyrl-AZ"/>
        </w:rPr>
        <w:t xml:space="preserve"> </w:t>
      </w:r>
      <w:r w:rsidRPr="0078169E">
        <w:rPr>
          <w:sz w:val="22"/>
          <w:szCs w:val="22"/>
          <w:lang w:val="az-Latn-AZ"/>
        </w:rPr>
        <w:t>et</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bizi</w:t>
      </w:r>
      <w:r>
        <w:rPr>
          <w:sz w:val="22"/>
          <w:szCs w:val="22"/>
          <w:lang w:val="az-Cyrl-AZ"/>
        </w:rPr>
        <w:t xml:space="preserve"> </w:t>
      </w:r>
      <w:r w:rsidRPr="0078169E">
        <w:rPr>
          <w:sz w:val="22"/>
          <w:szCs w:val="22"/>
          <w:lang w:val="az-Latn-AZ"/>
        </w:rPr>
        <w:t>fəqirlikdən</w:t>
      </w:r>
      <w:r>
        <w:rPr>
          <w:sz w:val="22"/>
          <w:szCs w:val="22"/>
          <w:lang w:val="az-Cyrl-AZ"/>
        </w:rPr>
        <w:t xml:space="preserve"> </w:t>
      </w:r>
      <w:r w:rsidRPr="0078169E">
        <w:rPr>
          <w:sz w:val="22"/>
          <w:szCs w:val="22"/>
          <w:lang w:val="az-Latn-AZ"/>
        </w:rPr>
        <w:t>qurtar</w:t>
      </w:r>
      <w:r>
        <w:rPr>
          <w:sz w:val="22"/>
          <w:szCs w:val="22"/>
          <w:lang w:val="az-Cyrl-AZ"/>
        </w:rPr>
        <w:t xml:space="preserve">! </w:t>
      </w:r>
      <w:r w:rsidRPr="0078169E">
        <w:rPr>
          <w:sz w:val="22"/>
          <w:szCs w:val="22"/>
          <w:lang w:val="az-Latn-AZ"/>
        </w:rPr>
        <w:t>Həqiqətən</w:t>
      </w:r>
      <w:r>
        <w:rPr>
          <w:sz w:val="22"/>
          <w:szCs w:val="22"/>
          <w:lang w:val="az-Cyrl-AZ"/>
        </w:rPr>
        <w:t xml:space="preserve">, </w:t>
      </w:r>
      <w:r w:rsidRPr="0078169E">
        <w:rPr>
          <w:sz w:val="22"/>
          <w:szCs w:val="22"/>
          <w:lang w:val="az-Latn-AZ"/>
        </w:rPr>
        <w:t>Sən</w:t>
      </w:r>
      <w:r>
        <w:rPr>
          <w:sz w:val="22"/>
          <w:szCs w:val="22"/>
          <w:lang w:val="az-Cyrl-AZ"/>
        </w:rPr>
        <w:t xml:space="preserve"> </w:t>
      </w:r>
      <w:r w:rsidRPr="0078169E">
        <w:rPr>
          <w:sz w:val="22"/>
          <w:szCs w:val="22"/>
          <w:lang w:val="az-Latn-AZ"/>
        </w:rPr>
        <w:t>hər</w:t>
      </w:r>
      <w:r>
        <w:rPr>
          <w:sz w:val="22"/>
          <w:szCs w:val="22"/>
          <w:lang w:val="az-Cyrl-AZ"/>
        </w:rPr>
        <w:t xml:space="preserve"> </w:t>
      </w:r>
      <w:r w:rsidRPr="0078169E">
        <w:rPr>
          <w:sz w:val="22"/>
          <w:szCs w:val="22"/>
          <w:lang w:val="az-Latn-AZ"/>
        </w:rPr>
        <w:t>şeyə</w:t>
      </w:r>
      <w:r>
        <w:rPr>
          <w:sz w:val="22"/>
          <w:szCs w:val="22"/>
          <w:lang w:val="az-Cyrl-AZ"/>
        </w:rPr>
        <w:t xml:space="preserve"> </w:t>
      </w:r>
      <w:r w:rsidRPr="0078169E">
        <w:rPr>
          <w:sz w:val="22"/>
          <w:szCs w:val="22"/>
          <w:lang w:val="az-Latn-AZ"/>
        </w:rPr>
        <w:t>qadirsən</w:t>
      </w:r>
      <w:r>
        <w:rPr>
          <w:sz w:val="22"/>
          <w:szCs w:val="22"/>
          <w:lang w:val="az-Cyrl-AZ"/>
        </w:rPr>
        <w:t>!</w:t>
      </w:r>
    </w:p>
  </w:footnote>
  <w:footnote w:id="244">
    <w:p w14:paraId="39C9018A" w14:textId="77777777" w:rsidR="0064286B" w:rsidRPr="002C5C38" w:rsidRDefault="0064286B" w:rsidP="0064286B">
      <w:pPr>
        <w:pStyle w:val="FootnoteText"/>
        <w:jc w:val="both"/>
        <w:rPr>
          <w:sz w:val="22"/>
          <w:szCs w:val="22"/>
          <w:lang w:val="az-Cyrl-AZ"/>
        </w:rPr>
      </w:pPr>
      <w:r w:rsidRPr="002C5C38">
        <w:rPr>
          <w:rStyle w:val="FootnoteReference"/>
          <w:sz w:val="22"/>
          <w:szCs w:val="22"/>
        </w:rPr>
        <w:footnoteRef/>
      </w:r>
      <w:r w:rsidRPr="002C5C38">
        <w:rPr>
          <w:sz w:val="22"/>
          <w:szCs w:val="22"/>
          <w:lang w:val="az-Cyrl-AZ"/>
        </w:rPr>
        <w:t xml:space="preserve"> </w:t>
      </w:r>
      <w:r w:rsidRPr="0078169E">
        <w:rPr>
          <w:sz w:val="22"/>
          <w:szCs w:val="22"/>
          <w:lang w:val="az-Latn-AZ"/>
        </w:rPr>
        <w:t>İlahi</w:t>
      </w:r>
      <w:r w:rsidRPr="002C5C38">
        <w:rPr>
          <w:sz w:val="22"/>
          <w:szCs w:val="22"/>
          <w:lang w:val="az-Cyrl-AZ"/>
        </w:rPr>
        <w:t xml:space="preserve">! </w:t>
      </w:r>
      <w:r w:rsidRPr="0078169E">
        <w:rPr>
          <w:sz w:val="22"/>
          <w:szCs w:val="22"/>
          <w:lang w:val="az-Latn-AZ"/>
        </w:rPr>
        <w:t>Sənə</w:t>
      </w:r>
      <w:r w:rsidRPr="002C5C38">
        <w:rPr>
          <w:sz w:val="22"/>
          <w:szCs w:val="22"/>
          <w:lang w:val="az-Cyrl-AZ"/>
        </w:rPr>
        <w:t xml:space="preserve"> </w:t>
      </w:r>
      <w:r w:rsidRPr="0078169E">
        <w:rPr>
          <w:sz w:val="22"/>
          <w:szCs w:val="22"/>
          <w:lang w:val="az-Latn-AZ"/>
        </w:rPr>
        <w:t>görə</w:t>
      </w:r>
      <w:r w:rsidRPr="002C5C38">
        <w:rPr>
          <w:sz w:val="22"/>
          <w:szCs w:val="22"/>
          <w:lang w:val="az-Cyrl-AZ"/>
        </w:rPr>
        <w:t xml:space="preserve"> </w:t>
      </w:r>
      <w:r w:rsidRPr="0078169E">
        <w:rPr>
          <w:sz w:val="22"/>
          <w:szCs w:val="22"/>
          <w:lang w:val="az-Latn-AZ"/>
        </w:rPr>
        <w:t>oruc</w:t>
      </w:r>
      <w:r w:rsidRPr="002C5C38">
        <w:rPr>
          <w:sz w:val="22"/>
          <w:szCs w:val="22"/>
          <w:lang w:val="az-Cyrl-AZ"/>
        </w:rPr>
        <w:t xml:space="preserve"> </w:t>
      </w:r>
      <w:r w:rsidRPr="0078169E">
        <w:rPr>
          <w:sz w:val="22"/>
          <w:szCs w:val="22"/>
          <w:lang w:val="az-Latn-AZ"/>
        </w:rPr>
        <w:t>tutdum</w:t>
      </w:r>
      <w:r w:rsidRPr="002C5C38">
        <w:rPr>
          <w:sz w:val="22"/>
          <w:szCs w:val="22"/>
          <w:lang w:val="az-Cyrl-AZ"/>
        </w:rPr>
        <w:t xml:space="preserve"> </w:t>
      </w:r>
      <w:r w:rsidRPr="0078169E">
        <w:rPr>
          <w:sz w:val="22"/>
          <w:szCs w:val="22"/>
          <w:lang w:val="az-Latn-AZ"/>
        </w:rPr>
        <w:t>və</w:t>
      </w:r>
      <w:r w:rsidRPr="002C5C38">
        <w:rPr>
          <w:sz w:val="22"/>
          <w:szCs w:val="22"/>
          <w:lang w:val="az-Cyrl-AZ"/>
        </w:rPr>
        <w:t xml:space="preserve"> </w:t>
      </w:r>
      <w:r w:rsidRPr="0078169E">
        <w:rPr>
          <w:sz w:val="22"/>
          <w:szCs w:val="22"/>
          <w:lang w:val="az-Latn-AZ"/>
        </w:rPr>
        <w:t>Sənin</w:t>
      </w:r>
      <w:r w:rsidRPr="002C5C38">
        <w:rPr>
          <w:sz w:val="22"/>
          <w:szCs w:val="22"/>
          <w:lang w:val="az-Cyrl-AZ"/>
        </w:rPr>
        <w:t xml:space="preserve"> </w:t>
      </w:r>
      <w:r w:rsidRPr="0078169E">
        <w:rPr>
          <w:sz w:val="22"/>
          <w:szCs w:val="22"/>
          <w:lang w:val="az-Latn-AZ"/>
        </w:rPr>
        <w:t>ruzinlə</w:t>
      </w:r>
      <w:r w:rsidRPr="002C5C38">
        <w:rPr>
          <w:sz w:val="22"/>
          <w:szCs w:val="22"/>
          <w:lang w:val="az-Cyrl-AZ"/>
        </w:rPr>
        <w:t xml:space="preserve"> </w:t>
      </w:r>
      <w:r w:rsidRPr="0078169E">
        <w:rPr>
          <w:sz w:val="22"/>
          <w:szCs w:val="22"/>
          <w:lang w:val="az-Latn-AZ"/>
        </w:rPr>
        <w:t>iftar</w:t>
      </w:r>
      <w:r w:rsidRPr="002C5C38">
        <w:rPr>
          <w:sz w:val="22"/>
          <w:szCs w:val="22"/>
          <w:lang w:val="az-Cyrl-AZ"/>
        </w:rPr>
        <w:t xml:space="preserve"> </w:t>
      </w:r>
      <w:r w:rsidRPr="0078169E">
        <w:rPr>
          <w:sz w:val="22"/>
          <w:szCs w:val="22"/>
          <w:lang w:val="az-Latn-AZ"/>
        </w:rPr>
        <w:t>edirəm</w:t>
      </w:r>
      <w:r w:rsidRPr="002C5C38">
        <w:rPr>
          <w:sz w:val="22"/>
          <w:szCs w:val="22"/>
          <w:lang w:val="az-Cyrl-AZ"/>
        </w:rPr>
        <w:t xml:space="preserve"> </w:t>
      </w:r>
      <w:r w:rsidRPr="0078169E">
        <w:rPr>
          <w:sz w:val="22"/>
          <w:szCs w:val="22"/>
          <w:lang w:val="az-Latn-AZ"/>
        </w:rPr>
        <w:t>və</w:t>
      </w:r>
      <w:r w:rsidRPr="002C5C38">
        <w:rPr>
          <w:sz w:val="22"/>
          <w:szCs w:val="22"/>
          <w:lang w:val="az-Cyrl-AZ"/>
        </w:rPr>
        <w:t xml:space="preserve"> </w:t>
      </w:r>
      <w:r w:rsidRPr="0078169E">
        <w:rPr>
          <w:sz w:val="22"/>
          <w:szCs w:val="22"/>
          <w:lang w:val="az-Latn-AZ"/>
        </w:rPr>
        <w:t>Sənə</w:t>
      </w:r>
      <w:r w:rsidRPr="002C5C38">
        <w:rPr>
          <w:sz w:val="22"/>
          <w:szCs w:val="22"/>
          <w:lang w:val="az-Cyrl-AZ"/>
        </w:rPr>
        <w:t xml:space="preserve"> </w:t>
      </w:r>
      <w:r w:rsidRPr="0078169E">
        <w:rPr>
          <w:sz w:val="22"/>
          <w:szCs w:val="22"/>
          <w:lang w:val="az-Latn-AZ"/>
        </w:rPr>
        <w:t>təvəkkül</w:t>
      </w:r>
      <w:r w:rsidRPr="002C5C38">
        <w:rPr>
          <w:sz w:val="22"/>
          <w:szCs w:val="22"/>
          <w:lang w:val="az-Cyrl-AZ"/>
        </w:rPr>
        <w:t xml:space="preserve"> </w:t>
      </w:r>
      <w:r w:rsidRPr="0078169E">
        <w:rPr>
          <w:sz w:val="22"/>
          <w:szCs w:val="22"/>
          <w:lang w:val="az-Latn-AZ"/>
        </w:rPr>
        <w:t>edirəm</w:t>
      </w:r>
      <w:r w:rsidRPr="002C5C38">
        <w:rPr>
          <w:sz w:val="22"/>
          <w:szCs w:val="22"/>
          <w:lang w:val="az-Cyrl-AZ"/>
        </w:rPr>
        <w:t xml:space="preserve">! </w:t>
      </w:r>
    </w:p>
  </w:footnote>
  <w:footnote w:id="245">
    <w:p w14:paraId="6F4CD190" w14:textId="77777777" w:rsidR="0064286B" w:rsidRPr="00EB4D57" w:rsidRDefault="0064286B" w:rsidP="0064286B">
      <w:pPr>
        <w:pStyle w:val="FootnoteText"/>
        <w:jc w:val="both"/>
        <w:rPr>
          <w:sz w:val="22"/>
          <w:szCs w:val="22"/>
          <w:lang w:val="az-Cyrl-AZ"/>
        </w:rPr>
      </w:pPr>
      <w:r>
        <w:rPr>
          <w:rStyle w:val="FootnoteReference"/>
        </w:rPr>
        <w:footnoteRef/>
      </w:r>
      <w:r w:rsidRPr="00EB4D57">
        <w:rPr>
          <w:lang w:val="az-Cyrl-AZ"/>
        </w:rPr>
        <w:t xml:space="preserve"> </w:t>
      </w:r>
      <w:r w:rsidRPr="0078169E">
        <w:rPr>
          <w:sz w:val="22"/>
          <w:szCs w:val="22"/>
          <w:lang w:val="az-Latn-AZ"/>
        </w:rPr>
        <w:t>Allahın</w:t>
      </w:r>
      <w:r>
        <w:rPr>
          <w:sz w:val="22"/>
          <w:szCs w:val="22"/>
          <w:lang w:val="az-Cyrl-AZ"/>
        </w:rPr>
        <w:t xml:space="preserve"> </w:t>
      </w:r>
      <w:r w:rsidRPr="0078169E">
        <w:rPr>
          <w:sz w:val="22"/>
          <w:szCs w:val="22"/>
          <w:lang w:val="az-Latn-AZ"/>
        </w:rPr>
        <w:t>adı</w:t>
      </w:r>
      <w:r>
        <w:rPr>
          <w:sz w:val="22"/>
          <w:szCs w:val="22"/>
          <w:lang w:val="az-Cyrl-AZ"/>
        </w:rPr>
        <w:t xml:space="preserve"> </w:t>
      </w:r>
      <w:r w:rsidRPr="0078169E">
        <w:rPr>
          <w:sz w:val="22"/>
          <w:szCs w:val="22"/>
          <w:lang w:val="az-Latn-AZ"/>
        </w:rPr>
        <w:t>ilə</w:t>
      </w:r>
      <w:r>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Səndən</w:t>
      </w:r>
      <w:r>
        <w:rPr>
          <w:sz w:val="22"/>
          <w:szCs w:val="22"/>
          <w:lang w:val="az-Cyrl-AZ"/>
        </w:rPr>
        <w:t xml:space="preserve"> </w:t>
      </w:r>
      <w:r w:rsidRPr="0078169E">
        <w:rPr>
          <w:sz w:val="22"/>
          <w:szCs w:val="22"/>
          <w:lang w:val="az-Latn-AZ"/>
        </w:rPr>
        <w:t>ötrü</w:t>
      </w:r>
      <w:r>
        <w:rPr>
          <w:sz w:val="22"/>
          <w:szCs w:val="22"/>
          <w:lang w:val="az-Cyrl-AZ"/>
        </w:rPr>
        <w:t xml:space="preserve"> </w:t>
      </w:r>
      <w:r w:rsidRPr="0078169E">
        <w:rPr>
          <w:sz w:val="22"/>
          <w:szCs w:val="22"/>
          <w:lang w:val="az-Latn-AZ"/>
        </w:rPr>
        <w:t>oruc</w:t>
      </w:r>
      <w:r>
        <w:rPr>
          <w:sz w:val="22"/>
          <w:szCs w:val="22"/>
          <w:lang w:val="az-Cyrl-AZ"/>
        </w:rPr>
        <w:t xml:space="preserve"> </w:t>
      </w:r>
      <w:r w:rsidRPr="0078169E">
        <w:rPr>
          <w:sz w:val="22"/>
          <w:szCs w:val="22"/>
          <w:lang w:val="az-Latn-AZ"/>
        </w:rPr>
        <w:t>tutduq</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Sənin</w:t>
      </w:r>
      <w:r>
        <w:rPr>
          <w:sz w:val="22"/>
          <w:szCs w:val="22"/>
          <w:lang w:val="az-Cyrl-AZ"/>
        </w:rPr>
        <w:t xml:space="preserve"> </w:t>
      </w:r>
      <w:r w:rsidRPr="0078169E">
        <w:rPr>
          <w:sz w:val="22"/>
          <w:szCs w:val="22"/>
          <w:lang w:val="az-Latn-AZ"/>
        </w:rPr>
        <w:t>ruzinlə</w:t>
      </w:r>
      <w:r>
        <w:rPr>
          <w:sz w:val="22"/>
          <w:szCs w:val="22"/>
          <w:lang w:val="az-Cyrl-AZ"/>
        </w:rPr>
        <w:t xml:space="preserve"> </w:t>
      </w:r>
      <w:r w:rsidRPr="0078169E">
        <w:rPr>
          <w:sz w:val="22"/>
          <w:szCs w:val="22"/>
          <w:lang w:val="az-Latn-AZ"/>
        </w:rPr>
        <w:t>iftar</w:t>
      </w:r>
      <w:r>
        <w:rPr>
          <w:sz w:val="22"/>
          <w:szCs w:val="22"/>
          <w:lang w:val="az-Cyrl-AZ"/>
        </w:rPr>
        <w:t xml:space="preserve"> </w:t>
      </w:r>
      <w:r w:rsidRPr="0078169E">
        <w:rPr>
          <w:sz w:val="22"/>
          <w:szCs w:val="22"/>
          <w:lang w:val="az-Latn-AZ"/>
        </w:rPr>
        <w:t>etdik</w:t>
      </w:r>
      <w:r>
        <w:rPr>
          <w:sz w:val="22"/>
          <w:szCs w:val="22"/>
          <w:lang w:val="az-Cyrl-AZ"/>
        </w:rPr>
        <w:t xml:space="preserve">. </w:t>
      </w:r>
      <w:r w:rsidRPr="0078169E">
        <w:rPr>
          <w:sz w:val="22"/>
          <w:szCs w:val="22"/>
          <w:lang w:val="az-Latn-AZ"/>
        </w:rPr>
        <w:t>Bəs</w:t>
      </w:r>
      <w:r>
        <w:rPr>
          <w:sz w:val="22"/>
          <w:szCs w:val="22"/>
          <w:lang w:val="az-Cyrl-AZ"/>
        </w:rPr>
        <w:t xml:space="preserve">, </w:t>
      </w:r>
      <w:r w:rsidRPr="0078169E">
        <w:rPr>
          <w:sz w:val="22"/>
          <w:szCs w:val="22"/>
          <w:lang w:val="az-Latn-AZ"/>
        </w:rPr>
        <w:t>bizdən</w:t>
      </w:r>
      <w:r>
        <w:rPr>
          <w:sz w:val="22"/>
          <w:szCs w:val="22"/>
          <w:lang w:val="az-Cyrl-AZ"/>
        </w:rPr>
        <w:t xml:space="preserve"> </w:t>
      </w:r>
      <w:r w:rsidRPr="0078169E">
        <w:rPr>
          <w:sz w:val="22"/>
          <w:szCs w:val="22"/>
          <w:lang w:val="az-Latn-AZ"/>
        </w:rPr>
        <w:t>qəbul</w:t>
      </w:r>
      <w:r>
        <w:rPr>
          <w:sz w:val="22"/>
          <w:szCs w:val="22"/>
          <w:lang w:val="az-Cyrl-AZ"/>
        </w:rPr>
        <w:t xml:space="preserve"> </w:t>
      </w:r>
      <w:r w:rsidRPr="0078169E">
        <w:rPr>
          <w:sz w:val="22"/>
          <w:szCs w:val="22"/>
          <w:lang w:val="az-Latn-AZ"/>
        </w:rPr>
        <w:t>et</w:t>
      </w:r>
      <w:r>
        <w:rPr>
          <w:sz w:val="22"/>
          <w:szCs w:val="22"/>
          <w:lang w:val="az-Cyrl-AZ"/>
        </w:rPr>
        <w:t xml:space="preserve">! </w:t>
      </w:r>
      <w:r w:rsidRPr="0078169E">
        <w:rPr>
          <w:sz w:val="22"/>
          <w:szCs w:val="22"/>
          <w:lang w:val="az-Latn-AZ"/>
        </w:rPr>
        <w:t>Həqiqətən</w:t>
      </w:r>
      <w:r>
        <w:rPr>
          <w:sz w:val="22"/>
          <w:szCs w:val="22"/>
          <w:lang w:val="az-Cyrl-AZ"/>
        </w:rPr>
        <w:t xml:space="preserve">, </w:t>
      </w:r>
      <w:r w:rsidRPr="0078169E">
        <w:rPr>
          <w:sz w:val="22"/>
          <w:szCs w:val="22"/>
          <w:lang w:val="az-Latn-AZ"/>
        </w:rPr>
        <w:t>Sən</w:t>
      </w:r>
      <w:r>
        <w:rPr>
          <w:sz w:val="22"/>
          <w:szCs w:val="22"/>
          <w:lang w:val="az-Cyrl-AZ"/>
        </w:rPr>
        <w:t xml:space="preserve"> </w:t>
      </w:r>
      <w:r w:rsidRPr="0078169E">
        <w:rPr>
          <w:sz w:val="22"/>
          <w:szCs w:val="22"/>
          <w:lang w:val="az-Latn-AZ"/>
        </w:rPr>
        <w:t>eşidən</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hər</w:t>
      </w:r>
      <w:r>
        <w:rPr>
          <w:sz w:val="22"/>
          <w:szCs w:val="22"/>
          <w:lang w:val="az-Cyrl-AZ"/>
        </w:rPr>
        <w:t xml:space="preserve"> </w:t>
      </w:r>
      <w:r w:rsidRPr="0078169E">
        <w:rPr>
          <w:sz w:val="22"/>
          <w:szCs w:val="22"/>
          <w:lang w:val="az-Latn-AZ"/>
        </w:rPr>
        <w:t>şeydən</w:t>
      </w:r>
      <w:r>
        <w:rPr>
          <w:sz w:val="22"/>
          <w:szCs w:val="22"/>
          <w:lang w:val="az-Cyrl-AZ"/>
        </w:rPr>
        <w:t xml:space="preserve"> </w:t>
      </w:r>
      <w:r w:rsidRPr="0078169E">
        <w:rPr>
          <w:sz w:val="22"/>
          <w:szCs w:val="22"/>
          <w:lang w:val="az-Latn-AZ"/>
        </w:rPr>
        <w:t>agahsan</w:t>
      </w:r>
      <w:r>
        <w:rPr>
          <w:sz w:val="22"/>
          <w:szCs w:val="22"/>
          <w:lang w:val="az-Cyrl-AZ"/>
        </w:rPr>
        <w:t xml:space="preserve">! </w:t>
      </w:r>
    </w:p>
  </w:footnote>
  <w:footnote w:id="246">
    <w:p w14:paraId="7110779F" w14:textId="77777777" w:rsidR="0064286B" w:rsidRPr="00E03991" w:rsidRDefault="0064286B" w:rsidP="0064286B">
      <w:pPr>
        <w:pStyle w:val="FootnoteText"/>
        <w:jc w:val="both"/>
        <w:rPr>
          <w:sz w:val="22"/>
          <w:szCs w:val="22"/>
          <w:lang w:val="az-Cyrl-AZ"/>
        </w:rPr>
      </w:pPr>
      <w:r w:rsidRPr="00E03991">
        <w:rPr>
          <w:rStyle w:val="FootnoteReference"/>
          <w:sz w:val="22"/>
          <w:szCs w:val="22"/>
        </w:rPr>
        <w:footnoteRef/>
      </w:r>
      <w:r w:rsidRPr="00E03991">
        <w:rPr>
          <w:sz w:val="22"/>
          <w:szCs w:val="22"/>
          <w:lang w:val="az-Cyrl-AZ"/>
        </w:rPr>
        <w:t xml:space="preserve"> </w:t>
      </w:r>
      <w:r w:rsidRPr="0078169E">
        <w:rPr>
          <w:sz w:val="22"/>
          <w:szCs w:val="22"/>
          <w:lang w:val="az-Latn-AZ"/>
        </w:rPr>
        <w:t>Bağışlayan</w:t>
      </w:r>
      <w:r w:rsidRPr="00E03991">
        <w:rPr>
          <w:sz w:val="22"/>
          <w:szCs w:val="22"/>
          <w:lang w:val="az-Cyrl-AZ"/>
        </w:rPr>
        <w:t xml:space="preserve"> </w:t>
      </w:r>
      <w:r w:rsidRPr="0078169E">
        <w:rPr>
          <w:sz w:val="22"/>
          <w:szCs w:val="22"/>
          <w:lang w:val="az-Latn-AZ"/>
        </w:rPr>
        <w:t>və</w:t>
      </w:r>
      <w:r w:rsidRPr="00E03991">
        <w:rPr>
          <w:sz w:val="22"/>
          <w:szCs w:val="22"/>
          <w:lang w:val="az-Cyrl-AZ"/>
        </w:rPr>
        <w:t xml:space="preserve"> </w:t>
      </w:r>
      <w:r w:rsidRPr="0078169E">
        <w:rPr>
          <w:sz w:val="22"/>
          <w:szCs w:val="22"/>
          <w:lang w:val="az-Latn-AZ"/>
        </w:rPr>
        <w:t>mehriban</w:t>
      </w:r>
      <w:r w:rsidRPr="00E03991">
        <w:rPr>
          <w:sz w:val="22"/>
          <w:szCs w:val="22"/>
          <w:lang w:val="az-Cyrl-AZ"/>
        </w:rPr>
        <w:t xml:space="preserve"> </w:t>
      </w:r>
      <w:r w:rsidRPr="0078169E">
        <w:rPr>
          <w:sz w:val="22"/>
          <w:szCs w:val="22"/>
          <w:lang w:val="az-Latn-AZ"/>
        </w:rPr>
        <w:t>Allahın</w:t>
      </w:r>
      <w:r w:rsidRPr="00E03991">
        <w:rPr>
          <w:sz w:val="22"/>
          <w:szCs w:val="22"/>
          <w:lang w:val="az-Cyrl-AZ"/>
        </w:rPr>
        <w:t xml:space="preserve"> </w:t>
      </w:r>
      <w:r w:rsidRPr="0078169E">
        <w:rPr>
          <w:sz w:val="22"/>
          <w:szCs w:val="22"/>
          <w:lang w:val="az-Latn-AZ"/>
        </w:rPr>
        <w:t>adı</w:t>
      </w:r>
      <w:r w:rsidRPr="00E03991">
        <w:rPr>
          <w:sz w:val="22"/>
          <w:szCs w:val="22"/>
          <w:lang w:val="az-Cyrl-AZ"/>
        </w:rPr>
        <w:t xml:space="preserve"> </w:t>
      </w:r>
      <w:r w:rsidRPr="0078169E">
        <w:rPr>
          <w:sz w:val="22"/>
          <w:szCs w:val="22"/>
          <w:lang w:val="az-Latn-AZ"/>
        </w:rPr>
        <w:t>ilə</w:t>
      </w:r>
      <w:r w:rsidRPr="00E03991">
        <w:rPr>
          <w:sz w:val="22"/>
          <w:szCs w:val="22"/>
          <w:lang w:val="az-Cyrl-AZ"/>
        </w:rPr>
        <w:t xml:space="preserve">! </w:t>
      </w:r>
      <w:r w:rsidRPr="0078169E">
        <w:rPr>
          <w:sz w:val="22"/>
          <w:szCs w:val="22"/>
          <w:lang w:val="az-Latn-AZ"/>
        </w:rPr>
        <w:t>Ey</w:t>
      </w:r>
      <w:r w:rsidRPr="00E03991">
        <w:rPr>
          <w:sz w:val="22"/>
          <w:szCs w:val="22"/>
          <w:lang w:val="az-Cyrl-AZ"/>
        </w:rPr>
        <w:t xml:space="preserve"> </w:t>
      </w:r>
      <w:r w:rsidRPr="0078169E">
        <w:rPr>
          <w:sz w:val="22"/>
          <w:szCs w:val="22"/>
          <w:lang w:val="az-Latn-AZ"/>
        </w:rPr>
        <w:t>geniş</w:t>
      </w:r>
      <w:r w:rsidRPr="00E03991">
        <w:rPr>
          <w:sz w:val="22"/>
          <w:szCs w:val="22"/>
          <w:lang w:val="az-Cyrl-AZ"/>
        </w:rPr>
        <w:t xml:space="preserve"> </w:t>
      </w:r>
      <w:r w:rsidRPr="0078169E">
        <w:rPr>
          <w:sz w:val="22"/>
          <w:szCs w:val="22"/>
          <w:lang w:val="az-Latn-AZ"/>
        </w:rPr>
        <w:t>şəkildə</w:t>
      </w:r>
      <w:r>
        <w:rPr>
          <w:sz w:val="22"/>
          <w:szCs w:val="22"/>
          <w:lang w:val="az-Cyrl-AZ"/>
        </w:rPr>
        <w:t xml:space="preserve"> </w:t>
      </w:r>
      <w:r w:rsidRPr="0078169E">
        <w:rPr>
          <w:sz w:val="22"/>
          <w:szCs w:val="22"/>
          <w:lang w:val="az-Latn-AZ"/>
        </w:rPr>
        <w:t>bağışlayan</w:t>
      </w:r>
      <w:r w:rsidRPr="00E03991">
        <w:rPr>
          <w:sz w:val="22"/>
          <w:szCs w:val="22"/>
          <w:lang w:val="az-Cyrl-AZ"/>
        </w:rPr>
        <w:t xml:space="preserve">! </w:t>
      </w:r>
      <w:r w:rsidRPr="0078169E">
        <w:rPr>
          <w:sz w:val="22"/>
          <w:szCs w:val="22"/>
          <w:lang w:val="az-Latn-AZ"/>
        </w:rPr>
        <w:t>Məni</w:t>
      </w:r>
      <w:r w:rsidRPr="00E03991">
        <w:rPr>
          <w:sz w:val="22"/>
          <w:szCs w:val="22"/>
          <w:lang w:val="az-Cyrl-AZ"/>
        </w:rPr>
        <w:t xml:space="preserve"> </w:t>
      </w:r>
      <w:r w:rsidRPr="0078169E">
        <w:rPr>
          <w:sz w:val="22"/>
          <w:szCs w:val="22"/>
          <w:lang w:val="az-Latn-AZ"/>
        </w:rPr>
        <w:t>bağışla</w:t>
      </w:r>
      <w:r w:rsidRPr="00E03991">
        <w:rPr>
          <w:sz w:val="22"/>
          <w:szCs w:val="22"/>
          <w:lang w:val="az-Cyrl-AZ"/>
        </w:rPr>
        <w:t>!</w:t>
      </w:r>
    </w:p>
  </w:footnote>
  <w:footnote w:id="247">
    <w:p w14:paraId="1FCA07C6" w14:textId="77777777" w:rsidR="0064286B" w:rsidRPr="00433C4C" w:rsidRDefault="0064286B" w:rsidP="0064286B">
      <w:pPr>
        <w:pStyle w:val="FootnoteText"/>
        <w:jc w:val="both"/>
        <w:rPr>
          <w:rFonts w:hint="cs"/>
          <w:sz w:val="22"/>
          <w:szCs w:val="22"/>
          <w:rtl/>
        </w:rPr>
      </w:pPr>
      <w:r>
        <w:rPr>
          <w:rStyle w:val="FootnoteReference"/>
        </w:rPr>
        <w:footnoteRef/>
      </w:r>
      <w:r w:rsidRPr="00C46048">
        <w:rPr>
          <w:lang w:val="az-Cyrl-AZ"/>
        </w:rPr>
        <w:t xml:space="preserve"> </w:t>
      </w:r>
      <w:r w:rsidRPr="0078169E">
        <w:rPr>
          <w:sz w:val="22"/>
          <w:szCs w:val="22"/>
          <w:lang w:val="az-Latn-AZ"/>
        </w:rPr>
        <w:t>Ey</w:t>
      </w:r>
      <w:r w:rsidRPr="00C10F3D">
        <w:rPr>
          <w:sz w:val="22"/>
          <w:szCs w:val="22"/>
          <w:lang w:val="az-Cyrl-AZ"/>
        </w:rPr>
        <w:t xml:space="preserve"> </w:t>
      </w:r>
      <w:r w:rsidRPr="0078169E">
        <w:rPr>
          <w:sz w:val="22"/>
          <w:szCs w:val="22"/>
          <w:lang w:val="az-Latn-AZ"/>
        </w:rPr>
        <w:t>hər</w:t>
      </w:r>
      <w:r w:rsidRPr="00C10F3D">
        <w:rPr>
          <w:sz w:val="22"/>
          <w:szCs w:val="22"/>
          <w:lang w:val="az-Cyrl-AZ"/>
        </w:rPr>
        <w:t xml:space="preserve"> </w:t>
      </w:r>
      <w:r w:rsidRPr="0078169E">
        <w:rPr>
          <w:sz w:val="22"/>
          <w:szCs w:val="22"/>
          <w:lang w:val="az-Latn-AZ"/>
        </w:rPr>
        <w:t>bir</w:t>
      </w:r>
      <w:r w:rsidRPr="00C10F3D">
        <w:rPr>
          <w:sz w:val="22"/>
          <w:szCs w:val="22"/>
          <w:lang w:val="az-Cyrl-AZ"/>
        </w:rPr>
        <w:t xml:space="preserve"> </w:t>
      </w:r>
      <w:r w:rsidRPr="0078169E">
        <w:rPr>
          <w:sz w:val="22"/>
          <w:szCs w:val="22"/>
          <w:lang w:val="az-Latn-AZ"/>
        </w:rPr>
        <w:t>varlıqdan</w:t>
      </w:r>
      <w:r w:rsidRPr="00C10F3D">
        <w:rPr>
          <w:sz w:val="22"/>
          <w:szCs w:val="22"/>
          <w:lang w:val="az-Cyrl-AZ"/>
        </w:rPr>
        <w:t xml:space="preserve"> </w:t>
      </w:r>
      <w:r w:rsidRPr="0078169E">
        <w:rPr>
          <w:sz w:val="22"/>
          <w:szCs w:val="22"/>
          <w:lang w:val="az-Latn-AZ"/>
        </w:rPr>
        <w:t>öncə</w:t>
      </w:r>
      <w:r w:rsidRPr="00C10F3D">
        <w:rPr>
          <w:sz w:val="22"/>
          <w:szCs w:val="22"/>
          <w:lang w:val="az-Cyrl-AZ"/>
        </w:rPr>
        <w:t xml:space="preserve"> </w:t>
      </w:r>
      <w:r w:rsidRPr="0078169E">
        <w:rPr>
          <w:sz w:val="22"/>
          <w:szCs w:val="22"/>
          <w:lang w:val="az-Latn-AZ"/>
        </w:rPr>
        <w:t>mövcud</w:t>
      </w:r>
      <w:r w:rsidRPr="00C10F3D">
        <w:rPr>
          <w:sz w:val="22"/>
          <w:szCs w:val="22"/>
          <w:lang w:val="az-Cyrl-AZ"/>
        </w:rPr>
        <w:t xml:space="preserve"> </w:t>
      </w:r>
      <w:r w:rsidRPr="0078169E">
        <w:rPr>
          <w:sz w:val="22"/>
          <w:szCs w:val="22"/>
          <w:lang w:val="az-Latn-AZ"/>
        </w:rPr>
        <w:t>olan</w:t>
      </w:r>
      <w:r w:rsidRPr="00C10F3D">
        <w:rPr>
          <w:sz w:val="22"/>
          <w:szCs w:val="22"/>
          <w:lang w:val="az-Cyrl-AZ"/>
        </w:rPr>
        <w:t xml:space="preserve">, </w:t>
      </w:r>
      <w:r w:rsidRPr="0078169E">
        <w:rPr>
          <w:sz w:val="22"/>
          <w:szCs w:val="22"/>
          <w:lang w:val="az-Latn-AZ"/>
        </w:rPr>
        <w:t>sonra</w:t>
      </w:r>
      <w:r w:rsidRPr="00C10F3D">
        <w:rPr>
          <w:sz w:val="22"/>
          <w:szCs w:val="22"/>
          <w:lang w:val="az-Cyrl-AZ"/>
        </w:rPr>
        <w:t xml:space="preserve"> </w:t>
      </w:r>
      <w:r w:rsidRPr="0078169E">
        <w:rPr>
          <w:sz w:val="22"/>
          <w:szCs w:val="22"/>
          <w:lang w:val="az-Latn-AZ"/>
        </w:rPr>
        <w:t>hər</w:t>
      </w:r>
      <w:r w:rsidRPr="00C10F3D">
        <w:rPr>
          <w:sz w:val="22"/>
          <w:szCs w:val="22"/>
          <w:lang w:val="az-Cyrl-AZ"/>
        </w:rPr>
        <w:t xml:space="preserve"> </w:t>
      </w:r>
      <w:r w:rsidRPr="0078169E">
        <w:rPr>
          <w:sz w:val="22"/>
          <w:szCs w:val="22"/>
          <w:lang w:val="az-Latn-AZ"/>
        </w:rPr>
        <w:t>bir</w:t>
      </w:r>
      <w:r w:rsidRPr="00C10F3D">
        <w:rPr>
          <w:sz w:val="22"/>
          <w:szCs w:val="22"/>
          <w:lang w:val="az-Cyrl-AZ"/>
        </w:rPr>
        <w:t xml:space="preserve"> </w:t>
      </w:r>
      <w:r w:rsidRPr="0078169E">
        <w:rPr>
          <w:sz w:val="22"/>
          <w:szCs w:val="22"/>
          <w:lang w:val="az-Latn-AZ"/>
        </w:rPr>
        <w:t>varlığı</w:t>
      </w:r>
      <w:r w:rsidRPr="00C10F3D">
        <w:rPr>
          <w:sz w:val="22"/>
          <w:szCs w:val="22"/>
          <w:lang w:val="az-Cyrl-AZ"/>
        </w:rPr>
        <w:t xml:space="preserve"> </w:t>
      </w:r>
      <w:r w:rsidRPr="0078169E">
        <w:rPr>
          <w:sz w:val="22"/>
          <w:szCs w:val="22"/>
          <w:lang w:val="az-Latn-AZ"/>
        </w:rPr>
        <w:t>xəlq</w:t>
      </w:r>
      <w:r w:rsidRPr="00C10F3D">
        <w:rPr>
          <w:sz w:val="22"/>
          <w:szCs w:val="22"/>
          <w:lang w:val="az-Cyrl-AZ"/>
        </w:rPr>
        <w:t xml:space="preserve"> </w:t>
      </w:r>
      <w:r w:rsidRPr="0078169E">
        <w:rPr>
          <w:sz w:val="22"/>
          <w:szCs w:val="22"/>
          <w:lang w:val="az-Latn-AZ"/>
        </w:rPr>
        <w:t>edən</w:t>
      </w:r>
      <w:r w:rsidRPr="00C10F3D">
        <w:rPr>
          <w:sz w:val="22"/>
          <w:szCs w:val="22"/>
          <w:lang w:val="az-Cyrl-AZ"/>
        </w:rPr>
        <w:t xml:space="preserve">. </w:t>
      </w:r>
      <w:r w:rsidRPr="0078169E">
        <w:rPr>
          <w:sz w:val="22"/>
          <w:szCs w:val="22"/>
          <w:lang w:val="az-Latn-AZ"/>
        </w:rPr>
        <w:t>Sonra</w:t>
      </w:r>
      <w:r w:rsidRPr="0078169E">
        <w:rPr>
          <w:sz w:val="22"/>
          <w:szCs w:val="22"/>
          <w:lang w:val="az-Cyrl-AZ"/>
        </w:rPr>
        <w:t xml:space="preserve"> </w:t>
      </w:r>
      <w:r w:rsidRPr="0078169E">
        <w:rPr>
          <w:sz w:val="22"/>
          <w:szCs w:val="22"/>
          <w:lang w:val="az-Latn-AZ"/>
        </w:rPr>
        <w:t>hər</w:t>
      </w:r>
      <w:r w:rsidRPr="0078169E">
        <w:rPr>
          <w:sz w:val="22"/>
          <w:szCs w:val="22"/>
          <w:lang w:val="az-Cyrl-AZ"/>
        </w:rPr>
        <w:t xml:space="preserve"> </w:t>
      </w:r>
      <w:r w:rsidRPr="0078169E">
        <w:rPr>
          <w:sz w:val="22"/>
          <w:szCs w:val="22"/>
          <w:lang w:val="az-Latn-AZ"/>
        </w:rPr>
        <w:t>bir</w:t>
      </w:r>
      <w:r w:rsidRPr="0078169E">
        <w:rPr>
          <w:sz w:val="22"/>
          <w:szCs w:val="22"/>
          <w:lang w:val="az-Cyrl-AZ"/>
        </w:rPr>
        <w:t xml:space="preserve"> </w:t>
      </w:r>
      <w:r w:rsidRPr="0078169E">
        <w:rPr>
          <w:sz w:val="22"/>
          <w:szCs w:val="22"/>
          <w:lang w:val="az-Latn-AZ"/>
        </w:rPr>
        <w:t>varlıq</w:t>
      </w:r>
      <w:r w:rsidRPr="0078169E">
        <w:rPr>
          <w:sz w:val="22"/>
          <w:szCs w:val="22"/>
          <w:lang w:val="az-Cyrl-AZ"/>
        </w:rPr>
        <w:t xml:space="preserve"> </w:t>
      </w:r>
      <w:r w:rsidRPr="0078169E">
        <w:rPr>
          <w:sz w:val="22"/>
          <w:szCs w:val="22"/>
          <w:lang w:val="az-Latn-AZ"/>
        </w:rPr>
        <w:t>fani</w:t>
      </w:r>
      <w:r w:rsidRPr="0078169E">
        <w:rPr>
          <w:sz w:val="22"/>
          <w:szCs w:val="22"/>
          <w:lang w:val="az-Cyrl-AZ"/>
        </w:rPr>
        <w:t xml:space="preserve"> </w:t>
      </w:r>
      <w:r w:rsidRPr="0078169E">
        <w:rPr>
          <w:sz w:val="22"/>
          <w:szCs w:val="22"/>
          <w:lang w:val="az-Latn-AZ"/>
        </w:rPr>
        <w:t>olur</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yalnız</w:t>
      </w:r>
      <w:r w:rsidRPr="0078169E">
        <w:rPr>
          <w:sz w:val="22"/>
          <w:szCs w:val="22"/>
          <w:lang w:val="az-Cyrl-AZ"/>
        </w:rPr>
        <w:t xml:space="preserve"> </w:t>
      </w:r>
      <w:r w:rsidRPr="0078169E">
        <w:rPr>
          <w:sz w:val="22"/>
          <w:szCs w:val="22"/>
          <w:lang w:val="az-Latn-AZ"/>
        </w:rPr>
        <w:t>O</w:t>
      </w:r>
      <w:r w:rsidRPr="0078169E">
        <w:rPr>
          <w:sz w:val="22"/>
          <w:szCs w:val="22"/>
          <w:lang w:val="az-Cyrl-AZ"/>
        </w:rPr>
        <w:t xml:space="preserve"> </w:t>
      </w:r>
      <w:r w:rsidRPr="0078169E">
        <w:rPr>
          <w:sz w:val="22"/>
          <w:szCs w:val="22"/>
          <w:lang w:val="az-Latn-AZ"/>
        </w:rPr>
        <w:t>baqi</w:t>
      </w:r>
      <w:r w:rsidRPr="0078169E">
        <w:rPr>
          <w:sz w:val="22"/>
          <w:szCs w:val="22"/>
          <w:lang w:val="az-Cyrl-AZ"/>
        </w:rPr>
        <w:t xml:space="preserve"> </w:t>
      </w:r>
      <w:r w:rsidRPr="0078169E">
        <w:rPr>
          <w:sz w:val="22"/>
          <w:szCs w:val="22"/>
          <w:lang w:val="az-Latn-AZ"/>
        </w:rPr>
        <w:t>qalır</w:t>
      </w:r>
      <w:r w:rsidRPr="0078169E">
        <w:rPr>
          <w:sz w:val="22"/>
          <w:szCs w:val="22"/>
          <w:lang w:val="az-Cyrl-AZ"/>
        </w:rPr>
        <w:t xml:space="preserve">. </w:t>
      </w:r>
      <w:r w:rsidRPr="0078169E">
        <w:rPr>
          <w:sz w:val="22"/>
          <w:szCs w:val="22"/>
          <w:lang w:val="az-Latn-AZ"/>
        </w:rPr>
        <w:t>Ey</w:t>
      </w:r>
      <w:r w:rsidRPr="0078169E">
        <w:rPr>
          <w:sz w:val="22"/>
          <w:szCs w:val="22"/>
          <w:lang w:val="az-Cyrl-AZ"/>
        </w:rPr>
        <w:t xml:space="preserve"> </w:t>
      </w:r>
      <w:r w:rsidRPr="0078169E">
        <w:rPr>
          <w:sz w:val="22"/>
          <w:szCs w:val="22"/>
          <w:lang w:val="az-Latn-AZ"/>
        </w:rPr>
        <w:t>O</w:t>
      </w:r>
      <w:r w:rsidRPr="0078169E">
        <w:rPr>
          <w:sz w:val="22"/>
          <w:szCs w:val="22"/>
          <w:lang w:val="az-Cyrl-AZ"/>
        </w:rPr>
        <w:t xml:space="preserve"> </w:t>
      </w:r>
      <w:r w:rsidRPr="0078169E">
        <w:rPr>
          <w:sz w:val="22"/>
          <w:szCs w:val="22"/>
          <w:lang w:val="az-Latn-AZ"/>
        </w:rPr>
        <w:t>Kəs</w:t>
      </w:r>
      <w:r w:rsidRPr="0078169E">
        <w:rPr>
          <w:sz w:val="22"/>
          <w:szCs w:val="22"/>
          <w:lang w:val="az-Cyrl-AZ"/>
        </w:rPr>
        <w:t xml:space="preserve"> </w:t>
      </w:r>
      <w:r w:rsidRPr="0078169E">
        <w:rPr>
          <w:sz w:val="22"/>
          <w:szCs w:val="22"/>
          <w:lang w:val="az-Latn-AZ"/>
        </w:rPr>
        <w:t>ki</w:t>
      </w:r>
      <w:r w:rsidRPr="0078169E">
        <w:rPr>
          <w:sz w:val="22"/>
          <w:szCs w:val="22"/>
          <w:lang w:val="az-Cyrl-AZ"/>
        </w:rPr>
        <w:t xml:space="preserve">, </w:t>
      </w:r>
      <w:r w:rsidRPr="0078169E">
        <w:rPr>
          <w:sz w:val="22"/>
          <w:szCs w:val="22"/>
          <w:lang w:val="az-Latn-AZ"/>
        </w:rPr>
        <w:t>Onun</w:t>
      </w:r>
      <w:r w:rsidRPr="0078169E">
        <w:rPr>
          <w:sz w:val="22"/>
          <w:szCs w:val="22"/>
          <w:lang w:val="az-Cyrl-AZ"/>
        </w:rPr>
        <w:t xml:space="preserve"> </w:t>
      </w:r>
      <w:r w:rsidRPr="0078169E">
        <w:rPr>
          <w:sz w:val="22"/>
          <w:szCs w:val="22"/>
          <w:lang w:val="az-Latn-AZ"/>
        </w:rPr>
        <w:t>misli</w:t>
      </w:r>
      <w:r w:rsidRPr="0078169E">
        <w:rPr>
          <w:sz w:val="22"/>
          <w:szCs w:val="22"/>
          <w:lang w:val="az-Cyrl-AZ"/>
        </w:rPr>
        <w:t xml:space="preserve">, </w:t>
      </w:r>
      <w:r w:rsidRPr="0078169E">
        <w:rPr>
          <w:sz w:val="22"/>
          <w:szCs w:val="22"/>
          <w:lang w:val="az-Latn-AZ"/>
        </w:rPr>
        <w:t>tayı</w:t>
      </w:r>
      <w:r w:rsidRPr="0078169E">
        <w:rPr>
          <w:sz w:val="22"/>
          <w:szCs w:val="22"/>
          <w:lang w:val="az-Cyrl-AZ"/>
        </w:rPr>
        <w:t xml:space="preserve">- </w:t>
      </w:r>
      <w:r w:rsidRPr="0078169E">
        <w:rPr>
          <w:sz w:val="22"/>
          <w:szCs w:val="22"/>
          <w:lang w:val="az-Latn-AZ"/>
        </w:rPr>
        <w:t>bərabəri</w:t>
      </w:r>
      <w:r w:rsidRPr="0078169E">
        <w:rPr>
          <w:sz w:val="22"/>
          <w:szCs w:val="22"/>
          <w:lang w:val="az-Cyrl-AZ"/>
        </w:rPr>
        <w:t xml:space="preserve"> </w:t>
      </w:r>
      <w:r w:rsidRPr="0078169E">
        <w:rPr>
          <w:sz w:val="22"/>
          <w:szCs w:val="22"/>
          <w:lang w:val="az-Latn-AZ"/>
        </w:rPr>
        <w:t>olacaq</w:t>
      </w:r>
      <w:r w:rsidRPr="0078169E">
        <w:rPr>
          <w:sz w:val="22"/>
          <w:szCs w:val="22"/>
          <w:lang w:val="az-Cyrl-AZ"/>
        </w:rPr>
        <w:t xml:space="preserve"> </w:t>
      </w:r>
      <w:r w:rsidRPr="0078169E">
        <w:rPr>
          <w:sz w:val="22"/>
          <w:szCs w:val="22"/>
          <w:lang w:val="az-Latn-AZ"/>
        </w:rPr>
        <w:t>bir</w:t>
      </w:r>
      <w:r w:rsidRPr="0078169E">
        <w:rPr>
          <w:sz w:val="22"/>
          <w:szCs w:val="22"/>
          <w:lang w:val="az-Cyrl-AZ"/>
        </w:rPr>
        <w:t xml:space="preserve"> </w:t>
      </w:r>
      <w:r w:rsidRPr="0078169E">
        <w:rPr>
          <w:sz w:val="22"/>
          <w:szCs w:val="22"/>
          <w:lang w:val="az-Latn-AZ"/>
        </w:rPr>
        <w:t>varlıq</w:t>
      </w:r>
      <w:r w:rsidRPr="0078169E">
        <w:rPr>
          <w:sz w:val="22"/>
          <w:szCs w:val="22"/>
          <w:lang w:val="az-Cyrl-AZ"/>
        </w:rPr>
        <w:t xml:space="preserve"> </w:t>
      </w:r>
      <w:r w:rsidRPr="0078169E">
        <w:rPr>
          <w:sz w:val="22"/>
          <w:szCs w:val="22"/>
          <w:lang w:val="az-Latn-AZ"/>
        </w:rPr>
        <w:t>yoxdur</w:t>
      </w:r>
      <w:r w:rsidRPr="0078169E">
        <w:rPr>
          <w:sz w:val="22"/>
          <w:szCs w:val="22"/>
          <w:lang w:val="az-Cyrl-AZ"/>
        </w:rPr>
        <w:t xml:space="preserve">, </w:t>
      </w:r>
      <w:r w:rsidRPr="0078169E">
        <w:rPr>
          <w:sz w:val="22"/>
          <w:szCs w:val="22"/>
          <w:lang w:val="az-Latn-AZ"/>
        </w:rPr>
        <w:t>ey</w:t>
      </w:r>
      <w:r w:rsidRPr="0078169E">
        <w:rPr>
          <w:sz w:val="22"/>
          <w:szCs w:val="22"/>
          <w:lang w:val="az-Cyrl-AZ"/>
        </w:rPr>
        <w:t xml:space="preserve"> </w:t>
      </w:r>
      <w:r w:rsidRPr="0078169E">
        <w:rPr>
          <w:sz w:val="22"/>
          <w:szCs w:val="22"/>
          <w:lang w:val="az-Latn-AZ"/>
        </w:rPr>
        <w:t>O</w:t>
      </w:r>
      <w:r w:rsidRPr="0078169E">
        <w:rPr>
          <w:sz w:val="22"/>
          <w:szCs w:val="22"/>
          <w:lang w:val="az-Cyrl-AZ"/>
        </w:rPr>
        <w:t xml:space="preserve"> </w:t>
      </w:r>
      <w:r w:rsidRPr="0078169E">
        <w:rPr>
          <w:sz w:val="22"/>
          <w:szCs w:val="22"/>
          <w:lang w:val="az-Latn-AZ"/>
        </w:rPr>
        <w:t>Kəs</w:t>
      </w:r>
      <w:r w:rsidRPr="0078169E">
        <w:rPr>
          <w:sz w:val="22"/>
          <w:szCs w:val="22"/>
          <w:lang w:val="az-Cyrl-AZ"/>
        </w:rPr>
        <w:t xml:space="preserve"> </w:t>
      </w:r>
      <w:r w:rsidRPr="0078169E">
        <w:rPr>
          <w:sz w:val="22"/>
          <w:szCs w:val="22"/>
          <w:lang w:val="az-Latn-AZ"/>
        </w:rPr>
        <w:t>ki</w:t>
      </w:r>
      <w:r w:rsidRPr="0078169E">
        <w:rPr>
          <w:sz w:val="22"/>
          <w:szCs w:val="22"/>
          <w:lang w:val="az-Cyrl-AZ"/>
        </w:rPr>
        <w:t xml:space="preserve">, </w:t>
      </w:r>
      <w:r w:rsidRPr="0078169E">
        <w:rPr>
          <w:sz w:val="22"/>
          <w:szCs w:val="22"/>
          <w:lang w:val="az-Latn-AZ"/>
        </w:rPr>
        <w:t>uca</w:t>
      </w:r>
      <w:r w:rsidRPr="0078169E">
        <w:rPr>
          <w:sz w:val="22"/>
          <w:szCs w:val="22"/>
          <w:lang w:val="az-Cyrl-AZ"/>
        </w:rPr>
        <w:t xml:space="preserve"> (</w:t>
      </w:r>
      <w:r w:rsidRPr="0078169E">
        <w:rPr>
          <w:sz w:val="22"/>
          <w:szCs w:val="22"/>
          <w:lang w:val="az-Latn-AZ"/>
        </w:rPr>
        <w:t>təbiətli</w:t>
      </w:r>
      <w:r w:rsidRPr="0078169E">
        <w:rPr>
          <w:sz w:val="22"/>
          <w:szCs w:val="22"/>
          <w:lang w:val="az-Cyrl-AZ"/>
        </w:rPr>
        <w:t xml:space="preserve">) </w:t>
      </w:r>
      <w:r w:rsidRPr="0078169E">
        <w:rPr>
          <w:sz w:val="22"/>
          <w:szCs w:val="22"/>
          <w:lang w:val="az-Latn-AZ"/>
        </w:rPr>
        <w:t>asimanlarda</w:t>
      </w:r>
      <w:r w:rsidRPr="0078169E">
        <w:rPr>
          <w:sz w:val="22"/>
          <w:szCs w:val="22"/>
          <w:lang w:val="az-Cyrl-AZ"/>
        </w:rPr>
        <w:t xml:space="preserve">, </w:t>
      </w:r>
      <w:r w:rsidRPr="0078169E">
        <w:rPr>
          <w:sz w:val="22"/>
          <w:szCs w:val="22"/>
          <w:lang w:val="az-Latn-AZ"/>
        </w:rPr>
        <w:t>alçaq</w:t>
      </w:r>
      <w:r w:rsidRPr="0078169E">
        <w:rPr>
          <w:sz w:val="22"/>
          <w:szCs w:val="22"/>
          <w:lang w:val="az-Cyrl-AZ"/>
        </w:rPr>
        <w:t xml:space="preserve"> (</w:t>
      </w:r>
      <w:r w:rsidRPr="0078169E">
        <w:rPr>
          <w:sz w:val="22"/>
          <w:szCs w:val="22"/>
          <w:lang w:val="az-Latn-AZ"/>
        </w:rPr>
        <w:t>təbiətli</w:t>
      </w:r>
      <w:r w:rsidRPr="0078169E">
        <w:rPr>
          <w:sz w:val="22"/>
          <w:szCs w:val="22"/>
          <w:lang w:val="az-Cyrl-AZ"/>
        </w:rPr>
        <w:t xml:space="preserve">) </w:t>
      </w:r>
      <w:r w:rsidRPr="0078169E">
        <w:rPr>
          <w:sz w:val="22"/>
          <w:szCs w:val="22"/>
          <w:lang w:val="az-Latn-AZ"/>
        </w:rPr>
        <w:t>yerlərdə</w:t>
      </w:r>
      <w:r w:rsidRPr="0078169E">
        <w:rPr>
          <w:sz w:val="22"/>
          <w:szCs w:val="22"/>
          <w:lang w:val="az-Cyrl-AZ"/>
        </w:rPr>
        <w:t>,</w:t>
      </w:r>
      <w:r w:rsidRPr="0078169E">
        <w:rPr>
          <w:lang w:val="az-Cyrl-AZ"/>
        </w:rPr>
        <w:t xml:space="preserve"> </w:t>
      </w:r>
      <w:r w:rsidRPr="0078169E">
        <w:rPr>
          <w:lang w:val="az-Latn-AZ"/>
        </w:rPr>
        <w:t>onların</w:t>
      </w:r>
      <w:r w:rsidRPr="0078169E">
        <w:rPr>
          <w:lang w:val="az-Cyrl-AZ"/>
        </w:rPr>
        <w:t xml:space="preserve"> </w:t>
      </w:r>
      <w:r w:rsidRPr="0078169E">
        <w:rPr>
          <w:lang w:val="az-Latn-AZ"/>
        </w:rPr>
        <w:t>üstlərində</w:t>
      </w:r>
      <w:r w:rsidRPr="0078169E">
        <w:rPr>
          <w:lang w:val="az-Cyrl-AZ"/>
        </w:rPr>
        <w:t xml:space="preserve"> </w:t>
      </w:r>
      <w:r w:rsidRPr="0078169E">
        <w:rPr>
          <w:lang w:val="az-Latn-AZ"/>
        </w:rPr>
        <w:t>və</w:t>
      </w:r>
      <w:r w:rsidRPr="0078169E">
        <w:rPr>
          <w:lang w:val="az-Cyrl-AZ"/>
        </w:rPr>
        <w:t xml:space="preserve"> </w:t>
      </w:r>
      <w:r w:rsidRPr="0078169E">
        <w:rPr>
          <w:lang w:val="az-Latn-AZ"/>
        </w:rPr>
        <w:t>altlarında</w:t>
      </w:r>
      <w:r w:rsidRPr="0078169E">
        <w:rPr>
          <w:lang w:val="az-Cyrl-AZ"/>
        </w:rPr>
        <w:t xml:space="preserve">, </w:t>
      </w:r>
      <w:r w:rsidRPr="0078169E">
        <w:rPr>
          <w:sz w:val="22"/>
          <w:szCs w:val="22"/>
          <w:lang w:val="az-Latn-AZ"/>
        </w:rPr>
        <w:t>onların</w:t>
      </w:r>
      <w:r w:rsidRPr="0078169E">
        <w:rPr>
          <w:sz w:val="22"/>
          <w:szCs w:val="22"/>
          <w:lang w:val="az-Cyrl-AZ"/>
        </w:rPr>
        <w:t xml:space="preserve"> </w:t>
      </w:r>
      <w:r w:rsidRPr="0078169E">
        <w:rPr>
          <w:sz w:val="22"/>
          <w:szCs w:val="22"/>
          <w:lang w:val="az-Latn-AZ"/>
        </w:rPr>
        <w:t>üstlərində</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altlarında</w:t>
      </w:r>
      <w:r w:rsidRPr="0078169E">
        <w:rPr>
          <w:sz w:val="22"/>
          <w:szCs w:val="22"/>
          <w:lang w:val="az-Cyrl-AZ"/>
        </w:rPr>
        <w:t xml:space="preserve">, </w:t>
      </w:r>
      <w:r w:rsidRPr="0078169E">
        <w:rPr>
          <w:sz w:val="22"/>
          <w:szCs w:val="22"/>
          <w:lang w:val="az-Latn-AZ"/>
        </w:rPr>
        <w:t>onların</w:t>
      </w:r>
      <w:r w:rsidRPr="0078169E">
        <w:rPr>
          <w:sz w:val="22"/>
          <w:szCs w:val="22"/>
          <w:lang w:val="az-Cyrl-AZ"/>
        </w:rPr>
        <w:t xml:space="preserve"> </w:t>
      </w:r>
      <w:r w:rsidRPr="0078169E">
        <w:rPr>
          <w:sz w:val="22"/>
          <w:szCs w:val="22"/>
          <w:lang w:val="az-Latn-AZ"/>
        </w:rPr>
        <w:t>arasında</w:t>
      </w:r>
      <w:r w:rsidRPr="0078169E">
        <w:rPr>
          <w:sz w:val="22"/>
          <w:szCs w:val="22"/>
          <w:lang w:val="az-Cyrl-AZ"/>
        </w:rPr>
        <w:t xml:space="preserve"> </w:t>
      </w:r>
      <w:r w:rsidRPr="0078169E">
        <w:rPr>
          <w:sz w:val="22"/>
          <w:szCs w:val="22"/>
          <w:lang w:val="az-Latn-AZ"/>
        </w:rPr>
        <w:t>Səndən</w:t>
      </w:r>
      <w:r w:rsidRPr="0078169E">
        <w:rPr>
          <w:sz w:val="22"/>
          <w:szCs w:val="22"/>
          <w:lang w:val="az-Cyrl-AZ"/>
        </w:rPr>
        <w:t xml:space="preserve"> </w:t>
      </w:r>
      <w:r w:rsidRPr="0078169E">
        <w:rPr>
          <w:sz w:val="22"/>
          <w:szCs w:val="22"/>
          <w:lang w:val="az-Latn-AZ"/>
        </w:rPr>
        <w:t>başqa</w:t>
      </w:r>
      <w:r w:rsidRPr="0078169E">
        <w:rPr>
          <w:sz w:val="22"/>
          <w:szCs w:val="22"/>
          <w:lang w:val="az-Cyrl-AZ"/>
        </w:rPr>
        <w:t xml:space="preserve"> </w:t>
      </w:r>
      <w:r w:rsidRPr="0078169E">
        <w:rPr>
          <w:sz w:val="22"/>
          <w:szCs w:val="22"/>
          <w:lang w:val="az-Latn-AZ"/>
        </w:rPr>
        <w:t>ibadətə</w:t>
      </w:r>
      <w:r w:rsidRPr="0078169E">
        <w:rPr>
          <w:sz w:val="22"/>
          <w:szCs w:val="22"/>
          <w:lang w:val="az-Cyrl-AZ"/>
        </w:rPr>
        <w:t xml:space="preserve"> </w:t>
      </w:r>
      <w:r w:rsidRPr="0078169E">
        <w:rPr>
          <w:sz w:val="22"/>
          <w:szCs w:val="22"/>
          <w:lang w:val="az-Latn-AZ"/>
        </w:rPr>
        <w:t>layiq</w:t>
      </w:r>
      <w:r w:rsidRPr="0078169E">
        <w:rPr>
          <w:sz w:val="22"/>
          <w:szCs w:val="22"/>
          <w:lang w:val="az-Cyrl-AZ"/>
        </w:rPr>
        <w:t xml:space="preserve"> </w:t>
      </w:r>
      <w:r w:rsidRPr="0078169E">
        <w:rPr>
          <w:sz w:val="22"/>
          <w:szCs w:val="22"/>
          <w:lang w:val="az-Latn-AZ"/>
        </w:rPr>
        <w:t>olacaq</w:t>
      </w:r>
      <w:r w:rsidRPr="0078169E">
        <w:rPr>
          <w:sz w:val="22"/>
          <w:szCs w:val="22"/>
          <w:lang w:val="az-Cyrl-AZ"/>
        </w:rPr>
        <w:t xml:space="preserve"> </w:t>
      </w:r>
      <w:r w:rsidRPr="0078169E">
        <w:rPr>
          <w:sz w:val="22"/>
          <w:szCs w:val="22"/>
          <w:lang w:val="az-Latn-AZ"/>
        </w:rPr>
        <w:t>bir</w:t>
      </w:r>
      <w:r w:rsidRPr="0078169E">
        <w:rPr>
          <w:sz w:val="22"/>
          <w:szCs w:val="22"/>
          <w:lang w:val="az-Cyrl-AZ"/>
        </w:rPr>
        <w:t xml:space="preserve"> </w:t>
      </w:r>
      <w:r w:rsidRPr="0078169E">
        <w:rPr>
          <w:sz w:val="22"/>
          <w:szCs w:val="22"/>
          <w:lang w:val="az-Latn-AZ"/>
        </w:rPr>
        <w:t>məbud</w:t>
      </w:r>
      <w:r w:rsidRPr="0078169E">
        <w:rPr>
          <w:sz w:val="22"/>
          <w:szCs w:val="22"/>
          <w:lang w:val="az-Cyrl-AZ"/>
        </w:rPr>
        <w:t xml:space="preserve"> (</w:t>
      </w:r>
      <w:r w:rsidRPr="0078169E">
        <w:rPr>
          <w:sz w:val="22"/>
          <w:szCs w:val="22"/>
          <w:lang w:val="az-Latn-AZ"/>
        </w:rPr>
        <w:t>ilahi</w:t>
      </w:r>
      <w:r w:rsidRPr="0078169E">
        <w:rPr>
          <w:sz w:val="22"/>
          <w:szCs w:val="22"/>
          <w:lang w:val="az-Cyrl-AZ"/>
        </w:rPr>
        <w:t xml:space="preserve">) </w:t>
      </w:r>
      <w:r w:rsidRPr="0078169E">
        <w:rPr>
          <w:sz w:val="22"/>
          <w:szCs w:val="22"/>
          <w:lang w:val="az-Latn-AZ"/>
        </w:rPr>
        <w:t>yoxdur</w:t>
      </w:r>
      <w:r w:rsidRPr="0078169E">
        <w:rPr>
          <w:sz w:val="22"/>
          <w:szCs w:val="22"/>
          <w:lang w:val="az-Cyrl-AZ"/>
        </w:rPr>
        <w:t xml:space="preserve">. </w:t>
      </w:r>
      <w:r w:rsidRPr="0078169E">
        <w:rPr>
          <w:sz w:val="22"/>
          <w:szCs w:val="22"/>
          <w:lang w:val="az-Latn-AZ"/>
        </w:rPr>
        <w:t>Həmd</w:t>
      </w:r>
      <w:r w:rsidRPr="0078169E">
        <w:rPr>
          <w:sz w:val="22"/>
          <w:szCs w:val="22"/>
          <w:lang w:val="az-Cyrl-AZ"/>
        </w:rPr>
        <w:t xml:space="preserve">, </w:t>
      </w:r>
      <w:r w:rsidRPr="0078169E">
        <w:rPr>
          <w:sz w:val="22"/>
          <w:szCs w:val="22"/>
          <w:lang w:val="az-Latn-AZ"/>
        </w:rPr>
        <w:t>səna</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tərif</w:t>
      </w:r>
      <w:r w:rsidRPr="0078169E">
        <w:rPr>
          <w:sz w:val="22"/>
          <w:szCs w:val="22"/>
          <w:lang w:val="az-Cyrl-AZ"/>
        </w:rPr>
        <w:t xml:space="preserve"> </w:t>
      </w:r>
      <w:r w:rsidRPr="0078169E">
        <w:rPr>
          <w:sz w:val="22"/>
          <w:szCs w:val="22"/>
          <w:lang w:val="az-Latn-AZ"/>
        </w:rPr>
        <w:t>olsun</w:t>
      </w:r>
      <w:r w:rsidRPr="0078169E">
        <w:rPr>
          <w:sz w:val="22"/>
          <w:szCs w:val="22"/>
          <w:lang w:val="az-Cyrl-AZ"/>
        </w:rPr>
        <w:t xml:space="preserve"> </w:t>
      </w:r>
      <w:r w:rsidRPr="0078169E">
        <w:rPr>
          <w:sz w:val="22"/>
          <w:szCs w:val="22"/>
          <w:lang w:val="az-Latn-AZ"/>
        </w:rPr>
        <w:t>Sənə</w:t>
      </w:r>
      <w:r w:rsidRPr="0078169E">
        <w:rPr>
          <w:sz w:val="22"/>
          <w:szCs w:val="22"/>
          <w:lang w:val="az-Cyrl-AZ"/>
        </w:rPr>
        <w:t xml:space="preserve">! </w:t>
      </w:r>
      <w:r w:rsidRPr="0078169E">
        <w:rPr>
          <w:sz w:val="22"/>
          <w:szCs w:val="22"/>
          <w:lang w:val="az-Latn-AZ"/>
        </w:rPr>
        <w:t>Elə</w:t>
      </w:r>
      <w:r w:rsidRPr="0078169E">
        <w:rPr>
          <w:sz w:val="22"/>
          <w:szCs w:val="22"/>
          <w:lang w:val="az-Cyrl-AZ"/>
        </w:rPr>
        <w:t xml:space="preserve"> </w:t>
      </w:r>
      <w:r w:rsidRPr="0078169E">
        <w:rPr>
          <w:sz w:val="22"/>
          <w:szCs w:val="22"/>
          <w:lang w:val="az-Latn-AZ"/>
        </w:rPr>
        <w:t>bir</w:t>
      </w:r>
      <w:r w:rsidRPr="0078169E">
        <w:rPr>
          <w:sz w:val="22"/>
          <w:szCs w:val="22"/>
          <w:lang w:val="az-Cyrl-AZ"/>
        </w:rPr>
        <w:t xml:space="preserve"> </w:t>
      </w:r>
      <w:r w:rsidRPr="0078169E">
        <w:rPr>
          <w:sz w:val="22"/>
          <w:szCs w:val="22"/>
          <w:lang w:val="az-Latn-AZ"/>
        </w:rPr>
        <w:t>həmd</w:t>
      </w:r>
      <w:r w:rsidRPr="0078169E">
        <w:rPr>
          <w:sz w:val="22"/>
          <w:szCs w:val="22"/>
          <w:lang w:val="az-Cyrl-AZ"/>
        </w:rPr>
        <w:t xml:space="preserve"> </w:t>
      </w:r>
      <w:r w:rsidRPr="0078169E">
        <w:rPr>
          <w:sz w:val="22"/>
          <w:szCs w:val="22"/>
          <w:lang w:val="az-Latn-AZ"/>
        </w:rPr>
        <w:t>ki</w:t>
      </w:r>
      <w:r w:rsidRPr="0078169E">
        <w:rPr>
          <w:sz w:val="22"/>
          <w:szCs w:val="22"/>
          <w:lang w:val="az-Cyrl-AZ"/>
        </w:rPr>
        <w:t xml:space="preserve">, </w:t>
      </w:r>
      <w:r w:rsidRPr="0078169E">
        <w:rPr>
          <w:sz w:val="22"/>
          <w:szCs w:val="22"/>
          <w:lang w:val="az-Latn-AZ"/>
        </w:rPr>
        <w:t>onu</w:t>
      </w:r>
      <w:r w:rsidRPr="0078169E">
        <w:rPr>
          <w:sz w:val="22"/>
          <w:szCs w:val="22"/>
          <w:lang w:val="az-Cyrl-AZ"/>
        </w:rPr>
        <w:t xml:space="preserve"> </w:t>
      </w:r>
      <w:r w:rsidRPr="0078169E">
        <w:rPr>
          <w:sz w:val="22"/>
          <w:szCs w:val="22"/>
          <w:lang w:val="az-Latn-AZ"/>
        </w:rPr>
        <w:t>saymağa</w:t>
      </w:r>
      <w:r w:rsidRPr="0078169E">
        <w:rPr>
          <w:sz w:val="22"/>
          <w:szCs w:val="22"/>
          <w:lang w:val="az-Cyrl-AZ"/>
        </w:rPr>
        <w:t xml:space="preserve"> </w:t>
      </w:r>
      <w:r w:rsidRPr="0078169E">
        <w:rPr>
          <w:sz w:val="22"/>
          <w:szCs w:val="22"/>
          <w:lang w:val="az-Latn-AZ"/>
        </w:rPr>
        <w:t>Səndən</w:t>
      </w:r>
      <w:r w:rsidRPr="0078169E">
        <w:rPr>
          <w:sz w:val="22"/>
          <w:szCs w:val="22"/>
          <w:lang w:val="az-Cyrl-AZ"/>
        </w:rPr>
        <w:t xml:space="preserve"> </w:t>
      </w:r>
      <w:r w:rsidRPr="0078169E">
        <w:rPr>
          <w:sz w:val="22"/>
          <w:szCs w:val="22"/>
          <w:lang w:val="az-Latn-AZ"/>
        </w:rPr>
        <w:t>başqa</w:t>
      </w:r>
      <w:r w:rsidRPr="0078169E">
        <w:rPr>
          <w:sz w:val="22"/>
          <w:szCs w:val="22"/>
          <w:lang w:val="az-Cyrl-AZ"/>
        </w:rPr>
        <w:t xml:space="preserve"> </w:t>
      </w:r>
      <w:r w:rsidRPr="0078169E">
        <w:rPr>
          <w:sz w:val="22"/>
          <w:szCs w:val="22"/>
          <w:lang w:val="az-Latn-AZ"/>
        </w:rPr>
        <w:t>bir</w:t>
      </w:r>
      <w:r w:rsidRPr="0078169E">
        <w:rPr>
          <w:sz w:val="22"/>
          <w:szCs w:val="22"/>
          <w:lang w:val="az-Cyrl-AZ"/>
        </w:rPr>
        <w:t xml:space="preserve"> </w:t>
      </w:r>
      <w:r w:rsidRPr="0078169E">
        <w:rPr>
          <w:sz w:val="22"/>
          <w:szCs w:val="22"/>
          <w:lang w:val="az-Latn-AZ"/>
        </w:rPr>
        <w:t>kəsin</w:t>
      </w:r>
      <w:r w:rsidRPr="0078169E">
        <w:rPr>
          <w:sz w:val="22"/>
          <w:szCs w:val="22"/>
          <w:lang w:val="az-Cyrl-AZ"/>
        </w:rPr>
        <w:t xml:space="preserve"> </w:t>
      </w:r>
      <w:r w:rsidRPr="0078169E">
        <w:rPr>
          <w:sz w:val="22"/>
          <w:szCs w:val="22"/>
          <w:lang w:val="az-Latn-AZ"/>
        </w:rPr>
        <w:t>qüvvəsi</w:t>
      </w:r>
      <w:r w:rsidRPr="0078169E">
        <w:rPr>
          <w:sz w:val="22"/>
          <w:szCs w:val="22"/>
          <w:lang w:val="az-Cyrl-AZ"/>
        </w:rPr>
        <w:t xml:space="preserve"> </w:t>
      </w:r>
      <w:r w:rsidRPr="0078169E">
        <w:rPr>
          <w:sz w:val="22"/>
          <w:szCs w:val="22"/>
          <w:lang w:val="az-Latn-AZ"/>
        </w:rPr>
        <w:t>çatmaz</w:t>
      </w:r>
      <w:r w:rsidRPr="0078169E">
        <w:rPr>
          <w:sz w:val="22"/>
          <w:szCs w:val="22"/>
          <w:lang w:val="az-Cyrl-AZ"/>
        </w:rPr>
        <w:t xml:space="preserve">. </w:t>
      </w:r>
      <w:r w:rsidRPr="0078169E">
        <w:rPr>
          <w:sz w:val="22"/>
          <w:szCs w:val="22"/>
          <w:lang w:val="az-Latn-AZ"/>
        </w:rPr>
        <w:t>İlahi</w:t>
      </w:r>
      <w:r w:rsidRPr="0078169E">
        <w:rPr>
          <w:sz w:val="22"/>
          <w:szCs w:val="22"/>
          <w:lang w:val="az-Cyrl-AZ"/>
        </w:rPr>
        <w:t xml:space="preserve">, </w:t>
      </w:r>
      <w:r w:rsidRPr="0078169E">
        <w:rPr>
          <w:sz w:val="22"/>
          <w:szCs w:val="22"/>
          <w:lang w:val="az-Latn-AZ"/>
        </w:rPr>
        <w:t>Mühəmməd</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Ali</w:t>
      </w:r>
      <w:r w:rsidRPr="0078169E">
        <w:rPr>
          <w:sz w:val="22"/>
          <w:szCs w:val="22"/>
          <w:lang w:val="az-Cyrl-AZ"/>
        </w:rPr>
        <w:t>-</w:t>
      </w:r>
      <w:r w:rsidRPr="0078169E">
        <w:rPr>
          <w:sz w:val="22"/>
          <w:szCs w:val="22"/>
          <w:lang w:val="az-Latn-AZ"/>
        </w:rPr>
        <w:t>Mühəmmədə</w:t>
      </w:r>
      <w:r w:rsidRPr="0078169E">
        <w:rPr>
          <w:sz w:val="22"/>
          <w:szCs w:val="22"/>
          <w:lang w:val="az-Cyrl-AZ"/>
        </w:rPr>
        <w:t xml:space="preserve"> </w:t>
      </w:r>
      <w:r w:rsidRPr="0078169E">
        <w:rPr>
          <w:sz w:val="22"/>
          <w:szCs w:val="22"/>
          <w:lang w:val="az-Latn-AZ"/>
        </w:rPr>
        <w:t>salavat</w:t>
      </w:r>
      <w:r w:rsidRPr="0078169E">
        <w:rPr>
          <w:sz w:val="22"/>
          <w:szCs w:val="22"/>
          <w:lang w:val="az-Cyrl-AZ"/>
        </w:rPr>
        <w:t xml:space="preserve"> </w:t>
      </w:r>
      <w:r w:rsidRPr="0078169E">
        <w:rPr>
          <w:sz w:val="22"/>
          <w:szCs w:val="22"/>
          <w:lang w:val="az-Latn-AZ"/>
        </w:rPr>
        <w:t>göndər</w:t>
      </w:r>
      <w:r w:rsidRPr="0078169E">
        <w:rPr>
          <w:sz w:val="22"/>
          <w:szCs w:val="22"/>
          <w:lang w:val="az-Cyrl-AZ"/>
        </w:rPr>
        <w:t xml:space="preserve">, </w:t>
      </w:r>
      <w:r w:rsidRPr="0078169E">
        <w:rPr>
          <w:sz w:val="22"/>
          <w:szCs w:val="22"/>
          <w:lang w:val="az-Latn-AZ"/>
        </w:rPr>
        <w:t>elə</w:t>
      </w:r>
      <w:r w:rsidRPr="0078169E">
        <w:rPr>
          <w:sz w:val="22"/>
          <w:szCs w:val="22"/>
          <w:lang w:val="az-Cyrl-AZ"/>
        </w:rPr>
        <w:t xml:space="preserve"> </w:t>
      </w:r>
      <w:r w:rsidRPr="0078169E">
        <w:rPr>
          <w:sz w:val="22"/>
          <w:szCs w:val="22"/>
          <w:lang w:val="az-Latn-AZ"/>
        </w:rPr>
        <w:t>salavat</w:t>
      </w:r>
      <w:r w:rsidRPr="0078169E">
        <w:rPr>
          <w:sz w:val="22"/>
          <w:szCs w:val="22"/>
          <w:lang w:val="az-Cyrl-AZ"/>
        </w:rPr>
        <w:t xml:space="preserve"> </w:t>
      </w:r>
      <w:r w:rsidRPr="0078169E">
        <w:rPr>
          <w:sz w:val="22"/>
          <w:szCs w:val="22"/>
          <w:lang w:val="az-Latn-AZ"/>
        </w:rPr>
        <w:t>ki</w:t>
      </w:r>
      <w:r w:rsidRPr="0078169E">
        <w:rPr>
          <w:sz w:val="22"/>
          <w:szCs w:val="22"/>
          <w:lang w:val="az-Cyrl-AZ"/>
        </w:rPr>
        <w:t xml:space="preserve">, </w:t>
      </w:r>
      <w:r w:rsidRPr="0078169E">
        <w:rPr>
          <w:sz w:val="22"/>
          <w:szCs w:val="22"/>
          <w:lang w:val="az-Latn-AZ"/>
        </w:rPr>
        <w:t>Səndən</w:t>
      </w:r>
      <w:r w:rsidRPr="0078169E">
        <w:rPr>
          <w:sz w:val="22"/>
          <w:szCs w:val="22"/>
          <w:lang w:val="az-Cyrl-AZ"/>
        </w:rPr>
        <w:t xml:space="preserve"> </w:t>
      </w:r>
      <w:r w:rsidRPr="0078169E">
        <w:rPr>
          <w:sz w:val="22"/>
          <w:szCs w:val="22"/>
          <w:lang w:val="az-Latn-AZ"/>
        </w:rPr>
        <w:t>başqa</w:t>
      </w:r>
      <w:r w:rsidRPr="0078169E">
        <w:rPr>
          <w:sz w:val="22"/>
          <w:szCs w:val="22"/>
          <w:lang w:val="az-Cyrl-AZ"/>
        </w:rPr>
        <w:t xml:space="preserve"> </w:t>
      </w:r>
      <w:r w:rsidRPr="0078169E">
        <w:rPr>
          <w:sz w:val="22"/>
          <w:szCs w:val="22"/>
          <w:lang w:val="az-Latn-AZ"/>
        </w:rPr>
        <w:t>bir</w:t>
      </w:r>
      <w:r w:rsidRPr="0078169E">
        <w:rPr>
          <w:sz w:val="22"/>
          <w:szCs w:val="22"/>
          <w:lang w:val="az-Cyrl-AZ"/>
        </w:rPr>
        <w:t xml:space="preserve"> </w:t>
      </w:r>
      <w:r w:rsidRPr="0078169E">
        <w:rPr>
          <w:sz w:val="22"/>
          <w:szCs w:val="22"/>
          <w:lang w:val="az-Latn-AZ"/>
        </w:rPr>
        <w:t>kimsə</w:t>
      </w:r>
      <w:r w:rsidRPr="0078169E">
        <w:rPr>
          <w:sz w:val="22"/>
          <w:szCs w:val="22"/>
          <w:lang w:val="az-Cyrl-AZ"/>
        </w:rPr>
        <w:t xml:space="preserve"> </w:t>
      </w:r>
      <w:r w:rsidRPr="0078169E">
        <w:rPr>
          <w:sz w:val="22"/>
          <w:szCs w:val="22"/>
          <w:lang w:val="az-Latn-AZ"/>
        </w:rPr>
        <w:t>onu</w:t>
      </w:r>
      <w:r w:rsidRPr="0078169E">
        <w:rPr>
          <w:sz w:val="22"/>
          <w:szCs w:val="22"/>
          <w:lang w:val="az-Cyrl-AZ"/>
        </w:rPr>
        <w:t xml:space="preserve"> </w:t>
      </w:r>
      <w:r w:rsidRPr="0078169E">
        <w:rPr>
          <w:sz w:val="22"/>
          <w:szCs w:val="22"/>
          <w:lang w:val="az-Latn-AZ"/>
        </w:rPr>
        <w:t>saya</w:t>
      </w:r>
      <w:r w:rsidRPr="0078169E">
        <w:rPr>
          <w:sz w:val="22"/>
          <w:szCs w:val="22"/>
          <w:lang w:val="az-Cyrl-AZ"/>
        </w:rPr>
        <w:t xml:space="preserve"> </w:t>
      </w:r>
      <w:r w:rsidRPr="0078169E">
        <w:rPr>
          <w:sz w:val="22"/>
          <w:szCs w:val="22"/>
          <w:lang w:val="az-Latn-AZ"/>
        </w:rPr>
        <w:t>bilməz</w:t>
      </w:r>
      <w:r w:rsidRPr="0078169E">
        <w:rPr>
          <w:sz w:val="22"/>
          <w:szCs w:val="22"/>
          <w:lang w:val="az-Cyrl-AZ"/>
        </w:rPr>
        <w:t>.</w:t>
      </w:r>
    </w:p>
  </w:footnote>
  <w:footnote w:id="248">
    <w:p w14:paraId="2498F7E5" w14:textId="77777777" w:rsidR="0064286B" w:rsidRPr="00E24D38" w:rsidRDefault="0064286B" w:rsidP="0064286B">
      <w:pPr>
        <w:pStyle w:val="FootnoteText"/>
        <w:jc w:val="both"/>
      </w:pPr>
      <w:r>
        <w:rPr>
          <w:rStyle w:val="FootnoteReference"/>
        </w:rPr>
        <w:footnoteRef/>
      </w:r>
      <w:r>
        <w:t xml:space="preserve"> </w:t>
      </w:r>
      <w:r w:rsidRPr="0078169E">
        <w:rPr>
          <w:sz w:val="22"/>
          <w:szCs w:val="22"/>
          <w:lang w:val="az-Latn-AZ"/>
        </w:rPr>
        <w:t>İlahi</w:t>
      </w:r>
      <w:r w:rsidRPr="00984C4C">
        <w:rPr>
          <w:sz w:val="22"/>
          <w:szCs w:val="22"/>
        </w:rPr>
        <w:t xml:space="preserve">, </w:t>
      </w:r>
      <w:r w:rsidRPr="0078169E">
        <w:rPr>
          <w:sz w:val="22"/>
          <w:szCs w:val="22"/>
          <w:lang w:val="az-Latn-AZ"/>
        </w:rPr>
        <w:t>Qədr</w:t>
      </w:r>
      <w:r w:rsidRPr="00984C4C">
        <w:rPr>
          <w:sz w:val="22"/>
          <w:szCs w:val="22"/>
        </w:rPr>
        <w:t xml:space="preserve"> </w:t>
      </w:r>
      <w:r w:rsidRPr="0078169E">
        <w:rPr>
          <w:sz w:val="22"/>
          <w:szCs w:val="22"/>
          <w:lang w:val="az-Latn-AZ"/>
        </w:rPr>
        <w:t>gecəsində</w:t>
      </w:r>
      <w:r w:rsidRPr="00984C4C">
        <w:rPr>
          <w:sz w:val="22"/>
          <w:szCs w:val="22"/>
        </w:rPr>
        <w:t xml:space="preserve"> </w:t>
      </w:r>
      <w:r w:rsidRPr="0078169E">
        <w:rPr>
          <w:sz w:val="22"/>
          <w:szCs w:val="22"/>
          <w:lang w:val="az-Latn-AZ"/>
        </w:rPr>
        <w:t>hökm</w:t>
      </w:r>
      <w:r w:rsidRPr="00984C4C">
        <w:rPr>
          <w:sz w:val="22"/>
          <w:szCs w:val="22"/>
        </w:rPr>
        <w:t xml:space="preserve"> </w:t>
      </w:r>
      <w:r w:rsidRPr="0078169E">
        <w:rPr>
          <w:sz w:val="22"/>
          <w:szCs w:val="22"/>
          <w:lang w:val="az-Latn-AZ"/>
        </w:rPr>
        <w:t>və</w:t>
      </w:r>
      <w:r w:rsidRPr="00984C4C">
        <w:rPr>
          <w:sz w:val="22"/>
          <w:szCs w:val="22"/>
        </w:rPr>
        <w:t xml:space="preserve"> </w:t>
      </w:r>
      <w:r w:rsidRPr="0078169E">
        <w:rPr>
          <w:sz w:val="22"/>
          <w:szCs w:val="22"/>
          <w:lang w:val="az-Latn-AZ"/>
        </w:rPr>
        <w:t>müqəddər</w:t>
      </w:r>
      <w:r w:rsidRPr="00984C4C">
        <w:rPr>
          <w:sz w:val="22"/>
          <w:szCs w:val="22"/>
        </w:rPr>
        <w:t xml:space="preserve"> </w:t>
      </w:r>
      <w:r w:rsidRPr="0078169E">
        <w:rPr>
          <w:sz w:val="22"/>
          <w:szCs w:val="22"/>
          <w:lang w:val="az-Latn-AZ"/>
        </w:rPr>
        <w:t>etdiyin</w:t>
      </w:r>
      <w:r w:rsidRPr="00984C4C">
        <w:rPr>
          <w:sz w:val="22"/>
          <w:szCs w:val="22"/>
        </w:rPr>
        <w:t xml:space="preserve"> </w:t>
      </w:r>
      <w:r w:rsidRPr="0078169E">
        <w:rPr>
          <w:sz w:val="22"/>
          <w:szCs w:val="22"/>
          <w:lang w:val="az-Latn-AZ"/>
        </w:rPr>
        <w:t>qaçılmaz</w:t>
      </w:r>
      <w:r w:rsidRPr="00984C4C">
        <w:rPr>
          <w:sz w:val="22"/>
          <w:szCs w:val="22"/>
        </w:rPr>
        <w:t xml:space="preserve"> </w:t>
      </w:r>
      <w:r w:rsidRPr="0078169E">
        <w:rPr>
          <w:sz w:val="22"/>
          <w:szCs w:val="22"/>
          <w:lang w:val="az-Latn-AZ"/>
        </w:rPr>
        <w:t>olan</w:t>
      </w:r>
      <w:r w:rsidRPr="00984C4C">
        <w:rPr>
          <w:sz w:val="22"/>
          <w:szCs w:val="22"/>
        </w:rPr>
        <w:t xml:space="preserve"> </w:t>
      </w:r>
      <w:r w:rsidRPr="0078169E">
        <w:rPr>
          <w:sz w:val="22"/>
          <w:szCs w:val="22"/>
          <w:lang w:val="az-Latn-AZ"/>
        </w:rPr>
        <w:t>əmrində</w:t>
      </w:r>
      <w:r w:rsidRPr="00984C4C">
        <w:rPr>
          <w:sz w:val="22"/>
          <w:szCs w:val="22"/>
        </w:rPr>
        <w:t xml:space="preserve">, </w:t>
      </w:r>
      <w:r w:rsidRPr="0078169E">
        <w:rPr>
          <w:sz w:val="22"/>
          <w:szCs w:val="22"/>
          <w:lang w:val="az-Latn-AZ"/>
        </w:rPr>
        <w:t>ayırdığın</w:t>
      </w:r>
      <w:r w:rsidRPr="00984C4C">
        <w:rPr>
          <w:sz w:val="22"/>
          <w:szCs w:val="22"/>
        </w:rPr>
        <w:t xml:space="preserve"> </w:t>
      </w:r>
      <w:r w:rsidRPr="0078169E">
        <w:rPr>
          <w:sz w:val="22"/>
          <w:szCs w:val="22"/>
          <w:lang w:val="az-Latn-AZ"/>
        </w:rPr>
        <w:t>hikmətli</w:t>
      </w:r>
      <w:r w:rsidRPr="00984C4C">
        <w:rPr>
          <w:sz w:val="22"/>
          <w:szCs w:val="22"/>
        </w:rPr>
        <w:t xml:space="preserve"> </w:t>
      </w:r>
      <w:r w:rsidRPr="0078169E">
        <w:rPr>
          <w:sz w:val="22"/>
          <w:szCs w:val="22"/>
          <w:lang w:val="az-Latn-AZ"/>
        </w:rPr>
        <w:t>əmrində</w:t>
      </w:r>
      <w:r w:rsidRPr="00984C4C">
        <w:rPr>
          <w:sz w:val="22"/>
          <w:szCs w:val="22"/>
        </w:rPr>
        <w:t xml:space="preserve">, </w:t>
      </w:r>
      <w:r w:rsidRPr="0078169E">
        <w:rPr>
          <w:sz w:val="22"/>
          <w:szCs w:val="22"/>
          <w:lang w:val="az-Latn-AZ"/>
        </w:rPr>
        <w:t>dəyişilməyən</w:t>
      </w:r>
      <w:r w:rsidRPr="00984C4C">
        <w:rPr>
          <w:sz w:val="22"/>
          <w:szCs w:val="22"/>
        </w:rPr>
        <w:t xml:space="preserve"> </w:t>
      </w:r>
      <w:r w:rsidRPr="0078169E">
        <w:rPr>
          <w:sz w:val="22"/>
          <w:szCs w:val="22"/>
          <w:lang w:val="az-Latn-AZ"/>
        </w:rPr>
        <w:t>və</w:t>
      </w:r>
      <w:r w:rsidRPr="00984C4C">
        <w:rPr>
          <w:sz w:val="22"/>
          <w:szCs w:val="22"/>
        </w:rPr>
        <w:t xml:space="preserve"> </w:t>
      </w:r>
      <w:r w:rsidRPr="0078169E">
        <w:rPr>
          <w:sz w:val="22"/>
          <w:szCs w:val="22"/>
          <w:lang w:val="az-Latn-AZ"/>
        </w:rPr>
        <w:t>geri</w:t>
      </w:r>
      <w:r w:rsidRPr="00984C4C">
        <w:rPr>
          <w:sz w:val="22"/>
          <w:szCs w:val="22"/>
        </w:rPr>
        <w:t xml:space="preserve"> </w:t>
      </w:r>
      <w:r w:rsidRPr="0078169E">
        <w:rPr>
          <w:sz w:val="22"/>
          <w:szCs w:val="22"/>
          <w:lang w:val="az-Latn-AZ"/>
        </w:rPr>
        <w:t>qaytarılt</w:t>
      </w:r>
      <w:r w:rsidRPr="00984C4C">
        <w:rPr>
          <w:sz w:val="22"/>
          <w:szCs w:val="22"/>
        </w:rPr>
        <w:t xml:space="preserve"> </w:t>
      </w:r>
      <w:r w:rsidRPr="0078169E">
        <w:rPr>
          <w:sz w:val="22"/>
          <w:szCs w:val="22"/>
          <w:lang w:val="az-Latn-AZ"/>
        </w:rPr>
        <w:t>bilməyən</w:t>
      </w:r>
      <w:r w:rsidRPr="00984C4C">
        <w:rPr>
          <w:sz w:val="22"/>
          <w:szCs w:val="22"/>
        </w:rPr>
        <w:t xml:space="preserve"> </w:t>
      </w:r>
      <w:r w:rsidRPr="0078169E">
        <w:rPr>
          <w:sz w:val="22"/>
          <w:szCs w:val="22"/>
          <w:lang w:val="az-Latn-AZ"/>
        </w:rPr>
        <w:t>qəzavətində</w:t>
      </w:r>
      <w:r w:rsidRPr="00984C4C">
        <w:rPr>
          <w:sz w:val="22"/>
          <w:szCs w:val="22"/>
        </w:rPr>
        <w:t xml:space="preserve"> (</w:t>
      </w:r>
      <w:r w:rsidRPr="0078169E">
        <w:rPr>
          <w:sz w:val="22"/>
          <w:szCs w:val="22"/>
          <w:lang w:val="az-Latn-AZ"/>
        </w:rPr>
        <w:t>hökmündə</w:t>
      </w:r>
      <w:r w:rsidRPr="00984C4C">
        <w:rPr>
          <w:sz w:val="22"/>
          <w:szCs w:val="22"/>
        </w:rPr>
        <w:t>)</w:t>
      </w:r>
    </w:p>
  </w:footnote>
  <w:footnote w:id="249">
    <w:p w14:paraId="1B6AD22D" w14:textId="77777777" w:rsidR="0064286B" w:rsidRPr="0073591C" w:rsidRDefault="0064286B" w:rsidP="0064286B">
      <w:pPr>
        <w:tabs>
          <w:tab w:val="left" w:pos="500"/>
        </w:tabs>
        <w:ind w:left="20" w:right="15" w:firstLine="120"/>
        <w:jc w:val="both"/>
        <w:rPr>
          <w:sz w:val="22"/>
          <w:szCs w:val="22"/>
          <w:rtl/>
          <w:lang w:val="ru-RU"/>
        </w:rPr>
      </w:pPr>
      <w:r>
        <w:rPr>
          <w:rStyle w:val="FootnoteReference"/>
        </w:rPr>
        <w:footnoteRef/>
      </w:r>
      <w:r>
        <w:t xml:space="preserve"> </w:t>
      </w:r>
      <w:r w:rsidRPr="0078169E">
        <w:rPr>
          <w:sz w:val="22"/>
          <w:szCs w:val="22"/>
          <w:lang w:val="az-Latn-AZ"/>
        </w:rPr>
        <w:t>məni</w:t>
      </w:r>
      <w:r w:rsidRPr="00E91EBE">
        <w:rPr>
          <w:sz w:val="22"/>
          <w:szCs w:val="22"/>
        </w:rPr>
        <w:t xml:space="preserve"> </w:t>
      </w:r>
      <w:r w:rsidRPr="0078169E">
        <w:rPr>
          <w:sz w:val="22"/>
          <w:szCs w:val="22"/>
          <w:lang w:val="az-Latn-AZ"/>
        </w:rPr>
        <w:t>Öz</w:t>
      </w:r>
      <w:r w:rsidRPr="00E91EBE">
        <w:rPr>
          <w:sz w:val="22"/>
          <w:szCs w:val="22"/>
        </w:rPr>
        <w:t xml:space="preserve"> </w:t>
      </w:r>
      <w:r w:rsidRPr="0078169E">
        <w:rPr>
          <w:sz w:val="22"/>
          <w:szCs w:val="22"/>
          <w:lang w:val="az-Latn-AZ"/>
        </w:rPr>
        <w:t>Evinin</w:t>
      </w:r>
      <w:r w:rsidRPr="00E91EBE">
        <w:rPr>
          <w:sz w:val="22"/>
          <w:szCs w:val="22"/>
        </w:rPr>
        <w:t>–</w:t>
      </w:r>
      <w:r w:rsidRPr="0078169E">
        <w:rPr>
          <w:sz w:val="22"/>
          <w:szCs w:val="22"/>
          <w:lang w:val="az-Latn-AZ"/>
        </w:rPr>
        <w:t>Beytüllahül</w:t>
      </w:r>
      <w:r w:rsidRPr="00E91EBE">
        <w:rPr>
          <w:sz w:val="22"/>
          <w:szCs w:val="22"/>
        </w:rPr>
        <w:t>-</w:t>
      </w:r>
      <w:r w:rsidRPr="0078169E">
        <w:rPr>
          <w:sz w:val="22"/>
          <w:szCs w:val="22"/>
          <w:lang w:val="az-Latn-AZ"/>
        </w:rPr>
        <w:t>Həramın</w:t>
      </w:r>
      <w:r w:rsidRPr="00E91EBE">
        <w:rPr>
          <w:sz w:val="22"/>
          <w:szCs w:val="22"/>
        </w:rPr>
        <w:t xml:space="preserve"> </w:t>
      </w:r>
      <w:r w:rsidRPr="0078169E">
        <w:rPr>
          <w:sz w:val="22"/>
          <w:szCs w:val="22"/>
          <w:lang w:val="az-Latn-AZ"/>
        </w:rPr>
        <w:t>hacılarından</w:t>
      </w:r>
      <w:r w:rsidRPr="00E91EBE">
        <w:rPr>
          <w:sz w:val="22"/>
          <w:szCs w:val="22"/>
        </w:rPr>
        <w:t xml:space="preserve">, </w:t>
      </w:r>
      <w:r w:rsidRPr="0078169E">
        <w:rPr>
          <w:sz w:val="22"/>
          <w:szCs w:val="22"/>
          <w:lang w:val="az-Latn-AZ"/>
        </w:rPr>
        <w:t>həm</w:t>
      </w:r>
      <w:r w:rsidRPr="00E91EBE">
        <w:rPr>
          <w:sz w:val="22"/>
          <w:szCs w:val="22"/>
        </w:rPr>
        <w:t xml:space="preserve"> </w:t>
      </w:r>
      <w:r w:rsidRPr="0078169E">
        <w:rPr>
          <w:sz w:val="22"/>
          <w:szCs w:val="22"/>
          <w:lang w:val="az-Latn-AZ"/>
        </w:rPr>
        <w:t>də</w:t>
      </w:r>
      <w:r w:rsidRPr="00E91EBE">
        <w:rPr>
          <w:sz w:val="22"/>
          <w:szCs w:val="22"/>
        </w:rPr>
        <w:t xml:space="preserve"> </w:t>
      </w:r>
      <w:r w:rsidRPr="0078169E">
        <w:rPr>
          <w:sz w:val="22"/>
          <w:szCs w:val="22"/>
          <w:lang w:val="az-Latn-AZ"/>
        </w:rPr>
        <w:t>həcləri</w:t>
      </w:r>
      <w:r w:rsidRPr="00E91EBE">
        <w:rPr>
          <w:sz w:val="22"/>
          <w:szCs w:val="22"/>
        </w:rPr>
        <w:t xml:space="preserve"> </w:t>
      </w:r>
      <w:r w:rsidRPr="0078169E">
        <w:rPr>
          <w:sz w:val="22"/>
          <w:szCs w:val="22"/>
          <w:lang w:val="az-Latn-AZ"/>
        </w:rPr>
        <w:t>gözəl</w:t>
      </w:r>
      <w:r w:rsidRPr="00E91EBE">
        <w:rPr>
          <w:sz w:val="22"/>
          <w:szCs w:val="22"/>
        </w:rPr>
        <w:t xml:space="preserve">, </w:t>
      </w:r>
      <w:r w:rsidRPr="0078169E">
        <w:rPr>
          <w:sz w:val="22"/>
          <w:szCs w:val="22"/>
          <w:lang w:val="az-Latn-AZ"/>
        </w:rPr>
        <w:t>səylərinin</w:t>
      </w:r>
      <w:r w:rsidRPr="00E91EBE">
        <w:rPr>
          <w:sz w:val="22"/>
          <w:szCs w:val="22"/>
        </w:rPr>
        <w:t xml:space="preserve"> </w:t>
      </w:r>
      <w:r w:rsidRPr="0078169E">
        <w:rPr>
          <w:sz w:val="22"/>
          <w:szCs w:val="22"/>
          <w:lang w:val="az-Latn-AZ"/>
        </w:rPr>
        <w:t>əvəzi</w:t>
      </w:r>
      <w:r w:rsidRPr="00E91EBE">
        <w:rPr>
          <w:sz w:val="22"/>
          <w:szCs w:val="22"/>
        </w:rPr>
        <w:t xml:space="preserve"> </w:t>
      </w:r>
      <w:r w:rsidRPr="0078169E">
        <w:rPr>
          <w:sz w:val="22"/>
          <w:szCs w:val="22"/>
          <w:lang w:val="az-Latn-AZ"/>
        </w:rPr>
        <w:t>verilmiş</w:t>
      </w:r>
      <w:r w:rsidRPr="00E91EBE">
        <w:rPr>
          <w:sz w:val="22"/>
          <w:szCs w:val="22"/>
        </w:rPr>
        <w:t xml:space="preserve">, </w:t>
      </w:r>
      <w:r w:rsidRPr="0078169E">
        <w:rPr>
          <w:sz w:val="22"/>
          <w:szCs w:val="22"/>
          <w:lang w:val="az-Latn-AZ"/>
        </w:rPr>
        <w:t>günahları</w:t>
      </w:r>
      <w:r w:rsidRPr="00E91EBE">
        <w:rPr>
          <w:sz w:val="22"/>
          <w:szCs w:val="22"/>
        </w:rPr>
        <w:t xml:space="preserve"> </w:t>
      </w:r>
      <w:r w:rsidRPr="0078169E">
        <w:rPr>
          <w:sz w:val="22"/>
          <w:szCs w:val="22"/>
          <w:lang w:val="az-Latn-AZ"/>
        </w:rPr>
        <w:t>bağışlanmış</w:t>
      </w:r>
      <w:r w:rsidRPr="00E91EBE">
        <w:rPr>
          <w:sz w:val="22"/>
          <w:szCs w:val="22"/>
        </w:rPr>
        <w:t xml:space="preserve">, </w:t>
      </w:r>
      <w:r w:rsidRPr="0078169E">
        <w:rPr>
          <w:sz w:val="22"/>
          <w:szCs w:val="22"/>
          <w:lang w:val="az-Latn-AZ"/>
        </w:rPr>
        <w:t>pis</w:t>
      </w:r>
      <w:r w:rsidRPr="00E91EBE">
        <w:rPr>
          <w:sz w:val="22"/>
          <w:szCs w:val="22"/>
        </w:rPr>
        <w:t xml:space="preserve"> </w:t>
      </w:r>
      <w:r w:rsidRPr="0078169E">
        <w:rPr>
          <w:sz w:val="22"/>
          <w:szCs w:val="22"/>
          <w:lang w:val="az-Latn-AZ"/>
        </w:rPr>
        <w:t>əməlləri</w:t>
      </w:r>
      <w:r w:rsidRPr="00E91EBE">
        <w:rPr>
          <w:sz w:val="22"/>
          <w:szCs w:val="22"/>
        </w:rPr>
        <w:t xml:space="preserve"> </w:t>
      </w:r>
      <w:r w:rsidRPr="0078169E">
        <w:rPr>
          <w:sz w:val="22"/>
          <w:szCs w:val="22"/>
          <w:lang w:val="az-Latn-AZ"/>
        </w:rPr>
        <w:t>pərdələnmiş</w:t>
      </w:r>
      <w:r w:rsidRPr="00E91EBE">
        <w:rPr>
          <w:sz w:val="22"/>
          <w:szCs w:val="22"/>
        </w:rPr>
        <w:t xml:space="preserve"> </w:t>
      </w:r>
      <w:r w:rsidRPr="0078169E">
        <w:rPr>
          <w:sz w:val="22"/>
          <w:szCs w:val="22"/>
          <w:lang w:val="az-Latn-AZ"/>
        </w:rPr>
        <w:t>qərar</w:t>
      </w:r>
      <w:r w:rsidRPr="00E91EBE">
        <w:rPr>
          <w:sz w:val="22"/>
          <w:szCs w:val="22"/>
        </w:rPr>
        <w:t xml:space="preserve"> </w:t>
      </w:r>
      <w:r w:rsidRPr="0078169E">
        <w:rPr>
          <w:sz w:val="22"/>
          <w:szCs w:val="22"/>
          <w:lang w:val="az-Latn-AZ"/>
        </w:rPr>
        <w:t>ver</w:t>
      </w:r>
      <w:r w:rsidRPr="00E91EBE">
        <w:rPr>
          <w:sz w:val="22"/>
          <w:szCs w:val="22"/>
        </w:rPr>
        <w:t xml:space="preserve">. </w:t>
      </w:r>
      <w:r w:rsidRPr="0078169E">
        <w:rPr>
          <w:sz w:val="22"/>
          <w:szCs w:val="22"/>
          <w:lang w:val="az-Latn-AZ"/>
        </w:rPr>
        <w:t>Hökm</w:t>
      </w:r>
      <w:r w:rsidRPr="0078169E">
        <w:rPr>
          <w:sz w:val="22"/>
          <w:szCs w:val="22"/>
        </w:rPr>
        <w:t xml:space="preserve"> </w:t>
      </w:r>
      <w:r w:rsidRPr="0078169E">
        <w:rPr>
          <w:sz w:val="22"/>
          <w:szCs w:val="22"/>
          <w:lang w:val="az-Latn-AZ"/>
        </w:rPr>
        <w:t>və</w:t>
      </w:r>
      <w:r w:rsidRPr="0078169E">
        <w:rPr>
          <w:sz w:val="22"/>
          <w:szCs w:val="22"/>
        </w:rPr>
        <w:t xml:space="preserve"> </w:t>
      </w:r>
      <w:r w:rsidRPr="0078169E">
        <w:rPr>
          <w:sz w:val="22"/>
          <w:szCs w:val="22"/>
          <w:lang w:val="az-Latn-AZ"/>
        </w:rPr>
        <w:t>müqəddər</w:t>
      </w:r>
      <w:r w:rsidRPr="0078169E">
        <w:rPr>
          <w:sz w:val="22"/>
          <w:szCs w:val="22"/>
        </w:rPr>
        <w:t xml:space="preserve"> </w:t>
      </w:r>
      <w:r w:rsidRPr="0078169E">
        <w:rPr>
          <w:sz w:val="22"/>
          <w:szCs w:val="22"/>
          <w:lang w:val="az-Latn-AZ"/>
        </w:rPr>
        <w:t>etdiyin</w:t>
      </w:r>
      <w:r w:rsidRPr="0078169E">
        <w:rPr>
          <w:sz w:val="22"/>
          <w:szCs w:val="22"/>
        </w:rPr>
        <w:t xml:space="preserve"> </w:t>
      </w:r>
      <w:r w:rsidRPr="0078169E">
        <w:rPr>
          <w:sz w:val="22"/>
          <w:szCs w:val="22"/>
          <w:lang w:val="az-Latn-AZ"/>
        </w:rPr>
        <w:t>işlərdə</w:t>
      </w:r>
      <w:r w:rsidRPr="0078169E">
        <w:rPr>
          <w:sz w:val="22"/>
          <w:szCs w:val="22"/>
        </w:rPr>
        <w:t xml:space="preserve"> </w:t>
      </w:r>
      <w:r w:rsidRPr="0078169E">
        <w:rPr>
          <w:sz w:val="22"/>
          <w:szCs w:val="22"/>
          <w:lang w:val="az-Latn-AZ"/>
        </w:rPr>
        <w:t>ömrümü</w:t>
      </w:r>
      <w:r w:rsidRPr="0078169E">
        <w:rPr>
          <w:sz w:val="22"/>
          <w:szCs w:val="22"/>
        </w:rPr>
        <w:t xml:space="preserve"> </w:t>
      </w:r>
      <w:r w:rsidRPr="0078169E">
        <w:rPr>
          <w:sz w:val="22"/>
          <w:szCs w:val="22"/>
          <w:lang w:val="az-Latn-AZ"/>
        </w:rPr>
        <w:t>uzun</w:t>
      </w:r>
      <w:r w:rsidRPr="0078169E">
        <w:rPr>
          <w:sz w:val="22"/>
          <w:szCs w:val="22"/>
        </w:rPr>
        <w:t xml:space="preserve"> </w:t>
      </w:r>
      <w:r w:rsidRPr="0078169E">
        <w:rPr>
          <w:sz w:val="22"/>
          <w:szCs w:val="22"/>
          <w:lang w:val="az-Latn-AZ"/>
        </w:rPr>
        <w:t>edib</w:t>
      </w:r>
      <w:r w:rsidRPr="0078169E">
        <w:rPr>
          <w:sz w:val="22"/>
          <w:szCs w:val="22"/>
        </w:rPr>
        <w:t xml:space="preserve"> </w:t>
      </w:r>
      <w:r w:rsidRPr="0078169E">
        <w:rPr>
          <w:sz w:val="22"/>
          <w:szCs w:val="22"/>
          <w:lang w:val="az-Latn-AZ"/>
        </w:rPr>
        <w:t>ruzimdə</w:t>
      </w:r>
      <w:r w:rsidRPr="0078169E">
        <w:rPr>
          <w:sz w:val="22"/>
          <w:szCs w:val="22"/>
        </w:rPr>
        <w:t xml:space="preserve"> </w:t>
      </w:r>
      <w:r w:rsidRPr="0078169E">
        <w:rPr>
          <w:sz w:val="22"/>
          <w:szCs w:val="22"/>
          <w:lang w:val="az-Latn-AZ"/>
        </w:rPr>
        <w:t>vüsət</w:t>
      </w:r>
      <w:r w:rsidRPr="0078169E">
        <w:rPr>
          <w:sz w:val="22"/>
          <w:szCs w:val="22"/>
        </w:rPr>
        <w:t xml:space="preserve"> </w:t>
      </w:r>
      <w:r w:rsidRPr="0078169E">
        <w:rPr>
          <w:sz w:val="22"/>
          <w:szCs w:val="22"/>
          <w:lang w:val="az-Latn-AZ"/>
        </w:rPr>
        <w:t>bəxş</w:t>
      </w:r>
      <w:r w:rsidRPr="0078169E">
        <w:rPr>
          <w:sz w:val="22"/>
          <w:szCs w:val="22"/>
        </w:rPr>
        <w:t xml:space="preserve"> </w:t>
      </w:r>
      <w:r w:rsidRPr="0078169E">
        <w:rPr>
          <w:sz w:val="22"/>
          <w:szCs w:val="22"/>
          <w:lang w:val="az-Latn-AZ"/>
        </w:rPr>
        <w:t>edəsən</w:t>
      </w:r>
      <w:r w:rsidRPr="0078169E">
        <w:rPr>
          <w:sz w:val="22"/>
          <w:szCs w:val="22"/>
        </w:rPr>
        <w:t xml:space="preserve"> </w:t>
      </w:r>
      <w:r w:rsidRPr="0078169E">
        <w:rPr>
          <w:sz w:val="22"/>
          <w:szCs w:val="22"/>
          <w:lang w:val="az-Latn-AZ"/>
        </w:rPr>
        <w:t>və</w:t>
      </w:r>
      <w:r w:rsidRPr="0078169E">
        <w:rPr>
          <w:sz w:val="22"/>
          <w:szCs w:val="22"/>
        </w:rPr>
        <w:t xml:space="preserve"> </w:t>
      </w:r>
      <w:r w:rsidRPr="0078169E">
        <w:rPr>
          <w:sz w:val="22"/>
          <w:szCs w:val="22"/>
          <w:lang w:val="az-Latn-AZ"/>
        </w:rPr>
        <w:t>mənim</w:t>
      </w:r>
      <w:r w:rsidRPr="0078169E">
        <w:rPr>
          <w:sz w:val="22"/>
          <w:szCs w:val="22"/>
        </w:rPr>
        <w:t xml:space="preserve"> </w:t>
      </w:r>
      <w:r w:rsidRPr="0078169E">
        <w:rPr>
          <w:sz w:val="22"/>
          <w:szCs w:val="22"/>
          <w:lang w:val="az-Latn-AZ"/>
        </w:rPr>
        <w:t>üçün</w:t>
      </w:r>
      <w:r w:rsidRPr="0078169E">
        <w:rPr>
          <w:sz w:val="22"/>
          <w:szCs w:val="22"/>
        </w:rPr>
        <w:t xml:space="preserve"> </w:t>
      </w:r>
      <w:r w:rsidRPr="0078169E">
        <w:rPr>
          <w:sz w:val="22"/>
          <w:szCs w:val="22"/>
          <w:lang w:val="az-Latn-AZ"/>
        </w:rPr>
        <w:t>bu</w:t>
      </w:r>
      <w:r w:rsidRPr="0078169E">
        <w:rPr>
          <w:sz w:val="22"/>
          <w:szCs w:val="22"/>
        </w:rPr>
        <w:t xml:space="preserve"> </w:t>
      </w:r>
      <w:r w:rsidRPr="0078169E">
        <w:rPr>
          <w:sz w:val="22"/>
          <w:szCs w:val="22"/>
          <w:lang w:val="az-Latn-AZ"/>
        </w:rPr>
        <w:t>işləri</w:t>
      </w:r>
      <w:r w:rsidRPr="0078169E">
        <w:rPr>
          <w:sz w:val="22"/>
          <w:szCs w:val="22"/>
        </w:rPr>
        <w:t xml:space="preserve"> </w:t>
      </w:r>
      <w:r w:rsidRPr="0078169E">
        <w:rPr>
          <w:sz w:val="22"/>
          <w:szCs w:val="22"/>
          <w:lang w:val="az-Latn-AZ"/>
        </w:rPr>
        <w:t>edəsən</w:t>
      </w:r>
      <w:r w:rsidRPr="0078169E">
        <w:rPr>
          <w:sz w:val="22"/>
          <w:szCs w:val="22"/>
        </w:rPr>
        <w:t>”</w:t>
      </w:r>
    </w:p>
  </w:footnote>
  <w:footnote w:id="250">
    <w:p w14:paraId="6C0DD4D9" w14:textId="77777777" w:rsidR="0064286B" w:rsidRPr="0073591C" w:rsidRDefault="0064286B" w:rsidP="0064286B">
      <w:pPr>
        <w:tabs>
          <w:tab w:val="left" w:pos="500"/>
        </w:tabs>
        <w:ind w:left="20" w:right="15" w:firstLine="120"/>
        <w:jc w:val="both"/>
        <w:rPr>
          <w:iCs/>
          <w:sz w:val="22"/>
          <w:szCs w:val="22"/>
          <w:rtl/>
          <w:lang w:val="ru-RU"/>
        </w:rPr>
      </w:pPr>
      <w:r w:rsidRPr="0073591C">
        <w:rPr>
          <w:rStyle w:val="FootnoteReference"/>
          <w:sz w:val="22"/>
          <w:szCs w:val="22"/>
        </w:rPr>
        <w:footnoteRef/>
      </w:r>
      <w:r w:rsidRPr="0073591C">
        <w:rPr>
          <w:sz w:val="22"/>
          <w:szCs w:val="22"/>
        </w:rPr>
        <w:t xml:space="preserve"> </w:t>
      </w:r>
      <w:r w:rsidRPr="0078169E">
        <w:rPr>
          <w:sz w:val="22"/>
          <w:szCs w:val="22"/>
          <w:lang w:val="az-Latn-AZ"/>
        </w:rPr>
        <w:t>İlahi</w:t>
      </w:r>
      <w:r w:rsidRPr="0073591C">
        <w:rPr>
          <w:sz w:val="22"/>
          <w:szCs w:val="22"/>
          <w:lang w:val="ru-RU"/>
        </w:rPr>
        <w:t xml:space="preserve">, </w:t>
      </w:r>
      <w:r w:rsidRPr="0078169E">
        <w:rPr>
          <w:sz w:val="22"/>
          <w:szCs w:val="22"/>
          <w:lang w:val="az-Latn-AZ"/>
        </w:rPr>
        <w:t>həqiqətən</w:t>
      </w:r>
      <w:r w:rsidRPr="0073591C">
        <w:rPr>
          <w:sz w:val="22"/>
          <w:szCs w:val="22"/>
          <w:lang w:val="ru-RU"/>
        </w:rPr>
        <w:t xml:space="preserve"> </w:t>
      </w:r>
      <w:r w:rsidRPr="0078169E">
        <w:rPr>
          <w:sz w:val="22"/>
          <w:szCs w:val="22"/>
          <w:lang w:val="az-Latn-AZ"/>
        </w:rPr>
        <w:t>Səndən</w:t>
      </w:r>
      <w:r w:rsidRPr="0073591C">
        <w:rPr>
          <w:sz w:val="22"/>
          <w:szCs w:val="22"/>
          <w:lang w:val="ru-RU"/>
        </w:rPr>
        <w:t xml:space="preserve"> </w:t>
      </w:r>
      <w:r w:rsidRPr="0078169E">
        <w:rPr>
          <w:sz w:val="22"/>
          <w:szCs w:val="22"/>
          <w:lang w:val="az-Latn-AZ"/>
        </w:rPr>
        <w:t>istəyirəm</w:t>
      </w:r>
      <w:r w:rsidRPr="0073591C">
        <w:rPr>
          <w:sz w:val="22"/>
          <w:szCs w:val="22"/>
          <w:lang w:val="ru-RU"/>
        </w:rPr>
        <w:t xml:space="preserve"> </w:t>
      </w:r>
      <w:r w:rsidRPr="0078169E">
        <w:rPr>
          <w:sz w:val="22"/>
          <w:szCs w:val="22"/>
          <w:lang w:val="az-Latn-AZ"/>
        </w:rPr>
        <w:t>və</w:t>
      </w:r>
      <w:r w:rsidRPr="0073591C">
        <w:rPr>
          <w:sz w:val="22"/>
          <w:szCs w:val="22"/>
          <w:lang w:val="ru-RU"/>
        </w:rPr>
        <w:t xml:space="preserve"> </w:t>
      </w:r>
      <w:r w:rsidRPr="0078169E">
        <w:rPr>
          <w:sz w:val="22"/>
          <w:szCs w:val="22"/>
          <w:lang w:val="az-Latn-AZ"/>
        </w:rPr>
        <w:t>Səni</w:t>
      </w:r>
      <w:r w:rsidRPr="0073591C">
        <w:rPr>
          <w:sz w:val="22"/>
          <w:szCs w:val="22"/>
          <w:lang w:val="ru-RU"/>
        </w:rPr>
        <w:t xml:space="preserve"> </w:t>
      </w:r>
      <w:r w:rsidRPr="0078169E">
        <w:rPr>
          <w:sz w:val="22"/>
          <w:szCs w:val="22"/>
          <w:lang w:val="az-Latn-AZ"/>
        </w:rPr>
        <w:t>and</w:t>
      </w:r>
      <w:r w:rsidRPr="0073591C">
        <w:rPr>
          <w:sz w:val="22"/>
          <w:szCs w:val="22"/>
          <w:lang w:val="ru-RU"/>
        </w:rPr>
        <w:t xml:space="preserve"> </w:t>
      </w:r>
      <w:r w:rsidRPr="0078169E">
        <w:rPr>
          <w:sz w:val="22"/>
          <w:szCs w:val="22"/>
          <w:lang w:val="az-Latn-AZ"/>
        </w:rPr>
        <w:t>verirəm</w:t>
      </w:r>
      <w:r w:rsidRPr="0073591C">
        <w:rPr>
          <w:sz w:val="22"/>
          <w:szCs w:val="22"/>
          <w:lang w:val="ru-RU"/>
        </w:rPr>
        <w:t xml:space="preserve"> </w:t>
      </w:r>
      <w:r w:rsidRPr="0078169E">
        <w:rPr>
          <w:sz w:val="22"/>
          <w:szCs w:val="22"/>
          <w:lang w:val="az-Latn-AZ"/>
        </w:rPr>
        <w:t>Sənin</w:t>
      </w:r>
      <w:r w:rsidRPr="0073591C">
        <w:rPr>
          <w:sz w:val="22"/>
          <w:szCs w:val="22"/>
          <w:lang w:val="ru-RU"/>
        </w:rPr>
        <w:t xml:space="preserve"> </w:t>
      </w:r>
      <w:r w:rsidRPr="0078169E">
        <w:rPr>
          <w:sz w:val="22"/>
          <w:szCs w:val="22"/>
          <w:lang w:val="az-Latn-AZ"/>
        </w:rPr>
        <w:t>nazil</w:t>
      </w:r>
      <w:r w:rsidRPr="0073591C">
        <w:rPr>
          <w:sz w:val="22"/>
          <w:szCs w:val="22"/>
          <w:lang w:val="ru-RU"/>
        </w:rPr>
        <w:t xml:space="preserve"> </w:t>
      </w:r>
      <w:r w:rsidRPr="0078169E">
        <w:rPr>
          <w:sz w:val="22"/>
          <w:szCs w:val="22"/>
          <w:lang w:val="az-Latn-AZ"/>
        </w:rPr>
        <w:t>olunan</w:t>
      </w:r>
      <w:r w:rsidRPr="0073591C">
        <w:rPr>
          <w:sz w:val="22"/>
          <w:szCs w:val="22"/>
          <w:lang w:val="ru-RU"/>
        </w:rPr>
        <w:t xml:space="preserve"> </w:t>
      </w:r>
      <w:r w:rsidRPr="0078169E">
        <w:rPr>
          <w:sz w:val="22"/>
          <w:szCs w:val="22"/>
          <w:lang w:val="az-Latn-AZ"/>
        </w:rPr>
        <w:t>Kitabına</w:t>
      </w:r>
      <w:r w:rsidRPr="0073591C">
        <w:rPr>
          <w:sz w:val="22"/>
          <w:szCs w:val="22"/>
          <w:lang w:val="ru-RU"/>
        </w:rPr>
        <w:t xml:space="preserve"> </w:t>
      </w:r>
      <w:r w:rsidRPr="0078169E">
        <w:rPr>
          <w:sz w:val="22"/>
          <w:szCs w:val="22"/>
          <w:lang w:val="az-Latn-AZ"/>
        </w:rPr>
        <w:t>və</w:t>
      </w:r>
      <w:r w:rsidRPr="0073591C">
        <w:rPr>
          <w:sz w:val="22"/>
          <w:szCs w:val="22"/>
          <w:lang w:val="ru-RU"/>
        </w:rPr>
        <w:t xml:space="preserve"> </w:t>
      </w:r>
      <w:r w:rsidRPr="0078169E">
        <w:rPr>
          <w:sz w:val="22"/>
          <w:szCs w:val="22"/>
          <w:lang w:val="az-Latn-AZ"/>
        </w:rPr>
        <w:t>onun</w:t>
      </w:r>
      <w:r w:rsidRPr="0073591C">
        <w:rPr>
          <w:sz w:val="22"/>
          <w:szCs w:val="22"/>
          <w:lang w:val="ru-RU"/>
        </w:rPr>
        <w:t xml:space="preserve"> </w:t>
      </w:r>
      <w:r w:rsidRPr="0078169E">
        <w:rPr>
          <w:sz w:val="22"/>
          <w:szCs w:val="22"/>
          <w:lang w:val="az-Latn-AZ"/>
        </w:rPr>
        <w:t>içindəkilərə</w:t>
      </w:r>
      <w:r w:rsidRPr="0073591C">
        <w:rPr>
          <w:sz w:val="22"/>
          <w:szCs w:val="22"/>
          <w:lang w:val="ru-RU"/>
        </w:rPr>
        <w:t xml:space="preserve">, </w:t>
      </w:r>
      <w:r w:rsidRPr="0078169E">
        <w:rPr>
          <w:sz w:val="22"/>
          <w:szCs w:val="22"/>
          <w:lang w:val="az-Latn-AZ"/>
        </w:rPr>
        <w:t>onun</w:t>
      </w:r>
      <w:r w:rsidRPr="0073591C">
        <w:rPr>
          <w:sz w:val="22"/>
          <w:szCs w:val="22"/>
          <w:lang w:val="ru-RU"/>
        </w:rPr>
        <w:t xml:space="preserve"> </w:t>
      </w:r>
      <w:r w:rsidRPr="0078169E">
        <w:rPr>
          <w:sz w:val="22"/>
          <w:szCs w:val="22"/>
          <w:lang w:val="az-Latn-AZ"/>
        </w:rPr>
        <w:t>içində</w:t>
      </w:r>
      <w:r w:rsidRPr="0073591C">
        <w:rPr>
          <w:sz w:val="22"/>
          <w:szCs w:val="22"/>
          <w:lang w:val="ru-RU"/>
        </w:rPr>
        <w:t xml:space="preserve"> </w:t>
      </w:r>
      <w:r w:rsidRPr="0078169E">
        <w:rPr>
          <w:sz w:val="22"/>
          <w:szCs w:val="22"/>
          <w:lang w:val="az-Latn-AZ"/>
        </w:rPr>
        <w:t>Sənin</w:t>
      </w:r>
      <w:r w:rsidRPr="0073591C">
        <w:rPr>
          <w:sz w:val="22"/>
          <w:szCs w:val="22"/>
          <w:lang w:val="ru-RU"/>
        </w:rPr>
        <w:t xml:space="preserve"> </w:t>
      </w:r>
      <w:r w:rsidRPr="0078169E">
        <w:rPr>
          <w:sz w:val="22"/>
          <w:szCs w:val="22"/>
          <w:lang w:val="az-Latn-AZ"/>
        </w:rPr>
        <w:t>ən</w:t>
      </w:r>
      <w:r w:rsidRPr="0073591C">
        <w:rPr>
          <w:sz w:val="22"/>
          <w:szCs w:val="22"/>
          <w:lang w:val="ru-RU"/>
        </w:rPr>
        <w:t xml:space="preserve"> </w:t>
      </w:r>
      <w:r w:rsidRPr="0078169E">
        <w:rPr>
          <w:sz w:val="22"/>
          <w:szCs w:val="22"/>
          <w:lang w:val="az-Latn-AZ"/>
        </w:rPr>
        <w:t>böyük</w:t>
      </w:r>
      <w:r w:rsidRPr="0073591C">
        <w:rPr>
          <w:sz w:val="22"/>
          <w:szCs w:val="22"/>
          <w:lang w:val="ru-RU"/>
        </w:rPr>
        <w:t xml:space="preserve"> </w:t>
      </w:r>
      <w:r w:rsidRPr="0078169E">
        <w:rPr>
          <w:sz w:val="22"/>
          <w:szCs w:val="22"/>
          <w:lang w:val="az-Latn-AZ"/>
        </w:rPr>
        <w:t>adın</w:t>
      </w:r>
      <w:r w:rsidRPr="0073591C">
        <w:rPr>
          <w:sz w:val="22"/>
          <w:szCs w:val="22"/>
          <w:lang w:val="ru-RU"/>
        </w:rPr>
        <w:t xml:space="preserve"> </w:t>
      </w:r>
      <w:r w:rsidRPr="0078169E">
        <w:rPr>
          <w:sz w:val="22"/>
          <w:szCs w:val="22"/>
          <w:lang w:val="az-Latn-AZ"/>
        </w:rPr>
        <w:t>və</w:t>
      </w:r>
      <w:r w:rsidRPr="0073591C">
        <w:rPr>
          <w:sz w:val="22"/>
          <w:szCs w:val="22"/>
          <w:lang w:val="ru-RU"/>
        </w:rPr>
        <w:t xml:space="preserve"> </w:t>
      </w:r>
      <w:r w:rsidRPr="0078169E">
        <w:rPr>
          <w:sz w:val="22"/>
          <w:szCs w:val="22"/>
          <w:lang w:val="az-Latn-AZ"/>
        </w:rPr>
        <w:t>ən</w:t>
      </w:r>
      <w:r w:rsidRPr="0073591C">
        <w:rPr>
          <w:sz w:val="22"/>
          <w:szCs w:val="22"/>
          <w:lang w:val="ru-RU"/>
        </w:rPr>
        <w:t xml:space="preserve"> </w:t>
      </w:r>
      <w:r w:rsidRPr="0078169E">
        <w:rPr>
          <w:sz w:val="22"/>
          <w:szCs w:val="22"/>
          <w:lang w:val="az-Latn-AZ"/>
        </w:rPr>
        <w:t>gözəl</w:t>
      </w:r>
      <w:r w:rsidRPr="0073591C">
        <w:rPr>
          <w:sz w:val="22"/>
          <w:szCs w:val="22"/>
          <w:lang w:val="ru-RU"/>
        </w:rPr>
        <w:t xml:space="preserve"> </w:t>
      </w:r>
      <w:r w:rsidRPr="0078169E">
        <w:rPr>
          <w:sz w:val="22"/>
          <w:szCs w:val="22"/>
          <w:lang w:val="az-Latn-AZ"/>
        </w:rPr>
        <w:t>adların</w:t>
      </w:r>
      <w:r w:rsidRPr="0073591C">
        <w:rPr>
          <w:sz w:val="22"/>
          <w:szCs w:val="22"/>
          <w:lang w:val="ru-RU"/>
        </w:rPr>
        <w:t xml:space="preserve">, </w:t>
      </w:r>
      <w:r w:rsidRPr="0078169E">
        <w:rPr>
          <w:sz w:val="22"/>
          <w:szCs w:val="22"/>
          <w:lang w:val="az-Latn-AZ"/>
        </w:rPr>
        <w:t>qorxudan</w:t>
      </w:r>
      <w:r w:rsidRPr="0073591C">
        <w:rPr>
          <w:sz w:val="22"/>
          <w:szCs w:val="22"/>
          <w:lang w:val="ru-RU"/>
        </w:rPr>
        <w:t xml:space="preserve"> </w:t>
      </w:r>
      <w:r w:rsidRPr="0078169E">
        <w:rPr>
          <w:sz w:val="22"/>
          <w:szCs w:val="22"/>
          <w:lang w:val="az-Latn-AZ"/>
        </w:rPr>
        <w:t>və</w:t>
      </w:r>
      <w:r w:rsidRPr="0073591C">
        <w:rPr>
          <w:sz w:val="22"/>
          <w:szCs w:val="22"/>
          <w:lang w:val="ru-RU"/>
        </w:rPr>
        <w:t xml:space="preserve"> </w:t>
      </w:r>
      <w:r w:rsidRPr="0078169E">
        <w:rPr>
          <w:sz w:val="22"/>
          <w:szCs w:val="22"/>
          <w:lang w:val="az-Latn-AZ"/>
        </w:rPr>
        <w:t>ümüdverici</w:t>
      </w:r>
      <w:r w:rsidRPr="0073591C">
        <w:rPr>
          <w:sz w:val="22"/>
          <w:szCs w:val="22"/>
          <w:lang w:val="ru-RU"/>
        </w:rPr>
        <w:t xml:space="preserve"> </w:t>
      </w:r>
      <w:r w:rsidRPr="0078169E">
        <w:rPr>
          <w:sz w:val="22"/>
          <w:szCs w:val="22"/>
          <w:lang w:val="az-Latn-AZ"/>
        </w:rPr>
        <w:t>şeylər</w:t>
      </w:r>
      <w:r w:rsidRPr="0073591C">
        <w:rPr>
          <w:sz w:val="22"/>
          <w:szCs w:val="22"/>
          <w:lang w:val="ru-RU"/>
        </w:rPr>
        <w:t xml:space="preserve"> </w:t>
      </w:r>
      <w:r w:rsidRPr="0078169E">
        <w:rPr>
          <w:sz w:val="22"/>
          <w:szCs w:val="22"/>
          <w:lang w:val="az-Latn-AZ"/>
        </w:rPr>
        <w:t>var</w:t>
      </w:r>
      <w:r w:rsidRPr="0073591C">
        <w:rPr>
          <w:sz w:val="22"/>
          <w:szCs w:val="22"/>
          <w:lang w:val="ru-RU"/>
        </w:rPr>
        <w:t xml:space="preserve"> </w:t>
      </w:r>
      <w:r w:rsidRPr="0078169E">
        <w:rPr>
          <w:sz w:val="22"/>
          <w:szCs w:val="22"/>
          <w:lang w:val="az-Latn-AZ"/>
        </w:rPr>
        <w:t>ki</w:t>
      </w:r>
      <w:r w:rsidRPr="0073591C">
        <w:rPr>
          <w:sz w:val="22"/>
          <w:szCs w:val="22"/>
          <w:lang w:val="ru-RU"/>
        </w:rPr>
        <w:t xml:space="preserve">, </w:t>
      </w:r>
      <w:r w:rsidRPr="0078169E">
        <w:rPr>
          <w:sz w:val="22"/>
          <w:szCs w:val="22"/>
          <w:lang w:val="az-Latn-AZ"/>
        </w:rPr>
        <w:t>məni</w:t>
      </w:r>
      <w:r w:rsidRPr="0073591C">
        <w:rPr>
          <w:sz w:val="22"/>
          <w:szCs w:val="22"/>
          <w:lang w:val="ru-RU"/>
        </w:rPr>
        <w:t xml:space="preserve"> </w:t>
      </w:r>
      <w:r w:rsidRPr="0078169E">
        <w:rPr>
          <w:sz w:val="22"/>
          <w:szCs w:val="22"/>
          <w:lang w:val="az-Latn-AZ"/>
        </w:rPr>
        <w:t>cəhənnəm</w:t>
      </w:r>
      <w:r w:rsidRPr="0073591C">
        <w:rPr>
          <w:sz w:val="22"/>
          <w:szCs w:val="22"/>
          <w:lang w:val="ru-RU"/>
        </w:rPr>
        <w:t xml:space="preserve"> </w:t>
      </w:r>
      <w:r w:rsidRPr="0078169E">
        <w:rPr>
          <w:sz w:val="22"/>
          <w:szCs w:val="22"/>
          <w:lang w:val="az-Latn-AZ"/>
        </w:rPr>
        <w:t>odundan</w:t>
      </w:r>
      <w:r w:rsidRPr="0073591C">
        <w:rPr>
          <w:sz w:val="22"/>
          <w:szCs w:val="22"/>
          <w:lang w:val="ru-RU"/>
        </w:rPr>
        <w:t xml:space="preserve"> </w:t>
      </w:r>
      <w:r w:rsidRPr="0078169E">
        <w:rPr>
          <w:sz w:val="22"/>
          <w:szCs w:val="22"/>
          <w:lang w:val="az-Latn-AZ"/>
        </w:rPr>
        <w:t>azad</w:t>
      </w:r>
      <w:r w:rsidRPr="0073591C">
        <w:rPr>
          <w:sz w:val="22"/>
          <w:szCs w:val="22"/>
          <w:lang w:val="ru-RU"/>
        </w:rPr>
        <w:t xml:space="preserve"> </w:t>
      </w:r>
      <w:r w:rsidRPr="0078169E">
        <w:rPr>
          <w:sz w:val="22"/>
          <w:szCs w:val="22"/>
          <w:lang w:val="az-Latn-AZ"/>
        </w:rPr>
        <w:t>olunmuşlardan</w:t>
      </w:r>
      <w:r w:rsidRPr="0073591C">
        <w:rPr>
          <w:sz w:val="22"/>
          <w:szCs w:val="22"/>
          <w:lang w:val="ru-RU"/>
        </w:rPr>
        <w:t xml:space="preserve"> </w:t>
      </w:r>
      <w:r w:rsidRPr="0078169E">
        <w:rPr>
          <w:sz w:val="22"/>
          <w:szCs w:val="22"/>
          <w:lang w:val="az-Latn-AZ"/>
        </w:rPr>
        <w:t>qərar</w:t>
      </w:r>
      <w:r w:rsidRPr="0073591C">
        <w:rPr>
          <w:sz w:val="22"/>
          <w:szCs w:val="22"/>
          <w:lang w:val="ru-RU"/>
        </w:rPr>
        <w:t xml:space="preserve"> </w:t>
      </w:r>
      <w:r w:rsidRPr="0078169E">
        <w:rPr>
          <w:sz w:val="22"/>
          <w:szCs w:val="22"/>
          <w:lang w:val="az-Latn-AZ"/>
        </w:rPr>
        <w:t>verəsən</w:t>
      </w:r>
      <w:r w:rsidRPr="0073591C">
        <w:rPr>
          <w:sz w:val="22"/>
          <w:szCs w:val="22"/>
          <w:lang w:val="ru-RU"/>
        </w:rPr>
        <w:t>.”</w:t>
      </w:r>
    </w:p>
  </w:footnote>
  <w:footnote w:id="251">
    <w:p w14:paraId="69AB7421" w14:textId="77777777" w:rsidR="0064286B" w:rsidRPr="0073591C" w:rsidRDefault="0064286B" w:rsidP="0064286B">
      <w:pPr>
        <w:pStyle w:val="FootnoteText"/>
        <w:jc w:val="both"/>
        <w:rPr>
          <w:sz w:val="22"/>
          <w:szCs w:val="22"/>
          <w:lang w:val="az-Cyrl-AZ"/>
        </w:rPr>
      </w:pPr>
      <w:r w:rsidRPr="0073591C">
        <w:rPr>
          <w:rStyle w:val="FootnoteReference"/>
          <w:sz w:val="22"/>
          <w:szCs w:val="22"/>
        </w:rPr>
        <w:footnoteRef/>
      </w:r>
      <w:r w:rsidRPr="0073591C">
        <w:rPr>
          <w:sz w:val="22"/>
          <w:szCs w:val="22"/>
        </w:rPr>
        <w:t xml:space="preserve"> </w:t>
      </w:r>
      <w:r w:rsidRPr="0078169E">
        <w:rPr>
          <w:sz w:val="22"/>
          <w:szCs w:val="22"/>
          <w:lang w:val="az-Latn-AZ"/>
        </w:rPr>
        <w:t>İlahi</w:t>
      </w:r>
      <w:r w:rsidRPr="0073591C">
        <w:rPr>
          <w:sz w:val="22"/>
          <w:szCs w:val="22"/>
          <w:lang w:val="ru-RU"/>
        </w:rPr>
        <w:t xml:space="preserve">, </w:t>
      </w:r>
      <w:r w:rsidRPr="0078169E">
        <w:rPr>
          <w:sz w:val="22"/>
          <w:szCs w:val="22"/>
          <w:lang w:val="az-Latn-AZ"/>
        </w:rPr>
        <w:t>Səni</w:t>
      </w:r>
      <w:r w:rsidRPr="0073591C">
        <w:rPr>
          <w:sz w:val="22"/>
          <w:szCs w:val="22"/>
          <w:lang w:val="ru-RU"/>
        </w:rPr>
        <w:t xml:space="preserve"> </w:t>
      </w:r>
      <w:r w:rsidRPr="0078169E">
        <w:rPr>
          <w:sz w:val="22"/>
          <w:szCs w:val="22"/>
          <w:lang w:val="az-Latn-AZ"/>
        </w:rPr>
        <w:t>and</w:t>
      </w:r>
      <w:r w:rsidRPr="0073591C">
        <w:rPr>
          <w:sz w:val="22"/>
          <w:szCs w:val="22"/>
          <w:lang w:val="ru-RU"/>
        </w:rPr>
        <w:t xml:space="preserve"> </w:t>
      </w:r>
      <w:r w:rsidRPr="0078169E">
        <w:rPr>
          <w:sz w:val="22"/>
          <w:szCs w:val="22"/>
          <w:lang w:val="az-Latn-AZ"/>
        </w:rPr>
        <w:t>verirəm</w:t>
      </w:r>
      <w:r w:rsidRPr="0073591C">
        <w:rPr>
          <w:sz w:val="22"/>
          <w:szCs w:val="22"/>
          <w:lang w:val="ru-RU"/>
        </w:rPr>
        <w:t xml:space="preserve"> </w:t>
      </w:r>
      <w:r w:rsidRPr="0078169E">
        <w:rPr>
          <w:sz w:val="22"/>
          <w:szCs w:val="22"/>
          <w:lang w:val="az-Latn-AZ"/>
        </w:rPr>
        <w:t>bu</w:t>
      </w:r>
      <w:r w:rsidRPr="0073591C">
        <w:rPr>
          <w:sz w:val="22"/>
          <w:szCs w:val="22"/>
          <w:lang w:val="ru-RU"/>
        </w:rPr>
        <w:t xml:space="preserve"> </w:t>
      </w:r>
      <w:r w:rsidRPr="0078169E">
        <w:rPr>
          <w:sz w:val="22"/>
          <w:szCs w:val="22"/>
          <w:lang w:val="az-Latn-AZ"/>
        </w:rPr>
        <w:t>Quranın</w:t>
      </w:r>
      <w:r w:rsidRPr="0073591C">
        <w:rPr>
          <w:sz w:val="22"/>
          <w:szCs w:val="22"/>
          <w:lang w:val="ru-RU"/>
        </w:rPr>
        <w:t xml:space="preserve"> </w:t>
      </w:r>
      <w:r w:rsidRPr="0078169E">
        <w:rPr>
          <w:sz w:val="22"/>
          <w:szCs w:val="22"/>
          <w:lang w:val="az-Latn-AZ"/>
        </w:rPr>
        <w:t>həqqinə</w:t>
      </w:r>
      <w:r w:rsidRPr="0073591C">
        <w:rPr>
          <w:sz w:val="22"/>
          <w:szCs w:val="22"/>
          <w:lang w:val="ru-RU"/>
        </w:rPr>
        <w:t xml:space="preserve"> </w:t>
      </w:r>
      <w:r w:rsidRPr="0078169E">
        <w:rPr>
          <w:sz w:val="22"/>
          <w:szCs w:val="22"/>
          <w:lang w:val="az-Latn-AZ"/>
        </w:rPr>
        <w:t>və</w:t>
      </w:r>
      <w:r w:rsidRPr="0073591C">
        <w:rPr>
          <w:sz w:val="22"/>
          <w:szCs w:val="22"/>
          <w:lang w:val="ru-RU"/>
        </w:rPr>
        <w:t xml:space="preserve"> </w:t>
      </w:r>
      <w:r w:rsidRPr="0078169E">
        <w:rPr>
          <w:sz w:val="22"/>
          <w:szCs w:val="22"/>
          <w:lang w:val="az-Latn-AZ"/>
        </w:rPr>
        <w:t>and</w:t>
      </w:r>
      <w:r w:rsidRPr="0073591C">
        <w:rPr>
          <w:sz w:val="22"/>
          <w:szCs w:val="22"/>
          <w:lang w:val="ru-RU"/>
        </w:rPr>
        <w:t xml:space="preserve"> </w:t>
      </w:r>
      <w:r w:rsidRPr="0078169E">
        <w:rPr>
          <w:sz w:val="22"/>
          <w:szCs w:val="22"/>
          <w:lang w:val="az-Latn-AZ"/>
        </w:rPr>
        <w:t>verirəm</w:t>
      </w:r>
      <w:r w:rsidRPr="0073591C">
        <w:rPr>
          <w:sz w:val="22"/>
          <w:szCs w:val="22"/>
          <w:lang w:val="ru-RU"/>
        </w:rPr>
        <w:t xml:space="preserve"> </w:t>
      </w:r>
      <w:r w:rsidRPr="0078169E">
        <w:rPr>
          <w:sz w:val="22"/>
          <w:szCs w:val="22"/>
          <w:lang w:val="az-Latn-AZ"/>
        </w:rPr>
        <w:t>o</w:t>
      </w:r>
      <w:r w:rsidRPr="0073591C">
        <w:rPr>
          <w:sz w:val="22"/>
          <w:szCs w:val="22"/>
          <w:lang w:val="ru-RU"/>
        </w:rPr>
        <w:t xml:space="preserve"> </w:t>
      </w:r>
      <w:r w:rsidRPr="0078169E">
        <w:rPr>
          <w:sz w:val="22"/>
          <w:szCs w:val="22"/>
          <w:lang w:val="az-Latn-AZ"/>
        </w:rPr>
        <w:t>kəsin</w:t>
      </w:r>
      <w:r w:rsidRPr="0073591C">
        <w:rPr>
          <w:sz w:val="22"/>
          <w:szCs w:val="22"/>
          <w:lang w:val="ru-RU"/>
        </w:rPr>
        <w:t xml:space="preserve"> </w:t>
      </w:r>
      <w:r w:rsidRPr="0078169E">
        <w:rPr>
          <w:sz w:val="22"/>
          <w:szCs w:val="22"/>
          <w:lang w:val="az-Latn-AZ"/>
        </w:rPr>
        <w:t>həqqinə</w:t>
      </w:r>
      <w:r w:rsidRPr="0073591C">
        <w:rPr>
          <w:sz w:val="22"/>
          <w:szCs w:val="22"/>
          <w:lang w:val="ru-RU"/>
        </w:rPr>
        <w:t xml:space="preserve"> </w:t>
      </w:r>
      <w:r w:rsidRPr="0078169E">
        <w:rPr>
          <w:sz w:val="22"/>
          <w:szCs w:val="22"/>
          <w:lang w:val="az-Latn-AZ"/>
        </w:rPr>
        <w:t>ki</w:t>
      </w:r>
      <w:r w:rsidRPr="0073591C">
        <w:rPr>
          <w:sz w:val="22"/>
          <w:szCs w:val="22"/>
          <w:lang w:val="ru-RU"/>
        </w:rPr>
        <w:t xml:space="preserve">, </w:t>
      </w:r>
      <w:r w:rsidRPr="0078169E">
        <w:rPr>
          <w:sz w:val="22"/>
          <w:szCs w:val="22"/>
          <w:lang w:val="az-Latn-AZ"/>
        </w:rPr>
        <w:t>bu</w:t>
      </w:r>
      <w:r w:rsidRPr="0073591C">
        <w:rPr>
          <w:sz w:val="22"/>
          <w:szCs w:val="22"/>
          <w:lang w:val="ru-RU"/>
        </w:rPr>
        <w:t xml:space="preserve"> </w:t>
      </w:r>
      <w:r w:rsidRPr="0078169E">
        <w:rPr>
          <w:sz w:val="22"/>
          <w:szCs w:val="22"/>
          <w:lang w:val="az-Latn-AZ"/>
        </w:rPr>
        <w:t>Quranı</w:t>
      </w:r>
      <w:r w:rsidRPr="0073591C">
        <w:rPr>
          <w:sz w:val="22"/>
          <w:szCs w:val="22"/>
          <w:lang w:val="ru-RU"/>
        </w:rPr>
        <w:t xml:space="preserve"> </w:t>
      </w:r>
      <w:r w:rsidRPr="0078169E">
        <w:rPr>
          <w:sz w:val="22"/>
          <w:szCs w:val="22"/>
          <w:lang w:val="az-Latn-AZ"/>
        </w:rPr>
        <w:t>ona</w:t>
      </w:r>
      <w:r w:rsidRPr="0073591C">
        <w:rPr>
          <w:sz w:val="22"/>
          <w:szCs w:val="22"/>
          <w:lang w:val="ru-RU"/>
        </w:rPr>
        <w:t xml:space="preserve"> </w:t>
      </w:r>
      <w:r w:rsidRPr="0078169E">
        <w:rPr>
          <w:sz w:val="22"/>
          <w:szCs w:val="22"/>
          <w:lang w:val="az-Latn-AZ"/>
        </w:rPr>
        <w:t>göndərmisən</w:t>
      </w:r>
      <w:r w:rsidRPr="0073591C">
        <w:rPr>
          <w:sz w:val="22"/>
          <w:szCs w:val="22"/>
          <w:lang w:val="ru-RU"/>
        </w:rPr>
        <w:t xml:space="preserve">; </w:t>
      </w:r>
      <w:r w:rsidRPr="0078169E">
        <w:rPr>
          <w:sz w:val="22"/>
          <w:szCs w:val="22"/>
          <w:lang w:val="az-Latn-AZ"/>
        </w:rPr>
        <w:t>və</w:t>
      </w:r>
      <w:r w:rsidRPr="0073591C">
        <w:rPr>
          <w:sz w:val="22"/>
          <w:szCs w:val="22"/>
          <w:lang w:val="ru-RU"/>
        </w:rPr>
        <w:t xml:space="preserve"> </w:t>
      </w:r>
      <w:r w:rsidRPr="0078169E">
        <w:rPr>
          <w:sz w:val="22"/>
          <w:szCs w:val="22"/>
          <w:lang w:val="az-Latn-AZ"/>
        </w:rPr>
        <w:t>and</w:t>
      </w:r>
      <w:r w:rsidRPr="0073591C">
        <w:rPr>
          <w:sz w:val="22"/>
          <w:szCs w:val="22"/>
          <w:lang w:val="ru-RU"/>
        </w:rPr>
        <w:t xml:space="preserve"> </w:t>
      </w:r>
      <w:r w:rsidRPr="0078169E">
        <w:rPr>
          <w:sz w:val="22"/>
          <w:szCs w:val="22"/>
          <w:lang w:val="az-Latn-AZ"/>
        </w:rPr>
        <w:t>verirəm</w:t>
      </w:r>
      <w:r w:rsidRPr="0073591C">
        <w:rPr>
          <w:sz w:val="22"/>
          <w:szCs w:val="22"/>
          <w:lang w:val="ru-RU"/>
        </w:rPr>
        <w:t xml:space="preserve"> </w:t>
      </w:r>
      <w:r w:rsidRPr="0078169E">
        <w:rPr>
          <w:sz w:val="22"/>
          <w:szCs w:val="22"/>
          <w:lang w:val="az-Latn-AZ"/>
        </w:rPr>
        <w:t>hər</w:t>
      </w:r>
      <w:r w:rsidRPr="0073591C">
        <w:rPr>
          <w:sz w:val="22"/>
          <w:szCs w:val="22"/>
          <w:lang w:val="ru-RU"/>
        </w:rPr>
        <w:t xml:space="preserve"> </w:t>
      </w:r>
      <w:r w:rsidRPr="0078169E">
        <w:rPr>
          <w:sz w:val="22"/>
          <w:szCs w:val="22"/>
          <w:lang w:val="az-Latn-AZ"/>
        </w:rPr>
        <w:t>mö</w:t>
      </w:r>
      <w:r w:rsidRPr="0073591C">
        <w:rPr>
          <w:sz w:val="22"/>
          <w:szCs w:val="22"/>
          <w:lang w:val="ru-RU"/>
        </w:rPr>
        <w:t>”</w:t>
      </w:r>
      <w:r w:rsidRPr="0078169E">
        <w:rPr>
          <w:sz w:val="22"/>
          <w:szCs w:val="22"/>
          <w:lang w:val="az-Latn-AZ"/>
        </w:rPr>
        <w:t>min</w:t>
      </w:r>
      <w:r w:rsidRPr="0073591C">
        <w:rPr>
          <w:sz w:val="22"/>
          <w:szCs w:val="22"/>
          <w:lang w:val="ru-RU"/>
        </w:rPr>
        <w:t xml:space="preserve"> </w:t>
      </w:r>
      <w:r w:rsidRPr="0078169E">
        <w:rPr>
          <w:sz w:val="22"/>
          <w:szCs w:val="22"/>
          <w:lang w:val="az-Latn-AZ"/>
        </w:rPr>
        <w:t>şəxsin</w:t>
      </w:r>
      <w:r w:rsidRPr="0073591C">
        <w:rPr>
          <w:sz w:val="22"/>
          <w:szCs w:val="22"/>
          <w:lang w:val="ru-RU"/>
        </w:rPr>
        <w:t xml:space="preserve"> </w:t>
      </w:r>
      <w:r w:rsidRPr="0078169E">
        <w:rPr>
          <w:sz w:val="22"/>
          <w:szCs w:val="22"/>
          <w:lang w:val="az-Latn-AZ"/>
        </w:rPr>
        <w:t>həqqinə</w:t>
      </w:r>
      <w:r w:rsidRPr="0073591C">
        <w:rPr>
          <w:sz w:val="22"/>
          <w:szCs w:val="22"/>
          <w:lang w:val="ru-RU"/>
        </w:rPr>
        <w:t xml:space="preserve"> </w:t>
      </w:r>
      <w:r w:rsidRPr="0078169E">
        <w:rPr>
          <w:sz w:val="22"/>
          <w:szCs w:val="22"/>
          <w:lang w:val="az-Latn-AZ"/>
        </w:rPr>
        <w:t>ki</w:t>
      </w:r>
      <w:r w:rsidRPr="0073591C">
        <w:rPr>
          <w:sz w:val="22"/>
          <w:szCs w:val="22"/>
          <w:lang w:val="ru-RU"/>
        </w:rPr>
        <w:t xml:space="preserve">, </w:t>
      </w:r>
      <w:r w:rsidRPr="0078169E">
        <w:rPr>
          <w:sz w:val="22"/>
          <w:szCs w:val="22"/>
          <w:lang w:val="az-Latn-AZ"/>
        </w:rPr>
        <w:t>onları</w:t>
      </w:r>
      <w:r w:rsidRPr="0073591C">
        <w:rPr>
          <w:sz w:val="22"/>
          <w:szCs w:val="22"/>
          <w:lang w:val="ru-RU"/>
        </w:rPr>
        <w:t xml:space="preserve"> </w:t>
      </w:r>
      <w:r w:rsidRPr="0078169E">
        <w:rPr>
          <w:sz w:val="22"/>
          <w:szCs w:val="22"/>
          <w:lang w:val="az-Latn-AZ"/>
        </w:rPr>
        <w:t>Quranda</w:t>
      </w:r>
      <w:r w:rsidRPr="0073591C">
        <w:rPr>
          <w:sz w:val="22"/>
          <w:szCs w:val="22"/>
          <w:lang w:val="ru-RU"/>
        </w:rPr>
        <w:t xml:space="preserve"> </w:t>
      </w:r>
      <w:r w:rsidRPr="0078169E">
        <w:rPr>
          <w:sz w:val="22"/>
          <w:szCs w:val="22"/>
          <w:lang w:val="az-Latn-AZ"/>
        </w:rPr>
        <w:t>mədh</w:t>
      </w:r>
      <w:r w:rsidRPr="0073591C">
        <w:rPr>
          <w:sz w:val="22"/>
          <w:szCs w:val="22"/>
          <w:lang w:val="ru-RU"/>
        </w:rPr>
        <w:t xml:space="preserve"> </w:t>
      </w:r>
      <w:r w:rsidRPr="0078169E">
        <w:rPr>
          <w:sz w:val="22"/>
          <w:szCs w:val="22"/>
          <w:lang w:val="az-Latn-AZ"/>
        </w:rPr>
        <w:t>etmisən</w:t>
      </w:r>
      <w:r w:rsidRPr="0073591C">
        <w:rPr>
          <w:sz w:val="22"/>
          <w:szCs w:val="22"/>
          <w:lang w:val="ru-RU"/>
        </w:rPr>
        <w:t xml:space="preserve">; </w:t>
      </w:r>
      <w:r w:rsidRPr="0078169E">
        <w:rPr>
          <w:sz w:val="22"/>
          <w:szCs w:val="22"/>
          <w:lang w:val="az-Latn-AZ"/>
        </w:rPr>
        <w:t>və</w:t>
      </w:r>
      <w:r w:rsidRPr="0073591C">
        <w:rPr>
          <w:sz w:val="22"/>
          <w:szCs w:val="22"/>
          <w:lang w:val="ru-RU"/>
        </w:rPr>
        <w:t xml:space="preserve"> </w:t>
      </w:r>
      <w:r w:rsidRPr="0078169E">
        <w:rPr>
          <w:sz w:val="22"/>
          <w:szCs w:val="22"/>
          <w:lang w:val="az-Latn-AZ"/>
        </w:rPr>
        <w:t>and</w:t>
      </w:r>
      <w:r w:rsidRPr="0073591C">
        <w:rPr>
          <w:sz w:val="22"/>
          <w:szCs w:val="22"/>
          <w:lang w:val="ru-RU"/>
        </w:rPr>
        <w:t xml:space="preserve"> </w:t>
      </w:r>
      <w:r w:rsidRPr="0078169E">
        <w:rPr>
          <w:sz w:val="22"/>
          <w:szCs w:val="22"/>
          <w:lang w:val="az-Latn-AZ"/>
        </w:rPr>
        <w:t>verirəm</w:t>
      </w:r>
      <w:r w:rsidRPr="0073591C">
        <w:rPr>
          <w:sz w:val="22"/>
          <w:szCs w:val="22"/>
          <w:lang w:val="ru-RU"/>
        </w:rPr>
        <w:t xml:space="preserve"> </w:t>
      </w:r>
      <w:r w:rsidRPr="0078169E">
        <w:rPr>
          <w:sz w:val="22"/>
          <w:szCs w:val="22"/>
          <w:lang w:val="az-Latn-AZ"/>
        </w:rPr>
        <w:t>Sənin</w:t>
      </w:r>
      <w:r w:rsidRPr="0073591C">
        <w:rPr>
          <w:sz w:val="22"/>
          <w:szCs w:val="22"/>
          <w:lang w:val="ru-RU"/>
        </w:rPr>
        <w:t xml:space="preserve"> </w:t>
      </w:r>
      <w:r w:rsidRPr="0078169E">
        <w:rPr>
          <w:sz w:val="22"/>
          <w:szCs w:val="22"/>
          <w:lang w:val="az-Latn-AZ"/>
        </w:rPr>
        <w:t>onlar</w:t>
      </w:r>
      <w:r w:rsidRPr="0073591C">
        <w:rPr>
          <w:sz w:val="22"/>
          <w:szCs w:val="22"/>
          <w:lang w:val="ru-RU"/>
        </w:rPr>
        <w:t xml:space="preserve"> </w:t>
      </w:r>
      <w:r w:rsidRPr="0078169E">
        <w:rPr>
          <w:sz w:val="22"/>
          <w:szCs w:val="22"/>
          <w:lang w:val="az-Latn-AZ"/>
        </w:rPr>
        <w:t>üzərindəki</w:t>
      </w:r>
      <w:r w:rsidRPr="0073591C">
        <w:rPr>
          <w:sz w:val="22"/>
          <w:szCs w:val="22"/>
          <w:lang w:val="ru-RU"/>
        </w:rPr>
        <w:t xml:space="preserve"> </w:t>
      </w:r>
      <w:r w:rsidRPr="0078169E">
        <w:rPr>
          <w:sz w:val="22"/>
          <w:szCs w:val="22"/>
          <w:lang w:val="az-Latn-AZ"/>
        </w:rPr>
        <w:t>haqqına</w:t>
      </w:r>
      <w:r w:rsidRPr="0073591C">
        <w:rPr>
          <w:sz w:val="22"/>
          <w:szCs w:val="22"/>
          <w:lang w:val="ru-RU"/>
        </w:rPr>
        <w:t xml:space="preserve">, </w:t>
      </w:r>
      <w:r w:rsidRPr="0078169E">
        <w:rPr>
          <w:sz w:val="22"/>
          <w:szCs w:val="22"/>
          <w:lang w:val="az-Latn-AZ"/>
        </w:rPr>
        <w:t>Sənin</w:t>
      </w:r>
      <w:r w:rsidRPr="0073591C">
        <w:rPr>
          <w:sz w:val="22"/>
          <w:szCs w:val="22"/>
          <w:lang w:val="ru-RU"/>
        </w:rPr>
        <w:t xml:space="preserve"> </w:t>
      </w:r>
      <w:r w:rsidRPr="0078169E">
        <w:rPr>
          <w:sz w:val="22"/>
          <w:szCs w:val="22"/>
          <w:lang w:val="az-Latn-AZ"/>
        </w:rPr>
        <w:t>haqqına</w:t>
      </w:r>
      <w:r w:rsidRPr="0073591C">
        <w:rPr>
          <w:sz w:val="22"/>
          <w:szCs w:val="22"/>
          <w:lang w:val="ru-RU"/>
        </w:rPr>
        <w:t xml:space="preserve"> </w:t>
      </w:r>
      <w:r w:rsidRPr="0078169E">
        <w:rPr>
          <w:sz w:val="22"/>
          <w:szCs w:val="22"/>
          <w:lang w:val="az-Latn-AZ"/>
        </w:rPr>
        <w:t>Səndən</w:t>
      </w:r>
      <w:r w:rsidRPr="0073591C">
        <w:rPr>
          <w:sz w:val="22"/>
          <w:szCs w:val="22"/>
          <w:lang w:val="ru-RU"/>
        </w:rPr>
        <w:t xml:space="preserve"> </w:t>
      </w:r>
      <w:r w:rsidRPr="0078169E">
        <w:rPr>
          <w:sz w:val="22"/>
          <w:szCs w:val="22"/>
          <w:lang w:val="az-Latn-AZ"/>
        </w:rPr>
        <w:t>artıq</w:t>
      </w:r>
      <w:r w:rsidRPr="0073591C">
        <w:rPr>
          <w:sz w:val="22"/>
          <w:szCs w:val="22"/>
          <w:lang w:val="ru-RU"/>
        </w:rPr>
        <w:t xml:space="preserve"> </w:t>
      </w:r>
      <w:r w:rsidRPr="0078169E">
        <w:rPr>
          <w:sz w:val="22"/>
          <w:szCs w:val="22"/>
          <w:lang w:val="az-Latn-AZ"/>
        </w:rPr>
        <w:t>agah</w:t>
      </w:r>
      <w:r w:rsidRPr="0073591C">
        <w:rPr>
          <w:sz w:val="22"/>
          <w:szCs w:val="22"/>
          <w:lang w:val="ru-RU"/>
        </w:rPr>
        <w:t xml:space="preserve"> </w:t>
      </w:r>
      <w:r w:rsidRPr="0078169E">
        <w:rPr>
          <w:sz w:val="22"/>
          <w:szCs w:val="22"/>
          <w:lang w:val="az-Latn-AZ"/>
        </w:rPr>
        <w:t>olan</w:t>
      </w:r>
      <w:r w:rsidRPr="0073591C">
        <w:rPr>
          <w:sz w:val="22"/>
          <w:szCs w:val="22"/>
          <w:lang w:val="ru-RU"/>
        </w:rPr>
        <w:t xml:space="preserve"> </w:t>
      </w:r>
      <w:r w:rsidRPr="0078169E">
        <w:rPr>
          <w:sz w:val="22"/>
          <w:szCs w:val="22"/>
          <w:lang w:val="az-Latn-AZ"/>
        </w:rPr>
        <w:t>bir</w:t>
      </w:r>
      <w:r w:rsidRPr="0073591C">
        <w:rPr>
          <w:sz w:val="22"/>
          <w:szCs w:val="22"/>
          <w:lang w:val="ru-RU"/>
        </w:rPr>
        <w:t xml:space="preserve"> </w:t>
      </w:r>
      <w:r w:rsidRPr="0078169E">
        <w:rPr>
          <w:sz w:val="22"/>
          <w:szCs w:val="22"/>
          <w:lang w:val="az-Latn-AZ"/>
        </w:rPr>
        <w:t>kəs</w:t>
      </w:r>
      <w:r w:rsidRPr="0073591C">
        <w:rPr>
          <w:sz w:val="22"/>
          <w:szCs w:val="22"/>
          <w:lang w:val="ru-RU"/>
        </w:rPr>
        <w:t xml:space="preserve"> </w:t>
      </w:r>
      <w:r w:rsidRPr="0078169E">
        <w:rPr>
          <w:sz w:val="22"/>
          <w:szCs w:val="22"/>
          <w:lang w:val="az-Latn-AZ"/>
        </w:rPr>
        <w:t>yoxdur</w:t>
      </w:r>
      <w:r w:rsidRPr="0073591C">
        <w:rPr>
          <w:sz w:val="22"/>
          <w:szCs w:val="22"/>
          <w:lang w:val="ru-RU"/>
        </w:rPr>
        <w:t>.</w:t>
      </w:r>
    </w:p>
  </w:footnote>
  <w:footnote w:id="252">
    <w:p w14:paraId="7192F405" w14:textId="77777777" w:rsidR="0064286B" w:rsidRPr="00AC39B7" w:rsidRDefault="0064286B" w:rsidP="0064286B">
      <w:pPr>
        <w:tabs>
          <w:tab w:val="left" w:pos="500"/>
        </w:tabs>
        <w:ind w:left="20" w:right="15" w:firstLine="120"/>
        <w:jc w:val="both"/>
        <w:rPr>
          <w:iCs/>
          <w:sz w:val="22"/>
          <w:szCs w:val="22"/>
          <w:lang w:val="az-Cyrl-AZ"/>
        </w:rPr>
      </w:pPr>
      <w:r w:rsidRPr="00AC39B7">
        <w:rPr>
          <w:rStyle w:val="FootnoteReference"/>
          <w:sz w:val="22"/>
          <w:szCs w:val="22"/>
        </w:rPr>
        <w:footnoteRef/>
      </w:r>
      <w:r w:rsidRPr="00AC39B7">
        <w:rPr>
          <w:sz w:val="22"/>
          <w:szCs w:val="22"/>
          <w:lang w:val="az-Cyrl-AZ"/>
        </w:rPr>
        <w:t xml:space="preserve"> </w:t>
      </w:r>
      <w:r w:rsidRPr="0078169E">
        <w:rPr>
          <w:iCs/>
          <w:sz w:val="22"/>
          <w:szCs w:val="22"/>
          <w:lang w:val="az-Latn-AZ"/>
        </w:rPr>
        <w:t>İlahi</w:t>
      </w:r>
      <w:r w:rsidRPr="00AC39B7">
        <w:rPr>
          <w:iCs/>
          <w:sz w:val="22"/>
          <w:szCs w:val="22"/>
          <w:lang w:val="az-Cyrl-AZ"/>
        </w:rPr>
        <w:t xml:space="preserve">, </w:t>
      </w:r>
      <w:r w:rsidRPr="0078169E">
        <w:rPr>
          <w:iCs/>
          <w:sz w:val="22"/>
          <w:szCs w:val="22"/>
          <w:lang w:val="az-Latn-AZ"/>
        </w:rPr>
        <w:t>Öz</w:t>
      </w:r>
      <w:r w:rsidRPr="00AC39B7">
        <w:rPr>
          <w:iCs/>
          <w:sz w:val="22"/>
          <w:szCs w:val="22"/>
          <w:lang w:val="az-Cyrl-AZ"/>
        </w:rPr>
        <w:t xml:space="preserve"> </w:t>
      </w:r>
      <w:r w:rsidRPr="0078169E">
        <w:rPr>
          <w:iCs/>
          <w:sz w:val="22"/>
          <w:szCs w:val="22"/>
          <w:lang w:val="az-Latn-AZ"/>
        </w:rPr>
        <w:t>vəli</w:t>
      </w:r>
      <w:r w:rsidRPr="00AC39B7">
        <w:rPr>
          <w:iCs/>
          <w:sz w:val="22"/>
          <w:szCs w:val="22"/>
          <w:lang w:val="az-Cyrl-AZ"/>
        </w:rPr>
        <w:t xml:space="preserve"> </w:t>
      </w:r>
      <w:r w:rsidRPr="0078169E">
        <w:rPr>
          <w:iCs/>
          <w:sz w:val="22"/>
          <w:szCs w:val="22"/>
          <w:lang w:val="az-Latn-AZ"/>
        </w:rPr>
        <w:t>və</w:t>
      </w:r>
      <w:r w:rsidRPr="00AC39B7">
        <w:rPr>
          <w:iCs/>
          <w:sz w:val="22"/>
          <w:szCs w:val="22"/>
          <w:lang w:val="az-Cyrl-AZ"/>
        </w:rPr>
        <w:t xml:space="preserve"> </w:t>
      </w:r>
      <w:r w:rsidRPr="0078169E">
        <w:rPr>
          <w:iCs/>
          <w:sz w:val="22"/>
          <w:szCs w:val="22"/>
          <w:lang w:val="az-Latn-AZ"/>
        </w:rPr>
        <w:t>dostun</w:t>
      </w:r>
      <w:r w:rsidRPr="00AC39B7">
        <w:rPr>
          <w:iCs/>
          <w:sz w:val="22"/>
          <w:szCs w:val="22"/>
          <w:lang w:val="az-Cyrl-AZ"/>
        </w:rPr>
        <w:t xml:space="preserve"> </w:t>
      </w:r>
      <w:r w:rsidRPr="0078169E">
        <w:rPr>
          <w:iCs/>
          <w:sz w:val="22"/>
          <w:szCs w:val="22"/>
          <w:lang w:val="az-Latn-AZ"/>
        </w:rPr>
        <w:t>Höccət</w:t>
      </w:r>
      <w:r w:rsidRPr="00AC39B7">
        <w:rPr>
          <w:iCs/>
          <w:sz w:val="22"/>
          <w:szCs w:val="22"/>
          <w:lang w:val="az-Cyrl-AZ"/>
        </w:rPr>
        <w:t xml:space="preserve"> </w:t>
      </w:r>
      <w:r w:rsidRPr="0078169E">
        <w:rPr>
          <w:iCs/>
          <w:sz w:val="22"/>
          <w:szCs w:val="22"/>
          <w:lang w:val="az-Latn-AZ"/>
        </w:rPr>
        <w:t>ibnil</w:t>
      </w:r>
      <w:r w:rsidRPr="00AC39B7">
        <w:rPr>
          <w:iCs/>
          <w:sz w:val="22"/>
          <w:szCs w:val="22"/>
          <w:lang w:val="az-Cyrl-AZ"/>
        </w:rPr>
        <w:t>-</w:t>
      </w:r>
      <w:r w:rsidRPr="0078169E">
        <w:rPr>
          <w:iCs/>
          <w:sz w:val="22"/>
          <w:szCs w:val="22"/>
          <w:lang w:val="az-Latn-AZ"/>
        </w:rPr>
        <w:t>Həsən</w:t>
      </w:r>
      <w:r w:rsidRPr="00AC39B7">
        <w:rPr>
          <w:iCs/>
          <w:sz w:val="22"/>
          <w:szCs w:val="22"/>
          <w:lang w:val="az-Cyrl-AZ"/>
        </w:rPr>
        <w:t xml:space="preserve"> (</w:t>
      </w:r>
      <w:r w:rsidRPr="0078169E">
        <w:rPr>
          <w:iCs/>
          <w:sz w:val="22"/>
          <w:szCs w:val="22"/>
          <w:lang w:val="az-Latn-AZ"/>
        </w:rPr>
        <w:t>Sənin</w:t>
      </w:r>
      <w:r w:rsidRPr="00AC39B7">
        <w:rPr>
          <w:iCs/>
          <w:sz w:val="22"/>
          <w:szCs w:val="22"/>
          <w:lang w:val="az-Cyrl-AZ"/>
        </w:rPr>
        <w:t xml:space="preserve"> </w:t>
      </w:r>
      <w:r w:rsidRPr="0078169E">
        <w:rPr>
          <w:iCs/>
          <w:sz w:val="22"/>
          <w:szCs w:val="22"/>
          <w:lang w:val="az-Latn-AZ"/>
        </w:rPr>
        <w:t>salavatın</w:t>
      </w:r>
      <w:r w:rsidRPr="00AC39B7">
        <w:rPr>
          <w:iCs/>
          <w:sz w:val="22"/>
          <w:szCs w:val="22"/>
          <w:lang w:val="az-Cyrl-AZ"/>
        </w:rPr>
        <w:t xml:space="preserve"> </w:t>
      </w:r>
      <w:r w:rsidRPr="0078169E">
        <w:rPr>
          <w:iCs/>
          <w:sz w:val="22"/>
          <w:szCs w:val="22"/>
          <w:lang w:val="az-Latn-AZ"/>
        </w:rPr>
        <w:t>ona</w:t>
      </w:r>
      <w:r w:rsidRPr="00AC39B7">
        <w:rPr>
          <w:iCs/>
          <w:sz w:val="22"/>
          <w:szCs w:val="22"/>
          <w:lang w:val="az-Cyrl-AZ"/>
        </w:rPr>
        <w:t xml:space="preserve"> </w:t>
      </w:r>
      <w:r w:rsidRPr="0078169E">
        <w:rPr>
          <w:iCs/>
          <w:sz w:val="22"/>
          <w:szCs w:val="22"/>
          <w:lang w:val="az-Latn-AZ"/>
        </w:rPr>
        <w:t>və</w:t>
      </w:r>
      <w:r w:rsidRPr="00AC39B7">
        <w:rPr>
          <w:iCs/>
          <w:sz w:val="22"/>
          <w:szCs w:val="22"/>
          <w:lang w:val="az-Cyrl-AZ"/>
        </w:rPr>
        <w:t xml:space="preserve"> </w:t>
      </w:r>
      <w:r w:rsidRPr="0078169E">
        <w:rPr>
          <w:iCs/>
          <w:sz w:val="22"/>
          <w:szCs w:val="22"/>
          <w:lang w:val="az-Latn-AZ"/>
        </w:rPr>
        <w:t>onun</w:t>
      </w:r>
      <w:r w:rsidRPr="00AC39B7">
        <w:rPr>
          <w:iCs/>
          <w:sz w:val="22"/>
          <w:szCs w:val="22"/>
          <w:lang w:val="az-Cyrl-AZ"/>
        </w:rPr>
        <w:t xml:space="preserve"> </w:t>
      </w:r>
      <w:r w:rsidRPr="0078169E">
        <w:rPr>
          <w:iCs/>
          <w:sz w:val="22"/>
          <w:szCs w:val="22"/>
          <w:lang w:val="az-Latn-AZ"/>
        </w:rPr>
        <w:t>ata</w:t>
      </w:r>
      <w:r w:rsidRPr="00AC39B7">
        <w:rPr>
          <w:iCs/>
          <w:sz w:val="22"/>
          <w:szCs w:val="22"/>
          <w:lang w:val="az-Cyrl-AZ"/>
        </w:rPr>
        <w:t>-</w:t>
      </w:r>
      <w:r w:rsidRPr="0078169E">
        <w:rPr>
          <w:iCs/>
          <w:sz w:val="22"/>
          <w:szCs w:val="22"/>
          <w:lang w:val="az-Latn-AZ"/>
        </w:rPr>
        <w:t>babalarına</w:t>
      </w:r>
      <w:r w:rsidRPr="00AC39B7">
        <w:rPr>
          <w:iCs/>
          <w:sz w:val="22"/>
          <w:szCs w:val="22"/>
          <w:lang w:val="az-Cyrl-AZ"/>
        </w:rPr>
        <w:t xml:space="preserve"> </w:t>
      </w:r>
      <w:r w:rsidRPr="0078169E">
        <w:rPr>
          <w:iCs/>
          <w:sz w:val="22"/>
          <w:szCs w:val="22"/>
          <w:lang w:val="az-Latn-AZ"/>
        </w:rPr>
        <w:t>olsun</w:t>
      </w:r>
      <w:r w:rsidRPr="00AC39B7">
        <w:rPr>
          <w:iCs/>
          <w:sz w:val="22"/>
          <w:szCs w:val="22"/>
          <w:lang w:val="az-Cyrl-AZ"/>
        </w:rPr>
        <w:t xml:space="preserve">) </w:t>
      </w:r>
      <w:r w:rsidRPr="0078169E">
        <w:rPr>
          <w:iCs/>
          <w:sz w:val="22"/>
          <w:szCs w:val="22"/>
          <w:lang w:val="az-Latn-AZ"/>
        </w:rPr>
        <w:t>üçün</w:t>
      </w:r>
      <w:r w:rsidRPr="00AC39B7">
        <w:rPr>
          <w:iCs/>
          <w:sz w:val="22"/>
          <w:szCs w:val="22"/>
          <w:lang w:val="az-Cyrl-AZ"/>
        </w:rPr>
        <w:t xml:space="preserve"> </w:t>
      </w:r>
      <w:r w:rsidRPr="0078169E">
        <w:rPr>
          <w:iCs/>
          <w:sz w:val="22"/>
          <w:szCs w:val="22"/>
          <w:lang w:val="az-Latn-AZ"/>
        </w:rPr>
        <w:t>bu</w:t>
      </w:r>
      <w:r w:rsidRPr="00AC39B7">
        <w:rPr>
          <w:iCs/>
          <w:sz w:val="22"/>
          <w:szCs w:val="22"/>
          <w:lang w:val="az-Cyrl-AZ"/>
        </w:rPr>
        <w:t xml:space="preserve"> </w:t>
      </w:r>
      <w:r w:rsidRPr="0078169E">
        <w:rPr>
          <w:iCs/>
          <w:sz w:val="22"/>
          <w:szCs w:val="22"/>
          <w:lang w:val="az-Latn-AZ"/>
        </w:rPr>
        <w:t>saatda</w:t>
      </w:r>
      <w:r w:rsidRPr="00AC39B7">
        <w:rPr>
          <w:iCs/>
          <w:sz w:val="22"/>
          <w:szCs w:val="22"/>
          <w:lang w:val="az-Cyrl-AZ"/>
        </w:rPr>
        <w:t xml:space="preserve"> </w:t>
      </w:r>
      <w:r w:rsidRPr="0078169E">
        <w:rPr>
          <w:iCs/>
          <w:sz w:val="22"/>
          <w:szCs w:val="22"/>
          <w:lang w:val="az-Latn-AZ"/>
        </w:rPr>
        <w:t>və</w:t>
      </w:r>
      <w:r w:rsidRPr="00AC39B7">
        <w:rPr>
          <w:iCs/>
          <w:sz w:val="22"/>
          <w:szCs w:val="22"/>
          <w:lang w:val="az-Cyrl-AZ"/>
        </w:rPr>
        <w:t xml:space="preserve"> </w:t>
      </w:r>
      <w:r w:rsidRPr="0078169E">
        <w:rPr>
          <w:iCs/>
          <w:sz w:val="22"/>
          <w:szCs w:val="22"/>
          <w:lang w:val="az-Latn-AZ"/>
        </w:rPr>
        <w:t>hər</w:t>
      </w:r>
      <w:r w:rsidRPr="00AC39B7">
        <w:rPr>
          <w:iCs/>
          <w:sz w:val="22"/>
          <w:szCs w:val="22"/>
          <w:lang w:val="az-Cyrl-AZ"/>
        </w:rPr>
        <w:t xml:space="preserve"> </w:t>
      </w:r>
      <w:r w:rsidRPr="0078169E">
        <w:rPr>
          <w:iCs/>
          <w:sz w:val="22"/>
          <w:szCs w:val="22"/>
          <w:lang w:val="az-Latn-AZ"/>
        </w:rPr>
        <w:t>saatlarda</w:t>
      </w:r>
      <w:r w:rsidRPr="00AC39B7">
        <w:rPr>
          <w:iCs/>
          <w:sz w:val="22"/>
          <w:szCs w:val="22"/>
          <w:lang w:val="az-Cyrl-AZ"/>
        </w:rPr>
        <w:t xml:space="preserve"> </w:t>
      </w:r>
      <w:r w:rsidRPr="0078169E">
        <w:rPr>
          <w:iCs/>
          <w:sz w:val="22"/>
          <w:szCs w:val="22"/>
          <w:lang w:val="az-Latn-AZ"/>
        </w:rPr>
        <w:t>qəyyum</w:t>
      </w:r>
      <w:r w:rsidRPr="00AC39B7">
        <w:rPr>
          <w:iCs/>
          <w:sz w:val="22"/>
          <w:szCs w:val="22"/>
          <w:lang w:val="az-Cyrl-AZ"/>
        </w:rPr>
        <w:t xml:space="preserve">, </w:t>
      </w:r>
      <w:r w:rsidRPr="0078169E">
        <w:rPr>
          <w:iCs/>
          <w:sz w:val="22"/>
          <w:szCs w:val="22"/>
          <w:lang w:val="az-Latn-AZ"/>
        </w:rPr>
        <w:t>hafiz</w:t>
      </w:r>
      <w:r w:rsidRPr="00AC39B7">
        <w:rPr>
          <w:iCs/>
          <w:sz w:val="22"/>
          <w:szCs w:val="22"/>
          <w:lang w:val="az-Cyrl-AZ"/>
        </w:rPr>
        <w:t xml:space="preserve">, </w:t>
      </w:r>
      <w:r w:rsidRPr="0078169E">
        <w:rPr>
          <w:iCs/>
          <w:sz w:val="22"/>
          <w:szCs w:val="22"/>
          <w:lang w:val="az-Latn-AZ"/>
        </w:rPr>
        <w:t>rəhbər</w:t>
      </w:r>
      <w:r w:rsidRPr="00AC39B7">
        <w:rPr>
          <w:iCs/>
          <w:sz w:val="22"/>
          <w:szCs w:val="22"/>
          <w:lang w:val="az-Cyrl-AZ"/>
        </w:rPr>
        <w:t xml:space="preserve">, </w:t>
      </w:r>
      <w:r w:rsidRPr="0078169E">
        <w:rPr>
          <w:iCs/>
          <w:sz w:val="22"/>
          <w:szCs w:val="22"/>
          <w:lang w:val="az-Latn-AZ"/>
        </w:rPr>
        <w:t>köməkçi</w:t>
      </w:r>
      <w:r w:rsidRPr="00AC39B7">
        <w:rPr>
          <w:iCs/>
          <w:sz w:val="22"/>
          <w:szCs w:val="22"/>
          <w:lang w:val="az-Cyrl-AZ"/>
        </w:rPr>
        <w:t xml:space="preserve">, </w:t>
      </w:r>
      <w:r w:rsidRPr="0078169E">
        <w:rPr>
          <w:iCs/>
          <w:sz w:val="22"/>
          <w:szCs w:val="22"/>
          <w:lang w:val="az-Latn-AZ"/>
        </w:rPr>
        <w:t>yol</w:t>
      </w:r>
      <w:r>
        <w:rPr>
          <w:rFonts w:hint="cs"/>
          <w:iCs/>
          <w:sz w:val="22"/>
          <w:szCs w:val="22"/>
          <w:rtl/>
          <w:lang w:val="az-Cyrl-AZ"/>
        </w:rPr>
        <w:t xml:space="preserve"> </w:t>
      </w:r>
      <w:r w:rsidRPr="0078169E">
        <w:rPr>
          <w:iCs/>
          <w:sz w:val="22"/>
          <w:szCs w:val="22"/>
          <w:lang w:val="az-Latn-AZ"/>
        </w:rPr>
        <w:t>göstərən</w:t>
      </w:r>
      <w:r w:rsidRPr="00AC39B7">
        <w:rPr>
          <w:iCs/>
          <w:sz w:val="22"/>
          <w:szCs w:val="22"/>
          <w:lang w:val="az-Cyrl-AZ"/>
        </w:rPr>
        <w:t xml:space="preserve">, </w:t>
      </w:r>
      <w:r w:rsidRPr="0078169E">
        <w:rPr>
          <w:iCs/>
          <w:sz w:val="22"/>
          <w:szCs w:val="22"/>
          <w:lang w:val="az-Latn-AZ"/>
        </w:rPr>
        <w:t>keşikçi</w:t>
      </w:r>
      <w:r w:rsidRPr="00AC39B7">
        <w:rPr>
          <w:iCs/>
          <w:sz w:val="22"/>
          <w:szCs w:val="22"/>
          <w:lang w:val="az-Cyrl-AZ"/>
        </w:rPr>
        <w:t xml:space="preserve"> </w:t>
      </w:r>
      <w:r w:rsidRPr="0078169E">
        <w:rPr>
          <w:iCs/>
          <w:sz w:val="22"/>
          <w:szCs w:val="22"/>
          <w:lang w:val="az-Latn-AZ"/>
        </w:rPr>
        <w:t>olub</w:t>
      </w:r>
      <w:r w:rsidRPr="00AC39B7">
        <w:rPr>
          <w:iCs/>
          <w:sz w:val="22"/>
          <w:szCs w:val="22"/>
          <w:lang w:val="az-Cyrl-AZ"/>
        </w:rPr>
        <w:t xml:space="preserve"> </w:t>
      </w:r>
      <w:r w:rsidRPr="0078169E">
        <w:rPr>
          <w:iCs/>
          <w:sz w:val="22"/>
          <w:szCs w:val="22"/>
          <w:lang w:val="az-Latn-AZ"/>
        </w:rPr>
        <w:t>yer</w:t>
      </w:r>
      <w:r w:rsidRPr="00AC39B7">
        <w:rPr>
          <w:iCs/>
          <w:sz w:val="22"/>
          <w:szCs w:val="22"/>
          <w:lang w:val="az-Cyrl-AZ"/>
        </w:rPr>
        <w:t xml:space="preserve"> </w:t>
      </w:r>
      <w:r w:rsidRPr="0078169E">
        <w:rPr>
          <w:iCs/>
          <w:sz w:val="22"/>
          <w:szCs w:val="22"/>
          <w:lang w:val="az-Latn-AZ"/>
        </w:rPr>
        <w:t>üzündə</w:t>
      </w:r>
      <w:r w:rsidRPr="00AC39B7">
        <w:rPr>
          <w:iCs/>
          <w:sz w:val="22"/>
          <w:szCs w:val="22"/>
          <w:lang w:val="az-Cyrl-AZ"/>
        </w:rPr>
        <w:t xml:space="preserve"> </w:t>
      </w:r>
      <w:r w:rsidRPr="0078169E">
        <w:rPr>
          <w:iCs/>
          <w:sz w:val="22"/>
          <w:szCs w:val="22"/>
          <w:lang w:val="az-Latn-AZ"/>
        </w:rPr>
        <w:t>camaatın</w:t>
      </w:r>
      <w:r w:rsidRPr="00AC39B7">
        <w:rPr>
          <w:iCs/>
          <w:sz w:val="22"/>
          <w:szCs w:val="22"/>
          <w:lang w:val="az-Cyrl-AZ"/>
        </w:rPr>
        <w:t xml:space="preserve"> </w:t>
      </w:r>
      <w:r w:rsidRPr="0078169E">
        <w:rPr>
          <w:iCs/>
          <w:sz w:val="22"/>
          <w:szCs w:val="22"/>
          <w:lang w:val="az-Latn-AZ"/>
        </w:rPr>
        <w:t>ona</w:t>
      </w:r>
      <w:r w:rsidRPr="00AC39B7">
        <w:rPr>
          <w:iCs/>
          <w:sz w:val="22"/>
          <w:szCs w:val="22"/>
          <w:lang w:val="az-Cyrl-AZ"/>
        </w:rPr>
        <w:t xml:space="preserve"> </w:t>
      </w:r>
      <w:r w:rsidRPr="0078169E">
        <w:rPr>
          <w:iCs/>
          <w:sz w:val="22"/>
          <w:szCs w:val="22"/>
          <w:lang w:val="az-Latn-AZ"/>
        </w:rPr>
        <w:t>rəğbət</w:t>
      </w:r>
      <w:r w:rsidRPr="00AC39B7">
        <w:rPr>
          <w:iCs/>
          <w:lang w:val="az-Cyrl-AZ"/>
        </w:rPr>
        <w:t xml:space="preserve"> </w:t>
      </w:r>
      <w:r w:rsidRPr="0078169E">
        <w:rPr>
          <w:iCs/>
          <w:lang w:val="az-Latn-AZ"/>
        </w:rPr>
        <w:t>bəslədiyi</w:t>
      </w:r>
      <w:r w:rsidRPr="00AC39B7">
        <w:rPr>
          <w:iCs/>
          <w:lang w:val="az-Cyrl-AZ"/>
        </w:rPr>
        <w:t xml:space="preserve"> </w:t>
      </w:r>
      <w:r w:rsidRPr="0078169E">
        <w:rPr>
          <w:iCs/>
          <w:lang w:val="az-Latn-AZ"/>
        </w:rPr>
        <w:t>halda</w:t>
      </w:r>
      <w:r w:rsidRPr="00AC39B7">
        <w:rPr>
          <w:iCs/>
          <w:lang w:val="az-Cyrl-AZ"/>
        </w:rPr>
        <w:t xml:space="preserve"> </w:t>
      </w:r>
      <w:r w:rsidRPr="0078169E">
        <w:rPr>
          <w:iCs/>
          <w:sz w:val="22"/>
          <w:szCs w:val="22"/>
          <w:lang w:val="az-Latn-AZ"/>
        </w:rPr>
        <w:t>məskunlaşdır</w:t>
      </w:r>
      <w:r>
        <w:rPr>
          <w:iCs/>
          <w:sz w:val="22"/>
          <w:szCs w:val="22"/>
          <w:lang w:val="az-Cyrl-AZ"/>
        </w:rPr>
        <w:t xml:space="preserve"> </w:t>
      </w:r>
      <w:r w:rsidRPr="0078169E">
        <w:rPr>
          <w:iCs/>
          <w:sz w:val="22"/>
          <w:szCs w:val="22"/>
          <w:lang w:val="az-Latn-AZ"/>
        </w:rPr>
        <w:t>ki</w:t>
      </w:r>
      <w:r>
        <w:rPr>
          <w:iCs/>
          <w:sz w:val="22"/>
          <w:szCs w:val="22"/>
          <w:lang w:val="az-Cyrl-AZ"/>
        </w:rPr>
        <w:t xml:space="preserve">, </w:t>
      </w:r>
      <w:r w:rsidRPr="0078169E">
        <w:rPr>
          <w:iCs/>
          <w:sz w:val="22"/>
          <w:szCs w:val="22"/>
          <w:lang w:val="az-Latn-AZ"/>
        </w:rPr>
        <w:t>uzun</w:t>
      </w:r>
      <w:r>
        <w:rPr>
          <w:iCs/>
          <w:sz w:val="22"/>
          <w:szCs w:val="22"/>
          <w:lang w:val="az-Cyrl-AZ"/>
        </w:rPr>
        <w:t xml:space="preserve"> </w:t>
      </w:r>
      <w:r w:rsidRPr="0078169E">
        <w:rPr>
          <w:iCs/>
          <w:sz w:val="22"/>
          <w:szCs w:val="22"/>
          <w:lang w:val="az-Latn-AZ"/>
        </w:rPr>
        <w:t>müddət</w:t>
      </w:r>
      <w:r>
        <w:rPr>
          <w:iCs/>
          <w:sz w:val="22"/>
          <w:szCs w:val="22"/>
          <w:lang w:val="az-Cyrl-AZ"/>
        </w:rPr>
        <w:t xml:space="preserve"> </w:t>
      </w:r>
      <w:r w:rsidRPr="0078169E">
        <w:rPr>
          <w:iCs/>
          <w:sz w:val="22"/>
          <w:szCs w:val="22"/>
          <w:lang w:val="az-Latn-AZ"/>
        </w:rPr>
        <w:t>onu</w:t>
      </w:r>
      <w:r>
        <w:rPr>
          <w:iCs/>
          <w:sz w:val="22"/>
          <w:szCs w:val="22"/>
          <w:lang w:val="az-Cyrl-AZ"/>
        </w:rPr>
        <w:t xml:space="preserve"> (</w:t>
      </w:r>
      <w:r w:rsidRPr="0078169E">
        <w:rPr>
          <w:iCs/>
          <w:sz w:val="22"/>
          <w:szCs w:val="22"/>
          <w:lang w:val="az-Latn-AZ"/>
        </w:rPr>
        <w:t>nemətlərindən</w:t>
      </w:r>
      <w:r w:rsidRPr="00AC39B7">
        <w:rPr>
          <w:iCs/>
          <w:sz w:val="22"/>
          <w:szCs w:val="22"/>
          <w:lang w:val="az-Cyrl-AZ"/>
        </w:rPr>
        <w:t xml:space="preserve">) </w:t>
      </w:r>
      <w:r w:rsidRPr="0078169E">
        <w:rPr>
          <w:iCs/>
          <w:sz w:val="22"/>
          <w:szCs w:val="22"/>
          <w:lang w:val="az-Latn-AZ"/>
        </w:rPr>
        <w:t>bəhrələndirəsən</w:t>
      </w:r>
      <w:r w:rsidRPr="00AC39B7">
        <w:rPr>
          <w:iCs/>
          <w:sz w:val="22"/>
          <w:szCs w:val="22"/>
          <w:lang w:val="az-Cyrl-AZ"/>
        </w:rPr>
        <w:t>.</w:t>
      </w:r>
    </w:p>
    <w:p w14:paraId="2DA86272" w14:textId="77777777" w:rsidR="0064286B" w:rsidRPr="00AC39B7" w:rsidRDefault="0064286B" w:rsidP="0064286B">
      <w:pPr>
        <w:pStyle w:val="FootnoteText"/>
        <w:rPr>
          <w:rFonts w:hint="cs"/>
          <w:rtl/>
          <w:lang w:val="az-Cyrl-AZ"/>
        </w:rPr>
      </w:pPr>
    </w:p>
  </w:footnote>
  <w:footnote w:id="253">
    <w:p w14:paraId="2FD5885B" w14:textId="77777777" w:rsidR="0064286B" w:rsidRPr="00212E23" w:rsidRDefault="0064286B" w:rsidP="0064286B">
      <w:pPr>
        <w:tabs>
          <w:tab w:val="left" w:pos="500"/>
        </w:tabs>
        <w:ind w:left="20" w:right="15" w:firstLine="120"/>
        <w:jc w:val="both"/>
        <w:rPr>
          <w:rFonts w:hint="cs"/>
          <w:sz w:val="22"/>
          <w:szCs w:val="22"/>
          <w:rtl/>
          <w:lang w:val="ru-RU"/>
        </w:rPr>
      </w:pPr>
      <w:r>
        <w:rPr>
          <w:rFonts w:hint="cs"/>
          <w:rtl/>
          <w:lang w:val="ru-RU"/>
        </w:rPr>
        <w:t xml:space="preserve"> </w:t>
      </w:r>
      <w:r>
        <w:rPr>
          <w:rStyle w:val="FootnoteReference"/>
        </w:rPr>
        <w:footnoteRef/>
      </w:r>
      <w:r w:rsidRPr="0078169E">
        <w:rPr>
          <w:sz w:val="22"/>
          <w:szCs w:val="22"/>
          <w:lang w:val="az-Latn-AZ"/>
        </w:rPr>
        <w:t>İlahi</w:t>
      </w:r>
      <w:r w:rsidRPr="00212E23">
        <w:rPr>
          <w:sz w:val="22"/>
          <w:szCs w:val="22"/>
          <w:lang w:val="ru-RU"/>
        </w:rPr>
        <w:t xml:space="preserve">, </w:t>
      </w:r>
      <w:r w:rsidRPr="0078169E">
        <w:rPr>
          <w:sz w:val="22"/>
          <w:szCs w:val="22"/>
          <w:lang w:val="az-Latn-AZ"/>
        </w:rPr>
        <w:t>mənim</w:t>
      </w:r>
      <w:r w:rsidRPr="00212E23">
        <w:rPr>
          <w:sz w:val="22"/>
          <w:szCs w:val="22"/>
          <w:lang w:val="ru-RU"/>
        </w:rPr>
        <w:t xml:space="preserve"> </w:t>
      </w:r>
      <w:r w:rsidRPr="0078169E">
        <w:rPr>
          <w:sz w:val="22"/>
          <w:szCs w:val="22"/>
          <w:lang w:val="az-Latn-AZ"/>
        </w:rPr>
        <w:t>bu</w:t>
      </w:r>
      <w:r w:rsidRPr="00212E23">
        <w:rPr>
          <w:sz w:val="22"/>
          <w:szCs w:val="22"/>
          <w:lang w:val="ru-RU"/>
        </w:rPr>
        <w:t xml:space="preserve"> </w:t>
      </w:r>
      <w:r w:rsidRPr="0078169E">
        <w:rPr>
          <w:sz w:val="22"/>
          <w:szCs w:val="22"/>
          <w:lang w:val="az-Latn-AZ"/>
        </w:rPr>
        <w:t>günkü</w:t>
      </w:r>
      <w:r w:rsidRPr="00212E23">
        <w:rPr>
          <w:sz w:val="22"/>
          <w:szCs w:val="22"/>
          <w:lang w:val="ru-RU"/>
        </w:rPr>
        <w:t xml:space="preserve"> </w:t>
      </w:r>
      <w:r w:rsidRPr="0078169E">
        <w:rPr>
          <w:sz w:val="22"/>
          <w:szCs w:val="22"/>
          <w:lang w:val="az-Latn-AZ"/>
        </w:rPr>
        <w:t>orucumu</w:t>
      </w:r>
      <w:r w:rsidRPr="00212E23">
        <w:rPr>
          <w:sz w:val="22"/>
          <w:szCs w:val="22"/>
          <w:lang w:val="ru-RU"/>
        </w:rPr>
        <w:t xml:space="preserve"> </w:t>
      </w:r>
      <w:r w:rsidRPr="0078169E">
        <w:rPr>
          <w:sz w:val="22"/>
          <w:szCs w:val="22"/>
          <w:lang w:val="az-Latn-AZ"/>
        </w:rPr>
        <w:t>həqiqi</w:t>
      </w:r>
      <w:r w:rsidRPr="00212E23">
        <w:rPr>
          <w:sz w:val="22"/>
          <w:szCs w:val="22"/>
          <w:lang w:val="ru-RU"/>
        </w:rPr>
        <w:t xml:space="preserve"> </w:t>
      </w:r>
      <w:r w:rsidRPr="0078169E">
        <w:rPr>
          <w:sz w:val="22"/>
          <w:szCs w:val="22"/>
          <w:lang w:val="az-Latn-AZ"/>
        </w:rPr>
        <w:t>oruc</w:t>
      </w:r>
      <w:r w:rsidRPr="00212E23">
        <w:rPr>
          <w:sz w:val="22"/>
          <w:szCs w:val="22"/>
          <w:lang w:val="ru-RU"/>
        </w:rPr>
        <w:t xml:space="preserve"> </w:t>
      </w:r>
      <w:r w:rsidRPr="0078169E">
        <w:rPr>
          <w:sz w:val="22"/>
          <w:szCs w:val="22"/>
          <w:lang w:val="az-Latn-AZ"/>
        </w:rPr>
        <w:t>tutanların</w:t>
      </w:r>
      <w:r w:rsidRPr="00212E23">
        <w:rPr>
          <w:sz w:val="22"/>
          <w:szCs w:val="22"/>
          <w:lang w:val="ru-RU"/>
        </w:rPr>
        <w:t xml:space="preserve"> </w:t>
      </w:r>
      <w:r w:rsidRPr="0078169E">
        <w:rPr>
          <w:sz w:val="22"/>
          <w:szCs w:val="22"/>
          <w:lang w:val="az-Latn-AZ"/>
        </w:rPr>
        <w:t>oruclarından</w:t>
      </w:r>
      <w:r w:rsidRPr="00212E23">
        <w:rPr>
          <w:sz w:val="22"/>
          <w:szCs w:val="22"/>
          <w:lang w:val="ru-RU"/>
        </w:rPr>
        <w:t xml:space="preserve">, </w:t>
      </w:r>
      <w:r w:rsidRPr="0078169E">
        <w:rPr>
          <w:sz w:val="22"/>
          <w:szCs w:val="22"/>
          <w:lang w:val="az-Latn-AZ"/>
        </w:rPr>
        <w:t>namazlarımı</w:t>
      </w:r>
      <w:r w:rsidRPr="00212E23">
        <w:rPr>
          <w:sz w:val="22"/>
          <w:szCs w:val="22"/>
          <w:lang w:val="ru-RU"/>
        </w:rPr>
        <w:t xml:space="preserve"> </w:t>
      </w:r>
      <w:r w:rsidRPr="0078169E">
        <w:rPr>
          <w:sz w:val="22"/>
          <w:szCs w:val="22"/>
          <w:lang w:val="az-Latn-AZ"/>
        </w:rPr>
        <w:t>həqiqi</w:t>
      </w:r>
      <w:r w:rsidRPr="00212E23">
        <w:rPr>
          <w:sz w:val="22"/>
          <w:szCs w:val="22"/>
          <w:lang w:val="ru-RU"/>
        </w:rPr>
        <w:t xml:space="preserve"> </w:t>
      </w:r>
      <w:r w:rsidRPr="0078169E">
        <w:rPr>
          <w:sz w:val="22"/>
          <w:szCs w:val="22"/>
          <w:lang w:val="az-Latn-AZ"/>
        </w:rPr>
        <w:t>namaz</w:t>
      </w:r>
      <w:r w:rsidRPr="00212E23">
        <w:rPr>
          <w:sz w:val="22"/>
          <w:szCs w:val="22"/>
          <w:lang w:val="ru-RU"/>
        </w:rPr>
        <w:t xml:space="preserve"> </w:t>
      </w:r>
      <w:r w:rsidRPr="0078169E">
        <w:rPr>
          <w:sz w:val="22"/>
          <w:szCs w:val="22"/>
          <w:lang w:val="az-Latn-AZ"/>
        </w:rPr>
        <w:t>qılanların</w:t>
      </w:r>
      <w:r w:rsidRPr="00212E23">
        <w:rPr>
          <w:sz w:val="22"/>
          <w:szCs w:val="22"/>
          <w:lang w:val="ru-RU"/>
        </w:rPr>
        <w:t xml:space="preserve"> </w:t>
      </w:r>
      <w:r w:rsidRPr="0078169E">
        <w:rPr>
          <w:sz w:val="22"/>
          <w:szCs w:val="22"/>
          <w:lang w:val="az-Latn-AZ"/>
        </w:rPr>
        <w:t>namazlarından</w:t>
      </w:r>
      <w:r w:rsidRPr="00212E23">
        <w:rPr>
          <w:sz w:val="22"/>
          <w:szCs w:val="22"/>
          <w:lang w:val="ru-RU"/>
        </w:rPr>
        <w:t xml:space="preserve"> </w:t>
      </w:r>
      <w:r w:rsidRPr="0078169E">
        <w:rPr>
          <w:sz w:val="22"/>
          <w:szCs w:val="22"/>
          <w:lang w:val="az-Latn-AZ"/>
        </w:rPr>
        <w:t>qərar</w:t>
      </w:r>
      <w:r w:rsidRPr="00212E23">
        <w:rPr>
          <w:sz w:val="22"/>
          <w:szCs w:val="22"/>
          <w:lang w:val="ru-RU"/>
        </w:rPr>
        <w:t xml:space="preserve"> </w:t>
      </w:r>
      <w:r w:rsidRPr="0078169E">
        <w:rPr>
          <w:sz w:val="22"/>
          <w:szCs w:val="22"/>
          <w:lang w:val="az-Latn-AZ"/>
        </w:rPr>
        <w:t>ver</w:t>
      </w:r>
      <w:r w:rsidRPr="00212E23">
        <w:rPr>
          <w:sz w:val="22"/>
          <w:szCs w:val="22"/>
          <w:lang w:val="ru-RU"/>
        </w:rPr>
        <w:t xml:space="preserve">. </w:t>
      </w:r>
      <w:r w:rsidRPr="0078169E">
        <w:rPr>
          <w:sz w:val="22"/>
          <w:szCs w:val="22"/>
          <w:lang w:val="az-Latn-AZ"/>
        </w:rPr>
        <w:t>Məni</w:t>
      </w:r>
      <w:r w:rsidRPr="00212E23">
        <w:rPr>
          <w:sz w:val="22"/>
          <w:szCs w:val="22"/>
          <w:lang w:val="ru-RU"/>
        </w:rPr>
        <w:t xml:space="preserve">, </w:t>
      </w:r>
      <w:r w:rsidRPr="0078169E">
        <w:rPr>
          <w:sz w:val="22"/>
          <w:szCs w:val="22"/>
          <w:lang w:val="az-Latn-AZ"/>
        </w:rPr>
        <w:t>qəflətdə</w:t>
      </w:r>
      <w:r w:rsidRPr="00212E23">
        <w:rPr>
          <w:sz w:val="22"/>
          <w:szCs w:val="22"/>
          <w:lang w:val="ru-RU"/>
        </w:rPr>
        <w:t xml:space="preserve"> </w:t>
      </w:r>
      <w:r w:rsidRPr="0078169E">
        <w:rPr>
          <w:sz w:val="22"/>
          <w:szCs w:val="22"/>
          <w:lang w:val="az-Latn-AZ"/>
        </w:rPr>
        <w:t>olanların</w:t>
      </w:r>
      <w:r w:rsidRPr="00212E23">
        <w:rPr>
          <w:sz w:val="22"/>
          <w:szCs w:val="22"/>
          <w:lang w:val="ru-RU"/>
        </w:rPr>
        <w:t xml:space="preserve"> </w:t>
      </w:r>
      <w:r w:rsidRPr="0078169E">
        <w:rPr>
          <w:sz w:val="22"/>
          <w:szCs w:val="22"/>
          <w:lang w:val="az-Latn-AZ"/>
        </w:rPr>
        <w:t>qəflət</w:t>
      </w:r>
      <w:r w:rsidRPr="00212E23">
        <w:rPr>
          <w:sz w:val="22"/>
          <w:szCs w:val="22"/>
          <w:lang w:val="ru-RU"/>
        </w:rPr>
        <w:t xml:space="preserve"> </w:t>
      </w:r>
      <w:r w:rsidRPr="0078169E">
        <w:rPr>
          <w:sz w:val="22"/>
          <w:szCs w:val="22"/>
          <w:lang w:val="az-Latn-AZ"/>
        </w:rPr>
        <w:t>yuxusundan</w:t>
      </w:r>
      <w:r w:rsidRPr="00212E23">
        <w:rPr>
          <w:sz w:val="22"/>
          <w:szCs w:val="22"/>
          <w:lang w:val="ru-RU"/>
        </w:rPr>
        <w:t xml:space="preserve"> </w:t>
      </w:r>
      <w:r w:rsidRPr="0078169E">
        <w:rPr>
          <w:sz w:val="22"/>
          <w:szCs w:val="22"/>
          <w:lang w:val="az-Latn-AZ"/>
        </w:rPr>
        <w:t>oyat</w:t>
      </w:r>
      <w:r w:rsidRPr="00212E23">
        <w:rPr>
          <w:sz w:val="22"/>
          <w:szCs w:val="22"/>
          <w:lang w:val="ru-RU"/>
        </w:rPr>
        <w:t xml:space="preserve">, </w:t>
      </w:r>
      <w:r w:rsidRPr="0078169E">
        <w:rPr>
          <w:sz w:val="22"/>
          <w:szCs w:val="22"/>
          <w:lang w:val="az-Latn-AZ"/>
        </w:rPr>
        <w:t>təqsirlərimdən</w:t>
      </w:r>
      <w:r w:rsidRPr="00212E23">
        <w:rPr>
          <w:sz w:val="22"/>
          <w:szCs w:val="22"/>
          <w:lang w:val="ru-RU"/>
        </w:rPr>
        <w:t xml:space="preserve"> </w:t>
      </w:r>
      <w:r w:rsidRPr="0078169E">
        <w:rPr>
          <w:sz w:val="22"/>
          <w:szCs w:val="22"/>
          <w:lang w:val="az-Latn-AZ"/>
        </w:rPr>
        <w:t>keç</w:t>
      </w:r>
      <w:r w:rsidRPr="00212E23">
        <w:rPr>
          <w:sz w:val="22"/>
          <w:szCs w:val="22"/>
          <w:lang w:val="ru-RU"/>
        </w:rPr>
        <w:t xml:space="preserve">, </w:t>
      </w:r>
      <w:r w:rsidRPr="0078169E">
        <w:rPr>
          <w:sz w:val="22"/>
          <w:szCs w:val="22"/>
          <w:lang w:val="az-Latn-AZ"/>
        </w:rPr>
        <w:t>günahlarımı</w:t>
      </w:r>
      <w:r w:rsidRPr="00212E23">
        <w:rPr>
          <w:sz w:val="22"/>
          <w:szCs w:val="22"/>
          <w:lang w:val="ru-RU"/>
        </w:rPr>
        <w:t xml:space="preserve"> </w:t>
      </w:r>
      <w:r w:rsidRPr="0078169E">
        <w:rPr>
          <w:sz w:val="22"/>
          <w:szCs w:val="22"/>
          <w:lang w:val="az-Latn-AZ"/>
        </w:rPr>
        <w:t>bağışla</w:t>
      </w:r>
      <w:r w:rsidRPr="00212E23">
        <w:rPr>
          <w:sz w:val="22"/>
          <w:szCs w:val="22"/>
          <w:lang w:val="ru-RU"/>
        </w:rPr>
        <w:t xml:space="preserve">! </w:t>
      </w:r>
      <w:r w:rsidRPr="0078169E">
        <w:rPr>
          <w:sz w:val="22"/>
          <w:szCs w:val="22"/>
          <w:lang w:val="az-Latn-AZ"/>
        </w:rPr>
        <w:t>Ey</w:t>
      </w:r>
      <w:r w:rsidRPr="00212E23">
        <w:rPr>
          <w:sz w:val="22"/>
          <w:szCs w:val="22"/>
          <w:lang w:val="ru-RU"/>
        </w:rPr>
        <w:t xml:space="preserve"> </w:t>
      </w:r>
      <w:r w:rsidRPr="0078169E">
        <w:rPr>
          <w:sz w:val="22"/>
          <w:szCs w:val="22"/>
          <w:lang w:val="az-Latn-AZ"/>
        </w:rPr>
        <w:t>aləmlərin</w:t>
      </w:r>
      <w:r w:rsidRPr="00212E23">
        <w:rPr>
          <w:sz w:val="22"/>
          <w:szCs w:val="22"/>
          <w:lang w:val="ru-RU"/>
        </w:rPr>
        <w:t xml:space="preserve"> </w:t>
      </w:r>
      <w:r w:rsidRPr="0078169E">
        <w:rPr>
          <w:sz w:val="22"/>
          <w:szCs w:val="22"/>
          <w:lang w:val="az-Latn-AZ"/>
        </w:rPr>
        <w:t>Allahı</w:t>
      </w:r>
      <w:r w:rsidRPr="00212E23">
        <w:rPr>
          <w:sz w:val="22"/>
          <w:szCs w:val="22"/>
          <w:lang w:val="ru-RU"/>
        </w:rPr>
        <w:t xml:space="preserve"> </w:t>
      </w:r>
      <w:r w:rsidRPr="0078169E">
        <w:rPr>
          <w:sz w:val="22"/>
          <w:szCs w:val="22"/>
          <w:lang w:val="az-Latn-AZ"/>
        </w:rPr>
        <w:t>və</w:t>
      </w:r>
      <w:r w:rsidRPr="00212E23">
        <w:rPr>
          <w:sz w:val="22"/>
          <w:szCs w:val="22"/>
          <w:lang w:val="ru-RU"/>
        </w:rPr>
        <w:t xml:space="preserve"> </w:t>
      </w:r>
      <w:r w:rsidRPr="0078169E">
        <w:rPr>
          <w:sz w:val="22"/>
          <w:szCs w:val="22"/>
          <w:lang w:val="az-Latn-AZ"/>
        </w:rPr>
        <w:t>məni</w:t>
      </w:r>
      <w:r w:rsidRPr="00212E23">
        <w:rPr>
          <w:sz w:val="22"/>
          <w:szCs w:val="22"/>
          <w:lang w:val="ru-RU"/>
        </w:rPr>
        <w:t xml:space="preserve"> </w:t>
      </w:r>
      <w:r w:rsidRPr="0078169E">
        <w:rPr>
          <w:sz w:val="22"/>
          <w:szCs w:val="22"/>
          <w:lang w:val="az-Latn-AZ"/>
        </w:rPr>
        <w:t>əfv</w:t>
      </w:r>
      <w:r w:rsidRPr="00212E23">
        <w:rPr>
          <w:sz w:val="22"/>
          <w:szCs w:val="22"/>
          <w:lang w:val="ru-RU"/>
        </w:rPr>
        <w:t xml:space="preserve"> </w:t>
      </w:r>
      <w:r w:rsidRPr="0078169E">
        <w:rPr>
          <w:sz w:val="22"/>
          <w:szCs w:val="22"/>
          <w:lang w:val="az-Latn-AZ"/>
        </w:rPr>
        <w:t>et</w:t>
      </w:r>
      <w:r w:rsidRPr="00212E23">
        <w:rPr>
          <w:sz w:val="22"/>
          <w:szCs w:val="22"/>
          <w:lang w:val="ru-RU"/>
        </w:rPr>
        <w:t xml:space="preserve">. </w:t>
      </w:r>
      <w:r w:rsidRPr="0078169E">
        <w:rPr>
          <w:sz w:val="22"/>
          <w:szCs w:val="22"/>
          <w:lang w:val="az-Latn-AZ"/>
        </w:rPr>
        <w:t>Ey</w:t>
      </w:r>
      <w:r w:rsidRPr="00212E23">
        <w:rPr>
          <w:sz w:val="22"/>
          <w:szCs w:val="22"/>
          <w:lang w:val="ru-RU"/>
        </w:rPr>
        <w:t xml:space="preserve"> </w:t>
      </w:r>
      <w:r w:rsidRPr="0078169E">
        <w:rPr>
          <w:sz w:val="22"/>
          <w:szCs w:val="22"/>
          <w:lang w:val="az-Latn-AZ"/>
        </w:rPr>
        <w:t>günahkarların</w:t>
      </w:r>
      <w:r w:rsidRPr="00212E23">
        <w:rPr>
          <w:sz w:val="22"/>
          <w:szCs w:val="22"/>
          <w:lang w:val="ru-RU"/>
        </w:rPr>
        <w:t xml:space="preserve"> </w:t>
      </w:r>
      <w:r w:rsidRPr="0078169E">
        <w:rPr>
          <w:sz w:val="22"/>
          <w:szCs w:val="22"/>
          <w:lang w:val="az-Latn-AZ"/>
        </w:rPr>
        <w:t>günahından</w:t>
      </w:r>
      <w:r w:rsidRPr="00212E23">
        <w:rPr>
          <w:sz w:val="22"/>
          <w:szCs w:val="22"/>
          <w:lang w:val="ru-RU"/>
        </w:rPr>
        <w:t xml:space="preserve">, </w:t>
      </w:r>
      <w:r w:rsidRPr="0078169E">
        <w:rPr>
          <w:sz w:val="22"/>
          <w:szCs w:val="22"/>
          <w:lang w:val="az-Latn-AZ"/>
        </w:rPr>
        <w:t>təqsirindən</w:t>
      </w:r>
      <w:r w:rsidRPr="00212E23">
        <w:rPr>
          <w:sz w:val="22"/>
          <w:szCs w:val="22"/>
          <w:lang w:val="ru-RU"/>
        </w:rPr>
        <w:t xml:space="preserve"> </w:t>
      </w:r>
      <w:r w:rsidRPr="0078169E">
        <w:rPr>
          <w:sz w:val="22"/>
          <w:szCs w:val="22"/>
          <w:lang w:val="az-Latn-AZ"/>
        </w:rPr>
        <w:t>keçən</w:t>
      </w:r>
      <w:r w:rsidRPr="00212E23">
        <w:rPr>
          <w:sz w:val="22"/>
          <w:szCs w:val="22"/>
          <w:lang w:val="ru-RU"/>
        </w:rPr>
        <w:t>!</w:t>
      </w:r>
    </w:p>
  </w:footnote>
  <w:footnote w:id="254">
    <w:p w14:paraId="2DDCD5D7" w14:textId="77777777" w:rsidR="0064286B" w:rsidRPr="00212E23" w:rsidRDefault="0064286B" w:rsidP="0064286B">
      <w:pPr>
        <w:tabs>
          <w:tab w:val="left" w:pos="500"/>
        </w:tabs>
        <w:ind w:left="20" w:right="15"/>
        <w:jc w:val="both"/>
        <w:rPr>
          <w:sz w:val="22"/>
          <w:szCs w:val="22"/>
          <w:rtl/>
          <w:lang w:val="ru-RU"/>
        </w:rPr>
      </w:pPr>
      <w:r w:rsidRPr="00212E23">
        <w:rPr>
          <w:rFonts w:hint="cs"/>
          <w:sz w:val="22"/>
          <w:szCs w:val="22"/>
          <w:rtl/>
        </w:rPr>
        <w:t xml:space="preserve"> </w:t>
      </w:r>
      <w:r w:rsidRPr="00212E23">
        <w:rPr>
          <w:rStyle w:val="FootnoteReference"/>
          <w:sz w:val="22"/>
          <w:szCs w:val="22"/>
        </w:rPr>
        <w:footnoteRef/>
      </w:r>
      <w:r w:rsidRPr="00212E23">
        <w:rPr>
          <w:rFonts w:hint="cs"/>
          <w:sz w:val="22"/>
          <w:szCs w:val="22"/>
          <w:rtl/>
        </w:rPr>
        <w:t xml:space="preserve"> </w:t>
      </w:r>
      <w:r w:rsidRPr="0078169E">
        <w:rPr>
          <w:sz w:val="22"/>
          <w:szCs w:val="22"/>
          <w:lang w:val="az-Latn-AZ"/>
        </w:rPr>
        <w:t>İlahi</w:t>
      </w:r>
      <w:r w:rsidRPr="00212E23">
        <w:rPr>
          <w:sz w:val="22"/>
          <w:szCs w:val="22"/>
          <w:lang w:val="ru-RU"/>
        </w:rPr>
        <w:t xml:space="preserve">, </w:t>
      </w:r>
      <w:r w:rsidRPr="0078169E">
        <w:rPr>
          <w:sz w:val="22"/>
          <w:szCs w:val="22"/>
          <w:lang w:val="az-Latn-AZ"/>
        </w:rPr>
        <w:t>bu</w:t>
      </w:r>
      <w:r w:rsidRPr="00212E23">
        <w:rPr>
          <w:sz w:val="22"/>
          <w:szCs w:val="22"/>
          <w:lang w:val="ru-RU"/>
        </w:rPr>
        <w:t xml:space="preserve"> </w:t>
      </w:r>
      <w:r w:rsidRPr="0078169E">
        <w:rPr>
          <w:sz w:val="22"/>
          <w:szCs w:val="22"/>
          <w:lang w:val="az-Latn-AZ"/>
        </w:rPr>
        <w:t>gündə</w:t>
      </w:r>
      <w:r w:rsidRPr="00212E23">
        <w:rPr>
          <w:sz w:val="22"/>
          <w:szCs w:val="22"/>
          <w:lang w:val="ru-RU"/>
        </w:rPr>
        <w:t xml:space="preserve"> </w:t>
      </w:r>
      <w:r w:rsidRPr="0078169E">
        <w:rPr>
          <w:sz w:val="22"/>
          <w:szCs w:val="22"/>
          <w:lang w:val="az-Latn-AZ"/>
        </w:rPr>
        <w:t>məni</w:t>
      </w:r>
      <w:r w:rsidRPr="00212E23">
        <w:rPr>
          <w:sz w:val="22"/>
          <w:szCs w:val="22"/>
          <w:lang w:val="ru-RU"/>
        </w:rPr>
        <w:t xml:space="preserve"> </w:t>
      </w:r>
      <w:r w:rsidRPr="0078169E">
        <w:rPr>
          <w:sz w:val="22"/>
          <w:szCs w:val="22"/>
          <w:lang w:val="az-Latn-AZ"/>
        </w:rPr>
        <w:t>Öz</w:t>
      </w:r>
      <w:r w:rsidRPr="00212E23">
        <w:rPr>
          <w:sz w:val="22"/>
          <w:szCs w:val="22"/>
          <w:lang w:val="ru-RU"/>
        </w:rPr>
        <w:t xml:space="preserve"> </w:t>
      </w:r>
      <w:r w:rsidRPr="0078169E">
        <w:rPr>
          <w:sz w:val="22"/>
          <w:szCs w:val="22"/>
          <w:lang w:val="az-Latn-AZ"/>
        </w:rPr>
        <w:t>razılığına</w:t>
      </w:r>
      <w:r w:rsidRPr="00212E23">
        <w:rPr>
          <w:sz w:val="22"/>
          <w:szCs w:val="22"/>
          <w:lang w:val="ru-RU"/>
        </w:rPr>
        <w:t xml:space="preserve"> </w:t>
      </w:r>
      <w:r w:rsidRPr="0078169E">
        <w:rPr>
          <w:sz w:val="22"/>
          <w:szCs w:val="22"/>
          <w:lang w:val="az-Latn-AZ"/>
        </w:rPr>
        <w:t>yaxınladıb</w:t>
      </w:r>
      <w:r w:rsidRPr="00212E23">
        <w:rPr>
          <w:sz w:val="22"/>
          <w:szCs w:val="22"/>
          <w:lang w:val="ru-RU"/>
        </w:rPr>
        <w:t xml:space="preserve">, </w:t>
      </w:r>
      <w:r w:rsidRPr="0078169E">
        <w:rPr>
          <w:sz w:val="22"/>
          <w:szCs w:val="22"/>
          <w:lang w:val="az-Latn-AZ"/>
        </w:rPr>
        <w:t>qəzəbindən</w:t>
      </w:r>
      <w:r w:rsidRPr="00212E23">
        <w:rPr>
          <w:sz w:val="22"/>
          <w:szCs w:val="22"/>
          <w:lang w:val="ru-RU"/>
        </w:rPr>
        <w:t xml:space="preserve">, </w:t>
      </w:r>
      <w:r w:rsidRPr="0078169E">
        <w:rPr>
          <w:sz w:val="22"/>
          <w:szCs w:val="22"/>
          <w:lang w:val="az-Latn-AZ"/>
        </w:rPr>
        <w:t>cəzandan</w:t>
      </w:r>
      <w:r w:rsidRPr="00212E23">
        <w:rPr>
          <w:sz w:val="22"/>
          <w:szCs w:val="22"/>
          <w:lang w:val="ru-RU"/>
        </w:rPr>
        <w:t xml:space="preserve"> </w:t>
      </w:r>
      <w:r w:rsidRPr="0078169E">
        <w:rPr>
          <w:sz w:val="22"/>
          <w:szCs w:val="22"/>
          <w:lang w:val="az-Latn-AZ"/>
        </w:rPr>
        <w:t>uzaq</w:t>
      </w:r>
      <w:r w:rsidRPr="00212E23">
        <w:rPr>
          <w:sz w:val="22"/>
          <w:szCs w:val="22"/>
          <w:lang w:val="ru-RU"/>
        </w:rPr>
        <w:t xml:space="preserve"> </w:t>
      </w:r>
      <w:r w:rsidRPr="0078169E">
        <w:rPr>
          <w:sz w:val="22"/>
          <w:szCs w:val="22"/>
          <w:lang w:val="az-Latn-AZ"/>
        </w:rPr>
        <w:t>et</w:t>
      </w:r>
      <w:r w:rsidRPr="00212E23">
        <w:rPr>
          <w:sz w:val="22"/>
          <w:szCs w:val="22"/>
          <w:lang w:val="ru-RU"/>
        </w:rPr>
        <w:t xml:space="preserve">, </w:t>
      </w:r>
      <w:r w:rsidRPr="0078169E">
        <w:rPr>
          <w:sz w:val="22"/>
          <w:szCs w:val="22"/>
          <w:lang w:val="az-Latn-AZ"/>
        </w:rPr>
        <w:t>Sənin</w:t>
      </w:r>
      <w:r w:rsidRPr="00212E23">
        <w:rPr>
          <w:sz w:val="22"/>
          <w:szCs w:val="22"/>
          <w:lang w:val="ru-RU"/>
        </w:rPr>
        <w:t xml:space="preserve"> </w:t>
      </w:r>
      <w:r w:rsidRPr="0078169E">
        <w:rPr>
          <w:sz w:val="22"/>
          <w:szCs w:val="22"/>
          <w:lang w:val="az-Latn-AZ"/>
        </w:rPr>
        <w:t>kitabını</w:t>
      </w:r>
      <w:r w:rsidRPr="00212E23">
        <w:rPr>
          <w:sz w:val="22"/>
          <w:szCs w:val="22"/>
          <w:lang w:val="ru-RU"/>
        </w:rPr>
        <w:t xml:space="preserve"> </w:t>
      </w:r>
      <w:r w:rsidRPr="0078169E">
        <w:rPr>
          <w:sz w:val="22"/>
          <w:szCs w:val="22"/>
          <w:lang w:val="az-Latn-AZ"/>
        </w:rPr>
        <w:t>qiraət</w:t>
      </w:r>
      <w:r w:rsidRPr="00212E23">
        <w:rPr>
          <w:sz w:val="22"/>
          <w:szCs w:val="22"/>
          <w:lang w:val="ru-RU"/>
        </w:rPr>
        <w:t xml:space="preserve"> </w:t>
      </w:r>
      <w:r w:rsidRPr="0078169E">
        <w:rPr>
          <w:sz w:val="22"/>
          <w:szCs w:val="22"/>
          <w:lang w:val="az-Latn-AZ"/>
        </w:rPr>
        <w:t>etməyə</w:t>
      </w:r>
      <w:r w:rsidRPr="00212E23">
        <w:rPr>
          <w:sz w:val="22"/>
          <w:szCs w:val="22"/>
          <w:lang w:val="ru-RU"/>
        </w:rPr>
        <w:t xml:space="preserve"> </w:t>
      </w:r>
      <w:r w:rsidRPr="0078169E">
        <w:rPr>
          <w:sz w:val="22"/>
          <w:szCs w:val="22"/>
          <w:lang w:val="az-Latn-AZ"/>
        </w:rPr>
        <w:t>müvəffəq</w:t>
      </w:r>
      <w:r w:rsidRPr="00212E23">
        <w:rPr>
          <w:sz w:val="22"/>
          <w:szCs w:val="22"/>
          <w:lang w:val="ru-RU"/>
        </w:rPr>
        <w:t xml:space="preserve"> </w:t>
      </w:r>
      <w:r w:rsidRPr="0078169E">
        <w:rPr>
          <w:sz w:val="22"/>
          <w:szCs w:val="22"/>
          <w:lang w:val="az-Latn-AZ"/>
        </w:rPr>
        <w:t>et</w:t>
      </w:r>
      <w:r w:rsidRPr="00212E23">
        <w:rPr>
          <w:sz w:val="22"/>
          <w:szCs w:val="22"/>
          <w:lang w:val="ru-RU"/>
        </w:rPr>
        <w:t xml:space="preserve">. </w:t>
      </w:r>
      <w:r w:rsidRPr="0078169E">
        <w:rPr>
          <w:sz w:val="22"/>
          <w:szCs w:val="22"/>
          <w:lang w:val="az-Latn-AZ"/>
        </w:rPr>
        <w:t>Səni</w:t>
      </w:r>
      <w:r w:rsidRPr="00212E23">
        <w:rPr>
          <w:sz w:val="22"/>
          <w:szCs w:val="22"/>
          <w:lang w:val="ru-RU"/>
        </w:rPr>
        <w:t xml:space="preserve"> </w:t>
      </w:r>
      <w:r w:rsidRPr="0078169E">
        <w:rPr>
          <w:sz w:val="22"/>
          <w:szCs w:val="22"/>
          <w:lang w:val="az-Latn-AZ"/>
        </w:rPr>
        <w:t>and</w:t>
      </w:r>
      <w:r w:rsidRPr="00212E23">
        <w:rPr>
          <w:sz w:val="22"/>
          <w:szCs w:val="22"/>
          <w:lang w:val="ru-RU"/>
        </w:rPr>
        <w:t xml:space="preserve"> </w:t>
      </w:r>
      <w:r w:rsidRPr="0078169E">
        <w:rPr>
          <w:sz w:val="22"/>
          <w:szCs w:val="22"/>
          <w:lang w:val="az-Latn-AZ"/>
        </w:rPr>
        <w:t>verirəm</w:t>
      </w:r>
      <w:r w:rsidRPr="00212E23">
        <w:rPr>
          <w:sz w:val="22"/>
          <w:szCs w:val="22"/>
          <w:lang w:val="ru-RU"/>
        </w:rPr>
        <w:t xml:space="preserve"> </w:t>
      </w:r>
      <w:r w:rsidRPr="0078169E">
        <w:rPr>
          <w:sz w:val="22"/>
          <w:szCs w:val="22"/>
          <w:lang w:val="az-Latn-AZ"/>
        </w:rPr>
        <w:t>Öz</w:t>
      </w:r>
      <w:r w:rsidRPr="00212E23">
        <w:rPr>
          <w:sz w:val="22"/>
          <w:szCs w:val="22"/>
          <w:lang w:val="ru-RU"/>
        </w:rPr>
        <w:t xml:space="preserve"> </w:t>
      </w:r>
      <w:r w:rsidRPr="0078169E">
        <w:rPr>
          <w:sz w:val="22"/>
          <w:szCs w:val="22"/>
          <w:lang w:val="az-Latn-AZ"/>
        </w:rPr>
        <w:t>rəhmətinə</w:t>
      </w:r>
      <w:r w:rsidRPr="00212E23">
        <w:rPr>
          <w:sz w:val="22"/>
          <w:szCs w:val="22"/>
          <w:lang w:val="ru-RU"/>
        </w:rPr>
        <w:t xml:space="preserve">, </w:t>
      </w:r>
      <w:r w:rsidRPr="0078169E">
        <w:rPr>
          <w:sz w:val="22"/>
          <w:szCs w:val="22"/>
          <w:lang w:val="az-Latn-AZ"/>
        </w:rPr>
        <w:t>ey</w:t>
      </w:r>
      <w:r w:rsidRPr="00212E23">
        <w:rPr>
          <w:sz w:val="22"/>
          <w:szCs w:val="22"/>
          <w:lang w:val="ru-RU"/>
        </w:rPr>
        <w:t xml:space="preserve"> </w:t>
      </w:r>
      <w:r w:rsidRPr="0078169E">
        <w:rPr>
          <w:sz w:val="22"/>
          <w:szCs w:val="22"/>
          <w:lang w:val="az-Latn-AZ"/>
        </w:rPr>
        <w:t>rəhm</w:t>
      </w:r>
      <w:r w:rsidRPr="00212E23">
        <w:rPr>
          <w:sz w:val="22"/>
          <w:szCs w:val="22"/>
          <w:lang w:val="ru-RU"/>
        </w:rPr>
        <w:t xml:space="preserve"> </w:t>
      </w:r>
      <w:r w:rsidRPr="0078169E">
        <w:rPr>
          <w:sz w:val="22"/>
          <w:szCs w:val="22"/>
          <w:lang w:val="az-Latn-AZ"/>
        </w:rPr>
        <w:t>edənlərin</w:t>
      </w:r>
      <w:r w:rsidRPr="00212E23">
        <w:rPr>
          <w:sz w:val="22"/>
          <w:szCs w:val="22"/>
          <w:lang w:val="ru-RU"/>
        </w:rPr>
        <w:t xml:space="preserve"> </w:t>
      </w:r>
      <w:r w:rsidRPr="0078169E">
        <w:rPr>
          <w:sz w:val="22"/>
          <w:szCs w:val="22"/>
          <w:lang w:val="az-Latn-AZ"/>
        </w:rPr>
        <w:t>ən</w:t>
      </w:r>
      <w:r w:rsidRPr="00212E23">
        <w:rPr>
          <w:sz w:val="22"/>
          <w:szCs w:val="22"/>
          <w:lang w:val="ru-RU"/>
        </w:rPr>
        <w:t xml:space="preserve"> </w:t>
      </w:r>
      <w:r w:rsidRPr="0078169E">
        <w:rPr>
          <w:sz w:val="22"/>
          <w:szCs w:val="22"/>
          <w:lang w:val="az-Latn-AZ"/>
        </w:rPr>
        <w:t>rəhm</w:t>
      </w:r>
      <w:r w:rsidRPr="00212E23">
        <w:rPr>
          <w:sz w:val="22"/>
          <w:szCs w:val="22"/>
          <w:lang w:val="ru-RU"/>
        </w:rPr>
        <w:t xml:space="preserve"> </w:t>
      </w:r>
      <w:r w:rsidRPr="0078169E">
        <w:rPr>
          <w:sz w:val="22"/>
          <w:szCs w:val="22"/>
          <w:lang w:val="az-Latn-AZ"/>
        </w:rPr>
        <w:t>edəni</w:t>
      </w:r>
      <w:r w:rsidRPr="00212E23">
        <w:rPr>
          <w:sz w:val="22"/>
          <w:szCs w:val="22"/>
          <w:lang w:val="ru-RU"/>
        </w:rPr>
        <w:t>!</w:t>
      </w:r>
    </w:p>
  </w:footnote>
  <w:footnote w:id="255">
    <w:p w14:paraId="0C045739" w14:textId="77777777" w:rsidR="0064286B" w:rsidRPr="00212E23" w:rsidRDefault="0064286B" w:rsidP="0064286B">
      <w:pPr>
        <w:tabs>
          <w:tab w:val="left" w:pos="500"/>
        </w:tabs>
        <w:ind w:left="20" w:right="15" w:firstLine="120"/>
        <w:jc w:val="both"/>
        <w:rPr>
          <w:rFonts w:hint="cs"/>
          <w:sz w:val="22"/>
          <w:szCs w:val="22"/>
          <w:rtl/>
          <w:lang w:val="ru-RU"/>
        </w:rPr>
      </w:pPr>
      <w:r w:rsidRPr="00212E23">
        <w:rPr>
          <w:rStyle w:val="FootnoteReference"/>
          <w:sz w:val="22"/>
          <w:szCs w:val="22"/>
        </w:rPr>
        <w:footnoteRef/>
      </w:r>
      <w:r w:rsidRPr="00212E23">
        <w:rPr>
          <w:sz w:val="22"/>
          <w:szCs w:val="22"/>
        </w:rPr>
        <w:t xml:space="preserve"> </w:t>
      </w:r>
      <w:r w:rsidRPr="0078169E">
        <w:rPr>
          <w:sz w:val="22"/>
          <w:szCs w:val="22"/>
          <w:lang w:val="az-Latn-AZ"/>
        </w:rPr>
        <w:t>İlahi</w:t>
      </w:r>
      <w:r w:rsidRPr="00212E23">
        <w:rPr>
          <w:sz w:val="22"/>
          <w:szCs w:val="22"/>
          <w:lang w:val="ru-RU"/>
        </w:rPr>
        <w:t xml:space="preserve">, </w:t>
      </w:r>
      <w:r w:rsidRPr="0078169E">
        <w:rPr>
          <w:sz w:val="22"/>
          <w:szCs w:val="22"/>
          <w:lang w:val="az-Latn-AZ"/>
        </w:rPr>
        <w:t>bu</w:t>
      </w:r>
      <w:r w:rsidRPr="00212E23">
        <w:rPr>
          <w:sz w:val="22"/>
          <w:szCs w:val="22"/>
          <w:lang w:val="ru-RU"/>
        </w:rPr>
        <w:t xml:space="preserve"> </w:t>
      </w:r>
      <w:r w:rsidRPr="0078169E">
        <w:rPr>
          <w:sz w:val="22"/>
          <w:szCs w:val="22"/>
          <w:lang w:val="az-Latn-AZ"/>
        </w:rPr>
        <w:t>gündə</w:t>
      </w:r>
      <w:r w:rsidRPr="00212E23">
        <w:rPr>
          <w:sz w:val="22"/>
          <w:szCs w:val="22"/>
          <w:lang w:val="ru-RU"/>
        </w:rPr>
        <w:t xml:space="preserve"> </w:t>
      </w:r>
      <w:r w:rsidRPr="0078169E">
        <w:rPr>
          <w:sz w:val="22"/>
          <w:szCs w:val="22"/>
          <w:lang w:val="az-Latn-AZ"/>
        </w:rPr>
        <w:t>mənə</w:t>
      </w:r>
      <w:r w:rsidRPr="00212E23">
        <w:rPr>
          <w:sz w:val="22"/>
          <w:szCs w:val="22"/>
          <w:lang w:val="ru-RU"/>
        </w:rPr>
        <w:t xml:space="preserve"> </w:t>
      </w:r>
      <w:r w:rsidRPr="0078169E">
        <w:rPr>
          <w:sz w:val="22"/>
          <w:szCs w:val="22"/>
          <w:lang w:val="az-Latn-AZ"/>
        </w:rPr>
        <w:t>zehn</w:t>
      </w:r>
      <w:r w:rsidRPr="00212E23">
        <w:rPr>
          <w:sz w:val="22"/>
          <w:szCs w:val="22"/>
          <w:lang w:val="ru-RU"/>
        </w:rPr>
        <w:t xml:space="preserve"> (</w:t>
      </w:r>
      <w:r w:rsidRPr="0078169E">
        <w:rPr>
          <w:sz w:val="22"/>
          <w:szCs w:val="22"/>
          <w:lang w:val="az-Latn-AZ"/>
        </w:rPr>
        <w:t>huşyarlıq</w:t>
      </w:r>
      <w:r w:rsidRPr="00212E23">
        <w:rPr>
          <w:sz w:val="22"/>
          <w:szCs w:val="22"/>
          <w:lang w:val="ru-RU"/>
        </w:rPr>
        <w:t xml:space="preserve">, </w:t>
      </w:r>
      <w:r w:rsidRPr="0078169E">
        <w:rPr>
          <w:sz w:val="22"/>
          <w:szCs w:val="22"/>
          <w:lang w:val="az-Latn-AZ"/>
        </w:rPr>
        <w:t>zəkalı</w:t>
      </w:r>
      <w:r w:rsidRPr="00212E23">
        <w:rPr>
          <w:sz w:val="22"/>
          <w:szCs w:val="22"/>
          <w:lang w:val="ru-RU"/>
        </w:rPr>
        <w:t xml:space="preserve"> </w:t>
      </w:r>
      <w:r w:rsidRPr="0078169E">
        <w:rPr>
          <w:sz w:val="22"/>
          <w:szCs w:val="22"/>
          <w:lang w:val="az-Latn-AZ"/>
        </w:rPr>
        <w:t>olmaq</w:t>
      </w:r>
      <w:r w:rsidRPr="00212E23">
        <w:rPr>
          <w:sz w:val="22"/>
          <w:szCs w:val="22"/>
          <w:lang w:val="ru-RU"/>
        </w:rPr>
        <w:t xml:space="preserve">) </w:t>
      </w:r>
      <w:r w:rsidRPr="0078169E">
        <w:rPr>
          <w:sz w:val="22"/>
          <w:szCs w:val="22"/>
          <w:lang w:val="az-Latn-AZ"/>
        </w:rPr>
        <w:t>və</w:t>
      </w:r>
      <w:r w:rsidRPr="00212E23">
        <w:rPr>
          <w:sz w:val="22"/>
          <w:szCs w:val="22"/>
          <w:lang w:val="ru-RU"/>
        </w:rPr>
        <w:t xml:space="preserve"> </w:t>
      </w:r>
      <w:r w:rsidRPr="0078169E">
        <w:rPr>
          <w:sz w:val="22"/>
          <w:szCs w:val="22"/>
          <w:lang w:val="az-Latn-AZ"/>
        </w:rPr>
        <w:t>ayıqlıq</w:t>
      </w:r>
      <w:r w:rsidRPr="00212E23">
        <w:rPr>
          <w:sz w:val="22"/>
          <w:szCs w:val="22"/>
          <w:lang w:val="ru-RU"/>
        </w:rPr>
        <w:t xml:space="preserve"> </w:t>
      </w:r>
      <w:r w:rsidRPr="0078169E">
        <w:rPr>
          <w:sz w:val="22"/>
          <w:szCs w:val="22"/>
          <w:lang w:val="az-Latn-AZ"/>
        </w:rPr>
        <w:t>əta</w:t>
      </w:r>
      <w:r w:rsidRPr="00212E23">
        <w:rPr>
          <w:sz w:val="22"/>
          <w:szCs w:val="22"/>
          <w:lang w:val="ru-RU"/>
        </w:rPr>
        <w:t xml:space="preserve"> </w:t>
      </w:r>
      <w:r w:rsidRPr="0078169E">
        <w:rPr>
          <w:sz w:val="22"/>
          <w:szCs w:val="22"/>
          <w:lang w:val="az-Latn-AZ"/>
        </w:rPr>
        <w:t>et</w:t>
      </w:r>
      <w:r w:rsidRPr="00212E23">
        <w:rPr>
          <w:sz w:val="22"/>
          <w:szCs w:val="22"/>
          <w:lang w:val="ru-RU"/>
        </w:rPr>
        <w:t xml:space="preserve">, </w:t>
      </w:r>
      <w:r w:rsidRPr="0078169E">
        <w:rPr>
          <w:sz w:val="22"/>
          <w:szCs w:val="22"/>
          <w:lang w:val="az-Latn-AZ"/>
        </w:rPr>
        <w:t>səfehlikdən</w:t>
      </w:r>
      <w:r w:rsidRPr="00212E23">
        <w:rPr>
          <w:sz w:val="22"/>
          <w:szCs w:val="22"/>
          <w:lang w:val="ru-RU"/>
        </w:rPr>
        <w:t xml:space="preserve"> (</w:t>
      </w:r>
      <w:r w:rsidRPr="0078169E">
        <w:rPr>
          <w:sz w:val="22"/>
          <w:szCs w:val="22"/>
          <w:lang w:val="az-Latn-AZ"/>
        </w:rPr>
        <w:t>cəhalət</w:t>
      </w:r>
      <w:r w:rsidRPr="00212E23">
        <w:rPr>
          <w:sz w:val="22"/>
          <w:szCs w:val="22"/>
          <w:lang w:val="ru-RU"/>
        </w:rPr>
        <w:t xml:space="preserve"> </w:t>
      </w:r>
      <w:r w:rsidRPr="0078169E">
        <w:rPr>
          <w:sz w:val="22"/>
          <w:szCs w:val="22"/>
          <w:lang w:val="az-Latn-AZ"/>
        </w:rPr>
        <w:t>və</w:t>
      </w:r>
      <w:r w:rsidRPr="00212E23">
        <w:rPr>
          <w:sz w:val="22"/>
          <w:szCs w:val="22"/>
          <w:lang w:val="ru-RU"/>
        </w:rPr>
        <w:t xml:space="preserve"> </w:t>
      </w:r>
      <w:r w:rsidRPr="0078169E">
        <w:rPr>
          <w:sz w:val="22"/>
          <w:szCs w:val="22"/>
          <w:lang w:val="az-Latn-AZ"/>
        </w:rPr>
        <w:t>ağlıkəmlikdən</w:t>
      </w:r>
      <w:r w:rsidRPr="00212E23">
        <w:rPr>
          <w:sz w:val="22"/>
          <w:szCs w:val="22"/>
          <w:lang w:val="ru-RU"/>
        </w:rPr>
        <w:t xml:space="preserve">), </w:t>
      </w:r>
      <w:r w:rsidRPr="0078169E">
        <w:rPr>
          <w:sz w:val="22"/>
          <w:szCs w:val="22"/>
          <w:lang w:val="az-Latn-AZ"/>
        </w:rPr>
        <w:t>boş</w:t>
      </w:r>
      <w:r w:rsidRPr="00212E23">
        <w:rPr>
          <w:sz w:val="22"/>
          <w:szCs w:val="22"/>
          <w:lang w:val="ru-RU"/>
        </w:rPr>
        <w:t xml:space="preserve">, </w:t>
      </w:r>
      <w:r w:rsidRPr="0078169E">
        <w:rPr>
          <w:sz w:val="22"/>
          <w:szCs w:val="22"/>
          <w:lang w:val="az-Latn-AZ"/>
        </w:rPr>
        <w:t>batil</w:t>
      </w:r>
      <w:r w:rsidRPr="00212E23">
        <w:rPr>
          <w:sz w:val="22"/>
          <w:szCs w:val="22"/>
          <w:lang w:val="ru-RU"/>
        </w:rPr>
        <w:t xml:space="preserve"> </w:t>
      </w:r>
      <w:r w:rsidRPr="0078169E">
        <w:rPr>
          <w:sz w:val="22"/>
          <w:szCs w:val="22"/>
          <w:lang w:val="az-Latn-AZ"/>
        </w:rPr>
        <w:t>danışıqlardan</w:t>
      </w:r>
      <w:r w:rsidRPr="00212E23">
        <w:rPr>
          <w:sz w:val="22"/>
          <w:szCs w:val="22"/>
          <w:lang w:val="ru-RU"/>
        </w:rPr>
        <w:t xml:space="preserve"> </w:t>
      </w:r>
      <w:r w:rsidRPr="0078169E">
        <w:rPr>
          <w:sz w:val="22"/>
          <w:szCs w:val="22"/>
          <w:lang w:val="az-Latn-AZ"/>
        </w:rPr>
        <w:t>hifz</w:t>
      </w:r>
      <w:r w:rsidRPr="00212E23">
        <w:rPr>
          <w:sz w:val="22"/>
          <w:szCs w:val="22"/>
          <w:lang w:val="ru-RU"/>
        </w:rPr>
        <w:t xml:space="preserve"> </w:t>
      </w:r>
      <w:r w:rsidRPr="0078169E">
        <w:rPr>
          <w:sz w:val="22"/>
          <w:szCs w:val="22"/>
          <w:lang w:val="az-Latn-AZ"/>
        </w:rPr>
        <w:t>et</w:t>
      </w:r>
      <w:r w:rsidRPr="00212E23">
        <w:rPr>
          <w:sz w:val="22"/>
          <w:szCs w:val="22"/>
          <w:lang w:val="ru-RU"/>
        </w:rPr>
        <w:t xml:space="preserve">, </w:t>
      </w:r>
      <w:r w:rsidRPr="0078169E">
        <w:rPr>
          <w:sz w:val="22"/>
          <w:szCs w:val="22"/>
          <w:lang w:val="az-Latn-AZ"/>
        </w:rPr>
        <w:t>bu</w:t>
      </w:r>
      <w:r w:rsidRPr="00212E23">
        <w:rPr>
          <w:sz w:val="22"/>
          <w:szCs w:val="22"/>
          <w:lang w:val="ru-RU"/>
        </w:rPr>
        <w:t xml:space="preserve"> </w:t>
      </w:r>
      <w:r w:rsidRPr="0078169E">
        <w:rPr>
          <w:sz w:val="22"/>
          <w:szCs w:val="22"/>
          <w:lang w:val="az-Latn-AZ"/>
        </w:rPr>
        <w:t>gündə</w:t>
      </w:r>
      <w:r w:rsidRPr="00212E23">
        <w:rPr>
          <w:sz w:val="22"/>
          <w:szCs w:val="22"/>
          <w:lang w:val="ru-RU"/>
        </w:rPr>
        <w:t xml:space="preserve"> </w:t>
      </w:r>
      <w:r w:rsidRPr="0078169E">
        <w:rPr>
          <w:sz w:val="22"/>
          <w:szCs w:val="22"/>
          <w:lang w:val="az-Latn-AZ"/>
        </w:rPr>
        <w:t>nazil</w:t>
      </w:r>
      <w:r w:rsidRPr="00212E23">
        <w:rPr>
          <w:sz w:val="22"/>
          <w:szCs w:val="22"/>
          <w:lang w:val="ru-RU"/>
        </w:rPr>
        <w:t xml:space="preserve"> </w:t>
      </w:r>
      <w:r w:rsidRPr="0078169E">
        <w:rPr>
          <w:sz w:val="22"/>
          <w:szCs w:val="22"/>
          <w:lang w:val="az-Latn-AZ"/>
        </w:rPr>
        <w:t>etdiyin</w:t>
      </w:r>
      <w:r w:rsidRPr="00212E23">
        <w:rPr>
          <w:sz w:val="22"/>
          <w:szCs w:val="22"/>
          <w:lang w:val="ru-RU"/>
        </w:rPr>
        <w:t xml:space="preserve"> </w:t>
      </w:r>
      <w:r w:rsidRPr="0078169E">
        <w:rPr>
          <w:sz w:val="22"/>
          <w:szCs w:val="22"/>
          <w:lang w:val="az-Latn-AZ"/>
        </w:rPr>
        <w:t>hər</w:t>
      </w:r>
      <w:r w:rsidRPr="00212E23">
        <w:rPr>
          <w:sz w:val="22"/>
          <w:szCs w:val="22"/>
          <w:lang w:val="ru-RU"/>
        </w:rPr>
        <w:t xml:space="preserve"> </w:t>
      </w:r>
      <w:r w:rsidRPr="0078169E">
        <w:rPr>
          <w:sz w:val="22"/>
          <w:szCs w:val="22"/>
          <w:lang w:val="az-Latn-AZ"/>
        </w:rPr>
        <w:t>xeyirdən</w:t>
      </w:r>
      <w:r w:rsidRPr="00212E23">
        <w:rPr>
          <w:sz w:val="22"/>
          <w:szCs w:val="22"/>
          <w:lang w:val="ru-RU"/>
        </w:rPr>
        <w:t xml:space="preserve"> </w:t>
      </w:r>
      <w:r w:rsidRPr="0078169E">
        <w:rPr>
          <w:sz w:val="22"/>
          <w:szCs w:val="22"/>
          <w:lang w:val="az-Latn-AZ"/>
        </w:rPr>
        <w:t>mənə</w:t>
      </w:r>
      <w:r w:rsidRPr="00212E23">
        <w:rPr>
          <w:sz w:val="22"/>
          <w:szCs w:val="22"/>
          <w:lang w:val="ru-RU"/>
        </w:rPr>
        <w:t xml:space="preserve"> </w:t>
      </w:r>
      <w:r w:rsidRPr="0078169E">
        <w:rPr>
          <w:sz w:val="22"/>
          <w:szCs w:val="22"/>
          <w:lang w:val="az-Latn-AZ"/>
        </w:rPr>
        <w:t>də</w:t>
      </w:r>
      <w:r w:rsidRPr="00212E23">
        <w:rPr>
          <w:sz w:val="22"/>
          <w:szCs w:val="22"/>
          <w:lang w:val="ru-RU"/>
        </w:rPr>
        <w:t xml:space="preserve"> </w:t>
      </w:r>
      <w:r w:rsidRPr="0078169E">
        <w:rPr>
          <w:sz w:val="22"/>
          <w:szCs w:val="22"/>
          <w:lang w:val="az-Latn-AZ"/>
        </w:rPr>
        <w:t>nəsib</w:t>
      </w:r>
      <w:r w:rsidRPr="00212E23">
        <w:rPr>
          <w:sz w:val="22"/>
          <w:szCs w:val="22"/>
          <w:lang w:val="ru-RU"/>
        </w:rPr>
        <w:t xml:space="preserve"> </w:t>
      </w:r>
      <w:r w:rsidRPr="0078169E">
        <w:rPr>
          <w:sz w:val="22"/>
          <w:szCs w:val="22"/>
          <w:lang w:val="az-Latn-AZ"/>
        </w:rPr>
        <w:t>et</w:t>
      </w:r>
      <w:r w:rsidRPr="00212E23">
        <w:rPr>
          <w:sz w:val="22"/>
          <w:szCs w:val="22"/>
          <w:lang w:val="ru-RU"/>
        </w:rPr>
        <w:t xml:space="preserve">. </w:t>
      </w:r>
      <w:r w:rsidRPr="0078169E">
        <w:rPr>
          <w:sz w:val="22"/>
          <w:szCs w:val="22"/>
          <w:lang w:val="az-Latn-AZ"/>
        </w:rPr>
        <w:t>Səni</w:t>
      </w:r>
      <w:r w:rsidRPr="00212E23">
        <w:rPr>
          <w:sz w:val="22"/>
          <w:szCs w:val="22"/>
          <w:lang w:val="ru-RU"/>
        </w:rPr>
        <w:t xml:space="preserve"> </w:t>
      </w:r>
      <w:r w:rsidRPr="0078169E">
        <w:rPr>
          <w:sz w:val="22"/>
          <w:szCs w:val="22"/>
          <w:lang w:val="az-Latn-AZ"/>
        </w:rPr>
        <w:t>and</w:t>
      </w:r>
      <w:r w:rsidRPr="00212E23">
        <w:rPr>
          <w:sz w:val="22"/>
          <w:szCs w:val="22"/>
          <w:lang w:val="ru-RU"/>
        </w:rPr>
        <w:t xml:space="preserve"> </w:t>
      </w:r>
      <w:r w:rsidRPr="0078169E">
        <w:rPr>
          <w:sz w:val="22"/>
          <w:szCs w:val="22"/>
          <w:lang w:val="az-Latn-AZ"/>
        </w:rPr>
        <w:t>verirəm</w:t>
      </w:r>
      <w:r w:rsidRPr="00212E23">
        <w:rPr>
          <w:sz w:val="22"/>
          <w:szCs w:val="22"/>
          <w:lang w:val="ru-RU"/>
        </w:rPr>
        <w:t xml:space="preserve"> </w:t>
      </w:r>
      <w:r w:rsidRPr="0078169E">
        <w:rPr>
          <w:sz w:val="22"/>
          <w:szCs w:val="22"/>
          <w:lang w:val="az-Latn-AZ"/>
        </w:rPr>
        <w:t>Öz</w:t>
      </w:r>
      <w:r w:rsidRPr="00212E23">
        <w:rPr>
          <w:sz w:val="22"/>
          <w:szCs w:val="22"/>
          <w:lang w:val="ru-RU"/>
        </w:rPr>
        <w:t xml:space="preserve"> </w:t>
      </w:r>
      <w:r w:rsidRPr="0078169E">
        <w:rPr>
          <w:sz w:val="22"/>
          <w:szCs w:val="22"/>
          <w:lang w:val="az-Latn-AZ"/>
        </w:rPr>
        <w:t>bəxşiş</w:t>
      </w:r>
      <w:r w:rsidRPr="00212E23">
        <w:rPr>
          <w:sz w:val="22"/>
          <w:szCs w:val="22"/>
          <w:lang w:val="ru-RU"/>
        </w:rPr>
        <w:t xml:space="preserve"> </w:t>
      </w:r>
      <w:r w:rsidRPr="0078169E">
        <w:rPr>
          <w:sz w:val="22"/>
          <w:szCs w:val="22"/>
          <w:lang w:val="az-Latn-AZ"/>
        </w:rPr>
        <w:t>və</w:t>
      </w:r>
      <w:r w:rsidRPr="00212E23">
        <w:rPr>
          <w:sz w:val="22"/>
          <w:szCs w:val="22"/>
          <w:lang w:val="ru-RU"/>
        </w:rPr>
        <w:t xml:space="preserve"> </w:t>
      </w:r>
      <w:r w:rsidRPr="0078169E">
        <w:rPr>
          <w:sz w:val="22"/>
          <w:szCs w:val="22"/>
          <w:lang w:val="az-Latn-AZ"/>
        </w:rPr>
        <w:t>ehsanına</w:t>
      </w:r>
      <w:r w:rsidRPr="00212E23">
        <w:rPr>
          <w:sz w:val="22"/>
          <w:szCs w:val="22"/>
          <w:lang w:val="ru-RU"/>
        </w:rPr>
        <w:t xml:space="preserve">, </w:t>
      </w:r>
      <w:r w:rsidRPr="0078169E">
        <w:rPr>
          <w:sz w:val="22"/>
          <w:szCs w:val="22"/>
          <w:lang w:val="az-Latn-AZ"/>
        </w:rPr>
        <w:t>ey</w:t>
      </w:r>
      <w:r w:rsidRPr="00212E23">
        <w:rPr>
          <w:sz w:val="22"/>
          <w:szCs w:val="22"/>
          <w:lang w:val="ru-RU"/>
        </w:rPr>
        <w:t xml:space="preserve"> </w:t>
      </w:r>
      <w:r w:rsidRPr="0078169E">
        <w:rPr>
          <w:sz w:val="22"/>
          <w:szCs w:val="22"/>
          <w:lang w:val="az-Latn-AZ"/>
        </w:rPr>
        <w:t>ehsan</w:t>
      </w:r>
      <w:r w:rsidRPr="00212E23">
        <w:rPr>
          <w:sz w:val="22"/>
          <w:szCs w:val="22"/>
          <w:lang w:val="ru-RU"/>
        </w:rPr>
        <w:t xml:space="preserve"> </w:t>
      </w:r>
      <w:r w:rsidRPr="0078169E">
        <w:rPr>
          <w:sz w:val="22"/>
          <w:szCs w:val="22"/>
          <w:lang w:val="az-Latn-AZ"/>
        </w:rPr>
        <w:t>edənlərin</w:t>
      </w:r>
      <w:r w:rsidRPr="00212E23">
        <w:rPr>
          <w:sz w:val="22"/>
          <w:szCs w:val="22"/>
          <w:lang w:val="ru-RU"/>
        </w:rPr>
        <w:t xml:space="preserve"> </w:t>
      </w:r>
      <w:r w:rsidRPr="0078169E">
        <w:rPr>
          <w:sz w:val="22"/>
          <w:szCs w:val="22"/>
          <w:lang w:val="az-Latn-AZ"/>
        </w:rPr>
        <w:t>ən</w:t>
      </w:r>
      <w:r w:rsidRPr="00212E23">
        <w:rPr>
          <w:sz w:val="22"/>
          <w:szCs w:val="22"/>
          <w:lang w:val="ru-RU"/>
        </w:rPr>
        <w:t xml:space="preserve"> </w:t>
      </w:r>
      <w:r w:rsidRPr="0078169E">
        <w:rPr>
          <w:sz w:val="22"/>
          <w:szCs w:val="22"/>
          <w:lang w:val="az-Latn-AZ"/>
        </w:rPr>
        <w:t>yaxşısı</w:t>
      </w:r>
      <w:r w:rsidRPr="00212E23">
        <w:rPr>
          <w:sz w:val="22"/>
          <w:szCs w:val="22"/>
          <w:lang w:val="ru-RU"/>
        </w:rPr>
        <w:t>!</w:t>
      </w:r>
    </w:p>
  </w:footnote>
  <w:footnote w:id="256">
    <w:p w14:paraId="1D92EF70" w14:textId="77777777" w:rsidR="0064286B" w:rsidRPr="00212E23" w:rsidRDefault="0064286B" w:rsidP="0064286B">
      <w:pPr>
        <w:tabs>
          <w:tab w:val="left" w:pos="500"/>
        </w:tabs>
        <w:ind w:left="20" w:right="15" w:firstLine="120"/>
        <w:jc w:val="both"/>
        <w:rPr>
          <w:rFonts w:hint="cs"/>
          <w:sz w:val="22"/>
          <w:szCs w:val="22"/>
          <w:rtl/>
          <w:lang w:val="ru-RU"/>
        </w:rPr>
      </w:pPr>
      <w:r w:rsidRPr="00212E23">
        <w:rPr>
          <w:rStyle w:val="FootnoteReference"/>
          <w:sz w:val="22"/>
          <w:szCs w:val="22"/>
        </w:rPr>
        <w:footnoteRef/>
      </w:r>
      <w:r w:rsidRPr="00212E23">
        <w:rPr>
          <w:sz w:val="22"/>
          <w:szCs w:val="22"/>
        </w:rPr>
        <w:t xml:space="preserve"> </w:t>
      </w:r>
      <w:r w:rsidRPr="0078169E">
        <w:rPr>
          <w:sz w:val="22"/>
          <w:szCs w:val="22"/>
          <w:lang w:val="az-Latn-AZ"/>
        </w:rPr>
        <w:t>İlahi</w:t>
      </w:r>
      <w:r w:rsidRPr="00212E23">
        <w:rPr>
          <w:sz w:val="22"/>
          <w:szCs w:val="22"/>
          <w:lang w:val="ru-RU"/>
        </w:rPr>
        <w:t xml:space="preserve">, </w:t>
      </w:r>
      <w:r w:rsidRPr="0078169E">
        <w:rPr>
          <w:sz w:val="22"/>
          <w:szCs w:val="22"/>
          <w:lang w:val="az-Latn-AZ"/>
        </w:rPr>
        <w:t>bu</w:t>
      </w:r>
      <w:r w:rsidRPr="00212E23">
        <w:rPr>
          <w:sz w:val="22"/>
          <w:szCs w:val="22"/>
          <w:lang w:val="ru-RU"/>
        </w:rPr>
        <w:t xml:space="preserve"> </w:t>
      </w:r>
      <w:r w:rsidRPr="0078169E">
        <w:rPr>
          <w:sz w:val="22"/>
          <w:szCs w:val="22"/>
          <w:lang w:val="az-Latn-AZ"/>
        </w:rPr>
        <w:t>gündə</w:t>
      </w:r>
      <w:r w:rsidRPr="00212E23">
        <w:rPr>
          <w:sz w:val="22"/>
          <w:szCs w:val="22"/>
          <w:lang w:val="ru-RU"/>
        </w:rPr>
        <w:t xml:space="preserve"> </w:t>
      </w:r>
      <w:r w:rsidRPr="0078169E">
        <w:rPr>
          <w:sz w:val="22"/>
          <w:szCs w:val="22"/>
          <w:lang w:val="az-Latn-AZ"/>
        </w:rPr>
        <w:t>Sənin</w:t>
      </w:r>
      <w:r w:rsidRPr="00212E23">
        <w:rPr>
          <w:sz w:val="22"/>
          <w:szCs w:val="22"/>
          <w:lang w:val="ru-RU"/>
        </w:rPr>
        <w:t xml:space="preserve"> </w:t>
      </w:r>
      <w:r w:rsidRPr="0078169E">
        <w:rPr>
          <w:sz w:val="22"/>
          <w:szCs w:val="22"/>
          <w:lang w:val="az-Latn-AZ"/>
        </w:rPr>
        <w:t>əmr</w:t>
      </w:r>
      <w:r w:rsidRPr="00212E23">
        <w:rPr>
          <w:sz w:val="22"/>
          <w:szCs w:val="22"/>
          <w:lang w:val="ru-RU"/>
        </w:rPr>
        <w:t xml:space="preserve"> </w:t>
      </w:r>
      <w:r w:rsidRPr="0078169E">
        <w:rPr>
          <w:sz w:val="22"/>
          <w:szCs w:val="22"/>
          <w:lang w:val="az-Latn-AZ"/>
        </w:rPr>
        <w:t>və</w:t>
      </w:r>
      <w:r w:rsidRPr="00212E23">
        <w:rPr>
          <w:sz w:val="22"/>
          <w:szCs w:val="22"/>
          <w:lang w:val="ru-RU"/>
        </w:rPr>
        <w:t xml:space="preserve"> </w:t>
      </w:r>
      <w:r w:rsidRPr="0078169E">
        <w:rPr>
          <w:sz w:val="22"/>
          <w:szCs w:val="22"/>
          <w:lang w:val="az-Latn-AZ"/>
        </w:rPr>
        <w:t>fərmanlarını</w:t>
      </w:r>
      <w:r w:rsidRPr="00212E23">
        <w:rPr>
          <w:sz w:val="22"/>
          <w:szCs w:val="22"/>
          <w:lang w:val="ru-RU"/>
        </w:rPr>
        <w:t xml:space="preserve"> </w:t>
      </w:r>
      <w:r w:rsidRPr="0078169E">
        <w:rPr>
          <w:sz w:val="22"/>
          <w:szCs w:val="22"/>
          <w:lang w:val="az-Latn-AZ"/>
        </w:rPr>
        <w:t>yerinə</w:t>
      </w:r>
      <w:r w:rsidRPr="00212E23">
        <w:rPr>
          <w:sz w:val="22"/>
          <w:szCs w:val="22"/>
          <w:lang w:val="ru-RU"/>
        </w:rPr>
        <w:t xml:space="preserve"> </w:t>
      </w:r>
      <w:r w:rsidRPr="0078169E">
        <w:rPr>
          <w:sz w:val="22"/>
          <w:szCs w:val="22"/>
          <w:lang w:val="az-Latn-AZ"/>
        </w:rPr>
        <w:t>yetirmək</w:t>
      </w:r>
      <w:r w:rsidRPr="00212E23">
        <w:rPr>
          <w:sz w:val="22"/>
          <w:szCs w:val="22"/>
          <w:lang w:val="ru-RU"/>
        </w:rPr>
        <w:t xml:space="preserve"> </w:t>
      </w:r>
      <w:r w:rsidRPr="0078169E">
        <w:rPr>
          <w:sz w:val="22"/>
          <w:szCs w:val="22"/>
          <w:lang w:val="az-Latn-AZ"/>
        </w:rPr>
        <w:t>üçün</w:t>
      </w:r>
      <w:r w:rsidRPr="00212E23">
        <w:rPr>
          <w:sz w:val="22"/>
          <w:szCs w:val="22"/>
          <w:lang w:val="ru-RU"/>
        </w:rPr>
        <w:t xml:space="preserve"> </w:t>
      </w:r>
      <w:r w:rsidRPr="0078169E">
        <w:rPr>
          <w:sz w:val="22"/>
          <w:szCs w:val="22"/>
          <w:lang w:val="az-Latn-AZ"/>
        </w:rPr>
        <w:t>mənə</w:t>
      </w:r>
      <w:r w:rsidRPr="00212E23">
        <w:rPr>
          <w:sz w:val="22"/>
          <w:szCs w:val="22"/>
          <w:lang w:val="ru-RU"/>
        </w:rPr>
        <w:t xml:space="preserve"> </w:t>
      </w:r>
      <w:r w:rsidRPr="0078169E">
        <w:rPr>
          <w:sz w:val="22"/>
          <w:szCs w:val="22"/>
          <w:lang w:val="az-Latn-AZ"/>
        </w:rPr>
        <w:t>qüvvə</w:t>
      </w:r>
      <w:r w:rsidRPr="00212E23">
        <w:rPr>
          <w:sz w:val="22"/>
          <w:szCs w:val="22"/>
          <w:lang w:val="ru-RU"/>
        </w:rPr>
        <w:t xml:space="preserve"> </w:t>
      </w:r>
      <w:r w:rsidRPr="0078169E">
        <w:rPr>
          <w:sz w:val="22"/>
          <w:szCs w:val="22"/>
          <w:lang w:val="az-Latn-AZ"/>
        </w:rPr>
        <w:t>ver</w:t>
      </w:r>
      <w:r w:rsidRPr="00212E23">
        <w:rPr>
          <w:sz w:val="22"/>
          <w:szCs w:val="22"/>
          <w:lang w:val="ru-RU"/>
        </w:rPr>
        <w:t xml:space="preserve">, </w:t>
      </w:r>
      <w:r w:rsidRPr="0078169E">
        <w:rPr>
          <w:sz w:val="22"/>
          <w:szCs w:val="22"/>
          <w:lang w:val="az-Latn-AZ"/>
        </w:rPr>
        <w:t>mənə</w:t>
      </w:r>
      <w:r w:rsidRPr="00212E23">
        <w:rPr>
          <w:sz w:val="22"/>
          <w:szCs w:val="22"/>
          <w:lang w:val="ru-RU"/>
        </w:rPr>
        <w:t xml:space="preserve"> </w:t>
      </w:r>
      <w:r w:rsidRPr="0078169E">
        <w:rPr>
          <w:sz w:val="22"/>
          <w:szCs w:val="22"/>
          <w:lang w:val="az-Latn-AZ"/>
        </w:rPr>
        <w:t>Öz</w:t>
      </w:r>
      <w:r w:rsidRPr="00212E23">
        <w:rPr>
          <w:sz w:val="22"/>
          <w:szCs w:val="22"/>
          <w:lang w:val="ru-RU"/>
        </w:rPr>
        <w:t xml:space="preserve"> </w:t>
      </w:r>
      <w:r w:rsidRPr="0078169E">
        <w:rPr>
          <w:sz w:val="22"/>
          <w:szCs w:val="22"/>
          <w:lang w:val="az-Latn-AZ"/>
        </w:rPr>
        <w:t>zikrinin</w:t>
      </w:r>
      <w:r w:rsidRPr="00212E23">
        <w:rPr>
          <w:sz w:val="22"/>
          <w:szCs w:val="22"/>
          <w:lang w:val="ru-RU"/>
        </w:rPr>
        <w:t xml:space="preserve"> </w:t>
      </w:r>
      <w:r w:rsidRPr="0078169E">
        <w:rPr>
          <w:sz w:val="22"/>
          <w:szCs w:val="22"/>
          <w:lang w:val="az-Latn-AZ"/>
        </w:rPr>
        <w:t>şirinliyini</w:t>
      </w:r>
      <w:r w:rsidRPr="00212E23">
        <w:rPr>
          <w:sz w:val="22"/>
          <w:szCs w:val="22"/>
          <w:lang w:val="ru-RU"/>
        </w:rPr>
        <w:t xml:space="preserve"> </w:t>
      </w:r>
      <w:r w:rsidRPr="0078169E">
        <w:rPr>
          <w:sz w:val="22"/>
          <w:szCs w:val="22"/>
          <w:lang w:val="az-Latn-AZ"/>
        </w:rPr>
        <w:t>dadızdır</w:t>
      </w:r>
      <w:r w:rsidRPr="00212E23">
        <w:rPr>
          <w:sz w:val="22"/>
          <w:szCs w:val="22"/>
          <w:lang w:val="ru-RU"/>
        </w:rPr>
        <w:t xml:space="preserve">, </w:t>
      </w:r>
      <w:r w:rsidRPr="0078169E">
        <w:rPr>
          <w:sz w:val="22"/>
          <w:szCs w:val="22"/>
          <w:lang w:val="az-Latn-AZ"/>
        </w:rPr>
        <w:t>Sənin</w:t>
      </w:r>
      <w:r w:rsidRPr="00212E23">
        <w:rPr>
          <w:sz w:val="22"/>
          <w:szCs w:val="22"/>
          <w:lang w:val="ru-RU"/>
        </w:rPr>
        <w:t xml:space="preserve"> </w:t>
      </w:r>
      <w:r w:rsidRPr="0078169E">
        <w:rPr>
          <w:sz w:val="22"/>
          <w:szCs w:val="22"/>
          <w:lang w:val="az-Latn-AZ"/>
        </w:rPr>
        <w:t>şükrünü</w:t>
      </w:r>
      <w:r w:rsidRPr="00212E23">
        <w:rPr>
          <w:sz w:val="22"/>
          <w:szCs w:val="22"/>
          <w:lang w:val="ru-RU"/>
        </w:rPr>
        <w:t xml:space="preserve"> </w:t>
      </w:r>
      <w:r w:rsidRPr="0078169E">
        <w:rPr>
          <w:sz w:val="22"/>
          <w:szCs w:val="22"/>
          <w:lang w:val="az-Latn-AZ"/>
        </w:rPr>
        <w:t>əda</w:t>
      </w:r>
      <w:r w:rsidRPr="00212E23">
        <w:rPr>
          <w:sz w:val="22"/>
          <w:szCs w:val="22"/>
          <w:lang w:val="ru-RU"/>
        </w:rPr>
        <w:t xml:space="preserve"> </w:t>
      </w:r>
      <w:r w:rsidRPr="0078169E">
        <w:rPr>
          <w:sz w:val="22"/>
          <w:szCs w:val="22"/>
          <w:lang w:val="az-Latn-AZ"/>
        </w:rPr>
        <w:t>etməyi</w:t>
      </w:r>
      <w:r w:rsidRPr="00212E23">
        <w:rPr>
          <w:sz w:val="22"/>
          <w:szCs w:val="22"/>
          <w:lang w:val="ru-RU"/>
        </w:rPr>
        <w:t xml:space="preserve"> </w:t>
      </w:r>
      <w:r w:rsidRPr="0078169E">
        <w:rPr>
          <w:sz w:val="22"/>
          <w:szCs w:val="22"/>
          <w:lang w:val="az-Latn-AZ"/>
        </w:rPr>
        <w:t>mənə</w:t>
      </w:r>
      <w:r w:rsidRPr="00212E23">
        <w:rPr>
          <w:sz w:val="22"/>
          <w:szCs w:val="22"/>
          <w:lang w:val="ru-RU"/>
        </w:rPr>
        <w:t xml:space="preserve"> </w:t>
      </w:r>
      <w:r w:rsidRPr="0078169E">
        <w:rPr>
          <w:sz w:val="22"/>
          <w:szCs w:val="22"/>
          <w:lang w:val="az-Latn-AZ"/>
        </w:rPr>
        <w:t>ilham</w:t>
      </w:r>
      <w:r w:rsidRPr="00212E23">
        <w:rPr>
          <w:sz w:val="22"/>
          <w:szCs w:val="22"/>
          <w:lang w:val="ru-RU"/>
        </w:rPr>
        <w:t xml:space="preserve"> </w:t>
      </w:r>
      <w:r w:rsidRPr="0078169E">
        <w:rPr>
          <w:sz w:val="22"/>
          <w:szCs w:val="22"/>
          <w:lang w:val="az-Latn-AZ"/>
        </w:rPr>
        <w:t>et</w:t>
      </w:r>
      <w:r w:rsidRPr="00212E23">
        <w:rPr>
          <w:sz w:val="22"/>
          <w:szCs w:val="22"/>
          <w:lang w:val="ru-RU"/>
        </w:rPr>
        <w:t xml:space="preserve">. </w:t>
      </w:r>
      <w:r w:rsidRPr="0078169E">
        <w:rPr>
          <w:sz w:val="22"/>
          <w:szCs w:val="22"/>
          <w:lang w:val="az-Latn-AZ"/>
        </w:rPr>
        <w:t>Səni</w:t>
      </w:r>
      <w:r w:rsidRPr="00212E23">
        <w:rPr>
          <w:sz w:val="22"/>
          <w:szCs w:val="22"/>
          <w:lang w:val="ru-RU"/>
        </w:rPr>
        <w:t xml:space="preserve"> </w:t>
      </w:r>
      <w:r w:rsidRPr="0078169E">
        <w:rPr>
          <w:sz w:val="22"/>
          <w:szCs w:val="22"/>
          <w:lang w:val="az-Latn-AZ"/>
        </w:rPr>
        <w:t>and</w:t>
      </w:r>
      <w:r w:rsidRPr="00212E23">
        <w:rPr>
          <w:sz w:val="22"/>
          <w:szCs w:val="22"/>
          <w:lang w:val="ru-RU"/>
        </w:rPr>
        <w:t xml:space="preserve"> </w:t>
      </w:r>
      <w:r w:rsidRPr="0078169E">
        <w:rPr>
          <w:sz w:val="22"/>
          <w:szCs w:val="22"/>
          <w:lang w:val="az-Latn-AZ"/>
        </w:rPr>
        <w:t>verirəm</w:t>
      </w:r>
      <w:r w:rsidRPr="00212E23">
        <w:rPr>
          <w:sz w:val="22"/>
          <w:szCs w:val="22"/>
          <w:lang w:val="ru-RU"/>
        </w:rPr>
        <w:t xml:space="preserve"> </w:t>
      </w:r>
      <w:r w:rsidRPr="0078169E">
        <w:rPr>
          <w:sz w:val="22"/>
          <w:szCs w:val="22"/>
          <w:lang w:val="az-Latn-AZ"/>
        </w:rPr>
        <w:t>Öz</w:t>
      </w:r>
      <w:r w:rsidRPr="00212E23">
        <w:rPr>
          <w:sz w:val="22"/>
          <w:szCs w:val="22"/>
          <w:lang w:val="ru-RU"/>
        </w:rPr>
        <w:t xml:space="preserve"> </w:t>
      </w:r>
      <w:r w:rsidRPr="0078169E">
        <w:rPr>
          <w:sz w:val="22"/>
          <w:szCs w:val="22"/>
          <w:lang w:val="az-Latn-AZ"/>
        </w:rPr>
        <w:t>kərəminə</w:t>
      </w:r>
      <w:r w:rsidRPr="00212E23">
        <w:rPr>
          <w:sz w:val="22"/>
          <w:szCs w:val="22"/>
          <w:lang w:val="ru-RU"/>
        </w:rPr>
        <w:t xml:space="preserve"> </w:t>
      </w:r>
      <w:r w:rsidRPr="0078169E">
        <w:rPr>
          <w:sz w:val="22"/>
          <w:szCs w:val="22"/>
          <w:lang w:val="az-Latn-AZ"/>
        </w:rPr>
        <w:t>və</w:t>
      </w:r>
      <w:r w:rsidRPr="00212E23">
        <w:rPr>
          <w:sz w:val="22"/>
          <w:szCs w:val="22"/>
          <w:lang w:val="ru-RU"/>
        </w:rPr>
        <w:t xml:space="preserve"> </w:t>
      </w:r>
      <w:r w:rsidRPr="0078169E">
        <w:rPr>
          <w:sz w:val="22"/>
          <w:szCs w:val="22"/>
          <w:lang w:val="az-Latn-AZ"/>
        </w:rPr>
        <w:t>məni</w:t>
      </w:r>
      <w:r w:rsidRPr="00212E23">
        <w:rPr>
          <w:sz w:val="22"/>
          <w:szCs w:val="22"/>
          <w:lang w:val="ru-RU"/>
        </w:rPr>
        <w:t xml:space="preserve"> </w:t>
      </w:r>
      <w:r w:rsidRPr="0078169E">
        <w:rPr>
          <w:sz w:val="22"/>
          <w:szCs w:val="22"/>
          <w:lang w:val="az-Latn-AZ"/>
        </w:rPr>
        <w:t>bu</w:t>
      </w:r>
      <w:r w:rsidRPr="00212E23">
        <w:rPr>
          <w:sz w:val="22"/>
          <w:szCs w:val="22"/>
          <w:lang w:val="ru-RU"/>
        </w:rPr>
        <w:t xml:space="preserve"> </w:t>
      </w:r>
      <w:r w:rsidRPr="0078169E">
        <w:rPr>
          <w:sz w:val="22"/>
          <w:szCs w:val="22"/>
          <w:lang w:val="az-Latn-AZ"/>
        </w:rPr>
        <w:t>gündə</w:t>
      </w:r>
      <w:r w:rsidRPr="00212E23">
        <w:rPr>
          <w:sz w:val="22"/>
          <w:szCs w:val="22"/>
          <w:lang w:val="ru-RU"/>
        </w:rPr>
        <w:t xml:space="preserve"> </w:t>
      </w:r>
      <w:r w:rsidRPr="0078169E">
        <w:rPr>
          <w:sz w:val="22"/>
          <w:szCs w:val="22"/>
          <w:lang w:val="az-Latn-AZ"/>
        </w:rPr>
        <w:t>eyblərimi</w:t>
      </w:r>
      <w:r w:rsidRPr="00212E23">
        <w:rPr>
          <w:sz w:val="22"/>
          <w:szCs w:val="22"/>
          <w:lang w:val="ru-RU"/>
        </w:rPr>
        <w:t xml:space="preserve"> </w:t>
      </w:r>
      <w:r w:rsidRPr="0078169E">
        <w:rPr>
          <w:sz w:val="22"/>
          <w:szCs w:val="22"/>
          <w:lang w:val="az-Latn-AZ"/>
        </w:rPr>
        <w:t>örtməklə</w:t>
      </w:r>
      <w:r w:rsidRPr="00212E23">
        <w:rPr>
          <w:sz w:val="22"/>
          <w:szCs w:val="22"/>
          <w:lang w:val="ru-RU"/>
        </w:rPr>
        <w:t xml:space="preserve"> </w:t>
      </w:r>
      <w:r w:rsidRPr="0078169E">
        <w:rPr>
          <w:sz w:val="22"/>
          <w:szCs w:val="22"/>
          <w:lang w:val="az-Latn-AZ"/>
        </w:rPr>
        <w:t>hifz</w:t>
      </w:r>
      <w:r w:rsidRPr="00212E23">
        <w:rPr>
          <w:sz w:val="22"/>
          <w:szCs w:val="22"/>
          <w:lang w:val="ru-RU"/>
        </w:rPr>
        <w:t xml:space="preserve"> </w:t>
      </w:r>
      <w:r w:rsidRPr="0078169E">
        <w:rPr>
          <w:sz w:val="22"/>
          <w:szCs w:val="22"/>
          <w:lang w:val="az-Latn-AZ"/>
        </w:rPr>
        <w:t>et</w:t>
      </w:r>
      <w:r w:rsidRPr="00212E23">
        <w:rPr>
          <w:sz w:val="22"/>
          <w:szCs w:val="22"/>
          <w:lang w:val="ru-RU"/>
        </w:rPr>
        <w:t xml:space="preserve">, </w:t>
      </w:r>
      <w:r w:rsidRPr="0078169E">
        <w:rPr>
          <w:sz w:val="22"/>
          <w:szCs w:val="22"/>
          <w:lang w:val="az-Latn-AZ"/>
        </w:rPr>
        <w:t>ey</w:t>
      </w:r>
      <w:r w:rsidRPr="00212E23">
        <w:rPr>
          <w:sz w:val="22"/>
          <w:szCs w:val="22"/>
          <w:lang w:val="ru-RU"/>
        </w:rPr>
        <w:t xml:space="preserve"> </w:t>
      </w:r>
      <w:r w:rsidRPr="0078169E">
        <w:rPr>
          <w:sz w:val="22"/>
          <w:szCs w:val="22"/>
          <w:lang w:val="az-Latn-AZ"/>
        </w:rPr>
        <w:t>nəzər</w:t>
      </w:r>
      <w:r w:rsidRPr="00212E23">
        <w:rPr>
          <w:sz w:val="22"/>
          <w:szCs w:val="22"/>
          <w:lang w:val="ru-RU"/>
        </w:rPr>
        <w:t xml:space="preserve"> </w:t>
      </w:r>
      <w:r w:rsidRPr="0078169E">
        <w:rPr>
          <w:sz w:val="22"/>
          <w:szCs w:val="22"/>
          <w:lang w:val="az-Latn-AZ"/>
        </w:rPr>
        <w:t>edənlərin</w:t>
      </w:r>
      <w:r w:rsidRPr="00212E23">
        <w:rPr>
          <w:sz w:val="22"/>
          <w:szCs w:val="22"/>
          <w:lang w:val="ru-RU"/>
        </w:rPr>
        <w:t xml:space="preserve"> </w:t>
      </w:r>
      <w:r w:rsidRPr="0078169E">
        <w:rPr>
          <w:sz w:val="22"/>
          <w:szCs w:val="22"/>
          <w:lang w:val="az-Latn-AZ"/>
        </w:rPr>
        <w:t>ən</w:t>
      </w:r>
      <w:r w:rsidRPr="00212E23">
        <w:rPr>
          <w:sz w:val="22"/>
          <w:szCs w:val="22"/>
          <w:lang w:val="ru-RU"/>
        </w:rPr>
        <w:t xml:space="preserve"> </w:t>
      </w:r>
      <w:r w:rsidRPr="0078169E">
        <w:rPr>
          <w:sz w:val="22"/>
          <w:szCs w:val="22"/>
          <w:lang w:val="az-Latn-AZ"/>
        </w:rPr>
        <w:t>bəsirətlisi</w:t>
      </w:r>
      <w:r w:rsidRPr="00212E23">
        <w:rPr>
          <w:sz w:val="22"/>
          <w:szCs w:val="22"/>
          <w:lang w:val="ru-RU"/>
        </w:rPr>
        <w:t>!</w:t>
      </w:r>
    </w:p>
  </w:footnote>
  <w:footnote w:id="257">
    <w:p w14:paraId="28F86B57" w14:textId="77777777" w:rsidR="0064286B" w:rsidRPr="007E6050" w:rsidRDefault="0064286B" w:rsidP="0064286B">
      <w:pPr>
        <w:tabs>
          <w:tab w:val="left" w:pos="500"/>
        </w:tabs>
        <w:ind w:left="20" w:right="15" w:firstLine="120"/>
        <w:jc w:val="both"/>
        <w:rPr>
          <w:sz w:val="22"/>
          <w:szCs w:val="22"/>
          <w:lang w:val="ru-RU"/>
        </w:rPr>
      </w:pPr>
      <w:r>
        <w:rPr>
          <w:rStyle w:val="FootnoteReference"/>
        </w:rPr>
        <w:footnoteRef/>
      </w:r>
      <w:r>
        <w:rPr>
          <w:lang w:val="ru-RU"/>
        </w:rPr>
        <w:t xml:space="preserve"> </w:t>
      </w:r>
      <w:r w:rsidRPr="0078169E">
        <w:rPr>
          <w:sz w:val="22"/>
          <w:szCs w:val="22"/>
          <w:lang w:val="az-Latn-AZ"/>
        </w:rPr>
        <w:t>İlahi</w:t>
      </w:r>
      <w:r w:rsidRPr="007E6050">
        <w:rPr>
          <w:sz w:val="22"/>
          <w:szCs w:val="22"/>
          <w:lang w:val="ru-RU"/>
        </w:rPr>
        <w:t xml:space="preserve">, </w:t>
      </w:r>
      <w:r w:rsidRPr="0078169E">
        <w:rPr>
          <w:sz w:val="22"/>
          <w:szCs w:val="22"/>
          <w:lang w:val="az-Latn-AZ"/>
        </w:rPr>
        <w:t>bu</w:t>
      </w:r>
      <w:r w:rsidRPr="007E6050">
        <w:rPr>
          <w:sz w:val="22"/>
          <w:szCs w:val="22"/>
          <w:lang w:val="ru-RU"/>
        </w:rPr>
        <w:t xml:space="preserve"> </w:t>
      </w:r>
      <w:r w:rsidRPr="0078169E">
        <w:rPr>
          <w:sz w:val="22"/>
          <w:szCs w:val="22"/>
          <w:lang w:val="az-Latn-AZ"/>
        </w:rPr>
        <w:t>gündə</w:t>
      </w:r>
      <w:r w:rsidRPr="007E6050">
        <w:rPr>
          <w:sz w:val="22"/>
          <w:szCs w:val="22"/>
          <w:lang w:val="ru-RU"/>
        </w:rPr>
        <w:t xml:space="preserve"> </w:t>
      </w:r>
      <w:r w:rsidRPr="0078169E">
        <w:rPr>
          <w:sz w:val="22"/>
          <w:szCs w:val="22"/>
          <w:lang w:val="az-Latn-AZ"/>
        </w:rPr>
        <w:t>məni</w:t>
      </w:r>
      <w:r w:rsidRPr="007E6050">
        <w:rPr>
          <w:sz w:val="22"/>
          <w:szCs w:val="22"/>
          <w:lang w:val="ru-RU"/>
        </w:rPr>
        <w:t xml:space="preserve"> </w:t>
      </w:r>
      <w:r w:rsidRPr="0078169E">
        <w:rPr>
          <w:sz w:val="22"/>
          <w:szCs w:val="22"/>
          <w:lang w:val="az-Latn-AZ"/>
        </w:rPr>
        <w:t>məğfirət</w:t>
      </w:r>
      <w:r w:rsidRPr="007E6050">
        <w:rPr>
          <w:sz w:val="22"/>
          <w:szCs w:val="22"/>
          <w:lang w:val="ru-RU"/>
        </w:rPr>
        <w:t xml:space="preserve">, </w:t>
      </w:r>
      <w:r w:rsidRPr="0078169E">
        <w:rPr>
          <w:sz w:val="22"/>
          <w:szCs w:val="22"/>
          <w:lang w:val="az-Latn-AZ"/>
        </w:rPr>
        <w:t>bağışlanmaq</w:t>
      </w:r>
      <w:r w:rsidRPr="007E6050">
        <w:rPr>
          <w:sz w:val="22"/>
          <w:szCs w:val="22"/>
          <w:lang w:val="ru-RU"/>
        </w:rPr>
        <w:t xml:space="preserve"> </w:t>
      </w:r>
      <w:r w:rsidRPr="0078169E">
        <w:rPr>
          <w:sz w:val="22"/>
          <w:szCs w:val="22"/>
          <w:lang w:val="az-Latn-AZ"/>
        </w:rPr>
        <w:t>istəyənlərdən</w:t>
      </w:r>
      <w:r w:rsidRPr="007E6050">
        <w:rPr>
          <w:sz w:val="22"/>
          <w:szCs w:val="22"/>
          <w:lang w:val="ru-RU"/>
        </w:rPr>
        <w:t xml:space="preserve">, </w:t>
      </w:r>
      <w:r w:rsidRPr="0078169E">
        <w:rPr>
          <w:sz w:val="22"/>
          <w:szCs w:val="22"/>
          <w:lang w:val="az-Latn-AZ"/>
        </w:rPr>
        <w:t>saleh</w:t>
      </w:r>
      <w:r w:rsidRPr="007E6050">
        <w:rPr>
          <w:sz w:val="22"/>
          <w:szCs w:val="22"/>
          <w:lang w:val="ru-RU"/>
        </w:rPr>
        <w:t xml:space="preserve"> </w:t>
      </w:r>
      <w:r w:rsidRPr="0078169E">
        <w:rPr>
          <w:sz w:val="22"/>
          <w:szCs w:val="22"/>
          <w:lang w:val="az-Latn-AZ"/>
        </w:rPr>
        <w:t>və</w:t>
      </w:r>
      <w:r w:rsidRPr="007E6050">
        <w:rPr>
          <w:sz w:val="22"/>
          <w:szCs w:val="22"/>
          <w:lang w:val="ru-RU"/>
        </w:rPr>
        <w:t xml:space="preserve"> </w:t>
      </w:r>
      <w:r w:rsidRPr="0078169E">
        <w:rPr>
          <w:sz w:val="22"/>
          <w:szCs w:val="22"/>
          <w:lang w:val="az-Latn-AZ"/>
        </w:rPr>
        <w:t>əmrlərinə</w:t>
      </w:r>
      <w:r w:rsidRPr="007E6050">
        <w:rPr>
          <w:sz w:val="22"/>
          <w:szCs w:val="22"/>
          <w:lang w:val="ru-RU"/>
        </w:rPr>
        <w:t xml:space="preserve"> </w:t>
      </w:r>
      <w:r w:rsidRPr="0078169E">
        <w:rPr>
          <w:sz w:val="22"/>
          <w:szCs w:val="22"/>
          <w:lang w:val="az-Latn-AZ"/>
        </w:rPr>
        <w:t>itaət</w:t>
      </w:r>
      <w:r w:rsidRPr="007E6050">
        <w:rPr>
          <w:sz w:val="22"/>
          <w:szCs w:val="22"/>
          <w:lang w:val="ru-RU"/>
        </w:rPr>
        <w:t xml:space="preserve"> </w:t>
      </w:r>
      <w:r w:rsidRPr="0078169E">
        <w:rPr>
          <w:sz w:val="22"/>
          <w:szCs w:val="22"/>
          <w:lang w:val="az-Latn-AZ"/>
        </w:rPr>
        <w:t>edənlərdən</w:t>
      </w:r>
      <w:r w:rsidRPr="007E6050">
        <w:rPr>
          <w:sz w:val="22"/>
          <w:szCs w:val="22"/>
          <w:lang w:val="ru-RU"/>
        </w:rPr>
        <w:t xml:space="preserve">, </w:t>
      </w:r>
      <w:r w:rsidRPr="0078169E">
        <w:rPr>
          <w:sz w:val="22"/>
          <w:szCs w:val="22"/>
          <w:lang w:val="az-Latn-AZ"/>
        </w:rPr>
        <w:t>Öz</w:t>
      </w:r>
      <w:r w:rsidRPr="007E6050">
        <w:rPr>
          <w:sz w:val="22"/>
          <w:szCs w:val="22"/>
          <w:lang w:val="ru-RU"/>
        </w:rPr>
        <w:t xml:space="preserve"> </w:t>
      </w:r>
      <w:r w:rsidRPr="0078169E">
        <w:rPr>
          <w:sz w:val="22"/>
          <w:szCs w:val="22"/>
          <w:lang w:val="az-Latn-AZ"/>
        </w:rPr>
        <w:t>dərgahına</w:t>
      </w:r>
      <w:r w:rsidRPr="007E6050">
        <w:rPr>
          <w:sz w:val="22"/>
          <w:szCs w:val="22"/>
          <w:lang w:val="ru-RU"/>
        </w:rPr>
        <w:t xml:space="preserve"> </w:t>
      </w:r>
      <w:r w:rsidRPr="0078169E">
        <w:rPr>
          <w:sz w:val="22"/>
          <w:szCs w:val="22"/>
          <w:lang w:val="az-Latn-AZ"/>
        </w:rPr>
        <w:t>yaxın</w:t>
      </w:r>
      <w:r w:rsidRPr="007E6050">
        <w:rPr>
          <w:sz w:val="22"/>
          <w:szCs w:val="22"/>
          <w:lang w:val="ru-RU"/>
        </w:rPr>
        <w:t xml:space="preserve"> </w:t>
      </w:r>
      <w:r w:rsidRPr="0078169E">
        <w:rPr>
          <w:sz w:val="22"/>
          <w:szCs w:val="22"/>
          <w:lang w:val="az-Latn-AZ"/>
        </w:rPr>
        <w:t>olan</w:t>
      </w:r>
      <w:r w:rsidRPr="007E6050">
        <w:rPr>
          <w:sz w:val="22"/>
          <w:szCs w:val="22"/>
          <w:lang w:val="ru-RU"/>
        </w:rPr>
        <w:t xml:space="preserve"> </w:t>
      </w:r>
      <w:r w:rsidRPr="0078169E">
        <w:rPr>
          <w:sz w:val="22"/>
          <w:szCs w:val="22"/>
          <w:lang w:val="az-Latn-AZ"/>
        </w:rPr>
        <w:t>müqərrəb</w:t>
      </w:r>
      <w:r w:rsidRPr="007E6050">
        <w:rPr>
          <w:sz w:val="22"/>
          <w:szCs w:val="22"/>
          <w:lang w:val="ru-RU"/>
        </w:rPr>
        <w:t xml:space="preserve"> </w:t>
      </w:r>
      <w:r w:rsidRPr="0078169E">
        <w:rPr>
          <w:sz w:val="22"/>
          <w:szCs w:val="22"/>
          <w:lang w:val="az-Latn-AZ"/>
        </w:rPr>
        <w:t>övliyalarından</w:t>
      </w:r>
      <w:r w:rsidRPr="007E6050">
        <w:rPr>
          <w:sz w:val="22"/>
          <w:szCs w:val="22"/>
          <w:lang w:val="ru-RU"/>
        </w:rPr>
        <w:t xml:space="preserve"> </w:t>
      </w:r>
      <w:r w:rsidRPr="0078169E">
        <w:rPr>
          <w:sz w:val="22"/>
          <w:szCs w:val="22"/>
          <w:lang w:val="az-Latn-AZ"/>
        </w:rPr>
        <w:t>qərar</w:t>
      </w:r>
      <w:r w:rsidRPr="007E6050">
        <w:rPr>
          <w:sz w:val="22"/>
          <w:szCs w:val="22"/>
          <w:lang w:val="ru-RU"/>
        </w:rPr>
        <w:t xml:space="preserve"> </w:t>
      </w:r>
      <w:r w:rsidRPr="0078169E">
        <w:rPr>
          <w:sz w:val="22"/>
          <w:szCs w:val="22"/>
          <w:lang w:val="az-Latn-AZ"/>
        </w:rPr>
        <w:t>ver</w:t>
      </w:r>
      <w:r w:rsidRPr="007E6050">
        <w:rPr>
          <w:sz w:val="22"/>
          <w:szCs w:val="22"/>
          <w:lang w:val="ru-RU"/>
        </w:rPr>
        <w:t>.</w:t>
      </w:r>
      <w:r>
        <w:rPr>
          <w:rFonts w:hint="cs"/>
          <w:rtl/>
          <w:lang w:val="ru-RU"/>
        </w:rPr>
        <w:t xml:space="preserve"> </w:t>
      </w:r>
      <w:r w:rsidRPr="0078169E">
        <w:rPr>
          <w:sz w:val="22"/>
          <w:szCs w:val="22"/>
          <w:lang w:val="az-Latn-AZ"/>
        </w:rPr>
        <w:t>Səni</w:t>
      </w:r>
      <w:r w:rsidRPr="007E6050">
        <w:rPr>
          <w:sz w:val="22"/>
          <w:szCs w:val="22"/>
          <w:lang w:val="ru-RU"/>
        </w:rPr>
        <w:t xml:space="preserve"> </w:t>
      </w:r>
      <w:r w:rsidRPr="0078169E">
        <w:rPr>
          <w:sz w:val="22"/>
          <w:szCs w:val="22"/>
          <w:lang w:val="az-Latn-AZ"/>
        </w:rPr>
        <w:t>and</w:t>
      </w:r>
      <w:r w:rsidRPr="007E6050">
        <w:rPr>
          <w:sz w:val="22"/>
          <w:szCs w:val="22"/>
          <w:lang w:val="ru-RU"/>
        </w:rPr>
        <w:t xml:space="preserve"> </w:t>
      </w:r>
      <w:r w:rsidRPr="0078169E">
        <w:rPr>
          <w:sz w:val="22"/>
          <w:szCs w:val="22"/>
          <w:lang w:val="az-Latn-AZ"/>
        </w:rPr>
        <w:t>verirəm</w:t>
      </w:r>
      <w:r w:rsidRPr="007E6050">
        <w:rPr>
          <w:sz w:val="22"/>
          <w:szCs w:val="22"/>
          <w:lang w:val="ru-RU"/>
        </w:rPr>
        <w:t xml:space="preserve"> </w:t>
      </w:r>
      <w:r w:rsidRPr="0078169E">
        <w:rPr>
          <w:sz w:val="22"/>
          <w:szCs w:val="22"/>
          <w:lang w:val="az-Latn-AZ"/>
        </w:rPr>
        <w:t>Öz</w:t>
      </w:r>
      <w:r w:rsidRPr="007E6050">
        <w:rPr>
          <w:sz w:val="22"/>
          <w:szCs w:val="22"/>
          <w:lang w:val="ru-RU"/>
        </w:rPr>
        <w:t xml:space="preserve"> </w:t>
      </w:r>
      <w:r w:rsidRPr="0078169E">
        <w:rPr>
          <w:sz w:val="22"/>
          <w:szCs w:val="22"/>
          <w:lang w:val="az-Latn-AZ"/>
        </w:rPr>
        <w:t>rəfətinə</w:t>
      </w:r>
      <w:r w:rsidRPr="007E6050">
        <w:rPr>
          <w:sz w:val="22"/>
          <w:szCs w:val="22"/>
          <w:lang w:val="ru-RU"/>
        </w:rPr>
        <w:t xml:space="preserve">, </w:t>
      </w:r>
      <w:r w:rsidRPr="0078169E">
        <w:rPr>
          <w:sz w:val="22"/>
          <w:szCs w:val="22"/>
          <w:lang w:val="az-Latn-AZ"/>
        </w:rPr>
        <w:t>ey</w:t>
      </w:r>
      <w:r w:rsidRPr="007E6050">
        <w:rPr>
          <w:sz w:val="22"/>
          <w:szCs w:val="22"/>
          <w:lang w:val="ru-RU"/>
        </w:rPr>
        <w:t xml:space="preserve"> </w:t>
      </w:r>
      <w:r w:rsidRPr="0078169E">
        <w:rPr>
          <w:sz w:val="22"/>
          <w:szCs w:val="22"/>
          <w:lang w:val="az-Latn-AZ"/>
        </w:rPr>
        <w:t>rəhm</w:t>
      </w:r>
      <w:r w:rsidRPr="007E6050">
        <w:rPr>
          <w:sz w:val="22"/>
          <w:szCs w:val="22"/>
          <w:lang w:val="ru-RU"/>
        </w:rPr>
        <w:t xml:space="preserve"> </w:t>
      </w:r>
      <w:r w:rsidRPr="0078169E">
        <w:rPr>
          <w:sz w:val="22"/>
          <w:szCs w:val="22"/>
          <w:lang w:val="az-Latn-AZ"/>
        </w:rPr>
        <w:t>edənlərin</w:t>
      </w:r>
      <w:r w:rsidRPr="007E6050">
        <w:rPr>
          <w:sz w:val="22"/>
          <w:szCs w:val="22"/>
          <w:lang w:val="ru-RU"/>
        </w:rPr>
        <w:t xml:space="preserve"> </w:t>
      </w:r>
      <w:r w:rsidRPr="0078169E">
        <w:rPr>
          <w:sz w:val="22"/>
          <w:szCs w:val="22"/>
          <w:lang w:val="az-Latn-AZ"/>
        </w:rPr>
        <w:t>ən</w:t>
      </w:r>
      <w:r w:rsidRPr="007E6050">
        <w:rPr>
          <w:sz w:val="22"/>
          <w:szCs w:val="22"/>
          <w:lang w:val="ru-RU"/>
        </w:rPr>
        <w:t xml:space="preserve"> </w:t>
      </w:r>
      <w:r w:rsidRPr="0078169E">
        <w:rPr>
          <w:sz w:val="22"/>
          <w:szCs w:val="22"/>
          <w:lang w:val="az-Latn-AZ"/>
        </w:rPr>
        <w:t>rəhm</w:t>
      </w:r>
      <w:r w:rsidRPr="007E6050">
        <w:rPr>
          <w:sz w:val="22"/>
          <w:szCs w:val="22"/>
          <w:lang w:val="ru-RU"/>
        </w:rPr>
        <w:t xml:space="preserve"> </w:t>
      </w:r>
      <w:r w:rsidRPr="0078169E">
        <w:rPr>
          <w:sz w:val="22"/>
          <w:szCs w:val="22"/>
          <w:lang w:val="az-Latn-AZ"/>
        </w:rPr>
        <w:t>edəni</w:t>
      </w:r>
      <w:r w:rsidRPr="007E6050">
        <w:rPr>
          <w:sz w:val="22"/>
          <w:szCs w:val="22"/>
          <w:lang w:val="ru-RU"/>
        </w:rPr>
        <w:t>!</w:t>
      </w:r>
    </w:p>
  </w:footnote>
  <w:footnote w:id="258">
    <w:p w14:paraId="5D3A9F4D" w14:textId="77777777" w:rsidR="0064286B" w:rsidRPr="00944D69" w:rsidRDefault="0064286B" w:rsidP="0064286B">
      <w:pPr>
        <w:pStyle w:val="FootnoteText"/>
        <w:jc w:val="both"/>
        <w:rPr>
          <w:sz w:val="22"/>
          <w:szCs w:val="22"/>
          <w:lang w:val="az-Cyrl-AZ"/>
        </w:rPr>
      </w:pPr>
      <w:r>
        <w:rPr>
          <w:rStyle w:val="FootnoteReference"/>
        </w:rPr>
        <w:footnoteRef/>
      </w:r>
      <w:r w:rsidRPr="00944D69">
        <w:rPr>
          <w:lang w:val="ru-RU"/>
        </w:rPr>
        <w:t xml:space="preserve"> </w:t>
      </w:r>
      <w:r w:rsidRPr="0078169E">
        <w:rPr>
          <w:sz w:val="22"/>
          <w:szCs w:val="22"/>
          <w:lang w:val="az-Latn-AZ"/>
        </w:rPr>
        <w:t>İlahi</w:t>
      </w:r>
      <w:r w:rsidRPr="00944D69">
        <w:rPr>
          <w:sz w:val="22"/>
          <w:szCs w:val="22"/>
          <w:lang w:val="ru-RU"/>
        </w:rPr>
        <w:t xml:space="preserve">, </w:t>
      </w:r>
      <w:r w:rsidRPr="0078169E">
        <w:rPr>
          <w:sz w:val="22"/>
          <w:szCs w:val="22"/>
          <w:lang w:val="az-Latn-AZ"/>
        </w:rPr>
        <w:t>bu</w:t>
      </w:r>
      <w:r w:rsidRPr="00944D69">
        <w:rPr>
          <w:sz w:val="22"/>
          <w:szCs w:val="22"/>
          <w:lang w:val="ru-RU"/>
        </w:rPr>
        <w:t xml:space="preserve"> </w:t>
      </w:r>
      <w:r w:rsidRPr="0078169E">
        <w:rPr>
          <w:sz w:val="22"/>
          <w:szCs w:val="22"/>
          <w:lang w:val="az-Latn-AZ"/>
        </w:rPr>
        <w:t>gündə</w:t>
      </w:r>
      <w:r w:rsidRPr="00944D69">
        <w:rPr>
          <w:sz w:val="22"/>
          <w:szCs w:val="22"/>
          <w:lang w:val="ru-RU"/>
        </w:rPr>
        <w:t xml:space="preserve"> </w:t>
      </w:r>
      <w:r w:rsidRPr="0078169E">
        <w:rPr>
          <w:sz w:val="22"/>
          <w:szCs w:val="22"/>
          <w:lang w:val="az-Latn-AZ"/>
        </w:rPr>
        <w:t>məni</w:t>
      </w:r>
      <w:r w:rsidRPr="00944D69">
        <w:rPr>
          <w:sz w:val="22"/>
          <w:szCs w:val="22"/>
          <w:lang w:val="ru-RU"/>
        </w:rPr>
        <w:t xml:space="preserve">, </w:t>
      </w:r>
      <w:r w:rsidRPr="0078169E">
        <w:rPr>
          <w:sz w:val="22"/>
          <w:szCs w:val="22"/>
          <w:lang w:val="az-Latn-AZ"/>
        </w:rPr>
        <w:t>Sənə</w:t>
      </w:r>
      <w:r w:rsidRPr="00944D69">
        <w:rPr>
          <w:sz w:val="22"/>
          <w:szCs w:val="22"/>
          <w:lang w:val="ru-RU"/>
        </w:rPr>
        <w:t xml:space="preserve"> </w:t>
      </w:r>
      <w:r w:rsidRPr="0078169E">
        <w:rPr>
          <w:sz w:val="22"/>
          <w:szCs w:val="22"/>
          <w:lang w:val="az-Latn-AZ"/>
        </w:rPr>
        <w:t>qarşı</w:t>
      </w:r>
      <w:r w:rsidRPr="00944D69">
        <w:rPr>
          <w:sz w:val="22"/>
          <w:szCs w:val="22"/>
          <w:lang w:val="ru-RU"/>
        </w:rPr>
        <w:t xml:space="preserve"> </w:t>
      </w:r>
      <w:r w:rsidRPr="0078169E">
        <w:rPr>
          <w:sz w:val="22"/>
          <w:szCs w:val="22"/>
          <w:lang w:val="az-Latn-AZ"/>
        </w:rPr>
        <w:t>günah</w:t>
      </w:r>
      <w:r w:rsidRPr="00944D69">
        <w:rPr>
          <w:sz w:val="22"/>
          <w:szCs w:val="22"/>
          <w:lang w:val="ru-RU"/>
        </w:rPr>
        <w:t xml:space="preserve"> </w:t>
      </w:r>
      <w:r w:rsidRPr="0078169E">
        <w:rPr>
          <w:sz w:val="22"/>
          <w:szCs w:val="22"/>
          <w:lang w:val="az-Latn-AZ"/>
        </w:rPr>
        <w:t>etməyimə</w:t>
      </w:r>
      <w:r w:rsidRPr="00944D69">
        <w:rPr>
          <w:sz w:val="22"/>
          <w:szCs w:val="22"/>
          <w:lang w:val="ru-RU"/>
        </w:rPr>
        <w:t xml:space="preserve"> </w:t>
      </w:r>
      <w:r w:rsidRPr="0078169E">
        <w:rPr>
          <w:sz w:val="22"/>
          <w:szCs w:val="22"/>
          <w:lang w:val="az-Latn-AZ"/>
        </w:rPr>
        <w:t>görə</w:t>
      </w:r>
      <w:r w:rsidRPr="00944D69">
        <w:rPr>
          <w:sz w:val="22"/>
          <w:szCs w:val="22"/>
          <w:lang w:val="ru-RU"/>
        </w:rPr>
        <w:t xml:space="preserve"> </w:t>
      </w:r>
      <w:r w:rsidRPr="0078169E">
        <w:rPr>
          <w:sz w:val="22"/>
          <w:szCs w:val="22"/>
          <w:lang w:val="az-Latn-AZ"/>
        </w:rPr>
        <w:t>rüsvay</w:t>
      </w:r>
      <w:r w:rsidRPr="00944D69">
        <w:rPr>
          <w:sz w:val="22"/>
          <w:szCs w:val="22"/>
          <w:lang w:val="ru-RU"/>
        </w:rPr>
        <w:t xml:space="preserve"> </w:t>
      </w:r>
      <w:r w:rsidRPr="0078169E">
        <w:rPr>
          <w:sz w:val="22"/>
          <w:szCs w:val="22"/>
          <w:lang w:val="az-Latn-AZ"/>
        </w:rPr>
        <w:t>etmə</w:t>
      </w:r>
      <w:r w:rsidRPr="00944D69">
        <w:rPr>
          <w:sz w:val="22"/>
          <w:szCs w:val="22"/>
          <w:lang w:val="ru-RU"/>
        </w:rPr>
        <w:t xml:space="preserve">, </w:t>
      </w:r>
      <w:r w:rsidRPr="0078169E">
        <w:rPr>
          <w:sz w:val="22"/>
          <w:szCs w:val="22"/>
          <w:lang w:val="az-Latn-AZ"/>
        </w:rPr>
        <w:t>intiqam</w:t>
      </w:r>
      <w:r w:rsidRPr="00944D69">
        <w:rPr>
          <w:sz w:val="22"/>
          <w:szCs w:val="22"/>
          <w:lang w:val="ru-RU"/>
        </w:rPr>
        <w:t xml:space="preserve">, </w:t>
      </w:r>
      <w:r w:rsidRPr="0078169E">
        <w:rPr>
          <w:sz w:val="22"/>
          <w:szCs w:val="22"/>
          <w:lang w:val="az-Latn-AZ"/>
        </w:rPr>
        <w:t>cəza</w:t>
      </w:r>
      <w:r w:rsidRPr="00944D69">
        <w:rPr>
          <w:sz w:val="22"/>
          <w:szCs w:val="22"/>
          <w:lang w:val="ru-RU"/>
        </w:rPr>
        <w:t xml:space="preserve"> </w:t>
      </w:r>
      <w:r w:rsidRPr="0078169E">
        <w:rPr>
          <w:sz w:val="22"/>
          <w:szCs w:val="22"/>
          <w:lang w:val="az-Latn-AZ"/>
        </w:rPr>
        <w:t>taziyanələri</w:t>
      </w:r>
      <w:r w:rsidRPr="00944D69">
        <w:rPr>
          <w:sz w:val="22"/>
          <w:szCs w:val="22"/>
          <w:lang w:val="ru-RU"/>
        </w:rPr>
        <w:t xml:space="preserve"> </w:t>
      </w:r>
      <w:r w:rsidRPr="0078169E">
        <w:rPr>
          <w:sz w:val="22"/>
          <w:szCs w:val="22"/>
          <w:lang w:val="az-Latn-AZ"/>
        </w:rPr>
        <w:t>ilə</w:t>
      </w:r>
      <w:r w:rsidRPr="00944D69">
        <w:rPr>
          <w:sz w:val="22"/>
          <w:szCs w:val="22"/>
          <w:lang w:val="ru-RU"/>
        </w:rPr>
        <w:t xml:space="preserve"> </w:t>
      </w:r>
      <w:r w:rsidRPr="0078169E">
        <w:rPr>
          <w:sz w:val="22"/>
          <w:szCs w:val="22"/>
          <w:lang w:val="az-Latn-AZ"/>
        </w:rPr>
        <w:t>məni</w:t>
      </w:r>
      <w:r w:rsidRPr="00944D69">
        <w:rPr>
          <w:sz w:val="22"/>
          <w:szCs w:val="22"/>
          <w:lang w:val="ru-RU"/>
        </w:rPr>
        <w:t xml:space="preserve"> </w:t>
      </w:r>
      <w:r w:rsidRPr="0078169E">
        <w:rPr>
          <w:sz w:val="22"/>
          <w:szCs w:val="22"/>
          <w:lang w:val="az-Latn-AZ"/>
        </w:rPr>
        <w:t>vurma</w:t>
      </w:r>
      <w:r w:rsidRPr="00944D69">
        <w:rPr>
          <w:sz w:val="22"/>
          <w:szCs w:val="22"/>
          <w:lang w:val="ru-RU"/>
        </w:rPr>
        <w:t xml:space="preserve">, </w:t>
      </w:r>
      <w:r w:rsidRPr="0078169E">
        <w:rPr>
          <w:sz w:val="22"/>
          <w:szCs w:val="22"/>
          <w:lang w:val="az-Latn-AZ"/>
        </w:rPr>
        <w:t>məni</w:t>
      </w:r>
      <w:r w:rsidRPr="00944D69">
        <w:rPr>
          <w:sz w:val="22"/>
          <w:szCs w:val="22"/>
          <w:lang w:val="ru-RU"/>
        </w:rPr>
        <w:t xml:space="preserve"> </w:t>
      </w:r>
      <w:r w:rsidRPr="0078169E">
        <w:rPr>
          <w:sz w:val="22"/>
          <w:szCs w:val="22"/>
          <w:lang w:val="az-Latn-AZ"/>
        </w:rPr>
        <w:t>qəzəbinə</w:t>
      </w:r>
      <w:r w:rsidRPr="00944D69">
        <w:rPr>
          <w:sz w:val="22"/>
          <w:szCs w:val="22"/>
          <w:lang w:val="ru-RU"/>
        </w:rPr>
        <w:t xml:space="preserve"> </w:t>
      </w:r>
      <w:r w:rsidRPr="0078169E">
        <w:rPr>
          <w:sz w:val="22"/>
          <w:szCs w:val="22"/>
          <w:lang w:val="az-Latn-AZ"/>
        </w:rPr>
        <w:t>səbəb</w:t>
      </w:r>
      <w:r w:rsidRPr="00944D69">
        <w:rPr>
          <w:sz w:val="22"/>
          <w:szCs w:val="22"/>
          <w:lang w:val="ru-RU"/>
        </w:rPr>
        <w:t xml:space="preserve"> </w:t>
      </w:r>
      <w:r w:rsidRPr="0078169E">
        <w:rPr>
          <w:sz w:val="22"/>
          <w:szCs w:val="22"/>
          <w:lang w:val="az-Latn-AZ"/>
        </w:rPr>
        <w:t>olan</w:t>
      </w:r>
      <w:r w:rsidRPr="00944D69">
        <w:rPr>
          <w:sz w:val="22"/>
          <w:szCs w:val="22"/>
          <w:lang w:val="ru-RU"/>
        </w:rPr>
        <w:t xml:space="preserve"> </w:t>
      </w:r>
      <w:r w:rsidRPr="0078169E">
        <w:rPr>
          <w:sz w:val="22"/>
          <w:szCs w:val="22"/>
          <w:lang w:val="az-Latn-AZ"/>
        </w:rPr>
        <w:t>şeylərdən</w:t>
      </w:r>
      <w:r w:rsidRPr="00944D69">
        <w:rPr>
          <w:sz w:val="22"/>
          <w:szCs w:val="22"/>
          <w:lang w:val="ru-RU"/>
        </w:rPr>
        <w:t xml:space="preserve"> </w:t>
      </w:r>
      <w:r w:rsidRPr="0078169E">
        <w:rPr>
          <w:sz w:val="22"/>
          <w:szCs w:val="22"/>
          <w:lang w:val="az-Latn-AZ"/>
        </w:rPr>
        <w:t>uzaq</w:t>
      </w:r>
      <w:r w:rsidRPr="00944D69">
        <w:rPr>
          <w:sz w:val="22"/>
          <w:szCs w:val="22"/>
          <w:lang w:val="ru-RU"/>
        </w:rPr>
        <w:t xml:space="preserve"> </w:t>
      </w:r>
      <w:r w:rsidRPr="0078169E">
        <w:rPr>
          <w:sz w:val="22"/>
          <w:szCs w:val="22"/>
          <w:lang w:val="az-Latn-AZ"/>
        </w:rPr>
        <w:t>et</w:t>
      </w:r>
      <w:r w:rsidRPr="00944D69">
        <w:rPr>
          <w:sz w:val="22"/>
          <w:szCs w:val="22"/>
          <w:lang w:val="ru-RU"/>
        </w:rPr>
        <w:t xml:space="preserve">. </w:t>
      </w:r>
      <w:r w:rsidRPr="0078169E">
        <w:rPr>
          <w:sz w:val="22"/>
          <w:szCs w:val="22"/>
          <w:lang w:val="az-Latn-AZ"/>
        </w:rPr>
        <w:t>Səni</w:t>
      </w:r>
      <w:r w:rsidRPr="00944D69">
        <w:rPr>
          <w:sz w:val="22"/>
          <w:szCs w:val="22"/>
          <w:lang w:val="ru-RU"/>
        </w:rPr>
        <w:t xml:space="preserve"> </w:t>
      </w:r>
      <w:r w:rsidRPr="0078169E">
        <w:rPr>
          <w:sz w:val="22"/>
          <w:szCs w:val="22"/>
          <w:lang w:val="az-Latn-AZ"/>
        </w:rPr>
        <w:t>and</w:t>
      </w:r>
      <w:r w:rsidRPr="00944D69">
        <w:rPr>
          <w:sz w:val="22"/>
          <w:szCs w:val="22"/>
          <w:lang w:val="ru-RU"/>
        </w:rPr>
        <w:t xml:space="preserve"> </w:t>
      </w:r>
      <w:r w:rsidRPr="0078169E">
        <w:rPr>
          <w:sz w:val="22"/>
          <w:szCs w:val="22"/>
          <w:lang w:val="az-Latn-AZ"/>
        </w:rPr>
        <w:t>verirəm</w:t>
      </w:r>
      <w:r w:rsidRPr="00944D69">
        <w:rPr>
          <w:sz w:val="22"/>
          <w:szCs w:val="22"/>
          <w:lang w:val="ru-RU"/>
        </w:rPr>
        <w:t xml:space="preserve"> </w:t>
      </w:r>
      <w:r w:rsidRPr="0078169E">
        <w:rPr>
          <w:sz w:val="22"/>
          <w:szCs w:val="22"/>
          <w:lang w:val="az-Latn-AZ"/>
        </w:rPr>
        <w:t>Öz</w:t>
      </w:r>
      <w:r w:rsidRPr="00944D69">
        <w:rPr>
          <w:sz w:val="22"/>
          <w:szCs w:val="22"/>
          <w:lang w:val="ru-RU"/>
        </w:rPr>
        <w:t xml:space="preserve"> </w:t>
      </w:r>
      <w:r w:rsidRPr="0078169E">
        <w:rPr>
          <w:sz w:val="22"/>
          <w:szCs w:val="22"/>
          <w:lang w:val="az-Latn-AZ"/>
        </w:rPr>
        <w:t>ne</w:t>
      </w:r>
      <w:r w:rsidRPr="00944D69">
        <w:rPr>
          <w:sz w:val="22"/>
          <w:szCs w:val="22"/>
          <w:lang w:val="ru-RU"/>
        </w:rPr>
        <w:t>”</w:t>
      </w:r>
      <w:r w:rsidRPr="0078169E">
        <w:rPr>
          <w:sz w:val="22"/>
          <w:szCs w:val="22"/>
          <w:lang w:val="az-Latn-AZ"/>
        </w:rPr>
        <w:t>mət</w:t>
      </w:r>
      <w:r w:rsidRPr="00944D69">
        <w:rPr>
          <w:sz w:val="22"/>
          <w:szCs w:val="22"/>
          <w:lang w:val="ru-RU"/>
        </w:rPr>
        <w:t xml:space="preserve"> </w:t>
      </w:r>
      <w:r w:rsidRPr="0078169E">
        <w:rPr>
          <w:sz w:val="22"/>
          <w:szCs w:val="22"/>
          <w:lang w:val="az-Latn-AZ"/>
        </w:rPr>
        <w:t>və</w:t>
      </w:r>
      <w:r w:rsidRPr="00944D69">
        <w:rPr>
          <w:sz w:val="22"/>
          <w:szCs w:val="22"/>
          <w:lang w:val="ru-RU"/>
        </w:rPr>
        <w:t xml:space="preserve"> </w:t>
      </w:r>
      <w:r w:rsidRPr="0078169E">
        <w:rPr>
          <w:sz w:val="22"/>
          <w:szCs w:val="22"/>
          <w:lang w:val="az-Latn-AZ"/>
        </w:rPr>
        <w:t>minnətinə</w:t>
      </w:r>
      <w:r w:rsidRPr="00944D69">
        <w:rPr>
          <w:sz w:val="22"/>
          <w:szCs w:val="22"/>
          <w:lang w:val="ru-RU"/>
        </w:rPr>
        <w:t xml:space="preserve">, </w:t>
      </w:r>
      <w:r w:rsidRPr="0078169E">
        <w:rPr>
          <w:sz w:val="22"/>
          <w:szCs w:val="22"/>
          <w:lang w:val="az-Latn-AZ"/>
        </w:rPr>
        <w:t>ey</w:t>
      </w:r>
      <w:r w:rsidRPr="00944D69">
        <w:rPr>
          <w:sz w:val="22"/>
          <w:szCs w:val="22"/>
          <w:lang w:val="ru-RU"/>
        </w:rPr>
        <w:t xml:space="preserve"> </w:t>
      </w:r>
      <w:r w:rsidRPr="0078169E">
        <w:rPr>
          <w:sz w:val="22"/>
          <w:szCs w:val="22"/>
          <w:lang w:val="az-Latn-AZ"/>
        </w:rPr>
        <w:t>rəğbət</w:t>
      </w:r>
      <w:r w:rsidRPr="00944D69">
        <w:rPr>
          <w:sz w:val="22"/>
          <w:szCs w:val="22"/>
          <w:lang w:val="ru-RU"/>
        </w:rPr>
        <w:t xml:space="preserve"> </w:t>
      </w:r>
      <w:r w:rsidRPr="0078169E">
        <w:rPr>
          <w:sz w:val="22"/>
          <w:szCs w:val="22"/>
          <w:lang w:val="az-Latn-AZ"/>
        </w:rPr>
        <w:t>edənlərin</w:t>
      </w:r>
      <w:r w:rsidRPr="00944D69">
        <w:rPr>
          <w:sz w:val="22"/>
          <w:szCs w:val="22"/>
          <w:lang w:val="ru-RU"/>
        </w:rPr>
        <w:t xml:space="preserve"> </w:t>
      </w:r>
      <w:r w:rsidRPr="0078169E">
        <w:rPr>
          <w:sz w:val="22"/>
          <w:szCs w:val="22"/>
          <w:lang w:val="az-Latn-AZ"/>
        </w:rPr>
        <w:t>rəğbətinin</w:t>
      </w:r>
      <w:r w:rsidRPr="00944D69">
        <w:rPr>
          <w:sz w:val="22"/>
          <w:szCs w:val="22"/>
          <w:lang w:val="ru-RU"/>
        </w:rPr>
        <w:t xml:space="preserve"> </w:t>
      </w:r>
      <w:r w:rsidRPr="0078169E">
        <w:rPr>
          <w:sz w:val="22"/>
          <w:szCs w:val="22"/>
          <w:lang w:val="az-Latn-AZ"/>
        </w:rPr>
        <w:t>son</w:t>
      </w:r>
      <w:r w:rsidRPr="00944D69">
        <w:rPr>
          <w:sz w:val="22"/>
          <w:szCs w:val="22"/>
          <w:lang w:val="ru-RU"/>
        </w:rPr>
        <w:t xml:space="preserve"> </w:t>
      </w:r>
      <w:r w:rsidRPr="0078169E">
        <w:rPr>
          <w:sz w:val="22"/>
          <w:szCs w:val="22"/>
          <w:lang w:val="az-Latn-AZ"/>
        </w:rPr>
        <w:t>nöqtəsi</w:t>
      </w:r>
      <w:r w:rsidRPr="00944D69">
        <w:rPr>
          <w:sz w:val="22"/>
          <w:szCs w:val="22"/>
          <w:lang w:val="ru-RU"/>
        </w:rPr>
        <w:t>!</w:t>
      </w:r>
    </w:p>
  </w:footnote>
  <w:footnote w:id="259">
    <w:p w14:paraId="2CFE3DBE" w14:textId="77777777" w:rsidR="0064286B" w:rsidRPr="0012304C" w:rsidRDefault="0064286B" w:rsidP="0064286B">
      <w:pPr>
        <w:tabs>
          <w:tab w:val="left" w:pos="500"/>
        </w:tabs>
        <w:ind w:left="20" w:right="15" w:firstLine="120"/>
        <w:jc w:val="both"/>
        <w:rPr>
          <w:sz w:val="22"/>
          <w:szCs w:val="22"/>
          <w:lang w:val="az-Cyrl-AZ"/>
        </w:rPr>
      </w:pPr>
      <w:r w:rsidRPr="0012304C">
        <w:rPr>
          <w:rStyle w:val="FootnoteReference"/>
          <w:sz w:val="22"/>
          <w:szCs w:val="22"/>
        </w:rPr>
        <w:footnoteRef/>
      </w:r>
      <w:r w:rsidRPr="0012304C">
        <w:rPr>
          <w:sz w:val="22"/>
          <w:szCs w:val="22"/>
          <w:lang w:val="az-Cyrl-AZ"/>
        </w:rPr>
        <w:t xml:space="preserve"> </w:t>
      </w:r>
      <w:r w:rsidRPr="0078169E">
        <w:rPr>
          <w:sz w:val="22"/>
          <w:szCs w:val="22"/>
          <w:lang w:val="az-Latn-AZ"/>
        </w:rPr>
        <w:t>İlahi</w:t>
      </w:r>
      <w:r w:rsidRPr="0012304C">
        <w:rPr>
          <w:sz w:val="22"/>
          <w:szCs w:val="22"/>
          <w:lang w:val="az-Cyrl-AZ"/>
        </w:rPr>
        <w:t xml:space="preserve">, </w:t>
      </w:r>
      <w:r w:rsidRPr="0078169E">
        <w:rPr>
          <w:sz w:val="22"/>
          <w:szCs w:val="22"/>
          <w:lang w:val="az-Latn-AZ"/>
        </w:rPr>
        <w:t>bu</w:t>
      </w:r>
      <w:r w:rsidRPr="0012304C">
        <w:rPr>
          <w:sz w:val="22"/>
          <w:szCs w:val="22"/>
          <w:lang w:val="az-Cyrl-AZ"/>
        </w:rPr>
        <w:t xml:space="preserve"> </w:t>
      </w:r>
      <w:r w:rsidRPr="0078169E">
        <w:rPr>
          <w:sz w:val="22"/>
          <w:szCs w:val="22"/>
          <w:lang w:val="az-Latn-AZ"/>
        </w:rPr>
        <w:t>günün</w:t>
      </w:r>
      <w:r w:rsidRPr="0012304C">
        <w:rPr>
          <w:sz w:val="22"/>
          <w:szCs w:val="22"/>
          <w:lang w:val="az-Cyrl-AZ"/>
        </w:rPr>
        <w:t xml:space="preserve"> </w:t>
      </w:r>
      <w:r w:rsidRPr="0078169E">
        <w:rPr>
          <w:sz w:val="22"/>
          <w:szCs w:val="22"/>
          <w:lang w:val="az-Latn-AZ"/>
        </w:rPr>
        <w:t>orucunu</w:t>
      </w:r>
      <w:r w:rsidRPr="0012304C">
        <w:rPr>
          <w:sz w:val="22"/>
          <w:szCs w:val="22"/>
          <w:lang w:val="az-Cyrl-AZ"/>
        </w:rPr>
        <w:t xml:space="preserve"> </w:t>
      </w:r>
      <w:r w:rsidRPr="0078169E">
        <w:rPr>
          <w:sz w:val="22"/>
          <w:szCs w:val="22"/>
          <w:lang w:val="az-Latn-AZ"/>
        </w:rPr>
        <w:t>tutub</w:t>
      </w:r>
      <w:r w:rsidRPr="0012304C">
        <w:rPr>
          <w:sz w:val="22"/>
          <w:szCs w:val="22"/>
          <w:lang w:val="az-Cyrl-AZ"/>
        </w:rPr>
        <w:t xml:space="preserve">, </w:t>
      </w:r>
      <w:r w:rsidRPr="0078169E">
        <w:rPr>
          <w:sz w:val="22"/>
          <w:szCs w:val="22"/>
          <w:lang w:val="az-Latn-AZ"/>
        </w:rPr>
        <w:t>ibadət</w:t>
      </w:r>
      <w:r w:rsidRPr="0012304C">
        <w:rPr>
          <w:sz w:val="22"/>
          <w:szCs w:val="22"/>
          <w:lang w:val="az-Cyrl-AZ"/>
        </w:rPr>
        <w:t>-</w:t>
      </w:r>
      <w:r w:rsidRPr="0078169E">
        <w:rPr>
          <w:sz w:val="22"/>
          <w:szCs w:val="22"/>
          <w:lang w:val="az-Latn-AZ"/>
        </w:rPr>
        <w:t>itaətlərimi</w:t>
      </w:r>
      <w:r w:rsidRPr="0012304C">
        <w:rPr>
          <w:sz w:val="22"/>
          <w:szCs w:val="22"/>
          <w:lang w:val="az-Cyrl-AZ"/>
        </w:rPr>
        <w:t xml:space="preserve"> </w:t>
      </w:r>
      <w:r w:rsidRPr="0078169E">
        <w:rPr>
          <w:sz w:val="22"/>
          <w:szCs w:val="22"/>
          <w:lang w:val="az-Latn-AZ"/>
        </w:rPr>
        <w:t>yerinə</w:t>
      </w:r>
      <w:r w:rsidRPr="0012304C">
        <w:rPr>
          <w:sz w:val="22"/>
          <w:szCs w:val="22"/>
          <w:lang w:val="az-Cyrl-AZ"/>
        </w:rPr>
        <w:t xml:space="preserve"> </w:t>
      </w:r>
      <w:r w:rsidRPr="0078169E">
        <w:rPr>
          <w:sz w:val="22"/>
          <w:szCs w:val="22"/>
          <w:lang w:val="az-Latn-AZ"/>
        </w:rPr>
        <w:t>yetirməkdə</w:t>
      </w:r>
      <w:r w:rsidRPr="0012304C">
        <w:rPr>
          <w:sz w:val="22"/>
          <w:szCs w:val="22"/>
          <w:lang w:val="az-Cyrl-AZ"/>
        </w:rPr>
        <w:t xml:space="preserve"> </w:t>
      </w:r>
      <w:r w:rsidRPr="0078169E">
        <w:rPr>
          <w:sz w:val="22"/>
          <w:szCs w:val="22"/>
          <w:lang w:val="az-Latn-AZ"/>
        </w:rPr>
        <w:t>mənə</w:t>
      </w:r>
      <w:r w:rsidRPr="0012304C">
        <w:rPr>
          <w:sz w:val="22"/>
          <w:szCs w:val="22"/>
          <w:lang w:val="az-Cyrl-AZ"/>
        </w:rPr>
        <w:t xml:space="preserve"> </w:t>
      </w:r>
      <w:r w:rsidRPr="0078169E">
        <w:rPr>
          <w:sz w:val="22"/>
          <w:szCs w:val="22"/>
          <w:lang w:val="az-Latn-AZ"/>
        </w:rPr>
        <w:t>kömək</w:t>
      </w:r>
      <w:r w:rsidRPr="0012304C">
        <w:rPr>
          <w:sz w:val="22"/>
          <w:szCs w:val="22"/>
          <w:lang w:val="az-Cyrl-AZ"/>
        </w:rPr>
        <w:t xml:space="preserve"> </w:t>
      </w:r>
      <w:r w:rsidRPr="0078169E">
        <w:rPr>
          <w:sz w:val="22"/>
          <w:szCs w:val="22"/>
          <w:lang w:val="az-Latn-AZ"/>
        </w:rPr>
        <w:t>et</w:t>
      </w:r>
      <w:r w:rsidRPr="0012304C">
        <w:rPr>
          <w:sz w:val="22"/>
          <w:szCs w:val="22"/>
          <w:lang w:val="az-Cyrl-AZ"/>
        </w:rPr>
        <w:t xml:space="preserve">, </w:t>
      </w:r>
      <w:r w:rsidRPr="0078169E">
        <w:rPr>
          <w:sz w:val="22"/>
          <w:szCs w:val="22"/>
          <w:lang w:val="az-Latn-AZ"/>
        </w:rPr>
        <w:t>məni</w:t>
      </w:r>
      <w:r w:rsidRPr="0012304C">
        <w:rPr>
          <w:sz w:val="22"/>
          <w:szCs w:val="22"/>
          <w:lang w:val="az-Cyrl-AZ"/>
        </w:rPr>
        <w:t xml:space="preserve"> (</w:t>
      </w:r>
      <w:r w:rsidRPr="0078169E">
        <w:rPr>
          <w:sz w:val="22"/>
          <w:szCs w:val="22"/>
          <w:lang w:val="az-Latn-AZ"/>
        </w:rPr>
        <w:t>günah</w:t>
      </w:r>
      <w:r w:rsidRPr="0012304C">
        <w:rPr>
          <w:sz w:val="22"/>
          <w:szCs w:val="22"/>
          <w:lang w:val="az-Cyrl-AZ"/>
        </w:rPr>
        <w:t xml:space="preserve">) </w:t>
      </w:r>
      <w:r w:rsidRPr="0078169E">
        <w:rPr>
          <w:sz w:val="22"/>
          <w:szCs w:val="22"/>
          <w:lang w:val="az-Latn-AZ"/>
        </w:rPr>
        <w:t>uçurumlarından</w:t>
      </w:r>
      <w:r w:rsidRPr="0012304C">
        <w:rPr>
          <w:sz w:val="22"/>
          <w:szCs w:val="22"/>
          <w:lang w:val="az-Cyrl-AZ"/>
        </w:rPr>
        <w:t xml:space="preserve">, </w:t>
      </w:r>
      <w:r w:rsidRPr="0078169E">
        <w:rPr>
          <w:sz w:val="22"/>
          <w:szCs w:val="22"/>
          <w:lang w:val="az-Latn-AZ"/>
        </w:rPr>
        <w:t>sapmalardan</w:t>
      </w:r>
      <w:r w:rsidRPr="0012304C">
        <w:rPr>
          <w:sz w:val="22"/>
          <w:szCs w:val="22"/>
          <w:lang w:val="az-Cyrl-AZ"/>
        </w:rPr>
        <w:t xml:space="preserve"> </w:t>
      </w:r>
      <w:r w:rsidRPr="0078169E">
        <w:rPr>
          <w:sz w:val="22"/>
          <w:szCs w:val="22"/>
          <w:lang w:val="az-Latn-AZ"/>
        </w:rPr>
        <w:t>uzaq</w:t>
      </w:r>
      <w:r w:rsidRPr="0012304C">
        <w:rPr>
          <w:sz w:val="22"/>
          <w:szCs w:val="22"/>
          <w:lang w:val="az-Cyrl-AZ"/>
        </w:rPr>
        <w:t xml:space="preserve"> </w:t>
      </w:r>
      <w:r w:rsidRPr="0078169E">
        <w:rPr>
          <w:sz w:val="22"/>
          <w:szCs w:val="22"/>
          <w:lang w:val="az-Latn-AZ"/>
        </w:rPr>
        <w:t>et</w:t>
      </w:r>
      <w:r w:rsidRPr="0012304C">
        <w:rPr>
          <w:sz w:val="22"/>
          <w:szCs w:val="22"/>
          <w:lang w:val="az-Cyrl-AZ"/>
        </w:rPr>
        <w:t xml:space="preserve">, </w:t>
      </w:r>
      <w:r w:rsidRPr="0078169E">
        <w:rPr>
          <w:sz w:val="22"/>
          <w:szCs w:val="22"/>
          <w:lang w:val="az-Latn-AZ"/>
        </w:rPr>
        <w:t>Sənin</w:t>
      </w:r>
      <w:r w:rsidRPr="0012304C">
        <w:rPr>
          <w:sz w:val="22"/>
          <w:szCs w:val="22"/>
          <w:lang w:val="az-Cyrl-AZ"/>
        </w:rPr>
        <w:t xml:space="preserve"> </w:t>
      </w:r>
      <w:r w:rsidRPr="0078169E">
        <w:rPr>
          <w:sz w:val="22"/>
          <w:szCs w:val="22"/>
          <w:lang w:val="az-Latn-AZ"/>
        </w:rPr>
        <w:t>davamlı</w:t>
      </w:r>
      <w:r w:rsidRPr="0012304C">
        <w:rPr>
          <w:sz w:val="22"/>
          <w:szCs w:val="22"/>
          <w:lang w:val="az-Cyrl-AZ"/>
        </w:rPr>
        <w:t xml:space="preserve"> </w:t>
      </w:r>
      <w:r w:rsidRPr="0078169E">
        <w:rPr>
          <w:sz w:val="22"/>
          <w:szCs w:val="22"/>
          <w:lang w:val="az-Latn-AZ"/>
        </w:rPr>
        <w:t>zikrini</w:t>
      </w:r>
      <w:r w:rsidRPr="0012304C">
        <w:rPr>
          <w:sz w:val="22"/>
          <w:szCs w:val="22"/>
          <w:lang w:val="az-Cyrl-AZ"/>
        </w:rPr>
        <w:t xml:space="preserve"> </w:t>
      </w:r>
      <w:r w:rsidRPr="0078169E">
        <w:rPr>
          <w:sz w:val="22"/>
          <w:szCs w:val="22"/>
          <w:lang w:val="az-Latn-AZ"/>
        </w:rPr>
        <w:t>mənə</w:t>
      </w:r>
      <w:r w:rsidRPr="0012304C">
        <w:rPr>
          <w:sz w:val="22"/>
          <w:szCs w:val="22"/>
          <w:lang w:val="az-Cyrl-AZ"/>
        </w:rPr>
        <w:t xml:space="preserve"> </w:t>
      </w:r>
      <w:r w:rsidRPr="0078169E">
        <w:rPr>
          <w:sz w:val="22"/>
          <w:szCs w:val="22"/>
          <w:lang w:val="az-Latn-AZ"/>
        </w:rPr>
        <w:t>ruzi</w:t>
      </w:r>
      <w:r w:rsidRPr="0012304C">
        <w:rPr>
          <w:sz w:val="22"/>
          <w:szCs w:val="22"/>
          <w:lang w:val="az-Cyrl-AZ"/>
        </w:rPr>
        <w:t xml:space="preserve"> </w:t>
      </w:r>
      <w:r w:rsidRPr="0078169E">
        <w:rPr>
          <w:sz w:val="22"/>
          <w:szCs w:val="22"/>
          <w:lang w:val="az-Latn-AZ"/>
        </w:rPr>
        <w:t>nəsib</w:t>
      </w:r>
      <w:r w:rsidRPr="0012304C">
        <w:rPr>
          <w:sz w:val="22"/>
          <w:szCs w:val="22"/>
          <w:lang w:val="az-Cyrl-AZ"/>
        </w:rPr>
        <w:t xml:space="preserve"> </w:t>
      </w:r>
      <w:r w:rsidRPr="0078169E">
        <w:rPr>
          <w:sz w:val="22"/>
          <w:szCs w:val="22"/>
          <w:lang w:val="az-Latn-AZ"/>
        </w:rPr>
        <w:t>et</w:t>
      </w:r>
      <w:r w:rsidRPr="0012304C">
        <w:rPr>
          <w:sz w:val="22"/>
          <w:szCs w:val="22"/>
          <w:lang w:val="az-Cyrl-AZ"/>
        </w:rPr>
        <w:t xml:space="preserve">. </w:t>
      </w:r>
      <w:r w:rsidRPr="0078169E">
        <w:rPr>
          <w:sz w:val="22"/>
          <w:szCs w:val="22"/>
          <w:lang w:val="az-Latn-AZ"/>
        </w:rPr>
        <w:t>Səni</w:t>
      </w:r>
      <w:r w:rsidRPr="0012304C">
        <w:rPr>
          <w:sz w:val="22"/>
          <w:szCs w:val="22"/>
          <w:lang w:val="az-Cyrl-AZ"/>
        </w:rPr>
        <w:t xml:space="preserve"> </w:t>
      </w:r>
      <w:r w:rsidRPr="0078169E">
        <w:rPr>
          <w:sz w:val="22"/>
          <w:szCs w:val="22"/>
          <w:lang w:val="az-Latn-AZ"/>
        </w:rPr>
        <w:t>and</w:t>
      </w:r>
      <w:r w:rsidRPr="0012304C">
        <w:rPr>
          <w:sz w:val="22"/>
          <w:szCs w:val="22"/>
          <w:lang w:val="az-Cyrl-AZ"/>
        </w:rPr>
        <w:t xml:space="preserve"> </w:t>
      </w:r>
      <w:r w:rsidRPr="0078169E">
        <w:rPr>
          <w:sz w:val="22"/>
          <w:szCs w:val="22"/>
          <w:lang w:val="az-Latn-AZ"/>
        </w:rPr>
        <w:t>verirəm</w:t>
      </w:r>
      <w:r w:rsidRPr="0012304C">
        <w:rPr>
          <w:sz w:val="22"/>
          <w:szCs w:val="22"/>
          <w:lang w:val="az-Cyrl-AZ"/>
        </w:rPr>
        <w:t xml:space="preserve"> </w:t>
      </w:r>
      <w:r w:rsidRPr="0078169E">
        <w:rPr>
          <w:sz w:val="22"/>
          <w:szCs w:val="22"/>
          <w:lang w:val="az-Latn-AZ"/>
        </w:rPr>
        <w:t>Öz</w:t>
      </w:r>
      <w:r w:rsidRPr="0012304C">
        <w:rPr>
          <w:sz w:val="22"/>
          <w:szCs w:val="22"/>
          <w:lang w:val="az-Cyrl-AZ"/>
        </w:rPr>
        <w:t xml:space="preserve"> </w:t>
      </w:r>
      <w:r w:rsidRPr="0078169E">
        <w:rPr>
          <w:sz w:val="22"/>
          <w:szCs w:val="22"/>
          <w:lang w:val="az-Latn-AZ"/>
        </w:rPr>
        <w:t>tovfiqinə</w:t>
      </w:r>
      <w:r w:rsidRPr="0012304C">
        <w:rPr>
          <w:sz w:val="22"/>
          <w:szCs w:val="22"/>
          <w:lang w:val="az-Cyrl-AZ"/>
        </w:rPr>
        <w:t xml:space="preserve">, </w:t>
      </w:r>
      <w:r w:rsidRPr="0078169E">
        <w:rPr>
          <w:sz w:val="22"/>
          <w:szCs w:val="22"/>
          <w:lang w:val="az-Latn-AZ"/>
        </w:rPr>
        <w:t>ey</w:t>
      </w:r>
      <w:r w:rsidRPr="0012304C">
        <w:rPr>
          <w:sz w:val="22"/>
          <w:szCs w:val="22"/>
          <w:lang w:val="az-Cyrl-AZ"/>
        </w:rPr>
        <w:t xml:space="preserve"> </w:t>
      </w:r>
      <w:r w:rsidRPr="0078169E">
        <w:rPr>
          <w:sz w:val="22"/>
          <w:szCs w:val="22"/>
          <w:lang w:val="az-Latn-AZ"/>
        </w:rPr>
        <w:t>zəlalətə</w:t>
      </w:r>
      <w:r w:rsidRPr="0012304C">
        <w:rPr>
          <w:sz w:val="22"/>
          <w:szCs w:val="22"/>
          <w:lang w:val="az-Cyrl-AZ"/>
        </w:rPr>
        <w:t xml:space="preserve"> </w:t>
      </w:r>
      <w:r w:rsidRPr="0078169E">
        <w:rPr>
          <w:sz w:val="22"/>
          <w:szCs w:val="22"/>
          <w:lang w:val="az-Latn-AZ"/>
        </w:rPr>
        <w:t>çəkənləri</w:t>
      </w:r>
      <w:r w:rsidRPr="0012304C">
        <w:rPr>
          <w:sz w:val="22"/>
          <w:szCs w:val="22"/>
          <w:lang w:val="az-Cyrl-AZ"/>
        </w:rPr>
        <w:t xml:space="preserve"> </w:t>
      </w:r>
      <w:r w:rsidRPr="0078169E">
        <w:rPr>
          <w:sz w:val="22"/>
          <w:szCs w:val="22"/>
          <w:lang w:val="az-Latn-AZ"/>
        </w:rPr>
        <w:t>hidayət</w:t>
      </w:r>
      <w:r w:rsidRPr="0012304C">
        <w:rPr>
          <w:sz w:val="22"/>
          <w:szCs w:val="22"/>
          <w:lang w:val="az-Cyrl-AZ"/>
        </w:rPr>
        <w:t xml:space="preserve"> </w:t>
      </w:r>
      <w:r w:rsidRPr="0078169E">
        <w:rPr>
          <w:sz w:val="22"/>
          <w:szCs w:val="22"/>
          <w:lang w:val="az-Latn-AZ"/>
        </w:rPr>
        <w:t>edən</w:t>
      </w:r>
      <w:r w:rsidRPr="0012304C">
        <w:rPr>
          <w:sz w:val="22"/>
          <w:szCs w:val="22"/>
          <w:lang w:val="az-Cyrl-AZ"/>
        </w:rPr>
        <w:t>!</w:t>
      </w:r>
    </w:p>
  </w:footnote>
  <w:footnote w:id="260">
    <w:p w14:paraId="309363A9" w14:textId="77777777" w:rsidR="0064286B" w:rsidRPr="0012304C" w:rsidRDefault="0064286B" w:rsidP="0064286B">
      <w:pPr>
        <w:tabs>
          <w:tab w:val="left" w:pos="500"/>
        </w:tabs>
        <w:ind w:left="20" w:right="15" w:firstLine="120"/>
        <w:jc w:val="both"/>
        <w:rPr>
          <w:sz w:val="22"/>
          <w:szCs w:val="22"/>
          <w:lang w:val="az-Cyrl-AZ"/>
        </w:rPr>
      </w:pPr>
      <w:r>
        <w:rPr>
          <w:rStyle w:val="FootnoteReference"/>
        </w:rPr>
        <w:footnoteRef/>
      </w:r>
      <w:r w:rsidRPr="0012304C">
        <w:rPr>
          <w:lang w:val="az-Cyrl-AZ"/>
        </w:rPr>
        <w:t xml:space="preserve"> </w:t>
      </w:r>
      <w:r w:rsidRPr="0078169E">
        <w:rPr>
          <w:sz w:val="22"/>
          <w:szCs w:val="22"/>
          <w:lang w:val="az-Latn-AZ"/>
        </w:rPr>
        <w:t>İlahi</w:t>
      </w:r>
      <w:r w:rsidRPr="0012304C">
        <w:rPr>
          <w:sz w:val="22"/>
          <w:szCs w:val="22"/>
          <w:lang w:val="az-Cyrl-AZ"/>
        </w:rPr>
        <w:t xml:space="preserve">, </w:t>
      </w:r>
      <w:r w:rsidRPr="0078169E">
        <w:rPr>
          <w:sz w:val="22"/>
          <w:szCs w:val="22"/>
          <w:lang w:val="az-Latn-AZ"/>
        </w:rPr>
        <w:t>bu</w:t>
      </w:r>
      <w:r w:rsidRPr="0012304C">
        <w:rPr>
          <w:sz w:val="22"/>
          <w:szCs w:val="22"/>
          <w:lang w:val="az-Cyrl-AZ"/>
        </w:rPr>
        <w:t xml:space="preserve"> </w:t>
      </w:r>
      <w:r w:rsidRPr="0078169E">
        <w:rPr>
          <w:sz w:val="22"/>
          <w:szCs w:val="22"/>
          <w:lang w:val="az-Latn-AZ"/>
        </w:rPr>
        <w:t>gündə</w:t>
      </w:r>
      <w:r w:rsidRPr="0012304C">
        <w:rPr>
          <w:sz w:val="22"/>
          <w:szCs w:val="22"/>
          <w:lang w:val="az-Cyrl-AZ"/>
        </w:rPr>
        <w:t xml:space="preserve"> </w:t>
      </w:r>
      <w:r w:rsidRPr="0078169E">
        <w:rPr>
          <w:sz w:val="22"/>
          <w:szCs w:val="22"/>
          <w:lang w:val="az-Latn-AZ"/>
        </w:rPr>
        <w:t>yetimlərə</w:t>
      </w:r>
      <w:r w:rsidRPr="0012304C">
        <w:rPr>
          <w:sz w:val="22"/>
          <w:szCs w:val="22"/>
          <w:lang w:val="az-Cyrl-AZ"/>
        </w:rPr>
        <w:t xml:space="preserve"> </w:t>
      </w:r>
      <w:r w:rsidRPr="0078169E">
        <w:rPr>
          <w:sz w:val="22"/>
          <w:szCs w:val="22"/>
          <w:lang w:val="az-Latn-AZ"/>
        </w:rPr>
        <w:t>rəhm</w:t>
      </w:r>
      <w:r w:rsidRPr="0012304C">
        <w:rPr>
          <w:sz w:val="22"/>
          <w:szCs w:val="22"/>
          <w:lang w:val="az-Cyrl-AZ"/>
        </w:rPr>
        <w:t xml:space="preserve"> </w:t>
      </w:r>
      <w:r w:rsidRPr="0078169E">
        <w:rPr>
          <w:sz w:val="22"/>
          <w:szCs w:val="22"/>
          <w:lang w:val="az-Latn-AZ"/>
        </w:rPr>
        <w:t>etməyi</w:t>
      </w:r>
      <w:r w:rsidRPr="0012304C">
        <w:rPr>
          <w:sz w:val="22"/>
          <w:szCs w:val="22"/>
          <w:lang w:val="az-Cyrl-AZ"/>
        </w:rPr>
        <w:t xml:space="preserve">, </w:t>
      </w:r>
      <w:r w:rsidRPr="0078169E">
        <w:rPr>
          <w:sz w:val="22"/>
          <w:szCs w:val="22"/>
          <w:lang w:val="az-Latn-AZ"/>
        </w:rPr>
        <w:t>təam</w:t>
      </w:r>
      <w:r w:rsidRPr="0012304C">
        <w:rPr>
          <w:sz w:val="22"/>
          <w:szCs w:val="22"/>
          <w:lang w:val="az-Cyrl-AZ"/>
        </w:rPr>
        <w:t xml:space="preserve"> </w:t>
      </w:r>
      <w:r w:rsidRPr="0078169E">
        <w:rPr>
          <w:sz w:val="22"/>
          <w:szCs w:val="22"/>
          <w:lang w:val="az-Latn-AZ"/>
        </w:rPr>
        <w:t>ehsan</w:t>
      </w:r>
      <w:r w:rsidRPr="0012304C">
        <w:rPr>
          <w:sz w:val="22"/>
          <w:szCs w:val="22"/>
          <w:lang w:val="az-Cyrl-AZ"/>
        </w:rPr>
        <w:t xml:space="preserve"> </w:t>
      </w:r>
      <w:r w:rsidRPr="0078169E">
        <w:rPr>
          <w:sz w:val="22"/>
          <w:szCs w:val="22"/>
          <w:lang w:val="az-Latn-AZ"/>
        </w:rPr>
        <w:t>etməyi</w:t>
      </w:r>
      <w:r w:rsidRPr="0012304C">
        <w:rPr>
          <w:sz w:val="22"/>
          <w:szCs w:val="22"/>
          <w:lang w:val="az-Cyrl-AZ"/>
        </w:rPr>
        <w:t xml:space="preserve">, </w:t>
      </w:r>
      <w:r w:rsidRPr="0078169E">
        <w:rPr>
          <w:sz w:val="22"/>
          <w:szCs w:val="22"/>
          <w:lang w:val="az-Latn-AZ"/>
        </w:rPr>
        <w:t>salam</w:t>
      </w:r>
      <w:r w:rsidRPr="0012304C">
        <w:rPr>
          <w:sz w:val="22"/>
          <w:szCs w:val="22"/>
          <w:lang w:val="az-Cyrl-AZ"/>
        </w:rPr>
        <w:t xml:space="preserve"> </w:t>
      </w:r>
      <w:r w:rsidRPr="0078169E">
        <w:rPr>
          <w:sz w:val="22"/>
          <w:szCs w:val="22"/>
          <w:lang w:val="az-Latn-AZ"/>
        </w:rPr>
        <w:t>verməyi</w:t>
      </w:r>
      <w:r w:rsidRPr="0012304C">
        <w:rPr>
          <w:sz w:val="22"/>
          <w:szCs w:val="22"/>
          <w:lang w:val="az-Cyrl-AZ"/>
        </w:rPr>
        <w:t xml:space="preserve">, </w:t>
      </w:r>
      <w:r w:rsidRPr="0078169E">
        <w:rPr>
          <w:sz w:val="22"/>
          <w:szCs w:val="22"/>
          <w:lang w:val="az-Latn-AZ"/>
        </w:rPr>
        <w:t>yaxşı</w:t>
      </w:r>
      <w:r w:rsidRPr="0012304C">
        <w:rPr>
          <w:sz w:val="22"/>
          <w:szCs w:val="22"/>
          <w:lang w:val="az-Cyrl-AZ"/>
        </w:rPr>
        <w:t xml:space="preserve"> </w:t>
      </w:r>
      <w:r w:rsidRPr="0078169E">
        <w:rPr>
          <w:sz w:val="22"/>
          <w:szCs w:val="22"/>
          <w:lang w:val="az-Latn-AZ"/>
        </w:rPr>
        <w:t>insanlarla</w:t>
      </w:r>
      <w:r w:rsidRPr="0012304C">
        <w:rPr>
          <w:sz w:val="22"/>
          <w:szCs w:val="22"/>
          <w:lang w:val="az-Cyrl-AZ"/>
        </w:rPr>
        <w:t xml:space="preserve"> </w:t>
      </w:r>
      <w:r w:rsidRPr="0078169E">
        <w:rPr>
          <w:sz w:val="22"/>
          <w:szCs w:val="22"/>
          <w:lang w:val="az-Latn-AZ"/>
        </w:rPr>
        <w:t>yoldaş</w:t>
      </w:r>
      <w:r w:rsidRPr="0012304C">
        <w:rPr>
          <w:sz w:val="22"/>
          <w:szCs w:val="22"/>
          <w:lang w:val="az-Cyrl-AZ"/>
        </w:rPr>
        <w:t xml:space="preserve"> </w:t>
      </w:r>
      <w:r w:rsidRPr="0078169E">
        <w:rPr>
          <w:sz w:val="22"/>
          <w:szCs w:val="22"/>
          <w:lang w:val="az-Latn-AZ"/>
        </w:rPr>
        <w:t>olmağı</w:t>
      </w:r>
      <w:r w:rsidRPr="0012304C">
        <w:rPr>
          <w:sz w:val="22"/>
          <w:szCs w:val="22"/>
          <w:lang w:val="az-Cyrl-AZ"/>
        </w:rPr>
        <w:t xml:space="preserve"> </w:t>
      </w:r>
      <w:r w:rsidRPr="0078169E">
        <w:rPr>
          <w:sz w:val="22"/>
          <w:szCs w:val="22"/>
          <w:lang w:val="az-Latn-AZ"/>
        </w:rPr>
        <w:t>mənə</w:t>
      </w:r>
      <w:r w:rsidRPr="0012304C">
        <w:rPr>
          <w:sz w:val="22"/>
          <w:szCs w:val="22"/>
          <w:lang w:val="az-Cyrl-AZ"/>
        </w:rPr>
        <w:t xml:space="preserve"> </w:t>
      </w:r>
      <w:r w:rsidRPr="0078169E">
        <w:rPr>
          <w:sz w:val="22"/>
          <w:szCs w:val="22"/>
          <w:lang w:val="az-Latn-AZ"/>
        </w:rPr>
        <w:t>nəsib</w:t>
      </w:r>
      <w:r w:rsidRPr="0012304C">
        <w:rPr>
          <w:sz w:val="22"/>
          <w:szCs w:val="22"/>
          <w:lang w:val="az-Cyrl-AZ"/>
        </w:rPr>
        <w:t xml:space="preserve"> </w:t>
      </w:r>
      <w:r w:rsidRPr="0078169E">
        <w:rPr>
          <w:sz w:val="22"/>
          <w:szCs w:val="22"/>
          <w:lang w:val="az-Latn-AZ"/>
        </w:rPr>
        <w:t>et</w:t>
      </w:r>
      <w:r w:rsidRPr="0012304C">
        <w:rPr>
          <w:sz w:val="22"/>
          <w:szCs w:val="22"/>
          <w:lang w:val="az-Cyrl-AZ"/>
        </w:rPr>
        <w:t xml:space="preserve">. </w:t>
      </w:r>
      <w:r w:rsidRPr="0078169E">
        <w:rPr>
          <w:sz w:val="22"/>
          <w:szCs w:val="22"/>
          <w:lang w:val="az-Latn-AZ"/>
        </w:rPr>
        <w:t>Səni</w:t>
      </w:r>
      <w:r w:rsidRPr="0012304C">
        <w:rPr>
          <w:sz w:val="22"/>
          <w:szCs w:val="22"/>
          <w:lang w:val="az-Cyrl-AZ"/>
        </w:rPr>
        <w:t xml:space="preserve"> </w:t>
      </w:r>
      <w:r w:rsidRPr="0078169E">
        <w:rPr>
          <w:sz w:val="22"/>
          <w:szCs w:val="22"/>
          <w:lang w:val="az-Latn-AZ"/>
        </w:rPr>
        <w:t>and</w:t>
      </w:r>
      <w:r w:rsidRPr="0012304C">
        <w:rPr>
          <w:sz w:val="22"/>
          <w:szCs w:val="22"/>
          <w:lang w:val="az-Cyrl-AZ"/>
        </w:rPr>
        <w:t xml:space="preserve"> </w:t>
      </w:r>
      <w:r w:rsidRPr="0078169E">
        <w:rPr>
          <w:sz w:val="22"/>
          <w:szCs w:val="22"/>
          <w:lang w:val="az-Latn-AZ"/>
        </w:rPr>
        <w:t>verirəm</w:t>
      </w:r>
      <w:r w:rsidRPr="0012304C">
        <w:rPr>
          <w:sz w:val="22"/>
          <w:szCs w:val="22"/>
          <w:lang w:val="az-Cyrl-AZ"/>
        </w:rPr>
        <w:t xml:space="preserve"> </w:t>
      </w:r>
      <w:r w:rsidRPr="0078169E">
        <w:rPr>
          <w:sz w:val="22"/>
          <w:szCs w:val="22"/>
          <w:lang w:val="az-Latn-AZ"/>
        </w:rPr>
        <w:t>Öz</w:t>
      </w:r>
      <w:r w:rsidRPr="0012304C">
        <w:rPr>
          <w:sz w:val="22"/>
          <w:szCs w:val="22"/>
          <w:lang w:val="az-Cyrl-AZ"/>
        </w:rPr>
        <w:t xml:space="preserve"> </w:t>
      </w:r>
      <w:r w:rsidRPr="0078169E">
        <w:rPr>
          <w:sz w:val="22"/>
          <w:szCs w:val="22"/>
          <w:lang w:val="az-Latn-AZ"/>
        </w:rPr>
        <w:t>fəzl</w:t>
      </w:r>
      <w:r w:rsidRPr="0012304C">
        <w:rPr>
          <w:sz w:val="22"/>
          <w:szCs w:val="22"/>
          <w:lang w:val="az-Cyrl-AZ"/>
        </w:rPr>
        <w:t xml:space="preserve"> </w:t>
      </w:r>
      <w:r w:rsidRPr="0078169E">
        <w:rPr>
          <w:sz w:val="22"/>
          <w:szCs w:val="22"/>
          <w:lang w:val="az-Latn-AZ"/>
        </w:rPr>
        <w:t>və</w:t>
      </w:r>
      <w:r w:rsidRPr="0012304C">
        <w:rPr>
          <w:sz w:val="22"/>
          <w:szCs w:val="22"/>
          <w:lang w:val="az-Cyrl-AZ"/>
        </w:rPr>
        <w:t xml:space="preserve"> </w:t>
      </w:r>
      <w:r w:rsidRPr="0078169E">
        <w:rPr>
          <w:sz w:val="22"/>
          <w:szCs w:val="22"/>
          <w:lang w:val="az-Latn-AZ"/>
        </w:rPr>
        <w:t>vüs</w:t>
      </w:r>
      <w:r w:rsidRPr="0012304C">
        <w:rPr>
          <w:sz w:val="22"/>
          <w:szCs w:val="22"/>
          <w:lang w:val="az-Cyrl-AZ"/>
        </w:rPr>
        <w:t>”</w:t>
      </w:r>
      <w:r w:rsidRPr="0078169E">
        <w:rPr>
          <w:sz w:val="22"/>
          <w:szCs w:val="22"/>
          <w:lang w:val="az-Latn-AZ"/>
        </w:rPr>
        <w:t>ətinə</w:t>
      </w:r>
      <w:r w:rsidRPr="0012304C">
        <w:rPr>
          <w:sz w:val="22"/>
          <w:szCs w:val="22"/>
          <w:lang w:val="az-Cyrl-AZ"/>
        </w:rPr>
        <w:t xml:space="preserve">, </w:t>
      </w:r>
      <w:r w:rsidRPr="0078169E">
        <w:rPr>
          <w:sz w:val="22"/>
          <w:szCs w:val="22"/>
          <w:lang w:val="az-Latn-AZ"/>
        </w:rPr>
        <w:t>ey</w:t>
      </w:r>
      <w:r w:rsidRPr="0012304C">
        <w:rPr>
          <w:sz w:val="22"/>
          <w:szCs w:val="22"/>
          <w:lang w:val="az-Cyrl-AZ"/>
        </w:rPr>
        <w:t xml:space="preserve"> (</w:t>
      </w:r>
      <w:r w:rsidRPr="0078169E">
        <w:rPr>
          <w:sz w:val="22"/>
          <w:szCs w:val="22"/>
          <w:lang w:val="az-Latn-AZ"/>
        </w:rPr>
        <w:t>Səni</w:t>
      </w:r>
      <w:r w:rsidRPr="0012304C">
        <w:rPr>
          <w:sz w:val="22"/>
          <w:szCs w:val="22"/>
          <w:lang w:val="az-Cyrl-AZ"/>
        </w:rPr>
        <w:t xml:space="preserve">) </w:t>
      </w:r>
      <w:r w:rsidRPr="0078169E">
        <w:rPr>
          <w:sz w:val="22"/>
          <w:szCs w:val="22"/>
          <w:lang w:val="az-Latn-AZ"/>
        </w:rPr>
        <w:t>arzu</w:t>
      </w:r>
      <w:r w:rsidRPr="0012304C">
        <w:rPr>
          <w:sz w:val="22"/>
          <w:szCs w:val="22"/>
          <w:lang w:val="az-Cyrl-AZ"/>
        </w:rPr>
        <w:t xml:space="preserve"> </w:t>
      </w:r>
      <w:r w:rsidRPr="0078169E">
        <w:rPr>
          <w:sz w:val="22"/>
          <w:szCs w:val="22"/>
          <w:lang w:val="az-Latn-AZ"/>
        </w:rPr>
        <w:t>edənlərin</w:t>
      </w:r>
      <w:r w:rsidRPr="0012304C">
        <w:rPr>
          <w:sz w:val="22"/>
          <w:szCs w:val="22"/>
          <w:lang w:val="az-Cyrl-AZ"/>
        </w:rPr>
        <w:t xml:space="preserve"> </w:t>
      </w:r>
      <w:r w:rsidRPr="0078169E">
        <w:rPr>
          <w:sz w:val="22"/>
          <w:szCs w:val="22"/>
          <w:lang w:val="az-Latn-AZ"/>
        </w:rPr>
        <w:t>pənahı</w:t>
      </w:r>
      <w:r w:rsidRPr="0012304C">
        <w:rPr>
          <w:sz w:val="22"/>
          <w:szCs w:val="22"/>
          <w:lang w:val="az-Cyrl-AZ"/>
        </w:rPr>
        <w:t>!</w:t>
      </w:r>
    </w:p>
    <w:p w14:paraId="216328BB" w14:textId="77777777" w:rsidR="0064286B" w:rsidRPr="009A6959" w:rsidRDefault="0064286B" w:rsidP="0064286B">
      <w:pPr>
        <w:pStyle w:val="FootnoteText"/>
        <w:rPr>
          <w:lang w:val="az-Cyrl-AZ"/>
        </w:rPr>
      </w:pPr>
    </w:p>
  </w:footnote>
  <w:footnote w:id="261">
    <w:p w14:paraId="741E5BB5" w14:textId="77777777" w:rsidR="0064286B" w:rsidRPr="005F62BC" w:rsidRDefault="0064286B" w:rsidP="0064286B">
      <w:pPr>
        <w:tabs>
          <w:tab w:val="left" w:pos="500"/>
        </w:tabs>
        <w:ind w:left="20" w:right="15" w:firstLine="120"/>
        <w:jc w:val="both"/>
        <w:rPr>
          <w:sz w:val="22"/>
          <w:szCs w:val="22"/>
          <w:lang w:val="az-Cyrl-AZ"/>
        </w:rPr>
      </w:pPr>
      <w:r>
        <w:rPr>
          <w:rStyle w:val="FootnoteReference"/>
        </w:rPr>
        <w:footnoteRef/>
      </w:r>
      <w:r w:rsidRPr="00A075E7">
        <w:rPr>
          <w:lang w:val="az-Cyrl-AZ"/>
        </w:rPr>
        <w:t xml:space="preserve"> </w:t>
      </w:r>
      <w:r w:rsidRPr="0078169E">
        <w:rPr>
          <w:sz w:val="22"/>
          <w:szCs w:val="22"/>
          <w:lang w:val="az-Latn-AZ"/>
        </w:rPr>
        <w:t>İlahi</w:t>
      </w:r>
      <w:r w:rsidRPr="005F62BC">
        <w:rPr>
          <w:sz w:val="22"/>
          <w:szCs w:val="22"/>
          <w:lang w:val="az-Cyrl-AZ"/>
        </w:rPr>
        <w:t xml:space="preserve">, </w:t>
      </w:r>
      <w:r w:rsidRPr="0078169E">
        <w:rPr>
          <w:sz w:val="22"/>
          <w:szCs w:val="22"/>
          <w:lang w:val="az-Latn-AZ"/>
        </w:rPr>
        <w:t>bu</w:t>
      </w:r>
      <w:r w:rsidRPr="005F62BC">
        <w:rPr>
          <w:sz w:val="22"/>
          <w:szCs w:val="22"/>
          <w:lang w:val="az-Cyrl-AZ"/>
        </w:rPr>
        <w:t xml:space="preserve"> </w:t>
      </w:r>
      <w:r w:rsidRPr="0078169E">
        <w:rPr>
          <w:sz w:val="22"/>
          <w:szCs w:val="22"/>
          <w:lang w:val="az-Latn-AZ"/>
        </w:rPr>
        <w:t>gündə</w:t>
      </w:r>
      <w:r w:rsidRPr="005F62BC">
        <w:rPr>
          <w:sz w:val="22"/>
          <w:szCs w:val="22"/>
          <w:lang w:val="az-Cyrl-AZ"/>
        </w:rPr>
        <w:t xml:space="preserve"> </w:t>
      </w:r>
      <w:r w:rsidRPr="0078169E">
        <w:rPr>
          <w:sz w:val="22"/>
          <w:szCs w:val="22"/>
          <w:lang w:val="az-Latn-AZ"/>
        </w:rPr>
        <w:t>mənə</w:t>
      </w:r>
      <w:r w:rsidRPr="005F62BC">
        <w:rPr>
          <w:sz w:val="22"/>
          <w:szCs w:val="22"/>
          <w:lang w:val="az-Cyrl-AZ"/>
        </w:rPr>
        <w:t xml:space="preserve">, </w:t>
      </w:r>
      <w:r w:rsidRPr="0078169E">
        <w:rPr>
          <w:sz w:val="22"/>
          <w:szCs w:val="22"/>
          <w:lang w:val="az-Latn-AZ"/>
        </w:rPr>
        <w:t>Öz</w:t>
      </w:r>
      <w:r w:rsidRPr="005F62BC">
        <w:rPr>
          <w:sz w:val="22"/>
          <w:szCs w:val="22"/>
          <w:lang w:val="az-Cyrl-AZ"/>
        </w:rPr>
        <w:t xml:space="preserve"> </w:t>
      </w:r>
      <w:r w:rsidRPr="0078169E">
        <w:rPr>
          <w:sz w:val="22"/>
          <w:szCs w:val="22"/>
          <w:lang w:val="az-Latn-AZ"/>
        </w:rPr>
        <w:t>geniş</w:t>
      </w:r>
      <w:r w:rsidRPr="005F62BC">
        <w:rPr>
          <w:sz w:val="22"/>
          <w:szCs w:val="22"/>
          <w:lang w:val="az-Cyrl-AZ"/>
        </w:rPr>
        <w:t xml:space="preserve"> </w:t>
      </w:r>
      <w:r w:rsidRPr="0078169E">
        <w:rPr>
          <w:sz w:val="22"/>
          <w:szCs w:val="22"/>
          <w:lang w:val="az-Latn-AZ"/>
        </w:rPr>
        <w:t>rəhmətindən</w:t>
      </w:r>
      <w:r w:rsidRPr="005F62BC">
        <w:rPr>
          <w:sz w:val="22"/>
          <w:szCs w:val="22"/>
          <w:lang w:val="az-Cyrl-AZ"/>
        </w:rPr>
        <w:t xml:space="preserve"> </w:t>
      </w:r>
      <w:r w:rsidRPr="0078169E">
        <w:rPr>
          <w:sz w:val="22"/>
          <w:szCs w:val="22"/>
          <w:lang w:val="az-Latn-AZ"/>
        </w:rPr>
        <w:t>bir</w:t>
      </w:r>
      <w:r w:rsidRPr="005F62BC">
        <w:rPr>
          <w:sz w:val="22"/>
          <w:szCs w:val="22"/>
          <w:lang w:val="az-Cyrl-AZ"/>
        </w:rPr>
        <w:t xml:space="preserve"> </w:t>
      </w:r>
      <w:r w:rsidRPr="0078169E">
        <w:rPr>
          <w:sz w:val="22"/>
          <w:szCs w:val="22"/>
          <w:lang w:val="az-Latn-AZ"/>
        </w:rPr>
        <w:t>pay</w:t>
      </w:r>
      <w:r w:rsidRPr="005F62BC">
        <w:rPr>
          <w:sz w:val="22"/>
          <w:szCs w:val="22"/>
          <w:lang w:val="az-Cyrl-AZ"/>
        </w:rPr>
        <w:t xml:space="preserve"> </w:t>
      </w:r>
      <w:r w:rsidRPr="0078169E">
        <w:rPr>
          <w:sz w:val="22"/>
          <w:szCs w:val="22"/>
          <w:lang w:val="az-Latn-AZ"/>
        </w:rPr>
        <w:t>nəsib</w:t>
      </w:r>
      <w:r w:rsidRPr="005F62BC">
        <w:rPr>
          <w:sz w:val="22"/>
          <w:szCs w:val="22"/>
          <w:lang w:val="az-Cyrl-AZ"/>
        </w:rPr>
        <w:t xml:space="preserve"> </w:t>
      </w:r>
      <w:r w:rsidRPr="0078169E">
        <w:rPr>
          <w:sz w:val="22"/>
          <w:szCs w:val="22"/>
          <w:lang w:val="az-Latn-AZ"/>
        </w:rPr>
        <w:t>et</w:t>
      </w:r>
      <w:r w:rsidRPr="005F62BC">
        <w:rPr>
          <w:sz w:val="22"/>
          <w:szCs w:val="22"/>
          <w:lang w:val="az-Cyrl-AZ"/>
        </w:rPr>
        <w:t xml:space="preserve">, </w:t>
      </w:r>
      <w:r w:rsidRPr="0078169E">
        <w:rPr>
          <w:sz w:val="22"/>
          <w:szCs w:val="22"/>
          <w:lang w:val="az-Latn-AZ"/>
        </w:rPr>
        <w:t>Öz</w:t>
      </w:r>
      <w:r w:rsidRPr="005F62BC">
        <w:rPr>
          <w:sz w:val="22"/>
          <w:szCs w:val="22"/>
          <w:lang w:val="az-Cyrl-AZ"/>
        </w:rPr>
        <w:t xml:space="preserve"> </w:t>
      </w:r>
      <w:r w:rsidRPr="0078169E">
        <w:rPr>
          <w:sz w:val="22"/>
          <w:szCs w:val="22"/>
          <w:lang w:val="az-Latn-AZ"/>
        </w:rPr>
        <w:t>parlaq</w:t>
      </w:r>
      <w:r w:rsidRPr="005F62BC">
        <w:rPr>
          <w:sz w:val="22"/>
          <w:szCs w:val="22"/>
          <w:lang w:val="az-Cyrl-AZ"/>
        </w:rPr>
        <w:t xml:space="preserve"> </w:t>
      </w:r>
      <w:r w:rsidRPr="0078169E">
        <w:rPr>
          <w:sz w:val="22"/>
          <w:szCs w:val="22"/>
          <w:lang w:val="az-Latn-AZ"/>
        </w:rPr>
        <w:t>və</w:t>
      </w:r>
      <w:r w:rsidRPr="005F62BC">
        <w:rPr>
          <w:sz w:val="22"/>
          <w:szCs w:val="22"/>
          <w:lang w:val="az-Cyrl-AZ"/>
        </w:rPr>
        <w:t xml:space="preserve"> </w:t>
      </w:r>
      <w:r w:rsidRPr="0078169E">
        <w:rPr>
          <w:sz w:val="22"/>
          <w:szCs w:val="22"/>
          <w:lang w:val="az-Latn-AZ"/>
        </w:rPr>
        <w:t>aşkar</w:t>
      </w:r>
      <w:r w:rsidRPr="005F62BC">
        <w:rPr>
          <w:sz w:val="22"/>
          <w:szCs w:val="22"/>
          <w:lang w:val="az-Cyrl-AZ"/>
        </w:rPr>
        <w:t xml:space="preserve"> </w:t>
      </w:r>
      <w:r w:rsidRPr="0078169E">
        <w:rPr>
          <w:sz w:val="22"/>
          <w:szCs w:val="22"/>
          <w:lang w:val="az-Latn-AZ"/>
        </w:rPr>
        <w:t>bürhanlarınla</w:t>
      </w:r>
      <w:r w:rsidRPr="005F62BC">
        <w:rPr>
          <w:sz w:val="22"/>
          <w:szCs w:val="22"/>
          <w:lang w:val="az-Cyrl-AZ"/>
        </w:rPr>
        <w:t xml:space="preserve"> </w:t>
      </w:r>
      <w:r w:rsidRPr="0078169E">
        <w:rPr>
          <w:sz w:val="22"/>
          <w:szCs w:val="22"/>
          <w:lang w:val="az-Latn-AZ"/>
        </w:rPr>
        <w:t>məni</w:t>
      </w:r>
      <w:r w:rsidRPr="005F62BC">
        <w:rPr>
          <w:sz w:val="22"/>
          <w:szCs w:val="22"/>
          <w:lang w:val="az-Cyrl-AZ"/>
        </w:rPr>
        <w:t xml:space="preserve"> </w:t>
      </w:r>
      <w:r w:rsidRPr="0078169E">
        <w:rPr>
          <w:sz w:val="22"/>
          <w:szCs w:val="22"/>
          <w:lang w:val="az-Latn-AZ"/>
        </w:rPr>
        <w:t>hidayət</w:t>
      </w:r>
      <w:r w:rsidRPr="005F62BC">
        <w:rPr>
          <w:sz w:val="22"/>
          <w:szCs w:val="22"/>
          <w:lang w:val="az-Cyrl-AZ"/>
        </w:rPr>
        <w:t xml:space="preserve"> </w:t>
      </w:r>
      <w:r w:rsidRPr="0078169E">
        <w:rPr>
          <w:sz w:val="22"/>
          <w:szCs w:val="22"/>
          <w:lang w:val="az-Latn-AZ"/>
        </w:rPr>
        <w:t>et</w:t>
      </w:r>
      <w:r w:rsidRPr="005F62BC">
        <w:rPr>
          <w:sz w:val="22"/>
          <w:szCs w:val="22"/>
          <w:lang w:val="az-Cyrl-AZ"/>
        </w:rPr>
        <w:t xml:space="preserve">. </w:t>
      </w:r>
      <w:r w:rsidRPr="0078169E">
        <w:rPr>
          <w:sz w:val="22"/>
          <w:szCs w:val="22"/>
          <w:lang w:val="az-Latn-AZ"/>
        </w:rPr>
        <w:t>Məni</w:t>
      </w:r>
      <w:r w:rsidRPr="005F62BC">
        <w:rPr>
          <w:sz w:val="22"/>
          <w:szCs w:val="22"/>
          <w:lang w:val="az-Cyrl-AZ"/>
        </w:rPr>
        <w:t xml:space="preserve">, </w:t>
      </w:r>
      <w:r w:rsidRPr="0078169E">
        <w:rPr>
          <w:sz w:val="22"/>
          <w:szCs w:val="22"/>
          <w:lang w:val="az-Latn-AZ"/>
        </w:rPr>
        <w:t>Özünün</w:t>
      </w:r>
      <w:r w:rsidRPr="005F62BC">
        <w:rPr>
          <w:sz w:val="22"/>
          <w:szCs w:val="22"/>
          <w:lang w:val="az-Cyrl-AZ"/>
        </w:rPr>
        <w:t xml:space="preserve"> </w:t>
      </w:r>
      <w:r w:rsidRPr="0078169E">
        <w:rPr>
          <w:sz w:val="22"/>
          <w:szCs w:val="22"/>
          <w:lang w:val="az-Latn-AZ"/>
        </w:rPr>
        <w:t>came</w:t>
      </w:r>
      <w:r w:rsidRPr="005F62BC">
        <w:rPr>
          <w:sz w:val="22"/>
          <w:szCs w:val="22"/>
          <w:lang w:val="az-Cyrl-AZ"/>
        </w:rPr>
        <w:t xml:space="preserve"> (</w:t>
      </w:r>
      <w:r w:rsidRPr="0078169E">
        <w:rPr>
          <w:sz w:val="22"/>
          <w:szCs w:val="22"/>
          <w:lang w:val="az-Latn-AZ"/>
        </w:rPr>
        <w:t>ümumi</w:t>
      </w:r>
      <w:r w:rsidRPr="005F62BC">
        <w:rPr>
          <w:sz w:val="22"/>
          <w:szCs w:val="22"/>
          <w:lang w:val="az-Cyrl-AZ"/>
        </w:rPr>
        <w:t xml:space="preserve"> </w:t>
      </w:r>
      <w:r w:rsidRPr="0078169E">
        <w:rPr>
          <w:sz w:val="22"/>
          <w:szCs w:val="22"/>
          <w:lang w:val="az-Latn-AZ"/>
        </w:rPr>
        <w:t>və</w:t>
      </w:r>
      <w:r w:rsidRPr="005F62BC">
        <w:rPr>
          <w:sz w:val="22"/>
          <w:szCs w:val="22"/>
          <w:lang w:val="az-Cyrl-AZ"/>
        </w:rPr>
        <w:t xml:space="preserve"> </w:t>
      </w:r>
      <w:r w:rsidRPr="0078169E">
        <w:rPr>
          <w:sz w:val="22"/>
          <w:szCs w:val="22"/>
          <w:lang w:val="az-Latn-AZ"/>
        </w:rPr>
        <w:t>hərtərəfli</w:t>
      </w:r>
      <w:r w:rsidRPr="005F62BC">
        <w:rPr>
          <w:sz w:val="22"/>
          <w:szCs w:val="22"/>
          <w:lang w:val="az-Cyrl-AZ"/>
        </w:rPr>
        <w:t xml:space="preserve">) </w:t>
      </w:r>
      <w:r w:rsidRPr="0078169E">
        <w:rPr>
          <w:sz w:val="22"/>
          <w:szCs w:val="22"/>
          <w:lang w:val="az-Latn-AZ"/>
        </w:rPr>
        <w:t>razılığına</w:t>
      </w:r>
      <w:r w:rsidRPr="005F62BC">
        <w:rPr>
          <w:sz w:val="22"/>
          <w:szCs w:val="22"/>
          <w:lang w:val="az-Cyrl-AZ"/>
        </w:rPr>
        <w:t xml:space="preserve"> </w:t>
      </w:r>
      <w:r w:rsidRPr="0078169E">
        <w:rPr>
          <w:sz w:val="22"/>
          <w:szCs w:val="22"/>
          <w:lang w:val="az-Latn-AZ"/>
        </w:rPr>
        <w:t>doğru</w:t>
      </w:r>
      <w:r w:rsidRPr="005F62BC">
        <w:rPr>
          <w:sz w:val="22"/>
          <w:szCs w:val="22"/>
          <w:lang w:val="az-Cyrl-AZ"/>
        </w:rPr>
        <w:t xml:space="preserve"> </w:t>
      </w:r>
      <w:r w:rsidRPr="0078169E">
        <w:rPr>
          <w:sz w:val="22"/>
          <w:szCs w:val="22"/>
          <w:lang w:val="az-Latn-AZ"/>
        </w:rPr>
        <w:t>çək</w:t>
      </w:r>
      <w:r w:rsidRPr="005F62BC">
        <w:rPr>
          <w:sz w:val="22"/>
          <w:szCs w:val="22"/>
          <w:lang w:val="az-Cyrl-AZ"/>
        </w:rPr>
        <w:t xml:space="preserve">. </w:t>
      </w:r>
      <w:r w:rsidRPr="0078169E">
        <w:rPr>
          <w:sz w:val="22"/>
          <w:szCs w:val="22"/>
          <w:lang w:val="az-Latn-AZ"/>
        </w:rPr>
        <w:t>Səni</w:t>
      </w:r>
      <w:r w:rsidRPr="005F62BC">
        <w:rPr>
          <w:sz w:val="22"/>
          <w:szCs w:val="22"/>
          <w:lang w:val="az-Cyrl-AZ"/>
        </w:rPr>
        <w:t xml:space="preserve"> </w:t>
      </w:r>
      <w:r w:rsidRPr="0078169E">
        <w:rPr>
          <w:sz w:val="22"/>
          <w:szCs w:val="22"/>
          <w:lang w:val="az-Latn-AZ"/>
        </w:rPr>
        <w:t>and</w:t>
      </w:r>
      <w:r w:rsidRPr="005F62BC">
        <w:rPr>
          <w:sz w:val="22"/>
          <w:szCs w:val="22"/>
          <w:lang w:val="az-Cyrl-AZ"/>
        </w:rPr>
        <w:t xml:space="preserve"> </w:t>
      </w:r>
      <w:r w:rsidRPr="0078169E">
        <w:rPr>
          <w:sz w:val="22"/>
          <w:szCs w:val="22"/>
          <w:lang w:val="az-Latn-AZ"/>
        </w:rPr>
        <w:t>verirəm</w:t>
      </w:r>
      <w:r w:rsidRPr="005F62BC">
        <w:rPr>
          <w:sz w:val="22"/>
          <w:szCs w:val="22"/>
          <w:lang w:val="az-Cyrl-AZ"/>
        </w:rPr>
        <w:t xml:space="preserve"> </w:t>
      </w:r>
      <w:r w:rsidRPr="0078169E">
        <w:rPr>
          <w:sz w:val="22"/>
          <w:szCs w:val="22"/>
          <w:lang w:val="az-Latn-AZ"/>
        </w:rPr>
        <w:t>Öz</w:t>
      </w:r>
      <w:r w:rsidRPr="005F62BC">
        <w:rPr>
          <w:sz w:val="22"/>
          <w:szCs w:val="22"/>
          <w:lang w:val="az-Cyrl-AZ"/>
        </w:rPr>
        <w:t xml:space="preserve"> </w:t>
      </w:r>
      <w:r w:rsidRPr="0078169E">
        <w:rPr>
          <w:sz w:val="22"/>
          <w:szCs w:val="22"/>
          <w:lang w:val="az-Latn-AZ"/>
        </w:rPr>
        <w:t>məhəbbətinə</w:t>
      </w:r>
      <w:r w:rsidRPr="005F62BC">
        <w:rPr>
          <w:sz w:val="22"/>
          <w:szCs w:val="22"/>
          <w:lang w:val="az-Cyrl-AZ"/>
        </w:rPr>
        <w:t xml:space="preserve">, </w:t>
      </w:r>
      <w:r w:rsidRPr="0078169E">
        <w:rPr>
          <w:sz w:val="22"/>
          <w:szCs w:val="22"/>
          <w:lang w:val="az-Latn-AZ"/>
        </w:rPr>
        <w:t>ey</w:t>
      </w:r>
      <w:r w:rsidRPr="005F62BC">
        <w:rPr>
          <w:sz w:val="22"/>
          <w:szCs w:val="22"/>
          <w:lang w:val="az-Cyrl-AZ"/>
        </w:rPr>
        <w:t xml:space="preserve"> </w:t>
      </w:r>
      <w:r w:rsidRPr="0078169E">
        <w:rPr>
          <w:sz w:val="22"/>
          <w:szCs w:val="22"/>
          <w:lang w:val="az-Latn-AZ"/>
        </w:rPr>
        <w:t>müştaqların</w:t>
      </w:r>
      <w:r w:rsidRPr="005F62BC">
        <w:rPr>
          <w:sz w:val="22"/>
          <w:szCs w:val="22"/>
          <w:lang w:val="az-Cyrl-AZ"/>
        </w:rPr>
        <w:t xml:space="preserve"> </w:t>
      </w:r>
      <w:r w:rsidRPr="0078169E">
        <w:rPr>
          <w:sz w:val="22"/>
          <w:szCs w:val="22"/>
          <w:lang w:val="az-Latn-AZ"/>
        </w:rPr>
        <w:t>arzusu</w:t>
      </w:r>
      <w:r w:rsidRPr="005F62BC">
        <w:rPr>
          <w:sz w:val="22"/>
          <w:szCs w:val="22"/>
          <w:lang w:val="az-Cyrl-AZ"/>
        </w:rPr>
        <w:t>!</w:t>
      </w:r>
    </w:p>
  </w:footnote>
  <w:footnote w:id="262">
    <w:p w14:paraId="4BB11D6C" w14:textId="77777777" w:rsidR="0064286B" w:rsidRPr="005F62BC" w:rsidRDefault="0064286B" w:rsidP="0064286B">
      <w:pPr>
        <w:tabs>
          <w:tab w:val="left" w:pos="500"/>
        </w:tabs>
        <w:ind w:left="20" w:right="15" w:firstLine="120"/>
        <w:jc w:val="both"/>
        <w:rPr>
          <w:sz w:val="22"/>
          <w:szCs w:val="22"/>
          <w:lang w:val="az-Cyrl-AZ"/>
        </w:rPr>
      </w:pPr>
      <w:r w:rsidRPr="005F62BC">
        <w:rPr>
          <w:rStyle w:val="FootnoteReference"/>
          <w:sz w:val="22"/>
          <w:szCs w:val="22"/>
        </w:rPr>
        <w:footnoteRef/>
      </w:r>
      <w:r w:rsidRPr="005F62BC">
        <w:rPr>
          <w:sz w:val="22"/>
          <w:szCs w:val="22"/>
          <w:lang w:val="az-Cyrl-AZ"/>
        </w:rPr>
        <w:t xml:space="preserve"> </w:t>
      </w:r>
      <w:r w:rsidRPr="0078169E">
        <w:rPr>
          <w:sz w:val="22"/>
          <w:szCs w:val="22"/>
          <w:lang w:val="az-Latn-AZ"/>
        </w:rPr>
        <w:t>İlahi</w:t>
      </w:r>
      <w:r w:rsidRPr="005F62BC">
        <w:rPr>
          <w:sz w:val="22"/>
          <w:szCs w:val="22"/>
          <w:lang w:val="az-Cyrl-AZ"/>
        </w:rPr>
        <w:t xml:space="preserve">, </w:t>
      </w:r>
      <w:r w:rsidRPr="0078169E">
        <w:rPr>
          <w:sz w:val="22"/>
          <w:szCs w:val="22"/>
          <w:lang w:val="az-Latn-AZ"/>
        </w:rPr>
        <w:t>bu</w:t>
      </w:r>
      <w:r w:rsidRPr="005F62BC">
        <w:rPr>
          <w:sz w:val="22"/>
          <w:szCs w:val="22"/>
          <w:lang w:val="az-Cyrl-AZ"/>
        </w:rPr>
        <w:t xml:space="preserve"> </w:t>
      </w:r>
      <w:r w:rsidRPr="0078169E">
        <w:rPr>
          <w:sz w:val="22"/>
          <w:szCs w:val="22"/>
          <w:lang w:val="az-Latn-AZ"/>
        </w:rPr>
        <w:t>gündə</w:t>
      </w:r>
      <w:r w:rsidRPr="005F62BC">
        <w:rPr>
          <w:sz w:val="22"/>
          <w:szCs w:val="22"/>
          <w:lang w:val="az-Cyrl-AZ"/>
        </w:rPr>
        <w:t xml:space="preserve"> </w:t>
      </w:r>
      <w:r w:rsidRPr="0078169E">
        <w:rPr>
          <w:sz w:val="22"/>
          <w:szCs w:val="22"/>
          <w:lang w:val="az-Latn-AZ"/>
        </w:rPr>
        <w:t>məni</w:t>
      </w:r>
      <w:r w:rsidRPr="005F62BC">
        <w:rPr>
          <w:sz w:val="22"/>
          <w:szCs w:val="22"/>
          <w:lang w:val="az-Cyrl-AZ"/>
        </w:rPr>
        <w:t xml:space="preserve"> (</w:t>
      </w:r>
      <w:r w:rsidRPr="0078169E">
        <w:rPr>
          <w:sz w:val="22"/>
          <w:szCs w:val="22"/>
          <w:lang w:val="az-Latn-AZ"/>
        </w:rPr>
        <w:t>Sənə</w:t>
      </w:r>
      <w:r w:rsidRPr="005F62BC">
        <w:rPr>
          <w:sz w:val="22"/>
          <w:szCs w:val="22"/>
          <w:lang w:val="az-Cyrl-AZ"/>
        </w:rPr>
        <w:t xml:space="preserve">) </w:t>
      </w:r>
      <w:r w:rsidRPr="0078169E">
        <w:rPr>
          <w:sz w:val="22"/>
          <w:szCs w:val="22"/>
          <w:lang w:val="az-Latn-AZ"/>
        </w:rPr>
        <w:t>təvəkkül</w:t>
      </w:r>
      <w:r w:rsidRPr="005F62BC">
        <w:rPr>
          <w:sz w:val="22"/>
          <w:szCs w:val="22"/>
          <w:lang w:val="az-Cyrl-AZ"/>
        </w:rPr>
        <w:t xml:space="preserve"> </w:t>
      </w:r>
      <w:r w:rsidRPr="0078169E">
        <w:rPr>
          <w:sz w:val="22"/>
          <w:szCs w:val="22"/>
          <w:lang w:val="az-Latn-AZ"/>
        </w:rPr>
        <w:t>edənlərdən</w:t>
      </w:r>
      <w:r w:rsidRPr="005F62BC">
        <w:rPr>
          <w:sz w:val="22"/>
          <w:szCs w:val="22"/>
          <w:lang w:val="az-Cyrl-AZ"/>
        </w:rPr>
        <w:t xml:space="preserve"> </w:t>
      </w:r>
      <w:r w:rsidRPr="0078169E">
        <w:rPr>
          <w:sz w:val="22"/>
          <w:szCs w:val="22"/>
          <w:lang w:val="az-Latn-AZ"/>
        </w:rPr>
        <w:t>və</w:t>
      </w:r>
      <w:r w:rsidRPr="005F62BC">
        <w:rPr>
          <w:sz w:val="22"/>
          <w:szCs w:val="22"/>
          <w:lang w:val="az-Cyrl-AZ"/>
        </w:rPr>
        <w:t xml:space="preserve"> </w:t>
      </w:r>
      <w:r w:rsidRPr="0078169E">
        <w:rPr>
          <w:sz w:val="22"/>
          <w:szCs w:val="22"/>
          <w:lang w:val="az-Latn-AZ"/>
        </w:rPr>
        <w:t>Sənin</w:t>
      </w:r>
      <w:r w:rsidRPr="005F62BC">
        <w:rPr>
          <w:sz w:val="22"/>
          <w:szCs w:val="22"/>
          <w:lang w:val="az-Cyrl-AZ"/>
        </w:rPr>
        <w:t xml:space="preserve"> </w:t>
      </w:r>
      <w:r w:rsidRPr="0078169E">
        <w:rPr>
          <w:sz w:val="22"/>
          <w:szCs w:val="22"/>
          <w:lang w:val="az-Latn-AZ"/>
        </w:rPr>
        <w:t>yanında</w:t>
      </w:r>
      <w:r w:rsidRPr="005F62BC">
        <w:rPr>
          <w:sz w:val="22"/>
          <w:szCs w:val="22"/>
          <w:lang w:val="az-Cyrl-AZ"/>
        </w:rPr>
        <w:t xml:space="preserve"> </w:t>
      </w:r>
      <w:r w:rsidRPr="0078169E">
        <w:rPr>
          <w:sz w:val="22"/>
          <w:szCs w:val="22"/>
          <w:lang w:val="az-Latn-AZ"/>
        </w:rPr>
        <w:t>feyzə</w:t>
      </w:r>
      <w:r w:rsidRPr="005F62BC">
        <w:rPr>
          <w:sz w:val="22"/>
          <w:szCs w:val="22"/>
          <w:lang w:val="az-Cyrl-AZ"/>
        </w:rPr>
        <w:t xml:space="preserve"> </w:t>
      </w:r>
      <w:r w:rsidRPr="0078169E">
        <w:rPr>
          <w:sz w:val="22"/>
          <w:szCs w:val="22"/>
          <w:lang w:val="az-Latn-AZ"/>
        </w:rPr>
        <w:t>çatanlardan</w:t>
      </w:r>
      <w:r w:rsidRPr="005F62BC">
        <w:rPr>
          <w:sz w:val="22"/>
          <w:szCs w:val="22"/>
          <w:lang w:val="az-Cyrl-AZ"/>
        </w:rPr>
        <w:t xml:space="preserve">, </w:t>
      </w:r>
      <w:r w:rsidRPr="0078169E">
        <w:rPr>
          <w:sz w:val="22"/>
          <w:szCs w:val="22"/>
          <w:lang w:val="az-Latn-AZ"/>
        </w:rPr>
        <w:t>dərgahına</w:t>
      </w:r>
      <w:r w:rsidRPr="005F62BC">
        <w:rPr>
          <w:sz w:val="22"/>
          <w:szCs w:val="22"/>
          <w:lang w:val="az-Cyrl-AZ"/>
        </w:rPr>
        <w:t xml:space="preserve"> </w:t>
      </w:r>
      <w:r w:rsidRPr="0078169E">
        <w:rPr>
          <w:sz w:val="22"/>
          <w:szCs w:val="22"/>
          <w:lang w:val="az-Latn-AZ"/>
        </w:rPr>
        <w:t>müqərrəb</w:t>
      </w:r>
      <w:r w:rsidRPr="005F62BC">
        <w:rPr>
          <w:sz w:val="22"/>
          <w:szCs w:val="22"/>
          <w:lang w:val="az-Cyrl-AZ"/>
        </w:rPr>
        <w:t xml:space="preserve"> </w:t>
      </w:r>
      <w:r w:rsidRPr="0078169E">
        <w:rPr>
          <w:sz w:val="22"/>
          <w:szCs w:val="22"/>
          <w:lang w:val="az-Latn-AZ"/>
        </w:rPr>
        <w:t>olanlardan</w:t>
      </w:r>
      <w:r w:rsidRPr="005F62BC">
        <w:rPr>
          <w:sz w:val="22"/>
          <w:szCs w:val="22"/>
          <w:lang w:val="az-Cyrl-AZ"/>
        </w:rPr>
        <w:t xml:space="preserve"> </w:t>
      </w:r>
      <w:r w:rsidRPr="0078169E">
        <w:rPr>
          <w:sz w:val="22"/>
          <w:szCs w:val="22"/>
          <w:lang w:val="az-Latn-AZ"/>
        </w:rPr>
        <w:t>et</w:t>
      </w:r>
      <w:r w:rsidRPr="005F62BC">
        <w:rPr>
          <w:sz w:val="22"/>
          <w:szCs w:val="22"/>
          <w:lang w:val="az-Cyrl-AZ"/>
        </w:rPr>
        <w:t xml:space="preserve">. </w:t>
      </w:r>
      <w:r w:rsidRPr="0078169E">
        <w:rPr>
          <w:sz w:val="22"/>
          <w:szCs w:val="22"/>
          <w:lang w:val="az-Latn-AZ"/>
        </w:rPr>
        <w:t>Səni</w:t>
      </w:r>
      <w:r w:rsidRPr="005F62BC">
        <w:rPr>
          <w:sz w:val="22"/>
          <w:szCs w:val="22"/>
          <w:lang w:val="az-Cyrl-AZ"/>
        </w:rPr>
        <w:t xml:space="preserve"> </w:t>
      </w:r>
      <w:r w:rsidRPr="0078169E">
        <w:rPr>
          <w:sz w:val="22"/>
          <w:szCs w:val="22"/>
          <w:lang w:val="az-Latn-AZ"/>
        </w:rPr>
        <w:t>and</w:t>
      </w:r>
      <w:r w:rsidRPr="005F62BC">
        <w:rPr>
          <w:sz w:val="22"/>
          <w:szCs w:val="22"/>
          <w:lang w:val="az-Cyrl-AZ"/>
        </w:rPr>
        <w:t xml:space="preserve"> </w:t>
      </w:r>
      <w:r w:rsidRPr="0078169E">
        <w:rPr>
          <w:sz w:val="22"/>
          <w:szCs w:val="22"/>
          <w:lang w:val="az-Latn-AZ"/>
        </w:rPr>
        <w:t>verirəm</w:t>
      </w:r>
      <w:r w:rsidRPr="005F62BC">
        <w:rPr>
          <w:sz w:val="22"/>
          <w:szCs w:val="22"/>
          <w:lang w:val="az-Cyrl-AZ"/>
        </w:rPr>
        <w:t xml:space="preserve"> </w:t>
      </w:r>
      <w:r w:rsidRPr="0078169E">
        <w:rPr>
          <w:sz w:val="22"/>
          <w:szCs w:val="22"/>
          <w:lang w:val="az-Latn-AZ"/>
        </w:rPr>
        <w:t>Öz</w:t>
      </w:r>
      <w:r w:rsidRPr="005F62BC">
        <w:rPr>
          <w:sz w:val="22"/>
          <w:szCs w:val="22"/>
          <w:lang w:val="az-Cyrl-AZ"/>
        </w:rPr>
        <w:t xml:space="preserve"> </w:t>
      </w:r>
      <w:r w:rsidRPr="0078169E">
        <w:rPr>
          <w:sz w:val="22"/>
          <w:szCs w:val="22"/>
          <w:lang w:val="az-Latn-AZ"/>
        </w:rPr>
        <w:t>ehsanına</w:t>
      </w:r>
      <w:r w:rsidRPr="005F62BC">
        <w:rPr>
          <w:sz w:val="22"/>
          <w:szCs w:val="22"/>
          <w:lang w:val="az-Cyrl-AZ"/>
        </w:rPr>
        <w:t xml:space="preserve">, </w:t>
      </w:r>
      <w:r w:rsidRPr="0078169E">
        <w:rPr>
          <w:sz w:val="22"/>
          <w:szCs w:val="22"/>
          <w:lang w:val="az-Latn-AZ"/>
        </w:rPr>
        <w:t>ey</w:t>
      </w:r>
      <w:r w:rsidRPr="005F62BC">
        <w:rPr>
          <w:sz w:val="22"/>
          <w:szCs w:val="22"/>
          <w:lang w:val="az-Cyrl-AZ"/>
        </w:rPr>
        <w:t xml:space="preserve"> (</w:t>
      </w:r>
      <w:r w:rsidRPr="0078169E">
        <w:rPr>
          <w:sz w:val="22"/>
          <w:szCs w:val="22"/>
          <w:lang w:val="az-Latn-AZ"/>
        </w:rPr>
        <w:t>Səni</w:t>
      </w:r>
      <w:r w:rsidRPr="005F62BC">
        <w:rPr>
          <w:sz w:val="22"/>
          <w:szCs w:val="22"/>
          <w:lang w:val="az-Cyrl-AZ"/>
        </w:rPr>
        <w:t xml:space="preserve">) </w:t>
      </w:r>
      <w:r w:rsidRPr="0078169E">
        <w:rPr>
          <w:sz w:val="22"/>
          <w:szCs w:val="22"/>
          <w:lang w:val="az-Latn-AZ"/>
        </w:rPr>
        <w:t>tələb</w:t>
      </w:r>
      <w:r w:rsidRPr="005F62BC">
        <w:rPr>
          <w:sz w:val="22"/>
          <w:szCs w:val="22"/>
          <w:lang w:val="az-Cyrl-AZ"/>
        </w:rPr>
        <w:t xml:space="preserve"> </w:t>
      </w:r>
      <w:r w:rsidRPr="0078169E">
        <w:rPr>
          <w:sz w:val="22"/>
          <w:szCs w:val="22"/>
          <w:lang w:val="az-Latn-AZ"/>
        </w:rPr>
        <w:t>edənlərin</w:t>
      </w:r>
      <w:r w:rsidRPr="005F62BC">
        <w:rPr>
          <w:sz w:val="22"/>
          <w:szCs w:val="22"/>
          <w:lang w:val="az-Cyrl-AZ"/>
        </w:rPr>
        <w:t xml:space="preserve"> </w:t>
      </w:r>
      <w:r w:rsidRPr="0078169E">
        <w:rPr>
          <w:sz w:val="22"/>
          <w:szCs w:val="22"/>
          <w:lang w:val="az-Latn-AZ"/>
        </w:rPr>
        <w:t>son</w:t>
      </w:r>
      <w:r w:rsidRPr="005F62BC">
        <w:rPr>
          <w:sz w:val="22"/>
          <w:szCs w:val="22"/>
          <w:lang w:val="az-Cyrl-AZ"/>
        </w:rPr>
        <w:t xml:space="preserve"> </w:t>
      </w:r>
      <w:r w:rsidRPr="0078169E">
        <w:rPr>
          <w:sz w:val="22"/>
          <w:szCs w:val="22"/>
          <w:lang w:val="az-Latn-AZ"/>
        </w:rPr>
        <w:t>məqsədi</w:t>
      </w:r>
      <w:r w:rsidRPr="005F62BC">
        <w:rPr>
          <w:sz w:val="22"/>
          <w:szCs w:val="22"/>
          <w:lang w:val="az-Cyrl-AZ"/>
        </w:rPr>
        <w:t>!</w:t>
      </w:r>
    </w:p>
  </w:footnote>
  <w:footnote w:id="263">
    <w:p w14:paraId="64C29D03" w14:textId="77777777" w:rsidR="0064286B" w:rsidRPr="005F62BC" w:rsidRDefault="0064286B" w:rsidP="0064286B">
      <w:pPr>
        <w:tabs>
          <w:tab w:val="left" w:pos="500"/>
        </w:tabs>
        <w:ind w:left="20" w:right="15" w:firstLine="120"/>
        <w:jc w:val="both"/>
        <w:rPr>
          <w:sz w:val="22"/>
          <w:szCs w:val="22"/>
          <w:lang w:val="az-Cyrl-AZ"/>
        </w:rPr>
      </w:pPr>
      <w:r w:rsidRPr="005F62BC">
        <w:rPr>
          <w:rStyle w:val="FootnoteReference"/>
          <w:sz w:val="22"/>
          <w:szCs w:val="22"/>
        </w:rPr>
        <w:footnoteRef/>
      </w:r>
      <w:r w:rsidRPr="005F62BC">
        <w:rPr>
          <w:sz w:val="22"/>
          <w:szCs w:val="22"/>
          <w:lang w:val="az-Cyrl-AZ"/>
        </w:rPr>
        <w:t xml:space="preserve"> </w:t>
      </w:r>
      <w:r w:rsidRPr="0078169E">
        <w:rPr>
          <w:sz w:val="22"/>
          <w:szCs w:val="22"/>
          <w:lang w:val="az-Latn-AZ"/>
        </w:rPr>
        <w:t>İlahi</w:t>
      </w:r>
      <w:r w:rsidRPr="005F62BC">
        <w:rPr>
          <w:sz w:val="22"/>
          <w:szCs w:val="22"/>
          <w:lang w:val="az-Cyrl-AZ"/>
        </w:rPr>
        <w:t xml:space="preserve">, </w:t>
      </w:r>
      <w:r w:rsidRPr="0078169E">
        <w:rPr>
          <w:sz w:val="22"/>
          <w:szCs w:val="22"/>
          <w:lang w:val="az-Latn-AZ"/>
        </w:rPr>
        <w:t>bu</w:t>
      </w:r>
      <w:r w:rsidRPr="005F62BC">
        <w:rPr>
          <w:sz w:val="22"/>
          <w:szCs w:val="22"/>
          <w:lang w:val="az-Cyrl-AZ"/>
        </w:rPr>
        <w:t xml:space="preserve"> </w:t>
      </w:r>
      <w:r w:rsidRPr="0078169E">
        <w:rPr>
          <w:sz w:val="22"/>
          <w:szCs w:val="22"/>
          <w:lang w:val="az-Latn-AZ"/>
        </w:rPr>
        <w:t>gündə</w:t>
      </w:r>
      <w:r w:rsidRPr="005F62BC">
        <w:rPr>
          <w:sz w:val="22"/>
          <w:szCs w:val="22"/>
          <w:lang w:val="az-Cyrl-AZ"/>
        </w:rPr>
        <w:t xml:space="preserve"> </w:t>
      </w:r>
      <w:r w:rsidRPr="0078169E">
        <w:rPr>
          <w:sz w:val="22"/>
          <w:szCs w:val="22"/>
          <w:lang w:val="az-Latn-AZ"/>
        </w:rPr>
        <w:t>ehsan</w:t>
      </w:r>
      <w:r w:rsidRPr="005F62BC">
        <w:rPr>
          <w:sz w:val="22"/>
          <w:szCs w:val="22"/>
          <w:lang w:val="az-Cyrl-AZ"/>
        </w:rPr>
        <w:t xml:space="preserve"> </w:t>
      </w:r>
      <w:r w:rsidRPr="0078169E">
        <w:rPr>
          <w:sz w:val="22"/>
          <w:szCs w:val="22"/>
          <w:lang w:val="az-Latn-AZ"/>
        </w:rPr>
        <w:t>etməyi</w:t>
      </w:r>
      <w:r w:rsidRPr="005F62BC">
        <w:rPr>
          <w:sz w:val="22"/>
          <w:szCs w:val="22"/>
          <w:lang w:val="az-Cyrl-AZ"/>
        </w:rPr>
        <w:t xml:space="preserve"> </w:t>
      </w:r>
      <w:r w:rsidRPr="0078169E">
        <w:rPr>
          <w:sz w:val="22"/>
          <w:szCs w:val="22"/>
          <w:lang w:val="az-Latn-AZ"/>
        </w:rPr>
        <w:t>mənə</w:t>
      </w:r>
      <w:r w:rsidRPr="005F62BC">
        <w:rPr>
          <w:sz w:val="22"/>
          <w:szCs w:val="22"/>
          <w:lang w:val="az-Cyrl-AZ"/>
        </w:rPr>
        <w:t xml:space="preserve"> </w:t>
      </w:r>
      <w:r w:rsidRPr="0078169E">
        <w:rPr>
          <w:sz w:val="22"/>
          <w:szCs w:val="22"/>
          <w:lang w:val="az-Latn-AZ"/>
        </w:rPr>
        <w:t>məhbub</w:t>
      </w:r>
      <w:r w:rsidRPr="005F62BC">
        <w:rPr>
          <w:sz w:val="22"/>
          <w:szCs w:val="22"/>
          <w:lang w:val="az-Cyrl-AZ"/>
        </w:rPr>
        <w:t xml:space="preserve">, </w:t>
      </w:r>
      <w:r w:rsidRPr="0078169E">
        <w:rPr>
          <w:sz w:val="22"/>
          <w:szCs w:val="22"/>
          <w:lang w:val="az-Latn-AZ"/>
        </w:rPr>
        <w:t>fisq</w:t>
      </w:r>
      <w:r w:rsidRPr="005F62BC">
        <w:rPr>
          <w:sz w:val="22"/>
          <w:szCs w:val="22"/>
          <w:lang w:val="az-Cyrl-AZ"/>
        </w:rPr>
        <w:t xml:space="preserve"> </w:t>
      </w:r>
      <w:r w:rsidRPr="0078169E">
        <w:rPr>
          <w:sz w:val="22"/>
          <w:szCs w:val="22"/>
          <w:lang w:val="az-Latn-AZ"/>
        </w:rPr>
        <w:t>və</w:t>
      </w:r>
      <w:r w:rsidRPr="005F62BC">
        <w:rPr>
          <w:sz w:val="22"/>
          <w:szCs w:val="22"/>
          <w:lang w:val="az-Cyrl-AZ"/>
        </w:rPr>
        <w:t xml:space="preserve"> </w:t>
      </w:r>
      <w:r w:rsidRPr="0078169E">
        <w:rPr>
          <w:sz w:val="22"/>
          <w:szCs w:val="22"/>
          <w:lang w:val="az-Latn-AZ"/>
        </w:rPr>
        <w:t>üsyankarlığı</w:t>
      </w:r>
      <w:r w:rsidRPr="005F62BC">
        <w:rPr>
          <w:sz w:val="22"/>
          <w:szCs w:val="22"/>
          <w:lang w:val="az-Cyrl-AZ"/>
        </w:rPr>
        <w:t xml:space="preserve"> </w:t>
      </w:r>
      <w:r w:rsidRPr="0078169E">
        <w:rPr>
          <w:sz w:val="22"/>
          <w:szCs w:val="22"/>
          <w:lang w:val="az-Latn-AZ"/>
        </w:rPr>
        <w:t>ikrahlı</w:t>
      </w:r>
      <w:r w:rsidRPr="005F62BC">
        <w:rPr>
          <w:sz w:val="22"/>
          <w:szCs w:val="22"/>
          <w:lang w:val="az-Cyrl-AZ"/>
        </w:rPr>
        <w:t xml:space="preserve"> </w:t>
      </w:r>
      <w:r w:rsidRPr="0078169E">
        <w:rPr>
          <w:sz w:val="22"/>
          <w:szCs w:val="22"/>
          <w:lang w:val="az-Latn-AZ"/>
        </w:rPr>
        <w:t>et</w:t>
      </w:r>
      <w:r w:rsidRPr="005F62BC">
        <w:rPr>
          <w:sz w:val="22"/>
          <w:szCs w:val="22"/>
          <w:lang w:val="az-Cyrl-AZ"/>
        </w:rPr>
        <w:t xml:space="preserve">, </w:t>
      </w:r>
      <w:r w:rsidRPr="0078169E">
        <w:rPr>
          <w:sz w:val="22"/>
          <w:szCs w:val="22"/>
          <w:lang w:val="az-Latn-AZ"/>
        </w:rPr>
        <w:t>Öz</w:t>
      </w:r>
      <w:r w:rsidRPr="005F62BC">
        <w:rPr>
          <w:sz w:val="22"/>
          <w:szCs w:val="22"/>
          <w:lang w:val="az-Cyrl-AZ"/>
        </w:rPr>
        <w:t xml:space="preserve"> </w:t>
      </w:r>
      <w:r w:rsidRPr="0078169E">
        <w:rPr>
          <w:sz w:val="22"/>
          <w:szCs w:val="22"/>
          <w:lang w:val="az-Latn-AZ"/>
        </w:rPr>
        <w:t>qəzəbini</w:t>
      </w:r>
      <w:r w:rsidRPr="005F62BC">
        <w:rPr>
          <w:sz w:val="22"/>
          <w:szCs w:val="22"/>
          <w:lang w:val="az-Cyrl-AZ"/>
        </w:rPr>
        <w:t xml:space="preserve"> </w:t>
      </w:r>
      <w:r w:rsidRPr="0078169E">
        <w:rPr>
          <w:sz w:val="22"/>
          <w:szCs w:val="22"/>
          <w:lang w:val="az-Latn-AZ"/>
        </w:rPr>
        <w:t>və</w:t>
      </w:r>
      <w:r w:rsidRPr="005F62BC">
        <w:rPr>
          <w:sz w:val="22"/>
          <w:szCs w:val="22"/>
          <w:lang w:val="az-Cyrl-AZ"/>
        </w:rPr>
        <w:t xml:space="preserve"> </w:t>
      </w:r>
      <w:r w:rsidRPr="0078169E">
        <w:rPr>
          <w:sz w:val="22"/>
          <w:szCs w:val="22"/>
          <w:lang w:val="az-Latn-AZ"/>
        </w:rPr>
        <w:t>cəhənnəm</w:t>
      </w:r>
      <w:r w:rsidRPr="005F62BC">
        <w:rPr>
          <w:sz w:val="22"/>
          <w:szCs w:val="22"/>
          <w:lang w:val="az-Cyrl-AZ"/>
        </w:rPr>
        <w:t xml:space="preserve"> </w:t>
      </w:r>
      <w:r w:rsidRPr="0078169E">
        <w:rPr>
          <w:sz w:val="22"/>
          <w:szCs w:val="22"/>
          <w:lang w:val="az-Latn-AZ"/>
        </w:rPr>
        <w:t>odunu</w:t>
      </w:r>
      <w:r w:rsidRPr="005F62BC">
        <w:rPr>
          <w:sz w:val="22"/>
          <w:szCs w:val="22"/>
          <w:lang w:val="az-Cyrl-AZ"/>
        </w:rPr>
        <w:t xml:space="preserve"> </w:t>
      </w:r>
      <w:r w:rsidRPr="0078169E">
        <w:rPr>
          <w:sz w:val="22"/>
          <w:szCs w:val="22"/>
          <w:lang w:val="az-Latn-AZ"/>
        </w:rPr>
        <w:t>mənə</w:t>
      </w:r>
      <w:r w:rsidRPr="005F62BC">
        <w:rPr>
          <w:sz w:val="22"/>
          <w:szCs w:val="22"/>
          <w:lang w:val="az-Cyrl-AZ"/>
        </w:rPr>
        <w:t xml:space="preserve"> </w:t>
      </w:r>
      <w:r w:rsidRPr="0078169E">
        <w:rPr>
          <w:sz w:val="22"/>
          <w:szCs w:val="22"/>
          <w:lang w:val="az-Latn-AZ"/>
        </w:rPr>
        <w:t>haram</w:t>
      </w:r>
      <w:r w:rsidRPr="005F62BC">
        <w:rPr>
          <w:sz w:val="22"/>
          <w:szCs w:val="22"/>
          <w:lang w:val="az-Cyrl-AZ"/>
        </w:rPr>
        <w:t xml:space="preserve"> </w:t>
      </w:r>
      <w:r w:rsidRPr="0078169E">
        <w:rPr>
          <w:sz w:val="22"/>
          <w:szCs w:val="22"/>
          <w:lang w:val="az-Latn-AZ"/>
        </w:rPr>
        <w:t>et</w:t>
      </w:r>
      <w:r w:rsidRPr="005F62BC">
        <w:rPr>
          <w:sz w:val="22"/>
          <w:szCs w:val="22"/>
          <w:lang w:val="az-Cyrl-AZ"/>
        </w:rPr>
        <w:t xml:space="preserve">. </w:t>
      </w:r>
      <w:r w:rsidRPr="0078169E">
        <w:rPr>
          <w:sz w:val="22"/>
          <w:szCs w:val="22"/>
          <w:lang w:val="az-Latn-AZ"/>
        </w:rPr>
        <w:t>Səni</w:t>
      </w:r>
      <w:r w:rsidRPr="005F62BC">
        <w:rPr>
          <w:sz w:val="22"/>
          <w:szCs w:val="22"/>
          <w:lang w:val="az-Cyrl-AZ"/>
        </w:rPr>
        <w:t xml:space="preserve"> </w:t>
      </w:r>
      <w:r w:rsidRPr="0078169E">
        <w:rPr>
          <w:sz w:val="22"/>
          <w:szCs w:val="22"/>
          <w:lang w:val="az-Latn-AZ"/>
        </w:rPr>
        <w:t>and</w:t>
      </w:r>
      <w:r w:rsidRPr="005F62BC">
        <w:rPr>
          <w:sz w:val="22"/>
          <w:szCs w:val="22"/>
          <w:lang w:val="az-Cyrl-AZ"/>
        </w:rPr>
        <w:t xml:space="preserve"> </w:t>
      </w:r>
      <w:r w:rsidRPr="0078169E">
        <w:rPr>
          <w:sz w:val="22"/>
          <w:szCs w:val="22"/>
          <w:lang w:val="az-Latn-AZ"/>
        </w:rPr>
        <w:t>verirəm</w:t>
      </w:r>
      <w:r w:rsidRPr="005F62BC">
        <w:rPr>
          <w:sz w:val="22"/>
          <w:szCs w:val="22"/>
          <w:lang w:val="az-Cyrl-AZ"/>
        </w:rPr>
        <w:t xml:space="preserve"> </w:t>
      </w:r>
      <w:r w:rsidRPr="0078169E">
        <w:rPr>
          <w:sz w:val="22"/>
          <w:szCs w:val="22"/>
          <w:lang w:val="az-Latn-AZ"/>
        </w:rPr>
        <w:t>Öz</w:t>
      </w:r>
      <w:r w:rsidRPr="005F62BC">
        <w:rPr>
          <w:sz w:val="22"/>
          <w:szCs w:val="22"/>
          <w:lang w:val="az-Cyrl-AZ"/>
        </w:rPr>
        <w:t xml:space="preserve"> </w:t>
      </w:r>
      <w:r w:rsidRPr="0078169E">
        <w:rPr>
          <w:sz w:val="22"/>
          <w:szCs w:val="22"/>
          <w:lang w:val="az-Latn-AZ"/>
        </w:rPr>
        <w:t>köməyinə</w:t>
      </w:r>
      <w:r w:rsidRPr="005F62BC">
        <w:rPr>
          <w:sz w:val="22"/>
          <w:szCs w:val="22"/>
          <w:lang w:val="az-Cyrl-AZ"/>
        </w:rPr>
        <w:t xml:space="preserve">, </w:t>
      </w:r>
      <w:r w:rsidRPr="0078169E">
        <w:rPr>
          <w:sz w:val="22"/>
          <w:szCs w:val="22"/>
          <w:lang w:val="az-Latn-AZ"/>
        </w:rPr>
        <w:t>ey</w:t>
      </w:r>
      <w:r w:rsidRPr="005F62BC">
        <w:rPr>
          <w:sz w:val="22"/>
          <w:szCs w:val="22"/>
          <w:lang w:val="az-Cyrl-AZ"/>
        </w:rPr>
        <w:t xml:space="preserve"> </w:t>
      </w:r>
      <w:r w:rsidRPr="0078169E">
        <w:rPr>
          <w:sz w:val="22"/>
          <w:szCs w:val="22"/>
          <w:lang w:val="az-Latn-AZ"/>
        </w:rPr>
        <w:t>fəryada</w:t>
      </w:r>
      <w:r w:rsidRPr="005F62BC">
        <w:rPr>
          <w:sz w:val="22"/>
          <w:szCs w:val="22"/>
          <w:lang w:val="az-Cyrl-AZ"/>
        </w:rPr>
        <w:t xml:space="preserve"> </w:t>
      </w:r>
      <w:r w:rsidRPr="0078169E">
        <w:rPr>
          <w:sz w:val="22"/>
          <w:szCs w:val="22"/>
          <w:lang w:val="az-Latn-AZ"/>
        </w:rPr>
        <w:t>çağıranların</w:t>
      </w:r>
      <w:r w:rsidRPr="005F62BC">
        <w:rPr>
          <w:sz w:val="22"/>
          <w:szCs w:val="22"/>
          <w:lang w:val="az-Cyrl-AZ"/>
        </w:rPr>
        <w:t xml:space="preserve"> </w:t>
      </w:r>
      <w:r w:rsidRPr="0078169E">
        <w:rPr>
          <w:sz w:val="22"/>
          <w:szCs w:val="22"/>
          <w:lang w:val="az-Latn-AZ"/>
        </w:rPr>
        <w:t>fəryadına</w:t>
      </w:r>
      <w:r w:rsidRPr="005F62BC">
        <w:rPr>
          <w:sz w:val="22"/>
          <w:szCs w:val="22"/>
          <w:lang w:val="az-Cyrl-AZ"/>
        </w:rPr>
        <w:t xml:space="preserve"> </w:t>
      </w:r>
      <w:r w:rsidRPr="0078169E">
        <w:rPr>
          <w:sz w:val="22"/>
          <w:szCs w:val="22"/>
          <w:lang w:val="az-Latn-AZ"/>
        </w:rPr>
        <w:t>yetən</w:t>
      </w:r>
      <w:r w:rsidRPr="005F62BC">
        <w:rPr>
          <w:sz w:val="22"/>
          <w:szCs w:val="22"/>
          <w:lang w:val="az-Cyrl-AZ"/>
        </w:rPr>
        <w:t>!</w:t>
      </w:r>
    </w:p>
  </w:footnote>
  <w:footnote w:id="264">
    <w:p w14:paraId="190E61B2" w14:textId="77777777" w:rsidR="0064286B" w:rsidRPr="005F62BC" w:rsidRDefault="0064286B" w:rsidP="0064286B">
      <w:pPr>
        <w:tabs>
          <w:tab w:val="left" w:pos="500"/>
        </w:tabs>
        <w:ind w:left="20" w:right="15" w:firstLine="120"/>
        <w:jc w:val="both"/>
        <w:rPr>
          <w:sz w:val="22"/>
          <w:szCs w:val="22"/>
          <w:lang w:val="az-Cyrl-AZ"/>
        </w:rPr>
      </w:pPr>
      <w:r w:rsidRPr="005F62BC">
        <w:rPr>
          <w:rStyle w:val="FootnoteReference"/>
          <w:sz w:val="22"/>
          <w:szCs w:val="22"/>
        </w:rPr>
        <w:footnoteRef/>
      </w:r>
      <w:r w:rsidRPr="005F62BC">
        <w:rPr>
          <w:sz w:val="22"/>
          <w:szCs w:val="22"/>
          <w:lang w:val="az-Cyrl-AZ"/>
        </w:rPr>
        <w:t xml:space="preserve"> </w:t>
      </w:r>
      <w:r w:rsidRPr="0078169E">
        <w:rPr>
          <w:sz w:val="22"/>
          <w:szCs w:val="22"/>
          <w:lang w:val="az-Latn-AZ"/>
        </w:rPr>
        <w:t>İlahi</w:t>
      </w:r>
      <w:r w:rsidRPr="005F62BC">
        <w:rPr>
          <w:sz w:val="22"/>
          <w:szCs w:val="22"/>
          <w:lang w:val="az-Cyrl-AZ"/>
        </w:rPr>
        <w:t xml:space="preserve">, </w:t>
      </w:r>
      <w:r w:rsidRPr="0078169E">
        <w:rPr>
          <w:sz w:val="22"/>
          <w:szCs w:val="22"/>
          <w:lang w:val="az-Latn-AZ"/>
        </w:rPr>
        <w:t>bu</w:t>
      </w:r>
      <w:r w:rsidRPr="005F62BC">
        <w:rPr>
          <w:sz w:val="22"/>
          <w:szCs w:val="22"/>
          <w:lang w:val="az-Cyrl-AZ"/>
        </w:rPr>
        <w:t xml:space="preserve"> </w:t>
      </w:r>
      <w:r w:rsidRPr="0078169E">
        <w:rPr>
          <w:sz w:val="22"/>
          <w:szCs w:val="22"/>
          <w:lang w:val="az-Latn-AZ"/>
        </w:rPr>
        <w:t>gündə</w:t>
      </w:r>
      <w:r w:rsidRPr="005F62BC">
        <w:rPr>
          <w:sz w:val="22"/>
          <w:szCs w:val="22"/>
          <w:lang w:val="az-Cyrl-AZ"/>
        </w:rPr>
        <w:t xml:space="preserve"> </w:t>
      </w:r>
      <w:r w:rsidRPr="0078169E">
        <w:rPr>
          <w:sz w:val="22"/>
          <w:szCs w:val="22"/>
          <w:lang w:val="az-Latn-AZ"/>
        </w:rPr>
        <w:t>günahlarımı</w:t>
      </w:r>
      <w:r w:rsidRPr="005F62BC">
        <w:rPr>
          <w:sz w:val="22"/>
          <w:szCs w:val="22"/>
          <w:lang w:val="az-Cyrl-AZ"/>
        </w:rPr>
        <w:t xml:space="preserve"> </w:t>
      </w:r>
      <w:r w:rsidRPr="0078169E">
        <w:rPr>
          <w:sz w:val="22"/>
          <w:szCs w:val="22"/>
          <w:lang w:val="az-Latn-AZ"/>
        </w:rPr>
        <w:t>pərdələyib</w:t>
      </w:r>
      <w:r w:rsidRPr="005F62BC">
        <w:rPr>
          <w:sz w:val="22"/>
          <w:szCs w:val="22"/>
          <w:lang w:val="az-Cyrl-AZ"/>
        </w:rPr>
        <w:t xml:space="preserve">, </w:t>
      </w:r>
      <w:r w:rsidRPr="0078169E">
        <w:rPr>
          <w:sz w:val="22"/>
          <w:szCs w:val="22"/>
          <w:lang w:val="az-Latn-AZ"/>
        </w:rPr>
        <w:t>əfv</w:t>
      </w:r>
      <w:r w:rsidRPr="005F62BC">
        <w:rPr>
          <w:sz w:val="22"/>
          <w:szCs w:val="22"/>
          <w:lang w:val="az-Cyrl-AZ"/>
        </w:rPr>
        <w:t xml:space="preserve"> </w:t>
      </w:r>
      <w:r w:rsidRPr="0078169E">
        <w:rPr>
          <w:sz w:val="22"/>
          <w:szCs w:val="22"/>
          <w:lang w:val="az-Latn-AZ"/>
        </w:rPr>
        <w:t>etməklə</w:t>
      </w:r>
      <w:r w:rsidRPr="005F62BC">
        <w:rPr>
          <w:sz w:val="22"/>
          <w:szCs w:val="22"/>
          <w:lang w:val="az-Cyrl-AZ"/>
        </w:rPr>
        <w:t xml:space="preserve"> </w:t>
      </w:r>
      <w:r w:rsidRPr="0078169E">
        <w:rPr>
          <w:sz w:val="22"/>
          <w:szCs w:val="22"/>
          <w:lang w:val="az-Latn-AZ"/>
        </w:rPr>
        <w:t>məni</w:t>
      </w:r>
      <w:r w:rsidRPr="005F62BC">
        <w:rPr>
          <w:sz w:val="22"/>
          <w:szCs w:val="22"/>
          <w:lang w:val="az-Cyrl-AZ"/>
        </w:rPr>
        <w:t xml:space="preserve"> </w:t>
      </w:r>
      <w:r w:rsidRPr="0078169E">
        <w:rPr>
          <w:sz w:val="22"/>
          <w:szCs w:val="22"/>
          <w:lang w:val="az-Latn-AZ"/>
        </w:rPr>
        <w:t>zinətləndir</w:t>
      </w:r>
      <w:r w:rsidRPr="005F62BC">
        <w:rPr>
          <w:sz w:val="22"/>
          <w:szCs w:val="22"/>
          <w:lang w:val="az-Cyrl-AZ"/>
        </w:rPr>
        <w:t xml:space="preserve">, </w:t>
      </w:r>
      <w:r w:rsidRPr="0078169E">
        <w:rPr>
          <w:sz w:val="22"/>
          <w:szCs w:val="22"/>
          <w:lang w:val="az-Latn-AZ"/>
        </w:rPr>
        <w:t>mənə</w:t>
      </w:r>
      <w:r w:rsidRPr="005F62BC">
        <w:rPr>
          <w:sz w:val="22"/>
          <w:szCs w:val="22"/>
          <w:lang w:val="az-Cyrl-AZ"/>
        </w:rPr>
        <w:t xml:space="preserve"> </w:t>
      </w:r>
      <w:r w:rsidRPr="0078169E">
        <w:rPr>
          <w:sz w:val="22"/>
          <w:szCs w:val="22"/>
          <w:lang w:val="az-Latn-AZ"/>
        </w:rPr>
        <w:t>qənaət</w:t>
      </w:r>
      <w:r w:rsidRPr="005F62BC">
        <w:rPr>
          <w:sz w:val="22"/>
          <w:szCs w:val="22"/>
          <w:lang w:val="az-Cyrl-AZ"/>
        </w:rPr>
        <w:t xml:space="preserve">, </w:t>
      </w:r>
      <w:r w:rsidRPr="0078169E">
        <w:rPr>
          <w:sz w:val="22"/>
          <w:szCs w:val="22"/>
          <w:lang w:val="az-Latn-AZ"/>
        </w:rPr>
        <w:t>verilənlərə</w:t>
      </w:r>
      <w:r w:rsidRPr="005F62BC">
        <w:rPr>
          <w:sz w:val="22"/>
          <w:szCs w:val="22"/>
          <w:lang w:val="az-Cyrl-AZ"/>
        </w:rPr>
        <w:t xml:space="preserve"> </w:t>
      </w:r>
      <w:r w:rsidRPr="0078169E">
        <w:rPr>
          <w:sz w:val="22"/>
          <w:szCs w:val="22"/>
          <w:lang w:val="az-Latn-AZ"/>
        </w:rPr>
        <w:t>razılıq</w:t>
      </w:r>
      <w:r w:rsidRPr="005F62BC">
        <w:rPr>
          <w:sz w:val="22"/>
          <w:szCs w:val="22"/>
          <w:lang w:val="az-Cyrl-AZ"/>
        </w:rPr>
        <w:t xml:space="preserve"> </w:t>
      </w:r>
      <w:r w:rsidRPr="0078169E">
        <w:rPr>
          <w:sz w:val="22"/>
          <w:szCs w:val="22"/>
          <w:lang w:val="az-Latn-AZ"/>
        </w:rPr>
        <w:t>və</w:t>
      </w:r>
      <w:r w:rsidRPr="005F62BC">
        <w:rPr>
          <w:sz w:val="22"/>
          <w:szCs w:val="22"/>
          <w:lang w:val="az-Cyrl-AZ"/>
        </w:rPr>
        <w:t xml:space="preserve"> </w:t>
      </w:r>
      <w:r w:rsidRPr="0078169E">
        <w:rPr>
          <w:sz w:val="22"/>
          <w:szCs w:val="22"/>
          <w:lang w:val="az-Latn-AZ"/>
        </w:rPr>
        <w:t>ehtiyacsızlıq</w:t>
      </w:r>
      <w:r w:rsidRPr="005F62BC">
        <w:rPr>
          <w:sz w:val="22"/>
          <w:szCs w:val="22"/>
          <w:lang w:val="az-Cyrl-AZ"/>
        </w:rPr>
        <w:t xml:space="preserve"> </w:t>
      </w:r>
      <w:r w:rsidRPr="0078169E">
        <w:rPr>
          <w:sz w:val="22"/>
          <w:szCs w:val="22"/>
          <w:lang w:val="az-Latn-AZ"/>
        </w:rPr>
        <w:t>libası</w:t>
      </w:r>
      <w:r w:rsidRPr="005F62BC">
        <w:rPr>
          <w:sz w:val="22"/>
          <w:szCs w:val="22"/>
          <w:lang w:val="az-Cyrl-AZ"/>
        </w:rPr>
        <w:t xml:space="preserve"> </w:t>
      </w:r>
      <w:r w:rsidRPr="0078169E">
        <w:rPr>
          <w:sz w:val="22"/>
          <w:szCs w:val="22"/>
          <w:lang w:val="az-Latn-AZ"/>
        </w:rPr>
        <w:t>geyindir</w:t>
      </w:r>
      <w:r w:rsidRPr="005F62BC">
        <w:rPr>
          <w:sz w:val="22"/>
          <w:szCs w:val="22"/>
          <w:lang w:val="az-Cyrl-AZ"/>
        </w:rPr>
        <w:t xml:space="preserve">. </w:t>
      </w:r>
      <w:r w:rsidRPr="0078169E">
        <w:rPr>
          <w:sz w:val="22"/>
          <w:szCs w:val="22"/>
          <w:lang w:val="az-Latn-AZ"/>
        </w:rPr>
        <w:t>Bu</w:t>
      </w:r>
      <w:r w:rsidRPr="005F62BC">
        <w:rPr>
          <w:sz w:val="22"/>
          <w:szCs w:val="22"/>
          <w:lang w:val="az-Cyrl-AZ"/>
        </w:rPr>
        <w:t xml:space="preserve"> </w:t>
      </w:r>
      <w:r w:rsidRPr="0078169E">
        <w:rPr>
          <w:sz w:val="22"/>
          <w:szCs w:val="22"/>
          <w:lang w:val="az-Latn-AZ"/>
        </w:rPr>
        <w:t>gündə</w:t>
      </w:r>
      <w:r w:rsidRPr="005F62BC">
        <w:rPr>
          <w:sz w:val="22"/>
          <w:szCs w:val="22"/>
          <w:lang w:val="az-Cyrl-AZ"/>
        </w:rPr>
        <w:t xml:space="preserve"> </w:t>
      </w:r>
      <w:r w:rsidRPr="0078169E">
        <w:rPr>
          <w:sz w:val="22"/>
          <w:szCs w:val="22"/>
          <w:lang w:val="az-Latn-AZ"/>
        </w:rPr>
        <w:t>məni</w:t>
      </w:r>
      <w:r w:rsidRPr="005F62BC">
        <w:rPr>
          <w:sz w:val="22"/>
          <w:szCs w:val="22"/>
          <w:lang w:val="az-Cyrl-AZ"/>
        </w:rPr>
        <w:t xml:space="preserve"> </w:t>
      </w:r>
      <w:r w:rsidRPr="0078169E">
        <w:rPr>
          <w:sz w:val="22"/>
          <w:szCs w:val="22"/>
          <w:lang w:val="az-Latn-AZ"/>
        </w:rPr>
        <w:t>ədalət</w:t>
      </w:r>
      <w:r w:rsidRPr="005F62BC">
        <w:rPr>
          <w:sz w:val="22"/>
          <w:szCs w:val="22"/>
          <w:lang w:val="az-Cyrl-AZ"/>
        </w:rPr>
        <w:t xml:space="preserve"> </w:t>
      </w:r>
      <w:r w:rsidRPr="0078169E">
        <w:rPr>
          <w:sz w:val="22"/>
          <w:szCs w:val="22"/>
          <w:lang w:val="az-Latn-AZ"/>
        </w:rPr>
        <w:t>və</w:t>
      </w:r>
      <w:r w:rsidRPr="005F62BC">
        <w:rPr>
          <w:sz w:val="22"/>
          <w:szCs w:val="22"/>
          <w:lang w:val="az-Cyrl-AZ"/>
        </w:rPr>
        <w:t xml:space="preserve"> </w:t>
      </w:r>
      <w:r w:rsidRPr="0078169E">
        <w:rPr>
          <w:sz w:val="22"/>
          <w:szCs w:val="22"/>
          <w:lang w:val="az-Latn-AZ"/>
        </w:rPr>
        <w:t>insafa</w:t>
      </w:r>
      <w:r w:rsidRPr="005F62BC">
        <w:rPr>
          <w:sz w:val="22"/>
          <w:szCs w:val="22"/>
          <w:lang w:val="az-Cyrl-AZ"/>
        </w:rPr>
        <w:t xml:space="preserve"> </w:t>
      </w:r>
      <w:r w:rsidRPr="0078169E">
        <w:rPr>
          <w:sz w:val="22"/>
          <w:szCs w:val="22"/>
          <w:lang w:val="az-Latn-AZ"/>
        </w:rPr>
        <w:t>vadar</w:t>
      </w:r>
      <w:r w:rsidRPr="005F62BC">
        <w:rPr>
          <w:sz w:val="22"/>
          <w:szCs w:val="22"/>
          <w:lang w:val="az-Cyrl-AZ"/>
        </w:rPr>
        <w:t xml:space="preserve"> </w:t>
      </w:r>
      <w:r w:rsidRPr="0078169E">
        <w:rPr>
          <w:sz w:val="22"/>
          <w:szCs w:val="22"/>
          <w:lang w:val="az-Latn-AZ"/>
        </w:rPr>
        <w:t>et</w:t>
      </w:r>
      <w:r w:rsidRPr="005F62BC">
        <w:rPr>
          <w:sz w:val="22"/>
          <w:szCs w:val="22"/>
          <w:lang w:val="az-Cyrl-AZ"/>
        </w:rPr>
        <w:t xml:space="preserve"> </w:t>
      </w:r>
      <w:r w:rsidRPr="0078169E">
        <w:rPr>
          <w:sz w:val="22"/>
          <w:szCs w:val="22"/>
          <w:lang w:val="az-Latn-AZ"/>
        </w:rPr>
        <w:t>və</w:t>
      </w:r>
      <w:r w:rsidRPr="005F62BC">
        <w:rPr>
          <w:sz w:val="22"/>
          <w:szCs w:val="22"/>
          <w:lang w:val="az-Cyrl-AZ"/>
        </w:rPr>
        <w:t xml:space="preserve"> </w:t>
      </w:r>
      <w:r w:rsidRPr="0078169E">
        <w:rPr>
          <w:sz w:val="22"/>
          <w:szCs w:val="22"/>
          <w:lang w:val="az-Latn-AZ"/>
        </w:rPr>
        <w:t>qorxduğum</w:t>
      </w:r>
      <w:r w:rsidRPr="005F62BC">
        <w:rPr>
          <w:sz w:val="22"/>
          <w:szCs w:val="22"/>
          <w:lang w:val="az-Cyrl-AZ"/>
        </w:rPr>
        <w:t xml:space="preserve"> </w:t>
      </w:r>
      <w:r w:rsidRPr="0078169E">
        <w:rPr>
          <w:sz w:val="22"/>
          <w:szCs w:val="22"/>
          <w:lang w:val="az-Latn-AZ"/>
        </w:rPr>
        <w:t>hər</w:t>
      </w:r>
      <w:r w:rsidRPr="005F62BC">
        <w:rPr>
          <w:sz w:val="22"/>
          <w:szCs w:val="22"/>
          <w:lang w:val="az-Cyrl-AZ"/>
        </w:rPr>
        <w:t xml:space="preserve"> </w:t>
      </w:r>
      <w:r w:rsidRPr="0078169E">
        <w:rPr>
          <w:sz w:val="22"/>
          <w:szCs w:val="22"/>
          <w:lang w:val="az-Latn-AZ"/>
        </w:rPr>
        <w:t>şeydən</w:t>
      </w:r>
      <w:r w:rsidRPr="005F62BC">
        <w:rPr>
          <w:sz w:val="22"/>
          <w:szCs w:val="22"/>
          <w:lang w:val="az-Cyrl-AZ"/>
        </w:rPr>
        <w:t xml:space="preserve"> </w:t>
      </w:r>
      <w:r w:rsidRPr="0078169E">
        <w:rPr>
          <w:sz w:val="22"/>
          <w:szCs w:val="22"/>
          <w:lang w:val="az-Latn-AZ"/>
        </w:rPr>
        <w:t>əmin</w:t>
      </w:r>
      <w:r w:rsidRPr="005F62BC">
        <w:rPr>
          <w:sz w:val="22"/>
          <w:szCs w:val="22"/>
          <w:lang w:val="az-Cyrl-AZ"/>
        </w:rPr>
        <w:t>-</w:t>
      </w:r>
      <w:r w:rsidRPr="0078169E">
        <w:rPr>
          <w:sz w:val="22"/>
          <w:szCs w:val="22"/>
          <w:lang w:val="az-Latn-AZ"/>
        </w:rPr>
        <w:t>amanlıqda</w:t>
      </w:r>
      <w:r w:rsidRPr="005F62BC">
        <w:rPr>
          <w:sz w:val="22"/>
          <w:szCs w:val="22"/>
          <w:lang w:val="az-Cyrl-AZ"/>
        </w:rPr>
        <w:t xml:space="preserve"> </w:t>
      </w:r>
      <w:r w:rsidRPr="0078169E">
        <w:rPr>
          <w:sz w:val="22"/>
          <w:szCs w:val="22"/>
          <w:lang w:val="az-Latn-AZ"/>
        </w:rPr>
        <w:t>saxla</w:t>
      </w:r>
      <w:r w:rsidRPr="005F62BC">
        <w:rPr>
          <w:sz w:val="22"/>
          <w:szCs w:val="22"/>
          <w:lang w:val="az-Cyrl-AZ"/>
        </w:rPr>
        <w:t xml:space="preserve">. </w:t>
      </w:r>
      <w:r w:rsidRPr="0078169E">
        <w:rPr>
          <w:sz w:val="22"/>
          <w:szCs w:val="22"/>
          <w:lang w:val="az-Latn-AZ"/>
        </w:rPr>
        <w:t>Səni</w:t>
      </w:r>
      <w:r w:rsidRPr="005F62BC">
        <w:rPr>
          <w:sz w:val="22"/>
          <w:szCs w:val="22"/>
          <w:lang w:val="az-Cyrl-AZ"/>
        </w:rPr>
        <w:t xml:space="preserve"> </w:t>
      </w:r>
      <w:r w:rsidRPr="0078169E">
        <w:rPr>
          <w:sz w:val="22"/>
          <w:szCs w:val="22"/>
          <w:lang w:val="az-Latn-AZ"/>
        </w:rPr>
        <w:t>and</w:t>
      </w:r>
      <w:r w:rsidRPr="005F62BC">
        <w:rPr>
          <w:sz w:val="22"/>
          <w:szCs w:val="22"/>
          <w:lang w:val="az-Cyrl-AZ"/>
        </w:rPr>
        <w:t xml:space="preserve"> </w:t>
      </w:r>
      <w:r w:rsidRPr="0078169E">
        <w:rPr>
          <w:sz w:val="22"/>
          <w:szCs w:val="22"/>
          <w:lang w:val="az-Latn-AZ"/>
        </w:rPr>
        <w:t>verirəm</w:t>
      </w:r>
      <w:r w:rsidRPr="005F62BC">
        <w:rPr>
          <w:sz w:val="22"/>
          <w:szCs w:val="22"/>
          <w:lang w:val="az-Cyrl-AZ"/>
        </w:rPr>
        <w:t xml:space="preserve"> </w:t>
      </w:r>
      <w:r w:rsidRPr="0078169E">
        <w:rPr>
          <w:sz w:val="22"/>
          <w:szCs w:val="22"/>
          <w:lang w:val="az-Latn-AZ"/>
        </w:rPr>
        <w:t>Öz</w:t>
      </w:r>
      <w:r w:rsidRPr="005F62BC">
        <w:rPr>
          <w:sz w:val="22"/>
          <w:szCs w:val="22"/>
          <w:lang w:val="az-Cyrl-AZ"/>
        </w:rPr>
        <w:t xml:space="preserve"> </w:t>
      </w:r>
      <w:r w:rsidRPr="0078169E">
        <w:rPr>
          <w:sz w:val="22"/>
          <w:szCs w:val="22"/>
          <w:lang w:val="az-Latn-AZ"/>
        </w:rPr>
        <w:t>ismətinə</w:t>
      </w:r>
      <w:r w:rsidRPr="005F62BC">
        <w:rPr>
          <w:sz w:val="22"/>
          <w:szCs w:val="22"/>
          <w:lang w:val="az-Cyrl-AZ"/>
        </w:rPr>
        <w:t xml:space="preserve">, </w:t>
      </w:r>
      <w:r w:rsidRPr="0078169E">
        <w:rPr>
          <w:sz w:val="22"/>
          <w:szCs w:val="22"/>
          <w:lang w:val="az-Latn-AZ"/>
        </w:rPr>
        <w:t>bəndələrini</w:t>
      </w:r>
      <w:r w:rsidRPr="005F62BC">
        <w:rPr>
          <w:sz w:val="22"/>
          <w:szCs w:val="22"/>
          <w:lang w:val="az-Cyrl-AZ"/>
        </w:rPr>
        <w:t xml:space="preserve"> </w:t>
      </w:r>
      <w:r w:rsidRPr="0078169E">
        <w:rPr>
          <w:sz w:val="22"/>
          <w:szCs w:val="22"/>
          <w:lang w:val="az-Latn-AZ"/>
        </w:rPr>
        <w:t>günahdan</w:t>
      </w:r>
      <w:r w:rsidRPr="005F62BC">
        <w:rPr>
          <w:sz w:val="22"/>
          <w:szCs w:val="22"/>
          <w:lang w:val="az-Cyrl-AZ"/>
        </w:rPr>
        <w:t xml:space="preserve"> </w:t>
      </w:r>
      <w:r w:rsidRPr="0078169E">
        <w:rPr>
          <w:sz w:val="22"/>
          <w:szCs w:val="22"/>
          <w:lang w:val="az-Latn-AZ"/>
        </w:rPr>
        <w:t>saxlamağına</w:t>
      </w:r>
      <w:r w:rsidRPr="005F62BC">
        <w:rPr>
          <w:sz w:val="22"/>
          <w:szCs w:val="22"/>
          <w:lang w:val="az-Cyrl-AZ"/>
        </w:rPr>
        <w:t xml:space="preserve">, </w:t>
      </w:r>
      <w:r w:rsidRPr="0078169E">
        <w:rPr>
          <w:sz w:val="22"/>
          <w:szCs w:val="22"/>
          <w:lang w:val="az-Latn-AZ"/>
        </w:rPr>
        <w:t>ey</w:t>
      </w:r>
      <w:r w:rsidRPr="005F62BC">
        <w:rPr>
          <w:sz w:val="22"/>
          <w:szCs w:val="22"/>
          <w:lang w:val="az-Cyrl-AZ"/>
        </w:rPr>
        <w:t xml:space="preserve"> (</w:t>
      </w:r>
      <w:r w:rsidRPr="0078169E">
        <w:rPr>
          <w:sz w:val="22"/>
          <w:szCs w:val="22"/>
          <w:lang w:val="az-Latn-AZ"/>
        </w:rPr>
        <w:t>Səndən</w:t>
      </w:r>
      <w:r w:rsidRPr="005F62BC">
        <w:rPr>
          <w:sz w:val="22"/>
          <w:szCs w:val="22"/>
          <w:lang w:val="az-Cyrl-AZ"/>
        </w:rPr>
        <w:t xml:space="preserve">) </w:t>
      </w:r>
      <w:r w:rsidRPr="0078169E">
        <w:rPr>
          <w:sz w:val="22"/>
          <w:szCs w:val="22"/>
          <w:lang w:val="az-Latn-AZ"/>
        </w:rPr>
        <w:t>qorxanların</w:t>
      </w:r>
      <w:r w:rsidRPr="005F62BC">
        <w:rPr>
          <w:sz w:val="22"/>
          <w:szCs w:val="22"/>
          <w:lang w:val="az-Cyrl-AZ"/>
        </w:rPr>
        <w:t xml:space="preserve"> </w:t>
      </w:r>
      <w:r w:rsidRPr="0078169E">
        <w:rPr>
          <w:sz w:val="22"/>
          <w:szCs w:val="22"/>
          <w:lang w:val="az-Latn-AZ"/>
        </w:rPr>
        <w:t>isməti</w:t>
      </w:r>
      <w:r w:rsidRPr="005F62BC">
        <w:rPr>
          <w:sz w:val="22"/>
          <w:szCs w:val="22"/>
          <w:lang w:val="az-Cyrl-AZ"/>
        </w:rPr>
        <w:t>!</w:t>
      </w:r>
    </w:p>
  </w:footnote>
  <w:footnote w:id="265">
    <w:p w14:paraId="57C6A8D4" w14:textId="77777777" w:rsidR="0064286B" w:rsidRPr="00195AF9" w:rsidRDefault="0064286B" w:rsidP="0064286B">
      <w:pPr>
        <w:tabs>
          <w:tab w:val="left" w:pos="500"/>
        </w:tabs>
        <w:ind w:left="20" w:right="15" w:firstLine="120"/>
        <w:jc w:val="both"/>
        <w:rPr>
          <w:sz w:val="22"/>
          <w:szCs w:val="22"/>
          <w:lang w:val="az-Cyrl-AZ"/>
        </w:rPr>
      </w:pPr>
      <w:r w:rsidRPr="00195AF9">
        <w:rPr>
          <w:rStyle w:val="FootnoteReference"/>
          <w:sz w:val="22"/>
          <w:szCs w:val="22"/>
        </w:rPr>
        <w:footnoteRef/>
      </w:r>
      <w:r w:rsidRPr="00195AF9">
        <w:rPr>
          <w:lang w:val="az-Cyrl-AZ"/>
        </w:rPr>
        <w:t xml:space="preserve"> </w:t>
      </w:r>
      <w:r w:rsidRPr="0078169E">
        <w:rPr>
          <w:sz w:val="22"/>
          <w:szCs w:val="22"/>
          <w:lang w:val="az-Latn-AZ"/>
        </w:rPr>
        <w:t>İlahi</w:t>
      </w:r>
      <w:r w:rsidRPr="00195AF9">
        <w:rPr>
          <w:sz w:val="22"/>
          <w:szCs w:val="22"/>
          <w:lang w:val="az-Cyrl-AZ"/>
        </w:rPr>
        <w:t xml:space="preserve">, </w:t>
      </w:r>
      <w:r w:rsidRPr="0078169E">
        <w:rPr>
          <w:sz w:val="22"/>
          <w:szCs w:val="22"/>
          <w:lang w:val="az-Latn-AZ"/>
        </w:rPr>
        <w:t>bu</w:t>
      </w:r>
      <w:r w:rsidRPr="00195AF9">
        <w:rPr>
          <w:sz w:val="22"/>
          <w:szCs w:val="22"/>
          <w:lang w:val="az-Cyrl-AZ"/>
        </w:rPr>
        <w:t xml:space="preserve"> </w:t>
      </w:r>
      <w:r w:rsidRPr="0078169E">
        <w:rPr>
          <w:sz w:val="22"/>
          <w:szCs w:val="22"/>
          <w:lang w:val="az-Latn-AZ"/>
        </w:rPr>
        <w:t>gündə</w:t>
      </w:r>
      <w:r w:rsidRPr="00195AF9">
        <w:rPr>
          <w:sz w:val="22"/>
          <w:szCs w:val="22"/>
          <w:lang w:val="az-Cyrl-AZ"/>
        </w:rPr>
        <w:t xml:space="preserve"> </w:t>
      </w:r>
      <w:r w:rsidRPr="0078169E">
        <w:rPr>
          <w:sz w:val="22"/>
          <w:szCs w:val="22"/>
          <w:lang w:val="az-Latn-AZ"/>
        </w:rPr>
        <w:t>məni</w:t>
      </w:r>
      <w:r w:rsidRPr="00195AF9">
        <w:rPr>
          <w:sz w:val="22"/>
          <w:szCs w:val="22"/>
          <w:lang w:val="az-Cyrl-AZ"/>
        </w:rPr>
        <w:t xml:space="preserve"> </w:t>
      </w:r>
      <w:r w:rsidRPr="0078169E">
        <w:rPr>
          <w:sz w:val="22"/>
          <w:szCs w:val="22"/>
          <w:lang w:val="az-Latn-AZ"/>
        </w:rPr>
        <w:t>zahiri</w:t>
      </w:r>
      <w:r w:rsidRPr="00195AF9">
        <w:rPr>
          <w:sz w:val="22"/>
          <w:szCs w:val="22"/>
          <w:lang w:val="az-Cyrl-AZ"/>
        </w:rPr>
        <w:t xml:space="preserve"> </w:t>
      </w:r>
      <w:r w:rsidRPr="0078169E">
        <w:rPr>
          <w:sz w:val="22"/>
          <w:szCs w:val="22"/>
          <w:lang w:val="az-Latn-AZ"/>
        </w:rPr>
        <w:t>və</w:t>
      </w:r>
      <w:r w:rsidRPr="00195AF9">
        <w:rPr>
          <w:sz w:val="22"/>
          <w:szCs w:val="22"/>
          <w:lang w:val="az-Cyrl-AZ"/>
        </w:rPr>
        <w:t xml:space="preserve"> </w:t>
      </w:r>
      <w:r w:rsidRPr="0078169E">
        <w:rPr>
          <w:sz w:val="22"/>
          <w:szCs w:val="22"/>
          <w:lang w:val="az-Latn-AZ"/>
        </w:rPr>
        <w:t>batini</w:t>
      </w:r>
      <w:r w:rsidRPr="00195AF9">
        <w:rPr>
          <w:sz w:val="22"/>
          <w:szCs w:val="22"/>
          <w:lang w:val="az-Cyrl-AZ"/>
        </w:rPr>
        <w:t xml:space="preserve"> </w:t>
      </w:r>
      <w:r w:rsidRPr="0078169E">
        <w:rPr>
          <w:sz w:val="22"/>
          <w:szCs w:val="22"/>
          <w:lang w:val="az-Latn-AZ"/>
        </w:rPr>
        <w:t>çirkinliklərdən</w:t>
      </w:r>
      <w:r w:rsidRPr="00195AF9">
        <w:rPr>
          <w:sz w:val="22"/>
          <w:szCs w:val="22"/>
          <w:lang w:val="az-Cyrl-AZ"/>
        </w:rPr>
        <w:t xml:space="preserve"> </w:t>
      </w:r>
      <w:r w:rsidRPr="0078169E">
        <w:rPr>
          <w:sz w:val="22"/>
          <w:szCs w:val="22"/>
          <w:lang w:val="az-Latn-AZ"/>
        </w:rPr>
        <w:t>pak</w:t>
      </w:r>
      <w:r w:rsidRPr="00195AF9">
        <w:rPr>
          <w:sz w:val="22"/>
          <w:szCs w:val="22"/>
          <w:lang w:val="az-Cyrl-AZ"/>
        </w:rPr>
        <w:t xml:space="preserve"> </w:t>
      </w:r>
      <w:r w:rsidRPr="0078169E">
        <w:rPr>
          <w:sz w:val="22"/>
          <w:szCs w:val="22"/>
          <w:lang w:val="az-Latn-AZ"/>
        </w:rPr>
        <w:t>et</w:t>
      </w:r>
      <w:r w:rsidRPr="00195AF9">
        <w:rPr>
          <w:sz w:val="22"/>
          <w:szCs w:val="22"/>
          <w:lang w:val="az-Cyrl-AZ"/>
        </w:rPr>
        <w:t xml:space="preserve">. </w:t>
      </w:r>
      <w:r w:rsidRPr="0078169E">
        <w:rPr>
          <w:sz w:val="22"/>
          <w:szCs w:val="22"/>
          <w:lang w:val="az-Latn-AZ"/>
        </w:rPr>
        <w:t>Baş</w:t>
      </w:r>
      <w:r w:rsidRPr="00195AF9">
        <w:rPr>
          <w:sz w:val="22"/>
          <w:szCs w:val="22"/>
          <w:lang w:val="az-Cyrl-AZ"/>
        </w:rPr>
        <w:t xml:space="preserve"> </w:t>
      </w:r>
      <w:r w:rsidRPr="0078169E">
        <w:rPr>
          <w:sz w:val="22"/>
          <w:szCs w:val="22"/>
          <w:lang w:val="az-Latn-AZ"/>
        </w:rPr>
        <w:t>verən</w:t>
      </w:r>
      <w:r w:rsidRPr="00195AF9">
        <w:rPr>
          <w:sz w:val="22"/>
          <w:szCs w:val="22"/>
          <w:lang w:val="az-Cyrl-AZ"/>
        </w:rPr>
        <w:t xml:space="preserve"> </w:t>
      </w:r>
      <w:r w:rsidRPr="0078169E">
        <w:rPr>
          <w:sz w:val="22"/>
          <w:szCs w:val="22"/>
          <w:lang w:val="az-Latn-AZ"/>
        </w:rPr>
        <w:t>hadisə</w:t>
      </w:r>
      <w:r w:rsidRPr="00195AF9">
        <w:rPr>
          <w:sz w:val="22"/>
          <w:szCs w:val="22"/>
          <w:lang w:val="az-Cyrl-AZ"/>
        </w:rPr>
        <w:t xml:space="preserve"> </w:t>
      </w:r>
      <w:r w:rsidRPr="0078169E">
        <w:rPr>
          <w:sz w:val="22"/>
          <w:szCs w:val="22"/>
          <w:lang w:val="az-Latn-AZ"/>
        </w:rPr>
        <w:t>və</w:t>
      </w:r>
      <w:r w:rsidRPr="00195AF9">
        <w:rPr>
          <w:sz w:val="22"/>
          <w:szCs w:val="22"/>
          <w:lang w:val="az-Cyrl-AZ"/>
        </w:rPr>
        <w:t xml:space="preserve"> </w:t>
      </w:r>
      <w:r w:rsidRPr="0078169E">
        <w:rPr>
          <w:sz w:val="22"/>
          <w:szCs w:val="22"/>
          <w:lang w:val="az-Latn-AZ"/>
        </w:rPr>
        <w:t>müsibətlərdə</w:t>
      </w:r>
      <w:r w:rsidRPr="00195AF9">
        <w:rPr>
          <w:sz w:val="22"/>
          <w:szCs w:val="22"/>
          <w:lang w:val="az-Cyrl-AZ"/>
        </w:rPr>
        <w:t xml:space="preserve"> </w:t>
      </w:r>
      <w:r w:rsidRPr="0078169E">
        <w:rPr>
          <w:sz w:val="22"/>
          <w:szCs w:val="22"/>
          <w:lang w:val="az-Latn-AZ"/>
        </w:rPr>
        <w:t>məni</w:t>
      </w:r>
      <w:r w:rsidRPr="00195AF9">
        <w:rPr>
          <w:sz w:val="22"/>
          <w:szCs w:val="22"/>
          <w:lang w:val="az-Cyrl-AZ"/>
        </w:rPr>
        <w:t xml:space="preserve"> </w:t>
      </w:r>
      <w:r w:rsidRPr="0078169E">
        <w:rPr>
          <w:sz w:val="22"/>
          <w:szCs w:val="22"/>
          <w:lang w:val="az-Latn-AZ"/>
        </w:rPr>
        <w:t>səbirli</w:t>
      </w:r>
      <w:r w:rsidRPr="00195AF9">
        <w:rPr>
          <w:sz w:val="22"/>
          <w:szCs w:val="22"/>
          <w:lang w:val="az-Cyrl-AZ"/>
        </w:rPr>
        <w:t xml:space="preserve"> </w:t>
      </w:r>
      <w:r w:rsidRPr="0078169E">
        <w:rPr>
          <w:sz w:val="22"/>
          <w:szCs w:val="22"/>
          <w:lang w:val="az-Latn-AZ"/>
        </w:rPr>
        <w:t>et</w:t>
      </w:r>
      <w:r w:rsidRPr="00195AF9">
        <w:rPr>
          <w:sz w:val="22"/>
          <w:szCs w:val="22"/>
          <w:lang w:val="az-Cyrl-AZ"/>
        </w:rPr>
        <w:t xml:space="preserve">. </w:t>
      </w:r>
      <w:r w:rsidRPr="0078169E">
        <w:rPr>
          <w:sz w:val="22"/>
          <w:szCs w:val="22"/>
          <w:lang w:val="az-Latn-AZ"/>
        </w:rPr>
        <w:t>Bu</w:t>
      </w:r>
      <w:r w:rsidRPr="00195AF9">
        <w:rPr>
          <w:sz w:val="22"/>
          <w:szCs w:val="22"/>
          <w:lang w:val="az-Cyrl-AZ"/>
        </w:rPr>
        <w:t xml:space="preserve"> </w:t>
      </w:r>
      <w:r w:rsidRPr="0078169E">
        <w:rPr>
          <w:sz w:val="22"/>
          <w:szCs w:val="22"/>
          <w:lang w:val="az-Latn-AZ"/>
        </w:rPr>
        <w:t>gündə</w:t>
      </w:r>
      <w:r w:rsidRPr="00195AF9">
        <w:rPr>
          <w:sz w:val="22"/>
          <w:szCs w:val="22"/>
          <w:lang w:val="az-Cyrl-AZ"/>
        </w:rPr>
        <w:t xml:space="preserve"> </w:t>
      </w:r>
      <w:r w:rsidRPr="0078169E">
        <w:rPr>
          <w:sz w:val="22"/>
          <w:szCs w:val="22"/>
          <w:lang w:val="az-Latn-AZ"/>
        </w:rPr>
        <w:t>məni</w:t>
      </w:r>
      <w:r w:rsidRPr="00195AF9">
        <w:rPr>
          <w:sz w:val="22"/>
          <w:szCs w:val="22"/>
          <w:lang w:val="az-Cyrl-AZ"/>
        </w:rPr>
        <w:t xml:space="preserve"> </w:t>
      </w:r>
      <w:r w:rsidRPr="0078169E">
        <w:rPr>
          <w:sz w:val="22"/>
          <w:szCs w:val="22"/>
          <w:lang w:val="az-Latn-AZ"/>
        </w:rPr>
        <w:t>təqva</w:t>
      </w:r>
      <w:r w:rsidRPr="00195AF9">
        <w:rPr>
          <w:sz w:val="22"/>
          <w:szCs w:val="22"/>
          <w:lang w:val="az-Cyrl-AZ"/>
        </w:rPr>
        <w:t xml:space="preserve"> </w:t>
      </w:r>
      <w:r w:rsidRPr="0078169E">
        <w:rPr>
          <w:sz w:val="22"/>
          <w:szCs w:val="22"/>
          <w:lang w:val="az-Latn-AZ"/>
        </w:rPr>
        <w:t>kəsb</w:t>
      </w:r>
      <w:r w:rsidRPr="00195AF9">
        <w:rPr>
          <w:sz w:val="22"/>
          <w:szCs w:val="22"/>
          <w:lang w:val="az-Cyrl-AZ"/>
        </w:rPr>
        <w:t xml:space="preserve"> </w:t>
      </w:r>
      <w:r w:rsidRPr="0078169E">
        <w:rPr>
          <w:sz w:val="22"/>
          <w:szCs w:val="22"/>
          <w:lang w:val="az-Latn-AZ"/>
        </w:rPr>
        <w:t>etməyə</w:t>
      </w:r>
      <w:r w:rsidRPr="00195AF9">
        <w:rPr>
          <w:sz w:val="22"/>
          <w:szCs w:val="22"/>
          <w:lang w:val="az-Cyrl-AZ"/>
        </w:rPr>
        <w:t xml:space="preserve">, </w:t>
      </w:r>
      <w:r w:rsidRPr="0078169E">
        <w:rPr>
          <w:sz w:val="22"/>
          <w:szCs w:val="22"/>
          <w:lang w:val="az-Latn-AZ"/>
        </w:rPr>
        <w:t>yaxşı</w:t>
      </w:r>
      <w:r w:rsidRPr="00195AF9">
        <w:rPr>
          <w:sz w:val="22"/>
          <w:szCs w:val="22"/>
          <w:lang w:val="az-Cyrl-AZ"/>
        </w:rPr>
        <w:t xml:space="preserve"> </w:t>
      </w:r>
      <w:r w:rsidRPr="0078169E">
        <w:rPr>
          <w:sz w:val="22"/>
          <w:szCs w:val="22"/>
          <w:lang w:val="az-Latn-AZ"/>
        </w:rPr>
        <w:t>insanlarla</w:t>
      </w:r>
      <w:r w:rsidRPr="00195AF9">
        <w:rPr>
          <w:sz w:val="22"/>
          <w:szCs w:val="22"/>
          <w:lang w:val="az-Cyrl-AZ"/>
        </w:rPr>
        <w:t xml:space="preserve"> </w:t>
      </w:r>
      <w:r w:rsidRPr="0078169E">
        <w:rPr>
          <w:sz w:val="22"/>
          <w:szCs w:val="22"/>
          <w:lang w:val="az-Latn-AZ"/>
        </w:rPr>
        <w:t>yoldaş</w:t>
      </w:r>
      <w:r w:rsidRPr="00195AF9">
        <w:rPr>
          <w:sz w:val="22"/>
          <w:szCs w:val="22"/>
          <w:lang w:val="az-Cyrl-AZ"/>
        </w:rPr>
        <w:t xml:space="preserve"> </w:t>
      </w:r>
      <w:r w:rsidRPr="0078169E">
        <w:rPr>
          <w:sz w:val="22"/>
          <w:szCs w:val="22"/>
          <w:lang w:val="az-Latn-AZ"/>
        </w:rPr>
        <w:t>olmağa</w:t>
      </w:r>
      <w:r w:rsidRPr="00195AF9">
        <w:rPr>
          <w:sz w:val="22"/>
          <w:szCs w:val="22"/>
          <w:lang w:val="az-Cyrl-AZ"/>
        </w:rPr>
        <w:t xml:space="preserve"> </w:t>
      </w:r>
      <w:r w:rsidRPr="0078169E">
        <w:rPr>
          <w:sz w:val="22"/>
          <w:szCs w:val="22"/>
          <w:lang w:val="az-Latn-AZ"/>
        </w:rPr>
        <w:t>müvəffəq</w:t>
      </w:r>
      <w:r w:rsidRPr="00195AF9">
        <w:rPr>
          <w:sz w:val="22"/>
          <w:szCs w:val="22"/>
          <w:lang w:val="az-Cyrl-AZ"/>
        </w:rPr>
        <w:t xml:space="preserve"> </w:t>
      </w:r>
      <w:r w:rsidRPr="0078169E">
        <w:rPr>
          <w:sz w:val="22"/>
          <w:szCs w:val="22"/>
          <w:lang w:val="az-Latn-AZ"/>
        </w:rPr>
        <w:t>et</w:t>
      </w:r>
      <w:r w:rsidRPr="00195AF9">
        <w:rPr>
          <w:sz w:val="22"/>
          <w:szCs w:val="22"/>
          <w:lang w:val="az-Cyrl-AZ"/>
        </w:rPr>
        <w:t xml:space="preserve">. </w:t>
      </w:r>
      <w:r w:rsidRPr="0078169E">
        <w:rPr>
          <w:sz w:val="22"/>
          <w:szCs w:val="22"/>
          <w:lang w:val="az-Latn-AZ"/>
        </w:rPr>
        <w:t>Səni</w:t>
      </w:r>
      <w:r w:rsidRPr="00195AF9">
        <w:rPr>
          <w:sz w:val="22"/>
          <w:szCs w:val="22"/>
          <w:lang w:val="az-Cyrl-AZ"/>
        </w:rPr>
        <w:t xml:space="preserve"> </w:t>
      </w:r>
      <w:r w:rsidRPr="0078169E">
        <w:rPr>
          <w:sz w:val="22"/>
          <w:szCs w:val="22"/>
          <w:lang w:val="az-Latn-AZ"/>
        </w:rPr>
        <w:t>and</w:t>
      </w:r>
      <w:r w:rsidRPr="00195AF9">
        <w:rPr>
          <w:sz w:val="22"/>
          <w:szCs w:val="22"/>
          <w:lang w:val="az-Cyrl-AZ"/>
        </w:rPr>
        <w:t xml:space="preserve"> </w:t>
      </w:r>
      <w:r w:rsidRPr="0078169E">
        <w:rPr>
          <w:sz w:val="22"/>
          <w:szCs w:val="22"/>
          <w:lang w:val="az-Latn-AZ"/>
        </w:rPr>
        <w:t>verirəm</w:t>
      </w:r>
      <w:r w:rsidRPr="00195AF9">
        <w:rPr>
          <w:sz w:val="22"/>
          <w:szCs w:val="22"/>
          <w:lang w:val="az-Cyrl-AZ"/>
        </w:rPr>
        <w:t xml:space="preserve"> </w:t>
      </w:r>
      <w:r w:rsidRPr="0078169E">
        <w:rPr>
          <w:sz w:val="22"/>
          <w:szCs w:val="22"/>
          <w:lang w:val="az-Latn-AZ"/>
        </w:rPr>
        <w:t>Öz</w:t>
      </w:r>
      <w:r w:rsidRPr="00195AF9">
        <w:rPr>
          <w:sz w:val="22"/>
          <w:szCs w:val="22"/>
          <w:lang w:val="az-Cyrl-AZ"/>
        </w:rPr>
        <w:t xml:space="preserve"> </w:t>
      </w:r>
      <w:r w:rsidRPr="0078169E">
        <w:rPr>
          <w:sz w:val="22"/>
          <w:szCs w:val="22"/>
          <w:lang w:val="az-Latn-AZ"/>
        </w:rPr>
        <w:t>köməyinə</w:t>
      </w:r>
      <w:r w:rsidRPr="00195AF9">
        <w:rPr>
          <w:sz w:val="22"/>
          <w:szCs w:val="22"/>
          <w:lang w:val="az-Cyrl-AZ"/>
        </w:rPr>
        <w:t xml:space="preserve">, </w:t>
      </w:r>
      <w:r w:rsidRPr="0078169E">
        <w:rPr>
          <w:sz w:val="22"/>
          <w:szCs w:val="22"/>
          <w:lang w:val="az-Latn-AZ"/>
        </w:rPr>
        <w:t>ey</w:t>
      </w:r>
      <w:r w:rsidRPr="00195AF9">
        <w:rPr>
          <w:sz w:val="22"/>
          <w:szCs w:val="22"/>
          <w:lang w:val="az-Cyrl-AZ"/>
        </w:rPr>
        <w:t xml:space="preserve"> </w:t>
      </w:r>
      <w:r w:rsidRPr="0078169E">
        <w:rPr>
          <w:sz w:val="22"/>
          <w:szCs w:val="22"/>
          <w:lang w:val="az-Latn-AZ"/>
        </w:rPr>
        <w:t>miskinlərin</w:t>
      </w:r>
      <w:r w:rsidRPr="00195AF9">
        <w:rPr>
          <w:sz w:val="22"/>
          <w:szCs w:val="22"/>
          <w:lang w:val="az-Cyrl-AZ"/>
        </w:rPr>
        <w:t xml:space="preserve"> </w:t>
      </w:r>
      <w:r w:rsidRPr="0078169E">
        <w:rPr>
          <w:sz w:val="22"/>
          <w:szCs w:val="22"/>
          <w:lang w:val="az-Latn-AZ"/>
        </w:rPr>
        <w:t>gözlərinə</w:t>
      </w:r>
      <w:r w:rsidRPr="00195AF9">
        <w:rPr>
          <w:sz w:val="22"/>
          <w:szCs w:val="22"/>
          <w:lang w:val="az-Cyrl-AZ"/>
        </w:rPr>
        <w:t xml:space="preserve"> </w:t>
      </w:r>
      <w:r w:rsidRPr="0078169E">
        <w:rPr>
          <w:sz w:val="22"/>
          <w:szCs w:val="22"/>
          <w:lang w:val="az-Latn-AZ"/>
        </w:rPr>
        <w:t>sevinc</w:t>
      </w:r>
      <w:r w:rsidRPr="00195AF9">
        <w:rPr>
          <w:sz w:val="22"/>
          <w:szCs w:val="22"/>
          <w:lang w:val="az-Cyrl-AZ"/>
        </w:rPr>
        <w:t xml:space="preserve"> </w:t>
      </w:r>
      <w:r w:rsidRPr="0078169E">
        <w:rPr>
          <w:sz w:val="22"/>
          <w:szCs w:val="22"/>
          <w:lang w:val="az-Latn-AZ"/>
        </w:rPr>
        <w:t>bəxş</w:t>
      </w:r>
      <w:r w:rsidRPr="00195AF9">
        <w:rPr>
          <w:sz w:val="22"/>
          <w:szCs w:val="22"/>
          <w:lang w:val="az-Cyrl-AZ"/>
        </w:rPr>
        <w:t xml:space="preserve"> </w:t>
      </w:r>
      <w:r w:rsidRPr="0078169E">
        <w:rPr>
          <w:sz w:val="22"/>
          <w:szCs w:val="22"/>
          <w:lang w:val="az-Latn-AZ"/>
        </w:rPr>
        <w:t>edən</w:t>
      </w:r>
      <w:r w:rsidRPr="00195AF9">
        <w:rPr>
          <w:sz w:val="22"/>
          <w:szCs w:val="22"/>
          <w:lang w:val="az-Cyrl-AZ"/>
        </w:rPr>
        <w:t>!</w:t>
      </w:r>
    </w:p>
  </w:footnote>
  <w:footnote w:id="266">
    <w:p w14:paraId="7B47AB92" w14:textId="77777777" w:rsidR="0064286B" w:rsidRPr="00195AF9" w:rsidRDefault="0064286B" w:rsidP="0064286B">
      <w:pPr>
        <w:pStyle w:val="FootnoteText"/>
        <w:jc w:val="both"/>
        <w:rPr>
          <w:lang w:val="az-Cyrl-AZ"/>
        </w:rPr>
      </w:pPr>
      <w:r>
        <w:rPr>
          <w:rStyle w:val="FootnoteReference"/>
        </w:rPr>
        <w:footnoteRef/>
      </w:r>
      <w:r w:rsidRPr="0078169E">
        <w:rPr>
          <w:sz w:val="22"/>
          <w:szCs w:val="22"/>
          <w:lang w:val="az-Latn-AZ"/>
        </w:rPr>
        <w:t>İlahi</w:t>
      </w:r>
      <w:r w:rsidRPr="00195AF9">
        <w:rPr>
          <w:sz w:val="22"/>
          <w:szCs w:val="22"/>
          <w:lang w:val="az-Cyrl-AZ"/>
        </w:rPr>
        <w:t xml:space="preserve">, </w:t>
      </w:r>
      <w:r w:rsidRPr="0078169E">
        <w:rPr>
          <w:sz w:val="22"/>
          <w:szCs w:val="22"/>
          <w:lang w:val="az-Latn-AZ"/>
        </w:rPr>
        <w:t>bu</w:t>
      </w:r>
      <w:r w:rsidRPr="00195AF9">
        <w:rPr>
          <w:sz w:val="22"/>
          <w:szCs w:val="22"/>
          <w:lang w:val="az-Cyrl-AZ"/>
        </w:rPr>
        <w:t xml:space="preserve"> </w:t>
      </w:r>
      <w:r w:rsidRPr="0078169E">
        <w:rPr>
          <w:sz w:val="22"/>
          <w:szCs w:val="22"/>
          <w:lang w:val="az-Latn-AZ"/>
        </w:rPr>
        <w:t>gündə</w:t>
      </w:r>
      <w:r w:rsidRPr="00195AF9">
        <w:rPr>
          <w:sz w:val="22"/>
          <w:szCs w:val="22"/>
          <w:lang w:val="az-Cyrl-AZ"/>
        </w:rPr>
        <w:t xml:space="preserve"> </w:t>
      </w:r>
      <w:r w:rsidRPr="0078169E">
        <w:rPr>
          <w:sz w:val="22"/>
          <w:szCs w:val="22"/>
          <w:lang w:val="az-Latn-AZ"/>
        </w:rPr>
        <w:t>günah</w:t>
      </w:r>
      <w:r w:rsidRPr="00195AF9">
        <w:rPr>
          <w:sz w:val="22"/>
          <w:szCs w:val="22"/>
          <w:lang w:val="az-Cyrl-AZ"/>
        </w:rPr>
        <w:t xml:space="preserve"> </w:t>
      </w:r>
      <w:r w:rsidRPr="0078169E">
        <w:rPr>
          <w:sz w:val="22"/>
          <w:szCs w:val="22"/>
          <w:lang w:val="az-Latn-AZ"/>
        </w:rPr>
        <w:t>və</w:t>
      </w:r>
      <w:r w:rsidRPr="00195AF9">
        <w:rPr>
          <w:sz w:val="22"/>
          <w:szCs w:val="22"/>
          <w:lang w:val="az-Cyrl-AZ"/>
        </w:rPr>
        <w:t xml:space="preserve"> </w:t>
      </w:r>
      <w:r w:rsidRPr="0078169E">
        <w:rPr>
          <w:sz w:val="22"/>
          <w:szCs w:val="22"/>
          <w:lang w:val="az-Latn-AZ"/>
        </w:rPr>
        <w:t>xətalarım</w:t>
      </w:r>
      <w:r w:rsidRPr="00195AF9">
        <w:rPr>
          <w:sz w:val="22"/>
          <w:szCs w:val="22"/>
          <w:lang w:val="az-Cyrl-AZ"/>
        </w:rPr>
        <w:t xml:space="preserve"> </w:t>
      </w:r>
      <w:r w:rsidRPr="0078169E">
        <w:rPr>
          <w:sz w:val="22"/>
          <w:szCs w:val="22"/>
          <w:lang w:val="az-Latn-AZ"/>
        </w:rPr>
        <w:t>səbəbi</w:t>
      </w:r>
      <w:r w:rsidRPr="00195AF9">
        <w:rPr>
          <w:sz w:val="22"/>
          <w:szCs w:val="22"/>
          <w:lang w:val="az-Cyrl-AZ"/>
        </w:rPr>
        <w:t xml:space="preserve"> </w:t>
      </w:r>
      <w:r w:rsidRPr="0078169E">
        <w:rPr>
          <w:sz w:val="22"/>
          <w:szCs w:val="22"/>
          <w:lang w:val="az-Latn-AZ"/>
        </w:rPr>
        <w:t>ilə</w:t>
      </w:r>
      <w:r w:rsidRPr="00195AF9">
        <w:rPr>
          <w:sz w:val="22"/>
          <w:szCs w:val="22"/>
          <w:lang w:val="az-Cyrl-AZ"/>
        </w:rPr>
        <w:t xml:space="preserve"> </w:t>
      </w:r>
      <w:r w:rsidRPr="0078169E">
        <w:rPr>
          <w:sz w:val="22"/>
          <w:szCs w:val="22"/>
          <w:lang w:val="az-Latn-AZ"/>
        </w:rPr>
        <w:t>məni</w:t>
      </w:r>
      <w:r w:rsidRPr="00195AF9">
        <w:rPr>
          <w:sz w:val="22"/>
          <w:szCs w:val="22"/>
          <w:lang w:val="az-Cyrl-AZ"/>
        </w:rPr>
        <w:t xml:space="preserve"> </w:t>
      </w:r>
      <w:r w:rsidRPr="0078169E">
        <w:rPr>
          <w:sz w:val="22"/>
          <w:szCs w:val="22"/>
          <w:lang w:val="az-Latn-AZ"/>
        </w:rPr>
        <w:t>cəzalandırma</w:t>
      </w:r>
      <w:r w:rsidRPr="00195AF9">
        <w:rPr>
          <w:sz w:val="22"/>
          <w:szCs w:val="22"/>
          <w:lang w:val="az-Cyrl-AZ"/>
        </w:rPr>
        <w:t xml:space="preserve">, </w:t>
      </w:r>
      <w:r w:rsidRPr="0078169E">
        <w:rPr>
          <w:sz w:val="22"/>
          <w:szCs w:val="22"/>
          <w:lang w:val="az-Latn-AZ"/>
        </w:rPr>
        <w:t>xəta</w:t>
      </w:r>
      <w:r w:rsidRPr="00195AF9">
        <w:rPr>
          <w:sz w:val="22"/>
          <w:szCs w:val="22"/>
          <w:lang w:val="az-Cyrl-AZ"/>
        </w:rPr>
        <w:t xml:space="preserve"> </w:t>
      </w:r>
      <w:r w:rsidRPr="0078169E">
        <w:rPr>
          <w:sz w:val="22"/>
          <w:szCs w:val="22"/>
          <w:lang w:val="az-Latn-AZ"/>
        </w:rPr>
        <w:t>və</w:t>
      </w:r>
      <w:r w:rsidRPr="00195AF9">
        <w:rPr>
          <w:sz w:val="22"/>
          <w:szCs w:val="22"/>
          <w:lang w:val="az-Cyrl-AZ"/>
        </w:rPr>
        <w:t xml:space="preserve"> </w:t>
      </w:r>
      <w:r w:rsidRPr="0078169E">
        <w:rPr>
          <w:sz w:val="22"/>
          <w:szCs w:val="22"/>
          <w:lang w:val="az-Latn-AZ"/>
        </w:rPr>
        <w:t>günahlarımdan</w:t>
      </w:r>
      <w:r w:rsidRPr="00195AF9">
        <w:rPr>
          <w:sz w:val="22"/>
          <w:szCs w:val="22"/>
          <w:lang w:val="az-Cyrl-AZ"/>
        </w:rPr>
        <w:t xml:space="preserve"> </w:t>
      </w:r>
      <w:r w:rsidRPr="0078169E">
        <w:rPr>
          <w:sz w:val="22"/>
          <w:szCs w:val="22"/>
          <w:lang w:val="az-Latn-AZ"/>
        </w:rPr>
        <w:t>keç</w:t>
      </w:r>
      <w:r w:rsidRPr="00195AF9">
        <w:rPr>
          <w:sz w:val="22"/>
          <w:szCs w:val="22"/>
          <w:lang w:val="az-Cyrl-AZ"/>
        </w:rPr>
        <w:t xml:space="preserve">, </w:t>
      </w:r>
      <w:r w:rsidRPr="0078169E">
        <w:rPr>
          <w:sz w:val="22"/>
          <w:szCs w:val="22"/>
          <w:lang w:val="az-Latn-AZ"/>
        </w:rPr>
        <w:t>bəla</w:t>
      </w:r>
      <w:r w:rsidRPr="00195AF9">
        <w:rPr>
          <w:sz w:val="22"/>
          <w:szCs w:val="22"/>
          <w:lang w:val="az-Cyrl-AZ"/>
        </w:rPr>
        <w:t xml:space="preserve"> </w:t>
      </w:r>
      <w:r w:rsidRPr="0078169E">
        <w:rPr>
          <w:sz w:val="22"/>
          <w:szCs w:val="22"/>
          <w:lang w:val="az-Latn-AZ"/>
        </w:rPr>
        <w:t>və</w:t>
      </w:r>
      <w:r w:rsidRPr="00195AF9">
        <w:rPr>
          <w:lang w:val="az-Cyrl-AZ"/>
        </w:rPr>
        <w:t xml:space="preserve"> </w:t>
      </w:r>
      <w:r w:rsidRPr="0078169E">
        <w:rPr>
          <w:sz w:val="22"/>
          <w:szCs w:val="22"/>
          <w:lang w:val="az-Latn-AZ"/>
        </w:rPr>
        <w:t>afətlərə</w:t>
      </w:r>
      <w:r w:rsidRPr="00D734CC">
        <w:rPr>
          <w:lang w:val="az-Cyrl-AZ"/>
        </w:rPr>
        <w:t xml:space="preserve"> </w:t>
      </w:r>
      <w:r w:rsidRPr="0078169E">
        <w:rPr>
          <w:sz w:val="22"/>
          <w:szCs w:val="22"/>
          <w:lang w:val="az-Latn-AZ"/>
        </w:rPr>
        <w:t>hədəf</w:t>
      </w:r>
      <w:r w:rsidRPr="00195AF9">
        <w:rPr>
          <w:sz w:val="22"/>
          <w:szCs w:val="22"/>
          <w:lang w:val="az-Cyrl-AZ"/>
        </w:rPr>
        <w:t xml:space="preserve"> </w:t>
      </w:r>
      <w:r w:rsidRPr="0078169E">
        <w:rPr>
          <w:sz w:val="22"/>
          <w:szCs w:val="22"/>
          <w:lang w:val="az-Latn-AZ"/>
        </w:rPr>
        <w:t>etmə</w:t>
      </w:r>
      <w:r w:rsidRPr="00195AF9">
        <w:rPr>
          <w:sz w:val="22"/>
          <w:szCs w:val="22"/>
          <w:lang w:val="az-Cyrl-AZ"/>
        </w:rPr>
        <w:t xml:space="preserve">. </w:t>
      </w:r>
      <w:r w:rsidRPr="0078169E">
        <w:rPr>
          <w:sz w:val="22"/>
          <w:szCs w:val="22"/>
          <w:lang w:val="az-Latn-AZ"/>
        </w:rPr>
        <w:t>Səni</w:t>
      </w:r>
      <w:r w:rsidRPr="00195AF9">
        <w:rPr>
          <w:sz w:val="22"/>
          <w:szCs w:val="22"/>
          <w:lang w:val="az-Cyrl-AZ"/>
        </w:rPr>
        <w:t xml:space="preserve"> </w:t>
      </w:r>
      <w:r w:rsidRPr="0078169E">
        <w:rPr>
          <w:sz w:val="22"/>
          <w:szCs w:val="22"/>
          <w:lang w:val="az-Latn-AZ"/>
        </w:rPr>
        <w:t>and</w:t>
      </w:r>
      <w:r w:rsidRPr="00195AF9">
        <w:rPr>
          <w:sz w:val="22"/>
          <w:szCs w:val="22"/>
          <w:lang w:val="az-Cyrl-AZ"/>
        </w:rPr>
        <w:t xml:space="preserve"> </w:t>
      </w:r>
      <w:r w:rsidRPr="0078169E">
        <w:rPr>
          <w:sz w:val="22"/>
          <w:szCs w:val="22"/>
          <w:lang w:val="az-Latn-AZ"/>
        </w:rPr>
        <w:t>verirəm</w:t>
      </w:r>
      <w:r w:rsidRPr="00195AF9">
        <w:rPr>
          <w:sz w:val="22"/>
          <w:szCs w:val="22"/>
          <w:lang w:val="az-Cyrl-AZ"/>
        </w:rPr>
        <w:t xml:space="preserve"> </w:t>
      </w:r>
      <w:r w:rsidRPr="0078169E">
        <w:rPr>
          <w:sz w:val="22"/>
          <w:szCs w:val="22"/>
          <w:lang w:val="az-Latn-AZ"/>
        </w:rPr>
        <w:t>Öz</w:t>
      </w:r>
      <w:r w:rsidRPr="00195AF9">
        <w:rPr>
          <w:sz w:val="22"/>
          <w:szCs w:val="22"/>
          <w:lang w:val="az-Cyrl-AZ"/>
        </w:rPr>
        <w:t xml:space="preserve"> </w:t>
      </w:r>
      <w:r w:rsidRPr="0078169E">
        <w:rPr>
          <w:sz w:val="22"/>
          <w:szCs w:val="22"/>
          <w:lang w:val="az-Latn-AZ"/>
        </w:rPr>
        <w:t>izzətinə</w:t>
      </w:r>
      <w:r w:rsidRPr="00195AF9">
        <w:rPr>
          <w:sz w:val="22"/>
          <w:szCs w:val="22"/>
          <w:lang w:val="az-Cyrl-AZ"/>
        </w:rPr>
        <w:t xml:space="preserve">, </w:t>
      </w:r>
      <w:r w:rsidRPr="0078169E">
        <w:rPr>
          <w:sz w:val="22"/>
          <w:szCs w:val="22"/>
          <w:lang w:val="az-Latn-AZ"/>
        </w:rPr>
        <w:t>ey</w:t>
      </w:r>
      <w:r w:rsidRPr="00195AF9">
        <w:rPr>
          <w:sz w:val="22"/>
          <w:szCs w:val="22"/>
          <w:lang w:val="az-Cyrl-AZ"/>
        </w:rPr>
        <w:t xml:space="preserve"> </w:t>
      </w:r>
      <w:r w:rsidRPr="0078169E">
        <w:rPr>
          <w:sz w:val="22"/>
          <w:szCs w:val="22"/>
          <w:lang w:val="az-Latn-AZ"/>
        </w:rPr>
        <w:t>müsəlmanlara</w:t>
      </w:r>
      <w:r w:rsidRPr="00195AF9">
        <w:rPr>
          <w:sz w:val="22"/>
          <w:szCs w:val="22"/>
          <w:lang w:val="az-Cyrl-AZ"/>
        </w:rPr>
        <w:t xml:space="preserve"> </w:t>
      </w:r>
      <w:r w:rsidRPr="0078169E">
        <w:rPr>
          <w:sz w:val="22"/>
          <w:szCs w:val="22"/>
          <w:lang w:val="az-Latn-AZ"/>
        </w:rPr>
        <w:t>izzət</w:t>
      </w:r>
      <w:r w:rsidRPr="00195AF9">
        <w:rPr>
          <w:sz w:val="22"/>
          <w:szCs w:val="22"/>
          <w:lang w:val="az-Cyrl-AZ"/>
        </w:rPr>
        <w:t xml:space="preserve"> </w:t>
      </w:r>
      <w:r w:rsidRPr="0078169E">
        <w:rPr>
          <w:sz w:val="22"/>
          <w:szCs w:val="22"/>
          <w:lang w:val="az-Latn-AZ"/>
        </w:rPr>
        <w:t>bəxş</w:t>
      </w:r>
      <w:r w:rsidRPr="00195AF9">
        <w:rPr>
          <w:sz w:val="22"/>
          <w:szCs w:val="22"/>
          <w:lang w:val="az-Cyrl-AZ"/>
        </w:rPr>
        <w:t xml:space="preserve"> </w:t>
      </w:r>
      <w:r w:rsidRPr="0078169E">
        <w:rPr>
          <w:sz w:val="22"/>
          <w:szCs w:val="22"/>
          <w:lang w:val="az-Latn-AZ"/>
        </w:rPr>
        <w:t>edən</w:t>
      </w:r>
      <w:r w:rsidRPr="00195AF9">
        <w:rPr>
          <w:sz w:val="22"/>
          <w:szCs w:val="22"/>
          <w:lang w:val="az-Cyrl-AZ"/>
        </w:rPr>
        <w:t>!</w:t>
      </w:r>
    </w:p>
  </w:footnote>
  <w:footnote w:id="267">
    <w:p w14:paraId="078E0916" w14:textId="77777777" w:rsidR="0064286B" w:rsidRPr="00D734CC" w:rsidRDefault="0064286B" w:rsidP="0064286B">
      <w:pPr>
        <w:tabs>
          <w:tab w:val="left" w:pos="500"/>
        </w:tabs>
        <w:ind w:left="20" w:right="15" w:firstLine="120"/>
        <w:jc w:val="both"/>
        <w:rPr>
          <w:sz w:val="22"/>
          <w:szCs w:val="22"/>
          <w:lang w:val="az-Cyrl-AZ"/>
        </w:rPr>
      </w:pPr>
      <w:r>
        <w:rPr>
          <w:rStyle w:val="FootnoteReference"/>
        </w:rPr>
        <w:footnoteRef/>
      </w:r>
      <w:r>
        <w:rPr>
          <w:lang w:val="az-Cyrl-AZ"/>
        </w:rPr>
        <w:t xml:space="preserve"> </w:t>
      </w:r>
      <w:r w:rsidRPr="0078169E">
        <w:rPr>
          <w:sz w:val="22"/>
          <w:szCs w:val="22"/>
          <w:lang w:val="az-Latn-AZ"/>
        </w:rPr>
        <w:t>İlahi</w:t>
      </w:r>
      <w:r w:rsidRPr="00D734CC">
        <w:rPr>
          <w:sz w:val="22"/>
          <w:szCs w:val="22"/>
          <w:lang w:val="az-Cyrl-AZ"/>
        </w:rPr>
        <w:t xml:space="preserve">, </w:t>
      </w:r>
      <w:r w:rsidRPr="0078169E">
        <w:rPr>
          <w:sz w:val="22"/>
          <w:szCs w:val="22"/>
          <w:lang w:val="az-Latn-AZ"/>
        </w:rPr>
        <w:t>bu</w:t>
      </w:r>
      <w:r w:rsidRPr="00D734CC">
        <w:rPr>
          <w:sz w:val="22"/>
          <w:szCs w:val="22"/>
          <w:lang w:val="az-Cyrl-AZ"/>
        </w:rPr>
        <w:t xml:space="preserve"> </w:t>
      </w:r>
      <w:r w:rsidRPr="0078169E">
        <w:rPr>
          <w:sz w:val="22"/>
          <w:szCs w:val="22"/>
          <w:lang w:val="az-Latn-AZ"/>
        </w:rPr>
        <w:t>gündə</w:t>
      </w:r>
      <w:r w:rsidRPr="00D734CC">
        <w:rPr>
          <w:sz w:val="22"/>
          <w:szCs w:val="22"/>
          <w:lang w:val="az-Cyrl-AZ"/>
        </w:rPr>
        <w:t xml:space="preserve"> </w:t>
      </w:r>
      <w:r w:rsidRPr="0078169E">
        <w:rPr>
          <w:sz w:val="22"/>
          <w:szCs w:val="22"/>
          <w:lang w:val="az-Latn-AZ"/>
        </w:rPr>
        <w:t>mənə</w:t>
      </w:r>
      <w:r w:rsidRPr="00D734CC">
        <w:rPr>
          <w:sz w:val="22"/>
          <w:szCs w:val="22"/>
          <w:lang w:val="az-Cyrl-AZ"/>
        </w:rPr>
        <w:t xml:space="preserve">, </w:t>
      </w:r>
      <w:r w:rsidRPr="0078169E">
        <w:rPr>
          <w:sz w:val="22"/>
          <w:szCs w:val="22"/>
          <w:lang w:val="az-Latn-AZ"/>
        </w:rPr>
        <w:t>xaşelərin</w:t>
      </w:r>
      <w:r w:rsidRPr="00D734CC">
        <w:rPr>
          <w:sz w:val="22"/>
          <w:szCs w:val="22"/>
          <w:lang w:val="az-Cyrl-AZ"/>
        </w:rPr>
        <w:t xml:space="preserve"> (</w:t>
      </w:r>
      <w:r w:rsidRPr="0078169E">
        <w:rPr>
          <w:sz w:val="22"/>
          <w:szCs w:val="22"/>
          <w:lang w:val="az-Latn-AZ"/>
        </w:rPr>
        <w:t>Sənin</w:t>
      </w:r>
      <w:r w:rsidRPr="00D734CC">
        <w:rPr>
          <w:sz w:val="22"/>
          <w:szCs w:val="22"/>
          <w:lang w:val="az-Cyrl-AZ"/>
        </w:rPr>
        <w:t xml:space="preserve"> </w:t>
      </w:r>
      <w:r w:rsidRPr="0078169E">
        <w:rPr>
          <w:sz w:val="22"/>
          <w:szCs w:val="22"/>
          <w:lang w:val="az-Latn-AZ"/>
        </w:rPr>
        <w:t>əzəmətin</w:t>
      </w:r>
      <w:r w:rsidRPr="00D734CC">
        <w:rPr>
          <w:sz w:val="22"/>
          <w:szCs w:val="22"/>
          <w:lang w:val="az-Cyrl-AZ"/>
        </w:rPr>
        <w:t xml:space="preserve"> </w:t>
      </w:r>
      <w:r w:rsidRPr="0078169E">
        <w:rPr>
          <w:sz w:val="22"/>
          <w:szCs w:val="22"/>
          <w:lang w:val="az-Latn-AZ"/>
        </w:rPr>
        <w:t>qarşısında</w:t>
      </w:r>
      <w:r w:rsidRPr="00D734CC">
        <w:rPr>
          <w:sz w:val="22"/>
          <w:szCs w:val="22"/>
          <w:lang w:val="az-Cyrl-AZ"/>
        </w:rPr>
        <w:t xml:space="preserve"> </w:t>
      </w:r>
      <w:r w:rsidRPr="0078169E">
        <w:rPr>
          <w:sz w:val="22"/>
          <w:szCs w:val="22"/>
          <w:lang w:val="az-Latn-AZ"/>
        </w:rPr>
        <w:t>zəlil</w:t>
      </w:r>
      <w:r w:rsidRPr="00D734CC">
        <w:rPr>
          <w:sz w:val="22"/>
          <w:szCs w:val="22"/>
          <w:lang w:val="az-Cyrl-AZ"/>
        </w:rPr>
        <w:t xml:space="preserve"> </w:t>
      </w:r>
      <w:r w:rsidRPr="0078169E">
        <w:rPr>
          <w:sz w:val="22"/>
          <w:szCs w:val="22"/>
          <w:lang w:val="az-Latn-AZ"/>
        </w:rPr>
        <w:t>olanların</w:t>
      </w:r>
      <w:r w:rsidRPr="00D734CC">
        <w:rPr>
          <w:sz w:val="22"/>
          <w:szCs w:val="22"/>
          <w:lang w:val="az-Cyrl-AZ"/>
        </w:rPr>
        <w:t xml:space="preserve">) </w:t>
      </w:r>
      <w:r w:rsidRPr="0078169E">
        <w:rPr>
          <w:sz w:val="22"/>
          <w:szCs w:val="22"/>
          <w:lang w:val="az-Latn-AZ"/>
        </w:rPr>
        <w:t>itaətini</w:t>
      </w:r>
      <w:r w:rsidRPr="00D734CC">
        <w:rPr>
          <w:sz w:val="22"/>
          <w:szCs w:val="22"/>
          <w:lang w:val="az-Cyrl-AZ"/>
        </w:rPr>
        <w:t xml:space="preserve"> </w:t>
      </w:r>
      <w:r w:rsidRPr="0078169E">
        <w:rPr>
          <w:sz w:val="22"/>
          <w:szCs w:val="22"/>
          <w:lang w:val="az-Latn-AZ"/>
        </w:rPr>
        <w:t>nəsib</w:t>
      </w:r>
      <w:r w:rsidRPr="00D734CC">
        <w:rPr>
          <w:sz w:val="22"/>
          <w:szCs w:val="22"/>
          <w:lang w:val="az-Cyrl-AZ"/>
        </w:rPr>
        <w:t xml:space="preserve"> </w:t>
      </w:r>
      <w:r w:rsidRPr="0078169E">
        <w:rPr>
          <w:sz w:val="22"/>
          <w:szCs w:val="22"/>
          <w:lang w:val="az-Latn-AZ"/>
        </w:rPr>
        <w:t>et</w:t>
      </w:r>
      <w:r w:rsidRPr="00D734CC">
        <w:rPr>
          <w:sz w:val="22"/>
          <w:szCs w:val="22"/>
          <w:lang w:val="az-Cyrl-AZ"/>
        </w:rPr>
        <w:t xml:space="preserve">, </w:t>
      </w:r>
      <w:r w:rsidRPr="0078169E">
        <w:rPr>
          <w:sz w:val="22"/>
          <w:szCs w:val="22"/>
          <w:lang w:val="az-Latn-AZ"/>
        </w:rPr>
        <w:t>qəlbimi</w:t>
      </w:r>
      <w:r w:rsidRPr="00D734CC">
        <w:rPr>
          <w:sz w:val="22"/>
          <w:szCs w:val="22"/>
          <w:lang w:val="az-Cyrl-AZ"/>
        </w:rPr>
        <w:t xml:space="preserve"> </w:t>
      </w:r>
      <w:r w:rsidRPr="0078169E">
        <w:rPr>
          <w:sz w:val="22"/>
          <w:szCs w:val="22"/>
          <w:lang w:val="az-Latn-AZ"/>
        </w:rPr>
        <w:t>qəlbləri</w:t>
      </w:r>
      <w:r w:rsidRPr="00D734CC">
        <w:rPr>
          <w:sz w:val="22"/>
          <w:szCs w:val="22"/>
          <w:lang w:val="az-Cyrl-AZ"/>
        </w:rPr>
        <w:t xml:space="preserve"> </w:t>
      </w:r>
      <w:r w:rsidRPr="0078169E">
        <w:rPr>
          <w:sz w:val="22"/>
          <w:szCs w:val="22"/>
          <w:lang w:val="az-Latn-AZ"/>
        </w:rPr>
        <w:t>aram</w:t>
      </w:r>
      <w:r w:rsidRPr="00D734CC">
        <w:rPr>
          <w:sz w:val="22"/>
          <w:szCs w:val="22"/>
          <w:lang w:val="az-Cyrl-AZ"/>
        </w:rPr>
        <w:t xml:space="preserve"> </w:t>
      </w:r>
      <w:r w:rsidRPr="0078169E">
        <w:rPr>
          <w:sz w:val="22"/>
          <w:szCs w:val="22"/>
          <w:lang w:val="az-Latn-AZ"/>
        </w:rPr>
        <w:t>olanların</w:t>
      </w:r>
      <w:r w:rsidRPr="00D734CC">
        <w:rPr>
          <w:sz w:val="22"/>
          <w:szCs w:val="22"/>
          <w:lang w:val="az-Cyrl-AZ"/>
        </w:rPr>
        <w:t xml:space="preserve"> </w:t>
      </w:r>
      <w:r w:rsidRPr="0078169E">
        <w:rPr>
          <w:sz w:val="22"/>
          <w:szCs w:val="22"/>
          <w:lang w:val="az-Latn-AZ"/>
        </w:rPr>
        <w:t>tövbəsi</w:t>
      </w:r>
      <w:r w:rsidRPr="00D734CC">
        <w:rPr>
          <w:sz w:val="22"/>
          <w:szCs w:val="22"/>
          <w:lang w:val="az-Cyrl-AZ"/>
        </w:rPr>
        <w:t xml:space="preserve"> </w:t>
      </w:r>
      <w:r w:rsidRPr="0078169E">
        <w:rPr>
          <w:sz w:val="22"/>
          <w:szCs w:val="22"/>
          <w:lang w:val="az-Latn-AZ"/>
        </w:rPr>
        <w:t>və</w:t>
      </w:r>
      <w:r w:rsidRPr="00D734CC">
        <w:rPr>
          <w:sz w:val="22"/>
          <w:szCs w:val="22"/>
          <w:lang w:val="az-Cyrl-AZ"/>
        </w:rPr>
        <w:t xml:space="preserve"> </w:t>
      </w:r>
      <w:r w:rsidRPr="0078169E">
        <w:rPr>
          <w:sz w:val="22"/>
          <w:szCs w:val="22"/>
          <w:lang w:val="az-Latn-AZ"/>
        </w:rPr>
        <w:t>qasıdışı</w:t>
      </w:r>
      <w:r w:rsidRPr="00D734CC">
        <w:rPr>
          <w:sz w:val="22"/>
          <w:szCs w:val="22"/>
          <w:lang w:val="az-Cyrl-AZ"/>
        </w:rPr>
        <w:t xml:space="preserve"> </w:t>
      </w:r>
      <w:r w:rsidRPr="0078169E">
        <w:rPr>
          <w:sz w:val="22"/>
          <w:szCs w:val="22"/>
          <w:lang w:val="az-Latn-AZ"/>
        </w:rPr>
        <w:t>ilə</w:t>
      </w:r>
      <w:r w:rsidRPr="00D734CC">
        <w:rPr>
          <w:sz w:val="22"/>
          <w:szCs w:val="22"/>
          <w:lang w:val="az-Cyrl-AZ"/>
        </w:rPr>
        <w:t xml:space="preserve"> </w:t>
      </w:r>
      <w:r w:rsidRPr="0078169E">
        <w:rPr>
          <w:sz w:val="22"/>
          <w:szCs w:val="22"/>
          <w:lang w:val="az-Latn-AZ"/>
        </w:rPr>
        <w:t>genişləndir</w:t>
      </w:r>
      <w:r w:rsidRPr="00D734CC">
        <w:rPr>
          <w:sz w:val="22"/>
          <w:szCs w:val="22"/>
          <w:lang w:val="az-Cyrl-AZ"/>
        </w:rPr>
        <w:t xml:space="preserve">. </w:t>
      </w:r>
      <w:r w:rsidRPr="0078169E">
        <w:rPr>
          <w:sz w:val="22"/>
          <w:szCs w:val="22"/>
          <w:lang w:val="az-Latn-AZ"/>
        </w:rPr>
        <w:t>Səni</w:t>
      </w:r>
      <w:r w:rsidRPr="00D734CC">
        <w:rPr>
          <w:sz w:val="22"/>
          <w:szCs w:val="22"/>
          <w:lang w:val="az-Cyrl-AZ"/>
        </w:rPr>
        <w:t xml:space="preserve"> </w:t>
      </w:r>
      <w:r w:rsidRPr="0078169E">
        <w:rPr>
          <w:sz w:val="22"/>
          <w:szCs w:val="22"/>
          <w:lang w:val="az-Latn-AZ"/>
        </w:rPr>
        <w:t>and</w:t>
      </w:r>
      <w:r w:rsidRPr="00D734CC">
        <w:rPr>
          <w:sz w:val="22"/>
          <w:szCs w:val="22"/>
          <w:lang w:val="az-Cyrl-AZ"/>
        </w:rPr>
        <w:t xml:space="preserve"> </w:t>
      </w:r>
      <w:r w:rsidRPr="0078169E">
        <w:rPr>
          <w:sz w:val="22"/>
          <w:szCs w:val="22"/>
          <w:lang w:val="az-Latn-AZ"/>
        </w:rPr>
        <w:t>verirəm</w:t>
      </w:r>
      <w:r w:rsidRPr="00D734CC">
        <w:rPr>
          <w:sz w:val="22"/>
          <w:szCs w:val="22"/>
          <w:lang w:val="az-Cyrl-AZ"/>
        </w:rPr>
        <w:t xml:space="preserve"> </w:t>
      </w:r>
      <w:r w:rsidRPr="0078169E">
        <w:rPr>
          <w:sz w:val="22"/>
          <w:szCs w:val="22"/>
          <w:lang w:val="az-Latn-AZ"/>
        </w:rPr>
        <w:t>Öz</w:t>
      </w:r>
      <w:r w:rsidRPr="00D734CC">
        <w:rPr>
          <w:sz w:val="22"/>
          <w:szCs w:val="22"/>
          <w:lang w:val="az-Cyrl-AZ"/>
        </w:rPr>
        <w:t xml:space="preserve"> </w:t>
      </w:r>
      <w:r w:rsidRPr="0078169E">
        <w:rPr>
          <w:sz w:val="22"/>
          <w:szCs w:val="22"/>
          <w:lang w:val="az-Latn-AZ"/>
        </w:rPr>
        <w:t>aman</w:t>
      </w:r>
      <w:r w:rsidRPr="00D734CC">
        <w:rPr>
          <w:sz w:val="22"/>
          <w:szCs w:val="22"/>
          <w:lang w:val="az-Cyrl-AZ"/>
        </w:rPr>
        <w:t xml:space="preserve"> </w:t>
      </w:r>
      <w:r w:rsidRPr="0078169E">
        <w:rPr>
          <w:sz w:val="22"/>
          <w:szCs w:val="22"/>
          <w:lang w:val="az-Latn-AZ"/>
        </w:rPr>
        <w:t>verməyinə</w:t>
      </w:r>
      <w:r w:rsidRPr="00D734CC">
        <w:rPr>
          <w:sz w:val="22"/>
          <w:szCs w:val="22"/>
          <w:lang w:val="az-Cyrl-AZ"/>
        </w:rPr>
        <w:t xml:space="preserve">, </w:t>
      </w:r>
      <w:r w:rsidRPr="0078169E">
        <w:rPr>
          <w:sz w:val="22"/>
          <w:szCs w:val="22"/>
          <w:lang w:val="az-Latn-AZ"/>
        </w:rPr>
        <w:t>ey</w:t>
      </w:r>
      <w:r w:rsidRPr="00D734CC">
        <w:rPr>
          <w:sz w:val="22"/>
          <w:szCs w:val="22"/>
          <w:lang w:val="az-Cyrl-AZ"/>
        </w:rPr>
        <w:t xml:space="preserve"> </w:t>
      </w:r>
      <w:r w:rsidRPr="0078169E">
        <w:rPr>
          <w:sz w:val="22"/>
          <w:szCs w:val="22"/>
          <w:lang w:val="az-Latn-AZ"/>
        </w:rPr>
        <w:t>qorxanlara</w:t>
      </w:r>
      <w:r w:rsidRPr="00D734CC">
        <w:rPr>
          <w:sz w:val="22"/>
          <w:szCs w:val="22"/>
          <w:lang w:val="az-Cyrl-AZ"/>
        </w:rPr>
        <w:t xml:space="preserve"> </w:t>
      </w:r>
      <w:r w:rsidRPr="0078169E">
        <w:rPr>
          <w:sz w:val="22"/>
          <w:szCs w:val="22"/>
          <w:lang w:val="az-Latn-AZ"/>
        </w:rPr>
        <w:t>aman</w:t>
      </w:r>
      <w:r w:rsidRPr="00D734CC">
        <w:rPr>
          <w:sz w:val="22"/>
          <w:szCs w:val="22"/>
          <w:lang w:val="az-Cyrl-AZ"/>
        </w:rPr>
        <w:t xml:space="preserve"> </w:t>
      </w:r>
      <w:r w:rsidRPr="0078169E">
        <w:rPr>
          <w:sz w:val="22"/>
          <w:szCs w:val="22"/>
          <w:lang w:val="az-Latn-AZ"/>
        </w:rPr>
        <w:t>verən</w:t>
      </w:r>
      <w:r w:rsidRPr="00D734CC">
        <w:rPr>
          <w:sz w:val="22"/>
          <w:szCs w:val="22"/>
          <w:lang w:val="az-Cyrl-AZ"/>
        </w:rPr>
        <w:t>!</w:t>
      </w:r>
    </w:p>
  </w:footnote>
  <w:footnote w:id="268">
    <w:p w14:paraId="6EFF4D02" w14:textId="77777777" w:rsidR="0064286B" w:rsidRPr="0078169E" w:rsidRDefault="0064286B" w:rsidP="0064286B">
      <w:pPr>
        <w:tabs>
          <w:tab w:val="left" w:pos="500"/>
        </w:tabs>
        <w:ind w:left="20" w:right="15" w:firstLine="120"/>
        <w:jc w:val="both"/>
        <w:rPr>
          <w:sz w:val="22"/>
          <w:szCs w:val="22"/>
          <w:lang w:val="az-Cyrl-AZ"/>
        </w:rPr>
      </w:pPr>
      <w:r w:rsidRPr="0011052F">
        <w:rPr>
          <w:rStyle w:val="FootnoteReference"/>
          <w:sz w:val="22"/>
          <w:szCs w:val="22"/>
        </w:rPr>
        <w:footnoteRef/>
      </w:r>
      <w:r w:rsidRPr="0011052F">
        <w:rPr>
          <w:sz w:val="22"/>
          <w:szCs w:val="22"/>
          <w:lang w:val="az-Cyrl-AZ"/>
        </w:rPr>
        <w:t xml:space="preserve"> </w:t>
      </w:r>
      <w:r w:rsidRPr="0078169E">
        <w:rPr>
          <w:sz w:val="22"/>
          <w:szCs w:val="22"/>
          <w:lang w:val="az-Latn-AZ"/>
        </w:rPr>
        <w:t>İlahi</w:t>
      </w:r>
      <w:r w:rsidRPr="0011052F">
        <w:rPr>
          <w:sz w:val="22"/>
          <w:szCs w:val="22"/>
          <w:lang w:val="az-Cyrl-AZ"/>
        </w:rPr>
        <w:t xml:space="preserve">, </w:t>
      </w:r>
      <w:r w:rsidRPr="0078169E">
        <w:rPr>
          <w:sz w:val="22"/>
          <w:szCs w:val="22"/>
          <w:lang w:val="az-Latn-AZ"/>
        </w:rPr>
        <w:t>bu</w:t>
      </w:r>
      <w:r w:rsidRPr="0011052F">
        <w:rPr>
          <w:sz w:val="22"/>
          <w:szCs w:val="22"/>
          <w:lang w:val="az-Cyrl-AZ"/>
        </w:rPr>
        <w:t xml:space="preserve"> </w:t>
      </w:r>
      <w:r w:rsidRPr="0078169E">
        <w:rPr>
          <w:sz w:val="22"/>
          <w:szCs w:val="22"/>
          <w:lang w:val="az-Latn-AZ"/>
        </w:rPr>
        <w:t>gündə</w:t>
      </w:r>
      <w:r w:rsidRPr="0011052F">
        <w:rPr>
          <w:sz w:val="22"/>
          <w:szCs w:val="22"/>
          <w:lang w:val="az-Cyrl-AZ"/>
        </w:rPr>
        <w:t xml:space="preserve"> </w:t>
      </w:r>
      <w:r w:rsidRPr="0078169E">
        <w:rPr>
          <w:sz w:val="22"/>
          <w:szCs w:val="22"/>
          <w:lang w:val="az-Latn-AZ"/>
        </w:rPr>
        <w:t>məni</w:t>
      </w:r>
      <w:r w:rsidRPr="0011052F">
        <w:rPr>
          <w:sz w:val="22"/>
          <w:szCs w:val="22"/>
          <w:lang w:val="az-Cyrl-AZ"/>
        </w:rPr>
        <w:t xml:space="preserve"> </w:t>
      </w:r>
      <w:r w:rsidRPr="0078169E">
        <w:rPr>
          <w:sz w:val="22"/>
          <w:szCs w:val="22"/>
          <w:lang w:val="az-Latn-AZ"/>
        </w:rPr>
        <w:t>yaxşı</w:t>
      </w:r>
      <w:r w:rsidRPr="0011052F">
        <w:rPr>
          <w:sz w:val="22"/>
          <w:szCs w:val="22"/>
          <w:lang w:val="az-Cyrl-AZ"/>
        </w:rPr>
        <w:t xml:space="preserve"> </w:t>
      </w:r>
      <w:r w:rsidRPr="0078169E">
        <w:rPr>
          <w:sz w:val="22"/>
          <w:szCs w:val="22"/>
          <w:lang w:val="az-Latn-AZ"/>
        </w:rPr>
        <w:t>insanlarla</w:t>
      </w:r>
      <w:r w:rsidRPr="0011052F">
        <w:rPr>
          <w:sz w:val="22"/>
          <w:szCs w:val="22"/>
          <w:lang w:val="az-Cyrl-AZ"/>
        </w:rPr>
        <w:t xml:space="preserve"> </w:t>
      </w:r>
      <w:r w:rsidRPr="0078169E">
        <w:rPr>
          <w:sz w:val="22"/>
          <w:szCs w:val="22"/>
          <w:lang w:val="az-Latn-AZ"/>
        </w:rPr>
        <w:t>görüşüb</w:t>
      </w:r>
      <w:r w:rsidRPr="0011052F">
        <w:rPr>
          <w:sz w:val="22"/>
          <w:szCs w:val="22"/>
          <w:lang w:val="az-Cyrl-AZ"/>
        </w:rPr>
        <w:t xml:space="preserve"> </w:t>
      </w:r>
      <w:r w:rsidRPr="0078169E">
        <w:rPr>
          <w:sz w:val="22"/>
          <w:szCs w:val="22"/>
          <w:lang w:val="az-Latn-AZ"/>
        </w:rPr>
        <w:t>yoldaş</w:t>
      </w:r>
      <w:r w:rsidRPr="0011052F">
        <w:rPr>
          <w:sz w:val="22"/>
          <w:szCs w:val="22"/>
          <w:lang w:val="az-Cyrl-AZ"/>
        </w:rPr>
        <w:t xml:space="preserve"> </w:t>
      </w:r>
      <w:r w:rsidRPr="0078169E">
        <w:rPr>
          <w:sz w:val="22"/>
          <w:szCs w:val="22"/>
          <w:lang w:val="az-Latn-AZ"/>
        </w:rPr>
        <w:t>olmağa</w:t>
      </w:r>
      <w:r w:rsidRPr="0011052F">
        <w:rPr>
          <w:sz w:val="22"/>
          <w:szCs w:val="22"/>
          <w:lang w:val="az-Cyrl-AZ"/>
        </w:rPr>
        <w:t xml:space="preserve"> </w:t>
      </w:r>
      <w:r w:rsidRPr="0078169E">
        <w:rPr>
          <w:sz w:val="22"/>
          <w:szCs w:val="22"/>
          <w:lang w:val="az-Latn-AZ"/>
        </w:rPr>
        <w:t>müvəffəq</w:t>
      </w:r>
      <w:r w:rsidRPr="0011052F">
        <w:rPr>
          <w:sz w:val="22"/>
          <w:szCs w:val="22"/>
          <w:lang w:val="az-Cyrl-AZ"/>
        </w:rPr>
        <w:t xml:space="preserve">, </w:t>
      </w:r>
      <w:r w:rsidRPr="0078169E">
        <w:rPr>
          <w:sz w:val="22"/>
          <w:szCs w:val="22"/>
          <w:lang w:val="az-Latn-AZ"/>
        </w:rPr>
        <w:t>şər</w:t>
      </w:r>
      <w:r w:rsidRPr="0011052F">
        <w:rPr>
          <w:sz w:val="22"/>
          <w:szCs w:val="22"/>
          <w:lang w:val="az-Cyrl-AZ"/>
        </w:rPr>
        <w:t xml:space="preserve"> </w:t>
      </w:r>
      <w:r w:rsidRPr="0078169E">
        <w:rPr>
          <w:sz w:val="22"/>
          <w:szCs w:val="22"/>
          <w:lang w:val="az-Latn-AZ"/>
        </w:rPr>
        <w:t>insanlarla</w:t>
      </w:r>
      <w:r w:rsidRPr="0011052F">
        <w:rPr>
          <w:sz w:val="22"/>
          <w:szCs w:val="22"/>
          <w:lang w:val="az-Cyrl-AZ"/>
        </w:rPr>
        <w:t xml:space="preserve"> </w:t>
      </w:r>
      <w:r w:rsidRPr="0078169E">
        <w:rPr>
          <w:sz w:val="22"/>
          <w:szCs w:val="22"/>
          <w:lang w:val="az-Latn-AZ"/>
        </w:rPr>
        <w:t>bir</w:t>
      </w:r>
      <w:r w:rsidRPr="0011052F">
        <w:rPr>
          <w:sz w:val="22"/>
          <w:szCs w:val="22"/>
          <w:lang w:val="az-Cyrl-AZ"/>
        </w:rPr>
        <w:t xml:space="preserve"> </w:t>
      </w:r>
      <w:r w:rsidRPr="0078169E">
        <w:rPr>
          <w:sz w:val="22"/>
          <w:szCs w:val="22"/>
          <w:lang w:val="az-Latn-AZ"/>
        </w:rPr>
        <w:t>yerdə</w:t>
      </w:r>
      <w:r w:rsidRPr="0011052F">
        <w:rPr>
          <w:sz w:val="22"/>
          <w:szCs w:val="22"/>
          <w:lang w:val="az-Cyrl-AZ"/>
        </w:rPr>
        <w:t xml:space="preserve"> </w:t>
      </w:r>
      <w:r w:rsidRPr="0078169E">
        <w:rPr>
          <w:sz w:val="22"/>
          <w:szCs w:val="22"/>
          <w:lang w:val="az-Latn-AZ"/>
        </w:rPr>
        <w:t>olmaqdan</w:t>
      </w:r>
      <w:r w:rsidRPr="0011052F">
        <w:rPr>
          <w:sz w:val="22"/>
          <w:szCs w:val="22"/>
          <w:lang w:val="az-Cyrl-AZ"/>
        </w:rPr>
        <w:t xml:space="preserve"> </w:t>
      </w:r>
      <w:r w:rsidRPr="0078169E">
        <w:rPr>
          <w:sz w:val="22"/>
          <w:szCs w:val="22"/>
          <w:lang w:val="az-Latn-AZ"/>
        </w:rPr>
        <w:t>uzaq</w:t>
      </w:r>
      <w:r w:rsidRPr="0011052F">
        <w:rPr>
          <w:sz w:val="22"/>
          <w:szCs w:val="22"/>
          <w:lang w:val="az-Cyrl-AZ"/>
        </w:rPr>
        <w:t xml:space="preserve"> </w:t>
      </w:r>
      <w:r w:rsidRPr="0078169E">
        <w:rPr>
          <w:sz w:val="22"/>
          <w:szCs w:val="22"/>
          <w:lang w:val="az-Latn-AZ"/>
        </w:rPr>
        <w:t>et</w:t>
      </w:r>
      <w:r w:rsidRPr="0011052F">
        <w:rPr>
          <w:sz w:val="22"/>
          <w:szCs w:val="22"/>
          <w:lang w:val="az-Cyrl-AZ"/>
        </w:rPr>
        <w:t xml:space="preserve"> </w:t>
      </w:r>
      <w:r w:rsidRPr="0078169E">
        <w:rPr>
          <w:sz w:val="22"/>
          <w:szCs w:val="22"/>
          <w:lang w:val="az-Latn-AZ"/>
        </w:rPr>
        <w:t>və</w:t>
      </w:r>
      <w:r w:rsidRPr="0011052F">
        <w:rPr>
          <w:sz w:val="22"/>
          <w:szCs w:val="22"/>
          <w:lang w:val="az-Cyrl-AZ"/>
        </w:rPr>
        <w:t xml:space="preserve"> </w:t>
      </w:r>
      <w:r w:rsidRPr="0078169E">
        <w:rPr>
          <w:sz w:val="22"/>
          <w:szCs w:val="22"/>
          <w:lang w:val="az-Latn-AZ"/>
        </w:rPr>
        <w:t>məni</w:t>
      </w:r>
      <w:r w:rsidRPr="0011052F">
        <w:rPr>
          <w:sz w:val="22"/>
          <w:szCs w:val="22"/>
          <w:lang w:val="az-Cyrl-AZ"/>
        </w:rPr>
        <w:t xml:space="preserve"> </w:t>
      </w:r>
      <w:r w:rsidRPr="0078169E">
        <w:rPr>
          <w:sz w:val="22"/>
          <w:szCs w:val="22"/>
          <w:lang w:val="az-Latn-AZ"/>
        </w:rPr>
        <w:t>Öz</w:t>
      </w:r>
      <w:r w:rsidRPr="0011052F">
        <w:rPr>
          <w:sz w:val="22"/>
          <w:szCs w:val="22"/>
          <w:lang w:val="az-Cyrl-AZ"/>
        </w:rPr>
        <w:t xml:space="preserve"> </w:t>
      </w:r>
      <w:r w:rsidRPr="0078169E">
        <w:rPr>
          <w:sz w:val="22"/>
          <w:szCs w:val="22"/>
          <w:lang w:val="az-Latn-AZ"/>
        </w:rPr>
        <w:t>rəhmətinlə</w:t>
      </w:r>
      <w:r w:rsidRPr="0011052F">
        <w:rPr>
          <w:sz w:val="22"/>
          <w:szCs w:val="22"/>
          <w:lang w:val="az-Cyrl-AZ"/>
        </w:rPr>
        <w:t xml:space="preserve"> </w:t>
      </w:r>
      <w:r w:rsidRPr="0078169E">
        <w:rPr>
          <w:sz w:val="22"/>
          <w:szCs w:val="22"/>
          <w:lang w:val="az-Latn-AZ"/>
        </w:rPr>
        <w:t>pənahında</w:t>
      </w:r>
      <w:r w:rsidRPr="0011052F">
        <w:rPr>
          <w:sz w:val="22"/>
          <w:szCs w:val="22"/>
          <w:lang w:val="az-Cyrl-AZ"/>
        </w:rPr>
        <w:t xml:space="preserve"> </w:t>
      </w:r>
      <w:r w:rsidRPr="0078169E">
        <w:rPr>
          <w:sz w:val="22"/>
          <w:szCs w:val="22"/>
          <w:lang w:val="az-Latn-AZ"/>
        </w:rPr>
        <w:t>saxlayıb</w:t>
      </w:r>
      <w:r w:rsidRPr="0011052F">
        <w:rPr>
          <w:sz w:val="22"/>
          <w:szCs w:val="22"/>
          <w:lang w:val="az-Cyrl-AZ"/>
        </w:rPr>
        <w:t xml:space="preserve">, </w:t>
      </w:r>
      <w:r w:rsidRPr="0078169E">
        <w:rPr>
          <w:sz w:val="22"/>
          <w:szCs w:val="22"/>
          <w:lang w:val="az-Latn-AZ"/>
        </w:rPr>
        <w:t>Darül</w:t>
      </w:r>
      <w:r w:rsidRPr="0011052F">
        <w:rPr>
          <w:sz w:val="22"/>
          <w:szCs w:val="22"/>
          <w:lang w:val="az-Cyrl-AZ"/>
        </w:rPr>
        <w:t>-</w:t>
      </w:r>
      <w:r w:rsidRPr="0078169E">
        <w:rPr>
          <w:sz w:val="22"/>
          <w:szCs w:val="22"/>
          <w:lang w:val="az-Latn-AZ"/>
        </w:rPr>
        <w:t>qərara</w:t>
      </w:r>
      <w:r w:rsidRPr="0011052F">
        <w:rPr>
          <w:sz w:val="22"/>
          <w:szCs w:val="22"/>
          <w:lang w:val="az-Cyrl-AZ"/>
        </w:rPr>
        <w:t xml:space="preserve">, </w:t>
      </w:r>
      <w:r w:rsidRPr="0078169E">
        <w:rPr>
          <w:sz w:val="22"/>
          <w:szCs w:val="22"/>
          <w:lang w:val="az-Latn-AZ"/>
        </w:rPr>
        <w:t>cənnətə</w:t>
      </w:r>
      <w:r w:rsidRPr="0011052F">
        <w:rPr>
          <w:sz w:val="22"/>
          <w:szCs w:val="22"/>
          <w:lang w:val="az-Cyrl-AZ"/>
        </w:rPr>
        <w:t xml:space="preserve"> </w:t>
      </w:r>
      <w:r w:rsidRPr="0078169E">
        <w:rPr>
          <w:sz w:val="22"/>
          <w:szCs w:val="22"/>
          <w:lang w:val="az-Latn-AZ"/>
        </w:rPr>
        <w:t>yetir</w:t>
      </w:r>
      <w:r w:rsidRPr="0011052F">
        <w:rPr>
          <w:sz w:val="22"/>
          <w:szCs w:val="22"/>
          <w:lang w:val="az-Cyrl-AZ"/>
        </w:rPr>
        <w:t xml:space="preserve">. </w:t>
      </w:r>
      <w:r w:rsidRPr="0078169E">
        <w:rPr>
          <w:sz w:val="22"/>
          <w:szCs w:val="22"/>
          <w:lang w:val="az-Latn-AZ"/>
        </w:rPr>
        <w:t>Səni</w:t>
      </w:r>
      <w:r w:rsidRPr="0078169E">
        <w:rPr>
          <w:sz w:val="22"/>
          <w:szCs w:val="22"/>
          <w:lang w:val="az-Cyrl-AZ"/>
        </w:rPr>
        <w:t xml:space="preserve"> </w:t>
      </w:r>
      <w:r w:rsidRPr="0078169E">
        <w:rPr>
          <w:sz w:val="22"/>
          <w:szCs w:val="22"/>
          <w:lang w:val="az-Latn-AZ"/>
        </w:rPr>
        <w:t>and</w:t>
      </w:r>
      <w:r w:rsidRPr="0078169E">
        <w:rPr>
          <w:sz w:val="22"/>
          <w:szCs w:val="22"/>
          <w:lang w:val="az-Cyrl-AZ"/>
        </w:rPr>
        <w:t xml:space="preserve"> </w:t>
      </w:r>
      <w:r w:rsidRPr="0078169E">
        <w:rPr>
          <w:sz w:val="22"/>
          <w:szCs w:val="22"/>
          <w:lang w:val="az-Latn-AZ"/>
        </w:rPr>
        <w:t>verirəm</w:t>
      </w:r>
      <w:r w:rsidRPr="0078169E">
        <w:rPr>
          <w:sz w:val="22"/>
          <w:szCs w:val="22"/>
          <w:lang w:val="az-Cyrl-AZ"/>
        </w:rPr>
        <w:t xml:space="preserve"> </w:t>
      </w:r>
      <w:r w:rsidRPr="0078169E">
        <w:rPr>
          <w:sz w:val="22"/>
          <w:szCs w:val="22"/>
          <w:lang w:val="az-Latn-AZ"/>
        </w:rPr>
        <w:t>Öz</w:t>
      </w:r>
      <w:r w:rsidRPr="0078169E">
        <w:rPr>
          <w:sz w:val="22"/>
          <w:szCs w:val="22"/>
          <w:lang w:val="az-Cyrl-AZ"/>
        </w:rPr>
        <w:t xml:space="preserve"> </w:t>
      </w:r>
      <w:r w:rsidRPr="0078169E">
        <w:rPr>
          <w:sz w:val="22"/>
          <w:szCs w:val="22"/>
          <w:lang w:val="az-Latn-AZ"/>
        </w:rPr>
        <w:t>Allahlığın</w:t>
      </w:r>
      <w:r w:rsidRPr="0078169E">
        <w:rPr>
          <w:sz w:val="22"/>
          <w:szCs w:val="22"/>
          <w:lang w:val="az-Cyrl-AZ"/>
        </w:rPr>
        <w:t xml:space="preserve"> </w:t>
      </w:r>
      <w:r w:rsidRPr="0078169E">
        <w:rPr>
          <w:sz w:val="22"/>
          <w:szCs w:val="22"/>
          <w:lang w:val="az-Latn-AZ"/>
        </w:rPr>
        <w:t>xatirinə</w:t>
      </w:r>
      <w:r w:rsidRPr="0078169E">
        <w:rPr>
          <w:sz w:val="22"/>
          <w:szCs w:val="22"/>
          <w:lang w:val="az-Cyrl-AZ"/>
        </w:rPr>
        <w:t xml:space="preserve">, </w:t>
      </w:r>
      <w:r w:rsidRPr="0078169E">
        <w:rPr>
          <w:sz w:val="22"/>
          <w:szCs w:val="22"/>
          <w:lang w:val="az-Latn-AZ"/>
        </w:rPr>
        <w:t>ey</w:t>
      </w:r>
      <w:r w:rsidRPr="0078169E">
        <w:rPr>
          <w:sz w:val="22"/>
          <w:szCs w:val="22"/>
          <w:lang w:val="az-Cyrl-AZ"/>
        </w:rPr>
        <w:t xml:space="preserve"> </w:t>
      </w:r>
      <w:r w:rsidRPr="0078169E">
        <w:rPr>
          <w:sz w:val="22"/>
          <w:szCs w:val="22"/>
          <w:lang w:val="az-Latn-AZ"/>
        </w:rPr>
        <w:t>aləmlərin</w:t>
      </w:r>
      <w:r w:rsidRPr="0078169E">
        <w:rPr>
          <w:sz w:val="22"/>
          <w:szCs w:val="22"/>
          <w:lang w:val="az-Cyrl-AZ"/>
        </w:rPr>
        <w:t xml:space="preserve"> </w:t>
      </w:r>
      <w:r w:rsidRPr="0078169E">
        <w:rPr>
          <w:sz w:val="22"/>
          <w:szCs w:val="22"/>
          <w:lang w:val="az-Latn-AZ"/>
        </w:rPr>
        <w:t>İlahisi</w:t>
      </w:r>
      <w:r w:rsidRPr="0078169E">
        <w:rPr>
          <w:sz w:val="22"/>
          <w:szCs w:val="22"/>
          <w:lang w:val="az-Cyrl-AZ"/>
        </w:rPr>
        <w:t>!</w:t>
      </w:r>
    </w:p>
  </w:footnote>
  <w:footnote w:id="269">
    <w:p w14:paraId="533A3286" w14:textId="77777777" w:rsidR="0064286B" w:rsidRPr="0078169E" w:rsidRDefault="0064286B" w:rsidP="0064286B">
      <w:pPr>
        <w:tabs>
          <w:tab w:val="left" w:pos="500"/>
        </w:tabs>
        <w:ind w:left="20" w:right="15" w:firstLine="120"/>
        <w:jc w:val="both"/>
        <w:rPr>
          <w:sz w:val="22"/>
          <w:szCs w:val="22"/>
          <w:lang w:val="az-Cyrl-AZ"/>
        </w:rPr>
      </w:pPr>
      <w:r>
        <w:rPr>
          <w:rStyle w:val="FootnoteReference"/>
        </w:rPr>
        <w:footnoteRef/>
      </w:r>
      <w:r w:rsidRPr="0078169E">
        <w:rPr>
          <w:sz w:val="22"/>
          <w:szCs w:val="22"/>
          <w:lang w:val="az-Latn-AZ"/>
        </w:rPr>
        <w:t>İlahi</w:t>
      </w:r>
      <w:r w:rsidRPr="0078169E">
        <w:rPr>
          <w:sz w:val="22"/>
          <w:szCs w:val="22"/>
          <w:lang w:val="az-Cyrl-AZ"/>
        </w:rPr>
        <w:t xml:space="preserve">, </w:t>
      </w:r>
      <w:r w:rsidRPr="0078169E">
        <w:rPr>
          <w:sz w:val="22"/>
          <w:szCs w:val="22"/>
          <w:lang w:val="az-Latn-AZ"/>
        </w:rPr>
        <w:t>bu</w:t>
      </w:r>
      <w:r w:rsidRPr="0078169E">
        <w:rPr>
          <w:sz w:val="22"/>
          <w:szCs w:val="22"/>
          <w:lang w:val="az-Cyrl-AZ"/>
        </w:rPr>
        <w:t xml:space="preserve"> </w:t>
      </w:r>
      <w:r w:rsidRPr="0078169E">
        <w:rPr>
          <w:sz w:val="22"/>
          <w:szCs w:val="22"/>
          <w:lang w:val="az-Latn-AZ"/>
        </w:rPr>
        <w:t>gündə</w:t>
      </w:r>
      <w:r w:rsidRPr="0078169E">
        <w:rPr>
          <w:sz w:val="22"/>
          <w:szCs w:val="22"/>
          <w:lang w:val="az-Cyrl-AZ"/>
        </w:rPr>
        <w:t xml:space="preserve"> </w:t>
      </w:r>
      <w:r w:rsidRPr="0078169E">
        <w:rPr>
          <w:sz w:val="22"/>
          <w:szCs w:val="22"/>
          <w:lang w:val="az-Latn-AZ"/>
        </w:rPr>
        <w:t>məni</w:t>
      </w:r>
      <w:r w:rsidRPr="0078169E">
        <w:rPr>
          <w:sz w:val="22"/>
          <w:szCs w:val="22"/>
          <w:lang w:val="az-Cyrl-AZ"/>
        </w:rPr>
        <w:t xml:space="preserve"> </w:t>
      </w:r>
      <w:r w:rsidRPr="0078169E">
        <w:rPr>
          <w:sz w:val="22"/>
          <w:szCs w:val="22"/>
          <w:lang w:val="az-Latn-AZ"/>
        </w:rPr>
        <w:t>saleh</w:t>
      </w:r>
      <w:r w:rsidRPr="0078169E">
        <w:rPr>
          <w:sz w:val="22"/>
          <w:szCs w:val="22"/>
          <w:lang w:val="az-Cyrl-AZ"/>
        </w:rPr>
        <w:t xml:space="preserve"> (</w:t>
      </w:r>
      <w:r w:rsidRPr="0078169E">
        <w:rPr>
          <w:sz w:val="22"/>
          <w:szCs w:val="22"/>
          <w:lang w:val="az-Latn-AZ"/>
        </w:rPr>
        <w:t>layiqli</w:t>
      </w:r>
      <w:r w:rsidRPr="0078169E">
        <w:rPr>
          <w:sz w:val="22"/>
          <w:szCs w:val="22"/>
          <w:lang w:val="az-Cyrl-AZ"/>
        </w:rPr>
        <w:t xml:space="preserve">) </w:t>
      </w:r>
      <w:r w:rsidRPr="0078169E">
        <w:rPr>
          <w:sz w:val="22"/>
          <w:szCs w:val="22"/>
          <w:lang w:val="az-Latn-AZ"/>
        </w:rPr>
        <w:t>əməllərə</w:t>
      </w:r>
      <w:r w:rsidRPr="0078169E">
        <w:rPr>
          <w:sz w:val="22"/>
          <w:szCs w:val="22"/>
          <w:lang w:val="az-Cyrl-AZ"/>
        </w:rPr>
        <w:t xml:space="preserve"> </w:t>
      </w:r>
      <w:r w:rsidRPr="0078169E">
        <w:rPr>
          <w:sz w:val="22"/>
          <w:szCs w:val="22"/>
          <w:lang w:val="az-Latn-AZ"/>
        </w:rPr>
        <w:t>doğru</w:t>
      </w:r>
      <w:r w:rsidRPr="0078169E">
        <w:rPr>
          <w:sz w:val="22"/>
          <w:szCs w:val="22"/>
          <w:lang w:val="az-Cyrl-AZ"/>
        </w:rPr>
        <w:t xml:space="preserve"> </w:t>
      </w:r>
      <w:r w:rsidRPr="0078169E">
        <w:rPr>
          <w:sz w:val="22"/>
          <w:szCs w:val="22"/>
          <w:lang w:val="az-Latn-AZ"/>
        </w:rPr>
        <w:t>hidayət</w:t>
      </w:r>
      <w:r w:rsidRPr="0078169E">
        <w:rPr>
          <w:sz w:val="22"/>
          <w:szCs w:val="22"/>
          <w:lang w:val="az-Cyrl-AZ"/>
        </w:rPr>
        <w:t xml:space="preserve"> </w:t>
      </w:r>
      <w:r w:rsidRPr="0078169E">
        <w:rPr>
          <w:sz w:val="22"/>
          <w:szCs w:val="22"/>
          <w:lang w:val="az-Latn-AZ"/>
        </w:rPr>
        <w:t>et</w:t>
      </w:r>
      <w:r w:rsidRPr="0078169E">
        <w:rPr>
          <w:sz w:val="22"/>
          <w:szCs w:val="22"/>
          <w:lang w:val="az-Cyrl-AZ"/>
        </w:rPr>
        <w:t xml:space="preserve">, </w:t>
      </w:r>
      <w:r w:rsidRPr="0078169E">
        <w:rPr>
          <w:sz w:val="22"/>
          <w:szCs w:val="22"/>
          <w:lang w:val="az-Latn-AZ"/>
        </w:rPr>
        <w:t>ehtiyaclarımı</w:t>
      </w:r>
      <w:r w:rsidRPr="0078169E">
        <w:rPr>
          <w:sz w:val="22"/>
          <w:szCs w:val="22"/>
          <w:lang w:val="az-Cyrl-AZ"/>
        </w:rPr>
        <w:t xml:space="preserve"> </w:t>
      </w:r>
      <w:r w:rsidRPr="0078169E">
        <w:rPr>
          <w:sz w:val="22"/>
          <w:szCs w:val="22"/>
          <w:lang w:val="az-Latn-AZ"/>
        </w:rPr>
        <w:t>tə</w:t>
      </w:r>
      <w:r w:rsidRPr="0078169E">
        <w:rPr>
          <w:sz w:val="22"/>
          <w:szCs w:val="22"/>
          <w:lang w:val="az-Cyrl-AZ"/>
        </w:rPr>
        <w:t>”</w:t>
      </w:r>
      <w:r w:rsidRPr="0078169E">
        <w:rPr>
          <w:sz w:val="22"/>
          <w:szCs w:val="22"/>
          <w:lang w:val="az-Latn-AZ"/>
        </w:rPr>
        <w:t>min</w:t>
      </w:r>
      <w:r w:rsidRPr="0078169E">
        <w:rPr>
          <w:sz w:val="22"/>
          <w:szCs w:val="22"/>
          <w:lang w:val="az-Cyrl-AZ"/>
        </w:rPr>
        <w:t xml:space="preserve"> </w:t>
      </w:r>
      <w:r w:rsidRPr="0078169E">
        <w:rPr>
          <w:sz w:val="22"/>
          <w:szCs w:val="22"/>
          <w:lang w:val="az-Latn-AZ"/>
        </w:rPr>
        <w:t>et</w:t>
      </w:r>
      <w:r w:rsidRPr="0078169E">
        <w:rPr>
          <w:sz w:val="22"/>
          <w:szCs w:val="22"/>
          <w:lang w:val="az-Cyrl-AZ"/>
        </w:rPr>
        <w:t xml:space="preserve">, </w:t>
      </w:r>
      <w:r w:rsidRPr="0078169E">
        <w:rPr>
          <w:sz w:val="22"/>
          <w:szCs w:val="22"/>
          <w:lang w:val="az-Latn-AZ"/>
        </w:rPr>
        <w:t>arzularımı</w:t>
      </w:r>
      <w:r w:rsidRPr="0078169E">
        <w:rPr>
          <w:sz w:val="22"/>
          <w:szCs w:val="22"/>
          <w:lang w:val="az-Cyrl-AZ"/>
        </w:rPr>
        <w:t xml:space="preserve"> </w:t>
      </w:r>
      <w:r w:rsidRPr="0078169E">
        <w:rPr>
          <w:sz w:val="22"/>
          <w:szCs w:val="22"/>
          <w:lang w:val="az-Latn-AZ"/>
        </w:rPr>
        <w:t>yerinə</w:t>
      </w:r>
      <w:r w:rsidRPr="0078169E">
        <w:rPr>
          <w:sz w:val="22"/>
          <w:szCs w:val="22"/>
          <w:lang w:val="az-Cyrl-AZ"/>
        </w:rPr>
        <w:t xml:space="preserve"> </w:t>
      </w:r>
      <w:r w:rsidRPr="0078169E">
        <w:rPr>
          <w:sz w:val="22"/>
          <w:szCs w:val="22"/>
          <w:lang w:val="az-Latn-AZ"/>
        </w:rPr>
        <w:t>yetir</w:t>
      </w:r>
      <w:r w:rsidRPr="0078169E">
        <w:rPr>
          <w:sz w:val="22"/>
          <w:szCs w:val="22"/>
          <w:lang w:val="az-Cyrl-AZ"/>
        </w:rPr>
        <w:t xml:space="preserve">. </w:t>
      </w:r>
      <w:r w:rsidRPr="0078169E">
        <w:rPr>
          <w:sz w:val="22"/>
          <w:szCs w:val="22"/>
          <w:lang w:val="az-Latn-AZ"/>
        </w:rPr>
        <w:t>Ey</w:t>
      </w:r>
      <w:r w:rsidRPr="0078169E">
        <w:rPr>
          <w:sz w:val="22"/>
          <w:szCs w:val="22"/>
          <w:lang w:val="az-Cyrl-AZ"/>
        </w:rPr>
        <w:t xml:space="preserve"> </w:t>
      </w:r>
      <w:r w:rsidRPr="0078169E">
        <w:rPr>
          <w:sz w:val="22"/>
          <w:szCs w:val="22"/>
          <w:lang w:val="az-Latn-AZ"/>
        </w:rPr>
        <w:t>təfsir</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bəyana</w:t>
      </w:r>
      <w:r w:rsidRPr="0078169E">
        <w:rPr>
          <w:sz w:val="22"/>
          <w:szCs w:val="22"/>
          <w:lang w:val="az-Cyrl-AZ"/>
        </w:rPr>
        <w:t xml:space="preserve">, </w:t>
      </w:r>
      <w:r w:rsidRPr="0078169E">
        <w:rPr>
          <w:sz w:val="22"/>
          <w:szCs w:val="22"/>
          <w:lang w:val="az-Latn-AZ"/>
        </w:rPr>
        <w:t>suala</w:t>
      </w:r>
      <w:r w:rsidRPr="0078169E">
        <w:rPr>
          <w:sz w:val="22"/>
          <w:szCs w:val="22"/>
          <w:lang w:val="az-Cyrl-AZ"/>
        </w:rPr>
        <w:t xml:space="preserve"> </w:t>
      </w:r>
      <w:r w:rsidRPr="0078169E">
        <w:rPr>
          <w:sz w:val="22"/>
          <w:szCs w:val="22"/>
          <w:lang w:val="az-Latn-AZ"/>
        </w:rPr>
        <w:t>eçhtiyacı</w:t>
      </w:r>
      <w:r w:rsidRPr="0078169E">
        <w:rPr>
          <w:sz w:val="22"/>
          <w:szCs w:val="22"/>
          <w:lang w:val="az-Cyrl-AZ"/>
        </w:rPr>
        <w:t xml:space="preserve"> </w:t>
      </w:r>
      <w:r w:rsidRPr="0078169E">
        <w:rPr>
          <w:sz w:val="22"/>
          <w:szCs w:val="22"/>
          <w:lang w:val="az-Latn-AZ"/>
        </w:rPr>
        <w:t>olmayan</w:t>
      </w:r>
      <w:r w:rsidRPr="0078169E">
        <w:rPr>
          <w:sz w:val="22"/>
          <w:szCs w:val="22"/>
          <w:lang w:val="az-Cyrl-AZ"/>
        </w:rPr>
        <w:t xml:space="preserve">, </w:t>
      </w:r>
      <w:r w:rsidRPr="0078169E">
        <w:rPr>
          <w:sz w:val="22"/>
          <w:szCs w:val="22"/>
          <w:lang w:val="az-Latn-AZ"/>
        </w:rPr>
        <w:t>ey</w:t>
      </w:r>
      <w:r w:rsidRPr="0078169E">
        <w:rPr>
          <w:lang w:val="az-Cyrl-AZ"/>
        </w:rPr>
        <w:t xml:space="preserve"> </w:t>
      </w:r>
      <w:r w:rsidRPr="0078169E">
        <w:rPr>
          <w:lang w:val="az-Latn-AZ"/>
        </w:rPr>
        <w:t>aləmlərin</w:t>
      </w:r>
      <w:r w:rsidRPr="0078169E">
        <w:rPr>
          <w:lang w:val="az-Cyrl-AZ"/>
        </w:rPr>
        <w:t xml:space="preserve"> </w:t>
      </w:r>
      <w:r w:rsidRPr="0078169E">
        <w:rPr>
          <w:sz w:val="22"/>
          <w:szCs w:val="22"/>
          <w:lang w:val="az-Latn-AZ"/>
        </w:rPr>
        <w:t>qəlbindəkilərə</w:t>
      </w:r>
      <w:r w:rsidRPr="0078169E">
        <w:rPr>
          <w:sz w:val="22"/>
          <w:szCs w:val="22"/>
          <w:lang w:val="az-Cyrl-AZ"/>
        </w:rPr>
        <w:t xml:space="preserve"> </w:t>
      </w:r>
      <w:r w:rsidRPr="0078169E">
        <w:rPr>
          <w:sz w:val="22"/>
          <w:szCs w:val="22"/>
          <w:lang w:val="az-Latn-AZ"/>
        </w:rPr>
        <w:t>alim</w:t>
      </w:r>
      <w:r w:rsidRPr="0078169E">
        <w:rPr>
          <w:sz w:val="22"/>
          <w:szCs w:val="22"/>
          <w:lang w:val="az-Cyrl-AZ"/>
        </w:rPr>
        <w:t xml:space="preserve"> </w:t>
      </w:r>
      <w:r w:rsidRPr="0078169E">
        <w:rPr>
          <w:sz w:val="22"/>
          <w:szCs w:val="22"/>
          <w:lang w:val="az-Latn-AZ"/>
        </w:rPr>
        <w:t>olan</w:t>
      </w:r>
      <w:r w:rsidRPr="0078169E">
        <w:rPr>
          <w:sz w:val="22"/>
          <w:szCs w:val="22"/>
          <w:lang w:val="az-Cyrl-AZ"/>
        </w:rPr>
        <w:t xml:space="preserve">! </w:t>
      </w:r>
      <w:r w:rsidRPr="0078169E">
        <w:rPr>
          <w:sz w:val="22"/>
          <w:szCs w:val="22"/>
          <w:lang w:val="az-Latn-AZ"/>
        </w:rPr>
        <w:t>Mühəmməd</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Ali</w:t>
      </w:r>
      <w:r w:rsidRPr="0078169E">
        <w:rPr>
          <w:sz w:val="22"/>
          <w:szCs w:val="22"/>
          <w:lang w:val="az-Cyrl-AZ"/>
        </w:rPr>
        <w:t>-</w:t>
      </w:r>
      <w:r w:rsidRPr="0078169E">
        <w:rPr>
          <w:sz w:val="22"/>
          <w:szCs w:val="22"/>
          <w:lang w:val="az-Latn-AZ"/>
        </w:rPr>
        <w:t>Mühəmmədə</w:t>
      </w:r>
      <w:r w:rsidRPr="0078169E">
        <w:rPr>
          <w:sz w:val="22"/>
          <w:szCs w:val="22"/>
          <w:lang w:val="az-Cyrl-AZ"/>
        </w:rPr>
        <w:t xml:space="preserve"> (</w:t>
      </w:r>
      <w:r w:rsidRPr="0078169E">
        <w:rPr>
          <w:sz w:val="22"/>
          <w:szCs w:val="22"/>
          <w:lang w:val="az-Latn-AZ"/>
        </w:rPr>
        <w:t>Əhli</w:t>
      </w:r>
      <w:r w:rsidRPr="0078169E">
        <w:rPr>
          <w:sz w:val="22"/>
          <w:szCs w:val="22"/>
          <w:lang w:val="az-Cyrl-AZ"/>
        </w:rPr>
        <w:t>-</w:t>
      </w:r>
      <w:r w:rsidRPr="0078169E">
        <w:rPr>
          <w:sz w:val="22"/>
          <w:szCs w:val="22"/>
          <w:lang w:val="az-Latn-AZ"/>
        </w:rPr>
        <w:t>beytə</w:t>
      </w:r>
      <w:r w:rsidRPr="0078169E">
        <w:rPr>
          <w:sz w:val="22"/>
          <w:szCs w:val="22"/>
          <w:lang w:val="az-Cyrl-AZ"/>
        </w:rPr>
        <w:t xml:space="preserve">) </w:t>
      </w:r>
      <w:r w:rsidRPr="0078169E">
        <w:rPr>
          <w:sz w:val="22"/>
          <w:szCs w:val="22"/>
          <w:lang w:val="az-Latn-AZ"/>
        </w:rPr>
        <w:t>salavat</w:t>
      </w:r>
      <w:r w:rsidRPr="0078169E">
        <w:rPr>
          <w:sz w:val="22"/>
          <w:szCs w:val="22"/>
          <w:lang w:val="az-Cyrl-AZ"/>
        </w:rPr>
        <w:t xml:space="preserve"> </w:t>
      </w:r>
      <w:r w:rsidRPr="0078169E">
        <w:rPr>
          <w:sz w:val="22"/>
          <w:szCs w:val="22"/>
          <w:lang w:val="az-Latn-AZ"/>
        </w:rPr>
        <w:t>göndər</w:t>
      </w:r>
      <w:r w:rsidRPr="0078169E">
        <w:rPr>
          <w:sz w:val="22"/>
          <w:szCs w:val="22"/>
          <w:lang w:val="az-Cyrl-AZ"/>
        </w:rPr>
        <w:t>!</w:t>
      </w:r>
    </w:p>
  </w:footnote>
  <w:footnote w:id="270">
    <w:p w14:paraId="7AB10EA0" w14:textId="77777777" w:rsidR="0064286B" w:rsidRPr="0078169E" w:rsidRDefault="0064286B" w:rsidP="0064286B">
      <w:pPr>
        <w:tabs>
          <w:tab w:val="left" w:pos="500"/>
        </w:tabs>
        <w:ind w:left="20" w:right="15" w:firstLine="120"/>
        <w:jc w:val="both"/>
        <w:rPr>
          <w:sz w:val="22"/>
          <w:szCs w:val="22"/>
          <w:lang w:val="az-Cyrl-AZ"/>
        </w:rPr>
      </w:pPr>
      <w:r w:rsidRPr="0011052F">
        <w:rPr>
          <w:rStyle w:val="FootnoteReference"/>
          <w:sz w:val="22"/>
          <w:szCs w:val="22"/>
        </w:rPr>
        <w:footnoteRef/>
      </w:r>
      <w:r w:rsidRPr="0078169E">
        <w:rPr>
          <w:sz w:val="22"/>
          <w:szCs w:val="22"/>
          <w:lang w:val="az-Cyrl-AZ"/>
        </w:rPr>
        <w:t xml:space="preserve"> </w:t>
      </w:r>
      <w:r w:rsidRPr="0078169E">
        <w:rPr>
          <w:sz w:val="22"/>
          <w:szCs w:val="22"/>
          <w:lang w:val="az-Latn-AZ"/>
        </w:rPr>
        <w:t>İlahi</w:t>
      </w:r>
      <w:r w:rsidRPr="0078169E">
        <w:rPr>
          <w:sz w:val="22"/>
          <w:szCs w:val="22"/>
          <w:lang w:val="az-Cyrl-AZ"/>
        </w:rPr>
        <w:t xml:space="preserve">, </w:t>
      </w:r>
      <w:r w:rsidRPr="0078169E">
        <w:rPr>
          <w:sz w:val="22"/>
          <w:szCs w:val="22"/>
          <w:lang w:val="az-Latn-AZ"/>
        </w:rPr>
        <w:t>məni</w:t>
      </w:r>
      <w:r w:rsidRPr="0078169E">
        <w:rPr>
          <w:sz w:val="22"/>
          <w:szCs w:val="22"/>
          <w:lang w:val="az-Cyrl-AZ"/>
        </w:rPr>
        <w:t xml:space="preserve"> </w:t>
      </w:r>
      <w:r w:rsidRPr="0078169E">
        <w:rPr>
          <w:sz w:val="22"/>
          <w:szCs w:val="22"/>
          <w:lang w:val="az-Latn-AZ"/>
        </w:rPr>
        <w:t>bu</w:t>
      </w:r>
      <w:r w:rsidRPr="0078169E">
        <w:rPr>
          <w:sz w:val="22"/>
          <w:szCs w:val="22"/>
          <w:lang w:val="az-Cyrl-AZ"/>
        </w:rPr>
        <w:t xml:space="preserve"> </w:t>
      </w:r>
      <w:r w:rsidRPr="0078169E">
        <w:rPr>
          <w:sz w:val="22"/>
          <w:szCs w:val="22"/>
          <w:lang w:val="az-Latn-AZ"/>
        </w:rPr>
        <w:t>gündə</w:t>
      </w:r>
      <w:r w:rsidRPr="0078169E">
        <w:rPr>
          <w:sz w:val="22"/>
          <w:szCs w:val="22"/>
          <w:lang w:val="az-Cyrl-AZ"/>
        </w:rPr>
        <w:t xml:space="preserve">, </w:t>
      </w:r>
      <w:r w:rsidRPr="0078169E">
        <w:rPr>
          <w:sz w:val="22"/>
          <w:szCs w:val="22"/>
          <w:lang w:val="az-Latn-AZ"/>
        </w:rPr>
        <w:t>səhərlərin</w:t>
      </w:r>
      <w:r w:rsidRPr="0078169E">
        <w:rPr>
          <w:sz w:val="22"/>
          <w:szCs w:val="22"/>
          <w:lang w:val="az-Cyrl-AZ"/>
        </w:rPr>
        <w:t xml:space="preserve"> </w:t>
      </w:r>
      <w:r w:rsidRPr="0078169E">
        <w:rPr>
          <w:sz w:val="22"/>
          <w:szCs w:val="22"/>
          <w:lang w:val="az-Latn-AZ"/>
        </w:rPr>
        <w:t>bərəkəti</w:t>
      </w:r>
      <w:r w:rsidRPr="0078169E">
        <w:rPr>
          <w:sz w:val="22"/>
          <w:szCs w:val="22"/>
          <w:lang w:val="az-Cyrl-AZ"/>
        </w:rPr>
        <w:t xml:space="preserve"> </w:t>
      </w:r>
      <w:r w:rsidRPr="0078169E">
        <w:rPr>
          <w:sz w:val="22"/>
          <w:szCs w:val="22"/>
          <w:lang w:val="az-Latn-AZ"/>
        </w:rPr>
        <w:t>üçün</w:t>
      </w:r>
      <w:r w:rsidRPr="0078169E">
        <w:rPr>
          <w:sz w:val="22"/>
          <w:szCs w:val="22"/>
          <w:lang w:val="az-Cyrl-AZ"/>
        </w:rPr>
        <w:t xml:space="preserve"> </w:t>
      </w:r>
      <w:r w:rsidRPr="0078169E">
        <w:rPr>
          <w:sz w:val="22"/>
          <w:szCs w:val="22"/>
          <w:lang w:val="az-Latn-AZ"/>
        </w:rPr>
        <w:t>oyat</w:t>
      </w:r>
      <w:r w:rsidRPr="0078169E">
        <w:rPr>
          <w:sz w:val="22"/>
          <w:szCs w:val="22"/>
          <w:lang w:val="az-Cyrl-AZ"/>
        </w:rPr>
        <w:t xml:space="preserve">, </w:t>
      </w:r>
      <w:r w:rsidRPr="0078169E">
        <w:rPr>
          <w:sz w:val="22"/>
          <w:szCs w:val="22"/>
          <w:lang w:val="az-Latn-AZ"/>
        </w:rPr>
        <w:t>qəlbimi</w:t>
      </w:r>
      <w:r w:rsidRPr="0078169E">
        <w:rPr>
          <w:sz w:val="22"/>
          <w:szCs w:val="22"/>
          <w:lang w:val="az-Cyrl-AZ"/>
        </w:rPr>
        <w:t xml:space="preserve"> </w:t>
      </w:r>
      <w:r w:rsidRPr="0078169E">
        <w:rPr>
          <w:sz w:val="22"/>
          <w:szCs w:val="22"/>
          <w:lang w:val="az-Latn-AZ"/>
        </w:rPr>
        <w:t>onun</w:t>
      </w:r>
      <w:r w:rsidRPr="0078169E">
        <w:rPr>
          <w:sz w:val="22"/>
          <w:szCs w:val="22"/>
          <w:lang w:val="az-Cyrl-AZ"/>
        </w:rPr>
        <w:t xml:space="preserve"> </w:t>
      </w:r>
      <w:r w:rsidRPr="0078169E">
        <w:rPr>
          <w:sz w:val="22"/>
          <w:szCs w:val="22"/>
          <w:lang w:val="az-Latn-AZ"/>
        </w:rPr>
        <w:t>nurlu</w:t>
      </w:r>
      <w:r w:rsidRPr="0078169E">
        <w:rPr>
          <w:sz w:val="22"/>
          <w:szCs w:val="22"/>
          <w:lang w:val="az-Cyrl-AZ"/>
        </w:rPr>
        <w:t xml:space="preserve"> </w:t>
      </w:r>
      <w:r w:rsidRPr="0078169E">
        <w:rPr>
          <w:sz w:val="22"/>
          <w:szCs w:val="22"/>
          <w:lang w:val="az-Latn-AZ"/>
        </w:rPr>
        <w:t>işıqları</w:t>
      </w:r>
      <w:r w:rsidRPr="0078169E">
        <w:rPr>
          <w:sz w:val="22"/>
          <w:szCs w:val="22"/>
          <w:lang w:val="az-Cyrl-AZ"/>
        </w:rPr>
        <w:t xml:space="preserve"> </w:t>
      </w:r>
      <w:r w:rsidRPr="0078169E">
        <w:rPr>
          <w:sz w:val="22"/>
          <w:szCs w:val="22"/>
          <w:lang w:val="az-Latn-AZ"/>
        </w:rPr>
        <w:t>ilə</w:t>
      </w:r>
      <w:r w:rsidRPr="0078169E">
        <w:rPr>
          <w:sz w:val="22"/>
          <w:szCs w:val="22"/>
          <w:lang w:val="az-Cyrl-AZ"/>
        </w:rPr>
        <w:t xml:space="preserve"> </w:t>
      </w:r>
      <w:r w:rsidRPr="0078169E">
        <w:rPr>
          <w:sz w:val="22"/>
          <w:szCs w:val="22"/>
          <w:lang w:val="az-Latn-AZ"/>
        </w:rPr>
        <w:t>nurlandır</w:t>
      </w:r>
      <w:r w:rsidRPr="0078169E">
        <w:rPr>
          <w:sz w:val="22"/>
          <w:szCs w:val="22"/>
          <w:lang w:val="az-Cyrl-AZ"/>
        </w:rPr>
        <w:t xml:space="preserve">. </w:t>
      </w:r>
      <w:r w:rsidRPr="0078169E">
        <w:rPr>
          <w:sz w:val="22"/>
          <w:szCs w:val="22"/>
          <w:lang w:val="az-Latn-AZ"/>
        </w:rPr>
        <w:t>Bütün</w:t>
      </w:r>
      <w:r w:rsidRPr="0078169E">
        <w:rPr>
          <w:sz w:val="22"/>
          <w:szCs w:val="22"/>
          <w:lang w:val="az-Cyrl-AZ"/>
        </w:rPr>
        <w:t xml:space="preserve"> </w:t>
      </w:r>
      <w:r w:rsidRPr="0078169E">
        <w:rPr>
          <w:sz w:val="22"/>
          <w:szCs w:val="22"/>
          <w:lang w:val="az-Latn-AZ"/>
        </w:rPr>
        <w:t>ə</w:t>
      </w:r>
      <w:r w:rsidRPr="0078169E">
        <w:rPr>
          <w:sz w:val="22"/>
          <w:szCs w:val="22"/>
          <w:lang w:val="az-Cyrl-AZ"/>
        </w:rPr>
        <w:t>”</w:t>
      </w:r>
      <w:r w:rsidRPr="0078169E">
        <w:rPr>
          <w:sz w:val="22"/>
          <w:szCs w:val="22"/>
          <w:lang w:val="az-Latn-AZ"/>
        </w:rPr>
        <w:t>zalarımı</w:t>
      </w:r>
      <w:r w:rsidRPr="0078169E">
        <w:rPr>
          <w:sz w:val="22"/>
          <w:szCs w:val="22"/>
          <w:lang w:val="az-Cyrl-AZ"/>
        </w:rPr>
        <w:t xml:space="preserve"> </w:t>
      </w:r>
      <w:r w:rsidRPr="0078169E">
        <w:rPr>
          <w:sz w:val="22"/>
          <w:szCs w:val="22"/>
          <w:lang w:val="az-Latn-AZ"/>
        </w:rPr>
        <w:t>onun</w:t>
      </w:r>
      <w:r w:rsidRPr="0078169E">
        <w:rPr>
          <w:sz w:val="22"/>
          <w:szCs w:val="22"/>
          <w:lang w:val="az-Cyrl-AZ"/>
        </w:rPr>
        <w:t xml:space="preserve"> </w:t>
      </w:r>
      <w:r w:rsidRPr="0078169E">
        <w:rPr>
          <w:sz w:val="22"/>
          <w:szCs w:val="22"/>
          <w:lang w:val="az-Latn-AZ"/>
        </w:rPr>
        <w:t>əsərlərinə</w:t>
      </w:r>
      <w:r w:rsidRPr="0078169E">
        <w:rPr>
          <w:sz w:val="22"/>
          <w:szCs w:val="22"/>
          <w:lang w:val="az-Cyrl-AZ"/>
        </w:rPr>
        <w:t xml:space="preserve"> </w:t>
      </w:r>
      <w:r w:rsidRPr="0078169E">
        <w:rPr>
          <w:sz w:val="22"/>
          <w:szCs w:val="22"/>
          <w:lang w:val="az-Latn-AZ"/>
        </w:rPr>
        <w:t>tabe</w:t>
      </w:r>
      <w:r w:rsidRPr="0078169E">
        <w:rPr>
          <w:sz w:val="22"/>
          <w:szCs w:val="22"/>
          <w:lang w:val="az-Cyrl-AZ"/>
        </w:rPr>
        <w:t xml:space="preserve"> </w:t>
      </w:r>
      <w:r w:rsidRPr="0078169E">
        <w:rPr>
          <w:sz w:val="22"/>
          <w:szCs w:val="22"/>
          <w:lang w:val="az-Latn-AZ"/>
        </w:rPr>
        <w:t>olmağa</w:t>
      </w:r>
      <w:r w:rsidRPr="0078169E">
        <w:rPr>
          <w:sz w:val="22"/>
          <w:szCs w:val="22"/>
          <w:lang w:val="az-Cyrl-AZ"/>
        </w:rPr>
        <w:t xml:space="preserve"> </w:t>
      </w:r>
      <w:r w:rsidRPr="0078169E">
        <w:rPr>
          <w:sz w:val="22"/>
          <w:szCs w:val="22"/>
          <w:lang w:val="az-Latn-AZ"/>
        </w:rPr>
        <w:t>vadar</w:t>
      </w:r>
      <w:r w:rsidRPr="0078169E">
        <w:rPr>
          <w:sz w:val="22"/>
          <w:szCs w:val="22"/>
          <w:lang w:val="az-Cyrl-AZ"/>
        </w:rPr>
        <w:t xml:space="preserve"> </w:t>
      </w:r>
      <w:r w:rsidRPr="0078169E">
        <w:rPr>
          <w:sz w:val="22"/>
          <w:szCs w:val="22"/>
          <w:lang w:val="az-Latn-AZ"/>
        </w:rPr>
        <w:t>et</w:t>
      </w:r>
      <w:r w:rsidRPr="0078169E">
        <w:rPr>
          <w:sz w:val="22"/>
          <w:szCs w:val="22"/>
          <w:lang w:val="az-Cyrl-AZ"/>
        </w:rPr>
        <w:t xml:space="preserve">. </w:t>
      </w:r>
      <w:r w:rsidRPr="0078169E">
        <w:rPr>
          <w:sz w:val="22"/>
          <w:szCs w:val="22"/>
          <w:lang w:val="az-Latn-AZ"/>
        </w:rPr>
        <w:t>Səni</w:t>
      </w:r>
      <w:r w:rsidRPr="0078169E">
        <w:rPr>
          <w:sz w:val="22"/>
          <w:szCs w:val="22"/>
          <w:lang w:val="az-Cyrl-AZ"/>
        </w:rPr>
        <w:t xml:space="preserve"> </w:t>
      </w:r>
      <w:r w:rsidRPr="0078169E">
        <w:rPr>
          <w:sz w:val="22"/>
          <w:szCs w:val="22"/>
          <w:lang w:val="az-Latn-AZ"/>
        </w:rPr>
        <w:t>and</w:t>
      </w:r>
      <w:r w:rsidRPr="0078169E">
        <w:rPr>
          <w:sz w:val="22"/>
          <w:szCs w:val="22"/>
          <w:lang w:val="az-Cyrl-AZ"/>
        </w:rPr>
        <w:t xml:space="preserve"> </w:t>
      </w:r>
      <w:r w:rsidRPr="0078169E">
        <w:rPr>
          <w:sz w:val="22"/>
          <w:szCs w:val="22"/>
          <w:lang w:val="az-Latn-AZ"/>
        </w:rPr>
        <w:t>verirəm</w:t>
      </w:r>
      <w:r w:rsidRPr="0078169E">
        <w:rPr>
          <w:sz w:val="22"/>
          <w:szCs w:val="22"/>
          <w:lang w:val="az-Cyrl-AZ"/>
        </w:rPr>
        <w:t xml:space="preserve"> </w:t>
      </w:r>
      <w:r w:rsidRPr="0078169E">
        <w:rPr>
          <w:sz w:val="22"/>
          <w:szCs w:val="22"/>
          <w:lang w:val="az-Latn-AZ"/>
        </w:rPr>
        <w:t>Öz</w:t>
      </w:r>
      <w:r w:rsidRPr="0078169E">
        <w:rPr>
          <w:sz w:val="22"/>
          <w:szCs w:val="22"/>
          <w:lang w:val="az-Cyrl-AZ"/>
        </w:rPr>
        <w:t xml:space="preserve"> </w:t>
      </w:r>
      <w:r w:rsidRPr="0078169E">
        <w:rPr>
          <w:sz w:val="22"/>
          <w:szCs w:val="22"/>
          <w:lang w:val="az-Latn-AZ"/>
        </w:rPr>
        <w:t>nuruna</w:t>
      </w:r>
      <w:r w:rsidRPr="0078169E">
        <w:rPr>
          <w:sz w:val="22"/>
          <w:szCs w:val="22"/>
          <w:lang w:val="az-Cyrl-AZ"/>
        </w:rPr>
        <w:t xml:space="preserve">, </w:t>
      </w:r>
      <w:r w:rsidRPr="0078169E">
        <w:rPr>
          <w:sz w:val="22"/>
          <w:szCs w:val="22"/>
          <w:lang w:val="az-Latn-AZ"/>
        </w:rPr>
        <w:t>ey</w:t>
      </w:r>
      <w:r w:rsidRPr="0078169E">
        <w:rPr>
          <w:sz w:val="22"/>
          <w:szCs w:val="22"/>
          <w:lang w:val="az-Cyrl-AZ"/>
        </w:rPr>
        <w:t xml:space="preserve"> </w:t>
      </w:r>
      <w:r w:rsidRPr="0078169E">
        <w:rPr>
          <w:sz w:val="22"/>
          <w:szCs w:val="22"/>
          <w:lang w:val="az-Latn-AZ"/>
        </w:rPr>
        <w:t>ariflərin</w:t>
      </w:r>
      <w:r w:rsidRPr="0078169E">
        <w:rPr>
          <w:sz w:val="22"/>
          <w:szCs w:val="22"/>
          <w:lang w:val="az-Cyrl-AZ"/>
        </w:rPr>
        <w:t xml:space="preserve"> </w:t>
      </w:r>
      <w:r w:rsidRPr="0078169E">
        <w:rPr>
          <w:sz w:val="22"/>
          <w:szCs w:val="22"/>
          <w:lang w:val="az-Latn-AZ"/>
        </w:rPr>
        <w:t>qəlblərini</w:t>
      </w:r>
      <w:r w:rsidRPr="0078169E">
        <w:rPr>
          <w:sz w:val="22"/>
          <w:szCs w:val="22"/>
          <w:lang w:val="az-Cyrl-AZ"/>
        </w:rPr>
        <w:t xml:space="preserve"> </w:t>
      </w:r>
      <w:r w:rsidRPr="0078169E">
        <w:rPr>
          <w:sz w:val="22"/>
          <w:szCs w:val="22"/>
          <w:lang w:val="az-Latn-AZ"/>
        </w:rPr>
        <w:t>nurlandıran</w:t>
      </w:r>
      <w:r w:rsidRPr="0078169E">
        <w:rPr>
          <w:sz w:val="22"/>
          <w:szCs w:val="22"/>
          <w:lang w:val="az-Cyrl-AZ"/>
        </w:rPr>
        <w:t>!</w:t>
      </w:r>
    </w:p>
  </w:footnote>
  <w:footnote w:id="271">
    <w:p w14:paraId="758B090E" w14:textId="77777777" w:rsidR="0064286B" w:rsidRPr="0078169E" w:rsidRDefault="0064286B" w:rsidP="0064286B">
      <w:pPr>
        <w:tabs>
          <w:tab w:val="left" w:pos="500"/>
        </w:tabs>
        <w:ind w:left="20" w:right="15" w:firstLine="120"/>
        <w:jc w:val="both"/>
        <w:rPr>
          <w:sz w:val="22"/>
          <w:szCs w:val="22"/>
          <w:lang w:val="az-Cyrl-AZ"/>
        </w:rPr>
      </w:pPr>
      <w:r w:rsidRPr="00D55F74">
        <w:rPr>
          <w:rStyle w:val="FootnoteReference"/>
          <w:sz w:val="22"/>
          <w:szCs w:val="22"/>
        </w:rPr>
        <w:footnoteRef/>
      </w:r>
      <w:r w:rsidRPr="0078169E">
        <w:rPr>
          <w:sz w:val="22"/>
          <w:szCs w:val="22"/>
          <w:lang w:val="az-Cyrl-AZ"/>
        </w:rPr>
        <w:t xml:space="preserve"> </w:t>
      </w:r>
      <w:r w:rsidRPr="0078169E">
        <w:rPr>
          <w:sz w:val="22"/>
          <w:szCs w:val="22"/>
          <w:lang w:val="az-Latn-AZ"/>
        </w:rPr>
        <w:t>İlahi</w:t>
      </w:r>
      <w:r w:rsidRPr="0078169E">
        <w:rPr>
          <w:sz w:val="22"/>
          <w:szCs w:val="22"/>
          <w:lang w:val="az-Cyrl-AZ"/>
        </w:rPr>
        <w:t xml:space="preserve">, </w:t>
      </w:r>
      <w:r w:rsidRPr="0078169E">
        <w:rPr>
          <w:sz w:val="22"/>
          <w:szCs w:val="22"/>
          <w:lang w:val="az-Latn-AZ"/>
        </w:rPr>
        <w:t>bu</w:t>
      </w:r>
      <w:r w:rsidRPr="0078169E">
        <w:rPr>
          <w:sz w:val="22"/>
          <w:szCs w:val="22"/>
          <w:lang w:val="az-Cyrl-AZ"/>
        </w:rPr>
        <w:t xml:space="preserve"> </w:t>
      </w:r>
      <w:r w:rsidRPr="0078169E">
        <w:rPr>
          <w:sz w:val="22"/>
          <w:szCs w:val="22"/>
          <w:lang w:val="az-Latn-AZ"/>
        </w:rPr>
        <w:t>günün</w:t>
      </w:r>
      <w:r w:rsidRPr="0078169E">
        <w:rPr>
          <w:sz w:val="22"/>
          <w:szCs w:val="22"/>
          <w:lang w:val="az-Cyrl-AZ"/>
        </w:rPr>
        <w:t xml:space="preserve"> </w:t>
      </w:r>
      <w:r w:rsidRPr="0078169E">
        <w:rPr>
          <w:sz w:val="22"/>
          <w:szCs w:val="22"/>
          <w:lang w:val="az-Latn-AZ"/>
        </w:rPr>
        <w:t>bərəkətlərindən</w:t>
      </w:r>
      <w:r w:rsidRPr="0078169E">
        <w:rPr>
          <w:sz w:val="22"/>
          <w:szCs w:val="22"/>
          <w:lang w:val="az-Cyrl-AZ"/>
        </w:rPr>
        <w:t xml:space="preserve"> </w:t>
      </w:r>
      <w:r w:rsidRPr="0078169E">
        <w:rPr>
          <w:sz w:val="22"/>
          <w:szCs w:val="22"/>
          <w:lang w:val="az-Latn-AZ"/>
        </w:rPr>
        <w:t>mənim</w:t>
      </w:r>
      <w:r w:rsidRPr="0078169E">
        <w:rPr>
          <w:sz w:val="22"/>
          <w:szCs w:val="22"/>
          <w:lang w:val="az-Cyrl-AZ"/>
        </w:rPr>
        <w:t xml:space="preserve"> </w:t>
      </w:r>
      <w:r w:rsidRPr="0078169E">
        <w:rPr>
          <w:sz w:val="22"/>
          <w:szCs w:val="22"/>
          <w:lang w:val="az-Latn-AZ"/>
        </w:rPr>
        <w:t>nəsibimi</w:t>
      </w:r>
      <w:r w:rsidRPr="0078169E">
        <w:rPr>
          <w:sz w:val="22"/>
          <w:szCs w:val="22"/>
          <w:lang w:val="az-Cyrl-AZ"/>
        </w:rPr>
        <w:t xml:space="preserve"> </w:t>
      </w:r>
      <w:r w:rsidRPr="0078169E">
        <w:rPr>
          <w:sz w:val="22"/>
          <w:szCs w:val="22"/>
          <w:lang w:val="az-Latn-AZ"/>
        </w:rPr>
        <w:t>çoxlat</w:t>
      </w:r>
      <w:r w:rsidRPr="0078169E">
        <w:rPr>
          <w:sz w:val="22"/>
          <w:szCs w:val="22"/>
          <w:lang w:val="az-Cyrl-AZ"/>
        </w:rPr>
        <w:t xml:space="preserve"> </w:t>
      </w:r>
      <w:r w:rsidRPr="0078169E">
        <w:rPr>
          <w:sz w:val="22"/>
          <w:szCs w:val="22"/>
          <w:lang w:val="az-Latn-AZ"/>
        </w:rPr>
        <w:t>və</w:t>
      </w:r>
      <w:r w:rsidRPr="0078169E">
        <w:rPr>
          <w:sz w:val="22"/>
          <w:szCs w:val="22"/>
          <w:lang w:val="az-Cyrl-AZ"/>
        </w:rPr>
        <w:t xml:space="preserve"> </w:t>
      </w:r>
      <w:r w:rsidRPr="0078169E">
        <w:rPr>
          <w:sz w:val="22"/>
          <w:szCs w:val="22"/>
          <w:lang w:val="az-Latn-AZ"/>
        </w:rPr>
        <w:t>onun</w:t>
      </w:r>
      <w:r w:rsidRPr="0078169E">
        <w:rPr>
          <w:sz w:val="22"/>
          <w:szCs w:val="22"/>
          <w:lang w:val="az-Cyrl-AZ"/>
        </w:rPr>
        <w:t xml:space="preserve"> </w:t>
      </w:r>
      <w:r w:rsidRPr="0078169E">
        <w:rPr>
          <w:sz w:val="22"/>
          <w:szCs w:val="22"/>
          <w:lang w:val="az-Latn-AZ"/>
        </w:rPr>
        <w:t>həsənatının</w:t>
      </w:r>
      <w:r w:rsidRPr="0078169E">
        <w:rPr>
          <w:sz w:val="22"/>
          <w:szCs w:val="22"/>
          <w:lang w:val="az-Cyrl-AZ"/>
        </w:rPr>
        <w:t xml:space="preserve"> </w:t>
      </w:r>
      <w:r w:rsidRPr="0078169E">
        <w:rPr>
          <w:sz w:val="22"/>
          <w:szCs w:val="22"/>
          <w:lang w:val="az-Latn-AZ"/>
        </w:rPr>
        <w:t>qəbul</w:t>
      </w:r>
      <w:r w:rsidRPr="0078169E">
        <w:rPr>
          <w:sz w:val="22"/>
          <w:szCs w:val="22"/>
          <w:lang w:val="az-Cyrl-AZ"/>
        </w:rPr>
        <w:t xml:space="preserve"> </w:t>
      </w:r>
      <w:r w:rsidRPr="0078169E">
        <w:rPr>
          <w:sz w:val="22"/>
          <w:szCs w:val="22"/>
          <w:lang w:val="az-Latn-AZ"/>
        </w:rPr>
        <w:t>olmasından</w:t>
      </w:r>
      <w:r w:rsidRPr="0078169E">
        <w:rPr>
          <w:sz w:val="22"/>
          <w:szCs w:val="22"/>
          <w:lang w:val="az-Cyrl-AZ"/>
        </w:rPr>
        <w:t xml:space="preserve"> </w:t>
      </w:r>
      <w:r w:rsidRPr="0078169E">
        <w:rPr>
          <w:sz w:val="22"/>
          <w:szCs w:val="22"/>
          <w:lang w:val="az-Latn-AZ"/>
        </w:rPr>
        <w:t>məni</w:t>
      </w:r>
      <w:r w:rsidRPr="0078169E">
        <w:rPr>
          <w:sz w:val="22"/>
          <w:szCs w:val="22"/>
          <w:lang w:val="az-Cyrl-AZ"/>
        </w:rPr>
        <w:t xml:space="preserve"> </w:t>
      </w:r>
      <w:r w:rsidRPr="0078169E">
        <w:rPr>
          <w:sz w:val="22"/>
          <w:szCs w:val="22"/>
          <w:lang w:val="az-Latn-AZ"/>
        </w:rPr>
        <w:t>məhrum</w:t>
      </w:r>
      <w:r w:rsidRPr="0078169E">
        <w:rPr>
          <w:sz w:val="22"/>
          <w:szCs w:val="22"/>
          <w:lang w:val="az-Cyrl-AZ"/>
        </w:rPr>
        <w:t xml:space="preserve"> </w:t>
      </w:r>
      <w:r w:rsidRPr="0078169E">
        <w:rPr>
          <w:sz w:val="22"/>
          <w:szCs w:val="22"/>
          <w:lang w:val="az-Latn-AZ"/>
        </w:rPr>
        <w:t>etmə</w:t>
      </w:r>
      <w:r w:rsidRPr="0078169E">
        <w:rPr>
          <w:sz w:val="22"/>
          <w:szCs w:val="22"/>
          <w:lang w:val="az-Cyrl-AZ"/>
        </w:rPr>
        <w:t xml:space="preserve">, </w:t>
      </w:r>
      <w:r w:rsidRPr="0078169E">
        <w:rPr>
          <w:sz w:val="22"/>
          <w:szCs w:val="22"/>
          <w:lang w:val="az-Latn-AZ"/>
        </w:rPr>
        <w:t>ey</w:t>
      </w:r>
      <w:r w:rsidRPr="0078169E">
        <w:rPr>
          <w:sz w:val="22"/>
          <w:szCs w:val="22"/>
          <w:lang w:val="az-Cyrl-AZ"/>
        </w:rPr>
        <w:t xml:space="preserve"> </w:t>
      </w:r>
      <w:r w:rsidRPr="0078169E">
        <w:rPr>
          <w:sz w:val="22"/>
          <w:szCs w:val="22"/>
          <w:lang w:val="az-Latn-AZ"/>
        </w:rPr>
        <w:t>həqqi</w:t>
      </w:r>
      <w:r w:rsidRPr="0078169E">
        <w:rPr>
          <w:sz w:val="22"/>
          <w:szCs w:val="22"/>
          <w:lang w:val="az-Cyrl-AZ"/>
        </w:rPr>
        <w:t>-</w:t>
      </w:r>
      <w:r w:rsidRPr="0078169E">
        <w:rPr>
          <w:sz w:val="22"/>
          <w:szCs w:val="22"/>
          <w:lang w:val="az-Latn-AZ"/>
        </w:rPr>
        <w:t>mübini</w:t>
      </w:r>
      <w:r w:rsidRPr="0078169E">
        <w:rPr>
          <w:sz w:val="22"/>
          <w:szCs w:val="22"/>
          <w:lang w:val="az-Cyrl-AZ"/>
        </w:rPr>
        <w:t xml:space="preserve"> </w:t>
      </w:r>
      <w:r w:rsidRPr="0078169E">
        <w:rPr>
          <w:sz w:val="22"/>
          <w:szCs w:val="22"/>
          <w:lang w:val="az-Latn-AZ"/>
        </w:rPr>
        <w:t>bəyan</w:t>
      </w:r>
      <w:r w:rsidRPr="0078169E">
        <w:rPr>
          <w:sz w:val="22"/>
          <w:szCs w:val="22"/>
          <w:lang w:val="az-Cyrl-AZ"/>
        </w:rPr>
        <w:t xml:space="preserve"> </w:t>
      </w:r>
      <w:r w:rsidRPr="0078169E">
        <w:rPr>
          <w:sz w:val="22"/>
          <w:szCs w:val="22"/>
          <w:lang w:val="az-Latn-AZ"/>
        </w:rPr>
        <w:t>edən</w:t>
      </w:r>
      <w:r w:rsidRPr="0078169E">
        <w:rPr>
          <w:sz w:val="22"/>
          <w:szCs w:val="22"/>
          <w:lang w:val="az-Cyrl-AZ"/>
        </w:rPr>
        <w:t xml:space="preserve"> (</w:t>
      </w:r>
      <w:r w:rsidRPr="0078169E">
        <w:rPr>
          <w:sz w:val="22"/>
          <w:szCs w:val="22"/>
          <w:lang w:val="az-Latn-AZ"/>
        </w:rPr>
        <w:t>haqqa</w:t>
      </w:r>
      <w:r w:rsidRPr="0078169E">
        <w:rPr>
          <w:sz w:val="22"/>
          <w:szCs w:val="22"/>
          <w:lang w:val="az-Cyrl-AZ"/>
        </w:rPr>
        <w:t xml:space="preserve"> </w:t>
      </w:r>
      <w:r w:rsidRPr="0078169E">
        <w:rPr>
          <w:sz w:val="22"/>
          <w:szCs w:val="22"/>
          <w:lang w:val="az-Latn-AZ"/>
        </w:rPr>
        <w:t>doğru</w:t>
      </w:r>
      <w:r w:rsidRPr="0078169E">
        <w:rPr>
          <w:sz w:val="22"/>
          <w:szCs w:val="22"/>
          <w:lang w:val="az-Cyrl-AZ"/>
        </w:rPr>
        <w:t xml:space="preserve"> </w:t>
      </w:r>
      <w:r w:rsidRPr="0078169E">
        <w:rPr>
          <w:sz w:val="22"/>
          <w:szCs w:val="22"/>
          <w:lang w:val="az-Latn-AZ"/>
        </w:rPr>
        <w:t>hidayət</w:t>
      </w:r>
      <w:r w:rsidRPr="0078169E">
        <w:rPr>
          <w:sz w:val="22"/>
          <w:szCs w:val="22"/>
          <w:lang w:val="az-Cyrl-AZ"/>
        </w:rPr>
        <w:t xml:space="preserve"> </w:t>
      </w:r>
      <w:r w:rsidRPr="0078169E">
        <w:rPr>
          <w:sz w:val="22"/>
          <w:szCs w:val="22"/>
          <w:lang w:val="az-Latn-AZ"/>
        </w:rPr>
        <w:t>edən</w:t>
      </w:r>
      <w:r w:rsidRPr="0078169E">
        <w:rPr>
          <w:sz w:val="22"/>
          <w:szCs w:val="22"/>
          <w:lang w:val="az-Cyrl-AZ"/>
        </w:rPr>
        <w:t>)!</w:t>
      </w:r>
    </w:p>
  </w:footnote>
  <w:footnote w:id="272">
    <w:p w14:paraId="71E764E1" w14:textId="77777777" w:rsidR="0064286B" w:rsidRPr="0078169E" w:rsidRDefault="0064286B" w:rsidP="0064286B">
      <w:pPr>
        <w:tabs>
          <w:tab w:val="left" w:pos="500"/>
        </w:tabs>
        <w:ind w:left="20" w:right="15" w:firstLine="120"/>
        <w:jc w:val="both"/>
        <w:rPr>
          <w:sz w:val="22"/>
          <w:szCs w:val="22"/>
          <w:lang w:val="az-Cyrl-AZ"/>
        </w:rPr>
      </w:pPr>
      <w:r>
        <w:rPr>
          <w:rStyle w:val="FootnoteReference"/>
        </w:rPr>
        <w:footnoteRef/>
      </w:r>
      <w:r w:rsidRPr="0078169E">
        <w:rPr>
          <w:lang w:val="az-Cyrl-AZ"/>
        </w:rPr>
        <w:t xml:space="preserve"> </w:t>
      </w:r>
      <w:r w:rsidRPr="0078169E">
        <w:rPr>
          <w:sz w:val="22"/>
          <w:szCs w:val="22"/>
          <w:lang w:val="az-Latn-AZ"/>
        </w:rPr>
        <w:t>İlahi</w:t>
      </w:r>
      <w:r w:rsidRPr="0078169E">
        <w:rPr>
          <w:sz w:val="22"/>
          <w:szCs w:val="22"/>
          <w:lang w:val="az-Cyrl-AZ"/>
        </w:rPr>
        <w:t xml:space="preserve">, </w:t>
      </w:r>
      <w:r w:rsidRPr="0078169E">
        <w:rPr>
          <w:sz w:val="22"/>
          <w:szCs w:val="22"/>
          <w:lang w:val="az-Latn-AZ"/>
        </w:rPr>
        <w:t>bu</w:t>
      </w:r>
      <w:r w:rsidRPr="0078169E">
        <w:rPr>
          <w:sz w:val="22"/>
          <w:szCs w:val="22"/>
          <w:lang w:val="az-Cyrl-AZ"/>
        </w:rPr>
        <w:t xml:space="preserve"> </w:t>
      </w:r>
      <w:r w:rsidRPr="0078169E">
        <w:rPr>
          <w:sz w:val="22"/>
          <w:szCs w:val="22"/>
          <w:lang w:val="az-Latn-AZ"/>
        </w:rPr>
        <w:t>gündə</w:t>
      </w:r>
      <w:r w:rsidRPr="0078169E">
        <w:rPr>
          <w:sz w:val="22"/>
          <w:szCs w:val="22"/>
          <w:lang w:val="az-Cyrl-AZ"/>
        </w:rPr>
        <w:t xml:space="preserve"> </w:t>
      </w:r>
      <w:r w:rsidRPr="0078169E">
        <w:rPr>
          <w:sz w:val="22"/>
          <w:szCs w:val="22"/>
          <w:lang w:val="az-Latn-AZ"/>
        </w:rPr>
        <w:t>cənnət</w:t>
      </w:r>
      <w:r w:rsidRPr="0078169E">
        <w:rPr>
          <w:sz w:val="22"/>
          <w:szCs w:val="22"/>
          <w:lang w:val="az-Cyrl-AZ"/>
        </w:rPr>
        <w:t xml:space="preserve"> </w:t>
      </w:r>
      <w:r w:rsidRPr="0078169E">
        <w:rPr>
          <w:sz w:val="22"/>
          <w:szCs w:val="22"/>
          <w:lang w:val="az-Latn-AZ"/>
        </w:rPr>
        <w:t>qapılarını</w:t>
      </w:r>
      <w:r w:rsidRPr="0078169E">
        <w:rPr>
          <w:sz w:val="22"/>
          <w:szCs w:val="22"/>
          <w:lang w:val="az-Cyrl-AZ"/>
        </w:rPr>
        <w:t xml:space="preserve"> </w:t>
      </w:r>
      <w:r w:rsidRPr="0078169E">
        <w:rPr>
          <w:sz w:val="22"/>
          <w:szCs w:val="22"/>
          <w:lang w:val="az-Latn-AZ"/>
        </w:rPr>
        <w:t>mənim</w:t>
      </w:r>
      <w:r w:rsidRPr="0078169E">
        <w:rPr>
          <w:sz w:val="22"/>
          <w:szCs w:val="22"/>
          <w:lang w:val="az-Cyrl-AZ"/>
        </w:rPr>
        <w:t xml:space="preserve"> </w:t>
      </w:r>
      <w:r w:rsidRPr="0078169E">
        <w:rPr>
          <w:sz w:val="22"/>
          <w:szCs w:val="22"/>
          <w:lang w:val="az-Latn-AZ"/>
        </w:rPr>
        <w:t>üzümə</w:t>
      </w:r>
      <w:r w:rsidRPr="0078169E">
        <w:rPr>
          <w:sz w:val="22"/>
          <w:szCs w:val="22"/>
          <w:lang w:val="az-Cyrl-AZ"/>
        </w:rPr>
        <w:t xml:space="preserve"> </w:t>
      </w:r>
      <w:r w:rsidRPr="0078169E">
        <w:rPr>
          <w:sz w:val="22"/>
          <w:szCs w:val="22"/>
          <w:lang w:val="az-Latn-AZ"/>
        </w:rPr>
        <w:t>açıb</w:t>
      </w:r>
      <w:r w:rsidRPr="0078169E">
        <w:rPr>
          <w:sz w:val="22"/>
          <w:szCs w:val="22"/>
          <w:lang w:val="az-Cyrl-AZ"/>
        </w:rPr>
        <w:t xml:space="preserve">, </w:t>
      </w:r>
      <w:r w:rsidRPr="0078169E">
        <w:rPr>
          <w:sz w:val="22"/>
          <w:szCs w:val="22"/>
          <w:lang w:val="az-Latn-AZ"/>
        </w:rPr>
        <w:t>cəhənnəm</w:t>
      </w:r>
      <w:r w:rsidRPr="0078169E">
        <w:rPr>
          <w:sz w:val="22"/>
          <w:szCs w:val="22"/>
          <w:lang w:val="az-Cyrl-AZ"/>
        </w:rPr>
        <w:t xml:space="preserve"> </w:t>
      </w:r>
      <w:r w:rsidRPr="0078169E">
        <w:rPr>
          <w:sz w:val="22"/>
          <w:szCs w:val="22"/>
          <w:lang w:val="az-Latn-AZ"/>
        </w:rPr>
        <w:t>qapılarını</w:t>
      </w:r>
      <w:r w:rsidRPr="0078169E">
        <w:rPr>
          <w:sz w:val="22"/>
          <w:szCs w:val="22"/>
          <w:lang w:val="az-Cyrl-AZ"/>
        </w:rPr>
        <w:t xml:space="preserve"> </w:t>
      </w:r>
      <w:r w:rsidRPr="0078169E">
        <w:rPr>
          <w:sz w:val="22"/>
          <w:szCs w:val="22"/>
          <w:lang w:val="az-Latn-AZ"/>
        </w:rPr>
        <w:t>bağla</w:t>
      </w:r>
      <w:r w:rsidRPr="0078169E">
        <w:rPr>
          <w:sz w:val="22"/>
          <w:szCs w:val="22"/>
          <w:lang w:val="az-Cyrl-AZ"/>
        </w:rPr>
        <w:t xml:space="preserve">, </w:t>
      </w:r>
      <w:r w:rsidRPr="0078169E">
        <w:rPr>
          <w:sz w:val="22"/>
          <w:szCs w:val="22"/>
          <w:lang w:val="az-Latn-AZ"/>
        </w:rPr>
        <w:t>məni</w:t>
      </w:r>
      <w:r w:rsidRPr="0078169E">
        <w:rPr>
          <w:sz w:val="22"/>
          <w:szCs w:val="22"/>
          <w:lang w:val="az-Cyrl-AZ"/>
        </w:rPr>
        <w:t xml:space="preserve"> </w:t>
      </w:r>
      <w:r w:rsidRPr="0078169E">
        <w:rPr>
          <w:sz w:val="22"/>
          <w:szCs w:val="22"/>
          <w:lang w:val="az-Latn-AZ"/>
        </w:rPr>
        <w:t>Quran</w:t>
      </w:r>
      <w:r w:rsidRPr="0078169E">
        <w:rPr>
          <w:sz w:val="22"/>
          <w:szCs w:val="22"/>
          <w:lang w:val="az-Cyrl-AZ"/>
        </w:rPr>
        <w:t xml:space="preserve"> </w:t>
      </w:r>
      <w:r w:rsidRPr="0078169E">
        <w:rPr>
          <w:sz w:val="22"/>
          <w:szCs w:val="22"/>
          <w:lang w:val="az-Latn-AZ"/>
        </w:rPr>
        <w:t>tilavət</w:t>
      </w:r>
      <w:r w:rsidRPr="0078169E">
        <w:rPr>
          <w:sz w:val="22"/>
          <w:szCs w:val="22"/>
          <w:lang w:val="az-Cyrl-AZ"/>
        </w:rPr>
        <w:t xml:space="preserve"> </w:t>
      </w:r>
      <w:r w:rsidRPr="0078169E">
        <w:rPr>
          <w:sz w:val="22"/>
          <w:szCs w:val="22"/>
          <w:lang w:val="az-Latn-AZ"/>
        </w:rPr>
        <w:t>etməyə</w:t>
      </w:r>
      <w:r w:rsidRPr="0078169E">
        <w:rPr>
          <w:sz w:val="22"/>
          <w:szCs w:val="22"/>
          <w:lang w:val="az-Cyrl-AZ"/>
        </w:rPr>
        <w:t xml:space="preserve"> </w:t>
      </w:r>
      <w:r w:rsidRPr="0078169E">
        <w:rPr>
          <w:sz w:val="22"/>
          <w:szCs w:val="22"/>
          <w:lang w:val="az-Latn-AZ"/>
        </w:rPr>
        <w:t>müvəffəq</w:t>
      </w:r>
      <w:r w:rsidRPr="0078169E">
        <w:rPr>
          <w:sz w:val="22"/>
          <w:szCs w:val="22"/>
          <w:lang w:val="az-Cyrl-AZ"/>
        </w:rPr>
        <w:t xml:space="preserve"> </w:t>
      </w:r>
      <w:r w:rsidRPr="0078169E">
        <w:rPr>
          <w:sz w:val="22"/>
          <w:szCs w:val="22"/>
          <w:lang w:val="az-Latn-AZ"/>
        </w:rPr>
        <w:t>et</w:t>
      </w:r>
      <w:r w:rsidRPr="0078169E">
        <w:rPr>
          <w:sz w:val="22"/>
          <w:szCs w:val="22"/>
          <w:lang w:val="az-Cyrl-AZ"/>
        </w:rPr>
        <w:t xml:space="preserve">. </w:t>
      </w:r>
      <w:r w:rsidRPr="0078169E">
        <w:rPr>
          <w:sz w:val="22"/>
          <w:szCs w:val="22"/>
          <w:lang w:val="az-Latn-AZ"/>
        </w:rPr>
        <w:t>Ey</w:t>
      </w:r>
      <w:r w:rsidRPr="0078169E">
        <w:rPr>
          <w:sz w:val="22"/>
          <w:szCs w:val="22"/>
          <w:lang w:val="az-Cyrl-AZ"/>
        </w:rPr>
        <w:t xml:space="preserve"> </w:t>
      </w:r>
      <w:r w:rsidRPr="0078169E">
        <w:rPr>
          <w:sz w:val="22"/>
          <w:szCs w:val="22"/>
          <w:lang w:val="az-Latn-AZ"/>
        </w:rPr>
        <w:t>mö</w:t>
      </w:r>
      <w:r w:rsidRPr="0078169E">
        <w:rPr>
          <w:sz w:val="22"/>
          <w:szCs w:val="22"/>
          <w:lang w:val="az-Cyrl-AZ"/>
        </w:rPr>
        <w:t>”</w:t>
      </w:r>
      <w:r w:rsidRPr="0078169E">
        <w:rPr>
          <w:sz w:val="22"/>
          <w:szCs w:val="22"/>
          <w:lang w:val="az-Latn-AZ"/>
        </w:rPr>
        <w:t>minlərin</w:t>
      </w:r>
      <w:r w:rsidRPr="0078169E">
        <w:rPr>
          <w:sz w:val="22"/>
          <w:szCs w:val="22"/>
          <w:lang w:val="az-Cyrl-AZ"/>
        </w:rPr>
        <w:t xml:space="preserve"> </w:t>
      </w:r>
      <w:r w:rsidRPr="0078169E">
        <w:rPr>
          <w:sz w:val="22"/>
          <w:szCs w:val="22"/>
          <w:lang w:val="az-Latn-AZ"/>
        </w:rPr>
        <w:t>qəlblərinə</w:t>
      </w:r>
      <w:r w:rsidRPr="0078169E">
        <w:rPr>
          <w:sz w:val="22"/>
          <w:szCs w:val="22"/>
          <w:lang w:val="az-Cyrl-AZ"/>
        </w:rPr>
        <w:t xml:space="preserve"> </w:t>
      </w:r>
      <w:r w:rsidRPr="0078169E">
        <w:rPr>
          <w:sz w:val="22"/>
          <w:szCs w:val="22"/>
          <w:lang w:val="az-Latn-AZ"/>
        </w:rPr>
        <w:t>xatircəmlik</w:t>
      </w:r>
      <w:r w:rsidRPr="0078169E">
        <w:rPr>
          <w:sz w:val="22"/>
          <w:szCs w:val="22"/>
          <w:lang w:val="az-Cyrl-AZ"/>
        </w:rPr>
        <w:t xml:space="preserve"> (</w:t>
      </w:r>
      <w:r w:rsidRPr="0078169E">
        <w:rPr>
          <w:sz w:val="22"/>
          <w:szCs w:val="22"/>
          <w:lang w:val="az-Latn-AZ"/>
        </w:rPr>
        <w:t>aramlıq</w:t>
      </w:r>
      <w:r w:rsidRPr="0078169E">
        <w:rPr>
          <w:sz w:val="22"/>
          <w:szCs w:val="22"/>
          <w:lang w:val="az-Cyrl-AZ"/>
        </w:rPr>
        <w:t xml:space="preserve">) </w:t>
      </w:r>
      <w:r w:rsidRPr="0078169E">
        <w:rPr>
          <w:sz w:val="22"/>
          <w:szCs w:val="22"/>
          <w:lang w:val="az-Latn-AZ"/>
        </w:rPr>
        <w:t>nazil</w:t>
      </w:r>
      <w:r w:rsidRPr="0078169E">
        <w:rPr>
          <w:sz w:val="22"/>
          <w:szCs w:val="22"/>
          <w:lang w:val="az-Cyrl-AZ"/>
        </w:rPr>
        <w:t xml:space="preserve"> </w:t>
      </w:r>
      <w:r w:rsidRPr="0078169E">
        <w:rPr>
          <w:sz w:val="22"/>
          <w:szCs w:val="22"/>
          <w:lang w:val="az-Latn-AZ"/>
        </w:rPr>
        <w:t>edən</w:t>
      </w:r>
      <w:r w:rsidRPr="0078169E">
        <w:rPr>
          <w:sz w:val="22"/>
          <w:szCs w:val="22"/>
          <w:lang w:val="az-Cyrl-AZ"/>
        </w:rPr>
        <w:t>!</w:t>
      </w:r>
    </w:p>
    <w:p w14:paraId="5516033F" w14:textId="77777777" w:rsidR="0064286B" w:rsidRPr="00F41979" w:rsidRDefault="0064286B" w:rsidP="0064286B">
      <w:pPr>
        <w:pStyle w:val="FootnoteText"/>
        <w:rPr>
          <w:lang w:val="az-Cyrl-AZ"/>
        </w:rPr>
      </w:pPr>
    </w:p>
  </w:footnote>
  <w:footnote w:id="273">
    <w:p w14:paraId="48877D4D" w14:textId="77777777" w:rsidR="0064286B" w:rsidRPr="00540045" w:rsidRDefault="0064286B" w:rsidP="0064286B">
      <w:pPr>
        <w:tabs>
          <w:tab w:val="left" w:pos="500"/>
        </w:tabs>
        <w:ind w:left="20" w:right="15" w:firstLine="120"/>
        <w:jc w:val="both"/>
        <w:rPr>
          <w:sz w:val="22"/>
          <w:szCs w:val="22"/>
          <w:lang w:val="az-Cyrl-AZ"/>
        </w:rPr>
      </w:pPr>
      <w:r>
        <w:rPr>
          <w:rStyle w:val="FootnoteReference"/>
        </w:rPr>
        <w:footnoteRef/>
      </w:r>
      <w:r w:rsidRPr="00D55F74">
        <w:rPr>
          <w:lang w:val="az-Cyrl-AZ"/>
        </w:rPr>
        <w:t xml:space="preserve"> </w:t>
      </w:r>
      <w:r w:rsidRPr="0078169E">
        <w:rPr>
          <w:sz w:val="22"/>
          <w:szCs w:val="22"/>
          <w:lang w:val="az-Latn-AZ"/>
        </w:rPr>
        <w:t>İlahi</w:t>
      </w:r>
      <w:r w:rsidRPr="00540045">
        <w:rPr>
          <w:sz w:val="22"/>
          <w:szCs w:val="22"/>
          <w:lang w:val="az-Cyrl-AZ"/>
        </w:rPr>
        <w:t xml:space="preserve">, </w:t>
      </w:r>
      <w:r w:rsidRPr="0078169E">
        <w:rPr>
          <w:sz w:val="22"/>
          <w:szCs w:val="22"/>
          <w:lang w:val="az-Latn-AZ"/>
        </w:rPr>
        <w:t>bu</w:t>
      </w:r>
      <w:r w:rsidRPr="00540045">
        <w:rPr>
          <w:sz w:val="22"/>
          <w:szCs w:val="22"/>
          <w:lang w:val="az-Cyrl-AZ"/>
        </w:rPr>
        <w:t xml:space="preserve"> </w:t>
      </w:r>
      <w:r w:rsidRPr="0078169E">
        <w:rPr>
          <w:sz w:val="22"/>
          <w:szCs w:val="22"/>
          <w:lang w:val="az-Latn-AZ"/>
        </w:rPr>
        <w:t>gündə</w:t>
      </w:r>
      <w:r w:rsidRPr="00540045">
        <w:rPr>
          <w:sz w:val="22"/>
          <w:szCs w:val="22"/>
          <w:lang w:val="az-Cyrl-AZ"/>
        </w:rPr>
        <w:t xml:space="preserve"> </w:t>
      </w:r>
      <w:r w:rsidRPr="0078169E">
        <w:rPr>
          <w:sz w:val="22"/>
          <w:szCs w:val="22"/>
          <w:lang w:val="az-Latn-AZ"/>
        </w:rPr>
        <w:t>mənim</w:t>
      </w:r>
      <w:r w:rsidRPr="00540045">
        <w:rPr>
          <w:sz w:val="22"/>
          <w:szCs w:val="22"/>
          <w:lang w:val="az-Cyrl-AZ"/>
        </w:rPr>
        <w:t xml:space="preserve"> </w:t>
      </w:r>
      <w:r w:rsidRPr="0078169E">
        <w:rPr>
          <w:sz w:val="22"/>
          <w:szCs w:val="22"/>
          <w:lang w:val="az-Latn-AZ"/>
        </w:rPr>
        <w:t>üçün</w:t>
      </w:r>
      <w:r w:rsidRPr="00540045">
        <w:rPr>
          <w:sz w:val="22"/>
          <w:szCs w:val="22"/>
          <w:lang w:val="az-Cyrl-AZ"/>
        </w:rPr>
        <w:t xml:space="preserve"> </w:t>
      </w:r>
      <w:r w:rsidRPr="0078169E">
        <w:rPr>
          <w:sz w:val="22"/>
          <w:szCs w:val="22"/>
          <w:lang w:val="az-Latn-AZ"/>
        </w:rPr>
        <w:t>Sənin</w:t>
      </w:r>
      <w:r w:rsidRPr="00540045">
        <w:rPr>
          <w:sz w:val="22"/>
          <w:szCs w:val="22"/>
          <w:lang w:val="az-Cyrl-AZ"/>
        </w:rPr>
        <w:t xml:space="preserve"> </w:t>
      </w:r>
      <w:r w:rsidRPr="0078169E">
        <w:rPr>
          <w:sz w:val="22"/>
          <w:szCs w:val="22"/>
          <w:lang w:val="az-Latn-AZ"/>
        </w:rPr>
        <w:t>razılığına</w:t>
      </w:r>
      <w:r w:rsidRPr="00540045">
        <w:rPr>
          <w:sz w:val="22"/>
          <w:szCs w:val="22"/>
          <w:lang w:val="az-Cyrl-AZ"/>
        </w:rPr>
        <w:t xml:space="preserve"> </w:t>
      </w:r>
      <w:r w:rsidRPr="0078169E">
        <w:rPr>
          <w:sz w:val="22"/>
          <w:szCs w:val="22"/>
          <w:lang w:val="az-Latn-AZ"/>
        </w:rPr>
        <w:t>aparan</w:t>
      </w:r>
      <w:r w:rsidRPr="00540045">
        <w:rPr>
          <w:sz w:val="22"/>
          <w:szCs w:val="22"/>
          <w:lang w:val="az-Cyrl-AZ"/>
        </w:rPr>
        <w:t xml:space="preserve"> </w:t>
      </w:r>
      <w:r w:rsidRPr="0078169E">
        <w:rPr>
          <w:sz w:val="22"/>
          <w:szCs w:val="22"/>
          <w:lang w:val="az-Latn-AZ"/>
        </w:rPr>
        <w:t>yerlərə</w:t>
      </w:r>
      <w:r w:rsidRPr="00540045">
        <w:rPr>
          <w:sz w:val="22"/>
          <w:szCs w:val="22"/>
          <w:lang w:val="az-Cyrl-AZ"/>
        </w:rPr>
        <w:t xml:space="preserve"> </w:t>
      </w:r>
      <w:r w:rsidRPr="0078169E">
        <w:rPr>
          <w:sz w:val="22"/>
          <w:szCs w:val="22"/>
          <w:lang w:val="az-Latn-AZ"/>
        </w:rPr>
        <w:t>bir</w:t>
      </w:r>
      <w:r w:rsidRPr="00540045">
        <w:rPr>
          <w:sz w:val="22"/>
          <w:szCs w:val="22"/>
          <w:lang w:val="az-Cyrl-AZ"/>
        </w:rPr>
        <w:t xml:space="preserve"> </w:t>
      </w:r>
      <w:r w:rsidRPr="0078169E">
        <w:rPr>
          <w:sz w:val="22"/>
          <w:szCs w:val="22"/>
          <w:lang w:val="az-Latn-AZ"/>
        </w:rPr>
        <w:t>dəlil</w:t>
      </w:r>
      <w:r w:rsidRPr="00540045">
        <w:rPr>
          <w:sz w:val="22"/>
          <w:szCs w:val="22"/>
          <w:lang w:val="az-Cyrl-AZ"/>
        </w:rPr>
        <w:t xml:space="preserve"> (</w:t>
      </w:r>
      <w:r w:rsidRPr="0078169E">
        <w:rPr>
          <w:sz w:val="22"/>
          <w:szCs w:val="22"/>
          <w:lang w:val="az-Latn-AZ"/>
        </w:rPr>
        <w:t>yol</w:t>
      </w:r>
      <w:r w:rsidRPr="00540045">
        <w:rPr>
          <w:sz w:val="22"/>
          <w:szCs w:val="22"/>
          <w:lang w:val="az-Cyrl-AZ"/>
        </w:rPr>
        <w:t xml:space="preserve">) </w:t>
      </w:r>
      <w:r w:rsidRPr="0078169E">
        <w:rPr>
          <w:sz w:val="22"/>
          <w:szCs w:val="22"/>
          <w:lang w:val="az-Latn-AZ"/>
        </w:rPr>
        <w:t>qərar</w:t>
      </w:r>
      <w:r w:rsidRPr="00540045">
        <w:rPr>
          <w:sz w:val="22"/>
          <w:szCs w:val="22"/>
          <w:lang w:val="az-Cyrl-AZ"/>
        </w:rPr>
        <w:t xml:space="preserve"> </w:t>
      </w:r>
      <w:r w:rsidRPr="0078169E">
        <w:rPr>
          <w:sz w:val="22"/>
          <w:szCs w:val="22"/>
          <w:lang w:val="az-Latn-AZ"/>
        </w:rPr>
        <w:t>ver</w:t>
      </w:r>
      <w:r w:rsidRPr="00540045">
        <w:rPr>
          <w:sz w:val="22"/>
          <w:szCs w:val="22"/>
          <w:lang w:val="az-Cyrl-AZ"/>
        </w:rPr>
        <w:t xml:space="preserve">, </w:t>
      </w:r>
      <w:r w:rsidRPr="0078169E">
        <w:rPr>
          <w:sz w:val="22"/>
          <w:szCs w:val="22"/>
          <w:lang w:val="az-Latn-AZ"/>
        </w:rPr>
        <w:t>şeytanın</w:t>
      </w:r>
      <w:r w:rsidRPr="00540045">
        <w:rPr>
          <w:sz w:val="22"/>
          <w:szCs w:val="22"/>
          <w:lang w:val="az-Cyrl-AZ"/>
        </w:rPr>
        <w:t xml:space="preserve"> </w:t>
      </w:r>
      <w:r w:rsidRPr="0078169E">
        <w:rPr>
          <w:sz w:val="22"/>
          <w:szCs w:val="22"/>
          <w:lang w:val="az-Latn-AZ"/>
        </w:rPr>
        <w:t>mənə</w:t>
      </w:r>
      <w:r w:rsidRPr="00540045">
        <w:rPr>
          <w:sz w:val="22"/>
          <w:szCs w:val="22"/>
          <w:lang w:val="az-Cyrl-AZ"/>
        </w:rPr>
        <w:t xml:space="preserve"> </w:t>
      </w:r>
      <w:r w:rsidRPr="0078169E">
        <w:rPr>
          <w:sz w:val="22"/>
          <w:szCs w:val="22"/>
          <w:lang w:val="az-Latn-AZ"/>
        </w:rPr>
        <w:t>hakim</w:t>
      </w:r>
      <w:r w:rsidRPr="00540045">
        <w:rPr>
          <w:sz w:val="22"/>
          <w:szCs w:val="22"/>
          <w:lang w:val="az-Cyrl-AZ"/>
        </w:rPr>
        <w:t xml:space="preserve"> </w:t>
      </w:r>
      <w:r w:rsidRPr="0078169E">
        <w:rPr>
          <w:sz w:val="22"/>
          <w:szCs w:val="22"/>
          <w:lang w:val="az-Latn-AZ"/>
        </w:rPr>
        <w:t>olmasına</w:t>
      </w:r>
      <w:r w:rsidRPr="00540045">
        <w:rPr>
          <w:sz w:val="22"/>
          <w:szCs w:val="22"/>
          <w:lang w:val="az-Cyrl-AZ"/>
        </w:rPr>
        <w:t xml:space="preserve"> </w:t>
      </w:r>
      <w:r w:rsidRPr="0078169E">
        <w:rPr>
          <w:sz w:val="22"/>
          <w:szCs w:val="22"/>
          <w:lang w:val="az-Latn-AZ"/>
        </w:rPr>
        <w:t>bir</w:t>
      </w:r>
      <w:r w:rsidRPr="00540045">
        <w:rPr>
          <w:sz w:val="22"/>
          <w:szCs w:val="22"/>
          <w:lang w:val="az-Cyrl-AZ"/>
        </w:rPr>
        <w:t xml:space="preserve"> </w:t>
      </w:r>
      <w:r w:rsidRPr="0078169E">
        <w:rPr>
          <w:sz w:val="22"/>
          <w:szCs w:val="22"/>
          <w:lang w:val="az-Latn-AZ"/>
        </w:rPr>
        <w:t>yol</w:t>
      </w:r>
      <w:r w:rsidRPr="00540045">
        <w:rPr>
          <w:sz w:val="22"/>
          <w:szCs w:val="22"/>
          <w:lang w:val="az-Cyrl-AZ"/>
        </w:rPr>
        <w:t xml:space="preserve"> </w:t>
      </w:r>
      <w:r w:rsidRPr="0078169E">
        <w:rPr>
          <w:sz w:val="22"/>
          <w:szCs w:val="22"/>
          <w:lang w:val="az-Latn-AZ"/>
        </w:rPr>
        <w:t>qoyma</w:t>
      </w:r>
      <w:r w:rsidRPr="00540045">
        <w:rPr>
          <w:sz w:val="22"/>
          <w:szCs w:val="22"/>
          <w:lang w:val="az-Cyrl-AZ"/>
        </w:rPr>
        <w:t xml:space="preserve">. </w:t>
      </w:r>
      <w:r w:rsidRPr="0078169E">
        <w:rPr>
          <w:sz w:val="22"/>
          <w:szCs w:val="22"/>
          <w:lang w:val="az-Latn-AZ"/>
        </w:rPr>
        <w:t>Cənnəti</w:t>
      </w:r>
      <w:r w:rsidRPr="00540045">
        <w:rPr>
          <w:sz w:val="22"/>
          <w:szCs w:val="22"/>
          <w:lang w:val="az-Cyrl-AZ"/>
        </w:rPr>
        <w:t xml:space="preserve"> </w:t>
      </w:r>
      <w:r w:rsidRPr="0078169E">
        <w:rPr>
          <w:sz w:val="22"/>
          <w:szCs w:val="22"/>
          <w:lang w:val="az-Latn-AZ"/>
        </w:rPr>
        <w:t>mənim</w:t>
      </w:r>
      <w:r w:rsidRPr="00540045">
        <w:rPr>
          <w:sz w:val="22"/>
          <w:szCs w:val="22"/>
          <w:lang w:val="az-Cyrl-AZ"/>
        </w:rPr>
        <w:t xml:space="preserve"> </w:t>
      </w:r>
      <w:r w:rsidRPr="0078169E">
        <w:rPr>
          <w:sz w:val="22"/>
          <w:szCs w:val="22"/>
          <w:lang w:val="az-Latn-AZ"/>
        </w:rPr>
        <w:t>üçün</w:t>
      </w:r>
      <w:r w:rsidRPr="00540045">
        <w:rPr>
          <w:sz w:val="22"/>
          <w:szCs w:val="22"/>
          <w:lang w:val="az-Cyrl-AZ"/>
        </w:rPr>
        <w:t xml:space="preserve"> </w:t>
      </w:r>
      <w:r w:rsidRPr="0078169E">
        <w:rPr>
          <w:sz w:val="22"/>
          <w:szCs w:val="22"/>
          <w:lang w:val="az-Latn-AZ"/>
        </w:rPr>
        <w:t>mənzil</w:t>
      </w:r>
      <w:r w:rsidRPr="00540045">
        <w:rPr>
          <w:sz w:val="22"/>
          <w:szCs w:val="22"/>
          <w:lang w:val="az-Cyrl-AZ"/>
        </w:rPr>
        <w:t xml:space="preserve"> </w:t>
      </w:r>
      <w:r w:rsidRPr="0078169E">
        <w:rPr>
          <w:sz w:val="22"/>
          <w:szCs w:val="22"/>
          <w:lang w:val="az-Latn-AZ"/>
        </w:rPr>
        <w:t>qərar</w:t>
      </w:r>
      <w:r w:rsidRPr="00540045">
        <w:rPr>
          <w:sz w:val="22"/>
          <w:szCs w:val="22"/>
          <w:lang w:val="az-Cyrl-AZ"/>
        </w:rPr>
        <w:t xml:space="preserve"> </w:t>
      </w:r>
      <w:r w:rsidRPr="0078169E">
        <w:rPr>
          <w:sz w:val="22"/>
          <w:szCs w:val="22"/>
          <w:lang w:val="az-Latn-AZ"/>
        </w:rPr>
        <w:t>ver</w:t>
      </w:r>
      <w:r w:rsidRPr="00540045">
        <w:rPr>
          <w:sz w:val="22"/>
          <w:szCs w:val="22"/>
          <w:lang w:val="az-Cyrl-AZ"/>
        </w:rPr>
        <w:t xml:space="preserve">. </w:t>
      </w:r>
      <w:r w:rsidRPr="0078169E">
        <w:rPr>
          <w:sz w:val="22"/>
          <w:szCs w:val="22"/>
          <w:lang w:val="az-Latn-AZ"/>
        </w:rPr>
        <w:t>Ey</w:t>
      </w:r>
      <w:r w:rsidRPr="00540045">
        <w:rPr>
          <w:sz w:val="22"/>
          <w:szCs w:val="22"/>
          <w:lang w:val="az-Cyrl-AZ"/>
        </w:rPr>
        <w:t xml:space="preserve"> (</w:t>
      </w:r>
      <w:r w:rsidRPr="0078169E">
        <w:rPr>
          <w:sz w:val="22"/>
          <w:szCs w:val="22"/>
          <w:lang w:val="az-Latn-AZ"/>
        </w:rPr>
        <w:t>Səndən</w:t>
      </w:r>
      <w:r w:rsidRPr="00540045">
        <w:rPr>
          <w:sz w:val="22"/>
          <w:szCs w:val="22"/>
          <w:lang w:val="az-Cyrl-AZ"/>
        </w:rPr>
        <w:t xml:space="preserve">) </w:t>
      </w:r>
      <w:r w:rsidRPr="0078169E">
        <w:rPr>
          <w:sz w:val="22"/>
          <w:szCs w:val="22"/>
          <w:lang w:val="az-Latn-AZ"/>
        </w:rPr>
        <w:t>tələb</w:t>
      </w:r>
      <w:r w:rsidRPr="00540045">
        <w:rPr>
          <w:sz w:val="22"/>
          <w:szCs w:val="22"/>
          <w:lang w:val="az-Cyrl-AZ"/>
        </w:rPr>
        <w:t xml:space="preserve"> </w:t>
      </w:r>
      <w:r w:rsidRPr="0078169E">
        <w:rPr>
          <w:sz w:val="22"/>
          <w:szCs w:val="22"/>
          <w:lang w:val="az-Latn-AZ"/>
        </w:rPr>
        <w:t>edənlərin</w:t>
      </w:r>
      <w:r w:rsidRPr="00540045">
        <w:rPr>
          <w:sz w:val="22"/>
          <w:szCs w:val="22"/>
          <w:lang w:val="az-Cyrl-AZ"/>
        </w:rPr>
        <w:t xml:space="preserve"> </w:t>
      </w:r>
      <w:r w:rsidRPr="0078169E">
        <w:rPr>
          <w:sz w:val="22"/>
          <w:szCs w:val="22"/>
          <w:lang w:val="az-Latn-AZ"/>
        </w:rPr>
        <w:t>ehtiyaclarını</w:t>
      </w:r>
      <w:r w:rsidRPr="00540045">
        <w:rPr>
          <w:sz w:val="22"/>
          <w:szCs w:val="22"/>
          <w:lang w:val="az-Cyrl-AZ"/>
        </w:rPr>
        <w:t xml:space="preserve"> </w:t>
      </w:r>
      <w:r w:rsidRPr="0078169E">
        <w:rPr>
          <w:sz w:val="22"/>
          <w:szCs w:val="22"/>
          <w:lang w:val="az-Latn-AZ"/>
        </w:rPr>
        <w:t>tə</w:t>
      </w:r>
      <w:r w:rsidRPr="00540045">
        <w:rPr>
          <w:sz w:val="22"/>
          <w:szCs w:val="22"/>
          <w:lang w:val="az-Cyrl-AZ"/>
        </w:rPr>
        <w:t>”</w:t>
      </w:r>
      <w:r w:rsidRPr="0078169E">
        <w:rPr>
          <w:sz w:val="22"/>
          <w:szCs w:val="22"/>
          <w:lang w:val="az-Latn-AZ"/>
        </w:rPr>
        <w:t>min</w:t>
      </w:r>
      <w:r w:rsidRPr="00540045">
        <w:rPr>
          <w:sz w:val="22"/>
          <w:szCs w:val="22"/>
          <w:lang w:val="az-Cyrl-AZ"/>
        </w:rPr>
        <w:t xml:space="preserve"> </w:t>
      </w:r>
      <w:r w:rsidRPr="0078169E">
        <w:rPr>
          <w:sz w:val="22"/>
          <w:szCs w:val="22"/>
          <w:lang w:val="az-Latn-AZ"/>
        </w:rPr>
        <w:t>edən</w:t>
      </w:r>
      <w:r w:rsidRPr="00540045">
        <w:rPr>
          <w:sz w:val="22"/>
          <w:szCs w:val="22"/>
          <w:lang w:val="az-Cyrl-AZ"/>
        </w:rPr>
        <w:t>!</w:t>
      </w:r>
    </w:p>
  </w:footnote>
  <w:footnote w:id="274">
    <w:p w14:paraId="10DEBEA7" w14:textId="77777777" w:rsidR="0064286B" w:rsidRPr="00F73FF0" w:rsidRDefault="0064286B" w:rsidP="0064286B">
      <w:pPr>
        <w:tabs>
          <w:tab w:val="left" w:pos="500"/>
        </w:tabs>
        <w:ind w:left="20" w:right="15" w:firstLine="120"/>
        <w:jc w:val="both"/>
        <w:rPr>
          <w:sz w:val="22"/>
          <w:szCs w:val="22"/>
          <w:lang w:val="az-Cyrl-AZ"/>
        </w:rPr>
      </w:pPr>
      <w:r w:rsidRPr="00F73FF0">
        <w:rPr>
          <w:rStyle w:val="FootnoteReference"/>
          <w:sz w:val="22"/>
          <w:szCs w:val="22"/>
        </w:rPr>
        <w:footnoteRef/>
      </w:r>
      <w:r w:rsidRPr="00F73FF0">
        <w:rPr>
          <w:sz w:val="22"/>
          <w:szCs w:val="22"/>
          <w:lang w:val="az-Cyrl-AZ"/>
        </w:rPr>
        <w:t xml:space="preserve"> </w:t>
      </w:r>
      <w:r w:rsidRPr="0078169E">
        <w:rPr>
          <w:sz w:val="22"/>
          <w:szCs w:val="22"/>
          <w:lang w:val="az-Latn-AZ"/>
        </w:rPr>
        <w:t>İlahi</w:t>
      </w:r>
      <w:r w:rsidRPr="00F73FF0">
        <w:rPr>
          <w:sz w:val="22"/>
          <w:szCs w:val="22"/>
          <w:lang w:val="az-Cyrl-AZ"/>
        </w:rPr>
        <w:t xml:space="preserve">, </w:t>
      </w:r>
      <w:r w:rsidRPr="0078169E">
        <w:rPr>
          <w:sz w:val="22"/>
          <w:szCs w:val="22"/>
          <w:lang w:val="az-Latn-AZ"/>
        </w:rPr>
        <w:t>Öz</w:t>
      </w:r>
      <w:r w:rsidRPr="00F73FF0">
        <w:rPr>
          <w:sz w:val="22"/>
          <w:szCs w:val="22"/>
          <w:lang w:val="az-Cyrl-AZ"/>
        </w:rPr>
        <w:t xml:space="preserve"> </w:t>
      </w:r>
      <w:r w:rsidRPr="0078169E">
        <w:rPr>
          <w:sz w:val="22"/>
          <w:szCs w:val="22"/>
          <w:lang w:val="az-Latn-AZ"/>
        </w:rPr>
        <w:t>fəzl</w:t>
      </w:r>
      <w:r w:rsidRPr="00F73FF0">
        <w:rPr>
          <w:sz w:val="22"/>
          <w:szCs w:val="22"/>
          <w:lang w:val="az-Cyrl-AZ"/>
        </w:rPr>
        <w:t xml:space="preserve"> </w:t>
      </w:r>
      <w:r w:rsidRPr="0078169E">
        <w:rPr>
          <w:sz w:val="22"/>
          <w:szCs w:val="22"/>
          <w:lang w:val="az-Latn-AZ"/>
        </w:rPr>
        <w:t>qapılarını</w:t>
      </w:r>
      <w:r w:rsidRPr="00F73FF0">
        <w:rPr>
          <w:sz w:val="22"/>
          <w:szCs w:val="22"/>
          <w:lang w:val="az-Cyrl-AZ"/>
        </w:rPr>
        <w:t xml:space="preserve"> </w:t>
      </w:r>
      <w:r w:rsidRPr="0078169E">
        <w:rPr>
          <w:sz w:val="22"/>
          <w:szCs w:val="22"/>
          <w:lang w:val="az-Latn-AZ"/>
        </w:rPr>
        <w:t>mənim</w:t>
      </w:r>
      <w:r w:rsidRPr="00F73FF0">
        <w:rPr>
          <w:sz w:val="22"/>
          <w:szCs w:val="22"/>
          <w:lang w:val="az-Cyrl-AZ"/>
        </w:rPr>
        <w:t xml:space="preserve"> </w:t>
      </w:r>
      <w:r w:rsidRPr="0078169E">
        <w:rPr>
          <w:sz w:val="22"/>
          <w:szCs w:val="22"/>
          <w:lang w:val="az-Latn-AZ"/>
        </w:rPr>
        <w:t>üçün</w:t>
      </w:r>
      <w:r w:rsidRPr="00F73FF0">
        <w:rPr>
          <w:sz w:val="22"/>
          <w:szCs w:val="22"/>
          <w:lang w:val="az-Cyrl-AZ"/>
        </w:rPr>
        <w:t xml:space="preserve"> </w:t>
      </w:r>
      <w:r w:rsidRPr="0078169E">
        <w:rPr>
          <w:sz w:val="22"/>
          <w:szCs w:val="22"/>
          <w:lang w:val="az-Latn-AZ"/>
        </w:rPr>
        <w:t>açıb</w:t>
      </w:r>
      <w:r w:rsidRPr="00F73FF0">
        <w:rPr>
          <w:sz w:val="22"/>
          <w:szCs w:val="22"/>
          <w:lang w:val="az-Cyrl-AZ"/>
        </w:rPr>
        <w:t xml:space="preserve">, </w:t>
      </w:r>
      <w:r w:rsidRPr="0078169E">
        <w:rPr>
          <w:sz w:val="22"/>
          <w:szCs w:val="22"/>
          <w:lang w:val="az-Latn-AZ"/>
        </w:rPr>
        <w:t>Öz</w:t>
      </w:r>
      <w:r w:rsidRPr="00F73FF0">
        <w:rPr>
          <w:sz w:val="22"/>
          <w:szCs w:val="22"/>
          <w:lang w:val="az-Cyrl-AZ"/>
        </w:rPr>
        <w:t xml:space="preserve"> </w:t>
      </w:r>
      <w:r w:rsidRPr="0078169E">
        <w:rPr>
          <w:sz w:val="22"/>
          <w:szCs w:val="22"/>
          <w:lang w:val="az-Latn-AZ"/>
        </w:rPr>
        <w:t>bərəkətini</w:t>
      </w:r>
      <w:r w:rsidRPr="00F73FF0">
        <w:rPr>
          <w:sz w:val="22"/>
          <w:szCs w:val="22"/>
          <w:lang w:val="az-Cyrl-AZ"/>
        </w:rPr>
        <w:t xml:space="preserve"> </w:t>
      </w:r>
      <w:r w:rsidRPr="0078169E">
        <w:rPr>
          <w:sz w:val="22"/>
          <w:szCs w:val="22"/>
          <w:lang w:val="az-Latn-AZ"/>
        </w:rPr>
        <w:t>mənə</w:t>
      </w:r>
      <w:r w:rsidRPr="00F73FF0">
        <w:rPr>
          <w:sz w:val="22"/>
          <w:szCs w:val="22"/>
          <w:lang w:val="az-Cyrl-AZ"/>
        </w:rPr>
        <w:t xml:space="preserve"> </w:t>
      </w:r>
      <w:r w:rsidRPr="0078169E">
        <w:rPr>
          <w:sz w:val="22"/>
          <w:szCs w:val="22"/>
          <w:lang w:val="az-Latn-AZ"/>
        </w:rPr>
        <w:t>nazil</w:t>
      </w:r>
      <w:r w:rsidRPr="00F73FF0">
        <w:rPr>
          <w:sz w:val="22"/>
          <w:szCs w:val="22"/>
          <w:lang w:val="az-Cyrl-AZ"/>
        </w:rPr>
        <w:t xml:space="preserve"> </w:t>
      </w:r>
      <w:r w:rsidRPr="0078169E">
        <w:rPr>
          <w:sz w:val="22"/>
          <w:szCs w:val="22"/>
          <w:lang w:val="az-Latn-AZ"/>
        </w:rPr>
        <w:t>et</w:t>
      </w:r>
      <w:r w:rsidRPr="00F73FF0">
        <w:rPr>
          <w:sz w:val="22"/>
          <w:szCs w:val="22"/>
          <w:lang w:val="az-Cyrl-AZ"/>
        </w:rPr>
        <w:t xml:space="preserve"> </w:t>
      </w:r>
      <w:r w:rsidRPr="0078169E">
        <w:rPr>
          <w:sz w:val="22"/>
          <w:szCs w:val="22"/>
          <w:lang w:val="az-Latn-AZ"/>
        </w:rPr>
        <w:t>və</w:t>
      </w:r>
      <w:r w:rsidRPr="00F73FF0">
        <w:rPr>
          <w:sz w:val="22"/>
          <w:szCs w:val="22"/>
          <w:lang w:val="az-Cyrl-AZ"/>
        </w:rPr>
        <w:t xml:space="preserve"> </w:t>
      </w:r>
      <w:r w:rsidRPr="0078169E">
        <w:rPr>
          <w:sz w:val="22"/>
          <w:szCs w:val="22"/>
          <w:lang w:val="az-Latn-AZ"/>
        </w:rPr>
        <w:t>məni</w:t>
      </w:r>
      <w:r w:rsidRPr="00F73FF0">
        <w:rPr>
          <w:sz w:val="22"/>
          <w:szCs w:val="22"/>
          <w:lang w:val="az-Cyrl-AZ"/>
        </w:rPr>
        <w:t xml:space="preserve"> </w:t>
      </w:r>
      <w:r w:rsidRPr="0078169E">
        <w:rPr>
          <w:sz w:val="22"/>
          <w:szCs w:val="22"/>
          <w:lang w:val="az-Latn-AZ"/>
        </w:rPr>
        <w:t>Sənin</w:t>
      </w:r>
      <w:r w:rsidRPr="00F73FF0">
        <w:rPr>
          <w:sz w:val="22"/>
          <w:szCs w:val="22"/>
          <w:lang w:val="az-Cyrl-AZ"/>
        </w:rPr>
        <w:t xml:space="preserve"> </w:t>
      </w:r>
      <w:r w:rsidRPr="0078169E">
        <w:rPr>
          <w:sz w:val="22"/>
          <w:szCs w:val="22"/>
          <w:lang w:val="az-Latn-AZ"/>
        </w:rPr>
        <w:t>razılığına</w:t>
      </w:r>
      <w:r w:rsidRPr="00F73FF0">
        <w:rPr>
          <w:sz w:val="22"/>
          <w:szCs w:val="22"/>
          <w:lang w:val="az-Cyrl-AZ"/>
        </w:rPr>
        <w:t xml:space="preserve"> </w:t>
      </w:r>
      <w:r w:rsidRPr="0078169E">
        <w:rPr>
          <w:sz w:val="22"/>
          <w:szCs w:val="22"/>
          <w:lang w:val="az-Latn-AZ"/>
        </w:rPr>
        <w:t>səbəb</w:t>
      </w:r>
      <w:r w:rsidRPr="00F73FF0">
        <w:rPr>
          <w:sz w:val="22"/>
          <w:szCs w:val="22"/>
          <w:lang w:val="az-Cyrl-AZ"/>
        </w:rPr>
        <w:t xml:space="preserve"> </w:t>
      </w:r>
      <w:r w:rsidRPr="0078169E">
        <w:rPr>
          <w:sz w:val="22"/>
          <w:szCs w:val="22"/>
          <w:lang w:val="az-Latn-AZ"/>
        </w:rPr>
        <w:t>olan</w:t>
      </w:r>
      <w:r w:rsidRPr="00F73FF0">
        <w:rPr>
          <w:sz w:val="22"/>
          <w:szCs w:val="22"/>
          <w:lang w:val="az-Cyrl-AZ"/>
        </w:rPr>
        <w:t xml:space="preserve"> </w:t>
      </w:r>
      <w:r w:rsidRPr="0078169E">
        <w:rPr>
          <w:sz w:val="22"/>
          <w:szCs w:val="22"/>
          <w:lang w:val="az-Latn-AZ"/>
        </w:rPr>
        <w:t>işlərə</w:t>
      </w:r>
      <w:r w:rsidRPr="00F73FF0">
        <w:rPr>
          <w:sz w:val="22"/>
          <w:szCs w:val="22"/>
          <w:lang w:val="az-Cyrl-AZ"/>
        </w:rPr>
        <w:t xml:space="preserve"> </w:t>
      </w:r>
      <w:r w:rsidRPr="0078169E">
        <w:rPr>
          <w:sz w:val="22"/>
          <w:szCs w:val="22"/>
          <w:lang w:val="az-Latn-AZ"/>
        </w:rPr>
        <w:t>müvəffəq</w:t>
      </w:r>
      <w:r w:rsidRPr="00F73FF0">
        <w:rPr>
          <w:sz w:val="22"/>
          <w:szCs w:val="22"/>
          <w:lang w:val="az-Cyrl-AZ"/>
        </w:rPr>
        <w:t xml:space="preserve"> </w:t>
      </w:r>
      <w:r w:rsidRPr="0078169E">
        <w:rPr>
          <w:sz w:val="22"/>
          <w:szCs w:val="22"/>
          <w:lang w:val="az-Latn-AZ"/>
        </w:rPr>
        <w:t>et</w:t>
      </w:r>
      <w:r w:rsidRPr="00F73FF0">
        <w:rPr>
          <w:sz w:val="22"/>
          <w:szCs w:val="22"/>
          <w:lang w:val="az-Cyrl-AZ"/>
        </w:rPr>
        <w:t xml:space="preserve">. </w:t>
      </w:r>
      <w:r w:rsidRPr="0078169E">
        <w:rPr>
          <w:sz w:val="22"/>
          <w:szCs w:val="22"/>
          <w:lang w:val="az-Latn-AZ"/>
        </w:rPr>
        <w:t>Məni</w:t>
      </w:r>
      <w:r w:rsidRPr="00F73FF0">
        <w:rPr>
          <w:sz w:val="22"/>
          <w:szCs w:val="22"/>
          <w:lang w:val="az-Cyrl-AZ"/>
        </w:rPr>
        <w:t xml:space="preserve"> </w:t>
      </w:r>
      <w:r w:rsidRPr="0078169E">
        <w:rPr>
          <w:sz w:val="22"/>
          <w:szCs w:val="22"/>
          <w:lang w:val="az-Latn-AZ"/>
        </w:rPr>
        <w:t>Öz</w:t>
      </w:r>
      <w:r w:rsidRPr="00F73FF0">
        <w:rPr>
          <w:sz w:val="22"/>
          <w:szCs w:val="22"/>
          <w:lang w:val="az-Cyrl-AZ"/>
        </w:rPr>
        <w:t xml:space="preserve"> </w:t>
      </w:r>
      <w:r w:rsidRPr="0078169E">
        <w:rPr>
          <w:sz w:val="22"/>
          <w:szCs w:val="22"/>
          <w:lang w:val="az-Latn-AZ"/>
        </w:rPr>
        <w:t>cənnətlərinin</w:t>
      </w:r>
      <w:r w:rsidRPr="00F73FF0">
        <w:rPr>
          <w:sz w:val="22"/>
          <w:szCs w:val="22"/>
          <w:lang w:val="az-Cyrl-AZ"/>
        </w:rPr>
        <w:t xml:space="preserve"> </w:t>
      </w:r>
      <w:r w:rsidRPr="0078169E">
        <w:rPr>
          <w:sz w:val="22"/>
          <w:szCs w:val="22"/>
          <w:lang w:val="az-Latn-AZ"/>
        </w:rPr>
        <w:t>ortasında</w:t>
      </w:r>
      <w:r w:rsidRPr="00F73FF0">
        <w:rPr>
          <w:sz w:val="22"/>
          <w:szCs w:val="22"/>
          <w:lang w:val="az-Cyrl-AZ"/>
        </w:rPr>
        <w:t xml:space="preserve"> </w:t>
      </w:r>
      <w:r w:rsidRPr="0078169E">
        <w:rPr>
          <w:sz w:val="22"/>
          <w:szCs w:val="22"/>
          <w:lang w:val="az-Latn-AZ"/>
        </w:rPr>
        <w:t>sakin</w:t>
      </w:r>
      <w:r w:rsidRPr="00F73FF0">
        <w:rPr>
          <w:sz w:val="22"/>
          <w:szCs w:val="22"/>
          <w:lang w:val="az-Cyrl-AZ"/>
        </w:rPr>
        <w:t xml:space="preserve"> </w:t>
      </w:r>
      <w:r w:rsidRPr="0078169E">
        <w:rPr>
          <w:sz w:val="22"/>
          <w:szCs w:val="22"/>
          <w:lang w:val="az-Latn-AZ"/>
        </w:rPr>
        <w:t>et</w:t>
      </w:r>
      <w:r w:rsidRPr="00F73FF0">
        <w:rPr>
          <w:sz w:val="22"/>
          <w:szCs w:val="22"/>
          <w:lang w:val="az-Cyrl-AZ"/>
        </w:rPr>
        <w:t xml:space="preserve">. </w:t>
      </w:r>
      <w:r w:rsidRPr="0078169E">
        <w:rPr>
          <w:sz w:val="22"/>
          <w:szCs w:val="22"/>
          <w:lang w:val="az-Latn-AZ"/>
        </w:rPr>
        <w:t>Ey</w:t>
      </w:r>
      <w:r w:rsidRPr="00F73FF0">
        <w:rPr>
          <w:sz w:val="22"/>
          <w:szCs w:val="22"/>
          <w:lang w:val="az-Cyrl-AZ"/>
        </w:rPr>
        <w:t xml:space="preserve"> </w:t>
      </w:r>
      <w:r w:rsidRPr="0078169E">
        <w:rPr>
          <w:sz w:val="22"/>
          <w:szCs w:val="22"/>
          <w:lang w:val="az-Latn-AZ"/>
        </w:rPr>
        <w:t>müztər</w:t>
      </w:r>
      <w:r w:rsidRPr="00F73FF0">
        <w:rPr>
          <w:sz w:val="22"/>
          <w:szCs w:val="22"/>
          <w:lang w:val="az-Cyrl-AZ"/>
        </w:rPr>
        <w:t xml:space="preserve"> (</w:t>
      </w:r>
      <w:r w:rsidRPr="0078169E">
        <w:rPr>
          <w:sz w:val="22"/>
          <w:szCs w:val="22"/>
          <w:lang w:val="az-Latn-AZ"/>
        </w:rPr>
        <w:t>çarəsiz</w:t>
      </w:r>
      <w:r w:rsidRPr="00F73FF0">
        <w:rPr>
          <w:sz w:val="22"/>
          <w:szCs w:val="22"/>
          <w:lang w:val="az-Cyrl-AZ"/>
        </w:rPr>
        <w:t>)</w:t>
      </w:r>
      <w:r w:rsidRPr="0078169E">
        <w:rPr>
          <w:sz w:val="22"/>
          <w:szCs w:val="22"/>
          <w:lang w:val="az-Latn-AZ"/>
        </w:rPr>
        <w:t>lərin</w:t>
      </w:r>
      <w:r w:rsidRPr="00F73FF0">
        <w:rPr>
          <w:sz w:val="22"/>
          <w:szCs w:val="22"/>
          <w:lang w:val="az-Cyrl-AZ"/>
        </w:rPr>
        <w:t xml:space="preserve"> </w:t>
      </w:r>
      <w:r w:rsidRPr="0078169E">
        <w:rPr>
          <w:sz w:val="22"/>
          <w:szCs w:val="22"/>
          <w:lang w:val="az-Latn-AZ"/>
        </w:rPr>
        <w:t>duasını</w:t>
      </w:r>
      <w:r w:rsidRPr="00F73FF0">
        <w:rPr>
          <w:sz w:val="22"/>
          <w:szCs w:val="22"/>
          <w:lang w:val="az-Cyrl-AZ"/>
        </w:rPr>
        <w:t xml:space="preserve"> </w:t>
      </w:r>
      <w:r w:rsidRPr="0078169E">
        <w:rPr>
          <w:sz w:val="22"/>
          <w:szCs w:val="22"/>
          <w:lang w:val="az-Latn-AZ"/>
        </w:rPr>
        <w:t>qəbul</w:t>
      </w:r>
      <w:r w:rsidRPr="00F73FF0">
        <w:rPr>
          <w:sz w:val="22"/>
          <w:szCs w:val="22"/>
          <w:lang w:val="az-Cyrl-AZ"/>
        </w:rPr>
        <w:t xml:space="preserve"> </w:t>
      </w:r>
      <w:r w:rsidRPr="0078169E">
        <w:rPr>
          <w:sz w:val="22"/>
          <w:szCs w:val="22"/>
          <w:lang w:val="az-Latn-AZ"/>
        </w:rPr>
        <w:t>edən</w:t>
      </w:r>
      <w:r w:rsidRPr="00F73FF0">
        <w:rPr>
          <w:sz w:val="22"/>
          <w:szCs w:val="22"/>
          <w:lang w:val="az-Cyrl-AZ"/>
        </w:rPr>
        <w:t>!</w:t>
      </w:r>
    </w:p>
  </w:footnote>
  <w:footnote w:id="275">
    <w:p w14:paraId="4C44D1AD" w14:textId="77777777" w:rsidR="0064286B" w:rsidRPr="00701A74" w:rsidRDefault="0064286B" w:rsidP="0064286B">
      <w:pPr>
        <w:pStyle w:val="FootnoteText"/>
        <w:jc w:val="both"/>
        <w:rPr>
          <w:sz w:val="22"/>
          <w:szCs w:val="22"/>
          <w:lang w:val="az-Cyrl-AZ"/>
        </w:rPr>
      </w:pPr>
      <w:r>
        <w:rPr>
          <w:rStyle w:val="FootnoteReference"/>
        </w:rPr>
        <w:footnoteRef/>
      </w:r>
      <w:r w:rsidRPr="00701A74">
        <w:rPr>
          <w:lang w:val="az-Cyrl-AZ"/>
        </w:rPr>
        <w:t xml:space="preserve"> </w:t>
      </w:r>
      <w:r w:rsidRPr="0078169E">
        <w:rPr>
          <w:sz w:val="22"/>
          <w:szCs w:val="22"/>
          <w:lang w:val="az-Latn-AZ"/>
        </w:rPr>
        <w:t>İlahi</w:t>
      </w:r>
      <w:r w:rsidRPr="00701A74">
        <w:rPr>
          <w:sz w:val="22"/>
          <w:szCs w:val="22"/>
          <w:lang w:val="az-Cyrl-AZ"/>
        </w:rPr>
        <w:t xml:space="preserve">, </w:t>
      </w:r>
      <w:r w:rsidRPr="0078169E">
        <w:rPr>
          <w:sz w:val="22"/>
          <w:szCs w:val="22"/>
          <w:lang w:val="az-Latn-AZ"/>
        </w:rPr>
        <w:t>bu</w:t>
      </w:r>
      <w:r w:rsidRPr="00701A74">
        <w:rPr>
          <w:sz w:val="22"/>
          <w:szCs w:val="22"/>
          <w:lang w:val="az-Cyrl-AZ"/>
        </w:rPr>
        <w:t xml:space="preserve"> </w:t>
      </w:r>
      <w:r w:rsidRPr="0078169E">
        <w:rPr>
          <w:sz w:val="22"/>
          <w:szCs w:val="22"/>
          <w:lang w:val="az-Latn-AZ"/>
        </w:rPr>
        <w:t>gündə</w:t>
      </w:r>
      <w:r w:rsidRPr="00701A74">
        <w:rPr>
          <w:sz w:val="22"/>
          <w:szCs w:val="22"/>
          <w:lang w:val="az-Cyrl-AZ"/>
        </w:rPr>
        <w:t xml:space="preserve"> </w:t>
      </w:r>
      <w:r w:rsidRPr="0078169E">
        <w:rPr>
          <w:sz w:val="22"/>
          <w:szCs w:val="22"/>
          <w:lang w:val="az-Latn-AZ"/>
        </w:rPr>
        <w:t>məni</w:t>
      </w:r>
      <w:r w:rsidRPr="00701A74">
        <w:rPr>
          <w:sz w:val="22"/>
          <w:szCs w:val="22"/>
          <w:lang w:val="az-Cyrl-AZ"/>
        </w:rPr>
        <w:t xml:space="preserve"> </w:t>
      </w:r>
      <w:r w:rsidRPr="0078169E">
        <w:rPr>
          <w:sz w:val="22"/>
          <w:szCs w:val="22"/>
          <w:lang w:val="az-Latn-AZ"/>
        </w:rPr>
        <w:t>günahlardan</w:t>
      </w:r>
      <w:r w:rsidRPr="00701A74">
        <w:rPr>
          <w:sz w:val="22"/>
          <w:szCs w:val="22"/>
          <w:lang w:val="az-Cyrl-AZ"/>
        </w:rPr>
        <w:t xml:space="preserve"> </w:t>
      </w:r>
      <w:r w:rsidRPr="0078169E">
        <w:rPr>
          <w:sz w:val="22"/>
          <w:szCs w:val="22"/>
          <w:lang w:val="az-Latn-AZ"/>
        </w:rPr>
        <w:t>yuyub</w:t>
      </w:r>
      <w:r w:rsidRPr="00701A74">
        <w:rPr>
          <w:sz w:val="22"/>
          <w:szCs w:val="22"/>
          <w:lang w:val="az-Cyrl-AZ"/>
        </w:rPr>
        <w:t xml:space="preserve"> </w:t>
      </w:r>
      <w:r w:rsidRPr="0078169E">
        <w:rPr>
          <w:sz w:val="22"/>
          <w:szCs w:val="22"/>
          <w:lang w:val="az-Latn-AZ"/>
        </w:rPr>
        <w:t>təmizlə</w:t>
      </w:r>
      <w:r w:rsidRPr="00701A74">
        <w:rPr>
          <w:sz w:val="22"/>
          <w:szCs w:val="22"/>
          <w:lang w:val="az-Cyrl-AZ"/>
        </w:rPr>
        <w:t xml:space="preserve">, </w:t>
      </w:r>
      <w:r w:rsidRPr="0078169E">
        <w:rPr>
          <w:sz w:val="22"/>
          <w:szCs w:val="22"/>
          <w:lang w:val="az-Latn-AZ"/>
        </w:rPr>
        <w:t>eyblərdən</w:t>
      </w:r>
      <w:r w:rsidRPr="00701A74">
        <w:rPr>
          <w:sz w:val="22"/>
          <w:szCs w:val="22"/>
          <w:lang w:val="az-Cyrl-AZ"/>
        </w:rPr>
        <w:t xml:space="preserve"> </w:t>
      </w:r>
      <w:r w:rsidRPr="0078169E">
        <w:rPr>
          <w:sz w:val="22"/>
          <w:szCs w:val="22"/>
          <w:lang w:val="az-Latn-AZ"/>
        </w:rPr>
        <w:t>pak</w:t>
      </w:r>
      <w:r w:rsidRPr="00701A74">
        <w:rPr>
          <w:sz w:val="22"/>
          <w:szCs w:val="22"/>
          <w:lang w:val="az-Cyrl-AZ"/>
        </w:rPr>
        <w:t xml:space="preserve"> </w:t>
      </w:r>
      <w:r w:rsidRPr="0078169E">
        <w:rPr>
          <w:sz w:val="22"/>
          <w:szCs w:val="22"/>
          <w:lang w:val="az-Latn-AZ"/>
        </w:rPr>
        <w:t>et</w:t>
      </w:r>
      <w:r w:rsidRPr="00701A74">
        <w:rPr>
          <w:sz w:val="22"/>
          <w:szCs w:val="22"/>
          <w:lang w:val="az-Cyrl-AZ"/>
        </w:rPr>
        <w:t xml:space="preserve">, </w:t>
      </w:r>
      <w:r w:rsidRPr="0078169E">
        <w:rPr>
          <w:sz w:val="22"/>
          <w:szCs w:val="22"/>
          <w:lang w:val="az-Latn-AZ"/>
        </w:rPr>
        <w:t>qəlbimi</w:t>
      </w:r>
      <w:r w:rsidRPr="00701A74">
        <w:rPr>
          <w:sz w:val="22"/>
          <w:szCs w:val="22"/>
          <w:lang w:val="az-Cyrl-AZ"/>
        </w:rPr>
        <w:t xml:space="preserve"> </w:t>
      </w:r>
      <w:r w:rsidRPr="0078169E">
        <w:rPr>
          <w:sz w:val="22"/>
          <w:szCs w:val="22"/>
          <w:lang w:val="az-Latn-AZ"/>
        </w:rPr>
        <w:t>qəlblərin</w:t>
      </w:r>
      <w:r w:rsidRPr="00701A74">
        <w:rPr>
          <w:sz w:val="22"/>
          <w:szCs w:val="22"/>
          <w:lang w:val="az-Cyrl-AZ"/>
        </w:rPr>
        <w:t xml:space="preserve"> </w:t>
      </w:r>
      <w:r w:rsidRPr="0078169E">
        <w:rPr>
          <w:sz w:val="22"/>
          <w:szCs w:val="22"/>
          <w:lang w:val="az-Latn-AZ"/>
        </w:rPr>
        <w:t>təqvası</w:t>
      </w:r>
      <w:r w:rsidRPr="00701A74">
        <w:rPr>
          <w:sz w:val="22"/>
          <w:szCs w:val="22"/>
          <w:lang w:val="az-Cyrl-AZ"/>
        </w:rPr>
        <w:t xml:space="preserve"> </w:t>
      </w:r>
      <w:r w:rsidRPr="0078169E">
        <w:rPr>
          <w:sz w:val="22"/>
          <w:szCs w:val="22"/>
          <w:lang w:val="az-Latn-AZ"/>
        </w:rPr>
        <w:t>ilə</w:t>
      </w:r>
      <w:r w:rsidRPr="00701A74">
        <w:rPr>
          <w:sz w:val="22"/>
          <w:szCs w:val="22"/>
          <w:lang w:val="az-Cyrl-AZ"/>
        </w:rPr>
        <w:t xml:space="preserve"> </w:t>
      </w:r>
      <w:r w:rsidRPr="0078169E">
        <w:rPr>
          <w:sz w:val="22"/>
          <w:szCs w:val="22"/>
          <w:lang w:val="az-Latn-AZ"/>
        </w:rPr>
        <w:t>ixlaslı</w:t>
      </w:r>
      <w:r w:rsidRPr="00701A74">
        <w:rPr>
          <w:sz w:val="22"/>
          <w:szCs w:val="22"/>
          <w:lang w:val="az-Cyrl-AZ"/>
        </w:rPr>
        <w:t xml:space="preserve"> </w:t>
      </w:r>
      <w:r w:rsidRPr="0078169E">
        <w:rPr>
          <w:sz w:val="22"/>
          <w:szCs w:val="22"/>
          <w:lang w:val="az-Latn-AZ"/>
        </w:rPr>
        <w:t>et</w:t>
      </w:r>
      <w:r w:rsidRPr="00701A74">
        <w:rPr>
          <w:sz w:val="22"/>
          <w:szCs w:val="22"/>
          <w:lang w:val="az-Cyrl-AZ"/>
        </w:rPr>
        <w:t xml:space="preserve">. </w:t>
      </w:r>
      <w:r w:rsidRPr="0078169E">
        <w:rPr>
          <w:sz w:val="22"/>
          <w:szCs w:val="22"/>
          <w:lang w:val="az-Latn-AZ"/>
        </w:rPr>
        <w:t>Ey</w:t>
      </w:r>
      <w:r w:rsidRPr="0078169E">
        <w:rPr>
          <w:sz w:val="22"/>
          <w:szCs w:val="22"/>
          <w:lang w:val="az-Cyrl-AZ"/>
        </w:rPr>
        <w:t xml:space="preserve"> </w:t>
      </w:r>
      <w:r w:rsidRPr="0078169E">
        <w:rPr>
          <w:sz w:val="22"/>
          <w:szCs w:val="22"/>
          <w:lang w:val="az-Latn-AZ"/>
        </w:rPr>
        <w:t>günahkarların</w:t>
      </w:r>
      <w:r w:rsidRPr="0078169E">
        <w:rPr>
          <w:sz w:val="22"/>
          <w:szCs w:val="22"/>
          <w:lang w:val="az-Cyrl-AZ"/>
        </w:rPr>
        <w:t xml:space="preserve"> </w:t>
      </w:r>
      <w:r w:rsidRPr="0078169E">
        <w:rPr>
          <w:sz w:val="22"/>
          <w:szCs w:val="22"/>
          <w:lang w:val="az-Latn-AZ"/>
        </w:rPr>
        <w:t>günahlarının</w:t>
      </w:r>
      <w:r w:rsidRPr="0078169E">
        <w:rPr>
          <w:sz w:val="22"/>
          <w:szCs w:val="22"/>
          <w:lang w:val="az-Cyrl-AZ"/>
        </w:rPr>
        <w:t xml:space="preserve"> </w:t>
      </w:r>
      <w:r w:rsidRPr="0078169E">
        <w:rPr>
          <w:sz w:val="22"/>
          <w:szCs w:val="22"/>
          <w:lang w:val="az-Latn-AZ"/>
        </w:rPr>
        <w:t>əsər</w:t>
      </w:r>
      <w:r w:rsidRPr="0078169E">
        <w:rPr>
          <w:sz w:val="22"/>
          <w:szCs w:val="22"/>
          <w:lang w:val="az-Cyrl-AZ"/>
        </w:rPr>
        <w:t>-</w:t>
      </w:r>
      <w:r w:rsidRPr="0078169E">
        <w:rPr>
          <w:sz w:val="22"/>
          <w:szCs w:val="22"/>
          <w:lang w:val="az-Latn-AZ"/>
        </w:rPr>
        <w:t>əlamətlərini</w:t>
      </w:r>
      <w:r w:rsidRPr="0078169E">
        <w:rPr>
          <w:sz w:val="22"/>
          <w:szCs w:val="22"/>
          <w:lang w:val="az-Cyrl-AZ"/>
        </w:rPr>
        <w:t xml:space="preserve"> </w:t>
      </w:r>
      <w:r w:rsidRPr="0078169E">
        <w:rPr>
          <w:sz w:val="22"/>
          <w:szCs w:val="22"/>
          <w:lang w:val="az-Latn-AZ"/>
        </w:rPr>
        <w:t>aradan</w:t>
      </w:r>
      <w:r w:rsidRPr="0078169E">
        <w:rPr>
          <w:sz w:val="22"/>
          <w:szCs w:val="22"/>
          <w:lang w:val="az-Cyrl-AZ"/>
        </w:rPr>
        <w:t xml:space="preserve"> </w:t>
      </w:r>
      <w:r w:rsidRPr="0078169E">
        <w:rPr>
          <w:sz w:val="22"/>
          <w:szCs w:val="22"/>
          <w:lang w:val="az-Latn-AZ"/>
        </w:rPr>
        <w:t>aparan</w:t>
      </w:r>
      <w:r w:rsidRPr="0078169E">
        <w:rPr>
          <w:sz w:val="22"/>
          <w:szCs w:val="22"/>
          <w:lang w:val="az-Cyrl-AZ"/>
        </w:rPr>
        <w:t>!</w:t>
      </w:r>
    </w:p>
  </w:footnote>
  <w:footnote w:id="276">
    <w:p w14:paraId="072CBEDB" w14:textId="77777777" w:rsidR="0064286B" w:rsidRPr="007E41FA" w:rsidRDefault="0064286B" w:rsidP="0064286B">
      <w:pPr>
        <w:tabs>
          <w:tab w:val="left" w:pos="500"/>
        </w:tabs>
        <w:ind w:left="20" w:right="15" w:firstLine="120"/>
        <w:jc w:val="both"/>
        <w:rPr>
          <w:sz w:val="22"/>
          <w:szCs w:val="22"/>
          <w:lang w:val="az-Cyrl-AZ"/>
        </w:rPr>
      </w:pPr>
      <w:r w:rsidRPr="007E41FA">
        <w:rPr>
          <w:rStyle w:val="FootnoteReference"/>
          <w:sz w:val="22"/>
          <w:szCs w:val="22"/>
        </w:rPr>
        <w:footnoteRef/>
      </w:r>
      <w:r w:rsidRPr="007E41FA">
        <w:rPr>
          <w:sz w:val="22"/>
          <w:szCs w:val="22"/>
          <w:lang w:val="az-Cyrl-AZ"/>
        </w:rPr>
        <w:t xml:space="preserve"> </w:t>
      </w:r>
      <w:r w:rsidRPr="0078169E">
        <w:rPr>
          <w:sz w:val="22"/>
          <w:szCs w:val="22"/>
          <w:lang w:val="az-Latn-AZ"/>
        </w:rPr>
        <w:t>İlahi</w:t>
      </w:r>
      <w:r w:rsidRPr="007E41FA">
        <w:rPr>
          <w:sz w:val="22"/>
          <w:szCs w:val="22"/>
          <w:lang w:val="az-Cyrl-AZ"/>
        </w:rPr>
        <w:t xml:space="preserve">, </w:t>
      </w:r>
      <w:r w:rsidRPr="0078169E">
        <w:rPr>
          <w:sz w:val="22"/>
          <w:szCs w:val="22"/>
          <w:lang w:val="az-Latn-AZ"/>
        </w:rPr>
        <w:t>bu</w:t>
      </w:r>
      <w:r w:rsidRPr="007E41FA">
        <w:rPr>
          <w:sz w:val="22"/>
          <w:szCs w:val="22"/>
          <w:lang w:val="az-Cyrl-AZ"/>
        </w:rPr>
        <w:t xml:space="preserve"> </w:t>
      </w:r>
      <w:r w:rsidRPr="0078169E">
        <w:rPr>
          <w:sz w:val="22"/>
          <w:szCs w:val="22"/>
          <w:lang w:val="az-Latn-AZ"/>
        </w:rPr>
        <w:t>gündə</w:t>
      </w:r>
      <w:r w:rsidRPr="007E41FA">
        <w:rPr>
          <w:sz w:val="22"/>
          <w:szCs w:val="22"/>
          <w:lang w:val="az-Cyrl-AZ"/>
        </w:rPr>
        <w:t xml:space="preserve"> </w:t>
      </w:r>
      <w:r w:rsidRPr="0078169E">
        <w:rPr>
          <w:sz w:val="22"/>
          <w:szCs w:val="22"/>
          <w:lang w:val="az-Latn-AZ"/>
        </w:rPr>
        <w:t>Səni</w:t>
      </w:r>
      <w:r w:rsidRPr="007E41FA">
        <w:rPr>
          <w:sz w:val="22"/>
          <w:szCs w:val="22"/>
          <w:lang w:val="az-Cyrl-AZ"/>
        </w:rPr>
        <w:t xml:space="preserve"> </w:t>
      </w:r>
      <w:r w:rsidRPr="0078169E">
        <w:rPr>
          <w:sz w:val="22"/>
          <w:szCs w:val="22"/>
          <w:lang w:val="az-Latn-AZ"/>
        </w:rPr>
        <w:t>razı</w:t>
      </w:r>
      <w:r w:rsidRPr="007E41FA">
        <w:rPr>
          <w:sz w:val="22"/>
          <w:szCs w:val="22"/>
          <w:lang w:val="az-Cyrl-AZ"/>
        </w:rPr>
        <w:t xml:space="preserve"> </w:t>
      </w:r>
      <w:r w:rsidRPr="0078169E">
        <w:rPr>
          <w:sz w:val="22"/>
          <w:szCs w:val="22"/>
          <w:lang w:val="az-Latn-AZ"/>
        </w:rPr>
        <w:t>edən</w:t>
      </w:r>
      <w:r w:rsidRPr="007E41FA">
        <w:rPr>
          <w:sz w:val="22"/>
          <w:szCs w:val="22"/>
          <w:lang w:val="az-Cyrl-AZ"/>
        </w:rPr>
        <w:t xml:space="preserve"> </w:t>
      </w:r>
      <w:r w:rsidRPr="0078169E">
        <w:rPr>
          <w:sz w:val="22"/>
          <w:szCs w:val="22"/>
          <w:lang w:val="az-Latn-AZ"/>
        </w:rPr>
        <w:t>şeyləri</w:t>
      </w:r>
      <w:r w:rsidRPr="007E41FA">
        <w:rPr>
          <w:sz w:val="22"/>
          <w:szCs w:val="22"/>
          <w:lang w:val="az-Cyrl-AZ"/>
        </w:rPr>
        <w:t xml:space="preserve"> </w:t>
      </w:r>
      <w:r w:rsidRPr="0078169E">
        <w:rPr>
          <w:sz w:val="22"/>
          <w:szCs w:val="22"/>
          <w:lang w:val="az-Latn-AZ"/>
        </w:rPr>
        <w:t>Səndən</w:t>
      </w:r>
      <w:r w:rsidRPr="007E41FA">
        <w:rPr>
          <w:sz w:val="22"/>
          <w:szCs w:val="22"/>
          <w:lang w:val="az-Cyrl-AZ"/>
        </w:rPr>
        <w:t xml:space="preserve"> </w:t>
      </w:r>
      <w:r w:rsidRPr="0078169E">
        <w:rPr>
          <w:sz w:val="22"/>
          <w:szCs w:val="22"/>
          <w:lang w:val="az-Latn-AZ"/>
        </w:rPr>
        <w:t>istəyir</w:t>
      </w:r>
      <w:r w:rsidRPr="007E41FA">
        <w:rPr>
          <w:sz w:val="22"/>
          <w:szCs w:val="22"/>
          <w:lang w:val="az-Cyrl-AZ"/>
        </w:rPr>
        <w:t xml:space="preserve">, </w:t>
      </w:r>
      <w:r w:rsidRPr="0078169E">
        <w:rPr>
          <w:sz w:val="22"/>
          <w:szCs w:val="22"/>
          <w:lang w:val="az-Latn-AZ"/>
        </w:rPr>
        <w:t>Səni</w:t>
      </w:r>
      <w:r w:rsidRPr="007E41FA">
        <w:rPr>
          <w:sz w:val="22"/>
          <w:szCs w:val="22"/>
          <w:lang w:val="az-Cyrl-AZ"/>
        </w:rPr>
        <w:t xml:space="preserve"> </w:t>
      </w:r>
      <w:r w:rsidRPr="0078169E">
        <w:rPr>
          <w:sz w:val="22"/>
          <w:szCs w:val="22"/>
          <w:lang w:val="az-Latn-AZ"/>
        </w:rPr>
        <w:t>narazı</w:t>
      </w:r>
      <w:r w:rsidRPr="007E41FA">
        <w:rPr>
          <w:sz w:val="22"/>
          <w:szCs w:val="22"/>
          <w:lang w:val="az-Cyrl-AZ"/>
        </w:rPr>
        <w:t xml:space="preserve"> </w:t>
      </w:r>
      <w:r w:rsidRPr="0078169E">
        <w:rPr>
          <w:sz w:val="22"/>
          <w:szCs w:val="22"/>
          <w:lang w:val="az-Latn-AZ"/>
        </w:rPr>
        <w:t>edən</w:t>
      </w:r>
      <w:r w:rsidRPr="007E41FA">
        <w:rPr>
          <w:sz w:val="22"/>
          <w:szCs w:val="22"/>
          <w:lang w:val="az-Cyrl-AZ"/>
        </w:rPr>
        <w:t xml:space="preserve"> </w:t>
      </w:r>
      <w:r w:rsidRPr="0078169E">
        <w:rPr>
          <w:sz w:val="22"/>
          <w:szCs w:val="22"/>
          <w:lang w:val="az-Latn-AZ"/>
        </w:rPr>
        <w:t>əməllərdən</w:t>
      </w:r>
      <w:r w:rsidRPr="007E41FA">
        <w:rPr>
          <w:sz w:val="22"/>
          <w:szCs w:val="22"/>
          <w:lang w:val="az-Cyrl-AZ"/>
        </w:rPr>
        <w:t xml:space="preserve"> </w:t>
      </w:r>
      <w:r w:rsidRPr="0078169E">
        <w:rPr>
          <w:sz w:val="22"/>
          <w:szCs w:val="22"/>
          <w:lang w:val="az-Latn-AZ"/>
        </w:rPr>
        <w:t>Sənə</w:t>
      </w:r>
      <w:r w:rsidRPr="007E41FA">
        <w:rPr>
          <w:sz w:val="22"/>
          <w:szCs w:val="22"/>
          <w:lang w:val="az-Cyrl-AZ"/>
        </w:rPr>
        <w:t xml:space="preserve"> </w:t>
      </w:r>
      <w:r w:rsidRPr="0078169E">
        <w:rPr>
          <w:sz w:val="22"/>
          <w:szCs w:val="22"/>
          <w:lang w:val="az-Latn-AZ"/>
        </w:rPr>
        <w:t>pənah</w:t>
      </w:r>
      <w:r w:rsidRPr="007E41FA">
        <w:rPr>
          <w:sz w:val="22"/>
          <w:szCs w:val="22"/>
          <w:lang w:val="az-Cyrl-AZ"/>
        </w:rPr>
        <w:t xml:space="preserve"> </w:t>
      </w:r>
      <w:r w:rsidRPr="0078169E">
        <w:rPr>
          <w:sz w:val="22"/>
          <w:szCs w:val="22"/>
          <w:lang w:val="az-Latn-AZ"/>
        </w:rPr>
        <w:t>aparıram</w:t>
      </w:r>
      <w:r w:rsidRPr="007E41FA">
        <w:rPr>
          <w:sz w:val="22"/>
          <w:szCs w:val="22"/>
          <w:lang w:val="az-Cyrl-AZ"/>
        </w:rPr>
        <w:t xml:space="preserve"> </w:t>
      </w:r>
      <w:r w:rsidRPr="0078169E">
        <w:rPr>
          <w:sz w:val="22"/>
          <w:szCs w:val="22"/>
          <w:lang w:val="az-Latn-AZ"/>
        </w:rPr>
        <w:t>və</w:t>
      </w:r>
      <w:r w:rsidRPr="007E41FA">
        <w:rPr>
          <w:sz w:val="22"/>
          <w:szCs w:val="22"/>
          <w:lang w:val="az-Cyrl-AZ"/>
        </w:rPr>
        <w:t xml:space="preserve"> </w:t>
      </w:r>
      <w:r w:rsidRPr="0078169E">
        <w:rPr>
          <w:sz w:val="22"/>
          <w:szCs w:val="22"/>
          <w:lang w:val="az-Latn-AZ"/>
        </w:rPr>
        <w:t>Sənə</w:t>
      </w:r>
      <w:r w:rsidRPr="007E41FA">
        <w:rPr>
          <w:sz w:val="22"/>
          <w:szCs w:val="22"/>
          <w:lang w:val="az-Cyrl-AZ"/>
        </w:rPr>
        <w:t xml:space="preserve"> </w:t>
      </w:r>
      <w:r w:rsidRPr="0078169E">
        <w:rPr>
          <w:sz w:val="22"/>
          <w:szCs w:val="22"/>
          <w:lang w:val="az-Latn-AZ"/>
        </w:rPr>
        <w:t>itaət</w:t>
      </w:r>
      <w:r w:rsidRPr="007E41FA">
        <w:rPr>
          <w:sz w:val="22"/>
          <w:szCs w:val="22"/>
          <w:lang w:val="az-Cyrl-AZ"/>
        </w:rPr>
        <w:t xml:space="preserve"> </w:t>
      </w:r>
      <w:r w:rsidRPr="0078169E">
        <w:rPr>
          <w:sz w:val="22"/>
          <w:szCs w:val="22"/>
          <w:lang w:val="az-Latn-AZ"/>
        </w:rPr>
        <w:t>edib</w:t>
      </w:r>
      <w:r w:rsidRPr="007E41FA">
        <w:rPr>
          <w:sz w:val="22"/>
          <w:szCs w:val="22"/>
          <w:lang w:val="az-Cyrl-AZ"/>
        </w:rPr>
        <w:t xml:space="preserve"> </w:t>
      </w:r>
      <w:r>
        <w:rPr>
          <w:sz w:val="22"/>
          <w:szCs w:val="22"/>
          <w:lang w:val="az-Latn-AZ"/>
        </w:rPr>
        <w:t>mə</w:t>
      </w:r>
      <w:r w:rsidRPr="0078169E">
        <w:rPr>
          <w:sz w:val="22"/>
          <w:szCs w:val="22"/>
          <w:lang w:val="az-Latn-AZ"/>
        </w:rPr>
        <w:t>siyətdən</w:t>
      </w:r>
      <w:r w:rsidRPr="007E41FA">
        <w:rPr>
          <w:sz w:val="22"/>
          <w:szCs w:val="22"/>
          <w:lang w:val="az-Cyrl-AZ"/>
        </w:rPr>
        <w:t xml:space="preserve"> </w:t>
      </w:r>
      <w:r w:rsidRPr="0078169E">
        <w:rPr>
          <w:sz w:val="22"/>
          <w:szCs w:val="22"/>
          <w:lang w:val="az-Latn-AZ"/>
        </w:rPr>
        <w:t>çəkinməmək</w:t>
      </w:r>
      <w:r w:rsidRPr="007E41FA">
        <w:rPr>
          <w:sz w:val="22"/>
          <w:szCs w:val="22"/>
          <w:lang w:val="az-Cyrl-AZ"/>
        </w:rPr>
        <w:t xml:space="preserve"> </w:t>
      </w:r>
      <w:r w:rsidRPr="0078169E">
        <w:rPr>
          <w:sz w:val="22"/>
          <w:szCs w:val="22"/>
          <w:lang w:val="az-Latn-AZ"/>
        </w:rPr>
        <w:t>üçün</w:t>
      </w:r>
      <w:r w:rsidRPr="007E41FA">
        <w:rPr>
          <w:sz w:val="22"/>
          <w:szCs w:val="22"/>
          <w:lang w:val="az-Cyrl-AZ"/>
        </w:rPr>
        <w:t xml:space="preserve"> </w:t>
      </w:r>
      <w:r w:rsidRPr="0078169E">
        <w:rPr>
          <w:sz w:val="22"/>
          <w:szCs w:val="22"/>
          <w:lang w:val="az-Latn-AZ"/>
        </w:rPr>
        <w:t>tovfiq</w:t>
      </w:r>
      <w:r w:rsidRPr="007E41FA">
        <w:rPr>
          <w:sz w:val="22"/>
          <w:szCs w:val="22"/>
          <w:lang w:val="az-Cyrl-AZ"/>
        </w:rPr>
        <w:t xml:space="preserve"> </w:t>
      </w:r>
      <w:r w:rsidRPr="0078169E">
        <w:rPr>
          <w:sz w:val="22"/>
          <w:szCs w:val="22"/>
          <w:lang w:val="az-Latn-AZ"/>
        </w:rPr>
        <w:t>diləyirəm</w:t>
      </w:r>
      <w:r w:rsidRPr="007E41FA">
        <w:rPr>
          <w:sz w:val="22"/>
          <w:szCs w:val="22"/>
          <w:lang w:val="az-Cyrl-AZ"/>
        </w:rPr>
        <w:t xml:space="preserve">, </w:t>
      </w:r>
      <w:r w:rsidRPr="0078169E">
        <w:rPr>
          <w:sz w:val="22"/>
          <w:szCs w:val="22"/>
          <w:lang w:val="az-Latn-AZ"/>
        </w:rPr>
        <w:t>ey</w:t>
      </w:r>
      <w:r w:rsidRPr="007E41FA">
        <w:rPr>
          <w:sz w:val="22"/>
          <w:szCs w:val="22"/>
          <w:lang w:val="az-Cyrl-AZ"/>
        </w:rPr>
        <w:t xml:space="preserve"> </w:t>
      </w:r>
      <w:r w:rsidRPr="0078169E">
        <w:rPr>
          <w:sz w:val="22"/>
          <w:szCs w:val="22"/>
          <w:lang w:val="az-Latn-AZ"/>
        </w:rPr>
        <w:t>Ondan</w:t>
      </w:r>
      <w:r w:rsidRPr="007E41FA">
        <w:rPr>
          <w:sz w:val="22"/>
          <w:szCs w:val="22"/>
          <w:lang w:val="az-Cyrl-AZ"/>
        </w:rPr>
        <w:t xml:space="preserve"> </w:t>
      </w:r>
      <w:r w:rsidRPr="0078169E">
        <w:rPr>
          <w:sz w:val="22"/>
          <w:szCs w:val="22"/>
          <w:lang w:val="az-Latn-AZ"/>
        </w:rPr>
        <w:t>istəyənlərə</w:t>
      </w:r>
      <w:r w:rsidRPr="007E41FA">
        <w:rPr>
          <w:sz w:val="22"/>
          <w:szCs w:val="22"/>
          <w:lang w:val="az-Cyrl-AZ"/>
        </w:rPr>
        <w:t xml:space="preserve"> </w:t>
      </w:r>
      <w:r w:rsidRPr="0078169E">
        <w:rPr>
          <w:sz w:val="22"/>
          <w:szCs w:val="22"/>
          <w:lang w:val="az-Latn-AZ"/>
        </w:rPr>
        <w:t>əta</w:t>
      </w:r>
      <w:r w:rsidRPr="007E41FA">
        <w:rPr>
          <w:sz w:val="22"/>
          <w:szCs w:val="22"/>
          <w:lang w:val="az-Cyrl-AZ"/>
        </w:rPr>
        <w:t xml:space="preserve"> </w:t>
      </w:r>
      <w:r w:rsidRPr="0078169E">
        <w:rPr>
          <w:sz w:val="22"/>
          <w:szCs w:val="22"/>
          <w:lang w:val="az-Latn-AZ"/>
        </w:rPr>
        <w:t>edən</w:t>
      </w:r>
      <w:r w:rsidRPr="007E41FA">
        <w:rPr>
          <w:sz w:val="22"/>
          <w:szCs w:val="22"/>
          <w:lang w:val="az-Cyrl-AZ"/>
        </w:rPr>
        <w:t>!</w:t>
      </w:r>
    </w:p>
  </w:footnote>
  <w:footnote w:id="277">
    <w:p w14:paraId="5AA28557" w14:textId="77777777" w:rsidR="0064286B" w:rsidRPr="007E41FA" w:rsidRDefault="0064286B" w:rsidP="0064286B">
      <w:pPr>
        <w:pStyle w:val="FootnoteText"/>
        <w:jc w:val="both"/>
        <w:rPr>
          <w:sz w:val="22"/>
          <w:szCs w:val="22"/>
          <w:lang w:val="az-Cyrl-AZ"/>
        </w:rPr>
      </w:pPr>
      <w:r>
        <w:rPr>
          <w:rStyle w:val="FootnoteReference"/>
        </w:rPr>
        <w:footnoteRef/>
      </w:r>
      <w:r w:rsidRPr="007E41FA">
        <w:rPr>
          <w:lang w:val="az-Cyrl-AZ"/>
        </w:rPr>
        <w:t xml:space="preserve"> </w:t>
      </w:r>
      <w:r w:rsidRPr="0078169E">
        <w:rPr>
          <w:sz w:val="22"/>
          <w:szCs w:val="22"/>
          <w:lang w:val="az-Latn-AZ"/>
        </w:rPr>
        <w:t>İlahi</w:t>
      </w:r>
      <w:r w:rsidRPr="007E41FA">
        <w:rPr>
          <w:sz w:val="22"/>
          <w:szCs w:val="22"/>
          <w:lang w:val="az-Cyrl-AZ"/>
        </w:rPr>
        <w:t xml:space="preserve">, </w:t>
      </w:r>
      <w:r w:rsidRPr="0078169E">
        <w:rPr>
          <w:sz w:val="22"/>
          <w:szCs w:val="22"/>
          <w:lang w:val="az-Latn-AZ"/>
        </w:rPr>
        <w:t>məni</w:t>
      </w:r>
      <w:r w:rsidRPr="007E41FA">
        <w:rPr>
          <w:sz w:val="22"/>
          <w:szCs w:val="22"/>
          <w:lang w:val="az-Cyrl-AZ"/>
        </w:rPr>
        <w:t xml:space="preserve"> </w:t>
      </w:r>
      <w:r w:rsidRPr="0078169E">
        <w:rPr>
          <w:sz w:val="22"/>
          <w:szCs w:val="22"/>
          <w:lang w:val="az-Latn-AZ"/>
        </w:rPr>
        <w:t>bu</w:t>
      </w:r>
      <w:r w:rsidRPr="007E41FA">
        <w:rPr>
          <w:sz w:val="22"/>
          <w:szCs w:val="22"/>
          <w:lang w:val="az-Cyrl-AZ"/>
        </w:rPr>
        <w:t xml:space="preserve"> </w:t>
      </w:r>
      <w:r w:rsidRPr="0078169E">
        <w:rPr>
          <w:sz w:val="22"/>
          <w:szCs w:val="22"/>
          <w:lang w:val="az-Latn-AZ"/>
        </w:rPr>
        <w:t>gündə</w:t>
      </w:r>
      <w:r w:rsidRPr="007E41FA">
        <w:rPr>
          <w:sz w:val="22"/>
          <w:szCs w:val="22"/>
          <w:lang w:val="az-Cyrl-AZ"/>
        </w:rPr>
        <w:t xml:space="preserve"> </w:t>
      </w:r>
      <w:r w:rsidRPr="0078169E">
        <w:rPr>
          <w:sz w:val="22"/>
          <w:szCs w:val="22"/>
          <w:lang w:val="az-Latn-AZ"/>
        </w:rPr>
        <w:t>Sənin</w:t>
      </w:r>
      <w:r w:rsidRPr="007E41FA">
        <w:rPr>
          <w:sz w:val="22"/>
          <w:szCs w:val="22"/>
          <w:lang w:val="az-Cyrl-AZ"/>
        </w:rPr>
        <w:t xml:space="preserve"> </w:t>
      </w:r>
      <w:r w:rsidRPr="0078169E">
        <w:rPr>
          <w:sz w:val="22"/>
          <w:szCs w:val="22"/>
          <w:lang w:val="az-Latn-AZ"/>
        </w:rPr>
        <w:t>dostlarını</w:t>
      </w:r>
      <w:r w:rsidRPr="007E41FA">
        <w:rPr>
          <w:sz w:val="22"/>
          <w:szCs w:val="22"/>
          <w:lang w:val="az-Cyrl-AZ"/>
        </w:rPr>
        <w:t xml:space="preserve"> </w:t>
      </w:r>
      <w:r w:rsidRPr="0078169E">
        <w:rPr>
          <w:sz w:val="22"/>
          <w:szCs w:val="22"/>
          <w:lang w:val="az-Latn-AZ"/>
        </w:rPr>
        <w:t>sevən</w:t>
      </w:r>
      <w:r w:rsidRPr="007E41FA">
        <w:rPr>
          <w:sz w:val="22"/>
          <w:szCs w:val="22"/>
          <w:lang w:val="az-Cyrl-AZ"/>
        </w:rPr>
        <w:t xml:space="preserve">, </w:t>
      </w:r>
      <w:r w:rsidRPr="0078169E">
        <w:rPr>
          <w:sz w:val="22"/>
          <w:szCs w:val="22"/>
          <w:lang w:val="az-Latn-AZ"/>
        </w:rPr>
        <w:t>düşmənlərinlə</w:t>
      </w:r>
      <w:r w:rsidRPr="007E41FA">
        <w:rPr>
          <w:sz w:val="22"/>
          <w:szCs w:val="22"/>
          <w:lang w:val="az-Cyrl-AZ"/>
        </w:rPr>
        <w:t xml:space="preserve"> </w:t>
      </w:r>
      <w:r w:rsidRPr="0078169E">
        <w:rPr>
          <w:sz w:val="22"/>
          <w:szCs w:val="22"/>
          <w:lang w:val="az-Latn-AZ"/>
        </w:rPr>
        <w:t>düşmən</w:t>
      </w:r>
      <w:r w:rsidRPr="007E41FA">
        <w:rPr>
          <w:sz w:val="22"/>
          <w:szCs w:val="22"/>
          <w:lang w:val="az-Cyrl-AZ"/>
        </w:rPr>
        <w:t xml:space="preserve"> </w:t>
      </w:r>
      <w:r w:rsidRPr="0078169E">
        <w:rPr>
          <w:sz w:val="22"/>
          <w:szCs w:val="22"/>
          <w:lang w:val="az-Latn-AZ"/>
        </w:rPr>
        <w:t>olan</w:t>
      </w:r>
      <w:r w:rsidRPr="007E41FA">
        <w:rPr>
          <w:sz w:val="22"/>
          <w:szCs w:val="22"/>
          <w:lang w:val="az-Cyrl-AZ"/>
        </w:rPr>
        <w:t xml:space="preserve">, </w:t>
      </w:r>
      <w:r w:rsidRPr="0078169E">
        <w:rPr>
          <w:sz w:val="22"/>
          <w:szCs w:val="22"/>
          <w:lang w:val="az-Latn-AZ"/>
        </w:rPr>
        <w:t>peyğəmbərlərinin</w:t>
      </w:r>
      <w:r w:rsidRPr="007E41FA">
        <w:rPr>
          <w:sz w:val="22"/>
          <w:szCs w:val="22"/>
          <w:lang w:val="az-Cyrl-AZ"/>
        </w:rPr>
        <w:t xml:space="preserve"> </w:t>
      </w:r>
      <w:r w:rsidRPr="0078169E">
        <w:rPr>
          <w:sz w:val="22"/>
          <w:szCs w:val="22"/>
          <w:lang w:val="az-Latn-AZ"/>
        </w:rPr>
        <w:t>sonuncusunun</w:t>
      </w:r>
      <w:r w:rsidRPr="007E41FA">
        <w:rPr>
          <w:sz w:val="22"/>
          <w:szCs w:val="22"/>
          <w:lang w:val="az-Cyrl-AZ"/>
        </w:rPr>
        <w:t xml:space="preserve"> </w:t>
      </w:r>
      <w:r w:rsidRPr="0078169E">
        <w:rPr>
          <w:sz w:val="22"/>
          <w:szCs w:val="22"/>
          <w:lang w:val="az-Latn-AZ"/>
        </w:rPr>
        <w:t>sünnətinə</w:t>
      </w:r>
      <w:r w:rsidRPr="007E41FA">
        <w:rPr>
          <w:sz w:val="22"/>
          <w:szCs w:val="22"/>
          <w:lang w:val="az-Cyrl-AZ"/>
        </w:rPr>
        <w:t xml:space="preserve"> </w:t>
      </w:r>
      <w:r w:rsidRPr="0078169E">
        <w:rPr>
          <w:sz w:val="22"/>
          <w:szCs w:val="22"/>
          <w:lang w:val="az-Latn-AZ"/>
        </w:rPr>
        <w:t>tabe</w:t>
      </w:r>
      <w:r w:rsidRPr="007E41FA">
        <w:rPr>
          <w:sz w:val="22"/>
          <w:szCs w:val="22"/>
          <w:lang w:val="az-Cyrl-AZ"/>
        </w:rPr>
        <w:t xml:space="preserve"> </w:t>
      </w:r>
      <w:r w:rsidRPr="0078169E">
        <w:rPr>
          <w:sz w:val="22"/>
          <w:szCs w:val="22"/>
          <w:lang w:val="az-Latn-AZ"/>
        </w:rPr>
        <w:t>olanlardan</w:t>
      </w:r>
      <w:r w:rsidRPr="007E41FA">
        <w:rPr>
          <w:sz w:val="22"/>
          <w:szCs w:val="22"/>
          <w:lang w:val="az-Cyrl-AZ"/>
        </w:rPr>
        <w:t xml:space="preserve"> </w:t>
      </w:r>
      <w:r w:rsidRPr="0078169E">
        <w:rPr>
          <w:sz w:val="22"/>
          <w:szCs w:val="22"/>
          <w:lang w:val="az-Latn-AZ"/>
        </w:rPr>
        <w:t>qərar</w:t>
      </w:r>
      <w:r w:rsidRPr="007E41FA">
        <w:rPr>
          <w:sz w:val="22"/>
          <w:szCs w:val="22"/>
          <w:lang w:val="az-Cyrl-AZ"/>
        </w:rPr>
        <w:t xml:space="preserve"> </w:t>
      </w:r>
      <w:r w:rsidRPr="0078169E">
        <w:rPr>
          <w:sz w:val="22"/>
          <w:szCs w:val="22"/>
          <w:lang w:val="az-Latn-AZ"/>
        </w:rPr>
        <w:t>ver</w:t>
      </w:r>
      <w:r w:rsidRPr="007E41FA">
        <w:rPr>
          <w:sz w:val="22"/>
          <w:szCs w:val="22"/>
          <w:lang w:val="az-Cyrl-AZ"/>
        </w:rPr>
        <w:t xml:space="preserve">, </w:t>
      </w:r>
      <w:r w:rsidRPr="0078169E">
        <w:rPr>
          <w:sz w:val="22"/>
          <w:szCs w:val="22"/>
          <w:lang w:val="az-Latn-AZ"/>
        </w:rPr>
        <w:t>ey</w:t>
      </w:r>
      <w:r w:rsidRPr="007E41FA">
        <w:rPr>
          <w:sz w:val="22"/>
          <w:szCs w:val="22"/>
          <w:lang w:val="az-Cyrl-AZ"/>
        </w:rPr>
        <w:t xml:space="preserve"> </w:t>
      </w:r>
      <w:r w:rsidRPr="0078169E">
        <w:rPr>
          <w:sz w:val="22"/>
          <w:szCs w:val="22"/>
          <w:lang w:val="az-Latn-AZ"/>
        </w:rPr>
        <w:t>peyğəmbərlərin</w:t>
      </w:r>
      <w:r w:rsidRPr="007E41FA">
        <w:rPr>
          <w:sz w:val="22"/>
          <w:szCs w:val="22"/>
          <w:lang w:val="az-Cyrl-AZ"/>
        </w:rPr>
        <w:t xml:space="preserve"> </w:t>
      </w:r>
      <w:r w:rsidRPr="0078169E">
        <w:rPr>
          <w:sz w:val="22"/>
          <w:szCs w:val="22"/>
          <w:lang w:val="az-Latn-AZ"/>
        </w:rPr>
        <w:t>qəlblərini</w:t>
      </w:r>
      <w:r w:rsidRPr="007E41FA">
        <w:rPr>
          <w:sz w:val="22"/>
          <w:szCs w:val="22"/>
          <w:lang w:val="az-Cyrl-AZ"/>
        </w:rPr>
        <w:t xml:space="preserve"> (</w:t>
      </w:r>
      <w:r w:rsidRPr="0078169E">
        <w:rPr>
          <w:sz w:val="22"/>
          <w:szCs w:val="22"/>
          <w:lang w:val="az-Latn-AZ"/>
        </w:rPr>
        <w:t>eyb</w:t>
      </w:r>
      <w:r w:rsidRPr="007E41FA">
        <w:rPr>
          <w:sz w:val="22"/>
          <w:szCs w:val="22"/>
          <w:lang w:val="az-Cyrl-AZ"/>
        </w:rPr>
        <w:t xml:space="preserve"> </w:t>
      </w:r>
      <w:r w:rsidRPr="0078169E">
        <w:rPr>
          <w:sz w:val="22"/>
          <w:szCs w:val="22"/>
          <w:lang w:val="az-Latn-AZ"/>
        </w:rPr>
        <w:t>və</w:t>
      </w:r>
      <w:r w:rsidRPr="007E41FA">
        <w:rPr>
          <w:sz w:val="22"/>
          <w:szCs w:val="22"/>
          <w:lang w:val="az-Cyrl-AZ"/>
        </w:rPr>
        <w:t xml:space="preserve"> </w:t>
      </w:r>
      <w:r w:rsidRPr="0078169E">
        <w:rPr>
          <w:sz w:val="22"/>
          <w:szCs w:val="22"/>
          <w:lang w:val="az-Latn-AZ"/>
        </w:rPr>
        <w:t>nöqsandan</w:t>
      </w:r>
      <w:r w:rsidRPr="007E41FA">
        <w:rPr>
          <w:sz w:val="22"/>
          <w:szCs w:val="22"/>
          <w:lang w:val="az-Cyrl-AZ"/>
        </w:rPr>
        <w:t xml:space="preserve">, </w:t>
      </w:r>
      <w:r w:rsidRPr="0078169E">
        <w:rPr>
          <w:sz w:val="22"/>
          <w:szCs w:val="22"/>
          <w:lang w:val="az-Latn-AZ"/>
        </w:rPr>
        <w:t>zahiri</w:t>
      </w:r>
      <w:r w:rsidRPr="007E41FA">
        <w:rPr>
          <w:sz w:val="22"/>
          <w:szCs w:val="22"/>
          <w:lang w:val="az-Cyrl-AZ"/>
        </w:rPr>
        <w:t xml:space="preserve"> </w:t>
      </w:r>
      <w:r w:rsidRPr="0078169E">
        <w:rPr>
          <w:sz w:val="22"/>
          <w:szCs w:val="22"/>
          <w:lang w:val="az-Latn-AZ"/>
        </w:rPr>
        <w:t>və</w:t>
      </w:r>
      <w:r w:rsidRPr="007E41FA">
        <w:rPr>
          <w:sz w:val="22"/>
          <w:szCs w:val="22"/>
          <w:lang w:val="az-Cyrl-AZ"/>
        </w:rPr>
        <w:t xml:space="preserve"> </w:t>
      </w:r>
      <w:r w:rsidRPr="0078169E">
        <w:rPr>
          <w:sz w:val="22"/>
          <w:szCs w:val="22"/>
          <w:lang w:val="az-Latn-AZ"/>
        </w:rPr>
        <w:t>batini</w:t>
      </w:r>
      <w:r w:rsidRPr="007E41FA">
        <w:rPr>
          <w:sz w:val="22"/>
          <w:szCs w:val="22"/>
          <w:lang w:val="az-Cyrl-AZ"/>
        </w:rPr>
        <w:t xml:space="preserve"> </w:t>
      </w:r>
      <w:r w:rsidRPr="0078169E">
        <w:rPr>
          <w:sz w:val="22"/>
          <w:szCs w:val="22"/>
          <w:lang w:val="az-Latn-AZ"/>
        </w:rPr>
        <w:t>çirkinliklərdən</w:t>
      </w:r>
      <w:r w:rsidRPr="007E41FA">
        <w:rPr>
          <w:sz w:val="22"/>
          <w:szCs w:val="22"/>
          <w:lang w:val="az-Cyrl-AZ"/>
        </w:rPr>
        <w:t xml:space="preserve">) </w:t>
      </w:r>
      <w:r w:rsidRPr="0078169E">
        <w:rPr>
          <w:sz w:val="22"/>
          <w:szCs w:val="22"/>
          <w:lang w:val="az-Latn-AZ"/>
        </w:rPr>
        <w:t>qoruyub</w:t>
      </w:r>
      <w:r w:rsidRPr="007E41FA">
        <w:rPr>
          <w:sz w:val="22"/>
          <w:szCs w:val="22"/>
          <w:lang w:val="az-Cyrl-AZ"/>
        </w:rPr>
        <w:t xml:space="preserve">, </w:t>
      </w:r>
      <w:r w:rsidRPr="0078169E">
        <w:rPr>
          <w:sz w:val="22"/>
          <w:szCs w:val="22"/>
          <w:lang w:val="az-Latn-AZ"/>
        </w:rPr>
        <w:t>ismət</w:t>
      </w:r>
      <w:r w:rsidRPr="007E41FA">
        <w:rPr>
          <w:sz w:val="22"/>
          <w:szCs w:val="22"/>
          <w:lang w:val="az-Cyrl-AZ"/>
        </w:rPr>
        <w:t xml:space="preserve"> </w:t>
      </w:r>
      <w:r w:rsidRPr="0078169E">
        <w:rPr>
          <w:sz w:val="22"/>
          <w:szCs w:val="22"/>
          <w:lang w:val="az-Latn-AZ"/>
        </w:rPr>
        <w:t>bəxş</w:t>
      </w:r>
      <w:r w:rsidRPr="007E41FA">
        <w:rPr>
          <w:sz w:val="22"/>
          <w:szCs w:val="22"/>
          <w:lang w:val="az-Cyrl-AZ"/>
        </w:rPr>
        <w:t xml:space="preserve"> </w:t>
      </w:r>
      <w:r w:rsidRPr="0078169E">
        <w:rPr>
          <w:sz w:val="22"/>
          <w:szCs w:val="22"/>
          <w:lang w:val="az-Latn-AZ"/>
        </w:rPr>
        <w:t>edən</w:t>
      </w:r>
      <w:r w:rsidRPr="007E41FA">
        <w:rPr>
          <w:sz w:val="22"/>
          <w:szCs w:val="22"/>
          <w:lang w:val="az-Cyrl-AZ"/>
        </w:rPr>
        <w:t>!</w:t>
      </w:r>
    </w:p>
  </w:footnote>
  <w:footnote w:id="278">
    <w:p w14:paraId="27E233C6" w14:textId="77777777" w:rsidR="0064286B" w:rsidRPr="009F66DD" w:rsidRDefault="0064286B" w:rsidP="0064286B">
      <w:pPr>
        <w:pStyle w:val="FootnoteText"/>
        <w:jc w:val="both"/>
        <w:rPr>
          <w:sz w:val="22"/>
          <w:szCs w:val="22"/>
          <w:lang w:val="az-Cyrl-AZ"/>
        </w:rPr>
      </w:pPr>
      <w:r>
        <w:rPr>
          <w:rStyle w:val="FootnoteReference"/>
        </w:rPr>
        <w:footnoteRef/>
      </w:r>
      <w:r w:rsidRPr="009F66DD">
        <w:rPr>
          <w:lang w:val="az-Cyrl-AZ"/>
        </w:rPr>
        <w:t xml:space="preserve"> </w:t>
      </w:r>
      <w:r w:rsidRPr="0078169E">
        <w:rPr>
          <w:sz w:val="22"/>
          <w:szCs w:val="22"/>
          <w:lang w:val="az-Latn-AZ"/>
        </w:rPr>
        <w:t>İlahi</w:t>
      </w:r>
      <w:r w:rsidRPr="009F66DD">
        <w:rPr>
          <w:sz w:val="22"/>
          <w:szCs w:val="22"/>
          <w:lang w:val="az-Cyrl-AZ"/>
        </w:rPr>
        <w:t xml:space="preserve">, </w:t>
      </w:r>
      <w:r w:rsidRPr="0078169E">
        <w:rPr>
          <w:sz w:val="22"/>
          <w:szCs w:val="22"/>
          <w:lang w:val="az-Latn-AZ"/>
        </w:rPr>
        <w:t>mənim</w:t>
      </w:r>
      <w:r w:rsidRPr="009F66DD">
        <w:rPr>
          <w:sz w:val="22"/>
          <w:szCs w:val="22"/>
          <w:lang w:val="az-Cyrl-AZ"/>
        </w:rPr>
        <w:t xml:space="preserve"> </w:t>
      </w:r>
      <w:r w:rsidRPr="0078169E">
        <w:rPr>
          <w:sz w:val="22"/>
          <w:szCs w:val="22"/>
          <w:lang w:val="az-Latn-AZ"/>
        </w:rPr>
        <w:t>bu</w:t>
      </w:r>
      <w:r w:rsidRPr="009F66DD">
        <w:rPr>
          <w:sz w:val="22"/>
          <w:szCs w:val="22"/>
          <w:lang w:val="az-Cyrl-AZ"/>
        </w:rPr>
        <w:t xml:space="preserve"> </w:t>
      </w:r>
      <w:r w:rsidRPr="0078169E">
        <w:rPr>
          <w:sz w:val="22"/>
          <w:szCs w:val="22"/>
          <w:lang w:val="az-Latn-AZ"/>
        </w:rPr>
        <w:t>gündəki</w:t>
      </w:r>
      <w:r w:rsidRPr="009F66DD">
        <w:rPr>
          <w:sz w:val="22"/>
          <w:szCs w:val="22"/>
          <w:lang w:val="az-Cyrl-AZ"/>
        </w:rPr>
        <w:t xml:space="preserve"> </w:t>
      </w:r>
      <w:r w:rsidRPr="0078169E">
        <w:rPr>
          <w:sz w:val="22"/>
          <w:szCs w:val="22"/>
          <w:lang w:val="az-Latn-AZ"/>
        </w:rPr>
        <w:t>səyimi</w:t>
      </w:r>
      <w:r w:rsidRPr="009F66DD">
        <w:rPr>
          <w:sz w:val="22"/>
          <w:szCs w:val="22"/>
          <w:lang w:val="az-Cyrl-AZ"/>
        </w:rPr>
        <w:t xml:space="preserve"> </w:t>
      </w:r>
      <w:r w:rsidRPr="0078169E">
        <w:rPr>
          <w:sz w:val="22"/>
          <w:szCs w:val="22"/>
          <w:lang w:val="az-Latn-AZ"/>
        </w:rPr>
        <w:t>məşkur</w:t>
      </w:r>
      <w:r w:rsidRPr="009F66DD">
        <w:rPr>
          <w:sz w:val="22"/>
          <w:szCs w:val="22"/>
          <w:lang w:val="az-Cyrl-AZ"/>
        </w:rPr>
        <w:t xml:space="preserve"> (</w:t>
      </w:r>
      <w:r w:rsidRPr="0078169E">
        <w:rPr>
          <w:sz w:val="22"/>
          <w:szCs w:val="22"/>
          <w:lang w:val="az-Latn-AZ"/>
        </w:rPr>
        <w:t>əvəzi</w:t>
      </w:r>
      <w:r w:rsidRPr="009F66DD">
        <w:rPr>
          <w:sz w:val="22"/>
          <w:szCs w:val="22"/>
          <w:lang w:val="az-Cyrl-AZ"/>
        </w:rPr>
        <w:t xml:space="preserve"> </w:t>
      </w:r>
      <w:r w:rsidRPr="0078169E">
        <w:rPr>
          <w:sz w:val="22"/>
          <w:szCs w:val="22"/>
          <w:lang w:val="az-Latn-AZ"/>
        </w:rPr>
        <w:t>verilmiş</w:t>
      </w:r>
      <w:r w:rsidRPr="009F66DD">
        <w:rPr>
          <w:sz w:val="22"/>
          <w:szCs w:val="22"/>
          <w:lang w:val="az-Cyrl-AZ"/>
        </w:rPr>
        <w:t xml:space="preserve">), </w:t>
      </w:r>
      <w:r w:rsidRPr="0078169E">
        <w:rPr>
          <w:sz w:val="22"/>
          <w:szCs w:val="22"/>
          <w:lang w:val="az-Latn-AZ"/>
        </w:rPr>
        <w:t>günahlarımı</w:t>
      </w:r>
      <w:r w:rsidRPr="009F66DD">
        <w:rPr>
          <w:sz w:val="22"/>
          <w:szCs w:val="22"/>
          <w:lang w:val="az-Cyrl-AZ"/>
        </w:rPr>
        <w:t xml:space="preserve"> </w:t>
      </w:r>
      <w:r w:rsidRPr="0078169E">
        <w:rPr>
          <w:sz w:val="22"/>
          <w:szCs w:val="22"/>
          <w:lang w:val="az-Latn-AZ"/>
        </w:rPr>
        <w:t>bağışlanmış</w:t>
      </w:r>
      <w:r w:rsidRPr="009F66DD">
        <w:rPr>
          <w:sz w:val="22"/>
          <w:szCs w:val="22"/>
          <w:lang w:val="az-Cyrl-AZ"/>
        </w:rPr>
        <w:t xml:space="preserve">, </w:t>
      </w:r>
      <w:r w:rsidRPr="0078169E">
        <w:rPr>
          <w:sz w:val="22"/>
          <w:szCs w:val="22"/>
          <w:lang w:val="az-Latn-AZ"/>
        </w:rPr>
        <w:t>əməlimi</w:t>
      </w:r>
      <w:r w:rsidRPr="009F66DD">
        <w:rPr>
          <w:sz w:val="22"/>
          <w:szCs w:val="22"/>
          <w:lang w:val="az-Cyrl-AZ"/>
        </w:rPr>
        <w:t xml:space="preserve"> </w:t>
      </w:r>
      <w:r w:rsidRPr="0078169E">
        <w:rPr>
          <w:sz w:val="22"/>
          <w:szCs w:val="22"/>
          <w:lang w:val="az-Latn-AZ"/>
        </w:rPr>
        <w:t>məqbul</w:t>
      </w:r>
      <w:r w:rsidRPr="009F66DD">
        <w:rPr>
          <w:sz w:val="22"/>
          <w:szCs w:val="22"/>
          <w:lang w:val="az-Cyrl-AZ"/>
        </w:rPr>
        <w:t xml:space="preserve"> (</w:t>
      </w:r>
      <w:r w:rsidRPr="0078169E">
        <w:rPr>
          <w:sz w:val="22"/>
          <w:szCs w:val="22"/>
          <w:lang w:val="az-Latn-AZ"/>
        </w:rPr>
        <w:t>qəbul</w:t>
      </w:r>
      <w:r w:rsidRPr="009F66DD">
        <w:rPr>
          <w:sz w:val="22"/>
          <w:szCs w:val="22"/>
          <w:lang w:val="az-Cyrl-AZ"/>
        </w:rPr>
        <w:t xml:space="preserve"> </w:t>
      </w:r>
      <w:r w:rsidRPr="0078169E">
        <w:rPr>
          <w:sz w:val="22"/>
          <w:szCs w:val="22"/>
          <w:lang w:val="az-Latn-AZ"/>
        </w:rPr>
        <w:t>olunmuş</w:t>
      </w:r>
      <w:r w:rsidRPr="009F66DD">
        <w:rPr>
          <w:sz w:val="22"/>
          <w:szCs w:val="22"/>
          <w:lang w:val="az-Cyrl-AZ"/>
        </w:rPr>
        <w:t xml:space="preserve">), </w:t>
      </w:r>
      <w:r w:rsidRPr="0078169E">
        <w:rPr>
          <w:sz w:val="22"/>
          <w:szCs w:val="22"/>
          <w:lang w:val="az-Latn-AZ"/>
        </w:rPr>
        <w:t>eyblərimi</w:t>
      </w:r>
      <w:r w:rsidRPr="009F66DD">
        <w:rPr>
          <w:sz w:val="22"/>
          <w:szCs w:val="22"/>
          <w:lang w:val="az-Cyrl-AZ"/>
        </w:rPr>
        <w:t xml:space="preserve"> </w:t>
      </w:r>
      <w:r w:rsidRPr="0078169E">
        <w:rPr>
          <w:sz w:val="22"/>
          <w:szCs w:val="22"/>
          <w:lang w:val="az-Latn-AZ"/>
        </w:rPr>
        <w:t>pərdələnmiş</w:t>
      </w:r>
      <w:r w:rsidRPr="009F66DD">
        <w:rPr>
          <w:sz w:val="22"/>
          <w:szCs w:val="22"/>
          <w:lang w:val="az-Cyrl-AZ"/>
        </w:rPr>
        <w:t xml:space="preserve"> </w:t>
      </w:r>
      <w:r w:rsidRPr="0078169E">
        <w:rPr>
          <w:sz w:val="22"/>
          <w:szCs w:val="22"/>
          <w:lang w:val="az-Latn-AZ"/>
        </w:rPr>
        <w:t>et</w:t>
      </w:r>
      <w:r w:rsidRPr="009F66DD">
        <w:rPr>
          <w:sz w:val="22"/>
          <w:szCs w:val="22"/>
          <w:lang w:val="az-Cyrl-AZ"/>
        </w:rPr>
        <w:t xml:space="preserve">. </w:t>
      </w:r>
      <w:r w:rsidRPr="0078169E">
        <w:rPr>
          <w:sz w:val="22"/>
          <w:szCs w:val="22"/>
          <w:lang w:val="az-Latn-AZ"/>
        </w:rPr>
        <w:t>Ey</w:t>
      </w:r>
      <w:r w:rsidRPr="0078169E">
        <w:rPr>
          <w:sz w:val="22"/>
          <w:szCs w:val="22"/>
          <w:lang w:val="az-Cyrl-AZ"/>
        </w:rPr>
        <w:t xml:space="preserve"> </w:t>
      </w:r>
      <w:r w:rsidRPr="0078169E">
        <w:rPr>
          <w:sz w:val="22"/>
          <w:szCs w:val="22"/>
          <w:lang w:val="az-Latn-AZ"/>
        </w:rPr>
        <w:t>eşidənlərin</w:t>
      </w:r>
      <w:r w:rsidRPr="0078169E">
        <w:rPr>
          <w:sz w:val="22"/>
          <w:szCs w:val="22"/>
          <w:lang w:val="az-Cyrl-AZ"/>
        </w:rPr>
        <w:t xml:space="preserve"> (</w:t>
      </w:r>
      <w:r w:rsidRPr="0078169E">
        <w:rPr>
          <w:sz w:val="22"/>
          <w:szCs w:val="22"/>
          <w:lang w:val="az-Latn-AZ"/>
        </w:rPr>
        <w:t>duaları</w:t>
      </w:r>
      <w:r w:rsidRPr="0078169E">
        <w:rPr>
          <w:sz w:val="22"/>
          <w:szCs w:val="22"/>
          <w:lang w:val="az-Cyrl-AZ"/>
        </w:rPr>
        <w:t xml:space="preserve"> </w:t>
      </w:r>
      <w:r w:rsidRPr="0078169E">
        <w:rPr>
          <w:sz w:val="22"/>
          <w:szCs w:val="22"/>
          <w:lang w:val="az-Latn-AZ"/>
        </w:rPr>
        <w:t>icabət</w:t>
      </w:r>
      <w:r w:rsidRPr="0078169E">
        <w:rPr>
          <w:sz w:val="22"/>
          <w:szCs w:val="22"/>
          <w:lang w:val="az-Cyrl-AZ"/>
        </w:rPr>
        <w:t xml:space="preserve"> </w:t>
      </w:r>
      <w:r w:rsidRPr="0078169E">
        <w:rPr>
          <w:sz w:val="22"/>
          <w:szCs w:val="22"/>
          <w:lang w:val="az-Latn-AZ"/>
        </w:rPr>
        <w:t>edənlərin</w:t>
      </w:r>
      <w:r w:rsidRPr="0078169E">
        <w:rPr>
          <w:sz w:val="22"/>
          <w:szCs w:val="22"/>
          <w:lang w:val="az-Cyrl-AZ"/>
        </w:rPr>
        <w:t xml:space="preserve">) </w:t>
      </w:r>
      <w:r w:rsidRPr="0078169E">
        <w:rPr>
          <w:sz w:val="22"/>
          <w:szCs w:val="22"/>
          <w:lang w:val="az-Latn-AZ"/>
        </w:rPr>
        <w:t>ən</w:t>
      </w:r>
      <w:r w:rsidRPr="0078169E">
        <w:rPr>
          <w:sz w:val="22"/>
          <w:szCs w:val="22"/>
          <w:lang w:val="az-Cyrl-AZ"/>
        </w:rPr>
        <w:t xml:space="preserve"> </w:t>
      </w:r>
      <w:r w:rsidRPr="0078169E">
        <w:rPr>
          <w:sz w:val="22"/>
          <w:szCs w:val="22"/>
          <w:lang w:val="az-Latn-AZ"/>
        </w:rPr>
        <w:t>yaxşı</w:t>
      </w:r>
      <w:r w:rsidRPr="0078169E">
        <w:rPr>
          <w:sz w:val="22"/>
          <w:szCs w:val="22"/>
          <w:lang w:val="az-Cyrl-AZ"/>
        </w:rPr>
        <w:t xml:space="preserve"> </w:t>
      </w:r>
      <w:r w:rsidRPr="0078169E">
        <w:rPr>
          <w:sz w:val="22"/>
          <w:szCs w:val="22"/>
          <w:lang w:val="az-Latn-AZ"/>
        </w:rPr>
        <w:t>eşidəni</w:t>
      </w:r>
      <w:r w:rsidRPr="0078169E">
        <w:rPr>
          <w:sz w:val="22"/>
          <w:szCs w:val="22"/>
          <w:lang w:val="az-Cyrl-AZ"/>
        </w:rPr>
        <w:t>!</w:t>
      </w:r>
    </w:p>
  </w:footnote>
  <w:footnote w:id="279">
    <w:p w14:paraId="2BE8EC40" w14:textId="77777777" w:rsidR="0064286B" w:rsidRPr="00390B61" w:rsidRDefault="0064286B" w:rsidP="0064286B">
      <w:pPr>
        <w:tabs>
          <w:tab w:val="left" w:pos="500"/>
        </w:tabs>
        <w:ind w:left="20" w:right="15"/>
        <w:jc w:val="both"/>
        <w:rPr>
          <w:sz w:val="22"/>
          <w:szCs w:val="22"/>
          <w:lang w:val="az-Cyrl-AZ"/>
        </w:rPr>
      </w:pPr>
      <w:r w:rsidRPr="00390B61">
        <w:rPr>
          <w:rStyle w:val="FootnoteReference"/>
          <w:sz w:val="22"/>
          <w:szCs w:val="22"/>
        </w:rPr>
        <w:footnoteRef/>
      </w:r>
      <w:r w:rsidRPr="0078169E">
        <w:rPr>
          <w:sz w:val="22"/>
          <w:szCs w:val="22"/>
          <w:lang w:val="az-Latn-AZ"/>
        </w:rPr>
        <w:t>İlahi</w:t>
      </w:r>
      <w:r w:rsidRPr="009F66DD">
        <w:rPr>
          <w:sz w:val="22"/>
          <w:szCs w:val="22"/>
          <w:lang w:val="az-Cyrl-AZ"/>
        </w:rPr>
        <w:t xml:space="preserve">, </w:t>
      </w:r>
      <w:r w:rsidRPr="0078169E">
        <w:rPr>
          <w:sz w:val="22"/>
          <w:szCs w:val="22"/>
          <w:lang w:val="az-Latn-AZ"/>
        </w:rPr>
        <w:t>bu</w:t>
      </w:r>
      <w:r w:rsidRPr="009F66DD">
        <w:rPr>
          <w:sz w:val="22"/>
          <w:szCs w:val="22"/>
          <w:lang w:val="az-Cyrl-AZ"/>
        </w:rPr>
        <w:t xml:space="preserve"> </w:t>
      </w:r>
      <w:r w:rsidRPr="0078169E">
        <w:rPr>
          <w:sz w:val="22"/>
          <w:szCs w:val="22"/>
          <w:lang w:val="az-Latn-AZ"/>
        </w:rPr>
        <w:t>gündə</w:t>
      </w:r>
      <w:r w:rsidRPr="009F66DD">
        <w:rPr>
          <w:sz w:val="22"/>
          <w:szCs w:val="22"/>
          <w:lang w:val="az-Cyrl-AZ"/>
        </w:rPr>
        <w:t xml:space="preserve"> “</w:t>
      </w:r>
      <w:r w:rsidRPr="0078169E">
        <w:rPr>
          <w:sz w:val="22"/>
          <w:szCs w:val="22"/>
          <w:lang w:val="az-Latn-AZ"/>
        </w:rPr>
        <w:t>Qədr</w:t>
      </w:r>
      <w:r w:rsidRPr="009F66DD">
        <w:rPr>
          <w:sz w:val="22"/>
          <w:szCs w:val="22"/>
          <w:lang w:val="az-Cyrl-AZ"/>
        </w:rPr>
        <w:t xml:space="preserve">” </w:t>
      </w:r>
      <w:r w:rsidRPr="0078169E">
        <w:rPr>
          <w:sz w:val="22"/>
          <w:szCs w:val="22"/>
          <w:lang w:val="az-Latn-AZ"/>
        </w:rPr>
        <w:t>gecəsinin</w:t>
      </w:r>
      <w:r w:rsidRPr="009F66DD">
        <w:rPr>
          <w:sz w:val="22"/>
          <w:szCs w:val="22"/>
          <w:lang w:val="az-Cyrl-AZ"/>
        </w:rPr>
        <w:t xml:space="preserve"> </w:t>
      </w:r>
      <w:r w:rsidRPr="0078169E">
        <w:rPr>
          <w:sz w:val="22"/>
          <w:szCs w:val="22"/>
          <w:lang w:val="az-Latn-AZ"/>
        </w:rPr>
        <w:t>fəzilətini</w:t>
      </w:r>
      <w:r w:rsidRPr="009F66DD">
        <w:rPr>
          <w:sz w:val="22"/>
          <w:szCs w:val="22"/>
          <w:lang w:val="az-Cyrl-AZ"/>
        </w:rPr>
        <w:t xml:space="preserve"> </w:t>
      </w:r>
      <w:r w:rsidRPr="0078169E">
        <w:rPr>
          <w:sz w:val="22"/>
          <w:szCs w:val="22"/>
          <w:lang w:val="az-Latn-AZ"/>
        </w:rPr>
        <w:t>mənə</w:t>
      </w:r>
      <w:r w:rsidRPr="009F66DD">
        <w:rPr>
          <w:sz w:val="22"/>
          <w:szCs w:val="22"/>
          <w:lang w:val="az-Cyrl-AZ"/>
        </w:rPr>
        <w:t xml:space="preserve"> </w:t>
      </w:r>
      <w:r w:rsidRPr="0078169E">
        <w:rPr>
          <w:sz w:val="22"/>
          <w:szCs w:val="22"/>
          <w:lang w:val="az-Latn-AZ"/>
        </w:rPr>
        <w:t>nəsib</w:t>
      </w:r>
      <w:r w:rsidRPr="009F66DD">
        <w:rPr>
          <w:sz w:val="22"/>
          <w:szCs w:val="22"/>
          <w:lang w:val="az-Cyrl-AZ"/>
        </w:rPr>
        <w:t xml:space="preserve"> </w:t>
      </w:r>
      <w:r w:rsidRPr="0078169E">
        <w:rPr>
          <w:sz w:val="22"/>
          <w:szCs w:val="22"/>
          <w:lang w:val="az-Latn-AZ"/>
        </w:rPr>
        <w:t>et</w:t>
      </w:r>
      <w:r w:rsidRPr="009F66DD">
        <w:rPr>
          <w:sz w:val="22"/>
          <w:szCs w:val="22"/>
          <w:lang w:val="az-Cyrl-AZ"/>
        </w:rPr>
        <w:t xml:space="preserve">, </w:t>
      </w:r>
      <w:r w:rsidRPr="0078169E">
        <w:rPr>
          <w:sz w:val="22"/>
          <w:szCs w:val="22"/>
          <w:lang w:val="az-Latn-AZ"/>
        </w:rPr>
        <w:t>işlərimi</w:t>
      </w:r>
      <w:r w:rsidRPr="009F66DD">
        <w:rPr>
          <w:sz w:val="22"/>
          <w:szCs w:val="22"/>
          <w:lang w:val="az-Cyrl-AZ"/>
        </w:rPr>
        <w:t xml:space="preserve"> </w:t>
      </w:r>
      <w:r w:rsidRPr="0078169E">
        <w:rPr>
          <w:sz w:val="22"/>
          <w:szCs w:val="22"/>
          <w:lang w:val="az-Latn-AZ"/>
        </w:rPr>
        <w:t>çətinliklərdən</w:t>
      </w:r>
      <w:r w:rsidRPr="009F66DD">
        <w:rPr>
          <w:sz w:val="22"/>
          <w:szCs w:val="22"/>
          <w:lang w:val="az-Cyrl-AZ"/>
        </w:rPr>
        <w:t xml:space="preserve"> </w:t>
      </w:r>
      <w:r w:rsidRPr="0078169E">
        <w:rPr>
          <w:sz w:val="22"/>
          <w:szCs w:val="22"/>
          <w:lang w:val="az-Latn-AZ"/>
        </w:rPr>
        <w:t>asanlığa</w:t>
      </w:r>
      <w:r w:rsidRPr="009F66DD">
        <w:rPr>
          <w:sz w:val="22"/>
          <w:szCs w:val="22"/>
          <w:lang w:val="az-Cyrl-AZ"/>
        </w:rPr>
        <w:t xml:space="preserve"> </w:t>
      </w:r>
      <w:r w:rsidRPr="0078169E">
        <w:rPr>
          <w:sz w:val="22"/>
          <w:szCs w:val="22"/>
          <w:lang w:val="az-Latn-AZ"/>
        </w:rPr>
        <w:t>çevir</w:t>
      </w:r>
      <w:r w:rsidRPr="009F66DD">
        <w:rPr>
          <w:sz w:val="22"/>
          <w:szCs w:val="22"/>
          <w:lang w:val="az-Cyrl-AZ"/>
        </w:rPr>
        <w:t xml:space="preserve">,  </w:t>
      </w:r>
      <w:r w:rsidRPr="0078169E">
        <w:rPr>
          <w:sz w:val="22"/>
          <w:szCs w:val="22"/>
          <w:lang w:val="az-Latn-AZ"/>
        </w:rPr>
        <w:t>üzrlərimi</w:t>
      </w:r>
      <w:r w:rsidRPr="00390B61">
        <w:rPr>
          <w:sz w:val="22"/>
          <w:szCs w:val="22"/>
          <w:lang w:val="az-Cyrl-AZ"/>
        </w:rPr>
        <w:t xml:space="preserve"> </w:t>
      </w:r>
      <w:r w:rsidRPr="0078169E">
        <w:rPr>
          <w:sz w:val="22"/>
          <w:szCs w:val="22"/>
          <w:lang w:val="az-Latn-AZ"/>
        </w:rPr>
        <w:t>qəbul</w:t>
      </w:r>
      <w:r w:rsidRPr="00390B61">
        <w:rPr>
          <w:sz w:val="22"/>
          <w:szCs w:val="22"/>
          <w:lang w:val="az-Cyrl-AZ"/>
        </w:rPr>
        <w:t xml:space="preserve"> </w:t>
      </w:r>
      <w:r w:rsidRPr="0078169E">
        <w:rPr>
          <w:sz w:val="22"/>
          <w:szCs w:val="22"/>
          <w:lang w:val="az-Latn-AZ"/>
        </w:rPr>
        <w:t>et</w:t>
      </w:r>
      <w:r w:rsidRPr="00390B61">
        <w:rPr>
          <w:sz w:val="22"/>
          <w:szCs w:val="22"/>
          <w:lang w:val="az-Cyrl-AZ"/>
        </w:rPr>
        <w:t xml:space="preserve">, </w:t>
      </w:r>
      <w:r w:rsidRPr="0078169E">
        <w:rPr>
          <w:sz w:val="22"/>
          <w:szCs w:val="22"/>
          <w:lang w:val="az-Latn-AZ"/>
        </w:rPr>
        <w:t>ağır</w:t>
      </w:r>
      <w:r w:rsidRPr="00390B61">
        <w:rPr>
          <w:sz w:val="22"/>
          <w:szCs w:val="22"/>
          <w:lang w:val="az-Cyrl-AZ"/>
        </w:rPr>
        <w:t xml:space="preserve"> </w:t>
      </w:r>
      <w:r w:rsidRPr="0078169E">
        <w:rPr>
          <w:sz w:val="22"/>
          <w:szCs w:val="22"/>
          <w:lang w:val="az-Latn-AZ"/>
        </w:rPr>
        <w:t>günah</w:t>
      </w:r>
      <w:r w:rsidRPr="00390B61">
        <w:rPr>
          <w:sz w:val="22"/>
          <w:szCs w:val="22"/>
          <w:lang w:val="az-Cyrl-AZ"/>
        </w:rPr>
        <w:t xml:space="preserve"> </w:t>
      </w:r>
      <w:r w:rsidRPr="0078169E">
        <w:rPr>
          <w:sz w:val="22"/>
          <w:szCs w:val="22"/>
          <w:lang w:val="az-Latn-AZ"/>
        </w:rPr>
        <w:t>yüklərimi</w:t>
      </w:r>
      <w:r w:rsidRPr="00390B61">
        <w:rPr>
          <w:sz w:val="22"/>
          <w:szCs w:val="22"/>
          <w:lang w:val="az-Cyrl-AZ"/>
        </w:rPr>
        <w:t xml:space="preserve"> </w:t>
      </w:r>
      <w:r w:rsidRPr="0078169E">
        <w:rPr>
          <w:sz w:val="22"/>
          <w:szCs w:val="22"/>
          <w:lang w:val="az-Latn-AZ"/>
        </w:rPr>
        <w:t>üstümdən</w:t>
      </w:r>
      <w:r w:rsidRPr="00390B61">
        <w:rPr>
          <w:sz w:val="22"/>
          <w:szCs w:val="22"/>
          <w:lang w:val="az-Cyrl-AZ"/>
        </w:rPr>
        <w:t xml:space="preserve"> </w:t>
      </w:r>
      <w:r w:rsidRPr="0078169E">
        <w:rPr>
          <w:sz w:val="22"/>
          <w:szCs w:val="22"/>
          <w:lang w:val="az-Latn-AZ"/>
        </w:rPr>
        <w:t>götür</w:t>
      </w:r>
      <w:r w:rsidRPr="00390B61">
        <w:rPr>
          <w:sz w:val="22"/>
          <w:szCs w:val="22"/>
          <w:lang w:val="az-Cyrl-AZ"/>
        </w:rPr>
        <w:t xml:space="preserve">. </w:t>
      </w:r>
      <w:r w:rsidRPr="0078169E">
        <w:rPr>
          <w:sz w:val="22"/>
          <w:szCs w:val="22"/>
          <w:lang w:val="az-Latn-AZ"/>
        </w:rPr>
        <w:t>Ey</w:t>
      </w:r>
      <w:r w:rsidRPr="00390B61">
        <w:rPr>
          <w:sz w:val="22"/>
          <w:szCs w:val="22"/>
          <w:lang w:val="az-Cyrl-AZ"/>
        </w:rPr>
        <w:t xml:space="preserve"> </w:t>
      </w:r>
      <w:r w:rsidRPr="0078169E">
        <w:rPr>
          <w:sz w:val="22"/>
          <w:szCs w:val="22"/>
          <w:lang w:val="az-Latn-AZ"/>
        </w:rPr>
        <w:t>Öz</w:t>
      </w:r>
      <w:r w:rsidRPr="00390B61">
        <w:rPr>
          <w:sz w:val="22"/>
          <w:szCs w:val="22"/>
          <w:lang w:val="az-Cyrl-AZ"/>
        </w:rPr>
        <w:t xml:space="preserve"> </w:t>
      </w:r>
      <w:r w:rsidRPr="0078169E">
        <w:rPr>
          <w:sz w:val="22"/>
          <w:szCs w:val="22"/>
          <w:lang w:val="az-Latn-AZ"/>
        </w:rPr>
        <w:t>əməlisaleh</w:t>
      </w:r>
      <w:r w:rsidRPr="00390B61">
        <w:rPr>
          <w:sz w:val="22"/>
          <w:szCs w:val="22"/>
          <w:lang w:val="az-Cyrl-AZ"/>
        </w:rPr>
        <w:t xml:space="preserve"> </w:t>
      </w:r>
      <w:r w:rsidRPr="0078169E">
        <w:rPr>
          <w:sz w:val="22"/>
          <w:szCs w:val="22"/>
          <w:lang w:val="az-Latn-AZ"/>
        </w:rPr>
        <w:t>bəndələrinə</w:t>
      </w:r>
      <w:r w:rsidRPr="00390B61">
        <w:rPr>
          <w:sz w:val="22"/>
          <w:szCs w:val="22"/>
          <w:lang w:val="az-Cyrl-AZ"/>
        </w:rPr>
        <w:t xml:space="preserve"> </w:t>
      </w:r>
      <w:r w:rsidRPr="0078169E">
        <w:rPr>
          <w:sz w:val="22"/>
          <w:szCs w:val="22"/>
          <w:lang w:val="az-Latn-AZ"/>
        </w:rPr>
        <w:t>rəuf</w:t>
      </w:r>
      <w:r w:rsidRPr="00390B61">
        <w:rPr>
          <w:sz w:val="22"/>
          <w:szCs w:val="22"/>
          <w:lang w:val="az-Cyrl-AZ"/>
        </w:rPr>
        <w:t xml:space="preserve"> </w:t>
      </w:r>
      <w:r w:rsidRPr="0078169E">
        <w:rPr>
          <w:sz w:val="22"/>
          <w:szCs w:val="22"/>
          <w:lang w:val="az-Latn-AZ"/>
        </w:rPr>
        <w:t>və</w:t>
      </w:r>
      <w:r w:rsidRPr="00390B61">
        <w:rPr>
          <w:sz w:val="22"/>
          <w:szCs w:val="22"/>
          <w:lang w:val="az-Cyrl-AZ"/>
        </w:rPr>
        <w:t xml:space="preserve"> </w:t>
      </w:r>
      <w:r w:rsidRPr="0078169E">
        <w:rPr>
          <w:sz w:val="22"/>
          <w:szCs w:val="22"/>
          <w:lang w:val="az-Latn-AZ"/>
        </w:rPr>
        <w:t>mehriban</w:t>
      </w:r>
      <w:r w:rsidRPr="00390B61">
        <w:rPr>
          <w:sz w:val="22"/>
          <w:szCs w:val="22"/>
          <w:lang w:val="az-Cyrl-AZ"/>
        </w:rPr>
        <w:t xml:space="preserve"> </w:t>
      </w:r>
      <w:r w:rsidRPr="0078169E">
        <w:rPr>
          <w:sz w:val="22"/>
          <w:szCs w:val="22"/>
          <w:lang w:val="az-Latn-AZ"/>
        </w:rPr>
        <w:t>olan</w:t>
      </w:r>
      <w:r w:rsidRPr="00390B61">
        <w:rPr>
          <w:sz w:val="22"/>
          <w:szCs w:val="22"/>
          <w:lang w:val="az-Cyrl-AZ"/>
        </w:rPr>
        <w:t>!</w:t>
      </w:r>
    </w:p>
  </w:footnote>
  <w:footnote w:id="280">
    <w:p w14:paraId="21BC2B5E" w14:textId="77777777" w:rsidR="0064286B" w:rsidRPr="000F1446" w:rsidRDefault="0064286B" w:rsidP="0064286B">
      <w:pPr>
        <w:tabs>
          <w:tab w:val="left" w:pos="500"/>
        </w:tabs>
        <w:ind w:left="20" w:right="15"/>
        <w:jc w:val="both"/>
        <w:rPr>
          <w:sz w:val="22"/>
          <w:szCs w:val="22"/>
          <w:lang w:val="az-Cyrl-AZ"/>
        </w:rPr>
      </w:pPr>
      <w:r w:rsidRPr="00390B61">
        <w:rPr>
          <w:rStyle w:val="FootnoteReference"/>
          <w:sz w:val="22"/>
          <w:szCs w:val="22"/>
        </w:rPr>
        <w:footnoteRef/>
      </w:r>
      <w:r w:rsidRPr="00390B61">
        <w:rPr>
          <w:sz w:val="22"/>
          <w:szCs w:val="22"/>
          <w:lang w:val="az-Cyrl-AZ"/>
        </w:rPr>
        <w:t xml:space="preserve"> </w:t>
      </w:r>
      <w:r w:rsidRPr="0078169E">
        <w:rPr>
          <w:sz w:val="22"/>
          <w:szCs w:val="22"/>
          <w:lang w:val="az-Latn-AZ"/>
        </w:rPr>
        <w:t>İlahi</w:t>
      </w:r>
      <w:r w:rsidRPr="00390B61">
        <w:rPr>
          <w:sz w:val="22"/>
          <w:szCs w:val="22"/>
          <w:lang w:val="az-Cyrl-AZ"/>
        </w:rPr>
        <w:t xml:space="preserve">, </w:t>
      </w:r>
      <w:r w:rsidRPr="0078169E">
        <w:rPr>
          <w:sz w:val="22"/>
          <w:szCs w:val="22"/>
          <w:lang w:val="az-Latn-AZ"/>
        </w:rPr>
        <w:t>bu</w:t>
      </w:r>
      <w:r w:rsidRPr="00390B61">
        <w:rPr>
          <w:sz w:val="22"/>
          <w:szCs w:val="22"/>
          <w:lang w:val="az-Cyrl-AZ"/>
        </w:rPr>
        <w:t xml:space="preserve"> </w:t>
      </w:r>
      <w:r w:rsidRPr="0078169E">
        <w:rPr>
          <w:sz w:val="22"/>
          <w:szCs w:val="22"/>
          <w:lang w:val="az-Latn-AZ"/>
        </w:rPr>
        <w:t>gündə</w:t>
      </w:r>
      <w:r w:rsidRPr="00390B61">
        <w:rPr>
          <w:sz w:val="22"/>
          <w:szCs w:val="22"/>
          <w:lang w:val="az-Cyrl-AZ"/>
        </w:rPr>
        <w:t xml:space="preserve"> </w:t>
      </w:r>
      <w:r w:rsidRPr="0078169E">
        <w:rPr>
          <w:sz w:val="22"/>
          <w:szCs w:val="22"/>
          <w:lang w:val="az-Latn-AZ"/>
        </w:rPr>
        <w:t>mənim</w:t>
      </w:r>
      <w:r w:rsidRPr="00390B61">
        <w:rPr>
          <w:sz w:val="22"/>
          <w:szCs w:val="22"/>
          <w:lang w:val="az-Cyrl-AZ"/>
        </w:rPr>
        <w:t xml:space="preserve"> </w:t>
      </w:r>
      <w:r w:rsidRPr="0078169E">
        <w:rPr>
          <w:sz w:val="22"/>
          <w:szCs w:val="22"/>
          <w:lang w:val="az-Latn-AZ"/>
        </w:rPr>
        <w:t>nafilələrdən</w:t>
      </w:r>
      <w:r w:rsidRPr="00390B61">
        <w:rPr>
          <w:sz w:val="22"/>
          <w:szCs w:val="22"/>
          <w:lang w:val="az-Cyrl-AZ"/>
        </w:rPr>
        <w:t xml:space="preserve"> (</w:t>
      </w:r>
      <w:r w:rsidRPr="0078169E">
        <w:rPr>
          <w:sz w:val="22"/>
          <w:szCs w:val="22"/>
          <w:lang w:val="az-Latn-AZ"/>
        </w:rPr>
        <w:t>müstəhəblərdən</w:t>
      </w:r>
      <w:r w:rsidRPr="00390B61">
        <w:rPr>
          <w:sz w:val="22"/>
          <w:szCs w:val="22"/>
          <w:lang w:val="az-Cyrl-AZ"/>
        </w:rPr>
        <w:t xml:space="preserve">, </w:t>
      </w:r>
      <w:r w:rsidRPr="0078169E">
        <w:rPr>
          <w:sz w:val="22"/>
          <w:szCs w:val="22"/>
          <w:lang w:val="az-Latn-AZ"/>
        </w:rPr>
        <w:t>əta</w:t>
      </w:r>
      <w:r w:rsidRPr="00390B61">
        <w:rPr>
          <w:sz w:val="22"/>
          <w:szCs w:val="22"/>
          <w:lang w:val="az-Cyrl-AZ"/>
        </w:rPr>
        <w:t xml:space="preserve">, </w:t>
      </w:r>
      <w:r w:rsidRPr="0078169E">
        <w:rPr>
          <w:sz w:val="22"/>
          <w:szCs w:val="22"/>
          <w:lang w:val="az-Latn-AZ"/>
        </w:rPr>
        <w:t>bəxşiş</w:t>
      </w:r>
      <w:r w:rsidRPr="00390B61">
        <w:rPr>
          <w:sz w:val="22"/>
          <w:szCs w:val="22"/>
          <w:lang w:val="az-Cyrl-AZ"/>
        </w:rPr>
        <w:t xml:space="preserve"> </w:t>
      </w:r>
      <w:r w:rsidRPr="0078169E">
        <w:rPr>
          <w:sz w:val="22"/>
          <w:szCs w:val="22"/>
          <w:lang w:val="az-Latn-AZ"/>
        </w:rPr>
        <w:t>və</w:t>
      </w:r>
      <w:r w:rsidRPr="00390B61">
        <w:rPr>
          <w:sz w:val="22"/>
          <w:szCs w:val="22"/>
          <w:lang w:val="az-Cyrl-AZ"/>
        </w:rPr>
        <w:t xml:space="preserve"> </w:t>
      </w:r>
      <w:r w:rsidRPr="0078169E">
        <w:rPr>
          <w:sz w:val="22"/>
          <w:szCs w:val="22"/>
          <w:lang w:val="az-Latn-AZ"/>
        </w:rPr>
        <w:t>xeyir</w:t>
      </w:r>
      <w:r w:rsidRPr="00390B61">
        <w:rPr>
          <w:sz w:val="22"/>
          <w:szCs w:val="22"/>
          <w:lang w:val="az-Cyrl-AZ"/>
        </w:rPr>
        <w:t xml:space="preserve"> </w:t>
      </w:r>
      <w:r w:rsidRPr="0078169E">
        <w:rPr>
          <w:sz w:val="22"/>
          <w:szCs w:val="22"/>
          <w:lang w:val="az-Latn-AZ"/>
        </w:rPr>
        <w:t>işlərdən</w:t>
      </w:r>
      <w:r w:rsidRPr="00390B61">
        <w:rPr>
          <w:sz w:val="22"/>
          <w:szCs w:val="22"/>
          <w:lang w:val="az-Cyrl-AZ"/>
        </w:rPr>
        <w:t xml:space="preserve">) </w:t>
      </w:r>
      <w:r w:rsidRPr="0078169E">
        <w:rPr>
          <w:sz w:val="22"/>
          <w:szCs w:val="22"/>
          <w:lang w:val="az-Latn-AZ"/>
        </w:rPr>
        <w:t>olan</w:t>
      </w:r>
      <w:r w:rsidRPr="00390B61">
        <w:rPr>
          <w:sz w:val="22"/>
          <w:szCs w:val="22"/>
          <w:lang w:val="az-Cyrl-AZ"/>
        </w:rPr>
        <w:t xml:space="preserve"> </w:t>
      </w:r>
      <w:r w:rsidRPr="0078169E">
        <w:rPr>
          <w:sz w:val="22"/>
          <w:szCs w:val="22"/>
          <w:lang w:val="az-Latn-AZ"/>
        </w:rPr>
        <w:t>payımı</w:t>
      </w:r>
      <w:r w:rsidRPr="00390B61">
        <w:rPr>
          <w:sz w:val="22"/>
          <w:szCs w:val="22"/>
          <w:lang w:val="az-Cyrl-AZ"/>
        </w:rPr>
        <w:t xml:space="preserve"> </w:t>
      </w:r>
      <w:r w:rsidRPr="0078169E">
        <w:rPr>
          <w:sz w:val="22"/>
          <w:szCs w:val="22"/>
          <w:lang w:val="az-Latn-AZ"/>
        </w:rPr>
        <w:t>artır</w:t>
      </w:r>
      <w:r w:rsidRPr="00390B61">
        <w:rPr>
          <w:sz w:val="22"/>
          <w:szCs w:val="22"/>
          <w:lang w:val="az-Cyrl-AZ"/>
        </w:rPr>
        <w:t xml:space="preserve">, </w:t>
      </w:r>
      <w:r w:rsidRPr="0078169E">
        <w:rPr>
          <w:sz w:val="22"/>
          <w:szCs w:val="22"/>
          <w:lang w:val="az-Latn-AZ"/>
        </w:rPr>
        <w:t>arzu</w:t>
      </w:r>
      <w:r w:rsidRPr="00390B61">
        <w:rPr>
          <w:sz w:val="22"/>
          <w:szCs w:val="22"/>
          <w:lang w:val="az-Cyrl-AZ"/>
        </w:rPr>
        <w:t xml:space="preserve"> </w:t>
      </w:r>
      <w:r w:rsidRPr="0078169E">
        <w:rPr>
          <w:sz w:val="22"/>
          <w:szCs w:val="22"/>
          <w:lang w:val="az-Latn-AZ"/>
        </w:rPr>
        <w:t>və</w:t>
      </w:r>
      <w:r w:rsidRPr="00390B61">
        <w:rPr>
          <w:sz w:val="22"/>
          <w:szCs w:val="22"/>
          <w:lang w:val="az-Cyrl-AZ"/>
        </w:rPr>
        <w:t xml:space="preserve"> </w:t>
      </w:r>
      <w:r w:rsidRPr="0078169E">
        <w:rPr>
          <w:sz w:val="22"/>
          <w:szCs w:val="22"/>
          <w:lang w:val="az-Latn-AZ"/>
        </w:rPr>
        <w:t>istəklərimi</w:t>
      </w:r>
      <w:r w:rsidRPr="00390B61">
        <w:rPr>
          <w:sz w:val="22"/>
          <w:szCs w:val="22"/>
          <w:lang w:val="az-Cyrl-AZ"/>
        </w:rPr>
        <w:t xml:space="preserve"> </w:t>
      </w:r>
      <w:r w:rsidRPr="0078169E">
        <w:rPr>
          <w:sz w:val="22"/>
          <w:szCs w:val="22"/>
          <w:lang w:val="az-Latn-AZ"/>
        </w:rPr>
        <w:t>gerçəkləşdirməklə</w:t>
      </w:r>
      <w:r w:rsidRPr="00390B61">
        <w:rPr>
          <w:sz w:val="22"/>
          <w:szCs w:val="22"/>
          <w:lang w:val="az-Cyrl-AZ"/>
        </w:rPr>
        <w:t xml:space="preserve"> </w:t>
      </w:r>
      <w:r w:rsidRPr="0078169E">
        <w:rPr>
          <w:sz w:val="22"/>
          <w:szCs w:val="22"/>
          <w:lang w:val="az-Latn-AZ"/>
        </w:rPr>
        <w:t>mənə</w:t>
      </w:r>
      <w:r w:rsidRPr="00390B61">
        <w:rPr>
          <w:sz w:val="22"/>
          <w:szCs w:val="22"/>
          <w:lang w:val="az-Cyrl-AZ"/>
        </w:rPr>
        <w:t xml:space="preserve"> </w:t>
      </w:r>
      <w:r w:rsidRPr="0078169E">
        <w:rPr>
          <w:sz w:val="22"/>
          <w:szCs w:val="22"/>
          <w:lang w:val="az-Latn-AZ"/>
        </w:rPr>
        <w:t>ikram</w:t>
      </w:r>
      <w:r w:rsidRPr="00390B61">
        <w:rPr>
          <w:sz w:val="22"/>
          <w:szCs w:val="22"/>
          <w:lang w:val="az-Cyrl-AZ"/>
        </w:rPr>
        <w:t xml:space="preserve"> </w:t>
      </w:r>
      <w:r w:rsidRPr="0078169E">
        <w:rPr>
          <w:sz w:val="22"/>
          <w:szCs w:val="22"/>
          <w:lang w:val="az-Latn-AZ"/>
        </w:rPr>
        <w:t>et</w:t>
      </w:r>
      <w:r w:rsidRPr="00390B61">
        <w:rPr>
          <w:sz w:val="22"/>
          <w:szCs w:val="22"/>
          <w:lang w:val="az-Cyrl-AZ"/>
        </w:rPr>
        <w:t xml:space="preserve">, </w:t>
      </w:r>
      <w:r w:rsidRPr="0078169E">
        <w:rPr>
          <w:sz w:val="22"/>
          <w:szCs w:val="22"/>
          <w:lang w:val="az-Latn-AZ"/>
        </w:rPr>
        <w:t>Öz</w:t>
      </w:r>
      <w:r w:rsidRPr="00390B61">
        <w:rPr>
          <w:sz w:val="22"/>
          <w:szCs w:val="22"/>
          <w:lang w:val="az-Cyrl-AZ"/>
        </w:rPr>
        <w:t xml:space="preserve"> </w:t>
      </w:r>
      <w:r w:rsidRPr="0078169E">
        <w:rPr>
          <w:sz w:val="22"/>
          <w:szCs w:val="22"/>
          <w:lang w:val="az-Latn-AZ"/>
        </w:rPr>
        <w:t>dərgahına</w:t>
      </w:r>
      <w:r w:rsidRPr="00390B61">
        <w:rPr>
          <w:sz w:val="22"/>
          <w:szCs w:val="22"/>
          <w:lang w:val="az-Cyrl-AZ"/>
        </w:rPr>
        <w:t xml:space="preserve"> </w:t>
      </w:r>
      <w:r w:rsidRPr="0078169E">
        <w:rPr>
          <w:sz w:val="22"/>
          <w:szCs w:val="22"/>
          <w:lang w:val="az-Latn-AZ"/>
        </w:rPr>
        <w:t>yaxınlaşmaq</w:t>
      </w:r>
      <w:r w:rsidRPr="00390B61">
        <w:rPr>
          <w:sz w:val="22"/>
          <w:szCs w:val="22"/>
          <w:lang w:val="az-Cyrl-AZ"/>
        </w:rPr>
        <w:t xml:space="preserve"> </w:t>
      </w:r>
      <w:r w:rsidRPr="0078169E">
        <w:rPr>
          <w:sz w:val="22"/>
          <w:szCs w:val="22"/>
          <w:lang w:val="az-Latn-AZ"/>
        </w:rPr>
        <w:t>üçün</w:t>
      </w:r>
      <w:r w:rsidRPr="00390B61">
        <w:rPr>
          <w:sz w:val="22"/>
          <w:szCs w:val="22"/>
          <w:lang w:val="az-Cyrl-AZ"/>
        </w:rPr>
        <w:t xml:space="preserve"> </w:t>
      </w:r>
      <w:r w:rsidRPr="0078169E">
        <w:rPr>
          <w:sz w:val="22"/>
          <w:szCs w:val="22"/>
          <w:lang w:val="az-Latn-AZ"/>
        </w:rPr>
        <w:t>vasitələri</w:t>
      </w:r>
      <w:r w:rsidRPr="00390B61">
        <w:rPr>
          <w:sz w:val="22"/>
          <w:szCs w:val="22"/>
          <w:lang w:val="az-Cyrl-AZ"/>
        </w:rPr>
        <w:t xml:space="preserve"> </w:t>
      </w:r>
      <w:r w:rsidRPr="0078169E">
        <w:rPr>
          <w:sz w:val="22"/>
          <w:szCs w:val="22"/>
          <w:lang w:val="az-Latn-AZ"/>
        </w:rPr>
        <w:t>yaxın</w:t>
      </w:r>
      <w:r w:rsidRPr="00390B61">
        <w:rPr>
          <w:sz w:val="22"/>
          <w:szCs w:val="22"/>
          <w:lang w:val="az-Cyrl-AZ"/>
        </w:rPr>
        <w:t xml:space="preserve"> </w:t>
      </w:r>
      <w:r w:rsidRPr="0078169E">
        <w:rPr>
          <w:sz w:val="22"/>
          <w:szCs w:val="22"/>
          <w:lang w:val="az-Latn-AZ"/>
        </w:rPr>
        <w:t>et</w:t>
      </w:r>
      <w:r w:rsidRPr="00390B61">
        <w:rPr>
          <w:sz w:val="22"/>
          <w:szCs w:val="22"/>
          <w:lang w:val="az-Cyrl-AZ"/>
        </w:rPr>
        <w:t xml:space="preserve">, </w:t>
      </w:r>
      <w:r w:rsidRPr="0078169E">
        <w:rPr>
          <w:sz w:val="22"/>
          <w:szCs w:val="22"/>
          <w:lang w:val="az-Latn-AZ"/>
        </w:rPr>
        <w:t>ey</w:t>
      </w:r>
      <w:r w:rsidRPr="00390B61">
        <w:rPr>
          <w:sz w:val="22"/>
          <w:szCs w:val="22"/>
          <w:lang w:val="az-Cyrl-AZ"/>
        </w:rPr>
        <w:t xml:space="preserve"> </w:t>
      </w:r>
      <w:r w:rsidRPr="0078169E">
        <w:rPr>
          <w:sz w:val="22"/>
          <w:szCs w:val="22"/>
          <w:lang w:val="az-Latn-AZ"/>
        </w:rPr>
        <w:t>O</w:t>
      </w:r>
      <w:r w:rsidRPr="00390B61">
        <w:rPr>
          <w:sz w:val="22"/>
          <w:szCs w:val="22"/>
          <w:lang w:val="az-Cyrl-AZ"/>
        </w:rPr>
        <w:t xml:space="preserve"> </w:t>
      </w:r>
      <w:r w:rsidRPr="0078169E">
        <w:rPr>
          <w:sz w:val="22"/>
          <w:szCs w:val="22"/>
          <w:lang w:val="az-Latn-AZ"/>
        </w:rPr>
        <w:t>Kəs</w:t>
      </w:r>
      <w:r w:rsidRPr="00390B61">
        <w:rPr>
          <w:sz w:val="22"/>
          <w:szCs w:val="22"/>
          <w:lang w:val="az-Cyrl-AZ"/>
        </w:rPr>
        <w:t xml:space="preserve"> </w:t>
      </w:r>
      <w:r w:rsidRPr="0078169E">
        <w:rPr>
          <w:sz w:val="22"/>
          <w:szCs w:val="22"/>
          <w:lang w:val="az-Latn-AZ"/>
        </w:rPr>
        <w:t>ki</w:t>
      </w:r>
      <w:r w:rsidRPr="00390B61">
        <w:rPr>
          <w:sz w:val="22"/>
          <w:szCs w:val="22"/>
          <w:lang w:val="az-Cyrl-AZ"/>
        </w:rPr>
        <w:t xml:space="preserve">, </w:t>
      </w:r>
      <w:r w:rsidRPr="0078169E">
        <w:rPr>
          <w:sz w:val="22"/>
          <w:szCs w:val="22"/>
          <w:lang w:val="az-Latn-AZ"/>
        </w:rPr>
        <w:t>sual</w:t>
      </w:r>
      <w:r w:rsidRPr="00390B61">
        <w:rPr>
          <w:sz w:val="22"/>
          <w:szCs w:val="22"/>
          <w:lang w:val="az-Cyrl-AZ"/>
        </w:rPr>
        <w:t xml:space="preserve"> </w:t>
      </w:r>
      <w:r w:rsidRPr="0078169E">
        <w:rPr>
          <w:sz w:val="22"/>
          <w:szCs w:val="22"/>
          <w:lang w:val="az-Latn-AZ"/>
        </w:rPr>
        <w:t>edənlərin</w:t>
      </w:r>
      <w:r w:rsidRPr="000F1446">
        <w:rPr>
          <w:sz w:val="22"/>
          <w:szCs w:val="22"/>
          <w:lang w:val="az-Cyrl-AZ"/>
        </w:rPr>
        <w:t xml:space="preserve"> </w:t>
      </w:r>
      <w:r w:rsidRPr="0078169E">
        <w:rPr>
          <w:sz w:val="22"/>
          <w:szCs w:val="22"/>
          <w:lang w:val="az-Latn-AZ"/>
        </w:rPr>
        <w:t>sualının</w:t>
      </w:r>
      <w:r w:rsidRPr="000F1446">
        <w:rPr>
          <w:sz w:val="22"/>
          <w:szCs w:val="22"/>
          <w:lang w:val="az-Cyrl-AZ"/>
        </w:rPr>
        <w:t xml:space="preserve"> </w:t>
      </w:r>
      <w:r w:rsidRPr="0078169E">
        <w:rPr>
          <w:sz w:val="22"/>
          <w:szCs w:val="22"/>
          <w:lang w:val="az-Latn-AZ"/>
        </w:rPr>
        <w:t>çoxluğu</w:t>
      </w:r>
      <w:r w:rsidRPr="000F1446">
        <w:rPr>
          <w:sz w:val="22"/>
          <w:szCs w:val="22"/>
          <w:lang w:val="az-Cyrl-AZ"/>
        </w:rPr>
        <w:t xml:space="preserve"> </w:t>
      </w:r>
      <w:r w:rsidRPr="0078169E">
        <w:rPr>
          <w:sz w:val="22"/>
          <w:szCs w:val="22"/>
          <w:lang w:val="az-Latn-AZ"/>
        </w:rPr>
        <w:t>Səni</w:t>
      </w:r>
      <w:r w:rsidRPr="000F1446">
        <w:rPr>
          <w:sz w:val="22"/>
          <w:szCs w:val="22"/>
          <w:lang w:val="az-Cyrl-AZ"/>
        </w:rPr>
        <w:t xml:space="preserve"> </w:t>
      </w:r>
      <w:r w:rsidRPr="0078169E">
        <w:rPr>
          <w:sz w:val="22"/>
          <w:szCs w:val="22"/>
          <w:lang w:val="az-Latn-AZ"/>
        </w:rPr>
        <w:t>məşğul</w:t>
      </w:r>
      <w:r w:rsidRPr="000F1446">
        <w:rPr>
          <w:sz w:val="22"/>
          <w:szCs w:val="22"/>
          <w:lang w:val="az-Cyrl-AZ"/>
        </w:rPr>
        <w:t xml:space="preserve"> </w:t>
      </w:r>
      <w:r w:rsidRPr="0078169E">
        <w:rPr>
          <w:sz w:val="22"/>
          <w:szCs w:val="22"/>
          <w:lang w:val="az-Latn-AZ"/>
        </w:rPr>
        <w:t>etməz</w:t>
      </w:r>
      <w:r w:rsidRPr="000F1446">
        <w:rPr>
          <w:sz w:val="22"/>
          <w:szCs w:val="22"/>
          <w:lang w:val="az-Cyrl-AZ"/>
        </w:rPr>
        <w:t>!</w:t>
      </w:r>
    </w:p>
  </w:footnote>
  <w:footnote w:id="281">
    <w:p w14:paraId="4AD88000" w14:textId="77777777" w:rsidR="0064286B" w:rsidRPr="000F1446" w:rsidRDefault="0064286B" w:rsidP="0064286B">
      <w:pPr>
        <w:pStyle w:val="FootnoteText"/>
        <w:jc w:val="both"/>
        <w:rPr>
          <w:sz w:val="22"/>
          <w:szCs w:val="22"/>
          <w:lang w:val="az-Cyrl-AZ"/>
        </w:rPr>
      </w:pPr>
      <w:r>
        <w:rPr>
          <w:sz w:val="22"/>
          <w:szCs w:val="22"/>
          <w:lang w:val="az-Cyrl-AZ"/>
        </w:rPr>
        <w:t xml:space="preserve"> </w:t>
      </w:r>
      <w:r w:rsidRPr="000F1446">
        <w:rPr>
          <w:rStyle w:val="FootnoteReference"/>
          <w:sz w:val="22"/>
          <w:szCs w:val="22"/>
        </w:rPr>
        <w:footnoteRef/>
      </w:r>
      <w:r w:rsidRPr="000F1446">
        <w:rPr>
          <w:sz w:val="22"/>
          <w:szCs w:val="22"/>
          <w:lang w:val="az-Cyrl-AZ"/>
        </w:rPr>
        <w:t xml:space="preserve"> </w:t>
      </w:r>
      <w:r w:rsidRPr="0078169E">
        <w:rPr>
          <w:sz w:val="22"/>
          <w:szCs w:val="22"/>
          <w:lang w:val="az-Latn-AZ"/>
        </w:rPr>
        <w:t>İlahi</w:t>
      </w:r>
      <w:r w:rsidRPr="000F1446">
        <w:rPr>
          <w:sz w:val="22"/>
          <w:szCs w:val="22"/>
          <w:lang w:val="az-Cyrl-AZ"/>
        </w:rPr>
        <w:t xml:space="preserve">, </w:t>
      </w:r>
      <w:r w:rsidRPr="0078169E">
        <w:rPr>
          <w:sz w:val="22"/>
          <w:szCs w:val="22"/>
          <w:lang w:val="az-Latn-AZ"/>
        </w:rPr>
        <w:t>bu</w:t>
      </w:r>
      <w:r w:rsidRPr="000F1446">
        <w:rPr>
          <w:sz w:val="22"/>
          <w:szCs w:val="22"/>
          <w:lang w:val="az-Cyrl-AZ"/>
        </w:rPr>
        <w:t xml:space="preserve"> </w:t>
      </w:r>
      <w:r w:rsidRPr="0078169E">
        <w:rPr>
          <w:sz w:val="22"/>
          <w:szCs w:val="22"/>
          <w:lang w:val="az-Latn-AZ"/>
        </w:rPr>
        <w:t>gündə</w:t>
      </w:r>
      <w:r w:rsidRPr="000F1446">
        <w:rPr>
          <w:sz w:val="22"/>
          <w:szCs w:val="22"/>
          <w:lang w:val="az-Cyrl-AZ"/>
        </w:rPr>
        <w:t xml:space="preserve"> </w:t>
      </w:r>
      <w:r w:rsidRPr="0078169E">
        <w:rPr>
          <w:sz w:val="22"/>
          <w:szCs w:val="22"/>
          <w:lang w:val="az-Latn-AZ"/>
        </w:rPr>
        <w:t>məni</w:t>
      </w:r>
      <w:r w:rsidRPr="000F1446">
        <w:rPr>
          <w:sz w:val="22"/>
          <w:szCs w:val="22"/>
          <w:lang w:val="az-Cyrl-AZ"/>
        </w:rPr>
        <w:t xml:space="preserve"> </w:t>
      </w:r>
      <w:r w:rsidRPr="0078169E">
        <w:rPr>
          <w:sz w:val="22"/>
          <w:szCs w:val="22"/>
          <w:lang w:val="az-Latn-AZ"/>
        </w:rPr>
        <w:t>Öz</w:t>
      </w:r>
      <w:r w:rsidRPr="000F1446">
        <w:rPr>
          <w:sz w:val="22"/>
          <w:szCs w:val="22"/>
          <w:lang w:val="az-Cyrl-AZ"/>
        </w:rPr>
        <w:t xml:space="preserve"> </w:t>
      </w:r>
      <w:r w:rsidRPr="0078169E">
        <w:rPr>
          <w:sz w:val="22"/>
          <w:szCs w:val="22"/>
          <w:lang w:val="az-Latn-AZ"/>
        </w:rPr>
        <w:t>rəhmətinə</w:t>
      </w:r>
      <w:r w:rsidRPr="000F1446">
        <w:rPr>
          <w:sz w:val="22"/>
          <w:szCs w:val="22"/>
          <w:lang w:val="az-Cyrl-AZ"/>
        </w:rPr>
        <w:t xml:space="preserve"> </w:t>
      </w:r>
      <w:r w:rsidRPr="0078169E">
        <w:rPr>
          <w:sz w:val="22"/>
          <w:szCs w:val="22"/>
          <w:lang w:val="az-Latn-AZ"/>
        </w:rPr>
        <w:t>qərq</w:t>
      </w:r>
      <w:r w:rsidRPr="000F1446">
        <w:rPr>
          <w:sz w:val="22"/>
          <w:szCs w:val="22"/>
          <w:lang w:val="az-Cyrl-AZ"/>
        </w:rPr>
        <w:t xml:space="preserve"> </w:t>
      </w:r>
      <w:r w:rsidRPr="0078169E">
        <w:rPr>
          <w:sz w:val="22"/>
          <w:szCs w:val="22"/>
          <w:lang w:val="az-Latn-AZ"/>
        </w:rPr>
        <w:t>et</w:t>
      </w:r>
      <w:r w:rsidRPr="000F1446">
        <w:rPr>
          <w:sz w:val="22"/>
          <w:szCs w:val="22"/>
          <w:lang w:val="az-Cyrl-AZ"/>
        </w:rPr>
        <w:t xml:space="preserve">, </w:t>
      </w:r>
      <w:r w:rsidRPr="0078169E">
        <w:rPr>
          <w:sz w:val="22"/>
          <w:szCs w:val="22"/>
          <w:lang w:val="az-Latn-AZ"/>
        </w:rPr>
        <w:t>mənə</w:t>
      </w:r>
      <w:r w:rsidRPr="000F1446">
        <w:rPr>
          <w:sz w:val="22"/>
          <w:szCs w:val="22"/>
          <w:lang w:val="az-Cyrl-AZ"/>
        </w:rPr>
        <w:t xml:space="preserve"> </w:t>
      </w:r>
      <w:r w:rsidRPr="0078169E">
        <w:rPr>
          <w:sz w:val="22"/>
          <w:szCs w:val="22"/>
          <w:lang w:val="az-Latn-AZ"/>
        </w:rPr>
        <w:t>tövfiq</w:t>
      </w:r>
      <w:r w:rsidRPr="000F1446">
        <w:rPr>
          <w:sz w:val="22"/>
          <w:szCs w:val="22"/>
          <w:lang w:val="az-Cyrl-AZ"/>
        </w:rPr>
        <w:t xml:space="preserve"> </w:t>
      </w:r>
      <w:r w:rsidRPr="0078169E">
        <w:rPr>
          <w:sz w:val="22"/>
          <w:szCs w:val="22"/>
          <w:lang w:val="az-Latn-AZ"/>
        </w:rPr>
        <w:t>və</w:t>
      </w:r>
      <w:r w:rsidRPr="000F1446">
        <w:rPr>
          <w:sz w:val="22"/>
          <w:szCs w:val="22"/>
          <w:lang w:val="az-Cyrl-AZ"/>
        </w:rPr>
        <w:t xml:space="preserve"> </w:t>
      </w:r>
      <w:r w:rsidRPr="0078169E">
        <w:rPr>
          <w:sz w:val="22"/>
          <w:szCs w:val="22"/>
          <w:lang w:val="az-Latn-AZ"/>
        </w:rPr>
        <w:t>ismət</w:t>
      </w:r>
      <w:r w:rsidRPr="000F1446">
        <w:rPr>
          <w:sz w:val="22"/>
          <w:szCs w:val="22"/>
          <w:lang w:val="az-Cyrl-AZ"/>
        </w:rPr>
        <w:t xml:space="preserve"> </w:t>
      </w:r>
      <w:r w:rsidRPr="0078169E">
        <w:rPr>
          <w:sz w:val="22"/>
          <w:szCs w:val="22"/>
          <w:lang w:val="az-Latn-AZ"/>
        </w:rPr>
        <w:t>nəsib</w:t>
      </w:r>
      <w:r w:rsidRPr="000F1446">
        <w:rPr>
          <w:sz w:val="22"/>
          <w:szCs w:val="22"/>
          <w:lang w:val="az-Cyrl-AZ"/>
        </w:rPr>
        <w:t xml:space="preserve"> </w:t>
      </w:r>
      <w:r w:rsidRPr="0078169E">
        <w:rPr>
          <w:sz w:val="22"/>
          <w:szCs w:val="22"/>
          <w:lang w:val="az-Latn-AZ"/>
        </w:rPr>
        <w:t>et</w:t>
      </w:r>
      <w:r w:rsidRPr="000F1446">
        <w:rPr>
          <w:sz w:val="22"/>
          <w:szCs w:val="22"/>
          <w:lang w:val="az-Cyrl-AZ"/>
        </w:rPr>
        <w:t xml:space="preserve">, </w:t>
      </w:r>
      <w:r w:rsidRPr="0078169E">
        <w:rPr>
          <w:sz w:val="22"/>
          <w:szCs w:val="22"/>
          <w:lang w:val="az-Latn-AZ"/>
        </w:rPr>
        <w:t>qəlbimi</w:t>
      </w:r>
      <w:r w:rsidRPr="000F1446">
        <w:rPr>
          <w:sz w:val="22"/>
          <w:szCs w:val="22"/>
          <w:lang w:val="az-Cyrl-AZ"/>
        </w:rPr>
        <w:t xml:space="preserve"> </w:t>
      </w:r>
      <w:r w:rsidRPr="0078169E">
        <w:rPr>
          <w:sz w:val="22"/>
          <w:szCs w:val="22"/>
          <w:lang w:val="az-Latn-AZ"/>
        </w:rPr>
        <w:t>töhmət</w:t>
      </w:r>
      <w:r w:rsidRPr="000F1446">
        <w:rPr>
          <w:sz w:val="22"/>
          <w:szCs w:val="22"/>
          <w:lang w:val="az-Cyrl-AZ"/>
        </w:rPr>
        <w:t xml:space="preserve">, </w:t>
      </w:r>
      <w:r w:rsidRPr="0078169E">
        <w:rPr>
          <w:sz w:val="22"/>
          <w:szCs w:val="22"/>
          <w:lang w:val="az-Latn-AZ"/>
        </w:rPr>
        <w:t>pərişanlıq</w:t>
      </w:r>
      <w:r w:rsidRPr="000F1446">
        <w:rPr>
          <w:sz w:val="22"/>
          <w:szCs w:val="22"/>
          <w:lang w:val="az-Cyrl-AZ"/>
        </w:rPr>
        <w:t xml:space="preserve"> </w:t>
      </w:r>
      <w:r w:rsidRPr="0078169E">
        <w:rPr>
          <w:sz w:val="22"/>
          <w:szCs w:val="22"/>
          <w:lang w:val="az-Latn-AZ"/>
        </w:rPr>
        <w:t>zülmətlərindən</w:t>
      </w:r>
      <w:r w:rsidRPr="000F1446">
        <w:rPr>
          <w:sz w:val="22"/>
          <w:szCs w:val="22"/>
          <w:lang w:val="az-Cyrl-AZ"/>
        </w:rPr>
        <w:t xml:space="preserve"> </w:t>
      </w:r>
      <w:r w:rsidRPr="0078169E">
        <w:rPr>
          <w:sz w:val="22"/>
          <w:szCs w:val="22"/>
          <w:lang w:val="az-Latn-AZ"/>
        </w:rPr>
        <w:t>pak</w:t>
      </w:r>
      <w:r w:rsidRPr="000F1446">
        <w:rPr>
          <w:sz w:val="22"/>
          <w:szCs w:val="22"/>
          <w:lang w:val="az-Cyrl-AZ"/>
        </w:rPr>
        <w:t xml:space="preserve"> </w:t>
      </w:r>
      <w:r w:rsidRPr="0078169E">
        <w:rPr>
          <w:sz w:val="22"/>
          <w:szCs w:val="22"/>
          <w:lang w:val="az-Latn-AZ"/>
        </w:rPr>
        <w:t>et</w:t>
      </w:r>
      <w:r w:rsidRPr="000F1446">
        <w:rPr>
          <w:sz w:val="22"/>
          <w:szCs w:val="22"/>
          <w:lang w:val="az-Cyrl-AZ"/>
        </w:rPr>
        <w:t xml:space="preserve">! </w:t>
      </w:r>
      <w:r w:rsidRPr="0078169E">
        <w:rPr>
          <w:sz w:val="22"/>
          <w:szCs w:val="22"/>
          <w:lang w:val="az-Latn-AZ"/>
        </w:rPr>
        <w:t>Ey</w:t>
      </w:r>
      <w:r w:rsidRPr="002A4698">
        <w:rPr>
          <w:sz w:val="22"/>
          <w:szCs w:val="22"/>
          <w:lang w:val="az-Cyrl-AZ"/>
        </w:rPr>
        <w:t xml:space="preserve"> </w:t>
      </w:r>
      <w:r w:rsidRPr="0078169E">
        <w:rPr>
          <w:sz w:val="22"/>
          <w:szCs w:val="22"/>
          <w:lang w:val="az-Latn-AZ"/>
        </w:rPr>
        <w:t>mö</w:t>
      </w:r>
      <w:r w:rsidRPr="002A4698">
        <w:rPr>
          <w:sz w:val="22"/>
          <w:szCs w:val="22"/>
          <w:lang w:val="az-Cyrl-AZ"/>
        </w:rPr>
        <w:t>”</w:t>
      </w:r>
      <w:r w:rsidRPr="0078169E">
        <w:rPr>
          <w:sz w:val="22"/>
          <w:szCs w:val="22"/>
          <w:lang w:val="az-Latn-AZ"/>
        </w:rPr>
        <w:t>min</w:t>
      </w:r>
      <w:r w:rsidRPr="002A4698">
        <w:rPr>
          <w:sz w:val="22"/>
          <w:szCs w:val="22"/>
          <w:lang w:val="az-Cyrl-AZ"/>
        </w:rPr>
        <w:t xml:space="preserve"> </w:t>
      </w:r>
      <w:r w:rsidRPr="0078169E">
        <w:rPr>
          <w:sz w:val="22"/>
          <w:szCs w:val="22"/>
          <w:lang w:val="az-Latn-AZ"/>
        </w:rPr>
        <w:t>bəndələrinə</w:t>
      </w:r>
      <w:r w:rsidRPr="002A4698">
        <w:rPr>
          <w:sz w:val="22"/>
          <w:szCs w:val="22"/>
          <w:lang w:val="az-Cyrl-AZ"/>
        </w:rPr>
        <w:t xml:space="preserve"> </w:t>
      </w:r>
      <w:r w:rsidRPr="0078169E">
        <w:rPr>
          <w:sz w:val="22"/>
          <w:szCs w:val="22"/>
          <w:lang w:val="az-Latn-AZ"/>
        </w:rPr>
        <w:t>rəhim</w:t>
      </w:r>
      <w:r w:rsidRPr="002A4698">
        <w:rPr>
          <w:sz w:val="22"/>
          <w:szCs w:val="22"/>
          <w:lang w:val="az-Cyrl-AZ"/>
        </w:rPr>
        <w:t xml:space="preserve"> </w:t>
      </w:r>
      <w:r w:rsidRPr="0078169E">
        <w:rPr>
          <w:sz w:val="22"/>
          <w:szCs w:val="22"/>
          <w:lang w:val="az-Latn-AZ"/>
        </w:rPr>
        <w:t>olan</w:t>
      </w:r>
      <w:r w:rsidRPr="002A4698">
        <w:rPr>
          <w:sz w:val="22"/>
          <w:szCs w:val="22"/>
          <w:lang w:val="az-Cyrl-AZ"/>
        </w:rPr>
        <w:t>!</w:t>
      </w:r>
    </w:p>
  </w:footnote>
  <w:footnote w:id="282">
    <w:p w14:paraId="6EB36B72" w14:textId="77777777" w:rsidR="0064286B" w:rsidRPr="002A4698" w:rsidRDefault="0064286B" w:rsidP="0064286B">
      <w:pPr>
        <w:tabs>
          <w:tab w:val="left" w:pos="500"/>
        </w:tabs>
        <w:ind w:left="20" w:right="15"/>
        <w:jc w:val="both"/>
        <w:rPr>
          <w:lang w:val="az-Cyrl-AZ"/>
        </w:rPr>
      </w:pPr>
      <w:r>
        <w:rPr>
          <w:sz w:val="22"/>
          <w:szCs w:val="22"/>
          <w:lang w:val="az-Cyrl-AZ"/>
        </w:rPr>
        <w:t xml:space="preserve"> </w:t>
      </w:r>
      <w:r>
        <w:rPr>
          <w:rStyle w:val="FootnoteReference"/>
        </w:rPr>
        <w:footnoteRef/>
      </w:r>
      <w:r w:rsidRPr="00265DA9">
        <w:rPr>
          <w:sz w:val="22"/>
          <w:szCs w:val="22"/>
          <w:lang w:val="az-Cyrl-AZ"/>
        </w:rPr>
        <w:t xml:space="preserve"> </w:t>
      </w:r>
      <w:r w:rsidRPr="0078169E">
        <w:rPr>
          <w:sz w:val="22"/>
          <w:szCs w:val="22"/>
          <w:lang w:val="az-Latn-AZ"/>
        </w:rPr>
        <w:t>İlahi</w:t>
      </w:r>
      <w:r w:rsidRPr="00D46E8C">
        <w:rPr>
          <w:sz w:val="22"/>
          <w:szCs w:val="22"/>
          <w:lang w:val="az-Cyrl-AZ"/>
        </w:rPr>
        <w:t xml:space="preserve">, </w:t>
      </w:r>
      <w:r w:rsidRPr="0078169E">
        <w:rPr>
          <w:sz w:val="22"/>
          <w:szCs w:val="22"/>
          <w:lang w:val="az-Latn-AZ"/>
        </w:rPr>
        <w:t>bu</w:t>
      </w:r>
      <w:r w:rsidRPr="00D46E8C">
        <w:rPr>
          <w:sz w:val="22"/>
          <w:szCs w:val="22"/>
          <w:lang w:val="az-Cyrl-AZ"/>
        </w:rPr>
        <w:t xml:space="preserve"> </w:t>
      </w:r>
      <w:r w:rsidRPr="0078169E">
        <w:rPr>
          <w:sz w:val="22"/>
          <w:szCs w:val="22"/>
          <w:lang w:val="az-Latn-AZ"/>
        </w:rPr>
        <w:t>gündə</w:t>
      </w:r>
      <w:r w:rsidRPr="00D46E8C">
        <w:rPr>
          <w:sz w:val="22"/>
          <w:szCs w:val="22"/>
          <w:lang w:val="az-Cyrl-AZ"/>
        </w:rPr>
        <w:t xml:space="preserve"> </w:t>
      </w:r>
      <w:r w:rsidRPr="0078169E">
        <w:rPr>
          <w:sz w:val="22"/>
          <w:szCs w:val="22"/>
          <w:lang w:val="az-Latn-AZ"/>
        </w:rPr>
        <w:t>orucumu</w:t>
      </w:r>
      <w:r w:rsidRPr="00D46E8C">
        <w:rPr>
          <w:sz w:val="22"/>
          <w:szCs w:val="22"/>
          <w:lang w:val="az-Cyrl-AZ"/>
        </w:rPr>
        <w:t xml:space="preserve"> </w:t>
      </w:r>
      <w:r w:rsidRPr="0078169E">
        <w:rPr>
          <w:sz w:val="22"/>
          <w:szCs w:val="22"/>
          <w:lang w:val="az-Latn-AZ"/>
        </w:rPr>
        <w:t>şükrlə</w:t>
      </w:r>
      <w:r w:rsidRPr="00D46E8C">
        <w:rPr>
          <w:sz w:val="22"/>
          <w:szCs w:val="22"/>
          <w:lang w:val="az-Cyrl-AZ"/>
        </w:rPr>
        <w:t xml:space="preserve"> </w:t>
      </w:r>
      <w:r w:rsidRPr="0078169E">
        <w:rPr>
          <w:sz w:val="22"/>
          <w:szCs w:val="22"/>
          <w:lang w:val="az-Latn-AZ"/>
        </w:rPr>
        <w:t>Sənin</w:t>
      </w:r>
      <w:r w:rsidRPr="00D46E8C">
        <w:rPr>
          <w:sz w:val="22"/>
          <w:szCs w:val="22"/>
          <w:lang w:val="az-Cyrl-AZ"/>
        </w:rPr>
        <w:t xml:space="preserve"> </w:t>
      </w:r>
      <w:r w:rsidRPr="0078169E">
        <w:rPr>
          <w:sz w:val="22"/>
          <w:szCs w:val="22"/>
          <w:lang w:val="az-Latn-AZ"/>
        </w:rPr>
        <w:t>və</w:t>
      </w:r>
      <w:r w:rsidRPr="00D46E8C">
        <w:rPr>
          <w:sz w:val="22"/>
          <w:szCs w:val="22"/>
          <w:lang w:val="az-Cyrl-AZ"/>
        </w:rPr>
        <w:t xml:space="preserve"> </w:t>
      </w:r>
      <w:r w:rsidRPr="0078169E">
        <w:rPr>
          <w:sz w:val="22"/>
          <w:szCs w:val="22"/>
          <w:lang w:val="az-Latn-AZ"/>
        </w:rPr>
        <w:t>Rəsulunun</w:t>
      </w:r>
      <w:r w:rsidRPr="00D46E8C">
        <w:rPr>
          <w:sz w:val="22"/>
          <w:szCs w:val="22"/>
          <w:lang w:val="az-Cyrl-AZ"/>
        </w:rPr>
        <w:t xml:space="preserve"> </w:t>
      </w:r>
      <w:r w:rsidRPr="0078169E">
        <w:rPr>
          <w:sz w:val="22"/>
          <w:szCs w:val="22"/>
          <w:lang w:val="az-Latn-AZ"/>
        </w:rPr>
        <w:t>razı</w:t>
      </w:r>
      <w:r w:rsidRPr="00D46E8C">
        <w:rPr>
          <w:sz w:val="22"/>
          <w:szCs w:val="22"/>
          <w:lang w:val="az-Cyrl-AZ"/>
        </w:rPr>
        <w:t xml:space="preserve"> </w:t>
      </w:r>
      <w:r w:rsidRPr="0078169E">
        <w:rPr>
          <w:sz w:val="22"/>
          <w:szCs w:val="22"/>
          <w:lang w:val="az-Latn-AZ"/>
        </w:rPr>
        <w:t>olduğun</w:t>
      </w:r>
      <w:r w:rsidRPr="00D46E8C">
        <w:rPr>
          <w:sz w:val="22"/>
          <w:szCs w:val="22"/>
          <w:lang w:val="az-Cyrl-AZ"/>
        </w:rPr>
        <w:t xml:space="preserve"> </w:t>
      </w:r>
      <w:r w:rsidRPr="0078169E">
        <w:rPr>
          <w:sz w:val="22"/>
          <w:szCs w:val="22"/>
          <w:lang w:val="az-Latn-AZ"/>
        </w:rPr>
        <w:t>əsasda</w:t>
      </w:r>
      <w:r w:rsidRPr="00D46E8C">
        <w:rPr>
          <w:sz w:val="22"/>
          <w:szCs w:val="22"/>
          <w:lang w:val="az-Cyrl-AZ"/>
        </w:rPr>
        <w:t xml:space="preserve">, </w:t>
      </w:r>
      <w:r w:rsidRPr="0078169E">
        <w:rPr>
          <w:sz w:val="22"/>
          <w:szCs w:val="22"/>
          <w:lang w:val="az-Latn-AZ"/>
        </w:rPr>
        <w:t>fürularımın</w:t>
      </w:r>
      <w:r w:rsidRPr="00D46E8C">
        <w:rPr>
          <w:sz w:val="22"/>
          <w:szCs w:val="22"/>
          <w:lang w:val="az-Cyrl-AZ"/>
        </w:rPr>
        <w:t xml:space="preserve"> </w:t>
      </w:r>
      <w:r w:rsidRPr="0078169E">
        <w:rPr>
          <w:sz w:val="22"/>
          <w:szCs w:val="22"/>
          <w:lang w:val="az-Latn-AZ"/>
        </w:rPr>
        <w:t>üsullar</w:t>
      </w:r>
      <w:r w:rsidRPr="00D46E8C">
        <w:rPr>
          <w:sz w:val="22"/>
          <w:szCs w:val="22"/>
          <w:lang w:val="az-Cyrl-AZ"/>
        </w:rPr>
        <w:t xml:space="preserve"> </w:t>
      </w:r>
      <w:r w:rsidRPr="0078169E">
        <w:rPr>
          <w:sz w:val="22"/>
          <w:szCs w:val="22"/>
          <w:lang w:val="az-Latn-AZ"/>
        </w:rPr>
        <w:t>ilə</w:t>
      </w:r>
      <w:r w:rsidRPr="00D46E8C">
        <w:rPr>
          <w:sz w:val="22"/>
          <w:szCs w:val="22"/>
          <w:lang w:val="az-Cyrl-AZ"/>
        </w:rPr>
        <w:t xml:space="preserve"> </w:t>
      </w:r>
      <w:r w:rsidRPr="0078169E">
        <w:rPr>
          <w:sz w:val="22"/>
          <w:szCs w:val="22"/>
          <w:lang w:val="az-Latn-AZ"/>
        </w:rPr>
        <w:t>möhkəmlənmiş</w:t>
      </w:r>
      <w:r w:rsidRPr="00D46E8C">
        <w:rPr>
          <w:sz w:val="22"/>
          <w:szCs w:val="22"/>
          <w:lang w:val="az-Cyrl-AZ"/>
        </w:rPr>
        <w:t xml:space="preserve"> </w:t>
      </w:r>
      <w:r w:rsidRPr="0078169E">
        <w:rPr>
          <w:sz w:val="22"/>
          <w:szCs w:val="22"/>
          <w:lang w:val="az-Latn-AZ"/>
        </w:rPr>
        <w:t>qərar</w:t>
      </w:r>
      <w:r w:rsidRPr="00D46E8C">
        <w:rPr>
          <w:sz w:val="22"/>
          <w:szCs w:val="22"/>
          <w:lang w:val="az-Cyrl-AZ"/>
        </w:rPr>
        <w:t xml:space="preserve"> </w:t>
      </w:r>
      <w:r w:rsidRPr="0078169E">
        <w:rPr>
          <w:sz w:val="22"/>
          <w:szCs w:val="22"/>
          <w:lang w:val="az-Latn-AZ"/>
        </w:rPr>
        <w:t>ver</w:t>
      </w:r>
      <w:r w:rsidRPr="00D46E8C">
        <w:rPr>
          <w:sz w:val="22"/>
          <w:szCs w:val="22"/>
          <w:lang w:val="az-Cyrl-AZ"/>
        </w:rPr>
        <w:t>.</w:t>
      </w:r>
      <w:r w:rsidRPr="0078169E">
        <w:rPr>
          <w:sz w:val="22"/>
          <w:szCs w:val="22"/>
          <w:lang w:val="az-Latn-AZ"/>
        </w:rPr>
        <w:t>Səni</w:t>
      </w:r>
      <w:r w:rsidRPr="002A4698">
        <w:rPr>
          <w:sz w:val="22"/>
          <w:szCs w:val="22"/>
          <w:lang w:val="az-Cyrl-AZ"/>
        </w:rPr>
        <w:t xml:space="preserve"> </w:t>
      </w:r>
      <w:r w:rsidRPr="0078169E">
        <w:rPr>
          <w:sz w:val="22"/>
          <w:szCs w:val="22"/>
          <w:lang w:val="az-Latn-AZ"/>
        </w:rPr>
        <w:t>and</w:t>
      </w:r>
      <w:r w:rsidRPr="002A4698">
        <w:rPr>
          <w:sz w:val="22"/>
          <w:szCs w:val="22"/>
          <w:lang w:val="az-Cyrl-AZ"/>
        </w:rPr>
        <w:t xml:space="preserve"> </w:t>
      </w:r>
      <w:r w:rsidRPr="0078169E">
        <w:rPr>
          <w:sz w:val="22"/>
          <w:szCs w:val="22"/>
          <w:lang w:val="az-Latn-AZ"/>
        </w:rPr>
        <w:t>verirəm</w:t>
      </w:r>
      <w:r w:rsidRPr="002A4698">
        <w:rPr>
          <w:sz w:val="22"/>
          <w:szCs w:val="22"/>
          <w:lang w:val="az-Cyrl-AZ"/>
        </w:rPr>
        <w:t xml:space="preserve"> </w:t>
      </w:r>
      <w:r w:rsidRPr="0078169E">
        <w:rPr>
          <w:sz w:val="22"/>
          <w:szCs w:val="22"/>
          <w:lang w:val="az-Latn-AZ"/>
        </w:rPr>
        <w:t>ağamız</w:t>
      </w:r>
      <w:r w:rsidRPr="002A4698">
        <w:rPr>
          <w:sz w:val="22"/>
          <w:szCs w:val="22"/>
          <w:lang w:val="az-Cyrl-AZ"/>
        </w:rPr>
        <w:t xml:space="preserve"> </w:t>
      </w:r>
      <w:r w:rsidRPr="0078169E">
        <w:rPr>
          <w:sz w:val="22"/>
          <w:szCs w:val="22"/>
          <w:lang w:val="az-Latn-AZ"/>
        </w:rPr>
        <w:t>Mühəmməd</w:t>
      </w:r>
      <w:r w:rsidRPr="002A4698">
        <w:rPr>
          <w:sz w:val="22"/>
          <w:szCs w:val="22"/>
          <w:lang w:val="az-Cyrl-AZ"/>
        </w:rPr>
        <w:t xml:space="preserve"> </w:t>
      </w:r>
      <w:r w:rsidRPr="0078169E">
        <w:rPr>
          <w:sz w:val="22"/>
          <w:szCs w:val="22"/>
          <w:lang w:val="az-Latn-AZ"/>
        </w:rPr>
        <w:t>və</w:t>
      </w:r>
      <w:r w:rsidRPr="002A4698">
        <w:rPr>
          <w:sz w:val="22"/>
          <w:szCs w:val="22"/>
          <w:lang w:val="az-Cyrl-AZ"/>
        </w:rPr>
        <w:t xml:space="preserve"> </w:t>
      </w:r>
      <w:r w:rsidRPr="0078169E">
        <w:rPr>
          <w:sz w:val="22"/>
          <w:szCs w:val="22"/>
          <w:lang w:val="az-Latn-AZ"/>
        </w:rPr>
        <w:t>onun</w:t>
      </w:r>
      <w:r w:rsidRPr="002A4698">
        <w:rPr>
          <w:sz w:val="22"/>
          <w:szCs w:val="22"/>
          <w:lang w:val="az-Cyrl-AZ"/>
        </w:rPr>
        <w:t xml:space="preserve"> </w:t>
      </w:r>
      <w:r w:rsidRPr="0078169E">
        <w:rPr>
          <w:sz w:val="22"/>
          <w:szCs w:val="22"/>
          <w:lang w:val="az-Latn-AZ"/>
        </w:rPr>
        <w:t>pak</w:t>
      </w:r>
      <w:r w:rsidRPr="002A4698">
        <w:rPr>
          <w:sz w:val="22"/>
          <w:szCs w:val="22"/>
          <w:lang w:val="az-Cyrl-AZ"/>
        </w:rPr>
        <w:t xml:space="preserve">, </w:t>
      </w:r>
      <w:r w:rsidRPr="0078169E">
        <w:rPr>
          <w:sz w:val="22"/>
          <w:szCs w:val="22"/>
          <w:lang w:val="az-Latn-AZ"/>
        </w:rPr>
        <w:t>məsum</w:t>
      </w:r>
      <w:r w:rsidRPr="002A4698">
        <w:rPr>
          <w:sz w:val="22"/>
          <w:szCs w:val="22"/>
          <w:lang w:val="az-Cyrl-AZ"/>
        </w:rPr>
        <w:t xml:space="preserve"> </w:t>
      </w:r>
      <w:r w:rsidRPr="0078169E">
        <w:rPr>
          <w:sz w:val="22"/>
          <w:szCs w:val="22"/>
          <w:lang w:val="az-Latn-AZ"/>
        </w:rPr>
        <w:t>Əhli</w:t>
      </w:r>
      <w:r w:rsidRPr="002A4698">
        <w:rPr>
          <w:sz w:val="22"/>
          <w:szCs w:val="22"/>
          <w:lang w:val="az-Cyrl-AZ"/>
        </w:rPr>
        <w:t>-</w:t>
      </w:r>
      <w:r w:rsidRPr="0078169E">
        <w:rPr>
          <w:sz w:val="22"/>
          <w:szCs w:val="22"/>
          <w:lang w:val="az-Latn-AZ"/>
        </w:rPr>
        <w:t>Beytinin</w:t>
      </w:r>
      <w:r w:rsidRPr="002A4698">
        <w:rPr>
          <w:sz w:val="22"/>
          <w:szCs w:val="22"/>
          <w:lang w:val="az-Cyrl-AZ"/>
        </w:rPr>
        <w:t xml:space="preserve"> </w:t>
      </w:r>
      <w:r w:rsidRPr="0078169E">
        <w:rPr>
          <w:sz w:val="22"/>
          <w:szCs w:val="22"/>
          <w:lang w:val="az-Latn-AZ"/>
        </w:rPr>
        <w:t>həqqinə</w:t>
      </w:r>
      <w:r w:rsidRPr="002A4698">
        <w:rPr>
          <w:sz w:val="22"/>
          <w:szCs w:val="22"/>
          <w:lang w:val="az-Cyrl-AZ"/>
        </w:rPr>
        <w:t xml:space="preserve">! </w:t>
      </w:r>
      <w:r w:rsidRPr="0078169E">
        <w:rPr>
          <w:sz w:val="22"/>
          <w:szCs w:val="22"/>
          <w:lang w:val="az-Latn-AZ"/>
        </w:rPr>
        <w:t>Həmd</w:t>
      </w:r>
      <w:r w:rsidRPr="002A4698">
        <w:rPr>
          <w:sz w:val="22"/>
          <w:szCs w:val="22"/>
          <w:lang w:val="az-Cyrl-AZ"/>
        </w:rPr>
        <w:t xml:space="preserve"> </w:t>
      </w:r>
      <w:r w:rsidRPr="0078169E">
        <w:rPr>
          <w:sz w:val="22"/>
          <w:szCs w:val="22"/>
          <w:lang w:val="az-Latn-AZ"/>
        </w:rPr>
        <w:t>olsun</w:t>
      </w:r>
      <w:r w:rsidRPr="002A4698">
        <w:rPr>
          <w:sz w:val="22"/>
          <w:szCs w:val="22"/>
          <w:lang w:val="az-Cyrl-AZ"/>
        </w:rPr>
        <w:t xml:space="preserve"> </w:t>
      </w:r>
      <w:r w:rsidRPr="0078169E">
        <w:rPr>
          <w:sz w:val="22"/>
          <w:szCs w:val="22"/>
          <w:lang w:val="az-Latn-AZ"/>
        </w:rPr>
        <w:t>aləmlərin</w:t>
      </w:r>
      <w:r w:rsidRPr="002A4698">
        <w:rPr>
          <w:sz w:val="22"/>
          <w:szCs w:val="22"/>
          <w:lang w:val="az-Cyrl-AZ"/>
        </w:rPr>
        <w:t xml:space="preserve"> </w:t>
      </w:r>
      <w:r w:rsidRPr="0078169E">
        <w:rPr>
          <w:sz w:val="22"/>
          <w:szCs w:val="22"/>
          <w:lang w:val="az-Latn-AZ"/>
        </w:rPr>
        <w:t>Rəbbi</w:t>
      </w:r>
      <w:r w:rsidRPr="002A4698">
        <w:rPr>
          <w:sz w:val="22"/>
          <w:szCs w:val="22"/>
          <w:lang w:val="az-Cyrl-AZ"/>
        </w:rPr>
        <w:t xml:space="preserve"> </w:t>
      </w:r>
      <w:r w:rsidRPr="0078169E">
        <w:rPr>
          <w:sz w:val="22"/>
          <w:szCs w:val="22"/>
          <w:lang w:val="az-Latn-AZ"/>
        </w:rPr>
        <w:t>olan</w:t>
      </w:r>
      <w:r w:rsidRPr="002A4698">
        <w:rPr>
          <w:sz w:val="22"/>
          <w:szCs w:val="22"/>
          <w:lang w:val="az-Cyrl-AZ"/>
        </w:rPr>
        <w:t xml:space="preserve"> </w:t>
      </w:r>
      <w:r w:rsidRPr="0078169E">
        <w:rPr>
          <w:sz w:val="22"/>
          <w:szCs w:val="22"/>
          <w:lang w:val="az-Latn-AZ"/>
        </w:rPr>
        <w:t>Allaha</w:t>
      </w:r>
      <w:r w:rsidRPr="002A4698">
        <w:rPr>
          <w:sz w:val="22"/>
          <w:szCs w:val="22"/>
          <w:lang w:val="az-Cyrl-AZ"/>
        </w:rPr>
        <w:t>.</w:t>
      </w:r>
    </w:p>
    <w:p w14:paraId="742DE062" w14:textId="77777777" w:rsidR="0064286B" w:rsidRPr="002A4698" w:rsidRDefault="0064286B" w:rsidP="0064286B">
      <w:pPr>
        <w:pStyle w:val="FootnoteText"/>
        <w:rPr>
          <w:lang w:val="az-Cyrl-AZ"/>
        </w:rPr>
      </w:pPr>
    </w:p>
  </w:footnote>
  <w:footnote w:id="283">
    <w:p w14:paraId="1F060611" w14:textId="77777777" w:rsidR="0064286B" w:rsidRPr="00600F12" w:rsidRDefault="0064286B" w:rsidP="0064286B">
      <w:pPr>
        <w:pStyle w:val="FootnoteText"/>
        <w:jc w:val="both"/>
        <w:rPr>
          <w:sz w:val="22"/>
          <w:szCs w:val="22"/>
          <w:lang w:val="az-Cyrl-AZ"/>
        </w:rPr>
      </w:pPr>
      <w:r w:rsidRPr="00600F12">
        <w:rPr>
          <w:rStyle w:val="FootnoteReference"/>
          <w:sz w:val="22"/>
          <w:szCs w:val="22"/>
        </w:rPr>
        <w:footnoteRef/>
      </w:r>
      <w:r w:rsidRPr="0078169E">
        <w:rPr>
          <w:sz w:val="22"/>
          <w:szCs w:val="22"/>
          <w:lang w:val="az-Latn-AZ"/>
        </w:rPr>
        <w:t>Rəcaən</w:t>
      </w:r>
      <w:r>
        <w:rPr>
          <w:sz w:val="22"/>
          <w:szCs w:val="22"/>
          <w:lang w:val="az-Cyrl-AZ"/>
        </w:rPr>
        <w:t xml:space="preserve">, </w:t>
      </w:r>
      <w:r w:rsidRPr="0078169E">
        <w:rPr>
          <w:sz w:val="22"/>
          <w:szCs w:val="22"/>
          <w:lang w:val="az-Latn-AZ"/>
        </w:rPr>
        <w:t>yəni</w:t>
      </w:r>
      <w:r>
        <w:rPr>
          <w:sz w:val="22"/>
          <w:szCs w:val="22"/>
          <w:lang w:val="az-Cyrl-AZ"/>
        </w:rPr>
        <w:t xml:space="preserve">, </w:t>
      </w:r>
      <w:r w:rsidRPr="0078169E">
        <w:rPr>
          <w:sz w:val="22"/>
          <w:szCs w:val="22"/>
          <w:lang w:val="az-Latn-AZ"/>
        </w:rPr>
        <w:t>mükəlləfin</w:t>
      </w:r>
      <w:r w:rsidRPr="00600F12">
        <w:rPr>
          <w:sz w:val="22"/>
          <w:szCs w:val="22"/>
          <w:lang w:val="az-Cyrl-AZ"/>
        </w:rPr>
        <w:t xml:space="preserve"> </w:t>
      </w:r>
      <w:r w:rsidRPr="0078169E">
        <w:rPr>
          <w:sz w:val="22"/>
          <w:szCs w:val="22"/>
          <w:lang w:val="az-Latn-AZ"/>
        </w:rPr>
        <w:t>hər</w:t>
      </w:r>
      <w:r w:rsidRPr="00600F12">
        <w:rPr>
          <w:sz w:val="22"/>
          <w:szCs w:val="22"/>
          <w:lang w:val="az-Cyrl-AZ"/>
        </w:rPr>
        <w:t xml:space="preserve"> </w:t>
      </w:r>
      <w:r w:rsidRPr="0078169E">
        <w:rPr>
          <w:sz w:val="22"/>
          <w:szCs w:val="22"/>
          <w:lang w:val="az-Latn-AZ"/>
        </w:rPr>
        <w:t>hansı</w:t>
      </w:r>
      <w:r w:rsidRPr="00600F12">
        <w:rPr>
          <w:sz w:val="22"/>
          <w:szCs w:val="22"/>
          <w:lang w:val="az-Cyrl-AZ"/>
        </w:rPr>
        <w:t xml:space="preserve"> </w:t>
      </w:r>
      <w:r w:rsidRPr="0078169E">
        <w:rPr>
          <w:sz w:val="22"/>
          <w:szCs w:val="22"/>
          <w:lang w:val="az-Latn-AZ"/>
        </w:rPr>
        <w:t>bir</w:t>
      </w:r>
      <w:r w:rsidRPr="00600F12">
        <w:rPr>
          <w:sz w:val="22"/>
          <w:szCs w:val="22"/>
          <w:lang w:val="az-Cyrl-AZ"/>
        </w:rPr>
        <w:t xml:space="preserve"> </w:t>
      </w:r>
      <w:r w:rsidRPr="0078169E">
        <w:rPr>
          <w:sz w:val="22"/>
          <w:szCs w:val="22"/>
          <w:lang w:val="az-Latn-AZ"/>
        </w:rPr>
        <w:t>əməli</w:t>
      </w:r>
      <w:r w:rsidRPr="00600F12">
        <w:rPr>
          <w:sz w:val="22"/>
          <w:szCs w:val="22"/>
          <w:lang w:val="az-Cyrl-AZ"/>
        </w:rPr>
        <w:t xml:space="preserve">, </w:t>
      </w:r>
      <w:r w:rsidRPr="0078169E">
        <w:rPr>
          <w:sz w:val="22"/>
          <w:szCs w:val="22"/>
          <w:lang w:val="az-Latn-AZ"/>
        </w:rPr>
        <w:t>onu</w:t>
      </w:r>
      <w:r w:rsidRPr="00600F12">
        <w:rPr>
          <w:sz w:val="22"/>
          <w:szCs w:val="22"/>
          <w:lang w:val="az-Cyrl-AZ"/>
        </w:rPr>
        <w:t xml:space="preserve"> </w:t>
      </w:r>
      <w:r w:rsidRPr="0078169E">
        <w:rPr>
          <w:sz w:val="22"/>
          <w:szCs w:val="22"/>
          <w:lang w:val="az-Latn-AZ"/>
        </w:rPr>
        <w:t>Allah</w:t>
      </w:r>
      <w:r w:rsidRPr="00600F12">
        <w:rPr>
          <w:sz w:val="22"/>
          <w:szCs w:val="22"/>
          <w:lang w:val="az-Cyrl-AZ"/>
        </w:rPr>
        <w:t xml:space="preserve"> </w:t>
      </w:r>
      <w:r w:rsidRPr="0078169E">
        <w:rPr>
          <w:sz w:val="22"/>
          <w:szCs w:val="22"/>
          <w:lang w:val="az-Latn-AZ"/>
        </w:rPr>
        <w:t>dərgahına</w:t>
      </w:r>
      <w:r w:rsidRPr="00600F12">
        <w:rPr>
          <w:sz w:val="22"/>
          <w:szCs w:val="22"/>
          <w:lang w:val="az-Cyrl-AZ"/>
        </w:rPr>
        <w:t xml:space="preserve"> </w:t>
      </w:r>
      <w:r w:rsidRPr="0078169E">
        <w:rPr>
          <w:sz w:val="22"/>
          <w:szCs w:val="22"/>
          <w:lang w:val="az-Latn-AZ"/>
        </w:rPr>
        <w:t>yaxınlaşdırmasını</w:t>
      </w:r>
      <w:r w:rsidRPr="00600F12">
        <w:rPr>
          <w:sz w:val="22"/>
          <w:szCs w:val="22"/>
          <w:lang w:val="az-Cyrl-AZ"/>
        </w:rPr>
        <w:t xml:space="preserve"> </w:t>
      </w:r>
      <w:r w:rsidRPr="0078169E">
        <w:rPr>
          <w:sz w:val="22"/>
          <w:szCs w:val="22"/>
          <w:lang w:val="az-Latn-AZ"/>
        </w:rPr>
        <w:t>ehtimal</w:t>
      </w:r>
      <w:r w:rsidRPr="00600F12">
        <w:rPr>
          <w:sz w:val="22"/>
          <w:szCs w:val="22"/>
          <w:lang w:val="az-Cyrl-AZ"/>
        </w:rPr>
        <w:t xml:space="preserve"> </w:t>
      </w:r>
      <w:r w:rsidRPr="0078169E">
        <w:rPr>
          <w:sz w:val="22"/>
          <w:szCs w:val="22"/>
          <w:lang w:val="az-Latn-AZ"/>
        </w:rPr>
        <w:t>verərək</w:t>
      </w:r>
      <w:r w:rsidRPr="00600F12">
        <w:rPr>
          <w:sz w:val="22"/>
          <w:szCs w:val="22"/>
          <w:lang w:val="az-Cyrl-AZ"/>
        </w:rPr>
        <w:t xml:space="preserve"> </w:t>
      </w:r>
      <w:r w:rsidRPr="0078169E">
        <w:rPr>
          <w:sz w:val="22"/>
          <w:szCs w:val="22"/>
          <w:lang w:val="az-Latn-AZ"/>
        </w:rPr>
        <w:t>yerinə</w:t>
      </w:r>
      <w:r w:rsidRPr="00600F12">
        <w:rPr>
          <w:sz w:val="22"/>
          <w:szCs w:val="22"/>
          <w:lang w:val="az-Cyrl-AZ"/>
        </w:rPr>
        <w:t xml:space="preserve"> </w:t>
      </w:r>
      <w:r w:rsidRPr="0078169E">
        <w:rPr>
          <w:sz w:val="22"/>
          <w:szCs w:val="22"/>
          <w:lang w:val="az-Latn-AZ"/>
        </w:rPr>
        <w:t>yetirdiyi</w:t>
      </w:r>
      <w:r w:rsidRPr="00600F12">
        <w:rPr>
          <w:sz w:val="22"/>
          <w:szCs w:val="22"/>
          <w:lang w:val="az-Cyrl-AZ"/>
        </w:rPr>
        <w:t xml:space="preserve"> </w:t>
      </w:r>
      <w:r w:rsidRPr="0078169E">
        <w:rPr>
          <w:sz w:val="22"/>
          <w:szCs w:val="22"/>
          <w:lang w:val="az-Latn-AZ"/>
        </w:rPr>
        <w:t>əməldir</w:t>
      </w:r>
      <w:r w:rsidRPr="00600F12">
        <w:rPr>
          <w:sz w:val="22"/>
          <w:szCs w:val="22"/>
          <w:lang w:val="az-Cyrl-AZ"/>
        </w:rPr>
        <w:t>.</w:t>
      </w:r>
    </w:p>
  </w:footnote>
  <w:footnote w:id="284">
    <w:p w14:paraId="45237465" w14:textId="77777777" w:rsidR="0064286B" w:rsidRPr="0078169E" w:rsidRDefault="0064286B" w:rsidP="0064286B">
      <w:pPr>
        <w:pStyle w:val="FootnoteText"/>
        <w:jc w:val="both"/>
        <w:rPr>
          <w:sz w:val="22"/>
          <w:szCs w:val="22"/>
          <w:lang w:val="az-Cyrl-AZ"/>
        </w:rPr>
      </w:pPr>
      <w:r>
        <w:rPr>
          <w:rStyle w:val="FootnoteReference"/>
        </w:rPr>
        <w:footnoteRef/>
      </w:r>
      <w:r w:rsidRPr="00AC5E2A">
        <w:rPr>
          <w:lang w:val="az-Cyrl-AZ"/>
        </w:rPr>
        <w:t xml:space="preserve"> </w:t>
      </w:r>
      <w:r w:rsidRPr="0078169E">
        <w:rPr>
          <w:sz w:val="22"/>
          <w:szCs w:val="22"/>
          <w:lang w:val="az-Latn-AZ"/>
        </w:rPr>
        <w:t>Şəhadət</w:t>
      </w:r>
      <w:r w:rsidRPr="00B13078">
        <w:rPr>
          <w:sz w:val="22"/>
          <w:szCs w:val="22"/>
          <w:lang w:val="az-Cyrl-AZ"/>
        </w:rPr>
        <w:t xml:space="preserve"> </w:t>
      </w:r>
      <w:r w:rsidRPr="0078169E">
        <w:rPr>
          <w:sz w:val="22"/>
          <w:szCs w:val="22"/>
          <w:lang w:val="az-Latn-AZ"/>
        </w:rPr>
        <w:t>verirəm</w:t>
      </w:r>
      <w:r w:rsidRPr="00B13078">
        <w:rPr>
          <w:sz w:val="22"/>
          <w:szCs w:val="22"/>
          <w:lang w:val="az-Cyrl-AZ"/>
        </w:rPr>
        <w:t xml:space="preserve"> </w:t>
      </w:r>
      <w:r w:rsidRPr="0078169E">
        <w:rPr>
          <w:sz w:val="22"/>
          <w:szCs w:val="22"/>
          <w:lang w:val="az-Latn-AZ"/>
        </w:rPr>
        <w:t>ki</w:t>
      </w:r>
      <w:r w:rsidRPr="00B13078">
        <w:rPr>
          <w:sz w:val="22"/>
          <w:szCs w:val="22"/>
          <w:lang w:val="az-Cyrl-AZ"/>
        </w:rPr>
        <w:t xml:space="preserve">, </w:t>
      </w:r>
      <w:r w:rsidRPr="0078169E">
        <w:rPr>
          <w:sz w:val="22"/>
          <w:szCs w:val="22"/>
          <w:lang w:val="az-Latn-AZ"/>
        </w:rPr>
        <w:t>Allahdan</w:t>
      </w:r>
      <w:r w:rsidRPr="00B13078">
        <w:rPr>
          <w:sz w:val="22"/>
          <w:szCs w:val="22"/>
          <w:lang w:val="az-Cyrl-AZ"/>
        </w:rPr>
        <w:t xml:space="preserve"> </w:t>
      </w:r>
      <w:r w:rsidRPr="0078169E">
        <w:rPr>
          <w:sz w:val="22"/>
          <w:szCs w:val="22"/>
          <w:lang w:val="az-Latn-AZ"/>
        </w:rPr>
        <w:t>başqa</w:t>
      </w:r>
      <w:r w:rsidRPr="00B13078">
        <w:rPr>
          <w:sz w:val="22"/>
          <w:szCs w:val="22"/>
          <w:lang w:val="az-Cyrl-AZ"/>
        </w:rPr>
        <w:t xml:space="preserve"> </w:t>
      </w:r>
      <w:r w:rsidRPr="0078169E">
        <w:rPr>
          <w:sz w:val="22"/>
          <w:szCs w:val="22"/>
          <w:lang w:val="az-Latn-AZ"/>
        </w:rPr>
        <w:t>heç</w:t>
      </w:r>
      <w:r w:rsidRPr="00B13078">
        <w:rPr>
          <w:sz w:val="22"/>
          <w:szCs w:val="22"/>
          <w:lang w:val="az-Cyrl-AZ"/>
        </w:rPr>
        <w:t xml:space="preserve"> </w:t>
      </w:r>
      <w:r w:rsidRPr="0078169E">
        <w:rPr>
          <w:sz w:val="22"/>
          <w:szCs w:val="22"/>
          <w:lang w:val="az-Latn-AZ"/>
        </w:rPr>
        <w:t>bir</w:t>
      </w:r>
      <w:r w:rsidRPr="00B13078">
        <w:rPr>
          <w:sz w:val="22"/>
          <w:szCs w:val="22"/>
          <w:lang w:val="az-Cyrl-AZ"/>
        </w:rPr>
        <w:t xml:space="preserve"> </w:t>
      </w:r>
      <w:r w:rsidRPr="0078169E">
        <w:rPr>
          <w:sz w:val="22"/>
          <w:szCs w:val="22"/>
          <w:lang w:val="az-Latn-AZ"/>
        </w:rPr>
        <w:t>tanrı</w:t>
      </w:r>
      <w:r w:rsidRPr="00B13078">
        <w:rPr>
          <w:sz w:val="22"/>
          <w:szCs w:val="22"/>
          <w:lang w:val="az-Cyrl-AZ"/>
        </w:rPr>
        <w:t xml:space="preserve"> </w:t>
      </w:r>
      <w:r w:rsidRPr="0078169E">
        <w:rPr>
          <w:sz w:val="22"/>
          <w:szCs w:val="22"/>
          <w:lang w:val="az-Latn-AZ"/>
        </w:rPr>
        <w:t>yoxdur</w:t>
      </w:r>
      <w:r w:rsidRPr="00B13078">
        <w:rPr>
          <w:sz w:val="22"/>
          <w:szCs w:val="22"/>
          <w:lang w:val="az-Cyrl-AZ"/>
        </w:rPr>
        <w:t xml:space="preserve">. </w:t>
      </w:r>
      <w:r w:rsidRPr="0078169E">
        <w:rPr>
          <w:sz w:val="22"/>
          <w:szCs w:val="22"/>
          <w:lang w:val="az-Latn-AZ"/>
        </w:rPr>
        <w:t>Təkdir</w:t>
      </w:r>
      <w:r w:rsidRPr="00B13078">
        <w:rPr>
          <w:sz w:val="22"/>
          <w:szCs w:val="22"/>
          <w:lang w:val="az-Cyrl-AZ"/>
        </w:rPr>
        <w:t xml:space="preserve"> </w:t>
      </w:r>
      <w:r w:rsidRPr="0078169E">
        <w:rPr>
          <w:sz w:val="22"/>
          <w:szCs w:val="22"/>
          <w:lang w:val="az-Latn-AZ"/>
        </w:rPr>
        <w:t>və</w:t>
      </w:r>
      <w:r w:rsidRPr="00B13078">
        <w:rPr>
          <w:sz w:val="22"/>
          <w:szCs w:val="22"/>
          <w:lang w:val="az-Cyrl-AZ"/>
        </w:rPr>
        <w:t xml:space="preserve"> </w:t>
      </w:r>
      <w:r w:rsidRPr="0078169E">
        <w:rPr>
          <w:sz w:val="22"/>
          <w:szCs w:val="22"/>
          <w:lang w:val="az-Latn-AZ"/>
        </w:rPr>
        <w:t>şəriki</w:t>
      </w:r>
      <w:r w:rsidRPr="00B13078">
        <w:rPr>
          <w:sz w:val="22"/>
          <w:szCs w:val="22"/>
          <w:lang w:val="az-Cyrl-AZ"/>
        </w:rPr>
        <w:t xml:space="preserve"> </w:t>
      </w:r>
      <w:r w:rsidRPr="0078169E">
        <w:rPr>
          <w:sz w:val="22"/>
          <w:szCs w:val="22"/>
          <w:lang w:val="az-Latn-AZ"/>
        </w:rPr>
        <w:t>də</w:t>
      </w:r>
      <w:r w:rsidRPr="00B13078">
        <w:rPr>
          <w:sz w:val="22"/>
          <w:szCs w:val="22"/>
          <w:lang w:val="az-Cyrl-AZ"/>
        </w:rPr>
        <w:t xml:space="preserve"> </w:t>
      </w:r>
      <w:r w:rsidRPr="0078169E">
        <w:rPr>
          <w:sz w:val="22"/>
          <w:szCs w:val="22"/>
          <w:lang w:val="az-Latn-AZ"/>
        </w:rPr>
        <w:t>yoxdur</w:t>
      </w:r>
      <w:r w:rsidRPr="00B13078">
        <w:rPr>
          <w:sz w:val="22"/>
          <w:szCs w:val="22"/>
          <w:lang w:val="az-Cyrl-AZ"/>
        </w:rPr>
        <w:t xml:space="preserve">. </w:t>
      </w:r>
      <w:r w:rsidRPr="0078169E">
        <w:rPr>
          <w:sz w:val="22"/>
          <w:szCs w:val="22"/>
          <w:lang w:val="az-Latn-AZ"/>
        </w:rPr>
        <w:t>O</w:t>
      </w:r>
      <w:r w:rsidRPr="00B13078">
        <w:rPr>
          <w:sz w:val="22"/>
          <w:szCs w:val="22"/>
          <w:lang w:val="az-Cyrl-AZ"/>
        </w:rPr>
        <w:t xml:space="preserve"> </w:t>
      </w:r>
      <w:r w:rsidRPr="0078169E">
        <w:rPr>
          <w:sz w:val="22"/>
          <w:szCs w:val="22"/>
          <w:lang w:val="az-Latn-AZ"/>
        </w:rPr>
        <w:t>Allah</w:t>
      </w:r>
      <w:r w:rsidRPr="00B13078">
        <w:rPr>
          <w:sz w:val="22"/>
          <w:szCs w:val="22"/>
          <w:lang w:val="az-Cyrl-AZ"/>
        </w:rPr>
        <w:t xml:space="preserve"> </w:t>
      </w:r>
      <w:r w:rsidRPr="0078169E">
        <w:rPr>
          <w:sz w:val="22"/>
          <w:szCs w:val="22"/>
          <w:lang w:val="az-Latn-AZ"/>
        </w:rPr>
        <w:t>ki</w:t>
      </w:r>
      <w:r w:rsidRPr="00B13078">
        <w:rPr>
          <w:sz w:val="22"/>
          <w:szCs w:val="22"/>
          <w:lang w:val="az-Cyrl-AZ"/>
        </w:rPr>
        <w:t xml:space="preserve">, </w:t>
      </w:r>
      <w:r w:rsidRPr="0078169E">
        <w:rPr>
          <w:sz w:val="22"/>
          <w:szCs w:val="22"/>
          <w:lang w:val="az-Latn-AZ"/>
        </w:rPr>
        <w:t>yeganədir</w:t>
      </w:r>
      <w:r w:rsidRPr="00B13078">
        <w:rPr>
          <w:sz w:val="22"/>
          <w:szCs w:val="22"/>
          <w:lang w:val="az-Cyrl-AZ"/>
        </w:rPr>
        <w:t xml:space="preserve">, </w:t>
      </w:r>
      <w:r w:rsidRPr="0078169E">
        <w:rPr>
          <w:sz w:val="22"/>
          <w:szCs w:val="22"/>
          <w:lang w:val="az-Latn-AZ"/>
        </w:rPr>
        <w:t>təkdir</w:t>
      </w:r>
      <w:r w:rsidRPr="00B13078">
        <w:rPr>
          <w:sz w:val="22"/>
          <w:szCs w:val="22"/>
          <w:lang w:val="az-Cyrl-AZ"/>
        </w:rPr>
        <w:t xml:space="preserve">, </w:t>
      </w:r>
      <w:r w:rsidRPr="0078169E">
        <w:rPr>
          <w:sz w:val="22"/>
          <w:szCs w:val="22"/>
          <w:lang w:val="az-Latn-AZ"/>
        </w:rPr>
        <w:t>ehtiyacsızdır</w:t>
      </w:r>
      <w:r w:rsidRPr="00B13078">
        <w:rPr>
          <w:sz w:val="22"/>
          <w:szCs w:val="22"/>
          <w:lang w:val="az-Cyrl-AZ"/>
        </w:rPr>
        <w:t xml:space="preserve">, </w:t>
      </w:r>
      <w:r w:rsidRPr="0078169E">
        <w:rPr>
          <w:sz w:val="22"/>
          <w:szCs w:val="22"/>
          <w:lang w:val="az-Latn-AZ"/>
        </w:rPr>
        <w:t>Öz</w:t>
      </w:r>
      <w:r w:rsidRPr="00B13078">
        <w:rPr>
          <w:sz w:val="22"/>
          <w:szCs w:val="22"/>
          <w:lang w:val="az-Cyrl-AZ"/>
        </w:rPr>
        <w:t xml:space="preserve"> </w:t>
      </w:r>
      <w:r w:rsidRPr="0078169E">
        <w:rPr>
          <w:sz w:val="22"/>
          <w:szCs w:val="22"/>
          <w:lang w:val="az-Latn-AZ"/>
        </w:rPr>
        <w:t>zaatıilə</w:t>
      </w:r>
      <w:r w:rsidRPr="00B13078">
        <w:rPr>
          <w:sz w:val="22"/>
          <w:szCs w:val="22"/>
          <w:lang w:val="az-Cyrl-AZ"/>
        </w:rPr>
        <w:t xml:space="preserve"> </w:t>
      </w:r>
      <w:r w:rsidRPr="0078169E">
        <w:rPr>
          <w:sz w:val="22"/>
          <w:szCs w:val="22"/>
          <w:lang w:val="az-Latn-AZ"/>
        </w:rPr>
        <w:t>möhkəmdir</w:t>
      </w:r>
      <w:r w:rsidRPr="00B13078">
        <w:rPr>
          <w:sz w:val="22"/>
          <w:szCs w:val="22"/>
          <w:lang w:val="az-Cyrl-AZ"/>
        </w:rPr>
        <w:t xml:space="preserve">, </w:t>
      </w:r>
      <w:r w:rsidRPr="0078169E">
        <w:rPr>
          <w:sz w:val="22"/>
          <w:szCs w:val="22"/>
          <w:lang w:val="az-Latn-AZ"/>
        </w:rPr>
        <w:t>birdir</w:t>
      </w:r>
      <w:r w:rsidRPr="00B13078">
        <w:rPr>
          <w:sz w:val="22"/>
          <w:szCs w:val="22"/>
          <w:lang w:val="az-Cyrl-AZ"/>
        </w:rPr>
        <w:t xml:space="preserve">, </w:t>
      </w:r>
      <w:r w:rsidRPr="0078169E">
        <w:rPr>
          <w:sz w:val="22"/>
          <w:szCs w:val="22"/>
          <w:lang w:val="az-Latn-AZ"/>
        </w:rPr>
        <w:t>həmişəlik</w:t>
      </w:r>
      <w:r w:rsidRPr="00B13078">
        <w:rPr>
          <w:sz w:val="22"/>
          <w:szCs w:val="22"/>
          <w:lang w:val="az-Cyrl-AZ"/>
        </w:rPr>
        <w:t xml:space="preserve"> </w:t>
      </w:r>
      <w:r w:rsidRPr="0078169E">
        <w:rPr>
          <w:sz w:val="22"/>
          <w:szCs w:val="22"/>
          <w:lang w:val="az-Latn-AZ"/>
        </w:rPr>
        <w:t>və</w:t>
      </w:r>
      <w:r w:rsidRPr="00B13078">
        <w:rPr>
          <w:sz w:val="22"/>
          <w:szCs w:val="22"/>
          <w:lang w:val="az-Cyrl-AZ"/>
        </w:rPr>
        <w:t xml:space="preserve"> </w:t>
      </w:r>
      <w:r w:rsidRPr="0078169E">
        <w:rPr>
          <w:sz w:val="22"/>
          <w:szCs w:val="22"/>
          <w:lang w:val="az-Latn-AZ"/>
        </w:rPr>
        <w:t>əbədidir</w:t>
      </w:r>
      <w:r w:rsidRPr="00B13078">
        <w:rPr>
          <w:sz w:val="22"/>
          <w:szCs w:val="22"/>
          <w:lang w:val="az-Cyrl-AZ"/>
        </w:rPr>
        <w:t xml:space="preserve">. </w:t>
      </w:r>
      <w:r w:rsidRPr="0078169E">
        <w:rPr>
          <w:sz w:val="22"/>
          <w:szCs w:val="22"/>
          <w:lang w:val="az-Latn-AZ"/>
        </w:rPr>
        <w:t>Nə</w:t>
      </w:r>
      <w:r w:rsidRPr="00B13078">
        <w:rPr>
          <w:sz w:val="22"/>
          <w:szCs w:val="22"/>
          <w:lang w:val="az-Cyrl-AZ"/>
        </w:rPr>
        <w:t xml:space="preserve"> </w:t>
      </w:r>
      <w:r w:rsidRPr="0078169E">
        <w:rPr>
          <w:sz w:val="22"/>
          <w:szCs w:val="22"/>
          <w:lang w:val="az-Latn-AZ"/>
        </w:rPr>
        <w:t>zövcəsi</w:t>
      </w:r>
      <w:r w:rsidRPr="00B13078">
        <w:rPr>
          <w:sz w:val="22"/>
          <w:szCs w:val="22"/>
          <w:lang w:val="az-Cyrl-AZ"/>
        </w:rPr>
        <w:t xml:space="preserve"> </w:t>
      </w:r>
      <w:r w:rsidRPr="0078169E">
        <w:rPr>
          <w:sz w:val="22"/>
          <w:szCs w:val="22"/>
          <w:lang w:val="az-Latn-AZ"/>
        </w:rPr>
        <w:t>nə</w:t>
      </w:r>
      <w:r w:rsidRPr="00B13078">
        <w:rPr>
          <w:sz w:val="22"/>
          <w:szCs w:val="22"/>
          <w:lang w:val="az-Cyrl-AZ"/>
        </w:rPr>
        <w:t xml:space="preserve"> </w:t>
      </w:r>
      <w:r w:rsidRPr="0078169E">
        <w:rPr>
          <w:sz w:val="22"/>
          <w:szCs w:val="22"/>
          <w:lang w:val="az-Latn-AZ"/>
        </w:rPr>
        <w:t>də</w:t>
      </w:r>
      <w:r w:rsidRPr="00B13078">
        <w:rPr>
          <w:sz w:val="22"/>
          <w:szCs w:val="22"/>
          <w:lang w:val="az-Cyrl-AZ"/>
        </w:rPr>
        <w:t xml:space="preserve"> </w:t>
      </w:r>
      <w:r w:rsidRPr="0078169E">
        <w:rPr>
          <w:sz w:val="22"/>
          <w:szCs w:val="22"/>
          <w:lang w:val="az-Latn-AZ"/>
        </w:rPr>
        <w:t>övladı</w:t>
      </w:r>
      <w:r w:rsidRPr="00B13078">
        <w:rPr>
          <w:sz w:val="22"/>
          <w:szCs w:val="22"/>
          <w:lang w:val="az-Cyrl-AZ"/>
        </w:rPr>
        <w:t xml:space="preserve"> </w:t>
      </w:r>
      <w:r w:rsidRPr="0078169E">
        <w:rPr>
          <w:sz w:val="22"/>
          <w:szCs w:val="22"/>
          <w:lang w:val="az-Latn-AZ"/>
        </w:rPr>
        <w:t>var</w:t>
      </w:r>
      <w:r w:rsidRPr="00B13078">
        <w:rPr>
          <w:sz w:val="22"/>
          <w:szCs w:val="22"/>
          <w:lang w:val="az-Cyrl-AZ"/>
        </w:rPr>
        <w:t xml:space="preserve">. </w:t>
      </w:r>
      <w:r w:rsidRPr="0078169E">
        <w:rPr>
          <w:sz w:val="22"/>
          <w:szCs w:val="22"/>
          <w:lang w:val="az-Latn-AZ"/>
        </w:rPr>
        <w:t>Və</w:t>
      </w:r>
      <w:r w:rsidRPr="00B13078">
        <w:rPr>
          <w:sz w:val="22"/>
          <w:szCs w:val="22"/>
          <w:lang w:val="az-Cyrl-AZ"/>
        </w:rPr>
        <w:t xml:space="preserve"> </w:t>
      </w:r>
      <w:r w:rsidRPr="0078169E">
        <w:rPr>
          <w:sz w:val="22"/>
          <w:szCs w:val="22"/>
          <w:lang w:val="az-Latn-AZ"/>
        </w:rPr>
        <w:t>şəhadət</w:t>
      </w:r>
      <w:r w:rsidRPr="00B13078">
        <w:rPr>
          <w:sz w:val="22"/>
          <w:szCs w:val="22"/>
          <w:lang w:val="az-Cyrl-AZ"/>
        </w:rPr>
        <w:t xml:space="preserve"> </w:t>
      </w:r>
      <w:r w:rsidRPr="0078169E">
        <w:rPr>
          <w:sz w:val="22"/>
          <w:szCs w:val="22"/>
          <w:lang w:val="az-Latn-AZ"/>
        </w:rPr>
        <w:t>verirəm</w:t>
      </w:r>
      <w:r w:rsidRPr="00B13078">
        <w:rPr>
          <w:sz w:val="22"/>
          <w:szCs w:val="22"/>
          <w:lang w:val="az-Cyrl-AZ"/>
        </w:rPr>
        <w:t xml:space="preserve"> </w:t>
      </w:r>
      <w:r w:rsidRPr="0078169E">
        <w:rPr>
          <w:sz w:val="22"/>
          <w:szCs w:val="22"/>
          <w:lang w:val="az-Latn-AZ"/>
        </w:rPr>
        <w:t>ki</w:t>
      </w:r>
      <w:r w:rsidRPr="00B13078">
        <w:rPr>
          <w:sz w:val="22"/>
          <w:szCs w:val="22"/>
          <w:lang w:val="az-Cyrl-AZ"/>
        </w:rPr>
        <w:t xml:space="preserve">, </w:t>
      </w:r>
      <w:r w:rsidRPr="0078169E">
        <w:rPr>
          <w:sz w:val="22"/>
          <w:szCs w:val="22"/>
          <w:lang w:val="az-Latn-AZ"/>
        </w:rPr>
        <w:t>həqiqətən</w:t>
      </w:r>
      <w:r w:rsidRPr="00B13078">
        <w:rPr>
          <w:sz w:val="22"/>
          <w:szCs w:val="22"/>
          <w:lang w:val="az-Cyrl-AZ"/>
        </w:rPr>
        <w:t xml:space="preserve"> </w:t>
      </w:r>
      <w:r w:rsidRPr="0078169E">
        <w:rPr>
          <w:sz w:val="22"/>
          <w:szCs w:val="22"/>
          <w:lang w:val="az-Latn-AZ"/>
        </w:rPr>
        <w:t>Məhəmməd</w:t>
      </w:r>
      <w:r w:rsidRPr="00B13078">
        <w:rPr>
          <w:sz w:val="22"/>
          <w:szCs w:val="22"/>
          <w:lang w:val="az-Cyrl-AZ"/>
        </w:rPr>
        <w:t xml:space="preserve"> (</w:t>
      </w:r>
      <w:r w:rsidRPr="0078169E">
        <w:rPr>
          <w:sz w:val="22"/>
          <w:szCs w:val="22"/>
          <w:lang w:val="az-Latn-AZ"/>
        </w:rPr>
        <w:t>s</w:t>
      </w:r>
      <w:r w:rsidRPr="00B13078">
        <w:rPr>
          <w:sz w:val="22"/>
          <w:szCs w:val="22"/>
          <w:lang w:val="az-Cyrl-AZ"/>
        </w:rPr>
        <w:t xml:space="preserve">) </w:t>
      </w:r>
      <w:r w:rsidRPr="0078169E">
        <w:rPr>
          <w:sz w:val="22"/>
          <w:szCs w:val="22"/>
          <w:lang w:val="az-Latn-AZ"/>
        </w:rPr>
        <w:t>Allahın</w:t>
      </w:r>
      <w:r w:rsidRPr="00B13078">
        <w:rPr>
          <w:sz w:val="22"/>
          <w:szCs w:val="22"/>
          <w:lang w:val="az-Cyrl-AZ"/>
        </w:rPr>
        <w:t xml:space="preserve">  </w:t>
      </w:r>
      <w:r w:rsidRPr="0078169E">
        <w:rPr>
          <w:sz w:val="22"/>
          <w:szCs w:val="22"/>
          <w:lang w:val="az-Latn-AZ"/>
        </w:rPr>
        <w:t>bəndəsi</w:t>
      </w:r>
      <w:r w:rsidRPr="00B13078">
        <w:rPr>
          <w:sz w:val="22"/>
          <w:szCs w:val="22"/>
          <w:lang w:val="az-Cyrl-AZ"/>
        </w:rPr>
        <w:t xml:space="preserve"> </w:t>
      </w:r>
      <w:r w:rsidRPr="0078169E">
        <w:rPr>
          <w:sz w:val="22"/>
          <w:szCs w:val="22"/>
          <w:lang w:val="az-Latn-AZ"/>
        </w:rPr>
        <w:t>və</w:t>
      </w:r>
      <w:r w:rsidRPr="00B13078">
        <w:rPr>
          <w:sz w:val="22"/>
          <w:szCs w:val="22"/>
          <w:lang w:val="az-Cyrl-AZ"/>
        </w:rPr>
        <w:t xml:space="preserve"> </w:t>
      </w:r>
      <w:r w:rsidRPr="0078169E">
        <w:rPr>
          <w:sz w:val="22"/>
          <w:szCs w:val="22"/>
          <w:lang w:val="az-Latn-AZ"/>
        </w:rPr>
        <w:t>elçisidir</w:t>
      </w:r>
      <w:r w:rsidRPr="00B13078">
        <w:rPr>
          <w:sz w:val="22"/>
          <w:szCs w:val="22"/>
          <w:lang w:val="az-Cyrl-AZ"/>
        </w:rPr>
        <w:t xml:space="preserve">. </w:t>
      </w:r>
      <w:r w:rsidRPr="0078169E">
        <w:rPr>
          <w:sz w:val="22"/>
          <w:szCs w:val="22"/>
          <w:lang w:val="az-Latn-AZ"/>
        </w:rPr>
        <w:t>Onu</w:t>
      </w:r>
      <w:r w:rsidRPr="00B13078">
        <w:rPr>
          <w:sz w:val="22"/>
          <w:szCs w:val="22"/>
          <w:lang w:val="az-Cyrl-AZ"/>
        </w:rPr>
        <w:t xml:space="preserve"> </w:t>
      </w:r>
      <w:r w:rsidRPr="0078169E">
        <w:rPr>
          <w:sz w:val="22"/>
          <w:szCs w:val="22"/>
          <w:lang w:val="az-Latn-AZ"/>
        </w:rPr>
        <w:t>insanları</w:t>
      </w:r>
      <w:r w:rsidRPr="00B13078">
        <w:rPr>
          <w:sz w:val="22"/>
          <w:szCs w:val="22"/>
          <w:lang w:val="az-Cyrl-AZ"/>
        </w:rPr>
        <w:t xml:space="preserve"> </w:t>
      </w:r>
      <w:r w:rsidRPr="0078169E">
        <w:rPr>
          <w:sz w:val="22"/>
          <w:szCs w:val="22"/>
          <w:lang w:val="az-Latn-AZ"/>
        </w:rPr>
        <w:t>hidayət</w:t>
      </w:r>
      <w:r w:rsidRPr="00B13078">
        <w:rPr>
          <w:sz w:val="22"/>
          <w:szCs w:val="22"/>
          <w:lang w:val="az-Cyrl-AZ"/>
        </w:rPr>
        <w:t xml:space="preserve"> </w:t>
      </w:r>
      <w:r w:rsidRPr="0078169E">
        <w:rPr>
          <w:sz w:val="22"/>
          <w:szCs w:val="22"/>
          <w:lang w:val="az-Latn-AZ"/>
        </w:rPr>
        <w:t>etmək</w:t>
      </w:r>
      <w:r w:rsidRPr="00B13078">
        <w:rPr>
          <w:sz w:val="22"/>
          <w:szCs w:val="22"/>
          <w:lang w:val="az-Cyrl-AZ"/>
        </w:rPr>
        <w:t xml:space="preserve"> </w:t>
      </w:r>
      <w:r w:rsidRPr="0078169E">
        <w:rPr>
          <w:sz w:val="22"/>
          <w:szCs w:val="22"/>
          <w:lang w:val="az-Latn-AZ"/>
        </w:rPr>
        <w:t>üçün</w:t>
      </w:r>
      <w:r w:rsidRPr="00B13078">
        <w:rPr>
          <w:sz w:val="22"/>
          <w:szCs w:val="22"/>
          <w:lang w:val="az-Cyrl-AZ"/>
        </w:rPr>
        <w:t xml:space="preserve"> </w:t>
      </w:r>
      <w:r w:rsidRPr="0078169E">
        <w:rPr>
          <w:sz w:val="22"/>
          <w:szCs w:val="22"/>
          <w:lang w:val="az-Latn-AZ"/>
        </w:rPr>
        <w:t>haqq</w:t>
      </w:r>
      <w:r w:rsidRPr="00B13078">
        <w:rPr>
          <w:sz w:val="22"/>
          <w:szCs w:val="22"/>
          <w:lang w:val="az-Cyrl-AZ"/>
        </w:rPr>
        <w:t xml:space="preserve"> </w:t>
      </w:r>
      <w:r w:rsidRPr="0078169E">
        <w:rPr>
          <w:sz w:val="22"/>
          <w:szCs w:val="22"/>
          <w:lang w:val="az-Latn-AZ"/>
        </w:rPr>
        <w:t>dinlə</w:t>
      </w:r>
      <w:r w:rsidRPr="00B13078">
        <w:rPr>
          <w:sz w:val="22"/>
          <w:szCs w:val="22"/>
          <w:lang w:val="az-Cyrl-AZ"/>
        </w:rPr>
        <w:t xml:space="preserve"> </w:t>
      </w:r>
      <w:r w:rsidRPr="0078169E">
        <w:rPr>
          <w:sz w:val="22"/>
          <w:szCs w:val="22"/>
          <w:lang w:val="az-Latn-AZ"/>
        </w:rPr>
        <w:t>göndərmiş</w:t>
      </w:r>
      <w:r w:rsidRPr="00B13078">
        <w:rPr>
          <w:sz w:val="22"/>
          <w:szCs w:val="22"/>
          <w:lang w:val="az-Cyrl-AZ"/>
        </w:rPr>
        <w:t xml:space="preserve"> </w:t>
      </w:r>
      <w:r w:rsidRPr="0078169E">
        <w:rPr>
          <w:sz w:val="22"/>
          <w:szCs w:val="22"/>
          <w:lang w:val="az-Latn-AZ"/>
        </w:rPr>
        <w:t>və</w:t>
      </w:r>
      <w:r w:rsidRPr="00B13078">
        <w:rPr>
          <w:sz w:val="22"/>
          <w:szCs w:val="22"/>
          <w:lang w:val="az-Cyrl-AZ"/>
        </w:rPr>
        <w:t xml:space="preserve"> </w:t>
      </w:r>
      <w:r w:rsidRPr="0078169E">
        <w:rPr>
          <w:sz w:val="22"/>
          <w:szCs w:val="22"/>
          <w:lang w:val="az-Latn-AZ"/>
        </w:rPr>
        <w:t>bu</w:t>
      </w:r>
      <w:r w:rsidRPr="00B13078">
        <w:rPr>
          <w:sz w:val="22"/>
          <w:szCs w:val="22"/>
          <w:lang w:val="az-Cyrl-AZ"/>
        </w:rPr>
        <w:t xml:space="preserve"> </w:t>
      </w:r>
      <w:r w:rsidRPr="0078169E">
        <w:rPr>
          <w:sz w:val="22"/>
          <w:szCs w:val="22"/>
          <w:lang w:val="az-Latn-AZ"/>
        </w:rPr>
        <w:t>müşriklərin</w:t>
      </w:r>
      <w:r w:rsidRPr="00B13078">
        <w:rPr>
          <w:sz w:val="22"/>
          <w:szCs w:val="22"/>
          <w:lang w:val="az-Cyrl-AZ"/>
        </w:rPr>
        <w:t xml:space="preserve"> </w:t>
      </w:r>
      <w:r w:rsidRPr="0078169E">
        <w:rPr>
          <w:sz w:val="22"/>
          <w:szCs w:val="22"/>
          <w:lang w:val="az-Latn-AZ"/>
        </w:rPr>
        <w:t>xoşu</w:t>
      </w:r>
      <w:r w:rsidRPr="00B13078">
        <w:rPr>
          <w:sz w:val="22"/>
          <w:szCs w:val="22"/>
          <w:lang w:val="az-Cyrl-AZ"/>
        </w:rPr>
        <w:t xml:space="preserve"> </w:t>
      </w:r>
      <w:r w:rsidRPr="0078169E">
        <w:rPr>
          <w:sz w:val="22"/>
          <w:szCs w:val="22"/>
          <w:lang w:val="az-Latn-AZ"/>
        </w:rPr>
        <w:t>gəlməsə</w:t>
      </w:r>
      <w:r w:rsidRPr="00B13078">
        <w:rPr>
          <w:sz w:val="22"/>
          <w:szCs w:val="22"/>
          <w:lang w:val="az-Cyrl-AZ"/>
        </w:rPr>
        <w:t xml:space="preserve"> </w:t>
      </w:r>
      <w:r w:rsidRPr="0078169E">
        <w:rPr>
          <w:sz w:val="22"/>
          <w:szCs w:val="22"/>
          <w:lang w:val="az-Latn-AZ"/>
        </w:rPr>
        <w:t>də</w:t>
      </w:r>
      <w:r w:rsidRPr="00B13078">
        <w:rPr>
          <w:sz w:val="22"/>
          <w:szCs w:val="22"/>
          <w:lang w:val="az-Cyrl-AZ"/>
        </w:rPr>
        <w:t xml:space="preserve"> </w:t>
      </w:r>
      <w:r w:rsidRPr="0078169E">
        <w:rPr>
          <w:sz w:val="22"/>
          <w:szCs w:val="22"/>
          <w:lang w:val="az-Latn-AZ"/>
        </w:rPr>
        <w:t>du</w:t>
      </w:r>
      <w:r w:rsidRPr="00B13078">
        <w:rPr>
          <w:sz w:val="22"/>
          <w:szCs w:val="22"/>
          <w:lang w:val="az-Cyrl-AZ"/>
        </w:rPr>
        <w:t xml:space="preserve"> </w:t>
      </w:r>
      <w:r w:rsidRPr="0078169E">
        <w:rPr>
          <w:sz w:val="22"/>
          <w:szCs w:val="22"/>
          <w:lang w:val="az-Latn-AZ"/>
        </w:rPr>
        <w:t>haqq</w:t>
      </w:r>
      <w:r w:rsidRPr="00B13078">
        <w:rPr>
          <w:sz w:val="22"/>
          <w:szCs w:val="22"/>
          <w:lang w:val="az-Cyrl-AZ"/>
        </w:rPr>
        <w:t xml:space="preserve"> </w:t>
      </w:r>
      <w:r w:rsidRPr="0078169E">
        <w:rPr>
          <w:sz w:val="22"/>
          <w:szCs w:val="22"/>
          <w:lang w:val="az-Latn-AZ"/>
        </w:rPr>
        <w:t>dini</w:t>
      </w:r>
      <w:r w:rsidRPr="00B13078">
        <w:rPr>
          <w:sz w:val="22"/>
          <w:szCs w:val="22"/>
          <w:lang w:val="az-Cyrl-AZ"/>
        </w:rPr>
        <w:t xml:space="preserve"> </w:t>
      </w:r>
      <w:r w:rsidRPr="0078169E">
        <w:rPr>
          <w:sz w:val="22"/>
          <w:szCs w:val="22"/>
          <w:lang w:val="az-Latn-AZ"/>
        </w:rPr>
        <w:t>bütün</w:t>
      </w:r>
      <w:r w:rsidRPr="00B13078">
        <w:rPr>
          <w:sz w:val="22"/>
          <w:szCs w:val="22"/>
          <w:lang w:val="az-Cyrl-AZ"/>
        </w:rPr>
        <w:t xml:space="preserve"> </w:t>
      </w:r>
      <w:r w:rsidRPr="0078169E">
        <w:rPr>
          <w:sz w:val="22"/>
          <w:szCs w:val="22"/>
          <w:lang w:val="az-Latn-AZ"/>
        </w:rPr>
        <w:t>dinlərə</w:t>
      </w:r>
      <w:r w:rsidRPr="00B13078">
        <w:rPr>
          <w:sz w:val="22"/>
          <w:szCs w:val="22"/>
          <w:lang w:val="az-Cyrl-AZ"/>
        </w:rPr>
        <w:t xml:space="preserve"> </w:t>
      </w:r>
      <w:r w:rsidRPr="0078169E">
        <w:rPr>
          <w:sz w:val="22"/>
          <w:szCs w:val="22"/>
          <w:lang w:val="az-Latn-AZ"/>
        </w:rPr>
        <w:t>qalib</w:t>
      </w:r>
      <w:r w:rsidRPr="00B13078">
        <w:rPr>
          <w:sz w:val="22"/>
          <w:szCs w:val="22"/>
          <w:lang w:val="az-Cyrl-AZ"/>
        </w:rPr>
        <w:t xml:space="preserve"> (</w:t>
      </w:r>
      <w:r w:rsidRPr="0078169E">
        <w:rPr>
          <w:sz w:val="22"/>
          <w:szCs w:val="22"/>
          <w:lang w:val="az-Latn-AZ"/>
        </w:rPr>
        <w:t>üstün</w:t>
      </w:r>
      <w:r w:rsidRPr="00B13078">
        <w:rPr>
          <w:sz w:val="22"/>
          <w:szCs w:val="22"/>
          <w:lang w:val="az-Cyrl-AZ"/>
        </w:rPr>
        <w:t xml:space="preserve">) </w:t>
      </w:r>
      <w:r w:rsidRPr="0078169E">
        <w:rPr>
          <w:sz w:val="22"/>
          <w:szCs w:val="22"/>
          <w:lang w:val="az-Latn-AZ"/>
        </w:rPr>
        <w:t>edəcəkdir</w:t>
      </w:r>
      <w:r w:rsidRPr="00B13078">
        <w:rPr>
          <w:sz w:val="22"/>
          <w:szCs w:val="22"/>
          <w:lang w:val="az-Cyrl-AZ"/>
        </w:rPr>
        <w:t xml:space="preserve">! </w:t>
      </w:r>
      <w:r w:rsidRPr="0078169E">
        <w:rPr>
          <w:sz w:val="22"/>
          <w:szCs w:val="22"/>
          <w:lang w:val="az-Latn-AZ"/>
        </w:rPr>
        <w:t>O</w:t>
      </w:r>
      <w:r w:rsidRPr="00B13078">
        <w:rPr>
          <w:sz w:val="22"/>
          <w:szCs w:val="22"/>
          <w:lang w:val="az-Cyrl-AZ"/>
        </w:rPr>
        <w:t xml:space="preserve"> </w:t>
      </w:r>
      <w:r w:rsidRPr="0078169E">
        <w:rPr>
          <w:sz w:val="22"/>
          <w:szCs w:val="22"/>
          <w:lang w:val="az-Latn-AZ"/>
        </w:rPr>
        <w:t>Peyğəmbər</w:t>
      </w:r>
      <w:r w:rsidRPr="00B13078">
        <w:rPr>
          <w:sz w:val="22"/>
          <w:szCs w:val="22"/>
          <w:lang w:val="az-Cyrl-AZ"/>
        </w:rPr>
        <w:t xml:space="preserve"> </w:t>
      </w:r>
      <w:r w:rsidRPr="0078169E">
        <w:rPr>
          <w:sz w:val="22"/>
          <w:szCs w:val="22"/>
          <w:lang w:val="az-Latn-AZ"/>
        </w:rPr>
        <w:t>ki</w:t>
      </w:r>
      <w:r w:rsidRPr="00B13078">
        <w:rPr>
          <w:sz w:val="22"/>
          <w:szCs w:val="22"/>
          <w:lang w:val="az-Cyrl-AZ"/>
        </w:rPr>
        <w:t xml:space="preserve">, </w:t>
      </w:r>
      <w:r w:rsidRPr="0078169E">
        <w:rPr>
          <w:sz w:val="22"/>
          <w:szCs w:val="22"/>
          <w:lang w:val="az-Latn-AZ"/>
        </w:rPr>
        <w:t>Qiyamətdən</w:t>
      </w:r>
      <w:r w:rsidRPr="00B13078">
        <w:rPr>
          <w:sz w:val="22"/>
          <w:szCs w:val="22"/>
          <w:lang w:val="az-Cyrl-AZ"/>
        </w:rPr>
        <w:t xml:space="preserve"> </w:t>
      </w:r>
      <w:r w:rsidRPr="0078169E">
        <w:rPr>
          <w:sz w:val="22"/>
          <w:szCs w:val="22"/>
          <w:lang w:val="az-Latn-AZ"/>
        </w:rPr>
        <w:t>əvvəl</w:t>
      </w:r>
      <w:r w:rsidRPr="00B13078">
        <w:rPr>
          <w:sz w:val="22"/>
          <w:szCs w:val="22"/>
          <w:lang w:val="az-Cyrl-AZ"/>
        </w:rPr>
        <w:t xml:space="preserve"> </w:t>
      </w:r>
      <w:r w:rsidRPr="0078169E">
        <w:rPr>
          <w:sz w:val="22"/>
          <w:szCs w:val="22"/>
          <w:lang w:val="az-Latn-AZ"/>
        </w:rPr>
        <w:t>müjdə</w:t>
      </w:r>
      <w:r w:rsidRPr="00B13078">
        <w:rPr>
          <w:sz w:val="22"/>
          <w:szCs w:val="22"/>
          <w:lang w:val="az-Cyrl-AZ"/>
        </w:rPr>
        <w:t xml:space="preserve"> </w:t>
      </w:r>
      <w:r w:rsidRPr="0078169E">
        <w:rPr>
          <w:sz w:val="22"/>
          <w:szCs w:val="22"/>
          <w:lang w:val="az-Latn-AZ"/>
        </w:rPr>
        <w:t>verən</w:t>
      </w:r>
      <w:r w:rsidRPr="00B13078">
        <w:rPr>
          <w:sz w:val="22"/>
          <w:szCs w:val="22"/>
          <w:lang w:val="az-Cyrl-AZ"/>
        </w:rPr>
        <w:t xml:space="preserve"> </w:t>
      </w:r>
      <w:r w:rsidRPr="0078169E">
        <w:rPr>
          <w:sz w:val="22"/>
          <w:szCs w:val="22"/>
          <w:lang w:val="az-Latn-AZ"/>
        </w:rPr>
        <w:t>və</w:t>
      </w:r>
      <w:r w:rsidRPr="00B13078">
        <w:rPr>
          <w:sz w:val="22"/>
          <w:szCs w:val="22"/>
          <w:lang w:val="az-Cyrl-AZ"/>
        </w:rPr>
        <w:t xml:space="preserve"> </w:t>
      </w:r>
      <w:r w:rsidRPr="0078169E">
        <w:rPr>
          <w:sz w:val="22"/>
          <w:szCs w:val="22"/>
          <w:lang w:val="az-Latn-AZ"/>
        </w:rPr>
        <w:t>qorxudandır</w:t>
      </w:r>
      <w:r w:rsidRPr="00B13078">
        <w:rPr>
          <w:sz w:val="22"/>
          <w:szCs w:val="22"/>
          <w:lang w:val="az-Cyrl-AZ"/>
        </w:rPr>
        <w:t>.</w:t>
      </w:r>
    </w:p>
  </w:footnote>
  <w:footnote w:id="285">
    <w:p w14:paraId="7C3525B2" w14:textId="77777777" w:rsidR="0064286B" w:rsidRPr="00C206A3" w:rsidRDefault="0064286B" w:rsidP="0064286B">
      <w:pPr>
        <w:pStyle w:val="FootnoteText"/>
        <w:jc w:val="both"/>
        <w:rPr>
          <w:lang w:val="az-Cyrl-AZ"/>
        </w:rPr>
      </w:pPr>
      <w:r>
        <w:rPr>
          <w:rStyle w:val="FootnoteReference"/>
        </w:rPr>
        <w:footnoteRef/>
      </w:r>
      <w:r w:rsidRPr="00622916">
        <w:rPr>
          <w:lang w:val="az-Cyrl-AZ"/>
        </w:rPr>
        <w:t xml:space="preserve"> </w:t>
      </w:r>
      <w:r w:rsidRPr="0078169E">
        <w:rPr>
          <w:sz w:val="22"/>
          <w:szCs w:val="22"/>
          <w:lang w:val="az-Latn-AZ"/>
        </w:rPr>
        <w:t>İlahi</w:t>
      </w:r>
      <w:r w:rsidRPr="00C206A3">
        <w:rPr>
          <w:sz w:val="22"/>
          <w:szCs w:val="22"/>
          <w:lang w:val="az-Cyrl-AZ"/>
        </w:rPr>
        <w:t xml:space="preserve">! </w:t>
      </w:r>
      <w:r w:rsidRPr="0078169E">
        <w:rPr>
          <w:sz w:val="22"/>
          <w:szCs w:val="22"/>
          <w:lang w:val="az-Latn-AZ"/>
        </w:rPr>
        <w:t>Məhəmməd</w:t>
      </w:r>
      <w:r w:rsidRPr="00C206A3">
        <w:rPr>
          <w:sz w:val="22"/>
          <w:szCs w:val="22"/>
          <w:lang w:val="az-Cyrl-AZ"/>
        </w:rPr>
        <w:t xml:space="preserve"> </w:t>
      </w:r>
      <w:r w:rsidRPr="0078169E">
        <w:rPr>
          <w:sz w:val="22"/>
          <w:szCs w:val="22"/>
          <w:lang w:val="az-Latn-AZ"/>
        </w:rPr>
        <w:t>və</w:t>
      </w:r>
      <w:r w:rsidRPr="00C206A3">
        <w:rPr>
          <w:sz w:val="22"/>
          <w:szCs w:val="22"/>
          <w:lang w:val="az-Cyrl-AZ"/>
        </w:rPr>
        <w:t xml:space="preserve"> </w:t>
      </w:r>
      <w:r w:rsidRPr="0078169E">
        <w:rPr>
          <w:sz w:val="22"/>
          <w:szCs w:val="22"/>
          <w:lang w:val="az-Latn-AZ"/>
        </w:rPr>
        <w:t>Əhli</w:t>
      </w:r>
      <w:r w:rsidRPr="00C206A3">
        <w:rPr>
          <w:sz w:val="22"/>
          <w:szCs w:val="22"/>
          <w:lang w:val="az-Cyrl-AZ"/>
        </w:rPr>
        <w:t>-</w:t>
      </w:r>
      <w:r w:rsidRPr="0078169E">
        <w:rPr>
          <w:sz w:val="22"/>
          <w:szCs w:val="22"/>
          <w:lang w:val="az-Latn-AZ"/>
        </w:rPr>
        <w:t>Beytinə</w:t>
      </w:r>
      <w:r w:rsidRPr="00C206A3">
        <w:rPr>
          <w:sz w:val="22"/>
          <w:szCs w:val="22"/>
          <w:lang w:val="az-Cyrl-AZ"/>
        </w:rPr>
        <w:t xml:space="preserve"> </w:t>
      </w:r>
      <w:r w:rsidRPr="0078169E">
        <w:rPr>
          <w:sz w:val="22"/>
          <w:szCs w:val="22"/>
          <w:lang w:val="az-Latn-AZ"/>
        </w:rPr>
        <w:t>salam</w:t>
      </w:r>
      <w:r w:rsidRPr="00C206A3">
        <w:rPr>
          <w:sz w:val="22"/>
          <w:szCs w:val="22"/>
          <w:lang w:val="az-Cyrl-AZ"/>
        </w:rPr>
        <w:t xml:space="preserve"> </w:t>
      </w:r>
      <w:r w:rsidRPr="0078169E">
        <w:rPr>
          <w:sz w:val="22"/>
          <w:szCs w:val="22"/>
          <w:lang w:val="az-Latn-AZ"/>
        </w:rPr>
        <w:t>göndər</w:t>
      </w:r>
      <w:r w:rsidRPr="00C206A3">
        <w:rPr>
          <w:sz w:val="22"/>
          <w:szCs w:val="22"/>
          <w:lang w:val="az-Cyrl-AZ"/>
        </w:rPr>
        <w:t xml:space="preserve">! </w:t>
      </w:r>
      <w:r w:rsidRPr="0078169E">
        <w:rPr>
          <w:sz w:val="22"/>
          <w:szCs w:val="22"/>
          <w:lang w:val="az-Latn-AZ"/>
        </w:rPr>
        <w:t>Məhəmməd</w:t>
      </w:r>
      <w:r w:rsidRPr="00C206A3">
        <w:rPr>
          <w:sz w:val="22"/>
          <w:szCs w:val="22"/>
          <w:lang w:val="az-Cyrl-AZ"/>
        </w:rPr>
        <w:t xml:space="preserve"> </w:t>
      </w:r>
      <w:r w:rsidRPr="0078169E">
        <w:rPr>
          <w:sz w:val="22"/>
          <w:szCs w:val="22"/>
          <w:lang w:val="az-Latn-AZ"/>
        </w:rPr>
        <w:t>və</w:t>
      </w:r>
      <w:r w:rsidRPr="00C206A3">
        <w:rPr>
          <w:sz w:val="22"/>
          <w:szCs w:val="22"/>
          <w:lang w:val="az-Cyrl-AZ"/>
        </w:rPr>
        <w:t xml:space="preserve"> </w:t>
      </w:r>
      <w:r w:rsidRPr="0078169E">
        <w:rPr>
          <w:sz w:val="22"/>
          <w:szCs w:val="22"/>
          <w:lang w:val="az-Latn-AZ"/>
        </w:rPr>
        <w:t>Ali</w:t>
      </w:r>
      <w:r w:rsidRPr="00C206A3">
        <w:rPr>
          <w:sz w:val="22"/>
          <w:szCs w:val="22"/>
          <w:lang w:val="az-Cyrl-AZ"/>
        </w:rPr>
        <w:t xml:space="preserve"> </w:t>
      </w:r>
      <w:r w:rsidRPr="0078169E">
        <w:rPr>
          <w:sz w:val="22"/>
          <w:szCs w:val="22"/>
          <w:lang w:val="az-Latn-AZ"/>
        </w:rPr>
        <w:t>Məhəmmədə</w:t>
      </w:r>
      <w:r w:rsidRPr="00C206A3">
        <w:rPr>
          <w:sz w:val="22"/>
          <w:szCs w:val="22"/>
          <w:lang w:val="az-Cyrl-AZ"/>
        </w:rPr>
        <w:t xml:space="preserve"> </w:t>
      </w:r>
      <w:r w:rsidRPr="0078169E">
        <w:rPr>
          <w:sz w:val="22"/>
          <w:szCs w:val="22"/>
          <w:lang w:val="az-Latn-AZ"/>
        </w:rPr>
        <w:t>bərəkət</w:t>
      </w:r>
      <w:r w:rsidRPr="00C206A3">
        <w:rPr>
          <w:sz w:val="22"/>
          <w:szCs w:val="22"/>
          <w:lang w:val="az-Cyrl-AZ"/>
        </w:rPr>
        <w:t xml:space="preserve"> </w:t>
      </w:r>
      <w:r w:rsidRPr="0078169E">
        <w:rPr>
          <w:sz w:val="22"/>
          <w:szCs w:val="22"/>
          <w:lang w:val="az-Latn-AZ"/>
        </w:rPr>
        <w:t>ver</w:t>
      </w:r>
      <w:r w:rsidRPr="00C206A3">
        <w:rPr>
          <w:sz w:val="22"/>
          <w:szCs w:val="22"/>
          <w:lang w:val="az-Cyrl-AZ"/>
        </w:rPr>
        <w:t xml:space="preserve">! </w:t>
      </w:r>
      <w:r w:rsidRPr="0078169E">
        <w:rPr>
          <w:sz w:val="22"/>
          <w:szCs w:val="22"/>
          <w:lang w:val="az-Latn-AZ"/>
        </w:rPr>
        <w:t>Məhəmməd</w:t>
      </w:r>
      <w:r w:rsidRPr="00C206A3">
        <w:rPr>
          <w:sz w:val="22"/>
          <w:szCs w:val="22"/>
          <w:lang w:val="az-Cyrl-AZ"/>
        </w:rPr>
        <w:t xml:space="preserve"> </w:t>
      </w:r>
      <w:r w:rsidRPr="0078169E">
        <w:rPr>
          <w:sz w:val="22"/>
          <w:szCs w:val="22"/>
          <w:lang w:val="az-Latn-AZ"/>
        </w:rPr>
        <w:t>və</w:t>
      </w:r>
      <w:r w:rsidRPr="00C206A3">
        <w:rPr>
          <w:sz w:val="22"/>
          <w:szCs w:val="22"/>
          <w:lang w:val="az-Cyrl-AZ"/>
        </w:rPr>
        <w:t xml:space="preserve"> </w:t>
      </w:r>
      <w:r w:rsidRPr="0078169E">
        <w:rPr>
          <w:sz w:val="22"/>
          <w:szCs w:val="22"/>
          <w:lang w:val="az-Latn-AZ"/>
        </w:rPr>
        <w:t>Ali</w:t>
      </w:r>
      <w:r w:rsidRPr="00C206A3">
        <w:rPr>
          <w:sz w:val="22"/>
          <w:szCs w:val="22"/>
          <w:lang w:val="az-Cyrl-AZ"/>
        </w:rPr>
        <w:t>-</w:t>
      </w:r>
      <w:r w:rsidRPr="0078169E">
        <w:rPr>
          <w:sz w:val="22"/>
          <w:szCs w:val="22"/>
          <w:lang w:val="az-Latn-AZ"/>
        </w:rPr>
        <w:t>Məhəmmədə</w:t>
      </w:r>
      <w:r w:rsidRPr="00C206A3">
        <w:rPr>
          <w:sz w:val="22"/>
          <w:szCs w:val="22"/>
          <w:lang w:val="az-Cyrl-AZ"/>
        </w:rPr>
        <w:t xml:space="preserve"> </w:t>
      </w:r>
      <w:r w:rsidRPr="0078169E">
        <w:rPr>
          <w:sz w:val="22"/>
          <w:szCs w:val="22"/>
          <w:lang w:val="az-Latn-AZ"/>
        </w:rPr>
        <w:t>rəhm</w:t>
      </w:r>
      <w:r w:rsidRPr="006F79E7">
        <w:rPr>
          <w:sz w:val="22"/>
          <w:szCs w:val="22"/>
          <w:lang w:val="az-Cyrl-AZ"/>
        </w:rPr>
        <w:t xml:space="preserve"> </w:t>
      </w:r>
      <w:r w:rsidRPr="0078169E">
        <w:rPr>
          <w:sz w:val="22"/>
          <w:szCs w:val="22"/>
          <w:lang w:val="az-Latn-AZ"/>
        </w:rPr>
        <w:t>elə</w:t>
      </w:r>
      <w:r w:rsidRPr="006F79E7">
        <w:rPr>
          <w:sz w:val="22"/>
          <w:szCs w:val="22"/>
          <w:lang w:val="az-Cyrl-AZ"/>
        </w:rPr>
        <w:t xml:space="preserve">! </w:t>
      </w:r>
      <w:r w:rsidRPr="0078169E">
        <w:rPr>
          <w:sz w:val="22"/>
          <w:szCs w:val="22"/>
          <w:lang w:val="az-Latn-AZ"/>
        </w:rPr>
        <w:t>Eyni</w:t>
      </w:r>
      <w:r w:rsidRPr="006F79E7">
        <w:rPr>
          <w:sz w:val="22"/>
          <w:szCs w:val="22"/>
          <w:lang w:val="az-Cyrl-AZ"/>
        </w:rPr>
        <w:t xml:space="preserve"> </w:t>
      </w:r>
      <w:r w:rsidRPr="0078169E">
        <w:rPr>
          <w:sz w:val="22"/>
          <w:szCs w:val="22"/>
          <w:lang w:val="az-Latn-AZ"/>
        </w:rPr>
        <w:t>İbrahim</w:t>
      </w:r>
      <w:r w:rsidRPr="006F79E7">
        <w:rPr>
          <w:sz w:val="22"/>
          <w:szCs w:val="22"/>
          <w:lang w:val="az-Cyrl-AZ"/>
        </w:rPr>
        <w:t xml:space="preserve"> </w:t>
      </w:r>
      <w:r w:rsidRPr="0078169E">
        <w:rPr>
          <w:sz w:val="22"/>
          <w:szCs w:val="22"/>
          <w:lang w:val="az-Latn-AZ"/>
        </w:rPr>
        <w:t>və</w:t>
      </w:r>
      <w:r w:rsidRPr="006F79E7">
        <w:rPr>
          <w:sz w:val="22"/>
          <w:szCs w:val="22"/>
          <w:lang w:val="az-Cyrl-AZ"/>
        </w:rPr>
        <w:t xml:space="preserve"> </w:t>
      </w:r>
      <w:r w:rsidRPr="0078169E">
        <w:rPr>
          <w:sz w:val="22"/>
          <w:szCs w:val="22"/>
          <w:lang w:val="az-Latn-AZ"/>
        </w:rPr>
        <w:t>Ali</w:t>
      </w:r>
      <w:r w:rsidRPr="006F79E7">
        <w:rPr>
          <w:sz w:val="22"/>
          <w:szCs w:val="22"/>
          <w:lang w:val="az-Cyrl-AZ"/>
        </w:rPr>
        <w:t xml:space="preserve"> </w:t>
      </w:r>
      <w:r w:rsidRPr="0078169E">
        <w:rPr>
          <w:sz w:val="22"/>
          <w:szCs w:val="22"/>
          <w:lang w:val="az-Latn-AZ"/>
        </w:rPr>
        <w:t>İbrahimə</w:t>
      </w:r>
      <w:r w:rsidRPr="006F79E7">
        <w:rPr>
          <w:sz w:val="22"/>
          <w:szCs w:val="22"/>
          <w:lang w:val="az-Cyrl-AZ"/>
        </w:rPr>
        <w:t xml:space="preserve"> </w:t>
      </w:r>
      <w:r w:rsidRPr="0078169E">
        <w:rPr>
          <w:sz w:val="22"/>
          <w:szCs w:val="22"/>
          <w:lang w:val="az-Latn-AZ"/>
        </w:rPr>
        <w:t>göndərdliyin</w:t>
      </w:r>
      <w:r w:rsidRPr="006F79E7">
        <w:rPr>
          <w:sz w:val="22"/>
          <w:szCs w:val="22"/>
          <w:lang w:val="az-Cyrl-AZ"/>
        </w:rPr>
        <w:t xml:space="preserve"> </w:t>
      </w:r>
      <w:r w:rsidRPr="0078169E">
        <w:rPr>
          <w:sz w:val="22"/>
          <w:szCs w:val="22"/>
          <w:lang w:val="az-Latn-AZ"/>
        </w:rPr>
        <w:t>salavat</w:t>
      </w:r>
      <w:r w:rsidRPr="006F79E7">
        <w:rPr>
          <w:sz w:val="22"/>
          <w:szCs w:val="22"/>
          <w:lang w:val="az-Cyrl-AZ"/>
        </w:rPr>
        <w:t xml:space="preserve"> </w:t>
      </w:r>
      <w:r w:rsidRPr="0078169E">
        <w:rPr>
          <w:sz w:val="22"/>
          <w:szCs w:val="22"/>
          <w:lang w:val="az-Latn-AZ"/>
        </w:rPr>
        <w:t>və</w:t>
      </w:r>
      <w:r w:rsidRPr="006F79E7">
        <w:rPr>
          <w:sz w:val="22"/>
          <w:szCs w:val="22"/>
          <w:lang w:val="az-Cyrl-AZ"/>
        </w:rPr>
        <w:t xml:space="preserve"> </w:t>
      </w:r>
      <w:r w:rsidRPr="0078169E">
        <w:rPr>
          <w:sz w:val="22"/>
          <w:szCs w:val="22"/>
          <w:lang w:val="az-Latn-AZ"/>
        </w:rPr>
        <w:t>bərəkət</w:t>
      </w:r>
      <w:r w:rsidRPr="006F79E7">
        <w:rPr>
          <w:sz w:val="22"/>
          <w:szCs w:val="22"/>
          <w:lang w:val="az-Cyrl-AZ"/>
        </w:rPr>
        <w:t xml:space="preserve"> </w:t>
      </w:r>
      <w:r w:rsidRPr="0078169E">
        <w:rPr>
          <w:sz w:val="22"/>
          <w:szCs w:val="22"/>
          <w:lang w:val="az-Latn-AZ"/>
        </w:rPr>
        <w:t>kimi</w:t>
      </w:r>
      <w:r w:rsidRPr="006F79E7">
        <w:rPr>
          <w:sz w:val="22"/>
          <w:szCs w:val="22"/>
          <w:lang w:val="az-Cyrl-AZ"/>
        </w:rPr>
        <w:t xml:space="preserve"> </w:t>
      </w:r>
      <w:r w:rsidRPr="0078169E">
        <w:rPr>
          <w:sz w:val="22"/>
          <w:szCs w:val="22"/>
          <w:lang w:val="az-Latn-AZ"/>
        </w:rPr>
        <w:t>Ona</w:t>
      </w:r>
      <w:r w:rsidRPr="006F79E7">
        <w:rPr>
          <w:sz w:val="22"/>
          <w:szCs w:val="22"/>
          <w:lang w:val="az-Cyrl-AZ"/>
        </w:rPr>
        <w:t xml:space="preserve"> </w:t>
      </w:r>
      <w:r w:rsidRPr="0078169E">
        <w:rPr>
          <w:sz w:val="22"/>
          <w:szCs w:val="22"/>
          <w:lang w:val="az-Latn-AZ"/>
        </w:rPr>
        <w:t>da</w:t>
      </w:r>
      <w:r w:rsidRPr="006F79E7">
        <w:rPr>
          <w:sz w:val="22"/>
          <w:szCs w:val="22"/>
          <w:lang w:val="az-Cyrl-AZ"/>
        </w:rPr>
        <w:t xml:space="preserve"> </w:t>
      </w:r>
      <w:r w:rsidRPr="0078169E">
        <w:rPr>
          <w:sz w:val="22"/>
          <w:szCs w:val="22"/>
          <w:lang w:val="az-Latn-AZ"/>
        </w:rPr>
        <w:t>göndər</w:t>
      </w:r>
      <w:r w:rsidRPr="006F79E7">
        <w:rPr>
          <w:sz w:val="22"/>
          <w:szCs w:val="22"/>
          <w:lang w:val="az-Cyrl-AZ"/>
        </w:rPr>
        <w:t xml:space="preserve">! </w:t>
      </w:r>
      <w:r w:rsidRPr="0078169E">
        <w:rPr>
          <w:sz w:val="22"/>
          <w:szCs w:val="22"/>
          <w:lang w:val="az-Latn-AZ"/>
        </w:rPr>
        <w:t>Həqiqətən</w:t>
      </w:r>
      <w:r>
        <w:rPr>
          <w:sz w:val="22"/>
          <w:szCs w:val="22"/>
          <w:lang w:val="az-Cyrl-AZ"/>
        </w:rPr>
        <w:t xml:space="preserve">, </w:t>
      </w:r>
      <w:r w:rsidRPr="0078169E">
        <w:rPr>
          <w:sz w:val="22"/>
          <w:szCs w:val="22"/>
          <w:lang w:val="az-Latn-AZ"/>
        </w:rPr>
        <w:t>Sən</w:t>
      </w:r>
      <w:r>
        <w:rPr>
          <w:sz w:val="22"/>
          <w:szCs w:val="22"/>
          <w:lang w:val="az-Cyrl-AZ"/>
        </w:rPr>
        <w:t xml:space="preserve"> </w:t>
      </w:r>
      <w:r w:rsidRPr="0078169E">
        <w:rPr>
          <w:sz w:val="22"/>
          <w:szCs w:val="22"/>
          <w:lang w:val="az-Latn-AZ"/>
        </w:rPr>
        <w:t>bəyənilmiş</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kəramətlisən</w:t>
      </w:r>
      <w:r>
        <w:rPr>
          <w:sz w:val="22"/>
          <w:szCs w:val="22"/>
          <w:lang w:val="az-Cyrl-AZ"/>
        </w:rPr>
        <w:t xml:space="preserve">. </w:t>
      </w:r>
      <w:r w:rsidRPr="0078169E">
        <w:rPr>
          <w:sz w:val="22"/>
          <w:szCs w:val="22"/>
          <w:lang w:val="az-Latn-AZ"/>
        </w:rPr>
        <w:t>Həmçinin</w:t>
      </w:r>
      <w:r>
        <w:rPr>
          <w:sz w:val="22"/>
          <w:szCs w:val="22"/>
          <w:lang w:val="az-Cyrl-AZ"/>
        </w:rPr>
        <w:t xml:space="preserve">, </w:t>
      </w:r>
      <w:r w:rsidRPr="0078169E">
        <w:rPr>
          <w:sz w:val="22"/>
          <w:szCs w:val="22"/>
          <w:lang w:val="az-Latn-AZ"/>
        </w:rPr>
        <w:t>bütün</w:t>
      </w:r>
      <w:r>
        <w:rPr>
          <w:sz w:val="22"/>
          <w:szCs w:val="22"/>
          <w:lang w:val="az-Cyrl-AZ"/>
        </w:rPr>
        <w:t xml:space="preserve"> </w:t>
      </w:r>
      <w:r w:rsidRPr="0078169E">
        <w:rPr>
          <w:sz w:val="22"/>
          <w:szCs w:val="22"/>
          <w:lang w:val="az-Latn-AZ"/>
        </w:rPr>
        <w:t>peyğəmbər</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elçilərinə</w:t>
      </w:r>
      <w:r>
        <w:rPr>
          <w:sz w:val="22"/>
          <w:szCs w:val="22"/>
          <w:lang w:val="az-Cyrl-AZ"/>
        </w:rPr>
        <w:t xml:space="preserve"> </w:t>
      </w:r>
      <w:r w:rsidRPr="0078169E">
        <w:rPr>
          <w:sz w:val="22"/>
          <w:szCs w:val="22"/>
          <w:lang w:val="az-Latn-AZ"/>
        </w:rPr>
        <w:t>də</w:t>
      </w:r>
      <w:r>
        <w:rPr>
          <w:sz w:val="22"/>
          <w:szCs w:val="22"/>
          <w:lang w:val="az-Cyrl-AZ"/>
        </w:rPr>
        <w:t xml:space="preserve"> </w:t>
      </w:r>
      <w:r w:rsidRPr="0078169E">
        <w:rPr>
          <w:sz w:val="22"/>
          <w:szCs w:val="22"/>
          <w:lang w:val="az-Latn-AZ"/>
        </w:rPr>
        <w:t>rəhmət</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salam</w:t>
      </w:r>
      <w:r>
        <w:rPr>
          <w:sz w:val="22"/>
          <w:szCs w:val="22"/>
          <w:lang w:val="az-Cyrl-AZ"/>
        </w:rPr>
        <w:t xml:space="preserve"> </w:t>
      </w:r>
      <w:r w:rsidRPr="0078169E">
        <w:rPr>
          <w:sz w:val="22"/>
          <w:szCs w:val="22"/>
          <w:lang w:val="az-Latn-AZ"/>
        </w:rPr>
        <w:t>göndər</w:t>
      </w:r>
      <w:r>
        <w:rPr>
          <w:sz w:val="22"/>
          <w:szCs w:val="22"/>
          <w:lang w:val="az-Cyrl-AZ"/>
        </w:rPr>
        <w:t>!</w:t>
      </w:r>
    </w:p>
  </w:footnote>
  <w:footnote w:id="286">
    <w:p w14:paraId="1DF42A28" w14:textId="77777777" w:rsidR="0064286B" w:rsidRPr="001A18B3" w:rsidRDefault="0064286B" w:rsidP="0064286B">
      <w:pPr>
        <w:pStyle w:val="FootnoteText"/>
        <w:jc w:val="both"/>
        <w:rPr>
          <w:sz w:val="22"/>
          <w:szCs w:val="22"/>
          <w:lang w:val="az-Cyrl-AZ"/>
        </w:rPr>
      </w:pPr>
      <w:r w:rsidRPr="001A18B3">
        <w:rPr>
          <w:rStyle w:val="FootnoteReference"/>
          <w:sz w:val="22"/>
          <w:szCs w:val="22"/>
        </w:rPr>
        <w:footnoteRef/>
      </w:r>
      <w:r w:rsidRPr="0078169E">
        <w:rPr>
          <w:sz w:val="22"/>
          <w:szCs w:val="22"/>
          <w:lang w:val="az-Latn-AZ"/>
        </w:rPr>
        <w:t>İlahi</w:t>
      </w:r>
      <w:r w:rsidRPr="001A18B3">
        <w:rPr>
          <w:sz w:val="22"/>
          <w:szCs w:val="22"/>
          <w:lang w:val="az-Cyrl-AZ"/>
        </w:rPr>
        <w:t xml:space="preserve">! </w:t>
      </w:r>
      <w:r w:rsidRPr="0078169E">
        <w:rPr>
          <w:sz w:val="22"/>
          <w:szCs w:val="22"/>
          <w:lang w:val="az-Latn-AZ"/>
        </w:rPr>
        <w:t>Mömin</w:t>
      </w:r>
      <w:r w:rsidRPr="001A18B3">
        <w:rPr>
          <w:sz w:val="22"/>
          <w:szCs w:val="22"/>
          <w:lang w:val="az-Cyrl-AZ"/>
        </w:rPr>
        <w:t xml:space="preserve"> </w:t>
      </w:r>
      <w:r w:rsidRPr="0078169E">
        <w:rPr>
          <w:sz w:val="22"/>
          <w:szCs w:val="22"/>
          <w:lang w:val="az-Latn-AZ"/>
        </w:rPr>
        <w:t>kişi</w:t>
      </w:r>
      <w:r w:rsidRPr="001A18B3">
        <w:rPr>
          <w:sz w:val="22"/>
          <w:szCs w:val="22"/>
          <w:lang w:val="az-Cyrl-AZ"/>
        </w:rPr>
        <w:t xml:space="preserve"> </w:t>
      </w:r>
      <w:r w:rsidRPr="0078169E">
        <w:rPr>
          <w:sz w:val="22"/>
          <w:szCs w:val="22"/>
          <w:lang w:val="az-Latn-AZ"/>
        </w:rPr>
        <w:t>və</w:t>
      </w:r>
      <w:r w:rsidRPr="001A18B3">
        <w:rPr>
          <w:sz w:val="22"/>
          <w:szCs w:val="22"/>
          <w:lang w:val="az-Cyrl-AZ"/>
        </w:rPr>
        <w:t xml:space="preserve"> </w:t>
      </w:r>
      <w:r w:rsidRPr="0078169E">
        <w:rPr>
          <w:sz w:val="22"/>
          <w:szCs w:val="22"/>
          <w:lang w:val="az-Latn-AZ"/>
        </w:rPr>
        <w:t>qadınların</w:t>
      </w:r>
      <w:r w:rsidRPr="001A18B3">
        <w:rPr>
          <w:sz w:val="22"/>
          <w:szCs w:val="22"/>
          <w:lang w:val="az-Cyrl-AZ"/>
        </w:rPr>
        <w:t xml:space="preserve"> </w:t>
      </w:r>
      <w:r w:rsidRPr="0078169E">
        <w:rPr>
          <w:sz w:val="22"/>
          <w:szCs w:val="22"/>
          <w:lang w:val="az-Latn-AZ"/>
        </w:rPr>
        <w:t>istər</w:t>
      </w:r>
      <w:r w:rsidRPr="001A18B3">
        <w:rPr>
          <w:sz w:val="22"/>
          <w:szCs w:val="22"/>
          <w:lang w:val="az-Cyrl-AZ"/>
        </w:rPr>
        <w:t xml:space="preserve"> </w:t>
      </w:r>
      <w:r w:rsidRPr="0078169E">
        <w:rPr>
          <w:sz w:val="22"/>
          <w:szCs w:val="22"/>
          <w:lang w:val="az-Latn-AZ"/>
        </w:rPr>
        <w:t>dirisi</w:t>
      </w:r>
      <w:r w:rsidRPr="001A18B3">
        <w:rPr>
          <w:sz w:val="22"/>
          <w:szCs w:val="22"/>
          <w:lang w:val="az-Cyrl-AZ"/>
        </w:rPr>
        <w:t xml:space="preserve">, </w:t>
      </w:r>
      <w:r w:rsidRPr="0078169E">
        <w:rPr>
          <w:sz w:val="22"/>
          <w:szCs w:val="22"/>
          <w:lang w:val="az-Latn-AZ"/>
        </w:rPr>
        <w:t>istərsədə</w:t>
      </w:r>
      <w:r w:rsidRPr="001A18B3">
        <w:rPr>
          <w:sz w:val="22"/>
          <w:szCs w:val="22"/>
          <w:lang w:val="az-Cyrl-AZ"/>
        </w:rPr>
        <w:t xml:space="preserve"> </w:t>
      </w:r>
      <w:r w:rsidRPr="0078169E">
        <w:rPr>
          <w:sz w:val="22"/>
          <w:szCs w:val="22"/>
          <w:lang w:val="az-Latn-AZ"/>
        </w:rPr>
        <w:t>ölüsü</w:t>
      </w:r>
      <w:r w:rsidRPr="001A18B3">
        <w:rPr>
          <w:sz w:val="22"/>
          <w:szCs w:val="22"/>
          <w:lang w:val="az-Cyrl-AZ"/>
        </w:rPr>
        <w:t xml:space="preserve"> </w:t>
      </w:r>
      <w:r w:rsidRPr="0078169E">
        <w:rPr>
          <w:sz w:val="22"/>
          <w:szCs w:val="22"/>
          <w:lang w:val="az-Latn-AZ"/>
        </w:rPr>
        <w:t>olsun</w:t>
      </w:r>
      <w:r w:rsidRPr="001A18B3">
        <w:rPr>
          <w:sz w:val="22"/>
          <w:szCs w:val="22"/>
          <w:lang w:val="az-Cyrl-AZ"/>
        </w:rPr>
        <w:t xml:space="preserve"> </w:t>
      </w:r>
      <w:r w:rsidRPr="0078169E">
        <w:rPr>
          <w:sz w:val="22"/>
          <w:szCs w:val="22"/>
          <w:lang w:val="az-Latn-AZ"/>
        </w:rPr>
        <w:t>hamısını</w:t>
      </w:r>
      <w:r w:rsidRPr="001A18B3">
        <w:rPr>
          <w:sz w:val="22"/>
          <w:szCs w:val="22"/>
          <w:lang w:val="az-Cyrl-AZ"/>
        </w:rPr>
        <w:t xml:space="preserve"> </w:t>
      </w:r>
      <w:r w:rsidRPr="0078169E">
        <w:rPr>
          <w:sz w:val="22"/>
          <w:szCs w:val="22"/>
          <w:lang w:val="az-Latn-AZ"/>
        </w:rPr>
        <w:t>bağışla</w:t>
      </w:r>
      <w:r w:rsidRPr="001A18B3">
        <w:rPr>
          <w:sz w:val="22"/>
          <w:szCs w:val="22"/>
          <w:lang w:val="az-Cyrl-AZ"/>
        </w:rPr>
        <w:t xml:space="preserve">! </w:t>
      </w:r>
      <w:r w:rsidRPr="0078169E">
        <w:rPr>
          <w:sz w:val="22"/>
          <w:szCs w:val="22"/>
          <w:lang w:val="az-Latn-AZ"/>
        </w:rPr>
        <w:t>Onlarla</w:t>
      </w:r>
      <w:r w:rsidRPr="001A18B3">
        <w:rPr>
          <w:sz w:val="22"/>
          <w:szCs w:val="22"/>
          <w:lang w:val="az-Cyrl-AZ"/>
        </w:rPr>
        <w:t xml:space="preserve"> </w:t>
      </w:r>
      <w:r w:rsidRPr="0078169E">
        <w:rPr>
          <w:sz w:val="22"/>
          <w:szCs w:val="22"/>
          <w:lang w:val="az-Latn-AZ"/>
        </w:rPr>
        <w:t>bizim</w:t>
      </w:r>
      <w:r w:rsidRPr="001A18B3">
        <w:rPr>
          <w:sz w:val="22"/>
          <w:szCs w:val="22"/>
          <w:lang w:val="az-Cyrl-AZ"/>
        </w:rPr>
        <w:t xml:space="preserve"> </w:t>
      </w:r>
      <w:r w:rsidRPr="0078169E">
        <w:rPr>
          <w:sz w:val="22"/>
          <w:szCs w:val="22"/>
          <w:lang w:val="az-Latn-AZ"/>
        </w:rPr>
        <w:t>aramızda</w:t>
      </w:r>
      <w:r w:rsidRPr="001A18B3">
        <w:rPr>
          <w:sz w:val="22"/>
          <w:szCs w:val="22"/>
          <w:lang w:val="az-Cyrl-AZ"/>
        </w:rPr>
        <w:t xml:space="preserve"> </w:t>
      </w:r>
      <w:r w:rsidRPr="0078169E">
        <w:rPr>
          <w:sz w:val="22"/>
          <w:szCs w:val="22"/>
          <w:lang w:val="az-Latn-AZ"/>
        </w:rPr>
        <w:t>xeyirlikla</w:t>
      </w:r>
      <w:r w:rsidRPr="001A18B3">
        <w:rPr>
          <w:sz w:val="22"/>
          <w:szCs w:val="22"/>
          <w:lang w:val="az-Cyrl-AZ"/>
        </w:rPr>
        <w:t xml:space="preserve"> </w:t>
      </w:r>
      <w:r w:rsidRPr="0078169E">
        <w:rPr>
          <w:sz w:val="22"/>
          <w:szCs w:val="22"/>
          <w:lang w:val="az-Latn-AZ"/>
        </w:rPr>
        <w:t>rabitə</w:t>
      </w:r>
      <w:r w:rsidRPr="001A18B3">
        <w:rPr>
          <w:sz w:val="22"/>
          <w:szCs w:val="22"/>
          <w:lang w:val="az-Cyrl-AZ"/>
        </w:rPr>
        <w:t xml:space="preserve"> </w:t>
      </w:r>
      <w:r w:rsidRPr="0078169E">
        <w:rPr>
          <w:sz w:val="22"/>
          <w:szCs w:val="22"/>
          <w:lang w:val="az-Latn-AZ"/>
        </w:rPr>
        <w:t>yarat</w:t>
      </w:r>
      <w:r w:rsidRPr="001A18B3">
        <w:rPr>
          <w:sz w:val="22"/>
          <w:szCs w:val="22"/>
          <w:lang w:val="az-Cyrl-AZ"/>
        </w:rPr>
        <w:t xml:space="preserve"> ! </w:t>
      </w:r>
      <w:r w:rsidRPr="0078169E">
        <w:rPr>
          <w:sz w:val="22"/>
          <w:szCs w:val="22"/>
          <w:lang w:val="az-Latn-AZ"/>
        </w:rPr>
        <w:t>Həqiqətən</w:t>
      </w:r>
      <w:r w:rsidRPr="001A18B3">
        <w:rPr>
          <w:sz w:val="22"/>
          <w:szCs w:val="22"/>
          <w:lang w:val="az-Cyrl-AZ"/>
        </w:rPr>
        <w:t xml:space="preserve">, </w:t>
      </w:r>
      <w:r w:rsidRPr="0078169E">
        <w:rPr>
          <w:sz w:val="22"/>
          <w:szCs w:val="22"/>
          <w:lang w:val="az-Latn-AZ"/>
        </w:rPr>
        <w:t>Sən</w:t>
      </w:r>
      <w:r w:rsidRPr="001A18B3">
        <w:rPr>
          <w:sz w:val="22"/>
          <w:szCs w:val="22"/>
          <w:lang w:val="az-Cyrl-AZ"/>
        </w:rPr>
        <w:t xml:space="preserve"> </w:t>
      </w:r>
      <w:r w:rsidRPr="0078169E">
        <w:rPr>
          <w:sz w:val="22"/>
          <w:szCs w:val="22"/>
          <w:lang w:val="az-Latn-AZ"/>
        </w:rPr>
        <w:t>çağıranları</w:t>
      </w:r>
      <w:r w:rsidRPr="001A18B3">
        <w:rPr>
          <w:sz w:val="22"/>
          <w:szCs w:val="22"/>
          <w:lang w:val="az-Cyrl-AZ"/>
        </w:rPr>
        <w:t xml:space="preserve"> </w:t>
      </w:r>
      <w:r w:rsidRPr="0078169E">
        <w:rPr>
          <w:sz w:val="22"/>
          <w:szCs w:val="22"/>
          <w:lang w:val="az-Latn-AZ"/>
        </w:rPr>
        <w:t>eşidənsən</w:t>
      </w:r>
      <w:r w:rsidRPr="001A18B3">
        <w:rPr>
          <w:sz w:val="22"/>
          <w:szCs w:val="22"/>
          <w:lang w:val="az-Cyrl-AZ"/>
        </w:rPr>
        <w:t xml:space="preserve"> </w:t>
      </w:r>
      <w:r w:rsidRPr="0078169E">
        <w:rPr>
          <w:sz w:val="22"/>
          <w:szCs w:val="22"/>
          <w:lang w:val="az-Latn-AZ"/>
        </w:rPr>
        <w:t>və</w:t>
      </w:r>
      <w:r w:rsidRPr="001A18B3">
        <w:rPr>
          <w:sz w:val="22"/>
          <w:szCs w:val="22"/>
          <w:lang w:val="az-Cyrl-AZ"/>
        </w:rPr>
        <w:t xml:space="preserve"> </w:t>
      </w:r>
      <w:r w:rsidRPr="0078169E">
        <w:rPr>
          <w:sz w:val="22"/>
          <w:szCs w:val="22"/>
          <w:lang w:val="az-Latn-AZ"/>
        </w:rPr>
        <w:t>Sən</w:t>
      </w:r>
      <w:r w:rsidRPr="001A18B3">
        <w:rPr>
          <w:sz w:val="22"/>
          <w:szCs w:val="22"/>
          <w:lang w:val="az-Cyrl-AZ"/>
        </w:rPr>
        <w:t xml:space="preserve"> </w:t>
      </w:r>
      <w:r w:rsidRPr="0078169E">
        <w:rPr>
          <w:sz w:val="22"/>
          <w:szCs w:val="22"/>
          <w:lang w:val="az-Latn-AZ"/>
        </w:rPr>
        <w:t>hər</w:t>
      </w:r>
      <w:r w:rsidRPr="001A18B3">
        <w:rPr>
          <w:sz w:val="22"/>
          <w:szCs w:val="22"/>
          <w:lang w:val="az-Cyrl-AZ"/>
        </w:rPr>
        <w:t xml:space="preserve"> </w:t>
      </w:r>
      <w:r w:rsidRPr="0078169E">
        <w:rPr>
          <w:sz w:val="22"/>
          <w:szCs w:val="22"/>
          <w:lang w:val="az-Latn-AZ"/>
        </w:rPr>
        <w:t>şeyə</w:t>
      </w:r>
      <w:r w:rsidRPr="001A18B3">
        <w:rPr>
          <w:sz w:val="22"/>
          <w:szCs w:val="22"/>
          <w:lang w:val="az-Cyrl-AZ"/>
        </w:rPr>
        <w:t xml:space="preserve"> </w:t>
      </w:r>
      <w:r w:rsidRPr="0078169E">
        <w:rPr>
          <w:sz w:val="22"/>
          <w:szCs w:val="22"/>
          <w:lang w:val="az-Latn-AZ"/>
        </w:rPr>
        <w:t>qadirsən</w:t>
      </w:r>
      <w:r w:rsidRPr="001A18B3">
        <w:rPr>
          <w:sz w:val="22"/>
          <w:szCs w:val="22"/>
          <w:lang w:val="az-Cyrl-AZ"/>
        </w:rPr>
        <w:t>!</w:t>
      </w:r>
    </w:p>
  </w:footnote>
  <w:footnote w:id="287">
    <w:p w14:paraId="3B020A30" w14:textId="77777777" w:rsidR="0064286B" w:rsidRPr="005F1314" w:rsidRDefault="0064286B" w:rsidP="0064286B">
      <w:pPr>
        <w:pStyle w:val="FootnoteText"/>
        <w:jc w:val="both"/>
        <w:rPr>
          <w:sz w:val="22"/>
          <w:szCs w:val="22"/>
          <w:lang w:val="az-Cyrl-AZ"/>
        </w:rPr>
      </w:pPr>
      <w:r>
        <w:rPr>
          <w:rStyle w:val="FootnoteReference"/>
        </w:rPr>
        <w:footnoteRef/>
      </w:r>
      <w:r w:rsidRPr="005F1314">
        <w:rPr>
          <w:lang w:val="az-Cyrl-AZ"/>
        </w:rPr>
        <w:t xml:space="preserve"> </w:t>
      </w:r>
      <w:r w:rsidRPr="0078169E">
        <w:rPr>
          <w:sz w:val="22"/>
          <w:szCs w:val="22"/>
          <w:lang w:val="az-Latn-AZ"/>
        </w:rPr>
        <w:t>İlahi</w:t>
      </w:r>
      <w:r w:rsidRPr="005F1314">
        <w:rPr>
          <w:sz w:val="22"/>
          <w:szCs w:val="22"/>
          <w:lang w:val="az-Cyrl-AZ"/>
        </w:rPr>
        <w:t xml:space="preserve">! </w:t>
      </w:r>
      <w:r w:rsidRPr="0078169E">
        <w:rPr>
          <w:sz w:val="22"/>
          <w:szCs w:val="22"/>
          <w:lang w:val="az-Latn-AZ"/>
        </w:rPr>
        <w:t>Qarşımızda</w:t>
      </w:r>
      <w:r w:rsidRPr="005F1314">
        <w:rPr>
          <w:sz w:val="22"/>
          <w:szCs w:val="22"/>
          <w:lang w:val="az-Cyrl-AZ"/>
        </w:rPr>
        <w:t xml:space="preserve"> </w:t>
      </w:r>
      <w:r w:rsidRPr="0078169E">
        <w:rPr>
          <w:sz w:val="22"/>
          <w:szCs w:val="22"/>
          <w:lang w:val="az-Latn-AZ"/>
        </w:rPr>
        <w:t>olan</w:t>
      </w:r>
      <w:r w:rsidRPr="005F1314">
        <w:rPr>
          <w:sz w:val="22"/>
          <w:szCs w:val="22"/>
          <w:lang w:val="az-Cyrl-AZ"/>
        </w:rPr>
        <w:t xml:space="preserve"> </w:t>
      </w:r>
      <w:r w:rsidRPr="0078169E">
        <w:rPr>
          <w:sz w:val="22"/>
          <w:szCs w:val="22"/>
          <w:lang w:val="az-Latn-AZ"/>
        </w:rPr>
        <w:t>bu</w:t>
      </w:r>
      <w:r w:rsidRPr="005F1314">
        <w:rPr>
          <w:sz w:val="22"/>
          <w:szCs w:val="22"/>
          <w:lang w:val="az-Cyrl-AZ"/>
        </w:rPr>
        <w:t xml:space="preserve"> </w:t>
      </w:r>
      <w:r w:rsidRPr="0078169E">
        <w:rPr>
          <w:sz w:val="22"/>
          <w:szCs w:val="22"/>
          <w:lang w:val="az-Latn-AZ"/>
        </w:rPr>
        <w:t>meyyit</w:t>
      </w:r>
      <w:r w:rsidRPr="005F1314">
        <w:rPr>
          <w:sz w:val="22"/>
          <w:szCs w:val="22"/>
          <w:lang w:val="az-Cyrl-AZ"/>
        </w:rPr>
        <w:t xml:space="preserve">, </w:t>
      </w:r>
      <w:r w:rsidRPr="0078169E">
        <w:rPr>
          <w:sz w:val="22"/>
          <w:szCs w:val="22"/>
          <w:lang w:val="az-Latn-AZ"/>
        </w:rPr>
        <w:t>Sənin</w:t>
      </w:r>
      <w:r w:rsidRPr="005F1314">
        <w:rPr>
          <w:sz w:val="22"/>
          <w:szCs w:val="22"/>
          <w:lang w:val="az-Cyrl-AZ"/>
        </w:rPr>
        <w:t xml:space="preserve"> </w:t>
      </w:r>
      <w:r w:rsidRPr="0078169E">
        <w:rPr>
          <w:sz w:val="22"/>
          <w:szCs w:val="22"/>
          <w:lang w:val="az-Latn-AZ"/>
        </w:rPr>
        <w:t>bəndən</w:t>
      </w:r>
      <w:r w:rsidRPr="005F1314">
        <w:rPr>
          <w:sz w:val="22"/>
          <w:szCs w:val="22"/>
          <w:lang w:val="az-Cyrl-AZ"/>
        </w:rPr>
        <w:t xml:space="preserve">,  </w:t>
      </w:r>
      <w:r w:rsidRPr="0078169E">
        <w:rPr>
          <w:sz w:val="22"/>
          <w:szCs w:val="22"/>
          <w:lang w:val="az-Latn-AZ"/>
        </w:rPr>
        <w:t>bəndənin</w:t>
      </w:r>
      <w:r w:rsidRPr="005F1314">
        <w:rPr>
          <w:sz w:val="22"/>
          <w:szCs w:val="22"/>
          <w:lang w:val="az-Cyrl-AZ"/>
        </w:rPr>
        <w:t xml:space="preserve"> </w:t>
      </w:r>
      <w:r w:rsidRPr="0078169E">
        <w:rPr>
          <w:sz w:val="22"/>
          <w:szCs w:val="22"/>
          <w:lang w:val="az-Latn-AZ"/>
        </w:rPr>
        <w:t>və</w:t>
      </w:r>
      <w:r w:rsidRPr="005F1314">
        <w:rPr>
          <w:sz w:val="22"/>
          <w:szCs w:val="22"/>
          <w:lang w:val="az-Cyrl-AZ"/>
        </w:rPr>
        <w:t xml:space="preserve"> </w:t>
      </w:r>
      <w:r w:rsidRPr="0078169E">
        <w:rPr>
          <w:sz w:val="22"/>
          <w:szCs w:val="22"/>
          <w:lang w:val="az-Latn-AZ"/>
        </w:rPr>
        <w:t>kənizinin</w:t>
      </w:r>
      <w:r w:rsidRPr="005F1314">
        <w:rPr>
          <w:sz w:val="22"/>
          <w:szCs w:val="22"/>
          <w:lang w:val="az-Cyrl-AZ"/>
        </w:rPr>
        <w:t xml:space="preserve"> </w:t>
      </w:r>
      <w:r w:rsidRPr="0078169E">
        <w:rPr>
          <w:sz w:val="22"/>
          <w:szCs w:val="22"/>
          <w:lang w:val="az-Latn-AZ"/>
        </w:rPr>
        <w:t>övladıdır</w:t>
      </w:r>
      <w:r w:rsidRPr="005F1314">
        <w:rPr>
          <w:sz w:val="22"/>
          <w:szCs w:val="22"/>
          <w:lang w:val="az-Cyrl-AZ"/>
        </w:rPr>
        <w:t xml:space="preserve">! </w:t>
      </w:r>
      <w:r w:rsidRPr="0078169E">
        <w:rPr>
          <w:sz w:val="22"/>
          <w:szCs w:val="22"/>
          <w:lang w:val="az-Latn-AZ"/>
        </w:rPr>
        <w:t>Sənə</w:t>
      </w:r>
      <w:r w:rsidRPr="005F1314">
        <w:rPr>
          <w:sz w:val="22"/>
          <w:szCs w:val="22"/>
          <w:lang w:val="az-Cyrl-AZ"/>
        </w:rPr>
        <w:t xml:space="preserve"> </w:t>
      </w:r>
      <w:r w:rsidRPr="0078169E">
        <w:rPr>
          <w:sz w:val="22"/>
          <w:szCs w:val="22"/>
          <w:lang w:val="az-Latn-AZ"/>
        </w:rPr>
        <w:t>tərf</w:t>
      </w:r>
      <w:r w:rsidRPr="005F1314">
        <w:rPr>
          <w:sz w:val="22"/>
          <w:szCs w:val="22"/>
          <w:lang w:val="az-Cyrl-AZ"/>
        </w:rPr>
        <w:t xml:space="preserve"> </w:t>
      </w:r>
      <w:r w:rsidRPr="0078169E">
        <w:rPr>
          <w:sz w:val="22"/>
          <w:szCs w:val="22"/>
          <w:lang w:val="az-Latn-AZ"/>
        </w:rPr>
        <w:t>gəlib</w:t>
      </w:r>
      <w:r w:rsidRPr="005F1314">
        <w:rPr>
          <w:sz w:val="22"/>
          <w:szCs w:val="22"/>
          <w:lang w:val="az-Cyrl-AZ"/>
        </w:rPr>
        <w:t xml:space="preserve"> </w:t>
      </w:r>
      <w:r w:rsidRPr="0078169E">
        <w:rPr>
          <w:sz w:val="22"/>
          <w:szCs w:val="22"/>
          <w:lang w:val="az-Latn-AZ"/>
        </w:rPr>
        <w:t>və</w:t>
      </w:r>
      <w:r w:rsidRPr="005F1314">
        <w:rPr>
          <w:sz w:val="22"/>
          <w:szCs w:val="22"/>
          <w:lang w:val="az-Cyrl-AZ"/>
        </w:rPr>
        <w:t xml:space="preserve"> </w:t>
      </w:r>
      <w:r w:rsidRPr="0078169E">
        <w:rPr>
          <w:sz w:val="22"/>
          <w:szCs w:val="22"/>
          <w:lang w:val="az-Latn-AZ"/>
        </w:rPr>
        <w:t>Sən</w:t>
      </w:r>
      <w:r w:rsidRPr="005F1314">
        <w:rPr>
          <w:sz w:val="22"/>
          <w:szCs w:val="22"/>
          <w:lang w:val="az-Cyrl-AZ"/>
        </w:rPr>
        <w:t xml:space="preserve"> </w:t>
      </w:r>
      <w:r w:rsidRPr="0078169E">
        <w:rPr>
          <w:sz w:val="22"/>
          <w:szCs w:val="22"/>
          <w:lang w:val="az-Latn-AZ"/>
        </w:rPr>
        <w:t>ən</w:t>
      </w:r>
      <w:r w:rsidRPr="005F1314">
        <w:rPr>
          <w:sz w:val="22"/>
          <w:szCs w:val="22"/>
          <w:lang w:val="az-Cyrl-AZ"/>
        </w:rPr>
        <w:t xml:space="preserve"> </w:t>
      </w:r>
      <w:r w:rsidRPr="0078169E">
        <w:rPr>
          <w:sz w:val="22"/>
          <w:szCs w:val="22"/>
          <w:lang w:val="az-Latn-AZ"/>
        </w:rPr>
        <w:t>yaxşı</w:t>
      </w:r>
      <w:r w:rsidRPr="005F1314">
        <w:rPr>
          <w:sz w:val="22"/>
          <w:szCs w:val="22"/>
          <w:lang w:val="az-Cyrl-AZ"/>
        </w:rPr>
        <w:t xml:space="preserve"> </w:t>
      </w:r>
      <w:r w:rsidRPr="0078169E">
        <w:rPr>
          <w:sz w:val="22"/>
          <w:szCs w:val="22"/>
          <w:lang w:val="az-Latn-AZ"/>
        </w:rPr>
        <w:t>qonaq</w:t>
      </w:r>
      <w:r w:rsidRPr="005F1314">
        <w:rPr>
          <w:sz w:val="22"/>
          <w:szCs w:val="22"/>
          <w:lang w:val="az-Cyrl-AZ"/>
        </w:rPr>
        <w:t xml:space="preserve"> </w:t>
      </w:r>
      <w:r w:rsidRPr="0078169E">
        <w:rPr>
          <w:sz w:val="22"/>
          <w:szCs w:val="22"/>
          <w:lang w:val="az-Latn-AZ"/>
        </w:rPr>
        <w:t>qəbul</w:t>
      </w:r>
      <w:r w:rsidRPr="005F1314">
        <w:rPr>
          <w:sz w:val="22"/>
          <w:szCs w:val="22"/>
          <w:lang w:val="az-Cyrl-AZ"/>
        </w:rPr>
        <w:t xml:space="preserve"> </w:t>
      </w:r>
      <w:r w:rsidRPr="0078169E">
        <w:rPr>
          <w:sz w:val="22"/>
          <w:szCs w:val="22"/>
          <w:lang w:val="az-Latn-AZ"/>
        </w:rPr>
        <w:t>edənsən</w:t>
      </w:r>
      <w:r w:rsidRPr="005F1314">
        <w:rPr>
          <w:sz w:val="22"/>
          <w:szCs w:val="22"/>
          <w:lang w:val="az-Cyrl-AZ"/>
        </w:rPr>
        <w:t xml:space="preserve">. </w:t>
      </w:r>
      <w:r w:rsidRPr="0078169E">
        <w:rPr>
          <w:sz w:val="22"/>
          <w:szCs w:val="22"/>
          <w:lang w:val="az-Latn-AZ"/>
        </w:rPr>
        <w:t>İlahi</w:t>
      </w:r>
      <w:r w:rsidRPr="005F1314">
        <w:rPr>
          <w:sz w:val="22"/>
          <w:szCs w:val="22"/>
          <w:lang w:val="az-Cyrl-AZ"/>
        </w:rPr>
        <w:t xml:space="preserve">! </w:t>
      </w:r>
      <w:r w:rsidRPr="0078169E">
        <w:rPr>
          <w:sz w:val="22"/>
          <w:szCs w:val="22"/>
          <w:lang w:val="az-Latn-AZ"/>
        </w:rPr>
        <w:t>Sən</w:t>
      </w:r>
      <w:r w:rsidRPr="005F1314">
        <w:rPr>
          <w:sz w:val="22"/>
          <w:szCs w:val="22"/>
          <w:lang w:val="az-Cyrl-AZ"/>
        </w:rPr>
        <w:t xml:space="preserve"> </w:t>
      </w:r>
      <w:r w:rsidRPr="0078169E">
        <w:rPr>
          <w:sz w:val="22"/>
          <w:szCs w:val="22"/>
          <w:lang w:val="az-Latn-AZ"/>
        </w:rPr>
        <w:t>onun</w:t>
      </w:r>
      <w:r w:rsidRPr="005F1314">
        <w:rPr>
          <w:sz w:val="22"/>
          <w:szCs w:val="22"/>
          <w:lang w:val="az-Cyrl-AZ"/>
        </w:rPr>
        <w:t xml:space="preserve"> </w:t>
      </w:r>
      <w:r w:rsidRPr="0078169E">
        <w:rPr>
          <w:sz w:val="22"/>
          <w:szCs w:val="22"/>
          <w:lang w:val="az-Latn-AZ"/>
        </w:rPr>
        <w:t>ruhunu</w:t>
      </w:r>
      <w:r w:rsidRPr="005F1314">
        <w:rPr>
          <w:sz w:val="22"/>
          <w:szCs w:val="22"/>
          <w:lang w:val="az-Cyrl-AZ"/>
        </w:rPr>
        <w:t xml:space="preserve"> </w:t>
      </w:r>
      <w:r w:rsidRPr="0078169E">
        <w:rPr>
          <w:sz w:val="22"/>
          <w:szCs w:val="22"/>
          <w:lang w:val="az-Latn-AZ"/>
        </w:rPr>
        <w:t>Özünə</w:t>
      </w:r>
      <w:r w:rsidRPr="005F1314">
        <w:rPr>
          <w:sz w:val="22"/>
          <w:szCs w:val="22"/>
          <w:lang w:val="az-Cyrl-AZ"/>
        </w:rPr>
        <w:t xml:space="preserve"> </w:t>
      </w:r>
      <w:r w:rsidRPr="0078169E">
        <w:rPr>
          <w:sz w:val="22"/>
          <w:szCs w:val="22"/>
          <w:lang w:val="az-Latn-AZ"/>
        </w:rPr>
        <w:t>tərəf</w:t>
      </w:r>
      <w:r w:rsidRPr="005F1314">
        <w:rPr>
          <w:sz w:val="22"/>
          <w:szCs w:val="22"/>
          <w:lang w:val="az-Cyrl-AZ"/>
        </w:rPr>
        <w:t xml:space="preserve"> </w:t>
      </w:r>
      <w:r w:rsidRPr="0078169E">
        <w:rPr>
          <w:sz w:val="22"/>
          <w:szCs w:val="22"/>
          <w:lang w:val="az-Latn-AZ"/>
        </w:rPr>
        <w:t>çəkmisən</w:t>
      </w:r>
      <w:r w:rsidRPr="005F1314">
        <w:rPr>
          <w:sz w:val="22"/>
          <w:szCs w:val="22"/>
          <w:lang w:val="az-Cyrl-AZ"/>
        </w:rPr>
        <w:t xml:space="preserve"> </w:t>
      </w:r>
      <w:r w:rsidRPr="0078169E">
        <w:rPr>
          <w:sz w:val="22"/>
          <w:szCs w:val="22"/>
          <w:lang w:val="az-Latn-AZ"/>
        </w:rPr>
        <w:t>və</w:t>
      </w:r>
      <w:r w:rsidRPr="005F1314">
        <w:rPr>
          <w:sz w:val="22"/>
          <w:szCs w:val="22"/>
          <w:lang w:val="az-Cyrl-AZ"/>
        </w:rPr>
        <w:t xml:space="preserve"> </w:t>
      </w:r>
      <w:r w:rsidRPr="0078169E">
        <w:rPr>
          <w:sz w:val="22"/>
          <w:szCs w:val="22"/>
          <w:lang w:val="az-Latn-AZ"/>
        </w:rPr>
        <w:t>o</w:t>
      </w:r>
      <w:r w:rsidRPr="005F1314">
        <w:rPr>
          <w:sz w:val="22"/>
          <w:szCs w:val="22"/>
          <w:lang w:val="az-Cyrl-AZ"/>
        </w:rPr>
        <w:t xml:space="preserve"> </w:t>
      </w:r>
      <w:r w:rsidRPr="0078169E">
        <w:rPr>
          <w:sz w:val="22"/>
          <w:szCs w:val="22"/>
          <w:lang w:val="az-Latn-AZ"/>
        </w:rPr>
        <w:t>Sənin</w:t>
      </w:r>
      <w:r w:rsidRPr="005F1314">
        <w:rPr>
          <w:sz w:val="22"/>
          <w:szCs w:val="22"/>
          <w:lang w:val="az-Cyrl-AZ"/>
        </w:rPr>
        <w:t xml:space="preserve"> </w:t>
      </w:r>
      <w:r w:rsidRPr="0078169E">
        <w:rPr>
          <w:sz w:val="22"/>
          <w:szCs w:val="22"/>
          <w:lang w:val="az-Latn-AZ"/>
        </w:rPr>
        <w:t>rəhmətinə</w:t>
      </w:r>
      <w:r w:rsidRPr="005F1314">
        <w:rPr>
          <w:sz w:val="22"/>
          <w:szCs w:val="22"/>
          <w:lang w:val="az-Cyrl-AZ"/>
        </w:rPr>
        <w:t xml:space="preserve"> </w:t>
      </w:r>
      <w:r w:rsidRPr="0078169E">
        <w:rPr>
          <w:sz w:val="22"/>
          <w:szCs w:val="22"/>
          <w:lang w:val="az-Latn-AZ"/>
        </w:rPr>
        <w:t>möhtacdır</w:t>
      </w:r>
      <w:r w:rsidRPr="005F1314">
        <w:rPr>
          <w:sz w:val="22"/>
          <w:szCs w:val="22"/>
          <w:lang w:val="az-Cyrl-AZ"/>
        </w:rPr>
        <w:t xml:space="preserve">. </w:t>
      </w:r>
      <w:r w:rsidRPr="0078169E">
        <w:rPr>
          <w:sz w:val="22"/>
          <w:szCs w:val="22"/>
          <w:lang w:val="az-Latn-AZ"/>
        </w:rPr>
        <w:t>Sən</w:t>
      </w:r>
      <w:r w:rsidRPr="005F1314">
        <w:rPr>
          <w:sz w:val="22"/>
          <w:szCs w:val="22"/>
          <w:lang w:val="az-Cyrl-AZ"/>
        </w:rPr>
        <w:t xml:space="preserve"> </w:t>
      </w:r>
      <w:r w:rsidRPr="0078169E">
        <w:rPr>
          <w:sz w:val="22"/>
          <w:szCs w:val="22"/>
          <w:lang w:val="az-Latn-AZ"/>
        </w:rPr>
        <w:t>də</w:t>
      </w:r>
      <w:r w:rsidRPr="005F1314">
        <w:rPr>
          <w:sz w:val="22"/>
          <w:szCs w:val="22"/>
          <w:lang w:val="az-Cyrl-AZ"/>
        </w:rPr>
        <w:t xml:space="preserve"> </w:t>
      </w:r>
      <w:r w:rsidRPr="0078169E">
        <w:rPr>
          <w:sz w:val="22"/>
          <w:szCs w:val="22"/>
          <w:lang w:val="az-Latn-AZ"/>
        </w:rPr>
        <w:t>ona</w:t>
      </w:r>
      <w:r w:rsidRPr="005F1314">
        <w:rPr>
          <w:sz w:val="22"/>
          <w:szCs w:val="22"/>
          <w:lang w:val="az-Cyrl-AZ"/>
        </w:rPr>
        <w:t xml:space="preserve"> </w:t>
      </w:r>
      <w:r w:rsidRPr="0078169E">
        <w:rPr>
          <w:sz w:val="22"/>
          <w:szCs w:val="22"/>
          <w:lang w:val="az-Latn-AZ"/>
        </w:rPr>
        <w:t>əzab</w:t>
      </w:r>
      <w:r w:rsidRPr="005F1314">
        <w:rPr>
          <w:sz w:val="22"/>
          <w:szCs w:val="22"/>
          <w:lang w:val="az-Cyrl-AZ"/>
        </w:rPr>
        <w:t xml:space="preserve"> </w:t>
      </w:r>
      <w:r w:rsidRPr="0078169E">
        <w:rPr>
          <w:sz w:val="22"/>
          <w:szCs w:val="22"/>
          <w:lang w:val="az-Latn-AZ"/>
        </w:rPr>
        <w:t>verməkdən</w:t>
      </w:r>
      <w:r w:rsidRPr="005F1314">
        <w:rPr>
          <w:sz w:val="22"/>
          <w:szCs w:val="22"/>
          <w:lang w:val="az-Cyrl-AZ"/>
        </w:rPr>
        <w:t xml:space="preserve"> </w:t>
      </w:r>
      <w:r w:rsidRPr="0078169E">
        <w:rPr>
          <w:sz w:val="22"/>
          <w:szCs w:val="22"/>
          <w:lang w:val="az-Latn-AZ"/>
        </w:rPr>
        <w:t>ehtiyacsızsan</w:t>
      </w:r>
      <w:r w:rsidRPr="005F1314">
        <w:rPr>
          <w:sz w:val="22"/>
          <w:szCs w:val="22"/>
          <w:lang w:val="az-Cyrl-AZ"/>
        </w:rPr>
        <w:t xml:space="preserve">. </w:t>
      </w:r>
      <w:r w:rsidRPr="0078169E">
        <w:rPr>
          <w:sz w:val="22"/>
          <w:szCs w:val="22"/>
          <w:lang w:val="az-Latn-AZ"/>
        </w:rPr>
        <w:t>İlahi</w:t>
      </w:r>
      <w:r w:rsidRPr="005F1314">
        <w:rPr>
          <w:sz w:val="22"/>
          <w:szCs w:val="22"/>
          <w:lang w:val="az-Cyrl-AZ"/>
        </w:rPr>
        <w:t xml:space="preserve">! </w:t>
      </w:r>
      <w:r w:rsidRPr="0078169E">
        <w:rPr>
          <w:sz w:val="22"/>
          <w:szCs w:val="22"/>
          <w:lang w:val="az-Latn-AZ"/>
        </w:rPr>
        <w:t>Biz</w:t>
      </w:r>
      <w:r w:rsidRPr="005F1314">
        <w:rPr>
          <w:sz w:val="22"/>
          <w:szCs w:val="22"/>
          <w:lang w:val="az-Cyrl-AZ"/>
        </w:rPr>
        <w:t xml:space="preserve"> </w:t>
      </w:r>
      <w:r w:rsidRPr="0078169E">
        <w:rPr>
          <w:sz w:val="22"/>
          <w:szCs w:val="22"/>
          <w:lang w:val="az-Latn-AZ"/>
        </w:rPr>
        <w:t>ondan</w:t>
      </w:r>
      <w:r w:rsidRPr="005F1314">
        <w:rPr>
          <w:sz w:val="22"/>
          <w:szCs w:val="22"/>
          <w:lang w:val="az-Cyrl-AZ"/>
        </w:rPr>
        <w:t xml:space="preserve"> </w:t>
      </w:r>
      <w:r w:rsidRPr="0078169E">
        <w:rPr>
          <w:sz w:val="22"/>
          <w:szCs w:val="22"/>
          <w:lang w:val="az-Latn-AZ"/>
        </w:rPr>
        <w:t>xeyirdən</w:t>
      </w:r>
      <w:r w:rsidRPr="005F1314">
        <w:rPr>
          <w:sz w:val="22"/>
          <w:szCs w:val="22"/>
          <w:lang w:val="az-Cyrl-AZ"/>
        </w:rPr>
        <w:t xml:space="preserve"> </w:t>
      </w:r>
      <w:r w:rsidRPr="0078169E">
        <w:rPr>
          <w:sz w:val="22"/>
          <w:szCs w:val="22"/>
          <w:lang w:val="az-Latn-AZ"/>
        </w:rPr>
        <w:t>başqa</w:t>
      </w:r>
      <w:r w:rsidRPr="005F1314">
        <w:rPr>
          <w:sz w:val="22"/>
          <w:szCs w:val="22"/>
          <w:lang w:val="az-Cyrl-AZ"/>
        </w:rPr>
        <w:t xml:space="preserve"> </w:t>
      </w:r>
      <w:r w:rsidRPr="0078169E">
        <w:rPr>
          <w:sz w:val="22"/>
          <w:szCs w:val="22"/>
          <w:lang w:val="az-Latn-AZ"/>
        </w:rPr>
        <w:t>bir</w:t>
      </w:r>
      <w:r w:rsidRPr="005F1314">
        <w:rPr>
          <w:sz w:val="22"/>
          <w:szCs w:val="22"/>
          <w:lang w:val="az-Cyrl-AZ"/>
        </w:rPr>
        <w:t xml:space="preserve"> </w:t>
      </w:r>
      <w:r w:rsidRPr="0078169E">
        <w:rPr>
          <w:sz w:val="22"/>
          <w:szCs w:val="22"/>
          <w:lang w:val="az-Latn-AZ"/>
        </w:rPr>
        <w:t>şey</w:t>
      </w:r>
      <w:r w:rsidRPr="005F1314">
        <w:rPr>
          <w:sz w:val="22"/>
          <w:szCs w:val="22"/>
          <w:lang w:val="az-Cyrl-AZ"/>
        </w:rPr>
        <w:t xml:space="preserve"> </w:t>
      </w:r>
      <w:r w:rsidRPr="0078169E">
        <w:rPr>
          <w:sz w:val="22"/>
          <w:szCs w:val="22"/>
          <w:lang w:val="az-Latn-AZ"/>
        </w:rPr>
        <w:t>bilmirik</w:t>
      </w:r>
      <w:r w:rsidRPr="005F1314">
        <w:rPr>
          <w:sz w:val="22"/>
          <w:szCs w:val="22"/>
          <w:lang w:val="az-Cyrl-AZ"/>
        </w:rPr>
        <w:t xml:space="preserve"> </w:t>
      </w:r>
      <w:r w:rsidRPr="0078169E">
        <w:rPr>
          <w:sz w:val="22"/>
          <w:szCs w:val="22"/>
          <w:lang w:val="az-Latn-AZ"/>
        </w:rPr>
        <w:t>və</w:t>
      </w:r>
      <w:r w:rsidRPr="005F1314">
        <w:rPr>
          <w:sz w:val="22"/>
          <w:szCs w:val="22"/>
          <w:lang w:val="az-Cyrl-AZ"/>
        </w:rPr>
        <w:t xml:space="preserve"> </w:t>
      </w:r>
      <w:r w:rsidRPr="0078169E">
        <w:rPr>
          <w:sz w:val="22"/>
          <w:szCs w:val="22"/>
          <w:lang w:val="az-Latn-AZ"/>
        </w:rPr>
        <w:t>Sən</w:t>
      </w:r>
      <w:r w:rsidRPr="005F1314">
        <w:rPr>
          <w:sz w:val="22"/>
          <w:szCs w:val="22"/>
          <w:lang w:val="az-Cyrl-AZ"/>
        </w:rPr>
        <w:t xml:space="preserve"> </w:t>
      </w:r>
      <w:r w:rsidRPr="0078169E">
        <w:rPr>
          <w:sz w:val="22"/>
          <w:szCs w:val="22"/>
          <w:lang w:val="az-Latn-AZ"/>
        </w:rPr>
        <w:t>onu</w:t>
      </w:r>
      <w:r w:rsidRPr="005F1314">
        <w:rPr>
          <w:sz w:val="22"/>
          <w:szCs w:val="22"/>
          <w:lang w:val="az-Cyrl-AZ"/>
        </w:rPr>
        <w:t xml:space="preserve"> </w:t>
      </w:r>
      <w:r w:rsidRPr="0078169E">
        <w:rPr>
          <w:sz w:val="22"/>
          <w:szCs w:val="22"/>
          <w:lang w:val="az-Latn-AZ"/>
        </w:rPr>
        <w:t>bizdən</w:t>
      </w:r>
      <w:r w:rsidRPr="005F1314">
        <w:rPr>
          <w:sz w:val="22"/>
          <w:szCs w:val="22"/>
          <w:lang w:val="az-Cyrl-AZ"/>
        </w:rPr>
        <w:t xml:space="preserve"> </w:t>
      </w:r>
      <w:r w:rsidRPr="0078169E">
        <w:rPr>
          <w:sz w:val="22"/>
          <w:szCs w:val="22"/>
          <w:lang w:val="az-Latn-AZ"/>
        </w:rPr>
        <w:t>yaxşı</w:t>
      </w:r>
      <w:r w:rsidRPr="005F1314">
        <w:rPr>
          <w:sz w:val="22"/>
          <w:szCs w:val="22"/>
          <w:lang w:val="az-Cyrl-AZ"/>
        </w:rPr>
        <w:t xml:space="preserve"> </w:t>
      </w:r>
      <w:r w:rsidRPr="0078169E">
        <w:rPr>
          <w:sz w:val="22"/>
          <w:szCs w:val="22"/>
          <w:lang w:val="az-Latn-AZ"/>
        </w:rPr>
        <w:t>yaxşı</w:t>
      </w:r>
      <w:r w:rsidRPr="005F1314">
        <w:rPr>
          <w:sz w:val="22"/>
          <w:szCs w:val="22"/>
          <w:lang w:val="az-Cyrl-AZ"/>
        </w:rPr>
        <w:t xml:space="preserve"> </w:t>
      </w:r>
      <w:r w:rsidRPr="0078169E">
        <w:rPr>
          <w:sz w:val="22"/>
          <w:szCs w:val="22"/>
          <w:lang w:val="az-Latn-AZ"/>
        </w:rPr>
        <w:t>tanıyırsan</w:t>
      </w:r>
      <w:r w:rsidRPr="005F1314">
        <w:rPr>
          <w:sz w:val="22"/>
          <w:szCs w:val="22"/>
          <w:lang w:val="az-Cyrl-AZ"/>
        </w:rPr>
        <w:t xml:space="preserve">. </w:t>
      </w:r>
      <w:r w:rsidRPr="0078169E">
        <w:rPr>
          <w:sz w:val="22"/>
          <w:szCs w:val="22"/>
          <w:lang w:val="az-Latn-AZ"/>
        </w:rPr>
        <w:t>İlahi</w:t>
      </w:r>
      <w:r w:rsidRPr="005F1314">
        <w:rPr>
          <w:sz w:val="22"/>
          <w:szCs w:val="22"/>
          <w:lang w:val="az-Cyrl-AZ"/>
        </w:rPr>
        <w:t xml:space="preserve">! </w:t>
      </w:r>
      <w:r w:rsidRPr="0078169E">
        <w:rPr>
          <w:sz w:val="22"/>
          <w:szCs w:val="22"/>
          <w:lang w:val="az-Latn-AZ"/>
        </w:rPr>
        <w:t>Əgər</w:t>
      </w:r>
      <w:r w:rsidRPr="005F1314">
        <w:rPr>
          <w:sz w:val="22"/>
          <w:szCs w:val="22"/>
          <w:lang w:val="az-Cyrl-AZ"/>
        </w:rPr>
        <w:t xml:space="preserve"> </w:t>
      </w:r>
      <w:r w:rsidRPr="0078169E">
        <w:rPr>
          <w:sz w:val="22"/>
          <w:szCs w:val="22"/>
          <w:lang w:val="az-Latn-AZ"/>
        </w:rPr>
        <w:t>yaxşı</w:t>
      </w:r>
      <w:r w:rsidRPr="005F1314">
        <w:rPr>
          <w:sz w:val="22"/>
          <w:szCs w:val="22"/>
          <w:lang w:val="az-Cyrl-AZ"/>
        </w:rPr>
        <w:t xml:space="preserve"> </w:t>
      </w:r>
      <w:r w:rsidRPr="0078169E">
        <w:rPr>
          <w:sz w:val="22"/>
          <w:szCs w:val="22"/>
          <w:lang w:val="az-Latn-AZ"/>
        </w:rPr>
        <w:t>iş</w:t>
      </w:r>
      <w:r w:rsidRPr="005F1314">
        <w:rPr>
          <w:sz w:val="22"/>
          <w:szCs w:val="22"/>
          <w:lang w:val="az-Cyrl-AZ"/>
        </w:rPr>
        <w:t xml:space="preserve"> </w:t>
      </w:r>
      <w:r w:rsidRPr="0078169E">
        <w:rPr>
          <w:sz w:val="22"/>
          <w:szCs w:val="22"/>
          <w:lang w:val="az-Latn-AZ"/>
        </w:rPr>
        <w:t>əhlidirsə</w:t>
      </w:r>
      <w:r w:rsidRPr="005F1314">
        <w:rPr>
          <w:sz w:val="22"/>
          <w:szCs w:val="22"/>
          <w:lang w:val="az-Cyrl-AZ"/>
        </w:rPr>
        <w:t xml:space="preserve"> </w:t>
      </w:r>
      <w:r w:rsidRPr="0078169E">
        <w:rPr>
          <w:sz w:val="22"/>
          <w:szCs w:val="22"/>
          <w:lang w:val="az-Latn-AZ"/>
        </w:rPr>
        <w:t>onun</w:t>
      </w:r>
      <w:r w:rsidRPr="005F1314">
        <w:rPr>
          <w:sz w:val="22"/>
          <w:szCs w:val="22"/>
          <w:lang w:val="az-Cyrl-AZ"/>
        </w:rPr>
        <w:t xml:space="preserve"> </w:t>
      </w:r>
      <w:r w:rsidRPr="0078169E">
        <w:rPr>
          <w:sz w:val="22"/>
          <w:szCs w:val="22"/>
          <w:lang w:val="az-Latn-AZ"/>
        </w:rPr>
        <w:t>yaxşı</w:t>
      </w:r>
      <w:r w:rsidRPr="005F1314">
        <w:rPr>
          <w:sz w:val="22"/>
          <w:szCs w:val="22"/>
          <w:lang w:val="az-Cyrl-AZ"/>
        </w:rPr>
        <w:t xml:space="preserve"> </w:t>
      </w:r>
      <w:r w:rsidRPr="0078169E">
        <w:rPr>
          <w:sz w:val="22"/>
          <w:szCs w:val="22"/>
          <w:lang w:val="az-Latn-AZ"/>
        </w:rPr>
        <w:t>işini</w:t>
      </w:r>
      <w:r w:rsidRPr="005F1314">
        <w:rPr>
          <w:sz w:val="22"/>
          <w:szCs w:val="22"/>
          <w:lang w:val="az-Cyrl-AZ"/>
        </w:rPr>
        <w:t xml:space="preserve"> </w:t>
      </w:r>
      <w:r w:rsidRPr="0078169E">
        <w:rPr>
          <w:sz w:val="22"/>
          <w:szCs w:val="22"/>
          <w:lang w:val="az-Latn-AZ"/>
        </w:rPr>
        <w:t>daha</w:t>
      </w:r>
      <w:r w:rsidRPr="005F1314">
        <w:rPr>
          <w:sz w:val="22"/>
          <w:szCs w:val="22"/>
          <w:lang w:val="az-Cyrl-AZ"/>
        </w:rPr>
        <w:t xml:space="preserve"> </w:t>
      </w:r>
      <w:r w:rsidRPr="0078169E">
        <w:rPr>
          <w:sz w:val="22"/>
          <w:szCs w:val="22"/>
          <w:lang w:val="az-Latn-AZ"/>
        </w:rPr>
        <w:t>da</w:t>
      </w:r>
      <w:r w:rsidRPr="005F1314">
        <w:rPr>
          <w:sz w:val="22"/>
          <w:szCs w:val="22"/>
          <w:lang w:val="az-Cyrl-AZ"/>
        </w:rPr>
        <w:t xml:space="preserve"> </w:t>
      </w:r>
      <w:r w:rsidRPr="0078169E">
        <w:rPr>
          <w:sz w:val="22"/>
          <w:szCs w:val="22"/>
          <w:lang w:val="az-Latn-AZ"/>
        </w:rPr>
        <w:t>artır</w:t>
      </w:r>
      <w:r w:rsidRPr="005F1314">
        <w:rPr>
          <w:sz w:val="22"/>
          <w:szCs w:val="22"/>
          <w:lang w:val="az-Cyrl-AZ"/>
        </w:rPr>
        <w:t xml:space="preserve"> </w:t>
      </w:r>
      <w:r w:rsidRPr="0078169E">
        <w:rPr>
          <w:sz w:val="22"/>
          <w:szCs w:val="22"/>
          <w:lang w:val="az-Latn-AZ"/>
        </w:rPr>
        <w:t>yox</w:t>
      </w:r>
      <w:r w:rsidRPr="005F1314">
        <w:rPr>
          <w:sz w:val="22"/>
          <w:szCs w:val="22"/>
          <w:lang w:val="az-Cyrl-AZ"/>
        </w:rPr>
        <w:t xml:space="preserve"> </w:t>
      </w:r>
      <w:r w:rsidRPr="0078169E">
        <w:rPr>
          <w:sz w:val="22"/>
          <w:szCs w:val="22"/>
          <w:lang w:val="az-Latn-AZ"/>
        </w:rPr>
        <w:t>əgər</w:t>
      </w:r>
      <w:r w:rsidRPr="005F1314">
        <w:rPr>
          <w:sz w:val="22"/>
          <w:szCs w:val="22"/>
          <w:lang w:val="az-Cyrl-AZ"/>
        </w:rPr>
        <w:t xml:space="preserve"> </w:t>
      </w:r>
      <w:r w:rsidRPr="0078169E">
        <w:rPr>
          <w:sz w:val="22"/>
          <w:szCs w:val="22"/>
          <w:lang w:val="az-Latn-AZ"/>
        </w:rPr>
        <w:t>günahkardırsa</w:t>
      </w:r>
      <w:r w:rsidRPr="005F1314">
        <w:rPr>
          <w:sz w:val="22"/>
          <w:szCs w:val="22"/>
          <w:lang w:val="az-Cyrl-AZ"/>
        </w:rPr>
        <w:t xml:space="preserve"> </w:t>
      </w:r>
      <w:r w:rsidRPr="0078169E">
        <w:rPr>
          <w:sz w:val="22"/>
          <w:szCs w:val="22"/>
          <w:lang w:val="az-Latn-AZ"/>
        </w:rPr>
        <w:t>günahından</w:t>
      </w:r>
      <w:r w:rsidRPr="005F1314">
        <w:rPr>
          <w:sz w:val="22"/>
          <w:szCs w:val="22"/>
          <w:lang w:val="az-Cyrl-AZ"/>
        </w:rPr>
        <w:t xml:space="preserve"> </w:t>
      </w:r>
      <w:r w:rsidRPr="0078169E">
        <w:rPr>
          <w:sz w:val="22"/>
          <w:szCs w:val="22"/>
          <w:lang w:val="az-Latn-AZ"/>
        </w:rPr>
        <w:t>keç</w:t>
      </w:r>
      <w:r w:rsidRPr="005F1314">
        <w:rPr>
          <w:sz w:val="22"/>
          <w:szCs w:val="22"/>
          <w:lang w:val="az-Cyrl-AZ"/>
        </w:rPr>
        <w:t xml:space="preserve">! </w:t>
      </w:r>
      <w:r w:rsidRPr="0078169E">
        <w:rPr>
          <w:sz w:val="22"/>
          <w:szCs w:val="22"/>
          <w:lang w:val="az-Latn-AZ"/>
        </w:rPr>
        <w:t>Bizi</w:t>
      </w:r>
      <w:r w:rsidRPr="005F1314">
        <w:rPr>
          <w:sz w:val="22"/>
          <w:szCs w:val="22"/>
          <w:lang w:val="az-Cyrl-AZ"/>
        </w:rPr>
        <w:t xml:space="preserve"> </w:t>
      </w:r>
      <w:r w:rsidRPr="0078169E">
        <w:rPr>
          <w:sz w:val="22"/>
          <w:szCs w:val="22"/>
          <w:lang w:val="az-Latn-AZ"/>
        </w:rPr>
        <w:t>və</w:t>
      </w:r>
      <w:r w:rsidRPr="005F1314">
        <w:rPr>
          <w:sz w:val="22"/>
          <w:szCs w:val="22"/>
          <w:lang w:val="az-Cyrl-AZ"/>
        </w:rPr>
        <w:t xml:space="preserve"> </w:t>
      </w:r>
      <w:r w:rsidRPr="0078169E">
        <w:rPr>
          <w:sz w:val="22"/>
          <w:szCs w:val="22"/>
          <w:lang w:val="az-Latn-AZ"/>
        </w:rPr>
        <w:t>onu</w:t>
      </w:r>
      <w:r w:rsidRPr="005F1314">
        <w:rPr>
          <w:sz w:val="22"/>
          <w:szCs w:val="22"/>
          <w:lang w:val="az-Cyrl-AZ"/>
        </w:rPr>
        <w:t xml:space="preserve"> </w:t>
      </w:r>
      <w:r w:rsidRPr="0078169E">
        <w:rPr>
          <w:sz w:val="22"/>
          <w:szCs w:val="22"/>
          <w:lang w:val="az-Latn-AZ"/>
        </w:rPr>
        <w:t>bağışla</w:t>
      </w:r>
      <w:r w:rsidRPr="005F1314">
        <w:rPr>
          <w:sz w:val="22"/>
          <w:szCs w:val="22"/>
          <w:lang w:val="az-Cyrl-AZ"/>
        </w:rPr>
        <w:t xml:space="preserve">! </w:t>
      </w:r>
      <w:r w:rsidRPr="0078169E">
        <w:rPr>
          <w:sz w:val="22"/>
          <w:szCs w:val="22"/>
          <w:lang w:val="az-Latn-AZ"/>
        </w:rPr>
        <w:t>İlahi</w:t>
      </w:r>
      <w:r w:rsidRPr="005F1314">
        <w:rPr>
          <w:sz w:val="22"/>
          <w:szCs w:val="22"/>
          <w:lang w:val="az-Cyrl-AZ"/>
        </w:rPr>
        <w:t xml:space="preserve">! </w:t>
      </w:r>
      <w:r w:rsidRPr="0078169E">
        <w:rPr>
          <w:sz w:val="22"/>
          <w:szCs w:val="22"/>
          <w:lang w:val="az-Latn-AZ"/>
        </w:rPr>
        <w:t>Onu</w:t>
      </w:r>
      <w:r w:rsidRPr="005F1314">
        <w:rPr>
          <w:sz w:val="22"/>
          <w:szCs w:val="22"/>
          <w:lang w:val="az-Cyrl-AZ"/>
        </w:rPr>
        <w:t xml:space="preserve"> </w:t>
      </w:r>
      <w:r w:rsidRPr="0078169E">
        <w:rPr>
          <w:sz w:val="22"/>
          <w:szCs w:val="22"/>
          <w:lang w:val="az-Latn-AZ"/>
        </w:rPr>
        <w:t>Öz</w:t>
      </w:r>
      <w:r w:rsidRPr="005F1314">
        <w:rPr>
          <w:sz w:val="22"/>
          <w:szCs w:val="22"/>
          <w:lang w:val="az-Cyrl-AZ"/>
        </w:rPr>
        <w:t xml:space="preserve"> </w:t>
      </w:r>
      <w:r w:rsidRPr="0078169E">
        <w:rPr>
          <w:sz w:val="22"/>
          <w:szCs w:val="22"/>
          <w:lang w:val="az-Latn-AZ"/>
        </w:rPr>
        <w:t>yanında</w:t>
      </w:r>
      <w:r w:rsidRPr="005F1314">
        <w:rPr>
          <w:sz w:val="22"/>
          <w:szCs w:val="22"/>
          <w:lang w:val="az-Cyrl-AZ"/>
        </w:rPr>
        <w:t xml:space="preserve"> </w:t>
      </w:r>
      <w:r w:rsidRPr="0078169E">
        <w:rPr>
          <w:sz w:val="22"/>
          <w:szCs w:val="22"/>
          <w:lang w:val="az-Latn-AZ"/>
        </w:rPr>
        <w:t>ən</w:t>
      </w:r>
      <w:r w:rsidRPr="005F1314">
        <w:rPr>
          <w:sz w:val="22"/>
          <w:szCs w:val="22"/>
          <w:lang w:val="az-Cyrl-AZ"/>
        </w:rPr>
        <w:t xml:space="preserve"> </w:t>
      </w:r>
      <w:r w:rsidRPr="0078169E">
        <w:rPr>
          <w:sz w:val="22"/>
          <w:szCs w:val="22"/>
          <w:lang w:val="az-Latn-AZ"/>
        </w:rPr>
        <w:t>yaxşı</w:t>
      </w:r>
      <w:r w:rsidRPr="005F1314">
        <w:rPr>
          <w:sz w:val="22"/>
          <w:szCs w:val="22"/>
          <w:lang w:val="az-Cyrl-AZ"/>
        </w:rPr>
        <w:t xml:space="preserve"> </w:t>
      </w:r>
      <w:r w:rsidRPr="0078169E">
        <w:rPr>
          <w:sz w:val="22"/>
          <w:szCs w:val="22"/>
          <w:lang w:val="az-Latn-AZ"/>
        </w:rPr>
        <w:t>məqamda</w:t>
      </w:r>
      <w:r w:rsidRPr="005F1314">
        <w:rPr>
          <w:sz w:val="22"/>
          <w:szCs w:val="22"/>
          <w:lang w:val="az-Cyrl-AZ"/>
        </w:rPr>
        <w:t xml:space="preserve"> </w:t>
      </w:r>
      <w:r w:rsidRPr="0078169E">
        <w:rPr>
          <w:sz w:val="22"/>
          <w:szCs w:val="22"/>
          <w:lang w:val="az-Latn-AZ"/>
        </w:rPr>
        <w:t>qərar</w:t>
      </w:r>
      <w:r w:rsidRPr="005F1314">
        <w:rPr>
          <w:sz w:val="22"/>
          <w:szCs w:val="22"/>
          <w:lang w:val="az-Cyrl-AZ"/>
        </w:rPr>
        <w:t xml:space="preserve"> </w:t>
      </w:r>
      <w:r w:rsidRPr="0078169E">
        <w:rPr>
          <w:sz w:val="22"/>
          <w:szCs w:val="22"/>
          <w:lang w:val="az-Latn-AZ"/>
        </w:rPr>
        <w:t>ver</w:t>
      </w:r>
      <w:r w:rsidRPr="005F1314">
        <w:rPr>
          <w:sz w:val="22"/>
          <w:szCs w:val="22"/>
          <w:lang w:val="az-Cyrl-AZ"/>
        </w:rPr>
        <w:t xml:space="preserve">! </w:t>
      </w:r>
      <w:r w:rsidRPr="0078169E">
        <w:rPr>
          <w:sz w:val="22"/>
          <w:szCs w:val="22"/>
          <w:lang w:val="az-Latn-AZ"/>
        </w:rPr>
        <w:t>Və</w:t>
      </w:r>
      <w:r w:rsidRPr="005F1314">
        <w:rPr>
          <w:sz w:val="22"/>
          <w:szCs w:val="22"/>
          <w:lang w:val="az-Cyrl-AZ"/>
        </w:rPr>
        <w:t xml:space="preserve"> </w:t>
      </w:r>
      <w:r w:rsidRPr="0078169E">
        <w:rPr>
          <w:sz w:val="22"/>
          <w:szCs w:val="22"/>
          <w:lang w:val="az-Latn-AZ"/>
        </w:rPr>
        <w:t>gələcəkdə</w:t>
      </w:r>
      <w:r w:rsidRPr="005F1314">
        <w:rPr>
          <w:sz w:val="22"/>
          <w:szCs w:val="22"/>
          <w:lang w:val="az-Cyrl-AZ"/>
        </w:rPr>
        <w:t xml:space="preserve"> </w:t>
      </w:r>
      <w:r w:rsidRPr="0078169E">
        <w:rPr>
          <w:sz w:val="22"/>
          <w:szCs w:val="22"/>
          <w:lang w:val="az-Latn-AZ"/>
        </w:rPr>
        <w:t>onun</w:t>
      </w:r>
      <w:r w:rsidRPr="005F1314">
        <w:rPr>
          <w:sz w:val="22"/>
          <w:szCs w:val="22"/>
          <w:lang w:val="az-Cyrl-AZ"/>
        </w:rPr>
        <w:t xml:space="preserve"> </w:t>
      </w:r>
      <w:r w:rsidRPr="0078169E">
        <w:rPr>
          <w:sz w:val="22"/>
          <w:szCs w:val="22"/>
          <w:lang w:val="az-Latn-AZ"/>
        </w:rPr>
        <w:t>əhili</w:t>
      </w:r>
      <w:r w:rsidRPr="005F1314">
        <w:rPr>
          <w:sz w:val="22"/>
          <w:szCs w:val="22"/>
          <w:lang w:val="az-Cyrl-AZ"/>
        </w:rPr>
        <w:t xml:space="preserve"> </w:t>
      </w:r>
      <w:r w:rsidRPr="0078169E">
        <w:rPr>
          <w:sz w:val="22"/>
          <w:szCs w:val="22"/>
          <w:lang w:val="az-Latn-AZ"/>
        </w:rPr>
        <w:t>beytini</w:t>
      </w:r>
      <w:r w:rsidRPr="005F1314">
        <w:rPr>
          <w:sz w:val="22"/>
          <w:szCs w:val="22"/>
          <w:lang w:val="az-Cyrl-AZ"/>
        </w:rPr>
        <w:t xml:space="preserve"> </w:t>
      </w:r>
      <w:r w:rsidRPr="0078169E">
        <w:rPr>
          <w:sz w:val="22"/>
          <w:szCs w:val="22"/>
          <w:lang w:val="az-Latn-AZ"/>
        </w:rPr>
        <w:t>saxla</w:t>
      </w:r>
      <w:r>
        <w:rPr>
          <w:sz w:val="22"/>
          <w:szCs w:val="22"/>
          <w:lang w:val="az-Cyrl-AZ"/>
        </w:rPr>
        <w:t xml:space="preserve">! </w:t>
      </w:r>
      <w:r w:rsidRPr="0078169E">
        <w:rPr>
          <w:sz w:val="22"/>
          <w:szCs w:val="22"/>
          <w:lang w:val="az-Latn-AZ"/>
        </w:rPr>
        <w:t>Öz</w:t>
      </w:r>
      <w:r>
        <w:rPr>
          <w:sz w:val="22"/>
          <w:szCs w:val="22"/>
          <w:lang w:val="az-Cyrl-AZ"/>
        </w:rPr>
        <w:t xml:space="preserve"> </w:t>
      </w:r>
      <w:r w:rsidRPr="0078169E">
        <w:rPr>
          <w:sz w:val="22"/>
          <w:szCs w:val="22"/>
          <w:lang w:val="az-Latn-AZ"/>
        </w:rPr>
        <w:t>mərhəmətinə</w:t>
      </w:r>
      <w:r w:rsidRPr="005F1314">
        <w:rPr>
          <w:sz w:val="22"/>
          <w:szCs w:val="22"/>
          <w:lang w:val="az-Cyrl-AZ"/>
        </w:rPr>
        <w:t xml:space="preserve"> </w:t>
      </w:r>
      <w:r w:rsidRPr="0078169E">
        <w:rPr>
          <w:sz w:val="22"/>
          <w:szCs w:val="22"/>
          <w:lang w:val="az-Latn-AZ"/>
        </w:rPr>
        <w:t>xatir</w:t>
      </w:r>
      <w:r w:rsidRPr="005F1314">
        <w:rPr>
          <w:sz w:val="22"/>
          <w:szCs w:val="22"/>
          <w:lang w:val="az-Cyrl-AZ"/>
        </w:rPr>
        <w:t xml:space="preserve"> </w:t>
      </w:r>
      <w:r w:rsidRPr="0078169E">
        <w:rPr>
          <w:sz w:val="22"/>
          <w:szCs w:val="22"/>
          <w:lang w:val="az-Latn-AZ"/>
        </w:rPr>
        <w:t>Ona</w:t>
      </w:r>
      <w:r w:rsidRPr="005F1314">
        <w:rPr>
          <w:sz w:val="22"/>
          <w:szCs w:val="22"/>
          <w:lang w:val="az-Cyrl-AZ"/>
        </w:rPr>
        <w:t xml:space="preserve"> </w:t>
      </w:r>
      <w:r w:rsidRPr="0078169E">
        <w:rPr>
          <w:sz w:val="22"/>
          <w:szCs w:val="22"/>
          <w:lang w:val="az-Latn-AZ"/>
        </w:rPr>
        <w:t>rəhm</w:t>
      </w:r>
      <w:r w:rsidRPr="005F1314">
        <w:rPr>
          <w:sz w:val="22"/>
          <w:szCs w:val="22"/>
          <w:lang w:val="az-Cyrl-AZ"/>
        </w:rPr>
        <w:t xml:space="preserve"> </w:t>
      </w:r>
      <w:r w:rsidRPr="0078169E">
        <w:rPr>
          <w:sz w:val="22"/>
          <w:szCs w:val="22"/>
          <w:lang w:val="az-Latn-AZ"/>
        </w:rPr>
        <w:t>eylə</w:t>
      </w:r>
      <w:r w:rsidRPr="005F1314">
        <w:rPr>
          <w:sz w:val="22"/>
          <w:szCs w:val="22"/>
          <w:lang w:val="az-Cyrl-AZ"/>
        </w:rPr>
        <w:t xml:space="preserve">! </w:t>
      </w:r>
      <w:r w:rsidRPr="0078169E">
        <w:rPr>
          <w:sz w:val="22"/>
          <w:szCs w:val="22"/>
          <w:lang w:val="az-Latn-AZ"/>
        </w:rPr>
        <w:t>Ey</w:t>
      </w:r>
      <w:r w:rsidRPr="005F1314">
        <w:rPr>
          <w:sz w:val="22"/>
          <w:szCs w:val="22"/>
          <w:lang w:val="az-Cyrl-AZ"/>
        </w:rPr>
        <w:t xml:space="preserve"> </w:t>
      </w:r>
      <w:r w:rsidRPr="0078169E">
        <w:rPr>
          <w:sz w:val="22"/>
          <w:szCs w:val="22"/>
          <w:lang w:val="az-Latn-AZ"/>
        </w:rPr>
        <w:t>mərhəmətlilərin</w:t>
      </w:r>
      <w:r w:rsidRPr="005F1314">
        <w:rPr>
          <w:sz w:val="22"/>
          <w:szCs w:val="22"/>
          <w:lang w:val="az-Cyrl-AZ"/>
        </w:rPr>
        <w:t xml:space="preserve"> </w:t>
      </w:r>
      <w:r w:rsidRPr="0078169E">
        <w:rPr>
          <w:sz w:val="22"/>
          <w:szCs w:val="22"/>
          <w:lang w:val="az-Latn-AZ"/>
        </w:rPr>
        <w:t>ən</w:t>
      </w:r>
      <w:r w:rsidRPr="005F1314">
        <w:rPr>
          <w:sz w:val="22"/>
          <w:szCs w:val="22"/>
          <w:lang w:val="az-Cyrl-AZ"/>
        </w:rPr>
        <w:t xml:space="preserve"> </w:t>
      </w:r>
      <w:r w:rsidRPr="0078169E">
        <w:rPr>
          <w:sz w:val="22"/>
          <w:szCs w:val="22"/>
          <w:lang w:val="az-Latn-AZ"/>
        </w:rPr>
        <w:t>mərhəmətlisi</w:t>
      </w:r>
      <w:r w:rsidRPr="005F1314">
        <w:rPr>
          <w:sz w:val="22"/>
          <w:szCs w:val="22"/>
          <w:lang w:val="az-Cyrl-AZ"/>
        </w:rPr>
        <w:t xml:space="preserve">!   </w:t>
      </w:r>
    </w:p>
  </w:footnote>
  <w:footnote w:id="288">
    <w:p w14:paraId="584D9C1E" w14:textId="77777777" w:rsidR="0064286B" w:rsidRPr="00D05629" w:rsidRDefault="0064286B" w:rsidP="0064286B">
      <w:pPr>
        <w:pStyle w:val="FootnoteText"/>
        <w:jc w:val="both"/>
        <w:rPr>
          <w:sz w:val="22"/>
          <w:szCs w:val="22"/>
          <w:lang w:val="az-Cyrl-AZ"/>
        </w:rPr>
      </w:pPr>
      <w:r>
        <w:rPr>
          <w:rStyle w:val="FootnoteReference"/>
        </w:rPr>
        <w:footnoteRef/>
      </w:r>
      <w:r w:rsidRPr="00D05629">
        <w:rPr>
          <w:lang w:val="az-Cyrl-AZ"/>
        </w:rPr>
        <w:t xml:space="preserve"> </w:t>
      </w:r>
      <w:r w:rsidRPr="0078169E">
        <w:rPr>
          <w:sz w:val="22"/>
          <w:szCs w:val="22"/>
          <w:lang w:val="az-Latn-AZ"/>
        </w:rPr>
        <w:t>Sən</w:t>
      </w:r>
      <w:r w:rsidRPr="00EC40B3">
        <w:rPr>
          <w:sz w:val="22"/>
          <w:szCs w:val="22"/>
          <w:lang w:val="az-Cyrl-AZ"/>
        </w:rPr>
        <w:t xml:space="preserve"> </w:t>
      </w:r>
      <w:r w:rsidRPr="0078169E">
        <w:rPr>
          <w:sz w:val="22"/>
          <w:szCs w:val="22"/>
          <w:lang w:val="az-Latn-AZ"/>
        </w:rPr>
        <w:t>həmin</w:t>
      </w:r>
      <w:r w:rsidRPr="00EC40B3">
        <w:rPr>
          <w:sz w:val="22"/>
          <w:szCs w:val="22"/>
          <w:lang w:val="az-Cyrl-AZ"/>
        </w:rPr>
        <w:t xml:space="preserve"> </w:t>
      </w:r>
      <w:r w:rsidRPr="0078169E">
        <w:rPr>
          <w:sz w:val="22"/>
          <w:szCs w:val="22"/>
          <w:lang w:val="az-Latn-AZ"/>
        </w:rPr>
        <w:t>əqidənlə</w:t>
      </w:r>
      <w:r w:rsidRPr="00EC40B3">
        <w:rPr>
          <w:sz w:val="22"/>
          <w:szCs w:val="22"/>
          <w:lang w:val="az-Cyrl-AZ"/>
        </w:rPr>
        <w:t xml:space="preserve"> </w:t>
      </w:r>
      <w:r w:rsidRPr="0078169E">
        <w:rPr>
          <w:sz w:val="22"/>
          <w:szCs w:val="22"/>
          <w:lang w:val="az-Latn-AZ"/>
        </w:rPr>
        <w:t>bizdən</w:t>
      </w:r>
      <w:r w:rsidRPr="00EC40B3">
        <w:rPr>
          <w:sz w:val="22"/>
          <w:szCs w:val="22"/>
          <w:lang w:val="az-Cyrl-AZ"/>
        </w:rPr>
        <w:t xml:space="preserve"> </w:t>
      </w:r>
      <w:r w:rsidRPr="0078169E">
        <w:rPr>
          <w:sz w:val="22"/>
          <w:szCs w:val="22"/>
          <w:lang w:val="az-Latn-AZ"/>
        </w:rPr>
        <w:t>ayrılırsan</w:t>
      </w:r>
      <w:r w:rsidRPr="00EC40B3">
        <w:rPr>
          <w:sz w:val="22"/>
          <w:szCs w:val="22"/>
          <w:lang w:val="az-Cyrl-AZ"/>
        </w:rPr>
        <w:t xml:space="preserve"> </w:t>
      </w:r>
      <w:r w:rsidRPr="0078169E">
        <w:rPr>
          <w:sz w:val="22"/>
          <w:szCs w:val="22"/>
          <w:lang w:val="az-Latn-AZ"/>
        </w:rPr>
        <w:t>ki</w:t>
      </w:r>
      <w:r w:rsidRPr="00EC40B3">
        <w:rPr>
          <w:sz w:val="22"/>
          <w:szCs w:val="22"/>
          <w:lang w:val="az-Cyrl-AZ"/>
        </w:rPr>
        <w:t xml:space="preserve">, </w:t>
      </w:r>
      <w:r w:rsidRPr="0078169E">
        <w:rPr>
          <w:sz w:val="22"/>
          <w:szCs w:val="22"/>
          <w:lang w:val="az-Latn-AZ"/>
        </w:rPr>
        <w:t>şəhadət</w:t>
      </w:r>
      <w:r w:rsidRPr="00EC40B3">
        <w:rPr>
          <w:sz w:val="22"/>
          <w:szCs w:val="22"/>
          <w:lang w:val="az-Cyrl-AZ"/>
        </w:rPr>
        <w:t xml:space="preserve"> </w:t>
      </w:r>
      <w:r w:rsidRPr="0078169E">
        <w:rPr>
          <w:sz w:val="22"/>
          <w:szCs w:val="22"/>
          <w:lang w:val="az-Latn-AZ"/>
        </w:rPr>
        <w:t>verirsən</w:t>
      </w:r>
      <w:r w:rsidRPr="00EC40B3">
        <w:rPr>
          <w:sz w:val="22"/>
          <w:szCs w:val="22"/>
          <w:lang w:val="az-Cyrl-AZ"/>
        </w:rPr>
        <w:t xml:space="preserve">: </w:t>
      </w:r>
      <w:r w:rsidRPr="0078169E">
        <w:rPr>
          <w:sz w:val="22"/>
          <w:szCs w:val="22"/>
          <w:lang w:val="az-Latn-AZ"/>
        </w:rPr>
        <w:t>Allahdan</w:t>
      </w:r>
      <w:r w:rsidRPr="00EC40B3">
        <w:rPr>
          <w:sz w:val="22"/>
          <w:szCs w:val="22"/>
          <w:lang w:val="az-Cyrl-AZ"/>
        </w:rPr>
        <w:t xml:space="preserve"> </w:t>
      </w:r>
      <w:r w:rsidRPr="0078169E">
        <w:rPr>
          <w:sz w:val="22"/>
          <w:szCs w:val="22"/>
          <w:lang w:val="az-Latn-AZ"/>
        </w:rPr>
        <w:t>başqa</w:t>
      </w:r>
      <w:r w:rsidRPr="00EC40B3">
        <w:rPr>
          <w:sz w:val="22"/>
          <w:szCs w:val="22"/>
          <w:lang w:val="az-Cyrl-AZ"/>
        </w:rPr>
        <w:t xml:space="preserve"> </w:t>
      </w:r>
      <w:r w:rsidRPr="0078169E">
        <w:rPr>
          <w:sz w:val="22"/>
          <w:szCs w:val="22"/>
          <w:lang w:val="az-Latn-AZ"/>
        </w:rPr>
        <w:t>heç</w:t>
      </w:r>
      <w:r w:rsidRPr="00EC40B3">
        <w:rPr>
          <w:sz w:val="22"/>
          <w:szCs w:val="22"/>
          <w:lang w:val="az-Cyrl-AZ"/>
        </w:rPr>
        <w:t xml:space="preserve"> </w:t>
      </w:r>
      <w:r w:rsidRPr="0078169E">
        <w:rPr>
          <w:sz w:val="22"/>
          <w:szCs w:val="22"/>
          <w:lang w:val="az-Latn-AZ"/>
        </w:rPr>
        <w:t>bir</w:t>
      </w:r>
      <w:r w:rsidRPr="00EC40B3">
        <w:rPr>
          <w:sz w:val="22"/>
          <w:szCs w:val="22"/>
          <w:lang w:val="az-Cyrl-AZ"/>
        </w:rPr>
        <w:t xml:space="preserve"> </w:t>
      </w:r>
      <w:r w:rsidRPr="0078169E">
        <w:rPr>
          <w:sz w:val="22"/>
          <w:szCs w:val="22"/>
          <w:lang w:val="az-Latn-AZ"/>
        </w:rPr>
        <w:t>tanrı</w:t>
      </w:r>
      <w:r w:rsidRPr="00EC40B3">
        <w:rPr>
          <w:sz w:val="22"/>
          <w:szCs w:val="22"/>
          <w:lang w:val="az-Cyrl-AZ"/>
        </w:rPr>
        <w:t xml:space="preserve"> </w:t>
      </w:r>
      <w:r w:rsidRPr="0078169E">
        <w:rPr>
          <w:sz w:val="22"/>
          <w:szCs w:val="22"/>
          <w:lang w:val="az-Latn-AZ"/>
        </w:rPr>
        <w:t>yoxdur</w:t>
      </w:r>
      <w:r w:rsidRPr="00EC40B3">
        <w:rPr>
          <w:sz w:val="22"/>
          <w:szCs w:val="22"/>
          <w:lang w:val="az-Cyrl-AZ"/>
        </w:rPr>
        <w:t xml:space="preserve">. </w:t>
      </w:r>
      <w:r w:rsidRPr="0078169E">
        <w:rPr>
          <w:sz w:val="22"/>
          <w:szCs w:val="22"/>
          <w:lang w:val="az-Latn-AZ"/>
        </w:rPr>
        <w:t>Təkdir</w:t>
      </w:r>
      <w:r w:rsidRPr="00EC40B3">
        <w:rPr>
          <w:sz w:val="22"/>
          <w:szCs w:val="22"/>
          <w:lang w:val="az-Cyrl-AZ"/>
        </w:rPr>
        <w:t xml:space="preserve"> </w:t>
      </w:r>
      <w:r w:rsidRPr="0078169E">
        <w:rPr>
          <w:sz w:val="22"/>
          <w:szCs w:val="22"/>
          <w:lang w:val="az-Latn-AZ"/>
        </w:rPr>
        <w:t>və</w:t>
      </w:r>
      <w:r w:rsidRPr="00EC40B3">
        <w:rPr>
          <w:sz w:val="22"/>
          <w:szCs w:val="22"/>
          <w:lang w:val="az-Cyrl-AZ"/>
        </w:rPr>
        <w:t xml:space="preserve"> </w:t>
      </w:r>
      <w:r w:rsidRPr="0078169E">
        <w:rPr>
          <w:sz w:val="22"/>
          <w:szCs w:val="22"/>
          <w:lang w:val="az-Latn-AZ"/>
        </w:rPr>
        <w:t>heç</w:t>
      </w:r>
      <w:r w:rsidRPr="00EC40B3">
        <w:rPr>
          <w:sz w:val="22"/>
          <w:szCs w:val="22"/>
          <w:lang w:val="az-Cyrl-AZ"/>
        </w:rPr>
        <w:t xml:space="preserve"> </w:t>
      </w:r>
      <w:r w:rsidRPr="0078169E">
        <w:rPr>
          <w:sz w:val="22"/>
          <w:szCs w:val="22"/>
          <w:lang w:val="az-Latn-AZ"/>
        </w:rPr>
        <w:t>bir</w:t>
      </w:r>
      <w:r w:rsidRPr="00EC40B3">
        <w:rPr>
          <w:sz w:val="22"/>
          <w:szCs w:val="22"/>
          <w:lang w:val="az-Cyrl-AZ"/>
        </w:rPr>
        <w:t xml:space="preserve"> </w:t>
      </w:r>
      <w:r w:rsidRPr="0078169E">
        <w:rPr>
          <w:sz w:val="22"/>
          <w:szCs w:val="22"/>
          <w:lang w:val="az-Latn-AZ"/>
        </w:rPr>
        <w:t>şəriki</w:t>
      </w:r>
      <w:r w:rsidRPr="00EC40B3">
        <w:rPr>
          <w:sz w:val="22"/>
          <w:szCs w:val="22"/>
          <w:lang w:val="az-Cyrl-AZ"/>
        </w:rPr>
        <w:t xml:space="preserve"> </w:t>
      </w:r>
      <w:r w:rsidRPr="0078169E">
        <w:rPr>
          <w:sz w:val="22"/>
          <w:szCs w:val="22"/>
          <w:lang w:val="az-Latn-AZ"/>
        </w:rPr>
        <w:t>də</w:t>
      </w:r>
      <w:r w:rsidRPr="00EC40B3">
        <w:rPr>
          <w:sz w:val="22"/>
          <w:szCs w:val="22"/>
          <w:lang w:val="az-Cyrl-AZ"/>
        </w:rPr>
        <w:t xml:space="preserve"> </w:t>
      </w:r>
      <w:r w:rsidRPr="0078169E">
        <w:rPr>
          <w:sz w:val="22"/>
          <w:szCs w:val="22"/>
          <w:lang w:val="az-Latn-AZ"/>
        </w:rPr>
        <w:t>yoxdur</w:t>
      </w:r>
      <w:r w:rsidRPr="00EC40B3">
        <w:rPr>
          <w:sz w:val="22"/>
          <w:szCs w:val="22"/>
          <w:lang w:val="az-Cyrl-AZ"/>
        </w:rPr>
        <w:t xml:space="preserve">. </w:t>
      </w:r>
      <w:r w:rsidRPr="0078169E">
        <w:rPr>
          <w:sz w:val="22"/>
          <w:szCs w:val="22"/>
          <w:lang w:val="az-Latn-AZ"/>
        </w:rPr>
        <w:t>Və</w:t>
      </w:r>
      <w:r w:rsidRPr="00EC40B3">
        <w:rPr>
          <w:sz w:val="22"/>
          <w:szCs w:val="22"/>
          <w:lang w:val="az-Cyrl-AZ"/>
        </w:rPr>
        <w:t xml:space="preserve"> </w:t>
      </w:r>
      <w:r w:rsidRPr="0078169E">
        <w:rPr>
          <w:sz w:val="22"/>
          <w:szCs w:val="22"/>
          <w:lang w:val="az-Latn-AZ"/>
        </w:rPr>
        <w:t>həqiqətən</w:t>
      </w:r>
      <w:r w:rsidRPr="00EC40B3">
        <w:rPr>
          <w:sz w:val="22"/>
          <w:szCs w:val="22"/>
          <w:lang w:val="az-Cyrl-AZ"/>
        </w:rPr>
        <w:t xml:space="preserve">, </w:t>
      </w:r>
      <w:r w:rsidRPr="0078169E">
        <w:rPr>
          <w:sz w:val="22"/>
          <w:szCs w:val="22"/>
          <w:lang w:val="az-Latn-AZ"/>
        </w:rPr>
        <w:t>Məhəmməd</w:t>
      </w:r>
      <w:r w:rsidRPr="00EC40B3">
        <w:rPr>
          <w:sz w:val="22"/>
          <w:szCs w:val="22"/>
          <w:lang w:val="az-Cyrl-AZ"/>
        </w:rPr>
        <w:t xml:space="preserve"> (</w:t>
      </w:r>
      <w:r w:rsidRPr="0078169E">
        <w:rPr>
          <w:sz w:val="22"/>
          <w:szCs w:val="22"/>
          <w:lang w:val="az-Latn-AZ"/>
        </w:rPr>
        <w:t>Allahın</w:t>
      </w:r>
      <w:r w:rsidRPr="00EC40B3">
        <w:rPr>
          <w:sz w:val="22"/>
          <w:szCs w:val="22"/>
          <w:lang w:val="az-Cyrl-AZ"/>
        </w:rPr>
        <w:t xml:space="preserve"> </w:t>
      </w:r>
      <w:r w:rsidRPr="0078169E">
        <w:rPr>
          <w:sz w:val="22"/>
          <w:szCs w:val="22"/>
          <w:lang w:val="az-Latn-AZ"/>
        </w:rPr>
        <w:t>salamı</w:t>
      </w:r>
      <w:r w:rsidRPr="00EC40B3">
        <w:rPr>
          <w:sz w:val="22"/>
          <w:szCs w:val="22"/>
          <w:lang w:val="az-Cyrl-AZ"/>
        </w:rPr>
        <w:t xml:space="preserve"> </w:t>
      </w:r>
      <w:r w:rsidRPr="0078169E">
        <w:rPr>
          <w:sz w:val="22"/>
          <w:szCs w:val="22"/>
          <w:lang w:val="az-Latn-AZ"/>
        </w:rPr>
        <w:t>olsun</w:t>
      </w:r>
      <w:r w:rsidRPr="00EC40B3">
        <w:rPr>
          <w:sz w:val="22"/>
          <w:szCs w:val="22"/>
          <w:lang w:val="az-Cyrl-AZ"/>
        </w:rPr>
        <w:t xml:space="preserve"> </w:t>
      </w:r>
      <w:r w:rsidRPr="0078169E">
        <w:rPr>
          <w:sz w:val="22"/>
          <w:szCs w:val="22"/>
          <w:lang w:val="az-Latn-AZ"/>
        </w:rPr>
        <w:t>Ona</w:t>
      </w:r>
      <w:r w:rsidRPr="00EC40B3">
        <w:rPr>
          <w:sz w:val="22"/>
          <w:szCs w:val="22"/>
          <w:lang w:val="az-Cyrl-AZ"/>
        </w:rPr>
        <w:t xml:space="preserve">) </w:t>
      </w:r>
      <w:r w:rsidRPr="0078169E">
        <w:rPr>
          <w:sz w:val="22"/>
          <w:szCs w:val="22"/>
          <w:lang w:val="az-Latn-AZ"/>
        </w:rPr>
        <w:t>Allahın</w:t>
      </w:r>
      <w:r w:rsidRPr="00EC40B3">
        <w:rPr>
          <w:sz w:val="22"/>
          <w:szCs w:val="22"/>
          <w:lang w:val="az-Cyrl-AZ"/>
        </w:rPr>
        <w:t xml:space="preserve"> </w:t>
      </w:r>
      <w:r w:rsidRPr="0078169E">
        <w:rPr>
          <w:sz w:val="22"/>
          <w:szCs w:val="22"/>
          <w:lang w:val="az-Latn-AZ"/>
        </w:rPr>
        <w:t>bəndəsi</w:t>
      </w:r>
      <w:r w:rsidRPr="00EC40B3">
        <w:rPr>
          <w:sz w:val="22"/>
          <w:szCs w:val="22"/>
          <w:lang w:val="az-Cyrl-AZ"/>
        </w:rPr>
        <w:t xml:space="preserve"> </w:t>
      </w:r>
      <w:r w:rsidRPr="0078169E">
        <w:rPr>
          <w:sz w:val="22"/>
          <w:szCs w:val="22"/>
          <w:lang w:val="az-Latn-AZ"/>
        </w:rPr>
        <w:t>və</w:t>
      </w:r>
      <w:r w:rsidRPr="00EC40B3">
        <w:rPr>
          <w:sz w:val="22"/>
          <w:szCs w:val="22"/>
          <w:lang w:val="az-Cyrl-AZ"/>
        </w:rPr>
        <w:t xml:space="preserve"> </w:t>
      </w:r>
      <w:r w:rsidRPr="0078169E">
        <w:rPr>
          <w:sz w:val="22"/>
          <w:szCs w:val="22"/>
          <w:lang w:val="az-Latn-AZ"/>
        </w:rPr>
        <w:t>Rəsuludur</w:t>
      </w:r>
      <w:r w:rsidRPr="00EC40B3">
        <w:rPr>
          <w:sz w:val="22"/>
          <w:szCs w:val="22"/>
          <w:lang w:val="az-Cyrl-AZ"/>
        </w:rPr>
        <w:t>,</w:t>
      </w:r>
      <w:r w:rsidRPr="0078169E">
        <w:rPr>
          <w:sz w:val="22"/>
          <w:szCs w:val="22"/>
          <w:lang w:val="az-Latn-AZ"/>
        </w:rPr>
        <w:t>peyğəmbərlərin</w:t>
      </w:r>
      <w:r w:rsidRPr="00EC40B3">
        <w:rPr>
          <w:sz w:val="22"/>
          <w:szCs w:val="22"/>
          <w:lang w:val="az-Cyrl-AZ"/>
        </w:rPr>
        <w:t xml:space="preserve"> </w:t>
      </w:r>
      <w:r w:rsidRPr="0078169E">
        <w:rPr>
          <w:sz w:val="22"/>
          <w:szCs w:val="22"/>
          <w:lang w:val="az-Latn-AZ"/>
        </w:rPr>
        <w:t>ağasıdır</w:t>
      </w:r>
      <w:r w:rsidRPr="00EC40B3">
        <w:rPr>
          <w:sz w:val="22"/>
          <w:szCs w:val="22"/>
          <w:lang w:val="az-Cyrl-AZ"/>
        </w:rPr>
        <w:t xml:space="preserve">, </w:t>
      </w:r>
      <w:r w:rsidRPr="0078169E">
        <w:rPr>
          <w:sz w:val="22"/>
          <w:szCs w:val="22"/>
          <w:lang w:val="az-Latn-AZ"/>
        </w:rPr>
        <w:t>elsilərin</w:t>
      </w:r>
      <w:r w:rsidRPr="00EC40B3">
        <w:rPr>
          <w:sz w:val="22"/>
          <w:szCs w:val="22"/>
          <w:lang w:val="az-Cyrl-AZ"/>
        </w:rPr>
        <w:t xml:space="preserve"> </w:t>
      </w:r>
      <w:r w:rsidRPr="0078169E">
        <w:rPr>
          <w:sz w:val="22"/>
          <w:szCs w:val="22"/>
          <w:lang w:val="az-Latn-AZ"/>
        </w:rPr>
        <w:t>sonuncusudur</w:t>
      </w:r>
      <w:r w:rsidRPr="00EC40B3">
        <w:rPr>
          <w:sz w:val="22"/>
          <w:szCs w:val="22"/>
          <w:lang w:val="az-Cyrl-AZ"/>
        </w:rPr>
        <w:t xml:space="preserve">. </w:t>
      </w:r>
      <w:r w:rsidRPr="0078169E">
        <w:rPr>
          <w:sz w:val="22"/>
          <w:szCs w:val="22"/>
          <w:lang w:val="az-Latn-AZ"/>
        </w:rPr>
        <w:t>Və</w:t>
      </w:r>
      <w:r w:rsidRPr="00EC40B3">
        <w:rPr>
          <w:sz w:val="22"/>
          <w:szCs w:val="22"/>
          <w:lang w:val="az-Cyrl-AZ"/>
        </w:rPr>
        <w:t xml:space="preserve"> </w:t>
      </w:r>
      <w:r w:rsidRPr="0078169E">
        <w:rPr>
          <w:sz w:val="22"/>
          <w:szCs w:val="22"/>
          <w:lang w:val="az-Latn-AZ"/>
        </w:rPr>
        <w:t>həqiqətən</w:t>
      </w:r>
      <w:r w:rsidRPr="00EC40B3">
        <w:rPr>
          <w:sz w:val="22"/>
          <w:szCs w:val="22"/>
          <w:lang w:val="az-Cyrl-AZ"/>
        </w:rPr>
        <w:t xml:space="preserve">, </w:t>
      </w:r>
      <w:r w:rsidRPr="0078169E">
        <w:rPr>
          <w:sz w:val="22"/>
          <w:szCs w:val="22"/>
          <w:lang w:val="az-Latn-AZ"/>
        </w:rPr>
        <w:t>Əli</w:t>
      </w:r>
      <w:r w:rsidRPr="00EC40B3">
        <w:rPr>
          <w:sz w:val="22"/>
          <w:szCs w:val="22"/>
          <w:lang w:val="az-Cyrl-AZ"/>
        </w:rPr>
        <w:t xml:space="preserve"> (</w:t>
      </w:r>
      <w:r w:rsidRPr="0078169E">
        <w:rPr>
          <w:sz w:val="22"/>
          <w:szCs w:val="22"/>
          <w:lang w:val="az-Latn-AZ"/>
        </w:rPr>
        <w:t>əlyehissalam</w:t>
      </w:r>
      <w:r w:rsidRPr="00EC40B3">
        <w:rPr>
          <w:sz w:val="22"/>
          <w:szCs w:val="22"/>
          <w:lang w:val="az-Cyrl-AZ"/>
        </w:rPr>
        <w:t xml:space="preserve">) </w:t>
      </w:r>
      <w:r w:rsidRPr="0078169E">
        <w:rPr>
          <w:sz w:val="22"/>
          <w:szCs w:val="22"/>
          <w:lang w:val="az-Latn-AZ"/>
        </w:rPr>
        <w:t>möminlərin</w:t>
      </w:r>
      <w:r w:rsidRPr="00EC40B3">
        <w:rPr>
          <w:sz w:val="22"/>
          <w:szCs w:val="22"/>
          <w:lang w:val="az-Cyrl-AZ"/>
        </w:rPr>
        <w:t xml:space="preserve"> </w:t>
      </w:r>
      <w:r w:rsidRPr="0078169E">
        <w:rPr>
          <w:sz w:val="22"/>
          <w:szCs w:val="22"/>
          <w:lang w:val="az-Latn-AZ"/>
        </w:rPr>
        <w:t>əmiridir</w:t>
      </w:r>
      <w:r w:rsidRPr="00EC40B3">
        <w:rPr>
          <w:sz w:val="22"/>
          <w:szCs w:val="22"/>
          <w:lang w:val="az-Cyrl-AZ"/>
        </w:rPr>
        <w:t xml:space="preserve"> </w:t>
      </w:r>
      <w:r w:rsidRPr="0078169E">
        <w:rPr>
          <w:sz w:val="22"/>
          <w:szCs w:val="22"/>
          <w:lang w:val="az-Latn-AZ"/>
        </w:rPr>
        <w:t>və</w:t>
      </w:r>
      <w:r w:rsidRPr="00EC40B3">
        <w:rPr>
          <w:sz w:val="22"/>
          <w:szCs w:val="22"/>
          <w:lang w:val="az-Cyrl-AZ"/>
        </w:rPr>
        <w:t xml:space="preserve"> </w:t>
      </w:r>
      <w:r w:rsidRPr="0078169E">
        <w:rPr>
          <w:sz w:val="22"/>
          <w:szCs w:val="22"/>
          <w:lang w:val="az-Latn-AZ"/>
        </w:rPr>
        <w:t>canişinlərin</w:t>
      </w:r>
      <w:r w:rsidRPr="00EC40B3">
        <w:rPr>
          <w:sz w:val="22"/>
          <w:szCs w:val="22"/>
          <w:lang w:val="az-Cyrl-AZ"/>
        </w:rPr>
        <w:t xml:space="preserve"> </w:t>
      </w:r>
      <w:r w:rsidRPr="0078169E">
        <w:rPr>
          <w:sz w:val="22"/>
          <w:szCs w:val="22"/>
          <w:lang w:val="az-Latn-AZ"/>
        </w:rPr>
        <w:t>ağasıdır</w:t>
      </w:r>
      <w:r w:rsidRPr="00EC40B3">
        <w:rPr>
          <w:sz w:val="22"/>
          <w:szCs w:val="22"/>
          <w:lang w:val="az-Cyrl-AZ"/>
        </w:rPr>
        <w:t xml:space="preserve">, </w:t>
      </w:r>
      <w:r w:rsidRPr="0078169E">
        <w:rPr>
          <w:sz w:val="22"/>
          <w:szCs w:val="22"/>
          <w:lang w:val="az-Latn-AZ"/>
        </w:rPr>
        <w:t>O</w:t>
      </w:r>
      <w:r w:rsidRPr="00EC40B3">
        <w:rPr>
          <w:sz w:val="22"/>
          <w:szCs w:val="22"/>
          <w:lang w:val="az-Cyrl-AZ"/>
        </w:rPr>
        <w:t xml:space="preserve"> </w:t>
      </w:r>
      <w:r w:rsidRPr="0078169E">
        <w:rPr>
          <w:sz w:val="22"/>
          <w:szCs w:val="22"/>
          <w:lang w:val="az-Latn-AZ"/>
        </w:rPr>
        <w:t>imamdır</w:t>
      </w:r>
      <w:r w:rsidRPr="00EC40B3">
        <w:rPr>
          <w:sz w:val="22"/>
          <w:szCs w:val="22"/>
          <w:lang w:val="az-Cyrl-AZ"/>
        </w:rPr>
        <w:t xml:space="preserve"> </w:t>
      </w:r>
      <w:r w:rsidRPr="0078169E">
        <w:rPr>
          <w:sz w:val="22"/>
          <w:szCs w:val="22"/>
          <w:lang w:val="az-Latn-AZ"/>
        </w:rPr>
        <w:t>ki</w:t>
      </w:r>
      <w:r w:rsidRPr="00EC40B3">
        <w:rPr>
          <w:sz w:val="22"/>
          <w:szCs w:val="22"/>
          <w:lang w:val="az-Cyrl-AZ"/>
        </w:rPr>
        <w:t xml:space="preserve"> </w:t>
      </w:r>
      <w:r w:rsidRPr="0078169E">
        <w:rPr>
          <w:sz w:val="22"/>
          <w:szCs w:val="22"/>
          <w:lang w:val="az-Latn-AZ"/>
        </w:rPr>
        <w:t>Allah</w:t>
      </w:r>
      <w:r w:rsidRPr="00EC40B3">
        <w:rPr>
          <w:sz w:val="22"/>
          <w:szCs w:val="22"/>
          <w:lang w:val="az-Cyrl-AZ"/>
        </w:rPr>
        <w:t xml:space="preserve"> </w:t>
      </w:r>
      <w:r w:rsidRPr="0078169E">
        <w:rPr>
          <w:sz w:val="22"/>
          <w:szCs w:val="22"/>
          <w:lang w:val="az-Latn-AZ"/>
        </w:rPr>
        <w:t>taala</w:t>
      </w:r>
      <w:r w:rsidRPr="00EC40B3">
        <w:rPr>
          <w:sz w:val="22"/>
          <w:szCs w:val="22"/>
          <w:lang w:val="az-Cyrl-AZ"/>
        </w:rPr>
        <w:t xml:space="preserve"> </w:t>
      </w:r>
      <w:r w:rsidRPr="0078169E">
        <w:rPr>
          <w:sz w:val="22"/>
          <w:szCs w:val="22"/>
          <w:lang w:val="az-Latn-AZ"/>
        </w:rPr>
        <w:t>Ona</w:t>
      </w:r>
      <w:r w:rsidRPr="00EC40B3">
        <w:rPr>
          <w:sz w:val="22"/>
          <w:szCs w:val="22"/>
          <w:lang w:val="az-Cyrl-AZ"/>
        </w:rPr>
        <w:t xml:space="preserve"> </w:t>
      </w:r>
      <w:r w:rsidRPr="0078169E">
        <w:rPr>
          <w:sz w:val="22"/>
          <w:szCs w:val="22"/>
          <w:lang w:val="az-Latn-AZ"/>
        </w:rPr>
        <w:t>itaət</w:t>
      </w:r>
      <w:r w:rsidRPr="00EC40B3">
        <w:rPr>
          <w:sz w:val="22"/>
          <w:szCs w:val="22"/>
          <w:lang w:val="az-Cyrl-AZ"/>
        </w:rPr>
        <w:t xml:space="preserve"> </w:t>
      </w:r>
      <w:r w:rsidRPr="0078169E">
        <w:rPr>
          <w:sz w:val="22"/>
          <w:szCs w:val="22"/>
          <w:lang w:val="az-Latn-AZ"/>
        </w:rPr>
        <w:t>etməyi</w:t>
      </w:r>
      <w:r w:rsidRPr="00EC40B3">
        <w:rPr>
          <w:sz w:val="22"/>
          <w:szCs w:val="22"/>
          <w:lang w:val="az-Cyrl-AZ"/>
        </w:rPr>
        <w:t xml:space="preserve"> </w:t>
      </w:r>
      <w:r w:rsidRPr="0078169E">
        <w:rPr>
          <w:sz w:val="22"/>
          <w:szCs w:val="22"/>
          <w:lang w:val="az-Latn-AZ"/>
        </w:rPr>
        <w:t>bütün</w:t>
      </w:r>
      <w:r w:rsidRPr="00EC40B3">
        <w:rPr>
          <w:sz w:val="22"/>
          <w:szCs w:val="22"/>
          <w:lang w:val="az-Cyrl-AZ"/>
        </w:rPr>
        <w:t xml:space="preserve"> </w:t>
      </w:r>
      <w:r w:rsidRPr="0078169E">
        <w:rPr>
          <w:sz w:val="22"/>
          <w:szCs w:val="22"/>
          <w:lang w:val="az-Latn-AZ"/>
        </w:rPr>
        <w:t>aləmə</w:t>
      </w:r>
      <w:r w:rsidRPr="00EC40B3">
        <w:rPr>
          <w:sz w:val="22"/>
          <w:szCs w:val="22"/>
          <w:lang w:val="az-Cyrl-AZ"/>
        </w:rPr>
        <w:t xml:space="preserve"> </w:t>
      </w:r>
      <w:r w:rsidRPr="0078169E">
        <w:rPr>
          <w:sz w:val="22"/>
          <w:szCs w:val="22"/>
          <w:lang w:val="az-Latn-AZ"/>
        </w:rPr>
        <w:t>vacib</w:t>
      </w:r>
      <w:r w:rsidRPr="00EC40B3">
        <w:rPr>
          <w:sz w:val="22"/>
          <w:szCs w:val="22"/>
          <w:lang w:val="az-Cyrl-AZ"/>
        </w:rPr>
        <w:t xml:space="preserve"> </w:t>
      </w:r>
      <w:r w:rsidRPr="0078169E">
        <w:rPr>
          <w:sz w:val="22"/>
          <w:szCs w:val="22"/>
          <w:lang w:val="az-Latn-AZ"/>
        </w:rPr>
        <w:t>etmişdir</w:t>
      </w:r>
      <w:r w:rsidRPr="00EC40B3">
        <w:rPr>
          <w:sz w:val="22"/>
          <w:szCs w:val="22"/>
          <w:lang w:val="az-Cyrl-AZ"/>
        </w:rPr>
        <w:t xml:space="preserve">. </w:t>
      </w:r>
      <w:r w:rsidRPr="0078169E">
        <w:rPr>
          <w:sz w:val="22"/>
          <w:szCs w:val="22"/>
          <w:lang w:val="az-Latn-AZ"/>
        </w:rPr>
        <w:t>Və</w:t>
      </w:r>
      <w:r w:rsidRPr="00EC40B3">
        <w:rPr>
          <w:sz w:val="22"/>
          <w:szCs w:val="22"/>
          <w:lang w:val="az-Cyrl-AZ"/>
        </w:rPr>
        <w:t xml:space="preserve"> </w:t>
      </w:r>
      <w:r w:rsidRPr="0078169E">
        <w:rPr>
          <w:sz w:val="22"/>
          <w:szCs w:val="22"/>
          <w:lang w:val="az-Latn-AZ"/>
        </w:rPr>
        <w:t>həqiqətən</w:t>
      </w:r>
      <w:r w:rsidRPr="00EC40B3">
        <w:rPr>
          <w:sz w:val="22"/>
          <w:szCs w:val="22"/>
          <w:lang w:val="az-Cyrl-AZ"/>
        </w:rPr>
        <w:t xml:space="preserve">, </w:t>
      </w:r>
      <w:r w:rsidRPr="0078169E">
        <w:rPr>
          <w:sz w:val="22"/>
          <w:szCs w:val="22"/>
          <w:lang w:val="az-Latn-AZ"/>
        </w:rPr>
        <w:t>imam</w:t>
      </w:r>
      <w:r w:rsidRPr="00EC40B3">
        <w:rPr>
          <w:sz w:val="22"/>
          <w:szCs w:val="22"/>
          <w:lang w:val="az-Cyrl-AZ"/>
        </w:rPr>
        <w:t xml:space="preserve"> </w:t>
      </w:r>
      <w:r w:rsidRPr="0078169E">
        <w:rPr>
          <w:sz w:val="22"/>
          <w:szCs w:val="22"/>
          <w:lang w:val="az-Latn-AZ"/>
        </w:rPr>
        <w:t>Həsən</w:t>
      </w:r>
      <w:r w:rsidRPr="00EC40B3">
        <w:rPr>
          <w:sz w:val="22"/>
          <w:szCs w:val="22"/>
          <w:lang w:val="az-Cyrl-AZ"/>
        </w:rPr>
        <w:t xml:space="preserve">, </w:t>
      </w:r>
      <w:r w:rsidRPr="0078169E">
        <w:rPr>
          <w:sz w:val="22"/>
          <w:szCs w:val="22"/>
          <w:lang w:val="az-Latn-AZ"/>
        </w:rPr>
        <w:t>Hüseyn</w:t>
      </w:r>
      <w:r w:rsidRPr="00EC40B3">
        <w:rPr>
          <w:sz w:val="22"/>
          <w:szCs w:val="22"/>
          <w:lang w:val="az-Cyrl-AZ"/>
        </w:rPr>
        <w:t xml:space="preserve"> </w:t>
      </w:r>
      <w:r w:rsidRPr="0078169E">
        <w:rPr>
          <w:sz w:val="22"/>
          <w:szCs w:val="22"/>
          <w:lang w:val="az-Latn-AZ"/>
        </w:rPr>
        <w:t>ibn</w:t>
      </w:r>
      <w:r w:rsidRPr="00EC40B3">
        <w:rPr>
          <w:sz w:val="22"/>
          <w:szCs w:val="22"/>
          <w:lang w:val="az-Cyrl-AZ"/>
        </w:rPr>
        <w:t xml:space="preserve"> </w:t>
      </w:r>
      <w:r w:rsidRPr="0078169E">
        <w:rPr>
          <w:sz w:val="22"/>
          <w:szCs w:val="22"/>
          <w:lang w:val="az-Latn-AZ"/>
        </w:rPr>
        <w:t>Əli</w:t>
      </w:r>
      <w:r w:rsidRPr="00EC40B3">
        <w:rPr>
          <w:sz w:val="22"/>
          <w:szCs w:val="22"/>
          <w:lang w:val="az-Cyrl-AZ"/>
        </w:rPr>
        <w:t xml:space="preserve">, </w:t>
      </w:r>
      <w:r w:rsidRPr="0078169E">
        <w:rPr>
          <w:sz w:val="22"/>
          <w:szCs w:val="22"/>
          <w:lang w:val="az-Latn-AZ"/>
        </w:rPr>
        <w:t>Əli</w:t>
      </w:r>
      <w:r w:rsidRPr="00EC40B3">
        <w:rPr>
          <w:sz w:val="22"/>
          <w:szCs w:val="22"/>
          <w:lang w:val="az-Cyrl-AZ"/>
        </w:rPr>
        <w:t xml:space="preserve"> </w:t>
      </w:r>
      <w:r w:rsidRPr="0078169E">
        <w:rPr>
          <w:sz w:val="22"/>
          <w:szCs w:val="22"/>
          <w:lang w:val="az-Latn-AZ"/>
        </w:rPr>
        <w:t>ibn</w:t>
      </w:r>
      <w:r w:rsidRPr="00EC40B3">
        <w:rPr>
          <w:sz w:val="22"/>
          <w:szCs w:val="22"/>
          <w:lang w:val="az-Cyrl-AZ"/>
        </w:rPr>
        <w:t xml:space="preserve"> </w:t>
      </w:r>
      <w:r w:rsidRPr="0078169E">
        <w:rPr>
          <w:sz w:val="22"/>
          <w:szCs w:val="22"/>
          <w:lang w:val="az-Latn-AZ"/>
        </w:rPr>
        <w:t>Hüseyn</w:t>
      </w:r>
      <w:r w:rsidRPr="00EC40B3">
        <w:rPr>
          <w:sz w:val="22"/>
          <w:szCs w:val="22"/>
          <w:lang w:val="az-Cyrl-AZ"/>
        </w:rPr>
        <w:t xml:space="preserve">, </w:t>
      </w:r>
      <w:r w:rsidRPr="0078169E">
        <w:rPr>
          <w:sz w:val="22"/>
          <w:szCs w:val="22"/>
          <w:lang w:val="az-Latn-AZ"/>
        </w:rPr>
        <w:t>Məhəmməd</w:t>
      </w:r>
      <w:r w:rsidRPr="00EC40B3">
        <w:rPr>
          <w:sz w:val="22"/>
          <w:szCs w:val="22"/>
          <w:lang w:val="az-Cyrl-AZ"/>
        </w:rPr>
        <w:t xml:space="preserve"> </w:t>
      </w:r>
      <w:r w:rsidRPr="0078169E">
        <w:rPr>
          <w:sz w:val="22"/>
          <w:szCs w:val="22"/>
          <w:lang w:val="az-Latn-AZ"/>
        </w:rPr>
        <w:t>ibn</w:t>
      </w:r>
      <w:r w:rsidRPr="00EC40B3">
        <w:rPr>
          <w:sz w:val="22"/>
          <w:szCs w:val="22"/>
          <w:lang w:val="az-Cyrl-AZ"/>
        </w:rPr>
        <w:t xml:space="preserve"> </w:t>
      </w:r>
      <w:r w:rsidRPr="0078169E">
        <w:rPr>
          <w:sz w:val="22"/>
          <w:szCs w:val="22"/>
          <w:lang w:val="az-Latn-AZ"/>
        </w:rPr>
        <w:t>Əli</w:t>
      </w:r>
      <w:r w:rsidRPr="00EC40B3">
        <w:rPr>
          <w:sz w:val="22"/>
          <w:szCs w:val="22"/>
          <w:lang w:val="az-Cyrl-AZ"/>
        </w:rPr>
        <w:t xml:space="preserve">, </w:t>
      </w:r>
      <w:r w:rsidRPr="0078169E">
        <w:rPr>
          <w:sz w:val="22"/>
          <w:szCs w:val="22"/>
          <w:lang w:val="az-Latn-AZ"/>
        </w:rPr>
        <w:t>Cəfər</w:t>
      </w:r>
      <w:r w:rsidRPr="00EC40B3">
        <w:rPr>
          <w:sz w:val="22"/>
          <w:szCs w:val="22"/>
          <w:lang w:val="az-Cyrl-AZ"/>
        </w:rPr>
        <w:t xml:space="preserve"> </w:t>
      </w:r>
      <w:r w:rsidRPr="0078169E">
        <w:rPr>
          <w:sz w:val="22"/>
          <w:szCs w:val="22"/>
          <w:lang w:val="az-Latn-AZ"/>
        </w:rPr>
        <w:t>ibn</w:t>
      </w:r>
      <w:r w:rsidRPr="00EC40B3">
        <w:rPr>
          <w:sz w:val="22"/>
          <w:szCs w:val="22"/>
          <w:lang w:val="az-Cyrl-AZ"/>
        </w:rPr>
        <w:t xml:space="preserve"> </w:t>
      </w:r>
      <w:r w:rsidRPr="0078169E">
        <w:rPr>
          <w:sz w:val="22"/>
          <w:szCs w:val="22"/>
          <w:lang w:val="az-Latn-AZ"/>
        </w:rPr>
        <w:t>Məhəmməd</w:t>
      </w:r>
      <w:r w:rsidRPr="00EC40B3">
        <w:rPr>
          <w:sz w:val="22"/>
          <w:szCs w:val="22"/>
          <w:lang w:val="az-Cyrl-AZ"/>
        </w:rPr>
        <w:t xml:space="preserve">, </w:t>
      </w:r>
      <w:r w:rsidRPr="0078169E">
        <w:rPr>
          <w:sz w:val="22"/>
          <w:szCs w:val="22"/>
          <w:lang w:val="az-Latn-AZ"/>
        </w:rPr>
        <w:t>Musa</w:t>
      </w:r>
      <w:r w:rsidRPr="00EC40B3">
        <w:rPr>
          <w:sz w:val="22"/>
          <w:szCs w:val="22"/>
          <w:lang w:val="az-Cyrl-AZ"/>
        </w:rPr>
        <w:t xml:space="preserve"> </w:t>
      </w:r>
      <w:r w:rsidRPr="0078169E">
        <w:rPr>
          <w:sz w:val="22"/>
          <w:szCs w:val="22"/>
          <w:lang w:val="az-Latn-AZ"/>
        </w:rPr>
        <w:t>ibn</w:t>
      </w:r>
      <w:r w:rsidRPr="00EC40B3">
        <w:rPr>
          <w:sz w:val="22"/>
          <w:szCs w:val="22"/>
          <w:lang w:val="az-Cyrl-AZ"/>
        </w:rPr>
        <w:t xml:space="preserve"> </w:t>
      </w:r>
      <w:r w:rsidRPr="0078169E">
        <w:rPr>
          <w:sz w:val="22"/>
          <w:szCs w:val="22"/>
          <w:lang w:val="az-Latn-AZ"/>
        </w:rPr>
        <w:t>Cəfər</w:t>
      </w:r>
      <w:r w:rsidRPr="00EC40B3">
        <w:rPr>
          <w:sz w:val="22"/>
          <w:szCs w:val="22"/>
          <w:lang w:val="az-Cyrl-AZ"/>
        </w:rPr>
        <w:t xml:space="preserve">, </w:t>
      </w:r>
      <w:r w:rsidRPr="0078169E">
        <w:rPr>
          <w:sz w:val="22"/>
          <w:szCs w:val="22"/>
          <w:lang w:val="az-Latn-AZ"/>
        </w:rPr>
        <w:t>Əli</w:t>
      </w:r>
      <w:r w:rsidRPr="00EC40B3">
        <w:rPr>
          <w:sz w:val="22"/>
          <w:szCs w:val="22"/>
          <w:lang w:val="az-Cyrl-AZ"/>
        </w:rPr>
        <w:t xml:space="preserve"> </w:t>
      </w:r>
      <w:r w:rsidRPr="0078169E">
        <w:rPr>
          <w:sz w:val="22"/>
          <w:szCs w:val="22"/>
          <w:lang w:val="az-Latn-AZ"/>
        </w:rPr>
        <w:t>ibn</w:t>
      </w:r>
      <w:r w:rsidRPr="00EC40B3">
        <w:rPr>
          <w:sz w:val="22"/>
          <w:szCs w:val="22"/>
          <w:lang w:val="az-Cyrl-AZ"/>
        </w:rPr>
        <w:t xml:space="preserve"> </w:t>
      </w:r>
      <w:r w:rsidRPr="0078169E">
        <w:rPr>
          <w:sz w:val="22"/>
          <w:szCs w:val="22"/>
          <w:lang w:val="az-Latn-AZ"/>
        </w:rPr>
        <w:t>Musa</w:t>
      </w:r>
      <w:r w:rsidRPr="00EC40B3">
        <w:rPr>
          <w:sz w:val="22"/>
          <w:szCs w:val="22"/>
          <w:lang w:val="az-Cyrl-AZ"/>
        </w:rPr>
        <w:t xml:space="preserve">, </w:t>
      </w:r>
      <w:r w:rsidRPr="0078169E">
        <w:rPr>
          <w:sz w:val="22"/>
          <w:szCs w:val="22"/>
          <w:lang w:val="az-Latn-AZ"/>
        </w:rPr>
        <w:t>Məhəmməd</w:t>
      </w:r>
      <w:r w:rsidRPr="00EC40B3">
        <w:rPr>
          <w:sz w:val="22"/>
          <w:szCs w:val="22"/>
          <w:lang w:val="az-Cyrl-AZ"/>
        </w:rPr>
        <w:t xml:space="preserve"> </w:t>
      </w:r>
      <w:r w:rsidRPr="0078169E">
        <w:rPr>
          <w:sz w:val="22"/>
          <w:szCs w:val="22"/>
          <w:lang w:val="az-Latn-AZ"/>
        </w:rPr>
        <w:t>ibn</w:t>
      </w:r>
      <w:r w:rsidRPr="00EC40B3">
        <w:rPr>
          <w:sz w:val="22"/>
          <w:szCs w:val="22"/>
          <w:lang w:val="az-Cyrl-AZ"/>
        </w:rPr>
        <w:t xml:space="preserve"> </w:t>
      </w:r>
      <w:r w:rsidRPr="0078169E">
        <w:rPr>
          <w:sz w:val="22"/>
          <w:szCs w:val="22"/>
          <w:lang w:val="az-Latn-AZ"/>
        </w:rPr>
        <w:t>Əli</w:t>
      </w:r>
      <w:r w:rsidRPr="00EC40B3">
        <w:rPr>
          <w:sz w:val="22"/>
          <w:szCs w:val="22"/>
          <w:lang w:val="az-Cyrl-AZ"/>
        </w:rPr>
        <w:t xml:space="preserve">, </w:t>
      </w:r>
      <w:r w:rsidRPr="0078169E">
        <w:rPr>
          <w:sz w:val="22"/>
          <w:szCs w:val="22"/>
          <w:lang w:val="az-Latn-AZ"/>
        </w:rPr>
        <w:t>Əli</w:t>
      </w:r>
      <w:r w:rsidRPr="00EC40B3">
        <w:rPr>
          <w:sz w:val="22"/>
          <w:szCs w:val="22"/>
          <w:lang w:val="az-Cyrl-AZ"/>
        </w:rPr>
        <w:t xml:space="preserve"> </w:t>
      </w:r>
      <w:r w:rsidRPr="0078169E">
        <w:rPr>
          <w:sz w:val="22"/>
          <w:szCs w:val="22"/>
          <w:lang w:val="az-Latn-AZ"/>
        </w:rPr>
        <w:t>ibn</w:t>
      </w:r>
      <w:r w:rsidRPr="00EC40B3">
        <w:rPr>
          <w:sz w:val="22"/>
          <w:szCs w:val="22"/>
          <w:lang w:val="az-Cyrl-AZ"/>
        </w:rPr>
        <w:t xml:space="preserve"> </w:t>
      </w:r>
      <w:r w:rsidRPr="0078169E">
        <w:rPr>
          <w:sz w:val="22"/>
          <w:szCs w:val="22"/>
          <w:lang w:val="az-Latn-AZ"/>
        </w:rPr>
        <w:t>MəhəmmədHəsən</w:t>
      </w:r>
      <w:r w:rsidRPr="00D05629">
        <w:rPr>
          <w:sz w:val="22"/>
          <w:szCs w:val="22"/>
          <w:lang w:val="az-Cyrl-AZ"/>
        </w:rPr>
        <w:t xml:space="preserve"> </w:t>
      </w:r>
      <w:r w:rsidRPr="0078169E">
        <w:rPr>
          <w:sz w:val="22"/>
          <w:szCs w:val="22"/>
          <w:lang w:val="az-Latn-AZ"/>
        </w:rPr>
        <w:t>ibn</w:t>
      </w:r>
      <w:r w:rsidRPr="00D05629">
        <w:rPr>
          <w:sz w:val="22"/>
          <w:szCs w:val="22"/>
          <w:lang w:val="az-Cyrl-AZ"/>
        </w:rPr>
        <w:t xml:space="preserve"> </w:t>
      </w:r>
      <w:r w:rsidRPr="0078169E">
        <w:rPr>
          <w:sz w:val="22"/>
          <w:szCs w:val="22"/>
          <w:lang w:val="az-Latn-AZ"/>
        </w:rPr>
        <w:t>Əli</w:t>
      </w:r>
      <w:r w:rsidRPr="00D05629">
        <w:rPr>
          <w:sz w:val="22"/>
          <w:szCs w:val="22"/>
          <w:lang w:val="az-Cyrl-AZ"/>
        </w:rPr>
        <w:t xml:space="preserve">, </w:t>
      </w:r>
      <w:r w:rsidRPr="0078169E">
        <w:rPr>
          <w:sz w:val="22"/>
          <w:szCs w:val="22"/>
          <w:lang w:val="az-Latn-AZ"/>
        </w:rPr>
        <w:t>Qaim</w:t>
      </w:r>
      <w:r w:rsidRPr="00D05629">
        <w:rPr>
          <w:sz w:val="22"/>
          <w:szCs w:val="22"/>
          <w:lang w:val="az-Cyrl-AZ"/>
        </w:rPr>
        <w:t xml:space="preserve"> </w:t>
      </w:r>
      <w:r w:rsidRPr="0078169E">
        <w:rPr>
          <w:sz w:val="22"/>
          <w:szCs w:val="22"/>
          <w:lang w:val="az-Latn-AZ"/>
        </w:rPr>
        <w:t>ki</w:t>
      </w:r>
      <w:r w:rsidRPr="00D05629">
        <w:rPr>
          <w:sz w:val="22"/>
          <w:szCs w:val="22"/>
          <w:lang w:val="az-Cyrl-AZ"/>
        </w:rPr>
        <w:t xml:space="preserve">, </w:t>
      </w:r>
      <w:r w:rsidRPr="0078169E">
        <w:rPr>
          <w:sz w:val="22"/>
          <w:szCs w:val="22"/>
          <w:lang w:val="az-Latn-AZ"/>
        </w:rPr>
        <w:t>Allahın</w:t>
      </w:r>
      <w:r w:rsidRPr="00D05629">
        <w:rPr>
          <w:sz w:val="22"/>
          <w:szCs w:val="22"/>
          <w:lang w:val="az-Cyrl-AZ"/>
        </w:rPr>
        <w:t xml:space="preserve"> </w:t>
      </w:r>
      <w:r w:rsidRPr="0078169E">
        <w:rPr>
          <w:sz w:val="22"/>
          <w:szCs w:val="22"/>
          <w:lang w:val="az-Latn-AZ"/>
        </w:rPr>
        <w:t>höccəti</w:t>
      </w:r>
      <w:r w:rsidRPr="00D05629">
        <w:rPr>
          <w:sz w:val="22"/>
          <w:szCs w:val="22"/>
          <w:lang w:val="az-Cyrl-AZ"/>
        </w:rPr>
        <w:t xml:space="preserve"> </w:t>
      </w:r>
      <w:r w:rsidRPr="0078169E">
        <w:rPr>
          <w:sz w:val="22"/>
          <w:szCs w:val="22"/>
          <w:lang w:val="az-Latn-AZ"/>
        </w:rPr>
        <w:t>və</w:t>
      </w:r>
      <w:r w:rsidRPr="00D05629">
        <w:rPr>
          <w:sz w:val="22"/>
          <w:szCs w:val="22"/>
          <w:lang w:val="az-Cyrl-AZ"/>
        </w:rPr>
        <w:t xml:space="preserve"> </w:t>
      </w:r>
      <w:r w:rsidRPr="0078169E">
        <w:rPr>
          <w:sz w:val="22"/>
          <w:szCs w:val="22"/>
          <w:lang w:val="az-Latn-AZ"/>
        </w:rPr>
        <w:t>intizarı</w:t>
      </w:r>
      <w:r w:rsidRPr="00D05629">
        <w:rPr>
          <w:sz w:val="22"/>
          <w:szCs w:val="22"/>
          <w:lang w:val="az-Cyrl-AZ"/>
        </w:rPr>
        <w:t xml:space="preserve"> </w:t>
      </w:r>
      <w:r w:rsidRPr="0078169E">
        <w:rPr>
          <w:sz w:val="22"/>
          <w:szCs w:val="22"/>
          <w:lang w:val="az-Latn-AZ"/>
        </w:rPr>
        <w:t>çəkiləndir</w:t>
      </w:r>
      <w:r w:rsidRPr="00D05629">
        <w:rPr>
          <w:sz w:val="22"/>
          <w:szCs w:val="22"/>
          <w:lang w:val="az-Cyrl-AZ"/>
        </w:rPr>
        <w:t xml:space="preserve">. </w:t>
      </w:r>
      <w:r w:rsidRPr="0078169E">
        <w:rPr>
          <w:sz w:val="22"/>
          <w:szCs w:val="22"/>
          <w:lang w:val="az-Latn-AZ"/>
        </w:rPr>
        <w:t>Onların</w:t>
      </w:r>
      <w:r w:rsidRPr="00D05629">
        <w:rPr>
          <w:sz w:val="22"/>
          <w:szCs w:val="22"/>
          <w:lang w:val="az-Cyrl-AZ"/>
        </w:rPr>
        <w:t xml:space="preserve"> </w:t>
      </w:r>
      <w:r w:rsidRPr="0078169E">
        <w:rPr>
          <w:sz w:val="22"/>
          <w:szCs w:val="22"/>
          <w:lang w:val="az-Latn-AZ"/>
        </w:rPr>
        <w:t>hamısına</w:t>
      </w:r>
      <w:r w:rsidRPr="00D05629">
        <w:rPr>
          <w:sz w:val="22"/>
          <w:szCs w:val="22"/>
          <w:lang w:val="az-Cyrl-AZ"/>
        </w:rPr>
        <w:t xml:space="preserve"> </w:t>
      </w:r>
      <w:r w:rsidRPr="0078169E">
        <w:rPr>
          <w:sz w:val="22"/>
          <w:szCs w:val="22"/>
          <w:lang w:val="az-Latn-AZ"/>
        </w:rPr>
        <w:t>Allahın</w:t>
      </w:r>
      <w:r w:rsidRPr="00D05629">
        <w:rPr>
          <w:sz w:val="22"/>
          <w:szCs w:val="22"/>
          <w:lang w:val="az-Cyrl-AZ"/>
        </w:rPr>
        <w:t xml:space="preserve"> </w:t>
      </w:r>
      <w:r w:rsidRPr="0078169E">
        <w:rPr>
          <w:sz w:val="22"/>
          <w:szCs w:val="22"/>
          <w:lang w:val="az-Latn-AZ"/>
        </w:rPr>
        <w:t>salamı</w:t>
      </w:r>
      <w:r w:rsidRPr="00D05629">
        <w:rPr>
          <w:sz w:val="22"/>
          <w:szCs w:val="22"/>
          <w:lang w:val="az-Cyrl-AZ"/>
        </w:rPr>
        <w:t xml:space="preserve"> </w:t>
      </w:r>
      <w:r w:rsidRPr="0078169E">
        <w:rPr>
          <w:sz w:val="22"/>
          <w:szCs w:val="22"/>
          <w:lang w:val="az-Latn-AZ"/>
        </w:rPr>
        <w:t>olsun</w:t>
      </w:r>
      <w:r w:rsidRPr="00D05629">
        <w:rPr>
          <w:sz w:val="22"/>
          <w:szCs w:val="22"/>
          <w:lang w:val="az-Cyrl-AZ"/>
        </w:rPr>
        <w:t xml:space="preserve">! </w:t>
      </w:r>
      <w:r w:rsidRPr="0078169E">
        <w:rPr>
          <w:sz w:val="22"/>
          <w:szCs w:val="22"/>
          <w:lang w:val="az-Latn-AZ"/>
        </w:rPr>
        <w:t>Möminlərin</w:t>
      </w:r>
      <w:r w:rsidRPr="00D05629">
        <w:rPr>
          <w:sz w:val="22"/>
          <w:szCs w:val="22"/>
          <w:lang w:val="az-Cyrl-AZ"/>
        </w:rPr>
        <w:t xml:space="preserve"> </w:t>
      </w:r>
      <w:r w:rsidRPr="0078169E">
        <w:rPr>
          <w:sz w:val="22"/>
          <w:szCs w:val="22"/>
          <w:lang w:val="az-Latn-AZ"/>
        </w:rPr>
        <w:t>imamlarıdırlar</w:t>
      </w:r>
      <w:r w:rsidRPr="00D05629">
        <w:rPr>
          <w:sz w:val="22"/>
          <w:szCs w:val="22"/>
          <w:lang w:val="az-Cyrl-AZ"/>
        </w:rPr>
        <w:t xml:space="preserve">, </w:t>
      </w:r>
      <w:r w:rsidRPr="0078169E">
        <w:rPr>
          <w:sz w:val="22"/>
          <w:szCs w:val="22"/>
          <w:lang w:val="az-Latn-AZ"/>
        </w:rPr>
        <w:t>məxluqatın</w:t>
      </w:r>
      <w:r w:rsidRPr="00D05629">
        <w:rPr>
          <w:sz w:val="22"/>
          <w:szCs w:val="22"/>
          <w:lang w:val="az-Cyrl-AZ"/>
        </w:rPr>
        <w:t xml:space="preserve"> </w:t>
      </w:r>
      <w:r w:rsidRPr="0078169E">
        <w:rPr>
          <w:sz w:val="22"/>
          <w:szCs w:val="22"/>
          <w:lang w:val="az-Latn-AZ"/>
        </w:rPr>
        <w:t>hamısına</w:t>
      </w:r>
      <w:r w:rsidRPr="00D05629">
        <w:rPr>
          <w:sz w:val="22"/>
          <w:szCs w:val="22"/>
          <w:lang w:val="az-Cyrl-AZ"/>
        </w:rPr>
        <w:t xml:space="preserve"> </w:t>
      </w:r>
      <w:r w:rsidRPr="0078169E">
        <w:rPr>
          <w:sz w:val="22"/>
          <w:szCs w:val="22"/>
          <w:lang w:val="az-Latn-AZ"/>
        </w:rPr>
        <w:t>Allahın</w:t>
      </w:r>
      <w:r w:rsidRPr="00D05629">
        <w:rPr>
          <w:sz w:val="22"/>
          <w:szCs w:val="22"/>
          <w:lang w:val="az-Cyrl-AZ"/>
        </w:rPr>
        <w:t xml:space="preserve"> </w:t>
      </w:r>
      <w:r w:rsidRPr="0078169E">
        <w:rPr>
          <w:sz w:val="22"/>
          <w:szCs w:val="22"/>
          <w:lang w:val="az-Latn-AZ"/>
        </w:rPr>
        <w:t>höccətidirlər</w:t>
      </w:r>
      <w:r w:rsidRPr="00D05629">
        <w:rPr>
          <w:sz w:val="22"/>
          <w:szCs w:val="22"/>
          <w:lang w:val="az-Cyrl-AZ"/>
        </w:rPr>
        <w:t xml:space="preserve">. </w:t>
      </w:r>
      <w:r w:rsidRPr="0078169E">
        <w:rPr>
          <w:sz w:val="22"/>
          <w:szCs w:val="22"/>
          <w:lang w:val="az-Latn-AZ"/>
        </w:rPr>
        <w:t>Sənin</w:t>
      </w:r>
      <w:r w:rsidRPr="00D05629">
        <w:rPr>
          <w:sz w:val="22"/>
          <w:szCs w:val="22"/>
          <w:lang w:val="az-Cyrl-AZ"/>
        </w:rPr>
        <w:t xml:space="preserve"> </w:t>
      </w:r>
      <w:r w:rsidRPr="0078169E">
        <w:rPr>
          <w:sz w:val="22"/>
          <w:szCs w:val="22"/>
          <w:lang w:val="az-Latn-AZ"/>
        </w:rPr>
        <w:t>imamların</w:t>
      </w:r>
      <w:r w:rsidRPr="00D05629">
        <w:rPr>
          <w:sz w:val="22"/>
          <w:szCs w:val="22"/>
          <w:lang w:val="az-Cyrl-AZ"/>
        </w:rPr>
        <w:t xml:space="preserve"> </w:t>
      </w:r>
      <w:r w:rsidRPr="0078169E">
        <w:rPr>
          <w:sz w:val="22"/>
          <w:szCs w:val="22"/>
          <w:lang w:val="az-Latn-AZ"/>
        </w:rPr>
        <w:t>xoş</w:t>
      </w:r>
      <w:r w:rsidRPr="00D05629">
        <w:rPr>
          <w:sz w:val="22"/>
          <w:szCs w:val="22"/>
          <w:lang w:val="az-Cyrl-AZ"/>
        </w:rPr>
        <w:t xml:space="preserve"> </w:t>
      </w:r>
      <w:r w:rsidRPr="0078169E">
        <w:rPr>
          <w:sz w:val="22"/>
          <w:szCs w:val="22"/>
          <w:lang w:val="az-Latn-AZ"/>
        </w:rPr>
        <w:t>rəftarlı</w:t>
      </w:r>
      <w:r w:rsidRPr="00D05629">
        <w:rPr>
          <w:sz w:val="22"/>
          <w:szCs w:val="22"/>
          <w:lang w:val="az-Cyrl-AZ"/>
        </w:rPr>
        <w:t xml:space="preserve"> </w:t>
      </w:r>
      <w:r w:rsidRPr="0078169E">
        <w:rPr>
          <w:sz w:val="22"/>
          <w:szCs w:val="22"/>
          <w:lang w:val="az-Latn-AZ"/>
        </w:rPr>
        <w:t>hidayətçidirlər</w:t>
      </w:r>
      <w:r w:rsidRPr="00D05629">
        <w:rPr>
          <w:sz w:val="22"/>
          <w:szCs w:val="22"/>
          <w:lang w:val="az-Cyrl-AZ"/>
        </w:rPr>
        <w:t xml:space="preserve">.  </w:t>
      </w:r>
    </w:p>
  </w:footnote>
  <w:footnote w:id="289">
    <w:p w14:paraId="346B0C15" w14:textId="77777777" w:rsidR="0064286B" w:rsidRPr="004C6BC9" w:rsidRDefault="0064286B" w:rsidP="0064286B">
      <w:pPr>
        <w:pStyle w:val="FootnoteText"/>
        <w:jc w:val="both"/>
        <w:rPr>
          <w:lang w:val="az-Cyrl-AZ"/>
        </w:rPr>
      </w:pPr>
      <w:r>
        <w:rPr>
          <w:rStyle w:val="FootnoteReference"/>
        </w:rPr>
        <w:footnoteRef/>
      </w:r>
      <w:r w:rsidRPr="004C6BC9">
        <w:rPr>
          <w:lang w:val="az-Cyrl-AZ"/>
        </w:rPr>
        <w:t xml:space="preserve"> </w:t>
      </w:r>
      <w:r w:rsidRPr="0078169E">
        <w:rPr>
          <w:sz w:val="22"/>
          <w:szCs w:val="22"/>
          <w:lang w:val="az-Latn-AZ"/>
        </w:rPr>
        <w:t>Ey</w:t>
      </w:r>
      <w:r w:rsidRPr="00593DE6">
        <w:rPr>
          <w:sz w:val="22"/>
          <w:szCs w:val="22"/>
          <w:lang w:val="az-Cyrl-AZ"/>
        </w:rPr>
        <w:t xml:space="preserve"> </w:t>
      </w:r>
      <w:r w:rsidRPr="0078169E">
        <w:rPr>
          <w:sz w:val="22"/>
          <w:szCs w:val="22"/>
          <w:lang w:val="az-Latn-AZ"/>
        </w:rPr>
        <w:t>fulan</w:t>
      </w:r>
      <w:r w:rsidRPr="00593DE6">
        <w:rPr>
          <w:sz w:val="22"/>
          <w:szCs w:val="22"/>
          <w:lang w:val="az-Cyrl-AZ"/>
        </w:rPr>
        <w:t xml:space="preserve"> </w:t>
      </w:r>
      <w:r w:rsidRPr="0078169E">
        <w:rPr>
          <w:sz w:val="22"/>
          <w:szCs w:val="22"/>
          <w:lang w:val="az-Latn-AZ"/>
        </w:rPr>
        <w:t>oğlu</w:t>
      </w:r>
      <w:r w:rsidRPr="00593DE6">
        <w:rPr>
          <w:sz w:val="22"/>
          <w:szCs w:val="22"/>
          <w:lang w:val="az-Cyrl-AZ"/>
        </w:rPr>
        <w:t xml:space="preserve"> </w:t>
      </w:r>
      <w:r w:rsidRPr="0078169E">
        <w:rPr>
          <w:sz w:val="22"/>
          <w:szCs w:val="22"/>
          <w:lang w:val="az-Latn-AZ"/>
        </w:rPr>
        <w:t>fulan</w:t>
      </w:r>
      <w:r w:rsidRPr="00593DE6">
        <w:rPr>
          <w:sz w:val="22"/>
          <w:szCs w:val="22"/>
          <w:lang w:val="az-Cyrl-AZ"/>
        </w:rPr>
        <w:t xml:space="preserve">! </w:t>
      </w:r>
      <w:r w:rsidRPr="0078169E">
        <w:rPr>
          <w:sz w:val="22"/>
          <w:szCs w:val="22"/>
          <w:lang w:val="az-Latn-AZ"/>
        </w:rPr>
        <w:t>Elə</w:t>
      </w:r>
      <w:r w:rsidRPr="00593DE6">
        <w:rPr>
          <w:sz w:val="22"/>
          <w:szCs w:val="22"/>
          <w:lang w:val="az-Cyrl-AZ"/>
        </w:rPr>
        <w:t xml:space="preserve"> </w:t>
      </w:r>
      <w:r w:rsidRPr="0078169E">
        <w:rPr>
          <w:sz w:val="22"/>
          <w:szCs w:val="22"/>
          <w:lang w:val="az-Latn-AZ"/>
        </w:rPr>
        <w:t>ki</w:t>
      </w:r>
      <w:r w:rsidRPr="00593DE6">
        <w:rPr>
          <w:sz w:val="22"/>
          <w:szCs w:val="22"/>
          <w:lang w:val="az-Cyrl-AZ"/>
        </w:rPr>
        <w:t xml:space="preserve">, </w:t>
      </w:r>
      <w:r w:rsidRPr="0078169E">
        <w:rPr>
          <w:sz w:val="22"/>
          <w:szCs w:val="22"/>
          <w:lang w:val="az-Latn-AZ"/>
        </w:rPr>
        <w:t>Allah</w:t>
      </w:r>
      <w:r w:rsidRPr="00593DE6">
        <w:rPr>
          <w:sz w:val="22"/>
          <w:szCs w:val="22"/>
          <w:lang w:val="az-Cyrl-AZ"/>
        </w:rPr>
        <w:t>-</w:t>
      </w:r>
      <w:r w:rsidRPr="0078169E">
        <w:rPr>
          <w:sz w:val="22"/>
          <w:szCs w:val="22"/>
          <w:lang w:val="az-Latn-AZ"/>
        </w:rPr>
        <w:t>taala</w:t>
      </w:r>
      <w:r w:rsidRPr="00593DE6">
        <w:rPr>
          <w:sz w:val="22"/>
          <w:szCs w:val="22"/>
          <w:lang w:val="az-Cyrl-AZ"/>
        </w:rPr>
        <w:t xml:space="preserve"> </w:t>
      </w:r>
      <w:r w:rsidRPr="0078169E">
        <w:rPr>
          <w:sz w:val="22"/>
          <w:szCs w:val="22"/>
          <w:lang w:val="az-Latn-AZ"/>
        </w:rPr>
        <w:t>tərəfindən</w:t>
      </w:r>
      <w:r w:rsidRPr="00593DE6">
        <w:rPr>
          <w:sz w:val="22"/>
          <w:szCs w:val="22"/>
          <w:lang w:val="az-Cyrl-AZ"/>
        </w:rPr>
        <w:t xml:space="preserve"> </w:t>
      </w:r>
      <w:r w:rsidRPr="0078169E">
        <w:rPr>
          <w:sz w:val="22"/>
          <w:szCs w:val="22"/>
          <w:lang w:val="az-Latn-AZ"/>
        </w:rPr>
        <w:t>sənin</w:t>
      </w:r>
      <w:r w:rsidRPr="00593DE6">
        <w:rPr>
          <w:sz w:val="22"/>
          <w:szCs w:val="22"/>
          <w:lang w:val="az-Cyrl-AZ"/>
        </w:rPr>
        <w:t xml:space="preserve"> </w:t>
      </w:r>
      <w:r w:rsidRPr="0078169E">
        <w:rPr>
          <w:sz w:val="22"/>
          <w:szCs w:val="22"/>
          <w:lang w:val="az-Latn-AZ"/>
        </w:rPr>
        <w:t>yanına</w:t>
      </w:r>
      <w:r w:rsidRPr="00593DE6">
        <w:rPr>
          <w:sz w:val="22"/>
          <w:szCs w:val="22"/>
          <w:lang w:val="az-Cyrl-AZ"/>
        </w:rPr>
        <w:t xml:space="preserve"> </w:t>
      </w:r>
      <w:r w:rsidRPr="0078169E">
        <w:rPr>
          <w:sz w:val="22"/>
          <w:szCs w:val="22"/>
          <w:lang w:val="az-Latn-AZ"/>
        </w:rPr>
        <w:t>iki</w:t>
      </w:r>
      <w:r w:rsidRPr="00593DE6">
        <w:rPr>
          <w:sz w:val="22"/>
          <w:szCs w:val="22"/>
          <w:lang w:val="az-Cyrl-AZ"/>
        </w:rPr>
        <w:t xml:space="preserve"> </w:t>
      </w:r>
      <w:r w:rsidRPr="0078169E">
        <w:rPr>
          <w:sz w:val="22"/>
          <w:szCs w:val="22"/>
          <w:lang w:val="az-Latn-AZ"/>
        </w:rPr>
        <w:t>müqərrəb</w:t>
      </w:r>
      <w:r w:rsidRPr="00593DE6">
        <w:rPr>
          <w:sz w:val="22"/>
          <w:szCs w:val="22"/>
          <w:lang w:val="az-Cyrl-AZ"/>
        </w:rPr>
        <w:t xml:space="preserve"> </w:t>
      </w:r>
      <w:r w:rsidRPr="0078169E">
        <w:rPr>
          <w:sz w:val="22"/>
          <w:szCs w:val="22"/>
          <w:lang w:val="az-Latn-AZ"/>
        </w:rPr>
        <w:t>və</w:t>
      </w:r>
      <w:r w:rsidRPr="00593DE6">
        <w:rPr>
          <w:sz w:val="22"/>
          <w:szCs w:val="22"/>
          <w:lang w:val="az-Cyrl-AZ"/>
        </w:rPr>
        <w:t xml:space="preserve"> </w:t>
      </w:r>
      <w:r w:rsidRPr="0078169E">
        <w:rPr>
          <w:sz w:val="22"/>
          <w:szCs w:val="22"/>
          <w:lang w:val="az-Latn-AZ"/>
        </w:rPr>
        <w:t>rəsul</w:t>
      </w:r>
      <w:r w:rsidRPr="00593DE6">
        <w:rPr>
          <w:sz w:val="22"/>
          <w:szCs w:val="22"/>
          <w:lang w:val="az-Cyrl-AZ"/>
        </w:rPr>
        <w:t xml:space="preserve"> </w:t>
      </w:r>
      <w:r w:rsidRPr="0078169E">
        <w:rPr>
          <w:sz w:val="22"/>
          <w:szCs w:val="22"/>
          <w:lang w:val="az-Latn-AZ"/>
        </w:rPr>
        <w:t>gəldilər</w:t>
      </w:r>
      <w:r w:rsidRPr="00593DE6">
        <w:rPr>
          <w:sz w:val="22"/>
          <w:szCs w:val="22"/>
          <w:lang w:val="az-Cyrl-AZ"/>
        </w:rPr>
        <w:t xml:space="preserve"> </w:t>
      </w:r>
      <w:r w:rsidRPr="0078169E">
        <w:rPr>
          <w:sz w:val="22"/>
          <w:szCs w:val="22"/>
          <w:lang w:val="az-Latn-AZ"/>
        </w:rPr>
        <w:t>və</w:t>
      </w:r>
      <w:r w:rsidRPr="00593DE6">
        <w:rPr>
          <w:sz w:val="22"/>
          <w:szCs w:val="22"/>
          <w:lang w:val="az-Cyrl-AZ"/>
        </w:rPr>
        <w:t xml:space="preserve"> </w:t>
      </w:r>
      <w:r w:rsidRPr="0078169E">
        <w:rPr>
          <w:sz w:val="22"/>
          <w:szCs w:val="22"/>
          <w:lang w:val="az-Latn-AZ"/>
        </w:rPr>
        <w:t>səndən</w:t>
      </w:r>
      <w:r w:rsidRPr="00593DE6">
        <w:rPr>
          <w:sz w:val="22"/>
          <w:szCs w:val="22"/>
          <w:lang w:val="az-Cyrl-AZ"/>
        </w:rPr>
        <w:t xml:space="preserve"> </w:t>
      </w:r>
      <w:r w:rsidRPr="0078169E">
        <w:rPr>
          <w:sz w:val="22"/>
          <w:szCs w:val="22"/>
          <w:lang w:val="az-Latn-AZ"/>
        </w:rPr>
        <w:t>Rəbbin</w:t>
      </w:r>
      <w:r w:rsidRPr="00593DE6">
        <w:rPr>
          <w:sz w:val="22"/>
          <w:szCs w:val="22"/>
          <w:lang w:val="az-Cyrl-AZ"/>
        </w:rPr>
        <w:t xml:space="preserve">, </w:t>
      </w:r>
      <w:r w:rsidRPr="0078169E">
        <w:rPr>
          <w:sz w:val="22"/>
          <w:szCs w:val="22"/>
          <w:lang w:val="az-Latn-AZ"/>
        </w:rPr>
        <w:t>Peyğəmbərin</w:t>
      </w:r>
      <w:r w:rsidRPr="00593DE6">
        <w:rPr>
          <w:sz w:val="22"/>
          <w:szCs w:val="22"/>
          <w:lang w:val="az-Cyrl-AZ"/>
        </w:rPr>
        <w:t xml:space="preserve">, </w:t>
      </w:r>
      <w:r w:rsidRPr="0078169E">
        <w:rPr>
          <w:sz w:val="22"/>
          <w:szCs w:val="22"/>
          <w:lang w:val="az-Latn-AZ"/>
        </w:rPr>
        <w:t>dinin</w:t>
      </w:r>
      <w:r w:rsidRPr="00593DE6">
        <w:rPr>
          <w:sz w:val="22"/>
          <w:szCs w:val="22"/>
          <w:lang w:val="az-Cyrl-AZ"/>
        </w:rPr>
        <w:t xml:space="preserve">, </w:t>
      </w:r>
      <w:r w:rsidRPr="0078169E">
        <w:rPr>
          <w:sz w:val="22"/>
          <w:szCs w:val="22"/>
          <w:lang w:val="az-Latn-AZ"/>
        </w:rPr>
        <w:t>Kitabın</w:t>
      </w:r>
      <w:r w:rsidRPr="00593DE6">
        <w:rPr>
          <w:sz w:val="22"/>
          <w:szCs w:val="22"/>
          <w:lang w:val="az-Cyrl-AZ"/>
        </w:rPr>
        <w:t xml:space="preserve">, </w:t>
      </w:r>
      <w:r w:rsidRPr="0078169E">
        <w:rPr>
          <w:sz w:val="22"/>
          <w:szCs w:val="22"/>
          <w:lang w:val="az-Latn-AZ"/>
        </w:rPr>
        <w:t>qiblən</w:t>
      </w:r>
      <w:r w:rsidRPr="00593DE6">
        <w:rPr>
          <w:sz w:val="22"/>
          <w:szCs w:val="22"/>
          <w:lang w:val="az-Cyrl-AZ"/>
        </w:rPr>
        <w:t xml:space="preserve"> </w:t>
      </w:r>
      <w:r w:rsidRPr="0078169E">
        <w:rPr>
          <w:sz w:val="22"/>
          <w:szCs w:val="22"/>
          <w:lang w:val="az-Latn-AZ"/>
        </w:rPr>
        <w:t>və</w:t>
      </w:r>
      <w:r w:rsidRPr="00593DE6">
        <w:rPr>
          <w:sz w:val="22"/>
          <w:szCs w:val="22"/>
          <w:lang w:val="az-Cyrl-AZ"/>
        </w:rPr>
        <w:t xml:space="preserve"> </w:t>
      </w:r>
      <w:r w:rsidRPr="0078169E">
        <w:rPr>
          <w:sz w:val="22"/>
          <w:szCs w:val="22"/>
          <w:lang w:val="az-Latn-AZ"/>
        </w:rPr>
        <w:t>İmamların</w:t>
      </w:r>
      <w:r w:rsidRPr="00593DE6">
        <w:rPr>
          <w:sz w:val="22"/>
          <w:szCs w:val="22"/>
          <w:lang w:val="az-Cyrl-AZ"/>
        </w:rPr>
        <w:t xml:space="preserve">  </w:t>
      </w:r>
      <w:r w:rsidRPr="0078169E">
        <w:rPr>
          <w:sz w:val="22"/>
          <w:szCs w:val="22"/>
          <w:lang w:val="az-Latn-AZ"/>
        </w:rPr>
        <w:t>barəsində</w:t>
      </w:r>
      <w:r w:rsidRPr="00593DE6">
        <w:rPr>
          <w:sz w:val="22"/>
          <w:szCs w:val="22"/>
          <w:lang w:val="az-Cyrl-AZ"/>
        </w:rPr>
        <w:t xml:space="preserve"> </w:t>
      </w:r>
      <w:r w:rsidRPr="0078169E">
        <w:rPr>
          <w:sz w:val="22"/>
          <w:szCs w:val="22"/>
          <w:lang w:val="az-Latn-AZ"/>
        </w:rPr>
        <w:t>soruşdular</w:t>
      </w:r>
      <w:r w:rsidRPr="00593DE6">
        <w:rPr>
          <w:sz w:val="22"/>
          <w:szCs w:val="22"/>
          <w:lang w:val="az-Cyrl-AZ"/>
        </w:rPr>
        <w:t xml:space="preserve">, </w:t>
      </w:r>
      <w:r w:rsidRPr="0078169E">
        <w:rPr>
          <w:sz w:val="22"/>
          <w:szCs w:val="22"/>
          <w:lang w:val="az-Latn-AZ"/>
        </w:rPr>
        <w:t>qorxma</w:t>
      </w:r>
      <w:r>
        <w:rPr>
          <w:sz w:val="22"/>
          <w:szCs w:val="22"/>
          <w:lang w:val="az-Cyrl-AZ"/>
        </w:rPr>
        <w:t>!</w:t>
      </w:r>
    </w:p>
  </w:footnote>
  <w:footnote w:id="290">
    <w:p w14:paraId="09BB4BA9" w14:textId="77777777" w:rsidR="0064286B" w:rsidRDefault="0064286B" w:rsidP="0064286B">
      <w:pPr>
        <w:pStyle w:val="FootnoteText"/>
        <w:jc w:val="both"/>
        <w:rPr>
          <w:sz w:val="22"/>
          <w:szCs w:val="22"/>
          <w:lang w:val="az-Cyrl-AZ"/>
        </w:rPr>
      </w:pPr>
      <w:r>
        <w:rPr>
          <w:rStyle w:val="FootnoteReference"/>
        </w:rPr>
        <w:footnoteRef/>
      </w:r>
      <w:r w:rsidRPr="000467DB">
        <w:rPr>
          <w:lang w:val="az-Cyrl-AZ"/>
        </w:rPr>
        <w:t xml:space="preserve"> </w:t>
      </w:r>
      <w:r w:rsidRPr="0078169E">
        <w:rPr>
          <w:sz w:val="22"/>
          <w:szCs w:val="22"/>
          <w:lang w:val="az-Latn-AZ"/>
        </w:rPr>
        <w:t>Onların</w:t>
      </w:r>
      <w:r>
        <w:rPr>
          <w:sz w:val="22"/>
          <w:szCs w:val="22"/>
          <w:lang w:val="az-Cyrl-AZ"/>
        </w:rPr>
        <w:t xml:space="preserve"> </w:t>
      </w:r>
      <w:r w:rsidRPr="0078169E">
        <w:rPr>
          <w:sz w:val="22"/>
          <w:szCs w:val="22"/>
          <w:lang w:val="az-Latn-AZ"/>
        </w:rPr>
        <w:t>cavabında</w:t>
      </w:r>
      <w:r>
        <w:rPr>
          <w:sz w:val="22"/>
          <w:szCs w:val="22"/>
          <w:lang w:val="az-Cyrl-AZ"/>
        </w:rPr>
        <w:t xml:space="preserve"> </w:t>
      </w:r>
      <w:r w:rsidRPr="0078169E">
        <w:rPr>
          <w:sz w:val="22"/>
          <w:szCs w:val="22"/>
          <w:lang w:val="az-Latn-AZ"/>
        </w:rPr>
        <w:t>de</w:t>
      </w:r>
      <w:r>
        <w:rPr>
          <w:sz w:val="22"/>
          <w:szCs w:val="22"/>
          <w:lang w:val="az-Cyrl-AZ"/>
        </w:rPr>
        <w:t xml:space="preserve">: </w:t>
      </w:r>
      <w:r w:rsidRPr="0078169E">
        <w:rPr>
          <w:sz w:val="22"/>
          <w:szCs w:val="22"/>
          <w:lang w:val="az-Latn-AZ"/>
        </w:rPr>
        <w:t>Calal</w:t>
      </w:r>
      <w:r>
        <w:rPr>
          <w:sz w:val="22"/>
          <w:szCs w:val="22"/>
          <w:lang w:val="az-Cyrl-AZ"/>
        </w:rPr>
        <w:t xml:space="preserve"> </w:t>
      </w:r>
      <w:r w:rsidRPr="0078169E">
        <w:rPr>
          <w:sz w:val="22"/>
          <w:szCs w:val="22"/>
          <w:lang w:val="az-Latn-AZ"/>
        </w:rPr>
        <w:t>sahibi</w:t>
      </w:r>
      <w:r>
        <w:rPr>
          <w:sz w:val="22"/>
          <w:szCs w:val="22"/>
          <w:lang w:val="az-Cyrl-AZ"/>
        </w:rPr>
        <w:t xml:space="preserve"> </w:t>
      </w:r>
      <w:r w:rsidRPr="0078169E">
        <w:rPr>
          <w:sz w:val="22"/>
          <w:szCs w:val="22"/>
          <w:lang w:val="az-Latn-AZ"/>
        </w:rPr>
        <w:t>Allah</w:t>
      </w:r>
      <w:r>
        <w:rPr>
          <w:sz w:val="22"/>
          <w:szCs w:val="22"/>
          <w:lang w:val="az-Cyrl-AZ"/>
        </w:rPr>
        <w:t xml:space="preserve"> </w:t>
      </w:r>
      <w:r w:rsidRPr="0078169E">
        <w:rPr>
          <w:sz w:val="22"/>
          <w:szCs w:val="22"/>
          <w:lang w:val="az-Latn-AZ"/>
        </w:rPr>
        <w:t>Rəbbimdir</w:t>
      </w:r>
      <w:r>
        <w:rPr>
          <w:sz w:val="22"/>
          <w:szCs w:val="22"/>
          <w:lang w:val="az-Cyrl-AZ"/>
        </w:rPr>
        <w:t xml:space="preserve">! </w:t>
      </w:r>
      <w:r w:rsidRPr="0078169E">
        <w:rPr>
          <w:sz w:val="22"/>
          <w:szCs w:val="22"/>
          <w:lang w:val="az-Latn-AZ"/>
        </w:rPr>
        <w:t>Məhəmməd</w:t>
      </w:r>
      <w:r>
        <w:rPr>
          <w:sz w:val="22"/>
          <w:szCs w:val="22"/>
          <w:lang w:val="az-Cyrl-AZ"/>
        </w:rPr>
        <w:t xml:space="preserve"> (</w:t>
      </w:r>
      <w:r w:rsidRPr="0078169E">
        <w:rPr>
          <w:sz w:val="22"/>
          <w:szCs w:val="22"/>
          <w:lang w:val="az-Latn-AZ"/>
        </w:rPr>
        <w:t>Allahın</w:t>
      </w:r>
      <w:r>
        <w:rPr>
          <w:sz w:val="22"/>
          <w:szCs w:val="22"/>
          <w:lang w:val="az-Cyrl-AZ"/>
        </w:rPr>
        <w:t xml:space="preserve"> </w:t>
      </w:r>
      <w:r w:rsidRPr="0078169E">
        <w:rPr>
          <w:sz w:val="22"/>
          <w:szCs w:val="22"/>
          <w:lang w:val="az-Latn-AZ"/>
        </w:rPr>
        <w:t>salamı</w:t>
      </w:r>
      <w:r>
        <w:rPr>
          <w:sz w:val="22"/>
          <w:szCs w:val="22"/>
          <w:lang w:val="az-Cyrl-AZ"/>
        </w:rPr>
        <w:t xml:space="preserve"> </w:t>
      </w:r>
      <w:r w:rsidRPr="0078169E">
        <w:rPr>
          <w:sz w:val="22"/>
          <w:szCs w:val="22"/>
          <w:lang w:val="az-Latn-AZ"/>
        </w:rPr>
        <w:t>olsun</w:t>
      </w:r>
      <w:r>
        <w:rPr>
          <w:sz w:val="22"/>
          <w:szCs w:val="22"/>
          <w:lang w:val="az-Cyrl-AZ"/>
        </w:rPr>
        <w:t xml:space="preserve"> </w:t>
      </w:r>
      <w:r w:rsidRPr="0078169E">
        <w:rPr>
          <w:sz w:val="22"/>
          <w:szCs w:val="22"/>
          <w:lang w:val="az-Latn-AZ"/>
        </w:rPr>
        <w:t>Ona</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Əhli</w:t>
      </w:r>
      <w:r>
        <w:rPr>
          <w:sz w:val="22"/>
          <w:szCs w:val="22"/>
          <w:lang w:val="az-Cyrl-AZ"/>
        </w:rPr>
        <w:t>-</w:t>
      </w:r>
      <w:r w:rsidRPr="0078169E">
        <w:rPr>
          <w:sz w:val="22"/>
          <w:szCs w:val="22"/>
          <w:lang w:val="az-Latn-AZ"/>
        </w:rPr>
        <w:t>Beytinə</w:t>
      </w:r>
      <w:r>
        <w:rPr>
          <w:sz w:val="22"/>
          <w:szCs w:val="22"/>
          <w:lang w:val="az-Cyrl-AZ"/>
        </w:rPr>
        <w:t xml:space="preserve">) </w:t>
      </w:r>
      <w:r w:rsidRPr="0078169E">
        <w:rPr>
          <w:sz w:val="22"/>
          <w:szCs w:val="22"/>
          <w:lang w:val="az-Latn-AZ"/>
        </w:rPr>
        <w:t>peyğəmbərimdir</w:t>
      </w:r>
      <w:r>
        <w:rPr>
          <w:sz w:val="22"/>
          <w:szCs w:val="22"/>
          <w:lang w:val="az-Cyrl-AZ"/>
        </w:rPr>
        <w:t xml:space="preserve">. </w:t>
      </w:r>
      <w:r w:rsidRPr="0078169E">
        <w:rPr>
          <w:sz w:val="22"/>
          <w:szCs w:val="22"/>
          <w:lang w:val="az-Latn-AZ"/>
        </w:rPr>
        <w:t>İslam</w:t>
      </w:r>
      <w:r>
        <w:rPr>
          <w:sz w:val="22"/>
          <w:szCs w:val="22"/>
          <w:lang w:val="az-Cyrl-AZ"/>
        </w:rPr>
        <w:t xml:space="preserve"> </w:t>
      </w:r>
      <w:r w:rsidRPr="0078169E">
        <w:rPr>
          <w:sz w:val="22"/>
          <w:szCs w:val="22"/>
          <w:lang w:val="az-Latn-AZ"/>
        </w:rPr>
        <w:t>dinimdir</w:t>
      </w:r>
      <w:r>
        <w:rPr>
          <w:sz w:val="22"/>
          <w:szCs w:val="22"/>
          <w:lang w:val="az-Cyrl-AZ"/>
        </w:rPr>
        <w:t xml:space="preserve">. </w:t>
      </w:r>
      <w:r w:rsidRPr="0078169E">
        <w:rPr>
          <w:sz w:val="22"/>
          <w:szCs w:val="22"/>
          <w:lang w:val="az-Latn-AZ"/>
        </w:rPr>
        <w:t>Quran</w:t>
      </w:r>
      <w:r>
        <w:rPr>
          <w:sz w:val="22"/>
          <w:szCs w:val="22"/>
          <w:lang w:val="az-Cyrl-AZ"/>
        </w:rPr>
        <w:t xml:space="preserve"> </w:t>
      </w:r>
      <w:r w:rsidRPr="0078169E">
        <w:rPr>
          <w:sz w:val="22"/>
          <w:szCs w:val="22"/>
          <w:lang w:val="az-Latn-AZ"/>
        </w:rPr>
        <w:t>kitabımdır</w:t>
      </w:r>
      <w:r>
        <w:rPr>
          <w:sz w:val="22"/>
          <w:szCs w:val="22"/>
          <w:lang w:val="az-Cyrl-AZ"/>
        </w:rPr>
        <w:t xml:space="preserve">. </w:t>
      </w:r>
      <w:r w:rsidRPr="0078169E">
        <w:rPr>
          <w:sz w:val="22"/>
          <w:szCs w:val="22"/>
          <w:lang w:val="az-Latn-AZ"/>
        </w:rPr>
        <w:t>Kəbə</w:t>
      </w:r>
      <w:r>
        <w:rPr>
          <w:sz w:val="22"/>
          <w:szCs w:val="22"/>
          <w:lang w:val="az-Cyrl-AZ"/>
        </w:rPr>
        <w:t xml:space="preserve"> </w:t>
      </w:r>
      <w:r w:rsidRPr="0078169E">
        <w:rPr>
          <w:sz w:val="22"/>
          <w:szCs w:val="22"/>
          <w:lang w:val="az-Latn-AZ"/>
        </w:rPr>
        <w:t>qibləmdir</w:t>
      </w:r>
      <w:r>
        <w:rPr>
          <w:sz w:val="22"/>
          <w:szCs w:val="22"/>
          <w:lang w:val="az-Cyrl-AZ"/>
        </w:rPr>
        <w:t xml:space="preserve">. </w:t>
      </w:r>
      <w:r w:rsidRPr="0078169E">
        <w:rPr>
          <w:sz w:val="22"/>
          <w:szCs w:val="22"/>
          <w:lang w:val="az-Latn-AZ"/>
        </w:rPr>
        <w:t>Əmiril</w:t>
      </w:r>
      <w:r>
        <w:rPr>
          <w:sz w:val="22"/>
          <w:szCs w:val="22"/>
          <w:lang w:val="az-Cyrl-AZ"/>
        </w:rPr>
        <w:t>-</w:t>
      </w:r>
      <w:r w:rsidRPr="0078169E">
        <w:rPr>
          <w:sz w:val="22"/>
          <w:szCs w:val="22"/>
          <w:lang w:val="az-Latn-AZ"/>
        </w:rPr>
        <w:t>möminin</w:t>
      </w:r>
      <w:r>
        <w:rPr>
          <w:sz w:val="22"/>
          <w:szCs w:val="22"/>
          <w:lang w:val="az-Cyrl-AZ"/>
        </w:rPr>
        <w:t xml:space="preserve"> </w:t>
      </w:r>
      <w:r w:rsidRPr="0078169E">
        <w:rPr>
          <w:sz w:val="22"/>
          <w:szCs w:val="22"/>
          <w:lang w:val="az-Latn-AZ"/>
        </w:rPr>
        <w:t>Əli</w:t>
      </w:r>
      <w:r>
        <w:rPr>
          <w:sz w:val="22"/>
          <w:szCs w:val="22"/>
          <w:lang w:val="az-Cyrl-AZ"/>
        </w:rPr>
        <w:t xml:space="preserve"> </w:t>
      </w:r>
      <w:r w:rsidRPr="0078169E">
        <w:rPr>
          <w:sz w:val="22"/>
          <w:szCs w:val="22"/>
          <w:lang w:val="az-Latn-AZ"/>
        </w:rPr>
        <w:t>ibn</w:t>
      </w:r>
      <w:r>
        <w:rPr>
          <w:sz w:val="22"/>
          <w:szCs w:val="22"/>
          <w:lang w:val="az-Cyrl-AZ"/>
        </w:rPr>
        <w:t xml:space="preserve"> </w:t>
      </w:r>
      <w:r w:rsidRPr="0078169E">
        <w:rPr>
          <w:sz w:val="22"/>
          <w:szCs w:val="22"/>
          <w:lang w:val="az-Latn-AZ"/>
        </w:rPr>
        <w:t>Əbi</w:t>
      </w:r>
      <w:r>
        <w:rPr>
          <w:sz w:val="22"/>
          <w:szCs w:val="22"/>
          <w:lang w:val="az-Cyrl-AZ"/>
        </w:rPr>
        <w:t xml:space="preserve"> </w:t>
      </w:r>
      <w:r w:rsidRPr="0078169E">
        <w:rPr>
          <w:sz w:val="22"/>
          <w:szCs w:val="22"/>
          <w:lang w:val="az-Latn-AZ"/>
        </w:rPr>
        <w:t>Talib</w:t>
      </w:r>
      <w:r>
        <w:rPr>
          <w:sz w:val="22"/>
          <w:szCs w:val="22"/>
          <w:lang w:val="az-Cyrl-AZ"/>
        </w:rPr>
        <w:t xml:space="preserve"> (</w:t>
      </w:r>
      <w:r w:rsidRPr="0078169E">
        <w:rPr>
          <w:sz w:val="22"/>
          <w:szCs w:val="22"/>
          <w:lang w:val="az-Latn-AZ"/>
        </w:rPr>
        <w:t>əleyhissalam</w:t>
      </w:r>
      <w:r>
        <w:rPr>
          <w:sz w:val="22"/>
          <w:szCs w:val="22"/>
          <w:lang w:val="az-Cyrl-AZ"/>
        </w:rPr>
        <w:t xml:space="preserve">) </w:t>
      </w:r>
      <w:r w:rsidRPr="0078169E">
        <w:rPr>
          <w:sz w:val="22"/>
          <w:szCs w:val="22"/>
          <w:lang w:val="az-Latn-AZ"/>
        </w:rPr>
        <w:t>imamımdır</w:t>
      </w:r>
      <w:r>
        <w:rPr>
          <w:sz w:val="22"/>
          <w:szCs w:val="22"/>
          <w:lang w:val="az-Cyrl-AZ"/>
        </w:rPr>
        <w:t xml:space="preserve">. </w:t>
      </w:r>
      <w:r w:rsidRPr="0078169E">
        <w:rPr>
          <w:sz w:val="22"/>
          <w:szCs w:val="22"/>
          <w:lang w:val="az-Latn-AZ"/>
        </w:rPr>
        <w:t>Həsən</w:t>
      </w:r>
      <w:r>
        <w:rPr>
          <w:sz w:val="22"/>
          <w:szCs w:val="22"/>
          <w:lang w:val="az-Cyrl-AZ"/>
        </w:rPr>
        <w:t xml:space="preserve"> </w:t>
      </w:r>
      <w:r w:rsidRPr="0078169E">
        <w:rPr>
          <w:sz w:val="22"/>
          <w:szCs w:val="22"/>
          <w:lang w:val="az-Latn-AZ"/>
        </w:rPr>
        <w:t>ibn</w:t>
      </w:r>
      <w:r>
        <w:rPr>
          <w:sz w:val="22"/>
          <w:szCs w:val="22"/>
          <w:lang w:val="az-Cyrl-AZ"/>
        </w:rPr>
        <w:t xml:space="preserve"> </w:t>
      </w:r>
      <w:r w:rsidRPr="0078169E">
        <w:rPr>
          <w:sz w:val="22"/>
          <w:szCs w:val="22"/>
          <w:lang w:val="az-Latn-AZ"/>
        </w:rPr>
        <w:t>Əli</w:t>
      </w:r>
      <w:r>
        <w:rPr>
          <w:sz w:val="22"/>
          <w:szCs w:val="22"/>
          <w:lang w:val="az-Cyrl-AZ"/>
        </w:rPr>
        <w:t xml:space="preserve"> </w:t>
      </w:r>
      <w:r w:rsidRPr="0078169E">
        <w:rPr>
          <w:sz w:val="22"/>
          <w:szCs w:val="22"/>
          <w:lang w:val="az-Latn-AZ"/>
        </w:rPr>
        <w:t>Müctəba</w:t>
      </w:r>
      <w:r>
        <w:rPr>
          <w:sz w:val="22"/>
          <w:szCs w:val="22"/>
          <w:lang w:val="az-Cyrl-AZ"/>
        </w:rPr>
        <w:t xml:space="preserve"> </w:t>
      </w:r>
      <w:r w:rsidRPr="0078169E">
        <w:rPr>
          <w:sz w:val="22"/>
          <w:szCs w:val="22"/>
          <w:lang w:val="az-Latn-AZ"/>
        </w:rPr>
        <w:t>imamımdır</w:t>
      </w:r>
      <w:r>
        <w:rPr>
          <w:sz w:val="22"/>
          <w:szCs w:val="22"/>
          <w:lang w:val="az-Cyrl-AZ"/>
        </w:rPr>
        <w:t xml:space="preserve">. </w:t>
      </w:r>
      <w:r w:rsidRPr="0078169E">
        <w:rPr>
          <w:sz w:val="22"/>
          <w:szCs w:val="22"/>
          <w:lang w:val="az-Latn-AZ"/>
        </w:rPr>
        <w:t>Kərbəla</w:t>
      </w:r>
      <w:r w:rsidRPr="00506A85">
        <w:rPr>
          <w:sz w:val="22"/>
          <w:szCs w:val="22"/>
          <w:lang w:val="az-Cyrl-AZ"/>
        </w:rPr>
        <w:t xml:space="preserve"> </w:t>
      </w:r>
      <w:r w:rsidRPr="0078169E">
        <w:rPr>
          <w:sz w:val="22"/>
          <w:szCs w:val="22"/>
          <w:lang w:val="az-Latn-AZ"/>
        </w:rPr>
        <w:t>şəhidi</w:t>
      </w:r>
      <w:r w:rsidRPr="00506A85">
        <w:rPr>
          <w:sz w:val="22"/>
          <w:szCs w:val="22"/>
          <w:lang w:val="az-Cyrl-AZ"/>
        </w:rPr>
        <w:t xml:space="preserve"> </w:t>
      </w:r>
      <w:r w:rsidRPr="0078169E">
        <w:rPr>
          <w:sz w:val="22"/>
          <w:szCs w:val="22"/>
          <w:lang w:val="az-Latn-AZ"/>
        </w:rPr>
        <w:t>Hüseyn</w:t>
      </w:r>
      <w:r w:rsidRPr="00506A85">
        <w:rPr>
          <w:sz w:val="22"/>
          <w:szCs w:val="22"/>
          <w:lang w:val="az-Cyrl-AZ"/>
        </w:rPr>
        <w:t xml:space="preserve"> </w:t>
      </w:r>
      <w:r w:rsidRPr="0078169E">
        <w:rPr>
          <w:sz w:val="22"/>
          <w:szCs w:val="22"/>
          <w:lang w:val="az-Latn-AZ"/>
        </w:rPr>
        <w:t>ibn</w:t>
      </w:r>
      <w:r w:rsidRPr="00506A85">
        <w:rPr>
          <w:sz w:val="22"/>
          <w:szCs w:val="22"/>
          <w:lang w:val="az-Cyrl-AZ"/>
        </w:rPr>
        <w:t xml:space="preserve"> </w:t>
      </w:r>
      <w:r w:rsidRPr="0078169E">
        <w:rPr>
          <w:sz w:val="22"/>
          <w:szCs w:val="22"/>
          <w:lang w:val="az-Latn-AZ"/>
        </w:rPr>
        <w:t>Əli</w:t>
      </w:r>
      <w:r w:rsidRPr="00506A85">
        <w:rPr>
          <w:sz w:val="22"/>
          <w:szCs w:val="22"/>
          <w:lang w:val="az-Cyrl-AZ"/>
        </w:rPr>
        <w:t xml:space="preserve"> </w:t>
      </w:r>
      <w:r w:rsidRPr="0078169E">
        <w:rPr>
          <w:sz w:val="22"/>
          <w:szCs w:val="22"/>
          <w:lang w:val="az-Latn-AZ"/>
        </w:rPr>
        <w:t>imamımdır</w:t>
      </w:r>
      <w:r w:rsidRPr="00506A85">
        <w:rPr>
          <w:sz w:val="22"/>
          <w:szCs w:val="22"/>
          <w:lang w:val="az-Cyrl-AZ"/>
        </w:rPr>
        <w:t xml:space="preserve">. </w:t>
      </w:r>
      <w:r w:rsidRPr="0078169E">
        <w:rPr>
          <w:sz w:val="22"/>
          <w:szCs w:val="22"/>
          <w:lang w:val="az-Latn-AZ"/>
        </w:rPr>
        <w:t>Əli</w:t>
      </w:r>
      <w:r w:rsidRPr="00506A85">
        <w:rPr>
          <w:sz w:val="22"/>
          <w:szCs w:val="22"/>
          <w:lang w:val="az-Cyrl-AZ"/>
        </w:rPr>
        <w:t xml:space="preserve"> </w:t>
      </w:r>
      <w:r w:rsidRPr="0078169E">
        <w:rPr>
          <w:sz w:val="22"/>
          <w:szCs w:val="22"/>
          <w:lang w:val="az-Latn-AZ"/>
        </w:rPr>
        <w:t>ibn</w:t>
      </w:r>
      <w:r>
        <w:rPr>
          <w:sz w:val="22"/>
          <w:szCs w:val="22"/>
          <w:lang w:val="az-Cyrl-AZ"/>
        </w:rPr>
        <w:t xml:space="preserve"> </w:t>
      </w:r>
      <w:r w:rsidRPr="0078169E">
        <w:rPr>
          <w:sz w:val="22"/>
          <w:szCs w:val="22"/>
          <w:lang w:val="az-Latn-AZ"/>
        </w:rPr>
        <w:t>Hüseyn</w:t>
      </w:r>
      <w:r>
        <w:rPr>
          <w:sz w:val="22"/>
          <w:szCs w:val="22"/>
          <w:lang w:val="az-Cyrl-AZ"/>
        </w:rPr>
        <w:t xml:space="preserve"> </w:t>
      </w:r>
      <w:r w:rsidRPr="0078169E">
        <w:rPr>
          <w:sz w:val="22"/>
          <w:szCs w:val="22"/>
          <w:lang w:val="az-Latn-AZ"/>
        </w:rPr>
        <w:t>Zeynalabidin</w:t>
      </w:r>
      <w:r w:rsidRPr="00506A85">
        <w:rPr>
          <w:sz w:val="22"/>
          <w:szCs w:val="22"/>
          <w:lang w:val="az-Cyrl-AZ"/>
        </w:rPr>
        <w:t xml:space="preserve"> </w:t>
      </w:r>
      <w:r w:rsidRPr="0078169E">
        <w:rPr>
          <w:sz w:val="22"/>
          <w:szCs w:val="22"/>
          <w:lang w:val="az-Latn-AZ"/>
        </w:rPr>
        <w:t>imamımdır</w:t>
      </w:r>
      <w:r w:rsidRPr="00506A85">
        <w:rPr>
          <w:sz w:val="22"/>
          <w:szCs w:val="22"/>
          <w:lang w:val="az-Cyrl-AZ"/>
        </w:rPr>
        <w:t>.</w:t>
      </w:r>
      <w:r>
        <w:rPr>
          <w:sz w:val="22"/>
          <w:szCs w:val="22"/>
          <w:lang w:val="az-Cyrl-AZ"/>
        </w:rPr>
        <w:t xml:space="preserve"> </w:t>
      </w:r>
      <w:r w:rsidRPr="0078169E">
        <w:rPr>
          <w:sz w:val="22"/>
          <w:szCs w:val="22"/>
          <w:lang w:val="az-Latn-AZ"/>
        </w:rPr>
        <w:t>Məhəmməd</w:t>
      </w:r>
      <w:r>
        <w:rPr>
          <w:sz w:val="22"/>
          <w:szCs w:val="22"/>
          <w:lang w:val="az-Cyrl-AZ"/>
        </w:rPr>
        <w:t xml:space="preserve"> </w:t>
      </w:r>
      <w:r w:rsidRPr="0078169E">
        <w:rPr>
          <w:sz w:val="22"/>
          <w:szCs w:val="22"/>
          <w:lang w:val="az-Latn-AZ"/>
        </w:rPr>
        <w:t>Əl</w:t>
      </w:r>
      <w:r>
        <w:rPr>
          <w:sz w:val="22"/>
          <w:szCs w:val="22"/>
          <w:lang w:val="az-Cyrl-AZ"/>
        </w:rPr>
        <w:t>-</w:t>
      </w:r>
      <w:r w:rsidRPr="0078169E">
        <w:rPr>
          <w:sz w:val="22"/>
          <w:szCs w:val="22"/>
          <w:lang w:val="az-Latn-AZ"/>
        </w:rPr>
        <w:t>Baqir</w:t>
      </w:r>
      <w:r>
        <w:rPr>
          <w:sz w:val="22"/>
          <w:szCs w:val="22"/>
          <w:lang w:val="az-Cyrl-AZ"/>
        </w:rPr>
        <w:t xml:space="preserve"> </w:t>
      </w:r>
      <w:r w:rsidRPr="0078169E">
        <w:rPr>
          <w:sz w:val="22"/>
          <w:szCs w:val="22"/>
          <w:lang w:val="az-Latn-AZ"/>
        </w:rPr>
        <w:t>imamımdır</w:t>
      </w:r>
      <w:r>
        <w:rPr>
          <w:sz w:val="22"/>
          <w:szCs w:val="22"/>
          <w:lang w:val="az-Cyrl-AZ"/>
        </w:rPr>
        <w:t xml:space="preserve">. </w:t>
      </w:r>
      <w:r w:rsidRPr="0078169E">
        <w:rPr>
          <w:sz w:val="22"/>
          <w:szCs w:val="22"/>
          <w:lang w:val="az-Latn-AZ"/>
        </w:rPr>
        <w:t>Cəfər</w:t>
      </w:r>
      <w:r>
        <w:rPr>
          <w:sz w:val="22"/>
          <w:szCs w:val="22"/>
          <w:lang w:val="az-Cyrl-AZ"/>
        </w:rPr>
        <w:t xml:space="preserve"> </w:t>
      </w:r>
      <w:r w:rsidRPr="0078169E">
        <w:rPr>
          <w:sz w:val="22"/>
          <w:szCs w:val="22"/>
          <w:lang w:val="az-Latn-AZ"/>
        </w:rPr>
        <w:t>Sadiq</w:t>
      </w:r>
      <w:r>
        <w:rPr>
          <w:sz w:val="22"/>
          <w:szCs w:val="22"/>
          <w:lang w:val="az-Cyrl-AZ"/>
        </w:rPr>
        <w:t xml:space="preserve"> </w:t>
      </w:r>
      <w:r w:rsidRPr="0078169E">
        <w:rPr>
          <w:sz w:val="22"/>
          <w:szCs w:val="22"/>
          <w:lang w:val="az-Latn-AZ"/>
        </w:rPr>
        <w:t>imamımdır</w:t>
      </w:r>
      <w:r>
        <w:rPr>
          <w:sz w:val="22"/>
          <w:szCs w:val="22"/>
          <w:lang w:val="az-Cyrl-AZ"/>
        </w:rPr>
        <w:t xml:space="preserve">. </w:t>
      </w:r>
      <w:r w:rsidRPr="0078169E">
        <w:rPr>
          <w:sz w:val="22"/>
          <w:szCs w:val="22"/>
          <w:lang w:val="az-Latn-AZ"/>
        </w:rPr>
        <w:t>Musa</w:t>
      </w:r>
      <w:r>
        <w:rPr>
          <w:sz w:val="22"/>
          <w:szCs w:val="22"/>
          <w:lang w:val="az-Cyrl-AZ"/>
        </w:rPr>
        <w:t xml:space="preserve"> </w:t>
      </w:r>
      <w:r w:rsidRPr="0078169E">
        <w:rPr>
          <w:sz w:val="22"/>
          <w:szCs w:val="22"/>
          <w:lang w:val="az-Latn-AZ"/>
        </w:rPr>
        <w:t>Kazim</w:t>
      </w:r>
      <w:r>
        <w:rPr>
          <w:sz w:val="22"/>
          <w:szCs w:val="22"/>
          <w:lang w:val="az-Cyrl-AZ"/>
        </w:rPr>
        <w:t xml:space="preserve"> </w:t>
      </w:r>
      <w:r w:rsidRPr="0078169E">
        <w:rPr>
          <w:sz w:val="22"/>
          <w:szCs w:val="22"/>
          <w:lang w:val="az-Latn-AZ"/>
        </w:rPr>
        <w:t>imamımdır</w:t>
      </w:r>
      <w:r>
        <w:rPr>
          <w:sz w:val="22"/>
          <w:szCs w:val="22"/>
          <w:lang w:val="az-Cyrl-AZ"/>
        </w:rPr>
        <w:t xml:space="preserve">. </w:t>
      </w:r>
      <w:r w:rsidRPr="0078169E">
        <w:rPr>
          <w:sz w:val="22"/>
          <w:szCs w:val="22"/>
          <w:lang w:val="az-Latn-AZ"/>
        </w:rPr>
        <w:t>Əli</w:t>
      </w:r>
      <w:r>
        <w:rPr>
          <w:sz w:val="22"/>
          <w:szCs w:val="22"/>
          <w:lang w:val="az-Cyrl-AZ"/>
        </w:rPr>
        <w:t xml:space="preserve"> </w:t>
      </w:r>
      <w:r w:rsidRPr="0078169E">
        <w:rPr>
          <w:sz w:val="22"/>
          <w:szCs w:val="22"/>
          <w:lang w:val="az-Latn-AZ"/>
        </w:rPr>
        <w:t>Riza</w:t>
      </w:r>
      <w:r>
        <w:rPr>
          <w:sz w:val="22"/>
          <w:szCs w:val="22"/>
          <w:lang w:val="az-Cyrl-AZ"/>
        </w:rPr>
        <w:t xml:space="preserve"> </w:t>
      </w:r>
      <w:r w:rsidRPr="0078169E">
        <w:rPr>
          <w:sz w:val="22"/>
          <w:szCs w:val="22"/>
          <w:lang w:val="az-Latn-AZ"/>
        </w:rPr>
        <w:t>imamımdır</w:t>
      </w:r>
      <w:r>
        <w:rPr>
          <w:sz w:val="22"/>
          <w:szCs w:val="22"/>
          <w:lang w:val="az-Cyrl-AZ"/>
        </w:rPr>
        <w:t xml:space="preserve">. </w:t>
      </w:r>
      <w:r w:rsidRPr="0078169E">
        <w:rPr>
          <w:sz w:val="22"/>
          <w:szCs w:val="22"/>
          <w:lang w:val="az-Latn-AZ"/>
        </w:rPr>
        <w:t>Məhəmməd</w:t>
      </w:r>
      <w:r>
        <w:rPr>
          <w:sz w:val="22"/>
          <w:szCs w:val="22"/>
          <w:lang w:val="az-Cyrl-AZ"/>
        </w:rPr>
        <w:t xml:space="preserve"> </w:t>
      </w:r>
      <w:r w:rsidRPr="0078169E">
        <w:rPr>
          <w:sz w:val="22"/>
          <w:szCs w:val="22"/>
          <w:lang w:val="az-Latn-AZ"/>
        </w:rPr>
        <w:t>əl</w:t>
      </w:r>
      <w:r>
        <w:rPr>
          <w:sz w:val="22"/>
          <w:szCs w:val="22"/>
          <w:lang w:val="az-Cyrl-AZ"/>
        </w:rPr>
        <w:t>-</w:t>
      </w:r>
      <w:r w:rsidRPr="0078169E">
        <w:rPr>
          <w:sz w:val="22"/>
          <w:szCs w:val="22"/>
          <w:lang w:val="az-Latn-AZ"/>
        </w:rPr>
        <w:t>Cavad</w:t>
      </w:r>
      <w:r>
        <w:rPr>
          <w:sz w:val="22"/>
          <w:szCs w:val="22"/>
          <w:lang w:val="az-Cyrl-AZ"/>
        </w:rPr>
        <w:t xml:space="preserve"> </w:t>
      </w:r>
      <w:r w:rsidRPr="0078169E">
        <w:rPr>
          <w:sz w:val="22"/>
          <w:szCs w:val="22"/>
          <w:lang w:val="az-Latn-AZ"/>
        </w:rPr>
        <w:t>imamımdır</w:t>
      </w:r>
      <w:r>
        <w:rPr>
          <w:sz w:val="22"/>
          <w:szCs w:val="22"/>
          <w:lang w:val="az-Cyrl-AZ"/>
        </w:rPr>
        <w:t xml:space="preserve">. </w:t>
      </w:r>
      <w:r w:rsidRPr="0078169E">
        <w:rPr>
          <w:sz w:val="22"/>
          <w:szCs w:val="22"/>
          <w:lang w:val="az-Latn-AZ"/>
        </w:rPr>
        <w:t>Əli</w:t>
      </w:r>
      <w:r>
        <w:rPr>
          <w:sz w:val="22"/>
          <w:szCs w:val="22"/>
          <w:lang w:val="az-Cyrl-AZ"/>
        </w:rPr>
        <w:t xml:space="preserve"> </w:t>
      </w:r>
      <w:r w:rsidRPr="0078169E">
        <w:rPr>
          <w:sz w:val="22"/>
          <w:szCs w:val="22"/>
          <w:lang w:val="az-Latn-AZ"/>
        </w:rPr>
        <w:t>əl</w:t>
      </w:r>
      <w:r>
        <w:rPr>
          <w:sz w:val="22"/>
          <w:szCs w:val="22"/>
          <w:lang w:val="az-Cyrl-AZ"/>
        </w:rPr>
        <w:t>-</w:t>
      </w:r>
      <w:r w:rsidRPr="0078169E">
        <w:rPr>
          <w:sz w:val="22"/>
          <w:szCs w:val="22"/>
          <w:lang w:val="az-Latn-AZ"/>
        </w:rPr>
        <w:t>Hadi</w:t>
      </w:r>
      <w:r>
        <w:rPr>
          <w:sz w:val="22"/>
          <w:szCs w:val="22"/>
          <w:lang w:val="az-Cyrl-AZ"/>
        </w:rPr>
        <w:t xml:space="preserve"> </w:t>
      </w:r>
      <w:r w:rsidRPr="0078169E">
        <w:rPr>
          <w:sz w:val="22"/>
          <w:szCs w:val="22"/>
          <w:lang w:val="az-Latn-AZ"/>
        </w:rPr>
        <w:t>imamımdır</w:t>
      </w:r>
      <w:r>
        <w:rPr>
          <w:sz w:val="22"/>
          <w:szCs w:val="22"/>
          <w:lang w:val="az-Cyrl-AZ"/>
        </w:rPr>
        <w:t xml:space="preserve">. </w:t>
      </w:r>
      <w:r w:rsidRPr="0078169E">
        <w:rPr>
          <w:sz w:val="22"/>
          <w:szCs w:val="22"/>
          <w:lang w:val="az-Latn-AZ"/>
        </w:rPr>
        <w:t>Əl</w:t>
      </w:r>
      <w:r>
        <w:rPr>
          <w:sz w:val="22"/>
          <w:szCs w:val="22"/>
          <w:lang w:val="az-Cyrl-AZ"/>
        </w:rPr>
        <w:t>-</w:t>
      </w:r>
      <w:r w:rsidRPr="0078169E">
        <w:rPr>
          <w:sz w:val="22"/>
          <w:szCs w:val="22"/>
          <w:lang w:val="az-Latn-AZ"/>
        </w:rPr>
        <w:t>Həsən</w:t>
      </w:r>
      <w:r>
        <w:rPr>
          <w:sz w:val="22"/>
          <w:szCs w:val="22"/>
          <w:lang w:val="az-Cyrl-AZ"/>
        </w:rPr>
        <w:t xml:space="preserve"> </w:t>
      </w:r>
      <w:r w:rsidRPr="0078169E">
        <w:rPr>
          <w:sz w:val="22"/>
          <w:szCs w:val="22"/>
          <w:lang w:val="az-Latn-AZ"/>
        </w:rPr>
        <w:t>Əsgəri</w:t>
      </w:r>
      <w:r>
        <w:rPr>
          <w:sz w:val="22"/>
          <w:szCs w:val="22"/>
          <w:lang w:val="az-Cyrl-AZ"/>
        </w:rPr>
        <w:t xml:space="preserve"> </w:t>
      </w:r>
      <w:r w:rsidRPr="0078169E">
        <w:rPr>
          <w:sz w:val="22"/>
          <w:szCs w:val="22"/>
          <w:lang w:val="az-Latn-AZ"/>
        </w:rPr>
        <w:t>imamımdır</w:t>
      </w:r>
      <w:r>
        <w:rPr>
          <w:sz w:val="22"/>
          <w:szCs w:val="22"/>
          <w:lang w:val="az-Cyrl-AZ"/>
        </w:rPr>
        <w:t xml:space="preserve">. </w:t>
      </w:r>
      <w:r w:rsidRPr="0078169E">
        <w:rPr>
          <w:sz w:val="22"/>
          <w:szCs w:val="22"/>
          <w:lang w:val="az-Latn-AZ"/>
        </w:rPr>
        <w:t>Əl</w:t>
      </w:r>
      <w:r>
        <w:rPr>
          <w:sz w:val="22"/>
          <w:szCs w:val="22"/>
          <w:lang w:val="az-Cyrl-AZ"/>
        </w:rPr>
        <w:t>-</w:t>
      </w:r>
      <w:r w:rsidRPr="0078169E">
        <w:rPr>
          <w:sz w:val="22"/>
          <w:szCs w:val="22"/>
          <w:lang w:val="az-Latn-AZ"/>
        </w:rPr>
        <w:t>Höccət</w:t>
      </w:r>
      <w:r>
        <w:rPr>
          <w:sz w:val="22"/>
          <w:szCs w:val="22"/>
          <w:lang w:val="az-Cyrl-AZ"/>
        </w:rPr>
        <w:t xml:space="preserve"> </w:t>
      </w:r>
      <w:r w:rsidRPr="0078169E">
        <w:rPr>
          <w:sz w:val="22"/>
          <w:szCs w:val="22"/>
          <w:lang w:val="az-Latn-AZ"/>
        </w:rPr>
        <w:t>müntəzər</w:t>
      </w:r>
      <w:r>
        <w:rPr>
          <w:sz w:val="22"/>
          <w:szCs w:val="22"/>
          <w:lang w:val="az-Cyrl-AZ"/>
        </w:rPr>
        <w:t xml:space="preserve"> </w:t>
      </w:r>
      <w:r w:rsidRPr="0078169E">
        <w:rPr>
          <w:sz w:val="22"/>
          <w:szCs w:val="22"/>
          <w:lang w:val="az-Latn-AZ"/>
        </w:rPr>
        <w:t>imamımdır</w:t>
      </w:r>
      <w:r>
        <w:rPr>
          <w:sz w:val="22"/>
          <w:szCs w:val="22"/>
          <w:lang w:val="az-Cyrl-AZ"/>
        </w:rPr>
        <w:t xml:space="preserve">. </w:t>
      </w:r>
      <w:r w:rsidRPr="0078169E">
        <w:rPr>
          <w:sz w:val="22"/>
          <w:szCs w:val="22"/>
          <w:lang w:val="az-Latn-AZ"/>
        </w:rPr>
        <w:t>Onların</w:t>
      </w:r>
      <w:r>
        <w:rPr>
          <w:sz w:val="22"/>
          <w:szCs w:val="22"/>
          <w:lang w:val="az-Cyrl-AZ"/>
        </w:rPr>
        <w:t xml:space="preserve"> </w:t>
      </w:r>
      <w:r w:rsidRPr="0078169E">
        <w:rPr>
          <w:sz w:val="22"/>
          <w:szCs w:val="22"/>
          <w:lang w:val="az-Latn-AZ"/>
        </w:rPr>
        <w:t>hamısına</w:t>
      </w:r>
      <w:r>
        <w:rPr>
          <w:sz w:val="22"/>
          <w:szCs w:val="22"/>
          <w:lang w:val="az-Cyrl-AZ"/>
        </w:rPr>
        <w:t xml:space="preserve"> </w:t>
      </w:r>
      <w:r w:rsidRPr="0078169E">
        <w:rPr>
          <w:sz w:val="22"/>
          <w:szCs w:val="22"/>
          <w:lang w:val="az-Latn-AZ"/>
        </w:rPr>
        <w:t>Allahın</w:t>
      </w:r>
      <w:r>
        <w:rPr>
          <w:sz w:val="22"/>
          <w:szCs w:val="22"/>
          <w:lang w:val="az-Cyrl-AZ"/>
        </w:rPr>
        <w:t xml:space="preserve"> </w:t>
      </w:r>
      <w:r w:rsidRPr="0078169E">
        <w:rPr>
          <w:sz w:val="22"/>
          <w:szCs w:val="22"/>
          <w:lang w:val="az-Latn-AZ"/>
        </w:rPr>
        <w:t>salamı</w:t>
      </w:r>
      <w:r>
        <w:rPr>
          <w:sz w:val="22"/>
          <w:szCs w:val="22"/>
          <w:lang w:val="az-Cyrl-AZ"/>
        </w:rPr>
        <w:t xml:space="preserve"> </w:t>
      </w:r>
      <w:r w:rsidRPr="0078169E">
        <w:rPr>
          <w:sz w:val="22"/>
          <w:szCs w:val="22"/>
          <w:lang w:val="az-Latn-AZ"/>
        </w:rPr>
        <w:t>olsun</w:t>
      </w:r>
      <w:r>
        <w:rPr>
          <w:sz w:val="22"/>
          <w:szCs w:val="22"/>
          <w:lang w:val="az-Cyrl-AZ"/>
        </w:rPr>
        <w:t xml:space="preserve">! </w:t>
      </w:r>
      <w:r w:rsidRPr="0078169E">
        <w:rPr>
          <w:sz w:val="22"/>
          <w:szCs w:val="22"/>
          <w:lang w:val="az-Latn-AZ"/>
        </w:rPr>
        <w:t>Onlar</w:t>
      </w:r>
      <w:r>
        <w:rPr>
          <w:sz w:val="22"/>
          <w:szCs w:val="22"/>
          <w:lang w:val="az-Cyrl-AZ"/>
        </w:rPr>
        <w:t xml:space="preserve"> </w:t>
      </w:r>
      <w:r w:rsidRPr="0078169E">
        <w:rPr>
          <w:sz w:val="22"/>
          <w:szCs w:val="22"/>
          <w:lang w:val="az-Latn-AZ"/>
        </w:rPr>
        <w:t>mənim</w:t>
      </w:r>
      <w:r>
        <w:rPr>
          <w:sz w:val="22"/>
          <w:szCs w:val="22"/>
          <w:lang w:val="az-Cyrl-AZ"/>
        </w:rPr>
        <w:t xml:space="preserve"> </w:t>
      </w:r>
      <w:r w:rsidRPr="0078169E">
        <w:rPr>
          <w:sz w:val="22"/>
          <w:szCs w:val="22"/>
          <w:lang w:val="az-Latn-AZ"/>
        </w:rPr>
        <w:t>imamlarım</w:t>
      </w:r>
      <w:r>
        <w:rPr>
          <w:sz w:val="22"/>
          <w:szCs w:val="22"/>
          <w:lang w:val="az-Cyrl-AZ"/>
        </w:rPr>
        <w:t xml:space="preserve">, </w:t>
      </w:r>
      <w:r w:rsidRPr="0078169E">
        <w:rPr>
          <w:sz w:val="22"/>
          <w:szCs w:val="22"/>
          <w:lang w:val="az-Latn-AZ"/>
        </w:rPr>
        <w:t>ağalarım</w:t>
      </w:r>
      <w:r>
        <w:rPr>
          <w:sz w:val="22"/>
          <w:szCs w:val="22"/>
          <w:lang w:val="az-Cyrl-AZ"/>
        </w:rPr>
        <w:t xml:space="preserve">, </w:t>
      </w:r>
      <w:r w:rsidRPr="0078169E">
        <w:rPr>
          <w:sz w:val="22"/>
          <w:szCs w:val="22"/>
          <w:lang w:val="az-Latn-AZ"/>
        </w:rPr>
        <w:t>rəhbərlərim</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şafaət</w:t>
      </w:r>
      <w:r>
        <w:rPr>
          <w:sz w:val="22"/>
          <w:szCs w:val="22"/>
          <w:lang w:val="az-Cyrl-AZ"/>
        </w:rPr>
        <w:t xml:space="preserve"> </w:t>
      </w:r>
      <w:r w:rsidRPr="0078169E">
        <w:rPr>
          <w:sz w:val="22"/>
          <w:szCs w:val="22"/>
          <w:lang w:val="az-Latn-AZ"/>
        </w:rPr>
        <w:t>verənlərimdir</w:t>
      </w:r>
      <w:r>
        <w:rPr>
          <w:sz w:val="22"/>
          <w:szCs w:val="22"/>
          <w:lang w:val="az-Cyrl-AZ"/>
        </w:rPr>
        <w:t xml:space="preserve">. </w:t>
      </w:r>
      <w:r w:rsidRPr="0078169E">
        <w:rPr>
          <w:sz w:val="22"/>
          <w:szCs w:val="22"/>
          <w:lang w:val="az-Latn-AZ"/>
        </w:rPr>
        <w:t>Onların</w:t>
      </w:r>
      <w:r>
        <w:rPr>
          <w:sz w:val="22"/>
          <w:szCs w:val="22"/>
          <w:lang w:val="az-Cyrl-AZ"/>
        </w:rPr>
        <w:t xml:space="preserve"> </w:t>
      </w:r>
      <w:r w:rsidRPr="0078169E">
        <w:rPr>
          <w:sz w:val="22"/>
          <w:szCs w:val="22"/>
          <w:lang w:val="az-Latn-AZ"/>
        </w:rPr>
        <w:t>tərəfdarı</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dost</w:t>
      </w:r>
      <w:r>
        <w:rPr>
          <w:sz w:val="22"/>
          <w:szCs w:val="22"/>
          <w:lang w:val="az-Cyrl-AZ"/>
        </w:rPr>
        <w:t xml:space="preserve"> </w:t>
      </w:r>
      <w:r w:rsidRPr="0078169E">
        <w:rPr>
          <w:sz w:val="22"/>
          <w:szCs w:val="22"/>
          <w:lang w:val="az-Latn-AZ"/>
        </w:rPr>
        <w:t>tuturam</w:t>
      </w:r>
      <w:r>
        <w:rPr>
          <w:sz w:val="22"/>
          <w:szCs w:val="22"/>
          <w:lang w:val="az-Cyrl-AZ"/>
        </w:rPr>
        <w:t xml:space="preserve">. </w:t>
      </w:r>
      <w:r w:rsidRPr="0078169E">
        <w:rPr>
          <w:sz w:val="22"/>
          <w:szCs w:val="22"/>
          <w:lang w:val="az-Latn-AZ"/>
        </w:rPr>
        <w:t>Dünya</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axirətdə</w:t>
      </w:r>
      <w:r>
        <w:rPr>
          <w:sz w:val="22"/>
          <w:szCs w:val="22"/>
          <w:lang w:val="az-Cyrl-AZ"/>
        </w:rPr>
        <w:t xml:space="preserve"> </w:t>
      </w:r>
      <w:r w:rsidRPr="0078169E">
        <w:rPr>
          <w:sz w:val="22"/>
          <w:szCs w:val="22"/>
          <w:lang w:val="az-Latn-AZ"/>
        </w:rPr>
        <w:t>onların</w:t>
      </w:r>
      <w:r>
        <w:rPr>
          <w:sz w:val="22"/>
          <w:szCs w:val="22"/>
          <w:lang w:val="az-Cyrl-AZ"/>
        </w:rPr>
        <w:t xml:space="preserve"> </w:t>
      </w:r>
      <w:r w:rsidRPr="0078169E">
        <w:rPr>
          <w:sz w:val="22"/>
          <w:szCs w:val="22"/>
          <w:lang w:val="az-Latn-AZ"/>
        </w:rPr>
        <w:t>düşmənlərindən</w:t>
      </w:r>
      <w:r>
        <w:rPr>
          <w:sz w:val="22"/>
          <w:szCs w:val="22"/>
          <w:lang w:val="az-Cyrl-AZ"/>
        </w:rPr>
        <w:t xml:space="preserve"> </w:t>
      </w:r>
      <w:r w:rsidRPr="0078169E">
        <w:rPr>
          <w:sz w:val="22"/>
          <w:szCs w:val="22"/>
          <w:lang w:val="az-Latn-AZ"/>
        </w:rPr>
        <w:t>uzaq</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bizaram</w:t>
      </w:r>
      <w:r>
        <w:rPr>
          <w:sz w:val="22"/>
          <w:szCs w:val="22"/>
          <w:lang w:val="az-Cyrl-AZ"/>
        </w:rPr>
        <w:t xml:space="preserve">. </w:t>
      </w:r>
      <w:r w:rsidRPr="0078169E">
        <w:rPr>
          <w:sz w:val="22"/>
          <w:szCs w:val="22"/>
          <w:lang w:val="az-Latn-AZ"/>
        </w:rPr>
        <w:t>Sonra</w:t>
      </w:r>
      <w:r>
        <w:rPr>
          <w:sz w:val="22"/>
          <w:szCs w:val="22"/>
          <w:lang w:val="az-Cyrl-AZ"/>
        </w:rPr>
        <w:t xml:space="preserve"> </w:t>
      </w:r>
      <w:r w:rsidRPr="0078169E">
        <w:rPr>
          <w:sz w:val="22"/>
          <w:szCs w:val="22"/>
          <w:lang w:val="az-Latn-AZ"/>
        </w:rPr>
        <w:t>bil</w:t>
      </w:r>
      <w:r>
        <w:rPr>
          <w:sz w:val="22"/>
          <w:szCs w:val="22"/>
          <w:lang w:val="az-Cyrl-AZ"/>
        </w:rPr>
        <w:t xml:space="preserve">! </w:t>
      </w:r>
      <w:r w:rsidRPr="0078169E">
        <w:rPr>
          <w:sz w:val="22"/>
          <w:szCs w:val="22"/>
          <w:lang w:val="az-Latn-AZ"/>
        </w:rPr>
        <w:t>Ey</w:t>
      </w:r>
      <w:r>
        <w:rPr>
          <w:sz w:val="22"/>
          <w:szCs w:val="22"/>
          <w:lang w:val="az-Cyrl-AZ"/>
        </w:rPr>
        <w:t xml:space="preserve"> </w:t>
      </w:r>
      <w:r w:rsidRPr="0078169E">
        <w:rPr>
          <w:sz w:val="22"/>
          <w:szCs w:val="22"/>
          <w:lang w:val="az-Latn-AZ"/>
        </w:rPr>
        <w:t>fulan</w:t>
      </w:r>
      <w:r>
        <w:rPr>
          <w:sz w:val="22"/>
          <w:szCs w:val="22"/>
          <w:lang w:val="az-Cyrl-AZ"/>
        </w:rPr>
        <w:t xml:space="preserve"> </w:t>
      </w:r>
      <w:r w:rsidRPr="0078169E">
        <w:rPr>
          <w:sz w:val="22"/>
          <w:szCs w:val="22"/>
          <w:lang w:val="az-Latn-AZ"/>
        </w:rPr>
        <w:t>ibn</w:t>
      </w:r>
      <w:r>
        <w:rPr>
          <w:sz w:val="22"/>
          <w:szCs w:val="22"/>
          <w:lang w:val="az-Cyrl-AZ"/>
        </w:rPr>
        <w:t xml:space="preserve"> </w:t>
      </w:r>
      <w:r w:rsidRPr="0078169E">
        <w:rPr>
          <w:sz w:val="22"/>
          <w:szCs w:val="22"/>
          <w:lang w:val="az-Latn-AZ"/>
        </w:rPr>
        <w:t>fulan</w:t>
      </w:r>
      <w:r>
        <w:rPr>
          <w:sz w:val="22"/>
          <w:szCs w:val="22"/>
          <w:lang w:val="az-Cyrl-AZ"/>
        </w:rPr>
        <w:t xml:space="preserve">!  </w:t>
      </w:r>
      <w:r w:rsidRPr="0078169E">
        <w:rPr>
          <w:sz w:val="22"/>
          <w:szCs w:val="22"/>
          <w:lang w:val="az-Latn-AZ"/>
        </w:rPr>
        <w:t>Həqiqətən</w:t>
      </w:r>
      <w:r w:rsidRPr="003A57E7">
        <w:rPr>
          <w:sz w:val="22"/>
          <w:szCs w:val="22"/>
          <w:lang w:val="az-Cyrl-AZ"/>
        </w:rPr>
        <w:t xml:space="preserve">, </w:t>
      </w:r>
      <w:r w:rsidRPr="0078169E">
        <w:rPr>
          <w:sz w:val="22"/>
          <w:szCs w:val="22"/>
          <w:lang w:val="az-Latn-AZ"/>
        </w:rPr>
        <w:t>Allah</w:t>
      </w:r>
      <w:r>
        <w:rPr>
          <w:sz w:val="22"/>
          <w:szCs w:val="22"/>
          <w:lang w:val="az-Cyrl-AZ"/>
        </w:rPr>
        <w:t>-</w:t>
      </w:r>
      <w:r w:rsidRPr="0078169E">
        <w:rPr>
          <w:sz w:val="22"/>
          <w:szCs w:val="22"/>
          <w:lang w:val="az-Latn-AZ"/>
        </w:rPr>
        <w:t>təbarəkə</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təaala</w:t>
      </w:r>
      <w:r>
        <w:rPr>
          <w:sz w:val="22"/>
          <w:szCs w:val="22"/>
          <w:lang w:val="az-Cyrl-AZ"/>
        </w:rPr>
        <w:t xml:space="preserve"> </w:t>
      </w:r>
      <w:r w:rsidRPr="0078169E">
        <w:rPr>
          <w:sz w:val="22"/>
          <w:szCs w:val="22"/>
          <w:lang w:val="az-Latn-AZ"/>
        </w:rPr>
        <w:t>nə</w:t>
      </w:r>
      <w:r>
        <w:rPr>
          <w:sz w:val="22"/>
          <w:szCs w:val="22"/>
          <w:lang w:val="az-Cyrl-AZ"/>
        </w:rPr>
        <w:t xml:space="preserve"> </w:t>
      </w:r>
      <w:r w:rsidRPr="0078169E">
        <w:rPr>
          <w:sz w:val="22"/>
          <w:szCs w:val="22"/>
          <w:lang w:val="az-Latn-AZ"/>
        </w:rPr>
        <w:t>qədər</w:t>
      </w:r>
      <w:r>
        <w:rPr>
          <w:sz w:val="22"/>
          <w:szCs w:val="22"/>
          <w:lang w:val="az-Cyrl-AZ"/>
        </w:rPr>
        <w:t xml:space="preserve"> </w:t>
      </w:r>
      <w:r w:rsidRPr="0078169E">
        <w:rPr>
          <w:sz w:val="22"/>
          <w:szCs w:val="22"/>
          <w:lang w:val="az-Latn-AZ"/>
        </w:rPr>
        <w:t>yaxşı</w:t>
      </w:r>
      <w:r>
        <w:rPr>
          <w:sz w:val="22"/>
          <w:szCs w:val="22"/>
          <w:lang w:val="az-Cyrl-AZ"/>
        </w:rPr>
        <w:t xml:space="preserve"> </w:t>
      </w:r>
      <w:r w:rsidRPr="0078169E">
        <w:rPr>
          <w:sz w:val="22"/>
          <w:szCs w:val="22"/>
          <w:lang w:val="az-Latn-AZ"/>
        </w:rPr>
        <w:t>Pərvərdigardır</w:t>
      </w:r>
      <w:r>
        <w:rPr>
          <w:sz w:val="22"/>
          <w:szCs w:val="22"/>
          <w:lang w:val="az-Cyrl-AZ"/>
        </w:rPr>
        <w:t xml:space="preserve">! </w:t>
      </w:r>
      <w:r w:rsidRPr="0078169E">
        <w:rPr>
          <w:sz w:val="22"/>
          <w:szCs w:val="22"/>
          <w:lang w:val="az-Latn-AZ"/>
        </w:rPr>
        <w:t>Və</w:t>
      </w:r>
      <w:r>
        <w:rPr>
          <w:sz w:val="22"/>
          <w:szCs w:val="22"/>
          <w:lang w:val="az-Cyrl-AZ"/>
        </w:rPr>
        <w:t xml:space="preserve"> </w:t>
      </w:r>
      <w:r w:rsidRPr="000467DB">
        <w:rPr>
          <w:sz w:val="22"/>
          <w:szCs w:val="22"/>
          <w:lang w:val="az-Cyrl-AZ"/>
        </w:rPr>
        <w:t xml:space="preserve"> </w:t>
      </w:r>
      <w:r w:rsidRPr="0078169E">
        <w:rPr>
          <w:sz w:val="22"/>
          <w:szCs w:val="22"/>
          <w:lang w:val="az-Latn-AZ"/>
        </w:rPr>
        <w:t>Məhəmməd</w:t>
      </w:r>
      <w:r>
        <w:rPr>
          <w:sz w:val="22"/>
          <w:szCs w:val="22"/>
          <w:lang w:val="az-Cyrl-AZ"/>
        </w:rPr>
        <w:t xml:space="preserve"> (</w:t>
      </w:r>
      <w:r w:rsidRPr="0078169E">
        <w:rPr>
          <w:sz w:val="22"/>
          <w:szCs w:val="22"/>
          <w:lang w:val="az-Latn-AZ"/>
        </w:rPr>
        <w:t>Allahın</w:t>
      </w:r>
      <w:r>
        <w:rPr>
          <w:sz w:val="22"/>
          <w:szCs w:val="22"/>
          <w:lang w:val="az-Cyrl-AZ"/>
        </w:rPr>
        <w:t xml:space="preserve"> </w:t>
      </w:r>
      <w:r w:rsidRPr="0078169E">
        <w:rPr>
          <w:sz w:val="22"/>
          <w:szCs w:val="22"/>
          <w:lang w:val="az-Latn-AZ"/>
        </w:rPr>
        <w:t>salamı</w:t>
      </w:r>
      <w:r>
        <w:rPr>
          <w:sz w:val="22"/>
          <w:szCs w:val="22"/>
          <w:lang w:val="az-Cyrl-AZ"/>
        </w:rPr>
        <w:t xml:space="preserve"> </w:t>
      </w:r>
      <w:r w:rsidRPr="0078169E">
        <w:rPr>
          <w:sz w:val="22"/>
          <w:szCs w:val="22"/>
          <w:lang w:val="az-Latn-AZ"/>
        </w:rPr>
        <w:t>olsun</w:t>
      </w:r>
      <w:r>
        <w:rPr>
          <w:sz w:val="22"/>
          <w:szCs w:val="22"/>
          <w:lang w:val="az-Cyrl-AZ"/>
        </w:rPr>
        <w:t xml:space="preserve"> </w:t>
      </w:r>
      <w:r w:rsidRPr="0078169E">
        <w:rPr>
          <w:sz w:val="22"/>
          <w:szCs w:val="22"/>
          <w:lang w:val="az-Latn-AZ"/>
        </w:rPr>
        <w:t>Ona</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Əhli</w:t>
      </w:r>
      <w:r>
        <w:rPr>
          <w:sz w:val="22"/>
          <w:szCs w:val="22"/>
          <w:lang w:val="az-Cyrl-AZ"/>
        </w:rPr>
        <w:t>-</w:t>
      </w:r>
      <w:r w:rsidRPr="0078169E">
        <w:rPr>
          <w:sz w:val="22"/>
          <w:szCs w:val="22"/>
          <w:lang w:val="az-Latn-AZ"/>
        </w:rPr>
        <w:t>Beytinə</w:t>
      </w:r>
      <w:r>
        <w:rPr>
          <w:sz w:val="22"/>
          <w:szCs w:val="22"/>
          <w:lang w:val="az-Cyrl-AZ"/>
        </w:rPr>
        <w:t xml:space="preserve">) </w:t>
      </w:r>
      <w:r w:rsidRPr="0078169E">
        <w:rPr>
          <w:sz w:val="22"/>
          <w:szCs w:val="22"/>
          <w:lang w:val="az-Latn-AZ"/>
        </w:rPr>
        <w:t>nə</w:t>
      </w:r>
      <w:r>
        <w:rPr>
          <w:sz w:val="22"/>
          <w:szCs w:val="22"/>
          <w:lang w:val="az-Cyrl-AZ"/>
        </w:rPr>
        <w:t xml:space="preserve"> </w:t>
      </w:r>
      <w:r w:rsidRPr="0078169E">
        <w:rPr>
          <w:sz w:val="22"/>
          <w:szCs w:val="22"/>
          <w:lang w:val="az-Latn-AZ"/>
        </w:rPr>
        <w:t>gözəl</w:t>
      </w:r>
      <w:r>
        <w:rPr>
          <w:sz w:val="22"/>
          <w:szCs w:val="22"/>
          <w:lang w:val="az-Cyrl-AZ"/>
        </w:rPr>
        <w:t xml:space="preserve"> </w:t>
      </w:r>
      <w:r w:rsidRPr="0078169E">
        <w:rPr>
          <w:sz w:val="22"/>
          <w:szCs w:val="22"/>
          <w:lang w:val="az-Latn-AZ"/>
        </w:rPr>
        <w:t>peyğəmbərdir</w:t>
      </w:r>
      <w:r>
        <w:rPr>
          <w:sz w:val="22"/>
          <w:szCs w:val="22"/>
          <w:lang w:val="az-Cyrl-AZ"/>
        </w:rPr>
        <w:t>!</w:t>
      </w:r>
      <w:r w:rsidRPr="0078169E">
        <w:rPr>
          <w:sz w:val="22"/>
          <w:szCs w:val="22"/>
          <w:lang w:val="az-Latn-AZ"/>
        </w:rPr>
        <w:t>Və</w:t>
      </w:r>
      <w:r>
        <w:rPr>
          <w:sz w:val="22"/>
          <w:szCs w:val="22"/>
          <w:lang w:val="az-Cyrl-AZ"/>
        </w:rPr>
        <w:t xml:space="preserve"> </w:t>
      </w:r>
      <w:r w:rsidRPr="0078169E">
        <w:rPr>
          <w:sz w:val="22"/>
          <w:szCs w:val="22"/>
          <w:lang w:val="az-Latn-AZ"/>
        </w:rPr>
        <w:t>əmirəl</w:t>
      </w:r>
      <w:r>
        <w:rPr>
          <w:sz w:val="22"/>
          <w:szCs w:val="22"/>
          <w:lang w:val="az-Cyrl-AZ"/>
        </w:rPr>
        <w:t>-</w:t>
      </w:r>
      <w:r w:rsidRPr="0078169E">
        <w:rPr>
          <w:sz w:val="22"/>
          <w:szCs w:val="22"/>
          <w:lang w:val="az-Latn-AZ"/>
        </w:rPr>
        <w:t>möminin</w:t>
      </w:r>
      <w:r>
        <w:rPr>
          <w:sz w:val="22"/>
          <w:szCs w:val="22"/>
          <w:lang w:val="az-Cyrl-AZ"/>
        </w:rPr>
        <w:t xml:space="preserve"> </w:t>
      </w:r>
      <w:r w:rsidRPr="0078169E">
        <w:rPr>
          <w:sz w:val="22"/>
          <w:szCs w:val="22"/>
          <w:lang w:val="az-Latn-AZ"/>
        </w:rPr>
        <w:t>Əli</w:t>
      </w:r>
      <w:r>
        <w:rPr>
          <w:sz w:val="22"/>
          <w:szCs w:val="22"/>
          <w:lang w:val="az-Cyrl-AZ"/>
        </w:rPr>
        <w:t xml:space="preserve"> </w:t>
      </w:r>
      <w:r w:rsidRPr="0078169E">
        <w:rPr>
          <w:sz w:val="22"/>
          <w:szCs w:val="22"/>
          <w:lang w:val="az-Latn-AZ"/>
        </w:rPr>
        <w:t>ibn</w:t>
      </w:r>
      <w:r>
        <w:rPr>
          <w:sz w:val="22"/>
          <w:szCs w:val="22"/>
          <w:lang w:val="az-Cyrl-AZ"/>
        </w:rPr>
        <w:t xml:space="preserve"> </w:t>
      </w:r>
      <w:r w:rsidRPr="0078169E">
        <w:rPr>
          <w:sz w:val="22"/>
          <w:szCs w:val="22"/>
          <w:lang w:val="az-Latn-AZ"/>
        </w:rPr>
        <w:t>Əbi</w:t>
      </w:r>
      <w:r>
        <w:rPr>
          <w:sz w:val="22"/>
          <w:szCs w:val="22"/>
          <w:lang w:val="az-Cyrl-AZ"/>
        </w:rPr>
        <w:t xml:space="preserve"> </w:t>
      </w:r>
      <w:r w:rsidRPr="0078169E">
        <w:rPr>
          <w:sz w:val="22"/>
          <w:szCs w:val="22"/>
          <w:lang w:val="az-Latn-AZ"/>
        </w:rPr>
        <w:t>Talib</w:t>
      </w:r>
      <w:r>
        <w:rPr>
          <w:sz w:val="22"/>
          <w:szCs w:val="22"/>
          <w:lang w:val="az-Cyrl-AZ"/>
        </w:rPr>
        <w:t xml:space="preserve">  (</w:t>
      </w:r>
      <w:r w:rsidRPr="0078169E">
        <w:rPr>
          <w:sz w:val="22"/>
          <w:szCs w:val="22"/>
          <w:lang w:val="az-Latn-AZ"/>
        </w:rPr>
        <w:t>əlyehissalam</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on</w:t>
      </w:r>
      <w:r>
        <w:rPr>
          <w:sz w:val="22"/>
          <w:szCs w:val="22"/>
          <w:lang w:val="az-Cyrl-AZ"/>
        </w:rPr>
        <w:t xml:space="preserve"> </w:t>
      </w:r>
      <w:r w:rsidRPr="0078169E">
        <w:rPr>
          <w:sz w:val="22"/>
          <w:szCs w:val="22"/>
          <w:lang w:val="az-Latn-AZ"/>
        </w:rPr>
        <w:t>bir</w:t>
      </w:r>
      <w:r>
        <w:rPr>
          <w:sz w:val="22"/>
          <w:szCs w:val="22"/>
          <w:lang w:val="az-Cyrl-AZ"/>
        </w:rPr>
        <w:t xml:space="preserve"> </w:t>
      </w:r>
      <w:r w:rsidRPr="0078169E">
        <w:rPr>
          <w:sz w:val="22"/>
          <w:szCs w:val="22"/>
          <w:lang w:val="az-Latn-AZ"/>
        </w:rPr>
        <w:t>imam</w:t>
      </w:r>
      <w:r>
        <w:rPr>
          <w:sz w:val="22"/>
          <w:szCs w:val="22"/>
          <w:lang w:val="az-Cyrl-AZ"/>
        </w:rPr>
        <w:t xml:space="preserve"> </w:t>
      </w:r>
      <w:r w:rsidRPr="0078169E">
        <w:rPr>
          <w:sz w:val="22"/>
          <w:szCs w:val="22"/>
          <w:lang w:val="az-Latn-AZ"/>
        </w:rPr>
        <w:t>övladı</w:t>
      </w:r>
      <w:r>
        <w:rPr>
          <w:sz w:val="22"/>
          <w:szCs w:val="22"/>
          <w:lang w:val="az-Cyrl-AZ"/>
        </w:rPr>
        <w:t xml:space="preserve"> </w:t>
      </w:r>
      <w:r w:rsidRPr="0078169E">
        <w:rPr>
          <w:sz w:val="22"/>
          <w:szCs w:val="22"/>
          <w:lang w:val="az-Latn-AZ"/>
        </w:rPr>
        <w:t>nə</w:t>
      </w:r>
      <w:r>
        <w:rPr>
          <w:sz w:val="22"/>
          <w:szCs w:val="22"/>
          <w:lang w:val="az-Cyrl-AZ"/>
        </w:rPr>
        <w:t xml:space="preserve"> </w:t>
      </w:r>
      <w:r w:rsidRPr="0078169E">
        <w:rPr>
          <w:sz w:val="22"/>
          <w:szCs w:val="22"/>
          <w:lang w:val="az-Latn-AZ"/>
        </w:rPr>
        <w:t>qədər</w:t>
      </w:r>
      <w:r>
        <w:rPr>
          <w:sz w:val="22"/>
          <w:szCs w:val="22"/>
          <w:lang w:val="az-Cyrl-AZ"/>
        </w:rPr>
        <w:t xml:space="preserve"> </w:t>
      </w:r>
      <w:r w:rsidRPr="0078169E">
        <w:rPr>
          <w:sz w:val="22"/>
          <w:szCs w:val="22"/>
          <w:lang w:val="az-Latn-AZ"/>
        </w:rPr>
        <w:t>yaxşı</w:t>
      </w:r>
      <w:r>
        <w:rPr>
          <w:sz w:val="22"/>
          <w:szCs w:val="22"/>
          <w:lang w:val="az-Cyrl-AZ"/>
        </w:rPr>
        <w:t xml:space="preserve"> </w:t>
      </w:r>
      <w:r w:rsidRPr="0078169E">
        <w:rPr>
          <w:sz w:val="22"/>
          <w:szCs w:val="22"/>
          <w:lang w:val="az-Latn-AZ"/>
        </w:rPr>
        <w:t>imamdırlar</w:t>
      </w:r>
      <w:r>
        <w:rPr>
          <w:sz w:val="22"/>
          <w:szCs w:val="22"/>
          <w:lang w:val="az-Cyrl-AZ"/>
        </w:rPr>
        <w:t xml:space="preserve">! </w:t>
      </w:r>
      <w:r w:rsidRPr="0078169E">
        <w:rPr>
          <w:sz w:val="22"/>
          <w:szCs w:val="22"/>
          <w:lang w:val="az-Latn-AZ"/>
        </w:rPr>
        <w:t>Həqiqətən</w:t>
      </w:r>
      <w:r>
        <w:rPr>
          <w:sz w:val="22"/>
          <w:szCs w:val="22"/>
          <w:lang w:val="az-Cyrl-AZ"/>
        </w:rPr>
        <w:t xml:space="preserve">, </w:t>
      </w:r>
      <w:r w:rsidRPr="0078169E">
        <w:rPr>
          <w:sz w:val="22"/>
          <w:szCs w:val="22"/>
          <w:lang w:val="az-Latn-AZ"/>
        </w:rPr>
        <w:t>Məhəmməd</w:t>
      </w:r>
      <w:r>
        <w:rPr>
          <w:sz w:val="22"/>
          <w:szCs w:val="22"/>
          <w:lang w:val="az-Cyrl-AZ"/>
        </w:rPr>
        <w:t xml:space="preserve"> </w:t>
      </w:r>
      <w:r w:rsidRPr="0078169E">
        <w:rPr>
          <w:sz w:val="22"/>
          <w:szCs w:val="22"/>
          <w:lang w:val="az-Latn-AZ"/>
        </w:rPr>
        <w:t>peyğəmbər</w:t>
      </w:r>
      <w:r>
        <w:rPr>
          <w:sz w:val="22"/>
          <w:szCs w:val="22"/>
          <w:lang w:val="az-Cyrl-AZ"/>
        </w:rPr>
        <w:t xml:space="preserve"> (</w:t>
      </w:r>
      <w:r w:rsidRPr="0078169E">
        <w:rPr>
          <w:sz w:val="22"/>
          <w:szCs w:val="22"/>
          <w:lang w:val="az-Latn-AZ"/>
        </w:rPr>
        <w:t>Allahın</w:t>
      </w:r>
      <w:r>
        <w:rPr>
          <w:sz w:val="22"/>
          <w:szCs w:val="22"/>
          <w:lang w:val="az-Cyrl-AZ"/>
        </w:rPr>
        <w:t xml:space="preserve"> </w:t>
      </w:r>
      <w:r w:rsidRPr="0078169E">
        <w:rPr>
          <w:sz w:val="22"/>
          <w:szCs w:val="22"/>
          <w:lang w:val="az-Latn-AZ"/>
        </w:rPr>
        <w:t>salamı</w:t>
      </w:r>
      <w:r>
        <w:rPr>
          <w:sz w:val="22"/>
          <w:szCs w:val="22"/>
          <w:lang w:val="az-Cyrl-AZ"/>
        </w:rPr>
        <w:t xml:space="preserve"> </w:t>
      </w:r>
      <w:r w:rsidRPr="0078169E">
        <w:rPr>
          <w:sz w:val="22"/>
          <w:szCs w:val="22"/>
          <w:lang w:val="az-Latn-AZ"/>
        </w:rPr>
        <w:t>olsun</w:t>
      </w:r>
      <w:r>
        <w:rPr>
          <w:sz w:val="22"/>
          <w:szCs w:val="22"/>
          <w:lang w:val="az-Cyrl-AZ"/>
        </w:rPr>
        <w:t xml:space="preserve"> </w:t>
      </w:r>
      <w:r w:rsidRPr="0078169E">
        <w:rPr>
          <w:sz w:val="22"/>
          <w:szCs w:val="22"/>
          <w:lang w:val="az-Latn-AZ"/>
        </w:rPr>
        <w:t>Ona</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Əhli</w:t>
      </w:r>
      <w:r>
        <w:rPr>
          <w:sz w:val="22"/>
          <w:szCs w:val="22"/>
          <w:lang w:val="az-Cyrl-AZ"/>
        </w:rPr>
        <w:t>-</w:t>
      </w:r>
      <w:r w:rsidRPr="0078169E">
        <w:rPr>
          <w:sz w:val="22"/>
          <w:szCs w:val="22"/>
          <w:lang w:val="az-Latn-AZ"/>
        </w:rPr>
        <w:t>Beytinə</w:t>
      </w:r>
      <w:r>
        <w:rPr>
          <w:sz w:val="22"/>
          <w:szCs w:val="22"/>
          <w:lang w:val="az-Cyrl-AZ"/>
        </w:rPr>
        <w:t xml:space="preserve">) </w:t>
      </w:r>
      <w:r w:rsidRPr="0078169E">
        <w:rPr>
          <w:sz w:val="22"/>
          <w:szCs w:val="22"/>
          <w:lang w:val="az-Latn-AZ"/>
        </w:rPr>
        <w:t>hər</w:t>
      </w:r>
      <w:r>
        <w:rPr>
          <w:sz w:val="22"/>
          <w:szCs w:val="22"/>
          <w:lang w:val="az-Cyrl-AZ"/>
        </w:rPr>
        <w:t xml:space="preserve"> </w:t>
      </w:r>
      <w:r w:rsidRPr="0078169E">
        <w:rPr>
          <w:sz w:val="22"/>
          <w:szCs w:val="22"/>
          <w:lang w:val="az-Latn-AZ"/>
        </w:rPr>
        <w:t>nə</w:t>
      </w:r>
      <w:r>
        <w:rPr>
          <w:sz w:val="22"/>
          <w:szCs w:val="22"/>
          <w:lang w:val="az-Cyrl-AZ"/>
        </w:rPr>
        <w:t xml:space="preserve"> </w:t>
      </w:r>
      <w:r w:rsidRPr="0078169E">
        <w:rPr>
          <w:sz w:val="22"/>
          <w:szCs w:val="22"/>
          <w:lang w:val="az-Latn-AZ"/>
        </w:rPr>
        <w:t>gətiribsə</w:t>
      </w:r>
      <w:r>
        <w:rPr>
          <w:sz w:val="22"/>
          <w:szCs w:val="22"/>
          <w:lang w:val="az-Cyrl-AZ"/>
        </w:rPr>
        <w:t xml:space="preserve"> </w:t>
      </w:r>
      <w:r w:rsidRPr="0078169E">
        <w:rPr>
          <w:sz w:val="22"/>
          <w:szCs w:val="22"/>
          <w:lang w:val="az-Latn-AZ"/>
        </w:rPr>
        <w:t>haqqdır</w:t>
      </w:r>
      <w:r>
        <w:rPr>
          <w:sz w:val="22"/>
          <w:szCs w:val="22"/>
          <w:lang w:val="az-Cyrl-AZ"/>
        </w:rPr>
        <w:t xml:space="preserve">. </w:t>
      </w:r>
      <w:r w:rsidRPr="0078169E">
        <w:rPr>
          <w:sz w:val="22"/>
          <w:szCs w:val="22"/>
          <w:lang w:val="az-Latn-AZ"/>
        </w:rPr>
        <w:t>Ölüm</w:t>
      </w:r>
      <w:r>
        <w:rPr>
          <w:sz w:val="22"/>
          <w:szCs w:val="22"/>
          <w:lang w:val="az-Cyrl-AZ"/>
        </w:rPr>
        <w:t xml:space="preserve"> </w:t>
      </w:r>
      <w:r w:rsidRPr="0078169E">
        <w:rPr>
          <w:sz w:val="22"/>
          <w:szCs w:val="22"/>
          <w:lang w:val="az-Latn-AZ"/>
        </w:rPr>
        <w:t>haqqdır</w:t>
      </w:r>
      <w:r>
        <w:rPr>
          <w:sz w:val="22"/>
          <w:szCs w:val="22"/>
          <w:lang w:val="az-Cyrl-AZ"/>
        </w:rPr>
        <w:t xml:space="preserve">. </w:t>
      </w:r>
      <w:r w:rsidRPr="0078169E">
        <w:rPr>
          <w:sz w:val="22"/>
          <w:szCs w:val="22"/>
          <w:lang w:val="az-Latn-AZ"/>
        </w:rPr>
        <w:t>Qəbrdə</w:t>
      </w:r>
      <w:r>
        <w:rPr>
          <w:sz w:val="22"/>
          <w:szCs w:val="22"/>
          <w:lang w:val="az-Cyrl-AZ"/>
        </w:rPr>
        <w:t xml:space="preserve"> </w:t>
      </w:r>
      <w:r w:rsidRPr="0078169E">
        <w:rPr>
          <w:sz w:val="22"/>
          <w:szCs w:val="22"/>
          <w:lang w:val="az-Latn-AZ"/>
        </w:rPr>
        <w:t>Nəkir</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Münkirin</w:t>
      </w:r>
      <w:r>
        <w:rPr>
          <w:sz w:val="22"/>
          <w:szCs w:val="22"/>
          <w:lang w:val="az-Cyrl-AZ"/>
        </w:rPr>
        <w:t xml:space="preserve"> </w:t>
      </w:r>
      <w:r w:rsidRPr="0078169E">
        <w:rPr>
          <w:sz w:val="22"/>
          <w:szCs w:val="22"/>
          <w:lang w:val="az-Latn-AZ"/>
        </w:rPr>
        <w:t>sualı</w:t>
      </w:r>
      <w:r>
        <w:rPr>
          <w:sz w:val="22"/>
          <w:szCs w:val="22"/>
          <w:lang w:val="az-Cyrl-AZ"/>
        </w:rPr>
        <w:t xml:space="preserve"> </w:t>
      </w:r>
      <w:r w:rsidRPr="0078169E">
        <w:rPr>
          <w:sz w:val="22"/>
          <w:szCs w:val="22"/>
          <w:lang w:val="az-Latn-AZ"/>
        </w:rPr>
        <w:t>haqqdır</w:t>
      </w:r>
      <w:r>
        <w:rPr>
          <w:sz w:val="22"/>
          <w:szCs w:val="22"/>
          <w:lang w:val="az-Cyrl-AZ"/>
        </w:rPr>
        <w:t xml:space="preserve">. </w:t>
      </w:r>
      <w:r w:rsidRPr="0078169E">
        <w:rPr>
          <w:sz w:val="22"/>
          <w:szCs w:val="22"/>
          <w:lang w:val="az-Latn-AZ"/>
        </w:rPr>
        <w:t>Təzədən</w:t>
      </w:r>
      <w:r>
        <w:rPr>
          <w:sz w:val="22"/>
          <w:szCs w:val="22"/>
          <w:lang w:val="az-Cyrl-AZ"/>
        </w:rPr>
        <w:t xml:space="preserve"> </w:t>
      </w:r>
      <w:r w:rsidRPr="0078169E">
        <w:rPr>
          <w:sz w:val="22"/>
          <w:szCs w:val="22"/>
          <w:lang w:val="az-Latn-AZ"/>
        </w:rPr>
        <w:t>dirilib</w:t>
      </w:r>
      <w:r>
        <w:rPr>
          <w:sz w:val="22"/>
          <w:szCs w:val="22"/>
          <w:lang w:val="az-Cyrl-AZ"/>
        </w:rPr>
        <w:t xml:space="preserve"> </w:t>
      </w:r>
      <w:r w:rsidRPr="0078169E">
        <w:rPr>
          <w:sz w:val="22"/>
          <w:szCs w:val="22"/>
          <w:lang w:val="az-Latn-AZ"/>
        </w:rPr>
        <w:t>qalxmaq</w:t>
      </w:r>
      <w:r>
        <w:rPr>
          <w:sz w:val="22"/>
          <w:szCs w:val="22"/>
          <w:lang w:val="az-Cyrl-AZ"/>
        </w:rPr>
        <w:t xml:space="preserve"> </w:t>
      </w:r>
      <w:r w:rsidRPr="0078169E">
        <w:rPr>
          <w:sz w:val="22"/>
          <w:szCs w:val="22"/>
          <w:lang w:val="az-Latn-AZ"/>
        </w:rPr>
        <w:t>haqqdır</w:t>
      </w:r>
      <w:r>
        <w:rPr>
          <w:sz w:val="22"/>
          <w:szCs w:val="22"/>
          <w:lang w:val="az-Cyrl-AZ"/>
        </w:rPr>
        <w:t xml:space="preserve">. </w:t>
      </w:r>
      <w:r w:rsidRPr="0078169E">
        <w:rPr>
          <w:sz w:val="22"/>
          <w:szCs w:val="22"/>
          <w:lang w:val="az-Latn-AZ"/>
        </w:rPr>
        <w:t>Qiyamət</w:t>
      </w:r>
      <w:r>
        <w:rPr>
          <w:sz w:val="22"/>
          <w:szCs w:val="22"/>
          <w:lang w:val="az-Cyrl-AZ"/>
        </w:rPr>
        <w:t xml:space="preserve"> </w:t>
      </w:r>
      <w:r w:rsidRPr="0078169E">
        <w:rPr>
          <w:sz w:val="22"/>
          <w:szCs w:val="22"/>
          <w:lang w:val="az-Latn-AZ"/>
        </w:rPr>
        <w:t>haqqdır</w:t>
      </w:r>
      <w:r>
        <w:rPr>
          <w:sz w:val="22"/>
          <w:szCs w:val="22"/>
          <w:lang w:val="az-Cyrl-AZ"/>
        </w:rPr>
        <w:t xml:space="preserve">. </w:t>
      </w:r>
      <w:r w:rsidRPr="0078169E">
        <w:rPr>
          <w:sz w:val="22"/>
          <w:szCs w:val="22"/>
          <w:lang w:val="az-Latn-AZ"/>
        </w:rPr>
        <w:t>Siratın</w:t>
      </w:r>
      <w:r>
        <w:rPr>
          <w:sz w:val="22"/>
          <w:szCs w:val="22"/>
          <w:lang w:val="az-Cyrl-AZ"/>
        </w:rPr>
        <w:t xml:space="preserve"> </w:t>
      </w:r>
      <w:r w:rsidRPr="0078169E">
        <w:rPr>
          <w:sz w:val="22"/>
          <w:szCs w:val="22"/>
          <w:lang w:val="az-Latn-AZ"/>
        </w:rPr>
        <w:t>körpüsü</w:t>
      </w:r>
      <w:r>
        <w:rPr>
          <w:sz w:val="22"/>
          <w:szCs w:val="22"/>
          <w:lang w:val="az-Cyrl-AZ"/>
        </w:rPr>
        <w:t xml:space="preserve"> </w:t>
      </w:r>
      <w:r w:rsidRPr="0078169E">
        <w:rPr>
          <w:sz w:val="22"/>
          <w:szCs w:val="22"/>
          <w:lang w:val="az-Latn-AZ"/>
        </w:rPr>
        <w:t>haqqdır</w:t>
      </w:r>
      <w:r>
        <w:rPr>
          <w:sz w:val="22"/>
          <w:szCs w:val="22"/>
          <w:lang w:val="az-Cyrl-AZ"/>
        </w:rPr>
        <w:t xml:space="preserve">. </w:t>
      </w:r>
    </w:p>
    <w:p w14:paraId="7152578D" w14:textId="77777777" w:rsidR="0064286B" w:rsidRPr="000467DB" w:rsidRDefault="0064286B" w:rsidP="0064286B">
      <w:pPr>
        <w:pStyle w:val="FootnoteText"/>
        <w:jc w:val="both"/>
        <w:rPr>
          <w:sz w:val="22"/>
          <w:szCs w:val="22"/>
          <w:lang w:val="az-Cyrl-AZ"/>
        </w:rPr>
      </w:pPr>
      <w:r w:rsidRPr="0078169E">
        <w:rPr>
          <w:sz w:val="22"/>
          <w:szCs w:val="22"/>
          <w:lang w:val="az-Latn-AZ"/>
        </w:rPr>
        <w:t>Əməllərin</w:t>
      </w:r>
      <w:r>
        <w:rPr>
          <w:sz w:val="22"/>
          <w:szCs w:val="22"/>
          <w:lang w:val="az-Cyrl-AZ"/>
        </w:rPr>
        <w:t xml:space="preserve"> </w:t>
      </w:r>
      <w:r w:rsidRPr="0078169E">
        <w:rPr>
          <w:sz w:val="22"/>
          <w:szCs w:val="22"/>
          <w:lang w:val="az-Latn-AZ"/>
        </w:rPr>
        <w:t>Tərəzisi</w:t>
      </w:r>
      <w:r>
        <w:rPr>
          <w:sz w:val="22"/>
          <w:szCs w:val="22"/>
          <w:lang w:val="az-Cyrl-AZ"/>
        </w:rPr>
        <w:t xml:space="preserve"> </w:t>
      </w:r>
      <w:r w:rsidRPr="0078169E">
        <w:rPr>
          <w:sz w:val="22"/>
          <w:szCs w:val="22"/>
          <w:lang w:val="az-Latn-AZ"/>
        </w:rPr>
        <w:t>haqqdır</w:t>
      </w:r>
      <w:r>
        <w:rPr>
          <w:sz w:val="22"/>
          <w:szCs w:val="22"/>
          <w:lang w:val="az-Cyrl-AZ"/>
        </w:rPr>
        <w:t xml:space="preserve">. </w:t>
      </w:r>
      <w:r w:rsidRPr="0078169E">
        <w:rPr>
          <w:sz w:val="22"/>
          <w:szCs w:val="22"/>
          <w:lang w:val="az-Latn-AZ"/>
        </w:rPr>
        <w:t>Əməllərin</w:t>
      </w:r>
      <w:r>
        <w:rPr>
          <w:sz w:val="22"/>
          <w:szCs w:val="22"/>
          <w:lang w:val="az-Cyrl-AZ"/>
        </w:rPr>
        <w:t xml:space="preserve"> </w:t>
      </w:r>
      <w:r w:rsidRPr="0078169E">
        <w:rPr>
          <w:sz w:val="22"/>
          <w:szCs w:val="22"/>
          <w:lang w:val="az-Latn-AZ"/>
        </w:rPr>
        <w:t>soruşulması</w:t>
      </w:r>
      <w:r>
        <w:rPr>
          <w:sz w:val="22"/>
          <w:szCs w:val="22"/>
          <w:lang w:val="az-Cyrl-AZ"/>
        </w:rPr>
        <w:t xml:space="preserve"> </w:t>
      </w:r>
      <w:r w:rsidRPr="0078169E">
        <w:rPr>
          <w:sz w:val="22"/>
          <w:szCs w:val="22"/>
          <w:lang w:val="az-Latn-AZ"/>
        </w:rPr>
        <w:t>haqqdır</w:t>
      </w:r>
      <w:r>
        <w:rPr>
          <w:sz w:val="22"/>
          <w:szCs w:val="22"/>
          <w:lang w:val="az-Cyrl-AZ"/>
        </w:rPr>
        <w:t xml:space="preserve">. </w:t>
      </w:r>
      <w:r w:rsidRPr="0078169E">
        <w:rPr>
          <w:sz w:val="22"/>
          <w:szCs w:val="22"/>
          <w:lang w:val="az-Latn-AZ"/>
        </w:rPr>
        <w:t>Behişt</w:t>
      </w:r>
      <w:r>
        <w:rPr>
          <w:sz w:val="22"/>
          <w:szCs w:val="22"/>
          <w:lang w:val="az-Cyrl-AZ"/>
        </w:rPr>
        <w:t xml:space="preserve">  </w:t>
      </w:r>
      <w:r w:rsidRPr="0078169E">
        <w:rPr>
          <w:sz w:val="22"/>
          <w:szCs w:val="22"/>
          <w:lang w:val="az-Latn-AZ"/>
        </w:rPr>
        <w:t>haqqdır</w:t>
      </w:r>
      <w:r>
        <w:rPr>
          <w:sz w:val="22"/>
          <w:szCs w:val="22"/>
          <w:lang w:val="az-Cyrl-AZ"/>
        </w:rPr>
        <w:t xml:space="preserve">. </w:t>
      </w:r>
      <w:r w:rsidRPr="0078169E">
        <w:rPr>
          <w:sz w:val="22"/>
          <w:szCs w:val="22"/>
          <w:lang w:val="az-Latn-AZ"/>
        </w:rPr>
        <w:t>Cəhənnəm</w:t>
      </w:r>
      <w:r>
        <w:rPr>
          <w:sz w:val="22"/>
          <w:szCs w:val="22"/>
          <w:lang w:val="az-Cyrl-AZ"/>
        </w:rPr>
        <w:t xml:space="preserve"> </w:t>
      </w:r>
      <w:r w:rsidRPr="0078169E">
        <w:rPr>
          <w:sz w:val="22"/>
          <w:szCs w:val="22"/>
          <w:lang w:val="az-Latn-AZ"/>
        </w:rPr>
        <w:t>haqqdır</w:t>
      </w:r>
      <w:r>
        <w:rPr>
          <w:sz w:val="22"/>
          <w:szCs w:val="22"/>
          <w:lang w:val="az-Cyrl-AZ"/>
        </w:rPr>
        <w:t xml:space="preserve">. </w:t>
      </w:r>
      <w:r w:rsidRPr="0078169E">
        <w:rPr>
          <w:sz w:val="22"/>
          <w:szCs w:val="22"/>
          <w:lang w:val="az-Latn-AZ"/>
        </w:rPr>
        <w:t>Həqiqətən</w:t>
      </w:r>
      <w:r>
        <w:rPr>
          <w:sz w:val="22"/>
          <w:szCs w:val="22"/>
          <w:lang w:val="az-Cyrl-AZ"/>
        </w:rPr>
        <w:t xml:space="preserve">, </w:t>
      </w:r>
      <w:r w:rsidRPr="0078169E">
        <w:rPr>
          <w:sz w:val="22"/>
          <w:szCs w:val="22"/>
          <w:lang w:val="az-Latn-AZ"/>
        </w:rPr>
        <w:t>Qiyamət</w:t>
      </w:r>
      <w:r>
        <w:rPr>
          <w:sz w:val="22"/>
          <w:szCs w:val="22"/>
          <w:lang w:val="az-Cyrl-AZ"/>
        </w:rPr>
        <w:t xml:space="preserve"> </w:t>
      </w:r>
      <w:r w:rsidRPr="0078169E">
        <w:rPr>
          <w:sz w:val="22"/>
          <w:szCs w:val="22"/>
          <w:lang w:val="az-Latn-AZ"/>
        </w:rPr>
        <w:t>gələcək</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onda</w:t>
      </w:r>
      <w:r>
        <w:rPr>
          <w:sz w:val="22"/>
          <w:szCs w:val="22"/>
          <w:lang w:val="az-Cyrl-AZ"/>
        </w:rPr>
        <w:t xml:space="preserve"> </w:t>
      </w:r>
      <w:r w:rsidRPr="0078169E">
        <w:rPr>
          <w:sz w:val="22"/>
          <w:szCs w:val="22"/>
          <w:lang w:val="az-Latn-AZ"/>
        </w:rPr>
        <w:t>heç</w:t>
      </w:r>
      <w:r>
        <w:rPr>
          <w:sz w:val="22"/>
          <w:szCs w:val="22"/>
          <w:lang w:val="az-Cyrl-AZ"/>
        </w:rPr>
        <w:t xml:space="preserve"> </w:t>
      </w:r>
      <w:r w:rsidRPr="0078169E">
        <w:rPr>
          <w:sz w:val="22"/>
          <w:szCs w:val="22"/>
          <w:lang w:val="az-Latn-AZ"/>
        </w:rPr>
        <w:t>bir</w:t>
      </w:r>
      <w:r>
        <w:rPr>
          <w:sz w:val="22"/>
          <w:szCs w:val="22"/>
          <w:lang w:val="az-Cyrl-AZ"/>
        </w:rPr>
        <w:t xml:space="preserve"> </w:t>
      </w:r>
      <w:r w:rsidRPr="0078169E">
        <w:rPr>
          <w:sz w:val="22"/>
          <w:szCs w:val="22"/>
          <w:lang w:val="az-Latn-AZ"/>
        </w:rPr>
        <w:t>şəkk</w:t>
      </w:r>
      <w:r>
        <w:rPr>
          <w:sz w:val="22"/>
          <w:szCs w:val="22"/>
          <w:lang w:val="az-Cyrl-AZ"/>
        </w:rPr>
        <w:t>-</w:t>
      </w:r>
      <w:r w:rsidRPr="0078169E">
        <w:rPr>
          <w:sz w:val="22"/>
          <w:szCs w:val="22"/>
          <w:lang w:val="az-Latn-AZ"/>
        </w:rPr>
        <w:t>şübhə</w:t>
      </w:r>
      <w:r>
        <w:rPr>
          <w:sz w:val="22"/>
          <w:szCs w:val="22"/>
          <w:lang w:val="az-Cyrl-AZ"/>
        </w:rPr>
        <w:t xml:space="preserve"> </w:t>
      </w:r>
      <w:r w:rsidRPr="0078169E">
        <w:rPr>
          <w:sz w:val="22"/>
          <w:szCs w:val="22"/>
          <w:lang w:val="az-Latn-AZ"/>
        </w:rPr>
        <w:t>yoxdur</w:t>
      </w:r>
      <w:r>
        <w:rPr>
          <w:sz w:val="22"/>
          <w:szCs w:val="22"/>
          <w:lang w:val="az-Cyrl-AZ"/>
        </w:rPr>
        <w:t xml:space="preserve">. </w:t>
      </w:r>
      <w:r w:rsidRPr="0078169E">
        <w:rPr>
          <w:sz w:val="22"/>
          <w:szCs w:val="22"/>
          <w:lang w:val="az-Latn-AZ"/>
        </w:rPr>
        <w:t>Həqiqətən</w:t>
      </w:r>
      <w:r>
        <w:rPr>
          <w:sz w:val="22"/>
          <w:szCs w:val="22"/>
          <w:lang w:val="az-Cyrl-AZ"/>
        </w:rPr>
        <w:t xml:space="preserve"> </w:t>
      </w:r>
      <w:r w:rsidRPr="0078169E">
        <w:rPr>
          <w:sz w:val="22"/>
          <w:szCs w:val="22"/>
          <w:lang w:val="az-Latn-AZ"/>
        </w:rPr>
        <w:t>Allah</w:t>
      </w:r>
      <w:r>
        <w:rPr>
          <w:sz w:val="22"/>
          <w:szCs w:val="22"/>
          <w:lang w:val="az-Cyrl-AZ"/>
        </w:rPr>
        <w:t>-</w:t>
      </w:r>
      <w:r w:rsidRPr="0078169E">
        <w:rPr>
          <w:sz w:val="22"/>
          <w:szCs w:val="22"/>
          <w:lang w:val="az-Latn-AZ"/>
        </w:rPr>
        <w:t>taala</w:t>
      </w:r>
      <w:r>
        <w:rPr>
          <w:sz w:val="22"/>
          <w:szCs w:val="22"/>
          <w:lang w:val="az-Cyrl-AZ"/>
        </w:rPr>
        <w:t xml:space="preserve"> </w:t>
      </w:r>
      <w:r w:rsidRPr="0078169E">
        <w:rPr>
          <w:sz w:val="22"/>
          <w:szCs w:val="22"/>
          <w:lang w:val="az-Latn-AZ"/>
        </w:rPr>
        <w:t>qəbrdə</w:t>
      </w:r>
      <w:r>
        <w:rPr>
          <w:sz w:val="22"/>
          <w:szCs w:val="22"/>
          <w:lang w:val="az-Cyrl-AZ"/>
        </w:rPr>
        <w:t xml:space="preserve"> </w:t>
      </w:r>
      <w:r w:rsidRPr="0078169E">
        <w:rPr>
          <w:sz w:val="22"/>
          <w:szCs w:val="22"/>
          <w:lang w:val="az-Latn-AZ"/>
        </w:rPr>
        <w:t>olanların</w:t>
      </w:r>
      <w:r>
        <w:rPr>
          <w:sz w:val="22"/>
          <w:szCs w:val="22"/>
          <w:lang w:val="az-Cyrl-AZ"/>
        </w:rPr>
        <w:t xml:space="preserve"> </w:t>
      </w:r>
      <w:r w:rsidRPr="0078169E">
        <w:rPr>
          <w:sz w:val="22"/>
          <w:szCs w:val="22"/>
          <w:lang w:val="az-Latn-AZ"/>
        </w:rPr>
        <w:t>hamısını</w:t>
      </w:r>
      <w:r>
        <w:rPr>
          <w:sz w:val="22"/>
          <w:szCs w:val="22"/>
          <w:lang w:val="az-Cyrl-AZ"/>
        </w:rPr>
        <w:t xml:space="preserve"> </w:t>
      </w:r>
      <w:r w:rsidRPr="0078169E">
        <w:rPr>
          <w:sz w:val="22"/>
          <w:szCs w:val="22"/>
          <w:lang w:val="az-Latn-AZ"/>
        </w:rPr>
        <w:t>təzədən</w:t>
      </w:r>
      <w:r>
        <w:rPr>
          <w:sz w:val="22"/>
          <w:szCs w:val="22"/>
          <w:lang w:val="az-Cyrl-AZ"/>
        </w:rPr>
        <w:t xml:space="preserve"> </w:t>
      </w:r>
      <w:r w:rsidRPr="0078169E">
        <w:rPr>
          <w:sz w:val="22"/>
          <w:szCs w:val="22"/>
          <w:lang w:val="az-Latn-AZ"/>
        </w:rPr>
        <w:t>dirildəcək</w:t>
      </w:r>
      <w:r>
        <w:rPr>
          <w:sz w:val="22"/>
          <w:szCs w:val="22"/>
          <w:lang w:val="az-Cyrl-AZ"/>
        </w:rPr>
        <w:t>!</w:t>
      </w:r>
    </w:p>
  </w:footnote>
  <w:footnote w:id="291">
    <w:p w14:paraId="7EF5AF29" w14:textId="77777777" w:rsidR="0064286B" w:rsidRPr="006734D8" w:rsidRDefault="0064286B" w:rsidP="0064286B">
      <w:pPr>
        <w:pStyle w:val="FootnoteText"/>
        <w:rPr>
          <w:sz w:val="22"/>
          <w:szCs w:val="22"/>
          <w:lang w:val="az-Cyrl-AZ"/>
        </w:rPr>
      </w:pPr>
      <w:r w:rsidRPr="006734D8">
        <w:rPr>
          <w:rStyle w:val="FootnoteReference"/>
          <w:sz w:val="22"/>
          <w:szCs w:val="22"/>
        </w:rPr>
        <w:footnoteRef/>
      </w:r>
      <w:r w:rsidRPr="0078169E">
        <w:rPr>
          <w:sz w:val="22"/>
          <w:szCs w:val="22"/>
          <w:lang w:val="az-Cyrl-AZ"/>
        </w:rPr>
        <w:t xml:space="preserve"> </w:t>
      </w:r>
      <w:r w:rsidRPr="0078169E">
        <w:rPr>
          <w:sz w:val="22"/>
          <w:szCs w:val="22"/>
          <w:lang w:val="az-Latn-AZ"/>
        </w:rPr>
        <w:t>Başa</w:t>
      </w:r>
      <w:r w:rsidRPr="006734D8">
        <w:rPr>
          <w:sz w:val="22"/>
          <w:szCs w:val="22"/>
          <w:lang w:val="az-Cyrl-AZ"/>
        </w:rPr>
        <w:t xml:space="preserve"> </w:t>
      </w:r>
      <w:r w:rsidRPr="0078169E">
        <w:rPr>
          <w:sz w:val="22"/>
          <w:szCs w:val="22"/>
          <w:lang w:val="az-Latn-AZ"/>
        </w:rPr>
        <w:t>düşdünmü</w:t>
      </w:r>
      <w:r w:rsidRPr="006734D8">
        <w:rPr>
          <w:sz w:val="22"/>
          <w:szCs w:val="22"/>
          <w:lang w:val="az-Cyrl-AZ"/>
        </w:rPr>
        <w:t xml:space="preserve"> </w:t>
      </w:r>
      <w:r w:rsidRPr="0078169E">
        <w:rPr>
          <w:sz w:val="22"/>
          <w:szCs w:val="22"/>
          <w:lang w:val="az-Latn-AZ"/>
        </w:rPr>
        <w:t>ey</w:t>
      </w:r>
      <w:r w:rsidRPr="006734D8">
        <w:rPr>
          <w:sz w:val="22"/>
          <w:szCs w:val="22"/>
          <w:lang w:val="az-Cyrl-AZ"/>
        </w:rPr>
        <w:t xml:space="preserve"> </w:t>
      </w:r>
      <w:r w:rsidRPr="0078169E">
        <w:rPr>
          <w:sz w:val="22"/>
          <w:szCs w:val="22"/>
          <w:lang w:val="az-Latn-AZ"/>
        </w:rPr>
        <w:t>Fulan</w:t>
      </w:r>
      <w:r w:rsidRPr="006734D8">
        <w:rPr>
          <w:sz w:val="22"/>
          <w:szCs w:val="22"/>
          <w:lang w:val="az-Cyrl-AZ"/>
        </w:rPr>
        <w:t>!</w:t>
      </w:r>
    </w:p>
  </w:footnote>
  <w:footnote w:id="292">
    <w:p w14:paraId="324DAA50" w14:textId="77777777" w:rsidR="0064286B" w:rsidRPr="007A15AC" w:rsidRDefault="0064286B" w:rsidP="0064286B">
      <w:pPr>
        <w:pStyle w:val="FootnoteText"/>
        <w:jc w:val="both"/>
        <w:rPr>
          <w:lang w:val="az-Cyrl-AZ"/>
        </w:rPr>
      </w:pPr>
      <w:r>
        <w:rPr>
          <w:rStyle w:val="FootnoteReference"/>
        </w:rPr>
        <w:footnoteRef/>
      </w:r>
      <w:r w:rsidRPr="007A15AC">
        <w:rPr>
          <w:lang w:val="az-Cyrl-AZ"/>
        </w:rPr>
        <w:t xml:space="preserve"> </w:t>
      </w:r>
      <w:r w:rsidRPr="0078169E">
        <w:rPr>
          <w:sz w:val="22"/>
          <w:szCs w:val="22"/>
          <w:lang w:val="az-Latn-AZ"/>
        </w:rPr>
        <w:t>Allahın</w:t>
      </w:r>
      <w:r w:rsidRPr="007A15AC">
        <w:rPr>
          <w:sz w:val="22"/>
          <w:szCs w:val="22"/>
          <w:lang w:val="az-Cyrl-AZ"/>
        </w:rPr>
        <w:t xml:space="preserve"> </w:t>
      </w:r>
      <w:r w:rsidRPr="0078169E">
        <w:rPr>
          <w:sz w:val="22"/>
          <w:szCs w:val="22"/>
          <w:lang w:val="az-Latn-AZ"/>
        </w:rPr>
        <w:t>səni</w:t>
      </w:r>
      <w:r w:rsidRPr="007A15AC">
        <w:rPr>
          <w:sz w:val="22"/>
          <w:szCs w:val="22"/>
          <w:lang w:val="az-Cyrl-AZ"/>
        </w:rPr>
        <w:t xml:space="preserve"> </w:t>
      </w:r>
      <w:r w:rsidRPr="0078169E">
        <w:rPr>
          <w:sz w:val="22"/>
          <w:szCs w:val="22"/>
          <w:lang w:val="az-Latn-AZ"/>
        </w:rPr>
        <w:t>möhkəm</w:t>
      </w:r>
      <w:r w:rsidRPr="007A15AC">
        <w:rPr>
          <w:sz w:val="22"/>
          <w:szCs w:val="22"/>
          <w:lang w:val="az-Cyrl-AZ"/>
        </w:rPr>
        <w:t xml:space="preserve"> </w:t>
      </w:r>
      <w:r w:rsidRPr="0078169E">
        <w:rPr>
          <w:sz w:val="22"/>
          <w:szCs w:val="22"/>
          <w:lang w:val="az-Latn-AZ"/>
        </w:rPr>
        <w:t>sözlərə</w:t>
      </w:r>
      <w:r w:rsidRPr="007A15AC">
        <w:rPr>
          <w:sz w:val="22"/>
          <w:szCs w:val="22"/>
          <w:lang w:val="az-Cyrl-AZ"/>
        </w:rPr>
        <w:t xml:space="preserve"> </w:t>
      </w:r>
      <w:r w:rsidRPr="0078169E">
        <w:rPr>
          <w:sz w:val="22"/>
          <w:szCs w:val="22"/>
          <w:lang w:val="az-Latn-AZ"/>
        </w:rPr>
        <w:t>görə</w:t>
      </w:r>
      <w:r w:rsidRPr="007A15AC">
        <w:rPr>
          <w:sz w:val="22"/>
          <w:szCs w:val="22"/>
          <w:lang w:val="az-Cyrl-AZ"/>
        </w:rPr>
        <w:t xml:space="preserve"> </w:t>
      </w:r>
      <w:r w:rsidRPr="0078169E">
        <w:rPr>
          <w:sz w:val="22"/>
          <w:szCs w:val="22"/>
          <w:lang w:val="az-Latn-AZ"/>
        </w:rPr>
        <w:t>dözümlü</w:t>
      </w:r>
      <w:r w:rsidRPr="007A15AC">
        <w:rPr>
          <w:sz w:val="22"/>
          <w:szCs w:val="22"/>
          <w:lang w:val="az-Cyrl-AZ"/>
        </w:rPr>
        <w:t xml:space="preserve"> </w:t>
      </w:r>
      <w:r w:rsidRPr="0078169E">
        <w:rPr>
          <w:sz w:val="22"/>
          <w:szCs w:val="22"/>
          <w:lang w:val="az-Latn-AZ"/>
        </w:rPr>
        <w:t>etsin</w:t>
      </w:r>
      <w:r w:rsidRPr="007A15AC">
        <w:rPr>
          <w:sz w:val="22"/>
          <w:szCs w:val="22"/>
          <w:lang w:val="az-Cyrl-AZ"/>
        </w:rPr>
        <w:t>!</w:t>
      </w:r>
      <w:r>
        <w:rPr>
          <w:sz w:val="22"/>
          <w:szCs w:val="22"/>
          <w:lang w:val="az-Cyrl-AZ"/>
        </w:rPr>
        <w:t xml:space="preserve"> </w:t>
      </w:r>
      <w:r w:rsidRPr="0078169E">
        <w:rPr>
          <w:sz w:val="22"/>
          <w:szCs w:val="22"/>
          <w:lang w:val="az-Latn-AZ"/>
        </w:rPr>
        <w:t>Allah</w:t>
      </w:r>
      <w:r>
        <w:rPr>
          <w:sz w:val="22"/>
          <w:szCs w:val="22"/>
          <w:lang w:val="az-Cyrl-AZ"/>
        </w:rPr>
        <w:t xml:space="preserve"> </w:t>
      </w:r>
      <w:r w:rsidRPr="0078169E">
        <w:rPr>
          <w:sz w:val="22"/>
          <w:szCs w:val="22"/>
          <w:lang w:val="az-Latn-AZ"/>
        </w:rPr>
        <w:t>səni</w:t>
      </w:r>
      <w:r>
        <w:rPr>
          <w:sz w:val="22"/>
          <w:szCs w:val="22"/>
          <w:lang w:val="az-Cyrl-AZ"/>
        </w:rPr>
        <w:t xml:space="preserve"> </w:t>
      </w:r>
      <w:r w:rsidRPr="0078169E">
        <w:rPr>
          <w:sz w:val="22"/>
          <w:szCs w:val="22"/>
          <w:lang w:val="az-Latn-AZ"/>
        </w:rPr>
        <w:t>doğru</w:t>
      </w:r>
      <w:r>
        <w:rPr>
          <w:sz w:val="22"/>
          <w:szCs w:val="22"/>
          <w:lang w:val="az-Cyrl-AZ"/>
        </w:rPr>
        <w:t xml:space="preserve"> </w:t>
      </w:r>
      <w:r w:rsidRPr="0078169E">
        <w:rPr>
          <w:sz w:val="22"/>
          <w:szCs w:val="22"/>
          <w:lang w:val="az-Latn-AZ"/>
        </w:rPr>
        <w:t>yola</w:t>
      </w:r>
      <w:r>
        <w:rPr>
          <w:sz w:val="22"/>
          <w:szCs w:val="22"/>
          <w:lang w:val="az-Cyrl-AZ"/>
        </w:rPr>
        <w:t xml:space="preserve"> </w:t>
      </w:r>
      <w:r w:rsidRPr="0078169E">
        <w:rPr>
          <w:sz w:val="22"/>
          <w:szCs w:val="22"/>
          <w:lang w:val="az-Latn-AZ"/>
        </w:rPr>
        <w:t>yönəltsin</w:t>
      </w:r>
      <w:r>
        <w:rPr>
          <w:sz w:val="22"/>
          <w:szCs w:val="22"/>
          <w:lang w:val="az-Cyrl-AZ"/>
        </w:rPr>
        <w:t xml:space="preserve">! </w:t>
      </w:r>
      <w:r w:rsidRPr="0078169E">
        <w:rPr>
          <w:sz w:val="22"/>
          <w:szCs w:val="22"/>
          <w:lang w:val="az-Latn-AZ"/>
        </w:rPr>
        <w:t>Allah</w:t>
      </w:r>
      <w:r>
        <w:rPr>
          <w:sz w:val="22"/>
          <w:szCs w:val="22"/>
          <w:lang w:val="az-Cyrl-AZ"/>
        </w:rPr>
        <w:t xml:space="preserve"> </w:t>
      </w:r>
      <w:r w:rsidRPr="0078169E">
        <w:rPr>
          <w:sz w:val="22"/>
          <w:szCs w:val="22"/>
          <w:lang w:val="az-Latn-AZ"/>
        </w:rPr>
        <w:t>öz</w:t>
      </w:r>
      <w:r>
        <w:rPr>
          <w:sz w:val="22"/>
          <w:szCs w:val="22"/>
          <w:lang w:val="az-Cyrl-AZ"/>
        </w:rPr>
        <w:t xml:space="preserve"> </w:t>
      </w:r>
      <w:r w:rsidRPr="0078169E">
        <w:rPr>
          <w:sz w:val="22"/>
          <w:szCs w:val="22"/>
          <w:lang w:val="az-Latn-AZ"/>
        </w:rPr>
        <w:t>rəhməti</w:t>
      </w:r>
      <w:r>
        <w:rPr>
          <w:sz w:val="22"/>
          <w:szCs w:val="22"/>
          <w:lang w:val="az-Cyrl-AZ"/>
        </w:rPr>
        <w:t xml:space="preserve"> </w:t>
      </w:r>
      <w:r w:rsidRPr="0078169E">
        <w:rPr>
          <w:sz w:val="22"/>
          <w:szCs w:val="22"/>
          <w:lang w:val="az-Latn-AZ"/>
        </w:rPr>
        <w:t>ilə</w:t>
      </w:r>
      <w:r>
        <w:rPr>
          <w:sz w:val="22"/>
          <w:szCs w:val="22"/>
          <w:lang w:val="az-Cyrl-AZ"/>
        </w:rPr>
        <w:t xml:space="preserve"> </w:t>
      </w:r>
      <w:r w:rsidRPr="0078169E">
        <w:rPr>
          <w:sz w:val="22"/>
          <w:szCs w:val="22"/>
          <w:lang w:val="az-Latn-AZ"/>
        </w:rPr>
        <w:t>səni</w:t>
      </w:r>
      <w:r>
        <w:rPr>
          <w:sz w:val="22"/>
          <w:szCs w:val="22"/>
          <w:lang w:val="az-Cyrl-AZ"/>
        </w:rPr>
        <w:t xml:space="preserve"> </w:t>
      </w:r>
      <w:r w:rsidRPr="0078169E">
        <w:rPr>
          <w:sz w:val="22"/>
          <w:szCs w:val="22"/>
          <w:lang w:val="az-Latn-AZ"/>
        </w:rPr>
        <w:t>övliyalarına</w:t>
      </w:r>
      <w:r>
        <w:rPr>
          <w:sz w:val="22"/>
          <w:szCs w:val="22"/>
          <w:lang w:val="az-Cyrl-AZ"/>
        </w:rPr>
        <w:t xml:space="preserve"> </w:t>
      </w:r>
      <w:r w:rsidRPr="0078169E">
        <w:rPr>
          <w:sz w:val="22"/>
          <w:szCs w:val="22"/>
          <w:lang w:val="az-Latn-AZ"/>
        </w:rPr>
        <w:t>tanıtdırsın</w:t>
      </w:r>
      <w:r>
        <w:rPr>
          <w:sz w:val="22"/>
          <w:szCs w:val="22"/>
          <w:lang w:val="az-Cyrl-AZ"/>
        </w:rPr>
        <w:t xml:space="preserve">!  </w:t>
      </w:r>
    </w:p>
  </w:footnote>
  <w:footnote w:id="293">
    <w:p w14:paraId="688B809F" w14:textId="77777777" w:rsidR="0064286B" w:rsidRPr="008D579D" w:rsidRDefault="0064286B" w:rsidP="0064286B">
      <w:pPr>
        <w:pStyle w:val="FootnoteText"/>
        <w:jc w:val="both"/>
        <w:rPr>
          <w:sz w:val="22"/>
          <w:szCs w:val="22"/>
          <w:lang w:val="az-Cyrl-AZ"/>
        </w:rPr>
      </w:pPr>
      <w:r>
        <w:rPr>
          <w:rStyle w:val="FootnoteReference"/>
        </w:rPr>
        <w:footnoteRef/>
      </w:r>
      <w:r w:rsidRPr="008F56D9">
        <w:rPr>
          <w:lang w:val="az-Cyrl-AZ"/>
        </w:rPr>
        <w:t xml:space="preserve"> </w:t>
      </w:r>
      <w:r w:rsidRPr="0078169E">
        <w:rPr>
          <w:sz w:val="22"/>
          <w:szCs w:val="22"/>
          <w:lang w:val="az-Latn-AZ"/>
        </w:rPr>
        <w:t>İlahi</w:t>
      </w:r>
      <w:r w:rsidRPr="008D579D">
        <w:rPr>
          <w:sz w:val="22"/>
          <w:szCs w:val="22"/>
          <w:lang w:val="az-Cyrl-AZ"/>
        </w:rPr>
        <w:t xml:space="preserve">! </w:t>
      </w:r>
      <w:r w:rsidRPr="0078169E">
        <w:rPr>
          <w:sz w:val="22"/>
          <w:szCs w:val="22"/>
          <w:lang w:val="az-Latn-AZ"/>
        </w:rPr>
        <w:t>İki</w:t>
      </w:r>
      <w:r>
        <w:rPr>
          <w:sz w:val="22"/>
          <w:szCs w:val="22"/>
          <w:lang w:val="az-Cyrl-AZ"/>
        </w:rPr>
        <w:t xml:space="preserve"> </w:t>
      </w:r>
      <w:r w:rsidRPr="0078169E">
        <w:rPr>
          <w:sz w:val="22"/>
          <w:szCs w:val="22"/>
          <w:lang w:val="az-Latn-AZ"/>
        </w:rPr>
        <w:t>tərəfindən</w:t>
      </w:r>
      <w:r>
        <w:rPr>
          <w:sz w:val="22"/>
          <w:szCs w:val="22"/>
          <w:lang w:val="az-Cyrl-AZ"/>
        </w:rPr>
        <w:t xml:space="preserve"> </w:t>
      </w:r>
      <w:r w:rsidRPr="0078169E">
        <w:rPr>
          <w:sz w:val="22"/>
          <w:szCs w:val="22"/>
          <w:lang w:val="az-Latn-AZ"/>
        </w:rPr>
        <w:t>torpağı</w:t>
      </w:r>
      <w:r>
        <w:rPr>
          <w:sz w:val="22"/>
          <w:szCs w:val="22"/>
          <w:lang w:val="az-Cyrl-AZ"/>
        </w:rPr>
        <w:t xml:space="preserve"> </w:t>
      </w:r>
      <w:r w:rsidRPr="0078169E">
        <w:rPr>
          <w:sz w:val="22"/>
          <w:szCs w:val="22"/>
          <w:lang w:val="az-Latn-AZ"/>
        </w:rPr>
        <w:t>boş</w:t>
      </w:r>
      <w:r>
        <w:rPr>
          <w:sz w:val="22"/>
          <w:szCs w:val="22"/>
          <w:lang w:val="az-Cyrl-AZ"/>
        </w:rPr>
        <w:t xml:space="preserve"> </w:t>
      </w:r>
      <w:r w:rsidRPr="0078169E">
        <w:rPr>
          <w:sz w:val="22"/>
          <w:szCs w:val="22"/>
          <w:lang w:val="az-Latn-AZ"/>
        </w:rPr>
        <w:t>elə</w:t>
      </w:r>
      <w:r>
        <w:rPr>
          <w:sz w:val="22"/>
          <w:szCs w:val="22"/>
          <w:lang w:val="az-Cyrl-AZ"/>
        </w:rPr>
        <w:t xml:space="preserve">! </w:t>
      </w:r>
      <w:r w:rsidRPr="0078169E">
        <w:rPr>
          <w:sz w:val="22"/>
          <w:szCs w:val="22"/>
          <w:lang w:val="az-Latn-AZ"/>
        </w:rPr>
        <w:t>Ruhunu</w:t>
      </w:r>
      <w:r>
        <w:rPr>
          <w:sz w:val="22"/>
          <w:szCs w:val="22"/>
          <w:lang w:val="az-Cyrl-AZ"/>
        </w:rPr>
        <w:t xml:space="preserve"> </w:t>
      </w:r>
      <w:r w:rsidRPr="0078169E">
        <w:rPr>
          <w:sz w:val="22"/>
          <w:szCs w:val="22"/>
          <w:lang w:val="az-Latn-AZ"/>
        </w:rPr>
        <w:t>Öz</w:t>
      </w:r>
      <w:r>
        <w:rPr>
          <w:sz w:val="22"/>
          <w:szCs w:val="22"/>
          <w:lang w:val="az-Cyrl-AZ"/>
        </w:rPr>
        <w:t xml:space="preserve"> </w:t>
      </w:r>
      <w:r w:rsidRPr="0078169E">
        <w:rPr>
          <w:sz w:val="22"/>
          <w:szCs w:val="22"/>
          <w:lang w:val="az-Latn-AZ"/>
        </w:rPr>
        <w:t>yanına</w:t>
      </w:r>
      <w:r>
        <w:rPr>
          <w:sz w:val="22"/>
          <w:szCs w:val="22"/>
          <w:lang w:val="az-Cyrl-AZ"/>
        </w:rPr>
        <w:t xml:space="preserve"> </w:t>
      </w:r>
      <w:r w:rsidRPr="0078169E">
        <w:rPr>
          <w:sz w:val="22"/>
          <w:szCs w:val="22"/>
          <w:lang w:val="az-Latn-AZ"/>
        </w:rPr>
        <w:t>çək</w:t>
      </w:r>
      <w:r>
        <w:rPr>
          <w:sz w:val="22"/>
          <w:szCs w:val="22"/>
          <w:lang w:val="az-Cyrl-AZ"/>
        </w:rPr>
        <w:t xml:space="preserve">! </w:t>
      </w:r>
      <w:r w:rsidRPr="0078169E">
        <w:rPr>
          <w:sz w:val="22"/>
          <w:szCs w:val="22"/>
          <w:lang w:val="az-Latn-AZ"/>
        </w:rPr>
        <w:t>Və</w:t>
      </w:r>
      <w:r>
        <w:rPr>
          <w:sz w:val="22"/>
          <w:szCs w:val="22"/>
          <w:lang w:val="az-Cyrl-AZ"/>
        </w:rPr>
        <w:t xml:space="preserve"> </w:t>
      </w:r>
      <w:r w:rsidRPr="0078169E">
        <w:rPr>
          <w:sz w:val="22"/>
          <w:szCs w:val="22"/>
          <w:lang w:val="az-Latn-AZ"/>
        </w:rPr>
        <w:t>Öz</w:t>
      </w:r>
      <w:r>
        <w:rPr>
          <w:sz w:val="22"/>
          <w:szCs w:val="22"/>
          <w:lang w:val="az-Cyrl-AZ"/>
        </w:rPr>
        <w:t xml:space="preserve"> </w:t>
      </w:r>
      <w:r w:rsidRPr="0078169E">
        <w:rPr>
          <w:sz w:val="22"/>
          <w:szCs w:val="22"/>
          <w:lang w:val="az-Latn-AZ"/>
        </w:rPr>
        <w:t>tərəfindən</w:t>
      </w:r>
      <w:r>
        <w:rPr>
          <w:sz w:val="22"/>
          <w:szCs w:val="22"/>
          <w:lang w:val="az-Cyrl-AZ"/>
        </w:rPr>
        <w:t xml:space="preserve"> </w:t>
      </w:r>
      <w:r w:rsidRPr="0078169E">
        <w:rPr>
          <w:sz w:val="22"/>
          <w:szCs w:val="22"/>
          <w:lang w:val="az-Latn-AZ"/>
        </w:rPr>
        <w:t>ona</w:t>
      </w:r>
      <w:r>
        <w:rPr>
          <w:sz w:val="22"/>
          <w:szCs w:val="22"/>
          <w:lang w:val="az-Cyrl-AZ"/>
        </w:rPr>
        <w:t xml:space="preserve"> </w:t>
      </w:r>
      <w:r w:rsidRPr="0078169E">
        <w:rPr>
          <w:sz w:val="22"/>
          <w:szCs w:val="22"/>
          <w:lang w:val="az-Latn-AZ"/>
        </w:rPr>
        <w:t>dəlil</w:t>
      </w:r>
      <w:r>
        <w:rPr>
          <w:sz w:val="22"/>
          <w:szCs w:val="22"/>
          <w:lang w:val="az-Cyrl-AZ"/>
        </w:rPr>
        <w:t xml:space="preserve"> </w:t>
      </w:r>
      <w:r w:rsidRPr="0078169E">
        <w:rPr>
          <w:sz w:val="22"/>
          <w:szCs w:val="22"/>
          <w:lang w:val="az-Latn-AZ"/>
        </w:rPr>
        <w:t>təlqin</w:t>
      </w:r>
      <w:r>
        <w:rPr>
          <w:sz w:val="22"/>
          <w:szCs w:val="22"/>
          <w:lang w:val="az-Cyrl-AZ"/>
        </w:rPr>
        <w:t xml:space="preserve"> </w:t>
      </w:r>
      <w:r w:rsidRPr="0078169E">
        <w:rPr>
          <w:sz w:val="22"/>
          <w:szCs w:val="22"/>
          <w:lang w:val="az-Latn-AZ"/>
        </w:rPr>
        <w:t>et</w:t>
      </w:r>
      <w:r>
        <w:rPr>
          <w:sz w:val="22"/>
          <w:szCs w:val="22"/>
          <w:lang w:val="az-Cyrl-AZ"/>
        </w:rPr>
        <w:t xml:space="preserve">! </w:t>
      </w:r>
      <w:r w:rsidRPr="0078169E">
        <w:rPr>
          <w:sz w:val="22"/>
          <w:szCs w:val="22"/>
          <w:lang w:val="az-Latn-AZ"/>
        </w:rPr>
        <w:t>İlahi</w:t>
      </w:r>
      <w:r>
        <w:rPr>
          <w:sz w:val="22"/>
          <w:szCs w:val="22"/>
          <w:lang w:val="az-Cyrl-AZ"/>
        </w:rPr>
        <w:t xml:space="preserve">! </w:t>
      </w:r>
      <w:r w:rsidRPr="0078169E">
        <w:rPr>
          <w:sz w:val="22"/>
          <w:szCs w:val="22"/>
          <w:lang w:val="az-Latn-AZ"/>
        </w:rPr>
        <w:t>Bağışla</w:t>
      </w:r>
      <w:r>
        <w:rPr>
          <w:sz w:val="22"/>
          <w:szCs w:val="22"/>
          <w:lang w:val="az-Cyrl-AZ"/>
        </w:rPr>
        <w:t xml:space="preserve">! </w:t>
      </w:r>
      <w:r w:rsidRPr="0078169E">
        <w:rPr>
          <w:sz w:val="22"/>
          <w:szCs w:val="22"/>
          <w:lang w:val="az-Latn-AZ"/>
        </w:rPr>
        <w:t>Bağışla</w:t>
      </w:r>
      <w:r>
        <w:rPr>
          <w:sz w:val="22"/>
          <w:szCs w:val="22"/>
          <w:lang w:val="az-Cyrl-AZ"/>
        </w:rPr>
        <w:t>!</w:t>
      </w:r>
    </w:p>
  </w:footnote>
  <w:footnote w:id="294">
    <w:p w14:paraId="4AD2517E" w14:textId="77777777" w:rsidR="0064286B" w:rsidRPr="007566C0" w:rsidRDefault="0064286B" w:rsidP="0064286B">
      <w:pPr>
        <w:pStyle w:val="FootnoteText"/>
        <w:jc w:val="both"/>
        <w:rPr>
          <w:sz w:val="22"/>
          <w:szCs w:val="22"/>
          <w:lang w:val="az-Cyrl-AZ"/>
        </w:rPr>
      </w:pPr>
      <w:r>
        <w:rPr>
          <w:rStyle w:val="FootnoteReference"/>
        </w:rPr>
        <w:footnoteRef/>
      </w:r>
      <w:r w:rsidRPr="007566C0">
        <w:rPr>
          <w:lang w:val="az-Cyrl-AZ"/>
        </w:rPr>
        <w:t xml:space="preserve"> </w:t>
      </w:r>
      <w:r w:rsidRPr="0078169E">
        <w:rPr>
          <w:sz w:val="22"/>
          <w:szCs w:val="22"/>
          <w:lang w:val="az-Latn-AZ"/>
        </w:rPr>
        <w:t>İlahi</w:t>
      </w:r>
      <w:r w:rsidRPr="007566C0">
        <w:rPr>
          <w:sz w:val="22"/>
          <w:szCs w:val="22"/>
          <w:lang w:val="az-Cyrl-AZ"/>
        </w:rPr>
        <w:t xml:space="preserve">! </w:t>
      </w:r>
      <w:r w:rsidRPr="0078169E">
        <w:rPr>
          <w:sz w:val="22"/>
          <w:szCs w:val="22"/>
          <w:lang w:val="az-Latn-AZ"/>
        </w:rPr>
        <w:t>Məhəmməd</w:t>
      </w:r>
      <w:r w:rsidRPr="007566C0">
        <w:rPr>
          <w:sz w:val="22"/>
          <w:szCs w:val="22"/>
          <w:lang w:val="az-Cyrl-AZ"/>
        </w:rPr>
        <w:t xml:space="preserve"> </w:t>
      </w:r>
      <w:r w:rsidRPr="0078169E">
        <w:rPr>
          <w:sz w:val="22"/>
          <w:szCs w:val="22"/>
          <w:lang w:val="az-Latn-AZ"/>
        </w:rPr>
        <w:t>v</w:t>
      </w:r>
      <w:r w:rsidRPr="007566C0">
        <w:rPr>
          <w:sz w:val="22"/>
          <w:szCs w:val="22"/>
          <w:lang w:val="az-Cyrl-AZ"/>
        </w:rPr>
        <w:t xml:space="preserve"> </w:t>
      </w:r>
      <w:r w:rsidRPr="0078169E">
        <w:rPr>
          <w:sz w:val="22"/>
          <w:szCs w:val="22"/>
          <w:lang w:val="az-Latn-AZ"/>
        </w:rPr>
        <w:t>Əhli</w:t>
      </w:r>
      <w:r w:rsidRPr="007566C0">
        <w:rPr>
          <w:sz w:val="22"/>
          <w:szCs w:val="22"/>
          <w:lang w:val="az-Cyrl-AZ"/>
        </w:rPr>
        <w:t>-</w:t>
      </w:r>
      <w:r w:rsidRPr="0078169E">
        <w:rPr>
          <w:sz w:val="22"/>
          <w:szCs w:val="22"/>
          <w:lang w:val="az-Latn-AZ"/>
        </w:rPr>
        <w:t>Beytinə</w:t>
      </w:r>
      <w:r w:rsidRPr="007566C0">
        <w:rPr>
          <w:sz w:val="22"/>
          <w:szCs w:val="22"/>
          <w:lang w:val="az-Cyrl-AZ"/>
        </w:rPr>
        <w:t xml:space="preserve"> </w:t>
      </w:r>
      <w:r w:rsidRPr="0078169E">
        <w:rPr>
          <w:sz w:val="22"/>
          <w:szCs w:val="22"/>
          <w:lang w:val="az-Latn-AZ"/>
        </w:rPr>
        <w:t>salam</w:t>
      </w:r>
      <w:r w:rsidRPr="007566C0">
        <w:rPr>
          <w:sz w:val="22"/>
          <w:szCs w:val="22"/>
          <w:lang w:val="az-Cyrl-AZ"/>
        </w:rPr>
        <w:t xml:space="preserve"> </w:t>
      </w:r>
      <w:r w:rsidRPr="0078169E">
        <w:rPr>
          <w:sz w:val="22"/>
          <w:szCs w:val="22"/>
          <w:lang w:val="az-Latn-AZ"/>
        </w:rPr>
        <w:t>göndər</w:t>
      </w:r>
      <w:r w:rsidRPr="007566C0">
        <w:rPr>
          <w:sz w:val="22"/>
          <w:szCs w:val="22"/>
          <w:lang w:val="az-Cyrl-AZ"/>
        </w:rPr>
        <w:t xml:space="preserve"> </w:t>
      </w:r>
      <w:r w:rsidRPr="0078169E">
        <w:rPr>
          <w:sz w:val="22"/>
          <w:szCs w:val="22"/>
          <w:lang w:val="az-Latn-AZ"/>
        </w:rPr>
        <w:t>və</w:t>
      </w:r>
      <w:r w:rsidRPr="007566C0">
        <w:rPr>
          <w:sz w:val="22"/>
          <w:szCs w:val="22"/>
          <w:lang w:val="az-Cyrl-AZ"/>
        </w:rPr>
        <w:t xml:space="preserve"> </w:t>
      </w:r>
      <w:r w:rsidRPr="0078169E">
        <w:rPr>
          <w:sz w:val="22"/>
          <w:szCs w:val="22"/>
          <w:lang w:val="az-Latn-AZ"/>
        </w:rPr>
        <w:t>bu</w:t>
      </w:r>
      <w:r w:rsidRPr="007566C0">
        <w:rPr>
          <w:sz w:val="22"/>
          <w:szCs w:val="22"/>
          <w:lang w:val="az-Cyrl-AZ"/>
        </w:rPr>
        <w:t xml:space="preserve"> </w:t>
      </w:r>
      <w:r w:rsidRPr="0078169E">
        <w:rPr>
          <w:sz w:val="22"/>
          <w:szCs w:val="22"/>
          <w:lang w:val="az-Latn-AZ"/>
        </w:rPr>
        <w:t>namazın</w:t>
      </w:r>
      <w:r w:rsidRPr="007566C0">
        <w:rPr>
          <w:sz w:val="22"/>
          <w:szCs w:val="22"/>
          <w:lang w:val="az-Cyrl-AZ"/>
        </w:rPr>
        <w:t xml:space="preserve"> </w:t>
      </w:r>
      <w:r w:rsidRPr="0078169E">
        <w:rPr>
          <w:sz w:val="22"/>
          <w:szCs w:val="22"/>
          <w:lang w:val="az-Latn-AZ"/>
        </w:rPr>
        <w:t>savabını</w:t>
      </w:r>
      <w:r w:rsidRPr="007566C0">
        <w:rPr>
          <w:sz w:val="22"/>
          <w:szCs w:val="22"/>
          <w:lang w:val="az-Cyrl-AZ"/>
        </w:rPr>
        <w:t xml:space="preserve"> </w:t>
      </w:r>
      <w:r w:rsidRPr="0078169E">
        <w:rPr>
          <w:sz w:val="22"/>
          <w:szCs w:val="22"/>
          <w:lang w:val="az-Latn-AZ"/>
        </w:rPr>
        <w:t>Fulan</w:t>
      </w:r>
      <w:r w:rsidRPr="007566C0">
        <w:rPr>
          <w:sz w:val="22"/>
          <w:szCs w:val="22"/>
          <w:lang w:val="az-Cyrl-AZ"/>
        </w:rPr>
        <w:t xml:space="preserve"> </w:t>
      </w:r>
      <w:r w:rsidRPr="0078169E">
        <w:rPr>
          <w:sz w:val="22"/>
          <w:szCs w:val="22"/>
          <w:lang w:val="az-Latn-AZ"/>
        </w:rPr>
        <w:t>oğlu</w:t>
      </w:r>
      <w:r w:rsidRPr="007566C0">
        <w:rPr>
          <w:sz w:val="22"/>
          <w:szCs w:val="22"/>
          <w:lang w:val="az-Cyrl-AZ"/>
        </w:rPr>
        <w:t xml:space="preserve"> (</w:t>
      </w:r>
      <w:r w:rsidRPr="0078169E">
        <w:rPr>
          <w:sz w:val="22"/>
          <w:szCs w:val="22"/>
          <w:lang w:val="az-Latn-AZ"/>
        </w:rPr>
        <w:t>və</w:t>
      </w:r>
      <w:r w:rsidRPr="007566C0">
        <w:rPr>
          <w:sz w:val="22"/>
          <w:szCs w:val="22"/>
          <w:lang w:val="az-Cyrl-AZ"/>
        </w:rPr>
        <w:t xml:space="preserve"> </w:t>
      </w:r>
      <w:r w:rsidRPr="0078169E">
        <w:rPr>
          <w:sz w:val="22"/>
          <w:szCs w:val="22"/>
          <w:lang w:val="az-Latn-AZ"/>
        </w:rPr>
        <w:t>ya</w:t>
      </w:r>
      <w:r w:rsidRPr="007566C0">
        <w:rPr>
          <w:sz w:val="22"/>
          <w:szCs w:val="22"/>
          <w:lang w:val="az-Cyrl-AZ"/>
        </w:rPr>
        <w:t xml:space="preserve"> </w:t>
      </w:r>
      <w:r w:rsidRPr="0078169E">
        <w:rPr>
          <w:sz w:val="22"/>
          <w:szCs w:val="22"/>
          <w:lang w:val="az-Latn-AZ"/>
        </w:rPr>
        <w:t>qızı</w:t>
      </w:r>
      <w:r w:rsidRPr="007566C0">
        <w:rPr>
          <w:sz w:val="22"/>
          <w:szCs w:val="22"/>
          <w:lang w:val="az-Cyrl-AZ"/>
        </w:rPr>
        <w:t xml:space="preserve">) </w:t>
      </w:r>
      <w:r w:rsidRPr="0078169E">
        <w:rPr>
          <w:sz w:val="22"/>
          <w:szCs w:val="22"/>
          <w:lang w:val="az-Latn-AZ"/>
        </w:rPr>
        <w:t>fulanın</w:t>
      </w:r>
      <w:r w:rsidRPr="007566C0">
        <w:rPr>
          <w:sz w:val="22"/>
          <w:szCs w:val="22"/>
          <w:lang w:val="az-Cyrl-AZ"/>
        </w:rPr>
        <w:t xml:space="preserve"> </w:t>
      </w:r>
      <w:r w:rsidRPr="0078169E">
        <w:rPr>
          <w:sz w:val="22"/>
          <w:szCs w:val="22"/>
          <w:lang w:val="az-Latn-AZ"/>
        </w:rPr>
        <w:t>qəbrinə</w:t>
      </w:r>
      <w:r w:rsidRPr="007566C0">
        <w:rPr>
          <w:sz w:val="22"/>
          <w:szCs w:val="22"/>
          <w:lang w:val="az-Cyrl-AZ"/>
        </w:rPr>
        <w:t xml:space="preserve"> </w:t>
      </w:r>
      <w:r w:rsidRPr="0078169E">
        <w:rPr>
          <w:sz w:val="22"/>
          <w:szCs w:val="22"/>
          <w:lang w:val="az-Latn-AZ"/>
        </w:rPr>
        <w:t>nazil</w:t>
      </w:r>
      <w:r w:rsidRPr="007566C0">
        <w:rPr>
          <w:sz w:val="22"/>
          <w:szCs w:val="22"/>
          <w:lang w:val="az-Cyrl-AZ"/>
        </w:rPr>
        <w:t xml:space="preserve"> </w:t>
      </w:r>
      <w:r w:rsidRPr="0078169E">
        <w:rPr>
          <w:sz w:val="22"/>
          <w:szCs w:val="22"/>
          <w:lang w:val="az-Latn-AZ"/>
        </w:rPr>
        <w:t>et</w:t>
      </w:r>
      <w:r w:rsidRPr="007566C0">
        <w:rPr>
          <w:sz w:val="22"/>
          <w:szCs w:val="22"/>
          <w:lang w:val="az-Cyrl-A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4EBD"/>
    <w:multiLevelType w:val="hybridMultilevel"/>
    <w:tmpl w:val="E5187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F36B0"/>
    <w:multiLevelType w:val="hybridMultilevel"/>
    <w:tmpl w:val="53D6B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E6AAF"/>
    <w:multiLevelType w:val="hybridMultilevel"/>
    <w:tmpl w:val="00B8E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8B76A9"/>
    <w:multiLevelType w:val="hybridMultilevel"/>
    <w:tmpl w:val="2176F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5099E"/>
    <w:multiLevelType w:val="hybridMultilevel"/>
    <w:tmpl w:val="6BC00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6B"/>
    <w:rsid w:val="00037F97"/>
    <w:rsid w:val="0064286B"/>
    <w:rsid w:val="00C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D643"/>
  <w15:chartTrackingRefBased/>
  <w15:docId w15:val="{E5D4956C-F607-48E5-A0D3-3DDF40A6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8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28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28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4286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4286B"/>
    <w:rPr>
      <w:rFonts w:ascii="Arial" w:eastAsia="Times New Roman" w:hAnsi="Arial" w:cs="Arial"/>
      <w:b/>
      <w:bCs/>
      <w:kern w:val="32"/>
      <w:sz w:val="32"/>
      <w:szCs w:val="32"/>
    </w:rPr>
  </w:style>
  <w:style w:type="character" w:customStyle="1" w:styleId="Heading2Char">
    <w:name w:val="Heading 2 Char"/>
    <w:basedOn w:val="DefaultParagraphFont"/>
    <w:link w:val="Heading2"/>
    <w:rsid w:val="0064286B"/>
    <w:rPr>
      <w:rFonts w:ascii="Arial" w:eastAsia="Times New Roman" w:hAnsi="Arial" w:cs="Arial"/>
      <w:b/>
      <w:bCs/>
      <w:i/>
      <w:iCs/>
      <w:sz w:val="28"/>
      <w:szCs w:val="28"/>
    </w:rPr>
  </w:style>
  <w:style w:type="character" w:customStyle="1" w:styleId="Heading3Char">
    <w:name w:val="Heading 3 Char"/>
    <w:basedOn w:val="DefaultParagraphFont"/>
    <w:link w:val="Heading3"/>
    <w:rsid w:val="0064286B"/>
    <w:rPr>
      <w:rFonts w:ascii="Arial" w:eastAsia="Times New Roman" w:hAnsi="Arial" w:cs="Arial"/>
      <w:b/>
      <w:bCs/>
      <w:sz w:val="26"/>
      <w:szCs w:val="26"/>
    </w:rPr>
  </w:style>
  <w:style w:type="paragraph" w:styleId="Footer">
    <w:name w:val="footer"/>
    <w:basedOn w:val="Normal"/>
    <w:link w:val="FooterChar"/>
    <w:rsid w:val="0064286B"/>
    <w:pPr>
      <w:tabs>
        <w:tab w:val="center" w:pos="4320"/>
        <w:tab w:val="right" w:pos="8640"/>
      </w:tabs>
    </w:pPr>
  </w:style>
  <w:style w:type="character" w:customStyle="1" w:styleId="FooterChar">
    <w:name w:val="Footer Char"/>
    <w:basedOn w:val="DefaultParagraphFont"/>
    <w:link w:val="Footer"/>
    <w:rsid w:val="0064286B"/>
    <w:rPr>
      <w:rFonts w:ascii="Times New Roman" w:eastAsia="Times New Roman" w:hAnsi="Times New Roman" w:cs="Times New Roman"/>
      <w:sz w:val="24"/>
      <w:szCs w:val="24"/>
    </w:rPr>
  </w:style>
  <w:style w:type="character" w:styleId="PageNumber">
    <w:name w:val="page number"/>
    <w:basedOn w:val="DefaultParagraphFont"/>
    <w:rsid w:val="0064286B"/>
  </w:style>
  <w:style w:type="paragraph" w:styleId="Header">
    <w:name w:val="header"/>
    <w:basedOn w:val="Normal"/>
    <w:link w:val="HeaderChar"/>
    <w:rsid w:val="0064286B"/>
    <w:pPr>
      <w:tabs>
        <w:tab w:val="center" w:pos="4320"/>
        <w:tab w:val="right" w:pos="8640"/>
      </w:tabs>
    </w:pPr>
  </w:style>
  <w:style w:type="character" w:customStyle="1" w:styleId="HeaderChar">
    <w:name w:val="Header Char"/>
    <w:basedOn w:val="DefaultParagraphFont"/>
    <w:link w:val="Header"/>
    <w:rsid w:val="0064286B"/>
    <w:rPr>
      <w:rFonts w:ascii="Times New Roman" w:eastAsia="Times New Roman" w:hAnsi="Times New Roman" w:cs="Times New Roman"/>
      <w:sz w:val="24"/>
      <w:szCs w:val="24"/>
    </w:rPr>
  </w:style>
  <w:style w:type="paragraph" w:styleId="FootnoteText">
    <w:name w:val="footnote text"/>
    <w:basedOn w:val="Normal"/>
    <w:link w:val="FootnoteTextChar"/>
    <w:semiHidden/>
    <w:rsid w:val="0064286B"/>
    <w:rPr>
      <w:sz w:val="20"/>
      <w:szCs w:val="20"/>
    </w:rPr>
  </w:style>
  <w:style w:type="character" w:customStyle="1" w:styleId="FootnoteTextChar">
    <w:name w:val="Footnote Text Char"/>
    <w:basedOn w:val="DefaultParagraphFont"/>
    <w:link w:val="FootnoteText"/>
    <w:semiHidden/>
    <w:rsid w:val="0064286B"/>
    <w:rPr>
      <w:rFonts w:ascii="Times New Roman" w:eastAsia="Times New Roman" w:hAnsi="Times New Roman" w:cs="Times New Roman"/>
      <w:sz w:val="20"/>
      <w:szCs w:val="20"/>
    </w:rPr>
  </w:style>
  <w:style w:type="character" w:styleId="FootnoteReference">
    <w:name w:val="footnote reference"/>
    <w:semiHidden/>
    <w:rsid w:val="0064286B"/>
    <w:rPr>
      <w:vertAlign w:val="superscript"/>
    </w:rPr>
  </w:style>
  <w:style w:type="paragraph" w:styleId="DocumentMap">
    <w:name w:val="Document Map"/>
    <w:basedOn w:val="Normal"/>
    <w:link w:val="DocumentMapChar"/>
    <w:semiHidden/>
    <w:rsid w:val="0064286B"/>
    <w:pPr>
      <w:shd w:val="clear" w:color="auto" w:fill="000080"/>
    </w:pPr>
    <w:rPr>
      <w:rFonts w:ascii="Tahoma" w:hAnsi="Tahoma" w:cs="Tahoma"/>
    </w:rPr>
  </w:style>
  <w:style w:type="character" w:customStyle="1" w:styleId="DocumentMapChar">
    <w:name w:val="Document Map Char"/>
    <w:basedOn w:val="DefaultParagraphFont"/>
    <w:link w:val="DocumentMap"/>
    <w:semiHidden/>
    <w:rsid w:val="0064286B"/>
    <w:rPr>
      <w:rFonts w:ascii="Tahoma" w:eastAsia="Times New Roman" w:hAnsi="Tahoma" w:cs="Tahoma"/>
      <w:sz w:val="24"/>
      <w:szCs w:val="24"/>
      <w:shd w:val="clear" w:color="auto" w:fill="000080"/>
    </w:rPr>
  </w:style>
  <w:style w:type="paragraph" w:styleId="EndnoteText">
    <w:name w:val="endnote text"/>
    <w:basedOn w:val="Normal"/>
    <w:link w:val="EndnoteTextChar"/>
    <w:semiHidden/>
    <w:rsid w:val="0064286B"/>
    <w:rPr>
      <w:sz w:val="20"/>
      <w:szCs w:val="20"/>
    </w:rPr>
  </w:style>
  <w:style w:type="character" w:customStyle="1" w:styleId="EndnoteTextChar">
    <w:name w:val="Endnote Text Char"/>
    <w:basedOn w:val="DefaultParagraphFont"/>
    <w:link w:val="EndnoteText"/>
    <w:semiHidden/>
    <w:rsid w:val="0064286B"/>
    <w:rPr>
      <w:rFonts w:ascii="Times New Roman" w:eastAsia="Times New Roman" w:hAnsi="Times New Roman" w:cs="Times New Roman"/>
      <w:sz w:val="20"/>
      <w:szCs w:val="20"/>
    </w:rPr>
  </w:style>
  <w:style w:type="character" w:styleId="EndnoteReference">
    <w:name w:val="endnote reference"/>
    <w:semiHidden/>
    <w:rsid w:val="0064286B"/>
    <w:rPr>
      <w:vertAlign w:val="superscript"/>
    </w:rPr>
  </w:style>
  <w:style w:type="paragraph" w:styleId="BodyTextIndent">
    <w:name w:val="Body Text Indent"/>
    <w:basedOn w:val="Normal"/>
    <w:link w:val="BodyTextIndentChar"/>
    <w:rsid w:val="0064286B"/>
    <w:pPr>
      <w:ind w:right="-24" w:firstLine="240"/>
      <w:jc w:val="both"/>
    </w:pPr>
    <w:rPr>
      <w:rFonts w:ascii="Palatino Linotype" w:hAnsi="Palatino Linotype" w:cs="Arial"/>
      <w:lang w:val="ru-RU"/>
    </w:rPr>
  </w:style>
  <w:style w:type="character" w:customStyle="1" w:styleId="BodyTextIndentChar">
    <w:name w:val="Body Text Indent Char"/>
    <w:basedOn w:val="DefaultParagraphFont"/>
    <w:link w:val="BodyTextIndent"/>
    <w:rsid w:val="0064286B"/>
    <w:rPr>
      <w:rFonts w:ascii="Palatino Linotype" w:eastAsia="Times New Roman" w:hAnsi="Palatino Linotype" w:cs="Arial"/>
      <w:sz w:val="24"/>
      <w:szCs w:val="24"/>
      <w:lang w:val="ru-RU"/>
    </w:rPr>
  </w:style>
  <w:style w:type="character" w:styleId="Hyperlink">
    <w:name w:val="Hyperlink"/>
    <w:rsid w:val="0064286B"/>
    <w:rPr>
      <w:color w:val="0000FF"/>
      <w:u w:val="single"/>
    </w:rPr>
  </w:style>
  <w:style w:type="paragraph" w:styleId="TOC1">
    <w:name w:val="toc 1"/>
    <w:basedOn w:val="Normal"/>
    <w:next w:val="Normal"/>
    <w:autoRedefine/>
    <w:semiHidden/>
    <w:rsid w:val="0064286B"/>
  </w:style>
  <w:style w:type="paragraph" w:styleId="TOC2">
    <w:name w:val="toc 2"/>
    <w:basedOn w:val="Normal"/>
    <w:next w:val="Normal"/>
    <w:autoRedefine/>
    <w:semiHidden/>
    <w:rsid w:val="0064286B"/>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232</Pages>
  <Words>35732</Words>
  <Characters>203673</Characters>
  <Application>Microsoft Office Word</Application>
  <DocSecurity>0</DocSecurity>
  <Lines>1697</Lines>
  <Paragraphs>477</Paragraphs>
  <ScaleCrop>false</ScaleCrop>
  <Company/>
  <LinksUpToDate>false</LinksUpToDate>
  <CharactersWithSpaces>238928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FH</cp:lastModifiedBy>
  <cp:revision>1</cp:revision>
  <dcterms:created xsi:type="dcterms:W3CDTF">2021-01-05T21:58:00Z</dcterms:created>
  <dcterms:modified xsi:type="dcterms:W3CDTF">2021-01-05T21:59:00Z</dcterms:modified>
</cp:coreProperties>
</file>